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D1D4C">
      <w:pPr>
        <w:pStyle w:val="pc"/>
      </w:pPr>
      <w:bookmarkStart w:id="0" w:name="_GoBack"/>
      <w:bookmarkEnd w:id="0"/>
      <w:r>
        <w:rPr>
          <w:rStyle w:val="s1"/>
        </w:rPr>
        <w:t xml:space="preserve">Кодекс Республики Казахстан </w:t>
      </w:r>
      <w:r>
        <w:br/>
      </w:r>
      <w:r>
        <w:rPr>
          <w:rStyle w:val="s1"/>
        </w:rPr>
        <w:t>О налогах и других обязательных платежах в бюджет</w:t>
      </w:r>
      <w:r>
        <w:br/>
      </w:r>
      <w:r>
        <w:rPr>
          <w:rStyle w:val="s1"/>
        </w:rPr>
        <w:t>(Налоговый кодекс)</w:t>
      </w:r>
    </w:p>
    <w:p w:rsidR="00000000" w:rsidRDefault="003D1D4C">
      <w:pPr>
        <w:pStyle w:val="pc"/>
      </w:pPr>
      <w:r>
        <w:rPr>
          <w:rStyle w:val="s3"/>
        </w:rPr>
        <w:t xml:space="preserve">(с </w:t>
      </w:r>
      <w:hyperlink r:id="rId7" w:history="1">
        <w:r>
          <w:rPr>
            <w:rStyle w:val="a4"/>
            <w:i/>
            <w:iCs/>
            <w:color w:val="0000FF"/>
            <w:u w:val="single"/>
          </w:rPr>
          <w:t>изменениями и дополнениями</w:t>
        </w:r>
      </w:hyperlink>
      <w:r>
        <w:rPr>
          <w:rStyle w:val="s3"/>
        </w:rPr>
        <w:t xml:space="preserve"> по состоянию на 25.12.2017 г.)</w:t>
      </w:r>
    </w:p>
    <w:p w:rsidR="00000000" w:rsidRDefault="003D1D4C">
      <w:pPr>
        <w:pStyle w:val="pc"/>
      </w:pPr>
      <w:r>
        <w:t> </w:t>
      </w:r>
    </w:p>
    <w:p w:rsidR="00000000" w:rsidRDefault="003D1D4C">
      <w:pPr>
        <w:pStyle w:val="pji"/>
      </w:pPr>
      <w:r>
        <w:rPr>
          <w:rStyle w:val="s3"/>
        </w:rPr>
        <w:t xml:space="preserve">Утратил силу с 1 января 2018 года в соответствии с </w:t>
      </w:r>
      <w:hyperlink r:id="rId8" w:anchor="sub_id=580000" w:history="1">
        <w:r>
          <w:rPr>
            <w:rStyle w:val="a5"/>
            <w:i/>
            <w:iCs/>
          </w:rPr>
          <w:t>Законом</w:t>
        </w:r>
      </w:hyperlink>
      <w:r>
        <w:rPr>
          <w:rStyle w:val="s3"/>
        </w:rPr>
        <w:t xml:space="preserve"> РК от 25 декабря 2017 года № 121-VI, за исключением:</w:t>
      </w:r>
    </w:p>
    <w:p w:rsidR="00000000" w:rsidRDefault="003D1D4C">
      <w:pPr>
        <w:pStyle w:val="pj"/>
      </w:pPr>
      <w:hyperlink w:anchor="sub3170000" w:history="1">
        <w:r>
          <w:rPr>
            <w:rStyle w:val="a5"/>
            <w:i/>
            <w:iCs/>
          </w:rPr>
          <w:t>статей 317 - 324</w:t>
        </w:r>
      </w:hyperlink>
      <w:r>
        <w:rPr>
          <w:rStyle w:val="s3"/>
        </w:rPr>
        <w:t>, действующ</w:t>
      </w:r>
      <w:r>
        <w:rPr>
          <w:rStyle w:val="s3"/>
        </w:rPr>
        <w:t>их до 31 декабря 2018 года;</w:t>
      </w:r>
    </w:p>
    <w:p w:rsidR="00000000" w:rsidRDefault="003D1D4C">
      <w:pPr>
        <w:pStyle w:val="pj"/>
      </w:pPr>
      <w:hyperlink w:anchor="sub200122" w:history="1">
        <w:r>
          <w:rPr>
            <w:rStyle w:val="a5"/>
            <w:i/>
            <w:iCs/>
          </w:rPr>
          <w:t>абзаца четвертого</w:t>
        </w:r>
      </w:hyperlink>
      <w:r>
        <w:rPr>
          <w:rStyle w:val="s3"/>
        </w:rPr>
        <w:t xml:space="preserve"> подпункта 22) пункта 1 статьи 20, </w:t>
      </w:r>
      <w:hyperlink w:anchor="sub5710404" w:history="1">
        <w:r>
          <w:rPr>
            <w:rStyle w:val="a5"/>
            <w:i/>
            <w:iCs/>
          </w:rPr>
          <w:t>подпункта 4)</w:t>
        </w:r>
      </w:hyperlink>
      <w:r>
        <w:rPr>
          <w:rStyle w:val="s3"/>
        </w:rPr>
        <w:t xml:space="preserve"> пункта 4 статьи 571, </w:t>
      </w:r>
      <w:hyperlink w:anchor="sub5730500" w:history="1">
        <w:r>
          <w:rPr>
            <w:rStyle w:val="a5"/>
            <w:i/>
            <w:iCs/>
          </w:rPr>
          <w:t>подпункта 1)</w:t>
        </w:r>
      </w:hyperlink>
      <w:r>
        <w:rPr>
          <w:rStyle w:val="s3"/>
        </w:rPr>
        <w:t xml:space="preserve"> пункта 5 статьи 573, </w:t>
      </w:r>
      <w:hyperlink w:anchor="sub6270502" w:history="1">
        <w:r>
          <w:rPr>
            <w:rStyle w:val="a5"/>
            <w:i/>
            <w:iCs/>
          </w:rPr>
          <w:t>абзаца восьмого</w:t>
        </w:r>
      </w:hyperlink>
      <w:r>
        <w:rPr>
          <w:rStyle w:val="s3"/>
        </w:rPr>
        <w:t xml:space="preserve"> подпункта 2) пункта 5, </w:t>
      </w:r>
      <w:hyperlink w:anchor="sub6270902" w:history="1">
        <w:r>
          <w:rPr>
            <w:rStyle w:val="a5"/>
            <w:i/>
            <w:iCs/>
          </w:rPr>
          <w:t>абзаца двадцатого</w:t>
        </w:r>
      </w:hyperlink>
      <w:r>
        <w:rPr>
          <w:rStyle w:val="s3"/>
        </w:rPr>
        <w:t xml:space="preserve"> части первой подпункта 2) пункта 9 статьи 627, </w:t>
      </w:r>
      <w:hyperlink w:anchor="sub6380904" w:history="1">
        <w:r>
          <w:rPr>
            <w:rStyle w:val="a5"/>
            <w:i/>
            <w:iCs/>
          </w:rPr>
          <w:t>подпункта 4)</w:t>
        </w:r>
      </w:hyperlink>
      <w:r>
        <w:rPr>
          <w:rStyle w:val="s3"/>
        </w:rPr>
        <w:t xml:space="preserve"> части второй пункта 9 статьи 638, действующих до 3</w:t>
      </w:r>
      <w:r>
        <w:rPr>
          <w:rStyle w:val="s3"/>
        </w:rPr>
        <w:t>1 декабря 2022 года;</w:t>
      </w:r>
    </w:p>
    <w:p w:rsidR="00000000" w:rsidRDefault="003D1D4C">
      <w:pPr>
        <w:pStyle w:val="pj"/>
      </w:pPr>
      <w:hyperlink w:anchor="sub460800" w:history="1">
        <w:r>
          <w:rPr>
            <w:rStyle w:val="a5"/>
            <w:i/>
            <w:iCs/>
          </w:rPr>
          <w:t>пункта 8</w:t>
        </w:r>
      </w:hyperlink>
      <w:r>
        <w:rPr>
          <w:rStyle w:val="s3"/>
        </w:rPr>
        <w:t xml:space="preserve"> статьи 46, </w:t>
      </w:r>
      <w:hyperlink w:anchor="sub1935009" w:history="1">
        <w:r>
          <w:rPr>
            <w:rStyle w:val="a5"/>
            <w:i/>
            <w:iCs/>
          </w:rPr>
          <w:t>подпункта 9)</w:t>
        </w:r>
      </w:hyperlink>
      <w:r>
        <w:rPr>
          <w:rStyle w:val="s3"/>
        </w:rPr>
        <w:t xml:space="preserve"> пункта 5 статьи 193, </w:t>
      </w:r>
      <w:hyperlink w:anchor="sub2160000" w:history="1">
        <w:r>
          <w:rPr>
            <w:rStyle w:val="a5"/>
            <w:i/>
            <w:iCs/>
          </w:rPr>
          <w:t>статей 216, 217, 218, 219</w:t>
        </w:r>
      </w:hyperlink>
      <w:r>
        <w:rPr>
          <w:rStyle w:val="s3"/>
        </w:rPr>
        <w:t xml:space="preserve">, </w:t>
      </w:r>
      <w:hyperlink w:anchor="sub6100400" w:history="1">
        <w:r>
          <w:rPr>
            <w:rStyle w:val="a5"/>
            <w:i/>
            <w:iCs/>
          </w:rPr>
          <w:t>пункта 4</w:t>
        </w:r>
      </w:hyperlink>
      <w:r>
        <w:rPr>
          <w:rStyle w:val="s3"/>
        </w:rPr>
        <w:t xml:space="preserve"> статьи 610, </w:t>
      </w:r>
      <w:hyperlink w:anchor="sub6270502" w:history="1">
        <w:r>
          <w:rPr>
            <w:rStyle w:val="a5"/>
            <w:i/>
            <w:iCs/>
          </w:rPr>
          <w:t>абзацев тринадцатого и семнадцатого</w:t>
        </w:r>
      </w:hyperlink>
      <w:r>
        <w:rPr>
          <w:rStyle w:val="s3"/>
        </w:rPr>
        <w:t xml:space="preserve"> подпункта 2) части первой пункта 5, </w:t>
      </w:r>
      <w:hyperlink w:anchor="sub6270902" w:history="1">
        <w:r>
          <w:rPr>
            <w:rStyle w:val="a5"/>
            <w:i/>
            <w:iCs/>
          </w:rPr>
          <w:t>абзацев восемнадцатого, двадцать третьего</w:t>
        </w:r>
      </w:hyperlink>
      <w:r>
        <w:rPr>
          <w:rStyle w:val="s3"/>
        </w:rPr>
        <w:t xml:space="preserve"> подпункта 2) части первой пункта 9 статьи 627, </w:t>
      </w:r>
      <w:hyperlink w:anchor="sub6290500" w:history="1">
        <w:r>
          <w:rPr>
            <w:rStyle w:val="a5"/>
            <w:i/>
            <w:iCs/>
          </w:rPr>
          <w:t>подпункта 4-1)</w:t>
        </w:r>
      </w:hyperlink>
      <w:r>
        <w:rPr>
          <w:rStyle w:val="s3"/>
        </w:rPr>
        <w:t xml:space="preserve"> части первой пункта 5 статьи 629, </w:t>
      </w:r>
      <w:hyperlink w:anchor="sub635010000" w:history="1">
        <w:r>
          <w:rPr>
            <w:rStyle w:val="a5"/>
            <w:i/>
            <w:iCs/>
          </w:rPr>
          <w:t>статьи 635-1</w:t>
        </w:r>
      </w:hyperlink>
      <w:r>
        <w:rPr>
          <w:rStyle w:val="s3"/>
        </w:rPr>
        <w:t xml:space="preserve"> - по зарегистрированному в налоговом органе до 31 декабря 2017 года договору об условном банковском вкладе, открытому на нерезидента, действующих до 31 дек</w:t>
      </w:r>
      <w:r>
        <w:rPr>
          <w:rStyle w:val="s3"/>
        </w:rPr>
        <w:t>абря 2022 года.</w:t>
      </w:r>
    </w:p>
    <w:p w:rsidR="00000000" w:rsidRDefault="003D1D4C">
      <w:pPr>
        <w:pStyle w:val="pc"/>
      </w:pPr>
      <w:r>
        <w:t> </w:t>
      </w:r>
    </w:p>
    <w:p w:rsidR="00000000" w:rsidRDefault="003D1D4C">
      <w:pPr>
        <w:pStyle w:val="pji"/>
      </w:pPr>
      <w:r>
        <w:rPr>
          <w:rStyle w:val="s3"/>
        </w:rPr>
        <w:t>Положения, регулирующие обеспечение полноты и своевременности исчисления, удержания (начисления) и перечисления обязательных профессиональных пенсионных взносов в единый накопительный пенсионный фонд, в части обязательных профессиональных</w:t>
      </w:r>
      <w:r>
        <w:rPr>
          <w:rStyle w:val="s3"/>
        </w:rPr>
        <w:t xml:space="preserve"> пенсионных взносов, </w:t>
      </w:r>
      <w:hyperlink r:id="rId9" w:anchor="sub_id=20000" w:history="1">
        <w:r>
          <w:rPr>
            <w:rStyle w:val="a4"/>
            <w:i/>
            <w:iCs/>
            <w:color w:val="0000FF"/>
            <w:u w:val="single"/>
          </w:rPr>
          <w:t>вводятся в действие</w:t>
        </w:r>
      </w:hyperlink>
      <w:r>
        <w:rPr>
          <w:rStyle w:val="s3"/>
        </w:rPr>
        <w:t xml:space="preserve"> с 1 января 2014 года в соответствии с </w:t>
      </w:r>
      <w:hyperlink r:id="rId10" w:anchor="sub_id=800" w:history="1">
        <w:r>
          <w:rPr>
            <w:rStyle w:val="a4"/>
            <w:i/>
            <w:iCs/>
            <w:color w:val="0000FF"/>
            <w:u w:val="single"/>
          </w:rPr>
          <w:t>Законом</w:t>
        </w:r>
      </w:hyperlink>
      <w:r>
        <w:rPr>
          <w:rStyle w:val="s3"/>
        </w:rPr>
        <w:t xml:space="preserve"> РК от</w:t>
      </w:r>
      <w:r>
        <w:rPr>
          <w:rStyle w:val="s3"/>
        </w:rPr>
        <w:t xml:space="preserve"> 21.06.13 г. № 106-V</w:t>
      </w:r>
    </w:p>
    <w:p w:rsidR="00000000" w:rsidRDefault="003D1D4C">
      <w:pPr>
        <w:pStyle w:val="pji"/>
      </w:pPr>
      <w:r>
        <w:rPr>
          <w:rStyle w:val="s3"/>
        </w:rPr>
        <w:t xml:space="preserve">В </w:t>
      </w:r>
      <w:hyperlink w:anchor="sub120000" w:history="1">
        <w:r>
          <w:rPr>
            <w:rStyle w:val="a4"/>
            <w:i/>
            <w:iCs/>
            <w:color w:val="0000FF"/>
            <w:u w:val="single"/>
          </w:rPr>
          <w:t>статьях 12, 13</w:t>
        </w:r>
      </w:hyperlink>
      <w:r>
        <w:rPr>
          <w:rStyle w:val="s3"/>
        </w:rPr>
        <w:t xml:space="preserve">, </w:t>
      </w:r>
      <w:hyperlink w:anchor="sub190000" w:history="1">
        <w:r>
          <w:rPr>
            <w:rStyle w:val="a4"/>
            <w:i/>
            <w:iCs/>
            <w:color w:val="0000FF"/>
            <w:u w:val="single"/>
          </w:rPr>
          <w:t>19, 20</w:t>
        </w:r>
      </w:hyperlink>
      <w:r>
        <w:rPr>
          <w:rStyle w:val="s3"/>
        </w:rPr>
        <w:t xml:space="preserve">, </w:t>
      </w:r>
      <w:hyperlink w:anchor="sub310000" w:history="1">
        <w:r>
          <w:rPr>
            <w:rStyle w:val="a4"/>
            <w:i/>
            <w:iCs/>
            <w:color w:val="0000FF"/>
            <w:u w:val="single"/>
          </w:rPr>
          <w:t>31</w:t>
        </w:r>
      </w:hyperlink>
      <w:r>
        <w:rPr>
          <w:rStyle w:val="s3"/>
        </w:rPr>
        <w:t xml:space="preserve">, </w:t>
      </w:r>
      <w:hyperlink w:anchor="sub370000" w:history="1">
        <w:r>
          <w:rPr>
            <w:rStyle w:val="a4"/>
            <w:i/>
            <w:iCs/>
            <w:color w:val="0000FF"/>
            <w:u w:val="single"/>
          </w:rPr>
          <w:t>37, 37-1</w:t>
        </w:r>
      </w:hyperlink>
      <w:r>
        <w:rPr>
          <w:rStyle w:val="s3"/>
        </w:rPr>
        <w:t xml:space="preserve">, </w:t>
      </w:r>
      <w:hyperlink w:anchor="sub380000" w:history="1">
        <w:r>
          <w:rPr>
            <w:rStyle w:val="a4"/>
            <w:i/>
            <w:iCs/>
            <w:color w:val="0000FF"/>
            <w:u w:val="single"/>
          </w:rPr>
          <w:t>38, 39, 39-1</w:t>
        </w:r>
      </w:hyperlink>
      <w:r>
        <w:rPr>
          <w:rStyle w:val="s3"/>
        </w:rPr>
        <w:t xml:space="preserve">, </w:t>
      </w:r>
      <w:hyperlink w:anchor="sub400000" w:history="1">
        <w:r>
          <w:rPr>
            <w:rStyle w:val="a4"/>
            <w:i/>
            <w:iCs/>
            <w:color w:val="0000FF"/>
            <w:u w:val="single"/>
          </w:rPr>
          <w:t>40, 41</w:t>
        </w:r>
      </w:hyperlink>
      <w:r>
        <w:rPr>
          <w:rStyle w:val="s3"/>
        </w:rPr>
        <w:t xml:space="preserve"> и </w:t>
      </w:r>
      <w:hyperlink w:anchor="sub430000" w:history="1">
        <w:r>
          <w:rPr>
            <w:rStyle w:val="a4"/>
            <w:i/>
            <w:iCs/>
            <w:color w:val="0000FF"/>
            <w:u w:val="single"/>
          </w:rPr>
          <w:t>43</w:t>
        </w:r>
      </w:hyperlink>
      <w:r>
        <w:rPr>
          <w:rStyle w:val="s3"/>
        </w:rPr>
        <w:t xml:space="preserve">, пунктах 1 и 2, подпунктах 2)-5) пункта 3 </w:t>
      </w:r>
      <w:hyperlink w:anchor="sub630000" w:history="1">
        <w:r>
          <w:rPr>
            <w:rStyle w:val="a4"/>
            <w:i/>
            <w:iCs/>
            <w:color w:val="0000FF"/>
            <w:u w:val="single"/>
          </w:rPr>
          <w:t>статьи 63,</w:t>
        </w:r>
      </w:hyperlink>
      <w:r>
        <w:rPr>
          <w:rStyle w:val="s3"/>
        </w:rPr>
        <w:t xml:space="preserve"> </w:t>
      </w:r>
      <w:hyperlink w:anchor="sub670000" w:history="1">
        <w:r>
          <w:rPr>
            <w:rStyle w:val="a4"/>
            <w:i/>
            <w:iCs/>
            <w:color w:val="0000FF"/>
            <w:u w:val="single"/>
          </w:rPr>
          <w:t>статьях 67</w:t>
        </w:r>
      </w:hyperlink>
      <w:r>
        <w:rPr>
          <w:rStyle w:val="s3"/>
        </w:rPr>
        <w:t xml:space="preserve">, </w:t>
      </w:r>
      <w:hyperlink w:anchor="sub690000" w:history="1">
        <w:r>
          <w:rPr>
            <w:rStyle w:val="a4"/>
            <w:i/>
            <w:iCs/>
            <w:color w:val="0000FF"/>
            <w:u w:val="single"/>
          </w:rPr>
          <w:t>69, 70</w:t>
        </w:r>
      </w:hyperlink>
      <w:r>
        <w:rPr>
          <w:rStyle w:val="s3"/>
        </w:rPr>
        <w:t xml:space="preserve">, </w:t>
      </w:r>
      <w:hyperlink w:anchor="sub720000" w:history="1">
        <w:r>
          <w:rPr>
            <w:rStyle w:val="a4"/>
            <w:i/>
            <w:iCs/>
            <w:color w:val="0000FF"/>
            <w:u w:val="single"/>
          </w:rPr>
          <w:t>72, 73, 74</w:t>
        </w:r>
      </w:hyperlink>
      <w:r>
        <w:rPr>
          <w:rStyle w:val="s3"/>
        </w:rPr>
        <w:t xml:space="preserve">, </w:t>
      </w:r>
      <w:hyperlink w:anchor="sub770000" w:history="1">
        <w:r>
          <w:rPr>
            <w:rStyle w:val="a4"/>
            <w:i/>
            <w:iCs/>
            <w:color w:val="0000FF"/>
            <w:u w:val="single"/>
          </w:rPr>
          <w:t>77</w:t>
        </w:r>
      </w:hyperlink>
      <w:r>
        <w:rPr>
          <w:rStyle w:val="s3"/>
        </w:rPr>
        <w:t xml:space="preserve">, </w:t>
      </w:r>
      <w:hyperlink w:anchor="sub1550000" w:history="1">
        <w:r>
          <w:rPr>
            <w:rStyle w:val="a4"/>
            <w:i/>
            <w:iCs/>
            <w:color w:val="0000FF"/>
            <w:u w:val="single"/>
          </w:rPr>
          <w:t>155</w:t>
        </w:r>
      </w:hyperlink>
      <w:r>
        <w:rPr>
          <w:rStyle w:val="s3"/>
        </w:rPr>
        <w:t xml:space="preserve">, </w:t>
      </w:r>
      <w:hyperlink w:anchor="sub4370000" w:history="1">
        <w:r>
          <w:rPr>
            <w:rStyle w:val="a4"/>
            <w:i/>
            <w:iCs/>
            <w:color w:val="0000FF"/>
            <w:u w:val="single"/>
          </w:rPr>
          <w:t>437, 438</w:t>
        </w:r>
      </w:hyperlink>
      <w:r>
        <w:rPr>
          <w:rStyle w:val="s3"/>
        </w:rPr>
        <w:t xml:space="preserve">, </w:t>
      </w:r>
      <w:hyperlink w:anchor="sub5560000" w:history="1">
        <w:r>
          <w:rPr>
            <w:rStyle w:val="a4"/>
            <w:i/>
            <w:iCs/>
            <w:color w:val="0000FF"/>
            <w:u w:val="single"/>
          </w:rPr>
          <w:t>556, 557</w:t>
        </w:r>
      </w:hyperlink>
      <w:r>
        <w:rPr>
          <w:rStyle w:val="s3"/>
        </w:rPr>
        <w:t xml:space="preserve"> и </w:t>
      </w:r>
      <w:hyperlink w:anchor="sub5810000" w:history="1">
        <w:r>
          <w:rPr>
            <w:rStyle w:val="a4"/>
            <w:i/>
            <w:iCs/>
            <w:color w:val="0000FF"/>
            <w:u w:val="single"/>
          </w:rPr>
          <w:t>581</w:t>
        </w:r>
      </w:hyperlink>
      <w:r>
        <w:rPr>
          <w:rStyle w:val="s3"/>
        </w:rPr>
        <w:t xml:space="preserve">, заголовке </w:t>
      </w:r>
      <w:hyperlink w:anchor="sub5880000" w:history="1">
        <w:r>
          <w:rPr>
            <w:rStyle w:val="a4"/>
            <w:i/>
            <w:iCs/>
            <w:color w:val="0000FF"/>
            <w:u w:val="single"/>
          </w:rPr>
          <w:t>гл</w:t>
        </w:r>
        <w:r>
          <w:rPr>
            <w:rStyle w:val="a4"/>
            <w:i/>
            <w:iCs/>
            <w:color w:val="0000FF"/>
            <w:u w:val="single"/>
          </w:rPr>
          <w:t>авы 83</w:t>
        </w:r>
      </w:hyperlink>
      <w:r>
        <w:rPr>
          <w:rStyle w:val="s3"/>
        </w:rPr>
        <w:t xml:space="preserve">, </w:t>
      </w:r>
      <w:hyperlink w:anchor="sub5880000" w:history="1">
        <w:r>
          <w:rPr>
            <w:rStyle w:val="a4"/>
            <w:i/>
            <w:iCs/>
            <w:color w:val="0000FF"/>
            <w:u w:val="single"/>
          </w:rPr>
          <w:t>статьях 588, 589, 590, 591, 592, 593, 594, 595</w:t>
        </w:r>
      </w:hyperlink>
      <w:r>
        <w:rPr>
          <w:rStyle w:val="s3"/>
        </w:rPr>
        <w:t xml:space="preserve"> и </w:t>
      </w:r>
      <w:hyperlink w:anchor="sub5980000" w:history="1">
        <w:r>
          <w:rPr>
            <w:rStyle w:val="a4"/>
            <w:i/>
            <w:iCs/>
            <w:color w:val="0000FF"/>
            <w:u w:val="single"/>
          </w:rPr>
          <w:t>598</w:t>
        </w:r>
      </w:hyperlink>
      <w:r>
        <w:rPr>
          <w:rStyle w:val="s3"/>
        </w:rPr>
        <w:t xml:space="preserve">, заголовке </w:t>
      </w:r>
      <w:hyperlink w:anchor="sub6070000" w:history="1">
        <w:r>
          <w:rPr>
            <w:rStyle w:val="a4"/>
            <w:i/>
            <w:iCs/>
            <w:color w:val="0000FF"/>
            <w:u w:val="single"/>
          </w:rPr>
          <w:t>главы 84</w:t>
        </w:r>
      </w:hyperlink>
      <w:r>
        <w:rPr>
          <w:rStyle w:val="s3"/>
        </w:rPr>
        <w:t xml:space="preserve">, </w:t>
      </w:r>
      <w:hyperlink w:anchor="sub6070000" w:history="1">
        <w:r>
          <w:rPr>
            <w:rStyle w:val="a4"/>
            <w:i/>
            <w:iCs/>
            <w:color w:val="0000FF"/>
            <w:u w:val="single"/>
          </w:rPr>
          <w:t>статьях 607, 608</w:t>
        </w:r>
      </w:hyperlink>
      <w:r>
        <w:rPr>
          <w:rStyle w:val="s3"/>
        </w:rPr>
        <w:t xml:space="preserve">, </w:t>
      </w:r>
      <w:hyperlink w:anchor="sub6110000" w:history="1">
        <w:r>
          <w:rPr>
            <w:rStyle w:val="a4"/>
            <w:i/>
            <w:iCs/>
            <w:color w:val="0000FF"/>
            <w:u w:val="single"/>
          </w:rPr>
          <w:t>611, 612</w:t>
        </w:r>
      </w:hyperlink>
      <w:r>
        <w:rPr>
          <w:rStyle w:val="s3"/>
        </w:rPr>
        <w:t xml:space="preserve">, </w:t>
      </w:r>
      <w:hyperlink w:anchor="sub6240000" w:history="1">
        <w:r>
          <w:rPr>
            <w:rStyle w:val="a4"/>
            <w:i/>
            <w:iCs/>
            <w:color w:val="0000FF"/>
            <w:u w:val="single"/>
          </w:rPr>
          <w:t>624</w:t>
        </w:r>
      </w:hyperlink>
      <w:r>
        <w:rPr>
          <w:rStyle w:val="s3"/>
        </w:rPr>
        <w:t xml:space="preserve">, </w:t>
      </w:r>
      <w:hyperlink w:anchor="sub6270000" w:history="1">
        <w:r>
          <w:rPr>
            <w:rStyle w:val="a4"/>
            <w:i/>
            <w:iCs/>
            <w:color w:val="0000FF"/>
            <w:u w:val="single"/>
          </w:rPr>
          <w:t>627</w:t>
        </w:r>
      </w:hyperlink>
      <w:r>
        <w:rPr>
          <w:rStyle w:val="s3"/>
        </w:rPr>
        <w:t xml:space="preserve">, </w:t>
      </w:r>
      <w:hyperlink w:anchor="sub6320000" w:history="1">
        <w:r>
          <w:rPr>
            <w:rStyle w:val="a4"/>
            <w:i/>
            <w:iCs/>
            <w:color w:val="0000FF"/>
            <w:u w:val="single"/>
          </w:rPr>
          <w:t>632</w:t>
        </w:r>
      </w:hyperlink>
      <w:r>
        <w:rPr>
          <w:rStyle w:val="s3"/>
        </w:rPr>
        <w:t xml:space="preserve">, </w:t>
      </w:r>
      <w:hyperlink w:anchor="sub6370000" w:history="1">
        <w:r>
          <w:rPr>
            <w:rStyle w:val="a4"/>
            <w:i/>
            <w:iCs/>
            <w:color w:val="0000FF"/>
            <w:u w:val="single"/>
          </w:rPr>
          <w:t>637, 638</w:t>
        </w:r>
      </w:hyperlink>
      <w:r>
        <w:rPr>
          <w:rStyle w:val="s3"/>
        </w:rPr>
        <w:t xml:space="preserve">, </w:t>
      </w:r>
      <w:hyperlink w:anchor="sub6570000" w:history="1">
        <w:r>
          <w:rPr>
            <w:rStyle w:val="a4"/>
            <w:i/>
            <w:iCs/>
            <w:color w:val="0000FF"/>
            <w:u w:val="single"/>
          </w:rPr>
          <w:t>657</w:t>
        </w:r>
      </w:hyperlink>
      <w:r>
        <w:rPr>
          <w:rStyle w:val="s3"/>
        </w:rPr>
        <w:t xml:space="preserve">, </w:t>
      </w:r>
      <w:hyperlink w:anchor="sub660000" w:history="1">
        <w:r>
          <w:rPr>
            <w:rStyle w:val="a4"/>
            <w:i/>
            <w:iCs/>
            <w:color w:val="0000FF"/>
            <w:u w:val="single"/>
          </w:rPr>
          <w:t>660</w:t>
        </w:r>
      </w:hyperlink>
      <w:r>
        <w:rPr>
          <w:rStyle w:val="s3"/>
        </w:rPr>
        <w:t xml:space="preserve"> и </w:t>
      </w:r>
      <w:hyperlink w:anchor="sub6640000" w:history="1">
        <w:r>
          <w:rPr>
            <w:rStyle w:val="a4"/>
            <w:i/>
            <w:iCs/>
            <w:color w:val="0000FF"/>
            <w:u w:val="single"/>
          </w:rPr>
          <w:t>664</w:t>
        </w:r>
      </w:hyperlink>
      <w:r>
        <w:rPr>
          <w:rStyle w:val="s3"/>
        </w:rPr>
        <w:t xml:space="preserve"> слова «обязательные пенсионные взносы», «обязательных пенсионных взносов», «обязательным пенсионным взносам», «пенсионным взносам», «пенсионных взносов» заменены словами «обязательные пенсионные взносы, обязательные про</w:t>
      </w:r>
      <w:r>
        <w:rPr>
          <w:rStyle w:val="s3"/>
        </w:rPr>
        <w:t xml:space="preserve">фессиональные пенсионные взносы», «обязательных пенсионных взносов, обязательных профессиональных пенсионных взносов», «обязательным пенсионным взносам, обязательным профессиональным пенсионным взносам» в соответствии с </w:t>
      </w:r>
      <w:hyperlink r:id="rId11" w:anchor="sub_id=800" w:history="1">
        <w:r>
          <w:rPr>
            <w:rStyle w:val="a4"/>
            <w:i/>
            <w:iCs/>
            <w:color w:val="0000FF"/>
            <w:u w:val="single"/>
          </w:rPr>
          <w:t>Законом</w:t>
        </w:r>
      </w:hyperlink>
      <w:r>
        <w:rPr>
          <w:rStyle w:val="s3"/>
        </w:rPr>
        <w:t xml:space="preserve"> РК от 21.06.13 г. № 106-V (</w:t>
      </w:r>
      <w:hyperlink r:id="rId12" w:history="1">
        <w:r>
          <w:rPr>
            <w:rStyle w:val="a4"/>
            <w:i/>
            <w:iCs/>
            <w:color w:val="0000FF"/>
            <w:u w:val="single"/>
          </w:rPr>
          <w:t>см. стар. ред.</w:t>
        </w:r>
      </w:hyperlink>
      <w:r>
        <w:rPr>
          <w:rStyle w:val="s3"/>
        </w:rPr>
        <w:t>)</w:t>
      </w:r>
    </w:p>
    <w:p w:rsidR="00000000" w:rsidRDefault="003D1D4C">
      <w:pPr>
        <w:pStyle w:val="pji"/>
      </w:pPr>
      <w:r>
        <w:rPr>
          <w:rStyle w:val="s3"/>
        </w:rPr>
        <w:t> </w:t>
      </w:r>
    </w:p>
    <w:p w:rsidR="00000000" w:rsidRDefault="003D1D4C">
      <w:pPr>
        <w:pStyle w:val="pji"/>
      </w:pPr>
      <w:r>
        <w:rPr>
          <w:rStyle w:val="s3"/>
        </w:rPr>
        <w:t xml:space="preserve">См. </w:t>
      </w:r>
      <w:hyperlink r:id="rId13" w:history="1">
        <w:r>
          <w:rPr>
            <w:rStyle w:val="a4"/>
            <w:i/>
            <w:iCs/>
            <w:color w:val="0000FF"/>
            <w:u w:val="single"/>
          </w:rPr>
          <w:t>Закон</w:t>
        </w:r>
      </w:hyperlink>
      <w:r>
        <w:rPr>
          <w:rStyle w:val="s3"/>
        </w:rPr>
        <w:t xml:space="preserve"> РК от 10.12.08 г. </w:t>
      </w:r>
      <w:r>
        <w:rPr>
          <w:rStyle w:val="s3"/>
        </w:rPr>
        <w:t>№ 100-IV о введении в действие настоящего Кодекса</w:t>
      </w:r>
    </w:p>
    <w:p w:rsidR="00000000" w:rsidRDefault="003D1D4C">
      <w:pPr>
        <w:pStyle w:val="pji"/>
      </w:pPr>
      <w:r>
        <w:rPr>
          <w:rStyle w:val="s3"/>
        </w:rPr>
        <w:t> </w:t>
      </w:r>
    </w:p>
    <w:p w:rsidR="00000000" w:rsidRDefault="003D1D4C">
      <w:pPr>
        <w:pStyle w:val="pji"/>
      </w:pPr>
      <w:r>
        <w:rPr>
          <w:rStyle w:val="s3"/>
        </w:rPr>
        <w:t xml:space="preserve">О мерах по реализации Кодекса см. </w:t>
      </w:r>
      <w:hyperlink r:id="rId14" w:history="1">
        <w:r>
          <w:rPr>
            <w:rStyle w:val="a4"/>
            <w:i/>
            <w:iCs/>
            <w:color w:val="0000FF"/>
            <w:u w:val="single"/>
          </w:rPr>
          <w:t>распоряжение</w:t>
        </w:r>
      </w:hyperlink>
      <w:r>
        <w:rPr>
          <w:rStyle w:val="s3"/>
        </w:rPr>
        <w:t xml:space="preserve"> Премьер-Министра РК от 15 декабря 2008 года № 282-р</w:t>
      </w:r>
    </w:p>
    <w:p w:rsidR="00000000" w:rsidRDefault="003D1D4C">
      <w:pPr>
        <w:pStyle w:val="pji"/>
      </w:pPr>
      <w:r>
        <w:rPr>
          <w:rStyle w:val="s3"/>
        </w:rPr>
        <w:t> </w:t>
      </w:r>
    </w:p>
    <w:p w:rsidR="00000000" w:rsidRDefault="003D1D4C">
      <w:pPr>
        <w:pStyle w:val="pji"/>
      </w:pPr>
      <w:r>
        <w:rPr>
          <w:rStyle w:val="s3"/>
        </w:rPr>
        <w:t>См. о внесении изменений в настоящий К</w:t>
      </w:r>
      <w:r>
        <w:rPr>
          <w:rStyle w:val="s3"/>
        </w:rPr>
        <w:t>одекс:</w:t>
      </w:r>
    </w:p>
    <w:p w:rsidR="00000000" w:rsidRDefault="003D1D4C">
      <w:pPr>
        <w:pStyle w:val="pji"/>
      </w:pPr>
      <w:hyperlink r:id="rId15" w:anchor="sub_id=400" w:history="1">
        <w:r>
          <w:rPr>
            <w:rStyle w:val="a4"/>
            <w:i/>
            <w:iCs/>
            <w:color w:val="0000FF"/>
            <w:u w:val="single"/>
          </w:rPr>
          <w:t>Закон</w:t>
        </w:r>
      </w:hyperlink>
      <w:r>
        <w:rPr>
          <w:rStyle w:val="s3"/>
        </w:rPr>
        <w:t xml:space="preserve"> РК от 26.11.12 г. № 57-V (вводятся в действие с 1 января 2018 г.);</w:t>
      </w:r>
    </w:p>
    <w:p w:rsidR="00000000" w:rsidRDefault="003D1D4C">
      <w:pPr>
        <w:pStyle w:val="pji"/>
      </w:pPr>
      <w:hyperlink r:id="rId16" w:anchor="sub_id=700" w:history="1">
        <w:r>
          <w:rPr>
            <w:rStyle w:val="a4"/>
            <w:i/>
            <w:iCs/>
            <w:color w:val="0000FF"/>
            <w:u w:val="single"/>
          </w:rPr>
          <w:t>Закон</w:t>
        </w:r>
      </w:hyperlink>
      <w:r>
        <w:rPr>
          <w:rStyle w:val="s3"/>
        </w:rPr>
        <w:t xml:space="preserve"> РК от 07</w:t>
      </w:r>
      <w:r>
        <w:rPr>
          <w:rStyle w:val="s3"/>
        </w:rPr>
        <w:t>.03.14 г. № 177-V (вводятся в действие с 1 января 2018 г.);</w:t>
      </w:r>
    </w:p>
    <w:p w:rsidR="00000000" w:rsidRDefault="003D1D4C">
      <w:pPr>
        <w:pStyle w:val="pji"/>
      </w:pPr>
      <w:hyperlink r:id="rId17"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i"/>
      </w:pPr>
      <w:hyperlink r:id="rId18" w:anchor="sub_id=200" w:history="1">
        <w:r>
          <w:rPr>
            <w:rStyle w:val="a5"/>
            <w:i/>
            <w:iCs/>
          </w:rPr>
          <w:t>Закон</w:t>
        </w:r>
      </w:hyperlink>
      <w:r>
        <w:rPr>
          <w:rStyle w:val="s3"/>
        </w:rPr>
        <w:t xml:space="preserve"> РК от 18.11.15 г. № 412-V (вводятся в действие с 1 января 2020 г., с 1 января 2021 г.);</w:t>
      </w:r>
    </w:p>
    <w:p w:rsidR="00000000" w:rsidRDefault="003D1D4C">
      <w:pPr>
        <w:pStyle w:val="pji"/>
      </w:pPr>
      <w:hyperlink r:id="rId19" w:history="1">
        <w:r>
          <w:rPr>
            <w:rStyle w:val="a4"/>
            <w:i/>
            <w:iCs/>
            <w:color w:val="0000FF"/>
            <w:u w:val="single"/>
          </w:rPr>
          <w:t>Закон</w:t>
        </w:r>
      </w:hyperlink>
      <w:r>
        <w:rPr>
          <w:rStyle w:val="s3"/>
        </w:rPr>
        <w:t xml:space="preserve"> РК от 03.1</w:t>
      </w:r>
      <w:r>
        <w:rPr>
          <w:rStyle w:val="s3"/>
        </w:rPr>
        <w:t>2.15 г. № 432-V (вводятся в действие с 1 января 2019 г., с 1 января 2020 г.);</w:t>
      </w:r>
    </w:p>
    <w:p w:rsidR="00000000" w:rsidRDefault="003D1D4C">
      <w:pPr>
        <w:pStyle w:val="pji"/>
      </w:pPr>
      <w:hyperlink r:id="rId20" w:anchor="sub_id=200" w:history="1">
        <w:r>
          <w:rPr>
            <w:rStyle w:val="a5"/>
            <w:i/>
            <w:iCs/>
          </w:rPr>
          <w:t>Закон</w:t>
        </w:r>
      </w:hyperlink>
      <w:r>
        <w:rPr>
          <w:rStyle w:val="s3"/>
        </w:rPr>
        <w:t xml:space="preserve"> РК от 30.11.16 г. № 26-VI (вводятся в действие с 1 января 2019 г., с 1 января 2020 г.);</w:t>
      </w:r>
    </w:p>
    <w:p w:rsidR="00000000" w:rsidRDefault="003D1D4C">
      <w:pPr>
        <w:pStyle w:val="pji"/>
      </w:pPr>
      <w:hyperlink r:id="rId21" w:anchor="sub_id=500" w:history="1">
        <w:r>
          <w:rPr>
            <w:rStyle w:val="a5"/>
            <w:i/>
            <w:iCs/>
          </w:rPr>
          <w:t>Закон</w:t>
        </w:r>
      </w:hyperlink>
      <w:r>
        <w:rPr>
          <w:rStyle w:val="s3"/>
        </w:rPr>
        <w:t xml:space="preserve"> РК от 15.06.17 г. № 73-VI (вводятся в действие с 1 января 2018 г.);</w:t>
      </w:r>
    </w:p>
    <w:p w:rsidR="00000000" w:rsidRDefault="003D1D4C">
      <w:pPr>
        <w:pStyle w:val="pji"/>
      </w:pPr>
      <w:hyperlink r:id="rId22" w:history="1">
        <w:r>
          <w:rPr>
            <w:rStyle w:val="a5"/>
            <w:i/>
            <w:iCs/>
          </w:rPr>
          <w:t>Закон</w:t>
        </w:r>
      </w:hyperlink>
      <w:r>
        <w:rPr>
          <w:rStyle w:val="s3"/>
        </w:rPr>
        <w:t xml:space="preserve"> РК от 03.07.17 г. № 83-VI (вводят</w:t>
      </w:r>
      <w:r>
        <w:rPr>
          <w:rStyle w:val="s3"/>
        </w:rPr>
        <w:t>ся в действие с 1 января 2018 г.);</w:t>
      </w:r>
    </w:p>
    <w:p w:rsidR="00000000" w:rsidRDefault="003D1D4C">
      <w:pPr>
        <w:pStyle w:val="pji"/>
      </w:pPr>
      <w:hyperlink r:id="rId23" w:anchor="sub_id=300" w:history="1">
        <w:r>
          <w:rPr>
            <w:rStyle w:val="a5"/>
            <w:i/>
            <w:iCs/>
          </w:rPr>
          <w:t>Закон</w:t>
        </w:r>
      </w:hyperlink>
      <w:r>
        <w:rPr>
          <w:rStyle w:val="s3"/>
        </w:rPr>
        <w:t xml:space="preserve"> РК от 11.07.17 г. № 90-VI (вводятся в действие с 1 января 2018 года - для городов районного значения, сел, поселков, сельских округов </w:t>
      </w:r>
      <w:r>
        <w:rPr>
          <w:rStyle w:val="s3"/>
        </w:rPr>
        <w:t>с численностью населения более двух тысяч человек; с 1 января 2020 года - для городов районного значения, сел, поселков, сельских округов с численностью населения две тысячи и менее человек)</w:t>
      </w:r>
    </w:p>
    <w:p w:rsidR="00000000" w:rsidRDefault="003D1D4C">
      <w:pPr>
        <w:pStyle w:val="pji"/>
      </w:pPr>
      <w:r>
        <w:t> </w:t>
      </w:r>
    </w:p>
    <w:p w:rsidR="00000000" w:rsidRDefault="003D1D4C">
      <w:pPr>
        <w:pStyle w:val="pji"/>
      </w:pPr>
      <w:r>
        <w:rPr>
          <w:rStyle w:val="s3"/>
        </w:rPr>
        <w:t>По всему тексту слова «государственном и (или) русском языках»,</w:t>
      </w:r>
      <w:r>
        <w:rPr>
          <w:rStyle w:val="s3"/>
        </w:rPr>
        <w:t xml:space="preserve"> «государственный или русский язык», «государственном или русском языке» заменены словами «казахском и (или) русском языках», «казахский или русский язык», «казахском или русском языке»; слово (акционерного) исключено в соответствии с </w:t>
      </w:r>
      <w:hyperlink r:id="rId24" w:anchor="sub_id=301" w:history="1">
        <w:r>
          <w:rPr>
            <w:rStyle w:val="a4"/>
            <w:i/>
            <w:iCs/>
            <w:color w:val="0000FF"/>
            <w:u w:val="single"/>
          </w:rPr>
          <w:t>Законом</w:t>
        </w:r>
      </w:hyperlink>
      <w:r>
        <w:rPr>
          <w:rStyle w:val="s3"/>
        </w:rPr>
        <w:t xml:space="preserve"> РК от 16.11.09 г. № 200-IV (</w:t>
      </w:r>
      <w:hyperlink r:id="rId25" w:history="1">
        <w:r>
          <w:rPr>
            <w:rStyle w:val="a4"/>
            <w:i/>
            <w:iCs/>
            <w:color w:val="0000FF"/>
            <w:u w:val="single"/>
          </w:rPr>
          <w:t>см. стар. ред.</w:t>
        </w:r>
      </w:hyperlink>
      <w:r>
        <w:rPr>
          <w:rStyle w:val="s3"/>
        </w:rPr>
        <w:t>)</w:t>
      </w:r>
    </w:p>
    <w:p w:rsidR="00000000" w:rsidRDefault="003D1D4C">
      <w:pPr>
        <w:pStyle w:val="pji"/>
      </w:pPr>
      <w:r>
        <w:rPr>
          <w:rStyle w:val="s3"/>
        </w:rPr>
        <w:t>По всему тексту слова «таможенного союза», «таможенном союзе» заменены соответс</w:t>
      </w:r>
      <w:r>
        <w:rPr>
          <w:rStyle w:val="s3"/>
        </w:rPr>
        <w:t xml:space="preserve">твенно словами «Таможенного союза», «Таможенном союзе» в соответствии с </w:t>
      </w:r>
      <w:hyperlink r:id="rId26" w:anchor="sub_id=400" w:history="1">
        <w:r>
          <w:rPr>
            <w:rStyle w:val="a4"/>
            <w:i/>
            <w:iCs/>
            <w:color w:val="0000FF"/>
            <w:u w:val="single"/>
          </w:rPr>
          <w:t>Законом</w:t>
        </w:r>
      </w:hyperlink>
      <w:r>
        <w:rPr>
          <w:rStyle w:val="s3"/>
        </w:rPr>
        <w:t xml:space="preserve"> РК от 26.12.12 г. № 61-V (введены в действие с 1 января 2013 г.) (</w:t>
      </w:r>
      <w:hyperlink r:id="rId27" w:history="1">
        <w:r>
          <w:rPr>
            <w:rStyle w:val="a4"/>
            <w:i/>
            <w:iCs/>
            <w:color w:val="0000FF"/>
            <w:u w:val="single"/>
          </w:rPr>
          <w:t>см. стар. ред.</w:t>
        </w:r>
      </w:hyperlink>
      <w:r>
        <w:rPr>
          <w:rStyle w:val="s3"/>
        </w:rPr>
        <w:t>)</w:t>
      </w:r>
    </w:p>
    <w:p w:rsidR="00000000" w:rsidRDefault="003D1D4C">
      <w:pPr>
        <w:pStyle w:val="pji"/>
      </w:pPr>
      <w:r>
        <w:rPr>
          <w:rStyle w:val="s3"/>
        </w:rPr>
        <w:t>По всему тексту слова «аулов (сел)», «аульных (сельских)», «Села (аулы)», «аул (село)», «аульный (сельский)», «села, аулы» заменены словами «сел», «сельских», «Села», «село», «сельский», «села» в соответс</w:t>
      </w:r>
      <w:r>
        <w:rPr>
          <w:rStyle w:val="s3"/>
        </w:rPr>
        <w:t xml:space="preserve">твии с </w:t>
      </w:r>
      <w:hyperlink r:id="rId28" w:anchor="sub_id=1300" w:history="1">
        <w:r>
          <w:rPr>
            <w:rStyle w:val="a4"/>
            <w:i/>
            <w:iCs/>
            <w:color w:val="0000FF"/>
            <w:u w:val="single"/>
          </w:rPr>
          <w:t>Законом</w:t>
        </w:r>
      </w:hyperlink>
      <w:r>
        <w:rPr>
          <w:rStyle w:val="s3"/>
        </w:rPr>
        <w:t xml:space="preserve"> РК от 03.07.13 г. № 121-V (</w:t>
      </w:r>
      <w:hyperlink r:id="rId29" w:history="1">
        <w:r>
          <w:rPr>
            <w:rStyle w:val="a4"/>
            <w:i/>
            <w:iCs/>
            <w:color w:val="0000FF"/>
            <w:u w:val="single"/>
          </w:rPr>
          <w:t>см. стар. ред.</w:t>
        </w:r>
      </w:hyperlink>
      <w:r>
        <w:rPr>
          <w:rStyle w:val="s3"/>
        </w:rPr>
        <w:t>)</w:t>
      </w:r>
    </w:p>
    <w:p w:rsidR="00000000" w:rsidRDefault="003D1D4C">
      <w:pPr>
        <w:pStyle w:val="pji"/>
      </w:pPr>
      <w:r>
        <w:rPr>
          <w:rStyle w:val="s3"/>
        </w:rPr>
        <w:t>По всему тексту слова «органы налоговой службы», «о</w:t>
      </w:r>
      <w:r>
        <w:rPr>
          <w:rStyle w:val="s3"/>
        </w:rPr>
        <w:t>рганов налоговой службы», «органам налоговой службы», «органа налоговой службы», «органами налоговой службы», «органу налоговой службы», «органом налоговой службы» заменены соответственно словами «налоговые органы», «налоговых органов», «налоговым органам»</w:t>
      </w:r>
      <w:r>
        <w:rPr>
          <w:rStyle w:val="s3"/>
        </w:rPr>
        <w:t xml:space="preserve">, «налогового органа», «налоговыми органами», «налоговому органу», «налоговым органом» в соответствии с </w:t>
      </w:r>
      <w:hyperlink r:id="rId30" w:anchor="sub_id=1100" w:history="1">
        <w:r>
          <w:rPr>
            <w:rStyle w:val="a4"/>
            <w:i/>
            <w:iCs/>
            <w:color w:val="0000FF"/>
            <w:u w:val="single"/>
          </w:rPr>
          <w:t>Законом</w:t>
        </w:r>
      </w:hyperlink>
      <w:r>
        <w:rPr>
          <w:rStyle w:val="s3"/>
        </w:rPr>
        <w:t xml:space="preserve"> РК от 07.11.14 г. № 248-V (</w:t>
      </w:r>
      <w:hyperlink r:id="rId31" w:history="1">
        <w:r>
          <w:rPr>
            <w:rStyle w:val="a4"/>
            <w:i/>
            <w:iCs/>
            <w:color w:val="0000FF"/>
            <w:u w:val="single"/>
          </w:rPr>
          <w:t>см. стар. ред.</w:t>
        </w:r>
      </w:hyperlink>
      <w:r>
        <w:rPr>
          <w:rStyle w:val="s3"/>
        </w:rPr>
        <w:t>)</w:t>
      </w:r>
    </w:p>
    <w:p w:rsidR="00000000" w:rsidRDefault="003D1D4C">
      <w:pPr>
        <w:pStyle w:val="pji"/>
      </w:pPr>
      <w:r>
        <w:rPr>
          <w:rStyle w:val="s3"/>
        </w:rPr>
        <w:t xml:space="preserve">По всему тексту слова «официальном сайте», «сайте», «сайтов», «сайты», «сайтах» заменены соответственно словами «интернет-ресурсе», «интернет-ресурсов», «интернет-ресурсы», «интернет-ресурсах» в соответствии с </w:t>
      </w:r>
      <w:hyperlink r:id="rId32" w:anchor="sub_id=300" w:history="1">
        <w:r>
          <w:rPr>
            <w:rStyle w:val="a4"/>
            <w:i/>
            <w:iCs/>
            <w:color w:val="0000FF"/>
            <w:u w:val="single"/>
          </w:rPr>
          <w:t>Законом</w:t>
        </w:r>
      </w:hyperlink>
      <w:r>
        <w:rPr>
          <w:rStyle w:val="s3"/>
        </w:rPr>
        <w:t xml:space="preserve"> РК от 28.11.14 г. № 257-V (введено в действие с 1 января 2015 г.) (</w:t>
      </w:r>
      <w:hyperlink r:id="rId33" w:history="1">
        <w:r>
          <w:rPr>
            <w:rStyle w:val="a4"/>
            <w:i/>
            <w:iCs/>
            <w:color w:val="0000FF"/>
            <w:u w:val="single"/>
          </w:rPr>
          <w:t>см. стар. ред.</w:t>
        </w:r>
      </w:hyperlink>
      <w:r>
        <w:rPr>
          <w:rStyle w:val="s3"/>
        </w:rPr>
        <w:t>)</w:t>
      </w:r>
    </w:p>
    <w:p w:rsidR="00000000" w:rsidRDefault="003D1D4C">
      <w:pPr>
        <w:pStyle w:val="pji"/>
      </w:pPr>
      <w:r>
        <w:rPr>
          <w:rStyle w:val="s3"/>
        </w:rPr>
        <w:t>По всему тексту «специальный налоговый режим для юридических лиц-</w:t>
      </w:r>
      <w:r>
        <w:rPr>
          <w:rStyle w:val="s3"/>
        </w:rPr>
        <w:t>производителей сельскохозяйственной продукции, продукции аквакультуры (рыбоводства) и сельских потребительских кооперативов», «специального налогового режима для юридических лиц-производителей сельскохозяйственной продукции и сельских потребительских коопе</w:t>
      </w:r>
      <w:r>
        <w:rPr>
          <w:rStyle w:val="s3"/>
        </w:rPr>
        <w:t>ративов» и «специального налогового режима для юридических лиц-производителей сельскохозяйственной продукции, продукции аквакультуры (рыбоводства) и сельских потребительских кооперативов» заменены соответственно словами «специальный налоговый режим для про</w:t>
      </w:r>
      <w:r>
        <w:rPr>
          <w:rStyle w:val="s3"/>
        </w:rPr>
        <w:t>изводителей сельскохозяйственной продукции, продукции аквакультуры (рыбоводства) и сельскохозяйственных кооперативов», «специального налогового режима для производителей сельскохозяйственной продукции и сельскохозяйственных кооперативов» и «специального на</w:t>
      </w:r>
      <w:r>
        <w:rPr>
          <w:rStyle w:val="s3"/>
        </w:rPr>
        <w:t xml:space="preserve">логового режима для производителей сельскохозяйственной продукции, продукции аквакультуры (рыбоводства) и сельскохозяйственных кооперативов» в соответствии с </w:t>
      </w:r>
      <w:hyperlink r:id="rId34" w:anchor="sub_id=200" w:history="1">
        <w:r>
          <w:rPr>
            <w:rStyle w:val="a4"/>
            <w:i/>
            <w:iCs/>
            <w:color w:val="0000FF"/>
            <w:u w:val="single"/>
          </w:rPr>
          <w:t>Законом</w:t>
        </w:r>
      </w:hyperlink>
      <w:r>
        <w:rPr>
          <w:rStyle w:val="s3"/>
        </w:rPr>
        <w:t xml:space="preserve"> РК от 29.</w:t>
      </w:r>
      <w:r>
        <w:rPr>
          <w:rStyle w:val="s3"/>
        </w:rPr>
        <w:t>10.15 г. № 373-V (введен в действие с 1 января 2016 г.) (</w:t>
      </w:r>
      <w:hyperlink r:id="rId35" w:history="1">
        <w:r>
          <w:rPr>
            <w:rStyle w:val="a4"/>
            <w:i/>
            <w:iCs/>
            <w:color w:val="0000FF"/>
            <w:u w:val="single"/>
          </w:rPr>
          <w:t>см. стар. ред.</w:t>
        </w:r>
      </w:hyperlink>
      <w:r>
        <w:rPr>
          <w:rStyle w:val="s3"/>
        </w:rPr>
        <w:t>)</w:t>
      </w:r>
    </w:p>
    <w:p w:rsidR="00000000" w:rsidRDefault="003D1D4C">
      <w:pPr>
        <w:pStyle w:val="pji"/>
      </w:pPr>
      <w:r>
        <w:rPr>
          <w:rStyle w:val="s3"/>
        </w:rPr>
        <w:t>По всему тексту слова «сдачи в аренду», «сдача в аренду», «сдаче в аренду» заменены соответственно словами «сдачи в им</w:t>
      </w:r>
      <w:r>
        <w:rPr>
          <w:rStyle w:val="s3"/>
        </w:rPr>
        <w:t xml:space="preserve">ущественный найм (аренду)», «сдача в имущественный найм (аренду)», «сдаче в имущественный найм (аренду)» в соответствии с </w:t>
      </w:r>
      <w:hyperlink r:id="rId36" w:anchor="sub_id=200" w:history="1">
        <w:r>
          <w:rPr>
            <w:rStyle w:val="a4"/>
            <w:i/>
            <w:iCs/>
            <w:color w:val="0000FF"/>
            <w:u w:val="single"/>
          </w:rPr>
          <w:t>Законом</w:t>
        </w:r>
      </w:hyperlink>
      <w:r>
        <w:rPr>
          <w:rStyle w:val="s3"/>
        </w:rPr>
        <w:t xml:space="preserve"> РК от 18.11.15 г. № 412-V (введены в действие</w:t>
      </w:r>
      <w:r>
        <w:rPr>
          <w:rStyle w:val="s3"/>
        </w:rPr>
        <w:t xml:space="preserve"> с 1 января 2016 г.) (</w:t>
      </w:r>
      <w:hyperlink r:id="rId37" w:history="1">
        <w:r>
          <w:rPr>
            <w:rStyle w:val="a4"/>
            <w:i/>
            <w:iCs/>
            <w:color w:val="0000FF"/>
            <w:u w:val="single"/>
          </w:rPr>
          <w:t>см. стар. ред.</w:t>
        </w:r>
      </w:hyperlink>
      <w:r>
        <w:rPr>
          <w:rStyle w:val="s3"/>
        </w:rPr>
        <w:t>)</w:t>
      </w:r>
    </w:p>
    <w:p w:rsidR="00000000" w:rsidRDefault="003D1D4C">
      <w:pPr>
        <w:pStyle w:val="pji"/>
      </w:pPr>
      <w:r>
        <w:rPr>
          <w:rStyle w:val="s3"/>
        </w:rPr>
        <w:t>По всему тексту слова «информационно-коммуникационной сети» и «электронном виде» заменены соответственно словами «сети телекоммуникаций» и «электронной ф</w:t>
      </w:r>
      <w:r>
        <w:rPr>
          <w:rStyle w:val="s3"/>
        </w:rPr>
        <w:t>орме»; «компьютерные системы», «компьютерными системами», «компьютерной системой», «компьютерной системы», «компьютерных систем» заменены соответственно словами «аппаратно-программные комплексы», «аппаратно-программными комплексами», «аппаратно-программным</w:t>
      </w:r>
      <w:r>
        <w:rPr>
          <w:rStyle w:val="s3"/>
        </w:rPr>
        <w:t xml:space="preserve"> комплексом», «аппаратно-программного комплекса», «аппаратно-программных комплексов» в соответствии с </w:t>
      </w:r>
      <w:hyperlink r:id="rId38" w:anchor="sub_id=400" w:history="1">
        <w:r>
          <w:rPr>
            <w:rStyle w:val="a4"/>
            <w:i/>
            <w:iCs/>
            <w:color w:val="0000FF"/>
            <w:u w:val="single"/>
          </w:rPr>
          <w:t>Законом</w:t>
        </w:r>
      </w:hyperlink>
      <w:r>
        <w:rPr>
          <w:rStyle w:val="s3"/>
        </w:rPr>
        <w:t xml:space="preserve"> РК от 24.11.15 г. № 419-V (введен в действие с 1 января 2016 г.) </w:t>
      </w:r>
      <w:r>
        <w:rPr>
          <w:rStyle w:val="s3"/>
        </w:rPr>
        <w:t>(</w:t>
      </w:r>
      <w:hyperlink r:id="rId39" w:history="1">
        <w:r>
          <w:rPr>
            <w:rStyle w:val="a4"/>
            <w:i/>
            <w:iCs/>
            <w:color w:val="0000FF"/>
            <w:u w:val="single"/>
          </w:rPr>
          <w:t>см. стар. ред.</w:t>
        </w:r>
      </w:hyperlink>
      <w:r>
        <w:rPr>
          <w:rStyle w:val="s3"/>
        </w:rPr>
        <w:t>)</w:t>
      </w:r>
    </w:p>
    <w:p w:rsidR="00000000" w:rsidRDefault="003D1D4C">
      <w:pPr>
        <w:pStyle w:val="pji"/>
      </w:pPr>
      <w:r>
        <w:rPr>
          <w:rStyle w:val="s3"/>
        </w:rPr>
        <w:t>По всему тексту слова «о результатах налоговой проверки», «по результатам налоговой проверки», «результатов налоговой проверки», «результаты налоговой проверки», «результатам</w:t>
      </w:r>
      <w:r>
        <w:rPr>
          <w:rStyle w:val="s3"/>
        </w:rPr>
        <w:t xml:space="preserve">и налоговой проверки» заменены соответственно словами «о результатах проверки», «по результатам проверки», «результатов проверки», «результаты проверки», «результатами проверки» в соответствии с </w:t>
      </w:r>
      <w:hyperlink r:id="rId40" w:anchor="sub_id=101" w:history="1">
        <w:r>
          <w:rPr>
            <w:rStyle w:val="a4"/>
            <w:i/>
            <w:iCs/>
            <w:color w:val="0000FF"/>
            <w:u w:val="single"/>
          </w:rPr>
          <w:t>Законом</w:t>
        </w:r>
      </w:hyperlink>
      <w:r>
        <w:rPr>
          <w:rStyle w:val="s3"/>
        </w:rPr>
        <w:t xml:space="preserve"> РК от 03.12.15 г. № 432-V (введено в действие с 1 января 2016 г.) (</w:t>
      </w:r>
      <w:hyperlink r:id="rId41" w:history="1">
        <w:r>
          <w:rPr>
            <w:rStyle w:val="a4"/>
            <w:i/>
            <w:iCs/>
            <w:color w:val="0000FF"/>
            <w:u w:val="single"/>
          </w:rPr>
          <w:t>см. стар. ред.</w:t>
        </w:r>
      </w:hyperlink>
      <w:r>
        <w:rPr>
          <w:rStyle w:val="s3"/>
        </w:rPr>
        <w:t>)</w:t>
      </w:r>
    </w:p>
    <w:p w:rsidR="00000000" w:rsidRDefault="003D1D4C">
      <w:pPr>
        <w:pStyle w:val="pji"/>
      </w:pPr>
      <w:r>
        <w:rPr>
          <w:rStyle w:val="s3"/>
        </w:rPr>
        <w:t> </w:t>
      </w:r>
    </w:p>
    <w:p w:rsidR="00000000" w:rsidRDefault="003D1D4C">
      <w:pPr>
        <w:pStyle w:val="pji"/>
      </w:pPr>
      <w:r>
        <w:rPr>
          <w:rStyle w:val="s3"/>
        </w:rPr>
        <w:t xml:space="preserve">В оглавление внесены изменения в соответствии с </w:t>
      </w:r>
      <w:hyperlink r:id="rId42" w:anchor="sub_id=301" w:history="1">
        <w:r>
          <w:rPr>
            <w:rStyle w:val="a5"/>
            <w:i/>
            <w:iCs/>
          </w:rPr>
          <w:t>Законом</w:t>
        </w:r>
      </w:hyperlink>
      <w:r>
        <w:rPr>
          <w:rStyle w:val="s3"/>
        </w:rPr>
        <w:t xml:space="preserve"> РК от 04.07.09 г. № 167-IV (введены в действие со дня первого официального </w:t>
      </w:r>
      <w:hyperlink r:id="rId43" w:history="1">
        <w:r>
          <w:rPr>
            <w:rStyle w:val="a5"/>
            <w:i/>
            <w:iCs/>
          </w:rPr>
          <w:t>опубликования</w:t>
        </w:r>
      </w:hyperlink>
      <w:r>
        <w:rPr>
          <w:rStyle w:val="s3"/>
        </w:rPr>
        <w:t>) (</w:t>
      </w:r>
      <w:hyperlink r:id="rId44" w:history="1">
        <w:r>
          <w:rPr>
            <w:rStyle w:val="a5"/>
            <w:i/>
            <w:iCs/>
          </w:rPr>
          <w:t>см. стар. ред.</w:t>
        </w:r>
      </w:hyperlink>
      <w:r>
        <w:rPr>
          <w:rStyle w:val="s3"/>
        </w:rPr>
        <w:t xml:space="preserve">); </w:t>
      </w:r>
      <w:hyperlink r:id="rId45" w:anchor="sub_id=302" w:history="1">
        <w:r>
          <w:rPr>
            <w:rStyle w:val="a5"/>
            <w:i/>
            <w:iCs/>
          </w:rPr>
          <w:t>Законом</w:t>
        </w:r>
      </w:hyperlink>
      <w:r>
        <w:rPr>
          <w:rStyle w:val="s3"/>
        </w:rPr>
        <w:t xml:space="preserve"> РК от 16.11.09 г. № 200-IV (</w:t>
      </w:r>
      <w:hyperlink r:id="rId46" w:history="1">
        <w:r>
          <w:rPr>
            <w:rStyle w:val="a5"/>
            <w:i/>
            <w:iCs/>
          </w:rPr>
          <w:t>см. стар. ред.</w:t>
        </w:r>
      </w:hyperlink>
      <w:r>
        <w:rPr>
          <w:rStyle w:val="s3"/>
        </w:rPr>
        <w:t xml:space="preserve">); </w:t>
      </w:r>
      <w:hyperlink r:id="rId47" w:anchor="sub_id=500" w:history="1">
        <w:r>
          <w:rPr>
            <w:rStyle w:val="a5"/>
            <w:i/>
            <w:iCs/>
          </w:rPr>
          <w:t>Законом</w:t>
        </w:r>
      </w:hyperlink>
      <w:r>
        <w:rPr>
          <w:rStyle w:val="s3"/>
        </w:rPr>
        <w:t xml:space="preserve"> РК от 30.12.09 г. № 234-IV (введены в действие с 1 января 2010 г.) (</w:t>
      </w:r>
      <w:hyperlink r:id="rId48" w:history="1">
        <w:r>
          <w:rPr>
            <w:rStyle w:val="a5"/>
            <w:i/>
            <w:iCs/>
          </w:rPr>
          <w:t>см. стар.</w:t>
        </w:r>
        <w:r>
          <w:rPr>
            <w:rStyle w:val="a5"/>
            <w:i/>
            <w:iCs/>
          </w:rPr>
          <w:t xml:space="preserve"> ред.</w:t>
        </w:r>
      </w:hyperlink>
      <w:r>
        <w:rPr>
          <w:rStyle w:val="s3"/>
        </w:rPr>
        <w:t xml:space="preserve">); </w:t>
      </w:r>
      <w:hyperlink r:id="rId49" w:anchor="sub_id=600" w:history="1">
        <w:r>
          <w:rPr>
            <w:rStyle w:val="a5"/>
            <w:i/>
            <w:iCs/>
          </w:rPr>
          <w:t>Законом</w:t>
        </w:r>
      </w:hyperlink>
      <w:r>
        <w:rPr>
          <w:rStyle w:val="s3"/>
        </w:rPr>
        <w:t xml:space="preserve"> РК от 30.06.10 г. № 297-IV (</w:t>
      </w:r>
      <w:hyperlink r:id="rId50" w:history="1">
        <w:r>
          <w:rPr>
            <w:rStyle w:val="a5"/>
            <w:i/>
            <w:iCs/>
          </w:rPr>
          <w:t>см. стар. ред.</w:t>
        </w:r>
      </w:hyperlink>
      <w:r>
        <w:rPr>
          <w:rStyle w:val="s3"/>
        </w:rPr>
        <w:t xml:space="preserve">); </w:t>
      </w:r>
      <w:hyperlink r:id="rId51" w:history="1">
        <w:r>
          <w:rPr>
            <w:rStyle w:val="a5"/>
            <w:i/>
            <w:iCs/>
          </w:rPr>
          <w:t>Законом</w:t>
        </w:r>
      </w:hyperlink>
      <w:r>
        <w:rPr>
          <w:rStyle w:val="s3"/>
        </w:rPr>
        <w:t xml:space="preserve"> РК от 26.11.10 г. № 356-IV (введены в действие с 1 января 2011 г.) (</w:t>
      </w:r>
      <w:hyperlink r:id="rId52" w:history="1">
        <w:r>
          <w:rPr>
            <w:rStyle w:val="a5"/>
            <w:i/>
            <w:iCs/>
          </w:rPr>
          <w:t>см. стар. ред.</w:t>
        </w:r>
      </w:hyperlink>
      <w:r>
        <w:rPr>
          <w:rStyle w:val="s3"/>
        </w:rPr>
        <w:t xml:space="preserve">); </w:t>
      </w:r>
      <w:hyperlink r:id="rId53" w:anchor="sub_id=300" w:history="1">
        <w:r>
          <w:rPr>
            <w:rStyle w:val="a5"/>
            <w:i/>
            <w:iCs/>
          </w:rPr>
          <w:t>З</w:t>
        </w:r>
        <w:r>
          <w:rPr>
            <w:rStyle w:val="a5"/>
            <w:i/>
            <w:iCs/>
          </w:rPr>
          <w:t>аконом</w:t>
        </w:r>
      </w:hyperlink>
      <w:r>
        <w:rPr>
          <w:rStyle w:val="s3"/>
        </w:rPr>
        <w:t xml:space="preserve"> РК от 19.01.11 г. № 395-IV (введены в действие с 1 января 2011 года) (</w:t>
      </w:r>
      <w:hyperlink r:id="rId54" w:history="1">
        <w:r>
          <w:rPr>
            <w:rStyle w:val="a5"/>
            <w:i/>
            <w:iCs/>
          </w:rPr>
          <w:t>см. стар. ред.</w:t>
        </w:r>
      </w:hyperlink>
      <w:r>
        <w:rPr>
          <w:rStyle w:val="s3"/>
        </w:rPr>
        <w:t xml:space="preserve">); </w:t>
      </w:r>
      <w:hyperlink r:id="rId55" w:anchor="sub_id=400" w:history="1">
        <w:r>
          <w:rPr>
            <w:rStyle w:val="a5"/>
            <w:i/>
            <w:iCs/>
          </w:rPr>
          <w:t>Законом</w:t>
        </w:r>
      </w:hyperlink>
      <w:r>
        <w:rPr>
          <w:rStyle w:val="s3"/>
        </w:rPr>
        <w:t xml:space="preserve"> РК от 15</w:t>
      </w:r>
      <w:r>
        <w:rPr>
          <w:rStyle w:val="s3"/>
        </w:rPr>
        <w:t xml:space="preserve">.07.11 г. № 461-IV (введен в действие по истечении шести месяцев после его первого официального </w:t>
      </w:r>
      <w:hyperlink r:id="rId56" w:history="1">
        <w:r>
          <w:rPr>
            <w:rStyle w:val="a5"/>
            <w:i/>
            <w:iCs/>
          </w:rPr>
          <w:t>опубликования</w:t>
        </w:r>
      </w:hyperlink>
      <w:r>
        <w:rPr>
          <w:rStyle w:val="s3"/>
        </w:rPr>
        <w:t>) (</w:t>
      </w:r>
      <w:hyperlink r:id="rId57" w:history="1">
        <w:r>
          <w:rPr>
            <w:rStyle w:val="a5"/>
            <w:i/>
            <w:iCs/>
          </w:rPr>
          <w:t>см. стар. ред.</w:t>
        </w:r>
      </w:hyperlink>
      <w:r>
        <w:rPr>
          <w:rStyle w:val="s3"/>
        </w:rPr>
        <w:t xml:space="preserve">); </w:t>
      </w:r>
      <w:hyperlink r:id="rId58" w:anchor="sub_id=300" w:history="1">
        <w:r>
          <w:rPr>
            <w:rStyle w:val="a5"/>
            <w:i/>
            <w:iCs/>
          </w:rPr>
          <w:t>Законом</w:t>
        </w:r>
      </w:hyperlink>
      <w:r>
        <w:rPr>
          <w:rStyle w:val="s3"/>
        </w:rPr>
        <w:t xml:space="preserve"> РК от 21.07.11 г. № 467-IV (введены в действие с 1 января 2012 г.) (</w:t>
      </w:r>
      <w:hyperlink r:id="rId59" w:history="1">
        <w:r>
          <w:rPr>
            <w:rStyle w:val="a5"/>
            <w:i/>
            <w:iCs/>
          </w:rPr>
          <w:t>см. стар. ред.</w:t>
        </w:r>
      </w:hyperlink>
      <w:r>
        <w:rPr>
          <w:rStyle w:val="s3"/>
        </w:rPr>
        <w:t xml:space="preserve">); </w:t>
      </w:r>
      <w:hyperlink r:id="rId60" w:anchor="sub_id=200" w:history="1">
        <w:r>
          <w:rPr>
            <w:rStyle w:val="a5"/>
            <w:i/>
            <w:iCs/>
          </w:rPr>
          <w:t>Законом</w:t>
        </w:r>
      </w:hyperlink>
      <w:r>
        <w:rPr>
          <w:rStyle w:val="s3"/>
        </w:rPr>
        <w:t xml:space="preserve"> РК от 21.07.11 г. № 470-IV (введены в действие с 1 января 2012 г.) (</w:t>
      </w:r>
      <w:hyperlink r:id="rId61" w:history="1">
        <w:r>
          <w:rPr>
            <w:rStyle w:val="a5"/>
            <w:i/>
            <w:iCs/>
          </w:rPr>
          <w:t>см. стар. ред.</w:t>
        </w:r>
      </w:hyperlink>
      <w:r>
        <w:rPr>
          <w:rStyle w:val="s3"/>
        </w:rPr>
        <w:t xml:space="preserve">); </w:t>
      </w:r>
      <w:hyperlink r:id="rId62" w:anchor="sub_id=300" w:history="1">
        <w:r>
          <w:rPr>
            <w:rStyle w:val="a5"/>
            <w:i/>
            <w:iCs/>
          </w:rPr>
          <w:t>Законом</w:t>
        </w:r>
      </w:hyperlink>
      <w:r>
        <w:rPr>
          <w:rStyle w:val="s3"/>
        </w:rPr>
        <w:t xml:space="preserve"> РК от 09.01.12 г. № 535-IV (введены в действие с 1 января 2012 г.) (</w:t>
      </w:r>
      <w:hyperlink r:id="rId63" w:history="1">
        <w:r>
          <w:rPr>
            <w:rStyle w:val="a5"/>
            <w:i/>
            <w:iCs/>
          </w:rPr>
          <w:t>см. стар. ред.</w:t>
        </w:r>
      </w:hyperlink>
      <w:r>
        <w:rPr>
          <w:rStyle w:val="s3"/>
        </w:rPr>
        <w:t xml:space="preserve">); </w:t>
      </w:r>
      <w:hyperlink r:id="rId64" w:anchor="sub_id=300" w:history="1">
        <w:r>
          <w:rPr>
            <w:rStyle w:val="a5"/>
            <w:i/>
            <w:iCs/>
          </w:rPr>
          <w:t>Законом</w:t>
        </w:r>
      </w:hyperlink>
      <w:r>
        <w:rPr>
          <w:rStyle w:val="s3"/>
        </w:rPr>
        <w:t xml:space="preserve"> РК от 17.02.12 г. № 564-IV (введены в действие с 1 января 2012 г.) (</w:t>
      </w:r>
      <w:hyperlink r:id="rId65" w:history="1">
        <w:r>
          <w:rPr>
            <w:rStyle w:val="a5"/>
            <w:i/>
            <w:iCs/>
          </w:rPr>
          <w:t>см. стар. ред.</w:t>
        </w:r>
      </w:hyperlink>
      <w:r>
        <w:rPr>
          <w:rStyle w:val="s3"/>
        </w:rPr>
        <w:t xml:space="preserve">); </w:t>
      </w:r>
      <w:hyperlink r:id="rId66" w:anchor="sub_id=700" w:history="1">
        <w:r>
          <w:rPr>
            <w:rStyle w:val="a5"/>
            <w:i/>
            <w:iCs/>
          </w:rPr>
          <w:t>Законом</w:t>
        </w:r>
      </w:hyperlink>
      <w:r>
        <w:rPr>
          <w:rStyle w:val="s3"/>
        </w:rPr>
        <w:t xml:space="preserve"> РК от 24.12.12 г. № 60-V (</w:t>
      </w:r>
      <w:hyperlink r:id="rId67" w:history="1">
        <w:r>
          <w:rPr>
            <w:rStyle w:val="a5"/>
            <w:i/>
            <w:iCs/>
          </w:rPr>
          <w:t>см. стар. ред.</w:t>
        </w:r>
      </w:hyperlink>
      <w:r>
        <w:rPr>
          <w:rStyle w:val="s3"/>
        </w:rPr>
        <w:t xml:space="preserve">); </w:t>
      </w:r>
      <w:hyperlink r:id="rId68" w:anchor="sub_id=4002" w:history="1">
        <w:r>
          <w:rPr>
            <w:rStyle w:val="a5"/>
            <w:i/>
            <w:iCs/>
          </w:rPr>
          <w:t>Законом</w:t>
        </w:r>
      </w:hyperlink>
      <w:r>
        <w:rPr>
          <w:rStyle w:val="s3"/>
        </w:rPr>
        <w:t xml:space="preserve"> РК от 26.12.12 г. № </w:t>
      </w:r>
      <w:r>
        <w:rPr>
          <w:rStyle w:val="s3"/>
        </w:rPr>
        <w:t>61-V (</w:t>
      </w:r>
      <w:hyperlink r:id="rId69" w:history="1">
        <w:r>
          <w:rPr>
            <w:rStyle w:val="a5"/>
            <w:i/>
            <w:iCs/>
          </w:rPr>
          <w:t>см. стар. ред.</w:t>
        </w:r>
      </w:hyperlink>
      <w:r>
        <w:rPr>
          <w:rStyle w:val="s3"/>
        </w:rPr>
        <w:t xml:space="preserve">); </w:t>
      </w:r>
      <w:hyperlink r:id="rId70" w:anchor="sub_id=800" w:history="1">
        <w:r>
          <w:rPr>
            <w:rStyle w:val="a5"/>
            <w:i/>
            <w:iCs/>
          </w:rPr>
          <w:t>Законом</w:t>
        </w:r>
      </w:hyperlink>
      <w:r>
        <w:rPr>
          <w:rStyle w:val="s3"/>
        </w:rPr>
        <w:t xml:space="preserve"> РК от 21.06.13 г. № 106-V (</w:t>
      </w:r>
      <w:hyperlink r:id="rId71" w:history="1">
        <w:r>
          <w:rPr>
            <w:rStyle w:val="a5"/>
            <w:i/>
            <w:iCs/>
          </w:rPr>
          <w:t>см. стар. ред.</w:t>
        </w:r>
      </w:hyperlink>
      <w:r>
        <w:rPr>
          <w:rStyle w:val="s3"/>
        </w:rPr>
        <w:t xml:space="preserve">); </w:t>
      </w:r>
      <w:hyperlink r:id="rId72" w:anchor="sub_id=500" w:history="1">
        <w:r>
          <w:rPr>
            <w:rStyle w:val="a5"/>
            <w:i/>
            <w:iCs/>
          </w:rPr>
          <w:t>Законом</w:t>
        </w:r>
      </w:hyperlink>
      <w:r>
        <w:rPr>
          <w:rStyle w:val="s3"/>
        </w:rPr>
        <w:t xml:space="preserve"> РК от 04.07.13 г. № 132-V (введены в действие с 1 января 2014 г.) (</w:t>
      </w:r>
      <w:hyperlink r:id="rId73" w:history="1">
        <w:r>
          <w:rPr>
            <w:rStyle w:val="a5"/>
            <w:i/>
            <w:iCs/>
          </w:rPr>
          <w:t>см. с</w:t>
        </w:r>
        <w:r>
          <w:rPr>
            <w:rStyle w:val="a5"/>
            <w:i/>
            <w:iCs/>
          </w:rPr>
          <w:t>тар. ред.</w:t>
        </w:r>
      </w:hyperlink>
      <w:r>
        <w:rPr>
          <w:rStyle w:val="s3"/>
        </w:rPr>
        <w:t xml:space="preserve">); </w:t>
      </w:r>
      <w:hyperlink r:id="rId74" w:anchor="sub_id=200" w:history="1">
        <w:r>
          <w:rPr>
            <w:rStyle w:val="a5"/>
            <w:i/>
            <w:iCs/>
          </w:rPr>
          <w:t>Законом</w:t>
        </w:r>
      </w:hyperlink>
      <w:r>
        <w:rPr>
          <w:rStyle w:val="s3"/>
        </w:rPr>
        <w:t xml:space="preserve"> РК от 03.12.13 г. № 151-V (введены в действие с 1 января 2014 г.) (</w:t>
      </w:r>
      <w:hyperlink r:id="rId75" w:history="1">
        <w:r>
          <w:rPr>
            <w:rStyle w:val="a5"/>
            <w:i/>
            <w:iCs/>
          </w:rPr>
          <w:t>см. стар. ред.</w:t>
        </w:r>
      </w:hyperlink>
      <w:r>
        <w:rPr>
          <w:rStyle w:val="s3"/>
        </w:rPr>
        <w:t xml:space="preserve">); </w:t>
      </w:r>
      <w:hyperlink r:id="rId76" w:history="1">
        <w:r>
          <w:rPr>
            <w:rStyle w:val="a5"/>
            <w:i/>
            <w:iCs/>
          </w:rPr>
          <w:t>Законом</w:t>
        </w:r>
      </w:hyperlink>
      <w:r>
        <w:rPr>
          <w:rStyle w:val="s3"/>
        </w:rPr>
        <w:t xml:space="preserve"> РК от 05.12.13 г. № 152-V (введены в действие с 1 января 2014 г.) (</w:t>
      </w:r>
      <w:hyperlink r:id="rId77" w:history="1">
        <w:r>
          <w:rPr>
            <w:rStyle w:val="a5"/>
            <w:i/>
            <w:iCs/>
          </w:rPr>
          <w:t>см. стар. ред.</w:t>
        </w:r>
      </w:hyperlink>
      <w:r>
        <w:rPr>
          <w:rStyle w:val="s3"/>
        </w:rPr>
        <w:t xml:space="preserve">); </w:t>
      </w:r>
      <w:hyperlink r:id="rId78" w:anchor="sub_id=700" w:history="1">
        <w:r>
          <w:rPr>
            <w:rStyle w:val="a5"/>
            <w:i/>
            <w:iCs/>
          </w:rPr>
          <w:t>Законом</w:t>
        </w:r>
      </w:hyperlink>
      <w:r>
        <w:rPr>
          <w:rStyle w:val="s3"/>
        </w:rPr>
        <w:t xml:space="preserve"> РК от 07.03.14 г. № 177-V (</w:t>
      </w:r>
      <w:hyperlink r:id="rId79" w:history="1">
        <w:r>
          <w:rPr>
            <w:rStyle w:val="a5"/>
            <w:i/>
            <w:iCs/>
          </w:rPr>
          <w:t>см. стар. ред.</w:t>
        </w:r>
      </w:hyperlink>
      <w:r>
        <w:rPr>
          <w:rStyle w:val="s3"/>
        </w:rPr>
        <w:t xml:space="preserve">); </w:t>
      </w:r>
      <w:hyperlink r:id="rId80" w:anchor="sub_id=400" w:history="1">
        <w:r>
          <w:rPr>
            <w:rStyle w:val="a5"/>
            <w:i/>
            <w:iCs/>
          </w:rPr>
          <w:t>Законом</w:t>
        </w:r>
      </w:hyperlink>
      <w:r>
        <w:rPr>
          <w:rStyle w:val="s3"/>
        </w:rPr>
        <w:t xml:space="preserve"> РК </w:t>
      </w:r>
      <w:r>
        <w:rPr>
          <w:rStyle w:val="s3"/>
        </w:rPr>
        <w:t>от 10.06.14 г. № 208-V (</w:t>
      </w:r>
      <w:hyperlink r:id="rId81" w:history="1">
        <w:r>
          <w:rPr>
            <w:rStyle w:val="a5"/>
            <w:i/>
            <w:iCs/>
          </w:rPr>
          <w:t>см. стар. ред.</w:t>
        </w:r>
      </w:hyperlink>
      <w:r>
        <w:rPr>
          <w:rStyle w:val="s3"/>
        </w:rPr>
        <w:t xml:space="preserve">); </w:t>
      </w:r>
      <w:hyperlink r:id="rId82" w:anchor="sub_id=200" w:history="1">
        <w:r>
          <w:rPr>
            <w:rStyle w:val="a5"/>
            <w:i/>
            <w:iCs/>
          </w:rPr>
          <w:t>Законом</w:t>
        </w:r>
      </w:hyperlink>
      <w:r>
        <w:rPr>
          <w:rStyle w:val="s3"/>
        </w:rPr>
        <w:t xml:space="preserve"> РК от 12.06.14 г. № 209-V (введены в действие с 1 января 2015</w:t>
      </w:r>
      <w:r>
        <w:rPr>
          <w:rStyle w:val="s3"/>
        </w:rPr>
        <w:t xml:space="preserve"> г.) (</w:t>
      </w:r>
      <w:hyperlink r:id="rId83" w:history="1">
        <w:r>
          <w:rPr>
            <w:rStyle w:val="a5"/>
            <w:i/>
            <w:iCs/>
          </w:rPr>
          <w:t>см. стар. ред.</w:t>
        </w:r>
      </w:hyperlink>
      <w:r>
        <w:rPr>
          <w:rStyle w:val="s3"/>
        </w:rPr>
        <w:t xml:space="preserve">); </w:t>
      </w:r>
      <w:hyperlink r:id="rId84" w:anchor="sub_id=400" w:history="1">
        <w:r>
          <w:rPr>
            <w:rStyle w:val="a5"/>
            <w:i/>
            <w:iCs/>
          </w:rPr>
          <w:t>Законом</w:t>
        </w:r>
      </w:hyperlink>
      <w:r>
        <w:rPr>
          <w:rStyle w:val="s3"/>
        </w:rPr>
        <w:t xml:space="preserve"> РК от 02.07.14 г. № 225-V (введены в действие с 1 июля 2014 г.) (</w:t>
      </w:r>
      <w:hyperlink r:id="rId85" w:history="1">
        <w:r>
          <w:rPr>
            <w:rStyle w:val="a5"/>
            <w:i/>
            <w:iCs/>
          </w:rPr>
          <w:t>см. стар. ред.</w:t>
        </w:r>
      </w:hyperlink>
      <w:r>
        <w:rPr>
          <w:rStyle w:val="s3"/>
        </w:rPr>
        <w:t xml:space="preserve">); </w:t>
      </w:r>
      <w:hyperlink r:id="rId86" w:anchor="sub_id=111" w:history="1">
        <w:r>
          <w:rPr>
            <w:rStyle w:val="a5"/>
            <w:i/>
            <w:iCs/>
          </w:rPr>
          <w:t>Законом</w:t>
        </w:r>
      </w:hyperlink>
      <w:r>
        <w:rPr>
          <w:rStyle w:val="s3"/>
        </w:rPr>
        <w:t xml:space="preserve"> РК от 07.11.14 г. № 248-V (</w:t>
      </w:r>
      <w:hyperlink r:id="rId87" w:history="1">
        <w:r>
          <w:rPr>
            <w:rStyle w:val="a5"/>
            <w:i/>
            <w:iCs/>
          </w:rPr>
          <w:t>см. ста</w:t>
        </w:r>
        <w:r>
          <w:rPr>
            <w:rStyle w:val="a5"/>
            <w:i/>
            <w:iCs/>
          </w:rPr>
          <w:t>р. ред.</w:t>
        </w:r>
      </w:hyperlink>
      <w:r>
        <w:rPr>
          <w:rStyle w:val="s3"/>
        </w:rPr>
        <w:t xml:space="preserve">); </w:t>
      </w:r>
      <w:hyperlink r:id="rId88" w:anchor="sub_id=300" w:history="1">
        <w:r>
          <w:rPr>
            <w:rStyle w:val="a5"/>
            <w:i/>
            <w:iCs/>
          </w:rPr>
          <w:t>Законом</w:t>
        </w:r>
      </w:hyperlink>
      <w:r>
        <w:rPr>
          <w:rStyle w:val="s3"/>
        </w:rPr>
        <w:t xml:space="preserve"> РК от 28.11.14 г. № 257-V (введены в действие с 1 января 2015 г.) (</w:t>
      </w:r>
      <w:hyperlink r:id="rId89" w:history="1">
        <w:r>
          <w:rPr>
            <w:rStyle w:val="a5"/>
            <w:i/>
            <w:iCs/>
          </w:rPr>
          <w:t>см. стар. ред.</w:t>
        </w:r>
      </w:hyperlink>
      <w:r>
        <w:rPr>
          <w:rStyle w:val="s3"/>
        </w:rPr>
        <w:t xml:space="preserve">); </w:t>
      </w:r>
      <w:hyperlink r:id="rId90" w:anchor="sub_id=900" w:history="1">
        <w:r>
          <w:rPr>
            <w:rStyle w:val="a5"/>
            <w:i/>
            <w:iCs/>
          </w:rPr>
          <w:t>Законом</w:t>
        </w:r>
      </w:hyperlink>
      <w:r>
        <w:rPr>
          <w:rStyle w:val="s3"/>
        </w:rPr>
        <w:t xml:space="preserve"> РК от 29.12.14 г. № 269-V (введен в действие с 1 января 2015 г.) (</w:t>
      </w:r>
      <w:hyperlink r:id="rId91" w:history="1">
        <w:r>
          <w:rPr>
            <w:rStyle w:val="a5"/>
            <w:i/>
            <w:iCs/>
          </w:rPr>
          <w:t>см. стар. ред.</w:t>
        </w:r>
      </w:hyperlink>
      <w:r>
        <w:rPr>
          <w:rStyle w:val="s3"/>
        </w:rPr>
        <w:t xml:space="preserve">); </w:t>
      </w:r>
      <w:hyperlink r:id="rId92" w:anchor="sub_id=300" w:history="1">
        <w:r>
          <w:rPr>
            <w:rStyle w:val="a5"/>
            <w:i/>
            <w:iCs/>
          </w:rPr>
          <w:t>Законом</w:t>
        </w:r>
      </w:hyperlink>
      <w:r>
        <w:rPr>
          <w:rStyle w:val="s3"/>
        </w:rPr>
        <w:t xml:space="preserve"> РК от 21.07.15 г. № 337-V (введены в действие с 1 января 2011 г.) (</w:t>
      </w:r>
      <w:hyperlink r:id="rId93" w:history="1">
        <w:r>
          <w:rPr>
            <w:rStyle w:val="a5"/>
            <w:i/>
            <w:iCs/>
          </w:rPr>
          <w:t>см. стар. ред.</w:t>
        </w:r>
      </w:hyperlink>
      <w:r>
        <w:rPr>
          <w:rStyle w:val="s3"/>
        </w:rPr>
        <w:t xml:space="preserve">); </w:t>
      </w:r>
      <w:hyperlink r:id="rId94" w:anchor="sub_id=200" w:history="1">
        <w:r>
          <w:rPr>
            <w:rStyle w:val="a5"/>
            <w:i/>
            <w:iCs/>
          </w:rPr>
          <w:t>Законом</w:t>
        </w:r>
      </w:hyperlink>
      <w:r>
        <w:rPr>
          <w:rStyle w:val="s3"/>
        </w:rPr>
        <w:t xml:space="preserve"> РК от 27.10.15 г. № 364-V (введены в действие с 1 января 2017 г.) (</w:t>
      </w:r>
      <w:hyperlink r:id="rId95" w:history="1">
        <w:r>
          <w:rPr>
            <w:rStyle w:val="a5"/>
            <w:i/>
            <w:iCs/>
          </w:rPr>
          <w:t>см. стар. ред.</w:t>
        </w:r>
      </w:hyperlink>
      <w:r>
        <w:rPr>
          <w:rStyle w:val="s3"/>
        </w:rPr>
        <w:t xml:space="preserve">); </w:t>
      </w:r>
      <w:hyperlink r:id="rId96" w:anchor="sub_id=200" w:history="1">
        <w:r>
          <w:rPr>
            <w:rStyle w:val="a5"/>
            <w:i/>
            <w:iCs/>
          </w:rPr>
          <w:t>Законом</w:t>
        </w:r>
      </w:hyperlink>
      <w:r>
        <w:rPr>
          <w:rStyle w:val="s3"/>
        </w:rPr>
        <w:t xml:space="preserve"> РК от 29.10.15 г. № 373-V (введен в действие с 1 января 2016 г.) (</w:t>
      </w:r>
      <w:hyperlink r:id="rId97" w:history="1">
        <w:r>
          <w:rPr>
            <w:rStyle w:val="a5"/>
            <w:i/>
            <w:iCs/>
          </w:rPr>
          <w:t>см. стар. ред.</w:t>
        </w:r>
      </w:hyperlink>
      <w:r>
        <w:rPr>
          <w:rStyle w:val="s3"/>
        </w:rPr>
        <w:t xml:space="preserve">); </w:t>
      </w:r>
      <w:hyperlink r:id="rId98" w:anchor="sub_id=100" w:history="1">
        <w:r>
          <w:rPr>
            <w:rStyle w:val="a5"/>
            <w:i/>
            <w:iCs/>
          </w:rPr>
          <w:t>Законом</w:t>
        </w:r>
      </w:hyperlink>
      <w:r>
        <w:rPr>
          <w:rStyle w:val="s3"/>
        </w:rPr>
        <w:t xml:space="preserve"> РК от 24.11.15 г. № 421-V (введены в действие с 1 января 2017 г.) (</w:t>
      </w:r>
      <w:hyperlink r:id="rId99" w:history="1">
        <w:r>
          <w:rPr>
            <w:rStyle w:val="a5"/>
            <w:i/>
            <w:iCs/>
          </w:rPr>
          <w:t>см. стар. ред.</w:t>
        </w:r>
      </w:hyperlink>
      <w:r>
        <w:rPr>
          <w:rStyle w:val="s3"/>
        </w:rPr>
        <w:t xml:space="preserve">); </w:t>
      </w:r>
      <w:hyperlink r:id="rId100" w:anchor="sub_id=1" w:history="1">
        <w:r>
          <w:rPr>
            <w:rStyle w:val="a5"/>
            <w:i/>
            <w:iCs/>
          </w:rPr>
          <w:t>Законом</w:t>
        </w:r>
      </w:hyperlink>
      <w:r>
        <w:rPr>
          <w:rStyle w:val="s3"/>
        </w:rPr>
        <w:t xml:space="preserve"> РК от</w:t>
      </w:r>
      <w:r>
        <w:rPr>
          <w:rStyle w:val="s3"/>
        </w:rPr>
        <w:t xml:space="preserve"> 03.12.15 г. № 432-V (</w:t>
      </w:r>
      <w:hyperlink r:id="rId101" w:history="1">
        <w:r>
          <w:rPr>
            <w:rStyle w:val="a5"/>
            <w:i/>
            <w:iCs/>
          </w:rPr>
          <w:t>см. стар. ред.</w:t>
        </w:r>
      </w:hyperlink>
      <w:r>
        <w:rPr>
          <w:rStyle w:val="s3"/>
        </w:rPr>
        <w:t xml:space="preserve">); </w:t>
      </w:r>
      <w:hyperlink r:id="rId102" w:anchor="sub_id=200" w:history="1">
        <w:r>
          <w:rPr>
            <w:rStyle w:val="a5"/>
            <w:i/>
            <w:iCs/>
          </w:rPr>
          <w:t>Законом</w:t>
        </w:r>
      </w:hyperlink>
      <w:r>
        <w:rPr>
          <w:rStyle w:val="s3"/>
        </w:rPr>
        <w:t xml:space="preserve"> РК от 30.11.16 г. № 26-VI (</w:t>
      </w:r>
      <w:hyperlink r:id="rId103" w:history="1">
        <w:r>
          <w:rPr>
            <w:rStyle w:val="a5"/>
            <w:i/>
            <w:iCs/>
          </w:rPr>
          <w:t>см. стар. ред.</w:t>
        </w:r>
      </w:hyperlink>
      <w:r>
        <w:rPr>
          <w:rStyle w:val="s3"/>
        </w:rPr>
        <w:t xml:space="preserve">); </w:t>
      </w:r>
      <w:hyperlink r:id="rId104" w:anchor="sub_id=600" w:history="1">
        <w:r>
          <w:rPr>
            <w:rStyle w:val="a5"/>
            <w:i/>
            <w:iCs/>
          </w:rPr>
          <w:t>Законом</w:t>
        </w:r>
      </w:hyperlink>
      <w:r>
        <w:rPr>
          <w:rStyle w:val="s3"/>
        </w:rPr>
        <w:t xml:space="preserve"> РК от 27.02.17 г. № 49-VI (</w:t>
      </w:r>
      <w:hyperlink r:id="rId105" w:history="1">
        <w:r>
          <w:rPr>
            <w:rStyle w:val="a5"/>
            <w:i/>
            <w:iCs/>
          </w:rPr>
          <w:t>см. стар. ред.</w:t>
        </w:r>
      </w:hyperlink>
      <w:r>
        <w:rPr>
          <w:rStyle w:val="s3"/>
        </w:rPr>
        <w:t xml:space="preserve">); </w:t>
      </w:r>
      <w:hyperlink r:id="rId106" w:anchor="sub_id=300" w:history="1">
        <w:r>
          <w:rPr>
            <w:rStyle w:val="a5"/>
            <w:i/>
            <w:iCs/>
          </w:rPr>
          <w:t>Законом</w:t>
        </w:r>
      </w:hyperlink>
      <w:r>
        <w:rPr>
          <w:rStyle w:val="s3"/>
        </w:rPr>
        <w:t xml:space="preserve"> РК от 30.06.17 г. № 80-VI (</w:t>
      </w:r>
      <w:hyperlink r:id="rId107" w:history="1">
        <w:r>
          <w:rPr>
            <w:rStyle w:val="a5"/>
            <w:i/>
            <w:iCs/>
          </w:rPr>
          <w:t>см. стар. ред.</w:t>
        </w:r>
      </w:hyperlink>
      <w:r>
        <w:rPr>
          <w:rStyle w:val="s3"/>
        </w:rPr>
        <w:t xml:space="preserve">); </w:t>
      </w:r>
      <w:hyperlink r:id="rId108" w:history="1">
        <w:r>
          <w:rPr>
            <w:rStyle w:val="a5"/>
            <w:i/>
            <w:iCs/>
          </w:rPr>
          <w:t>Законом</w:t>
        </w:r>
      </w:hyperlink>
      <w:r>
        <w:rPr>
          <w:rStyle w:val="s3"/>
        </w:rPr>
        <w:t xml:space="preserve"> РК от 25.12.17 г. № 122-VI (введены в действие с 1 июля 2017 г.) (</w:t>
      </w:r>
      <w:hyperlink r:id="rId109" w:history="1">
        <w:r>
          <w:rPr>
            <w:rStyle w:val="a5"/>
            <w:i/>
            <w:iCs/>
          </w:rPr>
          <w:t>см. стар. ред.</w:t>
        </w:r>
      </w:hyperlink>
      <w:r>
        <w:rPr>
          <w:rStyle w:val="s3"/>
        </w:rPr>
        <w:t>)</w:t>
      </w:r>
    </w:p>
    <w:p w:rsidR="00000000" w:rsidRDefault="003D1D4C">
      <w:pPr>
        <w:pStyle w:val="pc"/>
      </w:pPr>
      <w:r>
        <w:rPr>
          <w:rStyle w:val="s1"/>
        </w:rPr>
        <w:t>ОГЛАВЛЕНИЕ</w:t>
      </w:r>
    </w:p>
    <w:p w:rsidR="00000000" w:rsidRDefault="003D1D4C">
      <w:pPr>
        <w:pStyle w:val="pc"/>
      </w:pPr>
      <w:r>
        <w:t> </w:t>
      </w:r>
    </w:p>
    <w:bookmarkStart w:id="1" w:name="ContentStart"/>
    <w:bookmarkEnd w:id="1"/>
    <w:p w:rsidR="00000000" w:rsidRDefault="003D1D4C">
      <w:pPr>
        <w:pStyle w:val="pji"/>
      </w:pPr>
      <w:r>
        <w:fldChar w:fldCharType="begin"/>
      </w:r>
      <w:r>
        <w:instrText xml:space="preserve"> </w:instrText>
      </w:r>
      <w:r>
        <w:instrText>HYPERLINK "" \l "sub10000"</w:instrText>
      </w:r>
      <w:r>
        <w:instrText xml:space="preserve"> </w:instrText>
      </w:r>
      <w:r>
        <w:fldChar w:fldCharType="separate"/>
      </w:r>
      <w:r>
        <w:rPr>
          <w:rStyle w:val="a4"/>
          <w:color w:val="0000FF"/>
          <w:u w:val="single"/>
        </w:rPr>
        <w:t>1. ОБЩАЯ ЧАСТЬ</w:t>
      </w:r>
      <w:r>
        <w:fldChar w:fldCharType="end"/>
      </w:r>
    </w:p>
    <w:p w:rsidR="00000000" w:rsidRDefault="003D1D4C">
      <w:pPr>
        <w:pStyle w:val="pji"/>
      </w:pPr>
      <w:r>
        <w:rPr>
          <w:rStyle w:val="s0"/>
        </w:rPr>
        <w:t> </w:t>
      </w:r>
    </w:p>
    <w:p w:rsidR="00000000" w:rsidRDefault="003D1D4C">
      <w:pPr>
        <w:pStyle w:val="pji"/>
      </w:pPr>
      <w:hyperlink w:anchor="sub10000" w:history="1">
        <w:r>
          <w:rPr>
            <w:rStyle w:val="a4"/>
            <w:color w:val="0000FF"/>
            <w:u w:val="single"/>
          </w:rPr>
          <w:t>Ра</w:t>
        </w:r>
        <w:r>
          <w:rPr>
            <w:rStyle w:val="a4"/>
            <w:color w:val="0000FF"/>
            <w:u w:val="single"/>
          </w:rPr>
          <w:t>здел 1. Общие положения</w:t>
        </w:r>
      </w:hyperlink>
    </w:p>
    <w:p w:rsidR="00000000" w:rsidRDefault="003D1D4C">
      <w:pPr>
        <w:pStyle w:val="pji"/>
      </w:pPr>
      <w:hyperlink w:anchor="sub10000" w:history="1">
        <w:r>
          <w:rPr>
            <w:rStyle w:val="a4"/>
            <w:color w:val="0000FF"/>
            <w:u w:val="single"/>
          </w:rPr>
          <w:t>Глава 1. Основные положения</w:t>
        </w:r>
      </w:hyperlink>
    </w:p>
    <w:p w:rsidR="00000000" w:rsidRDefault="003D1D4C">
      <w:pPr>
        <w:pStyle w:val="pj"/>
        <w:ind w:left="1200" w:hanging="800"/>
      </w:pPr>
      <w:hyperlink w:anchor="sub10000" w:history="1">
        <w:r>
          <w:rPr>
            <w:rStyle w:val="a4"/>
            <w:color w:val="0000FF"/>
            <w:u w:val="single"/>
          </w:rPr>
          <w:t>Статья 1. Отношения, регулируемые настоящим Кодексом</w:t>
        </w:r>
      </w:hyperlink>
    </w:p>
    <w:p w:rsidR="00000000" w:rsidRDefault="003D1D4C">
      <w:pPr>
        <w:pStyle w:val="pj"/>
        <w:ind w:left="1200" w:hanging="800"/>
      </w:pPr>
      <w:hyperlink w:anchor="sub20000" w:history="1">
        <w:r>
          <w:rPr>
            <w:rStyle w:val="a4"/>
            <w:color w:val="0000FF"/>
            <w:u w:val="single"/>
          </w:rPr>
          <w:t>Статья 2. Налоговое законодательство Республики Казахстан</w:t>
        </w:r>
      </w:hyperlink>
    </w:p>
    <w:p w:rsidR="00000000" w:rsidRDefault="003D1D4C">
      <w:pPr>
        <w:pStyle w:val="pj"/>
        <w:ind w:left="1200" w:hanging="800"/>
      </w:pPr>
      <w:hyperlink w:anchor="sub30000" w:history="1">
        <w:r>
          <w:rPr>
            <w:rStyle w:val="a4"/>
            <w:color w:val="0000FF"/>
            <w:u w:val="single"/>
          </w:rPr>
          <w:t>Статья 3. Действие налогового законодательства Республики Казахстан</w:t>
        </w:r>
      </w:hyperlink>
      <w:r>
        <w:rPr>
          <w:rStyle w:val="s0"/>
        </w:rPr>
        <w:t xml:space="preserve"> </w:t>
      </w:r>
    </w:p>
    <w:p w:rsidR="00000000" w:rsidRDefault="003D1D4C">
      <w:pPr>
        <w:pStyle w:val="pj"/>
        <w:ind w:left="1200" w:hanging="800"/>
      </w:pPr>
      <w:hyperlink w:anchor="sub40000" w:history="1">
        <w:r>
          <w:rPr>
            <w:rStyle w:val="a4"/>
            <w:color w:val="0000FF"/>
            <w:u w:val="single"/>
          </w:rPr>
          <w:t>Статья 4. Принципы налогообложения в Республике Казахстан</w:t>
        </w:r>
      </w:hyperlink>
    </w:p>
    <w:p w:rsidR="00000000" w:rsidRDefault="003D1D4C">
      <w:pPr>
        <w:pStyle w:val="pj"/>
        <w:ind w:left="1200" w:hanging="800"/>
      </w:pPr>
      <w:hyperlink w:anchor="sub50000" w:history="1">
        <w:r>
          <w:rPr>
            <w:rStyle w:val="a4"/>
            <w:color w:val="0000FF"/>
            <w:u w:val="single"/>
          </w:rPr>
          <w:t>Статья 5. Принцип обязательности нал</w:t>
        </w:r>
        <w:r>
          <w:rPr>
            <w:rStyle w:val="a4"/>
            <w:color w:val="0000FF"/>
            <w:u w:val="single"/>
          </w:rPr>
          <w:t>огообложения</w:t>
        </w:r>
      </w:hyperlink>
    </w:p>
    <w:p w:rsidR="00000000" w:rsidRDefault="003D1D4C">
      <w:pPr>
        <w:pStyle w:val="pj"/>
        <w:ind w:left="1200" w:hanging="800"/>
      </w:pPr>
      <w:hyperlink w:anchor="sub60000" w:history="1">
        <w:r>
          <w:rPr>
            <w:rStyle w:val="a4"/>
            <w:color w:val="0000FF"/>
            <w:u w:val="single"/>
          </w:rPr>
          <w:t>Статья 6. Принцип определенности налогообложения</w:t>
        </w:r>
      </w:hyperlink>
    </w:p>
    <w:p w:rsidR="00000000" w:rsidRDefault="003D1D4C">
      <w:pPr>
        <w:pStyle w:val="pj"/>
        <w:ind w:left="1200" w:hanging="800"/>
      </w:pPr>
      <w:hyperlink w:anchor="sub70000" w:history="1">
        <w:r>
          <w:rPr>
            <w:rStyle w:val="a4"/>
            <w:color w:val="0000FF"/>
            <w:u w:val="single"/>
          </w:rPr>
          <w:t>Статья 7. Принцип справедливости налогообложения</w:t>
        </w:r>
      </w:hyperlink>
    </w:p>
    <w:p w:rsidR="00000000" w:rsidRDefault="003D1D4C">
      <w:pPr>
        <w:pStyle w:val="pj"/>
        <w:ind w:left="1200" w:hanging="800"/>
      </w:pPr>
      <w:hyperlink w:anchor="sub80000" w:history="1">
        <w:r>
          <w:rPr>
            <w:rStyle w:val="a4"/>
            <w:color w:val="0000FF"/>
            <w:u w:val="single"/>
          </w:rPr>
          <w:t>Статья 8. Принцип единства налоговой системы</w:t>
        </w:r>
      </w:hyperlink>
    </w:p>
    <w:p w:rsidR="00000000" w:rsidRDefault="003D1D4C">
      <w:pPr>
        <w:pStyle w:val="pj"/>
        <w:ind w:left="1200" w:hanging="800"/>
      </w:pPr>
      <w:hyperlink w:anchor="sub90000" w:history="1">
        <w:r>
          <w:rPr>
            <w:rStyle w:val="a4"/>
            <w:color w:val="0000FF"/>
            <w:u w:val="single"/>
          </w:rPr>
          <w:t>Статья 9. Принцип гласности налогового законодательства Республики Казахстан</w:t>
        </w:r>
      </w:hyperlink>
      <w:r>
        <w:rPr>
          <w:rStyle w:val="s0"/>
        </w:rPr>
        <w:t xml:space="preserve"> </w:t>
      </w:r>
    </w:p>
    <w:p w:rsidR="00000000" w:rsidRDefault="003D1D4C">
      <w:pPr>
        <w:pStyle w:val="pj"/>
        <w:ind w:left="1200" w:hanging="800"/>
      </w:pPr>
      <w:hyperlink w:anchor="sub100000" w:history="1">
        <w:r>
          <w:rPr>
            <w:rStyle w:val="a4"/>
            <w:color w:val="0000FF"/>
            <w:u w:val="single"/>
          </w:rPr>
          <w:t>Статья 10. Налоговая политика</w:t>
        </w:r>
      </w:hyperlink>
    </w:p>
    <w:p w:rsidR="00000000" w:rsidRDefault="003D1D4C">
      <w:pPr>
        <w:pStyle w:val="pj"/>
        <w:ind w:left="1200" w:hanging="800"/>
      </w:pPr>
      <w:hyperlink w:anchor="sub110000" w:history="1">
        <w:r>
          <w:rPr>
            <w:rStyle w:val="a4"/>
            <w:color w:val="0000FF"/>
            <w:u w:val="single"/>
          </w:rPr>
          <w:t>Статья 11. Консультационный совет по вопросам налогоо</w:t>
        </w:r>
        <w:r>
          <w:rPr>
            <w:rStyle w:val="a4"/>
            <w:color w:val="0000FF"/>
            <w:u w:val="single"/>
          </w:rPr>
          <w:t>бложения</w:t>
        </w:r>
      </w:hyperlink>
      <w:r>
        <w:rPr>
          <w:rStyle w:val="s0"/>
        </w:rPr>
        <w:t xml:space="preserve"> </w:t>
      </w:r>
    </w:p>
    <w:p w:rsidR="00000000" w:rsidRDefault="003D1D4C">
      <w:pPr>
        <w:pStyle w:val="pj"/>
        <w:ind w:left="1200" w:hanging="800"/>
      </w:pPr>
      <w:hyperlink w:anchor="sub120000" w:history="1">
        <w:r>
          <w:rPr>
            <w:rStyle w:val="a4"/>
            <w:color w:val="0000FF"/>
            <w:u w:val="single"/>
          </w:rPr>
          <w:t>Статья 12. Основные понятия, применяемые в настоящем Кодексе</w:t>
        </w:r>
      </w:hyperlink>
    </w:p>
    <w:p w:rsidR="00000000" w:rsidRDefault="003D1D4C">
      <w:pPr>
        <w:pStyle w:val="pji"/>
      </w:pPr>
      <w:r>
        <w:rPr>
          <w:rStyle w:val="s0"/>
        </w:rPr>
        <w:t> </w:t>
      </w:r>
    </w:p>
    <w:p w:rsidR="00000000" w:rsidRDefault="003D1D4C">
      <w:pPr>
        <w:pStyle w:val="pj"/>
        <w:ind w:left="1080" w:hanging="1080"/>
      </w:pPr>
      <w:hyperlink w:anchor="sub130000" w:history="1">
        <w:r>
          <w:rPr>
            <w:rStyle w:val="a4"/>
            <w:color w:val="0000FF"/>
            <w:u w:val="single"/>
          </w:rPr>
          <w:t>Глава 2. Права и обязанности налогоплательщика и налогового агента. Представительство в налоговых отношениях</w:t>
        </w:r>
      </w:hyperlink>
    </w:p>
    <w:p w:rsidR="00000000" w:rsidRDefault="003D1D4C">
      <w:pPr>
        <w:pStyle w:val="pj"/>
        <w:ind w:left="1764" w:hanging="1361"/>
      </w:pPr>
      <w:hyperlink w:anchor="sub130000" w:history="1">
        <w:r>
          <w:rPr>
            <w:rStyle w:val="a4"/>
            <w:color w:val="0000FF"/>
            <w:u w:val="single"/>
          </w:rPr>
          <w:t>Статья 13. Права налогоплательщика</w:t>
        </w:r>
      </w:hyperlink>
    </w:p>
    <w:p w:rsidR="00000000" w:rsidRDefault="003D1D4C">
      <w:pPr>
        <w:pStyle w:val="pj"/>
        <w:ind w:left="1764" w:hanging="1361"/>
      </w:pPr>
      <w:hyperlink w:anchor="sub140000" w:history="1">
        <w:r>
          <w:rPr>
            <w:rStyle w:val="a4"/>
            <w:color w:val="0000FF"/>
            <w:u w:val="single"/>
          </w:rPr>
          <w:t>Статья 14. Обязанности налогоплательщика</w:t>
        </w:r>
      </w:hyperlink>
    </w:p>
    <w:p w:rsidR="00000000" w:rsidRDefault="003D1D4C">
      <w:pPr>
        <w:pStyle w:val="pj"/>
        <w:ind w:left="1764" w:hanging="1361"/>
      </w:pPr>
      <w:hyperlink w:anchor="sub150000" w:history="1">
        <w:r>
          <w:rPr>
            <w:rStyle w:val="a4"/>
            <w:color w:val="0000FF"/>
            <w:u w:val="single"/>
          </w:rPr>
          <w:t xml:space="preserve">Статья 15. Права и обязанности налогового агента </w:t>
        </w:r>
      </w:hyperlink>
    </w:p>
    <w:p w:rsidR="00000000" w:rsidRDefault="003D1D4C">
      <w:pPr>
        <w:pStyle w:val="pj"/>
        <w:ind w:left="1764" w:hanging="1361"/>
      </w:pPr>
      <w:hyperlink w:anchor="sub160000" w:history="1">
        <w:r>
          <w:rPr>
            <w:rStyle w:val="a4"/>
            <w:color w:val="0000FF"/>
            <w:u w:val="single"/>
          </w:rPr>
          <w:t>Ст</w:t>
        </w:r>
        <w:r>
          <w:rPr>
            <w:rStyle w:val="a4"/>
            <w:color w:val="0000FF"/>
            <w:u w:val="single"/>
          </w:rPr>
          <w:t>атья 16. Обеспечение и защита прав налогоплательщика (налогового агента)</w:t>
        </w:r>
      </w:hyperlink>
    </w:p>
    <w:p w:rsidR="00000000" w:rsidRDefault="003D1D4C">
      <w:pPr>
        <w:pStyle w:val="pj"/>
        <w:ind w:left="1764" w:hanging="1361"/>
      </w:pPr>
      <w:hyperlink w:anchor="sub170000" w:history="1">
        <w:r>
          <w:rPr>
            <w:rStyle w:val="a4"/>
            <w:color w:val="0000FF"/>
            <w:u w:val="single"/>
          </w:rPr>
          <w:t>Статья 17. Представительство в налоговых отношениях, регулируемых настоящим Кодексом</w:t>
        </w:r>
      </w:hyperlink>
    </w:p>
    <w:p w:rsidR="00000000" w:rsidRDefault="003D1D4C">
      <w:pPr>
        <w:pStyle w:val="pj"/>
        <w:ind w:left="1764" w:hanging="1361"/>
      </w:pPr>
      <w:hyperlink w:anchor="sub17010000" w:history="1">
        <w:r>
          <w:rPr>
            <w:rStyle w:val="a4"/>
            <w:color w:val="0000FF"/>
            <w:u w:val="single"/>
          </w:rPr>
          <w:t>Статья 17-1. Участие в налоговых</w:t>
        </w:r>
        <w:r>
          <w:rPr>
            <w:rStyle w:val="a4"/>
            <w:color w:val="0000FF"/>
            <w:u w:val="single"/>
          </w:rPr>
          <w:t xml:space="preserve"> отношениях через оператора при осуществлении операций по недропользованию на основании соглашения (контракта) о разделе продукции</w:t>
        </w:r>
      </w:hyperlink>
    </w:p>
    <w:p w:rsidR="00000000" w:rsidRDefault="003D1D4C">
      <w:pPr>
        <w:pStyle w:val="pji"/>
      </w:pPr>
      <w:r>
        <w:t> </w:t>
      </w:r>
    </w:p>
    <w:p w:rsidR="00000000" w:rsidRDefault="003D1D4C">
      <w:pPr>
        <w:pStyle w:val="pj"/>
        <w:ind w:left="1080" w:hanging="1080"/>
      </w:pPr>
      <w:hyperlink w:anchor="sub180000" w:history="1">
        <w:r>
          <w:rPr>
            <w:rStyle w:val="a4"/>
            <w:color w:val="0000FF"/>
            <w:u w:val="single"/>
          </w:rPr>
          <w:t>Глава 3. Налоговые органы. Взаимодействие налоговых органов с другими государственными орга</w:t>
        </w:r>
        <w:r>
          <w:rPr>
            <w:rStyle w:val="a4"/>
            <w:color w:val="0000FF"/>
            <w:u w:val="single"/>
          </w:rPr>
          <w:t>нами</w:t>
        </w:r>
      </w:hyperlink>
    </w:p>
    <w:p w:rsidR="00000000" w:rsidRDefault="003D1D4C">
      <w:pPr>
        <w:pStyle w:val="pj"/>
        <w:ind w:left="1480" w:hanging="1077"/>
      </w:pPr>
      <w:hyperlink w:anchor="sub180000" w:history="1">
        <w:r>
          <w:rPr>
            <w:rStyle w:val="a4"/>
            <w:color w:val="0000FF"/>
            <w:u w:val="single"/>
          </w:rPr>
          <w:t>Статья 18. Задачи и система налоговых органов</w:t>
        </w:r>
      </w:hyperlink>
    </w:p>
    <w:p w:rsidR="00000000" w:rsidRDefault="003D1D4C">
      <w:pPr>
        <w:pStyle w:val="pj"/>
        <w:ind w:left="1480" w:hanging="1077"/>
      </w:pPr>
      <w:hyperlink w:anchor="sub190000" w:history="1">
        <w:r>
          <w:rPr>
            <w:rStyle w:val="a4"/>
            <w:color w:val="0000FF"/>
            <w:u w:val="single"/>
          </w:rPr>
          <w:t>Статья 19. Права налоговых органов</w:t>
        </w:r>
      </w:hyperlink>
    </w:p>
    <w:p w:rsidR="00000000" w:rsidRDefault="003D1D4C">
      <w:pPr>
        <w:pStyle w:val="pj"/>
        <w:ind w:left="1480" w:hanging="1077"/>
      </w:pPr>
      <w:hyperlink w:anchor="sub200000" w:history="1">
        <w:r>
          <w:rPr>
            <w:rStyle w:val="a4"/>
            <w:color w:val="0000FF"/>
            <w:u w:val="single"/>
          </w:rPr>
          <w:t>Статья 20. Обязанности налоговых органов</w:t>
        </w:r>
      </w:hyperlink>
    </w:p>
    <w:p w:rsidR="00000000" w:rsidRDefault="003D1D4C">
      <w:pPr>
        <w:pStyle w:val="pj"/>
        <w:ind w:left="1480" w:hanging="1077"/>
      </w:pPr>
      <w:hyperlink w:anchor="sub210000" w:history="1">
        <w:r>
          <w:rPr>
            <w:rStyle w:val="a4"/>
            <w:color w:val="0000FF"/>
            <w:u w:val="single"/>
          </w:rPr>
          <w:t>С</w:t>
        </w:r>
        <w:r>
          <w:rPr>
            <w:rStyle w:val="a4"/>
            <w:color w:val="0000FF"/>
            <w:u w:val="single"/>
          </w:rPr>
          <w:t>татья 21. Конфликт интересов</w:t>
        </w:r>
      </w:hyperlink>
    </w:p>
    <w:p w:rsidR="00000000" w:rsidRDefault="003D1D4C">
      <w:pPr>
        <w:pStyle w:val="pj"/>
        <w:ind w:left="1480" w:hanging="1077"/>
      </w:pPr>
      <w:hyperlink w:anchor="sub220000" w:history="1">
        <w:r>
          <w:rPr>
            <w:rStyle w:val="a4"/>
            <w:color w:val="0000FF"/>
            <w:u w:val="single"/>
          </w:rPr>
          <w:t>Статья 22.</w:t>
        </w:r>
      </w:hyperlink>
      <w:r>
        <w:rPr>
          <w:rStyle w:val="s0"/>
        </w:rPr>
        <w:t xml:space="preserve"> Исключена</w:t>
      </w:r>
    </w:p>
    <w:p w:rsidR="00000000" w:rsidRDefault="003D1D4C">
      <w:pPr>
        <w:pStyle w:val="pj"/>
        <w:ind w:left="1480" w:hanging="1077"/>
      </w:pPr>
      <w:hyperlink w:anchor="sub230000" w:history="1">
        <w:r>
          <w:rPr>
            <w:rStyle w:val="a4"/>
            <w:color w:val="0000FF"/>
            <w:u w:val="single"/>
          </w:rPr>
          <w:t xml:space="preserve">Статья 23. Полномочия местных исполнительных органов </w:t>
        </w:r>
      </w:hyperlink>
    </w:p>
    <w:p w:rsidR="00000000" w:rsidRDefault="003D1D4C">
      <w:pPr>
        <w:pStyle w:val="pj"/>
        <w:ind w:left="1480" w:hanging="1077"/>
      </w:pPr>
      <w:hyperlink w:anchor="sub240000" w:history="1">
        <w:r>
          <w:rPr>
            <w:rStyle w:val="a4"/>
            <w:color w:val="0000FF"/>
            <w:u w:val="single"/>
          </w:rPr>
          <w:t>Статья 24. </w:t>
        </w:r>
        <w:r>
          <w:rPr>
            <w:rStyle w:val="a4"/>
            <w:color w:val="0000FF"/>
            <w:u w:val="single"/>
          </w:rPr>
          <w:t>Взаимодействие налоговых органов с уполномоченными государственными органами, Национальным Банком Республики Казахстан, Национальным оператором по управлению автомобильными дорогами и местными исполнительными органами</w:t>
        </w:r>
      </w:hyperlink>
    </w:p>
    <w:p w:rsidR="00000000" w:rsidRDefault="003D1D4C">
      <w:pPr>
        <w:pStyle w:val="pj"/>
      </w:pPr>
      <w:hyperlink w:anchor="sub24010000" w:history="1">
        <w:r>
          <w:rPr>
            <w:rStyle w:val="a4"/>
            <w:color w:val="0000FF"/>
            <w:u w:val="single"/>
          </w:rPr>
          <w:t>Стат</w:t>
        </w:r>
        <w:r>
          <w:rPr>
            <w:rStyle w:val="a4"/>
            <w:color w:val="0000FF"/>
            <w:u w:val="single"/>
          </w:rPr>
          <w:t>ья 24-1. Взаимодействие уполномоченного органа с органами военного управления</w:t>
        </w:r>
      </w:hyperlink>
    </w:p>
    <w:p w:rsidR="00000000" w:rsidRDefault="003D1D4C">
      <w:pPr>
        <w:pStyle w:val="pj"/>
        <w:ind w:left="1480" w:hanging="1077"/>
      </w:pPr>
      <w:hyperlink w:anchor="sub250000" w:history="1">
        <w:r>
          <w:rPr>
            <w:rStyle w:val="a4"/>
            <w:color w:val="0000FF"/>
            <w:u w:val="single"/>
          </w:rPr>
          <w:t>Статья 25. Материальное обеспечение, правовая и социальная защита должностных лиц налоговых органов</w:t>
        </w:r>
      </w:hyperlink>
    </w:p>
    <w:p w:rsidR="00000000" w:rsidRDefault="003D1D4C">
      <w:pPr>
        <w:pStyle w:val="pji"/>
      </w:pPr>
      <w:r>
        <w:rPr>
          <w:rStyle w:val="s0"/>
        </w:rPr>
        <w:t> </w:t>
      </w:r>
    </w:p>
    <w:p w:rsidR="00000000" w:rsidRDefault="003D1D4C">
      <w:pPr>
        <w:pStyle w:val="pji"/>
      </w:pPr>
      <w:hyperlink w:anchor="sub260000" w:history="1">
        <w:r>
          <w:rPr>
            <w:rStyle w:val="a4"/>
            <w:color w:val="0000FF"/>
            <w:u w:val="single"/>
          </w:rPr>
          <w:t>Раздел 2. На</w:t>
        </w:r>
        <w:r>
          <w:rPr>
            <w:rStyle w:val="a4"/>
            <w:color w:val="0000FF"/>
            <w:u w:val="single"/>
          </w:rPr>
          <w:t>логовое обязательство</w:t>
        </w:r>
      </w:hyperlink>
    </w:p>
    <w:p w:rsidR="00000000" w:rsidRDefault="003D1D4C">
      <w:pPr>
        <w:pStyle w:val="pji"/>
      </w:pPr>
      <w:hyperlink w:anchor="sub260000" w:history="1">
        <w:r>
          <w:rPr>
            <w:rStyle w:val="a4"/>
            <w:color w:val="0000FF"/>
            <w:u w:val="single"/>
          </w:rPr>
          <w:t>Глава 4. Общие положения</w:t>
        </w:r>
      </w:hyperlink>
    </w:p>
    <w:p w:rsidR="00000000" w:rsidRDefault="003D1D4C">
      <w:pPr>
        <w:pStyle w:val="pj"/>
        <w:ind w:left="1480" w:hanging="1077"/>
      </w:pPr>
      <w:hyperlink w:anchor="sub260000" w:history="1">
        <w:r>
          <w:rPr>
            <w:rStyle w:val="a4"/>
            <w:color w:val="0000FF"/>
            <w:u w:val="single"/>
          </w:rPr>
          <w:t xml:space="preserve">Статья 26. Налоговое обязательство </w:t>
        </w:r>
      </w:hyperlink>
    </w:p>
    <w:p w:rsidR="00000000" w:rsidRDefault="003D1D4C">
      <w:pPr>
        <w:pStyle w:val="pj"/>
        <w:ind w:left="1480" w:hanging="1077"/>
      </w:pPr>
      <w:hyperlink w:anchor="sub270000" w:history="1">
        <w:r>
          <w:rPr>
            <w:rStyle w:val="a4"/>
            <w:color w:val="0000FF"/>
            <w:u w:val="single"/>
          </w:rPr>
          <w:t>Статья 27. Объект налогообложения и (или) объект, связанный с налогообложение</w:t>
        </w:r>
        <w:r>
          <w:rPr>
            <w:rStyle w:val="a4"/>
            <w:color w:val="0000FF"/>
            <w:u w:val="single"/>
          </w:rPr>
          <w:t>м</w:t>
        </w:r>
      </w:hyperlink>
    </w:p>
    <w:p w:rsidR="00000000" w:rsidRDefault="003D1D4C">
      <w:pPr>
        <w:pStyle w:val="pj"/>
        <w:ind w:left="1480" w:hanging="1077"/>
      </w:pPr>
      <w:hyperlink w:anchor="sub280000" w:history="1">
        <w:r>
          <w:rPr>
            <w:rStyle w:val="a4"/>
            <w:color w:val="0000FF"/>
            <w:u w:val="single"/>
          </w:rPr>
          <w:t>Статья 28. Налоговая база</w:t>
        </w:r>
      </w:hyperlink>
    </w:p>
    <w:p w:rsidR="00000000" w:rsidRDefault="003D1D4C">
      <w:pPr>
        <w:pStyle w:val="pj"/>
        <w:ind w:left="1480" w:hanging="1077"/>
      </w:pPr>
      <w:hyperlink w:anchor="sub290000" w:history="1">
        <w:r>
          <w:rPr>
            <w:rStyle w:val="a4"/>
            <w:color w:val="0000FF"/>
            <w:u w:val="single"/>
          </w:rPr>
          <w:t>Статья 29. Налоговая ставка</w:t>
        </w:r>
      </w:hyperlink>
    </w:p>
    <w:p w:rsidR="00000000" w:rsidRDefault="003D1D4C">
      <w:pPr>
        <w:pStyle w:val="pj"/>
        <w:ind w:left="1480" w:hanging="1077"/>
      </w:pPr>
      <w:hyperlink w:anchor="sub300000" w:history="1">
        <w:r>
          <w:rPr>
            <w:rStyle w:val="a4"/>
            <w:color w:val="0000FF"/>
            <w:u w:val="single"/>
          </w:rPr>
          <w:t>Статья 30. Налоговый период</w:t>
        </w:r>
      </w:hyperlink>
    </w:p>
    <w:p w:rsidR="00000000" w:rsidRDefault="003D1D4C">
      <w:pPr>
        <w:pStyle w:val="pji"/>
      </w:pPr>
      <w:r>
        <w:rPr>
          <w:rStyle w:val="s0"/>
        </w:rPr>
        <w:t> </w:t>
      </w:r>
    </w:p>
    <w:p w:rsidR="00000000" w:rsidRDefault="003D1D4C">
      <w:pPr>
        <w:pStyle w:val="pji"/>
      </w:pPr>
      <w:hyperlink w:anchor="sub310000" w:history="1">
        <w:r>
          <w:rPr>
            <w:rStyle w:val="a4"/>
            <w:color w:val="0000FF"/>
            <w:u w:val="single"/>
          </w:rPr>
          <w:t>Глава 5. </w:t>
        </w:r>
        <w:r>
          <w:rPr>
            <w:rStyle w:val="a4"/>
            <w:color w:val="0000FF"/>
            <w:u w:val="single"/>
          </w:rPr>
          <w:t>Исполнение налогового обязательства</w:t>
        </w:r>
      </w:hyperlink>
    </w:p>
    <w:p w:rsidR="00000000" w:rsidRDefault="003D1D4C">
      <w:pPr>
        <w:pStyle w:val="pj"/>
        <w:ind w:left="1537" w:hanging="1134"/>
      </w:pPr>
      <w:hyperlink w:anchor="sub310000" w:history="1">
        <w:r>
          <w:rPr>
            <w:rStyle w:val="a4"/>
            <w:color w:val="0000FF"/>
            <w:u w:val="single"/>
          </w:rPr>
          <w:t>Статья 31. Исполнение налогового обязательства</w:t>
        </w:r>
      </w:hyperlink>
    </w:p>
    <w:p w:rsidR="00000000" w:rsidRDefault="003D1D4C">
      <w:pPr>
        <w:pStyle w:val="pj"/>
        <w:ind w:left="1537" w:hanging="1134"/>
      </w:pPr>
      <w:hyperlink w:anchor="sub320000" w:history="1">
        <w:r>
          <w:rPr>
            <w:rStyle w:val="a4"/>
            <w:color w:val="0000FF"/>
            <w:u w:val="single"/>
          </w:rPr>
          <w:t>Статья 32. Особенности исчисления налогов и других обязательных платежей в бюджет при исполнении налогового о</w:t>
        </w:r>
        <w:r>
          <w:rPr>
            <w:rStyle w:val="a4"/>
            <w:color w:val="0000FF"/>
            <w:u w:val="single"/>
          </w:rPr>
          <w:t xml:space="preserve">бязательства </w:t>
        </w:r>
      </w:hyperlink>
    </w:p>
    <w:p w:rsidR="00000000" w:rsidRDefault="003D1D4C">
      <w:pPr>
        <w:pStyle w:val="pj"/>
        <w:ind w:left="1537" w:hanging="1134"/>
      </w:pPr>
      <w:hyperlink w:anchor="sub330000" w:history="1">
        <w:r>
          <w:rPr>
            <w:rStyle w:val="a4"/>
            <w:color w:val="0000FF"/>
            <w:u w:val="single"/>
          </w:rPr>
          <w:t xml:space="preserve">Статья 33. Сроки исполнения налогового обязательства </w:t>
        </w:r>
      </w:hyperlink>
    </w:p>
    <w:p w:rsidR="00000000" w:rsidRDefault="003D1D4C">
      <w:pPr>
        <w:pStyle w:val="pj"/>
        <w:ind w:left="1537" w:hanging="1134"/>
      </w:pPr>
      <w:hyperlink w:anchor="sub340000" w:history="1">
        <w:r>
          <w:rPr>
            <w:rStyle w:val="a4"/>
            <w:color w:val="0000FF"/>
            <w:u w:val="single"/>
          </w:rPr>
          <w:t>Статья 34. Порядок погашения налоговой задолженности</w:t>
        </w:r>
      </w:hyperlink>
    </w:p>
    <w:p w:rsidR="00000000" w:rsidRDefault="003D1D4C">
      <w:pPr>
        <w:pStyle w:val="pj"/>
        <w:ind w:left="1537" w:hanging="1134"/>
      </w:pPr>
      <w:hyperlink w:anchor="sub350000" w:history="1">
        <w:r>
          <w:rPr>
            <w:rStyle w:val="a4"/>
            <w:color w:val="0000FF"/>
            <w:u w:val="single"/>
          </w:rPr>
          <w:t>Статья 35. Исполнение налогового обязат</w:t>
        </w:r>
        <w:r>
          <w:rPr>
            <w:rStyle w:val="a4"/>
            <w:color w:val="0000FF"/>
            <w:u w:val="single"/>
          </w:rPr>
          <w:t>ельства при передаче имущества в доверительное управление</w:t>
        </w:r>
      </w:hyperlink>
    </w:p>
    <w:p w:rsidR="00000000" w:rsidRDefault="003D1D4C">
      <w:pPr>
        <w:pStyle w:val="pj"/>
        <w:ind w:left="1537" w:hanging="1134"/>
      </w:pPr>
      <w:hyperlink w:anchor="sub360000" w:history="1">
        <w:r>
          <w:rPr>
            <w:rStyle w:val="a4"/>
            <w:color w:val="0000FF"/>
            <w:u w:val="single"/>
          </w:rPr>
          <w:t xml:space="preserve">Статья 36. Особенности исполнения налогового обязательства при передаче имущества в доверительное управление </w:t>
        </w:r>
      </w:hyperlink>
    </w:p>
    <w:p w:rsidR="00000000" w:rsidRDefault="003D1D4C">
      <w:pPr>
        <w:pStyle w:val="pj"/>
        <w:ind w:left="1537" w:hanging="1134"/>
      </w:pPr>
      <w:hyperlink w:anchor="sub370000" w:history="1">
        <w:r>
          <w:rPr>
            <w:rStyle w:val="a4"/>
            <w:color w:val="0000FF"/>
            <w:u w:val="single"/>
          </w:rPr>
          <w:t>Статья 37. </w:t>
        </w:r>
        <w:r>
          <w:rPr>
            <w:rStyle w:val="a4"/>
            <w:color w:val="0000FF"/>
            <w:u w:val="single"/>
          </w:rPr>
          <w:t>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hyperlink>
    </w:p>
    <w:p w:rsidR="00000000" w:rsidRDefault="003D1D4C">
      <w:pPr>
        <w:pStyle w:val="pj"/>
        <w:ind w:left="1537" w:hanging="1134"/>
      </w:pPr>
      <w:hyperlink w:anchor="sub37010000" w:history="1">
        <w:r>
          <w:rPr>
            <w:rStyle w:val="a4"/>
            <w:color w:val="0000FF"/>
            <w:u w:val="single"/>
          </w:rPr>
          <w:t>Статья 37-1</w:t>
        </w:r>
        <w:r>
          <w:rPr>
            <w:rStyle w:val="a4"/>
            <w:color w:val="0000FF"/>
            <w:u w:val="single"/>
          </w:rPr>
          <w:t>. Особенности исполнения налогового обязательства отдельными категориями ликвидируемых юридических лиц-резидентов</w:t>
        </w:r>
      </w:hyperlink>
    </w:p>
    <w:p w:rsidR="00000000" w:rsidRDefault="003D1D4C">
      <w:pPr>
        <w:pStyle w:val="pj"/>
        <w:ind w:left="1537" w:hanging="1134"/>
      </w:pPr>
      <w:hyperlink w:anchor="sub37020000" w:history="1">
        <w:r>
          <w:rPr>
            <w:rStyle w:val="a4"/>
            <w:color w:val="0000FF"/>
            <w:u w:val="single"/>
          </w:rPr>
          <w:t>Статья 37-2. Особенности исполнения налогового обязательства отдельными категориями ликвидируемых юридически</w:t>
        </w:r>
        <w:r>
          <w:rPr>
            <w:rStyle w:val="a4"/>
            <w:color w:val="0000FF"/>
            <w:u w:val="single"/>
          </w:rPr>
          <w:t>х лиц-резидентов и индивидуальных предпринимателей, прекращающих деятельность по результатам аудиторского заключения по налогам</w:t>
        </w:r>
      </w:hyperlink>
    </w:p>
    <w:p w:rsidR="00000000" w:rsidRDefault="003D1D4C">
      <w:pPr>
        <w:pStyle w:val="pj"/>
        <w:ind w:left="1537" w:hanging="1134"/>
      </w:pPr>
      <w:hyperlink w:anchor="sub380000" w:history="1">
        <w:r>
          <w:rPr>
            <w:rStyle w:val="a4"/>
            <w:color w:val="0000FF"/>
            <w:u w:val="single"/>
          </w:rPr>
          <w:t>Статья 38. Исполнение налогового обязательства прекращающего деятельность структурного подраздел</w:t>
        </w:r>
        <w:r>
          <w:rPr>
            <w:rStyle w:val="a4"/>
            <w:color w:val="0000FF"/>
            <w:u w:val="single"/>
          </w:rPr>
          <w:t>ения юридического лица-резидента</w:t>
        </w:r>
      </w:hyperlink>
    </w:p>
    <w:p w:rsidR="00000000" w:rsidRDefault="003D1D4C">
      <w:pPr>
        <w:pStyle w:val="pj"/>
        <w:ind w:left="1537" w:hanging="1134"/>
      </w:pPr>
      <w:hyperlink w:anchor="sub390000" w:history="1">
        <w:r>
          <w:rPr>
            <w:rStyle w:val="a4"/>
            <w:color w:val="0000FF"/>
            <w:u w:val="single"/>
          </w:rPr>
          <w:t>Статья 39. Исполнение налогового обязательства при реорганизации юридического лица путем слияния, присоединения, выделения</w:t>
        </w:r>
      </w:hyperlink>
    </w:p>
    <w:p w:rsidR="00000000" w:rsidRDefault="003D1D4C">
      <w:pPr>
        <w:pStyle w:val="pj"/>
        <w:ind w:left="1537" w:hanging="1134"/>
      </w:pPr>
      <w:hyperlink w:anchor="sub39010000" w:history="1">
        <w:r>
          <w:rPr>
            <w:rStyle w:val="a4"/>
            <w:color w:val="0000FF"/>
            <w:u w:val="single"/>
          </w:rPr>
          <w:t>Статья 39-1. Исполнение налогового</w:t>
        </w:r>
        <w:r>
          <w:rPr>
            <w:rStyle w:val="a4"/>
            <w:color w:val="0000FF"/>
            <w:u w:val="single"/>
          </w:rPr>
          <w:t xml:space="preserve"> обязательства постоянного учреждения без открытия филиала (представительства)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w:t>
        </w:r>
        <w:r>
          <w:rPr>
            <w:rStyle w:val="a4"/>
            <w:color w:val="0000FF"/>
            <w:u w:val="single"/>
          </w:rPr>
          <w:t xml:space="preserve"> Казахстан</w:t>
        </w:r>
      </w:hyperlink>
    </w:p>
    <w:p w:rsidR="00000000" w:rsidRDefault="003D1D4C">
      <w:pPr>
        <w:pStyle w:val="pj"/>
        <w:ind w:left="1537" w:hanging="1134"/>
      </w:pPr>
      <w:hyperlink w:anchor="sub400000" w:history="1">
        <w:r>
          <w:rPr>
            <w:rStyle w:val="a4"/>
            <w:color w:val="0000FF"/>
            <w:u w:val="single"/>
          </w:rPr>
          <w:t>Статья 40. Исполнение налогового обязательства юридического лица при реорганизации путем разделения</w:t>
        </w:r>
      </w:hyperlink>
      <w:r>
        <w:rPr>
          <w:rStyle w:val="s0"/>
        </w:rPr>
        <w:t xml:space="preserve"> </w:t>
      </w:r>
    </w:p>
    <w:p w:rsidR="00000000" w:rsidRDefault="003D1D4C">
      <w:pPr>
        <w:pStyle w:val="pj"/>
        <w:ind w:left="1537" w:hanging="1134"/>
      </w:pPr>
      <w:hyperlink w:anchor="sub410000" w:history="1">
        <w:r>
          <w:rPr>
            <w:rStyle w:val="a4"/>
            <w:color w:val="0000FF"/>
            <w:u w:val="single"/>
          </w:rPr>
          <w:t xml:space="preserve">Статья 41. Исполнение налогового обязательства индивидуального предпринимателя, </w:t>
        </w:r>
        <w:r>
          <w:rPr>
            <w:rStyle w:val="a4"/>
            <w:color w:val="0000FF"/>
            <w:u w:val="single"/>
          </w:rPr>
          <w:t>прекращающего деятельность</w:t>
        </w:r>
      </w:hyperlink>
    </w:p>
    <w:p w:rsidR="00000000" w:rsidRDefault="003D1D4C">
      <w:pPr>
        <w:pStyle w:val="pj"/>
        <w:ind w:left="1537" w:hanging="1134"/>
      </w:pPr>
      <w:hyperlink w:anchor="sub420000" w:history="1">
        <w:r>
          <w:rPr>
            <w:rStyle w:val="a4"/>
            <w:color w:val="0000FF"/>
            <w:u w:val="single"/>
          </w:rPr>
          <w:t xml:space="preserve">Статья 42. Исполнение налогового обязательства частного нотариуса, частного судебного исполнителя, адвоката, профессионального медиатора, прекращающих деятельность </w:t>
        </w:r>
      </w:hyperlink>
    </w:p>
    <w:p w:rsidR="00000000" w:rsidRDefault="003D1D4C">
      <w:pPr>
        <w:pStyle w:val="pj"/>
        <w:ind w:left="1537" w:hanging="1134"/>
      </w:pPr>
      <w:hyperlink w:anchor="sub430000" w:history="1">
        <w:r>
          <w:rPr>
            <w:rStyle w:val="a4"/>
            <w:color w:val="0000FF"/>
            <w:u w:val="single"/>
          </w:rPr>
          <w:t>Статья 43. Особенности исполнения налогового обязательства отдельными категориями индивидуальных предпринимателей при прекращении деятельности</w:t>
        </w:r>
      </w:hyperlink>
      <w:r>
        <w:rPr>
          <w:rStyle w:val="s0"/>
        </w:rPr>
        <w:t xml:space="preserve"> </w:t>
      </w:r>
    </w:p>
    <w:p w:rsidR="00000000" w:rsidRDefault="003D1D4C">
      <w:pPr>
        <w:pStyle w:val="pj"/>
      </w:pPr>
      <w:hyperlink w:anchor="sub43010000" w:history="1">
        <w:r>
          <w:rPr>
            <w:rStyle w:val="a4"/>
            <w:color w:val="0000FF"/>
            <w:u w:val="single"/>
          </w:rPr>
          <w:t>Статья 43-1. Прекращение деятельности отдельных категорий индивидуальных предп</w:t>
        </w:r>
        <w:r>
          <w:rPr>
            <w:rStyle w:val="a4"/>
            <w:color w:val="0000FF"/>
            <w:u w:val="single"/>
          </w:rPr>
          <w:t>ринимателей в упрощенном порядке</w:t>
        </w:r>
      </w:hyperlink>
    </w:p>
    <w:p w:rsidR="00000000" w:rsidRDefault="003D1D4C">
      <w:pPr>
        <w:pStyle w:val="pj"/>
        <w:ind w:left="1537" w:hanging="1134"/>
      </w:pPr>
      <w:hyperlink w:anchor="sub440000" w:history="1">
        <w:r>
          <w:rPr>
            <w:rStyle w:val="a4"/>
            <w:color w:val="0000FF"/>
            <w:u w:val="single"/>
          </w:rPr>
          <w:t xml:space="preserve">Статья 44. Исполнение налогового обязательства физического лица, признанного безвестно отсутствующим </w:t>
        </w:r>
      </w:hyperlink>
    </w:p>
    <w:p w:rsidR="00000000" w:rsidRDefault="003D1D4C">
      <w:pPr>
        <w:pStyle w:val="pj"/>
        <w:ind w:left="1537" w:hanging="1134"/>
      </w:pPr>
      <w:hyperlink w:anchor="sub450000" w:history="1">
        <w:r>
          <w:rPr>
            <w:rStyle w:val="a4"/>
            <w:color w:val="0000FF"/>
            <w:u w:val="single"/>
          </w:rPr>
          <w:t>Статья 45. Погашение налоговой задолженности умершего физ</w:t>
        </w:r>
        <w:r>
          <w:rPr>
            <w:rStyle w:val="a4"/>
            <w:color w:val="0000FF"/>
            <w:u w:val="single"/>
          </w:rPr>
          <w:t>ического лица</w:t>
        </w:r>
      </w:hyperlink>
    </w:p>
    <w:p w:rsidR="00000000" w:rsidRDefault="003D1D4C">
      <w:pPr>
        <w:pStyle w:val="pj"/>
        <w:ind w:left="1537" w:hanging="1134"/>
      </w:pPr>
      <w:hyperlink w:anchor="sub460000" w:history="1">
        <w:r>
          <w:rPr>
            <w:rStyle w:val="a4"/>
            <w:color w:val="0000FF"/>
            <w:u w:val="single"/>
          </w:rPr>
          <w:t>Статья 46. Сроки исковой давности по налоговому обязательству и требованию</w:t>
        </w:r>
      </w:hyperlink>
    </w:p>
    <w:p w:rsidR="00000000" w:rsidRDefault="003D1D4C">
      <w:pPr>
        <w:pStyle w:val="pji"/>
      </w:pPr>
      <w:r>
        <w:rPr>
          <w:rStyle w:val="s0"/>
        </w:rPr>
        <w:t> </w:t>
      </w:r>
    </w:p>
    <w:p w:rsidR="00000000" w:rsidRDefault="003D1D4C">
      <w:pPr>
        <w:pStyle w:val="pj"/>
        <w:ind w:left="900" w:hanging="900"/>
      </w:pPr>
      <w:hyperlink w:anchor="sub470000" w:history="1">
        <w:r>
          <w:rPr>
            <w:rStyle w:val="a4"/>
            <w:color w:val="0000FF"/>
            <w:u w:val="single"/>
          </w:rPr>
          <w:t xml:space="preserve">Глава 6. Изменение сроков исполнения налогового обязательства по уплате налогов, других обязательных </w:t>
        </w:r>
        <w:r>
          <w:rPr>
            <w:rStyle w:val="a4"/>
            <w:color w:val="0000FF"/>
            <w:u w:val="single"/>
          </w:rPr>
          <w:t>платежей в бюджет и (или) пеней. Основание прекращения налогового обязательства</w:t>
        </w:r>
      </w:hyperlink>
      <w:r>
        <w:rPr>
          <w:rStyle w:val="s0"/>
        </w:rPr>
        <w:t xml:space="preserve"> </w:t>
      </w:r>
    </w:p>
    <w:p w:rsidR="00000000" w:rsidRDefault="003D1D4C">
      <w:pPr>
        <w:pStyle w:val="pj"/>
        <w:ind w:left="1537" w:hanging="1134"/>
      </w:pPr>
      <w:hyperlink w:anchor="sub470000" w:history="1">
        <w:r>
          <w:rPr>
            <w:rStyle w:val="a4"/>
            <w:color w:val="0000FF"/>
            <w:u w:val="single"/>
          </w:rPr>
          <w:t>Статья 47. Общие положения</w:t>
        </w:r>
      </w:hyperlink>
    </w:p>
    <w:p w:rsidR="00000000" w:rsidRDefault="003D1D4C">
      <w:pPr>
        <w:pStyle w:val="pj"/>
      </w:pPr>
      <w:hyperlink w:anchor="sub47010000" w:history="1">
        <w:r>
          <w:rPr>
            <w:rStyle w:val="a4"/>
            <w:color w:val="0000FF"/>
            <w:u w:val="single"/>
          </w:rPr>
          <w:t>Статья 47-1. </w:t>
        </w:r>
        <w:r>
          <w:rPr>
            <w:rStyle w:val="a4"/>
            <w:color w:val="0000FF"/>
            <w:u w:val="single"/>
          </w:rPr>
          <w:t>Изменение сроков исполнения налогового обязательства по уплате налогов и (или) пеней на основании заявления налогоплательщика</w:t>
        </w:r>
      </w:hyperlink>
    </w:p>
    <w:p w:rsidR="00000000" w:rsidRDefault="003D1D4C">
      <w:pPr>
        <w:pStyle w:val="pj"/>
        <w:ind w:left="1537" w:hanging="1134"/>
      </w:pPr>
      <w:hyperlink w:anchor="sub480000" w:history="1">
        <w:r>
          <w:rPr>
            <w:rStyle w:val="a4"/>
            <w:color w:val="0000FF"/>
            <w:u w:val="single"/>
          </w:rPr>
          <w:t>Статья 48. Орган, уполномоченный принимать решение об изменении срока исполнения налогового обязат</w:t>
        </w:r>
        <w:r>
          <w:rPr>
            <w:rStyle w:val="a4"/>
            <w:color w:val="0000FF"/>
            <w:u w:val="single"/>
          </w:rPr>
          <w:t>ельства по уплате налогов и (или) пеней на основании заявления налогоплательщика</w:t>
        </w:r>
      </w:hyperlink>
    </w:p>
    <w:p w:rsidR="00000000" w:rsidRDefault="003D1D4C">
      <w:pPr>
        <w:pStyle w:val="pj"/>
        <w:ind w:left="1537" w:hanging="1134"/>
      </w:pPr>
      <w:hyperlink w:anchor="sub490000" w:history="1">
        <w:r>
          <w:rPr>
            <w:rStyle w:val="a4"/>
            <w:color w:val="0000FF"/>
            <w:u w:val="single"/>
          </w:rPr>
          <w:t>Статья 49. Порядок изменения сроков исполнения налогового обязательства по уплате налогов и (или) пеней под гарантию банка</w:t>
        </w:r>
      </w:hyperlink>
    </w:p>
    <w:p w:rsidR="00000000" w:rsidRDefault="003D1D4C">
      <w:pPr>
        <w:pStyle w:val="pj"/>
        <w:ind w:left="1537" w:hanging="1134"/>
      </w:pPr>
      <w:hyperlink w:anchor="sub500000" w:history="1">
        <w:r>
          <w:rPr>
            <w:rStyle w:val="a4"/>
            <w:color w:val="0000FF"/>
            <w:u w:val="single"/>
          </w:rPr>
          <w:t>Статья 50. Порядок изменения сроков исполнения налогового обязательства по уплате налогов и (или) пеней под залог имущества</w:t>
        </w:r>
      </w:hyperlink>
      <w:r>
        <w:rPr>
          <w:rStyle w:val="s0"/>
        </w:rPr>
        <w:t xml:space="preserve"> </w:t>
      </w:r>
    </w:p>
    <w:p w:rsidR="00000000" w:rsidRDefault="003D1D4C">
      <w:pPr>
        <w:pStyle w:val="pj"/>
        <w:ind w:left="1537" w:hanging="1134"/>
      </w:pPr>
      <w:hyperlink w:anchor="sub510000" w:history="1">
        <w:r>
          <w:rPr>
            <w:rStyle w:val="a4"/>
            <w:color w:val="0000FF"/>
            <w:u w:val="single"/>
          </w:rPr>
          <w:t xml:space="preserve">Статья 51. Порядок заключения договора залога имущества </w:t>
        </w:r>
      </w:hyperlink>
    </w:p>
    <w:p w:rsidR="00000000" w:rsidRDefault="003D1D4C">
      <w:pPr>
        <w:pStyle w:val="pj"/>
        <w:ind w:left="1537" w:hanging="1134"/>
      </w:pPr>
      <w:hyperlink w:anchor="sub51010000" w:history="1">
        <w:r>
          <w:rPr>
            <w:rStyle w:val="a4"/>
            <w:color w:val="0000FF"/>
            <w:u w:val="single"/>
          </w:rPr>
          <w:t>Статья 51-1. Порядок изменения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w:t>
        </w:r>
      </w:hyperlink>
    </w:p>
    <w:p w:rsidR="00000000" w:rsidRDefault="003D1D4C">
      <w:pPr>
        <w:pStyle w:val="pj"/>
        <w:ind w:left="1537" w:hanging="1134"/>
      </w:pPr>
      <w:hyperlink w:anchor="sub51020000" w:history="1">
        <w:r>
          <w:rPr>
            <w:rStyle w:val="a4"/>
            <w:color w:val="0000FF"/>
            <w:u w:val="single"/>
          </w:rPr>
          <w:t>Статья 51-2. Порядок изменения сроков исполнения налогового обязательства по уплате налога реструктурируемой организации</w:t>
        </w:r>
      </w:hyperlink>
    </w:p>
    <w:p w:rsidR="00000000" w:rsidRDefault="003D1D4C">
      <w:pPr>
        <w:pStyle w:val="pj"/>
      </w:pPr>
      <w:hyperlink w:anchor="sub51030000" w:history="1">
        <w:r>
          <w:rPr>
            <w:rStyle w:val="a4"/>
            <w:color w:val="0000FF"/>
            <w:u w:val="single"/>
          </w:rPr>
          <w:t>Статья 51-3. Порядок изменения срока уплаты косвенных налогов по импортируемым товарам</w:t>
        </w:r>
      </w:hyperlink>
    </w:p>
    <w:p w:rsidR="00000000" w:rsidRDefault="003D1D4C">
      <w:pPr>
        <w:pStyle w:val="pj"/>
        <w:ind w:left="1537" w:hanging="1134"/>
      </w:pPr>
      <w:hyperlink w:anchor="sub520000" w:history="1">
        <w:r>
          <w:rPr>
            <w:rStyle w:val="a4"/>
            <w:color w:val="0000FF"/>
            <w:u w:val="single"/>
          </w:rPr>
          <w:t>Статья 52. Прекращение действия решения об изменении сроков исполнения налогового обязательства по уплате налогов, других обязательных платежей в бюджет и (или) пеней</w:t>
        </w:r>
      </w:hyperlink>
      <w:r>
        <w:rPr>
          <w:rStyle w:val="s0"/>
        </w:rPr>
        <w:t xml:space="preserve"> </w:t>
      </w:r>
    </w:p>
    <w:p w:rsidR="00000000" w:rsidRDefault="003D1D4C">
      <w:pPr>
        <w:pStyle w:val="pj"/>
        <w:ind w:left="1537" w:hanging="1134"/>
      </w:pPr>
      <w:hyperlink w:anchor="sub530000" w:history="1">
        <w:r>
          <w:rPr>
            <w:rStyle w:val="a4"/>
            <w:color w:val="0000FF"/>
            <w:u w:val="single"/>
          </w:rPr>
          <w:t>Статья 53. Порядок обращен</w:t>
        </w:r>
        <w:r>
          <w:rPr>
            <w:rStyle w:val="a4"/>
            <w:color w:val="0000FF"/>
            <w:u w:val="single"/>
          </w:rPr>
          <w:t>ия взыскания и реализации заложенного имущества, а также требования исполнения банковской гарантии</w:t>
        </w:r>
      </w:hyperlink>
    </w:p>
    <w:p w:rsidR="00000000" w:rsidRDefault="003D1D4C">
      <w:pPr>
        <w:pStyle w:val="pj"/>
        <w:ind w:left="1537" w:hanging="1134"/>
      </w:pPr>
      <w:hyperlink w:anchor="sub540000" w:history="1">
        <w:r>
          <w:rPr>
            <w:rStyle w:val="a4"/>
            <w:color w:val="0000FF"/>
            <w:u w:val="single"/>
          </w:rPr>
          <w:t xml:space="preserve">Статья 54. Прекращение налогового обязательства </w:t>
        </w:r>
      </w:hyperlink>
    </w:p>
    <w:p w:rsidR="00000000" w:rsidRDefault="003D1D4C">
      <w:pPr>
        <w:pStyle w:val="pji"/>
      </w:pPr>
      <w:r>
        <w:t> </w:t>
      </w:r>
    </w:p>
    <w:p w:rsidR="00000000" w:rsidRDefault="003D1D4C">
      <w:pPr>
        <w:pStyle w:val="pji"/>
      </w:pPr>
      <w:hyperlink w:anchor="sub550000" w:history="1">
        <w:r>
          <w:rPr>
            <w:rStyle w:val="a4"/>
            <w:color w:val="0000FF"/>
            <w:u w:val="single"/>
          </w:rPr>
          <w:t>2. ОСОБЕННАЯ ЧАСТЬ</w:t>
        </w:r>
      </w:hyperlink>
    </w:p>
    <w:p w:rsidR="00000000" w:rsidRDefault="003D1D4C">
      <w:pPr>
        <w:pStyle w:val="pji"/>
      </w:pPr>
      <w:r>
        <w:rPr>
          <w:rStyle w:val="s0"/>
        </w:rPr>
        <w:t> </w:t>
      </w:r>
    </w:p>
    <w:p w:rsidR="00000000" w:rsidRDefault="003D1D4C">
      <w:pPr>
        <w:pStyle w:val="pji"/>
      </w:pPr>
      <w:hyperlink w:anchor="sub550000" w:history="1">
        <w:r>
          <w:rPr>
            <w:rStyle w:val="a4"/>
            <w:color w:val="0000FF"/>
            <w:u w:val="single"/>
          </w:rPr>
          <w:t>Раздел 3. Основные положения</w:t>
        </w:r>
      </w:hyperlink>
    </w:p>
    <w:p w:rsidR="00000000" w:rsidRDefault="003D1D4C">
      <w:pPr>
        <w:pStyle w:val="pj"/>
        <w:ind w:left="1200" w:hanging="800"/>
      </w:pPr>
      <w:hyperlink w:anchor="sub550000" w:history="1">
        <w:r>
          <w:rPr>
            <w:rStyle w:val="a4"/>
            <w:color w:val="0000FF"/>
            <w:u w:val="single"/>
          </w:rPr>
          <w:t>Статья 55. Виды налогов, других обязательных платежей в бюджет</w:t>
        </w:r>
      </w:hyperlink>
      <w:r>
        <w:rPr>
          <w:rStyle w:val="s0"/>
        </w:rPr>
        <w:t xml:space="preserve"> </w:t>
      </w:r>
    </w:p>
    <w:p w:rsidR="00000000" w:rsidRDefault="003D1D4C">
      <w:pPr>
        <w:pStyle w:val="pji"/>
      </w:pPr>
      <w:r>
        <w:rPr>
          <w:rStyle w:val="s0"/>
        </w:rPr>
        <w:t> </w:t>
      </w:r>
    </w:p>
    <w:p w:rsidR="00000000" w:rsidRDefault="003D1D4C">
      <w:pPr>
        <w:pStyle w:val="pji"/>
      </w:pPr>
      <w:hyperlink w:anchor="sub560000" w:history="1">
        <w:r>
          <w:rPr>
            <w:rStyle w:val="a4"/>
            <w:color w:val="0000FF"/>
            <w:u w:val="single"/>
          </w:rPr>
          <w:t>Глава 7. Налоговый учет</w:t>
        </w:r>
      </w:hyperlink>
    </w:p>
    <w:p w:rsidR="00000000" w:rsidRDefault="003D1D4C">
      <w:pPr>
        <w:pStyle w:val="pj"/>
        <w:ind w:left="1200" w:hanging="800"/>
      </w:pPr>
      <w:hyperlink w:anchor="sub560000" w:history="1">
        <w:r>
          <w:rPr>
            <w:rStyle w:val="a4"/>
            <w:color w:val="0000FF"/>
            <w:u w:val="single"/>
          </w:rPr>
          <w:t>Статья 56. Налоговый учет и уч</w:t>
        </w:r>
        <w:r>
          <w:rPr>
            <w:rStyle w:val="a4"/>
            <w:color w:val="0000FF"/>
            <w:u w:val="single"/>
          </w:rPr>
          <w:t>етная документация</w:t>
        </w:r>
      </w:hyperlink>
    </w:p>
    <w:p w:rsidR="00000000" w:rsidRDefault="003D1D4C">
      <w:pPr>
        <w:pStyle w:val="pj"/>
        <w:ind w:left="1200" w:hanging="800"/>
      </w:pPr>
      <w:hyperlink w:anchor="sub570000" w:history="1">
        <w:r>
          <w:rPr>
            <w:rStyle w:val="a4"/>
            <w:color w:val="0000FF"/>
            <w:u w:val="single"/>
          </w:rPr>
          <w:t>Статья 57. Правила налогового учета</w:t>
        </w:r>
      </w:hyperlink>
    </w:p>
    <w:p w:rsidR="00000000" w:rsidRDefault="003D1D4C">
      <w:pPr>
        <w:pStyle w:val="pj"/>
        <w:ind w:left="1200" w:hanging="800"/>
      </w:pPr>
      <w:hyperlink w:anchor="sub580000" w:history="1">
        <w:r>
          <w:rPr>
            <w:rStyle w:val="a4"/>
            <w:color w:val="0000FF"/>
            <w:u w:val="single"/>
          </w:rPr>
          <w:t>Статья 58. Правила ведения раздельного налогового учета</w:t>
        </w:r>
      </w:hyperlink>
    </w:p>
    <w:p w:rsidR="00000000" w:rsidRDefault="003D1D4C">
      <w:pPr>
        <w:pStyle w:val="pj"/>
        <w:ind w:left="1200" w:hanging="800"/>
      </w:pPr>
      <w:hyperlink w:anchor="sub590000" w:history="1">
        <w:r>
          <w:rPr>
            <w:rStyle w:val="a4"/>
            <w:color w:val="0000FF"/>
            <w:u w:val="single"/>
          </w:rPr>
          <w:t>Статья 59. Требования к составлению и хранению уч</w:t>
        </w:r>
        <w:r>
          <w:rPr>
            <w:rStyle w:val="a4"/>
            <w:color w:val="0000FF"/>
            <w:u w:val="single"/>
          </w:rPr>
          <w:t>етной документации</w:t>
        </w:r>
      </w:hyperlink>
    </w:p>
    <w:p w:rsidR="00000000" w:rsidRDefault="003D1D4C">
      <w:pPr>
        <w:pStyle w:val="pj"/>
        <w:ind w:left="1200" w:hanging="800"/>
      </w:pPr>
      <w:hyperlink w:anchor="sub600000" w:history="1">
        <w:r>
          <w:rPr>
            <w:rStyle w:val="a4"/>
            <w:color w:val="0000FF"/>
            <w:u w:val="single"/>
          </w:rPr>
          <w:t>Статья 60. Требования к налоговой учетной политике</w:t>
        </w:r>
      </w:hyperlink>
    </w:p>
    <w:p w:rsidR="00000000" w:rsidRDefault="003D1D4C">
      <w:pPr>
        <w:pStyle w:val="pj"/>
        <w:ind w:left="1200" w:hanging="800"/>
      </w:pPr>
      <w:r>
        <w:rPr>
          <w:rStyle w:val="s0"/>
        </w:rPr>
        <w:t> </w:t>
      </w:r>
    </w:p>
    <w:p w:rsidR="00000000" w:rsidRDefault="003D1D4C">
      <w:pPr>
        <w:pStyle w:val="pj"/>
        <w:ind w:left="1260" w:hanging="1260"/>
      </w:pPr>
      <w:hyperlink w:anchor="sub60010000" w:history="1">
        <w:r>
          <w:rPr>
            <w:rStyle w:val="a4"/>
            <w:color w:val="0000FF"/>
            <w:u w:val="single"/>
          </w:rPr>
          <w:t>Глава 7-1. </w:t>
        </w:r>
        <w:r>
          <w:rPr>
            <w:rStyle w:val="a4"/>
            <w:color w:val="0000FF"/>
            <w:u w:val="single"/>
          </w:rPr>
          <w:t>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w:t>
        </w:r>
        <w:r>
          <w:rPr>
            <w:rStyle w:val="a4"/>
            <w:color w:val="0000FF"/>
            <w:u w:val="single"/>
          </w:rPr>
          <w:t>ности</w:t>
        </w:r>
      </w:hyperlink>
    </w:p>
    <w:p w:rsidR="00000000" w:rsidRDefault="003D1D4C">
      <w:pPr>
        <w:pStyle w:val="pj"/>
        <w:ind w:left="1200" w:hanging="800"/>
      </w:pPr>
      <w:hyperlink w:anchor="sub60010000" w:history="1">
        <w:r>
          <w:rPr>
            <w:rStyle w:val="a4"/>
            <w:color w:val="0000FF"/>
            <w:u w:val="single"/>
          </w:rPr>
          <w:t>Статья 60-1. Общие положения</w:t>
        </w:r>
      </w:hyperlink>
    </w:p>
    <w:p w:rsidR="00000000" w:rsidRDefault="003D1D4C">
      <w:pPr>
        <w:pStyle w:val="pj"/>
        <w:ind w:left="1200" w:hanging="800"/>
      </w:pPr>
      <w:hyperlink w:anchor="sub60020000" w:history="1">
        <w:r>
          <w:rPr>
            <w:rStyle w:val="a4"/>
            <w:color w:val="0000FF"/>
            <w:u w:val="single"/>
          </w:rPr>
          <w:t>Статья 60-2. Формы первичных учетных документов и требования по их составлению</w:t>
        </w:r>
      </w:hyperlink>
    </w:p>
    <w:p w:rsidR="00000000" w:rsidRDefault="003D1D4C">
      <w:pPr>
        <w:pStyle w:val="pj"/>
        <w:ind w:left="1200" w:hanging="800"/>
      </w:pPr>
      <w:hyperlink w:anchor="sub60030000" w:history="1">
        <w:r>
          <w:rPr>
            <w:rStyle w:val="a4"/>
            <w:color w:val="0000FF"/>
            <w:u w:val="single"/>
          </w:rPr>
          <w:t>Статья 60-3. </w:t>
        </w:r>
        <w:r>
          <w:rPr>
            <w:rStyle w:val="a4"/>
            <w:color w:val="0000FF"/>
            <w:u w:val="single"/>
          </w:rPr>
          <w:t>Особенности ведения налогового учета</w:t>
        </w:r>
      </w:hyperlink>
    </w:p>
    <w:p w:rsidR="00000000" w:rsidRDefault="003D1D4C">
      <w:pPr>
        <w:pStyle w:val="pji"/>
      </w:pPr>
      <w:r>
        <w:rPr>
          <w:rStyle w:val="s0"/>
        </w:rPr>
        <w:t> </w:t>
      </w:r>
    </w:p>
    <w:p w:rsidR="00000000" w:rsidRDefault="003D1D4C">
      <w:pPr>
        <w:pStyle w:val="pji"/>
      </w:pPr>
      <w:hyperlink w:anchor="sub610000" w:history="1">
        <w:r>
          <w:rPr>
            <w:rStyle w:val="a4"/>
            <w:color w:val="0000FF"/>
            <w:u w:val="single"/>
          </w:rPr>
          <w:t>Глава 8. Налоговые формы</w:t>
        </w:r>
      </w:hyperlink>
    </w:p>
    <w:p w:rsidR="00000000" w:rsidRDefault="003D1D4C">
      <w:pPr>
        <w:pStyle w:val="pj"/>
        <w:ind w:left="1200" w:hanging="800"/>
      </w:pPr>
      <w:hyperlink w:anchor="sub610000" w:history="1">
        <w:r>
          <w:rPr>
            <w:rStyle w:val="a4"/>
            <w:color w:val="0000FF"/>
            <w:u w:val="single"/>
          </w:rPr>
          <w:t>Статья 61. Налоговые формы и порядок их составления</w:t>
        </w:r>
      </w:hyperlink>
    </w:p>
    <w:p w:rsidR="00000000" w:rsidRDefault="003D1D4C">
      <w:pPr>
        <w:pStyle w:val="pj"/>
        <w:ind w:left="1200" w:hanging="800"/>
      </w:pPr>
      <w:hyperlink w:anchor="sub620000" w:history="1">
        <w:r>
          <w:rPr>
            <w:rStyle w:val="a4"/>
            <w:color w:val="0000FF"/>
            <w:u w:val="single"/>
          </w:rPr>
          <w:t>Статья 62. Срок хранения налоговых форм</w:t>
        </w:r>
      </w:hyperlink>
    </w:p>
    <w:p w:rsidR="00000000" w:rsidRDefault="003D1D4C">
      <w:pPr>
        <w:pStyle w:val="pji"/>
      </w:pPr>
      <w:r>
        <w:rPr>
          <w:rStyle w:val="s0"/>
        </w:rPr>
        <w:t> </w:t>
      </w:r>
    </w:p>
    <w:p w:rsidR="00000000" w:rsidRDefault="003D1D4C">
      <w:pPr>
        <w:pStyle w:val="pji"/>
      </w:pPr>
      <w:hyperlink w:anchor="sub630000" w:history="1">
        <w:r>
          <w:rPr>
            <w:rStyle w:val="a4"/>
            <w:color w:val="0000FF"/>
            <w:u w:val="single"/>
          </w:rPr>
          <w:t>§ 1. Налоговая отчетность</w:t>
        </w:r>
      </w:hyperlink>
    </w:p>
    <w:p w:rsidR="00000000" w:rsidRDefault="003D1D4C">
      <w:pPr>
        <w:pStyle w:val="pj"/>
        <w:ind w:left="1537" w:hanging="1134"/>
      </w:pPr>
      <w:hyperlink w:anchor="sub630000" w:history="1">
        <w:r>
          <w:rPr>
            <w:rStyle w:val="a4"/>
            <w:color w:val="0000FF"/>
            <w:u w:val="single"/>
          </w:rPr>
          <w:t>Статья 63. Общие положения</w:t>
        </w:r>
      </w:hyperlink>
    </w:p>
    <w:p w:rsidR="00000000" w:rsidRDefault="003D1D4C">
      <w:pPr>
        <w:pStyle w:val="pj"/>
        <w:ind w:left="1537" w:hanging="1134"/>
      </w:pPr>
      <w:hyperlink w:anchor="sub640000" w:history="1">
        <w:r>
          <w:rPr>
            <w:rStyle w:val="a4"/>
            <w:color w:val="0000FF"/>
            <w:u w:val="single"/>
          </w:rPr>
          <w:t>Статья 64. Особенности составления налоговой отчетности</w:t>
        </w:r>
      </w:hyperlink>
    </w:p>
    <w:p w:rsidR="00000000" w:rsidRDefault="003D1D4C">
      <w:pPr>
        <w:pStyle w:val="pj"/>
        <w:ind w:left="1537" w:hanging="1134"/>
      </w:pPr>
      <w:hyperlink w:anchor="sub650000" w:history="1">
        <w:r>
          <w:rPr>
            <w:rStyle w:val="a4"/>
            <w:color w:val="0000FF"/>
            <w:u w:val="single"/>
          </w:rPr>
          <w:t>Статья 65. Особенност</w:t>
        </w:r>
        <w:r>
          <w:rPr>
            <w:rStyle w:val="a4"/>
            <w:color w:val="0000FF"/>
            <w:u w:val="single"/>
          </w:rPr>
          <w:t>и установления налоговой отчетности по корпоративному подоходному налогу</w:t>
        </w:r>
      </w:hyperlink>
    </w:p>
    <w:p w:rsidR="00000000" w:rsidRDefault="003D1D4C">
      <w:pPr>
        <w:pStyle w:val="pj"/>
        <w:ind w:left="1537" w:hanging="1134"/>
      </w:pPr>
      <w:hyperlink w:anchor="sub660000" w:history="1">
        <w:r>
          <w:rPr>
            <w:rStyle w:val="a4"/>
            <w:color w:val="0000FF"/>
            <w:u w:val="single"/>
          </w:rPr>
          <w:t>Статья 66. Особенности установления налоговой отчетности по налогу на добавленную стоимость</w:t>
        </w:r>
      </w:hyperlink>
    </w:p>
    <w:p w:rsidR="00000000" w:rsidRDefault="003D1D4C">
      <w:pPr>
        <w:pStyle w:val="pj"/>
        <w:ind w:left="1537" w:hanging="1134"/>
      </w:pPr>
      <w:hyperlink w:anchor="sub670000" w:history="1">
        <w:r>
          <w:rPr>
            <w:rStyle w:val="a4"/>
            <w:color w:val="0000FF"/>
            <w:u w:val="single"/>
          </w:rPr>
          <w:t>Статья 67. Особенности уста</w:t>
        </w:r>
        <w:r>
          <w:rPr>
            <w:rStyle w:val="a4"/>
            <w:color w:val="0000FF"/>
            <w:u w:val="single"/>
          </w:rPr>
          <w:t>новления налоговой отчетности по индивидуальному подоходному налогу и социальному налогу</w:t>
        </w:r>
      </w:hyperlink>
    </w:p>
    <w:p w:rsidR="00000000" w:rsidRDefault="003D1D4C">
      <w:pPr>
        <w:pStyle w:val="pj"/>
        <w:ind w:left="1537" w:hanging="1134"/>
      </w:pPr>
      <w:hyperlink w:anchor="sub67010000" w:history="1">
        <w:r>
          <w:rPr>
            <w:rStyle w:val="a4"/>
            <w:color w:val="0000FF"/>
            <w:u w:val="single"/>
          </w:rPr>
          <w:t>Статья 67-1. Особенности установления реестра договоров аренды (пользования) и сроки его представления</w:t>
        </w:r>
      </w:hyperlink>
    </w:p>
    <w:p w:rsidR="00000000" w:rsidRDefault="003D1D4C">
      <w:pPr>
        <w:pStyle w:val="pj"/>
        <w:ind w:left="1537" w:hanging="1134"/>
      </w:pPr>
      <w:hyperlink w:anchor="sub680000" w:history="1">
        <w:r>
          <w:rPr>
            <w:rStyle w:val="a4"/>
            <w:color w:val="0000FF"/>
            <w:u w:val="single"/>
          </w:rPr>
          <w:t>Статья 68. Порядок представления налоговой отчетности</w:t>
        </w:r>
      </w:hyperlink>
    </w:p>
    <w:p w:rsidR="00000000" w:rsidRDefault="003D1D4C">
      <w:pPr>
        <w:pStyle w:val="pj"/>
        <w:ind w:left="1537" w:hanging="1134"/>
      </w:pPr>
      <w:hyperlink w:anchor="sub690000" w:history="1">
        <w:r>
          <w:rPr>
            <w:rStyle w:val="a4"/>
            <w:color w:val="0000FF"/>
            <w:u w:val="single"/>
          </w:rPr>
          <w:t>Статья 69. Порядок отзыва налоговой отчетности</w:t>
        </w:r>
      </w:hyperlink>
    </w:p>
    <w:p w:rsidR="00000000" w:rsidRDefault="003D1D4C">
      <w:pPr>
        <w:pStyle w:val="pj"/>
        <w:ind w:left="1537" w:hanging="1134"/>
      </w:pPr>
      <w:hyperlink w:anchor="sub700000" w:history="1">
        <w:r>
          <w:rPr>
            <w:rStyle w:val="a4"/>
            <w:color w:val="0000FF"/>
            <w:u w:val="single"/>
          </w:rPr>
          <w:t>Статья 70. Внесение изменений и дополнений в налоговую отчетность</w:t>
        </w:r>
      </w:hyperlink>
    </w:p>
    <w:p w:rsidR="00000000" w:rsidRDefault="003D1D4C">
      <w:pPr>
        <w:pStyle w:val="pj"/>
        <w:ind w:left="1537" w:hanging="1134"/>
      </w:pPr>
      <w:hyperlink w:anchor="sub710000" w:history="1">
        <w:r>
          <w:rPr>
            <w:rStyle w:val="a4"/>
            <w:color w:val="0000FF"/>
            <w:u w:val="single"/>
          </w:rPr>
          <w:t>Статья 71.  Продление сроков представления налоговой отчетности по мониторингу</w:t>
        </w:r>
      </w:hyperlink>
    </w:p>
    <w:p w:rsidR="00000000" w:rsidRDefault="003D1D4C">
      <w:pPr>
        <w:pStyle w:val="pj"/>
        <w:ind w:left="1537" w:hanging="1134"/>
      </w:pPr>
      <w:hyperlink w:anchor="sub720000" w:history="1">
        <w:r>
          <w:rPr>
            <w:rStyle w:val="a4"/>
            <w:color w:val="0000FF"/>
            <w:u w:val="single"/>
          </w:rPr>
          <w:t>Статья 72.  Продление сроков представления налоговой отчетности, за исключением налоговой отчетности по мониторин</w:t>
        </w:r>
        <w:r>
          <w:rPr>
            <w:rStyle w:val="a4"/>
            <w:color w:val="0000FF"/>
            <w:u w:val="single"/>
          </w:rPr>
          <w:t>гу</w:t>
        </w:r>
      </w:hyperlink>
    </w:p>
    <w:p w:rsidR="00000000" w:rsidRDefault="003D1D4C">
      <w:pPr>
        <w:pStyle w:val="pj"/>
        <w:ind w:left="1537" w:hanging="1134"/>
      </w:pPr>
      <w:hyperlink w:anchor="sub730000" w:history="1">
        <w:r>
          <w:rPr>
            <w:rStyle w:val="a4"/>
            <w:color w:val="0000FF"/>
            <w:u w:val="single"/>
          </w:rPr>
          <w:t>Статья 73. Порядок приостановления (продления, возобновления) представления налоговой отчетности налогоплательщиком (налоговым агентом)</w:t>
        </w:r>
      </w:hyperlink>
    </w:p>
    <w:p w:rsidR="00000000" w:rsidRDefault="003D1D4C">
      <w:pPr>
        <w:pStyle w:val="pj"/>
        <w:ind w:left="1537" w:hanging="1134"/>
      </w:pPr>
      <w:hyperlink w:anchor="sub740000" w:history="1">
        <w:r>
          <w:rPr>
            <w:rStyle w:val="a4"/>
            <w:color w:val="0000FF"/>
            <w:u w:val="single"/>
          </w:rPr>
          <w:t>Статья 74. Порядок приостановления (продления, возобн</w:t>
        </w:r>
        <w:r>
          <w:rPr>
            <w:rStyle w:val="a4"/>
            <w:color w:val="0000FF"/>
            <w:u w:val="single"/>
          </w:rPr>
          <w:t>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hyperlink>
    </w:p>
    <w:p w:rsidR="00000000" w:rsidRDefault="003D1D4C">
      <w:pPr>
        <w:pStyle w:val="pji"/>
      </w:pPr>
      <w:hyperlink w:anchor="sub750000" w:history="1">
        <w:r>
          <w:rPr>
            <w:rStyle w:val="a4"/>
            <w:color w:val="0000FF"/>
            <w:u w:val="single"/>
          </w:rPr>
          <w:t>§ 2. Налоговое заявление</w:t>
        </w:r>
      </w:hyperlink>
    </w:p>
    <w:p w:rsidR="00000000" w:rsidRDefault="003D1D4C">
      <w:pPr>
        <w:pStyle w:val="pj"/>
        <w:ind w:left="1200" w:hanging="800"/>
      </w:pPr>
      <w:hyperlink w:anchor="sub750000" w:history="1">
        <w:r>
          <w:rPr>
            <w:rStyle w:val="a4"/>
            <w:color w:val="0000FF"/>
            <w:u w:val="single"/>
          </w:rPr>
          <w:t>Ста</w:t>
        </w:r>
        <w:r>
          <w:rPr>
            <w:rStyle w:val="a4"/>
            <w:color w:val="0000FF"/>
            <w:u w:val="single"/>
          </w:rPr>
          <w:t>тья 75. Общие положения</w:t>
        </w:r>
      </w:hyperlink>
    </w:p>
    <w:p w:rsidR="00000000" w:rsidRDefault="003D1D4C">
      <w:pPr>
        <w:pStyle w:val="pj"/>
        <w:ind w:left="1200" w:hanging="800"/>
      </w:pPr>
      <w:hyperlink w:anchor="sub760000" w:history="1">
        <w:r>
          <w:rPr>
            <w:rStyle w:val="a4"/>
            <w:color w:val="0000FF"/>
            <w:u w:val="single"/>
          </w:rPr>
          <w:t>Статья 76. Порядок представления налогового заявления</w:t>
        </w:r>
      </w:hyperlink>
    </w:p>
    <w:p w:rsidR="00000000" w:rsidRDefault="003D1D4C">
      <w:pPr>
        <w:pStyle w:val="pji"/>
      </w:pPr>
      <w:hyperlink w:anchor="sub770000" w:history="1">
        <w:r>
          <w:rPr>
            <w:rStyle w:val="a4"/>
            <w:color w:val="0000FF"/>
            <w:u w:val="single"/>
          </w:rPr>
          <w:t>§ 3. Налоговые регистры</w:t>
        </w:r>
      </w:hyperlink>
    </w:p>
    <w:p w:rsidR="00000000" w:rsidRDefault="003D1D4C">
      <w:pPr>
        <w:pStyle w:val="pj"/>
        <w:ind w:left="1200" w:hanging="800"/>
      </w:pPr>
      <w:hyperlink w:anchor="sub770000" w:history="1">
        <w:r>
          <w:rPr>
            <w:rStyle w:val="a4"/>
            <w:color w:val="0000FF"/>
            <w:u w:val="single"/>
          </w:rPr>
          <w:t>Статья 77. Налоговые регистры</w:t>
        </w:r>
      </w:hyperlink>
    </w:p>
    <w:p w:rsidR="00000000" w:rsidRDefault="003D1D4C">
      <w:pPr>
        <w:pStyle w:val="pji"/>
      </w:pPr>
      <w:r>
        <w:rPr>
          <w:rStyle w:val="s0"/>
        </w:rPr>
        <w:t> </w:t>
      </w:r>
    </w:p>
    <w:p w:rsidR="00000000" w:rsidRDefault="003D1D4C">
      <w:pPr>
        <w:pStyle w:val="pji"/>
      </w:pPr>
      <w:hyperlink w:anchor="sub780000" w:history="1">
        <w:r>
          <w:rPr>
            <w:rStyle w:val="a4"/>
            <w:color w:val="0000FF"/>
            <w:u w:val="single"/>
          </w:rPr>
          <w:t>Глава 9. Особенности налогового учета</w:t>
        </w:r>
      </w:hyperlink>
    </w:p>
    <w:p w:rsidR="00000000" w:rsidRDefault="003D1D4C">
      <w:pPr>
        <w:pStyle w:val="pj"/>
        <w:ind w:left="1200" w:hanging="800"/>
      </w:pPr>
      <w:hyperlink w:anchor="sub780000" w:history="1">
        <w:r>
          <w:rPr>
            <w:rStyle w:val="a4"/>
            <w:color w:val="0000FF"/>
            <w:u w:val="single"/>
          </w:rPr>
          <w:t xml:space="preserve">Статья 78. Финансовый лизинг </w:t>
        </w:r>
      </w:hyperlink>
    </w:p>
    <w:p w:rsidR="00000000" w:rsidRDefault="003D1D4C">
      <w:pPr>
        <w:pStyle w:val="pj"/>
        <w:ind w:left="1200" w:hanging="800"/>
      </w:pPr>
      <w:hyperlink w:anchor="sub790000" w:history="1">
        <w:r>
          <w:rPr>
            <w:rStyle w:val="a4"/>
            <w:color w:val="0000FF"/>
            <w:u w:val="single"/>
          </w:rPr>
          <w:t>Статья 79. Исключена</w:t>
        </w:r>
      </w:hyperlink>
    </w:p>
    <w:p w:rsidR="00000000" w:rsidRDefault="003D1D4C">
      <w:pPr>
        <w:pStyle w:val="pj"/>
        <w:ind w:left="1200" w:hanging="800"/>
      </w:pPr>
      <w:hyperlink w:anchor="sub800000" w:history="1">
        <w:r>
          <w:rPr>
            <w:rStyle w:val="a4"/>
            <w:color w:val="0000FF"/>
            <w:u w:val="single"/>
          </w:rPr>
          <w:t>Статья 80. Осуществление совместной дея</w:t>
        </w:r>
        <w:r>
          <w:rPr>
            <w:rStyle w:val="a4"/>
            <w:color w:val="0000FF"/>
            <w:u w:val="single"/>
          </w:rPr>
          <w:t>тельности</w:t>
        </w:r>
      </w:hyperlink>
    </w:p>
    <w:p w:rsidR="00000000" w:rsidRDefault="003D1D4C">
      <w:pPr>
        <w:pStyle w:val="pji"/>
      </w:pPr>
      <w:r>
        <w:rPr>
          <w:rStyle w:val="s0"/>
        </w:rPr>
        <w:t> </w:t>
      </w:r>
    </w:p>
    <w:p w:rsidR="00000000" w:rsidRDefault="003D1D4C">
      <w:pPr>
        <w:pStyle w:val="pji"/>
      </w:pPr>
      <w:hyperlink w:anchor="sub810000" w:history="1">
        <w:r>
          <w:rPr>
            <w:rStyle w:val="a4"/>
            <w:color w:val="0000FF"/>
            <w:u w:val="single"/>
          </w:rPr>
          <w:t>Раздел 4. Корпоративный подоходный налог</w:t>
        </w:r>
      </w:hyperlink>
    </w:p>
    <w:p w:rsidR="00000000" w:rsidRDefault="003D1D4C">
      <w:pPr>
        <w:pStyle w:val="pji"/>
      </w:pPr>
      <w:hyperlink w:anchor="sub810000" w:history="1">
        <w:r>
          <w:rPr>
            <w:rStyle w:val="a4"/>
            <w:color w:val="0000FF"/>
            <w:u w:val="single"/>
          </w:rPr>
          <w:t>Глава 10. Общие положения</w:t>
        </w:r>
      </w:hyperlink>
    </w:p>
    <w:p w:rsidR="00000000" w:rsidRDefault="003D1D4C">
      <w:pPr>
        <w:pStyle w:val="pj"/>
        <w:ind w:left="1200" w:hanging="800"/>
      </w:pPr>
      <w:hyperlink w:anchor="sub810000" w:history="1">
        <w:r>
          <w:rPr>
            <w:rStyle w:val="a4"/>
            <w:color w:val="0000FF"/>
            <w:u w:val="single"/>
          </w:rPr>
          <w:t>Статья 81. Плательщики</w:t>
        </w:r>
      </w:hyperlink>
    </w:p>
    <w:p w:rsidR="00000000" w:rsidRDefault="003D1D4C">
      <w:pPr>
        <w:pStyle w:val="pj"/>
        <w:ind w:left="1200" w:hanging="800"/>
      </w:pPr>
      <w:hyperlink w:anchor="sub820000" w:history="1">
        <w:r>
          <w:rPr>
            <w:rStyle w:val="a4"/>
            <w:color w:val="0000FF"/>
            <w:u w:val="single"/>
          </w:rPr>
          <w:t>Статья 82. Объекты налогоо</w:t>
        </w:r>
        <w:r>
          <w:rPr>
            <w:rStyle w:val="a4"/>
            <w:color w:val="0000FF"/>
            <w:u w:val="single"/>
          </w:rPr>
          <w:t xml:space="preserve">бложения </w:t>
        </w:r>
      </w:hyperlink>
    </w:p>
    <w:p w:rsidR="00000000" w:rsidRDefault="003D1D4C">
      <w:pPr>
        <w:pStyle w:val="a3"/>
      </w:pPr>
      <w:r>
        <w:rPr>
          <w:rStyle w:val="s0"/>
        </w:rPr>
        <w:t> </w:t>
      </w:r>
    </w:p>
    <w:p w:rsidR="00000000" w:rsidRDefault="003D1D4C">
      <w:pPr>
        <w:pStyle w:val="pji"/>
      </w:pPr>
      <w:hyperlink w:anchor="sub830000" w:history="1">
        <w:r>
          <w:rPr>
            <w:rStyle w:val="a4"/>
            <w:color w:val="0000FF"/>
            <w:u w:val="single"/>
          </w:rPr>
          <w:t>Глава 11. Налогооблагаемый доход</w:t>
        </w:r>
      </w:hyperlink>
    </w:p>
    <w:p w:rsidR="00000000" w:rsidRDefault="003D1D4C">
      <w:pPr>
        <w:pStyle w:val="pj"/>
        <w:ind w:left="1200" w:hanging="800"/>
      </w:pPr>
      <w:hyperlink w:anchor="sub830000" w:history="1">
        <w:r>
          <w:rPr>
            <w:rStyle w:val="a4"/>
            <w:color w:val="0000FF"/>
            <w:u w:val="single"/>
          </w:rPr>
          <w:t>Статья 83. Налогооблагаемый доход</w:t>
        </w:r>
      </w:hyperlink>
      <w:r>
        <w:rPr>
          <w:rStyle w:val="s0"/>
        </w:rPr>
        <w:t xml:space="preserve"> </w:t>
      </w:r>
    </w:p>
    <w:p w:rsidR="00000000" w:rsidRDefault="003D1D4C">
      <w:pPr>
        <w:pStyle w:val="pji"/>
      </w:pPr>
      <w:hyperlink w:anchor="sub840000" w:history="1">
        <w:r>
          <w:rPr>
            <w:rStyle w:val="a4"/>
            <w:color w:val="0000FF"/>
            <w:u w:val="single"/>
          </w:rPr>
          <w:t>§ 1. Совокупный годовой доход</w:t>
        </w:r>
      </w:hyperlink>
    </w:p>
    <w:p w:rsidR="00000000" w:rsidRDefault="003D1D4C">
      <w:pPr>
        <w:pStyle w:val="pj"/>
        <w:ind w:left="1537" w:hanging="1134"/>
      </w:pPr>
      <w:hyperlink w:anchor="sub840000" w:history="1">
        <w:r>
          <w:rPr>
            <w:rStyle w:val="a4"/>
            <w:color w:val="0000FF"/>
            <w:u w:val="single"/>
          </w:rPr>
          <w:t>Статья 84. </w:t>
        </w:r>
        <w:r>
          <w:rPr>
            <w:rStyle w:val="a4"/>
            <w:color w:val="0000FF"/>
            <w:u w:val="single"/>
          </w:rPr>
          <w:t xml:space="preserve">Совокупный годовой доход </w:t>
        </w:r>
      </w:hyperlink>
    </w:p>
    <w:p w:rsidR="00000000" w:rsidRDefault="003D1D4C">
      <w:pPr>
        <w:pStyle w:val="pj"/>
        <w:ind w:left="1537" w:hanging="1134"/>
      </w:pPr>
      <w:hyperlink w:anchor="sub850000" w:history="1">
        <w:r>
          <w:rPr>
            <w:rStyle w:val="a4"/>
            <w:color w:val="0000FF"/>
            <w:u w:val="single"/>
          </w:rPr>
          <w:t xml:space="preserve">Статья 85. Доходы, включаемые в совокупный годовой доход </w:t>
        </w:r>
      </w:hyperlink>
    </w:p>
    <w:p w:rsidR="00000000" w:rsidRDefault="003D1D4C">
      <w:pPr>
        <w:pStyle w:val="pj"/>
        <w:ind w:left="1537" w:hanging="1134"/>
      </w:pPr>
      <w:hyperlink w:anchor="sub860000" w:history="1">
        <w:r>
          <w:rPr>
            <w:rStyle w:val="a4"/>
            <w:color w:val="0000FF"/>
            <w:u w:val="single"/>
          </w:rPr>
          <w:t xml:space="preserve">Статья 86. Доход от реализации </w:t>
        </w:r>
      </w:hyperlink>
    </w:p>
    <w:p w:rsidR="00000000" w:rsidRDefault="003D1D4C">
      <w:pPr>
        <w:pStyle w:val="pj"/>
        <w:ind w:left="1537" w:hanging="1134"/>
      </w:pPr>
      <w:hyperlink w:anchor="sub870000" w:history="1">
        <w:r>
          <w:rPr>
            <w:rStyle w:val="a4"/>
            <w:color w:val="0000FF"/>
            <w:u w:val="single"/>
          </w:rPr>
          <w:t>Статья 87. Доход от прироста стоимости</w:t>
        </w:r>
      </w:hyperlink>
    </w:p>
    <w:p w:rsidR="00000000" w:rsidRDefault="003D1D4C">
      <w:pPr>
        <w:pStyle w:val="pj"/>
        <w:ind w:left="1537" w:hanging="1134"/>
      </w:pPr>
      <w:hyperlink w:anchor="sub880000" w:history="1">
        <w:r>
          <w:rPr>
            <w:rStyle w:val="a4"/>
            <w:color w:val="0000FF"/>
            <w:u w:val="single"/>
          </w:rPr>
          <w:t>Статья 88. Доход от списания обязательств</w:t>
        </w:r>
      </w:hyperlink>
    </w:p>
    <w:p w:rsidR="00000000" w:rsidRDefault="003D1D4C">
      <w:pPr>
        <w:pStyle w:val="pj"/>
        <w:ind w:left="1537" w:hanging="1134"/>
      </w:pPr>
      <w:hyperlink w:anchor="sub890000" w:history="1">
        <w:r>
          <w:rPr>
            <w:rStyle w:val="a4"/>
            <w:color w:val="0000FF"/>
            <w:u w:val="single"/>
          </w:rPr>
          <w:t>Статья 89 Доход по сомнительным обязательствам</w:t>
        </w:r>
      </w:hyperlink>
    </w:p>
    <w:p w:rsidR="00000000" w:rsidRDefault="003D1D4C">
      <w:pPr>
        <w:pStyle w:val="pj"/>
      </w:pPr>
      <w:hyperlink w:anchor="sub89010000" w:history="1">
        <w:r>
          <w:rPr>
            <w:rStyle w:val="a4"/>
            <w:color w:val="0000FF"/>
            <w:u w:val="single"/>
          </w:rPr>
          <w:t>Статья 89-1. Доходы страховой, перестраховочной организации по договорам с</w:t>
        </w:r>
        <w:r>
          <w:rPr>
            <w:rStyle w:val="a4"/>
            <w:color w:val="0000FF"/>
            <w:u w:val="single"/>
          </w:rPr>
          <w:t>трахования, перестрахования</w:t>
        </w:r>
      </w:hyperlink>
    </w:p>
    <w:p w:rsidR="00000000" w:rsidRDefault="003D1D4C">
      <w:pPr>
        <w:pStyle w:val="pj"/>
        <w:ind w:left="1537" w:hanging="1134"/>
      </w:pPr>
      <w:hyperlink w:anchor="sub900000" w:history="1">
        <w:r>
          <w:rPr>
            <w:rStyle w:val="a4"/>
            <w:color w:val="0000FF"/>
            <w:u w:val="single"/>
          </w:rPr>
          <w:t>Статья 90. Доход от снижения размеров созданных провизий (резервов</w:t>
        </w:r>
      </w:hyperlink>
      <w:r>
        <w:rPr>
          <w:rStyle w:val="s0"/>
        </w:rPr>
        <w:t>)</w:t>
      </w:r>
    </w:p>
    <w:p w:rsidR="00000000" w:rsidRDefault="003D1D4C">
      <w:pPr>
        <w:pStyle w:val="pj"/>
        <w:ind w:left="1537" w:hanging="1134"/>
      </w:pPr>
      <w:hyperlink w:anchor="sub910000" w:history="1">
        <w:r>
          <w:rPr>
            <w:rStyle w:val="a4"/>
            <w:color w:val="0000FF"/>
            <w:u w:val="single"/>
          </w:rPr>
          <w:t>Статья 91. Доход от уступки права требования</w:t>
        </w:r>
      </w:hyperlink>
    </w:p>
    <w:p w:rsidR="00000000" w:rsidRDefault="003D1D4C">
      <w:pPr>
        <w:pStyle w:val="pj"/>
        <w:ind w:left="1537" w:hanging="1134"/>
      </w:pPr>
      <w:hyperlink w:anchor="sub920000" w:history="1">
        <w:r>
          <w:rPr>
            <w:rStyle w:val="a4"/>
            <w:color w:val="0000FF"/>
            <w:u w:val="single"/>
          </w:rPr>
          <w:t>Статья 92. Доход от</w:t>
        </w:r>
        <w:r>
          <w:rPr>
            <w:rStyle w:val="a4"/>
            <w:color w:val="0000FF"/>
            <w:u w:val="single"/>
          </w:rPr>
          <w:t xml:space="preserve"> выбытия фиксированных активов</w:t>
        </w:r>
      </w:hyperlink>
    </w:p>
    <w:p w:rsidR="00000000" w:rsidRDefault="003D1D4C">
      <w:pPr>
        <w:pStyle w:val="pj"/>
        <w:ind w:left="1537" w:hanging="1134"/>
      </w:pPr>
      <w:hyperlink w:anchor="sub930000" w:history="1">
        <w:r>
          <w:rPr>
            <w:rStyle w:val="a4"/>
            <w:color w:val="0000FF"/>
            <w:u w:val="single"/>
          </w:rPr>
          <w:t>Статья 93.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hyperlink>
    </w:p>
    <w:p w:rsidR="00000000" w:rsidRDefault="003D1D4C">
      <w:pPr>
        <w:pStyle w:val="pj"/>
        <w:ind w:left="1537" w:hanging="1134"/>
      </w:pPr>
      <w:hyperlink w:anchor="sub940000" w:history="1">
        <w:r>
          <w:rPr>
            <w:rStyle w:val="a4"/>
            <w:color w:val="0000FF"/>
            <w:u w:val="single"/>
          </w:rPr>
          <w:t>Статья 94.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hyperlink>
    </w:p>
    <w:p w:rsidR="00000000" w:rsidRDefault="003D1D4C">
      <w:pPr>
        <w:pStyle w:val="pj"/>
        <w:ind w:left="1537" w:hanging="1134"/>
      </w:pPr>
      <w:hyperlink w:anchor="sub950000" w:history="1">
        <w:r>
          <w:rPr>
            <w:rStyle w:val="a4"/>
            <w:color w:val="0000FF"/>
            <w:u w:val="single"/>
          </w:rPr>
          <w:t>Статья</w:t>
        </w:r>
        <w:r>
          <w:rPr>
            <w:rStyle w:val="a4"/>
            <w:color w:val="0000FF"/>
            <w:u w:val="single"/>
          </w:rPr>
          <w:t> 95. Полученные компенсации по ранее произведенным вычетам</w:t>
        </w:r>
      </w:hyperlink>
    </w:p>
    <w:p w:rsidR="00000000" w:rsidRDefault="003D1D4C">
      <w:pPr>
        <w:pStyle w:val="pj"/>
        <w:ind w:left="1537" w:hanging="1134"/>
      </w:pPr>
      <w:hyperlink w:anchor="sub960000" w:history="1">
        <w:r>
          <w:rPr>
            <w:rStyle w:val="a4"/>
            <w:color w:val="0000FF"/>
            <w:u w:val="single"/>
          </w:rPr>
          <w:t>Статья 96. Безвозмездно полученное имущество</w:t>
        </w:r>
      </w:hyperlink>
    </w:p>
    <w:p w:rsidR="00000000" w:rsidRDefault="003D1D4C">
      <w:pPr>
        <w:pStyle w:val="pj"/>
        <w:ind w:left="1537" w:hanging="1134"/>
      </w:pPr>
      <w:hyperlink w:anchor="sub970000" w:history="1">
        <w:r>
          <w:rPr>
            <w:rStyle w:val="a4"/>
            <w:color w:val="0000FF"/>
            <w:u w:val="single"/>
          </w:rPr>
          <w:t>Статья 97. Доход, полученный при эксплуатации объектов социальной сферы</w:t>
        </w:r>
      </w:hyperlink>
    </w:p>
    <w:p w:rsidR="00000000" w:rsidRDefault="003D1D4C">
      <w:pPr>
        <w:pStyle w:val="pj"/>
        <w:ind w:left="1537" w:hanging="1134"/>
      </w:pPr>
      <w:hyperlink w:anchor="sub980000" w:history="1">
        <w:r>
          <w:rPr>
            <w:rStyle w:val="a4"/>
            <w:color w:val="0000FF"/>
            <w:u w:val="single"/>
          </w:rPr>
          <w:t>Статья 98. Доход (убыток) от продажи предприятия как имущественного комплекса</w:t>
        </w:r>
      </w:hyperlink>
    </w:p>
    <w:p w:rsidR="00000000" w:rsidRDefault="003D1D4C">
      <w:pPr>
        <w:pStyle w:val="pj"/>
        <w:ind w:left="1537" w:hanging="1134"/>
      </w:pPr>
      <w:hyperlink w:anchor="sub990000" w:history="1">
        <w:r>
          <w:rPr>
            <w:rStyle w:val="a4"/>
            <w:color w:val="0000FF"/>
            <w:u w:val="single"/>
          </w:rPr>
          <w:t>Статья 99. Корректировка совокупного годового дохода</w:t>
        </w:r>
      </w:hyperlink>
    </w:p>
    <w:p w:rsidR="00000000" w:rsidRDefault="003D1D4C">
      <w:pPr>
        <w:pStyle w:val="pji"/>
      </w:pPr>
      <w:hyperlink w:anchor="sub1000000" w:history="1">
        <w:r>
          <w:rPr>
            <w:rStyle w:val="a4"/>
            <w:color w:val="0000FF"/>
            <w:u w:val="single"/>
          </w:rPr>
          <w:t>§ 2. Вычеты</w:t>
        </w:r>
      </w:hyperlink>
    </w:p>
    <w:p w:rsidR="00000000" w:rsidRDefault="003D1D4C">
      <w:pPr>
        <w:pStyle w:val="pj"/>
        <w:ind w:left="1650" w:hanging="1247"/>
      </w:pPr>
      <w:hyperlink w:anchor="sub1000000" w:history="1">
        <w:r>
          <w:rPr>
            <w:rStyle w:val="a4"/>
            <w:color w:val="0000FF"/>
            <w:u w:val="single"/>
          </w:rPr>
          <w:t xml:space="preserve">Статья 100. Вычеты </w:t>
        </w:r>
      </w:hyperlink>
    </w:p>
    <w:p w:rsidR="00000000" w:rsidRDefault="003D1D4C">
      <w:pPr>
        <w:pStyle w:val="pj"/>
        <w:ind w:left="1650" w:hanging="1247"/>
      </w:pPr>
      <w:hyperlink w:anchor="sub1010000" w:history="1">
        <w:r>
          <w:rPr>
            <w:rStyle w:val="a4"/>
            <w:color w:val="0000FF"/>
            <w:u w:val="single"/>
          </w:rPr>
          <w:t>Статья 101. Вычет сумм компенсаций при служебных командировках</w:t>
        </w:r>
      </w:hyperlink>
    </w:p>
    <w:p w:rsidR="00000000" w:rsidRDefault="003D1D4C">
      <w:pPr>
        <w:pStyle w:val="pj"/>
        <w:ind w:left="1650" w:hanging="1247"/>
      </w:pPr>
      <w:hyperlink w:anchor="sub1020000" w:history="1">
        <w:r>
          <w:rPr>
            <w:rStyle w:val="a4"/>
            <w:color w:val="0000FF"/>
            <w:u w:val="single"/>
          </w:rPr>
          <w:t>Статья 102. Вычет сумм представительских расходов</w:t>
        </w:r>
      </w:hyperlink>
    </w:p>
    <w:p w:rsidR="00000000" w:rsidRDefault="003D1D4C">
      <w:pPr>
        <w:pStyle w:val="pj"/>
        <w:ind w:left="1650" w:hanging="1247"/>
      </w:pPr>
      <w:hyperlink w:anchor="sub1030000" w:history="1">
        <w:r>
          <w:rPr>
            <w:rStyle w:val="a4"/>
            <w:color w:val="0000FF"/>
            <w:u w:val="single"/>
          </w:rPr>
          <w:t>Статья 103. Вычет по во</w:t>
        </w:r>
        <w:r>
          <w:rPr>
            <w:rStyle w:val="a4"/>
            <w:color w:val="0000FF"/>
            <w:u w:val="single"/>
          </w:rPr>
          <w:t>знаграждению</w:t>
        </w:r>
      </w:hyperlink>
    </w:p>
    <w:p w:rsidR="00000000" w:rsidRDefault="003D1D4C">
      <w:pPr>
        <w:pStyle w:val="pj"/>
        <w:ind w:left="1650" w:hanging="1247"/>
      </w:pPr>
      <w:hyperlink w:anchor="sub1040000" w:history="1">
        <w:r>
          <w:rPr>
            <w:rStyle w:val="a4"/>
            <w:color w:val="0000FF"/>
            <w:u w:val="single"/>
          </w:rPr>
          <w:t>Статья 104. Вычет по выплаченным сомнительным обязательствам</w:t>
        </w:r>
      </w:hyperlink>
    </w:p>
    <w:p w:rsidR="00000000" w:rsidRDefault="003D1D4C">
      <w:pPr>
        <w:pStyle w:val="pj"/>
        <w:ind w:left="1650" w:hanging="1247"/>
      </w:pPr>
      <w:hyperlink w:anchor="sub1050000" w:history="1">
        <w:r>
          <w:rPr>
            <w:rStyle w:val="a4"/>
            <w:color w:val="0000FF"/>
            <w:u w:val="single"/>
          </w:rPr>
          <w:t>Статья 105. Вычет по сомнительным требованиям</w:t>
        </w:r>
      </w:hyperlink>
    </w:p>
    <w:p w:rsidR="00000000" w:rsidRDefault="003D1D4C">
      <w:pPr>
        <w:pStyle w:val="pj"/>
      </w:pPr>
      <w:hyperlink w:anchor="sub105010000" w:history="1">
        <w:r>
          <w:rPr>
            <w:rStyle w:val="a4"/>
            <w:color w:val="0000FF"/>
            <w:u w:val="single"/>
          </w:rPr>
          <w:t>Статья 105-1. Вычеты страховой, пер</w:t>
        </w:r>
        <w:r>
          <w:rPr>
            <w:rStyle w:val="a4"/>
            <w:color w:val="0000FF"/>
            <w:u w:val="single"/>
          </w:rPr>
          <w:t>естраховочной организации</w:t>
        </w:r>
      </w:hyperlink>
    </w:p>
    <w:p w:rsidR="00000000" w:rsidRDefault="003D1D4C">
      <w:pPr>
        <w:pStyle w:val="pj"/>
        <w:ind w:left="1650" w:hanging="1247"/>
      </w:pPr>
      <w:hyperlink w:anchor="sub1060000" w:history="1">
        <w:r>
          <w:rPr>
            <w:rStyle w:val="a4"/>
            <w:color w:val="0000FF"/>
            <w:u w:val="single"/>
          </w:rPr>
          <w:t>Статья 106. Вычет по отчислениям в резервные фонды</w:t>
        </w:r>
      </w:hyperlink>
    </w:p>
    <w:p w:rsidR="00000000" w:rsidRDefault="003D1D4C">
      <w:pPr>
        <w:pStyle w:val="pj"/>
      </w:pPr>
      <w:hyperlink w:anchor="sub106010000" w:history="1">
        <w:r>
          <w:rPr>
            <w:rStyle w:val="a4"/>
            <w:color w:val="0000FF"/>
            <w:u w:val="single"/>
          </w:rPr>
          <w:t>Статья 106-1. Вычет по уменьшению активов перестрахования</w:t>
        </w:r>
      </w:hyperlink>
    </w:p>
    <w:p w:rsidR="00000000" w:rsidRDefault="003D1D4C">
      <w:pPr>
        <w:pStyle w:val="pj"/>
        <w:ind w:left="1650" w:hanging="1247"/>
      </w:pPr>
      <w:hyperlink w:anchor="sub1070000" w:history="1">
        <w:r>
          <w:rPr>
            <w:rStyle w:val="a4"/>
            <w:color w:val="0000FF"/>
            <w:u w:val="single"/>
          </w:rPr>
          <w:t>Статья 107. Вычеты п</w:t>
        </w:r>
        <w:r>
          <w:rPr>
            <w:rStyle w:val="a4"/>
            <w:color w:val="0000FF"/>
            <w:u w:val="single"/>
          </w:rPr>
          <w:t>о расходам на ликвидацию последствий разработки месторождений и сумм отчислений в ликвидационные фонды</w:t>
        </w:r>
      </w:hyperlink>
    </w:p>
    <w:p w:rsidR="00000000" w:rsidRDefault="003D1D4C">
      <w:pPr>
        <w:pStyle w:val="pj"/>
        <w:ind w:left="1650" w:hanging="1247"/>
      </w:pPr>
      <w:hyperlink w:anchor="sub1080000" w:history="1">
        <w:r>
          <w:rPr>
            <w:rStyle w:val="a4"/>
            <w:color w:val="0000FF"/>
            <w:u w:val="single"/>
          </w:rPr>
          <w:t>Статья 108. Вычет по расходам на научно-исследовательские и научно-технические работы</w:t>
        </w:r>
      </w:hyperlink>
    </w:p>
    <w:p w:rsidR="00000000" w:rsidRDefault="003D1D4C">
      <w:pPr>
        <w:pStyle w:val="pj"/>
        <w:ind w:left="1650" w:hanging="1247"/>
      </w:pPr>
      <w:hyperlink w:anchor="sub108010000" w:history="1">
        <w:r>
          <w:rPr>
            <w:rStyle w:val="a4"/>
            <w:color w:val="0000FF"/>
            <w:u w:val="single"/>
          </w:rPr>
          <w:t>Статья 108-1. Вычет расходов недропользователя по перечислению денег в автономный кластерный фонд</w:t>
        </w:r>
      </w:hyperlink>
    </w:p>
    <w:p w:rsidR="00000000" w:rsidRDefault="003D1D4C">
      <w:pPr>
        <w:pStyle w:val="pj"/>
        <w:ind w:left="1650" w:hanging="1247"/>
      </w:pPr>
      <w:hyperlink w:anchor="sub1090000" w:history="1">
        <w:r>
          <w:rPr>
            <w:rStyle w:val="a4"/>
            <w:color w:val="0000FF"/>
            <w:u w:val="single"/>
          </w:rPr>
          <w:t>Статья 109. Вычет расходов по страховым премиям и взносам участников систем гарантирования</w:t>
        </w:r>
      </w:hyperlink>
    </w:p>
    <w:p w:rsidR="00000000" w:rsidRDefault="003D1D4C">
      <w:pPr>
        <w:pStyle w:val="pj"/>
        <w:ind w:left="1650" w:hanging="1247"/>
      </w:pPr>
      <w:hyperlink w:anchor="sub1100000" w:history="1">
        <w:r>
          <w:rPr>
            <w:rStyle w:val="a4"/>
            <w:color w:val="0000FF"/>
            <w:u w:val="single"/>
          </w:rPr>
          <w:t>Статья 110. Вычет расходов по начисленным доходам работников и иным выплатам физическим лицам</w:t>
        </w:r>
      </w:hyperlink>
    </w:p>
    <w:p w:rsidR="00000000" w:rsidRDefault="003D1D4C">
      <w:pPr>
        <w:pStyle w:val="pj"/>
        <w:ind w:left="1650" w:hanging="1247"/>
      </w:pPr>
      <w:hyperlink w:anchor="sub1110000" w:history="1">
        <w:r>
          <w:rPr>
            <w:rStyle w:val="a4"/>
            <w:color w:val="0000FF"/>
            <w:u w:val="single"/>
          </w:rPr>
          <w:t>Статья 111. Вычеты по расходам на геологическое изучение и подготовительные работы к добыче природных ресурсов и другие вычеты не</w:t>
        </w:r>
        <w:r>
          <w:rPr>
            <w:rStyle w:val="a4"/>
            <w:color w:val="0000FF"/>
            <w:u w:val="single"/>
          </w:rPr>
          <w:t>дропользователя</w:t>
        </w:r>
      </w:hyperlink>
    </w:p>
    <w:p w:rsidR="00000000" w:rsidRDefault="003D1D4C">
      <w:pPr>
        <w:pStyle w:val="pj"/>
        <w:ind w:left="1650" w:hanging="1247"/>
      </w:pPr>
      <w:hyperlink w:anchor="sub111010000" w:history="1">
        <w:r>
          <w:rPr>
            <w:rStyle w:val="a4"/>
            <w:color w:val="0000FF"/>
            <w:u w:val="single"/>
          </w:rPr>
          <w:t>Статья 111-1.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hyperlink>
    </w:p>
    <w:p w:rsidR="00000000" w:rsidRDefault="003D1D4C">
      <w:pPr>
        <w:pStyle w:val="pj"/>
        <w:ind w:left="1650" w:hanging="1247"/>
      </w:pPr>
      <w:hyperlink w:anchor="sub1120000" w:history="1">
        <w:r>
          <w:rPr>
            <w:rStyle w:val="a4"/>
            <w:color w:val="0000FF"/>
            <w:u w:val="single"/>
          </w:rPr>
          <w:t>Статья 112. Вычет по расходам недропользователя на обучение казахстанских кадров и развитие социальной сферы регионов</w:t>
        </w:r>
      </w:hyperlink>
    </w:p>
    <w:p w:rsidR="00000000" w:rsidRDefault="003D1D4C">
      <w:pPr>
        <w:pStyle w:val="pj"/>
        <w:ind w:left="1650" w:hanging="1247"/>
      </w:pPr>
      <w:hyperlink w:anchor="sub1130000" w:history="1">
        <w:r>
          <w:rPr>
            <w:rStyle w:val="a4"/>
            <w:color w:val="0000FF"/>
            <w:u w:val="single"/>
          </w:rPr>
          <w:t>Статья 113. Вычет превышения суммы отрицательной курсовой разницы над суммой положительной курсовой разни</w:t>
        </w:r>
        <w:r>
          <w:rPr>
            <w:rStyle w:val="a4"/>
            <w:color w:val="0000FF"/>
            <w:u w:val="single"/>
          </w:rPr>
          <w:t>цы</w:t>
        </w:r>
      </w:hyperlink>
    </w:p>
    <w:p w:rsidR="00000000" w:rsidRDefault="003D1D4C">
      <w:pPr>
        <w:pStyle w:val="pj"/>
        <w:ind w:left="1650" w:hanging="1247"/>
      </w:pPr>
      <w:hyperlink w:anchor="sub1140000" w:history="1">
        <w:r>
          <w:rPr>
            <w:rStyle w:val="a4"/>
            <w:color w:val="0000FF"/>
            <w:u w:val="single"/>
          </w:rPr>
          <w:t>Статья 114. Вычет налогов и других обязательных платежей в бюджет</w:t>
        </w:r>
      </w:hyperlink>
    </w:p>
    <w:p w:rsidR="00000000" w:rsidRDefault="003D1D4C">
      <w:pPr>
        <w:pStyle w:val="pj"/>
        <w:ind w:left="1650" w:hanging="1247"/>
      </w:pPr>
      <w:hyperlink w:anchor="sub1150000" w:history="1">
        <w:r>
          <w:rPr>
            <w:rStyle w:val="a4"/>
            <w:color w:val="0000FF"/>
            <w:u w:val="single"/>
          </w:rPr>
          <w:t>Статья 115. Затраты, не подлежащие вычету</w:t>
        </w:r>
      </w:hyperlink>
    </w:p>
    <w:p w:rsidR="00000000" w:rsidRDefault="003D1D4C">
      <w:pPr>
        <w:pStyle w:val="pji"/>
      </w:pPr>
      <w:hyperlink w:anchor="sub1160000" w:history="1">
        <w:r>
          <w:rPr>
            <w:rStyle w:val="a4"/>
            <w:color w:val="0000FF"/>
            <w:u w:val="single"/>
          </w:rPr>
          <w:t>§ 3. Вычеты по фиксированным активам</w:t>
        </w:r>
      </w:hyperlink>
    </w:p>
    <w:p w:rsidR="00000000" w:rsidRDefault="003D1D4C">
      <w:pPr>
        <w:pStyle w:val="pj"/>
        <w:ind w:left="1200" w:hanging="800"/>
      </w:pPr>
      <w:hyperlink w:anchor="sub1160000" w:history="1">
        <w:r>
          <w:rPr>
            <w:rStyle w:val="a4"/>
            <w:color w:val="0000FF"/>
            <w:u w:val="single"/>
          </w:rPr>
          <w:t>Статья 116. Фиксированные активы</w:t>
        </w:r>
      </w:hyperlink>
    </w:p>
    <w:p w:rsidR="00000000" w:rsidRDefault="003D1D4C">
      <w:pPr>
        <w:pStyle w:val="pj"/>
        <w:ind w:left="1200" w:hanging="800"/>
      </w:pPr>
      <w:hyperlink w:anchor="sub1170000" w:history="1">
        <w:r>
          <w:rPr>
            <w:rStyle w:val="a4"/>
            <w:color w:val="0000FF"/>
            <w:u w:val="single"/>
          </w:rPr>
          <w:t>Статья 117. Определение стоимостного баланса</w:t>
        </w:r>
      </w:hyperlink>
    </w:p>
    <w:p w:rsidR="00000000" w:rsidRDefault="003D1D4C">
      <w:pPr>
        <w:pStyle w:val="pj"/>
        <w:ind w:left="1200" w:hanging="800"/>
      </w:pPr>
      <w:hyperlink w:anchor="sub1180000" w:history="1">
        <w:r>
          <w:rPr>
            <w:rStyle w:val="a4"/>
            <w:color w:val="0000FF"/>
            <w:u w:val="single"/>
          </w:rPr>
          <w:t xml:space="preserve">Статья 118. Поступление фиксированных активов </w:t>
        </w:r>
      </w:hyperlink>
    </w:p>
    <w:p w:rsidR="00000000" w:rsidRDefault="003D1D4C">
      <w:pPr>
        <w:pStyle w:val="pj"/>
        <w:ind w:left="1200" w:hanging="800"/>
      </w:pPr>
      <w:hyperlink w:anchor="sub1190000" w:history="1">
        <w:r>
          <w:rPr>
            <w:rStyle w:val="a4"/>
            <w:color w:val="0000FF"/>
            <w:u w:val="single"/>
          </w:rPr>
          <w:t>Статья 119. Выбытие фиксированных активов</w:t>
        </w:r>
      </w:hyperlink>
    </w:p>
    <w:p w:rsidR="00000000" w:rsidRDefault="003D1D4C">
      <w:pPr>
        <w:pStyle w:val="pj"/>
        <w:ind w:left="1200" w:hanging="800"/>
      </w:pPr>
      <w:hyperlink w:anchor="sub1200000" w:history="1">
        <w:r>
          <w:rPr>
            <w:rStyle w:val="a4"/>
            <w:color w:val="0000FF"/>
            <w:u w:val="single"/>
          </w:rPr>
          <w:t>Статья 120. Исчисление амортизационных отчислений</w:t>
        </w:r>
      </w:hyperlink>
    </w:p>
    <w:p w:rsidR="00000000" w:rsidRDefault="003D1D4C">
      <w:pPr>
        <w:pStyle w:val="pj"/>
        <w:ind w:left="1200" w:hanging="800"/>
      </w:pPr>
      <w:hyperlink w:anchor="sub1210000" w:history="1">
        <w:r>
          <w:rPr>
            <w:rStyle w:val="a4"/>
            <w:color w:val="0000FF"/>
            <w:u w:val="single"/>
          </w:rPr>
          <w:t>Статья 121. Другие вычеты по фиксированным активам</w:t>
        </w:r>
      </w:hyperlink>
    </w:p>
    <w:p w:rsidR="00000000" w:rsidRDefault="003D1D4C">
      <w:pPr>
        <w:pStyle w:val="pj"/>
        <w:ind w:left="1200" w:hanging="800"/>
      </w:pPr>
      <w:hyperlink w:anchor="sub1220000" w:history="1">
        <w:r>
          <w:rPr>
            <w:rStyle w:val="a4"/>
            <w:color w:val="0000FF"/>
            <w:u w:val="single"/>
          </w:rPr>
          <w:t>Статья 122. В</w:t>
        </w:r>
        <w:r>
          <w:rPr>
            <w:rStyle w:val="a4"/>
            <w:color w:val="0000FF"/>
            <w:u w:val="single"/>
          </w:rPr>
          <w:t>ычет последующих расходов</w:t>
        </w:r>
      </w:hyperlink>
    </w:p>
    <w:p w:rsidR="00000000" w:rsidRDefault="003D1D4C">
      <w:pPr>
        <w:pStyle w:val="pji"/>
      </w:pPr>
      <w:hyperlink w:anchor="sub1230000" w:history="1">
        <w:r>
          <w:rPr>
            <w:rStyle w:val="a4"/>
            <w:color w:val="0000FF"/>
            <w:u w:val="single"/>
          </w:rPr>
          <w:t>§ 4. Инвестиционные налоговые преференции</w:t>
        </w:r>
      </w:hyperlink>
    </w:p>
    <w:p w:rsidR="00000000" w:rsidRDefault="003D1D4C">
      <w:pPr>
        <w:pStyle w:val="pj"/>
        <w:ind w:left="1200" w:hanging="800"/>
      </w:pPr>
      <w:hyperlink w:anchor="sub1230000" w:history="1">
        <w:r>
          <w:rPr>
            <w:rStyle w:val="a4"/>
            <w:color w:val="0000FF"/>
            <w:u w:val="single"/>
          </w:rPr>
          <w:t xml:space="preserve">Статья 123. Инвестиционные налоговые преференции </w:t>
        </w:r>
      </w:hyperlink>
    </w:p>
    <w:p w:rsidR="00000000" w:rsidRDefault="003D1D4C">
      <w:pPr>
        <w:pStyle w:val="pj"/>
        <w:ind w:left="1200" w:hanging="800"/>
      </w:pPr>
      <w:hyperlink w:anchor="sub1240000" w:history="1">
        <w:r>
          <w:rPr>
            <w:rStyle w:val="a4"/>
            <w:color w:val="0000FF"/>
            <w:u w:val="single"/>
          </w:rPr>
          <w:t xml:space="preserve">Статья 124. Применение преференций </w:t>
        </w:r>
      </w:hyperlink>
    </w:p>
    <w:p w:rsidR="00000000" w:rsidRDefault="003D1D4C">
      <w:pPr>
        <w:pStyle w:val="pj"/>
        <w:ind w:left="1200" w:hanging="800"/>
      </w:pPr>
      <w:hyperlink w:anchor="sub1250000" w:history="1">
        <w:r>
          <w:rPr>
            <w:rStyle w:val="a4"/>
            <w:color w:val="0000FF"/>
            <w:u w:val="single"/>
          </w:rPr>
          <w:t>Статья 125. Особенности налогового учета объектов преференций</w:t>
        </w:r>
      </w:hyperlink>
    </w:p>
    <w:p w:rsidR="00000000" w:rsidRDefault="003D1D4C">
      <w:pPr>
        <w:pStyle w:val="pji"/>
      </w:pPr>
      <w:hyperlink w:anchor="sub1260000" w:history="1">
        <w:r>
          <w:rPr>
            <w:rStyle w:val="a4"/>
            <w:color w:val="0000FF"/>
            <w:u w:val="single"/>
          </w:rPr>
          <w:t>§ 5. Производные финансовые инструменты</w:t>
        </w:r>
      </w:hyperlink>
    </w:p>
    <w:p w:rsidR="00000000" w:rsidRDefault="003D1D4C">
      <w:pPr>
        <w:pStyle w:val="pj"/>
        <w:ind w:left="1200" w:hanging="800"/>
      </w:pPr>
      <w:hyperlink w:anchor="sub1260000" w:history="1">
        <w:r>
          <w:rPr>
            <w:rStyle w:val="a4"/>
            <w:color w:val="0000FF"/>
            <w:u w:val="single"/>
          </w:rPr>
          <w:t>Статья 126. Общие положения</w:t>
        </w:r>
      </w:hyperlink>
    </w:p>
    <w:p w:rsidR="00000000" w:rsidRDefault="003D1D4C">
      <w:pPr>
        <w:pStyle w:val="pj"/>
        <w:ind w:left="1200" w:hanging="800"/>
      </w:pPr>
      <w:hyperlink w:anchor="sub1270000" w:history="1">
        <w:r>
          <w:rPr>
            <w:rStyle w:val="a4"/>
            <w:color w:val="0000FF"/>
            <w:u w:val="single"/>
          </w:rPr>
          <w:t>Статья 127. Доход по производному финансовому инструменту, за исключением производного финансового инструмента с длительным сроком исполнения</w:t>
        </w:r>
      </w:hyperlink>
    </w:p>
    <w:p w:rsidR="00000000" w:rsidRDefault="003D1D4C">
      <w:pPr>
        <w:pStyle w:val="pj"/>
        <w:ind w:left="1200" w:hanging="800"/>
      </w:pPr>
      <w:hyperlink w:anchor="sub1280000" w:history="1">
        <w:r>
          <w:rPr>
            <w:rStyle w:val="a4"/>
            <w:color w:val="0000FF"/>
            <w:u w:val="single"/>
          </w:rPr>
          <w:t>Статья 128. </w:t>
        </w:r>
        <w:r>
          <w:rPr>
            <w:rStyle w:val="a4"/>
            <w:color w:val="0000FF"/>
            <w:u w:val="single"/>
          </w:rPr>
          <w:t>Доход по производному финансовому инструменту с длительным сроком исполнения</w:t>
        </w:r>
      </w:hyperlink>
    </w:p>
    <w:p w:rsidR="00000000" w:rsidRDefault="003D1D4C">
      <w:pPr>
        <w:pStyle w:val="pj"/>
        <w:ind w:left="1200" w:hanging="800"/>
      </w:pPr>
      <w:hyperlink w:anchor="sub1290000" w:history="1">
        <w:r>
          <w:rPr>
            <w:rStyle w:val="a4"/>
            <w:color w:val="0000FF"/>
            <w:u w:val="single"/>
          </w:rPr>
          <w:t>Статья 129. Особенности налогового учета по операциям хеджирования</w:t>
        </w:r>
      </w:hyperlink>
    </w:p>
    <w:p w:rsidR="00000000" w:rsidRDefault="003D1D4C">
      <w:pPr>
        <w:pStyle w:val="pj"/>
        <w:ind w:left="1200" w:hanging="800"/>
      </w:pPr>
      <w:hyperlink w:anchor="sub1300000" w:history="1">
        <w:r>
          <w:rPr>
            <w:rStyle w:val="a4"/>
            <w:color w:val="0000FF"/>
            <w:u w:val="single"/>
          </w:rPr>
          <w:t>Статья 130. Особенности налогового учета при и</w:t>
        </w:r>
        <w:r>
          <w:rPr>
            <w:rStyle w:val="a4"/>
            <w:color w:val="0000FF"/>
            <w:u w:val="single"/>
          </w:rPr>
          <w:t>сполнении путем поставки базового актива</w:t>
        </w:r>
      </w:hyperlink>
    </w:p>
    <w:p w:rsidR="00000000" w:rsidRDefault="003D1D4C">
      <w:pPr>
        <w:pStyle w:val="a3"/>
      </w:pPr>
      <w:hyperlink w:anchor="sub130010000" w:history="1">
        <w:r>
          <w:rPr>
            <w:rStyle w:val="a4"/>
            <w:color w:val="0000FF"/>
            <w:u w:val="single"/>
          </w:rPr>
          <w:t>§ 5-1. Долгосрочные контракты</w:t>
        </w:r>
      </w:hyperlink>
    </w:p>
    <w:p w:rsidR="00000000" w:rsidRDefault="003D1D4C">
      <w:pPr>
        <w:pStyle w:val="pj"/>
      </w:pPr>
      <w:hyperlink w:anchor="sub130010000" w:history="1">
        <w:r>
          <w:rPr>
            <w:rStyle w:val="a4"/>
            <w:color w:val="0000FF"/>
            <w:u w:val="single"/>
          </w:rPr>
          <w:t>Статья 130-1. Общие положения</w:t>
        </w:r>
      </w:hyperlink>
    </w:p>
    <w:p w:rsidR="00000000" w:rsidRDefault="003D1D4C">
      <w:pPr>
        <w:pStyle w:val="pj"/>
      </w:pPr>
      <w:hyperlink w:anchor="sub130020000" w:history="1">
        <w:r>
          <w:rPr>
            <w:rStyle w:val="a4"/>
            <w:color w:val="0000FF"/>
            <w:u w:val="single"/>
          </w:rPr>
          <w:t>Статья 130-2. Порядок определения дохода по долгос</w:t>
        </w:r>
        <w:r>
          <w:rPr>
            <w:rStyle w:val="a4"/>
            <w:color w:val="0000FF"/>
            <w:u w:val="single"/>
          </w:rPr>
          <w:t>рочному контракту при применении фактического метода</w:t>
        </w:r>
      </w:hyperlink>
    </w:p>
    <w:p w:rsidR="00000000" w:rsidRDefault="003D1D4C">
      <w:pPr>
        <w:pStyle w:val="pj"/>
      </w:pPr>
      <w:hyperlink w:anchor="sub130030000" w:history="1">
        <w:r>
          <w:rPr>
            <w:rStyle w:val="a4"/>
            <w:color w:val="0000FF"/>
            <w:u w:val="single"/>
          </w:rPr>
          <w:t>Статья 130-3. Порядок определения дохода по долгосрочному контракту при применении метода завершения</w:t>
        </w:r>
      </w:hyperlink>
    </w:p>
    <w:p w:rsidR="00000000" w:rsidRDefault="003D1D4C">
      <w:pPr>
        <w:pStyle w:val="pji"/>
      </w:pPr>
      <w:hyperlink w:anchor="sub1310000" w:history="1">
        <w:r>
          <w:rPr>
            <w:rStyle w:val="a4"/>
            <w:color w:val="0000FF"/>
            <w:u w:val="single"/>
          </w:rPr>
          <w:t>§ 6. Корректировка доходов и вычет</w:t>
        </w:r>
        <w:r>
          <w:rPr>
            <w:rStyle w:val="a4"/>
            <w:color w:val="0000FF"/>
            <w:u w:val="single"/>
          </w:rPr>
          <w:t>ов</w:t>
        </w:r>
      </w:hyperlink>
    </w:p>
    <w:p w:rsidR="00000000" w:rsidRDefault="003D1D4C">
      <w:pPr>
        <w:pStyle w:val="pj"/>
        <w:ind w:left="1200" w:hanging="800"/>
      </w:pPr>
      <w:hyperlink w:anchor="sub1310000" w:history="1">
        <w:r>
          <w:rPr>
            <w:rStyle w:val="a4"/>
            <w:color w:val="0000FF"/>
            <w:u w:val="single"/>
          </w:rPr>
          <w:t>Статья 131. Общие положения</w:t>
        </w:r>
      </w:hyperlink>
    </w:p>
    <w:p w:rsidR="00000000" w:rsidRDefault="003D1D4C">
      <w:pPr>
        <w:pStyle w:val="pj"/>
        <w:ind w:left="1200" w:hanging="800"/>
      </w:pPr>
      <w:hyperlink w:anchor="sub1320000" w:history="1">
        <w:r>
          <w:rPr>
            <w:rStyle w:val="a4"/>
            <w:color w:val="0000FF"/>
            <w:u w:val="single"/>
          </w:rPr>
          <w:t>Статья 132. Корректировка доходов и вычетов</w:t>
        </w:r>
      </w:hyperlink>
    </w:p>
    <w:p w:rsidR="00000000" w:rsidRDefault="003D1D4C">
      <w:pPr>
        <w:pStyle w:val="pji"/>
      </w:pPr>
      <w:r>
        <w:rPr>
          <w:rStyle w:val="s0"/>
        </w:rPr>
        <w:t> </w:t>
      </w:r>
    </w:p>
    <w:p w:rsidR="00000000" w:rsidRDefault="003D1D4C">
      <w:pPr>
        <w:pStyle w:val="pj"/>
        <w:ind w:left="1080" w:hanging="1080"/>
      </w:pPr>
      <w:hyperlink w:anchor="sub1330000" w:history="1">
        <w:r>
          <w:rPr>
            <w:rStyle w:val="a4"/>
            <w:color w:val="0000FF"/>
            <w:u w:val="single"/>
          </w:rPr>
          <w:t>Глава 12. </w:t>
        </w:r>
        <w:r>
          <w:rPr>
            <w:rStyle w:val="a4"/>
            <w:color w:val="0000FF"/>
            <w:u w:val="single"/>
          </w:rPr>
          <w:t>Уменьшение налогооблагаемого дохода и освобождение от налогообложения некоторых категорий налогоплательщиков</w:t>
        </w:r>
      </w:hyperlink>
    </w:p>
    <w:p w:rsidR="00000000" w:rsidRDefault="003D1D4C">
      <w:pPr>
        <w:pStyle w:val="pj"/>
        <w:ind w:left="1200" w:hanging="800"/>
      </w:pPr>
      <w:hyperlink w:anchor="sub1330000" w:history="1">
        <w:r>
          <w:rPr>
            <w:rStyle w:val="a4"/>
            <w:color w:val="0000FF"/>
            <w:u w:val="single"/>
          </w:rPr>
          <w:t xml:space="preserve">Статья 133. Уменьшение налогооблагаемого дохода </w:t>
        </w:r>
      </w:hyperlink>
    </w:p>
    <w:p w:rsidR="00000000" w:rsidRDefault="003D1D4C">
      <w:pPr>
        <w:pStyle w:val="pj"/>
        <w:ind w:left="1200" w:hanging="800"/>
      </w:pPr>
      <w:hyperlink w:anchor="sub1340000" w:history="1">
        <w:r>
          <w:rPr>
            <w:rStyle w:val="a4"/>
            <w:color w:val="0000FF"/>
            <w:u w:val="single"/>
          </w:rPr>
          <w:t>Статья 134. Налогообложение неко</w:t>
        </w:r>
        <w:r>
          <w:rPr>
            <w:rStyle w:val="a4"/>
            <w:color w:val="0000FF"/>
            <w:u w:val="single"/>
          </w:rPr>
          <w:t>ммерческих организаций</w:t>
        </w:r>
      </w:hyperlink>
    </w:p>
    <w:p w:rsidR="00000000" w:rsidRDefault="003D1D4C">
      <w:pPr>
        <w:pStyle w:val="pj"/>
        <w:ind w:left="1200" w:hanging="800"/>
      </w:pPr>
      <w:hyperlink w:anchor="sub1350000" w:history="1">
        <w:r>
          <w:rPr>
            <w:rStyle w:val="a4"/>
            <w:color w:val="0000FF"/>
            <w:u w:val="single"/>
          </w:rPr>
          <w:t>Статья 135. Налогообложение организаций, осуществляющих деятельность в социальной сфере</w:t>
        </w:r>
      </w:hyperlink>
    </w:p>
    <w:p w:rsidR="00000000" w:rsidRDefault="003D1D4C">
      <w:pPr>
        <w:pStyle w:val="pj"/>
        <w:ind w:left="1200" w:hanging="800"/>
      </w:pPr>
      <w:hyperlink w:anchor="sub135010000" w:history="1">
        <w:r>
          <w:rPr>
            <w:rStyle w:val="a4"/>
            <w:color w:val="0000FF"/>
            <w:u w:val="single"/>
          </w:rPr>
          <w:t>Статья 135-1. Налогообложение автономных организаций образования</w:t>
        </w:r>
      </w:hyperlink>
    </w:p>
    <w:p w:rsidR="00000000" w:rsidRDefault="003D1D4C">
      <w:pPr>
        <w:pStyle w:val="pj"/>
        <w:ind w:left="1200" w:hanging="800"/>
      </w:pPr>
      <w:hyperlink w:anchor="sub135020000" w:history="1">
        <w:r>
          <w:rPr>
            <w:rStyle w:val="a5"/>
          </w:rPr>
          <w:t>Статья 135-2. 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hyperlink>
    </w:p>
    <w:p w:rsidR="00000000" w:rsidRDefault="003D1D4C">
      <w:pPr>
        <w:pStyle w:val="pj"/>
        <w:ind w:left="1200" w:hanging="800"/>
      </w:pPr>
      <w:hyperlink w:anchor="sub135030000" w:history="1">
        <w:r>
          <w:rPr>
            <w:rStyle w:val="a4"/>
            <w:color w:val="0000FF"/>
            <w:u w:val="single"/>
          </w:rPr>
          <w:t>Статья 135-3. Налогообложение организации, осуществляющей деятельность по организации и проведению международной специализированной выставки на территории Республики Казахстан</w:t>
        </w:r>
      </w:hyperlink>
    </w:p>
    <w:p w:rsidR="00000000" w:rsidRDefault="003D1D4C">
      <w:pPr>
        <w:pStyle w:val="pj"/>
        <w:ind w:left="1200" w:hanging="800"/>
      </w:pPr>
      <w:hyperlink w:anchor="sub135040000" w:history="1">
        <w:r>
          <w:rPr>
            <w:rStyle w:val="a4"/>
            <w:color w:val="0000FF"/>
            <w:u w:val="single"/>
          </w:rPr>
          <w:t>Статья 135-4. </w:t>
        </w:r>
        <w:r>
          <w:rPr>
            <w:rStyle w:val="a4"/>
            <w:color w:val="0000FF"/>
            <w:u w:val="single"/>
          </w:rPr>
          <w:t>Налогообложение налогоплательщика, осуществляющего перевозку груза морским судном, зарегистрированным в международном судовом реестре Республики Казахстан</w:t>
        </w:r>
      </w:hyperlink>
    </w:p>
    <w:p w:rsidR="00000000" w:rsidRDefault="003D1D4C">
      <w:pPr>
        <w:pStyle w:val="pji"/>
      </w:pPr>
      <w:r>
        <w:rPr>
          <w:rStyle w:val="s0"/>
        </w:rPr>
        <w:t> </w:t>
      </w:r>
    </w:p>
    <w:p w:rsidR="00000000" w:rsidRDefault="003D1D4C">
      <w:pPr>
        <w:pStyle w:val="pji"/>
      </w:pPr>
      <w:hyperlink w:anchor="sub1360000" w:history="1">
        <w:r>
          <w:rPr>
            <w:rStyle w:val="a4"/>
            <w:color w:val="0000FF"/>
            <w:u w:val="single"/>
          </w:rPr>
          <w:t>Глава 13. Убытки</w:t>
        </w:r>
      </w:hyperlink>
    </w:p>
    <w:p w:rsidR="00000000" w:rsidRDefault="003D1D4C">
      <w:pPr>
        <w:pStyle w:val="pj"/>
        <w:ind w:left="1200" w:hanging="800"/>
      </w:pPr>
      <w:hyperlink w:anchor="sub1360000" w:history="1">
        <w:r>
          <w:rPr>
            <w:rStyle w:val="a4"/>
            <w:color w:val="0000FF"/>
            <w:u w:val="single"/>
          </w:rPr>
          <w:t>Статья 136. Поня</w:t>
        </w:r>
        <w:r>
          <w:rPr>
            <w:rStyle w:val="a4"/>
            <w:color w:val="0000FF"/>
            <w:u w:val="single"/>
          </w:rPr>
          <w:t>тие убытка</w:t>
        </w:r>
      </w:hyperlink>
    </w:p>
    <w:p w:rsidR="00000000" w:rsidRDefault="003D1D4C">
      <w:pPr>
        <w:pStyle w:val="pj"/>
        <w:ind w:left="1200" w:hanging="800"/>
      </w:pPr>
      <w:hyperlink w:anchor="sub1370000" w:history="1">
        <w:r>
          <w:rPr>
            <w:rStyle w:val="a4"/>
            <w:color w:val="0000FF"/>
            <w:u w:val="single"/>
          </w:rPr>
          <w:t>Статья 137. Перенос убытков</w:t>
        </w:r>
      </w:hyperlink>
    </w:p>
    <w:p w:rsidR="00000000" w:rsidRDefault="003D1D4C">
      <w:pPr>
        <w:pStyle w:val="pj"/>
        <w:ind w:left="1200" w:hanging="800"/>
      </w:pPr>
      <w:hyperlink w:anchor="sub1380000" w:history="1">
        <w:r>
          <w:rPr>
            <w:rStyle w:val="a4"/>
            <w:color w:val="0000FF"/>
            <w:u w:val="single"/>
          </w:rPr>
          <w:t>Статья 138. Перенос убытков при реорганизации</w:t>
        </w:r>
      </w:hyperlink>
    </w:p>
    <w:p w:rsidR="00000000" w:rsidRDefault="003D1D4C">
      <w:pPr>
        <w:pStyle w:val="pji"/>
      </w:pPr>
      <w:r>
        <w:rPr>
          <w:rStyle w:val="s0"/>
        </w:rPr>
        <w:t> </w:t>
      </w:r>
    </w:p>
    <w:p w:rsidR="00000000" w:rsidRDefault="003D1D4C">
      <w:pPr>
        <w:pStyle w:val="pji"/>
      </w:pPr>
      <w:hyperlink w:anchor="sub1390000" w:history="1">
        <w:r>
          <w:rPr>
            <w:rStyle w:val="a4"/>
            <w:color w:val="0000FF"/>
            <w:u w:val="single"/>
          </w:rPr>
          <w:t>Глава 14. Порядок исчисления и сроки уплаты корпоративного подоходного</w:t>
        </w:r>
        <w:r>
          <w:rPr>
            <w:rStyle w:val="a4"/>
            <w:color w:val="0000FF"/>
            <w:u w:val="single"/>
          </w:rPr>
          <w:t xml:space="preserve"> налога</w:t>
        </w:r>
      </w:hyperlink>
    </w:p>
    <w:p w:rsidR="00000000" w:rsidRDefault="003D1D4C">
      <w:pPr>
        <w:pStyle w:val="pj"/>
        <w:ind w:left="1537" w:hanging="1134"/>
      </w:pPr>
      <w:hyperlink w:anchor="sub1390000" w:history="1">
        <w:r>
          <w:rPr>
            <w:rStyle w:val="a4"/>
            <w:color w:val="0000FF"/>
            <w:u w:val="single"/>
          </w:rPr>
          <w:t>Статья 139. Исчисление суммы корпоративного подоходного налога</w:t>
        </w:r>
      </w:hyperlink>
    </w:p>
    <w:p w:rsidR="00000000" w:rsidRDefault="003D1D4C">
      <w:pPr>
        <w:pStyle w:val="pj"/>
        <w:ind w:left="1537" w:hanging="1134"/>
      </w:pPr>
      <w:hyperlink w:anchor="sub1400000" w:history="1">
        <w:r>
          <w:rPr>
            <w:rStyle w:val="a4"/>
            <w:color w:val="0000FF"/>
            <w:u w:val="single"/>
          </w:rPr>
          <w:t>Статья 140. Особенности исчисления и уплаты корпоративного подоходного налога отдельными категориями налогоплательщиков</w:t>
        </w:r>
      </w:hyperlink>
    </w:p>
    <w:p w:rsidR="00000000" w:rsidRDefault="003D1D4C">
      <w:pPr>
        <w:pStyle w:val="pj"/>
        <w:ind w:left="1537" w:hanging="1134"/>
      </w:pPr>
      <w:hyperlink w:anchor="sub1410000" w:history="1">
        <w:r>
          <w:rPr>
            <w:rStyle w:val="a4"/>
            <w:color w:val="0000FF"/>
            <w:u w:val="single"/>
          </w:rPr>
          <w:t>Статья 141. Исчисление суммы авансовых платежей</w:t>
        </w:r>
      </w:hyperlink>
    </w:p>
    <w:p w:rsidR="00000000" w:rsidRDefault="003D1D4C">
      <w:pPr>
        <w:pStyle w:val="pj"/>
        <w:ind w:left="1537" w:hanging="1134"/>
      </w:pPr>
      <w:hyperlink w:anchor="sub1420000" w:history="1">
        <w:r>
          <w:rPr>
            <w:rStyle w:val="a4"/>
            <w:color w:val="0000FF"/>
            <w:u w:val="single"/>
          </w:rPr>
          <w:t>Статья 142. Сроки и порядок уплаты корпоративного подоходного налога</w:t>
        </w:r>
      </w:hyperlink>
    </w:p>
    <w:p w:rsidR="00000000" w:rsidRDefault="003D1D4C">
      <w:pPr>
        <w:pStyle w:val="pji"/>
      </w:pPr>
      <w:r>
        <w:t> </w:t>
      </w:r>
    </w:p>
    <w:p w:rsidR="00000000" w:rsidRDefault="003D1D4C">
      <w:pPr>
        <w:pStyle w:val="pji"/>
      </w:pPr>
      <w:hyperlink w:anchor="sub1430000" w:history="1">
        <w:r>
          <w:rPr>
            <w:rStyle w:val="a4"/>
            <w:color w:val="0000FF"/>
            <w:u w:val="single"/>
          </w:rPr>
          <w:t>Глава 15. Корпоративный подоходный на</w:t>
        </w:r>
        <w:r>
          <w:rPr>
            <w:rStyle w:val="a4"/>
            <w:color w:val="0000FF"/>
            <w:u w:val="single"/>
          </w:rPr>
          <w:t>лог, удерживаемый у источника выплаты</w:t>
        </w:r>
      </w:hyperlink>
    </w:p>
    <w:p w:rsidR="00000000" w:rsidRDefault="003D1D4C">
      <w:pPr>
        <w:pStyle w:val="pj"/>
        <w:ind w:left="1200" w:hanging="800"/>
      </w:pPr>
      <w:hyperlink w:anchor="sub1430000" w:history="1">
        <w:r>
          <w:rPr>
            <w:rStyle w:val="a4"/>
            <w:color w:val="0000FF"/>
            <w:u w:val="single"/>
          </w:rPr>
          <w:t>Статья 143. Доходы, облагаемые у источника выплаты</w:t>
        </w:r>
      </w:hyperlink>
    </w:p>
    <w:p w:rsidR="00000000" w:rsidRDefault="003D1D4C">
      <w:pPr>
        <w:pStyle w:val="pj"/>
        <w:ind w:left="1200" w:hanging="800"/>
      </w:pPr>
      <w:hyperlink w:anchor="sub1440000" w:history="1">
        <w:r>
          <w:rPr>
            <w:rStyle w:val="a4"/>
            <w:color w:val="0000FF"/>
            <w:u w:val="single"/>
          </w:rPr>
          <w:t>Статья 144. Порядок исчисления корпоративного подоходного налога, удерживаемого у источника выплаты</w:t>
        </w:r>
      </w:hyperlink>
    </w:p>
    <w:p w:rsidR="00000000" w:rsidRDefault="003D1D4C">
      <w:pPr>
        <w:pStyle w:val="pj"/>
        <w:ind w:left="1200" w:hanging="800"/>
      </w:pPr>
      <w:hyperlink w:anchor="sub144010000" w:history="1">
        <w:r>
          <w:rPr>
            <w:rStyle w:val="a4"/>
            <w:color w:val="0000FF"/>
            <w:u w:val="single"/>
          </w:rPr>
          <w:t xml:space="preserve">Статья 144-1. Порядок налогообложения доходов юридических лиц-нерезидентов, осуществляющих деятельность </w:t>
        </w:r>
      </w:hyperlink>
      <w:hyperlink w:anchor="sub144010000" w:history="1">
        <w:r>
          <w:rPr>
            <w:rStyle w:val="a4"/>
            <w:color w:val="0000FF"/>
            <w:u w:val="single"/>
          </w:rPr>
          <w:t>без образования постоянного учреждения в Республике Казахстан</w:t>
        </w:r>
      </w:hyperlink>
    </w:p>
    <w:p w:rsidR="00000000" w:rsidRDefault="003D1D4C">
      <w:pPr>
        <w:pStyle w:val="pj"/>
        <w:ind w:left="1200" w:hanging="800"/>
      </w:pPr>
      <w:hyperlink w:anchor="sub1450000" w:history="1">
        <w:r>
          <w:rPr>
            <w:rStyle w:val="a4"/>
            <w:color w:val="0000FF"/>
            <w:u w:val="single"/>
          </w:rPr>
          <w:t>Статья 145. Порядок перечисления корпоративного подоходного налога, удержанного у источника выплаты</w:t>
        </w:r>
      </w:hyperlink>
    </w:p>
    <w:p w:rsidR="00000000" w:rsidRDefault="003D1D4C">
      <w:pPr>
        <w:pStyle w:val="pj"/>
        <w:ind w:left="1200" w:hanging="800"/>
      </w:pPr>
      <w:hyperlink w:anchor="sub1460000" w:history="1">
        <w:r>
          <w:rPr>
            <w:rStyle w:val="a4"/>
            <w:color w:val="0000FF"/>
            <w:u w:val="single"/>
          </w:rPr>
          <w:t>Статья 146. Расчет по корпоративному подоходному налогу, удержанному у источника выплаты</w:t>
        </w:r>
      </w:hyperlink>
    </w:p>
    <w:p w:rsidR="00000000" w:rsidRDefault="003D1D4C">
      <w:pPr>
        <w:pStyle w:val="pji"/>
      </w:pPr>
      <w:r>
        <w:t> </w:t>
      </w:r>
    </w:p>
    <w:p w:rsidR="00000000" w:rsidRDefault="003D1D4C">
      <w:pPr>
        <w:pStyle w:val="pji"/>
      </w:pPr>
      <w:hyperlink w:anchor="sub1470000" w:history="1">
        <w:r>
          <w:rPr>
            <w:rStyle w:val="a4"/>
            <w:color w:val="0000FF"/>
            <w:u w:val="single"/>
          </w:rPr>
          <w:t>Глава 16. Ставки налога, налоговый период и налоговая декларация</w:t>
        </w:r>
      </w:hyperlink>
    </w:p>
    <w:p w:rsidR="00000000" w:rsidRDefault="003D1D4C">
      <w:pPr>
        <w:pStyle w:val="pj"/>
        <w:ind w:left="1200" w:hanging="800"/>
      </w:pPr>
      <w:hyperlink w:anchor="sub1470000" w:history="1">
        <w:r>
          <w:rPr>
            <w:rStyle w:val="a4"/>
            <w:color w:val="0000FF"/>
            <w:u w:val="single"/>
          </w:rPr>
          <w:t>Статья 147. Ставки налога</w:t>
        </w:r>
      </w:hyperlink>
    </w:p>
    <w:p w:rsidR="00000000" w:rsidRDefault="003D1D4C">
      <w:pPr>
        <w:pStyle w:val="pj"/>
        <w:ind w:left="1200" w:hanging="800"/>
      </w:pPr>
      <w:hyperlink w:anchor="sub1480000" w:history="1">
        <w:r>
          <w:rPr>
            <w:rStyle w:val="a4"/>
            <w:color w:val="0000FF"/>
            <w:u w:val="single"/>
          </w:rPr>
          <w:t>Статья 148. Налоговый период</w:t>
        </w:r>
      </w:hyperlink>
    </w:p>
    <w:p w:rsidR="00000000" w:rsidRDefault="003D1D4C">
      <w:pPr>
        <w:pStyle w:val="pj"/>
        <w:ind w:left="1200" w:hanging="800"/>
      </w:pPr>
      <w:hyperlink w:anchor="sub1490000" w:history="1">
        <w:r>
          <w:rPr>
            <w:rStyle w:val="a4"/>
            <w:color w:val="0000FF"/>
            <w:u w:val="single"/>
          </w:rPr>
          <w:t>Статья 149. Налоговая декларация</w:t>
        </w:r>
      </w:hyperlink>
    </w:p>
    <w:p w:rsidR="00000000" w:rsidRDefault="003D1D4C">
      <w:pPr>
        <w:pStyle w:val="pji"/>
      </w:pPr>
      <w:r>
        <w:rPr>
          <w:rStyle w:val="s0"/>
        </w:rPr>
        <w:t> </w:t>
      </w:r>
    </w:p>
    <w:p w:rsidR="00000000" w:rsidRDefault="003D1D4C">
      <w:pPr>
        <w:pStyle w:val="pj"/>
        <w:ind w:left="1260" w:hanging="1260"/>
      </w:pPr>
      <w:hyperlink w:anchor="sub1500000" w:history="1">
        <w:r>
          <w:rPr>
            <w:rStyle w:val="a4"/>
            <w:color w:val="0000FF"/>
            <w:u w:val="single"/>
          </w:rPr>
          <w:t>Раздел 5.  Налогообложение организаций, осуществляющих деятельность на территории специальных экономических зон, и организации, реализующей инвестиционный приоритетный проект</w:t>
        </w:r>
      </w:hyperlink>
    </w:p>
    <w:p w:rsidR="00000000" w:rsidRDefault="003D1D4C">
      <w:pPr>
        <w:pStyle w:val="pj"/>
        <w:ind w:left="1260" w:hanging="1260"/>
      </w:pPr>
      <w:hyperlink w:anchor="sub1500000" w:history="1">
        <w:r>
          <w:rPr>
            <w:rStyle w:val="a4"/>
            <w:color w:val="0000FF"/>
            <w:u w:val="single"/>
          </w:rPr>
          <w:t>Глава 17. Налогообложение организаций, осуществляющих деятельность на территориях специальных экономических зон</w:t>
        </w:r>
      </w:hyperlink>
    </w:p>
    <w:p w:rsidR="00000000" w:rsidRDefault="003D1D4C">
      <w:pPr>
        <w:pStyle w:val="pj"/>
        <w:ind w:left="1200" w:hanging="800"/>
      </w:pPr>
      <w:hyperlink w:anchor="sub1500000" w:history="1">
        <w:r>
          <w:rPr>
            <w:rStyle w:val="a4"/>
            <w:color w:val="0000FF"/>
            <w:u w:val="single"/>
          </w:rPr>
          <w:t>Статья 150. Общие положения</w:t>
        </w:r>
      </w:hyperlink>
    </w:p>
    <w:p w:rsidR="00000000" w:rsidRDefault="003D1D4C">
      <w:pPr>
        <w:pStyle w:val="pj"/>
        <w:ind w:left="1200" w:hanging="800"/>
      </w:pPr>
      <w:hyperlink w:anchor="sub1510000" w:history="1">
        <w:r>
          <w:rPr>
            <w:rStyle w:val="a4"/>
            <w:color w:val="0000FF"/>
            <w:u w:val="single"/>
          </w:rPr>
          <w:t>Статья 151</w:t>
        </w:r>
      </w:hyperlink>
      <w:r>
        <w:rPr>
          <w:rStyle w:val="s0"/>
        </w:rPr>
        <w:t>. Исключена</w:t>
      </w:r>
    </w:p>
    <w:p w:rsidR="00000000" w:rsidRDefault="003D1D4C">
      <w:pPr>
        <w:pStyle w:val="pj"/>
        <w:ind w:left="1200" w:hanging="800"/>
      </w:pPr>
      <w:hyperlink w:anchor="sub151010000" w:history="1">
        <w:r>
          <w:rPr>
            <w:rStyle w:val="a4"/>
            <w:color w:val="0000FF"/>
            <w:u w:val="single"/>
          </w:rPr>
          <w:t xml:space="preserve">Статья 151-1. Налогообложение организаций, осуществляющих деятельность на территории специальной экономической </w:t>
        </w:r>
      </w:hyperlink>
      <w:hyperlink w:anchor="sub151010000" w:history="1">
        <w:r>
          <w:rPr>
            <w:rStyle w:val="a4"/>
            <w:color w:val="0000FF"/>
            <w:u w:val="single"/>
          </w:rPr>
          <w:t>зоны «Астана - новый город»</w:t>
        </w:r>
      </w:hyperlink>
    </w:p>
    <w:p w:rsidR="00000000" w:rsidRDefault="003D1D4C">
      <w:pPr>
        <w:pStyle w:val="pj"/>
        <w:ind w:left="1200" w:hanging="800"/>
      </w:pPr>
      <w:hyperlink w:anchor="sub151020000" w:history="1">
        <w:r>
          <w:rPr>
            <w:rStyle w:val="a4"/>
            <w:color w:val="0000FF"/>
            <w:u w:val="single"/>
          </w:rPr>
          <w:t>Статья 151-2. Налого</w:t>
        </w:r>
        <w:r>
          <w:rPr>
            <w:rStyle w:val="a4"/>
            <w:color w:val="0000FF"/>
            <w:u w:val="single"/>
          </w:rPr>
          <w:t xml:space="preserve">обложение организаций, осуществляющих деятельность на территории специальной экономической </w:t>
        </w:r>
      </w:hyperlink>
      <w:hyperlink w:anchor="sub151020000" w:history="1">
        <w:r>
          <w:rPr>
            <w:rStyle w:val="a4"/>
            <w:color w:val="0000FF"/>
            <w:u w:val="single"/>
          </w:rPr>
          <w:t>зоны «Национальный индустриальный нефтехимический технопарк»</w:t>
        </w:r>
      </w:hyperlink>
    </w:p>
    <w:p w:rsidR="00000000" w:rsidRDefault="003D1D4C">
      <w:pPr>
        <w:pStyle w:val="pj"/>
        <w:ind w:left="1200" w:hanging="800"/>
      </w:pPr>
      <w:hyperlink w:anchor="sub151030000" w:history="1">
        <w:r>
          <w:rPr>
            <w:rStyle w:val="a4"/>
            <w:color w:val="0000FF"/>
            <w:u w:val="single"/>
          </w:rPr>
          <w:t>Статья 151-3. Налогообложение орга</w:t>
        </w:r>
        <w:r>
          <w:rPr>
            <w:rStyle w:val="a4"/>
            <w:color w:val="0000FF"/>
            <w:u w:val="single"/>
          </w:rPr>
          <w:t xml:space="preserve">низаций, осуществляющих деятельность на территории специальной экономической </w:t>
        </w:r>
      </w:hyperlink>
      <w:hyperlink w:anchor="sub151030000" w:history="1">
        <w:r>
          <w:rPr>
            <w:rStyle w:val="a4"/>
            <w:color w:val="0000FF"/>
            <w:u w:val="single"/>
          </w:rPr>
          <w:t>зоны «Морпорт Актау»</w:t>
        </w:r>
      </w:hyperlink>
    </w:p>
    <w:p w:rsidR="00000000" w:rsidRDefault="003D1D4C">
      <w:pPr>
        <w:pStyle w:val="pj"/>
        <w:ind w:left="1200" w:hanging="800"/>
      </w:pPr>
      <w:hyperlink w:anchor="sub151040000" w:history="1">
        <w:r>
          <w:rPr>
            <w:rStyle w:val="a4"/>
            <w:color w:val="0000FF"/>
            <w:u w:val="single"/>
          </w:rPr>
          <w:t>Статья 151-4. Налогообложение организаций, осуществляющих деятельность на территории спе</w:t>
        </w:r>
        <w:r>
          <w:rPr>
            <w:rStyle w:val="a4"/>
            <w:color w:val="0000FF"/>
            <w:u w:val="single"/>
          </w:rPr>
          <w:t xml:space="preserve">циальной экономической </w:t>
        </w:r>
      </w:hyperlink>
      <w:hyperlink w:anchor="sub151040000" w:history="1">
        <w:r>
          <w:rPr>
            <w:rStyle w:val="a4"/>
            <w:color w:val="0000FF"/>
            <w:u w:val="single"/>
          </w:rPr>
          <w:t>зоны «Парк инновационных технологий»</w:t>
        </w:r>
      </w:hyperlink>
    </w:p>
    <w:p w:rsidR="00000000" w:rsidRDefault="003D1D4C">
      <w:pPr>
        <w:pStyle w:val="pj"/>
        <w:ind w:left="1200" w:hanging="800"/>
      </w:pPr>
      <w:hyperlink w:anchor="sub151050000" w:history="1">
        <w:r>
          <w:rPr>
            <w:rStyle w:val="a4"/>
            <w:color w:val="0000FF"/>
            <w:u w:val="single"/>
          </w:rPr>
          <w:t xml:space="preserve">Статья 151-5. Налогообложение организаций, осуществляющих деятельность на территории специальной экономической </w:t>
        </w:r>
      </w:hyperlink>
      <w:hyperlink w:anchor="sub151050000" w:history="1">
        <w:r>
          <w:rPr>
            <w:rStyle w:val="a4"/>
            <w:color w:val="0000FF"/>
            <w:u w:val="single"/>
          </w:rPr>
          <w:t>зоны «Оңтүстік»</w:t>
        </w:r>
      </w:hyperlink>
    </w:p>
    <w:p w:rsidR="00000000" w:rsidRDefault="003D1D4C">
      <w:pPr>
        <w:pStyle w:val="pj"/>
        <w:ind w:left="1200" w:hanging="800"/>
      </w:pPr>
      <w:hyperlink w:anchor="sub151060000" w:history="1">
        <w:r>
          <w:rPr>
            <w:rStyle w:val="a4"/>
            <w:color w:val="0000FF"/>
            <w:u w:val="single"/>
          </w:rPr>
          <w:t xml:space="preserve">Статья 151-6. Налогообложение организаций, осуществляющих деятельность на территории специальной экономической </w:t>
        </w:r>
      </w:hyperlink>
      <w:hyperlink w:anchor="sub151060000" w:history="1">
        <w:r>
          <w:rPr>
            <w:rStyle w:val="a4"/>
            <w:color w:val="0000FF"/>
            <w:u w:val="single"/>
          </w:rPr>
          <w:t>зоны «Бурабай»</w:t>
        </w:r>
      </w:hyperlink>
    </w:p>
    <w:p w:rsidR="00000000" w:rsidRDefault="003D1D4C">
      <w:pPr>
        <w:pStyle w:val="a3"/>
        <w:ind w:left="1200" w:hanging="800"/>
      </w:pPr>
      <w:hyperlink w:anchor="sub151070000" w:history="1">
        <w:r>
          <w:rPr>
            <w:rStyle w:val="a4"/>
            <w:color w:val="0000FF"/>
            <w:u w:val="single"/>
          </w:rPr>
          <w:t>Статья 151-7. Налогообложение организаций, осуществляющих деятельность на территории специальной экономической зоны «Сарыарқа»</w:t>
        </w:r>
      </w:hyperlink>
    </w:p>
    <w:p w:rsidR="00000000" w:rsidRDefault="003D1D4C">
      <w:pPr>
        <w:pStyle w:val="pj"/>
        <w:ind w:left="1200" w:hanging="800"/>
      </w:pPr>
      <w:hyperlink w:anchor="sub151080000" w:history="1">
        <w:r>
          <w:rPr>
            <w:rStyle w:val="a4"/>
            <w:color w:val="0000FF"/>
            <w:u w:val="single"/>
          </w:rPr>
          <w:t>Статья 151-8. Налогообложение организаций, осуществляющих д</w:t>
        </w:r>
        <w:r>
          <w:rPr>
            <w:rStyle w:val="a4"/>
            <w:color w:val="0000FF"/>
            <w:u w:val="single"/>
          </w:rPr>
          <w:t>еятельность на территории специальной экономической зоны «Хоргос - Восточные ворота»</w:t>
        </w:r>
      </w:hyperlink>
    </w:p>
    <w:p w:rsidR="00000000" w:rsidRDefault="003D1D4C">
      <w:pPr>
        <w:pStyle w:val="pj"/>
        <w:ind w:left="1200" w:hanging="800"/>
      </w:pPr>
      <w:hyperlink w:anchor="sub151090000" w:history="1">
        <w:r>
          <w:rPr>
            <w:rStyle w:val="a4"/>
            <w:color w:val="0000FF"/>
            <w:u w:val="single"/>
          </w:rPr>
          <w:t>Статья 151-9. Налогообложение организаций, осуществляющих деятельность на территории специальной экономической зоны «Павлодар»</w:t>
        </w:r>
      </w:hyperlink>
    </w:p>
    <w:p w:rsidR="00000000" w:rsidRDefault="003D1D4C">
      <w:pPr>
        <w:pStyle w:val="pj"/>
        <w:ind w:left="1200" w:hanging="800"/>
      </w:pPr>
      <w:hyperlink w:anchor="sub151100000" w:history="1">
        <w:r>
          <w:rPr>
            <w:rStyle w:val="a4"/>
            <w:color w:val="0000FF"/>
            <w:u w:val="single"/>
          </w:rPr>
          <w:t>Статья 151-10. Налогообложение организаций, осуществляющих деятельность на территории специальной экономической зоны «Химический парк Тараз»</w:t>
        </w:r>
      </w:hyperlink>
    </w:p>
    <w:p w:rsidR="00000000" w:rsidRDefault="003D1D4C">
      <w:pPr>
        <w:pStyle w:val="pj"/>
        <w:ind w:left="1200" w:hanging="800"/>
      </w:pPr>
      <w:hyperlink w:anchor="sub1520000" w:history="1">
        <w:r>
          <w:rPr>
            <w:rStyle w:val="a4"/>
            <w:color w:val="0000FF"/>
            <w:u w:val="single"/>
          </w:rPr>
          <w:t>Статья 152. Налоговый период и налоговая отчетность</w:t>
        </w:r>
      </w:hyperlink>
    </w:p>
    <w:p w:rsidR="00000000" w:rsidRDefault="003D1D4C">
      <w:pPr>
        <w:pStyle w:val="pj"/>
        <w:ind w:left="1200" w:hanging="800"/>
      </w:pPr>
      <w:r>
        <w:rPr>
          <w:rStyle w:val="s0"/>
        </w:rPr>
        <w:t> </w:t>
      </w:r>
    </w:p>
    <w:p w:rsidR="00000000" w:rsidRDefault="003D1D4C">
      <w:pPr>
        <w:pStyle w:val="pji"/>
      </w:pPr>
      <w:hyperlink w:anchor="sub152010000" w:history="1">
        <w:r>
          <w:rPr>
            <w:rStyle w:val="a4"/>
            <w:color w:val="0000FF"/>
            <w:u w:val="single"/>
          </w:rPr>
          <w:t>Глава 17-1. Налогообложение организации, реализующей инвестиционный приоритетный проект</w:t>
        </w:r>
      </w:hyperlink>
    </w:p>
    <w:p w:rsidR="00000000" w:rsidRDefault="003D1D4C">
      <w:pPr>
        <w:pStyle w:val="pj"/>
        <w:ind w:left="1200" w:hanging="800"/>
      </w:pPr>
      <w:hyperlink w:anchor="sub152010000" w:history="1">
        <w:r>
          <w:rPr>
            <w:rStyle w:val="a4"/>
            <w:color w:val="0000FF"/>
            <w:u w:val="single"/>
          </w:rPr>
          <w:t>Статья 152-1. Общие положения</w:t>
        </w:r>
      </w:hyperlink>
    </w:p>
    <w:p w:rsidR="00000000" w:rsidRDefault="003D1D4C">
      <w:pPr>
        <w:pStyle w:val="pj"/>
        <w:ind w:left="1200" w:hanging="800"/>
      </w:pPr>
      <w:hyperlink w:anchor="sub152020000" w:history="1">
        <w:r>
          <w:rPr>
            <w:rStyle w:val="a4"/>
            <w:color w:val="0000FF"/>
            <w:u w:val="single"/>
          </w:rPr>
          <w:t>Статья 152-2. Налогообложение орган</w:t>
        </w:r>
        <w:r>
          <w:rPr>
            <w:rStyle w:val="a4"/>
            <w:color w:val="0000FF"/>
            <w:u w:val="single"/>
          </w:rPr>
          <w:t>изации, реализующей инвестиционный приоритетный проект</w:t>
        </w:r>
      </w:hyperlink>
    </w:p>
    <w:p w:rsidR="00000000" w:rsidRDefault="003D1D4C">
      <w:pPr>
        <w:pStyle w:val="pj"/>
        <w:ind w:left="1200" w:hanging="800"/>
      </w:pPr>
      <w:r>
        <w:rPr>
          <w:rStyle w:val="s0"/>
        </w:rPr>
        <w:t> </w:t>
      </w:r>
    </w:p>
    <w:p w:rsidR="00000000" w:rsidRDefault="003D1D4C">
      <w:pPr>
        <w:pStyle w:val="a3"/>
      </w:pPr>
      <w:hyperlink w:anchor="sub152030000" w:history="1">
        <w:r>
          <w:rPr>
            <w:rStyle w:val="a4"/>
            <w:color w:val="0000FF"/>
            <w:u w:val="single"/>
          </w:rPr>
          <w:t>Глава 17-2. Налогообложение организации, реализующей инвестиционный стратегический проект</w:t>
        </w:r>
      </w:hyperlink>
    </w:p>
    <w:p w:rsidR="00000000" w:rsidRDefault="003D1D4C">
      <w:pPr>
        <w:pStyle w:val="pj"/>
        <w:ind w:left="1200" w:hanging="800"/>
      </w:pPr>
      <w:hyperlink w:anchor="sub152030000" w:history="1">
        <w:r>
          <w:rPr>
            <w:rStyle w:val="a4"/>
            <w:color w:val="0000FF"/>
            <w:u w:val="single"/>
          </w:rPr>
          <w:t>Статья 152-3. Общие положения</w:t>
        </w:r>
      </w:hyperlink>
    </w:p>
    <w:p w:rsidR="00000000" w:rsidRDefault="003D1D4C">
      <w:pPr>
        <w:pStyle w:val="pj"/>
        <w:ind w:left="1200" w:hanging="800"/>
      </w:pPr>
      <w:hyperlink w:anchor="sub152040000" w:history="1">
        <w:r>
          <w:rPr>
            <w:rStyle w:val="a4"/>
            <w:color w:val="0000FF"/>
            <w:u w:val="single"/>
          </w:rPr>
          <w:t>Статья 152-4. Налогообложение организации, реализующей инвестиционный стратегический проект</w:t>
        </w:r>
      </w:hyperlink>
    </w:p>
    <w:p w:rsidR="00000000" w:rsidRDefault="003D1D4C">
      <w:pPr>
        <w:pStyle w:val="pj"/>
        <w:ind w:left="1200" w:hanging="800"/>
      </w:pPr>
      <w:r>
        <w:rPr>
          <w:rStyle w:val="s0"/>
        </w:rPr>
        <w:t> </w:t>
      </w:r>
    </w:p>
    <w:p w:rsidR="00000000" w:rsidRDefault="003D1D4C">
      <w:pPr>
        <w:pStyle w:val="pji"/>
      </w:pPr>
      <w:hyperlink w:anchor="sub1530000" w:history="1">
        <w:r>
          <w:rPr>
            <w:rStyle w:val="a4"/>
            <w:color w:val="0000FF"/>
            <w:u w:val="single"/>
          </w:rPr>
          <w:t>Раздел 6. Индивидуальный подоходный налог</w:t>
        </w:r>
      </w:hyperlink>
    </w:p>
    <w:p w:rsidR="00000000" w:rsidRDefault="003D1D4C">
      <w:pPr>
        <w:pStyle w:val="pji"/>
      </w:pPr>
      <w:hyperlink w:anchor="sub1530000" w:history="1">
        <w:r>
          <w:rPr>
            <w:rStyle w:val="a4"/>
            <w:color w:val="0000FF"/>
            <w:u w:val="single"/>
          </w:rPr>
          <w:t>Глава 18. Общие пол</w:t>
        </w:r>
        <w:r>
          <w:rPr>
            <w:rStyle w:val="a4"/>
            <w:color w:val="0000FF"/>
            <w:u w:val="single"/>
          </w:rPr>
          <w:t>ожения</w:t>
        </w:r>
      </w:hyperlink>
    </w:p>
    <w:p w:rsidR="00000000" w:rsidRDefault="003D1D4C">
      <w:pPr>
        <w:pStyle w:val="pj"/>
        <w:ind w:left="1650" w:hanging="1247"/>
      </w:pPr>
      <w:hyperlink w:anchor="sub1530000" w:history="1">
        <w:r>
          <w:rPr>
            <w:rStyle w:val="a4"/>
            <w:color w:val="0000FF"/>
            <w:u w:val="single"/>
          </w:rPr>
          <w:t xml:space="preserve">Статья 153. Плательщики </w:t>
        </w:r>
      </w:hyperlink>
    </w:p>
    <w:p w:rsidR="00000000" w:rsidRDefault="003D1D4C">
      <w:pPr>
        <w:pStyle w:val="pj"/>
        <w:ind w:left="1650" w:hanging="1247"/>
      </w:pPr>
      <w:hyperlink w:anchor="sub1540000" w:history="1">
        <w:r>
          <w:rPr>
            <w:rStyle w:val="a4"/>
            <w:color w:val="0000FF"/>
            <w:u w:val="single"/>
          </w:rPr>
          <w:t>Статья 154. Особенности налогообложения доходов иностранца и лица без гражданства, являющегося резидентом Республики Казахстан</w:t>
        </w:r>
      </w:hyperlink>
    </w:p>
    <w:p w:rsidR="00000000" w:rsidRDefault="003D1D4C">
      <w:pPr>
        <w:pStyle w:val="pj"/>
        <w:ind w:left="1650" w:hanging="1247"/>
      </w:pPr>
      <w:hyperlink w:anchor="sub154010000" w:history="1">
        <w:r>
          <w:rPr>
            <w:rStyle w:val="a4"/>
            <w:color w:val="0000FF"/>
            <w:u w:val="single"/>
          </w:rPr>
          <w:t>Статья 154-1. Порядок налогообложения доходов физических лиц-нерезидентов</w:t>
        </w:r>
      </w:hyperlink>
    </w:p>
    <w:p w:rsidR="00000000" w:rsidRDefault="003D1D4C">
      <w:pPr>
        <w:pStyle w:val="pj"/>
        <w:ind w:left="1650" w:hanging="1247"/>
      </w:pPr>
      <w:hyperlink w:anchor="sub1550000" w:history="1">
        <w:r>
          <w:rPr>
            <w:rStyle w:val="a4"/>
            <w:color w:val="0000FF"/>
            <w:u w:val="single"/>
          </w:rPr>
          <w:t>Статья 155. Объекты налогообложения</w:t>
        </w:r>
      </w:hyperlink>
    </w:p>
    <w:p w:rsidR="00000000" w:rsidRDefault="003D1D4C">
      <w:pPr>
        <w:pStyle w:val="pj"/>
        <w:ind w:left="1650" w:hanging="1247"/>
      </w:pPr>
      <w:hyperlink w:anchor="sub1560000" w:history="1">
        <w:r>
          <w:rPr>
            <w:rStyle w:val="a4"/>
            <w:color w:val="0000FF"/>
            <w:u w:val="single"/>
          </w:rPr>
          <w:t>Статья 156. Доходы, не подлежащие налогообложению</w:t>
        </w:r>
      </w:hyperlink>
    </w:p>
    <w:p w:rsidR="00000000" w:rsidRDefault="003D1D4C">
      <w:pPr>
        <w:pStyle w:val="pj"/>
        <w:ind w:left="1650" w:hanging="1247"/>
      </w:pPr>
      <w:hyperlink w:anchor="sub1570000" w:history="1">
        <w:r>
          <w:rPr>
            <w:rStyle w:val="a4"/>
            <w:color w:val="0000FF"/>
            <w:u w:val="single"/>
          </w:rPr>
          <w:t>Статья 157. Необлагаемый размер совокупного годового дохода</w:t>
        </w:r>
      </w:hyperlink>
    </w:p>
    <w:p w:rsidR="00000000" w:rsidRDefault="003D1D4C">
      <w:pPr>
        <w:pStyle w:val="pj"/>
        <w:ind w:left="1650" w:hanging="1247"/>
      </w:pPr>
      <w:hyperlink w:anchor="sub1580000" w:history="1">
        <w:r>
          <w:rPr>
            <w:rStyle w:val="a4"/>
            <w:color w:val="0000FF"/>
            <w:u w:val="single"/>
          </w:rPr>
          <w:t>Статья 158. Ставки налога</w:t>
        </w:r>
      </w:hyperlink>
    </w:p>
    <w:p w:rsidR="00000000" w:rsidRDefault="003D1D4C">
      <w:pPr>
        <w:pStyle w:val="pj"/>
        <w:ind w:left="1650" w:hanging="1247"/>
      </w:pPr>
      <w:hyperlink w:anchor="sub1590000" w:history="1">
        <w:r>
          <w:rPr>
            <w:rStyle w:val="a4"/>
            <w:color w:val="0000FF"/>
            <w:u w:val="single"/>
          </w:rPr>
          <w:t>Статья 159. Налоговый период</w:t>
        </w:r>
      </w:hyperlink>
    </w:p>
    <w:p w:rsidR="00000000" w:rsidRDefault="003D1D4C">
      <w:pPr>
        <w:pStyle w:val="pji"/>
      </w:pPr>
      <w:r>
        <w:t> </w:t>
      </w:r>
    </w:p>
    <w:p w:rsidR="00000000" w:rsidRDefault="003D1D4C">
      <w:pPr>
        <w:pStyle w:val="pji"/>
      </w:pPr>
      <w:hyperlink w:anchor="sub1600000" w:history="1">
        <w:r>
          <w:rPr>
            <w:rStyle w:val="a4"/>
            <w:color w:val="0000FF"/>
            <w:u w:val="single"/>
          </w:rPr>
          <w:t>Глава 1</w:t>
        </w:r>
        <w:r>
          <w:rPr>
            <w:rStyle w:val="a4"/>
            <w:color w:val="0000FF"/>
            <w:u w:val="single"/>
          </w:rPr>
          <w:t>9. Доходы, облагаемые у источника выплаты</w:t>
        </w:r>
      </w:hyperlink>
    </w:p>
    <w:p w:rsidR="00000000" w:rsidRDefault="003D1D4C">
      <w:pPr>
        <w:pStyle w:val="pj"/>
        <w:ind w:left="1200" w:hanging="800"/>
      </w:pPr>
      <w:hyperlink w:anchor="sub1600000" w:history="1">
        <w:r>
          <w:rPr>
            <w:rStyle w:val="a4"/>
            <w:color w:val="0000FF"/>
            <w:u w:val="single"/>
          </w:rPr>
          <w:t>Статья 160. Доходы, облагаемые у источника выплаты</w:t>
        </w:r>
      </w:hyperlink>
    </w:p>
    <w:p w:rsidR="00000000" w:rsidRDefault="003D1D4C">
      <w:pPr>
        <w:pStyle w:val="pj"/>
        <w:ind w:left="1200" w:hanging="800"/>
      </w:pPr>
      <w:hyperlink w:anchor="sub1610000" w:history="1">
        <w:r>
          <w:rPr>
            <w:rStyle w:val="a4"/>
            <w:color w:val="0000FF"/>
            <w:u w:val="single"/>
          </w:rPr>
          <w:t>Статья 161. Исчисление, удержание и уплата налога</w:t>
        </w:r>
      </w:hyperlink>
    </w:p>
    <w:p w:rsidR="00000000" w:rsidRDefault="003D1D4C">
      <w:pPr>
        <w:pStyle w:val="pj"/>
      </w:pPr>
      <w:hyperlink w:anchor="sub161010000" w:history="1">
        <w:r>
          <w:rPr>
            <w:rStyle w:val="a4"/>
            <w:color w:val="0000FF"/>
            <w:u w:val="single"/>
          </w:rPr>
          <w:t>Статья 161-1</w:t>
        </w:r>
        <w:r>
          <w:rPr>
            <w:rStyle w:val="a4"/>
            <w:color w:val="0000FF"/>
            <w:u w:val="single"/>
          </w:rPr>
          <w:t>. Особенности исчисления, удержания и уплаты налога государственными учреждениями</w:t>
        </w:r>
      </w:hyperlink>
    </w:p>
    <w:p w:rsidR="00000000" w:rsidRDefault="003D1D4C">
      <w:pPr>
        <w:pStyle w:val="pj"/>
        <w:ind w:left="1200" w:hanging="800"/>
      </w:pPr>
      <w:hyperlink w:anchor="sub1620000" w:history="1">
        <w:r>
          <w:rPr>
            <w:rStyle w:val="a4"/>
            <w:color w:val="0000FF"/>
            <w:u w:val="single"/>
          </w:rPr>
          <w:t>Статья 162. Декларация по индивидуальному подоходному налогу и социальному налогу</w:t>
        </w:r>
      </w:hyperlink>
    </w:p>
    <w:p w:rsidR="00000000" w:rsidRDefault="003D1D4C">
      <w:pPr>
        <w:pStyle w:val="pji"/>
      </w:pPr>
      <w:hyperlink w:anchor="sub1630000" w:history="1">
        <w:r>
          <w:rPr>
            <w:rStyle w:val="a4"/>
            <w:color w:val="0000FF"/>
            <w:u w:val="single"/>
          </w:rPr>
          <w:t>§ 1. Доход работника</w:t>
        </w:r>
      </w:hyperlink>
    </w:p>
    <w:p w:rsidR="00000000" w:rsidRDefault="003D1D4C">
      <w:pPr>
        <w:pStyle w:val="pj"/>
        <w:ind w:left="1200" w:hanging="800"/>
      </w:pPr>
      <w:hyperlink w:anchor="sub1630000" w:history="1">
        <w:r>
          <w:rPr>
            <w:rStyle w:val="a4"/>
            <w:color w:val="0000FF"/>
            <w:u w:val="single"/>
          </w:rPr>
          <w:t>Статья 163. Доход работника</w:t>
        </w:r>
      </w:hyperlink>
    </w:p>
    <w:p w:rsidR="00000000" w:rsidRDefault="003D1D4C">
      <w:pPr>
        <w:pStyle w:val="pj"/>
        <w:ind w:left="1200" w:hanging="800"/>
      </w:pPr>
      <w:hyperlink w:anchor="sub1640000" w:history="1">
        <w:r>
          <w:rPr>
            <w:rStyle w:val="a4"/>
            <w:color w:val="0000FF"/>
            <w:u w:val="single"/>
          </w:rPr>
          <w:t>Статья 164. Доход работника в натуральной форме</w:t>
        </w:r>
      </w:hyperlink>
    </w:p>
    <w:p w:rsidR="00000000" w:rsidRDefault="003D1D4C">
      <w:pPr>
        <w:pStyle w:val="pj"/>
        <w:ind w:left="1200" w:hanging="800"/>
      </w:pPr>
      <w:hyperlink w:anchor="sub1650000" w:history="1">
        <w:r>
          <w:rPr>
            <w:rStyle w:val="a4"/>
            <w:color w:val="0000FF"/>
            <w:u w:val="single"/>
          </w:rPr>
          <w:t>Статья 165. Доход работника в виде материальной выгоды</w:t>
        </w:r>
      </w:hyperlink>
    </w:p>
    <w:p w:rsidR="00000000" w:rsidRDefault="003D1D4C">
      <w:pPr>
        <w:pStyle w:val="pj"/>
        <w:ind w:left="1200" w:hanging="800"/>
      </w:pPr>
      <w:hyperlink w:anchor="sub1660000" w:history="1">
        <w:r>
          <w:rPr>
            <w:rStyle w:val="a4"/>
            <w:color w:val="0000FF"/>
            <w:u w:val="single"/>
          </w:rPr>
          <w:t>Статья 166. Налоговые вычеты</w:t>
        </w:r>
      </w:hyperlink>
    </w:p>
    <w:p w:rsidR="00000000" w:rsidRDefault="003D1D4C">
      <w:pPr>
        <w:pStyle w:val="pj"/>
        <w:ind w:left="1200" w:hanging="800"/>
      </w:pPr>
      <w:hyperlink w:anchor="sub1670000" w:history="1">
        <w:r>
          <w:rPr>
            <w:rStyle w:val="a4"/>
            <w:color w:val="0000FF"/>
            <w:u w:val="single"/>
          </w:rPr>
          <w:t>Статья 167. Исчисление и удержание налога</w:t>
        </w:r>
      </w:hyperlink>
    </w:p>
    <w:p w:rsidR="00000000" w:rsidRDefault="003D1D4C">
      <w:pPr>
        <w:pStyle w:val="pji"/>
      </w:pPr>
      <w:hyperlink w:anchor="sub1680000" w:history="1">
        <w:r>
          <w:rPr>
            <w:rStyle w:val="a4"/>
            <w:color w:val="0000FF"/>
            <w:u w:val="single"/>
          </w:rPr>
          <w:t>§ 2. Доход физического лица от налогового агента</w:t>
        </w:r>
      </w:hyperlink>
    </w:p>
    <w:p w:rsidR="00000000" w:rsidRDefault="003D1D4C">
      <w:pPr>
        <w:pStyle w:val="pj"/>
        <w:ind w:left="1200" w:hanging="800"/>
      </w:pPr>
      <w:hyperlink w:anchor="sub1680000" w:history="1">
        <w:r>
          <w:rPr>
            <w:rStyle w:val="a4"/>
            <w:color w:val="0000FF"/>
            <w:u w:val="single"/>
          </w:rPr>
          <w:t>Статья 168. </w:t>
        </w:r>
        <w:r>
          <w:rPr>
            <w:rStyle w:val="a4"/>
            <w:color w:val="0000FF"/>
            <w:u w:val="single"/>
          </w:rPr>
          <w:t>Доход физического лица от налогового агента</w:t>
        </w:r>
      </w:hyperlink>
    </w:p>
    <w:p w:rsidR="00000000" w:rsidRDefault="003D1D4C">
      <w:pPr>
        <w:pStyle w:val="pj"/>
        <w:ind w:left="1200" w:hanging="800"/>
      </w:pPr>
      <w:hyperlink w:anchor="sub1690000" w:history="1">
        <w:r>
          <w:rPr>
            <w:rStyle w:val="a4"/>
            <w:color w:val="0000FF"/>
            <w:u w:val="single"/>
          </w:rPr>
          <w:t>Статья 169. Исчисление суммы налога</w:t>
        </w:r>
      </w:hyperlink>
    </w:p>
    <w:p w:rsidR="00000000" w:rsidRDefault="003D1D4C">
      <w:pPr>
        <w:pStyle w:val="pji"/>
      </w:pPr>
      <w:hyperlink w:anchor="sub1700000" w:history="1">
        <w:r>
          <w:rPr>
            <w:rStyle w:val="a4"/>
            <w:color w:val="0000FF"/>
            <w:u w:val="single"/>
          </w:rPr>
          <w:t>§ 3. </w:t>
        </w:r>
        <w:r>
          <w:rPr>
            <w:rStyle w:val="a4"/>
            <w:color w:val="0000FF"/>
            <w:u w:val="single"/>
          </w:rPr>
          <w:t>Пенсионные выплаты из единого накопительного пенсионного фонда и добровольных накопительных пенсионных фондов</w:t>
        </w:r>
      </w:hyperlink>
    </w:p>
    <w:p w:rsidR="00000000" w:rsidRDefault="003D1D4C">
      <w:pPr>
        <w:pStyle w:val="pj"/>
        <w:ind w:left="1200" w:hanging="800"/>
      </w:pPr>
      <w:hyperlink w:anchor="sub1700000" w:history="1">
        <w:r>
          <w:rPr>
            <w:rStyle w:val="a4"/>
            <w:color w:val="0000FF"/>
            <w:u w:val="single"/>
          </w:rPr>
          <w:t>Статья 170. Пенсионные выплаты</w:t>
        </w:r>
      </w:hyperlink>
    </w:p>
    <w:p w:rsidR="00000000" w:rsidRDefault="003D1D4C">
      <w:pPr>
        <w:pStyle w:val="pj"/>
        <w:ind w:left="1200" w:hanging="800"/>
      </w:pPr>
      <w:hyperlink w:anchor="sub1710000" w:history="1">
        <w:r>
          <w:rPr>
            <w:rStyle w:val="a4"/>
            <w:color w:val="0000FF"/>
            <w:u w:val="single"/>
          </w:rPr>
          <w:t>Статья 171. Исчисление суммы налога</w:t>
        </w:r>
      </w:hyperlink>
    </w:p>
    <w:p w:rsidR="00000000" w:rsidRDefault="003D1D4C">
      <w:pPr>
        <w:pStyle w:val="pji"/>
      </w:pPr>
      <w:hyperlink w:anchor="sub1720000" w:history="1">
        <w:r>
          <w:rPr>
            <w:rStyle w:val="a4"/>
            <w:color w:val="0000FF"/>
            <w:u w:val="single"/>
          </w:rPr>
          <w:t>§ 4. Доход в виде дивидендов, вознаграждений, выигрышей</w:t>
        </w:r>
      </w:hyperlink>
    </w:p>
    <w:p w:rsidR="00000000" w:rsidRDefault="003D1D4C">
      <w:pPr>
        <w:pStyle w:val="pj"/>
        <w:ind w:left="1200" w:hanging="800"/>
      </w:pPr>
      <w:hyperlink w:anchor="sub1720000" w:history="1">
        <w:r>
          <w:rPr>
            <w:rStyle w:val="a4"/>
            <w:color w:val="0000FF"/>
            <w:u w:val="single"/>
          </w:rPr>
          <w:t>Статья 172. Дивиденды, вознаграждения, выигрыши</w:t>
        </w:r>
      </w:hyperlink>
    </w:p>
    <w:p w:rsidR="00000000" w:rsidRDefault="003D1D4C">
      <w:pPr>
        <w:pStyle w:val="pji"/>
      </w:pPr>
      <w:hyperlink w:anchor="sub1730000" w:history="1">
        <w:r>
          <w:rPr>
            <w:rStyle w:val="a4"/>
            <w:color w:val="0000FF"/>
            <w:u w:val="single"/>
          </w:rPr>
          <w:t>§ 5. Стипендии</w:t>
        </w:r>
      </w:hyperlink>
    </w:p>
    <w:p w:rsidR="00000000" w:rsidRDefault="003D1D4C">
      <w:pPr>
        <w:pStyle w:val="pj"/>
        <w:ind w:left="1200" w:hanging="800"/>
      </w:pPr>
      <w:hyperlink w:anchor="sub1730000" w:history="1">
        <w:r>
          <w:rPr>
            <w:rStyle w:val="a4"/>
            <w:color w:val="0000FF"/>
            <w:u w:val="single"/>
          </w:rPr>
          <w:t>Статья 173. Стипен</w:t>
        </w:r>
        <w:r>
          <w:rPr>
            <w:rStyle w:val="a4"/>
            <w:color w:val="0000FF"/>
            <w:u w:val="single"/>
          </w:rPr>
          <w:t>дии</w:t>
        </w:r>
      </w:hyperlink>
    </w:p>
    <w:p w:rsidR="00000000" w:rsidRDefault="003D1D4C">
      <w:pPr>
        <w:pStyle w:val="pj"/>
        <w:ind w:left="1200" w:hanging="800"/>
      </w:pPr>
      <w:hyperlink w:anchor="sub1740000" w:history="1">
        <w:r>
          <w:rPr>
            <w:rStyle w:val="a4"/>
            <w:color w:val="0000FF"/>
            <w:u w:val="single"/>
          </w:rPr>
          <w:t>Статья 174. Исчисление суммы налога</w:t>
        </w:r>
      </w:hyperlink>
    </w:p>
    <w:p w:rsidR="00000000" w:rsidRDefault="003D1D4C">
      <w:pPr>
        <w:pStyle w:val="pji"/>
      </w:pPr>
      <w:hyperlink w:anchor="sub1750000" w:history="1">
        <w:r>
          <w:rPr>
            <w:rStyle w:val="a4"/>
            <w:color w:val="0000FF"/>
            <w:u w:val="single"/>
          </w:rPr>
          <w:t>§ 6. Доход по договорам накопительного страхования</w:t>
        </w:r>
      </w:hyperlink>
    </w:p>
    <w:p w:rsidR="00000000" w:rsidRDefault="003D1D4C">
      <w:pPr>
        <w:pStyle w:val="pj"/>
        <w:ind w:left="1200" w:hanging="800"/>
      </w:pPr>
      <w:hyperlink w:anchor="sub1750000" w:history="1">
        <w:r>
          <w:rPr>
            <w:rStyle w:val="a4"/>
            <w:color w:val="0000FF"/>
            <w:u w:val="single"/>
          </w:rPr>
          <w:t>Статья 175. Доход по договорам накопительного страхования</w:t>
        </w:r>
      </w:hyperlink>
    </w:p>
    <w:p w:rsidR="00000000" w:rsidRDefault="003D1D4C">
      <w:pPr>
        <w:pStyle w:val="pj"/>
        <w:ind w:left="1200" w:hanging="800"/>
      </w:pPr>
      <w:hyperlink w:anchor="sub1760000" w:history="1">
        <w:r>
          <w:rPr>
            <w:rStyle w:val="a4"/>
            <w:color w:val="0000FF"/>
            <w:u w:val="single"/>
          </w:rPr>
          <w:t>Статья 176. Исчисление суммы налога</w:t>
        </w:r>
      </w:hyperlink>
    </w:p>
    <w:p w:rsidR="00000000" w:rsidRDefault="003D1D4C">
      <w:pPr>
        <w:pStyle w:val="pji"/>
      </w:pPr>
      <w:r>
        <w:t> </w:t>
      </w:r>
    </w:p>
    <w:p w:rsidR="00000000" w:rsidRDefault="003D1D4C">
      <w:pPr>
        <w:pStyle w:val="pji"/>
      </w:pPr>
      <w:hyperlink w:anchor="sub1770000" w:history="1">
        <w:r>
          <w:rPr>
            <w:rStyle w:val="a4"/>
            <w:color w:val="0000FF"/>
            <w:u w:val="single"/>
          </w:rPr>
          <w:t>Глава 20. Доходы, не облагаемые у источника выплаты</w:t>
        </w:r>
      </w:hyperlink>
    </w:p>
    <w:p w:rsidR="00000000" w:rsidRDefault="003D1D4C">
      <w:pPr>
        <w:pStyle w:val="pj"/>
        <w:ind w:left="1200" w:hanging="800"/>
      </w:pPr>
      <w:hyperlink w:anchor="sub1770000" w:history="1">
        <w:r>
          <w:rPr>
            <w:rStyle w:val="a4"/>
            <w:color w:val="0000FF"/>
            <w:u w:val="single"/>
          </w:rPr>
          <w:t>Статья 177. Доходы, не облагаемые у источника выплаты</w:t>
        </w:r>
      </w:hyperlink>
    </w:p>
    <w:p w:rsidR="00000000" w:rsidRDefault="003D1D4C">
      <w:pPr>
        <w:pStyle w:val="pj"/>
        <w:ind w:left="1200" w:hanging="800"/>
      </w:pPr>
      <w:hyperlink w:anchor="sub1780000" w:history="1">
        <w:r>
          <w:rPr>
            <w:rStyle w:val="a4"/>
            <w:color w:val="0000FF"/>
            <w:u w:val="single"/>
          </w:rPr>
          <w:t>Статья 178. Исчисление индивидуального подоходного налога по доходам, не облагаемым у источника выплаты</w:t>
        </w:r>
      </w:hyperlink>
    </w:p>
    <w:p w:rsidR="00000000" w:rsidRDefault="003D1D4C">
      <w:pPr>
        <w:pStyle w:val="pj"/>
        <w:ind w:left="1200" w:hanging="800"/>
      </w:pPr>
      <w:hyperlink w:anchor="sub1790000" w:history="1">
        <w:r>
          <w:rPr>
            <w:rStyle w:val="a4"/>
            <w:color w:val="0000FF"/>
            <w:u w:val="single"/>
          </w:rPr>
          <w:t>Статья 179. Сроки уплаты налога</w:t>
        </w:r>
      </w:hyperlink>
    </w:p>
    <w:p w:rsidR="00000000" w:rsidRDefault="003D1D4C">
      <w:pPr>
        <w:pStyle w:val="pji"/>
      </w:pPr>
      <w:hyperlink w:anchor="sub1800000" w:history="1">
        <w:r>
          <w:rPr>
            <w:rStyle w:val="a4"/>
            <w:color w:val="0000FF"/>
            <w:u w:val="single"/>
          </w:rPr>
          <w:t>§ 1. Имущественный доход</w:t>
        </w:r>
      </w:hyperlink>
    </w:p>
    <w:p w:rsidR="00000000" w:rsidRDefault="003D1D4C">
      <w:pPr>
        <w:pStyle w:val="pj"/>
        <w:ind w:left="1200" w:hanging="800"/>
      </w:pPr>
      <w:hyperlink w:anchor="sub1800000" w:history="1">
        <w:r>
          <w:rPr>
            <w:rStyle w:val="a4"/>
            <w:color w:val="0000FF"/>
            <w:u w:val="single"/>
          </w:rPr>
          <w:t>Статья 180. Имущественный доход</w:t>
        </w:r>
      </w:hyperlink>
    </w:p>
    <w:p w:rsidR="00000000" w:rsidRDefault="003D1D4C">
      <w:pPr>
        <w:pStyle w:val="pj"/>
        <w:ind w:left="1200" w:hanging="800"/>
      </w:pPr>
      <w:hyperlink w:anchor="sub180010000" w:history="1">
        <w:r>
          <w:rPr>
            <w:rStyle w:val="a4"/>
            <w:color w:val="0000FF"/>
            <w:u w:val="single"/>
          </w:rPr>
          <w:t>Статья 180-1. Доход от прироста стоимости при реализации имущества физическим лицом, а также индивидуальным предпринимателем, применяющим специальный налоговый режим для суб</w:t>
        </w:r>
        <w:r>
          <w:rPr>
            <w:rStyle w:val="a4"/>
            <w:color w:val="0000FF"/>
            <w:u w:val="single"/>
          </w:rPr>
          <w:t>ъектов малого бизнеса</w:t>
        </w:r>
      </w:hyperlink>
    </w:p>
    <w:p w:rsidR="00000000" w:rsidRDefault="003D1D4C">
      <w:pPr>
        <w:pStyle w:val="pj"/>
        <w:ind w:left="1200" w:hanging="800"/>
      </w:pPr>
      <w:hyperlink w:anchor="sub180020000" w:history="1">
        <w:r>
          <w:rPr>
            <w:rStyle w:val="a4"/>
            <w:color w:val="0000FF"/>
            <w:u w:val="single"/>
          </w:rPr>
          <w:t>Статья 180-2. Доход от прироста стоимости при передаче физическим лицом, а также индивидуальным предпринимателем, применяющим специальный налоговый режим для субъектов малого бизнеса, имущества (кром</w:t>
        </w:r>
        <w:r>
          <w:rPr>
            <w:rStyle w:val="a4"/>
            <w:color w:val="0000FF"/>
            <w:u w:val="single"/>
          </w:rPr>
          <w:t>е денег) в качестве вклада в уставный капитал</w:t>
        </w:r>
      </w:hyperlink>
    </w:p>
    <w:p w:rsidR="00000000" w:rsidRDefault="003D1D4C">
      <w:pPr>
        <w:pStyle w:val="pj"/>
        <w:ind w:left="1200" w:hanging="800"/>
      </w:pPr>
      <w:hyperlink w:anchor="sub180030000" w:history="1">
        <w:r>
          <w:rPr>
            <w:rStyle w:val="a4"/>
            <w:color w:val="0000FF"/>
            <w:u w:val="single"/>
          </w:rPr>
          <w:t>Статья 180-3. Доход от прироста стоимости при реализации прочих активов индивидуальным предпринимателем, применяющим специальные налоговые режимы для субъектов малого бизнеса</w:t>
        </w:r>
      </w:hyperlink>
    </w:p>
    <w:p w:rsidR="00000000" w:rsidRDefault="003D1D4C">
      <w:pPr>
        <w:pStyle w:val="pj"/>
        <w:ind w:left="1200" w:hanging="800"/>
      </w:pPr>
      <w:r>
        <w:t> </w:t>
      </w:r>
    </w:p>
    <w:p w:rsidR="00000000" w:rsidRDefault="003D1D4C">
      <w:pPr>
        <w:pStyle w:val="pji"/>
      </w:pPr>
      <w:hyperlink w:anchor="sub1810000" w:history="1">
        <w:r>
          <w:rPr>
            <w:rStyle w:val="a4"/>
            <w:color w:val="0000FF"/>
            <w:u w:val="single"/>
          </w:rPr>
          <w:t>§ 2. Доход частных нотариусов, частных судебных исполнителей, адвокатов, профессиональных медиаторов</w:t>
        </w:r>
      </w:hyperlink>
    </w:p>
    <w:p w:rsidR="00000000" w:rsidRDefault="003D1D4C">
      <w:pPr>
        <w:pStyle w:val="pj"/>
        <w:ind w:left="1200" w:hanging="800"/>
      </w:pPr>
      <w:hyperlink w:anchor="sub1810000" w:history="1">
        <w:r>
          <w:rPr>
            <w:rStyle w:val="a4"/>
            <w:color w:val="0000FF"/>
            <w:u w:val="single"/>
          </w:rPr>
          <w:t>Статья 181. Доход частных нотариусов, частных судебных исполнителей, адвокатов, професс</w:t>
        </w:r>
        <w:r>
          <w:rPr>
            <w:rStyle w:val="a4"/>
            <w:color w:val="0000FF"/>
            <w:u w:val="single"/>
          </w:rPr>
          <w:t xml:space="preserve">иональных медиаторов </w:t>
        </w:r>
      </w:hyperlink>
    </w:p>
    <w:p w:rsidR="00000000" w:rsidRDefault="003D1D4C">
      <w:pPr>
        <w:pStyle w:val="pj"/>
        <w:ind w:left="1200" w:hanging="800"/>
      </w:pPr>
      <w:hyperlink w:anchor="sub1820000" w:history="1">
        <w:r>
          <w:rPr>
            <w:rStyle w:val="a4"/>
            <w:color w:val="0000FF"/>
            <w:u w:val="single"/>
          </w:rPr>
          <w:t>Статья 182. Исчисление и уплата налога</w:t>
        </w:r>
      </w:hyperlink>
    </w:p>
    <w:p w:rsidR="00000000" w:rsidRDefault="003D1D4C">
      <w:pPr>
        <w:pStyle w:val="pji"/>
      </w:pPr>
      <w:hyperlink w:anchor="sub1830000" w:history="1">
        <w:r>
          <w:rPr>
            <w:rStyle w:val="a4"/>
            <w:color w:val="0000FF"/>
            <w:u w:val="single"/>
          </w:rPr>
          <w:t>§ 3. Доход индивидуального предпринимателя</w:t>
        </w:r>
      </w:hyperlink>
    </w:p>
    <w:p w:rsidR="00000000" w:rsidRDefault="003D1D4C">
      <w:pPr>
        <w:pStyle w:val="pj"/>
        <w:ind w:left="1200" w:hanging="800"/>
      </w:pPr>
      <w:hyperlink w:anchor="sub1830000" w:history="1">
        <w:r>
          <w:rPr>
            <w:rStyle w:val="a4"/>
            <w:color w:val="0000FF"/>
            <w:u w:val="single"/>
          </w:rPr>
          <w:t>Статья 183. Доход индивидуального предпринимателя</w:t>
        </w:r>
      </w:hyperlink>
    </w:p>
    <w:p w:rsidR="00000000" w:rsidRDefault="003D1D4C">
      <w:pPr>
        <w:pStyle w:val="pji"/>
      </w:pPr>
      <w:hyperlink w:anchor="sub1840000" w:history="1">
        <w:r>
          <w:rPr>
            <w:rStyle w:val="a4"/>
            <w:color w:val="0000FF"/>
            <w:u w:val="single"/>
          </w:rPr>
          <w:t>§ 4. Прочие доходы</w:t>
        </w:r>
      </w:hyperlink>
    </w:p>
    <w:p w:rsidR="00000000" w:rsidRDefault="003D1D4C">
      <w:pPr>
        <w:pStyle w:val="pj"/>
        <w:ind w:left="1200" w:hanging="800"/>
      </w:pPr>
      <w:hyperlink w:anchor="sub1840000" w:history="1">
        <w:r>
          <w:rPr>
            <w:rStyle w:val="a4"/>
            <w:color w:val="0000FF"/>
            <w:u w:val="single"/>
          </w:rPr>
          <w:t>Статья 184. Прочие доходы</w:t>
        </w:r>
      </w:hyperlink>
    </w:p>
    <w:p w:rsidR="00000000" w:rsidRDefault="003D1D4C">
      <w:pPr>
        <w:pStyle w:val="pji"/>
      </w:pPr>
      <w:r>
        <w:rPr>
          <w:rStyle w:val="s0"/>
        </w:rPr>
        <w:t> </w:t>
      </w:r>
    </w:p>
    <w:p w:rsidR="00000000" w:rsidRDefault="003D1D4C">
      <w:pPr>
        <w:pStyle w:val="pji"/>
      </w:pPr>
      <w:hyperlink w:anchor="sub1850000" w:history="1">
        <w:r>
          <w:rPr>
            <w:rStyle w:val="a4"/>
            <w:color w:val="0000FF"/>
            <w:u w:val="single"/>
          </w:rPr>
          <w:t>Глава 21. Декларация по индивидуальному подоходному налогу</w:t>
        </w:r>
      </w:hyperlink>
    </w:p>
    <w:p w:rsidR="00000000" w:rsidRDefault="003D1D4C">
      <w:pPr>
        <w:pStyle w:val="pj"/>
        <w:ind w:left="1200" w:hanging="800"/>
      </w:pPr>
      <w:hyperlink w:anchor="sub1850000" w:history="1">
        <w:r>
          <w:rPr>
            <w:rStyle w:val="a4"/>
            <w:color w:val="0000FF"/>
            <w:u w:val="single"/>
          </w:rPr>
          <w:t>Статья 185. Деклар</w:t>
        </w:r>
        <w:r>
          <w:rPr>
            <w:rStyle w:val="a4"/>
            <w:color w:val="0000FF"/>
            <w:u w:val="single"/>
          </w:rPr>
          <w:t>ация по индивидуальному подоходному налогу</w:t>
        </w:r>
      </w:hyperlink>
    </w:p>
    <w:p w:rsidR="00000000" w:rsidRDefault="003D1D4C">
      <w:pPr>
        <w:pStyle w:val="pj"/>
        <w:ind w:left="1200" w:hanging="800"/>
      </w:pPr>
      <w:hyperlink w:anchor="sub1860000" w:history="1">
        <w:r>
          <w:rPr>
            <w:rStyle w:val="a4"/>
            <w:color w:val="0000FF"/>
            <w:u w:val="single"/>
          </w:rPr>
          <w:t>Статья 186. Сроки представления декларации</w:t>
        </w:r>
      </w:hyperlink>
    </w:p>
    <w:p w:rsidR="00000000" w:rsidRDefault="003D1D4C">
      <w:pPr>
        <w:pStyle w:val="pj"/>
        <w:ind w:left="1200" w:hanging="800"/>
      </w:pPr>
      <w:hyperlink w:anchor="sub1870000" w:history="1">
        <w:r>
          <w:rPr>
            <w:rStyle w:val="a4"/>
            <w:color w:val="0000FF"/>
            <w:u w:val="single"/>
          </w:rPr>
          <w:t>Статья 187. Неподтверждение уплаты налога</w:t>
        </w:r>
      </w:hyperlink>
    </w:p>
    <w:p w:rsidR="00000000" w:rsidRDefault="003D1D4C">
      <w:pPr>
        <w:pStyle w:val="pji"/>
      </w:pPr>
      <w:r>
        <w:rPr>
          <w:rStyle w:val="s0"/>
        </w:rPr>
        <w:t> </w:t>
      </w:r>
    </w:p>
    <w:p w:rsidR="00000000" w:rsidRDefault="003D1D4C">
      <w:pPr>
        <w:pStyle w:val="pji"/>
      </w:pPr>
      <w:hyperlink w:anchor="sub1880000" w:history="1">
        <w:r>
          <w:rPr>
            <w:rStyle w:val="a4"/>
            <w:color w:val="0000FF"/>
            <w:u w:val="single"/>
          </w:rPr>
          <w:t>Раздел 7. Особенности между</w:t>
        </w:r>
        <w:r>
          <w:rPr>
            <w:rStyle w:val="a4"/>
            <w:color w:val="0000FF"/>
            <w:u w:val="single"/>
          </w:rPr>
          <w:t>народного налогообложения</w:t>
        </w:r>
      </w:hyperlink>
    </w:p>
    <w:p w:rsidR="00000000" w:rsidRDefault="003D1D4C">
      <w:pPr>
        <w:pStyle w:val="pji"/>
      </w:pPr>
      <w:hyperlink w:anchor="sub1880000" w:history="1">
        <w:r>
          <w:rPr>
            <w:rStyle w:val="a4"/>
            <w:color w:val="0000FF"/>
            <w:u w:val="single"/>
          </w:rPr>
          <w:t>Глава 22. Общие положения</w:t>
        </w:r>
      </w:hyperlink>
    </w:p>
    <w:p w:rsidR="00000000" w:rsidRDefault="003D1D4C">
      <w:pPr>
        <w:pStyle w:val="pj"/>
        <w:ind w:left="1200" w:hanging="800"/>
      </w:pPr>
      <w:hyperlink w:anchor="sub1880000" w:history="1">
        <w:r>
          <w:rPr>
            <w:rStyle w:val="a4"/>
            <w:color w:val="0000FF"/>
            <w:u w:val="single"/>
          </w:rPr>
          <w:t>Статья 188. Основные принципы международного налогообложения</w:t>
        </w:r>
      </w:hyperlink>
    </w:p>
    <w:p w:rsidR="00000000" w:rsidRDefault="003D1D4C">
      <w:pPr>
        <w:pStyle w:val="pj"/>
        <w:ind w:left="1200" w:hanging="800"/>
      </w:pPr>
      <w:hyperlink w:anchor="sub1890000" w:history="1">
        <w:r>
          <w:rPr>
            <w:rStyle w:val="a4"/>
            <w:color w:val="0000FF"/>
            <w:u w:val="single"/>
          </w:rPr>
          <w:t>Статья 189. Резиденты</w:t>
        </w:r>
      </w:hyperlink>
    </w:p>
    <w:p w:rsidR="00000000" w:rsidRDefault="003D1D4C">
      <w:pPr>
        <w:pStyle w:val="pj"/>
        <w:ind w:left="1200" w:hanging="800"/>
      </w:pPr>
      <w:hyperlink w:anchor="sub1900000" w:history="1">
        <w:r>
          <w:rPr>
            <w:rStyle w:val="a4"/>
            <w:color w:val="0000FF"/>
            <w:u w:val="single"/>
          </w:rPr>
          <w:t>Статья 190. Нерезиденты</w:t>
        </w:r>
      </w:hyperlink>
    </w:p>
    <w:p w:rsidR="00000000" w:rsidRDefault="003D1D4C">
      <w:pPr>
        <w:pStyle w:val="pj"/>
        <w:ind w:left="1200" w:hanging="800"/>
      </w:pPr>
      <w:hyperlink w:anchor="sub1910000" w:history="1">
        <w:r>
          <w:rPr>
            <w:rStyle w:val="a4"/>
            <w:color w:val="0000FF"/>
            <w:u w:val="single"/>
          </w:rPr>
          <w:t>Статья 191. Постоянное учреждение нерезидента</w:t>
        </w:r>
      </w:hyperlink>
    </w:p>
    <w:p w:rsidR="00000000" w:rsidRDefault="003D1D4C">
      <w:pPr>
        <w:pStyle w:val="pj"/>
        <w:ind w:left="1200" w:hanging="800"/>
      </w:pPr>
      <w:hyperlink w:anchor="sub1920000" w:history="1">
        <w:r>
          <w:rPr>
            <w:rStyle w:val="a4"/>
            <w:color w:val="0000FF"/>
            <w:u w:val="single"/>
          </w:rPr>
          <w:t>Статья 192. Доходы нерезидента из источников в Республике Казахстан</w:t>
        </w:r>
      </w:hyperlink>
    </w:p>
    <w:p w:rsidR="00000000" w:rsidRDefault="003D1D4C">
      <w:pPr>
        <w:pStyle w:val="pji"/>
      </w:pPr>
      <w:r>
        <w:rPr>
          <w:rStyle w:val="s0"/>
        </w:rPr>
        <w:t> </w:t>
      </w:r>
    </w:p>
    <w:p w:rsidR="00000000" w:rsidRDefault="003D1D4C">
      <w:pPr>
        <w:pStyle w:val="pj"/>
        <w:ind w:left="1021" w:hanging="1021"/>
      </w:pPr>
      <w:hyperlink w:anchor="sub1930000" w:history="1">
        <w:r>
          <w:rPr>
            <w:rStyle w:val="a4"/>
            <w:color w:val="0000FF"/>
            <w:u w:val="single"/>
          </w:rPr>
          <w:t>Глава </w:t>
        </w:r>
        <w:r>
          <w:rPr>
            <w:rStyle w:val="a4"/>
            <w:color w:val="0000FF"/>
            <w:u w:val="single"/>
          </w:rPr>
          <w:t>23. 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hyperlink>
    </w:p>
    <w:p w:rsidR="00000000" w:rsidRDefault="003D1D4C">
      <w:pPr>
        <w:pStyle w:val="pj"/>
        <w:ind w:left="1200" w:hanging="800"/>
      </w:pPr>
      <w:hyperlink w:anchor="sub1930000" w:history="1">
        <w:r>
          <w:rPr>
            <w:rStyle w:val="a4"/>
            <w:color w:val="0000FF"/>
            <w:u w:val="single"/>
          </w:rPr>
          <w:t>Статья 193. Порядок исчисления и удержания корпоративного подоходно</w:t>
        </w:r>
        <w:r>
          <w:rPr>
            <w:rStyle w:val="a4"/>
            <w:color w:val="0000FF"/>
            <w:u w:val="single"/>
          </w:rPr>
          <w:t>го налога у источника выплаты</w:t>
        </w:r>
      </w:hyperlink>
    </w:p>
    <w:p w:rsidR="00000000" w:rsidRDefault="003D1D4C">
      <w:pPr>
        <w:pStyle w:val="pj"/>
        <w:ind w:left="1200" w:hanging="800"/>
      </w:pPr>
      <w:hyperlink w:anchor="sub1940000" w:history="1">
        <w:r>
          <w:rPr>
            <w:rStyle w:val="a4"/>
            <w:color w:val="0000FF"/>
            <w:u w:val="single"/>
          </w:rPr>
          <w:t>Статья 194. Ставки подоходного налога у источника выплаты</w:t>
        </w:r>
      </w:hyperlink>
    </w:p>
    <w:p w:rsidR="00000000" w:rsidRDefault="003D1D4C">
      <w:pPr>
        <w:pStyle w:val="pj"/>
        <w:ind w:left="1200" w:hanging="800"/>
      </w:pPr>
      <w:hyperlink w:anchor="sub1950000" w:history="1">
        <w:r>
          <w:rPr>
            <w:rStyle w:val="a4"/>
            <w:color w:val="0000FF"/>
            <w:u w:val="single"/>
          </w:rPr>
          <w:t>Статья 195. Порядок и сроки перечисления корпоративного подоходного налога у источника выплаты</w:t>
        </w:r>
      </w:hyperlink>
    </w:p>
    <w:p w:rsidR="00000000" w:rsidRDefault="003D1D4C">
      <w:pPr>
        <w:pStyle w:val="pj"/>
        <w:ind w:left="1200" w:hanging="800"/>
      </w:pPr>
      <w:hyperlink w:anchor="sub1960000" w:history="1">
        <w:r>
          <w:rPr>
            <w:rStyle w:val="a4"/>
            <w:color w:val="0000FF"/>
            <w:u w:val="single"/>
          </w:rPr>
          <w:t>Статья 196. Представление налоговой отчетности</w:t>
        </w:r>
      </w:hyperlink>
    </w:p>
    <w:p w:rsidR="00000000" w:rsidRDefault="003D1D4C">
      <w:pPr>
        <w:pStyle w:val="pj"/>
      </w:pPr>
      <w:hyperlink w:anchor="sub196010000" w:history="1">
        <w:r>
          <w:rPr>
            <w:rStyle w:val="a4"/>
            <w:color w:val="0000FF"/>
            <w:u w:val="single"/>
          </w:rPr>
          <w:t>Статья 196-1. Особенности представления налоговой отчетности</w:t>
        </w:r>
      </w:hyperlink>
    </w:p>
    <w:p w:rsidR="00000000" w:rsidRDefault="003D1D4C">
      <w:pPr>
        <w:pStyle w:val="pj"/>
        <w:ind w:left="1200" w:hanging="800"/>
      </w:pPr>
      <w:hyperlink w:anchor="sub1970000" w:history="1">
        <w:r>
          <w:rPr>
            <w:rStyle w:val="a4"/>
            <w:color w:val="0000FF"/>
            <w:u w:val="single"/>
          </w:rPr>
          <w:t>Статья 197. Исчисление, удержание и перечисление налог</w:t>
        </w:r>
        <w:r>
          <w:rPr>
            <w:rStyle w:val="a4"/>
            <w:color w:val="0000FF"/>
            <w:u w:val="single"/>
          </w:rPr>
          <w:t>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hyperlink>
    </w:p>
    <w:p w:rsidR="00000000" w:rsidRDefault="003D1D4C">
      <w:pPr>
        <w:pStyle w:val="pji"/>
      </w:pPr>
      <w:r>
        <w:rPr>
          <w:rStyle w:val="s1"/>
        </w:rPr>
        <w:t> </w:t>
      </w:r>
    </w:p>
    <w:p w:rsidR="00000000" w:rsidRDefault="003D1D4C">
      <w:pPr>
        <w:pStyle w:val="pj"/>
        <w:ind w:left="1021" w:hanging="1021"/>
      </w:pPr>
      <w:hyperlink w:anchor="sub1980000" w:history="1">
        <w:r>
          <w:rPr>
            <w:rStyle w:val="a4"/>
            <w:color w:val="0000FF"/>
            <w:u w:val="single"/>
          </w:rPr>
          <w:t>Глава 24. </w:t>
        </w:r>
        <w:r>
          <w:rPr>
            <w:rStyle w:val="a4"/>
            <w:color w:val="0000FF"/>
            <w:u w:val="single"/>
          </w:rPr>
          <w:t>Порядок налогообложения доходов юридических лиц-нерезидентов, осуществляющих деятельность в Республике Казахстан через постоянное учреждение</w:t>
        </w:r>
      </w:hyperlink>
    </w:p>
    <w:p w:rsidR="00000000" w:rsidRDefault="003D1D4C">
      <w:pPr>
        <w:pStyle w:val="pj"/>
        <w:ind w:left="1200" w:hanging="800"/>
      </w:pPr>
      <w:hyperlink w:anchor="sub1980000" w:history="1">
        <w:r>
          <w:rPr>
            <w:rStyle w:val="a4"/>
            <w:color w:val="0000FF"/>
            <w:u w:val="single"/>
          </w:rPr>
          <w:t>Статья 198. Определение налогооблагаемого дохода</w:t>
        </w:r>
      </w:hyperlink>
    </w:p>
    <w:p w:rsidR="00000000" w:rsidRDefault="003D1D4C">
      <w:pPr>
        <w:pStyle w:val="pj"/>
        <w:ind w:left="1200" w:hanging="800"/>
      </w:pPr>
      <w:hyperlink w:anchor="sub1990000" w:history="1">
        <w:r>
          <w:rPr>
            <w:rStyle w:val="a4"/>
            <w:color w:val="0000FF"/>
            <w:u w:val="single"/>
          </w:rPr>
          <w:t>Статья 199. Порядок налогообложения чистого дохода</w:t>
        </w:r>
      </w:hyperlink>
    </w:p>
    <w:p w:rsidR="00000000" w:rsidRDefault="003D1D4C">
      <w:pPr>
        <w:pStyle w:val="pj"/>
        <w:ind w:left="1200" w:hanging="800"/>
      </w:pPr>
      <w:hyperlink w:anchor="sub2000000" w:history="1">
        <w:r>
          <w:rPr>
            <w:rStyle w:val="a4"/>
            <w:color w:val="0000FF"/>
            <w:u w:val="single"/>
          </w:rPr>
          <w:t>Статья 200. Порядок налогообложения доходов в отдельных случаях</w:t>
        </w:r>
      </w:hyperlink>
    </w:p>
    <w:p w:rsidR="00000000" w:rsidRDefault="003D1D4C">
      <w:pPr>
        <w:pStyle w:val="pji"/>
      </w:pPr>
      <w:r>
        <w:rPr>
          <w:rStyle w:val="s0"/>
        </w:rPr>
        <w:t> </w:t>
      </w:r>
    </w:p>
    <w:p w:rsidR="00000000" w:rsidRDefault="003D1D4C">
      <w:pPr>
        <w:pStyle w:val="pji"/>
      </w:pPr>
      <w:hyperlink w:anchor="sub200010000" w:history="1">
        <w:r>
          <w:rPr>
            <w:rStyle w:val="a4"/>
            <w:color w:val="0000FF"/>
            <w:u w:val="single"/>
          </w:rPr>
          <w:t>Глава 25. Порядок налогообложения доходов физических лиц-нерезидентов</w:t>
        </w:r>
      </w:hyperlink>
    </w:p>
    <w:p w:rsidR="00000000" w:rsidRDefault="003D1D4C">
      <w:pPr>
        <w:pStyle w:val="pj"/>
        <w:ind w:left="1200" w:hanging="800"/>
      </w:pPr>
      <w:hyperlink w:anchor="sub200010000" w:history="1">
        <w:r>
          <w:rPr>
            <w:rStyle w:val="a4"/>
            <w:color w:val="0000FF"/>
            <w:u w:val="single"/>
          </w:rPr>
          <w:t>Статья 200-1. Доходы физического лица-нерезидента, не подлежащие налогообложению</w:t>
        </w:r>
      </w:hyperlink>
    </w:p>
    <w:p w:rsidR="00000000" w:rsidRDefault="003D1D4C">
      <w:pPr>
        <w:pStyle w:val="pj"/>
        <w:ind w:left="1650" w:hanging="1247"/>
      </w:pPr>
      <w:hyperlink w:anchor="sub2010000" w:history="1">
        <w:r>
          <w:rPr>
            <w:rStyle w:val="a4"/>
            <w:color w:val="0000FF"/>
            <w:u w:val="single"/>
          </w:rPr>
          <w:t>Статья 201. Порядок исчисления, удержания и перечисления индивидуального подоходного налога у источника выпл</w:t>
        </w:r>
        <w:r>
          <w:rPr>
            <w:rStyle w:val="a4"/>
            <w:color w:val="0000FF"/>
            <w:u w:val="single"/>
          </w:rPr>
          <w:t>аты</w:t>
        </w:r>
      </w:hyperlink>
    </w:p>
    <w:p w:rsidR="00000000" w:rsidRDefault="003D1D4C">
      <w:pPr>
        <w:pStyle w:val="pj"/>
        <w:ind w:left="1650" w:hanging="1247"/>
      </w:pPr>
      <w:hyperlink w:anchor="sub2020000" w:history="1">
        <w:r>
          <w:rPr>
            <w:rStyle w:val="a4"/>
            <w:color w:val="0000FF"/>
            <w:u w:val="single"/>
          </w:rPr>
          <w:t>Статья 202. Порядок налогообложения доходов иностранных работников юридического лица-нерезидента, не имеющего постоянного учреждения в Республике Казахстан</w:t>
        </w:r>
      </w:hyperlink>
    </w:p>
    <w:p w:rsidR="00000000" w:rsidRDefault="003D1D4C">
      <w:pPr>
        <w:pStyle w:val="pj"/>
        <w:ind w:left="1650" w:hanging="1247"/>
      </w:pPr>
      <w:hyperlink w:anchor="sub2030000" w:history="1">
        <w:r>
          <w:rPr>
            <w:rStyle w:val="a4"/>
            <w:color w:val="0000FF"/>
            <w:u w:val="single"/>
          </w:rPr>
          <w:t>Статья 203. Представление декл</w:t>
        </w:r>
        <w:r>
          <w:rPr>
            <w:rStyle w:val="a4"/>
            <w:color w:val="0000FF"/>
            <w:u w:val="single"/>
          </w:rPr>
          <w:t xml:space="preserve">арации по индивидуальному подоходному налогу и социальному налогу по иностранцам и лицам без гражданства </w:t>
        </w:r>
      </w:hyperlink>
    </w:p>
    <w:p w:rsidR="00000000" w:rsidRDefault="003D1D4C">
      <w:pPr>
        <w:pStyle w:val="pj"/>
        <w:ind w:left="1650" w:hanging="1247"/>
      </w:pPr>
      <w:hyperlink w:anchor="sub2040000" w:history="1">
        <w:r>
          <w:rPr>
            <w:rStyle w:val="a4"/>
            <w:color w:val="0000FF"/>
            <w:u w:val="single"/>
          </w:rPr>
          <w:t>Статья 204. Порядок налогообложения доходов физического лица-нерезидента в отдельных случаях</w:t>
        </w:r>
      </w:hyperlink>
    </w:p>
    <w:p w:rsidR="00000000" w:rsidRDefault="003D1D4C">
      <w:pPr>
        <w:pStyle w:val="pj"/>
        <w:ind w:left="1650" w:hanging="1247"/>
      </w:pPr>
      <w:hyperlink w:anchor="sub2050000" w:history="1">
        <w:r>
          <w:rPr>
            <w:rStyle w:val="a4"/>
            <w:color w:val="0000FF"/>
            <w:u w:val="single"/>
          </w:rPr>
          <w:t>Статья 205. Представление декларации по индивидуальному подоходному налогу</w:t>
        </w:r>
      </w:hyperlink>
    </w:p>
    <w:p w:rsidR="00000000" w:rsidRDefault="003D1D4C">
      <w:pPr>
        <w:pStyle w:val="pji"/>
      </w:pPr>
      <w:r>
        <w:t> </w:t>
      </w:r>
    </w:p>
    <w:p w:rsidR="00000000" w:rsidRDefault="003D1D4C">
      <w:pPr>
        <w:pStyle w:val="pji"/>
      </w:pPr>
      <w:hyperlink w:anchor="sub2060000" w:history="1">
        <w:r>
          <w:rPr>
            <w:rStyle w:val="a4"/>
            <w:color w:val="0000FF"/>
            <w:u w:val="single"/>
          </w:rPr>
          <w:t>Глава 26. Специальные положения по международным договорам</w:t>
        </w:r>
      </w:hyperlink>
    </w:p>
    <w:p w:rsidR="00000000" w:rsidRDefault="003D1D4C">
      <w:pPr>
        <w:pStyle w:val="pj"/>
        <w:ind w:left="1650" w:hanging="1247"/>
      </w:pPr>
      <w:hyperlink w:anchor="sub2060000" w:history="1">
        <w:r>
          <w:rPr>
            <w:rStyle w:val="a4"/>
            <w:color w:val="0000FF"/>
            <w:u w:val="single"/>
          </w:rPr>
          <w:t>Статья 206. Условия п</w:t>
        </w:r>
        <w:r>
          <w:rPr>
            <w:rStyle w:val="a4"/>
            <w:color w:val="0000FF"/>
            <w:u w:val="single"/>
          </w:rPr>
          <w:t>рименения международного договора</w:t>
        </w:r>
      </w:hyperlink>
    </w:p>
    <w:p w:rsidR="00000000" w:rsidRDefault="003D1D4C">
      <w:pPr>
        <w:pStyle w:val="pj"/>
        <w:ind w:left="1650" w:hanging="1247"/>
      </w:pPr>
      <w:hyperlink w:anchor="sub2070000" w:history="1">
        <w:r>
          <w:rPr>
            <w:rStyle w:val="a4"/>
            <w:color w:val="0000FF"/>
            <w:u w:val="single"/>
          </w:rPr>
          <w:t>Статья 207. Порядок применения международных договоров</w:t>
        </w:r>
      </w:hyperlink>
    </w:p>
    <w:p w:rsidR="00000000" w:rsidRDefault="003D1D4C">
      <w:pPr>
        <w:pStyle w:val="pj"/>
        <w:ind w:left="1650" w:hanging="1247"/>
      </w:pPr>
      <w:hyperlink w:anchor="sub2080000" w:history="1">
        <w:r>
          <w:rPr>
            <w:rStyle w:val="a4"/>
            <w:color w:val="0000FF"/>
            <w:u w:val="single"/>
          </w:rPr>
          <w:t>Статья 208. Методы отнесения на вычеты управленческих и общеадминистративных расходов юридического ли</w:t>
        </w:r>
        <w:r>
          <w:rPr>
            <w:rStyle w:val="a4"/>
            <w:color w:val="0000FF"/>
            <w:u w:val="single"/>
          </w:rPr>
          <w:t xml:space="preserve">ца- нерезидента в целях налогообложения доходов из источников в Республике Казахстан </w:t>
        </w:r>
      </w:hyperlink>
    </w:p>
    <w:p w:rsidR="00000000" w:rsidRDefault="003D1D4C">
      <w:pPr>
        <w:pStyle w:val="pj"/>
        <w:ind w:left="1650" w:hanging="1247"/>
      </w:pPr>
      <w:hyperlink w:anchor="sub2090000" w:history="1">
        <w:r>
          <w:rPr>
            <w:rStyle w:val="a4"/>
            <w:color w:val="0000FF"/>
            <w:u w:val="single"/>
          </w:rPr>
          <w:t xml:space="preserve">Статья 209. Метод пропорционального распределения расходов </w:t>
        </w:r>
      </w:hyperlink>
    </w:p>
    <w:p w:rsidR="00000000" w:rsidRDefault="003D1D4C">
      <w:pPr>
        <w:pStyle w:val="pj"/>
        <w:ind w:left="1650" w:hanging="1247"/>
      </w:pPr>
      <w:hyperlink w:anchor="sub2100000" w:history="1">
        <w:r>
          <w:rPr>
            <w:rStyle w:val="a4"/>
            <w:color w:val="0000FF"/>
            <w:u w:val="single"/>
          </w:rPr>
          <w:t>Статья 210. Особенности исчисления расчетног</w:t>
        </w:r>
        <w:r>
          <w:rPr>
            <w:rStyle w:val="a4"/>
            <w:color w:val="0000FF"/>
            <w:u w:val="single"/>
          </w:rPr>
          <w:t xml:space="preserve">о показателя при применении метода пропорционального распределения расходов в отдельных случаях </w:t>
        </w:r>
      </w:hyperlink>
    </w:p>
    <w:p w:rsidR="00000000" w:rsidRDefault="003D1D4C">
      <w:pPr>
        <w:pStyle w:val="pj"/>
        <w:ind w:left="1650" w:hanging="1247"/>
      </w:pPr>
      <w:hyperlink w:anchor="sub2110000" w:history="1">
        <w:r>
          <w:rPr>
            <w:rStyle w:val="a4"/>
            <w:color w:val="0000FF"/>
            <w:u w:val="single"/>
          </w:rPr>
          <w:t xml:space="preserve">Статья 211. Метод непосредственного (прямого) отнесения расходов на вычеты </w:t>
        </w:r>
      </w:hyperlink>
    </w:p>
    <w:p w:rsidR="00000000" w:rsidRDefault="003D1D4C">
      <w:pPr>
        <w:pStyle w:val="pj"/>
        <w:ind w:left="1650" w:hanging="1247"/>
      </w:pPr>
      <w:hyperlink w:anchor="sub2120000" w:history="1">
        <w:r>
          <w:rPr>
            <w:rStyle w:val="a4"/>
            <w:color w:val="0000FF"/>
            <w:u w:val="single"/>
          </w:rPr>
          <w:t>Статья 212. Поряд</w:t>
        </w:r>
        <w:r>
          <w:rPr>
            <w:rStyle w:val="a4"/>
            <w:color w:val="0000FF"/>
            <w:u w:val="single"/>
          </w:rPr>
          <w:t xml:space="preserve">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 </w:t>
        </w:r>
      </w:hyperlink>
    </w:p>
    <w:p w:rsidR="00000000" w:rsidRDefault="003D1D4C">
      <w:pPr>
        <w:pStyle w:val="pj"/>
        <w:ind w:left="1440" w:hanging="1040"/>
      </w:pPr>
      <w:hyperlink w:anchor="sub212010000" w:history="1">
        <w:r>
          <w:rPr>
            <w:rStyle w:val="a4"/>
            <w:color w:val="0000FF"/>
            <w:u w:val="single"/>
          </w:rPr>
          <w:t>Статья 212-1. Порядок применения международного договора в от</w:t>
        </w:r>
        <w:r>
          <w:rPr>
            <w:rStyle w:val="a4"/>
            <w:color w:val="0000FF"/>
            <w:u w:val="single"/>
          </w:rPr>
          <w:t>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hyperlink>
    </w:p>
    <w:p w:rsidR="00000000" w:rsidRDefault="003D1D4C">
      <w:pPr>
        <w:pStyle w:val="pj"/>
        <w:ind w:left="1440" w:hanging="1040"/>
      </w:pPr>
      <w:hyperlink w:anchor="sub212020000" w:history="1">
        <w:r>
          <w:rPr>
            <w:rStyle w:val="a4"/>
            <w:color w:val="0000FF"/>
            <w:u w:val="single"/>
          </w:rPr>
          <w:t xml:space="preserve">Статья 212-2. Порядок </w:t>
        </w:r>
        <w:r>
          <w:rPr>
            <w:rStyle w:val="a4"/>
            <w:color w:val="0000FF"/>
            <w:u w:val="single"/>
          </w:rPr>
          <w:t>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hyperlink>
    </w:p>
    <w:p w:rsidR="00000000" w:rsidRDefault="003D1D4C">
      <w:pPr>
        <w:pStyle w:val="pj"/>
        <w:ind w:left="1650" w:hanging="1247"/>
      </w:pPr>
      <w:hyperlink w:anchor="sub2130000" w:history="1">
        <w:r>
          <w:rPr>
            <w:rStyle w:val="a4"/>
            <w:color w:val="0000FF"/>
            <w:u w:val="single"/>
          </w:rPr>
          <w:t>Статья 213. </w:t>
        </w:r>
        <w:r>
          <w:rPr>
            <w:rStyle w:val="a4"/>
            <w:color w:val="0000FF"/>
            <w:u w:val="single"/>
          </w:rPr>
          <w:t>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hyperlink>
      <w:r>
        <w:rPr>
          <w:rStyle w:val="s0"/>
        </w:rPr>
        <w:t xml:space="preserve"> </w:t>
      </w:r>
    </w:p>
    <w:p w:rsidR="00000000" w:rsidRDefault="003D1D4C">
      <w:pPr>
        <w:pStyle w:val="pj"/>
        <w:ind w:left="1650" w:hanging="1247"/>
      </w:pPr>
      <w:hyperlink w:anchor="sub2140000" w:history="1">
        <w:r>
          <w:rPr>
            <w:rStyle w:val="a4"/>
            <w:color w:val="0000FF"/>
            <w:u w:val="single"/>
          </w:rPr>
          <w:t>Статья 214. Порядок применения международн</w:t>
        </w:r>
        <w:r>
          <w:rPr>
            <w:rStyle w:val="a4"/>
            <w:color w:val="0000FF"/>
            <w:u w:val="single"/>
          </w:rPr>
          <w:t xml:space="preserve">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 </w:t>
        </w:r>
      </w:hyperlink>
    </w:p>
    <w:p w:rsidR="00000000" w:rsidRDefault="003D1D4C">
      <w:pPr>
        <w:pStyle w:val="pj"/>
        <w:ind w:left="1650" w:hanging="1247"/>
      </w:pPr>
      <w:hyperlink w:anchor="sub2150000" w:history="1">
        <w:r>
          <w:rPr>
            <w:rStyle w:val="a4"/>
            <w:color w:val="0000FF"/>
            <w:u w:val="single"/>
          </w:rPr>
          <w:t>Статья 215. Порядок применения международного договора в отн</w:t>
        </w:r>
        <w:r>
          <w:rPr>
            <w:rStyle w:val="a4"/>
            <w:color w:val="0000FF"/>
            <w:u w:val="single"/>
          </w:rPr>
          <w:t xml:space="preserve">ошении освобождения от налогообложения доходов физического лица-нерезидента, полученных от лиц, не являющихся налоговыми агентами </w:t>
        </w:r>
      </w:hyperlink>
    </w:p>
    <w:p w:rsidR="00000000" w:rsidRDefault="003D1D4C">
      <w:pPr>
        <w:pStyle w:val="pj"/>
        <w:ind w:left="1650" w:hanging="1247"/>
      </w:pPr>
      <w:hyperlink w:anchor="sub2160000" w:history="1">
        <w:r>
          <w:rPr>
            <w:rStyle w:val="a4"/>
            <w:color w:val="0000FF"/>
            <w:u w:val="single"/>
          </w:rPr>
          <w:t>Статья 216. Порядок перечисления подоходного налога с доходов нерезидента в бюджет или на ус</w:t>
        </w:r>
        <w:r>
          <w:rPr>
            <w:rStyle w:val="a4"/>
            <w:color w:val="0000FF"/>
            <w:u w:val="single"/>
          </w:rPr>
          <w:t xml:space="preserve">ловный банковский вклад </w:t>
        </w:r>
      </w:hyperlink>
    </w:p>
    <w:p w:rsidR="00000000" w:rsidRDefault="003D1D4C">
      <w:pPr>
        <w:pStyle w:val="pj"/>
        <w:ind w:left="1650" w:hanging="1247"/>
      </w:pPr>
      <w:hyperlink w:anchor="sub2170000" w:history="1">
        <w:r>
          <w:rPr>
            <w:rStyle w:val="a4"/>
            <w:color w:val="0000FF"/>
            <w:u w:val="single"/>
          </w:rPr>
          <w:t xml:space="preserve">Статья 217. Порядок возврата подоходного налога из бюджета или условного банковского вклада </w:t>
        </w:r>
      </w:hyperlink>
    </w:p>
    <w:p w:rsidR="00000000" w:rsidRDefault="003D1D4C">
      <w:pPr>
        <w:pStyle w:val="pj"/>
        <w:ind w:left="1650" w:hanging="1247"/>
      </w:pPr>
      <w:hyperlink w:anchor="sub2180000" w:history="1">
        <w:r>
          <w:rPr>
            <w:rStyle w:val="a4"/>
            <w:color w:val="0000FF"/>
            <w:u w:val="single"/>
          </w:rPr>
          <w:t>Статья 218. Порядок перечисления подоходного налога с условного банковск</w:t>
        </w:r>
        <w:r>
          <w:rPr>
            <w:rStyle w:val="a4"/>
            <w:color w:val="0000FF"/>
            <w:u w:val="single"/>
          </w:rPr>
          <w:t xml:space="preserve">ого вклада в бюджет </w:t>
        </w:r>
      </w:hyperlink>
    </w:p>
    <w:p w:rsidR="00000000" w:rsidRDefault="003D1D4C">
      <w:pPr>
        <w:pStyle w:val="pj"/>
        <w:ind w:left="1650" w:hanging="1247"/>
      </w:pPr>
      <w:hyperlink w:anchor="sub2190000" w:history="1">
        <w:r>
          <w:rPr>
            <w:rStyle w:val="a4"/>
            <w:color w:val="0000FF"/>
            <w:u w:val="single"/>
          </w:rPr>
          <w:t>Статья 219. Требования, предъявляемые к документу, подтверждающему резидентство, и налоговому заявлению на возврат уплаченного подоходного налога из бюджета или условного банковского вклада на основании</w:t>
        </w:r>
        <w:r>
          <w:rPr>
            <w:rStyle w:val="a4"/>
            <w:color w:val="0000FF"/>
            <w:u w:val="single"/>
          </w:rPr>
          <w:t xml:space="preserve"> международного договора</w:t>
        </w:r>
      </w:hyperlink>
      <w:r>
        <w:rPr>
          <w:rStyle w:val="s0"/>
        </w:rPr>
        <w:t xml:space="preserve"> </w:t>
      </w:r>
    </w:p>
    <w:p w:rsidR="00000000" w:rsidRDefault="003D1D4C">
      <w:pPr>
        <w:pStyle w:val="pj"/>
        <w:ind w:left="1650" w:hanging="1247"/>
      </w:pPr>
      <w:hyperlink w:anchor="sub2200000" w:history="1">
        <w:r>
          <w:rPr>
            <w:rStyle w:val="a4"/>
            <w:color w:val="0000FF"/>
            <w:u w:val="single"/>
          </w:rPr>
          <w:t xml:space="preserve">Статья 220. Справка о суммах полученных доходов из источников в Республике Казахстан и удержанных (уплаченных) налогов </w:t>
        </w:r>
      </w:hyperlink>
    </w:p>
    <w:p w:rsidR="00000000" w:rsidRDefault="003D1D4C">
      <w:pPr>
        <w:pStyle w:val="pji"/>
      </w:pPr>
      <w:r>
        <w:rPr>
          <w:rStyle w:val="s0"/>
        </w:rPr>
        <w:t> </w:t>
      </w:r>
    </w:p>
    <w:p w:rsidR="00000000" w:rsidRDefault="003D1D4C">
      <w:pPr>
        <w:pStyle w:val="pji"/>
      </w:pPr>
      <w:hyperlink w:anchor="sub2210000" w:history="1">
        <w:r>
          <w:rPr>
            <w:rStyle w:val="a4"/>
            <w:color w:val="0000FF"/>
            <w:u w:val="single"/>
          </w:rPr>
          <w:t>Глава 27. </w:t>
        </w:r>
        <w:r>
          <w:rPr>
            <w:rStyle w:val="a4"/>
            <w:color w:val="0000FF"/>
            <w:u w:val="single"/>
          </w:rPr>
          <w:t>Особенности налогообложения доходов резидентов от внешнеэкономической деятельности</w:t>
        </w:r>
      </w:hyperlink>
    </w:p>
    <w:p w:rsidR="00000000" w:rsidRDefault="003D1D4C">
      <w:pPr>
        <w:pStyle w:val="pj"/>
        <w:ind w:left="1650" w:hanging="1247"/>
      </w:pPr>
      <w:hyperlink w:anchor="sub2210000" w:history="1">
        <w:r>
          <w:rPr>
            <w:rStyle w:val="a4"/>
            <w:color w:val="0000FF"/>
            <w:u w:val="single"/>
          </w:rPr>
          <w:t>Статья 221. Доходы, полученные из источников за пределами Республики Казахстан</w:t>
        </w:r>
      </w:hyperlink>
    </w:p>
    <w:p w:rsidR="00000000" w:rsidRDefault="003D1D4C">
      <w:pPr>
        <w:pStyle w:val="pj"/>
        <w:ind w:left="1650" w:hanging="1247"/>
      </w:pPr>
      <w:hyperlink w:anchor="sub221010000" w:history="1">
        <w:r>
          <w:rPr>
            <w:rStyle w:val="a4"/>
            <w:color w:val="0000FF"/>
            <w:u w:val="single"/>
          </w:rPr>
          <w:t>Статья 221-1. Порядок опре</w:t>
        </w:r>
        <w:r>
          <w:rPr>
            <w:rStyle w:val="a4"/>
            <w:color w:val="0000FF"/>
            <w:u w:val="single"/>
          </w:rPr>
          <w:t>деления дохода физического лица, а также индивидуального предпринимателя, применяющего специальный налоговый режим для субъектов малого бизнеса, от реализации имущества, полученного из источников за пределами Республики Казахстан</w:t>
        </w:r>
      </w:hyperlink>
    </w:p>
    <w:p w:rsidR="00000000" w:rsidRDefault="003D1D4C">
      <w:pPr>
        <w:pStyle w:val="pj"/>
        <w:ind w:left="1650" w:hanging="1247"/>
      </w:pPr>
      <w:hyperlink w:anchor="sub2220000" w:history="1">
        <w:r>
          <w:rPr>
            <w:rStyle w:val="a4"/>
            <w:color w:val="0000FF"/>
            <w:u w:val="single"/>
          </w:rPr>
          <w:t>Статья 222. Порядок отнесения на вычеты расходов юридического лица-резидента в связи с осуществлением деятельности, направленной на получение дохода за пределами Республики Казахстан</w:t>
        </w:r>
      </w:hyperlink>
    </w:p>
    <w:p w:rsidR="00000000" w:rsidRDefault="003D1D4C">
      <w:pPr>
        <w:pStyle w:val="pj"/>
        <w:ind w:left="1650" w:hanging="1247"/>
      </w:pPr>
      <w:hyperlink w:anchor="sub2230000" w:history="1">
        <w:r>
          <w:rPr>
            <w:rStyle w:val="a4"/>
            <w:color w:val="0000FF"/>
            <w:u w:val="single"/>
          </w:rPr>
          <w:t>Статья 223. Зачет иностранного на</w:t>
        </w:r>
        <w:r>
          <w:rPr>
            <w:rStyle w:val="a4"/>
            <w:color w:val="0000FF"/>
            <w:u w:val="single"/>
          </w:rPr>
          <w:t>лога</w:t>
        </w:r>
      </w:hyperlink>
    </w:p>
    <w:p w:rsidR="00000000" w:rsidRDefault="003D1D4C">
      <w:pPr>
        <w:pStyle w:val="pj"/>
        <w:ind w:left="1650" w:hanging="1247"/>
      </w:pPr>
      <w:hyperlink w:anchor="sub2240000" w:history="1">
        <w:r>
          <w:rPr>
            <w:rStyle w:val="a4"/>
            <w:color w:val="0000FF"/>
            <w:u w:val="single"/>
          </w:rPr>
          <w:t>Статья 224. Доход, полученный в государстве с льготным налогообложением</w:t>
        </w:r>
      </w:hyperlink>
    </w:p>
    <w:p w:rsidR="00000000" w:rsidRDefault="003D1D4C">
      <w:pPr>
        <w:pStyle w:val="pj"/>
        <w:ind w:left="1650" w:hanging="1247"/>
      </w:pPr>
      <w:hyperlink w:anchor="sub2250000" w:history="1">
        <w:r>
          <w:rPr>
            <w:rStyle w:val="a4"/>
            <w:color w:val="0000FF"/>
            <w:u w:val="single"/>
          </w:rPr>
          <w:t>Статья 225. Порядок применения международного договора резидентом в иностранном государстве</w:t>
        </w:r>
      </w:hyperlink>
    </w:p>
    <w:p w:rsidR="00000000" w:rsidRDefault="003D1D4C">
      <w:pPr>
        <w:pStyle w:val="pj"/>
        <w:ind w:left="1650" w:hanging="1247"/>
      </w:pPr>
      <w:hyperlink w:anchor="sub2260000" w:history="1">
        <w:r>
          <w:rPr>
            <w:rStyle w:val="a4"/>
            <w:color w:val="0000FF"/>
            <w:u w:val="single"/>
          </w:rPr>
          <w:t>Статья 226. Процедура взаимного согласования</w:t>
        </w:r>
      </w:hyperlink>
    </w:p>
    <w:p w:rsidR="00000000" w:rsidRDefault="003D1D4C">
      <w:pPr>
        <w:pStyle w:val="pj"/>
        <w:ind w:left="1650" w:hanging="1247"/>
      </w:pPr>
      <w:hyperlink w:anchor="sub2270000" w:history="1">
        <w:r>
          <w:rPr>
            <w:rStyle w:val="a4"/>
            <w:color w:val="0000FF"/>
            <w:u w:val="single"/>
          </w:rPr>
          <w:t>Статья 227. Помощь в сборе налогов</w:t>
        </w:r>
      </w:hyperlink>
    </w:p>
    <w:p w:rsidR="00000000" w:rsidRDefault="003D1D4C">
      <w:pPr>
        <w:pStyle w:val="pj"/>
        <w:ind w:left="1650" w:hanging="1247"/>
      </w:pPr>
      <w:hyperlink w:anchor="sub227010000" w:history="1">
        <w:r>
          <w:rPr>
            <w:rStyle w:val="a4"/>
            <w:color w:val="0000FF"/>
            <w:u w:val="single"/>
          </w:rPr>
          <w:t>Статья 227-1. Порядок исполнения налогового обязательства налоговым агентом по доходам, выплачив</w:t>
        </w:r>
        <w:r>
          <w:rPr>
            <w:rStyle w:val="a4"/>
            <w:color w:val="0000FF"/>
            <w:u w:val="single"/>
          </w:rPr>
          <w:t>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hyperlink>
    </w:p>
    <w:p w:rsidR="00000000" w:rsidRDefault="003D1D4C">
      <w:pPr>
        <w:pStyle w:val="pji"/>
      </w:pPr>
      <w:r>
        <w:rPr>
          <w:rStyle w:val="s0"/>
        </w:rPr>
        <w:t> </w:t>
      </w:r>
    </w:p>
    <w:p w:rsidR="00000000" w:rsidRDefault="003D1D4C">
      <w:pPr>
        <w:pStyle w:val="pji"/>
      </w:pPr>
      <w:hyperlink w:anchor="sub2280000" w:history="1">
        <w:r>
          <w:rPr>
            <w:rStyle w:val="a4"/>
            <w:color w:val="0000FF"/>
            <w:u w:val="single"/>
          </w:rPr>
          <w:t>Раздел 8. Налог на добавленную стоимость</w:t>
        </w:r>
      </w:hyperlink>
    </w:p>
    <w:p w:rsidR="00000000" w:rsidRDefault="003D1D4C">
      <w:pPr>
        <w:pStyle w:val="pji"/>
      </w:pPr>
      <w:hyperlink w:anchor="sub2280000" w:history="1">
        <w:r>
          <w:rPr>
            <w:rStyle w:val="a4"/>
            <w:color w:val="0000FF"/>
            <w:u w:val="single"/>
          </w:rPr>
          <w:t>Глава 28. Общие положения</w:t>
        </w:r>
      </w:hyperlink>
    </w:p>
    <w:p w:rsidR="00000000" w:rsidRDefault="003D1D4C">
      <w:pPr>
        <w:pStyle w:val="pj"/>
        <w:ind w:left="1200" w:hanging="800"/>
      </w:pPr>
      <w:hyperlink w:anchor="sub2280000" w:history="1">
        <w:r>
          <w:rPr>
            <w:rStyle w:val="a4"/>
            <w:color w:val="0000FF"/>
            <w:u w:val="single"/>
          </w:rPr>
          <w:t>Статья 228. Плательщики</w:t>
        </w:r>
      </w:hyperlink>
    </w:p>
    <w:p w:rsidR="00000000" w:rsidRDefault="003D1D4C">
      <w:pPr>
        <w:pStyle w:val="pj"/>
        <w:ind w:left="1200" w:hanging="800"/>
      </w:pPr>
      <w:hyperlink w:anchor="sub2290000" w:history="1">
        <w:r>
          <w:rPr>
            <w:rStyle w:val="a4"/>
            <w:color w:val="0000FF"/>
            <w:u w:val="single"/>
          </w:rPr>
          <w:t>Статья 229. Объекты налогообложения</w:t>
        </w:r>
      </w:hyperlink>
    </w:p>
    <w:p w:rsidR="00000000" w:rsidRDefault="003D1D4C">
      <w:pPr>
        <w:pStyle w:val="pji"/>
      </w:pPr>
      <w:r>
        <w:rPr>
          <w:rStyle w:val="s0"/>
        </w:rPr>
        <w:t> </w:t>
      </w:r>
    </w:p>
    <w:p w:rsidR="00000000" w:rsidRDefault="003D1D4C">
      <w:pPr>
        <w:pStyle w:val="pji"/>
      </w:pPr>
      <w:hyperlink w:anchor="sub2300000" w:history="1">
        <w:r>
          <w:rPr>
            <w:rStyle w:val="a4"/>
            <w:color w:val="0000FF"/>
            <w:u w:val="single"/>
          </w:rPr>
          <w:t xml:space="preserve">Глава 29. Облагаемый оборот </w:t>
        </w:r>
      </w:hyperlink>
    </w:p>
    <w:p w:rsidR="00000000" w:rsidRDefault="003D1D4C">
      <w:pPr>
        <w:pStyle w:val="pj"/>
        <w:ind w:left="1200" w:hanging="800"/>
      </w:pPr>
      <w:hyperlink w:anchor="sub2300000" w:history="1">
        <w:r>
          <w:rPr>
            <w:rStyle w:val="a4"/>
            <w:color w:val="0000FF"/>
            <w:u w:val="single"/>
          </w:rPr>
          <w:t>Статья 230. Определение облагаемого оборота</w:t>
        </w:r>
      </w:hyperlink>
    </w:p>
    <w:p w:rsidR="00000000" w:rsidRDefault="003D1D4C">
      <w:pPr>
        <w:pStyle w:val="pj"/>
        <w:ind w:left="1200" w:hanging="800"/>
      </w:pPr>
      <w:hyperlink w:anchor="sub2310000" w:history="1">
        <w:r>
          <w:rPr>
            <w:rStyle w:val="a4"/>
            <w:color w:val="0000FF"/>
            <w:u w:val="single"/>
          </w:rPr>
          <w:t>Статья 231. Оборот по реализации товаров, работ, услуг</w:t>
        </w:r>
      </w:hyperlink>
    </w:p>
    <w:p w:rsidR="00000000" w:rsidRDefault="003D1D4C">
      <w:pPr>
        <w:pStyle w:val="pj"/>
        <w:ind w:left="1200" w:hanging="800"/>
      </w:pPr>
      <w:hyperlink w:anchor="sub2320000" w:history="1">
        <w:r>
          <w:rPr>
            <w:rStyle w:val="a4"/>
            <w:color w:val="0000FF"/>
            <w:u w:val="single"/>
          </w:rPr>
          <w:t>Статья 232. Необлагаемый оборот</w:t>
        </w:r>
      </w:hyperlink>
    </w:p>
    <w:p w:rsidR="00000000" w:rsidRDefault="003D1D4C">
      <w:pPr>
        <w:pStyle w:val="pj"/>
        <w:ind w:left="1200" w:hanging="800"/>
      </w:pPr>
      <w:hyperlink w:anchor="sub2330000" w:history="1">
        <w:r>
          <w:rPr>
            <w:rStyle w:val="a4"/>
            <w:color w:val="0000FF"/>
            <w:u w:val="single"/>
          </w:rPr>
          <w:t>Статья 233. Обороты по реализации, осуществляемые по договорам поручения</w:t>
        </w:r>
      </w:hyperlink>
    </w:p>
    <w:p w:rsidR="00000000" w:rsidRDefault="003D1D4C">
      <w:pPr>
        <w:pStyle w:val="pj"/>
        <w:ind w:left="1200" w:hanging="800"/>
      </w:pPr>
      <w:hyperlink w:anchor="sub233010000" w:history="1">
        <w:r>
          <w:rPr>
            <w:rStyle w:val="a4"/>
            <w:color w:val="0000FF"/>
            <w:u w:val="single"/>
          </w:rPr>
          <w:t>Статья 233-1. Обороты по реализации, осуществляемые на условиях, соответствующих условиям договора комиссии</w:t>
        </w:r>
      </w:hyperlink>
    </w:p>
    <w:p w:rsidR="00000000" w:rsidRDefault="003D1D4C">
      <w:pPr>
        <w:pStyle w:val="pj"/>
      </w:pPr>
      <w:hyperlink w:anchor="sub233020000" w:history="1">
        <w:r>
          <w:rPr>
            <w:rStyle w:val="a4"/>
            <w:color w:val="0000FF"/>
            <w:u w:val="single"/>
          </w:rPr>
          <w:t>Статья 233-2. Обороты по реализации, осуществляемые по договору транспортной экспедиции</w:t>
        </w:r>
      </w:hyperlink>
    </w:p>
    <w:p w:rsidR="00000000" w:rsidRDefault="003D1D4C">
      <w:pPr>
        <w:pStyle w:val="pj"/>
        <w:ind w:left="1200" w:hanging="800"/>
      </w:pPr>
      <w:hyperlink w:anchor="sub2340000" w:history="1">
        <w:r>
          <w:rPr>
            <w:rStyle w:val="a4"/>
            <w:color w:val="0000FF"/>
            <w:u w:val="single"/>
          </w:rPr>
          <w:t>Статья 234. Обороты по реализации (приобретению), осуществляемые по договорам доверительного управления</w:t>
        </w:r>
      </w:hyperlink>
    </w:p>
    <w:p w:rsidR="00000000" w:rsidRDefault="003D1D4C">
      <w:pPr>
        <w:pStyle w:val="pj"/>
        <w:ind w:left="1200" w:hanging="800"/>
      </w:pPr>
      <w:hyperlink w:anchor="sub2350000" w:history="1">
        <w:r>
          <w:rPr>
            <w:rStyle w:val="a4"/>
            <w:color w:val="0000FF"/>
            <w:u w:val="single"/>
          </w:rPr>
          <w:t>Статья 235. Обороты по реализации (приобретению), осуществляемые в рамках договоров о совместной деятельности</w:t>
        </w:r>
      </w:hyperlink>
    </w:p>
    <w:p w:rsidR="00000000" w:rsidRDefault="003D1D4C">
      <w:pPr>
        <w:pStyle w:val="pj"/>
        <w:ind w:left="1200" w:hanging="800"/>
      </w:pPr>
      <w:hyperlink w:anchor="sub2360000" w:history="1">
        <w:r>
          <w:rPr>
            <w:rStyle w:val="a4"/>
            <w:color w:val="0000FF"/>
            <w:u w:val="single"/>
          </w:rPr>
          <w:t>Статья 236. Место реализации товара, работы, услуги</w:t>
        </w:r>
      </w:hyperlink>
    </w:p>
    <w:p w:rsidR="00000000" w:rsidRDefault="003D1D4C">
      <w:pPr>
        <w:pStyle w:val="pj"/>
        <w:ind w:left="1200" w:hanging="800"/>
      </w:pPr>
      <w:hyperlink w:anchor="sub2370000" w:history="1">
        <w:r>
          <w:rPr>
            <w:rStyle w:val="a4"/>
            <w:color w:val="0000FF"/>
            <w:u w:val="single"/>
          </w:rPr>
          <w:t>Статья 237. Дата совершения оборота по реализации</w:t>
        </w:r>
      </w:hyperlink>
    </w:p>
    <w:p w:rsidR="00000000" w:rsidRDefault="003D1D4C">
      <w:pPr>
        <w:pStyle w:val="pji"/>
      </w:pPr>
      <w:r>
        <w:rPr>
          <w:rStyle w:val="s0"/>
        </w:rPr>
        <w:t> </w:t>
      </w:r>
    </w:p>
    <w:p w:rsidR="00000000" w:rsidRDefault="003D1D4C">
      <w:pPr>
        <w:pStyle w:val="pji"/>
      </w:pPr>
      <w:hyperlink w:anchor="sub2380000" w:history="1">
        <w:r>
          <w:rPr>
            <w:rStyle w:val="a4"/>
            <w:color w:val="0000FF"/>
            <w:u w:val="single"/>
          </w:rPr>
          <w:t>Глава 30. Определение размера облагаемого оборота</w:t>
        </w:r>
      </w:hyperlink>
    </w:p>
    <w:p w:rsidR="00000000" w:rsidRDefault="003D1D4C">
      <w:pPr>
        <w:pStyle w:val="pj"/>
        <w:ind w:left="1650" w:hanging="1247"/>
      </w:pPr>
      <w:hyperlink w:anchor="sub2380000" w:history="1">
        <w:r>
          <w:rPr>
            <w:rStyle w:val="a4"/>
            <w:color w:val="0000FF"/>
            <w:u w:val="single"/>
          </w:rPr>
          <w:t>Статья 238. Размер облагаемого оборота</w:t>
        </w:r>
      </w:hyperlink>
    </w:p>
    <w:p w:rsidR="00000000" w:rsidRDefault="003D1D4C">
      <w:pPr>
        <w:pStyle w:val="pj"/>
        <w:ind w:left="1650" w:hanging="1247"/>
      </w:pPr>
      <w:hyperlink w:anchor="sub2390000" w:history="1">
        <w:r>
          <w:rPr>
            <w:rStyle w:val="a4"/>
            <w:color w:val="0000FF"/>
            <w:u w:val="single"/>
          </w:rPr>
          <w:t>Статья 239. Ко</w:t>
        </w:r>
        <w:r>
          <w:rPr>
            <w:rStyle w:val="a4"/>
            <w:color w:val="0000FF"/>
            <w:u w:val="single"/>
          </w:rPr>
          <w:t>рректировка размера облагаемого оборота</w:t>
        </w:r>
      </w:hyperlink>
    </w:p>
    <w:p w:rsidR="00000000" w:rsidRDefault="003D1D4C">
      <w:pPr>
        <w:pStyle w:val="pj"/>
        <w:ind w:left="1650" w:hanging="1247"/>
      </w:pPr>
      <w:hyperlink w:anchor="sub2400000" w:history="1">
        <w:r>
          <w:rPr>
            <w:rStyle w:val="a4"/>
            <w:color w:val="0000FF"/>
            <w:u w:val="single"/>
          </w:rPr>
          <w:t>Статья 240. Корректировка размера облагаемого оборота по сомнительным требованиям</w:t>
        </w:r>
      </w:hyperlink>
    </w:p>
    <w:p w:rsidR="00000000" w:rsidRDefault="003D1D4C">
      <w:pPr>
        <w:pStyle w:val="pj"/>
        <w:ind w:left="1650" w:hanging="1247"/>
      </w:pPr>
      <w:hyperlink w:anchor="sub2410000" w:history="1">
        <w:r>
          <w:rPr>
            <w:rStyle w:val="a4"/>
            <w:color w:val="0000FF"/>
            <w:u w:val="single"/>
          </w:rPr>
          <w:t>Статья 241. Облагаемый оборот при приобретении работ, услуг от нерез</w:t>
        </w:r>
        <w:r>
          <w:rPr>
            <w:rStyle w:val="a4"/>
            <w:color w:val="0000FF"/>
            <w:u w:val="single"/>
          </w:rPr>
          <w:t>идента</w:t>
        </w:r>
      </w:hyperlink>
    </w:p>
    <w:p w:rsidR="00000000" w:rsidRDefault="003D1D4C">
      <w:pPr>
        <w:pStyle w:val="pji"/>
      </w:pPr>
      <w:r>
        <w:rPr>
          <w:rStyle w:val="s0"/>
        </w:rPr>
        <w:t> </w:t>
      </w:r>
    </w:p>
    <w:p w:rsidR="00000000" w:rsidRDefault="003D1D4C">
      <w:pPr>
        <w:pStyle w:val="pji"/>
      </w:pPr>
      <w:hyperlink w:anchor="sub2420000" w:history="1">
        <w:r>
          <w:rPr>
            <w:rStyle w:val="a4"/>
            <w:color w:val="0000FF"/>
            <w:u w:val="single"/>
          </w:rPr>
          <w:t>Глава 31. Обороты, облагаемые по нулевой ставке</w:t>
        </w:r>
      </w:hyperlink>
    </w:p>
    <w:p w:rsidR="00000000" w:rsidRDefault="003D1D4C">
      <w:pPr>
        <w:pStyle w:val="pj"/>
        <w:ind w:left="1200" w:hanging="800"/>
      </w:pPr>
      <w:hyperlink w:anchor="sub2420000" w:history="1">
        <w:r>
          <w:rPr>
            <w:rStyle w:val="a4"/>
            <w:color w:val="0000FF"/>
            <w:u w:val="single"/>
          </w:rPr>
          <w:t>Статья 242. Экспорт товаров</w:t>
        </w:r>
      </w:hyperlink>
    </w:p>
    <w:p w:rsidR="00000000" w:rsidRDefault="003D1D4C">
      <w:pPr>
        <w:pStyle w:val="pj"/>
        <w:ind w:left="1200" w:hanging="800"/>
      </w:pPr>
      <w:hyperlink w:anchor="sub2430000" w:history="1">
        <w:r>
          <w:rPr>
            <w:rStyle w:val="a4"/>
            <w:color w:val="0000FF"/>
            <w:u w:val="single"/>
          </w:rPr>
          <w:t>Статья 243. Подтверждение экспорта товаров</w:t>
        </w:r>
      </w:hyperlink>
    </w:p>
    <w:p w:rsidR="00000000" w:rsidRDefault="003D1D4C">
      <w:pPr>
        <w:pStyle w:val="pj"/>
        <w:ind w:left="1200" w:hanging="800"/>
      </w:pPr>
      <w:hyperlink w:anchor="sub2440000" w:history="1">
        <w:r>
          <w:rPr>
            <w:rStyle w:val="a4"/>
            <w:color w:val="0000FF"/>
            <w:u w:val="single"/>
          </w:rPr>
          <w:t>Статья 244. Налогообложение международных перевозок</w:t>
        </w:r>
      </w:hyperlink>
    </w:p>
    <w:p w:rsidR="00000000" w:rsidRDefault="003D1D4C">
      <w:pPr>
        <w:pStyle w:val="pj"/>
        <w:ind w:left="1200" w:hanging="800"/>
      </w:pPr>
      <w:hyperlink w:anchor="sub244010000" w:history="1">
        <w:r>
          <w:rPr>
            <w:rStyle w:val="a4"/>
            <w:color w:val="0000FF"/>
            <w:u w:val="single"/>
          </w:rPr>
          <w:t>Статья 244-1. </w:t>
        </w:r>
        <w:r>
          <w:rPr>
            <w:rStyle w:val="a4"/>
            <w:color w:val="0000FF"/>
            <w:u w:val="single"/>
          </w:rPr>
          <w:t>Налогообложение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hyperlink>
    </w:p>
    <w:p w:rsidR="00000000" w:rsidRDefault="003D1D4C">
      <w:pPr>
        <w:pStyle w:val="pj"/>
      </w:pPr>
      <w:hyperlink w:anchor="sub244020000" w:history="1">
        <w:r>
          <w:rPr>
            <w:rStyle w:val="a4"/>
            <w:color w:val="0000FF"/>
            <w:u w:val="single"/>
          </w:rPr>
          <w:t>Статья 244-2. Н</w:t>
        </w:r>
        <w:r>
          <w:rPr>
            <w:rStyle w:val="a4"/>
            <w:color w:val="0000FF"/>
            <w:u w:val="single"/>
          </w:rPr>
          <w:t>алогообложение товаров, реализуемых на территорию специальной экономической зоны</w:t>
        </w:r>
      </w:hyperlink>
    </w:p>
    <w:p w:rsidR="00000000" w:rsidRDefault="003D1D4C">
      <w:pPr>
        <w:pStyle w:val="pj"/>
        <w:ind w:left="1200" w:hanging="800"/>
      </w:pPr>
      <w:hyperlink w:anchor="sub244030000" w:history="1">
        <w:r>
          <w:rPr>
            <w:rStyle w:val="a4"/>
            <w:color w:val="0000FF"/>
            <w:u w:val="single"/>
          </w:rPr>
          <w:t>Статья 244-3.  Особенности налогообложения товаров, реализуемых на территорию специальной экономической зоны «Астана - новый город</w:t>
        </w:r>
      </w:hyperlink>
    </w:p>
    <w:p w:rsidR="00000000" w:rsidRDefault="003D1D4C">
      <w:pPr>
        <w:pStyle w:val="pj"/>
      </w:pPr>
      <w:hyperlink w:anchor="sub244040000" w:history="1">
        <w:r>
          <w:rPr>
            <w:rStyle w:val="a4"/>
            <w:color w:val="0000FF"/>
            <w:u w:val="single"/>
          </w:rPr>
          <w:t>Статья 244-4. Налогообложение аффинированного золота</w:t>
        </w:r>
      </w:hyperlink>
    </w:p>
    <w:p w:rsidR="00000000" w:rsidRDefault="003D1D4C">
      <w:pPr>
        <w:pStyle w:val="pj"/>
        <w:ind w:left="1200" w:hanging="800"/>
      </w:pPr>
      <w:hyperlink w:anchor="sub2450000" w:history="1">
        <w:r>
          <w:rPr>
            <w:rStyle w:val="a4"/>
            <w:color w:val="0000FF"/>
            <w:u w:val="single"/>
          </w:rPr>
          <w:t>Статья 245. Налогообложение в отдельных случаях</w:t>
        </w:r>
      </w:hyperlink>
    </w:p>
    <w:p w:rsidR="00000000" w:rsidRDefault="003D1D4C">
      <w:pPr>
        <w:pStyle w:val="pji"/>
      </w:pPr>
      <w:r>
        <w:t> </w:t>
      </w:r>
    </w:p>
    <w:p w:rsidR="00000000" w:rsidRDefault="003D1D4C">
      <w:pPr>
        <w:pStyle w:val="pji"/>
      </w:pPr>
      <w:hyperlink w:anchor="sub2460000" w:history="1">
        <w:r>
          <w:rPr>
            <w:rStyle w:val="a4"/>
            <w:color w:val="0000FF"/>
            <w:u w:val="single"/>
          </w:rPr>
          <w:t>Глава 32. Облагаемый импорт</w:t>
        </w:r>
      </w:hyperlink>
    </w:p>
    <w:p w:rsidR="00000000" w:rsidRDefault="003D1D4C">
      <w:pPr>
        <w:pStyle w:val="pj"/>
        <w:ind w:left="1200" w:hanging="800"/>
      </w:pPr>
      <w:hyperlink w:anchor="sub2460000" w:history="1">
        <w:r>
          <w:rPr>
            <w:rStyle w:val="a4"/>
            <w:color w:val="0000FF"/>
            <w:u w:val="single"/>
          </w:rPr>
          <w:t>Статья 246. Определение облагаемого импорта</w:t>
        </w:r>
      </w:hyperlink>
    </w:p>
    <w:p w:rsidR="00000000" w:rsidRDefault="003D1D4C">
      <w:pPr>
        <w:pStyle w:val="pj"/>
        <w:ind w:left="1200" w:hanging="800"/>
      </w:pPr>
      <w:hyperlink w:anchor="sub2470000" w:history="1">
        <w:r>
          <w:rPr>
            <w:rStyle w:val="a4"/>
            <w:color w:val="0000FF"/>
            <w:u w:val="single"/>
          </w:rPr>
          <w:t>Статья 247. Размер облагаемого импорта</w:t>
        </w:r>
      </w:hyperlink>
    </w:p>
    <w:p w:rsidR="00000000" w:rsidRDefault="003D1D4C">
      <w:pPr>
        <w:pStyle w:val="pj"/>
        <w:ind w:left="1200" w:hanging="800"/>
      </w:pPr>
      <w:r>
        <w:rPr>
          <w:rStyle w:val="s0"/>
        </w:rPr>
        <w:t> </w:t>
      </w:r>
    </w:p>
    <w:p w:rsidR="00000000" w:rsidRDefault="003D1D4C">
      <w:pPr>
        <w:pStyle w:val="pji"/>
      </w:pPr>
      <w:hyperlink w:anchor="sub2480000" w:history="1">
        <w:r>
          <w:rPr>
            <w:rStyle w:val="a4"/>
            <w:color w:val="0000FF"/>
            <w:u w:val="single"/>
          </w:rPr>
          <w:t>Глава 33. Обороты и импорт, освобожденные от налога на добавленную стоимость</w:t>
        </w:r>
      </w:hyperlink>
    </w:p>
    <w:p w:rsidR="00000000" w:rsidRDefault="003D1D4C">
      <w:pPr>
        <w:pStyle w:val="pj"/>
        <w:ind w:left="1650" w:hanging="1247"/>
      </w:pPr>
      <w:hyperlink w:anchor="sub2480000" w:history="1">
        <w:r>
          <w:rPr>
            <w:rStyle w:val="a4"/>
            <w:color w:val="0000FF"/>
            <w:u w:val="single"/>
          </w:rPr>
          <w:t>Статья 248. Обороты по реализации товаров, работ, услуг, местом реализации которых является Республика Казахстан, освобожденные от налога на добавленную стоимость</w:t>
        </w:r>
      </w:hyperlink>
      <w:r>
        <w:rPr>
          <w:rStyle w:val="s0"/>
        </w:rPr>
        <w:t xml:space="preserve"> </w:t>
      </w:r>
    </w:p>
    <w:p w:rsidR="00000000" w:rsidRDefault="003D1D4C">
      <w:pPr>
        <w:pStyle w:val="pj"/>
        <w:ind w:left="1650" w:hanging="1247"/>
      </w:pPr>
      <w:hyperlink w:anchor="sub2490000" w:history="1">
        <w:r>
          <w:rPr>
            <w:rStyle w:val="a4"/>
            <w:color w:val="0000FF"/>
            <w:u w:val="single"/>
          </w:rPr>
          <w:t>Статья 249. Обороты, связанные с землей и жилыми здани</w:t>
        </w:r>
        <w:r>
          <w:rPr>
            <w:rStyle w:val="a4"/>
            <w:color w:val="0000FF"/>
            <w:u w:val="single"/>
          </w:rPr>
          <w:t>ями</w:t>
        </w:r>
      </w:hyperlink>
    </w:p>
    <w:p w:rsidR="00000000" w:rsidRDefault="003D1D4C">
      <w:pPr>
        <w:pStyle w:val="pj"/>
        <w:ind w:left="1650" w:hanging="1247"/>
      </w:pPr>
      <w:hyperlink w:anchor="sub2500000" w:history="1">
        <w:r>
          <w:rPr>
            <w:rStyle w:val="a4"/>
            <w:color w:val="0000FF"/>
            <w:u w:val="single"/>
          </w:rPr>
          <w:t>Статья 250. Финансовые операции, освобождаемые от налога на добавленную стоимость</w:t>
        </w:r>
      </w:hyperlink>
    </w:p>
    <w:p w:rsidR="00000000" w:rsidRDefault="003D1D4C">
      <w:pPr>
        <w:pStyle w:val="pj"/>
        <w:ind w:left="1650" w:hanging="1247"/>
      </w:pPr>
      <w:hyperlink w:anchor="sub2510000" w:history="1">
        <w:r>
          <w:rPr>
            <w:rStyle w:val="a4"/>
            <w:color w:val="0000FF"/>
            <w:u w:val="single"/>
          </w:rPr>
          <w:t>Статья 251. Передача имущества в финансовый лизинг</w:t>
        </w:r>
      </w:hyperlink>
    </w:p>
    <w:p w:rsidR="00000000" w:rsidRDefault="003D1D4C">
      <w:pPr>
        <w:pStyle w:val="pj"/>
        <w:ind w:left="1650" w:hanging="1247"/>
      </w:pPr>
      <w:hyperlink w:anchor="sub2520000" w:history="1">
        <w:r>
          <w:rPr>
            <w:rStyle w:val="a4"/>
            <w:color w:val="0000FF"/>
            <w:u w:val="single"/>
          </w:rPr>
          <w:t xml:space="preserve">Статья 252. Услуги, </w:t>
        </w:r>
        <w:r>
          <w:rPr>
            <w:rStyle w:val="a4"/>
            <w:color w:val="0000FF"/>
            <w:u w:val="single"/>
          </w:rPr>
          <w:t>оказываемые некоммерческими организациями</w:t>
        </w:r>
      </w:hyperlink>
    </w:p>
    <w:p w:rsidR="00000000" w:rsidRDefault="003D1D4C">
      <w:pPr>
        <w:pStyle w:val="pj"/>
        <w:ind w:left="1650" w:hanging="1247"/>
      </w:pPr>
      <w:hyperlink w:anchor="sub2530000" w:history="1">
        <w:r>
          <w:rPr>
            <w:rStyle w:val="a4"/>
            <w:color w:val="0000FF"/>
            <w:u w:val="single"/>
          </w:rPr>
          <w:t>Статья 253. Услуги, работы в сфере культуры, науки и образования</w:t>
        </w:r>
      </w:hyperlink>
    </w:p>
    <w:p w:rsidR="00000000" w:rsidRDefault="003D1D4C">
      <w:pPr>
        <w:pStyle w:val="pj"/>
      </w:pPr>
      <w:hyperlink w:anchor="sub253010000" w:history="1">
        <w:r>
          <w:rPr>
            <w:rStyle w:val="a4"/>
            <w:color w:val="0000FF"/>
            <w:u w:val="single"/>
          </w:rPr>
          <w:t>Статья 253-1. Услуги автономных организаций образования</w:t>
        </w:r>
      </w:hyperlink>
    </w:p>
    <w:p w:rsidR="00000000" w:rsidRDefault="003D1D4C">
      <w:pPr>
        <w:pStyle w:val="pj"/>
        <w:ind w:left="1650" w:hanging="1247"/>
      </w:pPr>
      <w:hyperlink w:anchor="sub2540000" w:history="1">
        <w:r>
          <w:rPr>
            <w:rStyle w:val="a4"/>
            <w:color w:val="0000FF"/>
            <w:u w:val="single"/>
          </w:rPr>
          <w:t>Статья 254. Товары и услуги в сфере медицинской и ветеринарной деятельности</w:t>
        </w:r>
      </w:hyperlink>
    </w:p>
    <w:p w:rsidR="00000000" w:rsidRDefault="003D1D4C">
      <w:pPr>
        <w:pStyle w:val="pj"/>
        <w:ind w:left="1650" w:hanging="1247"/>
      </w:pPr>
      <w:hyperlink w:anchor="sub2550000" w:history="1">
        <w:r>
          <w:rPr>
            <w:rStyle w:val="a4"/>
            <w:color w:val="0000FF"/>
            <w:u w:val="single"/>
          </w:rPr>
          <w:t>Статья 255. Импорт, освобождаемый от налога на добавленную стоимость</w:t>
        </w:r>
      </w:hyperlink>
    </w:p>
    <w:p w:rsidR="00000000" w:rsidRDefault="003D1D4C">
      <w:pPr>
        <w:pStyle w:val="pji"/>
      </w:pPr>
      <w:r>
        <w:rPr>
          <w:rStyle w:val="s0"/>
        </w:rPr>
        <w:t> </w:t>
      </w:r>
    </w:p>
    <w:p w:rsidR="00000000" w:rsidRDefault="003D1D4C">
      <w:pPr>
        <w:pStyle w:val="pji"/>
      </w:pPr>
      <w:hyperlink w:anchor="sub2560000" w:history="1">
        <w:r>
          <w:rPr>
            <w:rStyle w:val="a4"/>
            <w:color w:val="0000FF"/>
            <w:u w:val="single"/>
          </w:rPr>
          <w:t>Глава 34. </w:t>
        </w:r>
        <w:r>
          <w:rPr>
            <w:rStyle w:val="a4"/>
            <w:color w:val="0000FF"/>
            <w:u w:val="single"/>
          </w:rPr>
          <w:t>Зачет по налогу на добавленную стоимость</w:t>
        </w:r>
      </w:hyperlink>
    </w:p>
    <w:p w:rsidR="00000000" w:rsidRDefault="003D1D4C">
      <w:pPr>
        <w:pStyle w:val="pj"/>
        <w:ind w:left="1650" w:hanging="1247"/>
      </w:pPr>
      <w:hyperlink w:anchor="sub2560000" w:history="1">
        <w:r>
          <w:rPr>
            <w:rStyle w:val="a4"/>
            <w:color w:val="0000FF"/>
            <w:u w:val="single"/>
          </w:rPr>
          <w:t>Статья 256. Налог на добавленную стоимость, относимый в зачет</w:t>
        </w:r>
      </w:hyperlink>
    </w:p>
    <w:p w:rsidR="00000000" w:rsidRDefault="003D1D4C">
      <w:pPr>
        <w:pStyle w:val="pj"/>
        <w:ind w:left="1650" w:hanging="1247"/>
      </w:pPr>
      <w:hyperlink w:anchor="sub2570000" w:history="1">
        <w:r>
          <w:rPr>
            <w:rStyle w:val="a4"/>
            <w:color w:val="0000FF"/>
            <w:u w:val="single"/>
          </w:rPr>
          <w:t>Статья 257. Налог на добавленную стоимость, не подлежащий отнесению в зачет</w:t>
        </w:r>
      </w:hyperlink>
    </w:p>
    <w:p w:rsidR="00000000" w:rsidRDefault="003D1D4C">
      <w:pPr>
        <w:pStyle w:val="pj"/>
        <w:ind w:left="1650" w:hanging="1247"/>
      </w:pPr>
      <w:hyperlink w:anchor="sub2580000" w:history="1">
        <w:r>
          <w:rPr>
            <w:rStyle w:val="a4"/>
            <w:color w:val="0000FF"/>
            <w:u w:val="single"/>
          </w:rPr>
          <w:t>Статья 258. Корректировка сумм налога на добавленную стоимость, относимого в зачет</w:t>
        </w:r>
      </w:hyperlink>
    </w:p>
    <w:p w:rsidR="00000000" w:rsidRDefault="003D1D4C">
      <w:pPr>
        <w:pStyle w:val="pj"/>
        <w:ind w:left="1650" w:hanging="1247"/>
      </w:pPr>
      <w:hyperlink w:anchor="sub2590000" w:history="1">
        <w:r>
          <w:rPr>
            <w:rStyle w:val="a4"/>
            <w:color w:val="0000FF"/>
            <w:u w:val="single"/>
          </w:rPr>
          <w:t>Статья 259. Корректировка сумм налога на добавленную стоимость, относимого в зачет, по сомнительным обязательствам, пр</w:t>
        </w:r>
        <w:r>
          <w:rPr>
            <w:rStyle w:val="a4"/>
            <w:color w:val="0000FF"/>
            <w:u w:val="single"/>
          </w:rPr>
          <w:t>и списании обязательств</w:t>
        </w:r>
      </w:hyperlink>
    </w:p>
    <w:p w:rsidR="00000000" w:rsidRDefault="003D1D4C">
      <w:pPr>
        <w:pStyle w:val="pj"/>
        <w:ind w:left="1650" w:hanging="1247"/>
      </w:pPr>
      <w:hyperlink w:anchor="sub2600000" w:history="1">
        <w:r>
          <w:rPr>
            <w:rStyle w:val="a4"/>
            <w:color w:val="0000FF"/>
            <w:u w:val="single"/>
          </w:rPr>
          <w:t>Статья 260. Порядок отнесения в зачет налога на добавленную стоимость при наличии оборотов по реализации, не облагаемых налогом на добавленную стоимость</w:t>
        </w:r>
      </w:hyperlink>
    </w:p>
    <w:p w:rsidR="00000000" w:rsidRDefault="003D1D4C">
      <w:pPr>
        <w:pStyle w:val="pj"/>
        <w:ind w:left="1650" w:hanging="1247"/>
      </w:pPr>
      <w:hyperlink w:anchor="sub2610000" w:history="1">
        <w:r>
          <w:rPr>
            <w:rStyle w:val="a4"/>
            <w:color w:val="0000FF"/>
            <w:u w:val="single"/>
          </w:rPr>
          <w:t>Статья 261. П</w:t>
        </w:r>
        <w:r>
          <w:rPr>
            <w:rStyle w:val="a4"/>
            <w:color w:val="0000FF"/>
            <w:u w:val="single"/>
          </w:rPr>
          <w:t>ропорциональный метод</w:t>
        </w:r>
      </w:hyperlink>
    </w:p>
    <w:p w:rsidR="00000000" w:rsidRDefault="003D1D4C">
      <w:pPr>
        <w:pStyle w:val="pj"/>
        <w:ind w:left="1650" w:hanging="1247"/>
      </w:pPr>
      <w:hyperlink w:anchor="sub2620000" w:history="1">
        <w:r>
          <w:rPr>
            <w:rStyle w:val="a4"/>
            <w:color w:val="0000FF"/>
            <w:u w:val="single"/>
          </w:rPr>
          <w:t>Статья 262. Раздельный метод</w:t>
        </w:r>
      </w:hyperlink>
    </w:p>
    <w:p w:rsidR="00000000" w:rsidRDefault="003D1D4C">
      <w:pPr>
        <w:pStyle w:val="pji"/>
      </w:pPr>
      <w:r>
        <w:rPr>
          <w:rStyle w:val="s0"/>
        </w:rPr>
        <w:t> </w:t>
      </w:r>
    </w:p>
    <w:p w:rsidR="00000000" w:rsidRDefault="003D1D4C">
      <w:pPr>
        <w:pStyle w:val="pji"/>
      </w:pPr>
      <w:hyperlink w:anchor="sub2630000" w:history="1">
        <w:r>
          <w:rPr>
            <w:rStyle w:val="a4"/>
            <w:color w:val="0000FF"/>
            <w:u w:val="single"/>
          </w:rPr>
          <w:t>Глава 35. Счет-фактура</w:t>
        </w:r>
      </w:hyperlink>
    </w:p>
    <w:p w:rsidR="00000000" w:rsidRDefault="003D1D4C">
      <w:pPr>
        <w:pStyle w:val="pj"/>
        <w:ind w:left="1200" w:hanging="800"/>
      </w:pPr>
      <w:hyperlink w:anchor="sub2630000" w:history="1">
        <w:r>
          <w:rPr>
            <w:rStyle w:val="a4"/>
            <w:color w:val="0000FF"/>
            <w:u w:val="single"/>
          </w:rPr>
          <w:t>Статья 263. Счет-фактура</w:t>
        </w:r>
      </w:hyperlink>
    </w:p>
    <w:p w:rsidR="00000000" w:rsidRDefault="003D1D4C">
      <w:pPr>
        <w:pStyle w:val="pj"/>
        <w:ind w:left="1200" w:hanging="800"/>
      </w:pPr>
      <w:hyperlink w:anchor="sub2640000" w:history="1">
        <w:r>
          <w:rPr>
            <w:rStyle w:val="a4"/>
            <w:color w:val="0000FF"/>
            <w:u w:val="single"/>
          </w:rPr>
          <w:t>Статья 264. </w:t>
        </w:r>
        <w:r>
          <w:rPr>
            <w:rStyle w:val="a4"/>
            <w:color w:val="0000FF"/>
            <w:u w:val="single"/>
          </w:rPr>
          <w:t>Особенности выписки счетов-фактур экспедиторами</w:t>
        </w:r>
      </w:hyperlink>
    </w:p>
    <w:p w:rsidR="00000000" w:rsidRDefault="003D1D4C">
      <w:pPr>
        <w:pStyle w:val="pj"/>
        <w:ind w:left="1200" w:hanging="800"/>
      </w:pPr>
      <w:hyperlink w:anchor="sub264010000" w:history="1">
        <w:r>
          <w:rPr>
            <w:rStyle w:val="a4"/>
            <w:color w:val="0000FF"/>
            <w:u w:val="single"/>
          </w:rPr>
          <w:t>Статья 264-1. Особенности выписки счетов-фактур по договорам, условия которых соответствуют условиям договора комиссии</w:t>
        </w:r>
      </w:hyperlink>
    </w:p>
    <w:p w:rsidR="00000000" w:rsidRDefault="003D1D4C">
      <w:pPr>
        <w:pStyle w:val="pj"/>
        <w:ind w:left="1200" w:hanging="800"/>
      </w:pPr>
      <w:hyperlink w:anchor="sub2650000" w:history="1">
        <w:r>
          <w:rPr>
            <w:rStyle w:val="a4"/>
            <w:color w:val="0000FF"/>
            <w:u w:val="single"/>
          </w:rPr>
          <w:t>Статья 265. Выписка д</w:t>
        </w:r>
        <w:r>
          <w:rPr>
            <w:rStyle w:val="a4"/>
            <w:color w:val="0000FF"/>
            <w:u w:val="single"/>
          </w:rPr>
          <w:t xml:space="preserve">ополнительных счетов-фактур </w:t>
        </w:r>
      </w:hyperlink>
    </w:p>
    <w:p w:rsidR="00000000" w:rsidRDefault="003D1D4C">
      <w:pPr>
        <w:pStyle w:val="pji"/>
      </w:pPr>
      <w:r>
        <w:t> </w:t>
      </w:r>
    </w:p>
    <w:p w:rsidR="00000000" w:rsidRDefault="003D1D4C">
      <w:pPr>
        <w:pStyle w:val="pji"/>
      </w:pPr>
      <w:hyperlink w:anchor="sub2660000" w:history="1">
        <w:r>
          <w:rPr>
            <w:rStyle w:val="a4"/>
            <w:color w:val="0000FF"/>
            <w:u w:val="single"/>
          </w:rPr>
          <w:t>Глава 36. Порядок исчисления и уплаты налога</w:t>
        </w:r>
      </w:hyperlink>
    </w:p>
    <w:p w:rsidR="00000000" w:rsidRDefault="003D1D4C">
      <w:pPr>
        <w:pStyle w:val="pj"/>
        <w:ind w:left="1650" w:hanging="1247"/>
      </w:pPr>
      <w:hyperlink w:anchor="sub2660000" w:history="1">
        <w:r>
          <w:rPr>
            <w:rStyle w:val="a4"/>
            <w:color w:val="0000FF"/>
            <w:u w:val="single"/>
          </w:rPr>
          <w:t>Статья 266. Исчисление налога на добавленную стоимость</w:t>
        </w:r>
      </w:hyperlink>
    </w:p>
    <w:p w:rsidR="00000000" w:rsidRDefault="003D1D4C">
      <w:pPr>
        <w:pStyle w:val="pj"/>
        <w:ind w:left="1650" w:hanging="1247"/>
      </w:pPr>
      <w:hyperlink w:anchor="sub2670000" w:history="1">
        <w:r>
          <w:rPr>
            <w:rStyle w:val="a4"/>
            <w:color w:val="0000FF"/>
            <w:u w:val="single"/>
          </w:rPr>
          <w:t>Статья 267. Порядок уплаты</w:t>
        </w:r>
        <w:r>
          <w:rPr>
            <w:rStyle w:val="a4"/>
            <w:color w:val="0000FF"/>
            <w:u w:val="single"/>
          </w:rPr>
          <w:t xml:space="preserve"> налога на добавленную стоимость в отдельных случаях</w:t>
        </w:r>
      </w:hyperlink>
    </w:p>
    <w:p w:rsidR="00000000" w:rsidRDefault="003D1D4C">
      <w:pPr>
        <w:pStyle w:val="pj"/>
        <w:ind w:left="1650" w:hanging="1247"/>
      </w:pPr>
      <w:hyperlink w:anchor="sub2680000" w:history="1">
        <w:r>
          <w:rPr>
            <w:rStyle w:val="a4"/>
            <w:color w:val="0000FF"/>
            <w:u w:val="single"/>
          </w:rPr>
          <w:t>Статья 268. Ставки налога на добавленную стоимость</w:t>
        </w:r>
      </w:hyperlink>
    </w:p>
    <w:p w:rsidR="00000000" w:rsidRDefault="003D1D4C">
      <w:pPr>
        <w:pStyle w:val="pj"/>
        <w:ind w:left="1650" w:hanging="1247"/>
      </w:pPr>
      <w:hyperlink w:anchor="sub2690000" w:history="1">
        <w:r>
          <w:rPr>
            <w:rStyle w:val="a4"/>
            <w:color w:val="0000FF"/>
            <w:u w:val="single"/>
          </w:rPr>
          <w:t>Статья 269. Налоговый период</w:t>
        </w:r>
      </w:hyperlink>
    </w:p>
    <w:p w:rsidR="00000000" w:rsidRDefault="003D1D4C">
      <w:pPr>
        <w:pStyle w:val="pj"/>
        <w:ind w:left="1650" w:hanging="1247"/>
      </w:pPr>
      <w:hyperlink w:anchor="sub2700000" w:history="1">
        <w:r>
          <w:rPr>
            <w:rStyle w:val="a4"/>
            <w:color w:val="0000FF"/>
            <w:u w:val="single"/>
          </w:rPr>
          <w:t>Статья 270. Налоговая де</w:t>
        </w:r>
        <w:r>
          <w:rPr>
            <w:rStyle w:val="a4"/>
            <w:color w:val="0000FF"/>
            <w:u w:val="single"/>
          </w:rPr>
          <w:t>кларация</w:t>
        </w:r>
      </w:hyperlink>
    </w:p>
    <w:p w:rsidR="00000000" w:rsidRDefault="003D1D4C">
      <w:pPr>
        <w:pStyle w:val="pj"/>
        <w:ind w:left="1650" w:hanging="1247"/>
      </w:pPr>
      <w:hyperlink w:anchor="sub2710000" w:history="1">
        <w:r>
          <w:rPr>
            <w:rStyle w:val="a4"/>
            <w:color w:val="0000FF"/>
            <w:u w:val="single"/>
          </w:rPr>
          <w:t>Статья 271. Сроки уплаты налога на добавленную стоимость</w:t>
        </w:r>
      </w:hyperlink>
    </w:p>
    <w:p w:rsidR="00000000" w:rsidRDefault="003D1D4C">
      <w:pPr>
        <w:pStyle w:val="pj"/>
        <w:ind w:left="1821" w:hanging="1418"/>
      </w:pPr>
      <w:hyperlink w:anchor="sub271010000" w:history="1">
        <w:r>
          <w:rPr>
            <w:rStyle w:val="a4"/>
            <w:color w:val="0000FF"/>
            <w:u w:val="single"/>
          </w:rPr>
          <w:t>Статья 271-1. </w:t>
        </w:r>
        <w:r>
          <w:rPr>
            <w:rStyle w:val="a4"/>
            <w:color w:val="0000FF"/>
            <w:u w:val="single"/>
          </w:rPr>
          <w:t>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hyperlink>
    </w:p>
    <w:p w:rsidR="00000000" w:rsidRDefault="003D1D4C">
      <w:pPr>
        <w:pStyle w:val="pji"/>
      </w:pPr>
      <w:r>
        <w:rPr>
          <w:rStyle w:val="s0"/>
        </w:rPr>
        <w:t> </w:t>
      </w:r>
    </w:p>
    <w:p w:rsidR="00000000" w:rsidRDefault="003D1D4C">
      <w:pPr>
        <w:pStyle w:val="pji"/>
      </w:pPr>
      <w:hyperlink w:anchor="sub2720000" w:history="1">
        <w:r>
          <w:rPr>
            <w:rStyle w:val="a4"/>
            <w:color w:val="0000FF"/>
            <w:u w:val="single"/>
          </w:rPr>
          <w:t>Глава 37. Взаимоотношения с бюджетом по налогу на добавленную стоимость</w:t>
        </w:r>
      </w:hyperlink>
    </w:p>
    <w:p w:rsidR="00000000" w:rsidRDefault="003D1D4C">
      <w:pPr>
        <w:pStyle w:val="pj"/>
        <w:ind w:left="1650" w:hanging="1247"/>
      </w:pPr>
      <w:hyperlink w:anchor="sub2720000" w:history="1">
        <w:r>
          <w:rPr>
            <w:rStyle w:val="a4"/>
            <w:color w:val="0000FF"/>
            <w:u w:val="single"/>
          </w:rPr>
          <w:t>Статья 272. Возврат налога на добавленную стоимость</w:t>
        </w:r>
      </w:hyperlink>
    </w:p>
    <w:p w:rsidR="00000000" w:rsidRDefault="003D1D4C">
      <w:pPr>
        <w:pStyle w:val="pj"/>
        <w:ind w:left="1650" w:hanging="1247"/>
      </w:pPr>
      <w:hyperlink w:anchor="sub2730000" w:history="1">
        <w:r>
          <w:rPr>
            <w:rStyle w:val="a4"/>
            <w:color w:val="0000FF"/>
            <w:u w:val="single"/>
          </w:rPr>
          <w:t>Статья 273. Возврат превышения налога на добавленную стоимость</w:t>
        </w:r>
      </w:hyperlink>
    </w:p>
    <w:p w:rsidR="00000000" w:rsidRDefault="003D1D4C">
      <w:pPr>
        <w:pStyle w:val="pj"/>
      </w:pPr>
      <w:hyperlink w:anchor="sub273010000" w:history="1">
        <w:r>
          <w:rPr>
            <w:rStyle w:val="a4"/>
            <w:color w:val="0000FF"/>
            <w:u w:val="single"/>
          </w:rPr>
          <w:t>Статья 273-1. Особенности возврата превышения налога на добавленную стоимость в отдельных случаях</w:t>
        </w:r>
      </w:hyperlink>
    </w:p>
    <w:p w:rsidR="00000000" w:rsidRDefault="003D1D4C">
      <w:pPr>
        <w:pStyle w:val="pj"/>
        <w:ind w:left="1650" w:hanging="1247"/>
      </w:pPr>
      <w:hyperlink w:anchor="sub2740000" w:history="1">
        <w:r>
          <w:rPr>
            <w:rStyle w:val="a4"/>
            <w:color w:val="0000FF"/>
            <w:u w:val="single"/>
          </w:rPr>
          <w:t>Статья 274. Упрощенный порядок возврата превышения налога на добавленную стоимость</w:t>
        </w:r>
      </w:hyperlink>
    </w:p>
    <w:p w:rsidR="00000000" w:rsidRDefault="003D1D4C">
      <w:pPr>
        <w:pStyle w:val="pj"/>
        <w:ind w:left="1650" w:hanging="1247"/>
      </w:pPr>
      <w:hyperlink w:anchor="sub2750000" w:history="1">
        <w:r>
          <w:rPr>
            <w:rStyle w:val="a4"/>
            <w:color w:val="0000FF"/>
            <w:u w:val="single"/>
          </w:rPr>
          <w:t>Статья 275. Возврат налога на добавленную стоимость, уплаченного по товарам, работам, услугам, приобретенным за счет средств гранта</w:t>
        </w:r>
      </w:hyperlink>
    </w:p>
    <w:p w:rsidR="00000000" w:rsidRDefault="003D1D4C">
      <w:pPr>
        <w:pStyle w:val="pj"/>
        <w:ind w:left="1650" w:hanging="1247"/>
      </w:pPr>
      <w:hyperlink w:anchor="sub2760000" w:history="1">
        <w:r>
          <w:rPr>
            <w:rStyle w:val="a4"/>
            <w:color w:val="0000FF"/>
            <w:u w:val="single"/>
          </w:rPr>
          <w:t>Статья 276. Возврат налога на добавленную стоимость дипломатичес</w:t>
        </w:r>
        <w:r>
          <w:rPr>
            <w:rStyle w:val="a4"/>
            <w:color w:val="0000FF"/>
            <w:u w:val="single"/>
          </w:rPr>
          <w:t>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hyperlink>
    </w:p>
    <w:p w:rsidR="00000000" w:rsidRDefault="003D1D4C">
      <w:pPr>
        <w:pStyle w:val="pj"/>
        <w:ind w:left="1200" w:hanging="800"/>
      </w:pPr>
      <w:r>
        <w:rPr>
          <w:rStyle w:val="s0"/>
        </w:rPr>
        <w:t> </w:t>
      </w:r>
    </w:p>
    <w:p w:rsidR="00000000" w:rsidRDefault="003D1D4C">
      <w:pPr>
        <w:pStyle w:val="pj"/>
        <w:ind w:left="1260" w:hanging="1260"/>
      </w:pPr>
      <w:hyperlink w:anchor="sub276010000" w:history="1">
        <w:r>
          <w:rPr>
            <w:rStyle w:val="a4"/>
            <w:color w:val="0000FF"/>
            <w:u w:val="single"/>
          </w:rPr>
          <w:t>Глава 37-1. Особенности обложения налогом на д</w:t>
        </w:r>
        <w:r>
          <w:rPr>
            <w:rStyle w:val="a4"/>
            <w:color w:val="0000FF"/>
            <w:u w:val="single"/>
          </w:rPr>
          <w:t>обавленную стоимость при экспорте и импорте товаров, выполнении работ, оказании услуг в Таможенном союзе</w:t>
        </w:r>
      </w:hyperlink>
    </w:p>
    <w:p w:rsidR="00000000" w:rsidRDefault="003D1D4C">
      <w:pPr>
        <w:pStyle w:val="pj"/>
        <w:ind w:left="2047" w:hanging="1644"/>
      </w:pPr>
      <w:hyperlink w:anchor="sub276010000" w:history="1">
        <w:r>
          <w:rPr>
            <w:rStyle w:val="a4"/>
            <w:color w:val="0000FF"/>
            <w:u w:val="single"/>
          </w:rPr>
          <w:t>Статья 276-1. Общие положения</w:t>
        </w:r>
      </w:hyperlink>
    </w:p>
    <w:p w:rsidR="00000000" w:rsidRDefault="003D1D4C">
      <w:pPr>
        <w:pStyle w:val="pj"/>
        <w:ind w:left="2047" w:hanging="1644"/>
      </w:pPr>
      <w:hyperlink w:anchor="sub276020000" w:history="1">
        <w:r>
          <w:rPr>
            <w:rStyle w:val="a4"/>
            <w:color w:val="0000FF"/>
            <w:u w:val="single"/>
          </w:rPr>
          <w:t>Статья 276-2. </w:t>
        </w:r>
        <w:r>
          <w:rPr>
            <w:rStyle w:val="a4"/>
            <w:color w:val="0000FF"/>
            <w:u w:val="single"/>
          </w:rPr>
          <w:t>Плательщики налога на добавленную стоимость в Таможенном союзе</w:t>
        </w:r>
      </w:hyperlink>
    </w:p>
    <w:p w:rsidR="00000000" w:rsidRDefault="003D1D4C">
      <w:pPr>
        <w:pStyle w:val="pj"/>
        <w:ind w:left="2047" w:hanging="1644"/>
      </w:pPr>
      <w:hyperlink w:anchor="sub276030000" w:history="1">
        <w:r>
          <w:rPr>
            <w:rStyle w:val="a4"/>
            <w:color w:val="0000FF"/>
            <w:u w:val="single"/>
          </w:rPr>
          <w:t>Статья 276-3. Объекты налогообложения, определение облагаемого оборота</w:t>
        </w:r>
      </w:hyperlink>
    </w:p>
    <w:p w:rsidR="00000000" w:rsidRDefault="003D1D4C">
      <w:pPr>
        <w:pStyle w:val="pj"/>
        <w:ind w:left="2047" w:hanging="1644"/>
      </w:pPr>
      <w:hyperlink w:anchor="sub276040000" w:history="1">
        <w:r>
          <w:rPr>
            <w:rStyle w:val="a4"/>
            <w:color w:val="0000FF"/>
            <w:u w:val="single"/>
          </w:rPr>
          <w:t>Статья 276-4. Определение оборота по реализации това</w:t>
        </w:r>
        <w:r>
          <w:rPr>
            <w:rStyle w:val="a4"/>
            <w:color w:val="0000FF"/>
            <w:u w:val="single"/>
          </w:rPr>
          <w:t>ров, работ, услуг и облагаемого импорта в Таможенном союзе</w:t>
        </w:r>
      </w:hyperlink>
    </w:p>
    <w:p w:rsidR="00000000" w:rsidRDefault="003D1D4C">
      <w:pPr>
        <w:pStyle w:val="pj"/>
        <w:ind w:left="2047" w:hanging="1644"/>
      </w:pPr>
      <w:hyperlink w:anchor="sub276050000" w:history="1">
        <w:r>
          <w:rPr>
            <w:rStyle w:val="a4"/>
            <w:color w:val="0000FF"/>
            <w:u w:val="single"/>
          </w:rPr>
          <w:t>Статья 276-5. Место реализации товаров, работ, услуг</w:t>
        </w:r>
      </w:hyperlink>
    </w:p>
    <w:p w:rsidR="00000000" w:rsidRDefault="003D1D4C">
      <w:pPr>
        <w:pStyle w:val="pj"/>
        <w:ind w:left="2047" w:hanging="1644"/>
      </w:pPr>
      <w:hyperlink w:anchor="sub276060000" w:history="1">
        <w:r>
          <w:rPr>
            <w:rStyle w:val="a4"/>
            <w:color w:val="0000FF"/>
            <w:u w:val="single"/>
          </w:rPr>
          <w:t>Статья 276-6. Дата совершения оборота по реализации товаров, работ, услуг,</w:t>
        </w:r>
        <w:r>
          <w:rPr>
            <w:rStyle w:val="a4"/>
            <w:color w:val="0000FF"/>
            <w:u w:val="single"/>
          </w:rPr>
          <w:t xml:space="preserve"> облагаемого импорта</w:t>
        </w:r>
      </w:hyperlink>
    </w:p>
    <w:p w:rsidR="00000000" w:rsidRDefault="003D1D4C">
      <w:pPr>
        <w:pStyle w:val="pj"/>
        <w:ind w:left="2047" w:hanging="1644"/>
      </w:pPr>
      <w:hyperlink w:anchor="sub276070000" w:history="1">
        <w:r>
          <w:rPr>
            <w:rStyle w:val="a4"/>
            <w:color w:val="0000FF"/>
            <w:u w:val="single"/>
          </w:rPr>
          <w:t>Статья 276-7. Определение размера облагаемого оборота при экспорте товаров</w:t>
        </w:r>
      </w:hyperlink>
    </w:p>
    <w:p w:rsidR="00000000" w:rsidRDefault="003D1D4C">
      <w:pPr>
        <w:pStyle w:val="pj"/>
        <w:ind w:left="2047" w:hanging="1644"/>
      </w:pPr>
      <w:hyperlink w:anchor="sub276080000" w:history="1">
        <w:r>
          <w:rPr>
            <w:rStyle w:val="a4"/>
            <w:color w:val="0000FF"/>
            <w:u w:val="single"/>
          </w:rPr>
          <w:t>Статья 276-8. Определение размера облагаемого импорта</w:t>
        </w:r>
      </w:hyperlink>
    </w:p>
    <w:p w:rsidR="00000000" w:rsidRDefault="003D1D4C">
      <w:pPr>
        <w:pStyle w:val="pj"/>
        <w:ind w:left="2047" w:hanging="1644"/>
      </w:pPr>
      <w:hyperlink w:anchor="sub276090000" w:history="1">
        <w:r>
          <w:rPr>
            <w:rStyle w:val="a4"/>
            <w:color w:val="0000FF"/>
            <w:u w:val="single"/>
          </w:rPr>
          <w:t>Статья 276-9. Определение размера облагаемого оборота по реализации работ, услуг</w:t>
        </w:r>
      </w:hyperlink>
    </w:p>
    <w:p w:rsidR="00000000" w:rsidRDefault="003D1D4C">
      <w:pPr>
        <w:pStyle w:val="pj"/>
        <w:ind w:left="2047" w:hanging="1644"/>
      </w:pPr>
      <w:hyperlink w:anchor="sub276100000" w:history="1">
        <w:r>
          <w:rPr>
            <w:rStyle w:val="a4"/>
            <w:color w:val="0000FF"/>
            <w:u w:val="single"/>
          </w:rPr>
          <w:t>Статья 216-10. Экспорт товаров в Таможенном союзе</w:t>
        </w:r>
      </w:hyperlink>
    </w:p>
    <w:p w:rsidR="00000000" w:rsidRDefault="003D1D4C">
      <w:pPr>
        <w:pStyle w:val="pj"/>
        <w:ind w:left="2047" w:hanging="1644"/>
      </w:pPr>
      <w:hyperlink w:anchor="sub276110000" w:history="1">
        <w:r>
          <w:rPr>
            <w:rStyle w:val="a4"/>
            <w:color w:val="0000FF"/>
            <w:u w:val="single"/>
          </w:rPr>
          <w:t>Статья 276-11. Подтверждение экспорта товаров</w:t>
        </w:r>
      </w:hyperlink>
    </w:p>
    <w:p w:rsidR="00000000" w:rsidRDefault="003D1D4C">
      <w:pPr>
        <w:pStyle w:val="pj"/>
        <w:ind w:left="2047" w:hanging="1644"/>
      </w:pPr>
      <w:hyperlink w:anchor="sub276120000" w:history="1">
        <w:r>
          <w:rPr>
            <w:rStyle w:val="a4"/>
            <w:color w:val="0000FF"/>
            <w:u w:val="single"/>
          </w:rPr>
          <w:t>Статья 276-12. Налогообложение международных перевозок в Таможенном союзе</w:t>
        </w:r>
      </w:hyperlink>
    </w:p>
    <w:p w:rsidR="00000000" w:rsidRDefault="003D1D4C">
      <w:pPr>
        <w:pStyle w:val="pj"/>
        <w:ind w:left="2047" w:hanging="1644"/>
      </w:pPr>
      <w:hyperlink w:anchor="sub276130000" w:history="1">
        <w:r>
          <w:rPr>
            <w:rStyle w:val="a4"/>
            <w:color w:val="0000FF"/>
            <w:u w:val="single"/>
          </w:rPr>
          <w:t>Статья 276-13. Налогообложение работ по переработке давальческого сырья в Таможенном союзе</w:t>
        </w:r>
      </w:hyperlink>
    </w:p>
    <w:p w:rsidR="00000000" w:rsidRDefault="003D1D4C">
      <w:pPr>
        <w:pStyle w:val="pj"/>
        <w:ind w:left="2047" w:hanging="1644"/>
      </w:pPr>
      <w:hyperlink w:anchor="sub276140000" w:history="1">
        <w:r>
          <w:rPr>
            <w:rStyle w:val="a4"/>
            <w:color w:val="0000FF"/>
            <w:u w:val="single"/>
          </w:rPr>
          <w:t>Статья 276-14. Срок переработки давальческого сырья</w:t>
        </w:r>
      </w:hyperlink>
    </w:p>
    <w:p w:rsidR="00000000" w:rsidRDefault="003D1D4C">
      <w:pPr>
        <w:pStyle w:val="pj"/>
        <w:ind w:left="2047" w:hanging="1644"/>
      </w:pPr>
      <w:hyperlink w:anchor="sub276150000" w:history="1">
        <w:r>
          <w:rPr>
            <w:rStyle w:val="a4"/>
            <w:color w:val="0000FF"/>
            <w:u w:val="single"/>
          </w:rPr>
          <w:t>Статья 276-15. Обороты и импорт, освобожденные от налога на добавленную стоимость в Таможенном союзе</w:t>
        </w:r>
      </w:hyperlink>
    </w:p>
    <w:p w:rsidR="00000000" w:rsidRDefault="003D1D4C">
      <w:pPr>
        <w:pStyle w:val="pj"/>
        <w:ind w:left="2047" w:hanging="1644"/>
      </w:pPr>
      <w:hyperlink w:anchor="sub276160000" w:history="1">
        <w:r>
          <w:rPr>
            <w:rStyle w:val="a4"/>
            <w:color w:val="0000FF"/>
            <w:u w:val="single"/>
          </w:rPr>
          <w:t>Статья 276-16. Порядок отнес</w:t>
        </w:r>
        <w:r>
          <w:rPr>
            <w:rStyle w:val="a4"/>
            <w:color w:val="0000FF"/>
            <w:u w:val="single"/>
          </w:rPr>
          <w:t>ения в зачет сумм налога на добавленную стоимость в Таможенном союзе</w:t>
        </w:r>
      </w:hyperlink>
    </w:p>
    <w:p w:rsidR="00000000" w:rsidRDefault="003D1D4C">
      <w:pPr>
        <w:pStyle w:val="pj"/>
        <w:ind w:left="2047" w:hanging="1644"/>
      </w:pPr>
      <w:hyperlink w:anchor="sub276170000" w:history="1">
        <w:r>
          <w:rPr>
            <w:rStyle w:val="a4"/>
            <w:color w:val="0000FF"/>
            <w:u w:val="single"/>
          </w:rPr>
          <w:t>Статья 276-17. Счет-фактура</w:t>
        </w:r>
      </w:hyperlink>
    </w:p>
    <w:p w:rsidR="00000000" w:rsidRDefault="003D1D4C">
      <w:pPr>
        <w:pStyle w:val="pj"/>
        <w:ind w:left="2047" w:hanging="1644"/>
      </w:pPr>
      <w:hyperlink w:anchor="sub276180000" w:history="1">
        <w:r>
          <w:rPr>
            <w:rStyle w:val="a4"/>
            <w:color w:val="0000FF"/>
            <w:u w:val="single"/>
          </w:rPr>
          <w:t>Статья 276-18. Особенности определения плательщиков налога на добавленную стоимость при и</w:t>
        </w:r>
        <w:r>
          <w:rPr>
            <w:rStyle w:val="a4"/>
            <w:color w:val="0000FF"/>
            <w:u w:val="single"/>
          </w:rPr>
          <w:t>мпорте товаров</w:t>
        </w:r>
      </w:hyperlink>
    </w:p>
    <w:p w:rsidR="00000000" w:rsidRDefault="003D1D4C">
      <w:pPr>
        <w:pStyle w:val="pj"/>
        <w:ind w:left="2047" w:hanging="1644"/>
      </w:pPr>
      <w:hyperlink w:anchor="sub276190000" w:history="1">
        <w:r>
          <w:rPr>
            <w:rStyle w:val="a4"/>
            <w:color w:val="0000FF"/>
            <w:u w:val="single"/>
          </w:rPr>
          <w:t>Статья 276-19. Особенности исчисления налога на добавленную стоимость при импорте товаров на территорию Республики Казахстан по договорам комиссии, поручения в Таможенном союзе</w:t>
        </w:r>
      </w:hyperlink>
    </w:p>
    <w:p w:rsidR="00000000" w:rsidRDefault="003D1D4C">
      <w:pPr>
        <w:pStyle w:val="pj"/>
        <w:ind w:left="2047" w:hanging="1644"/>
      </w:pPr>
      <w:hyperlink w:anchor="sub276200000" w:history="1">
        <w:r>
          <w:rPr>
            <w:rStyle w:val="a4"/>
            <w:color w:val="0000FF"/>
            <w:u w:val="single"/>
          </w:rPr>
          <w:t>Статья 276-20. Порядок исчисления и уплаты налога на добавленную стоимость при импорте товаров в Таможенном союзе</w:t>
        </w:r>
      </w:hyperlink>
    </w:p>
    <w:p w:rsidR="00000000" w:rsidRDefault="003D1D4C">
      <w:pPr>
        <w:pStyle w:val="pj"/>
        <w:ind w:left="2047" w:hanging="1644"/>
      </w:pPr>
      <w:hyperlink w:anchor="sub276210000" w:history="1">
        <w:r>
          <w:rPr>
            <w:rStyle w:val="a4"/>
            <w:color w:val="0000FF"/>
            <w:u w:val="single"/>
          </w:rPr>
          <w:t>Статья 276-21. Порядок исчисления и уплаты налога на добавленную стоимость при экспорте товаров в Там</w:t>
        </w:r>
        <w:r>
          <w:rPr>
            <w:rStyle w:val="a4"/>
            <w:color w:val="0000FF"/>
            <w:u w:val="single"/>
          </w:rPr>
          <w:t>оженном союзе</w:t>
        </w:r>
      </w:hyperlink>
    </w:p>
    <w:p w:rsidR="00000000" w:rsidRDefault="003D1D4C">
      <w:pPr>
        <w:pStyle w:val="pj"/>
        <w:ind w:left="2047" w:hanging="1644"/>
      </w:pPr>
      <w:hyperlink w:anchor="sub276220000" w:history="1">
        <w:r>
          <w:rPr>
            <w:rStyle w:val="a4"/>
            <w:color w:val="0000FF"/>
            <w:u w:val="single"/>
          </w:rPr>
          <w:t>Статья 276-22. Отзыв заявления о ввозе товаров и уплате косвенных налогов при импорте товаров в Таможенном союзе</w:t>
        </w:r>
      </w:hyperlink>
    </w:p>
    <w:p w:rsidR="00000000" w:rsidRDefault="003D1D4C">
      <w:pPr>
        <w:pStyle w:val="pj"/>
        <w:ind w:left="2047" w:hanging="1644"/>
      </w:pPr>
      <w:hyperlink w:anchor="sub276230000" w:history="1">
        <w:r>
          <w:rPr>
            <w:rStyle w:val="a4"/>
            <w:color w:val="0000FF"/>
            <w:u w:val="single"/>
          </w:rPr>
          <w:t>Статья 276-23. Порядок корректировки сумм налога на добавле</w:t>
        </w:r>
        <w:r>
          <w:rPr>
            <w:rStyle w:val="a4"/>
            <w:color w:val="0000FF"/>
            <w:u w:val="single"/>
          </w:rPr>
          <w:t>нную стоимость, уплаченного при импорте товаров</w:t>
        </w:r>
      </w:hyperlink>
    </w:p>
    <w:p w:rsidR="00000000" w:rsidRDefault="003D1D4C">
      <w:pPr>
        <w:pStyle w:val="pji"/>
      </w:pPr>
      <w:r>
        <w:t> </w:t>
      </w:r>
    </w:p>
    <w:p w:rsidR="00000000" w:rsidRDefault="003D1D4C">
      <w:pPr>
        <w:pStyle w:val="pji"/>
      </w:pPr>
      <w:hyperlink w:anchor="sub2770000" w:history="1">
        <w:r>
          <w:rPr>
            <w:rStyle w:val="a4"/>
            <w:color w:val="0000FF"/>
            <w:u w:val="single"/>
          </w:rPr>
          <w:t>Раздел 9. Акцизы</w:t>
        </w:r>
      </w:hyperlink>
    </w:p>
    <w:p w:rsidR="00000000" w:rsidRDefault="003D1D4C">
      <w:pPr>
        <w:pStyle w:val="pji"/>
      </w:pPr>
      <w:hyperlink w:anchor="sub2770000" w:history="1">
        <w:r>
          <w:rPr>
            <w:rStyle w:val="a4"/>
            <w:color w:val="0000FF"/>
            <w:u w:val="single"/>
          </w:rPr>
          <w:t>Глава 38. Общие положения</w:t>
        </w:r>
      </w:hyperlink>
    </w:p>
    <w:p w:rsidR="00000000" w:rsidRDefault="003D1D4C">
      <w:pPr>
        <w:pStyle w:val="pj"/>
        <w:ind w:left="1200" w:hanging="800"/>
      </w:pPr>
      <w:hyperlink w:anchor="sub2770000" w:history="1">
        <w:r>
          <w:rPr>
            <w:rStyle w:val="a4"/>
            <w:color w:val="0000FF"/>
            <w:u w:val="single"/>
          </w:rPr>
          <w:t>Статья 277. Применение акцизов</w:t>
        </w:r>
      </w:hyperlink>
    </w:p>
    <w:p w:rsidR="00000000" w:rsidRDefault="003D1D4C">
      <w:pPr>
        <w:pStyle w:val="pj"/>
        <w:ind w:left="1200" w:hanging="800"/>
      </w:pPr>
      <w:hyperlink w:anchor="sub2780000" w:history="1">
        <w:r>
          <w:rPr>
            <w:rStyle w:val="a4"/>
            <w:color w:val="0000FF"/>
            <w:u w:val="single"/>
          </w:rPr>
          <w:t>Статья 278. Плательщики</w:t>
        </w:r>
      </w:hyperlink>
    </w:p>
    <w:p w:rsidR="00000000" w:rsidRDefault="003D1D4C">
      <w:pPr>
        <w:pStyle w:val="pj"/>
        <w:ind w:left="1200" w:hanging="800"/>
      </w:pPr>
      <w:hyperlink w:anchor="sub2790000" w:history="1">
        <w:r>
          <w:rPr>
            <w:rStyle w:val="a4"/>
            <w:color w:val="0000FF"/>
            <w:u w:val="single"/>
          </w:rPr>
          <w:t>Статья 279. Перечень подакцизных товаров</w:t>
        </w:r>
      </w:hyperlink>
    </w:p>
    <w:p w:rsidR="00000000" w:rsidRDefault="003D1D4C">
      <w:pPr>
        <w:pStyle w:val="pj"/>
        <w:ind w:left="1200" w:hanging="800"/>
      </w:pPr>
      <w:hyperlink w:anchor="sub2800000" w:history="1">
        <w:r>
          <w:rPr>
            <w:rStyle w:val="a4"/>
            <w:color w:val="0000FF"/>
            <w:u w:val="single"/>
          </w:rPr>
          <w:t>Статья 280. Ставки акцизов</w:t>
        </w:r>
      </w:hyperlink>
    </w:p>
    <w:p w:rsidR="00000000" w:rsidRDefault="003D1D4C">
      <w:pPr>
        <w:pStyle w:val="pji"/>
      </w:pPr>
      <w:r>
        <w:rPr>
          <w:rStyle w:val="s0"/>
        </w:rPr>
        <w:t> </w:t>
      </w:r>
    </w:p>
    <w:p w:rsidR="00000000" w:rsidRDefault="003D1D4C">
      <w:pPr>
        <w:pStyle w:val="pji"/>
      </w:pPr>
      <w:hyperlink w:anchor="sub2810000" w:history="1">
        <w:r>
          <w:rPr>
            <w:rStyle w:val="a4"/>
            <w:color w:val="0000FF"/>
            <w:u w:val="single"/>
          </w:rPr>
          <w:t>Глава 39. </w:t>
        </w:r>
        <w:r>
          <w:rPr>
            <w:rStyle w:val="a4"/>
            <w:color w:val="0000FF"/>
            <w:u w:val="single"/>
          </w:rPr>
          <w:t>Налогообложение подакцизных товаров, производимых, реализуемых в Республике Казахстан</w:t>
        </w:r>
      </w:hyperlink>
    </w:p>
    <w:p w:rsidR="00000000" w:rsidRDefault="003D1D4C">
      <w:pPr>
        <w:pStyle w:val="pj"/>
        <w:ind w:left="1650" w:hanging="1247"/>
      </w:pPr>
      <w:hyperlink w:anchor="sub2810000" w:history="1">
        <w:r>
          <w:rPr>
            <w:rStyle w:val="a4"/>
            <w:color w:val="0000FF"/>
            <w:u w:val="single"/>
          </w:rPr>
          <w:t>Статья 281. Объект налогообложения</w:t>
        </w:r>
      </w:hyperlink>
    </w:p>
    <w:p w:rsidR="00000000" w:rsidRDefault="003D1D4C">
      <w:pPr>
        <w:pStyle w:val="pj"/>
        <w:ind w:left="1650" w:hanging="1247"/>
      </w:pPr>
      <w:hyperlink w:anchor="sub2820000" w:history="1">
        <w:r>
          <w:rPr>
            <w:rStyle w:val="a4"/>
            <w:color w:val="0000FF"/>
            <w:u w:val="single"/>
          </w:rPr>
          <w:t>Статья 282. Дата совершения операции</w:t>
        </w:r>
      </w:hyperlink>
    </w:p>
    <w:p w:rsidR="00000000" w:rsidRDefault="003D1D4C">
      <w:pPr>
        <w:pStyle w:val="pj"/>
        <w:ind w:left="1650" w:hanging="1247"/>
      </w:pPr>
      <w:hyperlink w:anchor="sub2830000" w:history="1">
        <w:r>
          <w:rPr>
            <w:rStyle w:val="a4"/>
            <w:color w:val="0000FF"/>
            <w:u w:val="single"/>
          </w:rPr>
          <w:t>Статья 283. Налоговая база</w:t>
        </w:r>
      </w:hyperlink>
    </w:p>
    <w:p w:rsidR="00000000" w:rsidRDefault="003D1D4C">
      <w:pPr>
        <w:pStyle w:val="pj"/>
        <w:ind w:left="1650" w:hanging="1247"/>
      </w:pPr>
      <w:hyperlink w:anchor="sub2840000" w:history="1">
        <w:r>
          <w:rPr>
            <w:rStyle w:val="a4"/>
            <w:color w:val="0000FF"/>
            <w:u w:val="single"/>
          </w:rPr>
          <w:t>Статья 284. Особенности налогообложения всех видов спирта и виноматериала в случае установления разных ставок</w:t>
        </w:r>
      </w:hyperlink>
    </w:p>
    <w:p w:rsidR="00000000" w:rsidRDefault="003D1D4C">
      <w:pPr>
        <w:pStyle w:val="pj"/>
        <w:ind w:left="1650" w:hanging="1247"/>
      </w:pPr>
      <w:hyperlink w:anchor="sub2850000" w:history="1">
        <w:r>
          <w:rPr>
            <w:rStyle w:val="a4"/>
            <w:color w:val="0000FF"/>
            <w:u w:val="single"/>
          </w:rPr>
          <w:t>Статья 285. Порча, утрата подакцизных товаров</w:t>
        </w:r>
      </w:hyperlink>
    </w:p>
    <w:p w:rsidR="00000000" w:rsidRDefault="003D1D4C">
      <w:pPr>
        <w:pStyle w:val="pj"/>
        <w:ind w:left="1650" w:hanging="1247"/>
      </w:pPr>
      <w:hyperlink w:anchor="sub2860000" w:history="1">
        <w:r>
          <w:rPr>
            <w:rStyle w:val="a4"/>
            <w:color w:val="0000FF"/>
            <w:u w:val="single"/>
          </w:rPr>
          <w:t>Статья 286. Порча, утрата акцизных марок, учетно-контрольных марок</w:t>
        </w:r>
      </w:hyperlink>
    </w:p>
    <w:p w:rsidR="00000000" w:rsidRDefault="003D1D4C">
      <w:pPr>
        <w:pStyle w:val="pj"/>
        <w:ind w:left="1650" w:hanging="1247"/>
      </w:pPr>
      <w:hyperlink w:anchor="sub2870000" w:history="1">
        <w:r>
          <w:rPr>
            <w:rStyle w:val="a4"/>
            <w:color w:val="0000FF"/>
            <w:u w:val="single"/>
          </w:rPr>
          <w:t>Статья 287. Критерии отнесения к оптовой и розничной реализации бензина (за исключением авиационного) и дизельного топлива, осуще</w:t>
        </w:r>
        <w:r>
          <w:rPr>
            <w:rStyle w:val="a4"/>
            <w:color w:val="0000FF"/>
            <w:u w:val="single"/>
          </w:rPr>
          <w:t>ствляемой на территории Республики Казахстан</w:t>
        </w:r>
      </w:hyperlink>
    </w:p>
    <w:p w:rsidR="00000000" w:rsidRDefault="003D1D4C">
      <w:pPr>
        <w:pStyle w:val="pj"/>
        <w:ind w:left="1650" w:hanging="1247"/>
      </w:pPr>
      <w:hyperlink w:anchor="sub2880000" w:history="1">
        <w:r>
          <w:rPr>
            <w:rStyle w:val="a4"/>
            <w:color w:val="0000FF"/>
            <w:u w:val="single"/>
          </w:rPr>
          <w:t>Статья 288. Подтверждение экспорта подакцизных товаров</w:t>
        </w:r>
      </w:hyperlink>
    </w:p>
    <w:p w:rsidR="00000000" w:rsidRDefault="003D1D4C">
      <w:pPr>
        <w:pStyle w:val="pj"/>
        <w:ind w:left="1650" w:hanging="1247"/>
      </w:pPr>
      <w:hyperlink w:anchor="sub2890000" w:history="1">
        <w:r>
          <w:rPr>
            <w:rStyle w:val="a4"/>
            <w:color w:val="0000FF"/>
            <w:u w:val="single"/>
          </w:rPr>
          <w:t>Статья 289. Исчисление суммы акциза</w:t>
        </w:r>
      </w:hyperlink>
    </w:p>
    <w:p w:rsidR="00000000" w:rsidRDefault="003D1D4C">
      <w:pPr>
        <w:pStyle w:val="pj"/>
        <w:ind w:left="1650" w:hanging="1247"/>
      </w:pPr>
      <w:hyperlink w:anchor="sub2900000" w:history="1">
        <w:r>
          <w:rPr>
            <w:rStyle w:val="a4"/>
            <w:color w:val="0000FF"/>
            <w:u w:val="single"/>
          </w:rPr>
          <w:t>Статья 290. Корректир</w:t>
        </w:r>
        <w:r>
          <w:rPr>
            <w:rStyle w:val="a4"/>
            <w:color w:val="0000FF"/>
            <w:u w:val="single"/>
          </w:rPr>
          <w:t>овка налоговой базы</w:t>
        </w:r>
      </w:hyperlink>
    </w:p>
    <w:p w:rsidR="00000000" w:rsidRDefault="003D1D4C">
      <w:pPr>
        <w:pStyle w:val="pj"/>
        <w:ind w:left="1650" w:hanging="1247"/>
      </w:pPr>
      <w:hyperlink w:anchor="sub2910000" w:history="1">
        <w:r>
          <w:rPr>
            <w:rStyle w:val="a4"/>
            <w:color w:val="0000FF"/>
            <w:u w:val="single"/>
          </w:rPr>
          <w:t>Статья 291. Вычет из налога</w:t>
        </w:r>
      </w:hyperlink>
    </w:p>
    <w:p w:rsidR="00000000" w:rsidRDefault="003D1D4C">
      <w:pPr>
        <w:pStyle w:val="pj"/>
        <w:ind w:left="1650" w:hanging="1247"/>
      </w:pPr>
      <w:hyperlink w:anchor="sub2920000" w:history="1">
        <w:r>
          <w:rPr>
            <w:rStyle w:val="a4"/>
            <w:color w:val="0000FF"/>
            <w:u w:val="single"/>
          </w:rPr>
          <w:t>Статья 292. Сроки уплаты акциза</w:t>
        </w:r>
      </w:hyperlink>
    </w:p>
    <w:p w:rsidR="00000000" w:rsidRDefault="003D1D4C">
      <w:pPr>
        <w:pStyle w:val="pj"/>
        <w:ind w:left="1650" w:hanging="1247"/>
      </w:pPr>
      <w:hyperlink w:anchor="sub2930000" w:history="1">
        <w:r>
          <w:rPr>
            <w:rStyle w:val="a4"/>
            <w:color w:val="0000FF"/>
            <w:u w:val="single"/>
          </w:rPr>
          <w:t>Статья 293. Место уплаты акциза</w:t>
        </w:r>
      </w:hyperlink>
    </w:p>
    <w:p w:rsidR="00000000" w:rsidRDefault="003D1D4C">
      <w:pPr>
        <w:pStyle w:val="pj"/>
        <w:ind w:left="1650" w:hanging="1247"/>
      </w:pPr>
      <w:hyperlink w:anchor="sub2940000" w:history="1">
        <w:r>
          <w:rPr>
            <w:rStyle w:val="a4"/>
            <w:color w:val="0000FF"/>
            <w:u w:val="single"/>
          </w:rPr>
          <w:t>Статья 294. </w:t>
        </w:r>
        <w:r>
          <w:rPr>
            <w:rStyle w:val="a4"/>
            <w:color w:val="0000FF"/>
            <w:u w:val="single"/>
          </w:rPr>
          <w:t>Порядок исчисления и уплаты акциза налогоплательщиками за структурные подразделения, объекты, связанные с налогообложением</w:t>
        </w:r>
      </w:hyperlink>
    </w:p>
    <w:p w:rsidR="00000000" w:rsidRDefault="003D1D4C">
      <w:pPr>
        <w:pStyle w:val="pj"/>
        <w:ind w:left="1650" w:hanging="1247"/>
      </w:pPr>
      <w:hyperlink w:anchor="sub2950000" w:history="1">
        <w:r>
          <w:rPr>
            <w:rStyle w:val="a4"/>
            <w:color w:val="0000FF"/>
            <w:u w:val="single"/>
          </w:rPr>
          <w:t>Статья 295. Налоговый период</w:t>
        </w:r>
      </w:hyperlink>
    </w:p>
    <w:p w:rsidR="00000000" w:rsidRDefault="003D1D4C">
      <w:pPr>
        <w:pStyle w:val="pj"/>
        <w:ind w:left="1650" w:hanging="1247"/>
      </w:pPr>
      <w:hyperlink w:anchor="sub2960000" w:history="1">
        <w:r>
          <w:rPr>
            <w:rStyle w:val="a4"/>
            <w:color w:val="0000FF"/>
            <w:u w:val="single"/>
          </w:rPr>
          <w:t>Статья 296. Налоговая декларация</w:t>
        </w:r>
      </w:hyperlink>
    </w:p>
    <w:p w:rsidR="00000000" w:rsidRDefault="003D1D4C">
      <w:pPr>
        <w:pStyle w:val="pji"/>
      </w:pPr>
      <w:r>
        <w:rPr>
          <w:rStyle w:val="s0"/>
        </w:rPr>
        <w:t> </w:t>
      </w:r>
    </w:p>
    <w:p w:rsidR="00000000" w:rsidRDefault="003D1D4C">
      <w:pPr>
        <w:pStyle w:val="pji"/>
      </w:pPr>
      <w:hyperlink w:anchor="sub2970000" w:history="1">
        <w:r>
          <w:rPr>
            <w:rStyle w:val="a4"/>
            <w:color w:val="0000FF"/>
            <w:u w:val="single"/>
          </w:rPr>
          <w:t>Глава 40. Налогообложение импорта подакцизных товаров</w:t>
        </w:r>
      </w:hyperlink>
    </w:p>
    <w:p w:rsidR="00000000" w:rsidRDefault="003D1D4C">
      <w:pPr>
        <w:pStyle w:val="pj"/>
        <w:ind w:left="1200" w:hanging="800"/>
      </w:pPr>
      <w:hyperlink w:anchor="sub2970000" w:history="1">
        <w:r>
          <w:rPr>
            <w:rStyle w:val="a4"/>
            <w:color w:val="0000FF"/>
            <w:u w:val="single"/>
          </w:rPr>
          <w:t>Статья 297. Налоговая база импортируемых подакцизных товаров</w:t>
        </w:r>
      </w:hyperlink>
    </w:p>
    <w:p w:rsidR="00000000" w:rsidRDefault="003D1D4C">
      <w:pPr>
        <w:pStyle w:val="pj"/>
        <w:ind w:left="1200" w:hanging="800"/>
      </w:pPr>
      <w:hyperlink w:anchor="sub2980000" w:history="1">
        <w:r>
          <w:rPr>
            <w:rStyle w:val="a4"/>
            <w:color w:val="0000FF"/>
            <w:u w:val="single"/>
          </w:rPr>
          <w:t>Статья 298. Сроки уплаты акциза на импорти</w:t>
        </w:r>
        <w:r>
          <w:rPr>
            <w:rStyle w:val="a4"/>
            <w:color w:val="0000FF"/>
            <w:u w:val="single"/>
          </w:rPr>
          <w:t>руемые подакцизные товары</w:t>
        </w:r>
      </w:hyperlink>
    </w:p>
    <w:p w:rsidR="00000000" w:rsidRDefault="003D1D4C">
      <w:pPr>
        <w:pStyle w:val="pj"/>
        <w:ind w:left="1200" w:hanging="800"/>
      </w:pPr>
      <w:hyperlink w:anchor="sub2990000" w:history="1">
        <w:r>
          <w:rPr>
            <w:rStyle w:val="a4"/>
            <w:color w:val="0000FF"/>
            <w:u w:val="single"/>
          </w:rPr>
          <w:t>Статья 299. Импорт подакцизных товаров, освобожденных от акциза</w:t>
        </w:r>
      </w:hyperlink>
    </w:p>
    <w:p w:rsidR="00000000" w:rsidRDefault="003D1D4C">
      <w:pPr>
        <w:pStyle w:val="pji"/>
      </w:pPr>
      <w:r>
        <w:rPr>
          <w:rStyle w:val="s0"/>
        </w:rPr>
        <w:t> </w:t>
      </w:r>
    </w:p>
    <w:p w:rsidR="00000000" w:rsidRDefault="003D1D4C">
      <w:pPr>
        <w:pStyle w:val="pji"/>
      </w:pPr>
      <w:hyperlink w:anchor="sub3000000" w:history="1">
        <w:r>
          <w:rPr>
            <w:rStyle w:val="a4"/>
            <w:color w:val="0000FF"/>
            <w:u w:val="single"/>
          </w:rPr>
          <w:t>Раздел 10. Рентный налог на экспорт</w:t>
        </w:r>
      </w:hyperlink>
    </w:p>
    <w:p w:rsidR="00000000" w:rsidRDefault="003D1D4C">
      <w:pPr>
        <w:pStyle w:val="pji"/>
      </w:pPr>
      <w:hyperlink w:anchor="sub3000000" w:history="1">
        <w:r>
          <w:rPr>
            <w:rStyle w:val="a4"/>
            <w:color w:val="0000FF"/>
            <w:u w:val="single"/>
          </w:rPr>
          <w:t>Глава 41. </w:t>
        </w:r>
        <w:r>
          <w:rPr>
            <w:rStyle w:val="a4"/>
            <w:color w:val="0000FF"/>
            <w:u w:val="single"/>
          </w:rPr>
          <w:t>Рентный налог на экспорт</w:t>
        </w:r>
      </w:hyperlink>
    </w:p>
    <w:p w:rsidR="00000000" w:rsidRDefault="003D1D4C">
      <w:pPr>
        <w:pStyle w:val="pj"/>
        <w:ind w:left="1200" w:hanging="800"/>
      </w:pPr>
      <w:hyperlink w:anchor="sub3000000" w:history="1">
        <w:r>
          <w:rPr>
            <w:rStyle w:val="a4"/>
            <w:color w:val="0000FF"/>
            <w:u w:val="single"/>
          </w:rPr>
          <w:t>Статья 300. Плательщики</w:t>
        </w:r>
      </w:hyperlink>
    </w:p>
    <w:p w:rsidR="00000000" w:rsidRDefault="003D1D4C">
      <w:pPr>
        <w:pStyle w:val="pj"/>
        <w:ind w:left="1200" w:hanging="800"/>
      </w:pPr>
      <w:hyperlink w:anchor="sub3010000" w:history="1">
        <w:r>
          <w:rPr>
            <w:rStyle w:val="a4"/>
            <w:color w:val="0000FF"/>
            <w:u w:val="single"/>
          </w:rPr>
          <w:t>Статья 301. Объект обложения</w:t>
        </w:r>
      </w:hyperlink>
    </w:p>
    <w:p w:rsidR="00000000" w:rsidRDefault="003D1D4C">
      <w:pPr>
        <w:pStyle w:val="pj"/>
        <w:ind w:left="1200" w:hanging="800"/>
      </w:pPr>
      <w:hyperlink w:anchor="sub3020000" w:history="1">
        <w:r>
          <w:rPr>
            <w:rStyle w:val="a4"/>
            <w:color w:val="0000FF"/>
            <w:u w:val="single"/>
          </w:rPr>
          <w:t>Статья 302. Порядок исчисления</w:t>
        </w:r>
      </w:hyperlink>
    </w:p>
    <w:p w:rsidR="00000000" w:rsidRDefault="003D1D4C">
      <w:pPr>
        <w:pStyle w:val="pj"/>
        <w:ind w:left="1200" w:hanging="800"/>
      </w:pPr>
      <w:hyperlink w:anchor="sub3030000" w:history="1">
        <w:r>
          <w:rPr>
            <w:rStyle w:val="a4"/>
            <w:color w:val="0000FF"/>
            <w:u w:val="single"/>
          </w:rPr>
          <w:t>Статья 303. Ста</w:t>
        </w:r>
        <w:r>
          <w:rPr>
            <w:rStyle w:val="a4"/>
            <w:color w:val="0000FF"/>
            <w:u w:val="single"/>
          </w:rPr>
          <w:t>вки рентного налога на экспорт</w:t>
        </w:r>
      </w:hyperlink>
    </w:p>
    <w:p w:rsidR="00000000" w:rsidRDefault="003D1D4C">
      <w:pPr>
        <w:pStyle w:val="pj"/>
        <w:ind w:left="1200" w:hanging="800"/>
      </w:pPr>
      <w:hyperlink w:anchor="sub3040000" w:history="1">
        <w:r>
          <w:rPr>
            <w:rStyle w:val="a4"/>
            <w:color w:val="0000FF"/>
            <w:u w:val="single"/>
          </w:rPr>
          <w:t>Статья 304. Налоговый период</w:t>
        </w:r>
      </w:hyperlink>
    </w:p>
    <w:p w:rsidR="00000000" w:rsidRDefault="003D1D4C">
      <w:pPr>
        <w:pStyle w:val="pj"/>
        <w:ind w:left="1200" w:hanging="800"/>
      </w:pPr>
      <w:hyperlink w:anchor="sub3050000" w:history="1">
        <w:r>
          <w:rPr>
            <w:rStyle w:val="a4"/>
            <w:color w:val="0000FF"/>
            <w:u w:val="single"/>
          </w:rPr>
          <w:t>Статья 305. Сроки уплаты</w:t>
        </w:r>
      </w:hyperlink>
    </w:p>
    <w:p w:rsidR="00000000" w:rsidRDefault="003D1D4C">
      <w:pPr>
        <w:pStyle w:val="pj"/>
        <w:ind w:left="1200" w:hanging="800"/>
      </w:pPr>
      <w:hyperlink w:anchor="sub3060000" w:history="1">
        <w:r>
          <w:rPr>
            <w:rStyle w:val="a4"/>
            <w:color w:val="0000FF"/>
            <w:u w:val="single"/>
          </w:rPr>
          <w:t>Статья 306. Налоговая декларация</w:t>
        </w:r>
      </w:hyperlink>
    </w:p>
    <w:p w:rsidR="00000000" w:rsidRDefault="003D1D4C">
      <w:pPr>
        <w:pStyle w:val="pji"/>
      </w:pPr>
      <w:r>
        <w:rPr>
          <w:rStyle w:val="s0"/>
        </w:rPr>
        <w:t> </w:t>
      </w:r>
    </w:p>
    <w:p w:rsidR="00000000" w:rsidRDefault="003D1D4C">
      <w:pPr>
        <w:pStyle w:val="pji"/>
      </w:pPr>
      <w:hyperlink w:anchor="sub3070000" w:history="1">
        <w:r>
          <w:rPr>
            <w:rStyle w:val="a4"/>
            <w:color w:val="0000FF"/>
            <w:u w:val="single"/>
          </w:rPr>
          <w:t>Разд</w:t>
        </w:r>
        <w:r>
          <w:rPr>
            <w:rStyle w:val="a4"/>
            <w:color w:val="0000FF"/>
            <w:u w:val="single"/>
          </w:rPr>
          <w:t>ел 11. Налогообложение недропользователей</w:t>
        </w:r>
      </w:hyperlink>
    </w:p>
    <w:p w:rsidR="00000000" w:rsidRDefault="003D1D4C">
      <w:pPr>
        <w:pStyle w:val="pji"/>
      </w:pPr>
      <w:hyperlink w:anchor="sub3070000" w:history="1">
        <w:r>
          <w:rPr>
            <w:rStyle w:val="a4"/>
            <w:color w:val="0000FF"/>
            <w:u w:val="single"/>
          </w:rPr>
          <w:t>Глава 42. Общие положения</w:t>
        </w:r>
      </w:hyperlink>
    </w:p>
    <w:p w:rsidR="00000000" w:rsidRDefault="003D1D4C">
      <w:pPr>
        <w:pStyle w:val="pj"/>
        <w:ind w:left="1200" w:hanging="800"/>
      </w:pPr>
      <w:hyperlink w:anchor="sub3070000" w:history="1">
        <w:r>
          <w:rPr>
            <w:rStyle w:val="a4"/>
            <w:color w:val="0000FF"/>
            <w:u w:val="single"/>
          </w:rPr>
          <w:t>Статья 307. Отношения, регулируемые настоящим разделом</w:t>
        </w:r>
      </w:hyperlink>
    </w:p>
    <w:p w:rsidR="00000000" w:rsidRDefault="003D1D4C">
      <w:pPr>
        <w:pStyle w:val="pj"/>
        <w:ind w:left="1200" w:hanging="800"/>
      </w:pPr>
      <w:hyperlink w:anchor="sub3080000" w:history="1">
        <w:r>
          <w:rPr>
            <w:rStyle w:val="a4"/>
            <w:color w:val="0000FF"/>
            <w:u w:val="single"/>
          </w:rPr>
          <w:t>Статья 308. Налогообложение деятел</w:t>
        </w:r>
        <w:r>
          <w:rPr>
            <w:rStyle w:val="a4"/>
            <w:color w:val="0000FF"/>
            <w:u w:val="single"/>
          </w:rPr>
          <w:t>ьности по проведению операций по недропользованию</w:t>
        </w:r>
      </w:hyperlink>
    </w:p>
    <w:p w:rsidR="00000000" w:rsidRDefault="003D1D4C">
      <w:pPr>
        <w:pStyle w:val="pj"/>
        <w:ind w:left="1200" w:hanging="800"/>
      </w:pPr>
      <w:hyperlink w:anchor="sub308010000" w:history="1">
        <w:r>
          <w:rPr>
            <w:rStyle w:val="a4"/>
            <w:color w:val="0000FF"/>
            <w:u w:val="single"/>
          </w:rPr>
          <w:t>Статья 308-1. Порядок исполнения налогового обязательства отдельными недропользователями</w:t>
        </w:r>
      </w:hyperlink>
    </w:p>
    <w:p w:rsidR="00000000" w:rsidRDefault="003D1D4C">
      <w:pPr>
        <w:pStyle w:val="pj"/>
        <w:ind w:left="1200" w:hanging="800"/>
      </w:pPr>
      <w:hyperlink w:anchor="sub308020000" w:history="1">
        <w:r>
          <w:rPr>
            <w:rStyle w:val="a5"/>
          </w:rPr>
          <w:t>Статья 308-2. </w:t>
        </w:r>
        <w:r>
          <w:rPr>
            <w:rStyle w:val="a5"/>
          </w:rPr>
          <w:t>Порядок исполнения налогового обязательства по роялти и доле Республики Казахстан по разделу продукции в натуральной форме</w:t>
        </w:r>
      </w:hyperlink>
    </w:p>
    <w:p w:rsidR="00000000" w:rsidRDefault="003D1D4C">
      <w:pPr>
        <w:pStyle w:val="pj"/>
        <w:ind w:left="1200" w:hanging="800"/>
      </w:pPr>
      <w:hyperlink w:anchor="sub3090000" w:history="1">
        <w:r>
          <w:rPr>
            <w:rStyle w:val="a4"/>
            <w:color w:val="0000FF"/>
            <w:u w:val="single"/>
          </w:rPr>
          <w:t>Статья 309. Налогообложение деятельности, не относящейся к операциям по недропользованию</w:t>
        </w:r>
      </w:hyperlink>
    </w:p>
    <w:p w:rsidR="00000000" w:rsidRDefault="003D1D4C">
      <w:pPr>
        <w:pStyle w:val="pj"/>
        <w:ind w:left="1200" w:hanging="800"/>
      </w:pPr>
      <w:hyperlink w:anchor="sub3100000" w:history="1">
        <w:r>
          <w:rPr>
            <w:rStyle w:val="a4"/>
            <w:color w:val="0000FF"/>
            <w:u w:val="single"/>
          </w:rPr>
          <w:t>Статья 310. Основные принципы ведения раздельного налогового учета по контрактам на недропользование</w:t>
        </w:r>
      </w:hyperlink>
    </w:p>
    <w:p w:rsidR="00000000" w:rsidRDefault="003D1D4C">
      <w:pPr>
        <w:pStyle w:val="pji"/>
      </w:pPr>
      <w:r>
        <w:t> </w:t>
      </w:r>
    </w:p>
    <w:p w:rsidR="00000000" w:rsidRDefault="003D1D4C">
      <w:pPr>
        <w:pStyle w:val="pji"/>
      </w:pPr>
      <w:hyperlink w:anchor="sub3110000" w:history="1">
        <w:r>
          <w:rPr>
            <w:rStyle w:val="a4"/>
            <w:color w:val="0000FF"/>
            <w:u w:val="single"/>
          </w:rPr>
          <w:t>Глава 43. Бонусы</w:t>
        </w:r>
      </w:hyperlink>
    </w:p>
    <w:p w:rsidR="00000000" w:rsidRDefault="003D1D4C">
      <w:pPr>
        <w:pStyle w:val="pj"/>
        <w:ind w:left="1200" w:hanging="800"/>
      </w:pPr>
      <w:hyperlink w:anchor="sub3110000" w:history="1">
        <w:r>
          <w:rPr>
            <w:rStyle w:val="a4"/>
            <w:color w:val="0000FF"/>
            <w:u w:val="single"/>
          </w:rPr>
          <w:t>Статья 311. Общие положения</w:t>
        </w:r>
      </w:hyperlink>
    </w:p>
    <w:p w:rsidR="00000000" w:rsidRDefault="003D1D4C">
      <w:pPr>
        <w:pStyle w:val="pji"/>
      </w:pPr>
      <w:hyperlink w:anchor="sub3120000" w:history="1">
        <w:r>
          <w:rPr>
            <w:rStyle w:val="a4"/>
            <w:color w:val="0000FF"/>
            <w:u w:val="single"/>
          </w:rPr>
          <w:t>§ 1. Подписной бонус</w:t>
        </w:r>
      </w:hyperlink>
    </w:p>
    <w:p w:rsidR="00000000" w:rsidRDefault="003D1D4C">
      <w:pPr>
        <w:pStyle w:val="pj"/>
        <w:ind w:left="1200" w:hanging="800"/>
      </w:pPr>
      <w:hyperlink w:anchor="sub3120000" w:history="1">
        <w:r>
          <w:rPr>
            <w:rStyle w:val="a4"/>
            <w:color w:val="0000FF"/>
            <w:u w:val="single"/>
          </w:rPr>
          <w:t>Статья 312. Общие положения</w:t>
        </w:r>
      </w:hyperlink>
    </w:p>
    <w:p w:rsidR="00000000" w:rsidRDefault="003D1D4C">
      <w:pPr>
        <w:pStyle w:val="pj"/>
        <w:ind w:left="1200" w:hanging="800"/>
      </w:pPr>
      <w:hyperlink w:anchor="sub3130000" w:history="1">
        <w:r>
          <w:rPr>
            <w:rStyle w:val="a4"/>
            <w:color w:val="0000FF"/>
            <w:u w:val="single"/>
          </w:rPr>
          <w:t>Статья 313. Плательщики</w:t>
        </w:r>
      </w:hyperlink>
    </w:p>
    <w:p w:rsidR="00000000" w:rsidRDefault="003D1D4C">
      <w:pPr>
        <w:pStyle w:val="pj"/>
        <w:ind w:left="1200" w:hanging="800"/>
      </w:pPr>
      <w:hyperlink w:anchor="sub3140000" w:history="1">
        <w:r>
          <w:rPr>
            <w:rStyle w:val="a4"/>
            <w:color w:val="0000FF"/>
            <w:u w:val="single"/>
          </w:rPr>
          <w:t>Статья 314. Порядок установления размера подписного бонуса</w:t>
        </w:r>
      </w:hyperlink>
    </w:p>
    <w:p w:rsidR="00000000" w:rsidRDefault="003D1D4C">
      <w:pPr>
        <w:pStyle w:val="pj"/>
        <w:ind w:left="1200" w:hanging="800"/>
      </w:pPr>
      <w:hyperlink w:anchor="sub3150000" w:history="1">
        <w:r>
          <w:rPr>
            <w:rStyle w:val="a4"/>
            <w:color w:val="0000FF"/>
            <w:u w:val="single"/>
          </w:rPr>
          <w:t>Статья 315. Сроки уплаты подписного бонуса</w:t>
        </w:r>
      </w:hyperlink>
    </w:p>
    <w:p w:rsidR="00000000" w:rsidRDefault="003D1D4C">
      <w:pPr>
        <w:pStyle w:val="pj"/>
        <w:ind w:left="1200" w:hanging="800"/>
      </w:pPr>
      <w:hyperlink w:anchor="sub3160000" w:history="1">
        <w:r>
          <w:rPr>
            <w:rStyle w:val="a4"/>
            <w:color w:val="0000FF"/>
            <w:u w:val="single"/>
          </w:rPr>
          <w:t>Статья 316. Налоговая декларация</w:t>
        </w:r>
      </w:hyperlink>
    </w:p>
    <w:p w:rsidR="00000000" w:rsidRDefault="003D1D4C">
      <w:pPr>
        <w:pStyle w:val="pji"/>
      </w:pPr>
      <w:hyperlink w:anchor="sub3170000" w:history="1">
        <w:r>
          <w:rPr>
            <w:rStyle w:val="a4"/>
            <w:color w:val="0000FF"/>
            <w:u w:val="single"/>
          </w:rPr>
          <w:t>§ 2. Бонус коммерческого обнаружения</w:t>
        </w:r>
      </w:hyperlink>
    </w:p>
    <w:p w:rsidR="00000000" w:rsidRDefault="003D1D4C">
      <w:pPr>
        <w:pStyle w:val="pj"/>
        <w:ind w:left="1200" w:hanging="800"/>
      </w:pPr>
      <w:hyperlink w:anchor="sub3170000" w:history="1">
        <w:r>
          <w:rPr>
            <w:rStyle w:val="a4"/>
            <w:color w:val="0000FF"/>
            <w:u w:val="single"/>
          </w:rPr>
          <w:t>Статья 317. Общие полож</w:t>
        </w:r>
        <w:r>
          <w:rPr>
            <w:rStyle w:val="a4"/>
            <w:color w:val="0000FF"/>
            <w:u w:val="single"/>
          </w:rPr>
          <w:t>ения</w:t>
        </w:r>
      </w:hyperlink>
    </w:p>
    <w:p w:rsidR="00000000" w:rsidRDefault="003D1D4C">
      <w:pPr>
        <w:pStyle w:val="pj"/>
        <w:ind w:left="1200" w:hanging="800"/>
      </w:pPr>
      <w:hyperlink w:anchor="sub3180000" w:history="1">
        <w:r>
          <w:rPr>
            <w:rStyle w:val="a4"/>
            <w:color w:val="0000FF"/>
            <w:u w:val="single"/>
          </w:rPr>
          <w:t>Статья 318. Плательщики</w:t>
        </w:r>
      </w:hyperlink>
    </w:p>
    <w:p w:rsidR="00000000" w:rsidRDefault="003D1D4C">
      <w:pPr>
        <w:pStyle w:val="pj"/>
        <w:ind w:left="1200" w:hanging="800"/>
      </w:pPr>
      <w:hyperlink w:anchor="sub3190000" w:history="1">
        <w:r>
          <w:rPr>
            <w:rStyle w:val="a4"/>
            <w:color w:val="0000FF"/>
            <w:u w:val="single"/>
          </w:rPr>
          <w:t>Статья 319. Объект обложения</w:t>
        </w:r>
      </w:hyperlink>
    </w:p>
    <w:p w:rsidR="00000000" w:rsidRDefault="003D1D4C">
      <w:pPr>
        <w:pStyle w:val="pj"/>
        <w:ind w:left="1200" w:hanging="800"/>
      </w:pPr>
      <w:hyperlink w:anchor="sub3200000" w:history="1">
        <w:r>
          <w:rPr>
            <w:rStyle w:val="a4"/>
            <w:color w:val="0000FF"/>
            <w:u w:val="single"/>
          </w:rPr>
          <w:t>Статья 320. Налоговая база</w:t>
        </w:r>
      </w:hyperlink>
    </w:p>
    <w:p w:rsidR="00000000" w:rsidRDefault="003D1D4C">
      <w:pPr>
        <w:pStyle w:val="pj"/>
        <w:ind w:left="1200" w:hanging="800"/>
      </w:pPr>
      <w:hyperlink w:anchor="sub3210000" w:history="1">
        <w:r>
          <w:rPr>
            <w:rStyle w:val="a4"/>
            <w:color w:val="0000FF"/>
            <w:u w:val="single"/>
          </w:rPr>
          <w:t>Статья 321. </w:t>
        </w:r>
        <w:r>
          <w:rPr>
            <w:rStyle w:val="a4"/>
            <w:color w:val="0000FF"/>
            <w:u w:val="single"/>
          </w:rPr>
          <w:t>Порядок исчисления бонуса коммерческого обнаружения</w:t>
        </w:r>
      </w:hyperlink>
    </w:p>
    <w:p w:rsidR="00000000" w:rsidRDefault="003D1D4C">
      <w:pPr>
        <w:pStyle w:val="pj"/>
        <w:ind w:left="1200" w:hanging="800"/>
      </w:pPr>
      <w:hyperlink w:anchor="sub3220000" w:history="1">
        <w:r>
          <w:rPr>
            <w:rStyle w:val="a4"/>
            <w:color w:val="0000FF"/>
            <w:u w:val="single"/>
          </w:rPr>
          <w:t>Статья 322. Ставка бонуса коммерческого обнаружения</w:t>
        </w:r>
      </w:hyperlink>
    </w:p>
    <w:p w:rsidR="00000000" w:rsidRDefault="003D1D4C">
      <w:pPr>
        <w:pStyle w:val="pj"/>
        <w:ind w:left="1200" w:hanging="800"/>
      </w:pPr>
      <w:hyperlink w:anchor="sub3230000" w:history="1">
        <w:r>
          <w:rPr>
            <w:rStyle w:val="a4"/>
            <w:color w:val="0000FF"/>
            <w:u w:val="single"/>
          </w:rPr>
          <w:t>Статья 323. Сроки уплаты бонуса коммерческого обнаружения</w:t>
        </w:r>
      </w:hyperlink>
    </w:p>
    <w:p w:rsidR="00000000" w:rsidRDefault="003D1D4C">
      <w:pPr>
        <w:pStyle w:val="pj"/>
        <w:ind w:left="1200" w:hanging="800"/>
      </w:pPr>
      <w:hyperlink w:anchor="sub3240000" w:history="1">
        <w:r>
          <w:rPr>
            <w:rStyle w:val="a4"/>
            <w:color w:val="0000FF"/>
            <w:u w:val="single"/>
          </w:rPr>
          <w:t>Статья 324. Налоговая декларация</w:t>
        </w:r>
      </w:hyperlink>
    </w:p>
    <w:p w:rsidR="00000000" w:rsidRDefault="003D1D4C">
      <w:pPr>
        <w:pStyle w:val="pji"/>
      </w:pPr>
      <w:r>
        <w:rPr>
          <w:rStyle w:val="s0"/>
        </w:rPr>
        <w:t> </w:t>
      </w:r>
    </w:p>
    <w:p w:rsidR="00000000" w:rsidRDefault="003D1D4C">
      <w:pPr>
        <w:pStyle w:val="pji"/>
      </w:pPr>
      <w:hyperlink w:anchor="sub3250000" w:history="1">
        <w:r>
          <w:rPr>
            <w:rStyle w:val="a4"/>
            <w:color w:val="0000FF"/>
            <w:u w:val="single"/>
          </w:rPr>
          <w:t>Глава 44. Платеж по возмещению исторических затрат</w:t>
        </w:r>
      </w:hyperlink>
    </w:p>
    <w:p w:rsidR="00000000" w:rsidRDefault="003D1D4C">
      <w:pPr>
        <w:pStyle w:val="pj"/>
        <w:ind w:left="1200" w:hanging="800"/>
      </w:pPr>
      <w:hyperlink w:anchor="sub3250000" w:history="1">
        <w:r>
          <w:rPr>
            <w:rStyle w:val="a4"/>
            <w:color w:val="0000FF"/>
            <w:u w:val="single"/>
          </w:rPr>
          <w:t>Статья 325. Общие положения</w:t>
        </w:r>
      </w:hyperlink>
    </w:p>
    <w:p w:rsidR="00000000" w:rsidRDefault="003D1D4C">
      <w:pPr>
        <w:pStyle w:val="pj"/>
        <w:ind w:left="1200" w:hanging="800"/>
      </w:pPr>
      <w:hyperlink w:anchor="sub3260000" w:history="1">
        <w:r>
          <w:rPr>
            <w:rStyle w:val="a4"/>
            <w:color w:val="0000FF"/>
            <w:u w:val="single"/>
          </w:rPr>
          <w:t>Статья 326. Плательщики</w:t>
        </w:r>
      </w:hyperlink>
    </w:p>
    <w:p w:rsidR="00000000" w:rsidRDefault="003D1D4C">
      <w:pPr>
        <w:pStyle w:val="pj"/>
        <w:ind w:left="1200" w:hanging="800"/>
      </w:pPr>
      <w:hyperlink w:anchor="sub3270000" w:history="1">
        <w:r>
          <w:rPr>
            <w:rStyle w:val="a4"/>
            <w:color w:val="0000FF"/>
            <w:u w:val="single"/>
          </w:rPr>
          <w:t>Статья 327. Порядок установления платежа по возмещению исторических затрат</w:t>
        </w:r>
      </w:hyperlink>
    </w:p>
    <w:p w:rsidR="00000000" w:rsidRDefault="003D1D4C">
      <w:pPr>
        <w:pStyle w:val="pj"/>
        <w:ind w:left="1200" w:hanging="800"/>
      </w:pPr>
      <w:hyperlink w:anchor="sub3280000" w:history="1">
        <w:r>
          <w:rPr>
            <w:rStyle w:val="a4"/>
            <w:color w:val="0000FF"/>
            <w:u w:val="single"/>
          </w:rPr>
          <w:t>Статья 328. Порядок и сроки уплаты</w:t>
        </w:r>
      </w:hyperlink>
    </w:p>
    <w:p w:rsidR="00000000" w:rsidRDefault="003D1D4C">
      <w:pPr>
        <w:pStyle w:val="pj"/>
        <w:ind w:left="1200" w:hanging="800"/>
      </w:pPr>
      <w:hyperlink w:anchor="sub3290000" w:history="1">
        <w:r>
          <w:rPr>
            <w:rStyle w:val="a4"/>
            <w:color w:val="0000FF"/>
            <w:u w:val="single"/>
          </w:rPr>
          <w:t>Статья 329. Налоговая декларация</w:t>
        </w:r>
      </w:hyperlink>
    </w:p>
    <w:p w:rsidR="00000000" w:rsidRDefault="003D1D4C">
      <w:pPr>
        <w:pStyle w:val="pji"/>
      </w:pPr>
      <w:r>
        <w:rPr>
          <w:rStyle w:val="s0"/>
        </w:rPr>
        <w:t> </w:t>
      </w:r>
    </w:p>
    <w:p w:rsidR="00000000" w:rsidRDefault="003D1D4C">
      <w:pPr>
        <w:pStyle w:val="pji"/>
      </w:pPr>
      <w:hyperlink w:anchor="sub3300000" w:history="1">
        <w:r>
          <w:rPr>
            <w:rStyle w:val="a4"/>
            <w:color w:val="0000FF"/>
            <w:u w:val="single"/>
          </w:rPr>
          <w:t>Глава 45. Налог на добычу полезных ископаемых</w:t>
        </w:r>
      </w:hyperlink>
    </w:p>
    <w:p w:rsidR="00000000" w:rsidRDefault="003D1D4C">
      <w:pPr>
        <w:pStyle w:val="pj"/>
        <w:ind w:left="1200" w:hanging="800"/>
      </w:pPr>
      <w:hyperlink w:anchor="sub3300000" w:history="1">
        <w:r>
          <w:rPr>
            <w:rStyle w:val="a4"/>
            <w:color w:val="0000FF"/>
            <w:u w:val="single"/>
          </w:rPr>
          <w:t>Статья 330. Общие положения</w:t>
        </w:r>
      </w:hyperlink>
    </w:p>
    <w:p w:rsidR="00000000" w:rsidRDefault="003D1D4C">
      <w:pPr>
        <w:pStyle w:val="pj"/>
        <w:ind w:left="1200" w:hanging="800"/>
      </w:pPr>
      <w:hyperlink w:anchor="sub3310000" w:history="1">
        <w:r>
          <w:rPr>
            <w:rStyle w:val="a4"/>
            <w:color w:val="0000FF"/>
            <w:u w:val="single"/>
          </w:rPr>
          <w:t>Статья 331. Плательщики</w:t>
        </w:r>
      </w:hyperlink>
    </w:p>
    <w:p w:rsidR="00000000" w:rsidRDefault="003D1D4C">
      <w:pPr>
        <w:pStyle w:val="pji"/>
      </w:pPr>
      <w:hyperlink w:anchor="sub3320000" w:history="1">
        <w:r>
          <w:rPr>
            <w:rStyle w:val="a4"/>
            <w:color w:val="0000FF"/>
            <w:u w:val="single"/>
          </w:rPr>
          <w:t>§ 1. Налог на добычу полезных ископаемых на нефть</w:t>
        </w:r>
      </w:hyperlink>
    </w:p>
    <w:p w:rsidR="00000000" w:rsidRDefault="003D1D4C">
      <w:pPr>
        <w:pStyle w:val="pj"/>
        <w:ind w:left="1200" w:hanging="800"/>
      </w:pPr>
      <w:hyperlink w:anchor="sub3320000" w:history="1">
        <w:r>
          <w:rPr>
            <w:rStyle w:val="a4"/>
            <w:color w:val="0000FF"/>
            <w:u w:val="single"/>
          </w:rPr>
          <w:t>Статья 332. Объект обложения</w:t>
        </w:r>
      </w:hyperlink>
    </w:p>
    <w:p w:rsidR="00000000" w:rsidRDefault="003D1D4C">
      <w:pPr>
        <w:pStyle w:val="pj"/>
        <w:ind w:left="1200" w:hanging="800"/>
      </w:pPr>
      <w:hyperlink w:anchor="sub3330000" w:history="1">
        <w:r>
          <w:rPr>
            <w:rStyle w:val="a4"/>
            <w:color w:val="0000FF"/>
            <w:u w:val="single"/>
          </w:rPr>
          <w:t>Статья 333. Налоговая база</w:t>
        </w:r>
      </w:hyperlink>
    </w:p>
    <w:p w:rsidR="00000000" w:rsidRDefault="003D1D4C">
      <w:pPr>
        <w:pStyle w:val="pj"/>
        <w:ind w:left="1200" w:hanging="800"/>
      </w:pPr>
      <w:hyperlink w:anchor="sub3340000" w:history="1">
        <w:r>
          <w:rPr>
            <w:rStyle w:val="a4"/>
            <w:color w:val="0000FF"/>
            <w:u w:val="single"/>
          </w:rPr>
          <w:t>Статья 334. Порядок определения стоимости сырой нефти, газового конденсата и природного газа</w:t>
        </w:r>
      </w:hyperlink>
    </w:p>
    <w:p w:rsidR="00000000" w:rsidRDefault="003D1D4C">
      <w:pPr>
        <w:pStyle w:val="pj"/>
        <w:ind w:left="1200" w:hanging="800"/>
      </w:pPr>
      <w:hyperlink w:anchor="sub3350000" w:history="1">
        <w:r>
          <w:rPr>
            <w:rStyle w:val="a4"/>
            <w:color w:val="0000FF"/>
            <w:u w:val="single"/>
          </w:rPr>
          <w:t>Статья 335. Порядок исчисления налога</w:t>
        </w:r>
      </w:hyperlink>
    </w:p>
    <w:p w:rsidR="00000000" w:rsidRDefault="003D1D4C">
      <w:pPr>
        <w:pStyle w:val="pj"/>
        <w:ind w:left="1200" w:hanging="800"/>
      </w:pPr>
      <w:hyperlink w:anchor="sub3360000" w:history="1">
        <w:r>
          <w:rPr>
            <w:rStyle w:val="a4"/>
            <w:color w:val="0000FF"/>
            <w:u w:val="single"/>
          </w:rPr>
          <w:t>Статья 336. Ставки налога на добычу полезных ископаемых</w:t>
        </w:r>
      </w:hyperlink>
    </w:p>
    <w:p w:rsidR="00000000" w:rsidRDefault="003D1D4C">
      <w:pPr>
        <w:pStyle w:val="pj"/>
        <w:ind w:left="540"/>
      </w:pPr>
      <w:hyperlink w:anchor="sub3370000" w:history="1">
        <w:r>
          <w:rPr>
            <w:rStyle w:val="a4"/>
            <w:color w:val="0000FF"/>
            <w:u w:val="single"/>
          </w:rPr>
          <w:t>§ 2. </w:t>
        </w:r>
        <w:r>
          <w:rPr>
            <w:rStyle w:val="a4"/>
            <w:color w:val="0000FF"/>
            <w:u w:val="single"/>
          </w:rPr>
          <w:t xml:space="preserve">Налог на добычу полезных ископаемых на минеральное сырье, за исключением общераспространенных полезных ископаемых </w:t>
        </w:r>
      </w:hyperlink>
    </w:p>
    <w:p w:rsidR="00000000" w:rsidRDefault="003D1D4C">
      <w:pPr>
        <w:pStyle w:val="pj"/>
        <w:ind w:left="1200" w:hanging="800"/>
      </w:pPr>
      <w:hyperlink w:anchor="sub3370000" w:history="1">
        <w:r>
          <w:rPr>
            <w:rStyle w:val="a4"/>
            <w:color w:val="0000FF"/>
            <w:u w:val="single"/>
          </w:rPr>
          <w:t>Статья 337. Объект обложения</w:t>
        </w:r>
      </w:hyperlink>
    </w:p>
    <w:p w:rsidR="00000000" w:rsidRDefault="003D1D4C">
      <w:pPr>
        <w:pStyle w:val="pj"/>
        <w:ind w:left="1200" w:hanging="800"/>
      </w:pPr>
      <w:hyperlink w:anchor="sub3380000" w:history="1">
        <w:r>
          <w:rPr>
            <w:rStyle w:val="a4"/>
            <w:color w:val="0000FF"/>
            <w:u w:val="single"/>
          </w:rPr>
          <w:t>Статья 338. Налоговая база</w:t>
        </w:r>
      </w:hyperlink>
    </w:p>
    <w:p w:rsidR="00000000" w:rsidRDefault="003D1D4C">
      <w:pPr>
        <w:pStyle w:val="pj"/>
        <w:ind w:left="1200" w:hanging="800"/>
      </w:pPr>
      <w:hyperlink w:anchor="sub3390000" w:history="1">
        <w:r>
          <w:rPr>
            <w:rStyle w:val="a4"/>
            <w:color w:val="0000FF"/>
            <w:u w:val="single"/>
          </w:rPr>
          <w:t>Статья 339. Ставки налога на добычу полезных ископаемых</w:t>
        </w:r>
      </w:hyperlink>
    </w:p>
    <w:p w:rsidR="00000000" w:rsidRDefault="003D1D4C">
      <w:pPr>
        <w:pStyle w:val="pj"/>
        <w:ind w:left="540"/>
      </w:pPr>
      <w:hyperlink w:anchor="sub3400000" w:history="1">
        <w:r>
          <w:rPr>
            <w:rStyle w:val="a4"/>
            <w:color w:val="0000FF"/>
            <w:u w:val="single"/>
          </w:rPr>
          <w:t>§ 3. Налог на добычу полезных ископаемых на общераспространенные полезные ископаемые, подземные воды и лечебные грязи</w:t>
        </w:r>
      </w:hyperlink>
    </w:p>
    <w:p w:rsidR="00000000" w:rsidRDefault="003D1D4C">
      <w:pPr>
        <w:pStyle w:val="pj"/>
        <w:ind w:left="1200" w:hanging="800"/>
      </w:pPr>
      <w:hyperlink w:anchor="sub3400000" w:history="1">
        <w:r>
          <w:rPr>
            <w:rStyle w:val="a4"/>
            <w:color w:val="0000FF"/>
            <w:u w:val="single"/>
          </w:rPr>
          <w:t>Статья 340. Объект обложения</w:t>
        </w:r>
      </w:hyperlink>
    </w:p>
    <w:p w:rsidR="00000000" w:rsidRDefault="003D1D4C">
      <w:pPr>
        <w:pStyle w:val="pj"/>
        <w:ind w:left="1200" w:hanging="800"/>
      </w:pPr>
      <w:hyperlink w:anchor="sub3410000" w:history="1">
        <w:r>
          <w:rPr>
            <w:rStyle w:val="a4"/>
            <w:color w:val="0000FF"/>
            <w:u w:val="single"/>
          </w:rPr>
          <w:t>Статья 341. Налоговая база</w:t>
        </w:r>
      </w:hyperlink>
    </w:p>
    <w:p w:rsidR="00000000" w:rsidRDefault="003D1D4C">
      <w:pPr>
        <w:pStyle w:val="pj"/>
        <w:ind w:left="1200" w:hanging="800"/>
      </w:pPr>
      <w:hyperlink w:anchor="sub3420000" w:history="1">
        <w:r>
          <w:rPr>
            <w:rStyle w:val="a4"/>
            <w:color w:val="0000FF"/>
            <w:u w:val="single"/>
          </w:rPr>
          <w:t>Статья 342. Ставки налога на добычу полезных ископаемых</w:t>
        </w:r>
      </w:hyperlink>
    </w:p>
    <w:p w:rsidR="00000000" w:rsidRDefault="003D1D4C">
      <w:pPr>
        <w:pStyle w:val="pji"/>
      </w:pPr>
      <w:hyperlink w:anchor="sub3430000" w:history="1">
        <w:r>
          <w:rPr>
            <w:rStyle w:val="a4"/>
            <w:color w:val="0000FF"/>
            <w:u w:val="single"/>
          </w:rPr>
          <w:t>§ 4. Налоговый период, налог</w:t>
        </w:r>
        <w:r>
          <w:rPr>
            <w:rStyle w:val="a4"/>
            <w:color w:val="0000FF"/>
            <w:u w:val="single"/>
          </w:rPr>
          <w:t>овая декларация и сроки уплаты</w:t>
        </w:r>
      </w:hyperlink>
    </w:p>
    <w:p w:rsidR="00000000" w:rsidRDefault="003D1D4C">
      <w:pPr>
        <w:pStyle w:val="pj"/>
        <w:ind w:left="1200" w:hanging="800"/>
      </w:pPr>
      <w:hyperlink w:anchor="sub3430000" w:history="1">
        <w:r>
          <w:rPr>
            <w:rStyle w:val="a4"/>
            <w:color w:val="0000FF"/>
            <w:u w:val="single"/>
          </w:rPr>
          <w:t>Статья 343. Налоговый период</w:t>
        </w:r>
      </w:hyperlink>
    </w:p>
    <w:p w:rsidR="00000000" w:rsidRDefault="003D1D4C">
      <w:pPr>
        <w:pStyle w:val="pj"/>
        <w:ind w:left="1200" w:hanging="800"/>
      </w:pPr>
      <w:hyperlink w:anchor="sub3440000" w:history="1">
        <w:r>
          <w:rPr>
            <w:rStyle w:val="a4"/>
            <w:color w:val="0000FF"/>
            <w:u w:val="single"/>
          </w:rPr>
          <w:t>Статья 344. Сроки уплаты</w:t>
        </w:r>
      </w:hyperlink>
    </w:p>
    <w:p w:rsidR="00000000" w:rsidRDefault="003D1D4C">
      <w:pPr>
        <w:pStyle w:val="pj"/>
        <w:ind w:left="1200" w:hanging="800"/>
      </w:pPr>
      <w:hyperlink w:anchor="sub3450000" w:history="1">
        <w:r>
          <w:rPr>
            <w:rStyle w:val="a4"/>
            <w:color w:val="0000FF"/>
            <w:u w:val="single"/>
          </w:rPr>
          <w:t>Статья 345. Налоговая декларация</w:t>
        </w:r>
      </w:hyperlink>
    </w:p>
    <w:p w:rsidR="00000000" w:rsidRDefault="003D1D4C">
      <w:pPr>
        <w:pStyle w:val="pj"/>
        <w:ind w:left="1650" w:hanging="1247"/>
      </w:pPr>
      <w:hyperlink w:anchor="sub3460000" w:history="1">
        <w:r>
          <w:rPr>
            <w:rStyle w:val="a5"/>
          </w:rPr>
          <w:t>Статья</w:t>
        </w:r>
        <w:r>
          <w:rPr>
            <w:rStyle w:val="a5"/>
          </w:rPr>
          <w:t> 346. Порядок уплаты налога на добычу полезных ископаемых, рентного налога на экспорт по сырой нефти, газовому конденсату в натуральной форме</w:t>
        </w:r>
      </w:hyperlink>
    </w:p>
    <w:p w:rsidR="00000000" w:rsidRDefault="003D1D4C">
      <w:pPr>
        <w:pStyle w:val="pji"/>
      </w:pPr>
      <w:r>
        <w:rPr>
          <w:rStyle w:val="s0"/>
        </w:rPr>
        <w:t> </w:t>
      </w:r>
    </w:p>
    <w:p w:rsidR="00000000" w:rsidRDefault="003D1D4C">
      <w:pPr>
        <w:pStyle w:val="pji"/>
      </w:pPr>
      <w:hyperlink w:anchor="sub3470000" w:history="1">
        <w:r>
          <w:rPr>
            <w:rStyle w:val="a4"/>
            <w:color w:val="0000FF"/>
            <w:u w:val="single"/>
          </w:rPr>
          <w:t>Глава 46. Налог на сверхприбыль</w:t>
        </w:r>
      </w:hyperlink>
    </w:p>
    <w:p w:rsidR="00000000" w:rsidRDefault="003D1D4C">
      <w:pPr>
        <w:pStyle w:val="pj"/>
        <w:ind w:left="1650" w:hanging="1247"/>
      </w:pPr>
      <w:hyperlink w:anchor="sub3470000" w:history="1">
        <w:r>
          <w:rPr>
            <w:rStyle w:val="a4"/>
            <w:color w:val="0000FF"/>
            <w:u w:val="single"/>
          </w:rPr>
          <w:t>Статья 347. Об</w:t>
        </w:r>
        <w:r>
          <w:rPr>
            <w:rStyle w:val="a4"/>
            <w:color w:val="0000FF"/>
            <w:u w:val="single"/>
          </w:rPr>
          <w:t xml:space="preserve">щие положения </w:t>
        </w:r>
      </w:hyperlink>
    </w:p>
    <w:p w:rsidR="00000000" w:rsidRDefault="003D1D4C">
      <w:pPr>
        <w:pStyle w:val="pj"/>
        <w:ind w:left="1650" w:hanging="1247"/>
      </w:pPr>
      <w:hyperlink w:anchor="sub3470100" w:history="1">
        <w:r>
          <w:rPr>
            <w:rStyle w:val="a4"/>
            <w:color w:val="0000FF"/>
            <w:u w:val="single"/>
          </w:rPr>
          <w:t>Статья 347-1. Плательщики</w:t>
        </w:r>
      </w:hyperlink>
    </w:p>
    <w:p w:rsidR="00000000" w:rsidRDefault="003D1D4C">
      <w:pPr>
        <w:pStyle w:val="pj"/>
        <w:ind w:left="1650" w:hanging="1247"/>
      </w:pPr>
      <w:hyperlink w:anchor="sub3480000" w:history="1">
        <w:r>
          <w:rPr>
            <w:rStyle w:val="a4"/>
            <w:color w:val="0000FF"/>
            <w:u w:val="single"/>
          </w:rPr>
          <w:t xml:space="preserve">Статья 348. Объект обложения </w:t>
        </w:r>
      </w:hyperlink>
    </w:p>
    <w:p w:rsidR="00000000" w:rsidRDefault="003D1D4C">
      <w:pPr>
        <w:pStyle w:val="pj"/>
        <w:ind w:left="1650" w:hanging="1247"/>
      </w:pPr>
      <w:hyperlink w:anchor="sub348010000" w:history="1">
        <w:r>
          <w:rPr>
            <w:rStyle w:val="a4"/>
            <w:color w:val="0000FF"/>
            <w:u w:val="single"/>
          </w:rPr>
          <w:t>Статья 348-1. Чистый доход для целей исчисления налога на сверхприбыль</w:t>
        </w:r>
      </w:hyperlink>
    </w:p>
    <w:p w:rsidR="00000000" w:rsidRDefault="003D1D4C">
      <w:pPr>
        <w:pStyle w:val="pj"/>
        <w:ind w:left="1650" w:hanging="1247"/>
      </w:pPr>
      <w:hyperlink w:anchor="sub348020000" w:history="1">
        <w:r>
          <w:rPr>
            <w:rStyle w:val="a4"/>
            <w:color w:val="0000FF"/>
            <w:u w:val="single"/>
          </w:rPr>
          <w:t>Статья 348-2. Налогооблагаемый доход для целей исчисления налога на сверхприбыль</w:t>
        </w:r>
      </w:hyperlink>
    </w:p>
    <w:p w:rsidR="00000000" w:rsidRDefault="003D1D4C">
      <w:pPr>
        <w:pStyle w:val="pj"/>
        <w:ind w:left="1650" w:hanging="1247"/>
      </w:pPr>
      <w:hyperlink w:anchor="sub348030000" w:history="1">
        <w:r>
          <w:rPr>
            <w:rStyle w:val="a4"/>
            <w:color w:val="0000FF"/>
            <w:u w:val="single"/>
          </w:rPr>
          <w:t>Статья 348-3. Совокупный годовой доход по контракту на недропользование</w:t>
        </w:r>
      </w:hyperlink>
    </w:p>
    <w:p w:rsidR="00000000" w:rsidRDefault="003D1D4C">
      <w:pPr>
        <w:pStyle w:val="pj"/>
        <w:ind w:left="1650" w:hanging="1247"/>
      </w:pPr>
      <w:hyperlink w:anchor="sub348040000" w:history="1">
        <w:r>
          <w:rPr>
            <w:rStyle w:val="a4"/>
            <w:color w:val="0000FF"/>
            <w:u w:val="single"/>
          </w:rPr>
          <w:t>Статья 348-4. Вычеты для целей исчисления налога на сверхприбыль</w:t>
        </w:r>
      </w:hyperlink>
    </w:p>
    <w:p w:rsidR="00000000" w:rsidRDefault="003D1D4C">
      <w:pPr>
        <w:pStyle w:val="pj"/>
        <w:ind w:left="1650" w:hanging="1247"/>
      </w:pPr>
      <w:hyperlink w:anchor="sub348050000" w:history="1">
        <w:r>
          <w:rPr>
            <w:rStyle w:val="a4"/>
            <w:color w:val="0000FF"/>
            <w:u w:val="single"/>
          </w:rPr>
          <w:t>Статья 348-5. Корпоративный подоходный налог по контракту на недропользование</w:t>
        </w:r>
      </w:hyperlink>
    </w:p>
    <w:p w:rsidR="00000000" w:rsidRDefault="003D1D4C">
      <w:pPr>
        <w:pStyle w:val="pj"/>
        <w:ind w:left="1650" w:hanging="1247"/>
      </w:pPr>
      <w:hyperlink w:anchor="sub3490000" w:history="1">
        <w:r>
          <w:rPr>
            <w:rStyle w:val="a4"/>
            <w:color w:val="0000FF"/>
            <w:u w:val="single"/>
          </w:rPr>
          <w:t>Статья 349. Расчетная сумма налога на чисты</w:t>
        </w:r>
        <w:r>
          <w:rPr>
            <w:rStyle w:val="a4"/>
            <w:color w:val="0000FF"/>
            <w:u w:val="single"/>
          </w:rPr>
          <w:t>й доход постоянного учреждения нерезидента по контракту на недропользование</w:t>
        </w:r>
      </w:hyperlink>
      <w:r>
        <w:rPr>
          <w:rStyle w:val="s0"/>
        </w:rPr>
        <w:t xml:space="preserve"> </w:t>
      </w:r>
    </w:p>
    <w:p w:rsidR="00000000" w:rsidRDefault="003D1D4C">
      <w:pPr>
        <w:pStyle w:val="pj"/>
        <w:ind w:left="1650" w:hanging="1247"/>
      </w:pPr>
      <w:hyperlink w:anchor="sub3500000" w:history="1">
        <w:r>
          <w:rPr>
            <w:rStyle w:val="a4"/>
            <w:color w:val="0000FF"/>
            <w:u w:val="single"/>
          </w:rPr>
          <w:t xml:space="preserve">Статья 350. Порядок исчисления </w:t>
        </w:r>
      </w:hyperlink>
    </w:p>
    <w:p w:rsidR="00000000" w:rsidRDefault="003D1D4C">
      <w:pPr>
        <w:pStyle w:val="pj"/>
        <w:ind w:left="1650" w:hanging="1247"/>
      </w:pPr>
      <w:hyperlink w:anchor="sub3510000" w:history="1">
        <w:r>
          <w:rPr>
            <w:rStyle w:val="a4"/>
            <w:color w:val="0000FF"/>
            <w:u w:val="single"/>
          </w:rPr>
          <w:t>Статья 351. Ставки налога на сверхприбыль, уровни и размеры процентов для расчета</w:t>
        </w:r>
        <w:r>
          <w:rPr>
            <w:rStyle w:val="a4"/>
            <w:color w:val="0000FF"/>
            <w:u w:val="single"/>
          </w:rPr>
          <w:t xml:space="preserve"> предельной суммы распределения чистого дохода для целей исчисления налога на сверхприбыль</w:t>
        </w:r>
      </w:hyperlink>
      <w:r>
        <w:rPr>
          <w:rStyle w:val="s0"/>
        </w:rPr>
        <w:t xml:space="preserve"> </w:t>
      </w:r>
    </w:p>
    <w:p w:rsidR="00000000" w:rsidRDefault="003D1D4C">
      <w:pPr>
        <w:pStyle w:val="pj"/>
        <w:ind w:left="1650" w:hanging="1247"/>
      </w:pPr>
      <w:hyperlink w:anchor="sub3520000" w:history="1">
        <w:r>
          <w:rPr>
            <w:rStyle w:val="a4"/>
            <w:color w:val="0000FF"/>
            <w:u w:val="single"/>
          </w:rPr>
          <w:t>Статья 352. Налоговый период</w:t>
        </w:r>
      </w:hyperlink>
    </w:p>
    <w:p w:rsidR="00000000" w:rsidRDefault="003D1D4C">
      <w:pPr>
        <w:pStyle w:val="pj"/>
        <w:ind w:left="1650" w:hanging="1247"/>
      </w:pPr>
      <w:hyperlink w:anchor="sub3530000" w:history="1">
        <w:r>
          <w:rPr>
            <w:rStyle w:val="a4"/>
            <w:color w:val="0000FF"/>
            <w:u w:val="single"/>
          </w:rPr>
          <w:t>Статья 353. Срок уплаты налога</w:t>
        </w:r>
      </w:hyperlink>
    </w:p>
    <w:p w:rsidR="00000000" w:rsidRDefault="003D1D4C">
      <w:pPr>
        <w:pStyle w:val="pj"/>
        <w:ind w:left="1650" w:hanging="1247"/>
      </w:pPr>
      <w:hyperlink w:anchor="sub3540000" w:history="1">
        <w:r>
          <w:rPr>
            <w:rStyle w:val="a4"/>
            <w:color w:val="0000FF"/>
            <w:u w:val="single"/>
          </w:rPr>
          <w:t>Стать</w:t>
        </w:r>
        <w:r>
          <w:rPr>
            <w:rStyle w:val="a4"/>
            <w:color w:val="0000FF"/>
            <w:u w:val="single"/>
          </w:rPr>
          <w:t>я 354. Налоговая декларация</w:t>
        </w:r>
      </w:hyperlink>
    </w:p>
    <w:p w:rsidR="00000000" w:rsidRDefault="003D1D4C">
      <w:pPr>
        <w:pStyle w:val="pji"/>
      </w:pPr>
      <w:r>
        <w:t> </w:t>
      </w:r>
    </w:p>
    <w:p w:rsidR="00000000" w:rsidRDefault="003D1D4C">
      <w:pPr>
        <w:pStyle w:val="pji"/>
      </w:pPr>
      <w:hyperlink w:anchor="sub3550000" w:history="1">
        <w:r>
          <w:rPr>
            <w:rStyle w:val="a4"/>
            <w:color w:val="0000FF"/>
            <w:u w:val="single"/>
          </w:rPr>
          <w:t>Раздел 12. Социальный налог</w:t>
        </w:r>
      </w:hyperlink>
    </w:p>
    <w:p w:rsidR="00000000" w:rsidRDefault="003D1D4C">
      <w:pPr>
        <w:pStyle w:val="pji"/>
      </w:pPr>
      <w:hyperlink w:anchor="sub3550000" w:history="1">
        <w:r>
          <w:rPr>
            <w:rStyle w:val="a4"/>
            <w:color w:val="0000FF"/>
            <w:u w:val="single"/>
          </w:rPr>
          <w:t>Глава 47. Общие положения</w:t>
        </w:r>
      </w:hyperlink>
    </w:p>
    <w:p w:rsidR="00000000" w:rsidRDefault="003D1D4C">
      <w:pPr>
        <w:pStyle w:val="pj"/>
        <w:ind w:left="1200" w:hanging="800"/>
      </w:pPr>
      <w:hyperlink w:anchor="sub3550000" w:history="1">
        <w:r>
          <w:rPr>
            <w:rStyle w:val="a4"/>
            <w:color w:val="0000FF"/>
            <w:u w:val="single"/>
          </w:rPr>
          <w:t>Статья 355. Плательщики</w:t>
        </w:r>
      </w:hyperlink>
    </w:p>
    <w:p w:rsidR="00000000" w:rsidRDefault="003D1D4C">
      <w:pPr>
        <w:pStyle w:val="pj"/>
        <w:ind w:left="1650" w:hanging="1247"/>
      </w:pPr>
      <w:hyperlink w:anchor="sub3560000" w:history="1">
        <w:r>
          <w:rPr>
            <w:rStyle w:val="a4"/>
            <w:color w:val="0000FF"/>
            <w:u w:val="single"/>
          </w:rPr>
          <w:t>Статья 356. </w:t>
        </w:r>
        <w:r>
          <w:rPr>
            <w:rStyle w:val="a4"/>
            <w:color w:val="0000FF"/>
            <w:u w:val="single"/>
          </w:rPr>
          <w:t>Особенности исчисления, уплаты и представления налоговой отчетности по социальному налогу плательщиками, применяющими специальные налоговые режимы</w:t>
        </w:r>
      </w:hyperlink>
    </w:p>
    <w:p w:rsidR="00000000" w:rsidRDefault="003D1D4C">
      <w:pPr>
        <w:pStyle w:val="pj"/>
        <w:ind w:left="1200" w:hanging="800"/>
      </w:pPr>
      <w:hyperlink w:anchor="sub3570000" w:history="1">
        <w:r>
          <w:rPr>
            <w:rStyle w:val="a4"/>
            <w:color w:val="0000FF"/>
            <w:u w:val="single"/>
          </w:rPr>
          <w:t>Статья 357. Объект налогообложения</w:t>
        </w:r>
      </w:hyperlink>
    </w:p>
    <w:p w:rsidR="00000000" w:rsidRDefault="003D1D4C">
      <w:pPr>
        <w:pStyle w:val="pj"/>
        <w:ind w:left="1200" w:hanging="800"/>
      </w:pPr>
      <w:hyperlink w:anchor="sub3580000" w:history="1">
        <w:r>
          <w:rPr>
            <w:rStyle w:val="a4"/>
            <w:color w:val="0000FF"/>
            <w:u w:val="single"/>
          </w:rPr>
          <w:t>Статья 3</w:t>
        </w:r>
        <w:r>
          <w:rPr>
            <w:rStyle w:val="a4"/>
            <w:color w:val="0000FF"/>
            <w:u w:val="single"/>
          </w:rPr>
          <w:t>58. Ставки налога</w:t>
        </w:r>
      </w:hyperlink>
    </w:p>
    <w:p w:rsidR="00000000" w:rsidRDefault="003D1D4C">
      <w:pPr>
        <w:pStyle w:val="pji"/>
      </w:pPr>
      <w:r>
        <w:t> </w:t>
      </w:r>
    </w:p>
    <w:p w:rsidR="00000000" w:rsidRDefault="003D1D4C">
      <w:pPr>
        <w:pStyle w:val="pji"/>
      </w:pPr>
      <w:hyperlink w:anchor="sub3590000" w:history="1">
        <w:r>
          <w:rPr>
            <w:rStyle w:val="a4"/>
            <w:color w:val="0000FF"/>
            <w:u w:val="single"/>
          </w:rPr>
          <w:t>Глава 48. Порядок исчисления и уплаты налога</w:t>
        </w:r>
      </w:hyperlink>
    </w:p>
    <w:p w:rsidR="00000000" w:rsidRDefault="003D1D4C">
      <w:pPr>
        <w:pStyle w:val="pj"/>
        <w:ind w:left="1200" w:hanging="800"/>
      </w:pPr>
      <w:hyperlink w:anchor="sub3590000" w:history="1">
        <w:r>
          <w:rPr>
            <w:rStyle w:val="a4"/>
            <w:color w:val="0000FF"/>
            <w:u w:val="single"/>
          </w:rPr>
          <w:t>Статья 359. Порядок исчисления социального налога</w:t>
        </w:r>
      </w:hyperlink>
    </w:p>
    <w:p w:rsidR="00000000" w:rsidRDefault="003D1D4C">
      <w:pPr>
        <w:pStyle w:val="pj"/>
        <w:ind w:left="1200" w:hanging="800"/>
      </w:pPr>
      <w:hyperlink w:anchor="sub3600000" w:history="1">
        <w:r>
          <w:rPr>
            <w:rStyle w:val="a4"/>
            <w:color w:val="0000FF"/>
            <w:u w:val="single"/>
          </w:rPr>
          <w:t>Статья 360. Уплата социального налога</w:t>
        </w:r>
      </w:hyperlink>
    </w:p>
    <w:p w:rsidR="00000000" w:rsidRDefault="003D1D4C">
      <w:pPr>
        <w:pStyle w:val="pj"/>
        <w:ind w:left="1200" w:hanging="800"/>
      </w:pPr>
      <w:hyperlink w:anchor="sub3610000" w:history="1">
        <w:r>
          <w:rPr>
            <w:rStyle w:val="a4"/>
            <w:color w:val="0000FF"/>
            <w:u w:val="single"/>
          </w:rPr>
          <w:t>Статья 361. Особенности исчисления социального налога государственными учреждениями</w:t>
        </w:r>
      </w:hyperlink>
    </w:p>
    <w:p w:rsidR="00000000" w:rsidRDefault="003D1D4C">
      <w:pPr>
        <w:pStyle w:val="pj"/>
        <w:ind w:left="1200" w:hanging="800"/>
      </w:pPr>
      <w:hyperlink w:anchor="sub3620000" w:history="1">
        <w:r>
          <w:rPr>
            <w:rStyle w:val="a4"/>
            <w:color w:val="0000FF"/>
            <w:u w:val="single"/>
          </w:rPr>
          <w:t>Статья 362. Порядок исчисления и уплаты налога по структурным подразделениям</w:t>
        </w:r>
      </w:hyperlink>
    </w:p>
    <w:p w:rsidR="00000000" w:rsidRDefault="003D1D4C">
      <w:pPr>
        <w:pStyle w:val="pji"/>
      </w:pPr>
      <w:r>
        <w:t> </w:t>
      </w:r>
    </w:p>
    <w:p w:rsidR="00000000" w:rsidRDefault="003D1D4C">
      <w:pPr>
        <w:pStyle w:val="pji"/>
      </w:pPr>
      <w:hyperlink w:anchor="sub3630000" w:history="1">
        <w:r>
          <w:rPr>
            <w:rStyle w:val="a4"/>
            <w:color w:val="0000FF"/>
            <w:u w:val="single"/>
          </w:rPr>
          <w:t>Глава 49. Налоговый период и налоговая декларация</w:t>
        </w:r>
      </w:hyperlink>
    </w:p>
    <w:p w:rsidR="00000000" w:rsidRDefault="003D1D4C">
      <w:pPr>
        <w:pStyle w:val="pj"/>
        <w:ind w:left="1200" w:hanging="800"/>
      </w:pPr>
      <w:hyperlink w:anchor="sub3630000" w:history="1">
        <w:r>
          <w:rPr>
            <w:rStyle w:val="a4"/>
            <w:color w:val="0000FF"/>
            <w:u w:val="single"/>
          </w:rPr>
          <w:t>Статья 363. Налоговый период</w:t>
        </w:r>
      </w:hyperlink>
    </w:p>
    <w:p w:rsidR="00000000" w:rsidRDefault="003D1D4C">
      <w:pPr>
        <w:pStyle w:val="pj"/>
        <w:ind w:left="1200" w:hanging="800"/>
      </w:pPr>
      <w:hyperlink w:anchor="sub3640000" w:history="1">
        <w:r>
          <w:rPr>
            <w:rStyle w:val="a4"/>
            <w:color w:val="0000FF"/>
            <w:u w:val="single"/>
          </w:rPr>
          <w:t>Статья 364. Декларация по индивидуальному подоходному налогу и социальному налогу</w:t>
        </w:r>
      </w:hyperlink>
    </w:p>
    <w:p w:rsidR="00000000" w:rsidRDefault="003D1D4C">
      <w:pPr>
        <w:pStyle w:val="pji"/>
      </w:pPr>
      <w:r>
        <w:rPr>
          <w:rStyle w:val="s0"/>
        </w:rPr>
        <w:t> </w:t>
      </w:r>
    </w:p>
    <w:p w:rsidR="00000000" w:rsidRDefault="003D1D4C">
      <w:pPr>
        <w:pStyle w:val="pji"/>
      </w:pPr>
      <w:hyperlink w:anchor="sub3650000" w:history="1">
        <w:r>
          <w:rPr>
            <w:rStyle w:val="a4"/>
            <w:color w:val="0000FF"/>
            <w:u w:val="single"/>
          </w:rPr>
          <w:t>Раздел 13. Налог на транспортные средства</w:t>
        </w:r>
      </w:hyperlink>
    </w:p>
    <w:p w:rsidR="00000000" w:rsidRDefault="003D1D4C">
      <w:pPr>
        <w:pStyle w:val="pji"/>
      </w:pPr>
      <w:hyperlink w:anchor="sub3650000" w:history="1">
        <w:r>
          <w:rPr>
            <w:rStyle w:val="a4"/>
            <w:color w:val="0000FF"/>
            <w:u w:val="single"/>
          </w:rPr>
          <w:t>Глава 50. Общие положения</w:t>
        </w:r>
      </w:hyperlink>
    </w:p>
    <w:p w:rsidR="00000000" w:rsidRDefault="003D1D4C">
      <w:pPr>
        <w:pStyle w:val="pj"/>
        <w:ind w:left="1200" w:hanging="800"/>
      </w:pPr>
      <w:hyperlink w:anchor="sub3650000" w:history="1">
        <w:r>
          <w:rPr>
            <w:rStyle w:val="a4"/>
            <w:color w:val="0000FF"/>
            <w:u w:val="single"/>
          </w:rPr>
          <w:t>Статья 365. Налогоплательщики</w:t>
        </w:r>
      </w:hyperlink>
    </w:p>
    <w:p w:rsidR="00000000" w:rsidRDefault="003D1D4C">
      <w:pPr>
        <w:pStyle w:val="pj"/>
        <w:ind w:left="1200" w:hanging="800"/>
      </w:pPr>
      <w:hyperlink w:anchor="sub3660000" w:history="1">
        <w:r>
          <w:rPr>
            <w:rStyle w:val="a4"/>
            <w:color w:val="0000FF"/>
            <w:u w:val="single"/>
          </w:rPr>
          <w:t>Статья 366. Объекты налогообложения</w:t>
        </w:r>
      </w:hyperlink>
    </w:p>
    <w:p w:rsidR="00000000" w:rsidRDefault="003D1D4C">
      <w:pPr>
        <w:pStyle w:val="pji"/>
      </w:pPr>
      <w:r>
        <w:rPr>
          <w:rStyle w:val="s0"/>
        </w:rPr>
        <w:t> </w:t>
      </w:r>
    </w:p>
    <w:p w:rsidR="00000000" w:rsidRDefault="003D1D4C">
      <w:pPr>
        <w:pStyle w:val="pji"/>
      </w:pPr>
      <w:hyperlink w:anchor="sub3670000" w:history="1">
        <w:r>
          <w:rPr>
            <w:rStyle w:val="a4"/>
            <w:color w:val="0000FF"/>
            <w:u w:val="single"/>
          </w:rPr>
          <w:t>Глава 51. Налоговые ставки, порядок исчисления и сроки уплаты налога</w:t>
        </w:r>
      </w:hyperlink>
    </w:p>
    <w:p w:rsidR="00000000" w:rsidRDefault="003D1D4C">
      <w:pPr>
        <w:pStyle w:val="pj"/>
        <w:ind w:left="1200" w:hanging="800"/>
      </w:pPr>
      <w:hyperlink w:anchor="sub3670000" w:history="1">
        <w:r>
          <w:rPr>
            <w:rStyle w:val="a4"/>
            <w:color w:val="0000FF"/>
            <w:u w:val="single"/>
          </w:rPr>
          <w:t>Статья 367. Налоговые ставки</w:t>
        </w:r>
      </w:hyperlink>
    </w:p>
    <w:p w:rsidR="00000000" w:rsidRDefault="003D1D4C">
      <w:pPr>
        <w:pStyle w:val="pj"/>
        <w:ind w:left="1200" w:hanging="800"/>
      </w:pPr>
      <w:hyperlink w:anchor="sub3680000" w:history="1">
        <w:r>
          <w:rPr>
            <w:rStyle w:val="a4"/>
            <w:color w:val="0000FF"/>
            <w:u w:val="single"/>
          </w:rPr>
          <w:t>Статья 368. Порядок исчисления налога</w:t>
        </w:r>
      </w:hyperlink>
    </w:p>
    <w:p w:rsidR="00000000" w:rsidRDefault="003D1D4C">
      <w:pPr>
        <w:pStyle w:val="pj"/>
        <w:ind w:left="1200" w:hanging="800"/>
      </w:pPr>
      <w:hyperlink w:anchor="sub3690000" w:history="1">
        <w:r>
          <w:rPr>
            <w:rStyle w:val="a4"/>
            <w:color w:val="0000FF"/>
            <w:u w:val="single"/>
          </w:rPr>
          <w:t>Статья 369. Сроки и порядок уплаты налога</w:t>
        </w:r>
      </w:hyperlink>
    </w:p>
    <w:p w:rsidR="00000000" w:rsidRDefault="003D1D4C">
      <w:pPr>
        <w:pStyle w:val="pji"/>
      </w:pPr>
      <w:r>
        <w:rPr>
          <w:rStyle w:val="s0"/>
        </w:rPr>
        <w:t> </w:t>
      </w:r>
    </w:p>
    <w:p w:rsidR="00000000" w:rsidRDefault="003D1D4C">
      <w:pPr>
        <w:pStyle w:val="pji"/>
      </w:pPr>
      <w:hyperlink w:anchor="sub3700000" w:history="1">
        <w:r>
          <w:rPr>
            <w:rStyle w:val="a4"/>
            <w:color w:val="0000FF"/>
            <w:u w:val="single"/>
          </w:rPr>
          <w:t>Глава 52. Налоговый период и налоговая декларация</w:t>
        </w:r>
      </w:hyperlink>
    </w:p>
    <w:p w:rsidR="00000000" w:rsidRDefault="003D1D4C">
      <w:pPr>
        <w:pStyle w:val="pj"/>
        <w:ind w:left="1200" w:hanging="800"/>
      </w:pPr>
      <w:hyperlink w:anchor="sub3700000" w:history="1">
        <w:r>
          <w:rPr>
            <w:rStyle w:val="a4"/>
            <w:color w:val="0000FF"/>
            <w:u w:val="single"/>
          </w:rPr>
          <w:t>Статья 370. Налоговый период</w:t>
        </w:r>
      </w:hyperlink>
    </w:p>
    <w:p w:rsidR="00000000" w:rsidRDefault="003D1D4C">
      <w:pPr>
        <w:pStyle w:val="pj"/>
        <w:ind w:left="1200" w:hanging="800"/>
      </w:pPr>
      <w:hyperlink w:anchor="sub3710000" w:history="1">
        <w:r>
          <w:rPr>
            <w:rStyle w:val="a4"/>
            <w:color w:val="0000FF"/>
            <w:u w:val="single"/>
          </w:rPr>
          <w:t>Статья 371. </w:t>
        </w:r>
        <w:r>
          <w:rPr>
            <w:rStyle w:val="a4"/>
            <w:color w:val="0000FF"/>
            <w:u w:val="single"/>
          </w:rPr>
          <w:t>Налоговая отчетность</w:t>
        </w:r>
      </w:hyperlink>
    </w:p>
    <w:p w:rsidR="00000000" w:rsidRDefault="003D1D4C">
      <w:pPr>
        <w:pStyle w:val="pji"/>
      </w:pPr>
      <w:r>
        <w:rPr>
          <w:rStyle w:val="s0"/>
        </w:rPr>
        <w:t> </w:t>
      </w:r>
    </w:p>
    <w:p w:rsidR="00000000" w:rsidRDefault="003D1D4C">
      <w:pPr>
        <w:pStyle w:val="pji"/>
      </w:pPr>
      <w:hyperlink w:anchor="sub3720000" w:history="1">
        <w:r>
          <w:rPr>
            <w:rStyle w:val="a4"/>
            <w:color w:val="0000FF"/>
            <w:u w:val="single"/>
          </w:rPr>
          <w:t>Раздел 14. Земельный налог</w:t>
        </w:r>
      </w:hyperlink>
    </w:p>
    <w:p w:rsidR="00000000" w:rsidRDefault="003D1D4C">
      <w:pPr>
        <w:pStyle w:val="pji"/>
      </w:pPr>
      <w:hyperlink w:anchor="sub3720000" w:history="1">
        <w:r>
          <w:rPr>
            <w:rStyle w:val="a4"/>
            <w:color w:val="0000FF"/>
            <w:u w:val="single"/>
          </w:rPr>
          <w:t>Глава 53. Общие положения</w:t>
        </w:r>
      </w:hyperlink>
    </w:p>
    <w:p w:rsidR="00000000" w:rsidRDefault="003D1D4C">
      <w:pPr>
        <w:pStyle w:val="pj"/>
        <w:ind w:left="1200" w:hanging="800"/>
      </w:pPr>
      <w:hyperlink w:anchor="sub3720000" w:history="1">
        <w:r>
          <w:rPr>
            <w:rStyle w:val="a4"/>
            <w:color w:val="0000FF"/>
            <w:u w:val="single"/>
          </w:rPr>
          <w:t>Статья 372. Общие положения</w:t>
        </w:r>
      </w:hyperlink>
    </w:p>
    <w:p w:rsidR="00000000" w:rsidRDefault="003D1D4C">
      <w:pPr>
        <w:pStyle w:val="pj"/>
        <w:ind w:left="1200" w:hanging="800"/>
      </w:pPr>
      <w:hyperlink w:anchor="sub3730000" w:history="1">
        <w:r>
          <w:rPr>
            <w:rStyle w:val="a4"/>
            <w:color w:val="0000FF"/>
            <w:u w:val="single"/>
          </w:rPr>
          <w:t>Статья 373. </w:t>
        </w:r>
        <w:r>
          <w:rPr>
            <w:rStyle w:val="a4"/>
            <w:color w:val="0000FF"/>
            <w:u w:val="single"/>
          </w:rPr>
          <w:t>Плательщики</w:t>
        </w:r>
      </w:hyperlink>
    </w:p>
    <w:p w:rsidR="00000000" w:rsidRDefault="003D1D4C">
      <w:pPr>
        <w:pStyle w:val="pj"/>
        <w:ind w:left="1200" w:hanging="800"/>
      </w:pPr>
      <w:hyperlink w:anchor="sub3740000" w:history="1">
        <w:r>
          <w:rPr>
            <w:rStyle w:val="a4"/>
            <w:color w:val="0000FF"/>
            <w:u w:val="single"/>
          </w:rPr>
          <w:t>Статья 374. Определение плательщика в отдельных случаях</w:t>
        </w:r>
      </w:hyperlink>
    </w:p>
    <w:p w:rsidR="00000000" w:rsidRDefault="003D1D4C">
      <w:pPr>
        <w:pStyle w:val="pj"/>
        <w:ind w:left="1200" w:hanging="800"/>
      </w:pPr>
      <w:hyperlink w:anchor="sub3750000" w:history="1">
        <w:r>
          <w:rPr>
            <w:rStyle w:val="a4"/>
            <w:color w:val="0000FF"/>
            <w:u w:val="single"/>
          </w:rPr>
          <w:t>Статья 375. Объект налогообложения</w:t>
        </w:r>
      </w:hyperlink>
    </w:p>
    <w:p w:rsidR="00000000" w:rsidRDefault="003D1D4C">
      <w:pPr>
        <w:pStyle w:val="pj"/>
        <w:ind w:left="1200" w:hanging="800"/>
      </w:pPr>
      <w:hyperlink w:anchor="sub3760000" w:history="1">
        <w:r>
          <w:rPr>
            <w:rStyle w:val="a4"/>
            <w:color w:val="0000FF"/>
            <w:u w:val="single"/>
          </w:rPr>
          <w:t>Статья 376. Определение объекта налогообложения в отде</w:t>
        </w:r>
        <w:r>
          <w:rPr>
            <w:rStyle w:val="a4"/>
            <w:color w:val="0000FF"/>
            <w:u w:val="single"/>
          </w:rPr>
          <w:t>льных случаях</w:t>
        </w:r>
      </w:hyperlink>
    </w:p>
    <w:p w:rsidR="00000000" w:rsidRDefault="003D1D4C">
      <w:pPr>
        <w:pStyle w:val="pj"/>
        <w:ind w:left="1200" w:hanging="800"/>
      </w:pPr>
      <w:hyperlink w:anchor="sub3770000" w:history="1">
        <w:r>
          <w:rPr>
            <w:rStyle w:val="a4"/>
            <w:color w:val="0000FF"/>
            <w:u w:val="single"/>
          </w:rPr>
          <w:t>Статья 377. Налоговая база</w:t>
        </w:r>
      </w:hyperlink>
    </w:p>
    <w:p w:rsidR="00000000" w:rsidRDefault="003D1D4C">
      <w:pPr>
        <w:pStyle w:val="pji"/>
      </w:pPr>
      <w:r>
        <w:rPr>
          <w:rStyle w:val="s0"/>
        </w:rPr>
        <w:t> </w:t>
      </w:r>
    </w:p>
    <w:p w:rsidR="00000000" w:rsidRDefault="003D1D4C">
      <w:pPr>
        <w:pStyle w:val="pji"/>
      </w:pPr>
      <w:hyperlink w:anchor="sub3780000" w:history="1">
        <w:r>
          <w:rPr>
            <w:rStyle w:val="a4"/>
            <w:color w:val="0000FF"/>
            <w:u w:val="single"/>
          </w:rPr>
          <w:t>Глава 54. Налоговые ставки</w:t>
        </w:r>
      </w:hyperlink>
    </w:p>
    <w:p w:rsidR="00000000" w:rsidRDefault="003D1D4C">
      <w:pPr>
        <w:pStyle w:val="pj"/>
        <w:ind w:left="1650" w:hanging="1247"/>
      </w:pPr>
      <w:hyperlink w:anchor="sub3780000" w:history="1">
        <w:r>
          <w:rPr>
            <w:rStyle w:val="a4"/>
            <w:color w:val="0000FF"/>
            <w:u w:val="single"/>
          </w:rPr>
          <w:t xml:space="preserve">Статья 378. Базовые налоговые ставки на земли сельскохозяйственного назначения </w:t>
        </w:r>
      </w:hyperlink>
    </w:p>
    <w:p w:rsidR="00000000" w:rsidRDefault="003D1D4C">
      <w:pPr>
        <w:pStyle w:val="pj"/>
        <w:ind w:left="1650" w:hanging="1247"/>
      </w:pPr>
      <w:hyperlink w:anchor="sub3790000" w:history="1">
        <w:r>
          <w:rPr>
            <w:rStyle w:val="a4"/>
            <w:color w:val="0000FF"/>
            <w:u w:val="single"/>
          </w:rPr>
          <w:t>Статья 379. Базовые налоговые ставки на земли сельскохозяйственного назначения, предоставленные физическим лицам</w:t>
        </w:r>
      </w:hyperlink>
      <w:r>
        <w:rPr>
          <w:rStyle w:val="s0"/>
        </w:rPr>
        <w:t xml:space="preserve"> </w:t>
      </w:r>
    </w:p>
    <w:p w:rsidR="00000000" w:rsidRDefault="003D1D4C">
      <w:pPr>
        <w:pStyle w:val="pj"/>
        <w:ind w:left="1650" w:hanging="1247"/>
      </w:pPr>
      <w:hyperlink w:anchor="sub3800000" w:history="1">
        <w:r>
          <w:rPr>
            <w:rStyle w:val="a4"/>
            <w:color w:val="0000FF"/>
            <w:u w:val="single"/>
          </w:rPr>
          <w:t>Статья 380. Налоговые ставки на земли несельскохозяйственного назначения, используе</w:t>
        </w:r>
        <w:r>
          <w:rPr>
            <w:rStyle w:val="a4"/>
            <w:color w:val="0000FF"/>
            <w:u w:val="single"/>
          </w:rPr>
          <w:t xml:space="preserve">мые для сельскохозяйственных целей </w:t>
        </w:r>
      </w:hyperlink>
    </w:p>
    <w:p w:rsidR="00000000" w:rsidRDefault="003D1D4C">
      <w:pPr>
        <w:pStyle w:val="pj"/>
        <w:ind w:left="1650" w:hanging="1247"/>
      </w:pPr>
      <w:hyperlink w:anchor="sub3810000" w:history="1">
        <w:r>
          <w:rPr>
            <w:rStyle w:val="a4"/>
            <w:color w:val="0000FF"/>
            <w:u w:val="single"/>
          </w:rPr>
          <w:t xml:space="preserve">Статья 381. Базовые налоговые ставки на земли населенных пунктов (за исключением придомовых земельных участков) </w:t>
        </w:r>
      </w:hyperlink>
    </w:p>
    <w:p w:rsidR="00000000" w:rsidRDefault="003D1D4C">
      <w:pPr>
        <w:pStyle w:val="pj"/>
        <w:ind w:left="1650" w:hanging="1247"/>
      </w:pPr>
      <w:hyperlink w:anchor="sub3820000" w:history="1">
        <w:r>
          <w:rPr>
            <w:rStyle w:val="a4"/>
            <w:color w:val="0000FF"/>
            <w:u w:val="single"/>
          </w:rPr>
          <w:t>Статья 382. Базовые налоговые ставки на п</w:t>
        </w:r>
        <w:r>
          <w:rPr>
            <w:rStyle w:val="a4"/>
            <w:color w:val="0000FF"/>
            <w:u w:val="single"/>
          </w:rPr>
          <w:t xml:space="preserve">ридомовые земельные участки </w:t>
        </w:r>
      </w:hyperlink>
    </w:p>
    <w:p w:rsidR="00000000" w:rsidRDefault="003D1D4C">
      <w:pPr>
        <w:pStyle w:val="pj"/>
        <w:ind w:left="1650" w:hanging="1247"/>
      </w:pPr>
      <w:hyperlink w:anchor="sub3830000" w:history="1">
        <w:r>
          <w:rPr>
            <w:rStyle w:val="a4"/>
            <w:color w:val="0000FF"/>
            <w:u w:val="single"/>
          </w:rPr>
          <w:t xml:space="preserve">Статья 383. Базовые налоговые ставки на земли промышленности, расположенные вне населенных пунктов </w:t>
        </w:r>
      </w:hyperlink>
    </w:p>
    <w:p w:rsidR="00000000" w:rsidRDefault="003D1D4C">
      <w:pPr>
        <w:pStyle w:val="pj"/>
        <w:ind w:left="1650" w:hanging="1247"/>
      </w:pPr>
      <w:hyperlink w:anchor="sub3840000" w:history="1">
        <w:r>
          <w:rPr>
            <w:rStyle w:val="a4"/>
            <w:color w:val="0000FF"/>
            <w:u w:val="single"/>
          </w:rPr>
          <w:t>Статья 384. Налоговые ставки на земли промышленности, располо</w:t>
        </w:r>
        <w:r>
          <w:rPr>
            <w:rStyle w:val="a4"/>
            <w:color w:val="0000FF"/>
            <w:u w:val="single"/>
          </w:rPr>
          <w:t xml:space="preserve">женные в черте населенных пунктов </w:t>
        </w:r>
      </w:hyperlink>
    </w:p>
    <w:p w:rsidR="00000000" w:rsidRDefault="003D1D4C">
      <w:pPr>
        <w:pStyle w:val="pj"/>
        <w:ind w:left="1650" w:hanging="1247"/>
      </w:pPr>
      <w:hyperlink w:anchor="sub3850000" w:history="1">
        <w:r>
          <w:rPr>
            <w:rStyle w:val="a4"/>
            <w:color w:val="0000FF"/>
            <w:u w:val="single"/>
          </w:rPr>
          <w:t xml:space="preserve">Статья 385. Налоговые ставки на земли особо охраняемых природных территорий, лесного фонда и водного фонда </w:t>
        </w:r>
      </w:hyperlink>
    </w:p>
    <w:p w:rsidR="00000000" w:rsidRDefault="003D1D4C">
      <w:pPr>
        <w:pStyle w:val="pj"/>
        <w:ind w:left="1650" w:hanging="1247"/>
      </w:pPr>
      <w:hyperlink w:anchor="sub3860000" w:history="1">
        <w:r>
          <w:rPr>
            <w:rStyle w:val="a4"/>
            <w:color w:val="0000FF"/>
            <w:u w:val="single"/>
          </w:rPr>
          <w:t>Статья 386. Налоговые ставки на земельные участ</w:t>
        </w:r>
        <w:r>
          <w:rPr>
            <w:rStyle w:val="a4"/>
            <w:color w:val="0000FF"/>
            <w:u w:val="single"/>
          </w:rPr>
          <w:t>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hyperlink>
    </w:p>
    <w:p w:rsidR="00000000" w:rsidRDefault="003D1D4C">
      <w:pPr>
        <w:pStyle w:val="pj"/>
        <w:ind w:left="1650" w:hanging="1247"/>
      </w:pPr>
      <w:hyperlink w:anchor="sub3870000" w:history="1">
        <w:r>
          <w:rPr>
            <w:rStyle w:val="a4"/>
            <w:color w:val="0000FF"/>
            <w:u w:val="single"/>
          </w:rPr>
          <w:t>Статья 387. </w:t>
        </w:r>
        <w:r>
          <w:rPr>
            <w:rStyle w:val="a4"/>
            <w:color w:val="0000FF"/>
            <w:u w:val="single"/>
          </w:rPr>
          <w:t>Корректировка базовых налоговых ставок</w:t>
        </w:r>
      </w:hyperlink>
    </w:p>
    <w:p w:rsidR="00000000" w:rsidRDefault="003D1D4C">
      <w:pPr>
        <w:pStyle w:val="pji"/>
      </w:pPr>
      <w:r>
        <w:rPr>
          <w:rStyle w:val="s0"/>
        </w:rPr>
        <w:t> </w:t>
      </w:r>
    </w:p>
    <w:p w:rsidR="00000000" w:rsidRDefault="003D1D4C">
      <w:pPr>
        <w:pStyle w:val="pji"/>
      </w:pPr>
      <w:hyperlink w:anchor="sub3880000" w:history="1">
        <w:r>
          <w:rPr>
            <w:rStyle w:val="a4"/>
            <w:color w:val="0000FF"/>
            <w:u w:val="single"/>
          </w:rPr>
          <w:t>Глава 55. Порядок исчисления и сроки уплаты налога</w:t>
        </w:r>
      </w:hyperlink>
    </w:p>
    <w:p w:rsidR="00000000" w:rsidRDefault="003D1D4C">
      <w:pPr>
        <w:pStyle w:val="pj"/>
        <w:ind w:left="1764" w:hanging="1361"/>
      </w:pPr>
      <w:hyperlink w:anchor="sub3880000" w:history="1">
        <w:r>
          <w:rPr>
            <w:rStyle w:val="a4"/>
            <w:color w:val="0000FF"/>
            <w:u w:val="single"/>
          </w:rPr>
          <w:t>Статья 388. Общий порядок исчисления и уплаты налога</w:t>
        </w:r>
      </w:hyperlink>
    </w:p>
    <w:p w:rsidR="00000000" w:rsidRDefault="003D1D4C">
      <w:pPr>
        <w:pStyle w:val="pj"/>
        <w:ind w:left="1764" w:hanging="1361"/>
      </w:pPr>
      <w:hyperlink w:anchor="sub3890000" w:history="1">
        <w:r>
          <w:rPr>
            <w:rStyle w:val="a4"/>
            <w:color w:val="0000FF"/>
            <w:u w:val="single"/>
          </w:rPr>
          <w:t>Статья 389. </w:t>
        </w:r>
        <w:r>
          <w:rPr>
            <w:rStyle w:val="a4"/>
            <w:color w:val="0000FF"/>
            <w:u w:val="single"/>
          </w:rPr>
          <w:t>Порядок исчисления и сроки уплаты налога юридическими лицами</w:t>
        </w:r>
      </w:hyperlink>
    </w:p>
    <w:p w:rsidR="00000000" w:rsidRDefault="003D1D4C">
      <w:pPr>
        <w:pStyle w:val="pj"/>
        <w:ind w:left="1764" w:hanging="1361"/>
      </w:pPr>
      <w:hyperlink w:anchor="sub3900000" w:history="1">
        <w:r>
          <w:rPr>
            <w:rStyle w:val="a4"/>
            <w:color w:val="0000FF"/>
            <w:u w:val="single"/>
          </w:rPr>
          <w:t>Статья 390. Особенности исчисления, уплаты налога и представления отчетности по налогу в отдельных случаях</w:t>
        </w:r>
      </w:hyperlink>
    </w:p>
    <w:p w:rsidR="00000000" w:rsidRDefault="003D1D4C">
      <w:pPr>
        <w:pStyle w:val="pj"/>
        <w:ind w:left="1764" w:hanging="1361"/>
      </w:pPr>
      <w:hyperlink w:anchor="sub3910000" w:history="1">
        <w:r>
          <w:rPr>
            <w:rStyle w:val="a4"/>
            <w:color w:val="0000FF"/>
            <w:u w:val="single"/>
          </w:rPr>
          <w:t>Статья 391. Порядок ис</w:t>
        </w:r>
        <w:r>
          <w:rPr>
            <w:rStyle w:val="a4"/>
            <w:color w:val="0000FF"/>
            <w:u w:val="single"/>
          </w:rPr>
          <w:t>числения и сроки уплаты налога физическими лицами</w:t>
        </w:r>
      </w:hyperlink>
    </w:p>
    <w:p w:rsidR="00000000" w:rsidRDefault="003D1D4C">
      <w:pPr>
        <w:pStyle w:val="pji"/>
      </w:pPr>
      <w:r>
        <w:rPr>
          <w:rStyle w:val="s0"/>
        </w:rPr>
        <w:t> </w:t>
      </w:r>
    </w:p>
    <w:p w:rsidR="00000000" w:rsidRDefault="003D1D4C">
      <w:pPr>
        <w:pStyle w:val="pji"/>
      </w:pPr>
      <w:hyperlink w:anchor="sub3920000" w:history="1">
        <w:r>
          <w:rPr>
            <w:rStyle w:val="a4"/>
            <w:color w:val="0000FF"/>
            <w:u w:val="single"/>
          </w:rPr>
          <w:t>Глава 56. Налоговый период и налоговая отчетность</w:t>
        </w:r>
      </w:hyperlink>
    </w:p>
    <w:p w:rsidR="00000000" w:rsidRDefault="003D1D4C">
      <w:pPr>
        <w:pStyle w:val="pj"/>
        <w:ind w:left="1200" w:hanging="800"/>
      </w:pPr>
      <w:hyperlink w:anchor="sub3920000" w:history="1">
        <w:r>
          <w:rPr>
            <w:rStyle w:val="a4"/>
            <w:color w:val="0000FF"/>
            <w:u w:val="single"/>
          </w:rPr>
          <w:t>Статья 392. Налоговый период</w:t>
        </w:r>
      </w:hyperlink>
    </w:p>
    <w:p w:rsidR="00000000" w:rsidRDefault="003D1D4C">
      <w:pPr>
        <w:pStyle w:val="pj"/>
        <w:ind w:left="1200" w:hanging="800"/>
      </w:pPr>
      <w:hyperlink w:anchor="sub3930000" w:history="1">
        <w:r>
          <w:rPr>
            <w:rStyle w:val="a4"/>
            <w:color w:val="0000FF"/>
            <w:u w:val="single"/>
          </w:rPr>
          <w:t>Статья 393. Налоговая отче</w:t>
        </w:r>
        <w:r>
          <w:rPr>
            <w:rStyle w:val="a4"/>
            <w:color w:val="0000FF"/>
            <w:u w:val="single"/>
          </w:rPr>
          <w:t>тность</w:t>
        </w:r>
      </w:hyperlink>
    </w:p>
    <w:p w:rsidR="00000000" w:rsidRDefault="003D1D4C">
      <w:pPr>
        <w:pStyle w:val="pji"/>
      </w:pPr>
      <w:r>
        <w:rPr>
          <w:rStyle w:val="s0"/>
        </w:rPr>
        <w:t> </w:t>
      </w:r>
    </w:p>
    <w:p w:rsidR="00000000" w:rsidRDefault="003D1D4C">
      <w:pPr>
        <w:pStyle w:val="pji"/>
      </w:pPr>
      <w:hyperlink w:anchor="sub3940000" w:history="1">
        <w:r>
          <w:rPr>
            <w:rStyle w:val="a4"/>
            <w:color w:val="0000FF"/>
            <w:u w:val="single"/>
          </w:rPr>
          <w:t>Раздел 15. Налог на имущество</w:t>
        </w:r>
      </w:hyperlink>
    </w:p>
    <w:p w:rsidR="00000000" w:rsidRDefault="003D1D4C">
      <w:pPr>
        <w:pStyle w:val="pji"/>
      </w:pPr>
      <w:hyperlink w:anchor="sub3940000" w:history="1">
        <w:r>
          <w:rPr>
            <w:rStyle w:val="a4"/>
            <w:color w:val="0000FF"/>
            <w:u w:val="single"/>
          </w:rPr>
          <w:t>Глава 57. Налог на имущество юридических лиц и индивидуальных предпринимателей</w:t>
        </w:r>
      </w:hyperlink>
    </w:p>
    <w:p w:rsidR="00000000" w:rsidRDefault="003D1D4C">
      <w:pPr>
        <w:pStyle w:val="pj"/>
        <w:ind w:left="1200" w:hanging="800"/>
      </w:pPr>
      <w:hyperlink w:anchor="sub3940000" w:history="1">
        <w:r>
          <w:rPr>
            <w:rStyle w:val="a4"/>
            <w:color w:val="0000FF"/>
            <w:u w:val="single"/>
          </w:rPr>
          <w:t>Статья 394. Налогоплательщики</w:t>
        </w:r>
      </w:hyperlink>
    </w:p>
    <w:p w:rsidR="00000000" w:rsidRDefault="003D1D4C">
      <w:pPr>
        <w:pStyle w:val="pj"/>
        <w:ind w:left="1200" w:hanging="800"/>
      </w:pPr>
      <w:hyperlink w:anchor="sub3950000" w:history="1">
        <w:r>
          <w:rPr>
            <w:rStyle w:val="a4"/>
            <w:color w:val="0000FF"/>
            <w:u w:val="single"/>
          </w:rPr>
          <w:t>Статья 395. Определение налогоплательщика в отдельных случаях</w:t>
        </w:r>
      </w:hyperlink>
    </w:p>
    <w:p w:rsidR="00000000" w:rsidRDefault="003D1D4C">
      <w:pPr>
        <w:pStyle w:val="pj"/>
        <w:ind w:left="1200" w:hanging="800"/>
      </w:pPr>
      <w:hyperlink w:anchor="sub3960000" w:history="1">
        <w:r>
          <w:rPr>
            <w:rStyle w:val="a4"/>
            <w:color w:val="0000FF"/>
            <w:u w:val="single"/>
          </w:rPr>
          <w:t>Статья 396. Объект налогообложения</w:t>
        </w:r>
      </w:hyperlink>
    </w:p>
    <w:p w:rsidR="00000000" w:rsidRDefault="003D1D4C">
      <w:pPr>
        <w:pStyle w:val="pj"/>
        <w:ind w:left="1200" w:hanging="800"/>
      </w:pPr>
      <w:hyperlink w:anchor="sub3970000" w:history="1">
        <w:r>
          <w:rPr>
            <w:rStyle w:val="a4"/>
            <w:color w:val="0000FF"/>
            <w:u w:val="single"/>
          </w:rPr>
          <w:t>Статья 397. Налоговая база</w:t>
        </w:r>
      </w:hyperlink>
    </w:p>
    <w:p w:rsidR="00000000" w:rsidRDefault="003D1D4C">
      <w:pPr>
        <w:pStyle w:val="pj"/>
        <w:ind w:left="1200" w:hanging="800"/>
      </w:pPr>
      <w:hyperlink w:anchor="sub3980000" w:history="1">
        <w:r>
          <w:rPr>
            <w:rStyle w:val="a4"/>
            <w:color w:val="0000FF"/>
            <w:u w:val="single"/>
          </w:rPr>
          <w:t>Статья 39</w:t>
        </w:r>
        <w:r>
          <w:rPr>
            <w:rStyle w:val="a4"/>
            <w:color w:val="0000FF"/>
            <w:u w:val="single"/>
          </w:rPr>
          <w:t>8. Налоговые ставки</w:t>
        </w:r>
      </w:hyperlink>
    </w:p>
    <w:p w:rsidR="00000000" w:rsidRDefault="003D1D4C">
      <w:pPr>
        <w:pStyle w:val="pj"/>
        <w:ind w:left="1200" w:hanging="800"/>
      </w:pPr>
      <w:hyperlink w:anchor="sub3990000" w:history="1">
        <w:r>
          <w:rPr>
            <w:rStyle w:val="a4"/>
            <w:color w:val="0000FF"/>
            <w:u w:val="single"/>
          </w:rPr>
          <w:t>Статья 399. Порядок исчисления и уплаты налога</w:t>
        </w:r>
      </w:hyperlink>
    </w:p>
    <w:p w:rsidR="00000000" w:rsidRDefault="003D1D4C">
      <w:pPr>
        <w:pStyle w:val="pj"/>
        <w:ind w:left="1200" w:hanging="800"/>
      </w:pPr>
      <w:hyperlink w:anchor="sub4000000" w:history="1">
        <w:r>
          <w:rPr>
            <w:rStyle w:val="a4"/>
            <w:color w:val="0000FF"/>
            <w:u w:val="single"/>
          </w:rPr>
          <w:t>Статья 400. Исчисление и уплата налога в отдельных случаях</w:t>
        </w:r>
      </w:hyperlink>
    </w:p>
    <w:p w:rsidR="00000000" w:rsidRDefault="003D1D4C">
      <w:pPr>
        <w:pStyle w:val="pj"/>
        <w:ind w:left="1200" w:hanging="800"/>
      </w:pPr>
      <w:hyperlink w:anchor="sub4010000" w:history="1">
        <w:r>
          <w:rPr>
            <w:rStyle w:val="a4"/>
            <w:color w:val="0000FF"/>
            <w:u w:val="single"/>
          </w:rPr>
          <w:t>Статья 401. Налоговый период</w:t>
        </w:r>
      </w:hyperlink>
    </w:p>
    <w:p w:rsidR="00000000" w:rsidRDefault="003D1D4C">
      <w:pPr>
        <w:pStyle w:val="pj"/>
        <w:ind w:left="1200" w:hanging="800"/>
      </w:pPr>
      <w:hyperlink w:anchor="sub4020000" w:history="1">
        <w:r>
          <w:rPr>
            <w:rStyle w:val="a4"/>
            <w:color w:val="0000FF"/>
            <w:u w:val="single"/>
          </w:rPr>
          <w:t>Статья 402. Налоговая отчетность</w:t>
        </w:r>
      </w:hyperlink>
    </w:p>
    <w:p w:rsidR="00000000" w:rsidRDefault="003D1D4C">
      <w:pPr>
        <w:pStyle w:val="pji"/>
      </w:pPr>
      <w:r>
        <w:rPr>
          <w:rStyle w:val="s0"/>
        </w:rPr>
        <w:t> </w:t>
      </w:r>
    </w:p>
    <w:p w:rsidR="00000000" w:rsidRDefault="003D1D4C">
      <w:pPr>
        <w:pStyle w:val="pji"/>
      </w:pPr>
      <w:hyperlink w:anchor="sub4030000" w:history="1">
        <w:r>
          <w:rPr>
            <w:rStyle w:val="a4"/>
            <w:color w:val="0000FF"/>
            <w:u w:val="single"/>
          </w:rPr>
          <w:t>Глава 58. Налог на имущество физических лиц</w:t>
        </w:r>
      </w:hyperlink>
    </w:p>
    <w:p w:rsidR="00000000" w:rsidRDefault="003D1D4C">
      <w:pPr>
        <w:pStyle w:val="pj"/>
        <w:ind w:left="1200" w:hanging="800"/>
      </w:pPr>
      <w:hyperlink w:anchor="sub4030000" w:history="1">
        <w:r>
          <w:rPr>
            <w:rStyle w:val="a4"/>
            <w:color w:val="0000FF"/>
            <w:u w:val="single"/>
          </w:rPr>
          <w:t>Статья 403. Налогоплательщики</w:t>
        </w:r>
      </w:hyperlink>
    </w:p>
    <w:p w:rsidR="00000000" w:rsidRDefault="003D1D4C">
      <w:pPr>
        <w:pStyle w:val="pj"/>
        <w:ind w:left="1200" w:hanging="800"/>
      </w:pPr>
      <w:hyperlink w:anchor="sub4040000" w:history="1">
        <w:r>
          <w:rPr>
            <w:rStyle w:val="a4"/>
            <w:color w:val="0000FF"/>
            <w:u w:val="single"/>
          </w:rPr>
          <w:t>Статья 404. Опр</w:t>
        </w:r>
        <w:r>
          <w:rPr>
            <w:rStyle w:val="a4"/>
            <w:color w:val="0000FF"/>
            <w:u w:val="single"/>
          </w:rPr>
          <w:t>еделение налогоплательщика в отдельных случаях</w:t>
        </w:r>
      </w:hyperlink>
    </w:p>
    <w:p w:rsidR="00000000" w:rsidRDefault="003D1D4C">
      <w:pPr>
        <w:pStyle w:val="pj"/>
        <w:ind w:left="1200" w:hanging="800"/>
      </w:pPr>
      <w:hyperlink w:anchor="sub4050000" w:history="1">
        <w:r>
          <w:rPr>
            <w:rStyle w:val="a4"/>
            <w:color w:val="0000FF"/>
            <w:u w:val="single"/>
          </w:rPr>
          <w:t>Статья 405. Объект налогообложения</w:t>
        </w:r>
      </w:hyperlink>
    </w:p>
    <w:p w:rsidR="00000000" w:rsidRDefault="003D1D4C">
      <w:pPr>
        <w:pStyle w:val="pj"/>
        <w:ind w:left="1200" w:hanging="800"/>
      </w:pPr>
      <w:hyperlink w:anchor="sub4060000" w:history="1">
        <w:r>
          <w:rPr>
            <w:rStyle w:val="a4"/>
            <w:color w:val="0000FF"/>
            <w:u w:val="single"/>
          </w:rPr>
          <w:t>Статья 406. Налоговая база</w:t>
        </w:r>
      </w:hyperlink>
    </w:p>
    <w:p w:rsidR="00000000" w:rsidRDefault="003D1D4C">
      <w:pPr>
        <w:pStyle w:val="pj"/>
        <w:ind w:left="1200" w:hanging="800"/>
      </w:pPr>
      <w:hyperlink w:anchor="sub4070000" w:history="1">
        <w:r>
          <w:rPr>
            <w:rStyle w:val="a4"/>
            <w:color w:val="0000FF"/>
            <w:u w:val="single"/>
          </w:rPr>
          <w:t>Статья 407. Исчисление и уплата налога в отдельн</w:t>
        </w:r>
        <w:r>
          <w:rPr>
            <w:rStyle w:val="a4"/>
            <w:color w:val="0000FF"/>
            <w:u w:val="single"/>
          </w:rPr>
          <w:t>ых случаях</w:t>
        </w:r>
      </w:hyperlink>
    </w:p>
    <w:p w:rsidR="00000000" w:rsidRDefault="003D1D4C">
      <w:pPr>
        <w:pStyle w:val="pj"/>
        <w:ind w:left="1200" w:hanging="800"/>
      </w:pPr>
      <w:hyperlink w:anchor="sub4080000" w:history="1">
        <w:r>
          <w:rPr>
            <w:rStyle w:val="a4"/>
            <w:color w:val="0000FF"/>
            <w:u w:val="single"/>
          </w:rPr>
          <w:t>Статья 408. Налоговые ставки</w:t>
        </w:r>
      </w:hyperlink>
    </w:p>
    <w:p w:rsidR="00000000" w:rsidRDefault="003D1D4C">
      <w:pPr>
        <w:pStyle w:val="pj"/>
        <w:ind w:left="1200" w:hanging="800"/>
      </w:pPr>
      <w:hyperlink w:anchor="sub4090000" w:history="1">
        <w:r>
          <w:rPr>
            <w:rStyle w:val="a4"/>
            <w:color w:val="0000FF"/>
            <w:u w:val="single"/>
          </w:rPr>
          <w:t>Статья 409. Порядок исчисления и уплаты налога</w:t>
        </w:r>
      </w:hyperlink>
    </w:p>
    <w:p w:rsidR="00000000" w:rsidRDefault="003D1D4C">
      <w:pPr>
        <w:pStyle w:val="pj"/>
        <w:ind w:left="1200" w:hanging="800"/>
      </w:pPr>
      <w:hyperlink w:anchor="sub4100000" w:history="1">
        <w:r>
          <w:rPr>
            <w:rStyle w:val="a4"/>
            <w:color w:val="0000FF"/>
            <w:u w:val="single"/>
          </w:rPr>
          <w:t>Статья 410. Налоговый период</w:t>
        </w:r>
      </w:hyperlink>
    </w:p>
    <w:p w:rsidR="00000000" w:rsidRDefault="003D1D4C">
      <w:pPr>
        <w:pStyle w:val="pji"/>
      </w:pPr>
      <w:r>
        <w:t> </w:t>
      </w:r>
    </w:p>
    <w:p w:rsidR="00000000" w:rsidRDefault="003D1D4C">
      <w:pPr>
        <w:pStyle w:val="pji"/>
      </w:pPr>
      <w:hyperlink w:anchor="sub4110000" w:history="1">
        <w:r>
          <w:rPr>
            <w:rStyle w:val="a4"/>
            <w:color w:val="0000FF"/>
            <w:u w:val="single"/>
          </w:rPr>
          <w:t>Раздел 16. Налог на игорный бизнес</w:t>
        </w:r>
      </w:hyperlink>
    </w:p>
    <w:p w:rsidR="00000000" w:rsidRDefault="003D1D4C">
      <w:pPr>
        <w:pStyle w:val="pji"/>
      </w:pPr>
      <w:hyperlink w:anchor="sub4110000" w:history="1">
        <w:r>
          <w:rPr>
            <w:rStyle w:val="a4"/>
            <w:color w:val="0000FF"/>
            <w:u w:val="single"/>
          </w:rPr>
          <w:t>Глава 59. Налог на игорный бизнес</w:t>
        </w:r>
      </w:hyperlink>
    </w:p>
    <w:p w:rsidR="00000000" w:rsidRDefault="003D1D4C">
      <w:pPr>
        <w:pStyle w:val="pj"/>
        <w:ind w:left="1200" w:hanging="800"/>
      </w:pPr>
      <w:hyperlink w:anchor="sub4110000" w:history="1">
        <w:r>
          <w:rPr>
            <w:rStyle w:val="a4"/>
            <w:color w:val="0000FF"/>
            <w:u w:val="single"/>
          </w:rPr>
          <w:t>Статья 411. Плательщики</w:t>
        </w:r>
      </w:hyperlink>
    </w:p>
    <w:p w:rsidR="00000000" w:rsidRDefault="003D1D4C">
      <w:pPr>
        <w:pStyle w:val="pj"/>
        <w:ind w:left="1200" w:hanging="800"/>
      </w:pPr>
      <w:hyperlink w:anchor="sub4120000" w:history="1">
        <w:r>
          <w:rPr>
            <w:rStyle w:val="a4"/>
            <w:color w:val="0000FF"/>
            <w:u w:val="single"/>
          </w:rPr>
          <w:t>Статья 412. Объекты налогообложения</w:t>
        </w:r>
      </w:hyperlink>
    </w:p>
    <w:p w:rsidR="00000000" w:rsidRDefault="003D1D4C">
      <w:pPr>
        <w:pStyle w:val="pj"/>
        <w:ind w:left="1200" w:hanging="800"/>
      </w:pPr>
      <w:hyperlink w:anchor="sub4130000" w:history="1">
        <w:r>
          <w:rPr>
            <w:rStyle w:val="a4"/>
            <w:color w:val="0000FF"/>
            <w:u w:val="single"/>
          </w:rPr>
          <w:t>Статья 413. Ставки налога</w:t>
        </w:r>
      </w:hyperlink>
    </w:p>
    <w:p w:rsidR="00000000" w:rsidRDefault="003D1D4C">
      <w:pPr>
        <w:pStyle w:val="pj"/>
        <w:ind w:left="1200" w:hanging="800"/>
      </w:pPr>
      <w:hyperlink w:anchor="sub4140000" w:history="1">
        <w:r>
          <w:rPr>
            <w:rStyle w:val="a4"/>
            <w:color w:val="0000FF"/>
            <w:u w:val="single"/>
          </w:rPr>
          <w:t>Статья 414. Налоговый период</w:t>
        </w:r>
      </w:hyperlink>
    </w:p>
    <w:p w:rsidR="00000000" w:rsidRDefault="003D1D4C">
      <w:pPr>
        <w:pStyle w:val="pj"/>
        <w:ind w:left="1200" w:hanging="800"/>
      </w:pPr>
      <w:hyperlink w:anchor="sub4150000" w:history="1">
        <w:r>
          <w:rPr>
            <w:rStyle w:val="a4"/>
            <w:color w:val="0000FF"/>
            <w:u w:val="single"/>
          </w:rPr>
          <w:t>Статья 415. Порядок исчисления и срок уплаты налога</w:t>
        </w:r>
      </w:hyperlink>
    </w:p>
    <w:p w:rsidR="00000000" w:rsidRDefault="003D1D4C">
      <w:pPr>
        <w:pStyle w:val="pj"/>
        <w:ind w:left="1200" w:hanging="800"/>
      </w:pPr>
      <w:hyperlink w:anchor="sub4160000" w:history="1">
        <w:r>
          <w:rPr>
            <w:rStyle w:val="a4"/>
            <w:color w:val="0000FF"/>
            <w:u w:val="single"/>
          </w:rPr>
          <w:t>Статья 416. </w:t>
        </w:r>
        <w:r>
          <w:rPr>
            <w:rStyle w:val="a4"/>
            <w:color w:val="0000FF"/>
            <w:u w:val="single"/>
          </w:rPr>
          <w:t>Дополнительный платеж плательщиков налога на игорный бизнес</w:t>
        </w:r>
      </w:hyperlink>
    </w:p>
    <w:p w:rsidR="00000000" w:rsidRDefault="003D1D4C">
      <w:pPr>
        <w:pStyle w:val="pj"/>
        <w:ind w:left="1200" w:hanging="800"/>
      </w:pPr>
      <w:hyperlink w:anchor="sub4170000" w:history="1">
        <w:r>
          <w:rPr>
            <w:rStyle w:val="a4"/>
            <w:color w:val="0000FF"/>
            <w:u w:val="single"/>
          </w:rPr>
          <w:t>Статья 417. Порядок исчисления и уплаты дополнительного платежа</w:t>
        </w:r>
      </w:hyperlink>
    </w:p>
    <w:p w:rsidR="00000000" w:rsidRDefault="003D1D4C">
      <w:pPr>
        <w:pStyle w:val="pj"/>
        <w:ind w:left="1200" w:hanging="800"/>
      </w:pPr>
      <w:hyperlink w:anchor="sub4180000" w:history="1">
        <w:r>
          <w:rPr>
            <w:rStyle w:val="a4"/>
            <w:color w:val="0000FF"/>
            <w:u w:val="single"/>
          </w:rPr>
          <w:t>Статья 418. Срок представления налоговой декларации</w:t>
        </w:r>
      </w:hyperlink>
    </w:p>
    <w:p w:rsidR="00000000" w:rsidRDefault="003D1D4C">
      <w:pPr>
        <w:pStyle w:val="pji"/>
      </w:pPr>
      <w:r>
        <w:rPr>
          <w:rStyle w:val="s0"/>
        </w:rPr>
        <w:t> </w:t>
      </w:r>
    </w:p>
    <w:p w:rsidR="00000000" w:rsidRDefault="003D1D4C">
      <w:pPr>
        <w:pStyle w:val="pji"/>
      </w:pPr>
      <w:hyperlink w:anchor="sub4190000" w:history="1">
        <w:r>
          <w:rPr>
            <w:rStyle w:val="a4"/>
            <w:color w:val="0000FF"/>
            <w:u w:val="single"/>
          </w:rPr>
          <w:t xml:space="preserve">Раздел 17. Фиксированный налог </w:t>
        </w:r>
      </w:hyperlink>
    </w:p>
    <w:p w:rsidR="00000000" w:rsidRDefault="003D1D4C">
      <w:pPr>
        <w:pStyle w:val="pji"/>
      </w:pPr>
      <w:hyperlink w:anchor="sub4190000" w:history="1">
        <w:r>
          <w:rPr>
            <w:rStyle w:val="a4"/>
            <w:color w:val="0000FF"/>
            <w:u w:val="single"/>
          </w:rPr>
          <w:t>Глава 60. Фиксированный налог</w:t>
        </w:r>
      </w:hyperlink>
    </w:p>
    <w:p w:rsidR="00000000" w:rsidRDefault="003D1D4C">
      <w:pPr>
        <w:pStyle w:val="pj"/>
        <w:ind w:left="1200" w:hanging="800"/>
      </w:pPr>
      <w:hyperlink w:anchor="sub4190000" w:history="1">
        <w:r>
          <w:rPr>
            <w:rStyle w:val="a4"/>
            <w:color w:val="0000FF"/>
            <w:u w:val="single"/>
          </w:rPr>
          <w:t>Статья 419. Основные понятия, используемые в настоящей главе</w:t>
        </w:r>
      </w:hyperlink>
    </w:p>
    <w:p w:rsidR="00000000" w:rsidRDefault="003D1D4C">
      <w:pPr>
        <w:pStyle w:val="pj"/>
        <w:ind w:left="1200" w:hanging="800"/>
      </w:pPr>
      <w:hyperlink w:anchor="sub4200000" w:history="1">
        <w:r>
          <w:rPr>
            <w:rStyle w:val="a4"/>
            <w:color w:val="0000FF"/>
            <w:u w:val="single"/>
          </w:rPr>
          <w:t>Статья 420. П</w:t>
        </w:r>
        <w:r>
          <w:rPr>
            <w:rStyle w:val="a4"/>
            <w:color w:val="0000FF"/>
            <w:u w:val="single"/>
          </w:rPr>
          <w:t>лательщики</w:t>
        </w:r>
      </w:hyperlink>
    </w:p>
    <w:p w:rsidR="00000000" w:rsidRDefault="003D1D4C">
      <w:pPr>
        <w:pStyle w:val="pj"/>
        <w:ind w:left="1200" w:hanging="800"/>
      </w:pPr>
      <w:hyperlink w:anchor="sub4210000" w:history="1">
        <w:r>
          <w:rPr>
            <w:rStyle w:val="a4"/>
            <w:color w:val="0000FF"/>
            <w:u w:val="single"/>
          </w:rPr>
          <w:t>Статья 421. Объект налогообложения фиксированным налогом</w:t>
        </w:r>
      </w:hyperlink>
    </w:p>
    <w:p w:rsidR="00000000" w:rsidRDefault="003D1D4C">
      <w:pPr>
        <w:pStyle w:val="pj"/>
        <w:ind w:left="1200" w:hanging="800"/>
      </w:pPr>
      <w:hyperlink w:anchor="sub4220000" w:history="1">
        <w:r>
          <w:rPr>
            <w:rStyle w:val="a4"/>
            <w:color w:val="0000FF"/>
            <w:u w:val="single"/>
          </w:rPr>
          <w:t>Статья 422. Ставки фиксированного налога</w:t>
        </w:r>
      </w:hyperlink>
    </w:p>
    <w:p w:rsidR="00000000" w:rsidRDefault="003D1D4C">
      <w:pPr>
        <w:pStyle w:val="pj"/>
        <w:ind w:left="1200" w:hanging="800"/>
      </w:pPr>
      <w:hyperlink w:anchor="sub4230000" w:history="1">
        <w:r>
          <w:rPr>
            <w:rStyle w:val="a4"/>
            <w:color w:val="0000FF"/>
            <w:u w:val="single"/>
          </w:rPr>
          <w:t>Статья 423. Налоговый период</w:t>
        </w:r>
      </w:hyperlink>
    </w:p>
    <w:p w:rsidR="00000000" w:rsidRDefault="003D1D4C">
      <w:pPr>
        <w:pStyle w:val="pj"/>
        <w:ind w:left="1200" w:hanging="800"/>
      </w:pPr>
      <w:hyperlink w:anchor="sub4240000" w:history="1">
        <w:r>
          <w:rPr>
            <w:rStyle w:val="a4"/>
            <w:color w:val="0000FF"/>
            <w:u w:val="single"/>
          </w:rPr>
          <w:t>Статья 424. Порядок исчисления и срок уплаты фиксированного налога</w:t>
        </w:r>
      </w:hyperlink>
    </w:p>
    <w:p w:rsidR="00000000" w:rsidRDefault="003D1D4C">
      <w:pPr>
        <w:pStyle w:val="pj"/>
        <w:ind w:left="1200" w:hanging="800"/>
      </w:pPr>
      <w:hyperlink w:anchor="sub4250000" w:history="1">
        <w:r>
          <w:rPr>
            <w:rStyle w:val="a4"/>
            <w:color w:val="0000FF"/>
            <w:u w:val="single"/>
          </w:rPr>
          <w:t>Статья 425. Срок представления налоговой декларации</w:t>
        </w:r>
      </w:hyperlink>
    </w:p>
    <w:p w:rsidR="00000000" w:rsidRDefault="003D1D4C">
      <w:pPr>
        <w:pStyle w:val="pji"/>
      </w:pPr>
      <w:r>
        <w:rPr>
          <w:rStyle w:val="s0"/>
        </w:rPr>
        <w:t> </w:t>
      </w:r>
    </w:p>
    <w:p w:rsidR="00000000" w:rsidRDefault="003D1D4C">
      <w:pPr>
        <w:pStyle w:val="pji"/>
      </w:pPr>
      <w:hyperlink w:anchor="sub4260000" w:history="1">
        <w:r>
          <w:rPr>
            <w:rStyle w:val="a4"/>
            <w:color w:val="0000FF"/>
            <w:u w:val="single"/>
          </w:rPr>
          <w:t>Раздел 18. Специальные налоговые режимы</w:t>
        </w:r>
      </w:hyperlink>
    </w:p>
    <w:p w:rsidR="00000000" w:rsidRDefault="003D1D4C">
      <w:pPr>
        <w:pStyle w:val="pj"/>
        <w:ind w:left="1200" w:hanging="800"/>
      </w:pPr>
      <w:hyperlink w:anchor="sub4260000" w:history="1">
        <w:r>
          <w:rPr>
            <w:rStyle w:val="a4"/>
            <w:color w:val="0000FF"/>
            <w:u w:val="single"/>
          </w:rPr>
          <w:t>Статья 426. Виды специальных налоговых режимов</w:t>
        </w:r>
      </w:hyperlink>
    </w:p>
    <w:p w:rsidR="00000000" w:rsidRDefault="003D1D4C">
      <w:pPr>
        <w:pStyle w:val="pji"/>
      </w:pPr>
      <w:r>
        <w:t> </w:t>
      </w:r>
    </w:p>
    <w:p w:rsidR="00000000" w:rsidRDefault="003D1D4C">
      <w:pPr>
        <w:pStyle w:val="pji"/>
      </w:pPr>
      <w:hyperlink w:anchor="sub4270000" w:history="1">
        <w:r>
          <w:rPr>
            <w:rStyle w:val="a4"/>
            <w:color w:val="0000FF"/>
            <w:u w:val="single"/>
          </w:rPr>
          <w:t>Глава 61. Специальный налоговый режим для субъектов малого бизнеса</w:t>
        </w:r>
      </w:hyperlink>
    </w:p>
    <w:p w:rsidR="00000000" w:rsidRDefault="003D1D4C">
      <w:pPr>
        <w:pStyle w:val="pji"/>
      </w:pPr>
      <w:hyperlink w:anchor="sub4270000" w:history="1">
        <w:r>
          <w:rPr>
            <w:rStyle w:val="a4"/>
            <w:color w:val="0000FF"/>
            <w:u w:val="single"/>
          </w:rPr>
          <w:t>§ 1. Общие положения</w:t>
        </w:r>
      </w:hyperlink>
    </w:p>
    <w:p w:rsidR="00000000" w:rsidRDefault="003D1D4C">
      <w:pPr>
        <w:pStyle w:val="pj"/>
        <w:ind w:left="1200" w:hanging="800"/>
      </w:pPr>
      <w:hyperlink w:anchor="sub4270000" w:history="1">
        <w:r>
          <w:rPr>
            <w:rStyle w:val="a4"/>
            <w:color w:val="0000FF"/>
            <w:u w:val="single"/>
          </w:rPr>
          <w:t>Статья 427. Общие положения</w:t>
        </w:r>
      </w:hyperlink>
    </w:p>
    <w:p w:rsidR="00000000" w:rsidRDefault="003D1D4C">
      <w:pPr>
        <w:pStyle w:val="pj"/>
        <w:ind w:left="1200" w:hanging="800"/>
      </w:pPr>
      <w:hyperlink w:anchor="sub427010000" w:history="1">
        <w:r>
          <w:rPr>
            <w:rStyle w:val="a4"/>
            <w:color w:val="0000FF"/>
            <w:u w:val="single"/>
          </w:rPr>
          <w:t>Статья 427-1. 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w:t>
        </w:r>
        <w:r>
          <w:rPr>
            <w:rStyle w:val="a4"/>
            <w:color w:val="0000FF"/>
            <w:u w:val="single"/>
          </w:rPr>
          <w:t>ии с законодательным актом Республики Казахстан о бухгалтерском учете и финансовой отчетности</w:t>
        </w:r>
      </w:hyperlink>
    </w:p>
    <w:p w:rsidR="00000000" w:rsidRDefault="003D1D4C">
      <w:pPr>
        <w:pStyle w:val="pj"/>
        <w:ind w:left="1200" w:hanging="800"/>
      </w:pPr>
      <w:hyperlink w:anchor="sub4280000" w:history="1">
        <w:r>
          <w:rPr>
            <w:rStyle w:val="a4"/>
            <w:color w:val="0000FF"/>
            <w:u w:val="single"/>
          </w:rPr>
          <w:t>Статья 428. Условия применения специального налогового режима</w:t>
        </w:r>
      </w:hyperlink>
    </w:p>
    <w:p w:rsidR="00000000" w:rsidRDefault="003D1D4C">
      <w:pPr>
        <w:pStyle w:val="pji"/>
      </w:pPr>
      <w:hyperlink w:anchor="sub4290000" w:history="1">
        <w:r>
          <w:rPr>
            <w:rStyle w:val="a4"/>
            <w:color w:val="0000FF"/>
            <w:u w:val="single"/>
          </w:rPr>
          <w:t>§ 2. </w:t>
        </w:r>
        <w:r>
          <w:rPr>
            <w:rStyle w:val="a4"/>
            <w:color w:val="0000FF"/>
            <w:u w:val="single"/>
          </w:rPr>
          <w:t>Специальный налоговый режим на основе патента</w:t>
        </w:r>
      </w:hyperlink>
    </w:p>
    <w:p w:rsidR="00000000" w:rsidRDefault="003D1D4C">
      <w:pPr>
        <w:pStyle w:val="pj"/>
        <w:ind w:left="1200" w:hanging="800"/>
      </w:pPr>
      <w:hyperlink w:anchor="sub4290000" w:history="1">
        <w:r>
          <w:rPr>
            <w:rStyle w:val="a4"/>
            <w:color w:val="0000FF"/>
            <w:u w:val="single"/>
          </w:rPr>
          <w:t>Статья 429. Условия применения</w:t>
        </w:r>
      </w:hyperlink>
    </w:p>
    <w:p w:rsidR="00000000" w:rsidRDefault="003D1D4C">
      <w:pPr>
        <w:pStyle w:val="pj"/>
        <w:ind w:left="1200" w:hanging="800"/>
      </w:pPr>
      <w:hyperlink w:anchor="sub4300000" w:history="1">
        <w:r>
          <w:rPr>
            <w:rStyle w:val="a4"/>
            <w:color w:val="0000FF"/>
            <w:u w:val="single"/>
          </w:rPr>
          <w:t>Статья 430. Налоговый период</w:t>
        </w:r>
      </w:hyperlink>
    </w:p>
    <w:p w:rsidR="00000000" w:rsidRDefault="003D1D4C">
      <w:pPr>
        <w:pStyle w:val="pj"/>
        <w:ind w:left="1200" w:hanging="800"/>
      </w:pPr>
      <w:hyperlink w:anchor="sub4310000" w:history="1">
        <w:r>
          <w:rPr>
            <w:rStyle w:val="a4"/>
            <w:color w:val="0000FF"/>
            <w:u w:val="single"/>
          </w:rPr>
          <w:t>Статья 431. Порядок применения</w:t>
        </w:r>
      </w:hyperlink>
    </w:p>
    <w:p w:rsidR="00000000" w:rsidRDefault="003D1D4C">
      <w:pPr>
        <w:pStyle w:val="pj"/>
        <w:ind w:left="1200" w:hanging="800"/>
      </w:pPr>
      <w:hyperlink w:anchor="sub4320000" w:history="1">
        <w:r>
          <w:rPr>
            <w:rStyle w:val="a4"/>
            <w:color w:val="0000FF"/>
            <w:u w:val="single"/>
          </w:rPr>
          <w:t>Статья 432. Исчисление стоимости патента</w:t>
        </w:r>
      </w:hyperlink>
    </w:p>
    <w:p w:rsidR="00000000" w:rsidRDefault="003D1D4C">
      <w:pPr>
        <w:pStyle w:val="pji"/>
      </w:pPr>
      <w:hyperlink w:anchor="sub4330000" w:history="1">
        <w:r>
          <w:rPr>
            <w:rStyle w:val="a4"/>
            <w:color w:val="0000FF"/>
            <w:u w:val="single"/>
          </w:rPr>
          <w:t>§ 3. Специальный налоговый режим на основе упрощенной декларации</w:t>
        </w:r>
      </w:hyperlink>
    </w:p>
    <w:p w:rsidR="00000000" w:rsidRDefault="003D1D4C">
      <w:pPr>
        <w:pStyle w:val="pj"/>
        <w:ind w:left="1764" w:hanging="1361"/>
      </w:pPr>
      <w:hyperlink w:anchor="sub4330000" w:history="1">
        <w:r>
          <w:rPr>
            <w:rStyle w:val="a4"/>
            <w:color w:val="0000FF"/>
            <w:u w:val="single"/>
          </w:rPr>
          <w:t>Статья 433. Условия применения</w:t>
        </w:r>
      </w:hyperlink>
    </w:p>
    <w:p w:rsidR="00000000" w:rsidRDefault="003D1D4C">
      <w:pPr>
        <w:pStyle w:val="pj"/>
        <w:ind w:left="1764" w:hanging="1361"/>
      </w:pPr>
      <w:hyperlink w:anchor="sub4340000" w:history="1">
        <w:r>
          <w:rPr>
            <w:rStyle w:val="a4"/>
            <w:color w:val="0000FF"/>
            <w:u w:val="single"/>
          </w:rPr>
          <w:t>Статья </w:t>
        </w:r>
        <w:r>
          <w:rPr>
            <w:rStyle w:val="a4"/>
            <w:color w:val="0000FF"/>
            <w:u w:val="single"/>
          </w:rPr>
          <w:t>434. Налоговый период</w:t>
        </w:r>
      </w:hyperlink>
    </w:p>
    <w:p w:rsidR="00000000" w:rsidRDefault="003D1D4C">
      <w:pPr>
        <w:pStyle w:val="pj"/>
        <w:ind w:left="1764" w:hanging="1361"/>
      </w:pPr>
      <w:hyperlink w:anchor="sub4350000" w:history="1">
        <w:r>
          <w:rPr>
            <w:rStyle w:val="a4"/>
            <w:color w:val="0000FF"/>
            <w:u w:val="single"/>
          </w:rPr>
          <w:t>Статья 435. Порядок применения</w:t>
        </w:r>
      </w:hyperlink>
    </w:p>
    <w:p w:rsidR="00000000" w:rsidRDefault="003D1D4C">
      <w:pPr>
        <w:pStyle w:val="pj"/>
        <w:ind w:left="1764" w:hanging="1361"/>
      </w:pPr>
      <w:hyperlink w:anchor="sub4360000" w:history="1">
        <w:r>
          <w:rPr>
            <w:rStyle w:val="a4"/>
            <w:color w:val="0000FF"/>
            <w:u w:val="single"/>
          </w:rPr>
          <w:t>Статья 436. Исчисление налогов по упрощенной декларации</w:t>
        </w:r>
      </w:hyperlink>
    </w:p>
    <w:p w:rsidR="00000000" w:rsidRDefault="003D1D4C">
      <w:pPr>
        <w:pStyle w:val="pj"/>
        <w:ind w:left="1764" w:hanging="1361"/>
      </w:pPr>
      <w:hyperlink w:anchor="sub4370000" w:history="1">
        <w:r>
          <w:rPr>
            <w:rStyle w:val="a4"/>
            <w:color w:val="0000FF"/>
            <w:u w:val="single"/>
          </w:rPr>
          <w:t>Статья 437. Сроки представления упрощенной декла</w:t>
        </w:r>
        <w:r>
          <w:rPr>
            <w:rStyle w:val="a4"/>
            <w:color w:val="0000FF"/>
            <w:u w:val="single"/>
          </w:rPr>
          <w:t>рации и уплаты налогов</w:t>
        </w:r>
      </w:hyperlink>
    </w:p>
    <w:p w:rsidR="00000000" w:rsidRDefault="003D1D4C">
      <w:pPr>
        <w:pStyle w:val="pj"/>
        <w:ind w:left="1764" w:hanging="1361"/>
      </w:pPr>
      <w:hyperlink w:anchor="sub4380000" w:history="1">
        <w:r>
          <w:rPr>
            <w:rStyle w:val="a5"/>
          </w:rPr>
          <w:t>Статья 438.  Особенности уплаты (перечисления) индивидуального подоходного налога, удерживаемого у источника выплаты, обязательных пенсионных взносов, обязательных профессиональных пенсионных взносов,</w:t>
        </w:r>
        <w:r>
          <w:rPr>
            <w:rStyle w:val="a5"/>
          </w:rPr>
          <w:t xml:space="preserve"> социальных отчислений, отчислений и (или) взносов на обязательное социальное медицинское страхование</w:t>
        </w:r>
      </w:hyperlink>
    </w:p>
    <w:p w:rsidR="00000000" w:rsidRDefault="003D1D4C">
      <w:pPr>
        <w:pStyle w:val="a3"/>
      </w:pPr>
      <w:hyperlink w:anchor="sub4390000" w:history="1">
        <w:r>
          <w:rPr>
            <w:rStyle w:val="a5"/>
          </w:rPr>
          <w:t>Глава 62. Специальный налоговый режим для крестьянских или фермерских хозяйств</w:t>
        </w:r>
      </w:hyperlink>
    </w:p>
    <w:p w:rsidR="00000000" w:rsidRDefault="003D1D4C">
      <w:pPr>
        <w:pStyle w:val="pj"/>
        <w:ind w:left="1764" w:hanging="1361"/>
      </w:pPr>
      <w:hyperlink w:anchor="sub4390000" w:history="1">
        <w:r>
          <w:rPr>
            <w:rStyle w:val="a4"/>
            <w:color w:val="0000FF"/>
            <w:u w:val="single"/>
          </w:rPr>
          <w:t>Статья 43</w:t>
        </w:r>
        <w:r>
          <w:rPr>
            <w:rStyle w:val="a4"/>
            <w:color w:val="0000FF"/>
            <w:u w:val="single"/>
          </w:rPr>
          <w:t>9. Общие положения</w:t>
        </w:r>
      </w:hyperlink>
    </w:p>
    <w:p w:rsidR="00000000" w:rsidRDefault="003D1D4C">
      <w:pPr>
        <w:pStyle w:val="pj"/>
        <w:ind w:left="1764" w:hanging="1361"/>
      </w:pPr>
      <w:hyperlink w:anchor="sub4400000" w:history="1">
        <w:r>
          <w:rPr>
            <w:rStyle w:val="a4"/>
            <w:color w:val="0000FF"/>
            <w:u w:val="single"/>
          </w:rPr>
          <w:t>Статья 440. Налоговый период</w:t>
        </w:r>
      </w:hyperlink>
    </w:p>
    <w:p w:rsidR="00000000" w:rsidRDefault="003D1D4C">
      <w:pPr>
        <w:pStyle w:val="pj"/>
        <w:ind w:left="1764" w:hanging="1361"/>
      </w:pPr>
      <w:hyperlink w:anchor="sub4410000" w:history="1">
        <w:r>
          <w:rPr>
            <w:rStyle w:val="a4"/>
            <w:color w:val="0000FF"/>
            <w:u w:val="single"/>
          </w:rPr>
          <w:t>Статья 441. Порядок применения</w:t>
        </w:r>
      </w:hyperlink>
    </w:p>
    <w:p w:rsidR="00000000" w:rsidRDefault="003D1D4C">
      <w:pPr>
        <w:pStyle w:val="pj"/>
        <w:ind w:left="1764" w:hanging="1361"/>
      </w:pPr>
      <w:hyperlink w:anchor="sub4420000" w:history="1">
        <w:r>
          <w:rPr>
            <w:rStyle w:val="a4"/>
            <w:color w:val="0000FF"/>
            <w:u w:val="single"/>
          </w:rPr>
          <w:t>Статья 442. Особенности применения специального налогового режима</w:t>
        </w:r>
      </w:hyperlink>
    </w:p>
    <w:p w:rsidR="00000000" w:rsidRDefault="003D1D4C">
      <w:pPr>
        <w:pStyle w:val="pj"/>
        <w:ind w:left="1764" w:hanging="1361"/>
      </w:pPr>
      <w:hyperlink w:anchor="sub4430000" w:history="1">
        <w:r>
          <w:rPr>
            <w:rStyle w:val="a4"/>
            <w:color w:val="0000FF"/>
            <w:u w:val="single"/>
          </w:rPr>
          <w:t>Статья 443. Объект налогообложения</w:t>
        </w:r>
      </w:hyperlink>
    </w:p>
    <w:p w:rsidR="00000000" w:rsidRDefault="003D1D4C">
      <w:pPr>
        <w:pStyle w:val="pj"/>
        <w:ind w:left="1764" w:hanging="1361"/>
      </w:pPr>
      <w:hyperlink w:anchor="sub4440000" w:history="1">
        <w:r>
          <w:rPr>
            <w:rStyle w:val="a4"/>
            <w:color w:val="0000FF"/>
            <w:u w:val="single"/>
          </w:rPr>
          <w:t>Статья 444. Порядок исчисления единого земельного налога</w:t>
        </w:r>
      </w:hyperlink>
    </w:p>
    <w:p w:rsidR="00000000" w:rsidRDefault="003D1D4C">
      <w:pPr>
        <w:pStyle w:val="pj"/>
        <w:ind w:left="1764" w:hanging="1361"/>
      </w:pPr>
      <w:hyperlink w:anchor="sub4450000" w:history="1">
        <w:r>
          <w:rPr>
            <w:rStyle w:val="a4"/>
            <w:color w:val="0000FF"/>
            <w:u w:val="single"/>
          </w:rPr>
          <w:t>Статья 445. Особенности исчисления социального налога</w:t>
        </w:r>
      </w:hyperlink>
    </w:p>
    <w:p w:rsidR="00000000" w:rsidRDefault="003D1D4C">
      <w:pPr>
        <w:pStyle w:val="a3"/>
        <w:ind w:left="1764" w:hanging="1361"/>
      </w:pPr>
      <w:r>
        <w:rPr>
          <w:rStyle w:val="s2"/>
        </w:rPr>
        <w:t>Статья</w:t>
      </w:r>
      <w:hyperlink w:anchor="sub4460000" w:history="1">
        <w:r>
          <w:rPr>
            <w:rStyle w:val="a5"/>
          </w:rPr>
          <w:t xml:space="preserve"> 446. Сроки уплаты отдельных видов налогов и других обязательных платежей в бюджет, уплаты (перечисления) обязательных пенсионных взносов, социальных отчислений, отчислений и (или) взносов на обязательное социальное медицинское </w:t>
        </w:r>
        <w:r>
          <w:rPr>
            <w:rStyle w:val="a5"/>
          </w:rPr>
          <w:t>страхование</w:t>
        </w:r>
      </w:hyperlink>
    </w:p>
    <w:p w:rsidR="00000000" w:rsidRDefault="003D1D4C">
      <w:pPr>
        <w:pStyle w:val="pj"/>
        <w:ind w:left="1764" w:hanging="1361"/>
      </w:pPr>
      <w:hyperlink w:anchor="sub4470000" w:history="1">
        <w:r>
          <w:rPr>
            <w:rStyle w:val="a4"/>
            <w:color w:val="0000FF"/>
            <w:u w:val="single"/>
          </w:rPr>
          <w:t>Статья 447. Сроки представления налоговой декларации для плательщиков единого земельного налога</w:t>
        </w:r>
      </w:hyperlink>
      <w:r>
        <w:rPr>
          <w:rStyle w:val="s0"/>
        </w:rPr>
        <w:t xml:space="preserve"> </w:t>
      </w:r>
    </w:p>
    <w:p w:rsidR="00000000" w:rsidRDefault="003D1D4C">
      <w:pPr>
        <w:pStyle w:val="pji"/>
      </w:pPr>
      <w:r>
        <w:t> </w:t>
      </w:r>
    </w:p>
    <w:p w:rsidR="00000000" w:rsidRDefault="003D1D4C">
      <w:pPr>
        <w:pStyle w:val="pj"/>
        <w:ind w:left="1077" w:hanging="1077"/>
      </w:pPr>
      <w:hyperlink w:anchor="sub4480000" w:history="1">
        <w:r>
          <w:rPr>
            <w:rStyle w:val="a4"/>
            <w:color w:val="0000FF"/>
            <w:u w:val="single"/>
          </w:rPr>
          <w:t>Глава 63. </w:t>
        </w:r>
        <w:r>
          <w:rPr>
            <w:rStyle w:val="a4"/>
            <w:color w:val="0000FF"/>
            <w:u w:val="single"/>
          </w:rPr>
          <w:t>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hyperlink>
    </w:p>
    <w:p w:rsidR="00000000" w:rsidRDefault="003D1D4C">
      <w:pPr>
        <w:pStyle w:val="pj"/>
        <w:ind w:left="1200" w:hanging="800"/>
      </w:pPr>
      <w:hyperlink w:anchor="sub4480000" w:history="1">
        <w:r>
          <w:rPr>
            <w:rStyle w:val="a4"/>
            <w:color w:val="0000FF"/>
            <w:u w:val="single"/>
          </w:rPr>
          <w:t>Статья 448. Общие положения</w:t>
        </w:r>
      </w:hyperlink>
    </w:p>
    <w:p w:rsidR="00000000" w:rsidRDefault="003D1D4C">
      <w:pPr>
        <w:pStyle w:val="pj"/>
        <w:ind w:left="1200" w:hanging="800"/>
      </w:pPr>
      <w:hyperlink w:anchor="sub4490000" w:history="1">
        <w:r>
          <w:rPr>
            <w:rStyle w:val="a4"/>
            <w:color w:val="0000FF"/>
            <w:u w:val="single"/>
          </w:rPr>
          <w:t>Статья 449</w:t>
        </w:r>
        <w:r>
          <w:rPr>
            <w:rStyle w:val="a4"/>
            <w:color w:val="0000FF"/>
            <w:u w:val="single"/>
          </w:rPr>
          <w:t>. Налоговый период</w:t>
        </w:r>
      </w:hyperlink>
    </w:p>
    <w:p w:rsidR="00000000" w:rsidRDefault="003D1D4C">
      <w:pPr>
        <w:pStyle w:val="pj"/>
        <w:ind w:left="1200" w:hanging="800"/>
      </w:pPr>
      <w:hyperlink w:anchor="sub4500000" w:history="1">
        <w:r>
          <w:rPr>
            <w:rStyle w:val="a4"/>
            <w:color w:val="0000FF"/>
            <w:u w:val="single"/>
          </w:rPr>
          <w:t>Статья 450. Условия применения</w:t>
        </w:r>
      </w:hyperlink>
    </w:p>
    <w:p w:rsidR="00000000" w:rsidRDefault="003D1D4C">
      <w:pPr>
        <w:pStyle w:val="pj"/>
        <w:ind w:left="1200" w:hanging="800"/>
      </w:pPr>
      <w:hyperlink w:anchor="sub4510000" w:history="1">
        <w:r>
          <w:rPr>
            <w:rStyle w:val="a4"/>
            <w:color w:val="0000FF"/>
            <w:u w:val="single"/>
          </w:rPr>
          <w:t>Статья 451. Особенность исчисления отдельных видов налогов</w:t>
        </w:r>
      </w:hyperlink>
    </w:p>
    <w:p w:rsidR="00000000" w:rsidRDefault="003D1D4C">
      <w:pPr>
        <w:pStyle w:val="pj"/>
        <w:ind w:left="1200" w:hanging="800"/>
      </w:pPr>
      <w:hyperlink w:anchor="sub4520000" w:history="1">
        <w:r>
          <w:rPr>
            <w:rStyle w:val="a4"/>
            <w:color w:val="0000FF"/>
            <w:u w:val="single"/>
          </w:rPr>
          <w:t>Статья 452. Сроки уплаты и представления налогов</w:t>
        </w:r>
        <w:r>
          <w:rPr>
            <w:rStyle w:val="a4"/>
            <w:color w:val="0000FF"/>
            <w:u w:val="single"/>
          </w:rPr>
          <w:t>ой отчетности</w:t>
        </w:r>
      </w:hyperlink>
    </w:p>
    <w:p w:rsidR="00000000" w:rsidRDefault="003D1D4C">
      <w:pPr>
        <w:pStyle w:val="pji"/>
      </w:pPr>
      <w:r>
        <w:rPr>
          <w:rStyle w:val="s0"/>
        </w:rPr>
        <w:t> </w:t>
      </w:r>
    </w:p>
    <w:p w:rsidR="00000000" w:rsidRDefault="003D1D4C">
      <w:pPr>
        <w:pStyle w:val="pji"/>
      </w:pPr>
      <w:hyperlink w:anchor="sub4530000" w:history="1">
        <w:r>
          <w:rPr>
            <w:rStyle w:val="a4"/>
            <w:color w:val="0000FF"/>
            <w:u w:val="single"/>
          </w:rPr>
          <w:t>Раздел 19. Другие обязательные платежи</w:t>
        </w:r>
      </w:hyperlink>
    </w:p>
    <w:p w:rsidR="00000000" w:rsidRDefault="003D1D4C">
      <w:pPr>
        <w:pStyle w:val="pji"/>
      </w:pPr>
      <w:hyperlink w:anchor="sub4530000" w:history="1">
        <w:r>
          <w:rPr>
            <w:rStyle w:val="a4"/>
            <w:color w:val="0000FF"/>
            <w:u w:val="single"/>
          </w:rPr>
          <w:t>Глава 64. Регистрационные сборы</w:t>
        </w:r>
      </w:hyperlink>
    </w:p>
    <w:p w:rsidR="00000000" w:rsidRDefault="003D1D4C">
      <w:pPr>
        <w:pStyle w:val="pj"/>
        <w:ind w:left="1200" w:hanging="800"/>
      </w:pPr>
      <w:hyperlink w:anchor="sub4530000" w:history="1">
        <w:r>
          <w:rPr>
            <w:rStyle w:val="a4"/>
            <w:color w:val="0000FF"/>
            <w:u w:val="single"/>
          </w:rPr>
          <w:t>Статья 453. Общие положения</w:t>
        </w:r>
      </w:hyperlink>
    </w:p>
    <w:p w:rsidR="00000000" w:rsidRDefault="003D1D4C">
      <w:pPr>
        <w:pStyle w:val="pj"/>
        <w:ind w:left="1200" w:hanging="800"/>
      </w:pPr>
      <w:hyperlink w:anchor="sub4540000" w:history="1">
        <w:r>
          <w:rPr>
            <w:rStyle w:val="a4"/>
            <w:color w:val="0000FF"/>
            <w:u w:val="single"/>
          </w:rPr>
          <w:t>Статья 45</w:t>
        </w:r>
        <w:r>
          <w:rPr>
            <w:rStyle w:val="a4"/>
            <w:color w:val="0000FF"/>
            <w:u w:val="single"/>
          </w:rPr>
          <w:t>4. Плательщики сборов</w:t>
        </w:r>
      </w:hyperlink>
    </w:p>
    <w:p w:rsidR="00000000" w:rsidRDefault="003D1D4C">
      <w:pPr>
        <w:pStyle w:val="pj"/>
        <w:ind w:left="1200" w:hanging="800"/>
      </w:pPr>
      <w:hyperlink w:anchor="sub4550000" w:history="1">
        <w:r>
          <w:rPr>
            <w:rStyle w:val="a4"/>
            <w:color w:val="0000FF"/>
            <w:u w:val="single"/>
          </w:rPr>
          <w:t>Статья 455. Объект обложения</w:t>
        </w:r>
      </w:hyperlink>
    </w:p>
    <w:p w:rsidR="00000000" w:rsidRDefault="003D1D4C">
      <w:pPr>
        <w:pStyle w:val="pj"/>
        <w:ind w:left="1200" w:hanging="800"/>
      </w:pPr>
      <w:hyperlink w:anchor="sub4560000" w:history="1">
        <w:r>
          <w:rPr>
            <w:rStyle w:val="a4"/>
            <w:color w:val="0000FF"/>
            <w:u w:val="single"/>
          </w:rPr>
          <w:t>Статья 456. Ставки сборов</w:t>
        </w:r>
      </w:hyperlink>
    </w:p>
    <w:p w:rsidR="00000000" w:rsidRDefault="003D1D4C">
      <w:pPr>
        <w:pStyle w:val="pj"/>
        <w:ind w:left="1200" w:hanging="800"/>
      </w:pPr>
      <w:hyperlink w:anchor="sub4570000" w:history="1">
        <w:r>
          <w:rPr>
            <w:rStyle w:val="a4"/>
            <w:color w:val="0000FF"/>
            <w:u w:val="single"/>
          </w:rPr>
          <w:t>Статья 457. Освобождение от уплаты сборов</w:t>
        </w:r>
      </w:hyperlink>
    </w:p>
    <w:p w:rsidR="00000000" w:rsidRDefault="003D1D4C">
      <w:pPr>
        <w:pStyle w:val="pj"/>
        <w:ind w:left="1200" w:hanging="800"/>
      </w:pPr>
      <w:hyperlink w:anchor="sub4580000" w:history="1">
        <w:r>
          <w:rPr>
            <w:rStyle w:val="a4"/>
            <w:color w:val="0000FF"/>
            <w:u w:val="single"/>
          </w:rPr>
          <w:t>Статья 458. Порядок исчисления и уплаты</w:t>
        </w:r>
      </w:hyperlink>
    </w:p>
    <w:p w:rsidR="00000000" w:rsidRDefault="003D1D4C">
      <w:pPr>
        <w:pStyle w:val="pji"/>
      </w:pPr>
      <w:r>
        <w:rPr>
          <w:rStyle w:val="s0"/>
        </w:rPr>
        <w:t> </w:t>
      </w:r>
    </w:p>
    <w:p w:rsidR="00000000" w:rsidRDefault="003D1D4C">
      <w:pPr>
        <w:pStyle w:val="pji"/>
      </w:pPr>
      <w:hyperlink w:anchor="sub4590000" w:history="1">
        <w:r>
          <w:rPr>
            <w:rStyle w:val="a4"/>
            <w:color w:val="0000FF"/>
            <w:u w:val="single"/>
          </w:rPr>
          <w:t>Глава 65. Сбор за проезд автотранспортных средств по территории Республики Казахстан</w:t>
        </w:r>
      </w:hyperlink>
    </w:p>
    <w:p w:rsidR="00000000" w:rsidRDefault="003D1D4C">
      <w:pPr>
        <w:pStyle w:val="pj"/>
        <w:ind w:left="1200" w:hanging="800"/>
      </w:pPr>
      <w:hyperlink w:anchor="sub4590000" w:history="1">
        <w:r>
          <w:rPr>
            <w:rStyle w:val="a4"/>
            <w:color w:val="0000FF"/>
            <w:u w:val="single"/>
          </w:rPr>
          <w:t>Статья 459. Общие положения</w:t>
        </w:r>
      </w:hyperlink>
    </w:p>
    <w:p w:rsidR="00000000" w:rsidRDefault="003D1D4C">
      <w:pPr>
        <w:pStyle w:val="pj"/>
        <w:ind w:left="1200" w:hanging="800"/>
      </w:pPr>
      <w:hyperlink w:anchor="sub4600000" w:history="1">
        <w:r>
          <w:rPr>
            <w:rStyle w:val="a4"/>
            <w:color w:val="0000FF"/>
            <w:u w:val="single"/>
          </w:rPr>
          <w:t>Ст</w:t>
        </w:r>
        <w:r>
          <w:rPr>
            <w:rStyle w:val="a4"/>
            <w:color w:val="0000FF"/>
            <w:u w:val="single"/>
          </w:rPr>
          <w:t>атья 460. Плательщики сбора</w:t>
        </w:r>
      </w:hyperlink>
    </w:p>
    <w:p w:rsidR="00000000" w:rsidRDefault="003D1D4C">
      <w:pPr>
        <w:pStyle w:val="pj"/>
        <w:ind w:left="1200" w:hanging="800"/>
      </w:pPr>
      <w:hyperlink w:anchor="sub4610000" w:history="1">
        <w:r>
          <w:rPr>
            <w:rStyle w:val="a4"/>
            <w:color w:val="0000FF"/>
            <w:u w:val="single"/>
          </w:rPr>
          <w:t>Статья 461. Ставки сбора</w:t>
        </w:r>
      </w:hyperlink>
    </w:p>
    <w:p w:rsidR="00000000" w:rsidRDefault="003D1D4C">
      <w:pPr>
        <w:pStyle w:val="pj"/>
        <w:ind w:left="1200" w:hanging="800"/>
      </w:pPr>
      <w:hyperlink w:anchor="sub4620000" w:history="1">
        <w:r>
          <w:rPr>
            <w:rStyle w:val="a4"/>
            <w:color w:val="0000FF"/>
            <w:u w:val="single"/>
          </w:rPr>
          <w:t>Статья 462. Порядок исчисления и уплаты</w:t>
        </w:r>
      </w:hyperlink>
    </w:p>
    <w:p w:rsidR="00000000" w:rsidRDefault="003D1D4C">
      <w:pPr>
        <w:pStyle w:val="pji"/>
      </w:pPr>
      <w:r>
        <w:t> </w:t>
      </w:r>
    </w:p>
    <w:p w:rsidR="00000000" w:rsidRDefault="003D1D4C">
      <w:pPr>
        <w:pStyle w:val="pji"/>
      </w:pPr>
      <w:hyperlink w:anchor="sub4630000" w:history="1">
        <w:r>
          <w:rPr>
            <w:rStyle w:val="a4"/>
            <w:color w:val="0000FF"/>
            <w:u w:val="single"/>
          </w:rPr>
          <w:t>Глава 66. Сбор с аукционов</w:t>
        </w:r>
      </w:hyperlink>
    </w:p>
    <w:p w:rsidR="00000000" w:rsidRDefault="003D1D4C">
      <w:pPr>
        <w:pStyle w:val="pj"/>
        <w:ind w:left="1200" w:hanging="800"/>
      </w:pPr>
      <w:hyperlink w:anchor="sub4630000" w:history="1">
        <w:r>
          <w:rPr>
            <w:rStyle w:val="a4"/>
            <w:color w:val="0000FF"/>
            <w:u w:val="single"/>
          </w:rPr>
          <w:t>Статья 463. Общие положения</w:t>
        </w:r>
      </w:hyperlink>
    </w:p>
    <w:p w:rsidR="00000000" w:rsidRDefault="003D1D4C">
      <w:pPr>
        <w:pStyle w:val="pj"/>
        <w:ind w:left="1200" w:hanging="800"/>
      </w:pPr>
      <w:hyperlink w:anchor="sub4640000" w:history="1">
        <w:r>
          <w:rPr>
            <w:rStyle w:val="a4"/>
            <w:color w:val="0000FF"/>
            <w:u w:val="single"/>
          </w:rPr>
          <w:t>Статья 464. Плательщики сбора</w:t>
        </w:r>
      </w:hyperlink>
    </w:p>
    <w:p w:rsidR="00000000" w:rsidRDefault="003D1D4C">
      <w:pPr>
        <w:pStyle w:val="pj"/>
        <w:ind w:left="1200" w:hanging="800"/>
      </w:pPr>
      <w:hyperlink w:anchor="sub4650000" w:history="1">
        <w:r>
          <w:rPr>
            <w:rStyle w:val="a4"/>
            <w:color w:val="0000FF"/>
            <w:u w:val="single"/>
          </w:rPr>
          <w:t>Статья 465. Объект обложения</w:t>
        </w:r>
      </w:hyperlink>
    </w:p>
    <w:p w:rsidR="00000000" w:rsidRDefault="003D1D4C">
      <w:pPr>
        <w:pStyle w:val="pj"/>
        <w:ind w:left="1200" w:hanging="800"/>
      </w:pPr>
      <w:hyperlink w:anchor="sub4660000" w:history="1">
        <w:r>
          <w:rPr>
            <w:rStyle w:val="a4"/>
            <w:color w:val="0000FF"/>
            <w:u w:val="single"/>
          </w:rPr>
          <w:t>Статья 466. Ставка сбора</w:t>
        </w:r>
      </w:hyperlink>
    </w:p>
    <w:p w:rsidR="00000000" w:rsidRDefault="003D1D4C">
      <w:pPr>
        <w:pStyle w:val="pj"/>
        <w:ind w:left="1200" w:hanging="800"/>
      </w:pPr>
      <w:hyperlink w:anchor="sub4670000" w:history="1">
        <w:r>
          <w:rPr>
            <w:rStyle w:val="a4"/>
            <w:color w:val="0000FF"/>
            <w:u w:val="single"/>
          </w:rPr>
          <w:t>Статья 467. </w:t>
        </w:r>
        <w:r>
          <w:rPr>
            <w:rStyle w:val="a4"/>
            <w:color w:val="0000FF"/>
            <w:u w:val="single"/>
          </w:rPr>
          <w:t>Порядок исчисления и уплаты</w:t>
        </w:r>
      </w:hyperlink>
    </w:p>
    <w:p w:rsidR="00000000" w:rsidRDefault="003D1D4C">
      <w:pPr>
        <w:pStyle w:val="pj"/>
        <w:ind w:left="1200" w:hanging="800"/>
      </w:pPr>
      <w:hyperlink w:anchor="sub4680000" w:history="1">
        <w:r>
          <w:rPr>
            <w:rStyle w:val="a4"/>
            <w:color w:val="0000FF"/>
            <w:u w:val="single"/>
          </w:rPr>
          <w:t>Статья 468. Налоговая декларация</w:t>
        </w:r>
      </w:hyperlink>
    </w:p>
    <w:p w:rsidR="00000000" w:rsidRDefault="003D1D4C">
      <w:pPr>
        <w:pStyle w:val="pji"/>
      </w:pPr>
      <w:r>
        <w:t> </w:t>
      </w:r>
    </w:p>
    <w:p w:rsidR="00000000" w:rsidRDefault="003D1D4C">
      <w:pPr>
        <w:pStyle w:val="pji"/>
      </w:pPr>
      <w:hyperlink w:anchor="sub4690000" w:history="1">
        <w:r>
          <w:rPr>
            <w:rStyle w:val="a4"/>
            <w:color w:val="0000FF"/>
            <w:u w:val="single"/>
          </w:rPr>
          <w:t>Глава 67. Лицензионный сбор за право занятия отдельными видами деятельности</w:t>
        </w:r>
      </w:hyperlink>
    </w:p>
    <w:p w:rsidR="00000000" w:rsidRDefault="003D1D4C">
      <w:pPr>
        <w:pStyle w:val="pj"/>
        <w:ind w:left="1200" w:hanging="800"/>
      </w:pPr>
      <w:hyperlink w:anchor="sub4690000" w:history="1">
        <w:r>
          <w:rPr>
            <w:rStyle w:val="a4"/>
            <w:color w:val="0000FF"/>
            <w:u w:val="single"/>
          </w:rPr>
          <w:t xml:space="preserve">Статья 469. Общие </w:t>
        </w:r>
        <w:r>
          <w:rPr>
            <w:rStyle w:val="a4"/>
            <w:color w:val="0000FF"/>
            <w:u w:val="single"/>
          </w:rPr>
          <w:t>положения</w:t>
        </w:r>
      </w:hyperlink>
    </w:p>
    <w:p w:rsidR="00000000" w:rsidRDefault="003D1D4C">
      <w:pPr>
        <w:pStyle w:val="pj"/>
        <w:ind w:left="1200" w:hanging="800"/>
      </w:pPr>
      <w:hyperlink w:anchor="sub4700000" w:history="1">
        <w:r>
          <w:rPr>
            <w:rStyle w:val="a4"/>
            <w:color w:val="0000FF"/>
            <w:u w:val="single"/>
          </w:rPr>
          <w:t>Статья 470. Плательщики сбора</w:t>
        </w:r>
      </w:hyperlink>
    </w:p>
    <w:p w:rsidR="00000000" w:rsidRDefault="003D1D4C">
      <w:pPr>
        <w:pStyle w:val="pj"/>
        <w:ind w:left="1200" w:hanging="800"/>
      </w:pPr>
      <w:hyperlink w:anchor="sub4710000" w:history="1">
        <w:r>
          <w:rPr>
            <w:rStyle w:val="a4"/>
            <w:color w:val="0000FF"/>
            <w:u w:val="single"/>
          </w:rPr>
          <w:t>Статья 471. Ставки сбора</w:t>
        </w:r>
      </w:hyperlink>
    </w:p>
    <w:p w:rsidR="00000000" w:rsidRDefault="003D1D4C">
      <w:pPr>
        <w:pStyle w:val="pj"/>
        <w:ind w:left="1200" w:hanging="800"/>
      </w:pPr>
      <w:hyperlink w:anchor="sub4720000" w:history="1">
        <w:r>
          <w:rPr>
            <w:rStyle w:val="a4"/>
            <w:color w:val="0000FF"/>
            <w:u w:val="single"/>
          </w:rPr>
          <w:t>Статья 472. Порядок исчисления и уплаты</w:t>
        </w:r>
      </w:hyperlink>
    </w:p>
    <w:p w:rsidR="00000000" w:rsidRDefault="003D1D4C">
      <w:pPr>
        <w:pStyle w:val="pji"/>
      </w:pPr>
      <w:r>
        <w:rPr>
          <w:rStyle w:val="s0"/>
        </w:rPr>
        <w:t> </w:t>
      </w:r>
    </w:p>
    <w:p w:rsidR="00000000" w:rsidRDefault="003D1D4C">
      <w:pPr>
        <w:pStyle w:val="pj"/>
        <w:ind w:left="1260" w:hanging="1260"/>
      </w:pPr>
      <w:hyperlink w:anchor="sub4730000" w:history="1">
        <w:r>
          <w:rPr>
            <w:rStyle w:val="a4"/>
            <w:color w:val="0000FF"/>
            <w:u w:val="single"/>
          </w:rPr>
          <w:t>Глава 68. </w:t>
        </w:r>
        <w:r>
          <w:rPr>
            <w:rStyle w:val="a4"/>
            <w:color w:val="0000FF"/>
            <w:u w:val="single"/>
          </w:rPr>
          <w:t>Сбор за выдачу разрешения на использование радиочастотного спектра телевизионным и радиовещательным организациям</w:t>
        </w:r>
      </w:hyperlink>
    </w:p>
    <w:p w:rsidR="00000000" w:rsidRDefault="003D1D4C">
      <w:pPr>
        <w:pStyle w:val="pj"/>
        <w:ind w:left="1200" w:hanging="800"/>
      </w:pPr>
      <w:hyperlink w:anchor="sub4730000" w:history="1">
        <w:r>
          <w:rPr>
            <w:rStyle w:val="a4"/>
            <w:color w:val="0000FF"/>
            <w:u w:val="single"/>
          </w:rPr>
          <w:t>Статья 473. Общие положения</w:t>
        </w:r>
      </w:hyperlink>
    </w:p>
    <w:p w:rsidR="00000000" w:rsidRDefault="003D1D4C">
      <w:pPr>
        <w:pStyle w:val="pj"/>
        <w:ind w:left="1200" w:hanging="800"/>
      </w:pPr>
      <w:hyperlink w:anchor="sub4740000" w:history="1">
        <w:r>
          <w:rPr>
            <w:rStyle w:val="a4"/>
            <w:color w:val="0000FF"/>
            <w:u w:val="single"/>
          </w:rPr>
          <w:t>Статья 474. Плательщики сбора</w:t>
        </w:r>
      </w:hyperlink>
    </w:p>
    <w:p w:rsidR="00000000" w:rsidRDefault="003D1D4C">
      <w:pPr>
        <w:pStyle w:val="pj"/>
        <w:ind w:left="1200" w:hanging="800"/>
      </w:pPr>
      <w:hyperlink w:anchor="sub4750000" w:history="1">
        <w:r>
          <w:rPr>
            <w:rStyle w:val="a4"/>
            <w:color w:val="0000FF"/>
            <w:u w:val="single"/>
          </w:rPr>
          <w:t>Статья 475. Ставки сбора</w:t>
        </w:r>
      </w:hyperlink>
    </w:p>
    <w:p w:rsidR="00000000" w:rsidRDefault="003D1D4C">
      <w:pPr>
        <w:pStyle w:val="pj"/>
        <w:ind w:left="1200" w:hanging="800"/>
      </w:pPr>
      <w:hyperlink w:anchor="sub4760000" w:history="1">
        <w:r>
          <w:rPr>
            <w:rStyle w:val="a4"/>
            <w:color w:val="0000FF"/>
            <w:u w:val="single"/>
          </w:rPr>
          <w:t>Статья 476. Порядок исчисления и уплаты</w:t>
        </w:r>
      </w:hyperlink>
    </w:p>
    <w:p w:rsidR="00000000" w:rsidRDefault="003D1D4C">
      <w:pPr>
        <w:pStyle w:val="pj"/>
        <w:ind w:left="1200" w:hanging="800"/>
      </w:pPr>
      <w:r>
        <w:t> </w:t>
      </w:r>
    </w:p>
    <w:p w:rsidR="00000000" w:rsidRDefault="003D1D4C">
      <w:pPr>
        <w:pStyle w:val="a3"/>
      </w:pPr>
      <w:hyperlink w:anchor="sub476010000" w:history="1">
        <w:r>
          <w:rPr>
            <w:rStyle w:val="a4"/>
            <w:color w:val="0000FF"/>
            <w:u w:val="single"/>
          </w:rPr>
          <w:t>Глава 68-1. Сбор за сертификацию в сфере гражданской авиации</w:t>
        </w:r>
      </w:hyperlink>
    </w:p>
    <w:p w:rsidR="00000000" w:rsidRDefault="003D1D4C">
      <w:pPr>
        <w:pStyle w:val="pj"/>
        <w:ind w:left="1200" w:hanging="800"/>
      </w:pPr>
      <w:hyperlink w:anchor="sub476010000" w:history="1">
        <w:r>
          <w:rPr>
            <w:rStyle w:val="a4"/>
            <w:color w:val="0000FF"/>
            <w:u w:val="single"/>
          </w:rPr>
          <w:t>Статья 476-</w:t>
        </w:r>
        <w:r>
          <w:rPr>
            <w:rStyle w:val="a4"/>
            <w:color w:val="0000FF"/>
            <w:u w:val="single"/>
          </w:rPr>
          <w:t>1. Общие положения</w:t>
        </w:r>
      </w:hyperlink>
    </w:p>
    <w:p w:rsidR="00000000" w:rsidRDefault="003D1D4C">
      <w:pPr>
        <w:pStyle w:val="pj"/>
        <w:ind w:left="1200" w:hanging="800"/>
      </w:pPr>
      <w:hyperlink w:anchor="sub476020000" w:history="1">
        <w:r>
          <w:rPr>
            <w:rStyle w:val="a4"/>
            <w:color w:val="0000FF"/>
            <w:u w:val="single"/>
          </w:rPr>
          <w:t>Статья 476-2. Плательщики сбора</w:t>
        </w:r>
      </w:hyperlink>
    </w:p>
    <w:p w:rsidR="00000000" w:rsidRDefault="003D1D4C">
      <w:pPr>
        <w:pStyle w:val="pj"/>
        <w:ind w:left="1200" w:hanging="800"/>
      </w:pPr>
      <w:hyperlink w:anchor="sub476030000" w:history="1">
        <w:r>
          <w:rPr>
            <w:rStyle w:val="a4"/>
            <w:color w:val="0000FF"/>
            <w:u w:val="single"/>
          </w:rPr>
          <w:t>Статья 476-3. Ставки сбора</w:t>
        </w:r>
      </w:hyperlink>
    </w:p>
    <w:p w:rsidR="00000000" w:rsidRDefault="003D1D4C">
      <w:pPr>
        <w:pStyle w:val="pj"/>
        <w:ind w:left="1200" w:hanging="800"/>
      </w:pPr>
      <w:hyperlink w:anchor="sub476040000" w:history="1">
        <w:r>
          <w:rPr>
            <w:rStyle w:val="a4"/>
            <w:color w:val="0000FF"/>
            <w:u w:val="single"/>
          </w:rPr>
          <w:t>Статья 476-4. Порядок исчисления и уплаты</w:t>
        </w:r>
      </w:hyperlink>
    </w:p>
    <w:p w:rsidR="00000000" w:rsidRDefault="003D1D4C">
      <w:pPr>
        <w:pStyle w:val="pj"/>
        <w:ind w:left="1200" w:hanging="800"/>
      </w:pPr>
      <w:r>
        <w:t> </w:t>
      </w:r>
    </w:p>
    <w:p w:rsidR="00000000" w:rsidRDefault="003D1D4C">
      <w:pPr>
        <w:pStyle w:val="pji"/>
      </w:pPr>
      <w:hyperlink w:anchor="sub476050000" w:history="1">
        <w:r>
          <w:rPr>
            <w:rStyle w:val="a5"/>
          </w:rPr>
          <w:t>Глава 68-2. Сбор за выдачу и (или) продление разрешения на привлечение иностранной рабочей силы в Республику Казахстан</w:t>
        </w:r>
      </w:hyperlink>
    </w:p>
    <w:p w:rsidR="00000000" w:rsidRDefault="003D1D4C">
      <w:pPr>
        <w:pStyle w:val="pj"/>
        <w:ind w:left="1200" w:hanging="800"/>
      </w:pPr>
      <w:hyperlink w:anchor="sub476050000" w:history="1">
        <w:r>
          <w:rPr>
            <w:rStyle w:val="a5"/>
          </w:rPr>
          <w:t>Статья 476-5. Общие положения</w:t>
        </w:r>
      </w:hyperlink>
    </w:p>
    <w:p w:rsidR="00000000" w:rsidRDefault="003D1D4C">
      <w:pPr>
        <w:pStyle w:val="pj"/>
        <w:ind w:left="1200" w:hanging="800"/>
      </w:pPr>
      <w:hyperlink w:anchor="sub476060000" w:history="1">
        <w:r>
          <w:rPr>
            <w:rStyle w:val="a5"/>
          </w:rPr>
          <w:t>Ст</w:t>
        </w:r>
        <w:r>
          <w:rPr>
            <w:rStyle w:val="a5"/>
          </w:rPr>
          <w:t>атья 476-6. Плательщики сбора</w:t>
        </w:r>
      </w:hyperlink>
    </w:p>
    <w:p w:rsidR="00000000" w:rsidRDefault="003D1D4C">
      <w:pPr>
        <w:pStyle w:val="pj"/>
        <w:ind w:left="1200" w:hanging="800"/>
      </w:pPr>
      <w:hyperlink w:anchor="sub476070000" w:history="1">
        <w:r>
          <w:rPr>
            <w:rStyle w:val="a5"/>
          </w:rPr>
          <w:t>Статья 476-7. Ставки сбора</w:t>
        </w:r>
      </w:hyperlink>
    </w:p>
    <w:p w:rsidR="00000000" w:rsidRDefault="003D1D4C">
      <w:pPr>
        <w:pStyle w:val="pj"/>
        <w:ind w:left="1200" w:hanging="800"/>
      </w:pPr>
      <w:hyperlink w:anchor="sub476080000" w:history="1">
        <w:r>
          <w:rPr>
            <w:rStyle w:val="a5"/>
          </w:rPr>
          <w:t>Статья 476-8. Порядок исчисления и уплаты суммы сбора</w:t>
        </w:r>
      </w:hyperlink>
    </w:p>
    <w:p w:rsidR="00000000" w:rsidRDefault="003D1D4C">
      <w:pPr>
        <w:pStyle w:val="pji"/>
      </w:pPr>
      <w:r>
        <w:t> </w:t>
      </w:r>
    </w:p>
    <w:p w:rsidR="00000000" w:rsidRDefault="003D1D4C">
      <w:pPr>
        <w:pStyle w:val="pji"/>
      </w:pPr>
      <w:hyperlink w:anchor="sub4770000" w:history="1">
        <w:r>
          <w:rPr>
            <w:rStyle w:val="a4"/>
            <w:color w:val="0000FF"/>
            <w:u w:val="single"/>
          </w:rPr>
          <w:t>Глава 69. </w:t>
        </w:r>
        <w:r>
          <w:rPr>
            <w:rStyle w:val="a4"/>
            <w:color w:val="0000FF"/>
            <w:u w:val="single"/>
          </w:rPr>
          <w:t>Плата за пользование земельными участками</w:t>
        </w:r>
      </w:hyperlink>
    </w:p>
    <w:p w:rsidR="00000000" w:rsidRDefault="003D1D4C">
      <w:pPr>
        <w:pStyle w:val="pj"/>
        <w:ind w:left="1200" w:hanging="800"/>
      </w:pPr>
      <w:hyperlink w:anchor="sub4770000" w:history="1">
        <w:r>
          <w:rPr>
            <w:rStyle w:val="a4"/>
            <w:color w:val="0000FF"/>
            <w:u w:val="single"/>
          </w:rPr>
          <w:t>Статья 477. Общие положения</w:t>
        </w:r>
      </w:hyperlink>
    </w:p>
    <w:p w:rsidR="00000000" w:rsidRDefault="003D1D4C">
      <w:pPr>
        <w:pStyle w:val="pj"/>
        <w:ind w:left="1200" w:hanging="800"/>
      </w:pPr>
      <w:hyperlink w:anchor="sub4780000" w:history="1">
        <w:r>
          <w:rPr>
            <w:rStyle w:val="a4"/>
            <w:color w:val="0000FF"/>
            <w:u w:val="single"/>
          </w:rPr>
          <w:t>Статья 478. Плательщики платы</w:t>
        </w:r>
      </w:hyperlink>
    </w:p>
    <w:p w:rsidR="00000000" w:rsidRDefault="003D1D4C">
      <w:pPr>
        <w:pStyle w:val="pj"/>
        <w:ind w:left="1200" w:hanging="800"/>
      </w:pPr>
      <w:hyperlink w:anchor="sub4790000" w:history="1">
        <w:r>
          <w:rPr>
            <w:rStyle w:val="a4"/>
            <w:color w:val="0000FF"/>
            <w:u w:val="single"/>
          </w:rPr>
          <w:t>Статья 479. Объект обложения</w:t>
        </w:r>
      </w:hyperlink>
    </w:p>
    <w:p w:rsidR="00000000" w:rsidRDefault="003D1D4C">
      <w:pPr>
        <w:pStyle w:val="pj"/>
        <w:ind w:left="1200" w:hanging="800"/>
      </w:pPr>
      <w:hyperlink w:anchor="sub4800000" w:history="1">
        <w:r>
          <w:rPr>
            <w:rStyle w:val="a4"/>
            <w:color w:val="0000FF"/>
            <w:u w:val="single"/>
          </w:rPr>
          <w:t>Статья 480. Ставки платы</w:t>
        </w:r>
      </w:hyperlink>
    </w:p>
    <w:p w:rsidR="00000000" w:rsidRDefault="003D1D4C">
      <w:pPr>
        <w:pStyle w:val="pj"/>
        <w:ind w:left="1200" w:hanging="800"/>
      </w:pPr>
      <w:hyperlink w:anchor="sub4810000" w:history="1">
        <w:r>
          <w:rPr>
            <w:rStyle w:val="a4"/>
            <w:color w:val="0000FF"/>
            <w:u w:val="single"/>
          </w:rPr>
          <w:t>Статья 481. Порядок исчисления и уплаты</w:t>
        </w:r>
      </w:hyperlink>
    </w:p>
    <w:p w:rsidR="00000000" w:rsidRDefault="003D1D4C">
      <w:pPr>
        <w:pStyle w:val="pj"/>
        <w:ind w:left="1200" w:hanging="800"/>
      </w:pPr>
      <w:hyperlink w:anchor="sub4820000" w:history="1">
        <w:r>
          <w:rPr>
            <w:rStyle w:val="a4"/>
            <w:color w:val="0000FF"/>
            <w:u w:val="single"/>
          </w:rPr>
          <w:t>Статья 482. Налоговый период</w:t>
        </w:r>
      </w:hyperlink>
    </w:p>
    <w:p w:rsidR="00000000" w:rsidRDefault="003D1D4C">
      <w:pPr>
        <w:pStyle w:val="pj"/>
        <w:ind w:left="1200" w:hanging="800"/>
      </w:pPr>
      <w:hyperlink w:anchor="sub4830000" w:history="1">
        <w:r>
          <w:rPr>
            <w:rStyle w:val="a4"/>
            <w:color w:val="0000FF"/>
            <w:u w:val="single"/>
          </w:rPr>
          <w:t>Статья 483. Налоговая отчетность</w:t>
        </w:r>
      </w:hyperlink>
    </w:p>
    <w:p w:rsidR="00000000" w:rsidRDefault="003D1D4C">
      <w:pPr>
        <w:pStyle w:val="pji"/>
      </w:pPr>
      <w:r>
        <w:rPr>
          <w:rStyle w:val="s0"/>
        </w:rPr>
        <w:t> </w:t>
      </w:r>
    </w:p>
    <w:p w:rsidR="00000000" w:rsidRDefault="003D1D4C">
      <w:pPr>
        <w:pStyle w:val="pji"/>
      </w:pPr>
      <w:hyperlink w:anchor="sub4840000" w:history="1">
        <w:r>
          <w:rPr>
            <w:rStyle w:val="a4"/>
            <w:color w:val="0000FF"/>
            <w:u w:val="single"/>
          </w:rPr>
          <w:t>Глава 70. Плата за пользование водными ресурсами поверхностных источников</w:t>
        </w:r>
      </w:hyperlink>
    </w:p>
    <w:p w:rsidR="00000000" w:rsidRDefault="003D1D4C">
      <w:pPr>
        <w:pStyle w:val="pj"/>
        <w:ind w:left="1200" w:hanging="800"/>
      </w:pPr>
      <w:hyperlink w:anchor="sub4840000" w:history="1">
        <w:r>
          <w:rPr>
            <w:rStyle w:val="a4"/>
            <w:color w:val="0000FF"/>
            <w:u w:val="single"/>
          </w:rPr>
          <w:t>Статья 484. Общие положения</w:t>
        </w:r>
      </w:hyperlink>
    </w:p>
    <w:p w:rsidR="00000000" w:rsidRDefault="003D1D4C">
      <w:pPr>
        <w:pStyle w:val="pj"/>
        <w:ind w:left="1200" w:hanging="800"/>
      </w:pPr>
      <w:hyperlink w:anchor="sub4850000" w:history="1">
        <w:r>
          <w:rPr>
            <w:rStyle w:val="a4"/>
            <w:color w:val="0000FF"/>
            <w:u w:val="single"/>
          </w:rPr>
          <w:t>Статья 485. Плательщики платы</w:t>
        </w:r>
      </w:hyperlink>
    </w:p>
    <w:p w:rsidR="00000000" w:rsidRDefault="003D1D4C">
      <w:pPr>
        <w:pStyle w:val="pj"/>
        <w:ind w:left="1200" w:hanging="800"/>
      </w:pPr>
      <w:hyperlink w:anchor="sub4860000" w:history="1">
        <w:r>
          <w:rPr>
            <w:rStyle w:val="a4"/>
            <w:color w:val="0000FF"/>
            <w:u w:val="single"/>
          </w:rPr>
          <w:t>Статья 486. Объ</w:t>
        </w:r>
        <w:r>
          <w:rPr>
            <w:rStyle w:val="a4"/>
            <w:color w:val="0000FF"/>
            <w:u w:val="single"/>
          </w:rPr>
          <w:t>екты обложения</w:t>
        </w:r>
      </w:hyperlink>
    </w:p>
    <w:p w:rsidR="00000000" w:rsidRDefault="003D1D4C">
      <w:pPr>
        <w:pStyle w:val="pj"/>
        <w:ind w:left="1200" w:hanging="800"/>
      </w:pPr>
      <w:hyperlink w:anchor="sub4870000" w:history="1">
        <w:r>
          <w:rPr>
            <w:rStyle w:val="a4"/>
            <w:color w:val="0000FF"/>
            <w:u w:val="single"/>
          </w:rPr>
          <w:t>Статья 487. Ставки платы</w:t>
        </w:r>
      </w:hyperlink>
    </w:p>
    <w:p w:rsidR="00000000" w:rsidRDefault="003D1D4C">
      <w:pPr>
        <w:pStyle w:val="pj"/>
        <w:ind w:left="1200" w:hanging="800"/>
      </w:pPr>
      <w:hyperlink w:anchor="sub4880000" w:history="1">
        <w:r>
          <w:rPr>
            <w:rStyle w:val="a4"/>
            <w:color w:val="0000FF"/>
            <w:u w:val="single"/>
          </w:rPr>
          <w:t>Статья 488. Порядок исчисления и уплаты</w:t>
        </w:r>
      </w:hyperlink>
    </w:p>
    <w:p w:rsidR="00000000" w:rsidRDefault="003D1D4C">
      <w:pPr>
        <w:pStyle w:val="pj"/>
        <w:ind w:left="1200" w:hanging="800"/>
      </w:pPr>
      <w:hyperlink w:anchor="sub4890000" w:history="1">
        <w:r>
          <w:rPr>
            <w:rStyle w:val="a4"/>
            <w:color w:val="0000FF"/>
            <w:u w:val="single"/>
          </w:rPr>
          <w:t>Статья 489. Особенности исчисления и уплаты платы отдельными категориями нало</w:t>
        </w:r>
        <w:r>
          <w:rPr>
            <w:rStyle w:val="a4"/>
            <w:color w:val="0000FF"/>
            <w:u w:val="single"/>
          </w:rPr>
          <w:t>гоплательщиков</w:t>
        </w:r>
      </w:hyperlink>
    </w:p>
    <w:p w:rsidR="00000000" w:rsidRDefault="003D1D4C">
      <w:pPr>
        <w:pStyle w:val="pj"/>
        <w:ind w:left="1200" w:hanging="800"/>
      </w:pPr>
      <w:hyperlink w:anchor="sub4900000" w:history="1">
        <w:r>
          <w:rPr>
            <w:rStyle w:val="a4"/>
            <w:color w:val="0000FF"/>
            <w:u w:val="single"/>
          </w:rPr>
          <w:t>Статья 490. Налоговый период</w:t>
        </w:r>
      </w:hyperlink>
    </w:p>
    <w:p w:rsidR="00000000" w:rsidRDefault="003D1D4C">
      <w:pPr>
        <w:pStyle w:val="pj"/>
        <w:ind w:left="1200" w:hanging="800"/>
      </w:pPr>
      <w:hyperlink w:anchor="sub4910000" w:history="1">
        <w:r>
          <w:rPr>
            <w:rStyle w:val="a4"/>
            <w:color w:val="0000FF"/>
            <w:u w:val="single"/>
          </w:rPr>
          <w:t>Статья 491. Налоговая отчетность</w:t>
        </w:r>
      </w:hyperlink>
    </w:p>
    <w:p w:rsidR="00000000" w:rsidRDefault="003D1D4C">
      <w:pPr>
        <w:pStyle w:val="pji"/>
      </w:pPr>
      <w:r>
        <w:rPr>
          <w:rStyle w:val="s0"/>
        </w:rPr>
        <w:t> </w:t>
      </w:r>
    </w:p>
    <w:p w:rsidR="00000000" w:rsidRDefault="003D1D4C">
      <w:pPr>
        <w:pStyle w:val="pji"/>
      </w:pPr>
      <w:hyperlink w:anchor="sub4920000" w:history="1">
        <w:r>
          <w:rPr>
            <w:rStyle w:val="a4"/>
            <w:color w:val="0000FF"/>
            <w:u w:val="single"/>
          </w:rPr>
          <w:t>Глава 71. Плата за эмиссии в окружающую среду</w:t>
        </w:r>
      </w:hyperlink>
    </w:p>
    <w:p w:rsidR="00000000" w:rsidRDefault="003D1D4C">
      <w:pPr>
        <w:pStyle w:val="pj"/>
        <w:ind w:left="1200" w:hanging="800"/>
      </w:pPr>
      <w:hyperlink w:anchor="sub4920000" w:history="1">
        <w:r>
          <w:rPr>
            <w:rStyle w:val="a4"/>
            <w:color w:val="0000FF"/>
            <w:u w:val="single"/>
          </w:rPr>
          <w:t>Статья 492. Общие положения</w:t>
        </w:r>
      </w:hyperlink>
    </w:p>
    <w:p w:rsidR="00000000" w:rsidRDefault="003D1D4C">
      <w:pPr>
        <w:pStyle w:val="pj"/>
        <w:ind w:left="1200" w:hanging="800"/>
      </w:pPr>
      <w:hyperlink w:anchor="sub4930000" w:history="1">
        <w:r>
          <w:rPr>
            <w:rStyle w:val="a4"/>
            <w:color w:val="0000FF"/>
            <w:u w:val="single"/>
          </w:rPr>
          <w:t>Статья 493. Плательщики платы</w:t>
        </w:r>
      </w:hyperlink>
    </w:p>
    <w:p w:rsidR="00000000" w:rsidRDefault="003D1D4C">
      <w:pPr>
        <w:pStyle w:val="pj"/>
        <w:ind w:left="1200" w:hanging="800"/>
      </w:pPr>
      <w:hyperlink w:anchor="sub4940000" w:history="1">
        <w:r>
          <w:rPr>
            <w:rStyle w:val="a4"/>
            <w:color w:val="0000FF"/>
            <w:u w:val="single"/>
          </w:rPr>
          <w:t>Статья 494. Объект обложения</w:t>
        </w:r>
      </w:hyperlink>
    </w:p>
    <w:p w:rsidR="00000000" w:rsidRDefault="003D1D4C">
      <w:pPr>
        <w:pStyle w:val="pj"/>
        <w:ind w:left="1200" w:hanging="800"/>
      </w:pPr>
      <w:hyperlink w:anchor="sub4950000" w:history="1">
        <w:r>
          <w:rPr>
            <w:rStyle w:val="a4"/>
            <w:color w:val="0000FF"/>
            <w:u w:val="single"/>
          </w:rPr>
          <w:t>Статья 495. Ставки платы</w:t>
        </w:r>
      </w:hyperlink>
    </w:p>
    <w:p w:rsidR="00000000" w:rsidRDefault="003D1D4C">
      <w:pPr>
        <w:pStyle w:val="pj"/>
        <w:ind w:left="1200" w:hanging="800"/>
      </w:pPr>
      <w:hyperlink w:anchor="sub4960000" w:history="1">
        <w:r>
          <w:rPr>
            <w:rStyle w:val="a4"/>
            <w:color w:val="0000FF"/>
            <w:u w:val="single"/>
          </w:rPr>
          <w:t>Статья 496.</w:t>
        </w:r>
        <w:r>
          <w:rPr>
            <w:rStyle w:val="a4"/>
            <w:color w:val="0000FF"/>
            <w:u w:val="single"/>
          </w:rPr>
          <w:t> Порядок исчисления и уплаты</w:t>
        </w:r>
      </w:hyperlink>
    </w:p>
    <w:p w:rsidR="00000000" w:rsidRDefault="003D1D4C">
      <w:pPr>
        <w:pStyle w:val="pj"/>
        <w:ind w:left="1200" w:hanging="800"/>
      </w:pPr>
      <w:hyperlink w:anchor="sub4970000" w:history="1">
        <w:r>
          <w:rPr>
            <w:rStyle w:val="a4"/>
            <w:color w:val="0000FF"/>
            <w:u w:val="single"/>
          </w:rPr>
          <w:t>Статья 497. Налоговый период</w:t>
        </w:r>
      </w:hyperlink>
    </w:p>
    <w:p w:rsidR="00000000" w:rsidRDefault="003D1D4C">
      <w:pPr>
        <w:pStyle w:val="pj"/>
        <w:ind w:left="1200" w:hanging="800"/>
      </w:pPr>
      <w:hyperlink w:anchor="sub4980000" w:history="1">
        <w:r>
          <w:rPr>
            <w:rStyle w:val="a4"/>
            <w:color w:val="0000FF"/>
            <w:u w:val="single"/>
          </w:rPr>
          <w:t>Статья 498. Налоговая отчетность</w:t>
        </w:r>
      </w:hyperlink>
    </w:p>
    <w:p w:rsidR="00000000" w:rsidRDefault="003D1D4C">
      <w:pPr>
        <w:pStyle w:val="pji"/>
      </w:pPr>
      <w:r>
        <w:rPr>
          <w:rStyle w:val="s0"/>
        </w:rPr>
        <w:t> </w:t>
      </w:r>
    </w:p>
    <w:p w:rsidR="00000000" w:rsidRDefault="003D1D4C">
      <w:pPr>
        <w:pStyle w:val="pji"/>
      </w:pPr>
      <w:hyperlink w:anchor="sub4990000" w:history="1">
        <w:r>
          <w:rPr>
            <w:rStyle w:val="a4"/>
            <w:color w:val="0000FF"/>
            <w:u w:val="single"/>
          </w:rPr>
          <w:t>Глава 72. Плата за пользование животным миром</w:t>
        </w:r>
      </w:hyperlink>
    </w:p>
    <w:p w:rsidR="00000000" w:rsidRDefault="003D1D4C">
      <w:pPr>
        <w:pStyle w:val="pj"/>
        <w:ind w:left="1200" w:hanging="800"/>
      </w:pPr>
      <w:hyperlink w:anchor="sub4990000" w:history="1">
        <w:r>
          <w:rPr>
            <w:rStyle w:val="a4"/>
            <w:color w:val="0000FF"/>
            <w:u w:val="single"/>
          </w:rPr>
          <w:t>Статья 499. Общие положения</w:t>
        </w:r>
      </w:hyperlink>
    </w:p>
    <w:p w:rsidR="00000000" w:rsidRDefault="003D1D4C">
      <w:pPr>
        <w:pStyle w:val="pj"/>
        <w:ind w:left="1200" w:hanging="800"/>
      </w:pPr>
      <w:hyperlink w:anchor="sub5000000" w:history="1">
        <w:r>
          <w:rPr>
            <w:rStyle w:val="a4"/>
            <w:color w:val="0000FF"/>
            <w:u w:val="single"/>
          </w:rPr>
          <w:t>Статья 500. Плательщики платы</w:t>
        </w:r>
      </w:hyperlink>
    </w:p>
    <w:p w:rsidR="00000000" w:rsidRDefault="003D1D4C">
      <w:pPr>
        <w:pStyle w:val="pj"/>
        <w:ind w:left="1200" w:hanging="800"/>
      </w:pPr>
      <w:hyperlink w:anchor="sub5010000" w:history="1">
        <w:r>
          <w:rPr>
            <w:rStyle w:val="a4"/>
            <w:color w:val="0000FF"/>
            <w:u w:val="single"/>
          </w:rPr>
          <w:t>Статья 501. Ставки платы</w:t>
        </w:r>
      </w:hyperlink>
    </w:p>
    <w:p w:rsidR="00000000" w:rsidRDefault="003D1D4C">
      <w:pPr>
        <w:pStyle w:val="pj"/>
        <w:ind w:left="1200" w:hanging="800"/>
      </w:pPr>
      <w:hyperlink w:anchor="sub5020000" w:history="1">
        <w:r>
          <w:rPr>
            <w:rStyle w:val="a4"/>
            <w:color w:val="0000FF"/>
            <w:u w:val="single"/>
          </w:rPr>
          <w:t>Статья 502. Порядок исчисления и уплаты</w:t>
        </w:r>
      </w:hyperlink>
    </w:p>
    <w:p w:rsidR="00000000" w:rsidRDefault="003D1D4C">
      <w:pPr>
        <w:pStyle w:val="pji"/>
      </w:pPr>
      <w:r>
        <w:rPr>
          <w:rStyle w:val="s0"/>
        </w:rPr>
        <w:t> </w:t>
      </w:r>
    </w:p>
    <w:p w:rsidR="00000000" w:rsidRDefault="003D1D4C">
      <w:pPr>
        <w:pStyle w:val="pji"/>
      </w:pPr>
      <w:hyperlink w:anchor="sub5030000" w:history="1">
        <w:r>
          <w:rPr>
            <w:rStyle w:val="a4"/>
            <w:color w:val="0000FF"/>
            <w:u w:val="single"/>
          </w:rPr>
          <w:t xml:space="preserve">Глава 73. Плата за лесные пользования </w:t>
        </w:r>
      </w:hyperlink>
    </w:p>
    <w:p w:rsidR="00000000" w:rsidRDefault="003D1D4C">
      <w:pPr>
        <w:pStyle w:val="pj"/>
        <w:ind w:left="1200" w:hanging="800"/>
      </w:pPr>
      <w:hyperlink w:anchor="sub5030000" w:history="1">
        <w:r>
          <w:rPr>
            <w:rStyle w:val="a4"/>
            <w:color w:val="0000FF"/>
            <w:u w:val="single"/>
          </w:rPr>
          <w:t>Статья 503. Общие положения</w:t>
        </w:r>
      </w:hyperlink>
    </w:p>
    <w:p w:rsidR="00000000" w:rsidRDefault="003D1D4C">
      <w:pPr>
        <w:pStyle w:val="pj"/>
        <w:ind w:left="1200" w:hanging="800"/>
      </w:pPr>
      <w:hyperlink w:anchor="sub5040000" w:history="1">
        <w:r>
          <w:rPr>
            <w:rStyle w:val="a4"/>
            <w:color w:val="0000FF"/>
            <w:u w:val="single"/>
          </w:rPr>
          <w:t>Статья 504. Плательщики платы</w:t>
        </w:r>
      </w:hyperlink>
    </w:p>
    <w:p w:rsidR="00000000" w:rsidRDefault="003D1D4C">
      <w:pPr>
        <w:pStyle w:val="pj"/>
        <w:ind w:left="1200" w:hanging="800"/>
      </w:pPr>
      <w:hyperlink w:anchor="sub5050000" w:history="1">
        <w:r>
          <w:rPr>
            <w:rStyle w:val="a4"/>
            <w:color w:val="0000FF"/>
            <w:u w:val="single"/>
          </w:rPr>
          <w:t>Статья 505. Объект обложения</w:t>
        </w:r>
      </w:hyperlink>
    </w:p>
    <w:p w:rsidR="00000000" w:rsidRDefault="003D1D4C">
      <w:pPr>
        <w:pStyle w:val="pj"/>
        <w:ind w:left="1200" w:hanging="800"/>
      </w:pPr>
      <w:hyperlink w:anchor="sub5060000" w:history="1">
        <w:r>
          <w:rPr>
            <w:rStyle w:val="a4"/>
            <w:color w:val="0000FF"/>
            <w:u w:val="single"/>
          </w:rPr>
          <w:t>Статья 506. Ставки платы</w:t>
        </w:r>
      </w:hyperlink>
    </w:p>
    <w:p w:rsidR="00000000" w:rsidRDefault="003D1D4C">
      <w:pPr>
        <w:pStyle w:val="pj"/>
        <w:ind w:left="1200" w:hanging="800"/>
      </w:pPr>
      <w:hyperlink w:anchor="sub5070000" w:history="1">
        <w:r>
          <w:rPr>
            <w:rStyle w:val="a4"/>
            <w:color w:val="0000FF"/>
            <w:u w:val="single"/>
          </w:rPr>
          <w:t>Статья 507. Порядок исчисления и уплаты</w:t>
        </w:r>
      </w:hyperlink>
    </w:p>
    <w:p w:rsidR="00000000" w:rsidRDefault="003D1D4C">
      <w:pPr>
        <w:pStyle w:val="pji"/>
      </w:pPr>
      <w:r>
        <w:t> </w:t>
      </w:r>
    </w:p>
    <w:p w:rsidR="00000000" w:rsidRDefault="003D1D4C">
      <w:pPr>
        <w:pStyle w:val="pji"/>
      </w:pPr>
      <w:hyperlink w:anchor="sub5080000" w:history="1">
        <w:r>
          <w:rPr>
            <w:rStyle w:val="a4"/>
            <w:color w:val="0000FF"/>
            <w:u w:val="single"/>
          </w:rPr>
          <w:t>Глава 74. Плата за использование особо охраняемых природных территорий</w:t>
        </w:r>
      </w:hyperlink>
    </w:p>
    <w:p w:rsidR="00000000" w:rsidRDefault="003D1D4C">
      <w:pPr>
        <w:pStyle w:val="pj"/>
        <w:ind w:left="1200" w:hanging="800"/>
      </w:pPr>
      <w:hyperlink w:anchor="sub5080000" w:history="1">
        <w:r>
          <w:rPr>
            <w:rStyle w:val="a4"/>
            <w:color w:val="0000FF"/>
            <w:u w:val="single"/>
          </w:rPr>
          <w:t>Статья 508. Общие положения</w:t>
        </w:r>
      </w:hyperlink>
    </w:p>
    <w:p w:rsidR="00000000" w:rsidRDefault="003D1D4C">
      <w:pPr>
        <w:pStyle w:val="pj"/>
        <w:ind w:left="1200" w:hanging="800"/>
      </w:pPr>
      <w:hyperlink w:anchor="sub5090000" w:history="1">
        <w:r>
          <w:rPr>
            <w:rStyle w:val="a4"/>
            <w:color w:val="0000FF"/>
            <w:u w:val="single"/>
          </w:rPr>
          <w:t>Статья 509. Плательщики платы</w:t>
        </w:r>
      </w:hyperlink>
    </w:p>
    <w:p w:rsidR="00000000" w:rsidRDefault="003D1D4C">
      <w:pPr>
        <w:pStyle w:val="pj"/>
        <w:ind w:left="1200" w:hanging="800"/>
      </w:pPr>
      <w:hyperlink w:anchor="sub5100000" w:history="1">
        <w:r>
          <w:rPr>
            <w:rStyle w:val="a4"/>
            <w:color w:val="0000FF"/>
            <w:u w:val="single"/>
          </w:rPr>
          <w:t>Статья 510. Ставки платы</w:t>
        </w:r>
      </w:hyperlink>
    </w:p>
    <w:p w:rsidR="00000000" w:rsidRDefault="003D1D4C">
      <w:pPr>
        <w:pStyle w:val="pj"/>
        <w:ind w:left="1200" w:hanging="800"/>
      </w:pPr>
      <w:hyperlink w:anchor="sub5110000" w:history="1">
        <w:r>
          <w:rPr>
            <w:rStyle w:val="a4"/>
            <w:color w:val="0000FF"/>
            <w:u w:val="single"/>
          </w:rPr>
          <w:t>Статья 511. Порядок исчисления и уплаты</w:t>
        </w:r>
      </w:hyperlink>
    </w:p>
    <w:p w:rsidR="00000000" w:rsidRDefault="003D1D4C">
      <w:pPr>
        <w:pStyle w:val="pji"/>
      </w:pPr>
      <w:r>
        <w:rPr>
          <w:rStyle w:val="s0"/>
        </w:rPr>
        <w:t> </w:t>
      </w:r>
    </w:p>
    <w:p w:rsidR="00000000" w:rsidRDefault="003D1D4C">
      <w:pPr>
        <w:pStyle w:val="pji"/>
      </w:pPr>
      <w:hyperlink w:anchor="sub5120000" w:history="1">
        <w:r>
          <w:rPr>
            <w:rStyle w:val="a4"/>
            <w:color w:val="0000FF"/>
            <w:u w:val="single"/>
          </w:rPr>
          <w:t>Глава 75. Плата за использование радиочастотного спектра</w:t>
        </w:r>
      </w:hyperlink>
    </w:p>
    <w:p w:rsidR="00000000" w:rsidRDefault="003D1D4C">
      <w:pPr>
        <w:pStyle w:val="pj"/>
        <w:ind w:left="1200" w:hanging="800"/>
      </w:pPr>
      <w:hyperlink w:anchor="sub5120000" w:history="1">
        <w:r>
          <w:rPr>
            <w:rStyle w:val="a4"/>
            <w:color w:val="0000FF"/>
            <w:u w:val="single"/>
          </w:rPr>
          <w:t>Статья 512. Общие положения</w:t>
        </w:r>
      </w:hyperlink>
    </w:p>
    <w:p w:rsidR="00000000" w:rsidRDefault="003D1D4C">
      <w:pPr>
        <w:pStyle w:val="pj"/>
        <w:ind w:left="1200" w:hanging="800"/>
      </w:pPr>
      <w:hyperlink w:anchor="sub5130000" w:history="1">
        <w:r>
          <w:rPr>
            <w:rStyle w:val="a4"/>
            <w:color w:val="0000FF"/>
            <w:u w:val="single"/>
          </w:rPr>
          <w:t>Статья 513. Плательщики платы</w:t>
        </w:r>
      </w:hyperlink>
    </w:p>
    <w:p w:rsidR="00000000" w:rsidRDefault="003D1D4C">
      <w:pPr>
        <w:pStyle w:val="pj"/>
        <w:ind w:left="1200" w:hanging="800"/>
      </w:pPr>
      <w:hyperlink w:anchor="sub5140000" w:history="1">
        <w:r>
          <w:rPr>
            <w:rStyle w:val="a4"/>
            <w:color w:val="0000FF"/>
            <w:u w:val="single"/>
          </w:rPr>
          <w:t>Статья 514. Ставки платы</w:t>
        </w:r>
      </w:hyperlink>
    </w:p>
    <w:p w:rsidR="00000000" w:rsidRDefault="003D1D4C">
      <w:pPr>
        <w:pStyle w:val="pj"/>
        <w:ind w:left="1200" w:hanging="800"/>
      </w:pPr>
      <w:hyperlink w:anchor="sub5150000" w:history="1">
        <w:r>
          <w:rPr>
            <w:rStyle w:val="a4"/>
            <w:color w:val="0000FF"/>
            <w:u w:val="single"/>
          </w:rPr>
          <w:t>Статья 515. Порядок исчисления и уплаты</w:t>
        </w:r>
      </w:hyperlink>
    </w:p>
    <w:p w:rsidR="00000000" w:rsidRDefault="003D1D4C">
      <w:pPr>
        <w:pStyle w:val="pj"/>
        <w:ind w:left="1200" w:hanging="800"/>
      </w:pPr>
      <w:hyperlink w:anchor="sub5160000" w:history="1">
        <w:r>
          <w:rPr>
            <w:rStyle w:val="a4"/>
            <w:color w:val="0000FF"/>
            <w:u w:val="single"/>
          </w:rPr>
          <w:t>Статья 516. Налоговый период</w:t>
        </w:r>
      </w:hyperlink>
    </w:p>
    <w:p w:rsidR="00000000" w:rsidRDefault="003D1D4C">
      <w:pPr>
        <w:pStyle w:val="pj"/>
        <w:ind w:left="1200" w:hanging="800"/>
      </w:pPr>
      <w:hyperlink w:anchor="sub5170000" w:history="1">
        <w:r>
          <w:rPr>
            <w:rStyle w:val="a4"/>
            <w:color w:val="0000FF"/>
            <w:u w:val="single"/>
          </w:rPr>
          <w:t>Статья 517</w:t>
        </w:r>
      </w:hyperlink>
      <w:r>
        <w:rPr>
          <w:rStyle w:val="s0"/>
        </w:rPr>
        <w:t>.</w:t>
      </w:r>
      <w:r>
        <w:t xml:space="preserve"> Исключена </w:t>
      </w:r>
    </w:p>
    <w:p w:rsidR="00000000" w:rsidRDefault="003D1D4C">
      <w:pPr>
        <w:pStyle w:val="pji"/>
      </w:pPr>
      <w:r>
        <w:rPr>
          <w:rStyle w:val="s0"/>
        </w:rPr>
        <w:t> </w:t>
      </w:r>
    </w:p>
    <w:p w:rsidR="00000000" w:rsidRDefault="003D1D4C">
      <w:pPr>
        <w:pStyle w:val="pj"/>
        <w:ind w:left="1080" w:hanging="1080"/>
      </w:pPr>
      <w:hyperlink w:anchor="sub5180000" w:history="1">
        <w:r>
          <w:rPr>
            <w:rStyle w:val="a4"/>
            <w:color w:val="0000FF"/>
            <w:u w:val="single"/>
          </w:rPr>
          <w:t>Глава 76. Плата за предоставле</w:t>
        </w:r>
        <w:r>
          <w:rPr>
            <w:rStyle w:val="a4"/>
            <w:color w:val="0000FF"/>
            <w:u w:val="single"/>
          </w:rPr>
          <w:t>ние междугородной и (или) международной телефонной связи, а также сотовой связи</w:t>
        </w:r>
      </w:hyperlink>
    </w:p>
    <w:p w:rsidR="00000000" w:rsidRDefault="003D1D4C">
      <w:pPr>
        <w:pStyle w:val="pj"/>
        <w:ind w:left="1200" w:hanging="800"/>
      </w:pPr>
      <w:hyperlink w:anchor="sub5180000" w:history="1">
        <w:r>
          <w:rPr>
            <w:rStyle w:val="a4"/>
            <w:color w:val="0000FF"/>
            <w:u w:val="single"/>
          </w:rPr>
          <w:t>Статья 518. Общие положения</w:t>
        </w:r>
      </w:hyperlink>
    </w:p>
    <w:p w:rsidR="00000000" w:rsidRDefault="003D1D4C">
      <w:pPr>
        <w:pStyle w:val="pj"/>
        <w:ind w:left="1200" w:hanging="800"/>
      </w:pPr>
      <w:hyperlink w:anchor="sub5190000" w:history="1">
        <w:r>
          <w:rPr>
            <w:rStyle w:val="a4"/>
            <w:color w:val="0000FF"/>
            <w:u w:val="single"/>
          </w:rPr>
          <w:t>Статья 519. Плательщики платы</w:t>
        </w:r>
      </w:hyperlink>
    </w:p>
    <w:p w:rsidR="00000000" w:rsidRDefault="003D1D4C">
      <w:pPr>
        <w:pStyle w:val="pj"/>
        <w:ind w:left="1200" w:hanging="800"/>
      </w:pPr>
      <w:hyperlink w:anchor="sub5200000" w:history="1">
        <w:r>
          <w:rPr>
            <w:rStyle w:val="a4"/>
            <w:color w:val="0000FF"/>
            <w:u w:val="single"/>
          </w:rPr>
          <w:t xml:space="preserve">Статья 520. Ставки </w:t>
        </w:r>
        <w:r>
          <w:rPr>
            <w:rStyle w:val="a4"/>
            <w:color w:val="0000FF"/>
            <w:u w:val="single"/>
          </w:rPr>
          <w:t>платы</w:t>
        </w:r>
      </w:hyperlink>
    </w:p>
    <w:p w:rsidR="00000000" w:rsidRDefault="003D1D4C">
      <w:pPr>
        <w:pStyle w:val="pj"/>
        <w:ind w:left="1200" w:hanging="800"/>
      </w:pPr>
      <w:hyperlink w:anchor="sub5210000" w:history="1">
        <w:r>
          <w:rPr>
            <w:rStyle w:val="a4"/>
            <w:color w:val="0000FF"/>
            <w:u w:val="single"/>
          </w:rPr>
          <w:t>Статья 521. Порядок исчисления и уплаты</w:t>
        </w:r>
      </w:hyperlink>
    </w:p>
    <w:p w:rsidR="00000000" w:rsidRDefault="003D1D4C">
      <w:pPr>
        <w:pStyle w:val="pj"/>
        <w:ind w:left="1200" w:hanging="800"/>
      </w:pPr>
      <w:hyperlink w:anchor="sub5220000" w:history="1">
        <w:r>
          <w:rPr>
            <w:rStyle w:val="a4"/>
            <w:color w:val="0000FF"/>
            <w:u w:val="single"/>
          </w:rPr>
          <w:t>Статья 522. Налоговый период</w:t>
        </w:r>
      </w:hyperlink>
    </w:p>
    <w:p w:rsidR="00000000" w:rsidRDefault="003D1D4C">
      <w:pPr>
        <w:pStyle w:val="pj"/>
        <w:ind w:left="1200" w:hanging="800"/>
      </w:pPr>
      <w:hyperlink w:anchor="sub5230000" w:history="1">
        <w:r>
          <w:rPr>
            <w:rStyle w:val="a4"/>
            <w:color w:val="0000FF"/>
            <w:u w:val="single"/>
          </w:rPr>
          <w:t>Статья 523.</w:t>
        </w:r>
      </w:hyperlink>
      <w:r>
        <w:t xml:space="preserve"> Исключена</w:t>
      </w:r>
    </w:p>
    <w:p w:rsidR="00000000" w:rsidRDefault="003D1D4C">
      <w:pPr>
        <w:pStyle w:val="pji"/>
      </w:pPr>
      <w:r>
        <w:rPr>
          <w:rStyle w:val="s0"/>
        </w:rPr>
        <w:t> </w:t>
      </w:r>
    </w:p>
    <w:p w:rsidR="00000000" w:rsidRDefault="003D1D4C">
      <w:pPr>
        <w:pStyle w:val="pji"/>
      </w:pPr>
      <w:hyperlink w:anchor="sub5240000" w:history="1">
        <w:r>
          <w:rPr>
            <w:rStyle w:val="a4"/>
            <w:color w:val="0000FF"/>
            <w:u w:val="single"/>
          </w:rPr>
          <w:t>Глава 77. </w:t>
        </w:r>
        <w:r>
          <w:rPr>
            <w:rStyle w:val="a4"/>
            <w:color w:val="0000FF"/>
            <w:u w:val="single"/>
          </w:rPr>
          <w:t>Плата за пользование судоходными водными путями</w:t>
        </w:r>
      </w:hyperlink>
    </w:p>
    <w:p w:rsidR="00000000" w:rsidRDefault="003D1D4C">
      <w:pPr>
        <w:pStyle w:val="pj"/>
        <w:ind w:left="1200" w:hanging="800"/>
      </w:pPr>
      <w:hyperlink w:anchor="sub5240000" w:history="1">
        <w:r>
          <w:rPr>
            <w:rStyle w:val="a4"/>
            <w:color w:val="0000FF"/>
            <w:u w:val="single"/>
          </w:rPr>
          <w:t>Статья 524. Общие положения</w:t>
        </w:r>
      </w:hyperlink>
    </w:p>
    <w:p w:rsidR="00000000" w:rsidRDefault="003D1D4C">
      <w:pPr>
        <w:pStyle w:val="pj"/>
        <w:ind w:left="1200" w:hanging="800"/>
      </w:pPr>
      <w:hyperlink w:anchor="sub5250000" w:history="1">
        <w:r>
          <w:rPr>
            <w:rStyle w:val="a4"/>
            <w:color w:val="0000FF"/>
            <w:u w:val="single"/>
          </w:rPr>
          <w:t>Статья 525. Плательщики платы</w:t>
        </w:r>
      </w:hyperlink>
    </w:p>
    <w:p w:rsidR="00000000" w:rsidRDefault="003D1D4C">
      <w:pPr>
        <w:pStyle w:val="pj"/>
        <w:ind w:left="1200" w:hanging="800"/>
      </w:pPr>
      <w:hyperlink w:anchor="sub5260000" w:history="1">
        <w:r>
          <w:rPr>
            <w:rStyle w:val="a4"/>
            <w:color w:val="0000FF"/>
            <w:u w:val="single"/>
          </w:rPr>
          <w:t>Статья 526. Ставка платы</w:t>
        </w:r>
      </w:hyperlink>
    </w:p>
    <w:p w:rsidR="00000000" w:rsidRDefault="003D1D4C">
      <w:pPr>
        <w:pStyle w:val="pj"/>
        <w:ind w:left="1200" w:hanging="800"/>
      </w:pPr>
      <w:hyperlink w:anchor="sub5270000" w:history="1">
        <w:r>
          <w:rPr>
            <w:rStyle w:val="a4"/>
            <w:color w:val="0000FF"/>
            <w:u w:val="single"/>
          </w:rPr>
          <w:t>Статья 527. Порядок исчисления, уплаты и представления налоговой отчетности</w:t>
        </w:r>
      </w:hyperlink>
    </w:p>
    <w:p w:rsidR="00000000" w:rsidRDefault="003D1D4C">
      <w:pPr>
        <w:pStyle w:val="pji"/>
      </w:pPr>
      <w:r>
        <w:t> </w:t>
      </w:r>
    </w:p>
    <w:p w:rsidR="00000000" w:rsidRDefault="003D1D4C">
      <w:pPr>
        <w:pStyle w:val="pji"/>
      </w:pPr>
      <w:hyperlink w:anchor="sub5280000" w:history="1">
        <w:r>
          <w:rPr>
            <w:rStyle w:val="a4"/>
            <w:color w:val="0000FF"/>
            <w:u w:val="single"/>
          </w:rPr>
          <w:t>Глава 78. Плата за размещение наружной (визуальной) рекламы</w:t>
        </w:r>
      </w:hyperlink>
    </w:p>
    <w:p w:rsidR="00000000" w:rsidRDefault="003D1D4C">
      <w:pPr>
        <w:pStyle w:val="pj"/>
        <w:ind w:left="1200" w:hanging="800"/>
      </w:pPr>
      <w:hyperlink w:anchor="sub5280000" w:history="1">
        <w:r>
          <w:rPr>
            <w:rStyle w:val="a4"/>
            <w:color w:val="0000FF"/>
            <w:u w:val="single"/>
          </w:rPr>
          <w:t>Статья 528. Общие положения</w:t>
        </w:r>
      </w:hyperlink>
    </w:p>
    <w:p w:rsidR="00000000" w:rsidRDefault="003D1D4C">
      <w:pPr>
        <w:pStyle w:val="pj"/>
        <w:ind w:left="1200" w:hanging="800"/>
      </w:pPr>
      <w:hyperlink w:anchor="sub5290000" w:history="1">
        <w:r>
          <w:rPr>
            <w:rStyle w:val="a4"/>
            <w:color w:val="0000FF"/>
            <w:u w:val="single"/>
          </w:rPr>
          <w:t>Статья 529. Плательщики платы</w:t>
        </w:r>
      </w:hyperlink>
    </w:p>
    <w:p w:rsidR="00000000" w:rsidRDefault="003D1D4C">
      <w:pPr>
        <w:pStyle w:val="pj"/>
        <w:ind w:left="1200" w:hanging="800"/>
      </w:pPr>
      <w:hyperlink w:anchor="sub5300000" w:history="1">
        <w:r>
          <w:rPr>
            <w:rStyle w:val="a4"/>
            <w:color w:val="0000FF"/>
            <w:u w:val="single"/>
          </w:rPr>
          <w:t>Статья 530. Ставки платы</w:t>
        </w:r>
      </w:hyperlink>
    </w:p>
    <w:p w:rsidR="00000000" w:rsidRDefault="003D1D4C">
      <w:pPr>
        <w:pStyle w:val="pj"/>
        <w:ind w:left="1200" w:hanging="800"/>
      </w:pPr>
      <w:hyperlink w:anchor="sub5310000" w:history="1">
        <w:r>
          <w:rPr>
            <w:rStyle w:val="a4"/>
            <w:color w:val="0000FF"/>
            <w:u w:val="single"/>
          </w:rPr>
          <w:t>Статья 531. Порядок исчисления и уплаты</w:t>
        </w:r>
      </w:hyperlink>
    </w:p>
    <w:p w:rsidR="00000000" w:rsidRDefault="003D1D4C">
      <w:pPr>
        <w:pStyle w:val="pji"/>
      </w:pPr>
      <w:r>
        <w:rPr>
          <w:rStyle w:val="s0"/>
        </w:rPr>
        <w:t> </w:t>
      </w:r>
    </w:p>
    <w:p w:rsidR="00000000" w:rsidRDefault="003D1D4C">
      <w:pPr>
        <w:pStyle w:val="pji"/>
      </w:pPr>
      <w:hyperlink w:anchor="sub5320000" w:history="1">
        <w:r>
          <w:rPr>
            <w:rStyle w:val="a4"/>
            <w:color w:val="0000FF"/>
            <w:u w:val="single"/>
          </w:rPr>
          <w:t>Глава 79. Государственная пошлина</w:t>
        </w:r>
      </w:hyperlink>
    </w:p>
    <w:p w:rsidR="00000000" w:rsidRDefault="003D1D4C">
      <w:pPr>
        <w:pStyle w:val="pji"/>
      </w:pPr>
      <w:hyperlink w:anchor="sub5320000" w:history="1">
        <w:r>
          <w:rPr>
            <w:rStyle w:val="a4"/>
            <w:color w:val="0000FF"/>
            <w:u w:val="single"/>
          </w:rPr>
          <w:t>§ 1. Государственная пошлина</w:t>
        </w:r>
      </w:hyperlink>
    </w:p>
    <w:p w:rsidR="00000000" w:rsidRDefault="003D1D4C">
      <w:pPr>
        <w:pStyle w:val="pj"/>
        <w:ind w:left="1650" w:hanging="1247"/>
      </w:pPr>
      <w:hyperlink w:anchor="sub5320000" w:history="1">
        <w:r>
          <w:rPr>
            <w:rStyle w:val="a4"/>
            <w:color w:val="0000FF"/>
            <w:u w:val="single"/>
          </w:rPr>
          <w:t xml:space="preserve">Статья 532. Общие положения </w:t>
        </w:r>
      </w:hyperlink>
    </w:p>
    <w:p w:rsidR="00000000" w:rsidRDefault="003D1D4C">
      <w:pPr>
        <w:pStyle w:val="pj"/>
        <w:ind w:left="1650" w:hanging="1247"/>
      </w:pPr>
      <w:hyperlink w:anchor="sub5330000" w:history="1">
        <w:r>
          <w:rPr>
            <w:rStyle w:val="a4"/>
            <w:color w:val="0000FF"/>
            <w:u w:val="single"/>
          </w:rPr>
          <w:t xml:space="preserve">Статья 533. Плательщики государственной пошлины </w:t>
        </w:r>
      </w:hyperlink>
    </w:p>
    <w:p w:rsidR="00000000" w:rsidRDefault="003D1D4C">
      <w:pPr>
        <w:pStyle w:val="pj"/>
        <w:ind w:left="1650" w:hanging="1247"/>
      </w:pPr>
      <w:hyperlink w:anchor="sub5340000" w:history="1">
        <w:r>
          <w:rPr>
            <w:rStyle w:val="a4"/>
            <w:color w:val="0000FF"/>
            <w:u w:val="single"/>
          </w:rPr>
          <w:t>Статья 534.Объекты взимания</w:t>
        </w:r>
        <w:r>
          <w:rPr>
            <w:rStyle w:val="a4"/>
            <w:color w:val="0000FF"/>
            <w:u w:val="single"/>
          </w:rPr>
          <w:t xml:space="preserve"> </w:t>
        </w:r>
      </w:hyperlink>
    </w:p>
    <w:p w:rsidR="00000000" w:rsidRDefault="003D1D4C">
      <w:pPr>
        <w:pStyle w:val="pj"/>
        <w:ind w:left="1650" w:hanging="1247"/>
      </w:pPr>
      <w:hyperlink w:anchor="sub5350000" w:history="1">
        <w:r>
          <w:rPr>
            <w:rStyle w:val="a4"/>
            <w:color w:val="0000FF"/>
            <w:u w:val="single"/>
          </w:rPr>
          <w:t xml:space="preserve">Статья 535. Ставки государственной пошлины в судах </w:t>
        </w:r>
      </w:hyperlink>
    </w:p>
    <w:p w:rsidR="00000000" w:rsidRDefault="003D1D4C">
      <w:pPr>
        <w:pStyle w:val="pj"/>
        <w:ind w:left="1650" w:hanging="1247"/>
      </w:pPr>
      <w:hyperlink w:anchor="sub5360000" w:history="1">
        <w:r>
          <w:rPr>
            <w:rStyle w:val="a4"/>
            <w:color w:val="0000FF"/>
            <w:u w:val="single"/>
          </w:rPr>
          <w:t xml:space="preserve">Статья 536. Ставки государственной пошлины за совершение нотариальных действий </w:t>
        </w:r>
      </w:hyperlink>
    </w:p>
    <w:p w:rsidR="00000000" w:rsidRDefault="003D1D4C">
      <w:pPr>
        <w:pStyle w:val="pj"/>
        <w:ind w:left="1650" w:hanging="1247"/>
      </w:pPr>
      <w:hyperlink w:anchor="sub5370000" w:history="1">
        <w:r>
          <w:rPr>
            <w:rStyle w:val="a4"/>
            <w:color w:val="0000FF"/>
            <w:u w:val="single"/>
          </w:rPr>
          <w:t>Статья 537. </w:t>
        </w:r>
        <w:r>
          <w:rPr>
            <w:rStyle w:val="a4"/>
            <w:color w:val="0000FF"/>
            <w:u w:val="single"/>
          </w:rPr>
          <w:t xml:space="preserve">Ставки государственной пошлины за регистрацию актов гражданского состояния </w:t>
        </w:r>
      </w:hyperlink>
    </w:p>
    <w:p w:rsidR="00000000" w:rsidRDefault="003D1D4C">
      <w:pPr>
        <w:pStyle w:val="pj"/>
        <w:ind w:left="1650" w:hanging="1247"/>
      </w:pPr>
      <w:hyperlink w:anchor="sub5380000" w:history="1">
        <w:r>
          <w:rPr>
            <w:rStyle w:val="a5"/>
          </w:rPr>
          <w:t>Статья 538.  Ставки государственной пошлины при выдаче виз Республики Казахстан, оформлении документов на выезд из Республики Казахстан на постоянн</w:t>
        </w:r>
        <w:r>
          <w:rPr>
            <w:rStyle w:val="a5"/>
          </w:rPr>
          <w:t>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прекращении гражданства Республ</w:t>
        </w:r>
        <w:r>
          <w:rPr>
            <w:rStyle w:val="a5"/>
          </w:rPr>
          <w:t>ики Казахстан</w:t>
        </w:r>
      </w:hyperlink>
      <w:r>
        <w:rPr>
          <w:rStyle w:val="a4"/>
        </w:rPr>
        <w:t xml:space="preserve"> </w:t>
      </w:r>
    </w:p>
    <w:p w:rsidR="00000000" w:rsidRDefault="003D1D4C">
      <w:pPr>
        <w:pStyle w:val="pj"/>
        <w:ind w:left="1650" w:hanging="1247"/>
      </w:pPr>
      <w:hyperlink w:anchor="sub5390000" w:history="1">
        <w:r>
          <w:rPr>
            <w:rStyle w:val="a4"/>
            <w:color w:val="0000FF"/>
            <w:u w:val="single"/>
          </w:rPr>
          <w:t xml:space="preserve">Статья 539. 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 </w:t>
        </w:r>
      </w:hyperlink>
    </w:p>
    <w:p w:rsidR="00000000" w:rsidRDefault="003D1D4C">
      <w:pPr>
        <w:pStyle w:val="pj"/>
        <w:ind w:left="1650" w:hanging="1247"/>
      </w:pPr>
      <w:hyperlink w:anchor="sub5400000" w:history="1">
        <w:r>
          <w:rPr>
            <w:rStyle w:val="a4"/>
            <w:color w:val="0000FF"/>
            <w:u w:val="single"/>
          </w:rPr>
          <w:t>Статья 5</w:t>
        </w:r>
        <w:r>
          <w:rPr>
            <w:rStyle w:val="a4"/>
            <w:color w:val="0000FF"/>
            <w:u w:val="single"/>
          </w:rPr>
          <w:t xml:space="preserve">40. Ставки государственной пошлины за совершение прочих действий </w:t>
        </w:r>
      </w:hyperlink>
    </w:p>
    <w:p w:rsidR="00000000" w:rsidRDefault="003D1D4C">
      <w:pPr>
        <w:pStyle w:val="pj"/>
        <w:ind w:left="1650" w:hanging="1247"/>
      </w:pPr>
      <w:hyperlink w:anchor="sub5410000" w:history="1">
        <w:r>
          <w:rPr>
            <w:rStyle w:val="a4"/>
            <w:color w:val="0000FF"/>
            <w:u w:val="single"/>
          </w:rPr>
          <w:t xml:space="preserve">Статья 541. Освобождение от уплаты государственной пошлины в судах </w:t>
        </w:r>
      </w:hyperlink>
    </w:p>
    <w:p w:rsidR="00000000" w:rsidRDefault="003D1D4C">
      <w:pPr>
        <w:pStyle w:val="pj"/>
        <w:ind w:left="1650" w:hanging="1247"/>
      </w:pPr>
      <w:hyperlink w:anchor="sub5420000" w:history="1">
        <w:r>
          <w:rPr>
            <w:rStyle w:val="a4"/>
            <w:color w:val="0000FF"/>
            <w:u w:val="single"/>
          </w:rPr>
          <w:t>Статья 542. Освобождение от уплаты государственной пошли</w:t>
        </w:r>
        <w:r>
          <w:rPr>
            <w:rStyle w:val="a4"/>
            <w:color w:val="0000FF"/>
            <w:u w:val="single"/>
          </w:rPr>
          <w:t xml:space="preserve">ны при совершении нотариальных действий </w:t>
        </w:r>
      </w:hyperlink>
    </w:p>
    <w:p w:rsidR="00000000" w:rsidRDefault="003D1D4C">
      <w:pPr>
        <w:pStyle w:val="pj"/>
        <w:ind w:left="1650" w:hanging="1247"/>
      </w:pPr>
      <w:hyperlink w:anchor="sub5430000" w:history="1">
        <w:r>
          <w:rPr>
            <w:rStyle w:val="a4"/>
            <w:color w:val="0000FF"/>
            <w:u w:val="single"/>
          </w:rPr>
          <w:t xml:space="preserve">Статья 543. Освобождение от уплаты государственной пошлины при регистрации актов гражданского состояния </w:t>
        </w:r>
      </w:hyperlink>
    </w:p>
    <w:p w:rsidR="00000000" w:rsidRDefault="003D1D4C">
      <w:pPr>
        <w:pStyle w:val="pj"/>
        <w:ind w:left="1650" w:hanging="1247"/>
      </w:pPr>
      <w:hyperlink w:anchor="sub5440000" w:history="1">
        <w:r>
          <w:rPr>
            <w:rStyle w:val="a5"/>
          </w:rPr>
          <w:t>Статья 544. Освобождение от уплаты государст</w:t>
        </w:r>
        <w:r>
          <w:rPr>
            <w:rStyle w:val="a5"/>
          </w:rPr>
          <w:t>венной пошлины при оформлении документов о приобретении гражданства Республики Казахстан</w:t>
        </w:r>
      </w:hyperlink>
      <w:r>
        <w:rPr>
          <w:rStyle w:val="a4"/>
        </w:rPr>
        <w:t xml:space="preserve"> </w:t>
      </w:r>
    </w:p>
    <w:p w:rsidR="00000000" w:rsidRDefault="003D1D4C">
      <w:pPr>
        <w:pStyle w:val="pj"/>
        <w:ind w:left="1650" w:hanging="1247"/>
      </w:pPr>
      <w:hyperlink w:anchor="sub544010000" w:history="1">
        <w:r>
          <w:rPr>
            <w:rStyle w:val="a5"/>
          </w:rPr>
          <w:t xml:space="preserve">Статья 544-1. Освобождение от уплаты государственной пошлины при согласовании приглашений принимающих лиц по выдаче виз Республики </w:t>
        </w:r>
        <w:r>
          <w:rPr>
            <w:rStyle w:val="a5"/>
          </w:rPr>
          <w:t>Казахстан, а также при выдаче, восстановлении или продлении виз Республики Казахстан</w:t>
        </w:r>
      </w:hyperlink>
    </w:p>
    <w:p w:rsidR="00000000" w:rsidRDefault="003D1D4C">
      <w:pPr>
        <w:pStyle w:val="pj"/>
        <w:ind w:left="1650" w:hanging="1247"/>
      </w:pPr>
      <w:hyperlink w:anchor="sub5450000" w:history="1">
        <w:r>
          <w:rPr>
            <w:rStyle w:val="a4"/>
            <w:color w:val="0000FF"/>
            <w:u w:val="single"/>
          </w:rPr>
          <w:t>Статья 545. Освобождение от уплаты государственной пошлины при совершении юридически значимых действий уполномоченным государственным орга</w:t>
        </w:r>
        <w:r>
          <w:rPr>
            <w:rStyle w:val="a4"/>
            <w:color w:val="0000FF"/>
            <w:u w:val="single"/>
          </w:rPr>
          <w:t xml:space="preserve">ном в области интеллектуальной собственности </w:t>
        </w:r>
      </w:hyperlink>
    </w:p>
    <w:p w:rsidR="00000000" w:rsidRDefault="003D1D4C">
      <w:pPr>
        <w:pStyle w:val="pj"/>
        <w:ind w:left="1650" w:hanging="1247"/>
      </w:pPr>
      <w:hyperlink w:anchor="sub5460000" w:history="1">
        <w:r>
          <w:rPr>
            <w:rStyle w:val="a4"/>
            <w:color w:val="0000FF"/>
            <w:u w:val="single"/>
          </w:rPr>
          <w:t>Статья 546. Освобождение от уплаты государственной пошлины при совершении прочих действий</w:t>
        </w:r>
      </w:hyperlink>
    </w:p>
    <w:p w:rsidR="00000000" w:rsidRDefault="003D1D4C">
      <w:pPr>
        <w:pStyle w:val="pj"/>
        <w:ind w:left="1650" w:hanging="1247"/>
      </w:pPr>
      <w:hyperlink w:anchor="sub5470000" w:history="1">
        <w:r>
          <w:rPr>
            <w:rStyle w:val="a4"/>
            <w:color w:val="0000FF"/>
            <w:u w:val="single"/>
          </w:rPr>
          <w:t>Статья 547. Порядок уплаты государственной пошлины</w:t>
        </w:r>
      </w:hyperlink>
    </w:p>
    <w:p w:rsidR="00000000" w:rsidRDefault="003D1D4C">
      <w:pPr>
        <w:pStyle w:val="pj"/>
        <w:ind w:left="1650" w:hanging="1247"/>
      </w:pPr>
      <w:hyperlink w:anchor="sub5480000" w:history="1">
        <w:r>
          <w:rPr>
            <w:rStyle w:val="a4"/>
            <w:color w:val="0000FF"/>
            <w:u w:val="single"/>
          </w:rPr>
          <w:t>Статья 548. Возврат уплаченных сумм государственной пошлины</w:t>
        </w:r>
      </w:hyperlink>
    </w:p>
    <w:p w:rsidR="00000000" w:rsidRDefault="003D1D4C">
      <w:pPr>
        <w:pStyle w:val="pji"/>
      </w:pPr>
      <w:hyperlink w:anchor="sub5490000" w:history="1">
        <w:r>
          <w:rPr>
            <w:rStyle w:val="a4"/>
            <w:color w:val="0000FF"/>
            <w:u w:val="single"/>
          </w:rPr>
          <w:t>§ 2. Консульский сбор</w:t>
        </w:r>
      </w:hyperlink>
    </w:p>
    <w:p w:rsidR="00000000" w:rsidRDefault="003D1D4C">
      <w:pPr>
        <w:pStyle w:val="pj"/>
        <w:ind w:left="1200" w:hanging="800"/>
      </w:pPr>
      <w:hyperlink w:anchor="sub5490000" w:history="1">
        <w:r>
          <w:rPr>
            <w:rStyle w:val="a4"/>
            <w:color w:val="0000FF"/>
            <w:u w:val="single"/>
          </w:rPr>
          <w:t>Статья 549. Общие положения</w:t>
        </w:r>
      </w:hyperlink>
    </w:p>
    <w:p w:rsidR="00000000" w:rsidRDefault="003D1D4C">
      <w:pPr>
        <w:pStyle w:val="pj"/>
        <w:ind w:left="1200" w:hanging="800"/>
      </w:pPr>
      <w:hyperlink w:anchor="sub5500000" w:history="1">
        <w:r>
          <w:rPr>
            <w:rStyle w:val="a4"/>
            <w:color w:val="0000FF"/>
            <w:u w:val="single"/>
          </w:rPr>
          <w:t>Статья 550. </w:t>
        </w:r>
        <w:r>
          <w:rPr>
            <w:rStyle w:val="a4"/>
            <w:color w:val="0000FF"/>
            <w:u w:val="single"/>
          </w:rPr>
          <w:t>Плательщики консульского сбора</w:t>
        </w:r>
      </w:hyperlink>
    </w:p>
    <w:p w:rsidR="00000000" w:rsidRDefault="003D1D4C">
      <w:pPr>
        <w:pStyle w:val="pj"/>
        <w:ind w:left="1200" w:hanging="800"/>
      </w:pPr>
      <w:hyperlink w:anchor="sub5510000" w:history="1">
        <w:r>
          <w:rPr>
            <w:rStyle w:val="a4"/>
            <w:color w:val="0000FF"/>
            <w:u w:val="single"/>
          </w:rPr>
          <w:t>Статья 551. Объекты взимания</w:t>
        </w:r>
      </w:hyperlink>
    </w:p>
    <w:p w:rsidR="00000000" w:rsidRDefault="003D1D4C">
      <w:pPr>
        <w:pStyle w:val="pj"/>
        <w:ind w:left="1200" w:hanging="800"/>
      </w:pPr>
      <w:hyperlink w:anchor="sub5520000" w:history="1">
        <w:r>
          <w:rPr>
            <w:rStyle w:val="a4"/>
            <w:color w:val="0000FF"/>
            <w:u w:val="single"/>
          </w:rPr>
          <w:t>Статья 552. Ставки консульского сбора</w:t>
        </w:r>
      </w:hyperlink>
    </w:p>
    <w:p w:rsidR="00000000" w:rsidRDefault="003D1D4C">
      <w:pPr>
        <w:pStyle w:val="pj"/>
        <w:ind w:left="1200" w:hanging="800"/>
      </w:pPr>
      <w:hyperlink w:anchor="sub5530000" w:history="1">
        <w:r>
          <w:rPr>
            <w:rStyle w:val="a4"/>
            <w:color w:val="0000FF"/>
            <w:u w:val="single"/>
          </w:rPr>
          <w:t>Статья 553. Освобождение от уплаты консульского сбора</w:t>
        </w:r>
      </w:hyperlink>
    </w:p>
    <w:p w:rsidR="00000000" w:rsidRDefault="003D1D4C">
      <w:pPr>
        <w:pStyle w:val="pj"/>
        <w:ind w:left="1200" w:hanging="800"/>
      </w:pPr>
      <w:hyperlink w:anchor="sub5540000" w:history="1">
        <w:r>
          <w:rPr>
            <w:rStyle w:val="a4"/>
            <w:color w:val="0000FF"/>
            <w:u w:val="single"/>
          </w:rPr>
          <w:t>Статья 554. Порядок уплаты консульского сбора</w:t>
        </w:r>
      </w:hyperlink>
    </w:p>
    <w:p w:rsidR="00000000" w:rsidRDefault="003D1D4C">
      <w:pPr>
        <w:pStyle w:val="pji"/>
      </w:pPr>
      <w:r>
        <w:t> </w:t>
      </w:r>
    </w:p>
    <w:p w:rsidR="00000000" w:rsidRDefault="003D1D4C">
      <w:pPr>
        <w:pStyle w:val="pji"/>
      </w:pPr>
      <w:hyperlink w:anchor="sub5550000" w:history="1">
        <w:r>
          <w:rPr>
            <w:rStyle w:val="a4"/>
            <w:color w:val="0000FF"/>
            <w:u w:val="single"/>
          </w:rPr>
          <w:t>3. НАЛОГОВОЕ АДМИНИСТРИРОВАНИЕ</w:t>
        </w:r>
      </w:hyperlink>
    </w:p>
    <w:p w:rsidR="00000000" w:rsidRDefault="003D1D4C">
      <w:pPr>
        <w:pStyle w:val="pji"/>
      </w:pPr>
      <w:r>
        <w:rPr>
          <w:rStyle w:val="s0"/>
        </w:rPr>
        <w:t> </w:t>
      </w:r>
    </w:p>
    <w:p w:rsidR="00000000" w:rsidRDefault="003D1D4C">
      <w:pPr>
        <w:pStyle w:val="pji"/>
      </w:pPr>
      <w:hyperlink w:anchor="sub5550000" w:history="1">
        <w:r>
          <w:rPr>
            <w:rStyle w:val="a4"/>
            <w:color w:val="0000FF"/>
            <w:u w:val="single"/>
          </w:rPr>
          <w:t>Раздел 20. Налоговый контроль и прочие формы налогового администрирования</w:t>
        </w:r>
      </w:hyperlink>
    </w:p>
    <w:p w:rsidR="00000000" w:rsidRDefault="003D1D4C">
      <w:pPr>
        <w:pStyle w:val="pji"/>
      </w:pPr>
      <w:hyperlink w:anchor="sub5550000" w:history="1">
        <w:r>
          <w:rPr>
            <w:rStyle w:val="a4"/>
            <w:color w:val="0000FF"/>
            <w:u w:val="single"/>
          </w:rPr>
          <w:t>Глава 80. Общие положения</w:t>
        </w:r>
      </w:hyperlink>
    </w:p>
    <w:p w:rsidR="00000000" w:rsidRDefault="003D1D4C">
      <w:pPr>
        <w:pStyle w:val="pj"/>
        <w:ind w:left="1200" w:hanging="800"/>
      </w:pPr>
      <w:hyperlink w:anchor="sub5550000" w:history="1">
        <w:r>
          <w:rPr>
            <w:rStyle w:val="a4"/>
            <w:color w:val="0000FF"/>
            <w:u w:val="single"/>
          </w:rPr>
          <w:t>Статья 555. Налоговое администрирование</w:t>
        </w:r>
      </w:hyperlink>
    </w:p>
    <w:p w:rsidR="00000000" w:rsidRDefault="003D1D4C">
      <w:pPr>
        <w:pStyle w:val="pj"/>
        <w:ind w:left="1200" w:hanging="800"/>
      </w:pPr>
      <w:hyperlink w:anchor="sub5560000" w:history="1">
        <w:r>
          <w:rPr>
            <w:rStyle w:val="a4"/>
            <w:color w:val="0000FF"/>
            <w:u w:val="single"/>
          </w:rPr>
          <w:t>Статья 556. Налоговый контроль</w:t>
        </w:r>
      </w:hyperlink>
    </w:p>
    <w:p w:rsidR="00000000" w:rsidRDefault="003D1D4C">
      <w:pPr>
        <w:pStyle w:val="pj"/>
        <w:ind w:left="1200" w:hanging="800"/>
      </w:pPr>
      <w:hyperlink w:anchor="sub5570000" w:history="1">
        <w:r>
          <w:rPr>
            <w:rStyle w:val="a4"/>
            <w:color w:val="0000FF"/>
            <w:u w:val="single"/>
          </w:rPr>
          <w:t>Статья 557. Налоговая тайна</w:t>
        </w:r>
      </w:hyperlink>
    </w:p>
    <w:p w:rsidR="00000000" w:rsidRDefault="003D1D4C">
      <w:pPr>
        <w:pStyle w:val="pj"/>
        <w:ind w:left="1200" w:hanging="800"/>
      </w:pPr>
      <w:hyperlink w:anchor="sub5580000" w:history="1">
        <w:r>
          <w:rPr>
            <w:rStyle w:val="a4"/>
            <w:color w:val="0000FF"/>
            <w:u w:val="single"/>
          </w:rPr>
          <w:t>Статья 558. Налоговое обследование</w:t>
        </w:r>
      </w:hyperlink>
    </w:p>
    <w:p w:rsidR="00000000" w:rsidRDefault="003D1D4C">
      <w:pPr>
        <w:pStyle w:val="pj"/>
        <w:ind w:left="1200" w:hanging="800"/>
      </w:pPr>
      <w:hyperlink w:anchor="sub5590000" w:history="1">
        <w:r>
          <w:rPr>
            <w:rStyle w:val="a4"/>
            <w:color w:val="0000FF"/>
            <w:u w:val="single"/>
          </w:rPr>
          <w:t>Статья 559. Участие понятых</w:t>
        </w:r>
      </w:hyperlink>
    </w:p>
    <w:p w:rsidR="00000000" w:rsidRDefault="003D1D4C">
      <w:pPr>
        <w:pStyle w:val="pji"/>
      </w:pPr>
      <w:r>
        <w:t> </w:t>
      </w:r>
    </w:p>
    <w:p w:rsidR="00000000" w:rsidRDefault="003D1D4C">
      <w:pPr>
        <w:pStyle w:val="pji"/>
      </w:pPr>
      <w:hyperlink w:anchor="sub5600000" w:history="1">
        <w:r>
          <w:rPr>
            <w:rStyle w:val="a4"/>
            <w:color w:val="0000FF"/>
            <w:u w:val="single"/>
          </w:rPr>
          <w:t>Глава 81. Регистрация налогоплательщика в налоговых органах</w:t>
        </w:r>
      </w:hyperlink>
    </w:p>
    <w:p w:rsidR="00000000" w:rsidRDefault="003D1D4C">
      <w:pPr>
        <w:pStyle w:val="pj"/>
        <w:ind w:left="1200" w:hanging="800"/>
      </w:pPr>
      <w:hyperlink w:anchor="sub5600000" w:history="1">
        <w:r>
          <w:rPr>
            <w:rStyle w:val="a4"/>
            <w:color w:val="0000FF"/>
            <w:u w:val="single"/>
          </w:rPr>
          <w:t>Статья 560. Общие положения</w:t>
        </w:r>
      </w:hyperlink>
    </w:p>
    <w:p w:rsidR="00000000" w:rsidRDefault="003D1D4C">
      <w:pPr>
        <w:pStyle w:val="pji"/>
      </w:pPr>
      <w:hyperlink w:anchor="sub5610000" w:history="1">
        <w:r>
          <w:rPr>
            <w:rStyle w:val="a4"/>
            <w:color w:val="0000FF"/>
            <w:u w:val="single"/>
          </w:rPr>
          <w:t xml:space="preserve">§ 1. Регистрация в качестве налогоплательщика </w:t>
        </w:r>
      </w:hyperlink>
    </w:p>
    <w:p w:rsidR="00000000" w:rsidRDefault="003D1D4C">
      <w:pPr>
        <w:pStyle w:val="pj"/>
        <w:ind w:left="1650" w:hanging="1247"/>
      </w:pPr>
      <w:hyperlink w:anchor="sub5610000" w:history="1">
        <w:r>
          <w:rPr>
            <w:rStyle w:val="a4"/>
            <w:color w:val="0000FF"/>
            <w:u w:val="single"/>
          </w:rPr>
          <w:t>Статья 561. Внесение сведений о физическом, юридическом лице, структурном подразделении юридического лица в госуд</w:t>
        </w:r>
        <w:r>
          <w:rPr>
            <w:rStyle w:val="a4"/>
            <w:color w:val="0000FF"/>
            <w:u w:val="single"/>
          </w:rPr>
          <w:t xml:space="preserve">арственную базу данных налогоплательщиков </w:t>
        </w:r>
      </w:hyperlink>
    </w:p>
    <w:p w:rsidR="00000000" w:rsidRDefault="003D1D4C">
      <w:pPr>
        <w:pStyle w:val="pj"/>
        <w:ind w:left="1650" w:hanging="1247"/>
      </w:pPr>
      <w:hyperlink w:anchor="sub5620000" w:history="1">
        <w:r>
          <w:rPr>
            <w:rStyle w:val="a4"/>
            <w:color w:val="0000FF"/>
            <w:u w:val="single"/>
          </w:rPr>
          <w:t xml:space="preserve">Статья 562. Особенности регистрации нерезидента в качестве налогоплательщика </w:t>
        </w:r>
      </w:hyperlink>
    </w:p>
    <w:p w:rsidR="00000000" w:rsidRDefault="003D1D4C">
      <w:pPr>
        <w:pStyle w:val="pj"/>
        <w:ind w:left="1650" w:hanging="1247"/>
      </w:pPr>
      <w:hyperlink w:anchor="sub5630000" w:history="1">
        <w:r>
          <w:rPr>
            <w:rStyle w:val="a4"/>
            <w:color w:val="0000FF"/>
            <w:u w:val="single"/>
          </w:rPr>
          <w:t>Статья 563. </w:t>
        </w:r>
        <w:r>
          <w:rPr>
            <w:rStyle w:val="a4"/>
            <w:color w:val="0000FF"/>
            <w:u w:val="single"/>
          </w:rPr>
          <w:t>Изменение и дополнение регистрационных данных в государственной базе данных налогоплательщиков</w:t>
        </w:r>
      </w:hyperlink>
      <w:r>
        <w:rPr>
          <w:rStyle w:val="s0"/>
        </w:rPr>
        <w:t xml:space="preserve"> </w:t>
      </w:r>
    </w:p>
    <w:p w:rsidR="00000000" w:rsidRDefault="003D1D4C">
      <w:pPr>
        <w:pStyle w:val="pj"/>
        <w:ind w:left="1650" w:hanging="1247"/>
      </w:pPr>
      <w:hyperlink w:anchor="sub5640000" w:history="1">
        <w:r>
          <w:rPr>
            <w:rStyle w:val="a4"/>
            <w:color w:val="0000FF"/>
            <w:u w:val="single"/>
          </w:rPr>
          <w:t xml:space="preserve">Статья 564. Исключение налогоплательщика из государственной базы данных налогоплательщиков </w:t>
        </w:r>
      </w:hyperlink>
    </w:p>
    <w:p w:rsidR="00000000" w:rsidRDefault="003D1D4C">
      <w:pPr>
        <w:pStyle w:val="pji"/>
      </w:pPr>
      <w:hyperlink w:anchor="sub5650000" w:history="1">
        <w:r>
          <w:rPr>
            <w:rStyle w:val="a4"/>
            <w:color w:val="0000FF"/>
            <w:u w:val="single"/>
          </w:rPr>
          <w:t xml:space="preserve">§ </w:t>
        </w:r>
        <w:r>
          <w:rPr>
            <w:rStyle w:val="a4"/>
            <w:color w:val="0000FF"/>
            <w:u w:val="single"/>
          </w:rPr>
          <w:t>2. Регистрационный учет индивидуального предпринимателя, частного нотариуса, частного судебного исполнителя, адвоката, профессионального медиатора</w:t>
        </w:r>
      </w:hyperlink>
      <w:r>
        <w:rPr>
          <w:rStyle w:val="s0"/>
        </w:rPr>
        <w:t xml:space="preserve"> </w:t>
      </w:r>
    </w:p>
    <w:p w:rsidR="00000000" w:rsidRDefault="003D1D4C">
      <w:pPr>
        <w:pStyle w:val="pj"/>
        <w:ind w:left="1650" w:hanging="1247"/>
      </w:pPr>
      <w:hyperlink w:anchor="sub5650000" w:history="1">
        <w:r>
          <w:rPr>
            <w:rStyle w:val="a4"/>
            <w:color w:val="0000FF"/>
            <w:u w:val="single"/>
          </w:rPr>
          <w:t>Статья 565. Постановка на регистрационный учет в качестве индивидуального п</w:t>
        </w:r>
        <w:r>
          <w:rPr>
            <w:rStyle w:val="a4"/>
            <w:color w:val="0000FF"/>
            <w:u w:val="single"/>
          </w:rPr>
          <w:t>редпринимателя, частного нотариуса, частного судебного исполнителя, адвоката, профессионального медиатора</w:t>
        </w:r>
      </w:hyperlink>
      <w:r>
        <w:rPr>
          <w:rStyle w:val="s0"/>
        </w:rPr>
        <w:t xml:space="preserve"> </w:t>
      </w:r>
    </w:p>
    <w:p w:rsidR="00000000" w:rsidRDefault="003D1D4C">
      <w:pPr>
        <w:pStyle w:val="pj"/>
        <w:ind w:left="1650" w:hanging="1247"/>
      </w:pPr>
      <w:hyperlink w:anchor="sub5660000" w:history="1">
        <w:r>
          <w:rPr>
            <w:rStyle w:val="a4"/>
            <w:color w:val="0000FF"/>
            <w:u w:val="single"/>
          </w:rPr>
          <w:t>Статья 566. Изменение регистрационных данных индивидуального предпринимателя, частного нотариуса, частного судебного</w:t>
        </w:r>
        <w:r>
          <w:rPr>
            <w:rStyle w:val="a4"/>
            <w:color w:val="0000FF"/>
            <w:u w:val="single"/>
          </w:rPr>
          <w:t xml:space="preserve"> исполнителя, адвоката, профессионального медиатора</w:t>
        </w:r>
      </w:hyperlink>
      <w:r>
        <w:rPr>
          <w:rStyle w:val="s0"/>
        </w:rPr>
        <w:t xml:space="preserve"> </w:t>
      </w:r>
    </w:p>
    <w:p w:rsidR="00000000" w:rsidRDefault="003D1D4C">
      <w:pPr>
        <w:pStyle w:val="pj"/>
        <w:ind w:left="1650" w:hanging="1247"/>
      </w:pPr>
      <w:hyperlink w:anchor="sub5670000" w:history="1">
        <w:r>
          <w:rPr>
            <w:rStyle w:val="a4"/>
            <w:color w:val="0000FF"/>
            <w:u w:val="single"/>
          </w:rPr>
          <w:t>Статья 567. Снятие с регистрационного учета в качестве индивидуального предпринимателя, частного нотариуса, частного судебного исполнителя, адвоката, профессионального ме</w:t>
        </w:r>
        <w:r>
          <w:rPr>
            <w:rStyle w:val="a4"/>
            <w:color w:val="0000FF"/>
            <w:u w:val="single"/>
          </w:rPr>
          <w:t>диатора</w:t>
        </w:r>
      </w:hyperlink>
      <w:r>
        <w:rPr>
          <w:rStyle w:val="s0"/>
        </w:rPr>
        <w:t xml:space="preserve"> </w:t>
      </w:r>
    </w:p>
    <w:p w:rsidR="00000000" w:rsidRDefault="003D1D4C">
      <w:pPr>
        <w:pStyle w:val="pji"/>
      </w:pPr>
      <w:hyperlink w:anchor="sub5680000" w:history="1">
        <w:r>
          <w:rPr>
            <w:rStyle w:val="a4"/>
            <w:color w:val="0000FF"/>
            <w:u w:val="single"/>
          </w:rPr>
          <w:t xml:space="preserve">§ 3. Регистрационный учет плательщиков налога на добавленную стоимость </w:t>
        </w:r>
      </w:hyperlink>
    </w:p>
    <w:p w:rsidR="00000000" w:rsidRDefault="003D1D4C">
      <w:pPr>
        <w:pStyle w:val="pj"/>
        <w:ind w:left="1650" w:hanging="1247"/>
      </w:pPr>
      <w:hyperlink w:anchor="sub5680000" w:history="1">
        <w:r>
          <w:rPr>
            <w:rStyle w:val="a4"/>
            <w:color w:val="0000FF"/>
            <w:u w:val="single"/>
          </w:rPr>
          <w:t xml:space="preserve">Статья 568. Обязательная постановка на регистрационный учет по налогу на добавленную стоимость </w:t>
        </w:r>
      </w:hyperlink>
    </w:p>
    <w:p w:rsidR="00000000" w:rsidRDefault="003D1D4C">
      <w:pPr>
        <w:pStyle w:val="pj"/>
        <w:ind w:left="1650" w:hanging="1247"/>
      </w:pPr>
      <w:hyperlink w:anchor="sub5690000" w:history="1">
        <w:r>
          <w:rPr>
            <w:rStyle w:val="a4"/>
            <w:color w:val="0000FF"/>
            <w:u w:val="single"/>
          </w:rPr>
          <w:t>Статья 569. Добровольная постановка на регистрационный учет по налогу на добавленную стоимость</w:t>
        </w:r>
      </w:hyperlink>
      <w:r>
        <w:rPr>
          <w:rStyle w:val="s0"/>
        </w:rPr>
        <w:t xml:space="preserve"> </w:t>
      </w:r>
    </w:p>
    <w:p w:rsidR="00000000" w:rsidRDefault="003D1D4C">
      <w:pPr>
        <w:pStyle w:val="pj"/>
        <w:ind w:left="1650" w:hanging="1247"/>
      </w:pPr>
      <w:hyperlink w:anchor="sub5700000" w:history="1">
        <w:r>
          <w:rPr>
            <w:rStyle w:val="a4"/>
            <w:color w:val="0000FF"/>
            <w:u w:val="single"/>
          </w:rPr>
          <w:t xml:space="preserve">Статья 570. Свидетельство о постановке на регистрационный учет по налогу на добавленную стоимость </w:t>
        </w:r>
      </w:hyperlink>
    </w:p>
    <w:p w:rsidR="00000000" w:rsidRDefault="003D1D4C">
      <w:pPr>
        <w:pStyle w:val="pj"/>
        <w:ind w:left="1650" w:hanging="1247"/>
      </w:pPr>
      <w:hyperlink w:anchor="sub5710000" w:history="1">
        <w:r>
          <w:rPr>
            <w:rStyle w:val="a4"/>
            <w:color w:val="0000FF"/>
            <w:u w:val="single"/>
          </w:rPr>
          <w:t xml:space="preserve">Статья 571. Снятие с регистрационного учета по налогу на добавленную стоимость </w:t>
        </w:r>
      </w:hyperlink>
    </w:p>
    <w:p w:rsidR="00000000" w:rsidRDefault="003D1D4C">
      <w:pPr>
        <w:pStyle w:val="pji"/>
      </w:pPr>
      <w:hyperlink w:anchor="sub5720000" w:history="1">
        <w:r>
          <w:rPr>
            <w:rStyle w:val="a4"/>
            <w:color w:val="0000FF"/>
            <w:u w:val="single"/>
          </w:rPr>
          <w:t xml:space="preserve">§ 4. Регистрационный учет в качестве электронного налогоплательщика </w:t>
        </w:r>
      </w:hyperlink>
    </w:p>
    <w:p w:rsidR="00000000" w:rsidRDefault="003D1D4C">
      <w:pPr>
        <w:pStyle w:val="pj"/>
        <w:ind w:left="1650" w:hanging="1247"/>
      </w:pPr>
      <w:hyperlink w:anchor="sub5720000" w:history="1">
        <w:r>
          <w:rPr>
            <w:rStyle w:val="a4"/>
            <w:color w:val="0000FF"/>
            <w:u w:val="single"/>
          </w:rPr>
          <w:t>Статья 572. Пост</w:t>
        </w:r>
        <w:r>
          <w:rPr>
            <w:rStyle w:val="a4"/>
            <w:color w:val="0000FF"/>
            <w:u w:val="single"/>
          </w:rPr>
          <w:t xml:space="preserve">ановка на регистрационный учет электронного налогоплательщика </w:t>
        </w:r>
      </w:hyperlink>
    </w:p>
    <w:p w:rsidR="00000000" w:rsidRDefault="003D1D4C">
      <w:pPr>
        <w:pStyle w:val="pj"/>
        <w:ind w:left="1650" w:hanging="1247"/>
      </w:pPr>
      <w:hyperlink w:anchor="sub5730000" w:history="1">
        <w:r>
          <w:rPr>
            <w:rStyle w:val="a4"/>
            <w:color w:val="0000FF"/>
            <w:u w:val="single"/>
          </w:rPr>
          <w:t xml:space="preserve">Статья 573. Замена и аннулирование электронной цифровой подписи </w:t>
        </w:r>
      </w:hyperlink>
    </w:p>
    <w:p w:rsidR="00000000" w:rsidRDefault="003D1D4C">
      <w:pPr>
        <w:pStyle w:val="pji"/>
      </w:pPr>
      <w:hyperlink w:anchor="sub5740000" w:history="1">
        <w:r>
          <w:rPr>
            <w:rStyle w:val="a4"/>
            <w:color w:val="0000FF"/>
            <w:u w:val="single"/>
          </w:rPr>
          <w:t>§ 5. </w:t>
        </w:r>
        <w:r>
          <w:rPr>
            <w:rStyle w:val="a4"/>
            <w:color w:val="0000FF"/>
            <w:u w:val="single"/>
          </w:rPr>
          <w:t xml:space="preserve">Регистрационный учет налогоплательщика, осуществляющего отдельные виды деятельности </w:t>
        </w:r>
      </w:hyperlink>
    </w:p>
    <w:p w:rsidR="00000000" w:rsidRDefault="003D1D4C">
      <w:pPr>
        <w:pStyle w:val="pj"/>
        <w:ind w:left="1650" w:hanging="1247"/>
      </w:pPr>
      <w:hyperlink w:anchor="sub5740000" w:history="1">
        <w:r>
          <w:rPr>
            <w:rStyle w:val="a4"/>
            <w:color w:val="0000FF"/>
            <w:u w:val="single"/>
          </w:rPr>
          <w:t xml:space="preserve">Статья 574. Постановка на регистрационный учет в качестве налогоплательщика, осуществляющего отдельные виды деятельности </w:t>
        </w:r>
      </w:hyperlink>
    </w:p>
    <w:p w:rsidR="00000000" w:rsidRDefault="003D1D4C">
      <w:pPr>
        <w:pStyle w:val="pj"/>
        <w:ind w:left="1650" w:hanging="1247"/>
      </w:pPr>
      <w:hyperlink w:anchor="sub5750000" w:history="1">
        <w:r>
          <w:rPr>
            <w:rStyle w:val="a4"/>
            <w:color w:val="0000FF"/>
            <w:u w:val="single"/>
          </w:rPr>
          <w:t xml:space="preserve">Статья 575. Изменение и дополнение регистрационных данных налогоплательщика, осуществляющего отдельные виды деятельности </w:t>
        </w:r>
      </w:hyperlink>
    </w:p>
    <w:p w:rsidR="00000000" w:rsidRDefault="003D1D4C">
      <w:pPr>
        <w:pStyle w:val="pj"/>
        <w:ind w:left="1650" w:hanging="1247"/>
      </w:pPr>
      <w:hyperlink w:anchor="sub5760000" w:history="1">
        <w:r>
          <w:rPr>
            <w:rStyle w:val="a4"/>
            <w:color w:val="0000FF"/>
            <w:u w:val="single"/>
          </w:rPr>
          <w:t>Статья 576. Снятие с регистрационного учета в качестве налогоплательщика, осуществля</w:t>
        </w:r>
        <w:r>
          <w:rPr>
            <w:rStyle w:val="a4"/>
            <w:color w:val="0000FF"/>
            <w:u w:val="single"/>
          </w:rPr>
          <w:t xml:space="preserve">ющего отдельные виды деятельности </w:t>
        </w:r>
      </w:hyperlink>
    </w:p>
    <w:p w:rsidR="00000000" w:rsidRDefault="003D1D4C">
      <w:pPr>
        <w:pStyle w:val="pj"/>
        <w:ind w:left="540"/>
      </w:pPr>
      <w:hyperlink w:anchor="sub5770000" w:history="1">
        <w:r>
          <w:rPr>
            <w:rStyle w:val="a4"/>
            <w:color w:val="0000FF"/>
            <w:u w:val="single"/>
          </w:rPr>
          <w:t xml:space="preserve">§ 6. Регистрационный учет по месту нахождения объектов налогообложения и (или) объектов, связанных с налогообложением </w:t>
        </w:r>
      </w:hyperlink>
    </w:p>
    <w:p w:rsidR="00000000" w:rsidRDefault="003D1D4C">
      <w:pPr>
        <w:pStyle w:val="pj"/>
        <w:ind w:left="1650" w:hanging="1247"/>
      </w:pPr>
      <w:hyperlink w:anchor="sub5770000" w:history="1">
        <w:r>
          <w:rPr>
            <w:rStyle w:val="a4"/>
            <w:color w:val="0000FF"/>
            <w:u w:val="single"/>
          </w:rPr>
          <w:t>Статья 577. </w:t>
        </w:r>
        <w:r>
          <w:rPr>
            <w:rStyle w:val="a4"/>
            <w:color w:val="0000FF"/>
            <w:u w:val="single"/>
          </w:rPr>
          <w:t xml:space="preserve">Постановка на регистрационный учет по месту нахождения объектов налогообложения и (или) объектов, связанных с налогообложением </w:t>
        </w:r>
      </w:hyperlink>
    </w:p>
    <w:p w:rsidR="00000000" w:rsidRDefault="003D1D4C">
      <w:pPr>
        <w:pStyle w:val="pj"/>
        <w:ind w:left="1650" w:hanging="1247"/>
      </w:pPr>
      <w:hyperlink w:anchor="sub5780000" w:history="1">
        <w:r>
          <w:rPr>
            <w:rStyle w:val="a4"/>
            <w:color w:val="0000FF"/>
            <w:u w:val="single"/>
          </w:rPr>
          <w:t>Статья 578. Снятие с регистрационного учета по месту нахождения объектов налогообложения и (или</w:t>
        </w:r>
        <w:r>
          <w:rPr>
            <w:rStyle w:val="a4"/>
            <w:color w:val="0000FF"/>
            <w:u w:val="single"/>
          </w:rPr>
          <w:t xml:space="preserve">) объектов, связанных с налогообложением </w:t>
        </w:r>
      </w:hyperlink>
    </w:p>
    <w:p w:rsidR="00000000" w:rsidRDefault="003D1D4C">
      <w:pPr>
        <w:pStyle w:val="pj"/>
        <w:ind w:left="540"/>
      </w:pPr>
      <w:hyperlink w:anchor="sub5790000" w:history="1">
        <w:r>
          <w:rPr>
            <w:rStyle w:val="a4"/>
            <w:color w:val="0000FF"/>
            <w:u w:val="single"/>
          </w:rPr>
          <w:t xml:space="preserve">§ 7. Бездействующий налогоплательщик и налогоплательщик, находящийся на стадии ликвидации </w:t>
        </w:r>
      </w:hyperlink>
    </w:p>
    <w:p w:rsidR="00000000" w:rsidRDefault="003D1D4C">
      <w:pPr>
        <w:pStyle w:val="pj"/>
        <w:ind w:left="1650" w:hanging="1247"/>
      </w:pPr>
      <w:hyperlink w:anchor="sub5790000" w:history="1">
        <w:r>
          <w:rPr>
            <w:rStyle w:val="a4"/>
            <w:color w:val="0000FF"/>
            <w:u w:val="single"/>
          </w:rPr>
          <w:t xml:space="preserve">Статья 579. Бездействующий налогоплательщик </w:t>
        </w:r>
      </w:hyperlink>
    </w:p>
    <w:p w:rsidR="00000000" w:rsidRDefault="003D1D4C">
      <w:pPr>
        <w:pStyle w:val="pj"/>
        <w:ind w:left="1650" w:hanging="1247"/>
      </w:pPr>
      <w:hyperlink w:anchor="sub5800000" w:history="1">
        <w:r>
          <w:rPr>
            <w:rStyle w:val="a4"/>
            <w:color w:val="0000FF"/>
            <w:u w:val="single"/>
          </w:rPr>
          <w:t xml:space="preserve">Статья 580. Налогоплательщик, находящийся на стадии ликвидации </w:t>
        </w:r>
      </w:hyperlink>
    </w:p>
    <w:p w:rsidR="00000000" w:rsidRDefault="003D1D4C">
      <w:pPr>
        <w:pStyle w:val="pj"/>
        <w:ind w:left="540"/>
      </w:pPr>
      <w:hyperlink w:anchor="sub5810000" w:history="1">
        <w:r>
          <w:rPr>
            <w:rStyle w:val="a4"/>
            <w:color w:val="0000FF"/>
            <w:u w:val="single"/>
          </w:rPr>
          <w:t>§ 8. Обязанности банков и организаций, осуществляющих отдельные виды банковских операций, уполномоченных государственных органов при регис</w:t>
        </w:r>
        <w:r>
          <w:rPr>
            <w:rStyle w:val="a4"/>
            <w:color w:val="0000FF"/>
            <w:u w:val="single"/>
          </w:rPr>
          <w:t xml:space="preserve">трации и регистрационном учете налогоплательщика </w:t>
        </w:r>
      </w:hyperlink>
    </w:p>
    <w:p w:rsidR="00000000" w:rsidRDefault="003D1D4C">
      <w:pPr>
        <w:pStyle w:val="pj"/>
        <w:ind w:left="1650" w:hanging="1247"/>
      </w:pPr>
      <w:hyperlink w:anchor="sub5810000" w:history="1">
        <w:r>
          <w:rPr>
            <w:rStyle w:val="a4"/>
            <w:color w:val="0000FF"/>
            <w:u w:val="single"/>
          </w:rPr>
          <w:t xml:space="preserve">Статья 581. Обязанности банков и организаций, осуществляющих отдельные виды банковских операций </w:t>
        </w:r>
      </w:hyperlink>
    </w:p>
    <w:p w:rsidR="00000000" w:rsidRDefault="003D1D4C">
      <w:pPr>
        <w:pStyle w:val="pj"/>
        <w:ind w:left="1650" w:hanging="1247"/>
      </w:pPr>
      <w:hyperlink w:anchor="sub5820000" w:history="1">
        <w:r>
          <w:rPr>
            <w:rStyle w:val="a4"/>
            <w:color w:val="0000FF"/>
            <w:u w:val="single"/>
          </w:rPr>
          <w:t>Статья 582. Взаимодействие уполномоченных г</w:t>
        </w:r>
        <w:r>
          <w:rPr>
            <w:rStyle w:val="a4"/>
            <w:color w:val="0000FF"/>
            <w:u w:val="single"/>
          </w:rPr>
          <w:t xml:space="preserve">осударственных органов при осуществлении регистрации и регистрационного учета налогоплательщика </w:t>
        </w:r>
      </w:hyperlink>
    </w:p>
    <w:p w:rsidR="00000000" w:rsidRDefault="003D1D4C">
      <w:pPr>
        <w:pStyle w:val="pj"/>
        <w:ind w:left="1650" w:hanging="1247"/>
      </w:pPr>
      <w:hyperlink w:anchor="sub5830000" w:history="1">
        <w:r>
          <w:rPr>
            <w:rStyle w:val="a4"/>
            <w:color w:val="0000FF"/>
            <w:u w:val="single"/>
          </w:rPr>
          <w:t>Статья 583. Обязанности уполномоченных государственных органов, Национального Банка Республики Казахстан и местных исполнитель</w:t>
        </w:r>
        <w:r>
          <w:rPr>
            <w:rStyle w:val="a4"/>
            <w:color w:val="0000FF"/>
            <w:u w:val="single"/>
          </w:rPr>
          <w:t>ных органов при взаимодействии с налоговыми органами</w:t>
        </w:r>
      </w:hyperlink>
    </w:p>
    <w:p w:rsidR="00000000" w:rsidRDefault="003D1D4C">
      <w:pPr>
        <w:pStyle w:val="pj"/>
        <w:ind w:left="1650" w:hanging="1247"/>
      </w:pPr>
      <w:hyperlink w:anchor="sub583010000" w:history="1">
        <w:r>
          <w:rPr>
            <w:rStyle w:val="a5"/>
          </w:rPr>
          <w:t>Статья 583-1. Обязанности кастодианов, единого регистратора, брокеров и (или) дилеров, обладающих правом ведения счетов клиентов в качестве номинальных держателей ценны</w:t>
        </w:r>
        <w:r>
          <w:rPr>
            <w:rStyle w:val="a5"/>
          </w:rPr>
          <w:t>х бумаг, управляющих инвестиционным портфелем, а также страховых организаций при взаимодействии с налоговыми органами</w:t>
        </w:r>
      </w:hyperlink>
    </w:p>
    <w:p w:rsidR="00000000" w:rsidRDefault="003D1D4C">
      <w:pPr>
        <w:pStyle w:val="pj"/>
        <w:ind w:left="1650" w:hanging="1247"/>
      </w:pPr>
      <w:r>
        <w:t> </w:t>
      </w:r>
    </w:p>
    <w:p w:rsidR="00000000" w:rsidRDefault="003D1D4C">
      <w:pPr>
        <w:pStyle w:val="pji"/>
      </w:pPr>
      <w:hyperlink w:anchor="sub5840000" w:history="1">
        <w:r>
          <w:rPr>
            <w:rStyle w:val="a4"/>
            <w:color w:val="0000FF"/>
            <w:u w:val="single"/>
          </w:rPr>
          <w:t>Глава 82. Прием налоговых форм. Камеральный контроль</w:t>
        </w:r>
      </w:hyperlink>
    </w:p>
    <w:p w:rsidR="00000000" w:rsidRDefault="003D1D4C">
      <w:pPr>
        <w:pStyle w:val="pj"/>
        <w:ind w:left="1200" w:hanging="800"/>
      </w:pPr>
      <w:hyperlink w:anchor="sub5840000" w:history="1">
        <w:r>
          <w:rPr>
            <w:rStyle w:val="a4"/>
            <w:color w:val="0000FF"/>
            <w:u w:val="single"/>
          </w:rPr>
          <w:t>Статья 584. Прием</w:t>
        </w:r>
        <w:r>
          <w:rPr>
            <w:rStyle w:val="a4"/>
            <w:color w:val="0000FF"/>
            <w:u w:val="single"/>
          </w:rPr>
          <w:t xml:space="preserve"> налоговых форм</w:t>
        </w:r>
      </w:hyperlink>
    </w:p>
    <w:p w:rsidR="00000000" w:rsidRDefault="003D1D4C">
      <w:pPr>
        <w:pStyle w:val="pj"/>
        <w:ind w:left="1200" w:hanging="800"/>
      </w:pPr>
      <w:hyperlink w:anchor="sub5850000" w:history="1">
        <w:r>
          <w:rPr>
            <w:rStyle w:val="a4"/>
            <w:color w:val="0000FF"/>
            <w:u w:val="single"/>
          </w:rPr>
          <w:t>Статья 585. Камеральный контроль</w:t>
        </w:r>
      </w:hyperlink>
    </w:p>
    <w:p w:rsidR="00000000" w:rsidRDefault="003D1D4C">
      <w:pPr>
        <w:pStyle w:val="pj"/>
        <w:ind w:left="1200" w:hanging="800"/>
      </w:pPr>
      <w:hyperlink w:anchor="sub5860000" w:history="1">
        <w:r>
          <w:rPr>
            <w:rStyle w:val="a4"/>
            <w:color w:val="0000FF"/>
            <w:u w:val="single"/>
          </w:rPr>
          <w:t>Статья 586. Порядок и сроки проведения камерального контроля</w:t>
        </w:r>
      </w:hyperlink>
    </w:p>
    <w:p w:rsidR="00000000" w:rsidRDefault="003D1D4C">
      <w:pPr>
        <w:pStyle w:val="pj"/>
        <w:ind w:left="1200" w:hanging="800"/>
      </w:pPr>
      <w:hyperlink w:anchor="sub5870000" w:history="1">
        <w:r>
          <w:rPr>
            <w:rStyle w:val="a4"/>
            <w:color w:val="0000FF"/>
            <w:u w:val="single"/>
          </w:rPr>
          <w:t>Статья 587. Результаты камерального контроля</w:t>
        </w:r>
      </w:hyperlink>
    </w:p>
    <w:p w:rsidR="00000000" w:rsidRDefault="003D1D4C">
      <w:pPr>
        <w:pStyle w:val="pji"/>
      </w:pPr>
      <w:r>
        <w:rPr>
          <w:rStyle w:val="s0"/>
        </w:rPr>
        <w:t> </w:t>
      </w:r>
    </w:p>
    <w:p w:rsidR="00000000" w:rsidRDefault="003D1D4C">
      <w:pPr>
        <w:pStyle w:val="pj"/>
        <w:ind w:left="1080" w:hanging="1080"/>
      </w:pPr>
      <w:hyperlink w:anchor="sub5880000" w:history="1">
        <w:r>
          <w:rPr>
            <w:rStyle w:val="a5"/>
          </w:rPr>
          <w:t>Глава 83. </w:t>
        </w:r>
        <w:r>
          <w:rPr>
            <w:rStyle w:val="a5"/>
          </w:rPr>
          <w:t>Учет исполнения налогового обязательства, обязанности по перечислению обязательных пенсионных взносов, обязательных профессиональных пенсионных взносов и уплате социальных отчислений, отчислений и (или) взносов на обязательное социальное медицинское страхо</w:t>
        </w:r>
        <w:r>
          <w:rPr>
            <w:rStyle w:val="a5"/>
          </w:rPr>
          <w:t>вание</w:t>
        </w:r>
      </w:hyperlink>
    </w:p>
    <w:p w:rsidR="00000000" w:rsidRDefault="003D1D4C">
      <w:pPr>
        <w:pStyle w:val="pj"/>
        <w:ind w:left="1650" w:hanging="1247"/>
      </w:pPr>
      <w:hyperlink w:anchor="sub5880000" w:history="1">
        <w:r>
          <w:rPr>
            <w:rStyle w:val="a4"/>
            <w:color w:val="0000FF"/>
            <w:u w:val="single"/>
          </w:rPr>
          <w:t>Статья 588. Общие положения</w:t>
        </w:r>
      </w:hyperlink>
    </w:p>
    <w:p w:rsidR="00000000" w:rsidRDefault="003D1D4C">
      <w:pPr>
        <w:pStyle w:val="pj"/>
        <w:ind w:left="1650" w:hanging="1247"/>
      </w:pPr>
      <w:hyperlink w:anchor="sub5890000" w:history="1">
        <w:r>
          <w:rPr>
            <w:rStyle w:val="a4"/>
            <w:color w:val="0000FF"/>
            <w:u w:val="single"/>
          </w:rPr>
          <w:t>Статья 589. Открытие и ведение лицевого счета налогоплательщика (налогового агента)</w:t>
        </w:r>
      </w:hyperlink>
    </w:p>
    <w:p w:rsidR="00000000" w:rsidRDefault="003D1D4C">
      <w:pPr>
        <w:pStyle w:val="pj"/>
        <w:ind w:left="1650" w:hanging="1247"/>
      </w:pPr>
      <w:hyperlink w:anchor="sub5900000" w:history="1">
        <w:r>
          <w:rPr>
            <w:rStyle w:val="a4"/>
            <w:color w:val="0000FF"/>
            <w:u w:val="single"/>
          </w:rPr>
          <w:t>Статья 590. </w:t>
        </w:r>
        <w:r>
          <w:rPr>
            <w:rStyle w:val="a4"/>
            <w:color w:val="0000FF"/>
            <w:u w:val="single"/>
          </w:rPr>
          <w:t>Учет исчисленных, уменьшенных сумм налогов, других обязательных платежей в бюджет, обязательных пенсионных взносов, обязательных профессиональных пенсионных взносов и социальных отчислений</w:t>
        </w:r>
      </w:hyperlink>
    </w:p>
    <w:p w:rsidR="00000000" w:rsidRDefault="003D1D4C">
      <w:pPr>
        <w:pStyle w:val="pj"/>
        <w:ind w:left="1650" w:hanging="1247"/>
      </w:pPr>
      <w:hyperlink w:anchor="sub5910000" w:history="1">
        <w:r>
          <w:rPr>
            <w:rStyle w:val="a5"/>
          </w:rPr>
          <w:t xml:space="preserve">Статья 591. Учет начисленных сумм </w:t>
        </w:r>
        <w:r>
          <w:rPr>
            <w:rStyle w:val="a5"/>
          </w:rPr>
          <w:t>налогов и других обязательных платежей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w:t>
        </w:r>
      </w:hyperlink>
    </w:p>
    <w:p w:rsidR="00000000" w:rsidRDefault="003D1D4C">
      <w:pPr>
        <w:pStyle w:val="pj"/>
        <w:ind w:left="1650" w:hanging="1247"/>
      </w:pPr>
      <w:hyperlink w:anchor="sub5920000" w:history="1">
        <w:r>
          <w:rPr>
            <w:rStyle w:val="a5"/>
          </w:rPr>
          <w:t>Статья 592. Учет уплаченных, зачтенных, возвращенных налогов и других обязательных платежей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w:t>
        </w:r>
        <w:r>
          <w:rPr>
            <w:rStyle w:val="a5"/>
          </w:rPr>
          <w:t>ьное социальное медицинское страхование</w:t>
        </w:r>
      </w:hyperlink>
    </w:p>
    <w:p w:rsidR="00000000" w:rsidRDefault="003D1D4C">
      <w:pPr>
        <w:pStyle w:val="pj"/>
        <w:ind w:left="1650" w:hanging="1247"/>
      </w:pPr>
      <w:hyperlink w:anchor="sub5930000" w:history="1">
        <w:r>
          <w:rPr>
            <w:rStyle w:val="a4"/>
            <w:color w:val="0000FF"/>
            <w:u w:val="single"/>
          </w:rPr>
          <w:t>Статья 593. Учет пеней, штрафов</w:t>
        </w:r>
      </w:hyperlink>
    </w:p>
    <w:p w:rsidR="00000000" w:rsidRDefault="003D1D4C">
      <w:pPr>
        <w:pStyle w:val="pj"/>
        <w:ind w:left="1650" w:hanging="1247"/>
      </w:pPr>
      <w:hyperlink w:anchor="sub5940000" w:history="1">
        <w:r>
          <w:rPr>
            <w:rStyle w:val="a5"/>
          </w:rPr>
          <w:t>Статья 594. Проведение сверки расчетов по налогам и другим обязательным платежам в бюджет, обязательным пенсионным взн</w:t>
        </w:r>
        <w:r>
          <w:rPr>
            <w:rStyle w:val="a5"/>
          </w:rPr>
          <w:t>осам, обязательным профессиональным пенсионным взносам и социальным отчислениям, отчислений и (или) взносов на обязательное социальное медицинское страхование</w:t>
        </w:r>
      </w:hyperlink>
    </w:p>
    <w:p w:rsidR="00000000" w:rsidRDefault="003D1D4C">
      <w:pPr>
        <w:pStyle w:val="pj"/>
        <w:ind w:left="1650" w:hanging="1247"/>
      </w:pPr>
      <w:hyperlink w:anchor="sub5950000" w:history="1">
        <w:r>
          <w:rPr>
            <w:rStyle w:val="a4"/>
            <w:color w:val="0000FF"/>
            <w:u w:val="single"/>
          </w:rPr>
          <w:t>Статья 595. Передача лицевого счета налогоплательщика (налоговог</w:t>
        </w:r>
        <w:r>
          <w:rPr>
            <w:rStyle w:val="a4"/>
            <w:color w:val="0000FF"/>
            <w:u w:val="single"/>
          </w:rPr>
          <w:t xml:space="preserve">о агента) </w:t>
        </w:r>
      </w:hyperlink>
    </w:p>
    <w:p w:rsidR="00000000" w:rsidRDefault="003D1D4C">
      <w:pPr>
        <w:pStyle w:val="pj"/>
        <w:ind w:left="1650" w:hanging="1247"/>
      </w:pPr>
      <w:hyperlink w:anchor="sub5960000" w:history="1">
        <w:r>
          <w:rPr>
            <w:rStyle w:val="a4"/>
            <w:color w:val="0000FF"/>
            <w:u w:val="single"/>
          </w:rPr>
          <w:t xml:space="preserve">Статья 596. Прекращение обязательства по уплате штрафа в силу истечения срока давности исполнения постановления </w:t>
        </w:r>
      </w:hyperlink>
    </w:p>
    <w:p w:rsidR="00000000" w:rsidRDefault="003D1D4C">
      <w:pPr>
        <w:pStyle w:val="pj"/>
        <w:ind w:left="1650" w:hanging="1247"/>
      </w:pPr>
      <w:hyperlink w:anchor="sub5970000" w:history="1">
        <w:r>
          <w:rPr>
            <w:rStyle w:val="a4"/>
            <w:color w:val="0000FF"/>
            <w:u w:val="single"/>
          </w:rPr>
          <w:t xml:space="preserve">Статья 597. Закрытие лицевого счета налогоплательщика (налогового </w:t>
        </w:r>
        <w:r>
          <w:rPr>
            <w:rStyle w:val="a4"/>
            <w:color w:val="0000FF"/>
            <w:u w:val="single"/>
          </w:rPr>
          <w:t xml:space="preserve">агента) </w:t>
        </w:r>
      </w:hyperlink>
    </w:p>
    <w:p w:rsidR="00000000" w:rsidRDefault="003D1D4C">
      <w:pPr>
        <w:pStyle w:val="pj"/>
        <w:ind w:left="1650" w:hanging="1247"/>
      </w:pPr>
      <w:hyperlink w:anchor="sub5980000" w:history="1">
        <w:r>
          <w:rPr>
            <w:rStyle w:val="a5"/>
          </w:rPr>
          <w:t>Статья 598. Порядок представления сведений об отсутствии (наличии) задолженности, учет по которым ведется в налоговых органах</w:t>
        </w:r>
      </w:hyperlink>
    </w:p>
    <w:p w:rsidR="00000000" w:rsidRDefault="003D1D4C">
      <w:pPr>
        <w:pStyle w:val="pji"/>
      </w:pPr>
      <w:hyperlink w:anchor="sub5990000" w:history="1">
        <w:r>
          <w:rPr>
            <w:rStyle w:val="a4"/>
            <w:color w:val="0000FF"/>
            <w:u w:val="single"/>
          </w:rPr>
          <w:t>§ 1. Зачет и возврат налогов, других обязательных плате</w:t>
        </w:r>
        <w:r>
          <w:rPr>
            <w:rStyle w:val="a4"/>
            <w:color w:val="0000FF"/>
            <w:u w:val="single"/>
          </w:rPr>
          <w:t xml:space="preserve">жей в бюджет, пеней и штрафов </w:t>
        </w:r>
      </w:hyperlink>
    </w:p>
    <w:p w:rsidR="00000000" w:rsidRDefault="003D1D4C">
      <w:pPr>
        <w:pStyle w:val="pj"/>
        <w:ind w:left="1650" w:hanging="1247"/>
      </w:pPr>
      <w:hyperlink w:anchor="sub5990000" w:history="1">
        <w:r>
          <w:rPr>
            <w:rStyle w:val="a4"/>
            <w:color w:val="0000FF"/>
            <w:u w:val="single"/>
          </w:rPr>
          <w:t>Статья 599. Зачет излишне уплаченной суммы налога, платы, сбора и пени</w:t>
        </w:r>
      </w:hyperlink>
      <w:r>
        <w:rPr>
          <w:rStyle w:val="s0"/>
        </w:rPr>
        <w:t xml:space="preserve"> </w:t>
      </w:r>
    </w:p>
    <w:p w:rsidR="00000000" w:rsidRDefault="003D1D4C">
      <w:pPr>
        <w:pStyle w:val="pj"/>
        <w:ind w:left="1650" w:hanging="1247"/>
      </w:pPr>
      <w:hyperlink w:anchor="sub6000000" w:history="1">
        <w:r>
          <w:rPr>
            <w:rStyle w:val="a4"/>
            <w:color w:val="0000FF"/>
            <w:u w:val="single"/>
          </w:rPr>
          <w:t>Статья 600. </w:t>
        </w:r>
        <w:r>
          <w:rPr>
            <w:rStyle w:val="a4"/>
            <w:color w:val="0000FF"/>
            <w:u w:val="single"/>
          </w:rPr>
          <w:t>Зачет превышения суммы налога на добавленную стоимость, относимого в зачет, над суммой начисленного налога</w:t>
        </w:r>
      </w:hyperlink>
      <w:r>
        <w:rPr>
          <w:rStyle w:val="s0"/>
        </w:rPr>
        <w:t xml:space="preserve"> </w:t>
      </w:r>
    </w:p>
    <w:p w:rsidR="00000000" w:rsidRDefault="003D1D4C">
      <w:pPr>
        <w:pStyle w:val="pj"/>
        <w:ind w:left="1650" w:hanging="1247"/>
      </w:pPr>
      <w:hyperlink w:anchor="sub6010000" w:history="1">
        <w:r>
          <w:rPr>
            <w:rStyle w:val="a4"/>
            <w:color w:val="0000FF"/>
            <w:u w:val="single"/>
          </w:rPr>
          <w:t xml:space="preserve">Статья 601. Зачет, возврат ошибочно уплаченной суммы налога, другого обязательного платежа в бюджет </w:t>
        </w:r>
      </w:hyperlink>
    </w:p>
    <w:p w:rsidR="00000000" w:rsidRDefault="003D1D4C">
      <w:pPr>
        <w:pStyle w:val="pj"/>
        <w:ind w:left="1650" w:hanging="1247"/>
      </w:pPr>
      <w:hyperlink w:anchor="sub6020000" w:history="1">
        <w:r>
          <w:rPr>
            <w:rStyle w:val="a4"/>
            <w:color w:val="0000FF"/>
            <w:u w:val="single"/>
          </w:rPr>
          <w:t>Статья 602. Возврат излишне уплаченной суммы налога, платы, сбора и пени</w:t>
        </w:r>
      </w:hyperlink>
    </w:p>
    <w:p w:rsidR="00000000" w:rsidRDefault="003D1D4C">
      <w:pPr>
        <w:pStyle w:val="pj"/>
        <w:ind w:left="1650" w:hanging="1247"/>
      </w:pPr>
      <w:hyperlink w:anchor="sub6030000" w:history="1">
        <w:r>
          <w:rPr>
            <w:rStyle w:val="a4"/>
            <w:color w:val="0000FF"/>
            <w:u w:val="single"/>
          </w:rPr>
          <w:t xml:space="preserve">Статья 603. Возврат превышения суммы налога на добавленную стоимость, относимого в зачет, над суммой начисленного налога </w:t>
        </w:r>
      </w:hyperlink>
    </w:p>
    <w:p w:rsidR="00000000" w:rsidRDefault="003D1D4C">
      <w:pPr>
        <w:pStyle w:val="pj"/>
        <w:ind w:left="1650" w:hanging="1247"/>
      </w:pPr>
      <w:hyperlink w:anchor="sub6040000" w:history="1">
        <w:r>
          <w:rPr>
            <w:rStyle w:val="a4"/>
            <w:color w:val="0000FF"/>
            <w:u w:val="single"/>
          </w:rPr>
          <w:t>Статья 604. Возврат налога на добавленную стоимость по иным основаниям</w:t>
        </w:r>
      </w:hyperlink>
    </w:p>
    <w:p w:rsidR="00000000" w:rsidRDefault="003D1D4C">
      <w:pPr>
        <w:pStyle w:val="pj"/>
        <w:ind w:left="1650" w:hanging="1247"/>
      </w:pPr>
      <w:r>
        <w:rPr>
          <w:rStyle w:val="a4"/>
          <w:color w:val="333399"/>
          <w:u w:val="single"/>
        </w:rPr>
        <w:t>Статья 60</w:t>
      </w:r>
      <w:hyperlink w:anchor="sub6050000" w:history="1">
        <w:r>
          <w:rPr>
            <w:rStyle w:val="a5"/>
          </w:rPr>
          <w:t>5. Возврат уплаченной суммы неправомерно наложенного штрафа по правонарушениям в области налогообложения, законодательс</w:t>
        </w:r>
        <w:r>
          <w:rPr>
            <w:rStyle w:val="a5"/>
          </w:rPr>
          <w:t>тва Республики Казахстан о пенсионном обеспечении, об обязательном социальном страховании, обязательном социальном медицинском страховании, а также излишне уплаченной суммы</w:t>
        </w:r>
      </w:hyperlink>
    </w:p>
    <w:p w:rsidR="00000000" w:rsidRDefault="003D1D4C">
      <w:pPr>
        <w:pStyle w:val="pj"/>
        <w:ind w:left="1650" w:hanging="1247"/>
      </w:pPr>
      <w:hyperlink w:anchor="sub605010000" w:history="1">
        <w:r>
          <w:rPr>
            <w:rStyle w:val="a5"/>
          </w:rPr>
          <w:t>Статья 605-1. Возврат уплаченной суммы налога, д</w:t>
        </w:r>
        <w:r>
          <w:rPr>
            <w:rStyle w:val="a5"/>
          </w:rPr>
          <w:t>ругого обязательного платежа в бюджет, пени и штрафа в результате отмены итогов электронных аукционов по решению суда</w:t>
        </w:r>
      </w:hyperlink>
    </w:p>
    <w:p w:rsidR="00000000" w:rsidRDefault="003D1D4C">
      <w:pPr>
        <w:pStyle w:val="pj"/>
        <w:ind w:left="1650" w:hanging="1247"/>
      </w:pPr>
      <w:hyperlink w:anchor="sub6060000" w:history="1">
        <w:r>
          <w:rPr>
            <w:rStyle w:val="a4"/>
            <w:color w:val="0000FF"/>
            <w:u w:val="single"/>
          </w:rPr>
          <w:t>Статья 606. Возврат и зачет уплаченной суммы других обязательных платежей в бюджет</w:t>
        </w:r>
      </w:hyperlink>
    </w:p>
    <w:p w:rsidR="00000000" w:rsidRDefault="003D1D4C">
      <w:pPr>
        <w:pStyle w:val="pji"/>
      </w:pPr>
      <w:r>
        <w:rPr>
          <w:rStyle w:val="s0"/>
        </w:rPr>
        <w:t> </w:t>
      </w:r>
    </w:p>
    <w:p w:rsidR="00000000" w:rsidRDefault="003D1D4C">
      <w:pPr>
        <w:pStyle w:val="pj"/>
        <w:ind w:left="1080" w:hanging="1080"/>
      </w:pPr>
      <w:hyperlink w:anchor="sub6070000" w:history="1">
        <w:r>
          <w:rPr>
            <w:rStyle w:val="a4"/>
            <w:color w:val="0000FF"/>
            <w:u w:val="single"/>
          </w:rPr>
          <w:t>Глава 84. Уведомление по исполнению налогового обязательства,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w:t>
        </w:r>
      </w:hyperlink>
    </w:p>
    <w:p w:rsidR="00000000" w:rsidRDefault="003D1D4C">
      <w:pPr>
        <w:pStyle w:val="pj"/>
        <w:ind w:left="1200" w:hanging="800"/>
      </w:pPr>
      <w:hyperlink w:anchor="sub6070000" w:history="1">
        <w:r>
          <w:rPr>
            <w:rStyle w:val="a4"/>
            <w:color w:val="0000FF"/>
            <w:u w:val="single"/>
          </w:rPr>
          <w:t>Статья 607. Общие положения</w:t>
        </w:r>
      </w:hyperlink>
    </w:p>
    <w:p w:rsidR="00000000" w:rsidRDefault="003D1D4C">
      <w:pPr>
        <w:pStyle w:val="pj"/>
        <w:ind w:left="1200" w:hanging="800"/>
      </w:pPr>
      <w:hyperlink w:anchor="sub6080000" w:history="1">
        <w:r>
          <w:rPr>
            <w:rStyle w:val="a4"/>
            <w:color w:val="0000FF"/>
            <w:u w:val="single"/>
          </w:rPr>
          <w:t>Статья 608. Порядок вручения и исполнения уведомления</w:t>
        </w:r>
      </w:hyperlink>
    </w:p>
    <w:p w:rsidR="00000000" w:rsidRDefault="003D1D4C">
      <w:pPr>
        <w:pStyle w:val="pji"/>
      </w:pPr>
      <w:r>
        <w:rPr>
          <w:rStyle w:val="s0"/>
        </w:rPr>
        <w:t> </w:t>
      </w:r>
    </w:p>
    <w:p w:rsidR="00000000" w:rsidRDefault="003D1D4C">
      <w:pPr>
        <w:pStyle w:val="pj"/>
        <w:ind w:left="1080" w:hanging="1080"/>
      </w:pPr>
      <w:hyperlink w:anchor="sub6090000" w:history="1">
        <w:r>
          <w:rPr>
            <w:rStyle w:val="a4"/>
            <w:color w:val="0000FF"/>
            <w:u w:val="single"/>
          </w:rPr>
          <w:t>Глава 85. Способы обеспечения исполнения не выполненного в срок налогового о</w:t>
        </w:r>
        <w:r>
          <w:rPr>
            <w:rStyle w:val="a4"/>
            <w:color w:val="0000FF"/>
            <w:u w:val="single"/>
          </w:rPr>
          <w:t>бязательства</w:t>
        </w:r>
      </w:hyperlink>
    </w:p>
    <w:p w:rsidR="00000000" w:rsidRDefault="003D1D4C">
      <w:pPr>
        <w:pStyle w:val="pj"/>
        <w:ind w:left="1650" w:hanging="1247"/>
      </w:pPr>
      <w:hyperlink w:anchor="sub6090000" w:history="1">
        <w:r>
          <w:rPr>
            <w:rStyle w:val="a4"/>
            <w:color w:val="0000FF"/>
            <w:u w:val="single"/>
          </w:rPr>
          <w:t xml:space="preserve">Статья 609. Способы обеспечения исполнения не выполненного в срок налогового обязательства </w:t>
        </w:r>
      </w:hyperlink>
    </w:p>
    <w:p w:rsidR="00000000" w:rsidRDefault="003D1D4C">
      <w:pPr>
        <w:pStyle w:val="pj"/>
        <w:ind w:left="1650" w:hanging="1247"/>
      </w:pPr>
      <w:hyperlink w:anchor="sub6100000" w:history="1">
        <w:r>
          <w:rPr>
            <w:rStyle w:val="a4"/>
            <w:color w:val="0000FF"/>
            <w:u w:val="single"/>
          </w:rPr>
          <w:t>Статья 610. </w:t>
        </w:r>
        <w:r>
          <w:rPr>
            <w:rStyle w:val="a4"/>
            <w:color w:val="0000FF"/>
            <w:u w:val="single"/>
          </w:rPr>
          <w:t xml:space="preserve">Пеня на не уплаченную в срок сумму налогов и других обязательных платежей в бюджет </w:t>
        </w:r>
      </w:hyperlink>
    </w:p>
    <w:p w:rsidR="00000000" w:rsidRDefault="003D1D4C">
      <w:pPr>
        <w:pStyle w:val="pj"/>
        <w:ind w:left="1650" w:hanging="1247"/>
      </w:pPr>
      <w:hyperlink w:anchor="sub6110000" w:history="1">
        <w:r>
          <w:rPr>
            <w:rStyle w:val="a4"/>
            <w:color w:val="0000FF"/>
            <w:u w:val="single"/>
          </w:rPr>
          <w:t xml:space="preserve">Статья 611. Приостановление расходных операций по банковским счетам налогоплательщика (налогового агента) </w:t>
        </w:r>
      </w:hyperlink>
    </w:p>
    <w:p w:rsidR="00000000" w:rsidRDefault="003D1D4C">
      <w:pPr>
        <w:pStyle w:val="pj"/>
        <w:ind w:left="1650" w:hanging="1247"/>
      </w:pPr>
      <w:hyperlink w:anchor="sub6120000" w:history="1">
        <w:r>
          <w:rPr>
            <w:rStyle w:val="a4"/>
            <w:color w:val="0000FF"/>
            <w:u w:val="single"/>
          </w:rPr>
          <w:t xml:space="preserve">Статья 612. Приостановление расходных операций по кассе налогоплательщика (налогового агента) </w:t>
        </w:r>
      </w:hyperlink>
    </w:p>
    <w:p w:rsidR="00000000" w:rsidRDefault="003D1D4C">
      <w:pPr>
        <w:pStyle w:val="pj"/>
        <w:ind w:left="1650" w:hanging="1247"/>
      </w:pPr>
      <w:hyperlink w:anchor="sub6130000" w:history="1">
        <w:r>
          <w:rPr>
            <w:rStyle w:val="a4"/>
            <w:color w:val="0000FF"/>
            <w:u w:val="single"/>
          </w:rPr>
          <w:t>Статья 613. Ограничение в распоряжении имуществом налогоплательщика (налогового агента)</w:t>
        </w:r>
      </w:hyperlink>
    </w:p>
    <w:p w:rsidR="00000000" w:rsidRDefault="003D1D4C">
      <w:pPr>
        <w:pStyle w:val="pji"/>
      </w:pPr>
      <w:r>
        <w:t> </w:t>
      </w:r>
    </w:p>
    <w:p w:rsidR="00000000" w:rsidRDefault="003D1D4C">
      <w:pPr>
        <w:pStyle w:val="pji"/>
      </w:pPr>
      <w:hyperlink w:anchor="sub6140000" w:history="1">
        <w:r>
          <w:rPr>
            <w:rStyle w:val="a4"/>
            <w:color w:val="0000FF"/>
            <w:u w:val="single"/>
          </w:rPr>
          <w:t>Глав</w:t>
        </w:r>
        <w:r>
          <w:rPr>
            <w:rStyle w:val="a4"/>
            <w:color w:val="0000FF"/>
            <w:u w:val="single"/>
          </w:rPr>
          <w:t>а 86. Меры принудительного взыскания налоговой задолженности</w:t>
        </w:r>
      </w:hyperlink>
    </w:p>
    <w:p w:rsidR="00000000" w:rsidRDefault="003D1D4C">
      <w:pPr>
        <w:pStyle w:val="pj"/>
        <w:ind w:left="1650" w:hanging="1247"/>
      </w:pPr>
      <w:hyperlink w:anchor="sub6140000" w:history="1">
        <w:r>
          <w:rPr>
            <w:rStyle w:val="a4"/>
            <w:color w:val="0000FF"/>
            <w:u w:val="single"/>
          </w:rPr>
          <w:t xml:space="preserve">Статья 614. Меры принудительного взыскания налоговой задолженности </w:t>
        </w:r>
      </w:hyperlink>
    </w:p>
    <w:p w:rsidR="00000000" w:rsidRDefault="003D1D4C">
      <w:pPr>
        <w:pStyle w:val="pj"/>
        <w:ind w:left="1650" w:hanging="1247"/>
      </w:pPr>
      <w:hyperlink w:anchor="sub6150000" w:history="1">
        <w:r>
          <w:rPr>
            <w:rStyle w:val="a4"/>
            <w:color w:val="0000FF"/>
            <w:u w:val="single"/>
          </w:rPr>
          <w:t xml:space="preserve">Статья 615. Взыскание налоговой задолженности за счет денег, </w:t>
        </w:r>
        <w:r>
          <w:rPr>
            <w:rStyle w:val="a4"/>
            <w:color w:val="0000FF"/>
            <w:u w:val="single"/>
          </w:rPr>
          <w:t xml:space="preserve">находящихся на банковских счетах </w:t>
        </w:r>
      </w:hyperlink>
    </w:p>
    <w:p w:rsidR="00000000" w:rsidRDefault="003D1D4C">
      <w:pPr>
        <w:pStyle w:val="pj"/>
        <w:ind w:left="1650" w:hanging="1247"/>
      </w:pPr>
      <w:hyperlink w:anchor="sub6160000" w:history="1">
        <w:r>
          <w:rPr>
            <w:rStyle w:val="a4"/>
            <w:color w:val="0000FF"/>
            <w:u w:val="single"/>
          </w:rPr>
          <w:t xml:space="preserve">Статья 616. Взыскание суммы налоговой задолженности налогоплательщика (налогового агента) со счетов его дебиторов </w:t>
        </w:r>
      </w:hyperlink>
    </w:p>
    <w:p w:rsidR="00000000" w:rsidRDefault="003D1D4C">
      <w:pPr>
        <w:pStyle w:val="pj"/>
        <w:ind w:left="1650" w:hanging="1247"/>
      </w:pPr>
      <w:hyperlink w:anchor="sub6170000" w:history="1">
        <w:r>
          <w:rPr>
            <w:rStyle w:val="a4"/>
            <w:color w:val="0000FF"/>
            <w:u w:val="single"/>
          </w:rPr>
          <w:t xml:space="preserve">Статья 617. Взыскание за счет реализации </w:t>
        </w:r>
        <w:r>
          <w:rPr>
            <w:rStyle w:val="a4"/>
            <w:color w:val="0000FF"/>
            <w:u w:val="single"/>
          </w:rPr>
          <w:t xml:space="preserve">ограниченного в распоряжении имущества налогоплательщика (налогового агента) в счет налоговой задолженности </w:t>
        </w:r>
      </w:hyperlink>
    </w:p>
    <w:p w:rsidR="00000000" w:rsidRDefault="003D1D4C">
      <w:pPr>
        <w:pStyle w:val="pj"/>
        <w:ind w:left="1650" w:hanging="1247"/>
      </w:pPr>
      <w:hyperlink w:anchor="sub6180000" w:history="1">
        <w:r>
          <w:rPr>
            <w:rStyle w:val="a4"/>
            <w:color w:val="0000FF"/>
            <w:u w:val="single"/>
          </w:rPr>
          <w:t>Статья 618. Порядок реализации ограниченного в распоряжении имущества налогоплательщика (налогового агента) в счет</w:t>
        </w:r>
        <w:r>
          <w:rPr>
            <w:rStyle w:val="a4"/>
            <w:color w:val="0000FF"/>
            <w:u w:val="single"/>
          </w:rPr>
          <w:t xml:space="preserve"> налоговой задолженности </w:t>
        </w:r>
      </w:hyperlink>
    </w:p>
    <w:p w:rsidR="00000000" w:rsidRDefault="003D1D4C">
      <w:pPr>
        <w:pStyle w:val="pj"/>
        <w:ind w:left="1650" w:hanging="1247"/>
      </w:pPr>
      <w:hyperlink w:anchor="sub6190000" w:history="1">
        <w:r>
          <w:rPr>
            <w:rStyle w:val="a4"/>
            <w:color w:val="0000FF"/>
            <w:u w:val="single"/>
          </w:rPr>
          <w:t xml:space="preserve">Статья 619. Принудительный выпуск объявленных акций налогоплательщика (налогового агента) - акционерного общества с участием государства в уставном капитале </w:t>
        </w:r>
      </w:hyperlink>
    </w:p>
    <w:p w:rsidR="00000000" w:rsidRDefault="003D1D4C">
      <w:pPr>
        <w:pStyle w:val="pj"/>
        <w:ind w:left="1650" w:hanging="1247"/>
      </w:pPr>
      <w:hyperlink w:anchor="sub6200000" w:history="1">
        <w:r>
          <w:rPr>
            <w:rStyle w:val="a4"/>
            <w:color w:val="0000FF"/>
            <w:u w:val="single"/>
          </w:rPr>
          <w:t>Статья</w:t>
        </w:r>
        <w:r>
          <w:rPr>
            <w:rStyle w:val="a4"/>
            <w:color w:val="0000FF"/>
            <w:u w:val="single"/>
          </w:rPr>
          <w:t xml:space="preserve"> 620. Признание налогоплательщика (налогового агента) банкротом </w:t>
        </w:r>
      </w:hyperlink>
    </w:p>
    <w:p w:rsidR="00000000" w:rsidRDefault="003D1D4C">
      <w:pPr>
        <w:pStyle w:val="pj"/>
        <w:ind w:left="1650" w:hanging="1247"/>
      </w:pPr>
      <w:hyperlink w:anchor="sub6210000" w:history="1">
        <w:r>
          <w:rPr>
            <w:rStyle w:val="a4"/>
            <w:color w:val="0000FF"/>
            <w:u w:val="single"/>
          </w:rPr>
          <w:t xml:space="preserve">Статья 621. Публикация в средствах массовой информации списков налогоплательщиков (налоговых агентов), имеющих налоговую задолженность </w:t>
        </w:r>
      </w:hyperlink>
    </w:p>
    <w:p w:rsidR="00000000" w:rsidRDefault="003D1D4C">
      <w:pPr>
        <w:pStyle w:val="pj"/>
        <w:ind w:left="1650" w:hanging="1247"/>
      </w:pPr>
      <w:hyperlink w:anchor="sub6220000" w:history="1">
        <w:r>
          <w:rPr>
            <w:rStyle w:val="a4"/>
            <w:color w:val="0000FF"/>
            <w:u w:val="single"/>
          </w:rPr>
          <w:t>Статья 622. Взыскание налоговой задолженности налогоплательщика - физического лица, не являющегося индивидуальным предпринимателем, частным нотариусом, частным судебным исполнителем, адвокатом, профессиональным медиатором</w:t>
        </w:r>
      </w:hyperlink>
    </w:p>
    <w:p w:rsidR="00000000" w:rsidRDefault="003D1D4C">
      <w:pPr>
        <w:pStyle w:val="pji"/>
      </w:pPr>
      <w:r>
        <w:rPr>
          <w:rStyle w:val="s0"/>
        </w:rPr>
        <w:t> </w:t>
      </w:r>
    </w:p>
    <w:p w:rsidR="00000000" w:rsidRDefault="003D1D4C">
      <w:pPr>
        <w:pStyle w:val="pji"/>
      </w:pPr>
      <w:hyperlink w:anchor="sub6230000" w:history="1">
        <w:r>
          <w:rPr>
            <w:rStyle w:val="a4"/>
            <w:color w:val="0000FF"/>
            <w:u w:val="single"/>
          </w:rPr>
          <w:t>Глава 87. Мониторинг крупных налогоплательщиков</w:t>
        </w:r>
      </w:hyperlink>
    </w:p>
    <w:p w:rsidR="00000000" w:rsidRDefault="003D1D4C">
      <w:pPr>
        <w:pStyle w:val="pj"/>
        <w:ind w:left="1200" w:hanging="800"/>
      </w:pPr>
      <w:hyperlink w:anchor="sub6230000" w:history="1">
        <w:r>
          <w:rPr>
            <w:rStyle w:val="a4"/>
            <w:color w:val="0000FF"/>
            <w:u w:val="single"/>
          </w:rPr>
          <w:t>Статья 623. Общие положения</w:t>
        </w:r>
      </w:hyperlink>
    </w:p>
    <w:p w:rsidR="00000000" w:rsidRDefault="003D1D4C">
      <w:pPr>
        <w:pStyle w:val="pj"/>
        <w:ind w:left="1200" w:hanging="800"/>
      </w:pPr>
      <w:hyperlink w:anchor="sub6240000" w:history="1">
        <w:r>
          <w:rPr>
            <w:rStyle w:val="a4"/>
            <w:color w:val="0000FF"/>
            <w:u w:val="single"/>
          </w:rPr>
          <w:t>Статья 624. Порядок и сроки представления отчетности по мониторингу</w:t>
        </w:r>
      </w:hyperlink>
    </w:p>
    <w:p w:rsidR="00000000" w:rsidRDefault="003D1D4C">
      <w:pPr>
        <w:pStyle w:val="pj"/>
      </w:pPr>
      <w:hyperlink w:anchor="sub624010000" w:history="1">
        <w:r>
          <w:rPr>
            <w:rStyle w:val="a4"/>
            <w:color w:val="0000FF"/>
            <w:u w:val="single"/>
          </w:rPr>
          <w:t>Статья 624-1. Порядок проведения мониторинга</w:t>
        </w:r>
      </w:hyperlink>
    </w:p>
    <w:p w:rsidR="00000000" w:rsidRDefault="003D1D4C">
      <w:pPr>
        <w:pStyle w:val="pji"/>
      </w:pPr>
      <w:r>
        <w:rPr>
          <w:rStyle w:val="s0"/>
        </w:rPr>
        <w:t> </w:t>
      </w:r>
    </w:p>
    <w:p w:rsidR="00000000" w:rsidRDefault="003D1D4C">
      <w:pPr>
        <w:pStyle w:val="pji"/>
      </w:pPr>
      <w:hyperlink w:anchor="sub6250000" w:history="1">
        <w:r>
          <w:rPr>
            <w:rStyle w:val="a4"/>
            <w:color w:val="0000FF"/>
            <w:u w:val="single"/>
          </w:rPr>
          <w:t>Глава 88. Система управления рисками</w:t>
        </w:r>
      </w:hyperlink>
    </w:p>
    <w:p w:rsidR="00000000" w:rsidRDefault="003D1D4C">
      <w:pPr>
        <w:pStyle w:val="pj"/>
        <w:ind w:left="1200" w:hanging="800"/>
      </w:pPr>
      <w:hyperlink w:anchor="sub6250000" w:history="1">
        <w:r>
          <w:rPr>
            <w:rStyle w:val="a4"/>
            <w:color w:val="0000FF"/>
            <w:u w:val="single"/>
          </w:rPr>
          <w:t>Статья 625. Общие положения</w:t>
        </w:r>
      </w:hyperlink>
    </w:p>
    <w:p w:rsidR="00000000" w:rsidRDefault="003D1D4C">
      <w:pPr>
        <w:pStyle w:val="pj"/>
        <w:ind w:left="1200" w:hanging="800"/>
      </w:pPr>
      <w:hyperlink w:anchor="sub6260000" w:history="1">
        <w:r>
          <w:rPr>
            <w:rStyle w:val="a4"/>
            <w:color w:val="0000FF"/>
            <w:u w:val="single"/>
          </w:rPr>
          <w:t>Статья 626. </w:t>
        </w:r>
        <w:r>
          <w:rPr>
            <w:rStyle w:val="a4"/>
            <w:color w:val="0000FF"/>
            <w:u w:val="single"/>
          </w:rPr>
          <w:t>Действия налоговых органов по оценке и управлению рисками</w:t>
        </w:r>
      </w:hyperlink>
    </w:p>
    <w:p w:rsidR="00000000" w:rsidRDefault="003D1D4C">
      <w:pPr>
        <w:pStyle w:val="pji"/>
      </w:pPr>
      <w:r>
        <w:rPr>
          <w:rStyle w:val="s0"/>
        </w:rPr>
        <w:t> </w:t>
      </w:r>
    </w:p>
    <w:p w:rsidR="00000000" w:rsidRDefault="003D1D4C">
      <w:pPr>
        <w:pStyle w:val="pji"/>
      </w:pPr>
      <w:hyperlink w:anchor="sub6270000" w:history="1">
        <w:r>
          <w:rPr>
            <w:rStyle w:val="a4"/>
            <w:color w:val="0000FF"/>
            <w:u w:val="single"/>
          </w:rPr>
          <w:t>Глава 89. Налоговые проверки</w:t>
        </w:r>
      </w:hyperlink>
    </w:p>
    <w:p w:rsidR="00000000" w:rsidRDefault="003D1D4C">
      <w:pPr>
        <w:pStyle w:val="pji"/>
      </w:pPr>
      <w:hyperlink w:anchor="sub6270000" w:history="1">
        <w:r>
          <w:rPr>
            <w:rStyle w:val="a4"/>
            <w:color w:val="0000FF"/>
            <w:u w:val="single"/>
          </w:rPr>
          <w:t>§ 1. Понятие, типы и виды налоговых проверок</w:t>
        </w:r>
      </w:hyperlink>
    </w:p>
    <w:p w:rsidR="00000000" w:rsidRDefault="003D1D4C">
      <w:pPr>
        <w:pStyle w:val="pj"/>
        <w:ind w:left="1200" w:hanging="800"/>
      </w:pPr>
      <w:hyperlink w:anchor="sub6270000" w:history="1">
        <w:r>
          <w:rPr>
            <w:rStyle w:val="a4"/>
            <w:color w:val="0000FF"/>
            <w:u w:val="single"/>
          </w:rPr>
          <w:t>Статья 627. </w:t>
        </w:r>
        <w:r>
          <w:rPr>
            <w:rStyle w:val="a4"/>
            <w:color w:val="0000FF"/>
            <w:u w:val="single"/>
          </w:rPr>
          <w:t>Понятие, типы и виды налоговых проверок</w:t>
        </w:r>
      </w:hyperlink>
    </w:p>
    <w:p w:rsidR="00000000" w:rsidRDefault="003D1D4C">
      <w:pPr>
        <w:pStyle w:val="pji"/>
      </w:pPr>
      <w:hyperlink w:anchor="sub6280000" w:history="1">
        <w:r>
          <w:rPr>
            <w:rStyle w:val="a4"/>
            <w:color w:val="0000FF"/>
            <w:u w:val="single"/>
          </w:rPr>
          <w:t>§ 2. Порядок и сроки проведения налоговых проверок</w:t>
        </w:r>
      </w:hyperlink>
    </w:p>
    <w:p w:rsidR="00000000" w:rsidRDefault="003D1D4C">
      <w:pPr>
        <w:pStyle w:val="pj"/>
        <w:ind w:left="1650" w:hanging="1247"/>
      </w:pPr>
      <w:hyperlink w:anchor="sub6280000" w:history="1">
        <w:r>
          <w:rPr>
            <w:rStyle w:val="a4"/>
            <w:color w:val="0000FF"/>
            <w:u w:val="single"/>
          </w:rPr>
          <w:t>Статья 628. Периодичность проведения налоговых проверок</w:t>
        </w:r>
      </w:hyperlink>
    </w:p>
    <w:p w:rsidR="00000000" w:rsidRDefault="003D1D4C">
      <w:pPr>
        <w:pStyle w:val="pj"/>
        <w:ind w:left="1650" w:hanging="1247"/>
      </w:pPr>
      <w:hyperlink w:anchor="sub6290000" w:history="1">
        <w:r>
          <w:rPr>
            <w:rStyle w:val="a4"/>
            <w:color w:val="0000FF"/>
            <w:u w:val="single"/>
          </w:rPr>
          <w:t>Статья 629</w:t>
        </w:r>
        <w:r>
          <w:rPr>
            <w:rStyle w:val="a4"/>
            <w:color w:val="0000FF"/>
            <w:u w:val="single"/>
          </w:rPr>
          <w:t>. Срок проведения налоговых проверок</w:t>
        </w:r>
      </w:hyperlink>
    </w:p>
    <w:p w:rsidR="00000000" w:rsidRDefault="003D1D4C">
      <w:pPr>
        <w:pStyle w:val="pj"/>
        <w:ind w:left="1650" w:hanging="1247"/>
      </w:pPr>
      <w:hyperlink w:anchor="sub6300000" w:history="1">
        <w:r>
          <w:rPr>
            <w:rStyle w:val="a4"/>
            <w:color w:val="0000FF"/>
            <w:u w:val="single"/>
          </w:rPr>
          <w:t>Статья 630. Особенности проведения внеочередных документальных проверок</w:t>
        </w:r>
      </w:hyperlink>
    </w:p>
    <w:p w:rsidR="00000000" w:rsidRDefault="003D1D4C">
      <w:pPr>
        <w:pStyle w:val="pj"/>
        <w:ind w:left="1650" w:hanging="1247"/>
      </w:pPr>
      <w:hyperlink w:anchor="sub6310000" w:history="1">
        <w:r>
          <w:rPr>
            <w:rStyle w:val="a4"/>
            <w:color w:val="0000FF"/>
            <w:u w:val="single"/>
          </w:rPr>
          <w:t>Статья 631. Извещение о налоговой проверке</w:t>
        </w:r>
      </w:hyperlink>
    </w:p>
    <w:p w:rsidR="00000000" w:rsidRDefault="003D1D4C">
      <w:pPr>
        <w:pStyle w:val="pj"/>
        <w:ind w:left="1650" w:hanging="1247"/>
      </w:pPr>
      <w:hyperlink w:anchor="sub6320000" w:history="1">
        <w:r>
          <w:rPr>
            <w:rStyle w:val="a4"/>
            <w:color w:val="0000FF"/>
            <w:u w:val="single"/>
          </w:rPr>
          <w:t>Стать</w:t>
        </w:r>
        <w:r>
          <w:rPr>
            <w:rStyle w:val="a4"/>
            <w:color w:val="0000FF"/>
            <w:u w:val="single"/>
          </w:rPr>
          <w:t>я 632. Основание для проведения налоговой проверки</w:t>
        </w:r>
      </w:hyperlink>
    </w:p>
    <w:p w:rsidR="00000000" w:rsidRDefault="003D1D4C">
      <w:pPr>
        <w:pStyle w:val="pj"/>
        <w:ind w:left="1650" w:hanging="1247"/>
      </w:pPr>
      <w:hyperlink w:anchor="sub6330000" w:history="1">
        <w:r>
          <w:rPr>
            <w:rStyle w:val="a4"/>
            <w:color w:val="0000FF"/>
            <w:u w:val="single"/>
          </w:rPr>
          <w:t>Статья 633. Начало проведения налоговой проверки</w:t>
        </w:r>
      </w:hyperlink>
    </w:p>
    <w:p w:rsidR="00000000" w:rsidRDefault="003D1D4C">
      <w:pPr>
        <w:pStyle w:val="pj"/>
        <w:ind w:left="1650" w:hanging="1247"/>
      </w:pPr>
      <w:hyperlink w:anchor="sub6340000" w:history="1">
        <w:r>
          <w:rPr>
            <w:rStyle w:val="a4"/>
            <w:color w:val="0000FF"/>
            <w:u w:val="single"/>
          </w:rPr>
          <w:t>Статья 634. Особенности проведения хронометражного обследования</w:t>
        </w:r>
      </w:hyperlink>
    </w:p>
    <w:p w:rsidR="00000000" w:rsidRDefault="003D1D4C">
      <w:pPr>
        <w:pStyle w:val="pj"/>
        <w:ind w:left="1650" w:hanging="1247"/>
      </w:pPr>
      <w:hyperlink w:anchor="sub6350000" w:history="1">
        <w:r>
          <w:rPr>
            <w:rStyle w:val="a4"/>
            <w:color w:val="0000FF"/>
            <w:u w:val="single"/>
          </w:rPr>
          <w:t xml:space="preserve">Статья 635. Порядок проведения тематических проверок на основании требования налогоплательщика в декларации по налогу на добавленную стоимость по подтверждению достоверности сумм налога на добавленную стоимость, предъявленных к возврату </w:t>
        </w:r>
      </w:hyperlink>
    </w:p>
    <w:p w:rsidR="00000000" w:rsidRDefault="003D1D4C">
      <w:pPr>
        <w:pStyle w:val="pj"/>
        <w:ind w:left="1650" w:hanging="1247"/>
      </w:pPr>
      <w:hyperlink w:anchor="sub635010000" w:history="1">
        <w:r>
          <w:rPr>
            <w:rStyle w:val="a4"/>
            <w:color w:val="0000FF"/>
            <w:u w:val="single"/>
          </w:rPr>
          <w:t>Статья 635-1. Порядок проведения тематических проверок налоговых агентов по вопросу возврата подоходного налога из бюджета или условного банковского вклада на основании налогового заявления нерезидента</w:t>
        </w:r>
      </w:hyperlink>
    </w:p>
    <w:p w:rsidR="00000000" w:rsidRDefault="003D1D4C">
      <w:pPr>
        <w:pStyle w:val="pj"/>
        <w:ind w:left="1650" w:hanging="1247"/>
      </w:pPr>
      <w:hyperlink w:anchor="sub6360000" w:history="1">
        <w:r>
          <w:rPr>
            <w:rStyle w:val="a4"/>
            <w:color w:val="0000FF"/>
            <w:u w:val="single"/>
          </w:rPr>
          <w:t xml:space="preserve">Статья 636. Доступ должностных лиц налогового органа на территорию или в помещение для проведения налоговой проверки </w:t>
        </w:r>
      </w:hyperlink>
    </w:p>
    <w:p w:rsidR="00000000" w:rsidRDefault="003D1D4C">
      <w:pPr>
        <w:pStyle w:val="pj"/>
      </w:pPr>
      <w:hyperlink w:anchor="sub636010000" w:history="1">
        <w:r>
          <w:rPr>
            <w:rStyle w:val="a5"/>
          </w:rPr>
          <w:t>Статья 636-1. Предварительный акт налоговой проверки</w:t>
        </w:r>
      </w:hyperlink>
    </w:p>
    <w:p w:rsidR="00000000" w:rsidRDefault="003D1D4C">
      <w:pPr>
        <w:pStyle w:val="pj"/>
        <w:ind w:left="1650" w:hanging="1247"/>
      </w:pPr>
      <w:hyperlink w:anchor="sub6370000" w:history="1">
        <w:r>
          <w:rPr>
            <w:rStyle w:val="a4"/>
            <w:color w:val="0000FF"/>
            <w:u w:val="single"/>
          </w:rPr>
          <w:t>Статья 637. За</w:t>
        </w:r>
        <w:r>
          <w:rPr>
            <w:rStyle w:val="a4"/>
            <w:color w:val="0000FF"/>
            <w:u w:val="single"/>
          </w:rPr>
          <w:t xml:space="preserve">вершение налоговой проверки </w:t>
        </w:r>
      </w:hyperlink>
    </w:p>
    <w:p w:rsidR="00000000" w:rsidRDefault="003D1D4C">
      <w:pPr>
        <w:pStyle w:val="pj"/>
        <w:ind w:left="1650" w:hanging="1247"/>
      </w:pPr>
      <w:hyperlink w:anchor="sub6380000" w:history="1">
        <w:r>
          <w:rPr>
            <w:rStyle w:val="a4"/>
            <w:color w:val="0000FF"/>
            <w:u w:val="single"/>
          </w:rPr>
          <w:t xml:space="preserve">Статья 638. Решение по результатам проверки </w:t>
        </w:r>
      </w:hyperlink>
    </w:p>
    <w:p w:rsidR="00000000" w:rsidRDefault="003D1D4C">
      <w:pPr>
        <w:pStyle w:val="pj"/>
        <w:ind w:left="540"/>
      </w:pPr>
      <w:hyperlink w:anchor="sub6390000" w:history="1">
        <w:r>
          <w:rPr>
            <w:rStyle w:val="a4"/>
            <w:color w:val="0000FF"/>
            <w:u w:val="single"/>
          </w:rPr>
          <w:t>§ 3. </w:t>
        </w:r>
        <w:r>
          <w:rPr>
            <w:rStyle w:val="a4"/>
            <w:color w:val="0000FF"/>
            <w:u w:val="single"/>
          </w:rPr>
          <w:t>Определение объектов налогообложения и (или) объектов, связанных с налогообложением, в отдельных случаях, в том числе косвенным методом</w:t>
        </w:r>
      </w:hyperlink>
    </w:p>
    <w:p w:rsidR="00000000" w:rsidRDefault="003D1D4C">
      <w:pPr>
        <w:pStyle w:val="pj"/>
        <w:ind w:left="1200" w:hanging="800"/>
      </w:pPr>
      <w:hyperlink w:anchor="sub6390000" w:history="1">
        <w:r>
          <w:rPr>
            <w:rStyle w:val="a4"/>
            <w:color w:val="0000FF"/>
            <w:u w:val="single"/>
          </w:rPr>
          <w:t xml:space="preserve">Статья 639. Общие положения </w:t>
        </w:r>
      </w:hyperlink>
    </w:p>
    <w:p w:rsidR="00000000" w:rsidRDefault="003D1D4C">
      <w:pPr>
        <w:pStyle w:val="pj"/>
        <w:ind w:left="1200" w:hanging="800"/>
      </w:pPr>
      <w:hyperlink w:anchor="sub6400000" w:history="1">
        <w:r>
          <w:rPr>
            <w:rStyle w:val="a4"/>
            <w:color w:val="0000FF"/>
            <w:u w:val="single"/>
          </w:rPr>
          <w:t>Статья 640. Налоговые про</w:t>
        </w:r>
        <w:r>
          <w:rPr>
            <w:rStyle w:val="a4"/>
            <w:color w:val="0000FF"/>
            <w:u w:val="single"/>
          </w:rPr>
          <w:t xml:space="preserve">верки при отсутствии учетных и иных документов (сведений) </w:t>
        </w:r>
      </w:hyperlink>
    </w:p>
    <w:p w:rsidR="00000000" w:rsidRDefault="003D1D4C">
      <w:pPr>
        <w:pStyle w:val="pj"/>
        <w:ind w:left="1200" w:hanging="800"/>
      </w:pPr>
      <w:hyperlink w:anchor="sub6410000" w:history="1">
        <w:r>
          <w:rPr>
            <w:rStyle w:val="a4"/>
            <w:color w:val="0000FF"/>
            <w:u w:val="single"/>
          </w:rPr>
          <w:t xml:space="preserve">Статья 641. Источники информации </w:t>
        </w:r>
      </w:hyperlink>
    </w:p>
    <w:p w:rsidR="00000000" w:rsidRDefault="003D1D4C">
      <w:pPr>
        <w:pStyle w:val="pj"/>
        <w:ind w:left="1200" w:hanging="800"/>
      </w:pPr>
      <w:hyperlink w:anchor="sub6420000" w:history="1">
        <w:r>
          <w:rPr>
            <w:rStyle w:val="a4"/>
            <w:color w:val="0000FF"/>
            <w:u w:val="single"/>
          </w:rPr>
          <w:t>Статья 642. Порядок определения объектов налогообложения и (или) объектов, связанных с налогообло</w:t>
        </w:r>
        <w:r>
          <w:rPr>
            <w:rStyle w:val="a4"/>
            <w:color w:val="0000FF"/>
            <w:u w:val="single"/>
          </w:rPr>
          <w:t xml:space="preserve">жением </w:t>
        </w:r>
      </w:hyperlink>
    </w:p>
    <w:p w:rsidR="00000000" w:rsidRDefault="003D1D4C">
      <w:pPr>
        <w:pStyle w:val="pj"/>
        <w:ind w:left="1200" w:hanging="800"/>
      </w:pPr>
      <w:hyperlink w:anchor="sub6430000" w:history="1">
        <w:r>
          <w:rPr>
            <w:rStyle w:val="a4"/>
            <w:color w:val="0000FF"/>
            <w:u w:val="single"/>
          </w:rPr>
          <w:t>Статья 643. Определение объектов налогообложения в отдельных случаях</w:t>
        </w:r>
      </w:hyperlink>
    </w:p>
    <w:p w:rsidR="00000000" w:rsidRDefault="003D1D4C">
      <w:pPr>
        <w:pStyle w:val="pji"/>
      </w:pPr>
      <w:r>
        <w:rPr>
          <w:rStyle w:val="s0"/>
        </w:rPr>
        <w:t> </w:t>
      </w:r>
    </w:p>
    <w:p w:rsidR="00000000" w:rsidRDefault="003D1D4C">
      <w:pPr>
        <w:pStyle w:val="pji"/>
      </w:pPr>
      <w:hyperlink w:anchor="sub6440000" w:history="1">
        <w:r>
          <w:rPr>
            <w:rStyle w:val="a4"/>
            <w:color w:val="0000FF"/>
            <w:u w:val="single"/>
          </w:rPr>
          <w:t>Глава 90. Порядок применения контрольно-кассовых машин</w:t>
        </w:r>
      </w:hyperlink>
    </w:p>
    <w:p w:rsidR="00000000" w:rsidRDefault="003D1D4C">
      <w:pPr>
        <w:pStyle w:val="pj"/>
        <w:ind w:left="1200" w:hanging="800"/>
      </w:pPr>
      <w:hyperlink w:anchor="sub6440000" w:history="1">
        <w:r>
          <w:rPr>
            <w:rStyle w:val="a4"/>
            <w:color w:val="0000FF"/>
            <w:u w:val="single"/>
          </w:rPr>
          <w:t>Статья 644. </w:t>
        </w:r>
        <w:r>
          <w:rPr>
            <w:rStyle w:val="a4"/>
            <w:color w:val="0000FF"/>
            <w:u w:val="single"/>
          </w:rPr>
          <w:t>Основные понятия, используемые в настоящей главе</w:t>
        </w:r>
      </w:hyperlink>
    </w:p>
    <w:p w:rsidR="00000000" w:rsidRDefault="003D1D4C">
      <w:pPr>
        <w:pStyle w:val="pj"/>
        <w:ind w:left="1200" w:hanging="800"/>
      </w:pPr>
      <w:hyperlink w:anchor="sub6450000" w:history="1">
        <w:r>
          <w:rPr>
            <w:rStyle w:val="a4"/>
            <w:color w:val="0000FF"/>
            <w:u w:val="single"/>
          </w:rPr>
          <w:t>Статья 645. Общие положения</w:t>
        </w:r>
      </w:hyperlink>
    </w:p>
    <w:p w:rsidR="00000000" w:rsidRDefault="003D1D4C">
      <w:pPr>
        <w:pStyle w:val="pj"/>
        <w:ind w:left="1200" w:hanging="800"/>
      </w:pPr>
      <w:hyperlink w:anchor="sub645010000" w:history="1">
        <w:r>
          <w:rPr>
            <w:rStyle w:val="a4"/>
            <w:color w:val="0000FF"/>
            <w:u w:val="single"/>
          </w:rPr>
          <w:t>Статья 645-1. Порядок приема, хранения и передачи в налоговые органы сведений о денежных расчетах, осуществляем</w:t>
        </w:r>
        <w:r>
          <w:rPr>
            <w:rStyle w:val="a4"/>
            <w:color w:val="0000FF"/>
            <w:u w:val="single"/>
          </w:rPr>
          <w:t>ых при реализации товаров, работ, услуг</w:t>
        </w:r>
      </w:hyperlink>
    </w:p>
    <w:p w:rsidR="00000000" w:rsidRDefault="003D1D4C">
      <w:pPr>
        <w:pStyle w:val="pj"/>
        <w:ind w:left="1200" w:hanging="800"/>
      </w:pPr>
      <w:hyperlink w:anchor="sub6460000" w:history="1">
        <w:r>
          <w:rPr>
            <w:rStyle w:val="a4"/>
            <w:color w:val="0000FF"/>
            <w:u w:val="single"/>
          </w:rPr>
          <w:t>Статья 646. Постановка контрольно-кассовой машины на учет в налоговом органе</w:t>
        </w:r>
      </w:hyperlink>
    </w:p>
    <w:p w:rsidR="00000000" w:rsidRDefault="003D1D4C">
      <w:pPr>
        <w:pStyle w:val="pj"/>
        <w:ind w:left="1200" w:hanging="800"/>
      </w:pPr>
      <w:hyperlink w:anchor="sub6470000" w:history="1">
        <w:r>
          <w:rPr>
            <w:rStyle w:val="a4"/>
            <w:color w:val="0000FF"/>
            <w:u w:val="single"/>
          </w:rPr>
          <w:t>Статья 647. Внесение изменений в регистрационные данные контрольно-кассов</w:t>
        </w:r>
        <w:r>
          <w:rPr>
            <w:rStyle w:val="a4"/>
            <w:color w:val="0000FF"/>
            <w:u w:val="single"/>
          </w:rPr>
          <w:t>ой машины</w:t>
        </w:r>
      </w:hyperlink>
    </w:p>
    <w:p w:rsidR="00000000" w:rsidRDefault="003D1D4C">
      <w:pPr>
        <w:pStyle w:val="pj"/>
        <w:ind w:left="1200" w:hanging="800"/>
      </w:pPr>
      <w:hyperlink w:anchor="sub6480000" w:history="1">
        <w:r>
          <w:rPr>
            <w:rStyle w:val="a4"/>
            <w:color w:val="0000FF"/>
            <w:u w:val="single"/>
          </w:rPr>
          <w:t>Статья 648. Снятие контрольно-кассовой машины с учета в налоговом органе</w:t>
        </w:r>
      </w:hyperlink>
    </w:p>
    <w:p w:rsidR="00000000" w:rsidRDefault="003D1D4C">
      <w:pPr>
        <w:pStyle w:val="pj"/>
        <w:ind w:left="1200" w:hanging="800"/>
      </w:pPr>
      <w:hyperlink w:anchor="sub6490000" w:history="1">
        <w:r>
          <w:rPr>
            <w:rStyle w:val="a4"/>
            <w:color w:val="0000FF"/>
            <w:u w:val="single"/>
          </w:rPr>
          <w:t>Статья 649. Снятие фискального отчета и требование к содержанию контрольного чека</w:t>
        </w:r>
      </w:hyperlink>
    </w:p>
    <w:p w:rsidR="00000000" w:rsidRDefault="003D1D4C">
      <w:pPr>
        <w:pStyle w:val="pj"/>
        <w:ind w:left="1200" w:hanging="800"/>
      </w:pPr>
      <w:hyperlink w:anchor="sub6500000" w:history="1">
        <w:r>
          <w:rPr>
            <w:rStyle w:val="a4"/>
            <w:color w:val="0000FF"/>
            <w:u w:val="single"/>
          </w:rPr>
          <w:t>Статья 650. Эксплуатация контрольно-кассовых машин</w:t>
        </w:r>
      </w:hyperlink>
    </w:p>
    <w:p w:rsidR="00000000" w:rsidRDefault="003D1D4C">
      <w:pPr>
        <w:pStyle w:val="pj"/>
        <w:ind w:left="1200" w:hanging="800"/>
      </w:pPr>
      <w:hyperlink w:anchor="sub6510000" w:history="1">
        <w:r>
          <w:rPr>
            <w:rStyle w:val="a4"/>
            <w:color w:val="0000FF"/>
            <w:u w:val="single"/>
          </w:rPr>
          <w:t>Статья 651. Государственный реестр</w:t>
        </w:r>
      </w:hyperlink>
    </w:p>
    <w:p w:rsidR="00000000" w:rsidRDefault="003D1D4C">
      <w:pPr>
        <w:pStyle w:val="pj"/>
        <w:ind w:left="1200" w:hanging="800"/>
      </w:pPr>
      <w:hyperlink w:anchor="sub6520000" w:history="1">
        <w:r>
          <w:rPr>
            <w:rStyle w:val="a4"/>
            <w:color w:val="0000FF"/>
            <w:u w:val="single"/>
          </w:rPr>
          <w:t>Статья 652. Налоговый контроль за соблюдением порядка применения контрольно-кассовых машин</w:t>
        </w:r>
      </w:hyperlink>
    </w:p>
    <w:p w:rsidR="00000000" w:rsidRDefault="003D1D4C">
      <w:pPr>
        <w:pStyle w:val="pji"/>
      </w:pPr>
      <w:r>
        <w:rPr>
          <w:rStyle w:val="s0"/>
        </w:rPr>
        <w:t> </w:t>
      </w:r>
    </w:p>
    <w:p w:rsidR="00000000" w:rsidRDefault="003D1D4C">
      <w:pPr>
        <w:pStyle w:val="pji"/>
      </w:pPr>
      <w:hyperlink w:anchor="sub6530000" w:history="1">
        <w:r>
          <w:rPr>
            <w:rStyle w:val="a4"/>
            <w:color w:val="0000FF"/>
            <w:u w:val="single"/>
          </w:rPr>
          <w:t>Глава 91. Прочие формы налогового контроля</w:t>
        </w:r>
      </w:hyperlink>
    </w:p>
    <w:p w:rsidR="00000000" w:rsidRDefault="003D1D4C">
      <w:pPr>
        <w:pStyle w:val="pj"/>
        <w:ind w:left="1650" w:hanging="1247"/>
      </w:pPr>
      <w:hyperlink w:anchor="sub6530000" w:history="1">
        <w:r>
          <w:rPr>
            <w:rStyle w:val="a4"/>
            <w:color w:val="0000FF"/>
            <w:u w:val="single"/>
          </w:rPr>
          <w:t>Статья 653. Контроль за подакцизными товарами, произведенными или импортированными в Республику Казахстан</w:t>
        </w:r>
      </w:hyperlink>
    </w:p>
    <w:p w:rsidR="00000000" w:rsidRDefault="003D1D4C">
      <w:pPr>
        <w:pStyle w:val="pj"/>
        <w:ind w:left="1650" w:hanging="1247"/>
      </w:pPr>
      <w:hyperlink w:anchor="sub6540000" w:history="1">
        <w:r>
          <w:rPr>
            <w:rStyle w:val="a4"/>
            <w:color w:val="0000FF"/>
            <w:u w:val="single"/>
          </w:rPr>
          <w:t>Статья 654.</w:t>
        </w:r>
        <w:r>
          <w:rPr>
            <w:rStyle w:val="a4"/>
            <w:color w:val="0000FF"/>
            <w:u w:val="single"/>
          </w:rPr>
          <w:t> Контроль при трансфертном ценообразовании</w:t>
        </w:r>
      </w:hyperlink>
      <w:r>
        <w:rPr>
          <w:rStyle w:val="s0"/>
        </w:rPr>
        <w:t xml:space="preserve"> </w:t>
      </w:r>
    </w:p>
    <w:p w:rsidR="00000000" w:rsidRDefault="003D1D4C">
      <w:pPr>
        <w:pStyle w:val="pj"/>
        <w:ind w:left="1650" w:hanging="1247"/>
      </w:pPr>
      <w:hyperlink w:anchor="sub6550000" w:history="1">
        <w:r>
          <w:rPr>
            <w:rStyle w:val="a4"/>
            <w:color w:val="0000FF"/>
            <w:u w:val="single"/>
          </w:rPr>
          <w:t>Статья 655.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w:t>
        </w:r>
        <w:r>
          <w:rPr>
            <w:rStyle w:val="a4"/>
            <w:color w:val="0000FF"/>
            <w:u w:val="single"/>
          </w:rPr>
          <w:t xml:space="preserve">тва </w:t>
        </w:r>
      </w:hyperlink>
    </w:p>
    <w:p w:rsidR="00000000" w:rsidRDefault="003D1D4C">
      <w:pPr>
        <w:pStyle w:val="pj"/>
        <w:ind w:left="1650" w:hanging="1247"/>
      </w:pPr>
      <w:hyperlink w:anchor="sub6560000" w:history="1">
        <w:r>
          <w:rPr>
            <w:rStyle w:val="a4"/>
            <w:color w:val="0000FF"/>
            <w:u w:val="single"/>
          </w:rPr>
          <w:t>Статья 656. Контроль за деятельностью уполномоченных государственных и местных исполнительных органов</w:t>
        </w:r>
      </w:hyperlink>
    </w:p>
    <w:p w:rsidR="00000000" w:rsidRDefault="003D1D4C">
      <w:pPr>
        <w:pStyle w:val="pji"/>
      </w:pPr>
      <w:r>
        <w:rPr>
          <w:rStyle w:val="s0"/>
        </w:rPr>
        <w:t> </w:t>
      </w:r>
    </w:p>
    <w:p w:rsidR="00000000" w:rsidRDefault="003D1D4C">
      <w:pPr>
        <w:pStyle w:val="pji"/>
      </w:pPr>
      <w:hyperlink w:anchor="sub6570000" w:history="1">
        <w:r>
          <w:rPr>
            <w:rStyle w:val="a4"/>
            <w:color w:val="0000FF"/>
            <w:u w:val="single"/>
          </w:rPr>
          <w:t>Глава 92. Помощь налогоплательщикам</w:t>
        </w:r>
      </w:hyperlink>
    </w:p>
    <w:p w:rsidR="00000000" w:rsidRDefault="003D1D4C">
      <w:pPr>
        <w:pStyle w:val="pj"/>
        <w:ind w:left="1650" w:hanging="1247"/>
      </w:pPr>
      <w:hyperlink w:anchor="sub6570000" w:history="1">
        <w:r>
          <w:rPr>
            <w:rStyle w:val="a4"/>
            <w:color w:val="0000FF"/>
            <w:u w:val="single"/>
          </w:rPr>
          <w:t>Статья 657. </w:t>
        </w:r>
        <w:r>
          <w:rPr>
            <w:rStyle w:val="a4"/>
            <w:color w:val="0000FF"/>
            <w:u w:val="single"/>
          </w:rPr>
          <w:t>Помощь налогоплательщикам</w:t>
        </w:r>
      </w:hyperlink>
    </w:p>
    <w:p w:rsidR="00000000" w:rsidRDefault="003D1D4C">
      <w:pPr>
        <w:pStyle w:val="pj"/>
        <w:ind w:left="1650" w:hanging="1247"/>
      </w:pPr>
      <w:hyperlink w:anchor="sub6580000" w:history="1">
        <w:r>
          <w:rPr>
            <w:rStyle w:val="a4"/>
            <w:color w:val="0000FF"/>
            <w:u w:val="single"/>
          </w:rPr>
          <w:t xml:space="preserve">Статья 658. Пропаганда налогового законодательства Республики Казахстан </w:t>
        </w:r>
      </w:hyperlink>
    </w:p>
    <w:p w:rsidR="00000000" w:rsidRDefault="003D1D4C">
      <w:pPr>
        <w:pStyle w:val="pj"/>
        <w:ind w:left="1650" w:hanging="1247"/>
      </w:pPr>
      <w:hyperlink w:anchor="sub6590000" w:history="1">
        <w:r>
          <w:rPr>
            <w:rStyle w:val="a4"/>
            <w:color w:val="0000FF"/>
            <w:u w:val="single"/>
          </w:rPr>
          <w:t>Статья 659. Предоставление бесплатного программного обеспечения для представления налоговой</w:t>
        </w:r>
        <w:r>
          <w:rPr>
            <w:rStyle w:val="a4"/>
            <w:color w:val="0000FF"/>
            <w:u w:val="single"/>
          </w:rPr>
          <w:t xml:space="preserve"> отчетности в электронной форме</w:t>
        </w:r>
      </w:hyperlink>
    </w:p>
    <w:p w:rsidR="00000000" w:rsidRDefault="003D1D4C">
      <w:pPr>
        <w:pStyle w:val="pj"/>
        <w:ind w:left="1650" w:hanging="1247"/>
      </w:pPr>
      <w:hyperlink w:anchor="sub6600000" w:history="1">
        <w:r>
          <w:rPr>
            <w:rStyle w:val="a4"/>
            <w:color w:val="0000FF"/>
            <w:u w:val="single"/>
          </w:rPr>
          <w:t xml:space="preserve">Статья 660. Развитие сети терминалов для доступа к просмотру состояния готовности запрашиваемого налогоплательщиком документа </w:t>
        </w:r>
      </w:hyperlink>
    </w:p>
    <w:p w:rsidR="00000000" w:rsidRDefault="003D1D4C">
      <w:pPr>
        <w:pStyle w:val="pj"/>
        <w:ind w:left="1650" w:hanging="1247"/>
      </w:pPr>
      <w:hyperlink w:anchor="sub6610000" w:history="1">
        <w:r>
          <w:rPr>
            <w:rStyle w:val="a4"/>
            <w:color w:val="0000FF"/>
            <w:u w:val="single"/>
          </w:rPr>
          <w:t>Статья 661. Представление сведе</w:t>
        </w:r>
        <w:r>
          <w:rPr>
            <w:rStyle w:val="a4"/>
            <w:color w:val="0000FF"/>
            <w:u w:val="single"/>
          </w:rPr>
          <w:t xml:space="preserve">ний о порядке осуществления расчетов с бюджетом по исполнению налогового обязательства </w:t>
        </w:r>
      </w:hyperlink>
    </w:p>
    <w:p w:rsidR="00000000" w:rsidRDefault="003D1D4C">
      <w:pPr>
        <w:pStyle w:val="pj"/>
      </w:pPr>
      <w:hyperlink w:anchor="sub661010000" w:history="1">
        <w:r>
          <w:rPr>
            <w:rStyle w:val="a5"/>
          </w:rPr>
          <w:t>Статья 661-1. Представление сведений о наличии налоговых обязательств физических лиц</w:t>
        </w:r>
      </w:hyperlink>
    </w:p>
    <w:p w:rsidR="00000000" w:rsidRDefault="003D1D4C">
      <w:pPr>
        <w:pStyle w:val="pj"/>
        <w:ind w:left="1650" w:hanging="1247"/>
      </w:pPr>
      <w:hyperlink w:anchor="sub6620000" w:history="1">
        <w:r>
          <w:rPr>
            <w:rStyle w:val="a4"/>
            <w:color w:val="0000FF"/>
            <w:u w:val="single"/>
          </w:rPr>
          <w:t>Статья 662. Цен</w:t>
        </w:r>
        <w:r>
          <w:rPr>
            <w:rStyle w:val="a4"/>
            <w:color w:val="0000FF"/>
            <w:u w:val="single"/>
          </w:rPr>
          <w:t xml:space="preserve">тры для работы с уведомлениями налоговых органов </w:t>
        </w:r>
      </w:hyperlink>
    </w:p>
    <w:p w:rsidR="00000000" w:rsidRDefault="003D1D4C">
      <w:pPr>
        <w:pStyle w:val="pj"/>
        <w:ind w:left="1650" w:hanging="1247"/>
      </w:pPr>
      <w:hyperlink w:anchor="sub6630000" w:history="1">
        <w:r>
          <w:rPr>
            <w:rStyle w:val="a4"/>
            <w:color w:val="0000FF"/>
            <w:u w:val="single"/>
          </w:rPr>
          <w:t xml:space="preserve">Статья 663. Обеспечение функционирования интернет-ресурсов налоговых органов </w:t>
        </w:r>
      </w:hyperlink>
    </w:p>
    <w:p w:rsidR="00000000" w:rsidRDefault="003D1D4C">
      <w:pPr>
        <w:pStyle w:val="pj"/>
        <w:ind w:left="1650" w:hanging="1247"/>
      </w:pPr>
      <w:hyperlink w:anchor="sub6640000" w:history="1">
        <w:r>
          <w:rPr>
            <w:rStyle w:val="a4"/>
            <w:color w:val="0000FF"/>
            <w:u w:val="single"/>
          </w:rPr>
          <w:t>Статья 664. </w:t>
        </w:r>
        <w:r>
          <w:rPr>
            <w:rStyle w:val="a4"/>
            <w:color w:val="0000FF"/>
            <w:u w:val="single"/>
          </w:rPr>
          <w:t>Оказание содействия (кроме материального) в развитии сети банкоматов и иных электронных устройств для уплаты налогов и других обязательных платежей в бюджет, социальных отчислений, перечисления обязательных пенсионных взносов, обязательных профессиональных</w:t>
        </w:r>
        <w:r>
          <w:rPr>
            <w:rStyle w:val="a4"/>
            <w:color w:val="0000FF"/>
            <w:u w:val="single"/>
          </w:rPr>
          <w:t xml:space="preserve"> пенсионных взносов </w:t>
        </w:r>
      </w:hyperlink>
    </w:p>
    <w:p w:rsidR="00000000" w:rsidRDefault="003D1D4C">
      <w:pPr>
        <w:pStyle w:val="pj"/>
        <w:ind w:left="1650" w:hanging="1247"/>
      </w:pPr>
      <w:hyperlink w:anchor="sub6650000" w:history="1">
        <w:r>
          <w:rPr>
            <w:rStyle w:val="a4"/>
            <w:color w:val="0000FF"/>
            <w:u w:val="single"/>
          </w:rPr>
          <w:t>Статья 665. Порядок распространения налоговыми органами информации о предоставляемой помощи налогоплательщикам (налоговым агентам) по исполнению ими налоговых обязательств</w:t>
        </w:r>
      </w:hyperlink>
    </w:p>
    <w:p w:rsidR="00000000" w:rsidRDefault="003D1D4C">
      <w:pPr>
        <w:pStyle w:val="pji"/>
      </w:pPr>
      <w:r>
        <w:rPr>
          <w:rStyle w:val="s0"/>
        </w:rPr>
        <w:t> </w:t>
      </w:r>
    </w:p>
    <w:p w:rsidR="00000000" w:rsidRDefault="003D1D4C">
      <w:pPr>
        <w:pStyle w:val="pj"/>
        <w:ind w:left="1080" w:hanging="1080"/>
      </w:pPr>
      <w:hyperlink w:anchor="sub6660000" w:history="1">
        <w:r>
          <w:rPr>
            <w:rStyle w:val="a4"/>
            <w:color w:val="0000FF"/>
            <w:u w:val="single"/>
          </w:rPr>
          <w:t>Раздел 21. Обжалование результатов проверки и действий (бездействия) должностных лиц налоговых органов</w:t>
        </w:r>
      </w:hyperlink>
    </w:p>
    <w:p w:rsidR="00000000" w:rsidRDefault="003D1D4C">
      <w:pPr>
        <w:pStyle w:val="pj"/>
        <w:ind w:left="1080" w:hanging="1080"/>
      </w:pPr>
      <w:hyperlink w:anchor="sub6660000" w:history="1">
        <w:r>
          <w:rPr>
            <w:rStyle w:val="a4"/>
            <w:color w:val="0000FF"/>
            <w:u w:val="single"/>
          </w:rPr>
          <w:t>Глава 93. Порядок обжалования уведомления о результатах проверки</w:t>
        </w:r>
      </w:hyperlink>
    </w:p>
    <w:p w:rsidR="00000000" w:rsidRDefault="003D1D4C">
      <w:pPr>
        <w:pStyle w:val="pj"/>
        <w:ind w:left="1650" w:hanging="1247"/>
      </w:pPr>
      <w:hyperlink w:anchor="sub6660000" w:history="1">
        <w:r>
          <w:rPr>
            <w:rStyle w:val="a5"/>
          </w:rPr>
          <w:t>Статья 666. </w:t>
        </w:r>
        <w:r>
          <w:rPr>
            <w:rStyle w:val="a5"/>
          </w:rPr>
          <w:t xml:space="preserve">Общие положения </w:t>
        </w:r>
      </w:hyperlink>
    </w:p>
    <w:p w:rsidR="00000000" w:rsidRDefault="003D1D4C">
      <w:pPr>
        <w:pStyle w:val="pj"/>
        <w:ind w:left="1650" w:hanging="1247"/>
      </w:pPr>
      <w:hyperlink w:anchor="sub6670000" w:history="1">
        <w:r>
          <w:rPr>
            <w:rStyle w:val="a4"/>
            <w:color w:val="0000FF"/>
            <w:u w:val="single"/>
          </w:rPr>
          <w:t xml:space="preserve">Статья 667. Порядок подачи жалобы налогоплательщиком (налоговым агентом) </w:t>
        </w:r>
      </w:hyperlink>
    </w:p>
    <w:p w:rsidR="00000000" w:rsidRDefault="003D1D4C">
      <w:pPr>
        <w:pStyle w:val="pj"/>
        <w:ind w:left="1650" w:hanging="1247"/>
      </w:pPr>
      <w:hyperlink w:anchor="sub6680000" w:history="1">
        <w:r>
          <w:rPr>
            <w:rStyle w:val="a4"/>
            <w:color w:val="0000FF"/>
            <w:u w:val="single"/>
          </w:rPr>
          <w:t xml:space="preserve">Статья 668. Форма и содержание жалобы налогоплательщика (налогового агента) </w:t>
        </w:r>
      </w:hyperlink>
    </w:p>
    <w:p w:rsidR="00000000" w:rsidRDefault="003D1D4C">
      <w:pPr>
        <w:pStyle w:val="pj"/>
        <w:ind w:left="1650" w:hanging="1247"/>
      </w:pPr>
      <w:hyperlink w:anchor="sub6690000" w:history="1">
        <w:r>
          <w:rPr>
            <w:rStyle w:val="a4"/>
            <w:color w:val="0000FF"/>
            <w:u w:val="single"/>
          </w:rPr>
          <w:t xml:space="preserve">Статья 669. Отказ в рассмотрении жалобы </w:t>
        </w:r>
      </w:hyperlink>
    </w:p>
    <w:p w:rsidR="00000000" w:rsidRDefault="003D1D4C">
      <w:pPr>
        <w:pStyle w:val="pj"/>
        <w:ind w:left="1650" w:hanging="1247"/>
      </w:pPr>
      <w:hyperlink w:anchor="sub6700000" w:history="1">
        <w:r>
          <w:rPr>
            <w:rStyle w:val="a5"/>
          </w:rPr>
          <w:t xml:space="preserve">Статья 670. Порядок рассмотрения жалобы, направленной в уполномоченный орган </w:t>
        </w:r>
      </w:hyperlink>
    </w:p>
    <w:p w:rsidR="00000000" w:rsidRDefault="003D1D4C">
      <w:pPr>
        <w:pStyle w:val="pj"/>
        <w:ind w:left="1650" w:hanging="1247"/>
      </w:pPr>
      <w:hyperlink w:anchor="sub6710000" w:history="1">
        <w:r>
          <w:rPr>
            <w:rStyle w:val="a4"/>
            <w:color w:val="0000FF"/>
            <w:u w:val="single"/>
          </w:rPr>
          <w:t>Статья 671. Вынесение решения по результатам рассмотрения жа</w:t>
        </w:r>
        <w:r>
          <w:rPr>
            <w:rStyle w:val="a4"/>
            <w:color w:val="0000FF"/>
            <w:u w:val="single"/>
          </w:rPr>
          <w:t xml:space="preserve">лобы </w:t>
        </w:r>
      </w:hyperlink>
    </w:p>
    <w:p w:rsidR="00000000" w:rsidRDefault="003D1D4C">
      <w:pPr>
        <w:pStyle w:val="pj"/>
        <w:ind w:left="1650" w:hanging="1247"/>
      </w:pPr>
      <w:hyperlink w:anchor="sub6720000" w:history="1">
        <w:r>
          <w:rPr>
            <w:rStyle w:val="a4"/>
            <w:color w:val="0000FF"/>
            <w:u w:val="single"/>
          </w:rPr>
          <w:t>Статья 672. Приостановление и (или) продление срока рассмотрения жалобы</w:t>
        </w:r>
      </w:hyperlink>
      <w:r>
        <w:rPr>
          <w:rStyle w:val="s0"/>
        </w:rPr>
        <w:t xml:space="preserve"> </w:t>
      </w:r>
    </w:p>
    <w:p w:rsidR="00000000" w:rsidRDefault="003D1D4C">
      <w:pPr>
        <w:pStyle w:val="pj"/>
        <w:ind w:left="1650" w:hanging="1247"/>
      </w:pPr>
      <w:hyperlink w:anchor="sub6730000" w:history="1">
        <w:r>
          <w:rPr>
            <w:rStyle w:val="a5"/>
          </w:rPr>
          <w:t xml:space="preserve">Статья 673. Форма и содержание решения уполномоченного органа </w:t>
        </w:r>
      </w:hyperlink>
    </w:p>
    <w:p w:rsidR="00000000" w:rsidRDefault="003D1D4C">
      <w:pPr>
        <w:pStyle w:val="pj"/>
        <w:ind w:left="1650" w:hanging="1247"/>
      </w:pPr>
      <w:hyperlink w:anchor="sub6740000" w:history="1">
        <w:r>
          <w:rPr>
            <w:rStyle w:val="a5"/>
          </w:rPr>
          <w:t>Статья 674. Пос</w:t>
        </w:r>
        <w:r>
          <w:rPr>
            <w:rStyle w:val="a5"/>
          </w:rPr>
          <w:t xml:space="preserve">ледствия подачи жалобы (заявления) в уполномоченный орган или суд </w:t>
        </w:r>
      </w:hyperlink>
    </w:p>
    <w:p w:rsidR="00000000" w:rsidRDefault="003D1D4C">
      <w:pPr>
        <w:pStyle w:val="pj"/>
        <w:ind w:left="1650" w:hanging="1247"/>
      </w:pPr>
      <w:hyperlink w:anchor="sub6750000" w:history="1">
        <w:r>
          <w:rPr>
            <w:rStyle w:val="a4"/>
            <w:color w:val="0000FF"/>
            <w:u w:val="single"/>
          </w:rPr>
          <w:t>Статья 675. Порядок назначения и проведения тематической проверки</w:t>
        </w:r>
      </w:hyperlink>
    </w:p>
    <w:p w:rsidR="00000000" w:rsidRDefault="003D1D4C">
      <w:pPr>
        <w:pStyle w:val="pj"/>
        <w:ind w:left="1080" w:hanging="1080"/>
      </w:pPr>
      <w:r>
        <w:t> </w:t>
      </w:r>
    </w:p>
    <w:p w:rsidR="00000000" w:rsidRDefault="003D1D4C">
      <w:pPr>
        <w:pStyle w:val="pj"/>
        <w:ind w:left="1080" w:hanging="1080"/>
      </w:pPr>
      <w:hyperlink w:anchor="sub6760000" w:history="1">
        <w:r>
          <w:rPr>
            <w:rStyle w:val="a4"/>
            <w:color w:val="0000FF"/>
            <w:u w:val="single"/>
          </w:rPr>
          <w:t>Глава 94. Исключена</w:t>
        </w:r>
      </w:hyperlink>
    </w:p>
    <w:p w:rsidR="00000000" w:rsidRDefault="003D1D4C">
      <w:pPr>
        <w:pStyle w:val="pji"/>
      </w:pPr>
      <w:r>
        <w:rPr>
          <w:rStyle w:val="s0"/>
        </w:rPr>
        <w:t> </w:t>
      </w:r>
    </w:p>
    <w:p w:rsidR="00000000" w:rsidRDefault="003D1D4C">
      <w:pPr>
        <w:pStyle w:val="pji"/>
      </w:pPr>
      <w:hyperlink w:anchor="sub6860000" w:history="1">
        <w:r>
          <w:rPr>
            <w:rStyle w:val="a4"/>
            <w:color w:val="0000FF"/>
            <w:u w:val="single"/>
          </w:rPr>
          <w:t>Глава 95. Порядок обжалования действий (бездействия) должностных лиц налоговых органов</w:t>
        </w:r>
      </w:hyperlink>
    </w:p>
    <w:p w:rsidR="00000000" w:rsidRDefault="003D1D4C">
      <w:pPr>
        <w:pStyle w:val="pj"/>
        <w:ind w:left="1650" w:hanging="1247"/>
      </w:pPr>
      <w:hyperlink w:anchor="sub6860000" w:history="1">
        <w:r>
          <w:rPr>
            <w:rStyle w:val="a4"/>
            <w:color w:val="0000FF"/>
            <w:u w:val="single"/>
          </w:rPr>
          <w:t>Статья 686. Право на обжалование</w:t>
        </w:r>
      </w:hyperlink>
    </w:p>
    <w:p w:rsidR="00000000" w:rsidRDefault="003D1D4C">
      <w:pPr>
        <w:pStyle w:val="pj"/>
        <w:ind w:left="1650" w:hanging="1247"/>
      </w:pPr>
      <w:hyperlink w:anchor="sub6870000" w:history="1">
        <w:r>
          <w:rPr>
            <w:rStyle w:val="a4"/>
            <w:color w:val="0000FF"/>
            <w:u w:val="single"/>
          </w:rPr>
          <w:t>Статья 687. Порядок обжалования</w:t>
        </w:r>
      </w:hyperlink>
    </w:p>
    <w:p w:rsidR="00000000" w:rsidRDefault="003D1D4C">
      <w:pPr>
        <w:pStyle w:val="pj"/>
        <w:ind w:left="1650" w:hanging="1247"/>
      </w:pPr>
      <w:hyperlink w:anchor="sub6880000" w:history="1">
        <w:r>
          <w:rPr>
            <w:rStyle w:val="a4"/>
            <w:color w:val="0000FF"/>
            <w:u w:val="single"/>
          </w:rPr>
          <w:t>Статья 688.</w:t>
        </w:r>
      </w:hyperlink>
      <w:r>
        <w:rPr>
          <w:rStyle w:val="s0"/>
        </w:rPr>
        <w:t xml:space="preserve"> Исключена </w:t>
      </w:r>
    </w:p>
    <w:p w:rsidR="00000000" w:rsidRDefault="003D1D4C">
      <w:pPr>
        <w:pStyle w:val="pc"/>
      </w:pPr>
      <w:bookmarkStart w:id="2" w:name="ContentEnd"/>
      <w:bookmarkEnd w:id="2"/>
      <w:r>
        <w:t> </w:t>
      </w:r>
    </w:p>
    <w:p w:rsidR="00000000" w:rsidRDefault="003D1D4C">
      <w:pPr>
        <w:pStyle w:val="pc"/>
      </w:pPr>
      <w:bookmarkStart w:id="3" w:name="SUB10000"/>
      <w:bookmarkEnd w:id="3"/>
      <w:r>
        <w:rPr>
          <w:rStyle w:val="s1"/>
        </w:rPr>
        <w:t>1. ОБЩАЯ ЧАСТЬ</w:t>
      </w:r>
    </w:p>
    <w:p w:rsidR="00000000" w:rsidRDefault="003D1D4C">
      <w:pPr>
        <w:pStyle w:val="pc"/>
      </w:pPr>
      <w:r>
        <w:rPr>
          <w:rStyle w:val="s1"/>
        </w:rPr>
        <w:t> </w:t>
      </w:r>
    </w:p>
    <w:p w:rsidR="00000000" w:rsidRDefault="003D1D4C">
      <w:pPr>
        <w:pStyle w:val="pc"/>
      </w:pPr>
      <w:r>
        <w:rPr>
          <w:rStyle w:val="s1"/>
        </w:rPr>
        <w:t>Раздел 1. Общие положения</w:t>
      </w:r>
    </w:p>
    <w:p w:rsidR="00000000" w:rsidRDefault="003D1D4C">
      <w:pPr>
        <w:pStyle w:val="pc"/>
      </w:pPr>
      <w:r>
        <w:rPr>
          <w:rStyle w:val="s1"/>
        </w:rPr>
        <w:t> </w:t>
      </w:r>
    </w:p>
    <w:p w:rsidR="00000000" w:rsidRDefault="003D1D4C">
      <w:pPr>
        <w:pStyle w:val="pc"/>
      </w:pPr>
      <w:r>
        <w:rPr>
          <w:rStyle w:val="s1"/>
        </w:rPr>
        <w:t>Глава 1. ОСНОВНЫЕ ПОЛОЖЕНИЯ</w:t>
      </w:r>
    </w:p>
    <w:p w:rsidR="00000000" w:rsidRDefault="003D1D4C">
      <w:pPr>
        <w:pStyle w:val="pc"/>
      </w:pPr>
      <w:r>
        <w:rPr>
          <w:rStyle w:val="s1"/>
        </w:rPr>
        <w:t> </w:t>
      </w:r>
    </w:p>
    <w:p w:rsidR="00000000" w:rsidRDefault="003D1D4C">
      <w:pPr>
        <w:pStyle w:val="pj"/>
        <w:ind w:left="1200" w:hanging="800"/>
      </w:pPr>
      <w:r>
        <w:rPr>
          <w:rStyle w:val="s1"/>
        </w:rPr>
        <w:t>Статья 1. Отношения, регулируемые настоящим Кодексом</w:t>
      </w:r>
    </w:p>
    <w:p w:rsidR="00000000" w:rsidRDefault="003D1D4C">
      <w:pPr>
        <w:pStyle w:val="pj"/>
      </w:pPr>
      <w:r>
        <w:rPr>
          <w:rStyle w:val="s0"/>
        </w:rPr>
        <w:t xml:space="preserve">Настоящий Кодекс регулирует властные отношения по </w:t>
      </w:r>
      <w:r>
        <w:rPr>
          <w:rStyle w:val="s0"/>
        </w:rPr>
        <w:t>установлению, введению и порядку исчисления и уплаты налогов и других обязательных платежей в бюджет, а также отношения между государством и налогоплательщиком (налоговым агентом), связанные с исполнением налогового обязательства.</w:t>
      </w:r>
    </w:p>
    <w:p w:rsidR="00000000" w:rsidRDefault="003D1D4C">
      <w:pPr>
        <w:pStyle w:val="pj"/>
      </w:pPr>
      <w:r>
        <w:t> </w:t>
      </w:r>
    </w:p>
    <w:p w:rsidR="00000000" w:rsidRDefault="003D1D4C">
      <w:pPr>
        <w:pStyle w:val="pj"/>
        <w:ind w:left="1200" w:hanging="800"/>
      </w:pPr>
      <w:bookmarkStart w:id="4" w:name="SUB20000"/>
      <w:bookmarkEnd w:id="4"/>
      <w:r>
        <w:rPr>
          <w:rStyle w:val="s1"/>
        </w:rPr>
        <w:t>Статья 2. Налоговое зак</w:t>
      </w:r>
      <w:r>
        <w:rPr>
          <w:rStyle w:val="s1"/>
        </w:rPr>
        <w:t xml:space="preserve">онодательство Республики Казахстан </w:t>
      </w:r>
    </w:p>
    <w:p w:rsidR="00000000" w:rsidRDefault="003D1D4C">
      <w:pPr>
        <w:pStyle w:val="pj"/>
      </w:pPr>
      <w:r>
        <w:rPr>
          <w:rStyle w:val="s0"/>
        </w:rPr>
        <w:t xml:space="preserve">1. Налоговое законодательство Республики Казахстан основывается на </w:t>
      </w:r>
      <w:hyperlink r:id="rId110" w:history="1">
        <w:r>
          <w:rPr>
            <w:rStyle w:val="a4"/>
            <w:color w:val="0000FF"/>
            <w:u w:val="single"/>
          </w:rPr>
          <w:t>Конституции Республики Казахстан</w:t>
        </w:r>
      </w:hyperlink>
      <w:r>
        <w:rPr>
          <w:rStyle w:val="s0"/>
        </w:rPr>
        <w:t xml:space="preserve">, состоит из настоящего Кодекса, а также </w:t>
      </w:r>
      <w:hyperlink r:id="rId111" w:history="1">
        <w:r>
          <w:rPr>
            <w:rStyle w:val="a4"/>
            <w:color w:val="0000FF"/>
            <w:u w:val="single"/>
          </w:rPr>
          <w:t>нормативных правовых актов</w:t>
        </w:r>
      </w:hyperlink>
      <w:r>
        <w:rPr>
          <w:rStyle w:val="s0"/>
        </w:rPr>
        <w:t>, принятие которых предусмотрено настоящим Кодексом.</w:t>
      </w:r>
    </w:p>
    <w:p w:rsidR="00000000" w:rsidRDefault="003D1D4C">
      <w:pPr>
        <w:pStyle w:val="pji"/>
      </w:pPr>
      <w:r>
        <w:rPr>
          <w:rStyle w:val="s3"/>
        </w:rPr>
        <w:t xml:space="preserve">См.: </w:t>
      </w:r>
      <w:hyperlink r:id="rId112" w:history="1">
        <w:r>
          <w:rPr>
            <w:rStyle w:val="a5"/>
            <w:i/>
            <w:iCs/>
          </w:rPr>
          <w:t>Нормативное постановление</w:t>
        </w:r>
      </w:hyperlink>
      <w:r>
        <w:rPr>
          <w:rStyle w:val="s3"/>
        </w:rPr>
        <w:t xml:space="preserve"> ВС РК от 29 июня 2017 года № </w:t>
      </w:r>
      <w:r>
        <w:rPr>
          <w:rStyle w:val="s3"/>
        </w:rPr>
        <w:t>4 «О судебной практике применения налогового законодательства»</w:t>
      </w:r>
    </w:p>
    <w:p w:rsidR="00000000" w:rsidRDefault="003D1D4C">
      <w:pPr>
        <w:pStyle w:val="pj"/>
      </w:pPr>
      <w:r>
        <w:rPr>
          <w:rStyle w:val="s0"/>
        </w:rPr>
        <w:t xml:space="preserve">2. Ни на кого не может быть возложена обязанность по уплате налогов и других обязательных платежей в бюджет, не предусмотренных настоящим Кодексом. </w:t>
      </w:r>
    </w:p>
    <w:p w:rsidR="00000000" w:rsidRDefault="003D1D4C">
      <w:pPr>
        <w:pStyle w:val="pj"/>
      </w:pPr>
      <w:r>
        <w:rPr>
          <w:rStyle w:val="s0"/>
        </w:rPr>
        <w:t>3. Налоги и другие обязательные платежи в бю</w:t>
      </w:r>
      <w:r>
        <w:rPr>
          <w:rStyle w:val="s0"/>
        </w:rPr>
        <w:t xml:space="preserve">джет устанавливаются, вводятся, изменяются или отменяются в порядке и на условиях, установленных настоящим Кодексом. </w:t>
      </w:r>
    </w:p>
    <w:p w:rsidR="00000000" w:rsidRDefault="003D1D4C">
      <w:pPr>
        <w:pStyle w:val="pj"/>
      </w:pPr>
      <w:r>
        <w:rPr>
          <w:rStyle w:val="s0"/>
        </w:rPr>
        <w:t>4. При наличии противоречия между настоящим Кодексом и другими законодательными актами Республики Казахстан в целях налогообложения действ</w:t>
      </w:r>
      <w:r>
        <w:rPr>
          <w:rStyle w:val="s0"/>
        </w:rPr>
        <w:t xml:space="preserve">уют нормы настоящего Кодекса.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 </w:t>
      </w:r>
    </w:p>
    <w:p w:rsidR="00000000" w:rsidRDefault="003D1D4C">
      <w:pPr>
        <w:pStyle w:val="pj"/>
      </w:pPr>
      <w:bookmarkStart w:id="5" w:name="SUB20500"/>
      <w:bookmarkEnd w:id="5"/>
      <w:r>
        <w:rPr>
          <w:rStyle w:val="s0"/>
        </w:rPr>
        <w:t xml:space="preserve">5. Если международным договором, </w:t>
      </w:r>
      <w:hyperlink r:id="rId113" w:anchor="sub_id=10011" w:history="1">
        <w:r>
          <w:rPr>
            <w:rStyle w:val="a4"/>
            <w:color w:val="0000FF"/>
            <w:u w:val="single"/>
          </w:rPr>
          <w:t>ратифицированным Республикой Казахстан</w:t>
        </w:r>
      </w:hyperlink>
      <w:r>
        <w:rPr>
          <w:rStyle w:val="s0"/>
        </w:rPr>
        <w:t xml:space="preserve">, установлены иные правила, чем те, которые содержатся в настоящем Кодексе, применяются правила указанного договора. </w:t>
      </w:r>
    </w:p>
    <w:p w:rsidR="00000000" w:rsidRDefault="003D1D4C">
      <w:pPr>
        <w:pStyle w:val="pji"/>
      </w:pPr>
      <w:r>
        <w:rPr>
          <w:rStyle w:val="s3"/>
        </w:rPr>
        <w:t>См.: </w:t>
      </w:r>
      <w:hyperlink r:id="rId114" w:anchor="sub_id=200" w:history="1">
        <w:r>
          <w:rPr>
            <w:rStyle w:val="a5"/>
            <w:i/>
            <w:iCs/>
          </w:rPr>
          <w:t>Нормативное постановление</w:t>
        </w:r>
      </w:hyperlink>
      <w:r>
        <w:rPr>
          <w:rStyle w:val="s3"/>
        </w:rPr>
        <w:t xml:space="preserve"> Верховного Суда Республики Казахстан от 29 июня 2017 года № 4 «О судебной практике применения налогового законодательства»</w:t>
      </w:r>
    </w:p>
    <w:p w:rsidR="00000000" w:rsidRDefault="003D1D4C">
      <w:pPr>
        <w:pStyle w:val="pj"/>
      </w:pPr>
      <w:r>
        <w:t> </w:t>
      </w:r>
    </w:p>
    <w:p w:rsidR="00000000" w:rsidRDefault="003D1D4C">
      <w:pPr>
        <w:pStyle w:val="pj"/>
        <w:ind w:left="1200" w:hanging="800"/>
      </w:pPr>
      <w:bookmarkStart w:id="6" w:name="SUB30000"/>
      <w:bookmarkEnd w:id="6"/>
      <w:r>
        <w:rPr>
          <w:rStyle w:val="s1"/>
        </w:rPr>
        <w:t>Статья 3. Действие налогового законодательства Республики Казах</w:t>
      </w:r>
      <w:r>
        <w:rPr>
          <w:rStyle w:val="s1"/>
        </w:rPr>
        <w:t xml:space="preserve">стан </w:t>
      </w:r>
    </w:p>
    <w:p w:rsidR="00000000" w:rsidRDefault="003D1D4C">
      <w:pPr>
        <w:pStyle w:val="pj"/>
      </w:pPr>
      <w:r>
        <w:rPr>
          <w:rStyle w:val="s0"/>
        </w:rPr>
        <w:t xml:space="preserve">1. Налоговое законодательство Республики Казахстан действует на всей территории Республики Казахстан и распространяется на физических лиц, юридические лица и их структурные подразделения. </w:t>
      </w:r>
    </w:p>
    <w:p w:rsidR="00000000" w:rsidRDefault="003D1D4C">
      <w:pPr>
        <w:pStyle w:val="pji"/>
      </w:pPr>
      <w:r>
        <w:rPr>
          <w:rStyle w:val="s3"/>
        </w:rPr>
        <w:t>Пункт 2 статьи 3 введен в действие с 1 июля 2011 года в соотв</w:t>
      </w:r>
      <w:r>
        <w:rPr>
          <w:rStyle w:val="s3"/>
        </w:rPr>
        <w:t xml:space="preserve">етствии со </w:t>
      </w:r>
      <w:hyperlink r:id="rId115" w:history="1">
        <w:r>
          <w:rPr>
            <w:rStyle w:val="a4"/>
            <w:i/>
            <w:iCs/>
            <w:color w:val="0000FF"/>
            <w:u w:val="single"/>
          </w:rPr>
          <w:t>статьей 1</w:t>
        </w:r>
      </w:hyperlink>
      <w:r>
        <w:rPr>
          <w:rStyle w:val="s3"/>
        </w:rPr>
        <w:t xml:space="preserve"> Закона РК от 10.12.08 г. № 100-IV</w:t>
      </w:r>
    </w:p>
    <w:p w:rsidR="00000000" w:rsidRDefault="003D1D4C">
      <w:pPr>
        <w:pStyle w:val="pji"/>
      </w:pPr>
      <w:r>
        <w:rPr>
          <w:rStyle w:val="s3"/>
        </w:rPr>
        <w:t xml:space="preserve">В пункт 2 внесены изменения в соответствии с </w:t>
      </w:r>
      <w:hyperlink r:id="rId116" w:anchor="sub_id=3" w:history="1">
        <w:r>
          <w:rPr>
            <w:rStyle w:val="a4"/>
            <w:i/>
            <w:iCs/>
            <w:color w:val="0000FF"/>
            <w:u w:val="single"/>
          </w:rPr>
          <w:t>Законом</w:t>
        </w:r>
      </w:hyperlink>
      <w:r>
        <w:rPr>
          <w:rStyle w:val="s3"/>
        </w:rPr>
        <w:t xml:space="preserve"> </w:t>
      </w:r>
      <w:r>
        <w:rPr>
          <w:rStyle w:val="s3"/>
        </w:rPr>
        <w:t xml:space="preserve">РК от 05.12.13 г. № 152-V (введены в действие с 1 января 2013 г.) </w:t>
      </w:r>
      <w:hyperlink r:id="rId117" w:history="1">
        <w:r>
          <w:rPr>
            <w:rStyle w:val="a4"/>
            <w:i/>
            <w:iCs/>
            <w:color w:val="0000FF"/>
            <w:u w:val="single"/>
          </w:rPr>
          <w:t>+</w:t>
        </w:r>
      </w:hyperlink>
      <w:r>
        <w:rPr>
          <w:rStyle w:val="s3"/>
        </w:rPr>
        <w:t xml:space="preserve"> (</w:t>
      </w:r>
      <w:hyperlink r:id="rId118" w:anchor="sub_id=30200" w:history="1">
        <w:r>
          <w:rPr>
            <w:rStyle w:val="a4"/>
            <w:i/>
            <w:iCs/>
            <w:color w:val="0000FF"/>
            <w:u w:val="single"/>
          </w:rPr>
          <w:t>см. стар. ред.</w:t>
        </w:r>
      </w:hyperlink>
      <w:r>
        <w:rPr>
          <w:rStyle w:val="s3"/>
        </w:rPr>
        <w:t>)</w:t>
      </w:r>
    </w:p>
    <w:p w:rsidR="00000000" w:rsidRDefault="003D1D4C">
      <w:pPr>
        <w:pStyle w:val="pj"/>
      </w:pPr>
      <w:r>
        <w:rPr>
          <w:rStyle w:val="s0"/>
        </w:rPr>
        <w:t>2. Законодательные акты</w:t>
      </w:r>
      <w:r>
        <w:rPr>
          <w:rStyle w:val="s0"/>
        </w:rPr>
        <w:t xml:space="preserve"> Республики Казахстан, вносящие изменения и дополнения в настоящий Кодекс, за исключением изменений и дополнений по </w:t>
      </w:r>
      <w:hyperlink w:anchor="sub5550000" w:history="1">
        <w:r>
          <w:rPr>
            <w:rStyle w:val="a5"/>
          </w:rPr>
          <w:t>налоговому администрированию</w:t>
        </w:r>
      </w:hyperlink>
      <w:r>
        <w:rPr>
          <w:rStyle w:val="s0"/>
        </w:rPr>
        <w:t>, особенностям установления налоговой отчетности, а также улучшению положения н</w:t>
      </w:r>
      <w:r>
        <w:rPr>
          <w:rStyle w:val="s0"/>
        </w:rPr>
        <w:t>алогоплательщиков (налоговых агентов), могут быть приняты не позднее 1 декабря текущего года и введены в действие не ранее 1 января года, следующего за годом их принятия.</w:t>
      </w:r>
    </w:p>
    <w:p w:rsidR="00000000" w:rsidRDefault="003D1D4C">
      <w:pPr>
        <w:pStyle w:val="pj"/>
      </w:pPr>
      <w:r>
        <w:t> </w:t>
      </w:r>
    </w:p>
    <w:p w:rsidR="00000000" w:rsidRDefault="003D1D4C">
      <w:pPr>
        <w:pStyle w:val="pj"/>
        <w:ind w:left="1200" w:hanging="800"/>
      </w:pPr>
      <w:bookmarkStart w:id="7" w:name="SUB40000"/>
      <w:bookmarkEnd w:id="7"/>
      <w:r>
        <w:rPr>
          <w:rStyle w:val="s1"/>
        </w:rPr>
        <w:t>Статья 4. Принципы налогообложения в Республике Казахстан</w:t>
      </w:r>
    </w:p>
    <w:p w:rsidR="00000000" w:rsidRDefault="003D1D4C">
      <w:pPr>
        <w:pStyle w:val="pj"/>
      </w:pPr>
      <w:r>
        <w:rPr>
          <w:rStyle w:val="s0"/>
        </w:rPr>
        <w:t>1. Налоговое законодатель</w:t>
      </w:r>
      <w:r>
        <w:rPr>
          <w:rStyle w:val="s0"/>
        </w:rPr>
        <w:t>ство Республики Казахстан основывается на принципах налогообложения. К принципам налогообложения относятся принципы обязательности, определенности, справедливости налогообложения, единства налоговой системы и гласности налогового законодательства Республик</w:t>
      </w:r>
      <w:r>
        <w:rPr>
          <w:rStyle w:val="s0"/>
        </w:rPr>
        <w:t xml:space="preserve">и Казахстан. </w:t>
      </w:r>
    </w:p>
    <w:p w:rsidR="00000000" w:rsidRDefault="003D1D4C">
      <w:pPr>
        <w:pStyle w:val="pj"/>
      </w:pPr>
      <w:r>
        <w:rPr>
          <w:rStyle w:val="s0"/>
        </w:rPr>
        <w:t>2. Положения налогового законодательства Республики Казахстан не могут противоречить принципам налогообложения, установленным настоящим Кодексом.</w:t>
      </w:r>
    </w:p>
    <w:p w:rsidR="00000000" w:rsidRDefault="003D1D4C">
      <w:pPr>
        <w:pStyle w:val="pj"/>
      </w:pPr>
      <w:r>
        <w:t> </w:t>
      </w:r>
    </w:p>
    <w:p w:rsidR="00000000" w:rsidRDefault="003D1D4C">
      <w:pPr>
        <w:pStyle w:val="pj"/>
        <w:ind w:left="1200" w:hanging="800"/>
      </w:pPr>
      <w:bookmarkStart w:id="8" w:name="SUB50000"/>
      <w:bookmarkEnd w:id="8"/>
      <w:r>
        <w:rPr>
          <w:rStyle w:val="s1"/>
        </w:rPr>
        <w:t xml:space="preserve">Статья 5. Принцип обязательности налогообложения </w:t>
      </w:r>
    </w:p>
    <w:p w:rsidR="00000000" w:rsidRDefault="003D1D4C">
      <w:pPr>
        <w:pStyle w:val="pj"/>
      </w:pPr>
      <w:r>
        <w:rPr>
          <w:rStyle w:val="s0"/>
        </w:rPr>
        <w:t xml:space="preserve">Налогоплательщик обязан исполнять налоговое </w:t>
      </w:r>
      <w:r>
        <w:rPr>
          <w:rStyle w:val="s0"/>
        </w:rPr>
        <w:t>обязательство, налоговый агент - обязанность по исчислению, удержанию и перечислению налогов в соответствии с налоговым законодательством Республики Казахстан в полном объеме и в установленные сроки.</w:t>
      </w:r>
    </w:p>
    <w:p w:rsidR="00000000" w:rsidRDefault="003D1D4C">
      <w:pPr>
        <w:pStyle w:val="pj"/>
      </w:pPr>
      <w:r>
        <w:t> </w:t>
      </w:r>
    </w:p>
    <w:p w:rsidR="00000000" w:rsidRDefault="003D1D4C">
      <w:pPr>
        <w:pStyle w:val="pj"/>
        <w:ind w:left="1200" w:hanging="800"/>
      </w:pPr>
      <w:bookmarkStart w:id="9" w:name="SUB60000"/>
      <w:bookmarkEnd w:id="9"/>
      <w:r>
        <w:rPr>
          <w:rStyle w:val="s1"/>
        </w:rPr>
        <w:t xml:space="preserve">Статья 6. Принцип определенности налогообложения </w:t>
      </w:r>
    </w:p>
    <w:p w:rsidR="00000000" w:rsidRDefault="003D1D4C">
      <w:pPr>
        <w:pStyle w:val="pj"/>
      </w:pPr>
      <w:r>
        <w:rPr>
          <w:rStyle w:val="s0"/>
        </w:rPr>
        <w:t>Налоги и другие обязательные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w:t>
      </w:r>
      <w:r>
        <w:rPr>
          <w:rStyle w:val="s0"/>
        </w:rPr>
        <w:t>щения налогового обязательства налогоплательщика, обязанности налогового агента по исчислению, удержанию и перечислению налогов.</w:t>
      </w:r>
    </w:p>
    <w:p w:rsidR="00000000" w:rsidRDefault="003D1D4C">
      <w:pPr>
        <w:pStyle w:val="pj"/>
      </w:pPr>
      <w:r>
        <w:t> </w:t>
      </w:r>
    </w:p>
    <w:p w:rsidR="00000000" w:rsidRDefault="003D1D4C">
      <w:pPr>
        <w:pStyle w:val="pj"/>
        <w:ind w:left="1200" w:hanging="800"/>
      </w:pPr>
      <w:bookmarkStart w:id="10" w:name="SUB70000"/>
      <w:bookmarkEnd w:id="10"/>
      <w:r>
        <w:rPr>
          <w:rStyle w:val="s1"/>
        </w:rPr>
        <w:t xml:space="preserve">Статья 7. Принцип справедливости налогообложения </w:t>
      </w:r>
    </w:p>
    <w:p w:rsidR="00000000" w:rsidRDefault="003D1D4C">
      <w:pPr>
        <w:pStyle w:val="pj"/>
      </w:pPr>
      <w:r>
        <w:rPr>
          <w:rStyle w:val="s0"/>
        </w:rPr>
        <w:t>1. Налогообложение в Республике Казахстан является всеобщим и обязательным.</w:t>
      </w:r>
      <w:r>
        <w:rPr>
          <w:rStyle w:val="s0"/>
        </w:rPr>
        <w:t xml:space="preserve"> </w:t>
      </w:r>
    </w:p>
    <w:p w:rsidR="00000000" w:rsidRDefault="003D1D4C">
      <w:pPr>
        <w:pStyle w:val="pj"/>
      </w:pPr>
      <w:r>
        <w:rPr>
          <w:rStyle w:val="s0"/>
        </w:rPr>
        <w:t xml:space="preserve">2. Запрещается предоставление налоговых льгот индивидуального характера. </w:t>
      </w:r>
    </w:p>
    <w:p w:rsidR="00000000" w:rsidRDefault="003D1D4C">
      <w:pPr>
        <w:pStyle w:val="pji"/>
      </w:pPr>
      <w:hyperlink r:id="rId119" w:history="1">
        <w:r>
          <w:rPr>
            <w:rStyle w:val="a4"/>
            <w:rFonts w:ascii="Segoe UI Symbol" w:hAnsi="Segoe UI Symbol"/>
            <w:i/>
            <w:iCs/>
            <w:color w:val="0000FF"/>
            <w:u w:val="single"/>
          </w:rPr>
          <w:t>*</w:t>
        </w:r>
      </w:hyperlink>
    </w:p>
    <w:p w:rsidR="00000000" w:rsidRDefault="003D1D4C">
      <w:pPr>
        <w:pStyle w:val="pj"/>
      </w:pPr>
      <w:r>
        <w:rPr>
          <w:rStyle w:val="s0"/>
        </w:rPr>
        <w:t> </w:t>
      </w:r>
    </w:p>
    <w:p w:rsidR="00000000" w:rsidRDefault="003D1D4C">
      <w:pPr>
        <w:pStyle w:val="pj"/>
        <w:ind w:left="1200" w:hanging="800"/>
      </w:pPr>
      <w:bookmarkStart w:id="11" w:name="SUB80000"/>
      <w:bookmarkEnd w:id="11"/>
      <w:r>
        <w:rPr>
          <w:rStyle w:val="s1"/>
        </w:rPr>
        <w:t xml:space="preserve">Статья 8. Принцип единства налоговой системы </w:t>
      </w:r>
    </w:p>
    <w:p w:rsidR="00000000" w:rsidRDefault="003D1D4C">
      <w:pPr>
        <w:pStyle w:val="pj"/>
      </w:pPr>
      <w:r>
        <w:rPr>
          <w:rStyle w:val="s0"/>
        </w:rPr>
        <w:t>Налоговая система Республики Казахстан является единой на всей</w:t>
      </w:r>
      <w:r>
        <w:rPr>
          <w:rStyle w:val="s0"/>
        </w:rPr>
        <w:t xml:space="preserve"> территории Республики Казахстан в отношении всех налогоплательщиков (налоговых агентов).</w:t>
      </w:r>
    </w:p>
    <w:p w:rsidR="00000000" w:rsidRDefault="003D1D4C">
      <w:pPr>
        <w:pStyle w:val="pj"/>
      </w:pPr>
      <w:r>
        <w:t> </w:t>
      </w:r>
    </w:p>
    <w:p w:rsidR="00000000" w:rsidRDefault="003D1D4C">
      <w:pPr>
        <w:pStyle w:val="pj"/>
        <w:ind w:left="1200" w:hanging="800"/>
      </w:pPr>
      <w:bookmarkStart w:id="12" w:name="SUB90000"/>
      <w:bookmarkEnd w:id="12"/>
      <w:r>
        <w:rPr>
          <w:rStyle w:val="s1"/>
        </w:rPr>
        <w:t xml:space="preserve">Статья 9. Принцип гласности налогового законодательства Республики Казахстан </w:t>
      </w:r>
    </w:p>
    <w:p w:rsidR="00000000" w:rsidRDefault="003D1D4C">
      <w:pPr>
        <w:pStyle w:val="pj"/>
      </w:pPr>
      <w:r>
        <w:rPr>
          <w:rStyle w:val="s0"/>
        </w:rPr>
        <w:t>Нормативные правовые акты, регулирующие вопросы налогообложения, подлежат обязательном</w:t>
      </w:r>
      <w:r>
        <w:rPr>
          <w:rStyle w:val="s0"/>
        </w:rPr>
        <w:t>у опубликованию в официальных изданиях.</w:t>
      </w:r>
    </w:p>
    <w:p w:rsidR="00000000" w:rsidRDefault="003D1D4C">
      <w:pPr>
        <w:pStyle w:val="pj"/>
      </w:pPr>
      <w:r>
        <w:t> </w:t>
      </w:r>
    </w:p>
    <w:p w:rsidR="00000000" w:rsidRDefault="003D1D4C">
      <w:pPr>
        <w:pStyle w:val="pj"/>
        <w:ind w:left="1200" w:hanging="800"/>
      </w:pPr>
      <w:bookmarkStart w:id="13" w:name="SUB100000"/>
      <w:bookmarkEnd w:id="13"/>
      <w:r>
        <w:rPr>
          <w:rStyle w:val="s1"/>
        </w:rPr>
        <w:t>Статья 10. Налоговая политика</w:t>
      </w:r>
    </w:p>
    <w:p w:rsidR="00000000" w:rsidRDefault="003D1D4C">
      <w:pPr>
        <w:pStyle w:val="pj"/>
      </w:pPr>
      <w:r>
        <w:rPr>
          <w:rStyle w:val="s0"/>
        </w:rPr>
        <w:t>Налоговая политика - совокупность мер по установлению новых и отмене действующих налогов и других обязательных платежей в бюджет, изменению ставок, объектов налогообложения и объектов,</w:t>
      </w:r>
      <w:r>
        <w:rPr>
          <w:rStyle w:val="s0"/>
        </w:rPr>
        <w:t xml:space="preserve"> связанных с налогообложением, налоговой базы по налогам и другим обязательным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p w:rsidR="00000000" w:rsidRDefault="003D1D4C">
      <w:pPr>
        <w:pStyle w:val="pj"/>
      </w:pPr>
      <w:r>
        <w:t> </w:t>
      </w:r>
    </w:p>
    <w:p w:rsidR="00000000" w:rsidRDefault="003D1D4C">
      <w:pPr>
        <w:pStyle w:val="pj"/>
        <w:ind w:left="1200" w:hanging="800"/>
      </w:pPr>
      <w:bookmarkStart w:id="14" w:name="SUB110000"/>
      <w:bookmarkEnd w:id="14"/>
      <w:r>
        <w:rPr>
          <w:rStyle w:val="s1"/>
        </w:rPr>
        <w:t>Статья 11. Кон</w:t>
      </w:r>
      <w:r>
        <w:rPr>
          <w:rStyle w:val="s1"/>
        </w:rPr>
        <w:t>сультационный совет по вопросам налогообложения</w:t>
      </w:r>
    </w:p>
    <w:p w:rsidR="00000000" w:rsidRDefault="003D1D4C">
      <w:pPr>
        <w:pStyle w:val="pj"/>
      </w:pPr>
      <w:r>
        <w:rPr>
          <w:rStyle w:val="s0"/>
        </w:rPr>
        <w:t>1. В целях выработки предложений по устранению неясностей, неточностей и противоречий, которые могут возникнуть в ходе исполнения налоговых обязательств, а также по пресечению возможных схем уклонения от упла</w:t>
      </w:r>
      <w:r>
        <w:rPr>
          <w:rStyle w:val="s0"/>
        </w:rPr>
        <w:t>ты налогов и других обязательных платежей в бюджет Правительство Республики Казахстан вправе создать Консультационный совет.</w:t>
      </w:r>
    </w:p>
    <w:p w:rsidR="00000000" w:rsidRDefault="003D1D4C">
      <w:pPr>
        <w:pStyle w:val="pj"/>
      </w:pPr>
      <w:r>
        <w:rPr>
          <w:rStyle w:val="s0"/>
        </w:rPr>
        <w:t xml:space="preserve">2. </w:t>
      </w:r>
      <w:hyperlink r:id="rId120" w:anchor="sub_id=3" w:history="1">
        <w:r>
          <w:rPr>
            <w:rStyle w:val="a5"/>
          </w:rPr>
          <w:t>Состав</w:t>
        </w:r>
      </w:hyperlink>
      <w:r>
        <w:rPr>
          <w:rStyle w:val="s0"/>
        </w:rPr>
        <w:t xml:space="preserve"> и </w:t>
      </w:r>
      <w:hyperlink r:id="rId121" w:anchor="sub_id=4" w:history="1">
        <w:r>
          <w:rPr>
            <w:rStyle w:val="a5"/>
          </w:rPr>
          <w:t>положение</w:t>
        </w:r>
      </w:hyperlink>
      <w:r>
        <w:rPr>
          <w:rStyle w:val="s0"/>
        </w:rPr>
        <w:t xml:space="preserve"> о Консультационном совете утверждаются Правительством Республики Казахстан.</w:t>
      </w:r>
    </w:p>
    <w:p w:rsidR="00000000" w:rsidRDefault="003D1D4C">
      <w:pPr>
        <w:pStyle w:val="pj"/>
      </w:pPr>
      <w:r>
        <w:t> </w:t>
      </w:r>
    </w:p>
    <w:p w:rsidR="00000000" w:rsidRDefault="003D1D4C">
      <w:pPr>
        <w:pStyle w:val="pj"/>
        <w:ind w:left="1200" w:hanging="800"/>
      </w:pPr>
      <w:bookmarkStart w:id="15" w:name="SUB120000"/>
      <w:bookmarkEnd w:id="15"/>
      <w:r>
        <w:rPr>
          <w:rStyle w:val="s1"/>
        </w:rPr>
        <w:t>Статья 12. Основные понятия, применяемые в настоящем Кодексе</w:t>
      </w:r>
    </w:p>
    <w:p w:rsidR="00000000" w:rsidRDefault="003D1D4C">
      <w:pPr>
        <w:pStyle w:val="pj"/>
      </w:pPr>
      <w:r>
        <w:rPr>
          <w:rStyle w:val="s0"/>
        </w:rPr>
        <w:t>1. Основные понятия, применя</w:t>
      </w:r>
      <w:r>
        <w:rPr>
          <w:rStyle w:val="s0"/>
        </w:rPr>
        <w:t>емые в настоящем Кодексе для целей налогообложения:</w:t>
      </w:r>
    </w:p>
    <w:p w:rsidR="00000000" w:rsidRDefault="003D1D4C">
      <w:pPr>
        <w:pStyle w:val="pji"/>
      </w:pPr>
      <w:r>
        <w:rPr>
          <w:rStyle w:val="s3"/>
        </w:rPr>
        <w:t xml:space="preserve">В подпункт 1 внесены изменения в соответствии с </w:t>
      </w:r>
      <w:hyperlink r:id="rId122" w:anchor="sub_id=12" w:history="1">
        <w:r>
          <w:rPr>
            <w:rStyle w:val="a4"/>
            <w:i/>
            <w:iCs/>
            <w:color w:val="0000FF"/>
            <w:u w:val="single"/>
          </w:rPr>
          <w:t>Законом</w:t>
        </w:r>
      </w:hyperlink>
      <w:r>
        <w:rPr>
          <w:rStyle w:val="s3"/>
        </w:rPr>
        <w:t xml:space="preserve"> РК от 30.06.10 г. № 297-IV (введены в действие с 1 июля 2010 г.) (</w:t>
      </w:r>
      <w:hyperlink r:id="rId123" w:anchor="sub_id=120000" w:history="1">
        <w:r>
          <w:rPr>
            <w:rStyle w:val="a4"/>
            <w:i/>
            <w:iCs/>
            <w:color w:val="0000FF"/>
            <w:u w:val="single"/>
          </w:rPr>
          <w:t>см. стар. ред.</w:t>
        </w:r>
      </w:hyperlink>
      <w:r>
        <w:rPr>
          <w:rStyle w:val="s3"/>
        </w:rPr>
        <w:t>)</w:t>
      </w:r>
    </w:p>
    <w:p w:rsidR="00000000" w:rsidRDefault="003D1D4C">
      <w:pPr>
        <w:pStyle w:val="pj"/>
      </w:pPr>
      <w:r>
        <w:rPr>
          <w:rStyle w:val="s0"/>
        </w:rPr>
        <w:t>1) услуги по обработке информации - услуги по осуществлению сбора и обобщению информации, систематизации информационных массивов (данных) и предоставлению в р</w:t>
      </w:r>
      <w:r>
        <w:rPr>
          <w:rStyle w:val="s0"/>
        </w:rPr>
        <w:t xml:space="preserve">аспоряжение пользователя результатов обработки этой информации; </w:t>
      </w:r>
    </w:p>
    <w:p w:rsidR="00000000" w:rsidRDefault="003D1D4C">
      <w:pPr>
        <w:pStyle w:val="pj"/>
      </w:pPr>
      <w:r>
        <w:rPr>
          <w:rStyle w:val="s0"/>
        </w:rPr>
        <w:t>2) специальный налоговый режим - особый порядок расчетов с бюджетом, устанавливаемый для отдельных категорий налогоплательщиков и предусматривающий применение упрощенного порядка исчисления и</w:t>
      </w:r>
      <w:r>
        <w:rPr>
          <w:rStyle w:val="s0"/>
        </w:rPr>
        <w:t xml:space="preserve"> уплаты отдельных видов налогов и платы за пользование земельными участками, а также представления налоговой отчетности по ним; </w:t>
      </w:r>
    </w:p>
    <w:p w:rsidR="00000000" w:rsidRDefault="003D1D4C">
      <w:pPr>
        <w:pStyle w:val="pji"/>
      </w:pPr>
      <w:r>
        <w:rPr>
          <w:rStyle w:val="s3"/>
        </w:rPr>
        <w:t xml:space="preserve">В подпункт 3 внесены изменения в соответствии с </w:t>
      </w:r>
      <w:hyperlink r:id="rId124" w:anchor="sub_id=31" w:history="1">
        <w:r>
          <w:rPr>
            <w:rStyle w:val="a4"/>
            <w:i/>
            <w:iCs/>
            <w:color w:val="0000FF"/>
            <w:u w:val="single"/>
          </w:rPr>
          <w:t>Законом</w:t>
        </w:r>
      </w:hyperlink>
      <w:r>
        <w:rPr>
          <w:rStyle w:val="s3"/>
        </w:rPr>
        <w:t xml:space="preserve"> РК от 12.02.09 г. № 133-IV (</w:t>
      </w:r>
      <w:hyperlink r:id="rId125" w:anchor="sub_id=120103" w:history="1">
        <w:r>
          <w:rPr>
            <w:rStyle w:val="a4"/>
            <w:i/>
            <w:iCs/>
            <w:color w:val="0000FF"/>
            <w:u w:val="single"/>
          </w:rPr>
          <w:t>см. стар. ред.</w:t>
        </w:r>
      </w:hyperlink>
      <w:r>
        <w:rPr>
          <w:rStyle w:val="s3"/>
        </w:rPr>
        <w:t>)</w:t>
      </w:r>
    </w:p>
    <w:p w:rsidR="00000000" w:rsidRDefault="003D1D4C">
      <w:pPr>
        <w:pStyle w:val="pj"/>
      </w:pPr>
      <w:r>
        <w:rPr>
          <w:rStyle w:val="s0"/>
        </w:rPr>
        <w:t xml:space="preserve">3) ценные бумаги - </w:t>
      </w:r>
      <w:hyperlink r:id="rId126" w:anchor="sub_id=1390000" w:history="1">
        <w:r>
          <w:rPr>
            <w:rStyle w:val="a4"/>
            <w:color w:val="0000FF"/>
            <w:u w:val="single"/>
          </w:rPr>
          <w:t>акции</w:t>
        </w:r>
      </w:hyperlink>
      <w:r>
        <w:rPr>
          <w:rStyle w:val="s0"/>
        </w:rPr>
        <w:t xml:space="preserve">, </w:t>
      </w:r>
      <w:hyperlink w:anchor="sub120106" w:history="1">
        <w:r>
          <w:rPr>
            <w:rStyle w:val="a4"/>
            <w:color w:val="0000FF"/>
            <w:u w:val="single"/>
          </w:rPr>
          <w:t>долговые ценные бумаги</w:t>
        </w:r>
      </w:hyperlink>
      <w:r>
        <w:rPr>
          <w:rStyle w:val="s0"/>
        </w:rPr>
        <w:t xml:space="preserve">, </w:t>
      </w:r>
      <w:hyperlink r:id="rId127" w:anchor="sub_id=10018" w:history="1">
        <w:r>
          <w:rPr>
            <w:rStyle w:val="a4"/>
            <w:color w:val="0000FF"/>
            <w:u w:val="single"/>
          </w:rPr>
          <w:t>депозитарные расписки</w:t>
        </w:r>
      </w:hyperlink>
      <w:r>
        <w:rPr>
          <w:rStyle w:val="s0"/>
        </w:rPr>
        <w:t xml:space="preserve">, </w:t>
      </w:r>
      <w:hyperlink r:id="rId128" w:anchor="sub_id=10013" w:history="1">
        <w:r>
          <w:rPr>
            <w:rStyle w:val="a4"/>
            <w:color w:val="0000FF"/>
            <w:u w:val="single"/>
          </w:rPr>
          <w:t>паи паевых ин</w:t>
        </w:r>
        <w:r>
          <w:rPr>
            <w:rStyle w:val="a4"/>
            <w:color w:val="0000FF"/>
            <w:u w:val="single"/>
          </w:rPr>
          <w:t>вестиционных фондов</w:t>
        </w:r>
      </w:hyperlink>
      <w:r>
        <w:rPr>
          <w:rStyle w:val="s0"/>
        </w:rPr>
        <w:t xml:space="preserve">, </w:t>
      </w:r>
      <w:hyperlink w:anchor="sub120200100" w:history="1">
        <w:r>
          <w:rPr>
            <w:rStyle w:val="a4"/>
            <w:color w:val="0000FF"/>
            <w:u w:val="single"/>
          </w:rPr>
          <w:t>исламские ценные бумаги</w:t>
        </w:r>
      </w:hyperlink>
      <w:r>
        <w:rPr>
          <w:rStyle w:val="s0"/>
        </w:rPr>
        <w:t>;</w:t>
      </w:r>
    </w:p>
    <w:p w:rsidR="00000000" w:rsidRDefault="003D1D4C">
      <w:pPr>
        <w:pStyle w:val="pji"/>
      </w:pPr>
      <w:r>
        <w:rPr>
          <w:rStyle w:val="s3"/>
        </w:rPr>
        <w:t xml:space="preserve">Подпункт 4 изложен в редакции </w:t>
      </w:r>
      <w:hyperlink r:id="rId129" w:anchor="sub_id=12" w:history="1">
        <w:r>
          <w:rPr>
            <w:rStyle w:val="a4"/>
            <w:i/>
            <w:iCs/>
            <w:color w:val="0000FF"/>
            <w:u w:val="single"/>
          </w:rPr>
          <w:t>Закона</w:t>
        </w:r>
      </w:hyperlink>
      <w:r>
        <w:rPr>
          <w:rStyle w:val="s3"/>
        </w:rPr>
        <w:t xml:space="preserve"> </w:t>
      </w:r>
      <w:r>
        <w:rPr>
          <w:rStyle w:val="s3"/>
        </w:rPr>
        <w:t>РК от 30.06.10 г. № 297-IV (введено в действие с 1 июля 2010 г.) (</w:t>
      </w:r>
      <w:hyperlink r:id="rId130" w:anchor="sub_id=120104" w:history="1">
        <w:r>
          <w:rPr>
            <w:rStyle w:val="a4"/>
            <w:i/>
            <w:iCs/>
            <w:color w:val="0000FF"/>
            <w:u w:val="single"/>
          </w:rPr>
          <w:t>см. стар. ред.</w:t>
        </w:r>
      </w:hyperlink>
      <w:r>
        <w:rPr>
          <w:rStyle w:val="s3"/>
        </w:rPr>
        <w:t>)</w:t>
      </w:r>
    </w:p>
    <w:p w:rsidR="00000000" w:rsidRDefault="003D1D4C">
      <w:pPr>
        <w:pStyle w:val="pj"/>
      </w:pPr>
      <w:r>
        <w:rPr>
          <w:rStyle w:val="s0"/>
        </w:rPr>
        <w:t>4) другие обязательные платежи - обязательные отчисления денег в бюджет в виде плат, сборо</w:t>
      </w:r>
      <w:r>
        <w:rPr>
          <w:rStyle w:val="s0"/>
        </w:rPr>
        <w:t>в, пошлин, за исключением таможенных платежей, производимые в размерах и случаях, установленных настоящим Кодексом;</w:t>
      </w:r>
    </w:p>
    <w:p w:rsidR="00000000" w:rsidRDefault="003D1D4C">
      <w:pPr>
        <w:pStyle w:val="pji"/>
      </w:pPr>
      <w:r>
        <w:rPr>
          <w:rStyle w:val="s3"/>
        </w:rPr>
        <w:t xml:space="preserve">В подпункт 5 внесены изменения в соответствии с </w:t>
      </w:r>
      <w:hyperlink r:id="rId131" w:anchor="sub_id=12" w:history="1">
        <w:r>
          <w:rPr>
            <w:rStyle w:val="a4"/>
            <w:i/>
            <w:iCs/>
            <w:color w:val="0000FF"/>
            <w:u w:val="single"/>
          </w:rPr>
          <w:t>Законом</w:t>
        </w:r>
      </w:hyperlink>
      <w:r>
        <w:rPr>
          <w:rStyle w:val="s3"/>
        </w:rPr>
        <w:t xml:space="preserve"> РК о</w:t>
      </w:r>
      <w:r>
        <w:rPr>
          <w:rStyle w:val="s3"/>
        </w:rPr>
        <w:t xml:space="preserve">т 21.07.11 г. № 467-IV </w:t>
      </w:r>
      <w:hyperlink r:id="rId132"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133" w:anchor="sub_id=120105" w:history="1">
        <w:r>
          <w:rPr>
            <w:rStyle w:val="a4"/>
            <w:i/>
            <w:iCs/>
            <w:color w:val="0000FF"/>
            <w:u w:val="single"/>
          </w:rPr>
          <w:t>см. стар. ред.</w:t>
        </w:r>
      </w:hyperlink>
      <w:r>
        <w:rPr>
          <w:rStyle w:val="s3"/>
        </w:rPr>
        <w:t>)</w:t>
      </w:r>
    </w:p>
    <w:p w:rsidR="00000000" w:rsidRDefault="003D1D4C">
      <w:pPr>
        <w:pStyle w:val="pj"/>
      </w:pPr>
      <w:r>
        <w:rPr>
          <w:rStyle w:val="s0"/>
        </w:rPr>
        <w:t>5) недоимка - исчисленные</w:t>
      </w:r>
      <w:r>
        <w:rPr>
          <w:rStyle w:val="s0"/>
        </w:rPr>
        <w:t>, начисленные и не уплаченные в срок суммы налогов и других обязательных платежей в бюджет, в том числе авансовых и (или) текущих платежей по ним, за исключением сумм, отраженных в уведомлении о результатах проверки в период обжалования в установленном зак</w:t>
      </w:r>
      <w:r>
        <w:rPr>
          <w:rStyle w:val="s0"/>
        </w:rPr>
        <w:t>онодательством Республики Казахстан порядке в обжалуемой части;</w:t>
      </w:r>
    </w:p>
    <w:p w:rsidR="00000000" w:rsidRDefault="003D1D4C">
      <w:pPr>
        <w:pStyle w:val="pj"/>
      </w:pPr>
      <w:bookmarkStart w:id="16" w:name="SUB120106"/>
      <w:bookmarkEnd w:id="16"/>
      <w:r>
        <w:rPr>
          <w:rStyle w:val="s0"/>
        </w:rPr>
        <w:t xml:space="preserve">6) долговые ценные бумаги - государственные эмиссионные ценные бумаги, облигации и другие ценные бумаги, признанные долговыми ценными бумагами в соответствии с </w:t>
      </w:r>
      <w:hyperlink r:id="rId134" w:anchor="sub_id=1290000" w:history="1">
        <w:r>
          <w:rPr>
            <w:rStyle w:val="a4"/>
            <w:color w:val="0000FF"/>
            <w:u w:val="single"/>
          </w:rPr>
          <w:t>законодательством Республики Казахстан</w:t>
        </w:r>
      </w:hyperlink>
      <w:r>
        <w:rPr>
          <w:rStyle w:val="s0"/>
        </w:rPr>
        <w:t xml:space="preserve">; </w:t>
      </w:r>
    </w:p>
    <w:p w:rsidR="00000000" w:rsidRDefault="003D1D4C">
      <w:pPr>
        <w:pStyle w:val="pj"/>
      </w:pPr>
      <w:r>
        <w:rPr>
          <w:rStyle w:val="s0"/>
        </w:rPr>
        <w:t>7) дисконт по долговым ценным бумагам - разница между номинальной стоимостью и стоимостью первичного размещения (без учета купона) или стоимостью приобретения (без</w:t>
      </w:r>
      <w:r>
        <w:rPr>
          <w:rStyle w:val="s0"/>
        </w:rPr>
        <w:t xml:space="preserve"> учета купона) долговых ценных бумаг; </w:t>
      </w:r>
    </w:p>
    <w:p w:rsidR="00000000" w:rsidRDefault="003D1D4C">
      <w:pPr>
        <w:pStyle w:val="pj"/>
      </w:pPr>
      <w:r>
        <w:rPr>
          <w:rStyle w:val="s0"/>
        </w:rPr>
        <w:t>8) купон по долговым ценным бумагам (далее - купон) - сумма, выплачиваемая (подлежащая выплате) эмитентом сверх номинальной стоимости долговых ценных бумаг в соответствии с условиями выпуска;</w:t>
      </w:r>
    </w:p>
    <w:p w:rsidR="00000000" w:rsidRDefault="003D1D4C">
      <w:pPr>
        <w:pStyle w:val="pj"/>
      </w:pPr>
      <w:r>
        <w:rPr>
          <w:rStyle w:val="s0"/>
        </w:rPr>
        <w:t>9) премия по долговым цен</w:t>
      </w:r>
      <w:r>
        <w:rPr>
          <w:rStyle w:val="s0"/>
        </w:rPr>
        <w:t xml:space="preserve">ным бумагам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 </w:t>
      </w:r>
    </w:p>
    <w:p w:rsidR="00000000" w:rsidRDefault="003D1D4C">
      <w:pPr>
        <w:pStyle w:val="pji"/>
      </w:pPr>
      <w:bookmarkStart w:id="17" w:name="SUB120110"/>
      <w:bookmarkEnd w:id="17"/>
      <w:r>
        <w:rPr>
          <w:rStyle w:val="s3"/>
        </w:rPr>
        <w:t xml:space="preserve">Подпункт 10 изложен </w:t>
      </w:r>
      <w:r>
        <w:rPr>
          <w:rStyle w:val="s3"/>
        </w:rPr>
        <w:t xml:space="preserve">в редакции </w:t>
      </w:r>
      <w:hyperlink r:id="rId135" w:anchor="sub_id=12" w:history="1">
        <w:r>
          <w:rPr>
            <w:rStyle w:val="a5"/>
            <w:i/>
            <w:iCs/>
          </w:rPr>
          <w:t>Закона</w:t>
        </w:r>
      </w:hyperlink>
      <w:r>
        <w:rPr>
          <w:rStyle w:val="s3"/>
        </w:rPr>
        <w:t xml:space="preserve"> РК от 30.11.16 г. № 26-VI (введено в действие с 1 января 2017 г.) (</w:t>
      </w:r>
      <w:hyperlink r:id="rId136" w:anchor="sub_id=120110" w:history="1">
        <w:r>
          <w:rPr>
            <w:rStyle w:val="a5"/>
            <w:i/>
            <w:iCs/>
          </w:rPr>
          <w:t>см. ста</w:t>
        </w:r>
        <w:r>
          <w:rPr>
            <w:rStyle w:val="a5"/>
            <w:i/>
            <w:iCs/>
          </w:rPr>
          <w:t>р. ред.</w:t>
        </w:r>
      </w:hyperlink>
      <w:r>
        <w:rPr>
          <w:rStyle w:val="s3"/>
        </w:rPr>
        <w:t>)</w:t>
      </w:r>
    </w:p>
    <w:p w:rsidR="00000000" w:rsidRDefault="003D1D4C">
      <w:pPr>
        <w:pStyle w:val="pj"/>
      </w:pPr>
      <w:r>
        <w:t xml:space="preserve">10) рыночный курс обмена валюты - курс тенге к иностранной валюте, определенный в </w:t>
      </w:r>
      <w:hyperlink r:id="rId137" w:history="1">
        <w:r>
          <w:rPr>
            <w:rStyle w:val="a4"/>
            <w:color w:val="0000FF"/>
            <w:u w:val="single"/>
          </w:rPr>
          <w:t>порядке</w:t>
        </w:r>
      </w:hyperlink>
      <w:r>
        <w:t>, установленном Национальным Банком Республики Казахстан совместно с уполномоченным государст</w:t>
      </w:r>
      <w:r>
        <w:t>венным органом, осуществляющим регулирование деятельности в сфере бухгалтерского учета и финансовой отчетности;</w:t>
      </w:r>
    </w:p>
    <w:p w:rsidR="00000000" w:rsidRDefault="003D1D4C">
      <w:pPr>
        <w:pStyle w:val="pji"/>
      </w:pPr>
      <w:r>
        <w:rPr>
          <w:rStyle w:val="s3"/>
        </w:rPr>
        <w:t xml:space="preserve">См.: </w:t>
      </w:r>
      <w:hyperlink r:id="rId138" w:history="1">
        <w:r>
          <w:rPr>
            <w:rStyle w:val="a5"/>
            <w:i/>
            <w:iCs/>
          </w:rPr>
          <w:t>Письмо</w:t>
        </w:r>
      </w:hyperlink>
      <w:r>
        <w:rPr>
          <w:rStyle w:val="s3"/>
        </w:rPr>
        <w:t xml:space="preserve"> Комитета государственных доходов Министерства финансов Республики К</w:t>
      </w:r>
      <w:r>
        <w:rPr>
          <w:rStyle w:val="s3"/>
        </w:rPr>
        <w:t>азахстан от 27 января 2017 года № КГД-06-4-3455-КГД-2111/5</w:t>
      </w:r>
    </w:p>
    <w:p w:rsidR="00000000" w:rsidRDefault="003D1D4C">
      <w:pPr>
        <w:pStyle w:val="pji"/>
      </w:pPr>
      <w:r>
        <w:rPr>
          <w:rStyle w:val="s3"/>
        </w:rPr>
        <w:t xml:space="preserve">Пункт дополнен подпунктом 10-1 в соответствии с </w:t>
      </w:r>
      <w:hyperlink r:id="rId139" w:anchor="sub_id=12" w:history="1">
        <w:r>
          <w:rPr>
            <w:rStyle w:val="a4"/>
            <w:i/>
            <w:iCs/>
            <w:color w:val="0000FF"/>
            <w:u w:val="single"/>
          </w:rPr>
          <w:t>Законом</w:t>
        </w:r>
      </w:hyperlink>
      <w:r>
        <w:rPr>
          <w:rStyle w:val="s3"/>
        </w:rPr>
        <w:t xml:space="preserve"> РК от 21.07.11 г. № 467-IV </w:t>
      </w:r>
      <w:hyperlink r:id="rId140" w:history="1">
        <w:r>
          <w:rPr>
            <w:rStyle w:val="a4"/>
            <w:rFonts w:ascii="Segoe UI Symbol" w:hAnsi="Segoe UI Symbol"/>
            <w:i/>
            <w:iCs/>
            <w:color w:val="0000FF"/>
            <w:u w:val="single"/>
          </w:rPr>
          <w:t>+</w:t>
        </w:r>
      </w:hyperlink>
      <w:r>
        <w:rPr>
          <w:rStyle w:val="s3"/>
        </w:rPr>
        <w:t xml:space="preserve"> (введены в действие с 1 января 2012 г.) </w:t>
      </w:r>
    </w:p>
    <w:p w:rsidR="00000000" w:rsidRDefault="003D1D4C">
      <w:pPr>
        <w:pStyle w:val="pj"/>
      </w:pPr>
      <w:r>
        <w:rPr>
          <w:rStyle w:val="s0"/>
        </w:rPr>
        <w:t xml:space="preserve">10-1) веб-приложение - персонифицированный и защищенный от несанкционированного доступа интернет-ресурс уполномоченного органа, предназначенный для </w:t>
      </w:r>
      <w:r>
        <w:rPr>
          <w:rStyle w:val="s0"/>
        </w:rPr>
        <w:t>получения налогоплательщиком электронных налоговых услуг и исполнения им налоговых обязательств;</w:t>
      </w:r>
    </w:p>
    <w:p w:rsidR="00000000" w:rsidRDefault="003D1D4C">
      <w:pPr>
        <w:pStyle w:val="pji"/>
      </w:pPr>
      <w:r>
        <w:rPr>
          <w:rStyle w:val="s3"/>
        </w:rPr>
        <w:t xml:space="preserve">Пункт дополнен подпунктом 10-2 в соответствии с </w:t>
      </w:r>
      <w:hyperlink r:id="rId141" w:anchor="sub_id=12" w:history="1">
        <w:r>
          <w:rPr>
            <w:rStyle w:val="a5"/>
            <w:i/>
            <w:iCs/>
          </w:rPr>
          <w:t>Законом</w:t>
        </w:r>
      </w:hyperlink>
      <w:r>
        <w:rPr>
          <w:rStyle w:val="s3"/>
        </w:rPr>
        <w:t xml:space="preserve"> РК от 30.11.16 г. № 26-</w:t>
      </w:r>
      <w:r>
        <w:rPr>
          <w:rStyle w:val="s3"/>
        </w:rPr>
        <w:t>VI (введено в действие с 1 января 2017 г.)</w:t>
      </w:r>
    </w:p>
    <w:p w:rsidR="00000000" w:rsidRDefault="003D1D4C">
      <w:pPr>
        <w:pStyle w:val="pj"/>
      </w:pPr>
      <w:r>
        <w:t>10-2) среднеарифметический рыночный курс обмена валюты за период - курс, определенный по следующей формуле:</w:t>
      </w:r>
    </w:p>
    <w:p w:rsidR="00000000" w:rsidRDefault="003D1D4C">
      <w:pPr>
        <w:pStyle w:val="pj"/>
      </w:pPr>
      <w:r>
        <w:t>R = R</w:t>
      </w:r>
      <w:r>
        <w:rPr>
          <w:vertAlign w:val="subscript"/>
        </w:rPr>
        <w:t>1</w:t>
      </w:r>
      <w:r>
        <w:t xml:space="preserve"> + R</w:t>
      </w:r>
      <w:r>
        <w:rPr>
          <w:vertAlign w:val="subscript"/>
        </w:rPr>
        <w:t>2</w:t>
      </w:r>
      <w:r>
        <w:t xml:space="preserve"> +... + R</w:t>
      </w:r>
      <w:r>
        <w:rPr>
          <w:vertAlign w:val="subscript"/>
        </w:rPr>
        <w:t>n</w:t>
      </w:r>
    </w:p>
    <w:p w:rsidR="00000000" w:rsidRDefault="003D1D4C">
      <w:pPr>
        <w:pStyle w:val="pj"/>
      </w:pPr>
      <w:r>
        <w:rPr>
          <w:vertAlign w:val="subscript"/>
        </w:rPr>
        <w:t>____________________________   </w:t>
      </w:r>
      <w:r>
        <w:t>, где:</w:t>
      </w:r>
    </w:p>
    <w:p w:rsidR="00000000" w:rsidRDefault="003D1D4C">
      <w:pPr>
        <w:pStyle w:val="pj"/>
      </w:pPr>
      <w:r>
        <w:t>                n                   </w:t>
      </w:r>
    </w:p>
    <w:p w:rsidR="00000000" w:rsidRDefault="003D1D4C">
      <w:pPr>
        <w:pStyle w:val="pj"/>
      </w:pPr>
      <w:r>
        <w:t>R - сред</w:t>
      </w:r>
      <w:r>
        <w:t>неарифметический рыночный курс обмена валюты за период;</w:t>
      </w:r>
    </w:p>
    <w:p w:rsidR="00000000" w:rsidRDefault="003D1D4C">
      <w:pPr>
        <w:pStyle w:val="pj"/>
      </w:pPr>
      <w:r>
        <w:t>R</w:t>
      </w:r>
      <w:r>
        <w:rPr>
          <w:vertAlign w:val="subscript"/>
        </w:rPr>
        <w:t>1</w:t>
      </w:r>
      <w:r>
        <w:t>, R</w:t>
      </w:r>
      <w:r>
        <w:rPr>
          <w:vertAlign w:val="subscript"/>
        </w:rPr>
        <w:t>2</w:t>
      </w:r>
      <w:r>
        <w:t>.., R</w:t>
      </w:r>
      <w:r>
        <w:rPr>
          <w:vertAlign w:val="subscript"/>
        </w:rPr>
        <w:t>n</w:t>
      </w:r>
      <w:r>
        <w:t xml:space="preserve"> -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p w:rsidR="00000000" w:rsidRDefault="003D1D4C">
      <w:pPr>
        <w:pStyle w:val="pj"/>
      </w:pPr>
      <w:r>
        <w:t>n - количество календарных дней в пе</w:t>
      </w:r>
      <w:r>
        <w:t>риоде;</w:t>
      </w:r>
    </w:p>
    <w:p w:rsidR="00000000" w:rsidRDefault="003D1D4C">
      <w:pPr>
        <w:pStyle w:val="pji"/>
      </w:pPr>
      <w:r>
        <w:rPr>
          <w:rStyle w:val="s3"/>
        </w:rPr>
        <w:t xml:space="preserve">В подпункт 11 внесены изменения в соответствии с </w:t>
      </w:r>
      <w:hyperlink r:id="rId142" w:anchor="sub_id=303" w:history="1">
        <w:r>
          <w:rPr>
            <w:rStyle w:val="a4"/>
            <w:i/>
            <w:iCs/>
            <w:color w:val="0000FF"/>
            <w:u w:val="single"/>
          </w:rPr>
          <w:t>Законом</w:t>
        </w:r>
      </w:hyperlink>
      <w:r>
        <w:rPr>
          <w:rStyle w:val="s3"/>
        </w:rPr>
        <w:t xml:space="preserve"> РК от 16.11.09 г. № 200-IV (введены в действие с 1 января 2009 г.) (</w:t>
      </w:r>
      <w:hyperlink r:id="rId143" w:anchor="sub_id=120111" w:history="1">
        <w:r>
          <w:rPr>
            <w:rStyle w:val="a4"/>
            <w:i/>
            <w:iCs/>
            <w:color w:val="0000FF"/>
            <w:u w:val="single"/>
          </w:rPr>
          <w:t>см. стар. ред.</w:t>
        </w:r>
      </w:hyperlink>
      <w:r>
        <w:rPr>
          <w:rStyle w:val="s3"/>
        </w:rPr>
        <w:t xml:space="preserve">); </w:t>
      </w:r>
      <w:hyperlink r:id="rId144" w:anchor="sub_id=12" w:history="1">
        <w:r>
          <w:rPr>
            <w:rStyle w:val="a4"/>
            <w:i/>
            <w:iCs/>
            <w:color w:val="0000FF"/>
            <w:u w:val="single"/>
          </w:rPr>
          <w:t>Законом</w:t>
        </w:r>
      </w:hyperlink>
      <w:r>
        <w:rPr>
          <w:rStyle w:val="s3"/>
        </w:rPr>
        <w:t xml:space="preserve"> РК от 19.03.10 г. № 258-IV (введены в действие с 1 января 2009 г., </w:t>
      </w:r>
      <w:hyperlink r:id="rId145" w:anchor="sub_id=120111" w:history="1">
        <w:r>
          <w:rPr>
            <w:rStyle w:val="a4"/>
            <w:i/>
            <w:iCs/>
            <w:color w:val="0000FF"/>
            <w:u w:val="single"/>
          </w:rPr>
          <w:t>действовали</w:t>
        </w:r>
      </w:hyperlink>
      <w:r>
        <w:rPr>
          <w:rStyle w:val="s3"/>
        </w:rPr>
        <w:t xml:space="preserve"> до 1 января 2016 г.) (</w:t>
      </w:r>
      <w:hyperlink r:id="rId146" w:anchor="sub_id=120111" w:history="1">
        <w:r>
          <w:rPr>
            <w:rStyle w:val="a4"/>
            <w:i/>
            <w:iCs/>
            <w:color w:val="0000FF"/>
            <w:u w:val="single"/>
          </w:rPr>
          <w:t>см. стар. ред.</w:t>
        </w:r>
      </w:hyperlink>
      <w:r>
        <w:rPr>
          <w:rStyle w:val="s3"/>
        </w:rPr>
        <w:t>)</w:t>
      </w:r>
    </w:p>
    <w:p w:rsidR="00000000" w:rsidRDefault="003D1D4C">
      <w:pPr>
        <w:pStyle w:val="pj"/>
      </w:pPr>
      <w:r>
        <w:rPr>
          <w:rStyle w:val="s0"/>
        </w:rPr>
        <w:t>11) грант - имущество, предоставляемое на безвозмездной основе для достижения опр</w:t>
      </w:r>
      <w:r>
        <w:rPr>
          <w:rStyle w:val="s0"/>
        </w:rPr>
        <w:t xml:space="preserve">еделенных целей (задач): </w:t>
      </w:r>
    </w:p>
    <w:p w:rsidR="00000000" w:rsidRDefault="003D1D4C">
      <w:pPr>
        <w:pStyle w:val="pj"/>
      </w:pPr>
      <w:r>
        <w:rPr>
          <w:rStyle w:val="s0"/>
        </w:rPr>
        <w:t xml:space="preserve">государствами, правительствами государств - Республике Казахстан, Правительству Республики Казахстан, физическим, а также юридическим лицам; </w:t>
      </w:r>
    </w:p>
    <w:p w:rsidR="00000000" w:rsidRDefault="003D1D4C">
      <w:pPr>
        <w:pStyle w:val="pj"/>
      </w:pPr>
      <w:r>
        <w:rPr>
          <w:rStyle w:val="s0"/>
        </w:rPr>
        <w:t>международными и государственными организациями, зарубежными и казахстанскими неправител</w:t>
      </w:r>
      <w:r>
        <w:rPr>
          <w:rStyle w:val="s0"/>
        </w:rPr>
        <w:t xml:space="preserve">ьственными общественными организациями и фондами, чья деятельность носит благотворительный и (или) международный характер и не противоречит </w:t>
      </w:r>
      <w:hyperlink r:id="rId147" w:history="1">
        <w:r>
          <w:rPr>
            <w:rStyle w:val="a4"/>
            <w:color w:val="0000FF"/>
            <w:u w:val="single"/>
          </w:rPr>
          <w:t>Конституции</w:t>
        </w:r>
      </w:hyperlink>
      <w:r>
        <w:rPr>
          <w:rStyle w:val="s0"/>
        </w:rPr>
        <w:t xml:space="preserve"> Республики Казахстан, включенными в </w:t>
      </w:r>
      <w:hyperlink r:id="rId148" w:history="1">
        <w:r>
          <w:rPr>
            <w:rStyle w:val="a4"/>
            <w:color w:val="0000FF"/>
            <w:u w:val="single"/>
          </w:rPr>
          <w:t>перечень</w:t>
        </w:r>
      </w:hyperlink>
      <w:r>
        <w:rPr>
          <w:rStyle w:val="s0"/>
        </w:rPr>
        <w:t>, устанавливаемый Правительством Республики Казахстан по заключению государственных органов, - Республике Казахстан, Правительству Республики Казахстан, физическим, а также юридически</w:t>
      </w:r>
      <w:r>
        <w:rPr>
          <w:rStyle w:val="s0"/>
        </w:rPr>
        <w:t xml:space="preserve">м лицам; </w:t>
      </w:r>
    </w:p>
    <w:p w:rsidR="00000000" w:rsidRDefault="003D1D4C">
      <w:pPr>
        <w:pStyle w:val="pj"/>
      </w:pPr>
      <w:r>
        <w:rPr>
          <w:rStyle w:val="s0"/>
        </w:rPr>
        <w:t>иностранцами и лицами без гражданства - Республике Казахстан и Правительству Республики Казахстан;</w:t>
      </w:r>
    </w:p>
    <w:p w:rsidR="00000000" w:rsidRDefault="003D1D4C">
      <w:pPr>
        <w:pStyle w:val="pj"/>
      </w:pPr>
      <w:r>
        <w:rPr>
          <w:rStyle w:val="s0"/>
        </w:rPr>
        <w:t>12) гуманитарная помощь - имущество, предоставляемое безвозмездно Республике Казахстан в виде продовольствия, товаров народного потребления, техник</w:t>
      </w:r>
      <w:r>
        <w:rPr>
          <w:rStyle w:val="s0"/>
        </w:rPr>
        <w:t>и, снаряжения, оборудования, медицинских средств и медикаментов,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w:t>
      </w:r>
      <w:r>
        <w:rPr>
          <w:rStyle w:val="s0"/>
        </w:rPr>
        <w:t xml:space="preserve"> экологического, природного и техногенного характера, распределяемое Правительством Республики Казахстан через уполномоченные организации;</w:t>
      </w:r>
    </w:p>
    <w:p w:rsidR="00000000" w:rsidRDefault="003D1D4C">
      <w:pPr>
        <w:pStyle w:val="pj"/>
      </w:pPr>
      <w:r>
        <w:rPr>
          <w:rStyle w:val="s0"/>
        </w:rPr>
        <w:t xml:space="preserve">13) </w:t>
      </w:r>
      <w:hyperlink r:id="rId149" w:anchor="sub_id=10002" w:history="1">
        <w:r>
          <w:rPr>
            <w:rStyle w:val="a4"/>
            <w:color w:val="0000FF"/>
            <w:u w:val="single"/>
          </w:rPr>
          <w:t>спонсорская помощь</w:t>
        </w:r>
      </w:hyperlink>
      <w:r>
        <w:rPr>
          <w:rStyle w:val="s0"/>
        </w:rPr>
        <w:t xml:space="preserve"> - имущество</w:t>
      </w:r>
      <w:r>
        <w:rPr>
          <w:rStyle w:val="s0"/>
        </w:rPr>
        <w:t xml:space="preserve">, предоставляемое на безвозмездной основе с целью распространения информации о лице, оказывающем данную помощь: </w:t>
      </w:r>
    </w:p>
    <w:p w:rsidR="00000000" w:rsidRDefault="003D1D4C">
      <w:pPr>
        <w:pStyle w:val="pj"/>
      </w:pPr>
      <w:r>
        <w:rPr>
          <w:rStyle w:val="s0"/>
        </w:rPr>
        <w:t>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w:t>
      </w:r>
      <w:r>
        <w:rPr>
          <w:rStyle w:val="s0"/>
        </w:rPr>
        <w:t xml:space="preserve">тва; </w:t>
      </w:r>
    </w:p>
    <w:p w:rsidR="00000000" w:rsidRDefault="003D1D4C">
      <w:pPr>
        <w:pStyle w:val="pj"/>
      </w:pPr>
      <w:hyperlink r:id="rId150" w:anchor="sub_id=340300" w:history="1">
        <w:r>
          <w:rPr>
            <w:rStyle w:val="a4"/>
            <w:color w:val="0000FF"/>
            <w:u w:val="single"/>
          </w:rPr>
          <w:t>некоммерческим организациям</w:t>
        </w:r>
      </w:hyperlink>
      <w:r>
        <w:rPr>
          <w:rStyle w:val="s0"/>
        </w:rPr>
        <w:t xml:space="preserve"> для реализации их уставных целей; </w:t>
      </w:r>
    </w:p>
    <w:p w:rsidR="00000000" w:rsidRDefault="003D1D4C">
      <w:pPr>
        <w:pStyle w:val="pji"/>
      </w:pPr>
      <w:bookmarkStart w:id="18" w:name="SUB120114"/>
      <w:bookmarkEnd w:id="18"/>
      <w:r>
        <w:rPr>
          <w:rStyle w:val="s3"/>
        </w:rPr>
        <w:t xml:space="preserve">В подпункт 14 внесены изменения в соответствии с </w:t>
      </w:r>
      <w:hyperlink r:id="rId151" w:anchor="sub_id=31" w:history="1">
        <w:r>
          <w:rPr>
            <w:rStyle w:val="a4"/>
            <w:i/>
            <w:iCs/>
            <w:color w:val="0000FF"/>
            <w:u w:val="single"/>
          </w:rPr>
          <w:t>Законом</w:t>
        </w:r>
      </w:hyperlink>
      <w:r>
        <w:rPr>
          <w:rStyle w:val="s3"/>
        </w:rPr>
        <w:t xml:space="preserve"> РК от 12.02.09 г. № 133-IV (</w:t>
      </w:r>
      <w:hyperlink r:id="rId152" w:anchor="sub_id=120114" w:history="1">
        <w:r>
          <w:rPr>
            <w:rStyle w:val="a4"/>
            <w:i/>
            <w:iCs/>
            <w:color w:val="0000FF"/>
            <w:u w:val="single"/>
          </w:rPr>
          <w:t>см. стар. ред.</w:t>
        </w:r>
      </w:hyperlink>
      <w:r>
        <w:rPr>
          <w:rStyle w:val="s3"/>
        </w:rPr>
        <w:t xml:space="preserve">); </w:t>
      </w:r>
      <w:hyperlink r:id="rId153" w:anchor="sub_id=303" w:history="1">
        <w:r>
          <w:rPr>
            <w:rStyle w:val="a4"/>
            <w:i/>
            <w:iCs/>
            <w:color w:val="0000FF"/>
            <w:u w:val="single"/>
          </w:rPr>
          <w:t>Законом</w:t>
        </w:r>
      </w:hyperlink>
      <w:r>
        <w:rPr>
          <w:rStyle w:val="s3"/>
        </w:rPr>
        <w:t xml:space="preserve"> РК от</w:t>
      </w:r>
      <w:r>
        <w:rPr>
          <w:rStyle w:val="s3"/>
        </w:rPr>
        <w:t xml:space="preserve"> 16.11.09 г. № 200-IV (введены в действие с 1 января 2009 г.) (</w:t>
      </w:r>
      <w:hyperlink r:id="rId154" w:anchor="sub_id=120114" w:history="1">
        <w:r>
          <w:rPr>
            <w:rStyle w:val="a4"/>
            <w:i/>
            <w:iCs/>
            <w:color w:val="0000FF"/>
            <w:u w:val="single"/>
          </w:rPr>
          <w:t>см. стар. ред.</w:t>
        </w:r>
      </w:hyperlink>
      <w:r>
        <w:rPr>
          <w:rStyle w:val="s3"/>
        </w:rPr>
        <w:t xml:space="preserve">); </w:t>
      </w:r>
      <w:hyperlink r:id="rId155" w:anchor="sub_id=12" w:history="1">
        <w:r>
          <w:rPr>
            <w:rStyle w:val="a4"/>
            <w:i/>
            <w:iCs/>
            <w:color w:val="0000FF"/>
            <w:u w:val="single"/>
          </w:rPr>
          <w:t>Законом</w:t>
        </w:r>
      </w:hyperlink>
      <w:r>
        <w:rPr>
          <w:rStyle w:val="s3"/>
        </w:rPr>
        <w:t xml:space="preserve"> РК о</w:t>
      </w:r>
      <w:r>
        <w:rPr>
          <w:rStyle w:val="s3"/>
        </w:rPr>
        <w:t xml:space="preserve">т 21.07.11 г. № 467-IV </w:t>
      </w:r>
      <w:hyperlink r:id="rId156"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157" w:anchor="sub_id=120114" w:history="1">
        <w:r>
          <w:rPr>
            <w:rStyle w:val="a4"/>
            <w:i/>
            <w:iCs/>
            <w:color w:val="0000FF"/>
            <w:u w:val="single"/>
          </w:rPr>
          <w:t>см. стар. ред.</w:t>
        </w:r>
      </w:hyperlink>
      <w:r>
        <w:rPr>
          <w:rStyle w:val="s3"/>
        </w:rPr>
        <w:t xml:space="preserve">); изложен в редакции </w:t>
      </w:r>
      <w:hyperlink r:id="rId158" w:anchor="sub_id=12" w:history="1">
        <w:r>
          <w:rPr>
            <w:rStyle w:val="a4"/>
            <w:i/>
            <w:iCs/>
            <w:color w:val="0000FF"/>
            <w:u w:val="single"/>
          </w:rPr>
          <w:t>Закона</w:t>
        </w:r>
      </w:hyperlink>
      <w:r>
        <w:rPr>
          <w:rStyle w:val="s3"/>
        </w:rPr>
        <w:t xml:space="preserve"> РК от 05.12.13 г. № 152-V </w:t>
      </w:r>
      <w:hyperlink r:id="rId159" w:history="1">
        <w:r>
          <w:rPr>
            <w:rStyle w:val="a4"/>
            <w:rFonts w:ascii="Segoe UI Symbol" w:hAnsi="Segoe UI Symbol"/>
            <w:i/>
            <w:iCs/>
            <w:color w:val="0000FF"/>
            <w:u w:val="single"/>
          </w:rPr>
          <w:t>+</w:t>
        </w:r>
      </w:hyperlink>
      <w:r>
        <w:rPr>
          <w:rStyle w:val="s3"/>
        </w:rPr>
        <w:t xml:space="preserve"> (введено в действие с 1 января 2013 г.) (</w:t>
      </w:r>
      <w:hyperlink r:id="rId160" w:anchor="sub_id=120114" w:history="1">
        <w:r>
          <w:rPr>
            <w:rStyle w:val="a4"/>
            <w:i/>
            <w:iCs/>
            <w:color w:val="0000FF"/>
            <w:u w:val="single"/>
          </w:rPr>
          <w:t>см. стар. ред.</w:t>
        </w:r>
      </w:hyperlink>
      <w:r>
        <w:rPr>
          <w:rStyle w:val="s3"/>
        </w:rPr>
        <w:t>)</w:t>
      </w:r>
    </w:p>
    <w:p w:rsidR="00000000" w:rsidRDefault="003D1D4C">
      <w:pPr>
        <w:pStyle w:val="pj"/>
      </w:pPr>
      <w:r>
        <w:rPr>
          <w:rStyle w:val="s0"/>
        </w:rPr>
        <w:t>14) дивиденды - доход:</w:t>
      </w:r>
    </w:p>
    <w:p w:rsidR="00000000" w:rsidRDefault="003D1D4C">
      <w:pPr>
        <w:pStyle w:val="pj"/>
      </w:pPr>
      <w:r>
        <w:rPr>
          <w:rStyle w:val="s0"/>
        </w:rPr>
        <w:t>подлежащий выплате по акциям, в том числе по акциям, являющимся базовыми активами депозитарных расписок;</w:t>
      </w:r>
    </w:p>
    <w:p w:rsidR="00000000" w:rsidRDefault="003D1D4C">
      <w:pPr>
        <w:pStyle w:val="pj"/>
      </w:pPr>
      <w:r>
        <w:rPr>
          <w:rStyle w:val="s0"/>
        </w:rPr>
        <w:t>подлежащий выплате по паям п</w:t>
      </w:r>
      <w:r>
        <w:rPr>
          <w:rStyle w:val="s0"/>
        </w:rPr>
        <w:t>аевого инвестиционного фонда, за исключением дохода по паям при их выкупе управляющей компанией фонда;</w:t>
      </w:r>
    </w:p>
    <w:p w:rsidR="00000000" w:rsidRDefault="003D1D4C">
      <w:pPr>
        <w:pStyle w:val="pj"/>
      </w:pPr>
      <w:r>
        <w:rPr>
          <w:rStyle w:val="s0"/>
        </w:rPr>
        <w:t>в виде части чистого дохода, распределяемого юридическим лицом между его учредителями, участниками;</w:t>
      </w:r>
    </w:p>
    <w:p w:rsidR="00000000" w:rsidRDefault="003D1D4C">
      <w:pPr>
        <w:pStyle w:val="pj"/>
      </w:pPr>
      <w:r>
        <w:rPr>
          <w:rStyle w:val="s0"/>
        </w:rPr>
        <w:t>от распределения имущества при ликвидации юридическог</w:t>
      </w:r>
      <w:r>
        <w:rPr>
          <w:rStyle w:val="s0"/>
        </w:rPr>
        <w:t>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возврате учредителю, участнику доли участия или е</w:t>
      </w:r>
      <w:r>
        <w:rPr>
          <w:rStyle w:val="s0"/>
        </w:rPr>
        <w:t>е части в юридическом лице;</w:t>
      </w:r>
    </w:p>
    <w:p w:rsidR="00000000" w:rsidRDefault="003D1D4C">
      <w:pPr>
        <w:pStyle w:val="pj"/>
      </w:pPr>
      <w:r>
        <w:rPr>
          <w:rStyle w:val="s0"/>
        </w:rPr>
        <w:t>подлежащий выплате по исламским сертификатам участия;</w:t>
      </w:r>
    </w:p>
    <w:p w:rsidR="00000000" w:rsidRDefault="003D1D4C">
      <w:pPr>
        <w:pStyle w:val="pj"/>
      </w:pPr>
      <w:r>
        <w:rPr>
          <w:rStyle w:val="s0"/>
        </w:rPr>
        <w:t>получаемый акционером, участником, учредителем или их взаимосвязанной стороной от юридического лица в виде:</w:t>
      </w:r>
    </w:p>
    <w:p w:rsidR="00000000" w:rsidRDefault="003D1D4C">
      <w:pPr>
        <w:pStyle w:val="pj"/>
      </w:pPr>
      <w:r>
        <w:rPr>
          <w:rStyle w:val="s0"/>
        </w:rPr>
        <w:t>положительной разницы между рыночной ценой товаров, работ, услуг и</w:t>
      </w:r>
      <w:r>
        <w:rPr>
          <w:rStyle w:val="s0"/>
        </w:rPr>
        <w:t xml:space="preserve"> ценой, по которой такие товары, работы, услуги реализованы акционеру, участнику, учредителю или их взаимосвязанной стороне;</w:t>
      </w:r>
    </w:p>
    <w:p w:rsidR="00000000" w:rsidRDefault="003D1D4C">
      <w:pPr>
        <w:pStyle w:val="pj"/>
      </w:pPr>
      <w:r>
        <w:rPr>
          <w:rStyle w:val="s0"/>
        </w:rPr>
        <w:t>отрицательной разницы между рыночной ценой товаров, работ, услуг и ценой, по которой такие товары, работы, услуги приобретены у акц</w:t>
      </w:r>
      <w:r>
        <w:rPr>
          <w:rStyle w:val="s0"/>
        </w:rPr>
        <w:t>ионера, участника, учредителя или их взаимосвязанной стороны;</w:t>
      </w:r>
    </w:p>
    <w:p w:rsidR="00000000" w:rsidRDefault="003D1D4C">
      <w:pPr>
        <w:pStyle w:val="pj"/>
      </w:pPr>
      <w:r>
        <w:rPr>
          <w:rStyle w:val="s0"/>
        </w:rPr>
        <w:t>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w:t>
      </w:r>
      <w:r>
        <w:rPr>
          <w:rStyle w:val="s0"/>
        </w:rPr>
        <w:t>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rsidR="00000000" w:rsidRDefault="003D1D4C">
      <w:pPr>
        <w:pStyle w:val="pj"/>
      </w:pPr>
      <w:r>
        <w:rPr>
          <w:rStyle w:val="s0"/>
        </w:rPr>
        <w:t>любого имущества и материальной выгоды, предоставляемых юридическим лицом своему акционеру, участнику, учред</w:t>
      </w:r>
      <w:r>
        <w:rPr>
          <w:rStyle w:val="s0"/>
        </w:rPr>
        <w:t xml:space="preserve">ителю или их взаимосвязанной стороне, за исключением доходов, отраженных в </w:t>
      </w:r>
      <w:hyperlink w:anchor="sub1630000" w:history="1">
        <w:r>
          <w:rPr>
            <w:rStyle w:val="a4"/>
            <w:color w:val="0000FF"/>
            <w:u w:val="single"/>
          </w:rPr>
          <w:t>статьях 163-165</w:t>
        </w:r>
      </w:hyperlink>
      <w:r>
        <w:rPr>
          <w:rStyle w:val="s0"/>
        </w:rPr>
        <w:t xml:space="preserve"> настоящего Кодекса, и доходов от реализации товаров, работ, услуг.</w:t>
      </w:r>
    </w:p>
    <w:p w:rsidR="00000000" w:rsidRDefault="003D1D4C">
      <w:pPr>
        <w:pStyle w:val="pj"/>
      </w:pPr>
      <w:r>
        <w:rPr>
          <w:rStyle w:val="s0"/>
        </w:rPr>
        <w:t>Доход от распределения имущества, указанный в настоящем подпункте</w:t>
      </w:r>
      <w:r>
        <w:rPr>
          <w:rStyle w:val="s0"/>
        </w:rPr>
        <w:t>, определяется в следующем порядке:</w:t>
      </w:r>
    </w:p>
    <w:p w:rsidR="00000000" w:rsidRDefault="003D1D4C">
      <w:pPr>
        <w:pStyle w:val="pj"/>
      </w:pPr>
      <w:r>
        <w:rPr>
          <w:rStyle w:val="s0"/>
        </w:rPr>
        <w:t>Д = Сп - Су,</w:t>
      </w:r>
    </w:p>
    <w:p w:rsidR="00000000" w:rsidRDefault="003D1D4C">
      <w:pPr>
        <w:pStyle w:val="pj"/>
      </w:pPr>
      <w:r>
        <w:rPr>
          <w:rStyle w:val="s0"/>
        </w:rPr>
        <w:t>где:</w:t>
      </w:r>
    </w:p>
    <w:p w:rsidR="00000000" w:rsidRDefault="003D1D4C">
      <w:pPr>
        <w:pStyle w:val="pj"/>
      </w:pPr>
      <w:r>
        <w:rPr>
          <w:rStyle w:val="s0"/>
        </w:rPr>
        <w:t>Д - доход от распределения имущества;</w:t>
      </w:r>
    </w:p>
    <w:p w:rsidR="00000000" w:rsidRDefault="003D1D4C">
      <w:pPr>
        <w:pStyle w:val="pj"/>
      </w:pPr>
      <w:r>
        <w:rPr>
          <w:rStyle w:val="s0"/>
        </w:rPr>
        <w:t>Сп - стоимость имущества, получаемого (полученного) при распределении имущества, в том числе получаемого (полученного) взамен ранее внесенного;</w:t>
      </w:r>
    </w:p>
    <w:p w:rsidR="00000000" w:rsidRDefault="003D1D4C">
      <w:pPr>
        <w:pStyle w:val="pj"/>
      </w:pPr>
      <w:r>
        <w:rPr>
          <w:rStyle w:val="s0"/>
        </w:rPr>
        <w:t>Су - стоимость имуще</w:t>
      </w:r>
      <w:r>
        <w:rPr>
          <w:rStyle w:val="s0"/>
        </w:rPr>
        <w:t>ства, указанная в учредительных документах юридического лица, но не более размера фактически внесенного вклада.</w:t>
      </w:r>
    </w:p>
    <w:p w:rsidR="00000000" w:rsidRDefault="003D1D4C">
      <w:pPr>
        <w:pStyle w:val="pj"/>
      </w:pPr>
      <w:r>
        <w:rPr>
          <w:rStyle w:val="s0"/>
        </w:rPr>
        <w:t>Положительная или отрицательная разница, указанная в настоящем подпункте, определяется при корректировке объектов налогообложения. При этом корр</w:t>
      </w:r>
      <w:r>
        <w:rPr>
          <w:rStyle w:val="s0"/>
        </w:rPr>
        <w:t xml:space="preserve">ектировка объектов налогообложения производится в случаях и порядке, установленных </w:t>
      </w:r>
      <w:hyperlink r:id="rId161" w:history="1">
        <w:r>
          <w:rPr>
            <w:rStyle w:val="a4"/>
            <w:color w:val="0000FF"/>
            <w:u w:val="single"/>
          </w:rPr>
          <w:t>законодательством</w:t>
        </w:r>
      </w:hyperlink>
      <w:r>
        <w:rPr>
          <w:rStyle w:val="s0"/>
        </w:rPr>
        <w:t xml:space="preserve"> Республики Казахстан о трансфертном ценообразовании. Для целей настоящего подпункта взаимо</w:t>
      </w:r>
      <w:r>
        <w:rPr>
          <w:rStyle w:val="s0"/>
        </w:rPr>
        <w:t xml:space="preserve">связанные стороны определяются в соответствии с </w:t>
      </w:r>
      <w:hyperlink w:anchor="sub12010100" w:history="1">
        <w:r>
          <w:rPr>
            <w:rStyle w:val="a4"/>
            <w:color w:val="0000FF"/>
            <w:u w:val="single"/>
          </w:rPr>
          <w:t>пунктом 1-1</w:t>
        </w:r>
      </w:hyperlink>
      <w:r>
        <w:rPr>
          <w:rStyle w:val="s0"/>
        </w:rPr>
        <w:t xml:space="preserve"> настоящей статьи;</w:t>
      </w:r>
    </w:p>
    <w:p w:rsidR="00000000" w:rsidRDefault="003D1D4C">
      <w:pPr>
        <w:pStyle w:val="pj"/>
      </w:pPr>
      <w:r>
        <w:rPr>
          <w:rStyle w:val="s0"/>
        </w:rPr>
        <w:t>15) дизайнерские услуги - услуги по проектированию художественных форм, внешнего вида изделий, фасадов зданий, интерьеров помещений; художествен</w:t>
      </w:r>
      <w:r>
        <w:rPr>
          <w:rStyle w:val="s0"/>
        </w:rPr>
        <w:t xml:space="preserve">ное конструирование; </w:t>
      </w:r>
    </w:p>
    <w:p w:rsidR="00000000" w:rsidRDefault="003D1D4C">
      <w:pPr>
        <w:pStyle w:val="pj"/>
      </w:pPr>
      <w:r>
        <w:rPr>
          <w:rStyle w:val="s0"/>
        </w:rPr>
        <w:t xml:space="preserve">16) лжепредприятие - субъект частного предпринимательства, создание которого и (или) руководство которым признано вступившим в законную силу приговором либо постановлением суда лжепредпринимательством согласно </w:t>
      </w:r>
      <w:hyperlink r:id="rId162" w:anchor="sub_id=2150000" w:history="1">
        <w:r>
          <w:rPr>
            <w:rStyle w:val="a4"/>
            <w:color w:val="0000FF"/>
            <w:u w:val="single"/>
          </w:rPr>
          <w:t>законодательству Республики Казахстан</w:t>
        </w:r>
      </w:hyperlink>
      <w:r>
        <w:rPr>
          <w:rStyle w:val="s0"/>
        </w:rPr>
        <w:t>;</w:t>
      </w:r>
    </w:p>
    <w:p w:rsidR="00000000" w:rsidRDefault="003D1D4C">
      <w:pPr>
        <w:pStyle w:val="pji"/>
      </w:pPr>
      <w:hyperlink r:id="rId163" w:history="1">
        <w:r>
          <w:rPr>
            <w:rStyle w:val="a4"/>
            <w:rFonts w:ascii="Segoe UI Symbol" w:hAnsi="Segoe UI Symbol"/>
            <w:i/>
            <w:iCs/>
            <w:color w:val="0000FF"/>
            <w:u w:val="single"/>
          </w:rPr>
          <w:t>*</w:t>
        </w:r>
      </w:hyperlink>
    </w:p>
    <w:p w:rsidR="00000000" w:rsidRDefault="003D1D4C">
      <w:pPr>
        <w:pStyle w:val="pji"/>
      </w:pPr>
      <w:r>
        <w:rPr>
          <w:rStyle w:val="s3"/>
        </w:rPr>
        <w:t xml:space="preserve">Подпункт 17 изложен в редакции </w:t>
      </w:r>
      <w:hyperlink r:id="rId164" w:anchor="sub_id=12" w:history="1">
        <w:r>
          <w:rPr>
            <w:rStyle w:val="a4"/>
            <w:i/>
            <w:iCs/>
            <w:color w:val="0000FF"/>
            <w:u w:val="single"/>
          </w:rPr>
          <w:t>Закона</w:t>
        </w:r>
      </w:hyperlink>
      <w:r>
        <w:rPr>
          <w:rStyle w:val="s3"/>
        </w:rPr>
        <w:t xml:space="preserve"> РК от 18.11.15 г. № 412-V (введено в действие с 1 января 2016 г.) (</w:t>
      </w:r>
      <w:hyperlink r:id="rId165" w:anchor="sub_id=120117" w:history="1">
        <w:r>
          <w:rPr>
            <w:rStyle w:val="a4"/>
            <w:i/>
            <w:iCs/>
            <w:color w:val="0000FF"/>
            <w:u w:val="single"/>
          </w:rPr>
          <w:t>см. стар. ред.</w:t>
        </w:r>
      </w:hyperlink>
      <w:r>
        <w:rPr>
          <w:rStyle w:val="s3"/>
        </w:rPr>
        <w:t>)</w:t>
      </w:r>
    </w:p>
    <w:p w:rsidR="00000000" w:rsidRDefault="003D1D4C">
      <w:pPr>
        <w:pStyle w:val="pj"/>
      </w:pPr>
      <w:r>
        <w:rPr>
          <w:rStyle w:val="s0"/>
        </w:rPr>
        <w:t>17</w:t>
      </w:r>
      <w:r>
        <w:rPr>
          <w:rStyle w:val="s0"/>
        </w:rPr>
        <w:t>)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p w:rsidR="00000000" w:rsidRDefault="003D1D4C">
      <w:pPr>
        <w:pStyle w:val="pj"/>
      </w:pPr>
      <w:r>
        <w:rPr>
          <w:rStyle w:val="s0"/>
        </w:rPr>
        <w:t>не используются физическим лицом в целях пр</w:t>
      </w:r>
      <w:r>
        <w:rPr>
          <w:rStyle w:val="s0"/>
        </w:rPr>
        <w:t>едпринимательской деятельности;</w:t>
      </w:r>
    </w:p>
    <w:p w:rsidR="00000000" w:rsidRDefault="003D1D4C">
      <w:pPr>
        <w:pStyle w:val="pj"/>
      </w:pPr>
      <w:r>
        <w:rPr>
          <w:rStyle w:val="s0"/>
        </w:rPr>
        <w:t>не являются объектом обложения индивидуальным подоходным налогом с имущественного и прочих доходов;</w:t>
      </w:r>
    </w:p>
    <w:p w:rsidR="00000000" w:rsidRDefault="003D1D4C">
      <w:pPr>
        <w:pStyle w:val="pji"/>
      </w:pPr>
      <w:r>
        <w:rPr>
          <w:rStyle w:val="s3"/>
        </w:rPr>
        <w:t xml:space="preserve">Пункт дополнен подпунктом 17-1 в соответствии с </w:t>
      </w:r>
      <w:hyperlink r:id="rId166" w:anchor="sub_id=12" w:history="1">
        <w:r>
          <w:rPr>
            <w:rStyle w:val="a4"/>
            <w:i/>
            <w:iCs/>
            <w:color w:val="0000FF"/>
            <w:u w:val="single"/>
          </w:rPr>
          <w:t>Законом</w:t>
        </w:r>
      </w:hyperlink>
      <w:r>
        <w:rPr>
          <w:rStyle w:val="s3"/>
        </w:rPr>
        <w:t xml:space="preserve"> РК от 26.12.12 г. № 61-V (введено в действие с 6 июля 2010 г.)</w:t>
      </w:r>
    </w:p>
    <w:p w:rsidR="00000000" w:rsidRDefault="003D1D4C">
      <w:pPr>
        <w:pStyle w:val="pj"/>
      </w:pPr>
      <w:r>
        <w:rPr>
          <w:rStyle w:val="s0"/>
        </w:rPr>
        <w:t>17-1) контракт на недропользование -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w:t>
      </w:r>
      <w:r>
        <w:rPr>
          <w:rStyle w:val="s0"/>
        </w:rPr>
        <w:t>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w:t>
      </w:r>
      <w:r>
        <w:rPr>
          <w:rStyle w:val="s0"/>
        </w:rPr>
        <w:t>, не связанных с разведкой и (или) добычей, либо на государственное геологическое изучение недр. Для целей настоящего Кодекса к контракту на недропользование также относятся другие виды предоставления права недропользования в соответствии с законодательств</w:t>
      </w:r>
      <w:r>
        <w:rPr>
          <w:rStyle w:val="s0"/>
        </w:rPr>
        <w:t>ом Республики Казахстан;</w:t>
      </w:r>
    </w:p>
    <w:p w:rsidR="00000000" w:rsidRDefault="003D1D4C">
      <w:pPr>
        <w:pStyle w:val="pj"/>
      </w:pPr>
      <w:r>
        <w:rPr>
          <w:rStyle w:val="s0"/>
        </w:rPr>
        <w:t xml:space="preserve">18) недропользователи - физические или юридические лица, обладающие правом на проведение операций по недропользованию, включая нефтяные операции, на территории Республики Казахстан в соответствии с </w:t>
      </w:r>
      <w:hyperlink r:id="rId167" w:anchor="sub_id=750000" w:history="1">
        <w:r>
          <w:rPr>
            <w:rStyle w:val="a4"/>
            <w:color w:val="0000FF"/>
            <w:u w:val="single"/>
          </w:rPr>
          <w:t>законодательными актами Республики Казахстан</w:t>
        </w:r>
      </w:hyperlink>
      <w:r>
        <w:rPr>
          <w:rStyle w:val="s0"/>
        </w:rPr>
        <w:t>;</w:t>
      </w:r>
    </w:p>
    <w:p w:rsidR="00000000" w:rsidRDefault="003D1D4C">
      <w:pPr>
        <w:pStyle w:val="pj"/>
      </w:pPr>
      <w:r>
        <w:rPr>
          <w:rStyle w:val="s0"/>
        </w:rPr>
        <w:t xml:space="preserve">19) структурное подразделение юридического лица - </w:t>
      </w:r>
      <w:hyperlink r:id="rId168" w:anchor="sub_id=430000" w:history="1">
        <w:r>
          <w:rPr>
            <w:rStyle w:val="a4"/>
            <w:color w:val="0000FF"/>
            <w:u w:val="single"/>
          </w:rPr>
          <w:t>филиал, представительство</w:t>
        </w:r>
      </w:hyperlink>
      <w:r>
        <w:rPr>
          <w:rStyle w:val="s0"/>
        </w:rPr>
        <w:t>;</w:t>
      </w:r>
      <w:r>
        <w:rPr>
          <w:rStyle w:val="s0"/>
        </w:rPr>
        <w:t xml:space="preserve"> </w:t>
      </w:r>
    </w:p>
    <w:p w:rsidR="00000000" w:rsidRDefault="003D1D4C">
      <w:pPr>
        <w:pStyle w:val="pji"/>
      </w:pPr>
      <w:r>
        <w:rPr>
          <w:rStyle w:val="s3"/>
        </w:rPr>
        <w:t xml:space="preserve">Пункт дополнен подпунктом 19-1 в соответствии с </w:t>
      </w:r>
      <w:hyperlink r:id="rId169" w:anchor="sub_id=12" w:history="1">
        <w:r>
          <w:rPr>
            <w:rStyle w:val="a4"/>
            <w:i/>
            <w:iCs/>
            <w:color w:val="0000FF"/>
            <w:u w:val="single"/>
          </w:rPr>
          <w:t>Законом</w:t>
        </w:r>
      </w:hyperlink>
      <w:r>
        <w:rPr>
          <w:rStyle w:val="s3"/>
        </w:rPr>
        <w:t xml:space="preserve"> РК от 26.11.10 г. № 356-IV (введено в действие с 1 января 2011 г.); изложен в редакции </w:t>
      </w:r>
      <w:hyperlink r:id="rId170" w:anchor="sub_id=12" w:history="1">
        <w:r>
          <w:rPr>
            <w:rStyle w:val="a4"/>
            <w:i/>
            <w:iCs/>
            <w:color w:val="0000FF"/>
            <w:u w:val="single"/>
          </w:rPr>
          <w:t>Закона</w:t>
        </w:r>
      </w:hyperlink>
      <w:r>
        <w:rPr>
          <w:rStyle w:val="s3"/>
        </w:rPr>
        <w:t xml:space="preserve"> РК от 05.12.13 г. № 152-V (введено в действие с 1 января 2014 г.) (</w:t>
      </w:r>
      <w:hyperlink r:id="rId171" w:anchor="sub_id=12011901" w:history="1">
        <w:r>
          <w:rPr>
            <w:rStyle w:val="a4"/>
            <w:i/>
            <w:iCs/>
            <w:color w:val="0000FF"/>
            <w:u w:val="single"/>
          </w:rPr>
          <w:t>см. стар. ред.</w:t>
        </w:r>
      </w:hyperlink>
      <w:r>
        <w:rPr>
          <w:rStyle w:val="s3"/>
        </w:rPr>
        <w:t xml:space="preserve">); </w:t>
      </w:r>
      <w:hyperlink r:id="rId172" w:anchor="sub_id=12" w:history="1">
        <w:r>
          <w:rPr>
            <w:rStyle w:val="a4"/>
            <w:i/>
            <w:iCs/>
            <w:color w:val="0000FF"/>
            <w:u w:val="single"/>
          </w:rPr>
          <w:t>Закона</w:t>
        </w:r>
      </w:hyperlink>
      <w:r>
        <w:rPr>
          <w:rStyle w:val="s3"/>
        </w:rPr>
        <w:t xml:space="preserve"> РК от 14.01.16 г. № 445-V (введено в действие с 1 января 2016 г.) (</w:t>
      </w:r>
      <w:hyperlink r:id="rId173" w:anchor="sub_id=12011901" w:history="1">
        <w:r>
          <w:rPr>
            <w:rStyle w:val="a4"/>
            <w:i/>
            <w:iCs/>
            <w:color w:val="0000FF"/>
            <w:u w:val="single"/>
          </w:rPr>
          <w:t>см. стар. ред.</w:t>
        </w:r>
      </w:hyperlink>
      <w:r>
        <w:rPr>
          <w:rStyle w:val="s3"/>
        </w:rPr>
        <w:t xml:space="preserve">); внесены изменения в соответствии с </w:t>
      </w:r>
      <w:hyperlink r:id="rId174" w:anchor="sub_id=12" w:history="1">
        <w:r>
          <w:rPr>
            <w:rStyle w:val="a5"/>
            <w:i/>
            <w:iCs/>
          </w:rPr>
          <w:t>Законом</w:t>
        </w:r>
      </w:hyperlink>
      <w:r>
        <w:rPr>
          <w:rStyle w:val="s3"/>
        </w:rPr>
        <w:t xml:space="preserve"> РК от 30.11.16 г. № 26-VI (введены в действие с 1 января 2017 г.) (</w:t>
      </w:r>
      <w:hyperlink r:id="rId175" w:anchor="sub_id=12011901" w:history="1">
        <w:r>
          <w:rPr>
            <w:rStyle w:val="a5"/>
            <w:i/>
            <w:iCs/>
          </w:rPr>
          <w:t>см. стар. ред.</w:t>
        </w:r>
      </w:hyperlink>
      <w:r>
        <w:rPr>
          <w:rStyle w:val="s3"/>
        </w:rPr>
        <w:t>)</w:t>
      </w:r>
    </w:p>
    <w:p w:rsidR="00000000" w:rsidRDefault="003D1D4C">
      <w:pPr>
        <w:pStyle w:val="pj"/>
      </w:pPr>
      <w:r>
        <w:rPr>
          <w:rStyle w:val="s0"/>
        </w:rPr>
        <w:t>19-1) инвестиционное золото - золото, соответствующее следующим условиям:</w:t>
      </w:r>
    </w:p>
    <w:p w:rsidR="00000000" w:rsidRDefault="003D1D4C">
      <w:pPr>
        <w:pStyle w:val="pj"/>
      </w:pPr>
      <w:r>
        <w:rPr>
          <w:rStyle w:val="s0"/>
        </w:rPr>
        <w:t>для золотых монет:</w:t>
      </w:r>
    </w:p>
    <w:p w:rsidR="00000000" w:rsidRDefault="003D1D4C">
      <w:pPr>
        <w:pStyle w:val="pj"/>
      </w:pPr>
      <w:r>
        <w:rPr>
          <w:rStyle w:val="s0"/>
        </w:rPr>
        <w:t>такие золотые монеты не обладают нумизматической ценностью;</w:t>
      </w:r>
    </w:p>
    <w:p w:rsidR="00000000" w:rsidRDefault="003D1D4C">
      <w:pPr>
        <w:pStyle w:val="pj"/>
      </w:pPr>
      <w:r>
        <w:rPr>
          <w:rStyle w:val="s0"/>
        </w:rPr>
        <w:t xml:space="preserve">чистота золотых монет равна или превышает 900 тысячных долей на </w:t>
      </w:r>
      <w:r>
        <w:rPr>
          <w:rStyle w:val="s0"/>
        </w:rPr>
        <w:t>1 000 долей общей массы (что соответствует 900 пробе, 900 промилле, 90,0 процентам или 21,6 карата).</w:t>
      </w:r>
    </w:p>
    <w:p w:rsidR="00000000" w:rsidRDefault="003D1D4C">
      <w:pPr>
        <w:pStyle w:val="pj"/>
      </w:pPr>
      <w:r>
        <w:rPr>
          <w:rStyle w:val="s0"/>
        </w:rPr>
        <w:t>При этом золотая монета признается обладающей нумизматической ценностью при соответствии одному из следующих условий:</w:t>
      </w:r>
    </w:p>
    <w:p w:rsidR="00000000" w:rsidRDefault="003D1D4C">
      <w:pPr>
        <w:pStyle w:val="pj"/>
      </w:pPr>
      <w:r>
        <w:rPr>
          <w:rStyle w:val="s0"/>
        </w:rPr>
        <w:t>отчеканена до 1800 года;</w:t>
      </w:r>
    </w:p>
    <w:p w:rsidR="00000000" w:rsidRDefault="003D1D4C">
      <w:pPr>
        <w:pStyle w:val="pj"/>
      </w:pPr>
      <w:r>
        <w:rPr>
          <w:rStyle w:val="s0"/>
        </w:rPr>
        <w:t>отчеканена п</w:t>
      </w:r>
      <w:r>
        <w:rPr>
          <w:rStyle w:val="s0"/>
        </w:rPr>
        <w:t>о технологии, обеспечивающей получение зеркальной поверхности, качества «пруф» (proof);</w:t>
      </w:r>
    </w:p>
    <w:p w:rsidR="00000000" w:rsidRDefault="003D1D4C">
      <w:pPr>
        <w:pStyle w:val="pj"/>
      </w:pPr>
      <w:r>
        <w:rPr>
          <w:rStyle w:val="s0"/>
        </w:rPr>
        <w:t>имеет тираж выпуска не более 1 000 экземпляров;</w:t>
      </w:r>
    </w:p>
    <w:p w:rsidR="00000000" w:rsidRDefault="003D1D4C">
      <w:pPr>
        <w:pStyle w:val="pj"/>
      </w:pPr>
      <w:r>
        <w:rPr>
          <w:rStyle w:val="s0"/>
        </w:rPr>
        <w:t>ее рыночная цена превышает стоимость золота, содержащегося в монете, более чем на 80 процентов.</w:t>
      </w:r>
    </w:p>
    <w:p w:rsidR="00000000" w:rsidRDefault="003D1D4C">
      <w:pPr>
        <w:pStyle w:val="pj"/>
      </w:pPr>
      <w:r>
        <w:t>Стоимость золота, содерж</w:t>
      </w:r>
      <w:r>
        <w:t>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w:t>
      </w:r>
      <w:r>
        <w:t>енный в последний рабочий день, предшествующий указанной дате.</w:t>
      </w:r>
    </w:p>
    <w:p w:rsidR="00000000" w:rsidRDefault="003D1D4C">
      <w:pPr>
        <w:pStyle w:val="pj"/>
      </w:pPr>
      <w:r>
        <w:rPr>
          <w:rStyle w:val="s0"/>
        </w:rPr>
        <w:t>Для остального золота:</w:t>
      </w:r>
    </w:p>
    <w:p w:rsidR="00000000" w:rsidRDefault="003D1D4C">
      <w:pPr>
        <w:pStyle w:val="pj"/>
      </w:pPr>
      <w:r>
        <w:rPr>
          <w:rStyle w:val="s0"/>
        </w:rPr>
        <w:t>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w:t>
      </w:r>
      <w:r>
        <w:rPr>
          <w:rStyle w:val="s0"/>
        </w:rPr>
        <w:t>лле, 99,5 процента или 23,88 карата);</w:t>
      </w:r>
    </w:p>
    <w:p w:rsidR="00000000" w:rsidRDefault="003D1D4C">
      <w:pPr>
        <w:pStyle w:val="pj"/>
      </w:pPr>
      <w:r>
        <w:rPr>
          <w:rStyle w:val="s0"/>
        </w:rPr>
        <w:t>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rsidR="00000000" w:rsidRDefault="003D1D4C">
      <w:pPr>
        <w:pStyle w:val="pj"/>
      </w:pPr>
      <w:r>
        <w:rPr>
          <w:rStyle w:val="s0"/>
        </w:rPr>
        <w:t>для стандартного слитка и (или) плас</w:t>
      </w:r>
      <w:r>
        <w:rPr>
          <w:rStyle w:val="s0"/>
        </w:rPr>
        <w:t>тины:</w:t>
      </w:r>
    </w:p>
    <w:p w:rsidR="00000000" w:rsidRDefault="003D1D4C">
      <w:pPr>
        <w:pStyle w:val="pj"/>
      </w:pPr>
      <w:r>
        <w:rPr>
          <w:rStyle w:val="s0"/>
        </w:rPr>
        <w:t>серийный номер (может включать год изготовления);</w:t>
      </w:r>
    </w:p>
    <w:p w:rsidR="00000000" w:rsidRDefault="003D1D4C">
      <w:pPr>
        <w:pStyle w:val="pj"/>
      </w:pPr>
      <w:r>
        <w:rPr>
          <w:rStyle w:val="s0"/>
        </w:rPr>
        <w:t>товарный знак изготовителя;</w:t>
      </w:r>
    </w:p>
    <w:p w:rsidR="00000000" w:rsidRDefault="003D1D4C">
      <w:pPr>
        <w:pStyle w:val="pj"/>
      </w:pPr>
      <w:r>
        <w:rPr>
          <w:rStyle w:val="s0"/>
        </w:rPr>
        <w:t>чистота (массовая доля) золота;</w:t>
      </w:r>
    </w:p>
    <w:p w:rsidR="00000000" w:rsidRDefault="003D1D4C">
      <w:pPr>
        <w:pStyle w:val="pj"/>
      </w:pPr>
      <w:r>
        <w:rPr>
          <w:rStyle w:val="s0"/>
        </w:rPr>
        <w:t>год изготовления, если он не включен в серийный номер;</w:t>
      </w:r>
    </w:p>
    <w:p w:rsidR="00000000" w:rsidRDefault="003D1D4C">
      <w:pPr>
        <w:pStyle w:val="pj"/>
      </w:pPr>
      <w:r>
        <w:rPr>
          <w:rStyle w:val="s0"/>
        </w:rPr>
        <w:t>для мерного слитка:</w:t>
      </w:r>
    </w:p>
    <w:p w:rsidR="00000000" w:rsidRDefault="003D1D4C">
      <w:pPr>
        <w:pStyle w:val="pj"/>
      </w:pPr>
      <w:r>
        <w:rPr>
          <w:rStyle w:val="s0"/>
        </w:rPr>
        <w:t>наименование металла;</w:t>
      </w:r>
    </w:p>
    <w:p w:rsidR="00000000" w:rsidRDefault="003D1D4C">
      <w:pPr>
        <w:pStyle w:val="pj"/>
      </w:pPr>
      <w:r>
        <w:rPr>
          <w:rStyle w:val="s0"/>
        </w:rPr>
        <w:t>товарный знак изготовителя;</w:t>
      </w:r>
    </w:p>
    <w:p w:rsidR="00000000" w:rsidRDefault="003D1D4C">
      <w:pPr>
        <w:pStyle w:val="pj"/>
      </w:pPr>
      <w:r>
        <w:rPr>
          <w:rStyle w:val="s0"/>
        </w:rPr>
        <w:t>чистота (массов</w:t>
      </w:r>
      <w:r>
        <w:rPr>
          <w:rStyle w:val="s0"/>
        </w:rPr>
        <w:t>ая доля) золота;</w:t>
      </w:r>
    </w:p>
    <w:p w:rsidR="00000000" w:rsidRDefault="003D1D4C">
      <w:pPr>
        <w:pStyle w:val="pj"/>
      </w:pPr>
      <w:r>
        <w:rPr>
          <w:rStyle w:val="s0"/>
        </w:rPr>
        <w:t>масса слитка;</w:t>
      </w:r>
    </w:p>
    <w:p w:rsidR="00000000" w:rsidRDefault="003D1D4C">
      <w:pPr>
        <w:pStyle w:val="pj"/>
      </w:pPr>
      <w:r>
        <w:rPr>
          <w:rStyle w:val="s0"/>
        </w:rPr>
        <w:t>20) инжиниринговые услуги -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w:t>
      </w:r>
      <w:r>
        <w:rPr>
          <w:rStyle w:val="s0"/>
        </w:rPr>
        <w:t xml:space="preserve">аций в области организации производства и управления, реализации продукции; </w:t>
      </w:r>
    </w:p>
    <w:p w:rsidR="00000000" w:rsidRDefault="003D1D4C">
      <w:pPr>
        <w:pStyle w:val="pji"/>
      </w:pPr>
      <w:bookmarkStart w:id="19" w:name="SUB120200100"/>
      <w:bookmarkEnd w:id="19"/>
      <w:r>
        <w:rPr>
          <w:rStyle w:val="s3"/>
        </w:rPr>
        <w:t xml:space="preserve">Пункт дополнен подпунктом 20-1 в соответствии с </w:t>
      </w:r>
      <w:hyperlink r:id="rId176" w:anchor="sub_id=32" w:history="1">
        <w:r>
          <w:rPr>
            <w:rStyle w:val="a4"/>
            <w:i/>
            <w:iCs/>
            <w:color w:val="0000FF"/>
            <w:u w:val="single"/>
          </w:rPr>
          <w:t>Законом</w:t>
        </w:r>
      </w:hyperlink>
      <w:r>
        <w:rPr>
          <w:rStyle w:val="s3"/>
        </w:rPr>
        <w:t xml:space="preserve"> РК от 12.02.09 г. № 133-IV </w:t>
      </w:r>
    </w:p>
    <w:p w:rsidR="00000000" w:rsidRDefault="003D1D4C">
      <w:pPr>
        <w:pStyle w:val="pj"/>
      </w:pPr>
      <w:r>
        <w:rPr>
          <w:rStyle w:val="s0"/>
        </w:rPr>
        <w:t>20-1) исламские ценные бумаги — исламские арендные сертификаты и исламские сертификаты участия;</w:t>
      </w:r>
    </w:p>
    <w:p w:rsidR="00000000" w:rsidRDefault="003D1D4C">
      <w:pPr>
        <w:pStyle w:val="pji"/>
      </w:pPr>
      <w:r>
        <w:rPr>
          <w:rStyle w:val="s3"/>
        </w:rPr>
        <w:t xml:space="preserve">Пункт дополнен подпунктом 20-2 в соответствии с </w:t>
      </w:r>
      <w:hyperlink r:id="rId177" w:anchor="sub_id=12" w:history="1">
        <w:r>
          <w:rPr>
            <w:rStyle w:val="a4"/>
            <w:i/>
            <w:iCs/>
            <w:color w:val="0000FF"/>
            <w:u w:val="single"/>
          </w:rPr>
          <w:t>Законом</w:t>
        </w:r>
      </w:hyperlink>
      <w:r>
        <w:rPr>
          <w:rStyle w:val="s3"/>
        </w:rPr>
        <w:t xml:space="preserve"> РК от 28.11.14 г. № 257-</w:t>
      </w:r>
      <w:r>
        <w:rPr>
          <w:rStyle w:val="s3"/>
        </w:rPr>
        <w:t>V (введено в действие с 1 января 2015 г.)</w:t>
      </w:r>
    </w:p>
    <w:p w:rsidR="00000000" w:rsidRDefault="003D1D4C">
      <w:pPr>
        <w:pStyle w:val="pj"/>
      </w:pPr>
      <w:r>
        <w:rPr>
          <w:rStyle w:val="s0"/>
        </w:rPr>
        <w:t>20-2) профессиональный медиатор - медиатор, осуществляющий деятельность на профессиональной основе в соответствии с законодательством Республики Казахстан о медиации;</w:t>
      </w:r>
    </w:p>
    <w:p w:rsidR="00000000" w:rsidRDefault="003D1D4C">
      <w:pPr>
        <w:pStyle w:val="pj"/>
      </w:pPr>
      <w:r>
        <w:rPr>
          <w:rStyle w:val="s0"/>
        </w:rPr>
        <w:t>21) контрактная деятельность - деятельность нед</w:t>
      </w:r>
      <w:r>
        <w:rPr>
          <w:rStyle w:val="s0"/>
        </w:rPr>
        <w:t xml:space="preserve">ропользователя, осуществляемая в соответствии с положениями контракта на недропользование; </w:t>
      </w:r>
    </w:p>
    <w:p w:rsidR="00000000" w:rsidRDefault="003D1D4C">
      <w:pPr>
        <w:pStyle w:val="pji"/>
      </w:pPr>
      <w:r>
        <w:rPr>
          <w:rStyle w:val="s3"/>
        </w:rPr>
        <w:t xml:space="preserve">Пункт дополнен подпунктом 21-1 в соответствии с </w:t>
      </w:r>
      <w:hyperlink r:id="rId178" w:anchor="sub_id=12" w:history="1">
        <w:r>
          <w:rPr>
            <w:rStyle w:val="a4"/>
            <w:i/>
            <w:iCs/>
            <w:color w:val="0000FF"/>
            <w:u w:val="single"/>
          </w:rPr>
          <w:t>Законом</w:t>
        </w:r>
      </w:hyperlink>
      <w:r>
        <w:rPr>
          <w:rStyle w:val="s3"/>
        </w:rPr>
        <w:t xml:space="preserve"> РК от 05.12.13 г. № 152-V </w:t>
      </w:r>
      <w:hyperlink r:id="rId179" w:history="1">
        <w:r>
          <w:rPr>
            <w:rStyle w:val="a4"/>
            <w:rFonts w:ascii="Segoe UI Symbol" w:hAnsi="Segoe UI Symbol"/>
            <w:i/>
            <w:iCs/>
            <w:color w:val="0000FF"/>
            <w:u w:val="single"/>
          </w:rPr>
          <w:t>+</w:t>
        </w:r>
      </w:hyperlink>
      <w:r>
        <w:rPr>
          <w:rStyle w:val="s3"/>
        </w:rPr>
        <w:t xml:space="preserve"> (введено в действие с 1 января 2009 г.)</w:t>
      </w:r>
    </w:p>
    <w:p w:rsidR="00000000" w:rsidRDefault="003D1D4C">
      <w:pPr>
        <w:pStyle w:val="pj"/>
      </w:pPr>
      <w:r>
        <w:rPr>
          <w:rStyle w:val="s0"/>
        </w:rPr>
        <w:t>21-1) соглашение о конфиденциальности - договор (соглашение) между недропользователем и уполномоченным органом по изучению и использованию недр, на о</w:t>
      </w:r>
      <w:r>
        <w:rPr>
          <w:rStyle w:val="s0"/>
        </w:rPr>
        <w:t>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p w:rsidR="00000000" w:rsidRDefault="003D1D4C">
      <w:pPr>
        <w:pStyle w:val="pj"/>
      </w:pPr>
      <w:r>
        <w:rPr>
          <w:rStyle w:val="s0"/>
        </w:rPr>
        <w:t>22) внеконтрактная деятельность - любая иная деятельность недропользователя, котора</w:t>
      </w:r>
      <w:r>
        <w:rPr>
          <w:rStyle w:val="s0"/>
        </w:rPr>
        <w:t>я прямо не предусмотрена положениями контракта на недропользование;</w:t>
      </w:r>
    </w:p>
    <w:p w:rsidR="00000000" w:rsidRDefault="003D1D4C">
      <w:pPr>
        <w:pStyle w:val="pj"/>
      </w:pPr>
      <w:r>
        <w:rPr>
          <w:rStyle w:val="s0"/>
        </w:rPr>
        <w:t xml:space="preserve">23) консультационные услуги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w:t>
      </w:r>
      <w:r>
        <w:rPr>
          <w:rStyle w:val="s0"/>
        </w:rPr>
        <w:t>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rsidR="00000000" w:rsidRDefault="003D1D4C">
      <w:pPr>
        <w:pStyle w:val="pj"/>
      </w:pPr>
      <w:r>
        <w:rPr>
          <w:rStyle w:val="s3"/>
        </w:rPr>
        <w:t xml:space="preserve">Подпункт 24 изложен в редакции </w:t>
      </w:r>
      <w:hyperlink r:id="rId180" w:anchor="sub_id=12" w:history="1">
        <w:r>
          <w:rPr>
            <w:rStyle w:val="a4"/>
            <w:i/>
            <w:iCs/>
            <w:color w:val="0000FF"/>
            <w:u w:val="single"/>
          </w:rPr>
          <w:t>Закона</w:t>
        </w:r>
      </w:hyperlink>
      <w:r>
        <w:rPr>
          <w:rStyle w:val="s3"/>
        </w:rPr>
        <w:t xml:space="preserve"> РК от 28.11.14 г. № 257-V (введено в действие с 1 января 2015 г.) (</w:t>
      </w:r>
      <w:hyperlink r:id="rId181" w:anchor="sub_id=120124" w:history="1">
        <w:r>
          <w:rPr>
            <w:rStyle w:val="a4"/>
            <w:i/>
            <w:iCs/>
            <w:color w:val="0000FF"/>
            <w:u w:val="single"/>
          </w:rPr>
          <w:t>см. стар. ред.</w:t>
        </w:r>
      </w:hyperlink>
      <w:r>
        <w:rPr>
          <w:rStyle w:val="s3"/>
        </w:rPr>
        <w:t xml:space="preserve">); внесены </w:t>
      </w:r>
      <w:r>
        <w:rPr>
          <w:rStyle w:val="s3"/>
        </w:rPr>
        <w:t xml:space="preserve">изменения в соответствии с </w:t>
      </w:r>
      <w:hyperlink r:id="rId182" w:anchor="sub_id=300" w:history="1">
        <w:r>
          <w:rPr>
            <w:rStyle w:val="a4"/>
            <w:i/>
            <w:iCs/>
            <w:color w:val="0000FF"/>
            <w:u w:val="single"/>
          </w:rPr>
          <w:t>Законом</w:t>
        </w:r>
      </w:hyperlink>
      <w:r>
        <w:rPr>
          <w:rStyle w:val="s3"/>
        </w:rPr>
        <w:t xml:space="preserve"> РК от 16.11.15 г. № 403-V (введены в действие с 1 января 2016 г.) (</w:t>
      </w:r>
      <w:hyperlink r:id="rId183" w:anchor="sub_id=120124" w:history="1">
        <w:r>
          <w:rPr>
            <w:rStyle w:val="a4"/>
            <w:i/>
            <w:iCs/>
            <w:color w:val="0000FF"/>
            <w:u w:val="single"/>
          </w:rPr>
          <w:t>см. стар. ред.</w:t>
        </w:r>
      </w:hyperlink>
      <w:r>
        <w:rPr>
          <w:rStyle w:val="s3"/>
        </w:rPr>
        <w:t>)</w:t>
      </w:r>
    </w:p>
    <w:p w:rsidR="00000000" w:rsidRDefault="003D1D4C">
      <w:pPr>
        <w:pStyle w:val="pj"/>
      </w:pPr>
      <w:r>
        <w:rPr>
          <w:rStyle w:val="s0"/>
        </w:rPr>
        <w:t xml:space="preserve">24) </w:t>
      </w:r>
      <w:hyperlink r:id="rId184" w:anchor="sub_id=10010" w:history="1">
        <w:r>
          <w:rPr>
            <w:rStyle w:val="a4"/>
            <w:color w:val="0000FF"/>
            <w:u w:val="single"/>
          </w:rPr>
          <w:t>благотворительная помощь</w:t>
        </w:r>
      </w:hyperlink>
      <w:r>
        <w:rPr>
          <w:rStyle w:val="s0"/>
        </w:rPr>
        <w:t xml:space="preserve"> - имущество, предоставляемое на безвозмездной основе:</w:t>
      </w:r>
    </w:p>
    <w:p w:rsidR="00000000" w:rsidRDefault="003D1D4C">
      <w:pPr>
        <w:pStyle w:val="pj"/>
      </w:pPr>
      <w:r>
        <w:rPr>
          <w:rStyle w:val="s0"/>
        </w:rPr>
        <w:t xml:space="preserve">в виде </w:t>
      </w:r>
      <w:hyperlink r:id="rId185" w:anchor="sub_id=10002" w:history="1">
        <w:r>
          <w:rPr>
            <w:rStyle w:val="a5"/>
          </w:rPr>
          <w:t>спонсорской помощи</w:t>
        </w:r>
      </w:hyperlink>
      <w:r>
        <w:rPr>
          <w:rStyle w:val="s0"/>
        </w:rPr>
        <w:t>;</w:t>
      </w:r>
    </w:p>
    <w:p w:rsidR="00000000" w:rsidRDefault="003D1D4C">
      <w:pPr>
        <w:pStyle w:val="pj"/>
      </w:pPr>
      <w:r>
        <w:rPr>
          <w:rStyle w:val="s0"/>
        </w:rPr>
        <w:t>в виде социальной поддержки физического лица;</w:t>
      </w:r>
    </w:p>
    <w:p w:rsidR="00000000" w:rsidRDefault="003D1D4C">
      <w:pPr>
        <w:pStyle w:val="pj"/>
      </w:pPr>
      <w:r>
        <w:rPr>
          <w:rStyle w:val="s0"/>
        </w:rPr>
        <w:t>некоммерческой организации с целью поддержания ее уставной деятельности;</w:t>
      </w:r>
    </w:p>
    <w:p w:rsidR="00000000" w:rsidRDefault="003D1D4C">
      <w:pPr>
        <w:pStyle w:val="pj"/>
      </w:pPr>
      <w:r>
        <w:rPr>
          <w:rStyle w:val="s0"/>
        </w:rPr>
        <w:t xml:space="preserve">организации, осуществляющей деятельность в социальной сфере, с целью осуществления данной </w:t>
      </w:r>
      <w:r>
        <w:rPr>
          <w:rStyle w:val="s0"/>
        </w:rPr>
        <w:t xml:space="preserve">организацией видов деятельности, указанных в </w:t>
      </w:r>
      <w:hyperlink w:anchor="sub1350200" w:history="1">
        <w:r>
          <w:rPr>
            <w:rStyle w:val="a4"/>
            <w:color w:val="0000FF"/>
            <w:u w:val="single"/>
          </w:rPr>
          <w:t>пункте 2 статьи 135</w:t>
        </w:r>
      </w:hyperlink>
      <w:r>
        <w:rPr>
          <w:rStyle w:val="s0"/>
        </w:rPr>
        <w:t xml:space="preserve"> настоящего Кодекса;</w:t>
      </w:r>
    </w:p>
    <w:p w:rsidR="00000000" w:rsidRDefault="003D1D4C">
      <w:pPr>
        <w:pStyle w:val="pj"/>
      </w:pPr>
      <w:r>
        <w:rPr>
          <w:rStyle w:val="s0"/>
        </w:rPr>
        <w:t xml:space="preserve">организации, осуществляющей деятельность в социальной сфере, которая соответствует условиям, указанным в </w:t>
      </w:r>
      <w:hyperlink w:anchor="sub1350300" w:history="1">
        <w:r>
          <w:rPr>
            <w:rStyle w:val="a4"/>
            <w:color w:val="0000FF"/>
            <w:u w:val="single"/>
          </w:rPr>
          <w:t>пункте 3 статьи 135</w:t>
        </w:r>
      </w:hyperlink>
      <w:r>
        <w:rPr>
          <w:rStyle w:val="s0"/>
        </w:rPr>
        <w:t xml:space="preserve"> настоящего Кодекса;</w:t>
      </w:r>
    </w:p>
    <w:p w:rsidR="00000000" w:rsidRDefault="003D1D4C">
      <w:pPr>
        <w:pStyle w:val="pji"/>
      </w:pPr>
      <w:hyperlink r:id="rId186" w:anchor="sub_id=300" w:history="1">
        <w:r>
          <w:rPr>
            <w:rStyle w:val="a4"/>
            <w:rFonts w:ascii="Segoe UI Symbol" w:hAnsi="Segoe UI Symbol"/>
            <w:i/>
            <w:iCs/>
            <w:color w:val="0000FF"/>
            <w:u w:val="single"/>
          </w:rPr>
          <w:t>*</w:t>
        </w:r>
      </w:hyperlink>
    </w:p>
    <w:p w:rsidR="00000000" w:rsidRDefault="003D1D4C">
      <w:pPr>
        <w:pStyle w:val="pji"/>
      </w:pPr>
      <w:r>
        <w:rPr>
          <w:rStyle w:val="s3"/>
        </w:rPr>
        <w:t xml:space="preserve">Пункт дополнен подпунктом 24-1 в соответствии с </w:t>
      </w:r>
      <w:hyperlink r:id="rId187" w:anchor="sub_id=12" w:history="1">
        <w:r>
          <w:rPr>
            <w:rStyle w:val="a4"/>
            <w:i/>
            <w:iCs/>
            <w:color w:val="0000FF"/>
            <w:u w:val="single"/>
          </w:rPr>
          <w:t>Закон</w:t>
        </w:r>
        <w:r>
          <w:rPr>
            <w:rStyle w:val="a4"/>
            <w:i/>
            <w:iCs/>
            <w:color w:val="0000FF"/>
            <w:u w:val="single"/>
          </w:rPr>
          <w:t>ом</w:t>
        </w:r>
      </w:hyperlink>
      <w:r>
        <w:rPr>
          <w:rStyle w:val="s3"/>
        </w:rPr>
        <w:t xml:space="preserve"> РК от 29.12.14 г. № 269-V (введен в действие с 1 января 2015 г.)</w:t>
      </w:r>
    </w:p>
    <w:p w:rsidR="00000000" w:rsidRDefault="003D1D4C">
      <w:pPr>
        <w:pStyle w:val="pj"/>
      </w:pPr>
      <w:r>
        <w:rPr>
          <w:rStyle w:val="s0"/>
        </w:rPr>
        <w:t>24-1) социальная поддержка физического лица - безвозмездная передача налоговым агентом за год имущества в пределах 55-кратного минимального размера заработной платы, установленного законом</w:t>
      </w:r>
      <w:r>
        <w:rPr>
          <w:rStyle w:val="s0"/>
        </w:rPr>
        <w:t xml:space="preserve"> о 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p w:rsidR="00000000" w:rsidRDefault="003D1D4C">
      <w:pPr>
        <w:pStyle w:val="pj"/>
      </w:pPr>
      <w:hyperlink r:id="rId188" w:history="1">
        <w:r>
          <w:rPr>
            <w:rStyle w:val="a4"/>
            <w:color w:val="0000FF"/>
            <w:u w:val="single"/>
          </w:rPr>
          <w:t>Перечень категорий лиц</w:t>
        </w:r>
      </w:hyperlink>
      <w:r>
        <w:rPr>
          <w:rStyle w:val="s0"/>
        </w:rPr>
        <w:t>, предусмотренных настоящим подпунктом, определяется уполномоченным государственным органом по государственному планированию по согласованию с уполномоченным органом;</w:t>
      </w:r>
    </w:p>
    <w:p w:rsidR="00000000" w:rsidRDefault="003D1D4C">
      <w:pPr>
        <w:pStyle w:val="pji"/>
      </w:pPr>
      <w:r>
        <w:rPr>
          <w:rStyle w:val="s3"/>
        </w:rPr>
        <w:t xml:space="preserve">Подпункт 25 изложен в редакции </w:t>
      </w:r>
      <w:hyperlink r:id="rId189" w:anchor="sub_id=12" w:history="1">
        <w:r>
          <w:rPr>
            <w:rStyle w:val="a4"/>
            <w:i/>
            <w:iCs/>
            <w:color w:val="0000FF"/>
            <w:u w:val="single"/>
          </w:rPr>
          <w:t>Закона</w:t>
        </w:r>
      </w:hyperlink>
      <w:r>
        <w:rPr>
          <w:rStyle w:val="s3"/>
        </w:rPr>
        <w:t xml:space="preserve"> РК от 21.07.11 г. № 467-IV (введено в действие с 1 января 2009 г.) (</w:t>
      </w:r>
      <w:hyperlink r:id="rId190" w:anchor="sub_id=120125" w:history="1">
        <w:r>
          <w:rPr>
            <w:rStyle w:val="a4"/>
            <w:i/>
            <w:iCs/>
            <w:color w:val="0000FF"/>
            <w:u w:val="single"/>
          </w:rPr>
          <w:t>см. стар. ред.</w:t>
        </w:r>
      </w:hyperlink>
      <w:r>
        <w:rPr>
          <w:rStyle w:val="s3"/>
        </w:rPr>
        <w:t>)</w:t>
      </w:r>
    </w:p>
    <w:p w:rsidR="00000000" w:rsidRDefault="003D1D4C">
      <w:pPr>
        <w:pStyle w:val="pj"/>
      </w:pPr>
      <w:r>
        <w:rPr>
          <w:rStyle w:val="s0"/>
        </w:rPr>
        <w:t xml:space="preserve">25) доля участия - долевое </w:t>
      </w:r>
      <w:r>
        <w:rPr>
          <w:rStyle w:val="s0"/>
        </w:rPr>
        <w:t>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000000" w:rsidRDefault="003D1D4C">
      <w:pPr>
        <w:pStyle w:val="pji"/>
      </w:pPr>
      <w:r>
        <w:rPr>
          <w:rStyle w:val="s3"/>
        </w:rPr>
        <w:t xml:space="preserve">Пункт дополнен подпунктом 25-1 в соответствии с </w:t>
      </w:r>
      <w:hyperlink r:id="rId191" w:anchor="sub_id=12" w:history="1">
        <w:r>
          <w:rPr>
            <w:rStyle w:val="a4"/>
            <w:i/>
            <w:iCs/>
            <w:color w:val="0000FF"/>
            <w:u w:val="single"/>
          </w:rPr>
          <w:t>Законом</w:t>
        </w:r>
      </w:hyperlink>
      <w:r>
        <w:rPr>
          <w:rStyle w:val="s3"/>
        </w:rPr>
        <w:t xml:space="preserve"> РК от 30.11.16 г. № 26-VI (введено в действие с 1 января 2016 г.)</w:t>
      </w:r>
    </w:p>
    <w:p w:rsidR="00000000" w:rsidRDefault="003D1D4C">
      <w:pPr>
        <w:pStyle w:val="pj"/>
      </w:pPr>
      <w:r>
        <w:t>25-1) изделия с нагреваемым табаком - изделия с табаком, предназначенные для вдыхания аэрозоля, образованного в результате нагревания</w:t>
      </w:r>
      <w:r>
        <w:t xml:space="preserve"> табака электронным или иным способом без процесса горения табака;</w:t>
      </w:r>
    </w:p>
    <w:p w:rsidR="00000000" w:rsidRDefault="003D1D4C">
      <w:pPr>
        <w:pStyle w:val="pji"/>
      </w:pPr>
      <w:r>
        <w:rPr>
          <w:rStyle w:val="s3"/>
        </w:rPr>
        <w:t xml:space="preserve">В подпункт 26 внесены изменения в соответствии с </w:t>
      </w:r>
      <w:hyperlink r:id="rId192" w:anchor="sub_id=12" w:history="1">
        <w:r>
          <w:rPr>
            <w:rStyle w:val="a4"/>
            <w:i/>
            <w:iCs/>
            <w:color w:val="0000FF"/>
            <w:u w:val="single"/>
          </w:rPr>
          <w:t>Законом</w:t>
        </w:r>
      </w:hyperlink>
      <w:r>
        <w:rPr>
          <w:rStyle w:val="s3"/>
        </w:rPr>
        <w:t xml:space="preserve"> РК от 21.07.11 г. № 467-IV </w:t>
      </w:r>
      <w:hyperlink r:id="rId193"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194" w:anchor="sub_id=120126" w:history="1">
        <w:r>
          <w:rPr>
            <w:rStyle w:val="a4"/>
            <w:i/>
            <w:iCs/>
            <w:color w:val="0000FF"/>
            <w:u w:val="single"/>
          </w:rPr>
          <w:t>см. стар. ред.</w:t>
        </w:r>
      </w:hyperlink>
      <w:r>
        <w:rPr>
          <w:rStyle w:val="s3"/>
        </w:rPr>
        <w:t>)</w:t>
      </w:r>
    </w:p>
    <w:p w:rsidR="00000000" w:rsidRDefault="003D1D4C">
      <w:pPr>
        <w:pStyle w:val="pj"/>
      </w:pPr>
      <w:r>
        <w:rPr>
          <w:rStyle w:val="s0"/>
        </w:rPr>
        <w:t xml:space="preserve">26) работник - физическое лицо, состоящее в </w:t>
      </w:r>
      <w:hyperlink r:id="rId195" w:history="1">
        <w:r>
          <w:rPr>
            <w:rStyle w:val="a4"/>
            <w:color w:val="0000FF"/>
            <w:u w:val="single"/>
          </w:rPr>
          <w:t>трудовых отношениях</w:t>
        </w:r>
      </w:hyperlink>
      <w:r>
        <w:rPr>
          <w:rStyle w:val="s0"/>
        </w:rPr>
        <w:t xml:space="preserve"> </w:t>
      </w:r>
      <w:r>
        <w:rPr>
          <w:rStyle w:val="s0"/>
        </w:rPr>
        <w:t>с работодателем и непосредственно выполняющее работу по трудовому договору (контракту); государственный служащий; член совета директоров акционерного общества, за исключением государственных служащих; иностранец или лицо без гражданства, предоставленные дл</w:t>
      </w:r>
      <w:r>
        <w:rPr>
          <w:rStyle w:val="s0"/>
        </w:rPr>
        <w:t xml:space="preserve">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w:t>
      </w:r>
      <w:hyperlink w:anchor="sub1910700" w:history="1">
        <w:r>
          <w:rPr>
            <w:rStyle w:val="a4"/>
            <w:color w:val="0000FF"/>
            <w:u w:val="single"/>
          </w:rPr>
          <w:t>пункта 7 статьи 191</w:t>
        </w:r>
      </w:hyperlink>
      <w:r>
        <w:rPr>
          <w:rStyle w:val="s0"/>
        </w:rPr>
        <w:t xml:space="preserve"> настоящего Кодекса, резиденту или иному нерезиденту, </w:t>
      </w:r>
      <w:r>
        <w:rPr>
          <w:rStyle w:val="s0"/>
        </w:rPr>
        <w:t>осуществляющему деятельность в Республике Казахстан через постоянное учреждение;</w:t>
      </w:r>
    </w:p>
    <w:p w:rsidR="00000000" w:rsidRDefault="003D1D4C">
      <w:pPr>
        <w:pStyle w:val="pj"/>
      </w:pPr>
      <w:r>
        <w:rPr>
          <w:rStyle w:val="s0"/>
        </w:rPr>
        <w:t>27) маркетинговые услуги - услуги, связанные с исследованием, анализом, планированием и прогнозированием в сфере производства и обращения товаров, работ, услуг в целях определ</w:t>
      </w:r>
      <w:r>
        <w:rPr>
          <w:rStyle w:val="s0"/>
        </w:rPr>
        <w:t>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rsidR="00000000" w:rsidRDefault="003D1D4C">
      <w:pPr>
        <w:pStyle w:val="pji"/>
      </w:pPr>
      <w:bookmarkStart w:id="20" w:name="SUB12012701"/>
      <w:bookmarkEnd w:id="20"/>
      <w:r>
        <w:rPr>
          <w:rStyle w:val="s3"/>
        </w:rPr>
        <w:t xml:space="preserve">Пункт дополнен подпунктом 27-1 в соответствии с </w:t>
      </w:r>
      <w:hyperlink r:id="rId196" w:anchor="sub_id=12" w:history="1">
        <w:r>
          <w:rPr>
            <w:rStyle w:val="a5"/>
            <w:i/>
            <w:iCs/>
          </w:rPr>
          <w:t>Законом</w:t>
        </w:r>
      </w:hyperlink>
      <w:r>
        <w:rPr>
          <w:rStyle w:val="s3"/>
        </w:rPr>
        <w:t xml:space="preserve"> РК от 30.11.16 г. № 26-VI (введено в действие с 1 января 2017 г.)</w:t>
      </w:r>
    </w:p>
    <w:p w:rsidR="00000000" w:rsidRDefault="003D1D4C">
      <w:pPr>
        <w:pStyle w:val="pj"/>
      </w:pPr>
      <w:r>
        <w:t xml:space="preserve">27-1) получатель от имени государства - </w:t>
      </w:r>
      <w:hyperlink r:id="rId197" w:history="1">
        <w:r>
          <w:rPr>
            <w:rStyle w:val="a5"/>
          </w:rPr>
          <w:t xml:space="preserve">юридическое </w:t>
        </w:r>
        <w:r>
          <w:rPr>
            <w:rStyle w:val="a5"/>
          </w:rPr>
          <w:t>лицо</w:t>
        </w:r>
      </w:hyperlink>
      <w:r>
        <w:t>,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w:t>
      </w:r>
      <w:r>
        <w:t xml:space="preserve">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w:t>
      </w:r>
      <w:hyperlink w:anchor="sub308010000" w:history="1">
        <w:r>
          <w:rPr>
            <w:rStyle w:val="a5"/>
          </w:rPr>
          <w:t>статьей 308-1</w:t>
        </w:r>
      </w:hyperlink>
      <w:r>
        <w:t xml:space="preserve"> настоящего Кодекс</w:t>
      </w:r>
      <w:r>
        <w:t>а;</w:t>
      </w:r>
    </w:p>
    <w:p w:rsidR="00000000" w:rsidRDefault="003D1D4C">
      <w:pPr>
        <w:pStyle w:val="pj"/>
      </w:pPr>
      <w:r>
        <w:rPr>
          <w:rStyle w:val="s0"/>
        </w:rPr>
        <w:t xml:space="preserve">28) исключен в соответствии с </w:t>
      </w:r>
      <w:hyperlink r:id="rId198" w:anchor="sub_id=12" w:history="1">
        <w:r>
          <w:rPr>
            <w:rStyle w:val="a4"/>
            <w:color w:val="0000FF"/>
            <w:u w:val="single"/>
          </w:rPr>
          <w:t>Законом</w:t>
        </w:r>
      </w:hyperlink>
      <w:r>
        <w:rPr>
          <w:rStyle w:val="s0"/>
        </w:rPr>
        <w:t xml:space="preserve"> РК от 21.07.11 г. № 467-IV </w:t>
      </w:r>
      <w:r>
        <w:rPr>
          <w:rStyle w:val="s3"/>
        </w:rPr>
        <w:t>(введены в действие с 1 января 2012 г.) (</w:t>
      </w:r>
      <w:hyperlink r:id="rId199" w:anchor="sub_id=120128"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дополнен подпунктом 28-1 в соответствии с </w:t>
      </w:r>
      <w:hyperlink r:id="rId200" w:anchor="sub_id=12" w:history="1">
        <w:r>
          <w:rPr>
            <w:rStyle w:val="a4"/>
            <w:i/>
            <w:iCs/>
            <w:color w:val="0000FF"/>
            <w:u w:val="single"/>
          </w:rPr>
          <w:t>Законом</w:t>
        </w:r>
      </w:hyperlink>
      <w:r>
        <w:rPr>
          <w:rStyle w:val="s3"/>
        </w:rPr>
        <w:t xml:space="preserve"> РК от 07.11.14 г. № 248-V</w:t>
      </w:r>
    </w:p>
    <w:p w:rsidR="00000000" w:rsidRDefault="003D1D4C">
      <w:pPr>
        <w:pStyle w:val="pj"/>
      </w:pPr>
      <w:r>
        <w:rPr>
          <w:rStyle w:val="s0"/>
        </w:rPr>
        <w:t xml:space="preserve">28-1) орган государственных доходов - </w:t>
      </w:r>
      <w:hyperlink r:id="rId201" w:history="1">
        <w:r>
          <w:rPr>
            <w:rStyle w:val="a4"/>
            <w:color w:val="0000FF"/>
            <w:u w:val="single"/>
          </w:rPr>
          <w:t>государственный орган</w:t>
        </w:r>
      </w:hyperlink>
      <w:r>
        <w:rPr>
          <w:rStyle w:val="s0"/>
        </w:rPr>
        <w:t xml:space="preserve">, в пределах своей компетенции осуществляющий обеспечение поступлений налогов, таможенных платежей и других обязательных платежей в бюджет, реализацию таможенного дела в </w:t>
      </w:r>
      <w:r>
        <w:rPr>
          <w:rStyle w:val="s0"/>
        </w:rPr>
        <w:t>Республике Казахстан, полномочия по предупреждению, выявлению, пресечению, раскрытию и расследованию преступлений и правонарушений, отнесенных законами Республики Казахстан к ведению этого органа, а также выполняющий иные полномочия, предусмотренные законо</w:t>
      </w:r>
      <w:r>
        <w:rPr>
          <w:rStyle w:val="s0"/>
        </w:rPr>
        <w:t>дательством Республики Казахстан;</w:t>
      </w:r>
    </w:p>
    <w:p w:rsidR="00000000" w:rsidRDefault="003D1D4C">
      <w:pPr>
        <w:pStyle w:val="pji"/>
      </w:pPr>
      <w:r>
        <w:rPr>
          <w:rStyle w:val="s3"/>
        </w:rPr>
        <w:t xml:space="preserve">В подпункт 29 внесены изменения в соответствии с </w:t>
      </w:r>
      <w:hyperlink r:id="rId202" w:anchor="sub_id=12" w:history="1">
        <w:r>
          <w:rPr>
            <w:rStyle w:val="a4"/>
            <w:i/>
            <w:iCs/>
            <w:color w:val="0000FF"/>
            <w:u w:val="single"/>
          </w:rPr>
          <w:t>Законом</w:t>
        </w:r>
      </w:hyperlink>
      <w:r>
        <w:rPr>
          <w:rStyle w:val="s3"/>
        </w:rPr>
        <w:t xml:space="preserve"> РК от 21.07.11 г. № 467-IV (введены в действие с 1 января 2012 г.) (</w:t>
      </w:r>
      <w:hyperlink r:id="rId203" w:anchor="sub_id=120129" w:history="1">
        <w:r>
          <w:rPr>
            <w:rStyle w:val="a4"/>
            <w:i/>
            <w:iCs/>
            <w:color w:val="0000FF"/>
            <w:u w:val="single"/>
          </w:rPr>
          <w:t>см. стар. ред.</w:t>
        </w:r>
      </w:hyperlink>
      <w:r>
        <w:rPr>
          <w:rStyle w:val="s3"/>
        </w:rPr>
        <w:t>)</w:t>
      </w:r>
    </w:p>
    <w:p w:rsidR="00000000" w:rsidRDefault="003D1D4C">
      <w:pPr>
        <w:pStyle w:val="pj"/>
      </w:pPr>
      <w:r>
        <w:rPr>
          <w:rStyle w:val="s0"/>
        </w:rPr>
        <w:t xml:space="preserve">29) реализация - отгрузка и (или) передача товаров либо иного имущества, выполнение работ, оказание услуг с целью продажи, обмена, безвозмездной передачи, а также передача заложенных товаров залогодержателю; </w:t>
      </w:r>
    </w:p>
    <w:p w:rsidR="00000000" w:rsidRDefault="003D1D4C">
      <w:pPr>
        <w:pStyle w:val="pji"/>
      </w:pPr>
      <w:r>
        <w:rPr>
          <w:rStyle w:val="s3"/>
        </w:rPr>
        <w:t xml:space="preserve">Подпункт 30 изложен в редакции </w:t>
      </w:r>
      <w:hyperlink r:id="rId204" w:anchor="sub_id=12" w:history="1">
        <w:r>
          <w:rPr>
            <w:rStyle w:val="a5"/>
            <w:i/>
            <w:iCs/>
          </w:rPr>
          <w:t>Закона</w:t>
        </w:r>
      </w:hyperlink>
      <w:r>
        <w:rPr>
          <w:rStyle w:val="s3"/>
        </w:rPr>
        <w:t xml:space="preserve"> РК от 30.11.16 г. № 26-VI (введено в действие с 1 января 2017 г.) (</w:t>
      </w:r>
      <w:hyperlink r:id="rId205" w:anchor="sub_id=120130" w:history="1">
        <w:r>
          <w:rPr>
            <w:rStyle w:val="a5"/>
            <w:i/>
            <w:iCs/>
          </w:rPr>
          <w:t>см. стар. ред.</w:t>
        </w:r>
      </w:hyperlink>
      <w:r>
        <w:rPr>
          <w:rStyle w:val="s3"/>
        </w:rPr>
        <w:t>)</w:t>
      </w:r>
    </w:p>
    <w:p w:rsidR="00000000" w:rsidRDefault="003D1D4C">
      <w:pPr>
        <w:pStyle w:val="pj"/>
      </w:pPr>
      <w:r>
        <w:t>30) роялти - плате</w:t>
      </w:r>
      <w:r>
        <w:t>ж за:</w:t>
      </w:r>
    </w:p>
    <w:p w:rsidR="00000000" w:rsidRDefault="003D1D4C">
      <w:pPr>
        <w:pStyle w:val="pj"/>
      </w:pPr>
      <w:r>
        <w:t>право пользования недрами в процессе добычи полезных ископаемых и переработки техногенных образований;</w:t>
      </w:r>
    </w:p>
    <w:p w:rsidR="00000000" w:rsidRDefault="003D1D4C">
      <w:pPr>
        <w:pStyle w:val="pj"/>
      </w:pPr>
      <w:r>
        <w:t>использование или право на использование авторских прав, программного обеспечения, патентов, чертежей или моделей, товарных знаков или других подоб</w:t>
      </w:r>
      <w:r>
        <w:t>ных видов прав; 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w:t>
      </w:r>
      <w:r>
        <w:t>-исследовательского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p w:rsidR="00000000" w:rsidRDefault="003D1D4C">
      <w:pPr>
        <w:pStyle w:val="pji"/>
      </w:pPr>
      <w:r>
        <w:rPr>
          <w:rStyle w:val="s3"/>
        </w:rPr>
        <w:t xml:space="preserve">В подпункт 31 внесены изменения в соответствии с </w:t>
      </w:r>
      <w:hyperlink r:id="rId206" w:anchor="sub_id=33" w:history="1">
        <w:r>
          <w:rPr>
            <w:rStyle w:val="a4"/>
            <w:i/>
            <w:iCs/>
            <w:color w:val="0000FF"/>
            <w:u w:val="single"/>
          </w:rPr>
          <w:t>Законом</w:t>
        </w:r>
      </w:hyperlink>
      <w:r>
        <w:rPr>
          <w:rStyle w:val="s3"/>
        </w:rPr>
        <w:t xml:space="preserve"> РК от 12.02.09 г. № 133-IV (введен в действие с 1 января 2009 г.) (</w:t>
      </w:r>
      <w:hyperlink r:id="rId207" w:anchor="sub_id=120131" w:history="1">
        <w:r>
          <w:rPr>
            <w:rStyle w:val="a4"/>
            <w:i/>
            <w:iCs/>
            <w:color w:val="0000FF"/>
            <w:u w:val="single"/>
          </w:rPr>
          <w:t>см. стар. ред.</w:t>
        </w:r>
      </w:hyperlink>
      <w:r>
        <w:rPr>
          <w:rStyle w:val="s3"/>
        </w:rPr>
        <w:t xml:space="preserve">); </w:t>
      </w:r>
      <w:hyperlink r:id="rId208" w:anchor="sub_id=12"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209" w:history="1">
        <w:r>
          <w:rPr>
            <w:rStyle w:val="a4"/>
            <w:i/>
            <w:iCs/>
            <w:color w:val="0000FF"/>
            <w:u w:val="single"/>
          </w:rPr>
          <w:t>опубликования</w:t>
        </w:r>
      </w:hyperlink>
      <w:r>
        <w:rPr>
          <w:rStyle w:val="s3"/>
        </w:rPr>
        <w:t>) (</w:t>
      </w:r>
      <w:hyperlink r:id="rId210" w:anchor="sub_id=120131" w:history="1">
        <w:r>
          <w:rPr>
            <w:rStyle w:val="a4"/>
            <w:i/>
            <w:iCs/>
            <w:color w:val="0000FF"/>
            <w:u w:val="single"/>
          </w:rPr>
          <w:t>см. стар. ред.</w:t>
        </w:r>
      </w:hyperlink>
      <w:r>
        <w:rPr>
          <w:rStyle w:val="s3"/>
        </w:rPr>
        <w:t xml:space="preserve">); изложен в редакции </w:t>
      </w:r>
      <w:hyperlink r:id="rId211" w:anchor="sub_id=12" w:history="1">
        <w:r>
          <w:rPr>
            <w:rStyle w:val="a4"/>
            <w:i/>
            <w:iCs/>
            <w:color w:val="0000FF"/>
            <w:u w:val="single"/>
          </w:rPr>
          <w:t>Закона</w:t>
        </w:r>
      </w:hyperlink>
      <w:r>
        <w:rPr>
          <w:rStyle w:val="s3"/>
        </w:rPr>
        <w:t xml:space="preserve"> РК от 28.11.14 г. № 257-V (введено в действие с 1 января 2015 г.) (</w:t>
      </w:r>
      <w:hyperlink r:id="rId212" w:anchor="sub_id=120131" w:history="1">
        <w:r>
          <w:rPr>
            <w:rStyle w:val="a4"/>
            <w:i/>
            <w:iCs/>
            <w:color w:val="0000FF"/>
            <w:u w:val="single"/>
          </w:rPr>
          <w:t>см. стар. ред.</w:t>
        </w:r>
      </w:hyperlink>
      <w:r>
        <w:rPr>
          <w:rStyle w:val="s3"/>
        </w:rPr>
        <w:t>)</w:t>
      </w:r>
    </w:p>
    <w:p w:rsidR="00000000" w:rsidRDefault="003D1D4C">
      <w:pPr>
        <w:pStyle w:val="pj"/>
      </w:pPr>
      <w:r>
        <w:rPr>
          <w:rStyle w:val="s0"/>
        </w:rPr>
        <w:t>31) налоговый агент - индивидуальный предприниматель, частный нотариус, частный судебный исполнитель, адвокат, профессиональный медиатор, юридическое лицо, в том числе</w:t>
      </w:r>
      <w:r>
        <w:rPr>
          <w:rStyle w:val="s0"/>
        </w:rPr>
        <w:t xml:space="preserve"> юридическое лицо-нерезидент, на которые в соответствии с настоящим Кодексом возложена обязанность по исчислению, удержанию и перечислению налогов, удерживаемых у источника выплаты;</w:t>
      </w:r>
    </w:p>
    <w:p w:rsidR="00000000" w:rsidRDefault="003D1D4C">
      <w:pPr>
        <w:pStyle w:val="pj"/>
      </w:pPr>
      <w:r>
        <w:rPr>
          <w:rStyle w:val="s0"/>
        </w:rPr>
        <w:t>32) налоговая задолженность - сумма недоимки, а также неуплаченные суммы п</w:t>
      </w:r>
      <w:r>
        <w:rPr>
          <w:rStyle w:val="s0"/>
        </w:rPr>
        <w:t>еней и штрафов. В налоговую задолженность не включаются сумма пеней, отраженная в уведомлении о результатах проверки, а также сумма штрафов, отраженная в постановлении о наложении административного взыскания, в период обжалования в установленном законодате</w:t>
      </w:r>
      <w:r>
        <w:rPr>
          <w:rStyle w:val="s0"/>
        </w:rPr>
        <w:t>льством Республики Казахстан порядке в обжалуемой части;</w:t>
      </w:r>
    </w:p>
    <w:p w:rsidR="00000000" w:rsidRDefault="003D1D4C">
      <w:pPr>
        <w:pStyle w:val="pj"/>
      </w:pPr>
      <w:r>
        <w:rPr>
          <w:rStyle w:val="s0"/>
        </w:rPr>
        <w:t>33) налоговый режим -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других обязател</w:t>
      </w:r>
      <w:r>
        <w:rPr>
          <w:rStyle w:val="s0"/>
        </w:rPr>
        <w:t xml:space="preserve">ьных платежей в бюджет, установленных настоящим Кодексом; </w:t>
      </w:r>
    </w:p>
    <w:p w:rsidR="00000000" w:rsidRDefault="003D1D4C">
      <w:pPr>
        <w:pStyle w:val="pj"/>
      </w:pPr>
      <w:r>
        <w:rPr>
          <w:rStyle w:val="s0"/>
        </w:rPr>
        <w:t>34) налоги -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w:t>
      </w:r>
      <w:r>
        <w:rPr>
          <w:rStyle w:val="s0"/>
        </w:rPr>
        <w:t xml:space="preserve">еделенных размерах, носящие безвозвратный и безвозмездный характер; </w:t>
      </w:r>
    </w:p>
    <w:p w:rsidR="00000000" w:rsidRDefault="003D1D4C">
      <w:pPr>
        <w:pStyle w:val="pji"/>
      </w:pPr>
      <w:r>
        <w:rPr>
          <w:rStyle w:val="s3"/>
        </w:rPr>
        <w:t xml:space="preserve">Подпункт 35 изложен в редакции </w:t>
      </w:r>
      <w:hyperlink r:id="rId213" w:anchor="sub_id=12" w:history="1">
        <w:r>
          <w:rPr>
            <w:rStyle w:val="a4"/>
            <w:i/>
            <w:iCs/>
            <w:color w:val="0000FF"/>
            <w:u w:val="single"/>
          </w:rPr>
          <w:t>Закона</w:t>
        </w:r>
      </w:hyperlink>
      <w:r>
        <w:rPr>
          <w:rStyle w:val="s3"/>
        </w:rPr>
        <w:t xml:space="preserve"> РК от 26.12.12 г. № 61-V (введено в действие с 1 января 2013 г.) (</w:t>
      </w:r>
      <w:hyperlink r:id="rId214" w:anchor="sub_id=120135" w:history="1">
        <w:r>
          <w:rPr>
            <w:rStyle w:val="a4"/>
            <w:i/>
            <w:iCs/>
            <w:color w:val="0000FF"/>
            <w:u w:val="single"/>
          </w:rPr>
          <w:t>см. стар. ред.</w:t>
        </w:r>
      </w:hyperlink>
      <w:r>
        <w:rPr>
          <w:rStyle w:val="s3"/>
        </w:rPr>
        <w:t>)</w:t>
      </w:r>
    </w:p>
    <w:p w:rsidR="00000000" w:rsidRDefault="003D1D4C">
      <w:pPr>
        <w:pStyle w:val="pj"/>
      </w:pPr>
      <w:r>
        <w:rPr>
          <w:rStyle w:val="s0"/>
        </w:rPr>
        <w:t>35) налогоплательщик - лицо и (или) структурное подразделение юридического лица, являющиеся плательщиком налогов и других обязательных платежей в бюджет;</w:t>
      </w:r>
    </w:p>
    <w:p w:rsidR="00000000" w:rsidRDefault="003D1D4C">
      <w:pPr>
        <w:pStyle w:val="pji"/>
      </w:pPr>
      <w:r>
        <w:rPr>
          <w:rStyle w:val="s3"/>
        </w:rPr>
        <w:t>См. и</w:t>
      </w:r>
      <w:r>
        <w:rPr>
          <w:rStyle w:val="s3"/>
        </w:rPr>
        <w:t xml:space="preserve">зменения в подпункт 36 - </w:t>
      </w:r>
      <w:hyperlink r:id="rId215"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36) лицевой счет налогоплательщика (налогового агента) -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других обязательных платежей</w:t>
      </w:r>
      <w:r>
        <w:rPr>
          <w:rStyle w:val="s0"/>
        </w:rPr>
        <w:t xml:space="preserve"> в бюджет, обязательных пенсионных взносов, обязательных профессиональных пенсионных взносов, социальных отчислений, а также сумм пеней и штрафов;</w:t>
      </w:r>
    </w:p>
    <w:p w:rsidR="00000000" w:rsidRDefault="003D1D4C">
      <w:pPr>
        <w:pStyle w:val="pj"/>
      </w:pPr>
      <w:r>
        <w:rPr>
          <w:rStyle w:val="s0"/>
        </w:rPr>
        <w:t>37) электронный документ налогоплательщика - электронный документ, переданный в установленном электронном фор</w:t>
      </w:r>
      <w:r>
        <w:rPr>
          <w:rStyle w:val="s0"/>
        </w:rPr>
        <w:t xml:space="preserve">мате, удостоверенный электронной цифровой подписью налогоплательщика, после его приема и подтверждения аутентичности; </w:t>
      </w:r>
    </w:p>
    <w:p w:rsidR="00000000" w:rsidRDefault="003D1D4C">
      <w:pPr>
        <w:pStyle w:val="pj"/>
      </w:pPr>
      <w:r>
        <w:rPr>
          <w:rStyle w:val="s0"/>
        </w:rPr>
        <w:t>38) электронная цифровая подпись налогоплательщика - последовательность электронных цифровых символов, созданная средствами электронной ц</w:t>
      </w:r>
      <w:r>
        <w:rPr>
          <w:rStyle w:val="s0"/>
        </w:rPr>
        <w:t xml:space="preserve">ифровой подписи и подтверждающая достоверность электронного документа, его принадлежность налогоплательщику и неизменность содержания; </w:t>
      </w:r>
    </w:p>
    <w:p w:rsidR="00000000" w:rsidRDefault="003D1D4C">
      <w:pPr>
        <w:pStyle w:val="pji"/>
      </w:pPr>
      <w:bookmarkStart w:id="21" w:name="SUB120139"/>
      <w:bookmarkEnd w:id="21"/>
      <w:r>
        <w:rPr>
          <w:rStyle w:val="s3"/>
        </w:rPr>
        <w:t xml:space="preserve">В подпункт 39 внесены изменения в соответствии с </w:t>
      </w:r>
      <w:hyperlink r:id="rId216" w:anchor="sub_id=34" w:history="1">
        <w:r>
          <w:rPr>
            <w:rStyle w:val="a4"/>
            <w:i/>
            <w:iCs/>
            <w:color w:val="0000FF"/>
            <w:u w:val="single"/>
          </w:rPr>
          <w:t>Законом</w:t>
        </w:r>
      </w:hyperlink>
      <w:r>
        <w:rPr>
          <w:rStyle w:val="s3"/>
        </w:rPr>
        <w:t xml:space="preserve"> РК от 12.02.09 г. № 133-IV (</w:t>
      </w:r>
      <w:hyperlink r:id="rId217" w:anchor="sub_id=120139" w:history="1">
        <w:r>
          <w:rPr>
            <w:rStyle w:val="a4"/>
            <w:i/>
            <w:iCs/>
            <w:color w:val="0000FF"/>
            <w:u w:val="single"/>
          </w:rPr>
          <w:t>см. стар. ред.</w:t>
        </w:r>
      </w:hyperlink>
      <w:r>
        <w:rPr>
          <w:rStyle w:val="s3"/>
        </w:rPr>
        <w:t xml:space="preserve">); </w:t>
      </w:r>
      <w:hyperlink r:id="rId218" w:anchor="sub_id=12" w:history="1">
        <w:r>
          <w:rPr>
            <w:rStyle w:val="a4"/>
            <w:i/>
            <w:iCs/>
            <w:color w:val="0000FF"/>
            <w:u w:val="single"/>
          </w:rPr>
          <w:t>Законом</w:t>
        </w:r>
      </w:hyperlink>
      <w:r>
        <w:rPr>
          <w:rStyle w:val="s3"/>
        </w:rPr>
        <w:t xml:space="preserve"> РК от 30.06.10 г. № 29</w:t>
      </w:r>
      <w:r>
        <w:rPr>
          <w:rStyle w:val="s3"/>
        </w:rPr>
        <w:t>7-IV (введены в действие с 1 января 2011 г.) (</w:t>
      </w:r>
      <w:hyperlink r:id="rId219" w:anchor="sub_id=120139" w:history="1">
        <w:r>
          <w:rPr>
            <w:rStyle w:val="a4"/>
            <w:i/>
            <w:iCs/>
            <w:color w:val="0000FF"/>
            <w:u w:val="single"/>
          </w:rPr>
          <w:t>см. стар. ред.</w:t>
        </w:r>
      </w:hyperlink>
      <w:r>
        <w:rPr>
          <w:rStyle w:val="s3"/>
        </w:rPr>
        <w:t xml:space="preserve">); </w:t>
      </w:r>
      <w:hyperlink r:id="rId220" w:anchor="sub_id=12" w:history="1">
        <w:r>
          <w:rPr>
            <w:rStyle w:val="a4"/>
            <w:i/>
            <w:iCs/>
            <w:color w:val="0000FF"/>
            <w:u w:val="single"/>
          </w:rPr>
          <w:t>Законом</w:t>
        </w:r>
      </w:hyperlink>
      <w:r>
        <w:rPr>
          <w:rStyle w:val="s3"/>
        </w:rPr>
        <w:t xml:space="preserve"> РК от 21.07.11 г. № 4</w:t>
      </w:r>
      <w:r>
        <w:rPr>
          <w:rStyle w:val="s3"/>
        </w:rPr>
        <w:t>67-IV (введены в действие с 1 января 2011 г.) (</w:t>
      </w:r>
      <w:hyperlink r:id="rId221" w:anchor="sub_id=120139" w:history="1">
        <w:r>
          <w:rPr>
            <w:rStyle w:val="a4"/>
            <w:i/>
            <w:iCs/>
            <w:color w:val="0000FF"/>
            <w:u w:val="single"/>
          </w:rPr>
          <w:t>см. стар. ред.</w:t>
        </w:r>
      </w:hyperlink>
      <w:r>
        <w:rPr>
          <w:rStyle w:val="s3"/>
        </w:rPr>
        <w:t xml:space="preserve">); изложен в редакции </w:t>
      </w:r>
      <w:hyperlink r:id="rId222" w:anchor="sub_id=12" w:history="1">
        <w:r>
          <w:rPr>
            <w:rStyle w:val="a4"/>
            <w:i/>
            <w:iCs/>
            <w:color w:val="0000FF"/>
            <w:u w:val="single"/>
          </w:rPr>
          <w:t>Закона</w:t>
        </w:r>
      </w:hyperlink>
      <w:r>
        <w:rPr>
          <w:rStyle w:val="s3"/>
        </w:rPr>
        <w:t xml:space="preserve"> РК</w:t>
      </w:r>
      <w:r>
        <w:rPr>
          <w:rStyle w:val="s3"/>
        </w:rPr>
        <w:t xml:space="preserve"> от 05.12.13 г. № 152-V (введено в действие с 1 января 2014 г.) </w:t>
      </w:r>
      <w:hyperlink r:id="rId223" w:history="1">
        <w:r>
          <w:rPr>
            <w:rStyle w:val="a4"/>
            <w:rFonts w:ascii="Segoe UI Symbol" w:hAnsi="Segoe UI Symbol"/>
            <w:i/>
            <w:iCs/>
            <w:color w:val="0000FF"/>
            <w:u w:val="single"/>
          </w:rPr>
          <w:t>+</w:t>
        </w:r>
      </w:hyperlink>
      <w:r>
        <w:rPr>
          <w:rStyle w:val="s3"/>
        </w:rPr>
        <w:t xml:space="preserve"> (</w:t>
      </w:r>
      <w:hyperlink r:id="rId224" w:anchor="sub_id=120139" w:history="1">
        <w:r>
          <w:rPr>
            <w:rStyle w:val="a5"/>
            <w:i/>
            <w:iCs/>
          </w:rPr>
          <w:t>см. стар. ред.</w:t>
        </w:r>
      </w:hyperlink>
      <w:r>
        <w:rPr>
          <w:rStyle w:val="s3"/>
        </w:rPr>
        <w:t>); внесены изменения в соо</w:t>
      </w:r>
      <w:r>
        <w:rPr>
          <w:rStyle w:val="s3"/>
        </w:rPr>
        <w:t xml:space="preserve">тветствии с </w:t>
      </w:r>
      <w:hyperlink r:id="rId225" w:anchor="sub_id=6012" w:history="1">
        <w:r>
          <w:rPr>
            <w:rStyle w:val="a5"/>
            <w:i/>
            <w:iCs/>
          </w:rPr>
          <w:t>Законом</w:t>
        </w:r>
      </w:hyperlink>
      <w:r>
        <w:rPr>
          <w:rStyle w:val="s3"/>
        </w:rPr>
        <w:t xml:space="preserve"> РК от 27.02.17 г. № 49-VI (</w:t>
      </w:r>
      <w:hyperlink r:id="rId226" w:anchor="sub_id=120139" w:history="1">
        <w:r>
          <w:rPr>
            <w:rStyle w:val="a5"/>
            <w:i/>
            <w:iCs/>
          </w:rPr>
          <w:t>см. стар. ред.</w:t>
        </w:r>
      </w:hyperlink>
      <w:r>
        <w:rPr>
          <w:rStyle w:val="s3"/>
        </w:rPr>
        <w:t>)</w:t>
      </w:r>
    </w:p>
    <w:p w:rsidR="00000000" w:rsidRDefault="003D1D4C">
      <w:pPr>
        <w:pStyle w:val="pj"/>
      </w:pPr>
      <w:r>
        <w:rPr>
          <w:rStyle w:val="s0"/>
        </w:rPr>
        <w:t>39) вознаграждение - все вы</w:t>
      </w:r>
      <w:r>
        <w:rPr>
          <w:rStyle w:val="s0"/>
        </w:rPr>
        <w:t>платы:</w:t>
      </w:r>
    </w:p>
    <w:p w:rsidR="00000000" w:rsidRDefault="003D1D4C">
      <w:pPr>
        <w:pStyle w:val="pj"/>
      </w:pPr>
      <w:r>
        <w:rPr>
          <w:rStyle w:val="s0"/>
        </w:rPr>
        <w:t>связанные с кредитом (займом, микрокредитом), за исключением полученной (выданной) суммы кредита (займа, микрокредита), комиссий за перевод денег банками и иных выплат лицу, не являющемуся для заемщика заимодателем, взаимосвязанной стороной;</w:t>
      </w:r>
    </w:p>
    <w:p w:rsidR="00000000" w:rsidRDefault="003D1D4C">
      <w:pPr>
        <w:pStyle w:val="pji"/>
      </w:pPr>
      <w:hyperlink r:id="rId227" w:history="1">
        <w:r>
          <w:rPr>
            <w:rStyle w:val="a4"/>
            <w:rFonts w:ascii="Segoe UI Symbol" w:hAnsi="Segoe UI Symbol"/>
            <w:i/>
            <w:iCs/>
            <w:color w:val="0000FF"/>
            <w:u w:val="single"/>
          </w:rPr>
          <w:t>*</w:t>
        </w:r>
      </w:hyperlink>
    </w:p>
    <w:p w:rsidR="00000000" w:rsidRDefault="003D1D4C">
      <w:pPr>
        <w:pStyle w:val="pji"/>
      </w:pPr>
      <w:r>
        <w:rPr>
          <w:rStyle w:val="s3"/>
        </w:rPr>
        <w:t xml:space="preserve">Абзацы третий, четвертый подпункта 39 </w:t>
      </w:r>
      <w:hyperlink r:id="rId228" w:anchor="sub_id=90000" w:history="1">
        <w:r>
          <w:rPr>
            <w:rStyle w:val="a4"/>
            <w:i/>
            <w:iCs/>
            <w:color w:val="0000FF"/>
            <w:u w:val="single"/>
          </w:rPr>
          <w:t>действуют</w:t>
        </w:r>
      </w:hyperlink>
      <w:r>
        <w:rPr>
          <w:rStyle w:val="s3"/>
        </w:rPr>
        <w:t xml:space="preserve"> до 1 января 2027 года</w:t>
      </w:r>
    </w:p>
    <w:p w:rsidR="00000000" w:rsidRDefault="003D1D4C">
      <w:pPr>
        <w:pStyle w:val="pj"/>
      </w:pPr>
      <w:r>
        <w:rPr>
          <w:rStyle w:val="s0"/>
        </w:rPr>
        <w:t>связанные с кредитом (займом), право</w:t>
      </w:r>
      <w:r>
        <w:rPr>
          <w:rStyle w:val="s0"/>
        </w:rPr>
        <w:t xml:space="preserve"> требования по которому уступлено банком дочерней организации, приобретающей сомнительные и безнадежные активы родительского банка, за исключением полученной (выданной) суммы кредита (займа), комиссий за перевод денег банками и иных выплат лицу, не являюще</w:t>
      </w:r>
      <w:r>
        <w:rPr>
          <w:rStyle w:val="s0"/>
        </w:rPr>
        <w:t>муся для заемщика заимодателем, взаимосвязанной стороной;</w:t>
      </w:r>
    </w:p>
    <w:p w:rsidR="00000000" w:rsidRDefault="003D1D4C">
      <w:pPr>
        <w:pStyle w:val="pj"/>
      </w:pPr>
      <w:r>
        <w:t xml:space="preserve">связанные с кредитом (займом), право требования по которому уступлено банком организации, специализирующейся на улучшении качества кредитных портфелей банков второго уровня, единственным акционером </w:t>
      </w:r>
      <w:r>
        <w:t>которой является Правительство Республики Казахстан, за исключением полученной (выданной) суммы кредита (займа), комиссий за перевод денег банками и иных выплат лицу, не являющемуся для заемщика заимодателем, взаимосвязанной стороной;</w:t>
      </w:r>
    </w:p>
    <w:p w:rsidR="00000000" w:rsidRDefault="003D1D4C">
      <w:pPr>
        <w:pStyle w:val="pj"/>
      </w:pPr>
      <w:r>
        <w:rPr>
          <w:rStyle w:val="s0"/>
        </w:rPr>
        <w:t>связанные с передачей</w:t>
      </w:r>
      <w:r>
        <w:rPr>
          <w:rStyle w:val="s0"/>
        </w:rPr>
        <w:t xml:space="preserve"> имущества по договору финансового лизинга, в том числе с таким договором выплаты взаимосвязанной стороне, за исключением:</w:t>
      </w:r>
    </w:p>
    <w:p w:rsidR="00000000" w:rsidRDefault="003D1D4C">
      <w:pPr>
        <w:pStyle w:val="pj"/>
      </w:pPr>
      <w:r>
        <w:rPr>
          <w:rStyle w:val="s0"/>
        </w:rPr>
        <w:t>стоимости, по которой такое имущество получено (передано),</w:t>
      </w:r>
    </w:p>
    <w:p w:rsidR="00000000" w:rsidRDefault="003D1D4C">
      <w:pPr>
        <w:pStyle w:val="pj"/>
      </w:pPr>
      <w:r>
        <w:rPr>
          <w:rStyle w:val="s0"/>
        </w:rPr>
        <w:t>выплат в связи с изменением размера лизинговых платежей при применении коэ</w:t>
      </w:r>
      <w:r>
        <w:rPr>
          <w:rStyle w:val="s0"/>
        </w:rPr>
        <w:t>ффициента (индекса) в соответствии с условиями договора финансового лизинга,</w:t>
      </w:r>
    </w:p>
    <w:p w:rsidR="00000000" w:rsidRDefault="003D1D4C">
      <w:pPr>
        <w:pStyle w:val="pj"/>
      </w:pPr>
      <w:r>
        <w:rPr>
          <w:rStyle w:val="s0"/>
        </w:rPr>
        <w:t>выплат лицу, которое не является для лизингополучателя лизингодателем, взаимосвязанной стороной;</w:t>
      </w:r>
    </w:p>
    <w:p w:rsidR="00000000" w:rsidRDefault="003D1D4C">
      <w:pPr>
        <w:pStyle w:val="pj"/>
      </w:pPr>
      <w:r>
        <w:rPr>
          <w:rStyle w:val="s0"/>
        </w:rPr>
        <w:t>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p w:rsidR="00000000" w:rsidRDefault="003D1D4C">
      <w:pPr>
        <w:pStyle w:val="pj"/>
      </w:pPr>
      <w:r>
        <w:rPr>
          <w:rStyle w:val="s0"/>
        </w:rPr>
        <w:t>связанные с договором накопительного страхования, за исключением</w:t>
      </w:r>
      <w:r>
        <w:rPr>
          <w:rStyle w:val="s0"/>
        </w:rPr>
        <w:t xml:space="preserve"> размера страховой суммы, выплат лицу, не являющемуся для страхователя страховщиком, взаимосвязанной стороной;</w:t>
      </w:r>
    </w:p>
    <w:p w:rsidR="00000000" w:rsidRDefault="003D1D4C">
      <w:pPr>
        <w:pStyle w:val="pj"/>
      </w:pPr>
      <w:r>
        <w:rPr>
          <w:rStyle w:val="s0"/>
        </w:rPr>
        <w:t>по долговым ценным бумагам в виде дисконта либо купона (с учетом дисконта либо премии от стоимости первичного размещения и (или) стоимости приобр</w:t>
      </w:r>
      <w:r>
        <w:rPr>
          <w:rStyle w:val="s0"/>
        </w:rPr>
        <w:t>етения), выплаты лицу, являющемуся для лица, выплачивающего вознаграждение, держателем его долговых ценных бумаг, взаимосвязанной стороной;</w:t>
      </w:r>
    </w:p>
    <w:p w:rsidR="00000000" w:rsidRDefault="003D1D4C">
      <w:pPr>
        <w:pStyle w:val="pj"/>
      </w:pPr>
      <w:r>
        <w:rPr>
          <w:rStyle w:val="s0"/>
        </w:rPr>
        <w:t xml:space="preserve">по векселю, за исключением суммы, указанной в векселе, выплат лицу, не являющемуся для векселедателя держателем его </w:t>
      </w:r>
      <w:r>
        <w:rPr>
          <w:rStyle w:val="s0"/>
        </w:rPr>
        <w:t>векселей, взаимосвязанной стороной;</w:t>
      </w:r>
    </w:p>
    <w:p w:rsidR="00000000" w:rsidRDefault="003D1D4C">
      <w:pPr>
        <w:pStyle w:val="pj"/>
      </w:pPr>
      <w:r>
        <w:rPr>
          <w:rStyle w:val="s0"/>
        </w:rPr>
        <w:t>по операциям репо - в виде разницы между ценой закрытия и ценой открытия репо;</w:t>
      </w:r>
    </w:p>
    <w:p w:rsidR="00000000" w:rsidRDefault="003D1D4C">
      <w:pPr>
        <w:pStyle w:val="pj"/>
      </w:pPr>
      <w:r>
        <w:rPr>
          <w:rStyle w:val="s0"/>
        </w:rPr>
        <w:t>по исламским арендным сертификатам.</w:t>
      </w:r>
    </w:p>
    <w:p w:rsidR="00000000" w:rsidRDefault="003D1D4C">
      <w:pPr>
        <w:pStyle w:val="pj"/>
      </w:pPr>
      <w:r>
        <w:rPr>
          <w:rStyle w:val="s0"/>
        </w:rPr>
        <w:t xml:space="preserve">В целях настоящего подпункта вознаграждением также признаются вознаграждения, выплачиваемые по договорам </w:t>
      </w:r>
      <w:r>
        <w:rPr>
          <w:rStyle w:val="s0"/>
        </w:rPr>
        <w:t>банковского счета;</w:t>
      </w:r>
    </w:p>
    <w:p w:rsidR="00000000" w:rsidRDefault="003D1D4C">
      <w:pPr>
        <w:pStyle w:val="pji"/>
      </w:pPr>
      <w:r>
        <w:rPr>
          <w:rStyle w:val="s3"/>
        </w:rPr>
        <w:t xml:space="preserve">Пункт дополнен подпунктом 39-1 в соответствии с </w:t>
      </w:r>
      <w:hyperlink r:id="rId229" w:anchor="sub_id=12"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 xml:space="preserve">39-1) услуги туроператора - услуги </w:t>
      </w:r>
      <w:r>
        <w:rPr>
          <w:rStyle w:val="s0"/>
        </w:rPr>
        <w:t>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w:t>
      </w:r>
      <w:r>
        <w:rPr>
          <w:rStyle w:val="s0"/>
        </w:rPr>
        <w:t>и туристского продукта турагентам и туристам;</w:t>
      </w:r>
    </w:p>
    <w:p w:rsidR="00000000" w:rsidRDefault="003D1D4C">
      <w:pPr>
        <w:pStyle w:val="pj"/>
      </w:pPr>
      <w:r>
        <w:rPr>
          <w:rStyle w:val="s0"/>
        </w:rPr>
        <w:t>40) производный финансовый инструмент - договор, стоимость которого зависит от величины (включая колебания величины) базового актива договора, предусматривающий осуществление расчета по данному договору в будущ</w:t>
      </w:r>
      <w:r>
        <w:rPr>
          <w:rStyle w:val="s0"/>
        </w:rPr>
        <w:t>ем. К производным финансовым инструментам относятся опционы, фьючерсы, форварды, свопы и другие производные финансовые инструменты, в том числе представляющие собой комбинацию вышеперечисленных производных финансовых инструментов.</w:t>
      </w:r>
    </w:p>
    <w:p w:rsidR="00000000" w:rsidRDefault="003D1D4C">
      <w:pPr>
        <w:pStyle w:val="pj"/>
      </w:pPr>
      <w:r>
        <w:rPr>
          <w:rStyle w:val="s0"/>
        </w:rPr>
        <w:t>Базовыми активами произво</w:t>
      </w:r>
      <w:r>
        <w:rPr>
          <w:rStyle w:val="s0"/>
        </w:rPr>
        <w:t>дных финансовых инструментов могут являться товары, стандартизированные партии товаров, ценные бумаги, валюта, индексы, процентные ставки и другие активы, имеющие рыночную стоимость, будущее событие или обстоятельство, иные производные финансовые инструмен</w:t>
      </w:r>
      <w:r>
        <w:rPr>
          <w:rStyle w:val="s0"/>
        </w:rPr>
        <w:t>ты;</w:t>
      </w:r>
    </w:p>
    <w:p w:rsidR="00000000" w:rsidRDefault="003D1D4C">
      <w:pPr>
        <w:pStyle w:val="pj"/>
      </w:pPr>
      <w:r>
        <w:rPr>
          <w:rStyle w:val="s0"/>
        </w:rPr>
        <w:t xml:space="preserve">41) лицо - физическое лицо и юридическое лицо; физическое лицо - гражданин Республики Казахстан, иностранец или лицо без гражданства; юридическое лицо - организация, созданная в соответствии с </w:t>
      </w:r>
      <w:hyperlink r:id="rId230" w:anchor="sub_id=420000" w:history="1">
        <w:r>
          <w:rPr>
            <w:rStyle w:val="a4"/>
            <w:color w:val="0000FF"/>
            <w:u w:val="single"/>
          </w:rPr>
          <w:t>законодательством</w:t>
        </w:r>
      </w:hyperlink>
      <w:r>
        <w:rPr>
          <w:rStyle w:val="s0"/>
        </w:rPr>
        <w:t xml:space="preserve"> Республики Казахстан или иностранного государства (юридическое лицо-нерезидент). Для целей настоящего Кодекса компания, организация или другое корпоративное образование, созданные в соответствии с законодательством</w:t>
      </w:r>
      <w:r>
        <w:rPr>
          <w:rStyle w:val="s0"/>
        </w:rPr>
        <w:t xml:space="preserve"> иностранного государства,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 </w:t>
      </w:r>
    </w:p>
    <w:p w:rsidR="00000000" w:rsidRDefault="003D1D4C">
      <w:pPr>
        <w:pStyle w:val="pji"/>
      </w:pPr>
      <w:bookmarkStart w:id="22" w:name="SUB12014101"/>
      <w:bookmarkEnd w:id="22"/>
      <w:r>
        <w:rPr>
          <w:rStyle w:val="s3"/>
        </w:rPr>
        <w:t xml:space="preserve">Пункт дополнен подпунктом 41-1 в соответствии с </w:t>
      </w:r>
      <w:hyperlink r:id="rId231" w:anchor="sub_id=12" w:history="1">
        <w:r>
          <w:rPr>
            <w:rStyle w:val="a4"/>
            <w:i/>
            <w:iCs/>
            <w:color w:val="0000FF"/>
            <w:u w:val="single"/>
          </w:rPr>
          <w:t>Законом</w:t>
        </w:r>
      </w:hyperlink>
      <w:r>
        <w:rPr>
          <w:rStyle w:val="s3"/>
        </w:rPr>
        <w:t xml:space="preserve"> РК от 26.11.10 г. № 356-IV (введено в действие с 1 января 2011 г.); изложен в редакции </w:t>
      </w:r>
      <w:hyperlink r:id="rId232" w:anchor="sub_id=1000" w:history="1">
        <w:r>
          <w:rPr>
            <w:rStyle w:val="a4"/>
            <w:i/>
            <w:iCs/>
            <w:color w:val="0000FF"/>
            <w:u w:val="single"/>
          </w:rPr>
          <w:t>Закона</w:t>
        </w:r>
      </w:hyperlink>
      <w:r>
        <w:rPr>
          <w:rStyle w:val="s3"/>
        </w:rPr>
        <w:t xml:space="preserve"> РК от 2</w:t>
      </w:r>
      <w:r>
        <w:rPr>
          <w:rStyle w:val="s3"/>
        </w:rPr>
        <w:t>9.09.14 г. № 239-V (</w:t>
      </w:r>
      <w:hyperlink r:id="rId233" w:anchor="sub_id=12014101" w:history="1">
        <w:r>
          <w:rPr>
            <w:rStyle w:val="a4"/>
            <w:i/>
            <w:iCs/>
            <w:color w:val="0000FF"/>
            <w:u w:val="single"/>
          </w:rPr>
          <w:t>см. стар. ред.</w:t>
        </w:r>
      </w:hyperlink>
      <w:r>
        <w:rPr>
          <w:rStyle w:val="s3"/>
        </w:rPr>
        <w:t xml:space="preserve">); </w:t>
      </w:r>
      <w:hyperlink r:id="rId234" w:anchor="sub_id=12" w:history="1">
        <w:r>
          <w:rPr>
            <w:rStyle w:val="a5"/>
            <w:i/>
            <w:iCs/>
          </w:rPr>
          <w:t>Закона</w:t>
        </w:r>
      </w:hyperlink>
      <w:r>
        <w:rPr>
          <w:rStyle w:val="s3"/>
        </w:rPr>
        <w:t xml:space="preserve"> </w:t>
      </w:r>
      <w:r>
        <w:rPr>
          <w:rStyle w:val="s3"/>
        </w:rPr>
        <w:t>РК от 30.11.16 г. № 26-VI (введено в действие с 1 января 2017 г.) (</w:t>
      </w:r>
      <w:hyperlink r:id="rId235" w:anchor="sub_id=12014101" w:history="1">
        <w:r>
          <w:rPr>
            <w:rStyle w:val="a5"/>
            <w:i/>
            <w:iCs/>
          </w:rPr>
          <w:t>см. стар. ред.</w:t>
        </w:r>
      </w:hyperlink>
      <w:r>
        <w:rPr>
          <w:rStyle w:val="s3"/>
        </w:rPr>
        <w:t>)</w:t>
      </w:r>
    </w:p>
    <w:p w:rsidR="00000000" w:rsidRDefault="003D1D4C">
      <w:pPr>
        <w:pStyle w:val="pj"/>
      </w:pPr>
      <w:r>
        <w:t xml:space="preserve">41-1) </w:t>
      </w:r>
      <w:hyperlink r:id="rId236" w:history="1">
        <w:r>
          <w:rPr>
            <w:rStyle w:val="a4"/>
            <w:color w:val="0000FF"/>
            <w:u w:val="single"/>
          </w:rPr>
          <w:t>уполномоченное ю</w:t>
        </w:r>
        <w:r>
          <w:rPr>
            <w:rStyle w:val="a4"/>
            <w:color w:val="0000FF"/>
            <w:u w:val="single"/>
          </w:rPr>
          <w:t>ридическое лицо</w:t>
        </w:r>
      </w:hyperlink>
      <w:r>
        <w:t xml:space="preserve">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rsidR="00000000" w:rsidRDefault="003D1D4C">
      <w:pPr>
        <w:pStyle w:val="pji"/>
      </w:pPr>
      <w:r>
        <w:rPr>
          <w:rStyle w:val="s3"/>
        </w:rPr>
        <w:t>В подпун</w:t>
      </w:r>
      <w:r>
        <w:rPr>
          <w:rStyle w:val="s3"/>
        </w:rPr>
        <w:t xml:space="preserve">кт 42 внесены изменения в соответствии с </w:t>
      </w:r>
      <w:hyperlink r:id="rId237" w:anchor="sub_id=303" w:history="1">
        <w:r>
          <w:rPr>
            <w:rStyle w:val="a4"/>
            <w:i/>
            <w:iCs/>
            <w:color w:val="0000FF"/>
            <w:u w:val="single"/>
          </w:rPr>
          <w:t>Законом</w:t>
        </w:r>
      </w:hyperlink>
      <w:r>
        <w:rPr>
          <w:rStyle w:val="s3"/>
        </w:rPr>
        <w:t xml:space="preserve"> РК от 16.11.09 г. № 200-IV (введены в действие с 1 января 2009 г.) (</w:t>
      </w:r>
      <w:hyperlink r:id="rId238" w:anchor="sub_id=120142" w:history="1">
        <w:r>
          <w:rPr>
            <w:rStyle w:val="a4"/>
            <w:i/>
            <w:iCs/>
            <w:color w:val="0000FF"/>
            <w:u w:val="single"/>
          </w:rPr>
          <w:t>см. стар. ред.</w:t>
        </w:r>
      </w:hyperlink>
      <w:r>
        <w:rPr>
          <w:rStyle w:val="s3"/>
        </w:rPr>
        <w:t>)</w:t>
      </w:r>
    </w:p>
    <w:p w:rsidR="00000000" w:rsidRDefault="003D1D4C">
      <w:pPr>
        <w:pStyle w:val="pj"/>
      </w:pPr>
      <w:r>
        <w:rPr>
          <w:rStyle w:val="s0"/>
        </w:rPr>
        <w:t>42) уполномоченные государственные органы -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w:t>
      </w:r>
      <w:r>
        <w:rPr>
          <w:rStyle w:val="s0"/>
        </w:rPr>
        <w:t>влять исчисление и (или) сбор других обязательных платежей в бюджет, а также взаимодействующие в соответствии с настоящим Кодексом с налоговыми органами в пределах их компетенции, установленной законами Республики Казахстан, актами Президента Республики Ка</w:t>
      </w:r>
      <w:r>
        <w:rPr>
          <w:rStyle w:val="s0"/>
        </w:rPr>
        <w:t>захстан и Правительства Республики Казахстан;</w:t>
      </w:r>
    </w:p>
    <w:p w:rsidR="00000000" w:rsidRDefault="003D1D4C">
      <w:pPr>
        <w:pStyle w:val="pj"/>
      </w:pPr>
      <w:r>
        <w:rPr>
          <w:rStyle w:val="s0"/>
        </w:rPr>
        <w:t xml:space="preserve">43) уполномоченный орган - </w:t>
      </w:r>
      <w:hyperlink w:anchor="sub180000" w:history="1">
        <w:r>
          <w:rPr>
            <w:rStyle w:val="a4"/>
            <w:color w:val="0000FF"/>
            <w:u w:val="single"/>
          </w:rPr>
          <w:t>государственный орган</w:t>
        </w:r>
      </w:hyperlink>
      <w:r>
        <w:rPr>
          <w:rStyle w:val="s0"/>
        </w:rPr>
        <w:t>, осуществляющий руководство в сфере обеспечения поступлений налогов и других обязательных платежей в бюджет;</w:t>
      </w:r>
    </w:p>
    <w:p w:rsidR="00000000" w:rsidRDefault="003D1D4C">
      <w:pPr>
        <w:pStyle w:val="pji"/>
      </w:pPr>
      <w:r>
        <w:rPr>
          <w:rStyle w:val="s3"/>
        </w:rPr>
        <w:t>Пункт дополняется по</w:t>
      </w:r>
      <w:r>
        <w:rPr>
          <w:rStyle w:val="s3"/>
        </w:rPr>
        <w:t xml:space="preserve">дпунктом 43-1 в соответствии с </w:t>
      </w:r>
      <w:hyperlink r:id="rId239" w:anchor="sub_id=12"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
      </w:pPr>
      <w:r>
        <w:rPr>
          <w:rStyle w:val="s0"/>
        </w:rPr>
        <w:t xml:space="preserve">44) выигрыши - любые виды доходов в натуральном и денежном выражении, </w:t>
      </w:r>
      <w:r>
        <w:rPr>
          <w:rStyle w:val="s0"/>
        </w:rPr>
        <w:t xml:space="preserve">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 </w:t>
      </w:r>
    </w:p>
    <w:p w:rsidR="00000000" w:rsidRDefault="003D1D4C">
      <w:pPr>
        <w:pStyle w:val="pji"/>
      </w:pPr>
      <w:r>
        <w:rPr>
          <w:rStyle w:val="s3"/>
        </w:rPr>
        <w:t>Подп</w:t>
      </w:r>
      <w:r>
        <w:rPr>
          <w:rStyle w:val="s3"/>
        </w:rPr>
        <w:t xml:space="preserve">ункт 45 изложен в редакции </w:t>
      </w:r>
      <w:hyperlink r:id="rId240" w:anchor="sub_id=12" w:history="1">
        <w:r>
          <w:rPr>
            <w:rStyle w:val="a4"/>
            <w:i/>
            <w:iCs/>
            <w:color w:val="0000FF"/>
            <w:u w:val="single"/>
          </w:rPr>
          <w:t>Закона</w:t>
        </w:r>
      </w:hyperlink>
      <w:r>
        <w:rPr>
          <w:rStyle w:val="s3"/>
        </w:rPr>
        <w:t xml:space="preserve"> РК от 03.12.15 г. № 432-V (введено в действие с 1 января 2015 г.) (</w:t>
      </w:r>
      <w:hyperlink r:id="rId241" w:anchor="sub_id=120145" w:history="1">
        <w:r>
          <w:rPr>
            <w:rStyle w:val="a4"/>
            <w:i/>
            <w:iCs/>
            <w:color w:val="0000FF"/>
            <w:u w:val="single"/>
          </w:rPr>
          <w:t>см. стар. ред.</w:t>
        </w:r>
      </w:hyperlink>
      <w:r>
        <w:rPr>
          <w:rStyle w:val="s3"/>
        </w:rPr>
        <w:t>)</w:t>
      </w:r>
    </w:p>
    <w:p w:rsidR="00000000" w:rsidRDefault="003D1D4C">
      <w:pPr>
        <w:pStyle w:val="pj"/>
      </w:pPr>
      <w:r>
        <w:rPr>
          <w:rStyle w:val="s0"/>
        </w:rPr>
        <w:t>45) электронный налогоплательщик - налогоплательщик, взаимодействующий с налоговыми органами электронным способом на основе налогового заявления о регистрационном учете электронного налогоплательщика в порядке, установленном настоя</w:t>
      </w:r>
      <w:r>
        <w:rPr>
          <w:rStyle w:val="s0"/>
        </w:rPr>
        <w:t>щим Кодексом;</w:t>
      </w:r>
    </w:p>
    <w:p w:rsidR="00000000" w:rsidRDefault="003D1D4C">
      <w:pPr>
        <w:pStyle w:val="pji"/>
      </w:pPr>
      <w:r>
        <w:rPr>
          <w:rStyle w:val="s3"/>
        </w:rPr>
        <w:t xml:space="preserve">Пункт дополнен подпунктом 45-1 в соответствии с </w:t>
      </w:r>
      <w:hyperlink r:id="rId242" w:anchor="sub_id=12" w:history="1">
        <w:r>
          <w:rPr>
            <w:rStyle w:val="a4"/>
            <w:i/>
            <w:iCs/>
            <w:color w:val="0000FF"/>
            <w:u w:val="single"/>
          </w:rPr>
          <w:t>Законом</w:t>
        </w:r>
      </w:hyperlink>
      <w:r>
        <w:rPr>
          <w:rStyle w:val="s3"/>
        </w:rPr>
        <w:t xml:space="preserve"> РК от 26.12.12 г. № 61-V </w:t>
      </w:r>
      <w:hyperlink r:id="rId243" w:history="1">
        <w:r>
          <w:rPr>
            <w:rStyle w:val="a4"/>
            <w:rFonts w:ascii="Segoe UI Symbol" w:hAnsi="Segoe UI Symbol"/>
            <w:i/>
            <w:iCs/>
            <w:color w:val="0000FF"/>
            <w:u w:val="single"/>
          </w:rPr>
          <w:t>+</w:t>
        </w:r>
      </w:hyperlink>
      <w:r>
        <w:rPr>
          <w:rStyle w:val="s3"/>
        </w:rPr>
        <w:t xml:space="preserve"> </w:t>
      </w:r>
      <w:r>
        <w:rPr>
          <w:rStyle w:val="s3"/>
        </w:rPr>
        <w:t>(введено в действие с 1 июля 2014 г.)</w:t>
      </w:r>
    </w:p>
    <w:p w:rsidR="00000000" w:rsidRDefault="003D1D4C">
      <w:pPr>
        <w:pStyle w:val="pj"/>
      </w:pPr>
      <w:r>
        <w:rPr>
          <w:rStyle w:val="s0"/>
        </w:rPr>
        <w:t>45-1) информационная система электронных счетов-фактур - информационная система центрального уполномоченного органа по исполнению бюджета, посредством которой осуществляются прием, обработка, регистрация, передача и хр</w:t>
      </w:r>
      <w:r>
        <w:rPr>
          <w:rStyle w:val="s0"/>
        </w:rPr>
        <w:t>анение счетов-фактур, выписанных в электронной форме;</w:t>
      </w:r>
    </w:p>
    <w:p w:rsidR="00000000" w:rsidRDefault="003D1D4C">
      <w:pPr>
        <w:pStyle w:val="pji"/>
      </w:pPr>
      <w:r>
        <w:rPr>
          <w:rStyle w:val="s3"/>
        </w:rPr>
        <w:t xml:space="preserve">Пункт дополнен подпунктом 45-2 в соответствии с </w:t>
      </w:r>
      <w:hyperlink r:id="rId244" w:anchor="sub_id=12" w:history="1">
        <w:r>
          <w:rPr>
            <w:rStyle w:val="a5"/>
            <w:i/>
            <w:iCs/>
          </w:rPr>
          <w:t>Законом</w:t>
        </w:r>
      </w:hyperlink>
      <w:r>
        <w:rPr>
          <w:rStyle w:val="s3"/>
        </w:rPr>
        <w:t xml:space="preserve"> РК от 30.11.16 г. № 26-VI (введено в действие с 1 января 2017 г.)</w:t>
      </w:r>
    </w:p>
    <w:p w:rsidR="00000000" w:rsidRDefault="003D1D4C">
      <w:pPr>
        <w:pStyle w:val="pj"/>
      </w:pPr>
      <w:r>
        <w:t>45-2) электронные сигареты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электронных сигаретах и образуют аэрозоль, предназначенный дл</w:t>
      </w:r>
      <w:r>
        <w:t>я вдыхания;</w:t>
      </w:r>
    </w:p>
    <w:p w:rsidR="00000000" w:rsidRDefault="003D1D4C">
      <w:pPr>
        <w:pStyle w:val="pji"/>
      </w:pPr>
      <w:r>
        <w:rPr>
          <w:rStyle w:val="s3"/>
        </w:rPr>
        <w:t xml:space="preserve">Пункт дополнен подпунктом 46 в соответствии с </w:t>
      </w:r>
      <w:hyperlink r:id="rId245" w:anchor="sub_id=12" w:history="1">
        <w:r>
          <w:rPr>
            <w:rStyle w:val="a4"/>
            <w:i/>
            <w:iCs/>
            <w:color w:val="0000FF"/>
            <w:u w:val="single"/>
          </w:rPr>
          <w:t>Законом</w:t>
        </w:r>
      </w:hyperlink>
      <w:r>
        <w:rPr>
          <w:rStyle w:val="s3"/>
        </w:rPr>
        <w:t xml:space="preserve"> РК от 30.06.10 г. № 297-IV (введено в действие с 1 января 2009 г.)</w:t>
      </w:r>
    </w:p>
    <w:p w:rsidR="00000000" w:rsidRDefault="003D1D4C">
      <w:pPr>
        <w:pStyle w:val="pj"/>
      </w:pPr>
      <w:r>
        <w:rPr>
          <w:rStyle w:val="s0"/>
        </w:rPr>
        <w:t>46) оператор - юридическое лицо, создаваемо</w:t>
      </w:r>
      <w:r>
        <w:rPr>
          <w:rStyle w:val="s0"/>
        </w:rPr>
        <w:t>е или определяемое в соответствии с законодательными актами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rsidR="00000000" w:rsidRDefault="003D1D4C">
      <w:pPr>
        <w:pStyle w:val="pji"/>
      </w:pPr>
      <w:r>
        <w:rPr>
          <w:rStyle w:val="s3"/>
        </w:rPr>
        <w:t>Пункт допо</w:t>
      </w:r>
      <w:r>
        <w:rPr>
          <w:rStyle w:val="s3"/>
        </w:rPr>
        <w:t xml:space="preserve">лняется подпунктом 46-1 в соответствии с </w:t>
      </w:r>
      <w:hyperlink r:id="rId246" w:anchor="sub_id=12" w:history="1">
        <w:r>
          <w:rPr>
            <w:rStyle w:val="a4"/>
            <w:i/>
            <w:iCs/>
            <w:color w:val="0000FF"/>
            <w:u w:val="single"/>
          </w:rPr>
          <w:t>Законом</w:t>
        </w:r>
      </w:hyperlink>
      <w:r>
        <w:rPr>
          <w:rStyle w:val="s3"/>
        </w:rPr>
        <w:t xml:space="preserve"> РК от 03.12.15 г. № 432-V (вводится в действие с 1 января 2020 г.)</w:t>
      </w:r>
    </w:p>
    <w:p w:rsidR="00000000" w:rsidRDefault="003D1D4C">
      <w:pPr>
        <w:pStyle w:val="pji"/>
      </w:pPr>
      <w:r>
        <w:rPr>
          <w:rStyle w:val="s3"/>
        </w:rPr>
        <w:t xml:space="preserve">Пункт дополнен подпунктом 47 в соответствии с </w:t>
      </w:r>
      <w:hyperlink r:id="rId247" w:anchor="sub_id=12" w:history="1">
        <w:r>
          <w:rPr>
            <w:rStyle w:val="a4"/>
            <w:i/>
            <w:iCs/>
            <w:color w:val="0000FF"/>
            <w:u w:val="single"/>
          </w:rPr>
          <w:t>Законом</w:t>
        </w:r>
      </w:hyperlink>
      <w:r>
        <w:rPr>
          <w:rStyle w:val="s3"/>
        </w:rPr>
        <w:t xml:space="preserve"> РК от 30.06.10 г. № 297-IV (введено в действие с 1 июля 2010 г.)</w:t>
      </w:r>
    </w:p>
    <w:p w:rsidR="00000000" w:rsidRDefault="003D1D4C">
      <w:pPr>
        <w:pStyle w:val="pj"/>
      </w:pPr>
      <w:r>
        <w:rPr>
          <w:rStyle w:val="s0"/>
        </w:rPr>
        <w:t>47) импорт товаров - ввоз товаров на таможенную территорию Таможенного союза, осуществляемый в соответс</w:t>
      </w:r>
      <w:r>
        <w:rPr>
          <w:rStyle w:val="s0"/>
        </w:rPr>
        <w:t>твии с таможенным законодательством Таможенного союза и (или) таможенным законодательством Республики Казахстан, а также ввоз товаров на территорию Республики Казахстан с территории другого государства - члена Таможенного союза.</w:t>
      </w:r>
    </w:p>
    <w:p w:rsidR="00000000" w:rsidRDefault="003D1D4C">
      <w:pPr>
        <w:pStyle w:val="pji"/>
      </w:pPr>
      <w:bookmarkStart w:id="23" w:name="SUB12010100"/>
      <w:bookmarkEnd w:id="23"/>
      <w:r>
        <w:rPr>
          <w:rStyle w:val="s3"/>
        </w:rPr>
        <w:t>Статья дополнена пунктом 1-</w:t>
      </w:r>
      <w:r>
        <w:rPr>
          <w:rStyle w:val="s3"/>
        </w:rPr>
        <w:t xml:space="preserve">1 в соответствии с </w:t>
      </w:r>
      <w:hyperlink r:id="rId248" w:anchor="sub_id=12" w:history="1">
        <w:r>
          <w:rPr>
            <w:rStyle w:val="a4"/>
            <w:i/>
            <w:iCs/>
            <w:color w:val="0000FF"/>
            <w:u w:val="single"/>
          </w:rPr>
          <w:t>Законом</w:t>
        </w:r>
      </w:hyperlink>
      <w:r>
        <w:rPr>
          <w:rStyle w:val="s3"/>
        </w:rPr>
        <w:t xml:space="preserve"> РК от 21.07.11 г. № 467-IV (введены в действие с 1 января 2012 г.); внесены изменения в соответствии с </w:t>
      </w:r>
      <w:hyperlink r:id="rId249" w:anchor="sub_id=500" w:history="1">
        <w:r>
          <w:rPr>
            <w:rStyle w:val="a4"/>
            <w:i/>
            <w:iCs/>
            <w:color w:val="0000FF"/>
            <w:u w:val="single"/>
          </w:rPr>
          <w:t>Законом</w:t>
        </w:r>
      </w:hyperlink>
      <w:r>
        <w:rPr>
          <w:rStyle w:val="s3"/>
        </w:rPr>
        <w:t xml:space="preserve"> РК от 16.05.14 г. № 203-V (введены в действие с 1 января 2014 г. и действовали до 1 января 2017 г.) (</w:t>
      </w:r>
      <w:hyperlink r:id="rId250" w:anchor="sub_id=12010100" w:history="1">
        <w:r>
          <w:rPr>
            <w:rStyle w:val="a4"/>
            <w:i/>
            <w:iCs/>
            <w:color w:val="0000FF"/>
            <w:u w:val="single"/>
          </w:rPr>
          <w:t>см. стар. ред.</w:t>
        </w:r>
      </w:hyperlink>
      <w:r>
        <w:rPr>
          <w:rStyle w:val="s3"/>
        </w:rPr>
        <w:t>)</w:t>
      </w:r>
    </w:p>
    <w:p w:rsidR="00000000" w:rsidRDefault="003D1D4C">
      <w:pPr>
        <w:pStyle w:val="pj"/>
      </w:pPr>
      <w:r>
        <w:rPr>
          <w:rStyle w:val="s0"/>
        </w:rPr>
        <w:t>1-1. В цел</w:t>
      </w:r>
      <w:r>
        <w:rPr>
          <w:rStyle w:val="s0"/>
        </w:rPr>
        <w:t>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rsidR="00000000" w:rsidRDefault="003D1D4C">
      <w:pPr>
        <w:pStyle w:val="pj"/>
      </w:pPr>
      <w:r>
        <w:rPr>
          <w:rStyle w:val="s0"/>
        </w:rPr>
        <w:t>1) одно лицо признается аффилиированным лицом другого лица в соотве</w:t>
      </w:r>
      <w:r>
        <w:rPr>
          <w:rStyle w:val="s0"/>
        </w:rPr>
        <w:t>тствии с законодательными актами Республики Казахстан;</w:t>
      </w:r>
    </w:p>
    <w:p w:rsidR="00000000" w:rsidRDefault="003D1D4C">
      <w:pPr>
        <w:pStyle w:val="pj"/>
      </w:pPr>
      <w:r>
        <w:rPr>
          <w:rStyle w:val="s0"/>
        </w:rPr>
        <w:t>2) одно лицо является крупным участником другого лица;</w:t>
      </w:r>
    </w:p>
    <w:p w:rsidR="00000000" w:rsidRDefault="003D1D4C">
      <w:pPr>
        <w:pStyle w:val="pj"/>
      </w:pPr>
      <w:r>
        <w:rPr>
          <w:rStyle w:val="s0"/>
        </w:rPr>
        <w:t>3) лица связаны договором, в соответствии с которым одно из них вправе определять решения, принимаемые другим;</w:t>
      </w:r>
    </w:p>
    <w:p w:rsidR="00000000" w:rsidRDefault="003D1D4C">
      <w:pPr>
        <w:pStyle w:val="pj"/>
      </w:pPr>
      <w:r>
        <w:rPr>
          <w:rStyle w:val="s0"/>
        </w:rPr>
        <w:t>4) юридическое лицо находится под к</w:t>
      </w:r>
      <w:r>
        <w:rPr>
          <w:rStyle w:val="s0"/>
        </w:rPr>
        <w:t>онтролем крупного участника или должностного лица другого юридического лица;</w:t>
      </w:r>
    </w:p>
    <w:p w:rsidR="00000000" w:rsidRDefault="003D1D4C">
      <w:pPr>
        <w:pStyle w:val="pj"/>
      </w:pPr>
      <w:r>
        <w:rPr>
          <w:rStyle w:val="s0"/>
        </w:rPr>
        <w:t>5) крупный акционер, крупный участник или должностное лицо одного юридического лица является крупным акционером, крупным участником либо должностным лицом другого юридического лиц</w:t>
      </w:r>
      <w:r>
        <w:rPr>
          <w:rStyle w:val="s0"/>
        </w:rPr>
        <w:t>а;</w:t>
      </w:r>
    </w:p>
    <w:p w:rsidR="00000000" w:rsidRDefault="003D1D4C">
      <w:pPr>
        <w:pStyle w:val="pj"/>
      </w:pPr>
      <w:r>
        <w:rPr>
          <w:rStyle w:val="s0"/>
        </w:rPr>
        <w:t>6) юридическое лицо совместно с другим юридическим лицом находится под контролем третьего лица;</w:t>
      </w:r>
    </w:p>
    <w:p w:rsidR="00000000" w:rsidRDefault="003D1D4C">
      <w:pPr>
        <w:pStyle w:val="pj"/>
      </w:pPr>
      <w:r>
        <w:rPr>
          <w:rStyle w:val="s0"/>
        </w:rPr>
        <w:t>7) лицо совместно со своими аффилиированными лицами владеет, пользуется, распоряжается десятью и более процентами долей участия юридического лица либо юридич</w:t>
      </w:r>
      <w:r>
        <w:rPr>
          <w:rStyle w:val="s0"/>
        </w:rPr>
        <w:t>еских лиц, указанных в подпунктах 2)-6) настоящего пункта;</w:t>
      </w:r>
    </w:p>
    <w:p w:rsidR="00000000" w:rsidRDefault="003D1D4C">
      <w:pPr>
        <w:pStyle w:val="pj"/>
      </w:pPr>
      <w:r>
        <w:rPr>
          <w:rStyle w:val="s0"/>
        </w:rPr>
        <w:t>8) физическое лицо является должностным лицом юридического лица, указанного в подпунктах 2)-7) настоящего пункта, за исключением независимого директора акционерного общества;</w:t>
      </w:r>
    </w:p>
    <w:p w:rsidR="00000000" w:rsidRDefault="003D1D4C">
      <w:pPr>
        <w:pStyle w:val="pj"/>
      </w:pPr>
      <w:r>
        <w:rPr>
          <w:rStyle w:val="s0"/>
        </w:rPr>
        <w:t>9) физическое лицо явл</w:t>
      </w:r>
      <w:r>
        <w:rPr>
          <w:rStyle w:val="s0"/>
        </w:rPr>
        <w:t>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rsidR="00000000" w:rsidRDefault="003D1D4C">
      <w:pPr>
        <w:pStyle w:val="pj"/>
      </w:pPr>
      <w:r>
        <w:rPr>
          <w:rStyle w:val="s0"/>
        </w:rPr>
        <w:t>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десять и более процентов.</w:t>
      </w:r>
    </w:p>
    <w:p w:rsidR="00000000" w:rsidRDefault="003D1D4C">
      <w:pPr>
        <w:pStyle w:val="pj"/>
      </w:pPr>
      <w:r>
        <w:rPr>
          <w:rStyle w:val="s0"/>
        </w:rPr>
        <w:t>Контролем над юридическим лицом является возможность определять реше</w:t>
      </w:r>
      <w:r>
        <w:rPr>
          <w:rStyle w:val="s0"/>
        </w:rPr>
        <w:t>ния, принимаемые юридическим лицом.</w:t>
      </w:r>
    </w:p>
    <w:p w:rsidR="00000000" w:rsidRDefault="003D1D4C">
      <w:pPr>
        <w:pStyle w:val="pj"/>
      </w:pPr>
      <w:r>
        <w:rPr>
          <w:rStyle w:val="s0"/>
        </w:rPr>
        <w:t xml:space="preserve">2.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 </w:t>
      </w:r>
    </w:p>
    <w:p w:rsidR="00000000" w:rsidRDefault="003D1D4C">
      <w:pPr>
        <w:pStyle w:val="pj"/>
      </w:pPr>
      <w:r>
        <w:rPr>
          <w:rStyle w:val="s0"/>
        </w:rPr>
        <w:t xml:space="preserve">3. Понятия </w:t>
      </w:r>
      <w:hyperlink r:id="rId251" w:history="1">
        <w:r>
          <w:rPr>
            <w:rStyle w:val="a4"/>
            <w:color w:val="0000FF"/>
            <w:u w:val="single"/>
          </w:rPr>
          <w:t>гражданского</w:t>
        </w:r>
      </w:hyperlink>
      <w:r>
        <w:rPr>
          <w:rStyle w:val="s0"/>
        </w:rPr>
        <w:t xml:space="preserve">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w:t>
      </w:r>
      <w:r>
        <w:rPr>
          <w:rStyle w:val="s0"/>
        </w:rPr>
        <w:t>редусмотрено настоящим Кодексом.</w:t>
      </w:r>
    </w:p>
    <w:p w:rsidR="00000000" w:rsidRDefault="003D1D4C">
      <w:pPr>
        <w:pStyle w:val="pj"/>
      </w:pPr>
      <w:r>
        <w:t> </w:t>
      </w:r>
    </w:p>
    <w:p w:rsidR="00000000" w:rsidRDefault="003D1D4C">
      <w:pPr>
        <w:pStyle w:val="pj"/>
      </w:pPr>
      <w:r>
        <w:t> </w:t>
      </w:r>
    </w:p>
    <w:p w:rsidR="00000000" w:rsidRDefault="003D1D4C">
      <w:pPr>
        <w:pStyle w:val="pc"/>
      </w:pPr>
      <w:bookmarkStart w:id="24" w:name="SUB130000"/>
      <w:bookmarkEnd w:id="24"/>
      <w:r>
        <w:rPr>
          <w:rStyle w:val="s1"/>
        </w:rPr>
        <w:t>Глава 2. ПРАВА И ОБЯЗАННОСТИ НАЛОГОПЛАТЕЛЬЩИКА И НАЛОГОВОГО АГЕНТА. ПРЕДСТАВИТЕЛЬСТВО В НАЛОГОВЫХ ОТНОШЕНИЯХ</w:t>
      </w:r>
    </w:p>
    <w:p w:rsidR="00000000" w:rsidRDefault="003D1D4C">
      <w:pPr>
        <w:pStyle w:val="pc"/>
      </w:pPr>
      <w:r>
        <w:rPr>
          <w:rStyle w:val="s1"/>
        </w:rPr>
        <w:t> </w:t>
      </w:r>
    </w:p>
    <w:p w:rsidR="00000000" w:rsidRDefault="003D1D4C">
      <w:pPr>
        <w:pStyle w:val="pj"/>
        <w:ind w:left="1200" w:hanging="800"/>
      </w:pPr>
      <w:r>
        <w:rPr>
          <w:rStyle w:val="s1"/>
        </w:rPr>
        <w:t xml:space="preserve">Статья 13. Права налогоплательщика </w:t>
      </w:r>
    </w:p>
    <w:p w:rsidR="00000000" w:rsidRDefault="003D1D4C">
      <w:pPr>
        <w:pStyle w:val="pj"/>
      </w:pPr>
      <w:r>
        <w:rPr>
          <w:rStyle w:val="s0"/>
        </w:rPr>
        <w:t xml:space="preserve">1. Налогоплательщик вправе: </w:t>
      </w:r>
    </w:p>
    <w:p w:rsidR="00000000" w:rsidRDefault="003D1D4C">
      <w:pPr>
        <w:pStyle w:val="pj"/>
      </w:pPr>
      <w:r>
        <w:rPr>
          <w:rStyle w:val="s0"/>
        </w:rPr>
        <w:t>1) получать от налоговых органов информацию</w:t>
      </w:r>
      <w:r>
        <w:rPr>
          <w:rStyle w:val="s0"/>
        </w:rPr>
        <w:t xml:space="preserve"> о действующих налогах и других обязательных платежах в бюджет, об изменениях в налоговом законодательстве Республики Казахстан, разъяснения по порядку заполнения налоговых форм; </w:t>
      </w:r>
    </w:p>
    <w:p w:rsidR="00000000" w:rsidRDefault="003D1D4C">
      <w:pPr>
        <w:pStyle w:val="pj"/>
      </w:pPr>
      <w:r>
        <w:rPr>
          <w:rStyle w:val="s0"/>
        </w:rPr>
        <w:t>2) представлять свои интересы в отношениях, регулируемых налоговым законодат</w:t>
      </w:r>
      <w:r>
        <w:rPr>
          <w:rStyle w:val="s0"/>
        </w:rPr>
        <w:t xml:space="preserve">ельством Республики Казахстан, лично либо через своего представителя или с участием налогового консультанта; </w:t>
      </w:r>
    </w:p>
    <w:p w:rsidR="00000000" w:rsidRDefault="003D1D4C">
      <w:pPr>
        <w:pStyle w:val="pji"/>
      </w:pPr>
      <w:r>
        <w:rPr>
          <w:rStyle w:val="s3"/>
        </w:rPr>
        <w:t xml:space="preserve">Пункт дополнен подпунктом 2-1 в соответствии с </w:t>
      </w:r>
      <w:hyperlink r:id="rId252" w:anchor="sub_id=13" w:history="1">
        <w:r>
          <w:rPr>
            <w:rStyle w:val="a4"/>
            <w:i/>
            <w:iCs/>
            <w:color w:val="0000FF"/>
            <w:u w:val="single"/>
          </w:rPr>
          <w:t>Законом</w:t>
        </w:r>
      </w:hyperlink>
      <w:r>
        <w:rPr>
          <w:rStyle w:val="s3"/>
        </w:rPr>
        <w:t xml:space="preserve"> РК от 29.12</w:t>
      </w:r>
      <w:r>
        <w:rPr>
          <w:rStyle w:val="s3"/>
        </w:rPr>
        <w:t>.14 г. № 269-V (введен в действие с 1 января 2015 г.)</w:t>
      </w:r>
    </w:p>
    <w:p w:rsidR="00000000" w:rsidRDefault="003D1D4C">
      <w:pPr>
        <w:pStyle w:val="pj"/>
      </w:pPr>
      <w:r>
        <w:rPr>
          <w:rStyle w:val="s0"/>
        </w:rPr>
        <w:t>2-1) заключить договор на проведение аудита по налогам в соответствии с законодательством Республики Казахстан об аудиторской деятельности;</w:t>
      </w:r>
    </w:p>
    <w:p w:rsidR="00000000" w:rsidRDefault="003D1D4C">
      <w:pPr>
        <w:pStyle w:val="pj"/>
      </w:pPr>
      <w:r>
        <w:rPr>
          <w:rStyle w:val="s0"/>
        </w:rPr>
        <w:t>3) получать результаты налогового контроля в случаях, установленных настоящим Кодексом;</w:t>
      </w:r>
    </w:p>
    <w:p w:rsidR="00000000" w:rsidRDefault="003D1D4C">
      <w:pPr>
        <w:pStyle w:val="pji"/>
      </w:pPr>
      <w:r>
        <w:rPr>
          <w:rStyle w:val="s3"/>
        </w:rPr>
        <w:t xml:space="preserve">В подпункт 4 внесены изменения в соответствии с </w:t>
      </w:r>
      <w:hyperlink r:id="rId253" w:anchor="sub_id=200" w:history="1">
        <w:r>
          <w:rPr>
            <w:rStyle w:val="a4"/>
            <w:i/>
            <w:iCs/>
            <w:color w:val="0000FF"/>
            <w:u w:val="single"/>
          </w:rPr>
          <w:t>Законом</w:t>
        </w:r>
      </w:hyperlink>
      <w:r>
        <w:rPr>
          <w:rStyle w:val="s3"/>
        </w:rPr>
        <w:t xml:space="preserve"> РК от 02.04.10 г. № 263-IV (вве</w:t>
      </w:r>
      <w:r>
        <w:rPr>
          <w:rStyle w:val="s3"/>
        </w:rPr>
        <w:t>ден в действие с 1 января 2010 года) (</w:t>
      </w:r>
      <w:hyperlink r:id="rId254" w:anchor="sub_id=130104" w:history="1">
        <w:r>
          <w:rPr>
            <w:rStyle w:val="a4"/>
            <w:i/>
            <w:iCs/>
            <w:color w:val="0000FF"/>
            <w:u w:val="single"/>
          </w:rPr>
          <w:t>см. стар. ред.</w:t>
        </w:r>
      </w:hyperlink>
      <w:r>
        <w:rPr>
          <w:rStyle w:val="s3"/>
        </w:rPr>
        <w:t>)</w:t>
      </w:r>
    </w:p>
    <w:p w:rsidR="00000000" w:rsidRDefault="003D1D4C">
      <w:pPr>
        <w:pStyle w:val="pj"/>
      </w:pPr>
      <w:r>
        <w:rPr>
          <w:rStyle w:val="s0"/>
        </w:rPr>
        <w:t>4) получать бесплатно в налоговом органе утвержденные в установленном законодательством Республики Казахстан порядке с</w:t>
      </w:r>
      <w:r>
        <w:rPr>
          <w:rStyle w:val="s0"/>
        </w:rPr>
        <w:t xml:space="preserve">тандарты оказания государственных услуг, бланки установленных </w:t>
      </w:r>
      <w:hyperlink r:id="rId255" w:history="1">
        <w:r>
          <w:rPr>
            <w:rStyle w:val="a4"/>
            <w:color w:val="0000FF"/>
            <w:u w:val="single"/>
          </w:rPr>
          <w:t>форм налоговых заявлений</w:t>
        </w:r>
      </w:hyperlink>
      <w:r>
        <w:rPr>
          <w:rStyle w:val="s0"/>
        </w:rPr>
        <w:t xml:space="preserve"> и (или) программное обеспечение, необходимое для представления налоговых отчетности и заявления в электр</w:t>
      </w:r>
      <w:r>
        <w:rPr>
          <w:rStyle w:val="s0"/>
        </w:rPr>
        <w:t>онной форме;</w:t>
      </w:r>
    </w:p>
    <w:p w:rsidR="00000000" w:rsidRDefault="003D1D4C">
      <w:pPr>
        <w:pStyle w:val="pj"/>
      </w:pPr>
      <w:r>
        <w:rPr>
          <w:rStyle w:val="s0"/>
        </w:rPr>
        <w:t>5) по заявлению получать в налоговом органе копию представленной им ранее налоговой отчетности;</w:t>
      </w:r>
    </w:p>
    <w:p w:rsidR="00000000" w:rsidRDefault="003D1D4C">
      <w:pPr>
        <w:pStyle w:val="pj"/>
      </w:pPr>
      <w:r>
        <w:rPr>
          <w:rStyle w:val="s0"/>
        </w:rPr>
        <w:t>6) представлять налоговым органам пояснения по исчислению и уплате налогов и других обязательных платежей в бюджет по результатам налогового контро</w:t>
      </w:r>
      <w:r>
        <w:rPr>
          <w:rStyle w:val="s0"/>
        </w:rPr>
        <w:t xml:space="preserve">ля; </w:t>
      </w:r>
    </w:p>
    <w:p w:rsidR="00000000" w:rsidRDefault="003D1D4C">
      <w:pPr>
        <w:pStyle w:val="pji"/>
      </w:pPr>
      <w:r>
        <w:rPr>
          <w:rStyle w:val="s3"/>
        </w:rPr>
        <w:t xml:space="preserve">Подпункт 7 изложен в редакции </w:t>
      </w:r>
      <w:hyperlink r:id="rId256" w:anchor="sub_id=13" w:history="1">
        <w:r>
          <w:rPr>
            <w:rStyle w:val="a5"/>
            <w:i/>
            <w:iCs/>
          </w:rPr>
          <w:t>Закона</w:t>
        </w:r>
      </w:hyperlink>
      <w:r>
        <w:rPr>
          <w:rStyle w:val="s3"/>
        </w:rPr>
        <w:t xml:space="preserve"> РК от 16.11.15 г. № 406-V (введено в действие с 1 июля 2017 г.) (</w:t>
      </w:r>
      <w:hyperlink r:id="rId257" w:anchor="sub_id=130107" w:history="1">
        <w:r>
          <w:rPr>
            <w:rStyle w:val="a5"/>
            <w:i/>
            <w:iCs/>
          </w:rPr>
          <w:t>см. стар. ред.</w:t>
        </w:r>
      </w:hyperlink>
      <w:r>
        <w:rPr>
          <w:rStyle w:val="s3"/>
        </w:rPr>
        <w:t>)</w:t>
      </w:r>
    </w:p>
    <w:p w:rsidR="00000000" w:rsidRDefault="003D1D4C">
      <w:pPr>
        <w:pStyle w:val="pji"/>
      </w:pPr>
      <w:r>
        <w:rPr>
          <w:rStyle w:val="s3"/>
        </w:rPr>
        <w:t xml:space="preserve">См. изменения в подпункт 7 - </w:t>
      </w:r>
      <w:hyperlink r:id="rId258"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 xml:space="preserve">7) не позднее двух рабочих дней со дня получения налоговым органом </w:t>
      </w:r>
      <w:hyperlink r:id="rId259" w:anchor="sub_id=19" w:history="1">
        <w:r>
          <w:rPr>
            <w:rStyle w:val="a5"/>
          </w:rPr>
          <w:t>налогового заявления</w:t>
        </w:r>
      </w:hyperlink>
      <w:r>
        <w:rPr>
          <w:rStyle w:val="s0"/>
        </w:rPr>
        <w:t xml:space="preserve"> получать </w:t>
      </w:r>
      <w:hyperlink r:id="rId260" w:anchor="sub_id=16" w:history="1">
        <w:r>
          <w:rPr>
            <w:rStyle w:val="a5"/>
          </w:rPr>
          <w:t>выписку</w:t>
        </w:r>
      </w:hyperlink>
      <w:r>
        <w:rPr>
          <w:rStyle w:val="s0"/>
        </w:rPr>
        <w:t xml:space="preserve"> из лицевого счета о состоянии расчетов с бюджетом по исполнению налогового обязательства, а также обязательств по исчислению, удержанию и перечислению обязательных пенсионных взносов, обязательных профессиональных пенсионных взносов, исчислению и </w:t>
      </w:r>
      <w:r>
        <w:rPr>
          <w:rStyle w:val="s0"/>
        </w:rPr>
        <w:t>уплате социальных отчислений, отчислений и (или) взносов на обязательное социальное медицинское страхование;</w:t>
      </w:r>
    </w:p>
    <w:p w:rsidR="00000000" w:rsidRDefault="003D1D4C">
      <w:pPr>
        <w:pStyle w:val="pji"/>
      </w:pPr>
      <w:r>
        <w:rPr>
          <w:rStyle w:val="s3"/>
        </w:rPr>
        <w:t xml:space="preserve">Подпункт 8 изложен в редакции </w:t>
      </w:r>
      <w:hyperlink r:id="rId261" w:anchor="sub_id=13" w:history="1">
        <w:r>
          <w:rPr>
            <w:rStyle w:val="a4"/>
            <w:i/>
            <w:iCs/>
            <w:color w:val="0000FF"/>
            <w:u w:val="single"/>
          </w:rPr>
          <w:t>Закона</w:t>
        </w:r>
      </w:hyperlink>
      <w:r>
        <w:rPr>
          <w:rStyle w:val="s3"/>
        </w:rPr>
        <w:t xml:space="preserve"> РК от 05.12.13 г. № 152-V (вве</w:t>
      </w:r>
      <w:r>
        <w:rPr>
          <w:rStyle w:val="s3"/>
        </w:rPr>
        <w:t>дено в действие с 1 января 2014 г.) (</w:t>
      </w:r>
      <w:hyperlink r:id="rId262" w:anchor="sub_id=130108" w:history="1">
        <w:r>
          <w:rPr>
            <w:rStyle w:val="a4"/>
            <w:i/>
            <w:iCs/>
            <w:color w:val="0000FF"/>
            <w:u w:val="single"/>
          </w:rPr>
          <w:t>см. стар. ред.</w:t>
        </w:r>
      </w:hyperlink>
      <w:r>
        <w:rPr>
          <w:rStyle w:val="s3"/>
        </w:rPr>
        <w:t xml:space="preserve">); </w:t>
      </w:r>
      <w:hyperlink r:id="rId263" w:anchor="sub_id=13" w:history="1">
        <w:r>
          <w:rPr>
            <w:rStyle w:val="a4"/>
            <w:i/>
            <w:iCs/>
            <w:color w:val="0000FF"/>
            <w:u w:val="single"/>
          </w:rPr>
          <w:t>Закона</w:t>
        </w:r>
      </w:hyperlink>
      <w:r>
        <w:rPr>
          <w:rStyle w:val="s3"/>
        </w:rPr>
        <w:t xml:space="preserve"> РК от 16.05.14 г. № 203-V (введ</w:t>
      </w:r>
      <w:r>
        <w:rPr>
          <w:rStyle w:val="s3"/>
        </w:rPr>
        <w:t xml:space="preserve">ено в действие по истечении шести месяцев после дня его первого официального </w:t>
      </w:r>
      <w:hyperlink r:id="rId264" w:history="1">
        <w:r>
          <w:rPr>
            <w:rStyle w:val="a4"/>
            <w:i/>
            <w:iCs/>
            <w:color w:val="0000FF"/>
            <w:u w:val="single"/>
          </w:rPr>
          <w:t>опубликования</w:t>
        </w:r>
      </w:hyperlink>
      <w:r>
        <w:rPr>
          <w:rStyle w:val="s3"/>
        </w:rPr>
        <w:t>) (</w:t>
      </w:r>
      <w:hyperlink r:id="rId265" w:anchor="sub_id=130108" w:history="1">
        <w:r>
          <w:rPr>
            <w:rStyle w:val="a4"/>
            <w:i/>
            <w:iCs/>
            <w:color w:val="0000FF"/>
            <w:u w:val="single"/>
          </w:rPr>
          <w:t>см. стар. ред.</w:t>
        </w:r>
      </w:hyperlink>
      <w:r>
        <w:rPr>
          <w:rStyle w:val="s3"/>
        </w:rPr>
        <w:t>)</w:t>
      </w:r>
    </w:p>
    <w:p w:rsidR="00000000" w:rsidRDefault="003D1D4C">
      <w:pPr>
        <w:pStyle w:val="pj"/>
      </w:pPr>
      <w:r>
        <w:rPr>
          <w:rStyle w:val="s0"/>
        </w:rPr>
        <w:t xml:space="preserve">8) по </w:t>
      </w:r>
      <w:hyperlink r:id="rId266" w:anchor="sub_id=7" w:history="1">
        <w:r>
          <w:rPr>
            <w:rStyle w:val="a4"/>
            <w:color w:val="0000FF"/>
            <w:u w:val="single"/>
          </w:rPr>
          <w:t>налоговому заявлению</w:t>
        </w:r>
      </w:hyperlink>
      <w:r>
        <w:rPr>
          <w:rStyle w:val="s0"/>
        </w:rPr>
        <w:t xml:space="preserve"> получать в порядке и сроки, которые установлены настоящим Кодексом, справку о </w:t>
      </w:r>
      <w:hyperlink r:id="rId267" w:history="1">
        <w:r>
          <w:rPr>
            <w:rStyle w:val="a4"/>
            <w:color w:val="0000FF"/>
            <w:u w:val="single"/>
          </w:rPr>
          <w:t>сумма</w:t>
        </w:r>
        <w:r>
          <w:rPr>
            <w:rStyle w:val="a4"/>
            <w:color w:val="0000FF"/>
            <w:u w:val="single"/>
          </w:rPr>
          <w:t>х, полученных нерезидентом</w:t>
        </w:r>
      </w:hyperlink>
      <w:r>
        <w:rPr>
          <w:rStyle w:val="s0"/>
        </w:rPr>
        <w:t xml:space="preserve"> доходов из источников в Республике Казахстан и удержанных (уплаченных) налогов;</w:t>
      </w:r>
    </w:p>
    <w:p w:rsidR="00000000" w:rsidRDefault="003D1D4C">
      <w:pPr>
        <w:pStyle w:val="pji"/>
      </w:pPr>
      <w:r>
        <w:rPr>
          <w:rStyle w:val="s3"/>
        </w:rPr>
        <w:t xml:space="preserve">Пункт дополнен подпунктом 8-1 в соответствии с </w:t>
      </w:r>
      <w:hyperlink r:id="rId268" w:anchor="sub_id=500" w:history="1">
        <w:r>
          <w:rPr>
            <w:rStyle w:val="a5"/>
            <w:i/>
            <w:iCs/>
          </w:rPr>
          <w:t>Законом</w:t>
        </w:r>
      </w:hyperlink>
      <w:r>
        <w:rPr>
          <w:rStyle w:val="s3"/>
        </w:rPr>
        <w:t xml:space="preserve"> РК от 16.05.1</w:t>
      </w:r>
      <w:r>
        <w:rPr>
          <w:rStyle w:val="s3"/>
        </w:rPr>
        <w:t xml:space="preserve">4 г. № 203-V (введено в действие по истечении шести месяцев после дня его первого официального </w:t>
      </w:r>
      <w:hyperlink r:id="rId269" w:history="1">
        <w:r>
          <w:rPr>
            <w:rStyle w:val="a5"/>
            <w:i/>
            <w:iCs/>
          </w:rPr>
          <w:t>опубликования</w:t>
        </w:r>
      </w:hyperlink>
      <w:r>
        <w:rPr>
          <w:rStyle w:val="s3"/>
        </w:rPr>
        <w:t xml:space="preserve">); изложен в редакции </w:t>
      </w:r>
      <w:hyperlink r:id="rId270" w:anchor="sub_id=13" w:history="1">
        <w:r>
          <w:rPr>
            <w:rStyle w:val="a5"/>
            <w:i/>
            <w:iCs/>
          </w:rPr>
          <w:t>Закона</w:t>
        </w:r>
      </w:hyperlink>
      <w:r>
        <w:rPr>
          <w:rStyle w:val="s3"/>
        </w:rPr>
        <w:t xml:space="preserve"> РК от 16.11.15 г. № 406-V (введено в действие с 1 июля 2017 г.); </w:t>
      </w:r>
      <w:hyperlink r:id="rId271" w:anchor="sub_id=13" w:history="1">
        <w:r>
          <w:rPr>
            <w:rStyle w:val="a5"/>
            <w:i/>
            <w:iCs/>
          </w:rPr>
          <w:t>Закона</w:t>
        </w:r>
      </w:hyperlink>
      <w:r>
        <w:rPr>
          <w:rStyle w:val="s3"/>
        </w:rPr>
        <w:t xml:space="preserve"> РК от 03.12.15 г.</w:t>
      </w:r>
      <w:r>
        <w:rPr>
          <w:rStyle w:val="s3"/>
        </w:rPr>
        <w:t xml:space="preserve"> № 432-V (введено в действие с 1 июля 2017 г.) (</w:t>
      </w:r>
      <w:hyperlink r:id="rId272" w:anchor="sub_id=130000" w:history="1">
        <w:r>
          <w:rPr>
            <w:rStyle w:val="a5"/>
            <w:i/>
            <w:iCs/>
          </w:rPr>
          <w:t>см. стар. ред.</w:t>
        </w:r>
      </w:hyperlink>
      <w:r>
        <w:rPr>
          <w:rStyle w:val="s3"/>
        </w:rPr>
        <w:t>)</w:t>
      </w:r>
    </w:p>
    <w:p w:rsidR="00000000" w:rsidRDefault="003D1D4C">
      <w:pPr>
        <w:pStyle w:val="pji"/>
      </w:pPr>
      <w:r>
        <w:rPr>
          <w:rStyle w:val="s3"/>
        </w:rPr>
        <w:t xml:space="preserve">См. изменения в подпункт 8-1 - </w:t>
      </w:r>
      <w:hyperlink r:id="rId273"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8-1) по запросу получать в порядке и сроки, которые установлены настоящим Кодексом, сведения об отсутствии (наличии) задолженности, учет по которым ведется в налоговых органах в п</w:t>
      </w:r>
      <w:r>
        <w:rPr>
          <w:rStyle w:val="s0"/>
        </w:rPr>
        <w:t>орядке, установленном уполномоченным органом (далее - задолженность, учет по которым ведется в налоговых органах);</w:t>
      </w:r>
    </w:p>
    <w:p w:rsidR="00000000" w:rsidRDefault="003D1D4C">
      <w:pPr>
        <w:pStyle w:val="pji"/>
      </w:pPr>
      <w:r>
        <w:rPr>
          <w:rStyle w:val="s3"/>
        </w:rPr>
        <w:t xml:space="preserve">Пункт дополняется подпунктом 8-2 в соответствии с </w:t>
      </w:r>
      <w:hyperlink r:id="rId274" w:anchor="sub_id=13" w:history="1">
        <w:r>
          <w:rPr>
            <w:rStyle w:val="a4"/>
            <w:i/>
            <w:iCs/>
            <w:color w:val="0000FF"/>
            <w:u w:val="single"/>
          </w:rPr>
          <w:t>Законом</w:t>
        </w:r>
      </w:hyperlink>
      <w:r>
        <w:rPr>
          <w:rStyle w:val="s3"/>
        </w:rPr>
        <w:t xml:space="preserve"> РК </w:t>
      </w:r>
      <w:r>
        <w:rPr>
          <w:rStyle w:val="s3"/>
        </w:rPr>
        <w:t>от 18.11.15 г. № 412-V (вводятся в действие с 1 января 2021 г.)</w:t>
      </w:r>
    </w:p>
    <w:p w:rsidR="00000000" w:rsidRDefault="003D1D4C">
      <w:pPr>
        <w:pStyle w:val="pj"/>
      </w:pPr>
      <w:r>
        <w:t>9) получать сведения о реквизитах, необходимые для заполнения платежного документа, в целях исполнения налогового обязательства по уплате налогов и других обязательных платежей в бюджет, а так</w:t>
      </w:r>
      <w:r>
        <w:t xml:space="preserve">же информацию о порядке уплаты налогов и других обязательных платежей в бюджет в течение одного рабочего дня с момента обращения в налоговый орган за указанной информацией; </w:t>
      </w:r>
    </w:p>
    <w:p w:rsidR="00000000" w:rsidRDefault="003D1D4C">
      <w:pPr>
        <w:pStyle w:val="pji"/>
      </w:pPr>
      <w:r>
        <w:rPr>
          <w:rStyle w:val="s3"/>
        </w:rPr>
        <w:t xml:space="preserve">Пункт дополнен подпунктом 9-1 в соответствии с </w:t>
      </w:r>
      <w:hyperlink r:id="rId275" w:anchor="sub_id=13" w:history="1">
        <w:r>
          <w:rPr>
            <w:rStyle w:val="a5"/>
            <w:i/>
            <w:iCs/>
          </w:rPr>
          <w:t>Законом</w:t>
        </w:r>
      </w:hyperlink>
      <w:r>
        <w:rPr>
          <w:rStyle w:val="s3"/>
        </w:rPr>
        <w:t xml:space="preserve"> РК от 30.11.16 г. № 26-VI (введено в действие с 1 июля 2017 г.)</w:t>
      </w:r>
    </w:p>
    <w:p w:rsidR="00000000" w:rsidRDefault="003D1D4C">
      <w:pPr>
        <w:pStyle w:val="pj"/>
      </w:pPr>
      <w:r>
        <w:rPr>
          <w:rStyle w:val="s0"/>
        </w:rPr>
        <w:t xml:space="preserve">9-1) представлять в </w:t>
      </w:r>
      <w:hyperlink r:id="rId276" w:anchor="sub_id=900" w:history="1">
        <w:r>
          <w:rPr>
            <w:rStyle w:val="a5"/>
          </w:rPr>
          <w:t>порядке</w:t>
        </w:r>
      </w:hyperlink>
      <w:r>
        <w:rPr>
          <w:rStyle w:val="s0"/>
        </w:rPr>
        <w:t>, установленном налоговым закон</w:t>
      </w:r>
      <w:r>
        <w:rPr>
          <w:rStyle w:val="s0"/>
        </w:rPr>
        <w:t>одательством Республики Казахстан, письменное возражение к предварительному акту налоговой проверки;</w:t>
      </w:r>
    </w:p>
    <w:p w:rsidR="00000000" w:rsidRDefault="003D1D4C">
      <w:pPr>
        <w:pStyle w:val="pji"/>
      </w:pPr>
      <w:r>
        <w:rPr>
          <w:rStyle w:val="s3"/>
        </w:rPr>
        <w:t xml:space="preserve">Подпункт 10 изложен в редакции </w:t>
      </w:r>
      <w:hyperlink r:id="rId277" w:anchor="sub_id=13" w:history="1">
        <w:r>
          <w:rPr>
            <w:rStyle w:val="a5"/>
            <w:i/>
            <w:iCs/>
          </w:rPr>
          <w:t>Закона</w:t>
        </w:r>
      </w:hyperlink>
      <w:r>
        <w:rPr>
          <w:rStyle w:val="s3"/>
        </w:rPr>
        <w:t xml:space="preserve"> РК от 30.11.16 г. № 26-VI (введено в </w:t>
      </w:r>
      <w:r>
        <w:rPr>
          <w:rStyle w:val="s3"/>
        </w:rPr>
        <w:t>действие с 1 июля 2017 г.) (</w:t>
      </w:r>
      <w:hyperlink r:id="rId278" w:anchor="sub_id=130110" w:history="1">
        <w:r>
          <w:rPr>
            <w:rStyle w:val="a5"/>
            <w:i/>
            <w:iCs/>
          </w:rPr>
          <w:t>см. стар. ред.</w:t>
        </w:r>
      </w:hyperlink>
      <w:r>
        <w:rPr>
          <w:rStyle w:val="s3"/>
        </w:rPr>
        <w:t>)</w:t>
      </w:r>
    </w:p>
    <w:p w:rsidR="00000000" w:rsidRDefault="003D1D4C">
      <w:pPr>
        <w:pStyle w:val="pj"/>
      </w:pPr>
      <w:r>
        <w:rPr>
          <w:rStyle w:val="s0"/>
        </w:rPr>
        <w:t xml:space="preserve">10) обжаловать в установленном настоящим Кодексом и другими </w:t>
      </w:r>
      <w:hyperlink r:id="rId279" w:anchor="sub_id=2920000" w:history="1">
        <w:r>
          <w:rPr>
            <w:rStyle w:val="a5"/>
          </w:rPr>
          <w:t>законами</w:t>
        </w:r>
      </w:hyperlink>
      <w:r>
        <w:rPr>
          <w:rStyle w:val="s0"/>
        </w:rPr>
        <w:t xml:space="preserve"> Республики Казахстан порядке уведомление о результатах проверки, а также действия (бездействие) должностных лиц налоговых органов;</w:t>
      </w:r>
    </w:p>
    <w:p w:rsidR="00000000" w:rsidRDefault="003D1D4C">
      <w:pPr>
        <w:pStyle w:val="pj"/>
      </w:pPr>
      <w:r>
        <w:t xml:space="preserve">11) требовать соблюдения налоговой тайны; </w:t>
      </w:r>
    </w:p>
    <w:p w:rsidR="00000000" w:rsidRDefault="003D1D4C">
      <w:pPr>
        <w:pStyle w:val="pj"/>
      </w:pPr>
      <w:r>
        <w:t xml:space="preserve">12) </w:t>
      </w:r>
      <w:r>
        <w:rPr>
          <w:rStyle w:val="s0"/>
        </w:rPr>
        <w:t>бесплатно получать государственные услуги, оказываем</w:t>
      </w:r>
      <w:r>
        <w:rPr>
          <w:rStyle w:val="s0"/>
        </w:rPr>
        <w:t>ые налоговыми органами в соответствии с настоящим Кодексом;</w:t>
      </w:r>
    </w:p>
    <w:p w:rsidR="00000000" w:rsidRDefault="003D1D4C">
      <w:pPr>
        <w:pStyle w:val="pj"/>
      </w:pPr>
      <w:r>
        <w:t xml:space="preserve">13) письменно фиксировать вопросы, возникающие у должностного лица налоговых органов в ходе проведения налоговой проверки, и согласовывать с ним документ, отражающий эти вопросы; </w:t>
      </w:r>
    </w:p>
    <w:p w:rsidR="00000000" w:rsidRDefault="003D1D4C">
      <w:pPr>
        <w:pStyle w:val="pj"/>
      </w:pPr>
      <w:r>
        <w:t>14) не предостав</w:t>
      </w:r>
      <w:r>
        <w:t xml:space="preserve">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предоставление которых прямо предусмотрено налоговым законодательством Республики Казахстан, </w:t>
      </w:r>
      <w:hyperlink r:id="rId280" w:anchor="sub_id=50000" w:history="1">
        <w:r>
          <w:rPr>
            <w:rStyle w:val="a4"/>
            <w:color w:val="0000FF"/>
            <w:u w:val="single"/>
          </w:rPr>
          <w:t>законодательством Республики Казахстан о трансфертном ценообразовании</w:t>
        </w:r>
      </w:hyperlink>
      <w:r>
        <w:t xml:space="preserve">, а также </w:t>
      </w:r>
      <w:hyperlink r:id="rId281" w:history="1">
        <w:r>
          <w:rPr>
            <w:rStyle w:val="a4"/>
            <w:color w:val="0000FF"/>
            <w:u w:val="single"/>
          </w:rPr>
          <w:t>законодательством Республики Казахстан о государственном регулировании производства и оборота отдельных видов подакцизных товаров</w:t>
        </w:r>
      </w:hyperlink>
      <w:r>
        <w:t>;</w:t>
      </w:r>
    </w:p>
    <w:p w:rsidR="00000000" w:rsidRDefault="003D1D4C">
      <w:pPr>
        <w:pStyle w:val="pji"/>
      </w:pPr>
      <w:r>
        <w:rPr>
          <w:rStyle w:val="s3"/>
        </w:rPr>
        <w:t xml:space="preserve">Пункт дополнен подпунктом 15 в соответствии с </w:t>
      </w:r>
      <w:hyperlink r:id="rId282" w:anchor="sub_id=13" w:history="1">
        <w:r>
          <w:rPr>
            <w:rStyle w:val="a4"/>
            <w:i/>
            <w:iCs/>
            <w:color w:val="0000FF"/>
            <w:u w:val="single"/>
          </w:rPr>
          <w:t>Законом</w:t>
        </w:r>
      </w:hyperlink>
      <w:r>
        <w:rPr>
          <w:rStyle w:val="s3"/>
        </w:rPr>
        <w:t xml:space="preserve"> РК от 29.12.14 г. № 269-V (введен в действие с 1 января 2015 г.)</w:t>
      </w:r>
    </w:p>
    <w:p w:rsidR="00000000" w:rsidRDefault="003D1D4C">
      <w:pPr>
        <w:pStyle w:val="pj"/>
      </w:pPr>
      <w:r>
        <w:rPr>
          <w:rStyle w:val="s0"/>
        </w:rPr>
        <w:t>15) выбрать один из порядков исполнения налогового обязательства при прекращении деятельности, предусмотренных настоящим Кодексом.</w:t>
      </w:r>
    </w:p>
    <w:p w:rsidR="00000000" w:rsidRDefault="003D1D4C">
      <w:pPr>
        <w:pStyle w:val="pj"/>
      </w:pPr>
      <w:r>
        <w:t xml:space="preserve">2. </w:t>
      </w:r>
      <w:r>
        <w:rPr>
          <w:rStyle w:val="s0"/>
        </w:rPr>
        <w:t xml:space="preserve">Налогоплательщик вправе участвовать электронным </w:t>
      </w:r>
      <w:r>
        <w:rPr>
          <w:rStyle w:val="s0"/>
        </w:rPr>
        <w:t>способом в отношениях, регулируемых налоговым законодательством Республики Казахстан</w:t>
      </w:r>
      <w:r>
        <w:t>, в порядке, установленном настоящим Кодексом</w:t>
      </w:r>
      <w:r>
        <w:rPr>
          <w:rStyle w:val="s0"/>
        </w:rPr>
        <w:t>.</w:t>
      </w:r>
    </w:p>
    <w:p w:rsidR="00000000" w:rsidRDefault="003D1D4C">
      <w:pPr>
        <w:pStyle w:val="pji"/>
      </w:pPr>
      <w:r>
        <w:rPr>
          <w:rStyle w:val="s3"/>
        </w:rPr>
        <w:t xml:space="preserve">Статья дополнена пунктом 2-1 в соответствии с </w:t>
      </w:r>
      <w:hyperlink r:id="rId283" w:anchor="sub_id=13" w:history="1">
        <w:r>
          <w:rPr>
            <w:rStyle w:val="a4"/>
            <w:i/>
            <w:iCs/>
            <w:color w:val="0000FF"/>
            <w:u w:val="single"/>
          </w:rPr>
          <w:t>Законом</w:t>
        </w:r>
      </w:hyperlink>
      <w:r>
        <w:rPr>
          <w:rStyle w:val="s3"/>
        </w:rPr>
        <w:t xml:space="preserve"> РК от 03.12.15 г. № 432-V (введено в действие с 1 января 2017 г.)</w:t>
      </w:r>
    </w:p>
    <w:p w:rsidR="00000000" w:rsidRDefault="003D1D4C">
      <w:pPr>
        <w:pStyle w:val="pj"/>
      </w:pPr>
      <w:r>
        <w:rPr>
          <w:rStyle w:val="s0"/>
        </w:rPr>
        <w:t>2-1. 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 п</w:t>
      </w:r>
      <w:r>
        <w:rPr>
          <w:rStyle w:val="s0"/>
        </w:rPr>
        <w:t>о налогу на транспортные средства, земельному налогу и налогу на имущество физических лиц.</w:t>
      </w:r>
    </w:p>
    <w:p w:rsidR="00000000" w:rsidRDefault="003D1D4C">
      <w:pPr>
        <w:pStyle w:val="pj"/>
      </w:pPr>
      <w:r>
        <w:t>3. Налогоплательщик имеет иные права, предусмотренные налоговым законодательством Республики Казахстан.</w:t>
      </w:r>
    </w:p>
    <w:p w:rsidR="00000000" w:rsidRDefault="003D1D4C">
      <w:pPr>
        <w:pStyle w:val="pj"/>
      </w:pPr>
      <w:r>
        <w:t> </w:t>
      </w:r>
    </w:p>
    <w:p w:rsidR="00000000" w:rsidRDefault="003D1D4C">
      <w:pPr>
        <w:pStyle w:val="pj"/>
        <w:ind w:left="1200" w:hanging="800"/>
      </w:pPr>
      <w:bookmarkStart w:id="25" w:name="SUB140000"/>
      <w:bookmarkEnd w:id="25"/>
      <w:r>
        <w:rPr>
          <w:rStyle w:val="s1"/>
        </w:rPr>
        <w:t>Статья 14. Обязанности налогоплательщика</w:t>
      </w:r>
    </w:p>
    <w:p w:rsidR="00000000" w:rsidRDefault="003D1D4C">
      <w:pPr>
        <w:pStyle w:val="pji"/>
      </w:pPr>
      <w:r>
        <w:rPr>
          <w:rStyle w:val="s3"/>
        </w:rPr>
        <w:t xml:space="preserve">В пункт 1 внесены изменения в соответствии с </w:t>
      </w:r>
      <w:hyperlink r:id="rId284" w:anchor="sub_id=1014" w:history="1">
        <w:r>
          <w:rPr>
            <w:rStyle w:val="a4"/>
            <w:i/>
            <w:iCs/>
            <w:color w:val="0000FF"/>
            <w:u w:val="single"/>
          </w:rPr>
          <w:t>Законом</w:t>
        </w:r>
      </w:hyperlink>
      <w:r>
        <w:rPr>
          <w:rStyle w:val="s3"/>
        </w:rPr>
        <w:t xml:space="preserve"> РК от 29.09.14 г. № 239-V (</w:t>
      </w:r>
      <w:hyperlink r:id="rId285" w:anchor="sub_id=140000" w:history="1">
        <w:r>
          <w:rPr>
            <w:rStyle w:val="a4"/>
            <w:i/>
            <w:iCs/>
            <w:color w:val="0000FF"/>
            <w:u w:val="single"/>
          </w:rPr>
          <w:t xml:space="preserve">см. стар. </w:t>
        </w:r>
        <w:r>
          <w:rPr>
            <w:rStyle w:val="a4"/>
            <w:i/>
            <w:iCs/>
            <w:color w:val="0000FF"/>
            <w:u w:val="single"/>
          </w:rPr>
          <w:t>ред.</w:t>
        </w:r>
      </w:hyperlink>
      <w:r>
        <w:rPr>
          <w:rStyle w:val="s3"/>
        </w:rPr>
        <w:t>)</w:t>
      </w:r>
    </w:p>
    <w:p w:rsidR="00000000" w:rsidRDefault="003D1D4C">
      <w:pPr>
        <w:pStyle w:val="pj"/>
      </w:pPr>
      <w:r>
        <w:rPr>
          <w:rStyle w:val="s0"/>
        </w:rPr>
        <w:t xml:space="preserve">1. Налогоплательщик обязан: </w:t>
      </w:r>
    </w:p>
    <w:p w:rsidR="00000000" w:rsidRDefault="003D1D4C">
      <w:pPr>
        <w:pStyle w:val="pj"/>
      </w:pPr>
      <w:r>
        <w:rPr>
          <w:rStyle w:val="s0"/>
        </w:rPr>
        <w:t xml:space="preserve">1) своевременно и в полном объеме исполнять налоговое обязательство в соответствии с настоящим Кодексом; </w:t>
      </w:r>
    </w:p>
    <w:p w:rsidR="00000000" w:rsidRDefault="003D1D4C">
      <w:pPr>
        <w:pStyle w:val="pj"/>
      </w:pPr>
      <w:r>
        <w:rPr>
          <w:rStyle w:val="s0"/>
        </w:rPr>
        <w:t>2) выполнять законные требования должностных лиц налоговых органов об устранении выявленных нарушений налогового за</w:t>
      </w:r>
      <w:r>
        <w:rPr>
          <w:rStyle w:val="s0"/>
        </w:rPr>
        <w:t>конодательства Республики Казахстан, а также не препятствовать законной деятельности при исполнении ими служебных обязанностей;</w:t>
      </w:r>
    </w:p>
    <w:p w:rsidR="00000000" w:rsidRDefault="003D1D4C">
      <w:pPr>
        <w:pStyle w:val="pji"/>
      </w:pPr>
      <w:r>
        <w:rPr>
          <w:rStyle w:val="s3"/>
        </w:rPr>
        <w:t xml:space="preserve">Пункт дополняется подпунктом 2-1 в соответствии с </w:t>
      </w:r>
      <w:hyperlink r:id="rId286" w:anchor="sub_id=14" w:history="1">
        <w:r>
          <w:rPr>
            <w:rStyle w:val="a4"/>
            <w:i/>
            <w:iCs/>
            <w:color w:val="0000FF"/>
            <w:u w:val="single"/>
          </w:rPr>
          <w:t>Законом</w:t>
        </w:r>
      </w:hyperlink>
      <w:r>
        <w:rPr>
          <w:rStyle w:val="s3"/>
        </w:rPr>
        <w:t xml:space="preserve"> РК от 18.11.15 г. № 412-V (вводятся в действие с 1 января 2021 г.)</w:t>
      </w:r>
    </w:p>
    <w:p w:rsidR="00000000" w:rsidRDefault="003D1D4C">
      <w:pPr>
        <w:pStyle w:val="pj"/>
      </w:pPr>
      <w:r>
        <w:rPr>
          <w:rStyle w:val="s0"/>
        </w:rPr>
        <w:t>3) на основании предписания допускать должностных лиц налоговых органов к обследованию имущества, являющегося объектом налогообложения и (или) объектом, связанным с налогообложени</w:t>
      </w:r>
      <w:r>
        <w:rPr>
          <w:rStyle w:val="s0"/>
        </w:rPr>
        <w:t xml:space="preserve">ем; </w:t>
      </w:r>
    </w:p>
    <w:p w:rsidR="00000000" w:rsidRDefault="003D1D4C">
      <w:pPr>
        <w:pStyle w:val="pji"/>
      </w:pPr>
      <w:r>
        <w:rPr>
          <w:rStyle w:val="s3"/>
        </w:rPr>
        <w:t xml:space="preserve">Пункт дополнен подпунктом 3-1 в соответствии с </w:t>
      </w:r>
      <w:hyperlink r:id="rId287" w:anchor="sub_id=14" w:history="1">
        <w:r>
          <w:rPr>
            <w:rStyle w:val="a4"/>
            <w:i/>
            <w:iCs/>
            <w:color w:val="0000FF"/>
            <w:u w:val="single"/>
          </w:rPr>
          <w:t>Законом</w:t>
        </w:r>
      </w:hyperlink>
      <w:r>
        <w:rPr>
          <w:rStyle w:val="s3"/>
        </w:rPr>
        <w:t xml:space="preserve"> РК от 29.12.14 г. № 269-V (введен в действие с 1 января 2015 г.)</w:t>
      </w:r>
    </w:p>
    <w:p w:rsidR="00000000" w:rsidRDefault="003D1D4C">
      <w:pPr>
        <w:pStyle w:val="pj"/>
      </w:pPr>
      <w:r>
        <w:rPr>
          <w:rStyle w:val="s0"/>
        </w:rPr>
        <w:t>3-1) представить по требованию налоговых органов до</w:t>
      </w:r>
      <w:r>
        <w:rPr>
          <w:rStyle w:val="s0"/>
        </w:rPr>
        <w:t>говор на проведение аудита по налогам и аудиторское заключение по налогам в налоговые органы в соответствии с настоящим Кодексом в случае заключения такого договора;</w:t>
      </w:r>
    </w:p>
    <w:p w:rsidR="00000000" w:rsidRDefault="003D1D4C">
      <w:pPr>
        <w:pStyle w:val="pj"/>
      </w:pPr>
      <w:r>
        <w:rPr>
          <w:rStyle w:val="s0"/>
        </w:rPr>
        <w:t xml:space="preserve">4) предоставлять информацию и документы, предусмотренные </w:t>
      </w:r>
      <w:hyperlink r:id="rId288" w:anchor="sub_id=70000" w:history="1">
        <w:r>
          <w:rPr>
            <w:rStyle w:val="a4"/>
            <w:color w:val="0000FF"/>
            <w:u w:val="single"/>
          </w:rPr>
          <w:t>законодательством Республики Казахстан о трансфертном ценообразовании</w:t>
        </w:r>
      </w:hyperlink>
      <w:r>
        <w:rPr>
          <w:rStyle w:val="s0"/>
        </w:rPr>
        <w:t xml:space="preserve">; </w:t>
      </w:r>
    </w:p>
    <w:p w:rsidR="00000000" w:rsidRDefault="003D1D4C">
      <w:pPr>
        <w:pStyle w:val="pj"/>
      </w:pPr>
      <w:r>
        <w:rPr>
          <w:rStyle w:val="s0"/>
        </w:rPr>
        <w:t xml:space="preserve">5) применять контрольно-кассовые машины и соблюдать порядок их применения, установленный настоящим Кодексом; </w:t>
      </w:r>
    </w:p>
    <w:p w:rsidR="00000000" w:rsidRDefault="003D1D4C">
      <w:pPr>
        <w:pStyle w:val="pji"/>
      </w:pPr>
      <w:r>
        <w:rPr>
          <w:rStyle w:val="s3"/>
        </w:rPr>
        <w:t xml:space="preserve">В подпункт 6 внесены изменения в соответствии с </w:t>
      </w:r>
      <w:hyperlink r:id="rId289" w:anchor="sub_id=14"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290" w:history="1">
        <w:r>
          <w:rPr>
            <w:rStyle w:val="a4"/>
            <w:i/>
            <w:iCs/>
            <w:color w:val="0000FF"/>
            <w:u w:val="single"/>
          </w:rPr>
          <w:t>опубликования</w:t>
        </w:r>
      </w:hyperlink>
      <w:r>
        <w:rPr>
          <w:rStyle w:val="s3"/>
        </w:rPr>
        <w:t>) (</w:t>
      </w:r>
      <w:hyperlink r:id="rId291" w:anchor="sub_id=140106" w:history="1">
        <w:r>
          <w:rPr>
            <w:rStyle w:val="a4"/>
            <w:i/>
            <w:iCs/>
            <w:color w:val="0000FF"/>
            <w:u w:val="single"/>
          </w:rPr>
          <w:t>см. стар. ред.</w:t>
        </w:r>
      </w:hyperlink>
      <w:r>
        <w:rPr>
          <w:rStyle w:val="s3"/>
        </w:rPr>
        <w:t xml:space="preserve">); изложен в редакции </w:t>
      </w:r>
      <w:hyperlink r:id="rId292" w:anchor="sub_id=14" w:history="1">
        <w:r>
          <w:rPr>
            <w:rStyle w:val="a4"/>
            <w:i/>
            <w:iCs/>
            <w:color w:val="0000FF"/>
            <w:u w:val="single"/>
          </w:rPr>
          <w:t>Закона</w:t>
        </w:r>
      </w:hyperlink>
      <w:r>
        <w:rPr>
          <w:rStyle w:val="s3"/>
        </w:rPr>
        <w:t xml:space="preserve"> РК от 26.12.12 г. № 61-V (введено в действие с 1 января 2013 г.) (</w:t>
      </w:r>
      <w:hyperlink r:id="rId293" w:anchor="sub_id=140106" w:history="1">
        <w:r>
          <w:rPr>
            <w:rStyle w:val="a4"/>
            <w:i/>
            <w:iCs/>
            <w:color w:val="0000FF"/>
            <w:u w:val="single"/>
          </w:rPr>
          <w:t>см. стар. ред.</w:t>
        </w:r>
      </w:hyperlink>
      <w:r>
        <w:rPr>
          <w:rStyle w:val="s3"/>
        </w:rPr>
        <w:t xml:space="preserve">); </w:t>
      </w:r>
      <w:hyperlink r:id="rId294" w:anchor="sub_id=14" w:history="1">
        <w:r>
          <w:rPr>
            <w:rStyle w:val="a4"/>
            <w:i/>
            <w:iCs/>
            <w:color w:val="0000FF"/>
            <w:u w:val="single"/>
          </w:rPr>
          <w:t>Закона</w:t>
        </w:r>
      </w:hyperlink>
      <w:r>
        <w:rPr>
          <w:rStyle w:val="s3"/>
        </w:rPr>
        <w:t xml:space="preserve"> РК от 28.11.14 г. № 257-V (введено в действие с 1 января 2015 г.) (</w:t>
      </w:r>
      <w:hyperlink r:id="rId295" w:anchor="sub_id=140106" w:history="1">
        <w:r>
          <w:rPr>
            <w:rStyle w:val="a4"/>
            <w:i/>
            <w:iCs/>
            <w:color w:val="0000FF"/>
            <w:u w:val="single"/>
          </w:rPr>
          <w:t>см. стар. ред.</w:t>
        </w:r>
      </w:hyperlink>
      <w:r>
        <w:rPr>
          <w:rStyle w:val="s3"/>
        </w:rPr>
        <w:t>)</w:t>
      </w:r>
    </w:p>
    <w:p w:rsidR="00000000" w:rsidRDefault="003D1D4C">
      <w:pPr>
        <w:pStyle w:val="pj"/>
      </w:pPr>
      <w:r>
        <w:rPr>
          <w:rStyle w:val="s0"/>
        </w:rPr>
        <w:t xml:space="preserve">6) подавать </w:t>
      </w:r>
      <w:hyperlink r:id="rId296" w:anchor="sub_id=1" w:history="1">
        <w:r>
          <w:rPr>
            <w:rStyle w:val="a4"/>
            <w:color w:val="0000FF"/>
            <w:u w:val="single"/>
          </w:rPr>
          <w:t>налоговое заявление</w:t>
        </w:r>
      </w:hyperlink>
      <w:r>
        <w:rPr>
          <w:rStyle w:val="s0"/>
        </w:rPr>
        <w:t xml:space="preserve"> в налоговый орган о проведении документальной проверки в связи с прекращением предпринимательской деятельности индивидуального предпринимателя, деятельности частного нотариуса, частного судебного исполнителя, адвоката, п</w:t>
      </w:r>
      <w:r>
        <w:rPr>
          <w:rStyle w:val="s0"/>
        </w:rPr>
        <w:t>рофессионального медиатора, постоянного учреждения, юридического лица-нерезидента, реорганизацией путем разделения и (или) ликвидацией юридического лица (за исключением случаев, установленных настоящим Кодексом);</w:t>
      </w:r>
    </w:p>
    <w:p w:rsidR="00000000" w:rsidRDefault="003D1D4C">
      <w:pPr>
        <w:pStyle w:val="pj"/>
      </w:pPr>
      <w:r>
        <w:rPr>
          <w:rStyle w:val="s0"/>
        </w:rPr>
        <w:t xml:space="preserve">7) исключен в соответствии с </w:t>
      </w:r>
      <w:hyperlink r:id="rId297" w:anchor="sub_id=14" w:history="1">
        <w:r>
          <w:rPr>
            <w:rStyle w:val="a5"/>
          </w:rPr>
          <w:t>Законом</w:t>
        </w:r>
      </w:hyperlink>
      <w:r>
        <w:rPr>
          <w:rStyle w:val="s0"/>
        </w:rPr>
        <w:t xml:space="preserve"> РК от 30.11.16 г. № 26-VI </w:t>
      </w:r>
      <w:hyperlink r:id="rId298" w:history="1">
        <w:r>
          <w:rPr>
            <w:rStyle w:val="a5"/>
            <w:rFonts w:ascii="Wingdings" w:hAnsi="Wingdings"/>
            <w:i/>
            <w:iCs/>
          </w:rPr>
          <w:t>+</w:t>
        </w:r>
      </w:hyperlink>
      <w:r>
        <w:rPr>
          <w:rStyle w:val="s3"/>
        </w:rPr>
        <w:t xml:space="preserve"> (введено в действие с 1 января 2017 г.) (</w:t>
      </w:r>
      <w:hyperlink r:id="rId299" w:anchor="sub_id=140107" w:history="1">
        <w:r>
          <w:rPr>
            <w:rStyle w:val="a5"/>
            <w:i/>
            <w:iCs/>
          </w:rPr>
          <w:t>см. стар. ред.</w:t>
        </w:r>
      </w:hyperlink>
      <w:r>
        <w:rPr>
          <w:rStyle w:val="s3"/>
        </w:rPr>
        <w:t>)</w:t>
      </w:r>
    </w:p>
    <w:p w:rsidR="00000000" w:rsidRDefault="003D1D4C">
      <w:pPr>
        <w:pStyle w:val="pji"/>
      </w:pPr>
      <w:r>
        <w:rPr>
          <w:rStyle w:val="s3"/>
        </w:rPr>
        <w:t xml:space="preserve">Пункт дополнен подпунктом 8 в соответствии с </w:t>
      </w:r>
      <w:hyperlink r:id="rId300" w:anchor="sub_id=14" w:history="1">
        <w:r>
          <w:rPr>
            <w:rStyle w:val="a4"/>
            <w:i/>
            <w:iCs/>
            <w:color w:val="0000FF"/>
            <w:u w:val="single"/>
          </w:rPr>
          <w:t>Законом</w:t>
        </w:r>
      </w:hyperlink>
      <w:r>
        <w:rPr>
          <w:rStyle w:val="s3"/>
        </w:rPr>
        <w:t xml:space="preserve"> </w:t>
      </w:r>
      <w:r>
        <w:rPr>
          <w:rStyle w:val="s3"/>
        </w:rPr>
        <w:t xml:space="preserve">РК от 26.12.12 г. № 61-V (введено в действие с 1 января 2013 г.); внесены изменения в соответствии с </w:t>
      </w:r>
      <w:hyperlink r:id="rId301" w:anchor="sub_id=14" w:history="1">
        <w:r>
          <w:rPr>
            <w:rStyle w:val="a4"/>
            <w:i/>
            <w:iCs/>
            <w:color w:val="0000FF"/>
            <w:u w:val="single"/>
          </w:rPr>
          <w:t>Законом</w:t>
        </w:r>
      </w:hyperlink>
      <w:r>
        <w:rPr>
          <w:rStyle w:val="s3"/>
        </w:rPr>
        <w:t xml:space="preserve"> РК от 28.11.14 г. № 257-V (введены в действие с 1 января 2015 г.) (</w:t>
      </w:r>
      <w:hyperlink r:id="rId302" w:anchor="sub_id=140108" w:history="1">
        <w:r>
          <w:rPr>
            <w:rStyle w:val="a4"/>
            <w:i/>
            <w:iCs/>
            <w:color w:val="0000FF"/>
            <w:u w:val="single"/>
          </w:rPr>
          <w:t>см. стар. ред.</w:t>
        </w:r>
      </w:hyperlink>
      <w:r>
        <w:rPr>
          <w:rStyle w:val="s3"/>
        </w:rPr>
        <w:t>)</w:t>
      </w:r>
    </w:p>
    <w:p w:rsidR="00000000" w:rsidRDefault="003D1D4C">
      <w:pPr>
        <w:pStyle w:val="pj"/>
      </w:pPr>
      <w:r>
        <w:rPr>
          <w:rStyle w:val="s0"/>
        </w:rPr>
        <w:t xml:space="preserve">8) </w:t>
      </w:r>
      <w:hyperlink r:id="rId303" w:history="1">
        <w:r>
          <w:rPr>
            <w:rStyle w:val="a4"/>
            <w:color w:val="0000FF"/>
            <w:u w:val="single"/>
          </w:rPr>
          <w:t>уведомлять</w:t>
        </w:r>
      </w:hyperlink>
      <w:r>
        <w:rPr>
          <w:rStyle w:val="s0"/>
        </w:rPr>
        <w:t xml:space="preserve"> налоговые органы в следующих случаях:</w:t>
      </w:r>
    </w:p>
    <w:p w:rsidR="00000000" w:rsidRDefault="003D1D4C">
      <w:pPr>
        <w:pStyle w:val="pj"/>
      </w:pPr>
      <w:r>
        <w:rPr>
          <w:rStyle w:val="s0"/>
        </w:rPr>
        <w:t>при временном ввозе товаров на территор</w:t>
      </w:r>
      <w:r>
        <w:rPr>
          <w:rStyle w:val="s0"/>
        </w:rPr>
        <w:t>ию Республики Казахстан с территории государств-членов Таможенного союза, которые в последующем будут вывезены с территории Республики Казахстан без изменения свойств и характеристик ввезенных товаров;</w:t>
      </w:r>
    </w:p>
    <w:p w:rsidR="00000000" w:rsidRDefault="003D1D4C">
      <w:pPr>
        <w:pStyle w:val="pj"/>
      </w:pPr>
      <w:r>
        <w:rPr>
          <w:rStyle w:val="s0"/>
        </w:rPr>
        <w:t>при временном вывозе товаров с территории Республики К</w:t>
      </w:r>
      <w:r>
        <w:rPr>
          <w:rStyle w:val="s0"/>
        </w:rPr>
        <w:t>азахстан на территорию государств-членов Таможенного союза, которые в последующем будут ввезены на территорию Республики Казахстан без изменения свойств и характеристик вывезенных товаров.</w:t>
      </w:r>
    </w:p>
    <w:p w:rsidR="00000000" w:rsidRDefault="003D1D4C">
      <w:pPr>
        <w:pStyle w:val="pji"/>
      </w:pPr>
      <w:r>
        <w:rPr>
          <w:rStyle w:val="s3"/>
        </w:rPr>
        <w:t xml:space="preserve">Пункт дополняется подпунктом 9 в соответствии с </w:t>
      </w:r>
      <w:hyperlink r:id="rId304" w:anchor="sub_id=14" w:history="1">
        <w:r>
          <w:rPr>
            <w:rStyle w:val="a4"/>
            <w:i/>
            <w:iCs/>
            <w:color w:val="0000FF"/>
            <w:u w:val="single"/>
          </w:rPr>
          <w:t>Законом</w:t>
        </w:r>
      </w:hyperlink>
      <w:r>
        <w:rPr>
          <w:rStyle w:val="s3"/>
        </w:rPr>
        <w:t xml:space="preserve"> РК от 03.12.15 г. № 432-V (вводится в действие с 1 января 2020 г.)</w:t>
      </w:r>
    </w:p>
    <w:p w:rsidR="00000000" w:rsidRDefault="003D1D4C">
      <w:pPr>
        <w:pStyle w:val="pji"/>
      </w:pPr>
      <w:r>
        <w:rPr>
          <w:rStyle w:val="s3"/>
        </w:rPr>
        <w:t xml:space="preserve">Пункт дополняется подпунктом 10 в соответствии с </w:t>
      </w:r>
      <w:hyperlink r:id="rId305" w:anchor="sub_id=14" w:history="1">
        <w:r>
          <w:rPr>
            <w:rStyle w:val="a4"/>
            <w:i/>
            <w:iCs/>
            <w:color w:val="0000FF"/>
            <w:u w:val="single"/>
          </w:rPr>
          <w:t>Законом</w:t>
        </w:r>
      </w:hyperlink>
      <w:r>
        <w:rPr>
          <w:rStyle w:val="s3"/>
        </w:rPr>
        <w:t xml:space="preserve"> РК от 03.12.15 г. № 432-V (вводится в действие с 1 января 2019 г.)</w:t>
      </w:r>
    </w:p>
    <w:p w:rsidR="00000000" w:rsidRDefault="003D1D4C">
      <w:pPr>
        <w:pStyle w:val="pji"/>
      </w:pPr>
      <w:bookmarkStart w:id="26" w:name="SUB14010100"/>
      <w:bookmarkEnd w:id="26"/>
      <w:r>
        <w:rPr>
          <w:rStyle w:val="s3"/>
        </w:rPr>
        <w:t xml:space="preserve">Статья дополнена пунктом 1-1 в соответствии с </w:t>
      </w:r>
      <w:hyperlink r:id="rId306" w:anchor="sub_id=400" w:history="1">
        <w:r>
          <w:rPr>
            <w:rStyle w:val="a4"/>
            <w:i/>
            <w:iCs/>
            <w:color w:val="0000FF"/>
            <w:u w:val="single"/>
          </w:rPr>
          <w:t>Законом</w:t>
        </w:r>
      </w:hyperlink>
      <w:r>
        <w:rPr>
          <w:rStyle w:val="s3"/>
        </w:rPr>
        <w:t xml:space="preserve"> РК от 26.07.16 г. № 12-VІ (введено в </w:t>
      </w:r>
      <w:r>
        <w:rPr>
          <w:rStyle w:val="s3"/>
        </w:rPr>
        <w:t xml:space="preserve">действие по истечении двух месяцев после дня его первого официального </w:t>
      </w:r>
      <w:hyperlink r:id="rId307" w:history="1">
        <w:r>
          <w:rPr>
            <w:rStyle w:val="a4"/>
            <w:i/>
            <w:iCs/>
            <w:color w:val="0000FF"/>
            <w:u w:val="single"/>
          </w:rPr>
          <w:t>опубликования</w:t>
        </w:r>
      </w:hyperlink>
      <w:r>
        <w:rPr>
          <w:rStyle w:val="s3"/>
        </w:rPr>
        <w:t xml:space="preserve">) </w:t>
      </w:r>
    </w:p>
    <w:p w:rsidR="00000000" w:rsidRDefault="003D1D4C">
      <w:pPr>
        <w:pStyle w:val="pj"/>
      </w:pPr>
      <w:r>
        <w:rPr>
          <w:rStyle w:val="s0"/>
        </w:rPr>
        <w:t>1-1. Лица и (или) структурные подразделения юридического лица обязаны:</w:t>
      </w:r>
    </w:p>
    <w:p w:rsidR="00000000" w:rsidRDefault="003D1D4C">
      <w:pPr>
        <w:pStyle w:val="pj"/>
      </w:pPr>
      <w:r>
        <w:rPr>
          <w:rStyle w:val="s0"/>
        </w:rPr>
        <w:t xml:space="preserve">1) в </w:t>
      </w:r>
      <w:hyperlink r:id="rId308" w:anchor="sub_id=100" w:history="1">
        <w:r>
          <w:rPr>
            <w:rStyle w:val="a4"/>
            <w:color w:val="0000FF"/>
            <w:u w:val="single"/>
          </w:rPr>
          <w:t>порядке</w:t>
        </w:r>
      </w:hyperlink>
      <w:r>
        <w:rPr>
          <w:rStyle w:val="s0"/>
        </w:rPr>
        <w:t xml:space="preserve">, по </w:t>
      </w:r>
      <w:hyperlink r:id="rId309" w:anchor="sub_id=2" w:history="1">
        <w:r>
          <w:rPr>
            <w:rStyle w:val="a4"/>
            <w:color w:val="0000FF"/>
            <w:u w:val="single"/>
          </w:rPr>
          <w:t>форме</w:t>
        </w:r>
      </w:hyperlink>
      <w:r>
        <w:rPr>
          <w:rStyle w:val="s0"/>
        </w:rPr>
        <w:t xml:space="preserve"> и в </w:t>
      </w:r>
      <w:hyperlink r:id="rId310" w:anchor="sub_id=400" w:history="1">
        <w:r>
          <w:rPr>
            <w:rStyle w:val="a4"/>
            <w:color w:val="0000FF"/>
            <w:u w:val="single"/>
          </w:rPr>
          <w:t>сроки</w:t>
        </w:r>
      </w:hyperlink>
      <w:r>
        <w:rPr>
          <w:rStyle w:val="s0"/>
        </w:rPr>
        <w:t>, установленные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w:t>
      </w:r>
      <w:r>
        <w:rPr>
          <w:rStyle w:val="s0"/>
        </w:rPr>
        <w:t xml:space="preserve">ченным органом </w:t>
      </w:r>
      <w:hyperlink r:id="rId311" w:anchor="sub_id=300" w:history="1">
        <w:r>
          <w:rPr>
            <w:rStyle w:val="a4"/>
            <w:color w:val="0000FF"/>
            <w:u w:val="single"/>
          </w:rPr>
          <w:t>размер</w:t>
        </w:r>
      </w:hyperlink>
      <w:r>
        <w:rPr>
          <w:rStyle w:val="s0"/>
        </w:rPr>
        <w:t>, в случае, когда деятельность получателя денег и (или) иного имущества направлена на:</w:t>
      </w:r>
    </w:p>
    <w:p w:rsidR="00000000" w:rsidRDefault="003D1D4C">
      <w:pPr>
        <w:pStyle w:val="pj"/>
      </w:pPr>
      <w:r>
        <w:rPr>
          <w:rStyle w:val="s0"/>
        </w:rPr>
        <w:t>оказание юридической помощи, в том числе правовое информирование, з</w:t>
      </w:r>
      <w:r>
        <w:rPr>
          <w:rStyle w:val="s0"/>
        </w:rPr>
        <w:t>ащиту и представительство интересов граждан и организаций, а также их консультирование;</w:t>
      </w:r>
    </w:p>
    <w:p w:rsidR="00000000" w:rsidRDefault="003D1D4C">
      <w:pPr>
        <w:pStyle w:val="pj"/>
      </w:pPr>
      <w:r>
        <w:rPr>
          <w:rStyle w:val="s0"/>
        </w:rPr>
        <w:t>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w:t>
      </w:r>
      <w:r>
        <w:rPr>
          <w:rStyle w:val="s0"/>
        </w:rPr>
        <w:t>еских целях), а также распространение и размещение их результатов;</w:t>
      </w:r>
    </w:p>
    <w:p w:rsidR="00000000" w:rsidRDefault="003D1D4C">
      <w:pPr>
        <w:pStyle w:val="pj"/>
      </w:pPr>
      <w:r>
        <w:rPr>
          <w:rStyle w:val="s0"/>
        </w:rPr>
        <w:t>сбор, анализ и распространение информации, за исключением случаев, когда указанная деятельность осуществляется в коммерческих целях;</w:t>
      </w:r>
    </w:p>
    <w:p w:rsidR="00000000" w:rsidRDefault="003D1D4C">
      <w:pPr>
        <w:pStyle w:val="pj"/>
      </w:pPr>
      <w:r>
        <w:rPr>
          <w:rStyle w:val="s0"/>
        </w:rPr>
        <w:t>2) в случае, предусмотренном в подпункте 1) настоящего п</w:t>
      </w:r>
      <w:r>
        <w:rPr>
          <w:rStyle w:val="s0"/>
        </w:rPr>
        <w:t xml:space="preserve">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w:t>
      </w:r>
      <w:hyperlink r:id="rId312" w:anchor="sub_id=100" w:history="1">
        <w:r>
          <w:rPr>
            <w:rStyle w:val="a4"/>
            <w:color w:val="0000FF"/>
            <w:u w:val="single"/>
          </w:rPr>
          <w:t>порядке</w:t>
        </w:r>
      </w:hyperlink>
      <w:r>
        <w:rPr>
          <w:rStyle w:val="s0"/>
        </w:rPr>
        <w:t xml:space="preserve">, сроки и по </w:t>
      </w:r>
      <w:hyperlink r:id="rId313" w:anchor="sub_id=2" w:history="1">
        <w:r>
          <w:rPr>
            <w:rStyle w:val="a4"/>
            <w:color w:val="0000FF"/>
            <w:u w:val="single"/>
          </w:rPr>
          <w:t>форме</w:t>
        </w:r>
      </w:hyperlink>
      <w:r>
        <w:rPr>
          <w:rStyle w:val="s0"/>
        </w:rPr>
        <w:t>, установленные уполномоченным органом.</w:t>
      </w:r>
    </w:p>
    <w:p w:rsidR="00000000" w:rsidRDefault="003D1D4C">
      <w:pPr>
        <w:pStyle w:val="pj"/>
      </w:pPr>
      <w:r>
        <w:rPr>
          <w:rStyle w:val="s0"/>
        </w:rPr>
        <w:t>Требования, предусмотренные настоящим пунктом, не распространяются на:</w:t>
      </w:r>
    </w:p>
    <w:p w:rsidR="00000000" w:rsidRDefault="003D1D4C">
      <w:pPr>
        <w:pStyle w:val="pj"/>
      </w:pPr>
      <w:r>
        <w:rPr>
          <w:rStyle w:val="s0"/>
        </w:rPr>
        <w:t>1) государственные учреждения;</w:t>
      </w:r>
    </w:p>
    <w:p w:rsidR="00000000" w:rsidRDefault="003D1D4C">
      <w:pPr>
        <w:pStyle w:val="pj"/>
      </w:pPr>
      <w:r>
        <w:rPr>
          <w:rStyle w:val="s0"/>
        </w:rPr>
        <w:t>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w:t>
      </w:r>
      <w:r>
        <w:rPr>
          <w:rStyle w:val="s0"/>
        </w:rPr>
        <w:t>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rsidR="00000000" w:rsidRDefault="003D1D4C">
      <w:pPr>
        <w:pStyle w:val="pj"/>
      </w:pPr>
      <w:r>
        <w:rPr>
          <w:rStyle w:val="s0"/>
        </w:rPr>
        <w:t>3) банки вт</w:t>
      </w:r>
      <w:r>
        <w:rPr>
          <w:rStyle w:val="s0"/>
        </w:rPr>
        <w:t>орого уровня, организации, осуществляющие отдельные виды банковских операций, страховые организации;</w:t>
      </w:r>
    </w:p>
    <w:p w:rsidR="00000000" w:rsidRDefault="003D1D4C">
      <w:pPr>
        <w:pStyle w:val="pj"/>
      </w:pPr>
      <w:r>
        <w:rPr>
          <w:rStyle w:val="s0"/>
        </w:rPr>
        <w:t xml:space="preserve">4) крупных налогоплательщиков, подлежащих мониторингу, </w:t>
      </w:r>
      <w:hyperlink r:id="rId314" w:history="1">
        <w:r>
          <w:rPr>
            <w:rStyle w:val="a4"/>
            <w:color w:val="0000FF"/>
            <w:u w:val="single"/>
          </w:rPr>
          <w:t>перечень</w:t>
        </w:r>
      </w:hyperlink>
      <w:r>
        <w:rPr>
          <w:rStyle w:val="s0"/>
        </w:rPr>
        <w:t xml:space="preserve"> которых утверждается Прави</w:t>
      </w:r>
      <w:r>
        <w:rPr>
          <w:rStyle w:val="s0"/>
        </w:rPr>
        <w:t>тельством Республики Казахстан;</w:t>
      </w:r>
    </w:p>
    <w:p w:rsidR="00000000" w:rsidRDefault="003D1D4C">
      <w:pPr>
        <w:pStyle w:val="pj"/>
      </w:pPr>
      <w:r>
        <w:rPr>
          <w:rStyle w:val="s0"/>
        </w:rPr>
        <w:t>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w:t>
      </w:r>
      <w:r>
        <w:rPr>
          <w:rStyle w:val="s0"/>
        </w:rPr>
        <w:t>анизации образования и международные школы;</w:t>
      </w:r>
    </w:p>
    <w:p w:rsidR="00000000" w:rsidRDefault="003D1D4C">
      <w:pPr>
        <w:pStyle w:val="pj"/>
      </w:pPr>
      <w:r>
        <w:rPr>
          <w:rStyle w:val="s0"/>
        </w:rPr>
        <w:t>6) деньги и (или) иное имущество, полученные в связи с осуществлением адвокатской, нотариальной деятельности, деятельности частных судебных исполнителей, медиаторов, арбитров, оценщиков, аудиторов;</w:t>
      </w:r>
    </w:p>
    <w:p w:rsidR="00000000" w:rsidRDefault="003D1D4C">
      <w:pPr>
        <w:pStyle w:val="pj"/>
      </w:pPr>
      <w:r>
        <w:rPr>
          <w:rStyle w:val="s0"/>
        </w:rPr>
        <w:t>7) субъекты кв</w:t>
      </w:r>
      <w:r>
        <w:rPr>
          <w:rStyle w:val="s0"/>
        </w:rPr>
        <w:t>азигосударственного сектора;</w:t>
      </w:r>
    </w:p>
    <w:p w:rsidR="00000000" w:rsidRDefault="003D1D4C">
      <w:pPr>
        <w:pStyle w:val="pj"/>
      </w:pPr>
      <w:r>
        <w:rPr>
          <w:rStyle w:val="s0"/>
        </w:rPr>
        <w:t>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p w:rsidR="00000000" w:rsidRDefault="003D1D4C">
      <w:pPr>
        <w:pStyle w:val="pj"/>
      </w:pPr>
      <w:r>
        <w:rPr>
          <w:rStyle w:val="s0"/>
        </w:rPr>
        <w:t>9) деньги и (или) иное имущ</w:t>
      </w:r>
      <w:r>
        <w:rPr>
          <w:rStyle w:val="s0"/>
        </w:rPr>
        <w:t xml:space="preserve">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w:t>
      </w:r>
      <w:r>
        <w:rPr>
          <w:rStyle w:val="s0"/>
        </w:rPr>
        <w:t>спортивно-массовых мероприятий;</w:t>
      </w:r>
    </w:p>
    <w:p w:rsidR="00000000" w:rsidRDefault="003D1D4C">
      <w:pPr>
        <w:pStyle w:val="pj"/>
      </w:pPr>
      <w:r>
        <w:rPr>
          <w:rStyle w:val="s0"/>
        </w:rPr>
        <w:t>10) деньги и (или) иное имущество, получаемые на основании международных договоров Республики Казахстан;</w:t>
      </w:r>
    </w:p>
    <w:p w:rsidR="00000000" w:rsidRDefault="003D1D4C">
      <w:pPr>
        <w:pStyle w:val="pj"/>
      </w:pPr>
      <w:r>
        <w:rPr>
          <w:rStyle w:val="s0"/>
        </w:rPr>
        <w:t xml:space="preserve">11) деньги и (или) иное имущество, получаемые в целях оплаты лечения или прохождения оздоровительных, профилактических </w:t>
      </w:r>
      <w:r>
        <w:rPr>
          <w:rStyle w:val="s0"/>
        </w:rPr>
        <w:t>процедур;</w:t>
      </w:r>
    </w:p>
    <w:p w:rsidR="00000000" w:rsidRDefault="003D1D4C">
      <w:pPr>
        <w:pStyle w:val="pj"/>
      </w:pPr>
      <w:r>
        <w:rPr>
          <w:rStyle w:val="s0"/>
        </w:rPr>
        <w:t>12) деньги и (или) иное имущество, получаемые в виде выручки по внешнеторговым контрактам;</w:t>
      </w:r>
    </w:p>
    <w:p w:rsidR="00000000" w:rsidRDefault="003D1D4C">
      <w:pPr>
        <w:pStyle w:val="pj"/>
      </w:pPr>
      <w:r>
        <w:rPr>
          <w:rStyle w:val="s0"/>
        </w:rPr>
        <w:t>13) деньги и (или) иное имущество, получаемые за организацию и осуществление международных перевозок, оказание услуг международной почтовой связи;</w:t>
      </w:r>
    </w:p>
    <w:p w:rsidR="00000000" w:rsidRDefault="003D1D4C">
      <w:pPr>
        <w:pStyle w:val="pj"/>
      </w:pPr>
      <w:r>
        <w:rPr>
          <w:rStyle w:val="s0"/>
        </w:rPr>
        <w:t>14) день</w:t>
      </w:r>
      <w:r>
        <w:rPr>
          <w:rStyle w:val="s0"/>
        </w:rPr>
        <w:t>ги и (или) иное имущество, получаемые в рамках заключенных в соответствии с законодательством Республики Казахстан инвестиционных контрактов;</w:t>
      </w:r>
    </w:p>
    <w:p w:rsidR="00000000" w:rsidRDefault="003D1D4C">
      <w:pPr>
        <w:pStyle w:val="pj"/>
      </w:pPr>
      <w:r>
        <w:rPr>
          <w:rStyle w:val="s0"/>
        </w:rPr>
        <w:t>15) суммы дивидендов, вознаграждений, выигрышей, ранее обложенные индивидуальным подоходным налогом у источника вы</w:t>
      </w:r>
      <w:r>
        <w:rPr>
          <w:rStyle w:val="s0"/>
        </w:rPr>
        <w:t>платы, при наличии документов, подтверждающих удержание такого налога у источника выплаты;</w:t>
      </w:r>
    </w:p>
    <w:p w:rsidR="00000000" w:rsidRDefault="003D1D4C">
      <w:pPr>
        <w:pStyle w:val="pj"/>
      </w:pPr>
      <w:r>
        <w:rPr>
          <w:rStyle w:val="s0"/>
        </w:rPr>
        <w:t>16) иные установленные Правительством Республики Казахстан случаи.</w:t>
      </w:r>
    </w:p>
    <w:p w:rsidR="00000000" w:rsidRDefault="003D1D4C">
      <w:pPr>
        <w:pStyle w:val="pj"/>
      </w:pPr>
      <w:hyperlink r:id="rId315" w:history="1">
        <w:r>
          <w:rPr>
            <w:rStyle w:val="a4"/>
            <w:rFonts w:ascii="Segoe UI Symbol" w:hAnsi="Segoe UI Symbol"/>
            <w:i/>
            <w:iCs/>
            <w:color w:val="0000FF"/>
            <w:u w:val="single"/>
          </w:rPr>
          <w:t>*</w:t>
        </w:r>
      </w:hyperlink>
    </w:p>
    <w:p w:rsidR="00000000" w:rsidRDefault="003D1D4C">
      <w:pPr>
        <w:pStyle w:val="pji"/>
      </w:pPr>
      <w:r>
        <w:rPr>
          <w:rStyle w:val="s3"/>
        </w:rPr>
        <w:t>Статья дополнена пунктом 1-2 в с</w:t>
      </w:r>
      <w:r>
        <w:rPr>
          <w:rStyle w:val="s3"/>
        </w:rPr>
        <w:t xml:space="preserve">оответствии с </w:t>
      </w:r>
      <w:hyperlink r:id="rId316" w:anchor="sub_id=400" w:history="1">
        <w:r>
          <w:rPr>
            <w:rStyle w:val="a4"/>
            <w:i/>
            <w:iCs/>
            <w:color w:val="0000FF"/>
            <w:u w:val="single"/>
          </w:rPr>
          <w:t>Законом</w:t>
        </w:r>
      </w:hyperlink>
      <w:r>
        <w:rPr>
          <w:rStyle w:val="s3"/>
        </w:rPr>
        <w:t xml:space="preserve"> РК от 26.07.16 г. № 12-VІ (введено в действие по истечении двух месяцев после дня его первого официального </w:t>
      </w:r>
      <w:hyperlink r:id="rId317" w:history="1">
        <w:r>
          <w:rPr>
            <w:rStyle w:val="a4"/>
            <w:i/>
            <w:iCs/>
            <w:color w:val="0000FF"/>
            <w:u w:val="single"/>
          </w:rPr>
          <w:t>опубликования</w:t>
        </w:r>
      </w:hyperlink>
      <w:r>
        <w:rPr>
          <w:rStyle w:val="s3"/>
        </w:rPr>
        <w:t xml:space="preserve">) </w:t>
      </w:r>
    </w:p>
    <w:p w:rsidR="00000000" w:rsidRDefault="003D1D4C">
      <w:pPr>
        <w:pStyle w:val="pj"/>
      </w:pPr>
      <w:r>
        <w:rPr>
          <w:rStyle w:val="s0"/>
        </w:rPr>
        <w:t>1-2. Информация и материалы, публикуемые, распространяемые и (или) размещаемые лицами, указанными в подпунктах 1) и 2) пункта 1-1 настоящей статьи, за счет средств иностранных</w:t>
      </w:r>
      <w:r>
        <w:rPr>
          <w:rStyle w:val="s0"/>
        </w:rPr>
        <w:t xml:space="preserve">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w:t>
      </w:r>
      <w:r>
        <w:rPr>
          <w:rStyle w:val="s0"/>
        </w:rPr>
        <w:t>сударств, международных и иностранных организаций, иностранцев и лиц без гражданства.</w:t>
      </w:r>
    </w:p>
    <w:p w:rsidR="00000000" w:rsidRDefault="003D1D4C">
      <w:pPr>
        <w:pStyle w:val="pj"/>
      </w:pPr>
      <w:hyperlink r:id="rId318" w:history="1">
        <w:r>
          <w:rPr>
            <w:rStyle w:val="a4"/>
            <w:rFonts w:ascii="Segoe UI Symbol" w:hAnsi="Segoe UI Symbol"/>
            <w:i/>
            <w:iCs/>
            <w:color w:val="0000FF"/>
            <w:u w:val="single"/>
          </w:rPr>
          <w:t>*</w:t>
        </w:r>
      </w:hyperlink>
    </w:p>
    <w:p w:rsidR="00000000" w:rsidRDefault="003D1D4C">
      <w:pPr>
        <w:pStyle w:val="pj"/>
      </w:pPr>
      <w:r>
        <w:rPr>
          <w:rStyle w:val="s0"/>
        </w:rPr>
        <w:t xml:space="preserve">2. Налогоплательщик выполняет иные обязанности, предусмотренные настоящим Кодексом. </w:t>
      </w:r>
    </w:p>
    <w:p w:rsidR="00000000" w:rsidRDefault="003D1D4C">
      <w:pPr>
        <w:pStyle w:val="pj"/>
      </w:pPr>
      <w:r>
        <w:t> </w:t>
      </w:r>
    </w:p>
    <w:p w:rsidR="00000000" w:rsidRDefault="003D1D4C">
      <w:pPr>
        <w:pStyle w:val="pj"/>
        <w:ind w:left="1200" w:hanging="800"/>
      </w:pPr>
      <w:bookmarkStart w:id="27" w:name="SUB150000"/>
      <w:bookmarkEnd w:id="27"/>
      <w:r>
        <w:rPr>
          <w:rStyle w:val="s1"/>
        </w:rPr>
        <w:t xml:space="preserve">Статья 15. Права </w:t>
      </w:r>
      <w:r>
        <w:rPr>
          <w:rStyle w:val="s1"/>
        </w:rPr>
        <w:t xml:space="preserve">и обязанности налогового агента </w:t>
      </w:r>
    </w:p>
    <w:p w:rsidR="00000000" w:rsidRDefault="003D1D4C">
      <w:pPr>
        <w:pStyle w:val="pj"/>
      </w:pPr>
      <w:r>
        <w:rPr>
          <w:rStyle w:val="s0"/>
        </w:rPr>
        <w:t xml:space="preserve">1. Налоговый агент имеет такие же права и несет такие же обязанности, что и налогоплательщик, если иное не предусмотрено настоящим Кодексом. </w:t>
      </w:r>
    </w:p>
    <w:p w:rsidR="00000000" w:rsidRDefault="003D1D4C">
      <w:pPr>
        <w:pStyle w:val="pj"/>
      </w:pPr>
      <w:r>
        <w:rPr>
          <w:rStyle w:val="s0"/>
        </w:rPr>
        <w:t xml:space="preserve">2. Налоговый агент также обязан: </w:t>
      </w:r>
    </w:p>
    <w:p w:rsidR="00000000" w:rsidRDefault="003D1D4C">
      <w:pPr>
        <w:pStyle w:val="pj"/>
      </w:pPr>
      <w:r>
        <w:rPr>
          <w:rStyle w:val="s0"/>
        </w:rPr>
        <w:t>1) правильно и своевременно исчислять налоги, у</w:t>
      </w:r>
      <w:r>
        <w:rPr>
          <w:rStyle w:val="s0"/>
        </w:rPr>
        <w:t xml:space="preserve">держиваемые у источника выплаты в соответствии с особенной частью настоящего Кодекса; </w:t>
      </w:r>
    </w:p>
    <w:p w:rsidR="00000000" w:rsidRDefault="003D1D4C">
      <w:pPr>
        <w:pStyle w:val="pj"/>
      </w:pPr>
      <w:r>
        <w:rPr>
          <w:rStyle w:val="s0"/>
        </w:rPr>
        <w:t xml:space="preserve">2) удерживать соответствующие </w:t>
      </w:r>
      <w:r>
        <w:t xml:space="preserve">налоги с налогоплательщика и перечислять их в бюджет в порядке и сроки, которые предусмотрены настоящим Кодексом; </w:t>
      </w:r>
    </w:p>
    <w:p w:rsidR="00000000" w:rsidRDefault="003D1D4C">
      <w:pPr>
        <w:pStyle w:val="pji"/>
      </w:pPr>
      <w:hyperlink r:id="rId319" w:history="1">
        <w:r>
          <w:rPr>
            <w:rStyle w:val="a4"/>
            <w:rFonts w:ascii="Segoe UI Symbol" w:hAnsi="Segoe UI Symbol"/>
            <w:i/>
            <w:iCs/>
            <w:color w:val="0000FF"/>
            <w:u w:val="single"/>
          </w:rPr>
          <w:t>*</w:t>
        </w:r>
      </w:hyperlink>
    </w:p>
    <w:p w:rsidR="00000000" w:rsidRDefault="003D1D4C">
      <w:pPr>
        <w:pStyle w:val="pji"/>
      </w:pPr>
      <w:r>
        <w:rPr>
          <w:rStyle w:val="s3"/>
        </w:rPr>
        <w:t xml:space="preserve">См. изменения в подпункт 3 - </w:t>
      </w:r>
      <w:hyperlink r:id="rId320" w:anchor="sub_id=15"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t>3) в</w:t>
      </w:r>
      <w:r>
        <w:t xml:space="preserve">ести учет выплаченных налогоплательщикам доходов, а также удержанных и перечисленных в бюджет сумм налогов, в том числе персонально по каждому налогоплательщику; </w:t>
      </w:r>
    </w:p>
    <w:p w:rsidR="00000000" w:rsidRDefault="003D1D4C">
      <w:pPr>
        <w:pStyle w:val="pj"/>
      </w:pPr>
      <w:r>
        <w:t>4) представлять в налоговый орган по месту регистрационного учета налоговую отчетность в поря</w:t>
      </w:r>
      <w:r>
        <w:t xml:space="preserve">дке, установленном особенной частью </w:t>
      </w:r>
      <w:r>
        <w:rPr>
          <w:rStyle w:val="s0"/>
        </w:rPr>
        <w:t>настоящего Кодекса.</w:t>
      </w:r>
    </w:p>
    <w:p w:rsidR="00000000" w:rsidRDefault="003D1D4C">
      <w:pPr>
        <w:pStyle w:val="pj"/>
      </w:pPr>
      <w:r>
        <w:rPr>
          <w:rStyle w:val="s0"/>
        </w:rPr>
        <w:t>3. Налоговый агент выполняет иные обязанности, предусмотренные настоящим Кодексом.</w:t>
      </w:r>
    </w:p>
    <w:p w:rsidR="00000000" w:rsidRDefault="003D1D4C">
      <w:pPr>
        <w:pStyle w:val="pj"/>
      </w:pPr>
      <w:r>
        <w:t> </w:t>
      </w:r>
    </w:p>
    <w:p w:rsidR="00000000" w:rsidRDefault="003D1D4C">
      <w:pPr>
        <w:pStyle w:val="pj"/>
        <w:ind w:left="1200" w:hanging="800"/>
      </w:pPr>
      <w:bookmarkStart w:id="28" w:name="SUB160000"/>
      <w:bookmarkEnd w:id="28"/>
      <w:r>
        <w:rPr>
          <w:rStyle w:val="s1"/>
        </w:rPr>
        <w:t>Статья 16. Обеспечение и защита прав налогоплательщика (налогового агента)</w:t>
      </w:r>
    </w:p>
    <w:p w:rsidR="00000000" w:rsidRDefault="003D1D4C">
      <w:pPr>
        <w:pStyle w:val="pj"/>
      </w:pPr>
      <w:r>
        <w:rPr>
          <w:rStyle w:val="s0"/>
        </w:rPr>
        <w:t>1. Налогоплательщику (налоговому агенту)</w:t>
      </w:r>
      <w:r>
        <w:rPr>
          <w:rStyle w:val="s0"/>
        </w:rPr>
        <w:t xml:space="preserve"> гарантируется защита его прав и законных интересов. </w:t>
      </w:r>
    </w:p>
    <w:p w:rsidR="00000000" w:rsidRDefault="003D1D4C">
      <w:pPr>
        <w:pStyle w:val="pj"/>
      </w:pPr>
      <w:r>
        <w:rPr>
          <w:rStyle w:val="s0"/>
        </w:rPr>
        <w:t xml:space="preserve">2. Защита прав и законных интересов налогоплательщика (налогового агента) осуществляется в порядке, предусмотренном настоящим Кодексом и </w:t>
      </w:r>
      <w:hyperlink r:id="rId321" w:anchor="sub_id=80000" w:history="1">
        <w:r>
          <w:rPr>
            <w:rStyle w:val="a4"/>
            <w:color w:val="0000FF"/>
            <w:u w:val="single"/>
          </w:rPr>
          <w:t>иными законодательными актами</w:t>
        </w:r>
      </w:hyperlink>
      <w:r>
        <w:rPr>
          <w:rStyle w:val="s0"/>
        </w:rPr>
        <w:t xml:space="preserve"> Республики Казахстан. </w:t>
      </w:r>
    </w:p>
    <w:p w:rsidR="00000000" w:rsidRDefault="003D1D4C">
      <w:pPr>
        <w:pStyle w:val="pj"/>
      </w:pPr>
      <w:r>
        <w:t> </w:t>
      </w:r>
    </w:p>
    <w:p w:rsidR="00000000" w:rsidRDefault="003D1D4C">
      <w:pPr>
        <w:pStyle w:val="pj"/>
        <w:ind w:left="1200" w:hanging="800"/>
      </w:pPr>
      <w:bookmarkStart w:id="29" w:name="SUB170000"/>
      <w:bookmarkEnd w:id="29"/>
      <w:r>
        <w:rPr>
          <w:rStyle w:val="s1"/>
        </w:rPr>
        <w:t xml:space="preserve">Статья 17. Представительство в налоговых отношениях, регулируемых настоящим Кодексом </w:t>
      </w:r>
    </w:p>
    <w:p w:rsidR="00000000" w:rsidRDefault="003D1D4C">
      <w:pPr>
        <w:pStyle w:val="pji"/>
      </w:pPr>
      <w:r>
        <w:rPr>
          <w:rStyle w:val="s3"/>
        </w:rPr>
        <w:t xml:space="preserve">Пункт 1 изложен в редакции </w:t>
      </w:r>
      <w:hyperlink r:id="rId322" w:anchor="sub_id=17" w:history="1">
        <w:r>
          <w:rPr>
            <w:rStyle w:val="a4"/>
            <w:i/>
            <w:iCs/>
            <w:color w:val="0000FF"/>
            <w:u w:val="single"/>
          </w:rPr>
          <w:t>Закона</w:t>
        </w:r>
      </w:hyperlink>
      <w:r>
        <w:rPr>
          <w:rStyle w:val="s3"/>
        </w:rPr>
        <w:t xml:space="preserve"> РК от 30.06.10 г. № 297-IV (введено в действие с 1 июля 2010 г.) (</w:t>
      </w:r>
      <w:hyperlink r:id="rId323" w:anchor="sub_id=170000" w:history="1">
        <w:r>
          <w:rPr>
            <w:rStyle w:val="a4"/>
            <w:i/>
            <w:iCs/>
            <w:color w:val="0000FF"/>
            <w:u w:val="single"/>
          </w:rPr>
          <w:t>см. стар. ред.</w:t>
        </w:r>
      </w:hyperlink>
      <w:r>
        <w:rPr>
          <w:rStyle w:val="s3"/>
        </w:rPr>
        <w:t xml:space="preserve">); внесены изменения в соответствии с </w:t>
      </w:r>
      <w:hyperlink r:id="rId324" w:anchor="sub_id=17" w:history="1">
        <w:r>
          <w:rPr>
            <w:rStyle w:val="a4"/>
            <w:i/>
            <w:iCs/>
            <w:color w:val="0000FF"/>
            <w:u w:val="single"/>
          </w:rPr>
          <w:t>Законом</w:t>
        </w:r>
      </w:hyperlink>
      <w:r>
        <w:rPr>
          <w:rStyle w:val="s3"/>
        </w:rPr>
        <w:t xml:space="preserve"> РК от 03.12.15 г. № 432-V (введены в действие с 1 января 2016 г.) (</w:t>
      </w:r>
      <w:hyperlink r:id="rId325" w:anchor="sub_id=170000" w:history="1">
        <w:r>
          <w:rPr>
            <w:rStyle w:val="a4"/>
            <w:i/>
            <w:iCs/>
            <w:color w:val="0000FF"/>
            <w:u w:val="single"/>
          </w:rPr>
          <w:t>см. стар. ред.</w:t>
        </w:r>
      </w:hyperlink>
      <w:r>
        <w:rPr>
          <w:rStyle w:val="s3"/>
        </w:rPr>
        <w:t>)</w:t>
      </w:r>
    </w:p>
    <w:p w:rsidR="00000000" w:rsidRDefault="003D1D4C">
      <w:pPr>
        <w:pStyle w:val="pj"/>
      </w:pPr>
      <w:r>
        <w:rPr>
          <w:rStyle w:val="s0"/>
        </w:rPr>
        <w:t>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p w:rsidR="00000000" w:rsidRDefault="003D1D4C">
      <w:pPr>
        <w:pStyle w:val="pj"/>
      </w:pPr>
      <w:r>
        <w:rPr>
          <w:rStyle w:val="s0"/>
        </w:rPr>
        <w:t>Положение настоящего пунк</w:t>
      </w:r>
      <w:r>
        <w:rPr>
          <w:rStyle w:val="s0"/>
        </w:rPr>
        <w:t>та не применяется в случае представления:</w:t>
      </w:r>
    </w:p>
    <w:p w:rsidR="00000000" w:rsidRDefault="003D1D4C">
      <w:pPr>
        <w:pStyle w:val="pj"/>
      </w:pPr>
      <w:r>
        <w:rPr>
          <w:rStyle w:val="s0"/>
        </w:rPr>
        <w:t>1) налогового заявления для изменения сведений о руководителе юридического лица-резидента, его структурного подразделения, структурного подразделения юридического лица-нерезидента;</w:t>
      </w:r>
    </w:p>
    <w:p w:rsidR="00000000" w:rsidRDefault="003D1D4C">
      <w:pPr>
        <w:pStyle w:val="pj"/>
      </w:pPr>
      <w:r>
        <w:rPr>
          <w:rStyle w:val="s0"/>
        </w:rPr>
        <w:t>2) налоговой отчетности по налогу</w:t>
      </w:r>
      <w:r>
        <w:rPr>
          <w:rStyle w:val="s0"/>
        </w:rPr>
        <w:t xml:space="preserve">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w:t>
      </w:r>
      <w:hyperlink w:anchor="sub5710400" w:history="1">
        <w:r>
          <w:rPr>
            <w:rStyle w:val="a4"/>
            <w:color w:val="0000FF"/>
            <w:u w:val="single"/>
          </w:rPr>
          <w:t>пунктом 4 статьи 571</w:t>
        </w:r>
      </w:hyperlink>
      <w:r>
        <w:rPr>
          <w:rStyle w:val="s0"/>
        </w:rPr>
        <w:t xml:space="preserve"> настоящего Кодекса;</w:t>
      </w:r>
    </w:p>
    <w:p w:rsidR="00000000" w:rsidRDefault="003D1D4C">
      <w:pPr>
        <w:pStyle w:val="pji"/>
      </w:pPr>
      <w:r>
        <w:rPr>
          <w:rStyle w:val="s3"/>
        </w:rPr>
        <w:t xml:space="preserve">Подпункт 3 </w:t>
      </w:r>
      <w:hyperlink r:id="rId326" w:anchor="sub_id=150000" w:history="1">
        <w:r>
          <w:rPr>
            <w:rStyle w:val="a4"/>
            <w:i/>
            <w:iCs/>
            <w:color w:val="0000FF"/>
            <w:u w:val="single"/>
          </w:rPr>
          <w:t>введен в действие</w:t>
        </w:r>
      </w:hyperlink>
      <w:r>
        <w:rPr>
          <w:rStyle w:val="s3"/>
        </w:rPr>
        <w:t xml:space="preserve"> с 1 апреля 2016 года</w:t>
      </w:r>
    </w:p>
    <w:p w:rsidR="00000000" w:rsidRDefault="003D1D4C">
      <w:pPr>
        <w:pStyle w:val="pj"/>
      </w:pPr>
      <w:r>
        <w:rPr>
          <w:rStyle w:val="s0"/>
        </w:rPr>
        <w:t>3) налогового заявления о постановке на регистрационный учет по налогу на добавленную стоимость.</w:t>
      </w:r>
    </w:p>
    <w:p w:rsidR="00000000" w:rsidRDefault="003D1D4C">
      <w:pPr>
        <w:pStyle w:val="pj"/>
      </w:pPr>
      <w:r>
        <w:rPr>
          <w:rStyle w:val="s0"/>
        </w:rPr>
        <w:t xml:space="preserve">2. </w:t>
      </w:r>
      <w:hyperlink r:id="rId327" w:history="1">
        <w:r>
          <w:rPr>
            <w:rStyle w:val="a4"/>
            <w:color w:val="0000FF"/>
            <w:u w:val="single"/>
          </w:rPr>
          <w:t>Законным представителем</w:t>
        </w:r>
      </w:hyperlink>
      <w:r>
        <w:rPr>
          <w:rStyle w:val="s0"/>
        </w:rPr>
        <w:t xml:space="preserve"> налогоплательщика (налогового агента) признается лицо, уполномоченное представлять налогоплательщика (налогового агента) в соответствии с законодательными актами Республики Казахстан. </w:t>
      </w:r>
    </w:p>
    <w:p w:rsidR="00000000" w:rsidRDefault="003D1D4C">
      <w:pPr>
        <w:pStyle w:val="pji"/>
      </w:pPr>
      <w:r>
        <w:rPr>
          <w:rStyle w:val="s3"/>
        </w:rPr>
        <w:t>Пункт 3 изложен в редакц</w:t>
      </w:r>
      <w:r>
        <w:rPr>
          <w:rStyle w:val="s3"/>
        </w:rPr>
        <w:t xml:space="preserve">ии </w:t>
      </w:r>
      <w:hyperlink r:id="rId328" w:anchor="sub_id=304" w:history="1">
        <w:r>
          <w:rPr>
            <w:rStyle w:val="a4"/>
            <w:i/>
            <w:iCs/>
            <w:color w:val="0000FF"/>
            <w:u w:val="single"/>
          </w:rPr>
          <w:t>Закона</w:t>
        </w:r>
      </w:hyperlink>
      <w:r>
        <w:rPr>
          <w:rStyle w:val="s3"/>
        </w:rPr>
        <w:t xml:space="preserve"> РК от 16.11.09 г. № 200-IV (введено в действие с 1 января 2009 г.) (</w:t>
      </w:r>
      <w:hyperlink r:id="rId329" w:anchor="sub_id=170300" w:history="1">
        <w:r>
          <w:rPr>
            <w:rStyle w:val="a4"/>
            <w:i/>
            <w:iCs/>
            <w:color w:val="0000FF"/>
            <w:u w:val="single"/>
          </w:rPr>
          <w:t>см. стар. ред</w:t>
        </w:r>
        <w:r>
          <w:rPr>
            <w:rStyle w:val="a4"/>
            <w:i/>
            <w:iCs/>
            <w:color w:val="0000FF"/>
            <w:u w:val="single"/>
          </w:rPr>
          <w:t>.</w:t>
        </w:r>
      </w:hyperlink>
      <w:r>
        <w:rPr>
          <w:rStyle w:val="s3"/>
        </w:rPr>
        <w:t>)</w:t>
      </w:r>
    </w:p>
    <w:p w:rsidR="00000000" w:rsidRDefault="003D1D4C">
      <w:pPr>
        <w:pStyle w:val="pj"/>
      </w:pPr>
      <w:r>
        <w:rPr>
          <w:rStyle w:val="s0"/>
        </w:rPr>
        <w:t>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w:t>
      </w:r>
      <w:r>
        <w:rPr>
          <w:rStyle w:val="s0"/>
        </w:rPr>
        <w:t>шений, регулируемых налоговым законодательством Республики Казахстан.</w:t>
      </w:r>
    </w:p>
    <w:p w:rsidR="00000000" w:rsidRDefault="003D1D4C">
      <w:pPr>
        <w:pStyle w:val="pj"/>
      </w:pPr>
      <w:r>
        <w:rPr>
          <w:rStyle w:val="s0"/>
        </w:rPr>
        <w:t>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доверен</w:t>
      </w:r>
      <w:r>
        <w:rPr>
          <w:rStyle w:val="s0"/>
        </w:rPr>
        <w:t xml:space="preserve">ности или доверенности, приравненной к нотариально удостоверенной, выданной таким налогоплательщиком (налоговым агентом) в соответствии с </w:t>
      </w:r>
      <w:hyperlink r:id="rId330" w:anchor="sub_id=1670000" w:history="1">
        <w:r>
          <w:rPr>
            <w:rStyle w:val="a4"/>
            <w:color w:val="0000FF"/>
            <w:u w:val="single"/>
          </w:rPr>
          <w:t>гражданским законодательством</w:t>
        </w:r>
      </w:hyperlink>
      <w:r>
        <w:rPr>
          <w:rStyle w:val="s0"/>
        </w:rPr>
        <w:t xml:space="preserve"> Респ</w:t>
      </w:r>
      <w:r>
        <w:rPr>
          <w:rStyle w:val="s0"/>
        </w:rPr>
        <w:t>ублики Казахстан, в которой указывается конкретный перечень полномочий представителя.</w:t>
      </w:r>
    </w:p>
    <w:p w:rsidR="00000000" w:rsidRDefault="003D1D4C">
      <w:pPr>
        <w:pStyle w:val="pj"/>
      </w:pPr>
      <w:r>
        <w:rPr>
          <w:rStyle w:val="s0"/>
        </w:rPr>
        <w:t>Уполномоченный представитель налогоплательщика (налогового агента) - юридического лица либо структурного подразделения юридического лица действует на основе учредительных</w:t>
      </w:r>
      <w:r>
        <w:rPr>
          <w:rStyle w:val="s0"/>
        </w:rPr>
        <w:t xml:space="preserve"> документов такого налогоплательщика (налогового агента) и (или) его доверенности, выданной в соответствии с </w:t>
      </w:r>
      <w:hyperlink r:id="rId331" w:history="1">
        <w:r>
          <w:rPr>
            <w:rStyle w:val="a4"/>
            <w:color w:val="0000FF"/>
            <w:u w:val="single"/>
          </w:rPr>
          <w:t>гражданским законодательством</w:t>
        </w:r>
      </w:hyperlink>
      <w:r>
        <w:rPr>
          <w:rStyle w:val="s0"/>
        </w:rPr>
        <w:t xml:space="preserve"> Республики Казахстан, в которой указывается конкретны</w:t>
      </w:r>
      <w:r>
        <w:rPr>
          <w:rStyle w:val="s0"/>
        </w:rPr>
        <w:t>й перечень полномочий представителя.</w:t>
      </w:r>
    </w:p>
    <w:p w:rsidR="00000000" w:rsidRDefault="003D1D4C">
      <w:pPr>
        <w:pStyle w:val="pji"/>
      </w:pPr>
      <w:hyperlink r:id="rId332" w:history="1">
        <w:r>
          <w:rPr>
            <w:rStyle w:val="a4"/>
            <w:rFonts w:ascii="Segoe UI Symbol" w:hAnsi="Segoe UI Symbol"/>
            <w:i/>
            <w:iCs/>
            <w:color w:val="0000FF"/>
            <w:u w:val="single"/>
          </w:rPr>
          <w:t>*</w:t>
        </w:r>
      </w:hyperlink>
    </w:p>
    <w:p w:rsidR="00000000" w:rsidRDefault="003D1D4C">
      <w:pPr>
        <w:pStyle w:val="pj"/>
      </w:pPr>
      <w:r>
        <w:rPr>
          <w:rStyle w:val="s0"/>
        </w:rPr>
        <w:t>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w:t>
      </w:r>
      <w:r>
        <w:rPr>
          <w:rStyle w:val="s0"/>
        </w:rPr>
        <w:t xml:space="preserve">ава на личное участие в указанных отношениях. </w:t>
      </w:r>
    </w:p>
    <w:p w:rsidR="00000000" w:rsidRDefault="003D1D4C">
      <w:pPr>
        <w:pStyle w:val="pji"/>
      </w:pPr>
      <w:r>
        <w:rPr>
          <w:rStyle w:val="s3"/>
        </w:rPr>
        <w:t xml:space="preserve">См. изменения в пункт 5 - </w:t>
      </w:r>
      <w:hyperlink r:id="rId333" w:anchor="sub_id=17" w:history="1">
        <w:r>
          <w:rPr>
            <w:rStyle w:val="a4"/>
            <w:i/>
            <w:iCs/>
            <w:color w:val="0000FF"/>
            <w:u w:val="single"/>
          </w:rPr>
          <w:t>Закон</w:t>
        </w:r>
      </w:hyperlink>
      <w:r>
        <w:rPr>
          <w:rStyle w:val="s3"/>
        </w:rPr>
        <w:t xml:space="preserve"> РК от 18.11.15 г.№ 412-V (вводятся в действие с 1 января 2020 г.)</w:t>
      </w:r>
    </w:p>
    <w:p w:rsidR="00000000" w:rsidRDefault="003D1D4C">
      <w:pPr>
        <w:pStyle w:val="pj"/>
      </w:pPr>
      <w:r>
        <w:rPr>
          <w:rStyle w:val="s0"/>
        </w:rPr>
        <w:t>5. Действия (бездействие) предс</w:t>
      </w:r>
      <w:r>
        <w:rPr>
          <w:rStyle w:val="s0"/>
        </w:rPr>
        <w:t>тавителя налогоплательщика (налогового агента), совершенные в связи с участием этого налогоплательщика (налогового агента) в отношениях, регулируемых налоговым законодательством Республики Казахстан, признаются действиями (бездействием) налогоплательщика (</w:t>
      </w:r>
      <w:r>
        <w:rPr>
          <w:rStyle w:val="s0"/>
        </w:rPr>
        <w:t>налогового агента) в рамках полномочий, предоставленных им указанному представителю на основании документов, указанных в пункте 3 настоящей статьи.</w:t>
      </w:r>
    </w:p>
    <w:p w:rsidR="00000000" w:rsidRDefault="003D1D4C">
      <w:pPr>
        <w:pStyle w:val="pji"/>
      </w:pPr>
      <w:hyperlink r:id="rId334"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дополняется пунктом 6 в соответствии с </w:t>
      </w:r>
      <w:hyperlink r:id="rId335" w:anchor="sub_id=17"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
      </w:pPr>
      <w:r>
        <w:t> </w:t>
      </w:r>
    </w:p>
    <w:p w:rsidR="00000000" w:rsidRDefault="003D1D4C">
      <w:pPr>
        <w:pStyle w:val="a3"/>
      </w:pPr>
      <w:bookmarkStart w:id="30" w:name="SUB17010000"/>
      <w:bookmarkEnd w:id="30"/>
      <w:r>
        <w:rPr>
          <w:rStyle w:val="s3"/>
        </w:rPr>
        <w:t xml:space="preserve">Кодекс дополнен статьей 17-1 в соответствии с </w:t>
      </w:r>
      <w:hyperlink r:id="rId336" w:anchor="sub_id=1701" w:history="1">
        <w:r>
          <w:rPr>
            <w:rStyle w:val="a4"/>
            <w:i/>
            <w:iCs/>
            <w:color w:val="0000FF"/>
            <w:u w:val="single"/>
          </w:rPr>
          <w:t>Законом</w:t>
        </w:r>
      </w:hyperlink>
      <w:r>
        <w:rPr>
          <w:rStyle w:val="s3"/>
        </w:rPr>
        <w:t xml:space="preserve"> РК от 30.06.10 г. № 297-IV (введено в действие с 1 января 2009 г.)</w:t>
      </w:r>
    </w:p>
    <w:p w:rsidR="00000000" w:rsidRDefault="003D1D4C">
      <w:pPr>
        <w:pStyle w:val="pj"/>
        <w:ind w:left="1200" w:hanging="800"/>
      </w:pPr>
      <w:r>
        <w:rPr>
          <w:rStyle w:val="s1"/>
        </w:rPr>
        <w:t>Статья 17-1. Участие в налоговых отношениях через оператора при осуществлении операций по недропользованию</w:t>
      </w:r>
      <w:r>
        <w:rPr>
          <w:rStyle w:val="s1"/>
        </w:rPr>
        <w:t xml:space="preserve"> на основании соглашения (контракта) о разделе продукции</w:t>
      </w:r>
    </w:p>
    <w:p w:rsidR="00000000" w:rsidRDefault="003D1D4C">
      <w:pPr>
        <w:pStyle w:val="pj"/>
      </w:pPr>
      <w:r>
        <w:rPr>
          <w:rStyle w:val="s0"/>
        </w:rPr>
        <w:t>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w:t>
      </w:r>
      <w:r>
        <w:rPr>
          <w:rStyle w:val="s0"/>
        </w:rPr>
        <w:t>егулируемых налоговым законодательством Республики Казахстан, через оператора.</w:t>
      </w:r>
    </w:p>
    <w:p w:rsidR="00000000" w:rsidRDefault="003D1D4C">
      <w:pPr>
        <w:pStyle w:val="pj"/>
      </w:pPr>
      <w:r>
        <w:rPr>
          <w:rStyle w:val="s0"/>
        </w:rPr>
        <w:t>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w:t>
      </w:r>
      <w:r>
        <w:rPr>
          <w:rStyle w:val="s0"/>
        </w:rPr>
        <w:t xml:space="preserve"> части, не противоречащей настоящему Кодексу.</w:t>
      </w:r>
    </w:p>
    <w:p w:rsidR="00000000" w:rsidRDefault="003D1D4C">
      <w:pPr>
        <w:pStyle w:val="pj"/>
      </w:pPr>
      <w:r>
        <w:rPr>
          <w:rStyle w:val="s0"/>
        </w:rPr>
        <w:t xml:space="preserve">3. При исполнении налоговых обязательств в соответствии с </w:t>
      </w:r>
      <w:hyperlink w:anchor="sub308010300" w:history="1">
        <w:r>
          <w:rPr>
            <w:rStyle w:val="a4"/>
            <w:color w:val="0000FF"/>
            <w:u w:val="single"/>
          </w:rPr>
          <w:t>подпунктом 2) пункта 3 статьи 308-1</w:t>
        </w:r>
      </w:hyperlink>
      <w:r>
        <w:rPr>
          <w:rStyle w:val="s0"/>
        </w:rPr>
        <w:t xml:space="preserve"> настоящего Кодекса оператор обладает всеми правами и обязанностями, предусмотренн</w:t>
      </w:r>
      <w:r>
        <w:rPr>
          <w:rStyle w:val="s0"/>
        </w:rPr>
        <w:t>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p w:rsidR="00000000" w:rsidRDefault="003D1D4C">
      <w:pPr>
        <w:pStyle w:val="pj"/>
      </w:pPr>
      <w:r>
        <w:rPr>
          <w:rStyle w:val="s0"/>
        </w:rPr>
        <w:t>4. Действия (бездействие) оператора, совершен</w:t>
      </w:r>
      <w:r>
        <w:rPr>
          <w:rStyle w:val="s0"/>
        </w:rPr>
        <w:t>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w:t>
      </w:r>
      <w:r>
        <w:rPr>
          <w:rStyle w:val="s0"/>
        </w:rPr>
        <w:t>ющего от их имени и (или) по их поручению.</w:t>
      </w:r>
    </w:p>
    <w:p w:rsidR="00000000" w:rsidRDefault="003D1D4C">
      <w:pPr>
        <w:pStyle w:val="pj"/>
      </w:pPr>
      <w:r>
        <w:t> </w:t>
      </w:r>
    </w:p>
    <w:p w:rsidR="00000000" w:rsidRDefault="003D1D4C">
      <w:pPr>
        <w:pStyle w:val="pj"/>
      </w:pPr>
      <w:r>
        <w:t> </w:t>
      </w:r>
    </w:p>
    <w:p w:rsidR="00000000" w:rsidRDefault="003D1D4C">
      <w:pPr>
        <w:pStyle w:val="pji"/>
      </w:pPr>
      <w:bookmarkStart w:id="31" w:name="SUB180000"/>
      <w:bookmarkEnd w:id="31"/>
      <w:r>
        <w:rPr>
          <w:rStyle w:val="s3"/>
        </w:rPr>
        <w:t xml:space="preserve">Заголовок главы 3 изложен в редакции </w:t>
      </w:r>
      <w:hyperlink r:id="rId337" w:anchor="sub_id=18" w:history="1">
        <w:r>
          <w:rPr>
            <w:rStyle w:val="a4"/>
            <w:i/>
            <w:iCs/>
            <w:color w:val="0000FF"/>
            <w:u w:val="single"/>
          </w:rPr>
          <w:t>Закона</w:t>
        </w:r>
      </w:hyperlink>
      <w:r>
        <w:rPr>
          <w:rStyle w:val="s3"/>
        </w:rPr>
        <w:t xml:space="preserve"> РК от 07.11.14 г. № 248-V (</w:t>
      </w:r>
      <w:hyperlink r:id="rId338" w:anchor="sub_id=180000" w:history="1">
        <w:r>
          <w:rPr>
            <w:rStyle w:val="a4"/>
            <w:i/>
            <w:iCs/>
            <w:color w:val="0000FF"/>
            <w:u w:val="single"/>
          </w:rPr>
          <w:t>см. стар. ред.</w:t>
        </w:r>
      </w:hyperlink>
      <w:r>
        <w:rPr>
          <w:rStyle w:val="s3"/>
        </w:rPr>
        <w:t>)</w:t>
      </w:r>
    </w:p>
    <w:p w:rsidR="00000000" w:rsidRDefault="003D1D4C">
      <w:pPr>
        <w:pStyle w:val="pc"/>
      </w:pPr>
      <w:r>
        <w:rPr>
          <w:rStyle w:val="s1"/>
        </w:rPr>
        <w:t xml:space="preserve">Глава 3. </w:t>
      </w:r>
      <w:r>
        <w:rPr>
          <w:rStyle w:val="s1"/>
          <w:caps/>
        </w:rPr>
        <w:t>Налоговые органы. Взаимодействие налоговых органов с другими государственными органами</w:t>
      </w:r>
    </w:p>
    <w:p w:rsidR="00000000" w:rsidRDefault="003D1D4C">
      <w:pPr>
        <w:pStyle w:val="pj"/>
      </w:pPr>
      <w:r>
        <w:t> </w:t>
      </w:r>
    </w:p>
    <w:p w:rsidR="00000000" w:rsidRDefault="003D1D4C">
      <w:pPr>
        <w:pStyle w:val="pji"/>
      </w:pPr>
      <w:r>
        <w:rPr>
          <w:rStyle w:val="s3"/>
        </w:rPr>
        <w:t xml:space="preserve">Заголовок статьи 18 изложен в редакции </w:t>
      </w:r>
      <w:hyperlink r:id="rId339" w:anchor="sub_id=18" w:history="1">
        <w:r>
          <w:rPr>
            <w:rStyle w:val="a4"/>
            <w:i/>
            <w:iCs/>
            <w:color w:val="0000FF"/>
            <w:u w:val="single"/>
          </w:rPr>
          <w:t>Закона</w:t>
        </w:r>
      </w:hyperlink>
      <w:r>
        <w:rPr>
          <w:rStyle w:val="s3"/>
        </w:rPr>
        <w:t xml:space="preserve"> РК от 07.11.14 г. № 248-V (</w:t>
      </w:r>
      <w:hyperlink r:id="rId340" w:anchor="sub_id=18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18. Задачи и система налоговых органов</w:t>
      </w:r>
    </w:p>
    <w:p w:rsidR="00000000" w:rsidRDefault="003D1D4C">
      <w:pPr>
        <w:pStyle w:val="pj"/>
      </w:pPr>
      <w:r>
        <w:rPr>
          <w:rStyle w:val="s0"/>
        </w:rPr>
        <w:t xml:space="preserve">1. Задачами налоговых органов являются: </w:t>
      </w:r>
    </w:p>
    <w:p w:rsidR="00000000" w:rsidRDefault="003D1D4C">
      <w:pPr>
        <w:pStyle w:val="pj"/>
      </w:pPr>
      <w:r>
        <w:rPr>
          <w:rStyle w:val="s0"/>
        </w:rPr>
        <w:t>1) обеспечение полноты и своевременности поступления налогов и других обязательных платежей в бюджет;</w:t>
      </w:r>
    </w:p>
    <w:p w:rsidR="00000000" w:rsidRDefault="003D1D4C">
      <w:pPr>
        <w:pStyle w:val="pji"/>
      </w:pPr>
      <w:r>
        <w:rPr>
          <w:rStyle w:val="s3"/>
        </w:rPr>
        <w:t xml:space="preserve">Подпункт 2 изложен в редакции </w:t>
      </w:r>
      <w:hyperlink r:id="rId341" w:anchor="sub_id=803" w:history="1">
        <w:r>
          <w:rPr>
            <w:rStyle w:val="a4"/>
            <w:i/>
            <w:iCs/>
            <w:color w:val="0000FF"/>
            <w:u w:val="single"/>
          </w:rPr>
          <w:t>Закона</w:t>
        </w:r>
      </w:hyperlink>
      <w:r>
        <w:rPr>
          <w:rStyle w:val="s3"/>
        </w:rPr>
        <w:t xml:space="preserve"> РК от 21.06.13 г. № 106-V (</w:t>
      </w:r>
      <w:hyperlink r:id="rId342" w:anchor="sub_id=180102" w:history="1">
        <w:r>
          <w:rPr>
            <w:rStyle w:val="a4"/>
            <w:i/>
            <w:iCs/>
            <w:color w:val="0000FF"/>
            <w:u w:val="single"/>
          </w:rPr>
          <w:t>см. стар. ред.</w:t>
        </w:r>
      </w:hyperlink>
      <w:r>
        <w:rPr>
          <w:rStyle w:val="s3"/>
        </w:rPr>
        <w:t xml:space="preserve">); </w:t>
      </w:r>
      <w:hyperlink r:id="rId343" w:anchor="sub_id=18" w:history="1">
        <w:r>
          <w:rPr>
            <w:rStyle w:val="a5"/>
            <w:i/>
            <w:iCs/>
          </w:rPr>
          <w:t>Закона</w:t>
        </w:r>
      </w:hyperlink>
      <w:r>
        <w:rPr>
          <w:rStyle w:val="s3"/>
        </w:rPr>
        <w:t xml:space="preserve"> РК от 16.11.15 г. № 406-V (введено в действие с 1 июля 2017 г.) (</w:t>
      </w:r>
      <w:hyperlink r:id="rId344" w:anchor="sub_id=180102" w:history="1">
        <w:r>
          <w:rPr>
            <w:rStyle w:val="a5"/>
            <w:i/>
            <w:iCs/>
          </w:rPr>
          <w:t>см. стар. ред.</w:t>
        </w:r>
      </w:hyperlink>
      <w:r>
        <w:rPr>
          <w:rStyle w:val="s3"/>
        </w:rPr>
        <w:t>)</w:t>
      </w:r>
    </w:p>
    <w:p w:rsidR="00000000" w:rsidRDefault="003D1D4C">
      <w:pPr>
        <w:pStyle w:val="pj"/>
      </w:pPr>
      <w:r>
        <w:rPr>
          <w:rStyle w:val="s0"/>
        </w:rPr>
        <w:t>2) обеспечение полноты и своевременности исчисления, удержания и перечисления обязательных пенсионных взносов в единый накопительный пенсионный фонд (далее - обязательн</w:t>
      </w:r>
      <w:r>
        <w:rPr>
          <w:rStyle w:val="s0"/>
        </w:rPr>
        <w:t>ые пенсионные взносы), отчислений и (или) взносов на обязательное социальное медицинское страхование в фонд социального медицинского страхования (далее - отчисления и (или) взносы на обязательное социальное медицинское страхование), исчисления и уплаты соц</w:t>
      </w:r>
      <w:r>
        <w:rPr>
          <w:rStyle w:val="s0"/>
        </w:rPr>
        <w:t>иальных отчислений в Государственный фонд социального страхования (далее - социальные отчисления);</w:t>
      </w:r>
    </w:p>
    <w:p w:rsidR="00000000" w:rsidRDefault="003D1D4C">
      <w:pPr>
        <w:pStyle w:val="pji"/>
      </w:pPr>
      <w:r>
        <w:rPr>
          <w:rStyle w:val="s3"/>
        </w:rPr>
        <w:t xml:space="preserve">Пункт дополнен подпунктом 2-1 в соответствии с </w:t>
      </w:r>
      <w:hyperlink r:id="rId345" w:anchor="sub_id=803" w:history="1">
        <w:r>
          <w:rPr>
            <w:rStyle w:val="a4"/>
            <w:i/>
            <w:iCs/>
            <w:color w:val="0000FF"/>
            <w:u w:val="single"/>
          </w:rPr>
          <w:t>Законом</w:t>
        </w:r>
      </w:hyperlink>
      <w:r>
        <w:rPr>
          <w:rStyle w:val="s3"/>
        </w:rPr>
        <w:t xml:space="preserve"> РК от 21.06.13 г. № 1</w:t>
      </w:r>
      <w:r>
        <w:rPr>
          <w:rStyle w:val="s3"/>
        </w:rPr>
        <w:t xml:space="preserve">06-V </w:t>
      </w:r>
    </w:p>
    <w:p w:rsidR="00000000" w:rsidRDefault="003D1D4C">
      <w:pPr>
        <w:pStyle w:val="pji"/>
      </w:pPr>
      <w:r>
        <w:rPr>
          <w:rStyle w:val="s3"/>
        </w:rPr>
        <w:t xml:space="preserve">См. изменения в подпункт 2-1 - </w:t>
      </w:r>
      <w:hyperlink r:id="rId346"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t xml:space="preserve">2-1) обеспечение полноты и своевременности исчисления, удержания </w:t>
      </w:r>
      <w:r>
        <w:t>и перечисления обязательных профессиональных пенсионных взносов в единый накопительный пенсионный фонд (далее - обязательные профессиональные пенсионные взносы);</w:t>
      </w:r>
    </w:p>
    <w:p w:rsidR="00000000" w:rsidRDefault="003D1D4C">
      <w:pPr>
        <w:pStyle w:val="pji"/>
      </w:pPr>
      <w:r>
        <w:rPr>
          <w:rStyle w:val="s3"/>
        </w:rPr>
        <w:t xml:space="preserve">Пункт дополняется подпунктом 2-1 в соответствии с </w:t>
      </w:r>
      <w:hyperlink r:id="rId347" w:anchor="sub_id=500" w:history="1">
        <w:r>
          <w:rPr>
            <w:rStyle w:val="a4"/>
            <w:i/>
            <w:iCs/>
            <w:color w:val="0000FF"/>
            <w:u w:val="single"/>
          </w:rPr>
          <w:t>Законом</w:t>
        </w:r>
      </w:hyperlink>
      <w:r>
        <w:rPr>
          <w:rStyle w:val="s3"/>
        </w:rPr>
        <w:t xml:space="preserve"> РК от 02.08.15 г. № 342-V (вводятся в действие с 1 января 2023 г.)</w:t>
      </w:r>
    </w:p>
    <w:p w:rsidR="00000000" w:rsidRDefault="003D1D4C">
      <w:pPr>
        <w:pStyle w:val="pj"/>
      </w:pPr>
      <w:r>
        <w:rPr>
          <w:rStyle w:val="s0"/>
        </w:rPr>
        <w:t>3) участие в реализации налоговой политики Республики Казахстан;</w:t>
      </w:r>
    </w:p>
    <w:p w:rsidR="00000000" w:rsidRDefault="003D1D4C">
      <w:pPr>
        <w:pStyle w:val="pj"/>
      </w:pPr>
      <w:r>
        <w:rPr>
          <w:rStyle w:val="s0"/>
        </w:rPr>
        <w:t>4) обеспечение в пределах своей компетенции экономической безопасности Республи</w:t>
      </w:r>
      <w:r>
        <w:rPr>
          <w:rStyle w:val="s0"/>
        </w:rPr>
        <w:t xml:space="preserve">ки Казахстан; </w:t>
      </w:r>
    </w:p>
    <w:p w:rsidR="00000000" w:rsidRDefault="003D1D4C">
      <w:pPr>
        <w:pStyle w:val="pj"/>
      </w:pPr>
      <w:r>
        <w:rPr>
          <w:rStyle w:val="s0"/>
        </w:rPr>
        <w:t xml:space="preserve">5) обеспечение соблюдения налогового законодательства Республики Казахстан. </w:t>
      </w:r>
    </w:p>
    <w:p w:rsidR="00000000" w:rsidRDefault="003D1D4C">
      <w:pPr>
        <w:pStyle w:val="pji"/>
      </w:pPr>
      <w:r>
        <w:rPr>
          <w:rStyle w:val="s3"/>
        </w:rPr>
        <w:t xml:space="preserve">В пункт 2 внесены изменения в соответствии с </w:t>
      </w:r>
      <w:hyperlink r:id="rId348" w:anchor="sub_id=18" w:history="1">
        <w:r>
          <w:rPr>
            <w:rStyle w:val="a4"/>
            <w:i/>
            <w:iCs/>
            <w:color w:val="0000FF"/>
            <w:u w:val="single"/>
          </w:rPr>
          <w:t>Законом</w:t>
        </w:r>
      </w:hyperlink>
      <w:r>
        <w:rPr>
          <w:rStyle w:val="s3"/>
        </w:rPr>
        <w:t xml:space="preserve"> РК от 21.07.11 г. № 467-IV (вве</w:t>
      </w:r>
      <w:r>
        <w:rPr>
          <w:rStyle w:val="s3"/>
        </w:rPr>
        <w:t>дены в действие с 1 января 2012 г.) (</w:t>
      </w:r>
      <w:hyperlink r:id="rId349" w:anchor="sub_id=180200" w:history="1">
        <w:r>
          <w:rPr>
            <w:rStyle w:val="a4"/>
            <w:i/>
            <w:iCs/>
            <w:color w:val="0000FF"/>
            <w:u w:val="single"/>
          </w:rPr>
          <w:t>см. стар. ред.</w:t>
        </w:r>
      </w:hyperlink>
      <w:r>
        <w:rPr>
          <w:rStyle w:val="s3"/>
        </w:rPr>
        <w:t xml:space="preserve">); изложен в редакции </w:t>
      </w:r>
      <w:hyperlink r:id="rId350" w:anchor="sub_id=1018" w:history="1">
        <w:r>
          <w:rPr>
            <w:rStyle w:val="a4"/>
            <w:i/>
            <w:iCs/>
            <w:color w:val="0000FF"/>
            <w:u w:val="single"/>
          </w:rPr>
          <w:t>Закона</w:t>
        </w:r>
      </w:hyperlink>
      <w:r>
        <w:rPr>
          <w:rStyle w:val="s3"/>
        </w:rPr>
        <w:t xml:space="preserve"> </w:t>
      </w:r>
      <w:r>
        <w:rPr>
          <w:rStyle w:val="s3"/>
        </w:rPr>
        <w:t>РК от 29.09.14 г. № 239-V (</w:t>
      </w:r>
      <w:hyperlink r:id="rId351" w:anchor="sub_id=180200" w:history="1">
        <w:r>
          <w:rPr>
            <w:rStyle w:val="a4"/>
            <w:i/>
            <w:iCs/>
            <w:color w:val="0000FF"/>
            <w:u w:val="single"/>
          </w:rPr>
          <w:t>см. стар. ред.</w:t>
        </w:r>
      </w:hyperlink>
      <w:r>
        <w:rPr>
          <w:rStyle w:val="s3"/>
        </w:rPr>
        <w:t xml:space="preserve">); </w:t>
      </w:r>
      <w:hyperlink r:id="rId352" w:anchor="sub_id=18" w:history="1">
        <w:r>
          <w:rPr>
            <w:rStyle w:val="a4"/>
            <w:i/>
            <w:iCs/>
            <w:color w:val="0000FF"/>
            <w:u w:val="single"/>
          </w:rPr>
          <w:t>Закона</w:t>
        </w:r>
      </w:hyperlink>
      <w:r>
        <w:rPr>
          <w:rStyle w:val="s3"/>
        </w:rPr>
        <w:t xml:space="preserve"> РК от 07.11.14 г. № 248-V (</w:t>
      </w:r>
      <w:hyperlink r:id="rId353" w:anchor="sub_id=180200" w:history="1">
        <w:r>
          <w:rPr>
            <w:rStyle w:val="a4"/>
            <w:i/>
            <w:iCs/>
            <w:color w:val="0000FF"/>
            <w:u w:val="single"/>
          </w:rPr>
          <w:t>см. стар. ред.</w:t>
        </w:r>
      </w:hyperlink>
      <w:r>
        <w:rPr>
          <w:rStyle w:val="s3"/>
        </w:rPr>
        <w:t>)</w:t>
      </w:r>
    </w:p>
    <w:p w:rsidR="00000000" w:rsidRDefault="003D1D4C">
      <w:pPr>
        <w:pStyle w:val="pj"/>
      </w:pPr>
      <w:r>
        <w:rPr>
          <w:rStyle w:val="s0"/>
        </w:rPr>
        <w:t xml:space="preserve">2. Налоговые органы Республики Казахстан являются органами государственных доходов, в пределах </w:t>
      </w:r>
      <w:hyperlink r:id="rId354" w:history="1">
        <w:r>
          <w:rPr>
            <w:rStyle w:val="a4"/>
            <w:color w:val="0000FF"/>
            <w:u w:val="single"/>
          </w:rPr>
          <w:t>своей компетенции</w:t>
        </w:r>
      </w:hyperlink>
      <w:r>
        <w:rPr>
          <w:rStyle w:val="s0"/>
        </w:rPr>
        <w:t xml:space="preserve"> осуществляющими обеспечение поступлений налогов и других обязательных платежей в бюджет, а также выполняющими иные полномочия, предусмотренные законодательством Республики Казахстан (далее - налоговые органы).</w:t>
      </w:r>
    </w:p>
    <w:p w:rsidR="00000000" w:rsidRDefault="003D1D4C">
      <w:pPr>
        <w:pStyle w:val="pj"/>
      </w:pPr>
      <w:r>
        <w:rPr>
          <w:rStyle w:val="s0"/>
        </w:rPr>
        <w:t>Система налоговых органов со</w:t>
      </w:r>
      <w:r>
        <w:rPr>
          <w:rStyle w:val="s0"/>
        </w:rPr>
        <w:t xml:space="preserve">стоит из </w:t>
      </w:r>
      <w:hyperlink r:id="rId355" w:history="1">
        <w:r>
          <w:rPr>
            <w:rStyle w:val="a4"/>
            <w:color w:val="0000FF"/>
            <w:u w:val="single"/>
          </w:rPr>
          <w:t>уполномоченного органа</w:t>
        </w:r>
      </w:hyperlink>
      <w:r>
        <w:rPr>
          <w:rStyle w:val="s0"/>
        </w:rPr>
        <w:t xml:space="preserve"> и территориальных подразделений уполномоченного органа по областям, городам Астане и Алматы, по районам, городам и районам в городах, а также межрайонных терри</w:t>
      </w:r>
      <w:r>
        <w:rPr>
          <w:rStyle w:val="s0"/>
        </w:rPr>
        <w:t>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p w:rsidR="00000000" w:rsidRDefault="003D1D4C">
      <w:pPr>
        <w:pStyle w:val="pj"/>
      </w:pPr>
      <w:r>
        <w:rPr>
          <w:rStyle w:val="s0"/>
        </w:rPr>
        <w:t xml:space="preserve">Налоговые органы имеют </w:t>
      </w:r>
      <w:hyperlink r:id="rId356" w:history="1">
        <w:r>
          <w:rPr>
            <w:rStyle w:val="a4"/>
            <w:color w:val="0000FF"/>
            <w:u w:val="single"/>
          </w:rPr>
          <w:t>коды</w:t>
        </w:r>
      </w:hyperlink>
      <w:r>
        <w:rPr>
          <w:rStyle w:val="s0"/>
        </w:rPr>
        <w:t>, утвержденные уполномоченным органом.</w:t>
      </w:r>
    </w:p>
    <w:p w:rsidR="00000000" w:rsidRDefault="003D1D4C">
      <w:pPr>
        <w:pStyle w:val="pj"/>
      </w:pPr>
      <w:r>
        <w:rPr>
          <w:rStyle w:val="s0"/>
        </w:rPr>
        <w:t xml:space="preserve">3. Исключен в соответствии с </w:t>
      </w:r>
      <w:hyperlink r:id="rId357" w:anchor="sub_id=18" w:history="1">
        <w:r>
          <w:rPr>
            <w:rStyle w:val="a4"/>
            <w:color w:val="0000FF"/>
            <w:u w:val="single"/>
          </w:rPr>
          <w:t>Законом</w:t>
        </w:r>
      </w:hyperlink>
      <w:r>
        <w:rPr>
          <w:rStyle w:val="s0"/>
        </w:rPr>
        <w:t xml:space="preserve"> РК от 07.11.14 г. № 248-V </w:t>
      </w:r>
      <w:r>
        <w:rPr>
          <w:rStyle w:val="s3"/>
        </w:rPr>
        <w:t>(</w:t>
      </w:r>
      <w:hyperlink r:id="rId358" w:anchor="sub_id=180300" w:history="1">
        <w:r>
          <w:rPr>
            <w:rStyle w:val="a4"/>
            <w:i/>
            <w:iCs/>
            <w:color w:val="0000FF"/>
            <w:u w:val="single"/>
          </w:rPr>
          <w:t>см. стар. ред.</w:t>
        </w:r>
      </w:hyperlink>
      <w:r>
        <w:rPr>
          <w:rStyle w:val="s3"/>
        </w:rPr>
        <w:t>)</w:t>
      </w:r>
    </w:p>
    <w:p w:rsidR="00000000" w:rsidRDefault="003D1D4C">
      <w:pPr>
        <w:pStyle w:val="pj"/>
      </w:pPr>
      <w:r>
        <w:t xml:space="preserve">4. Налоговые органы подчиняются непосредственно по вертикали соответствующему вышестоящему налоговому органу и не относятся к местным исполнительным органам. </w:t>
      </w:r>
    </w:p>
    <w:p w:rsidR="00000000" w:rsidRDefault="003D1D4C">
      <w:pPr>
        <w:pStyle w:val="pj"/>
      </w:pPr>
      <w:r>
        <w:t xml:space="preserve">5. Уполномоченный орган осуществляет руководство налоговыми </w:t>
      </w:r>
      <w:r>
        <w:t xml:space="preserve">органами. </w:t>
      </w:r>
    </w:p>
    <w:p w:rsidR="00000000" w:rsidRDefault="003D1D4C">
      <w:pPr>
        <w:pStyle w:val="pji"/>
      </w:pPr>
      <w:r>
        <w:rPr>
          <w:rStyle w:val="s3"/>
        </w:rPr>
        <w:t xml:space="preserve">Статья дополнена пунктом 6 в соответствии с </w:t>
      </w:r>
      <w:hyperlink r:id="rId359" w:anchor="sub_id=305" w:history="1">
        <w:r>
          <w:rPr>
            <w:rStyle w:val="a4"/>
            <w:i/>
            <w:iCs/>
            <w:color w:val="0000FF"/>
            <w:u w:val="single"/>
          </w:rPr>
          <w:t>Законом</w:t>
        </w:r>
      </w:hyperlink>
      <w:r>
        <w:rPr>
          <w:rStyle w:val="s3"/>
        </w:rPr>
        <w:t xml:space="preserve"> РК от 16.11.09 г. № 200-IV (введено в действие с 1 января 2010 г.)</w:t>
      </w:r>
    </w:p>
    <w:p w:rsidR="00000000" w:rsidRDefault="003D1D4C">
      <w:pPr>
        <w:pStyle w:val="pj"/>
      </w:pPr>
      <w:r>
        <w:rPr>
          <w:rStyle w:val="s0"/>
        </w:rPr>
        <w:t xml:space="preserve">6. Налоговые органы имеют символ. </w:t>
      </w:r>
      <w:hyperlink r:id="rId360" w:history="1">
        <w:r>
          <w:rPr>
            <w:rStyle w:val="a4"/>
            <w:color w:val="0000FF"/>
            <w:u w:val="single"/>
          </w:rPr>
          <w:t>Описание символа</w:t>
        </w:r>
      </w:hyperlink>
      <w:r>
        <w:rPr>
          <w:rStyle w:val="s0"/>
        </w:rPr>
        <w:t xml:space="preserve"> налоговых органов и порядок его использования утверждаются уполномоченным органом.</w:t>
      </w:r>
    </w:p>
    <w:p w:rsidR="00000000" w:rsidRDefault="003D1D4C">
      <w:pPr>
        <w:pStyle w:val="pj"/>
      </w:pPr>
      <w:r>
        <w:t> </w:t>
      </w:r>
    </w:p>
    <w:p w:rsidR="00000000" w:rsidRDefault="003D1D4C">
      <w:pPr>
        <w:pStyle w:val="pj"/>
        <w:ind w:left="1200" w:hanging="800"/>
      </w:pPr>
      <w:bookmarkStart w:id="32" w:name="SUB190000"/>
      <w:bookmarkEnd w:id="32"/>
      <w:r>
        <w:rPr>
          <w:rStyle w:val="s1"/>
        </w:rPr>
        <w:t xml:space="preserve">Статья 19. Права налоговых органов </w:t>
      </w:r>
    </w:p>
    <w:p w:rsidR="00000000" w:rsidRDefault="003D1D4C">
      <w:pPr>
        <w:pStyle w:val="pj"/>
      </w:pPr>
      <w:r>
        <w:rPr>
          <w:rStyle w:val="s0"/>
        </w:rPr>
        <w:t>1. Налоговые органы вправе:</w:t>
      </w:r>
    </w:p>
    <w:p w:rsidR="00000000" w:rsidRDefault="003D1D4C">
      <w:pPr>
        <w:pStyle w:val="pj"/>
      </w:pPr>
      <w:r>
        <w:rPr>
          <w:rStyle w:val="s0"/>
        </w:rPr>
        <w:t>1) в пределах своей компетенции разр</w:t>
      </w:r>
      <w:r>
        <w:rPr>
          <w:rStyle w:val="s0"/>
        </w:rPr>
        <w:t>абатывать и утверждать нормативные правовые акты, предусмотренные настоящим Кодексом;</w:t>
      </w:r>
    </w:p>
    <w:p w:rsidR="00000000" w:rsidRDefault="003D1D4C">
      <w:pPr>
        <w:pStyle w:val="pj"/>
      </w:pPr>
      <w:r>
        <w:rPr>
          <w:rStyle w:val="s0"/>
        </w:rPr>
        <w:t xml:space="preserve">2) осуществлять налоговый контроль; </w:t>
      </w:r>
    </w:p>
    <w:p w:rsidR="00000000" w:rsidRDefault="003D1D4C">
      <w:pPr>
        <w:pStyle w:val="pj"/>
      </w:pPr>
      <w:r>
        <w:rPr>
          <w:rStyle w:val="s0"/>
        </w:rPr>
        <w:t>3) осуществлять международное сотрудничество по вопросам налогообложения;</w:t>
      </w:r>
    </w:p>
    <w:p w:rsidR="00000000" w:rsidRDefault="003D1D4C">
      <w:pPr>
        <w:pStyle w:val="pji"/>
      </w:pPr>
      <w:r>
        <w:rPr>
          <w:rStyle w:val="s3"/>
        </w:rPr>
        <w:t xml:space="preserve">Пункт дополняется подпунктом 3-1 в соответствии с </w:t>
      </w:r>
      <w:hyperlink r:id="rId361" w:anchor="sub_id=19" w:history="1">
        <w:r>
          <w:rPr>
            <w:rStyle w:val="a4"/>
            <w:i/>
            <w:iCs/>
            <w:color w:val="0000FF"/>
            <w:u w:val="single"/>
          </w:rPr>
          <w:t>Законом</w:t>
        </w:r>
      </w:hyperlink>
      <w:r>
        <w:rPr>
          <w:rStyle w:val="s3"/>
        </w:rPr>
        <w:t xml:space="preserve"> РК от 18.11.15 г. № 412-V (вводятся в действие с 1 января 2021 г.)</w:t>
      </w:r>
    </w:p>
    <w:p w:rsidR="00000000" w:rsidRDefault="003D1D4C">
      <w:pPr>
        <w:pStyle w:val="pji"/>
      </w:pPr>
      <w:r>
        <w:rPr>
          <w:rStyle w:val="s3"/>
        </w:rPr>
        <w:t xml:space="preserve">Пункт дополнен подпунктом 3-2 в соответствии с </w:t>
      </w:r>
      <w:hyperlink r:id="rId362" w:anchor="sub_id=19" w:history="1">
        <w:r>
          <w:rPr>
            <w:rStyle w:val="a5"/>
            <w:i/>
            <w:iCs/>
          </w:rPr>
          <w:t>Законом</w:t>
        </w:r>
      </w:hyperlink>
      <w:r>
        <w:rPr>
          <w:rStyle w:val="s3"/>
        </w:rPr>
        <w:t xml:space="preserve"> РК от 30.11.16 г. № 26-VI (введено в действие с 1 января 2017 г.)</w:t>
      </w:r>
    </w:p>
    <w:p w:rsidR="00000000" w:rsidRDefault="003D1D4C">
      <w:pPr>
        <w:pStyle w:val="pj"/>
      </w:pPr>
      <w:r>
        <w:t>3-2) на основании международного договора Республики Казахстан обмениваться информацией с уполномоченными органами иностранных государств, в том числе соста</w:t>
      </w:r>
      <w:r>
        <w:t>вляющей коммерческую, банковскую и иную охраняемую законом тайну;</w:t>
      </w:r>
    </w:p>
    <w:p w:rsidR="00000000" w:rsidRDefault="003D1D4C">
      <w:pPr>
        <w:pStyle w:val="pji"/>
      </w:pPr>
      <w:r>
        <w:rPr>
          <w:rStyle w:val="s3"/>
        </w:rPr>
        <w:t xml:space="preserve">В подпункт 4 внесены изменения в соответствии с </w:t>
      </w:r>
      <w:hyperlink r:id="rId363" w:anchor="sub_id=19" w:history="1">
        <w:r>
          <w:rPr>
            <w:rStyle w:val="a4"/>
            <w:i/>
            <w:iCs/>
            <w:color w:val="0000FF"/>
            <w:u w:val="single"/>
          </w:rPr>
          <w:t>Законом</w:t>
        </w:r>
      </w:hyperlink>
      <w:r>
        <w:rPr>
          <w:rStyle w:val="s3"/>
        </w:rPr>
        <w:t xml:space="preserve"> РК от 30.12.09 г. № 234-IV (введены в действие с 1 янв</w:t>
      </w:r>
      <w:r>
        <w:rPr>
          <w:rStyle w:val="s3"/>
        </w:rPr>
        <w:t>аря 2010 г.) (</w:t>
      </w:r>
      <w:hyperlink r:id="rId364" w:anchor="sub_id=190000" w:history="1">
        <w:r>
          <w:rPr>
            <w:rStyle w:val="a4"/>
            <w:i/>
            <w:iCs/>
            <w:color w:val="0000FF"/>
            <w:u w:val="single"/>
          </w:rPr>
          <w:t>см. стар. ред.</w:t>
        </w:r>
      </w:hyperlink>
      <w:r>
        <w:rPr>
          <w:rStyle w:val="s3"/>
        </w:rPr>
        <w:t xml:space="preserve">); внесены изменения в соответствии с </w:t>
      </w:r>
      <w:hyperlink r:id="rId365" w:anchor="sub_id=19" w:history="1">
        <w:r>
          <w:rPr>
            <w:rStyle w:val="a4"/>
            <w:i/>
            <w:iCs/>
            <w:color w:val="0000FF"/>
            <w:u w:val="single"/>
          </w:rPr>
          <w:t>Законом</w:t>
        </w:r>
      </w:hyperlink>
      <w:r>
        <w:rPr>
          <w:rStyle w:val="s3"/>
        </w:rPr>
        <w:t xml:space="preserve"> РК от 30.06.10 г. </w:t>
      </w:r>
      <w:r>
        <w:rPr>
          <w:rStyle w:val="s3"/>
        </w:rPr>
        <w:t>№ 297-IV (введены в действие с 1 января 2009 г.) (</w:t>
      </w:r>
      <w:hyperlink r:id="rId366" w:anchor="sub_id=190104"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подпункт 4 - </w:t>
      </w:r>
      <w:hyperlink r:id="rId367" w:anchor="sub_id=19" w:history="1">
        <w:r>
          <w:rPr>
            <w:rStyle w:val="a4"/>
            <w:i/>
            <w:iCs/>
            <w:color w:val="0000FF"/>
            <w:u w:val="single"/>
          </w:rPr>
          <w:t>Закон</w:t>
        </w:r>
      </w:hyperlink>
      <w:r>
        <w:rPr>
          <w:rStyle w:val="s3"/>
        </w:rPr>
        <w:t xml:space="preserve"> РК от 03.12.15 г. № 432-V (вводится в действие с 1 января 2019 г.)</w:t>
      </w:r>
    </w:p>
    <w:p w:rsidR="00000000" w:rsidRDefault="003D1D4C">
      <w:pPr>
        <w:pStyle w:val="pj"/>
      </w:pPr>
      <w:r>
        <w:rPr>
          <w:rStyle w:val="s0"/>
        </w:rPr>
        <w:t>4) требовать от налогоплательщика (налогового агента, оператора) представления права доступа к просмотру данных программного обеспечения, предназначенного для автоматизации бухгалт</w:t>
      </w:r>
      <w:r>
        <w:rPr>
          <w:rStyle w:val="s0"/>
        </w:rPr>
        <w:t>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w:t>
      </w:r>
      <w:r>
        <w:rPr>
          <w:rStyle w:val="s0"/>
        </w:rPr>
        <w:t xml:space="preserve">оплательщиком (налоговым агентом, оператором)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и иных организаций, осуществляющих </w:t>
      </w:r>
      <w:r>
        <w:rPr>
          <w:rStyle w:val="s0"/>
        </w:rPr>
        <w:t xml:space="preserve">отдельные виды банковских операций, содержащих сведения о банковских счетах их клиентов, составляющие </w:t>
      </w:r>
      <w:hyperlink r:id="rId368" w:history="1">
        <w:r>
          <w:rPr>
            <w:rStyle w:val="a4"/>
            <w:color w:val="0000FF"/>
            <w:u w:val="single"/>
          </w:rPr>
          <w:t>банковскую тайну</w:t>
        </w:r>
      </w:hyperlink>
      <w:r>
        <w:rPr>
          <w:rStyle w:val="s0"/>
        </w:rPr>
        <w:t xml:space="preserve"> в соответствии с законодательными актами Республики Казахстан;</w:t>
      </w:r>
    </w:p>
    <w:p w:rsidR="00000000" w:rsidRDefault="003D1D4C">
      <w:pPr>
        <w:pStyle w:val="pji"/>
      </w:pPr>
      <w:hyperlink r:id="rId369" w:history="1">
        <w:r>
          <w:rPr>
            <w:rStyle w:val="a4"/>
            <w:rFonts w:ascii="Segoe UI Symbol" w:hAnsi="Segoe UI Symbol"/>
            <w:i/>
            <w:iCs/>
            <w:color w:val="0000FF"/>
            <w:u w:val="single"/>
          </w:rPr>
          <w:t>*</w:t>
        </w:r>
      </w:hyperlink>
    </w:p>
    <w:p w:rsidR="00000000" w:rsidRDefault="003D1D4C">
      <w:pPr>
        <w:pStyle w:val="pji"/>
      </w:pPr>
      <w:r>
        <w:rPr>
          <w:rStyle w:val="s3"/>
        </w:rPr>
        <w:t xml:space="preserve">В подпункт 5 внесены изменения в соответствии с </w:t>
      </w:r>
      <w:hyperlink r:id="rId370" w:anchor="sub_id=19" w:history="1">
        <w:r>
          <w:rPr>
            <w:rStyle w:val="a4"/>
            <w:i/>
            <w:iCs/>
            <w:color w:val="0000FF"/>
            <w:u w:val="single"/>
          </w:rPr>
          <w:t>Законом</w:t>
        </w:r>
      </w:hyperlink>
      <w:r>
        <w:rPr>
          <w:rStyle w:val="s3"/>
        </w:rPr>
        <w:t xml:space="preserve"> РК от 30.06.10 г. № 297-IV (введены в действие с 1 января 2</w:t>
      </w:r>
      <w:r>
        <w:rPr>
          <w:rStyle w:val="s3"/>
        </w:rPr>
        <w:t>009 г.) (</w:t>
      </w:r>
      <w:hyperlink r:id="rId371" w:anchor="sub_id=190105" w:history="1">
        <w:r>
          <w:rPr>
            <w:rStyle w:val="a4"/>
            <w:i/>
            <w:iCs/>
            <w:color w:val="0000FF"/>
            <w:u w:val="single"/>
          </w:rPr>
          <w:t>см. стар. ред.</w:t>
        </w:r>
      </w:hyperlink>
      <w:r>
        <w:rPr>
          <w:rStyle w:val="s3"/>
        </w:rPr>
        <w:t xml:space="preserve">); </w:t>
      </w:r>
      <w:hyperlink r:id="rId372" w:anchor="sub_id=19" w:history="1">
        <w:r>
          <w:rPr>
            <w:rStyle w:val="a5"/>
            <w:i/>
            <w:iCs/>
          </w:rPr>
          <w:t>Закона</w:t>
        </w:r>
      </w:hyperlink>
      <w:r>
        <w:rPr>
          <w:rStyle w:val="s3"/>
        </w:rPr>
        <w:t xml:space="preserve"> </w:t>
      </w:r>
      <w:r>
        <w:rPr>
          <w:rStyle w:val="s3"/>
        </w:rPr>
        <w:t>РК от 16.11.15 г. № 406-V (введено в действие с 1 июля 2017 г.) (</w:t>
      </w:r>
      <w:hyperlink r:id="rId373" w:anchor="sub_id=190105" w:history="1">
        <w:r>
          <w:rPr>
            <w:rStyle w:val="a5"/>
            <w:i/>
            <w:iCs/>
          </w:rPr>
          <w:t>см. стар. ред.</w:t>
        </w:r>
      </w:hyperlink>
      <w:r>
        <w:rPr>
          <w:rStyle w:val="s3"/>
        </w:rPr>
        <w:t>)</w:t>
      </w:r>
    </w:p>
    <w:p w:rsidR="00000000" w:rsidRDefault="003D1D4C">
      <w:pPr>
        <w:pStyle w:val="pji"/>
      </w:pPr>
      <w:r>
        <w:rPr>
          <w:rStyle w:val="s3"/>
        </w:rPr>
        <w:t xml:space="preserve">См. изменения в подпункт 5 - </w:t>
      </w:r>
      <w:hyperlink r:id="rId374"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5) требовать от налогоплательщика (налогового агента, оператора) представления документов, подтверждающих правильность исчисления и своевременность уплаты (удержани</w:t>
      </w:r>
      <w:r>
        <w:rPr>
          <w:rStyle w:val="s0"/>
        </w:rPr>
        <w:t>я и перечисления) налогов и других обязательных платежей в бюджет, полноту и своевременность исчисления, удержания и перечисления обязательных пенсионных взносов, обязательных профессиональных пенсионных взносов и исчисления и уплаты социальных отчислений,</w:t>
      </w:r>
      <w:r>
        <w:rPr>
          <w:rStyle w:val="s0"/>
        </w:rPr>
        <w:t xml:space="preserve"> отчислений и (или) взносов на обязательное социальное медицинское страхование, письменных пояснений по составленным налогоплательщиком (налоговым агентом, оператором) налоговым формам, а также финансовой отчетности налогоплательщика (налогового агента), в</w:t>
      </w:r>
      <w:r>
        <w:rPr>
          <w:rStyle w:val="s0"/>
        </w:rPr>
        <w:t xml:space="preserve">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w:t>
      </w:r>
      <w:r>
        <w:rPr>
          <w:rStyle w:val="s0"/>
        </w:rPr>
        <w:t xml:space="preserve">я такого лица </w:t>
      </w:r>
      <w:hyperlink r:id="rId375" w:history="1">
        <w:r>
          <w:rPr>
            <w:rStyle w:val="a5"/>
          </w:rPr>
          <w:t>законодательными актами</w:t>
        </w:r>
      </w:hyperlink>
      <w:r>
        <w:rPr>
          <w:rStyle w:val="s0"/>
        </w:rPr>
        <w:t xml:space="preserve"> Республики Казахстан установлено обязательное проведение </w:t>
      </w:r>
      <w:hyperlink r:id="rId376" w:anchor="sub_id=50000" w:history="1">
        <w:r>
          <w:rPr>
            <w:rStyle w:val="a5"/>
          </w:rPr>
          <w:t>аудита</w:t>
        </w:r>
      </w:hyperlink>
      <w:r>
        <w:rPr>
          <w:rStyle w:val="s0"/>
        </w:rPr>
        <w:t xml:space="preserve">; </w:t>
      </w:r>
      <w:hyperlink r:id="rId377" w:history="1">
        <w:r>
          <w:rPr>
            <w:rStyle w:val="a4"/>
            <w:rFonts w:ascii="Segoe UI Symbol" w:hAnsi="Segoe UI Symbol"/>
            <w:i/>
            <w:iCs/>
            <w:u w:val="single"/>
          </w:rPr>
          <w:t>*</w:t>
        </w:r>
      </w:hyperlink>
    </w:p>
    <w:p w:rsidR="00000000" w:rsidRDefault="003D1D4C">
      <w:pPr>
        <w:pStyle w:val="pji"/>
      </w:pPr>
      <w:r>
        <w:rPr>
          <w:rStyle w:val="s3"/>
        </w:rPr>
        <w:t xml:space="preserve">В подпункт 6 внесены изменения в соответствии с </w:t>
      </w:r>
      <w:hyperlink r:id="rId378" w:anchor="sub_id=19" w:history="1">
        <w:r>
          <w:rPr>
            <w:rStyle w:val="a4"/>
            <w:i/>
            <w:iCs/>
            <w:color w:val="0000FF"/>
            <w:u w:val="single"/>
          </w:rPr>
          <w:t>Законом</w:t>
        </w:r>
      </w:hyperlink>
      <w:r>
        <w:rPr>
          <w:rStyle w:val="s3"/>
        </w:rPr>
        <w:t xml:space="preserve"> РК от 30.06.10 г. № 297-IV (введены в действие с 1 ян</w:t>
      </w:r>
      <w:r>
        <w:rPr>
          <w:rStyle w:val="s3"/>
        </w:rPr>
        <w:t>варя 2009 г.) (</w:t>
      </w:r>
      <w:hyperlink r:id="rId379" w:anchor="sub_id=190106" w:history="1">
        <w:r>
          <w:rPr>
            <w:rStyle w:val="a4"/>
            <w:i/>
            <w:iCs/>
            <w:color w:val="0000FF"/>
            <w:u w:val="single"/>
          </w:rPr>
          <w:t>см. стар. ред.</w:t>
        </w:r>
      </w:hyperlink>
      <w:r>
        <w:rPr>
          <w:rStyle w:val="s3"/>
        </w:rPr>
        <w:t>)</w:t>
      </w:r>
    </w:p>
    <w:p w:rsidR="00000000" w:rsidRDefault="003D1D4C">
      <w:pPr>
        <w:pStyle w:val="pj"/>
      </w:pPr>
      <w:r>
        <w:t xml:space="preserve">6) в ходе налоговой проверки в порядке, определенном </w:t>
      </w:r>
      <w:hyperlink r:id="rId380" w:anchor="sub_id=7990000" w:history="1">
        <w:r>
          <w:rPr>
            <w:rStyle w:val="a4"/>
            <w:color w:val="0000FF"/>
            <w:u w:val="single"/>
          </w:rPr>
          <w:t>Код</w:t>
        </w:r>
        <w:r>
          <w:rPr>
            <w:rStyle w:val="a4"/>
            <w:color w:val="0000FF"/>
            <w:u w:val="single"/>
          </w:rPr>
          <w:t>ексом</w:t>
        </w:r>
      </w:hyperlink>
      <w:r>
        <w:t xml:space="preserve"> Республики Казахстан об административных правонарушениях, производить у налогоплательщика (налогового агента</w:t>
      </w:r>
      <w:r>
        <w:rPr>
          <w:rStyle w:val="s0"/>
        </w:rPr>
        <w:t>, оператора</w:t>
      </w:r>
      <w:r>
        <w:t xml:space="preserve">) изъятие документов, свидетельствующих о совершении административных правонарушений; </w:t>
      </w:r>
    </w:p>
    <w:p w:rsidR="00000000" w:rsidRDefault="003D1D4C">
      <w:pPr>
        <w:pStyle w:val="pji"/>
      </w:pPr>
      <w:r>
        <w:rPr>
          <w:rStyle w:val="s3"/>
        </w:rPr>
        <w:t xml:space="preserve">Пункт дополняется подпунктом 6-1 в соответствии с </w:t>
      </w:r>
      <w:hyperlink r:id="rId381" w:anchor="sub_id=19"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i"/>
      </w:pPr>
      <w:r>
        <w:rPr>
          <w:rStyle w:val="s3"/>
        </w:rPr>
        <w:t xml:space="preserve">В подпункт 7 внесены изменения в соответствии с </w:t>
      </w:r>
      <w:hyperlink r:id="rId382" w:anchor="sub_id=19" w:history="1">
        <w:r>
          <w:rPr>
            <w:rStyle w:val="a4"/>
            <w:i/>
            <w:iCs/>
            <w:color w:val="0000FF"/>
            <w:u w:val="single"/>
          </w:rPr>
          <w:t>Законом</w:t>
        </w:r>
      </w:hyperlink>
      <w:r>
        <w:rPr>
          <w:rStyle w:val="s3"/>
        </w:rPr>
        <w:t xml:space="preserve"> РК от 30.06.10 г. № 297-IV (введены в действие с 1 января 2009 г.) (</w:t>
      </w:r>
      <w:hyperlink r:id="rId383" w:anchor="sub_id=190000" w:history="1">
        <w:r>
          <w:rPr>
            <w:rStyle w:val="a4"/>
            <w:i/>
            <w:iCs/>
            <w:color w:val="0000FF"/>
            <w:u w:val="single"/>
          </w:rPr>
          <w:t>см. стар. ред.</w:t>
        </w:r>
      </w:hyperlink>
      <w:r>
        <w:rPr>
          <w:rStyle w:val="s3"/>
        </w:rPr>
        <w:t>)</w:t>
      </w:r>
    </w:p>
    <w:p w:rsidR="00000000" w:rsidRDefault="003D1D4C">
      <w:pPr>
        <w:pStyle w:val="pj"/>
      </w:pPr>
      <w:r>
        <w:t>7) на основании предписания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налогоплательщика (налогового агента</w:t>
      </w:r>
      <w:r>
        <w:rPr>
          <w:rStyle w:val="s0"/>
        </w:rPr>
        <w:t>, оператора</w:t>
      </w:r>
      <w:r>
        <w:t>) (</w:t>
      </w:r>
      <w:r>
        <w:t xml:space="preserve">кроме жилых помещений); </w:t>
      </w:r>
    </w:p>
    <w:p w:rsidR="00000000" w:rsidRDefault="003D1D4C">
      <w:pPr>
        <w:pStyle w:val="pji"/>
      </w:pPr>
      <w:r>
        <w:rPr>
          <w:rStyle w:val="s3"/>
        </w:rPr>
        <w:t xml:space="preserve">Подпункт 8 изложен в редакции </w:t>
      </w:r>
      <w:hyperlink r:id="rId384" w:anchor="sub_id=19" w:history="1">
        <w:r>
          <w:rPr>
            <w:rStyle w:val="a5"/>
            <w:i/>
            <w:iCs/>
          </w:rPr>
          <w:t>Закона</w:t>
        </w:r>
      </w:hyperlink>
      <w:r>
        <w:rPr>
          <w:rStyle w:val="s3"/>
        </w:rPr>
        <w:t xml:space="preserve"> РК от 30.11.16 г. № 26-VI (введено в действие с 1 января 2017 г.) (</w:t>
      </w:r>
      <w:hyperlink r:id="rId385" w:anchor="sub_id=190108" w:history="1">
        <w:r>
          <w:rPr>
            <w:rStyle w:val="a5"/>
            <w:i/>
            <w:iCs/>
          </w:rPr>
          <w:t>см. стар. ред.</w:t>
        </w:r>
      </w:hyperlink>
      <w:r>
        <w:rPr>
          <w:rStyle w:val="s3"/>
        </w:rPr>
        <w:t>)</w:t>
      </w:r>
    </w:p>
    <w:p w:rsidR="00000000" w:rsidRDefault="003D1D4C">
      <w:pPr>
        <w:pStyle w:val="pj"/>
      </w:pPr>
      <w:r>
        <w:t>8) получать от банков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w:t>
      </w:r>
      <w:r>
        <w:t xml:space="preserve">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подпунктами 1), 1-1), 1-2), 4) </w:t>
      </w:r>
      <w:hyperlink w:anchor="sub5810000" w:history="1">
        <w:r>
          <w:rPr>
            <w:rStyle w:val="a5"/>
          </w:rPr>
          <w:t>статьи 581</w:t>
        </w:r>
      </w:hyperlink>
      <w:r>
        <w:t xml:space="preserve"> и </w:t>
      </w:r>
      <w:hyperlink w:anchor="sub583010000" w:history="1">
        <w:r>
          <w:rPr>
            <w:rStyle w:val="a5"/>
          </w:rPr>
          <w:t>статьей 583-1</w:t>
        </w:r>
      </w:hyperlink>
      <w:r>
        <w:t xml:space="preserve"> настоящего Кодекса;</w:t>
      </w:r>
    </w:p>
    <w:p w:rsidR="00000000" w:rsidRDefault="003D1D4C">
      <w:pPr>
        <w:pStyle w:val="pj"/>
      </w:pPr>
      <w:r>
        <w:t xml:space="preserve">9) </w:t>
      </w:r>
      <w:r>
        <w:rPr>
          <w:rStyle w:val="s0"/>
        </w:rPr>
        <w:t>получать от банков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законод</w:t>
      </w:r>
      <w:r>
        <w:rPr>
          <w:rStyle w:val="s0"/>
        </w:rPr>
        <w:t xml:space="preserve">ательными актами Республики Казахстан требований к разглашению сведений, составляющих </w:t>
      </w:r>
      <w:hyperlink r:id="rId386" w:anchor="sub_id=1260000" w:history="1">
        <w:r>
          <w:rPr>
            <w:rStyle w:val="a4"/>
            <w:color w:val="0000FF"/>
            <w:u w:val="single"/>
          </w:rPr>
          <w:t>коммерческую</w:t>
        </w:r>
      </w:hyperlink>
      <w:r>
        <w:rPr>
          <w:rStyle w:val="s0"/>
        </w:rPr>
        <w:t xml:space="preserve">, </w:t>
      </w:r>
      <w:hyperlink r:id="rId387" w:history="1">
        <w:r>
          <w:rPr>
            <w:rStyle w:val="a4"/>
            <w:color w:val="0000FF"/>
            <w:u w:val="single"/>
          </w:rPr>
          <w:t>банк</w:t>
        </w:r>
        <w:r>
          <w:rPr>
            <w:rStyle w:val="a4"/>
            <w:color w:val="0000FF"/>
            <w:u w:val="single"/>
          </w:rPr>
          <w:t>овскую</w:t>
        </w:r>
      </w:hyperlink>
      <w:r>
        <w:rPr>
          <w:rStyle w:val="s0"/>
        </w:rPr>
        <w:t xml:space="preserve"> и иную охраняемую </w:t>
      </w:r>
      <w:r>
        <w:t>законом</w:t>
      </w:r>
      <w:r>
        <w:rPr>
          <w:rStyle w:val="s0"/>
        </w:rPr>
        <w:t xml:space="preserve"> тайну, в отношении лиц, указанных в </w:t>
      </w:r>
      <w:hyperlink w:anchor="sub5810000" w:history="1">
        <w:r>
          <w:rPr>
            <w:rStyle w:val="a4"/>
            <w:color w:val="0000FF"/>
            <w:u w:val="single"/>
          </w:rPr>
          <w:t>подпункте 12) статьи 581</w:t>
        </w:r>
      </w:hyperlink>
      <w:r>
        <w:rPr>
          <w:rStyle w:val="s0"/>
        </w:rPr>
        <w:t xml:space="preserve"> настоящего Кодекса; </w:t>
      </w:r>
      <w:hyperlink r:id="rId388" w:history="1">
        <w:r>
          <w:rPr>
            <w:rStyle w:val="a4"/>
            <w:rFonts w:ascii="Segoe UI Symbol" w:hAnsi="Segoe UI Symbol"/>
            <w:i/>
            <w:iCs/>
            <w:color w:val="0000FF"/>
            <w:u w:val="single"/>
          </w:rPr>
          <w:t>*</w:t>
        </w:r>
      </w:hyperlink>
    </w:p>
    <w:p w:rsidR="00000000" w:rsidRDefault="003D1D4C">
      <w:pPr>
        <w:pStyle w:val="pj"/>
      </w:pPr>
      <w:r>
        <w:t xml:space="preserve">10) определять косвенным методом объекты налогообложения и (или) объекты, связанные с налогообложением, в порядке, установленном настоящим Кодексом; </w:t>
      </w:r>
    </w:p>
    <w:p w:rsidR="00000000" w:rsidRDefault="003D1D4C">
      <w:pPr>
        <w:pStyle w:val="pj"/>
      </w:pPr>
      <w:r>
        <w:t>11) привлекать к налоговым проверкам специалистов;</w:t>
      </w:r>
    </w:p>
    <w:p w:rsidR="00000000" w:rsidRDefault="003D1D4C">
      <w:pPr>
        <w:pStyle w:val="pji"/>
      </w:pPr>
      <w:r>
        <w:rPr>
          <w:rStyle w:val="s3"/>
        </w:rPr>
        <w:t xml:space="preserve">В подпункт 12 внесены изменения в соответствии с </w:t>
      </w:r>
      <w:hyperlink r:id="rId389" w:anchor="sub_id=800" w:history="1">
        <w:r>
          <w:rPr>
            <w:rStyle w:val="a4"/>
            <w:i/>
            <w:iCs/>
            <w:color w:val="0000FF"/>
            <w:u w:val="single"/>
          </w:rPr>
          <w:t>Законом</w:t>
        </w:r>
      </w:hyperlink>
      <w:r>
        <w:rPr>
          <w:rStyle w:val="s3"/>
        </w:rPr>
        <w:t xml:space="preserve"> РК от 25.03.11 г. № 421-IV (</w:t>
      </w:r>
      <w:hyperlink r:id="rId390" w:anchor="sub_id=190112" w:history="1">
        <w:r>
          <w:rPr>
            <w:rStyle w:val="a4"/>
            <w:i/>
            <w:iCs/>
            <w:color w:val="0000FF"/>
            <w:u w:val="single"/>
          </w:rPr>
          <w:t>см. стар. ред.</w:t>
        </w:r>
      </w:hyperlink>
      <w:r>
        <w:rPr>
          <w:rStyle w:val="s3"/>
        </w:rPr>
        <w:t xml:space="preserve">); изложен в редакции </w:t>
      </w:r>
      <w:hyperlink r:id="rId391" w:anchor="sub_id=19" w:history="1">
        <w:r>
          <w:rPr>
            <w:rStyle w:val="a4"/>
            <w:i/>
            <w:iCs/>
            <w:color w:val="0000FF"/>
            <w:u w:val="single"/>
          </w:rPr>
          <w:t>Закона</w:t>
        </w:r>
      </w:hyperlink>
      <w:r>
        <w:rPr>
          <w:rStyle w:val="s3"/>
        </w:rPr>
        <w:t xml:space="preserve"> РК от 05.12.13 г. № 152-V (введено в действие с 1 января 2014 г.) </w:t>
      </w:r>
      <w:hyperlink r:id="rId392" w:history="1">
        <w:r>
          <w:rPr>
            <w:rStyle w:val="a4"/>
            <w:rFonts w:ascii="Segoe UI Symbol" w:hAnsi="Segoe UI Symbol"/>
            <w:i/>
            <w:iCs/>
            <w:color w:val="0000FF"/>
            <w:u w:val="single"/>
          </w:rPr>
          <w:t>+</w:t>
        </w:r>
      </w:hyperlink>
      <w:r>
        <w:rPr>
          <w:rStyle w:val="s3"/>
        </w:rPr>
        <w:t xml:space="preserve"> (</w:t>
      </w:r>
      <w:hyperlink r:id="rId393" w:anchor="sub_id=190112" w:history="1">
        <w:r>
          <w:rPr>
            <w:rStyle w:val="a4"/>
            <w:i/>
            <w:iCs/>
            <w:color w:val="0000FF"/>
            <w:u w:val="single"/>
          </w:rPr>
          <w:t>см. стар. ред.</w:t>
        </w:r>
      </w:hyperlink>
      <w:r>
        <w:rPr>
          <w:rStyle w:val="s3"/>
        </w:rPr>
        <w:t>)</w:t>
      </w:r>
    </w:p>
    <w:p w:rsidR="00000000" w:rsidRDefault="003D1D4C">
      <w:pPr>
        <w:pStyle w:val="pj"/>
      </w:pPr>
      <w:r>
        <w:rPr>
          <w:rStyle w:val="s0"/>
        </w:rPr>
        <w:t xml:space="preserve">12) предъявлять в суды иски о признании сделок недействительными, ликвидации юридического лица по основаниям, предусмотренным </w:t>
      </w:r>
      <w:hyperlink r:id="rId394" w:anchor="sub_id=490200" w:history="1">
        <w:r>
          <w:rPr>
            <w:rStyle w:val="a4"/>
            <w:color w:val="0000FF"/>
            <w:u w:val="single"/>
          </w:rPr>
          <w:t>подпунк</w:t>
        </w:r>
        <w:r>
          <w:rPr>
            <w:rStyle w:val="a4"/>
            <w:color w:val="0000FF"/>
            <w:u w:val="single"/>
          </w:rPr>
          <w:t>тами 1) и 2) пункта 2 статьи 49</w:t>
        </w:r>
      </w:hyperlink>
      <w:r>
        <w:rPr>
          <w:rStyle w:val="s0"/>
        </w:rPr>
        <w:t xml:space="preserve"> Гражданского кодекса Республики Казахстан, а также иные иски в соответствии с законодательством Республики Казахстан. </w:t>
      </w:r>
      <w:hyperlink r:id="rId395" w:anchor="sub_id=1300" w:history="1">
        <w:r>
          <w:rPr>
            <w:rStyle w:val="a4"/>
            <w:rFonts w:ascii="Segoe UI Symbol" w:hAnsi="Segoe UI Symbol"/>
            <w:i/>
            <w:iCs/>
            <w:color w:val="0000FF"/>
            <w:u w:val="single"/>
          </w:rPr>
          <w:t>*</w:t>
        </w:r>
      </w:hyperlink>
    </w:p>
    <w:p w:rsidR="00000000" w:rsidRDefault="003D1D4C">
      <w:pPr>
        <w:pStyle w:val="pji"/>
      </w:pPr>
      <w:r>
        <w:rPr>
          <w:rStyle w:val="s3"/>
        </w:rPr>
        <w:t xml:space="preserve">См.: </w:t>
      </w:r>
      <w:hyperlink r:id="rId396" w:anchor="sub_id=400" w:history="1">
        <w:r>
          <w:rPr>
            <w:rStyle w:val="a5"/>
            <w:i/>
            <w:iCs/>
          </w:rPr>
          <w:t>Нормативное постановление</w:t>
        </w:r>
      </w:hyperlink>
      <w:r>
        <w:rPr>
          <w:rStyle w:val="s3"/>
        </w:rPr>
        <w:t xml:space="preserve"> ВС РК от 29 июня 2017 года № 4 «О судебной практике применения налогового законодательства»,  </w:t>
      </w:r>
      <w:hyperlink r:id="rId397" w:history="1">
        <w:r>
          <w:rPr>
            <w:rStyle w:val="a4"/>
            <w:i/>
            <w:iCs/>
            <w:color w:val="0000FF"/>
            <w:u w:val="single"/>
          </w:rPr>
          <w:t>письмо</w:t>
        </w:r>
      </w:hyperlink>
      <w:r>
        <w:rPr>
          <w:rStyle w:val="s3"/>
        </w:rPr>
        <w:t xml:space="preserve"> </w:t>
      </w:r>
      <w:r>
        <w:rPr>
          <w:rStyle w:val="s3"/>
        </w:rPr>
        <w:t xml:space="preserve">Председателя надзорной судебной коллегии по гражданским и административным делам ВС РК от 19 марта 2013 года № 3-1-9/2191; </w:t>
      </w:r>
      <w:hyperlink r:id="rId398" w:history="1">
        <w:r>
          <w:rPr>
            <w:rStyle w:val="a5"/>
            <w:i/>
            <w:iCs/>
          </w:rPr>
          <w:t>письмо</w:t>
        </w:r>
      </w:hyperlink>
      <w:r>
        <w:rPr>
          <w:rStyle w:val="s3"/>
        </w:rPr>
        <w:t xml:space="preserve"> Генеральной прокуратуры РК от 28 октября 2016 года «Об оспари</w:t>
      </w:r>
      <w:r>
        <w:rPr>
          <w:rStyle w:val="s3"/>
        </w:rPr>
        <w:t>вании сделок налоговыми органами»</w:t>
      </w:r>
    </w:p>
    <w:p w:rsidR="00000000" w:rsidRDefault="003D1D4C">
      <w:pPr>
        <w:pStyle w:val="pj"/>
      </w:pPr>
      <w:r>
        <w:rPr>
          <w:rStyle w:val="s0"/>
        </w:rPr>
        <w:t>2. Налоговые органы вправе осуществлять реализацию задач, возложенных законодательными актами Республики Казахстан, электронным способом в порядке, установленном настоящим Кодексом.</w:t>
      </w:r>
    </w:p>
    <w:p w:rsidR="00000000" w:rsidRDefault="003D1D4C">
      <w:pPr>
        <w:pStyle w:val="pji"/>
      </w:pPr>
      <w:r>
        <w:rPr>
          <w:rStyle w:val="s3"/>
        </w:rPr>
        <w:t>В пункт 3 внесены изменения в соответств</w:t>
      </w:r>
      <w:r>
        <w:rPr>
          <w:rStyle w:val="s3"/>
        </w:rPr>
        <w:t xml:space="preserve">ии с </w:t>
      </w:r>
      <w:hyperlink r:id="rId399" w:anchor="sub_id=306" w:history="1">
        <w:r>
          <w:rPr>
            <w:rStyle w:val="a4"/>
            <w:i/>
            <w:iCs/>
            <w:color w:val="0000FF"/>
            <w:u w:val="single"/>
          </w:rPr>
          <w:t>Законом</w:t>
        </w:r>
      </w:hyperlink>
      <w:r>
        <w:rPr>
          <w:rStyle w:val="s3"/>
        </w:rPr>
        <w:t xml:space="preserve"> РК от 16.11.09 г. № 200-IV (введены в действие с 1 января 2010 г.) (</w:t>
      </w:r>
      <w:hyperlink r:id="rId400" w:anchor="sub_id=190300" w:history="1">
        <w:r>
          <w:rPr>
            <w:rStyle w:val="a4"/>
            <w:i/>
            <w:iCs/>
            <w:color w:val="0000FF"/>
            <w:u w:val="single"/>
          </w:rPr>
          <w:t>см. стар. ред.</w:t>
        </w:r>
      </w:hyperlink>
      <w:r>
        <w:rPr>
          <w:rStyle w:val="s3"/>
        </w:rPr>
        <w:t>)</w:t>
      </w:r>
    </w:p>
    <w:p w:rsidR="00000000" w:rsidRDefault="003D1D4C">
      <w:pPr>
        <w:pStyle w:val="pj"/>
      </w:pPr>
      <w:r>
        <w:rPr>
          <w:rStyle w:val="s0"/>
        </w:rPr>
        <w:t>3. Налоговые органы имеют также иные права, предусмотренные законодательством Республики Казахстан.</w:t>
      </w:r>
    </w:p>
    <w:p w:rsidR="00000000" w:rsidRDefault="003D1D4C">
      <w:pPr>
        <w:pStyle w:val="pj"/>
      </w:pPr>
      <w:r>
        <w:t> </w:t>
      </w:r>
    </w:p>
    <w:p w:rsidR="00000000" w:rsidRDefault="003D1D4C">
      <w:pPr>
        <w:pStyle w:val="pj"/>
        <w:ind w:left="1200" w:hanging="800"/>
      </w:pPr>
      <w:bookmarkStart w:id="33" w:name="SUB200000"/>
      <w:bookmarkEnd w:id="33"/>
      <w:r>
        <w:rPr>
          <w:rStyle w:val="s1"/>
        </w:rPr>
        <w:t xml:space="preserve">Статья 20. Обязанности налоговых органов </w:t>
      </w:r>
    </w:p>
    <w:p w:rsidR="00000000" w:rsidRDefault="003D1D4C">
      <w:pPr>
        <w:pStyle w:val="pj"/>
      </w:pPr>
      <w:r>
        <w:rPr>
          <w:rStyle w:val="s0"/>
        </w:rPr>
        <w:t>1. Налоговые органы обязаны:</w:t>
      </w:r>
    </w:p>
    <w:p w:rsidR="00000000" w:rsidRDefault="003D1D4C">
      <w:pPr>
        <w:pStyle w:val="pj"/>
      </w:pPr>
      <w:r>
        <w:rPr>
          <w:rStyle w:val="s0"/>
        </w:rPr>
        <w:t>1) соблюдать права налогоплательщика (налогового агента);</w:t>
      </w:r>
    </w:p>
    <w:p w:rsidR="00000000" w:rsidRDefault="003D1D4C">
      <w:pPr>
        <w:pStyle w:val="pj"/>
      </w:pPr>
      <w:r>
        <w:rPr>
          <w:rStyle w:val="s0"/>
        </w:rPr>
        <w:t>2) защища</w:t>
      </w:r>
      <w:r>
        <w:rPr>
          <w:rStyle w:val="s0"/>
        </w:rPr>
        <w:t>ть интересы государства;</w:t>
      </w:r>
    </w:p>
    <w:p w:rsidR="00000000" w:rsidRDefault="003D1D4C">
      <w:pPr>
        <w:pStyle w:val="pji"/>
      </w:pPr>
      <w:r>
        <w:rPr>
          <w:rStyle w:val="s3"/>
        </w:rPr>
        <w:t xml:space="preserve">В подпункт 3 внесены изменения в соответствии с </w:t>
      </w:r>
      <w:hyperlink r:id="rId401" w:anchor="sub_id=20" w:history="1">
        <w:r>
          <w:rPr>
            <w:rStyle w:val="a4"/>
            <w:i/>
            <w:iCs/>
            <w:color w:val="0000FF"/>
            <w:u w:val="single"/>
          </w:rPr>
          <w:t>Законом</w:t>
        </w:r>
      </w:hyperlink>
      <w:r>
        <w:rPr>
          <w:rStyle w:val="s3"/>
        </w:rPr>
        <w:t xml:space="preserve"> РК от 30.06.10 г. № 297-IV (введены в действие с 1 января 2009 г.) (</w:t>
      </w:r>
      <w:hyperlink r:id="rId402" w:anchor="sub_id=200103" w:history="1">
        <w:r>
          <w:rPr>
            <w:rStyle w:val="a4"/>
            <w:i/>
            <w:iCs/>
            <w:color w:val="0000FF"/>
            <w:u w:val="single"/>
          </w:rPr>
          <w:t>см. стар. ред.</w:t>
        </w:r>
      </w:hyperlink>
      <w:r>
        <w:rPr>
          <w:rStyle w:val="s3"/>
        </w:rPr>
        <w:t xml:space="preserve">); изложен в редакции </w:t>
      </w:r>
      <w:hyperlink r:id="rId403" w:anchor="sub_id=20" w:history="1">
        <w:r>
          <w:rPr>
            <w:rStyle w:val="a5"/>
            <w:i/>
            <w:iCs/>
          </w:rPr>
          <w:t>Закона</w:t>
        </w:r>
      </w:hyperlink>
      <w:r>
        <w:rPr>
          <w:rStyle w:val="s3"/>
        </w:rPr>
        <w:t xml:space="preserve"> РК от 16.11.15 г. № 406-V (введено в действие с 1 июля 2017 г.) (</w:t>
      </w:r>
      <w:hyperlink r:id="rId404" w:anchor="sub_id=200103" w:history="1">
        <w:r>
          <w:rPr>
            <w:rStyle w:val="a5"/>
            <w:i/>
            <w:iCs/>
          </w:rPr>
          <w:t>см. стар. ред.</w:t>
        </w:r>
      </w:hyperlink>
      <w:r>
        <w:rPr>
          <w:rStyle w:val="s3"/>
        </w:rPr>
        <w:t>)</w:t>
      </w:r>
    </w:p>
    <w:p w:rsidR="00000000" w:rsidRDefault="003D1D4C">
      <w:pPr>
        <w:pStyle w:val="pji"/>
      </w:pPr>
      <w:r>
        <w:rPr>
          <w:rStyle w:val="s3"/>
        </w:rPr>
        <w:t xml:space="preserve">См. изменения в подпункт 3 - </w:t>
      </w:r>
      <w:hyperlink r:id="rId405" w:anchor="sub_id=500" w:history="1">
        <w:r>
          <w:rPr>
            <w:rStyle w:val="a4"/>
            <w:i/>
            <w:iCs/>
            <w:color w:val="0000FF"/>
            <w:u w:val="single"/>
          </w:rPr>
          <w:t>Закон</w:t>
        </w:r>
      </w:hyperlink>
      <w:r>
        <w:rPr>
          <w:rStyle w:val="s3"/>
        </w:rPr>
        <w:t xml:space="preserve"> РК от 02.08.15 г. № 342-V (вводятся в действие с 1 </w:t>
      </w:r>
      <w:r>
        <w:rPr>
          <w:rStyle w:val="s3"/>
        </w:rPr>
        <w:t>января 2023 г.)</w:t>
      </w:r>
    </w:p>
    <w:p w:rsidR="00000000" w:rsidRDefault="003D1D4C">
      <w:pPr>
        <w:pStyle w:val="pj"/>
      </w:pPr>
      <w:r>
        <w:rPr>
          <w:rStyle w:val="s0"/>
        </w:rPr>
        <w:t>3) осуществлять налоговый контроль за исполнением налогоплательщиком (оператором) налогового обязательства, налоговым агентом (оператором) - обязанности по исчислению, удержанию и перечислению налогов в порядке, установленном настоящим Коде</w:t>
      </w:r>
      <w:r>
        <w:rPr>
          <w:rStyle w:val="s0"/>
        </w:rPr>
        <w:t>ксом, а также контроль за полнотой исчисления и своевременностью уплаты социальных отчислений, отчислений и (или) взносов на обязательное социальное медицинское страхование, своевременностью исчисления, удержания и перечисления обязательных пенсионных взно</w:t>
      </w:r>
      <w:r>
        <w:rPr>
          <w:rStyle w:val="s0"/>
        </w:rPr>
        <w:t>сов, обязательных профессиональных пенсионных взносов;</w:t>
      </w:r>
    </w:p>
    <w:p w:rsidR="00000000" w:rsidRDefault="003D1D4C">
      <w:pPr>
        <w:pStyle w:val="pji"/>
      </w:pPr>
      <w:r>
        <w:rPr>
          <w:rStyle w:val="s3"/>
        </w:rPr>
        <w:t xml:space="preserve">Подпункт 4 изложен в редакции </w:t>
      </w:r>
      <w:hyperlink r:id="rId406" w:anchor="sub_id=20" w:history="1">
        <w:r>
          <w:rPr>
            <w:rStyle w:val="a5"/>
            <w:i/>
            <w:iCs/>
          </w:rPr>
          <w:t>Закона</w:t>
        </w:r>
      </w:hyperlink>
      <w:r>
        <w:rPr>
          <w:rStyle w:val="s3"/>
        </w:rPr>
        <w:t xml:space="preserve"> РК от 16.11.15 г. № 406-V (введено в действие с 1 июля 2017 г.) (</w:t>
      </w:r>
      <w:hyperlink r:id="rId407" w:anchor="sub_id=200104" w:history="1">
        <w:r>
          <w:rPr>
            <w:rStyle w:val="a5"/>
            <w:i/>
            <w:iCs/>
          </w:rPr>
          <w:t>см. стар. ред.</w:t>
        </w:r>
      </w:hyperlink>
      <w:r>
        <w:rPr>
          <w:rStyle w:val="s3"/>
        </w:rPr>
        <w:t>)</w:t>
      </w:r>
    </w:p>
    <w:p w:rsidR="00000000" w:rsidRDefault="003D1D4C">
      <w:pPr>
        <w:pStyle w:val="pji"/>
      </w:pPr>
      <w:r>
        <w:rPr>
          <w:rStyle w:val="s3"/>
        </w:rPr>
        <w:t xml:space="preserve">См. изменения в подпункт 4 - </w:t>
      </w:r>
      <w:hyperlink r:id="rId408" w:anchor="sub_id=500" w:history="1">
        <w:r>
          <w:rPr>
            <w:rStyle w:val="a4"/>
            <w:i/>
            <w:iCs/>
            <w:color w:val="0000FF"/>
            <w:u w:val="single"/>
          </w:rPr>
          <w:t>Закон</w:t>
        </w:r>
      </w:hyperlink>
      <w:r>
        <w:rPr>
          <w:rStyle w:val="s3"/>
        </w:rPr>
        <w:t xml:space="preserve"> РК от 02.08.15 г. № 342-V (вводятся в действие с 1 января 2</w:t>
      </w:r>
      <w:r>
        <w:rPr>
          <w:rStyle w:val="s3"/>
        </w:rPr>
        <w:t>023 г.)</w:t>
      </w:r>
    </w:p>
    <w:p w:rsidR="00000000" w:rsidRDefault="003D1D4C">
      <w:pPr>
        <w:pStyle w:val="pj"/>
      </w:pPr>
      <w:r>
        <w:rPr>
          <w:rStyle w:val="s0"/>
        </w:rPr>
        <w:t>4)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w:t>
      </w:r>
      <w:r>
        <w:rPr>
          <w:rStyle w:val="s0"/>
        </w:rPr>
        <w:t>ных пенсионных взносов, обязательных профессиональных пенсионных взносов, исчисленных и уплаченных социальных отчислений, отчислений и (или) взносов на обязательное социальное медицинское страхование;</w:t>
      </w:r>
    </w:p>
    <w:p w:rsidR="00000000" w:rsidRDefault="003D1D4C">
      <w:pPr>
        <w:pStyle w:val="pj"/>
      </w:pPr>
      <w:r>
        <w:rPr>
          <w:rStyle w:val="s0"/>
        </w:rPr>
        <w:t xml:space="preserve">5) в пределах своей компетенции </w:t>
      </w:r>
      <w:r>
        <w:t>осуществлять разъяснени</w:t>
      </w:r>
      <w:r>
        <w:t xml:space="preserve">е и давать комментарии по возникновению, исполнению и прекращению налогового обязательства; </w:t>
      </w:r>
    </w:p>
    <w:p w:rsidR="00000000" w:rsidRDefault="003D1D4C">
      <w:pPr>
        <w:pStyle w:val="pji"/>
      </w:pPr>
      <w:r>
        <w:rPr>
          <w:rStyle w:val="s3"/>
        </w:rPr>
        <w:t xml:space="preserve">См.: </w:t>
      </w:r>
      <w:hyperlink r:id="rId409" w:history="1">
        <w:r>
          <w:rPr>
            <w:rStyle w:val="a5"/>
            <w:i/>
            <w:iCs/>
          </w:rPr>
          <w:t>Нормативное постановление</w:t>
        </w:r>
      </w:hyperlink>
      <w:r>
        <w:rPr>
          <w:rStyle w:val="s3"/>
        </w:rPr>
        <w:t xml:space="preserve"> ВС РК от 29 июня 2017 года № 4 «О судебной практике применения нало</w:t>
      </w:r>
      <w:r>
        <w:rPr>
          <w:rStyle w:val="s3"/>
        </w:rPr>
        <w:t xml:space="preserve">гового законодательства», </w:t>
      </w:r>
      <w:hyperlink r:id="rId410" w:history="1">
        <w:r>
          <w:rPr>
            <w:rStyle w:val="a4"/>
            <w:i/>
            <w:iCs/>
            <w:color w:val="0000FF"/>
            <w:u w:val="single"/>
          </w:rPr>
          <w:t>Стандарт</w:t>
        </w:r>
      </w:hyperlink>
      <w:r>
        <w:rPr>
          <w:rStyle w:val="s3"/>
        </w:rPr>
        <w:t xml:space="preserve"> </w:t>
      </w:r>
      <w:r>
        <w:rPr>
          <w:rStyle w:val="s3"/>
        </w:rPr>
        <w:t>государственной услуги «Разъяснение налогового законодательства Республики Казахстан» (приложение 22 к приказу Министра финансов Республики Казахстан от 27 апреля 2015 года № 284)</w:t>
      </w:r>
    </w:p>
    <w:p w:rsidR="00000000" w:rsidRDefault="003D1D4C">
      <w:pPr>
        <w:pStyle w:val="pj"/>
      </w:pPr>
      <w:r>
        <w:t>6) предоставлять налогоплательщику (налоговому агенту) информацию о действую</w:t>
      </w:r>
      <w:r>
        <w:t xml:space="preserve">щих налогах и других обязательных платежах в бюджет, об изменениях в налоговом законодательстве Республики Казахстан, разъяснять порядок заполнения налоговых форм; </w:t>
      </w:r>
    </w:p>
    <w:p w:rsidR="00000000" w:rsidRDefault="003D1D4C">
      <w:pPr>
        <w:pStyle w:val="pji"/>
      </w:pPr>
      <w:r>
        <w:rPr>
          <w:rStyle w:val="s3"/>
        </w:rPr>
        <w:t xml:space="preserve">Пункт дополнен подпунктом 6-1 в соответствии с </w:t>
      </w:r>
      <w:hyperlink r:id="rId411" w:anchor="sub_id=500" w:history="1">
        <w:r>
          <w:rPr>
            <w:rStyle w:val="a4"/>
            <w:i/>
            <w:iCs/>
            <w:color w:val="0000FF"/>
            <w:u w:val="single"/>
          </w:rPr>
          <w:t>Законом</w:t>
        </w:r>
      </w:hyperlink>
      <w:r>
        <w:rPr>
          <w:rStyle w:val="s3"/>
        </w:rPr>
        <w:t xml:space="preserve"> РК от 04.07.13 г. № 130-V (введено в действие с 1 января 2014 г.) </w:t>
      </w:r>
      <w:hyperlink r:id="rId412" w:history="1">
        <w:r>
          <w:rPr>
            <w:rStyle w:val="a4"/>
            <w:rFonts w:ascii="Segoe UI Symbol" w:hAnsi="Segoe UI Symbol"/>
            <w:i/>
            <w:iCs/>
            <w:color w:val="0000FF"/>
            <w:u w:val="single"/>
          </w:rPr>
          <w:t>+</w:t>
        </w:r>
      </w:hyperlink>
    </w:p>
    <w:p w:rsidR="00000000" w:rsidRDefault="003D1D4C">
      <w:pPr>
        <w:pStyle w:val="pj"/>
      </w:pPr>
      <w:r>
        <w:rPr>
          <w:rStyle w:val="s0"/>
        </w:rPr>
        <w:t>6-1) ежегодно по запросу представлять Национальной палате предпринимателей Рес</w:t>
      </w:r>
      <w:r>
        <w:rPr>
          <w:rStyle w:val="s0"/>
        </w:rPr>
        <w:t xml:space="preserve">публики Казахстан сведения о наименовании индивидуального предпринимателя, юридического лица и идентификационном номере субъектов предпринимательства, совокупный годовой доход которых соответствует критериям, установленным </w:t>
      </w:r>
      <w:hyperlink r:id="rId413" w:anchor="sub_id=290000" w:history="1">
        <w:r>
          <w:rPr>
            <w:rStyle w:val="a4"/>
            <w:color w:val="0000FF"/>
            <w:u w:val="single"/>
          </w:rPr>
          <w:t>Законом</w:t>
        </w:r>
      </w:hyperlink>
      <w:r>
        <w:rPr>
          <w:rStyle w:val="s0"/>
        </w:rPr>
        <w:t xml:space="preserve"> Республики Казахстан «О Национальной палате предпринимателей Республики Казахстан»;</w:t>
      </w:r>
    </w:p>
    <w:p w:rsidR="00000000" w:rsidRDefault="003D1D4C">
      <w:pPr>
        <w:pStyle w:val="pji"/>
      </w:pPr>
      <w:r>
        <w:rPr>
          <w:rStyle w:val="s3"/>
        </w:rPr>
        <w:t xml:space="preserve">В подпункт 7 внесены изменения в соответствии с </w:t>
      </w:r>
      <w:hyperlink r:id="rId414" w:anchor="sub_id=200" w:history="1">
        <w:r>
          <w:rPr>
            <w:rStyle w:val="a4"/>
            <w:i/>
            <w:iCs/>
            <w:color w:val="0000FF"/>
            <w:u w:val="single"/>
          </w:rPr>
          <w:t>Законом</w:t>
        </w:r>
      </w:hyperlink>
      <w:r>
        <w:rPr>
          <w:rStyle w:val="s3"/>
        </w:rPr>
        <w:t xml:space="preserve"> РК от 02.04.10 г. № 263-IV (введен в действие с 1 января 2010 года) (</w:t>
      </w:r>
      <w:hyperlink r:id="rId415" w:anchor="sub_id=200107" w:history="1">
        <w:r>
          <w:rPr>
            <w:rStyle w:val="a4"/>
            <w:i/>
            <w:iCs/>
            <w:color w:val="0000FF"/>
            <w:u w:val="single"/>
          </w:rPr>
          <w:t>см. стар. ред.</w:t>
        </w:r>
      </w:hyperlink>
      <w:r>
        <w:rPr>
          <w:rStyle w:val="s3"/>
        </w:rPr>
        <w:t>)</w:t>
      </w:r>
    </w:p>
    <w:p w:rsidR="00000000" w:rsidRDefault="003D1D4C">
      <w:pPr>
        <w:pStyle w:val="pj"/>
      </w:pPr>
      <w:r>
        <w:t xml:space="preserve">7) представлять бесплатно налогоплательщику (налоговому агенту) </w:t>
      </w:r>
      <w:r>
        <w:rPr>
          <w:rStyle w:val="s0"/>
        </w:rPr>
        <w:t xml:space="preserve">утвержденные в установленном законодательством Республики Казахстан порядке </w:t>
      </w:r>
      <w:hyperlink r:id="rId416" w:history="1">
        <w:r>
          <w:rPr>
            <w:rStyle w:val="a4"/>
            <w:color w:val="0000FF"/>
            <w:u w:val="single"/>
          </w:rPr>
          <w:t>стандарты оказания государственных услуг</w:t>
        </w:r>
      </w:hyperlink>
      <w:r>
        <w:rPr>
          <w:rStyle w:val="s0"/>
        </w:rPr>
        <w:t>,</w:t>
      </w:r>
      <w:r>
        <w:t xml:space="preserve"> бланки </w:t>
      </w:r>
      <w:hyperlink r:id="rId417" w:history="1">
        <w:r>
          <w:rPr>
            <w:rStyle w:val="a4"/>
            <w:color w:val="0000FF"/>
            <w:u w:val="single"/>
          </w:rPr>
          <w:t>установленных форм налоговых заявлений</w:t>
        </w:r>
      </w:hyperlink>
      <w:r>
        <w:t xml:space="preserve"> и (или) программное обеспечение, необходимое для представления налоговых отчетности и заявления в электронной форме;</w:t>
      </w:r>
    </w:p>
    <w:p w:rsidR="00000000" w:rsidRDefault="003D1D4C">
      <w:pPr>
        <w:pStyle w:val="pj"/>
      </w:pPr>
      <w:r>
        <w:t xml:space="preserve">8) </w:t>
      </w:r>
      <w:r>
        <w:rPr>
          <w:rStyle w:val="s0"/>
        </w:rPr>
        <w:t xml:space="preserve">проводить налоговую проверку по </w:t>
      </w:r>
      <w:r>
        <w:rPr>
          <w:rStyle w:val="s0"/>
        </w:rPr>
        <w:t xml:space="preserve">предписанию; </w:t>
      </w:r>
    </w:p>
    <w:p w:rsidR="00000000" w:rsidRDefault="003D1D4C">
      <w:pPr>
        <w:pStyle w:val="pj"/>
      </w:pPr>
      <w:r>
        <w:rPr>
          <w:rStyle w:val="s0"/>
        </w:rPr>
        <w:t xml:space="preserve">9) в пределах своей компетенции </w:t>
      </w:r>
      <w:hyperlink r:id="rId418" w:history="1">
        <w:r>
          <w:rPr>
            <w:rStyle w:val="a4"/>
            <w:color w:val="0000FF"/>
            <w:u w:val="single"/>
          </w:rPr>
          <w:t>проводить зачет и (или) возврат излишне уплаченных сумм налогов</w:t>
        </w:r>
      </w:hyperlink>
      <w:r>
        <w:rPr>
          <w:rStyle w:val="s0"/>
        </w:rPr>
        <w:t>, других обязательных платежей и пеней в бюджет, превышения суммы налога на добавл</w:t>
      </w:r>
      <w:r>
        <w:rPr>
          <w:rStyle w:val="s0"/>
        </w:rPr>
        <w:t xml:space="preserve">енную стоимость, относимого в зачет, над суммой начисленного налога, возврат штрафа в порядке и сроки, которые установлены настоящим Кодексом; </w:t>
      </w:r>
    </w:p>
    <w:p w:rsidR="00000000" w:rsidRDefault="003D1D4C">
      <w:pPr>
        <w:pStyle w:val="pji"/>
      </w:pPr>
      <w:r>
        <w:rPr>
          <w:rStyle w:val="s3"/>
        </w:rPr>
        <w:t xml:space="preserve">Пункт дополняется подпунктом 9-1 в соответствии с </w:t>
      </w:r>
      <w:hyperlink r:id="rId419" w:anchor="sub_id=20" w:history="1">
        <w:r>
          <w:rPr>
            <w:rStyle w:val="a4"/>
            <w:i/>
            <w:iCs/>
            <w:color w:val="0000FF"/>
            <w:u w:val="single"/>
          </w:rPr>
          <w:t>Законом</w:t>
        </w:r>
      </w:hyperlink>
      <w:r>
        <w:rPr>
          <w:rStyle w:val="s3"/>
        </w:rPr>
        <w:t xml:space="preserve"> РК от 18.11.15 г. № 412-V (вводятся в действие с 1 января 2021 г.)</w:t>
      </w:r>
    </w:p>
    <w:p w:rsidR="00000000" w:rsidRDefault="003D1D4C">
      <w:pPr>
        <w:pStyle w:val="pj"/>
      </w:pPr>
      <w:r>
        <w:rPr>
          <w:rStyle w:val="s0"/>
        </w:rPr>
        <w:t xml:space="preserve">10) соблюдать </w:t>
      </w:r>
      <w:r>
        <w:t>налоговую тайну</w:t>
      </w:r>
      <w:r>
        <w:rPr>
          <w:rStyle w:val="s0"/>
        </w:rPr>
        <w:t xml:space="preserve"> в соответствии с положениями настоящего Кодекса; </w:t>
      </w:r>
    </w:p>
    <w:p w:rsidR="00000000" w:rsidRDefault="003D1D4C">
      <w:pPr>
        <w:pStyle w:val="pji"/>
      </w:pPr>
      <w:r>
        <w:rPr>
          <w:rStyle w:val="s3"/>
        </w:rPr>
        <w:t xml:space="preserve">В подпункт 11 внесены изменения в соответствии с </w:t>
      </w:r>
      <w:hyperlink r:id="rId420" w:anchor="sub_id=307" w:history="1">
        <w:r>
          <w:rPr>
            <w:rStyle w:val="a4"/>
            <w:i/>
            <w:iCs/>
            <w:color w:val="0000FF"/>
            <w:u w:val="single"/>
          </w:rPr>
          <w:t>Законом</w:t>
        </w:r>
      </w:hyperlink>
      <w:r>
        <w:rPr>
          <w:rStyle w:val="s3"/>
        </w:rPr>
        <w:t xml:space="preserve"> РК от 16.11.09 г. № 200-IV (введены в действие с 1 января 2010 г.) (</w:t>
      </w:r>
      <w:hyperlink r:id="rId421" w:anchor="sub_id=200111" w:history="1">
        <w:r>
          <w:rPr>
            <w:rStyle w:val="a4"/>
            <w:i/>
            <w:iCs/>
            <w:color w:val="0000FF"/>
            <w:u w:val="single"/>
          </w:rPr>
          <w:t>см. стар. ред.</w:t>
        </w:r>
      </w:hyperlink>
      <w:r>
        <w:rPr>
          <w:rStyle w:val="s3"/>
        </w:rPr>
        <w:t xml:space="preserve">); </w:t>
      </w:r>
      <w:hyperlink r:id="rId422" w:anchor="sub_id=20" w:history="1">
        <w:r>
          <w:rPr>
            <w:rStyle w:val="a4"/>
            <w:i/>
            <w:iCs/>
            <w:color w:val="0000FF"/>
            <w:u w:val="single"/>
          </w:rPr>
          <w:t>Законом</w:t>
        </w:r>
      </w:hyperlink>
      <w:r>
        <w:rPr>
          <w:rStyle w:val="s3"/>
        </w:rPr>
        <w:t xml:space="preserve"> РК от 30.06.10 г. № 297-IV (введены в действие с 1 января 2009 г.) (</w:t>
      </w:r>
      <w:hyperlink r:id="rId423" w:anchor="sub_id=200111" w:history="1">
        <w:r>
          <w:rPr>
            <w:rStyle w:val="a4"/>
            <w:i/>
            <w:iCs/>
            <w:color w:val="0000FF"/>
            <w:u w:val="single"/>
          </w:rPr>
          <w:t>см. стар. ред.</w:t>
        </w:r>
      </w:hyperlink>
      <w:r>
        <w:rPr>
          <w:rStyle w:val="s3"/>
        </w:rPr>
        <w:t>);</w:t>
      </w:r>
      <w:r>
        <w:rPr>
          <w:rStyle w:val="s3"/>
        </w:rPr>
        <w:t xml:space="preserve"> изложен в редакции </w:t>
      </w:r>
      <w:hyperlink r:id="rId424" w:anchor="sub_id=20" w:history="1">
        <w:r>
          <w:rPr>
            <w:rStyle w:val="a5"/>
            <w:i/>
            <w:iCs/>
          </w:rPr>
          <w:t>Закона</w:t>
        </w:r>
      </w:hyperlink>
      <w:r>
        <w:rPr>
          <w:rStyle w:val="s3"/>
        </w:rPr>
        <w:t xml:space="preserve"> РК от 16.11.15 г. № 406-V (введено в действие с 1 июля 2017 г.) (</w:t>
      </w:r>
      <w:hyperlink r:id="rId425" w:anchor="sub_id=200111" w:history="1">
        <w:r>
          <w:rPr>
            <w:rStyle w:val="a5"/>
            <w:i/>
            <w:iCs/>
          </w:rPr>
          <w:t>см. стар. ред.</w:t>
        </w:r>
      </w:hyperlink>
      <w:r>
        <w:rPr>
          <w:rStyle w:val="s3"/>
        </w:rPr>
        <w:t>)</w:t>
      </w:r>
    </w:p>
    <w:p w:rsidR="00000000" w:rsidRDefault="003D1D4C">
      <w:pPr>
        <w:pStyle w:val="pji"/>
      </w:pPr>
      <w:r>
        <w:rPr>
          <w:rStyle w:val="s3"/>
        </w:rPr>
        <w:t xml:space="preserve">См. изменения в подпункт 11 - </w:t>
      </w:r>
      <w:hyperlink r:id="rId426"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11) вручать налогоплательщику (налоговому агенту, операт</w:t>
      </w:r>
      <w:r>
        <w:rPr>
          <w:rStyle w:val="s0"/>
        </w:rPr>
        <w:t>ору) уведомление по исполнению налогового обязательства и (или) его копию в случаях, установленных настоящим Кодексом, обязательств по удержанию и перечислению обязательных пенсионных взносов, обязательных профессиональных пенсионных взносов и уплате социа</w:t>
      </w:r>
      <w:r>
        <w:rPr>
          <w:rStyle w:val="s0"/>
        </w:rPr>
        <w:t>льных отчислений, отчислений и (или) взносов на обязательное социальное медицинское страхование в сроки и случаях, которые предусмотрены настоящим Кодексом;</w:t>
      </w:r>
    </w:p>
    <w:p w:rsidR="00000000" w:rsidRDefault="003D1D4C">
      <w:pPr>
        <w:pStyle w:val="pji"/>
      </w:pPr>
      <w:r>
        <w:rPr>
          <w:rStyle w:val="s3"/>
        </w:rPr>
        <w:t xml:space="preserve">В подпункт 12 внесены изменения в соответствии с </w:t>
      </w:r>
      <w:hyperlink r:id="rId427" w:anchor="sub_id=20" w:history="1">
        <w:r>
          <w:rPr>
            <w:rStyle w:val="a4"/>
            <w:i/>
            <w:iCs/>
            <w:color w:val="0000FF"/>
            <w:u w:val="single"/>
          </w:rPr>
          <w:t>Законом</w:t>
        </w:r>
      </w:hyperlink>
      <w:r>
        <w:rPr>
          <w:rStyle w:val="s3"/>
        </w:rPr>
        <w:t xml:space="preserve"> РК от 30.06.10 г. № 297-IV (введены в действие с 1 января 2009 г.) (</w:t>
      </w:r>
      <w:hyperlink r:id="rId428" w:anchor="sub_id=200112" w:history="1">
        <w:r>
          <w:rPr>
            <w:rStyle w:val="a4"/>
            <w:i/>
            <w:iCs/>
            <w:color w:val="0000FF"/>
            <w:u w:val="single"/>
          </w:rPr>
          <w:t>см. стар. ред.</w:t>
        </w:r>
      </w:hyperlink>
      <w:r>
        <w:rPr>
          <w:rStyle w:val="s3"/>
        </w:rPr>
        <w:t xml:space="preserve">); изложен в редакции </w:t>
      </w:r>
      <w:hyperlink r:id="rId429" w:anchor="sub_id=20" w:history="1">
        <w:r>
          <w:rPr>
            <w:rStyle w:val="a4"/>
            <w:i/>
            <w:iCs/>
            <w:color w:val="0000FF"/>
            <w:u w:val="single"/>
          </w:rPr>
          <w:t>Закона</w:t>
        </w:r>
      </w:hyperlink>
      <w:r>
        <w:rPr>
          <w:rStyle w:val="s3"/>
        </w:rPr>
        <w:t xml:space="preserve"> РК от 05.12.13 г. № 152-V (введено в действие с 1 января 2014 г.) (</w:t>
      </w:r>
      <w:hyperlink r:id="rId430" w:anchor="sub_id=200112" w:history="1">
        <w:r>
          <w:rPr>
            <w:rStyle w:val="a4"/>
            <w:i/>
            <w:iCs/>
            <w:color w:val="0000FF"/>
            <w:u w:val="single"/>
          </w:rPr>
          <w:t>см. стар. ред.</w:t>
        </w:r>
      </w:hyperlink>
      <w:r>
        <w:rPr>
          <w:rStyle w:val="s3"/>
        </w:rPr>
        <w:t xml:space="preserve">); </w:t>
      </w:r>
      <w:hyperlink r:id="rId431" w:anchor="sub_id=20" w:history="1">
        <w:r>
          <w:rPr>
            <w:rStyle w:val="a4"/>
            <w:i/>
            <w:iCs/>
            <w:color w:val="0000FF"/>
            <w:u w:val="single"/>
          </w:rPr>
          <w:t>Закона</w:t>
        </w:r>
      </w:hyperlink>
      <w:r>
        <w:rPr>
          <w:rStyle w:val="s3"/>
        </w:rPr>
        <w:t xml:space="preserve"> РК от 16.05.14 г. № 203-V (введено в действие по истечении шести месяцев после дня его первого официального </w:t>
      </w:r>
      <w:hyperlink r:id="rId432" w:history="1">
        <w:r>
          <w:rPr>
            <w:rStyle w:val="a4"/>
            <w:i/>
            <w:iCs/>
            <w:color w:val="0000FF"/>
            <w:u w:val="single"/>
          </w:rPr>
          <w:t>опубликования</w:t>
        </w:r>
      </w:hyperlink>
      <w:r>
        <w:rPr>
          <w:rStyle w:val="s3"/>
        </w:rPr>
        <w:t>) (</w:t>
      </w:r>
      <w:hyperlink r:id="rId433" w:anchor="sub_id=200112" w:history="1">
        <w:r>
          <w:rPr>
            <w:rStyle w:val="a4"/>
            <w:i/>
            <w:iCs/>
            <w:color w:val="0000FF"/>
            <w:u w:val="single"/>
          </w:rPr>
          <w:t>см. стар. ред.</w:t>
        </w:r>
      </w:hyperlink>
      <w:r>
        <w:rPr>
          <w:rStyle w:val="s3"/>
        </w:rPr>
        <w:t>)</w:t>
      </w:r>
    </w:p>
    <w:p w:rsidR="00000000" w:rsidRDefault="003D1D4C">
      <w:pPr>
        <w:pStyle w:val="pj"/>
      </w:pPr>
      <w:r>
        <w:rPr>
          <w:rStyle w:val="s0"/>
        </w:rPr>
        <w:t xml:space="preserve">12) по налоговому заявлению налогоплательщика (налогового агента, оператора) представлять в порядке и сроки, установленные настоящим Кодексом, справку о суммах, полученных нерезидентом доходов из источников в Республике Казахстан и удержанных (уплаченных) </w:t>
      </w:r>
      <w:r>
        <w:rPr>
          <w:rStyle w:val="s0"/>
        </w:rPr>
        <w:t>налогов;</w:t>
      </w:r>
    </w:p>
    <w:p w:rsidR="00000000" w:rsidRDefault="003D1D4C">
      <w:pPr>
        <w:pStyle w:val="pji"/>
      </w:pPr>
      <w:r>
        <w:rPr>
          <w:rStyle w:val="s3"/>
        </w:rPr>
        <w:t xml:space="preserve">Пункт дополнен подпунктом 20-1 в соответствии с </w:t>
      </w:r>
      <w:hyperlink r:id="rId434" w:anchor="sub_id=20" w:history="1">
        <w:r>
          <w:rPr>
            <w:rStyle w:val="a5"/>
            <w:i/>
            <w:iCs/>
          </w:rPr>
          <w:t>Законом</w:t>
        </w:r>
      </w:hyperlink>
      <w:r>
        <w:rPr>
          <w:rStyle w:val="s3"/>
        </w:rPr>
        <w:t xml:space="preserve"> РК от 16.05.14 г. № 203-V (введено в действие по истечении шести месяцев после дня его первого официального </w:t>
      </w:r>
      <w:hyperlink r:id="rId435" w:history="1">
        <w:r>
          <w:rPr>
            <w:rStyle w:val="a5"/>
            <w:i/>
            <w:iCs/>
          </w:rPr>
          <w:t>опубликования</w:t>
        </w:r>
      </w:hyperlink>
      <w:r>
        <w:rPr>
          <w:rStyle w:val="s3"/>
        </w:rPr>
        <w:t xml:space="preserve">); изложен в редакции </w:t>
      </w:r>
      <w:hyperlink r:id="rId436" w:anchor="sub_id=20" w:history="1">
        <w:r>
          <w:rPr>
            <w:rStyle w:val="a5"/>
            <w:i/>
            <w:iCs/>
          </w:rPr>
          <w:t>Закона</w:t>
        </w:r>
      </w:hyperlink>
      <w:r>
        <w:rPr>
          <w:rStyle w:val="s3"/>
        </w:rPr>
        <w:t xml:space="preserve"> РК от 16.11.15 г. № 406-V (введено в действие с 1 июля 2017 г.); </w:t>
      </w:r>
      <w:hyperlink r:id="rId437" w:anchor="sub_id=20" w:history="1">
        <w:r>
          <w:rPr>
            <w:rStyle w:val="a5"/>
            <w:i/>
            <w:iCs/>
          </w:rPr>
          <w:t>Закона</w:t>
        </w:r>
      </w:hyperlink>
      <w:r>
        <w:rPr>
          <w:rStyle w:val="s3"/>
        </w:rPr>
        <w:t xml:space="preserve"> РК от 03.12.15 г. № 432-V (введено в действие с 1 июля 2017 г.) (</w:t>
      </w:r>
      <w:hyperlink r:id="rId438" w:anchor="sub_id=200112" w:history="1">
        <w:r>
          <w:rPr>
            <w:rStyle w:val="a5"/>
            <w:i/>
            <w:iCs/>
          </w:rPr>
          <w:t>см. стар. ред.</w:t>
        </w:r>
      </w:hyperlink>
      <w:r>
        <w:rPr>
          <w:rStyle w:val="s3"/>
        </w:rPr>
        <w:t>)</w:t>
      </w:r>
    </w:p>
    <w:p w:rsidR="00000000" w:rsidRDefault="003D1D4C">
      <w:pPr>
        <w:pStyle w:val="pji"/>
      </w:pPr>
      <w:r>
        <w:rPr>
          <w:rStyle w:val="s3"/>
        </w:rPr>
        <w:t>См. изменен</w:t>
      </w:r>
      <w:r>
        <w:rPr>
          <w:rStyle w:val="s3"/>
        </w:rPr>
        <w:t xml:space="preserve">ия в подпункт 12-1 - </w:t>
      </w:r>
      <w:hyperlink r:id="rId439"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12-1) передавать в порядке и сроки, установленные настоящим Кодексом, сведения об</w:t>
      </w:r>
      <w:r>
        <w:rPr>
          <w:rStyle w:val="s0"/>
        </w:rPr>
        <w:t xml:space="preserve"> отсутствии (наличии) задолженности, учет по которым ведется в налоговых органах;</w:t>
      </w:r>
    </w:p>
    <w:p w:rsidR="00000000" w:rsidRDefault="003D1D4C">
      <w:pPr>
        <w:pStyle w:val="pj"/>
      </w:pPr>
      <w:r>
        <w:rPr>
          <w:rStyle w:val="s0"/>
        </w:rPr>
        <w:t>13) принимать налоговую отчетность и налоговые заявления в порядке, установленном настоящим Кодексом;</w:t>
      </w:r>
    </w:p>
    <w:p w:rsidR="00000000" w:rsidRDefault="003D1D4C">
      <w:pPr>
        <w:pStyle w:val="pji"/>
      </w:pPr>
      <w:r>
        <w:rPr>
          <w:rStyle w:val="s3"/>
        </w:rPr>
        <w:t xml:space="preserve">В подпункт 14 внесены изменения в соответствии с </w:t>
      </w:r>
      <w:hyperlink r:id="rId440" w:anchor="sub_id=20" w:history="1">
        <w:r>
          <w:rPr>
            <w:rStyle w:val="a4"/>
            <w:i/>
            <w:iCs/>
            <w:color w:val="0000FF"/>
            <w:u w:val="single"/>
          </w:rPr>
          <w:t>Законом</w:t>
        </w:r>
      </w:hyperlink>
      <w:r>
        <w:rPr>
          <w:rStyle w:val="s3"/>
        </w:rPr>
        <w:t xml:space="preserve"> РК от 30.06.10 г. № 297-IV (введены в действие с 1 января 2009 г.) (</w:t>
      </w:r>
      <w:hyperlink r:id="rId441" w:anchor="sub_id=200114" w:history="1">
        <w:r>
          <w:rPr>
            <w:rStyle w:val="a4"/>
            <w:i/>
            <w:iCs/>
            <w:color w:val="0000FF"/>
            <w:u w:val="single"/>
          </w:rPr>
          <w:t>см. стар. ред.</w:t>
        </w:r>
      </w:hyperlink>
      <w:r>
        <w:rPr>
          <w:rStyle w:val="s3"/>
        </w:rPr>
        <w:t>)</w:t>
      </w:r>
    </w:p>
    <w:p w:rsidR="00000000" w:rsidRDefault="003D1D4C">
      <w:pPr>
        <w:pStyle w:val="pj"/>
      </w:pPr>
      <w:r>
        <w:rPr>
          <w:rStyle w:val="s0"/>
        </w:rPr>
        <w:t>14) требовать от налого</w:t>
      </w:r>
      <w:r>
        <w:rPr>
          <w:rStyle w:val="s0"/>
        </w:rPr>
        <w:t>плательщика (налогового агента, оператора) устранения выявленных нарушений налогового законодательства Республики Казахстан и контролировать исполнение этих требований в пределах своей компетенции;</w:t>
      </w:r>
    </w:p>
    <w:p w:rsidR="00000000" w:rsidRDefault="003D1D4C">
      <w:pPr>
        <w:pStyle w:val="pji"/>
      </w:pPr>
      <w:r>
        <w:rPr>
          <w:rStyle w:val="s3"/>
        </w:rPr>
        <w:t xml:space="preserve">Подпункт 15 изложен в редакции </w:t>
      </w:r>
      <w:hyperlink r:id="rId442" w:anchor="sub_id=20" w:history="1">
        <w:r>
          <w:rPr>
            <w:rStyle w:val="a5"/>
            <w:i/>
            <w:iCs/>
          </w:rPr>
          <w:t>Закона</w:t>
        </w:r>
      </w:hyperlink>
      <w:r>
        <w:rPr>
          <w:rStyle w:val="s3"/>
        </w:rPr>
        <w:t xml:space="preserve"> РК от 16.11.15 г. № 406-V (введено в действие с 1 июля 2017 г.) (</w:t>
      </w:r>
      <w:hyperlink r:id="rId443" w:anchor="sub_id=200115" w:history="1">
        <w:r>
          <w:rPr>
            <w:rStyle w:val="a5"/>
            <w:i/>
            <w:iCs/>
          </w:rPr>
          <w:t>см. стар. ред.</w:t>
        </w:r>
      </w:hyperlink>
      <w:r>
        <w:rPr>
          <w:rStyle w:val="s3"/>
        </w:rPr>
        <w:t>)</w:t>
      </w:r>
    </w:p>
    <w:p w:rsidR="00000000" w:rsidRDefault="003D1D4C">
      <w:pPr>
        <w:pStyle w:val="pji"/>
      </w:pPr>
      <w:r>
        <w:rPr>
          <w:rStyle w:val="s3"/>
        </w:rPr>
        <w:t xml:space="preserve">См. изменения в подпункт 15 - </w:t>
      </w:r>
      <w:hyperlink r:id="rId444"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 xml:space="preserve">15) не позднее двух рабочих дней со дня получения </w:t>
      </w:r>
      <w:hyperlink r:id="rId445" w:anchor="sub_id=19" w:history="1">
        <w:r>
          <w:rPr>
            <w:rStyle w:val="a5"/>
          </w:rPr>
          <w:t>налогового заявления</w:t>
        </w:r>
      </w:hyperlink>
      <w:r>
        <w:rPr>
          <w:rStyle w:val="s0"/>
        </w:rPr>
        <w:t xml:space="preserve"> налогоплательщика (налогового агента) представлять </w:t>
      </w:r>
      <w:hyperlink r:id="rId446" w:anchor="sub_id=16" w:history="1">
        <w:r>
          <w:rPr>
            <w:rStyle w:val="a5"/>
          </w:rPr>
          <w:t>выписку</w:t>
        </w:r>
      </w:hyperlink>
      <w:r>
        <w:rPr>
          <w:rStyle w:val="s0"/>
        </w:rPr>
        <w:t xml:space="preserve"> </w:t>
      </w:r>
      <w:r>
        <w:rPr>
          <w:rStyle w:val="s0"/>
        </w:rPr>
        <w:t xml:space="preserve">из его лицевого счета о состоянии расчетов с бюджетом по исполнению налогового обязательства, а также обязательств по перечислению обязательных пенсионных взносов, обязательных профессиональных пенсионных взносов и уплате социальных отчислений, отчислений </w:t>
      </w:r>
      <w:r>
        <w:rPr>
          <w:rStyle w:val="s0"/>
        </w:rPr>
        <w:t>и (или) взносов на обязательное социальное медицинское страхование;</w:t>
      </w:r>
    </w:p>
    <w:p w:rsidR="00000000" w:rsidRDefault="003D1D4C">
      <w:pPr>
        <w:pStyle w:val="pji"/>
      </w:pPr>
      <w:r>
        <w:rPr>
          <w:rStyle w:val="s3"/>
        </w:rPr>
        <w:t xml:space="preserve">Подпункт 16 изложен в редакции </w:t>
      </w:r>
      <w:hyperlink r:id="rId447" w:anchor="sub_id=20" w:history="1">
        <w:r>
          <w:rPr>
            <w:rStyle w:val="a5"/>
            <w:i/>
            <w:iCs/>
          </w:rPr>
          <w:t>Закона</w:t>
        </w:r>
      </w:hyperlink>
      <w:r>
        <w:rPr>
          <w:rStyle w:val="s3"/>
        </w:rPr>
        <w:t xml:space="preserve"> РК от 16.11.15 г. № 406-V (введено в действие с 1 июля 2017 г.) (</w:t>
      </w:r>
      <w:hyperlink r:id="rId448" w:anchor="sub_id=200116" w:history="1">
        <w:r>
          <w:rPr>
            <w:rStyle w:val="a5"/>
            <w:i/>
            <w:iCs/>
          </w:rPr>
          <w:t>см. стар. ред.</w:t>
        </w:r>
      </w:hyperlink>
      <w:r>
        <w:rPr>
          <w:rStyle w:val="s3"/>
        </w:rPr>
        <w:t>)</w:t>
      </w:r>
    </w:p>
    <w:p w:rsidR="00000000" w:rsidRDefault="003D1D4C">
      <w:pPr>
        <w:pStyle w:val="pji"/>
      </w:pPr>
      <w:r>
        <w:rPr>
          <w:rStyle w:val="s3"/>
        </w:rPr>
        <w:t xml:space="preserve">См. изменения в подпункт 16 - </w:t>
      </w:r>
      <w:hyperlink r:id="rId449" w:anchor="sub_id=500" w:history="1">
        <w:r>
          <w:rPr>
            <w:rStyle w:val="a4"/>
            <w:i/>
            <w:iCs/>
            <w:color w:val="0000FF"/>
            <w:u w:val="single"/>
          </w:rPr>
          <w:t>Закон</w:t>
        </w:r>
      </w:hyperlink>
      <w:r>
        <w:rPr>
          <w:rStyle w:val="s3"/>
        </w:rPr>
        <w:t xml:space="preserve"> РК от 02.08.15 г. № 342-V (вводятся в действ</w:t>
      </w:r>
      <w:r>
        <w:rPr>
          <w:rStyle w:val="s3"/>
        </w:rPr>
        <w:t>ие с 1 января 2023 г.)</w:t>
      </w:r>
    </w:p>
    <w:p w:rsidR="00000000" w:rsidRDefault="003D1D4C">
      <w:pPr>
        <w:pStyle w:val="pj"/>
      </w:pPr>
      <w:r>
        <w:rPr>
          <w:rStyle w:val="s0"/>
        </w:rPr>
        <w:t>16) в пределах своей компетенции предоставлять налогоплательщику (налоговому агенту) сведения о реквизитах, необходимые для заполнения платежного документа по уплате налогов и других обязательных платежей в бюджет, пеней и штрафов, п</w:t>
      </w:r>
      <w:r>
        <w:rPr>
          <w:rStyle w:val="s0"/>
        </w:rPr>
        <w:t>одлежащих уплате в бюджет, а также информацию о порядке уплаты налогов и других обязательных платежей в бюджет, пеней и штрафов, подлежащих уплате в бюджет, социальных отчислений, отчислений и (или) взносов на обязательное социальное медицинское страховани</w:t>
      </w:r>
      <w:r>
        <w:rPr>
          <w:rStyle w:val="s0"/>
        </w:rPr>
        <w:t>е, перечисления обязательных пенсионных взносов, обязательных профессиональных пенсионных взносов - в течение одного рабочего дня с даты обращения в налоговый орган за указанной информацией;</w:t>
      </w:r>
    </w:p>
    <w:p w:rsidR="00000000" w:rsidRDefault="003D1D4C">
      <w:pPr>
        <w:pStyle w:val="pj"/>
      </w:pPr>
      <w:r>
        <w:rPr>
          <w:rStyle w:val="s0"/>
        </w:rPr>
        <w:t>17) обеспечивать в течение пяти лет сохранность документов или ко</w:t>
      </w:r>
      <w:r>
        <w:rPr>
          <w:rStyle w:val="s0"/>
        </w:rPr>
        <w:t>пий документов, подтверждающих факт уплаты налогов и других обязательных платежей в бюджет;</w:t>
      </w:r>
    </w:p>
    <w:p w:rsidR="00000000" w:rsidRDefault="003D1D4C">
      <w:pPr>
        <w:pStyle w:val="pj"/>
      </w:pPr>
      <w:r>
        <w:rPr>
          <w:rStyle w:val="s0"/>
        </w:rPr>
        <w:t xml:space="preserve">18) предоставлять доступ к информационной системе налоговых органов </w:t>
      </w:r>
      <w:hyperlink r:id="rId450" w:anchor="sub_id=20" w:history="1">
        <w:r>
          <w:rPr>
            <w:rStyle w:val="a4"/>
            <w:color w:val="0000FF"/>
            <w:u w:val="single"/>
          </w:rPr>
          <w:t xml:space="preserve">уполномоченному </w:t>
        </w:r>
        <w:r>
          <w:rPr>
            <w:rStyle w:val="a4"/>
            <w:color w:val="0000FF"/>
            <w:u w:val="single"/>
          </w:rPr>
          <w:t>государственному органу</w:t>
        </w:r>
      </w:hyperlink>
      <w:r>
        <w:rPr>
          <w:rStyle w:val="s0"/>
        </w:rPr>
        <w:t xml:space="preserve"> по финансовому мониторингу в соответствии с законодательством Республики Казахстан;</w:t>
      </w:r>
    </w:p>
    <w:p w:rsidR="00000000" w:rsidRDefault="003D1D4C">
      <w:pPr>
        <w:pStyle w:val="pj"/>
      </w:pPr>
      <w:r>
        <w:rPr>
          <w:rStyle w:val="s0"/>
        </w:rPr>
        <w:t xml:space="preserve">19) предоставлять доступ для просмотра своего лицевого счета электронному налогоплательщику; </w:t>
      </w:r>
    </w:p>
    <w:p w:rsidR="00000000" w:rsidRDefault="003D1D4C">
      <w:pPr>
        <w:pStyle w:val="pji"/>
      </w:pPr>
      <w:r>
        <w:rPr>
          <w:rStyle w:val="s3"/>
        </w:rPr>
        <w:t xml:space="preserve">Подпункт 20 изложен в редакции </w:t>
      </w:r>
      <w:hyperlink r:id="rId451" w:anchor="sub_id=20" w:history="1">
        <w:r>
          <w:rPr>
            <w:rStyle w:val="a5"/>
            <w:i/>
            <w:iCs/>
          </w:rPr>
          <w:t>Закона</w:t>
        </w:r>
      </w:hyperlink>
      <w:r>
        <w:rPr>
          <w:rStyle w:val="s3"/>
        </w:rPr>
        <w:t xml:space="preserve"> РК от 16.11.15 г. № 406-V (введено в действие с 1 июля 2017 г.) (</w:t>
      </w:r>
      <w:hyperlink r:id="rId452" w:anchor="sub_id=200120" w:history="1">
        <w:r>
          <w:rPr>
            <w:rStyle w:val="a5"/>
            <w:i/>
            <w:iCs/>
          </w:rPr>
          <w:t>см. стар. ред.</w:t>
        </w:r>
      </w:hyperlink>
      <w:r>
        <w:rPr>
          <w:rStyle w:val="s3"/>
        </w:rPr>
        <w:t>)</w:t>
      </w:r>
    </w:p>
    <w:p w:rsidR="00000000" w:rsidRDefault="003D1D4C">
      <w:pPr>
        <w:pStyle w:val="pji"/>
      </w:pPr>
      <w:r>
        <w:rPr>
          <w:rStyle w:val="s3"/>
        </w:rPr>
        <w:t>См. изменения в подпункт 20</w:t>
      </w:r>
      <w:r>
        <w:rPr>
          <w:rStyle w:val="s3"/>
        </w:rPr>
        <w:t xml:space="preserve"> - </w:t>
      </w:r>
      <w:hyperlink r:id="rId453"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20) по требованию налогоплательщика проводить сверку расчетов по исполнению налогового обязательств</w:t>
      </w:r>
      <w:r>
        <w:rPr>
          <w:rStyle w:val="s0"/>
        </w:rPr>
        <w:t>а, а также обязательств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по требованию налогового агента - по испол</w:t>
      </w:r>
      <w:r>
        <w:rPr>
          <w:rStyle w:val="s0"/>
        </w:rPr>
        <w:t>нению обязанности по исчислению и перечислению налогов, вносить корректировки в лицевой счет в порядке, предусмотренном настоящим Кодексом;</w:t>
      </w:r>
    </w:p>
    <w:p w:rsidR="00000000" w:rsidRDefault="003D1D4C">
      <w:pPr>
        <w:pStyle w:val="pji"/>
      </w:pPr>
      <w:r>
        <w:rPr>
          <w:rStyle w:val="s3"/>
        </w:rPr>
        <w:t xml:space="preserve">В подпункт 21 внесены изменения в соответствии с </w:t>
      </w:r>
      <w:hyperlink r:id="rId454" w:anchor="sub_id=200" w:history="1">
        <w:r>
          <w:rPr>
            <w:rStyle w:val="a4"/>
            <w:i/>
            <w:iCs/>
            <w:color w:val="0000FF"/>
            <w:u w:val="single"/>
          </w:rPr>
          <w:t>Законом</w:t>
        </w:r>
      </w:hyperlink>
      <w:r>
        <w:rPr>
          <w:rStyle w:val="s3"/>
        </w:rPr>
        <w:t xml:space="preserve"> РК от 02.04.10 г. № 263-IV (введен в действие с 1 января 2010 года) (</w:t>
      </w:r>
      <w:hyperlink r:id="rId455" w:anchor="sub_id=200121" w:history="1">
        <w:r>
          <w:rPr>
            <w:rStyle w:val="a4"/>
            <w:i/>
            <w:iCs/>
            <w:color w:val="0000FF"/>
            <w:u w:val="single"/>
          </w:rPr>
          <w:t>см. стар. ред.</w:t>
        </w:r>
      </w:hyperlink>
      <w:r>
        <w:rPr>
          <w:rStyle w:val="s3"/>
        </w:rPr>
        <w:t>)</w:t>
      </w:r>
    </w:p>
    <w:p w:rsidR="00000000" w:rsidRDefault="003D1D4C">
      <w:pPr>
        <w:pStyle w:val="pj"/>
      </w:pPr>
      <w:r>
        <w:rPr>
          <w:rStyle w:val="s0"/>
        </w:rPr>
        <w:t xml:space="preserve">21) оказывать государственные услуги в соответствии со </w:t>
      </w:r>
      <w:hyperlink r:id="rId456" w:history="1">
        <w:r>
          <w:rPr>
            <w:rStyle w:val="a4"/>
            <w:color w:val="0000FF"/>
            <w:u w:val="single"/>
          </w:rPr>
          <w:t>стандартами</w:t>
        </w:r>
      </w:hyperlink>
      <w:r>
        <w:rPr>
          <w:rStyle w:val="s0"/>
        </w:rPr>
        <w:t xml:space="preserve"> и регламентами оказания государственных услуг, утвержденными в установленном законодательством Республики Казахстан порядк</w:t>
      </w:r>
      <w:r>
        <w:rPr>
          <w:rStyle w:val="s0"/>
        </w:rPr>
        <w:t>е;</w:t>
      </w:r>
    </w:p>
    <w:p w:rsidR="00000000" w:rsidRDefault="003D1D4C">
      <w:pPr>
        <w:pStyle w:val="pji"/>
      </w:pPr>
      <w:bookmarkStart w:id="34" w:name="SUB200122"/>
      <w:bookmarkEnd w:id="34"/>
      <w:r>
        <w:rPr>
          <w:rStyle w:val="s3"/>
        </w:rPr>
        <w:t xml:space="preserve">Подпункт 22 изложен в редакции </w:t>
      </w:r>
      <w:hyperlink r:id="rId457" w:anchor="sub_id=20" w:history="1">
        <w:r>
          <w:rPr>
            <w:rStyle w:val="a4"/>
            <w:i/>
            <w:iCs/>
            <w:color w:val="0000FF"/>
            <w:u w:val="single"/>
          </w:rPr>
          <w:t>Закона</w:t>
        </w:r>
      </w:hyperlink>
      <w:r>
        <w:rPr>
          <w:rStyle w:val="s3"/>
        </w:rPr>
        <w:t xml:space="preserve"> РК от 28.11.14 г. № 257-V (введено в действие с 1 января 2015 г.) (</w:t>
      </w:r>
      <w:hyperlink r:id="rId458" w:anchor="sub_id=200122" w:history="1">
        <w:r>
          <w:rPr>
            <w:rStyle w:val="a4"/>
            <w:i/>
            <w:iCs/>
            <w:color w:val="0000FF"/>
            <w:u w:val="single"/>
          </w:rPr>
          <w:t>см. стар. ред.</w:t>
        </w:r>
      </w:hyperlink>
      <w:r>
        <w:rPr>
          <w:rStyle w:val="s3"/>
        </w:rPr>
        <w:t>)</w:t>
      </w:r>
    </w:p>
    <w:p w:rsidR="00000000" w:rsidRDefault="003D1D4C">
      <w:pPr>
        <w:pStyle w:val="pj"/>
      </w:pPr>
      <w:r>
        <w:rPr>
          <w:rStyle w:val="s0"/>
        </w:rPr>
        <w:t>22) размещать на интернет-ресурсе уполномоченного органа в порядке и случаях, установленных настоящим Кодексом, сведения о налогоплательщиках (налоговых агентах):</w:t>
      </w:r>
    </w:p>
    <w:p w:rsidR="00000000" w:rsidRDefault="003D1D4C">
      <w:pPr>
        <w:pStyle w:val="pj"/>
      </w:pPr>
      <w:r>
        <w:rPr>
          <w:rStyle w:val="s0"/>
        </w:rPr>
        <w:t>имеющих налоговую задолженность;</w:t>
      </w:r>
    </w:p>
    <w:p w:rsidR="00000000" w:rsidRDefault="003D1D4C">
      <w:pPr>
        <w:pStyle w:val="pj"/>
      </w:pPr>
      <w:r>
        <w:rPr>
          <w:rStyle w:val="s0"/>
        </w:rPr>
        <w:t>признанных бездействующими в</w:t>
      </w:r>
      <w:r>
        <w:rPr>
          <w:rStyle w:val="s0"/>
        </w:rPr>
        <w:t xml:space="preserve"> соответствии с налоговым законодательством Республики Казахстан;</w:t>
      </w:r>
    </w:p>
    <w:p w:rsidR="00000000" w:rsidRDefault="003D1D4C">
      <w:pPr>
        <w:pStyle w:val="pji"/>
      </w:pPr>
      <w:r>
        <w:rPr>
          <w:rStyle w:val="s3"/>
        </w:rPr>
        <w:t xml:space="preserve">Абзац четвертый подпункта 22) действует до 31 декабря 2022 года в соответствии с </w:t>
      </w:r>
      <w:hyperlink r:id="rId459" w:anchor="sub_id=580000" w:history="1">
        <w:r>
          <w:rPr>
            <w:rStyle w:val="a5"/>
            <w:i/>
            <w:iCs/>
          </w:rPr>
          <w:t>Законом</w:t>
        </w:r>
      </w:hyperlink>
      <w:r>
        <w:rPr>
          <w:rStyle w:val="s3"/>
        </w:rPr>
        <w:t xml:space="preserve"> РК от 25.12.17 г.</w:t>
      </w:r>
      <w:r>
        <w:rPr>
          <w:rStyle w:val="s3"/>
        </w:rPr>
        <w:t xml:space="preserve"> № 121-VI</w:t>
      </w:r>
    </w:p>
    <w:p w:rsidR="00000000" w:rsidRDefault="003D1D4C">
      <w:pPr>
        <w:pStyle w:val="pj"/>
      </w:pPr>
      <w:r>
        <w:rPr>
          <w:rStyle w:val="s0"/>
        </w:rPr>
        <w:t>признанных лжепредприятиями на основании вступившего в законную силу приговора или постановления суда;</w:t>
      </w:r>
    </w:p>
    <w:p w:rsidR="00000000" w:rsidRDefault="003D1D4C">
      <w:pPr>
        <w:pStyle w:val="pj"/>
      </w:pPr>
      <w:r>
        <w:rPr>
          <w:rStyle w:val="s0"/>
        </w:rPr>
        <w:t>регистрация которых признана недействительной на основании вступившего в законную силу судебного акта;</w:t>
      </w:r>
    </w:p>
    <w:p w:rsidR="00000000" w:rsidRDefault="003D1D4C">
      <w:pPr>
        <w:pStyle w:val="pj"/>
      </w:pPr>
      <w:r>
        <w:rPr>
          <w:rStyle w:val="s0"/>
        </w:rPr>
        <w:t>23) осуществлять контроль за соблюдением</w:t>
      </w:r>
      <w:r>
        <w:rPr>
          <w:rStyle w:val="s0"/>
        </w:rPr>
        <w:t xml:space="preserve">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w:t>
      </w:r>
      <w:hyperlink r:id="rId460" w:history="1">
        <w:r>
          <w:rPr>
            <w:rStyle w:val="a4"/>
            <w:color w:val="0000FF"/>
            <w:u w:val="single"/>
          </w:rPr>
          <w:t>законодательством Республики Казахстан</w:t>
        </w:r>
      </w:hyperlink>
      <w:r>
        <w:rPr>
          <w:rStyle w:val="s0"/>
        </w:rPr>
        <w:t xml:space="preserve">, а также за полнотой и своевременностью поступления в бюджет денег в случае его реализации; </w:t>
      </w:r>
    </w:p>
    <w:p w:rsidR="00000000" w:rsidRDefault="003D1D4C">
      <w:pPr>
        <w:pStyle w:val="pj"/>
      </w:pPr>
      <w:r>
        <w:rPr>
          <w:rStyle w:val="s0"/>
        </w:rPr>
        <w:t>24) осуществлять контроль за деятельностью уполномоченных государственных</w:t>
      </w:r>
      <w:r>
        <w:rPr>
          <w:rStyle w:val="s0"/>
        </w:rPr>
        <w:t xml:space="preserve"> органов и местных исполнительных органов по вопросам правильности исчисления, полноты взимания и своевременности перечисления налогов и других обязательных платежей в бюджет;</w:t>
      </w:r>
    </w:p>
    <w:p w:rsidR="00000000" w:rsidRDefault="003D1D4C">
      <w:pPr>
        <w:pStyle w:val="pji"/>
      </w:pPr>
      <w:r>
        <w:rPr>
          <w:rStyle w:val="s3"/>
        </w:rPr>
        <w:t xml:space="preserve">В подпункт 25 внесены изменения в соответствии с </w:t>
      </w:r>
      <w:hyperlink r:id="rId461" w:anchor="sub_id=20" w:history="1">
        <w:r>
          <w:rPr>
            <w:rStyle w:val="a4"/>
            <w:i/>
            <w:iCs/>
            <w:color w:val="0000FF"/>
            <w:u w:val="single"/>
          </w:rPr>
          <w:t>Законом</w:t>
        </w:r>
      </w:hyperlink>
      <w:r>
        <w:rPr>
          <w:rStyle w:val="s3"/>
        </w:rPr>
        <w:t xml:space="preserve"> РК от 30.06.10 г. № 297-IV (введены в действие с 1 января 2009 г.) (</w:t>
      </w:r>
      <w:hyperlink r:id="rId462" w:anchor="sub_id=200125" w:history="1">
        <w:r>
          <w:rPr>
            <w:rStyle w:val="a4"/>
            <w:i/>
            <w:iCs/>
            <w:color w:val="0000FF"/>
            <w:u w:val="single"/>
          </w:rPr>
          <w:t>см. стар. ред.</w:t>
        </w:r>
      </w:hyperlink>
      <w:r>
        <w:rPr>
          <w:rStyle w:val="s3"/>
        </w:rPr>
        <w:t>)</w:t>
      </w:r>
    </w:p>
    <w:p w:rsidR="00000000" w:rsidRDefault="003D1D4C">
      <w:pPr>
        <w:pStyle w:val="pj"/>
      </w:pPr>
      <w:r>
        <w:rPr>
          <w:rStyle w:val="s0"/>
        </w:rPr>
        <w:t xml:space="preserve">25) применять </w:t>
      </w:r>
      <w:r>
        <w:t>способы обеспечен</w:t>
      </w:r>
      <w:r>
        <w:t>ия исполнения налогового обязательств</w:t>
      </w:r>
      <w:r>
        <w:rPr>
          <w:rStyle w:val="s0"/>
        </w:rPr>
        <w:t xml:space="preserve">а и взыскивать налоговую задолженность налогоплательщика (налогового агента, оператора) в </w:t>
      </w:r>
      <w:r>
        <w:t>принудительном</w:t>
      </w:r>
      <w:r>
        <w:rPr>
          <w:rStyle w:val="s0"/>
        </w:rPr>
        <w:t xml:space="preserve"> порядке в соответствии с настоящим Кодексом; </w:t>
      </w:r>
    </w:p>
    <w:p w:rsidR="00000000" w:rsidRDefault="003D1D4C">
      <w:pPr>
        <w:pStyle w:val="pji"/>
      </w:pPr>
      <w:r>
        <w:rPr>
          <w:rStyle w:val="s3"/>
        </w:rPr>
        <w:t xml:space="preserve">См.: </w:t>
      </w:r>
      <w:hyperlink r:id="rId463" w:anchor="sub_id=2000" w:history="1">
        <w:r>
          <w:rPr>
            <w:rStyle w:val="a5"/>
            <w:i/>
            <w:iCs/>
          </w:rPr>
          <w:t>Нормативное постановление</w:t>
        </w:r>
      </w:hyperlink>
      <w:r>
        <w:rPr>
          <w:rStyle w:val="s3"/>
        </w:rPr>
        <w:t xml:space="preserve"> ВС РК от 29 июня 2017 года № 4 «О судебной практике применения налогового законодательства»</w:t>
      </w:r>
    </w:p>
    <w:p w:rsidR="00000000" w:rsidRDefault="003D1D4C">
      <w:pPr>
        <w:pStyle w:val="pji"/>
      </w:pPr>
      <w:r>
        <w:rPr>
          <w:rStyle w:val="s3"/>
        </w:rPr>
        <w:t xml:space="preserve">Пункт дополнен подпунктом 25-1 в соответствии с </w:t>
      </w:r>
      <w:hyperlink r:id="rId464" w:anchor="sub_id=20" w:history="1">
        <w:r>
          <w:rPr>
            <w:rStyle w:val="a4"/>
            <w:i/>
            <w:iCs/>
            <w:color w:val="0000FF"/>
            <w:u w:val="single"/>
          </w:rPr>
          <w:t>Законом</w:t>
        </w:r>
      </w:hyperlink>
      <w:r>
        <w:rPr>
          <w:rStyle w:val="s3"/>
        </w:rPr>
        <w:t xml:space="preserve"> РК от 26.07.16 г. № 12-VІ (введено в действие по истечении двух месяцев после дня его первого официального </w:t>
      </w:r>
      <w:hyperlink r:id="rId465" w:history="1">
        <w:r>
          <w:rPr>
            <w:rStyle w:val="a4"/>
            <w:i/>
            <w:iCs/>
            <w:color w:val="0000FF"/>
            <w:u w:val="single"/>
          </w:rPr>
          <w:t>опубликования</w:t>
        </w:r>
      </w:hyperlink>
      <w:r>
        <w:rPr>
          <w:rStyle w:val="s3"/>
        </w:rPr>
        <w:t>)</w:t>
      </w:r>
    </w:p>
    <w:p w:rsidR="00000000" w:rsidRDefault="003D1D4C">
      <w:pPr>
        <w:pStyle w:val="pj"/>
      </w:pPr>
      <w:r>
        <w:rPr>
          <w:rStyle w:val="s0"/>
        </w:rPr>
        <w:t xml:space="preserve">25-1) вести базу данных о лицах, указанных в подпунктах 1) и 2) </w:t>
      </w:r>
      <w:hyperlink w:anchor="sub14010100" w:history="1">
        <w:r>
          <w:rPr>
            <w:rStyle w:val="a4"/>
            <w:color w:val="0000FF"/>
            <w:u w:val="single"/>
          </w:rPr>
          <w:t>пункта 1-1 статьи 14</w:t>
        </w:r>
      </w:hyperlink>
      <w:r>
        <w:rPr>
          <w:rStyle w:val="s0"/>
        </w:rPr>
        <w:t xml:space="preserve"> настоящего Кодекса.</w:t>
      </w:r>
    </w:p>
    <w:p w:rsidR="00000000" w:rsidRDefault="003D1D4C">
      <w:pPr>
        <w:pStyle w:val="pj"/>
      </w:pPr>
      <w:r>
        <w:rPr>
          <w:rStyle w:val="s0"/>
        </w:rPr>
        <w:t xml:space="preserve">Сведения о лицах, указанных в подпункте 1) и части первой подпункта 2) </w:t>
      </w:r>
      <w:hyperlink w:anchor="sub14010100" w:history="1">
        <w:r>
          <w:rPr>
            <w:rStyle w:val="a4"/>
            <w:color w:val="0000FF"/>
            <w:u w:val="single"/>
          </w:rPr>
          <w:t>пункта 1-1 статьи 14</w:t>
        </w:r>
      </w:hyperlink>
      <w:r>
        <w:rPr>
          <w:rStyle w:val="s0"/>
        </w:rPr>
        <w:t xml:space="preserve"> настоящего Кодекса, включаются в базу данных.</w:t>
      </w:r>
    </w:p>
    <w:p w:rsidR="00000000" w:rsidRDefault="003D1D4C">
      <w:pPr>
        <w:pStyle w:val="pj"/>
      </w:pPr>
      <w:hyperlink r:id="rId466" w:history="1">
        <w:r>
          <w:rPr>
            <w:rStyle w:val="a5"/>
          </w:rPr>
          <w:t>Порядок</w:t>
        </w:r>
      </w:hyperlink>
      <w:r>
        <w:rPr>
          <w:rStyle w:val="s0"/>
        </w:rPr>
        <w:t xml:space="preserve"> ведения базы данных, сведения о лицах-получателях денег и (или) иного имущества, о лицах, их предоставивших, </w:t>
      </w:r>
      <w:r>
        <w:rPr>
          <w:rStyle w:val="s0"/>
        </w:rPr>
        <w:t>сумме полученных средств и иные сведения, подлежащие к размещению, а также порядок включения и исключения из базы данных определяются уполномоченным органом;</w:t>
      </w:r>
    </w:p>
    <w:p w:rsidR="00000000" w:rsidRDefault="003D1D4C">
      <w:pPr>
        <w:pStyle w:val="pji"/>
      </w:pPr>
      <w:r>
        <w:rPr>
          <w:rStyle w:val="s3"/>
        </w:rPr>
        <w:t xml:space="preserve">В подпункт 26 внесены изменения в соответствии с </w:t>
      </w:r>
      <w:hyperlink r:id="rId467" w:anchor="sub_id=20" w:history="1">
        <w:r>
          <w:rPr>
            <w:rStyle w:val="a4"/>
            <w:i/>
            <w:iCs/>
            <w:color w:val="0000FF"/>
            <w:u w:val="single"/>
          </w:rPr>
          <w:t>Законом</w:t>
        </w:r>
      </w:hyperlink>
      <w:r>
        <w:rPr>
          <w:rStyle w:val="s3"/>
        </w:rPr>
        <w:t xml:space="preserve"> РК от 30.06.10 г. № 297-IV (введены в действие с 1 января 2009 г.) (</w:t>
      </w:r>
      <w:hyperlink r:id="rId468" w:anchor="sub_id=200126" w:history="1">
        <w:r>
          <w:rPr>
            <w:rStyle w:val="a4"/>
            <w:i/>
            <w:iCs/>
            <w:color w:val="0000FF"/>
            <w:u w:val="single"/>
          </w:rPr>
          <w:t>см. стар. ред.</w:t>
        </w:r>
      </w:hyperlink>
      <w:r>
        <w:rPr>
          <w:rStyle w:val="s3"/>
        </w:rPr>
        <w:t xml:space="preserve">); изложен в редакции </w:t>
      </w:r>
      <w:hyperlink r:id="rId469" w:anchor="sub_id=20" w:history="1">
        <w:r>
          <w:rPr>
            <w:rStyle w:val="a5"/>
            <w:i/>
            <w:iCs/>
          </w:rPr>
          <w:t>Закона</w:t>
        </w:r>
      </w:hyperlink>
      <w:r>
        <w:rPr>
          <w:rStyle w:val="s3"/>
        </w:rPr>
        <w:t xml:space="preserve"> РК от 30.11.16 г. № 26-VI (введено в действие с 1 июля 2017 г.) (</w:t>
      </w:r>
      <w:hyperlink r:id="rId470" w:anchor="sub_id=200126" w:history="1">
        <w:r>
          <w:rPr>
            <w:rStyle w:val="a5"/>
            <w:i/>
            <w:iCs/>
          </w:rPr>
          <w:t>см. стар. ред.</w:t>
        </w:r>
      </w:hyperlink>
      <w:r>
        <w:rPr>
          <w:rStyle w:val="s3"/>
        </w:rPr>
        <w:t>)</w:t>
      </w:r>
    </w:p>
    <w:p w:rsidR="00000000" w:rsidRDefault="003D1D4C">
      <w:pPr>
        <w:pStyle w:val="pj"/>
      </w:pPr>
      <w:r>
        <w:rPr>
          <w:rStyle w:val="s0"/>
        </w:rPr>
        <w:t>26) рассматривать жалобу налогопл</w:t>
      </w:r>
      <w:r>
        <w:rPr>
          <w:rStyle w:val="s0"/>
        </w:rPr>
        <w:t>ательщика (налогового агента, оператора) на действия (бездействие) должностных лиц налоговых органов;</w:t>
      </w:r>
    </w:p>
    <w:p w:rsidR="00000000" w:rsidRDefault="003D1D4C">
      <w:pPr>
        <w:pStyle w:val="pji"/>
      </w:pPr>
      <w:r>
        <w:rPr>
          <w:rStyle w:val="s3"/>
        </w:rPr>
        <w:t xml:space="preserve">См. </w:t>
      </w:r>
      <w:hyperlink r:id="rId471" w:history="1">
        <w:r>
          <w:rPr>
            <w:rStyle w:val="a4"/>
            <w:i/>
            <w:iCs/>
            <w:color w:val="0000FF"/>
            <w:u w:val="single"/>
          </w:rPr>
          <w:t>Методические рекомендации</w:t>
        </w:r>
      </w:hyperlink>
      <w:r>
        <w:rPr>
          <w:rStyle w:val="s3"/>
        </w:rPr>
        <w:t xml:space="preserve"> по рассмотрению жалоб налогоплательщиков (налоговых агентов</w:t>
      </w:r>
      <w:r>
        <w:rPr>
          <w:rStyle w:val="s3"/>
        </w:rPr>
        <w:t>) на результаты налоговых проверок</w:t>
      </w:r>
    </w:p>
    <w:p w:rsidR="00000000" w:rsidRDefault="003D1D4C">
      <w:pPr>
        <w:pStyle w:val="pji"/>
      </w:pPr>
      <w:r>
        <w:rPr>
          <w:rStyle w:val="s3"/>
        </w:rPr>
        <w:t xml:space="preserve">Пункт дополняется подпунктом 26-1 в соответствии с </w:t>
      </w:r>
      <w:hyperlink r:id="rId472" w:anchor="sub_id=20"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i"/>
      </w:pPr>
      <w:r>
        <w:rPr>
          <w:rStyle w:val="s3"/>
        </w:rPr>
        <w:t xml:space="preserve">Пункт дополнен подпунктом 26-2 в соответствии с </w:t>
      </w:r>
      <w:hyperlink r:id="rId473" w:anchor="sub_id=20" w:history="1">
        <w:r>
          <w:rPr>
            <w:rStyle w:val="a5"/>
            <w:i/>
            <w:iCs/>
          </w:rPr>
          <w:t>Законом</w:t>
        </w:r>
      </w:hyperlink>
      <w:r>
        <w:rPr>
          <w:rStyle w:val="s3"/>
        </w:rPr>
        <w:t xml:space="preserve"> РК от 30.11.16 г. № 26-VI (введено в действие с 1 июля 2017 г.)</w:t>
      </w:r>
    </w:p>
    <w:p w:rsidR="00000000" w:rsidRDefault="003D1D4C">
      <w:pPr>
        <w:pStyle w:val="pj"/>
      </w:pPr>
      <w:r>
        <w:rPr>
          <w:rStyle w:val="s0"/>
        </w:rPr>
        <w:t>26-2) рассматривать письменное возражение налогоплательщ</w:t>
      </w:r>
      <w:r>
        <w:rPr>
          <w:rStyle w:val="s0"/>
        </w:rPr>
        <w:t>ика (налогового агента, оператора) к предварительному акту налоговой проверки;</w:t>
      </w:r>
    </w:p>
    <w:p w:rsidR="00000000" w:rsidRDefault="003D1D4C">
      <w:pPr>
        <w:pStyle w:val="pj"/>
      </w:pPr>
      <w:r>
        <w:rPr>
          <w:rStyle w:val="s0"/>
        </w:rPr>
        <w:t xml:space="preserve">27) привлекать к административной ответственности в порядке, установленном </w:t>
      </w:r>
      <w:hyperlink r:id="rId474" w:history="1">
        <w:r>
          <w:rPr>
            <w:rStyle w:val="a4"/>
            <w:color w:val="0000FF"/>
            <w:u w:val="single"/>
          </w:rPr>
          <w:t>Кодексом</w:t>
        </w:r>
      </w:hyperlink>
      <w:r>
        <w:rPr>
          <w:rStyle w:val="s0"/>
        </w:rPr>
        <w:t xml:space="preserve"> Республики Казахстан об адми</w:t>
      </w:r>
      <w:r>
        <w:rPr>
          <w:rStyle w:val="s0"/>
        </w:rPr>
        <w:t>нистративных правонарушениях.</w:t>
      </w:r>
    </w:p>
    <w:p w:rsidR="00000000" w:rsidRDefault="003D1D4C">
      <w:pPr>
        <w:pStyle w:val="pji"/>
      </w:pPr>
      <w:hyperlink r:id="rId475" w:history="1">
        <w:r>
          <w:rPr>
            <w:rStyle w:val="a4"/>
            <w:rFonts w:ascii="Segoe UI Symbol" w:hAnsi="Segoe UI Symbol"/>
            <w:i/>
            <w:iCs/>
            <w:color w:val="0000FF"/>
            <w:u w:val="single"/>
          </w:rPr>
          <w:t>*</w:t>
        </w:r>
      </w:hyperlink>
    </w:p>
    <w:p w:rsidR="00000000" w:rsidRDefault="003D1D4C">
      <w:pPr>
        <w:pStyle w:val="pji"/>
      </w:pPr>
      <w:r>
        <w:rPr>
          <w:rStyle w:val="s3"/>
        </w:rPr>
        <w:t xml:space="preserve">См.: </w:t>
      </w:r>
      <w:hyperlink r:id="rId476" w:anchor="sub_id=100" w:history="1">
        <w:r>
          <w:rPr>
            <w:rStyle w:val="a4"/>
            <w:i/>
            <w:iCs/>
            <w:color w:val="0000FF"/>
            <w:u w:val="single"/>
          </w:rPr>
          <w:t>Методические рекомендации</w:t>
        </w:r>
      </w:hyperlink>
      <w:r>
        <w:rPr>
          <w:rStyle w:val="s3"/>
        </w:rPr>
        <w:t xml:space="preserve"> по производству дел об административных правона</w:t>
      </w:r>
      <w:r>
        <w:rPr>
          <w:rStyle w:val="s3"/>
        </w:rPr>
        <w:t>рушениях в органах государственных доходов</w:t>
      </w:r>
    </w:p>
    <w:p w:rsidR="00000000" w:rsidRDefault="003D1D4C">
      <w:pPr>
        <w:pStyle w:val="pji"/>
      </w:pPr>
      <w:r>
        <w:rPr>
          <w:rStyle w:val="s3"/>
        </w:rPr>
        <w:t xml:space="preserve">Пункт 2 изложен в редакции </w:t>
      </w:r>
      <w:hyperlink r:id="rId477" w:anchor="sub_id=800" w:history="1">
        <w:r>
          <w:rPr>
            <w:rStyle w:val="a4"/>
            <w:i/>
            <w:iCs/>
            <w:color w:val="0000FF"/>
            <w:u w:val="single"/>
          </w:rPr>
          <w:t>Закона</w:t>
        </w:r>
      </w:hyperlink>
      <w:r>
        <w:rPr>
          <w:rStyle w:val="s3"/>
        </w:rPr>
        <w:t xml:space="preserve"> РК от 03.07.14 г. № 227-V </w:t>
      </w:r>
      <w:hyperlink r:id="rId478" w:history="1">
        <w:r>
          <w:rPr>
            <w:rStyle w:val="a4"/>
            <w:rFonts w:ascii="Segoe UI Symbol" w:hAnsi="Segoe UI Symbol"/>
            <w:i/>
            <w:iCs/>
            <w:color w:val="0000FF"/>
            <w:u w:val="single"/>
          </w:rPr>
          <w:t>+</w:t>
        </w:r>
      </w:hyperlink>
      <w:r>
        <w:rPr>
          <w:rStyle w:val="s3"/>
        </w:rPr>
        <w:t xml:space="preserve"> (введ</w:t>
      </w:r>
      <w:r>
        <w:rPr>
          <w:rStyle w:val="s3"/>
        </w:rPr>
        <w:t>ено в действие с 1 января 2015 г.) (</w:t>
      </w:r>
      <w:hyperlink r:id="rId479" w:anchor="sub_id=200200" w:history="1">
        <w:r>
          <w:rPr>
            <w:rStyle w:val="a4"/>
            <w:i/>
            <w:iCs/>
            <w:color w:val="0000FF"/>
            <w:u w:val="single"/>
          </w:rPr>
          <w:t>см. стар. ред.</w:t>
        </w:r>
      </w:hyperlink>
      <w:r>
        <w:rPr>
          <w:rStyle w:val="s3"/>
        </w:rPr>
        <w:t>)</w:t>
      </w:r>
    </w:p>
    <w:p w:rsidR="00000000" w:rsidRDefault="003D1D4C">
      <w:pPr>
        <w:pStyle w:val="pj"/>
      </w:pPr>
      <w:r>
        <w:rPr>
          <w:rStyle w:val="s0"/>
        </w:rPr>
        <w:t xml:space="preserve">2. При выявлении в ходе налоговой проверки фактов </w:t>
      </w:r>
      <w:hyperlink r:id="rId480" w:anchor="sub_id=2440000" w:history="1">
        <w:r>
          <w:rPr>
            <w:rStyle w:val="a4"/>
            <w:color w:val="0000FF"/>
            <w:u w:val="single"/>
          </w:rPr>
          <w:t>умышленного уклонения от уплаты налогов и других обязательных платежей в бюджет</w:t>
        </w:r>
      </w:hyperlink>
      <w:r>
        <w:rPr>
          <w:rStyle w:val="s0"/>
        </w:rPr>
        <w:t xml:space="preserve">, а также </w:t>
      </w:r>
      <w:hyperlink r:id="rId481" w:anchor="sub_id=2380000" w:history="1">
        <w:r>
          <w:rPr>
            <w:rStyle w:val="a4"/>
            <w:color w:val="0000FF"/>
            <w:u w:val="single"/>
          </w:rPr>
          <w:t>преднамеренного</w:t>
        </w:r>
      </w:hyperlink>
      <w:r>
        <w:t xml:space="preserve">, </w:t>
      </w:r>
      <w:hyperlink r:id="rId482" w:anchor="sub_id=2400000" w:history="1">
        <w:r>
          <w:rPr>
            <w:rStyle w:val="a4"/>
            <w:color w:val="0000FF"/>
            <w:u w:val="single"/>
          </w:rPr>
          <w:t>ложного</w:t>
        </w:r>
      </w:hyperlink>
      <w:r>
        <w:t xml:space="preserve"> банкротства</w:t>
      </w:r>
      <w:r>
        <w:rPr>
          <w:rStyle w:val="s0"/>
        </w:rPr>
        <w:t xml:space="preserve">, указывающих на признаки уголовного правонарушения, налоговые органы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законодательными </w:t>
      </w:r>
      <w:hyperlink r:id="rId483" w:anchor="sub_id=1870000" w:history="1">
        <w:r>
          <w:rPr>
            <w:rStyle w:val="a4"/>
            <w:color w:val="0000FF"/>
            <w:u w:val="single"/>
          </w:rPr>
          <w:t>актами</w:t>
        </w:r>
      </w:hyperlink>
      <w:r>
        <w:rPr>
          <w:rStyle w:val="s0"/>
        </w:rPr>
        <w:t xml:space="preserve"> Республики Казахстан.</w:t>
      </w:r>
    </w:p>
    <w:p w:rsidR="00000000" w:rsidRDefault="003D1D4C">
      <w:pPr>
        <w:pStyle w:val="pj"/>
      </w:pPr>
      <w:r>
        <w:rPr>
          <w:rStyle w:val="s0"/>
        </w:rPr>
        <w:t xml:space="preserve">3. Налоговые органы выполняют также иные обязанности, предусмотренные налоговым законодательством Республики Казахстан. </w:t>
      </w:r>
    </w:p>
    <w:p w:rsidR="00000000" w:rsidRDefault="003D1D4C">
      <w:pPr>
        <w:pStyle w:val="pj"/>
      </w:pPr>
      <w:r>
        <w:t> </w:t>
      </w:r>
    </w:p>
    <w:p w:rsidR="00000000" w:rsidRDefault="003D1D4C">
      <w:pPr>
        <w:pStyle w:val="pj"/>
        <w:ind w:left="1200" w:hanging="800"/>
      </w:pPr>
      <w:bookmarkStart w:id="35" w:name="SUB210000"/>
      <w:bookmarkEnd w:id="35"/>
      <w:r>
        <w:rPr>
          <w:rStyle w:val="s1"/>
        </w:rPr>
        <w:t xml:space="preserve">Статья 21. Конфликт интересов </w:t>
      </w:r>
    </w:p>
    <w:p w:rsidR="00000000" w:rsidRDefault="003D1D4C">
      <w:pPr>
        <w:pStyle w:val="pj"/>
      </w:pPr>
      <w:r>
        <w:rPr>
          <w:rStyle w:val="s0"/>
        </w:rPr>
        <w:t xml:space="preserve">Должностному лицу налоговых органов запрещается осуществление служебных обязанностей в отношении налогоплательщика (налогового агента), который является такому должностному лицу близким родственником (родители, дети, усыновители, усыновленные, полнородные </w:t>
      </w:r>
      <w:r>
        <w:rPr>
          <w:rStyle w:val="s0"/>
        </w:rPr>
        <w:t>и неполнородные братья и сестры, дедушка, бабушка, внуки), супругом (супругой) или свойственником (братья, сестры, родители и дети супругов), а также если имеется прямая или косвенная финансовая заинтересованность.</w:t>
      </w:r>
    </w:p>
    <w:p w:rsidR="00000000" w:rsidRDefault="003D1D4C">
      <w:pPr>
        <w:pStyle w:val="pj"/>
      </w:pPr>
      <w:r>
        <w:t> </w:t>
      </w:r>
    </w:p>
    <w:p w:rsidR="00000000" w:rsidRDefault="003D1D4C">
      <w:pPr>
        <w:pStyle w:val="pj"/>
      </w:pPr>
      <w:bookmarkStart w:id="36" w:name="SUB220000"/>
      <w:bookmarkEnd w:id="36"/>
      <w:r>
        <w:rPr>
          <w:rStyle w:val="s1"/>
        </w:rPr>
        <w:t xml:space="preserve">Статья 22. </w:t>
      </w:r>
      <w:r>
        <w:rPr>
          <w:rStyle w:val="s0"/>
        </w:rPr>
        <w:t xml:space="preserve">Исключена в соответствии с </w:t>
      </w:r>
      <w:hyperlink r:id="rId484" w:anchor="sub_id=22" w:history="1">
        <w:r>
          <w:rPr>
            <w:rStyle w:val="a4"/>
            <w:color w:val="0000FF"/>
            <w:u w:val="single"/>
          </w:rPr>
          <w:t>Законом</w:t>
        </w:r>
      </w:hyperlink>
      <w:r>
        <w:rPr>
          <w:rStyle w:val="s0"/>
        </w:rPr>
        <w:t xml:space="preserve"> РК от 07.11.14 г. № 248-V </w:t>
      </w:r>
      <w:r>
        <w:rPr>
          <w:rStyle w:val="s3"/>
        </w:rPr>
        <w:t>(</w:t>
      </w:r>
      <w:hyperlink r:id="rId485" w:anchor="sub_id=220000"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j"/>
        <w:ind w:left="1200" w:hanging="800"/>
      </w:pPr>
      <w:bookmarkStart w:id="37" w:name="SUB230000"/>
      <w:bookmarkEnd w:id="37"/>
      <w:r>
        <w:rPr>
          <w:rStyle w:val="s1"/>
        </w:rPr>
        <w:t>Статья 23. Полномочия местных исполнител</w:t>
      </w:r>
      <w:r>
        <w:rPr>
          <w:rStyle w:val="s1"/>
        </w:rPr>
        <w:t xml:space="preserve">ьных органов </w:t>
      </w:r>
    </w:p>
    <w:p w:rsidR="00000000" w:rsidRDefault="003D1D4C">
      <w:pPr>
        <w:pStyle w:val="pji"/>
      </w:pPr>
      <w:r>
        <w:rPr>
          <w:rStyle w:val="s3"/>
        </w:rPr>
        <w:t xml:space="preserve">Пункт 1 изложен в редакции </w:t>
      </w:r>
      <w:hyperlink r:id="rId486" w:anchor="sub_id=300" w:history="1">
        <w:r>
          <w:rPr>
            <w:rStyle w:val="a4"/>
            <w:i/>
            <w:iCs/>
            <w:color w:val="0000FF"/>
            <w:u w:val="single"/>
          </w:rPr>
          <w:t>Закона</w:t>
        </w:r>
      </w:hyperlink>
      <w:r>
        <w:rPr>
          <w:rStyle w:val="s3"/>
        </w:rPr>
        <w:t xml:space="preserve"> РК от 02.11.15 г. № 387-V (</w:t>
      </w:r>
      <w:hyperlink r:id="rId487" w:anchor="sub_id=230000" w:history="1">
        <w:r>
          <w:rPr>
            <w:rStyle w:val="a4"/>
            <w:i/>
            <w:iCs/>
            <w:color w:val="0000FF"/>
            <w:u w:val="single"/>
          </w:rPr>
          <w:t>см. стар. ред.</w:t>
        </w:r>
      </w:hyperlink>
      <w:r>
        <w:rPr>
          <w:rStyle w:val="s3"/>
        </w:rPr>
        <w:t>)</w:t>
      </w:r>
    </w:p>
    <w:p w:rsidR="00000000" w:rsidRDefault="003D1D4C">
      <w:pPr>
        <w:pStyle w:val="pj"/>
      </w:pPr>
      <w:r>
        <w:t>1. Акимы городов районного значения, поселков, сел, сельских округов (далее - акимы) организуют сбор налогов на имущество, транспортные средства, земельного налога, уплачиваемых налогоплательщиком - физическим лицом.</w:t>
      </w:r>
    </w:p>
    <w:p w:rsidR="00000000" w:rsidRDefault="003D1D4C">
      <w:pPr>
        <w:pStyle w:val="pji"/>
      </w:pPr>
      <w:r>
        <w:rPr>
          <w:rStyle w:val="s3"/>
        </w:rPr>
        <w:t>В пункт 2 внесены изменения в соответст</w:t>
      </w:r>
      <w:r>
        <w:rPr>
          <w:rStyle w:val="s3"/>
        </w:rPr>
        <w:t xml:space="preserve">вии с </w:t>
      </w:r>
      <w:hyperlink r:id="rId488"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489" w:anchor="sub_id=230200" w:history="1">
        <w:r>
          <w:rPr>
            <w:rStyle w:val="a4"/>
            <w:i/>
            <w:iCs/>
            <w:color w:val="0000FF"/>
            <w:u w:val="single"/>
          </w:rPr>
          <w:t>см. стар.</w:t>
        </w:r>
        <w:r>
          <w:rPr>
            <w:rStyle w:val="a4"/>
            <w:i/>
            <w:iCs/>
            <w:color w:val="0000FF"/>
            <w:u w:val="single"/>
          </w:rPr>
          <w:t xml:space="preserve"> ред.</w:t>
        </w:r>
      </w:hyperlink>
      <w:r>
        <w:rPr>
          <w:rStyle w:val="s3"/>
        </w:rPr>
        <w:t xml:space="preserve">); изложен в редакции </w:t>
      </w:r>
      <w:hyperlink r:id="rId490" w:anchor="sub_id=1023" w:history="1">
        <w:r>
          <w:rPr>
            <w:rStyle w:val="a4"/>
            <w:i/>
            <w:iCs/>
            <w:color w:val="0000FF"/>
            <w:u w:val="single"/>
          </w:rPr>
          <w:t>Закона</w:t>
        </w:r>
      </w:hyperlink>
      <w:r>
        <w:rPr>
          <w:rStyle w:val="s3"/>
        </w:rPr>
        <w:t xml:space="preserve"> РК от 29.09.14 г. № 239-V (</w:t>
      </w:r>
      <w:hyperlink r:id="rId491" w:anchor="sub_id=230200" w:history="1">
        <w:r>
          <w:rPr>
            <w:rStyle w:val="a4"/>
            <w:i/>
            <w:iCs/>
            <w:color w:val="0000FF"/>
            <w:u w:val="single"/>
          </w:rPr>
          <w:t>см. стар. ред.</w:t>
        </w:r>
      </w:hyperlink>
      <w:r>
        <w:rPr>
          <w:rStyle w:val="s3"/>
        </w:rPr>
        <w:t>)</w:t>
      </w:r>
    </w:p>
    <w:p w:rsidR="00000000" w:rsidRDefault="003D1D4C">
      <w:pPr>
        <w:pStyle w:val="pj"/>
      </w:pPr>
      <w:r>
        <w:rPr>
          <w:rStyle w:val="s0"/>
        </w:rPr>
        <w:t>2. Сбор налог</w:t>
      </w:r>
      <w:r>
        <w:rPr>
          <w:rStyle w:val="s0"/>
        </w:rPr>
        <w:t xml:space="preserve">ов, указанных в пункте 1 настоящей статьи, осуществляется на основе квитанции, являющейся документом строгой отчетности. </w:t>
      </w:r>
      <w:hyperlink r:id="rId492" w:anchor="sub_id=1" w:history="1">
        <w:r>
          <w:rPr>
            <w:rStyle w:val="a4"/>
            <w:color w:val="0000FF"/>
            <w:u w:val="single"/>
          </w:rPr>
          <w:t>Форма</w:t>
        </w:r>
      </w:hyperlink>
      <w:r>
        <w:rPr>
          <w:rStyle w:val="s0"/>
        </w:rPr>
        <w:t xml:space="preserve"> квитанции устанавливается уполномоченным органом.</w:t>
      </w:r>
    </w:p>
    <w:p w:rsidR="00000000" w:rsidRDefault="003D1D4C">
      <w:pPr>
        <w:pStyle w:val="pj"/>
      </w:pPr>
      <w:r>
        <w:rPr>
          <w:rStyle w:val="s0"/>
        </w:rPr>
        <w:t>3. При организации сбора налогов, указанных в пункте 1 настоящей статьи, акимы обеспечивают:</w:t>
      </w:r>
    </w:p>
    <w:p w:rsidR="00000000" w:rsidRDefault="003D1D4C">
      <w:pPr>
        <w:pStyle w:val="pj"/>
      </w:pPr>
      <w:r>
        <w:rPr>
          <w:rStyle w:val="s0"/>
        </w:rPr>
        <w:t>1) вручение налогоплательщику - физическому лицу уведомления о сумме налога не позднее пяти рабочих дней со дня получения указанного уведомления от налоговых органов;</w:t>
      </w:r>
    </w:p>
    <w:p w:rsidR="00000000" w:rsidRDefault="003D1D4C">
      <w:pPr>
        <w:pStyle w:val="pj"/>
      </w:pPr>
      <w:r>
        <w:rPr>
          <w:rStyle w:val="s0"/>
        </w:rPr>
        <w:t>2) при уплате суммы налогов наличными деньгами выдачу налогоплательщику - физическому лиц</w:t>
      </w:r>
      <w:r>
        <w:rPr>
          <w:rStyle w:val="s0"/>
        </w:rPr>
        <w:t>у квитанции, подтверждающей факт такой уплаты;</w:t>
      </w:r>
    </w:p>
    <w:p w:rsidR="00000000" w:rsidRDefault="003D1D4C">
      <w:pPr>
        <w:pStyle w:val="pji"/>
      </w:pPr>
      <w:r>
        <w:rPr>
          <w:rStyle w:val="s3"/>
        </w:rPr>
        <w:t xml:space="preserve">В подпункт 3 внесены изменения в соответствии с </w:t>
      </w:r>
      <w:hyperlink r:id="rId493" w:anchor="sub_id=308" w:history="1">
        <w:r>
          <w:rPr>
            <w:rStyle w:val="a4"/>
            <w:i/>
            <w:iCs/>
            <w:color w:val="0000FF"/>
            <w:u w:val="single"/>
          </w:rPr>
          <w:t>Законом</w:t>
        </w:r>
      </w:hyperlink>
      <w:r>
        <w:rPr>
          <w:rStyle w:val="s3"/>
        </w:rPr>
        <w:t xml:space="preserve"> РК от 16.11.09 г. № 200-IV (введены в действие с 1 января 2010 г.) (</w:t>
      </w:r>
      <w:hyperlink r:id="rId494" w:anchor="sub_id=230303" w:history="1">
        <w:r>
          <w:rPr>
            <w:rStyle w:val="a4"/>
            <w:i/>
            <w:iCs/>
            <w:color w:val="0000FF"/>
            <w:u w:val="single"/>
          </w:rPr>
          <w:t>см. стар. ред.</w:t>
        </w:r>
      </w:hyperlink>
      <w:r>
        <w:rPr>
          <w:rStyle w:val="s3"/>
        </w:rPr>
        <w:t>)</w:t>
      </w:r>
    </w:p>
    <w:p w:rsidR="00000000" w:rsidRDefault="003D1D4C">
      <w:pPr>
        <w:pStyle w:val="pj"/>
      </w:pPr>
      <w:r>
        <w:rPr>
          <w:rStyle w:val="s0"/>
        </w:rPr>
        <w:t>3) сдачу сумм налогов в банк или организацию, осуществляющую отдельные виды банковских операций, ежедневно не позднее следующего операционного дня, когда был ос</w:t>
      </w:r>
      <w:r>
        <w:rPr>
          <w:rStyle w:val="s0"/>
        </w:rPr>
        <w:t xml:space="preserve">уществлен прием денег, для последующего зачисления их в бюджет. В случае, если ежедневные поступления денег составляют сумму менее десятикратного </w:t>
      </w:r>
      <w:hyperlink r:id="rId495" w:history="1">
        <w:r>
          <w:rPr>
            <w:rStyle w:val="a4"/>
            <w:color w:val="0000FF"/>
            <w:u w:val="single"/>
          </w:rPr>
          <w:t>месячного расчетного показателя</w:t>
        </w:r>
      </w:hyperlink>
      <w:r>
        <w:rPr>
          <w:rStyle w:val="s0"/>
        </w:rPr>
        <w:t>, установленног</w:t>
      </w:r>
      <w:r>
        <w:rPr>
          <w:rStyle w:val="s0"/>
        </w:rPr>
        <w:t>о законом о республиканском бюджете и действующего на 1 января соответствующего финансового года, а также при отсутствии банка или организации, осуществляющей отдельные виды банковских операций, в населенном пункте сдача денег осуществляется один раз в три</w:t>
      </w:r>
      <w:r>
        <w:rPr>
          <w:rStyle w:val="s0"/>
        </w:rPr>
        <w:t xml:space="preserve"> операционных дня;</w:t>
      </w:r>
    </w:p>
    <w:p w:rsidR="00000000" w:rsidRDefault="003D1D4C">
      <w:pPr>
        <w:pStyle w:val="pj"/>
      </w:pPr>
      <w:r>
        <w:rPr>
          <w:rStyle w:val="s0"/>
        </w:rPr>
        <w:t>4) правильность заполнения и сохранность квитанций;</w:t>
      </w:r>
    </w:p>
    <w:p w:rsidR="00000000" w:rsidRDefault="003D1D4C">
      <w:pPr>
        <w:pStyle w:val="pji"/>
      </w:pPr>
      <w:r>
        <w:rPr>
          <w:rStyle w:val="s3"/>
        </w:rPr>
        <w:t xml:space="preserve">В подпункт 5 внесены изменения в соответствии с </w:t>
      </w:r>
      <w:hyperlink r:id="rId496" w:anchor="sub_id=801" w:history="1">
        <w:r>
          <w:rPr>
            <w:rStyle w:val="a4"/>
            <w:i/>
            <w:iCs/>
            <w:color w:val="0000FF"/>
            <w:u w:val="single"/>
          </w:rPr>
          <w:t>Законом</w:t>
        </w:r>
      </w:hyperlink>
      <w:r>
        <w:rPr>
          <w:rStyle w:val="s3"/>
        </w:rPr>
        <w:t xml:space="preserve"> РК от 05.07.11 г. № 452-IV (введены в действие с</w:t>
      </w:r>
      <w:r>
        <w:rPr>
          <w:rStyle w:val="s3"/>
        </w:rPr>
        <w:t xml:space="preserve"> 1 января 2012 г.) (</w:t>
      </w:r>
      <w:hyperlink r:id="rId497" w:anchor="sub_id=230305" w:history="1">
        <w:r>
          <w:rPr>
            <w:rStyle w:val="a4"/>
            <w:i/>
            <w:iCs/>
            <w:color w:val="0000FF"/>
            <w:u w:val="single"/>
          </w:rPr>
          <w:t>см. стар. ред.</w:t>
        </w:r>
      </w:hyperlink>
      <w:r>
        <w:rPr>
          <w:rStyle w:val="s3"/>
        </w:rPr>
        <w:t xml:space="preserve">); изложен в редакции </w:t>
      </w:r>
      <w:hyperlink r:id="rId498" w:anchor="sub_id=1023" w:history="1">
        <w:r>
          <w:rPr>
            <w:rStyle w:val="a4"/>
            <w:i/>
            <w:iCs/>
            <w:color w:val="0000FF"/>
            <w:u w:val="single"/>
          </w:rPr>
          <w:t>Закона</w:t>
        </w:r>
      </w:hyperlink>
      <w:r>
        <w:rPr>
          <w:rStyle w:val="s3"/>
        </w:rPr>
        <w:t xml:space="preserve"> РК от 29.09.14 г. № 239-V (</w:t>
      </w:r>
      <w:hyperlink r:id="rId499" w:anchor="sub_id=230305" w:history="1">
        <w:r>
          <w:rPr>
            <w:rStyle w:val="a4"/>
            <w:i/>
            <w:iCs/>
            <w:color w:val="0000FF"/>
            <w:u w:val="single"/>
          </w:rPr>
          <w:t>см. стар. ред.</w:t>
        </w:r>
      </w:hyperlink>
      <w:r>
        <w:rPr>
          <w:rStyle w:val="s3"/>
        </w:rPr>
        <w:t>)</w:t>
      </w:r>
    </w:p>
    <w:p w:rsidR="00000000" w:rsidRDefault="003D1D4C">
      <w:pPr>
        <w:pStyle w:val="pj"/>
      </w:pPr>
      <w:r>
        <w:rPr>
          <w:rStyle w:val="s0"/>
        </w:rPr>
        <w:t>5) предоставление в налоговый орган отчетов об использовании квитанций, а также сдаче сумм налогов в банк или организацию, осуществляющую отдельные виды бан</w:t>
      </w:r>
      <w:r>
        <w:rPr>
          <w:rStyle w:val="s0"/>
        </w:rPr>
        <w:t xml:space="preserve">ковских операций, в </w:t>
      </w:r>
      <w:hyperlink r:id="rId500" w:history="1">
        <w:r>
          <w:rPr>
            <w:rStyle w:val="a4"/>
            <w:color w:val="0000FF"/>
            <w:u w:val="single"/>
          </w:rPr>
          <w:t>порядке и сроки</w:t>
        </w:r>
      </w:hyperlink>
      <w:r>
        <w:rPr>
          <w:rStyle w:val="s0"/>
        </w:rPr>
        <w:t>, которые установлены уполномоченным органом.</w:t>
      </w:r>
    </w:p>
    <w:p w:rsidR="00000000" w:rsidRDefault="003D1D4C">
      <w:pPr>
        <w:pStyle w:val="pj"/>
      </w:pPr>
      <w:r>
        <w:t> </w:t>
      </w:r>
    </w:p>
    <w:p w:rsidR="00000000" w:rsidRDefault="003D1D4C">
      <w:pPr>
        <w:pStyle w:val="pji"/>
      </w:pPr>
      <w:bookmarkStart w:id="38" w:name="SUB240000"/>
      <w:bookmarkEnd w:id="38"/>
      <w:r>
        <w:rPr>
          <w:rStyle w:val="s3"/>
        </w:rPr>
        <w:t xml:space="preserve">Заголовок статьи 24 изложен в редакции </w:t>
      </w:r>
      <w:hyperlink r:id="rId501" w:anchor="sub_id=724" w:history="1">
        <w:r>
          <w:rPr>
            <w:rStyle w:val="a4"/>
            <w:i/>
            <w:iCs/>
            <w:color w:val="0000FF"/>
            <w:u w:val="single"/>
          </w:rPr>
          <w:t>Закона</w:t>
        </w:r>
      </w:hyperlink>
      <w:r>
        <w:rPr>
          <w:rStyle w:val="s3"/>
        </w:rPr>
        <w:t xml:space="preserve"> РК от 07.03.14 г. № 177-V (</w:t>
      </w:r>
      <w:hyperlink r:id="rId502" w:anchor="sub_id=240000" w:history="1">
        <w:r>
          <w:rPr>
            <w:rStyle w:val="a4"/>
            <w:i/>
            <w:iCs/>
            <w:color w:val="0000FF"/>
            <w:u w:val="single"/>
          </w:rPr>
          <w:t>см. стар. ред.</w:t>
        </w:r>
      </w:hyperlink>
      <w:r>
        <w:rPr>
          <w:rStyle w:val="s3"/>
        </w:rPr>
        <w:t xml:space="preserve">); </w:t>
      </w:r>
      <w:hyperlink r:id="rId503" w:anchor="sub_id=24" w:history="1">
        <w:r>
          <w:rPr>
            <w:rStyle w:val="a4"/>
            <w:i/>
            <w:iCs/>
            <w:color w:val="0000FF"/>
            <w:u w:val="single"/>
          </w:rPr>
          <w:t>Закона</w:t>
        </w:r>
      </w:hyperlink>
      <w:r>
        <w:rPr>
          <w:rStyle w:val="s3"/>
        </w:rPr>
        <w:t xml:space="preserve"> РК от 28.11.14 г. № 25</w:t>
      </w:r>
      <w:r>
        <w:rPr>
          <w:rStyle w:val="s3"/>
        </w:rPr>
        <w:t>7-V (введены в действие с 1 января 2014 г.) (</w:t>
      </w:r>
      <w:hyperlink r:id="rId504" w:anchor="sub_id=24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24. Взаимодействие налоговых органов с уполномоченными государственными органами, Национальным Банком Республики Казахстан, Национальным оператором по управлению автомобильными дорогами и местными исполнительными органами</w:t>
      </w:r>
    </w:p>
    <w:p w:rsidR="00000000" w:rsidRDefault="003D1D4C">
      <w:pPr>
        <w:pStyle w:val="pj"/>
      </w:pPr>
      <w:r>
        <w:rPr>
          <w:rStyle w:val="s0"/>
        </w:rPr>
        <w:t>1. Налоговые органы взаимод</w:t>
      </w:r>
      <w:r>
        <w:rPr>
          <w:rStyle w:val="s0"/>
        </w:rPr>
        <w:t xml:space="preserve">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000000" w:rsidRDefault="003D1D4C">
      <w:pPr>
        <w:pStyle w:val="pj"/>
      </w:pPr>
      <w:r>
        <w:rPr>
          <w:rStyle w:val="s0"/>
        </w:rPr>
        <w:t>2. Уполномоченные государ</w:t>
      </w:r>
      <w:r>
        <w:rPr>
          <w:rStyle w:val="s0"/>
        </w:rPr>
        <w:t xml:space="preserve">ственные и местные исполнительные органы обязаны оказывать содействие налоговым органам в выполнении задач по осуществлению налогового контроля. </w:t>
      </w:r>
    </w:p>
    <w:p w:rsidR="00000000" w:rsidRDefault="003D1D4C">
      <w:pPr>
        <w:pStyle w:val="pji"/>
      </w:pPr>
      <w:r>
        <w:rPr>
          <w:rStyle w:val="s3"/>
        </w:rPr>
        <w:t xml:space="preserve">Статья дополняется пунктом 2-1 в соответствии с </w:t>
      </w:r>
      <w:hyperlink r:id="rId505" w:anchor="sub_id=24"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
      </w:pPr>
      <w:r>
        <w:rPr>
          <w:rStyle w:val="s0"/>
        </w:rPr>
        <w:t xml:space="preserve">3. Исключен в соответствии с </w:t>
      </w:r>
      <w:hyperlink r:id="rId506" w:anchor="sub_id=24" w:history="1">
        <w:r>
          <w:rPr>
            <w:rStyle w:val="a4"/>
            <w:color w:val="0000FF"/>
            <w:u w:val="single"/>
          </w:rPr>
          <w:t>Законом</w:t>
        </w:r>
      </w:hyperlink>
      <w:r>
        <w:rPr>
          <w:rStyle w:val="s0"/>
        </w:rPr>
        <w:t xml:space="preserve"> РК от 28.11.14 г. № 257-V </w:t>
      </w:r>
      <w:r>
        <w:rPr>
          <w:rStyle w:val="s3"/>
        </w:rPr>
        <w:t xml:space="preserve">(введено в действие </w:t>
      </w:r>
      <w:r>
        <w:rPr>
          <w:rStyle w:val="s3"/>
        </w:rPr>
        <w:t>с 19 ноября 2014 г.) (</w:t>
      </w:r>
      <w:hyperlink r:id="rId507" w:anchor="sub_id=240300" w:history="1">
        <w:r>
          <w:rPr>
            <w:rStyle w:val="a4"/>
            <w:i/>
            <w:iCs/>
            <w:color w:val="0000FF"/>
            <w:u w:val="single"/>
          </w:rPr>
          <w:t>см. стар. ред.</w:t>
        </w:r>
      </w:hyperlink>
      <w:r>
        <w:rPr>
          <w:rStyle w:val="s3"/>
        </w:rPr>
        <w:t>)</w:t>
      </w:r>
    </w:p>
    <w:p w:rsidR="00000000" w:rsidRDefault="003D1D4C">
      <w:pPr>
        <w:pStyle w:val="pj"/>
      </w:pPr>
      <w:r>
        <w:rPr>
          <w:rStyle w:val="s0"/>
        </w:rPr>
        <w:t>4. Налоговые органы и местные исполнительные органы взаимодействуют между собой по осуществлению сбора налогов в порядке, установленно</w:t>
      </w:r>
      <w:r>
        <w:rPr>
          <w:rStyle w:val="s0"/>
        </w:rPr>
        <w:t xml:space="preserve">м </w:t>
      </w:r>
      <w:hyperlink w:anchor="sub230000" w:history="1">
        <w:r>
          <w:rPr>
            <w:rStyle w:val="a4"/>
            <w:color w:val="0000FF"/>
            <w:u w:val="single"/>
          </w:rPr>
          <w:t>статьей 23</w:t>
        </w:r>
      </w:hyperlink>
      <w:r>
        <w:rPr>
          <w:rStyle w:val="s0"/>
        </w:rPr>
        <w:t xml:space="preserve"> настоящего Кодекса.</w:t>
      </w:r>
    </w:p>
    <w:p w:rsidR="00000000" w:rsidRDefault="003D1D4C">
      <w:pPr>
        <w:pStyle w:val="pji"/>
      </w:pPr>
      <w:r>
        <w:rPr>
          <w:rStyle w:val="s3"/>
        </w:rPr>
        <w:t xml:space="preserve">Пункт 5 изложен в редакции </w:t>
      </w:r>
      <w:hyperlink r:id="rId508" w:anchor="sub_id=24" w:history="1">
        <w:r>
          <w:rPr>
            <w:rStyle w:val="a4"/>
            <w:i/>
            <w:iCs/>
            <w:color w:val="0000FF"/>
            <w:u w:val="single"/>
          </w:rPr>
          <w:t>Закона</w:t>
        </w:r>
      </w:hyperlink>
      <w:r>
        <w:rPr>
          <w:rStyle w:val="s3"/>
        </w:rPr>
        <w:t xml:space="preserve"> РК от 28.11.14 г. № 257-V (введены в действие с 1 января 2014 г.) (</w:t>
      </w:r>
      <w:hyperlink r:id="rId509" w:anchor="sub_id=240500" w:history="1">
        <w:r>
          <w:rPr>
            <w:rStyle w:val="a4"/>
            <w:i/>
            <w:iCs/>
            <w:color w:val="0000FF"/>
            <w:u w:val="single"/>
          </w:rPr>
          <w:t>см. стар. ред.</w:t>
        </w:r>
      </w:hyperlink>
      <w:r>
        <w:rPr>
          <w:rStyle w:val="s3"/>
        </w:rPr>
        <w:t>)</w:t>
      </w:r>
    </w:p>
    <w:p w:rsidR="00000000" w:rsidRDefault="003D1D4C">
      <w:pPr>
        <w:pStyle w:val="pj"/>
      </w:pPr>
      <w:r>
        <w:rPr>
          <w:rStyle w:val="s0"/>
        </w:rPr>
        <w:t>5. Полномочия уполномоченных государственных и местных исполнительных органов, Национального оператора по управлению автомобильными дорогами по взиманию дру</w:t>
      </w:r>
      <w:r>
        <w:rPr>
          <w:rStyle w:val="s0"/>
        </w:rPr>
        <w:t>гих обязательных платежей в бюджет и представлению сведений по ним определяются особенной частью настоящего Кодекса.</w:t>
      </w:r>
    </w:p>
    <w:p w:rsidR="00000000" w:rsidRDefault="003D1D4C">
      <w:pPr>
        <w:pStyle w:val="pj"/>
      </w:pPr>
      <w:r>
        <w:rPr>
          <w:rStyle w:val="s0"/>
        </w:rPr>
        <w:t>6. Налоговые органы вправе осуществлять взаимодействие с уполномоченными государственными и местными исполнительными органами электронным с</w:t>
      </w:r>
      <w:r>
        <w:rPr>
          <w:rStyle w:val="s0"/>
        </w:rPr>
        <w:t>пособом в порядке, установленном настоящим Кодексом.</w:t>
      </w:r>
    </w:p>
    <w:p w:rsidR="00000000" w:rsidRDefault="003D1D4C">
      <w:pPr>
        <w:pStyle w:val="pji"/>
      </w:pPr>
      <w:r>
        <w:rPr>
          <w:rStyle w:val="s3"/>
        </w:rPr>
        <w:t xml:space="preserve">Статья дополнена пунктом 6-1 в соответствии с </w:t>
      </w:r>
      <w:hyperlink r:id="rId510" w:anchor="sub_id=724" w:history="1">
        <w:r>
          <w:rPr>
            <w:rStyle w:val="a4"/>
            <w:i/>
            <w:iCs/>
            <w:color w:val="0000FF"/>
            <w:u w:val="single"/>
          </w:rPr>
          <w:t>Законом</w:t>
        </w:r>
      </w:hyperlink>
      <w:r>
        <w:rPr>
          <w:rStyle w:val="s3"/>
        </w:rPr>
        <w:t xml:space="preserve"> РК от 07.03.14 г. № 177-V</w:t>
      </w:r>
    </w:p>
    <w:p w:rsidR="00000000" w:rsidRDefault="003D1D4C">
      <w:pPr>
        <w:pStyle w:val="pj"/>
      </w:pPr>
      <w:r>
        <w:rPr>
          <w:rStyle w:val="s0"/>
        </w:rPr>
        <w:t>6-1. Налоговые органы в ходе налоговой про</w:t>
      </w:r>
      <w:r>
        <w:rPr>
          <w:rStyle w:val="s0"/>
        </w:rPr>
        <w:t>верки взаимодействуют с Национальным Банком Республики Казахстан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w:t>
      </w:r>
      <w:r>
        <w:rPr>
          <w:rStyle w:val="s0"/>
        </w:rPr>
        <w:t>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p w:rsidR="00000000" w:rsidRDefault="003D1D4C">
      <w:pPr>
        <w:pStyle w:val="pj"/>
      </w:pPr>
      <w:r>
        <w:rPr>
          <w:rStyle w:val="s0"/>
        </w:rPr>
        <w:t>Национальный Банк Республики Казахстан по запросу уполномоченного органа представляет такое заключени</w:t>
      </w:r>
      <w:r>
        <w:rPr>
          <w:rStyle w:val="s0"/>
        </w:rPr>
        <w:t>е в порядке, установленном уполномоченным органом совместно с Национальным Банком Республики Казахстан.</w:t>
      </w:r>
    </w:p>
    <w:p w:rsidR="00000000" w:rsidRDefault="003D1D4C">
      <w:pPr>
        <w:pStyle w:val="pji"/>
      </w:pPr>
      <w:r>
        <w:rPr>
          <w:rStyle w:val="s3"/>
        </w:rPr>
        <w:t xml:space="preserve">Статья 24 дополнена  пунктом 6-2 в соответствии с </w:t>
      </w:r>
      <w:hyperlink r:id="rId511" w:anchor="sub_id=300" w:history="1">
        <w:r>
          <w:rPr>
            <w:rStyle w:val="a4"/>
            <w:i/>
            <w:iCs/>
            <w:color w:val="0000FF"/>
            <w:u w:val="single"/>
          </w:rPr>
          <w:t>Законом</w:t>
        </w:r>
      </w:hyperlink>
      <w:r>
        <w:rPr>
          <w:rStyle w:val="s3"/>
        </w:rPr>
        <w:t xml:space="preserve"> РК от 17.11.1</w:t>
      </w:r>
      <w:r>
        <w:rPr>
          <w:rStyle w:val="s3"/>
        </w:rPr>
        <w:t>5 г. № 407-V (введено в действие с 1 января 2016 г.)</w:t>
      </w:r>
    </w:p>
    <w:p w:rsidR="00000000" w:rsidRDefault="003D1D4C">
      <w:pPr>
        <w:pStyle w:val="pj"/>
      </w:pPr>
      <w:r>
        <w:rPr>
          <w:rStyle w:val="s0"/>
        </w:rPr>
        <w:t>6-2.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w:t>
      </w:r>
      <w:r>
        <w:rPr>
          <w:rStyle w:val="s0"/>
        </w:rPr>
        <w:t>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rsidR="00000000" w:rsidRDefault="003D1D4C">
      <w:pPr>
        <w:pStyle w:val="pj"/>
      </w:pPr>
      <w:r>
        <w:t> </w:t>
      </w:r>
    </w:p>
    <w:p w:rsidR="00000000" w:rsidRDefault="003D1D4C">
      <w:pPr>
        <w:pStyle w:val="pji"/>
      </w:pPr>
      <w:bookmarkStart w:id="39" w:name="SUB24010000"/>
      <w:bookmarkEnd w:id="39"/>
      <w:r>
        <w:rPr>
          <w:rStyle w:val="s3"/>
        </w:rPr>
        <w:t xml:space="preserve">Кодекс дополняется статьей 24-1 в соответствии с </w:t>
      </w:r>
      <w:hyperlink r:id="rId512" w:anchor="sub_id=241"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
      </w:pPr>
      <w:r>
        <w:t> </w:t>
      </w:r>
    </w:p>
    <w:p w:rsidR="00000000" w:rsidRDefault="003D1D4C">
      <w:pPr>
        <w:pStyle w:val="pj"/>
        <w:ind w:left="1200" w:hanging="800"/>
      </w:pPr>
      <w:bookmarkStart w:id="40" w:name="SUB250000"/>
      <w:bookmarkEnd w:id="40"/>
      <w:r>
        <w:rPr>
          <w:rStyle w:val="s1"/>
        </w:rPr>
        <w:t>Статья 25. Материальное обеспечение, правовая и социальная защита должностных лиц налоговых органо</w:t>
      </w:r>
      <w:r>
        <w:rPr>
          <w:rStyle w:val="s1"/>
        </w:rPr>
        <w:t xml:space="preserve">в </w:t>
      </w:r>
    </w:p>
    <w:p w:rsidR="00000000" w:rsidRDefault="003D1D4C">
      <w:pPr>
        <w:pStyle w:val="pj"/>
      </w:pPr>
      <w:r>
        <w:rPr>
          <w:rStyle w:val="s0"/>
        </w:rPr>
        <w:t xml:space="preserve">1. Должностное лицо налоговых органов при исполнении служебных обязанностей охраняется законом. </w:t>
      </w:r>
    </w:p>
    <w:p w:rsidR="00000000" w:rsidRDefault="003D1D4C">
      <w:pPr>
        <w:pStyle w:val="pj"/>
      </w:pPr>
      <w:r>
        <w:rPr>
          <w:rStyle w:val="s0"/>
        </w:rPr>
        <w:t>2. Неисполнение законных требований должностного лица налоговых органов, оскорбление, угроза, насилие или посягательство на жизнь, здоровье, имущество дол</w:t>
      </w:r>
      <w:r>
        <w:t>жн</w:t>
      </w:r>
      <w:r>
        <w:t xml:space="preserve">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w:t>
      </w:r>
      <w:hyperlink r:id="rId513" w:history="1">
        <w:r>
          <w:rPr>
            <w:rStyle w:val="a4"/>
            <w:color w:val="0000FF"/>
            <w:u w:val="single"/>
          </w:rPr>
          <w:t>ответственность</w:t>
        </w:r>
      </w:hyperlink>
      <w:r>
        <w:t xml:space="preserve">. </w:t>
      </w:r>
    </w:p>
    <w:p w:rsidR="00000000" w:rsidRDefault="003D1D4C">
      <w:pPr>
        <w:pStyle w:val="pj"/>
      </w:pPr>
      <w:r>
        <w:t xml:space="preserve">3. При нанесении и причинении средней тяжести вреда здоровью должностного лица налоговых органов в связи с осуществлением им служебной деятельности ему выплачивается единовременная </w:t>
      </w:r>
      <w:r>
        <w:t>компенсация в размере пяти месячных заработных плат из средств республиканского бюджета.</w:t>
      </w:r>
    </w:p>
    <w:p w:rsidR="00000000" w:rsidRDefault="003D1D4C">
      <w:pPr>
        <w:pStyle w:val="pj"/>
      </w:pPr>
      <w:r>
        <w:t>4. При нанесении и причинении тяжкого вреда здоровью должностного лица налоговых органов в связи с осуществлением им служебной деятельности, исключающего дальнейшую во</w:t>
      </w:r>
      <w:r>
        <w:t>зможность заниматься профессиональной деятельностью, ему выплачиваются единовременная компенсация в размере пятилетнего денежного содержания из средств республиканского бюджета, а также разница между размерами его должностного оклада и пенсии (пожизненно).</w:t>
      </w:r>
      <w:r>
        <w:t xml:space="preserve"> </w:t>
      </w:r>
    </w:p>
    <w:p w:rsidR="00000000" w:rsidRDefault="003D1D4C">
      <w:pPr>
        <w:pStyle w:val="pj"/>
      </w:pPr>
      <w:r>
        <w:t xml:space="preserve">5. В случае гибели должностного лица налоговых органов при исполнении им служебных обязанностей семье погибшего или его иждивенцам (наследникам): </w:t>
      </w:r>
    </w:p>
    <w:p w:rsidR="00000000" w:rsidRDefault="003D1D4C">
      <w:pPr>
        <w:pStyle w:val="pj"/>
      </w:pPr>
      <w:r>
        <w:t>1) выплачивается единовременное пособие в размере десятилетнего денежного содержания погибшего по последней</w:t>
      </w:r>
      <w:r>
        <w:t xml:space="preserve"> занимаемой должности из средств республиканского бюджета; </w:t>
      </w:r>
    </w:p>
    <w:p w:rsidR="00000000" w:rsidRDefault="003D1D4C">
      <w:pPr>
        <w:pStyle w:val="pj"/>
      </w:pPr>
      <w:r>
        <w:t xml:space="preserve">2) назначается государственное социальное пособие по случаю потери кормильца в размерах и порядке, установленных </w:t>
      </w:r>
      <w:hyperlink r:id="rId514" w:anchor="sub_id=130000" w:history="1">
        <w:r>
          <w:rPr>
            <w:rStyle w:val="a4"/>
            <w:color w:val="0000FF"/>
            <w:u w:val="single"/>
          </w:rPr>
          <w:t>законодательством</w:t>
        </w:r>
      </w:hyperlink>
      <w:r>
        <w:t xml:space="preserve"> Республики Казахстан о государственных социальных пособиях по инвалидности, по случаю потери кормильца и по возрасту в Республике Казахстан. </w:t>
      </w:r>
    </w:p>
    <w:p w:rsidR="00000000" w:rsidRDefault="003D1D4C">
      <w:pPr>
        <w:pStyle w:val="pj"/>
      </w:pPr>
      <w:r>
        <w:rPr>
          <w:rStyle w:val="s0"/>
        </w:rPr>
        <w:t>6. Ущерб, причиненный здоровью и имуществу должностного лица налоговых органов, а также ущерб, п</w:t>
      </w:r>
      <w:r>
        <w:rPr>
          <w:rStyle w:val="s0"/>
        </w:rPr>
        <w:t xml:space="preserve">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w:t>
      </w:r>
      <w:hyperlink r:id="rId515" w:anchor="sub_id=9370000" w:history="1">
        <w:r>
          <w:rPr>
            <w:rStyle w:val="a4"/>
            <w:color w:val="0000FF"/>
            <w:u w:val="single"/>
          </w:rPr>
          <w:t>законодательством</w:t>
        </w:r>
      </w:hyperlink>
      <w:r>
        <w:rPr>
          <w:rStyle w:val="s0"/>
        </w:rPr>
        <w:t xml:space="preserve"> Республики Казахстан.</w:t>
      </w:r>
    </w:p>
    <w:p w:rsidR="00000000" w:rsidRDefault="003D1D4C">
      <w:pPr>
        <w:pStyle w:val="pj"/>
      </w:pPr>
      <w:r>
        <w:t> </w:t>
      </w:r>
    </w:p>
    <w:p w:rsidR="00000000" w:rsidRDefault="003D1D4C">
      <w:pPr>
        <w:pStyle w:val="pj"/>
      </w:pPr>
      <w:r>
        <w:t> </w:t>
      </w:r>
    </w:p>
    <w:p w:rsidR="00000000" w:rsidRDefault="003D1D4C">
      <w:pPr>
        <w:pStyle w:val="pc"/>
      </w:pPr>
      <w:bookmarkStart w:id="41" w:name="SUB260000"/>
      <w:bookmarkEnd w:id="41"/>
      <w:r>
        <w:rPr>
          <w:rStyle w:val="s1"/>
        </w:rPr>
        <w:t>РАЗДЕЛ 2. НАЛОГОВОЕ ОБЯЗАТЕЛЬСТВО</w:t>
      </w:r>
    </w:p>
    <w:p w:rsidR="00000000" w:rsidRDefault="003D1D4C">
      <w:pPr>
        <w:pStyle w:val="pc"/>
      </w:pPr>
      <w:r>
        <w:rPr>
          <w:rStyle w:val="s1"/>
        </w:rPr>
        <w:t> </w:t>
      </w:r>
    </w:p>
    <w:p w:rsidR="00000000" w:rsidRDefault="003D1D4C">
      <w:pPr>
        <w:pStyle w:val="pc"/>
      </w:pPr>
      <w:r>
        <w:rPr>
          <w:rStyle w:val="s1"/>
        </w:rPr>
        <w:t>Глава 4. ОБЩИЕ ПОЛОЖЕНИЯ</w:t>
      </w:r>
    </w:p>
    <w:p w:rsidR="00000000" w:rsidRDefault="003D1D4C">
      <w:pPr>
        <w:pStyle w:val="pc"/>
      </w:pPr>
      <w:r>
        <w:t> </w:t>
      </w:r>
    </w:p>
    <w:p w:rsidR="00000000" w:rsidRDefault="003D1D4C">
      <w:pPr>
        <w:pStyle w:val="pj"/>
        <w:ind w:left="1200" w:hanging="800"/>
      </w:pPr>
      <w:r>
        <w:rPr>
          <w:rStyle w:val="s1"/>
        </w:rPr>
        <w:t>Статья 26. Налоговое обязательство</w:t>
      </w:r>
    </w:p>
    <w:p w:rsidR="00000000" w:rsidRDefault="003D1D4C">
      <w:pPr>
        <w:pStyle w:val="pji"/>
      </w:pPr>
      <w:r>
        <w:rPr>
          <w:rStyle w:val="s3"/>
        </w:rPr>
        <w:t xml:space="preserve">В пункт 1 внесены изменения в соответствии с </w:t>
      </w:r>
      <w:hyperlink r:id="rId516" w:anchor="sub_id=26" w:history="1">
        <w:r>
          <w:rPr>
            <w:rStyle w:val="a4"/>
            <w:i/>
            <w:iCs/>
            <w:color w:val="0000FF"/>
            <w:u w:val="single"/>
          </w:rPr>
          <w:t>Законом</w:t>
        </w:r>
      </w:hyperlink>
      <w:r>
        <w:rPr>
          <w:rStyle w:val="s3"/>
        </w:rPr>
        <w:t xml:space="preserve"> РК от 21.07.11 г. № 467-IV (введены в действие с 1 июля 2011 г.) (</w:t>
      </w:r>
      <w:hyperlink r:id="rId517" w:anchor="sub_id=260000" w:history="1">
        <w:r>
          <w:rPr>
            <w:rStyle w:val="a4"/>
            <w:i/>
            <w:iCs/>
            <w:color w:val="0000FF"/>
            <w:u w:val="single"/>
          </w:rPr>
          <w:t>см. стар. ред.</w:t>
        </w:r>
      </w:hyperlink>
      <w:r>
        <w:rPr>
          <w:rStyle w:val="s3"/>
        </w:rPr>
        <w:t>)</w:t>
      </w:r>
    </w:p>
    <w:p w:rsidR="00000000" w:rsidRDefault="003D1D4C">
      <w:pPr>
        <w:pStyle w:val="pj"/>
      </w:pPr>
      <w:r>
        <w:rPr>
          <w:rStyle w:val="s0"/>
        </w:rPr>
        <w:t>1.</w:t>
      </w:r>
      <w:r>
        <w:rPr>
          <w:rStyle w:val="s0"/>
        </w:rPr>
        <w:t xml:space="preserve">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встать на регистрационный учет в налоговом орган</w:t>
      </w:r>
      <w:r>
        <w:rPr>
          <w:rStyle w:val="s0"/>
        </w:rPr>
        <w:t>е, определять объекты налогообложения и (или) объекты, связанные с налогообложением, исчислять и уплачивать налоги и другие обязательные платежи в бюджет, а также авансовые и текущие платежи по ним, составлять налоговые формы, представлять налоговые формы,</w:t>
      </w:r>
      <w:r>
        <w:rPr>
          <w:rStyle w:val="s0"/>
        </w:rPr>
        <w:t xml:space="preserve"> за исключением налоговых регистров, в налоговый орган в установленные сроки.</w:t>
      </w:r>
    </w:p>
    <w:p w:rsidR="00000000" w:rsidRDefault="003D1D4C">
      <w:pPr>
        <w:pStyle w:val="pji"/>
      </w:pPr>
      <w:r>
        <w:rPr>
          <w:rStyle w:val="s3"/>
        </w:rPr>
        <w:t xml:space="preserve">В пункт 2 внесены изменения в соответствии с </w:t>
      </w:r>
      <w:hyperlink r:id="rId518" w:anchor="sub_id=26" w:history="1">
        <w:r>
          <w:rPr>
            <w:rStyle w:val="a4"/>
            <w:i/>
            <w:iCs/>
            <w:color w:val="0000FF"/>
            <w:u w:val="single"/>
          </w:rPr>
          <w:t>Законом</w:t>
        </w:r>
      </w:hyperlink>
      <w:r>
        <w:rPr>
          <w:rStyle w:val="s3"/>
        </w:rPr>
        <w:t xml:space="preserve"> РК от 21.07.11 г. № 467-IV (введены в действи</w:t>
      </w:r>
      <w:r>
        <w:rPr>
          <w:rStyle w:val="s3"/>
        </w:rPr>
        <w:t>е с 1 июля 2011 г.) (</w:t>
      </w:r>
      <w:hyperlink r:id="rId519" w:anchor="sub_id=260200" w:history="1">
        <w:r>
          <w:rPr>
            <w:rStyle w:val="a4"/>
            <w:i/>
            <w:iCs/>
            <w:color w:val="0000FF"/>
            <w:u w:val="single"/>
          </w:rPr>
          <w:t>см. стар. ред.</w:t>
        </w:r>
      </w:hyperlink>
      <w:r>
        <w:rPr>
          <w:rStyle w:val="s3"/>
        </w:rPr>
        <w:t>)</w:t>
      </w:r>
    </w:p>
    <w:p w:rsidR="00000000" w:rsidRDefault="003D1D4C">
      <w:pPr>
        <w:pStyle w:val="pj"/>
      </w:pPr>
      <w:r>
        <w:rPr>
          <w:rStyle w:val="s0"/>
        </w:rPr>
        <w:t>2. Государство в лице налогового органа имеет право требовать от налогоплательщика (налогового агента) исполнения его налогового обязат</w:t>
      </w:r>
      <w:r>
        <w:rPr>
          <w:rStyle w:val="s0"/>
        </w:rPr>
        <w:t xml:space="preserve">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w:t>
      </w:r>
      <w:r>
        <w:t>порядке</w:t>
      </w:r>
      <w:r>
        <w:rPr>
          <w:rStyle w:val="s0"/>
        </w:rPr>
        <w:t xml:space="preserve">, предусмотренном настоящим Кодексом. </w:t>
      </w:r>
    </w:p>
    <w:p w:rsidR="00000000" w:rsidRDefault="003D1D4C">
      <w:pPr>
        <w:pStyle w:val="pji"/>
      </w:pPr>
      <w:r>
        <w:rPr>
          <w:rStyle w:val="s3"/>
        </w:rPr>
        <w:t>Статья дополнена пунктом 3 в соотв</w:t>
      </w:r>
      <w:r>
        <w:rPr>
          <w:rStyle w:val="s3"/>
        </w:rPr>
        <w:t xml:space="preserve">етствии с </w:t>
      </w:r>
      <w:hyperlink r:id="rId520" w:anchor="sub_id=200" w:history="1">
        <w:r>
          <w:rPr>
            <w:rStyle w:val="a5"/>
            <w:i/>
            <w:iCs/>
          </w:rPr>
          <w:t>Законом</w:t>
        </w:r>
      </w:hyperlink>
      <w:r>
        <w:rPr>
          <w:rStyle w:val="s3"/>
        </w:rPr>
        <w:t xml:space="preserve"> РК от 11.05.17 г. № 65-VI </w:t>
      </w:r>
    </w:p>
    <w:p w:rsidR="00000000" w:rsidRDefault="003D1D4C">
      <w:pPr>
        <w:pStyle w:val="pj"/>
      </w:pPr>
      <w:r>
        <w:rPr>
          <w:rStyle w:val="s0"/>
        </w:rPr>
        <w:t xml:space="preserve">3. Лица, имеющие право на льготы и преференции в соответствии с </w:t>
      </w:r>
      <w:hyperlink r:id="rId521" w:history="1">
        <w:r>
          <w:rPr>
            <w:rStyle w:val="a5"/>
          </w:rPr>
          <w:t>Соглашением</w:t>
        </w:r>
      </w:hyperlink>
      <w:r>
        <w:rPr>
          <w:rStyle w:val="s0"/>
        </w:rPr>
        <w:t xml:space="preserve"> между Правительством Республики Казахстан и Международным бюро выставок о льготах и преференциях для официальных участников, связанных с проведением Международной специализированной выставки ЭКСПО-2017 в городе Астане, исполняют налоговое обяза</w:t>
      </w:r>
      <w:r>
        <w:rPr>
          <w:rStyle w:val="s0"/>
        </w:rPr>
        <w:t xml:space="preserve">тельство в соответствии с утверждаемым уполномоченным органом </w:t>
      </w:r>
      <w:hyperlink r:id="rId522" w:history="1">
        <w:r>
          <w:rPr>
            <w:rStyle w:val="a5"/>
          </w:rPr>
          <w:t>порядком</w:t>
        </w:r>
      </w:hyperlink>
      <w:r>
        <w:rPr>
          <w:rStyle w:val="s0"/>
        </w:rPr>
        <w:t>, определяющим:</w:t>
      </w:r>
    </w:p>
    <w:p w:rsidR="00000000" w:rsidRDefault="003D1D4C">
      <w:pPr>
        <w:pStyle w:val="pj"/>
      </w:pPr>
      <w:r>
        <w:rPr>
          <w:rStyle w:val="s0"/>
        </w:rPr>
        <w:t>1) постановку на регистрационный учет в налоговом органе;</w:t>
      </w:r>
    </w:p>
    <w:p w:rsidR="00000000" w:rsidRDefault="003D1D4C">
      <w:pPr>
        <w:pStyle w:val="pj"/>
      </w:pPr>
      <w:r>
        <w:rPr>
          <w:rStyle w:val="s0"/>
        </w:rPr>
        <w:t>2) формы, сроки, порядок представления налогово</w:t>
      </w:r>
      <w:r>
        <w:rPr>
          <w:rStyle w:val="s0"/>
        </w:rPr>
        <w:t>й отчетности;</w:t>
      </w:r>
    </w:p>
    <w:p w:rsidR="00000000" w:rsidRDefault="003D1D4C">
      <w:pPr>
        <w:pStyle w:val="pj"/>
      </w:pPr>
      <w:r>
        <w:rPr>
          <w:rStyle w:val="s0"/>
        </w:rPr>
        <w:t>3) применение контрольно-кассовых машин;</w:t>
      </w:r>
    </w:p>
    <w:p w:rsidR="00000000" w:rsidRDefault="003D1D4C">
      <w:pPr>
        <w:pStyle w:val="pj"/>
      </w:pPr>
      <w:r>
        <w:rPr>
          <w:rStyle w:val="s0"/>
        </w:rPr>
        <w:t>4) сроки возврата налога на добавленную стоимость;</w:t>
      </w:r>
    </w:p>
    <w:p w:rsidR="00000000" w:rsidRDefault="003D1D4C">
      <w:pPr>
        <w:pStyle w:val="pj"/>
      </w:pPr>
      <w:r>
        <w:rPr>
          <w:rStyle w:val="s0"/>
        </w:rPr>
        <w:t>5) исключение из государственной базы данных налогоплательщиков при прекращении деятельности.</w:t>
      </w:r>
    </w:p>
    <w:p w:rsidR="00000000" w:rsidRDefault="003D1D4C">
      <w:pPr>
        <w:pStyle w:val="pj"/>
      </w:pPr>
      <w:r>
        <w:t> </w:t>
      </w:r>
    </w:p>
    <w:p w:rsidR="00000000" w:rsidRDefault="003D1D4C">
      <w:pPr>
        <w:pStyle w:val="pj"/>
        <w:ind w:left="1200" w:hanging="800"/>
      </w:pPr>
      <w:bookmarkStart w:id="42" w:name="SUB270000"/>
      <w:bookmarkEnd w:id="42"/>
      <w:r>
        <w:rPr>
          <w:rStyle w:val="s1"/>
        </w:rPr>
        <w:t>Статья 27. Объект налогообложения и (или) объект, связ</w:t>
      </w:r>
      <w:r>
        <w:rPr>
          <w:rStyle w:val="s1"/>
        </w:rPr>
        <w:t xml:space="preserve">анный с налогообложением </w:t>
      </w:r>
    </w:p>
    <w:p w:rsidR="00000000" w:rsidRDefault="003D1D4C">
      <w:pPr>
        <w:pStyle w:val="pj"/>
      </w:pPr>
      <w:r>
        <w:rPr>
          <w:rStyle w:val="s0"/>
        </w:rPr>
        <w:t>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p w:rsidR="00000000" w:rsidRDefault="003D1D4C">
      <w:pPr>
        <w:pStyle w:val="pj"/>
      </w:pPr>
      <w:r>
        <w:t> </w:t>
      </w:r>
    </w:p>
    <w:p w:rsidR="00000000" w:rsidRDefault="003D1D4C">
      <w:pPr>
        <w:pStyle w:val="pj"/>
        <w:ind w:left="1200" w:hanging="800"/>
      </w:pPr>
      <w:bookmarkStart w:id="43" w:name="SUB280000"/>
      <w:bookmarkEnd w:id="43"/>
      <w:r>
        <w:rPr>
          <w:rStyle w:val="s1"/>
        </w:rPr>
        <w:t xml:space="preserve">Статья 28. Налоговая база </w:t>
      </w:r>
    </w:p>
    <w:p w:rsidR="00000000" w:rsidRDefault="003D1D4C">
      <w:pPr>
        <w:pStyle w:val="pj"/>
      </w:pPr>
      <w:r>
        <w:rPr>
          <w:rStyle w:val="s0"/>
        </w:rPr>
        <w:t>На</w:t>
      </w:r>
      <w:r>
        <w:rPr>
          <w:rStyle w:val="s0"/>
        </w:rPr>
        <w:t>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других обязательных платежей, подлежащие уплате в бюджет.</w:t>
      </w:r>
    </w:p>
    <w:p w:rsidR="00000000" w:rsidRDefault="003D1D4C">
      <w:pPr>
        <w:pStyle w:val="pj"/>
      </w:pPr>
      <w:r>
        <w:t> </w:t>
      </w:r>
    </w:p>
    <w:p w:rsidR="00000000" w:rsidRDefault="003D1D4C">
      <w:pPr>
        <w:pStyle w:val="pj"/>
        <w:ind w:left="1200" w:hanging="800"/>
      </w:pPr>
      <w:bookmarkStart w:id="44" w:name="SUB290000"/>
      <w:bookmarkEnd w:id="44"/>
      <w:r>
        <w:rPr>
          <w:rStyle w:val="s1"/>
        </w:rPr>
        <w:t>Статья 29. Налоговая ставка</w:t>
      </w:r>
    </w:p>
    <w:p w:rsidR="00000000" w:rsidRDefault="003D1D4C">
      <w:pPr>
        <w:pStyle w:val="pj"/>
      </w:pPr>
      <w:r>
        <w:rPr>
          <w:rStyle w:val="s0"/>
        </w:rPr>
        <w:t xml:space="preserve">1. Налоговая </w:t>
      </w:r>
      <w:r>
        <w:rPr>
          <w:rStyle w:val="s0"/>
        </w:rPr>
        <w:t xml:space="preserve">ставка представляет собой величину налогового обязательства по исчислению налога и другого обязательного платежа в бюджет на единицу измерения объекта налогообложения или налоговой базы. </w:t>
      </w:r>
    </w:p>
    <w:p w:rsidR="00000000" w:rsidRDefault="003D1D4C">
      <w:pPr>
        <w:pStyle w:val="pj"/>
      </w:pPr>
      <w:r>
        <w:rPr>
          <w:rStyle w:val="s0"/>
        </w:rPr>
        <w:t>2. Налоговая ставка устанавливается в процентах или в абсолютной сум</w:t>
      </w:r>
      <w:r>
        <w:rPr>
          <w:rStyle w:val="s0"/>
        </w:rPr>
        <w:t>ме на единицу измерения объекта налогообложения или налоговой базы.</w:t>
      </w:r>
    </w:p>
    <w:p w:rsidR="00000000" w:rsidRDefault="003D1D4C">
      <w:pPr>
        <w:pStyle w:val="pj"/>
      </w:pPr>
      <w:r>
        <w:t> </w:t>
      </w:r>
    </w:p>
    <w:p w:rsidR="00000000" w:rsidRDefault="003D1D4C">
      <w:pPr>
        <w:pStyle w:val="pj"/>
        <w:ind w:left="1200" w:hanging="800"/>
      </w:pPr>
      <w:bookmarkStart w:id="45" w:name="SUB300000"/>
      <w:bookmarkEnd w:id="45"/>
      <w:r>
        <w:rPr>
          <w:rStyle w:val="s1"/>
        </w:rPr>
        <w:t xml:space="preserve">Статья 30. Налоговый период </w:t>
      </w:r>
    </w:p>
    <w:p w:rsidR="00000000" w:rsidRDefault="003D1D4C">
      <w:pPr>
        <w:pStyle w:val="pj"/>
      </w:pPr>
      <w:r>
        <w:rPr>
          <w:rStyle w:val="s0"/>
        </w:rPr>
        <w:t>Под налоговым периодом понимается период времени, установленный применительно к отдельным видам налогов и других обязательных платежей в бюджет, по окончании</w:t>
      </w:r>
      <w:r>
        <w:rPr>
          <w:rStyle w:val="s0"/>
        </w:rPr>
        <w:t xml:space="preserve"> которого определяются объект налогообложения, налоговая база, исчисляются суммы налогов и других обязательных платежей, подлежащие уплате в бюджет.</w:t>
      </w:r>
    </w:p>
    <w:p w:rsidR="00000000" w:rsidRDefault="003D1D4C">
      <w:pPr>
        <w:pStyle w:val="pc"/>
      </w:pPr>
      <w:r>
        <w:t> </w:t>
      </w:r>
    </w:p>
    <w:p w:rsidR="00000000" w:rsidRDefault="003D1D4C">
      <w:pPr>
        <w:pStyle w:val="pc"/>
      </w:pPr>
      <w:r>
        <w:t> </w:t>
      </w:r>
    </w:p>
    <w:p w:rsidR="00000000" w:rsidRDefault="003D1D4C">
      <w:pPr>
        <w:pStyle w:val="pc"/>
      </w:pPr>
      <w:bookmarkStart w:id="46" w:name="SUB310000"/>
      <w:bookmarkEnd w:id="46"/>
      <w:r>
        <w:rPr>
          <w:rStyle w:val="s1"/>
        </w:rPr>
        <w:t>Глава 5. ИСПОЛНЕНИЕ НАЛОГОВОГО ОБЯЗАТЕЛЬСТВА</w:t>
      </w:r>
    </w:p>
    <w:p w:rsidR="00000000" w:rsidRDefault="003D1D4C">
      <w:pPr>
        <w:pStyle w:val="pj"/>
      </w:pPr>
      <w:r>
        <w:t> </w:t>
      </w:r>
    </w:p>
    <w:p w:rsidR="00000000" w:rsidRDefault="003D1D4C">
      <w:pPr>
        <w:pStyle w:val="pj"/>
        <w:ind w:left="1200" w:hanging="800"/>
      </w:pPr>
      <w:r>
        <w:rPr>
          <w:rStyle w:val="s1"/>
        </w:rPr>
        <w:t xml:space="preserve">Статья 31. Исполнение налогового обязательства </w:t>
      </w:r>
    </w:p>
    <w:p w:rsidR="00000000" w:rsidRDefault="003D1D4C">
      <w:pPr>
        <w:pStyle w:val="pj"/>
      </w:pPr>
      <w:r>
        <w:rPr>
          <w:rStyle w:val="s0"/>
        </w:rPr>
        <w:t>1. Исполнение налогового обязательства осуществляется налогоплательщиком самостоятельно, если иное не установлено настоящим Кодексом.</w:t>
      </w:r>
    </w:p>
    <w:p w:rsidR="00000000" w:rsidRDefault="003D1D4C">
      <w:pPr>
        <w:pStyle w:val="pj"/>
      </w:pPr>
      <w:r>
        <w:rPr>
          <w:rStyle w:val="s0"/>
        </w:rPr>
        <w:t xml:space="preserve">2. Во исполнение налогового обязательства налогоплательщик совершает следующие действия: </w:t>
      </w:r>
    </w:p>
    <w:p w:rsidR="00000000" w:rsidRDefault="003D1D4C">
      <w:pPr>
        <w:pStyle w:val="pj"/>
      </w:pPr>
      <w:r>
        <w:rPr>
          <w:rStyle w:val="s0"/>
        </w:rPr>
        <w:t>1) встает на регистрационный уче</w:t>
      </w:r>
      <w:r>
        <w:rPr>
          <w:rStyle w:val="s0"/>
        </w:rPr>
        <w:t xml:space="preserve">т в налоговом органе; </w:t>
      </w:r>
    </w:p>
    <w:p w:rsidR="00000000" w:rsidRDefault="003D1D4C">
      <w:pPr>
        <w:pStyle w:val="pj"/>
      </w:pPr>
      <w:r>
        <w:rPr>
          <w:rStyle w:val="s0"/>
        </w:rPr>
        <w:t xml:space="preserve">2) ведет учет объектов налогообложения и (или) объектов, связанных с налогообложением; </w:t>
      </w:r>
    </w:p>
    <w:p w:rsidR="00000000" w:rsidRDefault="003D1D4C">
      <w:pPr>
        <w:pStyle w:val="pji"/>
      </w:pPr>
      <w:r>
        <w:rPr>
          <w:rStyle w:val="s3"/>
        </w:rPr>
        <w:t xml:space="preserve">В подпункт 3 внесены изменения в соответствии с </w:t>
      </w:r>
      <w:hyperlink r:id="rId523" w:anchor="sub_id=31" w:history="1">
        <w:r>
          <w:rPr>
            <w:rStyle w:val="a4"/>
            <w:i/>
            <w:iCs/>
            <w:color w:val="0000FF"/>
            <w:u w:val="single"/>
          </w:rPr>
          <w:t>Законом</w:t>
        </w:r>
      </w:hyperlink>
      <w:r>
        <w:rPr>
          <w:rStyle w:val="s3"/>
        </w:rPr>
        <w:t xml:space="preserve"> РК от 21.</w:t>
      </w:r>
      <w:r>
        <w:rPr>
          <w:rStyle w:val="s3"/>
        </w:rPr>
        <w:t>07.11 г. № 467-IV (введены в действие с 1 июля 2011 г.) (</w:t>
      </w:r>
      <w:hyperlink r:id="rId524" w:anchor="sub_id=310200" w:history="1">
        <w:r>
          <w:rPr>
            <w:rStyle w:val="a4"/>
            <w:i/>
            <w:iCs/>
            <w:color w:val="0000FF"/>
            <w:u w:val="single"/>
          </w:rPr>
          <w:t>см. стар. ред.</w:t>
        </w:r>
      </w:hyperlink>
      <w:r>
        <w:rPr>
          <w:rStyle w:val="s3"/>
        </w:rPr>
        <w:t>)</w:t>
      </w:r>
    </w:p>
    <w:p w:rsidR="00000000" w:rsidRDefault="003D1D4C">
      <w:pPr>
        <w:pStyle w:val="pj"/>
      </w:pPr>
      <w:r>
        <w:rPr>
          <w:rStyle w:val="s0"/>
        </w:rPr>
        <w:t>3) исчисляет, исходя из объектов налогообложения и (или) объектов, связанных с налогообложением, на</w:t>
      </w:r>
      <w:r>
        <w:rPr>
          <w:rStyle w:val="s0"/>
        </w:rPr>
        <w:t>логовой базы и налоговых ставок, суммы налогов и других обязательных платежей, подлежащие уплате в бюджет, а также авансовые и текущие платежи по ним в соответствии с особенной частью настоящего Кодекса;</w:t>
      </w:r>
    </w:p>
    <w:p w:rsidR="00000000" w:rsidRDefault="003D1D4C">
      <w:pPr>
        <w:pStyle w:val="pj"/>
      </w:pPr>
      <w:r>
        <w:rPr>
          <w:rStyle w:val="s0"/>
        </w:rPr>
        <w:t xml:space="preserve">4) составляет </w:t>
      </w:r>
      <w:r>
        <w:t>и представляет, за исключением налогов</w:t>
      </w:r>
      <w:r>
        <w:t xml:space="preserve">ых регистров, налоговые формы налоговым органам в </w:t>
      </w:r>
      <w:hyperlink r:id="rId525" w:history="1">
        <w:r>
          <w:rPr>
            <w:rStyle w:val="a4"/>
            <w:color w:val="0000FF"/>
            <w:u w:val="single"/>
          </w:rPr>
          <w:t>установленном порядке</w:t>
        </w:r>
      </w:hyperlink>
      <w:r>
        <w:t xml:space="preserve">; </w:t>
      </w:r>
    </w:p>
    <w:p w:rsidR="00000000" w:rsidRDefault="003D1D4C">
      <w:pPr>
        <w:pStyle w:val="pji"/>
      </w:pPr>
      <w:r>
        <w:rPr>
          <w:rStyle w:val="s3"/>
        </w:rPr>
        <w:t xml:space="preserve">В подпункт 5 внесены изменения в соответствии с </w:t>
      </w:r>
      <w:hyperlink r:id="rId526" w:anchor="sub_id=31" w:history="1">
        <w:r>
          <w:rPr>
            <w:rStyle w:val="a4"/>
            <w:i/>
            <w:iCs/>
            <w:color w:val="0000FF"/>
            <w:u w:val="single"/>
          </w:rPr>
          <w:t>Законом</w:t>
        </w:r>
      </w:hyperlink>
      <w:r>
        <w:rPr>
          <w:rStyle w:val="s3"/>
        </w:rPr>
        <w:t xml:space="preserve"> РК от 21.07.11 г. № 467-IV (введены в действие с 1 июля 2011 г.) (</w:t>
      </w:r>
      <w:hyperlink r:id="rId527" w:anchor="sub_id=310200" w:history="1">
        <w:r>
          <w:rPr>
            <w:rStyle w:val="a4"/>
            <w:i/>
            <w:iCs/>
            <w:color w:val="0000FF"/>
            <w:u w:val="single"/>
          </w:rPr>
          <w:t>см. стар. ред.</w:t>
        </w:r>
      </w:hyperlink>
      <w:r>
        <w:rPr>
          <w:rStyle w:val="s3"/>
        </w:rPr>
        <w:t>)</w:t>
      </w:r>
    </w:p>
    <w:p w:rsidR="00000000" w:rsidRDefault="003D1D4C">
      <w:pPr>
        <w:pStyle w:val="pj"/>
      </w:pPr>
      <w:r>
        <w:t>5)</w:t>
      </w:r>
      <w:r>
        <w:t xml:space="preserve"> уплачивает исчисленные и начисленные суммы налогов и других обязательных платежей в бюджет, авансовые и текущие платежи по налогам и другим обязательным платежам в бюджет </w:t>
      </w:r>
      <w:r>
        <w:rPr>
          <w:rStyle w:val="s0"/>
        </w:rPr>
        <w:t>в соответствии с особенной частью настоящего Кодекса.</w:t>
      </w:r>
    </w:p>
    <w:p w:rsidR="00000000" w:rsidRDefault="003D1D4C">
      <w:pPr>
        <w:pStyle w:val="pji"/>
      </w:pPr>
      <w:hyperlink r:id="rId528" w:history="1">
        <w:r>
          <w:rPr>
            <w:rStyle w:val="a4"/>
            <w:rFonts w:ascii="Segoe UI Symbol" w:hAnsi="Segoe UI Symbol"/>
            <w:i/>
            <w:iCs/>
            <w:color w:val="0000FF"/>
            <w:u w:val="single"/>
          </w:rPr>
          <w:t>*</w:t>
        </w:r>
      </w:hyperlink>
    </w:p>
    <w:p w:rsidR="00000000" w:rsidRDefault="003D1D4C">
      <w:pPr>
        <w:pStyle w:val="pj"/>
      </w:pPr>
      <w:r>
        <w:t xml:space="preserve">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p w:rsidR="00000000" w:rsidRDefault="003D1D4C">
      <w:pPr>
        <w:pStyle w:val="pj"/>
      </w:pPr>
      <w:r>
        <w:t xml:space="preserve">4. Налогоплательщик вправе исполнить налоговое обязательство </w:t>
      </w:r>
      <w:r>
        <w:t xml:space="preserve">досрочно. </w:t>
      </w:r>
      <w:hyperlink r:id="rId529" w:history="1">
        <w:r>
          <w:rPr>
            <w:rStyle w:val="a4"/>
            <w:rFonts w:ascii="Segoe UI Symbol" w:hAnsi="Segoe UI Symbol"/>
            <w:i/>
            <w:iCs/>
            <w:color w:val="0000FF"/>
            <w:u w:val="single"/>
          </w:rPr>
          <w:t>*</w:t>
        </w:r>
      </w:hyperlink>
    </w:p>
    <w:p w:rsidR="00000000" w:rsidRDefault="003D1D4C">
      <w:pPr>
        <w:pStyle w:val="pj"/>
      </w:pPr>
      <w:r>
        <w:t xml:space="preserve">5. Налоговое обязательство налогоплательщика по уплате налогов и других обязательных платежей в бюджет, а также обязательство по уплате пеней и штрафов, исполняемые в безналичной </w:t>
      </w:r>
      <w:r>
        <w:t xml:space="preserve">форме, считаются исполненными со дня получения акцепта платежного поручения на сумму налогов и других обязательных платежей в бюджет от банка или организации, осуществляющей отдельные виды банковских операций, </w:t>
      </w:r>
      <w:r>
        <w:rPr>
          <w:rStyle w:val="s0"/>
        </w:rPr>
        <w:t>или со дня осуществления платежа через банкома</w:t>
      </w:r>
      <w:r>
        <w:rPr>
          <w:rStyle w:val="s0"/>
        </w:rPr>
        <w:t>ты или иные электронные устройства,</w:t>
      </w:r>
      <w:r>
        <w:t xml:space="preserve"> а в наличной форме - </w:t>
      </w:r>
      <w:r>
        <w:rPr>
          <w:rStyle w:val="s1"/>
          <w:b w:val="0"/>
          <w:bCs w:val="0"/>
        </w:rPr>
        <w:t>со дня</w:t>
      </w:r>
      <w:r>
        <w:t xml:space="preserve"> внесения налогоплательщиком указанных сумм в банк или организацию, осуществляющую отдельные виды банковских операций, уполномоченный государственный орган, местный исполнительный орган. </w:t>
      </w:r>
    </w:p>
    <w:p w:rsidR="00000000" w:rsidRDefault="003D1D4C">
      <w:pPr>
        <w:pStyle w:val="pji"/>
      </w:pPr>
      <w:r>
        <w:rPr>
          <w:rStyle w:val="s3"/>
        </w:rPr>
        <w:t>Пункт</w:t>
      </w:r>
      <w:r>
        <w:rPr>
          <w:rStyle w:val="s3"/>
        </w:rPr>
        <w:t xml:space="preserve"> 6 изложен в редакции </w:t>
      </w:r>
      <w:hyperlink r:id="rId530" w:anchor="sub_id=31" w:history="1">
        <w:r>
          <w:rPr>
            <w:rStyle w:val="a5"/>
            <w:i/>
            <w:iCs/>
          </w:rPr>
          <w:t>Закона</w:t>
        </w:r>
      </w:hyperlink>
      <w:r>
        <w:rPr>
          <w:rStyle w:val="s3"/>
        </w:rPr>
        <w:t xml:space="preserve"> РК от 16.11.15 г. № 406-V (введено в действие с 1 июля 2017 г.) (</w:t>
      </w:r>
      <w:hyperlink r:id="rId531" w:anchor="sub_id=310600" w:history="1">
        <w:r>
          <w:rPr>
            <w:rStyle w:val="a5"/>
            <w:i/>
            <w:iCs/>
          </w:rPr>
          <w:t>см. стар. ред.</w:t>
        </w:r>
      </w:hyperlink>
      <w:r>
        <w:rPr>
          <w:rStyle w:val="s3"/>
        </w:rPr>
        <w:t>)</w:t>
      </w:r>
    </w:p>
    <w:p w:rsidR="00000000" w:rsidRDefault="003D1D4C">
      <w:pPr>
        <w:pStyle w:val="pji"/>
      </w:pPr>
      <w:r>
        <w:rPr>
          <w:rStyle w:val="s3"/>
        </w:rPr>
        <w:t xml:space="preserve">См. изменения в пункт 6 - </w:t>
      </w:r>
      <w:hyperlink r:id="rId532"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6. При уплате налогов, других обязательных платежей в бюдж</w:t>
      </w:r>
      <w:r>
        <w:rPr>
          <w:rStyle w:val="s0"/>
        </w:rPr>
        <w:t>ет, социальных отчислений, отчислений и (или) взносов на обязательное социальное медицинское страхование, перечислении обязательных пенсионных взносов, обязательных профессиональных пенсионных взносов уполномоченным представителем налогоплательщика в случа</w:t>
      </w:r>
      <w:r>
        <w:rPr>
          <w:rStyle w:val="s0"/>
        </w:rPr>
        <w:t>ях, установленных настоящим Кодексом, в платежных документах отправителем денег указываются фамилия, имя, отчество (если оно указано в документах, удостоверяющих личность) или наименование налогоплательщика и его идентификационный номер.</w:t>
      </w:r>
    </w:p>
    <w:p w:rsidR="00000000" w:rsidRDefault="003D1D4C">
      <w:pPr>
        <w:pStyle w:val="pji"/>
      </w:pPr>
      <w:r>
        <w:rPr>
          <w:rStyle w:val="s3"/>
        </w:rPr>
        <w:t>Статья дополняется</w:t>
      </w:r>
      <w:r>
        <w:rPr>
          <w:rStyle w:val="s3"/>
        </w:rPr>
        <w:t xml:space="preserve"> пунктом 6-1 в соответствии с </w:t>
      </w:r>
      <w:hyperlink r:id="rId533" w:anchor="sub_id=31"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
      </w:pPr>
      <w:r>
        <w:t>7. Налоговое обязательство налогоплательщика по уплате налога, исполняе</w:t>
      </w:r>
      <w:r>
        <w:t xml:space="preserve">мое налоговым агентом, считается исполненным со дня удержания налога. </w:t>
      </w:r>
    </w:p>
    <w:p w:rsidR="00000000" w:rsidRDefault="003D1D4C">
      <w:pPr>
        <w:pStyle w:val="pj"/>
      </w:pPr>
      <w:r>
        <w:t xml:space="preserve">8. Налоговое обязательство по уплате налогов, платы, а также обязательство по уплате пеней могут быть исполнены путем проведения зачетов в порядке, установленном </w:t>
      </w:r>
      <w:hyperlink w:anchor="sub5990000" w:history="1">
        <w:r>
          <w:rPr>
            <w:rStyle w:val="a4"/>
            <w:color w:val="0000FF"/>
            <w:u w:val="single"/>
          </w:rPr>
          <w:t>статьей 599</w:t>
        </w:r>
      </w:hyperlink>
      <w:r>
        <w:t xml:space="preserve"> настоящего Кодекса. </w:t>
      </w:r>
    </w:p>
    <w:p w:rsidR="00000000" w:rsidRDefault="003D1D4C">
      <w:pPr>
        <w:pStyle w:val="pji"/>
      </w:pPr>
      <w:bookmarkStart w:id="47" w:name="SUB310900"/>
      <w:bookmarkEnd w:id="47"/>
      <w:r>
        <w:rPr>
          <w:rStyle w:val="s3"/>
        </w:rPr>
        <w:t xml:space="preserve">Пункт 9 изложен в редакции </w:t>
      </w:r>
      <w:hyperlink r:id="rId534" w:history="1">
        <w:r>
          <w:rPr>
            <w:rStyle w:val="a5"/>
            <w:i/>
            <w:iCs/>
          </w:rPr>
          <w:t>Закона</w:t>
        </w:r>
      </w:hyperlink>
      <w:r>
        <w:rPr>
          <w:rStyle w:val="s3"/>
        </w:rPr>
        <w:t xml:space="preserve"> РК от 25.12.17 г. № 122-VI (введено в действие с 1 января 2016 г.) (</w:t>
      </w:r>
      <w:hyperlink r:id="rId535" w:anchor="sub_id=310900" w:history="1">
        <w:r>
          <w:rPr>
            <w:rStyle w:val="a5"/>
            <w:i/>
            <w:iCs/>
          </w:rPr>
          <w:t>см. стар. ред.</w:t>
        </w:r>
      </w:hyperlink>
      <w:r>
        <w:rPr>
          <w:rStyle w:val="s3"/>
        </w:rPr>
        <w:t>)</w:t>
      </w:r>
    </w:p>
    <w:p w:rsidR="00000000" w:rsidRDefault="003D1D4C">
      <w:pPr>
        <w:pStyle w:val="pj"/>
      </w:pPr>
      <w:r>
        <w:rPr>
          <w:rStyle w:val="s0"/>
        </w:rPr>
        <w:t>9. Налоговое обязательство по уплате налогов, других обязательных платежей в бюджет, а также обязательство по уплате пени и штрафов исполняются в национальн</w:t>
      </w:r>
      <w:r>
        <w:rPr>
          <w:rStyle w:val="s0"/>
        </w:rPr>
        <w:t xml:space="preserve">ой валюте, за исключением случаев, предусмотренных настоящим Кодексом, </w:t>
      </w:r>
      <w:hyperlink r:id="rId536" w:history="1">
        <w:r>
          <w:rPr>
            <w:rStyle w:val="a5"/>
          </w:rPr>
          <w:t>Законом</w:t>
        </w:r>
      </w:hyperlink>
      <w:r>
        <w:rPr>
          <w:rStyle w:val="s0"/>
        </w:rPr>
        <w:t xml:space="preserve"> Республики Казахстан «Об акционерных обществах», а также случаев, когда законодательством Республики Казахстан и </w:t>
      </w:r>
      <w:r>
        <w:rPr>
          <w:rStyle w:val="s0"/>
        </w:rPr>
        <w:t xml:space="preserve">соглашениями (контрактами) о разделе продукции, контрактом на недропользование, утвержденным Президентом Республики Казахстан, указанными </w:t>
      </w:r>
      <w:hyperlink w:anchor="sub308010000" w:history="1">
        <w:r>
          <w:rPr>
            <w:rStyle w:val="a5"/>
          </w:rPr>
          <w:t>статьей 308-1</w:t>
        </w:r>
      </w:hyperlink>
      <w:r>
        <w:rPr>
          <w:rStyle w:val="s0"/>
        </w:rPr>
        <w:t xml:space="preserve"> настоящего Кодекса, предусмотрена натуральная форма уплаты или уплата</w:t>
      </w:r>
      <w:r>
        <w:rPr>
          <w:rStyle w:val="s0"/>
        </w:rPr>
        <w:t xml:space="preserve"> в иностранной валюте.</w:t>
      </w:r>
    </w:p>
    <w:p w:rsidR="00000000" w:rsidRDefault="003D1D4C">
      <w:pPr>
        <w:pStyle w:val="pj"/>
      </w:pPr>
      <w:r>
        <w:t> </w:t>
      </w:r>
    </w:p>
    <w:p w:rsidR="00000000" w:rsidRDefault="003D1D4C">
      <w:pPr>
        <w:pStyle w:val="pj"/>
        <w:ind w:left="1200" w:hanging="800"/>
      </w:pPr>
      <w:bookmarkStart w:id="48" w:name="SUB320000"/>
      <w:bookmarkEnd w:id="48"/>
      <w:r>
        <w:rPr>
          <w:rStyle w:val="s1"/>
        </w:rPr>
        <w:t xml:space="preserve">Статья 32. Особенности исчисления налогов и других обязательных платежей в бюджет при исполнении налогового обязательства </w:t>
      </w:r>
    </w:p>
    <w:p w:rsidR="00000000" w:rsidRDefault="003D1D4C">
      <w:pPr>
        <w:pStyle w:val="pj"/>
      </w:pPr>
      <w:r>
        <w:rPr>
          <w:rStyle w:val="s0"/>
        </w:rPr>
        <w:t xml:space="preserve">1. Исчисление суммы налогов, удерживаемых у источника выплаты, осуществляется налоговым агентом. </w:t>
      </w:r>
    </w:p>
    <w:p w:rsidR="00000000" w:rsidRDefault="003D1D4C">
      <w:pPr>
        <w:pStyle w:val="pj"/>
      </w:pPr>
      <w:bookmarkStart w:id="49" w:name="SUB320200"/>
      <w:bookmarkEnd w:id="49"/>
      <w:r>
        <w:rPr>
          <w:rStyle w:val="s0"/>
        </w:rPr>
        <w:t>2. В случа</w:t>
      </w:r>
      <w:r>
        <w:rPr>
          <w:rStyle w:val="s0"/>
        </w:rPr>
        <w:t xml:space="preserve">ях, предусмотренных </w:t>
      </w:r>
      <w:hyperlink w:anchor="sub6070200" w:history="1">
        <w:r>
          <w:rPr>
            <w:rStyle w:val="a4"/>
            <w:color w:val="0000FF"/>
            <w:u w:val="single"/>
          </w:rPr>
          <w:t>особенной частью настоящего Кодекса</w:t>
        </w:r>
      </w:hyperlink>
      <w:r>
        <w:rPr>
          <w:rStyle w:val="s0"/>
        </w:rPr>
        <w:t>, обязанность по исчислению суммы отдельных видов налогов и других обязательных платежей в бюджет может быть возложена на налоговый орган и уполномоченные государственн</w:t>
      </w:r>
      <w:r>
        <w:rPr>
          <w:rStyle w:val="s0"/>
        </w:rPr>
        <w:t>ые органы.</w:t>
      </w:r>
    </w:p>
    <w:p w:rsidR="00000000" w:rsidRDefault="003D1D4C">
      <w:pPr>
        <w:pStyle w:val="pj"/>
      </w:pPr>
      <w:r>
        <w:t> </w:t>
      </w:r>
    </w:p>
    <w:p w:rsidR="00000000" w:rsidRDefault="003D1D4C">
      <w:pPr>
        <w:pStyle w:val="pj"/>
        <w:ind w:left="1200" w:hanging="800"/>
      </w:pPr>
      <w:bookmarkStart w:id="50" w:name="SUB330000"/>
      <w:bookmarkEnd w:id="50"/>
      <w:r>
        <w:rPr>
          <w:rStyle w:val="s1"/>
        </w:rPr>
        <w:t xml:space="preserve">Статья 33. Сроки исполнения налогового обязательства </w:t>
      </w:r>
    </w:p>
    <w:p w:rsidR="00000000" w:rsidRDefault="003D1D4C">
      <w:pPr>
        <w:pStyle w:val="pj"/>
      </w:pPr>
      <w:r>
        <w:rPr>
          <w:rStyle w:val="s0"/>
        </w:rPr>
        <w:t>Сроки исполнения налогового обязательства устанавливаются настоящим Кодексом. При этом течение срока, установленного настоящим Кодексом, начинается на следующий день после фактического события или юридического действия, которым определено начало срока испо</w:t>
      </w:r>
      <w:r>
        <w:rPr>
          <w:rStyle w:val="s0"/>
        </w:rPr>
        <w:t>лнения налогового обязательства. Срок истекает в конце последнего дня периода, установленного настоящим Кодексом. Если последний день срока приходится на нерабочий день, то срок истекает в конце следующего рабочего дня.</w:t>
      </w:r>
    </w:p>
    <w:p w:rsidR="00000000" w:rsidRDefault="003D1D4C">
      <w:pPr>
        <w:pStyle w:val="pj"/>
      </w:pPr>
      <w:r>
        <w:t> </w:t>
      </w:r>
    </w:p>
    <w:p w:rsidR="00000000" w:rsidRDefault="003D1D4C">
      <w:pPr>
        <w:pStyle w:val="pji"/>
      </w:pPr>
      <w:bookmarkStart w:id="51" w:name="SUB340000"/>
      <w:bookmarkEnd w:id="51"/>
      <w:r>
        <w:rPr>
          <w:rStyle w:val="s3"/>
        </w:rPr>
        <w:t>Действие статьи 34 было приостанов</w:t>
      </w:r>
      <w:r>
        <w:rPr>
          <w:rStyle w:val="s3"/>
        </w:rPr>
        <w:t xml:space="preserve">лено до 1 января 2012 года в соответствии с </w:t>
      </w:r>
      <w:hyperlink r:id="rId537" w:anchor="sub_id=110000" w:history="1">
        <w:r>
          <w:rPr>
            <w:rStyle w:val="a4"/>
            <w:i/>
            <w:iCs/>
            <w:color w:val="0000FF"/>
            <w:u w:val="single"/>
          </w:rPr>
          <w:t>Законом</w:t>
        </w:r>
      </w:hyperlink>
      <w:r>
        <w:rPr>
          <w:rStyle w:val="s3"/>
        </w:rPr>
        <w:t xml:space="preserve"> РК от 10.12.08 г. № 100-IV, в период приостановления действовала в редакции статьи 11 указанного Закона</w:t>
      </w:r>
    </w:p>
    <w:p w:rsidR="00000000" w:rsidRDefault="003D1D4C">
      <w:pPr>
        <w:pStyle w:val="pji"/>
      </w:pPr>
      <w:r>
        <w:rPr>
          <w:rStyle w:val="s3"/>
        </w:rPr>
        <w:t>Статья 34 изложе</w:t>
      </w:r>
      <w:r>
        <w:rPr>
          <w:rStyle w:val="s3"/>
        </w:rPr>
        <w:t xml:space="preserve">на в редакции </w:t>
      </w:r>
      <w:hyperlink r:id="rId538" w:anchor="sub_id=34" w:history="1">
        <w:r>
          <w:rPr>
            <w:rStyle w:val="a4"/>
            <w:i/>
            <w:iCs/>
            <w:color w:val="0000FF"/>
            <w:u w:val="single"/>
          </w:rPr>
          <w:t>Закона</w:t>
        </w:r>
      </w:hyperlink>
      <w:r>
        <w:rPr>
          <w:rStyle w:val="s3"/>
        </w:rPr>
        <w:t xml:space="preserve"> РК от 26.12.12 г. № 61-V </w:t>
      </w:r>
      <w:hyperlink r:id="rId539" w:history="1">
        <w:r>
          <w:rPr>
            <w:rStyle w:val="a4"/>
            <w:rFonts w:ascii="Segoe UI Symbol" w:hAnsi="Segoe UI Symbol"/>
            <w:i/>
            <w:iCs/>
            <w:color w:val="0000FF"/>
            <w:u w:val="single"/>
          </w:rPr>
          <w:t>+</w:t>
        </w:r>
      </w:hyperlink>
      <w:r>
        <w:rPr>
          <w:rStyle w:val="s3"/>
        </w:rPr>
        <w:t xml:space="preserve"> (введено в действие с 1 января 2012 г.) (</w:t>
      </w:r>
      <w:hyperlink r:id="rId540" w:anchor="sub_id=34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 xml:space="preserve">Статья 34. Порядок погашения налоговой задолженности </w:t>
      </w:r>
    </w:p>
    <w:p w:rsidR="00000000" w:rsidRDefault="003D1D4C">
      <w:pPr>
        <w:pStyle w:val="pj"/>
      </w:pPr>
      <w:r>
        <w:rPr>
          <w:rStyle w:val="s0"/>
        </w:rPr>
        <w:t>Погашение налоговой задолженности производится в следующем порядке:</w:t>
      </w:r>
    </w:p>
    <w:p w:rsidR="00000000" w:rsidRDefault="003D1D4C">
      <w:pPr>
        <w:pStyle w:val="pj"/>
      </w:pPr>
      <w:r>
        <w:rPr>
          <w:rStyle w:val="s0"/>
        </w:rPr>
        <w:t>1) сумма недоимки;</w:t>
      </w:r>
    </w:p>
    <w:p w:rsidR="00000000" w:rsidRDefault="003D1D4C">
      <w:pPr>
        <w:pStyle w:val="pj"/>
      </w:pPr>
      <w:r>
        <w:rPr>
          <w:rStyle w:val="s0"/>
        </w:rPr>
        <w:t>2) начисленные пени;</w:t>
      </w:r>
    </w:p>
    <w:p w:rsidR="00000000" w:rsidRDefault="003D1D4C">
      <w:pPr>
        <w:pStyle w:val="pj"/>
      </w:pPr>
      <w:r>
        <w:rPr>
          <w:rStyle w:val="s0"/>
        </w:rPr>
        <w:t>3) сумма штрафов.</w:t>
      </w:r>
    </w:p>
    <w:p w:rsidR="00000000" w:rsidRDefault="003D1D4C">
      <w:pPr>
        <w:pStyle w:val="pj"/>
      </w:pPr>
      <w:r>
        <w:t> </w:t>
      </w:r>
    </w:p>
    <w:p w:rsidR="00000000" w:rsidRDefault="003D1D4C">
      <w:pPr>
        <w:pStyle w:val="pj"/>
        <w:ind w:left="1200" w:hanging="800"/>
      </w:pPr>
      <w:bookmarkStart w:id="52" w:name="SUB350000"/>
      <w:bookmarkEnd w:id="52"/>
      <w:r>
        <w:rPr>
          <w:rStyle w:val="s1"/>
        </w:rPr>
        <w:t xml:space="preserve">Статья 35. Исполнение налогового обязательства при передаче имущества в доверительное управление </w:t>
      </w:r>
    </w:p>
    <w:p w:rsidR="00000000" w:rsidRDefault="003D1D4C">
      <w:pPr>
        <w:pStyle w:val="pj"/>
      </w:pPr>
      <w:r>
        <w:rPr>
          <w:rStyle w:val="s0"/>
        </w:rPr>
        <w:t>1. Подлежащие получению (полученные) доходы, подлежащие выплате (произведенные) расходы и имущество, приобретенное и (или) полученное дове</w:t>
      </w:r>
      <w:r>
        <w:rPr>
          <w:rStyle w:val="s0"/>
        </w:rPr>
        <w:t>рительным управляющим в процессе осуществления возложенных на него обязанностей, являются доходами, расходами и имуществом учредителя доверительного управления по договору доверительного управления имуществом либо выгодоприобретателя в иных случаях возникн</w:t>
      </w:r>
      <w:r>
        <w:rPr>
          <w:rStyle w:val="s0"/>
        </w:rPr>
        <w:t>овения доверительного управления.</w:t>
      </w:r>
    </w:p>
    <w:p w:rsidR="00000000" w:rsidRDefault="003D1D4C">
      <w:pPr>
        <w:pStyle w:val="pj"/>
      </w:pPr>
      <w:r>
        <w:rPr>
          <w:rStyle w:val="s0"/>
        </w:rPr>
        <w:t>Доход доверительного управляющего в виде вознаграждения является расходом учредителя доверительного управления по договору доверительного управления имуществом либо выгодоприобретателя в иных случаях возникновения доверите</w:t>
      </w:r>
      <w:r>
        <w:rPr>
          <w:rStyle w:val="s0"/>
        </w:rPr>
        <w:t>льного управления.</w:t>
      </w:r>
    </w:p>
    <w:p w:rsidR="00000000" w:rsidRDefault="003D1D4C">
      <w:pPr>
        <w:pStyle w:val="pj"/>
      </w:pPr>
      <w:r>
        <w:rPr>
          <w:rStyle w:val="s0"/>
        </w:rPr>
        <w:t>В случае если исполнение налогового обязательства возложено на доверительного управляющего, то положительная разница между доходами учредителя доверительного управления или выгодоприобретателя и его расходами, которые предусмотрены насто</w:t>
      </w:r>
      <w:r>
        <w:rPr>
          <w:rStyle w:val="s0"/>
        </w:rPr>
        <w:t>ящим пунктом, уменьшенная на сумму переносимых убытков такого учредителя или выгодоприобретателя за предыдущие налоговые периоды, а также на сумму налогового обязательства, исполнение которого возложено на доверительного управляющего, является чистым доход</w:t>
      </w:r>
      <w:r>
        <w:rPr>
          <w:rStyle w:val="s0"/>
        </w:rPr>
        <w:t>ом от доверительного управления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w:t>
      </w:r>
    </w:p>
    <w:p w:rsidR="00000000" w:rsidRDefault="003D1D4C">
      <w:pPr>
        <w:pStyle w:val="pj"/>
      </w:pPr>
      <w:r>
        <w:rPr>
          <w:rStyle w:val="s0"/>
        </w:rPr>
        <w:t>Превышение расходов, которые предусмотрены настоящим пункт</w:t>
      </w:r>
      <w:r>
        <w:rPr>
          <w:rStyle w:val="s0"/>
        </w:rPr>
        <w:t>ом, над доходами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 является убытком от доверительного управления учредителя доверительного уп</w:t>
      </w:r>
      <w:r>
        <w:rPr>
          <w:rStyle w:val="s0"/>
        </w:rPr>
        <w:t xml:space="preserve">равления по договору доверительного управления имуществом или выгодоприобретателя в иных случаях возникновения доверительного управления. </w:t>
      </w:r>
    </w:p>
    <w:p w:rsidR="00000000" w:rsidRDefault="003D1D4C">
      <w:pPr>
        <w:pStyle w:val="pj"/>
      </w:pPr>
      <w:r>
        <w:rPr>
          <w:rStyle w:val="s0"/>
        </w:rPr>
        <w:t>2. Доходом доверительного управляющего от доверительного управления является вознаграждение, предусмотренное актом об</w:t>
      </w:r>
      <w:r>
        <w:rPr>
          <w:rStyle w:val="s0"/>
        </w:rPr>
        <w:t xml:space="preserve"> учреждении доверительного управления имуществом. Расходы, связанные с осуществлением доверительного управления, признаются расходами доверительного управляющего, если в указанном акте не предусмотрено возмещение расходов доверительного управляющего за сче</w:t>
      </w:r>
      <w:r>
        <w:rPr>
          <w:rStyle w:val="s0"/>
        </w:rPr>
        <w:t>т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w:t>
      </w:r>
    </w:p>
    <w:p w:rsidR="00000000" w:rsidRDefault="003D1D4C">
      <w:pPr>
        <w:pStyle w:val="pji"/>
      </w:pPr>
      <w:r>
        <w:rPr>
          <w:rStyle w:val="s3"/>
        </w:rPr>
        <w:t xml:space="preserve">В пункт 3 внесены изменения в соответствии с </w:t>
      </w:r>
      <w:hyperlink r:id="rId541" w:anchor="sub_id=35" w:history="1">
        <w:r>
          <w:rPr>
            <w:rStyle w:val="a4"/>
            <w:i/>
            <w:iCs/>
            <w:color w:val="0000FF"/>
            <w:u w:val="single"/>
          </w:rPr>
          <w:t>Законом</w:t>
        </w:r>
      </w:hyperlink>
      <w:r>
        <w:rPr>
          <w:rStyle w:val="s3"/>
        </w:rPr>
        <w:t xml:space="preserve"> РК от 21.07.11 г. № 467-IV </w:t>
      </w:r>
      <w:hyperlink r:id="rId542"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543" w:anchor="sub_id=350300" w:history="1">
        <w:r>
          <w:rPr>
            <w:rStyle w:val="a4"/>
            <w:i/>
            <w:iCs/>
            <w:color w:val="0000FF"/>
            <w:u w:val="single"/>
          </w:rPr>
          <w:t>см. стар. ред.</w:t>
        </w:r>
      </w:hyperlink>
      <w:r>
        <w:rPr>
          <w:rStyle w:val="s3"/>
        </w:rPr>
        <w:t>)</w:t>
      </w:r>
    </w:p>
    <w:p w:rsidR="00000000" w:rsidRDefault="003D1D4C">
      <w:pPr>
        <w:pStyle w:val="pj"/>
      </w:pPr>
      <w:r>
        <w:rPr>
          <w:rStyle w:val="s0"/>
        </w:rPr>
        <w:t>3. Исполнение налогового обязательства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w:t>
      </w:r>
    </w:p>
    <w:p w:rsidR="00000000" w:rsidRDefault="003D1D4C">
      <w:pPr>
        <w:pStyle w:val="pji"/>
      </w:pPr>
      <w:r>
        <w:rPr>
          <w:rStyle w:val="s3"/>
        </w:rPr>
        <w:t>Подпункт 1 изложен в редакц</w:t>
      </w:r>
      <w:r>
        <w:rPr>
          <w:rStyle w:val="s3"/>
        </w:rPr>
        <w:t xml:space="preserve">ии </w:t>
      </w:r>
      <w:hyperlink r:id="rId544" w:anchor="sub_id=35" w:history="1">
        <w:r>
          <w:rPr>
            <w:rStyle w:val="a5"/>
            <w:i/>
            <w:iCs/>
          </w:rPr>
          <w:t>Закона</w:t>
        </w:r>
      </w:hyperlink>
      <w:r>
        <w:rPr>
          <w:rStyle w:val="s3"/>
        </w:rPr>
        <w:t xml:space="preserve"> РК от 30.11.16 г. № 26-VI (введено в действие с 1 января 2017 г.) (</w:t>
      </w:r>
      <w:hyperlink r:id="rId545" w:anchor="sub_id=350300" w:history="1">
        <w:r>
          <w:rPr>
            <w:rStyle w:val="a5"/>
            <w:i/>
            <w:iCs/>
          </w:rPr>
          <w:t>см. стар. ред.</w:t>
        </w:r>
      </w:hyperlink>
      <w:r>
        <w:rPr>
          <w:rStyle w:val="s3"/>
        </w:rPr>
        <w:t>)</w:t>
      </w:r>
    </w:p>
    <w:p w:rsidR="00000000" w:rsidRDefault="003D1D4C">
      <w:pPr>
        <w:pStyle w:val="pj"/>
      </w:pPr>
      <w:r>
        <w:t xml:space="preserve">1) по налогам и другим обязательным платежам в бюджет, кроме налога на добавленную стоимость и налога на имущество по жилищу и другим объектам физических лиц, по которым налог на имущество в соответствии со </w:t>
      </w:r>
      <w:hyperlink w:anchor="sub4090000" w:history="1">
        <w:r>
          <w:rPr>
            <w:rStyle w:val="a5"/>
          </w:rPr>
          <w:t>статьей 409</w:t>
        </w:r>
      </w:hyperlink>
      <w:r>
        <w:t xml:space="preserve"> нас</w:t>
      </w:r>
      <w:r>
        <w:t xml:space="preserve">тоящего Кодекса исчисляется налоговыми органами, - может быть возложено таким учредителем или выгодоприобретателем на основании акта об учреждении доверительного управления имуществом на доверительного управляющего, за исключением случаев, предусмотренных </w:t>
      </w:r>
      <w:r>
        <w:t xml:space="preserve">пунктом 4 настоящей </w:t>
      </w:r>
      <w:r>
        <w:rPr>
          <w:rStyle w:val="s0"/>
        </w:rPr>
        <w:t>статьи;</w:t>
      </w:r>
    </w:p>
    <w:p w:rsidR="00000000" w:rsidRDefault="003D1D4C">
      <w:pPr>
        <w:pStyle w:val="pj"/>
      </w:pPr>
      <w:r>
        <w:rPr>
          <w:rStyle w:val="s0"/>
        </w:rPr>
        <w:t xml:space="preserve">2) по налогу на добавленную стоимость - возлагается на доверительного управляющего в случаях и порядке, которые установлены </w:t>
      </w:r>
      <w:hyperlink w:anchor="sub2280000" w:history="1">
        <w:r>
          <w:rPr>
            <w:rStyle w:val="a4"/>
            <w:color w:val="0000FF"/>
            <w:u w:val="single"/>
          </w:rPr>
          <w:t>разделом 8</w:t>
        </w:r>
      </w:hyperlink>
      <w:r>
        <w:rPr>
          <w:rStyle w:val="s0"/>
        </w:rPr>
        <w:t xml:space="preserve"> и </w:t>
      </w:r>
      <w:hyperlink w:anchor="sub5680000" w:history="1">
        <w:r>
          <w:rPr>
            <w:rStyle w:val="a4"/>
            <w:color w:val="0000FF"/>
            <w:u w:val="single"/>
          </w:rPr>
          <w:t>статьями 568 - 571</w:t>
        </w:r>
      </w:hyperlink>
      <w:r>
        <w:rPr>
          <w:rStyle w:val="s0"/>
        </w:rPr>
        <w:t xml:space="preserve"> </w:t>
      </w:r>
      <w:r>
        <w:rPr>
          <w:rStyle w:val="s0"/>
        </w:rPr>
        <w:t>настоящего Кодекса.</w:t>
      </w:r>
    </w:p>
    <w:p w:rsidR="00000000" w:rsidRDefault="003D1D4C">
      <w:pPr>
        <w:pStyle w:val="pj"/>
      </w:pPr>
      <w:r>
        <w:rPr>
          <w:rStyle w:val="s0"/>
        </w:rPr>
        <w:t>В случае, если исполнение налогового обязательства по исчислению, уплате или удержанию налогов, других обязательных платежей в бюджет возложено на доверительного управляющего, такой доверительный управляющий должен встать на регистрацио</w:t>
      </w:r>
      <w:r>
        <w:rPr>
          <w:rStyle w:val="s0"/>
        </w:rPr>
        <w:t xml:space="preserve">нный учет в налоговом органе в порядке, установленном </w:t>
      </w:r>
      <w:hyperlink w:anchor="sub5600000" w:history="1">
        <w:r>
          <w:rPr>
            <w:rStyle w:val="a4"/>
            <w:color w:val="0000FF"/>
            <w:u w:val="single"/>
          </w:rPr>
          <w:t>главой 81</w:t>
        </w:r>
      </w:hyperlink>
      <w:r>
        <w:rPr>
          <w:rStyle w:val="s0"/>
        </w:rPr>
        <w:t xml:space="preserve"> настоящего Кодекса. </w:t>
      </w:r>
      <w:hyperlink r:id="rId546" w:history="1">
        <w:r>
          <w:rPr>
            <w:rStyle w:val="a4"/>
            <w:rFonts w:ascii="Segoe UI Symbol" w:hAnsi="Segoe UI Symbol"/>
            <w:i/>
            <w:iCs/>
            <w:color w:val="0000FF"/>
            <w:u w:val="single"/>
          </w:rPr>
          <w:t>*</w:t>
        </w:r>
      </w:hyperlink>
    </w:p>
    <w:p w:rsidR="00000000" w:rsidRDefault="003D1D4C">
      <w:pPr>
        <w:pStyle w:val="pj"/>
      </w:pPr>
      <w:r>
        <w:rPr>
          <w:rStyle w:val="s0"/>
        </w:rPr>
        <w:t xml:space="preserve">При этом доверительный управляющий исполняет налоговые обязательства по </w:t>
      </w:r>
      <w:r>
        <w:rPr>
          <w:rStyle w:val="s0"/>
        </w:rPr>
        <w:t>исчислению, уплате или удержанию налогов, других обязательных платежей по договору доверительного управления с даты:</w:t>
      </w:r>
    </w:p>
    <w:p w:rsidR="00000000" w:rsidRDefault="003D1D4C">
      <w:pPr>
        <w:pStyle w:val="pj"/>
      </w:pPr>
      <w:r>
        <w:rPr>
          <w:rStyle w:val="s0"/>
        </w:rPr>
        <w:t>государственной регистрации права доверительного управления - в случае, если в соответствии с законодательством Республики Казахстан требуе</w:t>
      </w:r>
      <w:r>
        <w:rPr>
          <w:rStyle w:val="s0"/>
        </w:rPr>
        <w:t>тся государственная регистрация такого права;</w:t>
      </w:r>
    </w:p>
    <w:p w:rsidR="00000000" w:rsidRDefault="003D1D4C">
      <w:pPr>
        <w:pStyle w:val="pj"/>
      </w:pPr>
      <w:r>
        <w:rPr>
          <w:rStyle w:val="s0"/>
        </w:rPr>
        <w:t>заключения договора доверительного управления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000000" w:rsidRDefault="003D1D4C">
      <w:pPr>
        <w:pStyle w:val="pj"/>
      </w:pPr>
      <w:r>
        <w:rPr>
          <w:rStyle w:val="s0"/>
        </w:rPr>
        <w:t>4. Учредитель дов</w:t>
      </w:r>
      <w:r>
        <w:rPr>
          <w:rStyle w:val="s0"/>
        </w:rPr>
        <w:t>ерительного управления по договору доверительного управления имуществом или выгодоприобретатель в иных случаях возникновения доверительного управления самостоятельно исполняет налоговое обязательство, кроме налогового обязательства по налогу на добавленную</w:t>
      </w:r>
      <w:r>
        <w:rPr>
          <w:rStyle w:val="s0"/>
        </w:rPr>
        <w:t xml:space="preserve"> стоимость, возникающее у него в связи с передачей имущества в доверительное управление, в порядке, установленном настоящим Кодексом, в любом из следующих случаев:</w:t>
      </w:r>
    </w:p>
    <w:p w:rsidR="00000000" w:rsidRDefault="003D1D4C">
      <w:pPr>
        <w:pStyle w:val="pj"/>
      </w:pPr>
      <w:r>
        <w:rPr>
          <w:rStyle w:val="s0"/>
        </w:rPr>
        <w:t>1) когда исполнение налогового обязательства не возложено на доверительного управляющего;</w:t>
      </w:r>
    </w:p>
    <w:p w:rsidR="00000000" w:rsidRDefault="003D1D4C">
      <w:pPr>
        <w:pStyle w:val="pji"/>
      </w:pPr>
      <w:r>
        <w:rPr>
          <w:rStyle w:val="s3"/>
        </w:rPr>
        <w:t xml:space="preserve">В подпункт 2 внесены изменения в соответствии с </w:t>
      </w:r>
      <w:hyperlink r:id="rId547" w:anchor="sub_id=302" w:history="1">
        <w:r>
          <w:rPr>
            <w:rStyle w:val="a4"/>
            <w:i/>
            <w:iCs/>
            <w:color w:val="0000FF"/>
            <w:u w:val="single"/>
          </w:rPr>
          <w:t>Законом</w:t>
        </w:r>
      </w:hyperlink>
      <w:r>
        <w:rPr>
          <w:rStyle w:val="s3"/>
        </w:rPr>
        <w:t xml:space="preserve"> РК от 19.01.11 г. № 395-IV (введены в действие с 1 января 2011 года) (</w:t>
      </w:r>
      <w:hyperlink r:id="rId548" w:anchor="sub_id=350000" w:history="1">
        <w:r>
          <w:rPr>
            <w:rStyle w:val="a4"/>
            <w:i/>
            <w:iCs/>
            <w:color w:val="0000FF"/>
            <w:u w:val="single"/>
          </w:rPr>
          <w:t>см. стар. ред.</w:t>
        </w:r>
      </w:hyperlink>
      <w:r>
        <w:rPr>
          <w:rStyle w:val="s3"/>
        </w:rPr>
        <w:t xml:space="preserve">); изложен в редакции </w:t>
      </w:r>
      <w:hyperlink r:id="rId549" w:anchor="sub_id=35" w:history="1">
        <w:r>
          <w:rPr>
            <w:rStyle w:val="a4"/>
            <w:i/>
            <w:iCs/>
            <w:color w:val="0000FF"/>
            <w:u w:val="single"/>
          </w:rPr>
          <w:t>Закона</w:t>
        </w:r>
      </w:hyperlink>
      <w:r>
        <w:rPr>
          <w:rStyle w:val="s3"/>
        </w:rPr>
        <w:t xml:space="preserve"> РК от 03.12.15 г. № 432-V (введено в действие с 1 января 2016 г.) (</w:t>
      </w:r>
      <w:hyperlink r:id="rId550" w:anchor="sub_id=350400" w:history="1">
        <w:r>
          <w:rPr>
            <w:rStyle w:val="a4"/>
            <w:i/>
            <w:iCs/>
            <w:color w:val="0000FF"/>
            <w:u w:val="single"/>
          </w:rPr>
          <w:t>см. стар. ред.</w:t>
        </w:r>
      </w:hyperlink>
      <w:r>
        <w:rPr>
          <w:rStyle w:val="s3"/>
        </w:rPr>
        <w:t>)</w:t>
      </w:r>
    </w:p>
    <w:p w:rsidR="00000000" w:rsidRDefault="003D1D4C">
      <w:pPr>
        <w:pStyle w:val="pj"/>
      </w:pPr>
      <w:r>
        <w:rPr>
          <w:rStyle w:val="s0"/>
        </w:rPr>
        <w:t xml:space="preserve">2) если доверительный управляющий на день возникновения доверительного управления и в период доверительного управления относится к лицам, применяющим положения </w:t>
      </w:r>
      <w:hyperlink w:anchor="sub1340000" w:history="1">
        <w:r>
          <w:rPr>
            <w:rStyle w:val="a4"/>
            <w:color w:val="0000FF"/>
            <w:u w:val="single"/>
          </w:rPr>
          <w:t>статей 134, 135, 135-1</w:t>
        </w:r>
      </w:hyperlink>
      <w:r>
        <w:rPr>
          <w:rStyle w:val="s0"/>
        </w:rPr>
        <w:t xml:space="preserve">, </w:t>
      </w:r>
      <w:hyperlink w:anchor="sub1810000" w:history="1">
        <w:r>
          <w:rPr>
            <w:rStyle w:val="a4"/>
            <w:color w:val="0000FF"/>
            <w:u w:val="single"/>
          </w:rPr>
          <w:t>181, 182</w:t>
        </w:r>
      </w:hyperlink>
      <w:r>
        <w:rPr>
          <w:rStyle w:val="s0"/>
        </w:rPr>
        <w:t xml:space="preserve">, </w:t>
      </w:r>
      <w:hyperlink w:anchor="sub1500000" w:history="1">
        <w:r>
          <w:rPr>
            <w:rStyle w:val="a4"/>
            <w:color w:val="0000FF"/>
            <w:u w:val="single"/>
          </w:rPr>
          <w:t>глав 17</w:t>
        </w:r>
      </w:hyperlink>
      <w:r>
        <w:rPr>
          <w:rStyle w:val="s0"/>
        </w:rPr>
        <w:t xml:space="preserve"> и </w:t>
      </w:r>
      <w:hyperlink w:anchor="sub4480000" w:history="1">
        <w:r>
          <w:rPr>
            <w:rStyle w:val="a4"/>
            <w:color w:val="0000FF"/>
            <w:u w:val="single"/>
          </w:rPr>
          <w:t>63</w:t>
        </w:r>
      </w:hyperlink>
      <w:r>
        <w:rPr>
          <w:rStyle w:val="s0"/>
        </w:rPr>
        <w:t xml:space="preserve"> настоящего Кодекса.</w:t>
      </w:r>
    </w:p>
    <w:p w:rsidR="00000000" w:rsidRDefault="003D1D4C">
      <w:pPr>
        <w:pStyle w:val="pj"/>
      </w:pPr>
      <w:r>
        <w:rPr>
          <w:rStyle w:val="s0"/>
        </w:rPr>
        <w:t xml:space="preserve">5. Доверительный управляющий в целях исполнения налогового обязательства при передаче имущества в доверительное управление обязан вести раздельный учет в соответствии со </w:t>
      </w:r>
      <w:hyperlink w:anchor="sub580000" w:history="1">
        <w:r>
          <w:rPr>
            <w:rStyle w:val="a4"/>
            <w:color w:val="0000FF"/>
            <w:u w:val="single"/>
          </w:rPr>
          <w:t>статьей 58</w:t>
        </w:r>
      </w:hyperlink>
      <w:r>
        <w:rPr>
          <w:rStyle w:val="s0"/>
        </w:rPr>
        <w:t xml:space="preserve"> настоящего Кодекса. </w:t>
      </w:r>
    </w:p>
    <w:p w:rsidR="00000000" w:rsidRDefault="003D1D4C">
      <w:pPr>
        <w:pStyle w:val="pj"/>
      </w:pPr>
      <w:r>
        <w:rPr>
          <w:rStyle w:val="s0"/>
        </w:rPr>
        <w:t>6. Передача доверитель</w:t>
      </w:r>
      <w:r>
        <w:rPr>
          <w:rStyle w:val="s0"/>
        </w:rPr>
        <w:t>ному управляющему имущества учредителем доверительного управления по договору доверительного управления имуществом либо выгодоприобретателем в иных случаях возникновения доверительного управления не является реализацией такого имущества и не признается дох</w:t>
      </w:r>
      <w:r>
        <w:rPr>
          <w:rStyle w:val="s0"/>
        </w:rPr>
        <w:t>одом доверительного управляющего.</w:t>
      </w:r>
    </w:p>
    <w:p w:rsidR="00000000" w:rsidRDefault="003D1D4C">
      <w:pPr>
        <w:pStyle w:val="pj"/>
      </w:pPr>
      <w:r>
        <w:rPr>
          <w:rStyle w:val="s0"/>
        </w:rPr>
        <w:t>7. Возврат имущества доверительным управляющим при прекращении действия документа, который служит основанием возникновения доверительного управления, не является реализацией такого имущества и не признается доходом (убытко</w:t>
      </w:r>
      <w:r>
        <w:rPr>
          <w:rStyle w:val="s0"/>
        </w:rPr>
        <w:t>м)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w:t>
      </w:r>
    </w:p>
    <w:p w:rsidR="00000000" w:rsidRDefault="003D1D4C">
      <w:pPr>
        <w:pStyle w:val="pj"/>
      </w:pPr>
      <w:r>
        <w:rPr>
          <w:rStyle w:val="s0"/>
        </w:rPr>
        <w:t>8. В случае, когда на доверительного управляющего возложено исполнение налогового обяза</w:t>
      </w:r>
      <w:r>
        <w:rPr>
          <w:rStyle w:val="s0"/>
        </w:rPr>
        <w:t xml:space="preserve">тельства по исчислению, уплате или удержанию сумм налогов и других обязательных платежей в бюджет, а также составлению и представлению </w:t>
      </w:r>
      <w:r>
        <w:t>налоговых форм за учредителя доверительного управления по договору доверительного управления имуществом или выгодоприобре</w:t>
      </w:r>
      <w:r>
        <w:t>тателя по иным основаниям возникновения доверительного управления, исполнение такого налогового обязательства осуществляется от имени лица, являющегося доверительным управляющим, по ставкам и в порядке, которые установлены особенной частью настоящего Кодек</w:t>
      </w:r>
      <w:r>
        <w:t xml:space="preserve">са для лиц, к числу которых относится </w:t>
      </w:r>
      <w:r>
        <w:rPr>
          <w:rStyle w:val="s0"/>
        </w:rPr>
        <w:t>доверительный управляющий.</w:t>
      </w:r>
    </w:p>
    <w:p w:rsidR="00000000" w:rsidRDefault="003D1D4C">
      <w:pPr>
        <w:pStyle w:val="pj"/>
      </w:pPr>
      <w:r>
        <w:rPr>
          <w:rStyle w:val="s0"/>
        </w:rPr>
        <w:t>При этом доверительный управляющий составляет и представляет налоговые формы в целом по всей деятельности, включая деятельность, осуществляемую в интересах учредителя доверительного управлени</w:t>
      </w:r>
      <w:r>
        <w:rPr>
          <w:rStyle w:val="s0"/>
        </w:rPr>
        <w:t xml:space="preserve">я имуществом и (или) выгодоприобретателя, если иное не установлено </w:t>
      </w:r>
      <w:hyperlink w:anchor="sub580000" w:history="1">
        <w:r>
          <w:rPr>
            <w:rStyle w:val="a4"/>
            <w:color w:val="0000FF"/>
            <w:u w:val="single"/>
          </w:rPr>
          <w:t>статьями 58</w:t>
        </w:r>
      </w:hyperlink>
      <w:r>
        <w:rPr>
          <w:rStyle w:val="s0"/>
        </w:rPr>
        <w:t xml:space="preserve"> и </w:t>
      </w:r>
      <w:hyperlink w:anchor="sub640000" w:history="1">
        <w:r>
          <w:rPr>
            <w:rStyle w:val="a4"/>
            <w:color w:val="0000FF"/>
            <w:u w:val="single"/>
          </w:rPr>
          <w:t>64</w:t>
        </w:r>
      </w:hyperlink>
      <w:r>
        <w:rPr>
          <w:rStyle w:val="s0"/>
        </w:rPr>
        <w:t xml:space="preserve"> настоящего Кодекса. </w:t>
      </w:r>
    </w:p>
    <w:p w:rsidR="00000000" w:rsidRDefault="003D1D4C">
      <w:pPr>
        <w:pStyle w:val="pj"/>
      </w:pPr>
      <w:r>
        <w:t> </w:t>
      </w:r>
    </w:p>
    <w:p w:rsidR="00000000" w:rsidRDefault="003D1D4C">
      <w:pPr>
        <w:pStyle w:val="pj"/>
        <w:ind w:left="1200" w:hanging="800"/>
      </w:pPr>
      <w:bookmarkStart w:id="53" w:name="SUB360000"/>
      <w:bookmarkEnd w:id="53"/>
      <w:r>
        <w:rPr>
          <w:rStyle w:val="s1"/>
        </w:rPr>
        <w:t>Статья 36. Особенности исполнения налогового обязательства при передаче имущества в д</w:t>
      </w:r>
      <w:r>
        <w:rPr>
          <w:rStyle w:val="s1"/>
        </w:rPr>
        <w:t xml:space="preserve">оверительное управление </w:t>
      </w:r>
    </w:p>
    <w:p w:rsidR="00000000" w:rsidRDefault="003D1D4C">
      <w:pPr>
        <w:pStyle w:val="pji"/>
      </w:pPr>
      <w:r>
        <w:rPr>
          <w:rStyle w:val="s3"/>
        </w:rPr>
        <w:t xml:space="preserve">См. изменения в пункт 1 - </w:t>
      </w:r>
      <w:hyperlink r:id="rId551" w:anchor="sub_id=36"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1. При передаче имущества в доверительное управление</w:t>
      </w:r>
      <w:r>
        <w:rPr>
          <w:rStyle w:val="s0"/>
        </w:rPr>
        <w:t xml:space="preserve"> физическим лицом, на которого возложена обязанность по представлению декларации, предусмотренной </w:t>
      </w:r>
      <w:hyperlink w:anchor="sub1850200" w:history="1">
        <w:r>
          <w:rPr>
            <w:rStyle w:val="a4"/>
            <w:color w:val="0000FF"/>
            <w:u w:val="single"/>
          </w:rPr>
          <w:t>пунктом 2 статьи 185</w:t>
        </w:r>
      </w:hyperlink>
      <w:r>
        <w:rPr>
          <w:rStyle w:val="s0"/>
        </w:rPr>
        <w:t xml:space="preserve"> настоящего Кодекса, налоговое обязательство по составлению и представлению такой декларации исполняется </w:t>
      </w:r>
      <w:r>
        <w:rPr>
          <w:rStyle w:val="s0"/>
        </w:rPr>
        <w:t xml:space="preserve">данным физическим лицом. </w:t>
      </w:r>
      <w:hyperlink r:id="rId552" w:history="1">
        <w:r>
          <w:rPr>
            <w:rStyle w:val="a4"/>
            <w:rFonts w:ascii="Segoe UI Symbol" w:hAnsi="Segoe UI Symbol"/>
            <w:i/>
            <w:iCs/>
            <w:color w:val="0000FF"/>
            <w:u w:val="single"/>
          </w:rPr>
          <w:t>*</w:t>
        </w:r>
      </w:hyperlink>
    </w:p>
    <w:p w:rsidR="00000000" w:rsidRDefault="003D1D4C">
      <w:pPr>
        <w:pStyle w:val="pj"/>
      </w:pPr>
      <w:r>
        <w:rPr>
          <w:rStyle w:val="s0"/>
        </w:rPr>
        <w:t>2. Юридическое лицо, индивидуальный предприниматель по доходу, полученному от банка по доверительным операциям, а также физическое и юридическое лицо при передаче и</w:t>
      </w:r>
      <w:r>
        <w:rPr>
          <w:rStyle w:val="s0"/>
        </w:rPr>
        <w:t xml:space="preserve">мущества в доверительное управление доверительному управляющему, являющемуся нерезидентом, исполняют налоговое обязательство самостоятельно. </w:t>
      </w:r>
    </w:p>
    <w:p w:rsidR="00000000" w:rsidRDefault="003D1D4C">
      <w:pPr>
        <w:pStyle w:val="pj"/>
      </w:pPr>
      <w:r>
        <w:rPr>
          <w:rStyle w:val="s0"/>
        </w:rPr>
        <w:t>3. Налоговое обязательство физического лица, не являющегося индивидуальным предпринимателем, по доходу от доверите</w:t>
      </w:r>
      <w:r>
        <w:rPr>
          <w:rStyle w:val="s0"/>
        </w:rPr>
        <w:t xml:space="preserve">льных операций, осуществляемых банком, являющимся налоговым агентом, исполняется таким банком в виде исполнения обязанностей налогового агента. </w:t>
      </w:r>
    </w:p>
    <w:p w:rsidR="00000000" w:rsidRDefault="003D1D4C">
      <w:pPr>
        <w:pStyle w:val="pji"/>
      </w:pPr>
      <w:r>
        <w:rPr>
          <w:rStyle w:val="s3"/>
        </w:rPr>
        <w:t xml:space="preserve">Статья дополнена пунктом 4 в соответствии с </w:t>
      </w:r>
      <w:hyperlink r:id="rId553" w:anchor="sub_id=309" w:history="1">
        <w:r>
          <w:rPr>
            <w:rStyle w:val="a4"/>
            <w:i/>
            <w:iCs/>
            <w:color w:val="0000FF"/>
            <w:u w:val="single"/>
          </w:rPr>
          <w:t>Законом</w:t>
        </w:r>
      </w:hyperlink>
      <w:r>
        <w:rPr>
          <w:rStyle w:val="s3"/>
        </w:rPr>
        <w:t xml:space="preserve"> РК от 16.11.09 г. № 200-IV (введено в действие с 1 января 2009 г.)</w:t>
      </w:r>
    </w:p>
    <w:p w:rsidR="00000000" w:rsidRDefault="003D1D4C">
      <w:pPr>
        <w:pStyle w:val="pj"/>
      </w:pPr>
      <w:r>
        <w:rPr>
          <w:rStyle w:val="s0"/>
        </w:rPr>
        <w:t xml:space="preserve">4. Учредитель доверительного управления вправе не регистрироваться в качестве индивидуального предпринимателя, если по договору доверительного управления имуществом и </w:t>
      </w:r>
      <w:r>
        <w:rPr>
          <w:rStyle w:val="s0"/>
        </w:rPr>
        <w:t>в иных случаях возникновения доверительного управления, предусмотренных законами Республики Казахстан, исполнение налогового обязательства учредителя доверительного управления полностью возложено на доверительного управляющего.</w:t>
      </w:r>
    </w:p>
    <w:p w:rsidR="00000000" w:rsidRDefault="003D1D4C">
      <w:pPr>
        <w:pStyle w:val="pj"/>
      </w:pPr>
      <w:r>
        <w:t> </w:t>
      </w:r>
    </w:p>
    <w:p w:rsidR="00000000" w:rsidRDefault="003D1D4C">
      <w:pPr>
        <w:pStyle w:val="pj"/>
        <w:ind w:left="1200" w:hanging="800"/>
      </w:pPr>
      <w:bookmarkStart w:id="54" w:name="SUB370000"/>
      <w:bookmarkEnd w:id="54"/>
      <w:r>
        <w:rPr>
          <w:rStyle w:val="s1"/>
        </w:rPr>
        <w:t>Статья 37. Исполнение нало</w:t>
      </w:r>
      <w:r>
        <w:rPr>
          <w:rStyle w:val="s1"/>
        </w:rPr>
        <w:t>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p w:rsidR="00000000" w:rsidRDefault="003D1D4C">
      <w:pPr>
        <w:pStyle w:val="pj"/>
      </w:pPr>
      <w:r>
        <w:rPr>
          <w:rStyle w:val="s0"/>
        </w:rPr>
        <w:t xml:space="preserve">1. Юридическое лицо-резидент в течение трех рабочих дней со </w:t>
      </w:r>
      <w:r>
        <w:rPr>
          <w:rStyle w:val="s0"/>
        </w:rPr>
        <w:t>дня принятия решения о ликвидации письменно сообщает об этом налоговому органу по месту своего нахождения.</w:t>
      </w:r>
    </w:p>
    <w:p w:rsidR="00000000" w:rsidRDefault="003D1D4C">
      <w:pPr>
        <w:pStyle w:val="pji"/>
      </w:pPr>
      <w:r>
        <w:rPr>
          <w:rStyle w:val="s3"/>
        </w:rPr>
        <w:t xml:space="preserve">В пункт 2 внесены изменения в соответствии с </w:t>
      </w:r>
      <w:hyperlink r:id="rId554" w:anchor="sub_id=310" w:history="1">
        <w:r>
          <w:rPr>
            <w:rStyle w:val="a4"/>
            <w:i/>
            <w:iCs/>
            <w:color w:val="0000FF"/>
            <w:u w:val="single"/>
          </w:rPr>
          <w:t>Законом</w:t>
        </w:r>
      </w:hyperlink>
      <w:r>
        <w:rPr>
          <w:rStyle w:val="s3"/>
        </w:rPr>
        <w:t xml:space="preserve"> </w:t>
      </w:r>
      <w:r>
        <w:rPr>
          <w:rStyle w:val="s3"/>
        </w:rPr>
        <w:t>РК от 16.11.09 г. № 200-IV (введены в действие с 1 января 2010 г.) (</w:t>
      </w:r>
      <w:hyperlink r:id="rId555" w:anchor="sub_id=370200" w:history="1">
        <w:r>
          <w:rPr>
            <w:rStyle w:val="a4"/>
            <w:i/>
            <w:iCs/>
            <w:color w:val="0000FF"/>
            <w:u w:val="single"/>
          </w:rPr>
          <w:t>см. стар. ред.</w:t>
        </w:r>
      </w:hyperlink>
      <w:r>
        <w:rPr>
          <w:rStyle w:val="s3"/>
        </w:rPr>
        <w:t xml:space="preserve">); </w:t>
      </w:r>
      <w:hyperlink r:id="rId556" w:anchor="sub_id=37" w:history="1">
        <w:r>
          <w:rPr>
            <w:rStyle w:val="a4"/>
            <w:i/>
            <w:iCs/>
            <w:color w:val="0000FF"/>
            <w:u w:val="single"/>
          </w:rPr>
          <w:t>Законом</w:t>
        </w:r>
      </w:hyperlink>
      <w:r>
        <w:rPr>
          <w:rStyle w:val="s3"/>
        </w:rPr>
        <w:t xml:space="preserve"> РК от 03.12.15 г. № 432-V (введены в действие с 1 апреля 2016 г.) (</w:t>
      </w:r>
      <w:hyperlink r:id="rId557" w:anchor="sub_id=370200" w:history="1">
        <w:r>
          <w:rPr>
            <w:rStyle w:val="a4"/>
            <w:i/>
            <w:iCs/>
            <w:color w:val="0000FF"/>
            <w:u w:val="single"/>
          </w:rPr>
          <w:t>см. стар. ред.</w:t>
        </w:r>
      </w:hyperlink>
      <w:r>
        <w:rPr>
          <w:rStyle w:val="s3"/>
        </w:rPr>
        <w:t>)</w:t>
      </w:r>
    </w:p>
    <w:p w:rsidR="00000000" w:rsidRDefault="003D1D4C">
      <w:pPr>
        <w:pStyle w:val="pj"/>
      </w:pPr>
      <w:r>
        <w:rPr>
          <w:rStyle w:val="s0"/>
        </w:rPr>
        <w:t xml:space="preserve">2. В течение трех рабочих дней со дня утверждения промежуточного </w:t>
      </w:r>
      <w:r>
        <w:t>ликвидационного баланса</w:t>
      </w:r>
      <w:r>
        <w:t xml:space="preserve"> ликвидируемое юридическое лицо представляет в налоговый орган по месту своего нахождения одновременно:</w:t>
      </w:r>
    </w:p>
    <w:p w:rsidR="00000000" w:rsidRDefault="003D1D4C">
      <w:pPr>
        <w:pStyle w:val="pj"/>
      </w:pPr>
      <w:r>
        <w:t xml:space="preserve">1) </w:t>
      </w:r>
      <w:hyperlink r:id="rId558" w:anchor="sub_id=1" w:history="1">
        <w:r>
          <w:rPr>
            <w:rStyle w:val="a4"/>
            <w:color w:val="0000FF"/>
            <w:u w:val="single"/>
          </w:rPr>
          <w:t>налоговое заявление о проведении документальной проверки</w:t>
        </w:r>
      </w:hyperlink>
      <w:r>
        <w:t>;</w:t>
      </w:r>
    </w:p>
    <w:p w:rsidR="00000000" w:rsidRDefault="003D1D4C">
      <w:pPr>
        <w:pStyle w:val="pj"/>
      </w:pPr>
      <w:r>
        <w:t>2) ликвидаци</w:t>
      </w:r>
      <w:r>
        <w:t xml:space="preserve">онную налоговую отчетность; </w:t>
      </w:r>
    </w:p>
    <w:p w:rsidR="00000000" w:rsidRDefault="003D1D4C">
      <w:pPr>
        <w:pStyle w:val="pj"/>
      </w:pPr>
      <w:r>
        <w:rPr>
          <w:rStyle w:val="s0"/>
        </w:rPr>
        <w:t xml:space="preserve">3), 4) исключены в соответствии с </w:t>
      </w:r>
      <w:hyperlink r:id="rId559" w:anchor="sub_id=37" w:history="1">
        <w:r>
          <w:rPr>
            <w:rStyle w:val="a4"/>
            <w:color w:val="0000FF"/>
            <w:u w:val="single"/>
          </w:rPr>
          <w:t>Законом</w:t>
        </w:r>
      </w:hyperlink>
      <w:r>
        <w:rPr>
          <w:rStyle w:val="s0"/>
        </w:rPr>
        <w:t xml:space="preserve"> РК от 03.12.15 г. № 432-V </w:t>
      </w:r>
      <w:r>
        <w:rPr>
          <w:rStyle w:val="s3"/>
        </w:rPr>
        <w:t>(введено в действие с 1 апреля 2016 г.) (</w:t>
      </w:r>
      <w:hyperlink r:id="rId560" w:anchor="sub_id=370200"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3 изложен в редакции </w:t>
      </w:r>
      <w:hyperlink r:id="rId561" w:anchor="sub_id=37" w:history="1">
        <w:r>
          <w:rPr>
            <w:rStyle w:val="a4"/>
            <w:i/>
            <w:iCs/>
            <w:color w:val="0000FF"/>
            <w:u w:val="single"/>
          </w:rPr>
          <w:t>Закона</w:t>
        </w:r>
      </w:hyperlink>
      <w:r>
        <w:rPr>
          <w:rStyle w:val="s3"/>
        </w:rPr>
        <w:t xml:space="preserve"> РК от 30.12.09 г. № 234-IV (введено в действие с 1 января 2009 г.) (</w:t>
      </w:r>
      <w:hyperlink r:id="rId562" w:anchor="sub_id=370300" w:history="1">
        <w:r>
          <w:rPr>
            <w:rStyle w:val="a4"/>
            <w:i/>
            <w:iCs/>
            <w:color w:val="0000FF"/>
            <w:u w:val="single"/>
          </w:rPr>
          <w:t>см. стар. ред.</w:t>
        </w:r>
      </w:hyperlink>
      <w:r>
        <w:rPr>
          <w:rStyle w:val="s3"/>
        </w:rPr>
        <w:t xml:space="preserve">); внесены изменения в соответствии с </w:t>
      </w:r>
      <w:hyperlink r:id="rId563" w:anchor="sub_id=37" w:history="1">
        <w:r>
          <w:rPr>
            <w:rStyle w:val="a4"/>
            <w:i/>
            <w:iCs/>
            <w:color w:val="0000FF"/>
            <w:u w:val="single"/>
          </w:rPr>
          <w:t>Законом</w:t>
        </w:r>
      </w:hyperlink>
      <w:r>
        <w:rPr>
          <w:rStyle w:val="s3"/>
        </w:rPr>
        <w:t xml:space="preserve"> РК от 21.07.11 г. № 467-IV </w:t>
      </w:r>
      <w:hyperlink r:id="rId564" w:history="1">
        <w:r>
          <w:rPr>
            <w:rStyle w:val="a4"/>
            <w:rFonts w:ascii="Segoe UI Symbol" w:hAnsi="Segoe UI Symbol"/>
            <w:i/>
            <w:iCs/>
            <w:color w:val="0000FF"/>
            <w:u w:val="single"/>
          </w:rPr>
          <w:t>+</w:t>
        </w:r>
      </w:hyperlink>
      <w:r>
        <w:rPr>
          <w:rStyle w:val="s9"/>
        </w:rPr>
        <w:t xml:space="preserve"> </w:t>
      </w:r>
      <w:r>
        <w:rPr>
          <w:rStyle w:val="s3"/>
        </w:rPr>
        <w:t>(введены в действие с 1 января 2012 г.) (</w:t>
      </w:r>
      <w:hyperlink r:id="rId565" w:anchor="sub_id=370300" w:history="1">
        <w:r>
          <w:rPr>
            <w:rStyle w:val="a4"/>
            <w:i/>
            <w:iCs/>
            <w:color w:val="0000FF"/>
            <w:u w:val="single"/>
          </w:rPr>
          <w:t>см. стар. ред.</w:t>
        </w:r>
      </w:hyperlink>
      <w:r>
        <w:rPr>
          <w:rStyle w:val="s3"/>
        </w:rPr>
        <w:t xml:space="preserve">); </w:t>
      </w:r>
      <w:hyperlink r:id="rId566" w:anchor="sub_id=37" w:history="1">
        <w:r>
          <w:rPr>
            <w:rStyle w:val="a5"/>
            <w:i/>
            <w:iCs/>
          </w:rPr>
          <w:t>Законом</w:t>
        </w:r>
      </w:hyperlink>
      <w:r>
        <w:rPr>
          <w:rStyle w:val="s3"/>
        </w:rPr>
        <w:t xml:space="preserve"> РК от 16.11.15 г. № 406-V (введены в действие с 1 июля 2017 г.) (</w:t>
      </w:r>
      <w:hyperlink r:id="rId567" w:anchor="sub_id=370300" w:history="1">
        <w:r>
          <w:rPr>
            <w:rStyle w:val="a5"/>
            <w:i/>
            <w:iCs/>
          </w:rPr>
          <w:t>см. стар. ред.</w:t>
        </w:r>
      </w:hyperlink>
      <w:r>
        <w:rPr>
          <w:rStyle w:val="s3"/>
        </w:rPr>
        <w:t>)</w:t>
      </w:r>
    </w:p>
    <w:p w:rsidR="00000000" w:rsidRDefault="003D1D4C">
      <w:pPr>
        <w:pStyle w:val="pji"/>
      </w:pPr>
      <w:r>
        <w:rPr>
          <w:rStyle w:val="s3"/>
        </w:rPr>
        <w:t>См.</w:t>
      </w:r>
      <w:r>
        <w:rPr>
          <w:rStyle w:val="s3"/>
        </w:rPr>
        <w:t xml:space="preserve"> изменения в пункт 3 - </w:t>
      </w:r>
      <w:hyperlink r:id="rId568"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3. Ликвидационная налоговая отчетность составляется по видам налогов, других об</w:t>
      </w:r>
      <w:r>
        <w:rPr>
          <w:rStyle w:val="s0"/>
        </w:rPr>
        <w:t>язательных платежей в бюджет,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 по которым ликвидируемое юридическое л</w:t>
      </w:r>
      <w:r>
        <w:rPr>
          <w:rStyle w:val="s0"/>
        </w:rPr>
        <w:t>ицо является плательщиком и (или) налоговым агентом, за период с начала налогового периода, в котором представлено налоговое заявление о проведении документальной проверки, до даты представления такого заявления.</w:t>
      </w:r>
    </w:p>
    <w:p w:rsidR="00000000" w:rsidRDefault="003D1D4C">
      <w:pPr>
        <w:pStyle w:val="pj"/>
      </w:pPr>
      <w:r>
        <w:rPr>
          <w:rStyle w:val="s0"/>
        </w:rPr>
        <w:t>В случае, если срок представления очередной</w:t>
      </w:r>
      <w:r>
        <w:rPr>
          <w:rStyle w:val="s0"/>
        </w:rPr>
        <w:t xml:space="preserve">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000000" w:rsidRDefault="003D1D4C">
      <w:pPr>
        <w:pStyle w:val="pji"/>
      </w:pPr>
      <w:r>
        <w:rPr>
          <w:rStyle w:val="s3"/>
        </w:rPr>
        <w:t xml:space="preserve">Пункт 4 изложен в редакции </w:t>
      </w:r>
      <w:hyperlink r:id="rId569" w:anchor="sub_id=37" w:history="1">
        <w:r>
          <w:rPr>
            <w:rStyle w:val="a5"/>
            <w:i/>
            <w:iCs/>
          </w:rPr>
          <w:t>Закона</w:t>
        </w:r>
      </w:hyperlink>
      <w:r>
        <w:rPr>
          <w:rStyle w:val="s3"/>
        </w:rPr>
        <w:t xml:space="preserve"> РК от 16.11.15 г. № 406-V (введено в действие с 1 июля 2017 г.) (</w:t>
      </w:r>
      <w:hyperlink r:id="rId570" w:anchor="sub_id=370400" w:history="1">
        <w:r>
          <w:rPr>
            <w:rStyle w:val="a5"/>
            <w:i/>
            <w:iCs/>
          </w:rPr>
          <w:t>см. стар. ред.</w:t>
        </w:r>
      </w:hyperlink>
      <w:r>
        <w:rPr>
          <w:rStyle w:val="s3"/>
        </w:rPr>
        <w:t>)</w:t>
      </w:r>
    </w:p>
    <w:p w:rsidR="00000000" w:rsidRDefault="003D1D4C">
      <w:pPr>
        <w:pStyle w:val="pji"/>
      </w:pPr>
      <w:r>
        <w:rPr>
          <w:rStyle w:val="s3"/>
        </w:rPr>
        <w:t xml:space="preserve">См. </w:t>
      </w:r>
      <w:r>
        <w:rPr>
          <w:rStyle w:val="s3"/>
        </w:rPr>
        <w:t xml:space="preserve">изменения в пункт 4 - </w:t>
      </w:r>
      <w:hyperlink r:id="rId571"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4. Ликвидируемое юридическое лицо уплачивает налоги, другие обязательные платежи</w:t>
      </w:r>
      <w:r>
        <w:rPr>
          <w:rStyle w:val="s0"/>
        </w:rPr>
        <w:t xml:space="preserve"> в бюджет, социальные отчисления, отчисления и (или) взносы на обязательное социальное медицинское страхование, перечисляет обязательные пенсионные взносы, обязательные профессиональные пенсионные взносы, отраженные в ликвидационной налоговой отчетности, н</w:t>
      </w:r>
      <w:r>
        <w:rPr>
          <w:rStyle w:val="s0"/>
        </w:rPr>
        <w:t>е позднее десяти календарных дней со дня представления в налоговый орган ликвидационной налоговой отчетности.</w:t>
      </w:r>
    </w:p>
    <w:p w:rsidR="00000000" w:rsidRDefault="003D1D4C">
      <w:pPr>
        <w:pStyle w:val="pj"/>
      </w:pPr>
      <w:r>
        <w:rPr>
          <w:rStyle w:val="s0"/>
        </w:rPr>
        <w:t>В случае, если срок уплаты налогов, других обязательных платежей в бюджет, социальных отчислений, отчислений и (или) взносов на обязательное социа</w:t>
      </w:r>
      <w:r>
        <w:rPr>
          <w:rStyle w:val="s0"/>
        </w:rPr>
        <w:t>льное медицинское страхование, перечисления обязательных пенсионных взносов, обязательных профессиональных пенсионных взносов, отраженных в налоговой отчетности, представленной перед ликвидационной налоговой отчетностью, наступает после истечения срока, ук</w:t>
      </w:r>
      <w:r>
        <w:rPr>
          <w:rStyle w:val="s0"/>
        </w:rPr>
        <w:t>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000000" w:rsidRDefault="003D1D4C">
      <w:pPr>
        <w:pStyle w:val="pj"/>
      </w:pPr>
      <w:r>
        <w:t>5. Документальная проверка должна быть начата налоговыми органами н</w:t>
      </w:r>
      <w:r>
        <w:t xml:space="preserve">е позднее двадцати рабочих дней после получения налоговым органом налогового заявления ликвидируемого юридического лица. </w:t>
      </w:r>
    </w:p>
    <w:p w:rsidR="00000000" w:rsidRDefault="003D1D4C">
      <w:pPr>
        <w:pStyle w:val="pj"/>
      </w:pPr>
      <w:r>
        <w:t xml:space="preserve">6. </w:t>
      </w:r>
      <w:r>
        <w:rPr>
          <w:rStyle w:val="s0"/>
        </w:rPr>
        <w:t>Налоговая задолженность ликвидируемого юридического лица, возникающая в том числе по основаниям, указанным в пунктах 4 и 11 настоящ</w:t>
      </w:r>
      <w:r>
        <w:rPr>
          <w:rStyle w:val="s0"/>
        </w:rPr>
        <w:t xml:space="preserve">ей статьи, погашается за счет его денег, в том числе полученных от реализации его имущества, в порядке очередности, установленной </w:t>
      </w:r>
      <w:hyperlink r:id="rId572" w:anchor="sub_id=510000" w:history="1">
        <w:r>
          <w:rPr>
            <w:rStyle w:val="a4"/>
            <w:color w:val="0000FF"/>
            <w:u w:val="single"/>
          </w:rPr>
          <w:t>законодательными актами</w:t>
        </w:r>
      </w:hyperlink>
      <w:r>
        <w:rPr>
          <w:rStyle w:val="s0"/>
        </w:rPr>
        <w:t xml:space="preserve"> Республики Казахста</w:t>
      </w:r>
      <w:r>
        <w:rPr>
          <w:rStyle w:val="s0"/>
        </w:rPr>
        <w:t>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w:t>
      </w:r>
      <w:r>
        <w:rPr>
          <w:rStyle w:val="s0"/>
        </w:rPr>
        <w:t>ых обязательств совокупно по группе постоянных учреждений, филиалов, представительств через прекращающее деятельность постоянное учреждение, структурное подразделение.</w:t>
      </w:r>
    </w:p>
    <w:p w:rsidR="00000000" w:rsidRDefault="003D1D4C">
      <w:pPr>
        <w:pStyle w:val="pj"/>
      </w:pPr>
      <w:r>
        <w:t>7. Если имущества ликвидируемого юридического лица недостаточно для погашения в полном о</w:t>
      </w:r>
      <w:r>
        <w:t xml:space="preserve">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w:t>
      </w:r>
      <w:hyperlink r:id="rId573" w:history="1">
        <w:r>
          <w:rPr>
            <w:rStyle w:val="a4"/>
            <w:color w:val="0000FF"/>
            <w:u w:val="single"/>
          </w:rPr>
          <w:t>законодательны</w:t>
        </w:r>
        <w:r>
          <w:rPr>
            <w:rStyle w:val="a4"/>
            <w:color w:val="0000FF"/>
            <w:u w:val="single"/>
          </w:rPr>
          <w:t>ми актами</w:t>
        </w:r>
      </w:hyperlink>
      <w:r>
        <w:t xml:space="preserve"> Республики Казахстан. </w:t>
      </w:r>
    </w:p>
    <w:p w:rsidR="00000000" w:rsidRDefault="003D1D4C">
      <w:pPr>
        <w:pStyle w:val="pj"/>
      </w:pPr>
      <w:r>
        <w:t>8. Если ликвидируемое юридическое лицо имеет излишне уплаченные суммы налогов, платы и пеней, то указанные суммы подлежат зачету в счет погашения налоговой задолженности ликвидируемого юридического лица в порядке, установле</w:t>
      </w:r>
      <w:r>
        <w:t xml:space="preserve">нном </w:t>
      </w:r>
      <w:hyperlink w:anchor="sub5990000" w:history="1">
        <w:r>
          <w:rPr>
            <w:rStyle w:val="a4"/>
            <w:color w:val="0000FF"/>
            <w:u w:val="single"/>
          </w:rPr>
          <w:t>статьей 599</w:t>
        </w:r>
      </w:hyperlink>
      <w:r>
        <w:t xml:space="preserve"> настоящего Кодекса.</w:t>
      </w:r>
    </w:p>
    <w:p w:rsidR="00000000" w:rsidRDefault="003D1D4C">
      <w:pPr>
        <w:pStyle w:val="pj"/>
      </w:pPr>
      <w:r>
        <w:t xml:space="preserve">В случае если ликвидируемое юридическое лицо имеет ошибочно уплаченные суммы налогов и других обязательных платежей в бюджет, то указанные суммы подлежат зачету в порядке, установленном </w:t>
      </w:r>
      <w:hyperlink w:anchor="sub6010000" w:history="1">
        <w:r>
          <w:rPr>
            <w:rStyle w:val="a4"/>
            <w:color w:val="0000FF"/>
            <w:u w:val="single"/>
          </w:rPr>
          <w:t>статьей 601</w:t>
        </w:r>
      </w:hyperlink>
      <w:r>
        <w:t xml:space="preserve"> настоящего Кодекса.</w:t>
      </w:r>
    </w:p>
    <w:p w:rsidR="00000000" w:rsidRDefault="003D1D4C">
      <w:pPr>
        <w:pStyle w:val="pji"/>
      </w:pPr>
      <w:r>
        <w:rPr>
          <w:rStyle w:val="s3"/>
        </w:rPr>
        <w:t xml:space="preserve">В пункт 9 внесены изменения в соответствии с </w:t>
      </w:r>
      <w:hyperlink r:id="rId574" w:anchor="sub_id=37" w:history="1">
        <w:r>
          <w:rPr>
            <w:rStyle w:val="a4"/>
            <w:i/>
            <w:iCs/>
            <w:color w:val="0000FF"/>
            <w:u w:val="single"/>
          </w:rPr>
          <w:t>Законом</w:t>
        </w:r>
      </w:hyperlink>
      <w:r>
        <w:rPr>
          <w:rStyle w:val="s3"/>
        </w:rPr>
        <w:t xml:space="preserve"> </w:t>
      </w:r>
      <w:r>
        <w:rPr>
          <w:rStyle w:val="s3"/>
        </w:rPr>
        <w:t>РК от 30.06.10 г. № 297-IV (введены в действие с 1 июля 2010 г.) (</w:t>
      </w:r>
      <w:hyperlink r:id="rId575" w:anchor="sub_id=370900" w:history="1">
        <w:r>
          <w:rPr>
            <w:rStyle w:val="a4"/>
            <w:i/>
            <w:iCs/>
            <w:color w:val="0000FF"/>
            <w:u w:val="single"/>
          </w:rPr>
          <w:t>см. стар. ред.</w:t>
        </w:r>
      </w:hyperlink>
      <w:r>
        <w:rPr>
          <w:rStyle w:val="s3"/>
        </w:rPr>
        <w:t xml:space="preserve">); изложен в редакции </w:t>
      </w:r>
      <w:hyperlink r:id="rId576" w:anchor="sub_id=37" w:history="1">
        <w:r>
          <w:rPr>
            <w:rStyle w:val="a4"/>
            <w:i/>
            <w:iCs/>
            <w:color w:val="0000FF"/>
            <w:u w:val="single"/>
          </w:rPr>
          <w:t>Закона</w:t>
        </w:r>
      </w:hyperlink>
      <w:r>
        <w:rPr>
          <w:rStyle w:val="s3"/>
        </w:rPr>
        <w:t xml:space="preserve"> РК от 05.12.13 г. № 152-V (введено в действие с 1 января 2014 г.) (</w:t>
      </w:r>
      <w:hyperlink r:id="rId577" w:anchor="sub_id=370900" w:history="1">
        <w:r>
          <w:rPr>
            <w:rStyle w:val="a4"/>
            <w:i/>
            <w:iCs/>
            <w:color w:val="0000FF"/>
            <w:u w:val="single"/>
          </w:rPr>
          <w:t>см. стар. ред.</w:t>
        </w:r>
      </w:hyperlink>
      <w:r>
        <w:rPr>
          <w:rStyle w:val="s3"/>
        </w:rPr>
        <w:t>)</w:t>
      </w:r>
    </w:p>
    <w:p w:rsidR="00000000" w:rsidRDefault="003D1D4C">
      <w:pPr>
        <w:pStyle w:val="pj"/>
      </w:pPr>
      <w:r>
        <w:rPr>
          <w:rStyle w:val="s0"/>
        </w:rPr>
        <w:t>9. В случае, если ликвидируемое юридическое лицо до даты снятия с регист</w:t>
      </w:r>
      <w:r>
        <w:rPr>
          <w:rStyle w:val="s0"/>
        </w:rPr>
        <w:t xml:space="preserve">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со </w:t>
      </w:r>
      <w:hyperlink w:anchor="sub2720000" w:history="1">
        <w:r>
          <w:rPr>
            <w:rStyle w:val="a4"/>
            <w:color w:val="0000FF"/>
            <w:u w:val="single"/>
          </w:rPr>
          <w:t>статьей 272</w:t>
        </w:r>
      </w:hyperlink>
      <w:r>
        <w:rPr>
          <w:rStyle w:val="s0"/>
        </w:rPr>
        <w:t xml:space="preserve"> настоящего Ко</w:t>
      </w:r>
      <w:r>
        <w:rPr>
          <w:rStyle w:val="s0"/>
        </w:rPr>
        <w:t xml:space="preserve">декса, указанное превышение подлежит возврату ликвидируемому юридическому лицу в порядке, установленном </w:t>
      </w:r>
      <w:hyperlink w:anchor="sub2730000" w:history="1">
        <w:r>
          <w:rPr>
            <w:rStyle w:val="a4"/>
            <w:color w:val="0000FF"/>
            <w:u w:val="single"/>
          </w:rPr>
          <w:t>статьями 273</w:t>
        </w:r>
      </w:hyperlink>
      <w:r>
        <w:rPr>
          <w:rStyle w:val="s0"/>
        </w:rPr>
        <w:t xml:space="preserve">, </w:t>
      </w:r>
      <w:hyperlink w:anchor="sub6000000" w:history="1">
        <w:r>
          <w:rPr>
            <w:rStyle w:val="a4"/>
            <w:color w:val="0000FF"/>
            <w:u w:val="single"/>
          </w:rPr>
          <w:t>600</w:t>
        </w:r>
      </w:hyperlink>
      <w:r>
        <w:rPr>
          <w:rStyle w:val="s0"/>
        </w:rPr>
        <w:t xml:space="preserve"> и </w:t>
      </w:r>
      <w:hyperlink w:anchor="sub6030000" w:history="1">
        <w:r>
          <w:rPr>
            <w:rStyle w:val="a4"/>
            <w:color w:val="0000FF"/>
            <w:u w:val="single"/>
          </w:rPr>
          <w:t>603</w:t>
        </w:r>
      </w:hyperlink>
      <w:r>
        <w:rPr>
          <w:rStyle w:val="s0"/>
        </w:rPr>
        <w:t xml:space="preserve"> настоящего Кодекса.</w:t>
      </w:r>
    </w:p>
    <w:p w:rsidR="00000000" w:rsidRDefault="003D1D4C">
      <w:pPr>
        <w:pStyle w:val="pj"/>
      </w:pPr>
      <w:r>
        <w:t>10. При о</w:t>
      </w:r>
      <w:r>
        <w:t>тсутствии у ликвидируемого юридического лица налоговой задолженности:</w:t>
      </w:r>
    </w:p>
    <w:p w:rsidR="00000000" w:rsidRDefault="003D1D4C">
      <w:pPr>
        <w:pStyle w:val="pj"/>
      </w:pPr>
      <w:r>
        <w:t xml:space="preserve">1) ошибочно уплаченные суммы налогов и других обязательных платежей в бюджет подлежат возврату этому юридическому лицу в порядке, установленном </w:t>
      </w:r>
      <w:hyperlink w:anchor="sub6010000" w:history="1">
        <w:r>
          <w:rPr>
            <w:rStyle w:val="a4"/>
            <w:color w:val="0000FF"/>
            <w:u w:val="single"/>
          </w:rPr>
          <w:t>статьей 6</w:t>
        </w:r>
        <w:r>
          <w:rPr>
            <w:rStyle w:val="a4"/>
            <w:color w:val="0000FF"/>
            <w:u w:val="single"/>
          </w:rPr>
          <w:t>01</w:t>
        </w:r>
      </w:hyperlink>
      <w:r>
        <w:t xml:space="preserve"> настоящего Кодекса;</w:t>
      </w:r>
    </w:p>
    <w:p w:rsidR="00000000" w:rsidRDefault="003D1D4C">
      <w:pPr>
        <w:pStyle w:val="pj"/>
      </w:pPr>
      <w:r>
        <w:t xml:space="preserve">2) излишне уплаченные суммы налогов, платы и пеней подлежат возврату этому юридическому лицу в порядке, установленном </w:t>
      </w:r>
      <w:hyperlink w:anchor="sub6020000" w:history="1">
        <w:r>
          <w:rPr>
            <w:rStyle w:val="a4"/>
            <w:color w:val="0000FF"/>
            <w:u w:val="single"/>
          </w:rPr>
          <w:t>статьей 602</w:t>
        </w:r>
      </w:hyperlink>
      <w:r>
        <w:t xml:space="preserve"> настоящего Кодекса;</w:t>
      </w:r>
    </w:p>
    <w:p w:rsidR="00000000" w:rsidRDefault="003D1D4C">
      <w:pPr>
        <w:pStyle w:val="pj"/>
      </w:pPr>
      <w:r>
        <w:t>3) уплаченные суммы других обязательных платежей в</w:t>
      </w:r>
      <w:r>
        <w:t xml:space="preserve"> бюджет подлежат возврату этому юридическому лицу в порядке, установленном </w:t>
      </w:r>
      <w:hyperlink w:anchor="sub6060000" w:history="1">
        <w:r>
          <w:rPr>
            <w:rStyle w:val="a4"/>
            <w:color w:val="0000FF"/>
            <w:u w:val="single"/>
          </w:rPr>
          <w:t>статьей 606</w:t>
        </w:r>
      </w:hyperlink>
      <w:r>
        <w:t xml:space="preserve"> настоящего Кодекса;</w:t>
      </w:r>
    </w:p>
    <w:p w:rsidR="00000000" w:rsidRDefault="003D1D4C">
      <w:pPr>
        <w:pStyle w:val="pji"/>
      </w:pPr>
      <w:r>
        <w:rPr>
          <w:rStyle w:val="s3"/>
        </w:rPr>
        <w:t xml:space="preserve">Пункт 10 дополнен подпунктами 4 и 5 в соответствии с </w:t>
      </w:r>
      <w:hyperlink r:id="rId578" w:anchor="sub_id=37" w:history="1">
        <w:r>
          <w:rPr>
            <w:rStyle w:val="a4"/>
            <w:i/>
            <w:iCs/>
            <w:color w:val="0000FF"/>
            <w:u w:val="single"/>
          </w:rPr>
          <w:t>Законом</w:t>
        </w:r>
      </w:hyperlink>
      <w:r>
        <w:rPr>
          <w:rStyle w:val="s3"/>
        </w:rPr>
        <w:t xml:space="preserve"> РК от 30.06.10 г. № 297-IV (введено в действие с 1 января 2010 г.)</w:t>
      </w:r>
    </w:p>
    <w:p w:rsidR="00000000" w:rsidRDefault="003D1D4C">
      <w:pPr>
        <w:pStyle w:val="pj"/>
      </w:pPr>
      <w:r>
        <w:rPr>
          <w:rStyle w:val="s0"/>
        </w:rPr>
        <w:t xml:space="preserve">4) уплаченные суммы штрафов подлежат возврату этому юридическому лицу по основаниям и в порядке, которые установлены </w:t>
      </w:r>
      <w:hyperlink w:anchor="sub6050000" w:history="1">
        <w:r>
          <w:rPr>
            <w:rStyle w:val="a4"/>
            <w:color w:val="0000FF"/>
            <w:u w:val="single"/>
          </w:rPr>
          <w:t>статьей 605</w:t>
        </w:r>
      </w:hyperlink>
      <w:r>
        <w:rPr>
          <w:rStyle w:val="s0"/>
        </w:rPr>
        <w:t xml:space="preserve"> на</w:t>
      </w:r>
      <w:r>
        <w:rPr>
          <w:rStyle w:val="s0"/>
        </w:rPr>
        <w:t>стоящего Кодекса;</w:t>
      </w:r>
    </w:p>
    <w:p w:rsidR="00000000" w:rsidRDefault="003D1D4C">
      <w:pPr>
        <w:pStyle w:val="pji"/>
      </w:pPr>
      <w:r>
        <w:rPr>
          <w:rStyle w:val="s3"/>
        </w:rPr>
        <w:t xml:space="preserve">В подпункт 5 внесены изменения в соответствии с </w:t>
      </w:r>
      <w:hyperlink r:id="rId579" w:anchor="sub_id=37" w:history="1">
        <w:r>
          <w:rPr>
            <w:rStyle w:val="a4"/>
            <w:i/>
            <w:iCs/>
            <w:color w:val="0000FF"/>
            <w:u w:val="single"/>
          </w:rPr>
          <w:t>Законом</w:t>
        </w:r>
      </w:hyperlink>
      <w:r>
        <w:rPr>
          <w:rStyle w:val="s3"/>
        </w:rPr>
        <w:t xml:space="preserve"> РК от 21.07.11 г. № 467-IV (введены в действие с 1 июля 2011 г.) (</w:t>
      </w:r>
      <w:hyperlink r:id="rId580" w:anchor="sub_id=371000" w:history="1">
        <w:r>
          <w:rPr>
            <w:rStyle w:val="a4"/>
            <w:i/>
            <w:iCs/>
            <w:color w:val="0000FF"/>
            <w:u w:val="single"/>
          </w:rPr>
          <w:t>см. стар. ред.</w:t>
        </w:r>
      </w:hyperlink>
      <w:r>
        <w:rPr>
          <w:rStyle w:val="s3"/>
        </w:rPr>
        <w:t>)</w:t>
      </w:r>
    </w:p>
    <w:p w:rsidR="00000000" w:rsidRDefault="003D1D4C">
      <w:pPr>
        <w:pStyle w:val="pj"/>
      </w:pPr>
      <w:r>
        <w:rPr>
          <w:rStyle w:val="s0"/>
        </w:rPr>
        <w:t>5) излишне (ошибочно) уплаченные в бюджет суммы таможенных пошлин, налогов, таможенных сборов и пеней, взимаемых таможенными органами, подлежат возврату это</w:t>
      </w:r>
      <w:r>
        <w:rPr>
          <w:rStyle w:val="s0"/>
        </w:rPr>
        <w:t xml:space="preserve">му юридическому лицу в порядке, установленном </w:t>
      </w:r>
      <w:hyperlink r:id="rId581" w:anchor="sub_id=1530000" w:history="1">
        <w:r>
          <w:rPr>
            <w:rStyle w:val="a4"/>
            <w:color w:val="0000FF"/>
            <w:u w:val="single"/>
          </w:rPr>
          <w:t>таможенным законодательством</w:t>
        </w:r>
      </w:hyperlink>
      <w:r>
        <w:rPr>
          <w:rStyle w:val="s0"/>
        </w:rPr>
        <w:t xml:space="preserve"> Республики Казахстан. </w:t>
      </w:r>
    </w:p>
    <w:p w:rsidR="00000000" w:rsidRDefault="003D1D4C">
      <w:pPr>
        <w:pStyle w:val="pji"/>
      </w:pPr>
      <w:r>
        <w:rPr>
          <w:rStyle w:val="s3"/>
        </w:rPr>
        <w:t xml:space="preserve">Пункт 11 изложен в редакции </w:t>
      </w:r>
      <w:hyperlink r:id="rId582" w:anchor="sub_id=37" w:history="1">
        <w:r>
          <w:rPr>
            <w:rStyle w:val="a5"/>
            <w:i/>
            <w:iCs/>
          </w:rPr>
          <w:t>Закона</w:t>
        </w:r>
      </w:hyperlink>
      <w:r>
        <w:rPr>
          <w:rStyle w:val="s3"/>
        </w:rPr>
        <w:t xml:space="preserve"> РК от 16.11.15 г. № 406-V (введено в действие с 1 июля 2017 г.) (</w:t>
      </w:r>
      <w:hyperlink r:id="rId583" w:anchor="sub_id=371100" w:history="1">
        <w:r>
          <w:rPr>
            <w:rStyle w:val="a5"/>
            <w:i/>
            <w:iCs/>
          </w:rPr>
          <w:t>см. стар. ред.</w:t>
        </w:r>
      </w:hyperlink>
      <w:r>
        <w:rPr>
          <w:rStyle w:val="s3"/>
        </w:rPr>
        <w:t>)</w:t>
      </w:r>
    </w:p>
    <w:p w:rsidR="00000000" w:rsidRDefault="003D1D4C">
      <w:pPr>
        <w:pStyle w:val="pji"/>
      </w:pPr>
      <w:r>
        <w:rPr>
          <w:rStyle w:val="s3"/>
        </w:rPr>
        <w:t xml:space="preserve">См. изменения в пункт 11 - </w:t>
      </w:r>
      <w:hyperlink r:id="rId584"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11. В случае возникновения налогового обязательства по уплате налогов и других обязательных платежей в бюджет, социальных от</w:t>
      </w:r>
      <w:r>
        <w:rPr>
          <w:rStyle w:val="s0"/>
        </w:rPr>
        <w:t>числений, отчислений и (или) взносов на обязательное социальное медицинское страхование, обязанности по перечислению обязательных пенсионных взносов, обязательных профессиональных пенсионных взносов за период с даты представления ликвидационной налоговой о</w:t>
      </w:r>
      <w:r>
        <w:rPr>
          <w:rStyle w:val="s0"/>
        </w:rPr>
        <w:t xml:space="preserve">тчетности и до даты завершения ликвидационной налоговой проверки ликвидируемое юридическое лицо обязано исполнить такие налоговое обязательство и обязанность на основании уведомления налогового органа, указанного в </w:t>
      </w:r>
      <w:hyperlink w:anchor="sub6070203" w:history="1">
        <w:r>
          <w:rPr>
            <w:rStyle w:val="a5"/>
          </w:rPr>
          <w:t>подпункт</w:t>
        </w:r>
        <w:r>
          <w:rPr>
            <w:rStyle w:val="a5"/>
          </w:rPr>
          <w:t>е 3) пункта 2 статьи 607</w:t>
        </w:r>
      </w:hyperlink>
      <w:r>
        <w:rPr>
          <w:rStyle w:val="s0"/>
        </w:rPr>
        <w:t xml:space="preserve"> настоящего Кодекса.</w:t>
      </w:r>
    </w:p>
    <w:p w:rsidR="00000000" w:rsidRDefault="003D1D4C">
      <w:pPr>
        <w:pStyle w:val="pji"/>
      </w:pPr>
      <w:r>
        <w:rPr>
          <w:rStyle w:val="s3"/>
        </w:rPr>
        <w:t xml:space="preserve">Пункт 12 изложен в редакции </w:t>
      </w:r>
      <w:hyperlink r:id="rId585" w:anchor="sub_id=37" w:history="1">
        <w:r>
          <w:rPr>
            <w:rStyle w:val="a4"/>
            <w:i/>
            <w:iCs/>
            <w:color w:val="0000FF"/>
            <w:u w:val="single"/>
          </w:rPr>
          <w:t>Закона</w:t>
        </w:r>
      </w:hyperlink>
      <w:r>
        <w:rPr>
          <w:rStyle w:val="s3"/>
        </w:rPr>
        <w:t xml:space="preserve"> РК от 21.07.11 г. № 467-IV </w:t>
      </w:r>
      <w:hyperlink r:id="rId586" w:history="1">
        <w:r>
          <w:rPr>
            <w:rStyle w:val="a4"/>
            <w:rFonts w:ascii="Segoe UI Symbol" w:hAnsi="Segoe UI Symbol"/>
            <w:i/>
            <w:iCs/>
            <w:color w:val="0000FF"/>
            <w:u w:val="single"/>
          </w:rPr>
          <w:t>+</w:t>
        </w:r>
      </w:hyperlink>
      <w:r>
        <w:rPr>
          <w:rStyle w:val="s3"/>
        </w:rPr>
        <w:t xml:space="preserve"> (в</w:t>
      </w:r>
      <w:r>
        <w:rPr>
          <w:rStyle w:val="s3"/>
        </w:rPr>
        <w:t>ведено в действие с 1 июля 2011 г.) (</w:t>
      </w:r>
      <w:hyperlink r:id="rId587" w:anchor="sub_id=371200" w:history="1">
        <w:r>
          <w:rPr>
            <w:rStyle w:val="a4"/>
            <w:i/>
            <w:iCs/>
            <w:color w:val="0000FF"/>
            <w:u w:val="single"/>
          </w:rPr>
          <w:t>см. стар. ред.</w:t>
        </w:r>
      </w:hyperlink>
      <w:r>
        <w:rPr>
          <w:rStyle w:val="s3"/>
        </w:rPr>
        <w:t xml:space="preserve">); внесены изменения в соответствии с </w:t>
      </w:r>
      <w:hyperlink r:id="rId588" w:anchor="sub_id=737" w:history="1">
        <w:r>
          <w:rPr>
            <w:rStyle w:val="a4"/>
            <w:i/>
            <w:iCs/>
            <w:color w:val="0000FF"/>
            <w:u w:val="single"/>
          </w:rPr>
          <w:t>За</w:t>
        </w:r>
        <w:r>
          <w:rPr>
            <w:rStyle w:val="a4"/>
            <w:i/>
            <w:iCs/>
            <w:color w:val="0000FF"/>
            <w:u w:val="single"/>
          </w:rPr>
          <w:t>коном</w:t>
        </w:r>
      </w:hyperlink>
      <w:r>
        <w:rPr>
          <w:rStyle w:val="s3"/>
        </w:rPr>
        <w:t xml:space="preserve"> РК от 24.12.12 г. № 60-V (</w:t>
      </w:r>
      <w:hyperlink r:id="rId589" w:anchor="sub_id=371200" w:history="1">
        <w:r>
          <w:rPr>
            <w:rStyle w:val="a4"/>
            <w:i/>
            <w:iCs/>
            <w:color w:val="0000FF"/>
            <w:u w:val="single"/>
          </w:rPr>
          <w:t>см. стар. ред.</w:t>
        </w:r>
      </w:hyperlink>
      <w:r>
        <w:rPr>
          <w:rStyle w:val="s3"/>
        </w:rPr>
        <w:t xml:space="preserve">); </w:t>
      </w:r>
      <w:hyperlink r:id="rId590" w:anchor="sub_id=37" w:history="1">
        <w:r>
          <w:rPr>
            <w:rStyle w:val="a5"/>
            <w:i/>
            <w:iCs/>
          </w:rPr>
          <w:t>Законом</w:t>
        </w:r>
      </w:hyperlink>
      <w:r>
        <w:rPr>
          <w:rStyle w:val="s3"/>
        </w:rPr>
        <w:t xml:space="preserve"> </w:t>
      </w:r>
      <w:r>
        <w:rPr>
          <w:rStyle w:val="s3"/>
        </w:rPr>
        <w:t>РК от 16.11.15 г. № 406-V (введены в действие с 1 июля 2017 г.) (</w:t>
      </w:r>
      <w:hyperlink r:id="rId591" w:anchor="sub_id=371200" w:history="1">
        <w:r>
          <w:rPr>
            <w:rStyle w:val="a5"/>
            <w:i/>
            <w:iCs/>
          </w:rPr>
          <w:t>см. стар. ред.</w:t>
        </w:r>
      </w:hyperlink>
      <w:r>
        <w:rPr>
          <w:rStyle w:val="s3"/>
        </w:rPr>
        <w:t>)</w:t>
      </w:r>
    </w:p>
    <w:p w:rsidR="00000000" w:rsidRDefault="003D1D4C">
      <w:pPr>
        <w:pStyle w:val="pji"/>
      </w:pPr>
      <w:r>
        <w:rPr>
          <w:rStyle w:val="s3"/>
        </w:rPr>
        <w:t xml:space="preserve">См. изменения в пункт 12 - </w:t>
      </w:r>
      <w:hyperlink r:id="rId592"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12. После завершения документальной проверки ликвидируемое юридическое лицо одновременно представляет в налоговый орган по месту нахождения:</w:t>
      </w:r>
    </w:p>
    <w:p w:rsidR="00000000" w:rsidRDefault="003D1D4C">
      <w:pPr>
        <w:pStyle w:val="pj"/>
      </w:pPr>
      <w:r>
        <w:rPr>
          <w:rStyle w:val="s0"/>
        </w:rPr>
        <w:t>1) ликвидационный баланс;</w:t>
      </w:r>
    </w:p>
    <w:p w:rsidR="00000000" w:rsidRDefault="003D1D4C">
      <w:pPr>
        <w:pStyle w:val="pj"/>
      </w:pPr>
      <w:r>
        <w:rPr>
          <w:rStyle w:val="s0"/>
        </w:rPr>
        <w:t>2) справку банка и (или) организации, осуществляющей отдельные виды банковских операций, о закрытии имеющихся банковских счетов;</w:t>
      </w:r>
    </w:p>
    <w:p w:rsidR="00000000" w:rsidRDefault="003D1D4C">
      <w:pPr>
        <w:pStyle w:val="pj"/>
      </w:pPr>
      <w:r>
        <w:rPr>
          <w:rStyle w:val="s0"/>
        </w:rPr>
        <w:t xml:space="preserve">3) исключен в соответствии с </w:t>
      </w:r>
      <w:hyperlink r:id="rId593" w:anchor="sub_id=737" w:history="1">
        <w:r>
          <w:rPr>
            <w:rStyle w:val="a4"/>
            <w:color w:val="0000FF"/>
            <w:u w:val="single"/>
          </w:rPr>
          <w:t>Законом</w:t>
        </w:r>
      </w:hyperlink>
      <w:r>
        <w:rPr>
          <w:rStyle w:val="s0"/>
        </w:rPr>
        <w:t xml:space="preserve"> РК от 24</w:t>
      </w:r>
      <w:r>
        <w:rPr>
          <w:rStyle w:val="s0"/>
        </w:rPr>
        <w:t xml:space="preserve">.12.12 г. № 60-V </w:t>
      </w:r>
      <w:r>
        <w:rPr>
          <w:rStyle w:val="s3"/>
        </w:rPr>
        <w:t>(</w:t>
      </w:r>
      <w:hyperlink r:id="rId594" w:anchor="sub_id=371200" w:history="1">
        <w:r>
          <w:rPr>
            <w:rStyle w:val="a4"/>
            <w:i/>
            <w:iCs/>
            <w:color w:val="0000FF"/>
            <w:u w:val="single"/>
          </w:rPr>
          <w:t>см. стар. ред.</w:t>
        </w:r>
      </w:hyperlink>
      <w:r>
        <w:rPr>
          <w:rStyle w:val="s3"/>
        </w:rPr>
        <w:t>)</w:t>
      </w:r>
    </w:p>
    <w:p w:rsidR="00000000" w:rsidRDefault="003D1D4C">
      <w:pPr>
        <w:pStyle w:val="pj"/>
      </w:pPr>
      <w:r>
        <w:rPr>
          <w:rStyle w:val="s0"/>
        </w:rPr>
        <w:t>Документы, указанные в настоящем пункте, ликвидируемое юридическое лицо представляет в течение трех рабочих дней со дня завершения докумен</w:t>
      </w:r>
      <w:r>
        <w:rPr>
          <w:rStyle w:val="s0"/>
        </w:rPr>
        <w:t>тальной проверки в случае одновременного соблюдения следующих условий:</w:t>
      </w:r>
    </w:p>
    <w:p w:rsidR="00000000" w:rsidRDefault="003D1D4C">
      <w:pPr>
        <w:pStyle w:val="pji"/>
      </w:pPr>
      <w:r>
        <w:rPr>
          <w:rStyle w:val="s3"/>
        </w:rPr>
        <w:t xml:space="preserve">Подпункт 1 изложен в редакции </w:t>
      </w:r>
      <w:hyperlink r:id="rId595" w:anchor="sub_id=37" w:history="1">
        <w:r>
          <w:rPr>
            <w:rStyle w:val="a5"/>
            <w:i/>
            <w:iCs/>
          </w:rPr>
          <w:t>Закона</w:t>
        </w:r>
      </w:hyperlink>
      <w:r>
        <w:rPr>
          <w:rStyle w:val="s3"/>
        </w:rPr>
        <w:t xml:space="preserve"> РК от 16.11.15 г. № 406-V (введено в действие с 1 июля 2017 г.) (</w:t>
      </w:r>
      <w:hyperlink r:id="rId596" w:anchor="sub_id=371200" w:history="1">
        <w:r>
          <w:rPr>
            <w:rStyle w:val="a5"/>
            <w:i/>
            <w:iCs/>
          </w:rPr>
          <w:t>см. стар. ред.</w:t>
        </w:r>
      </w:hyperlink>
      <w:r>
        <w:rPr>
          <w:rStyle w:val="s3"/>
        </w:rPr>
        <w:t>)</w:t>
      </w:r>
    </w:p>
    <w:p w:rsidR="00000000" w:rsidRDefault="003D1D4C">
      <w:pPr>
        <w:pStyle w:val="pj"/>
      </w:pPr>
      <w:r>
        <w:rPr>
          <w:rStyle w:val="s0"/>
        </w:rPr>
        <w:t>1) отсутствие налоговой задолженности, задолженности по обязательным пенсионным взносам, обязательным профессиональным пенсионным взносам и социальным отчис</w:t>
      </w:r>
      <w:r>
        <w:rPr>
          <w:rStyle w:val="s0"/>
        </w:rPr>
        <w:t>лениям, отчислениям и (или) взносам на обязательное социальное медицинское страхование;</w:t>
      </w:r>
    </w:p>
    <w:p w:rsidR="00000000" w:rsidRDefault="003D1D4C">
      <w:pPr>
        <w:pStyle w:val="pj"/>
      </w:pPr>
      <w:r>
        <w:rPr>
          <w:rStyle w:val="s0"/>
        </w:rPr>
        <w:t>2) отсутствие излишне уплаченных сумм налогов, платы и пеней;</w:t>
      </w:r>
    </w:p>
    <w:p w:rsidR="00000000" w:rsidRDefault="003D1D4C">
      <w:pPr>
        <w:pStyle w:val="pj"/>
      </w:pPr>
      <w:r>
        <w:rPr>
          <w:rStyle w:val="s0"/>
        </w:rPr>
        <w:t>3) отсутствие ошибочно уплаченных сумм налогов, других обязательных платежей в бюджет, пеней и штрафов;</w:t>
      </w:r>
    </w:p>
    <w:p w:rsidR="00000000" w:rsidRDefault="003D1D4C">
      <w:pPr>
        <w:pStyle w:val="pj"/>
      </w:pPr>
      <w:r>
        <w:rPr>
          <w:rStyle w:val="s0"/>
        </w:rPr>
        <w:t>4)</w:t>
      </w:r>
      <w:r>
        <w:rPr>
          <w:rStyle w:val="s0"/>
        </w:rPr>
        <w:t xml:space="preserve"> отсутствие превышения налога на добавленную стоимость, относимого в зачет, над суммой начисленного налога, подлежащего возврату в соответствии со </w:t>
      </w:r>
      <w:hyperlink w:anchor="sub2730000" w:history="1">
        <w:r>
          <w:rPr>
            <w:rStyle w:val="a4"/>
            <w:color w:val="0000FF"/>
            <w:u w:val="single"/>
          </w:rPr>
          <w:t>статьями 273 и 274</w:t>
        </w:r>
      </w:hyperlink>
      <w:r>
        <w:rPr>
          <w:rStyle w:val="s0"/>
        </w:rPr>
        <w:t xml:space="preserve"> настоящего Кодекса;</w:t>
      </w:r>
    </w:p>
    <w:p w:rsidR="00000000" w:rsidRDefault="003D1D4C">
      <w:pPr>
        <w:pStyle w:val="pj"/>
      </w:pPr>
      <w:r>
        <w:rPr>
          <w:rStyle w:val="s0"/>
        </w:rPr>
        <w:t xml:space="preserve">5) отсутствие неисполненного </w:t>
      </w:r>
      <w:hyperlink r:id="rId597" w:anchor="sub_id=20" w:history="1">
        <w:r>
          <w:rPr>
            <w:rStyle w:val="a4"/>
            <w:color w:val="0000FF"/>
            <w:u w:val="single"/>
          </w:rPr>
          <w:t>налогового заявления</w:t>
        </w:r>
      </w:hyperlink>
      <w:r>
        <w:rPr>
          <w:rStyle w:val="s0"/>
        </w:rPr>
        <w:t xml:space="preserve">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000000" w:rsidRDefault="003D1D4C">
      <w:pPr>
        <w:pStyle w:val="pj"/>
      </w:pPr>
      <w:r>
        <w:rPr>
          <w:rStyle w:val="s0"/>
        </w:rPr>
        <w:t>В случае наличия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 излишне у</w:t>
      </w:r>
      <w:r>
        <w:rPr>
          <w:rStyle w:val="s0"/>
        </w:rPr>
        <w:t>плаченных сумм налогов, платы и пеней, ошибочно уплаченных сумм налогов, других обязательных платежей в бюджет, пеней и штрафов и (или) превышения налога на добавленную стоимость, относимого в зачет, над суммой начисленного налога, подлежащего возврату в с</w:t>
      </w:r>
      <w:r>
        <w:rPr>
          <w:rStyle w:val="s0"/>
        </w:rPr>
        <w:t xml:space="preserve">оответствии со </w:t>
      </w:r>
      <w:hyperlink w:anchor="sub2730000" w:history="1">
        <w:r>
          <w:rPr>
            <w:rStyle w:val="a5"/>
          </w:rPr>
          <w:t>статьями 273 и 274</w:t>
        </w:r>
      </w:hyperlink>
      <w:r>
        <w:rPr>
          <w:rStyle w:val="s0"/>
        </w:rPr>
        <w:t xml:space="preserve"> настоящего Кодекса, ликвидируемое юридическое лицо представляет документы, указанные в настоящем пункте, в течение трех рабочих дней с даты, которая наступит последней:</w:t>
      </w:r>
    </w:p>
    <w:p w:rsidR="00000000" w:rsidRDefault="003D1D4C">
      <w:pPr>
        <w:pStyle w:val="pji"/>
      </w:pPr>
      <w:r>
        <w:rPr>
          <w:rStyle w:val="s3"/>
        </w:rPr>
        <w:t>Подпункт 1 изложен в</w:t>
      </w:r>
      <w:r>
        <w:rPr>
          <w:rStyle w:val="s3"/>
        </w:rPr>
        <w:t xml:space="preserve"> редакции </w:t>
      </w:r>
      <w:hyperlink r:id="rId598" w:anchor="sub_id=37" w:history="1">
        <w:r>
          <w:rPr>
            <w:rStyle w:val="a5"/>
            <w:i/>
            <w:iCs/>
          </w:rPr>
          <w:t>Закона</w:t>
        </w:r>
      </w:hyperlink>
      <w:r>
        <w:rPr>
          <w:rStyle w:val="s3"/>
        </w:rPr>
        <w:t xml:space="preserve"> РК от 16.11.15 г. № 406-V (введено в действие с 1 июля 2017 г.) (</w:t>
      </w:r>
      <w:hyperlink r:id="rId599" w:anchor="sub_id=371200" w:history="1">
        <w:r>
          <w:rPr>
            <w:rStyle w:val="a5"/>
            <w:i/>
            <w:iCs/>
          </w:rPr>
          <w:t xml:space="preserve">см. стар. </w:t>
        </w:r>
        <w:r>
          <w:rPr>
            <w:rStyle w:val="a5"/>
            <w:i/>
            <w:iCs/>
          </w:rPr>
          <w:t>ред.</w:t>
        </w:r>
      </w:hyperlink>
      <w:r>
        <w:rPr>
          <w:rStyle w:val="s3"/>
        </w:rPr>
        <w:t>)</w:t>
      </w:r>
    </w:p>
    <w:p w:rsidR="00000000" w:rsidRDefault="003D1D4C">
      <w:pPr>
        <w:pStyle w:val="pj"/>
      </w:pPr>
      <w:r>
        <w:rPr>
          <w:rStyle w:val="s0"/>
        </w:rPr>
        <w:t>1) с даты погашения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w:t>
      </w:r>
    </w:p>
    <w:p w:rsidR="00000000" w:rsidRDefault="003D1D4C">
      <w:pPr>
        <w:pStyle w:val="pj"/>
      </w:pPr>
      <w:r>
        <w:rPr>
          <w:rStyle w:val="s0"/>
        </w:rPr>
        <w:t>2) с даты возврата излишне уплаченных сумм налогов, плат, пеней;</w:t>
      </w:r>
    </w:p>
    <w:p w:rsidR="00000000" w:rsidRDefault="003D1D4C">
      <w:pPr>
        <w:pStyle w:val="pj"/>
      </w:pPr>
      <w:r>
        <w:rPr>
          <w:rStyle w:val="s0"/>
        </w:rPr>
        <w:t>3) с даты возврата ошибочно уплаченных сумм налогов, других обязательных платежей в бюджет, пеней и штрафов;</w:t>
      </w:r>
    </w:p>
    <w:p w:rsidR="00000000" w:rsidRDefault="003D1D4C">
      <w:pPr>
        <w:pStyle w:val="pj"/>
      </w:pPr>
      <w:r>
        <w:rPr>
          <w:rStyle w:val="s0"/>
        </w:rPr>
        <w:t>4) с даты возврата превышения налога на добавленную стоимость, относимого в зачет,</w:t>
      </w:r>
      <w:r>
        <w:rPr>
          <w:rStyle w:val="s0"/>
        </w:rPr>
        <w:t xml:space="preserve"> над суммой начисленного налога, подлежащего возврату в соответствии со </w:t>
      </w:r>
      <w:hyperlink w:anchor="sub2730000" w:history="1">
        <w:r>
          <w:rPr>
            <w:rStyle w:val="a5"/>
          </w:rPr>
          <w:t>статьями 273 и 274</w:t>
        </w:r>
      </w:hyperlink>
      <w:r>
        <w:rPr>
          <w:rStyle w:val="s0"/>
        </w:rPr>
        <w:t xml:space="preserve"> настоящего Кодекса;</w:t>
      </w:r>
    </w:p>
    <w:p w:rsidR="00000000" w:rsidRDefault="003D1D4C">
      <w:pPr>
        <w:pStyle w:val="pj"/>
      </w:pPr>
      <w:r>
        <w:rPr>
          <w:rStyle w:val="s0"/>
        </w:rPr>
        <w:t>5) с даты возврата излишне (ошибочно) уплаченных сумм таможенных пошлин, налогов, таможенных сборов и пеней, взи</w:t>
      </w:r>
      <w:r>
        <w:rPr>
          <w:rStyle w:val="s0"/>
        </w:rPr>
        <w:t>маемых таможенными органами.</w:t>
      </w:r>
    </w:p>
    <w:p w:rsidR="00000000" w:rsidRDefault="003D1D4C">
      <w:pPr>
        <w:pStyle w:val="pj"/>
      </w:pPr>
      <w:r>
        <w:rPr>
          <w:rStyle w:val="s0"/>
        </w:rPr>
        <w:t>13. Исполнение налогового обязательства прекращающего деятельность в Республике Казахстан структурного подразделения юридического лица-нерезидента</w:t>
      </w:r>
      <w:r>
        <w:t>, а также постоянного учреждения юридического лица-нерезидента производится в пор</w:t>
      </w:r>
      <w:r>
        <w:t>ядке, установленном настоящей статьей.</w:t>
      </w:r>
    </w:p>
    <w:p w:rsidR="00000000" w:rsidRDefault="003D1D4C">
      <w:pPr>
        <w:pStyle w:val="pji"/>
      </w:pPr>
      <w:r>
        <w:rPr>
          <w:rStyle w:val="s3"/>
        </w:rPr>
        <w:t xml:space="preserve">Статья дополнена пунктом 14 в соответствии с </w:t>
      </w:r>
      <w:hyperlink r:id="rId600" w:anchor="sub_id=37" w:history="1">
        <w:r>
          <w:rPr>
            <w:rStyle w:val="a4"/>
            <w:i/>
            <w:iCs/>
            <w:color w:val="0000FF"/>
            <w:u w:val="single"/>
          </w:rPr>
          <w:t>Законом</w:t>
        </w:r>
      </w:hyperlink>
      <w:r>
        <w:rPr>
          <w:rStyle w:val="s3"/>
        </w:rPr>
        <w:t xml:space="preserve"> РК от 26.12.12 г. № 61-V (введено в действие с 1 января 2013 г.); изложен в редакции</w:t>
      </w:r>
      <w:r>
        <w:rPr>
          <w:rStyle w:val="s3"/>
        </w:rPr>
        <w:t xml:space="preserve"> </w:t>
      </w:r>
      <w:hyperlink r:id="rId601" w:anchor="sub_id=37" w:history="1">
        <w:r>
          <w:rPr>
            <w:rStyle w:val="a4"/>
            <w:i/>
            <w:iCs/>
            <w:color w:val="0000FF"/>
            <w:u w:val="single"/>
          </w:rPr>
          <w:t>Закона</w:t>
        </w:r>
      </w:hyperlink>
      <w:r>
        <w:rPr>
          <w:rStyle w:val="s3"/>
        </w:rPr>
        <w:t xml:space="preserve"> РК от 29.12.14 г. № 269-V (введен в действие с 1 января 2015 г.) (</w:t>
      </w:r>
      <w:hyperlink r:id="rId602" w:anchor="sub_id=371400" w:history="1">
        <w:r>
          <w:rPr>
            <w:rStyle w:val="a4"/>
            <w:i/>
            <w:iCs/>
            <w:color w:val="0000FF"/>
            <w:u w:val="single"/>
          </w:rPr>
          <w:t>см. стар. ред.</w:t>
        </w:r>
      </w:hyperlink>
      <w:r>
        <w:rPr>
          <w:rStyle w:val="s3"/>
        </w:rPr>
        <w:t>)</w:t>
      </w:r>
    </w:p>
    <w:p w:rsidR="00000000" w:rsidRDefault="003D1D4C">
      <w:pPr>
        <w:pStyle w:val="pj"/>
      </w:pPr>
      <w:r>
        <w:rPr>
          <w:rStyle w:val="s0"/>
        </w:rPr>
        <w:t>14</w:t>
      </w:r>
      <w:r>
        <w:rPr>
          <w:rStyle w:val="s0"/>
        </w:rPr>
        <w:t xml:space="preserve">. Положения настоящей статьи не распространяются на ликвидируемых юридических лиц-резидентов в случае выбора ими особенностей исполнения налоговых обязательств, установленных статьями 37-1 или </w:t>
      </w:r>
      <w:hyperlink w:anchor="sub37020000" w:history="1">
        <w:r>
          <w:rPr>
            <w:rStyle w:val="a4"/>
            <w:color w:val="0000FF"/>
            <w:u w:val="single"/>
          </w:rPr>
          <w:t>37-2</w:t>
        </w:r>
      </w:hyperlink>
      <w:r>
        <w:rPr>
          <w:rStyle w:val="s0"/>
        </w:rPr>
        <w:t xml:space="preserve"> настоящего Кодекса.</w:t>
      </w:r>
    </w:p>
    <w:p w:rsidR="00000000" w:rsidRDefault="003D1D4C">
      <w:pPr>
        <w:pStyle w:val="pji"/>
      </w:pPr>
      <w:hyperlink r:id="rId603" w:history="1">
        <w:r>
          <w:rPr>
            <w:rStyle w:val="a4"/>
            <w:rFonts w:ascii="Segoe UI Symbol" w:hAnsi="Segoe UI Symbol"/>
            <w:i/>
            <w:iCs/>
            <w:color w:val="0000FF"/>
            <w:u w:val="single"/>
          </w:rPr>
          <w:t>*</w:t>
        </w:r>
      </w:hyperlink>
    </w:p>
    <w:p w:rsidR="00000000" w:rsidRDefault="003D1D4C">
      <w:pPr>
        <w:pStyle w:val="pji"/>
      </w:pPr>
      <w:r>
        <w:t> </w:t>
      </w:r>
    </w:p>
    <w:p w:rsidR="00000000" w:rsidRDefault="003D1D4C">
      <w:pPr>
        <w:pStyle w:val="pji"/>
      </w:pPr>
      <w:bookmarkStart w:id="55" w:name="SUB37010000"/>
      <w:bookmarkEnd w:id="55"/>
      <w:r>
        <w:rPr>
          <w:rStyle w:val="s3"/>
        </w:rPr>
        <w:t xml:space="preserve">Кодекс дополнен статьей 37-1 в соответствии с </w:t>
      </w:r>
      <w:hyperlink r:id="rId604" w:anchor="sub_id=3701" w:history="1">
        <w:r>
          <w:rPr>
            <w:rStyle w:val="a4"/>
            <w:i/>
            <w:iCs/>
            <w:color w:val="0000FF"/>
            <w:u w:val="single"/>
          </w:rPr>
          <w:t>Законом</w:t>
        </w:r>
      </w:hyperlink>
      <w:r>
        <w:rPr>
          <w:rStyle w:val="s3"/>
        </w:rPr>
        <w:t xml:space="preserve"> РК от 26.12.12 г. № 61-V </w:t>
      </w:r>
      <w:hyperlink r:id="rId605" w:history="1">
        <w:r>
          <w:rPr>
            <w:rStyle w:val="a4"/>
            <w:rFonts w:ascii="Segoe UI Symbol" w:hAnsi="Segoe UI Symbol"/>
            <w:i/>
            <w:iCs/>
            <w:color w:val="0000FF"/>
            <w:u w:val="single"/>
          </w:rPr>
          <w:t>+</w:t>
        </w:r>
      </w:hyperlink>
      <w:r>
        <w:rPr>
          <w:rStyle w:val="s3"/>
        </w:rPr>
        <w:t xml:space="preserve"> (введено в действие с 1 января 2013 г.) </w:t>
      </w:r>
    </w:p>
    <w:p w:rsidR="00000000" w:rsidRDefault="003D1D4C">
      <w:pPr>
        <w:pStyle w:val="pj"/>
        <w:ind w:left="1200" w:hanging="800"/>
      </w:pPr>
      <w:r>
        <w:rPr>
          <w:rStyle w:val="s1"/>
        </w:rPr>
        <w:t>Статья 37-1. Особенности исполнения налогового обязательства отдельными категориями ликвидируемых юридических лиц-резидентов</w:t>
      </w:r>
    </w:p>
    <w:p w:rsidR="00000000" w:rsidRDefault="003D1D4C">
      <w:pPr>
        <w:pStyle w:val="pj"/>
      </w:pPr>
      <w:r>
        <w:rPr>
          <w:rStyle w:val="s0"/>
        </w:rPr>
        <w:t>1. Настоящая статья уст</w:t>
      </w:r>
      <w:r>
        <w:rPr>
          <w:rStyle w:val="s0"/>
        </w:rPr>
        <w:t>анавливает особенности исполнения налогового обязательства ликвидируемого юридического лица, который одновременно соответствует следующим условиям:</w:t>
      </w:r>
    </w:p>
    <w:p w:rsidR="00000000" w:rsidRDefault="003D1D4C">
      <w:pPr>
        <w:pStyle w:val="pj"/>
      </w:pPr>
      <w:r>
        <w:rPr>
          <w:rStyle w:val="s0"/>
        </w:rPr>
        <w:t>1) не является плательщиком налога на добавленную стоимость;</w:t>
      </w:r>
    </w:p>
    <w:p w:rsidR="00000000" w:rsidRDefault="003D1D4C">
      <w:pPr>
        <w:pStyle w:val="pj"/>
      </w:pPr>
      <w:r>
        <w:rPr>
          <w:rStyle w:val="s0"/>
        </w:rPr>
        <w:t>2) не применяет специальный налоговый режим для</w:t>
      </w:r>
      <w:r>
        <w:rPr>
          <w:rStyle w:val="s0"/>
        </w:rPr>
        <w:t xml:space="preserve"> производителей сельскохозяйственной продукции, продукции аквакультуры (рыбоводства) и сельскохозяйственных кооперативов;</w:t>
      </w:r>
    </w:p>
    <w:p w:rsidR="00000000" w:rsidRDefault="003D1D4C">
      <w:pPr>
        <w:pStyle w:val="pj"/>
      </w:pPr>
      <w:r>
        <w:rPr>
          <w:rStyle w:val="s0"/>
        </w:rPr>
        <w:t>3) не реорганизован или не является правопреемником реорганизованного юридического лица;</w:t>
      </w:r>
    </w:p>
    <w:p w:rsidR="00000000" w:rsidRDefault="003D1D4C">
      <w:pPr>
        <w:pStyle w:val="pj"/>
      </w:pPr>
      <w:r>
        <w:rPr>
          <w:rStyle w:val="s0"/>
        </w:rPr>
        <w:t xml:space="preserve">4) не включен в </w:t>
      </w:r>
      <w:hyperlink r:id="rId606" w:history="1">
        <w:r>
          <w:rPr>
            <w:rStyle w:val="a4"/>
            <w:color w:val="0000FF"/>
            <w:u w:val="single"/>
          </w:rPr>
          <w:t>план налоговых проверок</w:t>
        </w:r>
      </w:hyperlink>
      <w:r>
        <w:rPr>
          <w:rStyle w:val="s0"/>
        </w:rPr>
        <w:t xml:space="preserve"> на основании результатов мероприятий системы оценки рисков.</w:t>
      </w:r>
    </w:p>
    <w:p w:rsidR="00000000" w:rsidRDefault="003D1D4C">
      <w:pPr>
        <w:pStyle w:val="pj"/>
      </w:pPr>
      <w:r>
        <w:rPr>
          <w:rStyle w:val="s0"/>
        </w:rPr>
        <w:t>Настоящая статья применяется в отношении юридических лиц, соответствующих условиям, определенным настоящим пунктом, в течение срока иско</w:t>
      </w:r>
      <w:r>
        <w:rPr>
          <w:rStyle w:val="s0"/>
        </w:rPr>
        <w:t xml:space="preserve">вой давности, установленного в </w:t>
      </w:r>
      <w:hyperlink w:anchor="sub460000" w:history="1">
        <w:r>
          <w:rPr>
            <w:rStyle w:val="a4"/>
            <w:color w:val="0000FF"/>
            <w:u w:val="single"/>
          </w:rPr>
          <w:t>статье 46</w:t>
        </w:r>
      </w:hyperlink>
      <w:r>
        <w:rPr>
          <w:rStyle w:val="s0"/>
        </w:rPr>
        <w:t xml:space="preserve"> настоящего Кодекса. Положения настоящего пункта распространяются также на юридических лиц, период с даты создания которых менее чем срок исковой давности, установленный </w:t>
      </w:r>
      <w:hyperlink w:anchor="sub460000" w:history="1">
        <w:r>
          <w:rPr>
            <w:rStyle w:val="a4"/>
            <w:color w:val="0000FF"/>
            <w:u w:val="single"/>
          </w:rPr>
          <w:t>статьей 46</w:t>
        </w:r>
      </w:hyperlink>
      <w:r>
        <w:rPr>
          <w:rStyle w:val="s0"/>
        </w:rPr>
        <w:t xml:space="preserve"> настоящего Кодекса.</w:t>
      </w:r>
    </w:p>
    <w:p w:rsidR="00000000" w:rsidRDefault="003D1D4C">
      <w:pPr>
        <w:pStyle w:val="pj"/>
      </w:pPr>
      <w:r>
        <w:rPr>
          <w:rStyle w:val="s0"/>
        </w:rPr>
        <w:t>2. Юридическое лицо в случае принятия решения о ликвидации одновременно представляет в налоговый орган по месту нахождения:</w:t>
      </w:r>
    </w:p>
    <w:p w:rsidR="00000000" w:rsidRDefault="003D1D4C">
      <w:pPr>
        <w:pStyle w:val="pj"/>
      </w:pPr>
      <w:r>
        <w:rPr>
          <w:rStyle w:val="s0"/>
        </w:rPr>
        <w:t xml:space="preserve">1) </w:t>
      </w:r>
      <w:hyperlink r:id="rId607" w:anchor="sub_id=2" w:history="1">
        <w:r>
          <w:rPr>
            <w:rStyle w:val="a4"/>
            <w:color w:val="0000FF"/>
            <w:u w:val="single"/>
          </w:rPr>
          <w:t>н</w:t>
        </w:r>
        <w:r>
          <w:rPr>
            <w:rStyle w:val="a4"/>
            <w:color w:val="0000FF"/>
            <w:u w:val="single"/>
          </w:rPr>
          <w:t>алоговое заявление</w:t>
        </w:r>
      </w:hyperlink>
      <w:r>
        <w:rPr>
          <w:rStyle w:val="s0"/>
        </w:rPr>
        <w:t xml:space="preserve"> о прекращении деятельности;</w:t>
      </w:r>
    </w:p>
    <w:p w:rsidR="00000000" w:rsidRDefault="003D1D4C">
      <w:pPr>
        <w:pStyle w:val="pj"/>
      </w:pPr>
      <w:r>
        <w:rPr>
          <w:rStyle w:val="s0"/>
        </w:rPr>
        <w:t>2) налоговое заявление о снятии с регистрационного учета по отдельным видам деятельности при наличии такого учета;</w:t>
      </w:r>
    </w:p>
    <w:p w:rsidR="00000000" w:rsidRDefault="003D1D4C">
      <w:pPr>
        <w:pStyle w:val="pj"/>
      </w:pPr>
      <w:r>
        <w:rPr>
          <w:rStyle w:val="s0"/>
        </w:rPr>
        <w:t>3) ликвидационную налоговую отчетность;</w:t>
      </w:r>
    </w:p>
    <w:p w:rsidR="00000000" w:rsidRDefault="003D1D4C">
      <w:pPr>
        <w:pStyle w:val="pj"/>
      </w:pPr>
      <w:r>
        <w:rPr>
          <w:rStyle w:val="s0"/>
        </w:rPr>
        <w:t xml:space="preserve">4) налоговое заявление о снятии с учета контрольно-кассовой машины в порядке, установленном </w:t>
      </w:r>
      <w:hyperlink w:anchor="sub6480000" w:history="1">
        <w:r>
          <w:rPr>
            <w:rStyle w:val="a4"/>
            <w:color w:val="0000FF"/>
            <w:u w:val="single"/>
          </w:rPr>
          <w:t>статьей 648</w:t>
        </w:r>
      </w:hyperlink>
      <w:r>
        <w:rPr>
          <w:rStyle w:val="s0"/>
        </w:rPr>
        <w:t xml:space="preserve"> настоящего Кодекса.</w:t>
      </w:r>
    </w:p>
    <w:p w:rsidR="00000000" w:rsidRDefault="003D1D4C">
      <w:pPr>
        <w:pStyle w:val="pj"/>
      </w:pPr>
      <w:r>
        <w:rPr>
          <w:rStyle w:val="s0"/>
        </w:rPr>
        <w:t>Документ, указанный в подпункте 4) настоящего пункта, представляется ликвидируемым юридическим лицо</w:t>
      </w:r>
      <w:r>
        <w:rPr>
          <w:rStyle w:val="s0"/>
        </w:rPr>
        <w:t>м в случае постановки контрольно-кассовой машины на учет в налоговом органе.</w:t>
      </w:r>
    </w:p>
    <w:p w:rsidR="00000000" w:rsidRDefault="003D1D4C">
      <w:pPr>
        <w:pStyle w:val="pji"/>
      </w:pPr>
      <w:r>
        <w:rPr>
          <w:rStyle w:val="s3"/>
        </w:rPr>
        <w:t xml:space="preserve">См. изменения в пункт 3 - </w:t>
      </w:r>
      <w:hyperlink r:id="rId608"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3.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по которым ликвидируемое юридическое л</w:t>
      </w:r>
      <w:r>
        <w:rPr>
          <w:rStyle w:val="s0"/>
        </w:rPr>
        <w:t>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000000" w:rsidRDefault="003D1D4C">
      <w:pPr>
        <w:pStyle w:val="pj"/>
      </w:pPr>
      <w:r>
        <w:rPr>
          <w:rStyle w:val="s0"/>
        </w:rPr>
        <w:t>В случае, если срок представления очередной налоговой</w:t>
      </w:r>
      <w:r>
        <w:rPr>
          <w:rStyle w:val="s0"/>
        </w:rPr>
        <w:t xml:space="preserve">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000000" w:rsidRDefault="003D1D4C">
      <w:pPr>
        <w:pStyle w:val="pji"/>
      </w:pPr>
      <w:r>
        <w:rPr>
          <w:rStyle w:val="s3"/>
        </w:rPr>
        <w:t xml:space="preserve">Пункт 4 изложен в редакции </w:t>
      </w:r>
      <w:hyperlink r:id="rId609" w:anchor="sub_id=371" w:history="1">
        <w:r>
          <w:rPr>
            <w:rStyle w:val="a5"/>
            <w:i/>
            <w:iCs/>
          </w:rPr>
          <w:t>Закона</w:t>
        </w:r>
      </w:hyperlink>
      <w:r>
        <w:rPr>
          <w:rStyle w:val="s3"/>
        </w:rPr>
        <w:t xml:space="preserve"> РК от 16.11.15 г. № 406-V (введено в действие с 1 июля 2017 г.) (</w:t>
      </w:r>
      <w:hyperlink r:id="rId610" w:anchor="sub_id=37010400" w:history="1">
        <w:r>
          <w:rPr>
            <w:rStyle w:val="a5"/>
            <w:i/>
            <w:iCs/>
          </w:rPr>
          <w:t>см. стар. ред.</w:t>
        </w:r>
      </w:hyperlink>
      <w:r>
        <w:rPr>
          <w:rStyle w:val="s3"/>
        </w:rPr>
        <w:t>)</w:t>
      </w:r>
    </w:p>
    <w:p w:rsidR="00000000" w:rsidRDefault="003D1D4C">
      <w:pPr>
        <w:pStyle w:val="pji"/>
      </w:pPr>
      <w:r>
        <w:rPr>
          <w:rStyle w:val="s3"/>
        </w:rPr>
        <w:t>См. изменения в пунк</w:t>
      </w:r>
      <w:r>
        <w:rPr>
          <w:rStyle w:val="s3"/>
        </w:rPr>
        <w:t xml:space="preserve">т 4 - </w:t>
      </w:r>
      <w:hyperlink r:id="rId611"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4. Ликвидируемое юридическое лицо уплачивает налоги, другие обязательные платежи в бюджет, социа</w:t>
      </w:r>
      <w:r>
        <w:rPr>
          <w:rStyle w:val="s0"/>
        </w:rPr>
        <w:t>льные отчисления, отчисления и (или) взносы на обязательное социальное медицинское страхование, перечисляет обязательные пенсионные взносы, обязательные профессиональные пенсионные взносы, отраженные в ликвидационной налоговой отчетности, не позднее десяти</w:t>
      </w:r>
      <w:r>
        <w:rPr>
          <w:rStyle w:val="s0"/>
        </w:rPr>
        <w:t xml:space="preserve"> календарных дней со дня представления в налоговый орган ликвидационной налоговой отчетности.</w:t>
      </w:r>
    </w:p>
    <w:p w:rsidR="00000000" w:rsidRDefault="003D1D4C">
      <w:pPr>
        <w:pStyle w:val="pj"/>
      </w:pPr>
      <w:r>
        <w:rPr>
          <w:rStyle w:val="s0"/>
        </w:rPr>
        <w:t>В случае, если срок уплаты налогов, других обязательных платежей в бюджет, социальных отчислений, отчислений и (или) взносов на обязательное социальное медицинско</w:t>
      </w:r>
      <w:r>
        <w:rPr>
          <w:rStyle w:val="s0"/>
        </w:rPr>
        <w:t>е страхование, перечисления обязательных пенсионных взносов, обязательных профессиональных пенсионных взносов, отраженных в налоговой отчетности, представленной перед ликвидационной налоговой отчетностью, наступает после истечения срока, указанного в части</w:t>
      </w:r>
      <w:r>
        <w:rPr>
          <w:rStyle w:val="s0"/>
        </w:rPr>
        <w:t xml:space="preserve">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000000" w:rsidRDefault="003D1D4C">
      <w:pPr>
        <w:pStyle w:val="pj"/>
      </w:pPr>
      <w:r>
        <w:rPr>
          <w:rStyle w:val="s0"/>
        </w:rPr>
        <w:t xml:space="preserve">5. Налоговый орган в течение трех рабочих дней со дня получения </w:t>
      </w:r>
      <w:hyperlink r:id="rId612" w:anchor="sub_id=2" w:history="1">
        <w:r>
          <w:rPr>
            <w:rStyle w:val="a4"/>
            <w:color w:val="0000FF"/>
            <w:u w:val="single"/>
          </w:rPr>
          <w:t>налогового заявления</w:t>
        </w:r>
      </w:hyperlink>
      <w:r>
        <w:rPr>
          <w:rStyle w:val="s0"/>
        </w:rPr>
        <w:t xml:space="preserve">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w:t>
      </w:r>
      <w:r>
        <w:rPr>
          <w:rStyle w:val="s0"/>
        </w:rPr>
        <w:t xml:space="preserve">пределах срока исковой давности, установленного </w:t>
      </w:r>
      <w:hyperlink w:anchor="sub460000" w:history="1">
        <w:r>
          <w:rPr>
            <w:rStyle w:val="a4"/>
            <w:color w:val="0000FF"/>
            <w:u w:val="single"/>
          </w:rPr>
          <w:t>статьей 46</w:t>
        </w:r>
      </w:hyperlink>
      <w:r>
        <w:rPr>
          <w:rStyle w:val="s0"/>
        </w:rPr>
        <w:t xml:space="preserve"> настоящего Кодекса:</w:t>
      </w:r>
    </w:p>
    <w:p w:rsidR="00000000" w:rsidRDefault="003D1D4C">
      <w:pPr>
        <w:pStyle w:val="pj"/>
      </w:pPr>
      <w:r>
        <w:rPr>
          <w:rStyle w:val="s0"/>
        </w:rPr>
        <w:t>1) в уполномоченные государственные органы - о представлении сведений о сделках с имуществом, подлежащим государственной регистрации, совершенных</w:t>
      </w:r>
      <w:r>
        <w:rPr>
          <w:rStyle w:val="s0"/>
        </w:rPr>
        <w:t xml:space="preserve"> юридическим лицом, прекращающим деятельность, а также о его имуществе по состоянию на дату получения запроса налогового органа;</w:t>
      </w:r>
    </w:p>
    <w:p w:rsidR="00000000" w:rsidRDefault="003D1D4C">
      <w:pPr>
        <w:pStyle w:val="pj"/>
      </w:pPr>
      <w:r>
        <w:rPr>
          <w:rStyle w:val="s0"/>
        </w:rPr>
        <w:t>2) в таможенные органы - о представлении сведений о внешнеторговых сделках, совершенных юридическим лицом, прекращающим деятель</w:t>
      </w:r>
      <w:r>
        <w:rPr>
          <w:rStyle w:val="s0"/>
        </w:rPr>
        <w:t>ность, а также о подтверждении отсутствия задолженности по таможенным платежам и налогам на дату получения запроса налогового органа;</w:t>
      </w:r>
    </w:p>
    <w:p w:rsidR="00000000" w:rsidRDefault="003D1D4C">
      <w:pPr>
        <w:pStyle w:val="pj"/>
      </w:pPr>
      <w:r>
        <w:rPr>
          <w:rStyle w:val="s0"/>
        </w:rPr>
        <w:t xml:space="preserve">3) в банки и (или) организации, осуществляющие отдельные виды банковских операций, - о представлении сведений об остатках </w:t>
      </w:r>
      <w:r>
        <w:rPr>
          <w:rStyle w:val="s0"/>
        </w:rPr>
        <w:t>и движении денег на банковских счетах юридического лица, прекращающего деятельность, на дату получения запроса налогового органа.</w:t>
      </w:r>
    </w:p>
    <w:p w:rsidR="00000000" w:rsidRDefault="003D1D4C">
      <w:pPr>
        <w:pStyle w:val="pj"/>
      </w:pPr>
      <w:r>
        <w:rPr>
          <w:rStyle w:val="s0"/>
        </w:rPr>
        <w:t xml:space="preserve">Сведения по запросам налогового органа, указанные в настоящем пункте, подлежат представлению не позднее двадцати рабочих дней </w:t>
      </w:r>
      <w:r>
        <w:rPr>
          <w:rStyle w:val="s0"/>
        </w:rPr>
        <w:t xml:space="preserve">со дня их получения, если иное не установлено </w:t>
      </w:r>
      <w:hyperlink w:anchor="sub5810012" w:history="1">
        <w:r>
          <w:rPr>
            <w:rStyle w:val="a4"/>
            <w:color w:val="0000FF"/>
            <w:u w:val="single"/>
          </w:rPr>
          <w:t>подпунктом 12) статьи 581</w:t>
        </w:r>
      </w:hyperlink>
      <w:r>
        <w:rPr>
          <w:rStyle w:val="s0"/>
        </w:rPr>
        <w:t xml:space="preserve"> настоящего Кодекса.</w:t>
      </w:r>
    </w:p>
    <w:p w:rsidR="00000000" w:rsidRDefault="003D1D4C">
      <w:pPr>
        <w:pStyle w:val="pji"/>
      </w:pPr>
      <w:bookmarkStart w:id="56" w:name="SUB37010600"/>
      <w:bookmarkEnd w:id="56"/>
      <w:r>
        <w:rPr>
          <w:rStyle w:val="s3"/>
        </w:rPr>
        <w:t xml:space="preserve">В пункт 6 внесены изменения в соответствии с </w:t>
      </w:r>
      <w:hyperlink r:id="rId613" w:anchor="sub_id=371" w:history="1">
        <w:r>
          <w:rPr>
            <w:rStyle w:val="a5"/>
            <w:i/>
            <w:iCs/>
          </w:rPr>
          <w:t>Закон</w:t>
        </w:r>
        <w:r>
          <w:rPr>
            <w:rStyle w:val="a5"/>
            <w:i/>
            <w:iCs/>
          </w:rPr>
          <w:t>ом</w:t>
        </w:r>
      </w:hyperlink>
      <w:r>
        <w:rPr>
          <w:rStyle w:val="s3"/>
        </w:rPr>
        <w:t xml:space="preserve"> РК от 16.11.15 г. № 406-V (введены в действие с 1 июля 2017 г.) (</w:t>
      </w:r>
      <w:hyperlink r:id="rId614" w:anchor="sub_id=37010600" w:history="1">
        <w:r>
          <w:rPr>
            <w:rStyle w:val="a5"/>
            <w:i/>
            <w:iCs/>
          </w:rPr>
          <w:t>см. стар. ред.</w:t>
        </w:r>
      </w:hyperlink>
      <w:r>
        <w:rPr>
          <w:rStyle w:val="s3"/>
        </w:rPr>
        <w:t>)</w:t>
      </w:r>
    </w:p>
    <w:p w:rsidR="00000000" w:rsidRDefault="003D1D4C">
      <w:pPr>
        <w:pStyle w:val="pji"/>
      </w:pPr>
      <w:r>
        <w:rPr>
          <w:rStyle w:val="s3"/>
        </w:rPr>
        <w:t xml:space="preserve">См. изменения в пункт 6 - </w:t>
      </w:r>
      <w:hyperlink r:id="rId615"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 xml:space="preserve">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w:t>
      </w:r>
      <w:hyperlink r:id="rId616" w:anchor="sub_id=14" w:history="1">
        <w:r>
          <w:rPr>
            <w:rStyle w:val="a4"/>
            <w:color w:val="0000FF"/>
            <w:u w:val="single"/>
          </w:rPr>
          <w:t>закл</w:t>
        </w:r>
        <w:r>
          <w:rPr>
            <w:rStyle w:val="a4"/>
            <w:color w:val="0000FF"/>
            <w:u w:val="single"/>
          </w:rPr>
          <w:t>ючение</w:t>
        </w:r>
      </w:hyperlink>
      <w:r>
        <w:rPr>
          <w:rStyle w:val="s0"/>
        </w:rPr>
        <w:t xml:space="preserve"> в порядке, установленном настоящим Кодексом.</w:t>
      </w:r>
    </w:p>
    <w:p w:rsidR="00000000" w:rsidRDefault="003D1D4C">
      <w:pPr>
        <w:pStyle w:val="pj"/>
      </w:pPr>
      <w:r>
        <w:rPr>
          <w:rStyle w:val="s0"/>
        </w:rPr>
        <w:t xml:space="preserve">В заключении отражаются результаты камерального контроля и состояние расчетов по налогам и другим обязательным платежам в бюджет, обязательным пенсионным взносам, обязательным профессиональным пенсионным </w:t>
      </w:r>
      <w:r>
        <w:rPr>
          <w:rStyle w:val="s0"/>
        </w:rPr>
        <w:t>взносам, социальным отчислениям, отчислениям и (или) взносам на обязательное социальное медицинское страхование.</w:t>
      </w:r>
    </w:p>
    <w:p w:rsidR="00000000" w:rsidRDefault="003D1D4C">
      <w:pPr>
        <w:pStyle w:val="pj"/>
      </w:pPr>
      <w:r>
        <w:rPr>
          <w:rStyle w:val="s0"/>
        </w:rPr>
        <w:t>Заключение составляется в количестве не менее двух экземпляров и подписывается должностными лицами налогового органа. Один экземпляр заключения</w:t>
      </w:r>
      <w:r>
        <w:rPr>
          <w:rStyle w:val="s0"/>
        </w:rPr>
        <w:t xml:space="preserve">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rsidR="00000000" w:rsidRDefault="003D1D4C">
      <w:pPr>
        <w:pStyle w:val="pj"/>
      </w:pPr>
      <w:r>
        <w:rPr>
          <w:rStyle w:val="s0"/>
        </w:rPr>
        <w:t>В случае возврата почтовой или иной организацией связи заключения, направленного налого</w:t>
      </w:r>
      <w:r>
        <w:rPr>
          <w:rStyle w:val="s0"/>
        </w:rPr>
        <w:t>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установленным нас</w:t>
      </w:r>
      <w:r>
        <w:rPr>
          <w:rStyle w:val="s0"/>
        </w:rPr>
        <w:t>тоящим Кодексом.</w:t>
      </w:r>
    </w:p>
    <w:p w:rsidR="00000000" w:rsidRDefault="003D1D4C">
      <w:pPr>
        <w:pStyle w:val="pj"/>
      </w:pPr>
      <w:bookmarkStart w:id="57" w:name="SUB37010700"/>
      <w:bookmarkEnd w:id="57"/>
      <w:r>
        <w:rPr>
          <w:rStyle w:val="s0"/>
        </w:rPr>
        <w:t xml:space="preserve">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w:t>
      </w:r>
      <w:hyperlink r:id="rId617" w:anchor="sub_id=52" w:history="1">
        <w:r>
          <w:rPr>
            <w:rStyle w:val="a4"/>
            <w:color w:val="0000FF"/>
            <w:u w:val="single"/>
          </w:rPr>
          <w:t>уведомление об устранении нарушений</w:t>
        </w:r>
      </w:hyperlink>
      <w:r>
        <w:rPr>
          <w:rStyle w:val="s0"/>
        </w:rPr>
        <w:t xml:space="preserve">, выявленных по результатам камерального контроля, в порядке, установленном </w:t>
      </w:r>
      <w:hyperlink w:anchor="sub6070000" w:history="1">
        <w:r>
          <w:rPr>
            <w:rStyle w:val="a4"/>
            <w:color w:val="0000FF"/>
            <w:u w:val="single"/>
          </w:rPr>
          <w:t>главой 84</w:t>
        </w:r>
      </w:hyperlink>
      <w:r>
        <w:rPr>
          <w:rStyle w:val="s0"/>
        </w:rPr>
        <w:t xml:space="preserve"> настоящего Кодекса.</w:t>
      </w:r>
    </w:p>
    <w:p w:rsidR="00000000" w:rsidRDefault="003D1D4C">
      <w:pPr>
        <w:pStyle w:val="pj"/>
      </w:pPr>
      <w:r>
        <w:rPr>
          <w:rStyle w:val="s0"/>
        </w:rPr>
        <w:t>Исполнение уведомления об устранении нарушений, выявленных по результата</w:t>
      </w:r>
      <w:r>
        <w:rPr>
          <w:rStyle w:val="s0"/>
        </w:rPr>
        <w:t xml:space="preserve">м камерального контроля, осуществляется ликвидируемым юридическим лицом в порядке, установленном </w:t>
      </w:r>
      <w:hyperlink w:anchor="sub5870000" w:history="1">
        <w:r>
          <w:rPr>
            <w:rStyle w:val="a4"/>
            <w:color w:val="0000FF"/>
            <w:u w:val="single"/>
          </w:rPr>
          <w:t>статьей 587</w:t>
        </w:r>
      </w:hyperlink>
      <w:r>
        <w:rPr>
          <w:rStyle w:val="s0"/>
        </w:rPr>
        <w:t xml:space="preserve"> настоящего Кодекса.</w:t>
      </w:r>
    </w:p>
    <w:p w:rsidR="00000000" w:rsidRDefault="003D1D4C">
      <w:pPr>
        <w:pStyle w:val="pj"/>
      </w:pPr>
      <w:r>
        <w:rPr>
          <w:rStyle w:val="s0"/>
        </w:rPr>
        <w:t>В случае неисполнения уведомления и (или) несогласия налоговых органов с пояснениями, представ</w:t>
      </w:r>
      <w:r>
        <w:rPr>
          <w:rStyle w:val="s0"/>
        </w:rPr>
        <w:t>ленными налогоплательщиком, в отношении ликвидируемого юридического лица проводится документальная налоговая проверка. При этом документальная налоговая проверка должна быть начата не позднее десяти рабочих дней после истечения срока исполнения такого увед</w:t>
      </w:r>
      <w:r>
        <w:rPr>
          <w:rStyle w:val="s0"/>
        </w:rPr>
        <w:t>омления и (или) получения пояснения о несогласии по выявленным нарушениям.</w:t>
      </w:r>
    </w:p>
    <w:p w:rsidR="00000000" w:rsidRDefault="003D1D4C">
      <w:pPr>
        <w:pStyle w:val="pj"/>
      </w:pPr>
      <w:r>
        <w:rPr>
          <w:rStyle w:val="s0"/>
        </w:rPr>
        <w:t xml:space="preserve">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w:t>
      </w:r>
      <w:r>
        <w:rPr>
          <w:rStyle w:val="s0"/>
        </w:rPr>
        <w:t xml:space="preserve">полученных от реализации его имущества, в порядке очередности, установленной </w:t>
      </w:r>
      <w:hyperlink r:id="rId618" w:anchor="sub_id=510000" w:history="1">
        <w:r>
          <w:rPr>
            <w:rStyle w:val="a4"/>
            <w:color w:val="0000FF"/>
            <w:u w:val="single"/>
          </w:rPr>
          <w:t>законодательными актами</w:t>
        </w:r>
      </w:hyperlink>
      <w:r>
        <w:rPr>
          <w:rStyle w:val="s0"/>
        </w:rPr>
        <w:t xml:space="preserve"> Республики Казахстан.</w:t>
      </w:r>
    </w:p>
    <w:p w:rsidR="00000000" w:rsidRDefault="003D1D4C">
      <w:pPr>
        <w:pStyle w:val="pj"/>
      </w:pPr>
      <w:r>
        <w:rPr>
          <w:rStyle w:val="s0"/>
        </w:rPr>
        <w:t>9. Если имущества ликвидируемого юридического лица</w:t>
      </w:r>
      <w:r>
        <w:rPr>
          <w:rStyle w:val="s0"/>
        </w:rPr>
        <w:t xml:space="preserve">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законодательными актами Республики Казахстан</w:t>
      </w:r>
      <w:r>
        <w:rPr>
          <w:rStyle w:val="s0"/>
        </w:rPr>
        <w:t>.</w:t>
      </w:r>
    </w:p>
    <w:p w:rsidR="00000000" w:rsidRDefault="003D1D4C">
      <w:pPr>
        <w:pStyle w:val="pj"/>
      </w:pPr>
      <w:r>
        <w:rPr>
          <w:rStyle w:val="s0"/>
        </w:rPr>
        <w:t>10. При отсутствии у ликвидируемого юридического лица налоговой задолженности:</w:t>
      </w:r>
    </w:p>
    <w:p w:rsidR="00000000" w:rsidRDefault="003D1D4C">
      <w:pPr>
        <w:pStyle w:val="pj"/>
      </w:pPr>
      <w:r>
        <w:rPr>
          <w:rStyle w:val="s0"/>
        </w:rPr>
        <w:t xml:space="preserve">1) ошибочно уплаченные суммы налогов и других обязательных платежей в бюджет подлежат возврату этому юридическому лицу в порядке, установленном </w:t>
      </w:r>
      <w:hyperlink w:anchor="sub6010000" w:history="1">
        <w:r>
          <w:rPr>
            <w:rStyle w:val="a4"/>
            <w:color w:val="0000FF"/>
            <w:u w:val="single"/>
          </w:rPr>
          <w:t>статьей 601</w:t>
        </w:r>
      </w:hyperlink>
      <w:r>
        <w:rPr>
          <w:rStyle w:val="s0"/>
        </w:rPr>
        <w:t xml:space="preserve"> настоящего Кодекса;</w:t>
      </w:r>
    </w:p>
    <w:p w:rsidR="00000000" w:rsidRDefault="003D1D4C">
      <w:pPr>
        <w:pStyle w:val="pj"/>
      </w:pPr>
      <w:r>
        <w:rPr>
          <w:rStyle w:val="s0"/>
        </w:rPr>
        <w:t xml:space="preserve">2) излишне уплаченные суммы налогов, платы, сбора и пеней подлежат возврату этому юридическому лицу в порядке, установленном </w:t>
      </w:r>
      <w:hyperlink w:anchor="sub6020000" w:history="1">
        <w:r>
          <w:rPr>
            <w:rStyle w:val="a4"/>
            <w:color w:val="0000FF"/>
            <w:u w:val="single"/>
          </w:rPr>
          <w:t>статьей 602</w:t>
        </w:r>
      </w:hyperlink>
      <w:r>
        <w:rPr>
          <w:rStyle w:val="s0"/>
        </w:rPr>
        <w:t xml:space="preserve"> настоящего Кодекса;</w:t>
      </w:r>
    </w:p>
    <w:p w:rsidR="00000000" w:rsidRDefault="003D1D4C">
      <w:pPr>
        <w:pStyle w:val="pj"/>
      </w:pPr>
      <w:r>
        <w:rPr>
          <w:rStyle w:val="s0"/>
        </w:rPr>
        <w:t xml:space="preserve">3) уплаченные суммы других обязательных платежей в бюджет подлежат возврату этому юридическому лицу в порядке, установленном </w:t>
      </w:r>
      <w:hyperlink w:anchor="sub6060000" w:history="1">
        <w:r>
          <w:rPr>
            <w:rStyle w:val="a4"/>
            <w:color w:val="0000FF"/>
            <w:u w:val="single"/>
          </w:rPr>
          <w:t>статьей 606</w:t>
        </w:r>
      </w:hyperlink>
      <w:r>
        <w:rPr>
          <w:rStyle w:val="s0"/>
        </w:rPr>
        <w:t xml:space="preserve"> настоящего Кодекса;</w:t>
      </w:r>
    </w:p>
    <w:p w:rsidR="00000000" w:rsidRDefault="003D1D4C">
      <w:pPr>
        <w:pStyle w:val="pj"/>
      </w:pPr>
      <w:r>
        <w:rPr>
          <w:rStyle w:val="s0"/>
        </w:rPr>
        <w:t>4) уплаченные суммы штрафов подлежат возврату этому юридическому л</w:t>
      </w:r>
      <w:r>
        <w:rPr>
          <w:rStyle w:val="s0"/>
        </w:rPr>
        <w:t xml:space="preserve">ицу по основаниям и в порядке, которые установлены </w:t>
      </w:r>
      <w:hyperlink w:anchor="sub6050000" w:history="1">
        <w:r>
          <w:rPr>
            <w:rStyle w:val="a4"/>
            <w:color w:val="0000FF"/>
            <w:u w:val="single"/>
          </w:rPr>
          <w:t>статьей 605</w:t>
        </w:r>
      </w:hyperlink>
      <w:r>
        <w:rPr>
          <w:rStyle w:val="s0"/>
        </w:rPr>
        <w:t xml:space="preserve"> настоящего Кодекса;</w:t>
      </w:r>
    </w:p>
    <w:p w:rsidR="00000000" w:rsidRDefault="003D1D4C">
      <w:pPr>
        <w:pStyle w:val="pj"/>
      </w:pPr>
      <w:r>
        <w:rPr>
          <w:rStyle w:val="s0"/>
        </w:rPr>
        <w:t>5) излишне (ошибочно) уплаченные в бюджет суммы таможенных пошлин, на</w:t>
      </w:r>
      <w:r>
        <w:rPr>
          <w:rStyle w:val="s0"/>
        </w:rPr>
        <w:t xml:space="preserve">логов, таможенных сборов и пеней, взимаемых таможенными органами, подлежат возврату этому юридическому лицу в порядке, установленном </w:t>
      </w:r>
      <w:hyperlink r:id="rId619" w:anchor="sub_id=1530000" w:history="1">
        <w:r>
          <w:rPr>
            <w:rStyle w:val="a4"/>
            <w:color w:val="0000FF"/>
            <w:u w:val="single"/>
          </w:rPr>
          <w:t>таможенным законодательством</w:t>
        </w:r>
      </w:hyperlink>
      <w:r>
        <w:rPr>
          <w:rStyle w:val="s0"/>
        </w:rPr>
        <w:t xml:space="preserve"> Республик</w:t>
      </w:r>
      <w:r>
        <w:rPr>
          <w:rStyle w:val="s0"/>
        </w:rPr>
        <w:t>и Казахстан.</w:t>
      </w:r>
    </w:p>
    <w:p w:rsidR="00000000" w:rsidRDefault="003D1D4C">
      <w:pPr>
        <w:pStyle w:val="pji"/>
      </w:pPr>
      <w:r>
        <w:rPr>
          <w:rStyle w:val="s3"/>
        </w:rPr>
        <w:t xml:space="preserve">В пункт 11 внесены изменения в соответствии с </w:t>
      </w:r>
      <w:hyperlink r:id="rId620" w:anchor="sub_id=371" w:history="1">
        <w:r>
          <w:rPr>
            <w:rStyle w:val="a5"/>
            <w:i/>
            <w:iCs/>
          </w:rPr>
          <w:t>Законом</w:t>
        </w:r>
      </w:hyperlink>
      <w:r>
        <w:rPr>
          <w:rStyle w:val="s3"/>
        </w:rPr>
        <w:t xml:space="preserve"> РК от 16.11.15 г. № 406-V (введены в действие с 1 июля 2017 г.) (</w:t>
      </w:r>
      <w:hyperlink r:id="rId621" w:anchor="sub_id=37011100" w:history="1">
        <w:r>
          <w:rPr>
            <w:rStyle w:val="a5"/>
            <w:i/>
            <w:iCs/>
          </w:rPr>
          <w:t>см. стар. ред.</w:t>
        </w:r>
      </w:hyperlink>
      <w:r>
        <w:rPr>
          <w:rStyle w:val="s3"/>
        </w:rPr>
        <w:t>)</w:t>
      </w:r>
    </w:p>
    <w:p w:rsidR="00000000" w:rsidRDefault="003D1D4C">
      <w:pPr>
        <w:pStyle w:val="pji"/>
      </w:pPr>
      <w:r>
        <w:rPr>
          <w:rStyle w:val="s3"/>
        </w:rPr>
        <w:t xml:space="preserve">См. изменения в пункт 11 - </w:t>
      </w:r>
      <w:hyperlink r:id="rId622"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11. Ликвидируемо</w:t>
      </w:r>
      <w:r>
        <w:rPr>
          <w:rStyle w:val="s0"/>
        </w:rPr>
        <w:t>е юридическое лицо одновременно представляет в налоговый орган по месту нахождения:</w:t>
      </w:r>
    </w:p>
    <w:p w:rsidR="00000000" w:rsidRDefault="003D1D4C">
      <w:pPr>
        <w:pStyle w:val="pj"/>
      </w:pPr>
      <w:r>
        <w:rPr>
          <w:rStyle w:val="s0"/>
        </w:rPr>
        <w:t>1) ликвидационный баланс;</w:t>
      </w:r>
    </w:p>
    <w:p w:rsidR="00000000" w:rsidRDefault="003D1D4C">
      <w:pPr>
        <w:pStyle w:val="pj"/>
      </w:pPr>
      <w:r>
        <w:rPr>
          <w:rStyle w:val="s0"/>
        </w:rPr>
        <w:t>2) справку банка и (или) организации, осуществляющей отдельные виды банковских операций, о закрытии имеющихся банковских счетов.</w:t>
      </w:r>
    </w:p>
    <w:p w:rsidR="00000000" w:rsidRDefault="003D1D4C">
      <w:pPr>
        <w:pStyle w:val="pj"/>
      </w:pPr>
      <w:r>
        <w:rPr>
          <w:rStyle w:val="s0"/>
        </w:rPr>
        <w:t>Документы, указан</w:t>
      </w:r>
      <w:r>
        <w:rPr>
          <w:rStyle w:val="s0"/>
        </w:rPr>
        <w:t xml:space="preserve">ные в настоящем пункте,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обязательным пенсионным взносам, </w:t>
      </w:r>
      <w:r>
        <w:rPr>
          <w:rStyle w:val="s0"/>
        </w:rPr>
        <w:t>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w:t>
      </w:r>
    </w:p>
    <w:p w:rsidR="00000000" w:rsidRDefault="003D1D4C">
      <w:pPr>
        <w:pStyle w:val="pji"/>
      </w:pPr>
      <w:r>
        <w:rPr>
          <w:rStyle w:val="s3"/>
        </w:rPr>
        <w:t xml:space="preserve">Пункт 12 изложен в редакции </w:t>
      </w:r>
      <w:hyperlink r:id="rId623" w:anchor="sub_id=371" w:history="1">
        <w:r>
          <w:rPr>
            <w:rStyle w:val="a5"/>
            <w:i/>
            <w:iCs/>
          </w:rPr>
          <w:t>Закона</w:t>
        </w:r>
      </w:hyperlink>
      <w:r>
        <w:rPr>
          <w:rStyle w:val="s3"/>
        </w:rPr>
        <w:t xml:space="preserve"> РК от 16.11.15 г. № 406-V (введено в действие с 1 июля 2017 г.) (</w:t>
      </w:r>
      <w:hyperlink r:id="rId624" w:anchor="sub_id=37011200" w:history="1">
        <w:r>
          <w:rPr>
            <w:rStyle w:val="a5"/>
            <w:i/>
            <w:iCs/>
          </w:rPr>
          <w:t>см. стар. ред.</w:t>
        </w:r>
      </w:hyperlink>
      <w:r>
        <w:rPr>
          <w:rStyle w:val="s3"/>
        </w:rPr>
        <w:t>)</w:t>
      </w:r>
    </w:p>
    <w:p w:rsidR="00000000" w:rsidRDefault="003D1D4C">
      <w:pPr>
        <w:pStyle w:val="pji"/>
      </w:pPr>
      <w:r>
        <w:rPr>
          <w:rStyle w:val="s3"/>
        </w:rPr>
        <w:t xml:space="preserve">См. изменения в пункт 12 - </w:t>
      </w:r>
      <w:hyperlink r:id="rId625"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12. В случае наличия нарушений, выявленных по результатам камерального контроля, налоговой задолженности, задолженности по обязательным пенсионным взн</w:t>
      </w:r>
      <w:r>
        <w:rPr>
          <w:rStyle w:val="s0"/>
        </w:rPr>
        <w:t xml:space="preserve">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ликвидируемое юридическое лицо представляет документы, указанные в пункте 11 настоящей статьи, в </w:t>
      </w:r>
      <w:r>
        <w:rPr>
          <w:rStyle w:val="s0"/>
        </w:rPr>
        <w:t>течение трех рабочих дней с даты погашения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w:t>
      </w:r>
      <w:r>
        <w:rPr>
          <w:rStyle w:val="s0"/>
        </w:rPr>
        <w:t>ое страхование при условии устранения нарушений, выявленных по результатам камерального контроля.</w:t>
      </w:r>
    </w:p>
    <w:p w:rsidR="00000000" w:rsidRDefault="003D1D4C">
      <w:pPr>
        <w:pStyle w:val="pji"/>
      </w:pPr>
      <w:r>
        <w:rPr>
          <w:rStyle w:val="s3"/>
        </w:rPr>
        <w:t xml:space="preserve">Пункт 13 изложен в редакции </w:t>
      </w:r>
      <w:hyperlink r:id="rId626" w:anchor="sub_id=900" w:history="1">
        <w:r>
          <w:rPr>
            <w:rStyle w:val="a5"/>
            <w:i/>
            <w:iCs/>
          </w:rPr>
          <w:t>Закона</w:t>
        </w:r>
      </w:hyperlink>
      <w:r>
        <w:rPr>
          <w:rStyle w:val="s3"/>
        </w:rPr>
        <w:t xml:space="preserve"> РК от 13.06.13 г. № 102-V (</w:t>
      </w:r>
      <w:hyperlink r:id="rId627" w:anchor="sub_id=37011300" w:history="1">
        <w:r>
          <w:rPr>
            <w:rStyle w:val="a5"/>
            <w:i/>
            <w:iCs/>
          </w:rPr>
          <w:t>см. стар. ред.</w:t>
        </w:r>
      </w:hyperlink>
      <w:r>
        <w:rPr>
          <w:rStyle w:val="s3"/>
        </w:rPr>
        <w:t xml:space="preserve">); </w:t>
      </w:r>
      <w:hyperlink r:id="rId628" w:anchor="sub_id=371" w:history="1">
        <w:r>
          <w:rPr>
            <w:rStyle w:val="a5"/>
            <w:i/>
            <w:iCs/>
          </w:rPr>
          <w:t>Закона</w:t>
        </w:r>
      </w:hyperlink>
      <w:r>
        <w:rPr>
          <w:rStyle w:val="s3"/>
        </w:rPr>
        <w:t xml:space="preserve"> РК от 16.11.15 г. № 406-V (введено в действие с 1 июля 2017 г.); </w:t>
      </w:r>
      <w:hyperlink r:id="rId629" w:anchor="sub_id=371" w:history="1">
        <w:r>
          <w:rPr>
            <w:rStyle w:val="a5"/>
            <w:i/>
            <w:iCs/>
          </w:rPr>
          <w:t>Закона</w:t>
        </w:r>
      </w:hyperlink>
      <w:r>
        <w:rPr>
          <w:rStyle w:val="s3"/>
        </w:rPr>
        <w:t xml:space="preserve"> РК от 03.12.15 г. № 432-V (введено в действие с 1 июля 2017 г.) (</w:t>
      </w:r>
      <w:hyperlink r:id="rId630" w:anchor="sub_id=37011300" w:history="1">
        <w:r>
          <w:rPr>
            <w:rStyle w:val="a5"/>
            <w:i/>
            <w:iCs/>
          </w:rPr>
          <w:t>см. стар. ред.</w:t>
        </w:r>
      </w:hyperlink>
      <w:r>
        <w:rPr>
          <w:rStyle w:val="s3"/>
        </w:rPr>
        <w:t>)</w:t>
      </w:r>
    </w:p>
    <w:p w:rsidR="00000000" w:rsidRDefault="003D1D4C">
      <w:pPr>
        <w:pStyle w:val="pji"/>
      </w:pPr>
      <w:r>
        <w:rPr>
          <w:rStyle w:val="s3"/>
        </w:rPr>
        <w:t>С</w:t>
      </w:r>
      <w:r>
        <w:rPr>
          <w:rStyle w:val="s3"/>
        </w:rPr>
        <w:t xml:space="preserve">м. изменения в пункт 13 - </w:t>
      </w:r>
      <w:hyperlink r:id="rId631"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 xml:space="preserve">13. После представления документов, указанных в пункте 11 настоящей статьи, </w:t>
      </w:r>
      <w:r>
        <w:rPr>
          <w:rStyle w:val="s0"/>
        </w:rPr>
        <w:t xml:space="preserve">и выполнения положений, установленных пунктами 11 и 12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w:t>
      </w:r>
      <w:r>
        <w:rPr>
          <w:rStyle w:val="s0"/>
        </w:rPr>
        <w:t>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w:t>
      </w:r>
      <w:r>
        <w:rPr>
          <w:rStyle w:val="s0"/>
        </w:rPr>
        <w:t xml:space="preserve">и, установленные </w:t>
      </w:r>
      <w:hyperlink w:anchor="sub5980000" w:history="1">
        <w:r>
          <w:rPr>
            <w:rStyle w:val="a5"/>
          </w:rPr>
          <w:t>статьей 598</w:t>
        </w:r>
      </w:hyperlink>
      <w:r>
        <w:rPr>
          <w:rStyle w:val="s0"/>
        </w:rPr>
        <w:t xml:space="preserve"> настоящего Кодекса.</w:t>
      </w:r>
    </w:p>
    <w:p w:rsidR="00000000" w:rsidRDefault="003D1D4C">
      <w:pPr>
        <w:pStyle w:val="pj"/>
      </w:pPr>
      <w:r>
        <w:rPr>
          <w:rStyle w:val="s0"/>
        </w:rPr>
        <w:t> </w:t>
      </w:r>
    </w:p>
    <w:p w:rsidR="00000000" w:rsidRDefault="003D1D4C">
      <w:pPr>
        <w:pStyle w:val="pji"/>
      </w:pPr>
      <w:bookmarkStart w:id="58" w:name="SUB37020000"/>
      <w:bookmarkEnd w:id="58"/>
      <w:r>
        <w:rPr>
          <w:rStyle w:val="s3"/>
        </w:rPr>
        <w:t xml:space="preserve">Кодекс дополнен статьей 37-2 в соответствии с </w:t>
      </w:r>
      <w:hyperlink r:id="rId632" w:anchor="sub_id=3702" w:history="1">
        <w:r>
          <w:rPr>
            <w:rStyle w:val="a4"/>
            <w:i/>
            <w:iCs/>
            <w:color w:val="0000FF"/>
            <w:u w:val="single"/>
          </w:rPr>
          <w:t>Законом</w:t>
        </w:r>
      </w:hyperlink>
      <w:r>
        <w:rPr>
          <w:rStyle w:val="s3"/>
        </w:rPr>
        <w:t xml:space="preserve"> РК от 29.12.14 г. № 269-V </w:t>
      </w:r>
      <w:hyperlink r:id="rId633" w:history="1">
        <w:r>
          <w:rPr>
            <w:rStyle w:val="a4"/>
            <w:rFonts w:ascii="Segoe UI Symbol" w:hAnsi="Segoe UI Symbol"/>
            <w:i/>
            <w:iCs/>
            <w:color w:val="0000FF"/>
            <w:u w:val="single"/>
          </w:rPr>
          <w:t>+</w:t>
        </w:r>
      </w:hyperlink>
      <w:r>
        <w:rPr>
          <w:rStyle w:val="s3"/>
        </w:rPr>
        <w:t xml:space="preserve"> (введен в действие с 1 января 2015 г.)</w:t>
      </w:r>
    </w:p>
    <w:p w:rsidR="00000000" w:rsidRDefault="003D1D4C">
      <w:pPr>
        <w:pStyle w:val="pj"/>
        <w:ind w:left="1200" w:hanging="800"/>
      </w:pPr>
      <w:r>
        <w:rPr>
          <w:rStyle w:val="s1"/>
        </w:rPr>
        <w:t xml:space="preserve">Статья 37-2. Особенности исполнения налогового обязательства отдельными категориями ликвидируемых юридических лиц-резидентов и индивидуальных предпринимателей, </w:t>
      </w:r>
      <w:r>
        <w:rPr>
          <w:rStyle w:val="s1"/>
        </w:rPr>
        <w:t>прекращающих деятельность по результатам аудиторского заключения по налогам</w:t>
      </w:r>
    </w:p>
    <w:p w:rsidR="00000000" w:rsidRDefault="003D1D4C">
      <w:pPr>
        <w:pStyle w:val="pji"/>
      </w:pPr>
      <w:r>
        <w:rPr>
          <w:rStyle w:val="s3"/>
        </w:rPr>
        <w:t xml:space="preserve">В пункт 1 внесены изменения в соответствии с </w:t>
      </w:r>
      <w:hyperlink r:id="rId634" w:anchor="sub_id=372" w:history="1">
        <w:r>
          <w:rPr>
            <w:rStyle w:val="a5"/>
            <w:i/>
            <w:iCs/>
          </w:rPr>
          <w:t>Законом</w:t>
        </w:r>
      </w:hyperlink>
      <w:r>
        <w:rPr>
          <w:rStyle w:val="s3"/>
        </w:rPr>
        <w:t xml:space="preserve"> РК от 16.11.15 г. № 406-V (введены в действие </w:t>
      </w:r>
      <w:r>
        <w:rPr>
          <w:rStyle w:val="s3"/>
        </w:rPr>
        <w:t>с 1 июля 2017 г.) (</w:t>
      </w:r>
      <w:hyperlink r:id="rId635" w:anchor="sub_id=37020000" w:history="1">
        <w:r>
          <w:rPr>
            <w:rStyle w:val="a5"/>
            <w:i/>
            <w:iCs/>
          </w:rPr>
          <w:t>см. стар. ред.</w:t>
        </w:r>
      </w:hyperlink>
      <w:r>
        <w:rPr>
          <w:rStyle w:val="s3"/>
        </w:rPr>
        <w:t>)</w:t>
      </w:r>
    </w:p>
    <w:p w:rsidR="00000000" w:rsidRDefault="003D1D4C">
      <w:pPr>
        <w:pStyle w:val="pj"/>
      </w:pPr>
      <w:r>
        <w:rPr>
          <w:rStyle w:val="s0"/>
        </w:rPr>
        <w:t>1. Настоящая статья устанавливает особенности исполнения налогового обязательства отдельными категориями ликвидируемых юридических лиц-</w:t>
      </w:r>
      <w:r>
        <w:rPr>
          <w:rStyle w:val="s0"/>
        </w:rPr>
        <w:t>резидентов и индивидуальных предпринимателей, прекращающих деятельность, которые одновременно соответствуют следующим условиям:</w:t>
      </w:r>
    </w:p>
    <w:p w:rsidR="00000000" w:rsidRDefault="003D1D4C">
      <w:pPr>
        <w:pStyle w:val="pji"/>
      </w:pPr>
      <w:r>
        <w:rPr>
          <w:rStyle w:val="s3"/>
        </w:rPr>
        <w:t xml:space="preserve">Подпункт 1 изложен в редакции </w:t>
      </w:r>
      <w:hyperlink r:id="rId636" w:anchor="sub_id=372" w:history="1">
        <w:r>
          <w:rPr>
            <w:rStyle w:val="a5"/>
            <w:i/>
            <w:iCs/>
          </w:rPr>
          <w:t>Закона</w:t>
        </w:r>
      </w:hyperlink>
      <w:r>
        <w:rPr>
          <w:rStyle w:val="s3"/>
        </w:rPr>
        <w:t xml:space="preserve"> РК от 30.1</w:t>
      </w:r>
      <w:r>
        <w:rPr>
          <w:rStyle w:val="s3"/>
        </w:rPr>
        <w:t xml:space="preserve">1.16 г. № 26-VI </w:t>
      </w:r>
      <w:hyperlink r:id="rId637" w:history="1">
        <w:r>
          <w:rPr>
            <w:rStyle w:val="a5"/>
            <w:rFonts w:ascii="Segoe UI Symbol" w:hAnsi="Segoe UI Symbol"/>
            <w:i/>
            <w:iCs/>
          </w:rPr>
          <w:t>+</w:t>
        </w:r>
      </w:hyperlink>
      <w:r>
        <w:rPr>
          <w:rStyle w:val="s3"/>
        </w:rPr>
        <w:t xml:space="preserve"> (введено в действие с 1 января 2017 г.) (</w:t>
      </w:r>
      <w:hyperlink r:id="rId638" w:anchor="sub_id=37020000" w:history="1">
        <w:r>
          <w:rPr>
            <w:rStyle w:val="a5"/>
            <w:i/>
            <w:iCs/>
          </w:rPr>
          <w:t>см. стар. ред.</w:t>
        </w:r>
      </w:hyperlink>
      <w:r>
        <w:rPr>
          <w:rStyle w:val="s3"/>
        </w:rPr>
        <w:t>)</w:t>
      </w:r>
    </w:p>
    <w:p w:rsidR="00000000" w:rsidRDefault="003D1D4C">
      <w:pPr>
        <w:pStyle w:val="pj"/>
      </w:pPr>
      <w:r>
        <w:t xml:space="preserve">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w:t>
      </w:r>
      <w:hyperlink w:anchor="sub460000" w:history="1">
        <w:r>
          <w:rPr>
            <w:rStyle w:val="a4"/>
            <w:color w:val="0000FF"/>
            <w:u w:val="single"/>
          </w:rPr>
          <w:t>статьей 46</w:t>
        </w:r>
      </w:hyperlink>
      <w:r>
        <w:t xml:space="preserve"> нас</w:t>
      </w:r>
      <w:r>
        <w:t xml:space="preserve">тоящего Кодекса, составляет не более 120 000-кратного </w:t>
      </w:r>
      <w:hyperlink r:id="rId639" w:history="1">
        <w:r>
          <w:rPr>
            <w:rStyle w:val="a4"/>
            <w:color w:val="0000FF"/>
            <w:u w:val="single"/>
          </w:rPr>
          <w:t>месячного расчетного показателя</w:t>
        </w:r>
      </w:hyperlink>
      <w:r>
        <w:t xml:space="preserve">, установленного законом о республиканском бюджете и действующего на 1 января соответствующего финансового </w:t>
      </w:r>
      <w:r>
        <w:t>года;</w:t>
      </w:r>
    </w:p>
    <w:p w:rsidR="00000000" w:rsidRDefault="003D1D4C">
      <w:pPr>
        <w:pStyle w:val="pji"/>
      </w:pPr>
      <w:r>
        <w:rPr>
          <w:rStyle w:val="s3"/>
        </w:rPr>
        <w:t xml:space="preserve">См. изменения в подпункт 2 - </w:t>
      </w:r>
      <w:hyperlink r:id="rId640"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 xml:space="preserve">2) имеют в наличии </w:t>
      </w:r>
      <w:hyperlink r:id="rId641" w:anchor="sub_id=1" w:history="1">
        <w:r>
          <w:rPr>
            <w:rStyle w:val="a4"/>
            <w:color w:val="0000FF"/>
            <w:u w:val="single"/>
          </w:rPr>
          <w:t>аудиторское заключение по налогам</w:t>
        </w:r>
      </w:hyperlink>
      <w:r>
        <w:rPr>
          <w:rStyle w:val="s0"/>
        </w:rPr>
        <w:t xml:space="preserve">, составленное аудиторской организацией не более чем за двадцать календарных дней до даты предоставления в налоговый орган </w:t>
      </w:r>
      <w:hyperlink r:id="rId642" w:anchor="sub_id=2" w:history="1">
        <w:r>
          <w:rPr>
            <w:rStyle w:val="a4"/>
            <w:color w:val="0000FF"/>
            <w:u w:val="single"/>
          </w:rPr>
          <w:t>налогового заявления</w:t>
        </w:r>
      </w:hyperlink>
      <w:r>
        <w:rPr>
          <w:rStyle w:val="s0"/>
        </w:rPr>
        <w:t xml:space="preserve"> о прекращении деятельности.</w:t>
      </w:r>
    </w:p>
    <w:p w:rsidR="00000000" w:rsidRDefault="003D1D4C">
      <w:pPr>
        <w:pStyle w:val="pj"/>
      </w:pPr>
      <w:r>
        <w:rPr>
          <w:rStyle w:val="s0"/>
        </w:rPr>
        <w:t xml:space="preserve">При этом, если по результатам аудиторского заключения по налогам возникают обязательства по исчислению и уплате налогов и других обязательных платежей в бюджет, исчислению, удержанию, перечислению </w:t>
      </w:r>
      <w:r>
        <w:rPr>
          <w:rStyle w:val="s0"/>
        </w:rPr>
        <w:t>обязательных пенсионных взносов, обязательных профессиональных пенсионных взносов, исчислению и уплате социальных отчислений, отчислений и (или) взносов на обязательное социальное медицинское страхование, такие обязательства подлежат исполнению ликвидируем</w:t>
      </w:r>
      <w:r>
        <w:rPr>
          <w:rStyle w:val="s0"/>
        </w:rPr>
        <w:t>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аудиторской организацией аудиторского заключения по налогам такому налогоплательщику.</w:t>
      </w:r>
    </w:p>
    <w:p w:rsidR="00000000" w:rsidRDefault="003D1D4C">
      <w:pPr>
        <w:pStyle w:val="pji"/>
      </w:pPr>
      <w:r>
        <w:rPr>
          <w:rStyle w:val="s3"/>
        </w:rPr>
        <w:t>В пункт 2 внесе</w:t>
      </w:r>
      <w:r>
        <w:rPr>
          <w:rStyle w:val="s3"/>
        </w:rPr>
        <w:t xml:space="preserve">ны изменения в соответствии с </w:t>
      </w:r>
      <w:hyperlink r:id="rId643" w:anchor="sub_id=372" w:history="1">
        <w:r>
          <w:rPr>
            <w:rStyle w:val="a4"/>
            <w:i/>
            <w:iCs/>
            <w:color w:val="0000FF"/>
            <w:u w:val="single"/>
          </w:rPr>
          <w:t>Законом</w:t>
        </w:r>
      </w:hyperlink>
      <w:r>
        <w:rPr>
          <w:rStyle w:val="s3"/>
        </w:rPr>
        <w:t xml:space="preserve"> РК от 03.12.15 г. № 432-V (введены в действие с 1 апреля 2016 г.) (</w:t>
      </w:r>
      <w:hyperlink r:id="rId644" w:anchor="sub_id=37020200" w:history="1">
        <w:r>
          <w:rPr>
            <w:rStyle w:val="a4"/>
            <w:i/>
            <w:iCs/>
            <w:color w:val="0000FF"/>
            <w:u w:val="single"/>
          </w:rPr>
          <w:t>см. стар. ред.</w:t>
        </w:r>
      </w:hyperlink>
      <w:r>
        <w:rPr>
          <w:rStyle w:val="s3"/>
        </w:rPr>
        <w:t>)</w:t>
      </w:r>
    </w:p>
    <w:p w:rsidR="00000000" w:rsidRDefault="003D1D4C">
      <w:pPr>
        <w:pStyle w:val="pj"/>
      </w:pPr>
      <w:r>
        <w:rPr>
          <w:rStyle w:val="s0"/>
        </w:rPr>
        <w:t>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rsidR="00000000" w:rsidRDefault="003D1D4C">
      <w:pPr>
        <w:pStyle w:val="pj"/>
      </w:pPr>
      <w:r>
        <w:rPr>
          <w:rStyle w:val="s0"/>
        </w:rPr>
        <w:t xml:space="preserve">1) </w:t>
      </w:r>
      <w:hyperlink r:id="rId645" w:anchor="sub_id=2" w:history="1">
        <w:r>
          <w:rPr>
            <w:rStyle w:val="a4"/>
            <w:color w:val="0000FF"/>
            <w:u w:val="single"/>
          </w:rPr>
          <w:t>налоговое заявление</w:t>
        </w:r>
      </w:hyperlink>
      <w:r>
        <w:rPr>
          <w:rStyle w:val="s0"/>
        </w:rPr>
        <w:t xml:space="preserve"> о прекращении деятельности;</w:t>
      </w:r>
    </w:p>
    <w:p w:rsidR="00000000" w:rsidRDefault="003D1D4C">
      <w:pPr>
        <w:pStyle w:val="pj"/>
      </w:pPr>
      <w:r>
        <w:rPr>
          <w:rStyle w:val="s0"/>
        </w:rPr>
        <w:t>2) налоговое заявление о снятии с регистрационного учета по отдельным видам деятельности при наличии такого учета;</w:t>
      </w:r>
    </w:p>
    <w:p w:rsidR="00000000" w:rsidRDefault="003D1D4C">
      <w:pPr>
        <w:pStyle w:val="pj"/>
      </w:pPr>
      <w:r>
        <w:rPr>
          <w:rStyle w:val="s0"/>
        </w:rPr>
        <w:t>3) ликвидационную налоговую отчетность;</w:t>
      </w:r>
    </w:p>
    <w:p w:rsidR="00000000" w:rsidRDefault="003D1D4C">
      <w:pPr>
        <w:pStyle w:val="pj"/>
      </w:pPr>
      <w:r>
        <w:rPr>
          <w:rStyle w:val="s0"/>
        </w:rPr>
        <w:t>4) аудиторское заключение по налогам, составленное аудиторской организацией;</w:t>
      </w:r>
    </w:p>
    <w:p w:rsidR="00000000" w:rsidRDefault="003D1D4C">
      <w:pPr>
        <w:pStyle w:val="pj"/>
      </w:pPr>
      <w:r>
        <w:rPr>
          <w:rStyle w:val="s0"/>
        </w:rPr>
        <w:t xml:space="preserve">5), 6) исключены в соответствии с </w:t>
      </w:r>
      <w:hyperlink r:id="rId646" w:anchor="sub_id=372" w:history="1">
        <w:r>
          <w:rPr>
            <w:rStyle w:val="a4"/>
            <w:color w:val="0000FF"/>
            <w:u w:val="single"/>
          </w:rPr>
          <w:t>Законом</w:t>
        </w:r>
      </w:hyperlink>
      <w:r>
        <w:rPr>
          <w:rStyle w:val="s0"/>
        </w:rPr>
        <w:t xml:space="preserve"> </w:t>
      </w:r>
      <w:r>
        <w:rPr>
          <w:rStyle w:val="s0"/>
        </w:rPr>
        <w:t xml:space="preserve">РК от 03.12.15 г. № 432-V </w:t>
      </w:r>
      <w:r>
        <w:rPr>
          <w:rStyle w:val="s3"/>
        </w:rPr>
        <w:t>(введено в действие с 1 апреля 2016 г.) (</w:t>
      </w:r>
      <w:hyperlink r:id="rId647" w:anchor="sub_id=37020200" w:history="1">
        <w:r>
          <w:rPr>
            <w:rStyle w:val="a4"/>
            <w:i/>
            <w:iCs/>
            <w:color w:val="0000FF"/>
            <w:u w:val="single"/>
          </w:rPr>
          <w:t>см. стар. ред.</w:t>
        </w:r>
      </w:hyperlink>
      <w:r>
        <w:rPr>
          <w:rStyle w:val="s3"/>
        </w:rPr>
        <w:t>)</w:t>
      </w:r>
    </w:p>
    <w:p w:rsidR="00000000" w:rsidRDefault="003D1D4C">
      <w:pPr>
        <w:pStyle w:val="pj"/>
      </w:pPr>
      <w:r>
        <w:rPr>
          <w:rStyle w:val="s0"/>
        </w:rPr>
        <w:t>7) налоговое заявление о снятии с учета контрольно-кассовой машины в порядке, установле</w:t>
      </w:r>
      <w:r>
        <w:rPr>
          <w:rStyle w:val="s0"/>
        </w:rPr>
        <w:t xml:space="preserve">нном </w:t>
      </w:r>
      <w:hyperlink w:anchor="sub6480000" w:history="1">
        <w:r>
          <w:rPr>
            <w:rStyle w:val="a4"/>
            <w:color w:val="0000FF"/>
            <w:u w:val="single"/>
          </w:rPr>
          <w:t>статьей 648</w:t>
        </w:r>
      </w:hyperlink>
      <w:r>
        <w:rPr>
          <w:rStyle w:val="s0"/>
        </w:rPr>
        <w:t xml:space="preserve"> настоящего Кодекса.</w:t>
      </w:r>
    </w:p>
    <w:p w:rsidR="00000000" w:rsidRDefault="003D1D4C">
      <w:pPr>
        <w:pStyle w:val="pj"/>
      </w:pPr>
      <w:r>
        <w:rPr>
          <w:rStyle w:val="s0"/>
        </w:rPr>
        <w:t>Документ, указанный в подпункте 7)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w:t>
      </w:r>
      <w:r>
        <w:rPr>
          <w:rStyle w:val="s0"/>
        </w:rPr>
        <w:t xml:space="preserve"> постановки контрольно-кассовой машины на учет в налоговом органе.</w:t>
      </w:r>
    </w:p>
    <w:p w:rsidR="00000000" w:rsidRDefault="003D1D4C">
      <w:pPr>
        <w:pStyle w:val="pji"/>
      </w:pPr>
      <w:r>
        <w:rPr>
          <w:rStyle w:val="s3"/>
        </w:rPr>
        <w:t xml:space="preserve">В пункт 3 внесены изменения в соответствии с </w:t>
      </w:r>
      <w:hyperlink r:id="rId648" w:anchor="sub_id=372" w:history="1">
        <w:r>
          <w:rPr>
            <w:rStyle w:val="a5"/>
            <w:i/>
            <w:iCs/>
          </w:rPr>
          <w:t>Законом</w:t>
        </w:r>
      </w:hyperlink>
      <w:r>
        <w:rPr>
          <w:rStyle w:val="s3"/>
        </w:rPr>
        <w:t xml:space="preserve"> РК от 16.11.15 г. № 406-V (введены в действие с 1 июля </w:t>
      </w:r>
      <w:r>
        <w:rPr>
          <w:rStyle w:val="s3"/>
        </w:rPr>
        <w:t>2017 г.) (</w:t>
      </w:r>
      <w:hyperlink r:id="rId649" w:anchor="sub_id=37020300" w:history="1">
        <w:r>
          <w:rPr>
            <w:rStyle w:val="a5"/>
            <w:i/>
            <w:iCs/>
          </w:rPr>
          <w:t>см. стар. ред.</w:t>
        </w:r>
      </w:hyperlink>
      <w:r>
        <w:rPr>
          <w:rStyle w:val="s3"/>
        </w:rPr>
        <w:t>)</w:t>
      </w:r>
    </w:p>
    <w:p w:rsidR="00000000" w:rsidRDefault="003D1D4C">
      <w:pPr>
        <w:pStyle w:val="pji"/>
      </w:pPr>
      <w:r>
        <w:rPr>
          <w:rStyle w:val="s3"/>
        </w:rPr>
        <w:t xml:space="preserve">См. изменения в пункт 3 - </w:t>
      </w:r>
      <w:hyperlink r:id="rId650" w:anchor="sub_id=500" w:history="1">
        <w:r>
          <w:rPr>
            <w:rStyle w:val="a4"/>
            <w:i/>
            <w:iCs/>
            <w:color w:val="0000FF"/>
            <w:u w:val="single"/>
          </w:rPr>
          <w:t>Закон</w:t>
        </w:r>
      </w:hyperlink>
      <w:r>
        <w:rPr>
          <w:rStyle w:val="s3"/>
        </w:rPr>
        <w:t xml:space="preserve"> РК от 02.08.15 г. № 342-V (ввод</w:t>
      </w:r>
      <w:r>
        <w:rPr>
          <w:rStyle w:val="s3"/>
        </w:rPr>
        <w:t>ятся в действие с 1 января 2023 г.)</w:t>
      </w:r>
    </w:p>
    <w:p w:rsidR="00000000" w:rsidRDefault="003D1D4C">
      <w:pPr>
        <w:pStyle w:val="pj"/>
      </w:pPr>
      <w:r>
        <w:rPr>
          <w:rStyle w:val="s0"/>
        </w:rPr>
        <w:t>3.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отч</w:t>
      </w:r>
      <w:r>
        <w:rPr>
          <w:rStyle w:val="s0"/>
        </w:rPr>
        <w:t>ислениям и (или) взносам на обязательное социальное медицинское страхование,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w:t>
      </w:r>
      <w:r>
        <w:rPr>
          <w:rStyle w:val="s0"/>
        </w:rPr>
        <w:t>вого периода, в котором представлено налоговое заявление о прекращении деятельности, до даты представления такого заявления.</w:t>
      </w:r>
    </w:p>
    <w:p w:rsidR="00000000" w:rsidRDefault="003D1D4C">
      <w:pPr>
        <w:pStyle w:val="pj"/>
      </w:pPr>
      <w:r>
        <w:rPr>
          <w:rStyle w:val="s0"/>
        </w:rPr>
        <w:t>В случае, если срок представления очередной налоговой отчетности наступает после представления ликвидационной налоговой отчетности,</w:t>
      </w:r>
      <w:r>
        <w:rPr>
          <w:rStyle w:val="s0"/>
        </w:rPr>
        <w:t xml:space="preserve"> представление такой очередной налоговой отчетности производится не позднее даты представления ликвидационной налоговой отчетности.</w:t>
      </w:r>
    </w:p>
    <w:p w:rsidR="00000000" w:rsidRDefault="003D1D4C">
      <w:pPr>
        <w:pStyle w:val="pji"/>
      </w:pPr>
      <w:r>
        <w:rPr>
          <w:rStyle w:val="s3"/>
        </w:rPr>
        <w:t xml:space="preserve">Пункт 4 изложен в редакции </w:t>
      </w:r>
      <w:hyperlink r:id="rId651" w:anchor="sub_id=372" w:history="1">
        <w:r>
          <w:rPr>
            <w:rStyle w:val="a5"/>
            <w:i/>
            <w:iCs/>
          </w:rPr>
          <w:t>Закона</w:t>
        </w:r>
      </w:hyperlink>
      <w:r>
        <w:rPr>
          <w:rStyle w:val="s3"/>
        </w:rPr>
        <w:t xml:space="preserve"> РК от 16.</w:t>
      </w:r>
      <w:r>
        <w:rPr>
          <w:rStyle w:val="s3"/>
        </w:rPr>
        <w:t>11.15 г. № 406-V (введено в действие с 1 июля 2017 г.) (</w:t>
      </w:r>
      <w:hyperlink r:id="rId652" w:anchor="sub_id=37020400" w:history="1">
        <w:r>
          <w:rPr>
            <w:rStyle w:val="a5"/>
            <w:i/>
            <w:iCs/>
          </w:rPr>
          <w:t>см. стар. ред.</w:t>
        </w:r>
      </w:hyperlink>
      <w:r>
        <w:rPr>
          <w:rStyle w:val="s3"/>
        </w:rPr>
        <w:t>)</w:t>
      </w:r>
    </w:p>
    <w:p w:rsidR="00000000" w:rsidRDefault="003D1D4C">
      <w:pPr>
        <w:pStyle w:val="pji"/>
      </w:pPr>
      <w:r>
        <w:rPr>
          <w:rStyle w:val="s3"/>
        </w:rPr>
        <w:t xml:space="preserve">См. изменения в пункт 4 - </w:t>
      </w:r>
      <w:hyperlink r:id="rId653"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4. Ликвидируемое юридическое лицо или индивидуальный предприниматель, прекращающий деятельность, уплачивает налоги, другие обязательные платежи в бюджет, перечисляет обязател</w:t>
      </w:r>
      <w:r>
        <w:rPr>
          <w:rStyle w:val="s0"/>
        </w:rPr>
        <w:t>ьные пенсионные взносы, обязательные профессиональные пенсионные взносы, социальные отчисления, отчисления и (или) взносы на обязательное социальное медицинское страхование, отраженные в ликвидационной налоговой отчетности, не позднее десяти календарных дн</w:t>
      </w:r>
      <w:r>
        <w:rPr>
          <w:rStyle w:val="s0"/>
        </w:rPr>
        <w:t>ей со дня представления в налоговый орган ликвидационной налоговой отчетности.</w:t>
      </w:r>
    </w:p>
    <w:p w:rsidR="00000000" w:rsidRDefault="003D1D4C">
      <w:pPr>
        <w:pStyle w:val="pj"/>
      </w:pPr>
      <w:r>
        <w:rPr>
          <w:rStyle w:val="s0"/>
        </w:rPr>
        <w:t>В случае, если срок уплаты налогов, других обязательных платежей в бюджет, перечисления обязательных пенсионных взносов, обязательных профессиональных пенсионных взносов, социал</w:t>
      </w:r>
      <w:r>
        <w:rPr>
          <w:rStyle w:val="s0"/>
        </w:rPr>
        <w:t>ьных отчислений, отчислений и (или) взносов на обязательное социальное медицинское страхование,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w:t>
      </w:r>
      <w:r>
        <w:rPr>
          <w:rStyle w:val="s0"/>
        </w:rPr>
        <w:t>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000000" w:rsidRDefault="003D1D4C">
      <w:pPr>
        <w:pStyle w:val="pj"/>
      </w:pPr>
      <w:r>
        <w:rPr>
          <w:rStyle w:val="s0"/>
        </w:rPr>
        <w:t>5. При отсутствии у ликвидируемого юридического лица или индивидуального предпринимателя, прекраща</w:t>
      </w:r>
      <w:r>
        <w:rPr>
          <w:rStyle w:val="s0"/>
        </w:rPr>
        <w:t>ющего деятельность, налоговой задолженности:</w:t>
      </w:r>
    </w:p>
    <w:p w:rsidR="00000000" w:rsidRDefault="003D1D4C">
      <w:pPr>
        <w:pStyle w:val="pj"/>
      </w:pPr>
      <w:r>
        <w:rPr>
          <w:rStyle w:val="s0"/>
        </w:rPr>
        <w:t xml:space="preserve">1) ошибочно уплаченные суммы налогов и других обязательных платежей в бюджет подлежат возврату этому налогоплательщику в порядке, установленном </w:t>
      </w:r>
      <w:hyperlink w:anchor="sub6010000" w:history="1">
        <w:r>
          <w:rPr>
            <w:rStyle w:val="a4"/>
            <w:color w:val="0000FF"/>
            <w:u w:val="single"/>
          </w:rPr>
          <w:t>статьей 601</w:t>
        </w:r>
      </w:hyperlink>
      <w:r>
        <w:rPr>
          <w:rStyle w:val="s0"/>
        </w:rPr>
        <w:t xml:space="preserve"> настоящего Кодекса;</w:t>
      </w:r>
    </w:p>
    <w:p w:rsidR="00000000" w:rsidRDefault="003D1D4C">
      <w:pPr>
        <w:pStyle w:val="pj"/>
      </w:pPr>
      <w:r>
        <w:rPr>
          <w:rStyle w:val="s0"/>
        </w:rPr>
        <w:t>2)</w:t>
      </w:r>
      <w:r>
        <w:rPr>
          <w:rStyle w:val="s0"/>
        </w:rPr>
        <w:t xml:space="preserve"> излишне уплаченные суммы налогов, платы, сбора и пеней подлежат возврату этому налогоплательщику в порядке, установленном </w:t>
      </w:r>
      <w:hyperlink w:anchor="sub6020000" w:history="1">
        <w:r>
          <w:rPr>
            <w:rStyle w:val="a4"/>
            <w:color w:val="0000FF"/>
            <w:u w:val="single"/>
          </w:rPr>
          <w:t>статьей 602</w:t>
        </w:r>
      </w:hyperlink>
      <w:r>
        <w:rPr>
          <w:rStyle w:val="s0"/>
        </w:rPr>
        <w:t xml:space="preserve"> настоящего Кодекса;</w:t>
      </w:r>
    </w:p>
    <w:p w:rsidR="00000000" w:rsidRDefault="003D1D4C">
      <w:pPr>
        <w:pStyle w:val="pj"/>
      </w:pPr>
      <w:r>
        <w:rPr>
          <w:rStyle w:val="s0"/>
        </w:rPr>
        <w:t xml:space="preserve">3) уплаченные суммы других обязательных платежей в бюджет подлежат возврату этому налогоплательщику в порядке, установленном </w:t>
      </w:r>
      <w:hyperlink w:anchor="sub6060000" w:history="1">
        <w:r>
          <w:rPr>
            <w:rStyle w:val="a4"/>
            <w:color w:val="0000FF"/>
            <w:u w:val="single"/>
          </w:rPr>
          <w:t>статьей 606</w:t>
        </w:r>
      </w:hyperlink>
      <w:r>
        <w:rPr>
          <w:rStyle w:val="s0"/>
        </w:rPr>
        <w:t xml:space="preserve"> настоящего Кодекса;</w:t>
      </w:r>
    </w:p>
    <w:p w:rsidR="00000000" w:rsidRDefault="003D1D4C">
      <w:pPr>
        <w:pStyle w:val="pj"/>
      </w:pPr>
      <w:r>
        <w:rPr>
          <w:rStyle w:val="s0"/>
        </w:rPr>
        <w:t>4) уплаченные суммы штрафов подлежат возврату этому налогоплательщ</w:t>
      </w:r>
      <w:r>
        <w:rPr>
          <w:rStyle w:val="s0"/>
        </w:rPr>
        <w:t xml:space="preserve">ику по основаниям и в порядке, которые установлены </w:t>
      </w:r>
      <w:hyperlink w:anchor="sub6050000" w:history="1">
        <w:r>
          <w:rPr>
            <w:rStyle w:val="a4"/>
            <w:color w:val="0000FF"/>
            <w:u w:val="single"/>
          </w:rPr>
          <w:t>статьей 605</w:t>
        </w:r>
      </w:hyperlink>
      <w:r>
        <w:rPr>
          <w:rStyle w:val="s0"/>
        </w:rPr>
        <w:t xml:space="preserve"> настоящего Кодекса;</w:t>
      </w:r>
    </w:p>
    <w:p w:rsidR="00000000" w:rsidRDefault="003D1D4C">
      <w:pPr>
        <w:pStyle w:val="pj"/>
      </w:pPr>
      <w:r>
        <w:rPr>
          <w:rStyle w:val="s0"/>
        </w:rPr>
        <w:t>5) излишне (ошибочно) уплаченные в бюджет суммы таможенных пошлин, налогов, таможенных сборов и пеней, взимаемых таможенными органами, подле</w:t>
      </w:r>
      <w:r>
        <w:rPr>
          <w:rStyle w:val="s0"/>
        </w:rPr>
        <w:t>жат возврату этому налогоплательщику в порядке, установленном таможенным законодательством Республики Казахстан.</w:t>
      </w:r>
    </w:p>
    <w:p w:rsidR="00000000" w:rsidRDefault="003D1D4C">
      <w:pPr>
        <w:pStyle w:val="pji"/>
      </w:pPr>
      <w:r>
        <w:rPr>
          <w:rStyle w:val="s3"/>
        </w:rPr>
        <w:t xml:space="preserve">В пункт 6 внесены изменения в соответствии с </w:t>
      </w:r>
      <w:hyperlink r:id="rId654" w:anchor="sub_id=372" w:history="1">
        <w:r>
          <w:rPr>
            <w:rStyle w:val="a5"/>
            <w:i/>
            <w:iCs/>
          </w:rPr>
          <w:t>Законом</w:t>
        </w:r>
      </w:hyperlink>
      <w:r>
        <w:rPr>
          <w:rStyle w:val="s3"/>
        </w:rPr>
        <w:t xml:space="preserve"> РК от 16.</w:t>
      </w:r>
      <w:r>
        <w:rPr>
          <w:rStyle w:val="s3"/>
        </w:rPr>
        <w:t>11.15 г. № 406-V (введены в действие с 1 июля 2017 г.) (</w:t>
      </w:r>
      <w:hyperlink r:id="rId655" w:anchor="sub_id=37020600" w:history="1">
        <w:r>
          <w:rPr>
            <w:rStyle w:val="a5"/>
            <w:i/>
            <w:iCs/>
          </w:rPr>
          <w:t>см. стар. ред.</w:t>
        </w:r>
      </w:hyperlink>
      <w:r>
        <w:rPr>
          <w:rStyle w:val="s3"/>
        </w:rPr>
        <w:t>)</w:t>
      </w:r>
    </w:p>
    <w:p w:rsidR="00000000" w:rsidRDefault="003D1D4C">
      <w:pPr>
        <w:pStyle w:val="pj"/>
      </w:pPr>
      <w:r>
        <w:rPr>
          <w:rStyle w:val="s0"/>
        </w:rPr>
        <w:t xml:space="preserve">6. Налоговый орган не позднее десяти рабочих дней со дня получения документов, указанных в пункте </w:t>
      </w:r>
      <w:r>
        <w:rPr>
          <w:rStyle w:val="s0"/>
        </w:rPr>
        <w:t xml:space="preserve">2 настоящей статьи, обязан осуществить камеральный контроль в порядке, определяемом </w:t>
      </w:r>
      <w:hyperlink w:anchor="sub5860000" w:history="1">
        <w:r>
          <w:rPr>
            <w:rStyle w:val="a4"/>
            <w:color w:val="0000FF"/>
            <w:u w:val="single"/>
          </w:rPr>
          <w:t>статьей 586</w:t>
        </w:r>
      </w:hyperlink>
      <w:r>
        <w:rPr>
          <w:rStyle w:val="s0"/>
        </w:rPr>
        <w:t xml:space="preserve"> настоящего Кодекса.</w:t>
      </w:r>
    </w:p>
    <w:p w:rsidR="00000000" w:rsidRDefault="003D1D4C">
      <w:pPr>
        <w:pStyle w:val="pj"/>
      </w:pPr>
      <w:r>
        <w:rPr>
          <w:rStyle w:val="s0"/>
        </w:rPr>
        <w:t>В случае выявления налоговыми органами нарушений по результатам камерального контроля ликвидируемому юридич</w:t>
      </w:r>
      <w:r>
        <w:rPr>
          <w:rStyle w:val="s0"/>
        </w:rPr>
        <w:t xml:space="preserve">ескому лицу или индивидуальному предпринимателю, прекращающему деятельность, вручается уведомление об устранении нарушений в порядке, установленном </w:t>
      </w:r>
      <w:hyperlink w:anchor="sub6070000" w:history="1">
        <w:r>
          <w:rPr>
            <w:rStyle w:val="a4"/>
            <w:color w:val="0000FF"/>
            <w:u w:val="single"/>
          </w:rPr>
          <w:t>главой 84</w:t>
        </w:r>
      </w:hyperlink>
      <w:r>
        <w:rPr>
          <w:rStyle w:val="s0"/>
        </w:rPr>
        <w:t xml:space="preserve"> настоящего Кодекса.</w:t>
      </w:r>
    </w:p>
    <w:p w:rsidR="00000000" w:rsidRDefault="003D1D4C">
      <w:pPr>
        <w:pStyle w:val="pj"/>
      </w:pPr>
      <w:r>
        <w:rPr>
          <w:rStyle w:val="s0"/>
        </w:rPr>
        <w:t>Исполнение уведомления об устранении нарушени</w:t>
      </w:r>
      <w:r>
        <w:rPr>
          <w:rStyle w:val="s0"/>
        </w:rPr>
        <w:t xml:space="preserve">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установленном </w:t>
      </w:r>
      <w:hyperlink w:anchor="sub5870000" w:history="1">
        <w:r>
          <w:rPr>
            <w:rStyle w:val="a4"/>
            <w:color w:val="0000FF"/>
            <w:u w:val="single"/>
          </w:rPr>
          <w:t>статьей 587</w:t>
        </w:r>
      </w:hyperlink>
      <w:r>
        <w:rPr>
          <w:rStyle w:val="s0"/>
        </w:rPr>
        <w:t xml:space="preserve"> настоящего Кодекса.</w:t>
      </w:r>
    </w:p>
    <w:p w:rsidR="00000000" w:rsidRDefault="003D1D4C">
      <w:pPr>
        <w:pStyle w:val="pj"/>
      </w:pPr>
      <w:r>
        <w:rPr>
          <w:rStyle w:val="s0"/>
        </w:rPr>
        <w:t>Упл</w:t>
      </w:r>
      <w:r>
        <w:rPr>
          <w:rStyle w:val="s0"/>
        </w:rPr>
        <w:t>ата (перечисление)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производи</w:t>
      </w:r>
      <w:r>
        <w:rPr>
          <w:rStyle w:val="s0"/>
        </w:rPr>
        <w:t>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p w:rsidR="00000000" w:rsidRDefault="003D1D4C">
      <w:pPr>
        <w:pStyle w:val="pj"/>
      </w:pPr>
      <w:r>
        <w:rPr>
          <w:rStyle w:val="s0"/>
        </w:rPr>
        <w:t>7. В случаях неисполнения уведомления и (или) несогласия налоговых органов с пояснениями, пред</w:t>
      </w:r>
      <w:r>
        <w:rPr>
          <w:rStyle w:val="s0"/>
        </w:rPr>
        <w:t>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документальная налоговая проверка по фактам и обстоятельствам, выявленным в отношении</w:t>
      </w:r>
      <w:r>
        <w:rPr>
          <w:rStyle w:val="s0"/>
        </w:rPr>
        <w:t xml:space="preserve"> такого налогоплательщика, которые послужили основанием для назначения данной проверки.</w:t>
      </w:r>
    </w:p>
    <w:p w:rsidR="00000000" w:rsidRDefault="003D1D4C">
      <w:pPr>
        <w:pStyle w:val="pji"/>
      </w:pPr>
      <w:r>
        <w:rPr>
          <w:rStyle w:val="s3"/>
        </w:rPr>
        <w:t xml:space="preserve">Пункт 8 изложен в редакции </w:t>
      </w:r>
      <w:hyperlink r:id="rId656" w:anchor="sub_id=372" w:history="1">
        <w:r>
          <w:rPr>
            <w:rStyle w:val="a5"/>
            <w:i/>
            <w:iCs/>
          </w:rPr>
          <w:t>Закона</w:t>
        </w:r>
      </w:hyperlink>
      <w:r>
        <w:rPr>
          <w:rStyle w:val="s3"/>
        </w:rPr>
        <w:t xml:space="preserve"> РК от 16.11.15 г. № 406-V (введено в действие с 1 июл</w:t>
      </w:r>
      <w:r>
        <w:rPr>
          <w:rStyle w:val="s3"/>
        </w:rPr>
        <w:t>я 2017 г.) (</w:t>
      </w:r>
      <w:hyperlink r:id="rId657" w:anchor="sub_id=37020800" w:history="1">
        <w:r>
          <w:rPr>
            <w:rStyle w:val="a5"/>
            <w:i/>
            <w:iCs/>
          </w:rPr>
          <w:t>см. стар. ред.</w:t>
        </w:r>
      </w:hyperlink>
      <w:r>
        <w:rPr>
          <w:rStyle w:val="s3"/>
        </w:rPr>
        <w:t>)</w:t>
      </w:r>
    </w:p>
    <w:p w:rsidR="00000000" w:rsidRDefault="003D1D4C">
      <w:pPr>
        <w:pStyle w:val="pj"/>
      </w:pPr>
      <w:r>
        <w:rPr>
          <w:rStyle w:val="s0"/>
        </w:rPr>
        <w:t>8. В случаях исполнения положений, установленных в пунктах 4, 5 и 6 настоящей статьи, и отсутствия налоговой задолженности, задолженности по о</w:t>
      </w:r>
      <w:r>
        <w:rPr>
          <w:rStyle w:val="s0"/>
        </w:rPr>
        <w:t>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 а также при условии устранения нарушений, выявленных по результатам к</w:t>
      </w:r>
      <w:r>
        <w:rPr>
          <w:rStyle w:val="s0"/>
        </w:rPr>
        <w:t>амерального контроля, проведенного налоговым органом, ликвидируемое юридическое лицо одновременно представляет в налоговый орган по месту нахождения:</w:t>
      </w:r>
    </w:p>
    <w:p w:rsidR="00000000" w:rsidRDefault="003D1D4C">
      <w:pPr>
        <w:pStyle w:val="pj"/>
      </w:pPr>
      <w:r>
        <w:rPr>
          <w:rStyle w:val="s0"/>
        </w:rPr>
        <w:t>1) ликвидационный баланс;</w:t>
      </w:r>
    </w:p>
    <w:p w:rsidR="00000000" w:rsidRDefault="003D1D4C">
      <w:pPr>
        <w:pStyle w:val="pj"/>
      </w:pPr>
      <w:r>
        <w:rPr>
          <w:rStyle w:val="s0"/>
        </w:rPr>
        <w:t>2) справку банка и (или) организации, осуществляющей отдельные виды банковских операций, о закрытии имеющихся банковских счетов.</w:t>
      </w:r>
    </w:p>
    <w:p w:rsidR="00000000" w:rsidRDefault="003D1D4C">
      <w:pPr>
        <w:pStyle w:val="pj"/>
      </w:pPr>
      <w:r>
        <w:rPr>
          <w:rStyle w:val="s0"/>
        </w:rPr>
        <w:t>Документы, указанные в настоящем пункте, ликвидируемое юридическое лицо представляет в течение пятнадцати рабочих дней со дня получения документов, указанных в пункте 2 настоящей статьи, при условии отсутствия налоговой задолженности, задолженности по обяз</w:t>
      </w:r>
      <w:r>
        <w:rPr>
          <w:rStyle w:val="s0"/>
        </w:rPr>
        <w:t>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w:t>
      </w:r>
    </w:p>
    <w:p w:rsidR="00000000" w:rsidRDefault="003D1D4C">
      <w:pPr>
        <w:pStyle w:val="pj"/>
      </w:pPr>
      <w:r>
        <w:rPr>
          <w:rStyle w:val="s0"/>
        </w:rPr>
        <w:t>В случаях наличия нарушений, выявленных по результатам камерального конт</w:t>
      </w:r>
      <w:r>
        <w:rPr>
          <w:rStyle w:val="s0"/>
        </w:rPr>
        <w:t>роля, налоговой задолженности, задолженности по обязательным пенсионным взносам, обязательным профессиональным взносам и социальным отчислениям, отчислениям и (или) взносам на обязательное социальное медицинское страхование ликвидируемое юридическое лицо п</w:t>
      </w:r>
      <w:r>
        <w:rPr>
          <w:rStyle w:val="s0"/>
        </w:rPr>
        <w:t>редставляет документы, указанные в настоящем пункте, в течение трех рабочих дней с даты погашения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w:t>
      </w:r>
      <w:r>
        <w:rPr>
          <w:rStyle w:val="s0"/>
        </w:rPr>
        <w:t>ям и (или) взносам на обязательное социальное медицинское страхование при условии устранения нарушений, выявленных по результатам камерального контроля.</w:t>
      </w:r>
    </w:p>
    <w:p w:rsidR="00000000" w:rsidRDefault="003D1D4C">
      <w:pPr>
        <w:pStyle w:val="pji"/>
      </w:pPr>
      <w:r>
        <w:rPr>
          <w:rStyle w:val="s3"/>
        </w:rPr>
        <w:t xml:space="preserve">Пункт 9 изложен в редакции </w:t>
      </w:r>
      <w:hyperlink r:id="rId658" w:anchor="sub_id=372" w:history="1">
        <w:r>
          <w:rPr>
            <w:rStyle w:val="a5"/>
            <w:i/>
            <w:iCs/>
          </w:rPr>
          <w:t>Закона</w:t>
        </w:r>
      </w:hyperlink>
      <w:r>
        <w:rPr>
          <w:rStyle w:val="s3"/>
        </w:rPr>
        <w:t xml:space="preserve"> РК от 16.11.15 г. № 406-V (введено в действие с 1 июля 2017 г.); </w:t>
      </w:r>
      <w:hyperlink r:id="rId659" w:anchor="sub_id=372" w:history="1">
        <w:r>
          <w:rPr>
            <w:rStyle w:val="a5"/>
            <w:i/>
            <w:iCs/>
          </w:rPr>
          <w:t>Закона</w:t>
        </w:r>
      </w:hyperlink>
      <w:r>
        <w:rPr>
          <w:rStyle w:val="s3"/>
        </w:rPr>
        <w:t xml:space="preserve"> РК от 03.12.15 г. № 432-V (введено в действие с 1 июля 2017 г.) (</w:t>
      </w:r>
      <w:hyperlink r:id="rId660" w:anchor="sub_id=37020900" w:history="1">
        <w:r>
          <w:rPr>
            <w:rStyle w:val="a5"/>
            <w:i/>
            <w:iCs/>
          </w:rPr>
          <w:t>см. стар. ред.</w:t>
        </w:r>
      </w:hyperlink>
      <w:r>
        <w:rPr>
          <w:rStyle w:val="s3"/>
        </w:rPr>
        <w:t>)</w:t>
      </w:r>
    </w:p>
    <w:p w:rsidR="00000000" w:rsidRDefault="003D1D4C">
      <w:pPr>
        <w:pStyle w:val="pji"/>
      </w:pPr>
      <w:r>
        <w:rPr>
          <w:rStyle w:val="s3"/>
        </w:rPr>
        <w:t xml:space="preserve">См. изменения в пункт 9 - </w:t>
      </w:r>
      <w:hyperlink r:id="rId661"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 xml:space="preserve">9. После выполнения положений, установленных пунктом 8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w:t>
      </w:r>
      <w:r>
        <w:rPr>
          <w:rStyle w:val="s0"/>
        </w:rPr>
        <w:t>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w:t>
      </w:r>
      <w:r>
        <w:rPr>
          <w:rStyle w:val="s0"/>
        </w:rPr>
        <w:t xml:space="preserve">и, установленные </w:t>
      </w:r>
      <w:hyperlink w:anchor="sub5980000" w:history="1">
        <w:r>
          <w:rPr>
            <w:rStyle w:val="a5"/>
          </w:rPr>
          <w:t>статьей 598</w:t>
        </w:r>
      </w:hyperlink>
      <w:r>
        <w:rPr>
          <w:rStyle w:val="s0"/>
        </w:rPr>
        <w:t xml:space="preserve"> настоящего Кодекса.</w:t>
      </w:r>
    </w:p>
    <w:p w:rsidR="00000000" w:rsidRDefault="003D1D4C">
      <w:pPr>
        <w:pStyle w:val="pji"/>
      </w:pPr>
      <w:r>
        <w:rPr>
          <w:rStyle w:val="s3"/>
        </w:rPr>
        <w:t xml:space="preserve">Пункт 10 изложен в редакции </w:t>
      </w:r>
      <w:hyperlink r:id="rId662" w:anchor="sub_id=372" w:history="1">
        <w:r>
          <w:rPr>
            <w:rStyle w:val="a5"/>
            <w:i/>
            <w:iCs/>
          </w:rPr>
          <w:t>Закона</w:t>
        </w:r>
      </w:hyperlink>
      <w:r>
        <w:rPr>
          <w:rStyle w:val="s3"/>
        </w:rPr>
        <w:t xml:space="preserve"> РК от 16.11.15 г. № 406-V (введено в действие с 1 июля 201</w:t>
      </w:r>
      <w:r>
        <w:rPr>
          <w:rStyle w:val="s3"/>
        </w:rPr>
        <w:t>7 г.) (</w:t>
      </w:r>
      <w:hyperlink r:id="rId663" w:anchor="sub_id=37021000" w:history="1">
        <w:r>
          <w:rPr>
            <w:rStyle w:val="a5"/>
            <w:i/>
            <w:iCs/>
          </w:rPr>
          <w:t>см. стар. ред.</w:t>
        </w:r>
      </w:hyperlink>
      <w:r>
        <w:rPr>
          <w:rStyle w:val="s3"/>
        </w:rPr>
        <w:t>)</w:t>
      </w:r>
    </w:p>
    <w:p w:rsidR="00000000" w:rsidRDefault="003D1D4C">
      <w:pPr>
        <w:pStyle w:val="pji"/>
      </w:pPr>
      <w:r>
        <w:rPr>
          <w:rStyle w:val="s3"/>
        </w:rPr>
        <w:t xml:space="preserve">См. изменения в пункт 10 - </w:t>
      </w:r>
      <w:hyperlink r:id="rId664" w:anchor="sub_id=500" w:history="1">
        <w:r>
          <w:rPr>
            <w:rStyle w:val="a4"/>
            <w:i/>
            <w:iCs/>
            <w:color w:val="0000FF"/>
            <w:u w:val="single"/>
          </w:rPr>
          <w:t>Закон</w:t>
        </w:r>
      </w:hyperlink>
      <w:r>
        <w:rPr>
          <w:rStyle w:val="s3"/>
        </w:rPr>
        <w:t xml:space="preserve"> РК от 02.08.15 г. № 342-V (вводят</w:t>
      </w:r>
      <w:r>
        <w:rPr>
          <w:rStyle w:val="s3"/>
        </w:rPr>
        <w:t>ся в действие с 1 января 2023 г.)</w:t>
      </w:r>
    </w:p>
    <w:p w:rsidR="00000000" w:rsidRDefault="003D1D4C">
      <w:pPr>
        <w:pStyle w:val="pj"/>
      </w:pPr>
      <w:r>
        <w:rPr>
          <w:rStyle w:val="s0"/>
        </w:rPr>
        <w:t>10.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w:t>
      </w:r>
      <w:r>
        <w:rPr>
          <w:rStyle w:val="s0"/>
        </w:rPr>
        <w:t>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устранения нарушений, выявленных по результатам камеральног</w:t>
      </w:r>
      <w:r>
        <w:rPr>
          <w:rStyle w:val="s0"/>
        </w:rPr>
        <w:t>о контроля, в полном объеме.</w:t>
      </w:r>
    </w:p>
    <w:p w:rsidR="00000000" w:rsidRDefault="003D1D4C">
      <w:pPr>
        <w:pStyle w:val="pj"/>
      </w:pPr>
      <w:r>
        <w:rPr>
          <w:rStyle w:val="s0"/>
        </w:rPr>
        <w:t>11.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10 настоящей статьи.</w:t>
      </w:r>
    </w:p>
    <w:p w:rsidR="00000000" w:rsidRDefault="003D1D4C">
      <w:pPr>
        <w:pStyle w:val="pj"/>
      </w:pPr>
      <w:r>
        <w:rPr>
          <w:rStyle w:val="s0"/>
        </w:rPr>
        <w:t>12. Налоговый орган не позднее трех ра</w:t>
      </w:r>
      <w:r>
        <w:rPr>
          <w:rStyle w:val="s0"/>
        </w:rPr>
        <w:t>бочих дней с даты, указанной в пункте 11 настоящей статьи, принимает решение о снятии индивидуального предпринимателя с регистрационного учета.</w:t>
      </w:r>
    </w:p>
    <w:p w:rsidR="00000000" w:rsidRDefault="003D1D4C">
      <w:pPr>
        <w:pStyle w:val="pj"/>
      </w:pPr>
      <w:r>
        <w:rPr>
          <w:rStyle w:val="s0"/>
        </w:rPr>
        <w:t>Информация о снятии индивидуального предпринимателя с регистрационного учета размещается на интернет-ресурсе упо</w:t>
      </w:r>
      <w:r>
        <w:rPr>
          <w:rStyle w:val="s0"/>
        </w:rPr>
        <w:t>лномоченного органа.</w:t>
      </w:r>
    </w:p>
    <w:p w:rsidR="00000000" w:rsidRDefault="003D1D4C">
      <w:pPr>
        <w:pStyle w:val="pji"/>
      </w:pPr>
      <w:r>
        <w:rPr>
          <w:rStyle w:val="s3"/>
        </w:rPr>
        <w:t xml:space="preserve">В пункт 13 внесены изменения в соответствии с </w:t>
      </w:r>
      <w:hyperlink r:id="rId665" w:anchor="sub_id=372" w:history="1">
        <w:r>
          <w:rPr>
            <w:rStyle w:val="a5"/>
            <w:i/>
            <w:iCs/>
          </w:rPr>
          <w:t>Законом</w:t>
        </w:r>
      </w:hyperlink>
      <w:r>
        <w:rPr>
          <w:rStyle w:val="s3"/>
        </w:rPr>
        <w:t xml:space="preserve"> РК от 16.11.15 г. № 406-V (введены в действие с 1 июля 2017 г.) (</w:t>
      </w:r>
      <w:hyperlink r:id="rId666" w:anchor="sub_id=37021300" w:history="1">
        <w:r>
          <w:rPr>
            <w:rStyle w:val="a5"/>
            <w:i/>
            <w:iCs/>
          </w:rPr>
          <w:t>см. стар. ред.</w:t>
        </w:r>
      </w:hyperlink>
      <w:r>
        <w:rPr>
          <w:rStyle w:val="s3"/>
        </w:rPr>
        <w:t>)</w:t>
      </w:r>
    </w:p>
    <w:p w:rsidR="00000000" w:rsidRDefault="003D1D4C">
      <w:pPr>
        <w:pStyle w:val="pj"/>
      </w:pPr>
      <w:r>
        <w:rPr>
          <w:rStyle w:val="s0"/>
        </w:rPr>
        <w:t xml:space="preserve">13. Налоговый орган не позднее трех рабочих дней после истечения срока уплаты (перечисления)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w:t>
      </w:r>
      <w:r>
        <w:rPr>
          <w:rStyle w:val="s0"/>
        </w:rPr>
        <w:t>(или) взносам на обязательное социальное медицинское страхование, установленного пунктом 6 настоящей статьи, принимает решение об отказе в снятии индивидуального предпринимателя с регистрационного учета.</w:t>
      </w:r>
    </w:p>
    <w:p w:rsidR="00000000" w:rsidRDefault="003D1D4C">
      <w:pPr>
        <w:pStyle w:val="pj"/>
      </w:pPr>
      <w:r>
        <w:rPr>
          <w:rStyle w:val="s0"/>
        </w:rPr>
        <w:t>Основанием для отказа в снятии с регистрационного уч</w:t>
      </w:r>
      <w:r>
        <w:rPr>
          <w:rStyle w:val="s0"/>
        </w:rPr>
        <w:t>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p w:rsidR="00000000" w:rsidRDefault="003D1D4C">
      <w:pPr>
        <w:pStyle w:val="pj"/>
      </w:pPr>
      <w:r>
        <w:rPr>
          <w:rStyle w:val="s0"/>
        </w:rPr>
        <w:t>Информация об отказе в снятии индивидуального предпринимателя с регистрационного учета размещается на инт</w:t>
      </w:r>
      <w:r>
        <w:rPr>
          <w:rStyle w:val="s0"/>
        </w:rPr>
        <w:t>ернет-ресурсе уполномоченного органа.</w:t>
      </w:r>
    </w:p>
    <w:p w:rsidR="00000000" w:rsidRDefault="003D1D4C">
      <w:pPr>
        <w:pStyle w:val="pj"/>
      </w:pPr>
      <w:r>
        <w:rPr>
          <w:rStyle w:val="s0"/>
        </w:rPr>
        <w:t> </w:t>
      </w:r>
    </w:p>
    <w:p w:rsidR="00000000" w:rsidRDefault="003D1D4C">
      <w:pPr>
        <w:pStyle w:val="pji"/>
      </w:pPr>
      <w:bookmarkStart w:id="59" w:name="SUB380000"/>
      <w:bookmarkEnd w:id="59"/>
      <w:r>
        <w:rPr>
          <w:rStyle w:val="s3"/>
        </w:rPr>
        <w:t xml:space="preserve">См. изменения в статью 38 - </w:t>
      </w:r>
      <w:hyperlink r:id="rId667"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ind w:left="1200" w:hanging="800"/>
      </w:pPr>
      <w:r>
        <w:rPr>
          <w:rStyle w:val="s1"/>
        </w:rPr>
        <w:t>Статья 38. Исполнение налогового о</w:t>
      </w:r>
      <w:r>
        <w:rPr>
          <w:rStyle w:val="s1"/>
        </w:rPr>
        <w:t>бязательства прекращающего деятельность структурного подразделения юридического лица-резидента</w:t>
      </w:r>
    </w:p>
    <w:p w:rsidR="00000000" w:rsidRDefault="003D1D4C">
      <w:pPr>
        <w:pStyle w:val="pj"/>
      </w:pPr>
      <w:r>
        <w:rPr>
          <w:rStyle w:val="s0"/>
        </w:rPr>
        <w:t>1. Юридическое лицо-резидент в случае принятия решения о прекращении деятельности своего структурного подразделения одновременно представляет в налоговый орган п</w:t>
      </w:r>
      <w:r>
        <w:rPr>
          <w:rStyle w:val="s0"/>
        </w:rPr>
        <w:t xml:space="preserve">о месту нахождения структурного подразделения: </w:t>
      </w:r>
    </w:p>
    <w:p w:rsidR="00000000" w:rsidRDefault="003D1D4C">
      <w:pPr>
        <w:pStyle w:val="pj"/>
      </w:pPr>
      <w:r>
        <w:rPr>
          <w:rStyle w:val="s0"/>
        </w:rPr>
        <w:t xml:space="preserve">1) </w:t>
      </w:r>
      <w:hyperlink r:id="rId668" w:anchor="sub_id=2" w:history="1">
        <w:r>
          <w:rPr>
            <w:rStyle w:val="a4"/>
            <w:color w:val="0000FF"/>
            <w:u w:val="single"/>
          </w:rPr>
          <w:t>налоговое заявление о прекращении деятельности</w:t>
        </w:r>
      </w:hyperlink>
      <w:r>
        <w:rPr>
          <w:rStyle w:val="s0"/>
        </w:rPr>
        <w:t>;</w:t>
      </w:r>
    </w:p>
    <w:p w:rsidR="00000000" w:rsidRDefault="003D1D4C">
      <w:pPr>
        <w:pStyle w:val="pj"/>
      </w:pPr>
      <w:r>
        <w:rPr>
          <w:rStyle w:val="s0"/>
        </w:rPr>
        <w:t>2) копию решения юридического лица-резидента о прекращении деятельности структ</w:t>
      </w:r>
      <w:r>
        <w:rPr>
          <w:rStyle w:val="s0"/>
        </w:rPr>
        <w:t>урного подразделения;</w:t>
      </w:r>
    </w:p>
    <w:p w:rsidR="00000000" w:rsidRDefault="003D1D4C">
      <w:pPr>
        <w:pStyle w:val="pj"/>
      </w:pPr>
      <w:r>
        <w:rPr>
          <w:rStyle w:val="s0"/>
        </w:rPr>
        <w:t xml:space="preserve">3) ликвидационную налоговую отчетность структурного подразделения, если иное не установлено настоящей статьей. </w:t>
      </w:r>
    </w:p>
    <w:p w:rsidR="00000000" w:rsidRDefault="003D1D4C">
      <w:pPr>
        <w:pStyle w:val="pji"/>
      </w:pPr>
      <w:r>
        <w:rPr>
          <w:rStyle w:val="s3"/>
        </w:rPr>
        <w:t xml:space="preserve">Пункт 2 изложен в редакции </w:t>
      </w:r>
      <w:hyperlink r:id="rId669" w:anchor="sub_id=38" w:history="1">
        <w:r>
          <w:rPr>
            <w:rStyle w:val="a4"/>
            <w:i/>
            <w:iCs/>
            <w:color w:val="0000FF"/>
            <w:u w:val="single"/>
          </w:rPr>
          <w:t>Закона</w:t>
        </w:r>
      </w:hyperlink>
      <w:r>
        <w:rPr>
          <w:rStyle w:val="s3"/>
        </w:rPr>
        <w:t xml:space="preserve"> РК от 30</w:t>
      </w:r>
      <w:r>
        <w:rPr>
          <w:rStyle w:val="s3"/>
        </w:rPr>
        <w:t>.12.09 г. № 234-IV (введено в действие с 1 января 2009 г.) (</w:t>
      </w:r>
      <w:hyperlink r:id="rId670" w:anchor="sub_id=380200" w:history="1">
        <w:r>
          <w:rPr>
            <w:rStyle w:val="a4"/>
            <w:i/>
            <w:iCs/>
            <w:color w:val="0000FF"/>
            <w:u w:val="single"/>
          </w:rPr>
          <w:t>см. стар. ред.</w:t>
        </w:r>
      </w:hyperlink>
      <w:r>
        <w:rPr>
          <w:rStyle w:val="s3"/>
        </w:rPr>
        <w:t xml:space="preserve">); внесены изменения в соответствии с </w:t>
      </w:r>
      <w:hyperlink r:id="rId671" w:anchor="sub_id=38" w:history="1">
        <w:r>
          <w:rPr>
            <w:rStyle w:val="a4"/>
            <w:i/>
            <w:iCs/>
            <w:color w:val="0000FF"/>
            <w:u w:val="single"/>
          </w:rPr>
          <w:t>Законом</w:t>
        </w:r>
      </w:hyperlink>
      <w:r>
        <w:rPr>
          <w:rStyle w:val="s3"/>
        </w:rPr>
        <w:t xml:space="preserve"> РК от 21.07.11 г. № 467-IV </w:t>
      </w:r>
      <w:hyperlink r:id="rId672"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673" w:anchor="sub_id=380200" w:history="1">
        <w:r>
          <w:rPr>
            <w:rStyle w:val="a4"/>
            <w:i/>
            <w:iCs/>
            <w:color w:val="0000FF"/>
            <w:u w:val="single"/>
          </w:rPr>
          <w:t>см. стар.</w:t>
        </w:r>
        <w:r>
          <w:rPr>
            <w:rStyle w:val="a4"/>
            <w:i/>
            <w:iCs/>
            <w:color w:val="0000FF"/>
            <w:u w:val="single"/>
          </w:rPr>
          <w:t xml:space="preserve"> ред.</w:t>
        </w:r>
      </w:hyperlink>
      <w:r>
        <w:rPr>
          <w:rStyle w:val="s3"/>
        </w:rPr>
        <w:t xml:space="preserve">); </w:t>
      </w:r>
      <w:hyperlink r:id="rId674" w:anchor="sub_id=38" w:history="1">
        <w:r>
          <w:rPr>
            <w:rStyle w:val="a5"/>
            <w:i/>
            <w:iCs/>
          </w:rPr>
          <w:t>Законом</w:t>
        </w:r>
      </w:hyperlink>
      <w:r>
        <w:rPr>
          <w:rStyle w:val="s3"/>
        </w:rPr>
        <w:t xml:space="preserve"> РК от 16.11.15 г. № 406-V (введены в действие с 1 июля 2017 г.) (</w:t>
      </w:r>
      <w:hyperlink r:id="rId675" w:anchor="sub_id=380200" w:history="1">
        <w:r>
          <w:rPr>
            <w:rStyle w:val="a5"/>
            <w:i/>
            <w:iCs/>
          </w:rPr>
          <w:t>см. стар. ред.</w:t>
        </w:r>
      </w:hyperlink>
      <w:r>
        <w:rPr>
          <w:rStyle w:val="s3"/>
        </w:rPr>
        <w:t>)</w:t>
      </w:r>
    </w:p>
    <w:p w:rsidR="00000000" w:rsidRDefault="003D1D4C">
      <w:pPr>
        <w:pStyle w:val="pj"/>
      </w:pPr>
      <w:r>
        <w:rPr>
          <w:rStyle w:val="s0"/>
        </w:rPr>
        <w:t>2. Ликвидационная налоговая отчетность составляется по видам налогов, платы,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w:t>
      </w:r>
      <w:r>
        <w:rPr>
          <w:rStyle w:val="s0"/>
        </w:rPr>
        <w:t>едицинское страхование,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w:t>
      </w:r>
      <w:r>
        <w:rPr>
          <w:rStyle w:val="s0"/>
        </w:rPr>
        <w:t>еления юридического лица, до даты представления налогового заявления о прекращении деятельности.</w:t>
      </w:r>
    </w:p>
    <w:p w:rsidR="00000000" w:rsidRDefault="003D1D4C">
      <w:pPr>
        <w:pStyle w:val="pj"/>
      </w:pPr>
      <w:r>
        <w:rPr>
          <w:rStyle w:val="s0"/>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w:t>
      </w:r>
      <w:r>
        <w:rPr>
          <w:rStyle w:val="s0"/>
        </w:rPr>
        <w:t>ой налоговой отчетности производится не позднее даты представления ликвидационной налоговой отчетности.</w:t>
      </w:r>
    </w:p>
    <w:p w:rsidR="00000000" w:rsidRDefault="003D1D4C">
      <w:pPr>
        <w:pStyle w:val="pji"/>
      </w:pPr>
      <w:r>
        <w:rPr>
          <w:rStyle w:val="s3"/>
        </w:rPr>
        <w:t xml:space="preserve">Пункт 3 изложен в редакции </w:t>
      </w:r>
      <w:hyperlink r:id="rId676" w:anchor="sub_id=38" w:history="1">
        <w:r>
          <w:rPr>
            <w:rStyle w:val="a5"/>
            <w:i/>
            <w:iCs/>
          </w:rPr>
          <w:t>Закона</w:t>
        </w:r>
      </w:hyperlink>
      <w:r>
        <w:rPr>
          <w:rStyle w:val="s3"/>
        </w:rPr>
        <w:t xml:space="preserve"> РК от 16.11.15 г. № 406-V (введено в д</w:t>
      </w:r>
      <w:r>
        <w:rPr>
          <w:rStyle w:val="s3"/>
        </w:rPr>
        <w:t>ействие с 1 июля 2017 г.) (</w:t>
      </w:r>
      <w:hyperlink r:id="rId677" w:anchor="sub_id=380300" w:history="1">
        <w:r>
          <w:rPr>
            <w:rStyle w:val="a5"/>
            <w:i/>
            <w:iCs/>
          </w:rPr>
          <w:t>см. стар. ред.</w:t>
        </w:r>
      </w:hyperlink>
      <w:r>
        <w:rPr>
          <w:rStyle w:val="s3"/>
        </w:rPr>
        <w:t>)</w:t>
      </w:r>
    </w:p>
    <w:p w:rsidR="00000000" w:rsidRDefault="003D1D4C">
      <w:pPr>
        <w:pStyle w:val="pj"/>
      </w:pPr>
      <w:r>
        <w:rPr>
          <w:rStyle w:val="s0"/>
        </w:rPr>
        <w:t>3. Уплата налогов, платы, социальных отчислений, отчислений и (или) взносов на обязательное социальное медицинское страхование, перечисление обязательных пенсионных взносов, обязательных профессиональных пенсионных взносов, отраженных в ликвидационной нало</w:t>
      </w:r>
      <w:r>
        <w:rPr>
          <w:rStyle w:val="s0"/>
        </w:rPr>
        <w:t>говой отчетности, предусмотренной пунктом 2 настоящей статьи, производятся прекращающим деятельность структурным подразделением юридического лица не позднее десяти календарных дней со дня представления в налоговый орган ликвидационной налоговой отчетности.</w:t>
      </w:r>
    </w:p>
    <w:p w:rsidR="00000000" w:rsidRDefault="003D1D4C">
      <w:pPr>
        <w:pStyle w:val="pj"/>
      </w:pPr>
      <w:r>
        <w:rPr>
          <w:rStyle w:val="s0"/>
        </w:rPr>
        <w:t>В случае, если срок уплаты налогов, платы, социальных отчислений, отчислений и (или) взносов на обязательное социальное медицинское страхование, перечисления обязательных пенсионных взносов, обязательных профессиональных пенсионных взносов, отраженных в н</w:t>
      </w:r>
      <w:r>
        <w:rPr>
          <w:rStyle w:val="s0"/>
        </w:rPr>
        <w:t>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w:t>
      </w:r>
      <w:r>
        <w:rPr>
          <w:rStyle w:val="s0"/>
        </w:rPr>
        <w:t>нной налоговой отчетности.</w:t>
      </w:r>
    </w:p>
    <w:p w:rsidR="00000000" w:rsidRDefault="003D1D4C">
      <w:pPr>
        <w:pStyle w:val="pji"/>
      </w:pPr>
      <w:r>
        <w:rPr>
          <w:rStyle w:val="s3"/>
        </w:rPr>
        <w:t xml:space="preserve">Пункт 4 изложен в редакции </w:t>
      </w:r>
      <w:hyperlink r:id="rId678" w:anchor="sub_id=38" w:history="1">
        <w:r>
          <w:rPr>
            <w:rStyle w:val="a5"/>
            <w:i/>
            <w:iCs/>
          </w:rPr>
          <w:t>Закона</w:t>
        </w:r>
      </w:hyperlink>
      <w:r>
        <w:rPr>
          <w:rStyle w:val="s3"/>
        </w:rPr>
        <w:t xml:space="preserve"> РК от 16.11.15 г. № 406-V (введено в действие с 1 июля 2017 г.) (</w:t>
      </w:r>
      <w:hyperlink r:id="rId679" w:anchor="sub_id=380400" w:history="1">
        <w:r>
          <w:rPr>
            <w:rStyle w:val="a5"/>
            <w:i/>
            <w:iCs/>
          </w:rPr>
          <w:t>см. стар. ред.</w:t>
        </w:r>
      </w:hyperlink>
      <w:r>
        <w:rPr>
          <w:rStyle w:val="s3"/>
        </w:rPr>
        <w:t>)</w:t>
      </w:r>
    </w:p>
    <w:p w:rsidR="00000000" w:rsidRDefault="003D1D4C">
      <w:pPr>
        <w:pStyle w:val="pj"/>
      </w:pPr>
      <w:r>
        <w:rPr>
          <w:rStyle w:val="s0"/>
        </w:rPr>
        <w:t>4. В случае, если прекращающее деятельность структурное подразделение юридического лица не признано самостоятельным плательщиком налогов, платы, обязательных пенсионных взносов, обязательных профессиональны</w:t>
      </w:r>
      <w:r>
        <w:rPr>
          <w:rStyle w:val="s0"/>
        </w:rPr>
        <w:t>х пенсионных взносов, социальных отчислений, отчислений и (или) взносов на обязательное социальное медицинское страхование, ликвидационная налоговая отчетность не представляется.</w:t>
      </w:r>
    </w:p>
    <w:p w:rsidR="00000000" w:rsidRDefault="003D1D4C">
      <w:pPr>
        <w:pStyle w:val="pji"/>
      </w:pPr>
      <w:r>
        <w:rPr>
          <w:rStyle w:val="s3"/>
        </w:rPr>
        <w:t xml:space="preserve">Пункт 5 изложен в редакции </w:t>
      </w:r>
      <w:hyperlink r:id="rId680" w:anchor="sub_id=38" w:history="1">
        <w:r>
          <w:rPr>
            <w:rStyle w:val="a5"/>
            <w:i/>
            <w:iCs/>
          </w:rPr>
          <w:t>Закона</w:t>
        </w:r>
      </w:hyperlink>
      <w:r>
        <w:rPr>
          <w:rStyle w:val="s3"/>
        </w:rPr>
        <w:t xml:space="preserve"> РК от 16.11.15 г. № 406-V (введено в действие с 1 июля 2017 г.) (</w:t>
      </w:r>
      <w:hyperlink r:id="rId681" w:anchor="sub_id=380500" w:history="1">
        <w:r>
          <w:rPr>
            <w:rStyle w:val="a5"/>
            <w:i/>
            <w:iCs/>
          </w:rPr>
          <w:t>см. стар. ред.</w:t>
        </w:r>
      </w:hyperlink>
      <w:r>
        <w:rPr>
          <w:rStyle w:val="s3"/>
        </w:rPr>
        <w:t>)</w:t>
      </w:r>
    </w:p>
    <w:p w:rsidR="00000000" w:rsidRDefault="003D1D4C">
      <w:pPr>
        <w:pStyle w:val="pj"/>
      </w:pPr>
      <w:r>
        <w:rPr>
          <w:rStyle w:val="s0"/>
        </w:rPr>
        <w:t>5. Налоговая задолженность, задолженность по обязатель</w:t>
      </w:r>
      <w:r>
        <w:rPr>
          <w:rStyle w:val="s0"/>
        </w:rPr>
        <w:t xml:space="preserve">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прекращающего деятельность структурного подразделения погашаются за счет денег </w:t>
      </w:r>
      <w:r>
        <w:rPr>
          <w:rStyle w:val="s0"/>
        </w:rPr>
        <w:t>юридического лица, создавшего данное структурное подразделение.</w:t>
      </w:r>
    </w:p>
    <w:p w:rsidR="00000000" w:rsidRDefault="003D1D4C">
      <w:pPr>
        <w:pStyle w:val="pji"/>
      </w:pPr>
      <w:r>
        <w:rPr>
          <w:rStyle w:val="s3"/>
        </w:rPr>
        <w:t xml:space="preserve">В пункт 6 внесены изменения в соответствии с </w:t>
      </w:r>
      <w:hyperlink r:id="rId682" w:anchor="sub_id=738" w:history="1">
        <w:r>
          <w:rPr>
            <w:rStyle w:val="a5"/>
            <w:i/>
            <w:iCs/>
          </w:rPr>
          <w:t>Законом</w:t>
        </w:r>
      </w:hyperlink>
      <w:r>
        <w:rPr>
          <w:rStyle w:val="s3"/>
        </w:rPr>
        <w:t xml:space="preserve"> РК от 24.12.12 г. № 60-V (</w:t>
      </w:r>
      <w:hyperlink r:id="rId683" w:anchor="sub_id=380600" w:history="1">
        <w:r>
          <w:rPr>
            <w:rStyle w:val="a5"/>
            <w:i/>
            <w:iCs/>
          </w:rPr>
          <w:t>см. стар. ред.</w:t>
        </w:r>
      </w:hyperlink>
      <w:r>
        <w:rPr>
          <w:rStyle w:val="s3"/>
        </w:rPr>
        <w:t xml:space="preserve">); </w:t>
      </w:r>
      <w:hyperlink r:id="rId684" w:anchor="sub_id=38" w:history="1">
        <w:r>
          <w:rPr>
            <w:rStyle w:val="a5"/>
            <w:i/>
            <w:iCs/>
          </w:rPr>
          <w:t>Закона</w:t>
        </w:r>
      </w:hyperlink>
      <w:r>
        <w:rPr>
          <w:rStyle w:val="s3"/>
        </w:rPr>
        <w:t xml:space="preserve"> РК от 16.11.15 г. № 406-V (введено в действие с 1 июля 2017 г.) (</w:t>
      </w:r>
      <w:hyperlink r:id="rId685" w:anchor="sub_id=380600" w:history="1">
        <w:r>
          <w:rPr>
            <w:rStyle w:val="a5"/>
            <w:i/>
            <w:iCs/>
          </w:rPr>
          <w:t>см. стар. ред.</w:t>
        </w:r>
      </w:hyperlink>
      <w:r>
        <w:rPr>
          <w:rStyle w:val="s3"/>
        </w:rPr>
        <w:t>)</w:t>
      </w:r>
    </w:p>
    <w:p w:rsidR="00000000" w:rsidRDefault="003D1D4C">
      <w:pPr>
        <w:pStyle w:val="pj"/>
      </w:pPr>
      <w:r>
        <w:rPr>
          <w:rStyle w:val="s0"/>
        </w:rPr>
        <w:t>6. После погашения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w:t>
      </w:r>
      <w:r>
        <w:rPr>
          <w:rStyle w:val="s0"/>
        </w:rPr>
        <w:t>осам на обязательное социальное медицинское страхование в полном объеме юридическое лицо, создавшее прекращающее деятельность структурное подразделение, представляет в налоговый орган по месту нахождения этого структурного подразделения справку банка и (ил</w:t>
      </w:r>
      <w:r>
        <w:rPr>
          <w:rStyle w:val="s0"/>
        </w:rPr>
        <w:t>и) организации, осуществляющей отдельные виды банковских операций, о закрытии имеющихся банковских счетов прекращающего деятельность структурного подразделения.»;</w:t>
      </w:r>
    </w:p>
    <w:p w:rsidR="00000000" w:rsidRDefault="003D1D4C">
      <w:pPr>
        <w:pStyle w:val="pj"/>
      </w:pPr>
      <w:r>
        <w:t> </w:t>
      </w:r>
    </w:p>
    <w:p w:rsidR="00000000" w:rsidRDefault="003D1D4C">
      <w:pPr>
        <w:pStyle w:val="pji"/>
      </w:pPr>
      <w:bookmarkStart w:id="60" w:name="SUB390000"/>
      <w:bookmarkEnd w:id="60"/>
      <w:r>
        <w:rPr>
          <w:rStyle w:val="s3"/>
        </w:rPr>
        <w:t xml:space="preserve">В заголовок статьи 39 внесены изменения в соответствии с </w:t>
      </w:r>
      <w:hyperlink r:id="rId686" w:anchor="sub_id=302" w:history="1">
        <w:r>
          <w:rPr>
            <w:rStyle w:val="a4"/>
            <w:i/>
            <w:iCs/>
            <w:color w:val="0000FF"/>
            <w:u w:val="single"/>
          </w:rPr>
          <w:t>Законом</w:t>
        </w:r>
      </w:hyperlink>
      <w:r>
        <w:rPr>
          <w:rStyle w:val="s3"/>
        </w:rPr>
        <w:t xml:space="preserve"> РК от 04.07.09 г. № 167-IV (введены в действие со дня первого официального </w:t>
      </w:r>
      <w:hyperlink r:id="rId687" w:history="1">
        <w:r>
          <w:rPr>
            <w:rStyle w:val="a4"/>
            <w:i/>
            <w:iCs/>
            <w:color w:val="0000FF"/>
            <w:u w:val="single"/>
          </w:rPr>
          <w:t>опубликования</w:t>
        </w:r>
      </w:hyperlink>
      <w:r>
        <w:rPr>
          <w:rStyle w:val="s3"/>
        </w:rPr>
        <w:t>) (</w:t>
      </w:r>
      <w:hyperlink r:id="rId688" w:anchor="sub_id=39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39. Исполнение налогового обязательства при реорганизации юридического лица путем слияния, присоединения, выделения</w:t>
      </w:r>
    </w:p>
    <w:p w:rsidR="00000000" w:rsidRDefault="003D1D4C">
      <w:pPr>
        <w:pStyle w:val="pji"/>
      </w:pPr>
      <w:r>
        <w:rPr>
          <w:rStyle w:val="s3"/>
        </w:rPr>
        <w:t xml:space="preserve">Пункт 1 изложен в редакции </w:t>
      </w:r>
      <w:hyperlink r:id="rId689" w:anchor="sub_id=302" w:history="1">
        <w:r>
          <w:rPr>
            <w:rStyle w:val="a4"/>
            <w:i/>
            <w:iCs/>
            <w:color w:val="0000FF"/>
            <w:u w:val="single"/>
          </w:rPr>
          <w:t>Закона</w:t>
        </w:r>
      </w:hyperlink>
      <w:r>
        <w:rPr>
          <w:rStyle w:val="s3"/>
        </w:rPr>
        <w:t xml:space="preserve"> РК от 04.07.09 г. № 167-IV (введено в действие со дня первого официального </w:t>
      </w:r>
      <w:hyperlink r:id="rId690" w:history="1">
        <w:r>
          <w:rPr>
            <w:rStyle w:val="a4"/>
            <w:i/>
            <w:iCs/>
            <w:color w:val="0000FF"/>
            <w:u w:val="single"/>
          </w:rPr>
          <w:t>опубликования</w:t>
        </w:r>
      </w:hyperlink>
      <w:r>
        <w:rPr>
          <w:rStyle w:val="s3"/>
        </w:rPr>
        <w:t>) (</w:t>
      </w:r>
      <w:hyperlink r:id="rId691" w:anchor="sub_id=390000" w:history="1">
        <w:r>
          <w:rPr>
            <w:rStyle w:val="a4"/>
            <w:i/>
            <w:iCs/>
            <w:color w:val="0000FF"/>
            <w:u w:val="single"/>
          </w:rPr>
          <w:t>см. стар. ред.</w:t>
        </w:r>
      </w:hyperlink>
      <w:r>
        <w:rPr>
          <w:rStyle w:val="s3"/>
        </w:rPr>
        <w:t xml:space="preserve">); внесены изменения в соответствии с </w:t>
      </w:r>
      <w:hyperlink r:id="rId692" w:anchor="sub_id=311" w:history="1">
        <w:r>
          <w:rPr>
            <w:rStyle w:val="a4"/>
            <w:i/>
            <w:iCs/>
            <w:color w:val="0000FF"/>
            <w:u w:val="single"/>
          </w:rPr>
          <w:t>Законом</w:t>
        </w:r>
      </w:hyperlink>
      <w:r>
        <w:rPr>
          <w:rStyle w:val="s3"/>
        </w:rPr>
        <w:t xml:space="preserve"> РК от 16.11.09 г. № 200-IV (введены в действие с </w:t>
      </w:r>
      <w:r>
        <w:rPr>
          <w:rStyle w:val="s3"/>
        </w:rPr>
        <w:t>1 января 2010 г.) (</w:t>
      </w:r>
      <w:hyperlink r:id="rId693" w:anchor="sub_id=390102" w:history="1">
        <w:r>
          <w:rPr>
            <w:rStyle w:val="a4"/>
            <w:i/>
            <w:iCs/>
            <w:color w:val="0000FF"/>
            <w:u w:val="single"/>
          </w:rPr>
          <w:t>см. стар. ред.</w:t>
        </w:r>
      </w:hyperlink>
      <w:r>
        <w:rPr>
          <w:rStyle w:val="s3"/>
        </w:rPr>
        <w:t xml:space="preserve">); </w:t>
      </w:r>
      <w:hyperlink r:id="rId694" w:anchor="sub_id=39" w:history="1">
        <w:r>
          <w:rPr>
            <w:rStyle w:val="a4"/>
            <w:i/>
            <w:iCs/>
            <w:color w:val="0000FF"/>
            <w:u w:val="single"/>
          </w:rPr>
          <w:t>Законом</w:t>
        </w:r>
      </w:hyperlink>
      <w:r>
        <w:rPr>
          <w:rStyle w:val="s3"/>
        </w:rPr>
        <w:t xml:space="preserve"> РК от 21.07.11 г. № 467-IV (введены в действие с</w:t>
      </w:r>
      <w:r>
        <w:rPr>
          <w:rStyle w:val="s3"/>
        </w:rPr>
        <w:t xml:space="preserve"> 1 января 2012 г.) (</w:t>
      </w:r>
      <w:hyperlink r:id="rId695" w:anchor="sub_id=390100" w:history="1">
        <w:r>
          <w:rPr>
            <w:rStyle w:val="a4"/>
            <w:i/>
            <w:iCs/>
            <w:color w:val="0000FF"/>
            <w:u w:val="single"/>
          </w:rPr>
          <w:t>см. стар. ред.</w:t>
        </w:r>
      </w:hyperlink>
      <w:r>
        <w:rPr>
          <w:rStyle w:val="s3"/>
        </w:rPr>
        <w:t xml:space="preserve">); </w:t>
      </w:r>
      <w:hyperlink r:id="rId696" w:anchor="sub_id=39" w:history="1">
        <w:r>
          <w:rPr>
            <w:rStyle w:val="a4"/>
            <w:i/>
            <w:iCs/>
            <w:color w:val="0000FF"/>
            <w:u w:val="single"/>
          </w:rPr>
          <w:t>Законом</w:t>
        </w:r>
      </w:hyperlink>
      <w:r>
        <w:rPr>
          <w:rStyle w:val="s3"/>
        </w:rPr>
        <w:t xml:space="preserve"> РК от 03.12.15 г. № 432-V (введены в действие с</w:t>
      </w:r>
      <w:r>
        <w:rPr>
          <w:rStyle w:val="s3"/>
        </w:rPr>
        <w:t xml:space="preserve"> 1 апреля 2016 г.) (</w:t>
      </w:r>
      <w:hyperlink r:id="rId697" w:anchor="sub_id=3900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пункт 1 - </w:t>
      </w:r>
      <w:hyperlink r:id="rId698" w:anchor="sub_id=500" w:history="1">
        <w:r>
          <w:rPr>
            <w:rStyle w:val="a4"/>
            <w:i/>
            <w:iCs/>
            <w:color w:val="0000FF"/>
            <w:u w:val="single"/>
          </w:rPr>
          <w:t>Закон</w:t>
        </w:r>
      </w:hyperlink>
      <w:r>
        <w:rPr>
          <w:rStyle w:val="s3"/>
        </w:rPr>
        <w:t xml:space="preserve"> РК от 02.08.15 г. № 342</w:t>
      </w:r>
      <w:r>
        <w:rPr>
          <w:rStyle w:val="s3"/>
        </w:rPr>
        <w:t>-V (вводятся в действие с 1 января 2023 г.)</w:t>
      </w:r>
    </w:p>
    <w:p w:rsidR="00000000" w:rsidRDefault="003D1D4C">
      <w:pPr>
        <w:pStyle w:val="pj"/>
      </w:pPr>
      <w:r>
        <w:rPr>
          <w:rStyle w:val="s0"/>
        </w:rPr>
        <w:t>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p w:rsidR="00000000" w:rsidRDefault="003D1D4C">
      <w:pPr>
        <w:pStyle w:val="pj"/>
      </w:pPr>
      <w:r>
        <w:rPr>
          <w:rStyle w:val="s0"/>
        </w:rPr>
        <w:t>В течение трех раб</w:t>
      </w:r>
      <w:r>
        <w:rPr>
          <w:rStyle w:val="s0"/>
        </w:rPr>
        <w:t>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p w:rsidR="00000000" w:rsidRDefault="003D1D4C">
      <w:pPr>
        <w:pStyle w:val="pj"/>
      </w:pPr>
      <w:r>
        <w:rPr>
          <w:rStyle w:val="s0"/>
        </w:rPr>
        <w:t>1) ликвидационную налоговую отчетность;</w:t>
      </w:r>
    </w:p>
    <w:p w:rsidR="00000000" w:rsidRDefault="003D1D4C">
      <w:pPr>
        <w:pStyle w:val="pj"/>
      </w:pPr>
      <w:r>
        <w:rPr>
          <w:rStyle w:val="s0"/>
        </w:rPr>
        <w:t>2), 3) исключены в соответствии с</w:t>
      </w:r>
      <w:r>
        <w:rPr>
          <w:rStyle w:val="s0"/>
        </w:rPr>
        <w:t xml:space="preserve"> </w:t>
      </w:r>
      <w:hyperlink r:id="rId699" w:anchor="sub_id=39" w:history="1">
        <w:r>
          <w:rPr>
            <w:rStyle w:val="a4"/>
            <w:color w:val="0000FF"/>
            <w:u w:val="single"/>
          </w:rPr>
          <w:t>Законом</w:t>
        </w:r>
      </w:hyperlink>
      <w:r>
        <w:rPr>
          <w:rStyle w:val="s0"/>
        </w:rPr>
        <w:t xml:space="preserve"> РК от 03.12.15 г. № 432-V </w:t>
      </w:r>
      <w:r>
        <w:rPr>
          <w:rStyle w:val="s3"/>
        </w:rPr>
        <w:t>(введены в действие с 1 апреля 2016 г.) (</w:t>
      </w:r>
      <w:hyperlink r:id="rId700" w:anchor="sub_id=390000"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дополнен подпунктом 4 в соответствии с </w:t>
      </w:r>
      <w:hyperlink r:id="rId701" w:anchor="sub_id=39" w:history="1">
        <w:r>
          <w:rPr>
            <w:rStyle w:val="a4"/>
            <w:i/>
            <w:iCs/>
            <w:color w:val="0000FF"/>
            <w:u w:val="single"/>
          </w:rPr>
          <w:t>Законом</w:t>
        </w:r>
      </w:hyperlink>
      <w:r>
        <w:rPr>
          <w:rStyle w:val="s3"/>
        </w:rPr>
        <w:t xml:space="preserve"> РК от 21.07.11 г. № 467-IV </w:t>
      </w:r>
      <w:hyperlink r:id="rId702" w:history="1">
        <w:r>
          <w:rPr>
            <w:rStyle w:val="a4"/>
            <w:rFonts w:ascii="Segoe UI Symbol" w:hAnsi="Segoe UI Symbol"/>
            <w:i/>
            <w:iCs/>
            <w:color w:val="0000FF"/>
            <w:u w:val="single"/>
          </w:rPr>
          <w:t>+</w:t>
        </w:r>
      </w:hyperlink>
      <w:r>
        <w:rPr>
          <w:rStyle w:val="s3"/>
        </w:rPr>
        <w:t xml:space="preserve"> (введены в действие с 1 январ</w:t>
      </w:r>
      <w:r>
        <w:rPr>
          <w:rStyle w:val="s3"/>
        </w:rPr>
        <w:t xml:space="preserve">я 2012 г.) </w:t>
      </w:r>
    </w:p>
    <w:p w:rsidR="00000000" w:rsidRDefault="003D1D4C">
      <w:pPr>
        <w:pStyle w:val="pj"/>
      </w:pPr>
      <w:r>
        <w:rPr>
          <w:rStyle w:val="s0"/>
        </w:rPr>
        <w:t>4) передаточный акт.</w:t>
      </w:r>
    </w:p>
    <w:p w:rsidR="00000000" w:rsidRDefault="003D1D4C">
      <w:pPr>
        <w:pStyle w:val="pj"/>
      </w:pPr>
      <w:r>
        <w:rPr>
          <w:rStyle w:val="s0"/>
        </w:rPr>
        <w:t>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по которы</w:t>
      </w:r>
      <w:r>
        <w:rPr>
          <w:rStyle w:val="s0"/>
        </w:rPr>
        <w:t>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w:t>
      </w:r>
      <w:r>
        <w:rPr>
          <w:rStyle w:val="s0"/>
        </w:rPr>
        <w:t>й орган.</w:t>
      </w:r>
    </w:p>
    <w:p w:rsidR="00000000" w:rsidRDefault="003D1D4C">
      <w:pPr>
        <w:pStyle w:val="pji"/>
      </w:pPr>
      <w:hyperlink r:id="rId703" w:history="1">
        <w:r>
          <w:rPr>
            <w:rStyle w:val="a4"/>
            <w:rFonts w:ascii="Segoe UI Symbol" w:hAnsi="Segoe UI Symbol"/>
            <w:i/>
            <w:iCs/>
            <w:color w:val="0000FF"/>
            <w:u w:val="single"/>
          </w:rPr>
          <w:t>*</w:t>
        </w:r>
      </w:hyperlink>
    </w:p>
    <w:p w:rsidR="00000000" w:rsidRDefault="003D1D4C">
      <w:pPr>
        <w:pStyle w:val="pj"/>
      </w:pPr>
      <w:r>
        <w:rPr>
          <w:rStyle w:val="s0"/>
        </w:rPr>
        <w:t>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w:t>
      </w:r>
      <w:r>
        <w:rPr>
          <w:rStyle w:val="s0"/>
        </w:rPr>
        <w:t>еского лица, при реорганизации путем присоединения - на присоединившееся юридическое лицо.</w:t>
      </w:r>
    </w:p>
    <w:p w:rsidR="00000000" w:rsidRDefault="003D1D4C">
      <w:pPr>
        <w:pStyle w:val="pj"/>
      </w:pPr>
      <w:r>
        <w:rPr>
          <w:rStyle w:val="s0"/>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w:t>
      </w:r>
      <w:r>
        <w:rPr>
          <w:rStyle w:val="s0"/>
        </w:rPr>
        <w:t>оговой отчетности производится не позднее даты представления ликвидационной налоговой отчетности.</w:t>
      </w:r>
    </w:p>
    <w:p w:rsidR="00000000" w:rsidRDefault="003D1D4C">
      <w:pPr>
        <w:pStyle w:val="pj"/>
      </w:pPr>
      <w:r>
        <w:rPr>
          <w:rStyle w:val="s0"/>
        </w:rPr>
        <w:t>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w:t>
      </w:r>
      <w:r>
        <w:rPr>
          <w:rStyle w:val="s0"/>
        </w:rPr>
        <w:t xml:space="preserve"> орган по месту своего нахождения указанный баланс.</w:t>
      </w:r>
    </w:p>
    <w:p w:rsidR="00000000" w:rsidRDefault="003D1D4C">
      <w:pPr>
        <w:pStyle w:val="pji"/>
      </w:pPr>
      <w:r>
        <w:rPr>
          <w:rStyle w:val="s3"/>
        </w:rPr>
        <w:t xml:space="preserve">Статья дополнена пунктом 1-1 в соответствии с </w:t>
      </w:r>
      <w:hyperlink r:id="rId704" w:anchor="sub_id=39" w:history="1">
        <w:r>
          <w:rPr>
            <w:rStyle w:val="a4"/>
            <w:i/>
            <w:iCs/>
            <w:color w:val="0000FF"/>
            <w:u w:val="single"/>
          </w:rPr>
          <w:t>Законом</w:t>
        </w:r>
      </w:hyperlink>
      <w:r>
        <w:rPr>
          <w:rStyle w:val="s3"/>
        </w:rPr>
        <w:t xml:space="preserve"> РК от 30.12.09 г. № 234-IV (введено в действие с 1 января 2009 г.); из</w:t>
      </w:r>
      <w:r>
        <w:rPr>
          <w:rStyle w:val="s3"/>
        </w:rPr>
        <w:t xml:space="preserve">ложен в редакции </w:t>
      </w:r>
      <w:hyperlink r:id="rId705" w:anchor="sub_id=39" w:history="1">
        <w:r>
          <w:rPr>
            <w:rStyle w:val="a4"/>
            <w:i/>
            <w:iCs/>
            <w:color w:val="0000FF"/>
            <w:u w:val="single"/>
          </w:rPr>
          <w:t>Закона</w:t>
        </w:r>
      </w:hyperlink>
      <w:r>
        <w:rPr>
          <w:rStyle w:val="s3"/>
        </w:rPr>
        <w:t xml:space="preserve"> РК от 05.12.13 г. № 152-V (введено в действие с 1 января 2016 г.) (</w:t>
      </w:r>
      <w:hyperlink r:id="rId706" w:anchor="sub_id=39010100" w:history="1">
        <w:r>
          <w:rPr>
            <w:rStyle w:val="a4"/>
            <w:i/>
            <w:iCs/>
            <w:color w:val="0000FF"/>
            <w:u w:val="single"/>
          </w:rPr>
          <w:t>см. стар. ред.</w:t>
        </w:r>
      </w:hyperlink>
      <w:r>
        <w:rPr>
          <w:rStyle w:val="s3"/>
        </w:rPr>
        <w:t>)</w:t>
      </w:r>
    </w:p>
    <w:p w:rsidR="00000000" w:rsidRDefault="003D1D4C">
      <w:pPr>
        <w:pStyle w:val="pj"/>
      </w:pPr>
      <w:r>
        <w:rPr>
          <w:rStyle w:val="s0"/>
        </w:rPr>
        <w:t>1-1.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налоговой отчетности, указанной в подпункте 1) части второй пункта 1 настоящей с</w:t>
      </w:r>
      <w:r>
        <w:rPr>
          <w:rStyle w:val="s0"/>
        </w:rPr>
        <w:t xml:space="preserve">татьи. </w:t>
      </w:r>
    </w:p>
    <w:p w:rsidR="00000000" w:rsidRDefault="003D1D4C">
      <w:pPr>
        <w:pStyle w:val="pji"/>
      </w:pPr>
      <w:r>
        <w:rPr>
          <w:rStyle w:val="s3"/>
        </w:rPr>
        <w:t xml:space="preserve">Статья дополнена пунктом 1-2 в соответствии с </w:t>
      </w:r>
      <w:hyperlink r:id="rId707" w:anchor="sub_id=39" w:history="1">
        <w:r>
          <w:rPr>
            <w:rStyle w:val="a4"/>
            <w:i/>
            <w:iCs/>
            <w:color w:val="0000FF"/>
            <w:u w:val="single"/>
          </w:rPr>
          <w:t>Законом</w:t>
        </w:r>
      </w:hyperlink>
      <w:r>
        <w:rPr>
          <w:rStyle w:val="s3"/>
        </w:rPr>
        <w:t xml:space="preserve"> РК от 30.12.09 г. № 234-IV (введено в действие с 1 января 2009 г.)</w:t>
      </w:r>
    </w:p>
    <w:p w:rsidR="00000000" w:rsidRDefault="003D1D4C">
      <w:pPr>
        <w:pStyle w:val="pj"/>
      </w:pPr>
      <w:r>
        <w:rPr>
          <w:rStyle w:val="s0"/>
        </w:rPr>
        <w:t>1-2. Установление правопреемника (правопреемник</w:t>
      </w:r>
      <w:r>
        <w:rPr>
          <w:rStyle w:val="s0"/>
        </w:rPr>
        <w:t xml:space="preserve">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708" w:anchor="sub_id=480300" w:history="1">
        <w:r>
          <w:rPr>
            <w:rStyle w:val="a4"/>
            <w:color w:val="0000FF"/>
            <w:u w:val="single"/>
          </w:rPr>
          <w:t>граждански</w:t>
        </w:r>
        <w:r>
          <w:rPr>
            <w:rStyle w:val="a4"/>
            <w:color w:val="0000FF"/>
            <w:u w:val="single"/>
          </w:rPr>
          <w:t>м законодательством</w:t>
        </w:r>
      </w:hyperlink>
      <w:r>
        <w:rPr>
          <w:rStyle w:val="s0"/>
        </w:rPr>
        <w:t xml:space="preserve"> Республики Казахстан.</w:t>
      </w:r>
    </w:p>
    <w:p w:rsidR="00000000" w:rsidRDefault="003D1D4C">
      <w:pPr>
        <w:pStyle w:val="pj"/>
      </w:pPr>
      <w:r>
        <w:rPr>
          <w:rStyle w:val="s0"/>
        </w:rPr>
        <w:t xml:space="preserve">2. Реорганизация юридического лица не является основанием изменения сроков исполнения его налогового обязательства по уплате налогов, других обязательных платежей в бюджет правопреемником (правопреемниками) этого юридического лица. </w:t>
      </w:r>
    </w:p>
    <w:p w:rsidR="00000000" w:rsidRDefault="003D1D4C">
      <w:pPr>
        <w:pStyle w:val="pj"/>
      </w:pPr>
      <w:r>
        <w:rPr>
          <w:rStyle w:val="s0"/>
        </w:rPr>
        <w:t xml:space="preserve">3. Если реорганизуемое </w:t>
      </w:r>
      <w:r>
        <w:rPr>
          <w:rStyle w:val="s0"/>
        </w:rPr>
        <w:t xml:space="preserve">юридическое лицо имеет излишне уплаченные суммы налогов, платы и пеней в бюджет, указанные суммы подлежат </w:t>
      </w:r>
      <w:r>
        <w:t xml:space="preserve">зачету в счет погашения налоговой задолженности реорганизуемого юридического лица в порядке, установленном </w:t>
      </w:r>
      <w:hyperlink w:anchor="sub5990000" w:history="1">
        <w:r>
          <w:rPr>
            <w:rStyle w:val="a4"/>
            <w:color w:val="0000FF"/>
            <w:u w:val="single"/>
          </w:rPr>
          <w:t>статьей 59</w:t>
        </w:r>
        <w:r>
          <w:rPr>
            <w:rStyle w:val="a4"/>
            <w:color w:val="0000FF"/>
            <w:u w:val="single"/>
          </w:rPr>
          <w:t>9</w:t>
        </w:r>
      </w:hyperlink>
      <w:r>
        <w:t xml:space="preserve"> настоящего Кодекса.</w:t>
      </w:r>
    </w:p>
    <w:p w:rsidR="00000000" w:rsidRDefault="003D1D4C">
      <w:pPr>
        <w:pStyle w:val="pj"/>
      </w:pPr>
      <w:r>
        <w:t xml:space="preserve">В случае если реорганизуемое юридическое лицо имеет ошибочно уплаченные суммы налогов, платы и пеней в бюджет, то указанные суммы подлежат зачету в порядке, установленном </w:t>
      </w:r>
      <w:hyperlink w:anchor="sub6010000" w:history="1">
        <w:r>
          <w:rPr>
            <w:rStyle w:val="a4"/>
            <w:color w:val="0000FF"/>
            <w:u w:val="single"/>
          </w:rPr>
          <w:t>статьей 601</w:t>
        </w:r>
      </w:hyperlink>
      <w:r>
        <w:t xml:space="preserve"> настоящего Кодекса</w:t>
      </w:r>
      <w:r>
        <w:t>.</w:t>
      </w:r>
    </w:p>
    <w:p w:rsidR="00000000" w:rsidRDefault="003D1D4C">
      <w:pPr>
        <w:pStyle w:val="pj"/>
      </w:pPr>
      <w:r>
        <w:t>4. При отсутствии у реорганизуемого юридического лица налоговой задолженности:</w:t>
      </w:r>
    </w:p>
    <w:p w:rsidR="00000000" w:rsidRDefault="003D1D4C">
      <w:pPr>
        <w:pStyle w:val="pj"/>
      </w:pPr>
      <w:r>
        <w:t>1) ошибочно уплаченные суммы налогов и других обязательных платежей в бюджет подлежат возврату его правопреемнику (правопреемникам) пропорционально доле в имуществе, полученно</w:t>
      </w:r>
      <w:r>
        <w:t xml:space="preserve">м им (ими) при реорганизации, в порядке, установленном </w:t>
      </w:r>
      <w:hyperlink w:anchor="sub6010000" w:history="1">
        <w:r>
          <w:rPr>
            <w:rStyle w:val="a4"/>
            <w:color w:val="0000FF"/>
            <w:u w:val="single"/>
          </w:rPr>
          <w:t>статьей 601</w:t>
        </w:r>
      </w:hyperlink>
      <w:r>
        <w:t xml:space="preserve"> настоящего Кодекса;</w:t>
      </w:r>
    </w:p>
    <w:p w:rsidR="00000000" w:rsidRDefault="003D1D4C">
      <w:pPr>
        <w:pStyle w:val="pj"/>
      </w:pPr>
      <w:r>
        <w:t xml:space="preserve">2) излишне уплаченные суммы налогов, платы и пеней в бюджет подлежат возврату его правопреемнику (правопреемникам) пропорционально доле </w:t>
      </w:r>
      <w:r>
        <w:t xml:space="preserve">в имуществе, полученном им (ими) при реорганизации, в порядке, установленном </w:t>
      </w:r>
      <w:hyperlink w:anchor="sub6020000" w:history="1">
        <w:r>
          <w:rPr>
            <w:rStyle w:val="a4"/>
            <w:color w:val="0000FF"/>
            <w:u w:val="single"/>
          </w:rPr>
          <w:t>статьей 602</w:t>
        </w:r>
      </w:hyperlink>
      <w:r>
        <w:t xml:space="preserve"> настоящего Кодекса;</w:t>
      </w:r>
    </w:p>
    <w:p w:rsidR="00000000" w:rsidRDefault="003D1D4C">
      <w:pPr>
        <w:pStyle w:val="pj"/>
      </w:pPr>
      <w:r>
        <w:t>3) уплаченные суммы других обязательных платежей в бюджет подлежат возврату его правопреемнику (правопреемникам) п</w:t>
      </w:r>
      <w:r>
        <w:t xml:space="preserve">ропорционально доле в имуществе, полученном им (ими) при реорганизации, в порядке, установленном </w:t>
      </w:r>
      <w:hyperlink w:anchor="sub6060000" w:history="1">
        <w:r>
          <w:rPr>
            <w:rStyle w:val="a4"/>
            <w:color w:val="0000FF"/>
            <w:u w:val="single"/>
          </w:rPr>
          <w:t>статьей 606</w:t>
        </w:r>
      </w:hyperlink>
      <w:r>
        <w:t xml:space="preserve"> настоящего Кодекса.</w:t>
      </w:r>
    </w:p>
    <w:p w:rsidR="00000000" w:rsidRDefault="003D1D4C">
      <w:pPr>
        <w:pStyle w:val="pji"/>
      </w:pPr>
      <w:r>
        <w:rPr>
          <w:rStyle w:val="s3"/>
        </w:rPr>
        <w:t xml:space="preserve">Статья дополнена пунктом 4-1 в соответствии с </w:t>
      </w:r>
      <w:hyperlink r:id="rId709" w:anchor="sub_id=20"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4-1. При реорганизации юридического лица путем выделения в соответствии с решением Правительства Республики Казахстан превышение налога на добавленную</w:t>
      </w:r>
      <w:r>
        <w:rPr>
          <w:rStyle w:val="s0"/>
        </w:rPr>
        <w:t xml:space="preserve"> стоимость, сложившееся у реорганизуемого юридического лица - плательщика налога на добавленную стоимость на дату реорганизации, подлежит передаче его правопреемнику (правопреемникам).</w:t>
      </w:r>
    </w:p>
    <w:p w:rsidR="00000000" w:rsidRDefault="003D1D4C">
      <w:pPr>
        <w:pStyle w:val="pj"/>
      </w:pPr>
      <w:r>
        <w:rPr>
          <w:rStyle w:val="s0"/>
        </w:rPr>
        <w:t>При этом превышение налога на добавленную стоимость, подлежащее передач</w:t>
      </w:r>
      <w:r>
        <w:rPr>
          <w:rStyle w:val="s0"/>
        </w:rPr>
        <w:t>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rsidR="00000000" w:rsidRDefault="003D1D4C">
      <w:pPr>
        <w:pStyle w:val="pj"/>
      </w:pPr>
      <w:r>
        <w:rPr>
          <w:rStyle w:val="s0"/>
        </w:rPr>
        <w:t>Остаточная стоимость основных средств определяется</w:t>
      </w:r>
      <w:r>
        <w:rPr>
          <w:rStyle w:val="s0"/>
        </w:rPr>
        <w:t xml:space="preserve"> на основании разделительного баланса реорганизуемого путем выделения юридического лица.</w:t>
      </w:r>
    </w:p>
    <w:p w:rsidR="00000000" w:rsidRDefault="003D1D4C">
      <w:pPr>
        <w:pStyle w:val="pj"/>
      </w:pPr>
      <w:r>
        <w:rPr>
          <w:rStyle w:val="s0"/>
        </w:rPr>
        <w:t>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w:t>
      </w:r>
    </w:p>
    <w:p w:rsidR="00000000" w:rsidRDefault="003D1D4C">
      <w:pPr>
        <w:pStyle w:val="pji"/>
      </w:pPr>
      <w:hyperlink r:id="rId710" w:anchor="sub_id=300" w:history="1">
        <w:r>
          <w:rPr>
            <w:rStyle w:val="a4"/>
            <w:rFonts w:ascii="Segoe UI Symbol" w:hAnsi="Segoe UI Symbol"/>
            <w:i/>
            <w:iCs/>
            <w:color w:val="0000FF"/>
            <w:u w:val="single"/>
          </w:rPr>
          <w:t>*</w:t>
        </w:r>
      </w:hyperlink>
    </w:p>
    <w:p w:rsidR="00000000" w:rsidRDefault="003D1D4C">
      <w:pPr>
        <w:pStyle w:val="pji"/>
      </w:pPr>
      <w:r>
        <w:rPr>
          <w:rStyle w:val="s3"/>
        </w:rPr>
        <w:t xml:space="preserve">Пункт 5 изложен в редакции </w:t>
      </w:r>
      <w:hyperlink r:id="rId711" w:anchor="sub_id=302" w:history="1">
        <w:r>
          <w:rPr>
            <w:rStyle w:val="a4"/>
            <w:i/>
            <w:iCs/>
            <w:color w:val="0000FF"/>
            <w:u w:val="single"/>
          </w:rPr>
          <w:t>Закона</w:t>
        </w:r>
      </w:hyperlink>
      <w:r>
        <w:rPr>
          <w:rStyle w:val="s3"/>
        </w:rPr>
        <w:t xml:space="preserve"> РК от 04.07.09 г. № 167-IV (введено в действие со дня пер</w:t>
      </w:r>
      <w:r>
        <w:rPr>
          <w:rStyle w:val="s3"/>
        </w:rPr>
        <w:t xml:space="preserve">вого официального </w:t>
      </w:r>
      <w:hyperlink r:id="rId712" w:history="1">
        <w:r>
          <w:rPr>
            <w:rStyle w:val="a4"/>
            <w:i/>
            <w:iCs/>
            <w:color w:val="0000FF"/>
            <w:u w:val="single"/>
          </w:rPr>
          <w:t>опубликования</w:t>
        </w:r>
      </w:hyperlink>
      <w:r>
        <w:rPr>
          <w:rStyle w:val="s3"/>
        </w:rPr>
        <w:t>) (</w:t>
      </w:r>
      <w:hyperlink r:id="rId713" w:anchor="sub_id=390500" w:history="1">
        <w:r>
          <w:rPr>
            <w:rStyle w:val="a4"/>
            <w:i/>
            <w:iCs/>
            <w:color w:val="0000FF"/>
            <w:u w:val="single"/>
          </w:rPr>
          <w:t>см. стар. ред.</w:t>
        </w:r>
      </w:hyperlink>
      <w:r>
        <w:rPr>
          <w:rStyle w:val="s3"/>
        </w:rPr>
        <w:t>)</w:t>
      </w:r>
    </w:p>
    <w:p w:rsidR="00000000" w:rsidRDefault="003D1D4C">
      <w:pPr>
        <w:pStyle w:val="pj"/>
      </w:pPr>
      <w:r>
        <w:rPr>
          <w:rStyle w:val="s0"/>
        </w:rPr>
        <w:t xml:space="preserve">5. Исключен в соответствии с </w:t>
      </w:r>
      <w:hyperlink r:id="rId714" w:anchor="sub_id=311" w:history="1">
        <w:r>
          <w:rPr>
            <w:rStyle w:val="a4"/>
            <w:color w:val="0000FF"/>
            <w:u w:val="single"/>
          </w:rPr>
          <w:t>Законом</w:t>
        </w:r>
      </w:hyperlink>
      <w:r>
        <w:rPr>
          <w:rStyle w:val="s0"/>
        </w:rPr>
        <w:t xml:space="preserve"> РК от 16.11.09 г. № 200-IV </w:t>
      </w:r>
      <w:r>
        <w:rPr>
          <w:rStyle w:val="s3"/>
        </w:rPr>
        <w:t>(введено в действие с 1 января 2010 г.) (</w:t>
      </w:r>
      <w:hyperlink r:id="rId715" w:anchor="sub_id=390500" w:history="1">
        <w:r>
          <w:rPr>
            <w:rStyle w:val="a4"/>
            <w:i/>
            <w:iCs/>
            <w:color w:val="0000FF"/>
            <w:u w:val="single"/>
          </w:rPr>
          <w:t>см. стар. ред.</w:t>
        </w:r>
      </w:hyperlink>
      <w:r>
        <w:rPr>
          <w:rStyle w:val="s3"/>
        </w:rPr>
        <w:t>)</w:t>
      </w:r>
    </w:p>
    <w:p w:rsidR="00000000" w:rsidRDefault="003D1D4C">
      <w:pPr>
        <w:pStyle w:val="pji"/>
      </w:pPr>
      <w:r>
        <w:rPr>
          <w:rStyle w:val="s3"/>
        </w:rPr>
        <w:t xml:space="preserve">В пункт 6 внесены изменения в соответствии </w:t>
      </w:r>
      <w:hyperlink r:id="rId716" w:anchor="sub_id=302" w:history="1">
        <w:r>
          <w:rPr>
            <w:rStyle w:val="a4"/>
            <w:i/>
            <w:iCs/>
            <w:color w:val="0000FF"/>
            <w:u w:val="single"/>
          </w:rPr>
          <w:t>Законом</w:t>
        </w:r>
      </w:hyperlink>
      <w:r>
        <w:rPr>
          <w:rStyle w:val="s3"/>
        </w:rPr>
        <w:t xml:space="preserve"> РК от 04.07.09 г. № 167-IV (введены в действие со дня первого официального </w:t>
      </w:r>
      <w:hyperlink r:id="rId717" w:history="1">
        <w:r>
          <w:rPr>
            <w:rStyle w:val="a4"/>
            <w:i/>
            <w:iCs/>
            <w:color w:val="0000FF"/>
            <w:u w:val="single"/>
          </w:rPr>
          <w:t>опубликования</w:t>
        </w:r>
      </w:hyperlink>
      <w:r>
        <w:rPr>
          <w:rStyle w:val="s3"/>
        </w:rPr>
        <w:t>) (</w:t>
      </w:r>
      <w:hyperlink r:id="rId718" w:anchor="sub_id=390600" w:history="1">
        <w:r>
          <w:rPr>
            <w:rStyle w:val="a4"/>
            <w:i/>
            <w:iCs/>
            <w:color w:val="0000FF"/>
            <w:u w:val="single"/>
          </w:rPr>
          <w:t>см. стар. ред.</w:t>
        </w:r>
      </w:hyperlink>
      <w:r>
        <w:rPr>
          <w:rStyle w:val="s3"/>
        </w:rPr>
        <w:t xml:space="preserve">); </w:t>
      </w:r>
      <w:hyperlink r:id="rId719" w:anchor="sub_id=311" w:history="1">
        <w:r>
          <w:rPr>
            <w:rStyle w:val="a4"/>
            <w:i/>
            <w:iCs/>
            <w:color w:val="0000FF"/>
            <w:u w:val="single"/>
          </w:rPr>
          <w:t>Законом</w:t>
        </w:r>
      </w:hyperlink>
      <w:r>
        <w:rPr>
          <w:rStyle w:val="s3"/>
        </w:rPr>
        <w:t xml:space="preserve"> РК от 16.11.09 г. № 200-IV (введен</w:t>
      </w:r>
      <w:r>
        <w:rPr>
          <w:rStyle w:val="s3"/>
        </w:rPr>
        <w:t>ы в действие с 1 января 2010 г.) (</w:t>
      </w:r>
      <w:hyperlink r:id="rId720" w:anchor="sub_id=390600" w:history="1">
        <w:r>
          <w:rPr>
            <w:rStyle w:val="a4"/>
            <w:i/>
            <w:iCs/>
            <w:color w:val="0000FF"/>
            <w:u w:val="single"/>
          </w:rPr>
          <w:t>см. стар. ред.</w:t>
        </w:r>
      </w:hyperlink>
      <w:r>
        <w:rPr>
          <w:rStyle w:val="s3"/>
        </w:rPr>
        <w:t xml:space="preserve">); </w:t>
      </w:r>
      <w:hyperlink r:id="rId721" w:anchor="sub_id=39" w:history="1">
        <w:r>
          <w:rPr>
            <w:rStyle w:val="a4"/>
            <w:i/>
            <w:iCs/>
            <w:color w:val="0000FF"/>
            <w:u w:val="single"/>
          </w:rPr>
          <w:t>Законом</w:t>
        </w:r>
      </w:hyperlink>
      <w:r>
        <w:rPr>
          <w:rStyle w:val="s3"/>
        </w:rPr>
        <w:t xml:space="preserve"> РК от 21.07.11 г. № 467-IV  (введ</w:t>
      </w:r>
      <w:r>
        <w:rPr>
          <w:rStyle w:val="s3"/>
        </w:rPr>
        <w:t>ены в действие с 1 июля 2011 г.) (</w:t>
      </w:r>
      <w:hyperlink r:id="rId722" w:anchor="sub_id=390600" w:history="1">
        <w:r>
          <w:rPr>
            <w:rStyle w:val="a4"/>
            <w:i/>
            <w:iCs/>
            <w:color w:val="0000FF"/>
            <w:u w:val="single"/>
          </w:rPr>
          <w:t>см. стар. ред.</w:t>
        </w:r>
      </w:hyperlink>
      <w:r>
        <w:rPr>
          <w:rStyle w:val="s3"/>
        </w:rPr>
        <w:t>)</w:t>
      </w:r>
    </w:p>
    <w:p w:rsidR="00000000" w:rsidRDefault="003D1D4C">
      <w:pPr>
        <w:pStyle w:val="pj"/>
      </w:pPr>
      <w:r>
        <w:t xml:space="preserve">6. Налоговый орган в течение </w:t>
      </w:r>
      <w:r>
        <w:rPr>
          <w:rStyle w:val="s0"/>
        </w:rPr>
        <w:t xml:space="preserve">десяти </w:t>
      </w:r>
      <w:r>
        <w:t xml:space="preserve">рабочих дней со дня получения </w:t>
      </w:r>
      <w:r>
        <w:rPr>
          <w:rStyle w:val="s0"/>
        </w:rPr>
        <w:t>сведений национальных реестров идентификационных номеров</w:t>
      </w:r>
      <w:r>
        <w:rPr>
          <w:rStyle w:val="s0"/>
        </w:rPr>
        <w:t xml:space="preserve"> о</w:t>
      </w:r>
      <w:r>
        <w:t xml:space="preserve"> реорганизации юридического лица путем:</w:t>
      </w:r>
    </w:p>
    <w:p w:rsidR="00000000" w:rsidRDefault="003D1D4C">
      <w:pPr>
        <w:pStyle w:val="pj"/>
      </w:pPr>
      <w:r>
        <w:t>1) слияния -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w:t>
      </w:r>
      <w:r>
        <w:t>ого акта;</w:t>
      </w:r>
    </w:p>
    <w:p w:rsidR="00000000" w:rsidRDefault="003D1D4C">
      <w:pPr>
        <w:pStyle w:val="pj"/>
      </w:pPr>
      <w:r>
        <w:t xml:space="preserve">2) присоединения -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 </w:t>
      </w:r>
    </w:p>
    <w:p w:rsidR="00000000" w:rsidRDefault="003D1D4C">
      <w:pPr>
        <w:pStyle w:val="pj"/>
      </w:pPr>
      <w:r>
        <w:rPr>
          <w:rStyle w:val="s0"/>
        </w:rPr>
        <w:t xml:space="preserve">3) исключен </w:t>
      </w:r>
      <w:r>
        <w:rPr>
          <w:rStyle w:val="s0"/>
        </w:rPr>
        <w:t xml:space="preserve">в соответствии </w:t>
      </w:r>
      <w:hyperlink r:id="rId723" w:anchor="sub_id=302" w:history="1">
        <w:r>
          <w:rPr>
            <w:rStyle w:val="a4"/>
            <w:color w:val="0000FF"/>
            <w:u w:val="single"/>
          </w:rPr>
          <w:t>Законом</w:t>
        </w:r>
      </w:hyperlink>
      <w:r>
        <w:rPr>
          <w:rStyle w:val="s0"/>
        </w:rPr>
        <w:t xml:space="preserve"> РК от 04.07.09 г. № 167-IV</w:t>
      </w:r>
      <w:r>
        <w:rPr>
          <w:rStyle w:val="s3"/>
        </w:rPr>
        <w:t xml:space="preserve"> (введено в действие со дня первого официального </w:t>
      </w:r>
      <w:hyperlink r:id="rId724" w:history="1">
        <w:r>
          <w:rPr>
            <w:rStyle w:val="a4"/>
            <w:i/>
            <w:iCs/>
            <w:color w:val="0000FF"/>
            <w:u w:val="single"/>
          </w:rPr>
          <w:t>опубликовани</w:t>
        </w:r>
        <w:r>
          <w:rPr>
            <w:rStyle w:val="a4"/>
            <w:i/>
            <w:iCs/>
            <w:color w:val="0000FF"/>
            <w:u w:val="single"/>
          </w:rPr>
          <w:t>я</w:t>
        </w:r>
      </w:hyperlink>
      <w:r>
        <w:rPr>
          <w:rStyle w:val="s3"/>
        </w:rPr>
        <w:t>) (</w:t>
      </w:r>
      <w:hyperlink r:id="rId725" w:anchor="sub_id=390603" w:history="1">
        <w:r>
          <w:rPr>
            <w:rStyle w:val="a4"/>
            <w:i/>
            <w:iCs/>
            <w:color w:val="0000FF"/>
            <w:u w:val="single"/>
          </w:rPr>
          <w:t>см. стар. ред.</w:t>
        </w:r>
      </w:hyperlink>
      <w:r>
        <w:rPr>
          <w:rStyle w:val="s3"/>
        </w:rPr>
        <w:t>)</w:t>
      </w:r>
    </w:p>
    <w:p w:rsidR="00000000" w:rsidRDefault="003D1D4C">
      <w:pPr>
        <w:pStyle w:val="pji"/>
      </w:pPr>
      <w:r>
        <w:rPr>
          <w:rStyle w:val="s3"/>
        </w:rPr>
        <w:t xml:space="preserve">В подпункт 4 внесены изменения в соответствии </w:t>
      </w:r>
      <w:hyperlink r:id="rId726" w:anchor="sub_id=302" w:history="1">
        <w:r>
          <w:rPr>
            <w:rStyle w:val="a4"/>
            <w:i/>
            <w:iCs/>
            <w:color w:val="0000FF"/>
            <w:u w:val="single"/>
          </w:rPr>
          <w:t>Законом</w:t>
        </w:r>
      </w:hyperlink>
      <w:r>
        <w:rPr>
          <w:rStyle w:val="s3"/>
        </w:rPr>
        <w:t xml:space="preserve"> </w:t>
      </w:r>
      <w:r>
        <w:rPr>
          <w:rStyle w:val="s3"/>
        </w:rPr>
        <w:t xml:space="preserve">РК от 04.07.09 г. № 167-IV (введены в действие со дня первого официального </w:t>
      </w:r>
      <w:hyperlink r:id="rId727" w:history="1">
        <w:r>
          <w:rPr>
            <w:rStyle w:val="a4"/>
            <w:i/>
            <w:iCs/>
            <w:color w:val="0000FF"/>
            <w:u w:val="single"/>
          </w:rPr>
          <w:t>опубликования</w:t>
        </w:r>
      </w:hyperlink>
      <w:r>
        <w:rPr>
          <w:rStyle w:val="s3"/>
        </w:rPr>
        <w:t>) (</w:t>
      </w:r>
      <w:hyperlink r:id="rId728" w:anchor="sub_id=390604" w:history="1">
        <w:r>
          <w:rPr>
            <w:rStyle w:val="a4"/>
            <w:i/>
            <w:iCs/>
            <w:color w:val="0000FF"/>
            <w:u w:val="single"/>
          </w:rPr>
          <w:t>см. стар. ред.</w:t>
        </w:r>
      </w:hyperlink>
      <w:r>
        <w:rPr>
          <w:rStyle w:val="s3"/>
        </w:rPr>
        <w:t>)</w:t>
      </w:r>
    </w:p>
    <w:p w:rsidR="00000000" w:rsidRDefault="003D1D4C">
      <w:pPr>
        <w:pStyle w:val="pj"/>
      </w:pPr>
      <w:r>
        <w:t xml:space="preserve">4) выделения - передает сальдо по лицевому счету </w:t>
      </w:r>
      <w:r>
        <w:rPr>
          <w:rStyle w:val="s0"/>
        </w:rPr>
        <w:t>юридического лица, выделившего вновь возникшее юридическое лицо,</w:t>
      </w:r>
      <w:r>
        <w:t xml:space="preserve"> в налоговый орган по месту нахождения вновь </w:t>
      </w:r>
      <w:r>
        <w:rPr>
          <w:rStyle w:val="s0"/>
        </w:rPr>
        <w:t>возникшего юридического лица на основании разделительного баланса.</w:t>
      </w:r>
    </w:p>
    <w:p w:rsidR="00000000" w:rsidRDefault="003D1D4C">
      <w:pPr>
        <w:pStyle w:val="pj"/>
      </w:pPr>
      <w:r>
        <w:rPr>
          <w:rStyle w:val="s0"/>
        </w:rPr>
        <w:t>Порядок передачи сальдо по лице</w:t>
      </w:r>
      <w:r>
        <w:rPr>
          <w:rStyle w:val="s0"/>
        </w:rPr>
        <w:t xml:space="preserve">вому счету реорганизуемого юридического лица устанавливается </w:t>
      </w:r>
      <w:hyperlink w:anchor="sub5950000" w:history="1">
        <w:r>
          <w:rPr>
            <w:rStyle w:val="a4"/>
            <w:color w:val="0000FF"/>
            <w:u w:val="single"/>
          </w:rPr>
          <w:t>статьей 595</w:t>
        </w:r>
      </w:hyperlink>
      <w:r>
        <w:rPr>
          <w:rStyle w:val="s0"/>
        </w:rPr>
        <w:t xml:space="preserve"> настоящего Кодекса. </w:t>
      </w:r>
    </w:p>
    <w:p w:rsidR="00000000" w:rsidRDefault="003D1D4C">
      <w:pPr>
        <w:pStyle w:val="pj"/>
      </w:pPr>
      <w:r>
        <w:t> </w:t>
      </w:r>
    </w:p>
    <w:p w:rsidR="00000000" w:rsidRDefault="003D1D4C">
      <w:pPr>
        <w:pStyle w:val="pji"/>
      </w:pPr>
      <w:bookmarkStart w:id="61" w:name="SUB39010000"/>
      <w:bookmarkEnd w:id="61"/>
      <w:r>
        <w:rPr>
          <w:rStyle w:val="s3"/>
        </w:rPr>
        <w:t xml:space="preserve">Кодекс дополнен статьей 39-1 в соответствии с </w:t>
      </w:r>
      <w:hyperlink r:id="rId729" w:anchor="sub_id=3901"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ind w:left="1200" w:hanging="800"/>
      </w:pPr>
      <w:r>
        <w:rPr>
          <w:rStyle w:val="s1"/>
        </w:rPr>
        <w:t xml:space="preserve">Статья 39-1. Исполнение налогового обязательства постоянного учреждения без открытия филиала (представительства) юридического лица-нерезидента при передаче им прав и обязанностей </w:t>
      </w:r>
      <w:r>
        <w:rPr>
          <w:rStyle w:val="s1"/>
        </w:rPr>
        <w:t>в связи с наличием места эффективного управления (места нахождения фактического органа управления) в Республике Казахстан</w:t>
      </w:r>
    </w:p>
    <w:p w:rsidR="00000000" w:rsidRDefault="003D1D4C">
      <w:pPr>
        <w:pStyle w:val="pji"/>
      </w:pPr>
      <w:r>
        <w:rPr>
          <w:rStyle w:val="s3"/>
        </w:rPr>
        <w:t xml:space="preserve">В пункт 1 внесены изменения в соответствии с </w:t>
      </w:r>
      <w:hyperlink r:id="rId730" w:anchor="sub_id=391" w:history="1">
        <w:r>
          <w:rPr>
            <w:rStyle w:val="a5"/>
            <w:i/>
            <w:iCs/>
          </w:rPr>
          <w:t>Законом</w:t>
        </w:r>
      </w:hyperlink>
      <w:r>
        <w:rPr>
          <w:rStyle w:val="s3"/>
        </w:rPr>
        <w:t xml:space="preserve"> </w:t>
      </w:r>
      <w:r>
        <w:rPr>
          <w:rStyle w:val="s3"/>
        </w:rPr>
        <w:t>РК от 16.11.15 г. № 406-V (введены в действие с 1 июля 2017 г.) (</w:t>
      </w:r>
      <w:hyperlink r:id="rId731" w:anchor="sub_id=39010000" w:history="1">
        <w:r>
          <w:rPr>
            <w:rStyle w:val="a5"/>
            <w:i/>
            <w:iCs/>
          </w:rPr>
          <w:t>см. стар. ред.</w:t>
        </w:r>
      </w:hyperlink>
      <w:r>
        <w:rPr>
          <w:rStyle w:val="s3"/>
        </w:rPr>
        <w:t>)</w:t>
      </w:r>
    </w:p>
    <w:p w:rsidR="00000000" w:rsidRDefault="003D1D4C">
      <w:pPr>
        <w:pStyle w:val="pji"/>
      </w:pPr>
      <w:r>
        <w:rPr>
          <w:rStyle w:val="s3"/>
        </w:rPr>
        <w:t xml:space="preserve">См. изменения в пункт 1 - </w:t>
      </w:r>
      <w:hyperlink r:id="rId732"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1. Юридическое лицо-нерезидент при наличии у него в Республике Казахстан постоянного учреждения без открытия филиала (представительства) и принятии решения о переносе места эффективного управления (места нахождения фактического органа управления) из иностр</w:t>
      </w:r>
      <w:r>
        <w:rPr>
          <w:rStyle w:val="s0"/>
        </w:rPr>
        <w:t xml:space="preserve">анного государства в Республику Казахстан обязано в течение трех рабочих дней после подачи </w:t>
      </w:r>
      <w:hyperlink r:id="rId733" w:anchor="sub_id=8" w:history="1">
        <w:r>
          <w:rPr>
            <w:rStyle w:val="a4"/>
            <w:color w:val="0000FF"/>
            <w:u w:val="single"/>
          </w:rPr>
          <w:t>налогового заявления</w:t>
        </w:r>
      </w:hyperlink>
      <w:r>
        <w:rPr>
          <w:rStyle w:val="s0"/>
        </w:rPr>
        <w:t xml:space="preserve"> о постановке на регистрационный учет в качестве налогоплательщика</w:t>
      </w:r>
      <w:r>
        <w:rPr>
          <w:rStyle w:val="s0"/>
        </w:rPr>
        <w:t xml:space="preserve"> в соответствии с </w:t>
      </w:r>
      <w:hyperlink w:anchor="sub5620000" w:history="1">
        <w:r>
          <w:rPr>
            <w:rStyle w:val="a4"/>
            <w:color w:val="0000FF"/>
            <w:u w:val="single"/>
          </w:rPr>
          <w:t>пунктом 1-1 статьи 562</w:t>
        </w:r>
      </w:hyperlink>
      <w:r>
        <w:rPr>
          <w:rStyle w:val="s0"/>
        </w:rPr>
        <w:t xml:space="preserve">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w:t>
      </w:r>
      <w:r>
        <w:rPr>
          <w:rStyle w:val="s0"/>
        </w:rPr>
        <w:t>у, место эффективного управления (место нахождения фактического органа управления) которого находится в Республике Казахстан.</w:t>
      </w:r>
    </w:p>
    <w:p w:rsidR="00000000" w:rsidRDefault="003D1D4C">
      <w:pPr>
        <w:pStyle w:val="pj"/>
      </w:pPr>
      <w:r>
        <w:rPr>
          <w:rStyle w:val="s0"/>
        </w:rPr>
        <w:t>В течение пятнадцати календарных дней со дня постановки на регистрационный учет в качестве налогоплательщика постоянное учреждение</w:t>
      </w:r>
      <w:r>
        <w:rPr>
          <w:rStyle w:val="s0"/>
        </w:rPr>
        <w:t xml:space="preserve"> указанного юридического лица-нерезидента обязано представить в налоговый орган:</w:t>
      </w:r>
    </w:p>
    <w:p w:rsidR="00000000" w:rsidRDefault="003D1D4C">
      <w:pPr>
        <w:pStyle w:val="pj"/>
      </w:pPr>
      <w:r>
        <w:rPr>
          <w:rStyle w:val="s0"/>
        </w:rPr>
        <w:t>1) налоговое заявление о снятии с регистрационного учета;</w:t>
      </w:r>
    </w:p>
    <w:p w:rsidR="00000000" w:rsidRDefault="003D1D4C">
      <w:pPr>
        <w:pStyle w:val="pj"/>
      </w:pPr>
      <w:r>
        <w:rPr>
          <w:rStyle w:val="s0"/>
        </w:rPr>
        <w:t>2) ликвидационную налоговую отчетность;</w:t>
      </w:r>
    </w:p>
    <w:p w:rsidR="00000000" w:rsidRDefault="003D1D4C">
      <w:pPr>
        <w:pStyle w:val="pj"/>
      </w:pPr>
      <w:r>
        <w:rPr>
          <w:rStyle w:val="s0"/>
        </w:rPr>
        <w:t>3) передаточный акт.</w:t>
      </w:r>
    </w:p>
    <w:p w:rsidR="00000000" w:rsidRDefault="003D1D4C">
      <w:pPr>
        <w:pStyle w:val="pj"/>
      </w:pPr>
      <w:r>
        <w:rPr>
          <w:rStyle w:val="s0"/>
        </w:rPr>
        <w:t>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социальным отчислениям, отчислениям и (или) взносам на обязательное</w:t>
      </w:r>
      <w:r>
        <w:rPr>
          <w:rStyle w:val="s0"/>
        </w:rPr>
        <w:t xml:space="preserve"> социальное медицинское страхование,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w:t>
      </w:r>
      <w:r>
        <w:rPr>
          <w:rStyle w:val="s0"/>
        </w:rPr>
        <w:t>и, до даты ее представления в налоговый орган.</w:t>
      </w:r>
    </w:p>
    <w:p w:rsidR="00000000" w:rsidRDefault="003D1D4C">
      <w:pPr>
        <w:pStyle w:val="pj"/>
      </w:pPr>
      <w:r>
        <w:rPr>
          <w:rStyle w:val="s0"/>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w:t>
      </w:r>
      <w:r>
        <w:rPr>
          <w:rStyle w:val="s0"/>
        </w:rPr>
        <w:t>ты представления ликвидационной налоговой отчетности.</w:t>
      </w:r>
    </w:p>
    <w:p w:rsidR="00000000" w:rsidRDefault="003D1D4C">
      <w:pPr>
        <w:pStyle w:val="pj"/>
      </w:pPr>
      <w:r>
        <w:rPr>
          <w:rStyle w:val="s0"/>
        </w:rPr>
        <w:t>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w:t>
      </w:r>
      <w:r>
        <w:rPr>
          <w:rStyle w:val="s0"/>
        </w:rPr>
        <w:t>рства, место эффективного управления (место нахождения фактического органа управления) которого находится в Республике Казахстан (правопреемника).</w:t>
      </w:r>
    </w:p>
    <w:p w:rsidR="00000000" w:rsidRDefault="003D1D4C">
      <w:pPr>
        <w:pStyle w:val="pj"/>
      </w:pPr>
      <w:r>
        <w:rPr>
          <w:rStyle w:val="s0"/>
        </w:rPr>
        <w:t>3. Передача прав и обязанностей постоянным учреждением юридическому лицу не является основанием для изменения</w:t>
      </w:r>
      <w:r>
        <w:rPr>
          <w:rStyle w:val="s0"/>
        </w:rPr>
        <w:t xml:space="preserve"> сроков исполнения его налогового обязательства по уплате налогов, других обязательных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w:t>
      </w:r>
      <w:r>
        <w:rPr>
          <w:rStyle w:val="s0"/>
        </w:rPr>
        <w:t>ия) которого находится в Республике Казахстан.</w:t>
      </w:r>
    </w:p>
    <w:p w:rsidR="00000000" w:rsidRDefault="003D1D4C">
      <w:pPr>
        <w:pStyle w:val="pj"/>
      </w:pPr>
      <w:r>
        <w:rPr>
          <w:rStyle w:val="s0"/>
        </w:rPr>
        <w:t>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платы и пеней в бюджет подлежат возврату юрид</w:t>
      </w:r>
      <w:r>
        <w:rPr>
          <w:rStyle w:val="s0"/>
        </w:rPr>
        <w:t>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000000" w:rsidRDefault="003D1D4C">
      <w:pPr>
        <w:pStyle w:val="pj"/>
      </w:pPr>
      <w:r>
        <w:rPr>
          <w:rStyle w:val="s0"/>
        </w:rPr>
        <w:t>5. Налоговый орган в течение десяти рабочих дней со дня получ</w:t>
      </w:r>
      <w:r>
        <w:rPr>
          <w:rStyle w:val="s0"/>
        </w:rPr>
        <w:t>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w:t>
      </w:r>
      <w:r>
        <w:rPr>
          <w:rStyle w:val="s0"/>
        </w:rPr>
        <w:t xml:space="preserve">сти постоянного учреждения, на основании передаточного акта в порядке, установленном </w:t>
      </w:r>
      <w:hyperlink w:anchor="sub5950000" w:history="1">
        <w:r>
          <w:rPr>
            <w:rStyle w:val="a4"/>
            <w:color w:val="0000FF"/>
            <w:u w:val="single"/>
          </w:rPr>
          <w:t>статьей 595</w:t>
        </w:r>
      </w:hyperlink>
      <w:r>
        <w:rPr>
          <w:rStyle w:val="s0"/>
        </w:rPr>
        <w:t xml:space="preserve"> настоящего Кодекса.</w:t>
      </w:r>
    </w:p>
    <w:p w:rsidR="00000000" w:rsidRDefault="003D1D4C">
      <w:pPr>
        <w:pStyle w:val="pj"/>
      </w:pPr>
      <w:r>
        <w:t> </w:t>
      </w:r>
    </w:p>
    <w:p w:rsidR="00000000" w:rsidRDefault="003D1D4C">
      <w:pPr>
        <w:pStyle w:val="pji"/>
      </w:pPr>
      <w:bookmarkStart w:id="62" w:name="SUB400000"/>
      <w:bookmarkEnd w:id="62"/>
      <w:r>
        <w:rPr>
          <w:rStyle w:val="s3"/>
        </w:rPr>
        <w:t xml:space="preserve">В заголовок статьи 40 внесены изменения в соответствии </w:t>
      </w:r>
      <w:hyperlink r:id="rId734" w:anchor="sub_id=303" w:history="1">
        <w:r>
          <w:rPr>
            <w:rStyle w:val="a4"/>
            <w:i/>
            <w:iCs/>
            <w:color w:val="0000FF"/>
            <w:u w:val="single"/>
          </w:rPr>
          <w:t>Законом</w:t>
        </w:r>
      </w:hyperlink>
      <w:r>
        <w:rPr>
          <w:rStyle w:val="s3"/>
        </w:rPr>
        <w:t xml:space="preserve"> РК от 04.07.09 г. № 167-IV (введены в действие со дня первого официального </w:t>
      </w:r>
      <w:hyperlink r:id="rId735" w:history="1">
        <w:r>
          <w:rPr>
            <w:rStyle w:val="a4"/>
            <w:i/>
            <w:iCs/>
            <w:color w:val="0000FF"/>
            <w:u w:val="single"/>
          </w:rPr>
          <w:t>опубликования</w:t>
        </w:r>
      </w:hyperlink>
      <w:r>
        <w:rPr>
          <w:rStyle w:val="s3"/>
        </w:rPr>
        <w:t>) (</w:t>
      </w:r>
      <w:hyperlink r:id="rId736" w:anchor="sub_id=40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 xml:space="preserve">Статья 40. Исполнение налогового обязательства юридического лица при реорганизации путем разделения </w:t>
      </w:r>
    </w:p>
    <w:p w:rsidR="00000000" w:rsidRDefault="003D1D4C">
      <w:pPr>
        <w:pStyle w:val="pji"/>
      </w:pPr>
      <w:r>
        <w:rPr>
          <w:rStyle w:val="s3"/>
        </w:rPr>
        <w:t xml:space="preserve">Пункт 1 изложен в редакции </w:t>
      </w:r>
      <w:hyperlink r:id="rId737" w:anchor="sub_id=303" w:history="1">
        <w:r>
          <w:rPr>
            <w:rStyle w:val="a4"/>
            <w:i/>
            <w:iCs/>
            <w:color w:val="0000FF"/>
            <w:u w:val="single"/>
          </w:rPr>
          <w:t>Закона</w:t>
        </w:r>
      </w:hyperlink>
      <w:r>
        <w:rPr>
          <w:rStyle w:val="s3"/>
        </w:rPr>
        <w:t xml:space="preserve"> </w:t>
      </w:r>
      <w:r>
        <w:rPr>
          <w:rStyle w:val="s3"/>
        </w:rPr>
        <w:t xml:space="preserve">РК от 04.07.09 г. № 167-IV (введено в действие со дня первого официального </w:t>
      </w:r>
      <w:hyperlink r:id="rId738" w:history="1">
        <w:r>
          <w:rPr>
            <w:rStyle w:val="a4"/>
            <w:i/>
            <w:iCs/>
            <w:color w:val="0000FF"/>
            <w:u w:val="single"/>
          </w:rPr>
          <w:t>опубликования</w:t>
        </w:r>
      </w:hyperlink>
      <w:r>
        <w:rPr>
          <w:rStyle w:val="s3"/>
        </w:rPr>
        <w:t>) (</w:t>
      </w:r>
      <w:hyperlink r:id="rId739" w:anchor="sub_id=400000" w:history="1">
        <w:r>
          <w:rPr>
            <w:rStyle w:val="a4"/>
            <w:i/>
            <w:iCs/>
            <w:color w:val="0000FF"/>
            <w:u w:val="single"/>
          </w:rPr>
          <w:t>см. стар. ред.</w:t>
        </w:r>
      </w:hyperlink>
      <w:r>
        <w:rPr>
          <w:rStyle w:val="s3"/>
        </w:rPr>
        <w:t>);</w:t>
      </w:r>
      <w:r>
        <w:rPr>
          <w:rStyle w:val="s3"/>
        </w:rPr>
        <w:t xml:space="preserve"> внесены изменения в соответствии с </w:t>
      </w:r>
      <w:hyperlink r:id="rId740" w:anchor="sub_id=312" w:history="1">
        <w:r>
          <w:rPr>
            <w:rStyle w:val="a4"/>
            <w:i/>
            <w:iCs/>
            <w:color w:val="0000FF"/>
            <w:u w:val="single"/>
          </w:rPr>
          <w:t>Законом</w:t>
        </w:r>
      </w:hyperlink>
      <w:r>
        <w:rPr>
          <w:rStyle w:val="s3"/>
        </w:rPr>
        <w:t xml:space="preserve"> РК от 16.11.09 г. № 200-IV (введены в действие с 1 января 2010 г.) (</w:t>
      </w:r>
      <w:hyperlink r:id="rId741" w:anchor="sub_id=400103" w:history="1">
        <w:r>
          <w:rPr>
            <w:rStyle w:val="a4"/>
            <w:i/>
            <w:iCs/>
            <w:color w:val="0000FF"/>
            <w:u w:val="single"/>
          </w:rPr>
          <w:t>см. стар. ред.</w:t>
        </w:r>
      </w:hyperlink>
      <w:r>
        <w:rPr>
          <w:rStyle w:val="s3"/>
        </w:rPr>
        <w:t xml:space="preserve">); </w:t>
      </w:r>
      <w:hyperlink r:id="rId742" w:anchor="sub_id=40" w:history="1">
        <w:r>
          <w:rPr>
            <w:rStyle w:val="a4"/>
            <w:i/>
            <w:iCs/>
            <w:color w:val="0000FF"/>
            <w:u w:val="single"/>
          </w:rPr>
          <w:t>Законом</w:t>
        </w:r>
      </w:hyperlink>
      <w:r>
        <w:rPr>
          <w:rStyle w:val="s3"/>
        </w:rPr>
        <w:t xml:space="preserve"> РК от 03.12.15 г. № 432-V (введены в действие с 1 апреля 2016 г.) (</w:t>
      </w:r>
      <w:hyperlink r:id="rId743" w:anchor="sub_id=400000" w:history="1">
        <w:r>
          <w:rPr>
            <w:rStyle w:val="a4"/>
            <w:i/>
            <w:iCs/>
            <w:color w:val="0000FF"/>
            <w:u w:val="single"/>
          </w:rPr>
          <w:t>см. стар. ред.</w:t>
        </w:r>
      </w:hyperlink>
      <w:r>
        <w:rPr>
          <w:rStyle w:val="s3"/>
        </w:rPr>
        <w:t>)</w:t>
      </w:r>
    </w:p>
    <w:p w:rsidR="00000000" w:rsidRDefault="003D1D4C">
      <w:pPr>
        <w:pStyle w:val="pj"/>
      </w:pPr>
      <w:r>
        <w:rPr>
          <w:rStyle w:val="s0"/>
        </w:rPr>
        <w:t>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p w:rsidR="00000000" w:rsidRDefault="003D1D4C">
      <w:pPr>
        <w:pStyle w:val="pj"/>
      </w:pPr>
      <w:r>
        <w:rPr>
          <w:rStyle w:val="s0"/>
        </w:rPr>
        <w:t>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p w:rsidR="00000000" w:rsidRDefault="003D1D4C">
      <w:pPr>
        <w:pStyle w:val="pj"/>
      </w:pPr>
      <w:r>
        <w:rPr>
          <w:rStyle w:val="s0"/>
        </w:rPr>
        <w:t xml:space="preserve">1) </w:t>
      </w:r>
      <w:hyperlink r:id="rId744" w:anchor="sub_id=1" w:history="1">
        <w:r>
          <w:rPr>
            <w:rStyle w:val="a4"/>
            <w:color w:val="0000FF"/>
            <w:u w:val="single"/>
          </w:rPr>
          <w:t>налоговое заявление о проведении документальной проверки</w:t>
        </w:r>
      </w:hyperlink>
      <w:r>
        <w:rPr>
          <w:rStyle w:val="s0"/>
        </w:rPr>
        <w:t>;</w:t>
      </w:r>
    </w:p>
    <w:p w:rsidR="00000000" w:rsidRDefault="003D1D4C">
      <w:pPr>
        <w:pStyle w:val="pj"/>
      </w:pPr>
      <w:r>
        <w:rPr>
          <w:rStyle w:val="s0"/>
        </w:rPr>
        <w:t>2) ликвидационную налоговую отчетность;</w:t>
      </w:r>
    </w:p>
    <w:p w:rsidR="00000000" w:rsidRDefault="003D1D4C">
      <w:pPr>
        <w:pStyle w:val="pj"/>
      </w:pPr>
      <w:r>
        <w:rPr>
          <w:rStyle w:val="s0"/>
        </w:rPr>
        <w:t xml:space="preserve">3), 4) исключены в соответствии с </w:t>
      </w:r>
      <w:hyperlink r:id="rId745" w:anchor="sub_id=40" w:history="1">
        <w:r>
          <w:rPr>
            <w:rStyle w:val="a4"/>
            <w:color w:val="0000FF"/>
            <w:u w:val="single"/>
          </w:rPr>
          <w:t>Законом</w:t>
        </w:r>
      </w:hyperlink>
      <w:r>
        <w:rPr>
          <w:rStyle w:val="s0"/>
        </w:rPr>
        <w:t xml:space="preserve"> РК от 03.12.15 г. № 43</w:t>
      </w:r>
      <w:r>
        <w:rPr>
          <w:rStyle w:val="s0"/>
        </w:rPr>
        <w:t xml:space="preserve">2-V </w:t>
      </w:r>
      <w:r>
        <w:rPr>
          <w:rStyle w:val="s3"/>
        </w:rPr>
        <w:t>(введено в действие с 1 апреля 2016 г.) (</w:t>
      </w:r>
      <w:hyperlink r:id="rId746" w:anchor="sub_id=400000"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2 изложен в редакции </w:t>
      </w:r>
      <w:hyperlink r:id="rId747" w:anchor="sub_id=40" w:history="1">
        <w:r>
          <w:rPr>
            <w:rStyle w:val="a4"/>
            <w:i/>
            <w:iCs/>
            <w:color w:val="0000FF"/>
            <w:u w:val="single"/>
          </w:rPr>
          <w:t>Зако</w:t>
        </w:r>
        <w:r>
          <w:rPr>
            <w:rStyle w:val="a4"/>
            <w:i/>
            <w:iCs/>
            <w:color w:val="0000FF"/>
            <w:u w:val="single"/>
          </w:rPr>
          <w:t>на</w:t>
        </w:r>
      </w:hyperlink>
      <w:r>
        <w:rPr>
          <w:rStyle w:val="s3"/>
        </w:rPr>
        <w:t xml:space="preserve"> РК от 30.12.09 г. № 234-IV (введено в действие с 1 января 2009 г.) (</w:t>
      </w:r>
      <w:hyperlink r:id="rId748" w:anchor="sub_id=400200" w:history="1">
        <w:r>
          <w:rPr>
            <w:rStyle w:val="a4"/>
            <w:i/>
            <w:iCs/>
            <w:color w:val="0000FF"/>
            <w:u w:val="single"/>
          </w:rPr>
          <w:t>см. стар. ред.</w:t>
        </w:r>
      </w:hyperlink>
      <w:r>
        <w:rPr>
          <w:rStyle w:val="s3"/>
        </w:rPr>
        <w:t xml:space="preserve">); внесены изменения в соответствии с </w:t>
      </w:r>
      <w:hyperlink r:id="rId749" w:anchor="sub_id=40" w:history="1">
        <w:r>
          <w:rPr>
            <w:rStyle w:val="a4"/>
            <w:i/>
            <w:iCs/>
            <w:color w:val="0000FF"/>
            <w:u w:val="single"/>
          </w:rPr>
          <w:t>Законом</w:t>
        </w:r>
      </w:hyperlink>
      <w:r>
        <w:rPr>
          <w:rStyle w:val="s3"/>
        </w:rPr>
        <w:t xml:space="preserve"> РК от 21.07.11 г. № 467-IV (введены в действие с 1 января 2012 г.) (</w:t>
      </w:r>
      <w:hyperlink r:id="rId750" w:anchor="sub_id=4002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пункт 2 - </w:t>
      </w:r>
      <w:hyperlink r:id="rId751"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2. Ликвидационная налоговая отчетность составляется по видам налогов, других обязательных платежей в бюджет, обязательным пен</w:t>
      </w:r>
      <w:r>
        <w:rPr>
          <w:rStyle w:val="s0"/>
        </w:rPr>
        <w:t xml:space="preserve">сионным взносам, обязательным профессиональным пенсионным взносам и социальным отчислениям,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w:t>
      </w:r>
      <w:r>
        <w:rPr>
          <w:rStyle w:val="s0"/>
        </w:rPr>
        <w:t>заявление о проведении документальной проверки, до даты представления такого заявления.</w:t>
      </w:r>
    </w:p>
    <w:p w:rsidR="00000000" w:rsidRDefault="003D1D4C">
      <w:pPr>
        <w:pStyle w:val="pj"/>
      </w:pPr>
      <w:r>
        <w:rPr>
          <w:rStyle w:val="s0"/>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w:t>
      </w:r>
      <w:r>
        <w:rPr>
          <w:rStyle w:val="s0"/>
        </w:rPr>
        <w:t>вой отчетности производится не позднее даты представления ликвидационной налоговой отчетности.</w:t>
      </w:r>
    </w:p>
    <w:p w:rsidR="00000000" w:rsidRDefault="003D1D4C">
      <w:pPr>
        <w:pStyle w:val="pji"/>
      </w:pPr>
      <w:r>
        <w:rPr>
          <w:rStyle w:val="s3"/>
        </w:rPr>
        <w:t xml:space="preserve">Пункт 3 изложен в редакции </w:t>
      </w:r>
      <w:hyperlink r:id="rId752" w:anchor="sub_id=40" w:history="1">
        <w:r>
          <w:rPr>
            <w:rStyle w:val="a5"/>
            <w:i/>
            <w:iCs/>
          </w:rPr>
          <w:t>Закона</w:t>
        </w:r>
      </w:hyperlink>
      <w:r>
        <w:rPr>
          <w:rStyle w:val="s3"/>
        </w:rPr>
        <w:t xml:space="preserve"> РК от 16.11.15 г. № 406-V (введено в действие с</w:t>
      </w:r>
      <w:r>
        <w:rPr>
          <w:rStyle w:val="s3"/>
        </w:rPr>
        <w:t xml:space="preserve"> 1 июля 2017 г.) (</w:t>
      </w:r>
      <w:hyperlink r:id="rId753" w:anchor="sub_id=400300" w:history="1">
        <w:r>
          <w:rPr>
            <w:rStyle w:val="a5"/>
            <w:i/>
            <w:iCs/>
          </w:rPr>
          <w:t>см. стар. ред.</w:t>
        </w:r>
      </w:hyperlink>
      <w:r>
        <w:rPr>
          <w:rStyle w:val="s3"/>
        </w:rPr>
        <w:t>)</w:t>
      </w:r>
    </w:p>
    <w:p w:rsidR="00000000" w:rsidRDefault="003D1D4C">
      <w:pPr>
        <w:pStyle w:val="pji"/>
      </w:pPr>
      <w:r>
        <w:rPr>
          <w:rStyle w:val="s3"/>
        </w:rPr>
        <w:t xml:space="preserve">См. изменения в пункт 3 - </w:t>
      </w:r>
      <w:hyperlink r:id="rId754" w:anchor="sub_id=500" w:history="1">
        <w:r>
          <w:rPr>
            <w:rStyle w:val="a4"/>
            <w:i/>
            <w:iCs/>
            <w:color w:val="0000FF"/>
            <w:u w:val="single"/>
          </w:rPr>
          <w:t>Закон</w:t>
        </w:r>
      </w:hyperlink>
      <w:r>
        <w:rPr>
          <w:rStyle w:val="s3"/>
        </w:rPr>
        <w:t xml:space="preserve"> </w:t>
      </w:r>
      <w:r>
        <w:rPr>
          <w:rStyle w:val="s3"/>
        </w:rPr>
        <w:t>РК от 02.08.15 г. № 342-V (вводятся в действие с 1 января 2023 г.)</w:t>
      </w:r>
    </w:p>
    <w:p w:rsidR="00000000" w:rsidRDefault="003D1D4C">
      <w:pPr>
        <w:pStyle w:val="pj"/>
      </w:pPr>
      <w:r>
        <w:rPr>
          <w:rStyle w:val="s0"/>
        </w:rPr>
        <w:t>3. Уплата налогов, других обязательных платежей в бюджет, социальных отчислений, отчислений и (или) взносов на обязательное социальное медицинское страхование, перечисление обязательных пен</w:t>
      </w:r>
      <w:r>
        <w:rPr>
          <w:rStyle w:val="s0"/>
        </w:rPr>
        <w:t>сионных взносов, обязательных профессиональных пенсионных взносов, отраженных в ликвидационной налоговой отчетности, производятся реорганизуемым юридическим лицом не позднее десяти календарных дней со дня представления в налоговый орган ликвидационной нало</w:t>
      </w:r>
      <w:r>
        <w:rPr>
          <w:rStyle w:val="s0"/>
        </w:rPr>
        <w:t>говой отчетности.</w:t>
      </w:r>
    </w:p>
    <w:p w:rsidR="00000000" w:rsidRDefault="003D1D4C">
      <w:pPr>
        <w:pStyle w:val="pj"/>
      </w:pPr>
      <w:r>
        <w:rPr>
          <w:rStyle w:val="s0"/>
        </w:rPr>
        <w:t>В случае, если срок уплаты налогов, других обязательных платежей в бюджет, социальных отчислений, отчислений и (или) взносов на обязательное социальное медицинское страхование, перечисления обязательных пенсионных взносов, обязательных пр</w:t>
      </w:r>
      <w:r>
        <w:rPr>
          <w:rStyle w:val="s0"/>
        </w:rPr>
        <w:t>офессиональных пенсионных взносов,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w:t>
      </w:r>
      <w:r>
        <w:rPr>
          <w:rStyle w:val="s0"/>
        </w:rPr>
        <w:t xml:space="preserve"> календарных дней со дня представления ликвидационной налоговой отчетности.</w:t>
      </w:r>
    </w:p>
    <w:p w:rsidR="00000000" w:rsidRDefault="003D1D4C">
      <w:pPr>
        <w:pStyle w:val="pj"/>
      </w:pPr>
      <w:r>
        <w:t xml:space="preserve">4. Документальная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p>
    <w:p w:rsidR="00000000" w:rsidRDefault="003D1D4C">
      <w:pPr>
        <w:pStyle w:val="pji"/>
      </w:pPr>
      <w:r>
        <w:rPr>
          <w:rStyle w:val="s3"/>
        </w:rPr>
        <w:t xml:space="preserve">Пункт 5 изложен в редакции </w:t>
      </w:r>
      <w:hyperlink r:id="rId755" w:anchor="sub_id=303" w:history="1">
        <w:r>
          <w:rPr>
            <w:rStyle w:val="a4"/>
            <w:i/>
            <w:iCs/>
            <w:color w:val="0000FF"/>
            <w:u w:val="single"/>
          </w:rPr>
          <w:t>Закона</w:t>
        </w:r>
      </w:hyperlink>
      <w:r>
        <w:rPr>
          <w:rStyle w:val="s3"/>
        </w:rPr>
        <w:t xml:space="preserve"> РК от 04.07.09 г. № 167-IV (введено в действие со дня первого официального </w:t>
      </w:r>
      <w:hyperlink r:id="rId756" w:history="1">
        <w:r>
          <w:rPr>
            <w:rStyle w:val="a4"/>
            <w:i/>
            <w:iCs/>
            <w:color w:val="0000FF"/>
            <w:u w:val="single"/>
          </w:rPr>
          <w:t>о</w:t>
        </w:r>
        <w:r>
          <w:rPr>
            <w:rStyle w:val="a4"/>
            <w:i/>
            <w:iCs/>
            <w:color w:val="0000FF"/>
            <w:u w:val="single"/>
          </w:rPr>
          <w:t>публикования</w:t>
        </w:r>
      </w:hyperlink>
      <w:r>
        <w:rPr>
          <w:rStyle w:val="s3"/>
        </w:rPr>
        <w:t>) (</w:t>
      </w:r>
      <w:hyperlink r:id="rId757" w:anchor="sub_id=400500" w:history="1">
        <w:r>
          <w:rPr>
            <w:rStyle w:val="a4"/>
            <w:i/>
            <w:iCs/>
            <w:color w:val="0000FF"/>
            <w:u w:val="single"/>
          </w:rPr>
          <w:t>см. стар. ред.</w:t>
        </w:r>
      </w:hyperlink>
      <w:r>
        <w:rPr>
          <w:rStyle w:val="s3"/>
        </w:rPr>
        <w:t xml:space="preserve">); внесены изменения в соответствии с </w:t>
      </w:r>
      <w:hyperlink r:id="rId758" w:anchor="sub_id=40" w:history="1">
        <w:r>
          <w:rPr>
            <w:rStyle w:val="a4"/>
            <w:i/>
            <w:iCs/>
            <w:color w:val="0000FF"/>
            <w:u w:val="single"/>
          </w:rPr>
          <w:t>Законом</w:t>
        </w:r>
      </w:hyperlink>
      <w:r>
        <w:rPr>
          <w:rStyle w:val="s3"/>
        </w:rPr>
        <w:t xml:space="preserve"> РК от 21.07.11 г.</w:t>
      </w:r>
      <w:r>
        <w:rPr>
          <w:rStyle w:val="s3"/>
        </w:rPr>
        <w:t xml:space="preserve"> № 467-IV (введены в действие с 1 июля 2011 г.) (</w:t>
      </w:r>
      <w:hyperlink r:id="rId759" w:anchor="sub_id=400500" w:history="1">
        <w:r>
          <w:rPr>
            <w:rStyle w:val="a4"/>
            <w:i/>
            <w:iCs/>
            <w:color w:val="0000FF"/>
            <w:u w:val="single"/>
          </w:rPr>
          <w:t>см. стар. ред.</w:t>
        </w:r>
      </w:hyperlink>
      <w:r>
        <w:rPr>
          <w:rStyle w:val="s3"/>
        </w:rPr>
        <w:t xml:space="preserve">); </w:t>
      </w:r>
      <w:hyperlink r:id="rId760" w:anchor="sub_id=40" w:history="1">
        <w:r>
          <w:rPr>
            <w:rStyle w:val="a5"/>
            <w:i/>
            <w:iCs/>
          </w:rPr>
          <w:t>Законом</w:t>
        </w:r>
      </w:hyperlink>
      <w:r>
        <w:rPr>
          <w:rStyle w:val="s3"/>
        </w:rPr>
        <w:t xml:space="preserve"> РК от 16.11.15 г. </w:t>
      </w:r>
      <w:r>
        <w:rPr>
          <w:rStyle w:val="s3"/>
        </w:rPr>
        <w:t>№ 406-V (введены в действие с 1 июля 2017 г.) (</w:t>
      </w:r>
      <w:hyperlink r:id="rId761" w:anchor="sub_id=400500" w:history="1">
        <w:r>
          <w:rPr>
            <w:rStyle w:val="a5"/>
            <w:i/>
            <w:iCs/>
          </w:rPr>
          <w:t>см. стар. ред.</w:t>
        </w:r>
      </w:hyperlink>
      <w:r>
        <w:rPr>
          <w:rStyle w:val="s3"/>
        </w:rPr>
        <w:t>)</w:t>
      </w:r>
    </w:p>
    <w:p w:rsidR="00000000" w:rsidRDefault="003D1D4C">
      <w:pPr>
        <w:pStyle w:val="pji"/>
      </w:pPr>
      <w:r>
        <w:rPr>
          <w:rStyle w:val="s3"/>
        </w:rPr>
        <w:t xml:space="preserve">См. изменения в пункт 5 - </w:t>
      </w:r>
      <w:hyperlink r:id="rId762" w:anchor="sub_id=500" w:history="1">
        <w:r>
          <w:rPr>
            <w:rStyle w:val="a4"/>
            <w:i/>
            <w:iCs/>
            <w:color w:val="0000FF"/>
            <w:u w:val="single"/>
          </w:rPr>
          <w:t>За</w:t>
        </w:r>
        <w:r>
          <w:rPr>
            <w:rStyle w:val="a4"/>
            <w:i/>
            <w:iCs/>
            <w:color w:val="0000FF"/>
            <w:u w:val="single"/>
          </w:rPr>
          <w:t>кон</w:t>
        </w:r>
      </w:hyperlink>
      <w:r>
        <w:rPr>
          <w:rStyle w:val="s3"/>
        </w:rPr>
        <w:t xml:space="preserve"> РК от 02.08.15 г. № 342-V (вводятся в действие с 1 января 2023 г.)</w:t>
      </w:r>
    </w:p>
    <w:p w:rsidR="00000000" w:rsidRDefault="003D1D4C">
      <w:pPr>
        <w:pStyle w:val="pj"/>
      </w:pPr>
      <w:r>
        <w:rPr>
          <w:rStyle w:val="s0"/>
        </w:rPr>
        <w:t>5. После завершения документальной проверки при реорганизации путем разделения реорганизуемое юридическое лицо одновременно представляет в налоговый орган по месту нахождения:</w:t>
      </w:r>
    </w:p>
    <w:p w:rsidR="00000000" w:rsidRDefault="003D1D4C">
      <w:pPr>
        <w:pStyle w:val="pj"/>
      </w:pPr>
      <w:r>
        <w:rPr>
          <w:rStyle w:val="s0"/>
        </w:rPr>
        <w:t>1) раздел</w:t>
      </w:r>
      <w:r>
        <w:rPr>
          <w:rStyle w:val="s0"/>
        </w:rPr>
        <w:t>ительный баланс;</w:t>
      </w:r>
    </w:p>
    <w:p w:rsidR="00000000" w:rsidRDefault="003D1D4C">
      <w:pPr>
        <w:pStyle w:val="pj"/>
      </w:pPr>
      <w:r>
        <w:rPr>
          <w:rStyle w:val="s0"/>
        </w:rPr>
        <w:t>2) справку банка и (или) организации, осуществляющей отдельные виды банковских операций, о закрытии имеющихся банковских счетов;</w:t>
      </w:r>
    </w:p>
    <w:p w:rsidR="00000000" w:rsidRDefault="003D1D4C">
      <w:pPr>
        <w:pStyle w:val="pji"/>
      </w:pPr>
      <w:r>
        <w:rPr>
          <w:rStyle w:val="s3"/>
        </w:rPr>
        <w:t xml:space="preserve">Пункт дополнен подпунктом 3 в соответствии с </w:t>
      </w:r>
      <w:hyperlink r:id="rId763" w:anchor="sub_id=40" w:history="1">
        <w:r>
          <w:rPr>
            <w:rStyle w:val="a4"/>
            <w:i/>
            <w:iCs/>
            <w:color w:val="0000FF"/>
            <w:u w:val="single"/>
          </w:rPr>
          <w:t>Законом</w:t>
        </w:r>
      </w:hyperlink>
      <w:r>
        <w:rPr>
          <w:rStyle w:val="s3"/>
        </w:rPr>
        <w:t xml:space="preserve"> РК от 21.07.11 г. № 467-IV (введено в действие с 1 июля 2011 г.); </w:t>
      </w:r>
    </w:p>
    <w:p w:rsidR="00000000" w:rsidRDefault="003D1D4C">
      <w:pPr>
        <w:pStyle w:val="pj"/>
      </w:pPr>
      <w:r>
        <w:rPr>
          <w:rStyle w:val="s0"/>
        </w:rPr>
        <w:t xml:space="preserve">3) исключен в соответствии с </w:t>
      </w:r>
      <w:hyperlink r:id="rId764" w:anchor="sub_id=740" w:history="1">
        <w:r>
          <w:rPr>
            <w:rStyle w:val="a4"/>
            <w:color w:val="0000FF"/>
            <w:u w:val="single"/>
          </w:rPr>
          <w:t>Законом</w:t>
        </w:r>
      </w:hyperlink>
      <w:r>
        <w:rPr>
          <w:rStyle w:val="s0"/>
        </w:rPr>
        <w:t xml:space="preserve"> РК от 24.12.12 г. № 60-V </w:t>
      </w:r>
      <w:r>
        <w:rPr>
          <w:rStyle w:val="s3"/>
        </w:rPr>
        <w:t>(</w:t>
      </w:r>
      <w:hyperlink r:id="rId765" w:anchor="sub_id=400500" w:history="1">
        <w:r>
          <w:rPr>
            <w:rStyle w:val="a4"/>
            <w:i/>
            <w:iCs/>
            <w:color w:val="0000FF"/>
            <w:u w:val="single"/>
          </w:rPr>
          <w:t>см. стар. ред.</w:t>
        </w:r>
      </w:hyperlink>
      <w:r>
        <w:rPr>
          <w:rStyle w:val="s3"/>
        </w:rPr>
        <w:t>)</w:t>
      </w:r>
    </w:p>
    <w:p w:rsidR="00000000" w:rsidRDefault="003D1D4C">
      <w:pPr>
        <w:pStyle w:val="pj"/>
      </w:pPr>
      <w:r>
        <w:rPr>
          <w:rStyle w:val="s0"/>
        </w:rPr>
        <w:t>Если реорганизуемое юридическое лицо имеет излишне уплаченные суммы налогов, платы и пеней в бюджет, указанные суммы подлежат зачету в счет погашения налого</w:t>
      </w:r>
      <w:r>
        <w:rPr>
          <w:rStyle w:val="s0"/>
        </w:rPr>
        <w:t xml:space="preserve">вой задолженности реорганизуемого юридического лица в порядке, установленном </w:t>
      </w:r>
      <w:hyperlink w:anchor="sub5990000" w:history="1">
        <w:r>
          <w:rPr>
            <w:rStyle w:val="a4"/>
            <w:color w:val="0000FF"/>
            <w:u w:val="single"/>
          </w:rPr>
          <w:t>статьей 599</w:t>
        </w:r>
      </w:hyperlink>
      <w:r>
        <w:rPr>
          <w:rStyle w:val="s0"/>
        </w:rPr>
        <w:t xml:space="preserve"> настоящего Кодекса.</w:t>
      </w:r>
    </w:p>
    <w:p w:rsidR="00000000" w:rsidRDefault="003D1D4C">
      <w:pPr>
        <w:pStyle w:val="pj"/>
      </w:pPr>
      <w:r>
        <w:rPr>
          <w:rStyle w:val="s0"/>
        </w:rPr>
        <w:t xml:space="preserve">В случае если реорганизуемое юридическое лицо имеет ошибочно уплаченные суммы налогов, платы и пеней в бюджет, то </w:t>
      </w:r>
      <w:r>
        <w:rPr>
          <w:rStyle w:val="s0"/>
        </w:rPr>
        <w:t xml:space="preserve">указанные суммы подлежат зачету в порядке, установленном </w:t>
      </w:r>
      <w:hyperlink w:anchor="sub6010000" w:history="1">
        <w:r>
          <w:rPr>
            <w:rStyle w:val="a4"/>
            <w:color w:val="0000FF"/>
            <w:u w:val="single"/>
          </w:rPr>
          <w:t>статьей 601</w:t>
        </w:r>
      </w:hyperlink>
      <w:r>
        <w:rPr>
          <w:rStyle w:val="s0"/>
        </w:rPr>
        <w:t xml:space="preserve"> настоящего Кодекса.</w:t>
      </w:r>
    </w:p>
    <w:p w:rsidR="00000000" w:rsidRDefault="003D1D4C">
      <w:pPr>
        <w:pStyle w:val="pj"/>
      </w:pPr>
      <w:r>
        <w:rPr>
          <w:rStyle w:val="s0"/>
        </w:rPr>
        <w:t>При отсутствии у реорганизуемого юридического лица налоговой задолженности:</w:t>
      </w:r>
    </w:p>
    <w:p w:rsidR="00000000" w:rsidRDefault="003D1D4C">
      <w:pPr>
        <w:pStyle w:val="pj"/>
      </w:pPr>
      <w:r>
        <w:rPr>
          <w:rStyle w:val="s0"/>
        </w:rPr>
        <w:t>1) ошибочно уплаченные суммы налогов и других обязательных</w:t>
      </w:r>
      <w:r>
        <w:rPr>
          <w:rStyle w:val="s0"/>
        </w:rPr>
        <w:t xml:space="preserve">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10000" w:history="1">
        <w:r>
          <w:rPr>
            <w:rStyle w:val="a4"/>
            <w:color w:val="0000FF"/>
            <w:u w:val="single"/>
          </w:rPr>
          <w:t>статьей 601</w:t>
        </w:r>
      </w:hyperlink>
      <w:r>
        <w:rPr>
          <w:rStyle w:val="s0"/>
        </w:rPr>
        <w:t xml:space="preserve"> настоящего Кодекса;</w:t>
      </w:r>
    </w:p>
    <w:p w:rsidR="00000000" w:rsidRDefault="003D1D4C">
      <w:pPr>
        <w:pStyle w:val="pj"/>
      </w:pPr>
      <w:r>
        <w:rPr>
          <w:rStyle w:val="s0"/>
        </w:rPr>
        <w:t>2) излишне уплаченн</w:t>
      </w:r>
      <w:r>
        <w:rPr>
          <w:rStyle w:val="s0"/>
        </w:rPr>
        <w:t xml:space="preserve">ые суммы налогов, платы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20000" w:history="1">
        <w:r>
          <w:rPr>
            <w:rStyle w:val="a4"/>
            <w:color w:val="0000FF"/>
            <w:u w:val="single"/>
          </w:rPr>
          <w:t>статьей 602</w:t>
        </w:r>
      </w:hyperlink>
      <w:r>
        <w:rPr>
          <w:rStyle w:val="s0"/>
        </w:rPr>
        <w:t xml:space="preserve"> настоящего Кодекс</w:t>
      </w:r>
      <w:r>
        <w:rPr>
          <w:rStyle w:val="s0"/>
        </w:rPr>
        <w:t>а;</w:t>
      </w:r>
    </w:p>
    <w:p w:rsidR="00000000" w:rsidRDefault="003D1D4C">
      <w:pPr>
        <w:pStyle w:val="pj"/>
      </w:pPr>
      <w:r>
        <w:rPr>
          <w:rStyle w:val="s0"/>
        </w:rPr>
        <w:t xml:space="preserve">3) уплаченные суммы других обязательных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60000" w:history="1">
        <w:r>
          <w:rPr>
            <w:rStyle w:val="a4"/>
            <w:color w:val="0000FF"/>
            <w:u w:val="single"/>
          </w:rPr>
          <w:t>статьей 6</w:t>
        </w:r>
        <w:r>
          <w:rPr>
            <w:rStyle w:val="a4"/>
            <w:color w:val="0000FF"/>
            <w:u w:val="single"/>
          </w:rPr>
          <w:t>06</w:t>
        </w:r>
      </w:hyperlink>
      <w:r>
        <w:rPr>
          <w:rStyle w:val="s0"/>
        </w:rPr>
        <w:t xml:space="preserve"> настоящего Кодекса;</w:t>
      </w:r>
    </w:p>
    <w:p w:rsidR="00000000" w:rsidRDefault="003D1D4C">
      <w:pPr>
        <w:pStyle w:val="pji"/>
      </w:pPr>
      <w:r>
        <w:rPr>
          <w:rStyle w:val="s3"/>
        </w:rPr>
        <w:t xml:space="preserve">Пункт дополнен подпунктом 4 в соответствии с </w:t>
      </w:r>
      <w:hyperlink r:id="rId766" w:anchor="sub_id=40" w:history="1">
        <w:r>
          <w:rPr>
            <w:rStyle w:val="a4"/>
            <w:i/>
            <w:iCs/>
            <w:color w:val="0000FF"/>
            <w:u w:val="single"/>
          </w:rPr>
          <w:t>Законом</w:t>
        </w:r>
      </w:hyperlink>
      <w:r>
        <w:rPr>
          <w:rStyle w:val="s3"/>
        </w:rPr>
        <w:t xml:space="preserve"> РК от 30.06.10 г. № 297-IV (введено в действие с 1 января 2010 г.); внесены изменения в соответствии</w:t>
      </w:r>
      <w:r>
        <w:rPr>
          <w:rStyle w:val="s3"/>
        </w:rPr>
        <w:t xml:space="preserve"> с </w:t>
      </w:r>
      <w:hyperlink r:id="rId767" w:anchor="sub_id=40" w:history="1">
        <w:r>
          <w:rPr>
            <w:rStyle w:val="a4"/>
            <w:i/>
            <w:iCs/>
            <w:color w:val="0000FF"/>
            <w:u w:val="single"/>
          </w:rPr>
          <w:t>Законом</w:t>
        </w:r>
      </w:hyperlink>
      <w:r>
        <w:rPr>
          <w:rStyle w:val="s3"/>
        </w:rPr>
        <w:t xml:space="preserve"> РК от 21.07.11 г. № 467-IV (введены в действие с 1 июля 2011 г.) (</w:t>
      </w:r>
      <w:hyperlink r:id="rId768" w:anchor="sub_id=400500" w:history="1">
        <w:r>
          <w:rPr>
            <w:rStyle w:val="a4"/>
            <w:i/>
            <w:iCs/>
            <w:color w:val="0000FF"/>
            <w:u w:val="single"/>
          </w:rPr>
          <w:t>см. стар. ред.</w:t>
        </w:r>
      </w:hyperlink>
      <w:r>
        <w:rPr>
          <w:rStyle w:val="s3"/>
        </w:rPr>
        <w:t>)</w:t>
      </w:r>
    </w:p>
    <w:p w:rsidR="00000000" w:rsidRDefault="003D1D4C">
      <w:pPr>
        <w:pStyle w:val="pj"/>
      </w:pPr>
      <w:r>
        <w:rPr>
          <w:rStyle w:val="s0"/>
        </w:rPr>
        <w:t>4) излишне (ошибочно) уплаченные в бюджет суммы таможенных пошлин, налогов, таможенных сборов и пеней, взимаемых таможенными органами, подлежат возврату его правопреемнику (правопреемникам) пропорционально доле в имуществе, полученном им (ими) при реорган</w:t>
      </w:r>
      <w:r>
        <w:rPr>
          <w:rStyle w:val="s0"/>
        </w:rPr>
        <w:t xml:space="preserve">изации, в порядке, установленном </w:t>
      </w:r>
      <w:hyperlink r:id="rId769" w:anchor="sub_id=1530000" w:history="1">
        <w:r>
          <w:rPr>
            <w:rStyle w:val="a4"/>
            <w:color w:val="0000FF"/>
            <w:u w:val="single"/>
          </w:rPr>
          <w:t>таможенным законодательством</w:t>
        </w:r>
      </w:hyperlink>
      <w:r>
        <w:rPr>
          <w:rStyle w:val="s0"/>
        </w:rPr>
        <w:t xml:space="preserve"> Республики Казахстан;</w:t>
      </w:r>
    </w:p>
    <w:p w:rsidR="00000000" w:rsidRDefault="003D1D4C">
      <w:pPr>
        <w:pStyle w:val="pji"/>
      </w:pPr>
      <w:r>
        <w:rPr>
          <w:rStyle w:val="s3"/>
        </w:rPr>
        <w:t xml:space="preserve">Пункт дополнен подпунктом 5 в соответствии с </w:t>
      </w:r>
      <w:hyperlink r:id="rId770" w:anchor="sub_id=40" w:history="1">
        <w:r>
          <w:rPr>
            <w:rStyle w:val="a4"/>
            <w:i/>
            <w:iCs/>
            <w:color w:val="0000FF"/>
            <w:u w:val="single"/>
          </w:rPr>
          <w:t>Законом</w:t>
        </w:r>
      </w:hyperlink>
      <w:r>
        <w:rPr>
          <w:rStyle w:val="s3"/>
        </w:rPr>
        <w:t xml:space="preserve"> РК от 21.07.11 г. № 467-IV </w:t>
      </w:r>
      <w:hyperlink r:id="rId771" w:history="1">
        <w:r>
          <w:rPr>
            <w:rStyle w:val="a4"/>
            <w:rFonts w:ascii="Segoe UI Symbol" w:hAnsi="Segoe UI Symbol"/>
            <w:i/>
            <w:iCs/>
            <w:color w:val="0000FF"/>
            <w:u w:val="single"/>
          </w:rPr>
          <w:t>+</w:t>
        </w:r>
      </w:hyperlink>
      <w:r>
        <w:rPr>
          <w:rStyle w:val="s3"/>
        </w:rPr>
        <w:t xml:space="preserve"> (введено в действие с 1 июля 2011 г.)</w:t>
      </w:r>
    </w:p>
    <w:p w:rsidR="00000000" w:rsidRDefault="003D1D4C">
      <w:pPr>
        <w:pStyle w:val="pj"/>
      </w:pPr>
      <w:r>
        <w:rPr>
          <w:rStyle w:val="s0"/>
        </w:rPr>
        <w:t xml:space="preserve">5)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50000" w:history="1">
        <w:r>
          <w:rPr>
            <w:rStyle w:val="a4"/>
            <w:color w:val="0000FF"/>
            <w:u w:val="single"/>
          </w:rPr>
          <w:t>статьей 605</w:t>
        </w:r>
      </w:hyperlink>
      <w:r>
        <w:rPr>
          <w:rStyle w:val="s0"/>
        </w:rPr>
        <w:t xml:space="preserve"> настоящего </w:t>
      </w:r>
      <w:r>
        <w:rPr>
          <w:rStyle w:val="s0"/>
        </w:rPr>
        <w:t>Кодекса.</w:t>
      </w:r>
    </w:p>
    <w:p w:rsidR="00000000" w:rsidRDefault="003D1D4C">
      <w:pPr>
        <w:pStyle w:val="pj"/>
      </w:pPr>
      <w:r>
        <w:rPr>
          <w:rStyle w:val="s0"/>
        </w:rPr>
        <w:t>Реорганизуемое юридическое лицо представляет документы, указанные в настоящем пункте, в течение трех рабочих дней со дня завершения документальной проверки в случае одновременного соблюдения следующих условий:</w:t>
      </w:r>
    </w:p>
    <w:p w:rsidR="00000000" w:rsidRDefault="003D1D4C">
      <w:pPr>
        <w:pStyle w:val="pji"/>
      </w:pPr>
      <w:r>
        <w:rPr>
          <w:rStyle w:val="s3"/>
        </w:rPr>
        <w:t xml:space="preserve">Подпункт 1 изложен в редакции </w:t>
      </w:r>
      <w:hyperlink r:id="rId772" w:anchor="sub_id=40" w:history="1">
        <w:r>
          <w:rPr>
            <w:rStyle w:val="a5"/>
            <w:i/>
            <w:iCs/>
          </w:rPr>
          <w:t>Закона</w:t>
        </w:r>
      </w:hyperlink>
      <w:r>
        <w:rPr>
          <w:rStyle w:val="s3"/>
        </w:rPr>
        <w:t xml:space="preserve"> РК от 16.11.15 г. № 406-V (введено в действие с 1 июля 2017 г.) (</w:t>
      </w:r>
      <w:hyperlink r:id="rId773" w:anchor="sub_id=400500" w:history="1">
        <w:r>
          <w:rPr>
            <w:rStyle w:val="a5"/>
            <w:i/>
            <w:iCs/>
          </w:rPr>
          <w:t>см. стар. ред.</w:t>
        </w:r>
      </w:hyperlink>
      <w:r>
        <w:rPr>
          <w:rStyle w:val="s3"/>
        </w:rPr>
        <w:t>)</w:t>
      </w:r>
    </w:p>
    <w:p w:rsidR="00000000" w:rsidRDefault="003D1D4C">
      <w:pPr>
        <w:pStyle w:val="pj"/>
      </w:pPr>
      <w:r>
        <w:rPr>
          <w:rStyle w:val="s0"/>
        </w:rPr>
        <w:t>1) отсутств</w:t>
      </w:r>
      <w:r>
        <w:rPr>
          <w:rStyle w:val="s0"/>
        </w:rPr>
        <w:t>ие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w:t>
      </w:r>
    </w:p>
    <w:p w:rsidR="00000000" w:rsidRDefault="003D1D4C">
      <w:pPr>
        <w:pStyle w:val="pj"/>
      </w:pPr>
      <w:r>
        <w:rPr>
          <w:rStyle w:val="s0"/>
        </w:rPr>
        <w:t>2) отсутствие излишне уп</w:t>
      </w:r>
      <w:r>
        <w:rPr>
          <w:rStyle w:val="s0"/>
        </w:rPr>
        <w:t xml:space="preserve">лаченных сумм налогов, платы и пеней; </w:t>
      </w:r>
    </w:p>
    <w:p w:rsidR="00000000" w:rsidRDefault="003D1D4C">
      <w:pPr>
        <w:pStyle w:val="pj"/>
      </w:pPr>
      <w:r>
        <w:rPr>
          <w:rStyle w:val="s0"/>
        </w:rPr>
        <w:t>3) отсутствие ошибочно уплаченных сумм налогов, других обязательных платежей в бюджет, пеней и штрафов;</w:t>
      </w:r>
    </w:p>
    <w:p w:rsidR="00000000" w:rsidRDefault="003D1D4C">
      <w:pPr>
        <w:pStyle w:val="pj"/>
      </w:pPr>
      <w:r>
        <w:rPr>
          <w:rStyle w:val="s0"/>
        </w:rPr>
        <w:t>4) отсутствие неисполненного налогового заявления на проведение зачета и (или) возврата излишне (ошибочно) уплаче</w:t>
      </w:r>
      <w:r>
        <w:rPr>
          <w:rStyle w:val="s0"/>
        </w:rPr>
        <w:t>нных сумм таможенных пошлин, налогов, таможенных сборов и пеней, взимаемых таможенными органами.</w:t>
      </w:r>
    </w:p>
    <w:p w:rsidR="00000000" w:rsidRDefault="003D1D4C">
      <w:pPr>
        <w:pStyle w:val="pj"/>
      </w:pPr>
      <w:r>
        <w:rPr>
          <w:rStyle w:val="s0"/>
        </w:rPr>
        <w:t>В случае наличия налоговой задолженности, задолженности по обязательным пенсионным взносам, обязательным профессиональным пенсионным взносам, социальным отчисл</w:t>
      </w:r>
      <w:r>
        <w:rPr>
          <w:rStyle w:val="s0"/>
        </w:rPr>
        <w:t xml:space="preserve">ениям, отчислениям и (или) взносам на обязательное социальное медицинское страхование, излишне уплаченных сумм налогов, платы и пеней, ошибочно уплаченных сумм налогов, других обязательных платежей в бюджет, пеней и штрафов реорганизуемое юридическое лицо </w:t>
      </w:r>
      <w:r>
        <w:rPr>
          <w:rStyle w:val="s0"/>
        </w:rPr>
        <w:t>представляет документы, указанные в настоящем пункте, в течение трех рабочих дней с даты, которая наступит последней:</w:t>
      </w:r>
    </w:p>
    <w:p w:rsidR="00000000" w:rsidRDefault="003D1D4C">
      <w:pPr>
        <w:pStyle w:val="pj"/>
      </w:pPr>
      <w:r>
        <w:rPr>
          <w:rStyle w:val="s0"/>
        </w:rPr>
        <w:t>1) с даты погашения налоговой задолженности, задолженности по обязательным пенсионным взносам, обязательным профессиональным пенсионным вз</w:t>
      </w:r>
      <w:r>
        <w:rPr>
          <w:rStyle w:val="s0"/>
        </w:rPr>
        <w:t>носам и социальным отчислениям, отчислениям и (или) взносам на обязательное социальное медицинское страхование;</w:t>
      </w:r>
    </w:p>
    <w:p w:rsidR="00000000" w:rsidRDefault="003D1D4C">
      <w:pPr>
        <w:pStyle w:val="pj"/>
      </w:pPr>
      <w:r>
        <w:rPr>
          <w:rStyle w:val="s0"/>
        </w:rPr>
        <w:t>2) с даты возврата излишне уплаченных сумм налогов, платы, пеней;</w:t>
      </w:r>
    </w:p>
    <w:p w:rsidR="00000000" w:rsidRDefault="003D1D4C">
      <w:pPr>
        <w:pStyle w:val="pj"/>
      </w:pPr>
      <w:r>
        <w:rPr>
          <w:rStyle w:val="s0"/>
        </w:rPr>
        <w:t>3) с даты возврата ошибочно уплаченных сумм налогов, других обязательных плате</w:t>
      </w:r>
      <w:r>
        <w:rPr>
          <w:rStyle w:val="s0"/>
        </w:rPr>
        <w:t>жей в бюджет, пеней и штрафов;</w:t>
      </w:r>
    </w:p>
    <w:p w:rsidR="00000000" w:rsidRDefault="003D1D4C">
      <w:pPr>
        <w:pStyle w:val="pj"/>
      </w:pPr>
      <w:r>
        <w:rPr>
          <w:rStyle w:val="s0"/>
        </w:rPr>
        <w:t>4) с даты возврата излишне (ошибочно) уплаченных сумм таможенных пошлин, налогов, таможенных сборов и пеней, взимаемых таможенными органами.</w:t>
      </w:r>
    </w:p>
    <w:p w:rsidR="00000000" w:rsidRDefault="003D1D4C">
      <w:pPr>
        <w:pStyle w:val="pji"/>
      </w:pPr>
      <w:r>
        <w:rPr>
          <w:rStyle w:val="s3"/>
        </w:rPr>
        <w:t xml:space="preserve">Статья дополнена пунктом 6 в соответствии </w:t>
      </w:r>
      <w:hyperlink r:id="rId774" w:anchor="sub_id=303" w:history="1">
        <w:r>
          <w:rPr>
            <w:rStyle w:val="a4"/>
            <w:i/>
            <w:iCs/>
            <w:color w:val="0000FF"/>
            <w:u w:val="single"/>
          </w:rPr>
          <w:t>Законом</w:t>
        </w:r>
      </w:hyperlink>
      <w:r>
        <w:rPr>
          <w:rStyle w:val="s3"/>
        </w:rPr>
        <w:t xml:space="preserve"> РК от 04.07.09 г. № 167-IV (введено в действие со дня первого официального </w:t>
      </w:r>
      <w:hyperlink r:id="rId775" w:history="1">
        <w:r>
          <w:rPr>
            <w:rStyle w:val="a4"/>
            <w:i/>
            <w:iCs/>
            <w:color w:val="0000FF"/>
            <w:u w:val="single"/>
          </w:rPr>
          <w:t>опубликования</w:t>
        </w:r>
      </w:hyperlink>
      <w:r>
        <w:rPr>
          <w:rStyle w:val="s3"/>
        </w:rPr>
        <w:t>); внесены изм</w:t>
      </w:r>
      <w:r>
        <w:rPr>
          <w:rStyle w:val="s3"/>
        </w:rPr>
        <w:t xml:space="preserve">енения в соответствии с </w:t>
      </w:r>
      <w:hyperlink r:id="rId776" w:anchor="sub_id=40" w:history="1">
        <w:r>
          <w:rPr>
            <w:rStyle w:val="a4"/>
            <w:i/>
            <w:iCs/>
            <w:color w:val="0000FF"/>
            <w:u w:val="single"/>
          </w:rPr>
          <w:t>Законом</w:t>
        </w:r>
      </w:hyperlink>
      <w:r>
        <w:rPr>
          <w:rStyle w:val="s3"/>
        </w:rPr>
        <w:t xml:space="preserve"> РК от 21.07.11 г. № 467-IV (введены в действие с 1 июля 2011 г.) (</w:t>
      </w:r>
      <w:hyperlink r:id="rId777" w:anchor="sub_id=400600" w:history="1">
        <w:r>
          <w:rPr>
            <w:rStyle w:val="a4"/>
            <w:i/>
            <w:iCs/>
            <w:color w:val="0000FF"/>
            <w:u w:val="single"/>
          </w:rPr>
          <w:t>см. стар. ред.</w:t>
        </w:r>
      </w:hyperlink>
      <w:r>
        <w:rPr>
          <w:rStyle w:val="s3"/>
        </w:rPr>
        <w:t xml:space="preserve">); </w:t>
      </w:r>
      <w:hyperlink r:id="rId778" w:anchor="sub_id=740" w:history="1">
        <w:r>
          <w:rPr>
            <w:rStyle w:val="a4"/>
            <w:i/>
            <w:iCs/>
            <w:color w:val="0000FF"/>
            <w:u w:val="single"/>
          </w:rPr>
          <w:t>Законом</w:t>
        </w:r>
      </w:hyperlink>
      <w:r>
        <w:rPr>
          <w:rStyle w:val="s3"/>
        </w:rPr>
        <w:t xml:space="preserve"> РК от 24.12.12 г. № 60-V (</w:t>
      </w:r>
      <w:hyperlink r:id="rId779" w:anchor="sub_id=400600" w:history="1">
        <w:r>
          <w:rPr>
            <w:rStyle w:val="a4"/>
            <w:i/>
            <w:iCs/>
            <w:color w:val="0000FF"/>
            <w:u w:val="single"/>
          </w:rPr>
          <w:t>см. стар. ред.</w:t>
        </w:r>
      </w:hyperlink>
      <w:r>
        <w:rPr>
          <w:rStyle w:val="s3"/>
        </w:rPr>
        <w:t>)</w:t>
      </w:r>
    </w:p>
    <w:p w:rsidR="00000000" w:rsidRDefault="003D1D4C">
      <w:pPr>
        <w:pStyle w:val="pj"/>
      </w:pPr>
      <w:r>
        <w:rPr>
          <w:rStyle w:val="s0"/>
        </w:rPr>
        <w:t xml:space="preserve">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w:t>
      </w:r>
      <w:r>
        <w:rPr>
          <w:rStyle w:val="s0"/>
        </w:rPr>
        <w:t xml:space="preserve">лиц на основании разделительного баланса в соответствии со </w:t>
      </w:r>
      <w:hyperlink w:anchor="sub5950000" w:history="1">
        <w:r>
          <w:rPr>
            <w:rStyle w:val="a4"/>
            <w:color w:val="0000FF"/>
            <w:u w:val="single"/>
          </w:rPr>
          <w:t>статьей 595</w:t>
        </w:r>
      </w:hyperlink>
      <w:r>
        <w:rPr>
          <w:rStyle w:val="s0"/>
        </w:rPr>
        <w:t xml:space="preserve"> настоящего Кодекса.</w:t>
      </w:r>
    </w:p>
    <w:p w:rsidR="00000000" w:rsidRDefault="003D1D4C">
      <w:pPr>
        <w:pStyle w:val="pji"/>
      </w:pPr>
      <w:r>
        <w:rPr>
          <w:rStyle w:val="s3"/>
        </w:rPr>
        <w:t xml:space="preserve">Статья дополнена пунктом 6-1 в соответствии с </w:t>
      </w:r>
      <w:hyperlink r:id="rId780" w:anchor="sub_id=40" w:history="1">
        <w:r>
          <w:rPr>
            <w:rStyle w:val="a4"/>
            <w:i/>
            <w:iCs/>
            <w:color w:val="0000FF"/>
            <w:u w:val="single"/>
          </w:rPr>
          <w:t>Законо</w:t>
        </w:r>
        <w:r>
          <w:rPr>
            <w:rStyle w:val="a4"/>
            <w:i/>
            <w:iCs/>
            <w:color w:val="0000FF"/>
            <w:u w:val="single"/>
          </w:rPr>
          <w:t>м</w:t>
        </w:r>
      </w:hyperlink>
      <w:r>
        <w:rPr>
          <w:rStyle w:val="s3"/>
        </w:rPr>
        <w:t xml:space="preserve"> РК от 30.12.09 г. № 234-IV (введено в действие с 1 января 2009 г.); изложен в редакции </w:t>
      </w:r>
      <w:hyperlink r:id="rId781" w:anchor="sub_id=40" w:history="1">
        <w:r>
          <w:rPr>
            <w:rStyle w:val="a4"/>
            <w:i/>
            <w:iCs/>
            <w:color w:val="0000FF"/>
            <w:u w:val="single"/>
          </w:rPr>
          <w:t>Закона</w:t>
        </w:r>
      </w:hyperlink>
      <w:r>
        <w:rPr>
          <w:rStyle w:val="s3"/>
        </w:rPr>
        <w:t xml:space="preserve"> РК от 05.12.13 г. № 152-V (введено в действие с 1 января 2016 г.) (</w:t>
      </w:r>
      <w:hyperlink r:id="rId782" w:anchor="sub_id=40060100" w:history="1">
        <w:r>
          <w:rPr>
            <w:rStyle w:val="a4"/>
            <w:i/>
            <w:iCs/>
            <w:color w:val="0000FF"/>
            <w:u w:val="single"/>
          </w:rPr>
          <w:t>см. стар. ред.</w:t>
        </w:r>
      </w:hyperlink>
      <w:r>
        <w:rPr>
          <w:rStyle w:val="s3"/>
        </w:rPr>
        <w:t>)</w:t>
      </w:r>
    </w:p>
    <w:p w:rsidR="00000000" w:rsidRDefault="003D1D4C">
      <w:pPr>
        <w:pStyle w:val="pj"/>
      </w:pPr>
      <w:r>
        <w:rPr>
          <w:rStyle w:val="s0"/>
        </w:rPr>
        <w:t>6-1.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налогово</w:t>
      </w:r>
      <w:r>
        <w:rPr>
          <w:rStyle w:val="s0"/>
        </w:rPr>
        <w:t>й отчетности, указанной в подпункте 2) части второй пункта 1 настоящей статьи.</w:t>
      </w:r>
    </w:p>
    <w:p w:rsidR="00000000" w:rsidRDefault="003D1D4C">
      <w:pPr>
        <w:pStyle w:val="pji"/>
      </w:pPr>
      <w:r>
        <w:rPr>
          <w:rStyle w:val="s3"/>
        </w:rPr>
        <w:t xml:space="preserve">Статья дополнена пунктом 6-2 в соответствии с </w:t>
      </w:r>
      <w:hyperlink r:id="rId783" w:anchor="sub_id=40" w:history="1">
        <w:r>
          <w:rPr>
            <w:rStyle w:val="a4"/>
            <w:i/>
            <w:iCs/>
            <w:color w:val="0000FF"/>
            <w:u w:val="single"/>
          </w:rPr>
          <w:t>Законом</w:t>
        </w:r>
      </w:hyperlink>
      <w:r>
        <w:rPr>
          <w:rStyle w:val="s3"/>
        </w:rPr>
        <w:t xml:space="preserve"> РК от 30.12.09 г. № 234-IV (введено в дейст</w:t>
      </w:r>
      <w:r>
        <w:rPr>
          <w:rStyle w:val="s3"/>
        </w:rPr>
        <w:t>вие с 1 января 2009 г.)</w:t>
      </w:r>
    </w:p>
    <w:p w:rsidR="00000000" w:rsidRDefault="003D1D4C">
      <w:pPr>
        <w:pStyle w:val="pj"/>
      </w:pPr>
      <w:r>
        <w:rPr>
          <w:rStyle w:val="s0"/>
        </w:rPr>
        <w:t xml:space="preserve">6-2.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784" w:anchor="sub_id=480300" w:history="1">
        <w:r>
          <w:rPr>
            <w:rStyle w:val="a4"/>
            <w:color w:val="0000FF"/>
            <w:u w:val="single"/>
          </w:rPr>
          <w:t>гражданским законодательством</w:t>
        </w:r>
      </w:hyperlink>
      <w:r>
        <w:rPr>
          <w:rStyle w:val="s0"/>
        </w:rPr>
        <w:t xml:space="preserve"> Республики Казахстан.</w:t>
      </w:r>
    </w:p>
    <w:p w:rsidR="00000000" w:rsidRDefault="003D1D4C">
      <w:pPr>
        <w:pStyle w:val="pji"/>
      </w:pPr>
      <w:r>
        <w:rPr>
          <w:rStyle w:val="s3"/>
        </w:rPr>
        <w:t xml:space="preserve">Статья дополнена пунктом 7 в соответствии </w:t>
      </w:r>
      <w:hyperlink r:id="rId785" w:anchor="sub_id=303" w:history="1">
        <w:r>
          <w:rPr>
            <w:rStyle w:val="a4"/>
            <w:i/>
            <w:iCs/>
            <w:color w:val="0000FF"/>
            <w:u w:val="single"/>
          </w:rPr>
          <w:t>Законом</w:t>
        </w:r>
      </w:hyperlink>
      <w:r>
        <w:rPr>
          <w:rStyle w:val="s3"/>
        </w:rPr>
        <w:t xml:space="preserve"> РК от 04.07.</w:t>
      </w:r>
      <w:r>
        <w:rPr>
          <w:rStyle w:val="s3"/>
        </w:rPr>
        <w:t xml:space="preserve">09 г. № 167-IV (введено в действие со дня первого официального </w:t>
      </w:r>
      <w:hyperlink r:id="rId786" w:history="1">
        <w:r>
          <w:rPr>
            <w:rStyle w:val="a4"/>
            <w:i/>
            <w:iCs/>
            <w:color w:val="0000FF"/>
            <w:u w:val="single"/>
          </w:rPr>
          <w:t>опубликования</w:t>
        </w:r>
      </w:hyperlink>
      <w:r>
        <w:rPr>
          <w:rStyle w:val="s3"/>
        </w:rPr>
        <w:t>)</w:t>
      </w:r>
    </w:p>
    <w:p w:rsidR="00000000" w:rsidRDefault="003D1D4C">
      <w:pPr>
        <w:pStyle w:val="pj"/>
      </w:pPr>
      <w:r>
        <w:rPr>
          <w:rStyle w:val="s0"/>
        </w:rPr>
        <w:t>7. Реорганизация юридического лица не является основанием изменения сроков исполнения его налогового обязательств</w:t>
      </w:r>
      <w:r>
        <w:rPr>
          <w:rStyle w:val="s0"/>
        </w:rPr>
        <w:t>а по уплате налогов, других обязательных платежей в бюджет правопреемником (правопреемниками) этого юридического лица.</w:t>
      </w:r>
    </w:p>
    <w:p w:rsidR="00000000" w:rsidRDefault="003D1D4C">
      <w:pPr>
        <w:pStyle w:val="pj"/>
      </w:pPr>
      <w:r>
        <w:t> </w:t>
      </w:r>
    </w:p>
    <w:p w:rsidR="00000000" w:rsidRDefault="003D1D4C">
      <w:pPr>
        <w:pStyle w:val="pji"/>
      </w:pPr>
      <w:bookmarkStart w:id="63" w:name="SUB410000"/>
      <w:bookmarkEnd w:id="63"/>
      <w:r>
        <w:rPr>
          <w:rStyle w:val="s3"/>
        </w:rPr>
        <w:t xml:space="preserve">См. изменения в статью 41 - </w:t>
      </w:r>
      <w:hyperlink r:id="rId787" w:anchor="sub_id=500" w:history="1">
        <w:r>
          <w:rPr>
            <w:rStyle w:val="a4"/>
            <w:i/>
            <w:iCs/>
            <w:color w:val="0000FF"/>
            <w:u w:val="single"/>
          </w:rPr>
          <w:t>Закон</w:t>
        </w:r>
      </w:hyperlink>
      <w:r>
        <w:rPr>
          <w:rStyle w:val="s3"/>
        </w:rPr>
        <w:t xml:space="preserve"> РК от 02.08.15 г. № </w:t>
      </w:r>
      <w:r>
        <w:rPr>
          <w:rStyle w:val="s3"/>
        </w:rPr>
        <w:t>342-V (вводятся в действие с 1 января 2023 г.)</w:t>
      </w:r>
    </w:p>
    <w:p w:rsidR="00000000" w:rsidRDefault="003D1D4C">
      <w:pPr>
        <w:pStyle w:val="pj"/>
        <w:ind w:left="1200" w:hanging="800"/>
      </w:pPr>
      <w:r>
        <w:rPr>
          <w:rStyle w:val="s1"/>
        </w:rPr>
        <w:t>Статья 41. Исполнение налогового обязательства индивидуального предпринимателя, прекращающего деятельность</w:t>
      </w:r>
    </w:p>
    <w:p w:rsidR="00000000" w:rsidRDefault="003D1D4C">
      <w:pPr>
        <w:pStyle w:val="pji"/>
      </w:pPr>
      <w:r>
        <w:rPr>
          <w:rStyle w:val="s3"/>
        </w:rPr>
        <w:t xml:space="preserve">В пункт 1 внесены изменения в соответствии с </w:t>
      </w:r>
      <w:hyperlink r:id="rId788" w:anchor="sub_id=313" w:history="1">
        <w:r>
          <w:rPr>
            <w:rStyle w:val="a4"/>
            <w:i/>
            <w:iCs/>
            <w:color w:val="0000FF"/>
            <w:u w:val="single"/>
          </w:rPr>
          <w:t>Законом</w:t>
        </w:r>
      </w:hyperlink>
      <w:r>
        <w:rPr>
          <w:rStyle w:val="s3"/>
        </w:rPr>
        <w:t xml:space="preserve"> РК от 16.11.09 г. № 200-IV (введены в действие с 1 января 2010 г.) (</w:t>
      </w:r>
      <w:hyperlink r:id="rId789" w:anchor="sub_id=410104" w:history="1">
        <w:r>
          <w:rPr>
            <w:rStyle w:val="a4"/>
            <w:i/>
            <w:iCs/>
            <w:color w:val="0000FF"/>
            <w:u w:val="single"/>
          </w:rPr>
          <w:t>см. стар. ред.</w:t>
        </w:r>
      </w:hyperlink>
      <w:r>
        <w:rPr>
          <w:rStyle w:val="s3"/>
        </w:rPr>
        <w:t>)</w:t>
      </w:r>
      <w:r>
        <w:rPr>
          <w:rStyle w:val="s3"/>
        </w:rPr>
        <w:t xml:space="preserve">; </w:t>
      </w:r>
      <w:hyperlink r:id="rId790" w:anchor="sub_id=41" w:history="1">
        <w:r>
          <w:rPr>
            <w:rStyle w:val="a4"/>
            <w:i/>
            <w:iCs/>
            <w:color w:val="0000FF"/>
            <w:u w:val="single"/>
          </w:rPr>
          <w:t>Законом</w:t>
        </w:r>
      </w:hyperlink>
      <w:r>
        <w:rPr>
          <w:rStyle w:val="s3"/>
        </w:rPr>
        <w:t xml:space="preserve"> РК от 03.12.15 г. № 432-V (введены в действие с 1 апреля 2016 г.) (</w:t>
      </w:r>
      <w:hyperlink r:id="rId791" w:anchor="sub_id=410000" w:history="1">
        <w:r>
          <w:rPr>
            <w:rStyle w:val="a4"/>
            <w:i/>
            <w:iCs/>
            <w:color w:val="0000FF"/>
            <w:u w:val="single"/>
          </w:rPr>
          <w:t>см. стар. ред.</w:t>
        </w:r>
      </w:hyperlink>
      <w:r>
        <w:rPr>
          <w:rStyle w:val="s3"/>
        </w:rPr>
        <w:t>)</w:t>
      </w:r>
    </w:p>
    <w:p w:rsidR="00000000" w:rsidRDefault="003D1D4C">
      <w:pPr>
        <w:pStyle w:val="pj"/>
      </w:pPr>
      <w:r>
        <w:rPr>
          <w:rStyle w:val="s0"/>
        </w:rPr>
        <w:t>1. Индивидуальный предприниматель в течение месяца со дня принятия решения о прекращении деятельности одновременно представляет в налоговый орган по месту своего нахождения:</w:t>
      </w:r>
    </w:p>
    <w:p w:rsidR="00000000" w:rsidRDefault="003D1D4C">
      <w:pPr>
        <w:pStyle w:val="pj"/>
      </w:pPr>
      <w:r>
        <w:rPr>
          <w:rStyle w:val="s0"/>
        </w:rPr>
        <w:t xml:space="preserve">1) </w:t>
      </w:r>
      <w:hyperlink r:id="rId792" w:anchor="sub_id=1" w:history="1">
        <w:r>
          <w:rPr>
            <w:rStyle w:val="a4"/>
            <w:color w:val="0000FF"/>
            <w:u w:val="single"/>
          </w:rPr>
          <w:t>налоговое заявление о проведении документальной проверки</w:t>
        </w:r>
      </w:hyperlink>
      <w:r>
        <w:rPr>
          <w:rStyle w:val="s0"/>
        </w:rPr>
        <w:t xml:space="preserve">; </w:t>
      </w:r>
    </w:p>
    <w:p w:rsidR="00000000" w:rsidRDefault="003D1D4C">
      <w:pPr>
        <w:pStyle w:val="pj"/>
      </w:pPr>
      <w:r>
        <w:rPr>
          <w:rStyle w:val="s0"/>
        </w:rPr>
        <w:t xml:space="preserve">2) ликвидационную налоговую </w:t>
      </w:r>
      <w:r>
        <w:t xml:space="preserve">отчетность; </w:t>
      </w:r>
    </w:p>
    <w:p w:rsidR="00000000" w:rsidRDefault="003D1D4C">
      <w:pPr>
        <w:pStyle w:val="a3"/>
      </w:pPr>
      <w:r>
        <w:rPr>
          <w:rStyle w:val="s0"/>
        </w:rPr>
        <w:t xml:space="preserve">3) исключен в соответствии с </w:t>
      </w:r>
      <w:hyperlink r:id="rId793" w:anchor="sub_id=41" w:history="1">
        <w:r>
          <w:rPr>
            <w:rStyle w:val="a4"/>
            <w:color w:val="0000FF"/>
            <w:u w:val="single"/>
          </w:rPr>
          <w:t>Законом</w:t>
        </w:r>
      </w:hyperlink>
      <w:r>
        <w:rPr>
          <w:rStyle w:val="s0"/>
        </w:rPr>
        <w:t xml:space="preserve"> РК от 28.11.14 г. № 257-V </w:t>
      </w:r>
      <w:r>
        <w:rPr>
          <w:rStyle w:val="s3"/>
        </w:rPr>
        <w:t>(введено в д</w:t>
      </w:r>
      <w:r>
        <w:rPr>
          <w:rStyle w:val="s3"/>
        </w:rPr>
        <w:t>ействие с 1 января 2015 г.) (</w:t>
      </w:r>
      <w:hyperlink r:id="rId794" w:anchor="sub_id=410000" w:history="1">
        <w:r>
          <w:rPr>
            <w:rStyle w:val="a4"/>
            <w:i/>
            <w:iCs/>
            <w:color w:val="0000FF"/>
            <w:u w:val="single"/>
          </w:rPr>
          <w:t>см. стар. ред.</w:t>
        </w:r>
      </w:hyperlink>
      <w:r>
        <w:rPr>
          <w:rStyle w:val="s3"/>
        </w:rPr>
        <w:t>)</w:t>
      </w:r>
    </w:p>
    <w:p w:rsidR="00000000" w:rsidRDefault="003D1D4C">
      <w:pPr>
        <w:pStyle w:val="pj"/>
      </w:pPr>
      <w:r>
        <w:t xml:space="preserve">4) </w:t>
      </w:r>
      <w:r>
        <w:rPr>
          <w:rStyle w:val="s0"/>
        </w:rPr>
        <w:t xml:space="preserve">исключен в соответствии с </w:t>
      </w:r>
      <w:hyperlink r:id="rId795" w:anchor="sub_id=41" w:history="1">
        <w:r>
          <w:rPr>
            <w:rStyle w:val="a4"/>
            <w:color w:val="0000FF"/>
            <w:u w:val="single"/>
          </w:rPr>
          <w:t>Законом</w:t>
        </w:r>
      </w:hyperlink>
      <w:r>
        <w:rPr>
          <w:rStyle w:val="s0"/>
        </w:rPr>
        <w:t xml:space="preserve"> РК от 03.1</w:t>
      </w:r>
      <w:r>
        <w:rPr>
          <w:rStyle w:val="s0"/>
        </w:rPr>
        <w:t xml:space="preserve">2.15 г. № 432-V </w:t>
      </w:r>
      <w:r>
        <w:rPr>
          <w:rStyle w:val="s3"/>
        </w:rPr>
        <w:t>(введены в действие с 1 апреля 2016 г.) (</w:t>
      </w:r>
      <w:hyperlink r:id="rId796" w:anchor="sub_id=410000" w:history="1">
        <w:r>
          <w:rPr>
            <w:rStyle w:val="a4"/>
            <w:i/>
            <w:iCs/>
            <w:color w:val="0000FF"/>
            <w:u w:val="single"/>
          </w:rPr>
          <w:t>см. стар. ред.</w:t>
        </w:r>
      </w:hyperlink>
      <w:r>
        <w:rPr>
          <w:rStyle w:val="s3"/>
        </w:rPr>
        <w:t>)</w:t>
      </w:r>
    </w:p>
    <w:p w:rsidR="00000000" w:rsidRDefault="003D1D4C">
      <w:pPr>
        <w:pStyle w:val="pj"/>
      </w:pPr>
      <w:r>
        <w:rPr>
          <w:rStyle w:val="s0"/>
        </w:rPr>
        <w:t xml:space="preserve">5) исключен в соответствии с </w:t>
      </w:r>
      <w:hyperlink r:id="rId797" w:anchor="sub_id=41"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798" w:anchor="sub_id=410000" w:history="1">
        <w:r>
          <w:rPr>
            <w:rStyle w:val="a4"/>
            <w:i/>
            <w:iCs/>
            <w:color w:val="0000FF"/>
            <w:u w:val="single"/>
          </w:rPr>
          <w:t>см. стар. ред.</w:t>
        </w:r>
      </w:hyperlink>
      <w:r>
        <w:rPr>
          <w:rStyle w:val="s3"/>
        </w:rPr>
        <w:t>)</w:t>
      </w:r>
    </w:p>
    <w:p w:rsidR="00000000" w:rsidRDefault="003D1D4C">
      <w:pPr>
        <w:pStyle w:val="pj"/>
      </w:pPr>
      <w:r>
        <w:rPr>
          <w:rStyle w:val="s0"/>
        </w:rPr>
        <w:t xml:space="preserve">6) исключен в соответствии с </w:t>
      </w:r>
      <w:hyperlink r:id="rId799" w:anchor="sub_id=41" w:history="1">
        <w:r>
          <w:rPr>
            <w:rStyle w:val="a4"/>
            <w:color w:val="0000FF"/>
            <w:u w:val="single"/>
          </w:rPr>
          <w:t>Законом</w:t>
        </w:r>
      </w:hyperlink>
      <w:r>
        <w:rPr>
          <w:rStyle w:val="s0"/>
        </w:rPr>
        <w:t xml:space="preserve"> РК от 03.12.15 г. № 432-V </w:t>
      </w:r>
      <w:r>
        <w:rPr>
          <w:rStyle w:val="s3"/>
        </w:rPr>
        <w:t>(введены в действие с 1 апреля 2016 г.) (</w:t>
      </w:r>
      <w:hyperlink r:id="rId800" w:anchor="sub_id=410000" w:history="1">
        <w:r>
          <w:rPr>
            <w:rStyle w:val="a4"/>
            <w:i/>
            <w:iCs/>
            <w:color w:val="0000FF"/>
            <w:u w:val="single"/>
          </w:rPr>
          <w:t>см. стар. ред.</w:t>
        </w:r>
      </w:hyperlink>
      <w:r>
        <w:rPr>
          <w:rStyle w:val="s3"/>
        </w:rPr>
        <w:t>)</w:t>
      </w:r>
    </w:p>
    <w:p w:rsidR="00000000" w:rsidRDefault="003D1D4C">
      <w:pPr>
        <w:pStyle w:val="pji"/>
      </w:pPr>
      <w:r>
        <w:rPr>
          <w:rStyle w:val="s3"/>
        </w:rPr>
        <w:t>В</w:t>
      </w:r>
      <w:r>
        <w:rPr>
          <w:rStyle w:val="s3"/>
        </w:rPr>
        <w:t xml:space="preserve"> пункт 2 внесены изменения в соответствии с </w:t>
      </w:r>
      <w:hyperlink r:id="rId801" w:anchor="sub_id=41" w:history="1">
        <w:r>
          <w:rPr>
            <w:rStyle w:val="a4"/>
            <w:i/>
            <w:iCs/>
            <w:color w:val="0000FF"/>
            <w:u w:val="single"/>
          </w:rPr>
          <w:t>Законом</w:t>
        </w:r>
      </w:hyperlink>
      <w:r>
        <w:rPr>
          <w:rStyle w:val="s3"/>
        </w:rPr>
        <w:t xml:space="preserve"> РК от 21.07.11 г. № 467-IV (введены в действие с 1 января 2012 г.) (</w:t>
      </w:r>
      <w:hyperlink r:id="rId802" w:anchor="sub_id=410200" w:history="1">
        <w:r>
          <w:rPr>
            <w:rStyle w:val="a4"/>
            <w:i/>
            <w:iCs/>
            <w:color w:val="0000FF"/>
            <w:u w:val="single"/>
          </w:rPr>
          <w:t>см. стар. ред.</w:t>
        </w:r>
      </w:hyperlink>
      <w:r>
        <w:rPr>
          <w:rStyle w:val="s3"/>
        </w:rPr>
        <w:t xml:space="preserve">); </w:t>
      </w:r>
      <w:hyperlink r:id="rId803" w:anchor="sub_id=41" w:history="1">
        <w:r>
          <w:rPr>
            <w:rStyle w:val="a5"/>
            <w:i/>
            <w:iCs/>
          </w:rPr>
          <w:t>Законом</w:t>
        </w:r>
      </w:hyperlink>
      <w:r>
        <w:rPr>
          <w:rStyle w:val="s3"/>
        </w:rPr>
        <w:t xml:space="preserve"> РК от 16.11.15 г. № 406-V (введены в действие с 1 июля 2017 г.) (</w:t>
      </w:r>
      <w:hyperlink r:id="rId804" w:anchor="sub_id=410200" w:history="1">
        <w:r>
          <w:rPr>
            <w:rStyle w:val="a5"/>
            <w:i/>
            <w:iCs/>
          </w:rPr>
          <w:t>см. стар. ред.</w:t>
        </w:r>
      </w:hyperlink>
      <w:r>
        <w:rPr>
          <w:rStyle w:val="s3"/>
        </w:rPr>
        <w:t>)</w:t>
      </w:r>
    </w:p>
    <w:p w:rsidR="00000000" w:rsidRDefault="003D1D4C">
      <w:pPr>
        <w:pStyle w:val="pj"/>
      </w:pPr>
      <w:r>
        <w:rPr>
          <w:rStyle w:val="s0"/>
        </w:rPr>
        <w:t>2.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w:t>
      </w:r>
      <w:r>
        <w:rPr>
          <w:rStyle w:val="s0"/>
        </w:rPr>
        <w:t>м, отчислениям и (или) взносам на обязательное социальное медицинское страхование,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w:t>
      </w:r>
      <w:r>
        <w:rPr>
          <w:rStyle w:val="s0"/>
        </w:rPr>
        <w:t>тавлено налоговое заявление о проведении документальной проверки, до даты представления такого заявления.</w:t>
      </w:r>
    </w:p>
    <w:p w:rsidR="00000000" w:rsidRDefault="003D1D4C">
      <w:pPr>
        <w:pStyle w:val="pj"/>
      </w:pPr>
      <w:r>
        <w:rPr>
          <w:rStyle w:val="s0"/>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w:t>
      </w:r>
      <w:r>
        <w:rPr>
          <w:rStyle w:val="s0"/>
        </w:rPr>
        <w:t>й очередной налоговой отчетности производится не позднее даты представления ликвидационной налоговой отчетности.</w:t>
      </w:r>
    </w:p>
    <w:p w:rsidR="00000000" w:rsidRDefault="003D1D4C">
      <w:pPr>
        <w:pStyle w:val="pji"/>
      </w:pPr>
      <w:r>
        <w:rPr>
          <w:rStyle w:val="s3"/>
        </w:rPr>
        <w:t xml:space="preserve">Пункт 3 изложен в редакции </w:t>
      </w:r>
      <w:hyperlink r:id="rId805" w:anchor="sub_id=41" w:history="1">
        <w:r>
          <w:rPr>
            <w:rStyle w:val="a5"/>
            <w:i/>
            <w:iCs/>
          </w:rPr>
          <w:t>Закона</w:t>
        </w:r>
      </w:hyperlink>
      <w:r>
        <w:rPr>
          <w:rStyle w:val="s3"/>
        </w:rPr>
        <w:t xml:space="preserve"> РК от 16.11.15 г. № 406-V (вв</w:t>
      </w:r>
      <w:r>
        <w:rPr>
          <w:rStyle w:val="s3"/>
        </w:rPr>
        <w:t>едено в действие с 1 июля 2017 г.) (</w:t>
      </w:r>
      <w:hyperlink r:id="rId806" w:anchor="sub_id=410300" w:history="1">
        <w:r>
          <w:rPr>
            <w:rStyle w:val="a5"/>
            <w:i/>
            <w:iCs/>
          </w:rPr>
          <w:t>см. стар. ред.</w:t>
        </w:r>
      </w:hyperlink>
      <w:r>
        <w:rPr>
          <w:rStyle w:val="s3"/>
        </w:rPr>
        <w:t>)</w:t>
      </w:r>
    </w:p>
    <w:p w:rsidR="00000000" w:rsidRDefault="003D1D4C">
      <w:pPr>
        <w:pStyle w:val="pj"/>
      </w:pPr>
      <w:r>
        <w:rPr>
          <w:rStyle w:val="s0"/>
        </w:rPr>
        <w:t>3. Уплата налогов и других обязательных платежей в бюджет, социальных отчислений, отчислений и (или) взносов на обязател</w:t>
      </w:r>
      <w:r>
        <w:rPr>
          <w:rStyle w:val="s0"/>
        </w:rPr>
        <w:t>ьное социальное медицинское страхование, перечисление обязательных пенсионных взносов, обязательных профессиональных пенсионных взносов, отраженных в ликвидационной налоговой отчетности, производятся индивидуальным предпринимателем, прекращающим деятельнос</w:t>
      </w:r>
      <w:r>
        <w:rPr>
          <w:rStyle w:val="s0"/>
        </w:rPr>
        <w:t>ть, не позднее десяти календарных дней со дня представления в налоговый орган ликвидационной налоговой отчетности.</w:t>
      </w:r>
    </w:p>
    <w:p w:rsidR="00000000" w:rsidRDefault="003D1D4C">
      <w:pPr>
        <w:pStyle w:val="pj"/>
      </w:pPr>
      <w:r>
        <w:rPr>
          <w:rStyle w:val="s0"/>
        </w:rPr>
        <w:t>В случае, если срок уплаты налогов и других обязательных платежей в бюджет, социальных отчислений, отчислений и (или) взносов на обязательное</w:t>
      </w:r>
      <w:r>
        <w:rPr>
          <w:rStyle w:val="s0"/>
        </w:rPr>
        <w:t xml:space="preserve"> социальное медицинское страхование, перечисления обязательных пенсионных взносов, обязательных профессиональных пенсионных взносов, отраженных в налоговой отчетности, представленной перед ликвидационной налоговой отчетностью, наступает после истечения сро</w:t>
      </w:r>
      <w:r>
        <w:rPr>
          <w:rStyle w:val="s0"/>
        </w:rPr>
        <w:t>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000000" w:rsidRDefault="003D1D4C">
      <w:pPr>
        <w:pStyle w:val="pj"/>
      </w:pPr>
      <w:r>
        <w:t xml:space="preserve">4. Документальная проверка должна быть начата не позднее двадцати рабочих дней </w:t>
      </w:r>
      <w:r>
        <w:t xml:space="preserve">после получения налоговым органом налогового заявления индивидуального предпринимателя, прекращающего деятельность. </w:t>
      </w:r>
    </w:p>
    <w:p w:rsidR="00000000" w:rsidRDefault="003D1D4C">
      <w:pPr>
        <w:pStyle w:val="pj"/>
      </w:pPr>
      <w:r>
        <w:rPr>
          <w:rStyle w:val="s0"/>
        </w:rPr>
        <w:t xml:space="preserve">5. </w:t>
      </w:r>
      <w:r>
        <w:t xml:space="preserve">Налоговая задолженность индивидуального предпринимателя, прекращающего деятельность, погашается за счет его денег, </w:t>
      </w:r>
      <w:r>
        <w:rPr>
          <w:rStyle w:val="s0"/>
        </w:rPr>
        <w:t>в том числе полученны</w:t>
      </w:r>
      <w:r>
        <w:rPr>
          <w:rStyle w:val="s0"/>
        </w:rPr>
        <w:t xml:space="preserve">х от реализации его имущества, в порядке очередности, установленной </w:t>
      </w:r>
      <w:hyperlink r:id="rId807" w:anchor="sub_id=210000" w:history="1">
        <w:r>
          <w:rPr>
            <w:rStyle w:val="a4"/>
            <w:color w:val="0000FF"/>
            <w:u w:val="single"/>
          </w:rPr>
          <w:t>законодательными актами</w:t>
        </w:r>
      </w:hyperlink>
      <w:r>
        <w:rPr>
          <w:rStyle w:val="s0"/>
        </w:rPr>
        <w:t xml:space="preserve"> Республики Казахстан.</w:t>
      </w:r>
    </w:p>
    <w:p w:rsidR="00000000" w:rsidRDefault="003D1D4C">
      <w:pPr>
        <w:pStyle w:val="pj"/>
      </w:pPr>
      <w:r>
        <w:t>6. Если индивидуальный предприниматель, прекращающий деятельность, имеет излишне уплаченные суммы налогов, платы и пеней, то указанные суммы подлежат зачету в счет погашения налоговой задолженности индивидуального предпринимателя, прекращающего деятельност</w:t>
      </w:r>
      <w:r>
        <w:t xml:space="preserve">ь, в порядке, установленном </w:t>
      </w:r>
      <w:hyperlink w:anchor="sub5990000" w:history="1">
        <w:r>
          <w:rPr>
            <w:rStyle w:val="a4"/>
            <w:color w:val="0000FF"/>
            <w:u w:val="single"/>
          </w:rPr>
          <w:t>статьей 599</w:t>
        </w:r>
      </w:hyperlink>
      <w:r>
        <w:t xml:space="preserve"> настоящего Кодекса.</w:t>
      </w:r>
    </w:p>
    <w:p w:rsidR="00000000" w:rsidRDefault="003D1D4C">
      <w:pPr>
        <w:pStyle w:val="pj"/>
      </w:pPr>
      <w:r>
        <w:t>В случае если индивидуальный предприниматель, прекращающий деятельность, имеет ошибочно уплаченные суммы налогов, платы и пеней в бюджет, то указанные суммы подлеж</w:t>
      </w:r>
      <w:r>
        <w:t xml:space="preserve">ат зачету в порядке, установленном </w:t>
      </w:r>
      <w:hyperlink w:anchor="sub6010000" w:history="1">
        <w:r>
          <w:rPr>
            <w:rStyle w:val="a4"/>
            <w:color w:val="0000FF"/>
            <w:u w:val="single"/>
          </w:rPr>
          <w:t>статьей 601</w:t>
        </w:r>
      </w:hyperlink>
      <w:r>
        <w:t xml:space="preserve"> настоящего Кодекса. </w:t>
      </w:r>
    </w:p>
    <w:p w:rsidR="00000000" w:rsidRDefault="003D1D4C">
      <w:pPr>
        <w:pStyle w:val="pj"/>
      </w:pPr>
      <w:r>
        <w:t>7. При отсутствии у индивидуального предпринимателя, прекращающего деятельность, налоговой задолженности:</w:t>
      </w:r>
    </w:p>
    <w:p w:rsidR="00000000" w:rsidRDefault="003D1D4C">
      <w:pPr>
        <w:pStyle w:val="pj"/>
      </w:pPr>
      <w:r>
        <w:t xml:space="preserve">1) ошибочно уплаченные суммы налогов и других обязательных платежей в бюджет подлежат возврату этому </w:t>
      </w:r>
      <w:r>
        <w:rPr>
          <w:rStyle w:val="s0"/>
        </w:rPr>
        <w:t>индивидуальному предпринимателю</w:t>
      </w:r>
      <w:r>
        <w:t xml:space="preserve"> в порядке, установленном </w:t>
      </w:r>
      <w:hyperlink w:anchor="sub6010000" w:history="1">
        <w:r>
          <w:rPr>
            <w:rStyle w:val="a4"/>
            <w:color w:val="0000FF"/>
            <w:u w:val="single"/>
          </w:rPr>
          <w:t>статьей 601</w:t>
        </w:r>
      </w:hyperlink>
      <w:r>
        <w:t xml:space="preserve"> настоящего Кодекса;</w:t>
      </w:r>
    </w:p>
    <w:p w:rsidR="00000000" w:rsidRDefault="003D1D4C">
      <w:pPr>
        <w:pStyle w:val="pj"/>
      </w:pPr>
      <w:r>
        <w:t>2) излишне уплаченные суммы налог</w:t>
      </w:r>
      <w:r>
        <w:t xml:space="preserve">ов, платы и пеней в бюджет подлежат возврату этому </w:t>
      </w:r>
      <w:r>
        <w:rPr>
          <w:rStyle w:val="s0"/>
        </w:rPr>
        <w:t>индивидуальному предпринимателю</w:t>
      </w:r>
      <w:r>
        <w:t xml:space="preserve"> в порядке, установленном </w:t>
      </w:r>
      <w:hyperlink w:anchor="sub6020000" w:history="1">
        <w:r>
          <w:rPr>
            <w:rStyle w:val="a4"/>
            <w:color w:val="0000FF"/>
            <w:u w:val="single"/>
          </w:rPr>
          <w:t>статьей 602</w:t>
        </w:r>
      </w:hyperlink>
      <w:r>
        <w:t xml:space="preserve"> настоящего Кодекса;</w:t>
      </w:r>
    </w:p>
    <w:p w:rsidR="00000000" w:rsidRDefault="003D1D4C">
      <w:pPr>
        <w:pStyle w:val="pj"/>
      </w:pPr>
      <w:r>
        <w:t xml:space="preserve">3) уплаченные суммы других обязательных платежей в бюджет подлежат возврату этому </w:t>
      </w:r>
      <w:r>
        <w:rPr>
          <w:rStyle w:val="s0"/>
        </w:rPr>
        <w:t>и</w:t>
      </w:r>
      <w:r>
        <w:rPr>
          <w:rStyle w:val="s0"/>
        </w:rPr>
        <w:t>ндивидуальному предпринимателю</w:t>
      </w:r>
      <w:r>
        <w:t xml:space="preserve"> в порядке, установленном </w:t>
      </w:r>
      <w:hyperlink w:anchor="sub6060000" w:history="1">
        <w:r>
          <w:rPr>
            <w:rStyle w:val="a4"/>
            <w:color w:val="0000FF"/>
            <w:u w:val="single"/>
          </w:rPr>
          <w:t>статьей 606</w:t>
        </w:r>
      </w:hyperlink>
      <w:r>
        <w:t xml:space="preserve"> настоящего Кодекса;</w:t>
      </w:r>
    </w:p>
    <w:p w:rsidR="00000000" w:rsidRDefault="003D1D4C">
      <w:pPr>
        <w:pStyle w:val="pji"/>
      </w:pPr>
      <w:r>
        <w:rPr>
          <w:rStyle w:val="s3"/>
        </w:rPr>
        <w:t xml:space="preserve">Пункт 7 дополнен подпунктами 4 и 5 в соответствии с </w:t>
      </w:r>
      <w:hyperlink r:id="rId808" w:anchor="sub_id=41" w:history="1">
        <w:r>
          <w:rPr>
            <w:rStyle w:val="a4"/>
            <w:i/>
            <w:iCs/>
            <w:color w:val="0000FF"/>
            <w:u w:val="single"/>
          </w:rPr>
          <w:t>Зак</w:t>
        </w:r>
        <w:r>
          <w:rPr>
            <w:rStyle w:val="a4"/>
            <w:i/>
            <w:iCs/>
            <w:color w:val="0000FF"/>
            <w:u w:val="single"/>
          </w:rPr>
          <w:t>оном</w:t>
        </w:r>
      </w:hyperlink>
      <w:r>
        <w:rPr>
          <w:rStyle w:val="s3"/>
        </w:rPr>
        <w:t xml:space="preserve"> РК от 30.06.10 г. № 297-IV (введено в действие с 1 января 2010 г.)</w:t>
      </w:r>
    </w:p>
    <w:p w:rsidR="00000000" w:rsidRDefault="003D1D4C">
      <w:pPr>
        <w:pStyle w:val="pj"/>
      </w:pPr>
      <w:r>
        <w:rPr>
          <w:rStyle w:val="s0"/>
        </w:rPr>
        <w:t xml:space="preserve">4) уплаченные суммы штрафов подлежат возврату этому индивидуальному предпринимателю в порядке, установленном </w:t>
      </w:r>
      <w:hyperlink w:anchor="sub6050000" w:history="1">
        <w:r>
          <w:rPr>
            <w:rStyle w:val="a4"/>
            <w:color w:val="0000FF"/>
            <w:u w:val="single"/>
          </w:rPr>
          <w:t>статьей 605</w:t>
        </w:r>
      </w:hyperlink>
      <w:r>
        <w:rPr>
          <w:rStyle w:val="s0"/>
        </w:rPr>
        <w:t xml:space="preserve"> настоящего Кодекса;</w:t>
      </w:r>
    </w:p>
    <w:p w:rsidR="00000000" w:rsidRDefault="003D1D4C">
      <w:pPr>
        <w:pStyle w:val="pji"/>
      </w:pPr>
      <w:r>
        <w:rPr>
          <w:rStyle w:val="s3"/>
        </w:rPr>
        <w:t>В подпункт</w:t>
      </w:r>
      <w:r>
        <w:rPr>
          <w:rStyle w:val="s3"/>
        </w:rPr>
        <w:t xml:space="preserve"> 5 внесены изменения в соответствии с </w:t>
      </w:r>
      <w:hyperlink r:id="rId809" w:anchor="sub_id=41" w:history="1">
        <w:r>
          <w:rPr>
            <w:rStyle w:val="a4"/>
            <w:i/>
            <w:iCs/>
            <w:color w:val="0000FF"/>
            <w:u w:val="single"/>
          </w:rPr>
          <w:t>Законом</w:t>
        </w:r>
      </w:hyperlink>
      <w:r>
        <w:rPr>
          <w:rStyle w:val="s3"/>
        </w:rPr>
        <w:t xml:space="preserve"> РК от 21.07.11 г. № 467-IV (введены в действие с 1 июля 2011 г.) (</w:t>
      </w:r>
      <w:hyperlink r:id="rId810" w:anchor="sub_id=410700" w:history="1">
        <w:r>
          <w:rPr>
            <w:rStyle w:val="a4"/>
            <w:i/>
            <w:iCs/>
            <w:color w:val="0000FF"/>
            <w:u w:val="single"/>
          </w:rPr>
          <w:t>см. стар. ред.</w:t>
        </w:r>
      </w:hyperlink>
      <w:r>
        <w:rPr>
          <w:rStyle w:val="s3"/>
        </w:rPr>
        <w:t>)</w:t>
      </w:r>
    </w:p>
    <w:p w:rsidR="00000000" w:rsidRDefault="003D1D4C">
      <w:pPr>
        <w:pStyle w:val="pj"/>
      </w:pPr>
      <w:r>
        <w:rPr>
          <w:rStyle w:val="s0"/>
        </w:rPr>
        <w:t xml:space="preserve">5)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индивидуальному предпринимателю в порядке, установленном </w:t>
      </w:r>
      <w:hyperlink r:id="rId811" w:anchor="sub_id=1530000" w:history="1">
        <w:r>
          <w:rPr>
            <w:rStyle w:val="a4"/>
            <w:color w:val="0000FF"/>
            <w:u w:val="single"/>
          </w:rPr>
          <w:t>таможенным законодательством</w:t>
        </w:r>
      </w:hyperlink>
      <w:r>
        <w:rPr>
          <w:rStyle w:val="s0"/>
        </w:rPr>
        <w:t xml:space="preserve"> Республики Казахстан.</w:t>
      </w:r>
    </w:p>
    <w:p w:rsidR="00000000" w:rsidRDefault="003D1D4C">
      <w:pPr>
        <w:pStyle w:val="pji"/>
      </w:pPr>
      <w:r>
        <w:rPr>
          <w:rStyle w:val="s3"/>
        </w:rPr>
        <w:t xml:space="preserve">Пункт 8 изложен в редакции </w:t>
      </w:r>
      <w:hyperlink r:id="rId812" w:anchor="sub_id=41" w:history="1">
        <w:r>
          <w:rPr>
            <w:rStyle w:val="a4"/>
            <w:i/>
            <w:iCs/>
            <w:color w:val="0000FF"/>
            <w:u w:val="single"/>
          </w:rPr>
          <w:t>Закона</w:t>
        </w:r>
      </w:hyperlink>
      <w:r>
        <w:rPr>
          <w:rStyle w:val="s3"/>
        </w:rPr>
        <w:t xml:space="preserve"> РК от 28.1</w:t>
      </w:r>
      <w:r>
        <w:rPr>
          <w:rStyle w:val="s3"/>
        </w:rPr>
        <w:t>1.14 г. № 257-V (введено в действие с 1 января 2015 г.) (</w:t>
      </w:r>
      <w:hyperlink r:id="rId813" w:anchor="sub_id=410800" w:history="1">
        <w:r>
          <w:rPr>
            <w:rStyle w:val="a4"/>
            <w:i/>
            <w:iCs/>
            <w:color w:val="0000FF"/>
            <w:u w:val="single"/>
          </w:rPr>
          <w:t>см. стар. ред.</w:t>
        </w:r>
      </w:hyperlink>
      <w:r>
        <w:rPr>
          <w:rStyle w:val="s3"/>
        </w:rPr>
        <w:t xml:space="preserve">); </w:t>
      </w:r>
      <w:hyperlink r:id="rId814" w:anchor="sub_id=41" w:history="1">
        <w:r>
          <w:rPr>
            <w:rStyle w:val="a5"/>
            <w:i/>
            <w:iCs/>
          </w:rPr>
          <w:t>Закона</w:t>
        </w:r>
      </w:hyperlink>
      <w:r>
        <w:rPr>
          <w:rStyle w:val="s3"/>
        </w:rPr>
        <w:t xml:space="preserve"> РК от 16.11</w:t>
      </w:r>
      <w:r>
        <w:rPr>
          <w:rStyle w:val="s3"/>
        </w:rPr>
        <w:t>.15 г. № 406-V (введено в действие с 1 июля 2017 г.) (</w:t>
      </w:r>
      <w:hyperlink r:id="rId815" w:anchor="sub_id=410800" w:history="1">
        <w:r>
          <w:rPr>
            <w:rStyle w:val="a5"/>
            <w:i/>
            <w:iCs/>
          </w:rPr>
          <w:t>см. стар. ред.</w:t>
        </w:r>
      </w:hyperlink>
      <w:r>
        <w:rPr>
          <w:rStyle w:val="s3"/>
        </w:rPr>
        <w:t>)</w:t>
      </w:r>
    </w:p>
    <w:p w:rsidR="00000000" w:rsidRDefault="003D1D4C">
      <w:pPr>
        <w:pStyle w:val="pj"/>
      </w:pPr>
      <w:r>
        <w:rPr>
          <w:rStyle w:val="s0"/>
        </w:rPr>
        <w:t>8. Налоговое обязательство индивидуального предпринимателя, прекратившего деятельность, считается исполненным после завершения документальной проверки и при отсутствии или погашении налоговой задолженности, задолженности по обязательным пенсионным взносам,</w:t>
      </w:r>
      <w:r>
        <w:rPr>
          <w:rStyle w:val="s0"/>
        </w:rPr>
        <w:t xml:space="preserve">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в том числе образовавшейся по результатам документальной проверки, в сроки, установленные </w:t>
      </w:r>
      <w:hyperlink w:anchor="sub6080000" w:history="1">
        <w:r>
          <w:rPr>
            <w:rStyle w:val="a5"/>
          </w:rPr>
          <w:t>статьей 608</w:t>
        </w:r>
      </w:hyperlink>
      <w:r>
        <w:rPr>
          <w:rStyle w:val="s0"/>
        </w:rPr>
        <w:t xml:space="preserve"> настоящего Кодекса.</w:t>
      </w:r>
    </w:p>
    <w:p w:rsidR="00000000" w:rsidRDefault="003D1D4C">
      <w:pPr>
        <w:pStyle w:val="pj"/>
      </w:pPr>
      <w:r>
        <w:t xml:space="preserve">9.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8 настоящей статьи. </w:t>
      </w:r>
    </w:p>
    <w:p w:rsidR="00000000" w:rsidRDefault="003D1D4C">
      <w:pPr>
        <w:pStyle w:val="pji"/>
      </w:pPr>
      <w:r>
        <w:rPr>
          <w:rStyle w:val="s3"/>
        </w:rPr>
        <w:t>В пункт 10 вне</w:t>
      </w:r>
      <w:r>
        <w:rPr>
          <w:rStyle w:val="s3"/>
        </w:rPr>
        <w:t xml:space="preserve">сены изменения в соответствии с </w:t>
      </w:r>
      <w:hyperlink r:id="rId816" w:anchor="sub_id=41" w:history="1">
        <w:r>
          <w:rPr>
            <w:rStyle w:val="a4"/>
            <w:i/>
            <w:iCs/>
            <w:color w:val="0000FF"/>
            <w:u w:val="single"/>
          </w:rPr>
          <w:t>Законом</w:t>
        </w:r>
      </w:hyperlink>
      <w:r>
        <w:rPr>
          <w:rStyle w:val="s3"/>
        </w:rPr>
        <w:t xml:space="preserve"> РК от 21.07.11 г. № 467-IV </w:t>
      </w:r>
      <w:hyperlink r:id="rId817" w:history="1">
        <w:r>
          <w:rPr>
            <w:rStyle w:val="a4"/>
            <w:rFonts w:ascii="Segoe UI Symbol" w:hAnsi="Segoe UI Symbol"/>
            <w:i/>
            <w:iCs/>
            <w:color w:val="0000FF"/>
            <w:u w:val="single"/>
          </w:rPr>
          <w:t>+</w:t>
        </w:r>
      </w:hyperlink>
      <w:r>
        <w:rPr>
          <w:rStyle w:val="s3"/>
        </w:rPr>
        <w:t xml:space="preserve"> (введены в действие с 1 июля 2011 г.) (</w:t>
      </w:r>
      <w:hyperlink r:id="rId818" w:anchor="sub_id=411000" w:history="1">
        <w:r>
          <w:rPr>
            <w:rStyle w:val="a4"/>
            <w:i/>
            <w:iCs/>
            <w:color w:val="0000FF"/>
            <w:u w:val="single"/>
          </w:rPr>
          <w:t>см. стар. ред.</w:t>
        </w:r>
      </w:hyperlink>
      <w:r>
        <w:rPr>
          <w:rStyle w:val="s3"/>
        </w:rPr>
        <w:t xml:space="preserve">); </w:t>
      </w:r>
      <w:hyperlink r:id="rId819" w:anchor="sub_id=41" w:history="1">
        <w:r>
          <w:rPr>
            <w:rStyle w:val="a4"/>
            <w:i/>
            <w:iCs/>
            <w:color w:val="0000FF"/>
            <w:u w:val="single"/>
          </w:rPr>
          <w:t>Законом</w:t>
        </w:r>
      </w:hyperlink>
      <w:r>
        <w:rPr>
          <w:rStyle w:val="s3"/>
        </w:rPr>
        <w:t xml:space="preserve"> РК от 05.12.13 г. № 152-V (введены в действие с 1 января 2014 г.) (</w:t>
      </w:r>
      <w:hyperlink r:id="rId820" w:anchor="sub_id=411000" w:history="1">
        <w:r>
          <w:rPr>
            <w:rStyle w:val="a4"/>
            <w:i/>
            <w:iCs/>
            <w:color w:val="0000FF"/>
            <w:u w:val="single"/>
          </w:rPr>
          <w:t>см. стар. ред.</w:t>
        </w:r>
      </w:hyperlink>
      <w:r>
        <w:rPr>
          <w:rStyle w:val="s3"/>
        </w:rPr>
        <w:t xml:space="preserve">); изложен в редакции </w:t>
      </w:r>
      <w:hyperlink r:id="rId821" w:anchor="sub_id=41" w:history="1">
        <w:r>
          <w:rPr>
            <w:rStyle w:val="a4"/>
            <w:i/>
            <w:iCs/>
            <w:color w:val="0000FF"/>
            <w:u w:val="single"/>
          </w:rPr>
          <w:t>Закона</w:t>
        </w:r>
      </w:hyperlink>
      <w:r>
        <w:rPr>
          <w:rStyle w:val="s3"/>
        </w:rPr>
        <w:t xml:space="preserve"> РК от 28.11.14 г. № 257-V (введено в действие с 1 ян</w:t>
      </w:r>
      <w:r>
        <w:rPr>
          <w:rStyle w:val="s3"/>
        </w:rPr>
        <w:t>варя 2015 г.) (</w:t>
      </w:r>
      <w:hyperlink r:id="rId822" w:anchor="sub_id=411000" w:history="1">
        <w:r>
          <w:rPr>
            <w:rStyle w:val="a4"/>
            <w:i/>
            <w:iCs/>
            <w:color w:val="0000FF"/>
            <w:u w:val="single"/>
          </w:rPr>
          <w:t>см. стар. ред.</w:t>
        </w:r>
      </w:hyperlink>
      <w:r>
        <w:rPr>
          <w:rStyle w:val="s3"/>
        </w:rPr>
        <w:t>)</w:t>
      </w:r>
    </w:p>
    <w:p w:rsidR="00000000" w:rsidRDefault="003D1D4C">
      <w:pPr>
        <w:pStyle w:val="pj"/>
      </w:pPr>
      <w:r>
        <w:rPr>
          <w:rStyle w:val="s0"/>
        </w:rPr>
        <w:t>10. Налоговый орган не позднее трех рабочих дней со дня исполнения налогового обязательства в соответствии с пунктом 8 настоящей статьи осуще</w:t>
      </w:r>
      <w:r>
        <w:rPr>
          <w:rStyle w:val="s0"/>
        </w:rPr>
        <w:t>ствляет снятие с регистрационного учета в качестве индивидуального предпринимателя и размещает на интернет-ресурсе уполномоченного органа информацию о снятии индивидуального предпринимателя с регистрационного учета.</w:t>
      </w:r>
    </w:p>
    <w:p w:rsidR="00000000" w:rsidRDefault="003D1D4C">
      <w:pPr>
        <w:pStyle w:val="pji"/>
      </w:pPr>
      <w:r>
        <w:rPr>
          <w:rStyle w:val="s3"/>
        </w:rPr>
        <w:t>Статья дополнена пунктом 10-1 в соответс</w:t>
      </w:r>
      <w:r>
        <w:rPr>
          <w:rStyle w:val="s3"/>
        </w:rPr>
        <w:t xml:space="preserve">твии с </w:t>
      </w:r>
      <w:hyperlink r:id="rId823" w:anchor="sub_id=41" w:history="1">
        <w:r>
          <w:rPr>
            <w:rStyle w:val="a4"/>
            <w:i/>
            <w:iCs/>
            <w:color w:val="0000FF"/>
            <w:u w:val="single"/>
          </w:rPr>
          <w:t>Законом</w:t>
        </w:r>
      </w:hyperlink>
      <w:r>
        <w:rPr>
          <w:rStyle w:val="s3"/>
        </w:rPr>
        <w:t xml:space="preserve"> РК от 28.11.14 г. № 257-V (введено в действие с 1 января 2015 г.); изложен в редакции </w:t>
      </w:r>
      <w:hyperlink r:id="rId824" w:anchor="sub_id=41" w:history="1">
        <w:r>
          <w:rPr>
            <w:rStyle w:val="a5"/>
            <w:i/>
            <w:iCs/>
          </w:rPr>
          <w:t>Закона</w:t>
        </w:r>
      </w:hyperlink>
      <w:r>
        <w:rPr>
          <w:rStyle w:val="s3"/>
        </w:rPr>
        <w:t xml:space="preserve"> РК от 16.11.15 г. № 406-V (введено в действие с 1 июля 2017 г.) (</w:t>
      </w:r>
      <w:hyperlink r:id="rId825" w:anchor="sub_id=41100100" w:history="1">
        <w:r>
          <w:rPr>
            <w:rStyle w:val="a5"/>
            <w:i/>
            <w:iCs/>
          </w:rPr>
          <w:t>см. стар. ред.</w:t>
        </w:r>
      </w:hyperlink>
      <w:r>
        <w:rPr>
          <w:rStyle w:val="s3"/>
        </w:rPr>
        <w:t>)</w:t>
      </w:r>
    </w:p>
    <w:p w:rsidR="00000000" w:rsidRDefault="003D1D4C">
      <w:pPr>
        <w:pStyle w:val="pj"/>
      </w:pPr>
      <w:r>
        <w:rPr>
          <w:rStyle w:val="s0"/>
        </w:rPr>
        <w:t>10-1. 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обязательным пенсионным взносам, обязательным профессиональным пенсионным взносам, социальны</w:t>
      </w:r>
      <w:r>
        <w:rPr>
          <w:rStyle w:val="s0"/>
        </w:rPr>
        <w:t xml:space="preserve">м отчислениям, отчислениям и (или) взносам на обязательное социальное медицинское страхование, не погашенных в сроки, установленные </w:t>
      </w:r>
      <w:hyperlink w:anchor="sub6080000" w:history="1">
        <w:r>
          <w:rPr>
            <w:rStyle w:val="a5"/>
          </w:rPr>
          <w:t>статьей 608</w:t>
        </w:r>
      </w:hyperlink>
      <w:r>
        <w:rPr>
          <w:rStyle w:val="s0"/>
        </w:rPr>
        <w:t xml:space="preserve"> настоящего Кодекса.</w:t>
      </w:r>
    </w:p>
    <w:p w:rsidR="00000000" w:rsidRDefault="003D1D4C">
      <w:pPr>
        <w:pStyle w:val="pji"/>
      </w:pPr>
      <w:r>
        <w:rPr>
          <w:rStyle w:val="s3"/>
        </w:rPr>
        <w:t xml:space="preserve">Пункт 11 изложен в редакции </w:t>
      </w:r>
      <w:hyperlink r:id="rId826" w:anchor="sub_id=41" w:history="1">
        <w:r>
          <w:rPr>
            <w:rStyle w:val="a4"/>
            <w:i/>
            <w:iCs/>
            <w:color w:val="0000FF"/>
            <w:u w:val="single"/>
          </w:rPr>
          <w:t>Закона</w:t>
        </w:r>
      </w:hyperlink>
      <w:r>
        <w:rPr>
          <w:rStyle w:val="s3"/>
        </w:rPr>
        <w:t xml:space="preserve"> РК от 28.11.14 г. № 257-V (введено в действие с 1 января 2015 г.) (</w:t>
      </w:r>
      <w:hyperlink r:id="rId827" w:anchor="sub_id=411100" w:history="1">
        <w:r>
          <w:rPr>
            <w:rStyle w:val="a4"/>
            <w:i/>
            <w:iCs/>
            <w:color w:val="0000FF"/>
            <w:u w:val="single"/>
          </w:rPr>
          <w:t>см. стар. ред.</w:t>
        </w:r>
      </w:hyperlink>
      <w:r>
        <w:rPr>
          <w:rStyle w:val="s3"/>
        </w:rPr>
        <w:t>)</w:t>
      </w:r>
    </w:p>
    <w:p w:rsidR="00000000" w:rsidRDefault="003D1D4C">
      <w:pPr>
        <w:pStyle w:val="pj"/>
      </w:pPr>
      <w:r>
        <w:rPr>
          <w:rStyle w:val="s0"/>
        </w:rPr>
        <w:t>11. Положения настоящей статьи не</w:t>
      </w:r>
      <w:r>
        <w:rPr>
          <w:rStyle w:val="s0"/>
        </w:rPr>
        <w:t xml:space="preserve"> распространяются на индивидуальных предпринимателей в случае применения особенностей исполнения налогового обязательства при прекращении деятельности в соответствии с настоящим Кодексом.</w:t>
      </w:r>
    </w:p>
    <w:p w:rsidR="00000000" w:rsidRDefault="003D1D4C">
      <w:pPr>
        <w:pStyle w:val="pj"/>
      </w:pPr>
      <w:r>
        <w:t> </w:t>
      </w:r>
    </w:p>
    <w:p w:rsidR="00000000" w:rsidRDefault="003D1D4C">
      <w:pPr>
        <w:pStyle w:val="pji"/>
      </w:pPr>
      <w:bookmarkStart w:id="64" w:name="SUB420000"/>
      <w:bookmarkEnd w:id="64"/>
      <w:r>
        <w:rPr>
          <w:rStyle w:val="s3"/>
        </w:rPr>
        <w:t xml:space="preserve">В статью 42 внесены изменения в соответствии с </w:t>
      </w:r>
      <w:hyperlink r:id="rId828" w:anchor="sub_id=42"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829" w:history="1">
        <w:r>
          <w:rPr>
            <w:rStyle w:val="a4"/>
            <w:i/>
            <w:iCs/>
            <w:color w:val="0000FF"/>
            <w:u w:val="single"/>
          </w:rPr>
          <w:t>опубликования</w:t>
        </w:r>
      </w:hyperlink>
      <w:r>
        <w:rPr>
          <w:rStyle w:val="s3"/>
        </w:rPr>
        <w:t>) (</w:t>
      </w:r>
      <w:hyperlink r:id="rId830" w:anchor="sub_id=420000" w:history="1">
        <w:r>
          <w:rPr>
            <w:rStyle w:val="a4"/>
            <w:i/>
            <w:iCs/>
            <w:color w:val="0000FF"/>
            <w:u w:val="single"/>
          </w:rPr>
          <w:t>см. стар. ред.</w:t>
        </w:r>
      </w:hyperlink>
      <w:r>
        <w:rPr>
          <w:rStyle w:val="s3"/>
        </w:rPr>
        <w:t xml:space="preserve">); </w:t>
      </w:r>
      <w:hyperlink r:id="rId831" w:anchor="sub_id=42" w:history="1">
        <w:r>
          <w:rPr>
            <w:rStyle w:val="a4"/>
            <w:i/>
            <w:iCs/>
            <w:color w:val="0000FF"/>
            <w:u w:val="single"/>
          </w:rPr>
          <w:t>Законом</w:t>
        </w:r>
      </w:hyperlink>
      <w:r>
        <w:rPr>
          <w:rStyle w:val="s3"/>
        </w:rPr>
        <w:t xml:space="preserve"> РК от 30.06.10 г. № 297-IV (введено в действие с 1 января 2010 г.); </w:t>
      </w:r>
      <w:hyperlink r:id="rId832" w:history="1">
        <w:r>
          <w:rPr>
            <w:rStyle w:val="a4"/>
            <w:i/>
            <w:iCs/>
            <w:color w:val="0000FF"/>
            <w:u w:val="single"/>
          </w:rPr>
          <w:t>Законом</w:t>
        </w:r>
      </w:hyperlink>
      <w:r>
        <w:rPr>
          <w:rStyle w:val="s3"/>
        </w:rPr>
        <w:t xml:space="preserve"> РК от 28.12.10 г. № 368-IV (</w:t>
      </w:r>
      <w:hyperlink r:id="rId833" w:anchor="sub_id=420901" w:history="1">
        <w:r>
          <w:rPr>
            <w:rStyle w:val="a4"/>
            <w:i/>
            <w:iCs/>
            <w:color w:val="0000FF"/>
            <w:u w:val="single"/>
          </w:rPr>
          <w:t>см. стар. ред.</w:t>
        </w:r>
      </w:hyperlink>
      <w:r>
        <w:rPr>
          <w:rStyle w:val="s3"/>
        </w:rPr>
        <w:t xml:space="preserve">); </w:t>
      </w:r>
      <w:hyperlink r:id="rId834" w:anchor="sub_id=42" w:history="1">
        <w:r>
          <w:rPr>
            <w:rStyle w:val="a4"/>
            <w:i/>
            <w:iCs/>
            <w:color w:val="0000FF"/>
            <w:u w:val="single"/>
          </w:rPr>
          <w:t>Законом</w:t>
        </w:r>
      </w:hyperlink>
      <w:r>
        <w:rPr>
          <w:rStyle w:val="s3"/>
        </w:rPr>
        <w:t xml:space="preserve"> РК от 21.07.11 г. № 467-IV (</w:t>
      </w:r>
      <w:hyperlink r:id="rId835" w:anchor="sub_id=420200" w:history="1">
        <w:r>
          <w:rPr>
            <w:rStyle w:val="a4"/>
            <w:i/>
            <w:iCs/>
            <w:color w:val="0000FF"/>
            <w:u w:val="single"/>
          </w:rPr>
          <w:t>см. стар. ред.</w:t>
        </w:r>
      </w:hyperlink>
      <w:r>
        <w:rPr>
          <w:rStyle w:val="s3"/>
        </w:rPr>
        <w:t xml:space="preserve">); </w:t>
      </w:r>
      <w:hyperlink r:id="rId836" w:anchor="sub_id=41" w:history="1">
        <w:r>
          <w:rPr>
            <w:rStyle w:val="a4"/>
            <w:i/>
            <w:iCs/>
            <w:color w:val="0000FF"/>
            <w:u w:val="single"/>
          </w:rPr>
          <w:t>Законом</w:t>
        </w:r>
      </w:hyperlink>
      <w:r>
        <w:rPr>
          <w:rStyle w:val="s3"/>
        </w:rPr>
        <w:t xml:space="preserve"> </w:t>
      </w:r>
      <w:r>
        <w:rPr>
          <w:rStyle w:val="s3"/>
        </w:rPr>
        <w:t>РК от 05.12.13 г. № 152-V (введены в действие с 1 января 2014 г.) (</w:t>
      </w:r>
      <w:hyperlink r:id="rId837" w:anchor="sub_id=420902" w:history="1">
        <w:r>
          <w:rPr>
            <w:rStyle w:val="a4"/>
            <w:i/>
            <w:iCs/>
            <w:color w:val="0000FF"/>
            <w:u w:val="single"/>
          </w:rPr>
          <w:t>см. стар. ред.</w:t>
        </w:r>
      </w:hyperlink>
      <w:r>
        <w:rPr>
          <w:rStyle w:val="s3"/>
        </w:rPr>
        <w:t xml:space="preserve">); изложена в редакции </w:t>
      </w:r>
      <w:hyperlink r:id="rId838" w:anchor="sub_id=42" w:history="1">
        <w:r>
          <w:rPr>
            <w:rStyle w:val="a4"/>
            <w:i/>
            <w:iCs/>
            <w:color w:val="0000FF"/>
            <w:u w:val="single"/>
          </w:rPr>
          <w:t>Закона</w:t>
        </w:r>
      </w:hyperlink>
      <w:r>
        <w:rPr>
          <w:rStyle w:val="s3"/>
        </w:rPr>
        <w:t xml:space="preserve"> РК от 28.11.14 г. № 257-V (введено в действие с 1 января 2015 г.) (</w:t>
      </w:r>
      <w:hyperlink r:id="rId839" w:anchor="sub_id=4200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статью 42 - </w:t>
      </w:r>
      <w:hyperlink r:id="rId840"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ind w:left="1200" w:hanging="800"/>
      </w:pPr>
      <w:r>
        <w:rPr>
          <w:rStyle w:val="s1"/>
        </w:rPr>
        <w:t>Статья 42. Исполнение налогового обязательства частного нотариуса, частного судебного исполнителя, адвоката, профессионального медиатора, прекра</w:t>
      </w:r>
      <w:r>
        <w:rPr>
          <w:rStyle w:val="s1"/>
        </w:rPr>
        <w:t>щающих деятельность</w:t>
      </w:r>
    </w:p>
    <w:p w:rsidR="00000000" w:rsidRDefault="003D1D4C">
      <w:pPr>
        <w:pStyle w:val="pj"/>
      </w:pPr>
      <w:r>
        <w:rPr>
          <w:rStyle w:val="s0"/>
        </w:rPr>
        <w:t>1. Частный нотариус, частный судебный исполнитель, адвокат, профессиональный медиатор в течение месяца со дня принятия решения о прекращении нотариальной, адвокатской деятельности, деятельности по исполнению исполнительных документов, у</w:t>
      </w:r>
      <w:r>
        <w:rPr>
          <w:rStyle w:val="s0"/>
        </w:rPr>
        <w:t>регулированию споров в порядке медиации одновременно представляют в налоговый орган по месту своего нахождения:</w:t>
      </w:r>
    </w:p>
    <w:p w:rsidR="00000000" w:rsidRDefault="003D1D4C">
      <w:pPr>
        <w:pStyle w:val="pj"/>
      </w:pPr>
      <w:r>
        <w:rPr>
          <w:rStyle w:val="s0"/>
        </w:rPr>
        <w:t xml:space="preserve">1) </w:t>
      </w:r>
      <w:hyperlink r:id="rId841" w:anchor="sub_id=1" w:history="1">
        <w:r>
          <w:rPr>
            <w:rStyle w:val="a4"/>
            <w:color w:val="0000FF"/>
            <w:u w:val="single"/>
          </w:rPr>
          <w:t>налоговое заявление о проведении документальной проверки</w:t>
        </w:r>
      </w:hyperlink>
      <w:r>
        <w:rPr>
          <w:rStyle w:val="s0"/>
        </w:rPr>
        <w:t>;</w:t>
      </w:r>
    </w:p>
    <w:p w:rsidR="00000000" w:rsidRDefault="003D1D4C">
      <w:pPr>
        <w:pStyle w:val="pj"/>
      </w:pPr>
      <w:r>
        <w:rPr>
          <w:rStyle w:val="s0"/>
        </w:rPr>
        <w:t>2) л</w:t>
      </w:r>
      <w:r>
        <w:rPr>
          <w:rStyle w:val="s0"/>
        </w:rPr>
        <w:t>иквидационную налоговую отчетность.</w:t>
      </w:r>
    </w:p>
    <w:p w:rsidR="00000000" w:rsidRDefault="003D1D4C">
      <w:pPr>
        <w:pStyle w:val="pji"/>
      </w:pPr>
      <w:r>
        <w:rPr>
          <w:rStyle w:val="s3"/>
        </w:rPr>
        <w:t xml:space="preserve">В пункт 2 внесены изменения в соответствии с </w:t>
      </w:r>
      <w:hyperlink r:id="rId842" w:anchor="sub_id=42" w:history="1">
        <w:r>
          <w:rPr>
            <w:rStyle w:val="a5"/>
            <w:i/>
            <w:iCs/>
          </w:rPr>
          <w:t>Законом</w:t>
        </w:r>
      </w:hyperlink>
      <w:r>
        <w:rPr>
          <w:rStyle w:val="s3"/>
        </w:rPr>
        <w:t xml:space="preserve"> РК от 16.11.15 г. № 406-V (введены в действие с 1 июля 2017 г.) (</w:t>
      </w:r>
      <w:hyperlink r:id="rId843" w:anchor="sub_id=420200" w:history="1">
        <w:r>
          <w:rPr>
            <w:rStyle w:val="a5"/>
            <w:i/>
            <w:iCs/>
          </w:rPr>
          <w:t>см. стар. ред.</w:t>
        </w:r>
      </w:hyperlink>
      <w:r>
        <w:rPr>
          <w:rStyle w:val="s3"/>
        </w:rPr>
        <w:t>)</w:t>
      </w:r>
    </w:p>
    <w:p w:rsidR="00000000" w:rsidRDefault="003D1D4C">
      <w:pPr>
        <w:pStyle w:val="pj"/>
      </w:pPr>
      <w:r>
        <w:rPr>
          <w:rStyle w:val="s0"/>
        </w:rPr>
        <w:t>2.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w:t>
      </w:r>
      <w:r>
        <w:rPr>
          <w:rStyle w:val="s0"/>
        </w:rPr>
        <w:t>нным взносам и социальным отчислениям, отчислениям и (или) взносам на обязательное социальное медицинское страхование, по которым частный нотариус, частный судебный исполнитель, адвокат, профессиональный медиатор, прекращающие деятельность, являются плател</w:t>
      </w:r>
      <w:r>
        <w:rPr>
          <w:rStyle w:val="s0"/>
        </w:rPr>
        <w:t>ьщиками и (или) налоговыми агентами, за период с начала налогового периода, в котором представлено налоговое заявление о проведении документальной проверки, до даты представления такого заявления.</w:t>
      </w:r>
    </w:p>
    <w:p w:rsidR="00000000" w:rsidRDefault="003D1D4C">
      <w:pPr>
        <w:pStyle w:val="pj"/>
      </w:pPr>
      <w:r>
        <w:rPr>
          <w:rStyle w:val="s0"/>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w:t>
      </w:r>
      <w:r>
        <w:rPr>
          <w:rStyle w:val="s0"/>
        </w:rPr>
        <w:t>ности.</w:t>
      </w:r>
    </w:p>
    <w:p w:rsidR="00000000" w:rsidRDefault="003D1D4C">
      <w:pPr>
        <w:pStyle w:val="pji"/>
      </w:pPr>
      <w:r>
        <w:rPr>
          <w:rStyle w:val="s3"/>
        </w:rPr>
        <w:t xml:space="preserve">В пункт 3 внесены изменения в соответствии с </w:t>
      </w:r>
      <w:hyperlink r:id="rId844" w:anchor="sub_id=42" w:history="1">
        <w:r>
          <w:rPr>
            <w:rStyle w:val="a5"/>
            <w:i/>
            <w:iCs/>
          </w:rPr>
          <w:t>Законом</w:t>
        </w:r>
      </w:hyperlink>
      <w:r>
        <w:rPr>
          <w:rStyle w:val="s3"/>
        </w:rPr>
        <w:t xml:space="preserve"> РК от 16.11.15 г. № 406-V (введены в действие с 1 июля 2017 г.) (</w:t>
      </w:r>
      <w:hyperlink r:id="rId845" w:anchor="sub_id=420300" w:history="1">
        <w:r>
          <w:rPr>
            <w:rStyle w:val="a5"/>
            <w:i/>
            <w:iCs/>
          </w:rPr>
          <w:t>см. стар. ред.</w:t>
        </w:r>
      </w:hyperlink>
      <w:r>
        <w:rPr>
          <w:rStyle w:val="s3"/>
        </w:rPr>
        <w:t>)</w:t>
      </w:r>
    </w:p>
    <w:p w:rsidR="00000000" w:rsidRDefault="003D1D4C">
      <w:pPr>
        <w:pStyle w:val="pj"/>
      </w:pPr>
      <w:r>
        <w:rPr>
          <w:rStyle w:val="s0"/>
        </w:rPr>
        <w:t>3. Уплата налогов и других обязательных платежей в бюджет, отраженных в ликвидационной налоговой отчетности, производится частным нотариусом, частным судебным исполнителем, адвокатом, профессиональным медиат</w:t>
      </w:r>
      <w:r>
        <w:rPr>
          <w:rStyle w:val="s0"/>
        </w:rPr>
        <w:t>ором, прекращающими деятельность, не позднее десяти календарных дней со дня представления в налоговый орган ликвидационной налоговой отчетности.</w:t>
      </w:r>
    </w:p>
    <w:p w:rsidR="00000000" w:rsidRDefault="003D1D4C">
      <w:pPr>
        <w:pStyle w:val="pj"/>
      </w:pPr>
      <w:r>
        <w:rPr>
          <w:rStyle w:val="s0"/>
        </w:rPr>
        <w:t xml:space="preserve">В случае если срок уплаты налогов и других обязательных платежей в бюджет, социальных отчислений, отчислений и </w:t>
      </w:r>
      <w:r>
        <w:rPr>
          <w:rStyle w:val="s0"/>
        </w:rPr>
        <w:t xml:space="preserve">(или) взносов на обязательное социальное медицинское страхование, перечисления обязательных пенсионных взносов, обязательных профессиональных пенсионных взносов, отраженных в налоговой отчетности, представленной перед ликвидационной налоговой отчетностью, </w:t>
      </w:r>
      <w:r>
        <w:rPr>
          <w:rStyle w:val="s0"/>
        </w:rPr>
        <w:t>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rsidR="00000000" w:rsidRDefault="003D1D4C">
      <w:pPr>
        <w:pStyle w:val="pj"/>
      </w:pPr>
      <w:r>
        <w:rPr>
          <w:rStyle w:val="s0"/>
        </w:rPr>
        <w:t>4. Документальная проверка должна быть начата н</w:t>
      </w:r>
      <w:r>
        <w:rPr>
          <w:rStyle w:val="s0"/>
        </w:rPr>
        <w:t>е позднее двадцати рабочих дней после получения налоговым органом налогового заявления частного нотариуса, частного судебного исполнителя, адвоката, профессионального медиатора, прекращающих деятельность.</w:t>
      </w:r>
    </w:p>
    <w:p w:rsidR="00000000" w:rsidRDefault="003D1D4C">
      <w:pPr>
        <w:pStyle w:val="pj"/>
      </w:pPr>
      <w:r>
        <w:rPr>
          <w:rStyle w:val="s0"/>
        </w:rPr>
        <w:t>5. Если частный нотариус, частный судебный исполнит</w:t>
      </w:r>
      <w:r>
        <w:rPr>
          <w:rStyle w:val="s0"/>
        </w:rPr>
        <w:t>ель, адвокат, профессиональный медиатор, прекращающие деятельность, имеют излишне уплаченные суммы налогов, платы и пеней, то указанные суммы подлежат зачету в счет погашения налоговой задолженности частного нотариуса, частного судебного исполнителя, адвок</w:t>
      </w:r>
      <w:r>
        <w:rPr>
          <w:rStyle w:val="s0"/>
        </w:rPr>
        <w:t xml:space="preserve">ата, профессионального медиатора, прекращающих деятельность, в порядке, установленном </w:t>
      </w:r>
      <w:hyperlink w:anchor="sub5990000" w:history="1">
        <w:r>
          <w:rPr>
            <w:rStyle w:val="a4"/>
            <w:color w:val="0000FF"/>
            <w:u w:val="single"/>
          </w:rPr>
          <w:t>статьей 599</w:t>
        </w:r>
      </w:hyperlink>
      <w:r>
        <w:rPr>
          <w:rStyle w:val="s0"/>
        </w:rPr>
        <w:t xml:space="preserve"> настоящего Кодекса.</w:t>
      </w:r>
    </w:p>
    <w:p w:rsidR="00000000" w:rsidRDefault="003D1D4C">
      <w:pPr>
        <w:pStyle w:val="pj"/>
      </w:pPr>
      <w:r>
        <w:rPr>
          <w:rStyle w:val="s0"/>
        </w:rPr>
        <w:t xml:space="preserve">В случае если частный нотариус, частный судебный исполнитель, адвокат, профессиональный медиатор, прекращающие деятельность, имеют ошибочно уплаченные суммы налогов, платы и пеней в бюджет, то указанные суммы подлежат зачету в порядке, установленном </w:t>
      </w:r>
      <w:hyperlink w:anchor="sub6010000" w:history="1">
        <w:r>
          <w:rPr>
            <w:rStyle w:val="a4"/>
            <w:color w:val="0000FF"/>
            <w:u w:val="single"/>
          </w:rPr>
          <w:t>статьей 601</w:t>
        </w:r>
      </w:hyperlink>
      <w:r>
        <w:rPr>
          <w:rStyle w:val="s0"/>
        </w:rPr>
        <w:t xml:space="preserve"> настоящего Кодекса.</w:t>
      </w:r>
    </w:p>
    <w:p w:rsidR="00000000" w:rsidRDefault="003D1D4C">
      <w:pPr>
        <w:pStyle w:val="pj"/>
      </w:pPr>
      <w:r>
        <w:rPr>
          <w:rStyle w:val="s0"/>
        </w:rPr>
        <w:t>6. При отсутствии у частного нотариуса, частного судебного исполнителя, адвоката, профессионального медиатора, прекращающих деятельность, налоговой задолженности:</w:t>
      </w:r>
    </w:p>
    <w:p w:rsidR="00000000" w:rsidRDefault="003D1D4C">
      <w:pPr>
        <w:pStyle w:val="pj"/>
      </w:pPr>
      <w:r>
        <w:rPr>
          <w:rStyle w:val="s0"/>
        </w:rPr>
        <w:t>1) ошибочно уплаченные суммы налог</w:t>
      </w:r>
      <w:r>
        <w:rPr>
          <w:rStyle w:val="s0"/>
        </w:rPr>
        <w:t>ов и других обязательных платежей в бюджет подлежат возврату этому частному нотариусу, частному судебному исполнителю, адвокату, профессиональному медиатору в порядке, установленном статьей 601 настоящего Кодекса;</w:t>
      </w:r>
    </w:p>
    <w:p w:rsidR="00000000" w:rsidRDefault="003D1D4C">
      <w:pPr>
        <w:pStyle w:val="pj"/>
      </w:pPr>
      <w:r>
        <w:rPr>
          <w:rStyle w:val="s0"/>
        </w:rPr>
        <w:t>2) излишне уплаченные суммы налогов, платы</w:t>
      </w:r>
      <w:r>
        <w:rPr>
          <w:rStyle w:val="s0"/>
        </w:rPr>
        <w:t xml:space="preserve"> и пеней в бюджет подлежат возврату этому частному нотариусу, частному судебному исполнителю, адвокату, профессиональному медиатору в порядке, установленном </w:t>
      </w:r>
      <w:hyperlink w:anchor="sub6020000" w:history="1">
        <w:r>
          <w:rPr>
            <w:rStyle w:val="a4"/>
            <w:color w:val="0000FF"/>
            <w:u w:val="single"/>
          </w:rPr>
          <w:t>статьей 602</w:t>
        </w:r>
      </w:hyperlink>
      <w:r>
        <w:rPr>
          <w:rStyle w:val="s0"/>
        </w:rPr>
        <w:t xml:space="preserve"> настоящего Кодекса;</w:t>
      </w:r>
    </w:p>
    <w:p w:rsidR="00000000" w:rsidRDefault="003D1D4C">
      <w:pPr>
        <w:pStyle w:val="pj"/>
      </w:pPr>
      <w:r>
        <w:rPr>
          <w:rStyle w:val="s0"/>
        </w:rPr>
        <w:t>3) уплаченные суммы других обязате</w:t>
      </w:r>
      <w:r>
        <w:rPr>
          <w:rStyle w:val="s0"/>
        </w:rPr>
        <w:t xml:space="preserve">льных платежей в бюджет подлежат возврату этому частному нотариусу, частному судебному исполнителю, адвокату, профессиональному медиатору в порядке, установленном </w:t>
      </w:r>
      <w:hyperlink w:anchor="sub6060000" w:history="1">
        <w:r>
          <w:rPr>
            <w:rStyle w:val="a4"/>
            <w:color w:val="0000FF"/>
            <w:u w:val="single"/>
          </w:rPr>
          <w:t>статьей 606</w:t>
        </w:r>
      </w:hyperlink>
      <w:r>
        <w:rPr>
          <w:rStyle w:val="s0"/>
        </w:rPr>
        <w:t xml:space="preserve"> настоящего Кодекса;</w:t>
      </w:r>
    </w:p>
    <w:p w:rsidR="00000000" w:rsidRDefault="003D1D4C">
      <w:pPr>
        <w:pStyle w:val="pj"/>
      </w:pPr>
      <w:r>
        <w:rPr>
          <w:rStyle w:val="s0"/>
        </w:rPr>
        <w:t xml:space="preserve">4) уплаченные суммы штрафов </w:t>
      </w:r>
      <w:r>
        <w:rPr>
          <w:rStyle w:val="s0"/>
        </w:rPr>
        <w:t xml:space="preserve">подлежат возврату этому частному нотариусу, частному судебному исполнителю, адвокату, профессиональному медиатору, прекращающим деятельность, в порядке, установленном </w:t>
      </w:r>
      <w:hyperlink w:anchor="sub6050000" w:history="1">
        <w:r>
          <w:rPr>
            <w:rStyle w:val="a4"/>
            <w:color w:val="0000FF"/>
            <w:u w:val="single"/>
          </w:rPr>
          <w:t>статьей 605</w:t>
        </w:r>
      </w:hyperlink>
      <w:r>
        <w:rPr>
          <w:rStyle w:val="s0"/>
        </w:rPr>
        <w:t xml:space="preserve"> настоящего Кодекса;</w:t>
      </w:r>
    </w:p>
    <w:p w:rsidR="00000000" w:rsidRDefault="003D1D4C">
      <w:pPr>
        <w:pStyle w:val="pj"/>
      </w:pPr>
      <w:r>
        <w:rPr>
          <w:rStyle w:val="s0"/>
        </w:rPr>
        <w:t>5) излишне (ошибочно) уп</w:t>
      </w:r>
      <w:r>
        <w:rPr>
          <w:rStyle w:val="s0"/>
        </w:rPr>
        <w:t>лаченные в бюджет суммы таможенных пошлин, налогов, таможенных сборов и пеней, взимаемых таможенными органами, подлежат возврату этому частному нотариусу, частному судебному исполнителю, адвокату, профессиональному медиатору, прекращающим деятельность, в п</w:t>
      </w:r>
      <w:r>
        <w:rPr>
          <w:rStyle w:val="s0"/>
        </w:rPr>
        <w:t xml:space="preserve">орядке, установленном </w:t>
      </w:r>
      <w:hyperlink r:id="rId846" w:anchor="sub_id=1530000" w:history="1">
        <w:r>
          <w:rPr>
            <w:rStyle w:val="a4"/>
            <w:color w:val="0000FF"/>
            <w:u w:val="single"/>
          </w:rPr>
          <w:t>таможенным законодательством</w:t>
        </w:r>
      </w:hyperlink>
      <w:r>
        <w:rPr>
          <w:rStyle w:val="s0"/>
        </w:rPr>
        <w:t xml:space="preserve"> Республики Казахстан.</w:t>
      </w:r>
    </w:p>
    <w:p w:rsidR="00000000" w:rsidRDefault="003D1D4C">
      <w:pPr>
        <w:pStyle w:val="pji"/>
      </w:pPr>
      <w:r>
        <w:rPr>
          <w:rStyle w:val="s3"/>
        </w:rPr>
        <w:t xml:space="preserve">Пункт 7 изложен в редакции </w:t>
      </w:r>
      <w:hyperlink r:id="rId847" w:anchor="sub_id=42" w:history="1">
        <w:r>
          <w:rPr>
            <w:rStyle w:val="a5"/>
            <w:i/>
            <w:iCs/>
          </w:rPr>
          <w:t>Закона</w:t>
        </w:r>
      </w:hyperlink>
      <w:r>
        <w:rPr>
          <w:rStyle w:val="s3"/>
        </w:rPr>
        <w:t xml:space="preserve"> РК от 16.11.15 г. № 406-V (введено в действие с 1 июля 2017 г.) (</w:t>
      </w:r>
      <w:hyperlink r:id="rId848" w:anchor="sub_id=420700" w:history="1">
        <w:r>
          <w:rPr>
            <w:rStyle w:val="a5"/>
            <w:i/>
            <w:iCs/>
          </w:rPr>
          <w:t>см. стар. ред.</w:t>
        </w:r>
      </w:hyperlink>
      <w:r>
        <w:rPr>
          <w:rStyle w:val="s3"/>
        </w:rPr>
        <w:t>)</w:t>
      </w:r>
    </w:p>
    <w:p w:rsidR="00000000" w:rsidRDefault="003D1D4C">
      <w:pPr>
        <w:pStyle w:val="pj"/>
      </w:pPr>
      <w:r>
        <w:rPr>
          <w:rStyle w:val="s0"/>
        </w:rPr>
        <w:t>7. Налоговое обязательство частного нотариуса, частного судебного исполните</w:t>
      </w:r>
      <w:r>
        <w:rPr>
          <w:rStyle w:val="s0"/>
        </w:rPr>
        <w:t>ля, адвоката, профессионального медиатора, прекративших деятельность, считается исполненным после завершения документальной проверки и при отсутствии или погашении налоговой задолженности, задолженности по обязательным пенсионным взносам, обязательным проф</w:t>
      </w:r>
      <w:r>
        <w:rPr>
          <w:rStyle w:val="s0"/>
        </w:rPr>
        <w:t xml:space="preserve">ессиональным пенсионным взносам, социальным отчислениям, отчислениям и (или) взносам на обязательное социальное медицинское страхование, в том числе образовавшейся по результатам документальной проверки, в сроки, установленные </w:t>
      </w:r>
      <w:hyperlink w:anchor="sub6080000" w:history="1">
        <w:r>
          <w:rPr>
            <w:rStyle w:val="a5"/>
          </w:rPr>
          <w:t>статьей 608</w:t>
        </w:r>
      </w:hyperlink>
      <w:r>
        <w:rPr>
          <w:rStyle w:val="s0"/>
        </w:rPr>
        <w:t xml:space="preserve"> настоящего Кодекса.</w:t>
      </w:r>
    </w:p>
    <w:p w:rsidR="00000000" w:rsidRDefault="003D1D4C">
      <w:pPr>
        <w:pStyle w:val="pj"/>
      </w:pPr>
      <w:r>
        <w:rPr>
          <w:rStyle w:val="s0"/>
        </w:rPr>
        <w:t>8. Датой снятия частного нотариуса, частного судебного исполнителя, адвоката, профессионального медиатора с регистрационного учета в налоговом органе является дата исполнения налогового обязательства в соответствии с пун</w:t>
      </w:r>
      <w:r>
        <w:rPr>
          <w:rStyle w:val="s0"/>
        </w:rPr>
        <w:t>ктом 7 настоящей статьи.</w:t>
      </w:r>
    </w:p>
    <w:p w:rsidR="00000000" w:rsidRDefault="003D1D4C">
      <w:pPr>
        <w:pStyle w:val="pj"/>
      </w:pPr>
      <w:r>
        <w:rPr>
          <w:rStyle w:val="s0"/>
        </w:rPr>
        <w:t>9. Налоговый орган не позднее трех рабочих дней со дня исполнения налогового обязательства в соответствии с пунктом 7 настоящей статьи осуществляет снятие с регистрационного учета в качестве частного нотариуса, частного судебного и</w:t>
      </w:r>
      <w:r>
        <w:rPr>
          <w:rStyle w:val="s0"/>
        </w:rPr>
        <w:t>сполнителя, адвоката, профессионального медиатора и размещает на интернет-ресурсе уполномоченного органа информацию о снятии частного нотариуса, частного судебного исполнителя, адвоката, профессионального медиатора с регистрационного учета.</w:t>
      </w:r>
    </w:p>
    <w:p w:rsidR="00000000" w:rsidRDefault="003D1D4C">
      <w:pPr>
        <w:pStyle w:val="pji"/>
      </w:pPr>
      <w:r>
        <w:rPr>
          <w:rStyle w:val="s3"/>
        </w:rPr>
        <w:t>Пункт 10 изложе</w:t>
      </w:r>
      <w:r>
        <w:rPr>
          <w:rStyle w:val="s3"/>
        </w:rPr>
        <w:t xml:space="preserve">н в редакции </w:t>
      </w:r>
      <w:hyperlink r:id="rId849" w:anchor="sub_id=42" w:history="1">
        <w:r>
          <w:rPr>
            <w:rStyle w:val="a5"/>
            <w:i/>
            <w:iCs/>
          </w:rPr>
          <w:t>Закона</w:t>
        </w:r>
      </w:hyperlink>
      <w:r>
        <w:rPr>
          <w:rStyle w:val="s3"/>
        </w:rPr>
        <w:t xml:space="preserve"> РК от 16.11.15 г. № 406-V (введено в действие с 1 июля 2017 г.) (</w:t>
      </w:r>
      <w:hyperlink r:id="rId850" w:anchor="sub_id=421000" w:history="1">
        <w:r>
          <w:rPr>
            <w:rStyle w:val="a5"/>
            <w:i/>
            <w:iCs/>
          </w:rPr>
          <w:t>см. стар. ред.</w:t>
        </w:r>
      </w:hyperlink>
      <w:r>
        <w:rPr>
          <w:rStyle w:val="s3"/>
        </w:rPr>
        <w:t>)</w:t>
      </w:r>
    </w:p>
    <w:p w:rsidR="00000000" w:rsidRDefault="003D1D4C">
      <w:pPr>
        <w:pStyle w:val="pj"/>
      </w:pPr>
      <w:r>
        <w:rPr>
          <w:rStyle w:val="s0"/>
        </w:rPr>
        <w:t>10. Основанием для отказа в снятии с регистрационного учета в качестве частного нотариуса, частного судебного исполнителя, адвоката, профессионального медиатора является наличие налоговой задолженности, задолженности по обязательным пенсион</w:t>
      </w:r>
      <w:r>
        <w:rPr>
          <w:rStyle w:val="s0"/>
        </w:rPr>
        <w:t xml:space="preserve">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не погашенных в сроки, установленные </w:t>
      </w:r>
      <w:hyperlink w:anchor="sub6080000" w:history="1">
        <w:r>
          <w:rPr>
            <w:rStyle w:val="a5"/>
          </w:rPr>
          <w:t>статьей 608</w:t>
        </w:r>
      </w:hyperlink>
      <w:r>
        <w:rPr>
          <w:rStyle w:val="s0"/>
        </w:rPr>
        <w:t xml:space="preserve"> настоящ</w:t>
      </w:r>
      <w:r>
        <w:rPr>
          <w:rStyle w:val="s0"/>
        </w:rPr>
        <w:t>его Кодекса.</w:t>
      </w:r>
    </w:p>
    <w:p w:rsidR="00000000" w:rsidRDefault="003D1D4C">
      <w:pPr>
        <w:pStyle w:val="pj"/>
      </w:pPr>
      <w:r>
        <w:t> </w:t>
      </w:r>
    </w:p>
    <w:p w:rsidR="00000000" w:rsidRDefault="003D1D4C">
      <w:pPr>
        <w:pStyle w:val="pji"/>
      </w:pPr>
      <w:bookmarkStart w:id="65" w:name="SUB430000"/>
      <w:bookmarkEnd w:id="65"/>
      <w:r>
        <w:rPr>
          <w:rStyle w:val="s3"/>
        </w:rPr>
        <w:t xml:space="preserve">В статью 43 внесены изменения в соответствии с </w:t>
      </w:r>
      <w:hyperlink r:id="rId851" w:anchor="sub_id=304" w:history="1">
        <w:r>
          <w:rPr>
            <w:rStyle w:val="a4"/>
            <w:i/>
            <w:iCs/>
            <w:color w:val="0000FF"/>
            <w:u w:val="single"/>
          </w:rPr>
          <w:t>Законом</w:t>
        </w:r>
      </w:hyperlink>
      <w:r>
        <w:rPr>
          <w:rStyle w:val="s3"/>
        </w:rPr>
        <w:t xml:space="preserve"> РК от 04.07.09 г. № 167-IV (введены в действие с 1 января 2009 г.) (</w:t>
      </w:r>
      <w:hyperlink r:id="rId852" w:anchor="sub_id=430000" w:history="1">
        <w:r>
          <w:rPr>
            <w:rStyle w:val="a4"/>
            <w:i/>
            <w:iCs/>
            <w:color w:val="0000FF"/>
            <w:u w:val="single"/>
          </w:rPr>
          <w:t>см. стар. ред.</w:t>
        </w:r>
      </w:hyperlink>
      <w:r>
        <w:rPr>
          <w:rStyle w:val="s3"/>
        </w:rPr>
        <w:t xml:space="preserve">); изложен в редакции </w:t>
      </w:r>
      <w:hyperlink r:id="rId853" w:anchor="sub_id=43" w:history="1">
        <w:r>
          <w:rPr>
            <w:rStyle w:val="a4"/>
            <w:i/>
            <w:iCs/>
            <w:color w:val="0000FF"/>
            <w:u w:val="single"/>
          </w:rPr>
          <w:t>Закона</w:t>
        </w:r>
      </w:hyperlink>
      <w:r>
        <w:rPr>
          <w:rStyle w:val="s3"/>
        </w:rPr>
        <w:t xml:space="preserve"> РК от 30.12.09 г. № 234-IV (введены в действие с 1 января 2010 г.) (</w:t>
      </w:r>
      <w:hyperlink r:id="rId854" w:anchor="sub_id=430000" w:history="1">
        <w:r>
          <w:rPr>
            <w:rStyle w:val="a4"/>
            <w:i/>
            <w:iCs/>
            <w:color w:val="0000FF"/>
            <w:u w:val="single"/>
          </w:rPr>
          <w:t>см. стар. ред.</w:t>
        </w:r>
      </w:hyperlink>
      <w:r>
        <w:rPr>
          <w:rStyle w:val="s3"/>
        </w:rPr>
        <w:t xml:space="preserve">); </w:t>
      </w:r>
      <w:hyperlink r:id="rId855" w:anchor="sub_id=43" w:history="1">
        <w:r>
          <w:rPr>
            <w:rStyle w:val="a4"/>
            <w:i/>
            <w:iCs/>
            <w:color w:val="0000FF"/>
            <w:u w:val="single"/>
          </w:rPr>
          <w:t>Законом</w:t>
        </w:r>
      </w:hyperlink>
      <w:r>
        <w:rPr>
          <w:rStyle w:val="s3"/>
        </w:rPr>
        <w:t xml:space="preserve"> РК от 30.06.10 г. № 297-IV (введены в действие с 1 января 2010 г.) (</w:t>
      </w:r>
      <w:hyperlink r:id="rId856" w:anchor="sub_id=560000" w:history="1">
        <w:r>
          <w:rPr>
            <w:rStyle w:val="a4"/>
            <w:i/>
            <w:iCs/>
            <w:color w:val="0000FF"/>
            <w:u w:val="single"/>
          </w:rPr>
          <w:t>см. стар. ред.</w:t>
        </w:r>
      </w:hyperlink>
      <w:r>
        <w:rPr>
          <w:rStyle w:val="s3"/>
        </w:rPr>
        <w:t xml:space="preserve">); </w:t>
      </w:r>
      <w:hyperlink r:id="rId857" w:anchor="sub_id=43" w:history="1">
        <w:r>
          <w:rPr>
            <w:rStyle w:val="a4"/>
            <w:i/>
            <w:iCs/>
            <w:color w:val="0000FF"/>
            <w:u w:val="single"/>
          </w:rPr>
          <w:t>Законом</w:t>
        </w:r>
      </w:hyperlink>
      <w:r>
        <w:rPr>
          <w:rStyle w:val="s3"/>
        </w:rPr>
        <w:t xml:space="preserve"> РК от 21.07.11 г. № 467-IV (</w:t>
      </w:r>
      <w:hyperlink r:id="rId858" w:anchor="sub_id=430000" w:history="1">
        <w:r>
          <w:rPr>
            <w:rStyle w:val="a4"/>
            <w:i/>
            <w:iCs/>
            <w:color w:val="0000FF"/>
            <w:u w:val="single"/>
          </w:rPr>
          <w:t>см. стар. ред.</w:t>
        </w:r>
      </w:hyperlink>
      <w:r>
        <w:rPr>
          <w:rStyle w:val="s3"/>
        </w:rPr>
        <w:t xml:space="preserve">); изложена в редакции </w:t>
      </w:r>
      <w:hyperlink r:id="rId859" w:anchor="sub_id=43" w:history="1">
        <w:r>
          <w:rPr>
            <w:rStyle w:val="a4"/>
            <w:i/>
            <w:iCs/>
            <w:color w:val="0000FF"/>
            <w:u w:val="single"/>
          </w:rPr>
          <w:t>Закона</w:t>
        </w:r>
      </w:hyperlink>
      <w:r>
        <w:rPr>
          <w:rStyle w:val="s3"/>
        </w:rPr>
        <w:t xml:space="preserve"> РК от 26.12.12 г. № 61-V (введено в действие с 1 января 2013 г.) </w:t>
      </w:r>
      <w:hyperlink r:id="rId860" w:history="1">
        <w:r>
          <w:rPr>
            <w:rStyle w:val="a4"/>
            <w:rFonts w:ascii="Segoe UI Symbol" w:hAnsi="Segoe UI Symbol"/>
            <w:i/>
            <w:iCs/>
            <w:color w:val="0000FF"/>
            <w:u w:val="single"/>
          </w:rPr>
          <w:t>+</w:t>
        </w:r>
      </w:hyperlink>
      <w:r>
        <w:rPr>
          <w:rStyle w:val="s3"/>
        </w:rPr>
        <w:t xml:space="preserve"> (</w:t>
      </w:r>
      <w:hyperlink r:id="rId861" w:anchor="sub_id=4300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статью 43 - </w:t>
      </w:r>
      <w:hyperlink r:id="rId862" w:anchor="sub_id=500" w:history="1">
        <w:r>
          <w:rPr>
            <w:rStyle w:val="a4"/>
            <w:i/>
            <w:iCs/>
            <w:color w:val="0000FF"/>
            <w:u w:val="single"/>
          </w:rPr>
          <w:t>Закон</w:t>
        </w:r>
      </w:hyperlink>
      <w:r>
        <w:rPr>
          <w:rStyle w:val="s3"/>
        </w:rPr>
        <w:t xml:space="preserve"> </w:t>
      </w:r>
      <w:r>
        <w:rPr>
          <w:rStyle w:val="s3"/>
        </w:rPr>
        <w:t>РК от 02.08.15 г. № 342-V (вводятся в действие с 1 января 2023 г.)</w:t>
      </w:r>
    </w:p>
    <w:p w:rsidR="00000000" w:rsidRDefault="003D1D4C">
      <w:pPr>
        <w:pStyle w:val="pj"/>
        <w:ind w:left="1200" w:hanging="800"/>
      </w:pPr>
      <w:r>
        <w:rPr>
          <w:rStyle w:val="s1"/>
        </w:rPr>
        <w:t>Статья 43. Особенности исполнения налогового обязательства отдельными категориями индивидуальных предпринимателей при прекращении деятельности</w:t>
      </w:r>
    </w:p>
    <w:p w:rsidR="00000000" w:rsidRDefault="003D1D4C">
      <w:pPr>
        <w:pStyle w:val="pji"/>
      </w:pPr>
      <w:r>
        <w:rPr>
          <w:rStyle w:val="s3"/>
        </w:rPr>
        <w:t xml:space="preserve">В пункт 1 внесены изменения в соответствии с </w:t>
      </w:r>
      <w:hyperlink r:id="rId863" w:anchor="sub_id=43" w:history="1">
        <w:r>
          <w:rPr>
            <w:rStyle w:val="a4"/>
            <w:i/>
            <w:iCs/>
            <w:color w:val="0000FF"/>
            <w:u w:val="single"/>
          </w:rPr>
          <w:t>Законом</w:t>
        </w:r>
      </w:hyperlink>
      <w:r>
        <w:rPr>
          <w:rStyle w:val="s3"/>
        </w:rPr>
        <w:t xml:space="preserve"> РК от 28.11.14 г. № 257-V (введены в действие с 1 января 2015 г.) (</w:t>
      </w:r>
      <w:hyperlink r:id="rId864" w:anchor="sub_id=430000" w:history="1">
        <w:r>
          <w:rPr>
            <w:rStyle w:val="a4"/>
            <w:i/>
            <w:iCs/>
            <w:color w:val="0000FF"/>
            <w:u w:val="single"/>
          </w:rPr>
          <w:t>см. стар. ред.</w:t>
        </w:r>
      </w:hyperlink>
      <w:r>
        <w:rPr>
          <w:rStyle w:val="s3"/>
        </w:rPr>
        <w:t>)</w:t>
      </w:r>
    </w:p>
    <w:p w:rsidR="00000000" w:rsidRDefault="003D1D4C">
      <w:pPr>
        <w:pStyle w:val="pj"/>
      </w:pPr>
      <w:r>
        <w:rPr>
          <w:rStyle w:val="s0"/>
        </w:rPr>
        <w:t>1.</w:t>
      </w:r>
      <w:r>
        <w:rPr>
          <w:rStyle w:val="s0"/>
        </w:rPr>
        <w:t xml:space="preserve"> Настоящая статья устанавливает особенности исполнения налогового обязательства индивидуального предпринимателя, прекращающего деятельность, который одновременно соответствует следующим условиям:</w:t>
      </w:r>
    </w:p>
    <w:p w:rsidR="00000000" w:rsidRDefault="003D1D4C">
      <w:pPr>
        <w:pStyle w:val="pj"/>
      </w:pPr>
      <w:r>
        <w:rPr>
          <w:rStyle w:val="s0"/>
        </w:rPr>
        <w:t>1) не является плательщиком налога на добавленную стоимость;</w:t>
      </w:r>
    </w:p>
    <w:p w:rsidR="00000000" w:rsidRDefault="003D1D4C">
      <w:pPr>
        <w:pStyle w:val="pj"/>
      </w:pPr>
      <w:r>
        <w:rPr>
          <w:rStyle w:val="s0"/>
        </w:rPr>
        <w:t xml:space="preserve">2) исключен в соответствии с </w:t>
      </w:r>
      <w:hyperlink r:id="rId865" w:anchor="sub_id=43"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866" w:anchor="sub_id=430000" w:history="1">
        <w:r>
          <w:rPr>
            <w:rStyle w:val="a4"/>
            <w:i/>
            <w:iCs/>
            <w:color w:val="0000FF"/>
            <w:u w:val="single"/>
          </w:rPr>
          <w:t>см. стар. ред.</w:t>
        </w:r>
      </w:hyperlink>
      <w:r>
        <w:rPr>
          <w:rStyle w:val="s3"/>
        </w:rPr>
        <w:t>)</w:t>
      </w:r>
    </w:p>
    <w:p w:rsidR="00000000" w:rsidRDefault="003D1D4C">
      <w:pPr>
        <w:pStyle w:val="pj"/>
      </w:pPr>
      <w:r>
        <w:rPr>
          <w:rStyle w:val="s0"/>
        </w:rPr>
        <w:t>3) не включен в план налоговых проверок на основании результатов мероприятий системы оценки рисков.</w:t>
      </w:r>
    </w:p>
    <w:p w:rsidR="00000000" w:rsidRDefault="003D1D4C">
      <w:pPr>
        <w:pStyle w:val="pj"/>
      </w:pPr>
      <w:r>
        <w:rPr>
          <w:rStyle w:val="s0"/>
        </w:rPr>
        <w:t xml:space="preserve">Настоящая статья применяется в отношении индивидуальных предпринимателей, соответствующих условиям, определенным настоящим пунктом, в течение срока исковой давности, установленного </w:t>
      </w:r>
      <w:hyperlink w:anchor="sub460200" w:history="1">
        <w:r>
          <w:rPr>
            <w:rStyle w:val="a4"/>
            <w:color w:val="0000FF"/>
            <w:u w:val="single"/>
          </w:rPr>
          <w:t>пунктом 2 статьи 46</w:t>
        </w:r>
      </w:hyperlink>
      <w:r>
        <w:rPr>
          <w:rStyle w:val="s0"/>
        </w:rPr>
        <w:t xml:space="preserve"> настоящего Кодекса. Пол</w:t>
      </w:r>
      <w:r>
        <w:rPr>
          <w:rStyle w:val="s0"/>
        </w:rPr>
        <w:t>ожения настоящего пункта распространяются также в отношении индивидуальных предпринимателей, период с даты государственной регистрации которых в качестве индивидуальных предпринимателей менее чем срок исковой давности, установленный пунктом 2 статьи 46 нас</w:t>
      </w:r>
      <w:r>
        <w:rPr>
          <w:rStyle w:val="s0"/>
        </w:rPr>
        <w:t>тоящего Кодекса.</w:t>
      </w:r>
    </w:p>
    <w:p w:rsidR="00000000" w:rsidRDefault="003D1D4C">
      <w:pPr>
        <w:pStyle w:val="pj"/>
      </w:pPr>
      <w:r>
        <w:rPr>
          <w:rStyle w:val="s0"/>
        </w:rPr>
        <w:t>2. Индивидуальный предприниматель в случае принятия решения о прекращении деятельности одновременно представляет в налоговый орган по месту нахождения:</w:t>
      </w:r>
    </w:p>
    <w:p w:rsidR="00000000" w:rsidRDefault="003D1D4C">
      <w:pPr>
        <w:pStyle w:val="pj"/>
      </w:pPr>
      <w:r>
        <w:rPr>
          <w:rStyle w:val="s0"/>
        </w:rPr>
        <w:t xml:space="preserve">1) </w:t>
      </w:r>
      <w:hyperlink r:id="rId867" w:anchor="sub_id=2" w:history="1">
        <w:r>
          <w:rPr>
            <w:rStyle w:val="a4"/>
            <w:color w:val="0000FF"/>
            <w:u w:val="single"/>
          </w:rPr>
          <w:t>налог</w:t>
        </w:r>
        <w:r>
          <w:rPr>
            <w:rStyle w:val="a4"/>
            <w:color w:val="0000FF"/>
            <w:u w:val="single"/>
          </w:rPr>
          <w:t>овое заявление</w:t>
        </w:r>
      </w:hyperlink>
      <w:r>
        <w:rPr>
          <w:rStyle w:val="s0"/>
        </w:rPr>
        <w:t xml:space="preserve"> о прекращении деятельности;</w:t>
      </w:r>
    </w:p>
    <w:p w:rsidR="00000000" w:rsidRDefault="003D1D4C">
      <w:pPr>
        <w:pStyle w:val="pj"/>
      </w:pPr>
      <w:r>
        <w:rPr>
          <w:rStyle w:val="s0"/>
        </w:rPr>
        <w:t xml:space="preserve">2) </w:t>
      </w:r>
      <w:hyperlink r:id="rId868" w:anchor="sub_id=9" w:history="1">
        <w:r>
          <w:rPr>
            <w:rStyle w:val="a4"/>
            <w:color w:val="0000FF"/>
            <w:u w:val="single"/>
          </w:rPr>
          <w:t>налоговое заявление</w:t>
        </w:r>
      </w:hyperlink>
      <w:r>
        <w:rPr>
          <w:rStyle w:val="s0"/>
        </w:rPr>
        <w:t xml:space="preserve"> о снятии с регистрационного учета по отдельным видам деятельности при наличии такого учета;</w:t>
      </w:r>
    </w:p>
    <w:p w:rsidR="00000000" w:rsidRDefault="003D1D4C">
      <w:pPr>
        <w:pStyle w:val="pj"/>
      </w:pPr>
      <w:r>
        <w:rPr>
          <w:rStyle w:val="s0"/>
        </w:rPr>
        <w:t>3) ликвидационную налоговую отчетность;</w:t>
      </w:r>
    </w:p>
    <w:p w:rsidR="00000000" w:rsidRDefault="003D1D4C">
      <w:pPr>
        <w:pStyle w:val="pj"/>
      </w:pPr>
      <w:r>
        <w:rPr>
          <w:rStyle w:val="s0"/>
        </w:rPr>
        <w:t xml:space="preserve">4) исключен в соответствии с </w:t>
      </w:r>
      <w:hyperlink r:id="rId869" w:anchor="sub_id=43"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870" w:anchor="sub_id=430200" w:history="1">
        <w:r>
          <w:rPr>
            <w:rStyle w:val="a4"/>
            <w:i/>
            <w:iCs/>
            <w:color w:val="0000FF"/>
            <w:u w:val="single"/>
          </w:rPr>
          <w:t>см. стар. ред.</w:t>
        </w:r>
      </w:hyperlink>
      <w:r>
        <w:rPr>
          <w:rStyle w:val="s3"/>
        </w:rPr>
        <w:t>)</w:t>
      </w:r>
    </w:p>
    <w:p w:rsidR="00000000" w:rsidRDefault="003D1D4C">
      <w:pPr>
        <w:pStyle w:val="pj"/>
      </w:pPr>
      <w:r>
        <w:rPr>
          <w:rStyle w:val="s0"/>
        </w:rPr>
        <w:t xml:space="preserve">5) исключен в соответствии с </w:t>
      </w:r>
      <w:hyperlink r:id="rId871" w:anchor="sub_id=43"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872" w:anchor="sub_id=430200" w:history="1">
        <w:r>
          <w:rPr>
            <w:rStyle w:val="a4"/>
            <w:i/>
            <w:iCs/>
            <w:color w:val="0000FF"/>
            <w:u w:val="single"/>
          </w:rPr>
          <w:t>см. стар. ред.</w:t>
        </w:r>
      </w:hyperlink>
      <w:r>
        <w:rPr>
          <w:rStyle w:val="s3"/>
        </w:rPr>
        <w:t>)</w:t>
      </w:r>
    </w:p>
    <w:p w:rsidR="00000000" w:rsidRDefault="003D1D4C">
      <w:pPr>
        <w:pStyle w:val="pj"/>
      </w:pPr>
      <w:r>
        <w:rPr>
          <w:rStyle w:val="s0"/>
        </w:rPr>
        <w:t xml:space="preserve">6) налоговое заявление о снятии с учета контрольно-кассовой машины в порядке, установленном </w:t>
      </w:r>
      <w:hyperlink w:anchor="sub6480000" w:history="1">
        <w:r>
          <w:rPr>
            <w:rStyle w:val="a4"/>
            <w:color w:val="0000FF"/>
            <w:u w:val="single"/>
          </w:rPr>
          <w:t>статьей 648</w:t>
        </w:r>
      </w:hyperlink>
      <w:r>
        <w:rPr>
          <w:rStyle w:val="s0"/>
        </w:rPr>
        <w:t xml:space="preserve"> настоящего Кодекса.</w:t>
      </w:r>
    </w:p>
    <w:p w:rsidR="00000000" w:rsidRDefault="003D1D4C">
      <w:pPr>
        <w:pStyle w:val="pj"/>
      </w:pPr>
      <w:r>
        <w:rPr>
          <w:rStyle w:val="s0"/>
        </w:rPr>
        <w:t>Док</w:t>
      </w:r>
      <w:r>
        <w:rPr>
          <w:rStyle w:val="s0"/>
        </w:rPr>
        <w:t>умент, указанный в подпункте 6)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p w:rsidR="00000000" w:rsidRDefault="003D1D4C">
      <w:pPr>
        <w:pStyle w:val="pji"/>
      </w:pPr>
      <w:r>
        <w:rPr>
          <w:rStyle w:val="s3"/>
        </w:rPr>
        <w:t xml:space="preserve">В пункт 3 внесены изменения в соответствии с </w:t>
      </w:r>
      <w:hyperlink r:id="rId873" w:anchor="sub_id=43" w:history="1">
        <w:r>
          <w:rPr>
            <w:rStyle w:val="a5"/>
            <w:i/>
            <w:iCs/>
          </w:rPr>
          <w:t>Законом</w:t>
        </w:r>
      </w:hyperlink>
      <w:r>
        <w:rPr>
          <w:rStyle w:val="s3"/>
        </w:rPr>
        <w:t xml:space="preserve"> РК от 16.11.15 г. № 406-V (введены в действие с 1 июля 2017 г.) (</w:t>
      </w:r>
      <w:hyperlink r:id="rId874" w:anchor="sub_id=430300" w:history="1">
        <w:r>
          <w:rPr>
            <w:rStyle w:val="a5"/>
            <w:i/>
            <w:iCs/>
          </w:rPr>
          <w:t>см. стар. ред.</w:t>
        </w:r>
      </w:hyperlink>
      <w:r>
        <w:rPr>
          <w:rStyle w:val="s3"/>
        </w:rPr>
        <w:t>)</w:t>
      </w:r>
    </w:p>
    <w:p w:rsidR="00000000" w:rsidRDefault="003D1D4C">
      <w:pPr>
        <w:pStyle w:val="pj"/>
      </w:pPr>
      <w:r>
        <w:rPr>
          <w:rStyle w:val="s0"/>
        </w:rPr>
        <w:t>3. Ликвидацио</w:t>
      </w:r>
      <w:r>
        <w:rPr>
          <w:rStyle w:val="s0"/>
        </w:rPr>
        <w:t>нная налоговая отчетность составляется по видам налогов, других обязательных платежей в бюджет,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w:t>
      </w:r>
      <w:r>
        <w:rPr>
          <w:rStyle w:val="s0"/>
        </w:rPr>
        <w:t>ьное медицинское страхование, по которым индивидуальный предприниматель, прекращающий деятельность, является налогоплательщиком (налоговым агентом), за период с начала налогового периода, в котором представлено налоговое заявление о прекращении деятельност</w:t>
      </w:r>
      <w:r>
        <w:rPr>
          <w:rStyle w:val="s0"/>
        </w:rPr>
        <w:t>и, до даты представления такого заявления.</w:t>
      </w:r>
    </w:p>
    <w:p w:rsidR="00000000" w:rsidRDefault="003D1D4C">
      <w:pPr>
        <w:pStyle w:val="pj"/>
      </w:pPr>
      <w:r>
        <w:rPr>
          <w:rStyle w:val="s0"/>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w:t>
      </w:r>
      <w:r>
        <w:rPr>
          <w:rStyle w:val="s0"/>
        </w:rPr>
        <w:t>редставления ликвидационной налоговой отчетности.</w:t>
      </w:r>
    </w:p>
    <w:p w:rsidR="00000000" w:rsidRDefault="003D1D4C">
      <w:pPr>
        <w:pStyle w:val="pji"/>
      </w:pPr>
      <w:r>
        <w:rPr>
          <w:rStyle w:val="s3"/>
        </w:rPr>
        <w:t xml:space="preserve">Пункт 4 изложен в редакции </w:t>
      </w:r>
      <w:hyperlink r:id="rId875" w:anchor="sub_id=43" w:history="1">
        <w:r>
          <w:rPr>
            <w:rStyle w:val="a5"/>
            <w:i/>
            <w:iCs/>
          </w:rPr>
          <w:t>Закона</w:t>
        </w:r>
      </w:hyperlink>
      <w:r>
        <w:rPr>
          <w:rStyle w:val="s3"/>
        </w:rPr>
        <w:t xml:space="preserve"> РК от 16.11.15 г. № 406-V (введено в действие с 1 июля 2017 г.) (</w:t>
      </w:r>
      <w:hyperlink r:id="rId876" w:anchor="sub_id=430400" w:history="1">
        <w:r>
          <w:rPr>
            <w:rStyle w:val="a5"/>
            <w:i/>
            <w:iCs/>
          </w:rPr>
          <w:t>см. стар. ред.</w:t>
        </w:r>
      </w:hyperlink>
      <w:r>
        <w:rPr>
          <w:rStyle w:val="s3"/>
        </w:rPr>
        <w:t>)</w:t>
      </w:r>
    </w:p>
    <w:p w:rsidR="00000000" w:rsidRDefault="003D1D4C">
      <w:pPr>
        <w:pStyle w:val="pj"/>
      </w:pPr>
      <w:r>
        <w:rPr>
          <w:rStyle w:val="s0"/>
        </w:rPr>
        <w:t>4. Уплата налогов, других обязательных платежей в бюджет, социальных отчислений, отчислений и (или) взносов на обязательное социальное медицинское страхование, перечисление обязательн</w:t>
      </w:r>
      <w:r>
        <w:rPr>
          <w:rStyle w:val="s0"/>
        </w:rPr>
        <w:t>ых пенсионных взносов, обязательных профессиональных пенсионных взносов, отраженных в ликвидационной налоговой отчетности, производятся индивидуальным предпринимателем, прекращающим деятельность, не позднее десяти календарных дней со дня представления в на</w:t>
      </w:r>
      <w:r>
        <w:rPr>
          <w:rStyle w:val="s0"/>
        </w:rPr>
        <w:t>логовый орган ликвидационной налоговой отчетности.</w:t>
      </w:r>
    </w:p>
    <w:p w:rsidR="00000000" w:rsidRDefault="003D1D4C">
      <w:pPr>
        <w:pStyle w:val="pj"/>
      </w:pPr>
      <w:r>
        <w:rPr>
          <w:rStyle w:val="s0"/>
        </w:rPr>
        <w:t>В случае, если срок уплаты налогов, других обязательных платежей в бюджет, социальных отчислений, отчислений и (или) взносов на обязательное социальное медицинское страхование, перечисления обязательных пе</w:t>
      </w:r>
      <w:r>
        <w:rPr>
          <w:rStyle w:val="s0"/>
        </w:rPr>
        <w:t>нсионных взносов, обязательных профессиональных пенсионных взносов,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w:t>
      </w:r>
      <w:r>
        <w:rPr>
          <w:rStyle w:val="s0"/>
        </w:rPr>
        <w:t>е) производится не позднее десяти календарных дней со дня представления в налоговый орган ликвидационной налоговой отчетности.</w:t>
      </w:r>
    </w:p>
    <w:p w:rsidR="00000000" w:rsidRDefault="003D1D4C">
      <w:pPr>
        <w:pStyle w:val="pj"/>
      </w:pPr>
      <w:r>
        <w:rPr>
          <w:rStyle w:val="s0"/>
        </w:rPr>
        <w:t>5. Налоговый орган в течение трех рабочих дней со дня получения налогового заявления индивидуального предпринимателя о прекращени</w:t>
      </w:r>
      <w:r>
        <w:rPr>
          <w:rStyle w:val="s0"/>
        </w:rPr>
        <w:t>и деятельности обязан направить запрос:</w:t>
      </w:r>
    </w:p>
    <w:p w:rsidR="00000000" w:rsidRDefault="003D1D4C">
      <w:pPr>
        <w:pStyle w:val="pj"/>
      </w:pPr>
      <w:r>
        <w:rPr>
          <w:rStyle w:val="s0"/>
        </w:rPr>
        <w:t>1) в уполномоченные государственные органы - о представлении сведений о сделках с имуществом, подлежащим государственной регистрации, совершенных физическим лицом, являющимся индивидуальным предпринимателем, прекращающим деятельность, а также о его имущест</w:t>
      </w:r>
      <w:r>
        <w:rPr>
          <w:rStyle w:val="s0"/>
        </w:rPr>
        <w:t>ве по состоянию на дату получения налогового заявления о прекращении деятельности;</w:t>
      </w:r>
    </w:p>
    <w:p w:rsidR="00000000" w:rsidRDefault="003D1D4C">
      <w:pPr>
        <w:pStyle w:val="pj"/>
      </w:pPr>
      <w:r>
        <w:rPr>
          <w:rStyle w:val="s0"/>
        </w:rPr>
        <w:t>2) в таможенные органы - о представлении сведений о внешнеторговых сделках, совершенных физическим лицом, являющимся индивидуальным предпринимателем, прекращающим деятельнос</w:t>
      </w:r>
      <w:r>
        <w:rPr>
          <w:rStyle w:val="s0"/>
        </w:rPr>
        <w:t>ть, а также о подтверждении отсутствия задолженности по таможенным платежам и налогам на дату не ранее даты получения требования налогового органа;</w:t>
      </w:r>
    </w:p>
    <w:p w:rsidR="00000000" w:rsidRDefault="003D1D4C">
      <w:pPr>
        <w:pStyle w:val="pj"/>
      </w:pPr>
      <w:r>
        <w:rPr>
          <w:rStyle w:val="s0"/>
        </w:rPr>
        <w:t>3) в банки и (или) организации, осуществляющие отдельные виды банковских операций, - о представлении сведени</w:t>
      </w:r>
      <w:r>
        <w:rPr>
          <w:rStyle w:val="s0"/>
        </w:rPr>
        <w:t>й об остатках и движении денег на банковских счетах индивидуального предпринимателя, прекращающего деятельность, на дату получения налогового заявления о прекращении деятельности.</w:t>
      </w:r>
    </w:p>
    <w:p w:rsidR="00000000" w:rsidRDefault="003D1D4C">
      <w:pPr>
        <w:pStyle w:val="pj"/>
      </w:pPr>
      <w:r>
        <w:rPr>
          <w:rStyle w:val="s0"/>
        </w:rPr>
        <w:t>Сведения о сделках, предусмотренные подпунктами 1) и 2) настоящего пункта, а</w:t>
      </w:r>
      <w:r>
        <w:rPr>
          <w:rStyle w:val="s0"/>
        </w:rPr>
        <w:t xml:space="preserve">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прекращающего деятельность, в пределах срока исковой давности, установленного </w:t>
      </w:r>
      <w:hyperlink w:anchor="sub460000" w:history="1">
        <w:r>
          <w:rPr>
            <w:rStyle w:val="a4"/>
            <w:color w:val="0000FF"/>
            <w:u w:val="single"/>
          </w:rPr>
          <w:t>статьей 46</w:t>
        </w:r>
      </w:hyperlink>
      <w:r>
        <w:rPr>
          <w:rStyle w:val="s0"/>
        </w:rPr>
        <w:t xml:space="preserve"> настоящего Кодекса, до дня получения налоговым органом налогового заявления о прекращении деятельности.</w:t>
      </w:r>
    </w:p>
    <w:p w:rsidR="00000000" w:rsidRDefault="003D1D4C">
      <w:pPr>
        <w:pStyle w:val="pj"/>
      </w:pPr>
      <w:r>
        <w:rPr>
          <w:rStyle w:val="s0"/>
        </w:rPr>
        <w:t xml:space="preserve">6. Сведения по запросам налогового органа, указанные в пункте 5 настоящей статьи, должны быть представлены не позднее </w:t>
      </w:r>
      <w:r>
        <w:rPr>
          <w:rStyle w:val="s0"/>
        </w:rPr>
        <w:t xml:space="preserve">двадцати рабочих дней со дня его получения, если иное не установлено </w:t>
      </w:r>
      <w:hyperlink w:anchor="sub5810012" w:history="1">
        <w:r>
          <w:rPr>
            <w:rStyle w:val="a4"/>
            <w:color w:val="0000FF"/>
            <w:u w:val="single"/>
          </w:rPr>
          <w:t>подпунктом 12) статьи 581</w:t>
        </w:r>
      </w:hyperlink>
      <w:r>
        <w:rPr>
          <w:rStyle w:val="s0"/>
        </w:rPr>
        <w:t xml:space="preserve"> настоящего Кодекса.</w:t>
      </w:r>
    </w:p>
    <w:p w:rsidR="00000000" w:rsidRDefault="003D1D4C">
      <w:pPr>
        <w:pStyle w:val="pji"/>
      </w:pPr>
      <w:bookmarkStart w:id="66" w:name="SUB430700"/>
      <w:bookmarkEnd w:id="66"/>
      <w:r>
        <w:rPr>
          <w:rStyle w:val="s3"/>
        </w:rPr>
        <w:t xml:space="preserve">В пункт 7 внесены изменения в соответствии с </w:t>
      </w:r>
      <w:hyperlink r:id="rId877" w:anchor="sub_id=43" w:history="1">
        <w:r>
          <w:rPr>
            <w:rStyle w:val="a5"/>
            <w:i/>
            <w:iCs/>
          </w:rPr>
          <w:t>Законом</w:t>
        </w:r>
      </w:hyperlink>
      <w:r>
        <w:rPr>
          <w:rStyle w:val="s3"/>
        </w:rPr>
        <w:t xml:space="preserve"> РК от 16.11.15 г. № 406-V (введены в действие с 1 июля 2017 г.) (</w:t>
      </w:r>
      <w:hyperlink r:id="rId878" w:anchor="sub_id=430700" w:history="1">
        <w:r>
          <w:rPr>
            <w:rStyle w:val="a5"/>
            <w:i/>
            <w:iCs/>
          </w:rPr>
          <w:t>см. стар. ред.</w:t>
        </w:r>
      </w:hyperlink>
      <w:r>
        <w:rPr>
          <w:rStyle w:val="s3"/>
        </w:rPr>
        <w:t>)</w:t>
      </w:r>
    </w:p>
    <w:p w:rsidR="00000000" w:rsidRDefault="003D1D4C">
      <w:pPr>
        <w:pStyle w:val="pj"/>
      </w:pPr>
      <w:r>
        <w:rPr>
          <w:rStyle w:val="s0"/>
        </w:rPr>
        <w:t xml:space="preserve">7. Налоговый орган в течение десяти рабочих дней со дня получения </w:t>
      </w:r>
      <w:r>
        <w:rPr>
          <w:rStyle w:val="s0"/>
        </w:rPr>
        <w:t xml:space="preserve">всех сведений обязан осуществить камеральный контроль и составить </w:t>
      </w:r>
      <w:hyperlink r:id="rId879" w:anchor="sub_id=14" w:history="1">
        <w:r>
          <w:rPr>
            <w:rStyle w:val="a4"/>
            <w:color w:val="0000FF"/>
            <w:u w:val="single"/>
          </w:rPr>
          <w:t>заключение</w:t>
        </w:r>
      </w:hyperlink>
      <w:r>
        <w:rPr>
          <w:rStyle w:val="s0"/>
        </w:rPr>
        <w:t xml:space="preserve"> в порядке, установленном настоящим Кодексом.</w:t>
      </w:r>
    </w:p>
    <w:p w:rsidR="00000000" w:rsidRDefault="003D1D4C">
      <w:pPr>
        <w:pStyle w:val="pj"/>
      </w:pPr>
      <w:r>
        <w:rPr>
          <w:rStyle w:val="s0"/>
        </w:rPr>
        <w:t>В заключении отражаются результаты камерального контро</w:t>
      </w:r>
      <w:r>
        <w:rPr>
          <w:rStyle w:val="s0"/>
        </w:rPr>
        <w:t>ля и состояние расчетов по налогам и другим обязательным платежам в бюджет,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w:t>
      </w:r>
      <w:r>
        <w:rPr>
          <w:rStyle w:val="s0"/>
        </w:rPr>
        <w:t>вание.</w:t>
      </w:r>
    </w:p>
    <w:p w:rsidR="00000000" w:rsidRDefault="003D1D4C">
      <w:pPr>
        <w:pStyle w:val="pj"/>
      </w:pPr>
      <w:r>
        <w:rPr>
          <w:rStyle w:val="s0"/>
        </w:rPr>
        <w:t>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под роспись и</w:t>
      </w:r>
      <w:r>
        <w:rPr>
          <w:rStyle w:val="s0"/>
        </w:rPr>
        <w:t>ли направляется ему по почте заказным письмом с уведомлением.</w:t>
      </w:r>
    </w:p>
    <w:p w:rsidR="00000000" w:rsidRDefault="003D1D4C">
      <w:pPr>
        <w:pStyle w:val="pj"/>
      </w:pPr>
      <w:r>
        <w:rPr>
          <w:rStyle w:val="s0"/>
        </w:rPr>
        <w:t>В случае возврата почтовой или иной организацией связи заключения, направленного налоговым органом индивидуальному предпринимателю по почте заказным письмом с уведомлением, датой вручения такого</w:t>
      </w:r>
      <w:r>
        <w:rPr>
          <w:rStyle w:val="s0"/>
        </w:rPr>
        <w:t xml:space="preserve"> заключения является дата проведения налогового обследования по основаниям и в порядке, установленным настоящим Кодексом.</w:t>
      </w:r>
    </w:p>
    <w:p w:rsidR="00000000" w:rsidRDefault="003D1D4C">
      <w:pPr>
        <w:pStyle w:val="pj"/>
      </w:pPr>
      <w:bookmarkStart w:id="67" w:name="SUB430800"/>
      <w:bookmarkEnd w:id="67"/>
      <w:r>
        <w:rPr>
          <w:rStyle w:val="s0"/>
        </w:rPr>
        <w:t>8. В случае выявления нарушений по результатам камерального контроля индивидуальному предпринимателю не позднее пяти рабочих дней с да</w:t>
      </w:r>
      <w:r>
        <w:rPr>
          <w:rStyle w:val="s0"/>
        </w:rPr>
        <w:t xml:space="preserve">ты получения заключения вручается уведомление об устранении нарушений, выявленных по результатам камерального контроля, в порядке, установленном </w:t>
      </w:r>
      <w:hyperlink w:anchor="sub6070000" w:history="1">
        <w:r>
          <w:rPr>
            <w:rStyle w:val="a4"/>
            <w:color w:val="0000FF"/>
            <w:u w:val="single"/>
          </w:rPr>
          <w:t>главой 84</w:t>
        </w:r>
      </w:hyperlink>
      <w:r>
        <w:rPr>
          <w:rStyle w:val="s0"/>
        </w:rPr>
        <w:t xml:space="preserve"> настоящего Кодекса.</w:t>
      </w:r>
    </w:p>
    <w:p w:rsidR="00000000" w:rsidRDefault="003D1D4C">
      <w:pPr>
        <w:pStyle w:val="pj"/>
      </w:pPr>
      <w:r>
        <w:rPr>
          <w:rStyle w:val="s0"/>
        </w:rPr>
        <w:t xml:space="preserve">Исполнение уведомления об устранении нарушений, </w:t>
      </w:r>
      <w:r>
        <w:rPr>
          <w:rStyle w:val="s0"/>
        </w:rPr>
        <w:t xml:space="preserve">выявленных по результатам камерального контроля, осуществляется индивидуальным предпринимателем в порядке, установленном </w:t>
      </w:r>
      <w:hyperlink w:anchor="sub5870000" w:history="1">
        <w:r>
          <w:rPr>
            <w:rStyle w:val="a4"/>
            <w:color w:val="0000FF"/>
            <w:u w:val="single"/>
          </w:rPr>
          <w:t>статьей 587</w:t>
        </w:r>
      </w:hyperlink>
      <w:r>
        <w:rPr>
          <w:rStyle w:val="s0"/>
        </w:rPr>
        <w:t xml:space="preserve"> настоящего Кодекса.</w:t>
      </w:r>
    </w:p>
    <w:p w:rsidR="00000000" w:rsidRDefault="003D1D4C">
      <w:pPr>
        <w:pStyle w:val="pj"/>
      </w:pPr>
      <w:r>
        <w:rPr>
          <w:rStyle w:val="s0"/>
        </w:rPr>
        <w:t>В случае неисполнения уведомления и (или) несогласия налоговых органов</w:t>
      </w:r>
      <w:r>
        <w:rPr>
          <w:rStyle w:val="s0"/>
        </w:rPr>
        <w:t xml:space="preserve"> с пояснениями, представленными налогоплательщиком, в отношении индивидуального предпринимателя, прекращающего деятельность, проводится документальная налоговая проверка. При этом документальная налоговая проверка должна быть начата не позднее десяти рабоч</w:t>
      </w:r>
      <w:r>
        <w:rPr>
          <w:rStyle w:val="s0"/>
        </w:rPr>
        <w:t>их дней после истечения срока исполнения такого уведомления и (или) получения пояснения о несогласии по выявленным нарушениям.</w:t>
      </w:r>
    </w:p>
    <w:p w:rsidR="00000000" w:rsidRDefault="003D1D4C">
      <w:pPr>
        <w:pStyle w:val="pj"/>
      </w:pPr>
      <w:r>
        <w:rPr>
          <w:rStyle w:val="s0"/>
        </w:rPr>
        <w:t xml:space="preserve">9. Налоговая задолженность индивидуального предпринимателя, прекращающего деятельность, погашается за счет денег указанного индивидуального предпринимателя, в том числе полученных от реализации его имущества, в порядке очередности, установленной </w:t>
      </w:r>
      <w:hyperlink r:id="rId880" w:anchor="sub_id=510000" w:history="1">
        <w:r>
          <w:rPr>
            <w:rStyle w:val="a4"/>
            <w:color w:val="0000FF"/>
            <w:u w:val="single"/>
          </w:rPr>
          <w:t>законодательными актами</w:t>
        </w:r>
      </w:hyperlink>
      <w:r>
        <w:rPr>
          <w:rStyle w:val="s0"/>
        </w:rPr>
        <w:t xml:space="preserve"> Республики Казахстан.</w:t>
      </w:r>
    </w:p>
    <w:p w:rsidR="00000000" w:rsidRDefault="003D1D4C">
      <w:pPr>
        <w:pStyle w:val="pj"/>
      </w:pPr>
      <w:bookmarkStart w:id="68" w:name="SUB431000"/>
      <w:bookmarkEnd w:id="68"/>
      <w:r>
        <w:rPr>
          <w:rStyle w:val="s0"/>
        </w:rPr>
        <w:t>10. Если индивидуальный предприниматель, прекращающий деятельность, имеет излишне уплаченные суммы налогов, платы и пеней в бюджет, то ук</w:t>
      </w:r>
      <w:r>
        <w:rPr>
          <w:rStyle w:val="s0"/>
        </w:rPr>
        <w:t xml:space="preserve">азанные суммы подлежат зачету в счет погашения налоговой задолженности этого индивидуального предпринимателя в порядке, установленном </w:t>
      </w:r>
      <w:hyperlink w:anchor="sub5990000" w:history="1">
        <w:r>
          <w:rPr>
            <w:rStyle w:val="a4"/>
            <w:color w:val="0000FF"/>
            <w:u w:val="single"/>
          </w:rPr>
          <w:t>статьей 599</w:t>
        </w:r>
      </w:hyperlink>
      <w:r>
        <w:rPr>
          <w:rStyle w:val="s0"/>
        </w:rPr>
        <w:t xml:space="preserve"> настоящего Кодекса.</w:t>
      </w:r>
    </w:p>
    <w:p w:rsidR="00000000" w:rsidRDefault="003D1D4C">
      <w:pPr>
        <w:pStyle w:val="pj"/>
      </w:pPr>
      <w:r>
        <w:rPr>
          <w:rStyle w:val="s0"/>
        </w:rPr>
        <w:t>В случае если индивидуальный предприниматель, прекращающи</w:t>
      </w:r>
      <w:r>
        <w:rPr>
          <w:rStyle w:val="s0"/>
        </w:rPr>
        <w:t xml:space="preserve">й деятельность, имеет ошибочно уплаченные суммы налогов, платы и пеней в бюджет, то указанные суммы подлежат зачету в порядке, установленном </w:t>
      </w:r>
      <w:hyperlink w:anchor="sub6010000" w:history="1">
        <w:r>
          <w:rPr>
            <w:rStyle w:val="a4"/>
            <w:color w:val="0000FF"/>
            <w:u w:val="single"/>
          </w:rPr>
          <w:t>статьей 601</w:t>
        </w:r>
      </w:hyperlink>
      <w:r>
        <w:rPr>
          <w:rStyle w:val="s0"/>
        </w:rPr>
        <w:t xml:space="preserve"> настоящего Кодекса.</w:t>
      </w:r>
    </w:p>
    <w:p w:rsidR="00000000" w:rsidRDefault="003D1D4C">
      <w:pPr>
        <w:pStyle w:val="pj"/>
      </w:pPr>
      <w:r>
        <w:rPr>
          <w:rStyle w:val="s0"/>
        </w:rPr>
        <w:t>11. При отсутствии у индивидуального предпринимателя, прекращающего деятельность, налоговой задолженности:</w:t>
      </w:r>
    </w:p>
    <w:p w:rsidR="00000000" w:rsidRDefault="003D1D4C">
      <w:pPr>
        <w:pStyle w:val="pj"/>
      </w:pPr>
      <w:r>
        <w:rPr>
          <w:rStyle w:val="s0"/>
        </w:rPr>
        <w:t xml:space="preserve">1) ошибочно уплаченные суммы налогов и других обязательных платежей в бюджет подлежат возврату этому налогоплательщику в порядке, установленном </w:t>
      </w:r>
      <w:hyperlink w:anchor="sub6010000" w:history="1">
        <w:r>
          <w:rPr>
            <w:rStyle w:val="a4"/>
            <w:color w:val="0000FF"/>
            <w:u w:val="single"/>
          </w:rPr>
          <w:t>статьей 601</w:t>
        </w:r>
      </w:hyperlink>
      <w:r>
        <w:rPr>
          <w:rStyle w:val="s0"/>
        </w:rPr>
        <w:t xml:space="preserve"> настоящего Кодекса;</w:t>
      </w:r>
    </w:p>
    <w:p w:rsidR="00000000" w:rsidRDefault="003D1D4C">
      <w:pPr>
        <w:pStyle w:val="pj"/>
      </w:pPr>
      <w:r>
        <w:rPr>
          <w:rStyle w:val="s0"/>
        </w:rPr>
        <w:t xml:space="preserve">2) излишне уплаченные суммы налогов, платы, сбора и пеней в бюджет подлежат возврату этому налогоплательщику в порядке, установленном </w:t>
      </w:r>
      <w:hyperlink w:anchor="sub6020000" w:history="1">
        <w:r>
          <w:rPr>
            <w:rStyle w:val="a4"/>
            <w:color w:val="0000FF"/>
            <w:u w:val="single"/>
          </w:rPr>
          <w:t>статьей 602</w:t>
        </w:r>
      </w:hyperlink>
      <w:r>
        <w:rPr>
          <w:rStyle w:val="s0"/>
        </w:rPr>
        <w:t xml:space="preserve"> настоящего Кодекс</w:t>
      </w:r>
      <w:r>
        <w:rPr>
          <w:rStyle w:val="s0"/>
        </w:rPr>
        <w:t>а;</w:t>
      </w:r>
    </w:p>
    <w:p w:rsidR="00000000" w:rsidRDefault="003D1D4C">
      <w:pPr>
        <w:pStyle w:val="pj"/>
      </w:pPr>
      <w:r>
        <w:rPr>
          <w:rStyle w:val="s0"/>
        </w:rPr>
        <w:t xml:space="preserve">3) уплаченные суммы других обязательных платежей в бюджет подлежат возврату этому налогоплательщику в порядке, установленном </w:t>
      </w:r>
      <w:hyperlink w:anchor="sub6060000" w:history="1">
        <w:r>
          <w:rPr>
            <w:rStyle w:val="a4"/>
            <w:color w:val="0000FF"/>
            <w:u w:val="single"/>
          </w:rPr>
          <w:t>статьей 606</w:t>
        </w:r>
      </w:hyperlink>
      <w:r>
        <w:rPr>
          <w:rStyle w:val="s0"/>
        </w:rPr>
        <w:t xml:space="preserve"> настоящего Кодекса;</w:t>
      </w:r>
    </w:p>
    <w:p w:rsidR="00000000" w:rsidRDefault="003D1D4C">
      <w:pPr>
        <w:pStyle w:val="pj"/>
      </w:pPr>
      <w:r>
        <w:rPr>
          <w:rStyle w:val="s0"/>
        </w:rPr>
        <w:t>4) уплаченные суммы штрафов подлежат возврату этому налогоплате</w:t>
      </w:r>
      <w:r>
        <w:rPr>
          <w:rStyle w:val="s0"/>
        </w:rPr>
        <w:t xml:space="preserve">льщику в порядке, установленном </w:t>
      </w:r>
      <w:hyperlink w:anchor="sub6050000" w:history="1">
        <w:r>
          <w:rPr>
            <w:rStyle w:val="a4"/>
            <w:color w:val="0000FF"/>
            <w:u w:val="single"/>
          </w:rPr>
          <w:t>статьей 605</w:t>
        </w:r>
      </w:hyperlink>
      <w:r>
        <w:rPr>
          <w:rStyle w:val="s0"/>
        </w:rPr>
        <w:t xml:space="preserve"> настоящего Кодекса;</w:t>
      </w:r>
    </w:p>
    <w:p w:rsidR="00000000" w:rsidRDefault="003D1D4C">
      <w:pPr>
        <w:pStyle w:val="pj"/>
      </w:pPr>
      <w:r>
        <w:rPr>
          <w:rStyle w:val="s0"/>
        </w:rPr>
        <w:t xml:space="preserve">5)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w:t>
      </w:r>
      <w:r>
        <w:rPr>
          <w:rStyle w:val="s0"/>
        </w:rPr>
        <w:t xml:space="preserve">налогоплательщику в порядке, установленном </w:t>
      </w:r>
      <w:hyperlink r:id="rId881" w:history="1">
        <w:r>
          <w:rPr>
            <w:rStyle w:val="a4"/>
            <w:color w:val="0000FF"/>
            <w:u w:val="single"/>
          </w:rPr>
          <w:t>таможенным законодательством</w:t>
        </w:r>
      </w:hyperlink>
      <w:r>
        <w:rPr>
          <w:rStyle w:val="s0"/>
        </w:rPr>
        <w:t xml:space="preserve"> Республики Казахстан.</w:t>
      </w:r>
    </w:p>
    <w:p w:rsidR="00000000" w:rsidRDefault="003D1D4C">
      <w:pPr>
        <w:pStyle w:val="pji"/>
      </w:pPr>
      <w:r>
        <w:rPr>
          <w:rStyle w:val="s3"/>
        </w:rPr>
        <w:t xml:space="preserve">В пункт 12 внесены изменения в соответствии с </w:t>
      </w:r>
      <w:hyperlink r:id="rId882" w:anchor="sub_id=41" w:history="1">
        <w:r>
          <w:rPr>
            <w:rStyle w:val="a4"/>
            <w:i/>
            <w:iCs/>
            <w:color w:val="0000FF"/>
            <w:u w:val="single"/>
          </w:rPr>
          <w:t>Законом</w:t>
        </w:r>
      </w:hyperlink>
      <w:r>
        <w:rPr>
          <w:rStyle w:val="s3"/>
        </w:rPr>
        <w:t xml:space="preserve"> РК от 05.12.13 г. № 152-V (введены в действие с 1 января 2014 г.) (</w:t>
      </w:r>
      <w:hyperlink r:id="rId883" w:anchor="sub_id=431200" w:history="1">
        <w:r>
          <w:rPr>
            <w:rStyle w:val="a4"/>
            <w:i/>
            <w:iCs/>
            <w:color w:val="0000FF"/>
            <w:u w:val="single"/>
          </w:rPr>
          <w:t>см. стар. ред.</w:t>
        </w:r>
      </w:hyperlink>
      <w:r>
        <w:rPr>
          <w:rStyle w:val="s3"/>
        </w:rPr>
        <w:t xml:space="preserve">); изложен в редакции </w:t>
      </w:r>
      <w:hyperlink r:id="rId884" w:anchor="sub_id=43" w:history="1">
        <w:r>
          <w:rPr>
            <w:rStyle w:val="a4"/>
            <w:i/>
            <w:iCs/>
            <w:color w:val="0000FF"/>
            <w:u w:val="single"/>
          </w:rPr>
          <w:t>Закона</w:t>
        </w:r>
      </w:hyperlink>
      <w:r>
        <w:rPr>
          <w:rStyle w:val="s3"/>
        </w:rPr>
        <w:t xml:space="preserve"> РК от 28.11.14 г. № 257-V (введено в действие с 1 января 2015 г.) (</w:t>
      </w:r>
      <w:hyperlink r:id="rId885" w:anchor="sub_id=431200" w:history="1">
        <w:r>
          <w:rPr>
            <w:rStyle w:val="a4"/>
            <w:i/>
            <w:iCs/>
            <w:color w:val="0000FF"/>
            <w:u w:val="single"/>
          </w:rPr>
          <w:t>см. стар. ред.</w:t>
        </w:r>
      </w:hyperlink>
      <w:r>
        <w:rPr>
          <w:rStyle w:val="s3"/>
        </w:rPr>
        <w:t xml:space="preserve">); </w:t>
      </w:r>
      <w:hyperlink r:id="rId886" w:anchor="sub_id=43" w:history="1">
        <w:r>
          <w:rPr>
            <w:rStyle w:val="a5"/>
            <w:i/>
            <w:iCs/>
          </w:rPr>
          <w:t>Закона</w:t>
        </w:r>
      </w:hyperlink>
      <w:r>
        <w:rPr>
          <w:rStyle w:val="s3"/>
        </w:rPr>
        <w:t xml:space="preserve"> РК от 16.11.15 г. № 406-V (введено в действие с 1 июля 2017 г.) (</w:t>
      </w:r>
      <w:hyperlink r:id="rId887" w:anchor="sub_id=431200" w:history="1">
        <w:r>
          <w:rPr>
            <w:rStyle w:val="a5"/>
            <w:i/>
            <w:iCs/>
          </w:rPr>
          <w:t>см. стар. ред.</w:t>
        </w:r>
      </w:hyperlink>
      <w:r>
        <w:rPr>
          <w:rStyle w:val="s3"/>
        </w:rPr>
        <w:t>)</w:t>
      </w:r>
    </w:p>
    <w:p w:rsidR="00000000" w:rsidRDefault="003D1D4C">
      <w:pPr>
        <w:pStyle w:val="pj"/>
      </w:pPr>
      <w:r>
        <w:rPr>
          <w:rStyle w:val="s0"/>
        </w:rPr>
        <w:t>12. Уплата (перечисление)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пр</w:t>
      </w:r>
      <w:r>
        <w:rPr>
          <w:rStyle w:val="s0"/>
        </w:rPr>
        <w:t>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p w:rsidR="00000000" w:rsidRDefault="003D1D4C">
      <w:pPr>
        <w:pStyle w:val="pji"/>
      </w:pPr>
      <w:r>
        <w:rPr>
          <w:rStyle w:val="s3"/>
        </w:rPr>
        <w:t xml:space="preserve">Пункт 13 изложен в редакции </w:t>
      </w:r>
      <w:hyperlink r:id="rId888" w:anchor="sub_id=43" w:history="1">
        <w:r>
          <w:rPr>
            <w:rStyle w:val="a4"/>
            <w:i/>
            <w:iCs/>
            <w:color w:val="0000FF"/>
            <w:u w:val="single"/>
          </w:rPr>
          <w:t>Закона</w:t>
        </w:r>
      </w:hyperlink>
      <w:r>
        <w:rPr>
          <w:rStyle w:val="s3"/>
        </w:rPr>
        <w:t xml:space="preserve"> РК от 28.11.14 г. № 257-V (введено в действие с 1 января 2015 г.) (</w:t>
      </w:r>
      <w:hyperlink r:id="rId889" w:anchor="sub_id=431300" w:history="1">
        <w:r>
          <w:rPr>
            <w:rStyle w:val="a4"/>
            <w:i/>
            <w:iCs/>
            <w:color w:val="0000FF"/>
            <w:u w:val="single"/>
          </w:rPr>
          <w:t>см. стар. ред.</w:t>
        </w:r>
      </w:hyperlink>
      <w:r>
        <w:rPr>
          <w:rStyle w:val="s3"/>
        </w:rPr>
        <w:t xml:space="preserve">); внесены изменения в соответствии </w:t>
      </w:r>
      <w:r>
        <w:rPr>
          <w:rStyle w:val="s3"/>
        </w:rPr>
        <w:t xml:space="preserve">с </w:t>
      </w:r>
      <w:hyperlink r:id="rId890" w:anchor="sub_id=43" w:history="1">
        <w:r>
          <w:rPr>
            <w:rStyle w:val="a5"/>
            <w:i/>
            <w:iCs/>
          </w:rPr>
          <w:t>Законом</w:t>
        </w:r>
      </w:hyperlink>
      <w:r>
        <w:rPr>
          <w:rStyle w:val="s3"/>
        </w:rPr>
        <w:t xml:space="preserve"> РК от 16.11.15 г. № 406-V (введены в действие с 1 июля 2017 г.) (</w:t>
      </w:r>
      <w:hyperlink r:id="rId891" w:anchor="sub_id=431300" w:history="1">
        <w:r>
          <w:rPr>
            <w:rStyle w:val="a5"/>
            <w:i/>
            <w:iCs/>
          </w:rPr>
          <w:t>см. стар. ред.</w:t>
        </w:r>
      </w:hyperlink>
      <w:r>
        <w:rPr>
          <w:rStyle w:val="s3"/>
        </w:rPr>
        <w:t>)</w:t>
      </w:r>
    </w:p>
    <w:p w:rsidR="00000000" w:rsidRDefault="003D1D4C">
      <w:pPr>
        <w:pStyle w:val="pj"/>
      </w:pPr>
      <w:r>
        <w:rPr>
          <w:rStyle w:val="s0"/>
        </w:rPr>
        <w:t>1</w:t>
      </w:r>
      <w:r>
        <w:rPr>
          <w:rStyle w:val="s0"/>
        </w:rPr>
        <w:t>3. Индивидуальный предприниматель признается снятым с регистрационного учета в качестве индивидуального предпринимателя со дня:</w:t>
      </w:r>
    </w:p>
    <w:p w:rsidR="00000000" w:rsidRDefault="003D1D4C">
      <w:pPr>
        <w:pStyle w:val="pj"/>
      </w:pPr>
      <w:r>
        <w:rPr>
          <w:rStyle w:val="s0"/>
        </w:rPr>
        <w:t>1) составления заключения - при отсутствии нарушений по результатам камерального контроля и налоговой задолженности, задолженнос</w:t>
      </w:r>
      <w:r>
        <w:rPr>
          <w:rStyle w:val="s0"/>
        </w:rPr>
        <w:t>ти по обязательным пенсионным взносам, обязательным профессиональным пенсионным взносам, социальным отчислениям;</w:t>
      </w:r>
    </w:p>
    <w:p w:rsidR="00000000" w:rsidRDefault="003D1D4C">
      <w:pPr>
        <w:pStyle w:val="pji"/>
      </w:pPr>
      <w:r>
        <w:rPr>
          <w:rStyle w:val="s3"/>
        </w:rPr>
        <w:t xml:space="preserve">Подпункты 2 и 3 изложены в редакции </w:t>
      </w:r>
      <w:hyperlink r:id="rId892" w:anchor="sub_id=43" w:history="1">
        <w:r>
          <w:rPr>
            <w:rStyle w:val="a5"/>
            <w:i/>
            <w:iCs/>
          </w:rPr>
          <w:t>Закона</w:t>
        </w:r>
      </w:hyperlink>
      <w:r>
        <w:rPr>
          <w:rStyle w:val="s3"/>
        </w:rPr>
        <w:t xml:space="preserve"> РК от 16.11.15 г. № </w:t>
      </w:r>
      <w:r>
        <w:rPr>
          <w:rStyle w:val="s3"/>
        </w:rPr>
        <w:t>406-V (введено в действие с 1 июля 2017 г.) (</w:t>
      </w:r>
      <w:hyperlink r:id="rId893" w:anchor="sub_id=431300" w:history="1">
        <w:r>
          <w:rPr>
            <w:rStyle w:val="a5"/>
            <w:i/>
            <w:iCs/>
          </w:rPr>
          <w:t>см. стар. ред.</w:t>
        </w:r>
      </w:hyperlink>
      <w:r>
        <w:rPr>
          <w:rStyle w:val="s3"/>
        </w:rPr>
        <w:t>)</w:t>
      </w:r>
    </w:p>
    <w:p w:rsidR="00000000" w:rsidRDefault="003D1D4C">
      <w:pPr>
        <w:pStyle w:val="pj"/>
      </w:pPr>
      <w:r>
        <w:rPr>
          <w:rStyle w:val="s0"/>
        </w:rPr>
        <w:t>2) исполнения уведомления об устранении нарушений, выявленных по результатам камерального контроля, - при налич</w:t>
      </w:r>
      <w:r>
        <w:rPr>
          <w:rStyle w:val="s0"/>
        </w:rPr>
        <w:t>ии таких нарушений и отсутствии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w:t>
      </w:r>
      <w:r>
        <w:rPr>
          <w:rStyle w:val="s0"/>
        </w:rPr>
        <w:t>ние;</w:t>
      </w:r>
    </w:p>
    <w:p w:rsidR="00000000" w:rsidRDefault="003D1D4C">
      <w:pPr>
        <w:pStyle w:val="pj"/>
      </w:pPr>
      <w:r>
        <w:rPr>
          <w:rStyle w:val="s0"/>
        </w:rPr>
        <w:t>3) погашения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 при нали</w:t>
      </w:r>
      <w:r>
        <w:rPr>
          <w:rStyle w:val="s0"/>
        </w:rPr>
        <w:t>чии налоговой задолженности и условии устранения нарушений, выявленных по результатам камерального контроля, в полном объеме.</w:t>
      </w:r>
    </w:p>
    <w:p w:rsidR="00000000" w:rsidRDefault="003D1D4C">
      <w:pPr>
        <w:pStyle w:val="pj"/>
      </w:pPr>
      <w:r>
        <w:rPr>
          <w:rStyle w:val="s0"/>
        </w:rPr>
        <w:t>Информация о снятии индивидуального предпринимателя с регистрационного учета в порядке, установленном настоящим пунктом, размещает</w:t>
      </w:r>
      <w:r>
        <w:rPr>
          <w:rStyle w:val="s0"/>
        </w:rPr>
        <w:t>ся на интернет-ресурсе уполномоченного органа в течение трех рабочих дней со дня снятия с регистрационного учета в качестве индивидуального предпринимателя.</w:t>
      </w:r>
    </w:p>
    <w:p w:rsidR="00000000" w:rsidRDefault="003D1D4C">
      <w:pPr>
        <w:pStyle w:val="pj"/>
      </w:pPr>
      <w:r>
        <w:rPr>
          <w:rStyle w:val="s0"/>
        </w:rPr>
        <w:t xml:space="preserve">Основанием для отказа в снятии с регистрационного учета в качестве индивидуального предпринимателя </w:t>
      </w:r>
      <w:r>
        <w:rPr>
          <w:rStyle w:val="s0"/>
        </w:rPr>
        <w:t>является наличие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не погашен</w:t>
      </w:r>
      <w:r>
        <w:rPr>
          <w:rStyle w:val="s0"/>
        </w:rPr>
        <w:t>ных в сроки, установленные пунктом 12 настоящей статьи.</w:t>
      </w:r>
    </w:p>
    <w:p w:rsidR="00000000" w:rsidRDefault="003D1D4C">
      <w:pPr>
        <w:pStyle w:val="pj"/>
      </w:pPr>
      <w:r>
        <w:rPr>
          <w:rStyle w:val="s0"/>
        </w:rPr>
        <w:t>Информация об индивидуальных предпринимателях, которым отказано в снятии с регистрационного учета в соответствии с настоящим пунктом, размещается на интернет-ресурсе уполномоченного органа в течение т</w:t>
      </w:r>
      <w:r>
        <w:rPr>
          <w:rStyle w:val="s0"/>
        </w:rPr>
        <w:t>рех рабочих дней со дня истечения срока уплаты, установленного пунктом 12 настоящей статьи.</w:t>
      </w:r>
    </w:p>
    <w:p w:rsidR="00000000" w:rsidRDefault="003D1D4C">
      <w:pPr>
        <w:pStyle w:val="pj"/>
      </w:pPr>
      <w:r>
        <w:rPr>
          <w:rStyle w:val="s0"/>
        </w:rPr>
        <w:t xml:space="preserve">14. Исключен в соответствии с </w:t>
      </w:r>
      <w:hyperlink r:id="rId894" w:anchor="sub_id=43" w:history="1">
        <w:r>
          <w:rPr>
            <w:rStyle w:val="a4"/>
            <w:color w:val="0000FF"/>
            <w:u w:val="single"/>
          </w:rPr>
          <w:t>Законом</w:t>
        </w:r>
      </w:hyperlink>
      <w:r>
        <w:rPr>
          <w:rStyle w:val="s0"/>
        </w:rPr>
        <w:t xml:space="preserve"> РК от 28.11.14 г. № 257-V</w:t>
      </w:r>
      <w:r>
        <w:rPr>
          <w:rStyle w:val="s3"/>
        </w:rPr>
        <w:t xml:space="preserve"> (введено в действие </w:t>
      </w:r>
      <w:r>
        <w:rPr>
          <w:rStyle w:val="s3"/>
        </w:rPr>
        <w:t>с 1 января 2015 г.) (</w:t>
      </w:r>
      <w:hyperlink r:id="rId895" w:anchor="sub_id=431400" w:history="1">
        <w:r>
          <w:rPr>
            <w:rStyle w:val="a4"/>
            <w:i/>
            <w:iCs/>
            <w:color w:val="0000FF"/>
            <w:u w:val="single"/>
          </w:rPr>
          <w:t>см. стар. ред.</w:t>
        </w:r>
      </w:hyperlink>
      <w:r>
        <w:rPr>
          <w:rStyle w:val="s3"/>
        </w:rPr>
        <w:t>)</w:t>
      </w:r>
    </w:p>
    <w:p w:rsidR="00000000" w:rsidRDefault="003D1D4C">
      <w:pPr>
        <w:pStyle w:val="pj"/>
      </w:pPr>
      <w:r>
        <w:rPr>
          <w:rStyle w:val="s0"/>
        </w:rPr>
        <w:t xml:space="preserve">15. Исключен в соответствии с </w:t>
      </w:r>
      <w:hyperlink r:id="rId896" w:anchor="sub_id=43" w:history="1">
        <w:r>
          <w:rPr>
            <w:rStyle w:val="a4"/>
            <w:color w:val="0000FF"/>
            <w:u w:val="single"/>
          </w:rPr>
          <w:t>Законом</w:t>
        </w:r>
      </w:hyperlink>
      <w:r>
        <w:rPr>
          <w:rStyle w:val="s0"/>
        </w:rPr>
        <w:t xml:space="preserve"> РК от 28.11.14 г.</w:t>
      </w:r>
      <w:r>
        <w:rPr>
          <w:rStyle w:val="s0"/>
        </w:rPr>
        <w:t xml:space="preserve"> № 257-V </w:t>
      </w:r>
      <w:r>
        <w:rPr>
          <w:rStyle w:val="s3"/>
        </w:rPr>
        <w:t>(введено в действие с 1 января 2015 г.) (</w:t>
      </w:r>
      <w:hyperlink r:id="rId897" w:anchor="sub_id=431500"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ji"/>
      </w:pPr>
      <w:bookmarkStart w:id="69" w:name="SUB43010000"/>
      <w:bookmarkEnd w:id="69"/>
      <w:r>
        <w:rPr>
          <w:rStyle w:val="s3"/>
        </w:rPr>
        <w:t xml:space="preserve">Кодекс дополнен статьей 43-1 в соответствии с </w:t>
      </w:r>
      <w:hyperlink r:id="rId898" w:anchor="sub_id=431"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i"/>
      </w:pPr>
      <w:r>
        <w:rPr>
          <w:rStyle w:val="s3"/>
        </w:rPr>
        <w:t xml:space="preserve">См. изменения в статью 43-1 - </w:t>
      </w:r>
      <w:hyperlink r:id="rId899"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ind w:left="1200" w:hanging="800"/>
      </w:pPr>
      <w:r>
        <w:rPr>
          <w:rStyle w:val="s1"/>
        </w:rPr>
        <w:t>Статья 43-1. Прекращение деятельности отдельных категорий индивидуальных предпринимателей в упрощенном порядке</w:t>
      </w:r>
    </w:p>
    <w:p w:rsidR="00000000" w:rsidRDefault="003D1D4C">
      <w:pPr>
        <w:pStyle w:val="pj"/>
      </w:pPr>
      <w:r>
        <w:rPr>
          <w:rStyle w:val="s0"/>
        </w:rPr>
        <w:t>1. Прекращение деятельности отдельных категорий индивидуальных</w:t>
      </w:r>
      <w:r>
        <w:rPr>
          <w:rStyle w:val="s0"/>
        </w:rPr>
        <w:t xml:space="preserve"> предпринимателей в упрощенном порядке осуществляется без проведения камерального контроля, установленного </w:t>
      </w:r>
      <w:hyperlink w:anchor="sub5860000" w:history="1">
        <w:r>
          <w:rPr>
            <w:rStyle w:val="a4"/>
            <w:color w:val="0000FF"/>
            <w:u w:val="single"/>
          </w:rPr>
          <w:t>статьей 586</w:t>
        </w:r>
      </w:hyperlink>
      <w:r>
        <w:rPr>
          <w:rStyle w:val="s0"/>
        </w:rPr>
        <w:t xml:space="preserve"> настоящего Кодекса, на основании:</w:t>
      </w:r>
    </w:p>
    <w:p w:rsidR="00000000" w:rsidRDefault="003D1D4C">
      <w:pPr>
        <w:pStyle w:val="pj"/>
      </w:pPr>
      <w:r>
        <w:rPr>
          <w:rStyle w:val="s0"/>
        </w:rPr>
        <w:t xml:space="preserve">1) </w:t>
      </w:r>
      <w:hyperlink r:id="rId900" w:anchor="sub_id=2" w:history="1">
        <w:r>
          <w:rPr>
            <w:rStyle w:val="a4"/>
            <w:color w:val="0000FF"/>
            <w:u w:val="single"/>
          </w:rPr>
          <w:t>налогового заявления</w:t>
        </w:r>
      </w:hyperlink>
      <w:r>
        <w:rPr>
          <w:rStyle w:val="s0"/>
        </w:rPr>
        <w:t xml:space="preserve"> налогоплательщика о прекращении деятельности либо</w:t>
      </w:r>
    </w:p>
    <w:p w:rsidR="00000000" w:rsidRDefault="003D1D4C">
      <w:pPr>
        <w:pStyle w:val="pj"/>
      </w:pPr>
      <w:r>
        <w:rPr>
          <w:rStyle w:val="s0"/>
        </w:rPr>
        <w:t xml:space="preserve">2) письменного согласия, содержащегося в </w:t>
      </w:r>
      <w:hyperlink r:id="rId901" w:anchor="sub_id=4" w:history="1">
        <w:r>
          <w:rPr>
            <w:rStyle w:val="a4"/>
            <w:color w:val="0000FF"/>
            <w:u w:val="single"/>
          </w:rPr>
          <w:t>налоговом заявлении</w:t>
        </w:r>
      </w:hyperlink>
      <w:r>
        <w:rPr>
          <w:rStyle w:val="s0"/>
        </w:rPr>
        <w:t xml:space="preserve"> </w:t>
      </w:r>
      <w:r>
        <w:rPr>
          <w:rStyle w:val="s0"/>
        </w:rPr>
        <w:t>о приостановлении (продлении, возобновлении) представления налоговой отчетности или в расчете стоимости патента.</w:t>
      </w:r>
    </w:p>
    <w:p w:rsidR="00000000" w:rsidRDefault="003D1D4C">
      <w:pPr>
        <w:pStyle w:val="pj"/>
      </w:pPr>
      <w:r>
        <w:rPr>
          <w:rStyle w:val="s0"/>
        </w:rPr>
        <w:t>2. Прекращению деятельности в упрощенном порядке подлежат индивидуальные предприниматели, являющиеся гражданами Республики Казахстан или оралма</w:t>
      </w:r>
      <w:r>
        <w:rPr>
          <w:rStyle w:val="s0"/>
        </w:rPr>
        <w:t>нами, соответствующие на момент подачи налогового заявления о прекращении деятельности одновременно следующим условиям:</w:t>
      </w:r>
    </w:p>
    <w:p w:rsidR="00000000" w:rsidRDefault="003D1D4C">
      <w:pPr>
        <w:pStyle w:val="pj"/>
      </w:pPr>
      <w:r>
        <w:rPr>
          <w:rStyle w:val="s0"/>
        </w:rPr>
        <w:t>1) не состоящие на регистрационном учете в качестве плательщика налога на добавленную стоимость;</w:t>
      </w:r>
    </w:p>
    <w:p w:rsidR="00000000" w:rsidRDefault="003D1D4C">
      <w:pPr>
        <w:pStyle w:val="pj"/>
      </w:pPr>
      <w:r>
        <w:rPr>
          <w:rStyle w:val="s0"/>
        </w:rPr>
        <w:t>2) не осуществляющие деятельность в фор</w:t>
      </w:r>
      <w:r>
        <w:rPr>
          <w:rStyle w:val="s0"/>
        </w:rPr>
        <w:t>ме совместного предпринимательства;</w:t>
      </w:r>
    </w:p>
    <w:p w:rsidR="00000000" w:rsidRDefault="003D1D4C">
      <w:pPr>
        <w:pStyle w:val="pj"/>
      </w:pPr>
      <w:r>
        <w:rPr>
          <w:rStyle w:val="s0"/>
        </w:rPr>
        <w:t xml:space="preserve">3) не являющиеся плательщиками единого земельного налога, применяющими раздельный учет доходов и расходов, имущества по видам деятельности, на которые не распространяется специальный налоговый режим для крестьянских или </w:t>
      </w:r>
      <w:r>
        <w:rPr>
          <w:rStyle w:val="s0"/>
        </w:rPr>
        <w:t>фермерских хозяйств;</w:t>
      </w:r>
    </w:p>
    <w:p w:rsidR="00000000" w:rsidRDefault="003D1D4C">
      <w:pPr>
        <w:pStyle w:val="pj"/>
      </w:pPr>
      <w:r>
        <w:rPr>
          <w:rStyle w:val="s0"/>
        </w:rPr>
        <w:t xml:space="preserve">4) не осуществляющие отдельные виды деятельности, указанные в </w:t>
      </w:r>
      <w:hyperlink w:anchor="sub5740000" w:history="1">
        <w:r>
          <w:rPr>
            <w:rStyle w:val="a5"/>
          </w:rPr>
          <w:t>пункте 1 статьи 574</w:t>
        </w:r>
      </w:hyperlink>
      <w:r>
        <w:rPr>
          <w:rStyle w:val="s0"/>
        </w:rPr>
        <w:t xml:space="preserve"> настоящего Кодекса;</w:t>
      </w:r>
    </w:p>
    <w:p w:rsidR="00000000" w:rsidRDefault="003D1D4C">
      <w:pPr>
        <w:pStyle w:val="pj"/>
      </w:pPr>
      <w:r>
        <w:rPr>
          <w:rStyle w:val="s0"/>
        </w:rPr>
        <w:t>5) отсутствующие в плане налоговых проверок на основании результатов мероприятий системы оценки риск</w:t>
      </w:r>
      <w:r>
        <w:rPr>
          <w:rStyle w:val="s0"/>
        </w:rPr>
        <w:t>ов;</w:t>
      </w:r>
    </w:p>
    <w:p w:rsidR="00000000" w:rsidRDefault="003D1D4C">
      <w:pPr>
        <w:pStyle w:val="pji"/>
      </w:pPr>
      <w:r>
        <w:rPr>
          <w:rStyle w:val="s3"/>
        </w:rPr>
        <w:t xml:space="preserve">Подпункт 6 изложен в редакции </w:t>
      </w:r>
      <w:hyperlink r:id="rId902" w:anchor="sub_id=431" w:history="1">
        <w:r>
          <w:rPr>
            <w:rStyle w:val="a5"/>
            <w:i/>
            <w:iCs/>
          </w:rPr>
          <w:t>Закона</w:t>
        </w:r>
      </w:hyperlink>
      <w:r>
        <w:rPr>
          <w:rStyle w:val="s3"/>
        </w:rPr>
        <w:t xml:space="preserve"> РК от 16.11.15 г. № 406-V (введено в действие с 1 июля 2017 г.) (</w:t>
      </w:r>
      <w:hyperlink r:id="rId903" w:anchor="sub_id=43010206" w:history="1">
        <w:r>
          <w:rPr>
            <w:rStyle w:val="a5"/>
            <w:i/>
            <w:iCs/>
          </w:rPr>
          <w:t>см. стар. ред.</w:t>
        </w:r>
      </w:hyperlink>
      <w:r>
        <w:rPr>
          <w:rStyle w:val="s3"/>
        </w:rPr>
        <w:t>)</w:t>
      </w:r>
    </w:p>
    <w:p w:rsidR="00000000" w:rsidRDefault="003D1D4C">
      <w:pPr>
        <w:pStyle w:val="pj"/>
      </w:pPr>
      <w:r>
        <w:rPr>
          <w:rStyle w:val="s0"/>
        </w:rPr>
        <w:t>6) не имеющие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w:t>
      </w:r>
    </w:p>
    <w:p w:rsidR="00000000" w:rsidRDefault="003D1D4C">
      <w:pPr>
        <w:pStyle w:val="pj"/>
      </w:pPr>
      <w:r>
        <w:rPr>
          <w:rStyle w:val="s0"/>
        </w:rPr>
        <w:t>Настоящая ста</w:t>
      </w:r>
      <w:r>
        <w:rPr>
          <w:rStyle w:val="s0"/>
        </w:rPr>
        <w:t xml:space="preserve">тья применяется в отношении индивидуальных предпринимателей, соответствующих условиям, определенным подпунктами 1) - 5) части первой настоящего пункта, в течение срока исковой давности, установленного </w:t>
      </w:r>
      <w:hyperlink w:anchor="sub460200" w:history="1">
        <w:r>
          <w:rPr>
            <w:rStyle w:val="a5"/>
          </w:rPr>
          <w:t>пунктом 2 статьи 46</w:t>
        </w:r>
      </w:hyperlink>
      <w:r>
        <w:rPr>
          <w:rStyle w:val="s0"/>
        </w:rPr>
        <w:t xml:space="preserve"> нас</w:t>
      </w:r>
      <w:r>
        <w:rPr>
          <w:rStyle w:val="s0"/>
        </w:rPr>
        <w:t>тоящего Кодекса, до даты подачи налогового заявления о прекращении деятельности или наступления случаев, установленных пунктом 5 настоящей статьи.</w:t>
      </w:r>
    </w:p>
    <w:p w:rsidR="00000000" w:rsidRDefault="003D1D4C">
      <w:pPr>
        <w:pStyle w:val="pji"/>
      </w:pPr>
      <w:r>
        <w:rPr>
          <w:rStyle w:val="s3"/>
        </w:rPr>
        <w:t xml:space="preserve">В пункт 3 внесены изменения в соответствии с </w:t>
      </w:r>
      <w:hyperlink r:id="rId904" w:anchor="sub_id=431" w:history="1">
        <w:r>
          <w:rPr>
            <w:rStyle w:val="a5"/>
            <w:i/>
            <w:iCs/>
          </w:rPr>
          <w:t>Законом</w:t>
        </w:r>
      </w:hyperlink>
      <w:r>
        <w:rPr>
          <w:rStyle w:val="s3"/>
        </w:rPr>
        <w:t xml:space="preserve"> РК от 16.11.15 г. № 406-V (введены в действие с 1 июля 2017 г.) (</w:t>
      </w:r>
      <w:hyperlink r:id="rId905" w:anchor="sub_id=43010300" w:history="1">
        <w:r>
          <w:rPr>
            <w:rStyle w:val="a5"/>
            <w:i/>
            <w:iCs/>
          </w:rPr>
          <w:t>см. стар. ред.</w:t>
        </w:r>
      </w:hyperlink>
      <w:r>
        <w:rPr>
          <w:rStyle w:val="s3"/>
        </w:rPr>
        <w:t>)</w:t>
      </w:r>
    </w:p>
    <w:p w:rsidR="00000000" w:rsidRDefault="003D1D4C">
      <w:pPr>
        <w:pStyle w:val="pj"/>
      </w:pPr>
      <w:r>
        <w:rPr>
          <w:rStyle w:val="s0"/>
        </w:rPr>
        <w:t>3. При прекращении деятельности в упрощенном порядке по основани</w:t>
      </w:r>
      <w:r>
        <w:rPr>
          <w:rStyle w:val="s0"/>
        </w:rPr>
        <w:t>ю, предусмотренному подпунктом 1) части первой пункта 1 настоящей статьи, индивидуальный предприниматель представляет в налоговый орган по месту своего нахождения одновременно:</w:t>
      </w:r>
    </w:p>
    <w:p w:rsidR="00000000" w:rsidRDefault="003D1D4C">
      <w:pPr>
        <w:pStyle w:val="pj"/>
      </w:pPr>
      <w:r>
        <w:rPr>
          <w:rStyle w:val="s0"/>
        </w:rPr>
        <w:t xml:space="preserve">1) </w:t>
      </w:r>
      <w:hyperlink r:id="rId906" w:anchor="sub_id=2" w:history="1">
        <w:r>
          <w:rPr>
            <w:rStyle w:val="a4"/>
          </w:rPr>
          <w:t>налоговое заявление</w:t>
        </w:r>
      </w:hyperlink>
      <w:r>
        <w:rPr>
          <w:rStyle w:val="s0"/>
        </w:rPr>
        <w:t xml:space="preserve"> о прекращении деятельности;</w:t>
      </w:r>
    </w:p>
    <w:p w:rsidR="00000000" w:rsidRDefault="003D1D4C">
      <w:pPr>
        <w:pStyle w:val="pj"/>
      </w:pPr>
      <w:r>
        <w:rPr>
          <w:rStyle w:val="s0"/>
        </w:rPr>
        <w:t>2) ликвидационную налоговую отчетность;</w:t>
      </w:r>
    </w:p>
    <w:p w:rsidR="00000000" w:rsidRDefault="003D1D4C">
      <w:pPr>
        <w:pStyle w:val="pj"/>
      </w:pPr>
      <w:r>
        <w:rPr>
          <w:rStyle w:val="s0"/>
        </w:rPr>
        <w:t xml:space="preserve">3) налоговое заявление о снятии с учета контрольно-кассовой машины (при ее наличии) в порядке, установленном </w:t>
      </w:r>
      <w:hyperlink w:anchor="sub6480000" w:history="1">
        <w:r>
          <w:rPr>
            <w:rStyle w:val="a5"/>
          </w:rPr>
          <w:t>статьей 648</w:t>
        </w:r>
      </w:hyperlink>
      <w:r>
        <w:rPr>
          <w:rStyle w:val="s0"/>
        </w:rPr>
        <w:t xml:space="preserve"> настоящего </w:t>
      </w:r>
      <w:r>
        <w:rPr>
          <w:rStyle w:val="s0"/>
        </w:rPr>
        <w:t>Кодекса.</w:t>
      </w:r>
    </w:p>
    <w:p w:rsidR="00000000" w:rsidRDefault="003D1D4C">
      <w:pPr>
        <w:pStyle w:val="pj"/>
      </w:pPr>
      <w:r>
        <w:rPr>
          <w:rStyle w:val="s0"/>
        </w:rPr>
        <w:t xml:space="preserve">Ликвидационная налоговая отчетность составляется по видам налогов, других обязательных платежей в бюджет, по обязательным пенсионным взносам, обязательным профессиональным пенсионным взносам, социальным отчислениям, отчислениям и (или) взносам на </w:t>
      </w:r>
      <w:r>
        <w:rPr>
          <w:rStyle w:val="s0"/>
        </w:rPr>
        <w:t>обязательное социальное медицинское страхование,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w:t>
      </w:r>
      <w:r>
        <w:rPr>
          <w:rStyle w:val="s0"/>
        </w:rPr>
        <w:t>ращении деятельности, до даты представления такого заявления.</w:t>
      </w:r>
    </w:p>
    <w:p w:rsidR="00000000" w:rsidRDefault="003D1D4C">
      <w:pPr>
        <w:pStyle w:val="pj"/>
      </w:pPr>
      <w:r>
        <w:rPr>
          <w:rStyle w:val="s0"/>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w:t>
      </w:r>
      <w:r>
        <w:rPr>
          <w:rStyle w:val="s0"/>
        </w:rPr>
        <w:t>я не позднее даты представления ликвидационной налоговой отчетности.</w:t>
      </w:r>
    </w:p>
    <w:p w:rsidR="00000000" w:rsidRDefault="003D1D4C">
      <w:pPr>
        <w:pStyle w:val="pji"/>
      </w:pPr>
      <w:bookmarkStart w:id="70" w:name="SUB43010400"/>
      <w:bookmarkEnd w:id="70"/>
      <w:r>
        <w:rPr>
          <w:rStyle w:val="s3"/>
        </w:rPr>
        <w:t xml:space="preserve">В пункт 4 внесены изменения в соответствии с </w:t>
      </w:r>
      <w:hyperlink r:id="rId907" w:anchor="sub_id=431" w:history="1">
        <w:r>
          <w:rPr>
            <w:rStyle w:val="a5"/>
            <w:i/>
            <w:iCs/>
          </w:rPr>
          <w:t>Законом</w:t>
        </w:r>
      </w:hyperlink>
      <w:r>
        <w:rPr>
          <w:rStyle w:val="s3"/>
        </w:rPr>
        <w:t xml:space="preserve"> РК от 16.11.15 г. № 406-V (введены в действие с 1 июл</w:t>
      </w:r>
      <w:r>
        <w:rPr>
          <w:rStyle w:val="s3"/>
        </w:rPr>
        <w:t>я 2017 г.) (</w:t>
      </w:r>
      <w:hyperlink r:id="rId908" w:anchor="sub_id=43010400" w:history="1">
        <w:r>
          <w:rPr>
            <w:rStyle w:val="a5"/>
            <w:i/>
            <w:iCs/>
          </w:rPr>
          <w:t>см. стар. ред.</w:t>
        </w:r>
      </w:hyperlink>
      <w:r>
        <w:rPr>
          <w:rStyle w:val="s3"/>
        </w:rPr>
        <w:t>)</w:t>
      </w:r>
    </w:p>
    <w:p w:rsidR="00000000" w:rsidRDefault="003D1D4C">
      <w:pPr>
        <w:pStyle w:val="pj"/>
      </w:pPr>
      <w:r>
        <w:rPr>
          <w:rStyle w:val="s0"/>
        </w:rPr>
        <w:t>4. При прекращении деятельности в упрощенном порядке по основанию, предусмотренному подпунктом 1) части первой пункта 1 настоящей статьи, упла</w:t>
      </w:r>
      <w:r>
        <w:rPr>
          <w:rStyle w:val="s0"/>
        </w:rPr>
        <w:t>та налогов и других обязательных платежей в бюджет, социальных отчислений, отчислений и (или) взносов на обязательное социальное медицинское страхование, перечисление обязательных пенсионных взносов, обязательных профессиональных пенсионных взносов, отраже</w:t>
      </w:r>
      <w:r>
        <w:rPr>
          <w:rStyle w:val="s0"/>
        </w:rPr>
        <w:t>нных в ликвидационной налоговой отчетности, производятся не позднее десяти календарных дней со дня представления в налоговый орган ликвидационной налоговой отчетности.</w:t>
      </w:r>
    </w:p>
    <w:p w:rsidR="00000000" w:rsidRDefault="003D1D4C">
      <w:pPr>
        <w:pStyle w:val="pj"/>
      </w:pPr>
      <w:r>
        <w:rPr>
          <w:rStyle w:val="s0"/>
        </w:rPr>
        <w:t>В случае если срок уплаты налогов и других обязательных платежей в бюджет, социальных от</w:t>
      </w:r>
      <w:r>
        <w:rPr>
          <w:rStyle w:val="s0"/>
        </w:rPr>
        <w:t xml:space="preserve">числений, отчислений и (или) взносов на обязательное социальное медицинское страхование, перечисления обязательных пенсионных взносов, обязательных профессиональных пенсионных взносов, отраженных в налоговой отчетности, представленной перед ликвидационной </w:t>
      </w:r>
      <w:r>
        <w:rPr>
          <w:rStyle w:val="s0"/>
        </w:rPr>
        <w:t>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rsidR="00000000" w:rsidRDefault="003D1D4C">
      <w:pPr>
        <w:pStyle w:val="pj"/>
      </w:pPr>
      <w:r>
        <w:rPr>
          <w:rStyle w:val="s0"/>
        </w:rPr>
        <w:t>Налоговый орган не поздн</w:t>
      </w:r>
      <w:r>
        <w:rPr>
          <w:rStyle w:val="s0"/>
        </w:rPr>
        <w:t>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w:t>
      </w:r>
      <w:r>
        <w:rPr>
          <w:rStyle w:val="s0"/>
        </w:rPr>
        <w:t>идуального предпринимателя с регистрационного учета.</w:t>
      </w:r>
    </w:p>
    <w:p w:rsidR="00000000" w:rsidRDefault="003D1D4C">
      <w:pPr>
        <w:pStyle w:val="pj"/>
      </w:pPr>
      <w:r>
        <w:rPr>
          <w:rStyle w:val="s0"/>
        </w:rPr>
        <w:t>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w:t>
      </w:r>
    </w:p>
    <w:p w:rsidR="00000000" w:rsidRDefault="003D1D4C">
      <w:pPr>
        <w:pStyle w:val="pj"/>
      </w:pPr>
      <w:r>
        <w:rPr>
          <w:rStyle w:val="s0"/>
        </w:rPr>
        <w:t xml:space="preserve">1) при несоответствии условиям, </w:t>
      </w:r>
      <w:r>
        <w:rPr>
          <w:rStyle w:val="s0"/>
        </w:rPr>
        <w:t>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rsidR="00000000" w:rsidRDefault="003D1D4C">
      <w:pPr>
        <w:pStyle w:val="pji"/>
      </w:pPr>
      <w:r>
        <w:rPr>
          <w:rStyle w:val="s3"/>
        </w:rPr>
        <w:t xml:space="preserve">Подпункт 2 изложен в редакции </w:t>
      </w:r>
      <w:hyperlink r:id="rId909" w:anchor="sub_id=431" w:history="1">
        <w:r>
          <w:rPr>
            <w:rStyle w:val="a5"/>
            <w:i/>
            <w:iCs/>
          </w:rPr>
          <w:t>Закона</w:t>
        </w:r>
      </w:hyperlink>
      <w:r>
        <w:rPr>
          <w:rStyle w:val="s3"/>
        </w:rPr>
        <w:t xml:space="preserve"> РК от 16.11.15 г. № 406-V (введено в действие с 1 июля 2017 г.) (</w:t>
      </w:r>
      <w:hyperlink r:id="rId910" w:anchor="sub_id=43010402" w:history="1">
        <w:r>
          <w:rPr>
            <w:rStyle w:val="a5"/>
            <w:i/>
            <w:iCs/>
          </w:rPr>
          <w:t>см. стар. ред.</w:t>
        </w:r>
      </w:hyperlink>
      <w:r>
        <w:rPr>
          <w:rStyle w:val="s3"/>
        </w:rPr>
        <w:t>)</w:t>
      </w:r>
    </w:p>
    <w:p w:rsidR="00000000" w:rsidRDefault="003D1D4C">
      <w:pPr>
        <w:pStyle w:val="pj"/>
      </w:pPr>
      <w:r>
        <w:rPr>
          <w:rStyle w:val="s0"/>
        </w:rPr>
        <w:t>2) при невыполнении требований, предусмотренных настоящим пунктом, в течение трех рабочих дней с даты истечения срока уплаты налогов и других обязательных платежей в бюджет, социальных отчислений, отчислений и (или) взносов на обязательное социальное медиц</w:t>
      </w:r>
      <w:r>
        <w:rPr>
          <w:rStyle w:val="s0"/>
        </w:rPr>
        <w:t>инское страхование, перечисления обязательных пенсионных взносов, обязательных профессиональных пенсионных взносов.</w:t>
      </w:r>
    </w:p>
    <w:p w:rsidR="00000000" w:rsidRDefault="003D1D4C">
      <w:pPr>
        <w:pStyle w:val="pj"/>
      </w:pPr>
      <w:r>
        <w:rPr>
          <w:rStyle w:val="s0"/>
        </w:rPr>
        <w:t>5. Прекращению деятельности в упрощенном порядке по основанию, предусмотренному подпунктом 2) части первой пункта 1 настоящей статьи, подлеж</w:t>
      </w:r>
      <w:r>
        <w:rPr>
          <w:rStyle w:val="s0"/>
        </w:rPr>
        <w:t>ат индивидуальные предприниматели в следующих случаях:</w:t>
      </w:r>
    </w:p>
    <w:p w:rsidR="00000000" w:rsidRDefault="003D1D4C">
      <w:pPr>
        <w:pStyle w:val="pj"/>
      </w:pPr>
      <w:r>
        <w:rPr>
          <w:rStyle w:val="s0"/>
        </w:rPr>
        <w:t>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w:t>
      </w:r>
      <w:r>
        <w:rPr>
          <w:rStyle w:val="s0"/>
        </w:rPr>
        <w:t>ельности очередной расчет стоимости патента;</w:t>
      </w:r>
    </w:p>
    <w:p w:rsidR="00000000" w:rsidRDefault="003D1D4C">
      <w:pPr>
        <w:pStyle w:val="pj"/>
      </w:pPr>
      <w:r>
        <w:rPr>
          <w:rStyle w:val="s0"/>
        </w:rPr>
        <w:t>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w:t>
      </w:r>
      <w:r>
        <w:rPr>
          <w:rStyle w:val="s0"/>
        </w:rPr>
        <w:t>едставления налоговой отчетности, установленного настоящим Кодексом.</w:t>
      </w:r>
    </w:p>
    <w:p w:rsidR="00000000" w:rsidRDefault="003D1D4C">
      <w:pPr>
        <w:pStyle w:val="pj"/>
      </w:pPr>
      <w:r>
        <w:rPr>
          <w:rStyle w:val="s0"/>
        </w:rPr>
        <w:t>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w:t>
      </w:r>
      <w:r>
        <w:rPr>
          <w:rStyle w:val="s0"/>
        </w:rPr>
        <w:t>едпринимателя:</w:t>
      </w:r>
    </w:p>
    <w:p w:rsidR="00000000" w:rsidRDefault="003D1D4C">
      <w:pPr>
        <w:pStyle w:val="pj"/>
      </w:pPr>
      <w:r>
        <w:rPr>
          <w:rStyle w:val="s0"/>
        </w:rPr>
        <w:t>при соответствии условиям, предусмотренным пунктом 2 настоящей статьи;</w:t>
      </w:r>
    </w:p>
    <w:p w:rsidR="00000000" w:rsidRDefault="003D1D4C">
      <w:pPr>
        <w:pStyle w:val="pj"/>
      </w:pPr>
      <w:r>
        <w:rPr>
          <w:rStyle w:val="s0"/>
        </w:rPr>
        <w:t>при условии отсутствия контрольно-кассовой машины, состоящей на регистрационном учете в налоговом органе;</w:t>
      </w:r>
    </w:p>
    <w:p w:rsidR="00000000" w:rsidRDefault="003D1D4C">
      <w:pPr>
        <w:pStyle w:val="pj"/>
      </w:pPr>
      <w:r>
        <w:rPr>
          <w:rStyle w:val="s0"/>
        </w:rPr>
        <w:t>в течение трех рабочих дней со дня истечения одного из сроков, установленных подпунктами 1) и 2) части первой настоящего пункта.</w:t>
      </w:r>
    </w:p>
    <w:p w:rsidR="00000000" w:rsidRDefault="003D1D4C">
      <w:pPr>
        <w:pStyle w:val="pj"/>
      </w:pPr>
      <w:r>
        <w:rPr>
          <w:rStyle w:val="s0"/>
        </w:rPr>
        <w:t>Информация о снятии индивидуального предпринимателя с регистрационного учета в порядке, установленном настоящим пунктом, размещ</w:t>
      </w:r>
      <w:r>
        <w:rPr>
          <w:rStyle w:val="s0"/>
        </w:rPr>
        <w:t>ается на интернет-ресурсе уполномоченного органа в течение трех рабочих дней со дня истечения одного из сроков, установленных подпунктами 1) и 2) части первой настоящего пункта.</w:t>
      </w:r>
    </w:p>
    <w:p w:rsidR="00000000" w:rsidRDefault="003D1D4C">
      <w:pPr>
        <w:pStyle w:val="pji"/>
      </w:pPr>
      <w:r>
        <w:rPr>
          <w:rStyle w:val="s3"/>
        </w:rPr>
        <w:t xml:space="preserve">В пункт 6 внесены изменения в соответствии с </w:t>
      </w:r>
      <w:hyperlink r:id="rId911" w:anchor="sub_id=431" w:history="1">
        <w:r>
          <w:rPr>
            <w:rStyle w:val="a5"/>
            <w:i/>
            <w:iCs/>
          </w:rPr>
          <w:t>Законом</w:t>
        </w:r>
      </w:hyperlink>
      <w:r>
        <w:rPr>
          <w:rStyle w:val="s3"/>
        </w:rPr>
        <w:t xml:space="preserve"> РК от 16.11.15 г. № 406-V (введены в действие с 1 июля 2017 г.) (</w:t>
      </w:r>
      <w:hyperlink r:id="rId912" w:anchor="sub_id=43010600" w:history="1">
        <w:r>
          <w:rPr>
            <w:rStyle w:val="a5"/>
            <w:i/>
            <w:iCs/>
          </w:rPr>
          <w:t>см. стар. ред.</w:t>
        </w:r>
      </w:hyperlink>
      <w:r>
        <w:rPr>
          <w:rStyle w:val="s3"/>
        </w:rPr>
        <w:t>)</w:t>
      </w:r>
    </w:p>
    <w:p w:rsidR="00000000" w:rsidRDefault="003D1D4C">
      <w:pPr>
        <w:pStyle w:val="pj"/>
      </w:pPr>
      <w:r>
        <w:rPr>
          <w:rStyle w:val="s0"/>
        </w:rPr>
        <w:t>6. Налогоплательщик признается сн</w:t>
      </w:r>
      <w:r>
        <w:rPr>
          <w:rStyle w:val="s0"/>
        </w:rPr>
        <w:t>ятым с регистрационного учета в качестве индивидуального предпринимателя со дня, следующего за днем:</w:t>
      </w:r>
    </w:p>
    <w:p w:rsidR="00000000" w:rsidRDefault="003D1D4C">
      <w:pPr>
        <w:pStyle w:val="pj"/>
      </w:pPr>
      <w:r>
        <w:rPr>
          <w:rStyle w:val="s0"/>
        </w:rPr>
        <w:t>уплаты налогов и других обязательных платежей в бюджет, социальных отчислений, отчислений и (или) взносов на обязательное социальное медицинское страховани</w:t>
      </w:r>
      <w:r>
        <w:rPr>
          <w:rStyle w:val="s0"/>
        </w:rPr>
        <w:t>е, перечисления обязательных пенсионных взносов, обязательных профессиональных пенсионных взносов при прекращении деятельности в упрощенном порядке по основанию, предусмотренному подпунктом 1) части первой пункта 1 настоящей статьи;</w:t>
      </w:r>
    </w:p>
    <w:p w:rsidR="00000000" w:rsidRDefault="003D1D4C">
      <w:pPr>
        <w:pStyle w:val="pj"/>
      </w:pPr>
      <w:r>
        <w:rPr>
          <w:rStyle w:val="s0"/>
        </w:rPr>
        <w:t>истечения срока действи</w:t>
      </w:r>
      <w:r>
        <w:rPr>
          <w:rStyle w:val="s0"/>
        </w:rPr>
        <w:t>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части первой пункта 1 настоящей статьи;</w:t>
      </w:r>
    </w:p>
    <w:p w:rsidR="00000000" w:rsidRDefault="003D1D4C">
      <w:pPr>
        <w:pStyle w:val="pj"/>
      </w:pPr>
      <w:r>
        <w:rPr>
          <w:rStyle w:val="s0"/>
        </w:rPr>
        <w:t>окончания периода приостановления деятельност</w:t>
      </w:r>
      <w:r>
        <w:rPr>
          <w:rStyle w:val="s0"/>
        </w:rPr>
        <w:t xml:space="preserve">и, указанного в </w:t>
      </w:r>
      <w:hyperlink r:id="rId913" w:anchor="sub_id=4" w:history="1">
        <w:r>
          <w:rPr>
            <w:rStyle w:val="a4"/>
          </w:rPr>
          <w:t>налоговом заявлении</w:t>
        </w:r>
      </w:hyperlink>
      <w:r>
        <w:rPr>
          <w:rStyle w:val="s0"/>
        </w:rPr>
        <w:t xml:space="preserve"> о приостановлении (продлении, возобновлении) представления налоговой отчетности, при прекращении деятельности в упрощенном порядке по основан</w:t>
      </w:r>
      <w:r>
        <w:rPr>
          <w:rStyle w:val="s0"/>
        </w:rPr>
        <w:t>ию, предусмотренному подпунктом 2) части первой пункта 1 настоящей статьи.</w:t>
      </w:r>
    </w:p>
    <w:p w:rsidR="00000000" w:rsidRDefault="003D1D4C">
      <w:pPr>
        <w:pStyle w:val="pji"/>
      </w:pPr>
      <w:r>
        <w:rPr>
          <w:rStyle w:val="s3"/>
        </w:rPr>
        <w:t xml:space="preserve">Пункт 7 изложен в редакции </w:t>
      </w:r>
      <w:hyperlink r:id="rId914" w:anchor="sub_id=400" w:history="1">
        <w:r>
          <w:rPr>
            <w:rStyle w:val="a4"/>
            <w:i/>
            <w:iCs/>
            <w:color w:val="0000FF"/>
            <w:u w:val="single"/>
          </w:rPr>
          <w:t>Закона</w:t>
        </w:r>
      </w:hyperlink>
      <w:r>
        <w:rPr>
          <w:rStyle w:val="s3"/>
        </w:rPr>
        <w:t xml:space="preserve"> РК от 27.04.15 г. № 311-V (введено в действие с 1 января 2015 г.) </w:t>
      </w:r>
      <w:hyperlink r:id="rId915" w:history="1">
        <w:r>
          <w:rPr>
            <w:rStyle w:val="a4"/>
            <w:rFonts w:ascii="Segoe UI Symbol" w:hAnsi="Segoe UI Symbol"/>
            <w:i/>
            <w:iCs/>
            <w:color w:val="0000FF"/>
            <w:u w:val="single"/>
          </w:rPr>
          <w:t>+</w:t>
        </w:r>
      </w:hyperlink>
      <w:r>
        <w:rPr>
          <w:rStyle w:val="s3"/>
        </w:rPr>
        <w:t xml:space="preserve"> (</w:t>
      </w:r>
      <w:hyperlink r:id="rId916" w:anchor="sub_id=43010700" w:history="1">
        <w:r>
          <w:rPr>
            <w:rStyle w:val="a4"/>
            <w:i/>
            <w:iCs/>
            <w:color w:val="0000FF"/>
            <w:u w:val="single"/>
          </w:rPr>
          <w:t>см. стар. ред.</w:t>
        </w:r>
      </w:hyperlink>
      <w:r>
        <w:rPr>
          <w:rStyle w:val="s3"/>
        </w:rPr>
        <w:t xml:space="preserve">); </w:t>
      </w:r>
      <w:hyperlink r:id="rId917" w:anchor="sub_id=431" w:history="1">
        <w:r>
          <w:rPr>
            <w:rStyle w:val="a5"/>
            <w:i/>
            <w:iCs/>
          </w:rPr>
          <w:t>Зако</w:t>
        </w:r>
        <w:r>
          <w:rPr>
            <w:rStyle w:val="a5"/>
            <w:i/>
            <w:iCs/>
          </w:rPr>
          <w:t>на</w:t>
        </w:r>
      </w:hyperlink>
      <w:r>
        <w:rPr>
          <w:rStyle w:val="s3"/>
        </w:rPr>
        <w:t xml:space="preserve"> РК от 16.11.15 г. № 406-V (введено в действие с 1 июля 2017 г.) (</w:t>
      </w:r>
      <w:hyperlink r:id="rId918" w:anchor="sub_id=43010700" w:history="1">
        <w:r>
          <w:rPr>
            <w:rStyle w:val="a5"/>
            <w:i/>
            <w:iCs/>
          </w:rPr>
          <w:t>см. стар. ред.</w:t>
        </w:r>
      </w:hyperlink>
      <w:r>
        <w:rPr>
          <w:rStyle w:val="s3"/>
        </w:rPr>
        <w:t>)</w:t>
      </w:r>
    </w:p>
    <w:p w:rsidR="00000000" w:rsidRDefault="003D1D4C">
      <w:pPr>
        <w:pStyle w:val="pj"/>
      </w:pPr>
      <w:r>
        <w:rPr>
          <w:rStyle w:val="s0"/>
        </w:rPr>
        <w:t>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и другим обязательным платежам</w:t>
      </w:r>
      <w:r>
        <w:rPr>
          <w:rStyle w:val="s0"/>
        </w:rPr>
        <w:t xml:space="preserve"> в бюджет,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по деятельности, осуществляемой в период регистрации в каче</w:t>
      </w:r>
      <w:r>
        <w:rPr>
          <w:rStyle w:val="s0"/>
        </w:rPr>
        <w:t>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день возникновения обязательств по их уплате.</w:t>
      </w:r>
    </w:p>
    <w:p w:rsidR="00000000" w:rsidRDefault="003D1D4C">
      <w:pPr>
        <w:pStyle w:val="pj"/>
      </w:pPr>
      <w:r>
        <w:t> </w:t>
      </w:r>
    </w:p>
    <w:p w:rsidR="00000000" w:rsidRDefault="003D1D4C">
      <w:pPr>
        <w:pStyle w:val="pj"/>
        <w:ind w:left="1200" w:hanging="800"/>
      </w:pPr>
      <w:bookmarkStart w:id="71" w:name="SUB440000"/>
      <w:bookmarkEnd w:id="71"/>
      <w:r>
        <w:rPr>
          <w:rStyle w:val="s1"/>
        </w:rPr>
        <w:t>Статья 44. Исполнение налогового обязательства физического</w:t>
      </w:r>
      <w:r>
        <w:rPr>
          <w:rStyle w:val="s1"/>
        </w:rPr>
        <w:t xml:space="preserve"> лица, признанного безвестно отсутствующим </w:t>
      </w:r>
    </w:p>
    <w:p w:rsidR="00000000" w:rsidRDefault="003D1D4C">
      <w:pPr>
        <w:pStyle w:val="pj"/>
      </w:pPr>
      <w:r>
        <w:rPr>
          <w:rStyle w:val="s0"/>
        </w:rPr>
        <w:t xml:space="preserve">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p w:rsidR="00000000" w:rsidRDefault="003D1D4C">
      <w:pPr>
        <w:pStyle w:val="pj"/>
      </w:pPr>
      <w:r>
        <w:rPr>
          <w:rStyle w:val="s0"/>
        </w:rPr>
        <w:t>2. Налоговая задолженность физического лица, признанно</w:t>
      </w:r>
      <w:r>
        <w:rPr>
          <w:rStyle w:val="s0"/>
        </w:rPr>
        <w:t>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p w:rsidR="00000000" w:rsidRDefault="003D1D4C">
      <w:pPr>
        <w:pStyle w:val="pj"/>
      </w:pPr>
      <w:r>
        <w:rPr>
          <w:rStyle w:val="s0"/>
        </w:rPr>
        <w:t>3. Если имущества физического лица, признанного безвестно отсутствующим, недостаточно для п</w:t>
      </w:r>
      <w:r>
        <w:rPr>
          <w:rStyle w:val="s0"/>
        </w:rPr>
        <w:t xml:space="preserve">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 </w:t>
      </w:r>
    </w:p>
    <w:p w:rsidR="00000000" w:rsidRDefault="003D1D4C">
      <w:pPr>
        <w:pStyle w:val="pj"/>
      </w:pPr>
      <w:r>
        <w:rPr>
          <w:rStyle w:val="s0"/>
        </w:rPr>
        <w:t>4. При отмене судом решения о признании лица безвестно отсутствующим действие ранее сп</w:t>
      </w:r>
      <w:r>
        <w:rPr>
          <w:rStyle w:val="s0"/>
        </w:rPr>
        <w:t xml:space="preserve">исанной налоговым органом налоговой задолженности возобновляется в судебном порядке независимо от срока исковой давности, установленного </w:t>
      </w:r>
      <w:hyperlink w:anchor="sub460000" w:history="1">
        <w:r>
          <w:rPr>
            <w:rStyle w:val="a4"/>
            <w:color w:val="0000FF"/>
            <w:u w:val="single"/>
          </w:rPr>
          <w:t>статьей 46</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72" w:name="SUB450000"/>
      <w:bookmarkEnd w:id="72"/>
      <w:r>
        <w:rPr>
          <w:rStyle w:val="s1"/>
        </w:rPr>
        <w:t xml:space="preserve">Статья 45. Погашение налоговой задолженности умершего </w:t>
      </w:r>
      <w:r>
        <w:rPr>
          <w:rStyle w:val="s1"/>
        </w:rPr>
        <w:t xml:space="preserve">физического лица </w:t>
      </w:r>
    </w:p>
    <w:p w:rsidR="00000000" w:rsidRDefault="003D1D4C">
      <w:pPr>
        <w:pStyle w:val="pj"/>
      </w:pPr>
      <w:r>
        <w:rPr>
          <w:rStyle w:val="s0"/>
        </w:rPr>
        <w:t>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w:t>
      </w:r>
      <w:r>
        <w:t xml:space="preserve">а, погашается наследником (наследниками) в пределах стоимости наследуемого имущества </w:t>
      </w:r>
      <w:r>
        <w:t xml:space="preserve">и пропорционально доле в наследстве на дату его получения. </w:t>
      </w:r>
    </w:p>
    <w:p w:rsidR="00000000" w:rsidRDefault="003D1D4C">
      <w:pPr>
        <w:pStyle w:val="pj"/>
      </w:pPr>
      <w:r>
        <w:t>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w:t>
      </w:r>
      <w:r>
        <w:t>шенная часть налоговой задолженности списывается налоговым органом на основании решения суда о недостаточности имущества.</w:t>
      </w:r>
    </w:p>
    <w:p w:rsidR="00000000" w:rsidRDefault="003D1D4C">
      <w:pPr>
        <w:pStyle w:val="pji"/>
      </w:pPr>
      <w:hyperlink r:id="rId919" w:history="1">
        <w:r>
          <w:rPr>
            <w:rStyle w:val="a4"/>
            <w:rFonts w:ascii="Segoe UI Symbol" w:hAnsi="Segoe UI Symbol"/>
            <w:i/>
            <w:iCs/>
            <w:color w:val="0000FF"/>
            <w:u w:val="single"/>
          </w:rPr>
          <w:t>*</w:t>
        </w:r>
      </w:hyperlink>
    </w:p>
    <w:p w:rsidR="00000000" w:rsidRDefault="003D1D4C">
      <w:pPr>
        <w:pStyle w:val="pj"/>
      </w:pPr>
      <w:r>
        <w:t>2. В случае если наследник (наследники) является (являются) несовер</w:t>
      </w:r>
      <w:r>
        <w:t>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w:t>
      </w:r>
      <w:r>
        <w:t xml:space="preserve"> на дату его получения возлагается на такого (таких) наследника (наследников) только на основании вступившего в силу решения суда.</w:t>
      </w:r>
    </w:p>
    <w:p w:rsidR="00000000" w:rsidRDefault="003D1D4C">
      <w:pPr>
        <w:pStyle w:val="pj"/>
      </w:pPr>
      <w:r>
        <w:t>3. Налоговая задолженность физического лица, образовавшаяся на день его смерти или на дату объявления его умершим на основани</w:t>
      </w:r>
      <w:r>
        <w:t>и вступившего в силу решения суда, считается погашенной в случаях, если:</w:t>
      </w:r>
    </w:p>
    <w:p w:rsidR="00000000" w:rsidRDefault="003D1D4C">
      <w:pPr>
        <w:pStyle w:val="pj"/>
      </w:pPr>
      <w:r>
        <w:t>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w:t>
      </w:r>
      <w:r>
        <w:t>шего в силу решения суда;</w:t>
      </w:r>
    </w:p>
    <w:p w:rsidR="00000000" w:rsidRDefault="003D1D4C">
      <w:pPr>
        <w:pStyle w:val="pj"/>
      </w:pPr>
      <w:r>
        <w:t>2) отсутствует наследник (наследники).</w:t>
      </w:r>
    </w:p>
    <w:p w:rsidR="00000000" w:rsidRDefault="003D1D4C">
      <w:pPr>
        <w:pStyle w:val="pj"/>
      </w:pPr>
      <w:r>
        <w:t xml:space="preserve">При отмене судом решения об объявлении физического лица умершим действие ранее списанной налоговым органом налоговой </w:t>
      </w:r>
      <w:r>
        <w:rPr>
          <w:rStyle w:val="s0"/>
        </w:rPr>
        <w:t>задолженности возобновляется в судебном порядке независимо от срока исково</w:t>
      </w:r>
      <w:r>
        <w:rPr>
          <w:rStyle w:val="s0"/>
        </w:rPr>
        <w:t xml:space="preserve">й давности, установленного </w:t>
      </w:r>
      <w:hyperlink w:anchor="sub460000" w:history="1">
        <w:r>
          <w:rPr>
            <w:rStyle w:val="a4"/>
            <w:color w:val="0000FF"/>
            <w:u w:val="single"/>
          </w:rPr>
          <w:t>статьей 46</w:t>
        </w:r>
      </w:hyperlink>
      <w:r>
        <w:rPr>
          <w:rStyle w:val="s0"/>
        </w:rPr>
        <w:t xml:space="preserve"> настоящего Кодекса.</w:t>
      </w:r>
    </w:p>
    <w:p w:rsidR="00000000" w:rsidRDefault="003D1D4C">
      <w:pPr>
        <w:pStyle w:val="pji"/>
      </w:pPr>
      <w:r>
        <w:rPr>
          <w:rStyle w:val="s3"/>
        </w:rPr>
        <w:t xml:space="preserve">В пункт 4 внесены изменения в соответствии с </w:t>
      </w:r>
      <w:hyperlink r:id="rId920" w:anchor="sub_id=45" w:history="1">
        <w:r>
          <w:rPr>
            <w:rStyle w:val="a4"/>
            <w:i/>
            <w:iCs/>
            <w:color w:val="0000FF"/>
            <w:u w:val="single"/>
          </w:rPr>
          <w:t>Законом</w:t>
        </w:r>
      </w:hyperlink>
      <w:r>
        <w:rPr>
          <w:rStyle w:val="s3"/>
        </w:rPr>
        <w:t xml:space="preserve"> РК от 02.04.10 г. № 262-IV (введе</w:t>
      </w:r>
      <w:r>
        <w:rPr>
          <w:rStyle w:val="s3"/>
        </w:rPr>
        <w:t xml:space="preserve">н в действие по истечении шести месяцев после его первого официального </w:t>
      </w:r>
      <w:hyperlink r:id="rId921" w:history="1">
        <w:r>
          <w:rPr>
            <w:rStyle w:val="a4"/>
            <w:i/>
            <w:iCs/>
            <w:color w:val="0000FF"/>
            <w:u w:val="single"/>
          </w:rPr>
          <w:t>опубликования</w:t>
        </w:r>
      </w:hyperlink>
      <w:r>
        <w:rPr>
          <w:rStyle w:val="s3"/>
        </w:rPr>
        <w:t>) (</w:t>
      </w:r>
      <w:hyperlink r:id="rId922" w:anchor="sub_id=450400" w:history="1">
        <w:r>
          <w:rPr>
            <w:rStyle w:val="a4"/>
            <w:i/>
            <w:iCs/>
            <w:color w:val="0000FF"/>
            <w:u w:val="single"/>
          </w:rPr>
          <w:t>см. стар. ред.</w:t>
        </w:r>
      </w:hyperlink>
      <w:r>
        <w:rPr>
          <w:rStyle w:val="s3"/>
        </w:rPr>
        <w:t>); изл</w:t>
      </w:r>
      <w:r>
        <w:rPr>
          <w:rStyle w:val="s3"/>
        </w:rPr>
        <w:t xml:space="preserve">ожен в редакции </w:t>
      </w:r>
      <w:hyperlink r:id="rId923" w:anchor="sub_id=45" w:history="1">
        <w:r>
          <w:rPr>
            <w:rStyle w:val="a4"/>
            <w:i/>
            <w:iCs/>
            <w:color w:val="0000FF"/>
            <w:u w:val="single"/>
          </w:rPr>
          <w:t>Закона</w:t>
        </w:r>
      </w:hyperlink>
      <w:r>
        <w:rPr>
          <w:rStyle w:val="s3"/>
        </w:rPr>
        <w:t xml:space="preserve"> РК от 28.11.14 г. № 257-V (введено в действие с 1 января 2015 г.) (</w:t>
      </w:r>
      <w:hyperlink r:id="rId924" w:anchor="sub_id=450400" w:history="1">
        <w:r>
          <w:rPr>
            <w:rStyle w:val="a4"/>
            <w:i/>
            <w:iCs/>
            <w:color w:val="0000FF"/>
            <w:u w:val="single"/>
          </w:rPr>
          <w:t>см</w:t>
        </w:r>
        <w:r>
          <w:rPr>
            <w:rStyle w:val="a4"/>
            <w:i/>
            <w:iCs/>
            <w:color w:val="0000FF"/>
            <w:u w:val="single"/>
          </w:rPr>
          <w:t>. стар. ред.</w:t>
        </w:r>
      </w:hyperlink>
      <w:r>
        <w:rPr>
          <w:rStyle w:val="s3"/>
        </w:rPr>
        <w:t>)</w:t>
      </w:r>
    </w:p>
    <w:p w:rsidR="00000000" w:rsidRDefault="003D1D4C">
      <w:pPr>
        <w:pStyle w:val="pj"/>
      </w:pPr>
      <w:r>
        <w:rPr>
          <w:rStyle w:val="s0"/>
        </w:rPr>
        <w:t>4. Положения настоящей статьи распространяются также на умерших или объявленных умершими на основании вступившего в силу решения суда индивидуального предпринимателя, частного нотариуса, частного судебного исполнителя, адвоката, профессионального медиатора</w:t>
      </w:r>
      <w:r>
        <w:rPr>
          <w:rStyle w:val="s0"/>
        </w:rPr>
        <w:t>.</w:t>
      </w:r>
    </w:p>
    <w:p w:rsidR="00000000" w:rsidRDefault="003D1D4C">
      <w:pPr>
        <w:pStyle w:val="pj"/>
      </w:pPr>
      <w:r>
        <w:t> </w:t>
      </w:r>
    </w:p>
    <w:p w:rsidR="00000000" w:rsidRDefault="003D1D4C">
      <w:pPr>
        <w:pStyle w:val="pj"/>
        <w:ind w:left="1200" w:hanging="800"/>
      </w:pPr>
      <w:bookmarkStart w:id="73" w:name="SUB460000"/>
      <w:bookmarkEnd w:id="73"/>
      <w:r>
        <w:rPr>
          <w:rStyle w:val="s1"/>
        </w:rPr>
        <w:t>Статья 46. Сроки исковой давности по налоговому обязательству и требованию</w:t>
      </w:r>
    </w:p>
    <w:p w:rsidR="00000000" w:rsidRDefault="003D1D4C">
      <w:pPr>
        <w:pStyle w:val="pj"/>
      </w:pPr>
      <w:r>
        <w:rPr>
          <w:rStyle w:val="s0"/>
        </w:rPr>
        <w:t>1. Исковая давность по налоговому обязательству и требованию - период времени, в течение которого:</w:t>
      </w:r>
    </w:p>
    <w:p w:rsidR="00000000" w:rsidRDefault="003D1D4C">
      <w:pPr>
        <w:pStyle w:val="pj"/>
      </w:pPr>
      <w:r>
        <w:rPr>
          <w:rStyle w:val="s0"/>
        </w:rPr>
        <w:t xml:space="preserve">1) налоговый орган вправе начислить или пересмотреть исчисленную, начисленную </w:t>
      </w:r>
      <w:r>
        <w:rPr>
          <w:rStyle w:val="s0"/>
        </w:rPr>
        <w:t>сумму налогов и других обязательных платежей в бюджет;</w:t>
      </w:r>
    </w:p>
    <w:p w:rsidR="00000000" w:rsidRDefault="003D1D4C">
      <w:pPr>
        <w:pStyle w:val="pj"/>
      </w:pPr>
      <w:r>
        <w:rPr>
          <w:rStyle w:val="s0"/>
        </w:rPr>
        <w:t xml:space="preserve">2) налогоплательщик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 </w:t>
      </w:r>
      <w:hyperlink r:id="rId925" w:history="1">
        <w:r>
          <w:rPr>
            <w:rStyle w:val="a4"/>
            <w:rFonts w:ascii="Segoe UI Symbol" w:hAnsi="Segoe UI Symbol"/>
            <w:i/>
            <w:iCs/>
            <w:color w:val="0000FF"/>
            <w:u w:val="single"/>
          </w:rPr>
          <w:t>*</w:t>
        </w:r>
      </w:hyperlink>
    </w:p>
    <w:p w:rsidR="00000000" w:rsidRDefault="003D1D4C">
      <w:pPr>
        <w:pStyle w:val="pj"/>
      </w:pPr>
      <w:r>
        <w:rPr>
          <w:rStyle w:val="s0"/>
        </w:rPr>
        <w:t xml:space="preserve">3) налогоплательщик </w:t>
      </w:r>
      <w:r>
        <w:t xml:space="preserve">(налоговый агент) вправе потребовать зачет и (или) возврат налогов и других обязательных платежей в бюджет, пеней; </w:t>
      </w:r>
    </w:p>
    <w:p w:rsidR="00000000" w:rsidRDefault="003D1D4C">
      <w:pPr>
        <w:pStyle w:val="pj"/>
      </w:pPr>
      <w:r>
        <w:t>4) налоговый орган обязан провести зачет и (или) возврат налогов и других обязатель</w:t>
      </w:r>
      <w:r>
        <w:t xml:space="preserve">ных платежей в бюджет, пеней. </w:t>
      </w:r>
      <w:hyperlink r:id="rId926" w:history="1">
        <w:r>
          <w:rPr>
            <w:rStyle w:val="a4"/>
            <w:rFonts w:ascii="Segoe UI Symbol" w:hAnsi="Segoe UI Symbol"/>
            <w:i/>
            <w:iCs/>
            <w:color w:val="0000FF"/>
            <w:u w:val="single"/>
          </w:rPr>
          <w:t>*</w:t>
        </w:r>
      </w:hyperlink>
    </w:p>
    <w:p w:rsidR="00000000" w:rsidRDefault="003D1D4C">
      <w:pPr>
        <w:pStyle w:val="pji"/>
      </w:pPr>
      <w:bookmarkStart w:id="74" w:name="SUB460200"/>
      <w:bookmarkEnd w:id="74"/>
      <w:r>
        <w:rPr>
          <w:rStyle w:val="s3"/>
        </w:rPr>
        <w:t xml:space="preserve">Пункт 2 изложен в редакции </w:t>
      </w:r>
      <w:hyperlink r:id="rId927" w:anchor="sub_id=46" w:history="1">
        <w:r>
          <w:rPr>
            <w:rStyle w:val="a4"/>
            <w:i/>
            <w:iCs/>
            <w:color w:val="0000FF"/>
            <w:u w:val="single"/>
          </w:rPr>
          <w:t>Закона</w:t>
        </w:r>
      </w:hyperlink>
      <w:r>
        <w:rPr>
          <w:rStyle w:val="s3"/>
        </w:rPr>
        <w:t xml:space="preserve"> РК от 26.12.12 г. № 61-V (введено в действие </w:t>
      </w:r>
      <w:r>
        <w:rPr>
          <w:rStyle w:val="s3"/>
        </w:rPr>
        <w:t>с 1 января 2009 г.) (</w:t>
      </w:r>
      <w:hyperlink r:id="rId928" w:anchor="sub_id=460200" w:history="1">
        <w:r>
          <w:rPr>
            <w:rStyle w:val="a4"/>
            <w:i/>
            <w:iCs/>
            <w:color w:val="0000FF"/>
            <w:u w:val="single"/>
          </w:rPr>
          <w:t>см. стар. ред.</w:t>
        </w:r>
      </w:hyperlink>
      <w:r>
        <w:rPr>
          <w:rStyle w:val="s3"/>
        </w:rPr>
        <w:t>)</w:t>
      </w:r>
    </w:p>
    <w:p w:rsidR="00000000" w:rsidRDefault="003D1D4C">
      <w:pPr>
        <w:pStyle w:val="pj"/>
      </w:pPr>
      <w:r>
        <w:rPr>
          <w:rStyle w:val="s0"/>
        </w:rPr>
        <w:t>2. Если иное не предусмотрено настоящей статьей, срок исковой давности по налоговому обязательству и требованию составляет пять лет. Те</w:t>
      </w:r>
      <w:r>
        <w:rPr>
          <w:rStyle w:val="s0"/>
        </w:rPr>
        <w:t>чение срока исковой давности начинается после окончания соответствующего налогового периода, за исключением случаев, предусмотренных настоящей статьей.</w:t>
      </w:r>
    </w:p>
    <w:p w:rsidR="00000000" w:rsidRDefault="003D1D4C">
      <w:pPr>
        <w:pStyle w:val="pji"/>
      </w:pPr>
      <w:hyperlink r:id="rId929" w:history="1">
        <w:r>
          <w:rPr>
            <w:rStyle w:val="a4"/>
            <w:rFonts w:ascii="Segoe UI Symbol" w:hAnsi="Segoe UI Symbol"/>
            <w:i/>
            <w:iCs/>
            <w:color w:val="0000FF"/>
            <w:u w:val="single"/>
          </w:rPr>
          <w:t>*</w:t>
        </w:r>
      </w:hyperlink>
    </w:p>
    <w:p w:rsidR="00000000" w:rsidRDefault="003D1D4C">
      <w:pPr>
        <w:pStyle w:val="pji"/>
      </w:pPr>
      <w:r>
        <w:rPr>
          <w:rStyle w:val="s3"/>
        </w:rPr>
        <w:t xml:space="preserve">См.: </w:t>
      </w:r>
      <w:hyperlink r:id="rId930" w:anchor="sub_id=1500" w:history="1">
        <w:r>
          <w:rPr>
            <w:rStyle w:val="a5"/>
            <w:i/>
            <w:iCs/>
          </w:rPr>
          <w:t>Нормативное постановление</w:t>
        </w:r>
      </w:hyperlink>
      <w:r>
        <w:rPr>
          <w:rStyle w:val="s3"/>
        </w:rPr>
        <w:t xml:space="preserve"> ВС РК от 29 июня 2017 года № 4 «О судебной практике применения налогового законодательства»</w:t>
      </w:r>
    </w:p>
    <w:p w:rsidR="00000000" w:rsidRDefault="003D1D4C">
      <w:pPr>
        <w:pStyle w:val="pji"/>
      </w:pPr>
      <w:r>
        <w:rPr>
          <w:rStyle w:val="s3"/>
        </w:rPr>
        <w:t xml:space="preserve">Пункт 3 изложен в редакции </w:t>
      </w:r>
      <w:hyperlink r:id="rId931" w:anchor="sub_id=46" w:history="1">
        <w:r>
          <w:rPr>
            <w:rStyle w:val="a4"/>
            <w:i/>
            <w:iCs/>
            <w:color w:val="0000FF"/>
            <w:u w:val="single"/>
          </w:rPr>
          <w:t>Закона</w:t>
        </w:r>
      </w:hyperlink>
      <w:r>
        <w:rPr>
          <w:rStyle w:val="s3"/>
        </w:rPr>
        <w:t xml:space="preserve"> РК от 26.12.12 г. № 61-V (введено в действие с 1 января 2009 г.) </w:t>
      </w:r>
      <w:hyperlink r:id="rId932" w:history="1">
        <w:r>
          <w:rPr>
            <w:rStyle w:val="a4"/>
            <w:rFonts w:ascii="Segoe UI Symbol" w:hAnsi="Segoe UI Symbol"/>
            <w:i/>
            <w:iCs/>
            <w:color w:val="0000FF"/>
            <w:u w:val="single"/>
          </w:rPr>
          <w:t>+</w:t>
        </w:r>
      </w:hyperlink>
      <w:r>
        <w:rPr>
          <w:rStyle w:val="s3"/>
        </w:rPr>
        <w:t xml:space="preserve"> (</w:t>
      </w:r>
      <w:hyperlink r:id="rId933" w:anchor="sub_id=460300" w:history="1">
        <w:r>
          <w:rPr>
            <w:rStyle w:val="a4"/>
            <w:i/>
            <w:iCs/>
            <w:color w:val="0000FF"/>
            <w:u w:val="single"/>
          </w:rPr>
          <w:t xml:space="preserve">см. стар. </w:t>
        </w:r>
        <w:r>
          <w:rPr>
            <w:rStyle w:val="a4"/>
            <w:i/>
            <w:iCs/>
            <w:color w:val="0000FF"/>
            <w:u w:val="single"/>
          </w:rPr>
          <w:t>ред.</w:t>
        </w:r>
      </w:hyperlink>
      <w:r>
        <w:rPr>
          <w:rStyle w:val="s3"/>
        </w:rPr>
        <w:t>)</w:t>
      </w:r>
    </w:p>
    <w:p w:rsidR="00000000" w:rsidRDefault="003D1D4C">
      <w:pPr>
        <w:pStyle w:val="pj"/>
      </w:pPr>
      <w:r>
        <w:rPr>
          <w:rStyle w:val="s0"/>
        </w:rPr>
        <w:t>3. По налогоплательщикам, осуществляющим деятельность в соответствии с контрактом на недропользование, налоговый орган вправе начислить или пересмотреть исчисленную, начисленную сумму налога на сверхприбыль, налогов и других обязательных платежей в б</w:t>
      </w:r>
      <w:r>
        <w:rPr>
          <w:rStyle w:val="s0"/>
        </w:rPr>
        <w:t xml:space="preserve">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 а также корпоративного подоходного налога в части вычетов по расходам на </w:t>
      </w:r>
      <w:r>
        <w:rPr>
          <w:rStyle w:val="s0"/>
        </w:rPr>
        <w:t xml:space="preserve">ликвидацию последствий разработки месторождений и связанной с ними корректировки совокупного годового дохода в соответствии со </w:t>
      </w:r>
      <w:hyperlink w:anchor="sub940000" w:history="1">
        <w:r>
          <w:rPr>
            <w:rStyle w:val="a4"/>
            <w:color w:val="0000FF"/>
            <w:u w:val="single"/>
          </w:rPr>
          <w:t>статьями 94</w:t>
        </w:r>
      </w:hyperlink>
      <w:r>
        <w:rPr>
          <w:rStyle w:val="s0"/>
        </w:rPr>
        <w:t xml:space="preserve"> и </w:t>
      </w:r>
      <w:hyperlink w:anchor="sub1070000" w:history="1">
        <w:r>
          <w:rPr>
            <w:rStyle w:val="a4"/>
            <w:color w:val="0000FF"/>
            <w:u w:val="single"/>
          </w:rPr>
          <w:t>107</w:t>
        </w:r>
      </w:hyperlink>
      <w:r>
        <w:rPr>
          <w:rStyle w:val="s0"/>
        </w:rPr>
        <w:t xml:space="preserve"> </w:t>
      </w:r>
      <w:r>
        <w:rPr>
          <w:rStyle w:val="s0"/>
        </w:rPr>
        <w:t>настоящего Кодекса - в течение периода действия контракта на недропользование и пяти лет после завершения срока действия контракта на недропользование.</w:t>
      </w:r>
    </w:p>
    <w:p w:rsidR="00000000" w:rsidRDefault="003D1D4C">
      <w:pPr>
        <w:pStyle w:val="pji"/>
      </w:pPr>
      <w:r>
        <w:rPr>
          <w:rStyle w:val="s3"/>
        </w:rPr>
        <w:t xml:space="preserve">Статья дополняется пунктом 3-1 в соответствии с </w:t>
      </w:r>
      <w:hyperlink r:id="rId934" w:anchor="sub_id=46" w:history="1">
        <w:r>
          <w:rPr>
            <w:rStyle w:val="a4"/>
            <w:i/>
            <w:iCs/>
            <w:color w:val="0000FF"/>
            <w:u w:val="single"/>
          </w:rPr>
          <w:t>Законом</w:t>
        </w:r>
      </w:hyperlink>
      <w:r>
        <w:rPr>
          <w:rStyle w:val="s3"/>
        </w:rPr>
        <w:t xml:space="preserve"> РК от 12.06.14 г. № 209-V </w:t>
      </w:r>
      <w:hyperlink r:id="rId935" w:history="1">
        <w:r>
          <w:rPr>
            <w:rStyle w:val="a4"/>
            <w:rFonts w:ascii="Segoe UI Symbol" w:hAnsi="Segoe UI Symbol"/>
            <w:i/>
            <w:iCs/>
            <w:color w:val="0000FF"/>
            <w:u w:val="single"/>
          </w:rPr>
          <w:t>+</w:t>
        </w:r>
      </w:hyperlink>
      <w:r>
        <w:rPr>
          <w:rStyle w:val="s3"/>
        </w:rPr>
        <w:t xml:space="preserve"> (введено в действие с 1 января 2015 г.)</w:t>
      </w:r>
    </w:p>
    <w:p w:rsidR="00000000" w:rsidRDefault="003D1D4C">
      <w:pPr>
        <w:pStyle w:val="pj"/>
      </w:pPr>
      <w:r>
        <w:rPr>
          <w:rStyle w:val="s0"/>
        </w:rPr>
        <w:t xml:space="preserve">3-1. При применении </w:t>
      </w:r>
      <w:hyperlink w:anchor="sub152010000" w:history="1">
        <w:r>
          <w:rPr>
            <w:rStyle w:val="a4"/>
            <w:color w:val="0000FF"/>
            <w:u w:val="single"/>
          </w:rPr>
          <w:t>главы 17-1</w:t>
        </w:r>
      </w:hyperlink>
      <w:r>
        <w:rPr>
          <w:rStyle w:val="s0"/>
        </w:rPr>
        <w:t xml:space="preserve"> настоящего Кодекса налого</w:t>
      </w:r>
      <w:r>
        <w:rPr>
          <w:rStyle w:val="s0"/>
        </w:rPr>
        <w:t>плательщик обязан, а налоговый орган вправе исчислить, начислить или пересмотреть исчисленную, начисленную сумму налогов и других обязательных платежей в бюджет в течение периода действия инвестиционного контракта, предусматривающего реализацию инвестицион</w:t>
      </w:r>
      <w:r>
        <w:rPr>
          <w:rStyle w:val="s0"/>
        </w:rPr>
        <w:t>ного приоритетного проекта, и пяти лет с даты истечения срока действия или иного прекращения действия данного инвестиционного контракта.</w:t>
      </w:r>
    </w:p>
    <w:p w:rsidR="00000000" w:rsidRDefault="003D1D4C">
      <w:pPr>
        <w:pStyle w:val="pj"/>
      </w:pPr>
      <w:r>
        <w:rPr>
          <w:rStyle w:val="s0"/>
        </w:rPr>
        <w:t xml:space="preserve">Положения данного пункта не распространяются на исполнение налогового обязательства по налогу на добавленную стоимость </w:t>
      </w:r>
      <w:r>
        <w:rPr>
          <w:rStyle w:val="s0"/>
        </w:rPr>
        <w:t>и акцизу.</w:t>
      </w:r>
    </w:p>
    <w:p w:rsidR="00000000" w:rsidRDefault="003D1D4C">
      <w:pPr>
        <w:pStyle w:val="pji"/>
      </w:pPr>
      <w:r>
        <w:rPr>
          <w:rStyle w:val="s3"/>
        </w:rPr>
        <w:t xml:space="preserve">Статья дополнена пунктом 3-2 в соответствии с </w:t>
      </w:r>
      <w:hyperlink r:id="rId936" w:anchor="sub_id=46"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 xml:space="preserve">3-2. В целях применения </w:t>
      </w:r>
      <w:hyperlink w:anchor="sub273010000" w:history="1">
        <w:r>
          <w:rPr>
            <w:rStyle w:val="a4"/>
            <w:color w:val="0000FF"/>
            <w:u w:val="single"/>
          </w:rPr>
          <w:t>статьи 273-1</w:t>
        </w:r>
      </w:hyperlink>
      <w:r>
        <w:rPr>
          <w:rStyle w:val="s0"/>
        </w:rPr>
        <w:t xml:space="preserve"> настоящего Кодекса течение срока исковой давности по налоговому обязательству и требованию по налогу на добавленную стоимость за:</w:t>
      </w:r>
    </w:p>
    <w:p w:rsidR="00000000" w:rsidRDefault="003D1D4C">
      <w:pPr>
        <w:pStyle w:val="pj"/>
      </w:pPr>
      <w:r>
        <w:rPr>
          <w:rStyle w:val="s0"/>
        </w:rPr>
        <w:t>1) период строительства зданий и сооружений производственного назначения - начинается после окончани</w:t>
      </w:r>
      <w:r>
        <w:rPr>
          <w:rStyle w:val="s0"/>
        </w:rPr>
        <w:t>я налогового периода, в котором впервые введены в эксплуатацию на территории Республики Казахстан такие здания и сооружения;</w:t>
      </w:r>
    </w:p>
    <w:p w:rsidR="00000000" w:rsidRDefault="003D1D4C">
      <w:pPr>
        <w:pStyle w:val="pj"/>
      </w:pPr>
      <w:r>
        <w:rPr>
          <w:rStyle w:val="s0"/>
        </w:rPr>
        <w:t>2) период проведения геологоразведочных работ и обустройства месторождения - начинается после окончания налогового периода, на кото</w:t>
      </w:r>
      <w:r>
        <w:rPr>
          <w:rStyle w:val="s0"/>
        </w:rPr>
        <w:t>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rsidR="00000000" w:rsidRDefault="003D1D4C">
      <w:pPr>
        <w:pStyle w:val="pj"/>
      </w:pPr>
      <w:r>
        <w:rPr>
          <w:rStyle w:val="s0"/>
        </w:rPr>
        <w:t>При этом, если экспорт осуществлен до 1 января 20</w:t>
      </w:r>
      <w:r>
        <w:rPr>
          <w:rStyle w:val="s0"/>
        </w:rPr>
        <w:t>16 года, течение срока исковой давности начинается с 1 января 2016 года.</w:t>
      </w:r>
    </w:p>
    <w:p w:rsidR="00000000" w:rsidRDefault="003D1D4C">
      <w:pPr>
        <w:pStyle w:val="pj"/>
      </w:pPr>
      <w:r>
        <w:rPr>
          <w:rStyle w:val="s0"/>
        </w:rPr>
        <w:t>Для целей начисления или пересмотра исчисленной, начисленной суммы налога на добавленную стоимость, указанной в настоящем пункте, течение срока исковой давности начинается после оконч</w:t>
      </w:r>
      <w:r>
        <w:rPr>
          <w:rStyle w:val="s0"/>
        </w:rPr>
        <w:t>ания налогового периода, в котором налогоплательщиком представлена декларация по налогу на добавленную стоимость с требованием о возврате превышения налога на добавленную стоимость.</w:t>
      </w:r>
    </w:p>
    <w:p w:rsidR="00000000" w:rsidRDefault="003D1D4C">
      <w:pPr>
        <w:pStyle w:val="pji"/>
      </w:pPr>
      <w:r>
        <w:rPr>
          <w:rStyle w:val="s3"/>
        </w:rPr>
        <w:t xml:space="preserve">Пункт 4 изложен в редакции </w:t>
      </w:r>
      <w:hyperlink r:id="rId937" w:anchor="sub_id=802" w:history="1">
        <w:r>
          <w:rPr>
            <w:rStyle w:val="a4"/>
            <w:i/>
            <w:iCs/>
            <w:color w:val="0000FF"/>
            <w:u w:val="single"/>
          </w:rPr>
          <w:t>Закона</w:t>
        </w:r>
      </w:hyperlink>
      <w:r>
        <w:rPr>
          <w:rStyle w:val="s3"/>
        </w:rPr>
        <w:t xml:space="preserve"> РК от 03.07.14 г. № 227-V </w:t>
      </w:r>
      <w:hyperlink r:id="rId938"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939" w:anchor="sub_id=460400" w:history="1">
        <w:r>
          <w:rPr>
            <w:rStyle w:val="a4"/>
            <w:i/>
            <w:iCs/>
            <w:color w:val="0000FF"/>
            <w:u w:val="single"/>
          </w:rPr>
          <w:t>см. стар. ред.</w:t>
        </w:r>
      </w:hyperlink>
      <w:r>
        <w:rPr>
          <w:rStyle w:val="s3"/>
        </w:rPr>
        <w:t>)</w:t>
      </w:r>
    </w:p>
    <w:p w:rsidR="00000000" w:rsidRDefault="003D1D4C">
      <w:pPr>
        <w:pStyle w:val="pj"/>
      </w:pPr>
      <w:r>
        <w:t>4. Начисление или пересмотр исчисленной суммы налогов и других обязательных платежей в бюджет по операциям с налогоплательщиком, признанным лжепредприятием, или по действию (действиям) по выписке счета-фактуры, совершенному (совершенным)</w:t>
      </w:r>
      <w:r>
        <w:t xml:space="preserve"> с субъектом частного предпринимательства без фактического выполнения работ, оказания услуг, отгрузки товаров, производится </w:t>
      </w:r>
      <w:r>
        <w:rPr>
          <w:rStyle w:val="s0"/>
        </w:rPr>
        <w:t xml:space="preserve">налоговым органом </w:t>
      </w:r>
      <w:r>
        <w:t>в пределах срока исковой давности по налоговому обязательству и требованию после вступления в законную силу приговора или постановления суда.</w:t>
      </w:r>
    </w:p>
    <w:p w:rsidR="00000000" w:rsidRDefault="003D1D4C">
      <w:pPr>
        <w:pStyle w:val="pji"/>
      </w:pPr>
      <w:r>
        <w:rPr>
          <w:rStyle w:val="s3"/>
        </w:rPr>
        <w:t xml:space="preserve">Пункт 5 изложен в редакции </w:t>
      </w:r>
      <w:hyperlink r:id="rId940" w:anchor="sub_id=46" w:history="1">
        <w:r>
          <w:rPr>
            <w:rStyle w:val="a4"/>
            <w:i/>
            <w:iCs/>
            <w:color w:val="0000FF"/>
            <w:u w:val="single"/>
          </w:rPr>
          <w:t>Закона</w:t>
        </w:r>
      </w:hyperlink>
      <w:r>
        <w:rPr>
          <w:rStyle w:val="s3"/>
        </w:rPr>
        <w:t xml:space="preserve"> </w:t>
      </w:r>
      <w:r>
        <w:rPr>
          <w:rStyle w:val="s3"/>
        </w:rPr>
        <w:t xml:space="preserve">РК от 05.12.13 г. № 152-V (введены в действие с 1 января 2014 г.) </w:t>
      </w:r>
      <w:hyperlink r:id="rId941" w:history="1">
        <w:r>
          <w:rPr>
            <w:rStyle w:val="a4"/>
            <w:rFonts w:ascii="Segoe UI Symbol" w:hAnsi="Segoe UI Symbol"/>
            <w:i/>
            <w:iCs/>
            <w:color w:val="0000FF"/>
            <w:u w:val="single"/>
          </w:rPr>
          <w:t>+</w:t>
        </w:r>
      </w:hyperlink>
      <w:r>
        <w:rPr>
          <w:rStyle w:val="s3"/>
        </w:rPr>
        <w:t xml:space="preserve"> (</w:t>
      </w:r>
      <w:hyperlink r:id="rId942" w:anchor="sub_id=460500" w:history="1">
        <w:r>
          <w:rPr>
            <w:rStyle w:val="a4"/>
            <w:i/>
            <w:iCs/>
            <w:color w:val="0000FF"/>
            <w:u w:val="single"/>
          </w:rPr>
          <w:t>см. стар. ред.</w:t>
        </w:r>
      </w:hyperlink>
      <w:r>
        <w:rPr>
          <w:rStyle w:val="s3"/>
        </w:rPr>
        <w:t>)</w:t>
      </w:r>
    </w:p>
    <w:p w:rsidR="00000000" w:rsidRDefault="003D1D4C">
      <w:pPr>
        <w:pStyle w:val="pj"/>
      </w:pPr>
      <w:r>
        <w:rPr>
          <w:rStyle w:val="s0"/>
        </w:rPr>
        <w:t>5. Если иное не устано</w:t>
      </w:r>
      <w:r>
        <w:rPr>
          <w:rStyle w:val="s0"/>
        </w:rPr>
        <w:t>влено настоящим пунктом, в случае представления налогоплательщиком (налоговым агентом) дополнительной налоговой отчетности за период, по которому срок исковой давности, установленный пунктом 1 настоящей статьи, истекает менее чем через один календарный год</w:t>
      </w:r>
      <w:r>
        <w:rPr>
          <w:rStyle w:val="s0"/>
        </w:rPr>
        <w:t>, указанный срок исковой давности продлевается в части начисления и (или) пересмотра исчисленной суммы налогов и других обязательных платежей в бюджет на один календарный год.</w:t>
      </w:r>
    </w:p>
    <w:p w:rsidR="00000000" w:rsidRDefault="003D1D4C">
      <w:pPr>
        <w:pStyle w:val="pj"/>
      </w:pPr>
      <w:r>
        <w:rPr>
          <w:rStyle w:val="s0"/>
        </w:rPr>
        <w:t>В случае представления налогоплательщиком (налоговым агентом) дополнительной нал</w:t>
      </w:r>
      <w:r>
        <w:rPr>
          <w:rStyle w:val="s0"/>
        </w:rPr>
        <w:t>оговой отчетности с изменениями и дополнениями в части переноса убытков за период, по которому срок исковой давности, установленный пунктом 1 настоящей статьи, истекает менее чем через один календарный год, указанный срок исковой давности продлевается в ча</w:t>
      </w:r>
      <w:r>
        <w:rPr>
          <w:rStyle w:val="s0"/>
        </w:rPr>
        <w:t>сти начисления и (или) пересмотра исчисленной суммы корпоративного подоходного налога в бюджет на три календарных года.</w:t>
      </w:r>
    </w:p>
    <w:p w:rsidR="00000000" w:rsidRDefault="003D1D4C">
      <w:pPr>
        <w:pStyle w:val="pji"/>
      </w:pPr>
      <w:hyperlink r:id="rId943" w:history="1">
        <w:r>
          <w:rPr>
            <w:rStyle w:val="a4"/>
            <w:rFonts w:ascii="Segoe UI Symbol" w:hAnsi="Segoe UI Symbol"/>
            <w:i/>
            <w:iCs/>
            <w:color w:val="0000FF"/>
            <w:u w:val="single"/>
          </w:rPr>
          <w:t>*</w:t>
        </w:r>
      </w:hyperlink>
    </w:p>
    <w:p w:rsidR="00000000" w:rsidRDefault="003D1D4C">
      <w:pPr>
        <w:pStyle w:val="pji"/>
      </w:pPr>
      <w:r>
        <w:rPr>
          <w:rStyle w:val="s3"/>
        </w:rPr>
        <w:t xml:space="preserve">В пункт 6 внесены изменения в соответствии с </w:t>
      </w:r>
      <w:hyperlink r:id="rId944" w:anchor="sub_id=46" w:history="1">
        <w:r>
          <w:rPr>
            <w:rStyle w:val="a4"/>
            <w:i/>
            <w:iCs/>
            <w:color w:val="0000FF"/>
            <w:u w:val="single"/>
          </w:rPr>
          <w:t>Законом</w:t>
        </w:r>
      </w:hyperlink>
      <w:r>
        <w:rPr>
          <w:rStyle w:val="s3"/>
        </w:rPr>
        <w:t xml:space="preserve"> РК от 28.11.14 г. № 257-V (введены в действие с 1 января 2013 г.) (</w:t>
      </w:r>
      <w:hyperlink r:id="rId945" w:anchor="sub_id=460600" w:history="1">
        <w:r>
          <w:rPr>
            <w:rStyle w:val="a4"/>
            <w:i/>
            <w:iCs/>
            <w:color w:val="0000FF"/>
            <w:u w:val="single"/>
          </w:rPr>
          <w:t>см. стар. ред.</w:t>
        </w:r>
      </w:hyperlink>
      <w:r>
        <w:rPr>
          <w:rStyle w:val="s3"/>
        </w:rPr>
        <w:t xml:space="preserve">); </w:t>
      </w:r>
      <w:hyperlink r:id="rId946" w:anchor="sub_id=46" w:history="1">
        <w:r>
          <w:rPr>
            <w:rStyle w:val="a4"/>
            <w:i/>
            <w:iCs/>
            <w:color w:val="0000FF"/>
            <w:u w:val="single"/>
          </w:rPr>
          <w:t>Законом</w:t>
        </w:r>
      </w:hyperlink>
      <w:r>
        <w:rPr>
          <w:rStyle w:val="s3"/>
        </w:rPr>
        <w:t xml:space="preserve"> РК от 03.12.15 г. № 432-V (введены в действие с 1 января 2016 г.) (</w:t>
      </w:r>
      <w:hyperlink r:id="rId947" w:anchor="sub_id=460600" w:history="1">
        <w:r>
          <w:rPr>
            <w:rStyle w:val="a4"/>
            <w:i/>
            <w:iCs/>
            <w:color w:val="0000FF"/>
            <w:u w:val="single"/>
          </w:rPr>
          <w:t>см. стар. ред.</w:t>
        </w:r>
      </w:hyperlink>
      <w:r>
        <w:rPr>
          <w:rStyle w:val="s3"/>
        </w:rPr>
        <w:t>)</w:t>
      </w:r>
    </w:p>
    <w:p w:rsidR="00000000" w:rsidRDefault="003D1D4C">
      <w:pPr>
        <w:pStyle w:val="pj"/>
      </w:pPr>
      <w:r>
        <w:t>6</w:t>
      </w:r>
      <w:r>
        <w:t>. По налогам и другим обязательным платежам в бюджет, пеням, подлежащим зачету и (или) возврату налоговыми органами в порядке, установленном настоящим Кодексом, срок исковой давности для проведения зачета и (или) возврата составляет пять лет после окончани</w:t>
      </w:r>
      <w:r>
        <w:t xml:space="preserve">я налогового периода, за исключением случая, установленного </w:t>
      </w:r>
      <w:hyperlink w:anchor="sub5480000" w:history="1">
        <w:r>
          <w:rPr>
            <w:rStyle w:val="a4"/>
            <w:color w:val="0000FF"/>
            <w:u w:val="single"/>
          </w:rPr>
          <w:t>статьей 548</w:t>
        </w:r>
      </w:hyperlink>
      <w:r>
        <w:t xml:space="preserve"> настоящего Кодекса. </w:t>
      </w:r>
      <w:hyperlink r:id="rId948" w:history="1">
        <w:r>
          <w:rPr>
            <w:rStyle w:val="a4"/>
            <w:rFonts w:ascii="Segoe UI Symbol" w:hAnsi="Segoe UI Symbol"/>
            <w:i/>
            <w:iCs/>
            <w:color w:val="0000FF"/>
            <w:u w:val="single"/>
          </w:rPr>
          <w:t>*</w:t>
        </w:r>
      </w:hyperlink>
    </w:p>
    <w:p w:rsidR="00000000" w:rsidRDefault="003D1D4C">
      <w:pPr>
        <w:pStyle w:val="pj"/>
      </w:pPr>
      <w:r>
        <w:rPr>
          <w:rStyle w:val="s0"/>
        </w:rPr>
        <w:t>Для целей возврата налоговыми органами подтвержденной суммы прев</w:t>
      </w:r>
      <w:r>
        <w:rPr>
          <w:rStyle w:val="s0"/>
        </w:rPr>
        <w:t>ышения налога на добавленную стоимость, требование о возврате по которому налогоплательщиком представлено в пределах срока исковой давности, предусмотренного пунктами 2 и 3-2 настоящей статьи, срок исковой давности для проведения возврата и (или) зачета, п</w:t>
      </w:r>
      <w:r>
        <w:rPr>
          <w:rStyle w:val="s0"/>
        </w:rPr>
        <w:t xml:space="preserve">редусмотренного </w:t>
      </w:r>
      <w:hyperlink w:anchor="sub6000000" w:history="1">
        <w:r>
          <w:rPr>
            <w:rStyle w:val="a4"/>
            <w:color w:val="0000FF"/>
            <w:u w:val="single"/>
          </w:rPr>
          <w:t>статьей 600</w:t>
        </w:r>
      </w:hyperlink>
      <w:r>
        <w:rPr>
          <w:rStyle w:val="s0"/>
        </w:rPr>
        <w:t xml:space="preserve"> настоящего Кодекса, составляет пять лет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w:t>
      </w:r>
      <w:r>
        <w:rPr>
          <w:rStyle w:val="s0"/>
        </w:rPr>
        <w:t>исле по итогам обжалования результатов проверки в соответствии с законодательством Республики Казахстан.</w:t>
      </w:r>
    </w:p>
    <w:p w:rsidR="00000000" w:rsidRDefault="003D1D4C">
      <w:pPr>
        <w:pStyle w:val="pji"/>
      </w:pPr>
      <w:hyperlink r:id="rId949"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дополнена пунктом 6-1 в соответствии с </w:t>
      </w:r>
      <w:hyperlink r:id="rId950" w:anchor="sub_id=46"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
      </w:pPr>
      <w:r>
        <w:rPr>
          <w:rStyle w:val="s0"/>
        </w:rPr>
        <w:t xml:space="preserve">6-1. При применении </w:t>
      </w:r>
      <w:hyperlink w:anchor="sub1330000" w:history="1">
        <w:r>
          <w:rPr>
            <w:rStyle w:val="a4"/>
            <w:color w:val="0000FF"/>
            <w:u w:val="single"/>
          </w:rPr>
          <w:t>подпункта 3) пункта 1 статьи 133</w:t>
        </w:r>
      </w:hyperlink>
      <w:r>
        <w:rPr>
          <w:rStyle w:val="s0"/>
        </w:rPr>
        <w:t xml:space="preserve"> настоящего Кодекс</w:t>
      </w:r>
      <w:r>
        <w:rPr>
          <w:rStyle w:val="s0"/>
        </w:rPr>
        <w:t>а налогоплательщик, налоговый орган вправе пересмотреть, исчислить или начислить сумму корректировки налогооблагаемого дохода, а также суммы корпоративного подоходного налога или индивидуального подоходного налога - в течение периода обучения физического л</w:t>
      </w:r>
      <w:r>
        <w:rPr>
          <w:rStyle w:val="s0"/>
        </w:rPr>
        <w:t>ица и пяти лет со дня завершения обучения физического лица.</w:t>
      </w:r>
    </w:p>
    <w:p w:rsidR="00000000" w:rsidRDefault="003D1D4C">
      <w:pPr>
        <w:pStyle w:val="pji"/>
      </w:pPr>
      <w:r>
        <w:rPr>
          <w:rStyle w:val="s3"/>
        </w:rPr>
        <w:t xml:space="preserve">В пункт 7 внесены изменения в соответствии с </w:t>
      </w:r>
      <w:hyperlink r:id="rId951" w:anchor="sub_id=46" w:history="1">
        <w:r>
          <w:rPr>
            <w:rStyle w:val="a4"/>
            <w:i/>
            <w:iCs/>
            <w:color w:val="0000FF"/>
            <w:u w:val="single"/>
          </w:rPr>
          <w:t>Законом</w:t>
        </w:r>
      </w:hyperlink>
      <w:r>
        <w:rPr>
          <w:rStyle w:val="s3"/>
        </w:rPr>
        <w:t xml:space="preserve"> РК от 21.07.11 г. № 467-IV (введены в действие с 1 января 2012 </w:t>
      </w:r>
      <w:r>
        <w:rPr>
          <w:rStyle w:val="s3"/>
        </w:rPr>
        <w:t>г.) (</w:t>
      </w:r>
      <w:hyperlink r:id="rId952" w:anchor="sub_id=460700" w:history="1">
        <w:r>
          <w:rPr>
            <w:rStyle w:val="a4"/>
            <w:i/>
            <w:iCs/>
            <w:color w:val="0000FF"/>
            <w:u w:val="single"/>
          </w:rPr>
          <w:t>см. стар. ред.</w:t>
        </w:r>
      </w:hyperlink>
      <w:r>
        <w:rPr>
          <w:rStyle w:val="s3"/>
        </w:rPr>
        <w:t xml:space="preserve">); изложен в редакции </w:t>
      </w:r>
      <w:hyperlink r:id="rId953" w:anchor="sub_id=46" w:history="1">
        <w:r>
          <w:rPr>
            <w:rStyle w:val="a5"/>
            <w:i/>
            <w:iCs/>
          </w:rPr>
          <w:t>Закона</w:t>
        </w:r>
      </w:hyperlink>
      <w:r>
        <w:rPr>
          <w:rStyle w:val="s3"/>
        </w:rPr>
        <w:t xml:space="preserve"> РК от 30.11.16 г. № 26-VI (введено в действи</w:t>
      </w:r>
      <w:r>
        <w:rPr>
          <w:rStyle w:val="s3"/>
        </w:rPr>
        <w:t>е с 1 июля 2017 г.) (</w:t>
      </w:r>
      <w:hyperlink r:id="rId954" w:anchor="sub_id=460700" w:history="1">
        <w:r>
          <w:rPr>
            <w:rStyle w:val="a5"/>
            <w:i/>
            <w:iCs/>
          </w:rPr>
          <w:t>см. стар. ред.</w:t>
        </w:r>
      </w:hyperlink>
      <w:r>
        <w:rPr>
          <w:rStyle w:val="s3"/>
        </w:rPr>
        <w:t>)</w:t>
      </w:r>
    </w:p>
    <w:p w:rsidR="00000000" w:rsidRDefault="003D1D4C">
      <w:pPr>
        <w:pStyle w:val="pj"/>
      </w:pPr>
      <w:r>
        <w:rPr>
          <w:rStyle w:val="s0"/>
        </w:rPr>
        <w:t>7. В случае истечения сроков исковой давности по налоговому обязательству и требованию в период обжалования налогоплательщиком (налогов</w:t>
      </w:r>
      <w:r>
        <w:rPr>
          <w:rStyle w:val="s0"/>
        </w:rPr>
        <w:t>ым агентом) в установленном законодательством Республики Казахстан порядке уведомления о результатах проверки, а также действия (бездействие) должностных лиц налоговых органов срок исковой давности продлевается в обжалуемой части до исполнения решения, вын</w:t>
      </w:r>
      <w:r>
        <w:rPr>
          <w:rStyle w:val="s0"/>
        </w:rPr>
        <w:t>есенного по результатам рассмотрения заявления (жалобы).</w:t>
      </w:r>
      <w:r>
        <w:t xml:space="preserve"> </w:t>
      </w:r>
      <w:hyperlink r:id="rId955" w:history="1">
        <w:r>
          <w:rPr>
            <w:rStyle w:val="a4"/>
            <w:rFonts w:ascii="Segoe UI Symbol" w:hAnsi="Segoe UI Symbol"/>
            <w:i/>
            <w:iCs/>
            <w:color w:val="0000FF"/>
            <w:u w:val="single"/>
          </w:rPr>
          <w:t>*</w:t>
        </w:r>
      </w:hyperlink>
    </w:p>
    <w:p w:rsidR="00000000" w:rsidRDefault="003D1D4C">
      <w:pPr>
        <w:pStyle w:val="pji"/>
      </w:pPr>
      <w:r>
        <w:rPr>
          <w:rStyle w:val="s3"/>
        </w:rPr>
        <w:t>Статья дополнена пунктом 7-1 в соответствии с  </w:t>
      </w:r>
      <w:hyperlink r:id="rId956" w:anchor="sub_id=46" w:history="1">
        <w:r>
          <w:rPr>
            <w:rStyle w:val="a5"/>
            <w:i/>
            <w:iCs/>
          </w:rPr>
          <w:t>За</w:t>
        </w:r>
        <w:r>
          <w:rPr>
            <w:rStyle w:val="a5"/>
            <w:i/>
            <w:iCs/>
          </w:rPr>
          <w:t>коном</w:t>
        </w:r>
      </w:hyperlink>
      <w:r>
        <w:rPr>
          <w:rStyle w:val="s3"/>
        </w:rPr>
        <w:t xml:space="preserve"> РК от 30.11.16 г. № 26-VI (введено в действие с 1 июля 2017 г.)</w:t>
      </w:r>
    </w:p>
    <w:p w:rsidR="00000000" w:rsidRDefault="003D1D4C">
      <w:pPr>
        <w:pStyle w:val="pj"/>
      </w:pPr>
      <w:r>
        <w:rPr>
          <w:rStyle w:val="s0"/>
        </w:rPr>
        <w:t>7-1. В случае истечения сроков исковой давности по налоговому обязательству и требованию в период подачи возражения налогоплательщиком (налоговым агентом) на предварительный акт налогово</w:t>
      </w:r>
      <w:r>
        <w:rPr>
          <w:rStyle w:val="s0"/>
        </w:rPr>
        <w:t>й проверки, а также в период рассмотрения его налоговым органом срок исковой давности в части начисления или пересмотра исчисленной, начисленной суммы налогов и других обязательных платежей в бюджет приостанавливается на период подачи письменного возражени</w:t>
      </w:r>
      <w:r>
        <w:rPr>
          <w:rStyle w:val="s0"/>
        </w:rPr>
        <w:t xml:space="preserve">я налогоплательщиком (налоговым агентом) на предварительный акт налоговой проверки, а также на период рассмотрения налоговым органом письменного возражения налогоплательщика (налогового агента) на предварительный акт налоговой проверки в </w:t>
      </w:r>
      <w:hyperlink r:id="rId957" w:anchor="sub_id=900" w:history="1">
        <w:r>
          <w:rPr>
            <w:rStyle w:val="a5"/>
          </w:rPr>
          <w:t>порядке</w:t>
        </w:r>
      </w:hyperlink>
      <w:r>
        <w:rPr>
          <w:rStyle w:val="s0"/>
        </w:rPr>
        <w:t>, установленном законодательством Республики Казахстан.</w:t>
      </w:r>
    </w:p>
    <w:p w:rsidR="00000000" w:rsidRDefault="003D1D4C">
      <w:pPr>
        <w:pStyle w:val="pji"/>
      </w:pPr>
      <w:bookmarkStart w:id="75" w:name="SUB460800"/>
      <w:bookmarkEnd w:id="75"/>
      <w:r>
        <w:rPr>
          <w:rStyle w:val="s3"/>
        </w:rPr>
        <w:t xml:space="preserve">Пункт 8 - по зарегистрированному в налоговом органе до 31 декабря 2017 года договору об условном банковском вкладе, открытому на нерезидента, действует до 31 декабря 2022 года в соответствии с </w:t>
      </w:r>
      <w:hyperlink r:id="rId958" w:anchor="sub_id=580000" w:history="1">
        <w:r>
          <w:rPr>
            <w:rStyle w:val="a5"/>
            <w:i/>
            <w:iCs/>
          </w:rPr>
          <w:t>Законом</w:t>
        </w:r>
      </w:hyperlink>
      <w:r>
        <w:rPr>
          <w:rStyle w:val="s3"/>
        </w:rPr>
        <w:t xml:space="preserve"> РК от 25.12.17 г. № 121-VI</w:t>
      </w:r>
    </w:p>
    <w:p w:rsidR="00000000" w:rsidRDefault="003D1D4C">
      <w:pPr>
        <w:pStyle w:val="pji"/>
      </w:pPr>
      <w:r>
        <w:rPr>
          <w:rStyle w:val="s3"/>
        </w:rPr>
        <w:t xml:space="preserve">Статья дополнена пунктом 8 в соответствии с </w:t>
      </w:r>
      <w:hyperlink r:id="rId959" w:anchor="sub_id=46" w:history="1">
        <w:r>
          <w:rPr>
            <w:rStyle w:val="a4"/>
            <w:i/>
            <w:iCs/>
            <w:color w:val="0000FF"/>
            <w:u w:val="single"/>
          </w:rPr>
          <w:t>Законом</w:t>
        </w:r>
      </w:hyperlink>
      <w:r>
        <w:rPr>
          <w:rStyle w:val="s3"/>
        </w:rPr>
        <w:t xml:space="preserve"> РК от 21.07.11 г. № 467-IV </w:t>
      </w:r>
      <w:hyperlink r:id="rId960" w:history="1">
        <w:r>
          <w:rPr>
            <w:rStyle w:val="a4"/>
            <w:rFonts w:ascii="Segoe UI Symbol" w:hAnsi="Segoe UI Symbol"/>
            <w:i/>
            <w:iCs/>
            <w:color w:val="0000FF"/>
            <w:u w:val="single"/>
          </w:rPr>
          <w:t>+</w:t>
        </w:r>
      </w:hyperlink>
      <w:r>
        <w:rPr>
          <w:rStyle w:val="s3"/>
        </w:rPr>
        <w:t xml:space="preserve"> (введены в действие с 1 января 2012 г.) </w:t>
      </w:r>
    </w:p>
    <w:p w:rsidR="00000000" w:rsidRDefault="003D1D4C">
      <w:pPr>
        <w:pStyle w:val="pj"/>
      </w:pPr>
      <w:r>
        <w:rPr>
          <w:rStyle w:val="s0"/>
        </w:rPr>
        <w:t>8. В случае истечения сроков исковой давности по налоговому обязательству и требованию в период рассмотрения налогового заявления нерезидента на возврат подоходного налога из бюджета или ус</w:t>
      </w:r>
      <w:r>
        <w:rPr>
          <w:rStyle w:val="s0"/>
        </w:rPr>
        <w:t xml:space="preserve">ловного банковского вклада на основании международного договора, или обжалования нерезидентом в установленном законодательством Республики Казахстан порядке решения налогового органа, вынесенного по результатам рассмотрения налогового заявления на возврат </w:t>
      </w:r>
      <w:r>
        <w:rPr>
          <w:rStyle w:val="s0"/>
        </w:rPr>
        <w:t>подоходного налога из бюджета или условного банковского вклада на основании международного договора, или обжалования нерезидентом решения уполномоченного органа, вынесенного по результатам рассмотрения жалобы нерезидента на указанное в настоящем пункте реш</w:t>
      </w:r>
      <w:r>
        <w:rPr>
          <w:rStyle w:val="s0"/>
        </w:rPr>
        <w:t>ение налогового органа, срок исковой давности продлевается до исполнения решения, вынесенного по результатам рассмотрения заявления (жалобы).</w:t>
      </w:r>
    </w:p>
    <w:p w:rsidR="00000000" w:rsidRDefault="003D1D4C">
      <w:pPr>
        <w:pStyle w:val="pji"/>
      </w:pPr>
      <w:r>
        <w:rPr>
          <w:rStyle w:val="s3"/>
        </w:rPr>
        <w:t xml:space="preserve">Статья дополнена пунктом 9 в соответствии с </w:t>
      </w:r>
      <w:hyperlink r:id="rId961" w:anchor="sub_id=46" w:history="1">
        <w:r>
          <w:rPr>
            <w:rStyle w:val="a4"/>
            <w:i/>
            <w:iCs/>
            <w:color w:val="0000FF"/>
            <w:u w:val="single"/>
          </w:rPr>
          <w:t>Законом</w:t>
        </w:r>
      </w:hyperlink>
      <w:r>
        <w:rPr>
          <w:rStyle w:val="s3"/>
        </w:rPr>
        <w:t xml:space="preserve"> РК от 21.07.11 г. № 467-IV </w:t>
      </w:r>
      <w:hyperlink r:id="rId962" w:history="1">
        <w:r>
          <w:rPr>
            <w:rStyle w:val="a4"/>
            <w:rFonts w:ascii="Segoe UI Symbol" w:hAnsi="Segoe UI Symbol"/>
            <w:i/>
            <w:iCs/>
            <w:color w:val="0000FF"/>
            <w:u w:val="single"/>
          </w:rPr>
          <w:t>+</w:t>
        </w:r>
      </w:hyperlink>
      <w:r>
        <w:rPr>
          <w:rStyle w:val="s3"/>
        </w:rPr>
        <w:t xml:space="preserve"> (введены в действие с 1 января 2012 г.) </w:t>
      </w:r>
    </w:p>
    <w:p w:rsidR="00000000" w:rsidRDefault="003D1D4C">
      <w:pPr>
        <w:pStyle w:val="pj"/>
      </w:pPr>
      <w:r>
        <w:rPr>
          <w:rStyle w:val="s0"/>
        </w:rPr>
        <w:t>9. В случае истечения сроков исковой давности по налоговому обязательству и требованию в период проведе</w:t>
      </w:r>
      <w:r>
        <w:rPr>
          <w:rStyle w:val="s0"/>
        </w:rPr>
        <w:t xml:space="preserve">ния уполномоченным органом процедуры взаимного согласования в соответствии со </w:t>
      </w:r>
      <w:hyperlink w:anchor="sub2260000" w:history="1">
        <w:r>
          <w:rPr>
            <w:rStyle w:val="a4"/>
            <w:color w:val="0000FF"/>
            <w:u w:val="single"/>
          </w:rPr>
          <w:t>статьей 226</w:t>
        </w:r>
      </w:hyperlink>
      <w:r>
        <w:rPr>
          <w:rStyle w:val="s0"/>
        </w:rPr>
        <w:t xml:space="preserve"> настоящего Кодекса срок исковой давности продлевается до исполнения решения уполномоченного органа и (или) компетентного органа иност</w:t>
      </w:r>
      <w:r>
        <w:rPr>
          <w:rStyle w:val="s0"/>
        </w:rPr>
        <w:t>ранного государства, принятого по итогам процедуры взаимного согласования.</w:t>
      </w:r>
    </w:p>
    <w:p w:rsidR="00000000" w:rsidRDefault="003D1D4C">
      <w:pPr>
        <w:pStyle w:val="pji"/>
      </w:pPr>
      <w:r>
        <w:rPr>
          <w:rStyle w:val="s3"/>
        </w:rPr>
        <w:t xml:space="preserve">Статья дополнена пунктом 10 в соответствии с </w:t>
      </w:r>
      <w:hyperlink r:id="rId963" w:anchor="sub_id=46" w:history="1">
        <w:r>
          <w:rPr>
            <w:rStyle w:val="a4"/>
            <w:i/>
            <w:iCs/>
            <w:color w:val="0000FF"/>
            <w:u w:val="single"/>
          </w:rPr>
          <w:t>Законом</w:t>
        </w:r>
      </w:hyperlink>
      <w:r>
        <w:rPr>
          <w:rStyle w:val="s3"/>
        </w:rPr>
        <w:t xml:space="preserve"> РК от 26.12.12 г. № 61-V (введено в действие с 1</w:t>
      </w:r>
      <w:r>
        <w:rPr>
          <w:rStyle w:val="s3"/>
        </w:rPr>
        <w:t xml:space="preserve"> января 2013 г.)</w:t>
      </w:r>
    </w:p>
    <w:p w:rsidR="00000000" w:rsidRDefault="003D1D4C">
      <w:pPr>
        <w:pStyle w:val="pj"/>
      </w:pPr>
      <w:r>
        <w:rPr>
          <w:rStyle w:val="s0"/>
        </w:rPr>
        <w:t xml:space="preserve">10. В случае направления во время проведения налоговой проверки запросов в соответствии с </w:t>
      </w:r>
      <w:hyperlink r:id="rId964" w:history="1">
        <w:r>
          <w:rPr>
            <w:rStyle w:val="a4"/>
            <w:color w:val="0000FF"/>
            <w:u w:val="single"/>
          </w:rPr>
          <w:t>законодательством</w:t>
        </w:r>
      </w:hyperlink>
      <w:r>
        <w:rPr>
          <w:rStyle w:val="s0"/>
        </w:rPr>
        <w:t xml:space="preserve"> Республики Казахстан о трансфертном ценообразовании срок исковой д</w:t>
      </w:r>
      <w:r>
        <w:rPr>
          <w:rStyle w:val="s0"/>
        </w:rPr>
        <w:t>авности в части пересмотра исчисленной, начисленной суммы налогов и других обязательных платежей в бюджет приостанавливается на период направления запросов и получения по ним документов и (или) информации.</w:t>
      </w:r>
    </w:p>
    <w:p w:rsidR="00000000" w:rsidRDefault="003D1D4C">
      <w:pPr>
        <w:pStyle w:val="pj"/>
      </w:pPr>
      <w:r>
        <w:rPr>
          <w:rStyle w:val="s0"/>
        </w:rPr>
        <w:t>При этом общий срок исковой давности в части перес</w:t>
      </w:r>
      <w:r>
        <w:rPr>
          <w:rStyle w:val="s0"/>
        </w:rPr>
        <w:t>мотра исчисленной, начисленной суммы налогов и других обязательных платежей в бюджет с учетом его приостановления не может превышать семь лет.</w:t>
      </w:r>
    </w:p>
    <w:p w:rsidR="00000000" w:rsidRDefault="003D1D4C">
      <w:pPr>
        <w:pStyle w:val="pj"/>
      </w:pPr>
      <w:r>
        <w:t> </w:t>
      </w:r>
    </w:p>
    <w:p w:rsidR="00000000" w:rsidRDefault="003D1D4C">
      <w:pPr>
        <w:pStyle w:val="pj"/>
      </w:pPr>
      <w:r>
        <w:t> </w:t>
      </w:r>
    </w:p>
    <w:p w:rsidR="00000000" w:rsidRDefault="003D1D4C">
      <w:pPr>
        <w:pStyle w:val="pji"/>
      </w:pPr>
      <w:bookmarkStart w:id="76" w:name="SUB470000"/>
      <w:bookmarkEnd w:id="76"/>
      <w:r>
        <w:rPr>
          <w:rStyle w:val="s3"/>
        </w:rPr>
        <w:t xml:space="preserve">В заголовок внесены изменения в соответствии с </w:t>
      </w:r>
      <w:hyperlink r:id="rId965" w:anchor="sub_id=314" w:history="1">
        <w:r>
          <w:rPr>
            <w:rStyle w:val="a4"/>
            <w:i/>
            <w:iCs/>
            <w:color w:val="0000FF"/>
            <w:u w:val="single"/>
          </w:rPr>
          <w:t>Законом</w:t>
        </w:r>
      </w:hyperlink>
      <w:r>
        <w:rPr>
          <w:rStyle w:val="s3"/>
        </w:rPr>
        <w:t xml:space="preserve"> РК от 16.11.09 г. № 200-IV (введены в действие с 1 января 2009 г.) (</w:t>
      </w:r>
      <w:hyperlink r:id="rId966" w:anchor="sub_id=470000" w:history="1">
        <w:r>
          <w:rPr>
            <w:rStyle w:val="a4"/>
            <w:i/>
            <w:iCs/>
            <w:color w:val="0000FF"/>
            <w:u w:val="single"/>
          </w:rPr>
          <w:t>см. стар. ред.</w:t>
        </w:r>
      </w:hyperlink>
      <w:r>
        <w:rPr>
          <w:rStyle w:val="s3"/>
        </w:rPr>
        <w:t xml:space="preserve">); изложен в редакции </w:t>
      </w:r>
      <w:hyperlink r:id="rId967" w:anchor="sub_id=4047" w:history="1">
        <w:r>
          <w:rPr>
            <w:rStyle w:val="a4"/>
            <w:i/>
            <w:iCs/>
            <w:color w:val="0000FF"/>
            <w:u w:val="single"/>
          </w:rPr>
          <w:t>Закона</w:t>
        </w:r>
      </w:hyperlink>
      <w:r>
        <w:rPr>
          <w:rStyle w:val="s3"/>
        </w:rPr>
        <w:t xml:space="preserve"> РК от 26.12.12 г. № 61-V (введено в действие с 1 января 2014 г.) (</w:t>
      </w:r>
      <w:hyperlink r:id="rId968" w:anchor="sub_id=470000" w:history="1">
        <w:r>
          <w:rPr>
            <w:rStyle w:val="a4"/>
            <w:i/>
            <w:iCs/>
            <w:color w:val="0000FF"/>
            <w:u w:val="single"/>
          </w:rPr>
          <w:t>см. стар. стар.</w:t>
        </w:r>
      </w:hyperlink>
      <w:r>
        <w:rPr>
          <w:rStyle w:val="s3"/>
        </w:rPr>
        <w:t>)</w:t>
      </w:r>
    </w:p>
    <w:p w:rsidR="00000000" w:rsidRDefault="003D1D4C">
      <w:pPr>
        <w:pStyle w:val="pc"/>
      </w:pPr>
      <w:r>
        <w:rPr>
          <w:rStyle w:val="s1"/>
          <w:caps/>
        </w:rPr>
        <w:t xml:space="preserve">Глава 6. Изменение сроков исполнения налогового обязательства </w:t>
      </w:r>
      <w:r>
        <w:rPr>
          <w:b/>
          <w:bCs/>
          <w:caps/>
        </w:rPr>
        <w:br/>
      </w:r>
      <w:r>
        <w:rPr>
          <w:rStyle w:val="s1"/>
          <w:caps/>
        </w:rPr>
        <w:t xml:space="preserve">по уплате налогов, других обязательных платежей в бюджет и (или) пеней. </w:t>
      </w:r>
      <w:r>
        <w:rPr>
          <w:b/>
          <w:bCs/>
          <w:caps/>
        </w:rPr>
        <w:br/>
      </w:r>
      <w:r>
        <w:rPr>
          <w:rStyle w:val="s1"/>
          <w:caps/>
        </w:rPr>
        <w:t>Основание прекращения налогового обязательства</w:t>
      </w:r>
    </w:p>
    <w:p w:rsidR="00000000" w:rsidRDefault="003D1D4C">
      <w:pPr>
        <w:pStyle w:val="pc"/>
      </w:pPr>
      <w:r>
        <w:t> </w:t>
      </w:r>
    </w:p>
    <w:p w:rsidR="00000000" w:rsidRDefault="003D1D4C">
      <w:pPr>
        <w:pStyle w:val="pji"/>
      </w:pPr>
      <w:r>
        <w:rPr>
          <w:rStyle w:val="s3"/>
        </w:rPr>
        <w:t xml:space="preserve">В статью 47 внесены изменения в соответствии с </w:t>
      </w:r>
      <w:hyperlink r:id="rId969" w:anchor="sub_id=315" w:history="1">
        <w:r>
          <w:rPr>
            <w:rStyle w:val="a4"/>
            <w:i/>
            <w:iCs/>
            <w:color w:val="0000FF"/>
            <w:u w:val="single"/>
          </w:rPr>
          <w:t>Законом</w:t>
        </w:r>
      </w:hyperlink>
      <w:r>
        <w:rPr>
          <w:rStyle w:val="s3"/>
        </w:rPr>
        <w:t xml:space="preserve"> РК от 16.11.09 г. № 200-IV (</w:t>
      </w:r>
      <w:hyperlink r:id="rId970" w:anchor="sub_id=470000" w:history="1">
        <w:r>
          <w:rPr>
            <w:rStyle w:val="a4"/>
            <w:i/>
            <w:iCs/>
            <w:color w:val="0000FF"/>
            <w:u w:val="single"/>
          </w:rPr>
          <w:t>см. стар. ред.</w:t>
        </w:r>
      </w:hyperlink>
      <w:r>
        <w:rPr>
          <w:rStyle w:val="s3"/>
        </w:rPr>
        <w:t xml:space="preserve">); </w:t>
      </w:r>
      <w:hyperlink r:id="rId971" w:anchor="sub_id=47" w:history="1">
        <w:r>
          <w:rPr>
            <w:rStyle w:val="a4"/>
            <w:i/>
            <w:iCs/>
            <w:color w:val="0000FF"/>
            <w:u w:val="single"/>
          </w:rPr>
          <w:t>Законом</w:t>
        </w:r>
      </w:hyperlink>
      <w:r>
        <w:rPr>
          <w:rStyle w:val="s3"/>
        </w:rPr>
        <w:t xml:space="preserve"> РК от 26.12.12 г. № 61-V (введено в действие с 1 января 2014 г.) (</w:t>
      </w:r>
      <w:hyperlink r:id="rId972" w:anchor="sub_id=470000" w:history="1">
        <w:r>
          <w:rPr>
            <w:rStyle w:val="a4"/>
            <w:i/>
            <w:iCs/>
            <w:color w:val="0000FF"/>
            <w:u w:val="single"/>
          </w:rPr>
          <w:t>см. стар. ред.</w:t>
        </w:r>
      </w:hyperlink>
      <w:r>
        <w:rPr>
          <w:rStyle w:val="s3"/>
        </w:rPr>
        <w:t xml:space="preserve">); </w:t>
      </w:r>
      <w:hyperlink r:id="rId973" w:anchor="sub_id=47" w:history="1">
        <w:r>
          <w:rPr>
            <w:rStyle w:val="a4"/>
            <w:i/>
            <w:iCs/>
            <w:color w:val="0000FF"/>
            <w:u w:val="single"/>
          </w:rPr>
          <w:t>Законом</w:t>
        </w:r>
      </w:hyperlink>
      <w:r>
        <w:rPr>
          <w:rStyle w:val="s3"/>
        </w:rPr>
        <w:t xml:space="preserve"> РК от 05.12.13 г. № 152-V (введено в действие с 1 января 2013 г.) (</w:t>
      </w:r>
      <w:hyperlink r:id="rId974" w:anchor="sub_id=470000" w:history="1">
        <w:r>
          <w:rPr>
            <w:rStyle w:val="a4"/>
            <w:i/>
            <w:iCs/>
            <w:color w:val="0000FF"/>
            <w:u w:val="single"/>
          </w:rPr>
          <w:t>см. стар. ред.</w:t>
        </w:r>
      </w:hyperlink>
      <w:r>
        <w:rPr>
          <w:rStyle w:val="s3"/>
        </w:rPr>
        <w:t xml:space="preserve">); изложена в редакции </w:t>
      </w:r>
      <w:hyperlink r:id="rId975" w:anchor="sub_id=47" w:history="1">
        <w:r>
          <w:rPr>
            <w:rStyle w:val="a4"/>
            <w:i/>
            <w:iCs/>
            <w:color w:val="0000FF"/>
            <w:u w:val="single"/>
          </w:rPr>
          <w:t>Закона</w:t>
        </w:r>
      </w:hyperlink>
      <w:r>
        <w:rPr>
          <w:rStyle w:val="s3"/>
        </w:rPr>
        <w:t xml:space="preserve"> РК от 29.12.14 г. № 269-V (введен в действие с 1 января 2015 г.) (</w:t>
      </w:r>
      <w:hyperlink r:id="rId976" w:anchor="sub_id=47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47. Общие положения</w:t>
      </w:r>
    </w:p>
    <w:p w:rsidR="00000000" w:rsidRDefault="003D1D4C">
      <w:pPr>
        <w:pStyle w:val="pj"/>
      </w:pPr>
      <w:r>
        <w:rPr>
          <w:rStyle w:val="s0"/>
        </w:rPr>
        <w:t>Изменение сроков ис</w:t>
      </w:r>
      <w:r>
        <w:rPr>
          <w:rStyle w:val="s0"/>
        </w:rPr>
        <w:t>полнения налогового обязательства по уплате налогов, других обязательных платежей в бюджет и (или) пеней производится путем изменения:</w:t>
      </w:r>
    </w:p>
    <w:p w:rsidR="00000000" w:rsidRDefault="003D1D4C">
      <w:pPr>
        <w:pStyle w:val="pj"/>
      </w:pPr>
      <w:r>
        <w:rPr>
          <w:rStyle w:val="s0"/>
        </w:rPr>
        <w:t xml:space="preserve">1) сроков исполнения налогового обязательства по уплате налогов и (или) пеней на основании </w:t>
      </w:r>
      <w:hyperlink r:id="rId977" w:history="1">
        <w:r>
          <w:rPr>
            <w:rStyle w:val="a4"/>
            <w:color w:val="0000FF"/>
            <w:u w:val="single"/>
          </w:rPr>
          <w:t>заявления</w:t>
        </w:r>
      </w:hyperlink>
      <w:r>
        <w:rPr>
          <w:rStyle w:val="s0"/>
        </w:rPr>
        <w:t xml:space="preserve"> налогоплательщика в порядке, определяемом </w:t>
      </w:r>
      <w:hyperlink w:anchor="sub47010000" w:history="1">
        <w:r>
          <w:rPr>
            <w:rStyle w:val="a4"/>
            <w:color w:val="0000FF"/>
            <w:u w:val="single"/>
          </w:rPr>
          <w:t>статьями 47-1 - 51, 52 и 53</w:t>
        </w:r>
      </w:hyperlink>
      <w:r>
        <w:rPr>
          <w:rStyle w:val="s0"/>
        </w:rPr>
        <w:t xml:space="preserve"> настоящего Кодекса;</w:t>
      </w:r>
    </w:p>
    <w:p w:rsidR="00000000" w:rsidRDefault="003D1D4C">
      <w:pPr>
        <w:pStyle w:val="pj"/>
      </w:pPr>
      <w:r>
        <w:rPr>
          <w:rStyle w:val="s0"/>
        </w:rPr>
        <w:t xml:space="preserve">2)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 в порядке, определяемом </w:t>
      </w:r>
      <w:hyperlink w:anchor="sub51010000" w:history="1">
        <w:r>
          <w:rPr>
            <w:rStyle w:val="a4"/>
            <w:color w:val="0000FF"/>
            <w:u w:val="single"/>
          </w:rPr>
          <w:t>статьями 51-1 и</w:t>
        </w:r>
        <w:r>
          <w:rPr>
            <w:rStyle w:val="a4"/>
            <w:color w:val="0000FF"/>
            <w:u w:val="single"/>
          </w:rPr>
          <w:t xml:space="preserve"> 52</w:t>
        </w:r>
      </w:hyperlink>
      <w:r>
        <w:rPr>
          <w:rStyle w:val="s0"/>
        </w:rPr>
        <w:t xml:space="preserve"> настоящего Кодекса;</w:t>
      </w:r>
    </w:p>
    <w:p w:rsidR="00000000" w:rsidRDefault="003D1D4C">
      <w:pPr>
        <w:pStyle w:val="pj"/>
      </w:pPr>
      <w:r>
        <w:rPr>
          <w:rStyle w:val="s0"/>
        </w:rPr>
        <w:t xml:space="preserve">3) сроков исполнения налогового обязательства по уплате налога реструктурируемой организации в порядке, определяемом </w:t>
      </w:r>
      <w:hyperlink w:anchor="sub51020000" w:history="1">
        <w:r>
          <w:rPr>
            <w:rStyle w:val="a4"/>
            <w:color w:val="0000FF"/>
            <w:u w:val="single"/>
          </w:rPr>
          <w:t>статьей 51-2</w:t>
        </w:r>
      </w:hyperlink>
      <w:r>
        <w:rPr>
          <w:rStyle w:val="s0"/>
        </w:rPr>
        <w:t xml:space="preserve"> настоящего Кодекса;</w:t>
      </w:r>
    </w:p>
    <w:p w:rsidR="00000000" w:rsidRDefault="003D1D4C">
      <w:pPr>
        <w:pStyle w:val="pj"/>
      </w:pPr>
      <w:r>
        <w:rPr>
          <w:rStyle w:val="s0"/>
        </w:rPr>
        <w:t>4) срока уплаты косвенных налогов по импортируем</w:t>
      </w:r>
      <w:r>
        <w:rPr>
          <w:rStyle w:val="s0"/>
        </w:rPr>
        <w:t xml:space="preserve">ым товарам в порядке, определяемом </w:t>
      </w:r>
      <w:hyperlink w:anchor="sub51030000" w:history="1">
        <w:r>
          <w:rPr>
            <w:rStyle w:val="a4"/>
            <w:color w:val="0000FF"/>
            <w:u w:val="single"/>
          </w:rPr>
          <w:t>статьей 51-3</w:t>
        </w:r>
      </w:hyperlink>
      <w:r>
        <w:rPr>
          <w:rStyle w:val="s0"/>
        </w:rPr>
        <w:t xml:space="preserve"> настоящего Кодекса.</w:t>
      </w:r>
    </w:p>
    <w:p w:rsidR="00000000" w:rsidRDefault="003D1D4C">
      <w:pPr>
        <w:pStyle w:val="pj"/>
      </w:pPr>
      <w:r>
        <w:rPr>
          <w:rStyle w:val="s0"/>
        </w:rPr>
        <w:t>Если иное не установлено настоящей главой, изменение сроков исполнения налогового обязательства по уплате налогов, других обязательных платежей в бюджет н</w:t>
      </w:r>
      <w:r>
        <w:rPr>
          <w:rStyle w:val="s0"/>
        </w:rPr>
        <w:t xml:space="preserve">е освобождает налогоплательщика от уплаты пеней за несвоевременную уплату сумм налогов, других обязательных платежей в бюджет в соответствии со </w:t>
      </w:r>
      <w:hyperlink w:anchor="sub6100000" w:history="1">
        <w:r>
          <w:rPr>
            <w:rStyle w:val="a4"/>
            <w:color w:val="0000FF"/>
            <w:u w:val="single"/>
          </w:rPr>
          <w:t>статьей 610</w:t>
        </w:r>
      </w:hyperlink>
      <w:r>
        <w:rPr>
          <w:rStyle w:val="s0"/>
        </w:rPr>
        <w:t xml:space="preserve"> настоящего Кодекса.</w:t>
      </w:r>
    </w:p>
    <w:p w:rsidR="00000000" w:rsidRDefault="003D1D4C">
      <w:pPr>
        <w:pStyle w:val="pji"/>
      </w:pPr>
      <w:hyperlink r:id="rId978" w:history="1">
        <w:r>
          <w:rPr>
            <w:rStyle w:val="a4"/>
            <w:rFonts w:ascii="Segoe UI Symbol" w:hAnsi="Segoe UI Symbol"/>
            <w:i/>
            <w:iCs/>
            <w:color w:val="0000FF"/>
            <w:u w:val="single"/>
          </w:rPr>
          <w:t>*</w:t>
        </w:r>
      </w:hyperlink>
    </w:p>
    <w:p w:rsidR="00000000" w:rsidRDefault="003D1D4C">
      <w:pPr>
        <w:pStyle w:val="pji"/>
      </w:pPr>
      <w:r>
        <w:rPr>
          <w:rStyle w:val="s3"/>
        </w:rPr>
        <w:t>См. Стандарт государственной услуги «</w:t>
      </w:r>
      <w:hyperlink r:id="rId979" w:history="1">
        <w:r>
          <w:rPr>
            <w:rStyle w:val="a4"/>
            <w:i/>
            <w:iCs/>
            <w:color w:val="0000FF"/>
            <w:u w:val="single"/>
          </w:rPr>
          <w:t>Изменение сроков исполнения налогового обязательства по уплате налогов и (или) пеней</w:t>
        </w:r>
      </w:hyperlink>
      <w:r>
        <w:rPr>
          <w:rStyle w:val="s3"/>
        </w:rPr>
        <w:t>»</w:t>
      </w:r>
    </w:p>
    <w:p w:rsidR="00000000" w:rsidRDefault="003D1D4C">
      <w:pPr>
        <w:pStyle w:val="pj"/>
      </w:pPr>
      <w:r>
        <w:t> </w:t>
      </w:r>
    </w:p>
    <w:p w:rsidR="00000000" w:rsidRDefault="003D1D4C">
      <w:pPr>
        <w:pStyle w:val="pji"/>
      </w:pPr>
      <w:bookmarkStart w:id="77" w:name="SUB47010000"/>
      <w:bookmarkEnd w:id="77"/>
      <w:r>
        <w:rPr>
          <w:rStyle w:val="s3"/>
        </w:rPr>
        <w:t xml:space="preserve">Кодекс дополнен статьей 47-1 в соответствии с </w:t>
      </w:r>
      <w:hyperlink r:id="rId980" w:anchor="sub_id=4701" w:history="1">
        <w:r>
          <w:rPr>
            <w:rStyle w:val="a4"/>
            <w:i/>
            <w:iCs/>
            <w:color w:val="0000FF"/>
            <w:u w:val="single"/>
          </w:rPr>
          <w:t>Законом</w:t>
        </w:r>
      </w:hyperlink>
      <w:r>
        <w:rPr>
          <w:rStyle w:val="s3"/>
        </w:rPr>
        <w:t xml:space="preserve"> РК от 29.12.14 г. № 269-V (введен в действие с 1 января 2015 г.)</w:t>
      </w:r>
    </w:p>
    <w:p w:rsidR="00000000" w:rsidRDefault="003D1D4C">
      <w:pPr>
        <w:pStyle w:val="pj"/>
        <w:ind w:left="1200" w:hanging="800"/>
      </w:pPr>
      <w:r>
        <w:rPr>
          <w:rStyle w:val="s1"/>
        </w:rPr>
        <w:t xml:space="preserve">Статья 47-1. Изменение сроков исполнения налогового обязательства по уплате налогов и (или) пеней на </w:t>
      </w:r>
      <w:r>
        <w:rPr>
          <w:rStyle w:val="s1"/>
        </w:rPr>
        <w:t>основании заявления налогоплательщика</w:t>
      </w:r>
    </w:p>
    <w:p w:rsidR="00000000" w:rsidRDefault="003D1D4C">
      <w:pPr>
        <w:pStyle w:val="pj"/>
      </w:pPr>
      <w:r>
        <w:rPr>
          <w:rStyle w:val="s0"/>
        </w:rPr>
        <w:t>1. Под изменением сроков исполнения налогового обязательства по уплате налогов и (или) пеней на основании заявления налогоплательщика признается перенос установленного настоящим Кодексом срока уплаты налогов (кроме нал</w:t>
      </w:r>
      <w:r>
        <w:rPr>
          <w:rStyle w:val="s0"/>
        </w:rPr>
        <w:t>огов, удерживаемых у источника выплаты, акцизов и налога на добавленную стоимость на импортируемые товары) и (или) пеней на более поздний срок, но не более чем на двенадцать календарных месяцев.</w:t>
      </w:r>
    </w:p>
    <w:p w:rsidR="00000000" w:rsidRDefault="003D1D4C">
      <w:pPr>
        <w:pStyle w:val="pj"/>
      </w:pPr>
      <w:r>
        <w:rPr>
          <w:rStyle w:val="s0"/>
        </w:rPr>
        <w:t>Заявление налогоплательщика об изменении сроков исполнения на</w:t>
      </w:r>
      <w:r>
        <w:rPr>
          <w:rStyle w:val="s0"/>
        </w:rPr>
        <w:t>логового обязательства по уплате налогов и (или) пеней должно содержать причины переноса срока уплаты налогов и (или) пеней.</w:t>
      </w:r>
    </w:p>
    <w:p w:rsidR="00000000" w:rsidRDefault="003D1D4C">
      <w:pPr>
        <w:pStyle w:val="pj"/>
      </w:pPr>
      <w:r>
        <w:rPr>
          <w:rStyle w:val="s0"/>
        </w:rPr>
        <w:t>2. Право на исполнение налогового обязательства по измененным срокам не подлежит переуступке.</w:t>
      </w:r>
    </w:p>
    <w:p w:rsidR="00000000" w:rsidRDefault="003D1D4C">
      <w:pPr>
        <w:pStyle w:val="pj"/>
      </w:pPr>
      <w:r>
        <w:rPr>
          <w:rStyle w:val="s0"/>
        </w:rPr>
        <w:t>3. Изменение сроков исполнения налого</w:t>
      </w:r>
      <w:r>
        <w:rPr>
          <w:rStyle w:val="s0"/>
        </w:rPr>
        <w:t>вого обязательства по уплате налогов и (или) пеней, предусмотренное настоящей статьей, производится под залог имущества налогоплательщика и (или) третьего лица, и (или) под гарантию банка.</w:t>
      </w:r>
    </w:p>
    <w:p w:rsidR="00000000" w:rsidRDefault="003D1D4C">
      <w:pPr>
        <w:pStyle w:val="pj"/>
      </w:pPr>
      <w:r>
        <w:t> </w:t>
      </w:r>
    </w:p>
    <w:p w:rsidR="00000000" w:rsidRDefault="003D1D4C">
      <w:pPr>
        <w:pStyle w:val="pji"/>
      </w:pPr>
      <w:bookmarkStart w:id="78" w:name="SUB480000"/>
      <w:bookmarkEnd w:id="78"/>
      <w:r>
        <w:rPr>
          <w:rStyle w:val="s3"/>
        </w:rPr>
        <w:t xml:space="preserve">В статью 48 внесены изменения в соответствии с </w:t>
      </w:r>
      <w:hyperlink r:id="rId981" w:anchor="sub_id=316" w:history="1">
        <w:r>
          <w:rPr>
            <w:rStyle w:val="a4"/>
            <w:i/>
            <w:iCs/>
            <w:color w:val="0000FF"/>
            <w:u w:val="single"/>
          </w:rPr>
          <w:t>Законом</w:t>
        </w:r>
      </w:hyperlink>
      <w:r>
        <w:rPr>
          <w:rStyle w:val="s3"/>
        </w:rPr>
        <w:t xml:space="preserve"> РК от 16.11.09 г. № 200-IV (</w:t>
      </w:r>
      <w:hyperlink r:id="rId982" w:anchor="sub_id=480000" w:history="1">
        <w:r>
          <w:rPr>
            <w:rStyle w:val="a4"/>
            <w:i/>
            <w:iCs/>
            <w:color w:val="0000FF"/>
            <w:u w:val="single"/>
          </w:rPr>
          <w:t>см. стар. ред.</w:t>
        </w:r>
      </w:hyperlink>
      <w:r>
        <w:rPr>
          <w:rStyle w:val="s3"/>
        </w:rPr>
        <w:t xml:space="preserve">); </w:t>
      </w:r>
      <w:hyperlink r:id="rId983" w:anchor="sub_id=48" w:history="1">
        <w:r>
          <w:rPr>
            <w:rStyle w:val="a4"/>
            <w:i/>
            <w:iCs/>
            <w:color w:val="0000FF"/>
            <w:u w:val="single"/>
          </w:rPr>
          <w:t>Законом</w:t>
        </w:r>
      </w:hyperlink>
      <w:r>
        <w:rPr>
          <w:rStyle w:val="s3"/>
        </w:rPr>
        <w:t xml:space="preserve"> РК от 05.12.13 г. № 152-V (введено в действие с 1 января 2013 г.) (</w:t>
      </w:r>
      <w:hyperlink r:id="rId984" w:anchor="sub_id=480000" w:history="1">
        <w:r>
          <w:rPr>
            <w:rStyle w:val="a4"/>
            <w:i/>
            <w:iCs/>
            <w:color w:val="0000FF"/>
            <w:u w:val="single"/>
          </w:rPr>
          <w:t>см. стар. ред.</w:t>
        </w:r>
      </w:hyperlink>
      <w:r>
        <w:rPr>
          <w:rStyle w:val="s3"/>
        </w:rPr>
        <w:t xml:space="preserve">); </w:t>
      </w:r>
      <w:r>
        <w:rPr>
          <w:rStyle w:val="s3"/>
        </w:rPr>
        <w:t xml:space="preserve">изложена в редакции </w:t>
      </w:r>
      <w:hyperlink r:id="rId985" w:anchor="sub_id=48" w:history="1">
        <w:r>
          <w:rPr>
            <w:rStyle w:val="a4"/>
            <w:i/>
            <w:iCs/>
            <w:color w:val="0000FF"/>
            <w:u w:val="single"/>
          </w:rPr>
          <w:t>Закона</w:t>
        </w:r>
      </w:hyperlink>
      <w:r>
        <w:rPr>
          <w:rStyle w:val="s3"/>
        </w:rPr>
        <w:t xml:space="preserve"> РК от 26.12.12 г. № 61-V (введено в действие с 1 января 2014 г.) </w:t>
      </w:r>
      <w:hyperlink r:id="rId986" w:history="1">
        <w:r>
          <w:rPr>
            <w:rStyle w:val="a4"/>
            <w:rFonts w:ascii="Segoe UI Symbol" w:hAnsi="Segoe UI Symbol"/>
            <w:i/>
            <w:iCs/>
            <w:color w:val="0000FF"/>
            <w:u w:val="single"/>
          </w:rPr>
          <w:t>+</w:t>
        </w:r>
      </w:hyperlink>
      <w:r>
        <w:rPr>
          <w:rStyle w:val="s3"/>
        </w:rPr>
        <w:t xml:space="preserve"> (</w:t>
      </w:r>
      <w:hyperlink r:id="rId987" w:anchor="sub_id=480000" w:history="1">
        <w:r>
          <w:rPr>
            <w:rStyle w:val="a4"/>
            <w:i/>
            <w:iCs/>
            <w:color w:val="0000FF"/>
            <w:u w:val="single"/>
          </w:rPr>
          <w:t>см. стар. ред.</w:t>
        </w:r>
      </w:hyperlink>
      <w:r>
        <w:rPr>
          <w:rStyle w:val="s3"/>
        </w:rPr>
        <w:t xml:space="preserve">); </w:t>
      </w:r>
      <w:hyperlink r:id="rId988" w:anchor="sub_id=48" w:history="1">
        <w:r>
          <w:rPr>
            <w:rStyle w:val="a4"/>
            <w:i/>
            <w:iCs/>
            <w:color w:val="0000FF"/>
            <w:u w:val="single"/>
          </w:rPr>
          <w:t>Закона</w:t>
        </w:r>
      </w:hyperlink>
      <w:r>
        <w:rPr>
          <w:rStyle w:val="s3"/>
        </w:rPr>
        <w:t xml:space="preserve"> РК от 29.12.14 г. № 269-V (введен в действие с 1 января 2015 г.) (</w:t>
      </w:r>
      <w:hyperlink r:id="rId989" w:anchor="sub_id=48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48. Орган, уполномоченный принимать решение об изменении срока исполнения налогового обязательства по уплате налогов и (или) пеней на основании заявления налогоплатель</w:t>
      </w:r>
      <w:r>
        <w:rPr>
          <w:rStyle w:val="s1"/>
        </w:rPr>
        <w:t>щика</w:t>
      </w:r>
    </w:p>
    <w:p w:rsidR="00000000" w:rsidRDefault="003D1D4C">
      <w:pPr>
        <w:pStyle w:val="pji"/>
      </w:pPr>
      <w:r>
        <w:rPr>
          <w:rStyle w:val="s3"/>
        </w:rPr>
        <w:t xml:space="preserve">Пункт 1 изложен в редакции </w:t>
      </w:r>
      <w:hyperlink r:id="rId990" w:anchor="sub_id=48" w:history="1">
        <w:r>
          <w:rPr>
            <w:rStyle w:val="a4"/>
            <w:i/>
            <w:iCs/>
            <w:color w:val="0000FF"/>
            <w:u w:val="single"/>
          </w:rPr>
          <w:t>Закона</w:t>
        </w:r>
      </w:hyperlink>
      <w:r>
        <w:rPr>
          <w:rStyle w:val="s3"/>
        </w:rPr>
        <w:t xml:space="preserve"> РК от 03.12.15 г. № 432-V (введено в действие с 1 января 2016 г.) (</w:t>
      </w:r>
      <w:hyperlink r:id="rId991" w:anchor="sub_id=480000" w:history="1">
        <w:r>
          <w:rPr>
            <w:rStyle w:val="a4"/>
            <w:i/>
            <w:iCs/>
            <w:color w:val="0000FF"/>
            <w:u w:val="single"/>
          </w:rPr>
          <w:t>см. стар. ред.</w:t>
        </w:r>
      </w:hyperlink>
      <w:r>
        <w:rPr>
          <w:rStyle w:val="s3"/>
        </w:rPr>
        <w:t>)</w:t>
      </w:r>
    </w:p>
    <w:p w:rsidR="00000000" w:rsidRDefault="003D1D4C">
      <w:pPr>
        <w:pStyle w:val="pj"/>
      </w:pPr>
      <w:r>
        <w:rPr>
          <w:rStyle w:val="s0"/>
        </w:rPr>
        <w:t xml:space="preserve">1. </w:t>
      </w:r>
      <w:hyperlink r:id="rId992" w:anchor="sub_id=47" w:history="1">
        <w:r>
          <w:rPr>
            <w:rStyle w:val="a4"/>
            <w:color w:val="0000FF"/>
            <w:u w:val="single"/>
          </w:rPr>
          <w:t>Решение</w:t>
        </w:r>
      </w:hyperlink>
      <w:r>
        <w:rPr>
          <w:rStyle w:val="s0"/>
        </w:rPr>
        <w:t xml:space="preserve"> о предусмотренном </w:t>
      </w:r>
      <w:hyperlink w:anchor="sub47010000" w:history="1">
        <w:r>
          <w:rPr>
            <w:rStyle w:val="a4"/>
            <w:color w:val="0000FF"/>
            <w:u w:val="single"/>
          </w:rPr>
          <w:t>статьей 47-1</w:t>
        </w:r>
      </w:hyperlink>
      <w:r>
        <w:rPr>
          <w:rStyle w:val="s0"/>
        </w:rPr>
        <w:t xml:space="preserve"> </w:t>
      </w:r>
      <w:r>
        <w:rPr>
          <w:rStyle w:val="s0"/>
        </w:rPr>
        <w:t>настоящего Кодекса изменении сроков исполнения налогового обязательства по уплате налогов и (или) пеней, поступающих в республиканский бюджет, а также распределяемых между республиканским и местными бюджетами, принимается вышестоящим налоговым органом по о</w:t>
      </w:r>
      <w:r>
        <w:rPr>
          <w:rStyle w:val="s0"/>
        </w:rPr>
        <w:t>тношению к налоговому органу, в котором налогоплательщик зарегистрирован по месту нахождения.</w:t>
      </w:r>
    </w:p>
    <w:p w:rsidR="00000000" w:rsidRDefault="003D1D4C">
      <w:pPr>
        <w:pStyle w:val="pji"/>
      </w:pPr>
      <w:hyperlink r:id="rId993" w:anchor="sub_id=1" w:history="1">
        <w:r>
          <w:rPr>
            <w:rStyle w:val="a4"/>
            <w:rFonts w:ascii="Segoe UI Symbol" w:hAnsi="Segoe UI Symbol"/>
            <w:i/>
            <w:iCs/>
            <w:color w:val="0000FF"/>
            <w:u w:val="single"/>
          </w:rPr>
          <w:t>*</w:t>
        </w:r>
      </w:hyperlink>
    </w:p>
    <w:p w:rsidR="00000000" w:rsidRDefault="003D1D4C">
      <w:pPr>
        <w:pStyle w:val="pj"/>
      </w:pPr>
      <w:r>
        <w:rPr>
          <w:rStyle w:val="s0"/>
        </w:rPr>
        <w:t xml:space="preserve">2. Решение о предусмотренном </w:t>
      </w:r>
      <w:hyperlink w:anchor="sub47010000" w:history="1">
        <w:r>
          <w:rPr>
            <w:rStyle w:val="a4"/>
            <w:color w:val="0000FF"/>
            <w:u w:val="single"/>
          </w:rPr>
          <w:t>статьей 47-1</w:t>
        </w:r>
      </w:hyperlink>
      <w:r>
        <w:rPr>
          <w:rStyle w:val="s0"/>
        </w:rPr>
        <w:t xml:space="preserve"> насто</w:t>
      </w:r>
      <w:r>
        <w:rPr>
          <w:rStyle w:val="s0"/>
        </w:rPr>
        <w:t>ящего Кодекса изменении сроков исполнения налогового обязательства по уплате налогов и (или) пеней, поступающих в полном объеме в местные бюджеты, принимается налоговым органом по месту регистрационного учета налогоплательщика.</w:t>
      </w:r>
    </w:p>
    <w:p w:rsidR="00000000" w:rsidRDefault="003D1D4C">
      <w:pPr>
        <w:pStyle w:val="pj"/>
      </w:pPr>
      <w:r>
        <w:t> </w:t>
      </w:r>
    </w:p>
    <w:p w:rsidR="00000000" w:rsidRDefault="003D1D4C">
      <w:pPr>
        <w:pStyle w:val="pji"/>
      </w:pPr>
      <w:bookmarkStart w:id="79" w:name="SUB490000"/>
      <w:bookmarkEnd w:id="79"/>
      <w:r>
        <w:rPr>
          <w:rStyle w:val="s3"/>
        </w:rPr>
        <w:t>В заголовок внесены измене</w:t>
      </w:r>
      <w:r>
        <w:rPr>
          <w:rStyle w:val="s3"/>
        </w:rPr>
        <w:t xml:space="preserve">ния в соответствии с </w:t>
      </w:r>
      <w:hyperlink r:id="rId994" w:anchor="sub_id=317" w:history="1">
        <w:r>
          <w:rPr>
            <w:rStyle w:val="a4"/>
            <w:i/>
            <w:iCs/>
            <w:color w:val="0000FF"/>
            <w:u w:val="single"/>
          </w:rPr>
          <w:t>Законом</w:t>
        </w:r>
      </w:hyperlink>
      <w:r>
        <w:rPr>
          <w:rStyle w:val="s3"/>
        </w:rPr>
        <w:t xml:space="preserve"> РК от 16.11.09 г. № 200-IV (</w:t>
      </w:r>
      <w:hyperlink r:id="rId995" w:anchor="sub_id=49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49. Порядок</w:t>
      </w:r>
      <w:r>
        <w:rPr>
          <w:rStyle w:val="s1"/>
        </w:rPr>
        <w:t xml:space="preserve"> изменения сроков исполнения налогового обязательства по уплате налогов и (или) пеней под гарантию банка</w:t>
      </w:r>
    </w:p>
    <w:p w:rsidR="00000000" w:rsidRDefault="003D1D4C">
      <w:pPr>
        <w:pStyle w:val="pji"/>
      </w:pPr>
      <w:r>
        <w:rPr>
          <w:rStyle w:val="s3"/>
        </w:rPr>
        <w:t xml:space="preserve">В пункт 1 внесены изменения в соответствии с </w:t>
      </w:r>
      <w:hyperlink r:id="rId996" w:anchor="sub_id=317" w:history="1">
        <w:r>
          <w:rPr>
            <w:rStyle w:val="a4"/>
            <w:i/>
            <w:iCs/>
            <w:color w:val="0000FF"/>
            <w:u w:val="single"/>
          </w:rPr>
          <w:t>Законом</w:t>
        </w:r>
      </w:hyperlink>
      <w:r>
        <w:rPr>
          <w:rStyle w:val="s3"/>
        </w:rPr>
        <w:t xml:space="preserve"> РК от 16.11.09 г.</w:t>
      </w:r>
      <w:r>
        <w:rPr>
          <w:rStyle w:val="s3"/>
        </w:rPr>
        <w:t xml:space="preserve"> № 200-IV (</w:t>
      </w:r>
      <w:hyperlink r:id="rId997" w:anchor="sub_id=490100" w:history="1">
        <w:r>
          <w:rPr>
            <w:rStyle w:val="a4"/>
            <w:i/>
            <w:iCs/>
            <w:color w:val="0000FF"/>
            <w:u w:val="single"/>
          </w:rPr>
          <w:t>см. стар. ред.</w:t>
        </w:r>
      </w:hyperlink>
      <w:r>
        <w:rPr>
          <w:rStyle w:val="s3"/>
        </w:rPr>
        <w:t xml:space="preserve">); </w:t>
      </w:r>
      <w:hyperlink r:id="rId998" w:anchor="sub_id=49" w:history="1">
        <w:r>
          <w:rPr>
            <w:rStyle w:val="a4"/>
            <w:i/>
            <w:iCs/>
            <w:color w:val="0000FF"/>
            <w:u w:val="single"/>
          </w:rPr>
          <w:t>Законом</w:t>
        </w:r>
      </w:hyperlink>
      <w:r>
        <w:rPr>
          <w:rStyle w:val="s3"/>
        </w:rPr>
        <w:t xml:space="preserve"> РК от 26.12.12 г. № 61-V (введены в действие с 1 января </w:t>
      </w:r>
      <w:r>
        <w:rPr>
          <w:rStyle w:val="s3"/>
        </w:rPr>
        <w:t>2014 г.) (</w:t>
      </w:r>
      <w:hyperlink r:id="rId999" w:anchor="sub_id=490000" w:history="1">
        <w:r>
          <w:rPr>
            <w:rStyle w:val="a4"/>
            <w:i/>
            <w:iCs/>
            <w:color w:val="0000FF"/>
            <w:u w:val="single"/>
          </w:rPr>
          <w:t>см. стар. ред.</w:t>
        </w:r>
      </w:hyperlink>
      <w:r>
        <w:rPr>
          <w:rStyle w:val="s3"/>
        </w:rPr>
        <w:t>)</w:t>
      </w:r>
    </w:p>
    <w:p w:rsidR="00000000" w:rsidRDefault="003D1D4C">
      <w:pPr>
        <w:pStyle w:val="pj"/>
      </w:pPr>
      <w:r>
        <w:rPr>
          <w:rStyle w:val="s0"/>
        </w:rPr>
        <w:t>1. Заявление об изменении сроков исполнения налогового обязательства по уплате налогов и (или) пеней под гарантию банка представляется налогоплате</w:t>
      </w:r>
      <w:r>
        <w:rPr>
          <w:rStyle w:val="s0"/>
        </w:rPr>
        <w:t>льщиком в налоговый орган, уполномоченный принимать решение об изменении срока исполнения налогового обязательства по уплате налогов и (или) пеней, не позднее десяти календарных дней со дня заключения договора гарантии банка. К заявлению прилагаются догово</w:t>
      </w:r>
      <w:r>
        <w:rPr>
          <w:rStyle w:val="s0"/>
        </w:rPr>
        <w:t>р гарантии банка, заключенный между банком - гарантом и налогоплательщиком, и банковская гарантия.</w:t>
      </w:r>
    </w:p>
    <w:p w:rsidR="00000000" w:rsidRDefault="003D1D4C">
      <w:pPr>
        <w:pStyle w:val="pj"/>
      </w:pPr>
      <w:r>
        <w:rPr>
          <w:rStyle w:val="s0"/>
        </w:rPr>
        <w:t>При этом изменение сроков исполнения налогового обязательства по уплате налогов (кроме налогов, удерживаемых у источника выплаты, акцизов и налога на добавле</w:t>
      </w:r>
      <w:r>
        <w:rPr>
          <w:rStyle w:val="s0"/>
        </w:rPr>
        <w:t>нную стоимость на импортируемые товары) производится на срок не более чем двенадцать календарных месяцев.</w:t>
      </w:r>
    </w:p>
    <w:p w:rsidR="00000000" w:rsidRDefault="003D1D4C">
      <w:pPr>
        <w:pStyle w:val="pj"/>
      </w:pPr>
      <w:r>
        <w:rPr>
          <w:rStyle w:val="s0"/>
        </w:rPr>
        <w:t xml:space="preserve">2. Гарантия банка должна быть безотзывной. Содержание договора гарантии банка должно соответствовать требованиям, установленным </w:t>
      </w:r>
      <w:hyperlink r:id="rId1000" w:history="1">
        <w:r>
          <w:rPr>
            <w:rStyle w:val="a4"/>
            <w:color w:val="0000FF"/>
            <w:u w:val="single"/>
          </w:rPr>
          <w:t>законодательством</w:t>
        </w:r>
      </w:hyperlink>
      <w:r>
        <w:rPr>
          <w:rStyle w:val="s0"/>
        </w:rPr>
        <w:t xml:space="preserve"> Республики Казахстан. </w:t>
      </w:r>
    </w:p>
    <w:p w:rsidR="00000000" w:rsidRDefault="003D1D4C">
      <w:pPr>
        <w:pStyle w:val="pj"/>
      </w:pPr>
      <w:r>
        <w:rPr>
          <w:rStyle w:val="s0"/>
        </w:rPr>
        <w:t>3. Не позднее пятнадцати календарных дней со дня получения заявления налогоплательщика налоговый орган принимает одно из следующих решений, вступающих в силу со дня подписания:</w:t>
      </w:r>
    </w:p>
    <w:p w:rsidR="00000000" w:rsidRDefault="003D1D4C">
      <w:pPr>
        <w:pStyle w:val="pji"/>
      </w:pPr>
      <w:r>
        <w:rPr>
          <w:rStyle w:val="s3"/>
        </w:rPr>
        <w:t xml:space="preserve">В подпункт 1 внесены изменения в соответствии с </w:t>
      </w:r>
      <w:hyperlink r:id="rId1001" w:anchor="sub_id=317" w:history="1">
        <w:r>
          <w:rPr>
            <w:rStyle w:val="a4"/>
            <w:i/>
            <w:iCs/>
            <w:color w:val="0000FF"/>
            <w:u w:val="single"/>
          </w:rPr>
          <w:t>Законом</w:t>
        </w:r>
      </w:hyperlink>
      <w:r>
        <w:rPr>
          <w:rStyle w:val="s3"/>
        </w:rPr>
        <w:t xml:space="preserve"> РК от 16.11.09 г. № 200-IV (</w:t>
      </w:r>
      <w:hyperlink r:id="rId1002" w:anchor="sub_id=490300" w:history="1">
        <w:r>
          <w:rPr>
            <w:rStyle w:val="a4"/>
            <w:i/>
            <w:iCs/>
            <w:color w:val="0000FF"/>
            <w:u w:val="single"/>
          </w:rPr>
          <w:t>см. стар. ред.</w:t>
        </w:r>
      </w:hyperlink>
      <w:r>
        <w:rPr>
          <w:rStyle w:val="s3"/>
        </w:rPr>
        <w:t>)</w:t>
      </w:r>
    </w:p>
    <w:p w:rsidR="00000000" w:rsidRDefault="003D1D4C">
      <w:pPr>
        <w:pStyle w:val="pj"/>
      </w:pPr>
      <w:r>
        <w:rPr>
          <w:rStyle w:val="s0"/>
        </w:rPr>
        <w:t xml:space="preserve">1) об изменении сроков </w:t>
      </w:r>
      <w:r>
        <w:t>исполнения налог</w:t>
      </w:r>
      <w:r>
        <w:t xml:space="preserve">ового обязательства по уплате налогов </w:t>
      </w:r>
      <w:r>
        <w:rPr>
          <w:rStyle w:val="s0"/>
        </w:rPr>
        <w:t>и (или) пеней</w:t>
      </w:r>
      <w:r>
        <w:t xml:space="preserve"> с приложением согласованного с налогоплательщиком графика исполнения налогового обязательства, который устанавливает сроки уплаты налогов </w:t>
      </w:r>
      <w:r>
        <w:rPr>
          <w:rStyle w:val="s0"/>
        </w:rPr>
        <w:t>и (или) пеней</w:t>
      </w:r>
      <w:r>
        <w:t xml:space="preserve"> и является неотъемлемой частью данного решения;</w:t>
      </w:r>
    </w:p>
    <w:p w:rsidR="00000000" w:rsidRDefault="003D1D4C">
      <w:pPr>
        <w:pStyle w:val="pji"/>
      </w:pPr>
      <w:r>
        <w:rPr>
          <w:rStyle w:val="s3"/>
        </w:rPr>
        <w:t>В по</w:t>
      </w:r>
      <w:r>
        <w:rPr>
          <w:rStyle w:val="s3"/>
        </w:rPr>
        <w:t xml:space="preserve">дпункт 2 внесены изменения в соответствии с </w:t>
      </w:r>
      <w:hyperlink r:id="rId1003" w:anchor="sub_id=317" w:history="1">
        <w:r>
          <w:rPr>
            <w:rStyle w:val="a4"/>
            <w:i/>
            <w:iCs/>
            <w:color w:val="0000FF"/>
            <w:u w:val="single"/>
          </w:rPr>
          <w:t>Законом</w:t>
        </w:r>
      </w:hyperlink>
      <w:r>
        <w:rPr>
          <w:rStyle w:val="s3"/>
        </w:rPr>
        <w:t xml:space="preserve"> РК от 16.11.09 г. № 200-IV (</w:t>
      </w:r>
      <w:hyperlink r:id="rId1004" w:anchor="sub_id=490300" w:history="1">
        <w:r>
          <w:rPr>
            <w:rStyle w:val="a4"/>
            <w:i/>
            <w:iCs/>
            <w:color w:val="0000FF"/>
            <w:u w:val="single"/>
          </w:rPr>
          <w:t>см. стар. р</w:t>
        </w:r>
        <w:r>
          <w:rPr>
            <w:rStyle w:val="a4"/>
            <w:i/>
            <w:iCs/>
            <w:color w:val="0000FF"/>
            <w:u w:val="single"/>
          </w:rPr>
          <w:t>ед.</w:t>
        </w:r>
      </w:hyperlink>
      <w:r>
        <w:rPr>
          <w:rStyle w:val="s3"/>
        </w:rPr>
        <w:t>)</w:t>
      </w:r>
    </w:p>
    <w:p w:rsidR="00000000" w:rsidRDefault="003D1D4C">
      <w:pPr>
        <w:pStyle w:val="pj"/>
      </w:pPr>
      <w:r>
        <w:t xml:space="preserve">2) об отказе в изменении сроков исполнения налогового обязательства по уплате налогов </w:t>
      </w:r>
      <w:r>
        <w:rPr>
          <w:rStyle w:val="s0"/>
        </w:rPr>
        <w:t>и (или) пеней</w:t>
      </w:r>
      <w:r>
        <w:t>.</w:t>
      </w:r>
    </w:p>
    <w:p w:rsidR="00000000" w:rsidRDefault="003D1D4C">
      <w:pPr>
        <w:pStyle w:val="pji"/>
      </w:pPr>
      <w:r>
        <w:rPr>
          <w:rStyle w:val="s3"/>
        </w:rPr>
        <w:t xml:space="preserve">В пункт 4 внесены изменения в соответствии с </w:t>
      </w:r>
      <w:hyperlink r:id="rId1005" w:anchor="sub_id=317" w:history="1">
        <w:r>
          <w:rPr>
            <w:rStyle w:val="a4"/>
            <w:i/>
            <w:iCs/>
            <w:color w:val="0000FF"/>
            <w:u w:val="single"/>
          </w:rPr>
          <w:t>Законом</w:t>
        </w:r>
      </w:hyperlink>
      <w:r>
        <w:rPr>
          <w:rStyle w:val="s3"/>
        </w:rPr>
        <w:t xml:space="preserve"> РК от 16.11.09 г</w:t>
      </w:r>
      <w:r>
        <w:rPr>
          <w:rStyle w:val="s3"/>
        </w:rPr>
        <w:t>. № 200-IV (</w:t>
      </w:r>
      <w:hyperlink r:id="rId1006" w:anchor="sub_id=490400" w:history="1">
        <w:r>
          <w:rPr>
            <w:rStyle w:val="a4"/>
            <w:i/>
            <w:iCs/>
            <w:color w:val="0000FF"/>
            <w:u w:val="single"/>
          </w:rPr>
          <w:t>см. стар. ред.</w:t>
        </w:r>
      </w:hyperlink>
      <w:r>
        <w:rPr>
          <w:rStyle w:val="s3"/>
        </w:rPr>
        <w:t>)</w:t>
      </w:r>
    </w:p>
    <w:p w:rsidR="00000000" w:rsidRDefault="003D1D4C">
      <w:pPr>
        <w:pStyle w:val="pj"/>
      </w:pPr>
      <w:r>
        <w:t xml:space="preserve">4. В решении об </w:t>
      </w:r>
      <w:r>
        <w:rPr>
          <w:rStyle w:val="s0"/>
        </w:rPr>
        <w:t>изменении сроков исполнения налогового обязательства по уплате налогов и (или) пеней указываются вид и сумма налога и (или) пене</w:t>
      </w:r>
      <w:r>
        <w:rPr>
          <w:rStyle w:val="s0"/>
        </w:rPr>
        <w:t>й, по которому изменены сроки уплаты, фамилия, имя, отчество (при его наличии) либо наименование налогоплательщика, идентификационный номер и срок действия решения.</w:t>
      </w:r>
    </w:p>
    <w:p w:rsidR="00000000" w:rsidRDefault="003D1D4C">
      <w:pPr>
        <w:pStyle w:val="pji"/>
      </w:pPr>
      <w:r>
        <w:rPr>
          <w:rStyle w:val="s3"/>
        </w:rPr>
        <w:t xml:space="preserve">В пункт 5 внесены изменения в соответствии с </w:t>
      </w:r>
      <w:hyperlink r:id="rId1007" w:anchor="sub_id=317" w:history="1">
        <w:r>
          <w:rPr>
            <w:rStyle w:val="a4"/>
            <w:i/>
            <w:iCs/>
            <w:color w:val="0000FF"/>
            <w:u w:val="single"/>
          </w:rPr>
          <w:t>Законом</w:t>
        </w:r>
      </w:hyperlink>
      <w:r>
        <w:rPr>
          <w:rStyle w:val="s3"/>
        </w:rPr>
        <w:t xml:space="preserve"> РК от 16.11.09 г. № 200-IV (</w:t>
      </w:r>
      <w:hyperlink r:id="rId1008" w:anchor="sub_id=490500" w:history="1">
        <w:r>
          <w:rPr>
            <w:rStyle w:val="a4"/>
            <w:i/>
            <w:iCs/>
            <w:color w:val="0000FF"/>
            <w:u w:val="single"/>
          </w:rPr>
          <w:t>см. стар. ред.</w:t>
        </w:r>
      </w:hyperlink>
      <w:r>
        <w:rPr>
          <w:rStyle w:val="s3"/>
        </w:rPr>
        <w:t>)</w:t>
      </w:r>
    </w:p>
    <w:p w:rsidR="00000000" w:rsidRDefault="003D1D4C">
      <w:pPr>
        <w:pStyle w:val="pj"/>
      </w:pPr>
      <w:r>
        <w:rPr>
          <w:rStyle w:val="s0"/>
        </w:rPr>
        <w:t>5. Решение об отказе в изменении сроков исполнения налогового обязательства по уплате</w:t>
      </w:r>
      <w:r>
        <w:rPr>
          <w:rStyle w:val="s0"/>
        </w:rPr>
        <w:t xml:space="preserve"> налогов и (или) пеней принимается в случае несоблюдения налогоплательщиком положений настоящей главы.</w:t>
      </w:r>
    </w:p>
    <w:p w:rsidR="00000000" w:rsidRDefault="003D1D4C">
      <w:pPr>
        <w:pStyle w:val="pj"/>
      </w:pPr>
      <w:r>
        <w:t> </w:t>
      </w:r>
    </w:p>
    <w:p w:rsidR="00000000" w:rsidRDefault="003D1D4C">
      <w:pPr>
        <w:pStyle w:val="pji"/>
      </w:pPr>
      <w:bookmarkStart w:id="80" w:name="SUB500000"/>
      <w:bookmarkEnd w:id="80"/>
      <w:r>
        <w:rPr>
          <w:rStyle w:val="s3"/>
        </w:rPr>
        <w:t xml:space="preserve">В заголовок внесены изменения в соответствии с </w:t>
      </w:r>
      <w:hyperlink r:id="rId1009" w:anchor="sub_id=318" w:history="1">
        <w:r>
          <w:rPr>
            <w:rStyle w:val="a4"/>
            <w:i/>
            <w:iCs/>
            <w:color w:val="0000FF"/>
            <w:u w:val="single"/>
          </w:rPr>
          <w:t>Законом</w:t>
        </w:r>
      </w:hyperlink>
      <w:r>
        <w:rPr>
          <w:rStyle w:val="s3"/>
        </w:rPr>
        <w:t xml:space="preserve"> РК от 16.11.09 </w:t>
      </w:r>
      <w:r>
        <w:rPr>
          <w:rStyle w:val="s3"/>
        </w:rPr>
        <w:t>г. № 200-IV (</w:t>
      </w:r>
      <w:hyperlink r:id="rId1010" w:anchor="sub_id=50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50. Порядок изменения сроков исполнения налогового обязательства по уплате налогов и (или) пеней под залог имущества</w:t>
      </w:r>
    </w:p>
    <w:p w:rsidR="00000000" w:rsidRDefault="003D1D4C">
      <w:pPr>
        <w:pStyle w:val="pji"/>
      </w:pPr>
      <w:r>
        <w:rPr>
          <w:rStyle w:val="s3"/>
        </w:rPr>
        <w:t>В пункт 1 внесены и</w:t>
      </w:r>
      <w:r>
        <w:rPr>
          <w:rStyle w:val="s3"/>
        </w:rPr>
        <w:t xml:space="preserve">зменения в соответствии с </w:t>
      </w:r>
      <w:hyperlink r:id="rId1011" w:anchor="sub_id=318" w:history="1">
        <w:r>
          <w:rPr>
            <w:rStyle w:val="a4"/>
            <w:i/>
            <w:iCs/>
            <w:color w:val="0000FF"/>
            <w:u w:val="single"/>
          </w:rPr>
          <w:t>Законом</w:t>
        </w:r>
      </w:hyperlink>
      <w:r>
        <w:rPr>
          <w:rStyle w:val="s3"/>
        </w:rPr>
        <w:t xml:space="preserve"> РК от 16.11.09 г. № 200-IV (</w:t>
      </w:r>
      <w:hyperlink r:id="rId1012" w:anchor="sub_id=500000" w:history="1">
        <w:r>
          <w:rPr>
            <w:rStyle w:val="a4"/>
            <w:i/>
            <w:iCs/>
            <w:color w:val="0000FF"/>
            <w:u w:val="single"/>
          </w:rPr>
          <w:t>см. стар. ред.</w:t>
        </w:r>
      </w:hyperlink>
      <w:r>
        <w:rPr>
          <w:rStyle w:val="s3"/>
        </w:rPr>
        <w:t xml:space="preserve">); </w:t>
      </w:r>
      <w:hyperlink r:id="rId1013" w:anchor="sub_id=50" w:history="1">
        <w:r>
          <w:rPr>
            <w:rStyle w:val="a4"/>
            <w:i/>
            <w:iCs/>
            <w:color w:val="0000FF"/>
            <w:u w:val="single"/>
          </w:rPr>
          <w:t>Законом</w:t>
        </w:r>
      </w:hyperlink>
      <w:r>
        <w:rPr>
          <w:rStyle w:val="s3"/>
        </w:rPr>
        <w:t xml:space="preserve"> РК от 26.12.12 г. № 61-V (введены в действие с 1 января 2014 г.) (</w:t>
      </w:r>
      <w:hyperlink r:id="rId1014" w:anchor="sub_id=500000" w:history="1">
        <w:r>
          <w:rPr>
            <w:rStyle w:val="a4"/>
            <w:i/>
            <w:iCs/>
            <w:color w:val="0000FF"/>
            <w:u w:val="single"/>
          </w:rPr>
          <w:t>см. стар. ред.</w:t>
        </w:r>
      </w:hyperlink>
      <w:r>
        <w:rPr>
          <w:rStyle w:val="s3"/>
        </w:rPr>
        <w:t>)</w:t>
      </w:r>
    </w:p>
    <w:p w:rsidR="00000000" w:rsidRDefault="003D1D4C">
      <w:pPr>
        <w:pStyle w:val="pj"/>
      </w:pPr>
      <w:r>
        <w:rPr>
          <w:rStyle w:val="s0"/>
        </w:rPr>
        <w:t>1.</w:t>
      </w:r>
      <w:r>
        <w:rPr>
          <w:rStyle w:val="s0"/>
        </w:rPr>
        <w:t xml:space="preserve"> Заявление об изменении сроков исполнения налогового обязательства по уплате налогов и (или) пеней под залог имущества налогоплательщика и (или) третьего лица представляется налогоплательщиком в налоговый орган, уполномоченный принимать решение об изменени</w:t>
      </w:r>
      <w:r>
        <w:rPr>
          <w:rStyle w:val="s0"/>
        </w:rPr>
        <w:t>и срока исполнения налогового обязательства по уплате налогов и (или) пеней, не позднее десяти календарных дней со дня заключения договора залога. К заявлению прилагаются договор залога и отчет оценщика об оценке рыночной стоимости залогового имущества.</w:t>
      </w:r>
    </w:p>
    <w:p w:rsidR="00000000" w:rsidRDefault="003D1D4C">
      <w:pPr>
        <w:pStyle w:val="pj"/>
      </w:pPr>
      <w:r>
        <w:rPr>
          <w:rStyle w:val="s0"/>
        </w:rPr>
        <w:t>Пр</w:t>
      </w:r>
      <w:r>
        <w:rPr>
          <w:rStyle w:val="s0"/>
        </w:rPr>
        <w:t>и этом изменение сроков исполнения налогового обязательства по уплате налогов (кроме налогов, удерживаемых у источника выплаты, акцизов и налога на добавленную стоимость на импортируемые товары) производится на срок не более чем двенадцать календарных меся</w:t>
      </w:r>
      <w:r>
        <w:rPr>
          <w:rStyle w:val="s0"/>
        </w:rPr>
        <w:t>цев.</w:t>
      </w:r>
    </w:p>
    <w:p w:rsidR="00000000" w:rsidRDefault="003D1D4C">
      <w:pPr>
        <w:pStyle w:val="pj"/>
      </w:pPr>
      <w:r>
        <w:rPr>
          <w:rStyle w:val="s0"/>
        </w:rPr>
        <w:t>2. Не позднее пятнадцати календарных дней со дня получения заявления налогоплательщика налоговый орган принимает одно из следующих решений, вступающих в силу со дня подписания:</w:t>
      </w:r>
    </w:p>
    <w:p w:rsidR="00000000" w:rsidRDefault="003D1D4C">
      <w:pPr>
        <w:pStyle w:val="pji"/>
      </w:pPr>
      <w:r>
        <w:rPr>
          <w:rStyle w:val="s3"/>
        </w:rPr>
        <w:t xml:space="preserve">В подпункт 1 внесены изменения в соответствии с </w:t>
      </w:r>
      <w:hyperlink r:id="rId1015" w:anchor="sub_id=318" w:history="1">
        <w:r>
          <w:rPr>
            <w:rStyle w:val="a4"/>
            <w:i/>
            <w:iCs/>
            <w:color w:val="0000FF"/>
            <w:u w:val="single"/>
          </w:rPr>
          <w:t>Законом</w:t>
        </w:r>
      </w:hyperlink>
      <w:r>
        <w:rPr>
          <w:rStyle w:val="s3"/>
        </w:rPr>
        <w:t xml:space="preserve"> РК от 16.11.09 г. № 200-IV (</w:t>
      </w:r>
      <w:hyperlink r:id="rId1016" w:anchor="sub_id=500201" w:history="1">
        <w:r>
          <w:rPr>
            <w:rStyle w:val="a4"/>
            <w:i/>
            <w:iCs/>
            <w:color w:val="0000FF"/>
            <w:u w:val="single"/>
          </w:rPr>
          <w:t>см. стар. ред.</w:t>
        </w:r>
      </w:hyperlink>
      <w:r>
        <w:rPr>
          <w:rStyle w:val="s3"/>
        </w:rPr>
        <w:t>)</w:t>
      </w:r>
    </w:p>
    <w:p w:rsidR="00000000" w:rsidRDefault="003D1D4C">
      <w:pPr>
        <w:pStyle w:val="pj"/>
      </w:pPr>
      <w:r>
        <w:rPr>
          <w:rStyle w:val="s0"/>
        </w:rPr>
        <w:t>1) об изменении сроков исполнения налогового обязательства по упл</w:t>
      </w:r>
      <w:r>
        <w:rPr>
          <w:rStyle w:val="s0"/>
        </w:rPr>
        <w:t>ате налогов и (или) пеней с приложением согласованного с налогоплательщиком графика исполнения налогового обязательства, который устанавливает сроки уплаты налогов и (или) пеней и является неотъемлемой частью данного решения;</w:t>
      </w:r>
    </w:p>
    <w:p w:rsidR="00000000" w:rsidRDefault="003D1D4C">
      <w:pPr>
        <w:pStyle w:val="pji"/>
      </w:pPr>
      <w:r>
        <w:rPr>
          <w:rStyle w:val="s3"/>
        </w:rPr>
        <w:t>В подпункт 2 внесены изменения</w:t>
      </w:r>
      <w:r>
        <w:rPr>
          <w:rStyle w:val="s3"/>
        </w:rPr>
        <w:t xml:space="preserve"> в соответствии с </w:t>
      </w:r>
      <w:hyperlink r:id="rId1017" w:anchor="sub_id=318" w:history="1">
        <w:r>
          <w:rPr>
            <w:rStyle w:val="a4"/>
            <w:i/>
            <w:iCs/>
            <w:color w:val="0000FF"/>
            <w:u w:val="single"/>
          </w:rPr>
          <w:t>Законом</w:t>
        </w:r>
      </w:hyperlink>
      <w:r>
        <w:rPr>
          <w:rStyle w:val="s3"/>
        </w:rPr>
        <w:t xml:space="preserve"> РК от 16.11.09 г. № 200-IV (</w:t>
      </w:r>
      <w:hyperlink r:id="rId1018" w:anchor="sub_id=500202" w:history="1">
        <w:r>
          <w:rPr>
            <w:rStyle w:val="a4"/>
            <w:i/>
            <w:iCs/>
            <w:color w:val="0000FF"/>
            <w:u w:val="single"/>
          </w:rPr>
          <w:t>см. стар. ред.</w:t>
        </w:r>
      </w:hyperlink>
      <w:r>
        <w:rPr>
          <w:rStyle w:val="s3"/>
        </w:rPr>
        <w:t>)</w:t>
      </w:r>
    </w:p>
    <w:p w:rsidR="00000000" w:rsidRDefault="003D1D4C">
      <w:pPr>
        <w:pStyle w:val="pj"/>
      </w:pPr>
      <w:r>
        <w:rPr>
          <w:rStyle w:val="s0"/>
        </w:rPr>
        <w:t>2) об отказе в измене</w:t>
      </w:r>
      <w:r>
        <w:rPr>
          <w:rStyle w:val="s0"/>
        </w:rPr>
        <w:t xml:space="preserve">нии сроков </w:t>
      </w:r>
      <w:r>
        <w:t xml:space="preserve">исполнения налогового обязательства по уплате налогов </w:t>
      </w:r>
      <w:r>
        <w:rPr>
          <w:rStyle w:val="s0"/>
        </w:rPr>
        <w:t>и (или) пеней</w:t>
      </w:r>
      <w:r>
        <w:t>.</w:t>
      </w:r>
    </w:p>
    <w:p w:rsidR="00000000" w:rsidRDefault="003D1D4C">
      <w:pPr>
        <w:pStyle w:val="pji"/>
      </w:pPr>
      <w:r>
        <w:rPr>
          <w:rStyle w:val="s3"/>
        </w:rPr>
        <w:t xml:space="preserve">В пункт 3 внесены изменения в соответствии с </w:t>
      </w:r>
      <w:hyperlink r:id="rId1019" w:anchor="sub_id=318" w:history="1">
        <w:r>
          <w:rPr>
            <w:rStyle w:val="a4"/>
            <w:i/>
            <w:iCs/>
            <w:color w:val="0000FF"/>
            <w:u w:val="single"/>
          </w:rPr>
          <w:t>Законом</w:t>
        </w:r>
      </w:hyperlink>
      <w:r>
        <w:rPr>
          <w:rStyle w:val="s3"/>
        </w:rPr>
        <w:t xml:space="preserve"> РК от 16.11.09 г. № 200-IV (</w:t>
      </w:r>
      <w:hyperlink r:id="rId1020" w:anchor="sub_id=500300" w:history="1">
        <w:r>
          <w:rPr>
            <w:rStyle w:val="a4"/>
            <w:i/>
            <w:iCs/>
            <w:color w:val="0000FF"/>
            <w:u w:val="single"/>
          </w:rPr>
          <w:t>см. стар. ред.</w:t>
        </w:r>
      </w:hyperlink>
      <w:r>
        <w:rPr>
          <w:rStyle w:val="s3"/>
        </w:rPr>
        <w:t>)</w:t>
      </w:r>
    </w:p>
    <w:p w:rsidR="00000000" w:rsidRDefault="003D1D4C">
      <w:pPr>
        <w:pStyle w:val="pj"/>
      </w:pPr>
      <w:r>
        <w:t xml:space="preserve">3. В решении об изменении сроков исполнения налогового обязательства по уплате налогов </w:t>
      </w:r>
      <w:r>
        <w:rPr>
          <w:rStyle w:val="s0"/>
        </w:rPr>
        <w:t>и (или) пеней</w:t>
      </w:r>
      <w:r>
        <w:t xml:space="preserve"> указываются вид и сумма налога </w:t>
      </w:r>
      <w:r>
        <w:rPr>
          <w:rStyle w:val="s0"/>
        </w:rPr>
        <w:t>и (или) пеней</w:t>
      </w:r>
      <w:r>
        <w:t>, по которому изменены ср</w:t>
      </w:r>
      <w:r>
        <w:t>оки уплаты</w:t>
      </w:r>
      <w:r>
        <w:rPr>
          <w:rStyle w:val="s0"/>
        </w:rPr>
        <w:t>, фамилия, имя, отчество (при его наличии) либо наименование налогоплательщика, идентификационный номер и срок действия решения.</w:t>
      </w:r>
    </w:p>
    <w:p w:rsidR="00000000" w:rsidRDefault="003D1D4C">
      <w:pPr>
        <w:pStyle w:val="pji"/>
      </w:pPr>
      <w:r>
        <w:rPr>
          <w:rStyle w:val="s3"/>
        </w:rPr>
        <w:t xml:space="preserve">В пункт 4 внесены изменения в соответствии с </w:t>
      </w:r>
      <w:hyperlink r:id="rId1021" w:anchor="sub_id=318" w:history="1">
        <w:r>
          <w:rPr>
            <w:rStyle w:val="a4"/>
            <w:i/>
            <w:iCs/>
            <w:color w:val="0000FF"/>
            <w:u w:val="single"/>
          </w:rPr>
          <w:t>Законом</w:t>
        </w:r>
      </w:hyperlink>
      <w:r>
        <w:rPr>
          <w:rStyle w:val="s3"/>
        </w:rPr>
        <w:t xml:space="preserve"> РК от 16.11.09 г. № 200-IV (</w:t>
      </w:r>
      <w:hyperlink r:id="rId1022" w:anchor="sub_id=500400" w:history="1">
        <w:r>
          <w:rPr>
            <w:rStyle w:val="a4"/>
            <w:i/>
            <w:iCs/>
            <w:color w:val="0000FF"/>
            <w:u w:val="single"/>
          </w:rPr>
          <w:t>см. стар. ред.</w:t>
        </w:r>
      </w:hyperlink>
      <w:r>
        <w:rPr>
          <w:rStyle w:val="s3"/>
        </w:rPr>
        <w:t>)</w:t>
      </w:r>
    </w:p>
    <w:p w:rsidR="00000000" w:rsidRDefault="003D1D4C">
      <w:pPr>
        <w:pStyle w:val="pj"/>
      </w:pPr>
      <w:r>
        <w:rPr>
          <w:rStyle w:val="s0"/>
        </w:rPr>
        <w:t>4. Решение об отказе в изменении сроков исполнения налогового обязательства по уплате налогов и (или) пеней принимается в случае несоблюдения налогоплательщиком положений настоящей главы.</w:t>
      </w:r>
    </w:p>
    <w:p w:rsidR="00000000" w:rsidRDefault="003D1D4C">
      <w:pPr>
        <w:pStyle w:val="pj"/>
      </w:pPr>
      <w:r>
        <w:t> </w:t>
      </w:r>
    </w:p>
    <w:p w:rsidR="00000000" w:rsidRDefault="003D1D4C">
      <w:pPr>
        <w:pStyle w:val="pj"/>
        <w:ind w:left="1200" w:hanging="800"/>
      </w:pPr>
      <w:bookmarkStart w:id="81" w:name="SUB510000"/>
      <w:bookmarkEnd w:id="81"/>
      <w:r>
        <w:rPr>
          <w:rStyle w:val="s1"/>
        </w:rPr>
        <w:t>Статья 51. Порядок заключения договора залога имущества</w:t>
      </w:r>
    </w:p>
    <w:p w:rsidR="00000000" w:rsidRDefault="003D1D4C">
      <w:pPr>
        <w:pStyle w:val="pj"/>
      </w:pPr>
      <w:r>
        <w:rPr>
          <w:rStyle w:val="s0"/>
        </w:rPr>
        <w:t>1. Договор</w:t>
      </w:r>
      <w:r>
        <w:rPr>
          <w:rStyle w:val="s0"/>
        </w:rPr>
        <w:t xml:space="preserve"> залога имущества заключается между налогоплательщиком и (или) третьим лицом и налоговым органом по месту регистрационного учета налогоплательщика в течение пятнадцати календарных дней со дня поступления письменного обращения налогоплательщика о заключении</w:t>
      </w:r>
      <w:r>
        <w:rPr>
          <w:rStyle w:val="s0"/>
        </w:rPr>
        <w:t xml:space="preserve"> договора залога с приложением отчета оценщика об оценке рыночной стоимости имущества, предоставляемого в залог.</w:t>
      </w:r>
    </w:p>
    <w:p w:rsidR="00000000" w:rsidRDefault="003D1D4C">
      <w:pPr>
        <w:pStyle w:val="pj"/>
      </w:pPr>
      <w:r>
        <w:rPr>
          <w:rStyle w:val="s0"/>
        </w:rPr>
        <w:t>Отчет оценщика об оценке рыночной стоимости залогового имущества должен быть составлен не ранее пятнадцати календарных дней до даты подачи нало</w:t>
      </w:r>
      <w:r>
        <w:rPr>
          <w:rStyle w:val="s0"/>
        </w:rPr>
        <w:t>гоплательщиком письменного обращения о заключении договора залога.</w:t>
      </w:r>
    </w:p>
    <w:p w:rsidR="00000000" w:rsidRDefault="003D1D4C">
      <w:pPr>
        <w:pStyle w:val="pj"/>
      </w:pPr>
      <w:r>
        <w:rPr>
          <w:rStyle w:val="s0"/>
        </w:rPr>
        <w:t xml:space="preserve">2. Договор залога имущества </w:t>
      </w:r>
      <w:r>
        <w:t>заключается при соблюдении следующих условий:</w:t>
      </w:r>
    </w:p>
    <w:p w:rsidR="00000000" w:rsidRDefault="003D1D4C">
      <w:pPr>
        <w:pStyle w:val="pj"/>
      </w:pPr>
      <w:r>
        <w:t xml:space="preserve">1) содержание договора залога соответствует требованиям, установленным </w:t>
      </w:r>
      <w:hyperlink r:id="rId1023" w:anchor="sub_id=3070000" w:history="1">
        <w:r>
          <w:rPr>
            <w:rStyle w:val="a4"/>
            <w:color w:val="0000FF"/>
            <w:u w:val="single"/>
          </w:rPr>
          <w:t>законодательством</w:t>
        </w:r>
      </w:hyperlink>
      <w:r>
        <w:t xml:space="preserve"> Республики Казахстан;</w:t>
      </w:r>
    </w:p>
    <w:p w:rsidR="00000000" w:rsidRDefault="003D1D4C">
      <w:pPr>
        <w:pStyle w:val="pji"/>
      </w:pPr>
      <w:r>
        <w:rPr>
          <w:rStyle w:val="s3"/>
        </w:rPr>
        <w:t xml:space="preserve">В подпункт 2 внесены изменения в соответствии с </w:t>
      </w:r>
      <w:hyperlink r:id="rId1024" w:anchor="sub_id=51" w:history="1">
        <w:r>
          <w:rPr>
            <w:rStyle w:val="a4"/>
            <w:i/>
            <w:iCs/>
            <w:color w:val="0000FF"/>
            <w:u w:val="single"/>
          </w:rPr>
          <w:t>Зако</w:t>
        </w:r>
        <w:r>
          <w:rPr>
            <w:rStyle w:val="a4"/>
            <w:i/>
            <w:iCs/>
            <w:color w:val="0000FF"/>
            <w:u w:val="single"/>
          </w:rPr>
          <w:t>ном</w:t>
        </w:r>
      </w:hyperlink>
      <w:r>
        <w:rPr>
          <w:rStyle w:val="s3"/>
        </w:rPr>
        <w:t xml:space="preserve"> РК от 21.07.11 г. № 467-IV (введены в действие с 1 января 2012 г.) (</w:t>
      </w:r>
      <w:hyperlink r:id="rId1025" w:anchor="sub_id=510202" w:history="1">
        <w:r>
          <w:rPr>
            <w:rStyle w:val="a4"/>
            <w:i/>
            <w:iCs/>
            <w:color w:val="0000FF"/>
            <w:u w:val="single"/>
          </w:rPr>
          <w:t>см. стар. ред.</w:t>
        </w:r>
      </w:hyperlink>
      <w:r>
        <w:rPr>
          <w:rStyle w:val="s3"/>
        </w:rPr>
        <w:t>)</w:t>
      </w:r>
    </w:p>
    <w:p w:rsidR="00000000" w:rsidRDefault="003D1D4C">
      <w:pPr>
        <w:pStyle w:val="pj"/>
      </w:pPr>
      <w:r>
        <w:t>2) имущество, предоставляемое в залог, должно быть ликвидным, застрахованным от утра</w:t>
      </w:r>
      <w:r>
        <w:t xml:space="preserve">ты или повреждения, и его рыночная стоимость должна быть не меньше суммы налогов </w:t>
      </w:r>
      <w:r>
        <w:rPr>
          <w:rStyle w:val="s0"/>
        </w:rPr>
        <w:t>и пеней, подлежащих уплате в бюджет</w:t>
      </w:r>
      <w:r>
        <w:t>. Не могут быть предметами залога:</w:t>
      </w:r>
    </w:p>
    <w:p w:rsidR="00000000" w:rsidRDefault="003D1D4C">
      <w:pPr>
        <w:pStyle w:val="pj"/>
      </w:pPr>
      <w:r>
        <w:rPr>
          <w:rStyle w:val="s0"/>
        </w:rPr>
        <w:t>объекты жизнеобеспечения;</w:t>
      </w:r>
    </w:p>
    <w:p w:rsidR="00000000" w:rsidRDefault="003D1D4C">
      <w:pPr>
        <w:pStyle w:val="pj"/>
      </w:pPr>
      <w:r>
        <w:rPr>
          <w:rStyle w:val="s0"/>
        </w:rPr>
        <w:t>электрическая, тепловая и иные виды энергии;</w:t>
      </w:r>
    </w:p>
    <w:p w:rsidR="00000000" w:rsidRDefault="003D1D4C">
      <w:pPr>
        <w:pStyle w:val="pj"/>
      </w:pPr>
      <w:r>
        <w:rPr>
          <w:rStyle w:val="s0"/>
        </w:rPr>
        <w:t>арестованное имущество;</w:t>
      </w:r>
    </w:p>
    <w:p w:rsidR="00000000" w:rsidRDefault="003D1D4C">
      <w:pPr>
        <w:pStyle w:val="pj"/>
      </w:pPr>
      <w:r>
        <w:t>имущество,</w:t>
      </w:r>
      <w:r>
        <w:t xml:space="preserve"> на которое имеются ограничения, наложенные государственными органами;</w:t>
      </w:r>
    </w:p>
    <w:p w:rsidR="00000000" w:rsidRDefault="003D1D4C">
      <w:pPr>
        <w:pStyle w:val="pj"/>
      </w:pPr>
      <w:r>
        <w:t>имущество, обремененное правами третьих лиц;</w:t>
      </w:r>
    </w:p>
    <w:p w:rsidR="00000000" w:rsidRDefault="003D1D4C">
      <w:pPr>
        <w:pStyle w:val="pj"/>
      </w:pPr>
      <w:r>
        <w:t>скоропортящееся сырье, продукты питания;</w:t>
      </w:r>
    </w:p>
    <w:p w:rsidR="00000000" w:rsidRDefault="003D1D4C">
      <w:pPr>
        <w:pStyle w:val="pj"/>
      </w:pPr>
      <w:r>
        <w:t>имущественные права;</w:t>
      </w:r>
    </w:p>
    <w:p w:rsidR="00000000" w:rsidRDefault="003D1D4C">
      <w:pPr>
        <w:pStyle w:val="pj"/>
      </w:pPr>
      <w:r>
        <w:t>3) перезалог имущества, предоставляемого в залог, не допускается;</w:t>
      </w:r>
    </w:p>
    <w:p w:rsidR="00000000" w:rsidRDefault="003D1D4C">
      <w:pPr>
        <w:pStyle w:val="pji"/>
      </w:pPr>
      <w:r>
        <w:rPr>
          <w:rStyle w:val="s3"/>
        </w:rPr>
        <w:t>В подпункт 4</w:t>
      </w:r>
      <w:r>
        <w:rPr>
          <w:rStyle w:val="s3"/>
        </w:rPr>
        <w:t xml:space="preserve"> внесены изменения в соответствии с </w:t>
      </w:r>
      <w:hyperlink r:id="rId1026" w:anchor="sub_id=319" w:history="1">
        <w:r>
          <w:rPr>
            <w:rStyle w:val="a4"/>
            <w:i/>
            <w:iCs/>
            <w:color w:val="0000FF"/>
            <w:u w:val="single"/>
          </w:rPr>
          <w:t>Законом</w:t>
        </w:r>
      </w:hyperlink>
      <w:r>
        <w:rPr>
          <w:rStyle w:val="s3"/>
        </w:rPr>
        <w:t xml:space="preserve"> РК от 16.11.09 г. № 200-IV (</w:t>
      </w:r>
      <w:hyperlink r:id="rId1027" w:anchor="sub_id=510204" w:history="1">
        <w:r>
          <w:rPr>
            <w:rStyle w:val="a4"/>
            <w:i/>
            <w:iCs/>
            <w:color w:val="0000FF"/>
            <w:u w:val="single"/>
          </w:rPr>
          <w:t>см. стар. ред.</w:t>
        </w:r>
      </w:hyperlink>
      <w:r>
        <w:rPr>
          <w:rStyle w:val="s3"/>
        </w:rPr>
        <w:t>)</w:t>
      </w:r>
    </w:p>
    <w:p w:rsidR="00000000" w:rsidRDefault="003D1D4C">
      <w:pPr>
        <w:pStyle w:val="pj"/>
      </w:pPr>
      <w:r>
        <w:t xml:space="preserve">4) </w:t>
      </w:r>
      <w:r>
        <w:t xml:space="preserve">в случаях, когда </w:t>
      </w:r>
      <w:hyperlink r:id="rId1028" w:anchor="sub_id=3080000" w:history="1">
        <w:r>
          <w:rPr>
            <w:rStyle w:val="a4"/>
            <w:color w:val="0000FF"/>
            <w:u w:val="single"/>
          </w:rPr>
          <w:t>законодательными актами</w:t>
        </w:r>
      </w:hyperlink>
      <w:r>
        <w:t xml:space="preserve"> Республики Казахстан предусмотрена обязательная государственная регистрация договора залога имущества, налогоплательщик после заклю</w:t>
      </w:r>
      <w:r>
        <w:t xml:space="preserve">чения договора залога обеспечивает его регистрацию в соответствующем регистрирующем органе и </w:t>
      </w:r>
      <w:r>
        <w:rPr>
          <w:rStyle w:val="s0"/>
        </w:rPr>
        <w:t>незамедлительно представляет налоговому органу, принимающему решение об изменении срока исполнения налогового обязательства по уплате налогов и (или) пеней, докуме</w:t>
      </w:r>
      <w:r>
        <w:rPr>
          <w:rStyle w:val="s0"/>
        </w:rPr>
        <w:t>нт, подтверждающий регистрацию договора залога.</w:t>
      </w:r>
    </w:p>
    <w:p w:rsidR="00000000" w:rsidRDefault="003D1D4C">
      <w:pPr>
        <w:pStyle w:val="pj"/>
      </w:pPr>
      <w:r>
        <w:t> </w:t>
      </w:r>
    </w:p>
    <w:p w:rsidR="00000000" w:rsidRDefault="003D1D4C">
      <w:pPr>
        <w:pStyle w:val="pji"/>
      </w:pPr>
      <w:bookmarkStart w:id="82" w:name="SUB51010000"/>
      <w:bookmarkEnd w:id="82"/>
      <w:r>
        <w:rPr>
          <w:rStyle w:val="s3"/>
        </w:rPr>
        <w:t xml:space="preserve">Кодекс дополнен статьей 51-1 в соответствии с </w:t>
      </w:r>
      <w:hyperlink r:id="rId1029" w:anchor="sub_id=5101" w:history="1">
        <w:r>
          <w:rPr>
            <w:rStyle w:val="a4"/>
            <w:i/>
            <w:iCs/>
            <w:color w:val="0000FF"/>
            <w:u w:val="single"/>
          </w:rPr>
          <w:t>Законом</w:t>
        </w:r>
      </w:hyperlink>
      <w:r>
        <w:rPr>
          <w:rStyle w:val="s3"/>
        </w:rPr>
        <w:t xml:space="preserve"> РК от 26.12.12 г. № 61-V </w:t>
      </w:r>
      <w:hyperlink r:id="rId1030" w:history="1">
        <w:r>
          <w:rPr>
            <w:rStyle w:val="a4"/>
            <w:rFonts w:ascii="Segoe UI Symbol" w:hAnsi="Segoe UI Symbol"/>
            <w:i/>
            <w:iCs/>
            <w:color w:val="0000FF"/>
            <w:u w:val="single"/>
          </w:rPr>
          <w:t>+</w:t>
        </w:r>
      </w:hyperlink>
      <w:r>
        <w:rPr>
          <w:rStyle w:val="s3"/>
        </w:rPr>
        <w:t xml:space="preserve"> (введено в действие с 1 января 2014 г.)</w:t>
      </w:r>
    </w:p>
    <w:p w:rsidR="00000000" w:rsidRDefault="003D1D4C">
      <w:pPr>
        <w:pStyle w:val="pj"/>
        <w:ind w:left="1200" w:hanging="800"/>
      </w:pPr>
      <w:r>
        <w:rPr>
          <w:rStyle w:val="s1"/>
        </w:rPr>
        <w:t>Статья 51-1. Порядок изменения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w:t>
      </w:r>
      <w:r>
        <w:rPr>
          <w:rStyle w:val="s1"/>
        </w:rPr>
        <w:t>ьтатах проверки</w:t>
      </w:r>
    </w:p>
    <w:p w:rsidR="00000000" w:rsidRDefault="003D1D4C">
      <w:pPr>
        <w:pStyle w:val="pji"/>
      </w:pPr>
      <w:r>
        <w:rPr>
          <w:rStyle w:val="s3"/>
        </w:rPr>
        <w:t xml:space="preserve">В пункт 1 внесены изменения в соответствии с </w:t>
      </w:r>
      <w:hyperlink r:id="rId1031" w:anchor="sub_id=5101" w:history="1">
        <w:r>
          <w:rPr>
            <w:rStyle w:val="a4"/>
            <w:i/>
            <w:iCs/>
            <w:color w:val="0000FF"/>
            <w:u w:val="single"/>
          </w:rPr>
          <w:t>Законом</w:t>
        </w:r>
      </w:hyperlink>
      <w:r>
        <w:rPr>
          <w:rStyle w:val="s3"/>
        </w:rPr>
        <w:t xml:space="preserve"> РК от 29.12.14 г. № 269-V (введен в действие с 1 января 2015 г.) (</w:t>
      </w:r>
      <w:hyperlink r:id="rId1032" w:anchor="sub_id=51010000" w:history="1">
        <w:r>
          <w:rPr>
            <w:rStyle w:val="a4"/>
            <w:i/>
            <w:iCs/>
            <w:color w:val="0000FF"/>
            <w:u w:val="single"/>
          </w:rPr>
          <w:t>см. стар. ред.</w:t>
        </w:r>
      </w:hyperlink>
      <w:r>
        <w:rPr>
          <w:rStyle w:val="s3"/>
        </w:rPr>
        <w:t>)</w:t>
      </w:r>
    </w:p>
    <w:p w:rsidR="00000000" w:rsidRDefault="003D1D4C">
      <w:pPr>
        <w:pStyle w:val="pj"/>
      </w:pPr>
      <w:r>
        <w:rPr>
          <w:rStyle w:val="s0"/>
        </w:rPr>
        <w:t>1. Заявление об изменении сроков исполнения налогового обязательства по уплате начисленных сумм налогов, других обязательных платежей в бюджет и (или) пен</w:t>
      </w:r>
      <w:r>
        <w:rPr>
          <w:rStyle w:val="s0"/>
        </w:rPr>
        <w:t>ей, указанных в уведомлении о результатах проверки, представляется налогоплательщиком (налоговым агентом) в налоговый орган, являющийся вышестоящим по отношению к налоговому органу, в котором налогоплательщик зарегистрирован по месту нахождения, не позднее</w:t>
      </w:r>
      <w:r>
        <w:rPr>
          <w:rStyle w:val="s0"/>
        </w:rPr>
        <w:t xml:space="preserve"> тридцати рабочих дней со дня вручения уведомления о результатах проверки в случаях согласия налогоплательщика (налогового агента) с указанными суммами и их соответствия условиям, предусмотренным пунктом 2 настоящей статьи. К заявлению прилагаются:</w:t>
      </w:r>
    </w:p>
    <w:p w:rsidR="00000000" w:rsidRDefault="003D1D4C">
      <w:pPr>
        <w:pStyle w:val="pj"/>
      </w:pPr>
      <w:r>
        <w:rPr>
          <w:rStyle w:val="s0"/>
        </w:rPr>
        <w:t>1) граф</w:t>
      </w:r>
      <w:r>
        <w:rPr>
          <w:rStyle w:val="s0"/>
        </w:rPr>
        <w:t>ик исполнения налогового обязательства, предусматривающий уплату начисленных сумм налогов, других обязательных платежей в бюджет и (или) пеней, указанных в уведомлении о результатах проверки;</w:t>
      </w:r>
    </w:p>
    <w:p w:rsidR="00000000" w:rsidRDefault="003D1D4C">
      <w:pPr>
        <w:pStyle w:val="pji"/>
      </w:pPr>
      <w:r>
        <w:rPr>
          <w:rStyle w:val="s3"/>
        </w:rPr>
        <w:t xml:space="preserve">Подпункт 2 изложен в редакции </w:t>
      </w:r>
      <w:hyperlink r:id="rId1033" w:anchor="sub_id=700" w:history="1">
        <w:r>
          <w:rPr>
            <w:rStyle w:val="a4"/>
            <w:i/>
            <w:iCs/>
            <w:color w:val="0000FF"/>
            <w:u w:val="single"/>
          </w:rPr>
          <w:t>Закона</w:t>
        </w:r>
      </w:hyperlink>
      <w:r>
        <w:rPr>
          <w:rStyle w:val="s3"/>
        </w:rPr>
        <w:t xml:space="preserve"> РК от 29.10.15 г. № 376-V (введено в действие с 1 января 2016 г.) (</w:t>
      </w:r>
      <w:hyperlink r:id="rId1034" w:anchor="sub_id=51010000" w:history="1">
        <w:r>
          <w:rPr>
            <w:rStyle w:val="a4"/>
            <w:i/>
            <w:iCs/>
            <w:color w:val="0000FF"/>
            <w:u w:val="single"/>
          </w:rPr>
          <w:t>см. стар. ред.</w:t>
        </w:r>
      </w:hyperlink>
      <w:r>
        <w:rPr>
          <w:rStyle w:val="s3"/>
        </w:rPr>
        <w:t>)</w:t>
      </w:r>
    </w:p>
    <w:p w:rsidR="00000000" w:rsidRDefault="003D1D4C">
      <w:pPr>
        <w:pStyle w:val="pj"/>
      </w:pPr>
      <w:r>
        <w:rPr>
          <w:rStyle w:val="s0"/>
        </w:rPr>
        <w:t>2) письменное подтверждение прина</w:t>
      </w:r>
      <w:r>
        <w:rPr>
          <w:rStyle w:val="s0"/>
        </w:rPr>
        <w:t>длежности налогоплательщика к одной из категорий субъектов частного предпринимательства, установленных Предпринимательским кодексом Республики Казахстан, выданное уполномоченным органом по предпринимательству.</w:t>
      </w:r>
    </w:p>
    <w:p w:rsidR="00000000" w:rsidRDefault="003D1D4C">
      <w:pPr>
        <w:pStyle w:val="pj"/>
      </w:pPr>
      <w:r>
        <w:rPr>
          <w:rStyle w:val="s0"/>
        </w:rPr>
        <w:t>В случае если налогоплательщиком (налоговым аг</w:t>
      </w:r>
      <w:r>
        <w:rPr>
          <w:rStyle w:val="s0"/>
        </w:rPr>
        <w:t>ентом) до истечения срока, предусмотренного частью первой настоящего пункта, произведена частичная уплата начисленных сумм налогов, других обязательных платежей в бюджет и (или) пеней, указанных в уведомлении о результатах проверки, то такой налогоплательщ</w:t>
      </w:r>
      <w:r>
        <w:rPr>
          <w:rStyle w:val="s0"/>
        </w:rPr>
        <w:t>ик (налоговый агент) вправе представить заявление об изменении сроков исполнения налогового обязательства по уплате оставшейся части начисленных сумм налогов, других обязательных платежей в бюджет и (или) пеней, указанных в уведомлении о результатах провер</w:t>
      </w:r>
      <w:r>
        <w:rPr>
          <w:rStyle w:val="s0"/>
        </w:rPr>
        <w:t>ки.</w:t>
      </w:r>
    </w:p>
    <w:p w:rsidR="00000000" w:rsidRDefault="003D1D4C">
      <w:pPr>
        <w:pStyle w:val="pj"/>
      </w:pPr>
      <w:r>
        <w:rPr>
          <w:rStyle w:val="s0"/>
        </w:rPr>
        <w:t>2. Изменение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 производится в порядке, установленном настоящей статьей, ес</w:t>
      </w:r>
      <w:r>
        <w:rPr>
          <w:rStyle w:val="s0"/>
        </w:rPr>
        <w:t>ли такие суммы в совокупности не менее:</w:t>
      </w:r>
    </w:p>
    <w:p w:rsidR="00000000" w:rsidRDefault="003D1D4C">
      <w:pPr>
        <w:pStyle w:val="pj"/>
      </w:pPr>
      <w:r>
        <w:rPr>
          <w:rStyle w:val="s0"/>
        </w:rPr>
        <w:t xml:space="preserve">3000-кратного размера </w:t>
      </w:r>
      <w:hyperlink r:id="rId1035" w:history="1">
        <w:r>
          <w:rPr>
            <w:rStyle w:val="a4"/>
            <w:color w:val="0000FF"/>
            <w:u w:val="single"/>
          </w:rPr>
          <w:t>месячного расчетного показателя</w:t>
        </w:r>
      </w:hyperlink>
      <w:r>
        <w:rPr>
          <w:rStyle w:val="s0"/>
        </w:rPr>
        <w:t>, установленного законом о республиканском бюджете и действующего на 1 января года соответствующего</w:t>
      </w:r>
      <w:r>
        <w:rPr>
          <w:rStyle w:val="s0"/>
        </w:rPr>
        <w:t xml:space="preserve"> финансового года, в котором представлено заявление, - для субъектов малого предпринимательства;</w:t>
      </w:r>
    </w:p>
    <w:p w:rsidR="00000000" w:rsidRDefault="003D1D4C">
      <w:pPr>
        <w:pStyle w:val="pj"/>
      </w:pPr>
      <w:r>
        <w:rPr>
          <w:rStyle w:val="s0"/>
        </w:rPr>
        <w:t>153000-кратного размера месячного расчетного показателя, установленного законом о республиканском бюджете и действующего на 1 января года соответствующего фина</w:t>
      </w:r>
      <w:r>
        <w:rPr>
          <w:rStyle w:val="s0"/>
        </w:rPr>
        <w:t>нсового года, в котором представлено заявление, - для субъектов среднего предпринимательства;</w:t>
      </w:r>
    </w:p>
    <w:p w:rsidR="00000000" w:rsidRDefault="003D1D4C">
      <w:pPr>
        <w:pStyle w:val="pj"/>
      </w:pPr>
      <w:r>
        <w:rPr>
          <w:rStyle w:val="s0"/>
        </w:rPr>
        <w:t>300000-кратного размера месячного расчетного показателя, установленного законом о республиканском бюджете и действующего на 1 января года соответствующего финансо</w:t>
      </w:r>
      <w:r>
        <w:rPr>
          <w:rStyle w:val="s0"/>
        </w:rPr>
        <w:t>вого года, в котором представлено заявление, - для субъектов крупного предпринимательства.</w:t>
      </w:r>
    </w:p>
    <w:p w:rsidR="00000000" w:rsidRDefault="003D1D4C">
      <w:pPr>
        <w:pStyle w:val="pj"/>
      </w:pPr>
      <w:r>
        <w:rPr>
          <w:rStyle w:val="s0"/>
        </w:rPr>
        <w:t>3. Положения настоящей статьи не распространяются на налогоплательщиков, соответствующих одному из следующих условий:</w:t>
      </w:r>
    </w:p>
    <w:p w:rsidR="00000000" w:rsidRDefault="003D1D4C">
      <w:pPr>
        <w:pStyle w:val="pj"/>
      </w:pPr>
      <w:r>
        <w:rPr>
          <w:rStyle w:val="s0"/>
        </w:rPr>
        <w:t>период с даты регистрации в качестве налогоплательщика до даты подачи заявления, предусмотренного пунктом 1 настоящей статьи, составляет менее пяти лет;</w:t>
      </w:r>
    </w:p>
    <w:p w:rsidR="00000000" w:rsidRDefault="003D1D4C">
      <w:pPr>
        <w:pStyle w:val="pj"/>
      </w:pPr>
      <w:r>
        <w:rPr>
          <w:rStyle w:val="s0"/>
        </w:rPr>
        <w:t>коэффициент налоговой нагрузки, определяемый как отношение исчисленных и (или) начисленных сумм налогов</w:t>
      </w:r>
      <w:r>
        <w:rPr>
          <w:rStyle w:val="s0"/>
        </w:rPr>
        <w:t xml:space="preserve"> и других обязательных платежей в бюджет к совокупному годовому доходу юридического лица (доходу индивидуального предпринимателя) без учета корректировок за календарный год, предшествующий году подачи заявления об изменении сроков исполнения налогового обя</w:t>
      </w:r>
      <w:r>
        <w:rPr>
          <w:rStyle w:val="s0"/>
        </w:rPr>
        <w:t>зательства по уплате начисленных сумм налогов, других обязательных платежей в бюджет и (или) пеней, указанных в уведомлении о результатах проверки, ниже среднеотраслевого значения, установленного уполномоченным органом.</w:t>
      </w:r>
    </w:p>
    <w:p w:rsidR="00000000" w:rsidRDefault="003D1D4C">
      <w:pPr>
        <w:pStyle w:val="pj"/>
      </w:pPr>
      <w:r>
        <w:rPr>
          <w:rStyle w:val="s0"/>
        </w:rPr>
        <w:t xml:space="preserve">При представлении в налоговый орган </w:t>
      </w:r>
      <w:r>
        <w:rPr>
          <w:rStyle w:val="s0"/>
        </w:rPr>
        <w:t xml:space="preserve">заявления, указанного в пункте 1 настоящей статьи, в период до наступления срока представления декларации по корпоративному (индивидуальному) подоходному налогу за календарный год, предшествующий году подачи заявления, </w:t>
      </w:r>
      <w:hyperlink r:id="rId1036" w:history="1">
        <w:r>
          <w:rPr>
            <w:rStyle w:val="a4"/>
            <w:color w:val="0000FF"/>
            <w:u w:val="single"/>
          </w:rPr>
          <w:t>коэффициент налоговой нагрузки</w:t>
        </w:r>
      </w:hyperlink>
      <w:r>
        <w:rPr>
          <w:rStyle w:val="s0"/>
        </w:rPr>
        <w:t xml:space="preserve"> определяется как отношение исчисленных и (или) начисленных сумм налогов и других обязательных платежей в бюджет к совокупному годовому доходу юридического лица (доходу индивидуального предпринимате</w:t>
      </w:r>
      <w:r>
        <w:rPr>
          <w:rStyle w:val="s0"/>
        </w:rPr>
        <w:t>ля) без учета корректировок за последний календарный год, по которому на дату подачи заявления наступил срок представления декларации по корпоративному (индивидуальному) подоходному налогу.</w:t>
      </w:r>
    </w:p>
    <w:p w:rsidR="00000000" w:rsidRDefault="003D1D4C">
      <w:pPr>
        <w:pStyle w:val="pji"/>
      </w:pPr>
      <w:r>
        <w:rPr>
          <w:rStyle w:val="s3"/>
        </w:rPr>
        <w:t xml:space="preserve">В пункт 4 внесены изменения в соответствии с </w:t>
      </w:r>
      <w:hyperlink r:id="rId1037" w:anchor="sub_id=5101" w:history="1">
        <w:r>
          <w:rPr>
            <w:rStyle w:val="a4"/>
            <w:i/>
            <w:iCs/>
            <w:color w:val="0000FF"/>
            <w:u w:val="single"/>
          </w:rPr>
          <w:t>Законом</w:t>
        </w:r>
      </w:hyperlink>
      <w:r>
        <w:rPr>
          <w:rStyle w:val="s3"/>
        </w:rPr>
        <w:t xml:space="preserve"> РК от 29.12.14 г. № 269-V (введен в действие с 1 января 2015 г.) (</w:t>
      </w:r>
      <w:hyperlink r:id="rId1038" w:anchor="sub_id=51010400" w:history="1">
        <w:r>
          <w:rPr>
            <w:rStyle w:val="a4"/>
            <w:i/>
            <w:iCs/>
            <w:color w:val="0000FF"/>
            <w:u w:val="single"/>
          </w:rPr>
          <w:t>см. стар. ред.</w:t>
        </w:r>
      </w:hyperlink>
      <w:r>
        <w:rPr>
          <w:rStyle w:val="s3"/>
        </w:rPr>
        <w:t>)</w:t>
      </w:r>
    </w:p>
    <w:p w:rsidR="00000000" w:rsidRDefault="003D1D4C">
      <w:pPr>
        <w:pStyle w:val="pj"/>
      </w:pPr>
      <w:r>
        <w:rPr>
          <w:rStyle w:val="s0"/>
        </w:rPr>
        <w:t>4. В случаях если н</w:t>
      </w:r>
      <w:r>
        <w:rPr>
          <w:rStyle w:val="s0"/>
        </w:rPr>
        <w:t>алогоплательщиком (налоговым агентом) пропущен срок подачи заявления, установленный пунктом 1 настоящей статьи, в связи с временной нетрудоспособностью физического лица, в отношении которого проведена налоговая проверка, а также руководителя и (или) главно</w:t>
      </w:r>
      <w:r>
        <w:rPr>
          <w:rStyle w:val="s0"/>
        </w:rPr>
        <w:t>го бухгалтера (при его наличии) налогоплательщика (налогового агента), то такой налогоплательщик (налоговый агент) в целях восстановления пропущенного срока подачи заявления вправе не позднее десяти рабочих дней со дня окончания периода временной нетрудосп</w:t>
      </w:r>
      <w:r>
        <w:rPr>
          <w:rStyle w:val="s0"/>
        </w:rPr>
        <w:t>особности лиц, указанных в настоящем пункте, представить в налоговый орган, являющийся вышестоящим по отношению к налоговому органу, в котором налогоплательщик зарегистрирован по месту нахождения, заявление и ходатайство.</w:t>
      </w:r>
    </w:p>
    <w:p w:rsidR="00000000" w:rsidRDefault="003D1D4C">
      <w:pPr>
        <w:pStyle w:val="pj"/>
      </w:pPr>
      <w:r>
        <w:rPr>
          <w:rStyle w:val="s0"/>
        </w:rPr>
        <w:t>Положения настоящего пункта применяются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w:t>
      </w:r>
    </w:p>
    <w:p w:rsidR="00000000" w:rsidRDefault="003D1D4C">
      <w:pPr>
        <w:pStyle w:val="pj"/>
      </w:pPr>
      <w:r>
        <w:rPr>
          <w:rStyle w:val="s0"/>
        </w:rPr>
        <w:t>К ходатайству о восстановлении пропущенного срока подач</w:t>
      </w:r>
      <w:r>
        <w:rPr>
          <w:rStyle w:val="s0"/>
        </w:rPr>
        <w:t>и заявления прилагается документ:</w:t>
      </w:r>
    </w:p>
    <w:p w:rsidR="00000000" w:rsidRDefault="003D1D4C">
      <w:pPr>
        <w:pStyle w:val="pj"/>
      </w:pPr>
      <w:r>
        <w:rPr>
          <w:rStyle w:val="s0"/>
        </w:rPr>
        <w:t>подтверждающий период временной нетрудоспособности лиц, указанных в части первой настоящего пункта;</w:t>
      </w:r>
    </w:p>
    <w:p w:rsidR="00000000" w:rsidRDefault="003D1D4C">
      <w:pPr>
        <w:pStyle w:val="pj"/>
      </w:pPr>
      <w:r>
        <w:rPr>
          <w:rStyle w:val="s0"/>
        </w:rPr>
        <w:t>устанавливающий организационную структуру такого налогоплательщика (налогового агента).</w:t>
      </w:r>
    </w:p>
    <w:p w:rsidR="00000000" w:rsidRDefault="003D1D4C">
      <w:pPr>
        <w:pStyle w:val="pj"/>
      </w:pPr>
      <w:r>
        <w:rPr>
          <w:rStyle w:val="s0"/>
        </w:rPr>
        <w:t>5. Изменение сроков исполнения нал</w:t>
      </w:r>
      <w:r>
        <w:rPr>
          <w:rStyle w:val="s0"/>
        </w:rPr>
        <w:t>огового обязательства по уплате начисленных налогов, других обязательных платежей в бюджет и (или) пеней, указанных в уведомлении о результатах проверки, производится на срок не более чем тридцать шесть календарных месяцев.</w:t>
      </w:r>
    </w:p>
    <w:p w:rsidR="00000000" w:rsidRDefault="003D1D4C">
      <w:pPr>
        <w:pStyle w:val="pj"/>
      </w:pPr>
      <w:bookmarkStart w:id="83" w:name="SUB51010600"/>
      <w:bookmarkEnd w:id="83"/>
      <w:r>
        <w:rPr>
          <w:rStyle w:val="s0"/>
        </w:rPr>
        <w:t>6. Не позднее пятнадцати календа</w:t>
      </w:r>
      <w:r>
        <w:rPr>
          <w:rStyle w:val="s0"/>
        </w:rPr>
        <w:t>рных дней со дня получения заявления налогоплательщика (налогового агента) налоговый орган принимает одно из следующих решений, вступающих в силу со дня подписания:</w:t>
      </w:r>
    </w:p>
    <w:p w:rsidR="00000000" w:rsidRDefault="003D1D4C">
      <w:pPr>
        <w:pStyle w:val="pj"/>
      </w:pPr>
      <w:r>
        <w:rPr>
          <w:rStyle w:val="s0"/>
        </w:rPr>
        <w:t>1) об изменении сроков исполнения налогового обязательства по уплате начисленных сумм налог</w:t>
      </w:r>
      <w:r>
        <w:rPr>
          <w:rStyle w:val="s0"/>
        </w:rPr>
        <w:t>ов, других обязательных платежей в бюджет и (или) пеней, указанных в уведомлении о результатах проверки, с приложением согласованного с налогоплательщиком графика исполнения налогового обязательства, который устанавливает сроки уплаты налогов, других обяза</w:t>
      </w:r>
      <w:r>
        <w:rPr>
          <w:rStyle w:val="s0"/>
        </w:rPr>
        <w:t>тельных платежей в бюджет и (или) пеней и является неотъемлемой частью данного решения;</w:t>
      </w:r>
    </w:p>
    <w:p w:rsidR="00000000" w:rsidRDefault="003D1D4C">
      <w:pPr>
        <w:pStyle w:val="pj"/>
      </w:pPr>
      <w:r>
        <w:rPr>
          <w:rStyle w:val="s0"/>
        </w:rPr>
        <w:t>2) об отказе в изменении сроков исполнения налогового обязательства по начисленным суммам налогов, других обязательных платежей в бюджет и (или) пеней, указанным в увед</w:t>
      </w:r>
      <w:r>
        <w:rPr>
          <w:rStyle w:val="s0"/>
        </w:rPr>
        <w:t>омлении о результатах проверки, с указанием оснований отказа.</w:t>
      </w:r>
    </w:p>
    <w:p w:rsidR="00000000" w:rsidRDefault="003D1D4C">
      <w:pPr>
        <w:pStyle w:val="pj"/>
      </w:pPr>
      <w:r>
        <w:rPr>
          <w:rStyle w:val="s0"/>
        </w:rPr>
        <w:t>7. В случае принятия налоговым органом решения, указанного в подпункте 1) пункта 6 настоящей статьи, налогоплательщик (налоговый агент) обязан производить уплату начисленных сумм налогов, других</w:t>
      </w:r>
      <w:r>
        <w:rPr>
          <w:rStyle w:val="s0"/>
        </w:rPr>
        <w:t xml:space="preserve"> обязательных платежей в бюджет и (или) пеней, указанных в уведомлении о результатах проверки, ежемесячно равными долями в течение срока действия такого решения согласно утвержденному графику.</w:t>
      </w:r>
    </w:p>
    <w:p w:rsidR="00000000" w:rsidRDefault="003D1D4C">
      <w:pPr>
        <w:pStyle w:val="pj"/>
      </w:pPr>
      <w:r>
        <w:rPr>
          <w:rStyle w:val="s0"/>
        </w:rPr>
        <w:t>8. В решении об изменении сроков исполнения налогового обязател</w:t>
      </w:r>
      <w:r>
        <w:rPr>
          <w:rStyle w:val="s0"/>
        </w:rPr>
        <w:t>ьства по уплате начисленных сумм налогов, других обязательных платежей в бюджет и (или) пеней, указанных в уведомлении о результатах проверки, указываются вид и сумма налога, других обязательных платежей в бюджет и (или) пеней, по которому изменены сроки у</w:t>
      </w:r>
      <w:r>
        <w:rPr>
          <w:rStyle w:val="s0"/>
        </w:rPr>
        <w:t>платы, фамилия, имя, отчество (при его наличии) либо наименование налогоплательщика (налогового агента), идентификационный номер и срок действия решения.</w:t>
      </w:r>
    </w:p>
    <w:p w:rsidR="00000000" w:rsidRDefault="003D1D4C">
      <w:pPr>
        <w:pStyle w:val="pj"/>
      </w:pPr>
      <w:r>
        <w:rPr>
          <w:rStyle w:val="s0"/>
        </w:rPr>
        <w:t>9. Решение об отказе в изменении сроков исполнения налогового обязательства по уплате начисленных сумм</w:t>
      </w:r>
      <w:r>
        <w:rPr>
          <w:rStyle w:val="s0"/>
        </w:rPr>
        <w:t xml:space="preserve"> налогов, других обязательных платежей в бюджет и (или) пеней, указанных в уведомлении о результатах проверки, принимается в случаях несоблюдения налогоплательщиком (налоговым агентом) положений и (или) несоответствия условиям настоящей статьи.</w:t>
      </w:r>
    </w:p>
    <w:p w:rsidR="00000000" w:rsidRDefault="003D1D4C">
      <w:pPr>
        <w:pStyle w:val="pj"/>
      </w:pPr>
      <w:r>
        <w:t> </w:t>
      </w:r>
    </w:p>
    <w:p w:rsidR="00000000" w:rsidRDefault="003D1D4C">
      <w:pPr>
        <w:pStyle w:val="pji"/>
      </w:pPr>
      <w:bookmarkStart w:id="84" w:name="SUB51020000"/>
      <w:bookmarkEnd w:id="84"/>
      <w:r>
        <w:rPr>
          <w:rStyle w:val="s3"/>
        </w:rPr>
        <w:t>Кодекс до</w:t>
      </w:r>
      <w:r>
        <w:rPr>
          <w:rStyle w:val="s3"/>
        </w:rPr>
        <w:t xml:space="preserve">полнен статьей 51-2 в соответствии с </w:t>
      </w:r>
      <w:hyperlink r:id="rId1039" w:anchor="sub_id=512" w:history="1">
        <w:r>
          <w:rPr>
            <w:rStyle w:val="a4"/>
            <w:i/>
            <w:iCs/>
            <w:color w:val="0000FF"/>
            <w:u w:val="single"/>
          </w:rPr>
          <w:t>Законом</w:t>
        </w:r>
      </w:hyperlink>
      <w:r>
        <w:rPr>
          <w:rStyle w:val="s3"/>
        </w:rPr>
        <w:t xml:space="preserve"> РК от 05.12.13 г. № 152-V (введено в действие с 1 января 2013 г.)</w:t>
      </w:r>
    </w:p>
    <w:p w:rsidR="00000000" w:rsidRDefault="003D1D4C">
      <w:pPr>
        <w:pStyle w:val="pj"/>
        <w:ind w:left="1200" w:hanging="800"/>
      </w:pPr>
      <w:r>
        <w:rPr>
          <w:rStyle w:val="s1"/>
        </w:rPr>
        <w:t>Статья 51-2. Порядок изменения сроков исполнения налогового обяз</w:t>
      </w:r>
      <w:r>
        <w:rPr>
          <w:rStyle w:val="s1"/>
        </w:rPr>
        <w:t>ательства по уплате налога реструктурируемой организации</w:t>
      </w:r>
    </w:p>
    <w:p w:rsidR="00000000" w:rsidRDefault="003D1D4C">
      <w:pPr>
        <w:pStyle w:val="pj"/>
      </w:pPr>
      <w:r>
        <w:rPr>
          <w:rStyle w:val="s0"/>
        </w:rPr>
        <w:t>1. Положения настоящей статьи применяются реструктурируемой организацией к корпоративному подоходному налогу, исчисленному и подлежащему уплате за налоговый период, в котором такой организацией осуще</w:t>
      </w:r>
      <w:r>
        <w:rPr>
          <w:rStyle w:val="s0"/>
        </w:rPr>
        <w:t>ствлена реструктуризация обязательств перед кредиторами в соответствии с планом реструктуризации, утвержденным судом.</w:t>
      </w:r>
    </w:p>
    <w:p w:rsidR="00000000" w:rsidRDefault="003D1D4C">
      <w:pPr>
        <w:pStyle w:val="pj"/>
      </w:pPr>
      <w:r>
        <w:rPr>
          <w:rStyle w:val="s0"/>
        </w:rPr>
        <w:t>Для целей настоящей статьи под реструктурируемой организацией понимается налогоплательщик, за исключением банков второго уровня, одновреме</w:t>
      </w:r>
      <w:r>
        <w:rPr>
          <w:rStyle w:val="s0"/>
        </w:rPr>
        <w:t>нно соответствующий следующим условиям:</w:t>
      </w:r>
    </w:p>
    <w:p w:rsidR="00000000" w:rsidRDefault="003D1D4C">
      <w:pPr>
        <w:pStyle w:val="pj"/>
      </w:pPr>
      <w:r>
        <w:rPr>
          <w:rStyle w:val="s0"/>
        </w:rPr>
        <w:t>1) является юридическим лицом-резидентом с участием государства в уставном капитале;</w:t>
      </w:r>
    </w:p>
    <w:p w:rsidR="00000000" w:rsidRDefault="003D1D4C">
      <w:pPr>
        <w:pStyle w:val="pj"/>
      </w:pPr>
      <w:r>
        <w:rPr>
          <w:rStyle w:val="s0"/>
        </w:rPr>
        <w:t>2) проведение реструктуризации для исполнения таким юридическим лицом обязательств перед кредиторами осуществляется в порядке, уста</w:t>
      </w:r>
      <w:r>
        <w:rPr>
          <w:rStyle w:val="s0"/>
        </w:rPr>
        <w:t xml:space="preserve">новленном </w:t>
      </w:r>
      <w:hyperlink r:id="rId1040" w:anchor="sub_id=59010000" w:history="1">
        <w:r>
          <w:rPr>
            <w:rStyle w:val="a4"/>
            <w:color w:val="0000FF"/>
            <w:u w:val="single"/>
          </w:rPr>
          <w:t>главой 6-1</w:t>
        </w:r>
      </w:hyperlink>
      <w:r>
        <w:rPr>
          <w:rStyle w:val="s0"/>
        </w:rPr>
        <w:t xml:space="preserve"> Закона Республики Казахстан «О банках и банковской деятельности в Республике Казахстан»;</w:t>
      </w:r>
    </w:p>
    <w:p w:rsidR="00000000" w:rsidRDefault="003D1D4C">
      <w:pPr>
        <w:pStyle w:val="pj"/>
      </w:pPr>
      <w:r>
        <w:rPr>
          <w:rStyle w:val="s0"/>
        </w:rPr>
        <w:t>3) на дату принятия судом решения о проведении реструктуризац</w:t>
      </w:r>
      <w:r>
        <w:rPr>
          <w:rStyle w:val="s0"/>
        </w:rPr>
        <w:t>ии для исполнения таким юридическим лицом обязательств перед кредиторами является организацией, входящей в банковский конгломерат в качестве родительской организации, за исключением банков.</w:t>
      </w:r>
    </w:p>
    <w:p w:rsidR="00000000" w:rsidRDefault="003D1D4C">
      <w:pPr>
        <w:pStyle w:val="pj"/>
      </w:pPr>
      <w:r>
        <w:rPr>
          <w:rStyle w:val="s0"/>
        </w:rPr>
        <w:t>2. Под изменением срока исполнения налогового обязательства по упл</w:t>
      </w:r>
      <w:r>
        <w:rPr>
          <w:rStyle w:val="s0"/>
        </w:rPr>
        <w:t>ате корпоративного подоходного налога реструктурируемой организации признается перенос установленного настоящим Кодексом срока уплаты налога на более поздний срок исполнения обязательств перед кредиторами, предусмотренный планом реструктуризации, но не бол</w:t>
      </w:r>
      <w:r>
        <w:rPr>
          <w:rStyle w:val="s0"/>
        </w:rPr>
        <w:t xml:space="preserve">ее чем на десять лет со дня установленного </w:t>
      </w:r>
      <w:hyperlink w:anchor="sub1420000" w:history="1">
        <w:r>
          <w:rPr>
            <w:rStyle w:val="a4"/>
            <w:color w:val="0000FF"/>
            <w:u w:val="single"/>
          </w:rPr>
          <w:t>статьей 142</w:t>
        </w:r>
      </w:hyperlink>
      <w:r>
        <w:rPr>
          <w:rStyle w:val="s0"/>
        </w:rPr>
        <w:t xml:space="preserve"> настоящего Кодекса срока уплаты корпоративного подоходного налога, исчисленного и подлежащего уплате за налоговый период, указанный в пункте 1 настоящей статьи.</w:t>
      </w:r>
    </w:p>
    <w:p w:rsidR="00000000" w:rsidRDefault="003D1D4C">
      <w:pPr>
        <w:pStyle w:val="pj"/>
      </w:pPr>
      <w:r>
        <w:rPr>
          <w:rStyle w:val="s0"/>
        </w:rPr>
        <w:t>При это</w:t>
      </w:r>
      <w:r>
        <w:rPr>
          <w:rStyle w:val="s0"/>
        </w:rPr>
        <w:t>м изменение сроков исполнения налогового обязательства по уплате корпоративного подоходного налога производится при соблюдении условий, предусмотренных пунктом 3 настоящей статьи.</w:t>
      </w:r>
    </w:p>
    <w:p w:rsidR="00000000" w:rsidRDefault="003D1D4C">
      <w:pPr>
        <w:pStyle w:val="pj"/>
      </w:pPr>
      <w:r>
        <w:rPr>
          <w:rStyle w:val="s0"/>
        </w:rPr>
        <w:t>Применение реструктурируемой организацией положений настоящей статьи не допу</w:t>
      </w:r>
      <w:r>
        <w:rPr>
          <w:rStyle w:val="s0"/>
        </w:rPr>
        <w:t>скается более одного раза.</w:t>
      </w:r>
    </w:p>
    <w:p w:rsidR="00000000" w:rsidRDefault="003D1D4C">
      <w:pPr>
        <w:pStyle w:val="pj"/>
      </w:pPr>
      <w:r>
        <w:rPr>
          <w:rStyle w:val="s0"/>
        </w:rPr>
        <w:t>3. Реструктурируемая организация не позднее срока представления декларации по корпоративному подоходному налогу за налоговый период, указанный в пункте 1 настоящей статьи, обязана представить в налоговый орган по месту нахождения</w:t>
      </w:r>
      <w:r>
        <w:rPr>
          <w:rStyle w:val="s0"/>
        </w:rPr>
        <w:t xml:space="preserve"> уведомление об изменении сроков исполнения налогового обязательства по уплате корпоративного подоходного налога в соответствии с настоящей статьей.</w:t>
      </w:r>
    </w:p>
    <w:p w:rsidR="00000000" w:rsidRDefault="003D1D4C">
      <w:pPr>
        <w:pStyle w:val="pj"/>
      </w:pPr>
      <w:r>
        <w:rPr>
          <w:rStyle w:val="s0"/>
        </w:rPr>
        <w:t>Одновременно с уведомлением реструктурируемая организация представляет следующие документы:</w:t>
      </w:r>
    </w:p>
    <w:p w:rsidR="00000000" w:rsidRDefault="003D1D4C">
      <w:pPr>
        <w:pStyle w:val="pj"/>
      </w:pPr>
      <w:r>
        <w:rPr>
          <w:rStyle w:val="s0"/>
        </w:rPr>
        <w:t>1) нотариально засвидетельствованную копию плана реструктуризации, одобренного Национальным Банком Республики Казахстан;</w:t>
      </w:r>
    </w:p>
    <w:p w:rsidR="00000000" w:rsidRDefault="003D1D4C">
      <w:pPr>
        <w:pStyle w:val="pj"/>
      </w:pPr>
      <w:r>
        <w:rPr>
          <w:rStyle w:val="s0"/>
        </w:rPr>
        <w:t>2) копию вступившего в законную силу решения суда о проведении реструктуризации, заверенную судом;</w:t>
      </w:r>
    </w:p>
    <w:p w:rsidR="00000000" w:rsidRDefault="003D1D4C">
      <w:pPr>
        <w:pStyle w:val="pj"/>
      </w:pPr>
      <w:r>
        <w:rPr>
          <w:rStyle w:val="s0"/>
        </w:rPr>
        <w:t>3) копию вступившего в законную силу</w:t>
      </w:r>
      <w:r>
        <w:rPr>
          <w:rStyle w:val="s0"/>
        </w:rPr>
        <w:t xml:space="preserve"> определения суда об утверждении плана реструктуризации, заверенную судом.</w:t>
      </w:r>
    </w:p>
    <w:p w:rsidR="00000000" w:rsidRDefault="003D1D4C">
      <w:pPr>
        <w:pStyle w:val="pj"/>
      </w:pPr>
      <w:r>
        <w:rPr>
          <w:rStyle w:val="s0"/>
        </w:rPr>
        <w:t xml:space="preserve">4. Изменение сроков исполнения налогового обязательства по корпоративному подоходному налогу в соответствии с настоящей статьей производится без начисления пеней за несвоевременную </w:t>
      </w:r>
      <w:r>
        <w:rPr>
          <w:rStyle w:val="s0"/>
        </w:rPr>
        <w:t>уплату такого налога, а также без залога имущества налогоплательщика и (или) третьего лица, и (или) гарантии банка.</w:t>
      </w:r>
    </w:p>
    <w:p w:rsidR="00000000" w:rsidRDefault="003D1D4C">
      <w:pPr>
        <w:pStyle w:val="pj"/>
      </w:pPr>
      <w:r>
        <w:rPr>
          <w:rStyle w:val="s0"/>
        </w:rPr>
        <w:t>5. Изменение сроков исполнения налогового обязательства по корпоративному подоходному налогу в соответствии с настоящей статьей не производи</w:t>
      </w:r>
      <w:r>
        <w:rPr>
          <w:rStyle w:val="s0"/>
        </w:rPr>
        <w:t>тся при несоблюдении налогоплательщиком положений настоящей статьи.</w:t>
      </w:r>
    </w:p>
    <w:p w:rsidR="00000000" w:rsidRDefault="003D1D4C">
      <w:pPr>
        <w:pStyle w:val="pj"/>
      </w:pPr>
      <w:r>
        <w:t> </w:t>
      </w:r>
    </w:p>
    <w:p w:rsidR="00000000" w:rsidRDefault="003D1D4C">
      <w:pPr>
        <w:pStyle w:val="pji"/>
      </w:pPr>
      <w:bookmarkStart w:id="85" w:name="SUB51030000"/>
      <w:bookmarkEnd w:id="85"/>
      <w:r>
        <w:rPr>
          <w:rStyle w:val="s3"/>
        </w:rPr>
        <w:t xml:space="preserve">Кодекс дополнен статьей 51-3 в соответствии с </w:t>
      </w:r>
      <w:hyperlink r:id="rId1041" w:anchor="sub_id=5103" w:history="1">
        <w:r>
          <w:rPr>
            <w:rStyle w:val="a4"/>
            <w:i/>
            <w:iCs/>
            <w:color w:val="0000FF"/>
            <w:u w:val="single"/>
          </w:rPr>
          <w:t>Законом</w:t>
        </w:r>
      </w:hyperlink>
      <w:r>
        <w:rPr>
          <w:rStyle w:val="s3"/>
        </w:rPr>
        <w:t xml:space="preserve"> РК от 29.12.14 г. № 269-V </w:t>
      </w:r>
      <w:hyperlink r:id="rId1042" w:history="1">
        <w:r>
          <w:rPr>
            <w:rStyle w:val="a4"/>
            <w:rFonts w:ascii="Segoe UI Symbol" w:hAnsi="Segoe UI Symbol"/>
            <w:i/>
            <w:iCs/>
            <w:color w:val="0000FF"/>
            <w:u w:val="single"/>
          </w:rPr>
          <w:t>+</w:t>
        </w:r>
      </w:hyperlink>
      <w:r>
        <w:rPr>
          <w:rStyle w:val="s3"/>
        </w:rPr>
        <w:t xml:space="preserve"> (введен в действие с 1 января 2015 г.)</w:t>
      </w:r>
    </w:p>
    <w:p w:rsidR="00000000" w:rsidRDefault="003D1D4C">
      <w:pPr>
        <w:pStyle w:val="pj"/>
        <w:ind w:left="1200" w:hanging="800"/>
      </w:pPr>
      <w:r>
        <w:rPr>
          <w:rStyle w:val="s1"/>
        </w:rPr>
        <w:t>Статья 51-3. Порядок изменения срока уплаты косвенных налогов по импортируемым товарам</w:t>
      </w:r>
    </w:p>
    <w:p w:rsidR="00000000" w:rsidRDefault="003D1D4C">
      <w:pPr>
        <w:pStyle w:val="pj"/>
      </w:pPr>
      <w:r>
        <w:rPr>
          <w:rStyle w:val="s0"/>
        </w:rPr>
        <w:t>1. Изменение срока уплаты косвенных налогов по импортируемым товарам производится по:</w:t>
      </w:r>
    </w:p>
    <w:p w:rsidR="00000000" w:rsidRDefault="003D1D4C">
      <w:pPr>
        <w:pStyle w:val="pj"/>
      </w:pPr>
      <w:r>
        <w:rPr>
          <w:rStyle w:val="s0"/>
        </w:rPr>
        <w:t>1) налогу на добавленную стоимость;</w:t>
      </w:r>
    </w:p>
    <w:p w:rsidR="00000000" w:rsidRDefault="003D1D4C">
      <w:pPr>
        <w:pStyle w:val="pj"/>
      </w:pPr>
      <w:r>
        <w:rPr>
          <w:rStyle w:val="s0"/>
        </w:rPr>
        <w:t>2) акцизу, за исключением акциза по импортируемым товарам, подлежащим маркировке в соответствии с настоящим Кодексом.</w:t>
      </w:r>
    </w:p>
    <w:p w:rsidR="00000000" w:rsidRDefault="003D1D4C">
      <w:pPr>
        <w:pStyle w:val="pj"/>
      </w:pPr>
      <w:r>
        <w:rPr>
          <w:rStyle w:val="s0"/>
        </w:rPr>
        <w:t>Положения настоящей статьи не применяются по товарам, импортируемым с территории государств-членов Там</w:t>
      </w:r>
      <w:r>
        <w:rPr>
          <w:rStyle w:val="s0"/>
        </w:rPr>
        <w:t>оженного союза.</w:t>
      </w:r>
    </w:p>
    <w:p w:rsidR="00000000" w:rsidRDefault="003D1D4C">
      <w:pPr>
        <w:pStyle w:val="pj"/>
      </w:pPr>
      <w:r>
        <w:rPr>
          <w:rStyle w:val="s0"/>
        </w:rPr>
        <w:t xml:space="preserve">2. Основанием изменения срока уплаты косвенных налогов по импортируемым товарам является представленная в соответствии с </w:t>
      </w:r>
      <w:hyperlink r:id="rId1043" w:history="1">
        <w:r>
          <w:rPr>
            <w:rStyle w:val="a4"/>
            <w:color w:val="0000FF"/>
            <w:u w:val="single"/>
          </w:rPr>
          <w:t>таможенным законодательством</w:t>
        </w:r>
      </w:hyperlink>
      <w:r>
        <w:rPr>
          <w:rStyle w:val="s0"/>
        </w:rPr>
        <w:t xml:space="preserve"> Таможенного союза и (или)</w:t>
      </w:r>
      <w:r>
        <w:rPr>
          <w:rStyle w:val="s0"/>
        </w:rPr>
        <w:t xml:space="preserve"> </w:t>
      </w:r>
      <w:hyperlink r:id="rId1044" w:history="1">
        <w:r>
          <w:rPr>
            <w:rStyle w:val="a4"/>
            <w:color w:val="0000FF"/>
            <w:u w:val="single"/>
          </w:rPr>
          <w:t>таможенным законодательством</w:t>
        </w:r>
      </w:hyperlink>
      <w:r>
        <w:rPr>
          <w:rStyle w:val="s0"/>
        </w:rPr>
        <w:t xml:space="preserve"> Республики Казахстан в таможенный орган декларация на товары, помещенные под таможенную процедуру выпуска для внутреннего потребления.</w:t>
      </w:r>
    </w:p>
    <w:p w:rsidR="00000000" w:rsidRDefault="003D1D4C">
      <w:pPr>
        <w:pStyle w:val="pj"/>
      </w:pPr>
      <w:r>
        <w:rPr>
          <w:rStyle w:val="s0"/>
        </w:rPr>
        <w:t xml:space="preserve">3. Изменение срока уплаты </w:t>
      </w:r>
      <w:r>
        <w:rPr>
          <w:rStyle w:val="s0"/>
        </w:rPr>
        <w:t>косвенных налогов по импортируемым товарам производится при условии:</w:t>
      </w:r>
    </w:p>
    <w:p w:rsidR="00000000" w:rsidRDefault="003D1D4C">
      <w:pPr>
        <w:pStyle w:val="pj"/>
      </w:pPr>
      <w:r>
        <w:rPr>
          <w:rStyle w:val="s0"/>
        </w:rPr>
        <w:t>1) представления в таможенный орган документов, предусмотренных таможенным законодательством Таможенного союза и (или) таможенным законодательством Республики Казахстан, для таможенной оч</w:t>
      </w:r>
      <w:r>
        <w:rPr>
          <w:rStyle w:val="s0"/>
        </w:rPr>
        <w:t>истки таких импортируемых товаров в полном объеме;</w:t>
      </w:r>
    </w:p>
    <w:p w:rsidR="00000000" w:rsidRDefault="003D1D4C">
      <w:pPr>
        <w:pStyle w:val="pj"/>
      </w:pPr>
      <w:r>
        <w:rPr>
          <w:rStyle w:val="s0"/>
        </w:rPr>
        <w:t xml:space="preserve">2) если лица, которые в результате применения </w:t>
      </w:r>
      <w:hyperlink r:id="rId1045" w:history="1">
        <w:r>
          <w:rPr>
            <w:rStyle w:val="a4"/>
            <w:color w:val="0000FF"/>
            <w:u w:val="single"/>
          </w:rPr>
          <w:t>установленной уполномоченным органом системы управления рисками</w:t>
        </w:r>
      </w:hyperlink>
      <w:r>
        <w:rPr>
          <w:rStyle w:val="s0"/>
        </w:rPr>
        <w:t xml:space="preserve">, не отнесены к категории лиц, </w:t>
      </w:r>
      <w:r>
        <w:rPr>
          <w:rStyle w:val="s0"/>
        </w:rPr>
        <w:t>не имеющих права на применение изменения срока уплаты по косвенным налогам, предусмотренного настоящей статьей.</w:t>
      </w:r>
    </w:p>
    <w:p w:rsidR="00000000" w:rsidRDefault="003D1D4C">
      <w:pPr>
        <w:pStyle w:val="pj"/>
      </w:pPr>
      <w:r>
        <w:rPr>
          <w:rStyle w:val="s0"/>
        </w:rPr>
        <w:t>4. Изменение срока уплаты косвенных налогов по импортируемым товарам в соответствии с настоящей статьей предоставляется путем отражения налоговы</w:t>
      </w:r>
      <w:r>
        <w:rPr>
          <w:rStyle w:val="s0"/>
        </w:rPr>
        <w:t>м органом исчисленной суммы налога в лицевом счете по сроку 20 числа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Таможенного союза и (или) таможе</w:t>
      </w:r>
      <w:r>
        <w:rPr>
          <w:rStyle w:val="s0"/>
        </w:rPr>
        <w:t>нным законодательством Республики Казахстан.</w:t>
      </w:r>
    </w:p>
    <w:p w:rsidR="00000000" w:rsidRDefault="003D1D4C">
      <w:pPr>
        <w:pStyle w:val="pj"/>
      </w:pPr>
      <w:r>
        <w:rPr>
          <w:rStyle w:val="s0"/>
        </w:rPr>
        <w:t xml:space="preserve">5. Изменение срока уплаты косвенных налогов по импортируемым товарам освобождает налогоплательщика от уплаты пеней в случае исполнения налогового обязательства по уплате налога на добавленную стоимость и акциза </w:t>
      </w:r>
      <w:r>
        <w:rPr>
          <w:rStyle w:val="s0"/>
        </w:rPr>
        <w:t>по импортируемым товарам в соответствии с настоящей статьей в пределах измененного срока.</w:t>
      </w:r>
    </w:p>
    <w:p w:rsidR="00000000" w:rsidRDefault="003D1D4C">
      <w:pPr>
        <w:pStyle w:val="pj"/>
      </w:pPr>
      <w:r>
        <w:t> </w:t>
      </w:r>
    </w:p>
    <w:p w:rsidR="00000000" w:rsidRDefault="003D1D4C">
      <w:pPr>
        <w:pStyle w:val="pji"/>
      </w:pPr>
      <w:bookmarkStart w:id="86" w:name="SUB520000"/>
      <w:bookmarkEnd w:id="86"/>
      <w:r>
        <w:rPr>
          <w:rStyle w:val="s3"/>
        </w:rPr>
        <w:t xml:space="preserve">В заголовок внесены изменения в соответствии с </w:t>
      </w:r>
      <w:hyperlink r:id="rId1046" w:anchor="sub_id=320" w:history="1">
        <w:r>
          <w:rPr>
            <w:rStyle w:val="a4"/>
            <w:i/>
            <w:iCs/>
            <w:color w:val="0000FF"/>
            <w:u w:val="single"/>
          </w:rPr>
          <w:t>Законом</w:t>
        </w:r>
      </w:hyperlink>
      <w:r>
        <w:rPr>
          <w:rStyle w:val="s3"/>
        </w:rPr>
        <w:t xml:space="preserve"> РК от 16.11.09 г. № 200-IV (</w:t>
      </w:r>
      <w:hyperlink r:id="rId1047" w:anchor="sub_id=520000" w:history="1">
        <w:r>
          <w:rPr>
            <w:rStyle w:val="a4"/>
            <w:i/>
            <w:iCs/>
            <w:color w:val="0000FF"/>
            <w:u w:val="single"/>
          </w:rPr>
          <w:t>см. стар. ред.</w:t>
        </w:r>
      </w:hyperlink>
      <w:r>
        <w:rPr>
          <w:rStyle w:val="s3"/>
        </w:rPr>
        <w:t xml:space="preserve">); изложен в редакции </w:t>
      </w:r>
      <w:hyperlink r:id="rId1048" w:anchor="sub_id=52" w:history="1">
        <w:r>
          <w:rPr>
            <w:rStyle w:val="a4"/>
            <w:i/>
            <w:iCs/>
            <w:color w:val="0000FF"/>
            <w:u w:val="single"/>
          </w:rPr>
          <w:t>Закона</w:t>
        </w:r>
      </w:hyperlink>
      <w:r>
        <w:rPr>
          <w:rStyle w:val="s3"/>
        </w:rPr>
        <w:t xml:space="preserve"> РК от 26.12.12 г. № 61-V </w:t>
      </w:r>
      <w:hyperlink r:id="rId1049" w:history="1">
        <w:r>
          <w:rPr>
            <w:rStyle w:val="a4"/>
            <w:rFonts w:ascii="Segoe UI Symbol" w:hAnsi="Segoe UI Symbol"/>
            <w:i/>
            <w:iCs/>
            <w:color w:val="0000FF"/>
            <w:u w:val="single"/>
          </w:rPr>
          <w:t>+</w:t>
        </w:r>
      </w:hyperlink>
      <w:r>
        <w:rPr>
          <w:rStyle w:val="s3"/>
        </w:rPr>
        <w:t xml:space="preserve"> (введено в действие с 1 января 2014 г.) (</w:t>
      </w:r>
      <w:hyperlink r:id="rId1050" w:anchor="sub_id=52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52. Прекращение действия решения об изменении сроков исполнения налогового обязательства по уплате налогов, других обязательных платежей в бюджет и (или) пеней</w:t>
      </w:r>
    </w:p>
    <w:p w:rsidR="00000000" w:rsidRDefault="003D1D4C">
      <w:pPr>
        <w:pStyle w:val="pji"/>
      </w:pPr>
      <w:r>
        <w:rPr>
          <w:rStyle w:val="s3"/>
        </w:rPr>
        <w:t xml:space="preserve">В пункт 1 внесены изменения в соответствии с </w:t>
      </w:r>
      <w:hyperlink r:id="rId1051" w:anchor="sub_id=320" w:history="1">
        <w:r>
          <w:rPr>
            <w:rStyle w:val="a4"/>
            <w:i/>
            <w:iCs/>
            <w:color w:val="0000FF"/>
            <w:u w:val="single"/>
          </w:rPr>
          <w:t>Законом</w:t>
        </w:r>
      </w:hyperlink>
      <w:r>
        <w:rPr>
          <w:rStyle w:val="s3"/>
        </w:rPr>
        <w:t xml:space="preserve"> РК от 16.11.09 г. № 200-IV (</w:t>
      </w:r>
      <w:hyperlink r:id="rId1052" w:anchor="sub_id=520000" w:history="1">
        <w:r>
          <w:rPr>
            <w:rStyle w:val="a4"/>
            <w:i/>
            <w:iCs/>
            <w:color w:val="0000FF"/>
            <w:u w:val="single"/>
          </w:rPr>
          <w:t>см. стар. ред.</w:t>
        </w:r>
      </w:hyperlink>
      <w:r>
        <w:rPr>
          <w:rStyle w:val="s3"/>
        </w:rPr>
        <w:t>)</w:t>
      </w:r>
    </w:p>
    <w:p w:rsidR="00000000" w:rsidRDefault="003D1D4C">
      <w:pPr>
        <w:pStyle w:val="pj"/>
      </w:pPr>
      <w:r>
        <w:rPr>
          <w:rStyle w:val="s0"/>
        </w:rPr>
        <w:t>1. Действие решения об изменении сроков исполнения налогового обязательства по упла</w:t>
      </w:r>
      <w:r>
        <w:rPr>
          <w:rStyle w:val="s0"/>
        </w:rPr>
        <w:t xml:space="preserve">те налогов и (или) пеней прекращается по истечении установленного в нем срока действия. </w:t>
      </w:r>
    </w:p>
    <w:p w:rsidR="00000000" w:rsidRDefault="003D1D4C">
      <w:pPr>
        <w:pStyle w:val="pji"/>
      </w:pPr>
      <w:r>
        <w:rPr>
          <w:rStyle w:val="s3"/>
        </w:rPr>
        <w:t xml:space="preserve">В пункт 2 внесены изменения в соответствии с </w:t>
      </w:r>
      <w:hyperlink r:id="rId1053" w:anchor="sub_id=320" w:history="1">
        <w:r>
          <w:rPr>
            <w:rStyle w:val="a4"/>
            <w:i/>
            <w:iCs/>
            <w:color w:val="0000FF"/>
            <w:u w:val="single"/>
          </w:rPr>
          <w:t>Законом</w:t>
        </w:r>
      </w:hyperlink>
      <w:r>
        <w:rPr>
          <w:rStyle w:val="s3"/>
        </w:rPr>
        <w:t xml:space="preserve"> РК от 16.11.09 г. № 200-IV (</w:t>
      </w:r>
      <w:hyperlink r:id="rId1054" w:anchor="sub_id=520200" w:history="1">
        <w:r>
          <w:rPr>
            <w:rStyle w:val="a4"/>
            <w:i/>
            <w:iCs/>
            <w:color w:val="0000FF"/>
            <w:u w:val="single"/>
          </w:rPr>
          <w:t>см. стар. ред.</w:t>
        </w:r>
      </w:hyperlink>
      <w:r>
        <w:rPr>
          <w:rStyle w:val="s3"/>
        </w:rPr>
        <w:t xml:space="preserve">); изложен в редакции </w:t>
      </w:r>
      <w:hyperlink r:id="rId1055" w:anchor="sub_id=52" w:history="1">
        <w:r>
          <w:rPr>
            <w:rStyle w:val="a4"/>
            <w:i/>
            <w:iCs/>
            <w:color w:val="0000FF"/>
            <w:u w:val="single"/>
          </w:rPr>
          <w:t>Закона</w:t>
        </w:r>
      </w:hyperlink>
      <w:r>
        <w:rPr>
          <w:rStyle w:val="s3"/>
        </w:rPr>
        <w:t xml:space="preserve"> РК от 26.12.12 г. № 61-V (введено в действие с 1 январ</w:t>
      </w:r>
      <w:r>
        <w:rPr>
          <w:rStyle w:val="s3"/>
        </w:rPr>
        <w:t>я 2014 г.) (</w:t>
      </w:r>
      <w:hyperlink r:id="rId1056" w:anchor="sub_id=520200" w:history="1">
        <w:r>
          <w:rPr>
            <w:rStyle w:val="a4"/>
            <w:i/>
            <w:iCs/>
            <w:color w:val="0000FF"/>
            <w:u w:val="single"/>
          </w:rPr>
          <w:t>см. стар. ред.</w:t>
        </w:r>
      </w:hyperlink>
      <w:r>
        <w:rPr>
          <w:rStyle w:val="s3"/>
        </w:rPr>
        <w:t>)</w:t>
      </w:r>
    </w:p>
    <w:p w:rsidR="00000000" w:rsidRDefault="003D1D4C">
      <w:pPr>
        <w:pStyle w:val="pj"/>
      </w:pPr>
      <w:r>
        <w:rPr>
          <w:rStyle w:val="s0"/>
        </w:rPr>
        <w:t>2. Действие решения об изменении сроков исполнения налогового обязательства по уплате налогов, других обязательных платежей в бюджет и (или) пен</w:t>
      </w:r>
      <w:r>
        <w:rPr>
          <w:rStyle w:val="s0"/>
        </w:rPr>
        <w:t>ей прекращается, в том числе досрочно, в случаях:</w:t>
      </w:r>
    </w:p>
    <w:p w:rsidR="00000000" w:rsidRDefault="003D1D4C">
      <w:pPr>
        <w:pStyle w:val="pj"/>
      </w:pPr>
      <w:r>
        <w:rPr>
          <w:rStyle w:val="s0"/>
        </w:rPr>
        <w:t>1) уплаты налогоплательщиком всей суммы налогов, других обязательных платежей в бюджет и (или) пеней до истечения установленного в решении срока;</w:t>
      </w:r>
    </w:p>
    <w:p w:rsidR="00000000" w:rsidRDefault="003D1D4C">
      <w:pPr>
        <w:pStyle w:val="pj"/>
      </w:pPr>
      <w:r>
        <w:rPr>
          <w:rStyle w:val="s0"/>
        </w:rPr>
        <w:t>2) нарушения налогоплательщиком графика исполнения налоговог</w:t>
      </w:r>
      <w:r>
        <w:rPr>
          <w:rStyle w:val="s0"/>
        </w:rPr>
        <w:t>о обязательства по уплате налогов, других обязательных платежей в бюджет и (или) пеней;</w:t>
      </w:r>
    </w:p>
    <w:p w:rsidR="00000000" w:rsidRDefault="003D1D4C">
      <w:pPr>
        <w:pStyle w:val="pj"/>
      </w:pPr>
      <w:r>
        <w:rPr>
          <w:rStyle w:val="s0"/>
        </w:rPr>
        <w:t>3) подачи жалобы на уведомление о результатах проверки в течение срока, указанного в решении налогового органа об изменении исполнения налогового обязательства по уплате начисленных сумм налогов, других обязательных платежей в бюджет и (или) пеней, указанн</w:t>
      </w:r>
      <w:r>
        <w:rPr>
          <w:rStyle w:val="s0"/>
        </w:rPr>
        <w:t>ых в уведомлении о результатах проверки.</w:t>
      </w:r>
    </w:p>
    <w:p w:rsidR="00000000" w:rsidRDefault="003D1D4C">
      <w:pPr>
        <w:pStyle w:val="pj"/>
      </w:pPr>
      <w:r>
        <w:rPr>
          <w:rStyle w:val="s0"/>
        </w:rPr>
        <w:t>При наступлении случая, предусмотренного настоящим подпунктом, действие решения об изменении сроков исполнения налогового обязательства по уплате таких налогов, других обязательных платежей в бюджет и (или) пеней пр</w:t>
      </w:r>
      <w:r>
        <w:rPr>
          <w:rStyle w:val="s0"/>
        </w:rPr>
        <w:t xml:space="preserve">екращается со дня принятия налоговым органом решения, указанного в </w:t>
      </w:r>
      <w:hyperlink w:anchor="sub51010600" w:history="1">
        <w:r>
          <w:rPr>
            <w:rStyle w:val="a4"/>
            <w:color w:val="0000FF"/>
            <w:u w:val="single"/>
          </w:rPr>
          <w:t>подпункте 1) пункта 6 статьи 51-1</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87" w:name="SUB530000"/>
      <w:bookmarkEnd w:id="87"/>
      <w:r>
        <w:rPr>
          <w:rStyle w:val="s1"/>
        </w:rPr>
        <w:t>Статья 53. Порядок обращения взыскания и реализации заложенного имущества, а также требования испол</w:t>
      </w:r>
      <w:r>
        <w:rPr>
          <w:rStyle w:val="s1"/>
        </w:rPr>
        <w:t>нения банковской гарантии</w:t>
      </w:r>
    </w:p>
    <w:p w:rsidR="00000000" w:rsidRDefault="003D1D4C">
      <w:pPr>
        <w:pStyle w:val="pj"/>
      </w:pPr>
      <w:r>
        <w:rPr>
          <w:rStyle w:val="s0"/>
        </w:rPr>
        <w:t>1. В случае нарушения графика исполнения налогового обязательства, обеспеченного залогом имущества налогоплательщика и (или) третьего лица и (или) гарантией банка, налоговый орган обращает взыскание на заложенное имущество налогоп</w:t>
      </w:r>
      <w:r>
        <w:rPr>
          <w:rStyle w:val="s0"/>
        </w:rPr>
        <w:t xml:space="preserve">лательщика и (или) третьего лица либо требует исполнения банковской гарантии. </w:t>
      </w:r>
    </w:p>
    <w:p w:rsidR="00000000" w:rsidRDefault="003D1D4C">
      <w:pPr>
        <w:pStyle w:val="pji"/>
      </w:pPr>
      <w:r>
        <w:rPr>
          <w:rStyle w:val="s3"/>
        </w:rPr>
        <w:t xml:space="preserve">Пункт 2 изложен в редакции </w:t>
      </w:r>
      <w:hyperlink r:id="rId1057" w:anchor="sub_id=53" w:history="1">
        <w:r>
          <w:rPr>
            <w:rStyle w:val="a5"/>
            <w:i/>
            <w:iCs/>
          </w:rPr>
          <w:t>Закона</w:t>
        </w:r>
      </w:hyperlink>
      <w:r>
        <w:rPr>
          <w:rStyle w:val="s3"/>
        </w:rPr>
        <w:t xml:space="preserve"> РК от 30.11.16 г. № 26-VI (введено в действие с 1 января 2017 г</w:t>
      </w:r>
      <w:r>
        <w:rPr>
          <w:rStyle w:val="s3"/>
        </w:rPr>
        <w:t>.) (</w:t>
      </w:r>
      <w:hyperlink r:id="rId1058" w:anchor="sub_id=530200" w:history="1">
        <w:r>
          <w:rPr>
            <w:rStyle w:val="a5"/>
            <w:i/>
            <w:iCs/>
          </w:rPr>
          <w:t>см. стар. ред.</w:t>
        </w:r>
      </w:hyperlink>
      <w:r>
        <w:rPr>
          <w:rStyle w:val="s3"/>
        </w:rPr>
        <w:t>)</w:t>
      </w:r>
    </w:p>
    <w:p w:rsidR="00000000" w:rsidRDefault="003D1D4C">
      <w:pPr>
        <w:pStyle w:val="pj"/>
      </w:pPr>
      <w:r>
        <w:t>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p w:rsidR="00000000" w:rsidRDefault="003D1D4C">
      <w:pPr>
        <w:pStyle w:val="pj"/>
      </w:pPr>
      <w:r>
        <w:t>По</w:t>
      </w:r>
      <w:r>
        <w:t>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Правительством Республики Казахстан.</w:t>
      </w:r>
    </w:p>
    <w:p w:rsidR="00000000" w:rsidRDefault="003D1D4C">
      <w:pPr>
        <w:pStyle w:val="pj"/>
      </w:pPr>
      <w:r>
        <w:t> </w:t>
      </w:r>
    </w:p>
    <w:p w:rsidR="00000000" w:rsidRDefault="003D1D4C">
      <w:pPr>
        <w:pStyle w:val="pj"/>
        <w:ind w:left="1200" w:hanging="800"/>
      </w:pPr>
      <w:bookmarkStart w:id="88" w:name="SUB540000"/>
      <w:bookmarkEnd w:id="88"/>
      <w:r>
        <w:rPr>
          <w:rStyle w:val="s1"/>
        </w:rPr>
        <w:t>Статья 54. Прекращение налогового об</w:t>
      </w:r>
      <w:r>
        <w:rPr>
          <w:rStyle w:val="s1"/>
        </w:rPr>
        <w:t xml:space="preserve">язательства </w:t>
      </w:r>
    </w:p>
    <w:p w:rsidR="00000000" w:rsidRDefault="003D1D4C">
      <w:pPr>
        <w:pStyle w:val="pj"/>
      </w:pPr>
      <w:r>
        <w:rPr>
          <w:rStyle w:val="s0"/>
        </w:rPr>
        <w:t xml:space="preserve">1. Налоговое обязательство физического лица прекращается: </w:t>
      </w:r>
    </w:p>
    <w:p w:rsidR="00000000" w:rsidRDefault="003D1D4C">
      <w:pPr>
        <w:pStyle w:val="pj"/>
      </w:pPr>
      <w:r>
        <w:rPr>
          <w:rStyle w:val="s0"/>
        </w:rPr>
        <w:t xml:space="preserve">1) со смертью; </w:t>
      </w:r>
    </w:p>
    <w:p w:rsidR="00000000" w:rsidRDefault="003D1D4C">
      <w:pPr>
        <w:pStyle w:val="pj"/>
      </w:pPr>
      <w:r>
        <w:rPr>
          <w:rStyle w:val="s0"/>
        </w:rPr>
        <w:t>2) с объявлением его умершим на основании вступившего в силу решения суда;</w:t>
      </w:r>
    </w:p>
    <w:p w:rsidR="00000000" w:rsidRDefault="003D1D4C">
      <w:pPr>
        <w:pStyle w:val="pji"/>
      </w:pPr>
      <w:r>
        <w:rPr>
          <w:rStyle w:val="s3"/>
        </w:rPr>
        <w:t xml:space="preserve">Пункт дополнен подпунктом 3 в соответствии с </w:t>
      </w:r>
      <w:hyperlink r:id="rId1059" w:history="1">
        <w:r>
          <w:rPr>
            <w:rStyle w:val="a4"/>
            <w:i/>
            <w:iCs/>
            <w:color w:val="0000FF"/>
            <w:u w:val="single"/>
          </w:rPr>
          <w:t>Законом</w:t>
        </w:r>
      </w:hyperlink>
      <w:r>
        <w:rPr>
          <w:rStyle w:val="s3"/>
        </w:rPr>
        <w:t xml:space="preserve"> РК от 13.11.15 г. № 400-V</w:t>
      </w:r>
    </w:p>
    <w:p w:rsidR="00000000" w:rsidRDefault="003D1D4C">
      <w:pPr>
        <w:pStyle w:val="pj"/>
      </w:pPr>
      <w:r>
        <w:rPr>
          <w:rStyle w:val="s0"/>
        </w:rPr>
        <w:t xml:space="preserve">3) в случаях, порядке и условиях, установленных </w:t>
      </w:r>
      <w:hyperlink r:id="rId1060" w:history="1">
        <w:r>
          <w:rPr>
            <w:rStyle w:val="a4"/>
            <w:color w:val="0000FF"/>
            <w:u w:val="single"/>
          </w:rPr>
          <w:t>Законом</w:t>
        </w:r>
      </w:hyperlink>
      <w:r>
        <w:rPr>
          <w:rStyle w:val="s0"/>
        </w:rPr>
        <w:t xml:space="preserve"> Республики Казахстан «Об амнистии гр</w:t>
      </w:r>
      <w:r>
        <w:rPr>
          <w:rStyle w:val="s0"/>
        </w:rPr>
        <w:t>аждан Республики Казахстан, оралманов и лиц, имеющих вид на жительство в Республике Казахстан, в связи с легализацией ими имущества».</w:t>
      </w:r>
    </w:p>
    <w:p w:rsidR="00000000" w:rsidRDefault="003D1D4C">
      <w:pPr>
        <w:pStyle w:val="pj"/>
      </w:pPr>
      <w:r>
        <w:rPr>
          <w:rStyle w:val="s0"/>
        </w:rPr>
        <w:t xml:space="preserve">2. Налоговое обязательство индивидуального предпринимателя прекращается после прекращения индивидуальным предпринимателем </w:t>
      </w:r>
      <w:r>
        <w:rPr>
          <w:rStyle w:val="s0"/>
        </w:rPr>
        <w:t xml:space="preserve">деятельности в </w:t>
      </w:r>
      <w:hyperlink r:id="rId1061" w:anchor="sub_id=380000" w:history="1">
        <w:r>
          <w:rPr>
            <w:rStyle w:val="a4"/>
            <w:color w:val="0000FF"/>
            <w:u w:val="single"/>
          </w:rPr>
          <w:t>порядке</w:t>
        </w:r>
      </w:hyperlink>
      <w:r>
        <w:rPr>
          <w:rStyle w:val="s0"/>
        </w:rPr>
        <w:t>, установленном законодательством Республики Казахстан.</w:t>
      </w:r>
    </w:p>
    <w:p w:rsidR="00000000" w:rsidRDefault="003D1D4C">
      <w:pPr>
        <w:pStyle w:val="pj"/>
      </w:pPr>
      <w:r>
        <w:rPr>
          <w:rStyle w:val="s0"/>
        </w:rPr>
        <w:t xml:space="preserve">3. Налоговое обязательство юридического лица прекращается: </w:t>
      </w:r>
    </w:p>
    <w:p w:rsidR="00000000" w:rsidRDefault="003D1D4C">
      <w:pPr>
        <w:pStyle w:val="pj"/>
      </w:pPr>
      <w:r>
        <w:rPr>
          <w:rStyle w:val="s0"/>
        </w:rPr>
        <w:t>1) после ликвидации;</w:t>
      </w:r>
    </w:p>
    <w:p w:rsidR="00000000" w:rsidRDefault="003D1D4C">
      <w:pPr>
        <w:pStyle w:val="pj"/>
      </w:pPr>
      <w:r>
        <w:rPr>
          <w:rStyle w:val="s0"/>
        </w:rPr>
        <w:t>2) после реор</w:t>
      </w:r>
      <w:r>
        <w:rPr>
          <w:rStyle w:val="s0"/>
        </w:rPr>
        <w:t xml:space="preserve">ганизации путем присоединения (в отношении присоединившегося юридического лица), слияния и разделения. </w:t>
      </w:r>
    </w:p>
    <w:p w:rsidR="00000000" w:rsidRDefault="003D1D4C">
      <w:pPr>
        <w:pStyle w:val="pji"/>
      </w:pPr>
      <w:hyperlink r:id="rId1062" w:history="1">
        <w:r>
          <w:rPr>
            <w:rStyle w:val="a4"/>
            <w:rFonts w:ascii="Segoe UI Symbol" w:hAnsi="Segoe UI Symbol"/>
            <w:i/>
            <w:iCs/>
            <w:color w:val="0000FF"/>
            <w:u w:val="single"/>
          </w:rPr>
          <w:t>*</w:t>
        </w:r>
      </w:hyperlink>
    </w:p>
    <w:p w:rsidR="00000000" w:rsidRDefault="003D1D4C">
      <w:pPr>
        <w:pStyle w:val="pji"/>
      </w:pPr>
      <w:r>
        <w:rPr>
          <w:rStyle w:val="s3"/>
        </w:rPr>
        <w:t xml:space="preserve">См.: </w:t>
      </w:r>
      <w:hyperlink r:id="rId1063" w:anchor="sub_id=1600" w:history="1">
        <w:r>
          <w:rPr>
            <w:rStyle w:val="a5"/>
            <w:i/>
            <w:iCs/>
          </w:rPr>
          <w:t>Нормативное постановление</w:t>
        </w:r>
      </w:hyperlink>
      <w:r>
        <w:rPr>
          <w:rStyle w:val="s3"/>
        </w:rPr>
        <w:t xml:space="preserve"> ВС РК от 29 июня 2017 года № 4 «О судебной практике применения налогового законодательства» </w:t>
      </w:r>
    </w:p>
    <w:p w:rsidR="00000000" w:rsidRDefault="003D1D4C">
      <w:pPr>
        <w:pStyle w:val="pj"/>
      </w:pPr>
      <w:r>
        <w:t> </w:t>
      </w:r>
    </w:p>
    <w:p w:rsidR="00000000" w:rsidRDefault="003D1D4C">
      <w:pPr>
        <w:pStyle w:val="pj"/>
      </w:pPr>
      <w:r>
        <w:t> </w:t>
      </w:r>
    </w:p>
    <w:p w:rsidR="00000000" w:rsidRDefault="003D1D4C">
      <w:pPr>
        <w:pStyle w:val="pc"/>
      </w:pPr>
      <w:bookmarkStart w:id="89" w:name="SUB550000"/>
      <w:bookmarkEnd w:id="89"/>
      <w:r>
        <w:rPr>
          <w:rStyle w:val="s1"/>
        </w:rPr>
        <w:t>2. ОСОБЕННАЯ ЧАСТЬ</w:t>
      </w:r>
    </w:p>
    <w:p w:rsidR="00000000" w:rsidRDefault="003D1D4C">
      <w:pPr>
        <w:pStyle w:val="pc"/>
      </w:pPr>
      <w:r>
        <w:t> </w:t>
      </w:r>
    </w:p>
    <w:p w:rsidR="00000000" w:rsidRDefault="003D1D4C">
      <w:pPr>
        <w:pStyle w:val="pc"/>
      </w:pPr>
      <w:r>
        <w:rPr>
          <w:rStyle w:val="s1"/>
        </w:rPr>
        <w:t>РАЗДЕЛ 3. ОСНОВНЫЕ ПОЛОЖЕНИЯ</w:t>
      </w:r>
    </w:p>
    <w:p w:rsidR="00000000" w:rsidRDefault="003D1D4C">
      <w:pPr>
        <w:pStyle w:val="pj"/>
      </w:pPr>
      <w:r>
        <w:t> </w:t>
      </w:r>
    </w:p>
    <w:p w:rsidR="00000000" w:rsidRDefault="003D1D4C">
      <w:pPr>
        <w:pStyle w:val="pj"/>
        <w:ind w:left="1200" w:hanging="800"/>
      </w:pPr>
      <w:r>
        <w:rPr>
          <w:rStyle w:val="s1"/>
        </w:rPr>
        <w:t>Статья 55. Виды налогов, других обязательных платежей в бюджет</w:t>
      </w:r>
    </w:p>
    <w:p w:rsidR="00000000" w:rsidRDefault="003D1D4C">
      <w:pPr>
        <w:pStyle w:val="pj"/>
      </w:pPr>
      <w:r>
        <w:rPr>
          <w:rStyle w:val="s0"/>
        </w:rPr>
        <w:t>1. В Республике Казахстан действуют:</w:t>
      </w:r>
    </w:p>
    <w:p w:rsidR="00000000" w:rsidRDefault="003D1D4C">
      <w:pPr>
        <w:pStyle w:val="pji"/>
      </w:pPr>
      <w:r>
        <w:rPr>
          <w:rStyle w:val="s3"/>
        </w:rPr>
        <w:t xml:space="preserve">См. изменения в подпункт 1 - </w:t>
      </w:r>
      <w:hyperlink r:id="rId1064" w:anchor="sub_id=55"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1) налоги:</w:t>
      </w:r>
    </w:p>
    <w:p w:rsidR="00000000" w:rsidRDefault="003D1D4C">
      <w:pPr>
        <w:pStyle w:val="pj"/>
      </w:pPr>
      <w:r>
        <w:rPr>
          <w:rStyle w:val="s0"/>
        </w:rPr>
        <w:t>корпоративный подоходный н</w:t>
      </w:r>
      <w:r>
        <w:rPr>
          <w:rStyle w:val="s0"/>
        </w:rPr>
        <w:t>алог;</w:t>
      </w:r>
    </w:p>
    <w:p w:rsidR="00000000" w:rsidRDefault="003D1D4C">
      <w:pPr>
        <w:pStyle w:val="pj"/>
      </w:pPr>
      <w:r>
        <w:rPr>
          <w:rStyle w:val="s0"/>
        </w:rPr>
        <w:t>индивидуальный подоходный налог;</w:t>
      </w:r>
    </w:p>
    <w:p w:rsidR="00000000" w:rsidRDefault="003D1D4C">
      <w:pPr>
        <w:pStyle w:val="pj"/>
      </w:pPr>
      <w:r>
        <w:rPr>
          <w:rStyle w:val="s0"/>
        </w:rPr>
        <w:t>налог на добавленную стоимость;</w:t>
      </w:r>
    </w:p>
    <w:p w:rsidR="00000000" w:rsidRDefault="003D1D4C">
      <w:pPr>
        <w:pStyle w:val="pj"/>
      </w:pPr>
      <w:r>
        <w:rPr>
          <w:rStyle w:val="s0"/>
        </w:rPr>
        <w:t>акцизы;</w:t>
      </w:r>
    </w:p>
    <w:p w:rsidR="00000000" w:rsidRDefault="003D1D4C">
      <w:pPr>
        <w:pStyle w:val="pj"/>
      </w:pPr>
      <w:r>
        <w:rPr>
          <w:rStyle w:val="s0"/>
        </w:rPr>
        <w:t>рентный налог на экспорт;</w:t>
      </w:r>
    </w:p>
    <w:p w:rsidR="00000000" w:rsidRDefault="003D1D4C">
      <w:pPr>
        <w:pStyle w:val="pj"/>
      </w:pPr>
      <w:r>
        <w:rPr>
          <w:rStyle w:val="s0"/>
        </w:rPr>
        <w:t>специальные платежи и налоги недропользователей;</w:t>
      </w:r>
    </w:p>
    <w:p w:rsidR="00000000" w:rsidRDefault="003D1D4C">
      <w:pPr>
        <w:pStyle w:val="pj"/>
      </w:pPr>
      <w:r>
        <w:rPr>
          <w:rStyle w:val="s0"/>
        </w:rPr>
        <w:t>социальный налог;</w:t>
      </w:r>
    </w:p>
    <w:p w:rsidR="00000000" w:rsidRDefault="003D1D4C">
      <w:pPr>
        <w:pStyle w:val="pj"/>
      </w:pPr>
      <w:r>
        <w:rPr>
          <w:rStyle w:val="s0"/>
        </w:rPr>
        <w:t>налог на транспортные средства;</w:t>
      </w:r>
    </w:p>
    <w:p w:rsidR="00000000" w:rsidRDefault="003D1D4C">
      <w:pPr>
        <w:pStyle w:val="pj"/>
      </w:pPr>
      <w:r>
        <w:rPr>
          <w:rStyle w:val="s0"/>
        </w:rPr>
        <w:t>земельный налог;</w:t>
      </w:r>
    </w:p>
    <w:p w:rsidR="00000000" w:rsidRDefault="003D1D4C">
      <w:pPr>
        <w:pStyle w:val="pj"/>
      </w:pPr>
      <w:r>
        <w:rPr>
          <w:rStyle w:val="s0"/>
        </w:rPr>
        <w:t>налог на имущество;</w:t>
      </w:r>
    </w:p>
    <w:p w:rsidR="00000000" w:rsidRDefault="003D1D4C">
      <w:pPr>
        <w:pStyle w:val="pj"/>
      </w:pPr>
      <w:r>
        <w:rPr>
          <w:rStyle w:val="s0"/>
        </w:rPr>
        <w:t>налог на игорный бизнес;</w:t>
      </w:r>
    </w:p>
    <w:p w:rsidR="00000000" w:rsidRDefault="003D1D4C">
      <w:pPr>
        <w:pStyle w:val="pj"/>
      </w:pPr>
      <w:r>
        <w:rPr>
          <w:rStyle w:val="s0"/>
        </w:rPr>
        <w:t>фиксированный налог;</w:t>
      </w:r>
    </w:p>
    <w:p w:rsidR="00000000" w:rsidRDefault="003D1D4C">
      <w:pPr>
        <w:pStyle w:val="pj"/>
      </w:pPr>
      <w:r>
        <w:rPr>
          <w:rStyle w:val="s0"/>
        </w:rPr>
        <w:t>единый земельный налог;</w:t>
      </w:r>
    </w:p>
    <w:p w:rsidR="00000000" w:rsidRDefault="003D1D4C">
      <w:pPr>
        <w:pStyle w:val="pji"/>
      </w:pPr>
      <w:r>
        <w:rPr>
          <w:rStyle w:val="s3"/>
        </w:rPr>
        <w:t xml:space="preserve">В подпункт 2 внесены изменения в соответствии с </w:t>
      </w:r>
      <w:hyperlink r:id="rId1065" w:anchor="sub_id=55" w:history="1">
        <w:r>
          <w:rPr>
            <w:rStyle w:val="a5"/>
            <w:i/>
            <w:iCs/>
          </w:rPr>
          <w:t>Законом</w:t>
        </w:r>
      </w:hyperlink>
      <w:r>
        <w:rPr>
          <w:rStyle w:val="s3"/>
        </w:rPr>
        <w:t xml:space="preserve"> РК от 04.07.13 г. № 132-V (введены в действие с 1 </w:t>
      </w:r>
      <w:r>
        <w:rPr>
          <w:rStyle w:val="s3"/>
        </w:rPr>
        <w:t>января 2014 г.) (</w:t>
      </w:r>
      <w:hyperlink r:id="rId1066" w:anchor="sub_id=550102" w:history="1">
        <w:r>
          <w:rPr>
            <w:rStyle w:val="a5"/>
            <w:i/>
            <w:iCs/>
          </w:rPr>
          <w:t>см. стар. ред.</w:t>
        </w:r>
      </w:hyperlink>
      <w:r>
        <w:rPr>
          <w:rStyle w:val="s3"/>
        </w:rPr>
        <w:t xml:space="preserve">); </w:t>
      </w:r>
      <w:hyperlink r:id="rId1067" w:anchor="sub_id=55" w:history="1">
        <w:r>
          <w:rPr>
            <w:rStyle w:val="a5"/>
            <w:i/>
            <w:iCs/>
          </w:rPr>
          <w:t>Законом</w:t>
        </w:r>
      </w:hyperlink>
      <w:r>
        <w:rPr>
          <w:rStyle w:val="s3"/>
        </w:rPr>
        <w:t xml:space="preserve"> РК от 24.11.15 г. № 421-V (введены в действие с 1 </w:t>
      </w:r>
      <w:r>
        <w:rPr>
          <w:rStyle w:val="s3"/>
        </w:rPr>
        <w:t>января 2017 г.) (</w:t>
      </w:r>
      <w:hyperlink r:id="rId1068" w:anchor="sub_id=550102" w:history="1">
        <w:r>
          <w:rPr>
            <w:rStyle w:val="a5"/>
            <w:i/>
            <w:iCs/>
          </w:rPr>
          <w:t>см. стар. ред.</w:t>
        </w:r>
      </w:hyperlink>
      <w:r>
        <w:rPr>
          <w:rStyle w:val="s3"/>
        </w:rPr>
        <w:t>)</w:t>
      </w:r>
    </w:p>
    <w:p w:rsidR="00000000" w:rsidRDefault="003D1D4C">
      <w:pPr>
        <w:pStyle w:val="pj"/>
      </w:pPr>
      <w:r>
        <w:rPr>
          <w:rStyle w:val="s0"/>
        </w:rPr>
        <w:t>2) другие обязательные платежи в бюджет:</w:t>
      </w:r>
    </w:p>
    <w:p w:rsidR="00000000" w:rsidRDefault="003D1D4C">
      <w:pPr>
        <w:pStyle w:val="pj"/>
      </w:pPr>
      <w:r>
        <w:rPr>
          <w:rStyle w:val="s0"/>
        </w:rPr>
        <w:t>государственная пошлина;</w:t>
      </w:r>
    </w:p>
    <w:p w:rsidR="00000000" w:rsidRDefault="003D1D4C">
      <w:pPr>
        <w:pStyle w:val="pj"/>
      </w:pPr>
      <w:r>
        <w:rPr>
          <w:rStyle w:val="s0"/>
        </w:rPr>
        <w:t>сборы:</w:t>
      </w:r>
    </w:p>
    <w:p w:rsidR="00000000" w:rsidRDefault="003D1D4C">
      <w:pPr>
        <w:pStyle w:val="pj"/>
      </w:pPr>
      <w:r>
        <w:rPr>
          <w:rStyle w:val="s0"/>
        </w:rPr>
        <w:t>сборы за выдачу и (или) продление разрешения на привлечение иностр</w:t>
      </w:r>
      <w:r>
        <w:rPr>
          <w:rStyle w:val="s0"/>
        </w:rPr>
        <w:t>анной рабочей силы в Республику Казахстан;</w:t>
      </w:r>
    </w:p>
    <w:p w:rsidR="00000000" w:rsidRDefault="003D1D4C">
      <w:pPr>
        <w:pStyle w:val="pj"/>
      </w:pPr>
      <w:r>
        <w:rPr>
          <w:rStyle w:val="s0"/>
        </w:rPr>
        <w:t>регистрационные сборы;</w:t>
      </w:r>
    </w:p>
    <w:p w:rsidR="00000000" w:rsidRDefault="003D1D4C">
      <w:pPr>
        <w:pStyle w:val="pj"/>
      </w:pPr>
      <w:r>
        <w:rPr>
          <w:rStyle w:val="s0"/>
        </w:rPr>
        <w:t>сбор за проезд автотранспортных средств по территории Республики Казахстан;</w:t>
      </w:r>
    </w:p>
    <w:p w:rsidR="00000000" w:rsidRDefault="003D1D4C">
      <w:pPr>
        <w:pStyle w:val="pj"/>
      </w:pPr>
      <w:r>
        <w:rPr>
          <w:rStyle w:val="s0"/>
        </w:rPr>
        <w:t>сбор с аукционов;</w:t>
      </w:r>
    </w:p>
    <w:p w:rsidR="00000000" w:rsidRDefault="003D1D4C">
      <w:pPr>
        <w:pStyle w:val="pj"/>
      </w:pPr>
      <w:r>
        <w:rPr>
          <w:rStyle w:val="s0"/>
        </w:rPr>
        <w:t>лицензионный сбор за право занятия отдельными видами деятельности;</w:t>
      </w:r>
    </w:p>
    <w:p w:rsidR="00000000" w:rsidRDefault="003D1D4C">
      <w:pPr>
        <w:pStyle w:val="pj"/>
      </w:pPr>
      <w:r>
        <w:rPr>
          <w:rStyle w:val="s0"/>
        </w:rPr>
        <w:t xml:space="preserve">сбор за выдачу разрешения на </w:t>
      </w:r>
      <w:r>
        <w:rPr>
          <w:rStyle w:val="s0"/>
        </w:rPr>
        <w:t>использование радиочастотного спектра телевизионным и радиовещательным организациям;</w:t>
      </w:r>
    </w:p>
    <w:p w:rsidR="00000000" w:rsidRDefault="003D1D4C">
      <w:pPr>
        <w:pStyle w:val="pj"/>
      </w:pPr>
      <w:r>
        <w:rPr>
          <w:rStyle w:val="s0"/>
        </w:rPr>
        <w:t>сбор за сертификацию в сфере гражданской авиации;</w:t>
      </w:r>
    </w:p>
    <w:p w:rsidR="00000000" w:rsidRDefault="003D1D4C">
      <w:pPr>
        <w:pStyle w:val="pj"/>
      </w:pPr>
      <w:r>
        <w:rPr>
          <w:rStyle w:val="s0"/>
        </w:rPr>
        <w:t>плата:</w:t>
      </w:r>
    </w:p>
    <w:p w:rsidR="00000000" w:rsidRDefault="003D1D4C">
      <w:pPr>
        <w:pStyle w:val="pj"/>
      </w:pPr>
      <w:r>
        <w:rPr>
          <w:rStyle w:val="s0"/>
        </w:rPr>
        <w:t xml:space="preserve">за пользование земельными участками; </w:t>
      </w:r>
    </w:p>
    <w:p w:rsidR="00000000" w:rsidRDefault="003D1D4C">
      <w:pPr>
        <w:pStyle w:val="pj"/>
      </w:pPr>
      <w:r>
        <w:rPr>
          <w:rStyle w:val="s0"/>
        </w:rPr>
        <w:t xml:space="preserve">за пользование водными ресурсами поверхностных источников; </w:t>
      </w:r>
    </w:p>
    <w:p w:rsidR="00000000" w:rsidRDefault="003D1D4C">
      <w:pPr>
        <w:pStyle w:val="pj"/>
      </w:pPr>
      <w:r>
        <w:rPr>
          <w:rStyle w:val="s0"/>
        </w:rPr>
        <w:t>за эмиссии в окружающую среду;</w:t>
      </w:r>
    </w:p>
    <w:p w:rsidR="00000000" w:rsidRDefault="003D1D4C">
      <w:pPr>
        <w:pStyle w:val="pj"/>
      </w:pPr>
      <w:r>
        <w:rPr>
          <w:rStyle w:val="s0"/>
        </w:rPr>
        <w:t xml:space="preserve">за пользование животным миром; </w:t>
      </w:r>
    </w:p>
    <w:p w:rsidR="00000000" w:rsidRDefault="003D1D4C">
      <w:pPr>
        <w:pStyle w:val="pj"/>
      </w:pPr>
      <w:r>
        <w:rPr>
          <w:rStyle w:val="s0"/>
        </w:rPr>
        <w:t xml:space="preserve">за лесные пользования; </w:t>
      </w:r>
    </w:p>
    <w:p w:rsidR="00000000" w:rsidRDefault="003D1D4C">
      <w:pPr>
        <w:pStyle w:val="pj"/>
      </w:pPr>
      <w:r>
        <w:rPr>
          <w:rStyle w:val="s0"/>
        </w:rPr>
        <w:t>за использование особо охраняемых природных территорий;</w:t>
      </w:r>
    </w:p>
    <w:p w:rsidR="00000000" w:rsidRDefault="003D1D4C">
      <w:pPr>
        <w:pStyle w:val="pj"/>
      </w:pPr>
      <w:r>
        <w:rPr>
          <w:rStyle w:val="s0"/>
        </w:rPr>
        <w:t xml:space="preserve">за использование радиочастотного спектра; </w:t>
      </w:r>
    </w:p>
    <w:p w:rsidR="00000000" w:rsidRDefault="003D1D4C">
      <w:pPr>
        <w:pStyle w:val="pj"/>
      </w:pPr>
      <w:r>
        <w:rPr>
          <w:rStyle w:val="s0"/>
        </w:rPr>
        <w:t>за предоставление междугородной и (или) международной телефонной связи</w:t>
      </w:r>
      <w:r>
        <w:rPr>
          <w:rStyle w:val="s0"/>
        </w:rPr>
        <w:t>, а также сотовой связи;</w:t>
      </w:r>
    </w:p>
    <w:p w:rsidR="00000000" w:rsidRDefault="003D1D4C">
      <w:pPr>
        <w:pStyle w:val="pj"/>
      </w:pPr>
      <w:r>
        <w:rPr>
          <w:rStyle w:val="s0"/>
        </w:rPr>
        <w:t xml:space="preserve">за пользование судоходными водными путями; </w:t>
      </w:r>
    </w:p>
    <w:p w:rsidR="00000000" w:rsidRDefault="003D1D4C">
      <w:pPr>
        <w:pStyle w:val="pj"/>
      </w:pPr>
      <w:r>
        <w:rPr>
          <w:rStyle w:val="s0"/>
        </w:rPr>
        <w:t>за размещение наружной (визуальной) рекламы.</w:t>
      </w:r>
    </w:p>
    <w:p w:rsidR="00000000" w:rsidRDefault="003D1D4C">
      <w:pPr>
        <w:pStyle w:val="pji"/>
      </w:pPr>
      <w:r>
        <w:rPr>
          <w:rStyle w:val="s3"/>
        </w:rPr>
        <w:t xml:space="preserve">Статья дополнена пунктом 1-1 в соответствии с </w:t>
      </w:r>
      <w:hyperlink r:id="rId1069" w:anchor="sub_id=321" w:history="1">
        <w:r>
          <w:rPr>
            <w:rStyle w:val="a4"/>
            <w:i/>
            <w:iCs/>
            <w:color w:val="0000FF"/>
            <w:u w:val="single"/>
          </w:rPr>
          <w:t>Законом</w:t>
        </w:r>
      </w:hyperlink>
      <w:r>
        <w:rPr>
          <w:rStyle w:val="s3"/>
        </w:rPr>
        <w:t xml:space="preserve"> </w:t>
      </w:r>
      <w:r>
        <w:rPr>
          <w:rStyle w:val="s3"/>
        </w:rPr>
        <w:t>РК от 16.11.09 г. № 200-IV (введено в действие с 1 января 2009 г.)</w:t>
      </w:r>
    </w:p>
    <w:p w:rsidR="00000000" w:rsidRDefault="003D1D4C">
      <w:pPr>
        <w:pStyle w:val="pj"/>
      </w:pPr>
      <w:r>
        <w:rPr>
          <w:rStyle w:val="s0"/>
        </w:rPr>
        <w:t>1-1. Для целей применения международных договоров косвенными налогами признаются налог на добавленную стоимость, акцизы.</w:t>
      </w:r>
    </w:p>
    <w:p w:rsidR="00000000" w:rsidRDefault="003D1D4C">
      <w:pPr>
        <w:pStyle w:val="pj"/>
      </w:pPr>
      <w:r>
        <w:rPr>
          <w:rStyle w:val="s0"/>
        </w:rPr>
        <w:t xml:space="preserve">2. Суммы налогов, других обязательных платежей в бюджет поступают в </w:t>
      </w:r>
      <w:r>
        <w:rPr>
          <w:rStyle w:val="s0"/>
        </w:rPr>
        <w:t xml:space="preserve">доходы соответствующих бюджетов в порядке, определенном </w:t>
      </w:r>
      <w:hyperlink r:id="rId1070" w:history="1">
        <w:r>
          <w:rPr>
            <w:rStyle w:val="a4"/>
            <w:color w:val="0000FF"/>
            <w:u w:val="single"/>
          </w:rPr>
          <w:t>Бюджетным кодексом</w:t>
        </w:r>
      </w:hyperlink>
      <w:r>
        <w:rPr>
          <w:rStyle w:val="s0"/>
        </w:rPr>
        <w:t xml:space="preserve"> Республики Казахстан и </w:t>
      </w:r>
      <w:hyperlink r:id="rId1071" w:history="1">
        <w:r>
          <w:rPr>
            <w:rStyle w:val="a4"/>
            <w:color w:val="0000FF"/>
            <w:u w:val="single"/>
          </w:rPr>
          <w:t>законом</w:t>
        </w:r>
      </w:hyperlink>
      <w:r>
        <w:rPr>
          <w:rStyle w:val="s0"/>
        </w:rPr>
        <w:t xml:space="preserve"> о республиканском бю</w:t>
      </w:r>
      <w:r>
        <w:rPr>
          <w:rStyle w:val="s0"/>
        </w:rPr>
        <w:t>джете.</w:t>
      </w:r>
    </w:p>
    <w:p w:rsidR="00000000" w:rsidRDefault="003D1D4C">
      <w:pPr>
        <w:pStyle w:val="a3"/>
      </w:pPr>
      <w:r>
        <w:t> </w:t>
      </w:r>
    </w:p>
    <w:p w:rsidR="00000000" w:rsidRDefault="003D1D4C">
      <w:pPr>
        <w:pStyle w:val="a3"/>
      </w:pPr>
      <w:r>
        <w:t> </w:t>
      </w:r>
    </w:p>
    <w:p w:rsidR="00000000" w:rsidRDefault="003D1D4C">
      <w:pPr>
        <w:pStyle w:val="pc"/>
      </w:pPr>
      <w:bookmarkStart w:id="90" w:name="SUB560000"/>
      <w:bookmarkEnd w:id="90"/>
      <w:r>
        <w:rPr>
          <w:rStyle w:val="s1"/>
        </w:rPr>
        <w:t>Глава 7. НАЛОГОВЫЙ УЧЕТ</w:t>
      </w:r>
    </w:p>
    <w:p w:rsidR="00000000" w:rsidRDefault="003D1D4C">
      <w:pPr>
        <w:pStyle w:val="pj"/>
      </w:pPr>
      <w:r>
        <w:t> </w:t>
      </w:r>
    </w:p>
    <w:p w:rsidR="00000000" w:rsidRDefault="003D1D4C">
      <w:pPr>
        <w:pStyle w:val="pj"/>
        <w:ind w:left="1200" w:hanging="800"/>
      </w:pPr>
      <w:r>
        <w:rPr>
          <w:rStyle w:val="s1"/>
        </w:rPr>
        <w:t>Статья 56. Налоговый учет и учетная документация</w:t>
      </w:r>
    </w:p>
    <w:p w:rsidR="00000000" w:rsidRDefault="003D1D4C">
      <w:pPr>
        <w:pStyle w:val="pji"/>
      </w:pPr>
      <w:r>
        <w:rPr>
          <w:rStyle w:val="s3"/>
        </w:rPr>
        <w:t xml:space="preserve">В пункт 1 внесены изменения в соответствии с </w:t>
      </w:r>
      <w:hyperlink r:id="rId1072" w:anchor="sub_id=56" w:history="1">
        <w:r>
          <w:rPr>
            <w:rStyle w:val="a4"/>
            <w:i/>
            <w:iCs/>
            <w:color w:val="0000FF"/>
            <w:u w:val="single"/>
          </w:rPr>
          <w:t>Законом</w:t>
        </w:r>
      </w:hyperlink>
      <w:r>
        <w:rPr>
          <w:rStyle w:val="s3"/>
        </w:rPr>
        <w:t xml:space="preserve"> РК от 30.06.10 г. № 297-IV (введены в</w:t>
      </w:r>
      <w:r>
        <w:rPr>
          <w:rStyle w:val="s3"/>
        </w:rPr>
        <w:t xml:space="preserve"> действие с 1 января 2009 г.) (</w:t>
      </w:r>
      <w:hyperlink r:id="rId1073" w:anchor="sub_id=560000" w:history="1">
        <w:r>
          <w:rPr>
            <w:rStyle w:val="a4"/>
            <w:i/>
            <w:iCs/>
            <w:color w:val="0000FF"/>
            <w:u w:val="single"/>
          </w:rPr>
          <w:t>см. стар. ред.</w:t>
        </w:r>
      </w:hyperlink>
      <w:r>
        <w:rPr>
          <w:rStyle w:val="s3"/>
        </w:rPr>
        <w:t>)</w:t>
      </w:r>
    </w:p>
    <w:p w:rsidR="00000000" w:rsidRDefault="003D1D4C">
      <w:pPr>
        <w:pStyle w:val="pj"/>
      </w:pPr>
      <w:r>
        <w:rPr>
          <w:rStyle w:val="s0"/>
        </w:rPr>
        <w:t>1. Налоговый учет - процесс ведения налогоплательщиком (налоговым агентом) учетной документации в соответствии с требованиями</w:t>
      </w:r>
      <w:r>
        <w:rPr>
          <w:rStyle w:val="s0"/>
        </w:rPr>
        <w:t xml:space="preserve">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других обязательных платежей в бюджет и составления налоговой отчетности.</w:t>
      </w:r>
    </w:p>
    <w:p w:rsidR="00000000" w:rsidRDefault="003D1D4C">
      <w:pPr>
        <w:pStyle w:val="pj"/>
      </w:pPr>
      <w:r>
        <w:rPr>
          <w:rStyle w:val="s0"/>
        </w:rPr>
        <w:t>Сводный нал</w:t>
      </w:r>
      <w:r>
        <w:rPr>
          <w:rStyle w:val="s0"/>
        </w:rPr>
        <w:t>оговый учет - налоговый учет, осуществляемый уполномоченным представителем участников договора о совместной деятельности как сводно по такой деятельности, так и по доле участия каждого участника договора о совместной деятельности.</w:t>
      </w:r>
    </w:p>
    <w:p w:rsidR="00000000" w:rsidRDefault="003D1D4C">
      <w:pPr>
        <w:pStyle w:val="pji"/>
      </w:pPr>
      <w:r>
        <w:rPr>
          <w:rStyle w:val="s3"/>
        </w:rPr>
        <w:t>Пункт 2 изложен в редакци</w:t>
      </w:r>
      <w:r>
        <w:rPr>
          <w:rStyle w:val="s3"/>
        </w:rPr>
        <w:t xml:space="preserve">и </w:t>
      </w:r>
      <w:hyperlink r:id="rId1074" w:anchor="sub_id=56" w:history="1">
        <w:r>
          <w:rPr>
            <w:rStyle w:val="a4"/>
            <w:i/>
            <w:iCs/>
            <w:color w:val="0000FF"/>
            <w:u w:val="single"/>
          </w:rPr>
          <w:t>Закона</w:t>
        </w:r>
      </w:hyperlink>
      <w:r>
        <w:rPr>
          <w:rStyle w:val="s3"/>
        </w:rPr>
        <w:t xml:space="preserve"> РК от 26.12.12 г. № 61-V (введено в действие с 1 января 2013 г.) (</w:t>
      </w:r>
      <w:hyperlink r:id="rId1075" w:anchor="sub_id=560200" w:history="1">
        <w:r>
          <w:rPr>
            <w:rStyle w:val="a4"/>
            <w:i/>
            <w:iCs/>
            <w:color w:val="0000FF"/>
            <w:u w:val="single"/>
          </w:rPr>
          <w:t>см. стар. ред.</w:t>
        </w:r>
      </w:hyperlink>
      <w:r>
        <w:rPr>
          <w:rStyle w:val="s3"/>
        </w:rPr>
        <w:t>)</w:t>
      </w:r>
    </w:p>
    <w:p w:rsidR="00000000" w:rsidRDefault="003D1D4C">
      <w:pPr>
        <w:pStyle w:val="pji"/>
      </w:pPr>
      <w:r>
        <w:rPr>
          <w:rStyle w:val="s3"/>
        </w:rPr>
        <w:t>С</w:t>
      </w:r>
      <w:r>
        <w:rPr>
          <w:rStyle w:val="s3"/>
        </w:rPr>
        <w:t xml:space="preserve">м. изменения в пункт 2 - </w:t>
      </w:r>
      <w:hyperlink r:id="rId1076" w:anchor="sub_id=56"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2. Если иное не установлено пунктом 2-1 настоящей статьи, налоговый учет основ</w:t>
      </w:r>
      <w:r>
        <w:rPr>
          <w:rStyle w:val="s0"/>
        </w:rPr>
        <w:t xml:space="preserve">ывается на данных бухгалтерского учета. Порядок ведения бухгалтерской документации устанавливается </w:t>
      </w:r>
      <w:hyperlink r:id="rId1077" w:anchor="sub_id=70000" w:history="1">
        <w:r>
          <w:rPr>
            <w:rStyle w:val="a4"/>
            <w:color w:val="0000FF"/>
            <w:u w:val="single"/>
          </w:rPr>
          <w:t>законодательством</w:t>
        </w:r>
      </w:hyperlink>
      <w:r>
        <w:rPr>
          <w:rStyle w:val="s0"/>
        </w:rPr>
        <w:t xml:space="preserve"> Республики Казахстан о бухгалтерском учете и финансовой </w:t>
      </w:r>
      <w:r>
        <w:rPr>
          <w:rStyle w:val="s0"/>
        </w:rPr>
        <w:t>отчетности.</w:t>
      </w:r>
    </w:p>
    <w:p w:rsidR="00000000" w:rsidRDefault="003D1D4C">
      <w:pPr>
        <w:pStyle w:val="pji"/>
      </w:pPr>
      <w:r>
        <w:rPr>
          <w:rStyle w:val="s3"/>
        </w:rPr>
        <w:t xml:space="preserve">Статья дополнена пунктом 2-1 в соответствии с </w:t>
      </w:r>
      <w:hyperlink r:id="rId1078" w:anchor="sub_id=56" w:history="1">
        <w:r>
          <w:rPr>
            <w:rStyle w:val="a4"/>
            <w:i/>
            <w:iCs/>
            <w:color w:val="0000FF"/>
            <w:u w:val="single"/>
          </w:rPr>
          <w:t>Законом</w:t>
        </w:r>
      </w:hyperlink>
      <w:r>
        <w:rPr>
          <w:rStyle w:val="s3"/>
        </w:rPr>
        <w:t xml:space="preserve"> РК от 26.12.12 г. № 61-V </w:t>
      </w:r>
      <w:hyperlink r:id="rId1079" w:history="1">
        <w:r>
          <w:rPr>
            <w:rStyle w:val="a4"/>
            <w:rFonts w:ascii="Segoe UI Symbol" w:hAnsi="Segoe UI Symbol"/>
            <w:i/>
            <w:iCs/>
            <w:color w:val="0000FF"/>
            <w:u w:val="single"/>
          </w:rPr>
          <w:t>+</w:t>
        </w:r>
      </w:hyperlink>
      <w:r>
        <w:rPr>
          <w:rStyle w:val="s3"/>
        </w:rPr>
        <w:t xml:space="preserve"> </w:t>
      </w:r>
      <w:r>
        <w:rPr>
          <w:rStyle w:val="s3"/>
        </w:rPr>
        <w:t>(введено в действие с 1 января 2013 г.)</w:t>
      </w:r>
    </w:p>
    <w:p w:rsidR="00000000" w:rsidRDefault="003D1D4C">
      <w:pPr>
        <w:pStyle w:val="pj"/>
      </w:pPr>
      <w:r>
        <w:rPr>
          <w:rStyle w:val="s0"/>
        </w:rPr>
        <w:t xml:space="preserve">2-1. Индивидуальные предприниматели, которые в соответствии с </w:t>
      </w:r>
      <w:hyperlink r:id="rId1080" w:anchor="sub_id=20200" w:history="1">
        <w:r>
          <w:rPr>
            <w:rStyle w:val="a4"/>
            <w:color w:val="0000FF"/>
            <w:u w:val="single"/>
          </w:rPr>
          <w:t>законодательным актом</w:t>
        </w:r>
      </w:hyperlink>
      <w:r>
        <w:rPr>
          <w:rStyle w:val="s0"/>
        </w:rPr>
        <w:t xml:space="preserve"> Республики Казахстан о бухгалтерском учете и фина</w:t>
      </w:r>
      <w:r>
        <w:rPr>
          <w:rStyle w:val="s0"/>
        </w:rPr>
        <w:t xml:space="preserve">нсовой отчетности не осуществляют ведение бухгалтерского учета и составление финансовой отчетности, организуют и ведут налоговый учет в соответствии с </w:t>
      </w:r>
      <w:hyperlink r:id="rId1081" w:history="1">
        <w:r>
          <w:rPr>
            <w:rStyle w:val="a4"/>
            <w:color w:val="0000FF"/>
            <w:u w:val="single"/>
          </w:rPr>
          <w:t>правилами</w:t>
        </w:r>
      </w:hyperlink>
      <w:r>
        <w:rPr>
          <w:rStyle w:val="s0"/>
        </w:rPr>
        <w:t xml:space="preserve">, утвержденными уполномоченным </w:t>
      </w:r>
      <w:r>
        <w:rPr>
          <w:rStyle w:val="s0"/>
        </w:rPr>
        <w:t xml:space="preserve">органом, настоящей главой и </w:t>
      </w:r>
      <w:hyperlink w:anchor="sub60010000" w:history="1">
        <w:r>
          <w:rPr>
            <w:rStyle w:val="a4"/>
            <w:color w:val="0000FF"/>
            <w:u w:val="single"/>
          </w:rPr>
          <w:t>главой 7-1</w:t>
        </w:r>
      </w:hyperlink>
      <w:r>
        <w:rPr>
          <w:rStyle w:val="s0"/>
        </w:rPr>
        <w:t xml:space="preserve"> настоящего Кодекса.</w:t>
      </w:r>
    </w:p>
    <w:p w:rsidR="00000000" w:rsidRDefault="003D1D4C">
      <w:pPr>
        <w:pStyle w:val="pji"/>
      </w:pPr>
      <w:r>
        <w:rPr>
          <w:rStyle w:val="s3"/>
        </w:rPr>
        <w:t xml:space="preserve">Статья дополняется пунктом 2-2 в соответствии с </w:t>
      </w:r>
      <w:hyperlink r:id="rId1082" w:anchor="sub_id=56" w:history="1">
        <w:r>
          <w:rPr>
            <w:rStyle w:val="a4"/>
            <w:i/>
            <w:iCs/>
            <w:color w:val="0000FF"/>
            <w:u w:val="single"/>
          </w:rPr>
          <w:t>Законом</w:t>
        </w:r>
      </w:hyperlink>
      <w:r>
        <w:rPr>
          <w:rStyle w:val="s3"/>
        </w:rPr>
        <w:t xml:space="preserve"> </w:t>
      </w:r>
      <w:r>
        <w:rPr>
          <w:rStyle w:val="s3"/>
        </w:rPr>
        <w:t>РК от 18.11.15 г. № 412-V (вводятся в действие с 1 января 2020 г.)</w:t>
      </w:r>
    </w:p>
    <w:p w:rsidR="00000000" w:rsidRDefault="003D1D4C">
      <w:pPr>
        <w:pStyle w:val="pji"/>
      </w:pPr>
      <w:bookmarkStart w:id="91" w:name="SUB560300"/>
      <w:bookmarkEnd w:id="91"/>
      <w:r>
        <w:rPr>
          <w:rStyle w:val="s3"/>
        </w:rPr>
        <w:t xml:space="preserve">Действие пункта 3 статьи 56 было приостановлено до 1 января 2011 года, в период приостановления данный пункт действовал в редакции </w:t>
      </w:r>
      <w:hyperlink r:id="rId1083" w:anchor="sub_id=540000" w:history="1">
        <w:r>
          <w:rPr>
            <w:rStyle w:val="a4"/>
            <w:i/>
            <w:iCs/>
            <w:color w:val="0000FF"/>
            <w:u w:val="single"/>
          </w:rPr>
          <w:t>статьи 54</w:t>
        </w:r>
      </w:hyperlink>
      <w:r>
        <w:rPr>
          <w:rStyle w:val="s3"/>
        </w:rPr>
        <w:t xml:space="preserve"> Закона от 10.12.08 г. № 100-IV</w:t>
      </w:r>
    </w:p>
    <w:p w:rsidR="00000000" w:rsidRDefault="003D1D4C">
      <w:pPr>
        <w:pStyle w:val="pji"/>
      </w:pPr>
      <w:r>
        <w:rPr>
          <w:rStyle w:val="s3"/>
        </w:rPr>
        <w:t xml:space="preserve">В пункт 3 внесены изменения в соответствии с </w:t>
      </w:r>
      <w:hyperlink r:id="rId1084" w:anchor="sub_id=56" w:history="1">
        <w:r>
          <w:rPr>
            <w:rStyle w:val="a4"/>
            <w:i/>
            <w:iCs/>
            <w:color w:val="0000FF"/>
            <w:u w:val="single"/>
          </w:rPr>
          <w:t>Законом</w:t>
        </w:r>
      </w:hyperlink>
      <w:r>
        <w:rPr>
          <w:rStyle w:val="s3"/>
        </w:rPr>
        <w:t xml:space="preserve"> РК от 30.06.10 г. № 297-IV (введены в действие с 1 январ</w:t>
      </w:r>
      <w:r>
        <w:rPr>
          <w:rStyle w:val="s3"/>
        </w:rPr>
        <w:t>я 2011 г.) (</w:t>
      </w:r>
      <w:hyperlink r:id="rId1085" w:anchor="sub_id=560300" w:history="1">
        <w:r>
          <w:rPr>
            <w:rStyle w:val="a4"/>
            <w:i/>
            <w:iCs/>
            <w:color w:val="0000FF"/>
            <w:u w:val="single"/>
          </w:rPr>
          <w:t>см. стар. ред.</w:t>
        </w:r>
      </w:hyperlink>
      <w:r>
        <w:rPr>
          <w:rStyle w:val="s3"/>
        </w:rPr>
        <w:t>)</w:t>
      </w:r>
    </w:p>
    <w:p w:rsidR="00000000" w:rsidRDefault="003D1D4C">
      <w:pPr>
        <w:pStyle w:val="pj"/>
      </w:pPr>
      <w:r>
        <w:rPr>
          <w:rStyle w:val="s0"/>
        </w:rPr>
        <w:t xml:space="preserve">3. Налогоплательщик (налоговый агент) самостоятельно и (или) через уполномоченного представителя участников договора о совместной деятельности, </w:t>
      </w:r>
      <w:r>
        <w:rPr>
          <w:rStyle w:val="s0"/>
        </w:rPr>
        <w:t>ответственного за ведение сводного налогового учета, организует налоговый учет и определяет формы обобщения и систематизации информации в налоговых целях в виде налоговых регистров таким образом, чтобы обеспечить:</w:t>
      </w:r>
    </w:p>
    <w:p w:rsidR="00000000" w:rsidRDefault="003D1D4C">
      <w:pPr>
        <w:pStyle w:val="pj"/>
      </w:pPr>
      <w:r>
        <w:rPr>
          <w:rStyle w:val="s0"/>
        </w:rPr>
        <w:t>1) формирование полной и достоверной инфор</w:t>
      </w:r>
      <w:r>
        <w:rPr>
          <w:rStyle w:val="s0"/>
        </w:rPr>
        <w:t>мации о порядке учета для целей налогообложения операций, осуществленных налогоплательщиком (налоговым агентом) в течение налогового периода;</w:t>
      </w:r>
    </w:p>
    <w:p w:rsidR="00000000" w:rsidRDefault="003D1D4C">
      <w:pPr>
        <w:pStyle w:val="pj"/>
      </w:pPr>
      <w:r>
        <w:rPr>
          <w:rStyle w:val="s0"/>
        </w:rPr>
        <w:t xml:space="preserve">2) расшифровку каждой строки форм налоговой отчетности; </w:t>
      </w:r>
    </w:p>
    <w:p w:rsidR="00000000" w:rsidRDefault="003D1D4C">
      <w:pPr>
        <w:pStyle w:val="pj"/>
      </w:pPr>
      <w:r>
        <w:rPr>
          <w:rStyle w:val="s0"/>
        </w:rPr>
        <w:t>3) достоверное составление налоговой отчетности;</w:t>
      </w:r>
    </w:p>
    <w:p w:rsidR="00000000" w:rsidRDefault="003D1D4C">
      <w:pPr>
        <w:pStyle w:val="pj"/>
      </w:pPr>
      <w:r>
        <w:rPr>
          <w:rStyle w:val="s0"/>
        </w:rPr>
        <w:t>4) предо</w:t>
      </w:r>
      <w:r>
        <w:rPr>
          <w:rStyle w:val="s0"/>
        </w:rPr>
        <w:t>ставление информации налоговым органам для налогового контроля.</w:t>
      </w:r>
    </w:p>
    <w:p w:rsidR="00000000" w:rsidRDefault="003D1D4C">
      <w:pPr>
        <w:pStyle w:val="pji"/>
      </w:pPr>
      <w:r>
        <w:rPr>
          <w:rStyle w:val="s3"/>
        </w:rPr>
        <w:t xml:space="preserve">В пункт 4 внесены изменения в соответствии с </w:t>
      </w:r>
      <w:hyperlink r:id="rId1086" w:anchor="sub_id=801" w:history="1">
        <w:r>
          <w:rPr>
            <w:rStyle w:val="a4"/>
            <w:i/>
            <w:iCs/>
            <w:color w:val="0000FF"/>
            <w:u w:val="single"/>
          </w:rPr>
          <w:t>Законом</w:t>
        </w:r>
      </w:hyperlink>
      <w:r>
        <w:rPr>
          <w:rStyle w:val="s3"/>
        </w:rPr>
        <w:t xml:space="preserve"> РК от 05.07.11 г. № 452-IV (введены в действие с 1 января </w:t>
      </w:r>
      <w:r>
        <w:rPr>
          <w:rStyle w:val="s3"/>
        </w:rPr>
        <w:t>2012 г.) (</w:t>
      </w:r>
      <w:hyperlink r:id="rId1087" w:anchor="sub_id=560400" w:history="1">
        <w:r>
          <w:rPr>
            <w:rStyle w:val="a4"/>
            <w:i/>
            <w:iCs/>
            <w:color w:val="0000FF"/>
            <w:u w:val="single"/>
          </w:rPr>
          <w:t>см. стар. ред.</w:t>
        </w:r>
      </w:hyperlink>
      <w:r>
        <w:rPr>
          <w:rStyle w:val="s3"/>
        </w:rPr>
        <w:t xml:space="preserve">); </w:t>
      </w:r>
      <w:hyperlink r:id="rId1088" w:anchor="sub_id=56" w:history="1">
        <w:r>
          <w:rPr>
            <w:rStyle w:val="a4"/>
            <w:i/>
            <w:iCs/>
            <w:color w:val="0000FF"/>
            <w:u w:val="single"/>
          </w:rPr>
          <w:t>Законом</w:t>
        </w:r>
      </w:hyperlink>
      <w:r>
        <w:rPr>
          <w:rStyle w:val="s3"/>
        </w:rPr>
        <w:t xml:space="preserve"> </w:t>
      </w:r>
      <w:r>
        <w:rPr>
          <w:rStyle w:val="s3"/>
        </w:rPr>
        <w:t>РК от 26.12.12 г. № 61-V (введены в действие с 1 января 2013 г.) (</w:t>
      </w:r>
      <w:hyperlink r:id="rId1089" w:anchor="sub_id=560400" w:history="1">
        <w:r>
          <w:rPr>
            <w:rStyle w:val="a4"/>
            <w:i/>
            <w:iCs/>
            <w:color w:val="0000FF"/>
            <w:u w:val="single"/>
          </w:rPr>
          <w:t>см. стар. ред.</w:t>
        </w:r>
      </w:hyperlink>
      <w:r>
        <w:rPr>
          <w:rStyle w:val="s3"/>
        </w:rPr>
        <w:t xml:space="preserve">); изложен в редакции </w:t>
      </w:r>
      <w:hyperlink r:id="rId1090" w:anchor="sub_id=1056" w:history="1">
        <w:r>
          <w:rPr>
            <w:rStyle w:val="a4"/>
            <w:i/>
            <w:iCs/>
            <w:color w:val="0000FF"/>
            <w:u w:val="single"/>
          </w:rPr>
          <w:t>Закона</w:t>
        </w:r>
      </w:hyperlink>
      <w:r>
        <w:rPr>
          <w:rStyle w:val="s3"/>
        </w:rPr>
        <w:t xml:space="preserve"> РК от 29.09.14 г. № 239-V (</w:t>
      </w:r>
      <w:hyperlink r:id="rId1091" w:anchor="sub_id=5604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пункт 4 - </w:t>
      </w:r>
      <w:hyperlink r:id="rId1092" w:anchor="sub_id=56" w:history="1">
        <w:r>
          <w:rPr>
            <w:rStyle w:val="a4"/>
            <w:i/>
            <w:iCs/>
            <w:color w:val="0000FF"/>
            <w:u w:val="single"/>
          </w:rPr>
          <w:t>Зако</w:t>
        </w:r>
        <w:r>
          <w:rPr>
            <w:rStyle w:val="a4"/>
            <w:i/>
            <w:iCs/>
            <w:color w:val="0000FF"/>
            <w:u w:val="single"/>
          </w:rPr>
          <w:t>н</w:t>
        </w:r>
      </w:hyperlink>
      <w:r>
        <w:rPr>
          <w:rStyle w:val="s3"/>
        </w:rPr>
        <w:t xml:space="preserve"> РК от 18.11.15 г. № 412-V (вводятся в действие с 1 января 2020 г.)</w:t>
      </w:r>
    </w:p>
    <w:p w:rsidR="00000000" w:rsidRDefault="003D1D4C">
      <w:pPr>
        <w:pStyle w:val="pj"/>
      </w:pPr>
      <w:r>
        <w:rPr>
          <w:rStyle w:val="s0"/>
        </w:rPr>
        <w:t>4. Налогоплательщик (налоговый агент) самостоятельно разрабатывает и утверждает налоговую учетную политику, если иное не установлено настоящим пунктом.</w:t>
      </w:r>
    </w:p>
    <w:p w:rsidR="00000000" w:rsidRDefault="003D1D4C">
      <w:pPr>
        <w:pStyle w:val="pj"/>
      </w:pPr>
      <w:r>
        <w:rPr>
          <w:rStyle w:val="s0"/>
        </w:rPr>
        <w:t>Налогоплательщики, применяющие спец</w:t>
      </w:r>
      <w:r>
        <w:rPr>
          <w:rStyle w:val="s0"/>
        </w:rPr>
        <w:t xml:space="preserve">иальный налоговый режим для субъектов малого бизнеса, а также индивидуальные предприниматели, применяющие специальный налоговый режим для крестьянских или фермерских хозяйств, по деятельности, на которую распространяется такой специальный налоговый режим, </w:t>
      </w:r>
      <w:r>
        <w:rPr>
          <w:rStyle w:val="s0"/>
        </w:rPr>
        <w:t xml:space="preserve">утверждают налоговую учетную политику, разработанную самостоятельно по </w:t>
      </w:r>
      <w:hyperlink r:id="rId1093" w:history="1">
        <w:r>
          <w:rPr>
            <w:rStyle w:val="a4"/>
            <w:color w:val="0000FF"/>
            <w:u w:val="single"/>
          </w:rPr>
          <w:t>форме</w:t>
        </w:r>
      </w:hyperlink>
      <w:r>
        <w:rPr>
          <w:rStyle w:val="s0"/>
        </w:rPr>
        <w:t>, установленной уполномоченным органом.</w:t>
      </w:r>
    </w:p>
    <w:p w:rsidR="00000000" w:rsidRDefault="003D1D4C">
      <w:pPr>
        <w:pStyle w:val="pji"/>
      </w:pPr>
      <w:r>
        <w:rPr>
          <w:rStyle w:val="s3"/>
        </w:rPr>
        <w:t xml:space="preserve">В пункт 5 внесены изменения в соответствии с </w:t>
      </w:r>
      <w:hyperlink r:id="rId1094" w:anchor="sub_id=56" w:history="1">
        <w:r>
          <w:rPr>
            <w:rStyle w:val="a4"/>
            <w:i/>
            <w:iCs/>
            <w:color w:val="0000FF"/>
            <w:u w:val="single"/>
          </w:rPr>
          <w:t>Законом</w:t>
        </w:r>
      </w:hyperlink>
      <w:r>
        <w:rPr>
          <w:rStyle w:val="s3"/>
        </w:rPr>
        <w:t xml:space="preserve"> РК от 26.12.12 г. № 61-V (введены в действие с 1 января 2013 г.) (</w:t>
      </w:r>
      <w:hyperlink r:id="rId1095" w:anchor="sub_id=560500" w:history="1">
        <w:r>
          <w:rPr>
            <w:rStyle w:val="a4"/>
            <w:i/>
            <w:iCs/>
            <w:color w:val="0000FF"/>
            <w:u w:val="single"/>
          </w:rPr>
          <w:t>см. стар. ред.</w:t>
        </w:r>
      </w:hyperlink>
      <w:r>
        <w:rPr>
          <w:rStyle w:val="s3"/>
        </w:rPr>
        <w:t>)</w:t>
      </w:r>
    </w:p>
    <w:p w:rsidR="00000000" w:rsidRDefault="003D1D4C">
      <w:pPr>
        <w:pStyle w:val="pj"/>
      </w:pPr>
      <w:r>
        <w:rPr>
          <w:rStyle w:val="s0"/>
        </w:rPr>
        <w:t xml:space="preserve">5. Налоговая учетная политика - </w:t>
      </w:r>
      <w:r>
        <w:rPr>
          <w:rStyle w:val="s0"/>
        </w:rPr>
        <w:t xml:space="preserve">принятый налогоплательщиком (налоговым агентом) документ, устанавливающий порядок ведения налогового учета с соблюдением требований настоящего Кодекса. </w:t>
      </w:r>
    </w:p>
    <w:p w:rsidR="00000000" w:rsidRDefault="003D1D4C">
      <w:pPr>
        <w:pStyle w:val="pj"/>
      </w:pPr>
      <w:r>
        <w:rPr>
          <w:rStyle w:val="s0"/>
        </w:rPr>
        <w:t xml:space="preserve">Налоговая учетная политика, за исключением налоговой учетной политики индивидуальных предпринимателей, </w:t>
      </w:r>
      <w:r>
        <w:rPr>
          <w:rStyle w:val="s0"/>
        </w:rPr>
        <w:t xml:space="preserve">указанных в пункте 2-1 настоящей статьи, может быть включена в виде отдельного раздела в учетную политику, разработанную в соответствии с международными стандартами финансовой отчетности и требованиями законодательства Республики Казахстан о бухгалтерском </w:t>
      </w:r>
      <w:r>
        <w:rPr>
          <w:rStyle w:val="s0"/>
        </w:rPr>
        <w:t>учете и финансовой отчетности.</w:t>
      </w:r>
    </w:p>
    <w:p w:rsidR="00000000" w:rsidRDefault="003D1D4C">
      <w:pPr>
        <w:pStyle w:val="pj"/>
      </w:pPr>
      <w:r>
        <w:rPr>
          <w:rStyle w:val="s0"/>
        </w:rPr>
        <w:t xml:space="preserve">6. Учетная документация включает в себя: </w:t>
      </w:r>
    </w:p>
    <w:p w:rsidR="00000000" w:rsidRDefault="003D1D4C">
      <w:pPr>
        <w:pStyle w:val="pji"/>
      </w:pPr>
      <w:r>
        <w:rPr>
          <w:rStyle w:val="s3"/>
        </w:rPr>
        <w:t xml:space="preserve">Подпункт 1 изложен в редакции </w:t>
      </w:r>
      <w:hyperlink r:id="rId1096" w:anchor="sub_id=56" w:history="1">
        <w:r>
          <w:rPr>
            <w:rStyle w:val="a4"/>
            <w:i/>
            <w:iCs/>
            <w:color w:val="0000FF"/>
            <w:u w:val="single"/>
          </w:rPr>
          <w:t>Закона</w:t>
        </w:r>
      </w:hyperlink>
      <w:r>
        <w:rPr>
          <w:rStyle w:val="s3"/>
        </w:rPr>
        <w:t xml:space="preserve"> РК от 30.06.10 г. № 297-IV (введено в действие с 1 января 2011 г.)</w:t>
      </w:r>
      <w:r>
        <w:rPr>
          <w:rStyle w:val="s3"/>
        </w:rPr>
        <w:t xml:space="preserve"> (</w:t>
      </w:r>
      <w:hyperlink r:id="rId1097" w:anchor="sub_id=560600" w:history="1">
        <w:r>
          <w:rPr>
            <w:rStyle w:val="a4"/>
            <w:i/>
            <w:iCs/>
            <w:color w:val="0000FF"/>
            <w:u w:val="single"/>
          </w:rPr>
          <w:t>см. стар. ред.</w:t>
        </w:r>
      </w:hyperlink>
      <w:r>
        <w:rPr>
          <w:rStyle w:val="s3"/>
        </w:rPr>
        <w:t>)</w:t>
      </w:r>
    </w:p>
    <w:p w:rsidR="00000000" w:rsidRDefault="003D1D4C">
      <w:pPr>
        <w:pStyle w:val="pj"/>
      </w:pPr>
      <w:r>
        <w:rPr>
          <w:rStyle w:val="s0"/>
        </w:rPr>
        <w:t xml:space="preserve">1) </w:t>
      </w:r>
      <w:hyperlink r:id="rId1098" w:anchor="sub_id=70000" w:history="1">
        <w:r>
          <w:rPr>
            <w:rStyle w:val="a4"/>
            <w:color w:val="0000FF"/>
            <w:u w:val="single"/>
          </w:rPr>
          <w:t>бухгалтерскую документацию</w:t>
        </w:r>
      </w:hyperlink>
      <w:r>
        <w:rPr>
          <w:rStyle w:val="s0"/>
        </w:rPr>
        <w:t xml:space="preserve"> - для лиц, на которых в соответствии с за</w:t>
      </w:r>
      <w:r>
        <w:rPr>
          <w:rStyle w:val="s0"/>
        </w:rPr>
        <w:t>конодательным актом о бухгалтерском учете и финансовой отчетности возложена обязанность по ее ведению;</w:t>
      </w:r>
    </w:p>
    <w:p w:rsidR="00000000" w:rsidRDefault="003D1D4C">
      <w:pPr>
        <w:pStyle w:val="pji"/>
      </w:pPr>
      <w:r>
        <w:rPr>
          <w:rStyle w:val="s3"/>
        </w:rPr>
        <w:t xml:space="preserve">Пункт дополнен подпунктом 1-1 в соответствии с </w:t>
      </w:r>
      <w:hyperlink r:id="rId1099" w:anchor="sub_id=56" w:history="1">
        <w:r>
          <w:rPr>
            <w:rStyle w:val="a4"/>
            <w:i/>
            <w:iCs/>
            <w:color w:val="0000FF"/>
            <w:u w:val="single"/>
          </w:rPr>
          <w:t>Законом</w:t>
        </w:r>
      </w:hyperlink>
      <w:r>
        <w:rPr>
          <w:rStyle w:val="s3"/>
        </w:rPr>
        <w:t xml:space="preserve"> </w:t>
      </w:r>
      <w:r>
        <w:rPr>
          <w:rStyle w:val="s3"/>
        </w:rPr>
        <w:t>РК от 26.12.12 г. № 61-V (введено в действие с 1 января 2013 г.)</w:t>
      </w:r>
    </w:p>
    <w:p w:rsidR="00000000" w:rsidRDefault="003D1D4C">
      <w:pPr>
        <w:pStyle w:val="pji"/>
      </w:pPr>
      <w:r>
        <w:rPr>
          <w:rStyle w:val="s3"/>
        </w:rPr>
        <w:t xml:space="preserve">См. изменения в подпункт 1-1 - </w:t>
      </w:r>
      <w:hyperlink r:id="rId1100" w:anchor="sub_id=56"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1-1) пе</w:t>
      </w:r>
      <w:r>
        <w:rPr>
          <w:rStyle w:val="s0"/>
        </w:rPr>
        <w:t>рвичные учетные документы - для индивидуальных предпринимателей, указанных в пункте 2-1 настоящей статьи;</w:t>
      </w:r>
    </w:p>
    <w:p w:rsidR="00000000" w:rsidRDefault="003D1D4C">
      <w:pPr>
        <w:pStyle w:val="pj"/>
      </w:pPr>
      <w:r>
        <w:rPr>
          <w:rStyle w:val="s0"/>
        </w:rPr>
        <w:t xml:space="preserve">2) </w:t>
      </w:r>
      <w:hyperlink r:id="rId1101" w:history="1">
        <w:r>
          <w:rPr>
            <w:rStyle w:val="a4"/>
            <w:color w:val="0000FF"/>
            <w:u w:val="single"/>
          </w:rPr>
          <w:t>налоговые формы</w:t>
        </w:r>
      </w:hyperlink>
      <w:r>
        <w:rPr>
          <w:rStyle w:val="s0"/>
        </w:rPr>
        <w:t>;</w:t>
      </w:r>
    </w:p>
    <w:p w:rsidR="00000000" w:rsidRDefault="003D1D4C">
      <w:pPr>
        <w:pStyle w:val="pj"/>
      </w:pPr>
      <w:r>
        <w:t>3) налоговую учетную политику;</w:t>
      </w:r>
    </w:p>
    <w:p w:rsidR="00000000" w:rsidRDefault="003D1D4C">
      <w:pPr>
        <w:pStyle w:val="pj"/>
      </w:pPr>
      <w:r>
        <w:t xml:space="preserve">4) иные </w:t>
      </w:r>
      <w:r>
        <w:rPr>
          <w:rStyle w:val="s0"/>
        </w:rPr>
        <w:t>документы, являющиеся о</w:t>
      </w:r>
      <w:r>
        <w:rPr>
          <w:rStyle w:val="s0"/>
        </w:rPr>
        <w:t>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rsidR="00000000" w:rsidRDefault="003D1D4C">
      <w:pPr>
        <w:pStyle w:val="pji"/>
      </w:pPr>
      <w:hyperlink r:id="rId1102" w:history="1">
        <w:r>
          <w:rPr>
            <w:rStyle w:val="a4"/>
            <w:rFonts w:ascii="Segoe UI Symbol" w:hAnsi="Segoe UI Symbol"/>
            <w:i/>
            <w:iCs/>
            <w:color w:val="0000FF"/>
            <w:u w:val="single"/>
          </w:rPr>
          <w:t>*</w:t>
        </w:r>
      </w:hyperlink>
    </w:p>
    <w:p w:rsidR="00000000" w:rsidRDefault="003D1D4C">
      <w:pPr>
        <w:pStyle w:val="pji"/>
      </w:pPr>
      <w:r>
        <w:t> </w:t>
      </w:r>
    </w:p>
    <w:p w:rsidR="00000000" w:rsidRDefault="003D1D4C">
      <w:pPr>
        <w:pStyle w:val="pj"/>
        <w:ind w:left="1200" w:hanging="800"/>
      </w:pPr>
      <w:bookmarkStart w:id="92" w:name="SUB570000"/>
      <w:bookmarkEnd w:id="92"/>
      <w:r>
        <w:rPr>
          <w:rStyle w:val="s1"/>
        </w:rPr>
        <w:t>Статья 57. Правила налогового учета</w:t>
      </w:r>
    </w:p>
    <w:p w:rsidR="00000000" w:rsidRDefault="003D1D4C">
      <w:pPr>
        <w:pStyle w:val="pji"/>
      </w:pPr>
      <w:r>
        <w:rPr>
          <w:rStyle w:val="s3"/>
        </w:rPr>
        <w:t xml:space="preserve">В пункт 1 внесены изменения в соответствии с </w:t>
      </w:r>
      <w:hyperlink r:id="rId1103" w:anchor="sub_id=57" w:history="1">
        <w:r>
          <w:rPr>
            <w:rStyle w:val="a4"/>
            <w:i/>
            <w:iCs/>
            <w:color w:val="0000FF"/>
            <w:u w:val="single"/>
          </w:rPr>
          <w:t>Законом</w:t>
        </w:r>
      </w:hyperlink>
      <w:r>
        <w:rPr>
          <w:rStyle w:val="s3"/>
        </w:rPr>
        <w:t xml:space="preserve"> РК от 21.07.11 г. № 467-IV (введены в действие с 1 января 2012 г.) (</w:t>
      </w:r>
      <w:hyperlink r:id="rId1104" w:anchor="sub_id=570000" w:history="1">
        <w:r>
          <w:rPr>
            <w:rStyle w:val="a4"/>
            <w:i/>
            <w:iCs/>
            <w:color w:val="0000FF"/>
            <w:u w:val="single"/>
          </w:rPr>
          <w:t>см. стар. ред.</w:t>
        </w:r>
      </w:hyperlink>
      <w:r>
        <w:rPr>
          <w:rStyle w:val="s3"/>
        </w:rPr>
        <w:t xml:space="preserve">); изложен в редакции </w:t>
      </w:r>
      <w:hyperlink r:id="rId1105" w:anchor="sub_id=57" w:history="1">
        <w:r>
          <w:rPr>
            <w:rStyle w:val="a4"/>
            <w:i/>
            <w:iCs/>
            <w:color w:val="0000FF"/>
            <w:u w:val="single"/>
          </w:rPr>
          <w:t>Закона</w:t>
        </w:r>
      </w:hyperlink>
      <w:r>
        <w:rPr>
          <w:rStyle w:val="s3"/>
        </w:rPr>
        <w:t xml:space="preserve"> РК от 05.12.13 г. № 152-V </w:t>
      </w:r>
      <w:hyperlink r:id="rId1106" w:history="1">
        <w:r>
          <w:rPr>
            <w:rStyle w:val="a4"/>
            <w:rFonts w:ascii="Segoe UI Symbol" w:hAnsi="Segoe UI Symbol"/>
            <w:i/>
            <w:iCs/>
            <w:color w:val="0000FF"/>
            <w:u w:val="single"/>
          </w:rPr>
          <w:t>+</w:t>
        </w:r>
      </w:hyperlink>
      <w:r>
        <w:rPr>
          <w:rStyle w:val="s3"/>
        </w:rPr>
        <w:t xml:space="preserve"> (введено в </w:t>
      </w:r>
      <w:r>
        <w:rPr>
          <w:rStyle w:val="s3"/>
        </w:rPr>
        <w:t>действие с 1 января 2014 г.) (</w:t>
      </w:r>
      <w:hyperlink r:id="rId1107" w:anchor="sub_id=570000" w:history="1">
        <w:r>
          <w:rPr>
            <w:rStyle w:val="a4"/>
            <w:i/>
            <w:iCs/>
            <w:color w:val="0000FF"/>
            <w:u w:val="single"/>
          </w:rPr>
          <w:t>см. стар. ред.</w:t>
        </w:r>
      </w:hyperlink>
      <w:r>
        <w:rPr>
          <w:rStyle w:val="s3"/>
        </w:rPr>
        <w:t>)</w:t>
      </w:r>
    </w:p>
    <w:p w:rsidR="00000000" w:rsidRDefault="003D1D4C">
      <w:pPr>
        <w:pStyle w:val="pj"/>
      </w:pPr>
      <w:r>
        <w:rPr>
          <w:rStyle w:val="s0"/>
        </w:rPr>
        <w:t>1. Если иное не установлено настоящим Кодексом, на</w:t>
      </w:r>
      <w:r>
        <w:rPr>
          <w:rStyle w:val="s0"/>
        </w:rPr>
        <w:t>логоплательщик (налоговый агент) осуществляет ведение налогового учета в тенге по методу начисления в порядке и на условиях, установленных настоящим Кодексом.</w:t>
      </w:r>
    </w:p>
    <w:p w:rsidR="00000000" w:rsidRDefault="003D1D4C">
      <w:pPr>
        <w:pStyle w:val="pji"/>
      </w:pPr>
      <w:bookmarkStart w:id="93" w:name="SUB570200"/>
      <w:bookmarkEnd w:id="93"/>
      <w:r>
        <w:rPr>
          <w:rStyle w:val="s3"/>
        </w:rPr>
        <w:t xml:space="preserve">Пункт 2 изложен в редакции </w:t>
      </w:r>
      <w:hyperlink r:id="rId1108" w:anchor="sub_id=57" w:history="1">
        <w:r>
          <w:rPr>
            <w:rStyle w:val="a4"/>
            <w:i/>
            <w:iCs/>
            <w:color w:val="0000FF"/>
            <w:u w:val="single"/>
          </w:rPr>
          <w:t>Закона</w:t>
        </w:r>
      </w:hyperlink>
      <w:r>
        <w:rPr>
          <w:rStyle w:val="s3"/>
        </w:rPr>
        <w:t xml:space="preserve"> РК от 26.12.12 г. № 61-V (введено в действие с 1 января 2013 г.) (</w:t>
      </w:r>
      <w:hyperlink r:id="rId1109" w:anchor="sub_id=570200" w:history="1">
        <w:r>
          <w:rPr>
            <w:rStyle w:val="a4"/>
            <w:i/>
            <w:iCs/>
            <w:color w:val="0000FF"/>
            <w:u w:val="single"/>
          </w:rPr>
          <w:t>см. стар. ред.</w:t>
        </w:r>
      </w:hyperlink>
      <w:r>
        <w:rPr>
          <w:rStyle w:val="s3"/>
        </w:rPr>
        <w:t>)</w:t>
      </w:r>
    </w:p>
    <w:p w:rsidR="00000000" w:rsidRDefault="003D1D4C">
      <w:pPr>
        <w:pStyle w:val="pj"/>
      </w:pPr>
      <w:r>
        <w:rPr>
          <w:rStyle w:val="s0"/>
        </w:rPr>
        <w:t xml:space="preserve">2. Метод начисления - метод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w:t>
      </w:r>
      <w:r>
        <w:rPr>
          <w:rStyle w:val="s0"/>
        </w:rPr>
        <w:t xml:space="preserve">реализации или оприходования имущества, а не со дня получения или выплаты денег или их эквивалентов. </w:t>
      </w:r>
    </w:p>
    <w:p w:rsidR="00000000" w:rsidRDefault="003D1D4C">
      <w:pPr>
        <w:pStyle w:val="pj"/>
      </w:pPr>
      <w:r>
        <w:rPr>
          <w:rStyle w:val="s0"/>
        </w:rPr>
        <w:t>3. Налогоплательщик (налоговый агент) на основе налогового учета по итогам налогового периода определяет объекты налогообложения и (или) объекты, связанны</w:t>
      </w:r>
      <w:r>
        <w:rPr>
          <w:rStyle w:val="s0"/>
        </w:rPr>
        <w:t xml:space="preserve">е с налогообложением, и исчисляет налоги и другие обязательные платежи в бюджет. </w:t>
      </w:r>
      <w:hyperlink r:id="rId1110" w:history="1">
        <w:r>
          <w:rPr>
            <w:rStyle w:val="a4"/>
            <w:rFonts w:ascii="Segoe UI Symbol" w:hAnsi="Segoe UI Symbol"/>
            <w:i/>
            <w:iCs/>
            <w:color w:val="0000FF"/>
            <w:u w:val="single"/>
          </w:rPr>
          <w:t>*</w:t>
        </w:r>
      </w:hyperlink>
    </w:p>
    <w:p w:rsidR="00000000" w:rsidRDefault="003D1D4C">
      <w:pPr>
        <w:pStyle w:val="pji"/>
      </w:pPr>
      <w:r>
        <w:rPr>
          <w:rStyle w:val="s3"/>
        </w:rPr>
        <w:t xml:space="preserve">В пункт 4 внесены изменения в соответствии с </w:t>
      </w:r>
      <w:hyperlink r:id="rId1111" w:anchor="sub_id=322" w:history="1">
        <w:r>
          <w:rPr>
            <w:rStyle w:val="a4"/>
            <w:i/>
            <w:iCs/>
            <w:color w:val="0000FF"/>
            <w:u w:val="single"/>
          </w:rPr>
          <w:t>Законом</w:t>
        </w:r>
      </w:hyperlink>
      <w:r>
        <w:rPr>
          <w:rStyle w:val="s3"/>
        </w:rPr>
        <w:t xml:space="preserve"> РК от 16.11.09 г. № 200-IV (введены в действие с 1 января 2009 г.) (</w:t>
      </w:r>
      <w:hyperlink r:id="rId1112" w:anchor="sub_id=570400" w:history="1">
        <w:r>
          <w:rPr>
            <w:rStyle w:val="a4"/>
            <w:i/>
            <w:iCs/>
            <w:color w:val="0000FF"/>
            <w:u w:val="single"/>
          </w:rPr>
          <w:t>см. стар. ред.</w:t>
        </w:r>
      </w:hyperlink>
      <w:r>
        <w:rPr>
          <w:rStyle w:val="s3"/>
        </w:rPr>
        <w:t xml:space="preserve">); </w:t>
      </w:r>
      <w:hyperlink r:id="rId1113" w:anchor="sub_id=57" w:history="1">
        <w:r>
          <w:rPr>
            <w:rStyle w:val="a4"/>
            <w:i/>
            <w:iCs/>
            <w:color w:val="0000FF"/>
            <w:u w:val="single"/>
          </w:rPr>
          <w:t>Законом</w:t>
        </w:r>
      </w:hyperlink>
      <w:r>
        <w:rPr>
          <w:rStyle w:val="s3"/>
        </w:rPr>
        <w:t xml:space="preserve"> РК от 30.06.10 г. № 297-IV (введены в действие с 1 января 2009 г.) (</w:t>
      </w:r>
      <w:hyperlink r:id="rId1114" w:anchor="sub_id=570400" w:history="1">
        <w:r>
          <w:rPr>
            <w:rStyle w:val="a4"/>
            <w:i/>
            <w:iCs/>
            <w:color w:val="0000FF"/>
            <w:u w:val="single"/>
          </w:rPr>
          <w:t>см. стар. ред.</w:t>
        </w:r>
      </w:hyperlink>
      <w:r>
        <w:rPr>
          <w:rStyle w:val="s3"/>
        </w:rPr>
        <w:t xml:space="preserve">); изложен в редакции </w:t>
      </w:r>
      <w:hyperlink r:id="rId1115" w:anchor="sub_id=57" w:history="1">
        <w:r>
          <w:rPr>
            <w:rStyle w:val="a5"/>
            <w:i/>
            <w:iCs/>
          </w:rPr>
          <w:t>Закона</w:t>
        </w:r>
      </w:hyperlink>
      <w:r>
        <w:rPr>
          <w:rStyle w:val="s3"/>
        </w:rPr>
        <w:t xml:space="preserve"> РК от 30.11.16 г. № 26-VI (введено в действие с 1 января 2017 г.) (</w:t>
      </w:r>
      <w:hyperlink r:id="rId1116" w:anchor="sub_id=570400" w:history="1">
        <w:r>
          <w:rPr>
            <w:rStyle w:val="a5"/>
            <w:i/>
            <w:iCs/>
          </w:rPr>
          <w:t>см. стар. ред.</w:t>
        </w:r>
      </w:hyperlink>
      <w:r>
        <w:rPr>
          <w:rStyle w:val="s3"/>
        </w:rPr>
        <w:t>)</w:t>
      </w:r>
    </w:p>
    <w:p w:rsidR="00000000" w:rsidRDefault="003D1D4C">
      <w:pPr>
        <w:pStyle w:val="pj"/>
      </w:pPr>
      <w:r>
        <w:t>4. Учет курсовой разницы в целях налогообло</w:t>
      </w:r>
      <w:r>
        <w:t xml:space="preserve">жения осуществляется в соответствии с международными стандартами финансовой отчетности и требованиями </w:t>
      </w:r>
      <w:hyperlink r:id="rId1117" w:anchor="sub_id=190200" w:history="1">
        <w:r>
          <w:rPr>
            <w:rStyle w:val="a4"/>
            <w:color w:val="0000FF"/>
            <w:u w:val="single"/>
          </w:rPr>
          <w:t>законодательства</w:t>
        </w:r>
      </w:hyperlink>
      <w:r>
        <w:rPr>
          <w:rStyle w:val="s0"/>
        </w:rPr>
        <w:t xml:space="preserve"> </w:t>
      </w:r>
      <w:r>
        <w:t>Республики Казахстан о бухгалтерском учете и финансов</w:t>
      </w:r>
      <w:r>
        <w:t xml:space="preserve">ой отчетности. </w:t>
      </w:r>
      <w:hyperlink r:id="rId1118" w:history="1">
        <w:r>
          <w:rPr>
            <w:rStyle w:val="a4"/>
            <w:rFonts w:ascii="Segoe UI Symbol" w:hAnsi="Segoe UI Symbol"/>
            <w:i/>
            <w:iCs/>
            <w:color w:val="0000FF"/>
            <w:u w:val="single"/>
          </w:rPr>
          <w:t>*</w:t>
        </w:r>
      </w:hyperlink>
    </w:p>
    <w:p w:rsidR="00000000" w:rsidRDefault="003D1D4C">
      <w:pPr>
        <w:pStyle w:val="pj"/>
      </w:pPr>
      <w:r>
        <w:rPr>
          <w:rStyle w:val="s0"/>
        </w:rPr>
        <w:t>5. Учет товарно-материальных запасов в целях налогообложения осуществляется в соответствии с международными стандартами финансовой отчетности и требованиями законодательст</w:t>
      </w:r>
      <w:r>
        <w:rPr>
          <w:rStyle w:val="s0"/>
        </w:rPr>
        <w:t>ва Республики Казахстан о бухгалтерском учете и финансовой отчетности, если иное не предусмотрено настоящим Кодексом.</w:t>
      </w:r>
    </w:p>
    <w:p w:rsidR="00000000" w:rsidRDefault="003D1D4C">
      <w:pPr>
        <w:pStyle w:val="pj"/>
      </w:pPr>
      <w:r>
        <w:rPr>
          <w:rStyle w:val="s0"/>
        </w:rPr>
        <w:t>6. Операция по договору мены, передача залогодержателю предмета залога при неисполнении должником обеспеченного залогом обязательства в на</w:t>
      </w:r>
      <w:r>
        <w:rPr>
          <w:rStyle w:val="s0"/>
        </w:rPr>
        <w:t xml:space="preserve">логовых целях рассматриваются как реализация товаров, выполнение работ, оказание услуг. </w:t>
      </w:r>
    </w:p>
    <w:p w:rsidR="00000000" w:rsidRDefault="003D1D4C">
      <w:pPr>
        <w:pStyle w:val="pj"/>
      </w:pPr>
      <w:r>
        <w:t> </w:t>
      </w:r>
    </w:p>
    <w:p w:rsidR="00000000" w:rsidRDefault="003D1D4C">
      <w:pPr>
        <w:pStyle w:val="pj"/>
        <w:ind w:left="1200" w:hanging="800"/>
      </w:pPr>
      <w:bookmarkStart w:id="94" w:name="SUB580000"/>
      <w:bookmarkEnd w:id="94"/>
      <w:r>
        <w:rPr>
          <w:rStyle w:val="s1"/>
        </w:rPr>
        <w:t>Статья 58. Правила ведения раздельного налогового учета</w:t>
      </w:r>
    </w:p>
    <w:p w:rsidR="00000000" w:rsidRDefault="003D1D4C">
      <w:pPr>
        <w:pStyle w:val="pj"/>
      </w:pPr>
      <w:r>
        <w:rPr>
          <w:rStyle w:val="s0"/>
        </w:rPr>
        <w:t>1. Налогоплательщик, осуществляющий виды деятельности, для которых настоящим Кодексом предусмотрены различные</w:t>
      </w:r>
      <w:r>
        <w:rPr>
          <w:rStyle w:val="s0"/>
        </w:rPr>
        <w:t xml:space="preserve"> условия налогообложения, обязан вести раздельно учет объектов налогообложения и (или) объектов, связанных с налогообложением, в целях исчисления налоговых обязательств </w:t>
      </w:r>
      <w:r>
        <w:t xml:space="preserve">по таким видам деятельности. </w:t>
      </w:r>
    </w:p>
    <w:p w:rsidR="00000000" w:rsidRDefault="003D1D4C">
      <w:pPr>
        <w:pStyle w:val="pji"/>
      </w:pPr>
      <w:r>
        <w:rPr>
          <w:rStyle w:val="s3"/>
        </w:rPr>
        <w:t xml:space="preserve">Статья дополнена пунктом 1-1 в соответствии с </w:t>
      </w:r>
      <w:hyperlink r:id="rId1119" w:anchor="sub_id=58"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 xml:space="preserve">1-1. Налогоплательщик, который производит уменьшение исчисленного в соответствии со </w:t>
      </w:r>
      <w:hyperlink w:anchor="sub1390000" w:history="1">
        <w:r>
          <w:rPr>
            <w:rStyle w:val="a4"/>
            <w:color w:val="0000FF"/>
            <w:u w:val="single"/>
          </w:rPr>
          <w:t>статьей 139</w:t>
        </w:r>
      </w:hyperlink>
      <w:r>
        <w:rPr>
          <w:rStyle w:val="s0"/>
        </w:rPr>
        <w:t xml:space="preserve"> настоящего Кодекса корпоративного подоходного налога, при ведении раздельного налогового учета в соответствии с настоящей статьей распределяет общие расходы по удельному весу доходов, полученных (подлежащих получению) от осуществ</w:t>
      </w:r>
      <w:r>
        <w:rPr>
          <w:rStyle w:val="s0"/>
        </w:rPr>
        <w:t>ления деятельности, по которой производится уменьшение корпоративного подоходного налога, и иной деятельности, в общей сумме доходов, полученных (подлежащих получению) за отчетный налоговый период.</w:t>
      </w:r>
    </w:p>
    <w:p w:rsidR="00000000" w:rsidRDefault="003D1D4C">
      <w:pPr>
        <w:pStyle w:val="pj"/>
      </w:pPr>
      <w:r>
        <w:t>2. Недропользователь обязан вести раздельный налоговый уче</w:t>
      </w:r>
      <w:r>
        <w:t xml:space="preserve">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предусмотренном </w:t>
      </w:r>
      <w:hyperlink w:anchor="sub3100000" w:history="1">
        <w:r>
          <w:rPr>
            <w:rStyle w:val="a4"/>
            <w:color w:val="0000FF"/>
            <w:u w:val="single"/>
          </w:rPr>
          <w:t>статьей 310</w:t>
        </w:r>
      </w:hyperlink>
      <w:r>
        <w:t xml:space="preserve"> настоящего Кодекса.</w:t>
      </w:r>
    </w:p>
    <w:p w:rsidR="00000000" w:rsidRDefault="003D1D4C">
      <w:pPr>
        <w:pStyle w:val="pj"/>
      </w:pPr>
      <w:r>
        <w:t>3. Операции с производными финансовыми инструментами не относятся к операциям по недропользованию (контрактной деятельности).</w:t>
      </w:r>
    </w:p>
    <w:p w:rsidR="00000000" w:rsidRDefault="003D1D4C">
      <w:pPr>
        <w:pStyle w:val="pj"/>
      </w:pPr>
      <w:r>
        <w:t xml:space="preserve">4. В случае, предусмотренном </w:t>
      </w:r>
      <w:hyperlink w:anchor="sub800400" w:history="1">
        <w:r>
          <w:rPr>
            <w:rStyle w:val="a4"/>
            <w:color w:val="0000FF"/>
            <w:u w:val="single"/>
          </w:rPr>
          <w:t>пунктом 4 статьи 80</w:t>
        </w:r>
      </w:hyperlink>
      <w:r>
        <w:t xml:space="preserve"> настоящего Кодекса, уполномо</w:t>
      </w:r>
      <w:r>
        <w:t>ченный представитель участников договора о совместной деятельности обязан вести раздельный налоговый учет объектов налогообложения и (или) объектов, связанных с налогообложением, по совместной деятельности и иной деятельности.</w:t>
      </w:r>
    </w:p>
    <w:p w:rsidR="00000000" w:rsidRDefault="003D1D4C">
      <w:pPr>
        <w:pStyle w:val="pj"/>
      </w:pPr>
      <w:bookmarkStart w:id="95" w:name="SUB580500"/>
      <w:bookmarkEnd w:id="95"/>
      <w:r>
        <w:t xml:space="preserve">5. Доверительный управляющий </w:t>
      </w:r>
      <w:r>
        <w:t>обязан вести раздельный налоговый учет объектов налогообложения и (или) объектов, связанных с налогообложением, по деятельности доверительного управления, осуществляемой в интересах учредителя доверительного управления по договору доверительного управления</w:t>
      </w:r>
      <w:r>
        <w:t xml:space="preserve"> имуществом или выгодоприобретателя в иных случаях возникновения доверительного управления, и иной деятельности. </w:t>
      </w:r>
    </w:p>
    <w:p w:rsidR="00000000" w:rsidRDefault="003D1D4C">
      <w:pPr>
        <w:pStyle w:val="pji"/>
      </w:pPr>
      <w:r>
        <w:rPr>
          <w:rStyle w:val="s3"/>
        </w:rPr>
        <w:t xml:space="preserve">Статья дополнена пунктом 5-1 в соответствии с </w:t>
      </w:r>
      <w:hyperlink r:id="rId1120" w:anchor="sub_id=58" w:history="1">
        <w:r>
          <w:rPr>
            <w:rStyle w:val="a4"/>
            <w:i/>
            <w:iCs/>
            <w:color w:val="0000FF"/>
            <w:u w:val="single"/>
          </w:rPr>
          <w:t>Законом</w:t>
        </w:r>
      </w:hyperlink>
      <w:r>
        <w:rPr>
          <w:rStyle w:val="s3"/>
        </w:rPr>
        <w:t xml:space="preserve"> РК от 26</w:t>
      </w:r>
      <w:r>
        <w:rPr>
          <w:rStyle w:val="s3"/>
        </w:rPr>
        <w:t>.12.12 г. № 61-V (введено в действие с 1 января 2013 г.)</w:t>
      </w:r>
    </w:p>
    <w:p w:rsidR="00000000" w:rsidRDefault="003D1D4C">
      <w:pPr>
        <w:pStyle w:val="pj"/>
      </w:pPr>
      <w:r>
        <w:rPr>
          <w:rStyle w:val="s0"/>
        </w:rPr>
        <w:t>5-1. Юридическое лицо, применяющее специальный налоговый режим для субъектов малого бизнеса, при возникновении доходов, подлежащих налогообложению в общеустановленном порядке, обязаны вести раздельны</w:t>
      </w:r>
      <w:r>
        <w:rPr>
          <w:rStyle w:val="s0"/>
        </w:rPr>
        <w:t>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p w:rsidR="00000000" w:rsidRDefault="003D1D4C">
      <w:pPr>
        <w:pStyle w:val="pji"/>
      </w:pPr>
      <w:r>
        <w:rPr>
          <w:rStyle w:val="s3"/>
        </w:rPr>
        <w:t xml:space="preserve">Статья дополнена пунктом 5-2 в соответствии с </w:t>
      </w:r>
      <w:hyperlink r:id="rId1121" w:anchor="sub_id=58" w:history="1">
        <w:r>
          <w:rPr>
            <w:rStyle w:val="a4"/>
            <w:i/>
            <w:iCs/>
            <w:color w:val="0000FF"/>
            <w:u w:val="single"/>
          </w:rPr>
          <w:t>Законом</w:t>
        </w:r>
      </w:hyperlink>
      <w:r>
        <w:rPr>
          <w:rStyle w:val="s3"/>
        </w:rPr>
        <w:t xml:space="preserve"> РК от 03.12.13 г. № 151-V </w:t>
      </w:r>
      <w:hyperlink r:id="rId1122" w:history="1">
        <w:r>
          <w:rPr>
            <w:rStyle w:val="a4"/>
            <w:rFonts w:ascii="Segoe UI Symbol" w:hAnsi="Segoe UI Symbol"/>
            <w:i/>
            <w:iCs/>
            <w:color w:val="0000FF"/>
            <w:u w:val="single"/>
          </w:rPr>
          <w:t>+</w:t>
        </w:r>
      </w:hyperlink>
      <w:r>
        <w:rPr>
          <w:rStyle w:val="s3"/>
        </w:rPr>
        <w:t xml:space="preserve"> (введено в действие с 1 январ</w:t>
      </w:r>
      <w:r>
        <w:rPr>
          <w:rStyle w:val="s3"/>
        </w:rPr>
        <w:t xml:space="preserve">я 2014 г.) </w:t>
      </w:r>
    </w:p>
    <w:p w:rsidR="00000000" w:rsidRDefault="003D1D4C">
      <w:pPr>
        <w:pStyle w:val="pj"/>
      </w:pPr>
      <w:r>
        <w:rPr>
          <w:rStyle w:val="s0"/>
        </w:rPr>
        <w:t>5-2. Организация, осуществляющая деятельность по организации и проведению международной специализированной выставки на территории Республики Казахстан, обязана вести раздельный налоговый учет объектов налогообложения и (или) объектов, связанных</w:t>
      </w:r>
      <w:r>
        <w:rPr>
          <w:rStyle w:val="s0"/>
        </w:rPr>
        <w:t xml:space="preserve"> с налогообложением, в целях исчисления налоговых обязательств по соответствующим видам деятельности, указанным в </w:t>
      </w:r>
      <w:hyperlink w:anchor="sub135030000" w:history="1">
        <w:r>
          <w:rPr>
            <w:rStyle w:val="a4"/>
            <w:color w:val="0000FF"/>
            <w:u w:val="single"/>
          </w:rPr>
          <w:t>пункте 1 статьи 135-3</w:t>
        </w:r>
      </w:hyperlink>
      <w:r>
        <w:rPr>
          <w:rStyle w:val="s0"/>
        </w:rPr>
        <w:t xml:space="preserve"> настоящего Кодекса, и иной деятельности.</w:t>
      </w:r>
    </w:p>
    <w:p w:rsidR="00000000" w:rsidRDefault="003D1D4C">
      <w:pPr>
        <w:pStyle w:val="pj"/>
      </w:pPr>
      <w:r>
        <w:t>6. Раздельный налоговый учет ведется налогоп</w:t>
      </w:r>
      <w:r>
        <w:t xml:space="preserve">лательщиком на основании учетной документации с соблюдением требований, установленных настоящим Кодексом. </w:t>
      </w:r>
    </w:p>
    <w:p w:rsidR="00000000" w:rsidRDefault="003D1D4C">
      <w:pPr>
        <w:pStyle w:val="pj"/>
      </w:pPr>
      <w:r>
        <w:t>Налогоплательщик не может объединять объекты налогообложения и (или) объекты, связанные с налогообложением, в целях исчисления налоговых обязательств</w:t>
      </w:r>
      <w:r>
        <w:t xml:space="preserve"> по видам деятельности, для которых настоящим Кодексом установлены требования по ведению раздельного налогового учета.</w:t>
      </w:r>
    </w:p>
    <w:p w:rsidR="00000000" w:rsidRDefault="003D1D4C">
      <w:pPr>
        <w:pStyle w:val="pji"/>
      </w:pPr>
      <w:r>
        <w:rPr>
          <w:rStyle w:val="s3"/>
        </w:rPr>
        <w:t xml:space="preserve">В пункт 7 внесены изменения в соответствии с </w:t>
      </w:r>
      <w:hyperlink r:id="rId1123" w:anchor="sub_id=58" w:history="1">
        <w:r>
          <w:rPr>
            <w:rStyle w:val="a4"/>
            <w:i/>
            <w:iCs/>
            <w:color w:val="0000FF"/>
            <w:u w:val="single"/>
          </w:rPr>
          <w:t>Законом</w:t>
        </w:r>
      </w:hyperlink>
      <w:r>
        <w:rPr>
          <w:rStyle w:val="s3"/>
        </w:rPr>
        <w:t xml:space="preserve"> РК о</w:t>
      </w:r>
      <w:r>
        <w:rPr>
          <w:rStyle w:val="s3"/>
        </w:rPr>
        <w:t>т 28.11.14 г. № 257-V (введены в действие с 1 января 2015 г.) (</w:t>
      </w:r>
      <w:hyperlink r:id="rId1124" w:anchor="sub_id=580700" w:history="1">
        <w:r>
          <w:rPr>
            <w:rStyle w:val="a4"/>
            <w:i/>
            <w:iCs/>
            <w:color w:val="0000FF"/>
            <w:u w:val="single"/>
          </w:rPr>
          <w:t>см. стар. ред.</w:t>
        </w:r>
      </w:hyperlink>
      <w:r>
        <w:rPr>
          <w:rStyle w:val="s3"/>
        </w:rPr>
        <w:t>)</w:t>
      </w:r>
    </w:p>
    <w:p w:rsidR="00000000" w:rsidRDefault="003D1D4C">
      <w:pPr>
        <w:pStyle w:val="pj"/>
      </w:pPr>
      <w:r>
        <w:rPr>
          <w:rStyle w:val="s0"/>
        </w:rPr>
        <w:t>7. Если иное не установлено пунктом 1-1 настоящей статьи, налогоплательщик самостоятельно уст</w:t>
      </w:r>
      <w:r>
        <w:rPr>
          <w:rStyle w:val="s0"/>
        </w:rPr>
        <w:t>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видами деятельности, для которых настоящим Кодексом установлены р</w:t>
      </w:r>
      <w:r>
        <w:rPr>
          <w:rStyle w:val="s0"/>
        </w:rPr>
        <w:t>азличные условия налогообложения.</w:t>
      </w:r>
    </w:p>
    <w:p w:rsidR="00000000" w:rsidRDefault="003D1D4C">
      <w:pPr>
        <w:pStyle w:val="pj"/>
      </w:pPr>
      <w:r>
        <w:rPr>
          <w:rStyle w:val="s0"/>
        </w:rPr>
        <w:t> При этом под общими доходами и расходами налогоплательщика понимаются доходы и расходы отчетного налогового периода, в том числе доходы и расходы по общим фиксированным активам, которые не имеют прямой причинно-следственн</w:t>
      </w:r>
      <w:r>
        <w:rPr>
          <w:rStyle w:val="s0"/>
        </w:rPr>
        <w:t xml:space="preserve">ой связи с осуществлением отдельного вида деятельности и не могут быть в полном объеме отнесены ни к одному из видов деятельности, для которых настоящим Кодексом установлены различные условия налогообложения. </w:t>
      </w:r>
    </w:p>
    <w:p w:rsidR="00000000" w:rsidRDefault="003D1D4C">
      <w:pPr>
        <w:pStyle w:val="pj"/>
      </w:pPr>
      <w:r>
        <w:rPr>
          <w:rStyle w:val="s0"/>
        </w:rPr>
        <w:t xml:space="preserve">8. В случае если в налоговой учетной политике </w:t>
      </w:r>
      <w:r>
        <w:rPr>
          <w:rStyle w:val="s0"/>
        </w:rPr>
        <w:t>не установлен порядок распределения общих доходов и расходов, для которых настоящим Кодексом установлены различные условия налогообложения, то налоговые органы в ходе проведения налоговой проверки осуществляют распределение таких доходов и расходов в поряд</w:t>
      </w:r>
      <w:r>
        <w:rPr>
          <w:rStyle w:val="s0"/>
        </w:rPr>
        <w:t xml:space="preserve">ке, установленном </w:t>
      </w:r>
      <w:hyperlink w:anchor="sub3100900" w:history="1">
        <w:r>
          <w:rPr>
            <w:rStyle w:val="a4"/>
            <w:color w:val="0000FF"/>
            <w:u w:val="single"/>
          </w:rPr>
          <w:t>подпунктом 1) пункта 9 статьи 310</w:t>
        </w:r>
      </w:hyperlink>
      <w:r>
        <w:rPr>
          <w:rStyle w:val="s0"/>
        </w:rPr>
        <w:t xml:space="preserve"> настоящего Кодекса. </w:t>
      </w:r>
    </w:p>
    <w:p w:rsidR="00000000" w:rsidRDefault="003D1D4C">
      <w:pPr>
        <w:pStyle w:val="pj"/>
      </w:pPr>
      <w:r>
        <w:t> </w:t>
      </w:r>
    </w:p>
    <w:p w:rsidR="00000000" w:rsidRDefault="003D1D4C">
      <w:pPr>
        <w:pStyle w:val="pj"/>
        <w:ind w:left="1200" w:hanging="800"/>
      </w:pPr>
      <w:bookmarkStart w:id="96" w:name="SUB590000"/>
      <w:bookmarkEnd w:id="96"/>
      <w:r>
        <w:rPr>
          <w:rStyle w:val="s1"/>
        </w:rPr>
        <w:t>Статья 59. Требования к составлению и хранению учетной документации</w:t>
      </w:r>
    </w:p>
    <w:p w:rsidR="00000000" w:rsidRDefault="003D1D4C">
      <w:pPr>
        <w:pStyle w:val="pj"/>
      </w:pPr>
      <w:r>
        <w:rPr>
          <w:rStyle w:val="s0"/>
        </w:rPr>
        <w:t xml:space="preserve">1. Учетная документация составляется на бумажном и (или) электронном носителях и представляется налоговым органам при проведении налоговой проверки. </w:t>
      </w:r>
    </w:p>
    <w:p w:rsidR="00000000" w:rsidRDefault="003D1D4C">
      <w:pPr>
        <w:pStyle w:val="pj"/>
      </w:pPr>
      <w:r>
        <w:rPr>
          <w:rStyle w:val="s0"/>
        </w:rPr>
        <w:t>2. Учетная документация составляется налогоплательщиком (налоговым агентом) на казахском и (или) русском я</w:t>
      </w:r>
      <w:r>
        <w:rPr>
          <w:rStyle w:val="s0"/>
        </w:rPr>
        <w:t xml:space="preserve">зыках. </w:t>
      </w:r>
    </w:p>
    <w:p w:rsidR="00000000" w:rsidRDefault="003D1D4C">
      <w:pPr>
        <w:pStyle w:val="pj"/>
      </w:pPr>
      <w:r>
        <w:rPr>
          <w:rStyle w:val="s0"/>
        </w:rPr>
        <w:t>При наличии отдельных документов, составленных на иностранных языках, налоговый орган вправе потребовать их перевода на казахский или русский язык.</w:t>
      </w:r>
    </w:p>
    <w:p w:rsidR="00000000" w:rsidRDefault="003D1D4C">
      <w:pPr>
        <w:pStyle w:val="pji"/>
      </w:pPr>
      <w:r>
        <w:rPr>
          <w:rStyle w:val="s3"/>
        </w:rPr>
        <w:t xml:space="preserve">Пункт 3 изложен в редакции </w:t>
      </w:r>
      <w:hyperlink r:id="rId1125" w:anchor="sub_id=59" w:history="1">
        <w:r>
          <w:rPr>
            <w:rStyle w:val="a4"/>
            <w:i/>
            <w:iCs/>
            <w:color w:val="0000FF"/>
            <w:u w:val="single"/>
          </w:rPr>
          <w:t>Закона</w:t>
        </w:r>
      </w:hyperlink>
      <w:r>
        <w:rPr>
          <w:rStyle w:val="s3"/>
        </w:rPr>
        <w:t xml:space="preserve"> РК от 26.12.12 г. № 61-V (введено в действие с 1 июля 2014 г.) (</w:t>
      </w:r>
      <w:hyperlink r:id="rId1126" w:anchor="sub_id=590300" w:history="1">
        <w:r>
          <w:rPr>
            <w:rStyle w:val="a4"/>
            <w:i/>
            <w:iCs/>
            <w:color w:val="0000FF"/>
            <w:u w:val="single"/>
          </w:rPr>
          <w:t>см. стар. ред.</w:t>
        </w:r>
      </w:hyperlink>
      <w:r>
        <w:rPr>
          <w:rStyle w:val="s3"/>
        </w:rPr>
        <w:t>)</w:t>
      </w:r>
    </w:p>
    <w:p w:rsidR="00000000" w:rsidRDefault="003D1D4C">
      <w:pPr>
        <w:pStyle w:val="pj"/>
      </w:pPr>
      <w:r>
        <w:rPr>
          <w:rStyle w:val="s0"/>
        </w:rPr>
        <w:t>3. При составлении учетной документации в электронной форме налогоплательщик (</w:t>
      </w:r>
      <w:r>
        <w:rPr>
          <w:rStyle w:val="s0"/>
        </w:rPr>
        <w:t>налоговый агент)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зарегистрированных в информационной системе электронных счетов-факту</w:t>
      </w:r>
      <w:r>
        <w:rPr>
          <w:rStyle w:val="s0"/>
        </w:rPr>
        <w:t>р.</w:t>
      </w:r>
    </w:p>
    <w:p w:rsidR="00000000" w:rsidRDefault="003D1D4C">
      <w:pPr>
        <w:pStyle w:val="pj"/>
      </w:pPr>
      <w:r>
        <w:rPr>
          <w:rStyle w:val="s0"/>
        </w:rPr>
        <w:t xml:space="preserve">4. Учетная документация хранится до истечения срока исковой давности, установленного </w:t>
      </w:r>
      <w:hyperlink w:anchor="sub460000" w:history="1">
        <w:r>
          <w:rPr>
            <w:rStyle w:val="a4"/>
            <w:color w:val="0000FF"/>
            <w:u w:val="single"/>
          </w:rPr>
          <w:t>статьей 46</w:t>
        </w:r>
      </w:hyperlink>
      <w:r>
        <w:rPr>
          <w:rStyle w:val="s0"/>
        </w:rPr>
        <w:t xml:space="preserve"> настоящего Кодекса для каждого вида налога или другого обязательного платежа, к которому относится такая документация, начина</w:t>
      </w:r>
      <w:r>
        <w:rPr>
          <w:rStyle w:val="s0"/>
        </w:rPr>
        <w:t>я с налогового периода, следующего за периодом, в котором составлена учетная документация, за исключением случаев, предусмотренных пунктами 5 и 6 настоящей статьи.</w:t>
      </w:r>
    </w:p>
    <w:p w:rsidR="00000000" w:rsidRDefault="003D1D4C">
      <w:pPr>
        <w:pStyle w:val="pj"/>
      </w:pPr>
      <w:r>
        <w:rPr>
          <w:rStyle w:val="s0"/>
        </w:rPr>
        <w:t>5. Учетная документация, подтверждающая стоимость фиксированных активов, в том числе передан</w:t>
      </w:r>
      <w:r>
        <w:rPr>
          <w:rStyle w:val="s0"/>
        </w:rPr>
        <w:t xml:space="preserve">ных (полученных) по финансовому лизингу, хранится до истечения срока исковой давности, установленного </w:t>
      </w:r>
      <w:hyperlink w:anchor="sub460000" w:history="1">
        <w:r>
          <w:rPr>
            <w:rStyle w:val="a4"/>
            <w:color w:val="0000FF"/>
            <w:u w:val="single"/>
          </w:rPr>
          <w:t>статьей 46</w:t>
        </w:r>
      </w:hyperlink>
      <w:r>
        <w:rPr>
          <w:rStyle w:val="s0"/>
        </w:rPr>
        <w:t xml:space="preserve"> настоящего Кодекса, который начинается с окончания последнего налогового периода, в котором исчисляются амортиз</w:t>
      </w:r>
      <w:r>
        <w:rPr>
          <w:rStyle w:val="s0"/>
        </w:rPr>
        <w:t>ационные отчисления по такому активу.</w:t>
      </w:r>
    </w:p>
    <w:p w:rsidR="00000000" w:rsidRDefault="003D1D4C">
      <w:pPr>
        <w:pStyle w:val="pj"/>
      </w:pPr>
      <w:r>
        <w:rPr>
          <w:rStyle w:val="s0"/>
        </w:rPr>
        <w:t xml:space="preserve">6. Учетная документация, подтверждающая стоимость активов, не подлежащих амортизации в целях налогообложения, хранится до истечения срока исковой давности, установленного </w:t>
      </w:r>
      <w:hyperlink w:anchor="sub460000" w:history="1">
        <w:r>
          <w:rPr>
            <w:rStyle w:val="a4"/>
            <w:color w:val="0000FF"/>
            <w:u w:val="single"/>
          </w:rPr>
          <w:t>статьей 46</w:t>
        </w:r>
      </w:hyperlink>
      <w:r>
        <w:rPr>
          <w:rStyle w:val="s0"/>
        </w:rPr>
        <w:t xml:space="preserve"> наст</w:t>
      </w:r>
      <w:r>
        <w:rPr>
          <w:rStyle w:val="s0"/>
        </w:rPr>
        <w:t>оящего Кодекса, который начинается с окончания налогового периода, в котором произошло выбытие или полное использование таких активов.</w:t>
      </w:r>
    </w:p>
    <w:p w:rsidR="00000000" w:rsidRDefault="003D1D4C">
      <w:pPr>
        <w:pStyle w:val="pj"/>
      </w:pPr>
      <w:r>
        <w:rPr>
          <w:rStyle w:val="s0"/>
        </w:rPr>
        <w:t>7. При реорганизации налогоплательщика (налогового агента) - юридического лица обязательство по хранению учетной документ</w:t>
      </w:r>
      <w:r>
        <w:rPr>
          <w:rStyle w:val="s0"/>
        </w:rPr>
        <w:t>ации реорганизованного лица возлагается на его правопреемника (правопреемников).</w:t>
      </w:r>
    </w:p>
    <w:p w:rsidR="00000000" w:rsidRDefault="003D1D4C">
      <w:pPr>
        <w:pStyle w:val="pj"/>
      </w:pPr>
      <w:r>
        <w:t> </w:t>
      </w:r>
    </w:p>
    <w:p w:rsidR="00000000" w:rsidRDefault="003D1D4C">
      <w:pPr>
        <w:pStyle w:val="pj"/>
        <w:ind w:left="1200" w:hanging="800"/>
      </w:pPr>
      <w:bookmarkStart w:id="97" w:name="SUB600000"/>
      <w:bookmarkEnd w:id="97"/>
      <w:r>
        <w:rPr>
          <w:rStyle w:val="s1"/>
        </w:rPr>
        <w:t>Статья 60. Требования к налоговой учетной политике</w:t>
      </w:r>
    </w:p>
    <w:p w:rsidR="00000000" w:rsidRDefault="003D1D4C">
      <w:pPr>
        <w:pStyle w:val="pji"/>
      </w:pPr>
      <w:r>
        <w:rPr>
          <w:rStyle w:val="s3"/>
        </w:rPr>
        <w:t xml:space="preserve">В пункт 1 внесены изменения в соответствии с </w:t>
      </w:r>
      <w:hyperlink r:id="rId1127" w:anchor="sub_id=60" w:history="1">
        <w:r>
          <w:rPr>
            <w:rStyle w:val="a4"/>
            <w:i/>
            <w:iCs/>
            <w:color w:val="0000FF"/>
            <w:u w:val="single"/>
          </w:rPr>
          <w:t>Законом</w:t>
        </w:r>
      </w:hyperlink>
      <w:r>
        <w:rPr>
          <w:rStyle w:val="s3"/>
        </w:rPr>
        <w:t xml:space="preserve"> РК от 26.12.12 г. № 61-V (введены в действие с 1 января 2013 г.) (</w:t>
      </w:r>
      <w:hyperlink r:id="rId1128" w:anchor="sub_id=600000" w:history="1">
        <w:r>
          <w:rPr>
            <w:rStyle w:val="a4"/>
            <w:i/>
            <w:iCs/>
            <w:color w:val="0000FF"/>
            <w:u w:val="single"/>
          </w:rPr>
          <w:t>см. стар. ред.</w:t>
        </w:r>
      </w:hyperlink>
      <w:r>
        <w:rPr>
          <w:rStyle w:val="s3"/>
        </w:rPr>
        <w:t>)</w:t>
      </w:r>
    </w:p>
    <w:p w:rsidR="00000000" w:rsidRDefault="003D1D4C">
      <w:pPr>
        <w:pStyle w:val="pj"/>
      </w:pPr>
      <w:r>
        <w:rPr>
          <w:rStyle w:val="s0"/>
        </w:rPr>
        <w:t>1. В налоговой учетной политике должны быть установлены следующие положения:</w:t>
      </w:r>
    </w:p>
    <w:p w:rsidR="00000000" w:rsidRDefault="003D1D4C">
      <w:pPr>
        <w:pStyle w:val="pj"/>
      </w:pPr>
      <w:r>
        <w:rPr>
          <w:rStyle w:val="s0"/>
        </w:rPr>
        <w:t>1)</w:t>
      </w:r>
      <w:r>
        <w:rPr>
          <w:rStyle w:val="s0"/>
        </w:rPr>
        <w:t xml:space="preserve"> формы и порядок </w:t>
      </w:r>
      <w:r>
        <w:t>составления налоговых регистров, разработанных налогоплательщиком (налоговым агентом) самостоятельно;</w:t>
      </w:r>
    </w:p>
    <w:p w:rsidR="00000000" w:rsidRDefault="003D1D4C">
      <w:pPr>
        <w:pStyle w:val="pj"/>
      </w:pPr>
      <w:r>
        <w:t>2) перечень осуществляемых видов деятельности согласно общему классификатору видов экономической деятельности, утвержденному уполномоченн</w:t>
      </w:r>
      <w:r>
        <w:t>ым государственным органом по стандартизации;</w:t>
      </w:r>
    </w:p>
    <w:p w:rsidR="00000000" w:rsidRDefault="003D1D4C">
      <w:pPr>
        <w:pStyle w:val="pji"/>
      </w:pPr>
      <w:r>
        <w:rPr>
          <w:rStyle w:val="s3"/>
        </w:rPr>
        <w:t xml:space="preserve">В подпункт 3 внесены изменения в соответствии с </w:t>
      </w:r>
      <w:hyperlink r:id="rId1129" w:anchor="sub_id=60" w:history="1">
        <w:r>
          <w:rPr>
            <w:rStyle w:val="a4"/>
            <w:i/>
            <w:iCs/>
            <w:color w:val="0000FF"/>
            <w:u w:val="single"/>
          </w:rPr>
          <w:t>Законом</w:t>
        </w:r>
      </w:hyperlink>
      <w:r>
        <w:rPr>
          <w:rStyle w:val="s3"/>
        </w:rPr>
        <w:t xml:space="preserve"> РК от 30.06.10 г. № 297-IV (введены в действие с 1 января 2011 г.) (</w:t>
      </w:r>
      <w:hyperlink r:id="rId1130" w:anchor="sub_id=600000" w:history="1">
        <w:r>
          <w:rPr>
            <w:rStyle w:val="a4"/>
            <w:i/>
            <w:iCs/>
            <w:color w:val="0000FF"/>
            <w:u w:val="single"/>
          </w:rPr>
          <w:t>см. стар. ред.</w:t>
        </w:r>
      </w:hyperlink>
      <w:r>
        <w:rPr>
          <w:rStyle w:val="s3"/>
        </w:rPr>
        <w:t>)</w:t>
      </w:r>
    </w:p>
    <w:p w:rsidR="00000000" w:rsidRDefault="003D1D4C">
      <w:pPr>
        <w:pStyle w:val="pj"/>
      </w:pPr>
      <w:r>
        <w:t xml:space="preserve">3) наименование должностей лиц, ответственных за соблюдение </w:t>
      </w:r>
      <w:r>
        <w:rPr>
          <w:rStyle w:val="s0"/>
        </w:rPr>
        <w:t xml:space="preserve">налоговой учетной </w:t>
      </w:r>
      <w:r>
        <w:t>политики;</w:t>
      </w:r>
    </w:p>
    <w:p w:rsidR="00000000" w:rsidRDefault="003D1D4C">
      <w:pPr>
        <w:pStyle w:val="pj"/>
      </w:pPr>
      <w:r>
        <w:t xml:space="preserve">4) порядок ведения раздельного налогового учета в случае осуществления видов деятельности, для которых настоящим Кодексом предусмотрены различные условия налогообложения, с соблюдением правил, установленных </w:t>
      </w:r>
      <w:hyperlink w:anchor="sub580000" w:history="1">
        <w:r>
          <w:rPr>
            <w:rStyle w:val="a4"/>
            <w:color w:val="0000FF"/>
            <w:u w:val="single"/>
          </w:rPr>
          <w:t>статьей 58</w:t>
        </w:r>
      </w:hyperlink>
      <w:r>
        <w:t xml:space="preserve"> настоя</w:t>
      </w:r>
      <w:r>
        <w:t>щего Кодекса;</w:t>
      </w:r>
    </w:p>
    <w:p w:rsidR="00000000" w:rsidRDefault="003D1D4C">
      <w:pPr>
        <w:pStyle w:val="pj"/>
      </w:pPr>
      <w:r>
        <w:t>5) порядок ведения раздельного налогового учета в случае осуществления операций по недропользованию;</w:t>
      </w:r>
    </w:p>
    <w:p w:rsidR="00000000" w:rsidRDefault="003D1D4C">
      <w:pPr>
        <w:pStyle w:val="pj"/>
      </w:pPr>
      <w:r>
        <w:t>6) выбранные налогоплательщиком методы отнесения на вычеты расходов в целях исчисления корпоративного подоходного налога, а также отнесения в</w:t>
      </w:r>
      <w:r>
        <w:t xml:space="preserve"> зачет налога на добавленную стоимость, предусмотренные настоящим Кодексом;</w:t>
      </w:r>
    </w:p>
    <w:p w:rsidR="00000000" w:rsidRDefault="003D1D4C">
      <w:pPr>
        <w:pStyle w:val="pji"/>
      </w:pPr>
      <w:r>
        <w:rPr>
          <w:rStyle w:val="s3"/>
        </w:rPr>
        <w:t xml:space="preserve">В подпункт 7 внесены изменения в соответствии с </w:t>
      </w:r>
      <w:hyperlink r:id="rId1131" w:anchor="sub_id=60" w:history="1">
        <w:r>
          <w:rPr>
            <w:rStyle w:val="a4"/>
            <w:i/>
            <w:iCs/>
            <w:color w:val="0000FF"/>
            <w:u w:val="single"/>
          </w:rPr>
          <w:t>Законом</w:t>
        </w:r>
      </w:hyperlink>
      <w:r>
        <w:rPr>
          <w:rStyle w:val="s3"/>
        </w:rPr>
        <w:t xml:space="preserve"> РК от 21.07.11 г. № 467-IV (введены в действ</w:t>
      </w:r>
      <w:r>
        <w:rPr>
          <w:rStyle w:val="s3"/>
        </w:rPr>
        <w:t>ие с 1 января 2012 г.) (</w:t>
      </w:r>
      <w:hyperlink r:id="rId1132" w:anchor="sub_id=600000" w:history="1">
        <w:r>
          <w:rPr>
            <w:rStyle w:val="a4"/>
            <w:i/>
            <w:iCs/>
            <w:color w:val="0000FF"/>
            <w:u w:val="single"/>
          </w:rPr>
          <w:t>см. стар. ред.</w:t>
        </w:r>
      </w:hyperlink>
      <w:r>
        <w:rPr>
          <w:rStyle w:val="s3"/>
        </w:rPr>
        <w:t>)</w:t>
      </w:r>
    </w:p>
    <w:p w:rsidR="00000000" w:rsidRDefault="003D1D4C">
      <w:pPr>
        <w:pStyle w:val="pj"/>
      </w:pPr>
      <w:r>
        <w:t>7) политика определения хеджируемых рисков, хеджируемые статьи и используемые в их отношении инструменты хеджирования, методика оцен</w:t>
      </w:r>
      <w:r>
        <w:t xml:space="preserve">ки степени эффективности хеджирования </w:t>
      </w:r>
      <w:r>
        <w:rPr>
          <w:rStyle w:val="s0"/>
        </w:rPr>
        <w:t>в случае осуществления операций хеджирования</w:t>
      </w:r>
      <w:r>
        <w:t xml:space="preserve">; </w:t>
      </w:r>
    </w:p>
    <w:p w:rsidR="00000000" w:rsidRDefault="003D1D4C">
      <w:pPr>
        <w:pStyle w:val="pji"/>
      </w:pPr>
      <w:r>
        <w:rPr>
          <w:rStyle w:val="s3"/>
        </w:rPr>
        <w:t xml:space="preserve">Пункт дополнен подпунктом 8 в соответствии с </w:t>
      </w:r>
      <w:hyperlink r:id="rId1133" w:anchor="sub_id=36" w:history="1">
        <w:r>
          <w:rPr>
            <w:rStyle w:val="a4"/>
            <w:i/>
            <w:iCs/>
            <w:color w:val="0000FF"/>
            <w:u w:val="single"/>
          </w:rPr>
          <w:t>Законом</w:t>
        </w:r>
      </w:hyperlink>
      <w:r>
        <w:rPr>
          <w:rStyle w:val="s3"/>
        </w:rPr>
        <w:t xml:space="preserve"> РК от 12.02.09 г. № 133-IV; внесены из</w:t>
      </w:r>
      <w:r>
        <w:rPr>
          <w:rStyle w:val="s3"/>
        </w:rPr>
        <w:t xml:space="preserve">менения в соответствии с </w:t>
      </w:r>
      <w:hyperlink r:id="rId1134" w:anchor="sub_id=60" w:history="1">
        <w:r>
          <w:rPr>
            <w:rStyle w:val="a4"/>
            <w:i/>
            <w:iCs/>
            <w:color w:val="0000FF"/>
            <w:u w:val="single"/>
          </w:rPr>
          <w:t>Законом</w:t>
        </w:r>
      </w:hyperlink>
      <w:r>
        <w:rPr>
          <w:rStyle w:val="s3"/>
        </w:rPr>
        <w:t xml:space="preserve"> РК от 21.07.11 г. № 467-IV (введены в действие с 1 января 2012 г.) (</w:t>
      </w:r>
      <w:hyperlink r:id="rId1135" w:anchor="sub_id=600000" w:history="1">
        <w:r>
          <w:rPr>
            <w:rStyle w:val="a4"/>
            <w:i/>
            <w:iCs/>
            <w:color w:val="0000FF"/>
            <w:u w:val="single"/>
          </w:rPr>
          <w:t>см. стар. ред.</w:t>
        </w:r>
      </w:hyperlink>
      <w:r>
        <w:rPr>
          <w:rStyle w:val="s3"/>
        </w:rPr>
        <w:t>)</w:t>
      </w:r>
    </w:p>
    <w:p w:rsidR="00000000" w:rsidRDefault="003D1D4C">
      <w:pPr>
        <w:pStyle w:val="pj"/>
      </w:pPr>
      <w:r>
        <w:rPr>
          <w:rStyle w:val="s0"/>
        </w:rPr>
        <w:t>8) политика учета доходов по исламским ценным бумагам в случае осуществления операций с исламскими ценными бумагами;</w:t>
      </w:r>
    </w:p>
    <w:p w:rsidR="00000000" w:rsidRDefault="003D1D4C">
      <w:pPr>
        <w:pStyle w:val="pji"/>
      </w:pPr>
      <w:r>
        <w:rPr>
          <w:rStyle w:val="s3"/>
        </w:rPr>
        <w:t xml:space="preserve">Пункт дополнен подпунктом 9 в соответствии с </w:t>
      </w:r>
      <w:hyperlink r:id="rId1136" w:anchor="sub_id=60" w:history="1">
        <w:r>
          <w:rPr>
            <w:rStyle w:val="a4"/>
            <w:i/>
            <w:iCs/>
            <w:color w:val="0000FF"/>
            <w:u w:val="single"/>
          </w:rPr>
          <w:t>Законом</w:t>
        </w:r>
      </w:hyperlink>
      <w:r>
        <w:rPr>
          <w:rStyle w:val="s3"/>
        </w:rPr>
        <w:t xml:space="preserve"> РК от 30.12.09 г. № 234-IV (введено в действие с 1 января 2009 г.)</w:t>
      </w:r>
    </w:p>
    <w:p w:rsidR="00000000" w:rsidRDefault="003D1D4C">
      <w:pPr>
        <w:pStyle w:val="pj"/>
      </w:pPr>
      <w:r>
        <w:rPr>
          <w:rStyle w:val="s0"/>
        </w:rPr>
        <w:t xml:space="preserve">9) нормы амортизации по каждой подгруппе, группе фиксированных активов с учетом положений </w:t>
      </w:r>
      <w:hyperlink w:anchor="sub1200200" w:history="1">
        <w:r>
          <w:rPr>
            <w:rStyle w:val="a4"/>
            <w:color w:val="0000FF"/>
            <w:u w:val="single"/>
          </w:rPr>
          <w:t>пункта 2 статьи 120</w:t>
        </w:r>
      </w:hyperlink>
      <w:r>
        <w:rPr>
          <w:rStyle w:val="s0"/>
        </w:rPr>
        <w:t xml:space="preserve"> настоящего Кодекса;</w:t>
      </w:r>
    </w:p>
    <w:p w:rsidR="00000000" w:rsidRDefault="003D1D4C">
      <w:pPr>
        <w:pStyle w:val="pji"/>
      </w:pPr>
      <w:r>
        <w:rPr>
          <w:rStyle w:val="s3"/>
        </w:rPr>
        <w:t>Пункт д</w:t>
      </w:r>
      <w:r>
        <w:rPr>
          <w:rStyle w:val="s3"/>
        </w:rPr>
        <w:t xml:space="preserve">ополнен подпунктом 10 в соответствии с </w:t>
      </w:r>
      <w:hyperlink r:id="rId1137" w:anchor="sub_id=60" w:history="1">
        <w:r>
          <w:rPr>
            <w:rStyle w:val="a4"/>
            <w:i/>
            <w:iCs/>
            <w:color w:val="0000FF"/>
            <w:u w:val="single"/>
          </w:rPr>
          <w:t>Законом</w:t>
        </w:r>
      </w:hyperlink>
      <w:r>
        <w:rPr>
          <w:rStyle w:val="s3"/>
        </w:rPr>
        <w:t xml:space="preserve"> РК от 30.12.09 г. № 234-IV (введено в действие с 1 января 2009 г.)</w:t>
      </w:r>
    </w:p>
    <w:p w:rsidR="00000000" w:rsidRDefault="003D1D4C">
      <w:pPr>
        <w:pStyle w:val="pj"/>
      </w:pPr>
      <w:r>
        <w:rPr>
          <w:rStyle w:val="s0"/>
        </w:rPr>
        <w:t>10)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 в разрезе структурных подразделений, выписывающих счета-фактуры:</w:t>
      </w:r>
    </w:p>
    <w:p w:rsidR="00000000" w:rsidRDefault="003D1D4C">
      <w:pPr>
        <w:pStyle w:val="pj"/>
      </w:pPr>
      <w:r>
        <w:rPr>
          <w:rStyle w:val="s0"/>
        </w:rPr>
        <w:t>ко</w:t>
      </w:r>
      <w:r>
        <w:rPr>
          <w:rStyle w:val="s0"/>
        </w:rPr>
        <w:t>д каждого из таких структурных подразделений, используемый в нумерации счетов-фактур для идентификации таких структурных подразделений;</w:t>
      </w:r>
    </w:p>
    <w:p w:rsidR="00000000" w:rsidRDefault="003D1D4C">
      <w:pPr>
        <w:pStyle w:val="pj"/>
      </w:pPr>
      <w:r>
        <w:rPr>
          <w:rStyle w:val="s0"/>
        </w:rPr>
        <w:t>максимальное количество цифр, применяемое в нумерации счетов-фактур при их выписке;</w:t>
      </w:r>
    </w:p>
    <w:p w:rsidR="00000000" w:rsidRDefault="003D1D4C">
      <w:pPr>
        <w:pStyle w:val="pji"/>
      </w:pPr>
      <w:r>
        <w:rPr>
          <w:rStyle w:val="s3"/>
        </w:rPr>
        <w:t>Пункт дополнен подпунктом 11 в соотв</w:t>
      </w:r>
      <w:r>
        <w:rPr>
          <w:rStyle w:val="s3"/>
        </w:rPr>
        <w:t xml:space="preserve">етствии с </w:t>
      </w:r>
      <w:hyperlink r:id="rId1138" w:anchor="sub_id=60"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
      </w:pPr>
      <w:r>
        <w:rPr>
          <w:rStyle w:val="s0"/>
        </w:rPr>
        <w:t>11) максимальное количество цифр, применяемое в нумерации счетов-фактур при их выписке.</w:t>
      </w:r>
    </w:p>
    <w:p w:rsidR="00000000" w:rsidRDefault="003D1D4C">
      <w:pPr>
        <w:pStyle w:val="pj"/>
      </w:pPr>
      <w:r>
        <w:rPr>
          <w:rStyle w:val="s0"/>
        </w:rPr>
        <w:t xml:space="preserve">Положения подпунктов 5), 9), 10) и 11) настоящего пункта не распространяются на индивидуальных предпринимателей, которые в соответствии с </w:t>
      </w:r>
      <w:hyperlink r:id="rId1139" w:anchor="sub_id=20200" w:history="1">
        <w:r>
          <w:rPr>
            <w:rStyle w:val="a4"/>
            <w:color w:val="0000FF"/>
            <w:u w:val="single"/>
          </w:rPr>
          <w:t>законодательным актом</w:t>
        </w:r>
      </w:hyperlink>
      <w:r>
        <w:rPr>
          <w:rStyle w:val="s0"/>
        </w:rPr>
        <w:t xml:space="preserve"> Республики Ка</w:t>
      </w:r>
      <w:r>
        <w:rPr>
          <w:rStyle w:val="s0"/>
        </w:rPr>
        <w:t>захстан о бухгалтерском учете и финансовой отчетности не осуществляют ведение бухгалтерского учета и составление финансовой отчетности.</w:t>
      </w:r>
    </w:p>
    <w:p w:rsidR="00000000" w:rsidRDefault="003D1D4C">
      <w:pPr>
        <w:pStyle w:val="pj"/>
      </w:pPr>
      <w:r>
        <w:t>2. Налоговая учетная политика по совместной деятельности разрабатывается и утверждается участниками договора о совместно</w:t>
      </w:r>
      <w:r>
        <w:t>й деятельности в порядке и по основаниям, которые установлены настоящим Кодексом.</w:t>
      </w:r>
    </w:p>
    <w:p w:rsidR="00000000" w:rsidRDefault="003D1D4C">
      <w:pPr>
        <w:pStyle w:val="pji"/>
      </w:pPr>
      <w:r>
        <w:rPr>
          <w:rStyle w:val="s3"/>
        </w:rPr>
        <w:t xml:space="preserve">Статья дополнена пунктом 2-1 в соответствии с </w:t>
      </w:r>
      <w:hyperlink r:id="rId1140" w:anchor="sub_id=60" w:history="1">
        <w:r>
          <w:rPr>
            <w:rStyle w:val="a4"/>
            <w:i/>
            <w:iCs/>
            <w:color w:val="0000FF"/>
            <w:u w:val="single"/>
          </w:rPr>
          <w:t>Законом</w:t>
        </w:r>
      </w:hyperlink>
      <w:r>
        <w:rPr>
          <w:rStyle w:val="s3"/>
        </w:rPr>
        <w:t xml:space="preserve"> РК от 30.06.10 г. № 297-IV (введено в де</w:t>
      </w:r>
      <w:r>
        <w:rPr>
          <w:rStyle w:val="s3"/>
        </w:rPr>
        <w:t>йствие с 1 января 2009 г.)</w:t>
      </w:r>
    </w:p>
    <w:p w:rsidR="00000000" w:rsidRDefault="003D1D4C">
      <w:pPr>
        <w:pStyle w:val="pj"/>
      </w:pPr>
      <w:r>
        <w:rPr>
          <w:rStyle w:val="s0"/>
        </w:rPr>
        <w:t xml:space="preserve">2-1.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w:t>
      </w:r>
      <w:r>
        <w:rPr>
          <w:rStyle w:val="s0"/>
        </w:rPr>
        <w:t xml:space="preserve">должна содержать выбранный в соответствии с </w:t>
      </w:r>
      <w:hyperlink w:anchor="sub308010300" w:history="1">
        <w:r>
          <w:rPr>
            <w:rStyle w:val="a4"/>
            <w:color w:val="0000FF"/>
            <w:u w:val="single"/>
          </w:rPr>
          <w:t>пунктом 3 статьи 308-1</w:t>
        </w:r>
      </w:hyperlink>
      <w:r>
        <w:rPr>
          <w:rStyle w:val="s0"/>
        </w:rPr>
        <w:t xml:space="preserve"> настоящего Кодекса способ исполнения участниками простого товарищества и (или) оператором налогового обязательства по каждому виду налогов и других обязат</w:t>
      </w:r>
      <w:r>
        <w:rPr>
          <w:rStyle w:val="s0"/>
        </w:rPr>
        <w:t>ельных платежей в бюджет, предусмотренных налоговым законодательством Республики Казахстан.</w:t>
      </w:r>
    </w:p>
    <w:p w:rsidR="00000000" w:rsidRDefault="003D1D4C">
      <w:pPr>
        <w:pStyle w:val="pji"/>
      </w:pPr>
      <w:r>
        <w:rPr>
          <w:rStyle w:val="s3"/>
        </w:rPr>
        <w:t xml:space="preserve">Пункт 3 изложен в редакции </w:t>
      </w:r>
      <w:hyperlink r:id="rId1141" w:anchor="sub_id=460" w:history="1">
        <w:r>
          <w:rPr>
            <w:rStyle w:val="a4"/>
            <w:i/>
            <w:iCs/>
            <w:color w:val="0000FF"/>
            <w:u w:val="single"/>
          </w:rPr>
          <w:t>Закона</w:t>
        </w:r>
      </w:hyperlink>
      <w:r>
        <w:rPr>
          <w:rStyle w:val="s3"/>
        </w:rPr>
        <w:t xml:space="preserve"> РК от 27.04.15 г. № 311-V (</w:t>
      </w:r>
      <w:hyperlink r:id="rId1142" w:anchor="sub_id=600300" w:history="1">
        <w:r>
          <w:rPr>
            <w:rStyle w:val="a4"/>
            <w:i/>
            <w:iCs/>
            <w:color w:val="0000FF"/>
            <w:u w:val="single"/>
          </w:rPr>
          <w:t>см. стар. ред.</w:t>
        </w:r>
      </w:hyperlink>
      <w:r>
        <w:rPr>
          <w:rStyle w:val="s3"/>
        </w:rPr>
        <w:t>)</w:t>
      </w:r>
    </w:p>
    <w:p w:rsidR="00000000" w:rsidRDefault="003D1D4C">
      <w:pPr>
        <w:pStyle w:val="pj"/>
      </w:pPr>
      <w:r>
        <w:t xml:space="preserve">3. Если иное не установлено настоящим пунктом, действие установленных в налоговой учетной политике положений, предусмотренных подпунктами 1), 4), 5), 6) и 9) части первой пункта </w:t>
      </w:r>
      <w:r>
        <w:t>1 настоящей статьи, распространяется на календарный год и не подлежит изменению по налоговым периодам, по которым произведена налоговая проверка.</w:t>
      </w:r>
    </w:p>
    <w:p w:rsidR="00000000" w:rsidRDefault="003D1D4C">
      <w:pPr>
        <w:pStyle w:val="pj"/>
      </w:pPr>
      <w:r>
        <w:t>Выбранный плательщиком налога на добавленную стоимость метод отнесения в зачет налога на добавленную стоимость</w:t>
      </w:r>
      <w:r>
        <w:t xml:space="preserve">, предусмотренный </w:t>
      </w:r>
      <w:hyperlink w:anchor="sub2600400" w:history="1">
        <w:r>
          <w:rPr>
            <w:rStyle w:val="a4"/>
            <w:color w:val="0000FF"/>
            <w:u w:val="single"/>
          </w:rPr>
          <w:t>пунктом 4 статьи 260</w:t>
        </w:r>
      </w:hyperlink>
      <w:r>
        <w:t xml:space="preserve"> и (или) </w:t>
      </w:r>
      <w:hyperlink w:anchor="sub262050100" w:history="1">
        <w:r>
          <w:rPr>
            <w:rStyle w:val="a4"/>
            <w:color w:val="0000FF"/>
            <w:u w:val="single"/>
          </w:rPr>
          <w:t>пунктом 5-1 статьи 262</w:t>
        </w:r>
      </w:hyperlink>
      <w:r>
        <w:t xml:space="preserve"> настоящего Кодекса, распространяется на налоговый период, установленный для целей исчисления налога на добавленную сто</w:t>
      </w:r>
      <w:r>
        <w:t>имость, и не подлежит изменению по налоговым периодам, по которым произведена налоговая проверка.</w:t>
      </w:r>
    </w:p>
    <w:p w:rsidR="00000000" w:rsidRDefault="003D1D4C">
      <w:pPr>
        <w:pStyle w:val="pj"/>
      </w:pPr>
      <w:r>
        <w:t>4. При осуществлении видов деятельности, ранее не указанных в налоговой учетной политике, налогоплательщик (налоговый агент) должен внести соответствующие изм</w:t>
      </w:r>
      <w:r>
        <w:t xml:space="preserve">енения и (или) дополнения в налоговую учетную политику. </w:t>
      </w:r>
    </w:p>
    <w:p w:rsidR="00000000" w:rsidRDefault="003D1D4C">
      <w:pPr>
        <w:pStyle w:val="pj"/>
      </w:pPr>
      <w:r>
        <w:t>5. Изменение и (или) дополнение налоговой учетной политики осуществляются налогоплательщиком (налоговым агентом) одним из следующих способов:</w:t>
      </w:r>
    </w:p>
    <w:p w:rsidR="00000000" w:rsidRDefault="003D1D4C">
      <w:pPr>
        <w:pStyle w:val="pj"/>
      </w:pPr>
      <w:r>
        <w:t>1) утверждение новой налоговой учетной политики или новог</w:t>
      </w:r>
      <w:r>
        <w:t xml:space="preserve">о раздела учетной политики, разработанной в соответствии с международными стандартами финансовой отчетности и требованиями </w:t>
      </w:r>
      <w:hyperlink r:id="rId1143" w:anchor="sub_id=60200" w:history="1">
        <w:r>
          <w:rPr>
            <w:rStyle w:val="a4"/>
            <w:color w:val="0000FF"/>
            <w:u w:val="single"/>
          </w:rPr>
          <w:t>законодательства</w:t>
        </w:r>
      </w:hyperlink>
      <w:r>
        <w:t xml:space="preserve"> Республики Казахстан о бухгалтерс</w:t>
      </w:r>
      <w:r>
        <w:t>ком учете и финансовой отчетности;</w:t>
      </w:r>
    </w:p>
    <w:p w:rsidR="00000000" w:rsidRDefault="003D1D4C">
      <w:pPr>
        <w:pStyle w:val="pj"/>
      </w:pPr>
      <w:r>
        <w:t xml:space="preserve">2) внесение изменений и (или) дополнений в действующую налоговую учетную политику или в раздел действующей учетной политики, разработанной в соответствии с международными стандартами финансовой отчетности и требованиями </w:t>
      </w:r>
      <w:hyperlink r:id="rId1144" w:anchor="sub_id=60200" w:history="1">
        <w:r>
          <w:rPr>
            <w:rStyle w:val="a4"/>
            <w:color w:val="0000FF"/>
            <w:u w:val="single"/>
          </w:rPr>
          <w:t>законодательства</w:t>
        </w:r>
      </w:hyperlink>
      <w:r>
        <w:t xml:space="preserve"> Республики Казахстан о бухгалтерском учете и финансовой отчетности.</w:t>
      </w:r>
    </w:p>
    <w:p w:rsidR="00000000" w:rsidRDefault="003D1D4C">
      <w:pPr>
        <w:pStyle w:val="pj"/>
      </w:pPr>
      <w:r>
        <w:t>6. Не допускается внесение налогоплательщиком (налоговым агентом) изменений и (или) допол</w:t>
      </w:r>
      <w:r>
        <w:t>нений в налоговую учетную политику:</w:t>
      </w:r>
    </w:p>
    <w:p w:rsidR="00000000" w:rsidRDefault="003D1D4C">
      <w:pPr>
        <w:pStyle w:val="pj"/>
      </w:pPr>
      <w:r>
        <w:t>1) проверяемого налогового периода - в период проведения комплексных и тематических проверок;</w:t>
      </w:r>
    </w:p>
    <w:p w:rsidR="00000000" w:rsidRDefault="003D1D4C">
      <w:pPr>
        <w:pStyle w:val="pji"/>
      </w:pPr>
      <w:r>
        <w:rPr>
          <w:rStyle w:val="s3"/>
        </w:rPr>
        <w:t xml:space="preserve">Подпункт 2 изложен в редакции </w:t>
      </w:r>
      <w:hyperlink r:id="rId1145" w:anchor="sub_id=60" w:history="1">
        <w:r>
          <w:rPr>
            <w:rStyle w:val="a5"/>
            <w:i/>
            <w:iCs/>
          </w:rPr>
          <w:t>Закона</w:t>
        </w:r>
      </w:hyperlink>
      <w:r>
        <w:rPr>
          <w:rStyle w:val="s3"/>
        </w:rPr>
        <w:t xml:space="preserve"> РК от 30.</w:t>
      </w:r>
      <w:r>
        <w:rPr>
          <w:rStyle w:val="s3"/>
        </w:rPr>
        <w:t>11.16 г. № 26-VI (введено в действие с 1 июля 2017 г.) (</w:t>
      </w:r>
      <w:hyperlink r:id="rId1146" w:anchor="sub_id=600600" w:history="1">
        <w:r>
          <w:rPr>
            <w:rStyle w:val="a5"/>
            <w:i/>
            <w:iCs/>
          </w:rPr>
          <w:t>см. стар. ред.</w:t>
        </w:r>
      </w:hyperlink>
      <w:r>
        <w:rPr>
          <w:rStyle w:val="s3"/>
        </w:rPr>
        <w:t>)</w:t>
      </w:r>
    </w:p>
    <w:p w:rsidR="00000000" w:rsidRDefault="003D1D4C">
      <w:pPr>
        <w:pStyle w:val="pj"/>
      </w:pPr>
      <w:r>
        <w:rPr>
          <w:rStyle w:val="s0"/>
        </w:rPr>
        <w:t>2) обжалуемого налогового периода - в период срока подачи и рассмотрения жалобы на уведомление о рез</w:t>
      </w:r>
      <w:r>
        <w:rPr>
          <w:rStyle w:val="s0"/>
        </w:rPr>
        <w:t>ультатах проверки с учетом восстановленного срока подачи жалобы.</w:t>
      </w:r>
    </w:p>
    <w:p w:rsidR="00000000" w:rsidRDefault="003D1D4C">
      <w:pPr>
        <w:pStyle w:val="pj"/>
      </w:pPr>
      <w:r>
        <w:t> </w:t>
      </w:r>
    </w:p>
    <w:p w:rsidR="00000000" w:rsidRDefault="003D1D4C">
      <w:pPr>
        <w:pStyle w:val="pj"/>
      </w:pPr>
      <w:r>
        <w:t> </w:t>
      </w:r>
    </w:p>
    <w:p w:rsidR="00000000" w:rsidRDefault="003D1D4C">
      <w:pPr>
        <w:pStyle w:val="pji"/>
      </w:pPr>
      <w:bookmarkStart w:id="98" w:name="SUB60010000"/>
      <w:bookmarkEnd w:id="98"/>
      <w:r>
        <w:rPr>
          <w:rStyle w:val="s3"/>
        </w:rPr>
        <w:t xml:space="preserve">Кодекс дополнен главой 7-1 в соответствии с </w:t>
      </w:r>
      <w:hyperlink r:id="rId1147" w:anchor="sub_id=6001" w:history="1">
        <w:r>
          <w:rPr>
            <w:rStyle w:val="a4"/>
            <w:i/>
            <w:iCs/>
            <w:color w:val="0000FF"/>
            <w:u w:val="single"/>
          </w:rPr>
          <w:t>Законом</w:t>
        </w:r>
      </w:hyperlink>
      <w:r>
        <w:rPr>
          <w:rStyle w:val="s3"/>
        </w:rPr>
        <w:t xml:space="preserve"> </w:t>
      </w:r>
      <w:r>
        <w:rPr>
          <w:rStyle w:val="s3"/>
        </w:rPr>
        <w:t xml:space="preserve">РК от 26.12.12 г. № 61-V (введено в действие с 1 января 2013 г.) </w:t>
      </w:r>
    </w:p>
    <w:p w:rsidR="00000000" w:rsidRDefault="003D1D4C">
      <w:pPr>
        <w:pStyle w:val="pc"/>
      </w:pPr>
      <w:r>
        <w:rPr>
          <w:rStyle w:val="s1"/>
        </w:rPr>
        <w:t xml:space="preserve">Глава 7-1. </w:t>
      </w:r>
      <w:r>
        <w:rPr>
          <w:rStyle w:val="s1"/>
          <w:caps/>
        </w:rPr>
        <w:t>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w:t>
      </w:r>
      <w:r>
        <w:rPr>
          <w:rStyle w:val="s1"/>
          <w:caps/>
        </w:rPr>
        <w:t>дательным актом Республики Казахстан о бухгалтерском учете и финансовой отчетности</w:t>
      </w:r>
    </w:p>
    <w:p w:rsidR="00000000" w:rsidRDefault="003D1D4C">
      <w:pPr>
        <w:pStyle w:val="pj"/>
      </w:pPr>
      <w:r>
        <w:rPr>
          <w:rStyle w:val="s0"/>
        </w:rPr>
        <w:t> </w:t>
      </w:r>
    </w:p>
    <w:p w:rsidR="00000000" w:rsidRDefault="003D1D4C">
      <w:pPr>
        <w:pStyle w:val="pj"/>
        <w:ind w:left="1200" w:hanging="800"/>
      </w:pPr>
      <w:r>
        <w:rPr>
          <w:rStyle w:val="s1"/>
        </w:rPr>
        <w:t>Статья 60-1. Общие положения</w:t>
      </w:r>
    </w:p>
    <w:p w:rsidR="00000000" w:rsidRDefault="003D1D4C">
      <w:pPr>
        <w:pStyle w:val="pj"/>
      </w:pPr>
      <w:r>
        <w:rPr>
          <w:rStyle w:val="s0"/>
        </w:rPr>
        <w:t>В целях применения норм настоящего Кодекса в части ведения налогового учета и порядка определения и исполнения налоговых обязательств индивиду</w:t>
      </w:r>
      <w:r>
        <w:rPr>
          <w:rStyle w:val="s0"/>
        </w:rPr>
        <w:t xml:space="preserve">альными предпринимателями, не осуществляющими ведение бухгалтерского учета и составление финансовой отчетности в соответствии с </w:t>
      </w:r>
      <w:hyperlink r:id="rId1148" w:anchor="sub_id=20200" w:history="1">
        <w:r>
          <w:rPr>
            <w:rStyle w:val="a4"/>
            <w:color w:val="0000FF"/>
            <w:u w:val="single"/>
          </w:rPr>
          <w:t>законодательным актом</w:t>
        </w:r>
      </w:hyperlink>
      <w:r>
        <w:rPr>
          <w:rStyle w:val="s0"/>
        </w:rPr>
        <w:t xml:space="preserve"> Республики Казахстан о </w:t>
      </w:r>
      <w:r>
        <w:rPr>
          <w:rStyle w:val="s0"/>
        </w:rPr>
        <w:t>бухгалтерском учете и финансовой отчетности, применяются следующие понятия:</w:t>
      </w:r>
    </w:p>
    <w:p w:rsidR="00000000" w:rsidRDefault="003D1D4C">
      <w:pPr>
        <w:pStyle w:val="pj"/>
      </w:pPr>
      <w:r>
        <w:rPr>
          <w:rStyle w:val="s0"/>
        </w:rPr>
        <w:t>1) активы - имущество, контролируемое индивидуальным предпринимателем, от которого ожидается получение будущих экономических выгод;</w:t>
      </w:r>
    </w:p>
    <w:p w:rsidR="00000000" w:rsidRDefault="003D1D4C">
      <w:pPr>
        <w:pStyle w:val="pj"/>
      </w:pPr>
      <w:r>
        <w:rPr>
          <w:rStyle w:val="s0"/>
        </w:rPr>
        <w:t>2) первичные учетные документы - документальное свидетельство как на бумажном, так и на электронном носителе факта совершения операции или события и права на ее совершение, на основании которого ведется налоговый учет;</w:t>
      </w:r>
    </w:p>
    <w:p w:rsidR="00000000" w:rsidRDefault="003D1D4C">
      <w:pPr>
        <w:pStyle w:val="pj"/>
      </w:pPr>
      <w:r>
        <w:rPr>
          <w:rStyle w:val="s0"/>
        </w:rPr>
        <w:t>3) биологический актив - животное или</w:t>
      </w:r>
      <w:r>
        <w:rPr>
          <w:rStyle w:val="s0"/>
        </w:rPr>
        <w:t xml:space="preserve"> растение, предназначенное для использования в сельскохозяйственной деятельности;</w:t>
      </w:r>
    </w:p>
    <w:p w:rsidR="00000000" w:rsidRDefault="003D1D4C">
      <w:pPr>
        <w:pStyle w:val="pj"/>
      </w:pPr>
      <w:r>
        <w:rPr>
          <w:rStyle w:val="s0"/>
        </w:rPr>
        <w:t>4) капитал - доля в активах индивидуального предпринимателя, остающаяся после вычета всех обязательств;</w:t>
      </w:r>
    </w:p>
    <w:p w:rsidR="00000000" w:rsidRDefault="003D1D4C">
      <w:pPr>
        <w:pStyle w:val="pj"/>
      </w:pPr>
      <w:r>
        <w:rPr>
          <w:rStyle w:val="s0"/>
        </w:rPr>
        <w:t>5) нематериальный актив - идентифицируемый неденежный актив, не имеющи</w:t>
      </w:r>
      <w:r>
        <w:rPr>
          <w:rStyle w:val="s0"/>
        </w:rPr>
        <w:t>й физической формы, предназначенный для использования в производстве или для административных целей, в том числе для сдачи в имущественный найм (аренду) другим лицам;</w:t>
      </w:r>
    </w:p>
    <w:p w:rsidR="00000000" w:rsidRDefault="003D1D4C">
      <w:pPr>
        <w:pStyle w:val="pj"/>
      </w:pPr>
      <w:r>
        <w:rPr>
          <w:rStyle w:val="s0"/>
        </w:rPr>
        <w:t>6) обязательство - существующая обязанность индивидуального предпринимателя, урегулирован</w:t>
      </w:r>
      <w:r>
        <w:rPr>
          <w:rStyle w:val="s0"/>
        </w:rPr>
        <w:t>ие которой приведет к выбытию ресурсов, содержащих экономические выгоды;</w:t>
      </w:r>
    </w:p>
    <w:p w:rsidR="00000000" w:rsidRDefault="003D1D4C">
      <w:pPr>
        <w:pStyle w:val="pj"/>
      </w:pPr>
      <w:bookmarkStart w:id="99" w:name="SUB60010007"/>
      <w:bookmarkEnd w:id="99"/>
      <w:r>
        <w:rPr>
          <w:rStyle w:val="s0"/>
        </w:rPr>
        <w:t xml:space="preserve">7) основные средства - материальные активы, которые: предназначены для использования в производстве или для административных целей, при реализации товаров, выполнении работ, оказании </w:t>
      </w:r>
      <w:r>
        <w:rPr>
          <w:rStyle w:val="s0"/>
        </w:rPr>
        <w:t>услуг, в том числе для сдачи в имущественный найм (аренду) другим лицам;</w:t>
      </w:r>
    </w:p>
    <w:p w:rsidR="00000000" w:rsidRDefault="003D1D4C">
      <w:pPr>
        <w:pStyle w:val="pj"/>
      </w:pPr>
      <w:r>
        <w:rPr>
          <w:rStyle w:val="s0"/>
        </w:rPr>
        <w:t>предполагается использовать в течение более чем одного года;</w:t>
      </w:r>
    </w:p>
    <w:p w:rsidR="00000000" w:rsidRDefault="003D1D4C">
      <w:pPr>
        <w:pStyle w:val="pj"/>
      </w:pPr>
      <w:r>
        <w:rPr>
          <w:rStyle w:val="s0"/>
        </w:rPr>
        <w:t>8) доходы - увеличение экономических выгод в течение отчетного периода в форме притока или прироста активов или уменьшения</w:t>
      </w:r>
      <w:r>
        <w:rPr>
          <w:rStyle w:val="s0"/>
        </w:rPr>
        <w:t xml:space="preserve"> обязательств, которые приводят к увеличению капитала, отличному от увеличения, связанного с взносами лица, участвующего в капитале;</w:t>
      </w:r>
    </w:p>
    <w:p w:rsidR="00000000" w:rsidRDefault="003D1D4C">
      <w:pPr>
        <w:pStyle w:val="pj"/>
      </w:pPr>
      <w:r>
        <w:rPr>
          <w:rStyle w:val="s0"/>
        </w:rPr>
        <w:t>9) товарно-материальные запасы - активы, предназначенные для продажи, а также для использования в производственном процессе</w:t>
      </w:r>
      <w:r>
        <w:rPr>
          <w:rStyle w:val="s0"/>
        </w:rPr>
        <w:t>, для административных целей или при выполнении работ, оказании услуг.</w:t>
      </w:r>
    </w:p>
    <w:p w:rsidR="00000000" w:rsidRDefault="003D1D4C">
      <w:pPr>
        <w:pStyle w:val="pj"/>
      </w:pPr>
      <w:r>
        <w:t> </w:t>
      </w:r>
    </w:p>
    <w:p w:rsidR="00000000" w:rsidRDefault="003D1D4C">
      <w:pPr>
        <w:pStyle w:val="pj"/>
        <w:ind w:left="1200" w:hanging="800"/>
      </w:pPr>
      <w:bookmarkStart w:id="100" w:name="SUB60020000"/>
      <w:bookmarkEnd w:id="100"/>
      <w:r>
        <w:rPr>
          <w:rStyle w:val="s1"/>
        </w:rPr>
        <w:t>Статья 60-2. Формы первичных учетных документов и требования по их составлению</w:t>
      </w:r>
    </w:p>
    <w:p w:rsidR="00000000" w:rsidRDefault="003D1D4C">
      <w:pPr>
        <w:pStyle w:val="pj"/>
      </w:pPr>
      <w:r>
        <w:rPr>
          <w:rStyle w:val="s0"/>
        </w:rPr>
        <w:t>1. Индивидуальные предприниматели, не осуществляющие ведение бухгалтерского учета и финансовой отчетност</w:t>
      </w:r>
      <w:r>
        <w:rPr>
          <w:rStyle w:val="s0"/>
        </w:rPr>
        <w:t xml:space="preserve">и в соответствии с </w:t>
      </w:r>
      <w:hyperlink r:id="rId1149" w:anchor="sub_id=20200" w:history="1">
        <w:r>
          <w:rPr>
            <w:rStyle w:val="a4"/>
            <w:color w:val="0000FF"/>
            <w:u w:val="single"/>
          </w:rPr>
          <w:t>законодательным актом</w:t>
        </w:r>
      </w:hyperlink>
      <w:r>
        <w:rPr>
          <w:rStyle w:val="s0"/>
        </w:rPr>
        <w:t xml:space="preserve"> Республики Казахстан о бухгалтерском учете и финансовой отчетности, применяют первичные учетные документы, </w:t>
      </w:r>
      <w:hyperlink r:id="rId1150" w:history="1">
        <w:r>
          <w:rPr>
            <w:rStyle w:val="a4"/>
            <w:color w:val="0000FF"/>
            <w:u w:val="single"/>
          </w:rPr>
          <w:t>формы и требования</w:t>
        </w:r>
      </w:hyperlink>
      <w:r>
        <w:rPr>
          <w:rStyle w:val="s0"/>
        </w:rPr>
        <w:t xml:space="preserve"> по составлению которых утверждаются уполномоченным органом.</w:t>
      </w:r>
    </w:p>
    <w:p w:rsidR="00000000" w:rsidRDefault="003D1D4C">
      <w:pPr>
        <w:pStyle w:val="pj"/>
      </w:pPr>
      <w:r>
        <w:rPr>
          <w:rStyle w:val="s0"/>
        </w:rPr>
        <w:t>2. Записи в налоговых регистрах производятся на основании первичных документов.</w:t>
      </w:r>
    </w:p>
    <w:p w:rsidR="00000000" w:rsidRDefault="003D1D4C">
      <w:pPr>
        <w:pStyle w:val="pj"/>
      </w:pPr>
      <w:r>
        <w:t> </w:t>
      </w:r>
    </w:p>
    <w:p w:rsidR="00000000" w:rsidRDefault="003D1D4C">
      <w:pPr>
        <w:pStyle w:val="pj"/>
        <w:ind w:left="1200" w:hanging="800"/>
      </w:pPr>
      <w:bookmarkStart w:id="101" w:name="SUB60030000"/>
      <w:bookmarkEnd w:id="101"/>
      <w:r>
        <w:rPr>
          <w:rStyle w:val="s1"/>
        </w:rPr>
        <w:t>Статья 60-3. Особенности ведения налогового учета</w:t>
      </w:r>
    </w:p>
    <w:p w:rsidR="00000000" w:rsidRDefault="003D1D4C">
      <w:pPr>
        <w:pStyle w:val="pji"/>
      </w:pPr>
      <w:r>
        <w:rPr>
          <w:rStyle w:val="s3"/>
        </w:rPr>
        <w:t>Пу</w:t>
      </w:r>
      <w:r>
        <w:rPr>
          <w:rStyle w:val="s3"/>
        </w:rPr>
        <w:t xml:space="preserve">нкт 1 изложен в редакции </w:t>
      </w:r>
      <w:hyperlink r:id="rId1151" w:anchor="sub_id=603" w:history="1">
        <w:r>
          <w:rPr>
            <w:rStyle w:val="a5"/>
            <w:i/>
            <w:iCs/>
          </w:rPr>
          <w:t>Закона</w:t>
        </w:r>
      </w:hyperlink>
      <w:r>
        <w:rPr>
          <w:rStyle w:val="s3"/>
        </w:rPr>
        <w:t xml:space="preserve"> РК от 30.11.16 г. № 26-VI (введено в действие с 1 января 2017 г.) (</w:t>
      </w:r>
      <w:hyperlink r:id="rId1152" w:anchor="sub_id=60030000" w:history="1">
        <w:r>
          <w:rPr>
            <w:rStyle w:val="a5"/>
            <w:i/>
            <w:iCs/>
          </w:rPr>
          <w:t>см. стар. ред.</w:t>
        </w:r>
      </w:hyperlink>
      <w:r>
        <w:rPr>
          <w:rStyle w:val="s3"/>
        </w:rPr>
        <w:t>)</w:t>
      </w:r>
    </w:p>
    <w:p w:rsidR="00000000" w:rsidRDefault="003D1D4C">
      <w:pPr>
        <w:pStyle w:val="pj"/>
      </w:pPr>
      <w:r>
        <w:t>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w:t>
      </w:r>
      <w:r>
        <w:t xml:space="preserve"> Курсовая разница в целях налогообложения не учитывается.</w:t>
      </w:r>
    </w:p>
    <w:p w:rsidR="00000000" w:rsidRDefault="003D1D4C">
      <w:pPr>
        <w:pStyle w:val="pj"/>
      </w:pPr>
      <w:r>
        <w:rPr>
          <w:rStyle w:val="s0"/>
        </w:rPr>
        <w:t>2. В налоговом учете товарно-материальные запасы (далее - запасы) признаются по себестоимости при их получении индивидуальным предпринимателем либо уполномоченным им лицом, в том числе после их прои</w:t>
      </w:r>
      <w:r>
        <w:rPr>
          <w:rStyle w:val="s0"/>
        </w:rPr>
        <w:t>зводства индивидуальным предпринимателем, в результате демонтажа основных средств, путем перевода из состава прочих активов.</w:t>
      </w:r>
    </w:p>
    <w:p w:rsidR="00000000" w:rsidRDefault="003D1D4C">
      <w:pPr>
        <w:pStyle w:val="pj"/>
      </w:pPr>
      <w:r>
        <w:rPr>
          <w:rStyle w:val="s0"/>
        </w:rPr>
        <w:t xml:space="preserve">Себестоимость запасов включает затраты на приобретение, переработку, прочие затраты, произведенные в целях доведения запасов до их </w:t>
      </w:r>
      <w:r>
        <w:rPr>
          <w:rStyle w:val="s0"/>
        </w:rPr>
        <w:t>текущего состояния и доставки до места их текущего расположения.</w:t>
      </w:r>
    </w:p>
    <w:p w:rsidR="00000000" w:rsidRDefault="003D1D4C">
      <w:pPr>
        <w:pStyle w:val="pj"/>
      </w:pPr>
      <w:r>
        <w:rPr>
          <w:rStyle w:val="s0"/>
        </w:rPr>
        <w:t>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w:t>
      </w:r>
      <w:r>
        <w:rPr>
          <w:rStyle w:val="s0"/>
        </w:rPr>
        <w:t xml:space="preserve"> прочие аналогичные скидки и возвраты вычитаются при определении затрат.</w:t>
      </w:r>
    </w:p>
    <w:p w:rsidR="00000000" w:rsidRDefault="003D1D4C">
      <w:pPr>
        <w:pStyle w:val="pj"/>
      </w:pPr>
      <w:r>
        <w:rPr>
          <w:rStyle w:val="s0"/>
        </w:rPr>
        <w:t>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w:t>
      </w:r>
      <w:r>
        <w:rPr>
          <w:rStyle w:val="s0"/>
        </w:rPr>
        <w:t>ые накладные расходы.</w:t>
      </w:r>
    </w:p>
    <w:p w:rsidR="00000000" w:rsidRDefault="003D1D4C">
      <w:pPr>
        <w:pStyle w:val="pj"/>
      </w:pPr>
      <w:r>
        <w:rPr>
          <w:rStyle w:val="s0"/>
        </w:rPr>
        <w:t>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rsidR="00000000" w:rsidRDefault="003D1D4C">
      <w:pPr>
        <w:pStyle w:val="pj"/>
      </w:pPr>
      <w:r>
        <w:rPr>
          <w:rStyle w:val="s0"/>
        </w:rPr>
        <w:t>Индивидуальный предприниматель вправе определять для целей налог</w:t>
      </w:r>
      <w:r>
        <w:rPr>
          <w:rStyle w:val="s0"/>
        </w:rPr>
        <w:t>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w:t>
      </w:r>
      <w:r>
        <w:rPr>
          <w:rStyle w:val="s0"/>
        </w:rPr>
        <w:t>еденных) в течение периода. Выбор данного метода осуществляется индивидуальным предпринимателем путем отражения в налоговой учетной политике.</w:t>
      </w:r>
    </w:p>
    <w:p w:rsidR="00000000" w:rsidRDefault="003D1D4C">
      <w:pPr>
        <w:pStyle w:val="pj"/>
      </w:pPr>
      <w:r>
        <w:rPr>
          <w:rStyle w:val="s0"/>
        </w:rPr>
        <w:t>Индивидуальные предприниматели, осуществляющие производство товаров, а также индивидуальные предприниматели, выбра</w:t>
      </w:r>
      <w:r>
        <w:rPr>
          <w:rStyle w:val="s0"/>
        </w:rPr>
        <w:t>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rsidR="00000000" w:rsidRDefault="003D1D4C">
      <w:pPr>
        <w:pStyle w:val="pj"/>
      </w:pPr>
      <w:r>
        <w:rPr>
          <w:rStyle w:val="s0"/>
        </w:rPr>
        <w:t>Доходом индивидуального предпринимателя не является поступление запа</w:t>
      </w:r>
      <w:r>
        <w:rPr>
          <w:rStyle w:val="s0"/>
        </w:rPr>
        <w:t>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w:t>
      </w:r>
      <w:r>
        <w:rPr>
          <w:rStyle w:val="s0"/>
        </w:rPr>
        <w:t>дуальным предпринимателем.</w:t>
      </w:r>
    </w:p>
    <w:p w:rsidR="00000000" w:rsidRDefault="003D1D4C">
      <w:pPr>
        <w:pStyle w:val="pj"/>
      </w:pPr>
      <w:r>
        <w:rPr>
          <w:rStyle w:val="s0"/>
        </w:rPr>
        <w:t>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rsidR="00000000" w:rsidRDefault="003D1D4C">
      <w:pPr>
        <w:pStyle w:val="pj"/>
      </w:pPr>
      <w:r>
        <w:rPr>
          <w:rStyle w:val="s0"/>
        </w:rPr>
        <w:t>Получение запасов на хранение осуществляется индивидуальным предпринимателем</w:t>
      </w:r>
      <w:r>
        <w:rPr>
          <w:rStyle w:val="s0"/>
        </w:rPr>
        <w:t xml:space="preserve"> на основании договора хранения или на основании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w:t>
      </w:r>
      <w:r>
        <w:rPr>
          <w:rStyle w:val="s0"/>
        </w:rPr>
        <w:t>имость таких запасов не является доходом индивидуального предпринимателя.</w:t>
      </w:r>
    </w:p>
    <w:p w:rsidR="00000000" w:rsidRDefault="003D1D4C">
      <w:pPr>
        <w:pStyle w:val="pj"/>
      </w:pPr>
      <w:r>
        <w:rPr>
          <w:rStyle w:val="s0"/>
        </w:rPr>
        <w:t>Выбытием запасов является:</w:t>
      </w:r>
    </w:p>
    <w:p w:rsidR="00000000" w:rsidRDefault="003D1D4C">
      <w:pPr>
        <w:pStyle w:val="pj"/>
      </w:pPr>
      <w:r>
        <w:rPr>
          <w:rStyle w:val="s0"/>
        </w:rPr>
        <w:t>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w:t>
      </w:r>
      <w:r>
        <w:rPr>
          <w:rStyle w:val="s0"/>
        </w:rPr>
        <w:t xml:space="preserve">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rsidR="00000000" w:rsidRDefault="003D1D4C">
      <w:pPr>
        <w:pStyle w:val="pj"/>
      </w:pPr>
      <w:r>
        <w:rPr>
          <w:rStyle w:val="s0"/>
        </w:rPr>
        <w:t>2) переклассификация актива, в том числе перевод в состав основных средст</w:t>
      </w:r>
      <w:r>
        <w:rPr>
          <w:rStyle w:val="s0"/>
        </w:rPr>
        <w:t>в, прочих активов.</w:t>
      </w:r>
    </w:p>
    <w:p w:rsidR="00000000" w:rsidRDefault="003D1D4C">
      <w:pPr>
        <w:pStyle w:val="pj"/>
      </w:pPr>
      <w:r>
        <w:t> </w:t>
      </w:r>
    </w:p>
    <w:p w:rsidR="00000000" w:rsidRDefault="003D1D4C">
      <w:pPr>
        <w:pStyle w:val="pj"/>
      </w:pPr>
      <w:r>
        <w:t> </w:t>
      </w:r>
    </w:p>
    <w:p w:rsidR="00000000" w:rsidRDefault="003D1D4C">
      <w:pPr>
        <w:pStyle w:val="pc"/>
      </w:pPr>
      <w:bookmarkStart w:id="102" w:name="SUB610000"/>
      <w:bookmarkEnd w:id="102"/>
      <w:r>
        <w:rPr>
          <w:rStyle w:val="s1"/>
        </w:rPr>
        <w:t>Глава 8. НАЛОГОВЫЕ ФОРМЫ</w:t>
      </w:r>
    </w:p>
    <w:p w:rsidR="00000000" w:rsidRDefault="003D1D4C">
      <w:pPr>
        <w:pStyle w:val="pj"/>
      </w:pPr>
      <w:r>
        <w:t> </w:t>
      </w:r>
    </w:p>
    <w:p w:rsidR="00000000" w:rsidRDefault="003D1D4C">
      <w:pPr>
        <w:pStyle w:val="pj"/>
        <w:ind w:left="1200" w:hanging="800"/>
      </w:pPr>
      <w:r>
        <w:rPr>
          <w:rStyle w:val="s1"/>
        </w:rPr>
        <w:t>Статья 61. Налоговые формы и порядок их составления</w:t>
      </w:r>
    </w:p>
    <w:p w:rsidR="00000000" w:rsidRDefault="003D1D4C">
      <w:pPr>
        <w:pStyle w:val="pj"/>
      </w:pPr>
      <w:r>
        <w:rPr>
          <w:rStyle w:val="s0"/>
        </w:rPr>
        <w:t>1. Налоговые формы включают в себя налоговую отчетность, налоговое заявление и налоговые регистры.</w:t>
      </w:r>
    </w:p>
    <w:p w:rsidR="00000000" w:rsidRDefault="003D1D4C">
      <w:pPr>
        <w:pStyle w:val="pj"/>
      </w:pPr>
      <w:r>
        <w:rPr>
          <w:rStyle w:val="s0"/>
        </w:rPr>
        <w:t>2. Налоговые формы составляются налогоплательщиком (нал</w:t>
      </w:r>
      <w:r>
        <w:rPr>
          <w:rStyle w:val="s0"/>
        </w:rPr>
        <w:t>оговым агентом) на бумажном и (или) электронном носителях на казахском и (или) русском языках.</w:t>
      </w:r>
    </w:p>
    <w:p w:rsidR="00000000" w:rsidRDefault="003D1D4C">
      <w:pPr>
        <w:pStyle w:val="pj"/>
      </w:pPr>
      <w:r>
        <w:rPr>
          <w:rStyle w:val="s0"/>
        </w:rPr>
        <w:t>3. Налоговые формы, составленные на бумажном носителе, должны быть подписаны налогоплательщиком (налоговым агентом) либо его представителем, а также заверены печ</w:t>
      </w:r>
      <w:r>
        <w:rPr>
          <w:rStyle w:val="s0"/>
        </w:rPr>
        <w:t xml:space="preserve">атью налогоплательщика (налогового агента) либо его представителя, имеющих в </w:t>
      </w:r>
      <w:hyperlink r:id="rId1153" w:history="1">
        <w:r>
          <w:rPr>
            <w:rStyle w:val="a4"/>
            <w:color w:val="0000FF"/>
            <w:u w:val="single"/>
          </w:rPr>
          <w:t>установленных законодательством Республики Казахстан случаях</w:t>
        </w:r>
      </w:hyperlink>
      <w:r>
        <w:rPr>
          <w:rStyle w:val="s0"/>
        </w:rPr>
        <w:t xml:space="preserve"> печать со своим наименованием. </w:t>
      </w:r>
    </w:p>
    <w:p w:rsidR="00000000" w:rsidRDefault="003D1D4C">
      <w:pPr>
        <w:pStyle w:val="pj"/>
      </w:pPr>
      <w:r>
        <w:rPr>
          <w:rStyle w:val="s0"/>
        </w:rPr>
        <w:t>Налоговые формы, с</w:t>
      </w:r>
      <w:r>
        <w:rPr>
          <w:rStyle w:val="s0"/>
        </w:rPr>
        <w:t>оставленные на электронном носителе, за исключением налоговых регистров, должны быть заверены электронной цифровой подписью налогоплательщика (налогового агента).</w:t>
      </w:r>
    </w:p>
    <w:p w:rsidR="00000000" w:rsidRDefault="003D1D4C">
      <w:pPr>
        <w:pStyle w:val="pj"/>
      </w:pPr>
      <w:r>
        <w:t> </w:t>
      </w:r>
    </w:p>
    <w:p w:rsidR="00000000" w:rsidRDefault="003D1D4C">
      <w:pPr>
        <w:pStyle w:val="pj"/>
        <w:ind w:left="1200" w:hanging="800"/>
      </w:pPr>
      <w:bookmarkStart w:id="103" w:name="SUB620000"/>
      <w:bookmarkEnd w:id="103"/>
      <w:r>
        <w:rPr>
          <w:rStyle w:val="s1"/>
        </w:rPr>
        <w:t>Статья 62. Срок хранения налоговых форм</w:t>
      </w:r>
    </w:p>
    <w:p w:rsidR="00000000" w:rsidRDefault="003D1D4C">
      <w:pPr>
        <w:pStyle w:val="pj"/>
      </w:pPr>
      <w:r>
        <w:rPr>
          <w:rStyle w:val="s0"/>
        </w:rPr>
        <w:t>1. Налоговые формы хранятся у налогоплательщика (на</w:t>
      </w:r>
      <w:r>
        <w:rPr>
          <w:rStyle w:val="s0"/>
        </w:rPr>
        <w:t xml:space="preserve">логового агента) в течение срока исковой давности, установленного </w:t>
      </w:r>
      <w:hyperlink w:anchor="sub460000" w:history="1">
        <w:r>
          <w:rPr>
            <w:rStyle w:val="a4"/>
            <w:color w:val="0000FF"/>
            <w:u w:val="single"/>
          </w:rPr>
          <w:t>статьей 46</w:t>
        </w:r>
      </w:hyperlink>
      <w:r>
        <w:rPr>
          <w:rStyle w:val="s0"/>
        </w:rPr>
        <w:t xml:space="preserve"> настоящего Кодекса. </w:t>
      </w:r>
      <w:hyperlink r:id="rId1154" w:history="1">
        <w:r>
          <w:rPr>
            <w:rStyle w:val="a4"/>
            <w:rFonts w:ascii="Segoe UI Symbol" w:hAnsi="Segoe UI Symbol"/>
            <w:i/>
            <w:iCs/>
            <w:color w:val="0000FF"/>
            <w:u w:val="single"/>
          </w:rPr>
          <w:t>*</w:t>
        </w:r>
      </w:hyperlink>
    </w:p>
    <w:p w:rsidR="00000000" w:rsidRDefault="003D1D4C">
      <w:pPr>
        <w:pStyle w:val="pj"/>
      </w:pPr>
      <w:r>
        <w:rPr>
          <w:rStyle w:val="s0"/>
        </w:rPr>
        <w:t xml:space="preserve">2. При реорганизации налогоплательщика, налогового агента - </w:t>
      </w:r>
      <w:r>
        <w:rPr>
          <w:rStyle w:val="s0"/>
        </w:rPr>
        <w:t>юридического лица обязательство по хранению налоговых форм за реорганизованное лицо возлагается на его правопреемника (правопреемников).</w:t>
      </w:r>
    </w:p>
    <w:p w:rsidR="00000000" w:rsidRDefault="003D1D4C">
      <w:pPr>
        <w:pStyle w:val="pj"/>
      </w:pPr>
      <w:r>
        <w:t> </w:t>
      </w:r>
    </w:p>
    <w:p w:rsidR="00000000" w:rsidRDefault="003D1D4C">
      <w:pPr>
        <w:pStyle w:val="pj"/>
      </w:pPr>
      <w:r>
        <w:t> </w:t>
      </w:r>
    </w:p>
    <w:p w:rsidR="00000000" w:rsidRDefault="003D1D4C">
      <w:pPr>
        <w:pStyle w:val="pc"/>
      </w:pPr>
      <w:bookmarkStart w:id="104" w:name="SUB630000"/>
      <w:bookmarkEnd w:id="104"/>
      <w:r>
        <w:rPr>
          <w:rStyle w:val="s1"/>
        </w:rPr>
        <w:t>§ 1. Налоговая отчетность</w:t>
      </w:r>
    </w:p>
    <w:p w:rsidR="00000000" w:rsidRDefault="003D1D4C">
      <w:pPr>
        <w:pStyle w:val="pc"/>
      </w:pPr>
      <w:r>
        <w:t> </w:t>
      </w:r>
    </w:p>
    <w:p w:rsidR="00000000" w:rsidRDefault="003D1D4C">
      <w:pPr>
        <w:pStyle w:val="pji"/>
      </w:pPr>
      <w:r>
        <w:rPr>
          <w:rStyle w:val="s3"/>
        </w:rPr>
        <w:t xml:space="preserve">См. изменения в статью 63 - </w:t>
      </w:r>
      <w:hyperlink r:id="rId1155"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ind w:left="1200" w:hanging="800"/>
      </w:pPr>
      <w:r>
        <w:rPr>
          <w:rStyle w:val="s1"/>
        </w:rPr>
        <w:t>Статья 63. Общие положения</w:t>
      </w:r>
    </w:p>
    <w:p w:rsidR="00000000" w:rsidRDefault="003D1D4C">
      <w:pPr>
        <w:pStyle w:val="pji"/>
      </w:pPr>
      <w:r>
        <w:rPr>
          <w:rStyle w:val="s3"/>
        </w:rPr>
        <w:t xml:space="preserve">Пункт 1 изложен в редакции </w:t>
      </w:r>
      <w:hyperlink r:id="rId1156" w:anchor="sub_id=63" w:history="1">
        <w:r>
          <w:rPr>
            <w:rStyle w:val="a4"/>
            <w:i/>
            <w:iCs/>
            <w:color w:val="0000FF"/>
            <w:u w:val="single"/>
          </w:rPr>
          <w:t>Закона</w:t>
        </w:r>
      </w:hyperlink>
      <w:r>
        <w:rPr>
          <w:rStyle w:val="s3"/>
        </w:rPr>
        <w:t xml:space="preserve"> РК от 05.12.13 г. № </w:t>
      </w:r>
      <w:r>
        <w:rPr>
          <w:rStyle w:val="s3"/>
        </w:rPr>
        <w:t xml:space="preserve">152-V </w:t>
      </w:r>
      <w:hyperlink r:id="rId1157"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1158" w:anchor="sub_id=6300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пункт 1 - </w:t>
      </w:r>
      <w:hyperlink r:id="rId1159" w:anchor="sub_id=63"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1. Налоговая отчетность - документ налогоплательщика (налогового агента), представляемый в налоговые ор</w:t>
      </w:r>
      <w:r>
        <w:rPr>
          <w:rStyle w:val="s0"/>
        </w:rPr>
        <w:t>ганы в соответствии с порядком, установленным настоящим Кодексом, который содержит сведения о налогоплательщике, об объектах налогообложения и (или) объектах, связанных с налогообложением, а также об исчислении налоговых обязательств, обязательных пенсионн</w:t>
      </w:r>
      <w:r>
        <w:rPr>
          <w:rStyle w:val="s0"/>
        </w:rPr>
        <w:t>ых взносов, обязательных профессиональных пенсионных взносов, социальных отчислений.</w:t>
      </w:r>
    </w:p>
    <w:p w:rsidR="00000000" w:rsidRDefault="003D1D4C">
      <w:pPr>
        <w:pStyle w:val="pj"/>
      </w:pPr>
      <w:r>
        <w:rPr>
          <w:rStyle w:val="s0"/>
        </w:rPr>
        <w:t xml:space="preserve">Налоговая отчетность составляется в соответствии с </w:t>
      </w:r>
      <w:hyperlink r:id="rId1160" w:history="1">
        <w:r>
          <w:rPr>
            <w:rStyle w:val="a4"/>
            <w:color w:val="0000FF"/>
            <w:u w:val="single"/>
          </w:rPr>
          <w:t>требованиями форматно-логического контроля</w:t>
        </w:r>
      </w:hyperlink>
      <w:r>
        <w:rPr>
          <w:rStyle w:val="s0"/>
        </w:rPr>
        <w:t>, утвержденно</w:t>
      </w:r>
      <w:r>
        <w:rPr>
          <w:rStyle w:val="s0"/>
        </w:rPr>
        <w:t>го уполномоченным органом.</w:t>
      </w:r>
    </w:p>
    <w:p w:rsidR="00000000" w:rsidRDefault="003D1D4C">
      <w:pPr>
        <w:pStyle w:val="pji"/>
      </w:pPr>
      <w:r>
        <w:rPr>
          <w:rStyle w:val="s3"/>
        </w:rPr>
        <w:t xml:space="preserve">Действие пункта 2 статьи 63 было приостановлено до 1 января 2013 года в соответствии с </w:t>
      </w:r>
      <w:hyperlink r:id="rId1161" w:anchor="sub_id=11010000" w:history="1">
        <w:r>
          <w:rPr>
            <w:rStyle w:val="a4"/>
            <w:i/>
            <w:iCs/>
            <w:color w:val="0000FF"/>
            <w:u w:val="single"/>
          </w:rPr>
          <w:t>Законом</w:t>
        </w:r>
      </w:hyperlink>
      <w:r>
        <w:rPr>
          <w:rStyle w:val="s3"/>
        </w:rPr>
        <w:t xml:space="preserve"> РК от 10.12.08 г. № 100-IV</w:t>
      </w:r>
    </w:p>
    <w:p w:rsidR="00000000" w:rsidRDefault="003D1D4C">
      <w:pPr>
        <w:pStyle w:val="pji"/>
      </w:pPr>
      <w:r>
        <w:rPr>
          <w:rStyle w:val="s3"/>
        </w:rPr>
        <w:t xml:space="preserve">В пункт 2 внесены изменения в соответствии с </w:t>
      </w:r>
      <w:hyperlink r:id="rId1162" w:anchor="sub_id=63" w:history="1">
        <w:r>
          <w:rPr>
            <w:rStyle w:val="a4"/>
            <w:i/>
            <w:iCs/>
            <w:color w:val="0000FF"/>
            <w:u w:val="single"/>
          </w:rPr>
          <w:t>Законом</w:t>
        </w:r>
      </w:hyperlink>
      <w:r>
        <w:rPr>
          <w:rStyle w:val="s3"/>
        </w:rPr>
        <w:t xml:space="preserve"> РК от 30.06.10 г. № 297-IV (введены в действие с 1 июля 2010 г.) (</w:t>
      </w:r>
      <w:hyperlink r:id="rId1163" w:anchor="sub_id=630200" w:history="1">
        <w:r>
          <w:rPr>
            <w:rStyle w:val="a4"/>
            <w:i/>
            <w:iCs/>
            <w:color w:val="0000FF"/>
            <w:u w:val="single"/>
          </w:rPr>
          <w:t>см. стар. ред.</w:t>
        </w:r>
      </w:hyperlink>
      <w:r>
        <w:rPr>
          <w:rStyle w:val="s3"/>
        </w:rPr>
        <w:t xml:space="preserve">); </w:t>
      </w:r>
      <w:hyperlink r:id="rId1164"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1165" w:anchor="sub_id=630200" w:history="1">
        <w:r>
          <w:rPr>
            <w:rStyle w:val="a4"/>
            <w:i/>
            <w:iCs/>
            <w:color w:val="0000FF"/>
            <w:u w:val="single"/>
          </w:rPr>
          <w:t>см. стар. ред.</w:t>
        </w:r>
      </w:hyperlink>
      <w:r>
        <w:rPr>
          <w:rStyle w:val="s3"/>
        </w:rPr>
        <w:t xml:space="preserve">); изложен в редакции </w:t>
      </w:r>
      <w:hyperlink r:id="rId1166" w:anchor="sub_id=63" w:history="1">
        <w:r>
          <w:rPr>
            <w:rStyle w:val="a4"/>
            <w:i/>
            <w:iCs/>
            <w:color w:val="0000FF"/>
            <w:u w:val="single"/>
          </w:rPr>
          <w:t>Закона</w:t>
        </w:r>
      </w:hyperlink>
      <w:r>
        <w:rPr>
          <w:rStyle w:val="s3"/>
        </w:rPr>
        <w:t xml:space="preserve"> РК от 05.12.13 г. № 152-V (введено в действие с 1 декабря 2013 г.) (</w:t>
      </w:r>
      <w:hyperlink r:id="rId1167" w:anchor="sub_id=630200" w:history="1">
        <w:r>
          <w:rPr>
            <w:rStyle w:val="a4"/>
            <w:i/>
            <w:iCs/>
            <w:color w:val="0000FF"/>
            <w:u w:val="single"/>
          </w:rPr>
          <w:t>см. стар. ред.</w:t>
        </w:r>
      </w:hyperlink>
      <w:r>
        <w:rPr>
          <w:rStyle w:val="s3"/>
        </w:rPr>
        <w:t xml:space="preserve">); </w:t>
      </w:r>
      <w:hyperlink r:id="rId1168" w:anchor="sub_id=63" w:history="1">
        <w:r>
          <w:rPr>
            <w:rStyle w:val="a4"/>
            <w:i/>
            <w:iCs/>
            <w:color w:val="0000FF"/>
            <w:u w:val="single"/>
          </w:rPr>
          <w:t>Закона</w:t>
        </w:r>
      </w:hyperlink>
      <w:r>
        <w:rPr>
          <w:rStyle w:val="s3"/>
        </w:rPr>
        <w:t xml:space="preserve"> РК от 27.10.15 г. № 364-V (введено в действие с 1 января 2017 г.) (</w:t>
      </w:r>
      <w:hyperlink r:id="rId1169" w:anchor="sub_id=630200" w:history="1">
        <w:r>
          <w:rPr>
            <w:rStyle w:val="a4"/>
            <w:i/>
            <w:iCs/>
            <w:color w:val="0000FF"/>
            <w:u w:val="single"/>
          </w:rPr>
          <w:t>см. стар. ред.</w:t>
        </w:r>
      </w:hyperlink>
      <w:r>
        <w:rPr>
          <w:rStyle w:val="s3"/>
        </w:rPr>
        <w:t xml:space="preserve">); </w:t>
      </w:r>
      <w:hyperlink r:id="rId1170" w:anchor="sub_id=63" w:history="1">
        <w:r>
          <w:rPr>
            <w:rStyle w:val="a5"/>
            <w:i/>
            <w:iCs/>
          </w:rPr>
          <w:t>Закона</w:t>
        </w:r>
      </w:hyperlink>
      <w:r>
        <w:rPr>
          <w:rStyle w:val="s3"/>
        </w:rPr>
        <w:t xml:space="preserve"> РК от 16.11.15 г. № 406-V (введено в действие с 1 июля 2017 г.) (</w:t>
      </w:r>
      <w:hyperlink r:id="rId1171" w:anchor="sub_id=630200" w:history="1">
        <w:r>
          <w:rPr>
            <w:rStyle w:val="a5"/>
            <w:i/>
            <w:iCs/>
          </w:rPr>
          <w:t>см. стар. ред.</w:t>
        </w:r>
      </w:hyperlink>
      <w:r>
        <w:rPr>
          <w:rStyle w:val="s3"/>
        </w:rPr>
        <w:t>)</w:t>
      </w:r>
    </w:p>
    <w:p w:rsidR="00000000" w:rsidRDefault="003D1D4C">
      <w:pPr>
        <w:pStyle w:val="pj"/>
      </w:pPr>
      <w:r>
        <w:rPr>
          <w:rStyle w:val="s0"/>
        </w:rPr>
        <w:t>2. Налоговая отчетность включает в себя налоговые декларации, расчеты, приложения к ним, подлежащие составлению и представлению налогоплательщиком (налоговым а</w:t>
      </w:r>
      <w:r>
        <w:rPr>
          <w:rStyle w:val="s0"/>
        </w:rPr>
        <w:t>гентом)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 а т</w:t>
      </w:r>
      <w:r>
        <w:rPr>
          <w:rStyle w:val="s0"/>
        </w:rPr>
        <w:t xml:space="preserve">акже отчетность по мониторингу, представляемую </w:t>
      </w:r>
      <w:hyperlink r:id="rId1172" w:history="1">
        <w:r>
          <w:rPr>
            <w:rStyle w:val="a5"/>
          </w:rPr>
          <w:t>крупными налогоплательщиками</w:t>
        </w:r>
      </w:hyperlink>
      <w:r>
        <w:rPr>
          <w:rStyle w:val="s0"/>
        </w:rPr>
        <w:t xml:space="preserve">, подлежащими мониторингу, </w:t>
      </w:r>
      <w:hyperlink r:id="rId1173" w:history="1">
        <w:r>
          <w:rPr>
            <w:rStyle w:val="a4"/>
            <w:color w:val="0000FF"/>
            <w:u w:val="single"/>
          </w:rPr>
          <w:t>декларации</w:t>
        </w:r>
      </w:hyperlink>
      <w:r>
        <w:rPr>
          <w:rStyle w:val="s0"/>
        </w:rPr>
        <w:t xml:space="preserve"> по косвенн</w:t>
      </w:r>
      <w:r>
        <w:rPr>
          <w:rStyle w:val="s0"/>
        </w:rPr>
        <w:t xml:space="preserve">ым налогам по импортированным товарам, заявления о ввозе товаров и уплате косвенных налогов. Формы налоговой отчетности и </w:t>
      </w:r>
      <w:hyperlink r:id="rId1174" w:history="1">
        <w:r>
          <w:rPr>
            <w:rStyle w:val="a4"/>
            <w:color w:val="0000FF"/>
            <w:u w:val="single"/>
          </w:rPr>
          <w:t>правила их составления</w:t>
        </w:r>
      </w:hyperlink>
      <w:r>
        <w:rPr>
          <w:rStyle w:val="s0"/>
        </w:rPr>
        <w:t xml:space="preserve"> утверждаются уполномоченным органом с учето</w:t>
      </w:r>
      <w:r>
        <w:rPr>
          <w:rStyle w:val="s0"/>
        </w:rPr>
        <w:t xml:space="preserve">м положений </w:t>
      </w:r>
      <w:hyperlink w:anchor="sub650000" w:history="1">
        <w:r>
          <w:rPr>
            <w:rStyle w:val="a5"/>
          </w:rPr>
          <w:t>статей 65 - 67</w:t>
        </w:r>
      </w:hyperlink>
      <w:r>
        <w:rPr>
          <w:rStyle w:val="s0"/>
        </w:rPr>
        <w:t xml:space="preserve"> настоящего Кодекса. </w:t>
      </w:r>
      <w:hyperlink r:id="rId1175" w:history="1">
        <w:r>
          <w:rPr>
            <w:rStyle w:val="a4"/>
            <w:rFonts w:ascii="Segoe UI Symbol" w:hAnsi="Segoe UI Symbol"/>
            <w:i/>
            <w:iCs/>
            <w:color w:val="0000FF"/>
            <w:u w:val="single"/>
          </w:rPr>
          <w:t>*</w:t>
        </w:r>
      </w:hyperlink>
    </w:p>
    <w:p w:rsidR="00000000" w:rsidRDefault="003D1D4C">
      <w:pPr>
        <w:pStyle w:val="pji"/>
      </w:pPr>
      <w:r>
        <w:rPr>
          <w:rStyle w:val="s3"/>
        </w:rPr>
        <w:t xml:space="preserve">Действие пункта 3 статьи 63 было приостановлено до 1 января 2013 года в соответствии с </w:t>
      </w:r>
      <w:hyperlink r:id="rId1176" w:anchor="sub_id=11010000" w:history="1">
        <w:r>
          <w:rPr>
            <w:rStyle w:val="a4"/>
            <w:i/>
            <w:iCs/>
            <w:color w:val="0000FF"/>
            <w:u w:val="single"/>
          </w:rPr>
          <w:t>Законом</w:t>
        </w:r>
      </w:hyperlink>
      <w:r>
        <w:rPr>
          <w:rStyle w:val="s3"/>
        </w:rPr>
        <w:t xml:space="preserve"> РК от 10.12.08 г. № 100-IV</w:t>
      </w:r>
    </w:p>
    <w:p w:rsidR="00000000" w:rsidRDefault="003D1D4C">
      <w:pPr>
        <w:pStyle w:val="pji"/>
      </w:pPr>
      <w:r>
        <w:rPr>
          <w:rStyle w:val="s3"/>
        </w:rPr>
        <w:t xml:space="preserve">В пункт 3 внесены изменения в соответствии с </w:t>
      </w:r>
      <w:hyperlink r:id="rId1177" w:anchor="sub_id=63" w:history="1">
        <w:r>
          <w:rPr>
            <w:rStyle w:val="a4"/>
            <w:i/>
            <w:iCs/>
            <w:color w:val="0000FF"/>
            <w:u w:val="single"/>
          </w:rPr>
          <w:t>Законом</w:t>
        </w:r>
      </w:hyperlink>
      <w:r>
        <w:rPr>
          <w:rStyle w:val="s3"/>
        </w:rPr>
        <w:t xml:space="preserve"> РК от 30.06.10 г. № 29</w:t>
      </w:r>
      <w:r>
        <w:rPr>
          <w:rStyle w:val="s3"/>
        </w:rPr>
        <w:t>7-IV (введены в действие с 1 июля 2010 г.) (</w:t>
      </w:r>
      <w:hyperlink r:id="rId1178" w:anchor="sub_id=6303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пункт 3 - </w:t>
      </w:r>
      <w:hyperlink r:id="rId1179" w:anchor="sub_id=63" w:history="1">
        <w:r>
          <w:rPr>
            <w:rStyle w:val="a4"/>
            <w:i/>
            <w:iCs/>
            <w:color w:val="0000FF"/>
            <w:u w:val="single"/>
          </w:rPr>
          <w:t>Закон</w:t>
        </w:r>
      </w:hyperlink>
      <w:r>
        <w:rPr>
          <w:rStyle w:val="s3"/>
        </w:rPr>
        <w:t xml:space="preserve"> </w:t>
      </w:r>
      <w:r>
        <w:rPr>
          <w:rStyle w:val="s3"/>
        </w:rPr>
        <w:t>РК от 18.11.15 г. № 412-V (вводятся в действие с 1 января 2020 г.)</w:t>
      </w:r>
    </w:p>
    <w:p w:rsidR="00000000" w:rsidRDefault="003D1D4C">
      <w:pPr>
        <w:pStyle w:val="pj"/>
      </w:pPr>
      <w:r>
        <w:rPr>
          <w:rStyle w:val="s0"/>
        </w:rPr>
        <w:t>3. Налоговая отчетность, за исключением декларации по косвенным налогам по импортированным товарам, заявления о ввозе товаров и уплате косвенных налогов, подразделяется на следующие виды:</w:t>
      </w:r>
    </w:p>
    <w:p w:rsidR="00000000" w:rsidRDefault="003D1D4C">
      <w:pPr>
        <w:pStyle w:val="pji"/>
      </w:pPr>
      <w:r>
        <w:rPr>
          <w:rStyle w:val="s3"/>
        </w:rPr>
        <w:t>П</w:t>
      </w:r>
      <w:r>
        <w:rPr>
          <w:rStyle w:val="s3"/>
        </w:rPr>
        <w:t xml:space="preserve">одпункт 1 изложен в редакции </w:t>
      </w:r>
      <w:hyperlink r:id="rId1180" w:anchor="sub_id=63" w:history="1">
        <w:r>
          <w:rPr>
            <w:rStyle w:val="a4"/>
            <w:i/>
            <w:iCs/>
            <w:color w:val="0000FF"/>
            <w:u w:val="single"/>
          </w:rPr>
          <w:t>Закона</w:t>
        </w:r>
      </w:hyperlink>
      <w:r>
        <w:rPr>
          <w:rStyle w:val="s3"/>
        </w:rPr>
        <w:t xml:space="preserve"> РК от 05.12.13 г. № 152-V (введено в действие с 1 января 2014 г.) (</w:t>
      </w:r>
      <w:hyperlink r:id="rId1181" w:anchor="sub_id=630300" w:history="1">
        <w:r>
          <w:rPr>
            <w:rStyle w:val="a4"/>
            <w:i/>
            <w:iCs/>
            <w:color w:val="0000FF"/>
            <w:u w:val="single"/>
          </w:rPr>
          <w:t>см. стар. ред.</w:t>
        </w:r>
      </w:hyperlink>
      <w:r>
        <w:rPr>
          <w:rStyle w:val="s3"/>
        </w:rPr>
        <w:t xml:space="preserve">); </w:t>
      </w:r>
      <w:hyperlink r:id="rId1182" w:anchor="sub_id=63" w:history="1">
        <w:r>
          <w:rPr>
            <w:rStyle w:val="a5"/>
            <w:i/>
            <w:iCs/>
          </w:rPr>
          <w:t>Закона</w:t>
        </w:r>
      </w:hyperlink>
      <w:r>
        <w:rPr>
          <w:rStyle w:val="s3"/>
        </w:rPr>
        <w:t xml:space="preserve"> РК от 16.11.15 г. № 406-V (введено в действие с 1 июля 2017 г.) (</w:t>
      </w:r>
      <w:hyperlink r:id="rId1183" w:anchor="sub_id=630300" w:history="1">
        <w:r>
          <w:rPr>
            <w:rStyle w:val="a5"/>
            <w:i/>
            <w:iCs/>
          </w:rPr>
          <w:t>см. стар. ред.</w:t>
        </w:r>
      </w:hyperlink>
      <w:r>
        <w:rPr>
          <w:rStyle w:val="s3"/>
        </w:rPr>
        <w:t>)</w:t>
      </w:r>
    </w:p>
    <w:p w:rsidR="00000000" w:rsidRDefault="003D1D4C">
      <w:pPr>
        <w:pStyle w:val="pj"/>
      </w:pPr>
      <w:r>
        <w:rPr>
          <w:rStyle w:val="s0"/>
        </w:rPr>
        <w:t>1) первоначальная - налоговая отчетность, представляемая лицом за налоговый период, в котором произведена постановка на регистрационный учет налогоплательщика и (или) впервые возникли налоговое обязательство по определенным видам на</w:t>
      </w:r>
      <w:r>
        <w:rPr>
          <w:rStyle w:val="s0"/>
        </w:rPr>
        <w:t>логов и других обязательных платежей в бюджет, а также обязанность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отчислений и (или) взно</w:t>
      </w:r>
      <w:r>
        <w:rPr>
          <w:rStyle w:val="s0"/>
        </w:rPr>
        <w:t>сов на социальное медицинское страхование, по которым данное лицо является налогоплательщиком (налоговым агентом);</w:t>
      </w:r>
    </w:p>
    <w:p w:rsidR="00000000" w:rsidRDefault="003D1D4C">
      <w:pPr>
        <w:pStyle w:val="pji"/>
      </w:pPr>
      <w:r>
        <w:rPr>
          <w:rStyle w:val="s3"/>
        </w:rPr>
        <w:t xml:space="preserve">В подпункт 2 внесены изменения в соответствии с </w:t>
      </w:r>
      <w:hyperlink r:id="rId1184" w:anchor="sub_id=323" w:history="1">
        <w:r>
          <w:rPr>
            <w:rStyle w:val="a4"/>
            <w:i/>
            <w:iCs/>
            <w:color w:val="0000FF"/>
            <w:u w:val="single"/>
          </w:rPr>
          <w:t>Законом</w:t>
        </w:r>
      </w:hyperlink>
      <w:r>
        <w:rPr>
          <w:rStyle w:val="s3"/>
        </w:rPr>
        <w:t xml:space="preserve"> РК о</w:t>
      </w:r>
      <w:r>
        <w:rPr>
          <w:rStyle w:val="s3"/>
        </w:rPr>
        <w:t>т 16.11.09 г. № 200-IV (введены в действие с 1 января 2010 г.) (</w:t>
      </w:r>
      <w:hyperlink r:id="rId1185" w:anchor="sub_id=630302" w:history="1">
        <w:r>
          <w:rPr>
            <w:rStyle w:val="a4"/>
            <w:i/>
            <w:iCs/>
            <w:color w:val="0000FF"/>
            <w:u w:val="single"/>
          </w:rPr>
          <w:t>см. стар. ред.</w:t>
        </w:r>
      </w:hyperlink>
      <w:r>
        <w:rPr>
          <w:rStyle w:val="s3"/>
        </w:rPr>
        <w:t xml:space="preserve">); </w:t>
      </w:r>
      <w:hyperlink r:id="rId1186" w:anchor="sub_id=63" w:history="1">
        <w:r>
          <w:rPr>
            <w:rStyle w:val="a4"/>
            <w:i/>
            <w:iCs/>
            <w:color w:val="0000FF"/>
            <w:u w:val="single"/>
          </w:rPr>
          <w:t>Законом</w:t>
        </w:r>
      </w:hyperlink>
      <w:r>
        <w:rPr>
          <w:rStyle w:val="s3"/>
        </w:rPr>
        <w:t xml:space="preserve"> РК </w:t>
      </w:r>
      <w:r>
        <w:rPr>
          <w:rStyle w:val="s3"/>
        </w:rPr>
        <w:t>от 28.11.14 г. № 257-V (введены в действие с 1 января 2015 г.) (</w:t>
      </w:r>
      <w:hyperlink r:id="rId1187" w:anchor="sub_id=630302" w:history="1">
        <w:r>
          <w:rPr>
            <w:rStyle w:val="a4"/>
            <w:i/>
            <w:iCs/>
            <w:color w:val="0000FF"/>
            <w:u w:val="single"/>
          </w:rPr>
          <w:t>см. стар. ред.</w:t>
        </w:r>
      </w:hyperlink>
      <w:r>
        <w:rPr>
          <w:rStyle w:val="s3"/>
        </w:rPr>
        <w:t xml:space="preserve">); изложен в редакции </w:t>
      </w:r>
      <w:hyperlink r:id="rId1188" w:anchor="sub_id=63" w:history="1">
        <w:r>
          <w:rPr>
            <w:rStyle w:val="a5"/>
            <w:i/>
            <w:iCs/>
          </w:rPr>
          <w:t>Закона</w:t>
        </w:r>
      </w:hyperlink>
      <w:r>
        <w:rPr>
          <w:rStyle w:val="s3"/>
        </w:rPr>
        <w:t xml:space="preserve"> РК от 16.11.15 г. № 406-V (введено в действие с 1 июля 2017 г.) (</w:t>
      </w:r>
      <w:hyperlink r:id="rId1189" w:anchor="sub_id=630302" w:history="1">
        <w:r>
          <w:rPr>
            <w:rStyle w:val="a5"/>
            <w:i/>
            <w:iCs/>
          </w:rPr>
          <w:t>см. стар. ред.</w:t>
        </w:r>
      </w:hyperlink>
      <w:r>
        <w:rPr>
          <w:rStyle w:val="s3"/>
        </w:rPr>
        <w:t>)</w:t>
      </w:r>
    </w:p>
    <w:p w:rsidR="00000000" w:rsidRDefault="003D1D4C">
      <w:pPr>
        <w:pStyle w:val="pj"/>
      </w:pPr>
      <w:r>
        <w:rPr>
          <w:rStyle w:val="s0"/>
        </w:rPr>
        <w:t>2) очередная - налоговая отчетность, представляемая лицом за налоговые перио</w:t>
      </w:r>
      <w:r>
        <w:rPr>
          <w:rStyle w:val="s0"/>
        </w:rPr>
        <w:t>ды, следующие за налоговым периодом, в котором произведена постановка на регистрационный учет налогоплательщика и (или) впервые возникли налоговое обязательство по определенным видам налогов, других обязательных платежей в бюджет, обязанность по исчислению</w:t>
      </w:r>
      <w:r>
        <w:rPr>
          <w:rStyle w:val="s0"/>
        </w:rPr>
        <w:t>,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отчислений и (или) взносов на обязательное социальное медицинское страхование, по которым данное лицо я</w:t>
      </w:r>
      <w:r>
        <w:rPr>
          <w:rStyle w:val="s0"/>
        </w:rPr>
        <w:t xml:space="preserve">вляется налогоплательщиком (налоговым агентом), а также по итогам налогового периода в случае выбытия в течение налогового периода объектов налогообложения. </w:t>
      </w:r>
      <w:hyperlink r:id="rId1190" w:history="1">
        <w:r>
          <w:rPr>
            <w:rStyle w:val="a4"/>
            <w:rFonts w:ascii="Segoe UI Symbol" w:hAnsi="Segoe UI Symbol"/>
            <w:i/>
            <w:iCs/>
            <w:color w:val="0000FF"/>
            <w:u w:val="single"/>
          </w:rPr>
          <w:t>*</w:t>
        </w:r>
      </w:hyperlink>
    </w:p>
    <w:p w:rsidR="00000000" w:rsidRDefault="003D1D4C">
      <w:pPr>
        <w:pStyle w:val="pj"/>
      </w:pPr>
      <w:r>
        <w:rPr>
          <w:rStyle w:val="s0"/>
        </w:rPr>
        <w:t xml:space="preserve">В целях </w:t>
      </w:r>
      <w:hyperlink w:anchor="sub276010000" w:history="1">
        <w:r>
          <w:rPr>
            <w:rStyle w:val="a5"/>
          </w:rPr>
          <w:t>главы 37-1</w:t>
        </w:r>
      </w:hyperlink>
      <w:r>
        <w:rPr>
          <w:rStyle w:val="s0"/>
        </w:rPr>
        <w:t xml:space="preserve"> настоящего Кодекса очередной </w:t>
      </w:r>
      <w:hyperlink r:id="rId1191" w:history="1">
        <w:r>
          <w:rPr>
            <w:rStyle w:val="a5"/>
          </w:rPr>
          <w:t>декларацией</w:t>
        </w:r>
      </w:hyperlink>
      <w:r>
        <w:rPr>
          <w:rStyle w:val="s0"/>
        </w:rPr>
        <w:t xml:space="preserve"> по косвенным налогам по импортированным товарам является налоговая отчетность, представляемая лицом, </w:t>
      </w:r>
      <w:r>
        <w:rPr>
          <w:rStyle w:val="s0"/>
        </w:rPr>
        <w:t>импортировавшим товары, за налоговый период, в котором приняты на учет такие товары;</w:t>
      </w:r>
    </w:p>
    <w:p w:rsidR="00000000" w:rsidRDefault="003D1D4C">
      <w:pPr>
        <w:pStyle w:val="pji"/>
      </w:pPr>
      <w:r>
        <w:rPr>
          <w:rStyle w:val="s3"/>
        </w:rPr>
        <w:t xml:space="preserve">Подпункт 3 изложен в редакции </w:t>
      </w:r>
      <w:hyperlink r:id="rId1192" w:anchor="sub_id=63" w:history="1">
        <w:r>
          <w:rPr>
            <w:rStyle w:val="a5"/>
            <w:i/>
            <w:iCs/>
          </w:rPr>
          <w:t>Закона</w:t>
        </w:r>
      </w:hyperlink>
      <w:r>
        <w:rPr>
          <w:rStyle w:val="s3"/>
        </w:rPr>
        <w:t xml:space="preserve"> РК от 16.11.15 г. № 406-V (введено в действие с 1 июля</w:t>
      </w:r>
      <w:r>
        <w:rPr>
          <w:rStyle w:val="s3"/>
        </w:rPr>
        <w:t xml:space="preserve"> 2017 г.) (</w:t>
      </w:r>
      <w:hyperlink r:id="rId1193" w:anchor="sub_id=630303" w:history="1">
        <w:r>
          <w:rPr>
            <w:rStyle w:val="a5"/>
            <w:i/>
            <w:iCs/>
          </w:rPr>
          <w:t>см. стар. ред.</w:t>
        </w:r>
      </w:hyperlink>
      <w:r>
        <w:rPr>
          <w:rStyle w:val="s3"/>
        </w:rPr>
        <w:t>)</w:t>
      </w:r>
    </w:p>
    <w:p w:rsidR="00000000" w:rsidRDefault="003D1D4C">
      <w:pPr>
        <w:pStyle w:val="pj"/>
      </w:pPr>
      <w:r>
        <w:rPr>
          <w:rStyle w:val="s0"/>
        </w:rPr>
        <w:t>3) дополнительная - налоговая отчетность, представляемая лицом при внесении изменений и (или) дополнений в ранее представленную налоговую отчетно</w:t>
      </w:r>
      <w:r>
        <w:rPr>
          <w:rStyle w:val="s0"/>
        </w:rPr>
        <w:t>сть за налоговый период, к которому относятся данные изменения и (или) дополнения по видам налогов и других обязательных платежей в бюджет, а также по обязательным пенсионным взносам, обязательным профессиональным пенсионным взносам, социальным отчислениям</w:t>
      </w:r>
      <w:r>
        <w:rPr>
          <w:rStyle w:val="s0"/>
        </w:rPr>
        <w:t>, отчислениям и (или) взносам на обязательное социальное медицинское страхование, по которым данное лицо является налогоплательщиком (налоговым агентом);</w:t>
      </w:r>
      <w:r>
        <w:rPr>
          <w:rStyle w:val="s19"/>
        </w:rPr>
        <w:t xml:space="preserve"> </w:t>
      </w:r>
      <w:hyperlink r:id="rId1194" w:history="1">
        <w:r>
          <w:rPr>
            <w:rStyle w:val="a4"/>
            <w:rFonts w:ascii="Segoe UI Symbol" w:hAnsi="Segoe UI Symbol"/>
            <w:i/>
            <w:iCs/>
            <w:color w:val="0000FF"/>
            <w:u w:val="single"/>
          </w:rPr>
          <w:t>*</w:t>
        </w:r>
      </w:hyperlink>
    </w:p>
    <w:p w:rsidR="00000000" w:rsidRDefault="003D1D4C">
      <w:pPr>
        <w:pStyle w:val="pji"/>
      </w:pPr>
      <w:r>
        <w:rPr>
          <w:rStyle w:val="s3"/>
        </w:rPr>
        <w:t xml:space="preserve">Подпункт 4 изложен в редакции </w:t>
      </w:r>
      <w:hyperlink r:id="rId1195" w:anchor="sub_id=63" w:history="1">
        <w:r>
          <w:rPr>
            <w:rStyle w:val="a5"/>
            <w:i/>
            <w:iCs/>
          </w:rPr>
          <w:t>Закона</w:t>
        </w:r>
      </w:hyperlink>
      <w:r>
        <w:rPr>
          <w:rStyle w:val="s3"/>
        </w:rPr>
        <w:t xml:space="preserve"> РК от 16.11.15 г. № 406-V (введено в действие с 1 июля 2017 г.) (</w:t>
      </w:r>
      <w:hyperlink r:id="rId1196" w:anchor="sub_id=630304" w:history="1">
        <w:r>
          <w:rPr>
            <w:rStyle w:val="a5"/>
            <w:i/>
            <w:iCs/>
          </w:rPr>
          <w:t>см. стар. ред.</w:t>
        </w:r>
      </w:hyperlink>
      <w:r>
        <w:rPr>
          <w:rStyle w:val="s3"/>
        </w:rPr>
        <w:t>)</w:t>
      </w:r>
    </w:p>
    <w:p w:rsidR="00000000" w:rsidRDefault="003D1D4C">
      <w:pPr>
        <w:pStyle w:val="pj"/>
      </w:pPr>
      <w:r>
        <w:rPr>
          <w:rStyle w:val="s0"/>
        </w:rPr>
        <w:t>4) доп</w:t>
      </w:r>
      <w:r>
        <w:rPr>
          <w:rStyle w:val="s0"/>
        </w:rPr>
        <w:t>олнительная по уведомлению - налоговая отчетность, представляемая лицом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w:t>
      </w:r>
      <w:r>
        <w:rPr>
          <w:rStyle w:val="s0"/>
        </w:rPr>
        <w:t>нтроля, по видам налогов и других обязательных платежей в бюджет, а также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w:t>
      </w:r>
      <w:r>
        <w:rPr>
          <w:rStyle w:val="s0"/>
        </w:rPr>
        <w:t>ование, по которым данное лицо является налогоплательщиком (налоговым агентом);</w:t>
      </w:r>
    </w:p>
    <w:p w:rsidR="00000000" w:rsidRDefault="003D1D4C">
      <w:pPr>
        <w:pStyle w:val="pji"/>
      </w:pPr>
      <w:r>
        <w:rPr>
          <w:rStyle w:val="s3"/>
        </w:rPr>
        <w:t xml:space="preserve">В подпункт 5 внесены изменения в соответствии с </w:t>
      </w:r>
      <w:hyperlink r:id="rId1197" w:anchor="sub_id=323" w:history="1">
        <w:r>
          <w:rPr>
            <w:rStyle w:val="a4"/>
            <w:i/>
            <w:iCs/>
            <w:color w:val="0000FF"/>
            <w:u w:val="single"/>
          </w:rPr>
          <w:t>Законом</w:t>
        </w:r>
      </w:hyperlink>
      <w:r>
        <w:rPr>
          <w:rStyle w:val="s3"/>
        </w:rPr>
        <w:t xml:space="preserve"> РК от 16.11.09 г. № 200-IV (введены в д</w:t>
      </w:r>
      <w:r>
        <w:rPr>
          <w:rStyle w:val="s3"/>
        </w:rPr>
        <w:t>ействие с 1 января 2010 г.) (</w:t>
      </w:r>
      <w:hyperlink r:id="rId1198" w:anchor="sub_id=630305" w:history="1">
        <w:r>
          <w:rPr>
            <w:rStyle w:val="a4"/>
            <w:i/>
            <w:iCs/>
            <w:color w:val="0000FF"/>
            <w:u w:val="single"/>
          </w:rPr>
          <w:t>см. стар. ред.</w:t>
        </w:r>
      </w:hyperlink>
      <w:r>
        <w:rPr>
          <w:rStyle w:val="s3"/>
        </w:rPr>
        <w:t xml:space="preserve">); изложен в редакции </w:t>
      </w:r>
      <w:hyperlink r:id="rId1199" w:anchor="sub_id=63" w:history="1">
        <w:r>
          <w:rPr>
            <w:rStyle w:val="a5"/>
            <w:i/>
            <w:iCs/>
          </w:rPr>
          <w:t>Закона</w:t>
        </w:r>
      </w:hyperlink>
      <w:r>
        <w:rPr>
          <w:rStyle w:val="s3"/>
        </w:rPr>
        <w:t xml:space="preserve"> РК от 16.11.15 г. № </w:t>
      </w:r>
      <w:r>
        <w:rPr>
          <w:rStyle w:val="s3"/>
        </w:rPr>
        <w:t>406-V (введено в действие с 1 июля 2017 г.) (</w:t>
      </w:r>
      <w:hyperlink r:id="rId1200" w:anchor="sub_id=630305" w:history="1">
        <w:r>
          <w:rPr>
            <w:rStyle w:val="a5"/>
            <w:i/>
            <w:iCs/>
          </w:rPr>
          <w:t>см. стар. ред.</w:t>
        </w:r>
      </w:hyperlink>
      <w:r>
        <w:rPr>
          <w:rStyle w:val="s3"/>
        </w:rPr>
        <w:t>)</w:t>
      </w:r>
    </w:p>
    <w:p w:rsidR="00000000" w:rsidRDefault="003D1D4C">
      <w:pPr>
        <w:pStyle w:val="pj"/>
      </w:pPr>
      <w:r>
        <w:rPr>
          <w:rStyle w:val="s0"/>
        </w:rPr>
        <w:t>5) ликвидационная - налоговая отчетность, представляемая лицом при прекращении деятельности или реорганизации налогоплательщика, по видам налогов, других обязательных платежей в бюджет, по обязательным пенсионным взносам, обязательным профессиональным пенс</w:t>
      </w:r>
      <w:r>
        <w:rPr>
          <w:rStyle w:val="s0"/>
        </w:rPr>
        <w:t>ионным взносам и социальным отчислениям, отчислениям и (или) взносам на обязательное социальное медицинское страхование, по которым данное лицо является налогоплательщиком (налоговым агентом), а также при снятии с регистрационного учета по налогу на добавл</w:t>
      </w:r>
      <w:r>
        <w:rPr>
          <w:rStyle w:val="s0"/>
        </w:rPr>
        <w:t xml:space="preserve">енную стоимость. </w:t>
      </w:r>
      <w:hyperlink r:id="rId1201"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105" w:name="SUB640000"/>
      <w:bookmarkEnd w:id="105"/>
      <w:r>
        <w:rPr>
          <w:rStyle w:val="s1"/>
        </w:rPr>
        <w:t>Статья 64. Особенности составления налоговой отчетности</w:t>
      </w:r>
    </w:p>
    <w:p w:rsidR="00000000" w:rsidRDefault="003D1D4C">
      <w:pPr>
        <w:pStyle w:val="pji"/>
      </w:pPr>
      <w:r>
        <w:rPr>
          <w:rStyle w:val="s3"/>
        </w:rPr>
        <w:t xml:space="preserve">Пункт 1 изложен в редакции </w:t>
      </w:r>
      <w:hyperlink r:id="rId1202" w:anchor="sub_id=324" w:history="1">
        <w:r>
          <w:rPr>
            <w:rStyle w:val="a4"/>
            <w:i/>
            <w:iCs/>
            <w:color w:val="0000FF"/>
            <w:u w:val="single"/>
          </w:rPr>
          <w:t>Закона</w:t>
        </w:r>
      </w:hyperlink>
      <w:r>
        <w:rPr>
          <w:rStyle w:val="s3"/>
        </w:rPr>
        <w:t xml:space="preserve"> РК от 16.11.09 г. № 200-IV (введено в действие с 1 января 2010 г.) (</w:t>
      </w:r>
      <w:hyperlink r:id="rId1203" w:anchor="sub_id=640000" w:history="1">
        <w:r>
          <w:rPr>
            <w:rStyle w:val="a4"/>
            <w:i/>
            <w:iCs/>
            <w:color w:val="0000FF"/>
            <w:u w:val="single"/>
          </w:rPr>
          <w:t>см. стар. ред.</w:t>
        </w:r>
      </w:hyperlink>
      <w:r>
        <w:rPr>
          <w:rStyle w:val="s3"/>
        </w:rPr>
        <w:t>)</w:t>
      </w:r>
    </w:p>
    <w:p w:rsidR="00000000" w:rsidRDefault="003D1D4C">
      <w:pPr>
        <w:pStyle w:val="pj"/>
      </w:pPr>
      <w:r>
        <w:rPr>
          <w:rStyle w:val="s0"/>
        </w:rPr>
        <w:t>1. В случаях, предусмотренных настоящим Кодексом, налогоплательщики, осуществляющие вид</w:t>
      </w:r>
      <w:r>
        <w:rPr>
          <w:rStyle w:val="s0"/>
        </w:rPr>
        <w:t>ы деятельности, для которых установлены различные условия налогообложения, составляют налоговую отчетность раздельно по каждому виду деятельности.</w:t>
      </w:r>
    </w:p>
    <w:p w:rsidR="00000000" w:rsidRDefault="003D1D4C">
      <w:pPr>
        <w:pStyle w:val="pj"/>
      </w:pPr>
      <w:r>
        <w:rPr>
          <w:rStyle w:val="s0"/>
        </w:rPr>
        <w:t>Налогоплательщики, перешедшие в течение календарного года со специального налогового режима для производителе</w:t>
      </w:r>
      <w:r>
        <w:rPr>
          <w:rStyle w:val="s0"/>
        </w:rPr>
        <w:t>й сельскохозяйственной продукции и сельскохозяйственных кооперативов на общеустановленный порядок, составляют налоговую отчетность отдельно за период применения в указанном календарном году:</w:t>
      </w:r>
    </w:p>
    <w:p w:rsidR="00000000" w:rsidRDefault="003D1D4C">
      <w:pPr>
        <w:pStyle w:val="pj"/>
      </w:pPr>
      <w:r>
        <w:rPr>
          <w:rStyle w:val="s0"/>
        </w:rPr>
        <w:t>специального налогового режима;</w:t>
      </w:r>
    </w:p>
    <w:p w:rsidR="00000000" w:rsidRDefault="003D1D4C">
      <w:pPr>
        <w:pStyle w:val="pj"/>
      </w:pPr>
      <w:r>
        <w:rPr>
          <w:rStyle w:val="s0"/>
        </w:rPr>
        <w:t>общеустановленного порядка.</w:t>
      </w:r>
    </w:p>
    <w:p w:rsidR="00000000" w:rsidRDefault="003D1D4C">
      <w:pPr>
        <w:pStyle w:val="pj"/>
      </w:pPr>
      <w:r>
        <w:rPr>
          <w:rStyle w:val="s0"/>
        </w:rPr>
        <w:t>2. Не</w:t>
      </w:r>
      <w:r>
        <w:rPr>
          <w:rStyle w:val="s0"/>
        </w:rPr>
        <w:t xml:space="preserve">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предусмотренном настоящим Кодексом. </w:t>
      </w:r>
    </w:p>
    <w:p w:rsidR="00000000" w:rsidRDefault="003D1D4C">
      <w:pPr>
        <w:pStyle w:val="pji"/>
      </w:pPr>
      <w:r>
        <w:rPr>
          <w:rStyle w:val="s3"/>
        </w:rPr>
        <w:t xml:space="preserve">В пункт 3 внесены изменения в соответствии с </w:t>
      </w:r>
      <w:hyperlink r:id="rId1204"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1205" w:anchor="sub_id=640300" w:history="1">
        <w:r>
          <w:rPr>
            <w:rStyle w:val="a4"/>
            <w:i/>
            <w:iCs/>
            <w:color w:val="0000FF"/>
            <w:u w:val="single"/>
          </w:rPr>
          <w:t>см. стар. ред.</w:t>
        </w:r>
      </w:hyperlink>
      <w:r>
        <w:rPr>
          <w:rStyle w:val="s3"/>
        </w:rPr>
        <w:t>); изложен в редак</w:t>
      </w:r>
      <w:r>
        <w:rPr>
          <w:rStyle w:val="s3"/>
        </w:rPr>
        <w:t xml:space="preserve">ции </w:t>
      </w:r>
      <w:hyperlink r:id="rId1206" w:anchor="sub_id=64" w:history="1">
        <w:r>
          <w:rPr>
            <w:rStyle w:val="a4"/>
            <w:i/>
            <w:iCs/>
            <w:color w:val="0000FF"/>
            <w:u w:val="single"/>
          </w:rPr>
          <w:t>Закона</w:t>
        </w:r>
      </w:hyperlink>
      <w:r>
        <w:rPr>
          <w:rStyle w:val="s3"/>
        </w:rPr>
        <w:t xml:space="preserve"> РК от 05.12.13 г. № 152-V (введено в действие с 1 декабря 2013 г.) (</w:t>
      </w:r>
      <w:hyperlink r:id="rId1207" w:anchor="sub_id=640300" w:history="1">
        <w:r>
          <w:rPr>
            <w:rStyle w:val="a4"/>
            <w:i/>
            <w:iCs/>
            <w:color w:val="0000FF"/>
            <w:u w:val="single"/>
          </w:rPr>
          <w:t>см. стар. ред</w:t>
        </w:r>
        <w:r>
          <w:rPr>
            <w:rStyle w:val="a4"/>
            <w:i/>
            <w:iCs/>
            <w:color w:val="0000FF"/>
            <w:u w:val="single"/>
          </w:rPr>
          <w:t>.</w:t>
        </w:r>
      </w:hyperlink>
      <w:r>
        <w:rPr>
          <w:rStyle w:val="s3"/>
        </w:rPr>
        <w:t xml:space="preserve">); внесены изменения в соответствии с </w:t>
      </w:r>
      <w:hyperlink r:id="rId1208" w:anchor="sub_id=64" w:history="1">
        <w:r>
          <w:rPr>
            <w:rStyle w:val="a4"/>
            <w:i/>
            <w:iCs/>
            <w:color w:val="0000FF"/>
            <w:u w:val="single"/>
          </w:rPr>
          <w:t>Законом</w:t>
        </w:r>
      </w:hyperlink>
      <w:r>
        <w:rPr>
          <w:rStyle w:val="s3"/>
        </w:rPr>
        <w:t xml:space="preserve"> РК от 07.03.14 г. № 177-V (введены в действие с 1 января 2014 года) (</w:t>
      </w:r>
      <w:hyperlink r:id="rId1209" w:anchor="sub_id=640300" w:history="1">
        <w:r>
          <w:rPr>
            <w:rStyle w:val="a4"/>
            <w:i/>
            <w:iCs/>
            <w:color w:val="0000FF"/>
            <w:u w:val="single"/>
          </w:rPr>
          <w:t>см. стар. ред.</w:t>
        </w:r>
      </w:hyperlink>
      <w:r>
        <w:rPr>
          <w:rStyle w:val="s3"/>
        </w:rPr>
        <w:t xml:space="preserve">); изложен в редакции </w:t>
      </w:r>
      <w:hyperlink r:id="rId1210" w:anchor="sub_id=1064" w:history="1">
        <w:r>
          <w:rPr>
            <w:rStyle w:val="a4"/>
            <w:i/>
            <w:iCs/>
            <w:color w:val="0000FF"/>
            <w:u w:val="single"/>
          </w:rPr>
          <w:t>Закона</w:t>
        </w:r>
      </w:hyperlink>
      <w:r>
        <w:rPr>
          <w:rStyle w:val="s3"/>
        </w:rPr>
        <w:t xml:space="preserve"> РК от 29.09.14 г. № 239-V (</w:t>
      </w:r>
      <w:hyperlink r:id="rId1211" w:anchor="sub_id=640300" w:history="1">
        <w:r>
          <w:rPr>
            <w:rStyle w:val="a4"/>
            <w:i/>
            <w:iCs/>
            <w:color w:val="0000FF"/>
            <w:u w:val="single"/>
          </w:rPr>
          <w:t>см. стар. ред.</w:t>
        </w:r>
      </w:hyperlink>
      <w:r>
        <w:rPr>
          <w:rStyle w:val="s3"/>
        </w:rPr>
        <w:t xml:space="preserve">); </w:t>
      </w:r>
      <w:hyperlink r:id="rId1212" w:anchor="sub_id=64" w:history="1">
        <w:r>
          <w:rPr>
            <w:rStyle w:val="a4"/>
            <w:i/>
            <w:iCs/>
            <w:color w:val="0000FF"/>
            <w:u w:val="single"/>
          </w:rPr>
          <w:t>Закона</w:t>
        </w:r>
      </w:hyperlink>
      <w:r>
        <w:rPr>
          <w:rStyle w:val="s3"/>
        </w:rPr>
        <w:t xml:space="preserve"> РК от 28.11.14 г. № 257-V (введено в действие с 1 января 2015 г.) (</w:t>
      </w:r>
      <w:hyperlink r:id="rId1213" w:anchor="sub_id=640300" w:history="1">
        <w:r>
          <w:rPr>
            <w:rStyle w:val="a4"/>
            <w:i/>
            <w:iCs/>
            <w:color w:val="0000FF"/>
            <w:u w:val="single"/>
          </w:rPr>
          <w:t>см. стар. ред.</w:t>
        </w:r>
      </w:hyperlink>
      <w:r>
        <w:rPr>
          <w:rStyle w:val="s3"/>
        </w:rPr>
        <w:t>)</w:t>
      </w:r>
    </w:p>
    <w:p w:rsidR="00000000" w:rsidRDefault="003D1D4C">
      <w:pPr>
        <w:pStyle w:val="pj"/>
      </w:pPr>
      <w:r>
        <w:rPr>
          <w:rStyle w:val="s0"/>
        </w:rPr>
        <w:t>3. Если налогоплательщик относится к категориям налогоплательщиков, для которых уполномоченным органом установлены различные формы налоговой отчетности, то такой налогоплательщик должен составлять налоговую отчетность по формам, предусмо</w:t>
      </w:r>
      <w:r>
        <w:rPr>
          <w:rStyle w:val="s0"/>
        </w:rPr>
        <w:t>тренным для каждой категории налогоплательщиков, к которой он относится.</w:t>
      </w:r>
    </w:p>
    <w:p w:rsidR="00000000" w:rsidRDefault="003D1D4C">
      <w:pPr>
        <w:pStyle w:val="pj"/>
      </w:pPr>
      <w:r>
        <w:t> </w:t>
      </w:r>
    </w:p>
    <w:p w:rsidR="00000000" w:rsidRDefault="003D1D4C">
      <w:pPr>
        <w:pStyle w:val="pji"/>
      </w:pPr>
      <w:bookmarkStart w:id="106" w:name="SUB650000"/>
      <w:bookmarkEnd w:id="106"/>
      <w:r>
        <w:rPr>
          <w:rStyle w:val="s3"/>
        </w:rPr>
        <w:t xml:space="preserve">Действие статьи 65 было приостановлено до 1 января 2012 года в соответствии со </w:t>
      </w:r>
      <w:hyperlink r:id="rId1214" w:anchor="sub_id=220000" w:history="1">
        <w:r>
          <w:rPr>
            <w:rStyle w:val="a4"/>
            <w:i/>
            <w:iCs/>
            <w:color w:val="0000FF"/>
            <w:u w:val="single"/>
          </w:rPr>
          <w:t>статьей 22</w:t>
        </w:r>
      </w:hyperlink>
      <w:r>
        <w:rPr>
          <w:rStyle w:val="s3"/>
        </w:rPr>
        <w:t xml:space="preserve"> </w:t>
      </w:r>
      <w:r>
        <w:rPr>
          <w:rStyle w:val="s3"/>
        </w:rPr>
        <w:t>Закона РК от 10.12.08 г. № 100-IV</w:t>
      </w:r>
    </w:p>
    <w:p w:rsidR="00000000" w:rsidRDefault="003D1D4C">
      <w:pPr>
        <w:pStyle w:val="pj"/>
        <w:ind w:left="1200" w:hanging="800"/>
      </w:pPr>
      <w:r>
        <w:rPr>
          <w:rStyle w:val="s1"/>
        </w:rPr>
        <w:t>Статья 65. Особенности установления налоговой отчетности по корпоративному подоходному налогу</w:t>
      </w:r>
    </w:p>
    <w:p w:rsidR="00000000" w:rsidRDefault="003D1D4C">
      <w:pPr>
        <w:pStyle w:val="pji"/>
      </w:pPr>
      <w:r>
        <w:rPr>
          <w:rStyle w:val="s3"/>
        </w:rPr>
        <w:t xml:space="preserve">В пункт 1 внесены изменения в соответствии с </w:t>
      </w:r>
      <w:hyperlink r:id="rId1215" w:anchor="sub_id=65" w:history="1">
        <w:r>
          <w:rPr>
            <w:rStyle w:val="a4"/>
            <w:i/>
            <w:iCs/>
            <w:color w:val="0000FF"/>
            <w:u w:val="single"/>
          </w:rPr>
          <w:t>Зак</w:t>
        </w:r>
        <w:r>
          <w:rPr>
            <w:rStyle w:val="a4"/>
            <w:i/>
            <w:iCs/>
            <w:color w:val="0000FF"/>
            <w:u w:val="single"/>
          </w:rPr>
          <w:t>оном</w:t>
        </w:r>
      </w:hyperlink>
      <w:r>
        <w:rPr>
          <w:rStyle w:val="s3"/>
        </w:rPr>
        <w:t xml:space="preserve"> РК от 30.12.09 г. № 234-IV (введены в действие с 1 января 2012 г.) (</w:t>
      </w:r>
      <w:hyperlink r:id="rId1216" w:anchor="sub_id=650000" w:history="1">
        <w:r>
          <w:rPr>
            <w:rStyle w:val="a4"/>
            <w:i/>
            <w:iCs/>
            <w:color w:val="0000FF"/>
            <w:u w:val="single"/>
          </w:rPr>
          <w:t>см. стар. ред.</w:t>
        </w:r>
      </w:hyperlink>
      <w:r>
        <w:rPr>
          <w:rStyle w:val="s3"/>
        </w:rPr>
        <w:t xml:space="preserve">); </w:t>
      </w:r>
      <w:hyperlink r:id="rId1217" w:anchor="sub_id=801" w:history="1">
        <w:r>
          <w:rPr>
            <w:rStyle w:val="a4"/>
            <w:i/>
            <w:iCs/>
            <w:color w:val="0000FF"/>
            <w:u w:val="single"/>
          </w:rPr>
          <w:t>З</w:t>
        </w:r>
        <w:r>
          <w:rPr>
            <w:rStyle w:val="a4"/>
            <w:i/>
            <w:iCs/>
            <w:color w:val="0000FF"/>
            <w:u w:val="single"/>
          </w:rPr>
          <w:t>аконом</w:t>
        </w:r>
      </w:hyperlink>
      <w:r>
        <w:rPr>
          <w:rStyle w:val="s3"/>
        </w:rPr>
        <w:t xml:space="preserve"> РК от 05.07.11 г. № 452-IV (введены в действие с 1 января 2012 г.) (</w:t>
      </w:r>
      <w:hyperlink r:id="rId1218" w:anchor="sub_id=650000" w:history="1">
        <w:r>
          <w:rPr>
            <w:rStyle w:val="a4"/>
            <w:i/>
            <w:iCs/>
            <w:color w:val="0000FF"/>
            <w:u w:val="single"/>
          </w:rPr>
          <w:t>см. стар. ред.</w:t>
        </w:r>
      </w:hyperlink>
      <w:r>
        <w:rPr>
          <w:rStyle w:val="s3"/>
        </w:rPr>
        <w:t xml:space="preserve">); </w:t>
      </w:r>
      <w:hyperlink r:id="rId1219" w:anchor="sub_id=65" w:history="1">
        <w:r>
          <w:rPr>
            <w:rStyle w:val="a4"/>
            <w:i/>
            <w:iCs/>
            <w:color w:val="0000FF"/>
            <w:u w:val="single"/>
          </w:rPr>
          <w:t>Законом</w:t>
        </w:r>
      </w:hyperlink>
      <w:r>
        <w:rPr>
          <w:rStyle w:val="s3"/>
        </w:rPr>
        <w:t xml:space="preserve"> РК от 05.12.13 г. № 152-V </w:t>
      </w:r>
      <w:hyperlink r:id="rId1220" w:history="1">
        <w:r>
          <w:rPr>
            <w:rStyle w:val="a4"/>
            <w:rFonts w:ascii="Segoe UI Symbol" w:hAnsi="Segoe UI Symbol"/>
            <w:i/>
            <w:iCs/>
            <w:color w:val="0000FF"/>
            <w:u w:val="single"/>
          </w:rPr>
          <w:t>+</w:t>
        </w:r>
      </w:hyperlink>
      <w:r>
        <w:rPr>
          <w:rStyle w:val="s3"/>
        </w:rPr>
        <w:t xml:space="preserve"> (введено в действие с 1 декабря 2013 г.) (</w:t>
      </w:r>
      <w:hyperlink r:id="rId1221" w:anchor="sub_id=650000" w:history="1">
        <w:r>
          <w:rPr>
            <w:rStyle w:val="a4"/>
            <w:i/>
            <w:iCs/>
            <w:color w:val="0000FF"/>
            <w:u w:val="single"/>
          </w:rPr>
          <w:t>см. стар. ред.</w:t>
        </w:r>
      </w:hyperlink>
      <w:r>
        <w:rPr>
          <w:rStyle w:val="s3"/>
        </w:rPr>
        <w:t>)</w:t>
      </w:r>
    </w:p>
    <w:p w:rsidR="00000000" w:rsidRDefault="003D1D4C">
      <w:pPr>
        <w:pStyle w:val="pj"/>
      </w:pPr>
      <w:r>
        <w:rPr>
          <w:rStyle w:val="s0"/>
        </w:rPr>
        <w:t>1. Уполномоче</w:t>
      </w:r>
      <w:r>
        <w:rPr>
          <w:rStyle w:val="s0"/>
        </w:rPr>
        <w:t>нный орган утверждает формы декларации по корпоративному подоходному налогу с приложениями к данной декларации отдельно для каждой из следующих категорий налогоплательщиков:</w:t>
      </w:r>
    </w:p>
    <w:p w:rsidR="00000000" w:rsidRDefault="003D1D4C">
      <w:pPr>
        <w:pStyle w:val="pj"/>
      </w:pPr>
      <w:r>
        <w:rPr>
          <w:rStyle w:val="s0"/>
        </w:rPr>
        <w:t xml:space="preserve">1) исключен в соответствии с </w:t>
      </w:r>
      <w:hyperlink r:id="rId1222" w:anchor="sub_id=65" w:history="1">
        <w:r>
          <w:rPr>
            <w:rStyle w:val="a4"/>
            <w:color w:val="0000FF"/>
            <w:u w:val="single"/>
          </w:rPr>
          <w:t>Законом</w:t>
        </w:r>
      </w:hyperlink>
      <w:r>
        <w:rPr>
          <w:rStyle w:val="s0"/>
        </w:rPr>
        <w:t xml:space="preserve"> РК от 28.11.14 г. № 257-V</w:t>
      </w:r>
      <w:r>
        <w:rPr>
          <w:rStyle w:val="s3"/>
        </w:rPr>
        <w:t xml:space="preserve"> (введено в действие с 1 января 2015 г.) (</w:t>
      </w:r>
      <w:hyperlink r:id="rId1223" w:anchor="sub_id=650000" w:history="1">
        <w:r>
          <w:rPr>
            <w:rStyle w:val="a4"/>
            <w:i/>
            <w:iCs/>
            <w:color w:val="0000FF"/>
            <w:u w:val="single"/>
          </w:rPr>
          <w:t>см. стар. ред.</w:t>
        </w:r>
      </w:hyperlink>
      <w:r>
        <w:rPr>
          <w:rStyle w:val="s3"/>
        </w:rPr>
        <w:t>)</w:t>
      </w:r>
    </w:p>
    <w:p w:rsidR="00000000" w:rsidRDefault="003D1D4C">
      <w:pPr>
        <w:pStyle w:val="pj"/>
      </w:pPr>
      <w:r>
        <w:rPr>
          <w:rStyle w:val="s0"/>
        </w:rPr>
        <w:t>2) некоммерческих организаций;</w:t>
      </w:r>
    </w:p>
    <w:p w:rsidR="00000000" w:rsidRDefault="003D1D4C">
      <w:pPr>
        <w:pStyle w:val="pj"/>
      </w:pPr>
      <w:r>
        <w:rPr>
          <w:rStyle w:val="s0"/>
        </w:rPr>
        <w:t xml:space="preserve">3) исключен в соответствии с </w:t>
      </w:r>
      <w:hyperlink r:id="rId1224" w:anchor="sub_id=65"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1225" w:anchor="sub_id=650000" w:history="1">
        <w:r>
          <w:rPr>
            <w:rStyle w:val="a4"/>
            <w:i/>
            <w:iCs/>
            <w:color w:val="0000FF"/>
            <w:u w:val="single"/>
          </w:rPr>
          <w:t>см. стар. ред.</w:t>
        </w:r>
      </w:hyperlink>
      <w:r>
        <w:rPr>
          <w:rStyle w:val="s3"/>
        </w:rPr>
        <w:t>)</w:t>
      </w:r>
    </w:p>
    <w:p w:rsidR="00000000" w:rsidRDefault="003D1D4C">
      <w:pPr>
        <w:pStyle w:val="pj"/>
      </w:pPr>
      <w:r>
        <w:rPr>
          <w:rStyle w:val="s0"/>
        </w:rPr>
        <w:t>4) недропользователей, осуществляющих деятельность по соглашению (контракту) о разделе продукции или контракту на недропользование, утвержденному Президентом Республики Казахстан, положениями которого прямо предусмотрена стабиль</w:t>
      </w:r>
      <w:r>
        <w:rPr>
          <w:rStyle w:val="s0"/>
        </w:rPr>
        <w:t>ность налогового режима;</w:t>
      </w:r>
    </w:p>
    <w:p w:rsidR="00000000" w:rsidRDefault="003D1D4C">
      <w:pPr>
        <w:pStyle w:val="pji"/>
      </w:pPr>
      <w:r>
        <w:rPr>
          <w:rStyle w:val="s3"/>
        </w:rPr>
        <w:t xml:space="preserve">Пункт 1 дополнен подпунктом 4-1 в соответствии с </w:t>
      </w:r>
      <w:hyperlink r:id="rId1226" w:anchor="sub_id=325" w:history="1">
        <w:r>
          <w:rPr>
            <w:rStyle w:val="a4"/>
            <w:i/>
            <w:iCs/>
            <w:color w:val="0000FF"/>
            <w:u w:val="single"/>
          </w:rPr>
          <w:t>Законом</w:t>
        </w:r>
      </w:hyperlink>
      <w:r>
        <w:rPr>
          <w:rStyle w:val="s3"/>
        </w:rPr>
        <w:t xml:space="preserve"> РК от 16.11.09 г. № 200-IV (введены в действие с 1 января 2012 г.)</w:t>
      </w:r>
    </w:p>
    <w:p w:rsidR="00000000" w:rsidRDefault="003D1D4C">
      <w:pPr>
        <w:pStyle w:val="pj"/>
      </w:pPr>
      <w:r>
        <w:rPr>
          <w:rStyle w:val="s0"/>
        </w:rPr>
        <w:t>4-1) недропользователей, о</w:t>
      </w:r>
      <w:r>
        <w:rPr>
          <w:rStyle w:val="s0"/>
        </w:rPr>
        <w:t>существляющих деятельность по контрактам на недропользование, за исключением:</w:t>
      </w:r>
    </w:p>
    <w:p w:rsidR="00000000" w:rsidRDefault="003D1D4C">
      <w:pPr>
        <w:pStyle w:val="pj"/>
      </w:pPr>
      <w:r>
        <w:rPr>
          <w:rStyle w:val="s0"/>
        </w:rPr>
        <w:t>осуществляющих операции по недропользованию по общераспространенным полезным ископаемым, подземным водам и лечебным грязям;</w:t>
      </w:r>
    </w:p>
    <w:p w:rsidR="00000000" w:rsidRDefault="003D1D4C">
      <w:pPr>
        <w:pStyle w:val="pj"/>
      </w:pPr>
      <w:r>
        <w:rPr>
          <w:rStyle w:val="s0"/>
        </w:rPr>
        <w:t>указанных в подпункте 4) настоящего пункта;</w:t>
      </w:r>
    </w:p>
    <w:p w:rsidR="00000000" w:rsidRDefault="003D1D4C">
      <w:pPr>
        <w:pStyle w:val="pji"/>
      </w:pPr>
      <w:r>
        <w:rPr>
          <w:rStyle w:val="s3"/>
        </w:rPr>
        <w:t>Подпункт 5</w:t>
      </w:r>
      <w:r>
        <w:rPr>
          <w:rStyle w:val="s3"/>
        </w:rPr>
        <w:t xml:space="preserve"> изложен в редакции </w:t>
      </w:r>
      <w:hyperlink r:id="rId1227" w:anchor="sub_id=65" w:history="1">
        <w:r>
          <w:rPr>
            <w:rStyle w:val="a4"/>
            <w:i/>
            <w:iCs/>
            <w:color w:val="0000FF"/>
            <w:u w:val="single"/>
          </w:rPr>
          <w:t>Закона</w:t>
        </w:r>
      </w:hyperlink>
      <w:r>
        <w:rPr>
          <w:rStyle w:val="s3"/>
        </w:rPr>
        <w:t xml:space="preserve"> РК от 28.11.14 г. № 257-V (введено в действие с 1 января 2015 г.) (</w:t>
      </w:r>
      <w:hyperlink r:id="rId1228" w:anchor="sub_id=650000" w:history="1">
        <w:r>
          <w:rPr>
            <w:rStyle w:val="a4"/>
            <w:i/>
            <w:iCs/>
            <w:color w:val="0000FF"/>
            <w:u w:val="single"/>
          </w:rPr>
          <w:t>см. стар. ред.</w:t>
        </w:r>
      </w:hyperlink>
      <w:r>
        <w:rPr>
          <w:rStyle w:val="s3"/>
        </w:rPr>
        <w:t>)</w:t>
      </w:r>
    </w:p>
    <w:p w:rsidR="00000000" w:rsidRDefault="003D1D4C">
      <w:pPr>
        <w:pStyle w:val="pj"/>
      </w:pPr>
      <w:r>
        <w:rPr>
          <w:rStyle w:val="s0"/>
        </w:rPr>
        <w:t>5) прочих плательщиков корпоративного подоходного налога, не указанных в подпунктах 2), 4) и 4-1) настоящего пункта, для которых установлена обязанность по составлению и представлению декларации.</w:t>
      </w:r>
    </w:p>
    <w:p w:rsidR="00000000" w:rsidRDefault="003D1D4C">
      <w:pPr>
        <w:pStyle w:val="pj"/>
      </w:pPr>
      <w:bookmarkStart w:id="107" w:name="SUB650200"/>
      <w:bookmarkEnd w:id="107"/>
      <w:r>
        <w:t>2. Декларация по корпоративному подоходном</w:t>
      </w:r>
      <w:r>
        <w:t>у налогу предназначена для декларирования налогоплательщиками корпоративного подоходного налога доходов, включенных в совокупный годовой доход, расходов, отнесенных на вычет, их корректировок, налогооблагаемого дохода (убытка), доходов и расходов, уменьшаю</w:t>
      </w:r>
      <w:r>
        <w:t>щих налогооблагаемый доход, переносимых убытков, исчисленной суммы налога за налоговый период и сумм налогов, уменьшающих сумму исчисленного налога за налоговый период.</w:t>
      </w:r>
    </w:p>
    <w:p w:rsidR="00000000" w:rsidRDefault="003D1D4C">
      <w:pPr>
        <w:pStyle w:val="pj"/>
      </w:pPr>
      <w:r>
        <w:t>Приложения к декларации по корпоративному подоходному налогу предназначены для детально</w:t>
      </w:r>
      <w:r>
        <w:t xml:space="preserve">го отражения информации об исчислении налогового обязательства, используемой налоговыми органами для целей налогового контроля. </w:t>
      </w:r>
    </w:p>
    <w:p w:rsidR="00000000" w:rsidRDefault="003D1D4C">
      <w:pPr>
        <w:pStyle w:val="pj"/>
      </w:pPr>
      <w:r>
        <w:t>Формы приложений к декларации по корпоративному подоходному налогу могут содержать следующую информацию:</w:t>
      </w:r>
    </w:p>
    <w:p w:rsidR="00000000" w:rsidRDefault="003D1D4C">
      <w:pPr>
        <w:pStyle w:val="pj"/>
      </w:pPr>
      <w:r>
        <w:t>1) по доходам (убыткам</w:t>
      </w:r>
      <w:r>
        <w:t>) от прироста стоимости;</w:t>
      </w:r>
    </w:p>
    <w:p w:rsidR="00000000" w:rsidRDefault="003D1D4C">
      <w:pPr>
        <w:pStyle w:val="pj"/>
      </w:pPr>
      <w:r>
        <w:t>2) по доходам и расходам по сомнительным обязательствам, сомнительным требованиям, списанию обязательств и требований, в том числе в разрезе кредиторов и дебиторов;</w:t>
      </w:r>
    </w:p>
    <w:p w:rsidR="00000000" w:rsidRDefault="003D1D4C">
      <w:pPr>
        <w:pStyle w:val="pj"/>
      </w:pPr>
      <w:r>
        <w:t>3) по доходам и расходам по вознаграждениям. Форма данного приложе</w:t>
      </w:r>
      <w:r>
        <w:t>ния по расходам по вознаграждениям может быть установлена в разрезе получателей вознаграждения;</w:t>
      </w:r>
    </w:p>
    <w:p w:rsidR="00000000" w:rsidRDefault="003D1D4C">
      <w:pPr>
        <w:pStyle w:val="pj"/>
      </w:pPr>
      <w:r>
        <w:t xml:space="preserve">4) по расходам по реализованным товарам, выполненным работам, оказанным услугам. Форма данного приложения может быть установлена в разрезе поставщиков для лиц, </w:t>
      </w:r>
      <w:r>
        <w:t>не являющихся плательщиками налога на добавленную стоимость;</w:t>
      </w:r>
    </w:p>
    <w:p w:rsidR="00000000" w:rsidRDefault="003D1D4C">
      <w:pPr>
        <w:pStyle w:val="pj"/>
      </w:pPr>
      <w:r>
        <w:t xml:space="preserve">5) по доходам (убыткам) по производным финансовым инструментам, за исключением свопа. Форма данного приложения может быть установлена в разрезе контрагентов; </w:t>
      </w:r>
    </w:p>
    <w:p w:rsidR="00000000" w:rsidRDefault="003D1D4C">
      <w:pPr>
        <w:pStyle w:val="pji"/>
      </w:pPr>
      <w:r>
        <w:rPr>
          <w:rStyle w:val="s3"/>
        </w:rPr>
        <w:t xml:space="preserve">Подпункт 6 изложен в редакции </w:t>
      </w:r>
      <w:hyperlink r:id="rId1229" w:anchor="sub_id=65" w:history="1">
        <w:r>
          <w:rPr>
            <w:rStyle w:val="a4"/>
            <w:i/>
            <w:iCs/>
            <w:color w:val="0000FF"/>
            <w:u w:val="single"/>
          </w:rPr>
          <w:t>Закона</w:t>
        </w:r>
      </w:hyperlink>
      <w:r>
        <w:rPr>
          <w:rStyle w:val="s3"/>
        </w:rPr>
        <w:t xml:space="preserve"> РК от 26.12.12 г. № 61-V (введено в действие с 1 января 2013 г.) (</w:t>
      </w:r>
      <w:hyperlink r:id="rId1230" w:anchor="sub_id=650206" w:history="1">
        <w:r>
          <w:rPr>
            <w:rStyle w:val="a4"/>
            <w:i/>
            <w:iCs/>
            <w:color w:val="0000FF"/>
            <w:u w:val="single"/>
          </w:rPr>
          <w:t>см. стар. ред.</w:t>
        </w:r>
      </w:hyperlink>
      <w:r>
        <w:rPr>
          <w:rStyle w:val="s3"/>
        </w:rPr>
        <w:t>)</w:t>
      </w:r>
    </w:p>
    <w:p w:rsidR="00000000" w:rsidRDefault="003D1D4C">
      <w:pPr>
        <w:pStyle w:val="pj"/>
      </w:pPr>
      <w:r>
        <w:rPr>
          <w:rStyle w:val="s0"/>
        </w:rPr>
        <w:t>6) по отн</w:t>
      </w:r>
      <w:r>
        <w:rPr>
          <w:rStyle w:val="s0"/>
        </w:rPr>
        <w:t>осимым на вычеты управленческим и общеадминистративным расходам юридического лица-нерезидента, связанным с осуществлением деятельности в Республике Казахстан через постоянное учреждение;</w:t>
      </w:r>
    </w:p>
    <w:p w:rsidR="00000000" w:rsidRDefault="003D1D4C">
      <w:pPr>
        <w:pStyle w:val="pj"/>
      </w:pPr>
      <w:r>
        <w:t>7) по инвестиционным налоговым преференциям;</w:t>
      </w:r>
    </w:p>
    <w:p w:rsidR="00000000" w:rsidRDefault="003D1D4C">
      <w:pPr>
        <w:pStyle w:val="pji"/>
      </w:pPr>
      <w:r>
        <w:rPr>
          <w:rStyle w:val="s3"/>
        </w:rPr>
        <w:t>В подпункт 8 внесены изм</w:t>
      </w:r>
      <w:r>
        <w:rPr>
          <w:rStyle w:val="s3"/>
        </w:rPr>
        <w:t xml:space="preserve">енения в соответствии с </w:t>
      </w:r>
      <w:hyperlink r:id="rId1231" w:anchor="sub_id=65" w:history="1">
        <w:r>
          <w:rPr>
            <w:rStyle w:val="a4"/>
            <w:i/>
            <w:iCs/>
            <w:color w:val="0000FF"/>
            <w:u w:val="single"/>
          </w:rPr>
          <w:t>Законом</w:t>
        </w:r>
      </w:hyperlink>
      <w:r>
        <w:rPr>
          <w:rStyle w:val="s3"/>
        </w:rPr>
        <w:t xml:space="preserve"> РК от 16.11.15 г. № 403-V (введены в действие с 1 января 2016 г.) (</w:t>
      </w:r>
      <w:hyperlink r:id="rId1232" w:anchor="sub_id=650208" w:history="1">
        <w:r>
          <w:rPr>
            <w:rStyle w:val="a4"/>
            <w:i/>
            <w:iCs/>
            <w:color w:val="0000FF"/>
            <w:u w:val="single"/>
          </w:rPr>
          <w:t>см. стар. ред.</w:t>
        </w:r>
      </w:hyperlink>
      <w:r>
        <w:rPr>
          <w:rStyle w:val="s3"/>
        </w:rPr>
        <w:t>)</w:t>
      </w:r>
    </w:p>
    <w:p w:rsidR="00000000" w:rsidRDefault="003D1D4C">
      <w:pPr>
        <w:pStyle w:val="pj"/>
      </w:pPr>
      <w:r>
        <w:t>8) по доходам и расходам, уменьшающим налогооблагаемый доход. Форма данного приложения может быть установлена в разрезе получателей безвозмездно переданного</w:t>
      </w:r>
      <w:r>
        <w:t xml:space="preserve"> имущества, </w:t>
      </w:r>
      <w:r>
        <w:rPr>
          <w:rStyle w:val="s0"/>
        </w:rPr>
        <w:t>благотворительной помощи</w:t>
      </w:r>
      <w:r>
        <w:t>;</w:t>
      </w:r>
    </w:p>
    <w:p w:rsidR="00000000" w:rsidRDefault="003D1D4C">
      <w:pPr>
        <w:pStyle w:val="pj"/>
      </w:pPr>
      <w:r>
        <w:t>9) по амортизационным отчислениям, расходам на ремонт и другим вычетам по фиксированным активам;</w:t>
      </w:r>
    </w:p>
    <w:p w:rsidR="00000000" w:rsidRDefault="003D1D4C">
      <w:pPr>
        <w:pStyle w:val="pj"/>
      </w:pPr>
      <w:r>
        <w:t>10) по доходам из иностранных источников, по суммам прибыли или части прибыли компаний, зарегистрированных или расположенных в странах с льготным налогообложением, а также по сумме уплаченного иностранного налога и зачета. Форма данного приложения может бы</w:t>
      </w:r>
      <w:r>
        <w:t>ть установлена в разрезе лиц, от которых получены такие доходы;</w:t>
      </w:r>
    </w:p>
    <w:p w:rsidR="00000000" w:rsidRDefault="003D1D4C">
      <w:pPr>
        <w:pStyle w:val="pj"/>
      </w:pPr>
      <w:r>
        <w:t>11) по исчислению налогового обязательства по полученным стандартным налоговым льготам;</w:t>
      </w:r>
    </w:p>
    <w:p w:rsidR="00000000" w:rsidRDefault="003D1D4C">
      <w:pPr>
        <w:pStyle w:val="pj"/>
      </w:pPr>
      <w:r>
        <w:t>12) по доходам, подлежащим освобождению от налогообложения в соответствии с международными договорами;</w:t>
      </w:r>
    </w:p>
    <w:p w:rsidR="00000000" w:rsidRDefault="003D1D4C">
      <w:pPr>
        <w:pStyle w:val="pj"/>
      </w:pPr>
      <w:r>
        <w:t>1</w:t>
      </w:r>
      <w:r>
        <w:t>3) сверку отчета о доходах и расходах с декларацией по корпоративному подоходному налогу;</w:t>
      </w:r>
    </w:p>
    <w:p w:rsidR="00000000" w:rsidRDefault="003D1D4C">
      <w:pPr>
        <w:pStyle w:val="pj"/>
      </w:pPr>
      <w:r>
        <w:t>14) по доходам (убыткам) по свопу. Форма данного приложения может быть установлена в разрезе контрагентов;</w:t>
      </w:r>
    </w:p>
    <w:p w:rsidR="00000000" w:rsidRDefault="003D1D4C">
      <w:pPr>
        <w:pStyle w:val="pj"/>
      </w:pPr>
      <w:r>
        <w:t>15) об объектах налогообложения и (или) объектах, связанных</w:t>
      </w:r>
      <w:r>
        <w:t xml:space="preserve"> с налогообложением, налоговом обязательстве в разрезе учредителей доверительного управления имуществом и (или) выгодоприобретателей в иных случаях возникновения доверительного управления; </w:t>
      </w:r>
    </w:p>
    <w:p w:rsidR="00000000" w:rsidRDefault="003D1D4C">
      <w:pPr>
        <w:pStyle w:val="pj"/>
      </w:pPr>
      <w:r>
        <w:t>16) по управленческим и общеадминистративным расходам резидента, о</w:t>
      </w:r>
      <w:r>
        <w:t>тносимым на вычеты постоянными учреждениями резидента, расположенными за пределами Республики Казахстан;</w:t>
      </w:r>
    </w:p>
    <w:p w:rsidR="00000000" w:rsidRDefault="003D1D4C">
      <w:pPr>
        <w:pStyle w:val="pji"/>
      </w:pPr>
      <w:r>
        <w:rPr>
          <w:rStyle w:val="s3"/>
        </w:rPr>
        <w:t xml:space="preserve">Пункт 2 дополнен подпунктом 17 в соответствии с </w:t>
      </w:r>
      <w:hyperlink r:id="rId1233" w:anchor="sub_id=325" w:history="1">
        <w:r>
          <w:rPr>
            <w:rStyle w:val="a4"/>
            <w:i/>
            <w:iCs/>
            <w:color w:val="0000FF"/>
            <w:u w:val="single"/>
          </w:rPr>
          <w:t>Законом</w:t>
        </w:r>
      </w:hyperlink>
      <w:r>
        <w:rPr>
          <w:rStyle w:val="s3"/>
        </w:rPr>
        <w:t xml:space="preserve"> РК от 16.11.09</w:t>
      </w:r>
      <w:r>
        <w:rPr>
          <w:rStyle w:val="s3"/>
        </w:rPr>
        <w:t xml:space="preserve"> г. № 200-IV (введены в действие с 1 января 2012 г.)</w:t>
      </w:r>
    </w:p>
    <w:p w:rsidR="00000000" w:rsidRDefault="003D1D4C">
      <w:pPr>
        <w:pStyle w:val="pj"/>
      </w:pPr>
      <w:r>
        <w:rPr>
          <w:rStyle w:val="s0"/>
        </w:rPr>
        <w:t>17) об объектах налогообложения и (или) объектах, связанных с налогообложением, по исчислению корпоративного подоходного налога по видам деятельности, в отношении которых предусмотрено ведение раздельног</w:t>
      </w:r>
      <w:r>
        <w:rPr>
          <w:rStyle w:val="s0"/>
        </w:rPr>
        <w:t xml:space="preserve">о учета в соответствии со </w:t>
      </w:r>
      <w:hyperlink w:anchor="sub580000" w:history="1">
        <w:r>
          <w:rPr>
            <w:rStyle w:val="a4"/>
            <w:color w:val="0000FF"/>
            <w:u w:val="single"/>
          </w:rPr>
          <w:t>статьей 58</w:t>
        </w:r>
      </w:hyperlink>
      <w:r>
        <w:rPr>
          <w:rStyle w:val="s0"/>
        </w:rPr>
        <w:t xml:space="preserve"> и (или) </w:t>
      </w:r>
      <w:hyperlink w:anchor="sub4480400" w:history="1">
        <w:r>
          <w:rPr>
            <w:rStyle w:val="a4"/>
            <w:color w:val="0000FF"/>
            <w:u w:val="single"/>
          </w:rPr>
          <w:t>пунктом 4 статьи 448</w:t>
        </w:r>
      </w:hyperlink>
      <w:r>
        <w:rPr>
          <w:rStyle w:val="s0"/>
        </w:rPr>
        <w:t xml:space="preserve"> настоящего Кодекса;</w:t>
      </w:r>
    </w:p>
    <w:p w:rsidR="00000000" w:rsidRDefault="003D1D4C">
      <w:pPr>
        <w:pStyle w:val="pji"/>
      </w:pPr>
      <w:r>
        <w:rPr>
          <w:rStyle w:val="s3"/>
        </w:rPr>
        <w:t xml:space="preserve">Пункт 2 дополнен подпунктом 18 в соответствии с </w:t>
      </w:r>
      <w:hyperlink r:id="rId1234" w:anchor="sub_id=65"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18) сведения, подлежащие отражению в годовой финансовой отчетности плательщика корпоративного подоходного налога, составленной в соответствии с международным</w:t>
      </w:r>
      <w:r>
        <w:rPr>
          <w:rStyle w:val="s0"/>
        </w:rPr>
        <w:t xml:space="preserve">и стандартами финансовой отчетности и требованиями </w:t>
      </w:r>
      <w:hyperlink r:id="rId1235" w:history="1">
        <w:r>
          <w:rPr>
            <w:rStyle w:val="a4"/>
            <w:color w:val="0000FF"/>
            <w:u w:val="single"/>
          </w:rPr>
          <w:t>законодательства</w:t>
        </w:r>
      </w:hyperlink>
      <w:r>
        <w:rPr>
          <w:rStyle w:val="s0"/>
        </w:rPr>
        <w:t xml:space="preserve"> Республики Казахстан о бухгалтерском учете и финансовой отчетности.</w:t>
      </w:r>
    </w:p>
    <w:p w:rsidR="00000000" w:rsidRDefault="003D1D4C">
      <w:pPr>
        <w:pStyle w:val="pj"/>
      </w:pPr>
      <w:r>
        <w:t>3. По отдельным категориям налогоплательщиков в дополне</w:t>
      </w:r>
      <w:r>
        <w:t>ние к информации, указанной в пункте 2 настоящей статьи, формы приложений к декларации по корпоративному подоходному налогу могут содержать следующую информацию:</w:t>
      </w:r>
    </w:p>
    <w:p w:rsidR="00000000" w:rsidRDefault="003D1D4C">
      <w:pPr>
        <w:pStyle w:val="pj"/>
      </w:pPr>
      <w:r>
        <w:t xml:space="preserve">1) для страховых, перестраховочных организаций, обществ взаимного страхования - по доходам от </w:t>
      </w:r>
      <w:r>
        <w:t>снижения размеров созданных провизий (резервов) и расходам по созданию провизий (резервов);</w:t>
      </w:r>
    </w:p>
    <w:p w:rsidR="00000000" w:rsidRDefault="003D1D4C">
      <w:pPr>
        <w:pStyle w:val="pj"/>
      </w:pPr>
      <w:r>
        <w:t>2) для некоммерческих организаций:</w:t>
      </w:r>
    </w:p>
    <w:p w:rsidR="00000000" w:rsidRDefault="003D1D4C">
      <w:pPr>
        <w:pStyle w:val="pj"/>
      </w:pPr>
      <w:r>
        <w:t>по доходам и расходам по безвозмездно полученному (переданному) имуществу, по вступительным взносам, по членским взносам. Форма д</w:t>
      </w:r>
      <w:r>
        <w:t>анного приложения может быть установлена в разрезе лиц, передавших и получивших безвозмездное имущество, в разрезе лиц, внесших и получивших вступительные взносы, членские взносы;</w:t>
      </w:r>
    </w:p>
    <w:p w:rsidR="00000000" w:rsidRDefault="003D1D4C">
      <w:pPr>
        <w:pStyle w:val="pj"/>
      </w:pPr>
      <w:r>
        <w:t>по расходам на содержание некоммерческой организации;</w:t>
      </w:r>
    </w:p>
    <w:p w:rsidR="00000000" w:rsidRDefault="003D1D4C">
      <w:pPr>
        <w:pStyle w:val="pj"/>
      </w:pPr>
      <w:r>
        <w:t>по расходам на организ</w:t>
      </w:r>
      <w:r>
        <w:t>ацию и проведение мероприятий;</w:t>
      </w:r>
    </w:p>
    <w:p w:rsidR="00000000" w:rsidRDefault="003D1D4C">
      <w:pPr>
        <w:pStyle w:val="pji"/>
      </w:pPr>
      <w:r>
        <w:rPr>
          <w:rStyle w:val="s3"/>
        </w:rPr>
        <w:t xml:space="preserve">В подпункт 3 внесены изменения в соответствии с </w:t>
      </w:r>
      <w:hyperlink r:id="rId1236" w:anchor="sub_id=65" w:history="1">
        <w:r>
          <w:rPr>
            <w:rStyle w:val="a4"/>
            <w:i/>
            <w:iCs/>
            <w:color w:val="0000FF"/>
            <w:u w:val="single"/>
          </w:rPr>
          <w:t>Законом</w:t>
        </w:r>
      </w:hyperlink>
      <w:r>
        <w:rPr>
          <w:rStyle w:val="s3"/>
        </w:rPr>
        <w:t xml:space="preserve"> РК от 21.07.11 г. № 467-IV (введены в действие с 1 января 2012 г.) (</w:t>
      </w:r>
      <w:hyperlink r:id="rId1237" w:anchor="sub_id=650303" w:history="1">
        <w:r>
          <w:rPr>
            <w:rStyle w:val="a4"/>
            <w:i/>
            <w:iCs/>
            <w:color w:val="0000FF"/>
            <w:u w:val="single"/>
          </w:rPr>
          <w:t>см. стар. ред.</w:t>
        </w:r>
      </w:hyperlink>
      <w:r>
        <w:rPr>
          <w:rStyle w:val="s3"/>
        </w:rPr>
        <w:t>)</w:t>
      </w:r>
    </w:p>
    <w:p w:rsidR="00000000" w:rsidRDefault="003D1D4C">
      <w:pPr>
        <w:pStyle w:val="pj"/>
      </w:pPr>
      <w:r>
        <w:t>3) для недропользователей, осуществляющих деятельность по контрактам на недропользование или контрактам о разделе продукции:</w:t>
      </w:r>
    </w:p>
    <w:p w:rsidR="00000000" w:rsidRDefault="003D1D4C">
      <w:pPr>
        <w:pStyle w:val="pj"/>
      </w:pPr>
      <w:r>
        <w:rPr>
          <w:rStyle w:val="s0"/>
        </w:rPr>
        <w:t>по отчислениям в Фонд ликвидации последствий разрабо</w:t>
      </w:r>
      <w:r>
        <w:rPr>
          <w:rStyle w:val="s0"/>
        </w:rPr>
        <w:t>тки месторождений;</w:t>
      </w:r>
    </w:p>
    <w:p w:rsidR="00000000" w:rsidRDefault="003D1D4C">
      <w:pPr>
        <w:pStyle w:val="pj"/>
      </w:pPr>
      <w:r>
        <w:t>по распределению чистого дохода и чистому доходу, направленному на увеличение уставного капитала юридического лица-резидента с сохранением доли участия каждого учредителя, участника;</w:t>
      </w:r>
    </w:p>
    <w:p w:rsidR="00000000" w:rsidRDefault="003D1D4C">
      <w:pPr>
        <w:pStyle w:val="pj"/>
      </w:pPr>
      <w:r>
        <w:t>по объектам налогообложения и (или) объектам, связанны</w:t>
      </w:r>
      <w:r>
        <w:t>м с налогообложением, по исчислению корпоративного подоходного налога отдельно по каждому контракту на недропользование;</w:t>
      </w:r>
    </w:p>
    <w:p w:rsidR="00000000" w:rsidRDefault="003D1D4C">
      <w:pPr>
        <w:pStyle w:val="pj"/>
      </w:pPr>
      <w:r>
        <w:t>по особенностям исчисления объектов налогообложения и (или) объектов, связанных с налогообложением, суммы налога по контрактам на недро</w:t>
      </w:r>
      <w:r>
        <w:t xml:space="preserve">пользование, предусмотренным </w:t>
      </w:r>
      <w:hyperlink w:anchor="sub308010000" w:history="1">
        <w:r>
          <w:rPr>
            <w:rStyle w:val="a4"/>
            <w:color w:val="0000FF"/>
            <w:u w:val="single"/>
          </w:rPr>
          <w:t>статьей 308-1</w:t>
        </w:r>
      </w:hyperlink>
      <w:r>
        <w:t xml:space="preserve"> настоящего Кодекса;</w:t>
      </w:r>
    </w:p>
    <w:p w:rsidR="00000000" w:rsidRDefault="003D1D4C">
      <w:pPr>
        <w:pStyle w:val="pj"/>
      </w:pPr>
      <w:r>
        <w:t>по расходам на геологическое изучение, разведку и подготовительные работы к добыче природных ресурсов и другим расходам недропользователей;</w:t>
      </w:r>
    </w:p>
    <w:p w:rsidR="00000000" w:rsidRDefault="003D1D4C">
      <w:pPr>
        <w:pStyle w:val="pj"/>
      </w:pPr>
      <w:r>
        <w:t>4) для банков и ор</w:t>
      </w:r>
      <w:r>
        <w:t>ганизаций, осуществляющих отдельные виды банковских операций на основании лицензии, а также лиц, осуществляющих такие операции без лицензии в пределах полномочий, установленных законодательными актами Республики Казахстан:</w:t>
      </w:r>
    </w:p>
    <w:p w:rsidR="00000000" w:rsidRDefault="003D1D4C">
      <w:pPr>
        <w:pStyle w:val="pj"/>
      </w:pPr>
      <w:r>
        <w:t>по доходам от реализации товаров,</w:t>
      </w:r>
      <w:r>
        <w:t xml:space="preserve"> выполнения работ, оказания услуг в разрезе видов товаров, работ, услуг; </w:t>
      </w:r>
    </w:p>
    <w:p w:rsidR="00000000" w:rsidRDefault="003D1D4C">
      <w:pPr>
        <w:pStyle w:val="pj"/>
      </w:pPr>
      <w:r>
        <w:t xml:space="preserve">по доходам от снижения размеров созданных провизий (резервов) и расходам по созданию провизий (резервов) (для лиц, имеющих право на вычет в соответствии со </w:t>
      </w:r>
      <w:hyperlink w:anchor="sub1060000" w:history="1">
        <w:r>
          <w:rPr>
            <w:rStyle w:val="a4"/>
            <w:color w:val="0000FF"/>
            <w:u w:val="single"/>
          </w:rPr>
          <w:t>статьей 106</w:t>
        </w:r>
      </w:hyperlink>
      <w:r>
        <w:t xml:space="preserve"> настоящего Кодекса); </w:t>
      </w:r>
    </w:p>
    <w:p w:rsidR="00000000" w:rsidRDefault="003D1D4C">
      <w:pPr>
        <w:pStyle w:val="pj"/>
      </w:pPr>
      <w:r>
        <w:t>по взносам по гарантированию депозитов физических лиц.</w:t>
      </w:r>
    </w:p>
    <w:p w:rsidR="00000000" w:rsidRDefault="003D1D4C">
      <w:pPr>
        <w:pStyle w:val="pji"/>
      </w:pPr>
      <w:r>
        <w:rPr>
          <w:rStyle w:val="s3"/>
        </w:rPr>
        <w:t xml:space="preserve">В пункт 4 внесены изменения в соответствии с </w:t>
      </w:r>
      <w:hyperlink r:id="rId1238" w:anchor="sub_id=801" w:history="1">
        <w:r>
          <w:rPr>
            <w:rStyle w:val="a4"/>
            <w:i/>
            <w:iCs/>
            <w:color w:val="0000FF"/>
            <w:u w:val="single"/>
          </w:rPr>
          <w:t>Законом</w:t>
        </w:r>
      </w:hyperlink>
      <w:r>
        <w:rPr>
          <w:rStyle w:val="s3"/>
        </w:rPr>
        <w:t xml:space="preserve"> РК от 05.07.11 г. № 452-IV</w:t>
      </w:r>
      <w:r>
        <w:rPr>
          <w:rStyle w:val="s3"/>
        </w:rPr>
        <w:t xml:space="preserve"> (введены в действие с 1 января 2012 г.) (</w:t>
      </w:r>
      <w:hyperlink r:id="rId1239" w:anchor="sub_id=650400" w:history="1">
        <w:r>
          <w:rPr>
            <w:rStyle w:val="a4"/>
            <w:i/>
            <w:iCs/>
            <w:color w:val="0000FF"/>
            <w:u w:val="single"/>
          </w:rPr>
          <w:t>см. стар. ред.</w:t>
        </w:r>
      </w:hyperlink>
      <w:r>
        <w:rPr>
          <w:rStyle w:val="s3"/>
        </w:rPr>
        <w:t xml:space="preserve">); </w:t>
      </w:r>
      <w:hyperlink r:id="rId1240" w:anchor="sub_id=65" w:history="1">
        <w:r>
          <w:rPr>
            <w:rStyle w:val="a4"/>
            <w:i/>
            <w:iCs/>
            <w:color w:val="0000FF"/>
            <w:u w:val="single"/>
          </w:rPr>
          <w:t>Законом</w:t>
        </w:r>
      </w:hyperlink>
      <w:r>
        <w:rPr>
          <w:rStyle w:val="s3"/>
        </w:rPr>
        <w:t xml:space="preserve"> </w:t>
      </w:r>
      <w:r>
        <w:rPr>
          <w:rStyle w:val="s3"/>
        </w:rPr>
        <w:t>РК от 05.12.13 г. № 152-V (введено в действие с 1 декабря 2013 г.) (</w:t>
      </w:r>
      <w:hyperlink r:id="rId1241" w:anchor="sub_id=650400" w:history="1">
        <w:r>
          <w:rPr>
            <w:rStyle w:val="a4"/>
            <w:i/>
            <w:iCs/>
            <w:color w:val="0000FF"/>
            <w:u w:val="single"/>
          </w:rPr>
          <w:t>см. стар. ред.</w:t>
        </w:r>
      </w:hyperlink>
      <w:r>
        <w:rPr>
          <w:rStyle w:val="s3"/>
        </w:rPr>
        <w:t>)</w:t>
      </w:r>
    </w:p>
    <w:p w:rsidR="00000000" w:rsidRDefault="003D1D4C">
      <w:pPr>
        <w:pStyle w:val="pj"/>
      </w:pPr>
      <w:r>
        <w:rPr>
          <w:rStyle w:val="s0"/>
        </w:rPr>
        <w:t>4. Уполномоченный орган утверждает следующие формы расчетов сумм корпоративного подоходного налога:</w:t>
      </w:r>
    </w:p>
    <w:p w:rsidR="00000000" w:rsidRDefault="003D1D4C">
      <w:pPr>
        <w:pStyle w:val="pj"/>
      </w:pPr>
      <w:r>
        <w:t xml:space="preserve">1) </w:t>
      </w:r>
      <w:hyperlink r:id="rId1242" w:history="1">
        <w:r>
          <w:rPr>
            <w:rStyle w:val="a4"/>
            <w:color w:val="0000FF"/>
            <w:u w:val="single"/>
          </w:rPr>
          <w:t>расчет</w:t>
        </w:r>
      </w:hyperlink>
      <w:r>
        <w:t xml:space="preserve"> суммы авансовых платежей по корпоративному подоходному налогу, подлежащей упла</w:t>
      </w:r>
      <w:r>
        <w:t>те за период до сдачи декларации;</w:t>
      </w:r>
    </w:p>
    <w:p w:rsidR="00000000" w:rsidRDefault="003D1D4C">
      <w:pPr>
        <w:pStyle w:val="pj"/>
      </w:pPr>
      <w:r>
        <w:t xml:space="preserve">2) </w:t>
      </w:r>
      <w:hyperlink r:id="rId1243" w:history="1">
        <w:r>
          <w:rPr>
            <w:rStyle w:val="a4"/>
            <w:color w:val="0000FF"/>
            <w:u w:val="single"/>
          </w:rPr>
          <w:t>расчет</w:t>
        </w:r>
      </w:hyperlink>
      <w:r>
        <w:t xml:space="preserve"> суммы авансовых платежей по корпоративному подоходному налогу, подлежащей уплате за период после сдачи декларации;</w:t>
      </w:r>
    </w:p>
    <w:p w:rsidR="00000000" w:rsidRDefault="003D1D4C">
      <w:pPr>
        <w:pStyle w:val="pj"/>
      </w:pPr>
      <w:r>
        <w:t xml:space="preserve">3) </w:t>
      </w:r>
      <w:hyperlink r:id="rId1244" w:history="1">
        <w:r>
          <w:rPr>
            <w:rStyle w:val="a4"/>
            <w:color w:val="0000FF"/>
            <w:u w:val="single"/>
          </w:rPr>
          <w:t>расчет</w:t>
        </w:r>
      </w:hyperlink>
      <w:r>
        <w:t xml:space="preserve"> по корпоративному подоходному налогу, удерживаемому у источника выплаты с дохода резидента;</w:t>
      </w:r>
    </w:p>
    <w:p w:rsidR="00000000" w:rsidRDefault="003D1D4C">
      <w:pPr>
        <w:pStyle w:val="pj"/>
      </w:pPr>
      <w:r>
        <w:t xml:space="preserve">4) </w:t>
      </w:r>
      <w:hyperlink r:id="rId1245" w:history="1">
        <w:r>
          <w:rPr>
            <w:rStyle w:val="a4"/>
            <w:color w:val="0000FF"/>
            <w:u w:val="single"/>
          </w:rPr>
          <w:t>расчет</w:t>
        </w:r>
      </w:hyperlink>
      <w:r>
        <w:t xml:space="preserve"> по корпоративному подоходному налогу,</w:t>
      </w:r>
      <w:r>
        <w:t xml:space="preserve"> удерживаемому у источника выплаты с дохода нерезидента.</w:t>
      </w:r>
    </w:p>
    <w:p w:rsidR="00000000" w:rsidRDefault="003D1D4C">
      <w:pPr>
        <w:pStyle w:val="pj"/>
      </w:pPr>
      <w:r>
        <w:t>5. Расчеты, указанные в подпунктах 1), 2) пункта 4 настоящей статьи, предназначены для исчисления сумм авансовых платежей по корпоративному подоходному налогу за текущий налоговый период и представля</w:t>
      </w:r>
      <w:r>
        <w:t>ются налогоплательщиками, для которых настоящим Кодексом установлено обязательство по исчислению и уплате сумм авансовых платежей по корпоративному подоходному налогу.</w:t>
      </w:r>
    </w:p>
    <w:p w:rsidR="00000000" w:rsidRDefault="003D1D4C">
      <w:pPr>
        <w:pStyle w:val="pj"/>
      </w:pPr>
      <w:r>
        <w:t>6. Расчеты, указанные в подпунктах 3), 4) пункта 4 настоящей статьи, представляются нало</w:t>
      </w:r>
      <w:r>
        <w:t>говыми агентами для отражения информации об исчислении налогового обязательства, используемой для целей налогового контроля.</w:t>
      </w:r>
    </w:p>
    <w:p w:rsidR="00000000" w:rsidRDefault="003D1D4C">
      <w:pPr>
        <w:pStyle w:val="pj"/>
      </w:pPr>
      <w:r>
        <w:t>Форма приложения к расчету по корпоративному подоходному налогу, удерживаемому у источника выплаты с дохода резидента, может содерж</w:t>
      </w:r>
      <w:r>
        <w:t>ать следующую информацию в разрезе получателей доходов о:</w:t>
      </w:r>
    </w:p>
    <w:p w:rsidR="00000000" w:rsidRDefault="003D1D4C">
      <w:pPr>
        <w:pStyle w:val="pj"/>
      </w:pPr>
      <w:r>
        <w:rPr>
          <w:rStyle w:val="s0"/>
        </w:rPr>
        <w:t>1) сумме выплачиваемого дохода;</w:t>
      </w:r>
    </w:p>
    <w:p w:rsidR="00000000" w:rsidRDefault="003D1D4C">
      <w:pPr>
        <w:pStyle w:val="pj"/>
      </w:pPr>
      <w:r>
        <w:rPr>
          <w:rStyle w:val="s0"/>
        </w:rPr>
        <w:t>2) сумме выплаченного дохода;</w:t>
      </w:r>
    </w:p>
    <w:p w:rsidR="00000000" w:rsidRDefault="003D1D4C">
      <w:pPr>
        <w:pStyle w:val="pj"/>
      </w:pPr>
      <w:r>
        <w:rPr>
          <w:rStyle w:val="s0"/>
        </w:rPr>
        <w:t>3) ставке корпоративного подоходного налога;</w:t>
      </w:r>
    </w:p>
    <w:p w:rsidR="00000000" w:rsidRDefault="003D1D4C">
      <w:pPr>
        <w:pStyle w:val="pj"/>
      </w:pPr>
      <w:r>
        <w:rPr>
          <w:rStyle w:val="s0"/>
        </w:rPr>
        <w:t>4) сумме налога, удержанного у источника выплаты;</w:t>
      </w:r>
    </w:p>
    <w:p w:rsidR="00000000" w:rsidRDefault="003D1D4C">
      <w:pPr>
        <w:pStyle w:val="pj"/>
      </w:pPr>
      <w:r>
        <w:rPr>
          <w:rStyle w:val="s0"/>
        </w:rPr>
        <w:t>5) сумме фактически уплаченного налога.</w:t>
      </w:r>
    </w:p>
    <w:p w:rsidR="00000000" w:rsidRDefault="003D1D4C">
      <w:pPr>
        <w:pStyle w:val="pj"/>
      </w:pPr>
      <w:r>
        <w:t>Ф</w:t>
      </w:r>
      <w:r>
        <w:t>орма приложения к расчету по корпоративному подоходному налогу, удерживаемому у источника выплаты с дохода нерезидента, может содержать следующую информацию в разрезе получателей доходов:</w:t>
      </w:r>
    </w:p>
    <w:p w:rsidR="00000000" w:rsidRDefault="003D1D4C">
      <w:pPr>
        <w:pStyle w:val="pj"/>
      </w:pPr>
      <w:r>
        <w:t xml:space="preserve">1) </w:t>
      </w:r>
      <w:r>
        <w:rPr>
          <w:rStyle w:val="s0"/>
        </w:rPr>
        <w:t xml:space="preserve">общие идентификационные данные о налогоплательщике; </w:t>
      </w:r>
    </w:p>
    <w:p w:rsidR="00000000" w:rsidRDefault="003D1D4C">
      <w:pPr>
        <w:pStyle w:val="pj"/>
      </w:pPr>
      <w:r>
        <w:rPr>
          <w:rStyle w:val="s0"/>
        </w:rPr>
        <w:t>2) об объект</w:t>
      </w:r>
      <w:r>
        <w:rPr>
          <w:rStyle w:val="s0"/>
        </w:rPr>
        <w:t>ах налогообложения, в том числе освобожденных от налогообложения в соответствии с международным договором;</w:t>
      </w:r>
    </w:p>
    <w:p w:rsidR="00000000" w:rsidRDefault="003D1D4C">
      <w:pPr>
        <w:pStyle w:val="pj"/>
      </w:pPr>
      <w:r>
        <w:rPr>
          <w:rStyle w:val="s0"/>
        </w:rPr>
        <w:t xml:space="preserve">3) о ставках налога; </w:t>
      </w:r>
    </w:p>
    <w:p w:rsidR="00000000" w:rsidRDefault="003D1D4C">
      <w:pPr>
        <w:pStyle w:val="pj"/>
      </w:pPr>
      <w:r>
        <w:rPr>
          <w:rStyle w:val="s0"/>
        </w:rPr>
        <w:t>4) о применении международных договоров;</w:t>
      </w:r>
    </w:p>
    <w:p w:rsidR="00000000" w:rsidRDefault="003D1D4C">
      <w:pPr>
        <w:pStyle w:val="pj"/>
      </w:pPr>
      <w:r>
        <w:rPr>
          <w:rStyle w:val="s0"/>
        </w:rPr>
        <w:t>5) о периоде осуществления деятельности в Республике Казахстан;</w:t>
      </w:r>
    </w:p>
    <w:p w:rsidR="00000000" w:rsidRDefault="003D1D4C">
      <w:pPr>
        <w:pStyle w:val="pj"/>
      </w:pPr>
      <w:r>
        <w:rPr>
          <w:rStyle w:val="s0"/>
        </w:rPr>
        <w:t>6) о сумме исчисленног</w:t>
      </w:r>
      <w:r>
        <w:rPr>
          <w:rStyle w:val="s0"/>
        </w:rPr>
        <w:t xml:space="preserve">о налога в соответствии с настоящим Кодексом или международным договором. </w:t>
      </w:r>
    </w:p>
    <w:p w:rsidR="00000000" w:rsidRDefault="003D1D4C">
      <w:pPr>
        <w:pStyle w:val="pj"/>
      </w:pPr>
      <w:r>
        <w:t> </w:t>
      </w:r>
    </w:p>
    <w:p w:rsidR="00000000" w:rsidRDefault="003D1D4C">
      <w:pPr>
        <w:pStyle w:val="pji"/>
      </w:pPr>
      <w:bookmarkStart w:id="108" w:name="SUB660000"/>
      <w:bookmarkEnd w:id="108"/>
      <w:r>
        <w:rPr>
          <w:rStyle w:val="s3"/>
        </w:rPr>
        <w:t xml:space="preserve">Действие статьи 66 было приостановлено до 1 января 2016 года в соответствии со </w:t>
      </w:r>
      <w:hyperlink r:id="rId1246" w:anchor="sub_id=120000" w:history="1">
        <w:r>
          <w:rPr>
            <w:rStyle w:val="a4"/>
            <w:i/>
            <w:iCs/>
            <w:color w:val="0000FF"/>
            <w:u w:val="single"/>
          </w:rPr>
          <w:t>статьей 12</w:t>
        </w:r>
      </w:hyperlink>
      <w:r>
        <w:rPr>
          <w:rStyle w:val="s3"/>
        </w:rPr>
        <w:t xml:space="preserve"> Закон</w:t>
      </w:r>
      <w:r>
        <w:rPr>
          <w:rStyle w:val="s3"/>
        </w:rPr>
        <w:t>а РК от 10.12.08 г. № 100-IV</w:t>
      </w:r>
    </w:p>
    <w:p w:rsidR="00000000" w:rsidRDefault="003D1D4C">
      <w:pPr>
        <w:pStyle w:val="pj"/>
        <w:ind w:left="1200" w:hanging="800"/>
      </w:pPr>
      <w:r>
        <w:rPr>
          <w:rStyle w:val="s1"/>
        </w:rPr>
        <w:t>Статья 66. Особенности установления налоговой отчетности по налогу на добавленную стоимость</w:t>
      </w:r>
    </w:p>
    <w:p w:rsidR="00000000" w:rsidRDefault="003D1D4C">
      <w:pPr>
        <w:pStyle w:val="pj"/>
      </w:pPr>
      <w:r>
        <w:rPr>
          <w:rStyle w:val="s0"/>
        </w:rPr>
        <w:t xml:space="preserve">1. </w:t>
      </w:r>
      <w:hyperlink r:id="rId1247" w:history="1">
        <w:r>
          <w:rPr>
            <w:rStyle w:val="a5"/>
          </w:rPr>
          <w:t>Декларация по налогу на добавленную стоимость</w:t>
        </w:r>
      </w:hyperlink>
      <w:r>
        <w:rPr>
          <w:rStyle w:val="s0"/>
        </w:rPr>
        <w:t xml:space="preserve"> предназначена для </w:t>
      </w:r>
      <w:r>
        <w:rPr>
          <w:rStyle w:val="s0"/>
        </w:rPr>
        <w:t>исчисления суммы налога на добавленную стоимость плательщиками налога на добавленную стоимость и отражения информации о:</w:t>
      </w:r>
    </w:p>
    <w:p w:rsidR="00000000" w:rsidRDefault="003D1D4C">
      <w:pPr>
        <w:pStyle w:val="pj"/>
      </w:pPr>
      <w:r>
        <w:rPr>
          <w:rStyle w:val="s0"/>
        </w:rPr>
        <w:t>1) сумме облагаемого и необлагаемого оборота;</w:t>
      </w:r>
    </w:p>
    <w:p w:rsidR="00000000" w:rsidRDefault="003D1D4C">
      <w:pPr>
        <w:pStyle w:val="pj"/>
      </w:pPr>
      <w:r>
        <w:rPr>
          <w:rStyle w:val="s0"/>
        </w:rPr>
        <w:t>2) сумме облагаемого импорта;</w:t>
      </w:r>
    </w:p>
    <w:p w:rsidR="00000000" w:rsidRDefault="003D1D4C">
      <w:pPr>
        <w:pStyle w:val="pj"/>
      </w:pPr>
      <w:r>
        <w:rPr>
          <w:rStyle w:val="s0"/>
        </w:rPr>
        <w:t>3) сумме приобретения товаров, выполнения работ, оказания услуг на территории Республики Казахстан;</w:t>
      </w:r>
    </w:p>
    <w:p w:rsidR="00000000" w:rsidRDefault="003D1D4C">
      <w:pPr>
        <w:pStyle w:val="pj"/>
      </w:pPr>
      <w:r>
        <w:rPr>
          <w:rStyle w:val="s0"/>
        </w:rPr>
        <w:t>4) сумме налога на добавленную стоимость, подлежащего отнесению в зачет;</w:t>
      </w:r>
    </w:p>
    <w:p w:rsidR="00000000" w:rsidRDefault="003D1D4C">
      <w:pPr>
        <w:pStyle w:val="pj"/>
      </w:pPr>
      <w:r>
        <w:rPr>
          <w:rStyle w:val="s0"/>
        </w:rPr>
        <w:t xml:space="preserve">5) выбранном методе отнесения суммы налога на добавленную стоимость в зачет и результатах его применения; </w:t>
      </w:r>
    </w:p>
    <w:p w:rsidR="00000000" w:rsidRDefault="003D1D4C">
      <w:pPr>
        <w:pStyle w:val="pj"/>
      </w:pPr>
      <w:r>
        <w:rPr>
          <w:rStyle w:val="s0"/>
        </w:rPr>
        <w:t>6) превышении суммы налога на добавленную стоимость, относимого в зачет, над суммой начисленного налога на добавленную стоимость, в том числе на коне</w:t>
      </w:r>
      <w:r>
        <w:rPr>
          <w:rStyle w:val="s0"/>
        </w:rPr>
        <w:t>ц налогового периода;</w:t>
      </w:r>
    </w:p>
    <w:p w:rsidR="00000000" w:rsidRDefault="003D1D4C">
      <w:pPr>
        <w:pStyle w:val="pj"/>
      </w:pPr>
      <w:r>
        <w:rPr>
          <w:rStyle w:val="s0"/>
        </w:rPr>
        <w:t>7) об исчислении суммы налога на добавленную стоимость.</w:t>
      </w:r>
    </w:p>
    <w:p w:rsidR="00000000" w:rsidRDefault="003D1D4C">
      <w:pPr>
        <w:pStyle w:val="pj"/>
      </w:pPr>
      <w:r>
        <w:rPr>
          <w:rStyle w:val="s0"/>
        </w:rPr>
        <w:t>Декларация по налогу на добавленную стоимость может содержать требование по возврату превышения суммы налога на добавленную стоимость, относимого в зачет, над суммой начисленного</w:t>
      </w:r>
      <w:r>
        <w:rPr>
          <w:rStyle w:val="s0"/>
        </w:rPr>
        <w:t xml:space="preserve"> налога на добавленную стоимость.</w:t>
      </w:r>
    </w:p>
    <w:p w:rsidR="00000000" w:rsidRDefault="003D1D4C">
      <w:pPr>
        <w:pStyle w:val="pj"/>
      </w:pPr>
      <w:r>
        <w:rPr>
          <w:rStyle w:val="s0"/>
        </w:rPr>
        <w:t>При этом требование по возврату превышения суммы налога на добавленную стоимость, относимого в зачет, над суммой начисленного налога на добавленную стоимость может быть отражено в первоначальной, очередной и (или) ликвидац</w:t>
      </w:r>
      <w:r>
        <w:rPr>
          <w:rStyle w:val="s0"/>
        </w:rPr>
        <w:t>ионной декларациях по налогу на добавленную стоимость.</w:t>
      </w:r>
    </w:p>
    <w:p w:rsidR="00000000" w:rsidRDefault="003D1D4C">
      <w:pPr>
        <w:pStyle w:val="pj"/>
      </w:pPr>
      <w:r>
        <w:rPr>
          <w:rStyle w:val="s0"/>
        </w:rPr>
        <w:t xml:space="preserve">2. Приложения к декларации по налогу на добавленную стоимость предназначены для детального отражения в них информации об исчислении налогового обязательства, используемой налоговыми органами для целей </w:t>
      </w:r>
      <w:r>
        <w:rPr>
          <w:rStyle w:val="s0"/>
        </w:rPr>
        <w:t>налогового контроля.</w:t>
      </w:r>
    </w:p>
    <w:p w:rsidR="00000000" w:rsidRDefault="003D1D4C">
      <w:pPr>
        <w:pStyle w:val="pj"/>
      </w:pPr>
      <w:r>
        <w:rPr>
          <w:rStyle w:val="s0"/>
        </w:rPr>
        <w:t>Формы приложений к декларации по налогу на добавленную стоимость могут содержать следующую информацию по:</w:t>
      </w:r>
    </w:p>
    <w:p w:rsidR="00000000" w:rsidRDefault="003D1D4C">
      <w:pPr>
        <w:pStyle w:val="pj"/>
      </w:pPr>
      <w:r>
        <w:rPr>
          <w:rStyle w:val="s0"/>
        </w:rPr>
        <w:t>1) оборотам по реализации, облагаемым по нулевой ставке;</w:t>
      </w:r>
    </w:p>
    <w:p w:rsidR="00000000" w:rsidRDefault="003D1D4C">
      <w:pPr>
        <w:pStyle w:val="pj"/>
      </w:pPr>
      <w:r>
        <w:rPr>
          <w:rStyle w:val="s0"/>
        </w:rPr>
        <w:t>2) оборотам по реализации, освобожденным от налога на добавленную стоимо</w:t>
      </w:r>
      <w:r>
        <w:rPr>
          <w:rStyle w:val="s0"/>
        </w:rPr>
        <w:t xml:space="preserve">сть; </w:t>
      </w:r>
    </w:p>
    <w:p w:rsidR="00000000" w:rsidRDefault="003D1D4C">
      <w:pPr>
        <w:pStyle w:val="pj"/>
      </w:pPr>
      <w:r>
        <w:rPr>
          <w:rStyle w:val="s0"/>
        </w:rPr>
        <w:t xml:space="preserve">3) приобретенным у нерезидента работам, услугам и сумме налога на добавленную стоимость, подлежащего уплате за такого нерезидента; </w:t>
      </w:r>
    </w:p>
    <w:p w:rsidR="00000000" w:rsidRDefault="003D1D4C">
      <w:pPr>
        <w:pStyle w:val="pj"/>
      </w:pPr>
      <w:r>
        <w:rPr>
          <w:rStyle w:val="s0"/>
        </w:rPr>
        <w:t>4) корректировке размера облагаемого оборота и суммы налога на добавленную стоимость, отнесенного в зачет;</w:t>
      </w:r>
    </w:p>
    <w:p w:rsidR="00000000" w:rsidRDefault="003D1D4C">
      <w:pPr>
        <w:pStyle w:val="pji"/>
      </w:pPr>
      <w:r>
        <w:rPr>
          <w:rStyle w:val="s3"/>
        </w:rPr>
        <w:t xml:space="preserve">Подпункт 5 </w:t>
      </w:r>
      <w:r>
        <w:rPr>
          <w:rStyle w:val="s3"/>
        </w:rPr>
        <w:t xml:space="preserve">изложен в редакции </w:t>
      </w:r>
      <w:hyperlink r:id="rId1248" w:anchor="sub_id=700" w:history="1">
        <w:r>
          <w:rPr>
            <w:rStyle w:val="a4"/>
            <w:i/>
            <w:iCs/>
            <w:color w:val="0000FF"/>
            <w:u w:val="single"/>
          </w:rPr>
          <w:t>Закона</w:t>
        </w:r>
      </w:hyperlink>
      <w:r>
        <w:rPr>
          <w:rStyle w:val="s3"/>
        </w:rPr>
        <w:t xml:space="preserve"> РК от 11.04.14 г. № 189-V (</w:t>
      </w:r>
      <w:hyperlink r:id="rId1249" w:anchor="sub_id=660200" w:history="1">
        <w:r>
          <w:rPr>
            <w:rStyle w:val="a4"/>
            <w:i/>
            <w:iCs/>
            <w:color w:val="0000FF"/>
            <w:u w:val="single"/>
          </w:rPr>
          <w:t>см. стар. ред.</w:t>
        </w:r>
      </w:hyperlink>
      <w:r>
        <w:rPr>
          <w:rStyle w:val="s3"/>
        </w:rPr>
        <w:t xml:space="preserve">); </w:t>
      </w:r>
      <w:hyperlink r:id="rId1250" w:anchor="sub_id=1066" w:history="1">
        <w:r>
          <w:rPr>
            <w:rStyle w:val="a4"/>
            <w:i/>
            <w:iCs/>
            <w:color w:val="0000FF"/>
            <w:u w:val="single"/>
          </w:rPr>
          <w:t>Закона</w:t>
        </w:r>
      </w:hyperlink>
      <w:r>
        <w:rPr>
          <w:rStyle w:val="s3"/>
        </w:rPr>
        <w:t xml:space="preserve"> РК от 29.09.14 г. № 239-V (</w:t>
      </w:r>
      <w:hyperlink r:id="rId1251" w:anchor="sub_id=660205" w:history="1">
        <w:r>
          <w:rPr>
            <w:rStyle w:val="a4"/>
            <w:i/>
            <w:iCs/>
            <w:color w:val="0000FF"/>
            <w:u w:val="single"/>
          </w:rPr>
          <w:t>см. стар. ред.</w:t>
        </w:r>
      </w:hyperlink>
      <w:r>
        <w:rPr>
          <w:rStyle w:val="s3"/>
        </w:rPr>
        <w:t>)</w:t>
      </w:r>
    </w:p>
    <w:p w:rsidR="00000000" w:rsidRDefault="003D1D4C">
      <w:pPr>
        <w:pStyle w:val="pj"/>
      </w:pPr>
      <w:r>
        <w:rPr>
          <w:rStyle w:val="s0"/>
        </w:rPr>
        <w:t>5) документам на выпуск товаров из государственного материаль</w:t>
      </w:r>
      <w:r>
        <w:rPr>
          <w:rStyle w:val="s0"/>
        </w:rPr>
        <w:t>ного резерва, выписанным структурным подразделением уполномоченного органа в области государственного материального резерва, в разрезе покупателей;</w:t>
      </w:r>
    </w:p>
    <w:p w:rsidR="00000000" w:rsidRDefault="003D1D4C">
      <w:pPr>
        <w:pStyle w:val="pji"/>
      </w:pPr>
      <w:r>
        <w:rPr>
          <w:rStyle w:val="s3"/>
        </w:rPr>
        <w:t xml:space="preserve">Пункт дополнен подпунктом 6 в соответствии с </w:t>
      </w:r>
      <w:hyperlink r:id="rId1252" w:anchor="sub_id=65" w:history="1">
        <w:r>
          <w:rPr>
            <w:rStyle w:val="a4"/>
            <w:i/>
            <w:iCs/>
            <w:color w:val="0000FF"/>
            <w:u w:val="single"/>
          </w:rPr>
          <w:t>Законом</w:t>
        </w:r>
      </w:hyperlink>
      <w:r>
        <w:rPr>
          <w:rStyle w:val="s3"/>
        </w:rPr>
        <w:t xml:space="preserve"> РК от 28.11.14 г. № 257-V (введено в действие с 1 января 2016 г.)</w:t>
      </w:r>
    </w:p>
    <w:p w:rsidR="00000000" w:rsidRDefault="003D1D4C">
      <w:pPr>
        <w:pStyle w:val="pj"/>
      </w:pPr>
      <w:r>
        <w:rPr>
          <w:rStyle w:val="s0"/>
        </w:rPr>
        <w:t xml:space="preserve">6) </w:t>
      </w:r>
      <w:hyperlink r:id="rId1253" w:history="1">
        <w:r>
          <w:rPr>
            <w:rStyle w:val="a5"/>
          </w:rPr>
          <w:t>заявлениям о ввозе товаров и уплате косвенных налогов</w:t>
        </w:r>
      </w:hyperlink>
      <w:r>
        <w:rPr>
          <w:rStyle w:val="s0"/>
        </w:rPr>
        <w:t xml:space="preserve"> налогоплательщика государства-члена Тамо</w:t>
      </w:r>
      <w:r>
        <w:rPr>
          <w:rStyle w:val="s0"/>
        </w:rPr>
        <w:t>женного союза, импортировавшего товары с территории Республики Казахстан.</w:t>
      </w:r>
    </w:p>
    <w:p w:rsidR="00000000" w:rsidRDefault="003D1D4C">
      <w:pPr>
        <w:pStyle w:val="pj"/>
      </w:pPr>
      <w:r>
        <w:t> </w:t>
      </w:r>
    </w:p>
    <w:p w:rsidR="00000000" w:rsidRDefault="003D1D4C">
      <w:pPr>
        <w:pStyle w:val="pji"/>
      </w:pPr>
      <w:bookmarkStart w:id="109" w:name="SUB670000"/>
      <w:bookmarkEnd w:id="109"/>
      <w:r>
        <w:rPr>
          <w:rStyle w:val="s3"/>
        </w:rPr>
        <w:t xml:space="preserve">Статья 67 излагается в новой редакции в соответствии с </w:t>
      </w:r>
      <w:hyperlink r:id="rId1254" w:anchor="sub_id=67" w:history="1">
        <w:r>
          <w:rPr>
            <w:rStyle w:val="a4"/>
            <w:i/>
            <w:iCs/>
            <w:color w:val="0000FF"/>
            <w:u w:val="single"/>
          </w:rPr>
          <w:t>Законом</w:t>
        </w:r>
      </w:hyperlink>
      <w:r>
        <w:rPr>
          <w:rStyle w:val="s3"/>
        </w:rPr>
        <w:t xml:space="preserve"> РК от 18.11.15 г. № 412-V (вводятся в</w:t>
      </w:r>
      <w:r>
        <w:rPr>
          <w:rStyle w:val="s3"/>
        </w:rPr>
        <w:t xml:space="preserve"> действие с 1 января 2020 г.)</w:t>
      </w:r>
    </w:p>
    <w:p w:rsidR="00000000" w:rsidRDefault="003D1D4C">
      <w:pPr>
        <w:pStyle w:val="pj"/>
        <w:ind w:left="1200" w:hanging="800"/>
      </w:pPr>
      <w:r>
        <w:rPr>
          <w:rStyle w:val="s1"/>
        </w:rPr>
        <w:t>Статья 67. Особенности установления налоговой отчетности по индивидуальному подоходному налогу и социальному налогу</w:t>
      </w:r>
    </w:p>
    <w:p w:rsidR="00000000" w:rsidRDefault="003D1D4C">
      <w:pPr>
        <w:pStyle w:val="pji"/>
      </w:pPr>
      <w:r>
        <w:rPr>
          <w:rStyle w:val="s3"/>
        </w:rPr>
        <w:t xml:space="preserve">В пункт 1 внесены изменения в соответствии с </w:t>
      </w:r>
      <w:hyperlink r:id="rId1255" w:anchor="sub_id=326" w:history="1">
        <w:r>
          <w:rPr>
            <w:rStyle w:val="a4"/>
            <w:i/>
            <w:iCs/>
            <w:color w:val="0000FF"/>
            <w:u w:val="single"/>
          </w:rPr>
          <w:t>Законом</w:t>
        </w:r>
      </w:hyperlink>
      <w:r>
        <w:rPr>
          <w:rStyle w:val="s3"/>
        </w:rPr>
        <w:t xml:space="preserve"> РК от 16.11.09 г. № 200-IV (введены в действие с 1 января 2009 г.) (</w:t>
      </w:r>
      <w:hyperlink r:id="rId1256" w:anchor="sub_id=670000" w:history="1">
        <w:r>
          <w:rPr>
            <w:rStyle w:val="a4"/>
            <w:i/>
            <w:iCs/>
            <w:color w:val="0000FF"/>
            <w:u w:val="single"/>
          </w:rPr>
          <w:t>см. стар. ред.</w:t>
        </w:r>
      </w:hyperlink>
      <w:r>
        <w:rPr>
          <w:rStyle w:val="s3"/>
        </w:rPr>
        <w:t>)</w:t>
      </w:r>
      <w:r>
        <w:rPr>
          <w:rStyle w:val="s3"/>
        </w:rPr>
        <w:t xml:space="preserve">; </w:t>
      </w:r>
      <w:hyperlink r:id="rId1257"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1258" w:anchor="sub_id=670000" w:history="1">
        <w:r>
          <w:rPr>
            <w:rStyle w:val="a4"/>
            <w:i/>
            <w:iCs/>
            <w:color w:val="0000FF"/>
            <w:u w:val="single"/>
          </w:rPr>
          <w:t>см. стар. ред</w:t>
        </w:r>
        <w:r>
          <w:rPr>
            <w:rStyle w:val="a4"/>
            <w:i/>
            <w:iCs/>
            <w:color w:val="0000FF"/>
            <w:u w:val="single"/>
          </w:rPr>
          <w:t>.</w:t>
        </w:r>
      </w:hyperlink>
      <w:r>
        <w:rPr>
          <w:rStyle w:val="s3"/>
        </w:rPr>
        <w:t xml:space="preserve">); </w:t>
      </w:r>
      <w:hyperlink r:id="rId1259" w:anchor="sub_id=67" w:history="1">
        <w:r>
          <w:rPr>
            <w:rStyle w:val="a4"/>
            <w:i/>
            <w:iCs/>
            <w:color w:val="0000FF"/>
            <w:u w:val="single"/>
          </w:rPr>
          <w:t>Законом</w:t>
        </w:r>
      </w:hyperlink>
      <w:r>
        <w:rPr>
          <w:rStyle w:val="s3"/>
        </w:rPr>
        <w:t xml:space="preserve"> РК от 05.12.13 г. № 152-V (введены в действие с 1 декабря 2013 г.) (</w:t>
      </w:r>
      <w:hyperlink r:id="rId1260" w:anchor="sub_id=650400" w:history="1">
        <w:r>
          <w:rPr>
            <w:rStyle w:val="a4"/>
            <w:i/>
            <w:iCs/>
            <w:color w:val="0000FF"/>
            <w:u w:val="single"/>
          </w:rPr>
          <w:t>см. стар. ре</w:t>
        </w:r>
        <w:r>
          <w:rPr>
            <w:rStyle w:val="a4"/>
            <w:i/>
            <w:iCs/>
            <w:color w:val="0000FF"/>
            <w:u w:val="single"/>
          </w:rPr>
          <w:t>д.</w:t>
        </w:r>
      </w:hyperlink>
      <w:r>
        <w:rPr>
          <w:rStyle w:val="s3"/>
        </w:rPr>
        <w:t>)</w:t>
      </w:r>
    </w:p>
    <w:p w:rsidR="00000000" w:rsidRDefault="003D1D4C">
      <w:pPr>
        <w:pStyle w:val="pj"/>
      </w:pPr>
      <w:r>
        <w:rPr>
          <w:rStyle w:val="s0"/>
        </w:rPr>
        <w:t>1. Уполномоченный орган утверждает следующие формы декларации по индивидуальному подоходному налогу и социальному налогу с приложениями к данной декларации:</w:t>
      </w:r>
    </w:p>
    <w:p w:rsidR="00000000" w:rsidRDefault="003D1D4C">
      <w:pPr>
        <w:pStyle w:val="pji"/>
      </w:pPr>
      <w:r>
        <w:rPr>
          <w:rStyle w:val="s3"/>
        </w:rPr>
        <w:t xml:space="preserve">В подпункт 1 внесены изменения в соответствии с </w:t>
      </w:r>
      <w:hyperlink r:id="rId1261" w:anchor="sub_id=326" w:history="1">
        <w:r>
          <w:rPr>
            <w:rStyle w:val="a4"/>
            <w:i/>
            <w:iCs/>
            <w:color w:val="0000FF"/>
            <w:u w:val="single"/>
          </w:rPr>
          <w:t>Законом</w:t>
        </w:r>
      </w:hyperlink>
      <w:r>
        <w:rPr>
          <w:rStyle w:val="s3"/>
        </w:rPr>
        <w:t xml:space="preserve"> РК от 16.11.09 г. № 200-IV (введены в действие с 1 января 2009 г.) (</w:t>
      </w:r>
      <w:hyperlink r:id="rId1262" w:anchor="sub_id=670000" w:history="1">
        <w:r>
          <w:rPr>
            <w:rStyle w:val="a4"/>
            <w:i/>
            <w:iCs/>
            <w:color w:val="0000FF"/>
            <w:u w:val="single"/>
          </w:rPr>
          <w:t>см. стар. ред.</w:t>
        </w:r>
      </w:hyperlink>
      <w:r>
        <w:rPr>
          <w:rStyle w:val="s3"/>
        </w:rPr>
        <w:t xml:space="preserve">); </w:t>
      </w:r>
      <w:hyperlink r:id="rId1263" w:anchor="sub_id=67"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1264" w:history="1">
        <w:r>
          <w:rPr>
            <w:rStyle w:val="a4"/>
            <w:i/>
            <w:iCs/>
            <w:color w:val="0000FF"/>
            <w:u w:val="single"/>
          </w:rPr>
          <w:t>опубликования</w:t>
        </w:r>
      </w:hyperlink>
      <w:r>
        <w:rPr>
          <w:rStyle w:val="s3"/>
        </w:rPr>
        <w:t>) (</w:t>
      </w:r>
      <w:hyperlink r:id="rId1265" w:anchor="sub_id=670000" w:history="1">
        <w:r>
          <w:rPr>
            <w:rStyle w:val="a4"/>
            <w:i/>
            <w:iCs/>
            <w:color w:val="0000FF"/>
            <w:u w:val="single"/>
          </w:rPr>
          <w:t>см. стар. ред.</w:t>
        </w:r>
      </w:hyperlink>
      <w:r>
        <w:rPr>
          <w:rStyle w:val="s3"/>
        </w:rPr>
        <w:t xml:space="preserve">); </w:t>
      </w:r>
      <w:hyperlink r:id="rId1266" w:anchor="sub_id=367" w:history="1">
        <w:r>
          <w:rPr>
            <w:rStyle w:val="a4"/>
            <w:i/>
            <w:iCs/>
            <w:color w:val="0000FF"/>
            <w:u w:val="single"/>
          </w:rPr>
          <w:t>Законом</w:t>
        </w:r>
      </w:hyperlink>
      <w:r>
        <w:rPr>
          <w:rStyle w:val="s3"/>
        </w:rPr>
        <w:t xml:space="preserve"> РК от 28.11.14 г. № 257-V (введены в действие с 1 января 2015 г.) (</w:t>
      </w:r>
      <w:hyperlink r:id="rId1267" w:anchor="sub_id=670000" w:history="1">
        <w:r>
          <w:rPr>
            <w:rStyle w:val="a4"/>
            <w:i/>
            <w:iCs/>
            <w:color w:val="0000FF"/>
            <w:u w:val="single"/>
          </w:rPr>
          <w:t>см. стар. ред.</w:t>
        </w:r>
      </w:hyperlink>
      <w:r>
        <w:rPr>
          <w:rStyle w:val="s3"/>
        </w:rPr>
        <w:t xml:space="preserve">); изложен в редакции </w:t>
      </w:r>
      <w:hyperlink r:id="rId1268" w:anchor="sub_id=67" w:history="1">
        <w:r>
          <w:rPr>
            <w:rStyle w:val="a5"/>
            <w:i/>
            <w:iCs/>
          </w:rPr>
          <w:t>Закона</w:t>
        </w:r>
      </w:hyperlink>
      <w:r>
        <w:rPr>
          <w:rStyle w:val="s3"/>
        </w:rPr>
        <w:t xml:space="preserve"> РК от 30.11.16 г. № 26-VI </w:t>
      </w:r>
      <w:hyperlink r:id="rId1269" w:history="1">
        <w:r>
          <w:rPr>
            <w:rStyle w:val="a5"/>
            <w:rFonts w:ascii="Segoe UI Symbol" w:hAnsi="Segoe UI Symbol"/>
            <w:i/>
            <w:iCs/>
          </w:rPr>
          <w:t>+</w:t>
        </w:r>
      </w:hyperlink>
      <w:r>
        <w:rPr>
          <w:rStyle w:val="s3"/>
        </w:rPr>
        <w:t xml:space="preserve"> (введено в действие с 1 января 2017 г.) (</w:t>
      </w:r>
      <w:hyperlink r:id="rId1270" w:anchor="sub_id=670000" w:history="1">
        <w:r>
          <w:rPr>
            <w:rStyle w:val="a5"/>
            <w:i/>
            <w:iCs/>
          </w:rPr>
          <w:t>см. стар. ред.</w:t>
        </w:r>
      </w:hyperlink>
      <w:r>
        <w:rPr>
          <w:rStyle w:val="s3"/>
        </w:rPr>
        <w:t>)</w:t>
      </w:r>
    </w:p>
    <w:p w:rsidR="00000000" w:rsidRDefault="003D1D4C">
      <w:pPr>
        <w:pStyle w:val="pj"/>
      </w:pPr>
      <w:r>
        <w:t xml:space="preserve">1) </w:t>
      </w:r>
      <w:hyperlink r:id="rId1271" w:history="1">
        <w:r>
          <w:rPr>
            <w:rStyle w:val="a4"/>
            <w:color w:val="0000FF"/>
            <w:u w:val="single"/>
          </w:rPr>
          <w:t>декларация</w:t>
        </w:r>
      </w:hyperlink>
      <w:r>
        <w:rPr>
          <w:rStyle w:val="s0"/>
        </w:rPr>
        <w:t xml:space="preserve"> </w:t>
      </w:r>
      <w:r>
        <w:t>по индивидуальному подоходному налогу и социальному налогу для следующих категорий налогоплательщиков, являющихся:</w:t>
      </w:r>
    </w:p>
    <w:p w:rsidR="00000000" w:rsidRDefault="003D1D4C">
      <w:pPr>
        <w:pStyle w:val="pj"/>
      </w:pPr>
      <w:r>
        <w:t>налоговыми агентами;</w:t>
      </w:r>
    </w:p>
    <w:p w:rsidR="00000000" w:rsidRDefault="003D1D4C">
      <w:pPr>
        <w:pStyle w:val="pj"/>
      </w:pPr>
      <w:r>
        <w:t>агентами по уплате обязательных пенсионных взносов, а также других взносов в соответст</w:t>
      </w:r>
      <w:r>
        <w:t>вии с законодательством Республики Казахстан о пенсионном обеспечении;</w:t>
      </w:r>
    </w:p>
    <w:p w:rsidR="00000000" w:rsidRDefault="003D1D4C">
      <w:pPr>
        <w:pStyle w:val="pj"/>
      </w:pPr>
      <w:r>
        <w:t>плательщиками социальных отчислений в соответствии с законодательством Республики Казахстан об обязательном социальном страховании;</w:t>
      </w:r>
    </w:p>
    <w:p w:rsidR="00000000" w:rsidRDefault="003D1D4C">
      <w:pPr>
        <w:pStyle w:val="pj"/>
      </w:pPr>
      <w:r>
        <w:t>плательщиками отчислений и (или) взносов в соответств</w:t>
      </w:r>
      <w:r>
        <w:t>ии с законодательством Республики Казахстан об обязательном социальном медицинском страховании;</w:t>
      </w:r>
    </w:p>
    <w:p w:rsidR="00000000" w:rsidRDefault="003D1D4C">
      <w:pPr>
        <w:pStyle w:val="pj"/>
      </w:pPr>
      <w:r>
        <w:rPr>
          <w:rStyle w:val="s0"/>
        </w:rPr>
        <w:t xml:space="preserve">2) исключен в соответствии с </w:t>
      </w:r>
      <w:hyperlink r:id="rId1272" w:anchor="sub_id=67" w:history="1">
        <w:r>
          <w:rPr>
            <w:rStyle w:val="a5"/>
          </w:rPr>
          <w:t>Законом</w:t>
        </w:r>
      </w:hyperlink>
      <w:r>
        <w:rPr>
          <w:rStyle w:val="s0"/>
        </w:rPr>
        <w:t xml:space="preserve"> РК от 30.11.16 г. № 26-VI </w:t>
      </w:r>
      <w:r>
        <w:rPr>
          <w:rStyle w:val="s3"/>
        </w:rPr>
        <w:t>(введено в действ</w:t>
      </w:r>
      <w:r>
        <w:rPr>
          <w:rStyle w:val="s3"/>
        </w:rPr>
        <w:t>ие с 1 января 2017 г.) (</w:t>
      </w:r>
      <w:hyperlink r:id="rId1273" w:anchor="sub_id=670102" w:history="1">
        <w:r>
          <w:rPr>
            <w:rStyle w:val="a5"/>
            <w:i/>
            <w:iCs/>
          </w:rPr>
          <w:t>см. стар. ред.</w:t>
        </w:r>
      </w:hyperlink>
      <w:r>
        <w:rPr>
          <w:rStyle w:val="s3"/>
        </w:rPr>
        <w:t>)</w:t>
      </w:r>
    </w:p>
    <w:p w:rsidR="00000000" w:rsidRDefault="003D1D4C">
      <w:pPr>
        <w:pStyle w:val="pj"/>
      </w:pPr>
      <w:r>
        <w:rPr>
          <w:rStyle w:val="s0"/>
        </w:rPr>
        <w:t xml:space="preserve">3) </w:t>
      </w:r>
      <w:hyperlink r:id="rId1274" w:history="1">
        <w:r>
          <w:rPr>
            <w:rStyle w:val="a4"/>
            <w:color w:val="0000FF"/>
            <w:u w:val="single"/>
          </w:rPr>
          <w:t>декларация</w:t>
        </w:r>
      </w:hyperlink>
      <w:r>
        <w:rPr>
          <w:rStyle w:val="s0"/>
        </w:rPr>
        <w:t xml:space="preserve"> по индивидуальному подоходному налогу с приложения</w:t>
      </w:r>
      <w:r>
        <w:rPr>
          <w:rStyle w:val="s0"/>
        </w:rPr>
        <w:t>ми к данной декларации отдельно для каждой категории налогоплательщиков:</w:t>
      </w:r>
    </w:p>
    <w:p w:rsidR="00000000" w:rsidRDefault="003D1D4C">
      <w:pPr>
        <w:pStyle w:val="pj"/>
      </w:pPr>
      <w:r>
        <w:rPr>
          <w:rStyle w:val="s0"/>
        </w:rPr>
        <w:t>индивидуальных предпринимателей, за исключением применяющих специальные налоговые режимы для крестьянских или фермерских хозяйств, для субъектов малого бизнеса на основе патента или упрощенной декларации, физических лиц-нерезидентов Республики Казахстан;</w:t>
      </w:r>
    </w:p>
    <w:p w:rsidR="00000000" w:rsidRDefault="003D1D4C">
      <w:pPr>
        <w:pStyle w:val="pj"/>
      </w:pPr>
      <w:r>
        <w:rPr>
          <w:rStyle w:val="s0"/>
        </w:rPr>
        <w:t>ф</w:t>
      </w:r>
      <w:r>
        <w:rPr>
          <w:rStyle w:val="s0"/>
        </w:rPr>
        <w:t xml:space="preserve">изических лиц, указанных в </w:t>
      </w:r>
      <w:hyperlink w:anchor="sub1850200" w:history="1">
        <w:r>
          <w:rPr>
            <w:rStyle w:val="a4"/>
            <w:color w:val="0000FF"/>
            <w:u w:val="single"/>
          </w:rPr>
          <w:t>пункте 2 статьи 185</w:t>
        </w:r>
      </w:hyperlink>
      <w:r>
        <w:rPr>
          <w:rStyle w:val="s0"/>
        </w:rPr>
        <w:t xml:space="preserve"> настоящего Кодекса;</w:t>
      </w:r>
    </w:p>
    <w:p w:rsidR="00000000" w:rsidRDefault="003D1D4C">
      <w:pPr>
        <w:pStyle w:val="pj"/>
      </w:pPr>
      <w:r>
        <w:rPr>
          <w:rStyle w:val="s0"/>
        </w:rPr>
        <w:t>физических лиц, получивших доходы, не облагаемые у источника выплаты (за исключением индивидуальных предпринимателей), налогоплательщиков, получивших доходы</w:t>
      </w:r>
      <w:r>
        <w:rPr>
          <w:rStyle w:val="s0"/>
        </w:rPr>
        <w:t xml:space="preserve"> за пределами Республики Казахстан, физических лиц, имеющих деньги на счетах в иностранных банках, находящихся за пределами Республики Казахстан.</w:t>
      </w:r>
    </w:p>
    <w:p w:rsidR="00000000" w:rsidRDefault="003D1D4C">
      <w:pPr>
        <w:pStyle w:val="pji"/>
      </w:pPr>
      <w:bookmarkStart w:id="110" w:name="SUB670200"/>
      <w:bookmarkEnd w:id="110"/>
      <w:r>
        <w:rPr>
          <w:rStyle w:val="s3"/>
        </w:rPr>
        <w:t xml:space="preserve">В пункт 2 внесены изменения в соответствии с </w:t>
      </w:r>
      <w:hyperlink r:id="rId1275" w:anchor="sub_id=326" w:history="1">
        <w:r>
          <w:rPr>
            <w:rStyle w:val="a4"/>
            <w:i/>
            <w:iCs/>
            <w:color w:val="0000FF"/>
            <w:u w:val="single"/>
          </w:rPr>
          <w:t>Законом</w:t>
        </w:r>
      </w:hyperlink>
      <w:r>
        <w:rPr>
          <w:rStyle w:val="s3"/>
        </w:rPr>
        <w:t xml:space="preserve"> РК от 16.11.09 г. № 200-IV (введены в действие с 1 января 2009 г.) (</w:t>
      </w:r>
      <w:hyperlink r:id="rId1276" w:anchor="sub_id=670200" w:history="1">
        <w:r>
          <w:rPr>
            <w:rStyle w:val="a4"/>
            <w:i/>
            <w:iCs/>
            <w:color w:val="0000FF"/>
            <w:u w:val="single"/>
          </w:rPr>
          <w:t>см. стар. ред.</w:t>
        </w:r>
      </w:hyperlink>
      <w:r>
        <w:rPr>
          <w:rStyle w:val="s3"/>
        </w:rPr>
        <w:t xml:space="preserve">); </w:t>
      </w:r>
      <w:hyperlink r:id="rId1277" w:anchor="sub_id=67" w:history="1">
        <w:r>
          <w:rPr>
            <w:rStyle w:val="a4"/>
            <w:i/>
            <w:iCs/>
            <w:color w:val="0000FF"/>
            <w:u w:val="single"/>
          </w:rPr>
          <w:t>Законом</w:t>
        </w:r>
      </w:hyperlink>
      <w:r>
        <w:rPr>
          <w:rStyle w:val="s3"/>
        </w:rPr>
        <w:t xml:space="preserve"> РК от 26.12.12 г. № 61-V </w:t>
      </w:r>
      <w:hyperlink r:id="rId1278" w:history="1">
        <w:r>
          <w:rPr>
            <w:rStyle w:val="a4"/>
            <w:rFonts w:ascii="Segoe UI Symbol" w:hAnsi="Segoe UI Symbol"/>
            <w:i/>
            <w:iCs/>
            <w:color w:val="0000FF"/>
            <w:u w:val="single"/>
          </w:rPr>
          <w:t>*</w:t>
        </w:r>
      </w:hyperlink>
      <w:r>
        <w:rPr>
          <w:rStyle w:val="s3"/>
        </w:rPr>
        <w:t xml:space="preserve"> (введены в действие с 1 января 2013 г.) (</w:t>
      </w:r>
      <w:hyperlink r:id="rId1279" w:anchor="sub_id=670200" w:history="1">
        <w:r>
          <w:rPr>
            <w:rStyle w:val="a4"/>
            <w:i/>
            <w:iCs/>
            <w:color w:val="0000FF"/>
            <w:u w:val="single"/>
          </w:rPr>
          <w:t>см. стар. ред.</w:t>
        </w:r>
      </w:hyperlink>
      <w:r>
        <w:rPr>
          <w:rStyle w:val="s3"/>
        </w:rPr>
        <w:t xml:space="preserve">); </w:t>
      </w:r>
      <w:hyperlink r:id="rId1280" w:anchor="sub_id=367" w:history="1">
        <w:r>
          <w:rPr>
            <w:rStyle w:val="a4"/>
            <w:i/>
            <w:iCs/>
            <w:color w:val="0000FF"/>
            <w:u w:val="single"/>
          </w:rPr>
          <w:t>Законом</w:t>
        </w:r>
      </w:hyperlink>
      <w:r>
        <w:rPr>
          <w:rStyle w:val="s3"/>
        </w:rPr>
        <w:t xml:space="preserve"> РК от 28.11.14 г. № 257-V (введены в действие с 1 января 2015 г.) (</w:t>
      </w:r>
      <w:hyperlink r:id="rId1281" w:anchor="sub_id=670200" w:history="1">
        <w:r>
          <w:rPr>
            <w:rStyle w:val="a4"/>
            <w:i/>
            <w:iCs/>
            <w:color w:val="0000FF"/>
            <w:u w:val="single"/>
          </w:rPr>
          <w:t>см. стар. ред</w:t>
        </w:r>
        <w:r>
          <w:rPr>
            <w:rStyle w:val="a4"/>
            <w:i/>
            <w:iCs/>
            <w:color w:val="0000FF"/>
            <w:u w:val="single"/>
          </w:rPr>
          <w:t>.</w:t>
        </w:r>
      </w:hyperlink>
      <w:r>
        <w:rPr>
          <w:rStyle w:val="s3"/>
        </w:rPr>
        <w:t xml:space="preserve">); изложен в редакции </w:t>
      </w:r>
      <w:hyperlink r:id="rId1282" w:anchor="sub_id=67" w:history="1">
        <w:r>
          <w:rPr>
            <w:rStyle w:val="a5"/>
            <w:i/>
            <w:iCs/>
          </w:rPr>
          <w:t>Закона</w:t>
        </w:r>
      </w:hyperlink>
      <w:r>
        <w:rPr>
          <w:rStyle w:val="s3"/>
        </w:rPr>
        <w:t xml:space="preserve"> РК от 30.11.16 г. № 26-VI (введено в действие с 1 января 2017 г.) (</w:t>
      </w:r>
      <w:hyperlink r:id="rId1283" w:anchor="sub_id=670200" w:history="1">
        <w:r>
          <w:rPr>
            <w:rStyle w:val="a5"/>
            <w:i/>
            <w:iCs/>
          </w:rPr>
          <w:t>см. стар. ред.</w:t>
        </w:r>
      </w:hyperlink>
      <w:r>
        <w:rPr>
          <w:rStyle w:val="s3"/>
        </w:rPr>
        <w:t>)</w:t>
      </w:r>
    </w:p>
    <w:p w:rsidR="00000000" w:rsidRDefault="003D1D4C">
      <w:pPr>
        <w:pStyle w:val="pji"/>
      </w:pPr>
      <w:r>
        <w:rPr>
          <w:rStyle w:val="s3"/>
        </w:rPr>
        <w:t xml:space="preserve">См. изменения в пункт 2 - </w:t>
      </w:r>
      <w:hyperlink r:id="rId1284"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t xml:space="preserve">2. </w:t>
      </w:r>
      <w:hyperlink r:id="rId1285" w:history="1">
        <w:r>
          <w:rPr>
            <w:rStyle w:val="a4"/>
            <w:color w:val="0000FF"/>
            <w:u w:val="single"/>
          </w:rPr>
          <w:t>Декларация</w:t>
        </w:r>
      </w:hyperlink>
      <w:r>
        <w:rPr>
          <w:rStyle w:val="s0"/>
        </w:rPr>
        <w:t xml:space="preserve"> </w:t>
      </w:r>
      <w:r>
        <w:t>по индивидуальному подоходному налогу и социальному налогу предназначена для отражения информации об исчисленных суммах индивидуального подоходного налога, социального налога, обязательных пенсионных взносов, а также других отчис</w:t>
      </w:r>
      <w:r>
        <w:t>лений и (или) взносов в соответствии с законами Республики Казахстан «</w:t>
      </w:r>
      <w:hyperlink r:id="rId1286" w:history="1">
        <w:r>
          <w:rPr>
            <w:rStyle w:val="a5"/>
          </w:rPr>
          <w:t>О пенсионном обеспечении в Республике Казахстан</w:t>
        </w:r>
      </w:hyperlink>
      <w:r>
        <w:t>», «</w:t>
      </w:r>
      <w:hyperlink r:id="rId1287" w:history="1">
        <w:r>
          <w:rPr>
            <w:rStyle w:val="a5"/>
          </w:rPr>
          <w:t>Об обя</w:t>
        </w:r>
        <w:r>
          <w:rPr>
            <w:rStyle w:val="a5"/>
          </w:rPr>
          <w:t>зательном социальном страховании</w:t>
        </w:r>
      </w:hyperlink>
      <w:r>
        <w:t>», «</w:t>
      </w:r>
      <w:hyperlink r:id="rId1288" w:history="1">
        <w:r>
          <w:rPr>
            <w:rStyle w:val="a5"/>
          </w:rPr>
          <w:t>Об обязательном социальном медицинском страховании</w:t>
        </w:r>
      </w:hyperlink>
      <w:r>
        <w:t>».</w:t>
      </w:r>
    </w:p>
    <w:p w:rsidR="00000000" w:rsidRDefault="003D1D4C">
      <w:pPr>
        <w:pStyle w:val="pj"/>
      </w:pPr>
      <w:r>
        <w:t>Приложения к декларации по индивидуальному подоходному налогу и социальному налогу предназначены для д</w:t>
      </w:r>
      <w:r>
        <w:t>етального отражения информации об исчислении налогового обязательства, используемой налоговыми органами для целей налогового контроля.</w:t>
      </w:r>
    </w:p>
    <w:p w:rsidR="00000000" w:rsidRDefault="003D1D4C">
      <w:pPr>
        <w:pStyle w:val="pj"/>
      </w:pPr>
      <w:r>
        <w:t>Формы приложений к декларации по индивидуальному подоходному налогу и социальному налогу могут содержать информацию об:</w:t>
      </w:r>
    </w:p>
    <w:p w:rsidR="00000000" w:rsidRDefault="003D1D4C">
      <w:pPr>
        <w:pStyle w:val="pj"/>
      </w:pPr>
      <w:r>
        <w:t>1</w:t>
      </w:r>
      <w:r>
        <w:t>) объектах налогообложения (исчисления), с которых исчисляются, удерживаются и перечисляются индивидуальный подоходный налог, социальный налог, обязательные пенсионные взносы, в том числе в свою пользу, а также другие отчисления и (или) взносы в соответств</w:t>
      </w:r>
      <w:r>
        <w:t>ии с законами Республики Казахстан «</w:t>
      </w:r>
      <w:hyperlink r:id="rId1289" w:history="1">
        <w:r>
          <w:rPr>
            <w:rStyle w:val="a5"/>
          </w:rPr>
          <w:t>О пенсионном обеспечении в Республике Казахстан</w:t>
        </w:r>
      </w:hyperlink>
      <w:r>
        <w:t>», «</w:t>
      </w:r>
      <w:hyperlink r:id="rId1290" w:history="1">
        <w:r>
          <w:rPr>
            <w:rStyle w:val="a5"/>
          </w:rPr>
          <w:t>Об обязательном социальном страховании</w:t>
        </w:r>
      </w:hyperlink>
      <w:r>
        <w:t>», «</w:t>
      </w:r>
      <w:hyperlink r:id="rId1291" w:history="1">
        <w:r>
          <w:rPr>
            <w:rStyle w:val="a5"/>
          </w:rPr>
          <w:t>Об обязательном социальном медицинском страховании</w:t>
        </w:r>
      </w:hyperlink>
      <w:r>
        <w:t>»;</w:t>
      </w:r>
    </w:p>
    <w:p w:rsidR="00000000" w:rsidRDefault="003D1D4C">
      <w:pPr>
        <w:pStyle w:val="pj"/>
      </w:pPr>
      <w:r>
        <w:t>2) исчислении индивидуального подоходного налога с доходов иностранцев и лиц без гражданства.</w:t>
      </w:r>
    </w:p>
    <w:p w:rsidR="00000000" w:rsidRDefault="003D1D4C">
      <w:pPr>
        <w:pStyle w:val="pj"/>
      </w:pPr>
      <w:r>
        <w:t>При этом в приложении об исчислении инди</w:t>
      </w:r>
      <w:r>
        <w:t>видуального подоходного налога с доходов иностранцев и лиц без гражданства могут указываться в разрезе получателей доходов следующие сведения:</w:t>
      </w:r>
    </w:p>
    <w:p w:rsidR="00000000" w:rsidRDefault="003D1D4C">
      <w:pPr>
        <w:pStyle w:val="pj"/>
      </w:pPr>
      <w:r>
        <w:t>общие идентификационные данные о налогоплательщике;</w:t>
      </w:r>
    </w:p>
    <w:p w:rsidR="00000000" w:rsidRDefault="003D1D4C">
      <w:pPr>
        <w:pStyle w:val="pj"/>
      </w:pPr>
      <w:r>
        <w:t>об объектах налогообложения, в том числе освобожденных от нал</w:t>
      </w:r>
      <w:r>
        <w:t>огообложения в соответствии с международным договором;</w:t>
      </w:r>
    </w:p>
    <w:p w:rsidR="00000000" w:rsidRDefault="003D1D4C">
      <w:pPr>
        <w:pStyle w:val="pj"/>
      </w:pPr>
      <w:r>
        <w:t>о ставках налога;</w:t>
      </w:r>
    </w:p>
    <w:p w:rsidR="00000000" w:rsidRDefault="003D1D4C">
      <w:pPr>
        <w:pStyle w:val="pj"/>
      </w:pPr>
      <w:r>
        <w:t>о применении международных договоров;</w:t>
      </w:r>
    </w:p>
    <w:p w:rsidR="00000000" w:rsidRDefault="003D1D4C">
      <w:pPr>
        <w:pStyle w:val="pj"/>
      </w:pPr>
      <w:r>
        <w:t>о периоде осуществления деятельности в Республике Казахстан;</w:t>
      </w:r>
    </w:p>
    <w:p w:rsidR="00000000" w:rsidRDefault="003D1D4C">
      <w:pPr>
        <w:pStyle w:val="pj"/>
      </w:pPr>
      <w:r>
        <w:t>о налоговых вычетах;</w:t>
      </w:r>
    </w:p>
    <w:p w:rsidR="00000000" w:rsidRDefault="003D1D4C">
      <w:pPr>
        <w:pStyle w:val="pji"/>
      </w:pPr>
      <w:hyperlink r:id="rId1292" w:history="1">
        <w:r>
          <w:rPr>
            <w:rStyle w:val="a4"/>
            <w:rFonts w:ascii="Wingdings" w:hAnsi="Wingdings"/>
            <w:i/>
            <w:iCs/>
            <w:color w:val="0000FF"/>
            <w:u w:val="single"/>
          </w:rPr>
          <w:t>*</w:t>
        </w:r>
      </w:hyperlink>
    </w:p>
    <w:p w:rsidR="00000000" w:rsidRDefault="003D1D4C">
      <w:pPr>
        <w:pStyle w:val="pj"/>
      </w:pPr>
      <w:r>
        <w:t xml:space="preserve">3) исчислении по структурным подразделениям юридического лица сумм индивидуального подоходного налога, социального налога, обязательных пенсионных взносов, а также других отчислений и (или) взносов в соответствии с </w:t>
      </w:r>
      <w:hyperlink r:id="rId1293" w:history="1">
        <w:r>
          <w:rPr>
            <w:rStyle w:val="a5"/>
          </w:rPr>
          <w:t>законами</w:t>
        </w:r>
      </w:hyperlink>
      <w:r>
        <w:t xml:space="preserve"> Республики Казахстан «О пенсионном обеспечении в Республике Казахстан», «Об обязательном социальном страховании», «Об обязательном социальном медицинском страховании»;</w:t>
      </w:r>
    </w:p>
    <w:p w:rsidR="00000000" w:rsidRDefault="003D1D4C">
      <w:pPr>
        <w:pStyle w:val="pj"/>
      </w:pPr>
      <w:r>
        <w:t>4) исчислении социального налога налогоплател</w:t>
      </w:r>
      <w:r>
        <w:t>ьщиками по деятельности, осуществляемой в рамках каждого контракта на недропользование.</w:t>
      </w:r>
    </w:p>
    <w:p w:rsidR="00000000" w:rsidRDefault="003D1D4C">
      <w:pPr>
        <w:pStyle w:val="pj"/>
      </w:pPr>
      <w:r>
        <w:t>Положения настоящего пункта распространяются также на декларацию по индивидуальному подоходному налогу и социальному налогу для налоговых агентов по отношению к граждан</w:t>
      </w:r>
      <w:r>
        <w:t>ам Республики Казахстан, иностранцам и лицам без гражданства, представляемую за структурные подразделения юридического лица.</w:t>
      </w:r>
    </w:p>
    <w:p w:rsidR="00000000" w:rsidRDefault="003D1D4C">
      <w:pPr>
        <w:pStyle w:val="pj"/>
      </w:pPr>
      <w:r>
        <w:rPr>
          <w:rStyle w:val="s0"/>
        </w:rPr>
        <w:t xml:space="preserve">3. Исключен в соответствии с </w:t>
      </w:r>
      <w:hyperlink r:id="rId1294" w:anchor="sub_id=67" w:history="1">
        <w:r>
          <w:rPr>
            <w:rStyle w:val="a5"/>
          </w:rPr>
          <w:t>Законом</w:t>
        </w:r>
      </w:hyperlink>
      <w:r>
        <w:rPr>
          <w:rStyle w:val="s0"/>
        </w:rPr>
        <w:t xml:space="preserve"> РК от 30.11.16</w:t>
      </w:r>
      <w:r>
        <w:rPr>
          <w:rStyle w:val="s0"/>
        </w:rPr>
        <w:t xml:space="preserve"> г. № 26-VI </w:t>
      </w:r>
      <w:r>
        <w:rPr>
          <w:rStyle w:val="s3"/>
        </w:rPr>
        <w:t>(введено в действие с 1 января 2017 г.) (</w:t>
      </w:r>
      <w:hyperlink r:id="rId1295" w:anchor="sub_id=670300" w:history="1">
        <w:r>
          <w:rPr>
            <w:rStyle w:val="a5"/>
            <w:i/>
            <w:iCs/>
          </w:rPr>
          <w:t>см. стар. ред.</w:t>
        </w:r>
      </w:hyperlink>
      <w:r>
        <w:rPr>
          <w:rStyle w:val="s3"/>
        </w:rPr>
        <w:t>)</w:t>
      </w:r>
    </w:p>
    <w:p w:rsidR="00000000" w:rsidRDefault="003D1D4C">
      <w:pPr>
        <w:pStyle w:val="pj"/>
      </w:pPr>
      <w:r>
        <w:rPr>
          <w:rStyle w:val="s0"/>
        </w:rPr>
        <w:t xml:space="preserve">4. </w:t>
      </w:r>
      <w:hyperlink r:id="rId1296" w:history="1">
        <w:r>
          <w:rPr>
            <w:rStyle w:val="a4"/>
            <w:color w:val="0000FF"/>
            <w:u w:val="single"/>
          </w:rPr>
          <w:t>Декларация по индивидуальному по</w:t>
        </w:r>
        <w:r>
          <w:rPr>
            <w:rStyle w:val="a4"/>
            <w:color w:val="0000FF"/>
            <w:u w:val="single"/>
          </w:rPr>
          <w:t>доходному налогу</w:t>
        </w:r>
      </w:hyperlink>
      <w:r>
        <w:rPr>
          <w:rStyle w:val="s0"/>
        </w:rPr>
        <w:t xml:space="preserve"> для индивидуальных предпринимателей представляется индивидуальными предпринимателями, за исключением применяющих специальные налоговые режимы для крестьянских или фермерских хозяйств, для субъектов малого бизнеса на основе патента или упро</w:t>
      </w:r>
      <w:r>
        <w:rPr>
          <w:rStyle w:val="s0"/>
        </w:rPr>
        <w:t xml:space="preserve">щенной декларации. </w:t>
      </w:r>
    </w:p>
    <w:p w:rsidR="00000000" w:rsidRDefault="003D1D4C">
      <w:pPr>
        <w:pStyle w:val="pj"/>
      </w:pPr>
      <w:r>
        <w:rPr>
          <w:rStyle w:val="s0"/>
        </w:rPr>
        <w:t xml:space="preserve">Данная декларация предназначена для декларирования налогоплательщиками: </w:t>
      </w:r>
    </w:p>
    <w:p w:rsidR="00000000" w:rsidRDefault="003D1D4C">
      <w:pPr>
        <w:pStyle w:val="pj"/>
      </w:pPr>
      <w:r>
        <w:rPr>
          <w:rStyle w:val="s0"/>
        </w:rPr>
        <w:t>доходов, включенных в совокупный годовой доход;</w:t>
      </w:r>
    </w:p>
    <w:p w:rsidR="00000000" w:rsidRDefault="003D1D4C">
      <w:pPr>
        <w:pStyle w:val="pj"/>
      </w:pPr>
      <w:r>
        <w:rPr>
          <w:rStyle w:val="s0"/>
        </w:rPr>
        <w:t>расходов, отнесенных на вычеты;</w:t>
      </w:r>
    </w:p>
    <w:p w:rsidR="00000000" w:rsidRDefault="003D1D4C">
      <w:pPr>
        <w:pStyle w:val="pj"/>
      </w:pPr>
      <w:r>
        <w:rPr>
          <w:rStyle w:val="s0"/>
        </w:rPr>
        <w:t>корректировок доходов и вычетов;</w:t>
      </w:r>
    </w:p>
    <w:p w:rsidR="00000000" w:rsidRDefault="003D1D4C">
      <w:pPr>
        <w:pStyle w:val="pj"/>
      </w:pPr>
      <w:r>
        <w:rPr>
          <w:rStyle w:val="s0"/>
        </w:rPr>
        <w:t>налогооблагаемого дохода (убытка);</w:t>
      </w:r>
    </w:p>
    <w:p w:rsidR="00000000" w:rsidRDefault="003D1D4C">
      <w:pPr>
        <w:pStyle w:val="pj"/>
      </w:pPr>
      <w:r>
        <w:rPr>
          <w:rStyle w:val="s0"/>
        </w:rPr>
        <w:t>доходов и расхо</w:t>
      </w:r>
      <w:r>
        <w:rPr>
          <w:rStyle w:val="s0"/>
        </w:rPr>
        <w:t>дов, уменьшающих налогооблагаемый доход;</w:t>
      </w:r>
    </w:p>
    <w:p w:rsidR="00000000" w:rsidRDefault="003D1D4C">
      <w:pPr>
        <w:pStyle w:val="pj"/>
      </w:pPr>
      <w:r>
        <w:rPr>
          <w:rStyle w:val="s0"/>
        </w:rPr>
        <w:t>переносимых убытков, исчисленной суммы налога.</w:t>
      </w:r>
    </w:p>
    <w:p w:rsidR="00000000" w:rsidRDefault="003D1D4C">
      <w:pPr>
        <w:pStyle w:val="pj"/>
      </w:pPr>
      <w:r>
        <w:rPr>
          <w:rStyle w:val="s0"/>
        </w:rPr>
        <w:t>Приложения к декларации по индивидуальному подоходному налогу предназначены для детального отражения информации об исчислении налогового обязательства, используемой налоговыми органами для целей налогового контроля.</w:t>
      </w:r>
    </w:p>
    <w:p w:rsidR="00000000" w:rsidRDefault="003D1D4C">
      <w:pPr>
        <w:pStyle w:val="pj"/>
      </w:pPr>
      <w:r>
        <w:rPr>
          <w:rStyle w:val="s0"/>
        </w:rPr>
        <w:t>Формы приложений к декларации по индивид</w:t>
      </w:r>
      <w:r>
        <w:rPr>
          <w:rStyle w:val="s0"/>
        </w:rPr>
        <w:t>уальному подоходному налогу могут содержать информацию:</w:t>
      </w:r>
    </w:p>
    <w:p w:rsidR="00000000" w:rsidRDefault="003D1D4C">
      <w:pPr>
        <w:pStyle w:val="pj"/>
      </w:pPr>
      <w:r>
        <w:rPr>
          <w:rStyle w:val="s0"/>
        </w:rPr>
        <w:t xml:space="preserve">1) указанную в </w:t>
      </w:r>
      <w:hyperlink w:anchor="sub650200" w:history="1">
        <w:r>
          <w:rPr>
            <w:rStyle w:val="a4"/>
            <w:color w:val="0000FF"/>
            <w:u w:val="single"/>
          </w:rPr>
          <w:t>подпунктах 1) - 6), 8) - 10), 12) - 15) пункта 2 статьи 65</w:t>
        </w:r>
      </w:hyperlink>
      <w:r>
        <w:rPr>
          <w:rStyle w:val="s0"/>
        </w:rPr>
        <w:t xml:space="preserve"> настоящего Кодекса; </w:t>
      </w:r>
    </w:p>
    <w:p w:rsidR="00000000" w:rsidRDefault="003D1D4C">
      <w:pPr>
        <w:pStyle w:val="pj"/>
      </w:pPr>
      <w:r>
        <w:rPr>
          <w:rStyle w:val="s0"/>
        </w:rPr>
        <w:t xml:space="preserve">2) о налоговых вычетах, которые установлены </w:t>
      </w:r>
      <w:hyperlink w:anchor="sub1660000" w:history="1">
        <w:r>
          <w:rPr>
            <w:rStyle w:val="a4"/>
            <w:color w:val="0000FF"/>
            <w:u w:val="single"/>
          </w:rPr>
          <w:t>пунктом 1 статьи 166</w:t>
        </w:r>
      </w:hyperlink>
      <w:r>
        <w:rPr>
          <w:rStyle w:val="s0"/>
        </w:rPr>
        <w:t xml:space="preserve"> настоящего Кодекса. </w:t>
      </w:r>
    </w:p>
    <w:p w:rsidR="00000000" w:rsidRDefault="003D1D4C">
      <w:pPr>
        <w:pStyle w:val="pj"/>
      </w:pPr>
      <w:r>
        <w:rPr>
          <w:rStyle w:val="s0"/>
        </w:rPr>
        <w:t xml:space="preserve">5. </w:t>
      </w:r>
      <w:hyperlink r:id="rId1297" w:history="1">
        <w:r>
          <w:rPr>
            <w:rStyle w:val="a4"/>
            <w:color w:val="0000FF"/>
            <w:u w:val="single"/>
          </w:rPr>
          <w:t>Декларация по индивидуальному подоходному налогу и имуществу</w:t>
        </w:r>
      </w:hyperlink>
      <w:r>
        <w:rPr>
          <w:rStyle w:val="s0"/>
        </w:rPr>
        <w:t xml:space="preserve"> представляется физическими лицами, указанными в </w:t>
      </w:r>
      <w:hyperlink w:anchor="sub1850200" w:history="1">
        <w:r>
          <w:rPr>
            <w:rStyle w:val="a4"/>
            <w:color w:val="0000FF"/>
            <w:u w:val="single"/>
          </w:rPr>
          <w:t>пункте 2 статьи 185</w:t>
        </w:r>
      </w:hyperlink>
      <w:r>
        <w:rPr>
          <w:rStyle w:val="s0"/>
        </w:rPr>
        <w:t xml:space="preserve"> настоящего Кодекса.</w:t>
      </w:r>
    </w:p>
    <w:p w:rsidR="00000000" w:rsidRDefault="003D1D4C">
      <w:pPr>
        <w:pStyle w:val="pj"/>
      </w:pPr>
      <w:r>
        <w:rPr>
          <w:rStyle w:val="s0"/>
        </w:rPr>
        <w:t>Данная декларация предназначена для декларирования налогоплательщиками полученных доходов, исчисленной и уплаченной суммы индивидуального подоходного налога по доходам, не облагаемым у источника выплаты, суммы уде</w:t>
      </w:r>
      <w:r>
        <w:rPr>
          <w:rStyle w:val="s0"/>
        </w:rPr>
        <w:t>ржанного индивидуального подоходного налога по доходам, облагаемым у источника выплаты.</w:t>
      </w:r>
    </w:p>
    <w:p w:rsidR="00000000" w:rsidRDefault="003D1D4C">
      <w:pPr>
        <w:pStyle w:val="pj"/>
      </w:pPr>
      <w:r>
        <w:rPr>
          <w:rStyle w:val="s0"/>
        </w:rPr>
        <w:t>Приложения к декларации по индивидуальному подоходному налогу и имуществу предназначены для детального отражения информации об исчислении налогового обязательства, нали</w:t>
      </w:r>
      <w:r>
        <w:rPr>
          <w:rStyle w:val="s0"/>
        </w:rPr>
        <w:t>чии на праве собственности имущества, находящегося на территории Республики Казахстан и (или) за ее пределами, используемой налоговыми органами для целей налогового контроля.</w:t>
      </w:r>
    </w:p>
    <w:p w:rsidR="00000000" w:rsidRDefault="003D1D4C">
      <w:pPr>
        <w:pStyle w:val="pj"/>
      </w:pPr>
      <w:r>
        <w:rPr>
          <w:rStyle w:val="s0"/>
        </w:rPr>
        <w:t>Формы приложений к декларации по индивидуальному подоходному налогу и имуществу м</w:t>
      </w:r>
      <w:r>
        <w:rPr>
          <w:rStyle w:val="s0"/>
        </w:rPr>
        <w:t>огут содержать информацию:</w:t>
      </w:r>
    </w:p>
    <w:p w:rsidR="00000000" w:rsidRDefault="003D1D4C">
      <w:pPr>
        <w:pStyle w:val="pj"/>
      </w:pPr>
      <w:r>
        <w:rPr>
          <w:rStyle w:val="s0"/>
        </w:rPr>
        <w:t>1) о доходах, облагаемых у источника выплаты;</w:t>
      </w:r>
    </w:p>
    <w:p w:rsidR="00000000" w:rsidRDefault="003D1D4C">
      <w:pPr>
        <w:pStyle w:val="pj"/>
      </w:pPr>
      <w:r>
        <w:rPr>
          <w:rStyle w:val="s0"/>
        </w:rPr>
        <w:t>2) об имущественном и прочих доходах;</w:t>
      </w:r>
    </w:p>
    <w:p w:rsidR="00000000" w:rsidRDefault="003D1D4C">
      <w:pPr>
        <w:pStyle w:val="pj"/>
      </w:pPr>
      <w:r>
        <w:rPr>
          <w:rStyle w:val="s0"/>
        </w:rPr>
        <w:t>3) об имуществе, находящемся на праве собственности.</w:t>
      </w:r>
    </w:p>
    <w:p w:rsidR="00000000" w:rsidRDefault="003D1D4C">
      <w:pPr>
        <w:pStyle w:val="pj"/>
      </w:pPr>
      <w:r>
        <w:rPr>
          <w:rStyle w:val="s0"/>
        </w:rPr>
        <w:t xml:space="preserve">6. </w:t>
      </w:r>
      <w:hyperlink r:id="rId1298" w:history="1">
        <w:r>
          <w:rPr>
            <w:rStyle w:val="a4"/>
            <w:color w:val="0000FF"/>
            <w:u w:val="single"/>
          </w:rPr>
          <w:t>Декларация по индивид</w:t>
        </w:r>
        <w:r>
          <w:rPr>
            <w:rStyle w:val="a4"/>
            <w:color w:val="0000FF"/>
            <w:u w:val="single"/>
          </w:rPr>
          <w:t>уальному подоходному налогу для других категорий физических лиц</w:t>
        </w:r>
      </w:hyperlink>
      <w:r>
        <w:rPr>
          <w:rStyle w:val="s0"/>
        </w:rPr>
        <w:t xml:space="preserve"> представляется физическими лицами, не указанными в пунктах 4 и 5 настоящей статьи, в том числе получившими доходы, не облагаемые у источника выплаты (за исключением индивидуальных предпринимат</w:t>
      </w:r>
      <w:r>
        <w:rPr>
          <w:rStyle w:val="s0"/>
        </w:rPr>
        <w:t>елей), а также физическими лицами, имеющими деньги на счетах в иностранных банках, находящихся за пределами Республики Казахстан.</w:t>
      </w:r>
    </w:p>
    <w:p w:rsidR="00000000" w:rsidRDefault="003D1D4C">
      <w:pPr>
        <w:pStyle w:val="pj"/>
      </w:pPr>
      <w:r>
        <w:rPr>
          <w:rStyle w:val="s0"/>
        </w:rPr>
        <w:t>Данная декларация предназначена для декларирования доходов физических лиц, налоговых вычетов, исчисления суммы индивидуального</w:t>
      </w:r>
      <w:r>
        <w:rPr>
          <w:rStyle w:val="s0"/>
        </w:rPr>
        <w:t xml:space="preserve"> подоходного налога.</w:t>
      </w:r>
    </w:p>
    <w:p w:rsidR="00000000" w:rsidRDefault="003D1D4C">
      <w:pPr>
        <w:pStyle w:val="pj"/>
      </w:pPr>
      <w:r>
        <w:rPr>
          <w:rStyle w:val="s0"/>
        </w:rPr>
        <w:t>Приложения к декларации предназначены для детального отражения информации о видах и суммах доходов, об исчислении налогового обязательства, используемой налоговыми органами для целей налогового контроля.</w:t>
      </w:r>
    </w:p>
    <w:p w:rsidR="00000000" w:rsidRDefault="003D1D4C">
      <w:pPr>
        <w:pStyle w:val="pj"/>
      </w:pPr>
      <w:r>
        <w:rPr>
          <w:rStyle w:val="s0"/>
        </w:rPr>
        <w:t>Формы приложений к декларации м</w:t>
      </w:r>
      <w:r>
        <w:rPr>
          <w:rStyle w:val="s0"/>
        </w:rPr>
        <w:t>огут содержать следующую информацию:</w:t>
      </w:r>
    </w:p>
    <w:p w:rsidR="00000000" w:rsidRDefault="003D1D4C">
      <w:pPr>
        <w:pStyle w:val="pj"/>
      </w:pPr>
      <w:r>
        <w:rPr>
          <w:rStyle w:val="s0"/>
        </w:rPr>
        <w:t>1) по имущественному и прочим доходам;</w:t>
      </w:r>
    </w:p>
    <w:p w:rsidR="00000000" w:rsidRDefault="003D1D4C">
      <w:pPr>
        <w:pStyle w:val="pji"/>
      </w:pPr>
      <w:r>
        <w:rPr>
          <w:rStyle w:val="s3"/>
        </w:rPr>
        <w:t xml:space="preserve">В подпункт 2 внесены изменения в соответствии с </w:t>
      </w:r>
      <w:hyperlink r:id="rId1299" w:anchor="sub_id=67" w:history="1">
        <w:r>
          <w:rPr>
            <w:rStyle w:val="a4"/>
            <w:i/>
            <w:iCs/>
            <w:color w:val="0000FF"/>
            <w:u w:val="single"/>
          </w:rPr>
          <w:t>Законом</w:t>
        </w:r>
      </w:hyperlink>
      <w:r>
        <w:rPr>
          <w:rStyle w:val="s3"/>
        </w:rPr>
        <w:t xml:space="preserve"> РК от 02.04.10 г. № 262-IV (введен в действи</w:t>
      </w:r>
      <w:r>
        <w:rPr>
          <w:rStyle w:val="s3"/>
        </w:rPr>
        <w:t xml:space="preserve">е по истечении шести месяцев после его первого официального </w:t>
      </w:r>
      <w:hyperlink r:id="rId1300" w:history="1">
        <w:r>
          <w:rPr>
            <w:rStyle w:val="a4"/>
            <w:i/>
            <w:iCs/>
            <w:color w:val="0000FF"/>
            <w:u w:val="single"/>
          </w:rPr>
          <w:t>опубликования</w:t>
        </w:r>
      </w:hyperlink>
      <w:r>
        <w:rPr>
          <w:rStyle w:val="s3"/>
        </w:rPr>
        <w:t>) (</w:t>
      </w:r>
      <w:hyperlink r:id="rId1301" w:anchor="sub_id=670602" w:history="1">
        <w:r>
          <w:rPr>
            <w:rStyle w:val="a4"/>
            <w:i/>
            <w:iCs/>
            <w:color w:val="0000FF"/>
            <w:u w:val="single"/>
          </w:rPr>
          <w:t>см. стар. ред.</w:t>
        </w:r>
      </w:hyperlink>
      <w:r>
        <w:rPr>
          <w:rStyle w:val="s3"/>
        </w:rPr>
        <w:t>); изложен в реда</w:t>
      </w:r>
      <w:r>
        <w:rPr>
          <w:rStyle w:val="s3"/>
        </w:rPr>
        <w:t xml:space="preserve">кции </w:t>
      </w:r>
      <w:hyperlink r:id="rId1302" w:anchor="sub_id=367" w:history="1">
        <w:r>
          <w:rPr>
            <w:rStyle w:val="a4"/>
            <w:i/>
            <w:iCs/>
            <w:color w:val="0000FF"/>
            <w:u w:val="single"/>
          </w:rPr>
          <w:t>Закона</w:t>
        </w:r>
      </w:hyperlink>
      <w:r>
        <w:rPr>
          <w:rStyle w:val="s3"/>
        </w:rPr>
        <w:t xml:space="preserve"> РК от 28.11.14 г. № 257-V (введено в действие с 1 января 2015 г.) (</w:t>
      </w:r>
      <w:hyperlink r:id="rId1303" w:anchor="sub_id=670600" w:history="1">
        <w:r>
          <w:rPr>
            <w:rStyle w:val="a4"/>
            <w:i/>
            <w:iCs/>
            <w:color w:val="0000FF"/>
            <w:u w:val="single"/>
          </w:rPr>
          <w:t>см. стар. ре</w:t>
        </w:r>
        <w:r>
          <w:rPr>
            <w:rStyle w:val="a4"/>
            <w:i/>
            <w:iCs/>
            <w:color w:val="0000FF"/>
            <w:u w:val="single"/>
          </w:rPr>
          <w:t>д.</w:t>
        </w:r>
      </w:hyperlink>
      <w:r>
        <w:rPr>
          <w:rStyle w:val="s3"/>
        </w:rPr>
        <w:t>)</w:t>
      </w:r>
    </w:p>
    <w:p w:rsidR="00000000" w:rsidRDefault="003D1D4C">
      <w:pPr>
        <w:pStyle w:val="pj"/>
      </w:pPr>
      <w:r>
        <w:rPr>
          <w:rStyle w:val="s0"/>
        </w:rPr>
        <w:t>2) по доходу частного нотариуса, частного судебного исполнителя, адвоката, профессионального медиатора;</w:t>
      </w:r>
    </w:p>
    <w:p w:rsidR="00000000" w:rsidRDefault="003D1D4C">
      <w:pPr>
        <w:pStyle w:val="pj"/>
      </w:pPr>
      <w:r>
        <w:rPr>
          <w:rStyle w:val="s0"/>
        </w:rPr>
        <w:t>3) по доходам, полученным из источников в иностранных государствах, в том числе по доходам, полученным в стране с льготным налогообложением, а также по суммам уплаченного иностранного налога и зачета иностранного налога. Форма данного приложения может быть</w:t>
      </w:r>
      <w:r>
        <w:rPr>
          <w:rStyle w:val="s0"/>
        </w:rPr>
        <w:t xml:space="preserve"> установлена в разрезе лиц, от которых получены такие доходы;</w:t>
      </w:r>
    </w:p>
    <w:p w:rsidR="00000000" w:rsidRDefault="003D1D4C">
      <w:pPr>
        <w:pStyle w:val="pj"/>
      </w:pPr>
      <w:r>
        <w:rPr>
          <w:rStyle w:val="s0"/>
        </w:rPr>
        <w:t>4) по доходам, подлежащим освобождению от налогообложения в соответствии с международными договорами;</w:t>
      </w:r>
    </w:p>
    <w:p w:rsidR="00000000" w:rsidRDefault="003D1D4C">
      <w:pPr>
        <w:pStyle w:val="pj"/>
      </w:pPr>
      <w:r>
        <w:rPr>
          <w:rStyle w:val="s0"/>
        </w:rPr>
        <w:t xml:space="preserve">5) по доходам физических лиц, имеющих деньги на счетах в иностранных банках, находящихся за </w:t>
      </w:r>
      <w:r>
        <w:rPr>
          <w:rStyle w:val="s0"/>
        </w:rPr>
        <w:t>пределами Республики Казахстан, и о наличии денег на таких счетах.</w:t>
      </w:r>
    </w:p>
    <w:p w:rsidR="00000000" w:rsidRDefault="003D1D4C">
      <w:pPr>
        <w:pStyle w:val="pj"/>
      </w:pPr>
      <w:r>
        <w:t> </w:t>
      </w:r>
    </w:p>
    <w:p w:rsidR="00000000" w:rsidRDefault="003D1D4C">
      <w:pPr>
        <w:pStyle w:val="pji"/>
      </w:pPr>
      <w:bookmarkStart w:id="111" w:name="SUB67010000"/>
      <w:bookmarkEnd w:id="111"/>
      <w:r>
        <w:rPr>
          <w:rStyle w:val="s3"/>
        </w:rPr>
        <w:t xml:space="preserve">Кодекс дополнен статьей 67-1 в соответствии с </w:t>
      </w:r>
      <w:hyperlink r:id="rId1304" w:anchor="sub_id=671" w:history="1">
        <w:r>
          <w:rPr>
            <w:rStyle w:val="a4"/>
            <w:i/>
            <w:iCs/>
            <w:color w:val="0000FF"/>
            <w:u w:val="single"/>
          </w:rPr>
          <w:t>Законом</w:t>
        </w:r>
      </w:hyperlink>
      <w:r>
        <w:rPr>
          <w:rStyle w:val="s3"/>
        </w:rPr>
        <w:t xml:space="preserve"> РК от 27.10.15 г. № 364-V (введено в действие с 1 ян</w:t>
      </w:r>
      <w:r>
        <w:rPr>
          <w:rStyle w:val="s3"/>
        </w:rPr>
        <w:t>варя 2017 г.)</w:t>
      </w:r>
    </w:p>
    <w:p w:rsidR="00000000" w:rsidRDefault="003D1D4C">
      <w:pPr>
        <w:pStyle w:val="pj"/>
        <w:ind w:left="1200" w:hanging="800"/>
      </w:pPr>
      <w:r>
        <w:rPr>
          <w:rStyle w:val="s1"/>
        </w:rPr>
        <w:t>Статья 67-1. Особенности установления реестра договоров аренды (пользования) и сроки его представления</w:t>
      </w:r>
    </w:p>
    <w:p w:rsidR="00000000" w:rsidRDefault="003D1D4C">
      <w:pPr>
        <w:pStyle w:val="pj"/>
      </w:pPr>
      <w:r>
        <w:rPr>
          <w:rStyle w:val="s0"/>
        </w:rPr>
        <w:t xml:space="preserve">1. </w:t>
      </w:r>
      <w:hyperlink r:id="rId1305" w:history="1">
        <w:r>
          <w:rPr>
            <w:rStyle w:val="a5"/>
          </w:rPr>
          <w:t>Реестр договоров аренды (пользования)</w:t>
        </w:r>
      </w:hyperlink>
      <w:r>
        <w:rPr>
          <w:rStyle w:val="s0"/>
        </w:rPr>
        <w:t xml:space="preserve"> предназначен для отражения индиви</w:t>
      </w:r>
      <w:r>
        <w:rPr>
          <w:rStyle w:val="s0"/>
        </w:rPr>
        <w:t>дуальными предпринимателями или юридическими лицами, предоставляющими в аренду (пользование) торговые объекты, торговые места в торговых объектах, в том числе на торговых рынках, следующих сведений по договорам аренды (пользования):</w:t>
      </w:r>
    </w:p>
    <w:p w:rsidR="00000000" w:rsidRDefault="003D1D4C">
      <w:pPr>
        <w:pStyle w:val="pj"/>
      </w:pPr>
      <w:r>
        <w:rPr>
          <w:rStyle w:val="s0"/>
        </w:rPr>
        <w:t>1) фамилии, имени, отче</w:t>
      </w:r>
      <w:r>
        <w:rPr>
          <w:rStyle w:val="s0"/>
        </w:rPr>
        <w:t>ства (при его наличии) физического лица-арендатора;</w:t>
      </w:r>
    </w:p>
    <w:p w:rsidR="00000000" w:rsidRDefault="003D1D4C">
      <w:pPr>
        <w:pStyle w:val="pj"/>
      </w:pPr>
      <w:r>
        <w:rPr>
          <w:rStyle w:val="s0"/>
        </w:rPr>
        <w:t>2) полного наименования арендатора - индивидуального предпринимателя или юридического лица;</w:t>
      </w:r>
    </w:p>
    <w:p w:rsidR="00000000" w:rsidRDefault="003D1D4C">
      <w:pPr>
        <w:pStyle w:val="pj"/>
      </w:pPr>
      <w:r>
        <w:rPr>
          <w:rStyle w:val="s0"/>
        </w:rPr>
        <w:t>3) номера и даты документа, удостоверяющего личность физического лица-арендатора;</w:t>
      </w:r>
    </w:p>
    <w:p w:rsidR="00000000" w:rsidRDefault="003D1D4C">
      <w:pPr>
        <w:pStyle w:val="pj"/>
      </w:pPr>
      <w:r>
        <w:rPr>
          <w:rStyle w:val="s0"/>
        </w:rPr>
        <w:t>4) идентификационного номера арендатора;</w:t>
      </w:r>
    </w:p>
    <w:p w:rsidR="00000000" w:rsidRDefault="003D1D4C">
      <w:pPr>
        <w:pStyle w:val="pj"/>
      </w:pPr>
      <w:r>
        <w:rPr>
          <w:rStyle w:val="s0"/>
        </w:rPr>
        <w:t>5) номера (при наличии) и даты заключения договора аренды (пользования);</w:t>
      </w:r>
    </w:p>
    <w:p w:rsidR="00000000" w:rsidRDefault="003D1D4C">
      <w:pPr>
        <w:pStyle w:val="pj"/>
      </w:pPr>
      <w:r>
        <w:rPr>
          <w:rStyle w:val="s0"/>
        </w:rPr>
        <w:t>6) фактического периода аренды (пользования) с указанием даты его начала и окончания;</w:t>
      </w:r>
    </w:p>
    <w:p w:rsidR="00000000" w:rsidRDefault="003D1D4C">
      <w:pPr>
        <w:pStyle w:val="pj"/>
      </w:pPr>
      <w:r>
        <w:rPr>
          <w:rStyle w:val="s0"/>
        </w:rPr>
        <w:t>7) суммы арендной платы и (или) суммы возмещаемых расход</w:t>
      </w:r>
      <w:r>
        <w:rPr>
          <w:rStyle w:val="s0"/>
        </w:rPr>
        <w:t>ов в соответствии с договором аренды (пользования) с указанием сумм, подлежащих к уплате и фактически уплаченных;</w:t>
      </w:r>
    </w:p>
    <w:p w:rsidR="00000000" w:rsidRDefault="003D1D4C">
      <w:pPr>
        <w:pStyle w:val="pj"/>
      </w:pPr>
      <w:r>
        <w:rPr>
          <w:rStyle w:val="s0"/>
        </w:rPr>
        <w:t>8) назначения торгового объекта, торгового места в торговом объекте, в том числе на торговом рынке;</w:t>
      </w:r>
    </w:p>
    <w:p w:rsidR="00000000" w:rsidRDefault="003D1D4C">
      <w:pPr>
        <w:pStyle w:val="pj"/>
      </w:pPr>
      <w:r>
        <w:rPr>
          <w:rStyle w:val="s0"/>
        </w:rPr>
        <w:t>9) места нахождения торгового объекта, тор</w:t>
      </w:r>
      <w:r>
        <w:rPr>
          <w:rStyle w:val="s0"/>
        </w:rPr>
        <w:t>гового места в торговом объекте, в том числе на торговом рынке;</w:t>
      </w:r>
    </w:p>
    <w:p w:rsidR="00000000" w:rsidRDefault="003D1D4C">
      <w:pPr>
        <w:pStyle w:val="pj"/>
      </w:pPr>
      <w:r>
        <w:rPr>
          <w:rStyle w:val="s0"/>
        </w:rPr>
        <w:t>10) иных сведений.</w:t>
      </w:r>
    </w:p>
    <w:p w:rsidR="00000000" w:rsidRDefault="003D1D4C">
      <w:pPr>
        <w:pStyle w:val="pj"/>
      </w:pPr>
      <w:r>
        <w:rPr>
          <w:rStyle w:val="s0"/>
        </w:rPr>
        <w:t>При этом реестр договоров аренды (пользования) должен содержать следующие сведения о торговом объекте, в том числе о торговом рынке:</w:t>
      </w:r>
    </w:p>
    <w:p w:rsidR="00000000" w:rsidRDefault="003D1D4C">
      <w:pPr>
        <w:pStyle w:val="pj"/>
      </w:pPr>
      <w:r>
        <w:rPr>
          <w:rStyle w:val="s0"/>
        </w:rPr>
        <w:t>1) стационарный или нестационарный;</w:t>
      </w:r>
    </w:p>
    <w:p w:rsidR="00000000" w:rsidRDefault="003D1D4C">
      <w:pPr>
        <w:pStyle w:val="pj"/>
      </w:pPr>
      <w:r>
        <w:rPr>
          <w:rStyle w:val="s0"/>
        </w:rPr>
        <w:t>2) о</w:t>
      </w:r>
      <w:r>
        <w:rPr>
          <w:rStyle w:val="s0"/>
        </w:rPr>
        <w:t>бщая площадь;</w:t>
      </w:r>
    </w:p>
    <w:p w:rsidR="00000000" w:rsidRDefault="003D1D4C">
      <w:pPr>
        <w:pStyle w:val="pj"/>
      </w:pPr>
      <w:r>
        <w:rPr>
          <w:rStyle w:val="s0"/>
        </w:rPr>
        <w:t>3) торговая площадь;</w:t>
      </w:r>
    </w:p>
    <w:p w:rsidR="00000000" w:rsidRDefault="003D1D4C">
      <w:pPr>
        <w:pStyle w:val="pj"/>
      </w:pPr>
      <w:r>
        <w:rPr>
          <w:rStyle w:val="s0"/>
        </w:rPr>
        <w:t>4) входит (не входит) в торговую сеть.</w:t>
      </w:r>
    </w:p>
    <w:p w:rsidR="00000000" w:rsidRDefault="003D1D4C">
      <w:pPr>
        <w:pStyle w:val="pj"/>
      </w:pPr>
      <w:r>
        <w:rPr>
          <w:rStyle w:val="s0"/>
        </w:rPr>
        <w:t>2. Реестр договоров аренды (пользования) представляется в налоговый орган по месту нахождения налогоплательщика - индивидуального предпринимателя или юридического лица, предоставляющ</w:t>
      </w:r>
      <w:r>
        <w:rPr>
          <w:rStyle w:val="s0"/>
        </w:rPr>
        <w:t>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p w:rsidR="00000000" w:rsidRDefault="003D1D4C">
      <w:pPr>
        <w:pStyle w:val="a3"/>
      </w:pPr>
      <w:r>
        <w:rPr>
          <w:rStyle w:val="s0"/>
        </w:rPr>
        <w:t> </w:t>
      </w:r>
    </w:p>
    <w:p w:rsidR="00000000" w:rsidRDefault="003D1D4C">
      <w:pPr>
        <w:pStyle w:val="pji"/>
      </w:pPr>
      <w:r>
        <w:rPr>
          <w:rStyle w:val="s3"/>
        </w:rPr>
        <w:t xml:space="preserve">Кодекс дополняется статьей 67-2 в соответствии с </w:t>
      </w:r>
      <w:hyperlink r:id="rId1306" w:anchor="sub_id=671" w:history="1">
        <w:r>
          <w:rPr>
            <w:rStyle w:val="a5"/>
            <w:i/>
            <w:iCs/>
          </w:rPr>
          <w:t>Законом</w:t>
        </w:r>
      </w:hyperlink>
      <w:r>
        <w:rPr>
          <w:rStyle w:val="s3"/>
        </w:rPr>
        <w:t xml:space="preserve"> РК от 18.11.15 г. № 412-V (вводится в действие с 1 января 2020 г.)</w:t>
      </w:r>
    </w:p>
    <w:p w:rsidR="00000000" w:rsidRDefault="003D1D4C">
      <w:pPr>
        <w:pStyle w:val="pji"/>
      </w:pPr>
      <w:r>
        <w:t> </w:t>
      </w:r>
    </w:p>
    <w:p w:rsidR="00000000" w:rsidRDefault="003D1D4C">
      <w:pPr>
        <w:pStyle w:val="pj"/>
        <w:ind w:left="1200" w:hanging="800"/>
      </w:pPr>
      <w:bookmarkStart w:id="112" w:name="SUB680000"/>
      <w:bookmarkEnd w:id="112"/>
      <w:r>
        <w:rPr>
          <w:rStyle w:val="s1"/>
        </w:rPr>
        <w:t>Статья 68. Порядок представления налоговой отчетности</w:t>
      </w:r>
    </w:p>
    <w:p w:rsidR="00000000" w:rsidRDefault="003D1D4C">
      <w:pPr>
        <w:pStyle w:val="pj"/>
      </w:pPr>
      <w:r>
        <w:rPr>
          <w:rStyle w:val="s0"/>
        </w:rPr>
        <w:t xml:space="preserve">1. Налоговая отчетность </w:t>
      </w:r>
      <w:r>
        <w:t>представляется налогоплательщиком (налоговым агентом) в</w:t>
      </w:r>
      <w:r>
        <w:t xml:space="preserve"> налоговые органы в порядке и сроки, которые установлены настоящим Кодексом.</w:t>
      </w:r>
    </w:p>
    <w:p w:rsidR="00000000" w:rsidRDefault="003D1D4C">
      <w:pPr>
        <w:pStyle w:val="pji"/>
      </w:pPr>
      <w:bookmarkStart w:id="113" w:name="SUB680200"/>
      <w:bookmarkEnd w:id="113"/>
      <w:r>
        <w:rPr>
          <w:rStyle w:val="s3"/>
        </w:rPr>
        <w:t xml:space="preserve">В пункт 2 внесены изменения в соответствии с </w:t>
      </w:r>
      <w:hyperlink r:id="rId1307" w:anchor="sub_id=801" w:history="1">
        <w:r>
          <w:rPr>
            <w:rStyle w:val="a4"/>
            <w:i/>
            <w:iCs/>
            <w:color w:val="0000FF"/>
            <w:u w:val="single"/>
          </w:rPr>
          <w:t>Законом</w:t>
        </w:r>
      </w:hyperlink>
      <w:r>
        <w:rPr>
          <w:rStyle w:val="s3"/>
        </w:rPr>
        <w:t xml:space="preserve"> РК от 05.07.11 г. № 452-IV (введены в действи</w:t>
      </w:r>
      <w:r>
        <w:rPr>
          <w:rStyle w:val="s3"/>
        </w:rPr>
        <w:t>е с 1 января 2012 г.) (</w:t>
      </w:r>
      <w:hyperlink r:id="rId1308" w:anchor="sub_id=680200" w:history="1">
        <w:r>
          <w:rPr>
            <w:rStyle w:val="a4"/>
            <w:i/>
            <w:iCs/>
            <w:color w:val="0000FF"/>
            <w:u w:val="single"/>
          </w:rPr>
          <w:t>см. стар. ред.</w:t>
        </w:r>
      </w:hyperlink>
      <w:r>
        <w:rPr>
          <w:rStyle w:val="s3"/>
        </w:rPr>
        <w:t xml:space="preserve">); изложен в редакции </w:t>
      </w:r>
      <w:hyperlink r:id="rId1309" w:anchor="sub_id=68" w:history="1">
        <w:r>
          <w:rPr>
            <w:rStyle w:val="a4"/>
            <w:i/>
            <w:iCs/>
            <w:color w:val="0000FF"/>
            <w:u w:val="single"/>
          </w:rPr>
          <w:t>Закона</w:t>
        </w:r>
      </w:hyperlink>
      <w:r>
        <w:rPr>
          <w:rStyle w:val="s3"/>
        </w:rPr>
        <w:t xml:space="preserve"> </w:t>
      </w:r>
      <w:r>
        <w:rPr>
          <w:rStyle w:val="s3"/>
        </w:rPr>
        <w:t>РК от 05.12.13 г. № 152-V (введено в действие с 1 декабря 2013 г.) (</w:t>
      </w:r>
      <w:hyperlink r:id="rId1310" w:anchor="sub_id=680200" w:history="1">
        <w:r>
          <w:rPr>
            <w:rStyle w:val="a4"/>
            <w:i/>
            <w:iCs/>
            <w:color w:val="0000FF"/>
            <w:u w:val="single"/>
          </w:rPr>
          <w:t>см. стар. ред.</w:t>
        </w:r>
      </w:hyperlink>
      <w:r>
        <w:rPr>
          <w:rStyle w:val="s3"/>
        </w:rPr>
        <w:t>)</w:t>
      </w:r>
    </w:p>
    <w:p w:rsidR="00000000" w:rsidRDefault="003D1D4C">
      <w:pPr>
        <w:pStyle w:val="pj"/>
      </w:pPr>
      <w:r>
        <w:rPr>
          <w:rStyle w:val="s0"/>
        </w:rPr>
        <w:t>2. Если налогоплательщик относится к категориям налогоплательщиков, для которых уполномо</w:t>
      </w:r>
      <w:r>
        <w:rPr>
          <w:rStyle w:val="s0"/>
        </w:rPr>
        <w:t xml:space="preserve">ченным органом установлены различные </w:t>
      </w:r>
      <w:hyperlink r:id="rId1311" w:history="1">
        <w:r>
          <w:rPr>
            <w:rStyle w:val="a4"/>
            <w:color w:val="0000FF"/>
            <w:u w:val="single"/>
          </w:rPr>
          <w:t>формы налоговой отчетности</w:t>
        </w:r>
      </w:hyperlink>
      <w:r>
        <w:rPr>
          <w:rStyle w:val="s0"/>
        </w:rPr>
        <w:t>, то такой налогоплательщик должен представлять налоговую отчетность по формам, предусмотренным для каждой категории налогоплате</w:t>
      </w:r>
      <w:r>
        <w:rPr>
          <w:rStyle w:val="s0"/>
        </w:rPr>
        <w:t>льщиков, к которой он относится.</w:t>
      </w:r>
    </w:p>
    <w:p w:rsidR="00000000" w:rsidRDefault="003D1D4C">
      <w:pPr>
        <w:pStyle w:val="pji"/>
      </w:pPr>
      <w:r>
        <w:rPr>
          <w:rStyle w:val="s3"/>
        </w:rPr>
        <w:t xml:space="preserve">В пункт 3 внесены изменения в соответствии с </w:t>
      </w:r>
      <w:hyperlink r:id="rId1312" w:anchor="sub_id=68" w:history="1">
        <w:r>
          <w:rPr>
            <w:rStyle w:val="a4"/>
            <w:i/>
            <w:iCs/>
            <w:color w:val="0000FF"/>
            <w:u w:val="single"/>
          </w:rPr>
          <w:t>Законом</w:t>
        </w:r>
      </w:hyperlink>
      <w:r>
        <w:rPr>
          <w:rStyle w:val="s3"/>
        </w:rPr>
        <w:t xml:space="preserve"> РК от 30.06.10 г. № 297-IV (введены в действие с 1 июля 2010 г.) (</w:t>
      </w:r>
      <w:hyperlink r:id="rId1313" w:anchor="sub_id=680300" w:history="1">
        <w:r>
          <w:rPr>
            <w:rStyle w:val="a4"/>
            <w:i/>
            <w:iCs/>
            <w:color w:val="0000FF"/>
            <w:u w:val="single"/>
          </w:rPr>
          <w:t>см. стар. ред.</w:t>
        </w:r>
      </w:hyperlink>
      <w:r>
        <w:rPr>
          <w:rStyle w:val="s3"/>
        </w:rPr>
        <w:t xml:space="preserve">); </w:t>
      </w:r>
      <w:hyperlink r:id="rId1314" w:anchor="sub_id=68" w:history="1">
        <w:r>
          <w:rPr>
            <w:rStyle w:val="a4"/>
            <w:i/>
            <w:iCs/>
            <w:color w:val="0000FF"/>
            <w:u w:val="single"/>
          </w:rPr>
          <w:t>Законом</w:t>
        </w:r>
      </w:hyperlink>
      <w:r>
        <w:rPr>
          <w:rStyle w:val="s3"/>
        </w:rPr>
        <w:t xml:space="preserve"> РК от 28.11.14 г. № 257-V (введены в действие с 1 января 2015 г.) (</w:t>
      </w:r>
      <w:hyperlink r:id="rId1315" w:anchor="sub_id=680300" w:history="1">
        <w:r>
          <w:rPr>
            <w:rStyle w:val="a4"/>
            <w:i/>
            <w:iCs/>
            <w:color w:val="0000FF"/>
            <w:u w:val="single"/>
          </w:rPr>
          <w:t>см. стар. ред.</w:t>
        </w:r>
      </w:hyperlink>
      <w:r>
        <w:rPr>
          <w:rStyle w:val="s3"/>
        </w:rPr>
        <w:t>)</w:t>
      </w:r>
    </w:p>
    <w:p w:rsidR="00000000" w:rsidRDefault="003D1D4C">
      <w:pPr>
        <w:pStyle w:val="pj"/>
      </w:pPr>
      <w:r>
        <w:t xml:space="preserve">3. Налогоплательщики (налоговые агенты) вправе представлять налоговую отчетность, если иное не установлено настоящей статьей, в соответствующие налоговые органы по выбору: </w:t>
      </w:r>
    </w:p>
    <w:p w:rsidR="00000000" w:rsidRDefault="003D1D4C">
      <w:pPr>
        <w:pStyle w:val="pji"/>
      </w:pPr>
      <w:r>
        <w:rPr>
          <w:rStyle w:val="s3"/>
        </w:rPr>
        <w:t>Подпунк</w:t>
      </w:r>
      <w:r>
        <w:rPr>
          <w:rStyle w:val="s3"/>
        </w:rPr>
        <w:t xml:space="preserve">т 1 изложен в редакции </w:t>
      </w:r>
      <w:hyperlink r:id="rId1316" w:anchor="sub_id=68" w:history="1">
        <w:r>
          <w:rPr>
            <w:rStyle w:val="a4"/>
            <w:i/>
            <w:iCs/>
            <w:color w:val="0000FF"/>
            <w:u w:val="single"/>
          </w:rPr>
          <w:t>Закона</w:t>
        </w:r>
      </w:hyperlink>
      <w:r>
        <w:rPr>
          <w:rStyle w:val="s3"/>
        </w:rPr>
        <w:t xml:space="preserve"> РК от 28.11.14 г. № 257-V (введено в действие с 1 января 2015 г.) (</w:t>
      </w:r>
      <w:hyperlink r:id="rId1317" w:anchor="sub_id=680300" w:history="1">
        <w:r>
          <w:rPr>
            <w:rStyle w:val="a4"/>
            <w:i/>
            <w:iCs/>
            <w:color w:val="0000FF"/>
            <w:u w:val="single"/>
          </w:rPr>
          <w:t>см. стар. ред.</w:t>
        </w:r>
      </w:hyperlink>
      <w:r>
        <w:rPr>
          <w:rStyle w:val="s3"/>
        </w:rPr>
        <w:t xml:space="preserve">); внесены изменения в соответствии с </w:t>
      </w:r>
      <w:hyperlink r:id="rId1318" w:anchor="sub_id=68" w:history="1">
        <w:r>
          <w:rPr>
            <w:rStyle w:val="a4"/>
            <w:i/>
            <w:iCs/>
            <w:color w:val="0000FF"/>
            <w:u w:val="single"/>
          </w:rPr>
          <w:t>Законом</w:t>
        </w:r>
      </w:hyperlink>
      <w:r>
        <w:rPr>
          <w:rStyle w:val="s3"/>
        </w:rPr>
        <w:t xml:space="preserve"> РК от 17.11.15 г. № 408-V (введены в действие с 1 марта 2016 г.) (</w:t>
      </w:r>
      <w:hyperlink r:id="rId1319" w:anchor="sub_id=680300" w:history="1">
        <w:r>
          <w:rPr>
            <w:rStyle w:val="a4"/>
            <w:i/>
            <w:iCs/>
            <w:color w:val="0000FF"/>
            <w:u w:val="single"/>
          </w:rPr>
          <w:t>см. стар. ред.</w:t>
        </w:r>
      </w:hyperlink>
      <w:r>
        <w:rPr>
          <w:rStyle w:val="s3"/>
        </w:rPr>
        <w:t>)</w:t>
      </w:r>
    </w:p>
    <w:p w:rsidR="00000000" w:rsidRDefault="003D1D4C">
      <w:pPr>
        <w:pStyle w:val="pj"/>
      </w:pPr>
      <w:r>
        <w:rPr>
          <w:rStyle w:val="s0"/>
        </w:rPr>
        <w:t>1) в явочном порядке - на бумажном носителе.</w:t>
      </w:r>
    </w:p>
    <w:p w:rsidR="00000000" w:rsidRDefault="003D1D4C">
      <w:pPr>
        <w:pStyle w:val="pj"/>
      </w:pPr>
      <w:r>
        <w:rPr>
          <w:rStyle w:val="s0"/>
        </w:rPr>
        <w:t>Налогоплательщики (налоговые агенты) вправе представить налоговую отчетность, за исключением налоговой отчетности по налогу на добавленную стоимость и отчет</w:t>
      </w:r>
      <w:r>
        <w:rPr>
          <w:rStyle w:val="s0"/>
        </w:rPr>
        <w:t>ности по мониторингу, на бумажном носителе через Государственную корпорацию «Правительство для граждан»;</w:t>
      </w:r>
    </w:p>
    <w:p w:rsidR="00000000" w:rsidRDefault="003D1D4C">
      <w:pPr>
        <w:pStyle w:val="pj"/>
      </w:pPr>
      <w:r>
        <w:t xml:space="preserve">2) по почте заказным письмом с уведомлением - на бумажном носителе; </w:t>
      </w:r>
    </w:p>
    <w:p w:rsidR="00000000" w:rsidRDefault="003D1D4C">
      <w:pPr>
        <w:pStyle w:val="pji"/>
      </w:pPr>
      <w:r>
        <w:rPr>
          <w:rStyle w:val="s3"/>
        </w:rPr>
        <w:t xml:space="preserve">В подпункт 3 внесены изменения в соответствии с </w:t>
      </w:r>
      <w:hyperlink r:id="rId1320" w:anchor="sub_id=68" w:history="1">
        <w:r>
          <w:rPr>
            <w:rStyle w:val="a4"/>
            <w:i/>
            <w:iCs/>
            <w:color w:val="0000FF"/>
            <w:u w:val="single"/>
          </w:rPr>
          <w:t>Законом</w:t>
        </w:r>
      </w:hyperlink>
      <w:r>
        <w:rPr>
          <w:rStyle w:val="s3"/>
        </w:rPr>
        <w:t xml:space="preserve"> РК от 30.12.09 г. № 234-IV (введены в действие с 1 января 2009 г.) (</w:t>
      </w:r>
      <w:hyperlink r:id="rId1321" w:anchor="sub_id=680300" w:history="1">
        <w:r>
          <w:rPr>
            <w:rStyle w:val="a4"/>
            <w:i/>
            <w:iCs/>
            <w:color w:val="0000FF"/>
            <w:u w:val="single"/>
          </w:rPr>
          <w:t>см. стар. ред.</w:t>
        </w:r>
      </w:hyperlink>
      <w:r>
        <w:rPr>
          <w:rStyle w:val="s3"/>
        </w:rPr>
        <w:t>)</w:t>
      </w:r>
    </w:p>
    <w:p w:rsidR="00000000" w:rsidRDefault="003D1D4C">
      <w:pPr>
        <w:pStyle w:val="pj"/>
      </w:pPr>
      <w:r>
        <w:t xml:space="preserve">3) в электронной форме, допускающем компьютерную обработку информации, - посредством системы приема </w:t>
      </w:r>
      <w:r>
        <w:rPr>
          <w:rStyle w:val="s0"/>
        </w:rPr>
        <w:t xml:space="preserve">и обработки </w:t>
      </w:r>
      <w:r>
        <w:t>налоговой отчетности.</w:t>
      </w:r>
    </w:p>
    <w:p w:rsidR="00000000" w:rsidRDefault="003D1D4C">
      <w:pPr>
        <w:pStyle w:val="pj"/>
      </w:pPr>
      <w:r>
        <w:rPr>
          <w:rStyle w:val="s0"/>
        </w:rPr>
        <w:t>Положения подпункта 2) настоящего пункта не распространяются на отчетность:</w:t>
      </w:r>
    </w:p>
    <w:p w:rsidR="00000000" w:rsidRDefault="003D1D4C">
      <w:pPr>
        <w:pStyle w:val="pj"/>
      </w:pPr>
      <w:r>
        <w:rPr>
          <w:rStyle w:val="s0"/>
        </w:rPr>
        <w:t xml:space="preserve">по мониторингу, представляемую </w:t>
      </w:r>
      <w:hyperlink r:id="rId1322" w:history="1">
        <w:r>
          <w:rPr>
            <w:rStyle w:val="a4"/>
            <w:color w:val="0000FF"/>
            <w:u w:val="single"/>
          </w:rPr>
          <w:t>крупными налогоплательщиками</w:t>
        </w:r>
      </w:hyperlink>
      <w:r>
        <w:rPr>
          <w:rStyle w:val="s0"/>
        </w:rPr>
        <w:t>, подлежащими мониторингу;</w:t>
      </w:r>
    </w:p>
    <w:p w:rsidR="00000000" w:rsidRDefault="003D1D4C">
      <w:pPr>
        <w:pStyle w:val="pj"/>
      </w:pPr>
      <w:r>
        <w:rPr>
          <w:rStyle w:val="s0"/>
        </w:rPr>
        <w:t>по налогу на добавленную стоимость, представляемую налогоплательщиками, не являющимися плательщиками налога на добавленную стоимость, после их снятия с</w:t>
      </w:r>
      <w:r>
        <w:rPr>
          <w:rStyle w:val="s0"/>
        </w:rPr>
        <w:t xml:space="preserve"> регистрационного учета по налогу на добавленную стоимость по решению налогового органа в соответствии с </w:t>
      </w:r>
      <w:hyperlink w:anchor="sub5710400" w:history="1">
        <w:r>
          <w:rPr>
            <w:rStyle w:val="a4"/>
            <w:color w:val="0000FF"/>
            <w:u w:val="single"/>
          </w:rPr>
          <w:t>пунктом 4 статьи 571</w:t>
        </w:r>
      </w:hyperlink>
      <w:r>
        <w:rPr>
          <w:rStyle w:val="s0"/>
        </w:rPr>
        <w:t xml:space="preserve"> настоящего Кодекса.</w:t>
      </w:r>
    </w:p>
    <w:p w:rsidR="00000000" w:rsidRDefault="003D1D4C">
      <w:pPr>
        <w:pStyle w:val="pj"/>
      </w:pPr>
      <w:r>
        <w:rPr>
          <w:rStyle w:val="s0"/>
        </w:rPr>
        <w:t xml:space="preserve">Положения подпункта 3) части первой настоящего пункта не распространяются на </w:t>
      </w:r>
      <w:r>
        <w:rPr>
          <w:rStyle w:val="s0"/>
        </w:rPr>
        <w:t>отчетность по налогу на добавленную стоимость, представляемую налогоплательщиками, не являющимися плательщиками налога на добавленную стоимость, после их снятия с регистрационного учета по налогу на добавленную стоимость по решению налогового органа в соот</w:t>
      </w:r>
      <w:r>
        <w:rPr>
          <w:rStyle w:val="s0"/>
        </w:rPr>
        <w:t xml:space="preserve">ветствии с </w:t>
      </w:r>
      <w:hyperlink w:anchor="sub5710400" w:history="1">
        <w:r>
          <w:rPr>
            <w:rStyle w:val="a4"/>
            <w:color w:val="0000FF"/>
            <w:u w:val="single"/>
          </w:rPr>
          <w:t>пунктом 4 статьи 571</w:t>
        </w:r>
      </w:hyperlink>
      <w:r>
        <w:rPr>
          <w:rStyle w:val="s0"/>
        </w:rPr>
        <w:t xml:space="preserve"> настоящего Кодекса, а также признанными бездействующими в порядке, установленном </w:t>
      </w:r>
      <w:hyperlink w:anchor="sub5790200" w:history="1">
        <w:r>
          <w:rPr>
            <w:rStyle w:val="a4"/>
            <w:color w:val="0000FF"/>
            <w:u w:val="single"/>
          </w:rPr>
          <w:t>пунктами 2 и 3 статьи 579</w:t>
        </w:r>
      </w:hyperlink>
      <w:r>
        <w:rPr>
          <w:rStyle w:val="s0"/>
        </w:rPr>
        <w:t xml:space="preserve"> настоящего Кодекса. </w:t>
      </w:r>
    </w:p>
    <w:p w:rsidR="00000000" w:rsidRDefault="003D1D4C">
      <w:pPr>
        <w:pStyle w:val="pji"/>
      </w:pPr>
      <w:hyperlink r:id="rId1323"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дополняется пунктом 3-1 в соответствии с </w:t>
      </w:r>
      <w:hyperlink r:id="rId1324" w:anchor="sub_id=68"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
      </w:pPr>
      <w:r>
        <w:t>4. В случае п</w:t>
      </w:r>
      <w:r>
        <w:t>редставления в явочном порядке на бумажном носителе налоговая отчетность представляется в двух экземплярах. Один экземпляр налоговой отчетности возвращается налогоплательщику (налоговому агенту) с отметкой налогового органа.</w:t>
      </w:r>
    </w:p>
    <w:p w:rsidR="00000000" w:rsidRDefault="003D1D4C">
      <w:pPr>
        <w:pStyle w:val="pji"/>
      </w:pPr>
      <w:r>
        <w:rPr>
          <w:rStyle w:val="s3"/>
        </w:rPr>
        <w:t xml:space="preserve">Пункт 5 изложен в редакции </w:t>
      </w:r>
      <w:hyperlink r:id="rId1325" w:anchor="sub_id=68" w:history="1">
        <w:r>
          <w:rPr>
            <w:rStyle w:val="a4"/>
            <w:i/>
            <w:iCs/>
            <w:color w:val="0000FF"/>
            <w:u w:val="single"/>
          </w:rPr>
          <w:t>Закона</w:t>
        </w:r>
      </w:hyperlink>
      <w:r>
        <w:rPr>
          <w:rStyle w:val="s3"/>
        </w:rPr>
        <w:t xml:space="preserve"> РК от 05.12.13 г. № 152-V </w:t>
      </w:r>
      <w:hyperlink r:id="rId1326"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1327" w:anchor="sub_id=680500" w:history="1">
        <w:r>
          <w:rPr>
            <w:rStyle w:val="a4"/>
            <w:i/>
            <w:iCs/>
            <w:color w:val="0000FF"/>
            <w:u w:val="single"/>
          </w:rPr>
          <w:t>см. стар. ред.</w:t>
        </w:r>
      </w:hyperlink>
      <w:r>
        <w:rPr>
          <w:rStyle w:val="s3"/>
        </w:rPr>
        <w:t>)</w:t>
      </w:r>
    </w:p>
    <w:p w:rsidR="00000000" w:rsidRDefault="003D1D4C">
      <w:pPr>
        <w:pStyle w:val="pj"/>
      </w:pPr>
      <w:r>
        <w:rPr>
          <w:rStyle w:val="s0"/>
        </w:rPr>
        <w:t>5. Структура электронного формата налоговой отчетности, программное обеспечение для составления и представления налоговой отчетности в электронной форме, требования форматно-логического контроля по составлению налоговой отчетности и обновление данного прог</w:t>
      </w:r>
      <w:r>
        <w:rPr>
          <w:rStyle w:val="s0"/>
        </w:rPr>
        <w:t>раммного обеспечения размещаются на интернет-ресурсе уполномоченного органа на постоянной основе не позднее чем за тридцать рабочих дней до наступления срока представления налоговой отчетности.</w:t>
      </w:r>
    </w:p>
    <w:p w:rsidR="00000000" w:rsidRDefault="003D1D4C">
      <w:pPr>
        <w:pStyle w:val="pji"/>
      </w:pPr>
      <w:r>
        <w:rPr>
          <w:rStyle w:val="s3"/>
        </w:rPr>
        <w:t xml:space="preserve">См. </w:t>
      </w:r>
      <w:hyperlink r:id="rId1328" w:anchor="sub_id=36" w:history="1">
        <w:r>
          <w:rPr>
            <w:rStyle w:val="a4"/>
            <w:i/>
            <w:iCs/>
            <w:color w:val="0000FF"/>
            <w:u w:val="single"/>
          </w:rPr>
          <w:t>Уведомление</w:t>
        </w:r>
      </w:hyperlink>
      <w:r>
        <w:rPr>
          <w:rStyle w:val="s3"/>
        </w:rPr>
        <w:t xml:space="preserve"> о принятии или непринятии налоговой отчетности органом государственных доходов в электронном виде, утвержденная приказом Министра финансов Республики Казахстан от 30 декабря 2008 года № 637.</w:t>
      </w:r>
    </w:p>
    <w:p w:rsidR="00000000" w:rsidRDefault="003D1D4C">
      <w:pPr>
        <w:pStyle w:val="pji"/>
      </w:pPr>
      <w:r>
        <w:rPr>
          <w:rStyle w:val="s3"/>
        </w:rPr>
        <w:t>В пункт 6 внесены изменения в с</w:t>
      </w:r>
      <w:r>
        <w:rPr>
          <w:rStyle w:val="s3"/>
        </w:rPr>
        <w:t xml:space="preserve">оответствии с </w:t>
      </w:r>
      <w:hyperlink r:id="rId1329" w:anchor="sub_id=327" w:history="1">
        <w:r>
          <w:rPr>
            <w:rStyle w:val="a4"/>
            <w:i/>
            <w:iCs/>
            <w:color w:val="0000FF"/>
            <w:u w:val="single"/>
          </w:rPr>
          <w:t>Законом</w:t>
        </w:r>
      </w:hyperlink>
      <w:r>
        <w:rPr>
          <w:rStyle w:val="s3"/>
        </w:rPr>
        <w:t xml:space="preserve"> РК от 16.11.09 г. № 200-IV (введены в действие с 1 января 2010 г.) (</w:t>
      </w:r>
      <w:hyperlink r:id="rId1330" w:anchor="sub_id=680600" w:history="1">
        <w:r>
          <w:rPr>
            <w:rStyle w:val="a4"/>
            <w:i/>
            <w:iCs/>
            <w:color w:val="0000FF"/>
            <w:u w:val="single"/>
          </w:rPr>
          <w:t>с</w:t>
        </w:r>
        <w:r>
          <w:rPr>
            <w:rStyle w:val="a4"/>
            <w:i/>
            <w:iCs/>
            <w:color w:val="0000FF"/>
            <w:u w:val="single"/>
          </w:rPr>
          <w:t>м. стар. ред.</w:t>
        </w:r>
      </w:hyperlink>
      <w:r>
        <w:rPr>
          <w:rStyle w:val="s3"/>
        </w:rPr>
        <w:t xml:space="preserve">); </w:t>
      </w:r>
      <w:hyperlink r:id="rId1331" w:anchor="sub_id=68" w:history="1">
        <w:r>
          <w:rPr>
            <w:rStyle w:val="a4"/>
            <w:i/>
            <w:iCs/>
            <w:color w:val="0000FF"/>
            <w:u w:val="single"/>
          </w:rPr>
          <w:t>Законом</w:t>
        </w:r>
      </w:hyperlink>
      <w:r>
        <w:rPr>
          <w:rStyle w:val="s3"/>
        </w:rPr>
        <w:t xml:space="preserve"> РК от 05.12.13 г. № 152-V </w:t>
      </w:r>
      <w:hyperlink r:id="rId1332" w:history="1">
        <w:r>
          <w:rPr>
            <w:rStyle w:val="a4"/>
            <w:rFonts w:ascii="Segoe UI Symbol" w:hAnsi="Segoe UI Symbol"/>
            <w:i/>
            <w:iCs/>
            <w:color w:val="0000FF"/>
            <w:u w:val="single"/>
          </w:rPr>
          <w:t>+</w:t>
        </w:r>
      </w:hyperlink>
      <w:r>
        <w:rPr>
          <w:rStyle w:val="s3"/>
        </w:rPr>
        <w:t xml:space="preserve"> (введено в действие с 1 января 2014 г.) (</w:t>
      </w:r>
      <w:hyperlink r:id="rId1333" w:anchor="sub_id=680600" w:history="1">
        <w:r>
          <w:rPr>
            <w:rStyle w:val="a4"/>
            <w:i/>
            <w:iCs/>
            <w:color w:val="0000FF"/>
            <w:u w:val="single"/>
          </w:rPr>
          <w:t>см. стар. ред.</w:t>
        </w:r>
      </w:hyperlink>
      <w:r>
        <w:rPr>
          <w:rStyle w:val="s3"/>
        </w:rPr>
        <w:t xml:space="preserve">); изложен в редакции </w:t>
      </w:r>
      <w:hyperlink r:id="rId1334" w:anchor="sub_id=68" w:history="1">
        <w:r>
          <w:rPr>
            <w:rStyle w:val="a4"/>
            <w:i/>
            <w:iCs/>
            <w:color w:val="0000FF"/>
            <w:u w:val="single"/>
          </w:rPr>
          <w:t>Закона</w:t>
        </w:r>
      </w:hyperlink>
      <w:r>
        <w:rPr>
          <w:rStyle w:val="s3"/>
        </w:rPr>
        <w:t xml:space="preserve"> РК от 28.11.14 г. № 257-V (введено в действие с 1 января 2015 г.) (</w:t>
      </w:r>
      <w:hyperlink r:id="rId1335" w:anchor="sub_id=680600" w:history="1">
        <w:r>
          <w:rPr>
            <w:rStyle w:val="a4"/>
            <w:i/>
            <w:iCs/>
            <w:color w:val="0000FF"/>
            <w:u w:val="single"/>
          </w:rPr>
          <w:t>см. стар. ред.</w:t>
        </w:r>
      </w:hyperlink>
      <w:r>
        <w:rPr>
          <w:rStyle w:val="s3"/>
        </w:rPr>
        <w:t>)</w:t>
      </w:r>
    </w:p>
    <w:p w:rsidR="00000000" w:rsidRDefault="003D1D4C">
      <w:pPr>
        <w:pStyle w:val="pj"/>
      </w:pPr>
      <w:r>
        <w:rPr>
          <w:rStyle w:val="s0"/>
        </w:rPr>
        <w:t>6. После представления ликвидационной налоговой отчетности налогоплательщик (налоговый агент) не вправе представлять в налоговый орган последующую налоговую</w:t>
      </w:r>
      <w:r>
        <w:rPr>
          <w:rStyle w:val="s0"/>
        </w:rPr>
        <w:t xml:space="preserve"> отчетность, за исключением дополнительной и (или) дополнительной по уведомлению, если иное не предусмотрено настоящим пунктом.</w:t>
      </w:r>
    </w:p>
    <w:p w:rsidR="00000000" w:rsidRDefault="003D1D4C">
      <w:pPr>
        <w:pStyle w:val="pj"/>
      </w:pPr>
      <w:r>
        <w:rPr>
          <w:rStyle w:val="s0"/>
        </w:rPr>
        <w:t>Ликвидационная налоговая отчетность, представленная за незавершенный налоговый период, приравнивается к очередной налоговой отче</w:t>
      </w:r>
      <w:r>
        <w:rPr>
          <w:rStyle w:val="s0"/>
        </w:rPr>
        <w:t>тности за налоговый период в случаях:</w:t>
      </w:r>
    </w:p>
    <w:p w:rsidR="00000000" w:rsidRDefault="003D1D4C">
      <w:pPr>
        <w:pStyle w:val="pj"/>
      </w:pPr>
      <w:r>
        <w:rPr>
          <w:rStyle w:val="s0"/>
        </w:rPr>
        <w:t>1) изменения налогоплательщиком (налоговым агентом) решения о ликвидации, реорганизации путем разделения после завершения налоговой проверки;</w:t>
      </w:r>
    </w:p>
    <w:p w:rsidR="00000000" w:rsidRDefault="003D1D4C">
      <w:pPr>
        <w:pStyle w:val="pj"/>
      </w:pPr>
      <w:r>
        <w:rPr>
          <w:rStyle w:val="s0"/>
        </w:rPr>
        <w:t>2) изменения налогоплательщиком решения о прекращении предпринимательской де</w:t>
      </w:r>
      <w:r>
        <w:rPr>
          <w:rStyle w:val="s0"/>
        </w:rPr>
        <w:t>ятельности до снятия с регистрационного учета в качестве индивидуального предпринимателя;</w:t>
      </w:r>
    </w:p>
    <w:p w:rsidR="00000000" w:rsidRDefault="003D1D4C">
      <w:pPr>
        <w:pStyle w:val="pj"/>
      </w:pPr>
      <w:r>
        <w:rPr>
          <w:rStyle w:val="s0"/>
        </w:rPr>
        <w:t>3) вынесения решения об отказе в снятии с регистрационного учета в качестве индивидуального предпринимателя, предусмотренного</w:t>
      </w:r>
      <w:hyperlink w:anchor="sub43010400" w:history="1">
        <w:r>
          <w:rPr>
            <w:rStyle w:val="a4"/>
            <w:color w:val="0000FF"/>
            <w:u w:val="single"/>
          </w:rPr>
          <w:t xml:space="preserve"> пункто</w:t>
        </w:r>
        <w:r>
          <w:rPr>
            <w:rStyle w:val="a4"/>
            <w:color w:val="0000FF"/>
            <w:u w:val="single"/>
          </w:rPr>
          <w:t>м 4 статьи 43-1</w:t>
        </w:r>
      </w:hyperlink>
      <w:r>
        <w:rPr>
          <w:rStyle w:val="s0"/>
        </w:rPr>
        <w:t xml:space="preserve"> настоящего Кодекса.</w:t>
      </w:r>
    </w:p>
    <w:p w:rsidR="00000000" w:rsidRDefault="003D1D4C">
      <w:pPr>
        <w:pStyle w:val="pj"/>
      </w:pPr>
      <w:r>
        <w:rPr>
          <w:rStyle w:val="s0"/>
        </w:rPr>
        <w:t>За последующие налоговые периоды с даты представления ликвидационной налоговой отчетности налогоплательщик обязан представлять налоговую отчетность в соответствующие налоговые органы в порядке и сроки, установленные наст</w:t>
      </w:r>
      <w:r>
        <w:rPr>
          <w:rStyle w:val="s0"/>
        </w:rPr>
        <w:t xml:space="preserve">оящим Кодексом. </w:t>
      </w:r>
      <w:hyperlink r:id="rId1336" w:history="1">
        <w:r>
          <w:rPr>
            <w:rStyle w:val="a4"/>
            <w:rFonts w:ascii="Segoe UI Symbol" w:hAnsi="Segoe UI Symbol"/>
            <w:i/>
            <w:iCs/>
            <w:color w:val="0000FF"/>
            <w:u w:val="single"/>
          </w:rPr>
          <w:t>*</w:t>
        </w:r>
      </w:hyperlink>
    </w:p>
    <w:p w:rsidR="00000000" w:rsidRDefault="003D1D4C">
      <w:pPr>
        <w:pStyle w:val="pji"/>
      </w:pPr>
      <w:r>
        <w:rPr>
          <w:rStyle w:val="s3"/>
        </w:rPr>
        <w:t xml:space="preserve">В пункт 7 внесены изменения в соответствии с </w:t>
      </w:r>
      <w:hyperlink r:id="rId1337" w:anchor="sub_id=327" w:history="1">
        <w:r>
          <w:rPr>
            <w:rStyle w:val="a5"/>
            <w:i/>
            <w:iCs/>
          </w:rPr>
          <w:t>Законом</w:t>
        </w:r>
      </w:hyperlink>
      <w:r>
        <w:rPr>
          <w:rStyle w:val="s3"/>
        </w:rPr>
        <w:t xml:space="preserve"> РК от 16.11.09 г. № 200-IV (введены </w:t>
      </w:r>
      <w:r>
        <w:rPr>
          <w:rStyle w:val="s3"/>
        </w:rPr>
        <w:t>в действие с 1 января 2010 г.) (</w:t>
      </w:r>
      <w:hyperlink r:id="rId1338" w:anchor="sub_id=680700" w:history="1">
        <w:r>
          <w:rPr>
            <w:rStyle w:val="a5"/>
            <w:i/>
            <w:iCs/>
          </w:rPr>
          <w:t>см. стар. ред.</w:t>
        </w:r>
      </w:hyperlink>
      <w:r>
        <w:rPr>
          <w:rStyle w:val="s3"/>
        </w:rPr>
        <w:t xml:space="preserve">); </w:t>
      </w:r>
      <w:hyperlink r:id="rId1339" w:anchor="sub_id=68" w:history="1">
        <w:r>
          <w:rPr>
            <w:rStyle w:val="a5"/>
            <w:i/>
            <w:iCs/>
          </w:rPr>
          <w:t>Законом</w:t>
        </w:r>
      </w:hyperlink>
      <w:r>
        <w:rPr>
          <w:rStyle w:val="s3"/>
        </w:rPr>
        <w:t xml:space="preserve"> РК от 30.06.10 г. № 297-IV (введены</w:t>
      </w:r>
      <w:r>
        <w:rPr>
          <w:rStyle w:val="s3"/>
        </w:rPr>
        <w:t xml:space="preserve"> в действие с 1 июля 2010 г., в часть первую - с 1 января 2011 г.) (</w:t>
      </w:r>
      <w:hyperlink r:id="rId1340" w:anchor="sub_id=680700" w:history="1">
        <w:r>
          <w:rPr>
            <w:rStyle w:val="a4"/>
            <w:i/>
            <w:iCs/>
            <w:color w:val="0000FF"/>
            <w:u w:val="single"/>
          </w:rPr>
          <w:t>см. стар. ред.</w:t>
        </w:r>
      </w:hyperlink>
      <w:r>
        <w:rPr>
          <w:rStyle w:val="s3"/>
        </w:rPr>
        <w:t xml:space="preserve">); </w:t>
      </w:r>
      <w:hyperlink r:id="rId1341" w:anchor="sub_id=68" w:history="1">
        <w:r>
          <w:rPr>
            <w:rStyle w:val="a4"/>
            <w:i/>
            <w:iCs/>
            <w:color w:val="0000FF"/>
            <w:u w:val="single"/>
          </w:rPr>
          <w:t>Законом</w:t>
        </w:r>
      </w:hyperlink>
      <w:r>
        <w:rPr>
          <w:rStyle w:val="s3"/>
        </w:rPr>
        <w:t xml:space="preserve"> РК от 21.07.11 г. № 467-IV </w:t>
      </w:r>
      <w:hyperlink r:id="rId1342"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1343" w:anchor="sub_id=680700" w:history="1">
        <w:r>
          <w:rPr>
            <w:rStyle w:val="a4"/>
            <w:i/>
            <w:iCs/>
            <w:color w:val="0000FF"/>
            <w:u w:val="single"/>
          </w:rPr>
          <w:t>см. стар. ред.</w:t>
        </w:r>
      </w:hyperlink>
      <w:r>
        <w:rPr>
          <w:rStyle w:val="s3"/>
        </w:rPr>
        <w:t xml:space="preserve">); </w:t>
      </w:r>
      <w:hyperlink r:id="rId1344" w:anchor="sub_id=68" w:history="1">
        <w:r>
          <w:rPr>
            <w:rStyle w:val="a4"/>
            <w:i/>
            <w:iCs/>
            <w:color w:val="0000FF"/>
            <w:u w:val="single"/>
          </w:rPr>
          <w:t>Законом</w:t>
        </w:r>
      </w:hyperlink>
      <w:r>
        <w:rPr>
          <w:rStyle w:val="s3"/>
        </w:rPr>
        <w:t xml:space="preserve"> РК от 03.12.15 г. № 432-V (введены в действие с 1 января 2016 г.) (</w:t>
      </w:r>
      <w:hyperlink r:id="rId1345" w:anchor="sub_id=680700" w:history="1">
        <w:r>
          <w:rPr>
            <w:rStyle w:val="a4"/>
            <w:i/>
            <w:iCs/>
            <w:color w:val="0000FF"/>
            <w:u w:val="single"/>
          </w:rPr>
          <w:t>см. стар. ред.</w:t>
        </w:r>
      </w:hyperlink>
      <w:r>
        <w:rPr>
          <w:rStyle w:val="s3"/>
        </w:rPr>
        <w:t xml:space="preserve">); </w:t>
      </w:r>
      <w:hyperlink r:id="rId1346" w:anchor="sub_id=68" w:history="1">
        <w:r>
          <w:rPr>
            <w:rStyle w:val="a5"/>
            <w:i/>
            <w:iCs/>
          </w:rPr>
          <w:t>Законом</w:t>
        </w:r>
      </w:hyperlink>
      <w:r>
        <w:rPr>
          <w:rStyle w:val="s3"/>
        </w:rPr>
        <w:t xml:space="preserve"> РК от 30.11.16 г. № 26-VI (введено в действие с 1 января 2017 г.) (</w:t>
      </w:r>
      <w:hyperlink r:id="rId1347" w:anchor="sub_id=680700" w:history="1">
        <w:r>
          <w:rPr>
            <w:rStyle w:val="a5"/>
            <w:i/>
            <w:iCs/>
          </w:rPr>
          <w:t>см. стар. ред.</w:t>
        </w:r>
      </w:hyperlink>
      <w:r>
        <w:rPr>
          <w:rStyle w:val="s3"/>
        </w:rPr>
        <w:t>)</w:t>
      </w:r>
    </w:p>
    <w:p w:rsidR="00000000" w:rsidRDefault="003D1D4C">
      <w:pPr>
        <w:pStyle w:val="pji"/>
      </w:pPr>
      <w:r>
        <w:rPr>
          <w:rStyle w:val="s3"/>
        </w:rPr>
        <w:t>См. изменения в пунк</w:t>
      </w:r>
      <w:r>
        <w:rPr>
          <w:rStyle w:val="s3"/>
        </w:rPr>
        <w:t xml:space="preserve">т 7 - </w:t>
      </w:r>
      <w:hyperlink r:id="rId1348" w:anchor="sub_id=68"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t>7. При отсутствии объектов налогообложения налоговая отчетность не представляется, за исключением</w:t>
      </w:r>
      <w:r>
        <w:t xml:space="preserve"> налоговой отчетности, предусмотренной </w:t>
      </w:r>
      <w:hyperlink w:anchor="sub1490000" w:history="1">
        <w:r>
          <w:rPr>
            <w:rStyle w:val="a4"/>
            <w:color w:val="0000FF"/>
            <w:u w:val="single"/>
          </w:rPr>
          <w:t>статьей 149</w:t>
        </w:r>
      </w:hyperlink>
      <w:r>
        <w:rPr>
          <w:rStyle w:val="s0"/>
        </w:rPr>
        <w:t xml:space="preserve">, </w:t>
      </w:r>
      <w:hyperlink w:anchor="sub1620000" w:history="1">
        <w:r>
          <w:rPr>
            <w:rStyle w:val="a4"/>
            <w:color w:val="0000FF"/>
            <w:u w:val="single"/>
          </w:rPr>
          <w:t>пунктом 1 статьи 162</w:t>
        </w:r>
      </w:hyperlink>
      <w:r>
        <w:rPr>
          <w:rStyle w:val="s0"/>
        </w:rPr>
        <w:t xml:space="preserve">, </w:t>
      </w:r>
      <w:hyperlink w:anchor="sub1850000" w:history="1">
        <w:r>
          <w:rPr>
            <w:rStyle w:val="a4"/>
            <w:color w:val="0000FF"/>
            <w:u w:val="single"/>
          </w:rPr>
          <w:t>статьями 185</w:t>
        </w:r>
      </w:hyperlink>
      <w:r>
        <w:rPr>
          <w:rStyle w:val="s0"/>
        </w:rPr>
        <w:t xml:space="preserve">, </w:t>
      </w:r>
      <w:hyperlink w:anchor="sub2700000" w:history="1">
        <w:r>
          <w:rPr>
            <w:rStyle w:val="a4"/>
            <w:color w:val="0000FF"/>
            <w:u w:val="single"/>
          </w:rPr>
          <w:t>270</w:t>
        </w:r>
      </w:hyperlink>
      <w:r>
        <w:rPr>
          <w:rStyle w:val="s0"/>
        </w:rPr>
        <w:t xml:space="preserve">, </w:t>
      </w:r>
      <w:hyperlink w:anchor="sub2960000" w:history="1">
        <w:r>
          <w:rPr>
            <w:rStyle w:val="a4"/>
            <w:color w:val="0000FF"/>
            <w:u w:val="single"/>
          </w:rPr>
          <w:t>296</w:t>
        </w:r>
      </w:hyperlink>
      <w:r>
        <w:rPr>
          <w:rStyle w:val="s0"/>
        </w:rPr>
        <w:t xml:space="preserve">, </w:t>
      </w:r>
      <w:hyperlink w:anchor="sub3640000" w:history="1">
        <w:r>
          <w:rPr>
            <w:rStyle w:val="a4"/>
            <w:color w:val="0000FF"/>
            <w:u w:val="single"/>
          </w:rPr>
          <w:t>364</w:t>
        </w:r>
      </w:hyperlink>
      <w:r>
        <w:rPr>
          <w:rStyle w:val="s0"/>
        </w:rPr>
        <w:t xml:space="preserve">, </w:t>
      </w:r>
      <w:hyperlink w:anchor="sub4370000" w:history="1">
        <w:r>
          <w:rPr>
            <w:rStyle w:val="a4"/>
            <w:color w:val="0000FF"/>
            <w:u w:val="single"/>
          </w:rPr>
          <w:t>437</w:t>
        </w:r>
      </w:hyperlink>
      <w:r>
        <w:rPr>
          <w:rStyle w:val="s0"/>
        </w:rPr>
        <w:t xml:space="preserve"> настоящего Кодекса. </w:t>
      </w:r>
    </w:p>
    <w:p w:rsidR="00000000" w:rsidRDefault="003D1D4C">
      <w:pPr>
        <w:pStyle w:val="pj"/>
      </w:pPr>
      <w:r>
        <w:rPr>
          <w:rStyle w:val="s0"/>
        </w:rPr>
        <w:t>Обязательство по представлению налоговой отчетности по налогу на добавленную стоимость распространяется на лиц, зарегистрированных в качестве плательщико</w:t>
      </w:r>
      <w:r>
        <w:rPr>
          <w:rStyle w:val="s0"/>
        </w:rPr>
        <w:t xml:space="preserve">в налога на добавленную стоимость. </w:t>
      </w:r>
    </w:p>
    <w:p w:rsidR="00000000" w:rsidRDefault="003D1D4C">
      <w:pPr>
        <w:pStyle w:val="pj"/>
      </w:pPr>
      <w:r>
        <w:t>Обязательство по представлению налоговой отчетности по акцизу распространяется на налогоплательщиков, состоящих на регистрационном учете в налоговых органах в соответствии с подпунктами 1), 2), 3) и 5) (за исключением оп</w:t>
      </w:r>
      <w:r>
        <w:t xml:space="preserve">товой реализации табачных изделий, изделий с нагреваемым табаком, никотиносодержащей жидкости для использования в электронных сигаретах), 9) </w:t>
      </w:r>
      <w:hyperlink w:anchor="sub5740000" w:history="1">
        <w:r>
          <w:rPr>
            <w:rStyle w:val="a4"/>
            <w:color w:val="0000FF"/>
            <w:u w:val="single"/>
          </w:rPr>
          <w:t>пункта 1 статьи 574</w:t>
        </w:r>
      </w:hyperlink>
      <w:r>
        <w:t xml:space="preserve"> настоящего Кодекса.</w:t>
      </w:r>
      <w:r>
        <w:rPr>
          <w:rStyle w:val="s0"/>
        </w:rPr>
        <w:t xml:space="preserve"> </w:t>
      </w:r>
      <w:hyperlink r:id="rId1349" w:history="1">
        <w:r>
          <w:rPr>
            <w:rStyle w:val="a4"/>
            <w:rFonts w:ascii="Segoe UI Symbol" w:hAnsi="Segoe UI Symbol"/>
            <w:i/>
            <w:iCs/>
            <w:color w:val="0000FF"/>
            <w:u w:val="single"/>
          </w:rPr>
          <w:t>*</w:t>
        </w:r>
      </w:hyperlink>
    </w:p>
    <w:p w:rsidR="00000000" w:rsidRDefault="003D1D4C">
      <w:pPr>
        <w:pStyle w:val="pj"/>
      </w:pPr>
      <w:r>
        <w:rPr>
          <w:rStyle w:val="s0"/>
        </w:rPr>
        <w:t>8. Приложения к декларациям, расчетам не представляются при отсутствии данных, подлежащих отражению в них.</w:t>
      </w:r>
    </w:p>
    <w:p w:rsidR="00000000" w:rsidRDefault="003D1D4C">
      <w:pPr>
        <w:pStyle w:val="pji"/>
      </w:pPr>
      <w:hyperlink r:id="rId1350"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114" w:name="SUB690000"/>
      <w:bookmarkEnd w:id="114"/>
      <w:r>
        <w:rPr>
          <w:rStyle w:val="s3"/>
        </w:rPr>
        <w:t xml:space="preserve">Статья 69 изложена в редакции </w:t>
      </w:r>
      <w:hyperlink r:id="rId1351" w:anchor="sub_id=69" w:history="1">
        <w:r>
          <w:rPr>
            <w:rStyle w:val="a4"/>
            <w:i/>
            <w:iCs/>
            <w:color w:val="0000FF"/>
            <w:u w:val="single"/>
          </w:rPr>
          <w:t>Закона</w:t>
        </w:r>
      </w:hyperlink>
      <w:r>
        <w:rPr>
          <w:rStyle w:val="s3"/>
        </w:rPr>
        <w:t xml:space="preserve"> РК от 30.12.09 г. № 234-IV (введено в действие с 1 января 2010 г.) (</w:t>
      </w:r>
      <w:hyperlink r:id="rId1352" w:anchor="sub_id=6900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статью 69 </w:t>
      </w:r>
      <w:r>
        <w:rPr>
          <w:rStyle w:val="s3"/>
        </w:rPr>
        <w:t xml:space="preserve">- </w:t>
      </w:r>
      <w:hyperlink r:id="rId1353"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ind w:left="1200" w:hanging="800"/>
      </w:pPr>
      <w:r>
        <w:rPr>
          <w:rStyle w:val="s1"/>
        </w:rPr>
        <w:t>Статья 69. Порядок отзыва налоговой отчетности</w:t>
      </w:r>
    </w:p>
    <w:p w:rsidR="00000000" w:rsidRDefault="003D1D4C">
      <w:pPr>
        <w:pStyle w:val="pji"/>
      </w:pPr>
      <w:r>
        <w:rPr>
          <w:rStyle w:val="s3"/>
        </w:rPr>
        <w:t xml:space="preserve">В пункт 1 внесены изменения в соответствии с </w:t>
      </w:r>
      <w:hyperlink r:id="rId1354" w:anchor="sub_id=69" w:history="1">
        <w:r>
          <w:rPr>
            <w:rStyle w:val="a4"/>
            <w:i/>
            <w:iCs/>
            <w:color w:val="0000FF"/>
            <w:u w:val="single"/>
          </w:rPr>
          <w:t>Законом</w:t>
        </w:r>
      </w:hyperlink>
      <w:r>
        <w:rPr>
          <w:rStyle w:val="s3"/>
        </w:rPr>
        <w:t xml:space="preserve"> РК от 30.06.10 г. № 297-IV (введены в действие с 1 июля 2010 г.) (</w:t>
      </w:r>
      <w:hyperlink r:id="rId1355" w:anchor="sub_id=690000" w:history="1">
        <w:r>
          <w:rPr>
            <w:rStyle w:val="a4"/>
            <w:i/>
            <w:iCs/>
            <w:color w:val="0000FF"/>
            <w:u w:val="single"/>
          </w:rPr>
          <w:t>см. стар. ред.</w:t>
        </w:r>
      </w:hyperlink>
      <w:r>
        <w:rPr>
          <w:rStyle w:val="s3"/>
        </w:rPr>
        <w:t xml:space="preserve">); </w:t>
      </w:r>
      <w:hyperlink r:id="rId1356" w:anchor="sub_id=69" w:history="1">
        <w:r>
          <w:rPr>
            <w:rStyle w:val="a4"/>
            <w:i/>
            <w:iCs/>
            <w:color w:val="0000FF"/>
            <w:u w:val="single"/>
          </w:rPr>
          <w:t>Законом</w:t>
        </w:r>
      </w:hyperlink>
      <w:r>
        <w:rPr>
          <w:rStyle w:val="s3"/>
        </w:rPr>
        <w:t xml:space="preserve"> РК от 26.12.12 г. № 61-V (введены в действие с 1 января 2013 г.) (</w:t>
      </w:r>
      <w:hyperlink r:id="rId1357" w:anchor="sub_id=690000" w:history="1">
        <w:r>
          <w:rPr>
            <w:rStyle w:val="a4"/>
            <w:i/>
            <w:iCs/>
            <w:color w:val="0000FF"/>
            <w:u w:val="single"/>
          </w:rPr>
          <w:t>см. стар. ред.</w:t>
        </w:r>
      </w:hyperlink>
      <w:r>
        <w:rPr>
          <w:rStyle w:val="s3"/>
        </w:rPr>
        <w:t>)</w:t>
      </w:r>
    </w:p>
    <w:p w:rsidR="00000000" w:rsidRDefault="003D1D4C">
      <w:pPr>
        <w:pStyle w:val="pj"/>
      </w:pPr>
      <w:r>
        <w:rPr>
          <w:rStyle w:val="s0"/>
        </w:rPr>
        <w:t xml:space="preserve">1. </w:t>
      </w:r>
      <w:r>
        <w:rPr>
          <w:rStyle w:val="s0"/>
        </w:rPr>
        <w:t xml:space="preserve">Если иное не установлено настоящим пунктом, налогоплательщик (налоговый агент) представляет </w:t>
      </w:r>
      <w:hyperlink r:id="rId1358" w:history="1">
        <w:r>
          <w:rPr>
            <w:rStyle w:val="a4"/>
            <w:color w:val="0000FF"/>
            <w:u w:val="single"/>
          </w:rPr>
          <w:t>налоговое заявление</w:t>
        </w:r>
      </w:hyperlink>
      <w:r>
        <w:rPr>
          <w:rStyle w:val="s0"/>
        </w:rPr>
        <w:t xml:space="preserve"> об отзыве налоговой отчетности, указанной в пунктах 2 и 3 настоящей статьи, </w:t>
      </w:r>
      <w:r>
        <w:rPr>
          <w:rStyle w:val="s0"/>
        </w:rPr>
        <w:t>в налоговый орган по месту регистрационного учета налогоплательщика (налогового агента).</w:t>
      </w:r>
    </w:p>
    <w:p w:rsidR="00000000" w:rsidRDefault="003D1D4C">
      <w:pPr>
        <w:pStyle w:val="pj"/>
      </w:pPr>
      <w:r>
        <w:rPr>
          <w:rStyle w:val="s0"/>
        </w:rPr>
        <w:t xml:space="preserve">В случае отзыва налоговой отчетности в соответствии с подпунктом 3-1) пункта 3 настоящей статьи налогоплательщик (налоговый агент) представляет налоговое заявление об </w:t>
      </w:r>
      <w:r>
        <w:rPr>
          <w:rStyle w:val="s0"/>
        </w:rPr>
        <w:t>отзыве налоговой отчетности в налоговый орган по месту представления такой отчетности.</w:t>
      </w:r>
    </w:p>
    <w:p w:rsidR="00000000" w:rsidRDefault="003D1D4C">
      <w:pPr>
        <w:pStyle w:val="pj"/>
      </w:pPr>
      <w:r>
        <w:rPr>
          <w:rStyle w:val="s0"/>
        </w:rPr>
        <w:t xml:space="preserve">Налоговая отчетность подлежит отзыву налоговым органом из системы приема и обработки налоговой отчетности на основании указанного налогового заявления налогоплательщика </w:t>
      </w:r>
      <w:r>
        <w:rPr>
          <w:rStyle w:val="s0"/>
        </w:rPr>
        <w:t>(налогового агента), а также в случае, указанном в части третьей пункта 2 настоящей статьи, с учетом всех дополнительных форм налоговой отчетности, представленных за указанный налоговый период.</w:t>
      </w:r>
    </w:p>
    <w:p w:rsidR="00000000" w:rsidRDefault="003D1D4C">
      <w:pPr>
        <w:pStyle w:val="pj"/>
      </w:pPr>
      <w:r>
        <w:rPr>
          <w:rStyle w:val="s0"/>
        </w:rPr>
        <w:t xml:space="preserve">Одновременно с </w:t>
      </w:r>
      <w:hyperlink r:id="rId1359" w:history="1">
        <w:r>
          <w:rPr>
            <w:rStyle w:val="a4"/>
            <w:color w:val="0000FF"/>
            <w:u w:val="single"/>
          </w:rPr>
          <w:t>налоговым заявлением</w:t>
        </w:r>
      </w:hyperlink>
      <w:r>
        <w:rPr>
          <w:rStyle w:val="s0"/>
        </w:rPr>
        <w:t xml:space="preserve"> об отзыве налоговой отчетности, представляемым на основании подпункта 2) пункта 2 настоящей статьи, налогоплательщик (налоговый агент) обязан представить налоговую отчетность в соответствии с </w:t>
      </w:r>
      <w:hyperlink w:anchor="sub680200" w:history="1">
        <w:r>
          <w:rPr>
            <w:rStyle w:val="a4"/>
            <w:color w:val="0000FF"/>
            <w:u w:val="single"/>
          </w:rPr>
          <w:t>пунктом 2 статьи 68</w:t>
        </w:r>
      </w:hyperlink>
      <w:r>
        <w:rPr>
          <w:rStyle w:val="s0"/>
        </w:rPr>
        <w:t xml:space="preserve"> настоящего Кодекса.</w:t>
      </w:r>
    </w:p>
    <w:p w:rsidR="00000000" w:rsidRDefault="003D1D4C">
      <w:pPr>
        <w:pStyle w:val="pj"/>
      </w:pPr>
      <w:r>
        <w:rPr>
          <w:rStyle w:val="s0"/>
        </w:rPr>
        <w:t>Отзыв налоговой отчетности, представленной за налоговый период, указанный в налоговом заявлении, производится одним из следующих методов:</w:t>
      </w:r>
    </w:p>
    <w:p w:rsidR="00000000" w:rsidRDefault="003D1D4C">
      <w:pPr>
        <w:pStyle w:val="pj"/>
      </w:pPr>
      <w:r>
        <w:rPr>
          <w:rStyle w:val="s0"/>
        </w:rPr>
        <w:t>1) методом удаления, при котором отзываемая налоговая отчетность уда</w:t>
      </w:r>
      <w:r>
        <w:rPr>
          <w:rStyle w:val="s0"/>
        </w:rPr>
        <w:t>ляется из центрального узла системы приема и обработки налоговой отчетности;</w:t>
      </w:r>
    </w:p>
    <w:p w:rsidR="00000000" w:rsidRDefault="003D1D4C">
      <w:pPr>
        <w:pStyle w:val="pj"/>
      </w:pPr>
      <w:r>
        <w:rPr>
          <w:rStyle w:val="s0"/>
        </w:rPr>
        <w:t>2) методом изменения, при котором в ранее представленную налоговую отчетность вносятся заявляемые налогоплательщиком (налоговым агентом) изменения и (или) дополнения.</w:t>
      </w:r>
    </w:p>
    <w:p w:rsidR="00000000" w:rsidRDefault="003D1D4C">
      <w:pPr>
        <w:pStyle w:val="pji"/>
      </w:pPr>
      <w:bookmarkStart w:id="115" w:name="SUB690200"/>
      <w:bookmarkEnd w:id="115"/>
      <w:r>
        <w:rPr>
          <w:rStyle w:val="s3"/>
        </w:rPr>
        <w:t>В пункт 2 вн</w:t>
      </w:r>
      <w:r>
        <w:rPr>
          <w:rStyle w:val="s3"/>
        </w:rPr>
        <w:t xml:space="preserve">есены изменения в соответствии с </w:t>
      </w:r>
      <w:hyperlink r:id="rId1360" w:anchor="sub_id=69" w:history="1">
        <w:r>
          <w:rPr>
            <w:rStyle w:val="a4"/>
            <w:i/>
            <w:iCs/>
            <w:color w:val="0000FF"/>
            <w:u w:val="single"/>
          </w:rPr>
          <w:t>Законом</w:t>
        </w:r>
      </w:hyperlink>
      <w:r>
        <w:rPr>
          <w:rStyle w:val="s3"/>
        </w:rPr>
        <w:t xml:space="preserve"> РК от 30.06.10 г. № 297-IV (введены в действие с 1 июля 2010 г.) (</w:t>
      </w:r>
      <w:hyperlink r:id="rId1361" w:anchor="sub_id=690200" w:history="1">
        <w:r>
          <w:rPr>
            <w:rStyle w:val="a4"/>
            <w:i/>
            <w:iCs/>
            <w:color w:val="0000FF"/>
            <w:u w:val="single"/>
          </w:rPr>
          <w:t>см. стар. ред.</w:t>
        </w:r>
      </w:hyperlink>
      <w:r>
        <w:rPr>
          <w:rStyle w:val="s3"/>
        </w:rPr>
        <w:t xml:space="preserve">); </w:t>
      </w:r>
      <w:hyperlink r:id="rId1362" w:anchor="sub_id=69" w:history="1">
        <w:r>
          <w:rPr>
            <w:rStyle w:val="a4"/>
            <w:i/>
            <w:iCs/>
            <w:color w:val="0000FF"/>
            <w:u w:val="single"/>
          </w:rPr>
          <w:t>Законом</w:t>
        </w:r>
      </w:hyperlink>
      <w:r>
        <w:rPr>
          <w:rStyle w:val="s3"/>
        </w:rPr>
        <w:t xml:space="preserve"> РК от 26.12.12 г. № 61-V (введено в действие с 1 января 2013 г.) (</w:t>
      </w:r>
      <w:hyperlink r:id="rId1363" w:anchor="sub_id=690200" w:history="1">
        <w:r>
          <w:rPr>
            <w:rStyle w:val="a4"/>
            <w:i/>
            <w:iCs/>
            <w:color w:val="0000FF"/>
            <w:u w:val="single"/>
          </w:rPr>
          <w:t>см. стар. ред.</w:t>
        </w:r>
      </w:hyperlink>
      <w:r>
        <w:rPr>
          <w:rStyle w:val="s3"/>
        </w:rPr>
        <w:t xml:space="preserve">); изложен в редакции </w:t>
      </w:r>
      <w:hyperlink r:id="rId1364" w:anchor="sub_id=69" w:history="1">
        <w:r>
          <w:rPr>
            <w:rStyle w:val="a4"/>
            <w:i/>
            <w:iCs/>
            <w:color w:val="0000FF"/>
            <w:u w:val="single"/>
          </w:rPr>
          <w:t>Закона</w:t>
        </w:r>
      </w:hyperlink>
      <w:r>
        <w:rPr>
          <w:rStyle w:val="s3"/>
        </w:rPr>
        <w:t xml:space="preserve"> РК от 05.12.13 г. № 152-V </w:t>
      </w:r>
      <w:hyperlink r:id="rId1365" w:history="1">
        <w:r>
          <w:rPr>
            <w:rStyle w:val="a4"/>
            <w:rFonts w:ascii="Segoe UI Symbol" w:hAnsi="Segoe UI Symbol"/>
            <w:i/>
            <w:iCs/>
            <w:color w:val="0000FF"/>
            <w:u w:val="single"/>
          </w:rPr>
          <w:t>+</w:t>
        </w:r>
      </w:hyperlink>
      <w:r>
        <w:rPr>
          <w:rStyle w:val="s3"/>
        </w:rPr>
        <w:t xml:space="preserve"> (введено в действие с 1 января 2014 г.) (</w:t>
      </w:r>
      <w:hyperlink r:id="rId1366" w:anchor="sub_id=690200" w:history="1">
        <w:r>
          <w:rPr>
            <w:rStyle w:val="a4"/>
            <w:i/>
            <w:iCs/>
            <w:color w:val="0000FF"/>
            <w:u w:val="single"/>
          </w:rPr>
          <w:t>см. стар. ред.</w:t>
        </w:r>
      </w:hyperlink>
      <w:r>
        <w:rPr>
          <w:rStyle w:val="s3"/>
        </w:rPr>
        <w:t xml:space="preserve">); внесены изменения в соответствии с </w:t>
      </w:r>
      <w:hyperlink r:id="rId1367" w:anchor="sub_id=69" w:history="1">
        <w:r>
          <w:rPr>
            <w:rStyle w:val="a5"/>
            <w:i/>
            <w:iCs/>
          </w:rPr>
          <w:t>Законом</w:t>
        </w:r>
      </w:hyperlink>
      <w:r>
        <w:rPr>
          <w:rStyle w:val="s3"/>
        </w:rPr>
        <w:t xml:space="preserve"> РК от 16.11.15 г. № 406-V (введены в действие с 1 июля 2017 г.) (</w:t>
      </w:r>
      <w:hyperlink r:id="rId1368" w:anchor="sub_id=690200" w:history="1">
        <w:r>
          <w:rPr>
            <w:rStyle w:val="a5"/>
            <w:i/>
            <w:iCs/>
          </w:rPr>
          <w:t>см. стар. ред.</w:t>
        </w:r>
      </w:hyperlink>
      <w:r>
        <w:rPr>
          <w:rStyle w:val="s3"/>
        </w:rPr>
        <w:t>)</w:t>
      </w:r>
    </w:p>
    <w:p w:rsidR="00000000" w:rsidRDefault="003D1D4C">
      <w:pPr>
        <w:pStyle w:val="pj"/>
      </w:pPr>
      <w:r>
        <w:rPr>
          <w:rStyle w:val="s0"/>
        </w:rPr>
        <w:t>2. Методом удаления производится отзыв</w:t>
      </w:r>
      <w:r>
        <w:rPr>
          <w:rStyle w:val="s0"/>
        </w:rPr>
        <w:t xml:space="preserve"> следующей налоговой отчетности:</w:t>
      </w:r>
    </w:p>
    <w:p w:rsidR="00000000" w:rsidRDefault="003D1D4C">
      <w:pPr>
        <w:pStyle w:val="pj"/>
      </w:pPr>
      <w:r>
        <w:rPr>
          <w:rStyle w:val="s0"/>
        </w:rPr>
        <w:t xml:space="preserve">1) ликвидационной налоговой отчетности в случае принятия налогоплательщиком решения в соответствии со </w:t>
      </w:r>
      <w:hyperlink w:anchor="sub370000" w:history="1">
        <w:r>
          <w:rPr>
            <w:rStyle w:val="a4"/>
            <w:color w:val="0000FF"/>
            <w:u w:val="single"/>
          </w:rPr>
          <w:t>статьями 37, 38</w:t>
        </w:r>
      </w:hyperlink>
      <w:r>
        <w:rPr>
          <w:rStyle w:val="s0"/>
        </w:rPr>
        <w:t xml:space="preserve">, </w:t>
      </w:r>
      <w:hyperlink w:anchor="sub400000" w:history="1">
        <w:r>
          <w:rPr>
            <w:rStyle w:val="a4"/>
            <w:color w:val="0000FF"/>
            <w:u w:val="single"/>
          </w:rPr>
          <w:t>40, 41 и 42</w:t>
        </w:r>
      </w:hyperlink>
      <w:r>
        <w:rPr>
          <w:rStyle w:val="s0"/>
        </w:rPr>
        <w:t xml:space="preserve"> настоящего Кодекса о возобно</w:t>
      </w:r>
      <w:r>
        <w:rPr>
          <w:rStyle w:val="s0"/>
        </w:rPr>
        <w:t>влении деятельности до начала проведения налоговой проверки;</w:t>
      </w:r>
    </w:p>
    <w:p w:rsidR="00000000" w:rsidRDefault="003D1D4C">
      <w:pPr>
        <w:pStyle w:val="pj"/>
      </w:pPr>
      <w:r>
        <w:rPr>
          <w:rStyle w:val="s0"/>
        </w:rPr>
        <w:t xml:space="preserve">2) представленной налогоплательщиком с нарушением условий </w:t>
      </w:r>
      <w:hyperlink w:anchor="sub680200" w:history="1">
        <w:r>
          <w:rPr>
            <w:rStyle w:val="a4"/>
            <w:color w:val="0000FF"/>
            <w:u w:val="single"/>
          </w:rPr>
          <w:t>пункта 2 статьи 68</w:t>
        </w:r>
      </w:hyperlink>
      <w:r>
        <w:rPr>
          <w:rStyle w:val="s0"/>
        </w:rPr>
        <w:t xml:space="preserve"> и </w:t>
      </w:r>
      <w:hyperlink w:anchor="sub700500" w:history="1">
        <w:r>
          <w:rPr>
            <w:rStyle w:val="a4"/>
            <w:color w:val="0000FF"/>
            <w:u w:val="single"/>
          </w:rPr>
          <w:t>пункта 5 статьи 70</w:t>
        </w:r>
      </w:hyperlink>
      <w:r>
        <w:rPr>
          <w:rStyle w:val="s0"/>
        </w:rPr>
        <w:t xml:space="preserve"> настоящего Кодекса;</w:t>
      </w:r>
    </w:p>
    <w:p w:rsidR="00000000" w:rsidRDefault="003D1D4C">
      <w:pPr>
        <w:pStyle w:val="pj"/>
      </w:pPr>
      <w:r>
        <w:rPr>
          <w:rStyle w:val="s0"/>
        </w:rPr>
        <w:t>3) представле</w:t>
      </w:r>
      <w:r>
        <w:rPr>
          <w:rStyle w:val="s0"/>
        </w:rPr>
        <w:t>нной налогоплательщиком, у которого в соответствии с настоящим Кодексом отсутствует обязательство по представлению такой налоговой отчетности;</w:t>
      </w:r>
    </w:p>
    <w:p w:rsidR="00000000" w:rsidRDefault="003D1D4C">
      <w:pPr>
        <w:pStyle w:val="pj"/>
      </w:pPr>
      <w:r>
        <w:rPr>
          <w:rStyle w:val="s0"/>
        </w:rPr>
        <w:t xml:space="preserve">4) которая считается непредставленной в соответствии с </w:t>
      </w:r>
      <w:hyperlink w:anchor="sub5840500" w:history="1">
        <w:r>
          <w:rPr>
            <w:rStyle w:val="a4"/>
            <w:color w:val="0000FF"/>
            <w:u w:val="single"/>
          </w:rPr>
          <w:t>пунктом 5 статьи 584</w:t>
        </w:r>
      </w:hyperlink>
      <w:r>
        <w:rPr>
          <w:rStyle w:val="s0"/>
        </w:rPr>
        <w:t xml:space="preserve"> наст</w:t>
      </w:r>
      <w:r>
        <w:rPr>
          <w:rStyle w:val="s0"/>
        </w:rPr>
        <w:t>оящего Кодекса;</w:t>
      </w:r>
    </w:p>
    <w:p w:rsidR="00000000" w:rsidRDefault="003D1D4C">
      <w:pPr>
        <w:pStyle w:val="pj"/>
      </w:pPr>
      <w:r>
        <w:rPr>
          <w:rStyle w:val="s0"/>
        </w:rPr>
        <w:t>5) представленной налогоплательщиком после истечения срока исковой давности.</w:t>
      </w:r>
    </w:p>
    <w:p w:rsidR="00000000" w:rsidRDefault="003D1D4C">
      <w:pPr>
        <w:pStyle w:val="pj"/>
      </w:pPr>
      <w:r>
        <w:rPr>
          <w:rStyle w:val="s0"/>
        </w:rPr>
        <w:t>Если иное не установлено настоящим пунктом, 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сторнирование исчисленных (уменьшенных) сум</w:t>
      </w:r>
      <w:r>
        <w:rPr>
          <w:rStyle w:val="s0"/>
        </w:rPr>
        <w:t>м налогов, других обязательных платежей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 по отзываемой налогово</w:t>
      </w:r>
      <w:r>
        <w:rPr>
          <w:rStyle w:val="s0"/>
        </w:rPr>
        <w:t>й отчетности.</w:t>
      </w:r>
    </w:p>
    <w:p w:rsidR="00000000" w:rsidRDefault="003D1D4C">
      <w:pPr>
        <w:pStyle w:val="pj"/>
      </w:pPr>
      <w:r>
        <w:rPr>
          <w:rStyle w:val="s0"/>
        </w:rPr>
        <w:t xml:space="preserve">В случае отзыва налоговой отчетности, считающейся не представленной в соответствии с </w:t>
      </w:r>
      <w:hyperlink w:anchor="sub5840500" w:history="1">
        <w:r>
          <w:rPr>
            <w:rStyle w:val="a4"/>
            <w:color w:val="0000FF"/>
            <w:u w:val="single"/>
          </w:rPr>
          <w:t>подпунктом 2) пункта 5 статьи 584</w:t>
        </w:r>
      </w:hyperlink>
      <w:r>
        <w:rPr>
          <w:rStyle w:val="s0"/>
        </w:rPr>
        <w:t xml:space="preserve"> настоящего Кодекса, сторнирование сумм, указанных в части первой настоящего пункта, осущес</w:t>
      </w:r>
      <w:r>
        <w:rPr>
          <w:rStyle w:val="s0"/>
        </w:rPr>
        <w:t>твляется налоговым органом по месту представления такой налоговой отчетности.</w:t>
      </w:r>
    </w:p>
    <w:p w:rsidR="00000000" w:rsidRDefault="003D1D4C">
      <w:pPr>
        <w:pStyle w:val="pj"/>
      </w:pPr>
      <w:r>
        <w:rPr>
          <w:rStyle w:val="s0"/>
        </w:rPr>
        <w:t xml:space="preserve">Налоговый орган производит отзыв налоговой отчетности без налогового заявления методом удаления при неисполнении налогоплательщиком (налоговым агентом) уведомления, указанного в </w:t>
      </w:r>
      <w:r>
        <w:rPr>
          <w:rStyle w:val="s0"/>
        </w:rPr>
        <w:t xml:space="preserve">пункте 4 настоящей статьи. Отзыв производится на основании решения налогового органа на отзыв налоговой отчетности по </w:t>
      </w:r>
      <w:hyperlink r:id="rId1369" w:anchor="sub_id=38" w:history="1">
        <w:r>
          <w:rPr>
            <w:rStyle w:val="a4"/>
            <w:color w:val="0000FF"/>
            <w:u w:val="single"/>
          </w:rPr>
          <w:t>форме</w:t>
        </w:r>
      </w:hyperlink>
      <w:r>
        <w:rPr>
          <w:rStyle w:val="s0"/>
        </w:rPr>
        <w:t>, установленной уполномоченным органом.</w:t>
      </w:r>
    </w:p>
    <w:p w:rsidR="00000000" w:rsidRDefault="003D1D4C">
      <w:pPr>
        <w:pStyle w:val="pji"/>
      </w:pPr>
      <w:hyperlink r:id="rId1370" w:anchor="sub_id=1200" w:history="1">
        <w:r>
          <w:rPr>
            <w:rStyle w:val="a4"/>
            <w:rFonts w:ascii="Segoe UI Symbol" w:hAnsi="Segoe UI Symbol"/>
            <w:i/>
            <w:iCs/>
            <w:color w:val="0000FF"/>
            <w:u w:val="single"/>
          </w:rPr>
          <w:t>*</w:t>
        </w:r>
      </w:hyperlink>
    </w:p>
    <w:p w:rsidR="00000000" w:rsidRDefault="003D1D4C">
      <w:pPr>
        <w:pStyle w:val="pji"/>
      </w:pPr>
      <w:bookmarkStart w:id="116" w:name="SUB690300"/>
      <w:bookmarkEnd w:id="116"/>
      <w:r>
        <w:rPr>
          <w:rStyle w:val="s3"/>
        </w:rPr>
        <w:t xml:space="preserve">В пункт 3 внесены изменения в соответствии с </w:t>
      </w:r>
      <w:hyperlink r:id="rId1371" w:anchor="sub_id=69" w:history="1">
        <w:r>
          <w:rPr>
            <w:rStyle w:val="a4"/>
            <w:i/>
            <w:iCs/>
            <w:color w:val="0000FF"/>
            <w:u w:val="single"/>
          </w:rPr>
          <w:t>Законом</w:t>
        </w:r>
      </w:hyperlink>
      <w:r>
        <w:rPr>
          <w:rStyle w:val="s3"/>
        </w:rPr>
        <w:t xml:space="preserve"> РК от 30.06.10 г. № 297-IV (введены в действие с 1 и</w:t>
      </w:r>
      <w:r>
        <w:rPr>
          <w:rStyle w:val="s3"/>
        </w:rPr>
        <w:t>юля 2010 г.) (</w:t>
      </w:r>
      <w:hyperlink r:id="rId1372" w:anchor="sub_id=690300" w:history="1">
        <w:r>
          <w:rPr>
            <w:rStyle w:val="a4"/>
            <w:i/>
            <w:iCs/>
            <w:color w:val="0000FF"/>
            <w:u w:val="single"/>
          </w:rPr>
          <w:t>см. стар. ред.</w:t>
        </w:r>
      </w:hyperlink>
      <w:r>
        <w:rPr>
          <w:rStyle w:val="s3"/>
        </w:rPr>
        <w:t xml:space="preserve">); </w:t>
      </w:r>
      <w:hyperlink r:id="rId1373" w:anchor="sub_id=69" w:history="1">
        <w:r>
          <w:rPr>
            <w:rStyle w:val="a4"/>
            <w:i/>
            <w:iCs/>
            <w:color w:val="0000FF"/>
            <w:u w:val="single"/>
          </w:rPr>
          <w:t>Законом</w:t>
        </w:r>
      </w:hyperlink>
      <w:r>
        <w:rPr>
          <w:rStyle w:val="s3"/>
        </w:rPr>
        <w:t xml:space="preserve"> РК от 21.07.11 г. № 467-IV (введены в действие с 1 ян</w:t>
      </w:r>
      <w:r>
        <w:rPr>
          <w:rStyle w:val="s3"/>
        </w:rPr>
        <w:t>варя 2012 г.) (</w:t>
      </w:r>
      <w:hyperlink r:id="rId1374" w:anchor="sub_id=690300" w:history="1">
        <w:r>
          <w:rPr>
            <w:rStyle w:val="a4"/>
            <w:i/>
            <w:iCs/>
            <w:color w:val="0000FF"/>
            <w:u w:val="single"/>
          </w:rPr>
          <w:t>см. стар. ред.</w:t>
        </w:r>
      </w:hyperlink>
      <w:r>
        <w:rPr>
          <w:rStyle w:val="s3"/>
        </w:rPr>
        <w:t>)</w:t>
      </w:r>
    </w:p>
    <w:p w:rsidR="00000000" w:rsidRDefault="003D1D4C">
      <w:pPr>
        <w:pStyle w:val="pj"/>
      </w:pPr>
      <w:r>
        <w:rPr>
          <w:rStyle w:val="s0"/>
        </w:rPr>
        <w:t>3. Методом изменения производится отзыв следующей налоговой отчетности:</w:t>
      </w:r>
    </w:p>
    <w:p w:rsidR="00000000" w:rsidRDefault="003D1D4C">
      <w:pPr>
        <w:pStyle w:val="pj"/>
      </w:pPr>
      <w:r>
        <w:rPr>
          <w:rStyle w:val="s0"/>
        </w:rPr>
        <w:t xml:space="preserve">1) в которой не указан или неверно указан код валюты; </w:t>
      </w:r>
      <w:hyperlink r:id="rId1375" w:history="1">
        <w:r>
          <w:rPr>
            <w:rStyle w:val="a4"/>
            <w:rFonts w:ascii="Segoe UI Symbol" w:hAnsi="Segoe UI Symbol"/>
            <w:i/>
            <w:iCs/>
            <w:color w:val="0000FF"/>
            <w:u w:val="single"/>
          </w:rPr>
          <w:t>*</w:t>
        </w:r>
      </w:hyperlink>
    </w:p>
    <w:p w:rsidR="00000000" w:rsidRDefault="003D1D4C">
      <w:pPr>
        <w:pStyle w:val="pj"/>
      </w:pPr>
      <w:r>
        <w:rPr>
          <w:rStyle w:val="s0"/>
        </w:rPr>
        <w:t>2) в которой не указаны или неверно указаны номер и (или) дата контракта на недропользование;</w:t>
      </w:r>
    </w:p>
    <w:p w:rsidR="00000000" w:rsidRDefault="003D1D4C">
      <w:pPr>
        <w:pStyle w:val="pj"/>
      </w:pPr>
      <w:r>
        <w:rPr>
          <w:rStyle w:val="s0"/>
        </w:rPr>
        <w:t>3) в которой не указан или неверно указан статус резидентства;</w:t>
      </w:r>
    </w:p>
    <w:p w:rsidR="00000000" w:rsidRDefault="003D1D4C">
      <w:pPr>
        <w:pStyle w:val="pj"/>
      </w:pPr>
      <w:r>
        <w:rPr>
          <w:rStyle w:val="s0"/>
        </w:rPr>
        <w:t>3-1) в которой неверно указан код налогового</w:t>
      </w:r>
      <w:r>
        <w:rPr>
          <w:rStyle w:val="s0"/>
        </w:rPr>
        <w:t xml:space="preserve"> органа;</w:t>
      </w:r>
    </w:p>
    <w:p w:rsidR="00000000" w:rsidRDefault="003D1D4C">
      <w:pPr>
        <w:pStyle w:val="pj"/>
      </w:pPr>
      <w:r>
        <w:rPr>
          <w:rStyle w:val="s0"/>
        </w:rPr>
        <w:t xml:space="preserve">3-2) в которой неверно указан налоговый период; </w:t>
      </w:r>
      <w:hyperlink r:id="rId1376" w:history="1">
        <w:r>
          <w:rPr>
            <w:rStyle w:val="a4"/>
            <w:rFonts w:ascii="Segoe UI Symbol" w:hAnsi="Segoe UI Symbol"/>
            <w:i/>
            <w:iCs/>
            <w:color w:val="0000FF"/>
            <w:u w:val="single"/>
          </w:rPr>
          <w:t>*</w:t>
        </w:r>
      </w:hyperlink>
    </w:p>
    <w:p w:rsidR="00000000" w:rsidRDefault="003D1D4C">
      <w:pPr>
        <w:pStyle w:val="pj"/>
      </w:pPr>
      <w:r>
        <w:rPr>
          <w:rStyle w:val="s0"/>
        </w:rPr>
        <w:t xml:space="preserve">3-3) в которой неверно указан вид налоговой отчетности; </w:t>
      </w:r>
      <w:hyperlink r:id="rId1377" w:history="1">
        <w:r>
          <w:rPr>
            <w:rStyle w:val="a4"/>
            <w:rFonts w:ascii="Segoe UI Symbol" w:hAnsi="Segoe UI Symbol"/>
            <w:i/>
            <w:iCs/>
            <w:color w:val="0000FF"/>
            <w:u w:val="single"/>
          </w:rPr>
          <w:t>*</w:t>
        </w:r>
      </w:hyperlink>
    </w:p>
    <w:p w:rsidR="00000000" w:rsidRDefault="003D1D4C">
      <w:pPr>
        <w:pStyle w:val="pji"/>
      </w:pPr>
      <w:r>
        <w:rPr>
          <w:rStyle w:val="s3"/>
        </w:rPr>
        <w:t xml:space="preserve">Подпункт 4 изложен в редакции </w:t>
      </w:r>
      <w:hyperlink r:id="rId1378" w:anchor="sub_id=69" w:history="1">
        <w:r>
          <w:rPr>
            <w:rStyle w:val="a4"/>
            <w:i/>
            <w:iCs/>
            <w:color w:val="0000FF"/>
            <w:u w:val="single"/>
          </w:rPr>
          <w:t>Закона</w:t>
        </w:r>
      </w:hyperlink>
      <w:r>
        <w:rPr>
          <w:rStyle w:val="s3"/>
        </w:rPr>
        <w:t xml:space="preserve"> РК от 26.12.12 г. № 61-V (введено в действие с 1 января 2013 г.) (</w:t>
      </w:r>
      <w:hyperlink r:id="rId1379" w:anchor="sub_id=690400" w:history="1">
        <w:r>
          <w:rPr>
            <w:rStyle w:val="a4"/>
            <w:i/>
            <w:iCs/>
            <w:color w:val="0000FF"/>
            <w:u w:val="single"/>
          </w:rPr>
          <w:t>см. стар. ред.</w:t>
        </w:r>
      </w:hyperlink>
      <w:r>
        <w:rPr>
          <w:rStyle w:val="s3"/>
        </w:rPr>
        <w:t>)</w:t>
      </w:r>
    </w:p>
    <w:p w:rsidR="00000000" w:rsidRDefault="003D1D4C">
      <w:pPr>
        <w:pStyle w:val="pj"/>
      </w:pPr>
      <w:r>
        <w:rPr>
          <w:rStyle w:val="s0"/>
        </w:rPr>
        <w:t xml:space="preserve">4) ликвидационной налоговой отчетности в случае принятия налогоплательщиком решения в соответствии со </w:t>
      </w:r>
      <w:hyperlink w:anchor="sub370000" w:history="1">
        <w:r>
          <w:rPr>
            <w:rStyle w:val="a4"/>
            <w:color w:val="0000FF"/>
            <w:u w:val="single"/>
          </w:rPr>
          <w:t>статьями 37, 37-1</w:t>
        </w:r>
      </w:hyperlink>
      <w:r>
        <w:rPr>
          <w:rStyle w:val="s0"/>
        </w:rPr>
        <w:t xml:space="preserve">, </w:t>
      </w:r>
      <w:hyperlink w:anchor="sub380000" w:history="1">
        <w:r>
          <w:rPr>
            <w:rStyle w:val="a4"/>
            <w:color w:val="0000FF"/>
            <w:u w:val="single"/>
          </w:rPr>
          <w:t>38</w:t>
        </w:r>
      </w:hyperlink>
      <w:r>
        <w:rPr>
          <w:rStyle w:val="s0"/>
        </w:rPr>
        <w:t xml:space="preserve">, </w:t>
      </w:r>
      <w:hyperlink w:anchor="sub400000" w:history="1">
        <w:r>
          <w:rPr>
            <w:rStyle w:val="a4"/>
            <w:color w:val="0000FF"/>
            <w:u w:val="single"/>
          </w:rPr>
          <w:t>40 - 43</w:t>
        </w:r>
      </w:hyperlink>
      <w:r>
        <w:rPr>
          <w:rStyle w:val="s0"/>
        </w:rPr>
        <w:t xml:space="preserve"> </w:t>
      </w:r>
      <w:r>
        <w:rPr>
          <w:rStyle w:val="s0"/>
        </w:rPr>
        <w:t>настоящего Кодекса о возобновлении деятельности после проведения налоговой проверки или завершения камерального контроля.</w:t>
      </w:r>
    </w:p>
    <w:p w:rsidR="00000000" w:rsidRDefault="003D1D4C">
      <w:pPr>
        <w:pStyle w:val="pj"/>
      </w:pPr>
      <w:r>
        <w:rPr>
          <w:rStyle w:val="s0"/>
        </w:rPr>
        <w:t>При отзыве налоговой отчетности методом изменения в лицевых счетах налогоплательщика (налогового агента) налоговым органом по месту ре</w:t>
      </w:r>
      <w:r>
        <w:rPr>
          <w:rStyle w:val="s0"/>
        </w:rPr>
        <w:t xml:space="preserve">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 </w:t>
      </w:r>
    </w:p>
    <w:p w:rsidR="00000000" w:rsidRDefault="003D1D4C">
      <w:pPr>
        <w:pStyle w:val="pji"/>
      </w:pPr>
      <w:r>
        <w:rPr>
          <w:rStyle w:val="s3"/>
        </w:rPr>
        <w:t>В пункт 4 внесены изменения в с</w:t>
      </w:r>
      <w:r>
        <w:rPr>
          <w:rStyle w:val="s3"/>
        </w:rPr>
        <w:t xml:space="preserve">оответствии с </w:t>
      </w:r>
      <w:hyperlink r:id="rId1380" w:anchor="sub_id=69" w:history="1">
        <w:r>
          <w:rPr>
            <w:rStyle w:val="a4"/>
            <w:i/>
            <w:iCs/>
            <w:color w:val="0000FF"/>
            <w:u w:val="single"/>
          </w:rPr>
          <w:t>Законом</w:t>
        </w:r>
      </w:hyperlink>
      <w:r>
        <w:rPr>
          <w:rStyle w:val="s3"/>
        </w:rPr>
        <w:t xml:space="preserve"> РК от 30.06.10 г. № 297-IV (введены в действие с 1 июля 2010 г.) (</w:t>
      </w:r>
      <w:hyperlink r:id="rId1381" w:anchor="sub_id=690400" w:history="1">
        <w:r>
          <w:rPr>
            <w:rStyle w:val="a4"/>
            <w:i/>
            <w:iCs/>
            <w:color w:val="0000FF"/>
            <w:u w:val="single"/>
          </w:rPr>
          <w:t xml:space="preserve">см. </w:t>
        </w:r>
        <w:r>
          <w:rPr>
            <w:rStyle w:val="a4"/>
            <w:i/>
            <w:iCs/>
            <w:color w:val="0000FF"/>
            <w:u w:val="single"/>
          </w:rPr>
          <w:t>стар. ред.</w:t>
        </w:r>
      </w:hyperlink>
      <w:r>
        <w:rPr>
          <w:rStyle w:val="s3"/>
        </w:rPr>
        <w:t xml:space="preserve">); изложен в редакции </w:t>
      </w:r>
      <w:hyperlink r:id="rId1382" w:anchor="sub_id=69" w:history="1">
        <w:r>
          <w:rPr>
            <w:rStyle w:val="a4"/>
            <w:i/>
            <w:iCs/>
            <w:color w:val="0000FF"/>
            <w:u w:val="single"/>
          </w:rPr>
          <w:t>Закона</w:t>
        </w:r>
      </w:hyperlink>
      <w:r>
        <w:rPr>
          <w:rStyle w:val="s3"/>
        </w:rPr>
        <w:t xml:space="preserve"> РК от 05.12.13 г. № 152-V </w:t>
      </w:r>
      <w:hyperlink r:id="rId1383" w:history="1">
        <w:r>
          <w:rPr>
            <w:rStyle w:val="a4"/>
            <w:rFonts w:ascii="Segoe UI Symbol" w:hAnsi="Segoe UI Symbol"/>
            <w:i/>
            <w:iCs/>
            <w:color w:val="0000FF"/>
            <w:u w:val="single"/>
          </w:rPr>
          <w:t>+</w:t>
        </w:r>
      </w:hyperlink>
      <w:r>
        <w:rPr>
          <w:rStyle w:val="s3"/>
        </w:rPr>
        <w:t xml:space="preserve"> (введено в действие с 1 января 2014 г.) (</w:t>
      </w:r>
      <w:hyperlink r:id="rId1384" w:anchor="sub_id=690400" w:history="1">
        <w:r>
          <w:rPr>
            <w:rStyle w:val="a4"/>
            <w:i/>
            <w:iCs/>
            <w:color w:val="0000FF"/>
            <w:u w:val="single"/>
          </w:rPr>
          <w:t>см. стар. ред.</w:t>
        </w:r>
      </w:hyperlink>
      <w:r>
        <w:rPr>
          <w:rStyle w:val="s3"/>
        </w:rPr>
        <w:t>)</w:t>
      </w:r>
    </w:p>
    <w:p w:rsidR="00000000" w:rsidRDefault="003D1D4C">
      <w:pPr>
        <w:pStyle w:val="pj"/>
      </w:pPr>
      <w:r>
        <w:rPr>
          <w:rStyle w:val="s0"/>
        </w:rPr>
        <w:t xml:space="preserve">4. В случае, если налогоплательщиком (налоговым агентом) не представлено </w:t>
      </w:r>
      <w:hyperlink r:id="rId1385" w:history="1">
        <w:r>
          <w:rPr>
            <w:rStyle w:val="a4"/>
            <w:color w:val="0000FF"/>
            <w:u w:val="single"/>
          </w:rPr>
          <w:t>налоговое заявлени</w:t>
        </w:r>
        <w:r>
          <w:rPr>
            <w:rStyle w:val="a4"/>
            <w:color w:val="0000FF"/>
            <w:u w:val="single"/>
          </w:rPr>
          <w:t>е</w:t>
        </w:r>
      </w:hyperlink>
      <w:r>
        <w:rPr>
          <w:rStyle w:val="s0"/>
        </w:rPr>
        <w:t xml:space="preserve"> об отзыве налоговой отчетности, указанной в подпунктах 2) - 5) части первой пункта 2 настоящей статьи, налоговый орган в установленные сроки направляет налогоплательщику (налоговому агенту) уведомление, предусмотренное </w:t>
      </w:r>
      <w:hyperlink w:anchor="sub6070209" w:history="1">
        <w:r>
          <w:rPr>
            <w:rStyle w:val="a4"/>
            <w:color w:val="0000FF"/>
            <w:u w:val="single"/>
          </w:rPr>
          <w:t>подпунктом 9) пункта 2 статьи 607</w:t>
        </w:r>
      </w:hyperlink>
      <w:r>
        <w:rPr>
          <w:rStyle w:val="s0"/>
        </w:rPr>
        <w:t xml:space="preserve"> настоящего Кодекса.</w:t>
      </w:r>
    </w:p>
    <w:p w:rsidR="00000000" w:rsidRDefault="003D1D4C">
      <w:pPr>
        <w:pStyle w:val="pji"/>
      </w:pPr>
      <w:r>
        <w:rPr>
          <w:rStyle w:val="s3"/>
        </w:rPr>
        <w:t xml:space="preserve">В пункт 5 внесены изменения в соответствии с </w:t>
      </w:r>
      <w:hyperlink r:id="rId1386" w:anchor="sub_id=69" w:history="1">
        <w:r>
          <w:rPr>
            <w:rStyle w:val="a4"/>
            <w:i/>
            <w:iCs/>
            <w:color w:val="0000FF"/>
            <w:u w:val="single"/>
          </w:rPr>
          <w:t>Законом</w:t>
        </w:r>
      </w:hyperlink>
      <w:r>
        <w:rPr>
          <w:rStyle w:val="s3"/>
        </w:rPr>
        <w:t xml:space="preserve"> РК от 26.12.12 г. № 61-V (введены в действие с 1 января 2013 г.) (</w:t>
      </w:r>
      <w:hyperlink r:id="rId1387" w:anchor="sub_id=690500" w:history="1">
        <w:r>
          <w:rPr>
            <w:rStyle w:val="a4"/>
            <w:i/>
            <w:iCs/>
            <w:color w:val="0000FF"/>
            <w:u w:val="single"/>
          </w:rPr>
          <w:t>см. стар. ред.</w:t>
        </w:r>
      </w:hyperlink>
      <w:r>
        <w:rPr>
          <w:rStyle w:val="s3"/>
        </w:rPr>
        <w:t>)</w:t>
      </w:r>
    </w:p>
    <w:p w:rsidR="00000000" w:rsidRDefault="003D1D4C">
      <w:pPr>
        <w:pStyle w:val="pj"/>
      </w:pPr>
      <w:r>
        <w:rPr>
          <w:rStyle w:val="s0"/>
        </w:rPr>
        <w:t>5. Не допускается отзыв налогоплательщиком (налоговым агентом) представленной налоговой отчетности:</w:t>
      </w:r>
    </w:p>
    <w:p w:rsidR="00000000" w:rsidRDefault="003D1D4C">
      <w:pPr>
        <w:pStyle w:val="pji"/>
      </w:pPr>
      <w:r>
        <w:rPr>
          <w:rStyle w:val="s3"/>
        </w:rPr>
        <w:t xml:space="preserve">Подпункт 1 изложен в редакции </w:t>
      </w:r>
      <w:hyperlink r:id="rId1388" w:anchor="sub_id=69" w:history="1">
        <w:r>
          <w:rPr>
            <w:rStyle w:val="a5"/>
            <w:i/>
            <w:iCs/>
          </w:rPr>
          <w:t>Закона</w:t>
        </w:r>
      </w:hyperlink>
      <w:r>
        <w:rPr>
          <w:rStyle w:val="s3"/>
        </w:rPr>
        <w:t xml:space="preserve"> РК от 16.11.15 г. № 406-V (введено в действие с 1 июля 2017 г.) (</w:t>
      </w:r>
      <w:hyperlink r:id="rId1389" w:anchor="sub_id=690500" w:history="1">
        <w:r>
          <w:rPr>
            <w:rStyle w:val="a5"/>
            <w:i/>
            <w:iCs/>
          </w:rPr>
          <w:t>см. стар. ред.</w:t>
        </w:r>
      </w:hyperlink>
      <w:r>
        <w:rPr>
          <w:rStyle w:val="s3"/>
        </w:rPr>
        <w:t>)</w:t>
      </w:r>
    </w:p>
    <w:p w:rsidR="00000000" w:rsidRDefault="003D1D4C">
      <w:pPr>
        <w:pStyle w:val="pj"/>
      </w:pPr>
      <w:r>
        <w:rPr>
          <w:rStyle w:val="s0"/>
        </w:rPr>
        <w:t>1) проверяемого налогового период</w:t>
      </w:r>
      <w:r>
        <w:rPr>
          <w:rStyle w:val="s0"/>
        </w:rPr>
        <w:t xml:space="preserve">а - в период проведения комплексных и тематических проверок по видам налогов и других обязательных платежей в бюджет, обязательным пенсионным взносам, обязательным профессиональным пенсионным взносам, социальным отчислениям, отчислениям и (или) взносам на </w:t>
      </w:r>
      <w:r>
        <w:rPr>
          <w:rStyle w:val="s0"/>
        </w:rPr>
        <w:t>обязательное социальное медицинское страхование, указанным в предписании на проведение проверки;</w:t>
      </w:r>
    </w:p>
    <w:p w:rsidR="00000000" w:rsidRDefault="003D1D4C">
      <w:pPr>
        <w:pStyle w:val="pji"/>
      </w:pPr>
      <w:r>
        <w:rPr>
          <w:rStyle w:val="s3"/>
        </w:rPr>
        <w:t xml:space="preserve">Подпункт 2 изложен в редакции </w:t>
      </w:r>
      <w:hyperlink r:id="rId1390" w:anchor="sub_id=69" w:history="1">
        <w:r>
          <w:rPr>
            <w:rStyle w:val="a5"/>
            <w:i/>
            <w:iCs/>
          </w:rPr>
          <w:t>Закона</w:t>
        </w:r>
      </w:hyperlink>
      <w:r>
        <w:rPr>
          <w:rStyle w:val="s3"/>
        </w:rPr>
        <w:t xml:space="preserve"> РК от 30.11.16 г. № 26-VI (введено в дейст</w:t>
      </w:r>
      <w:r>
        <w:rPr>
          <w:rStyle w:val="s3"/>
        </w:rPr>
        <w:t>вие с 1 июля 2017 г.) (</w:t>
      </w:r>
      <w:hyperlink r:id="rId1391" w:anchor="sub_id=690500" w:history="1">
        <w:r>
          <w:rPr>
            <w:rStyle w:val="a5"/>
            <w:i/>
            <w:iCs/>
          </w:rPr>
          <w:t>см. стар. ред.</w:t>
        </w:r>
      </w:hyperlink>
      <w:r>
        <w:rPr>
          <w:rStyle w:val="s3"/>
        </w:rPr>
        <w:t>)</w:t>
      </w:r>
    </w:p>
    <w:p w:rsidR="00000000" w:rsidRDefault="003D1D4C">
      <w:pPr>
        <w:pStyle w:val="pj"/>
      </w:pPr>
      <w:r>
        <w:rPr>
          <w:rStyle w:val="s0"/>
        </w:rPr>
        <w:t>2) обжалуемого налогового периода - в период срока подачи и рассмотрения жалобы на уведомление о результатах проверки с учетом восста</w:t>
      </w:r>
      <w:r>
        <w:rPr>
          <w:rStyle w:val="s0"/>
        </w:rPr>
        <w:t>новленного срока подачи жалобы.</w:t>
      </w:r>
    </w:p>
    <w:p w:rsidR="00000000" w:rsidRDefault="003D1D4C">
      <w:pPr>
        <w:pStyle w:val="pji"/>
      </w:pPr>
      <w:r>
        <w:rPr>
          <w:rStyle w:val="s3"/>
        </w:rPr>
        <w:t xml:space="preserve">Пункт 6 изложен в редакции </w:t>
      </w:r>
      <w:hyperlink r:id="rId1392" w:anchor="sub_id=69" w:history="1">
        <w:r>
          <w:rPr>
            <w:rStyle w:val="a4"/>
            <w:i/>
            <w:iCs/>
            <w:color w:val="0000FF"/>
            <w:u w:val="single"/>
          </w:rPr>
          <w:t>Закона</w:t>
        </w:r>
      </w:hyperlink>
      <w:r>
        <w:rPr>
          <w:rStyle w:val="s3"/>
        </w:rPr>
        <w:t xml:space="preserve"> РК от 26.12.12 г. № 61-V (введено в действие с 1 января 2013 г.) (</w:t>
      </w:r>
      <w:hyperlink r:id="rId1393" w:anchor="sub_id=690600" w:history="1">
        <w:r>
          <w:rPr>
            <w:rStyle w:val="a4"/>
            <w:i/>
            <w:iCs/>
            <w:color w:val="0000FF"/>
            <w:u w:val="single"/>
          </w:rPr>
          <w:t>см. стар. ред.</w:t>
        </w:r>
      </w:hyperlink>
      <w:r>
        <w:rPr>
          <w:rStyle w:val="s3"/>
        </w:rPr>
        <w:t>)</w:t>
      </w:r>
    </w:p>
    <w:p w:rsidR="00000000" w:rsidRDefault="003D1D4C">
      <w:pPr>
        <w:pStyle w:val="pj"/>
      </w:pPr>
      <w:r>
        <w:rPr>
          <w:rStyle w:val="s0"/>
        </w:rPr>
        <w:t xml:space="preserve">6. Налоговые органы обязаны провести отзыв налоговой отчетности и направить налогоплательщику (налоговому агенту) извещение об отзыве налоговой отчетности по </w:t>
      </w:r>
      <w:hyperlink r:id="rId1394" w:anchor="sub_id=11" w:history="1">
        <w:r>
          <w:rPr>
            <w:rStyle w:val="a4"/>
            <w:color w:val="0000FF"/>
            <w:u w:val="single"/>
          </w:rPr>
          <w:t>форме</w:t>
        </w:r>
      </w:hyperlink>
      <w:r>
        <w:rPr>
          <w:rStyle w:val="s0"/>
        </w:rPr>
        <w:t>, установленной уполномоченным органом, в следующие сроки:</w:t>
      </w:r>
    </w:p>
    <w:p w:rsidR="00000000" w:rsidRDefault="003D1D4C">
      <w:pPr>
        <w:pStyle w:val="pj"/>
      </w:pPr>
      <w:r>
        <w:rPr>
          <w:rStyle w:val="s0"/>
        </w:rPr>
        <w:t>1) в случае отзыва налоговой отчетности на основании налогового заявления налогоплательщика (налогового агента), указанного в пункте 1 настоящей статьи, -</w:t>
      </w:r>
      <w:r>
        <w:rPr>
          <w:rStyle w:val="s0"/>
        </w:rPr>
        <w:t xml:space="preserve"> в течение пяти рабочих дней со дня представления такого заявления;</w:t>
      </w:r>
    </w:p>
    <w:p w:rsidR="00000000" w:rsidRDefault="003D1D4C">
      <w:pPr>
        <w:pStyle w:val="pj"/>
      </w:pPr>
      <w:r>
        <w:rPr>
          <w:rStyle w:val="s0"/>
        </w:rPr>
        <w:t>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w:t>
      </w:r>
      <w:r>
        <w:rPr>
          <w:rStyle w:val="s0"/>
        </w:rPr>
        <w:t>го для исполнения уведомления, указанного в пункте 4 настоящей статьи.</w:t>
      </w:r>
    </w:p>
    <w:p w:rsidR="00000000" w:rsidRDefault="003D1D4C">
      <w:pPr>
        <w:pStyle w:val="pji"/>
      </w:pPr>
      <w:r>
        <w:rPr>
          <w:rStyle w:val="s3"/>
        </w:rPr>
        <w:t xml:space="preserve">Статья дополнена пунктом 7 в соответствии с </w:t>
      </w:r>
      <w:hyperlink r:id="rId1395" w:anchor="sub_id=69" w:history="1">
        <w:r>
          <w:rPr>
            <w:rStyle w:val="a4"/>
            <w:i/>
            <w:iCs/>
            <w:color w:val="0000FF"/>
            <w:u w:val="single"/>
          </w:rPr>
          <w:t>Законом</w:t>
        </w:r>
      </w:hyperlink>
      <w:r>
        <w:rPr>
          <w:rStyle w:val="s3"/>
        </w:rPr>
        <w:t xml:space="preserve"> </w:t>
      </w:r>
      <w:r>
        <w:rPr>
          <w:rStyle w:val="s3"/>
        </w:rPr>
        <w:t>РК от 26.12.12 г. № 61-V (введено в действие с 1 января 2013 г.)</w:t>
      </w:r>
    </w:p>
    <w:p w:rsidR="00000000" w:rsidRDefault="003D1D4C">
      <w:pPr>
        <w:pStyle w:val="pj"/>
      </w:pPr>
      <w:r>
        <w:rPr>
          <w:rStyle w:val="s0"/>
        </w:rPr>
        <w:t xml:space="preserve">7. Настоящая статья не распространяется на случаи, предусмотренные </w:t>
      </w:r>
      <w:hyperlink w:anchor="sub276220000" w:history="1">
        <w:r>
          <w:rPr>
            <w:rStyle w:val="a4"/>
            <w:color w:val="0000FF"/>
            <w:u w:val="single"/>
          </w:rPr>
          <w:t>статьей 276-22</w:t>
        </w:r>
      </w:hyperlink>
      <w:r>
        <w:rPr>
          <w:rStyle w:val="s0"/>
        </w:rPr>
        <w:t xml:space="preserve"> настоящего Кодекса.</w:t>
      </w:r>
    </w:p>
    <w:p w:rsidR="00000000" w:rsidRDefault="003D1D4C">
      <w:pPr>
        <w:pStyle w:val="pji"/>
      </w:pPr>
      <w:hyperlink r:id="rId1396"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117" w:name="SUB700000"/>
      <w:bookmarkEnd w:id="117"/>
      <w:r>
        <w:rPr>
          <w:rStyle w:val="s3"/>
        </w:rPr>
        <w:t xml:space="preserve">См. изменения в статью 70 - </w:t>
      </w:r>
      <w:hyperlink r:id="rId1397"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ind w:left="1200" w:hanging="800"/>
      </w:pPr>
      <w:r>
        <w:rPr>
          <w:rStyle w:val="s1"/>
        </w:rPr>
        <w:t>Статья 70. Внесение изменений и дополнений в налоговую о</w:t>
      </w:r>
      <w:r>
        <w:rPr>
          <w:rStyle w:val="s1"/>
        </w:rPr>
        <w:t>тчетность</w:t>
      </w:r>
    </w:p>
    <w:p w:rsidR="00000000" w:rsidRDefault="003D1D4C">
      <w:pPr>
        <w:pStyle w:val="pji"/>
      </w:pPr>
      <w:r>
        <w:rPr>
          <w:rStyle w:val="s3"/>
        </w:rPr>
        <w:t xml:space="preserve">В пункт 1 внесены изменения в соответствии с </w:t>
      </w:r>
      <w:hyperlink r:id="rId1398" w:anchor="sub_id=70" w:history="1">
        <w:r>
          <w:rPr>
            <w:rStyle w:val="a4"/>
            <w:i/>
            <w:iCs/>
            <w:color w:val="0000FF"/>
            <w:u w:val="single"/>
          </w:rPr>
          <w:t>Законом</w:t>
        </w:r>
      </w:hyperlink>
      <w:r>
        <w:rPr>
          <w:rStyle w:val="s3"/>
        </w:rPr>
        <w:t xml:space="preserve"> РК от 26.12.12 г. № 61-V (введены в действие с 1 января 2013 г.) </w:t>
      </w:r>
      <w:hyperlink r:id="rId1399" w:history="1">
        <w:r>
          <w:rPr>
            <w:rStyle w:val="a4"/>
            <w:rFonts w:ascii="Segoe UI Symbol" w:hAnsi="Segoe UI Symbol"/>
            <w:i/>
            <w:iCs/>
            <w:color w:val="0000FF"/>
            <w:u w:val="single"/>
          </w:rPr>
          <w:t>+</w:t>
        </w:r>
      </w:hyperlink>
      <w:r>
        <w:rPr>
          <w:rStyle w:val="s3"/>
        </w:rPr>
        <w:t xml:space="preserve"> (</w:t>
      </w:r>
      <w:hyperlink r:id="rId1400" w:anchor="sub_id=700000" w:history="1">
        <w:r>
          <w:rPr>
            <w:rStyle w:val="a4"/>
            <w:i/>
            <w:iCs/>
            <w:color w:val="0000FF"/>
            <w:u w:val="single"/>
          </w:rPr>
          <w:t>см. стар. ред.</w:t>
        </w:r>
      </w:hyperlink>
      <w:r>
        <w:rPr>
          <w:rStyle w:val="s3"/>
        </w:rPr>
        <w:t xml:space="preserve">); </w:t>
      </w:r>
      <w:hyperlink r:id="rId1401" w:anchor="sub_id=70" w:history="1">
        <w:r>
          <w:rPr>
            <w:rStyle w:val="a5"/>
            <w:i/>
            <w:iCs/>
          </w:rPr>
          <w:t>Законом</w:t>
        </w:r>
      </w:hyperlink>
      <w:r>
        <w:rPr>
          <w:rStyle w:val="s3"/>
        </w:rPr>
        <w:t xml:space="preserve"> РК от 16.11.15 г. № 406-V (введены в действие с</w:t>
      </w:r>
      <w:r>
        <w:rPr>
          <w:rStyle w:val="s3"/>
        </w:rPr>
        <w:t xml:space="preserve"> 1 июля 2017 г.) (</w:t>
      </w:r>
      <w:hyperlink r:id="rId1402" w:anchor="sub_id=700000" w:history="1">
        <w:r>
          <w:rPr>
            <w:rStyle w:val="a5"/>
            <w:i/>
            <w:iCs/>
          </w:rPr>
          <w:t>см. стар. ред.</w:t>
        </w:r>
      </w:hyperlink>
      <w:r>
        <w:rPr>
          <w:rStyle w:val="s3"/>
        </w:rPr>
        <w:t>)</w:t>
      </w:r>
    </w:p>
    <w:p w:rsidR="00000000" w:rsidRDefault="003D1D4C">
      <w:pPr>
        <w:pStyle w:val="pj"/>
      </w:pPr>
      <w:r>
        <w:rPr>
          <w:rStyle w:val="s0"/>
        </w:rPr>
        <w:t>1. Внесение изменений и дополнений в налоговую отчетность производится налогоплательщиком (налоговым агентом) путем составления дополнител</w:t>
      </w:r>
      <w:r>
        <w:rPr>
          <w:rStyle w:val="s0"/>
        </w:rPr>
        <w:t>ьной налоговой отчетности за налоговый период, к которому относятся данные изменения и дополнения.</w:t>
      </w:r>
    </w:p>
    <w:p w:rsidR="00000000" w:rsidRDefault="003D1D4C">
      <w:pPr>
        <w:pStyle w:val="pj"/>
      </w:pPr>
      <w:r>
        <w:rPr>
          <w:rStyle w:val="s0"/>
        </w:rPr>
        <w:t>При внесении изменений и дополнений в налоговую отчетность за налоговый период, срок представления которой предшествует дате ввода идентификационных номеров,</w:t>
      </w:r>
      <w:r>
        <w:rPr>
          <w:rStyle w:val="s0"/>
        </w:rPr>
        <w:t xml:space="preserve"> применяемых при перечислении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 а также исполнении налоговых обязательств</w:t>
      </w:r>
      <w:r>
        <w:rPr>
          <w:rStyle w:val="s0"/>
        </w:rPr>
        <w:t xml:space="preserve"> в соответствии с законодательством Республики Казахстан о национальных реестрах идентификационных номеров, обязательно указывается регистрационный номер налогоплательщика.</w:t>
      </w:r>
    </w:p>
    <w:p w:rsidR="00000000" w:rsidRDefault="003D1D4C">
      <w:pPr>
        <w:pStyle w:val="pji"/>
      </w:pPr>
      <w:hyperlink r:id="rId1403" w:history="1">
        <w:r>
          <w:rPr>
            <w:rStyle w:val="a4"/>
            <w:rFonts w:ascii="Segoe UI Symbol" w:hAnsi="Segoe UI Symbol"/>
            <w:i/>
            <w:iCs/>
            <w:color w:val="0000FF"/>
            <w:u w:val="single"/>
          </w:rPr>
          <w:t>*</w:t>
        </w:r>
      </w:hyperlink>
    </w:p>
    <w:p w:rsidR="00000000" w:rsidRDefault="003D1D4C">
      <w:pPr>
        <w:pStyle w:val="pj"/>
      </w:pPr>
      <w:r>
        <w:rPr>
          <w:rStyle w:val="s0"/>
        </w:rPr>
        <w:t>2. В дополнительной налоговой отчетности по соответствующим строкам указывается:</w:t>
      </w:r>
    </w:p>
    <w:p w:rsidR="00000000" w:rsidRDefault="003D1D4C">
      <w:pPr>
        <w:pStyle w:val="pj"/>
      </w:pPr>
      <w:r>
        <w:rPr>
          <w:rStyle w:val="s0"/>
        </w:rPr>
        <w:t xml:space="preserve">1) разница между суммами, указанными в ранее представленной </w:t>
      </w:r>
      <w:r>
        <w:t>налоговой отчетности, и фактическим налоговым обязательством за налоговый период - при изменении сумм в ранее предс</w:t>
      </w:r>
      <w:r>
        <w:t xml:space="preserve">тавленной налоговой отчетности; </w:t>
      </w:r>
    </w:p>
    <w:p w:rsidR="00000000" w:rsidRDefault="003D1D4C">
      <w:pPr>
        <w:pStyle w:val="pj"/>
      </w:pPr>
      <w:r>
        <w:t>2) новое значение - при изменении остальных данных в ранее представленной налоговой отчетности.</w:t>
      </w:r>
    </w:p>
    <w:p w:rsidR="00000000" w:rsidRDefault="003D1D4C">
      <w:pPr>
        <w:pStyle w:val="pji"/>
      </w:pPr>
      <w:r>
        <w:rPr>
          <w:rStyle w:val="s3"/>
        </w:rPr>
        <w:t xml:space="preserve">Пункт 3 изложен в редакции </w:t>
      </w:r>
      <w:hyperlink r:id="rId1404" w:anchor="sub_id=328" w:history="1">
        <w:r>
          <w:rPr>
            <w:rStyle w:val="a4"/>
            <w:i/>
            <w:iCs/>
            <w:color w:val="0000FF"/>
            <w:u w:val="single"/>
          </w:rPr>
          <w:t>Закона</w:t>
        </w:r>
      </w:hyperlink>
      <w:r>
        <w:rPr>
          <w:rStyle w:val="s3"/>
        </w:rPr>
        <w:t xml:space="preserve"> </w:t>
      </w:r>
      <w:r>
        <w:rPr>
          <w:rStyle w:val="s3"/>
        </w:rPr>
        <w:t>РК от 16.11.09 г. № 200-IV (введено в действие с 1 января 2010 г.) (</w:t>
      </w:r>
      <w:hyperlink r:id="rId1405" w:anchor="sub_id=700300" w:history="1">
        <w:r>
          <w:rPr>
            <w:rStyle w:val="a4"/>
            <w:i/>
            <w:iCs/>
            <w:color w:val="0000FF"/>
            <w:u w:val="single"/>
          </w:rPr>
          <w:t>см. стар. ред.</w:t>
        </w:r>
      </w:hyperlink>
      <w:r>
        <w:rPr>
          <w:rStyle w:val="s3"/>
        </w:rPr>
        <w:t xml:space="preserve">); внесены изменения в соответствии с </w:t>
      </w:r>
      <w:hyperlink r:id="rId1406" w:anchor="sub_id=70" w:history="1">
        <w:r>
          <w:rPr>
            <w:rStyle w:val="a4"/>
            <w:i/>
            <w:iCs/>
            <w:color w:val="0000FF"/>
            <w:u w:val="single"/>
          </w:rPr>
          <w:t>Законом</w:t>
        </w:r>
      </w:hyperlink>
      <w:r>
        <w:rPr>
          <w:rStyle w:val="s3"/>
        </w:rPr>
        <w:t xml:space="preserve"> РК от 30.06.10 г. № 297-IV (введены в действие с 1 июля 2010 г.) (</w:t>
      </w:r>
      <w:hyperlink r:id="rId1407" w:anchor="sub_id=700300" w:history="1">
        <w:r>
          <w:rPr>
            <w:rStyle w:val="a4"/>
            <w:i/>
            <w:iCs/>
            <w:color w:val="0000FF"/>
            <w:u w:val="single"/>
          </w:rPr>
          <w:t>см. стар. ред.</w:t>
        </w:r>
      </w:hyperlink>
      <w:r>
        <w:rPr>
          <w:rStyle w:val="s3"/>
        </w:rPr>
        <w:t xml:space="preserve">); изложен в редакции </w:t>
      </w:r>
      <w:hyperlink r:id="rId1408" w:anchor="sub_id=70" w:history="1">
        <w:r>
          <w:rPr>
            <w:rStyle w:val="a5"/>
            <w:i/>
            <w:iCs/>
          </w:rPr>
          <w:t>Закона</w:t>
        </w:r>
      </w:hyperlink>
      <w:r>
        <w:rPr>
          <w:rStyle w:val="s3"/>
        </w:rPr>
        <w:t xml:space="preserve"> РК от 16.11.15 г. № 406-V (введено в действие с 1 июля 2017 г.) (</w:t>
      </w:r>
      <w:hyperlink r:id="rId1409" w:anchor="sub_id=700300" w:history="1">
        <w:r>
          <w:rPr>
            <w:rStyle w:val="a5"/>
            <w:i/>
            <w:iCs/>
          </w:rPr>
          <w:t>см. стар. ред.</w:t>
        </w:r>
      </w:hyperlink>
      <w:r>
        <w:rPr>
          <w:rStyle w:val="s3"/>
        </w:rPr>
        <w:t>)</w:t>
      </w:r>
    </w:p>
    <w:p w:rsidR="00000000" w:rsidRDefault="003D1D4C">
      <w:pPr>
        <w:pStyle w:val="pj"/>
      </w:pPr>
      <w:r>
        <w:rPr>
          <w:rStyle w:val="s0"/>
        </w:rPr>
        <w:t xml:space="preserve">3. При представлении дополнительной и </w:t>
      </w:r>
      <w:r>
        <w:rPr>
          <w:rStyle w:val="s0"/>
        </w:rPr>
        <w:t xml:space="preserve">(или) дополнительной по уведомлению налоговой отчетности выявленные налогоплательщиком (налоговым агентом) или налоговым органом по результатам камерального контроля в соответствии со </w:t>
      </w:r>
      <w:hyperlink w:anchor="sub5860000" w:history="1">
        <w:r>
          <w:rPr>
            <w:rStyle w:val="a5"/>
          </w:rPr>
          <w:t>статьями 586 и 587</w:t>
        </w:r>
      </w:hyperlink>
      <w:r>
        <w:rPr>
          <w:rStyle w:val="s0"/>
        </w:rPr>
        <w:t xml:space="preserve"> настоящего Кодекса с</w:t>
      </w:r>
      <w:r>
        <w:rPr>
          <w:rStyle w:val="s0"/>
        </w:rPr>
        <w:t>уммы налогов, других обязательных платежей,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 подлежат внесению в бюджет б</w:t>
      </w:r>
      <w:r>
        <w:rPr>
          <w:rStyle w:val="s0"/>
        </w:rPr>
        <w:t>ез привлечения налогоплательщика (налогового агента) к ответственности, установленной законами Республики Казахстан.</w:t>
      </w:r>
    </w:p>
    <w:p w:rsidR="00000000" w:rsidRDefault="003D1D4C">
      <w:pPr>
        <w:pStyle w:val="pji"/>
      </w:pPr>
      <w:hyperlink r:id="rId1410" w:history="1">
        <w:r>
          <w:rPr>
            <w:rStyle w:val="a4"/>
            <w:rFonts w:ascii="Segoe UI Symbol" w:hAnsi="Segoe UI Symbol"/>
            <w:i/>
            <w:iCs/>
            <w:color w:val="0000FF"/>
            <w:u w:val="single"/>
          </w:rPr>
          <w:t>*</w:t>
        </w:r>
      </w:hyperlink>
    </w:p>
    <w:p w:rsidR="00000000" w:rsidRDefault="003D1D4C">
      <w:pPr>
        <w:pStyle w:val="pj"/>
      </w:pPr>
      <w:r>
        <w:t>4. Налогоплательщик (налоговый агент) вправе представить дополнительн</w:t>
      </w:r>
      <w:r>
        <w:t>ую ликвидационную налоговую отчетность до начала налоговой проверки, проводимой налоговым органом по налоговому заявлению налогоплательщика о ликвидации, реорганизации путем разделения или прекращении деятельности.</w:t>
      </w:r>
    </w:p>
    <w:p w:rsidR="00000000" w:rsidRDefault="003D1D4C">
      <w:pPr>
        <w:pStyle w:val="pj"/>
      </w:pPr>
      <w:bookmarkStart w:id="118" w:name="SUB700500"/>
      <w:bookmarkEnd w:id="118"/>
      <w:r>
        <w:t>5. Не допускается внесение налогоплательщ</w:t>
      </w:r>
      <w:r>
        <w:t>иком (налоговым агентом) изменений и дополнений в соответствующую налоговую отчетность:</w:t>
      </w:r>
    </w:p>
    <w:p w:rsidR="00000000" w:rsidRDefault="003D1D4C">
      <w:pPr>
        <w:pStyle w:val="pji"/>
      </w:pPr>
      <w:r>
        <w:rPr>
          <w:rStyle w:val="s3"/>
        </w:rPr>
        <w:t xml:space="preserve">В подпункт 1 внесены изменения в соответствии с </w:t>
      </w:r>
      <w:hyperlink r:id="rId1411" w:anchor="sub_id=70" w:history="1">
        <w:r>
          <w:rPr>
            <w:rStyle w:val="a4"/>
            <w:i/>
            <w:iCs/>
            <w:color w:val="0000FF"/>
            <w:u w:val="single"/>
          </w:rPr>
          <w:t>Законом</w:t>
        </w:r>
      </w:hyperlink>
      <w:r>
        <w:rPr>
          <w:rStyle w:val="s3"/>
        </w:rPr>
        <w:t xml:space="preserve"> РК от 30.12.09 г. № 234-IV (введ</w:t>
      </w:r>
      <w:r>
        <w:rPr>
          <w:rStyle w:val="s3"/>
        </w:rPr>
        <w:t>ены в действие с 1 января 2009 г.) (</w:t>
      </w:r>
      <w:hyperlink r:id="rId1412" w:anchor="sub_id=700500" w:history="1">
        <w:r>
          <w:rPr>
            <w:rStyle w:val="a4"/>
            <w:i/>
            <w:iCs/>
            <w:color w:val="0000FF"/>
            <w:u w:val="single"/>
          </w:rPr>
          <w:t>см. стар. ред.</w:t>
        </w:r>
      </w:hyperlink>
      <w:r>
        <w:rPr>
          <w:rStyle w:val="s3"/>
        </w:rPr>
        <w:t xml:space="preserve">); изложен в редакции </w:t>
      </w:r>
      <w:hyperlink r:id="rId1413" w:anchor="sub_id=70" w:history="1">
        <w:r>
          <w:rPr>
            <w:rStyle w:val="a5"/>
            <w:i/>
            <w:iCs/>
          </w:rPr>
          <w:t>Закона</w:t>
        </w:r>
      </w:hyperlink>
      <w:r>
        <w:rPr>
          <w:rStyle w:val="s3"/>
        </w:rPr>
        <w:t xml:space="preserve"> РК от 16.11.1</w:t>
      </w:r>
      <w:r>
        <w:rPr>
          <w:rStyle w:val="s3"/>
        </w:rPr>
        <w:t>5 г. № 406-V (введено в действие с 1 июля 2017 г.) (</w:t>
      </w:r>
      <w:hyperlink r:id="rId1414" w:anchor="sub_id=700500" w:history="1">
        <w:r>
          <w:rPr>
            <w:rStyle w:val="a5"/>
            <w:i/>
            <w:iCs/>
          </w:rPr>
          <w:t>см. стар. ред.</w:t>
        </w:r>
      </w:hyperlink>
      <w:r>
        <w:rPr>
          <w:rStyle w:val="s3"/>
        </w:rPr>
        <w:t>)</w:t>
      </w:r>
    </w:p>
    <w:p w:rsidR="00000000" w:rsidRDefault="003D1D4C">
      <w:pPr>
        <w:pStyle w:val="pj"/>
      </w:pPr>
      <w:r>
        <w:rPr>
          <w:rStyle w:val="s0"/>
        </w:rPr>
        <w:t>1) проверяемого налогового периода - в период проведения (с учетом продления и приостановления) комплексных и тематических проверок по видам налогов и других обязательных платежей в бюджет, обязательным пенсионным взносам, обязательным профессиональным пен</w:t>
      </w:r>
      <w:r>
        <w:rPr>
          <w:rStyle w:val="s0"/>
        </w:rPr>
        <w:t xml:space="preserve">сионным взносам, социальным отчислениям, отчислениям и (или) взносам на обязательное социальное медицинское страхование, указанным в предписании на проведение проверки; </w:t>
      </w:r>
      <w:hyperlink r:id="rId1415" w:history="1">
        <w:r>
          <w:rPr>
            <w:rStyle w:val="a4"/>
            <w:rFonts w:ascii="Segoe UI Symbol" w:hAnsi="Segoe UI Symbol"/>
            <w:i/>
            <w:iCs/>
            <w:color w:val="0000FF"/>
            <w:u w:val="single"/>
          </w:rPr>
          <w:t>*</w:t>
        </w:r>
      </w:hyperlink>
    </w:p>
    <w:p w:rsidR="00000000" w:rsidRDefault="003D1D4C">
      <w:pPr>
        <w:pStyle w:val="pji"/>
      </w:pPr>
      <w:r>
        <w:rPr>
          <w:rStyle w:val="s3"/>
        </w:rPr>
        <w:t>Подпункт 2 изложен в</w:t>
      </w:r>
      <w:r>
        <w:rPr>
          <w:rStyle w:val="s3"/>
        </w:rPr>
        <w:t xml:space="preserve"> редакции </w:t>
      </w:r>
      <w:hyperlink r:id="rId1416" w:anchor="sub_id=70" w:history="1">
        <w:r>
          <w:rPr>
            <w:rStyle w:val="a5"/>
            <w:i/>
            <w:iCs/>
          </w:rPr>
          <w:t>Закона</w:t>
        </w:r>
      </w:hyperlink>
      <w:r>
        <w:rPr>
          <w:rStyle w:val="s3"/>
        </w:rPr>
        <w:t xml:space="preserve"> РК от 16.11.15 г. № 406-V (введено в действие с 1 июля 2017 г.); </w:t>
      </w:r>
      <w:hyperlink r:id="rId1417" w:anchor="sub_id=70" w:history="1">
        <w:r>
          <w:rPr>
            <w:rStyle w:val="a5"/>
            <w:i/>
            <w:iCs/>
          </w:rPr>
          <w:t>Закона</w:t>
        </w:r>
      </w:hyperlink>
      <w:r>
        <w:rPr>
          <w:rStyle w:val="s3"/>
        </w:rPr>
        <w:t xml:space="preserve"> РК от 1</w:t>
      </w:r>
      <w:r>
        <w:rPr>
          <w:rStyle w:val="s3"/>
        </w:rPr>
        <w:t xml:space="preserve">6.11.15 г. № 406-V (введено в действие с 1 июля 2017 г.); </w:t>
      </w:r>
      <w:hyperlink r:id="rId1418" w:anchor="sub_id=70" w:history="1">
        <w:r>
          <w:rPr>
            <w:rStyle w:val="a5"/>
            <w:i/>
            <w:iCs/>
          </w:rPr>
          <w:t>Закона</w:t>
        </w:r>
      </w:hyperlink>
      <w:r>
        <w:rPr>
          <w:rStyle w:val="s3"/>
        </w:rPr>
        <w:t xml:space="preserve"> РК от 30.11.16 г. № 26-VI (введено в действие с 1 июля 2017 г.) (</w:t>
      </w:r>
      <w:hyperlink r:id="rId1419" w:anchor="sub_id=700500" w:history="1">
        <w:r>
          <w:rPr>
            <w:rStyle w:val="a5"/>
            <w:i/>
            <w:iCs/>
          </w:rPr>
          <w:t>см. стар. ред.</w:t>
        </w:r>
      </w:hyperlink>
      <w:r>
        <w:rPr>
          <w:rStyle w:val="s3"/>
        </w:rPr>
        <w:t>)</w:t>
      </w:r>
    </w:p>
    <w:p w:rsidR="00000000" w:rsidRDefault="003D1D4C">
      <w:pPr>
        <w:pStyle w:val="pj"/>
      </w:pPr>
      <w:r>
        <w:rPr>
          <w:rStyle w:val="s0"/>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видам налогов и других обязательных</w:t>
      </w:r>
      <w:r>
        <w:rPr>
          <w:rStyle w:val="s0"/>
        </w:rPr>
        <w:t xml:space="preserve"> платежей в бюджет, а также другим отчислениям и (или) взносам в соответствии с </w:t>
      </w:r>
      <w:hyperlink r:id="rId1420" w:history="1">
        <w:r>
          <w:rPr>
            <w:rStyle w:val="a5"/>
          </w:rPr>
          <w:t>законами</w:t>
        </w:r>
      </w:hyperlink>
      <w:r>
        <w:rPr>
          <w:rStyle w:val="s0"/>
        </w:rPr>
        <w:t xml:space="preserve"> Республики Казахстан «О пенсионном обеспечении в Республике Казахстан», «Об обязательном социальном</w:t>
      </w:r>
      <w:r>
        <w:rPr>
          <w:rStyle w:val="s0"/>
        </w:rPr>
        <w:t xml:space="preserve"> страховании», «Об обязательном социальном медицинском страховании», указанным в жалобе налогоплательщика (налогового агента);</w:t>
      </w:r>
    </w:p>
    <w:p w:rsidR="00000000" w:rsidRDefault="003D1D4C">
      <w:pPr>
        <w:pStyle w:val="pj"/>
      </w:pPr>
      <w:r>
        <w:t xml:space="preserve">3) в части требования о </w:t>
      </w:r>
      <w:r>
        <w:rPr>
          <w:rStyle w:val="s0"/>
        </w:rPr>
        <w:t>возврате налога на добавленную стоимость;</w:t>
      </w:r>
    </w:p>
    <w:p w:rsidR="00000000" w:rsidRDefault="003D1D4C">
      <w:pPr>
        <w:pStyle w:val="pji"/>
      </w:pPr>
      <w:r>
        <w:rPr>
          <w:rStyle w:val="s3"/>
        </w:rPr>
        <w:t xml:space="preserve">Пункт дополнен подпунктами 4 - 7 в соответствии с </w:t>
      </w:r>
      <w:hyperlink r:id="rId1421" w:anchor="sub_id=70" w:history="1">
        <w:r>
          <w:rPr>
            <w:rStyle w:val="a4"/>
            <w:i/>
            <w:iCs/>
            <w:color w:val="0000FF"/>
            <w:u w:val="single"/>
          </w:rPr>
          <w:t>Законом</w:t>
        </w:r>
      </w:hyperlink>
      <w:r>
        <w:rPr>
          <w:rStyle w:val="s3"/>
        </w:rPr>
        <w:t xml:space="preserve"> РК от 26.12.12 г. № 61-V </w:t>
      </w:r>
      <w:hyperlink r:id="rId1422" w:history="1">
        <w:r>
          <w:rPr>
            <w:rStyle w:val="a4"/>
            <w:rFonts w:ascii="Segoe UI Symbol" w:hAnsi="Segoe UI Symbol"/>
            <w:i/>
            <w:iCs/>
            <w:color w:val="0000FF"/>
            <w:u w:val="single"/>
          </w:rPr>
          <w:t>+</w:t>
        </w:r>
      </w:hyperlink>
      <w:r>
        <w:rPr>
          <w:rStyle w:val="s3"/>
        </w:rPr>
        <w:t xml:space="preserve"> (введено в действие с 1 января 2013 г.)</w:t>
      </w:r>
    </w:p>
    <w:p w:rsidR="00000000" w:rsidRDefault="003D1D4C">
      <w:pPr>
        <w:pStyle w:val="pj"/>
      </w:pPr>
      <w:r>
        <w:rPr>
          <w:rStyle w:val="s0"/>
        </w:rPr>
        <w:t>4) по авансовым платежам по корпоративному подохо</w:t>
      </w:r>
      <w:r>
        <w:rPr>
          <w:rStyle w:val="s0"/>
        </w:rPr>
        <w:t>дному налогу за месяцы налогового периода, по которым наступили сроки уплаты авансовых платежей;</w:t>
      </w:r>
    </w:p>
    <w:p w:rsidR="00000000" w:rsidRDefault="003D1D4C">
      <w:pPr>
        <w:pStyle w:val="pj"/>
      </w:pPr>
      <w:r>
        <w:rPr>
          <w:rStyle w:val="s0"/>
        </w:rPr>
        <w:t xml:space="preserve">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w:t>
      </w:r>
      <w:r>
        <w:rPr>
          <w:rStyle w:val="s0"/>
        </w:rPr>
        <w:t>по корпоративному подоходному налогу за предыдущий налоговый период;</w:t>
      </w:r>
    </w:p>
    <w:p w:rsidR="00000000" w:rsidRDefault="003D1D4C">
      <w:pPr>
        <w:pStyle w:val="pj"/>
      </w:pPr>
      <w:r>
        <w:rPr>
          <w:rStyle w:val="s0"/>
        </w:rPr>
        <w:t>6) позднее 20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w:t>
      </w:r>
      <w:r>
        <w:rPr>
          <w:rStyle w:val="s0"/>
        </w:rPr>
        <w:t>дному налогу за предыдущий налоговый период;</w:t>
      </w:r>
    </w:p>
    <w:p w:rsidR="00000000" w:rsidRDefault="003D1D4C">
      <w:pPr>
        <w:pStyle w:val="pji"/>
      </w:pPr>
      <w:r>
        <w:rPr>
          <w:rStyle w:val="s3"/>
        </w:rPr>
        <w:t xml:space="preserve">Пункт дополняется подпунктом 6-1 в соответствии с </w:t>
      </w:r>
      <w:hyperlink r:id="rId1423" w:anchor="sub_id=70"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
      </w:pPr>
      <w:r>
        <w:rPr>
          <w:rStyle w:val="s0"/>
        </w:rPr>
        <w:t xml:space="preserve">7) в части изменения метода отнесения на вычеты управленческих и общеадминистративных расходов юридического лица-нерезидента. </w:t>
      </w:r>
      <w:hyperlink r:id="rId1424" w:history="1">
        <w:r>
          <w:rPr>
            <w:rStyle w:val="a4"/>
            <w:rFonts w:ascii="Segoe UI Symbol" w:hAnsi="Segoe UI Symbol"/>
            <w:i/>
            <w:iCs/>
            <w:color w:val="0000FF"/>
            <w:u w:val="single"/>
          </w:rPr>
          <w:t>*</w:t>
        </w:r>
      </w:hyperlink>
    </w:p>
    <w:p w:rsidR="00000000" w:rsidRDefault="003D1D4C">
      <w:pPr>
        <w:pStyle w:val="pji"/>
      </w:pPr>
      <w:r>
        <w:rPr>
          <w:rStyle w:val="s3"/>
        </w:rPr>
        <w:t xml:space="preserve">См. </w:t>
      </w:r>
      <w:hyperlink r:id="rId1425" w:history="1">
        <w:r>
          <w:rPr>
            <w:rStyle w:val="a4"/>
            <w:i/>
            <w:iCs/>
            <w:color w:val="0000FF"/>
            <w:u w:val="single"/>
          </w:rPr>
          <w:t>Протокол</w:t>
        </w:r>
      </w:hyperlink>
      <w:r>
        <w:rPr>
          <w:rStyle w:val="s3"/>
        </w:rPr>
        <w:t xml:space="preserve"> круглого стола НК МФ РК и Ассоциации налогоплательщиков Казахстана от 23 февраля 2010 года</w:t>
      </w:r>
    </w:p>
    <w:p w:rsidR="00000000" w:rsidRDefault="003D1D4C">
      <w:pPr>
        <w:pStyle w:val="pj"/>
      </w:pPr>
      <w:r>
        <w:t> </w:t>
      </w:r>
    </w:p>
    <w:p w:rsidR="00000000" w:rsidRDefault="003D1D4C">
      <w:pPr>
        <w:pStyle w:val="pji"/>
      </w:pPr>
      <w:bookmarkStart w:id="119" w:name="SUB710000"/>
      <w:bookmarkEnd w:id="119"/>
      <w:r>
        <w:rPr>
          <w:rStyle w:val="s3"/>
        </w:rPr>
        <w:t xml:space="preserve">В статью 71 внесены изменения в соответствии с </w:t>
      </w:r>
      <w:hyperlink r:id="rId1426" w:anchor="sub_id=329" w:history="1">
        <w:r>
          <w:rPr>
            <w:rStyle w:val="a4"/>
            <w:i/>
            <w:iCs/>
            <w:color w:val="0000FF"/>
            <w:u w:val="single"/>
          </w:rPr>
          <w:t>Законом</w:t>
        </w:r>
      </w:hyperlink>
      <w:r>
        <w:rPr>
          <w:rStyle w:val="s3"/>
        </w:rPr>
        <w:t xml:space="preserve"> РК от 16.</w:t>
      </w:r>
      <w:r>
        <w:rPr>
          <w:rStyle w:val="s3"/>
        </w:rPr>
        <w:t>11.09 г. № 200-IV (введены в действие с 1 января 2009 г.) (</w:t>
      </w:r>
      <w:hyperlink r:id="rId1427" w:anchor="sub_id=710600" w:history="1">
        <w:r>
          <w:rPr>
            <w:rStyle w:val="a4"/>
            <w:i/>
            <w:iCs/>
            <w:color w:val="0000FF"/>
            <w:u w:val="single"/>
          </w:rPr>
          <w:t>см. стар. ред.</w:t>
        </w:r>
      </w:hyperlink>
      <w:r>
        <w:rPr>
          <w:rStyle w:val="s3"/>
        </w:rPr>
        <w:t xml:space="preserve">); </w:t>
      </w:r>
      <w:hyperlink r:id="rId1428" w:anchor="sub_id=71" w:history="1">
        <w:r>
          <w:rPr>
            <w:rStyle w:val="a4"/>
            <w:i/>
            <w:iCs/>
            <w:color w:val="0000FF"/>
            <w:u w:val="single"/>
          </w:rPr>
          <w:t>Законом</w:t>
        </w:r>
      </w:hyperlink>
      <w:r>
        <w:rPr>
          <w:rStyle w:val="s3"/>
        </w:rPr>
        <w:t xml:space="preserve"> РК от 26</w:t>
      </w:r>
      <w:r>
        <w:rPr>
          <w:rStyle w:val="s3"/>
        </w:rPr>
        <w:t>.12.12 г. № 61-V (введены в действие с 1 января 2013 г.) (</w:t>
      </w:r>
      <w:hyperlink r:id="rId1429" w:anchor="sub_id=710300" w:history="1">
        <w:r>
          <w:rPr>
            <w:rStyle w:val="a4"/>
            <w:i/>
            <w:iCs/>
            <w:color w:val="0000FF"/>
            <w:u w:val="single"/>
          </w:rPr>
          <w:t>см. стар. ред.</w:t>
        </w:r>
      </w:hyperlink>
      <w:r>
        <w:rPr>
          <w:rStyle w:val="s3"/>
        </w:rPr>
        <w:t xml:space="preserve">); изложена в редакции </w:t>
      </w:r>
      <w:hyperlink r:id="rId1430" w:anchor="sub_id=71" w:history="1">
        <w:r>
          <w:rPr>
            <w:rStyle w:val="a4"/>
            <w:i/>
            <w:iCs/>
            <w:color w:val="0000FF"/>
            <w:u w:val="single"/>
          </w:rPr>
          <w:t>Закона</w:t>
        </w:r>
      </w:hyperlink>
      <w:r>
        <w:rPr>
          <w:rStyle w:val="s3"/>
        </w:rPr>
        <w:t xml:space="preserve"> РК от 05.12.13 г. № 152-V </w:t>
      </w:r>
      <w:hyperlink r:id="rId1431" w:history="1">
        <w:r>
          <w:rPr>
            <w:rStyle w:val="a4"/>
            <w:rFonts w:ascii="Segoe UI Symbol" w:hAnsi="Segoe UI Symbol"/>
            <w:i/>
            <w:iCs/>
            <w:color w:val="0000FF"/>
            <w:u w:val="single"/>
          </w:rPr>
          <w:t>+</w:t>
        </w:r>
      </w:hyperlink>
      <w:r>
        <w:rPr>
          <w:rStyle w:val="s3"/>
        </w:rPr>
        <w:t xml:space="preserve"> (введено в действие с 1 января 2014 г.) (</w:t>
      </w:r>
      <w:hyperlink r:id="rId1432" w:anchor="sub_id=710000" w:history="1">
        <w:r>
          <w:rPr>
            <w:rStyle w:val="a4"/>
            <w:i/>
            <w:iCs/>
            <w:color w:val="0000FF"/>
            <w:u w:val="single"/>
          </w:rPr>
          <w:t>см. стар. ред.</w:t>
        </w:r>
      </w:hyperlink>
      <w:r>
        <w:rPr>
          <w:rStyle w:val="s3"/>
        </w:rPr>
        <w:t>); внесены изм</w:t>
      </w:r>
      <w:r>
        <w:rPr>
          <w:rStyle w:val="s3"/>
        </w:rPr>
        <w:t xml:space="preserve">енения в соответствии с </w:t>
      </w:r>
      <w:hyperlink r:id="rId1433" w:anchor="sub_id=71" w:history="1">
        <w:r>
          <w:rPr>
            <w:rStyle w:val="a4"/>
            <w:i/>
            <w:iCs/>
            <w:color w:val="0000FF"/>
            <w:u w:val="single"/>
          </w:rPr>
          <w:t>Законом</w:t>
        </w:r>
      </w:hyperlink>
      <w:r>
        <w:rPr>
          <w:rStyle w:val="s3"/>
        </w:rPr>
        <w:t xml:space="preserve"> РК от 28.11.14 г. № 257-V (введены в действие с 1 января 2015 г.) (</w:t>
      </w:r>
      <w:hyperlink r:id="rId1434" w:anchor="sub_id=710000" w:history="1">
        <w:r>
          <w:rPr>
            <w:rStyle w:val="a4"/>
            <w:i/>
            <w:iCs/>
            <w:color w:val="0000FF"/>
            <w:u w:val="single"/>
          </w:rPr>
          <w:t>см. стар. ред.</w:t>
        </w:r>
      </w:hyperlink>
      <w:r>
        <w:rPr>
          <w:rStyle w:val="s3"/>
        </w:rPr>
        <w:t xml:space="preserve">); </w:t>
      </w:r>
      <w:hyperlink r:id="rId1435" w:anchor="sub_id=71" w:history="1">
        <w:r>
          <w:rPr>
            <w:rStyle w:val="a4"/>
            <w:i/>
            <w:iCs/>
            <w:color w:val="0000FF"/>
            <w:u w:val="single"/>
          </w:rPr>
          <w:t>Законом</w:t>
        </w:r>
      </w:hyperlink>
      <w:r>
        <w:rPr>
          <w:rStyle w:val="s3"/>
        </w:rPr>
        <w:t xml:space="preserve"> РК от 17.11.15 г. № 408-V (введены в действие с 1 марта 2016 г.) (</w:t>
      </w:r>
      <w:hyperlink r:id="rId1436" w:anchor="sub_id=71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71. Продление сроков представления налоговой отчетности по мониторингу</w:t>
      </w:r>
    </w:p>
    <w:p w:rsidR="00000000" w:rsidRDefault="003D1D4C">
      <w:pPr>
        <w:pStyle w:val="pj"/>
      </w:pPr>
      <w:hyperlink r:id="rId1437" w:history="1">
        <w:r>
          <w:rPr>
            <w:rStyle w:val="a4"/>
            <w:color w:val="0000FF"/>
            <w:u w:val="single"/>
          </w:rPr>
          <w:t>Крупный налогоплательщик</w:t>
        </w:r>
      </w:hyperlink>
      <w:r>
        <w:rPr>
          <w:rStyle w:val="s0"/>
        </w:rPr>
        <w:t xml:space="preserve">, подлежащий мониторингу, вправе продлить срок представления отчетности по мониторингу, указанной в </w:t>
      </w:r>
      <w:hyperlink w:anchor="sub6240000" w:history="1">
        <w:r>
          <w:rPr>
            <w:rStyle w:val="a4"/>
            <w:color w:val="0000FF"/>
            <w:u w:val="single"/>
          </w:rPr>
          <w:t>статье 624</w:t>
        </w:r>
      </w:hyperlink>
      <w:r>
        <w:rPr>
          <w:rStyle w:val="s0"/>
        </w:rPr>
        <w:t xml:space="preserve"> настоящего Кодекса, до шестидесяти календарных дней.</w:t>
      </w:r>
    </w:p>
    <w:p w:rsidR="00000000" w:rsidRDefault="003D1D4C">
      <w:pPr>
        <w:pStyle w:val="pj"/>
      </w:pPr>
      <w:r>
        <w:rPr>
          <w:rStyle w:val="s0"/>
        </w:rPr>
        <w:t>В случае принятия решения о продлении срока представления о</w:t>
      </w:r>
      <w:r>
        <w:rPr>
          <w:rStyle w:val="s0"/>
        </w:rPr>
        <w:t>тчетности по мониторингу крупный налогоплательщик, подлежащий мониторингу, обязан не позднее чем за десять рабочих дней до истечения срока представления отчетности по мониторингу уведомить налоговый орган по месту регистрации. Уведомление представляется по</w:t>
      </w:r>
      <w:r>
        <w:rPr>
          <w:rStyle w:val="s0"/>
        </w:rPr>
        <w:t xml:space="preserve"> </w:t>
      </w:r>
      <w:hyperlink r:id="rId1438" w:anchor="sub_id=37" w:history="1">
        <w:r>
          <w:rPr>
            <w:rStyle w:val="a4"/>
            <w:color w:val="0000FF"/>
            <w:u w:val="single"/>
          </w:rPr>
          <w:t>форме</w:t>
        </w:r>
      </w:hyperlink>
      <w:r>
        <w:rPr>
          <w:rStyle w:val="s0"/>
        </w:rPr>
        <w:t>, установленной уполномоченным органом, в том числе через Государственную корпорацию «Правительство для граждан».</w:t>
      </w:r>
    </w:p>
    <w:p w:rsidR="00000000" w:rsidRDefault="003D1D4C">
      <w:pPr>
        <w:pStyle w:val="pji"/>
      </w:pPr>
      <w:hyperlink r:id="rId1439"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120" w:name="SUB720000"/>
      <w:bookmarkEnd w:id="120"/>
      <w:r>
        <w:rPr>
          <w:rStyle w:val="s3"/>
        </w:rPr>
        <w:t xml:space="preserve">В статью 72 внесены изменения в соответствии с </w:t>
      </w:r>
      <w:hyperlink r:id="rId1440" w:anchor="sub_id=330" w:history="1">
        <w:r>
          <w:rPr>
            <w:rStyle w:val="a4"/>
            <w:i/>
            <w:iCs/>
            <w:color w:val="0000FF"/>
            <w:u w:val="single"/>
          </w:rPr>
          <w:t>Законом</w:t>
        </w:r>
      </w:hyperlink>
      <w:r>
        <w:rPr>
          <w:rStyle w:val="s3"/>
        </w:rPr>
        <w:t xml:space="preserve"> РК от 16.11.09 г. № 200-IV (введены в действие с 1 января 2010 г.) (</w:t>
      </w:r>
      <w:hyperlink r:id="rId1441" w:anchor="sub_id=720200" w:history="1">
        <w:r>
          <w:rPr>
            <w:rStyle w:val="a4"/>
            <w:i/>
            <w:iCs/>
            <w:color w:val="0000FF"/>
            <w:u w:val="single"/>
          </w:rPr>
          <w:t>см. стар. ред.</w:t>
        </w:r>
      </w:hyperlink>
      <w:r>
        <w:rPr>
          <w:rStyle w:val="s3"/>
        </w:rPr>
        <w:t xml:space="preserve">); </w:t>
      </w:r>
      <w:hyperlink r:id="rId1442" w:anchor="sub_id=72" w:history="1">
        <w:r>
          <w:rPr>
            <w:rStyle w:val="a4"/>
            <w:i/>
            <w:iCs/>
            <w:color w:val="0000FF"/>
            <w:u w:val="single"/>
          </w:rPr>
          <w:t>Законом</w:t>
        </w:r>
      </w:hyperlink>
      <w:r>
        <w:rPr>
          <w:rStyle w:val="s3"/>
        </w:rPr>
        <w:t xml:space="preserve"> РК от 30.06.10 г. № 297-IV (введены в действие с 1 июля 2010 г.) (</w:t>
      </w:r>
      <w:hyperlink r:id="rId1443" w:anchor="sub_id=720000" w:history="1">
        <w:r>
          <w:rPr>
            <w:rStyle w:val="a4"/>
            <w:i/>
            <w:iCs/>
            <w:color w:val="0000FF"/>
            <w:u w:val="single"/>
          </w:rPr>
          <w:t>см. стар. ред.</w:t>
        </w:r>
      </w:hyperlink>
      <w:r>
        <w:rPr>
          <w:rStyle w:val="s3"/>
        </w:rPr>
        <w:t xml:space="preserve">); </w:t>
      </w:r>
      <w:hyperlink r:id="rId1444" w:anchor="sub_id=72" w:history="1">
        <w:r>
          <w:rPr>
            <w:rStyle w:val="a4"/>
            <w:i/>
            <w:iCs/>
            <w:color w:val="0000FF"/>
            <w:u w:val="single"/>
          </w:rPr>
          <w:t>Законом</w:t>
        </w:r>
      </w:hyperlink>
      <w:r>
        <w:rPr>
          <w:rStyle w:val="s3"/>
        </w:rPr>
        <w:t xml:space="preserve"> РК от 26.12.12 г. № 61-V (введено в действие с 1 января 2013 г.) (</w:t>
      </w:r>
      <w:hyperlink r:id="rId1445" w:anchor="sub_id=720200" w:history="1">
        <w:r>
          <w:rPr>
            <w:rStyle w:val="a4"/>
            <w:i/>
            <w:iCs/>
            <w:color w:val="0000FF"/>
            <w:u w:val="single"/>
          </w:rPr>
          <w:t>см. стар. ред.</w:t>
        </w:r>
      </w:hyperlink>
      <w:r>
        <w:rPr>
          <w:rStyle w:val="s3"/>
        </w:rPr>
        <w:t xml:space="preserve">); изложена в редакции </w:t>
      </w:r>
      <w:hyperlink r:id="rId1446" w:anchor="sub_id=71" w:history="1">
        <w:r>
          <w:rPr>
            <w:rStyle w:val="a4"/>
            <w:i/>
            <w:iCs/>
            <w:color w:val="0000FF"/>
            <w:u w:val="single"/>
          </w:rPr>
          <w:t>Закона</w:t>
        </w:r>
      </w:hyperlink>
      <w:r>
        <w:rPr>
          <w:rStyle w:val="s3"/>
        </w:rPr>
        <w:t xml:space="preserve"> РК от 05.12.13 г. № 152-V </w:t>
      </w:r>
      <w:hyperlink r:id="rId1447" w:history="1">
        <w:r>
          <w:rPr>
            <w:rStyle w:val="a4"/>
            <w:rFonts w:ascii="Segoe UI Symbol" w:hAnsi="Segoe UI Symbol"/>
            <w:i/>
            <w:iCs/>
            <w:color w:val="0000FF"/>
            <w:u w:val="single"/>
          </w:rPr>
          <w:t>+</w:t>
        </w:r>
      </w:hyperlink>
      <w:r>
        <w:rPr>
          <w:rStyle w:val="s3"/>
        </w:rPr>
        <w:t xml:space="preserve"> (введено в действие с 1 января 2014 г.) (</w:t>
      </w:r>
      <w:hyperlink r:id="rId1448" w:anchor="sub_id=7200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статью 72 - </w:t>
      </w:r>
      <w:hyperlink r:id="rId1449"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ind w:left="1200" w:hanging="800"/>
      </w:pPr>
      <w:r>
        <w:rPr>
          <w:rStyle w:val="s1"/>
        </w:rPr>
        <w:t>Статья 72. Продление сроков представления налоговой отчетности, за исключением налоговой отчетности по мониторингу</w:t>
      </w:r>
    </w:p>
    <w:p w:rsidR="00000000" w:rsidRDefault="003D1D4C">
      <w:pPr>
        <w:pStyle w:val="pj"/>
      </w:pPr>
      <w:r>
        <w:rPr>
          <w:rStyle w:val="s0"/>
        </w:rPr>
        <w:t>1. Налогоплательщик (налоговый агент) вправе продлить срок представ</w:t>
      </w:r>
      <w:r>
        <w:rPr>
          <w:rStyle w:val="s0"/>
        </w:rPr>
        <w:t>ления налоговой отчетности при условии ее представления в электронной форме, за исключением отчетности по мониторингу и налоговой отчетности по косвенным налогам при импорте товаров на территорию Республики Казахстан с территории государств-членов Таможенн</w:t>
      </w:r>
      <w:r>
        <w:rPr>
          <w:rStyle w:val="s0"/>
        </w:rPr>
        <w:t>ого союза.</w:t>
      </w:r>
    </w:p>
    <w:p w:rsidR="00000000" w:rsidRDefault="003D1D4C">
      <w:pPr>
        <w:pStyle w:val="pji"/>
      </w:pPr>
      <w:r>
        <w:rPr>
          <w:rStyle w:val="s3"/>
        </w:rPr>
        <w:t xml:space="preserve">В пункт 2 внесены изменения в соответствии с </w:t>
      </w:r>
      <w:hyperlink r:id="rId1450" w:anchor="sub_id=372" w:history="1">
        <w:r>
          <w:rPr>
            <w:rStyle w:val="a4"/>
            <w:i/>
            <w:iCs/>
            <w:color w:val="0000FF"/>
            <w:u w:val="single"/>
          </w:rPr>
          <w:t>Законом</w:t>
        </w:r>
      </w:hyperlink>
      <w:r>
        <w:rPr>
          <w:rStyle w:val="s3"/>
        </w:rPr>
        <w:t xml:space="preserve"> РК от 28.11.14 г. № 257-V (введены в действие с 1 января 2015 г.) (</w:t>
      </w:r>
      <w:hyperlink r:id="rId1451" w:anchor="sub_id=720200" w:history="1">
        <w:r>
          <w:rPr>
            <w:rStyle w:val="a4"/>
            <w:i/>
            <w:iCs/>
            <w:color w:val="0000FF"/>
            <w:u w:val="single"/>
          </w:rPr>
          <w:t>см. стар. ред.</w:t>
        </w:r>
      </w:hyperlink>
      <w:r>
        <w:rPr>
          <w:rStyle w:val="s3"/>
        </w:rPr>
        <w:t xml:space="preserve">); </w:t>
      </w:r>
      <w:hyperlink r:id="rId1452" w:anchor="sub_id=72" w:history="1">
        <w:r>
          <w:rPr>
            <w:rStyle w:val="a4"/>
            <w:i/>
            <w:iCs/>
            <w:color w:val="0000FF"/>
            <w:u w:val="single"/>
          </w:rPr>
          <w:t>Законом</w:t>
        </w:r>
      </w:hyperlink>
      <w:r>
        <w:rPr>
          <w:rStyle w:val="s3"/>
        </w:rPr>
        <w:t xml:space="preserve"> РК от 17.11.15 г. № 408-V (введены в действие с 1 марта 2016 г.) (</w:t>
      </w:r>
      <w:hyperlink r:id="rId1453" w:anchor="sub_id=720200" w:history="1">
        <w:r>
          <w:rPr>
            <w:rStyle w:val="a4"/>
            <w:i/>
            <w:iCs/>
            <w:color w:val="0000FF"/>
            <w:u w:val="single"/>
          </w:rPr>
          <w:t>см. стар. ред.</w:t>
        </w:r>
      </w:hyperlink>
      <w:r>
        <w:rPr>
          <w:rStyle w:val="s3"/>
        </w:rPr>
        <w:t>)</w:t>
      </w:r>
    </w:p>
    <w:p w:rsidR="00000000" w:rsidRDefault="003D1D4C">
      <w:pPr>
        <w:pStyle w:val="pj"/>
      </w:pPr>
      <w:r>
        <w:rPr>
          <w:rStyle w:val="s0"/>
        </w:rPr>
        <w:t xml:space="preserve">2. Для продления срока представления налоговой отчетности в соответствии с настоящей статьей налогоплательщик (налоговый агент) направляет в налоговый орган </w:t>
      </w:r>
      <w:r>
        <w:rPr>
          <w:rStyle w:val="s0"/>
        </w:rPr>
        <w:t xml:space="preserve">по месту регистрационного учета, в том числе через Государственную корпорацию «Правительство для граждан», уведомление о продлении срока представления налоговой отчетности по </w:t>
      </w:r>
      <w:hyperlink r:id="rId1454" w:anchor="sub_id=37" w:history="1">
        <w:r>
          <w:rPr>
            <w:rStyle w:val="a4"/>
            <w:color w:val="0000FF"/>
            <w:u w:val="single"/>
          </w:rPr>
          <w:t>ф</w:t>
        </w:r>
        <w:r>
          <w:rPr>
            <w:rStyle w:val="a4"/>
            <w:color w:val="0000FF"/>
            <w:u w:val="single"/>
          </w:rPr>
          <w:t>орме</w:t>
        </w:r>
      </w:hyperlink>
      <w:r>
        <w:rPr>
          <w:rStyle w:val="s0"/>
        </w:rPr>
        <w:t>, установленной уполномоченным органом.</w:t>
      </w:r>
    </w:p>
    <w:p w:rsidR="00000000" w:rsidRDefault="003D1D4C">
      <w:pPr>
        <w:pStyle w:val="pj"/>
      </w:pPr>
      <w:r>
        <w:rPr>
          <w:rStyle w:val="s0"/>
        </w:rPr>
        <w:t>Уведомление о продлении срока представления налоговой отчетности направляется налогоплательщиком (налоговым агентом) на бумажном носителе или в электронной форме, допускающем компьютерную обработку информации пос</w:t>
      </w:r>
      <w:r>
        <w:rPr>
          <w:rStyle w:val="s0"/>
        </w:rPr>
        <w:t>редством системы приема и обработки налоговой отчетности, до истечения срока, установленного настоящим Кодексом, для представления налоговой отчетности.</w:t>
      </w:r>
    </w:p>
    <w:p w:rsidR="00000000" w:rsidRDefault="003D1D4C">
      <w:pPr>
        <w:pStyle w:val="pj"/>
      </w:pPr>
      <w:r>
        <w:rPr>
          <w:rStyle w:val="s0"/>
        </w:rPr>
        <w:t>Продление срока представления налоговой отчетности распространяется на налоговую отчетность, представля</w:t>
      </w:r>
      <w:r>
        <w:rPr>
          <w:rStyle w:val="s0"/>
        </w:rPr>
        <w:t>емую налогоплательщиком (налоговым агентом) в течение календарного года, в котором в налоговый орган направлено уведомление на продление срока представления налоговой отчетности.</w:t>
      </w:r>
    </w:p>
    <w:p w:rsidR="00000000" w:rsidRDefault="003D1D4C">
      <w:pPr>
        <w:pStyle w:val="pji"/>
      </w:pPr>
      <w:hyperlink r:id="rId1455" w:anchor="sub_id=1203" w:history="1">
        <w:r>
          <w:rPr>
            <w:rStyle w:val="a4"/>
            <w:rFonts w:ascii="Segoe UI Symbol" w:hAnsi="Segoe UI Symbol"/>
            <w:i/>
            <w:iCs/>
            <w:color w:val="0000FF"/>
            <w:u w:val="single"/>
          </w:rPr>
          <w:t>*</w:t>
        </w:r>
      </w:hyperlink>
    </w:p>
    <w:p w:rsidR="00000000" w:rsidRDefault="003D1D4C">
      <w:pPr>
        <w:pStyle w:val="pj"/>
      </w:pPr>
      <w:r>
        <w:rPr>
          <w:rStyle w:val="s0"/>
        </w:rPr>
        <w:t>3. Срок представления налоговой отчетности продлевается на период:</w:t>
      </w:r>
    </w:p>
    <w:p w:rsidR="00000000" w:rsidRDefault="003D1D4C">
      <w:pPr>
        <w:pStyle w:val="pj"/>
      </w:pPr>
      <w:r>
        <w:rPr>
          <w:rStyle w:val="s0"/>
        </w:rPr>
        <w:t>1) по корпоративному подоходному налогу или индивидуальному подоходному налогу - не более тридцати календарных дней со срока, установленного для представления декларации;</w:t>
      </w:r>
    </w:p>
    <w:p w:rsidR="00000000" w:rsidRDefault="003D1D4C">
      <w:pPr>
        <w:pStyle w:val="pji"/>
      </w:pPr>
      <w:r>
        <w:rPr>
          <w:rStyle w:val="s3"/>
        </w:rPr>
        <w:t xml:space="preserve">Подпункт 2 </w:t>
      </w:r>
      <w:r>
        <w:rPr>
          <w:rStyle w:val="s3"/>
        </w:rPr>
        <w:t xml:space="preserve">изложен в редакции </w:t>
      </w:r>
      <w:hyperlink r:id="rId1456" w:anchor="sub_id=72" w:history="1">
        <w:r>
          <w:rPr>
            <w:rStyle w:val="a5"/>
            <w:i/>
            <w:iCs/>
          </w:rPr>
          <w:t>Закона</w:t>
        </w:r>
      </w:hyperlink>
      <w:r>
        <w:rPr>
          <w:rStyle w:val="s3"/>
        </w:rPr>
        <w:t xml:space="preserve"> РК от 16.11.15 г. № 406-V (введено в действие с 1 июля 2017 г.) (</w:t>
      </w:r>
      <w:hyperlink r:id="rId1457" w:anchor="sub_id=720302" w:history="1">
        <w:r>
          <w:rPr>
            <w:rStyle w:val="a5"/>
            <w:i/>
            <w:iCs/>
          </w:rPr>
          <w:t>см. стар. ред.</w:t>
        </w:r>
      </w:hyperlink>
      <w:r>
        <w:rPr>
          <w:rStyle w:val="s3"/>
        </w:rPr>
        <w:t>)</w:t>
      </w:r>
    </w:p>
    <w:p w:rsidR="00000000" w:rsidRDefault="003D1D4C">
      <w:pPr>
        <w:pStyle w:val="pj"/>
      </w:pPr>
      <w:r>
        <w:rPr>
          <w:rStyle w:val="s0"/>
        </w:rPr>
        <w:t>2) по иным видам налогов, другим обязательным платежам в бюджет,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w:t>
      </w:r>
      <w:r>
        <w:rPr>
          <w:rStyle w:val="s0"/>
        </w:rPr>
        <w:t>трахование не более пятнадцати календарных дней со срока, установленного для представления декларации и (или) расчета.</w:t>
      </w:r>
    </w:p>
    <w:p w:rsidR="00000000" w:rsidRDefault="003D1D4C">
      <w:pPr>
        <w:pStyle w:val="pj"/>
      </w:pPr>
      <w:r>
        <w:rPr>
          <w:rStyle w:val="s0"/>
        </w:rPr>
        <w:t>Продление срока представления налоговой отчетности не распространяется на срок представления расчета сумм авансовых платежей, предусмотре</w:t>
      </w:r>
      <w:r>
        <w:rPr>
          <w:rStyle w:val="s0"/>
        </w:rPr>
        <w:t xml:space="preserve">нный </w:t>
      </w:r>
      <w:hyperlink w:anchor="sub1410000" w:history="1">
        <w:r>
          <w:rPr>
            <w:rStyle w:val="a4"/>
            <w:color w:val="0000FF"/>
            <w:u w:val="single"/>
          </w:rPr>
          <w:t>статьей 141</w:t>
        </w:r>
      </w:hyperlink>
      <w:r>
        <w:rPr>
          <w:rStyle w:val="s0"/>
        </w:rPr>
        <w:t xml:space="preserve"> настоящего Кодекса.</w:t>
      </w:r>
    </w:p>
    <w:p w:rsidR="00000000" w:rsidRDefault="003D1D4C">
      <w:pPr>
        <w:pStyle w:val="pji"/>
      </w:pPr>
      <w:hyperlink r:id="rId1458" w:history="1">
        <w:r>
          <w:rPr>
            <w:rStyle w:val="a4"/>
            <w:rFonts w:ascii="Segoe UI Symbol" w:hAnsi="Segoe UI Symbol"/>
            <w:i/>
            <w:iCs/>
            <w:color w:val="0000FF"/>
            <w:u w:val="single"/>
          </w:rPr>
          <w:t>*</w:t>
        </w:r>
      </w:hyperlink>
    </w:p>
    <w:p w:rsidR="00000000" w:rsidRDefault="003D1D4C">
      <w:pPr>
        <w:pStyle w:val="pji"/>
      </w:pPr>
      <w:r>
        <w:rPr>
          <w:rStyle w:val="s3"/>
        </w:rPr>
        <w:t xml:space="preserve">Пункт 4 изложен в редакции </w:t>
      </w:r>
      <w:hyperlink r:id="rId1459" w:anchor="sub_id=72" w:history="1">
        <w:r>
          <w:rPr>
            <w:rStyle w:val="a5"/>
            <w:i/>
            <w:iCs/>
          </w:rPr>
          <w:t>Закона</w:t>
        </w:r>
      </w:hyperlink>
      <w:r>
        <w:rPr>
          <w:rStyle w:val="s3"/>
        </w:rPr>
        <w:t xml:space="preserve"> РК от</w:t>
      </w:r>
      <w:r>
        <w:rPr>
          <w:rStyle w:val="s3"/>
        </w:rPr>
        <w:t xml:space="preserve"> 16.11.15 г. № 406-V (введено в действие с 1 июля 2017 г.) (</w:t>
      </w:r>
      <w:hyperlink r:id="rId1460" w:anchor="sub_id=720400" w:history="1">
        <w:r>
          <w:rPr>
            <w:rStyle w:val="a5"/>
            <w:i/>
            <w:iCs/>
          </w:rPr>
          <w:t>см. стар. ред.</w:t>
        </w:r>
      </w:hyperlink>
      <w:r>
        <w:rPr>
          <w:rStyle w:val="s3"/>
        </w:rPr>
        <w:t>)</w:t>
      </w:r>
    </w:p>
    <w:p w:rsidR="00000000" w:rsidRDefault="003D1D4C">
      <w:pPr>
        <w:pStyle w:val="pj"/>
      </w:pPr>
      <w:r>
        <w:rPr>
          <w:rStyle w:val="s0"/>
        </w:rPr>
        <w:t xml:space="preserve">4. Продление сроков представления налоговой отчетности не изменяет срока уплаты налогов, других </w:t>
      </w:r>
      <w:r>
        <w:rPr>
          <w:rStyle w:val="s0"/>
        </w:rPr>
        <w:t>обязательных платежей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w:t>
      </w:r>
    </w:p>
    <w:p w:rsidR="00000000" w:rsidRDefault="003D1D4C">
      <w:pPr>
        <w:pStyle w:val="pji"/>
      </w:pPr>
      <w:r>
        <w:rPr>
          <w:rStyle w:val="s3"/>
        </w:rPr>
        <w:t>Статья дополняется пунктом 5 в соответс</w:t>
      </w:r>
      <w:r>
        <w:rPr>
          <w:rStyle w:val="s3"/>
        </w:rPr>
        <w:t xml:space="preserve">твии с </w:t>
      </w:r>
      <w:hyperlink r:id="rId1461" w:anchor="sub_id=72" w:history="1">
        <w:r>
          <w:rPr>
            <w:rStyle w:val="a4"/>
            <w:i/>
            <w:iCs/>
            <w:color w:val="0000FF"/>
            <w:u w:val="single"/>
          </w:rPr>
          <w:t>Законом</w:t>
        </w:r>
      </w:hyperlink>
      <w:r>
        <w:rPr>
          <w:rStyle w:val="s3"/>
        </w:rPr>
        <w:t xml:space="preserve"> РК от 18.11.15 г. № 412-V (вводится в действие с 1 января 2020 г.)</w:t>
      </w:r>
    </w:p>
    <w:p w:rsidR="00000000" w:rsidRDefault="003D1D4C">
      <w:pPr>
        <w:pStyle w:val="pj"/>
      </w:pPr>
      <w:r>
        <w:t> </w:t>
      </w:r>
    </w:p>
    <w:p w:rsidR="00000000" w:rsidRDefault="003D1D4C">
      <w:pPr>
        <w:pStyle w:val="pj"/>
        <w:ind w:left="1200" w:hanging="800"/>
      </w:pPr>
      <w:bookmarkStart w:id="121" w:name="SUB730000"/>
      <w:bookmarkEnd w:id="121"/>
      <w:r>
        <w:rPr>
          <w:rStyle w:val="s1"/>
        </w:rPr>
        <w:t>Статья 73. Порядок приостановления (продления, возобновления) представления налоговой отчетн</w:t>
      </w:r>
      <w:r>
        <w:rPr>
          <w:rStyle w:val="s1"/>
        </w:rPr>
        <w:t>ости налогоплательщиком (налоговым агентом)</w:t>
      </w:r>
    </w:p>
    <w:p w:rsidR="00000000" w:rsidRDefault="003D1D4C">
      <w:pPr>
        <w:pStyle w:val="pji"/>
      </w:pPr>
      <w:r>
        <w:rPr>
          <w:rStyle w:val="s3"/>
        </w:rPr>
        <w:t xml:space="preserve">В пункт 1 внесены изменения в соответствии с </w:t>
      </w:r>
      <w:hyperlink r:id="rId1462" w:anchor="sub_id=73" w:history="1">
        <w:r>
          <w:rPr>
            <w:rStyle w:val="a4"/>
            <w:i/>
            <w:iCs/>
            <w:color w:val="0000FF"/>
            <w:u w:val="single"/>
          </w:rPr>
          <w:t>Законом</w:t>
        </w:r>
      </w:hyperlink>
      <w:r>
        <w:rPr>
          <w:rStyle w:val="s3"/>
        </w:rPr>
        <w:t xml:space="preserve"> РК от 30.12.09 г. № 234-IV (введены в действие с 1 января 2009 г.) (</w:t>
      </w:r>
      <w:hyperlink r:id="rId1463" w:anchor="sub_id=730000" w:history="1">
        <w:r>
          <w:rPr>
            <w:rStyle w:val="a4"/>
            <w:i/>
            <w:iCs/>
            <w:color w:val="0000FF"/>
            <w:u w:val="single"/>
          </w:rPr>
          <w:t>см. стар. ред.</w:t>
        </w:r>
      </w:hyperlink>
      <w:r>
        <w:rPr>
          <w:rStyle w:val="s3"/>
        </w:rPr>
        <w:t xml:space="preserve">); изложен в редакции </w:t>
      </w:r>
      <w:hyperlink r:id="rId1464" w:anchor="sub_id=373" w:history="1">
        <w:r>
          <w:rPr>
            <w:rStyle w:val="a4"/>
            <w:i/>
            <w:iCs/>
            <w:color w:val="0000FF"/>
            <w:u w:val="single"/>
          </w:rPr>
          <w:t>Закона</w:t>
        </w:r>
      </w:hyperlink>
      <w:r>
        <w:rPr>
          <w:rStyle w:val="s3"/>
        </w:rPr>
        <w:t xml:space="preserve"> РК от 28.11.14 г. № 257-V (введено в действие с 1 января 20</w:t>
      </w:r>
      <w:r>
        <w:rPr>
          <w:rStyle w:val="s3"/>
        </w:rPr>
        <w:t>15 г.) (</w:t>
      </w:r>
      <w:hyperlink r:id="rId1465" w:anchor="sub_id=7300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пункт 1 - </w:t>
      </w:r>
      <w:hyperlink r:id="rId1466" w:anchor="sub_id=500" w:history="1">
        <w:r>
          <w:rPr>
            <w:rStyle w:val="a4"/>
            <w:i/>
            <w:iCs/>
            <w:color w:val="0000FF"/>
            <w:u w:val="single"/>
          </w:rPr>
          <w:t>Закон</w:t>
        </w:r>
      </w:hyperlink>
      <w:r>
        <w:rPr>
          <w:rStyle w:val="s3"/>
        </w:rPr>
        <w:t xml:space="preserve"> </w:t>
      </w:r>
      <w:r>
        <w:rPr>
          <w:rStyle w:val="s3"/>
        </w:rPr>
        <w:t>РК от 02.08.15 г. № 342-V (вводятся в действие с 1 января 2023 г.)</w:t>
      </w:r>
    </w:p>
    <w:p w:rsidR="00000000" w:rsidRDefault="003D1D4C">
      <w:pPr>
        <w:pStyle w:val="pj"/>
      </w:pPr>
      <w:r>
        <w:rPr>
          <w:rStyle w:val="s0"/>
        </w:rPr>
        <w:t xml:space="preserve">1. Налогоплательщик (налоговый агент) в порядке, установленном настоящей статьей, имеет право на основании </w:t>
      </w:r>
      <w:hyperlink r:id="rId1467" w:anchor="sub_id=4" w:history="1">
        <w:r>
          <w:rPr>
            <w:rStyle w:val="a4"/>
            <w:color w:val="0000FF"/>
            <w:u w:val="single"/>
          </w:rPr>
          <w:t>нал</w:t>
        </w:r>
        <w:r>
          <w:rPr>
            <w:rStyle w:val="a4"/>
            <w:color w:val="0000FF"/>
            <w:u w:val="single"/>
          </w:rPr>
          <w:t>огового заявления</w:t>
        </w:r>
      </w:hyperlink>
      <w:r>
        <w:rPr>
          <w:rStyle w:val="s0"/>
        </w:rPr>
        <w:t xml:space="preserve"> о </w:t>
      </w:r>
      <w:hyperlink r:id="rId1468" w:history="1">
        <w:r>
          <w:rPr>
            <w:rStyle w:val="a4"/>
            <w:color w:val="0000FF"/>
            <w:u w:val="single"/>
          </w:rPr>
          <w:t>приостановлении (продлении, возобновлении)</w:t>
        </w:r>
      </w:hyperlink>
      <w:r>
        <w:rPr>
          <w:rStyle w:val="s0"/>
        </w:rPr>
        <w:t xml:space="preserve"> представления налоговой отчетности:</w:t>
      </w:r>
    </w:p>
    <w:p w:rsidR="00000000" w:rsidRDefault="003D1D4C">
      <w:pPr>
        <w:pStyle w:val="pj"/>
      </w:pPr>
      <w:r>
        <w:rPr>
          <w:rStyle w:val="s0"/>
        </w:rPr>
        <w:t>1) приостановить представление налоговой отчетности;</w:t>
      </w:r>
    </w:p>
    <w:p w:rsidR="00000000" w:rsidRDefault="003D1D4C">
      <w:pPr>
        <w:pStyle w:val="pj"/>
      </w:pPr>
      <w:r>
        <w:rPr>
          <w:rStyle w:val="s0"/>
        </w:rPr>
        <w:t>2) продлить срок приостановления предст</w:t>
      </w:r>
      <w:r>
        <w:rPr>
          <w:rStyle w:val="s0"/>
        </w:rPr>
        <w:t>авления налоговой отчетности;</w:t>
      </w:r>
    </w:p>
    <w:p w:rsidR="00000000" w:rsidRDefault="003D1D4C">
      <w:pPr>
        <w:pStyle w:val="pj"/>
      </w:pPr>
      <w:r>
        <w:rPr>
          <w:rStyle w:val="s0"/>
        </w:rPr>
        <w:t>3) возобновить представление налоговой отчетности, если иное не предусмотрено настоящей статьей.</w:t>
      </w:r>
    </w:p>
    <w:p w:rsidR="00000000" w:rsidRDefault="003D1D4C">
      <w:pPr>
        <w:pStyle w:val="pj"/>
      </w:pPr>
      <w:r>
        <w:rPr>
          <w:rStyle w:val="s0"/>
        </w:rPr>
        <w:t>Налогоплательщик (налоговый агент) в случае принятия решения о приостановлении деятельности представляет в налоговый орган по мес</w:t>
      </w:r>
      <w:r>
        <w:rPr>
          <w:rStyle w:val="s0"/>
        </w:rPr>
        <w:t>ту своего нахождения:</w:t>
      </w:r>
    </w:p>
    <w:p w:rsidR="00000000" w:rsidRDefault="003D1D4C">
      <w:pPr>
        <w:pStyle w:val="pj"/>
      </w:pPr>
      <w:r>
        <w:rPr>
          <w:rStyle w:val="s0"/>
        </w:rPr>
        <w:t xml:space="preserve">1) </w:t>
      </w:r>
      <w:hyperlink r:id="rId1469" w:anchor="sub_id=4" w:history="1">
        <w:r>
          <w:rPr>
            <w:rStyle w:val="a4"/>
            <w:color w:val="0000FF"/>
            <w:u w:val="single"/>
          </w:rPr>
          <w:t>налоговое заявление</w:t>
        </w:r>
      </w:hyperlink>
      <w:r>
        <w:rPr>
          <w:rStyle w:val="s0"/>
        </w:rPr>
        <w:t xml:space="preserve"> о приостановлении (продлении, возобновлении) представления налоговой отчетности на предстоящий период;</w:t>
      </w:r>
    </w:p>
    <w:p w:rsidR="00000000" w:rsidRDefault="003D1D4C">
      <w:pPr>
        <w:pStyle w:val="pji"/>
      </w:pPr>
      <w:r>
        <w:rPr>
          <w:rStyle w:val="s3"/>
        </w:rPr>
        <w:t>Подпункт 2 изложен в редакции</w:t>
      </w:r>
      <w:r>
        <w:rPr>
          <w:rStyle w:val="s3"/>
        </w:rPr>
        <w:t xml:space="preserve"> </w:t>
      </w:r>
      <w:hyperlink r:id="rId1470" w:anchor="sub_id=73" w:history="1">
        <w:r>
          <w:rPr>
            <w:rStyle w:val="a5"/>
            <w:i/>
            <w:iCs/>
          </w:rPr>
          <w:t>Закона</w:t>
        </w:r>
      </w:hyperlink>
      <w:r>
        <w:rPr>
          <w:rStyle w:val="s3"/>
        </w:rPr>
        <w:t xml:space="preserve"> РК от 16.11.15 г. № 406-V (введено в действие с 1 июля 2017 г.) (</w:t>
      </w:r>
      <w:hyperlink r:id="rId1471" w:anchor="sub_id=730000" w:history="1">
        <w:r>
          <w:rPr>
            <w:rStyle w:val="a5"/>
            <w:i/>
            <w:iCs/>
          </w:rPr>
          <w:t>см. стар. ред.</w:t>
        </w:r>
      </w:hyperlink>
      <w:r>
        <w:rPr>
          <w:rStyle w:val="s3"/>
        </w:rPr>
        <w:t>)</w:t>
      </w:r>
    </w:p>
    <w:p w:rsidR="00000000" w:rsidRDefault="003D1D4C">
      <w:pPr>
        <w:pStyle w:val="pj"/>
      </w:pPr>
      <w:r>
        <w:rPr>
          <w:rStyle w:val="s0"/>
        </w:rPr>
        <w:t xml:space="preserve">2) </w:t>
      </w:r>
      <w:r>
        <w:rPr>
          <w:rStyle w:val="s0"/>
        </w:rPr>
        <w:t>налоговую отчетность по видам налогов, других обязательных платежей в бюджет,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w:t>
      </w:r>
      <w:r>
        <w:rPr>
          <w:rStyle w:val="s0"/>
        </w:rPr>
        <w:t>хование с начала налогового периода до даты приостановления деятельности, указанной в заявлении о приостановлении (продлении, возобновлении), представления налоговой отчетности. В случае если срок представления очередной налоговой отчетности наступает посл</w:t>
      </w:r>
      <w:r>
        <w:rPr>
          <w:rStyle w:val="s0"/>
        </w:rPr>
        <w:t>е представления налогового заявления, то представление такой очередной налоговой отчетности производится до даты представления налогового заявления;</w:t>
      </w:r>
    </w:p>
    <w:p w:rsidR="00000000" w:rsidRDefault="003D1D4C">
      <w:pPr>
        <w:pStyle w:val="pj"/>
      </w:pPr>
      <w:r>
        <w:rPr>
          <w:rStyle w:val="s0"/>
        </w:rPr>
        <w:t xml:space="preserve">3) </w:t>
      </w:r>
      <w:hyperlink r:id="rId1472" w:anchor="sub_id=11" w:history="1">
        <w:r>
          <w:rPr>
            <w:rStyle w:val="a4"/>
            <w:color w:val="0000FF"/>
            <w:u w:val="single"/>
          </w:rPr>
          <w:t>налоговое заявление</w:t>
        </w:r>
      </w:hyperlink>
      <w:r>
        <w:rPr>
          <w:rStyle w:val="s0"/>
        </w:rPr>
        <w:t xml:space="preserve"> о ре</w:t>
      </w:r>
      <w:r>
        <w:rPr>
          <w:rStyle w:val="s0"/>
        </w:rPr>
        <w:t>гистрационном учете по налогу на добавленную стоимость в целях снятия с такого учета. Документ, указанный в настоящем подпункте, представляется в случае, если налогоплательщик является плательщиком налога на добавленную стоимость.</w:t>
      </w:r>
    </w:p>
    <w:p w:rsidR="00000000" w:rsidRDefault="003D1D4C">
      <w:pPr>
        <w:pStyle w:val="pj"/>
      </w:pPr>
      <w:r>
        <w:rPr>
          <w:rStyle w:val="s0"/>
        </w:rPr>
        <w:t>Срок приостановления пред</w:t>
      </w:r>
      <w:r>
        <w:rPr>
          <w:rStyle w:val="s0"/>
        </w:rPr>
        <w:t xml:space="preserve">ставления налоговой отчетности с учетом его продления не должен превышать срок, установленный </w:t>
      </w:r>
      <w:hyperlink w:anchor="sub460000" w:history="1">
        <w:r>
          <w:rPr>
            <w:rStyle w:val="a4"/>
            <w:color w:val="0000FF"/>
            <w:u w:val="single"/>
          </w:rPr>
          <w:t>статьей 46</w:t>
        </w:r>
      </w:hyperlink>
      <w:r>
        <w:rPr>
          <w:rStyle w:val="s0"/>
        </w:rPr>
        <w:t xml:space="preserve"> настоящего Кодекса.</w:t>
      </w:r>
    </w:p>
    <w:p w:rsidR="00000000" w:rsidRDefault="003D1D4C">
      <w:pPr>
        <w:pStyle w:val="pji"/>
      </w:pPr>
      <w:hyperlink r:id="rId1473" w:history="1">
        <w:r>
          <w:rPr>
            <w:rStyle w:val="a4"/>
            <w:rFonts w:ascii="Segoe UI Symbol" w:hAnsi="Segoe UI Symbol"/>
            <w:i/>
            <w:iCs/>
            <w:color w:val="0000FF"/>
            <w:u w:val="single"/>
          </w:rPr>
          <w:t>*</w:t>
        </w:r>
      </w:hyperlink>
    </w:p>
    <w:p w:rsidR="00000000" w:rsidRDefault="003D1D4C">
      <w:pPr>
        <w:pStyle w:val="pji"/>
      </w:pPr>
      <w:r>
        <w:rPr>
          <w:rStyle w:val="s3"/>
        </w:rPr>
        <w:t xml:space="preserve">В пункт 2 внесены изменения в соответствии с </w:t>
      </w:r>
      <w:hyperlink r:id="rId1474" w:anchor="sub_id=73" w:history="1">
        <w:r>
          <w:rPr>
            <w:rStyle w:val="a4"/>
            <w:i/>
            <w:iCs/>
            <w:color w:val="0000FF"/>
            <w:u w:val="single"/>
          </w:rPr>
          <w:t>Законом</w:t>
        </w:r>
      </w:hyperlink>
      <w:r>
        <w:rPr>
          <w:rStyle w:val="s3"/>
        </w:rPr>
        <w:t xml:space="preserve"> РК от 30.12.09 г. № 234-IV (введены в действие с 1 января 2009 г.) (</w:t>
      </w:r>
      <w:hyperlink r:id="rId1475" w:anchor="sub_id=730200" w:history="1">
        <w:r>
          <w:rPr>
            <w:rStyle w:val="a4"/>
            <w:i/>
            <w:iCs/>
            <w:color w:val="0000FF"/>
            <w:u w:val="single"/>
          </w:rPr>
          <w:t>см. стар. ред.</w:t>
        </w:r>
      </w:hyperlink>
      <w:r>
        <w:rPr>
          <w:rStyle w:val="s3"/>
        </w:rPr>
        <w:t xml:space="preserve">); изложен в редакции </w:t>
      </w:r>
      <w:hyperlink r:id="rId1476" w:anchor="sub_id=73" w:history="1">
        <w:r>
          <w:rPr>
            <w:rStyle w:val="a4"/>
            <w:i/>
            <w:iCs/>
            <w:color w:val="0000FF"/>
            <w:u w:val="single"/>
          </w:rPr>
          <w:t>Закона</w:t>
        </w:r>
      </w:hyperlink>
      <w:r>
        <w:rPr>
          <w:rStyle w:val="s3"/>
        </w:rPr>
        <w:t xml:space="preserve"> РК от 16.05.14 г. № 203-V (введено в действие по истечении шести месяцев после дня его первого официальн</w:t>
      </w:r>
      <w:r>
        <w:rPr>
          <w:rStyle w:val="s3"/>
        </w:rPr>
        <w:t xml:space="preserve">ого </w:t>
      </w:r>
      <w:hyperlink r:id="rId1477" w:history="1">
        <w:r>
          <w:rPr>
            <w:rStyle w:val="a4"/>
            <w:i/>
            <w:iCs/>
            <w:color w:val="0000FF"/>
            <w:u w:val="single"/>
          </w:rPr>
          <w:t>опубликования</w:t>
        </w:r>
      </w:hyperlink>
      <w:r>
        <w:rPr>
          <w:rStyle w:val="s3"/>
        </w:rPr>
        <w:t>) (</w:t>
      </w:r>
      <w:hyperlink r:id="rId1478" w:anchor="sub_id=730200" w:history="1">
        <w:r>
          <w:rPr>
            <w:rStyle w:val="a4"/>
            <w:i/>
            <w:iCs/>
            <w:color w:val="0000FF"/>
            <w:u w:val="single"/>
          </w:rPr>
          <w:t>см. стар. ред.</w:t>
        </w:r>
      </w:hyperlink>
      <w:r>
        <w:rPr>
          <w:rStyle w:val="s3"/>
        </w:rPr>
        <w:t xml:space="preserve">); </w:t>
      </w:r>
      <w:hyperlink r:id="rId1479" w:anchor="sub_id=73" w:history="1">
        <w:r>
          <w:rPr>
            <w:rStyle w:val="a4"/>
            <w:i/>
            <w:iCs/>
            <w:color w:val="0000FF"/>
            <w:u w:val="single"/>
          </w:rPr>
          <w:t>Закона</w:t>
        </w:r>
      </w:hyperlink>
      <w:r>
        <w:rPr>
          <w:rStyle w:val="s3"/>
        </w:rPr>
        <w:t xml:space="preserve"> РК от 03.12.15 г. № 432-V (введено в действие с 1 января 2015 г.) (</w:t>
      </w:r>
      <w:hyperlink r:id="rId1480" w:anchor="sub_id=730200" w:history="1">
        <w:r>
          <w:rPr>
            <w:rStyle w:val="a4"/>
            <w:i/>
            <w:iCs/>
            <w:color w:val="0000FF"/>
            <w:u w:val="single"/>
          </w:rPr>
          <w:t>см. стар. ред.</w:t>
        </w:r>
      </w:hyperlink>
      <w:r>
        <w:rPr>
          <w:rStyle w:val="s3"/>
        </w:rPr>
        <w:t>)</w:t>
      </w:r>
    </w:p>
    <w:p w:rsidR="00000000" w:rsidRDefault="003D1D4C">
      <w:pPr>
        <w:pStyle w:val="pj"/>
      </w:pPr>
      <w:r>
        <w:rPr>
          <w:rStyle w:val="s0"/>
        </w:rPr>
        <w:t xml:space="preserve">2. В течение трех рабочих дней с даты получения </w:t>
      </w:r>
      <w:hyperlink r:id="rId1481" w:anchor="sub_id=4" w:history="1">
        <w:r>
          <w:rPr>
            <w:rStyle w:val="a4"/>
            <w:color w:val="0000FF"/>
            <w:u w:val="single"/>
          </w:rPr>
          <w:t>налогового заявления</w:t>
        </w:r>
      </w:hyperlink>
      <w:r>
        <w:rPr>
          <w:rStyle w:val="s0"/>
        </w:rPr>
        <w:t xml:space="preserve"> о приостановлении (продлении, возобновлении) представления налоговой отчетности налоговый орган принимает </w:t>
      </w:r>
      <w:hyperlink r:id="rId1482" w:anchor="sub_id=15" w:history="1">
        <w:r>
          <w:rPr>
            <w:rStyle w:val="a4"/>
            <w:color w:val="0000FF"/>
            <w:u w:val="single"/>
          </w:rPr>
          <w:t>решение</w:t>
        </w:r>
      </w:hyperlink>
      <w:r>
        <w:rPr>
          <w:rStyle w:val="s0"/>
        </w:rPr>
        <w:t xml:space="preserve"> о приостановлении представления налоговой отчетности или об отказе в приостановлении представления налоговой отчетности по форме, установленной уполномоченным органом.</w:t>
      </w:r>
    </w:p>
    <w:p w:rsidR="00000000" w:rsidRDefault="003D1D4C">
      <w:pPr>
        <w:pStyle w:val="pj"/>
      </w:pPr>
      <w:r>
        <w:t>3. Решение о приостановлении представления налоговой отчетности или об отк</w:t>
      </w:r>
      <w:r>
        <w:t xml:space="preserve">азе в приостановлении представления налоговой отчетности вручается налогоплательщику (налоговому агенту) лично под роспись или иным способом, подтверждающим факт отправки и получения. </w:t>
      </w:r>
    </w:p>
    <w:p w:rsidR="00000000" w:rsidRDefault="003D1D4C">
      <w:pPr>
        <w:pStyle w:val="pji"/>
      </w:pPr>
      <w:r>
        <w:rPr>
          <w:rStyle w:val="s3"/>
        </w:rPr>
        <w:t xml:space="preserve">В пункт 4 внесены изменения в соответствии с </w:t>
      </w:r>
      <w:hyperlink r:id="rId1483" w:anchor="sub_id=73" w:history="1">
        <w:r>
          <w:rPr>
            <w:rStyle w:val="a4"/>
            <w:i/>
            <w:iCs/>
            <w:color w:val="0000FF"/>
            <w:u w:val="single"/>
          </w:rPr>
          <w:t>Законом</w:t>
        </w:r>
      </w:hyperlink>
      <w:r>
        <w:rPr>
          <w:rStyle w:val="s3"/>
        </w:rPr>
        <w:t xml:space="preserve"> РК от 21.07.11 г. № 467-IV (введены в действие с 1 января 2012 г.) (</w:t>
      </w:r>
      <w:hyperlink r:id="rId1484" w:anchor="sub_id=730400" w:history="1">
        <w:r>
          <w:rPr>
            <w:rStyle w:val="a4"/>
            <w:i/>
            <w:iCs/>
            <w:color w:val="0000FF"/>
            <w:u w:val="single"/>
          </w:rPr>
          <w:t>см. стар. ред.</w:t>
        </w:r>
      </w:hyperlink>
      <w:r>
        <w:rPr>
          <w:rStyle w:val="s3"/>
        </w:rPr>
        <w:t xml:space="preserve">); изложен в редакции </w:t>
      </w:r>
      <w:hyperlink r:id="rId1485" w:anchor="sub_id=73" w:history="1">
        <w:r>
          <w:rPr>
            <w:rStyle w:val="a4"/>
            <w:i/>
            <w:iCs/>
            <w:color w:val="0000FF"/>
            <w:u w:val="single"/>
          </w:rPr>
          <w:t>Закона</w:t>
        </w:r>
      </w:hyperlink>
      <w:r>
        <w:rPr>
          <w:rStyle w:val="s3"/>
        </w:rPr>
        <w:t xml:space="preserve"> РК от 05.12.13 г. № 152-V (введено в действие с 1 января 2014 г.) (</w:t>
      </w:r>
      <w:hyperlink r:id="rId1486" w:anchor="sub_id=7304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пункт 4 - </w:t>
      </w:r>
      <w:hyperlink r:id="rId1487"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4. Решение об отказе в приостановлении представления налоговой отчетности пр</w:t>
      </w:r>
      <w:r>
        <w:rPr>
          <w:rStyle w:val="s0"/>
        </w:rPr>
        <w:t>инимается в случаях:</w:t>
      </w:r>
    </w:p>
    <w:p w:rsidR="00000000" w:rsidRDefault="003D1D4C">
      <w:pPr>
        <w:pStyle w:val="pji"/>
      </w:pPr>
      <w:r>
        <w:rPr>
          <w:rStyle w:val="s3"/>
        </w:rPr>
        <w:t xml:space="preserve">Подпункт 1 изложен в редакции </w:t>
      </w:r>
      <w:hyperlink r:id="rId1488" w:anchor="sub_id=73" w:history="1">
        <w:r>
          <w:rPr>
            <w:rStyle w:val="a5"/>
            <w:i/>
            <w:iCs/>
          </w:rPr>
          <w:t>Закона</w:t>
        </w:r>
      </w:hyperlink>
      <w:r>
        <w:rPr>
          <w:rStyle w:val="s3"/>
        </w:rPr>
        <w:t xml:space="preserve"> РК от 16.11.15 г. № 406-V (введено в действие с 1 июля 2017 г.) (</w:t>
      </w:r>
      <w:hyperlink r:id="rId1489" w:anchor="sub_id=730400" w:history="1">
        <w:r>
          <w:rPr>
            <w:rStyle w:val="a5"/>
            <w:i/>
            <w:iCs/>
          </w:rPr>
          <w:t>см. стар. ред.</w:t>
        </w:r>
      </w:hyperlink>
      <w:r>
        <w:rPr>
          <w:rStyle w:val="s3"/>
        </w:rPr>
        <w:t>)</w:t>
      </w:r>
    </w:p>
    <w:p w:rsidR="00000000" w:rsidRDefault="003D1D4C">
      <w:pPr>
        <w:pStyle w:val="pj"/>
      </w:pPr>
      <w:r>
        <w:rPr>
          <w:rStyle w:val="s0"/>
        </w:rPr>
        <w:t>1) наличия у налогоплательщика (налогового агента)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w:t>
      </w:r>
      <w:r>
        <w:rPr>
          <w:rStyle w:val="s0"/>
        </w:rPr>
        <w:t>ям и (или) взносам на обязательное социальное медицинское страхование на дату подачи заявления;</w:t>
      </w:r>
    </w:p>
    <w:p w:rsidR="00000000" w:rsidRDefault="003D1D4C">
      <w:pPr>
        <w:pStyle w:val="pji"/>
      </w:pPr>
      <w:r>
        <w:rPr>
          <w:rStyle w:val="s3"/>
        </w:rPr>
        <w:t xml:space="preserve">Подпункт 2 изложен в редакции </w:t>
      </w:r>
      <w:hyperlink r:id="rId1490" w:anchor="sub_id=373" w:history="1">
        <w:r>
          <w:rPr>
            <w:rStyle w:val="a4"/>
            <w:i/>
            <w:iCs/>
            <w:color w:val="0000FF"/>
            <w:u w:val="single"/>
          </w:rPr>
          <w:t>Закона</w:t>
        </w:r>
      </w:hyperlink>
      <w:r>
        <w:rPr>
          <w:rStyle w:val="s3"/>
        </w:rPr>
        <w:t xml:space="preserve"> РК от 28.11.14 г. № 257-V (введено в дейст</w:t>
      </w:r>
      <w:r>
        <w:rPr>
          <w:rStyle w:val="s3"/>
        </w:rPr>
        <w:t>вие с 1 января 2015 г.) (</w:t>
      </w:r>
      <w:hyperlink r:id="rId1491" w:anchor="sub_id=730400" w:history="1">
        <w:r>
          <w:rPr>
            <w:rStyle w:val="a4"/>
            <w:i/>
            <w:iCs/>
            <w:color w:val="0000FF"/>
            <w:u w:val="single"/>
          </w:rPr>
          <w:t>см. стар. ред.</w:t>
        </w:r>
      </w:hyperlink>
      <w:r>
        <w:rPr>
          <w:rStyle w:val="s3"/>
        </w:rPr>
        <w:t>)</w:t>
      </w:r>
    </w:p>
    <w:p w:rsidR="00000000" w:rsidRDefault="003D1D4C">
      <w:pPr>
        <w:pStyle w:val="pj"/>
      </w:pPr>
      <w:r>
        <w:rPr>
          <w:rStyle w:val="s0"/>
        </w:rPr>
        <w:t xml:space="preserve">2) непредставления налогоплательщиком (налоговым агентом): </w:t>
      </w:r>
    </w:p>
    <w:p w:rsidR="00000000" w:rsidRDefault="003D1D4C">
      <w:pPr>
        <w:pStyle w:val="pj"/>
      </w:pPr>
      <w:r>
        <w:rPr>
          <w:rStyle w:val="s0"/>
        </w:rPr>
        <w:t>налоговой отчетности, указанной в подпункте 2) части второй пункта 1 на</w:t>
      </w:r>
      <w:r>
        <w:rPr>
          <w:rStyle w:val="s0"/>
        </w:rPr>
        <w:t>стоящей статьи;</w:t>
      </w:r>
    </w:p>
    <w:p w:rsidR="00000000" w:rsidRDefault="003D1D4C">
      <w:pPr>
        <w:pStyle w:val="pj"/>
      </w:pPr>
      <w:r>
        <w:rPr>
          <w:rStyle w:val="s0"/>
        </w:rPr>
        <w:t>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p w:rsidR="00000000" w:rsidRDefault="003D1D4C">
      <w:pPr>
        <w:pStyle w:val="pj"/>
      </w:pPr>
      <w:r>
        <w:rPr>
          <w:rStyle w:val="s0"/>
        </w:rPr>
        <w:t xml:space="preserve">3) признания налоговым органом налогоплательщика бездействующим в соответствии со </w:t>
      </w:r>
      <w:hyperlink w:anchor="sub5790000" w:history="1">
        <w:r>
          <w:rPr>
            <w:rStyle w:val="a4"/>
            <w:color w:val="0000FF"/>
            <w:u w:val="single"/>
          </w:rPr>
          <w:t>статьей 579</w:t>
        </w:r>
      </w:hyperlink>
      <w:r>
        <w:rPr>
          <w:rStyle w:val="s0"/>
        </w:rPr>
        <w:t xml:space="preserve"> настоящего Кодекса.</w:t>
      </w:r>
    </w:p>
    <w:p w:rsidR="00000000" w:rsidRDefault="003D1D4C">
      <w:pPr>
        <w:pStyle w:val="pj"/>
      </w:pPr>
      <w:r>
        <w:t>5. В случае принятия налоговым органом решения об отказе в приостановлении представления налоговой отчетности налогоплательщик (налоговый агент) представляет налоговую отчетность в порядке, у</w:t>
      </w:r>
      <w:r>
        <w:t>становленном настоящим Кодексом.</w:t>
      </w:r>
    </w:p>
    <w:p w:rsidR="00000000" w:rsidRDefault="003D1D4C">
      <w:pPr>
        <w:pStyle w:val="pj"/>
      </w:pPr>
      <w:r>
        <w:t>6. Решение о приостановлении представления налоговой отчетности, полученное налогоплательщиком (налоговым агентом), является основанием для непредставления налоговой отчетности на период приостановления представления налого</w:t>
      </w:r>
      <w:r>
        <w:t xml:space="preserve">вой отчетности, указанный в </w:t>
      </w:r>
      <w:hyperlink r:id="rId1492" w:anchor="sub_id=4" w:history="1">
        <w:r>
          <w:rPr>
            <w:rStyle w:val="a4"/>
            <w:color w:val="0000FF"/>
            <w:u w:val="single"/>
          </w:rPr>
          <w:t>налоговом заявлении</w:t>
        </w:r>
      </w:hyperlink>
      <w:r>
        <w:t xml:space="preserve"> о приостановлении (продлении, возобновлении) представления налоговой отчетности, если иное не установлено настоящей статьей. Непр</w:t>
      </w:r>
      <w:r>
        <w:t xml:space="preserve">едставление налоговой отчетности, указанной в настоящем пункте, приравнивается к представлению налоговой отчетности с нулевыми показателями. </w:t>
      </w:r>
    </w:p>
    <w:p w:rsidR="00000000" w:rsidRDefault="003D1D4C">
      <w:pPr>
        <w:pStyle w:val="pji"/>
      </w:pPr>
      <w:hyperlink r:id="rId1493" w:history="1">
        <w:r>
          <w:rPr>
            <w:rStyle w:val="a4"/>
            <w:rFonts w:ascii="Segoe UI Symbol" w:hAnsi="Segoe UI Symbol"/>
            <w:i/>
            <w:iCs/>
            <w:color w:val="0000FF"/>
            <w:u w:val="single"/>
          </w:rPr>
          <w:t>*</w:t>
        </w:r>
      </w:hyperlink>
    </w:p>
    <w:p w:rsidR="00000000" w:rsidRDefault="003D1D4C">
      <w:pPr>
        <w:pStyle w:val="pj"/>
      </w:pPr>
      <w:r>
        <w:t>7. В случае принятия налогоплательщиком (налого</w:t>
      </w:r>
      <w:r>
        <w:t>вым агентом) решения о возобновлении деятельности до окончания срока приостановления деятельности указанный налогоплательщик (налоговый агент) представляет в налоговый орган по месту своего нахождения до окончания срока приостановления деятельности налогов</w:t>
      </w:r>
      <w:r>
        <w:t>ое заявление о приостановлении (продлении, возобновлении) представления налоговой отчетности и налоговую отчетность в порядке, установленном настоящим Кодексом.</w:t>
      </w:r>
    </w:p>
    <w:p w:rsidR="00000000" w:rsidRDefault="003D1D4C">
      <w:pPr>
        <w:pStyle w:val="pji"/>
      </w:pPr>
      <w:r>
        <w:rPr>
          <w:rStyle w:val="s3"/>
        </w:rPr>
        <w:t xml:space="preserve">Пункт 8 изложен в редакции </w:t>
      </w:r>
      <w:hyperlink r:id="rId1494" w:anchor="sub_id=331" w:history="1">
        <w:r>
          <w:rPr>
            <w:rStyle w:val="a4"/>
            <w:i/>
            <w:iCs/>
            <w:color w:val="0000FF"/>
            <w:u w:val="single"/>
          </w:rPr>
          <w:t>Закона</w:t>
        </w:r>
      </w:hyperlink>
      <w:r>
        <w:rPr>
          <w:rStyle w:val="s3"/>
        </w:rPr>
        <w:t xml:space="preserve"> РК от 16.11.09 г. № 200-IV (введено в действие с 1 января 2010 г.) (</w:t>
      </w:r>
      <w:hyperlink r:id="rId1495" w:anchor="sub_id=730800" w:history="1">
        <w:r>
          <w:rPr>
            <w:rStyle w:val="a4"/>
            <w:i/>
            <w:iCs/>
            <w:color w:val="0000FF"/>
            <w:u w:val="single"/>
          </w:rPr>
          <w:t>см. стар. ред.</w:t>
        </w:r>
      </w:hyperlink>
      <w:r>
        <w:rPr>
          <w:rStyle w:val="s3"/>
        </w:rPr>
        <w:t>)</w:t>
      </w:r>
    </w:p>
    <w:p w:rsidR="00000000" w:rsidRDefault="003D1D4C">
      <w:pPr>
        <w:pStyle w:val="pj"/>
      </w:pPr>
      <w:r>
        <w:rPr>
          <w:rStyle w:val="s0"/>
        </w:rPr>
        <w:t>8. После истечения срока приостановления деятельности, указанного в решении о приостановлении представления налоговой отчетности, налогоплательщик (налоговый агент) обязан представить в налоговый орган налоговую отчетность в порядке, установленном настоящи</w:t>
      </w:r>
      <w:r>
        <w:rPr>
          <w:rStyle w:val="s0"/>
        </w:rPr>
        <w:t>м Кодексом, если иное не установлено пунктом 9 настоящей статьи.</w:t>
      </w:r>
    </w:p>
    <w:p w:rsidR="00000000" w:rsidRDefault="003D1D4C">
      <w:pPr>
        <w:pStyle w:val="pji"/>
      </w:pPr>
      <w:r>
        <w:rPr>
          <w:rStyle w:val="s3"/>
        </w:rPr>
        <w:t xml:space="preserve">В пункт 9 внесены изменения в соответствии с </w:t>
      </w:r>
      <w:hyperlink r:id="rId1496" w:anchor="sub_id=331" w:history="1">
        <w:r>
          <w:rPr>
            <w:rStyle w:val="a4"/>
            <w:i/>
            <w:iCs/>
            <w:color w:val="0000FF"/>
            <w:u w:val="single"/>
          </w:rPr>
          <w:t>Законом</w:t>
        </w:r>
      </w:hyperlink>
      <w:r>
        <w:rPr>
          <w:rStyle w:val="s3"/>
        </w:rPr>
        <w:t xml:space="preserve"> РК от 16.11.09 г. № 200-IV (введен в действие с 1 января </w:t>
      </w:r>
      <w:r>
        <w:rPr>
          <w:rStyle w:val="s3"/>
        </w:rPr>
        <w:t>2010 г.) (</w:t>
      </w:r>
      <w:hyperlink r:id="rId1497" w:anchor="sub_id=730900" w:history="1">
        <w:r>
          <w:rPr>
            <w:rStyle w:val="a4"/>
            <w:i/>
            <w:iCs/>
            <w:color w:val="0000FF"/>
            <w:u w:val="single"/>
          </w:rPr>
          <w:t>см. стар. ред.</w:t>
        </w:r>
      </w:hyperlink>
      <w:r>
        <w:rPr>
          <w:rStyle w:val="s3"/>
        </w:rPr>
        <w:t>)</w:t>
      </w:r>
    </w:p>
    <w:p w:rsidR="00000000" w:rsidRDefault="003D1D4C">
      <w:pPr>
        <w:pStyle w:val="pj"/>
      </w:pPr>
      <w:r>
        <w:rPr>
          <w:rStyle w:val="s0"/>
        </w:rPr>
        <w:t xml:space="preserve">9. Налогоплательщик вправе не позднее даты окончания текущего периода приостановления представления налоговой отчетности подать в налоговый орган </w:t>
      </w:r>
      <w:hyperlink r:id="rId1498" w:anchor="sub_id=4" w:history="1">
        <w:r>
          <w:rPr>
            <w:rStyle w:val="a4"/>
            <w:color w:val="0000FF"/>
            <w:u w:val="single"/>
          </w:rPr>
          <w:t>налоговое заявление</w:t>
        </w:r>
      </w:hyperlink>
      <w:r>
        <w:rPr>
          <w:rStyle w:val="s0"/>
        </w:rPr>
        <w:t xml:space="preserve"> о приостановлении (продлении, возобновлении) представления налоговой отчетности.</w:t>
      </w:r>
    </w:p>
    <w:p w:rsidR="00000000" w:rsidRDefault="003D1D4C">
      <w:pPr>
        <w:pStyle w:val="pj"/>
      </w:pPr>
      <w:r>
        <w:t>При подаче налогового заявления о приостановлении (продлении, возобновлении)</w:t>
      </w:r>
      <w:r>
        <w:t xml:space="preserve"> представления налоговой отчетности данный срок продлевается на период, указанный в таком заявлении, с учетом положений пункта 1 настоящей статьи. Налоговое заявление является основанием для непредставления налоговой отчетности за предстоящие налоговые пер</w:t>
      </w:r>
      <w:r>
        <w:t>иоды до даты возобновления деятельности при условии наличия отметки налогового органа о приеме такого заявления.</w:t>
      </w:r>
    </w:p>
    <w:p w:rsidR="00000000" w:rsidRDefault="003D1D4C">
      <w:pPr>
        <w:pStyle w:val="pji"/>
      </w:pPr>
      <w:r>
        <w:rPr>
          <w:rStyle w:val="s3"/>
        </w:rPr>
        <w:t xml:space="preserve">В пункт 10 внесены изменения в соответствии с </w:t>
      </w:r>
      <w:hyperlink r:id="rId1499" w:anchor="sub_id=73" w:history="1">
        <w:r>
          <w:rPr>
            <w:rStyle w:val="a4"/>
            <w:i/>
            <w:iCs/>
            <w:color w:val="0000FF"/>
            <w:u w:val="single"/>
          </w:rPr>
          <w:t>Законом</w:t>
        </w:r>
      </w:hyperlink>
      <w:r>
        <w:rPr>
          <w:rStyle w:val="s3"/>
        </w:rPr>
        <w:t xml:space="preserve"> РК от 21.</w:t>
      </w:r>
      <w:r>
        <w:rPr>
          <w:rStyle w:val="s3"/>
        </w:rPr>
        <w:t xml:space="preserve">07.11 г. № 467-IV </w:t>
      </w:r>
      <w:hyperlink r:id="rId1500"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1501" w:anchor="sub_id=731000" w:history="1">
        <w:r>
          <w:rPr>
            <w:rStyle w:val="a4"/>
            <w:i/>
            <w:iCs/>
            <w:color w:val="0000FF"/>
            <w:u w:val="single"/>
          </w:rPr>
          <w:t>см. стар. ред.</w:t>
        </w:r>
      </w:hyperlink>
      <w:r>
        <w:rPr>
          <w:rStyle w:val="s3"/>
        </w:rPr>
        <w:t>)</w:t>
      </w:r>
    </w:p>
    <w:p w:rsidR="00000000" w:rsidRDefault="003D1D4C">
      <w:pPr>
        <w:pStyle w:val="pj"/>
      </w:pPr>
      <w:r>
        <w:t>10. В случае обнаружения налог</w:t>
      </w:r>
      <w:r>
        <w:t xml:space="preserve">овым органом фактов </w:t>
      </w:r>
      <w:r>
        <w:rPr>
          <w:rStyle w:val="s0"/>
        </w:rPr>
        <w:t>возобновления</w:t>
      </w:r>
      <w:r>
        <w:t xml:space="preserve"> налогоплательщиком (налоговым агентом)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w:t>
      </w:r>
      <w:r>
        <w:rPr>
          <w:rStyle w:val="s0"/>
        </w:rPr>
        <w:t>с даты возобновлени</w:t>
      </w:r>
      <w:r>
        <w:rPr>
          <w:rStyle w:val="s0"/>
        </w:rPr>
        <w:t>я деятельности</w:t>
      </w:r>
      <w:r>
        <w:t xml:space="preserve">. </w:t>
      </w:r>
    </w:p>
    <w:p w:rsidR="00000000" w:rsidRDefault="003D1D4C">
      <w:pPr>
        <w:pStyle w:val="pj"/>
      </w:pPr>
      <w:r>
        <w:rPr>
          <w:rStyle w:val="s0"/>
        </w:rPr>
        <w:t>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статьей, деятельности, приводящей к возникновению обяза</w:t>
      </w:r>
      <w:r>
        <w:rPr>
          <w:rStyle w:val="s0"/>
        </w:rPr>
        <w:t>тельства по исчислению и уплате налогов и других обязательных платежей в бюджет в соответствии с особенной частью настоящего Кодекса.</w:t>
      </w:r>
    </w:p>
    <w:p w:rsidR="00000000" w:rsidRDefault="003D1D4C">
      <w:pPr>
        <w:pStyle w:val="pj"/>
      </w:pPr>
      <w:r>
        <w:t>11. Положения настоящей статьи не распространяются на следующих налогоплательщиков:</w:t>
      </w:r>
    </w:p>
    <w:p w:rsidR="00000000" w:rsidRDefault="003D1D4C">
      <w:pPr>
        <w:pStyle w:val="pj"/>
      </w:pPr>
      <w:r>
        <w:t>1) индивидуальных предпринимателей, пр</w:t>
      </w:r>
      <w:r>
        <w:t xml:space="preserve">именяющих специальные налоговые режимы для крестьянских или фермерских хозяйств, для субъектов малого бизнеса на основе патента; </w:t>
      </w:r>
    </w:p>
    <w:p w:rsidR="00000000" w:rsidRDefault="003D1D4C">
      <w:pPr>
        <w:pStyle w:val="pji"/>
      </w:pPr>
      <w:r>
        <w:rPr>
          <w:rStyle w:val="s3"/>
        </w:rPr>
        <w:t xml:space="preserve">См. изменения в подпункт 2 - </w:t>
      </w:r>
      <w:hyperlink r:id="rId1502" w:anchor="sub_id=73" w:history="1">
        <w:r>
          <w:rPr>
            <w:rStyle w:val="a4"/>
            <w:i/>
            <w:iCs/>
            <w:color w:val="0000FF"/>
            <w:u w:val="single"/>
          </w:rPr>
          <w:t>Закон</w:t>
        </w:r>
      </w:hyperlink>
      <w:r>
        <w:rPr>
          <w:rStyle w:val="s3"/>
        </w:rPr>
        <w:t xml:space="preserve"> РК от 18.11</w:t>
      </w:r>
      <w:r>
        <w:rPr>
          <w:rStyle w:val="s3"/>
        </w:rPr>
        <w:t>.15 г. № 412-V (вводятся в действие с 1 января 2020 г.)</w:t>
      </w:r>
    </w:p>
    <w:p w:rsidR="00000000" w:rsidRDefault="003D1D4C">
      <w:pPr>
        <w:pStyle w:val="pj"/>
      </w:pPr>
      <w:r>
        <w:t xml:space="preserve">2) индивидуальных предпринимателей или юридических лиц, являющихся плательщиками налога на игорный бизнес и (или) фиксированного налога; </w:t>
      </w:r>
    </w:p>
    <w:p w:rsidR="00000000" w:rsidRDefault="003D1D4C">
      <w:pPr>
        <w:pStyle w:val="pji"/>
      </w:pPr>
      <w:r>
        <w:rPr>
          <w:rStyle w:val="s3"/>
        </w:rPr>
        <w:t xml:space="preserve">В подпункт 3 внесены изменения в соответствии с </w:t>
      </w:r>
      <w:hyperlink r:id="rId1503" w:anchor="sub_id=500" w:history="1">
        <w:r>
          <w:rPr>
            <w:rStyle w:val="a4"/>
            <w:i/>
            <w:iCs/>
            <w:color w:val="0000FF"/>
            <w:u w:val="single"/>
          </w:rPr>
          <w:t>Законом</w:t>
        </w:r>
      </w:hyperlink>
      <w:r>
        <w:rPr>
          <w:rStyle w:val="s3"/>
        </w:rPr>
        <w:t xml:space="preserve"> РК от 21.01.10 г. № 242-IV (введены в действие с 1 января 2011 г.) (</w:t>
      </w:r>
      <w:hyperlink r:id="rId1504" w:anchor="sub_id=731103" w:history="1">
        <w:r>
          <w:rPr>
            <w:rStyle w:val="a4"/>
            <w:i/>
            <w:iCs/>
            <w:color w:val="0000FF"/>
            <w:u w:val="single"/>
          </w:rPr>
          <w:t>см. стар. ред.</w:t>
        </w:r>
      </w:hyperlink>
      <w:r>
        <w:rPr>
          <w:rStyle w:val="s3"/>
        </w:rPr>
        <w:t>)</w:t>
      </w:r>
    </w:p>
    <w:p w:rsidR="00000000" w:rsidRDefault="003D1D4C">
      <w:pPr>
        <w:pStyle w:val="pj"/>
      </w:pPr>
      <w:r>
        <w:rPr>
          <w:rStyle w:val="s0"/>
        </w:rPr>
        <w:t xml:space="preserve">3) юридических лиц, применяющих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w:t>
      </w:r>
    </w:p>
    <w:p w:rsidR="00000000" w:rsidRDefault="003D1D4C">
      <w:pPr>
        <w:pStyle w:val="pj"/>
      </w:pPr>
      <w:r>
        <w:rPr>
          <w:rStyle w:val="s0"/>
        </w:rPr>
        <w:t>12. Положения настоящей статьи не распространяются на порядок и сроки</w:t>
      </w:r>
      <w:r>
        <w:rPr>
          <w:rStyle w:val="s0"/>
        </w:rPr>
        <w:t xml:space="preserve"> представления налоговой отчетности по налогам на имущество, транспортные средства и земельному налогу, по плате за пользование земельными участками.</w:t>
      </w:r>
    </w:p>
    <w:p w:rsidR="00000000" w:rsidRDefault="003D1D4C">
      <w:pPr>
        <w:pStyle w:val="pj"/>
      </w:pPr>
      <w:r>
        <w:t> </w:t>
      </w:r>
    </w:p>
    <w:p w:rsidR="00000000" w:rsidRDefault="003D1D4C">
      <w:pPr>
        <w:pStyle w:val="pj"/>
        <w:ind w:left="1200" w:hanging="800"/>
      </w:pPr>
      <w:bookmarkStart w:id="122" w:name="SUB740000"/>
      <w:bookmarkEnd w:id="122"/>
      <w:r>
        <w:rPr>
          <w:rStyle w:val="s1"/>
        </w:rPr>
        <w:t>Статья 74. Порядок приостановления (продления, возобновления) представления налоговой отчетности индивид</w:t>
      </w:r>
      <w:r>
        <w:rPr>
          <w:rStyle w:val="s1"/>
        </w:rPr>
        <w:t>уальным предпринимателем, применяющим специальный налоговый режим для субъектов малого бизнеса на основе патента</w:t>
      </w:r>
    </w:p>
    <w:p w:rsidR="00000000" w:rsidRDefault="003D1D4C">
      <w:pPr>
        <w:pStyle w:val="pji"/>
      </w:pPr>
      <w:r>
        <w:rPr>
          <w:rStyle w:val="s3"/>
        </w:rPr>
        <w:t xml:space="preserve">В пункт 1 внесены изменения в соответствии с </w:t>
      </w:r>
      <w:hyperlink r:id="rId1505" w:anchor="sub_id=74" w:history="1">
        <w:r>
          <w:rPr>
            <w:rStyle w:val="a4"/>
            <w:i/>
            <w:iCs/>
            <w:color w:val="0000FF"/>
            <w:u w:val="single"/>
          </w:rPr>
          <w:t>Законом</w:t>
        </w:r>
      </w:hyperlink>
      <w:r>
        <w:rPr>
          <w:rStyle w:val="s3"/>
        </w:rPr>
        <w:t xml:space="preserve"> РК от 30.1</w:t>
      </w:r>
      <w:r>
        <w:rPr>
          <w:rStyle w:val="s3"/>
        </w:rPr>
        <w:t>2.09 г. № 234-IV (введены в действие с 1 января 2009 г.) (</w:t>
      </w:r>
      <w:hyperlink r:id="rId1506" w:anchor="sub_id=740000" w:history="1">
        <w:r>
          <w:rPr>
            <w:rStyle w:val="a4"/>
            <w:i/>
            <w:iCs/>
            <w:color w:val="0000FF"/>
            <w:u w:val="single"/>
          </w:rPr>
          <w:t>см. стар. ред.</w:t>
        </w:r>
      </w:hyperlink>
      <w:r>
        <w:rPr>
          <w:rStyle w:val="s3"/>
        </w:rPr>
        <w:t xml:space="preserve">); </w:t>
      </w:r>
      <w:hyperlink r:id="rId1507" w:anchor="sub_id=74" w:history="1">
        <w:r>
          <w:rPr>
            <w:rStyle w:val="a4"/>
            <w:i/>
            <w:iCs/>
            <w:color w:val="0000FF"/>
            <w:u w:val="single"/>
          </w:rPr>
          <w:t>Законом</w:t>
        </w:r>
      </w:hyperlink>
      <w:r>
        <w:rPr>
          <w:rStyle w:val="s3"/>
        </w:rPr>
        <w:t xml:space="preserve"> РК от 28.</w:t>
      </w:r>
      <w:r>
        <w:rPr>
          <w:rStyle w:val="s3"/>
        </w:rPr>
        <w:t>11.14 г. № 257-V (введены в действие с 1 января 2015 г.) (</w:t>
      </w:r>
      <w:hyperlink r:id="rId1508" w:anchor="sub_id=740000" w:history="1">
        <w:r>
          <w:rPr>
            <w:rStyle w:val="a4"/>
            <w:i/>
            <w:iCs/>
            <w:color w:val="0000FF"/>
            <w:u w:val="single"/>
          </w:rPr>
          <w:t>см. стар. ред.</w:t>
        </w:r>
      </w:hyperlink>
      <w:r>
        <w:rPr>
          <w:rStyle w:val="s3"/>
        </w:rPr>
        <w:t xml:space="preserve">); </w:t>
      </w:r>
      <w:hyperlink r:id="rId1509" w:anchor="sub_id=74" w:history="1">
        <w:r>
          <w:rPr>
            <w:rStyle w:val="a4"/>
            <w:i/>
            <w:iCs/>
            <w:color w:val="0000FF"/>
            <w:u w:val="single"/>
          </w:rPr>
          <w:t>Законом</w:t>
        </w:r>
      </w:hyperlink>
      <w:r>
        <w:rPr>
          <w:rStyle w:val="s3"/>
        </w:rPr>
        <w:t xml:space="preserve"> РК от 03.</w:t>
      </w:r>
      <w:r>
        <w:rPr>
          <w:rStyle w:val="s3"/>
        </w:rPr>
        <w:t>12.15 г. № 432-V (введены в действие с 1 января 2016 г.) (</w:t>
      </w:r>
      <w:hyperlink r:id="rId1510" w:anchor="sub_id=740000" w:history="1">
        <w:r>
          <w:rPr>
            <w:rStyle w:val="a4"/>
            <w:i/>
            <w:iCs/>
            <w:color w:val="0000FF"/>
            <w:u w:val="single"/>
          </w:rPr>
          <w:t>см. стар. ред.</w:t>
        </w:r>
      </w:hyperlink>
      <w:r>
        <w:rPr>
          <w:rStyle w:val="s3"/>
        </w:rPr>
        <w:t>)</w:t>
      </w:r>
    </w:p>
    <w:p w:rsidR="00000000" w:rsidRDefault="003D1D4C">
      <w:pPr>
        <w:pStyle w:val="pj"/>
      </w:pPr>
      <w:r>
        <w:rPr>
          <w:rStyle w:val="s0"/>
        </w:rPr>
        <w:t xml:space="preserve">1. Налогоплательщик в порядке, установленном настоящей статьей, вправе на основании </w:t>
      </w:r>
      <w:hyperlink r:id="rId1511" w:anchor="sub_id=4" w:history="1">
        <w:r>
          <w:rPr>
            <w:rStyle w:val="a4"/>
            <w:color w:val="0000FF"/>
            <w:u w:val="single"/>
          </w:rPr>
          <w:t>налогового заявления</w:t>
        </w:r>
      </w:hyperlink>
      <w:r>
        <w:rPr>
          <w:rStyle w:val="s0"/>
        </w:rPr>
        <w:t xml:space="preserve"> о </w:t>
      </w:r>
      <w:hyperlink r:id="rId1512" w:history="1">
        <w:r>
          <w:rPr>
            <w:rStyle w:val="a4"/>
            <w:color w:val="0000FF"/>
            <w:u w:val="single"/>
          </w:rPr>
          <w:t>приостановлении (продлении, возобновлении)</w:t>
        </w:r>
      </w:hyperlink>
      <w:r>
        <w:rPr>
          <w:rStyle w:val="s0"/>
        </w:rPr>
        <w:t xml:space="preserve"> представления налоговой отчетности:</w:t>
      </w:r>
    </w:p>
    <w:p w:rsidR="00000000" w:rsidRDefault="003D1D4C">
      <w:pPr>
        <w:pStyle w:val="pj"/>
      </w:pPr>
      <w:r>
        <w:rPr>
          <w:rStyle w:val="s0"/>
        </w:rPr>
        <w:t>1) приостановить предста</w:t>
      </w:r>
      <w:r>
        <w:rPr>
          <w:rStyle w:val="s0"/>
        </w:rPr>
        <w:t>вление налоговой отчетности;</w:t>
      </w:r>
    </w:p>
    <w:p w:rsidR="00000000" w:rsidRDefault="003D1D4C">
      <w:pPr>
        <w:pStyle w:val="pj"/>
      </w:pPr>
      <w:r>
        <w:rPr>
          <w:rStyle w:val="s0"/>
        </w:rPr>
        <w:t>2) продлить срок приостановления представления налоговой отчетности.</w:t>
      </w:r>
    </w:p>
    <w:p w:rsidR="00000000" w:rsidRDefault="003D1D4C">
      <w:pPr>
        <w:pStyle w:val="pj"/>
      </w:pPr>
      <w:r>
        <w:rPr>
          <w:rStyle w:val="s0"/>
        </w:rPr>
        <w:t>В случае приостановления деятельности индивидуальным предпринимателем, применяющим специальный налоговый режим на основе патента, в налоговый орган по месту н</w:t>
      </w:r>
      <w:r>
        <w:rPr>
          <w:rStyle w:val="s0"/>
        </w:rPr>
        <w:t xml:space="preserve">ахождения подается </w:t>
      </w:r>
      <w:hyperlink r:id="rId1513" w:anchor="sub_id=4" w:history="1">
        <w:r>
          <w:rPr>
            <w:rStyle w:val="a4"/>
            <w:color w:val="0000FF"/>
            <w:u w:val="single"/>
          </w:rPr>
          <w:t>налоговое заявление</w:t>
        </w:r>
      </w:hyperlink>
      <w:r>
        <w:rPr>
          <w:rStyle w:val="s0"/>
        </w:rPr>
        <w:t xml:space="preserve"> о приостановлении (продлении, возобновлении) представления налоговой отчетности на предстоящий период до истечения срока действия патента.</w:t>
      </w:r>
      <w:r>
        <w:rPr>
          <w:rStyle w:val="s0"/>
        </w:rPr>
        <w:t xml:space="preserve"> Приостановление представления налоговой отчетности с учетом его продления не должно превышать тридцать шесть календарных месяцев с даты начала срока приостановления представления налоговой отчетности.</w:t>
      </w:r>
    </w:p>
    <w:p w:rsidR="00000000" w:rsidRDefault="003D1D4C">
      <w:pPr>
        <w:pStyle w:val="pji"/>
      </w:pPr>
      <w:r>
        <w:rPr>
          <w:rStyle w:val="s3"/>
        </w:rPr>
        <w:t xml:space="preserve">Пункт 2 изложен в редакции </w:t>
      </w:r>
      <w:hyperlink r:id="rId1514" w:anchor="sub_id=74" w:history="1">
        <w:r>
          <w:rPr>
            <w:rStyle w:val="a4"/>
            <w:i/>
            <w:iCs/>
            <w:color w:val="0000FF"/>
            <w:u w:val="single"/>
          </w:rPr>
          <w:t>Закона</w:t>
        </w:r>
      </w:hyperlink>
      <w:r>
        <w:rPr>
          <w:rStyle w:val="s3"/>
        </w:rPr>
        <w:t xml:space="preserve"> РК от 16.05.14 г. № 203-V (введено в действие по истечении шести месяцев после дня его первого официального </w:t>
      </w:r>
      <w:hyperlink r:id="rId1515" w:history="1">
        <w:r>
          <w:rPr>
            <w:rStyle w:val="a4"/>
            <w:i/>
            <w:iCs/>
            <w:color w:val="0000FF"/>
            <w:u w:val="single"/>
          </w:rPr>
          <w:t>опубликования</w:t>
        </w:r>
      </w:hyperlink>
      <w:r>
        <w:rPr>
          <w:rStyle w:val="s3"/>
        </w:rPr>
        <w:t>) (</w:t>
      </w:r>
      <w:hyperlink r:id="rId1516" w:anchor="sub_id=740200" w:history="1">
        <w:r>
          <w:rPr>
            <w:rStyle w:val="a4"/>
            <w:i/>
            <w:iCs/>
            <w:color w:val="0000FF"/>
            <w:u w:val="single"/>
          </w:rPr>
          <w:t>см. стар. ред.</w:t>
        </w:r>
      </w:hyperlink>
      <w:r>
        <w:rPr>
          <w:rStyle w:val="s3"/>
        </w:rPr>
        <w:t xml:space="preserve">); </w:t>
      </w:r>
      <w:hyperlink r:id="rId1517" w:anchor="sub_id=74" w:history="1">
        <w:r>
          <w:rPr>
            <w:rStyle w:val="a4"/>
            <w:i/>
            <w:iCs/>
            <w:color w:val="0000FF"/>
            <w:u w:val="single"/>
          </w:rPr>
          <w:t>Закона</w:t>
        </w:r>
      </w:hyperlink>
      <w:r>
        <w:rPr>
          <w:rStyle w:val="s3"/>
        </w:rPr>
        <w:t xml:space="preserve"> РК от 03.12.15 г. № 432-V (введено в действие с 1 января 2015 г.) (</w:t>
      </w:r>
      <w:hyperlink r:id="rId1518" w:anchor="sub_id=740200" w:history="1">
        <w:r>
          <w:rPr>
            <w:rStyle w:val="a4"/>
            <w:i/>
            <w:iCs/>
            <w:color w:val="0000FF"/>
            <w:u w:val="single"/>
          </w:rPr>
          <w:t>см. стар. ред.</w:t>
        </w:r>
      </w:hyperlink>
      <w:r>
        <w:rPr>
          <w:rStyle w:val="s3"/>
        </w:rPr>
        <w:t>)</w:t>
      </w:r>
    </w:p>
    <w:p w:rsidR="00000000" w:rsidRDefault="003D1D4C">
      <w:pPr>
        <w:pStyle w:val="pj"/>
      </w:pPr>
      <w:r>
        <w:rPr>
          <w:rStyle w:val="s0"/>
        </w:rPr>
        <w:t xml:space="preserve">2. Решение налогового органа о приостановлении представления налоговой отчетности выносится по </w:t>
      </w:r>
      <w:hyperlink r:id="rId1519" w:anchor="sub_id=15" w:history="1">
        <w:r>
          <w:rPr>
            <w:rStyle w:val="a4"/>
            <w:color w:val="0000FF"/>
            <w:u w:val="single"/>
          </w:rPr>
          <w:t>форме</w:t>
        </w:r>
      </w:hyperlink>
      <w:r>
        <w:rPr>
          <w:rStyle w:val="s0"/>
        </w:rPr>
        <w:t>, установленной уполномоченным органом, в день подачи налогового заявления.</w:t>
      </w:r>
    </w:p>
    <w:p w:rsidR="00000000" w:rsidRDefault="003D1D4C">
      <w:pPr>
        <w:pStyle w:val="pj"/>
      </w:pPr>
      <w:r>
        <w:rPr>
          <w:rStyle w:val="s0"/>
        </w:rPr>
        <w:t>3. Решение о приостановлении представления налоговой отчетности вручается налогоплательщику или его представителю лично под роспись или иным способом, подтве</w:t>
      </w:r>
      <w:r>
        <w:rPr>
          <w:rStyle w:val="s0"/>
        </w:rPr>
        <w:t xml:space="preserve">рждающим факт отправки и получения. </w:t>
      </w:r>
    </w:p>
    <w:p w:rsidR="00000000" w:rsidRDefault="003D1D4C">
      <w:pPr>
        <w:pStyle w:val="pji"/>
      </w:pPr>
      <w:r>
        <w:rPr>
          <w:rStyle w:val="s3"/>
        </w:rPr>
        <w:t xml:space="preserve">Статья дополнена пунктом 3-1 в соответствии с </w:t>
      </w:r>
      <w:hyperlink r:id="rId1520" w:anchor="sub_id=74" w:history="1">
        <w:r>
          <w:rPr>
            <w:rStyle w:val="a4"/>
            <w:i/>
            <w:iCs/>
            <w:color w:val="0000FF"/>
            <w:u w:val="single"/>
          </w:rPr>
          <w:t>Законом</w:t>
        </w:r>
      </w:hyperlink>
      <w:r>
        <w:rPr>
          <w:rStyle w:val="s3"/>
        </w:rPr>
        <w:t xml:space="preserve"> РК от 21.07.11 г. № 467-IV </w:t>
      </w:r>
      <w:hyperlink r:id="rId1521" w:history="1">
        <w:r>
          <w:rPr>
            <w:rStyle w:val="a4"/>
            <w:rFonts w:ascii="Segoe UI Symbol" w:hAnsi="Segoe UI Symbol"/>
            <w:i/>
            <w:iCs/>
            <w:color w:val="0000FF"/>
            <w:u w:val="single"/>
          </w:rPr>
          <w:t>+</w:t>
        </w:r>
      </w:hyperlink>
      <w:r>
        <w:rPr>
          <w:rStyle w:val="s3"/>
        </w:rPr>
        <w:t xml:space="preserve"> (введены в действие с 1 января 2012 г.); изложен в редакции </w:t>
      </w:r>
      <w:hyperlink r:id="rId1522" w:anchor="sub_id=74" w:history="1">
        <w:r>
          <w:rPr>
            <w:rStyle w:val="a5"/>
            <w:i/>
            <w:iCs/>
          </w:rPr>
          <w:t>Закона</w:t>
        </w:r>
      </w:hyperlink>
      <w:r>
        <w:rPr>
          <w:rStyle w:val="s3"/>
        </w:rPr>
        <w:t xml:space="preserve"> РК от 16.11.15 г. № 406-V (введено в действие с 1 июля 2017 г.) (</w:t>
      </w:r>
      <w:hyperlink r:id="rId1523" w:anchor="sub_id=74030100" w:history="1">
        <w:r>
          <w:rPr>
            <w:rStyle w:val="a5"/>
            <w:i/>
            <w:iCs/>
          </w:rPr>
          <w:t>см. стар. ред.</w:t>
        </w:r>
      </w:hyperlink>
      <w:r>
        <w:rPr>
          <w:rStyle w:val="s3"/>
        </w:rPr>
        <w:t>)</w:t>
      </w:r>
    </w:p>
    <w:p w:rsidR="00000000" w:rsidRDefault="003D1D4C">
      <w:pPr>
        <w:pStyle w:val="pji"/>
      </w:pPr>
      <w:r>
        <w:rPr>
          <w:rStyle w:val="s3"/>
        </w:rPr>
        <w:t xml:space="preserve">См. изменения в пункт 3-1 - </w:t>
      </w:r>
      <w:hyperlink r:id="rId1524"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3-1. Ре</w:t>
      </w:r>
      <w:r>
        <w:rPr>
          <w:rStyle w:val="s0"/>
        </w:rPr>
        <w:t>шение об отказе в приостановлении представления налоговой отчетности принимается в случае наличия у налогоплательщика (налогового агента) налоговой задолженности, задолженности по обязательным пенсионным взносам, обязательным профессиональным пенсионным вз</w:t>
      </w:r>
      <w:r>
        <w:rPr>
          <w:rStyle w:val="s0"/>
        </w:rPr>
        <w:t>носам, социальным отчислениям, отчислениям и (или) взносам на обязательное социальное медицинское страхование на дату подачи заявления или непредставления налогоплательщиком (налоговым агентом) налоговой отчетности, указанной в пункте 1 настоящей статьи.</w:t>
      </w:r>
    </w:p>
    <w:p w:rsidR="00000000" w:rsidRDefault="003D1D4C">
      <w:pPr>
        <w:pStyle w:val="pji"/>
      </w:pPr>
      <w:r>
        <w:rPr>
          <w:rStyle w:val="s3"/>
        </w:rPr>
        <w:t>П</w:t>
      </w:r>
      <w:r>
        <w:rPr>
          <w:rStyle w:val="s3"/>
        </w:rPr>
        <w:t xml:space="preserve">ункт 4 изложен в редакции </w:t>
      </w:r>
      <w:hyperlink r:id="rId1525" w:anchor="sub_id=74" w:history="1">
        <w:r>
          <w:rPr>
            <w:rStyle w:val="a4"/>
            <w:i/>
            <w:iCs/>
            <w:color w:val="0000FF"/>
            <w:u w:val="single"/>
          </w:rPr>
          <w:t>Закона</w:t>
        </w:r>
      </w:hyperlink>
      <w:r>
        <w:rPr>
          <w:rStyle w:val="s3"/>
        </w:rPr>
        <w:t xml:space="preserve"> РК от 28.11.14 г. № 257-V (введено в действие с 1 января 2015 г.) (</w:t>
      </w:r>
      <w:hyperlink r:id="rId1526" w:anchor="sub_id=740400" w:history="1">
        <w:r>
          <w:rPr>
            <w:rStyle w:val="a4"/>
            <w:i/>
            <w:iCs/>
            <w:color w:val="0000FF"/>
            <w:u w:val="single"/>
          </w:rPr>
          <w:t>см. стар. ред.</w:t>
        </w:r>
      </w:hyperlink>
      <w:r>
        <w:rPr>
          <w:rStyle w:val="s3"/>
        </w:rPr>
        <w:t>)</w:t>
      </w:r>
    </w:p>
    <w:p w:rsidR="00000000" w:rsidRDefault="003D1D4C">
      <w:pPr>
        <w:pStyle w:val="pj"/>
      </w:pPr>
      <w:r>
        <w:rPr>
          <w:rStyle w:val="s0"/>
        </w:rPr>
        <w:t>4. Решение о приостановлении представления налоговой отчетности является основанием для непредставления расчета стоимости патента за период с даты, указанно</w:t>
      </w:r>
      <w:r>
        <w:rPr>
          <w:rStyle w:val="s0"/>
        </w:rPr>
        <w:t>й в налоговом заявлении о приостановлении представления налоговой отчетности, до даты возобновления деятельности.</w:t>
      </w:r>
    </w:p>
    <w:p w:rsidR="00000000" w:rsidRDefault="003D1D4C">
      <w:pPr>
        <w:pStyle w:val="pj"/>
      </w:pPr>
      <w:r>
        <w:rPr>
          <w:rStyle w:val="s0"/>
        </w:rPr>
        <w:t>5. Налогоплательщик признается возобновившим деятельность после истечения срока приостановления деятельности, если иное не установлено настоящ</w:t>
      </w:r>
      <w:r>
        <w:rPr>
          <w:rStyle w:val="s0"/>
        </w:rPr>
        <w:t xml:space="preserve">ей статьей. </w:t>
      </w:r>
    </w:p>
    <w:p w:rsidR="00000000" w:rsidRDefault="003D1D4C">
      <w:pPr>
        <w:pStyle w:val="pji"/>
      </w:pPr>
      <w:r>
        <w:rPr>
          <w:rStyle w:val="s3"/>
        </w:rPr>
        <w:t xml:space="preserve">Пункт 6 изложен в редакции </w:t>
      </w:r>
      <w:hyperlink r:id="rId1527" w:anchor="sub_id=74" w:history="1">
        <w:r>
          <w:rPr>
            <w:rStyle w:val="a4"/>
            <w:i/>
            <w:iCs/>
            <w:color w:val="0000FF"/>
            <w:u w:val="single"/>
          </w:rPr>
          <w:t>Закона</w:t>
        </w:r>
      </w:hyperlink>
      <w:r>
        <w:rPr>
          <w:rStyle w:val="s3"/>
        </w:rPr>
        <w:t xml:space="preserve"> РК от 26.12.12 г. № 61-V (введены в действие с 1 января 2013 г.) (</w:t>
      </w:r>
      <w:hyperlink r:id="rId1528" w:anchor="sub_id=740600" w:history="1">
        <w:r>
          <w:rPr>
            <w:rStyle w:val="a4"/>
            <w:i/>
            <w:iCs/>
            <w:color w:val="0000FF"/>
            <w:u w:val="single"/>
          </w:rPr>
          <w:t>см. стар. ред.</w:t>
        </w:r>
      </w:hyperlink>
      <w:r>
        <w:rPr>
          <w:rStyle w:val="s3"/>
        </w:rPr>
        <w:t>)</w:t>
      </w:r>
    </w:p>
    <w:p w:rsidR="00000000" w:rsidRDefault="003D1D4C">
      <w:pPr>
        <w:pStyle w:val="pj"/>
      </w:pPr>
      <w:r>
        <w:rPr>
          <w:rStyle w:val="s0"/>
        </w:rPr>
        <w:t xml:space="preserve">6. Налогоплательщик не позднее даты окончания текущего периода приостановления представления налоговой отчетности вправе подать в налоговый орган налоговое </w:t>
      </w:r>
      <w:hyperlink r:id="rId1529" w:anchor="sub_id=4" w:history="1">
        <w:r>
          <w:rPr>
            <w:rStyle w:val="a4"/>
            <w:color w:val="0000FF"/>
            <w:u w:val="single"/>
          </w:rPr>
          <w:t>заявление о приостановлении (продлении, возобновлении) представления налоговой отчетности</w:t>
        </w:r>
      </w:hyperlink>
      <w:r>
        <w:rPr>
          <w:rStyle w:val="s0"/>
        </w:rPr>
        <w:t>. Такое заявление является основанием для непредставления расчета стоимости патента до указанной в заявлении даты возобновления деятельности.</w:t>
      </w:r>
    </w:p>
    <w:p w:rsidR="00000000" w:rsidRDefault="003D1D4C">
      <w:pPr>
        <w:pStyle w:val="pji"/>
      </w:pPr>
      <w:r>
        <w:rPr>
          <w:rStyle w:val="s3"/>
        </w:rPr>
        <w:t>Пункт 7 и</w:t>
      </w:r>
      <w:r>
        <w:rPr>
          <w:rStyle w:val="s3"/>
        </w:rPr>
        <w:t xml:space="preserve">зложен в редакции </w:t>
      </w:r>
      <w:hyperlink r:id="rId1530" w:anchor="sub_id=74" w:history="1">
        <w:r>
          <w:rPr>
            <w:rStyle w:val="a4"/>
            <w:i/>
            <w:iCs/>
            <w:color w:val="0000FF"/>
            <w:u w:val="single"/>
          </w:rPr>
          <w:t>Закона</w:t>
        </w:r>
      </w:hyperlink>
      <w:r>
        <w:rPr>
          <w:rStyle w:val="s3"/>
        </w:rPr>
        <w:t xml:space="preserve"> РК от 26.12.12 г. № 61-V (введены в действие с 1 января 2013 г.) (</w:t>
      </w:r>
      <w:hyperlink r:id="rId1531" w:anchor="sub_id=740700" w:history="1">
        <w:r>
          <w:rPr>
            <w:rStyle w:val="a4"/>
            <w:i/>
            <w:iCs/>
            <w:color w:val="0000FF"/>
            <w:u w:val="single"/>
          </w:rPr>
          <w:t>с</w:t>
        </w:r>
        <w:r>
          <w:rPr>
            <w:rStyle w:val="a4"/>
            <w:i/>
            <w:iCs/>
            <w:color w:val="0000FF"/>
            <w:u w:val="single"/>
          </w:rPr>
          <w:t>м. стар. ред.</w:t>
        </w:r>
      </w:hyperlink>
      <w:r>
        <w:rPr>
          <w:rStyle w:val="s3"/>
        </w:rPr>
        <w:t>)</w:t>
      </w:r>
    </w:p>
    <w:p w:rsidR="00000000" w:rsidRDefault="003D1D4C">
      <w:pPr>
        <w:pStyle w:val="pj"/>
      </w:pPr>
      <w:r>
        <w:rPr>
          <w:rStyle w:val="s0"/>
        </w:rPr>
        <w:t>7. Налогоплательщик вправе возобновить деятельность до окончания срока приостановления деятельности путем подачи в налоговые органы расчета стоимости патента на предстоящий период со дня возобновления деятельности.</w:t>
      </w:r>
    </w:p>
    <w:p w:rsidR="00000000" w:rsidRDefault="003D1D4C">
      <w:pPr>
        <w:pStyle w:val="pji"/>
      </w:pPr>
      <w:r>
        <w:rPr>
          <w:rStyle w:val="s3"/>
        </w:rPr>
        <w:t>Пункт 8 изложен в редакции</w:t>
      </w:r>
      <w:r>
        <w:rPr>
          <w:rStyle w:val="s3"/>
        </w:rPr>
        <w:t xml:space="preserve"> </w:t>
      </w:r>
      <w:hyperlink r:id="rId1532" w:anchor="sub_id=74" w:history="1">
        <w:r>
          <w:rPr>
            <w:rStyle w:val="a4"/>
            <w:i/>
            <w:iCs/>
            <w:color w:val="0000FF"/>
            <w:u w:val="single"/>
          </w:rPr>
          <w:t>Закона</w:t>
        </w:r>
      </w:hyperlink>
      <w:r>
        <w:rPr>
          <w:rStyle w:val="s3"/>
        </w:rPr>
        <w:t xml:space="preserve"> РК от 26.12.12 г. № 61-V (введены в действие с 1 января 2013 г.) (</w:t>
      </w:r>
      <w:hyperlink r:id="rId1533" w:anchor="sub_id=740800" w:history="1">
        <w:r>
          <w:rPr>
            <w:rStyle w:val="a4"/>
            <w:i/>
            <w:iCs/>
            <w:color w:val="0000FF"/>
            <w:u w:val="single"/>
          </w:rPr>
          <w:t>см. стар. ред.</w:t>
        </w:r>
      </w:hyperlink>
      <w:r>
        <w:rPr>
          <w:rStyle w:val="s3"/>
        </w:rPr>
        <w:t>)</w:t>
      </w:r>
    </w:p>
    <w:p w:rsidR="00000000" w:rsidRDefault="003D1D4C">
      <w:pPr>
        <w:pStyle w:val="pj"/>
      </w:pPr>
      <w:r>
        <w:rPr>
          <w:rStyle w:val="s0"/>
        </w:rPr>
        <w:t>8.</w:t>
      </w:r>
      <w:r>
        <w:rPr>
          <w:rStyle w:val="s0"/>
        </w:rPr>
        <w:t xml:space="preserve"> При представлении расчета стоимости патента в период приостановления представления налоговой отчетности налогоплательщик признается возобновившим деятельность со дня начала деятельности, указанного в данном расчете.</w:t>
      </w:r>
    </w:p>
    <w:p w:rsidR="00000000" w:rsidRDefault="003D1D4C">
      <w:pPr>
        <w:pStyle w:val="pji"/>
      </w:pPr>
      <w:r>
        <w:rPr>
          <w:rStyle w:val="s3"/>
        </w:rPr>
        <w:t xml:space="preserve">Пункт 9 изложен в редакции </w:t>
      </w:r>
      <w:hyperlink r:id="rId1534" w:anchor="sub_id=74" w:history="1">
        <w:r>
          <w:rPr>
            <w:rStyle w:val="a4"/>
            <w:i/>
            <w:iCs/>
            <w:color w:val="0000FF"/>
            <w:u w:val="single"/>
          </w:rPr>
          <w:t>Закона</w:t>
        </w:r>
      </w:hyperlink>
      <w:r>
        <w:rPr>
          <w:rStyle w:val="s3"/>
        </w:rPr>
        <w:t xml:space="preserve"> РК от 26.12.12 г. № 61-V (введены в действие с 1 января 2013 г.) (</w:t>
      </w:r>
      <w:hyperlink r:id="rId1535" w:anchor="sub_id=740900" w:history="1">
        <w:r>
          <w:rPr>
            <w:rStyle w:val="a4"/>
            <w:i/>
            <w:iCs/>
            <w:color w:val="0000FF"/>
            <w:u w:val="single"/>
          </w:rPr>
          <w:t>см. стар. ред.</w:t>
        </w:r>
      </w:hyperlink>
      <w:r>
        <w:rPr>
          <w:rStyle w:val="s3"/>
        </w:rPr>
        <w:t xml:space="preserve">); </w:t>
      </w:r>
      <w:hyperlink r:id="rId1536" w:anchor="sub_id=74" w:history="1">
        <w:r>
          <w:rPr>
            <w:rStyle w:val="a4"/>
            <w:i/>
            <w:iCs/>
            <w:color w:val="0000FF"/>
            <w:u w:val="single"/>
          </w:rPr>
          <w:t>Закона</w:t>
        </w:r>
      </w:hyperlink>
      <w:r>
        <w:rPr>
          <w:rStyle w:val="s3"/>
        </w:rPr>
        <w:t xml:space="preserve"> РК от 28.11.14 г. № 257-V (введено в действие с 1 января 2015 г.) (</w:t>
      </w:r>
      <w:hyperlink r:id="rId1537" w:anchor="sub_id=740900" w:history="1">
        <w:r>
          <w:rPr>
            <w:rStyle w:val="a4"/>
            <w:i/>
            <w:iCs/>
            <w:color w:val="0000FF"/>
            <w:u w:val="single"/>
          </w:rPr>
          <w:t>см. стар. ред.</w:t>
        </w:r>
      </w:hyperlink>
      <w:r>
        <w:rPr>
          <w:rStyle w:val="s3"/>
        </w:rPr>
        <w:t>)</w:t>
      </w:r>
    </w:p>
    <w:p w:rsidR="00000000" w:rsidRDefault="003D1D4C">
      <w:pPr>
        <w:pStyle w:val="pj"/>
      </w:pPr>
      <w:r>
        <w:rPr>
          <w:rStyle w:val="s0"/>
        </w:rPr>
        <w:t>9. При непредставлении в течение шестидесяти календарных дней со дня истечения срока действия патента налогового заявления или очередного расчета стоимости патента, указанных в пунктах 6 и 7 настоящей статьи, налогоплательщик подлежит снятию с регистрацион</w:t>
      </w:r>
      <w:r>
        <w:rPr>
          <w:rStyle w:val="s0"/>
        </w:rPr>
        <w:t xml:space="preserve">ного учета в качестве индивидуального предпринимателя в порядке, установленном </w:t>
      </w:r>
      <w:hyperlink w:anchor="sub43010000" w:history="1">
        <w:r>
          <w:rPr>
            <w:rStyle w:val="a4"/>
            <w:color w:val="0000FF"/>
            <w:u w:val="single"/>
          </w:rPr>
          <w:t>статьей 43-1</w:t>
        </w:r>
      </w:hyperlink>
      <w:r>
        <w:rPr>
          <w:rStyle w:val="s0"/>
        </w:rPr>
        <w:t xml:space="preserve"> настоящего Кодекса.</w:t>
      </w:r>
    </w:p>
    <w:p w:rsidR="00000000" w:rsidRDefault="003D1D4C">
      <w:pPr>
        <w:pStyle w:val="pji"/>
      </w:pPr>
      <w:r>
        <w:rPr>
          <w:rStyle w:val="s3"/>
        </w:rPr>
        <w:t xml:space="preserve">Статья дополнена пунктом 9-1 в соответствии с </w:t>
      </w:r>
      <w:hyperlink r:id="rId1538" w:anchor="sub_id=74" w:history="1">
        <w:r>
          <w:rPr>
            <w:rStyle w:val="a4"/>
            <w:i/>
            <w:iCs/>
            <w:color w:val="0000FF"/>
            <w:u w:val="single"/>
          </w:rPr>
          <w:t>Законом</w:t>
        </w:r>
      </w:hyperlink>
      <w:r>
        <w:rPr>
          <w:rStyle w:val="s3"/>
        </w:rPr>
        <w:t xml:space="preserve"> РК от 21.07.11 г. № 467-IV </w:t>
      </w:r>
      <w:hyperlink r:id="rId1539" w:anchor="sub_id=1" w:history="1">
        <w:r>
          <w:rPr>
            <w:rStyle w:val="a4"/>
            <w:rFonts w:ascii="Segoe UI Symbol" w:hAnsi="Segoe UI Symbol"/>
            <w:i/>
            <w:iCs/>
            <w:color w:val="0000FF"/>
            <w:u w:val="single"/>
          </w:rPr>
          <w:t>+</w:t>
        </w:r>
      </w:hyperlink>
      <w:r>
        <w:rPr>
          <w:rStyle w:val="s3"/>
        </w:rPr>
        <w:t xml:space="preserve"> (введены в действие с 1 января 2012 г.) </w:t>
      </w:r>
    </w:p>
    <w:p w:rsidR="00000000" w:rsidRDefault="003D1D4C">
      <w:pPr>
        <w:pStyle w:val="pj"/>
      </w:pPr>
      <w:r>
        <w:rPr>
          <w:rStyle w:val="s0"/>
        </w:rPr>
        <w:t>9-1. В случае обнар</w:t>
      </w:r>
      <w:r>
        <w:rPr>
          <w:rStyle w:val="s0"/>
        </w:rPr>
        <w:t>ужения налоговым органом фактов возобновления налогоплательщиком (налоговым агентом) деятельности в период ее приостановления налоговые органы признают прекращенным срок приостановления представления налоговой отчетности с даты возобновления деятельности с</w:t>
      </w:r>
      <w:r>
        <w:rPr>
          <w:rStyle w:val="s0"/>
        </w:rPr>
        <w:t xml:space="preserve"> письменным извещением такого налогоплательщика (налогового агента).</w:t>
      </w:r>
    </w:p>
    <w:p w:rsidR="00000000" w:rsidRDefault="003D1D4C">
      <w:pPr>
        <w:pStyle w:val="pj"/>
      </w:pPr>
      <w:r>
        <w:rPr>
          <w:rStyle w:val="s0"/>
        </w:rPr>
        <w:t>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w:t>
      </w:r>
      <w:r>
        <w:rPr>
          <w:rStyle w:val="s0"/>
        </w:rPr>
        <w:t>тьей, деятельности, приводящей к возникновению обязательства по исчислению и уплате налогов и других обязательных платежей в бюджет в соответствии с особенной частью настоящего Кодекса.</w:t>
      </w:r>
    </w:p>
    <w:p w:rsidR="00000000" w:rsidRDefault="003D1D4C">
      <w:pPr>
        <w:pStyle w:val="pj"/>
      </w:pPr>
      <w:r>
        <w:rPr>
          <w:rStyle w:val="s0"/>
        </w:rPr>
        <w:t xml:space="preserve">10. Положения настоящей статьи не распространяются на порядок и сроки </w:t>
      </w:r>
      <w:r>
        <w:rPr>
          <w:rStyle w:val="s0"/>
        </w:rPr>
        <w:t>представления налоговой отчетности по налогам на имущество, транспортные средства и земельному налогу, по плате за пользование земельными участками.</w:t>
      </w:r>
    </w:p>
    <w:p w:rsidR="00000000" w:rsidRDefault="003D1D4C">
      <w:pPr>
        <w:pStyle w:val="pc"/>
      </w:pPr>
      <w:r>
        <w:t> </w:t>
      </w:r>
    </w:p>
    <w:p w:rsidR="00000000" w:rsidRDefault="003D1D4C">
      <w:pPr>
        <w:pStyle w:val="pc"/>
      </w:pPr>
      <w:r>
        <w:t> </w:t>
      </w:r>
    </w:p>
    <w:p w:rsidR="00000000" w:rsidRDefault="003D1D4C">
      <w:pPr>
        <w:pStyle w:val="pc"/>
      </w:pPr>
      <w:bookmarkStart w:id="123" w:name="SUB750000"/>
      <w:bookmarkEnd w:id="123"/>
      <w:r>
        <w:rPr>
          <w:rStyle w:val="s1"/>
        </w:rPr>
        <w:t>§ 2. Налоговое заявление</w:t>
      </w:r>
    </w:p>
    <w:p w:rsidR="00000000" w:rsidRDefault="003D1D4C">
      <w:pPr>
        <w:pStyle w:val="pc"/>
      </w:pPr>
      <w:r>
        <w:t> </w:t>
      </w:r>
    </w:p>
    <w:p w:rsidR="00000000" w:rsidRDefault="003D1D4C">
      <w:pPr>
        <w:pStyle w:val="pj"/>
        <w:ind w:left="1200" w:hanging="800"/>
      </w:pPr>
      <w:r>
        <w:rPr>
          <w:rStyle w:val="s1"/>
        </w:rPr>
        <w:t>Статья 75. Общие положения</w:t>
      </w:r>
    </w:p>
    <w:p w:rsidR="00000000" w:rsidRDefault="003D1D4C">
      <w:pPr>
        <w:pStyle w:val="pj"/>
      </w:pPr>
      <w:r>
        <w:rPr>
          <w:rStyle w:val="s0"/>
        </w:rPr>
        <w:t>1. Налоговое заявление - документ налогоплательщи</w:t>
      </w:r>
      <w:r>
        <w:rPr>
          <w:rStyle w:val="s0"/>
        </w:rPr>
        <w:t>ка (налогового агента), представляемый в налоговый орган с целью реализации его прав и исполнения обязанностей в случаях, установленных настоящим Кодексом.</w:t>
      </w:r>
    </w:p>
    <w:p w:rsidR="00000000" w:rsidRDefault="003D1D4C">
      <w:pPr>
        <w:pStyle w:val="pji"/>
      </w:pPr>
      <w:r>
        <w:rPr>
          <w:rStyle w:val="s3"/>
        </w:rPr>
        <w:t xml:space="preserve">В пункт 2 внесены изменения в соответствии с </w:t>
      </w:r>
      <w:hyperlink r:id="rId1540"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1541" w:anchor="sub_id=750200" w:history="1">
        <w:r>
          <w:rPr>
            <w:rStyle w:val="a4"/>
            <w:i/>
            <w:iCs/>
            <w:color w:val="0000FF"/>
            <w:u w:val="single"/>
          </w:rPr>
          <w:t>см. стар. ред.</w:t>
        </w:r>
      </w:hyperlink>
      <w:r>
        <w:rPr>
          <w:rStyle w:val="s3"/>
        </w:rPr>
        <w:t xml:space="preserve">); изложен в редакции </w:t>
      </w:r>
      <w:hyperlink r:id="rId1542" w:anchor="sub_id=1075" w:history="1">
        <w:r>
          <w:rPr>
            <w:rStyle w:val="a4"/>
            <w:i/>
            <w:iCs/>
            <w:color w:val="0000FF"/>
            <w:u w:val="single"/>
          </w:rPr>
          <w:t>Закона</w:t>
        </w:r>
      </w:hyperlink>
      <w:r>
        <w:rPr>
          <w:rStyle w:val="s3"/>
        </w:rPr>
        <w:t xml:space="preserve"> РК от 29.09.14 г. № 239-V (</w:t>
      </w:r>
      <w:hyperlink r:id="rId1543" w:anchor="sub_id=750200" w:history="1">
        <w:r>
          <w:rPr>
            <w:rStyle w:val="a4"/>
            <w:i/>
            <w:iCs/>
            <w:color w:val="0000FF"/>
            <w:u w:val="single"/>
          </w:rPr>
          <w:t>см. стар. ред.</w:t>
        </w:r>
      </w:hyperlink>
      <w:r>
        <w:rPr>
          <w:rStyle w:val="s3"/>
        </w:rPr>
        <w:t>)</w:t>
      </w:r>
    </w:p>
    <w:p w:rsidR="00000000" w:rsidRDefault="003D1D4C">
      <w:pPr>
        <w:pStyle w:val="pj"/>
      </w:pPr>
      <w:r>
        <w:rPr>
          <w:rStyle w:val="s0"/>
        </w:rPr>
        <w:t xml:space="preserve">2. </w:t>
      </w:r>
      <w:hyperlink r:id="rId1544" w:history="1">
        <w:r>
          <w:rPr>
            <w:rStyle w:val="a4"/>
            <w:color w:val="0000FF"/>
            <w:u w:val="single"/>
          </w:rPr>
          <w:t xml:space="preserve">Формы </w:t>
        </w:r>
        <w:r>
          <w:rPr>
            <w:rStyle w:val="a4"/>
            <w:color w:val="0000FF"/>
            <w:u w:val="single"/>
          </w:rPr>
          <w:t>налоговых заявлений</w:t>
        </w:r>
      </w:hyperlink>
      <w:r>
        <w:rPr>
          <w:rStyle w:val="s0"/>
        </w:rPr>
        <w:t xml:space="preserve"> утверждаются уполномоченным органом.</w:t>
      </w:r>
    </w:p>
    <w:p w:rsidR="00000000" w:rsidRDefault="003D1D4C">
      <w:pPr>
        <w:pStyle w:val="pj"/>
      </w:pPr>
      <w:r>
        <w:t> </w:t>
      </w:r>
    </w:p>
    <w:p w:rsidR="00000000" w:rsidRDefault="003D1D4C">
      <w:pPr>
        <w:pStyle w:val="pj"/>
        <w:ind w:left="1200" w:hanging="800"/>
      </w:pPr>
      <w:bookmarkStart w:id="124" w:name="SUB760000"/>
      <w:bookmarkEnd w:id="124"/>
      <w:r>
        <w:rPr>
          <w:rStyle w:val="s1"/>
        </w:rPr>
        <w:t>Статья 76. Порядок представления налогового заявления</w:t>
      </w:r>
    </w:p>
    <w:p w:rsidR="00000000" w:rsidRDefault="003D1D4C">
      <w:pPr>
        <w:pStyle w:val="pj"/>
      </w:pPr>
      <w:r>
        <w:rPr>
          <w:rStyle w:val="s0"/>
        </w:rPr>
        <w:t>1. Налоговое заявление представляется налогоплательщиком (налоговым агентом) в налоговые органы в порядке и сроки, которые установлены настоящим Кодексом.</w:t>
      </w:r>
    </w:p>
    <w:p w:rsidR="00000000" w:rsidRDefault="003D1D4C">
      <w:pPr>
        <w:pStyle w:val="pji"/>
      </w:pPr>
      <w:r>
        <w:rPr>
          <w:rStyle w:val="s3"/>
        </w:rPr>
        <w:t xml:space="preserve">В пункт 2 внесены изменения в соответствии с </w:t>
      </w:r>
      <w:hyperlink r:id="rId1545" w:anchor="sub_id=76" w:history="1">
        <w:r>
          <w:rPr>
            <w:rStyle w:val="a4"/>
            <w:i/>
            <w:iCs/>
            <w:color w:val="0000FF"/>
            <w:u w:val="single"/>
          </w:rPr>
          <w:t>Законом</w:t>
        </w:r>
      </w:hyperlink>
      <w:r>
        <w:rPr>
          <w:rStyle w:val="s3"/>
        </w:rPr>
        <w:t xml:space="preserve"> РК от 30.12.09 г. № 234-IV (введены в действие с 1 января 2009 г.) (</w:t>
      </w:r>
      <w:hyperlink r:id="rId1546" w:anchor="sub_id=760200" w:history="1">
        <w:r>
          <w:rPr>
            <w:rStyle w:val="a4"/>
            <w:i/>
            <w:iCs/>
            <w:color w:val="0000FF"/>
            <w:u w:val="single"/>
          </w:rPr>
          <w:t>см. стар. ред.</w:t>
        </w:r>
      </w:hyperlink>
      <w:r>
        <w:rPr>
          <w:rStyle w:val="s3"/>
        </w:rPr>
        <w:t xml:space="preserve">); изложен в редакции </w:t>
      </w:r>
      <w:hyperlink r:id="rId1547" w:anchor="sub_id=76" w:history="1">
        <w:r>
          <w:rPr>
            <w:rStyle w:val="a4"/>
            <w:i/>
            <w:iCs/>
            <w:color w:val="0000FF"/>
            <w:u w:val="single"/>
          </w:rPr>
          <w:t>Закона</w:t>
        </w:r>
      </w:hyperlink>
      <w:r>
        <w:rPr>
          <w:rStyle w:val="s3"/>
        </w:rPr>
        <w:t xml:space="preserve"> РК от 28.11.14 г. № 257-V (введены в действие с 1 января 2015 г.) (</w:t>
      </w:r>
      <w:hyperlink r:id="rId1548" w:anchor="sub_id=760200" w:history="1">
        <w:r>
          <w:rPr>
            <w:rStyle w:val="a4"/>
            <w:i/>
            <w:iCs/>
            <w:color w:val="0000FF"/>
            <w:u w:val="single"/>
          </w:rPr>
          <w:t>см. стар. ред.</w:t>
        </w:r>
      </w:hyperlink>
      <w:r>
        <w:rPr>
          <w:rStyle w:val="s3"/>
        </w:rPr>
        <w:t xml:space="preserve">); </w:t>
      </w:r>
      <w:hyperlink r:id="rId1549" w:anchor="sub_id=76" w:history="1">
        <w:r>
          <w:rPr>
            <w:rStyle w:val="a4"/>
            <w:i/>
            <w:iCs/>
            <w:color w:val="0000FF"/>
            <w:u w:val="single"/>
          </w:rPr>
          <w:t>Законом</w:t>
        </w:r>
      </w:hyperlink>
      <w:r>
        <w:rPr>
          <w:rStyle w:val="s3"/>
        </w:rPr>
        <w:t xml:space="preserve"> РК от 17.11.15 г. № 408-V (введены в действие с 1 марта 2016 г.) (</w:t>
      </w:r>
      <w:hyperlink r:id="rId1550" w:anchor="sub_id=760200" w:history="1">
        <w:r>
          <w:rPr>
            <w:rStyle w:val="a4"/>
            <w:i/>
            <w:iCs/>
            <w:color w:val="0000FF"/>
            <w:u w:val="single"/>
          </w:rPr>
          <w:t>см. стар. ред.</w:t>
        </w:r>
      </w:hyperlink>
      <w:r>
        <w:rPr>
          <w:rStyle w:val="s3"/>
        </w:rPr>
        <w:t>)</w:t>
      </w:r>
    </w:p>
    <w:p w:rsidR="00000000" w:rsidRDefault="003D1D4C">
      <w:pPr>
        <w:pStyle w:val="pj"/>
      </w:pPr>
      <w:r>
        <w:rPr>
          <w:rStyle w:val="s0"/>
        </w:rPr>
        <w:t>2. Налогоплательщики (налоговые агенты)</w:t>
      </w:r>
      <w:r>
        <w:rPr>
          <w:rStyle w:val="s0"/>
        </w:rPr>
        <w:t xml:space="preserve"> вправе представить налоговое заявление, если иное не установлено настоящим Кодексом, в соответствующие налоговые органы по выбору:</w:t>
      </w:r>
    </w:p>
    <w:p w:rsidR="00000000" w:rsidRDefault="003D1D4C">
      <w:pPr>
        <w:pStyle w:val="pj"/>
      </w:pPr>
      <w:r>
        <w:rPr>
          <w:rStyle w:val="s0"/>
        </w:rPr>
        <w:t>1) в явочном порядке - на бумажном носителе;</w:t>
      </w:r>
    </w:p>
    <w:p w:rsidR="00000000" w:rsidRDefault="003D1D4C">
      <w:pPr>
        <w:pStyle w:val="pj"/>
      </w:pPr>
      <w:r>
        <w:rPr>
          <w:rStyle w:val="s0"/>
        </w:rPr>
        <w:t>2) по почте заказным письмом с уведомлением - на бумажном носителе;</w:t>
      </w:r>
    </w:p>
    <w:p w:rsidR="00000000" w:rsidRDefault="003D1D4C">
      <w:pPr>
        <w:pStyle w:val="pj"/>
      </w:pPr>
      <w:r>
        <w:rPr>
          <w:rStyle w:val="s0"/>
        </w:rPr>
        <w:t>3) в электр</w:t>
      </w:r>
      <w:r>
        <w:rPr>
          <w:rStyle w:val="s0"/>
        </w:rPr>
        <w:t>онной форме, допускающем компьютерную обработку информации, - в форме электронного документа налогоплательщика.</w:t>
      </w:r>
    </w:p>
    <w:p w:rsidR="00000000" w:rsidRDefault="003D1D4C">
      <w:pPr>
        <w:pStyle w:val="pj"/>
      </w:pPr>
      <w:r>
        <w:rPr>
          <w:rStyle w:val="s0"/>
        </w:rPr>
        <w:t>Налогоплательщики (налоговые агенты) вправе представить налоговое заявление через Государственную корпорацию «Правительство для граждан».</w:t>
      </w:r>
    </w:p>
    <w:p w:rsidR="00000000" w:rsidRDefault="003D1D4C">
      <w:pPr>
        <w:pStyle w:val="pj"/>
      </w:pPr>
      <w:hyperlink r:id="rId1551" w:history="1">
        <w:r>
          <w:rPr>
            <w:rStyle w:val="a4"/>
            <w:color w:val="0000FF"/>
            <w:u w:val="single"/>
          </w:rPr>
          <w:t>Перечень налоговых заявлений</w:t>
        </w:r>
      </w:hyperlink>
      <w:r>
        <w:rPr>
          <w:rStyle w:val="s0"/>
        </w:rPr>
        <w:t>, представляемых через Государственную корпорацию «Правительство для граждан», устанавливается уполномоченным органом совместно с уполномоченным органом в сфере информат</w:t>
      </w:r>
      <w:r>
        <w:rPr>
          <w:rStyle w:val="s0"/>
        </w:rPr>
        <w:t>изации.</w:t>
      </w:r>
    </w:p>
    <w:p w:rsidR="00000000" w:rsidRDefault="003D1D4C">
      <w:pPr>
        <w:pStyle w:val="pj"/>
      </w:pPr>
      <w:r>
        <w:t xml:space="preserve">3. При представлении налогового заявления на бумажном носителе в явочном порядке указанная налоговая форма составляется в двух экземплярах, один экземпляр возвращается налогоплательщику (налоговому агенту) с отметкой налогового органа. </w:t>
      </w:r>
    </w:p>
    <w:p w:rsidR="00000000" w:rsidRDefault="003D1D4C">
      <w:pPr>
        <w:pStyle w:val="pj"/>
      </w:pPr>
      <w:r>
        <w:t>4. Структур</w:t>
      </w:r>
      <w:r>
        <w:t xml:space="preserve">а электронного формата налогового заявления, программное обеспечение для составления и представления налогового заявления в электронной форме и обновление данного программного обеспечения размещаются на интернет-ресурсе уполномоченного органа не позднее 1 </w:t>
      </w:r>
      <w:r>
        <w:t>января текущего года.</w:t>
      </w:r>
    </w:p>
    <w:p w:rsidR="00000000" w:rsidRDefault="003D1D4C">
      <w:pPr>
        <w:pStyle w:val="pj"/>
      </w:pPr>
      <w:r>
        <w:t>5. Внесение изменений и (или) дополнений в налоговое заявление осуществляется в случаях и порядке, которые установлены настоящим Кодексом.</w:t>
      </w:r>
    </w:p>
    <w:p w:rsidR="00000000" w:rsidRDefault="003D1D4C">
      <w:pPr>
        <w:pStyle w:val="pj"/>
      </w:pPr>
      <w:r>
        <w:t> </w:t>
      </w:r>
    </w:p>
    <w:p w:rsidR="00000000" w:rsidRDefault="003D1D4C">
      <w:pPr>
        <w:pStyle w:val="pj"/>
      </w:pPr>
      <w:r>
        <w:t> </w:t>
      </w:r>
    </w:p>
    <w:p w:rsidR="00000000" w:rsidRDefault="003D1D4C">
      <w:pPr>
        <w:pStyle w:val="pc"/>
      </w:pPr>
      <w:bookmarkStart w:id="125" w:name="SUB770000"/>
      <w:bookmarkEnd w:id="125"/>
      <w:r>
        <w:rPr>
          <w:rStyle w:val="s1"/>
        </w:rPr>
        <w:t>§ 3. Налоговые регистры</w:t>
      </w:r>
    </w:p>
    <w:p w:rsidR="00000000" w:rsidRDefault="003D1D4C">
      <w:pPr>
        <w:pStyle w:val="pj"/>
      </w:pPr>
      <w:r>
        <w:t> </w:t>
      </w:r>
    </w:p>
    <w:p w:rsidR="00000000" w:rsidRDefault="003D1D4C">
      <w:pPr>
        <w:pStyle w:val="pj"/>
        <w:ind w:left="1200" w:hanging="800"/>
      </w:pPr>
      <w:r>
        <w:rPr>
          <w:rStyle w:val="s1"/>
        </w:rPr>
        <w:t>Статья 77. Налоговые регистры</w:t>
      </w:r>
    </w:p>
    <w:p w:rsidR="00000000" w:rsidRDefault="003D1D4C">
      <w:pPr>
        <w:pStyle w:val="pji"/>
      </w:pPr>
      <w:r>
        <w:rPr>
          <w:rStyle w:val="s3"/>
        </w:rPr>
        <w:t xml:space="preserve">В пункт 1 внесены изменения в соответствии с </w:t>
      </w:r>
      <w:hyperlink r:id="rId1552"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1553" w:anchor="sub_id=770000" w:history="1">
        <w:r>
          <w:rPr>
            <w:rStyle w:val="a4"/>
            <w:i/>
            <w:iCs/>
            <w:color w:val="0000FF"/>
            <w:u w:val="single"/>
          </w:rPr>
          <w:t>см. стар. ред.</w:t>
        </w:r>
      </w:hyperlink>
      <w:r>
        <w:rPr>
          <w:rStyle w:val="s3"/>
        </w:rPr>
        <w:t xml:space="preserve">); </w:t>
      </w:r>
      <w:hyperlink r:id="rId1554" w:anchor="sub_id=1077" w:history="1">
        <w:r>
          <w:rPr>
            <w:rStyle w:val="a4"/>
            <w:i/>
            <w:iCs/>
            <w:color w:val="0000FF"/>
            <w:u w:val="single"/>
          </w:rPr>
          <w:t>Законом</w:t>
        </w:r>
      </w:hyperlink>
      <w:r>
        <w:rPr>
          <w:rStyle w:val="s3"/>
        </w:rPr>
        <w:t xml:space="preserve"> РК от 29.09.14 г. № 239-V (</w:t>
      </w:r>
      <w:hyperlink r:id="rId1555" w:anchor="sub_id=770000" w:history="1">
        <w:r>
          <w:rPr>
            <w:rStyle w:val="a4"/>
            <w:i/>
            <w:iCs/>
            <w:color w:val="0000FF"/>
            <w:u w:val="single"/>
          </w:rPr>
          <w:t>см. стар. ред.</w:t>
        </w:r>
      </w:hyperlink>
      <w:r>
        <w:rPr>
          <w:rStyle w:val="s3"/>
        </w:rPr>
        <w:t>);</w:t>
      </w:r>
      <w:hyperlink r:id="rId1556" w:anchor="sub_id=77" w:history="1">
        <w:r>
          <w:rPr>
            <w:rStyle w:val="a4"/>
            <w:i/>
            <w:iCs/>
            <w:color w:val="0000FF"/>
            <w:u w:val="single"/>
          </w:rPr>
          <w:t>Законом</w:t>
        </w:r>
      </w:hyperlink>
      <w:r>
        <w:rPr>
          <w:rStyle w:val="s3"/>
        </w:rPr>
        <w:t xml:space="preserve"> РК от 26.07.16 г. № 12-VІ (введены в действие по истечении двух месяцев после дня его первого официального </w:t>
      </w:r>
      <w:hyperlink r:id="rId1557" w:history="1">
        <w:r>
          <w:rPr>
            <w:rStyle w:val="a4"/>
            <w:i/>
            <w:iCs/>
            <w:color w:val="0000FF"/>
            <w:u w:val="single"/>
          </w:rPr>
          <w:t>опубликования</w:t>
        </w:r>
      </w:hyperlink>
      <w:r>
        <w:rPr>
          <w:rStyle w:val="s3"/>
        </w:rPr>
        <w:t>) (</w:t>
      </w:r>
      <w:hyperlink r:id="rId1558" w:anchor="sub_id=770000" w:history="1">
        <w:r>
          <w:rPr>
            <w:rStyle w:val="a4"/>
            <w:i/>
            <w:iCs/>
            <w:color w:val="0000FF"/>
            <w:u w:val="single"/>
          </w:rPr>
          <w:t>см. стар. ред.</w:t>
        </w:r>
      </w:hyperlink>
      <w:r>
        <w:rPr>
          <w:rStyle w:val="s3"/>
        </w:rPr>
        <w:t>)</w:t>
      </w:r>
    </w:p>
    <w:p w:rsidR="00000000" w:rsidRDefault="003D1D4C">
      <w:pPr>
        <w:pStyle w:val="pj"/>
      </w:pPr>
      <w:r>
        <w:rPr>
          <w:rStyle w:val="s0"/>
        </w:rPr>
        <w:t>1. Налоговый регистр - документ налогоплательщика (налогового агента), содержащий сведения об объектах налогообложения и</w:t>
      </w:r>
      <w:r>
        <w:rPr>
          <w:rStyle w:val="s0"/>
        </w:rPr>
        <w:t xml:space="preserve">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w:t>
      </w:r>
      <w:r>
        <w:rPr>
          <w:rStyle w:val="s0"/>
        </w:rPr>
        <w:t xml:space="preserve">ва в соответствии с </w:t>
      </w:r>
      <w:hyperlink w:anchor="sub14010100" w:history="1">
        <w:r>
          <w:rPr>
            <w:rStyle w:val="a4"/>
            <w:color w:val="0000FF"/>
            <w:u w:val="single"/>
          </w:rPr>
          <w:t>пунктом 1-1 статьи 14</w:t>
        </w:r>
      </w:hyperlink>
      <w:r>
        <w:rPr>
          <w:rStyle w:val="s0"/>
        </w:rPr>
        <w:t xml:space="preserve"> настоящего Кодекса.</w:t>
      </w:r>
    </w:p>
    <w:p w:rsidR="00000000" w:rsidRDefault="003D1D4C">
      <w:pPr>
        <w:pStyle w:val="pj"/>
      </w:pPr>
      <w:r>
        <w:rPr>
          <w:rStyle w:val="s0"/>
        </w:rPr>
        <w:t xml:space="preserve">Налоговые регистры предназначены для обобщения и систематизации информации для обеспечения целей налогового учета, указанных в </w:t>
      </w:r>
      <w:hyperlink w:anchor="sub560300" w:history="1">
        <w:r>
          <w:rPr>
            <w:rStyle w:val="a4"/>
            <w:color w:val="0000FF"/>
            <w:u w:val="single"/>
          </w:rPr>
          <w:t>п</w:t>
        </w:r>
        <w:r>
          <w:rPr>
            <w:rStyle w:val="a4"/>
            <w:color w:val="0000FF"/>
            <w:u w:val="single"/>
          </w:rPr>
          <w:t>ункте 3 статьи 56</w:t>
        </w:r>
      </w:hyperlink>
      <w:r>
        <w:rPr>
          <w:rStyle w:val="s0"/>
        </w:rPr>
        <w:t xml:space="preserve"> настоящего Кодекса.</w:t>
      </w:r>
    </w:p>
    <w:p w:rsidR="00000000" w:rsidRDefault="003D1D4C">
      <w:pPr>
        <w:pStyle w:val="pj"/>
      </w:pPr>
      <w:r>
        <w:rPr>
          <w:rStyle w:val="s0"/>
        </w:rPr>
        <w:t>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w:t>
      </w:r>
      <w:r>
        <w:rPr>
          <w:rStyle w:val="s0"/>
        </w:rPr>
        <w:t xml:space="preserve">ыми периодами (в том числе по операциям, результаты которых </w:t>
      </w:r>
      <w:r>
        <w:t>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rsidR="00000000" w:rsidRDefault="003D1D4C">
      <w:pPr>
        <w:pStyle w:val="pj"/>
      </w:pPr>
      <w:r>
        <w:rPr>
          <w:rStyle w:val="s0"/>
        </w:rPr>
        <w:t>Налоговые регистры ведутся в виде специальн</w:t>
      </w:r>
      <w:r>
        <w:rPr>
          <w:rStyle w:val="s0"/>
        </w:rPr>
        <w:t xml:space="preserve">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за исключением </w:t>
      </w:r>
      <w:hyperlink r:id="rId1559" w:history="1">
        <w:r>
          <w:rPr>
            <w:rStyle w:val="a4"/>
            <w:color w:val="0000FF"/>
            <w:u w:val="single"/>
          </w:rPr>
          <w:t>форм</w:t>
        </w:r>
      </w:hyperlink>
      <w:r>
        <w:rPr>
          <w:rStyle w:val="s0"/>
        </w:rPr>
        <w:t xml:space="preserve"> налоговых регис</w:t>
      </w:r>
      <w:r>
        <w:rPr>
          <w:rStyle w:val="s0"/>
        </w:rPr>
        <w:t>тров, установленных уполномоченным органом, и утверждаются в налоговой учетной политике.</w:t>
      </w:r>
    </w:p>
    <w:p w:rsidR="00000000" w:rsidRDefault="003D1D4C">
      <w:pPr>
        <w:pStyle w:val="pj"/>
      </w:pPr>
      <w:r>
        <w:t>Правильность отражения хозяйственных операций в налоговых регистрах обеспечивают лица, подписавшие их.</w:t>
      </w:r>
    </w:p>
    <w:p w:rsidR="00000000" w:rsidRDefault="003D1D4C">
      <w:pPr>
        <w:pStyle w:val="pj"/>
      </w:pPr>
      <w:r>
        <w:t>2. Налоговые регистры включают в себя:</w:t>
      </w:r>
    </w:p>
    <w:p w:rsidR="00000000" w:rsidRDefault="003D1D4C">
      <w:pPr>
        <w:pStyle w:val="pj"/>
      </w:pPr>
      <w:r>
        <w:t>1) налоговые регистры, со</w:t>
      </w:r>
      <w:r>
        <w:t xml:space="preserve">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w:t>
      </w:r>
      <w:hyperlink w:anchor="sub560000" w:history="1">
        <w:r>
          <w:rPr>
            <w:rStyle w:val="a4"/>
            <w:color w:val="0000FF"/>
            <w:u w:val="single"/>
          </w:rPr>
          <w:t>статьи 56</w:t>
        </w:r>
      </w:hyperlink>
      <w:r>
        <w:t xml:space="preserve"> настоящего Кодекса; </w:t>
      </w:r>
    </w:p>
    <w:p w:rsidR="00000000" w:rsidRDefault="003D1D4C">
      <w:pPr>
        <w:pStyle w:val="pji"/>
      </w:pPr>
      <w:r>
        <w:rPr>
          <w:rStyle w:val="s3"/>
        </w:rPr>
        <w:t>В подпункт 2 вне</w:t>
      </w:r>
      <w:r>
        <w:rPr>
          <w:rStyle w:val="s3"/>
        </w:rPr>
        <w:t xml:space="preserve">сены изменения в соответствии с </w:t>
      </w:r>
      <w:hyperlink r:id="rId1560"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1561" w:anchor="sub_id=770202" w:history="1">
        <w:r>
          <w:rPr>
            <w:rStyle w:val="a4"/>
            <w:i/>
            <w:iCs/>
            <w:color w:val="0000FF"/>
            <w:u w:val="single"/>
          </w:rPr>
          <w:t>см. стар. ред.</w:t>
        </w:r>
      </w:hyperlink>
      <w:r>
        <w:rPr>
          <w:rStyle w:val="s3"/>
        </w:rPr>
        <w:t xml:space="preserve">); изложен в редакции </w:t>
      </w:r>
      <w:hyperlink r:id="rId1562" w:anchor="sub_id=1077" w:history="1">
        <w:r>
          <w:rPr>
            <w:rStyle w:val="a4"/>
            <w:i/>
            <w:iCs/>
            <w:color w:val="0000FF"/>
            <w:u w:val="single"/>
          </w:rPr>
          <w:t>Закона</w:t>
        </w:r>
      </w:hyperlink>
      <w:r>
        <w:rPr>
          <w:rStyle w:val="s3"/>
        </w:rPr>
        <w:t xml:space="preserve"> РК от 29.09.14 г. № 239-V (</w:t>
      </w:r>
      <w:hyperlink r:id="rId1563" w:anchor="sub_id=770202" w:history="1">
        <w:r>
          <w:rPr>
            <w:rStyle w:val="a4"/>
            <w:i/>
            <w:iCs/>
            <w:color w:val="0000FF"/>
            <w:u w:val="single"/>
          </w:rPr>
          <w:t>см.</w:t>
        </w:r>
        <w:r>
          <w:rPr>
            <w:rStyle w:val="a4"/>
            <w:i/>
            <w:iCs/>
            <w:color w:val="0000FF"/>
            <w:u w:val="single"/>
          </w:rPr>
          <w:t xml:space="preserve"> стар. ред.</w:t>
        </w:r>
      </w:hyperlink>
      <w:r>
        <w:rPr>
          <w:rStyle w:val="s3"/>
        </w:rPr>
        <w:t>)</w:t>
      </w:r>
    </w:p>
    <w:p w:rsidR="00000000" w:rsidRDefault="003D1D4C">
      <w:pPr>
        <w:pStyle w:val="pj"/>
      </w:pPr>
      <w:r>
        <w:rPr>
          <w:rStyle w:val="s0"/>
        </w:rPr>
        <w:t xml:space="preserve">2) налоговые регистры, составляемые налогоплательщиком (налоговым агентом), </w:t>
      </w:r>
      <w:hyperlink r:id="rId1564" w:history="1">
        <w:r>
          <w:rPr>
            <w:rStyle w:val="a4"/>
            <w:color w:val="0000FF"/>
            <w:u w:val="single"/>
          </w:rPr>
          <w:t>формы и правила</w:t>
        </w:r>
      </w:hyperlink>
      <w:r>
        <w:rPr>
          <w:rStyle w:val="s0"/>
        </w:rPr>
        <w:t xml:space="preserve"> составления которых устанавливаются уполномоченным органом.</w:t>
      </w:r>
    </w:p>
    <w:p w:rsidR="00000000" w:rsidRDefault="003D1D4C">
      <w:pPr>
        <w:pStyle w:val="pj"/>
      </w:pPr>
      <w:r>
        <w:t>3. Налоговые регистры должны содержать следующие обязательные реквизиты:</w:t>
      </w:r>
    </w:p>
    <w:p w:rsidR="00000000" w:rsidRDefault="003D1D4C">
      <w:pPr>
        <w:pStyle w:val="pj"/>
      </w:pPr>
      <w:r>
        <w:t>1) наименование регистра;</w:t>
      </w:r>
    </w:p>
    <w:p w:rsidR="00000000" w:rsidRDefault="003D1D4C">
      <w:pPr>
        <w:pStyle w:val="pj"/>
      </w:pPr>
      <w:r>
        <w:t>2) идентификационный номер налогоплательщика (налогового агента);</w:t>
      </w:r>
    </w:p>
    <w:p w:rsidR="00000000" w:rsidRDefault="003D1D4C">
      <w:pPr>
        <w:pStyle w:val="pj"/>
      </w:pPr>
      <w:r>
        <w:t>3) период, за который составлен регистр;</w:t>
      </w:r>
    </w:p>
    <w:p w:rsidR="00000000" w:rsidRDefault="003D1D4C">
      <w:pPr>
        <w:pStyle w:val="pj"/>
      </w:pPr>
      <w:r>
        <w:t xml:space="preserve">4) фамилия, имя, отчество (при его наличии) лица, </w:t>
      </w:r>
      <w:r>
        <w:t>ответственного за составление регистра.</w:t>
      </w:r>
    </w:p>
    <w:p w:rsidR="00000000" w:rsidRDefault="003D1D4C">
      <w:pPr>
        <w:pStyle w:val="pji"/>
      </w:pPr>
      <w:r>
        <w:rPr>
          <w:rStyle w:val="s3"/>
        </w:rPr>
        <w:t xml:space="preserve">В пункт 4 внесены изменения в соответствии с </w:t>
      </w:r>
      <w:hyperlink r:id="rId1565" w:anchor="sub_id=77" w:history="1">
        <w:r>
          <w:rPr>
            <w:rStyle w:val="a4"/>
            <w:i/>
            <w:iCs/>
            <w:color w:val="0000FF"/>
            <w:u w:val="single"/>
          </w:rPr>
          <w:t>Законом</w:t>
        </w:r>
      </w:hyperlink>
      <w:r>
        <w:rPr>
          <w:rStyle w:val="s3"/>
        </w:rPr>
        <w:t xml:space="preserve"> РК от 30.06.10 г. № 297-IV (введены в действие с 1 января 2012 г.) (</w:t>
      </w:r>
      <w:hyperlink r:id="rId1566" w:anchor="sub_id=770400" w:history="1">
        <w:r>
          <w:rPr>
            <w:rStyle w:val="a4"/>
            <w:i/>
            <w:iCs/>
            <w:color w:val="0000FF"/>
            <w:u w:val="single"/>
          </w:rPr>
          <w:t>см. стар. ред.</w:t>
        </w:r>
      </w:hyperlink>
      <w:r>
        <w:rPr>
          <w:rStyle w:val="s3"/>
        </w:rPr>
        <w:t xml:space="preserve">); </w:t>
      </w:r>
      <w:hyperlink r:id="rId1567"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1568" w:anchor="sub_id=770400" w:history="1">
        <w:r>
          <w:rPr>
            <w:rStyle w:val="a4"/>
            <w:i/>
            <w:iCs/>
            <w:color w:val="0000FF"/>
            <w:u w:val="single"/>
          </w:rPr>
          <w:t>см. стар. ред.</w:t>
        </w:r>
      </w:hyperlink>
      <w:r>
        <w:rPr>
          <w:rStyle w:val="s3"/>
        </w:rPr>
        <w:t xml:space="preserve">); </w:t>
      </w:r>
      <w:hyperlink r:id="rId1569" w:anchor="sub_id=77" w:history="1">
        <w:r>
          <w:rPr>
            <w:rStyle w:val="a4"/>
            <w:i/>
            <w:iCs/>
            <w:color w:val="0000FF"/>
            <w:u w:val="single"/>
          </w:rPr>
          <w:t>Законом</w:t>
        </w:r>
      </w:hyperlink>
      <w:r>
        <w:rPr>
          <w:rStyle w:val="s3"/>
        </w:rPr>
        <w:t xml:space="preserve"> РК от 26.12.12 г. № 61-V (введено в действие с 1 января 2013 г.) (</w:t>
      </w:r>
      <w:hyperlink r:id="rId1570" w:anchor="sub_id=770400" w:history="1">
        <w:r>
          <w:rPr>
            <w:rStyle w:val="a4"/>
            <w:i/>
            <w:iCs/>
            <w:color w:val="0000FF"/>
            <w:u w:val="single"/>
          </w:rPr>
          <w:t>см. стар. ред.</w:t>
        </w:r>
      </w:hyperlink>
      <w:r>
        <w:rPr>
          <w:rStyle w:val="s3"/>
        </w:rPr>
        <w:t xml:space="preserve">); </w:t>
      </w:r>
      <w:hyperlink r:id="rId1571" w:anchor="sub_id=1077" w:history="1">
        <w:r>
          <w:rPr>
            <w:rStyle w:val="a4"/>
            <w:i/>
            <w:iCs/>
            <w:color w:val="0000FF"/>
            <w:u w:val="single"/>
          </w:rPr>
          <w:t>Законом</w:t>
        </w:r>
      </w:hyperlink>
      <w:r>
        <w:rPr>
          <w:rStyle w:val="s3"/>
        </w:rPr>
        <w:t xml:space="preserve"> РК от 29.09.14 г. № 239-V (</w:t>
      </w:r>
      <w:hyperlink r:id="rId1572" w:anchor="sub_id=770400" w:history="1">
        <w:r>
          <w:rPr>
            <w:rStyle w:val="a4"/>
            <w:i/>
            <w:iCs/>
            <w:color w:val="0000FF"/>
            <w:u w:val="single"/>
          </w:rPr>
          <w:t>см. стар. ред.</w:t>
        </w:r>
      </w:hyperlink>
      <w:r>
        <w:rPr>
          <w:rStyle w:val="s3"/>
        </w:rPr>
        <w:t>)</w:t>
      </w:r>
    </w:p>
    <w:p w:rsidR="00000000" w:rsidRDefault="003D1D4C">
      <w:pPr>
        <w:pStyle w:val="pj"/>
      </w:pPr>
      <w:r>
        <w:t xml:space="preserve">4. </w:t>
      </w:r>
      <w:r>
        <w:rPr>
          <w:rStyle w:val="s0"/>
        </w:rPr>
        <w:t>Уполномоченный орган вправе устанавливать формы налоговых регистров для отражения информации по:</w:t>
      </w:r>
    </w:p>
    <w:p w:rsidR="00000000" w:rsidRDefault="003D1D4C">
      <w:pPr>
        <w:pStyle w:val="pj"/>
      </w:pPr>
      <w:r>
        <w:t>1) применению освобождения от налогообложения, уменьшения налогооблагаемого дохода по корпоративному подоход</w:t>
      </w:r>
      <w:r>
        <w:t xml:space="preserve">ному налогу, </w:t>
      </w:r>
      <w:hyperlink r:id="rId1573" w:anchor="sub_id=1" w:history="1">
        <w:r>
          <w:rPr>
            <w:rStyle w:val="a4"/>
            <w:color w:val="0000FF"/>
            <w:u w:val="single"/>
          </w:rPr>
          <w:t>инвестиционным налоговым преференциям</w:t>
        </w:r>
      </w:hyperlink>
      <w:r>
        <w:t>;</w:t>
      </w:r>
    </w:p>
    <w:p w:rsidR="00000000" w:rsidRDefault="003D1D4C">
      <w:pPr>
        <w:pStyle w:val="pj"/>
      </w:pPr>
      <w:r>
        <w:t xml:space="preserve">2) </w:t>
      </w:r>
      <w:hyperlink r:id="rId1574" w:anchor="sub_id=2" w:history="1">
        <w:r>
          <w:rPr>
            <w:rStyle w:val="a4"/>
            <w:color w:val="0000FF"/>
            <w:u w:val="single"/>
          </w:rPr>
          <w:t>определению стоимостных балансов групп (под</w:t>
        </w:r>
        <w:r>
          <w:rPr>
            <w:rStyle w:val="a4"/>
            <w:color w:val="0000FF"/>
            <w:u w:val="single"/>
          </w:rPr>
          <w:t>групп) фиксированных активов и последующим расходам по фиксированным активам</w:t>
        </w:r>
      </w:hyperlink>
      <w:r>
        <w:t>;</w:t>
      </w:r>
    </w:p>
    <w:p w:rsidR="00000000" w:rsidRDefault="003D1D4C">
      <w:pPr>
        <w:pStyle w:val="pj"/>
      </w:pPr>
      <w:r>
        <w:t xml:space="preserve">3) </w:t>
      </w:r>
      <w:hyperlink r:id="rId1575" w:anchor="sub_id=3" w:history="1">
        <w:r>
          <w:rPr>
            <w:rStyle w:val="a4"/>
            <w:color w:val="0000FF"/>
            <w:u w:val="single"/>
          </w:rPr>
          <w:t>производным финансовым инструментам</w:t>
        </w:r>
      </w:hyperlink>
      <w:r>
        <w:t>;</w:t>
      </w:r>
    </w:p>
    <w:p w:rsidR="00000000" w:rsidRDefault="003D1D4C">
      <w:pPr>
        <w:pStyle w:val="pji"/>
      </w:pPr>
      <w:r>
        <w:rPr>
          <w:rStyle w:val="s3"/>
        </w:rPr>
        <w:t xml:space="preserve">Пункт дополнен подпунктом 3-1 в соответствии с </w:t>
      </w:r>
      <w:hyperlink r:id="rId1576" w:anchor="sub_id=332" w:history="1">
        <w:r>
          <w:rPr>
            <w:rStyle w:val="a4"/>
            <w:i/>
            <w:iCs/>
            <w:color w:val="0000FF"/>
            <w:u w:val="single"/>
          </w:rPr>
          <w:t>Законом</w:t>
        </w:r>
      </w:hyperlink>
      <w:r>
        <w:rPr>
          <w:rStyle w:val="s3"/>
        </w:rPr>
        <w:t xml:space="preserve"> РК от 16.11.09 г. № 200-IV (введено в действие с 1 января 2010 г.)</w:t>
      </w:r>
    </w:p>
    <w:p w:rsidR="00000000" w:rsidRDefault="003D1D4C">
      <w:pPr>
        <w:pStyle w:val="pj"/>
      </w:pPr>
      <w:r>
        <w:rPr>
          <w:rStyle w:val="s0"/>
        </w:rPr>
        <w:t xml:space="preserve">3-1) </w:t>
      </w:r>
      <w:hyperlink r:id="rId1577" w:anchor="sub_id=4" w:history="1">
        <w:r>
          <w:rPr>
            <w:rStyle w:val="a4"/>
            <w:color w:val="0000FF"/>
            <w:u w:val="single"/>
          </w:rPr>
          <w:t>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hyperlink>
      <w:r>
        <w:rPr>
          <w:rStyle w:val="s0"/>
        </w:rPr>
        <w:t>;</w:t>
      </w:r>
    </w:p>
    <w:p w:rsidR="00000000" w:rsidRDefault="003D1D4C">
      <w:pPr>
        <w:pStyle w:val="pji"/>
      </w:pPr>
      <w:r>
        <w:rPr>
          <w:rStyle w:val="s3"/>
        </w:rPr>
        <w:t xml:space="preserve">Пункт дополнен подпунктом 3-2 в соответствии с </w:t>
      </w:r>
      <w:hyperlink r:id="rId1578" w:anchor="sub_id=77" w:history="1">
        <w:r>
          <w:rPr>
            <w:rStyle w:val="a4"/>
            <w:i/>
            <w:iCs/>
            <w:color w:val="0000FF"/>
            <w:u w:val="single"/>
          </w:rPr>
          <w:t>Законом</w:t>
        </w:r>
      </w:hyperlink>
      <w:r>
        <w:rPr>
          <w:rStyle w:val="s3"/>
        </w:rPr>
        <w:t xml:space="preserve"> РК от 09.06.10 г. № 288-IV (введено в действие с 1 января 2011 г.)</w:t>
      </w:r>
    </w:p>
    <w:p w:rsidR="00000000" w:rsidRDefault="003D1D4C">
      <w:pPr>
        <w:pStyle w:val="pj"/>
      </w:pPr>
      <w:r>
        <w:rPr>
          <w:rStyle w:val="s0"/>
        </w:rPr>
        <w:t>3-2) имуществу, переданному в финансовый лизинг;</w:t>
      </w:r>
    </w:p>
    <w:p w:rsidR="00000000" w:rsidRDefault="003D1D4C">
      <w:pPr>
        <w:pStyle w:val="pji"/>
      </w:pPr>
      <w:r>
        <w:rPr>
          <w:rStyle w:val="s3"/>
        </w:rPr>
        <w:t xml:space="preserve">Пункт дополнен подпунктом 3-3 в соответствии с </w:t>
      </w:r>
      <w:hyperlink r:id="rId1579" w:anchor="sub_id=77" w:history="1">
        <w:r>
          <w:rPr>
            <w:rStyle w:val="a4"/>
            <w:i/>
            <w:iCs/>
            <w:color w:val="0000FF"/>
            <w:u w:val="single"/>
          </w:rPr>
          <w:t>Законом</w:t>
        </w:r>
      </w:hyperlink>
      <w:r>
        <w:rPr>
          <w:rStyle w:val="s3"/>
        </w:rPr>
        <w:t xml:space="preserve"> РК от 07.03.14 г. № 177-V (введены в действие с 1 января 2013 года)</w:t>
      </w:r>
    </w:p>
    <w:p w:rsidR="00000000" w:rsidRDefault="003D1D4C">
      <w:pPr>
        <w:pStyle w:val="pj"/>
      </w:pPr>
      <w:r>
        <w:rPr>
          <w:rStyle w:val="s0"/>
        </w:rPr>
        <w:t xml:space="preserve">3-3) </w:t>
      </w:r>
      <w:hyperlink r:id="rId1580" w:history="1">
        <w:r>
          <w:rPr>
            <w:rStyle w:val="a4"/>
            <w:color w:val="0000FF"/>
            <w:u w:val="single"/>
          </w:rPr>
          <w:t>учету</w:t>
        </w:r>
      </w:hyperlink>
      <w:r>
        <w:rPr>
          <w:rStyle w:val="s0"/>
        </w:rPr>
        <w:t xml:space="preserve"> предусмотренных подпу</w:t>
      </w:r>
      <w:r>
        <w:rPr>
          <w:rStyle w:val="s0"/>
        </w:rPr>
        <w:t xml:space="preserve">нктами 7) и 8) пункта 2 </w:t>
      </w:r>
      <w:hyperlink w:anchor="sub900207" w:history="1">
        <w:r>
          <w:rPr>
            <w:rStyle w:val="a4"/>
            <w:color w:val="0000FF"/>
            <w:u w:val="single"/>
          </w:rPr>
          <w:t>статьи 90</w:t>
        </w:r>
      </w:hyperlink>
      <w:r>
        <w:rPr>
          <w:rStyle w:val="s0"/>
        </w:rPr>
        <w:t xml:space="preserve"> настоящего Кодекса уменьшений размера требований к должникам; </w:t>
      </w:r>
    </w:p>
    <w:p w:rsidR="00000000" w:rsidRDefault="003D1D4C">
      <w:pPr>
        <w:pStyle w:val="pji"/>
      </w:pPr>
      <w:r>
        <w:rPr>
          <w:rStyle w:val="s3"/>
        </w:rPr>
        <w:t xml:space="preserve">Действие подпункта 4) пункта 4 статьи 77 было приостановлено до 1 января 2012 года в соответствии со </w:t>
      </w:r>
      <w:hyperlink r:id="rId1581" w:anchor="sub_id=480000" w:history="1">
        <w:r>
          <w:rPr>
            <w:rStyle w:val="a4"/>
            <w:i/>
            <w:iCs/>
            <w:color w:val="0000FF"/>
            <w:u w:val="single"/>
          </w:rPr>
          <w:t>статьей 48</w:t>
        </w:r>
      </w:hyperlink>
      <w:r>
        <w:rPr>
          <w:rStyle w:val="s3"/>
        </w:rPr>
        <w:t xml:space="preserve"> Закона РК от 10.12.08 г. № 100-IV</w:t>
      </w:r>
    </w:p>
    <w:p w:rsidR="00000000" w:rsidRDefault="003D1D4C">
      <w:pPr>
        <w:pStyle w:val="pji"/>
      </w:pPr>
      <w:r>
        <w:rPr>
          <w:rStyle w:val="s3"/>
        </w:rPr>
        <w:t xml:space="preserve">В подпункт 4 внесены изменения в соответствии с </w:t>
      </w:r>
      <w:hyperlink r:id="rId1582" w:anchor="sub_id=33204" w:history="1">
        <w:r>
          <w:rPr>
            <w:rStyle w:val="a4"/>
            <w:i/>
            <w:iCs/>
            <w:color w:val="0000FF"/>
            <w:u w:val="single"/>
          </w:rPr>
          <w:t>Законом</w:t>
        </w:r>
      </w:hyperlink>
      <w:r>
        <w:rPr>
          <w:rStyle w:val="s3"/>
        </w:rPr>
        <w:t xml:space="preserve"> РК от 16.11.09</w:t>
      </w:r>
      <w:r>
        <w:rPr>
          <w:rStyle w:val="s3"/>
        </w:rPr>
        <w:t xml:space="preserve"> г. № 200-IV (введены в действие с 1 января 2009 г.) (</w:t>
      </w:r>
      <w:hyperlink r:id="rId1583" w:anchor="sub_id=770404" w:history="1">
        <w:r>
          <w:rPr>
            <w:rStyle w:val="a4"/>
            <w:i/>
            <w:iCs/>
            <w:color w:val="0000FF"/>
            <w:u w:val="single"/>
          </w:rPr>
          <w:t>см. стар. ред.</w:t>
        </w:r>
      </w:hyperlink>
      <w:r>
        <w:rPr>
          <w:rStyle w:val="s3"/>
        </w:rPr>
        <w:t>)</w:t>
      </w:r>
    </w:p>
    <w:p w:rsidR="00000000" w:rsidRDefault="003D1D4C">
      <w:pPr>
        <w:pStyle w:val="pj"/>
      </w:pPr>
      <w:r>
        <w:t xml:space="preserve">4) счетам-фактурам, </w:t>
      </w:r>
      <w:r>
        <w:rPr>
          <w:rStyle w:val="s0"/>
        </w:rPr>
        <w:t>выписанным</w:t>
      </w:r>
      <w:r>
        <w:t xml:space="preserve"> и полученным плательщиком налога на добавленную стоимость;</w:t>
      </w:r>
    </w:p>
    <w:p w:rsidR="00000000" w:rsidRDefault="003D1D4C">
      <w:pPr>
        <w:pStyle w:val="pji"/>
      </w:pPr>
      <w:r>
        <w:rPr>
          <w:rStyle w:val="s3"/>
        </w:rPr>
        <w:t>Пункт дополн</w:t>
      </w:r>
      <w:r>
        <w:rPr>
          <w:rStyle w:val="s3"/>
        </w:rPr>
        <w:t xml:space="preserve">ен подпунктом 5 в соответствии с </w:t>
      </w:r>
      <w:hyperlink r:id="rId1584" w:anchor="sub_id=77" w:history="1">
        <w:r>
          <w:rPr>
            <w:rStyle w:val="a4"/>
            <w:i/>
            <w:iCs/>
            <w:color w:val="0000FF"/>
            <w:u w:val="single"/>
          </w:rPr>
          <w:t>Законом</w:t>
        </w:r>
      </w:hyperlink>
      <w:r>
        <w:rPr>
          <w:rStyle w:val="s3"/>
        </w:rPr>
        <w:t xml:space="preserve"> РК от 30.06.10 г. № 297-IV </w:t>
      </w:r>
      <w:hyperlink r:id="rId1585" w:history="1">
        <w:r>
          <w:rPr>
            <w:rStyle w:val="a4"/>
            <w:rFonts w:ascii="Segoe UI Symbol" w:hAnsi="Segoe UI Symbol"/>
            <w:i/>
            <w:iCs/>
            <w:color w:val="0000FF"/>
            <w:u w:val="single"/>
          </w:rPr>
          <w:t>+</w:t>
        </w:r>
      </w:hyperlink>
      <w:r>
        <w:rPr>
          <w:rStyle w:val="s3"/>
        </w:rPr>
        <w:t xml:space="preserve"> (введены в действие с 1 января 2012 г.)</w:t>
      </w:r>
    </w:p>
    <w:p w:rsidR="00000000" w:rsidRDefault="003D1D4C">
      <w:pPr>
        <w:pStyle w:val="pj"/>
      </w:pPr>
      <w:r>
        <w:rPr>
          <w:rStyle w:val="s0"/>
        </w:rPr>
        <w:t xml:space="preserve">5) исключен в соответствии с </w:t>
      </w:r>
      <w:hyperlink r:id="rId1586" w:anchor="sub_id=77" w:history="1">
        <w:r>
          <w:rPr>
            <w:rStyle w:val="a4"/>
            <w:color w:val="0000FF"/>
            <w:u w:val="single"/>
          </w:rPr>
          <w:t>Законом</w:t>
        </w:r>
      </w:hyperlink>
      <w:r>
        <w:rPr>
          <w:rStyle w:val="s0"/>
        </w:rPr>
        <w:t xml:space="preserve"> РК от 26.12.12 г. № 61-V </w:t>
      </w:r>
      <w:r>
        <w:rPr>
          <w:rStyle w:val="s3"/>
        </w:rPr>
        <w:t>(введено в действие с 1 января 2013 г.) (</w:t>
      </w:r>
      <w:hyperlink r:id="rId1587" w:anchor="sub_id=770400"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дополнен подпунктом 6 в соответствии с </w:t>
      </w:r>
      <w:hyperlink r:id="rId1588" w:anchor="sub_id=77" w:history="1">
        <w:r>
          <w:rPr>
            <w:rStyle w:val="a4"/>
            <w:i/>
            <w:iCs/>
            <w:color w:val="0000FF"/>
            <w:u w:val="single"/>
          </w:rPr>
          <w:t>Закона</w:t>
        </w:r>
      </w:hyperlink>
      <w:r>
        <w:rPr>
          <w:rStyle w:val="s3"/>
        </w:rPr>
        <w:t xml:space="preserve"> РК от 28.11.14 г. № 257-V (введено в действие с 1 января 2015 г. и действует до 31 декабря 2017 г</w:t>
      </w:r>
      <w:r>
        <w:rPr>
          <w:rStyle w:val="s3"/>
        </w:rPr>
        <w:t>.)</w:t>
      </w:r>
    </w:p>
    <w:p w:rsidR="00000000" w:rsidRDefault="003D1D4C">
      <w:pPr>
        <w:pStyle w:val="pj"/>
      </w:pPr>
      <w:r>
        <w:rPr>
          <w:rStyle w:val="s0"/>
        </w:rPr>
        <w:t xml:space="preserve">6) </w:t>
      </w:r>
      <w:hyperlink r:id="rId1589" w:anchor="sub_id=1101" w:history="1">
        <w:r>
          <w:rPr>
            <w:rStyle w:val="a4"/>
            <w:color w:val="0000FF"/>
            <w:u w:val="single"/>
          </w:rPr>
          <w:t>учету</w:t>
        </w:r>
      </w:hyperlink>
      <w:r>
        <w:rPr>
          <w:rStyle w:val="s0"/>
        </w:rPr>
        <w:t xml:space="preserve">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и ее реа</w:t>
      </w:r>
      <w:r>
        <w:rPr>
          <w:rStyle w:val="s0"/>
        </w:rPr>
        <w:t>лизации;</w:t>
      </w:r>
    </w:p>
    <w:p w:rsidR="00000000" w:rsidRDefault="003D1D4C">
      <w:pPr>
        <w:pStyle w:val="pji"/>
      </w:pPr>
      <w:r>
        <w:rPr>
          <w:rStyle w:val="s3"/>
        </w:rPr>
        <w:t xml:space="preserve">Пункт дополнен подпунктом 7 в соответствии с </w:t>
      </w:r>
      <w:hyperlink r:id="rId1590" w:anchor="sub_id=77" w:history="1">
        <w:r>
          <w:rPr>
            <w:rStyle w:val="a4"/>
            <w:i/>
            <w:iCs/>
            <w:color w:val="0000FF"/>
            <w:u w:val="single"/>
          </w:rPr>
          <w:t>Закона</w:t>
        </w:r>
      </w:hyperlink>
      <w:r>
        <w:rPr>
          <w:rStyle w:val="s3"/>
        </w:rPr>
        <w:t xml:space="preserve"> РК от 28.11.14 г. № 257-V (введено в действие с 1 января 2015 г.)</w:t>
      </w:r>
    </w:p>
    <w:p w:rsidR="00000000" w:rsidRDefault="003D1D4C">
      <w:pPr>
        <w:pStyle w:val="pj"/>
      </w:pPr>
      <w:r>
        <w:rPr>
          <w:rStyle w:val="s0"/>
        </w:rPr>
        <w:t xml:space="preserve">7) </w:t>
      </w:r>
      <w:hyperlink r:id="rId1591" w:anchor="sub_id=7" w:history="1">
        <w:r>
          <w:rPr>
            <w:rStyle w:val="a4"/>
            <w:color w:val="0000FF"/>
            <w:u w:val="single"/>
          </w:rPr>
          <w:t>услугам туроператора</w:t>
        </w:r>
      </w:hyperlink>
      <w:r>
        <w:rPr>
          <w:rStyle w:val="s0"/>
        </w:rPr>
        <w:t xml:space="preserve"> - в разрезе выездного и въездного туризма;</w:t>
      </w:r>
    </w:p>
    <w:p w:rsidR="00000000" w:rsidRDefault="003D1D4C">
      <w:pPr>
        <w:pStyle w:val="pji"/>
      </w:pPr>
      <w:r>
        <w:rPr>
          <w:rStyle w:val="s3"/>
        </w:rPr>
        <w:t xml:space="preserve">Пункт дополнен подпунктом 8 в соответствии с </w:t>
      </w:r>
      <w:hyperlink r:id="rId1592" w:anchor="sub_id=77" w:history="1">
        <w:r>
          <w:rPr>
            <w:rStyle w:val="a4"/>
            <w:i/>
            <w:iCs/>
            <w:color w:val="0000FF"/>
            <w:u w:val="single"/>
          </w:rPr>
          <w:t>Законом</w:t>
        </w:r>
      </w:hyperlink>
      <w:r>
        <w:rPr>
          <w:rStyle w:val="s3"/>
        </w:rPr>
        <w:t xml:space="preserve"> РК от 26.07.16 г. № 12-VІ </w:t>
      </w:r>
      <w:r>
        <w:rPr>
          <w:rStyle w:val="s3"/>
        </w:rPr>
        <w:t xml:space="preserve">(введено в действие по истечении двух месяцев после дня его первого официального </w:t>
      </w:r>
      <w:hyperlink r:id="rId1593" w:history="1">
        <w:r>
          <w:rPr>
            <w:rStyle w:val="a4"/>
            <w:i/>
            <w:iCs/>
            <w:color w:val="0000FF"/>
            <w:u w:val="single"/>
          </w:rPr>
          <w:t>опубликования</w:t>
        </w:r>
      </w:hyperlink>
      <w:r>
        <w:rPr>
          <w:rStyle w:val="s3"/>
        </w:rPr>
        <w:t xml:space="preserve">) </w:t>
      </w:r>
      <w:hyperlink r:id="rId1594" w:history="1">
        <w:r>
          <w:rPr>
            <w:rStyle w:val="a4"/>
            <w:rFonts w:ascii="Segoe UI Symbol" w:hAnsi="Segoe UI Symbol"/>
            <w:i/>
            <w:iCs/>
            <w:color w:val="0000FF"/>
            <w:u w:val="single"/>
          </w:rPr>
          <w:t>*</w:t>
        </w:r>
      </w:hyperlink>
    </w:p>
    <w:p w:rsidR="00000000" w:rsidRDefault="003D1D4C">
      <w:pPr>
        <w:pStyle w:val="pj"/>
      </w:pPr>
      <w:r>
        <w:rPr>
          <w:rStyle w:val="s0"/>
        </w:rPr>
        <w:t xml:space="preserve">8) </w:t>
      </w:r>
      <w:hyperlink r:id="rId1595" w:anchor="sub_id=30" w:history="1">
        <w:r>
          <w:rPr>
            <w:rStyle w:val="a4"/>
            <w:color w:val="0000FF"/>
            <w:u w:val="single"/>
          </w:rPr>
          <w:t>получению денег и (или) иного имущества</w:t>
        </w:r>
      </w:hyperlink>
      <w:r>
        <w:rPr>
          <w:rStyle w:val="s0"/>
        </w:rPr>
        <w:t xml:space="preserve"> от иностранных государств, международных и иностранных организаций, иностранцев, лиц без гражданства, а также по </w:t>
      </w:r>
      <w:hyperlink r:id="rId1596" w:anchor="sub_id=32" w:history="1">
        <w:r>
          <w:rPr>
            <w:rStyle w:val="a4"/>
            <w:color w:val="0000FF"/>
            <w:u w:val="single"/>
          </w:rPr>
          <w:t>расходованию</w:t>
        </w:r>
      </w:hyperlink>
      <w:r>
        <w:rPr>
          <w:rStyle w:val="s0"/>
        </w:rPr>
        <w:t xml:space="preserve"> указанных денег и (или) иного имущества.</w:t>
      </w:r>
    </w:p>
    <w:p w:rsidR="00000000" w:rsidRDefault="003D1D4C">
      <w:pPr>
        <w:pStyle w:val="pj"/>
      </w:pPr>
      <w:r>
        <w:rPr>
          <w:rStyle w:val="s0"/>
        </w:rPr>
        <w:t xml:space="preserve">Положения настоящего пункта не распространяются на индивидуальных предпринимателей, которые в соответствии с </w:t>
      </w:r>
      <w:hyperlink r:id="rId1597" w:anchor="sub_id=20200" w:history="1">
        <w:r>
          <w:rPr>
            <w:rStyle w:val="a4"/>
            <w:color w:val="0000FF"/>
            <w:u w:val="single"/>
          </w:rPr>
          <w:t>законодательным актом</w:t>
        </w:r>
      </w:hyperlink>
      <w:r>
        <w:rPr>
          <w:rStyle w:val="s0"/>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w:t>
      </w:r>
    </w:p>
    <w:p w:rsidR="00000000" w:rsidRDefault="003D1D4C">
      <w:pPr>
        <w:pStyle w:val="pji"/>
      </w:pPr>
      <w:r>
        <w:rPr>
          <w:rStyle w:val="s3"/>
        </w:rPr>
        <w:t>Статья дополнен</w:t>
      </w:r>
      <w:r>
        <w:rPr>
          <w:rStyle w:val="s3"/>
        </w:rPr>
        <w:t xml:space="preserve">а пунктом 4-1 в соответствии с </w:t>
      </w:r>
      <w:hyperlink r:id="rId1598" w:anchor="sub_id=77" w:history="1">
        <w:r>
          <w:rPr>
            <w:rStyle w:val="a4"/>
            <w:i/>
            <w:iCs/>
            <w:color w:val="0000FF"/>
            <w:u w:val="single"/>
          </w:rPr>
          <w:t>Законом</w:t>
        </w:r>
      </w:hyperlink>
      <w:r>
        <w:rPr>
          <w:rStyle w:val="s3"/>
        </w:rPr>
        <w:t xml:space="preserve"> РК от 26.12.12 г. № 61-V </w:t>
      </w:r>
      <w:hyperlink r:id="rId1599" w:history="1">
        <w:r>
          <w:rPr>
            <w:rStyle w:val="a4"/>
            <w:rFonts w:ascii="Segoe UI Symbol" w:hAnsi="Segoe UI Symbol"/>
            <w:i/>
            <w:iCs/>
            <w:color w:val="0000FF"/>
            <w:u w:val="single"/>
          </w:rPr>
          <w:t>+</w:t>
        </w:r>
      </w:hyperlink>
      <w:r>
        <w:rPr>
          <w:rStyle w:val="s3"/>
        </w:rPr>
        <w:t xml:space="preserve"> (введено в действие с 1 января 2013 г.); внес</w:t>
      </w:r>
      <w:r>
        <w:rPr>
          <w:rStyle w:val="s3"/>
        </w:rPr>
        <w:t xml:space="preserve">ены изменения в соответствии с </w:t>
      </w:r>
      <w:hyperlink r:id="rId1600" w:anchor="sub_id=1077" w:history="1">
        <w:r>
          <w:rPr>
            <w:rStyle w:val="a4"/>
            <w:i/>
            <w:iCs/>
            <w:color w:val="0000FF"/>
            <w:u w:val="single"/>
          </w:rPr>
          <w:t>Законом</w:t>
        </w:r>
      </w:hyperlink>
      <w:r>
        <w:rPr>
          <w:rStyle w:val="s3"/>
        </w:rPr>
        <w:t xml:space="preserve"> РК от 29.09.14 г. № 239-V (</w:t>
      </w:r>
      <w:hyperlink r:id="rId1601" w:anchor="sub_id=77040100" w:history="1">
        <w:r>
          <w:rPr>
            <w:rStyle w:val="a4"/>
            <w:i/>
            <w:iCs/>
            <w:color w:val="0000FF"/>
            <w:u w:val="single"/>
          </w:rPr>
          <w:t>см. стар. ред.</w:t>
        </w:r>
      </w:hyperlink>
      <w:r>
        <w:rPr>
          <w:rStyle w:val="s3"/>
        </w:rPr>
        <w:t>)</w:t>
      </w:r>
    </w:p>
    <w:p w:rsidR="00000000" w:rsidRDefault="003D1D4C">
      <w:pPr>
        <w:pStyle w:val="pj"/>
      </w:pPr>
      <w:r>
        <w:rPr>
          <w:rStyle w:val="s0"/>
        </w:rPr>
        <w:t>4-1. Д</w:t>
      </w:r>
      <w:r>
        <w:rPr>
          <w:rStyle w:val="s0"/>
        </w:rPr>
        <w:t xml:space="preserve">ля индивидуальных предпринимателей, которые в соответствии с </w:t>
      </w:r>
      <w:hyperlink r:id="rId1602" w:anchor="sub_id=20200" w:history="1">
        <w:r>
          <w:rPr>
            <w:rStyle w:val="a4"/>
            <w:color w:val="0000FF"/>
            <w:u w:val="single"/>
          </w:rPr>
          <w:t>законодательным актом</w:t>
        </w:r>
      </w:hyperlink>
      <w:r>
        <w:rPr>
          <w:rStyle w:val="s0"/>
        </w:rPr>
        <w:t xml:space="preserve"> Республики Казахстан о бухгалтерском учете и финансовой отчетности не осуществляют ведение</w:t>
      </w:r>
      <w:r>
        <w:rPr>
          <w:rStyle w:val="s0"/>
        </w:rPr>
        <w:t xml:space="preserve">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w:t>
      </w:r>
    </w:p>
    <w:p w:rsidR="00000000" w:rsidRDefault="003D1D4C">
      <w:pPr>
        <w:pStyle w:val="pj"/>
      </w:pPr>
      <w:r>
        <w:rPr>
          <w:rStyle w:val="s0"/>
        </w:rPr>
        <w:t xml:space="preserve">1) </w:t>
      </w:r>
      <w:hyperlink r:id="rId1603" w:anchor="sub_id=8" w:history="1">
        <w:r>
          <w:rPr>
            <w:rStyle w:val="a4"/>
            <w:color w:val="0000FF"/>
            <w:u w:val="single"/>
          </w:rPr>
          <w:t>учету доходов</w:t>
        </w:r>
      </w:hyperlink>
      <w:r>
        <w:rPr>
          <w:rStyle w:val="s0"/>
        </w:rPr>
        <w:t>;</w:t>
      </w:r>
    </w:p>
    <w:p w:rsidR="00000000" w:rsidRDefault="003D1D4C">
      <w:pPr>
        <w:pStyle w:val="pj"/>
      </w:pPr>
      <w:r>
        <w:rPr>
          <w:rStyle w:val="s0"/>
        </w:rPr>
        <w:t xml:space="preserve">2) </w:t>
      </w:r>
      <w:hyperlink r:id="rId1604" w:anchor="sub_id=9" w:history="1">
        <w:r>
          <w:rPr>
            <w:rStyle w:val="a4"/>
            <w:color w:val="0000FF"/>
            <w:u w:val="single"/>
          </w:rPr>
          <w:t>учету приобретенных товаров, работ и услуг</w:t>
        </w:r>
      </w:hyperlink>
      <w:r>
        <w:rPr>
          <w:rStyle w:val="s0"/>
        </w:rPr>
        <w:t>;</w:t>
      </w:r>
    </w:p>
    <w:p w:rsidR="00000000" w:rsidRDefault="003D1D4C">
      <w:pPr>
        <w:pStyle w:val="pji"/>
      </w:pPr>
      <w:r>
        <w:rPr>
          <w:rStyle w:val="s3"/>
        </w:rPr>
        <w:t xml:space="preserve">См. изменения в подпункт 3 - </w:t>
      </w:r>
      <w:hyperlink r:id="rId1605" w:anchor="sub_id=500" w:history="1">
        <w:r>
          <w:rPr>
            <w:rStyle w:val="a4"/>
            <w:i/>
            <w:iCs/>
            <w:color w:val="0000FF"/>
            <w:u w:val="single"/>
          </w:rPr>
          <w:t>Закон</w:t>
        </w:r>
      </w:hyperlink>
      <w:r>
        <w:rPr>
          <w:rStyle w:val="s3"/>
        </w:rPr>
        <w:t xml:space="preserve"> РК от 02.08.15 г.</w:t>
      </w:r>
      <w:r>
        <w:rPr>
          <w:rStyle w:val="s3"/>
        </w:rPr>
        <w:t xml:space="preserve"> № 342-V (вводятся в действие с 1 января 2023 г.); </w:t>
      </w:r>
      <w:hyperlink r:id="rId1606" w:anchor="sub_id=77"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 xml:space="preserve">3) </w:t>
      </w:r>
      <w:hyperlink r:id="rId1607" w:anchor="sub_id=10" w:history="1">
        <w:r>
          <w:rPr>
            <w:rStyle w:val="a4"/>
            <w:color w:val="0000FF"/>
            <w:u w:val="single"/>
          </w:rPr>
          <w:t>учету доходов физических лиц</w:t>
        </w:r>
      </w:hyperlink>
      <w:r>
        <w:rPr>
          <w:rStyle w:val="s0"/>
        </w:rPr>
        <w:t>, облагаемых у источника выплаты, налоговых обязательств по таким доходам, обязательств по учету обязательных пенсионных взносов, обязательных профе</w:t>
      </w:r>
      <w:r>
        <w:rPr>
          <w:rStyle w:val="s0"/>
        </w:rPr>
        <w:t>ссиональных пенсионных взносов и социальных отчислений, включая все налоги и отчисления;</w:t>
      </w:r>
    </w:p>
    <w:p w:rsidR="00000000" w:rsidRDefault="003D1D4C">
      <w:pPr>
        <w:pStyle w:val="pj"/>
      </w:pPr>
      <w:r>
        <w:rPr>
          <w:rStyle w:val="s0"/>
        </w:rPr>
        <w:t xml:space="preserve">4) </w:t>
      </w:r>
      <w:hyperlink r:id="rId1608" w:anchor="sub_id=11" w:history="1">
        <w:r>
          <w:rPr>
            <w:rStyle w:val="a4"/>
            <w:color w:val="0000FF"/>
            <w:u w:val="single"/>
          </w:rPr>
          <w:t>учету налоговых обязательств</w:t>
        </w:r>
      </w:hyperlink>
      <w:r>
        <w:rPr>
          <w:rStyle w:val="s0"/>
        </w:rPr>
        <w:t xml:space="preserve"> по:</w:t>
      </w:r>
    </w:p>
    <w:p w:rsidR="00000000" w:rsidRDefault="003D1D4C">
      <w:pPr>
        <w:pStyle w:val="pj"/>
      </w:pPr>
      <w:r>
        <w:rPr>
          <w:rStyle w:val="s0"/>
        </w:rPr>
        <w:t>плате за эмиссии в окружающую среду;</w:t>
      </w:r>
    </w:p>
    <w:p w:rsidR="00000000" w:rsidRDefault="003D1D4C">
      <w:pPr>
        <w:pStyle w:val="pj"/>
      </w:pPr>
      <w:r>
        <w:rPr>
          <w:rStyle w:val="s0"/>
        </w:rPr>
        <w:t>плате за польз</w:t>
      </w:r>
      <w:r>
        <w:rPr>
          <w:rStyle w:val="s0"/>
        </w:rPr>
        <w:t>ование водными ресурсами поверхностных источников;</w:t>
      </w:r>
    </w:p>
    <w:p w:rsidR="00000000" w:rsidRDefault="003D1D4C">
      <w:pPr>
        <w:pStyle w:val="pji"/>
      </w:pPr>
      <w:r>
        <w:rPr>
          <w:rStyle w:val="s3"/>
        </w:rPr>
        <w:t xml:space="preserve">Пункт дополнен подпунктом 5 в соответствии с </w:t>
      </w:r>
      <w:hyperlink r:id="rId1609" w:anchor="sub_id=77" w:history="1">
        <w:r>
          <w:rPr>
            <w:rStyle w:val="a4"/>
            <w:i/>
            <w:iCs/>
            <w:color w:val="0000FF"/>
            <w:u w:val="single"/>
          </w:rPr>
          <w:t>Законом</w:t>
        </w:r>
      </w:hyperlink>
      <w:r>
        <w:rPr>
          <w:rStyle w:val="s3"/>
        </w:rPr>
        <w:t xml:space="preserve"> РК от 26.07.16 г. № 12-VІ (введено в действие по истечении двух месяцев </w:t>
      </w:r>
      <w:r>
        <w:rPr>
          <w:rStyle w:val="s3"/>
        </w:rPr>
        <w:t xml:space="preserve">после дня его первого официального </w:t>
      </w:r>
      <w:hyperlink r:id="rId1610" w:history="1">
        <w:r>
          <w:rPr>
            <w:rStyle w:val="a4"/>
            <w:i/>
            <w:iCs/>
            <w:color w:val="0000FF"/>
            <w:u w:val="single"/>
          </w:rPr>
          <w:t>опубликования</w:t>
        </w:r>
      </w:hyperlink>
      <w:r>
        <w:rPr>
          <w:rStyle w:val="s3"/>
        </w:rPr>
        <w:t xml:space="preserve">) </w:t>
      </w:r>
      <w:hyperlink r:id="rId1611" w:history="1">
        <w:r>
          <w:rPr>
            <w:rStyle w:val="a4"/>
            <w:rFonts w:ascii="Segoe UI Symbol" w:hAnsi="Segoe UI Symbol"/>
            <w:i/>
            <w:iCs/>
            <w:color w:val="0000FF"/>
            <w:u w:val="single"/>
          </w:rPr>
          <w:t>*</w:t>
        </w:r>
      </w:hyperlink>
    </w:p>
    <w:p w:rsidR="00000000" w:rsidRDefault="003D1D4C">
      <w:pPr>
        <w:pStyle w:val="pj"/>
      </w:pPr>
      <w:r>
        <w:rPr>
          <w:rStyle w:val="s0"/>
        </w:rPr>
        <w:t>5) получению денег и (или) иного имущества от иностранных государств, между</w:t>
      </w:r>
      <w:r>
        <w:rPr>
          <w:rStyle w:val="s0"/>
        </w:rPr>
        <w:t>народных и иностранных организаций, иностранцев, лиц без гражданства, а также по расходованию указанных денег и (или) иного имущества.</w:t>
      </w:r>
    </w:p>
    <w:p w:rsidR="00000000" w:rsidRDefault="003D1D4C">
      <w:pPr>
        <w:pStyle w:val="pji"/>
      </w:pPr>
      <w:bookmarkStart w:id="126" w:name="SUB77040200"/>
      <w:bookmarkEnd w:id="126"/>
      <w:r>
        <w:rPr>
          <w:rStyle w:val="s3"/>
        </w:rPr>
        <w:t xml:space="preserve">Статья дополнена пунктом 4-2 в соответствии с </w:t>
      </w:r>
      <w:hyperlink r:id="rId1612" w:anchor="sub_id=77" w:history="1">
        <w:r>
          <w:rPr>
            <w:rStyle w:val="a4"/>
            <w:i/>
            <w:iCs/>
            <w:color w:val="0000FF"/>
            <w:u w:val="single"/>
          </w:rPr>
          <w:t>Законом</w:t>
        </w:r>
      </w:hyperlink>
      <w:r>
        <w:rPr>
          <w:rStyle w:val="s3"/>
        </w:rPr>
        <w:t xml:space="preserve"> РК от 03.12.15 г. № 432-V (введено в действие с 1 января 2016 г.) </w:t>
      </w:r>
      <w:hyperlink r:id="rId1613" w:history="1">
        <w:r>
          <w:rPr>
            <w:rStyle w:val="a4"/>
            <w:rFonts w:ascii="Segoe UI Symbol" w:hAnsi="Segoe UI Symbol"/>
            <w:i/>
            <w:iCs/>
            <w:color w:val="0000FF"/>
            <w:u w:val="single"/>
          </w:rPr>
          <w:t>+</w:t>
        </w:r>
      </w:hyperlink>
    </w:p>
    <w:p w:rsidR="00000000" w:rsidRDefault="003D1D4C">
      <w:pPr>
        <w:pStyle w:val="pj"/>
      </w:pPr>
      <w:r>
        <w:rPr>
          <w:rStyle w:val="s0"/>
        </w:rPr>
        <w:t>4-2. В целях осуществления мониторинга крупных налогоплательщиков уполномоченный орган устанавливает формы нал</w:t>
      </w:r>
      <w:r>
        <w:rPr>
          <w:rStyle w:val="s0"/>
        </w:rPr>
        <w:t>оговых регистров, в которых содержится информация:</w:t>
      </w:r>
    </w:p>
    <w:p w:rsidR="00000000" w:rsidRDefault="003D1D4C">
      <w:pPr>
        <w:pStyle w:val="pj"/>
      </w:pPr>
      <w:hyperlink r:id="rId1614" w:history="1">
        <w:r>
          <w:rPr>
            <w:rStyle w:val="a4"/>
            <w:color w:val="0000FF"/>
            <w:u w:val="single"/>
          </w:rPr>
          <w:t>по корпоративному подоходному налогу</w:t>
        </w:r>
      </w:hyperlink>
      <w:r>
        <w:rPr>
          <w:rStyle w:val="s0"/>
        </w:rPr>
        <w:t>;</w:t>
      </w:r>
    </w:p>
    <w:p w:rsidR="00000000" w:rsidRDefault="003D1D4C">
      <w:pPr>
        <w:pStyle w:val="pj"/>
      </w:pPr>
      <w:hyperlink r:id="rId1615" w:anchor="sub_id=14" w:history="1">
        <w:r>
          <w:rPr>
            <w:rStyle w:val="a4"/>
            <w:color w:val="0000FF"/>
            <w:u w:val="single"/>
          </w:rPr>
          <w:t>по налогу на сверхп</w:t>
        </w:r>
        <w:r>
          <w:rPr>
            <w:rStyle w:val="a4"/>
            <w:color w:val="0000FF"/>
            <w:u w:val="single"/>
          </w:rPr>
          <w:t>рибыль</w:t>
        </w:r>
      </w:hyperlink>
      <w:r>
        <w:rPr>
          <w:rStyle w:val="s0"/>
        </w:rPr>
        <w:t>;</w:t>
      </w:r>
    </w:p>
    <w:p w:rsidR="00000000" w:rsidRDefault="003D1D4C">
      <w:pPr>
        <w:pStyle w:val="pj"/>
      </w:pPr>
      <w:hyperlink r:id="rId1616" w:anchor="sub_id=15" w:history="1">
        <w:r>
          <w:rPr>
            <w:rStyle w:val="a4"/>
            <w:color w:val="0000FF"/>
            <w:u w:val="single"/>
          </w:rPr>
          <w:t>по налогу на добавленную стоимость</w:t>
        </w:r>
      </w:hyperlink>
      <w:r>
        <w:rPr>
          <w:rStyle w:val="s0"/>
        </w:rPr>
        <w:t>;</w:t>
      </w:r>
    </w:p>
    <w:p w:rsidR="00000000" w:rsidRDefault="003D1D4C">
      <w:pPr>
        <w:pStyle w:val="pj"/>
      </w:pPr>
      <w:hyperlink r:id="rId1617" w:anchor="sub_id=16" w:history="1">
        <w:r>
          <w:rPr>
            <w:rStyle w:val="a4"/>
            <w:color w:val="0000FF"/>
            <w:u w:val="single"/>
          </w:rPr>
          <w:t>по налогу на добычу полезных ископаемых</w:t>
        </w:r>
      </w:hyperlink>
      <w:r>
        <w:rPr>
          <w:rStyle w:val="s0"/>
        </w:rPr>
        <w:t>;</w:t>
      </w:r>
    </w:p>
    <w:p w:rsidR="00000000" w:rsidRDefault="003D1D4C">
      <w:pPr>
        <w:pStyle w:val="pj"/>
      </w:pPr>
      <w:hyperlink r:id="rId1618" w:anchor="sub_id=28" w:history="1">
        <w:r>
          <w:rPr>
            <w:rStyle w:val="a4"/>
            <w:color w:val="0000FF"/>
            <w:u w:val="single"/>
          </w:rPr>
          <w:t>о планируемых показателях</w:t>
        </w:r>
      </w:hyperlink>
      <w:r>
        <w:rPr>
          <w:rStyle w:val="s0"/>
        </w:rPr>
        <w:t xml:space="preserve"> финансово-хозяйственной деятельности крупного налогоплательщика на текущий и предстоящий календарные годы.</w:t>
      </w:r>
    </w:p>
    <w:p w:rsidR="00000000" w:rsidRDefault="003D1D4C">
      <w:pPr>
        <w:pStyle w:val="pji"/>
      </w:pPr>
      <w:r>
        <w:rPr>
          <w:rStyle w:val="s3"/>
        </w:rPr>
        <w:t>Статья дополняется пунктами 4-3 и 4-4 в соо</w:t>
      </w:r>
      <w:r>
        <w:rPr>
          <w:rStyle w:val="s3"/>
        </w:rPr>
        <w:t xml:space="preserve">тветствии с </w:t>
      </w:r>
      <w:hyperlink r:id="rId1619" w:anchor="sub_id=77"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
      </w:pPr>
      <w:r>
        <w:t xml:space="preserve">5. В случае ведения налоговых регистров на бумажных носителях исправление ошибок в таких </w:t>
      </w:r>
      <w:r>
        <w:t>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rsidR="00000000" w:rsidRDefault="003D1D4C">
      <w:pPr>
        <w:pStyle w:val="pji"/>
      </w:pPr>
      <w:r>
        <w:rPr>
          <w:rStyle w:val="s3"/>
        </w:rPr>
        <w:t xml:space="preserve">В пункт 6 внесены изменения в соответствии с </w:t>
      </w:r>
      <w:hyperlink r:id="rId1620" w:anchor="sub_id=77" w:history="1">
        <w:r>
          <w:rPr>
            <w:rStyle w:val="a4"/>
            <w:i/>
            <w:iCs/>
            <w:color w:val="0000FF"/>
            <w:u w:val="single"/>
          </w:rPr>
          <w:t>Законом</w:t>
        </w:r>
      </w:hyperlink>
      <w:r>
        <w:rPr>
          <w:rStyle w:val="s3"/>
        </w:rPr>
        <w:t xml:space="preserve"> РК от 30.06.10 г. № 297-IV (введены в действие с 1 июля 2010 г.) (</w:t>
      </w:r>
      <w:hyperlink r:id="rId1621" w:anchor="sub_id=770600" w:history="1">
        <w:r>
          <w:rPr>
            <w:rStyle w:val="a4"/>
            <w:i/>
            <w:iCs/>
            <w:color w:val="0000FF"/>
            <w:u w:val="single"/>
          </w:rPr>
          <w:t>см. стар. ред.</w:t>
        </w:r>
      </w:hyperlink>
      <w:r>
        <w:rPr>
          <w:rStyle w:val="s3"/>
        </w:rPr>
        <w:t xml:space="preserve">); </w:t>
      </w:r>
      <w:hyperlink r:id="rId1622" w:anchor="sub_id=77" w:history="1">
        <w:r>
          <w:rPr>
            <w:rStyle w:val="a4"/>
            <w:i/>
            <w:iCs/>
            <w:color w:val="0000FF"/>
            <w:u w:val="single"/>
          </w:rPr>
          <w:t>Законом</w:t>
        </w:r>
      </w:hyperlink>
      <w:r>
        <w:rPr>
          <w:rStyle w:val="s3"/>
        </w:rPr>
        <w:t xml:space="preserve"> РК от 03.12.15 г. № 432-V (введены в действие с 1 января 2016 г.) (</w:t>
      </w:r>
      <w:hyperlink r:id="rId1623" w:anchor="sub_id=770600" w:history="1">
        <w:r>
          <w:rPr>
            <w:rStyle w:val="a4"/>
            <w:i/>
            <w:iCs/>
            <w:color w:val="0000FF"/>
            <w:u w:val="single"/>
          </w:rPr>
          <w:t>см. стар. ред.</w:t>
        </w:r>
      </w:hyperlink>
      <w:r>
        <w:rPr>
          <w:rStyle w:val="s3"/>
        </w:rPr>
        <w:t>)</w:t>
      </w:r>
    </w:p>
    <w:p w:rsidR="00000000" w:rsidRDefault="003D1D4C">
      <w:pPr>
        <w:pStyle w:val="pj"/>
      </w:pPr>
      <w:r>
        <w:rPr>
          <w:rStyle w:val="s0"/>
        </w:rPr>
        <w:t xml:space="preserve">6. Если иное не установлено </w:t>
      </w:r>
      <w:hyperlink w:anchor="sub6240000" w:history="1">
        <w:r>
          <w:rPr>
            <w:rStyle w:val="a4"/>
            <w:color w:val="0000FF"/>
            <w:u w:val="single"/>
          </w:rPr>
          <w:t>статьей 624</w:t>
        </w:r>
      </w:hyperlink>
      <w:r>
        <w:rPr>
          <w:rStyle w:val="s0"/>
        </w:rPr>
        <w:t xml:space="preserve"> настоящего Кодекса, налоговые регистры представляются должностным лицам налоговых органов при проведении документальных проверок на бумажных носителях и (или) на электронных носителях - по требованию должностных лиц налоговых орган</w:t>
      </w:r>
      <w:r>
        <w:rPr>
          <w:rStyle w:val="s0"/>
        </w:rPr>
        <w:t>ов, осуществляющих проверку.</w:t>
      </w:r>
    </w:p>
    <w:p w:rsidR="00000000" w:rsidRDefault="003D1D4C">
      <w:pPr>
        <w:pStyle w:val="pj"/>
      </w:pPr>
      <w:r>
        <w:rPr>
          <w:rStyle w:val="s0"/>
        </w:rPr>
        <w:t>При составлении налоговых регистров в электронной форме налогоплательщик (налоговый агент) обязан в ходе налоговой проверки по требованию должностных лиц налоговых органов представить налоговые регистры на электронных носителях</w:t>
      </w:r>
      <w:r>
        <w:rPr>
          <w:rStyle w:val="s0"/>
        </w:rPr>
        <w:t xml:space="preserve">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w:t>
      </w:r>
      <w:r>
        <w:rPr>
          <w:rStyle w:val="s0"/>
        </w:rPr>
        <w:t>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rsidR="00000000" w:rsidRDefault="003D1D4C">
      <w:pPr>
        <w:pStyle w:val="pj"/>
      </w:pPr>
      <w:r>
        <w:t> </w:t>
      </w:r>
    </w:p>
    <w:p w:rsidR="00000000" w:rsidRDefault="003D1D4C">
      <w:pPr>
        <w:pStyle w:val="pj"/>
      </w:pPr>
      <w:r>
        <w:t> </w:t>
      </w:r>
    </w:p>
    <w:p w:rsidR="00000000" w:rsidRDefault="003D1D4C">
      <w:pPr>
        <w:pStyle w:val="pc"/>
      </w:pPr>
      <w:bookmarkStart w:id="127" w:name="SUB780000"/>
      <w:bookmarkEnd w:id="127"/>
      <w:r>
        <w:rPr>
          <w:rStyle w:val="s1"/>
        </w:rPr>
        <w:t>Глава 9. ОСОБЕННОСТИ НАЛОГОВОГО УЧЕТА</w:t>
      </w:r>
    </w:p>
    <w:p w:rsidR="00000000" w:rsidRDefault="003D1D4C">
      <w:pPr>
        <w:pStyle w:val="pj"/>
      </w:pPr>
      <w:r>
        <w:t> </w:t>
      </w:r>
    </w:p>
    <w:p w:rsidR="00000000" w:rsidRDefault="003D1D4C">
      <w:pPr>
        <w:pStyle w:val="pj"/>
        <w:ind w:left="1200" w:hanging="800"/>
      </w:pPr>
      <w:r>
        <w:rPr>
          <w:rStyle w:val="s1"/>
        </w:rPr>
        <w:t xml:space="preserve">Статья 78. Финансовый лизинг </w:t>
      </w:r>
    </w:p>
    <w:p w:rsidR="00000000" w:rsidRDefault="003D1D4C">
      <w:pPr>
        <w:pStyle w:val="pji"/>
      </w:pPr>
      <w:r>
        <w:rPr>
          <w:rStyle w:val="s3"/>
        </w:rPr>
        <w:t>Пункт</w:t>
      </w:r>
      <w:r>
        <w:rPr>
          <w:rStyle w:val="s3"/>
        </w:rPr>
        <w:t xml:space="preserve"> 1 изложен в редакции </w:t>
      </w:r>
      <w:hyperlink r:id="rId1624" w:anchor="sub_id=78" w:history="1">
        <w:r>
          <w:rPr>
            <w:rStyle w:val="a4"/>
            <w:i/>
            <w:iCs/>
            <w:color w:val="0000FF"/>
            <w:u w:val="single"/>
          </w:rPr>
          <w:t>Закона</w:t>
        </w:r>
      </w:hyperlink>
      <w:r>
        <w:rPr>
          <w:rStyle w:val="s3"/>
        </w:rPr>
        <w:t xml:space="preserve"> РК от 09.06.10 г. № 288-IV (введено в действие с 1 января 2011 г.) (</w:t>
      </w:r>
      <w:hyperlink r:id="rId1625" w:anchor="sub_id=780000" w:history="1">
        <w:r>
          <w:rPr>
            <w:rStyle w:val="a4"/>
            <w:i/>
            <w:iCs/>
            <w:color w:val="0000FF"/>
            <w:u w:val="single"/>
          </w:rPr>
          <w:t>см. стар. ред.</w:t>
        </w:r>
      </w:hyperlink>
      <w:r>
        <w:rPr>
          <w:rStyle w:val="s3"/>
        </w:rPr>
        <w:t xml:space="preserve">); внесены изменения в соответствии с </w:t>
      </w:r>
      <w:hyperlink r:id="rId1626" w:anchor="sub_id=78" w:history="1">
        <w:r>
          <w:rPr>
            <w:rStyle w:val="a4"/>
            <w:i/>
            <w:iCs/>
            <w:color w:val="0000FF"/>
            <w:u w:val="single"/>
          </w:rPr>
          <w:t>Законом</w:t>
        </w:r>
      </w:hyperlink>
      <w:r>
        <w:rPr>
          <w:rStyle w:val="s3"/>
        </w:rPr>
        <w:t xml:space="preserve"> РК от 26.12.12 г. № 61-V (введены в действие с 1 января 2013 г.) (</w:t>
      </w:r>
      <w:hyperlink r:id="rId1627" w:anchor="sub_id=780000" w:history="1">
        <w:r>
          <w:rPr>
            <w:rStyle w:val="a4"/>
            <w:i/>
            <w:iCs/>
            <w:color w:val="0000FF"/>
            <w:u w:val="single"/>
          </w:rPr>
          <w:t>см. стар. ред.</w:t>
        </w:r>
      </w:hyperlink>
      <w:r>
        <w:rPr>
          <w:rStyle w:val="s3"/>
        </w:rPr>
        <w:t xml:space="preserve">); </w:t>
      </w:r>
      <w:hyperlink r:id="rId1628" w:anchor="sub_id=78" w:history="1">
        <w:r>
          <w:rPr>
            <w:rStyle w:val="a4"/>
            <w:i/>
            <w:iCs/>
            <w:color w:val="0000FF"/>
            <w:u w:val="single"/>
          </w:rPr>
          <w:t>Законом</w:t>
        </w:r>
      </w:hyperlink>
      <w:r>
        <w:rPr>
          <w:rStyle w:val="s3"/>
        </w:rPr>
        <w:t xml:space="preserve"> РК от 05.12.13 г. № 152-V (введены в действие с 1 января 2014 г.) (</w:t>
      </w:r>
      <w:hyperlink r:id="rId1629" w:anchor="sub_id=780000" w:history="1">
        <w:r>
          <w:rPr>
            <w:rStyle w:val="a4"/>
            <w:i/>
            <w:iCs/>
            <w:color w:val="0000FF"/>
            <w:u w:val="single"/>
          </w:rPr>
          <w:t>см. стар. ред.</w:t>
        </w:r>
      </w:hyperlink>
      <w:r>
        <w:rPr>
          <w:rStyle w:val="s3"/>
        </w:rPr>
        <w:t>)</w:t>
      </w:r>
    </w:p>
    <w:p w:rsidR="00000000" w:rsidRDefault="003D1D4C">
      <w:pPr>
        <w:pStyle w:val="pj"/>
      </w:pPr>
      <w:r>
        <w:rPr>
          <w:rStyle w:val="s0"/>
        </w:rPr>
        <w:t xml:space="preserve">1. Если иное не установлено настоящей статьей, финансовым лизингом является передача имущества по договору лизинга, заключенному в соответствии с </w:t>
      </w:r>
      <w:hyperlink r:id="rId1630" w:history="1">
        <w:r>
          <w:rPr>
            <w:rStyle w:val="a4"/>
            <w:color w:val="0000FF"/>
            <w:u w:val="single"/>
          </w:rPr>
          <w:t>законодательством</w:t>
        </w:r>
      </w:hyperlink>
      <w:r>
        <w:rPr>
          <w:rStyle w:val="s0"/>
        </w:rPr>
        <w:t xml:space="preserve"> Республики Казахстан, на срок свыше трех лет, если она отвечает одному из следующих условий:</w:t>
      </w:r>
    </w:p>
    <w:p w:rsidR="00000000" w:rsidRDefault="003D1D4C">
      <w:pPr>
        <w:pStyle w:val="pj"/>
      </w:pPr>
      <w:r>
        <w:rPr>
          <w:rStyle w:val="s0"/>
        </w:rPr>
        <w:t>1) передача имущества в собственность лизингополучателю и (или) предоставление права лизинг</w:t>
      </w:r>
      <w:r>
        <w:rPr>
          <w:rStyle w:val="s0"/>
        </w:rPr>
        <w:t>ополучателю на приобретение имущества по фиксированной цене определены договором лизинга;</w:t>
      </w:r>
    </w:p>
    <w:p w:rsidR="00000000" w:rsidRDefault="003D1D4C">
      <w:pPr>
        <w:pStyle w:val="pj"/>
      </w:pPr>
      <w:r>
        <w:rPr>
          <w:rStyle w:val="s0"/>
        </w:rPr>
        <w:t>2) срок финансового лизинга превышает семьдесят пять процентов срока полезной службы передаваемого по финансовому лизингу имущества;</w:t>
      </w:r>
    </w:p>
    <w:p w:rsidR="00000000" w:rsidRDefault="003D1D4C">
      <w:pPr>
        <w:pStyle w:val="pj"/>
      </w:pPr>
      <w:r>
        <w:rPr>
          <w:rStyle w:val="s0"/>
        </w:rPr>
        <w:t>3) текущая (дисконтированная) сто</w:t>
      </w:r>
      <w:r>
        <w:rPr>
          <w:rStyle w:val="s0"/>
        </w:rPr>
        <w:t>имость лизинговых платежей за весь срок финансового лизинга превышает девяносто процентов стоимости передаваемого по финансовому лизингу имущества.</w:t>
      </w:r>
    </w:p>
    <w:p w:rsidR="00000000" w:rsidRDefault="003D1D4C">
      <w:pPr>
        <w:pStyle w:val="pj"/>
      </w:pPr>
      <w:r>
        <w:rPr>
          <w:rStyle w:val="s0"/>
        </w:rPr>
        <w:t>Финансовым лизингом также является предоставление во вторичный лизинг предметов лизинга.</w:t>
      </w:r>
    </w:p>
    <w:p w:rsidR="00000000" w:rsidRDefault="003D1D4C">
      <w:pPr>
        <w:pStyle w:val="pj"/>
      </w:pPr>
      <w:r>
        <w:rPr>
          <w:rStyle w:val="s0"/>
        </w:rPr>
        <w:t xml:space="preserve">Вторичным лизингом </w:t>
      </w:r>
      <w:r>
        <w:rPr>
          <w:rStyle w:val="s0"/>
        </w:rPr>
        <w:t>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w:t>
      </w:r>
      <w:r>
        <w:rPr>
          <w:rStyle w:val="s0"/>
        </w:rPr>
        <w:t>дметов лизинга (далее в целях настоящей статьи - договор первичного лизинга), с одновременным соблюдением следующих условий:</w:t>
      </w:r>
    </w:p>
    <w:p w:rsidR="00000000" w:rsidRDefault="003D1D4C">
      <w:pPr>
        <w:pStyle w:val="pj"/>
      </w:pPr>
      <w:r>
        <w:rPr>
          <w:rStyle w:val="s0"/>
        </w:rPr>
        <w:t xml:space="preserve">дата расторжения, прекращения либо изменения договора первичного лизинга и дата заключения договора (договоров) вторичного лизинга </w:t>
      </w:r>
      <w:r>
        <w:rPr>
          <w:rStyle w:val="s0"/>
        </w:rPr>
        <w:t xml:space="preserve">приходятся на один налоговый период, установленный </w:t>
      </w:r>
      <w:hyperlink w:anchor="sub2690000" w:history="1">
        <w:r>
          <w:rPr>
            <w:rStyle w:val="a4"/>
            <w:color w:val="0000FF"/>
            <w:u w:val="single"/>
          </w:rPr>
          <w:t>статьей 269</w:t>
        </w:r>
      </w:hyperlink>
      <w:r>
        <w:rPr>
          <w:rStyle w:val="s0"/>
        </w:rPr>
        <w:t xml:space="preserve"> настоящего Кодекса;</w:t>
      </w:r>
    </w:p>
    <w:p w:rsidR="00000000" w:rsidRDefault="003D1D4C">
      <w:pPr>
        <w:pStyle w:val="pj"/>
      </w:pPr>
      <w:r>
        <w:rPr>
          <w:rStyle w:val="s0"/>
        </w:rPr>
        <w:t>в договоре (договорах) вторичного лизинга сохранены условия, предусмотренные в договоре первичного лизинга, за исключением условий для колич</w:t>
      </w:r>
      <w:r>
        <w:rPr>
          <w:rStyle w:val="s0"/>
        </w:rPr>
        <w:t>ества предметов лизинга, лизинговых платежей и срока лизинга;</w:t>
      </w:r>
    </w:p>
    <w:p w:rsidR="00000000" w:rsidRDefault="003D1D4C">
      <w:pPr>
        <w:pStyle w:val="pj"/>
      </w:pPr>
      <w:r>
        <w:rPr>
          <w:rStyle w:val="s0"/>
        </w:rPr>
        <w:t>во вторичный лизинг предоставляются предметы лизинга в количестве, не превышающем их общее количество по договору первичного лизинга;</w:t>
      </w:r>
    </w:p>
    <w:p w:rsidR="00000000" w:rsidRDefault="003D1D4C">
      <w:pPr>
        <w:pStyle w:val="pj"/>
      </w:pPr>
      <w:r>
        <w:rPr>
          <w:rStyle w:val="s0"/>
        </w:rPr>
        <w:t>в случае, если по договору первичного лизинга предусмотрен м</w:t>
      </w:r>
      <w:r>
        <w:rPr>
          <w:rStyle w:val="s0"/>
        </w:rPr>
        <w:t>етод аннуитетных платежей - общая сумма лизинговых платежей по договору (договорам) вторичного лизинга не превышает общую сумму лизинговых платежей по договору первичного лизинга, уменьшенную на сумму лизинговых платежей, начисленную на дату расторжения до</w:t>
      </w:r>
      <w:r>
        <w:rPr>
          <w:rStyle w:val="s0"/>
        </w:rPr>
        <w:t>говора лизинга;</w:t>
      </w:r>
    </w:p>
    <w:p w:rsidR="00000000" w:rsidRDefault="003D1D4C">
      <w:pPr>
        <w:pStyle w:val="pj"/>
      </w:pPr>
      <w:r>
        <w:rPr>
          <w:rStyle w:val="s0"/>
        </w:rPr>
        <w:t>в случае, если по договору первичного лизинга предусмотрен метод уплаты равными долями - стоимость предмета лизинга, передаваемого во вторичный лизинг, не превышает стоимость предмета лизинга по договору первичного лизинга, уменьшенную на с</w:t>
      </w:r>
      <w:r>
        <w:rPr>
          <w:rStyle w:val="s0"/>
        </w:rPr>
        <w:t>умму лизинговых платежей, начисленную на дату расторжения договора лизинга, размер ставки вознаграждения по договору (договорам) вторичного лизинга не превышает размер ставки вознаграждения по договору первичного лизинга;</w:t>
      </w:r>
    </w:p>
    <w:p w:rsidR="00000000" w:rsidRDefault="003D1D4C">
      <w:pPr>
        <w:pStyle w:val="pj"/>
      </w:pPr>
      <w:r>
        <w:rPr>
          <w:rStyle w:val="s0"/>
        </w:rPr>
        <w:t xml:space="preserve">предметы лизинга предоставлены во </w:t>
      </w:r>
      <w:r>
        <w:rPr>
          <w:rStyle w:val="s0"/>
        </w:rPr>
        <w:t>вторичный лизинг на срок не менее трех лет.</w:t>
      </w:r>
    </w:p>
    <w:p w:rsidR="00000000" w:rsidRDefault="003D1D4C">
      <w:pPr>
        <w:pStyle w:val="pj"/>
      </w:pPr>
      <w:r>
        <w:rPr>
          <w:rStyle w:val="s0"/>
        </w:rPr>
        <w:t>Передача имущества в финансовый лизинг рассматривается как реализация имущества лизингодателем лизингополучателю. При этом лизингополучатель рассматривается как владелец предмета лизинга, а лизинговые платежи - к</w:t>
      </w:r>
      <w:r>
        <w:rPr>
          <w:rStyle w:val="s0"/>
        </w:rPr>
        <w:t>ак платежи по кредиту, предоставленному лизингополучателю.</w:t>
      </w:r>
    </w:p>
    <w:p w:rsidR="00000000" w:rsidRDefault="003D1D4C">
      <w:pPr>
        <w:pStyle w:val="pj"/>
      </w:pPr>
      <w:r>
        <w:rPr>
          <w:rStyle w:val="s0"/>
        </w:rPr>
        <w:t>В целях настоящей статьи:</w:t>
      </w:r>
    </w:p>
    <w:p w:rsidR="00000000" w:rsidRDefault="003D1D4C">
      <w:pPr>
        <w:pStyle w:val="pj"/>
      </w:pPr>
      <w:r>
        <w:rPr>
          <w:rStyle w:val="s0"/>
        </w:rPr>
        <w:t>метод аннуитетных платежей - метод расчета лизинговых платежей, при котором лизинговые платежи устанавливаются равными суммами через равные промежутки времени;</w:t>
      </w:r>
    </w:p>
    <w:p w:rsidR="00000000" w:rsidRDefault="003D1D4C">
      <w:pPr>
        <w:pStyle w:val="pj"/>
      </w:pPr>
      <w:r>
        <w:rPr>
          <w:rStyle w:val="s0"/>
        </w:rPr>
        <w:t>метод уплаты равными долями - метод расчета лизинговых платежей, при котором лизинговые платежи, за исключением вознаграждения по лизингу, устанавливаются равными суммами.</w:t>
      </w:r>
    </w:p>
    <w:p w:rsidR="00000000" w:rsidRDefault="003D1D4C">
      <w:pPr>
        <w:pStyle w:val="pji"/>
      </w:pPr>
      <w:hyperlink r:id="rId1631" w:history="1">
        <w:r>
          <w:rPr>
            <w:rStyle w:val="a4"/>
            <w:rFonts w:ascii="Segoe UI Symbol" w:hAnsi="Segoe UI Symbol"/>
            <w:i/>
            <w:iCs/>
            <w:color w:val="0000FF"/>
            <w:u w:val="single"/>
          </w:rPr>
          <w:t>*</w:t>
        </w:r>
      </w:hyperlink>
    </w:p>
    <w:p w:rsidR="00000000" w:rsidRDefault="003D1D4C">
      <w:pPr>
        <w:pStyle w:val="pj"/>
      </w:pPr>
      <w:r>
        <w:rPr>
          <w:rStyle w:val="s0"/>
        </w:rPr>
        <w:t xml:space="preserve">2. Если договором лизинга определено право лизингополучателя на продление срока финансового лизинга, то срок финансового лизинга определяется с учетом </w:t>
      </w:r>
      <w:r>
        <w:t xml:space="preserve">срока, на который фактически осуществлено продление. </w:t>
      </w:r>
    </w:p>
    <w:p w:rsidR="00000000" w:rsidRDefault="003D1D4C">
      <w:pPr>
        <w:pStyle w:val="pj"/>
      </w:pPr>
      <w:r>
        <w:t>3. Стоимость имущества, переданного (полученного) в</w:t>
      </w:r>
      <w:r>
        <w:t xml:space="preserve"> финансовый лизинг (по лизингу), определяется на дату заключения договора лизинга. </w:t>
      </w:r>
    </w:p>
    <w:p w:rsidR="00000000" w:rsidRDefault="003D1D4C">
      <w:pPr>
        <w:pStyle w:val="pj"/>
      </w:pPr>
      <w:r>
        <w:t>Имуществом, передаваемым по финансовому лизингу, являются предметы лизинга, подлежащие получению лизингополучателем в качестве основного средства, инвестиций в недвижимость</w:t>
      </w:r>
      <w:r>
        <w:t>, биологических активов.</w:t>
      </w:r>
    </w:p>
    <w:p w:rsidR="00000000" w:rsidRDefault="003D1D4C">
      <w:pPr>
        <w:pStyle w:val="pji"/>
      </w:pPr>
      <w:r>
        <w:rPr>
          <w:rStyle w:val="s3"/>
        </w:rPr>
        <w:t xml:space="preserve">В пункт 4 внесены изменения в соответствии с </w:t>
      </w:r>
      <w:hyperlink r:id="rId1632" w:anchor="sub_id=78" w:history="1">
        <w:r>
          <w:rPr>
            <w:rStyle w:val="a4"/>
            <w:i/>
            <w:iCs/>
            <w:color w:val="0000FF"/>
            <w:u w:val="single"/>
          </w:rPr>
          <w:t>Законом</w:t>
        </w:r>
      </w:hyperlink>
      <w:r>
        <w:rPr>
          <w:rStyle w:val="s3"/>
        </w:rPr>
        <w:t xml:space="preserve"> РК от 26.12.12 г. № 61-V (введены в действие с 1 января 2013 г.) (</w:t>
      </w:r>
      <w:hyperlink r:id="rId1633" w:anchor="sub_id=780400" w:history="1">
        <w:r>
          <w:rPr>
            <w:rStyle w:val="a4"/>
            <w:i/>
            <w:iCs/>
            <w:color w:val="0000FF"/>
            <w:u w:val="single"/>
          </w:rPr>
          <w:t>см. стар. ред.</w:t>
        </w:r>
      </w:hyperlink>
      <w:r>
        <w:rPr>
          <w:rStyle w:val="s3"/>
        </w:rPr>
        <w:t>)</w:t>
      </w:r>
    </w:p>
    <w:p w:rsidR="00000000" w:rsidRDefault="003D1D4C">
      <w:pPr>
        <w:pStyle w:val="pj"/>
      </w:pPr>
      <w:r>
        <w:rPr>
          <w:rStyle w:val="s0"/>
        </w:rPr>
        <w:t>4. Не являются финансовым лизингом:</w:t>
      </w:r>
    </w:p>
    <w:p w:rsidR="00000000" w:rsidRDefault="003D1D4C">
      <w:pPr>
        <w:pStyle w:val="pji"/>
      </w:pPr>
      <w:r>
        <w:rPr>
          <w:rStyle w:val="s3"/>
        </w:rPr>
        <w:t xml:space="preserve">В подпункт 1 внесены изменения в соответствии с </w:t>
      </w:r>
      <w:hyperlink r:id="rId1634" w:anchor="sub_id=78" w:history="1">
        <w:r>
          <w:rPr>
            <w:rStyle w:val="a4"/>
            <w:i/>
            <w:iCs/>
            <w:color w:val="0000FF"/>
            <w:u w:val="single"/>
          </w:rPr>
          <w:t>Законом</w:t>
        </w:r>
      </w:hyperlink>
      <w:r>
        <w:rPr>
          <w:rStyle w:val="s3"/>
        </w:rPr>
        <w:t xml:space="preserve"> РК от 30.12.09 г</w:t>
      </w:r>
      <w:r>
        <w:rPr>
          <w:rStyle w:val="s3"/>
        </w:rPr>
        <w:t>. № 234-IV (введены в действие с 1 января 2009 г.) (</w:t>
      </w:r>
      <w:hyperlink r:id="rId1635" w:anchor="sub_id=780400" w:history="1">
        <w:r>
          <w:rPr>
            <w:rStyle w:val="a4"/>
            <w:i/>
            <w:iCs/>
            <w:color w:val="0000FF"/>
            <w:u w:val="single"/>
          </w:rPr>
          <w:t>см. стар. ред.</w:t>
        </w:r>
      </w:hyperlink>
      <w:r>
        <w:rPr>
          <w:rStyle w:val="s3"/>
        </w:rPr>
        <w:t xml:space="preserve">); </w:t>
      </w:r>
      <w:hyperlink r:id="rId1636" w:anchor="sub_id=78" w:history="1">
        <w:r>
          <w:rPr>
            <w:rStyle w:val="a4"/>
            <w:i/>
            <w:iCs/>
            <w:color w:val="0000FF"/>
            <w:u w:val="single"/>
          </w:rPr>
          <w:t>Законом</w:t>
        </w:r>
      </w:hyperlink>
      <w:r>
        <w:rPr>
          <w:rStyle w:val="s3"/>
        </w:rPr>
        <w:t xml:space="preserve"> РК от 09.06.10 </w:t>
      </w:r>
      <w:r>
        <w:rPr>
          <w:rStyle w:val="s3"/>
        </w:rPr>
        <w:t>г. № 288-IV (введено в действие с 1 января 2011 г.) (</w:t>
      </w:r>
      <w:hyperlink r:id="rId1637" w:anchor="sub_id=780400" w:history="1">
        <w:r>
          <w:rPr>
            <w:rStyle w:val="a4"/>
            <w:i/>
            <w:iCs/>
            <w:color w:val="0000FF"/>
            <w:u w:val="single"/>
          </w:rPr>
          <w:t>см. стар. ред.</w:t>
        </w:r>
      </w:hyperlink>
      <w:r>
        <w:rPr>
          <w:rStyle w:val="s3"/>
        </w:rPr>
        <w:t xml:space="preserve">); </w:t>
      </w:r>
      <w:hyperlink r:id="rId1638" w:anchor="sub_id=778" w:history="1">
        <w:r>
          <w:rPr>
            <w:rStyle w:val="a4"/>
            <w:i/>
            <w:iCs/>
            <w:color w:val="0000FF"/>
            <w:u w:val="single"/>
          </w:rPr>
          <w:t>Законом</w:t>
        </w:r>
      </w:hyperlink>
      <w:r>
        <w:rPr>
          <w:rStyle w:val="s3"/>
        </w:rPr>
        <w:t xml:space="preserve"> РК от 24.12.1</w:t>
      </w:r>
      <w:r>
        <w:rPr>
          <w:rStyle w:val="s3"/>
        </w:rPr>
        <w:t>2 г. № 60-V (</w:t>
      </w:r>
      <w:hyperlink r:id="rId1639" w:anchor="sub_id=780400" w:history="1">
        <w:r>
          <w:rPr>
            <w:rStyle w:val="a4"/>
            <w:i/>
            <w:iCs/>
            <w:color w:val="0000FF"/>
            <w:u w:val="single"/>
          </w:rPr>
          <w:t>см. стар. ред.</w:t>
        </w:r>
      </w:hyperlink>
      <w:r>
        <w:rPr>
          <w:rStyle w:val="s3"/>
        </w:rPr>
        <w:t xml:space="preserve">); </w:t>
      </w:r>
      <w:hyperlink r:id="rId1640" w:anchor="sub_id=77" w:history="1">
        <w:r>
          <w:rPr>
            <w:rStyle w:val="a4"/>
            <w:i/>
            <w:iCs/>
            <w:color w:val="0000FF"/>
            <w:u w:val="single"/>
          </w:rPr>
          <w:t>Законом</w:t>
        </w:r>
      </w:hyperlink>
      <w:r>
        <w:rPr>
          <w:rStyle w:val="s3"/>
        </w:rPr>
        <w:t xml:space="preserve"> РК от 07.03.14 г. № 177-V (</w:t>
      </w:r>
      <w:hyperlink r:id="rId1641" w:anchor="sub_id=780400" w:history="1">
        <w:r>
          <w:rPr>
            <w:rStyle w:val="a4"/>
            <w:i/>
            <w:iCs/>
            <w:color w:val="0000FF"/>
            <w:u w:val="single"/>
          </w:rPr>
          <w:t>см. стар. ред.</w:t>
        </w:r>
      </w:hyperlink>
      <w:r>
        <w:rPr>
          <w:rStyle w:val="s3"/>
        </w:rPr>
        <w:t>)</w:t>
      </w:r>
    </w:p>
    <w:p w:rsidR="00000000" w:rsidRDefault="003D1D4C">
      <w:pPr>
        <w:pStyle w:val="pj"/>
      </w:pPr>
      <w:r>
        <w:t>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w:t>
      </w:r>
      <w:r>
        <w:t>щих случаев:</w:t>
      </w:r>
    </w:p>
    <w:p w:rsidR="00000000" w:rsidRDefault="003D1D4C">
      <w:pPr>
        <w:pStyle w:val="pj"/>
      </w:pPr>
      <w:r>
        <w:rPr>
          <w:rStyle w:val="s0"/>
        </w:rPr>
        <w:t xml:space="preserve">признания лизингополучателя банкротом в соответствии с </w:t>
      </w:r>
      <w:hyperlink r:id="rId1642" w:history="1">
        <w:r>
          <w:rPr>
            <w:rStyle w:val="a4"/>
            <w:color w:val="0000FF"/>
            <w:u w:val="single"/>
          </w:rPr>
          <w:t>законодательством</w:t>
        </w:r>
      </w:hyperlink>
      <w:r>
        <w:rPr>
          <w:rStyle w:val="s0"/>
        </w:rPr>
        <w:t xml:space="preserve"> Республики Казахстан о реабилитации и банкротстве и исключения его из Национального реестра бизнес-иденти</w:t>
      </w:r>
      <w:r>
        <w:rPr>
          <w:rStyle w:val="s0"/>
        </w:rPr>
        <w:t>фикационных номеров;</w:t>
      </w:r>
    </w:p>
    <w:p w:rsidR="00000000" w:rsidRDefault="003D1D4C">
      <w:pPr>
        <w:pStyle w:val="pj"/>
      </w:pPr>
      <w:r>
        <w:t>признания физического лица - лизингополучателя на основании вступившего в силу решения суда безвестно отсутствующим или объявления его</w:t>
      </w:r>
      <w:r>
        <w:rPr>
          <w:b/>
          <w:bCs/>
        </w:rPr>
        <w:t xml:space="preserve"> </w:t>
      </w:r>
      <w:r>
        <w:t xml:space="preserve">умершим, недееспособным или ограниченно дееспособным, установления ему инвалидности I, II группы, а </w:t>
      </w:r>
      <w:r>
        <w:t>также в случае смерти физического лица - лизингополучателя;</w:t>
      </w:r>
    </w:p>
    <w:p w:rsidR="00000000" w:rsidRDefault="003D1D4C">
      <w:pPr>
        <w:pStyle w:val="pj"/>
      </w:pPr>
      <w:r>
        <w:t xml:space="preserve">вступления в законную силу постановления судебного исполнителя </w:t>
      </w:r>
      <w:hyperlink r:id="rId1643" w:anchor="sub_id=480000" w:history="1">
        <w:r>
          <w:rPr>
            <w:rStyle w:val="a4"/>
            <w:color w:val="0000FF"/>
            <w:u w:val="single"/>
          </w:rPr>
          <w:t>о возврате исполнительного документа</w:t>
        </w:r>
      </w:hyperlink>
      <w:r>
        <w:t xml:space="preserve"> лизингодател</w:t>
      </w:r>
      <w:r>
        <w:t xml:space="preserve">ю в связи с отсутствием у лизингополучателя имущества, в том числе денег, ценных бумаг или доходов, на которые может быть обращено взыскание, и когда принятые судебным исполнителем предусмотренные </w:t>
      </w:r>
      <w:hyperlink r:id="rId1644" w:anchor="sub_id=320000" w:history="1">
        <w:r>
          <w:rPr>
            <w:rStyle w:val="a4"/>
            <w:color w:val="0000FF"/>
            <w:u w:val="single"/>
          </w:rPr>
          <w:t>законодательством</w:t>
        </w:r>
      </w:hyperlink>
      <w:r>
        <w:t xml:space="preserve"> Республики Казахстан об исполнительном производстве и статусе судебных исполнителей меры по выявлению его имущества, в том числе денег, ценных бумаг или доходов, оказались безрезультатными; </w:t>
      </w:r>
    </w:p>
    <w:p w:rsidR="00000000" w:rsidRDefault="003D1D4C">
      <w:pPr>
        <w:pStyle w:val="pj"/>
      </w:pPr>
      <w:r>
        <w:t>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p w:rsidR="00000000" w:rsidRDefault="003D1D4C">
      <w:pPr>
        <w:pStyle w:val="pj"/>
      </w:pPr>
      <w:r>
        <w:rPr>
          <w:rStyle w:val="s0"/>
        </w:rPr>
        <w:t>предоставление предметов лизинга во вторичный лизинг;</w:t>
      </w:r>
    </w:p>
    <w:p w:rsidR="00000000" w:rsidRDefault="003D1D4C">
      <w:pPr>
        <w:pStyle w:val="pji"/>
      </w:pPr>
      <w:hyperlink r:id="rId1645" w:history="1">
        <w:r>
          <w:rPr>
            <w:rStyle w:val="a4"/>
            <w:rFonts w:ascii="Segoe UI Symbol" w:hAnsi="Segoe UI Symbol"/>
            <w:i/>
            <w:iCs/>
            <w:color w:val="0000FF"/>
            <w:u w:val="single"/>
          </w:rPr>
          <w:t>*</w:t>
        </w:r>
      </w:hyperlink>
    </w:p>
    <w:p w:rsidR="00000000" w:rsidRDefault="003D1D4C">
      <w:pPr>
        <w:pStyle w:val="pj"/>
      </w:pPr>
      <w:r>
        <w:rPr>
          <w:rStyle w:val="s0"/>
        </w:rPr>
        <w:t>2) лизинговые сделки, по которым сумма лизинговых платежей (по договору и (или) фактическая) за первый год действия договора лизинга составляет более 50 процентов от стоимости предмета лизинга;</w:t>
      </w:r>
    </w:p>
    <w:p w:rsidR="00000000" w:rsidRDefault="003D1D4C">
      <w:pPr>
        <w:pStyle w:val="pji"/>
      </w:pPr>
      <w:r>
        <w:rPr>
          <w:rStyle w:val="s3"/>
        </w:rPr>
        <w:t xml:space="preserve">Подпункт 3 изложен в редакции </w:t>
      </w:r>
      <w:hyperlink r:id="rId1646" w:anchor="sub_id=78" w:history="1">
        <w:r>
          <w:rPr>
            <w:rStyle w:val="a4"/>
            <w:i/>
            <w:iCs/>
            <w:color w:val="0000FF"/>
            <w:u w:val="single"/>
          </w:rPr>
          <w:t>Закона</w:t>
        </w:r>
      </w:hyperlink>
      <w:r>
        <w:rPr>
          <w:rStyle w:val="s3"/>
        </w:rPr>
        <w:t xml:space="preserve"> РК от 26.12.12 г. № 61-V (введено в действие с 1 января 2013 г.) (</w:t>
      </w:r>
      <w:hyperlink r:id="rId1647" w:anchor="sub_id=780403" w:history="1">
        <w:r>
          <w:rPr>
            <w:rStyle w:val="a4"/>
            <w:i/>
            <w:iCs/>
            <w:color w:val="0000FF"/>
            <w:u w:val="single"/>
          </w:rPr>
          <w:t>см. стар. ред.</w:t>
        </w:r>
      </w:hyperlink>
      <w:r>
        <w:rPr>
          <w:rStyle w:val="s3"/>
        </w:rPr>
        <w:t>)</w:t>
      </w:r>
    </w:p>
    <w:p w:rsidR="00000000" w:rsidRDefault="003D1D4C">
      <w:pPr>
        <w:pStyle w:val="pj"/>
      </w:pPr>
      <w:r>
        <w:rPr>
          <w:rStyle w:val="s0"/>
        </w:rPr>
        <w:t xml:space="preserve">3) </w:t>
      </w:r>
      <w:r>
        <w:rPr>
          <w:rStyle w:val="s0"/>
        </w:rPr>
        <w:t>лизинговые сделки, по которым до истечения трех лет с даты заключения договора лизинга изменился лизингополучатель в результате перемены лиц в обязательстве, кроме случая его реорганизации;</w:t>
      </w:r>
    </w:p>
    <w:p w:rsidR="00000000" w:rsidRDefault="003D1D4C">
      <w:pPr>
        <w:pStyle w:val="pji"/>
      </w:pPr>
      <w:r>
        <w:rPr>
          <w:rStyle w:val="s3"/>
        </w:rPr>
        <w:t xml:space="preserve">Пункт дополнен подпунктом 3-1 в соответствии с </w:t>
      </w:r>
      <w:hyperlink r:id="rId1648" w:anchor="sub_id=78" w:history="1">
        <w:r>
          <w:rPr>
            <w:rStyle w:val="a4"/>
            <w:i/>
            <w:iCs/>
            <w:color w:val="0000FF"/>
            <w:u w:val="single"/>
          </w:rPr>
          <w:t>Законом</w:t>
        </w:r>
      </w:hyperlink>
      <w:r>
        <w:rPr>
          <w:rStyle w:val="s3"/>
        </w:rPr>
        <w:t xml:space="preserve"> РК от 09.06.10 г. № 288-IV (введено в действие с 1 января 2011 г.); изложен в редакции </w:t>
      </w:r>
      <w:hyperlink r:id="rId1649" w:anchor="sub_id=78" w:history="1">
        <w:r>
          <w:rPr>
            <w:rStyle w:val="a4"/>
            <w:i/>
            <w:iCs/>
            <w:color w:val="0000FF"/>
            <w:u w:val="single"/>
          </w:rPr>
          <w:t>Закона</w:t>
        </w:r>
      </w:hyperlink>
      <w:r>
        <w:rPr>
          <w:rStyle w:val="s3"/>
        </w:rPr>
        <w:t xml:space="preserve"> РК от 26.12.1</w:t>
      </w:r>
      <w:r>
        <w:rPr>
          <w:rStyle w:val="s3"/>
        </w:rPr>
        <w:t>2 г. № 61-V (введено в действие с 1 января 2013 г.) (</w:t>
      </w:r>
      <w:hyperlink r:id="rId1650" w:anchor="sub_id=780403" w:history="1">
        <w:r>
          <w:rPr>
            <w:rStyle w:val="a4"/>
            <w:i/>
            <w:iCs/>
            <w:color w:val="0000FF"/>
            <w:u w:val="single"/>
          </w:rPr>
          <w:t>см. стар. ред.</w:t>
        </w:r>
      </w:hyperlink>
      <w:r>
        <w:rPr>
          <w:rStyle w:val="s3"/>
        </w:rPr>
        <w:t>)</w:t>
      </w:r>
    </w:p>
    <w:p w:rsidR="00000000" w:rsidRDefault="003D1D4C">
      <w:pPr>
        <w:pStyle w:val="pj"/>
      </w:pPr>
      <w:r>
        <w:rPr>
          <w:rStyle w:val="s0"/>
        </w:rPr>
        <w:t>3-1) лизинговые сделки, по которым изменился лизингодатель в результате перемены лиц в обязательстве, к</w:t>
      </w:r>
      <w:r>
        <w:rPr>
          <w:rStyle w:val="s0"/>
        </w:rPr>
        <w:t>роме случая его реорганизации путем преобразования;</w:t>
      </w:r>
    </w:p>
    <w:p w:rsidR="00000000" w:rsidRDefault="003D1D4C">
      <w:pPr>
        <w:pStyle w:val="pj"/>
      </w:pPr>
      <w:r>
        <w:rPr>
          <w:rStyle w:val="s0"/>
        </w:rPr>
        <w:t xml:space="preserve">4) сделки по передаче имущества в сублизинг. </w:t>
      </w:r>
    </w:p>
    <w:p w:rsidR="00000000" w:rsidRDefault="003D1D4C">
      <w:pPr>
        <w:pStyle w:val="pj"/>
      </w:pPr>
      <w:r>
        <w:t> </w:t>
      </w:r>
    </w:p>
    <w:p w:rsidR="00000000" w:rsidRDefault="003D1D4C">
      <w:pPr>
        <w:pStyle w:val="pj"/>
      </w:pPr>
      <w:bookmarkStart w:id="128" w:name="SUB790000"/>
      <w:bookmarkEnd w:id="128"/>
      <w:r>
        <w:rPr>
          <w:rStyle w:val="s1"/>
        </w:rPr>
        <w:t xml:space="preserve">Статья 79. </w:t>
      </w:r>
      <w:r>
        <w:rPr>
          <w:rStyle w:val="s0"/>
        </w:rPr>
        <w:t xml:space="preserve">Исключена в соответствии с </w:t>
      </w:r>
      <w:hyperlink r:id="rId1651" w:anchor="sub_id=79" w:history="1">
        <w:r>
          <w:rPr>
            <w:rStyle w:val="a4"/>
            <w:color w:val="0000FF"/>
            <w:u w:val="single"/>
          </w:rPr>
          <w:t>Законом</w:t>
        </w:r>
      </w:hyperlink>
      <w:r>
        <w:rPr>
          <w:rStyle w:val="s0"/>
        </w:rPr>
        <w:t xml:space="preserve"> РК от 05.12.13 г. № 152-V </w:t>
      </w:r>
      <w:r>
        <w:rPr>
          <w:rStyle w:val="s3"/>
        </w:rPr>
        <w:t>(вве</w:t>
      </w:r>
      <w:r>
        <w:rPr>
          <w:rStyle w:val="s3"/>
        </w:rPr>
        <w:t>дено в действие с 1 января 2014 г.) (</w:t>
      </w:r>
      <w:hyperlink r:id="rId1652" w:anchor="sub_id=790000" w:history="1">
        <w:r>
          <w:rPr>
            <w:rStyle w:val="a4"/>
            <w:i/>
            <w:iCs/>
            <w:color w:val="0000FF"/>
            <w:u w:val="single"/>
          </w:rPr>
          <w:t>см. стар. ред.</w:t>
        </w:r>
      </w:hyperlink>
      <w:r>
        <w:rPr>
          <w:rStyle w:val="s3"/>
        </w:rPr>
        <w:t>)</w:t>
      </w:r>
    </w:p>
    <w:p w:rsidR="00000000" w:rsidRDefault="003D1D4C">
      <w:pPr>
        <w:pStyle w:val="pji"/>
      </w:pPr>
      <w:hyperlink r:id="rId1653" w:anchor="sub_id=102"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129" w:name="SUB800000"/>
      <w:bookmarkEnd w:id="129"/>
      <w:r>
        <w:rPr>
          <w:rStyle w:val="s1"/>
        </w:rPr>
        <w:t>Статья 80. Осуществление совместной деятельности</w:t>
      </w:r>
    </w:p>
    <w:p w:rsidR="00000000" w:rsidRDefault="003D1D4C">
      <w:pPr>
        <w:pStyle w:val="pji"/>
      </w:pPr>
      <w:r>
        <w:rPr>
          <w:rStyle w:val="s3"/>
        </w:rPr>
        <w:t xml:space="preserve">В пункт 1 внесены изменения в соответствии с </w:t>
      </w:r>
      <w:hyperlink r:id="rId1654" w:anchor="sub_id=80" w:history="1">
        <w:r>
          <w:rPr>
            <w:rStyle w:val="a4"/>
            <w:i/>
            <w:iCs/>
            <w:color w:val="0000FF"/>
            <w:u w:val="single"/>
          </w:rPr>
          <w:t>Законом</w:t>
        </w:r>
      </w:hyperlink>
      <w:r>
        <w:rPr>
          <w:rStyle w:val="s3"/>
        </w:rPr>
        <w:t xml:space="preserve"> РК от 30.06.10 г. № 297-IV (введены в действие с 1 января 2009 г.) (</w:t>
      </w:r>
      <w:hyperlink r:id="rId1655" w:anchor="sub_id=800000" w:history="1">
        <w:r>
          <w:rPr>
            <w:rStyle w:val="a4"/>
            <w:i/>
            <w:iCs/>
            <w:color w:val="0000FF"/>
            <w:u w:val="single"/>
          </w:rPr>
          <w:t>см. стар. ред.</w:t>
        </w:r>
      </w:hyperlink>
      <w:r>
        <w:rPr>
          <w:rStyle w:val="s3"/>
        </w:rPr>
        <w:t>)</w:t>
      </w:r>
    </w:p>
    <w:p w:rsidR="00000000" w:rsidRDefault="003D1D4C">
      <w:pPr>
        <w:pStyle w:val="pj"/>
      </w:pPr>
      <w:r>
        <w:rPr>
          <w:rStyle w:val="s0"/>
        </w:rPr>
        <w:t>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w:t>
      </w:r>
      <w:r>
        <w:rPr>
          <w:rStyle w:val="s0"/>
        </w:rPr>
        <w:t xml:space="preserve">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w:t>
      </w:r>
      <w:r>
        <w:rPr>
          <w:rStyle w:val="s0"/>
        </w:rPr>
        <w:t>ждого участника договора о совместной деятельности в порядке, установленном настоящим Кодексом.</w:t>
      </w:r>
    </w:p>
    <w:p w:rsidR="00000000" w:rsidRDefault="003D1D4C">
      <w:pPr>
        <w:pStyle w:val="pji"/>
      </w:pPr>
      <w:r>
        <w:rPr>
          <w:rStyle w:val="s3"/>
        </w:rPr>
        <w:t xml:space="preserve">В пункт 2 внесены изменения в соответствии с </w:t>
      </w:r>
      <w:hyperlink r:id="rId1656" w:anchor="sub_id=80" w:history="1">
        <w:r>
          <w:rPr>
            <w:rStyle w:val="a4"/>
            <w:i/>
            <w:iCs/>
            <w:color w:val="0000FF"/>
            <w:u w:val="single"/>
          </w:rPr>
          <w:t>Законом</w:t>
        </w:r>
      </w:hyperlink>
      <w:r>
        <w:rPr>
          <w:rStyle w:val="s3"/>
        </w:rPr>
        <w:t xml:space="preserve"> РК от 30.06.10 г. № 297-IV </w:t>
      </w:r>
      <w:r>
        <w:rPr>
          <w:rStyle w:val="s3"/>
        </w:rPr>
        <w:t>(введены в действие с 1 января 2009 г.) (</w:t>
      </w:r>
      <w:hyperlink r:id="rId1657" w:anchor="sub_id=800200" w:history="1">
        <w:r>
          <w:rPr>
            <w:rStyle w:val="a4"/>
            <w:i/>
            <w:iCs/>
            <w:color w:val="0000FF"/>
            <w:u w:val="single"/>
          </w:rPr>
          <w:t>см. стар. ред.</w:t>
        </w:r>
      </w:hyperlink>
      <w:r>
        <w:rPr>
          <w:rStyle w:val="s3"/>
        </w:rPr>
        <w:t>)</w:t>
      </w:r>
    </w:p>
    <w:p w:rsidR="00000000" w:rsidRDefault="003D1D4C">
      <w:pPr>
        <w:pStyle w:val="pj"/>
      </w:pPr>
      <w:r>
        <w:rPr>
          <w:rStyle w:val="s0"/>
        </w:rPr>
        <w:t>2. Каждый участник договора о совместной деятельности в отношении доли своего участия самостоятельно ведет учет акт</w:t>
      </w:r>
      <w:r>
        <w:rPr>
          <w:rStyle w:val="s0"/>
        </w:rPr>
        <w:t>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p w:rsidR="00000000" w:rsidRDefault="003D1D4C">
      <w:pPr>
        <w:pStyle w:val="pj"/>
      </w:pPr>
      <w:r>
        <w:rPr>
          <w:rStyle w:val="s0"/>
        </w:rPr>
        <w:t>3. В случае отсутствия в договоре о совместной деятельно</w:t>
      </w:r>
      <w:r>
        <w:rPr>
          <w:rStyle w:val="s0"/>
        </w:rPr>
        <w:t xml:space="preserve">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w:t>
      </w:r>
      <w:r>
        <w:rPr>
          <w:rStyle w:val="s0"/>
        </w:rPr>
        <w:t xml:space="preserve">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p w:rsidR="00000000" w:rsidRDefault="003D1D4C">
      <w:pPr>
        <w:pStyle w:val="pji"/>
      </w:pPr>
      <w:bookmarkStart w:id="130" w:name="SUB800400"/>
      <w:bookmarkEnd w:id="130"/>
      <w:r>
        <w:rPr>
          <w:rStyle w:val="s3"/>
        </w:rPr>
        <w:t xml:space="preserve">В пункт 4 внесены изменения в соответствии с </w:t>
      </w:r>
      <w:hyperlink r:id="rId1658" w:anchor="sub_id=80" w:history="1">
        <w:r>
          <w:rPr>
            <w:rStyle w:val="a4"/>
            <w:i/>
            <w:iCs/>
            <w:color w:val="0000FF"/>
            <w:u w:val="single"/>
          </w:rPr>
          <w:t>Законом</w:t>
        </w:r>
      </w:hyperlink>
      <w:r>
        <w:rPr>
          <w:rStyle w:val="s3"/>
        </w:rPr>
        <w:t xml:space="preserve"> РК от 30.06.10 г. № 297-IV (введены в действие с 1 января 2009 г.) (</w:t>
      </w:r>
      <w:hyperlink r:id="rId1659" w:anchor="sub_id=800400" w:history="1">
        <w:r>
          <w:rPr>
            <w:rStyle w:val="a4"/>
            <w:i/>
            <w:iCs/>
            <w:color w:val="0000FF"/>
            <w:u w:val="single"/>
          </w:rPr>
          <w:t>см. стар. ред.</w:t>
        </w:r>
      </w:hyperlink>
      <w:r>
        <w:rPr>
          <w:rStyle w:val="s3"/>
        </w:rPr>
        <w:t>)</w:t>
      </w:r>
    </w:p>
    <w:p w:rsidR="00000000" w:rsidRDefault="003D1D4C">
      <w:pPr>
        <w:pStyle w:val="pj"/>
      </w:pPr>
      <w:r>
        <w:rPr>
          <w:rStyle w:val="s0"/>
        </w:rPr>
        <w:t>4.</w:t>
      </w:r>
      <w:r>
        <w:rPr>
          <w:rStyle w:val="s0"/>
        </w:rPr>
        <w:t xml:space="preserve">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rsidR="00000000" w:rsidRDefault="003D1D4C">
      <w:pPr>
        <w:pStyle w:val="pj"/>
      </w:pPr>
      <w:r>
        <w:t>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w:t>
      </w:r>
      <w:r>
        <w:t xml:space="preserve">ельности данного уполномоченного представителя. </w:t>
      </w:r>
    </w:p>
    <w:p w:rsidR="00000000" w:rsidRDefault="003D1D4C">
      <w:pPr>
        <w:pStyle w:val="pji"/>
      </w:pPr>
      <w:r>
        <w:rPr>
          <w:rStyle w:val="s3"/>
        </w:rPr>
        <w:t xml:space="preserve">В пункт 6 внесены изменения в соответствии с </w:t>
      </w:r>
      <w:hyperlink r:id="rId1660" w:anchor="sub_id=80" w:history="1">
        <w:r>
          <w:rPr>
            <w:rStyle w:val="a4"/>
            <w:i/>
            <w:iCs/>
            <w:color w:val="0000FF"/>
            <w:u w:val="single"/>
          </w:rPr>
          <w:t>Законом</w:t>
        </w:r>
      </w:hyperlink>
      <w:r>
        <w:rPr>
          <w:rStyle w:val="s3"/>
        </w:rPr>
        <w:t xml:space="preserve"> РК от 30.06.10 г. № 297-IV (введены в действие с 1 января 2009 г.) (</w:t>
      </w:r>
      <w:hyperlink r:id="rId1661" w:anchor="sub_id=800600" w:history="1">
        <w:r>
          <w:rPr>
            <w:rStyle w:val="a4"/>
            <w:i/>
            <w:iCs/>
            <w:color w:val="0000FF"/>
            <w:u w:val="single"/>
          </w:rPr>
          <w:t>см. стар. ред.</w:t>
        </w:r>
      </w:hyperlink>
      <w:r>
        <w:rPr>
          <w:rStyle w:val="s3"/>
        </w:rPr>
        <w:t>)</w:t>
      </w:r>
    </w:p>
    <w:p w:rsidR="00000000" w:rsidRDefault="003D1D4C">
      <w:pPr>
        <w:pStyle w:val="pj"/>
      </w:pPr>
      <w:r>
        <w:rPr>
          <w:rStyle w:val="s0"/>
        </w:rPr>
        <w:t>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w:t>
      </w:r>
      <w:r>
        <w:rPr>
          <w:rStyle w:val="s0"/>
        </w:rPr>
        <w:t xml:space="preserve">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по итогам каждого налогового периода в порядке, предусмотренном договором о совместной </w:t>
      </w:r>
      <w:r>
        <w:rPr>
          <w:rStyle w:val="s0"/>
        </w:rPr>
        <w:t xml:space="preserve">деятельности. </w:t>
      </w:r>
    </w:p>
    <w:p w:rsidR="00000000" w:rsidRDefault="003D1D4C">
      <w:pPr>
        <w:pStyle w:val="pj"/>
      </w:pPr>
      <w:r>
        <w:t xml:space="preserve">Если условиями договора о совместной деятельности и (или) налоговой учетной политикой по совместной деятельности порядок распределения </w:t>
      </w:r>
      <w:r>
        <w:rPr>
          <w:rStyle w:val="s0"/>
        </w:rPr>
        <w:t>активов, обязательств, доходов и расходов для определения объектов налогообложения и (или) объектов, связа</w:t>
      </w:r>
      <w:r>
        <w:rPr>
          <w:rStyle w:val="s0"/>
        </w:rPr>
        <w:t xml:space="preserve">нных с налогообложением, </w:t>
      </w:r>
      <w:r>
        <w:t xml:space="preserve">не установлен, </w:t>
      </w:r>
      <w:r>
        <w:rPr>
          <w:rStyle w:val="s0"/>
        </w:rPr>
        <w:t xml:space="preserve">участники договора о совместной деятельности и (или) </w:t>
      </w:r>
      <w:r>
        <w:t xml:space="preserve">уполномоченный представитель таких участников осуществляют указанное распределение пропорционально долям участия согласно договору о совместной деятельности. </w:t>
      </w:r>
    </w:p>
    <w:p w:rsidR="00000000" w:rsidRDefault="003D1D4C">
      <w:pPr>
        <w:pStyle w:val="pj"/>
      </w:pPr>
      <w:r>
        <w:t>Резу</w:t>
      </w:r>
      <w:r>
        <w:t xml:space="preserve">льтаты распределения </w:t>
      </w:r>
      <w:r>
        <w:rPr>
          <w:rStyle w:val="s0"/>
        </w:rPr>
        <w:t xml:space="preserve">активов, обязательств, доходов и расходов для определения объектов налогообложения и (или) объектов, связанных с налогообложением, </w:t>
      </w:r>
      <w:r>
        <w:t xml:space="preserve">между участниками договора о совместной деятельности должны быть оформлены в письменном виде, подписаны </w:t>
      </w:r>
      <w:r>
        <w:t>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w:t>
      </w:r>
      <w:r>
        <w:t xml:space="preserve"> </w:t>
      </w:r>
      <w:r>
        <w:rPr>
          <w:rStyle w:val="s0"/>
        </w:rPr>
        <w:t>активов, обязательств, доходов и расходов</w:t>
      </w:r>
      <w:r>
        <w:t xml:space="preserve"> представляется каждым участником договора о совместной деятельности налоговым органам при проведении документальной налоговой проверки. </w:t>
      </w:r>
    </w:p>
    <w:p w:rsidR="00000000" w:rsidRDefault="003D1D4C">
      <w:pPr>
        <w:pStyle w:val="pj"/>
      </w:pPr>
      <w:r>
        <w:t>Уполномоченный представитель участников договора о совместной деятельности д</w:t>
      </w:r>
      <w:r>
        <w:t xml:space="preserve">олжен иметь копии всех документов, на основании которых было осуществлено распределение </w:t>
      </w:r>
      <w:r>
        <w:rPr>
          <w:rStyle w:val="s0"/>
        </w:rPr>
        <w:t>активов, обязательств, доходов и расходов, если иное не установлено настоящим Кодексом</w:t>
      </w:r>
      <w:r>
        <w:t>.</w:t>
      </w:r>
    </w:p>
    <w:p w:rsidR="00000000" w:rsidRDefault="003D1D4C">
      <w:pPr>
        <w:pStyle w:val="pji"/>
      </w:pPr>
      <w:hyperlink r:id="rId1662" w:history="1">
        <w:r>
          <w:rPr>
            <w:rStyle w:val="a4"/>
            <w:rFonts w:ascii="Segoe UI Symbol" w:hAnsi="Segoe UI Symbol"/>
            <w:i/>
            <w:iCs/>
            <w:color w:val="0000FF"/>
            <w:u w:val="single"/>
          </w:rPr>
          <w:t>*</w:t>
        </w:r>
      </w:hyperlink>
    </w:p>
    <w:p w:rsidR="00000000" w:rsidRDefault="003D1D4C">
      <w:pPr>
        <w:pStyle w:val="pc"/>
      </w:pPr>
      <w:r>
        <w:rPr>
          <w:rStyle w:val="s1"/>
        </w:rPr>
        <w:t> </w:t>
      </w:r>
    </w:p>
    <w:p w:rsidR="00000000" w:rsidRDefault="003D1D4C">
      <w:pPr>
        <w:pStyle w:val="pc"/>
      </w:pPr>
      <w:bookmarkStart w:id="131" w:name="SUB810000"/>
      <w:bookmarkEnd w:id="131"/>
      <w:r>
        <w:rPr>
          <w:rStyle w:val="s1"/>
        </w:rPr>
        <w:t>РАЗДЕЛ 4. КОРПОРАТИВНЫЙ ПОДОХОДНЫЙ НАЛОГ</w:t>
      </w:r>
    </w:p>
    <w:p w:rsidR="00000000" w:rsidRDefault="003D1D4C">
      <w:pPr>
        <w:pStyle w:val="pc"/>
      </w:pPr>
      <w:r>
        <w:rPr>
          <w:rStyle w:val="s1"/>
        </w:rPr>
        <w:t> </w:t>
      </w:r>
    </w:p>
    <w:p w:rsidR="00000000" w:rsidRDefault="003D1D4C">
      <w:pPr>
        <w:pStyle w:val="pc"/>
      </w:pPr>
      <w:r>
        <w:rPr>
          <w:rStyle w:val="s1"/>
        </w:rPr>
        <w:t>Глава 10. ОБЩИЕ ПОЛОЖЕНИЯ</w:t>
      </w:r>
    </w:p>
    <w:p w:rsidR="00000000" w:rsidRDefault="003D1D4C">
      <w:pPr>
        <w:pStyle w:val="pc"/>
      </w:pPr>
      <w:r>
        <w:rPr>
          <w:rStyle w:val="s1"/>
        </w:rPr>
        <w:t> </w:t>
      </w:r>
    </w:p>
    <w:p w:rsidR="00000000" w:rsidRDefault="003D1D4C">
      <w:pPr>
        <w:pStyle w:val="pc"/>
      </w:pPr>
      <w:r>
        <w:rPr>
          <w:rStyle w:val="s1"/>
        </w:rPr>
        <w:t> </w:t>
      </w:r>
    </w:p>
    <w:p w:rsidR="00000000" w:rsidRDefault="003D1D4C">
      <w:pPr>
        <w:pStyle w:val="pj"/>
        <w:ind w:left="1200" w:hanging="800"/>
      </w:pPr>
      <w:r>
        <w:rPr>
          <w:rStyle w:val="s1"/>
        </w:rPr>
        <w:t>Статья 81. Плательщики</w:t>
      </w:r>
    </w:p>
    <w:p w:rsidR="00000000" w:rsidRDefault="003D1D4C">
      <w:pPr>
        <w:pStyle w:val="pj"/>
      </w:pPr>
      <w:r>
        <w:rPr>
          <w:rStyle w:val="s0"/>
        </w:rPr>
        <w:t>1. Плательщиками корпоративного подоходного налога являются юридические лица - резиденты Республики Казахстан, за исключением государственных учреждений, а такж</w:t>
      </w:r>
      <w:r>
        <w:rPr>
          <w:rStyle w:val="s0"/>
        </w:rPr>
        <w:t xml:space="preserve">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hyperlink r:id="rId1663" w:history="1">
        <w:r>
          <w:rPr>
            <w:rStyle w:val="a4"/>
            <w:rFonts w:ascii="Segoe UI Symbol" w:hAnsi="Segoe UI Symbol"/>
            <w:i/>
            <w:iCs/>
            <w:color w:val="0000FF"/>
            <w:u w:val="single"/>
          </w:rPr>
          <w:t>*</w:t>
        </w:r>
      </w:hyperlink>
    </w:p>
    <w:p w:rsidR="00000000" w:rsidRDefault="003D1D4C">
      <w:pPr>
        <w:pStyle w:val="pj"/>
      </w:pPr>
      <w:r>
        <w:rPr>
          <w:rStyle w:val="s0"/>
        </w:rPr>
        <w:t>2. Юридические лиц</w:t>
      </w:r>
      <w:r>
        <w:rPr>
          <w:rStyle w:val="s0"/>
        </w:rPr>
        <w:t xml:space="preserve">а, применяющие специальный налоговый режим на основе упрощенной декларации, исчисляют и уплачивают корпоративный подоходный налог по доходам, облагаемым в рамках указанного режима, в соответствии с </w:t>
      </w:r>
      <w:hyperlink w:anchor="sub4270000" w:history="1">
        <w:r>
          <w:rPr>
            <w:rStyle w:val="a4"/>
            <w:color w:val="0000FF"/>
            <w:u w:val="single"/>
          </w:rPr>
          <w:t>главой 61</w:t>
        </w:r>
      </w:hyperlink>
      <w:r>
        <w:rPr>
          <w:rStyle w:val="s0"/>
        </w:rPr>
        <w:t xml:space="preserve"> настоящего Коде</w:t>
      </w:r>
      <w:r>
        <w:rPr>
          <w:rStyle w:val="s0"/>
        </w:rPr>
        <w:t>кса.</w:t>
      </w:r>
    </w:p>
    <w:p w:rsidR="00000000" w:rsidRDefault="003D1D4C">
      <w:pPr>
        <w:pStyle w:val="pji"/>
      </w:pPr>
      <w:r>
        <w:rPr>
          <w:rStyle w:val="s3"/>
        </w:rPr>
        <w:t xml:space="preserve">См. изменения в пункт 3 - </w:t>
      </w:r>
      <w:hyperlink r:id="rId1664" w:anchor="sub_id=81"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3. Плательщики налога на игорный бизнес, фиксированного налога не являют</w:t>
      </w:r>
      <w:r>
        <w:rPr>
          <w:rStyle w:val="s0"/>
        </w:rPr>
        <w:t xml:space="preserve">ся плательщиками корпоративного подоходного налога по доходам от осуществления видов деятельности, указанных в </w:t>
      </w:r>
      <w:hyperlink w:anchor="sub4110000" w:history="1">
        <w:r>
          <w:rPr>
            <w:rStyle w:val="a4"/>
            <w:color w:val="0000FF"/>
            <w:u w:val="single"/>
          </w:rPr>
          <w:t>статьях 411</w:t>
        </w:r>
      </w:hyperlink>
      <w:r>
        <w:rPr>
          <w:rStyle w:val="s0"/>
        </w:rPr>
        <w:t xml:space="preserve">, </w:t>
      </w:r>
      <w:hyperlink w:anchor="sub4200000" w:history="1">
        <w:r>
          <w:rPr>
            <w:rStyle w:val="a4"/>
            <w:color w:val="0000FF"/>
            <w:u w:val="single"/>
          </w:rPr>
          <w:t>420</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132" w:name="SUB820000"/>
      <w:bookmarkEnd w:id="132"/>
      <w:r>
        <w:rPr>
          <w:rStyle w:val="s1"/>
        </w:rPr>
        <w:t xml:space="preserve">Статья 82. Объекты налогообложения </w:t>
      </w:r>
    </w:p>
    <w:p w:rsidR="00000000" w:rsidRDefault="003D1D4C">
      <w:pPr>
        <w:pStyle w:val="pj"/>
      </w:pPr>
      <w:r>
        <w:rPr>
          <w:rStyle w:val="s0"/>
        </w:rPr>
        <w:t xml:space="preserve">Объектами обложения корпоративным подоходным налогом являются: </w:t>
      </w:r>
    </w:p>
    <w:p w:rsidR="00000000" w:rsidRDefault="003D1D4C">
      <w:pPr>
        <w:pStyle w:val="pj"/>
      </w:pPr>
      <w:r>
        <w:rPr>
          <w:rStyle w:val="s0"/>
        </w:rPr>
        <w:t xml:space="preserve">1) налогооблагаемый доход; </w:t>
      </w:r>
    </w:p>
    <w:p w:rsidR="00000000" w:rsidRDefault="003D1D4C">
      <w:pPr>
        <w:pStyle w:val="pj"/>
      </w:pPr>
      <w:r>
        <w:t xml:space="preserve">2) доход, облагаемый у источника выплаты; </w:t>
      </w:r>
    </w:p>
    <w:p w:rsidR="00000000" w:rsidRDefault="003D1D4C">
      <w:pPr>
        <w:pStyle w:val="pj"/>
      </w:pPr>
      <w:r>
        <w:t>3) чистый доход юридического лица-нерезидента, осуществляющего деятельность в Республике Казахстан через постоянное учреж</w:t>
      </w:r>
      <w:r>
        <w:t xml:space="preserve">дение. </w:t>
      </w:r>
    </w:p>
    <w:p w:rsidR="00000000" w:rsidRDefault="003D1D4C">
      <w:pPr>
        <w:pStyle w:val="pj"/>
      </w:pPr>
      <w:r>
        <w:t> </w:t>
      </w:r>
    </w:p>
    <w:p w:rsidR="00000000" w:rsidRDefault="003D1D4C">
      <w:pPr>
        <w:pStyle w:val="pj"/>
      </w:pPr>
      <w:r>
        <w:t> </w:t>
      </w:r>
    </w:p>
    <w:p w:rsidR="00000000" w:rsidRDefault="003D1D4C">
      <w:pPr>
        <w:pStyle w:val="pc"/>
      </w:pPr>
      <w:bookmarkStart w:id="133" w:name="SUB830000"/>
      <w:bookmarkEnd w:id="133"/>
      <w:r>
        <w:rPr>
          <w:rStyle w:val="s1"/>
        </w:rPr>
        <w:t>Глава 11. НАЛОГООБЛАГАЕМЫЙ ДОХОД</w:t>
      </w:r>
    </w:p>
    <w:p w:rsidR="00000000" w:rsidRDefault="003D1D4C">
      <w:pPr>
        <w:pStyle w:val="pj"/>
      </w:pPr>
      <w:r>
        <w:t> </w:t>
      </w:r>
    </w:p>
    <w:p w:rsidR="00000000" w:rsidRDefault="003D1D4C">
      <w:pPr>
        <w:pStyle w:val="pji"/>
      </w:pPr>
      <w:r>
        <w:rPr>
          <w:rStyle w:val="s3"/>
        </w:rPr>
        <w:t xml:space="preserve">Действие статьи 83 было приостановлено до 1 января 2012 года для страховых, перестраховочных организаций в части осуществления ими деятельности по страхованию, перестрахованию в соответствии со </w:t>
      </w:r>
      <w:hyperlink r:id="rId1665" w:anchor="sub_id=230000" w:history="1">
        <w:r>
          <w:rPr>
            <w:rStyle w:val="a4"/>
            <w:i/>
            <w:iCs/>
            <w:color w:val="0000FF"/>
            <w:u w:val="single"/>
          </w:rPr>
          <w:t>статьей 23</w:t>
        </w:r>
      </w:hyperlink>
      <w:r>
        <w:rPr>
          <w:rStyle w:val="s3"/>
        </w:rPr>
        <w:t xml:space="preserve"> Закона РК от 10.12.08 г. № 100-IV</w:t>
      </w:r>
    </w:p>
    <w:p w:rsidR="00000000" w:rsidRDefault="003D1D4C">
      <w:pPr>
        <w:pStyle w:val="pj"/>
        <w:ind w:left="1200" w:hanging="800"/>
      </w:pPr>
      <w:r>
        <w:rPr>
          <w:rStyle w:val="s1"/>
        </w:rPr>
        <w:t xml:space="preserve">Статья 83. Налогооблагаемый доход </w:t>
      </w:r>
    </w:p>
    <w:p w:rsidR="00000000" w:rsidRDefault="003D1D4C">
      <w:pPr>
        <w:pStyle w:val="pj"/>
      </w:pPr>
      <w:r>
        <w:rPr>
          <w:rStyle w:val="s0"/>
        </w:rPr>
        <w:t xml:space="preserve">Налогооблагаемый доход определяется как разница между совокупным годовым доходом с учетом корректировок, предусмотренных </w:t>
      </w:r>
      <w:hyperlink w:anchor="sub990000" w:history="1">
        <w:r>
          <w:rPr>
            <w:rStyle w:val="a4"/>
            <w:color w:val="0000FF"/>
            <w:u w:val="single"/>
          </w:rPr>
          <w:t>статьей 99</w:t>
        </w:r>
      </w:hyperlink>
      <w:r>
        <w:rPr>
          <w:rStyle w:val="s0"/>
        </w:rPr>
        <w:t xml:space="preserve"> настоящего Кодекса, и вычетами, предусмотренными настоящим разделом. </w:t>
      </w:r>
    </w:p>
    <w:p w:rsidR="00000000" w:rsidRDefault="003D1D4C">
      <w:pPr>
        <w:pStyle w:val="pj"/>
      </w:pPr>
      <w:r>
        <w:t> </w:t>
      </w:r>
    </w:p>
    <w:p w:rsidR="00000000" w:rsidRDefault="003D1D4C">
      <w:pPr>
        <w:pStyle w:val="pj"/>
      </w:pPr>
      <w:r>
        <w:t> </w:t>
      </w:r>
    </w:p>
    <w:p w:rsidR="00000000" w:rsidRDefault="003D1D4C">
      <w:pPr>
        <w:pStyle w:val="pc"/>
      </w:pPr>
      <w:bookmarkStart w:id="134" w:name="SUB840000"/>
      <w:bookmarkEnd w:id="134"/>
      <w:r>
        <w:rPr>
          <w:rStyle w:val="s1"/>
        </w:rPr>
        <w:t>§ 1. Совокупный го</w:t>
      </w:r>
      <w:r>
        <w:rPr>
          <w:rStyle w:val="s1"/>
        </w:rPr>
        <w:t>довой доход</w:t>
      </w:r>
    </w:p>
    <w:p w:rsidR="00000000" w:rsidRDefault="003D1D4C">
      <w:pPr>
        <w:pStyle w:val="pc"/>
      </w:pPr>
      <w:r>
        <w:t> </w:t>
      </w:r>
    </w:p>
    <w:p w:rsidR="00000000" w:rsidRDefault="003D1D4C">
      <w:pPr>
        <w:pStyle w:val="pj"/>
        <w:ind w:left="1200" w:hanging="800"/>
      </w:pPr>
      <w:r>
        <w:rPr>
          <w:rStyle w:val="s1"/>
        </w:rPr>
        <w:t xml:space="preserve">Статья 84. Совокупный годовой доход </w:t>
      </w:r>
    </w:p>
    <w:p w:rsidR="00000000" w:rsidRDefault="003D1D4C">
      <w:pPr>
        <w:pStyle w:val="pj"/>
      </w:pPr>
      <w:r>
        <w:rPr>
          <w:rStyle w:val="s0"/>
        </w:rPr>
        <w:t xml:space="preserve">1. Совокупный годовой доход юридического лица-резидента состоит из доходов, подлежащих получению (полученных) данным лицом в Республике Казахстан и за ее пределами в течение налогового периода. </w:t>
      </w:r>
    </w:p>
    <w:p w:rsidR="00000000" w:rsidRDefault="003D1D4C">
      <w:pPr>
        <w:pStyle w:val="pj"/>
      </w:pPr>
      <w:r>
        <w:rPr>
          <w:rStyle w:val="s0"/>
        </w:rPr>
        <w:t>Совокупный</w:t>
      </w:r>
      <w:r>
        <w:rPr>
          <w:rStyle w:val="s0"/>
        </w:rPr>
        <w:t xml:space="preserve">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w:t>
      </w:r>
      <w:hyperlink w:anchor="sub1980000" w:history="1">
        <w:r>
          <w:rPr>
            <w:rStyle w:val="a4"/>
            <w:color w:val="0000FF"/>
            <w:u w:val="single"/>
          </w:rPr>
          <w:t>статье 198</w:t>
        </w:r>
      </w:hyperlink>
      <w:r>
        <w:rPr>
          <w:rStyle w:val="s0"/>
        </w:rPr>
        <w:t xml:space="preserve"> настоящего Кодекса. </w:t>
      </w:r>
    </w:p>
    <w:p w:rsidR="00000000" w:rsidRDefault="003D1D4C">
      <w:pPr>
        <w:pStyle w:val="pj"/>
      </w:pPr>
      <w:r>
        <w:rPr>
          <w:rStyle w:val="s0"/>
        </w:rPr>
        <w:t>Доходы из источников за пределам</w:t>
      </w:r>
      <w:r>
        <w:rPr>
          <w:rStyle w:val="s0"/>
        </w:rPr>
        <w:t xml:space="preserve">и Республики Казахстан, получаемые юридическим лицом-резидентом, подлежат налогообложению в порядке, установленном настоящим разделом и </w:t>
      </w:r>
      <w:hyperlink w:anchor="sub2210000" w:history="1">
        <w:r>
          <w:rPr>
            <w:rStyle w:val="a4"/>
            <w:color w:val="0000FF"/>
            <w:u w:val="single"/>
          </w:rPr>
          <w:t>главой 27</w:t>
        </w:r>
      </w:hyperlink>
      <w:r>
        <w:rPr>
          <w:rStyle w:val="s0"/>
        </w:rPr>
        <w:t xml:space="preserve"> настоящего Кодекса. </w:t>
      </w:r>
      <w:hyperlink r:id="rId1666" w:history="1">
        <w:r>
          <w:rPr>
            <w:rStyle w:val="a4"/>
            <w:rFonts w:ascii="Segoe UI Symbol" w:hAnsi="Segoe UI Symbol"/>
            <w:i/>
            <w:iCs/>
            <w:color w:val="0000FF"/>
            <w:u w:val="single"/>
          </w:rPr>
          <w:t>*</w:t>
        </w:r>
      </w:hyperlink>
    </w:p>
    <w:p w:rsidR="00000000" w:rsidRDefault="003D1D4C">
      <w:pPr>
        <w:pStyle w:val="pj"/>
      </w:pPr>
      <w:r>
        <w:rPr>
          <w:rStyle w:val="s0"/>
        </w:rPr>
        <w:t xml:space="preserve">2. В целях налогообложения в качестве </w:t>
      </w:r>
      <w:r>
        <w:t>дохода не рассматриваются:</w:t>
      </w:r>
    </w:p>
    <w:p w:rsidR="00000000" w:rsidRDefault="003D1D4C">
      <w:pPr>
        <w:pStyle w:val="pj"/>
      </w:pPr>
      <w:r>
        <w:t>1) стоимость имущества, полученного в качестве вклада в уставный капитал;</w:t>
      </w:r>
    </w:p>
    <w:p w:rsidR="00000000" w:rsidRDefault="003D1D4C">
      <w:pPr>
        <w:pStyle w:val="pj"/>
      </w:pPr>
      <w:r>
        <w:t>2) сумма денег, полученных эмитентом от размещения выпущенных им акций;</w:t>
      </w:r>
    </w:p>
    <w:p w:rsidR="00000000" w:rsidRDefault="003D1D4C">
      <w:pPr>
        <w:pStyle w:val="pj"/>
      </w:pPr>
      <w:r>
        <w:rPr>
          <w:rStyle w:val="s0"/>
        </w:rPr>
        <w:t xml:space="preserve">3) </w:t>
      </w:r>
      <w:r>
        <w:t>если иное не предусмотрено насто</w:t>
      </w:r>
      <w:r>
        <w:t>ящим Кодексом, для налогоплательщика, передающего имущество на безвозмездной основе, - стоимость безвозмездно переданного имущества. Стоимость безвозмездно выполненных работ, оказанных услуг определяется в размере расходов, понесенных в связи с таким выпол</w:t>
      </w:r>
      <w:r>
        <w:t>нением работ, оказанием услуг;</w:t>
      </w:r>
    </w:p>
    <w:p w:rsidR="00000000" w:rsidRDefault="003D1D4C">
      <w:pPr>
        <w:pStyle w:val="pj"/>
      </w:pPr>
      <w:r>
        <w:rPr>
          <w:rStyle w:val="s0"/>
        </w:rPr>
        <w:t>4) сумма уменьшения размера налогового обязательства в случаях, предусмотренных настоящим Кодексом;</w:t>
      </w:r>
    </w:p>
    <w:p w:rsidR="00000000" w:rsidRDefault="003D1D4C">
      <w:pPr>
        <w:pStyle w:val="pji"/>
      </w:pPr>
      <w:r>
        <w:rPr>
          <w:rStyle w:val="s3"/>
        </w:rPr>
        <w:t xml:space="preserve">Пункт дополнен подпунктом 4-1 в соответствии с </w:t>
      </w:r>
      <w:hyperlink r:id="rId1667" w:anchor="sub_id=84" w:history="1">
        <w:r>
          <w:rPr>
            <w:rStyle w:val="a4"/>
            <w:i/>
            <w:iCs/>
            <w:color w:val="0000FF"/>
            <w:u w:val="single"/>
          </w:rPr>
          <w:t>Законом</w:t>
        </w:r>
      </w:hyperlink>
      <w:r>
        <w:rPr>
          <w:rStyle w:val="s3"/>
        </w:rPr>
        <w:t xml:space="preserve"> РК от 30.11.16 г. № 26-VI (введено в действие с 1 января 2015 г.)</w:t>
      </w:r>
    </w:p>
    <w:p w:rsidR="00000000" w:rsidRDefault="003D1D4C">
      <w:pPr>
        <w:pStyle w:val="pj"/>
      </w:pPr>
      <w:r>
        <w:t>4-1) сумма пеней и штрафов, списанных в соответствии с налоговым законодательством Республики Казахстан;</w:t>
      </w:r>
    </w:p>
    <w:p w:rsidR="00000000" w:rsidRDefault="003D1D4C">
      <w:pPr>
        <w:pStyle w:val="pj"/>
      </w:pPr>
      <w:r>
        <w:rPr>
          <w:rStyle w:val="s0"/>
        </w:rPr>
        <w:t xml:space="preserve">5) </w:t>
      </w:r>
      <w:r>
        <w:t xml:space="preserve">если иное не предусмотрено настоящим Кодексом, </w:t>
      </w:r>
      <w:r>
        <w:rPr>
          <w:rStyle w:val="s0"/>
        </w:rPr>
        <w:t>доход, возникающий в связ</w:t>
      </w:r>
      <w:r>
        <w:rPr>
          <w:rStyle w:val="s0"/>
        </w:rPr>
        <w:t xml:space="preserve">и с изменением стоимости активов и (или) обязательств, признаваемый </w:t>
      </w:r>
      <w:hyperlink r:id="rId1668" w:anchor="sub_id=130200" w:history="1">
        <w:r>
          <w:rPr>
            <w:rStyle w:val="a4"/>
            <w:color w:val="0000FF"/>
            <w:u w:val="single"/>
          </w:rPr>
          <w:t>доходом</w:t>
        </w:r>
      </w:hyperlink>
      <w:r>
        <w:rPr>
          <w:rStyle w:val="s0"/>
        </w:rPr>
        <w:t xml:space="preserve"> в бухгалтерском учете в соответствии с </w:t>
      </w:r>
      <w:r>
        <w:t>международными стандартами финансовой отчетности и требов</w:t>
      </w:r>
      <w:r>
        <w:t>аниями законодательства Республики Казахстан о бухгалтерском учете и финансовой отчетности</w:t>
      </w:r>
      <w:r>
        <w:rPr>
          <w:rStyle w:val="s0"/>
        </w:rPr>
        <w:t xml:space="preserve">, кроме подлежащего получению </w:t>
      </w:r>
      <w:r>
        <w:t>(полученного) от другого</w:t>
      </w:r>
      <w:r>
        <w:rPr>
          <w:rStyle w:val="s0"/>
        </w:rPr>
        <w:t xml:space="preserve"> лица;</w:t>
      </w:r>
    </w:p>
    <w:p w:rsidR="00000000" w:rsidRDefault="003D1D4C">
      <w:pPr>
        <w:pStyle w:val="pj"/>
      </w:pPr>
      <w:r>
        <w:rPr>
          <w:rStyle w:val="s0"/>
        </w:rPr>
        <w:t>6)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00000" w:rsidRDefault="003D1D4C">
      <w:pPr>
        <w:pStyle w:val="pji"/>
      </w:pPr>
      <w:r>
        <w:rPr>
          <w:rStyle w:val="s3"/>
        </w:rPr>
        <w:t>П</w:t>
      </w:r>
      <w:r>
        <w:rPr>
          <w:rStyle w:val="s3"/>
        </w:rPr>
        <w:t xml:space="preserve">ункт дополнен подпунктом 7 в соответствии с </w:t>
      </w:r>
      <w:hyperlink r:id="rId1669" w:anchor="sub_id=37" w:history="1">
        <w:r>
          <w:rPr>
            <w:rStyle w:val="a4"/>
            <w:i/>
            <w:iCs/>
            <w:color w:val="0000FF"/>
            <w:u w:val="single"/>
          </w:rPr>
          <w:t>Законом</w:t>
        </w:r>
      </w:hyperlink>
      <w:r>
        <w:rPr>
          <w:rStyle w:val="s3"/>
        </w:rPr>
        <w:t xml:space="preserve"> РК от 12.02.09 г. № 133-IV (введен в действие с 1 января 2009 г.)</w:t>
      </w:r>
    </w:p>
    <w:p w:rsidR="00000000" w:rsidRDefault="003D1D4C">
      <w:pPr>
        <w:pStyle w:val="pj"/>
      </w:pPr>
      <w:r>
        <w:rPr>
          <w:rStyle w:val="s0"/>
        </w:rPr>
        <w:t>7) доход, возникающий в связи с признанием обязательства в</w:t>
      </w:r>
      <w:r>
        <w:rPr>
          <w:rStyle w:val="s0"/>
        </w:rPr>
        <w:t xml:space="preserve"> бухгалтерском учете в соответствии с международными стандартами финансовой отчетности и требованиями </w:t>
      </w:r>
      <w:hyperlink r:id="rId1670" w:anchor="sub_id=130000" w:history="1">
        <w:r>
          <w:rPr>
            <w:rStyle w:val="a4"/>
            <w:color w:val="0000FF"/>
            <w:u w:val="single"/>
          </w:rPr>
          <w:t>законодательства</w:t>
        </w:r>
      </w:hyperlink>
      <w:r>
        <w:rPr>
          <w:rStyle w:val="s0"/>
        </w:rPr>
        <w:t xml:space="preserve"> </w:t>
      </w:r>
      <w:r>
        <w:rPr>
          <w:rStyle w:val="s0"/>
        </w:rPr>
        <w:t xml:space="preserve">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 </w:t>
      </w:r>
      <w:hyperlink r:id="rId1671" w:history="1">
        <w:r>
          <w:rPr>
            <w:rStyle w:val="a4"/>
            <w:rFonts w:ascii="Segoe UI Symbol" w:hAnsi="Segoe UI Symbol"/>
            <w:i/>
            <w:iCs/>
            <w:color w:val="0000FF"/>
            <w:u w:val="single"/>
          </w:rPr>
          <w:t>*</w:t>
        </w:r>
      </w:hyperlink>
    </w:p>
    <w:p w:rsidR="00000000" w:rsidRDefault="003D1D4C">
      <w:pPr>
        <w:pStyle w:val="pji"/>
      </w:pPr>
      <w:r>
        <w:rPr>
          <w:rStyle w:val="s3"/>
        </w:rPr>
        <w:t xml:space="preserve">Пункт дополнен подпунктом 8 в соответствии </w:t>
      </w:r>
      <w:hyperlink r:id="rId1672" w:anchor="sub_id=303" w:history="1">
        <w:r>
          <w:rPr>
            <w:rStyle w:val="a4"/>
            <w:i/>
            <w:iCs/>
            <w:color w:val="0000FF"/>
            <w:u w:val="single"/>
          </w:rPr>
          <w:t>Законом</w:t>
        </w:r>
      </w:hyperlink>
      <w:r>
        <w:rPr>
          <w:rStyle w:val="s3"/>
        </w:rPr>
        <w:t xml:space="preserve"> РК от 09.01.12 г. № 535-IV (введены в действие с 1 января 2012 г.) </w:t>
      </w:r>
    </w:p>
    <w:p w:rsidR="00000000" w:rsidRDefault="003D1D4C">
      <w:pPr>
        <w:pStyle w:val="pj"/>
      </w:pPr>
      <w:r>
        <w:rPr>
          <w:rStyle w:val="s0"/>
        </w:rPr>
        <w:t>8) для управл</w:t>
      </w:r>
      <w:r>
        <w:rPr>
          <w:rStyle w:val="s0"/>
        </w:rPr>
        <w:t xml:space="preserve">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w:t>
      </w:r>
      <w:hyperlink r:id="rId1673" w:history="1">
        <w:r>
          <w:rPr>
            <w:rStyle w:val="a4"/>
            <w:color w:val="0000FF"/>
            <w:u w:val="single"/>
          </w:rPr>
          <w:t>законодательством</w:t>
        </w:r>
      </w:hyperlink>
      <w:r>
        <w:rPr>
          <w:rStyle w:val="s0"/>
        </w:rPr>
        <w:t xml:space="preserve"> Республики Казахстан об инвестиционных фондах, и признанные таковыми кастодианом паевого инвестиционного фонда, за исключением вознаграждения такой управляющей компании;</w:t>
      </w:r>
    </w:p>
    <w:p w:rsidR="00000000" w:rsidRDefault="003D1D4C">
      <w:pPr>
        <w:pStyle w:val="pji"/>
      </w:pPr>
      <w:r>
        <w:rPr>
          <w:rStyle w:val="s3"/>
        </w:rPr>
        <w:t>Пункт дополнен подп</w:t>
      </w:r>
      <w:r>
        <w:rPr>
          <w:rStyle w:val="s3"/>
        </w:rPr>
        <w:t xml:space="preserve">унктом 9 в соответствии с </w:t>
      </w:r>
      <w:hyperlink r:id="rId1674" w:anchor="sub_id=84" w:history="1">
        <w:r>
          <w:rPr>
            <w:rStyle w:val="a4"/>
            <w:i/>
            <w:iCs/>
            <w:color w:val="0000FF"/>
            <w:u w:val="single"/>
          </w:rPr>
          <w:t>Законом</w:t>
        </w:r>
      </w:hyperlink>
      <w:r>
        <w:rPr>
          <w:rStyle w:val="s3"/>
        </w:rPr>
        <w:t xml:space="preserve"> РК от 05.12.13 г. № 152-V (введено в действие с 1 января 2009 г.)</w:t>
      </w:r>
    </w:p>
    <w:p w:rsidR="00000000" w:rsidRDefault="003D1D4C">
      <w:pPr>
        <w:pStyle w:val="pj"/>
      </w:pPr>
      <w:r>
        <w:rPr>
          <w:rStyle w:val="s0"/>
        </w:rPr>
        <w:t xml:space="preserve">9) для лица, который произвел подакцизный товар, указанный в </w:t>
      </w:r>
      <w:hyperlink w:anchor="sub2790005" w:history="1">
        <w:r>
          <w:rPr>
            <w:rStyle w:val="a4"/>
            <w:color w:val="0000FF"/>
            <w:u w:val="single"/>
          </w:rPr>
          <w:t>подпункте 5) статьи 279</w:t>
        </w:r>
      </w:hyperlink>
      <w:r>
        <w:rPr>
          <w:rStyle w:val="s0"/>
        </w:rPr>
        <w:t xml:space="preserve"> настоящего Кодекса,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w:t>
      </w:r>
      <w:r>
        <w:rPr>
          <w:rStyle w:val="s0"/>
        </w:rPr>
        <w:t xml:space="preserve"> переработки давальческого сырья; </w:t>
      </w:r>
      <w:hyperlink r:id="rId1675" w:anchor="sub_id=700" w:history="1">
        <w:r>
          <w:rPr>
            <w:rStyle w:val="a4"/>
            <w:rFonts w:ascii="Segoe UI Symbol" w:hAnsi="Segoe UI Symbol"/>
            <w:i/>
            <w:iCs/>
            <w:color w:val="0000FF"/>
            <w:u w:val="single"/>
          </w:rPr>
          <w:t>*</w:t>
        </w:r>
      </w:hyperlink>
    </w:p>
    <w:p w:rsidR="00000000" w:rsidRDefault="003D1D4C">
      <w:pPr>
        <w:pStyle w:val="pji"/>
      </w:pPr>
      <w:r>
        <w:rPr>
          <w:rStyle w:val="s3"/>
        </w:rPr>
        <w:t xml:space="preserve">Пункт дополнен подпунктом 10 в соответствии с </w:t>
      </w:r>
      <w:hyperlink r:id="rId1676" w:anchor="sub_id=84" w:history="1">
        <w:r>
          <w:rPr>
            <w:rStyle w:val="a4"/>
            <w:i/>
            <w:iCs/>
            <w:color w:val="0000FF"/>
            <w:u w:val="single"/>
          </w:rPr>
          <w:t>Законом</w:t>
        </w:r>
      </w:hyperlink>
      <w:r>
        <w:rPr>
          <w:rStyle w:val="s3"/>
        </w:rPr>
        <w:t xml:space="preserve"> РК от</w:t>
      </w:r>
      <w:r>
        <w:rPr>
          <w:rStyle w:val="s3"/>
        </w:rPr>
        <w:t xml:space="preserve"> 05.12.13 г. № 152-V (введено в действие с 1 января 2009 г.)</w:t>
      </w:r>
    </w:p>
    <w:p w:rsidR="00000000" w:rsidRDefault="003D1D4C">
      <w:pPr>
        <w:pStyle w:val="pj"/>
      </w:pPr>
      <w:r>
        <w:rPr>
          <w:rStyle w:val="s0"/>
        </w:rPr>
        <w:t>10) стоимость имущества, полученного государственным предприятием от государственного учреждения, в виде:</w:t>
      </w:r>
    </w:p>
    <w:p w:rsidR="00000000" w:rsidRDefault="003D1D4C">
      <w:pPr>
        <w:pStyle w:val="pj"/>
      </w:pPr>
      <w:r>
        <w:rPr>
          <w:rStyle w:val="s0"/>
        </w:rPr>
        <w:t>основных средств, закрепленных на праве хозяйственного ведения или оперативного управлени</w:t>
      </w:r>
      <w:r>
        <w:rPr>
          <w:rStyle w:val="s0"/>
        </w:rPr>
        <w:t>я за таким предприятием;</w:t>
      </w:r>
    </w:p>
    <w:p w:rsidR="00000000" w:rsidRDefault="003D1D4C">
      <w:pPr>
        <w:pStyle w:val="pj"/>
      </w:pPr>
      <w:r>
        <w:rPr>
          <w:rStyle w:val="s0"/>
        </w:rPr>
        <w:t>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p w:rsidR="00000000" w:rsidRDefault="003D1D4C">
      <w:pPr>
        <w:pStyle w:val="pji"/>
      </w:pPr>
      <w:r>
        <w:rPr>
          <w:rStyle w:val="s3"/>
        </w:rPr>
        <w:t xml:space="preserve">Пункт дополнен подпунктом 11 в соответствии с </w:t>
      </w:r>
      <w:hyperlink r:id="rId1677" w:anchor="sub_id=84" w:history="1">
        <w:r>
          <w:rPr>
            <w:rStyle w:val="a4"/>
            <w:i/>
            <w:iCs/>
            <w:color w:val="0000FF"/>
            <w:u w:val="single"/>
          </w:rPr>
          <w:t>Законом</w:t>
        </w:r>
      </w:hyperlink>
      <w:r>
        <w:rPr>
          <w:rStyle w:val="s3"/>
        </w:rPr>
        <w:t xml:space="preserve"> РК от 30.11.16 г. № 26-VI (введено в действие с 1 января 2016 г.) </w:t>
      </w:r>
    </w:p>
    <w:p w:rsidR="00000000" w:rsidRDefault="003D1D4C">
      <w:pPr>
        <w:pStyle w:val="pj"/>
      </w:pPr>
      <w:r>
        <w:t xml:space="preserve">11) для получателя от имени государства - стоимость и (или) денежное выражение полученных от недропользователя полезных ископаемых в счет </w:t>
      </w:r>
      <w:r>
        <w:t>исполнения налогового обязательства в натуральной форме;</w:t>
      </w:r>
    </w:p>
    <w:p w:rsidR="00000000" w:rsidRDefault="003D1D4C">
      <w:pPr>
        <w:pStyle w:val="pji"/>
      </w:pPr>
      <w:r>
        <w:rPr>
          <w:rStyle w:val="s3"/>
        </w:rPr>
        <w:t xml:space="preserve">Пункт дополнен подпунктом 12 в соответствии с </w:t>
      </w:r>
      <w:hyperlink r:id="rId1678" w:anchor="sub_id=84" w:history="1">
        <w:r>
          <w:rPr>
            <w:rStyle w:val="a4"/>
            <w:i/>
            <w:iCs/>
            <w:color w:val="0000FF"/>
            <w:u w:val="single"/>
          </w:rPr>
          <w:t>Законом</w:t>
        </w:r>
      </w:hyperlink>
      <w:r>
        <w:rPr>
          <w:rStyle w:val="s3"/>
        </w:rPr>
        <w:t xml:space="preserve"> РК от 30.11.16 г. № 26-VI (введено в действие с 1 января 2017 г.)</w:t>
      </w:r>
    </w:p>
    <w:p w:rsidR="00000000" w:rsidRDefault="003D1D4C">
      <w:pPr>
        <w:pStyle w:val="pj"/>
      </w:pPr>
      <w:r>
        <w:t>12)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w:t>
      </w:r>
      <w:r>
        <w:t xml:space="preserve">акой национальной компании по недропользованию, по вознаграждению по инвестиционному финансированию в соответствии с </w:t>
      </w:r>
      <w:hyperlink r:id="rId1679" w:history="1">
        <w:r>
          <w:rPr>
            <w:rStyle w:val="a4"/>
            <w:color w:val="0000FF"/>
            <w:u w:val="single"/>
          </w:rPr>
          <w:t>Законом</w:t>
        </w:r>
      </w:hyperlink>
      <w:r>
        <w:t xml:space="preserve"> </w:t>
      </w:r>
      <w:r>
        <w:t xml:space="preserve">Республики Казахстан «О недрах и недропользовании» - в размере вознаграждения, которое начислено, но не выплачено и подлежало учету для целей образования отдельной группы амортизируемых активов в соответствии со </w:t>
      </w:r>
      <w:hyperlink w:anchor="sub1110000" w:history="1">
        <w:r>
          <w:rPr>
            <w:rStyle w:val="a4"/>
            <w:color w:val="0000FF"/>
            <w:u w:val="single"/>
          </w:rPr>
          <w:t>статьей 111</w:t>
        </w:r>
      </w:hyperlink>
      <w:r>
        <w:t xml:space="preserve"> настоящего Кодекса;</w:t>
      </w:r>
    </w:p>
    <w:p w:rsidR="00000000" w:rsidRDefault="003D1D4C">
      <w:pPr>
        <w:pStyle w:val="pji"/>
      </w:pPr>
      <w:r>
        <w:rPr>
          <w:rStyle w:val="s3"/>
        </w:rPr>
        <w:t xml:space="preserve">Пункт дополнен подпунктом 13 в соответствии с </w:t>
      </w:r>
      <w:hyperlink r:id="rId1680" w:anchor="sub_id=300" w:history="1">
        <w:r>
          <w:rPr>
            <w:rStyle w:val="a5"/>
            <w:i/>
            <w:iCs/>
          </w:rPr>
          <w:t>Законом</w:t>
        </w:r>
      </w:hyperlink>
      <w:r>
        <w:rPr>
          <w:rStyle w:val="s3"/>
        </w:rPr>
        <w:t xml:space="preserve"> РК от 11.07.17 г. № 89-VI</w:t>
      </w:r>
    </w:p>
    <w:p w:rsidR="00000000" w:rsidRDefault="003D1D4C">
      <w:pPr>
        <w:pStyle w:val="pj"/>
      </w:pPr>
      <w:r>
        <w:rPr>
          <w:rStyle w:val="s0"/>
        </w:rPr>
        <w:t>13) стоимость электрических сетей, принятых и учтенных органом, осуществля</w:t>
      </w:r>
      <w:r>
        <w:rPr>
          <w:rStyle w:val="s0"/>
        </w:rPr>
        <w:t xml:space="preserve">ющим государственную регистрацию прав на недвижимое имущество, бесхозяйными, признанных судом поступившими в коммунальную собственность в соответствии с </w:t>
      </w:r>
      <w:hyperlink r:id="rId1681" w:anchor="sub_id=2420000" w:history="1">
        <w:r>
          <w:rPr>
            <w:rStyle w:val="a5"/>
          </w:rPr>
          <w:t>гражданским законод</w:t>
        </w:r>
        <w:r>
          <w:rPr>
            <w:rStyle w:val="a5"/>
          </w:rPr>
          <w:t>ательством</w:t>
        </w:r>
      </w:hyperlink>
      <w:r>
        <w:rPr>
          <w:rStyle w:val="s0"/>
        </w:rPr>
        <w:t xml:space="preserve"> Республики Казахстан;</w:t>
      </w:r>
    </w:p>
    <w:p w:rsidR="00000000" w:rsidRDefault="003D1D4C">
      <w:pPr>
        <w:pStyle w:val="pji"/>
      </w:pPr>
      <w:r>
        <w:rPr>
          <w:rStyle w:val="s3"/>
        </w:rPr>
        <w:t xml:space="preserve">Пункт дополнен подпунктами 14 - 16 в соответствии с </w:t>
      </w:r>
      <w:hyperlink r:id="rId1682" w:anchor="sub_id=84" w:history="1">
        <w:r>
          <w:rPr>
            <w:rStyle w:val="a5"/>
            <w:i/>
            <w:iCs/>
          </w:rPr>
          <w:t>Законом</w:t>
        </w:r>
      </w:hyperlink>
      <w:r>
        <w:rPr>
          <w:rStyle w:val="s3"/>
        </w:rPr>
        <w:t xml:space="preserve"> РК от 25.12.17 г. № 122-VI</w:t>
      </w:r>
    </w:p>
    <w:p w:rsidR="00000000" w:rsidRDefault="003D1D4C">
      <w:pPr>
        <w:pStyle w:val="pji"/>
      </w:pPr>
      <w:r>
        <w:rPr>
          <w:rStyle w:val="s3"/>
        </w:rPr>
        <w:t>Подпункты 14 и 15 введены в действие с 1 января 2016 год</w:t>
      </w:r>
      <w:r>
        <w:rPr>
          <w:rStyle w:val="s3"/>
        </w:rPr>
        <w:t>а</w:t>
      </w:r>
    </w:p>
    <w:p w:rsidR="00000000" w:rsidRDefault="003D1D4C">
      <w:pPr>
        <w:pStyle w:val="pj"/>
      </w:pPr>
      <w:r>
        <w:rPr>
          <w:rStyle w:val="s0"/>
        </w:rPr>
        <w:t>14)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w:t>
      </w:r>
      <w:r>
        <w:rPr>
          <w:rStyle w:val="s0"/>
        </w:rPr>
        <w:t>й реализации;</w:t>
      </w:r>
    </w:p>
    <w:p w:rsidR="00000000" w:rsidRDefault="003D1D4C">
      <w:pPr>
        <w:pStyle w:val="pj"/>
      </w:pPr>
      <w:r>
        <w:rPr>
          <w:rStyle w:val="s0"/>
        </w:rPr>
        <w:t xml:space="preserve">15) 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w:t>
      </w:r>
      <w:r>
        <w:rPr>
          <w:rStyle w:val="s0"/>
        </w:rPr>
        <w:t>исполнения налогового обязательства в натуральной форме;</w:t>
      </w:r>
    </w:p>
    <w:p w:rsidR="00000000" w:rsidRDefault="003D1D4C">
      <w:pPr>
        <w:pStyle w:val="pji"/>
      </w:pPr>
      <w:r>
        <w:rPr>
          <w:rStyle w:val="s3"/>
        </w:rPr>
        <w:t>Подпункт 16 введен в действие с 1 января 2012 года</w:t>
      </w:r>
    </w:p>
    <w:p w:rsidR="00000000" w:rsidRDefault="003D1D4C">
      <w:pPr>
        <w:pStyle w:val="pj"/>
      </w:pPr>
      <w:r>
        <w:rPr>
          <w:rStyle w:val="s0"/>
        </w:rPr>
        <w:t>16) стоимость услуг, полученных за счет бюджетных средств в виде государственной нефинансовой поддержки субъектов предпринимательства в соответствии</w:t>
      </w:r>
      <w:r>
        <w:rPr>
          <w:rStyle w:val="s0"/>
        </w:rPr>
        <w:t xml:space="preserve">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операторами которых являются Национальная палата предпринимателей Республики Казахстан и акци</w:t>
      </w:r>
      <w:r>
        <w:rPr>
          <w:rStyle w:val="s0"/>
        </w:rPr>
        <w:t>онерное общество «Фонд развития предпринимательства «Даму».</w:t>
      </w:r>
    </w:p>
    <w:p w:rsidR="00000000" w:rsidRDefault="003D1D4C">
      <w:pPr>
        <w:pStyle w:val="pj"/>
      </w:pPr>
      <w:r>
        <w:t> </w:t>
      </w:r>
    </w:p>
    <w:p w:rsidR="00000000" w:rsidRDefault="003D1D4C">
      <w:pPr>
        <w:pStyle w:val="pj"/>
        <w:ind w:left="1200" w:hanging="800"/>
      </w:pPr>
      <w:bookmarkStart w:id="135" w:name="SUB850000"/>
      <w:bookmarkEnd w:id="135"/>
      <w:r>
        <w:rPr>
          <w:rStyle w:val="s1"/>
        </w:rPr>
        <w:t xml:space="preserve">Статья 85. Доходы, включаемые в совокупный годовой доход </w:t>
      </w:r>
    </w:p>
    <w:p w:rsidR="00000000" w:rsidRDefault="003D1D4C">
      <w:pPr>
        <w:pStyle w:val="pj"/>
      </w:pPr>
      <w:r>
        <w:rPr>
          <w:rStyle w:val="s0"/>
        </w:rPr>
        <w:t xml:space="preserve">1. В совокупный годовой доход включаются все виды доходов налогоплательщика: </w:t>
      </w:r>
    </w:p>
    <w:p w:rsidR="00000000" w:rsidRDefault="003D1D4C">
      <w:pPr>
        <w:pStyle w:val="pj"/>
      </w:pPr>
      <w:r>
        <w:rPr>
          <w:rStyle w:val="s0"/>
        </w:rPr>
        <w:t xml:space="preserve">1) доход от реализации; </w:t>
      </w:r>
    </w:p>
    <w:p w:rsidR="00000000" w:rsidRDefault="003D1D4C">
      <w:pPr>
        <w:pStyle w:val="pji"/>
      </w:pPr>
      <w:r>
        <w:rPr>
          <w:rStyle w:val="s3"/>
        </w:rPr>
        <w:t>Пункт дополнен подпунктом 1-1 в с</w:t>
      </w:r>
      <w:r>
        <w:rPr>
          <w:rStyle w:val="s3"/>
        </w:rPr>
        <w:t xml:space="preserve">оответствии с </w:t>
      </w:r>
      <w:hyperlink r:id="rId1683" w:anchor="sub_id=85" w:history="1">
        <w:r>
          <w:rPr>
            <w:rStyle w:val="a4"/>
            <w:i/>
            <w:iCs/>
            <w:color w:val="0000FF"/>
            <w:u w:val="single"/>
          </w:rPr>
          <w:t>Законом</w:t>
        </w:r>
      </w:hyperlink>
      <w:r>
        <w:rPr>
          <w:rStyle w:val="s3"/>
        </w:rPr>
        <w:t xml:space="preserve"> РК от 05.12.13 г. № 152-V (введено в действие с 1 января 2012 г.)</w:t>
      </w:r>
    </w:p>
    <w:p w:rsidR="00000000" w:rsidRDefault="003D1D4C">
      <w:pPr>
        <w:pStyle w:val="pj"/>
      </w:pPr>
      <w:r>
        <w:rPr>
          <w:rStyle w:val="s0"/>
        </w:rPr>
        <w:t>1-1) доход страховой, перестраховочной организации по договорам страхования, перестрахования;</w:t>
      </w:r>
    </w:p>
    <w:p w:rsidR="00000000" w:rsidRDefault="003D1D4C">
      <w:pPr>
        <w:pStyle w:val="pj"/>
      </w:pPr>
      <w:r>
        <w:rPr>
          <w:rStyle w:val="s0"/>
        </w:rPr>
        <w:t>2) доход от прироста стоимости;</w:t>
      </w:r>
    </w:p>
    <w:p w:rsidR="00000000" w:rsidRDefault="003D1D4C">
      <w:pPr>
        <w:pStyle w:val="pj"/>
      </w:pPr>
      <w:r>
        <w:rPr>
          <w:rStyle w:val="s0"/>
        </w:rPr>
        <w:t xml:space="preserve">3) доход по производным </w:t>
      </w:r>
      <w:r>
        <w:t>финансовым инструментам;</w:t>
      </w:r>
    </w:p>
    <w:p w:rsidR="00000000" w:rsidRDefault="003D1D4C">
      <w:pPr>
        <w:pStyle w:val="pj"/>
      </w:pPr>
      <w:r>
        <w:t xml:space="preserve">4) доход от списания обязательств; </w:t>
      </w:r>
    </w:p>
    <w:p w:rsidR="00000000" w:rsidRDefault="003D1D4C">
      <w:pPr>
        <w:pStyle w:val="pj"/>
      </w:pPr>
      <w:r>
        <w:t xml:space="preserve">5) доход по сомнительным обязательствам; </w:t>
      </w:r>
    </w:p>
    <w:p w:rsidR="00000000" w:rsidRDefault="003D1D4C">
      <w:pPr>
        <w:pStyle w:val="pji"/>
      </w:pPr>
      <w:r>
        <w:rPr>
          <w:rStyle w:val="s3"/>
        </w:rPr>
        <w:t>Под</w:t>
      </w:r>
      <w:r>
        <w:rPr>
          <w:rStyle w:val="s3"/>
        </w:rPr>
        <w:t xml:space="preserve">пункт 6 изложен в редакции </w:t>
      </w:r>
      <w:hyperlink r:id="rId1684" w:anchor="sub_id=85" w:history="1">
        <w:r>
          <w:rPr>
            <w:rStyle w:val="a4"/>
            <w:i/>
            <w:iCs/>
            <w:color w:val="0000FF"/>
            <w:u w:val="single"/>
          </w:rPr>
          <w:t>Закона</w:t>
        </w:r>
      </w:hyperlink>
      <w:r>
        <w:rPr>
          <w:rStyle w:val="s3"/>
        </w:rPr>
        <w:t xml:space="preserve"> РК от 26.11.12 г. № 57-V (введено в действие с 1 января 2013 г.) (</w:t>
      </w:r>
      <w:hyperlink r:id="rId1685" w:anchor="sub_id=850000" w:history="1">
        <w:r>
          <w:rPr>
            <w:rStyle w:val="a4"/>
            <w:i/>
            <w:iCs/>
            <w:color w:val="0000FF"/>
            <w:u w:val="single"/>
          </w:rPr>
          <w:t>см. стар. ред.</w:t>
        </w:r>
      </w:hyperlink>
      <w:r>
        <w:rPr>
          <w:rStyle w:val="s3"/>
        </w:rPr>
        <w:t>)</w:t>
      </w:r>
    </w:p>
    <w:p w:rsidR="00000000" w:rsidRDefault="003D1D4C">
      <w:pPr>
        <w:pStyle w:val="pj"/>
      </w:pPr>
      <w:r>
        <w:rPr>
          <w:rStyle w:val="s0"/>
        </w:rPr>
        <w:t xml:space="preserve">6) доход от снижения размеров провизии (резервов), созданных налогоплательщиком, имеющим право на вычет провизии (резервов) в соответствии с </w:t>
      </w:r>
      <w:hyperlink w:anchor="sub1060000" w:history="1">
        <w:r>
          <w:rPr>
            <w:rStyle w:val="a4"/>
            <w:color w:val="0000FF"/>
            <w:u w:val="single"/>
          </w:rPr>
          <w:t>пунктами 1</w:t>
        </w:r>
      </w:hyperlink>
      <w:r>
        <w:rPr>
          <w:rStyle w:val="s0"/>
        </w:rPr>
        <w:t xml:space="preserve">, </w:t>
      </w:r>
      <w:hyperlink w:anchor="sub1060300" w:history="1">
        <w:r>
          <w:rPr>
            <w:rStyle w:val="a4"/>
            <w:color w:val="0000FF"/>
            <w:u w:val="single"/>
          </w:rPr>
          <w:t>3 и 4 статьи 106</w:t>
        </w:r>
      </w:hyperlink>
      <w:r>
        <w:rPr>
          <w:rStyle w:val="s0"/>
        </w:rPr>
        <w:t xml:space="preserve"> настоящего Кодекса;</w:t>
      </w:r>
    </w:p>
    <w:p w:rsidR="00000000" w:rsidRDefault="003D1D4C">
      <w:pPr>
        <w:pStyle w:val="pji"/>
      </w:pPr>
      <w:r>
        <w:rPr>
          <w:rStyle w:val="s3"/>
        </w:rPr>
        <w:t xml:space="preserve">Действие подпункта 7) пункта 1 статьи 85 было приостановлено до 1 января 2012 года в соответствии со </w:t>
      </w:r>
      <w:hyperlink r:id="rId1686" w:anchor="sub_id=230000" w:history="1">
        <w:r>
          <w:rPr>
            <w:rStyle w:val="a4"/>
            <w:i/>
            <w:iCs/>
            <w:color w:val="0000FF"/>
            <w:u w:val="single"/>
          </w:rPr>
          <w:t>статьей 23</w:t>
        </w:r>
      </w:hyperlink>
      <w:r>
        <w:rPr>
          <w:rStyle w:val="s3"/>
        </w:rPr>
        <w:t xml:space="preserve"> Закона РК от 10.12.08 г</w:t>
      </w:r>
      <w:r>
        <w:rPr>
          <w:rStyle w:val="s3"/>
        </w:rPr>
        <w:t>. № 100-IV</w:t>
      </w:r>
    </w:p>
    <w:p w:rsidR="00000000" w:rsidRDefault="003D1D4C">
      <w:pPr>
        <w:pStyle w:val="pj"/>
      </w:pPr>
      <w:r>
        <w:t>7) доход от снижения страховых резервов, созданных страховыми, перестраховочными организациями по договорам страхования, перестрахования;</w:t>
      </w:r>
    </w:p>
    <w:p w:rsidR="00000000" w:rsidRDefault="003D1D4C">
      <w:pPr>
        <w:pStyle w:val="pj"/>
      </w:pPr>
      <w:r>
        <w:t xml:space="preserve">8) доход от уступки права требования; </w:t>
      </w:r>
    </w:p>
    <w:p w:rsidR="00000000" w:rsidRDefault="003D1D4C">
      <w:pPr>
        <w:pStyle w:val="pj"/>
      </w:pPr>
      <w:r>
        <w:t>9) доход, полученный за согласие ограничить или прекратить предприни</w:t>
      </w:r>
      <w:r>
        <w:t>мательскую деятельность;</w:t>
      </w:r>
    </w:p>
    <w:p w:rsidR="00000000" w:rsidRDefault="003D1D4C">
      <w:pPr>
        <w:pStyle w:val="pj"/>
      </w:pPr>
      <w:r>
        <w:t xml:space="preserve">10) доход от выбытия фиксированных активов; </w:t>
      </w:r>
    </w:p>
    <w:p w:rsidR="00000000" w:rsidRDefault="003D1D4C">
      <w:pPr>
        <w:pStyle w:val="pj"/>
      </w:pPr>
      <w:r>
        <w:t xml:space="preserve">11)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w:t>
      </w:r>
    </w:p>
    <w:p w:rsidR="00000000" w:rsidRDefault="003D1D4C">
      <w:pPr>
        <w:pStyle w:val="pj"/>
      </w:pPr>
      <w:r>
        <w:t xml:space="preserve">12) доход от превышения </w:t>
      </w:r>
      <w:r>
        <w:t xml:space="preserve">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w:t>
      </w:r>
    </w:p>
    <w:p w:rsidR="00000000" w:rsidRDefault="003D1D4C">
      <w:pPr>
        <w:pStyle w:val="pj"/>
      </w:pPr>
      <w:r>
        <w:t xml:space="preserve">13) доход от осуществления совместной деятельности; </w:t>
      </w:r>
    </w:p>
    <w:p w:rsidR="00000000" w:rsidRDefault="003D1D4C">
      <w:pPr>
        <w:pStyle w:val="pj"/>
      </w:pPr>
      <w:r>
        <w:t>14) присужденные или признанные должником штра</w:t>
      </w:r>
      <w:r>
        <w:t xml:space="preserve">фы, пени и другие виды санкций, кроме возвращенных из бюджета необоснованно удержанных штрафов, если эти суммы ранее не были отнесены на вычеты; </w:t>
      </w:r>
      <w:hyperlink r:id="rId1687" w:history="1">
        <w:r>
          <w:rPr>
            <w:rStyle w:val="a4"/>
            <w:rFonts w:ascii="Segoe UI Symbol" w:hAnsi="Segoe UI Symbol"/>
            <w:i/>
            <w:iCs/>
            <w:color w:val="0000FF"/>
            <w:u w:val="single"/>
          </w:rPr>
          <w:t>*</w:t>
        </w:r>
      </w:hyperlink>
    </w:p>
    <w:p w:rsidR="00000000" w:rsidRDefault="003D1D4C">
      <w:pPr>
        <w:pStyle w:val="pj"/>
      </w:pPr>
      <w:r>
        <w:t>15) полученные компенсации по ранее произ</w:t>
      </w:r>
      <w:r>
        <w:t xml:space="preserve">веденным вычетам; </w:t>
      </w:r>
    </w:p>
    <w:p w:rsidR="00000000" w:rsidRDefault="003D1D4C">
      <w:pPr>
        <w:pStyle w:val="pj"/>
      </w:pPr>
      <w:r>
        <w:t xml:space="preserve">16) доход в виде безвозмездно полученного имущества; </w:t>
      </w:r>
      <w:hyperlink r:id="rId1688" w:history="1">
        <w:r>
          <w:rPr>
            <w:rStyle w:val="a4"/>
            <w:rFonts w:ascii="Segoe UI Symbol" w:hAnsi="Segoe UI Symbol"/>
            <w:i/>
            <w:iCs/>
            <w:color w:val="0000FF"/>
            <w:u w:val="single"/>
          </w:rPr>
          <w:t>*</w:t>
        </w:r>
      </w:hyperlink>
    </w:p>
    <w:p w:rsidR="00000000" w:rsidRDefault="003D1D4C">
      <w:pPr>
        <w:pStyle w:val="pj"/>
      </w:pPr>
      <w:r>
        <w:t xml:space="preserve">17) дивиденды; </w:t>
      </w:r>
      <w:hyperlink r:id="rId1689" w:history="1">
        <w:r>
          <w:rPr>
            <w:rStyle w:val="a4"/>
            <w:rFonts w:ascii="Segoe UI Symbol" w:hAnsi="Segoe UI Symbol"/>
            <w:i/>
            <w:iCs/>
            <w:color w:val="0000FF"/>
            <w:u w:val="single"/>
          </w:rPr>
          <w:t>*</w:t>
        </w:r>
      </w:hyperlink>
    </w:p>
    <w:p w:rsidR="00000000" w:rsidRDefault="003D1D4C">
      <w:pPr>
        <w:pStyle w:val="pji"/>
      </w:pPr>
      <w:r>
        <w:rPr>
          <w:rStyle w:val="s3"/>
        </w:rPr>
        <w:t>В подпункт 18 внесены изменен</w:t>
      </w:r>
      <w:r>
        <w:rPr>
          <w:rStyle w:val="s3"/>
        </w:rPr>
        <w:t xml:space="preserve">ия в соответствии с </w:t>
      </w:r>
      <w:hyperlink r:id="rId1690" w:anchor="sub_id=38" w:history="1">
        <w:r>
          <w:rPr>
            <w:rStyle w:val="a4"/>
            <w:i/>
            <w:iCs/>
            <w:color w:val="0000FF"/>
            <w:u w:val="single"/>
          </w:rPr>
          <w:t>Законом</w:t>
        </w:r>
      </w:hyperlink>
      <w:r>
        <w:rPr>
          <w:rStyle w:val="s3"/>
        </w:rPr>
        <w:t xml:space="preserve"> РК от 12.02.09 № 133-IV (</w:t>
      </w:r>
      <w:hyperlink r:id="rId1691" w:anchor="sub_id=850118" w:history="1">
        <w:r>
          <w:rPr>
            <w:rStyle w:val="a4"/>
            <w:i/>
            <w:iCs/>
            <w:color w:val="0000FF"/>
            <w:u w:val="single"/>
          </w:rPr>
          <w:t>см. стар. ред.</w:t>
        </w:r>
      </w:hyperlink>
      <w:r>
        <w:rPr>
          <w:rStyle w:val="s3"/>
        </w:rPr>
        <w:t>)</w:t>
      </w:r>
    </w:p>
    <w:p w:rsidR="00000000" w:rsidRDefault="003D1D4C">
      <w:pPr>
        <w:pStyle w:val="pj"/>
      </w:pPr>
      <w:r>
        <w:t>18) вознаграждение по д</w:t>
      </w:r>
      <w:r>
        <w:t>епозиту, долговой ценной бумаге, векселю</w:t>
      </w:r>
      <w:r>
        <w:rPr>
          <w:rStyle w:val="s0"/>
        </w:rPr>
        <w:t>, исламскому арендному сертификату</w:t>
      </w:r>
      <w:r>
        <w:t xml:space="preserve">; </w:t>
      </w:r>
      <w:hyperlink r:id="rId1692" w:history="1">
        <w:r>
          <w:rPr>
            <w:rStyle w:val="a4"/>
            <w:rFonts w:ascii="Segoe UI Symbol" w:hAnsi="Segoe UI Symbol"/>
            <w:i/>
            <w:iCs/>
            <w:color w:val="0000FF"/>
            <w:u w:val="single"/>
          </w:rPr>
          <w:t>*</w:t>
        </w:r>
      </w:hyperlink>
    </w:p>
    <w:p w:rsidR="00000000" w:rsidRDefault="003D1D4C">
      <w:pPr>
        <w:pStyle w:val="pji"/>
      </w:pPr>
      <w:r>
        <w:rPr>
          <w:rStyle w:val="s3"/>
        </w:rPr>
        <w:t xml:space="preserve">Подпункт 19 изложен в редакции </w:t>
      </w:r>
      <w:hyperlink r:id="rId1693" w:anchor="sub_id=85" w:history="1">
        <w:r>
          <w:rPr>
            <w:rStyle w:val="a4"/>
            <w:i/>
            <w:iCs/>
            <w:color w:val="0000FF"/>
            <w:u w:val="single"/>
          </w:rPr>
          <w:t>За</w:t>
        </w:r>
        <w:r>
          <w:rPr>
            <w:rStyle w:val="a4"/>
            <w:i/>
            <w:iCs/>
            <w:color w:val="0000FF"/>
            <w:u w:val="single"/>
          </w:rPr>
          <w:t>кона</w:t>
        </w:r>
      </w:hyperlink>
      <w:r>
        <w:rPr>
          <w:rStyle w:val="s3"/>
        </w:rPr>
        <w:t xml:space="preserve"> РК от 21.07.11 г. № 467-IV (введены в действие с 1 января 2012 г.) (</w:t>
      </w:r>
      <w:hyperlink r:id="rId1694" w:anchor="sub_id=850119" w:history="1">
        <w:r>
          <w:rPr>
            <w:rStyle w:val="a4"/>
            <w:i/>
            <w:iCs/>
            <w:color w:val="0000FF"/>
            <w:u w:val="single"/>
          </w:rPr>
          <w:t>см. стар. ред.</w:t>
        </w:r>
      </w:hyperlink>
      <w:r>
        <w:rPr>
          <w:rStyle w:val="s3"/>
        </w:rPr>
        <w:t>)</w:t>
      </w:r>
    </w:p>
    <w:p w:rsidR="00000000" w:rsidRDefault="003D1D4C">
      <w:pPr>
        <w:pStyle w:val="pj"/>
      </w:pPr>
      <w:r>
        <w:rPr>
          <w:rStyle w:val="s0"/>
        </w:rPr>
        <w:t>19) превышение суммы положительной курсовой разницы над суммой отрицательной курсов</w:t>
      </w:r>
      <w:r>
        <w:rPr>
          <w:rStyle w:val="s0"/>
        </w:rPr>
        <w:t xml:space="preserve">ой разницы. 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hyperlink r:id="rId1695" w:history="1">
        <w:r>
          <w:rPr>
            <w:rStyle w:val="a4"/>
            <w:rFonts w:ascii="Segoe UI Symbol" w:hAnsi="Segoe UI Symbol"/>
            <w:i/>
            <w:iCs/>
            <w:color w:val="0000FF"/>
            <w:u w:val="single"/>
          </w:rPr>
          <w:t>*</w:t>
        </w:r>
      </w:hyperlink>
    </w:p>
    <w:p w:rsidR="00000000" w:rsidRDefault="003D1D4C">
      <w:pPr>
        <w:pStyle w:val="pj"/>
      </w:pPr>
      <w:r>
        <w:t xml:space="preserve">20) выигрыши; </w:t>
      </w:r>
    </w:p>
    <w:p w:rsidR="00000000" w:rsidRDefault="003D1D4C">
      <w:pPr>
        <w:pStyle w:val="pj"/>
      </w:pPr>
      <w:r>
        <w:t xml:space="preserve">21) </w:t>
      </w:r>
      <w:r>
        <w:rPr>
          <w:rStyle w:val="s0"/>
        </w:rPr>
        <w:t xml:space="preserve">доход, полученный при эксплуатации </w:t>
      </w:r>
      <w:r>
        <w:t>объектов социальной сферы;</w:t>
      </w:r>
    </w:p>
    <w:p w:rsidR="00000000" w:rsidRDefault="003D1D4C">
      <w:pPr>
        <w:pStyle w:val="pj"/>
      </w:pPr>
      <w:r>
        <w:t>22) доход от продажи предприятия как имущественного комплекса;</w:t>
      </w:r>
    </w:p>
    <w:p w:rsidR="00000000" w:rsidRDefault="003D1D4C">
      <w:pPr>
        <w:pStyle w:val="pji"/>
      </w:pPr>
      <w:r>
        <w:rPr>
          <w:rStyle w:val="s3"/>
        </w:rPr>
        <w:t>Пункт дополнен подпунктом 22-1 в соответствии</w:t>
      </w:r>
      <w:r>
        <w:rPr>
          <w:rStyle w:val="s3"/>
        </w:rPr>
        <w:t xml:space="preserve"> с </w:t>
      </w:r>
      <w:hyperlink r:id="rId1696" w:anchor="sub_id=38" w:history="1">
        <w:r>
          <w:rPr>
            <w:rStyle w:val="a4"/>
            <w:i/>
            <w:iCs/>
            <w:color w:val="0000FF"/>
            <w:u w:val="single"/>
          </w:rPr>
          <w:t>Законом</w:t>
        </w:r>
      </w:hyperlink>
      <w:r>
        <w:rPr>
          <w:rStyle w:val="s3"/>
        </w:rPr>
        <w:t xml:space="preserve"> РК от 12.02.09 г. № 133-IV</w:t>
      </w:r>
    </w:p>
    <w:p w:rsidR="00000000" w:rsidRDefault="003D1D4C">
      <w:pPr>
        <w:pStyle w:val="pj"/>
      </w:pPr>
      <w:r>
        <w:rPr>
          <w:rStyle w:val="s0"/>
        </w:rPr>
        <w:t>22-1) доход по инвестиционному депозиту, размещенному в исламском банке;</w:t>
      </w:r>
    </w:p>
    <w:p w:rsidR="00000000" w:rsidRDefault="003D1D4C">
      <w:pPr>
        <w:pStyle w:val="pj"/>
      </w:pPr>
      <w:r>
        <w:t>23) чистый доход от доверительного управления имуществом, получен</w:t>
      </w:r>
      <w:r>
        <w:t>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p w:rsidR="00000000" w:rsidRDefault="003D1D4C">
      <w:pPr>
        <w:pStyle w:val="pji"/>
      </w:pPr>
      <w:r>
        <w:rPr>
          <w:rStyle w:val="s3"/>
        </w:rPr>
        <w:t xml:space="preserve">Пункт дополнен подпунктом 23-1 в соответствии с </w:t>
      </w:r>
      <w:hyperlink r:id="rId1697" w:anchor="sub_id=85" w:history="1">
        <w:r>
          <w:rPr>
            <w:rStyle w:val="a4"/>
            <w:i/>
            <w:iCs/>
            <w:color w:val="0000FF"/>
            <w:u w:val="single"/>
          </w:rPr>
          <w:t>Законом</w:t>
        </w:r>
      </w:hyperlink>
      <w:r>
        <w:rPr>
          <w:rStyle w:val="s3"/>
        </w:rPr>
        <w:t xml:space="preserve"> РК от 05.12.13 г. № 152-V (введено в действие с 1 января 2009 г.)</w:t>
      </w:r>
    </w:p>
    <w:p w:rsidR="00000000" w:rsidRDefault="003D1D4C">
      <w:pPr>
        <w:pStyle w:val="pj"/>
      </w:pPr>
      <w:r>
        <w:rPr>
          <w:rStyle w:val="s0"/>
        </w:rPr>
        <w:t>23-1) доход государственного предприятия, возникающий в соответствии с международными стандартами фина</w:t>
      </w:r>
      <w:r>
        <w:rPr>
          <w:rStyle w:val="s0"/>
        </w:rPr>
        <w:t xml:space="preserve">нсовой отчетности и требованиями законодательства Республики Казахстан в связи с амортизацией основных средств, закрепленных на праве хозяйственного ведения или оперативного управления за таким предприятием; </w:t>
      </w:r>
      <w:hyperlink r:id="rId1698" w:history="1">
        <w:r>
          <w:rPr>
            <w:rStyle w:val="a4"/>
            <w:rFonts w:ascii="Segoe UI Symbol" w:hAnsi="Segoe UI Symbol"/>
            <w:i/>
            <w:iCs/>
            <w:color w:val="0000FF"/>
            <w:u w:val="single"/>
          </w:rPr>
          <w:t>*</w:t>
        </w:r>
      </w:hyperlink>
    </w:p>
    <w:p w:rsidR="00000000" w:rsidRDefault="003D1D4C">
      <w:pPr>
        <w:pStyle w:val="pj"/>
      </w:pPr>
      <w:r>
        <w:rPr>
          <w:rStyle w:val="s0"/>
        </w:rPr>
        <w:t xml:space="preserve">24) другие доходы, не указанные в подпунктах 1) - 23) настоящего пункта. </w:t>
      </w:r>
      <w:hyperlink r:id="rId1699" w:history="1">
        <w:r>
          <w:rPr>
            <w:rStyle w:val="a4"/>
            <w:rFonts w:ascii="Segoe UI Symbol" w:hAnsi="Segoe UI Symbol"/>
            <w:i/>
            <w:iCs/>
            <w:color w:val="0000FF"/>
            <w:u w:val="single"/>
          </w:rPr>
          <w:t>*</w:t>
        </w:r>
      </w:hyperlink>
    </w:p>
    <w:p w:rsidR="00000000" w:rsidRDefault="003D1D4C">
      <w:pPr>
        <w:pStyle w:val="pji"/>
      </w:pPr>
      <w:r>
        <w:rPr>
          <w:rStyle w:val="s3"/>
        </w:rPr>
        <w:t xml:space="preserve">Пункт 2 изложен в редакции </w:t>
      </w:r>
      <w:hyperlink r:id="rId1700" w:anchor="sub_id=85" w:history="1">
        <w:r>
          <w:rPr>
            <w:rStyle w:val="a4"/>
            <w:i/>
            <w:iCs/>
            <w:color w:val="0000FF"/>
            <w:u w:val="single"/>
          </w:rPr>
          <w:t>Закона</w:t>
        </w:r>
      </w:hyperlink>
      <w:r>
        <w:rPr>
          <w:rStyle w:val="s3"/>
        </w:rPr>
        <w:t xml:space="preserve"> РК от 26.12.12 г. № 61-V (введено в действие с 1 января 2013 г.) (</w:t>
      </w:r>
      <w:hyperlink r:id="rId1701" w:anchor="sub_id=850200" w:history="1">
        <w:r>
          <w:rPr>
            <w:rStyle w:val="a4"/>
            <w:i/>
            <w:iCs/>
            <w:color w:val="0000FF"/>
            <w:u w:val="single"/>
          </w:rPr>
          <w:t>см. стар. ред.</w:t>
        </w:r>
      </w:hyperlink>
      <w:r>
        <w:rPr>
          <w:rStyle w:val="s3"/>
        </w:rPr>
        <w:t>)</w:t>
      </w:r>
    </w:p>
    <w:p w:rsidR="00000000" w:rsidRDefault="003D1D4C">
      <w:pPr>
        <w:pStyle w:val="pj"/>
      </w:pPr>
      <w:r>
        <w:rPr>
          <w:rStyle w:val="s0"/>
        </w:rPr>
        <w:t>2. В случае, если одни и те же доходы могут быть отражены в нескольких ст</w:t>
      </w:r>
      <w:r>
        <w:rPr>
          <w:rStyle w:val="s0"/>
        </w:rPr>
        <w:t>атьях доходов, указанные доходы включаются в совокупный годовой доход один раз.</w:t>
      </w:r>
    </w:p>
    <w:p w:rsidR="00000000" w:rsidRDefault="003D1D4C">
      <w:pPr>
        <w:pStyle w:val="pj"/>
      </w:pPr>
      <w:r>
        <w:rPr>
          <w:rStyle w:val="s0"/>
        </w:rPr>
        <w:t>Если иное не установлено настоящим Кодексом, для целей настоящего раздела признание дохода, включая дату его признания, осуществляется в соответствии с международными стандарта</w:t>
      </w:r>
      <w:r>
        <w:rPr>
          <w:rStyle w:val="s0"/>
        </w:rPr>
        <w:t>ми финансовой отчетности и требованиями законодательства Республики Казахстан о бухгалтерском учете и финансовой отчетности.</w:t>
      </w:r>
    </w:p>
    <w:p w:rsidR="00000000" w:rsidRDefault="003D1D4C">
      <w:pPr>
        <w:pStyle w:val="pj"/>
      </w:pPr>
      <w:r>
        <w:rPr>
          <w:rStyle w:val="s0"/>
        </w:rPr>
        <w:t xml:space="preserve">В случае, когда признание дохода в соответствии с международными стандартами финансовой отчетности и требованиями законодательства </w:t>
      </w:r>
      <w:r>
        <w:rPr>
          <w:rStyle w:val="s0"/>
        </w:rPr>
        <w:t>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один раз в порядке, установленном настоящим К</w:t>
      </w:r>
      <w:r>
        <w:rPr>
          <w:rStyle w:val="s0"/>
        </w:rPr>
        <w:t>одексом.</w:t>
      </w:r>
    </w:p>
    <w:p w:rsidR="00000000" w:rsidRDefault="003D1D4C">
      <w:pPr>
        <w:pStyle w:val="pji"/>
      </w:pPr>
      <w:hyperlink r:id="rId1702" w:history="1">
        <w:r>
          <w:rPr>
            <w:rStyle w:val="a4"/>
            <w:rFonts w:ascii="Segoe UI Symbol" w:hAnsi="Segoe UI Symbol"/>
            <w:i/>
            <w:iCs/>
            <w:color w:val="0000FF"/>
            <w:u w:val="single"/>
          </w:rPr>
          <w:t>*</w:t>
        </w:r>
      </w:hyperlink>
    </w:p>
    <w:p w:rsidR="00000000" w:rsidRDefault="003D1D4C">
      <w:pPr>
        <w:pStyle w:val="pj"/>
      </w:pPr>
      <w:r>
        <w:rPr>
          <w:rStyle w:val="s0"/>
        </w:rPr>
        <w:t>3. В целях настоящего раздела в случае, если на налогоплательщика, являющегося доверительным управляющим, актом об учреждении доверительного управления имуществом возложено исполне</w:t>
      </w:r>
      <w:r>
        <w:rPr>
          <w:rStyle w:val="s0"/>
        </w:rPr>
        <w:t>ние налогового обязательства за учредителя доверительного управления имуществом или выгодоприобретателя, в совокупный годовой доход такого налогоплательщика включаются доходы учредителя доверительного управления по договору доверительного управления имущес</w:t>
      </w:r>
      <w:r>
        <w:rPr>
          <w:rStyle w:val="s0"/>
        </w:rPr>
        <w:t>твом либо выгодоприобретателя в иных случаях возникновения доверительного управления.</w:t>
      </w:r>
    </w:p>
    <w:p w:rsidR="00000000" w:rsidRDefault="003D1D4C">
      <w:pPr>
        <w:pStyle w:val="pji"/>
      </w:pPr>
      <w:r>
        <w:rPr>
          <w:rStyle w:val="s3"/>
        </w:rPr>
        <w:t xml:space="preserve">Пункт 4 изложен в редакции </w:t>
      </w:r>
      <w:hyperlink r:id="rId1703" w:anchor="sub_id=85" w:history="1">
        <w:r>
          <w:rPr>
            <w:rStyle w:val="a4"/>
            <w:i/>
            <w:iCs/>
            <w:color w:val="0000FF"/>
            <w:u w:val="single"/>
          </w:rPr>
          <w:t>Закона</w:t>
        </w:r>
      </w:hyperlink>
      <w:r>
        <w:rPr>
          <w:rStyle w:val="s3"/>
        </w:rPr>
        <w:t xml:space="preserve"> РК от 05.12.13 г. № 152-V (введено в действие с 1 января</w:t>
      </w:r>
      <w:r>
        <w:rPr>
          <w:rStyle w:val="s3"/>
        </w:rPr>
        <w:t xml:space="preserve"> 2014 г.) (</w:t>
      </w:r>
      <w:hyperlink r:id="rId1704" w:anchor="sub_id=850400" w:history="1">
        <w:r>
          <w:rPr>
            <w:rStyle w:val="a4"/>
            <w:i/>
            <w:iCs/>
            <w:color w:val="0000FF"/>
            <w:u w:val="single"/>
          </w:rPr>
          <w:t>см. стар. ред.</w:t>
        </w:r>
      </w:hyperlink>
      <w:r>
        <w:rPr>
          <w:rStyle w:val="s3"/>
        </w:rPr>
        <w:t>)</w:t>
      </w:r>
    </w:p>
    <w:p w:rsidR="00000000" w:rsidRDefault="003D1D4C">
      <w:pPr>
        <w:pStyle w:val="pj"/>
      </w:pPr>
      <w:r>
        <w:rPr>
          <w:rStyle w:val="s0"/>
        </w:rPr>
        <w:t xml:space="preserve">4. Налогоплательщик имеет право на корректировку доходов в соответствии со </w:t>
      </w:r>
      <w:hyperlink w:anchor="sub1310000" w:history="1">
        <w:r>
          <w:rPr>
            <w:rStyle w:val="a4"/>
            <w:color w:val="0000FF"/>
            <w:u w:val="single"/>
          </w:rPr>
          <w:t>статьями 131 и 132</w:t>
        </w:r>
      </w:hyperlink>
      <w:r>
        <w:rPr>
          <w:rStyle w:val="s0"/>
        </w:rPr>
        <w:t xml:space="preserve"> </w:t>
      </w:r>
      <w:r>
        <w:rPr>
          <w:rStyle w:val="s0"/>
        </w:rPr>
        <w:t>настоящего Кодекса. При этом совокупный годовой доход с учетом корректировок в соответствии со статьями 131 и 132 настоящего Кодекса может иметь отрицательное значение.</w:t>
      </w:r>
    </w:p>
    <w:p w:rsidR="00000000" w:rsidRDefault="003D1D4C">
      <w:pPr>
        <w:pStyle w:val="pj"/>
      </w:pPr>
      <w:r>
        <w:t> </w:t>
      </w:r>
    </w:p>
    <w:p w:rsidR="00000000" w:rsidRDefault="003D1D4C">
      <w:pPr>
        <w:pStyle w:val="pj"/>
        <w:ind w:left="1200" w:hanging="800"/>
      </w:pPr>
      <w:bookmarkStart w:id="136" w:name="SUB860000"/>
      <w:bookmarkEnd w:id="136"/>
      <w:r>
        <w:rPr>
          <w:rStyle w:val="s1"/>
        </w:rPr>
        <w:t xml:space="preserve">Статья 86. Доход от реализации </w:t>
      </w:r>
    </w:p>
    <w:p w:rsidR="00000000" w:rsidRDefault="003D1D4C">
      <w:pPr>
        <w:pStyle w:val="pji"/>
      </w:pPr>
      <w:r>
        <w:rPr>
          <w:rStyle w:val="s3"/>
        </w:rPr>
        <w:t xml:space="preserve">Пункт 1 изложен в редакции </w:t>
      </w:r>
      <w:hyperlink r:id="rId1705" w:anchor="sub_id=333" w:history="1">
        <w:r>
          <w:rPr>
            <w:rStyle w:val="a4"/>
            <w:i/>
            <w:iCs/>
            <w:color w:val="0000FF"/>
            <w:u w:val="single"/>
          </w:rPr>
          <w:t>Закона</w:t>
        </w:r>
      </w:hyperlink>
      <w:r>
        <w:rPr>
          <w:rStyle w:val="s3"/>
        </w:rPr>
        <w:t xml:space="preserve"> РК от 16.11.09 г. № 200-IV (введено в действие с 1 января 2009 г.) (</w:t>
      </w:r>
      <w:hyperlink r:id="rId1706" w:anchor="sub_id=860000" w:history="1">
        <w:r>
          <w:rPr>
            <w:rStyle w:val="a4"/>
            <w:i/>
            <w:iCs/>
            <w:color w:val="0000FF"/>
            <w:u w:val="single"/>
          </w:rPr>
          <w:t>см. стар. ред.</w:t>
        </w:r>
      </w:hyperlink>
      <w:r>
        <w:rPr>
          <w:rStyle w:val="s3"/>
        </w:rPr>
        <w:t>)</w:t>
      </w:r>
    </w:p>
    <w:p w:rsidR="00000000" w:rsidRDefault="003D1D4C">
      <w:pPr>
        <w:pStyle w:val="pj"/>
      </w:pPr>
      <w:r>
        <w:rPr>
          <w:rStyle w:val="s0"/>
        </w:rPr>
        <w:t>1. Доходом от реализации я</w:t>
      </w:r>
      <w:r>
        <w:rPr>
          <w:rStyle w:val="s0"/>
        </w:rPr>
        <w:t xml:space="preserve">вляется стоимость реализованных товаров, работ, услуг, кроме доходов, включаемых в совокупный годовой доход в соответствии со </w:t>
      </w:r>
      <w:hyperlink w:anchor="sub870000" w:history="1">
        <w:r>
          <w:rPr>
            <w:rStyle w:val="a4"/>
            <w:color w:val="0000FF"/>
            <w:u w:val="single"/>
          </w:rPr>
          <w:t>статьями 87-98</w:t>
        </w:r>
      </w:hyperlink>
      <w:r>
        <w:rPr>
          <w:rStyle w:val="s0"/>
        </w:rPr>
        <w:t xml:space="preserve"> настоящего Кодекса, а также доходов, указанных в </w:t>
      </w:r>
      <w:hyperlink w:anchor="sub1110200" w:history="1">
        <w:r>
          <w:rPr>
            <w:rStyle w:val="a4"/>
            <w:color w:val="0000FF"/>
            <w:u w:val="single"/>
          </w:rPr>
          <w:t>п</w:t>
        </w:r>
        <w:r>
          <w:rPr>
            <w:rStyle w:val="a4"/>
            <w:color w:val="0000FF"/>
            <w:u w:val="single"/>
          </w:rPr>
          <w:t>ункте 2 статьи 111</w:t>
        </w:r>
      </w:hyperlink>
      <w:r>
        <w:rPr>
          <w:rStyle w:val="s0"/>
        </w:rPr>
        <w:t xml:space="preserve"> настоящего Кодекса, в части, не превышающей суммы расходов, указанных в </w:t>
      </w:r>
      <w:hyperlink w:anchor="sub1110000" w:history="1">
        <w:r>
          <w:rPr>
            <w:rStyle w:val="a4"/>
            <w:color w:val="0000FF"/>
            <w:u w:val="single"/>
          </w:rPr>
          <w:t>пункте 1 статьи 111</w:t>
        </w:r>
      </w:hyperlink>
      <w:r>
        <w:rPr>
          <w:rStyle w:val="s0"/>
        </w:rPr>
        <w:t xml:space="preserve"> настоящего Кодекса, если иное не предусмотрено </w:t>
      </w:r>
      <w:hyperlink r:id="rId1707" w:anchor="sub_id=100000" w:history="1">
        <w:r>
          <w:rPr>
            <w:rStyle w:val="a4"/>
            <w:color w:val="0000FF"/>
            <w:u w:val="single"/>
          </w:rPr>
          <w:t>законодательством</w:t>
        </w:r>
      </w:hyperlink>
      <w:r>
        <w:rPr>
          <w:rStyle w:val="s0"/>
        </w:rPr>
        <w:t xml:space="preserve"> Республики Казахстан о трансфертном ценообразовании.</w:t>
      </w:r>
    </w:p>
    <w:p w:rsidR="00000000" w:rsidRDefault="003D1D4C">
      <w:pPr>
        <w:pStyle w:val="pj"/>
      </w:pPr>
      <w:r>
        <w:rPr>
          <w:rStyle w:val="s0"/>
        </w:rPr>
        <w:t>В стоимость реализованных товаров, работ, услуг не включаются суммы налога на добавленную стоимость и акциза.</w:t>
      </w:r>
    </w:p>
    <w:p w:rsidR="00000000" w:rsidRDefault="003D1D4C">
      <w:pPr>
        <w:pStyle w:val="pji"/>
      </w:pPr>
      <w:hyperlink r:id="rId1708" w:history="1">
        <w:r>
          <w:rPr>
            <w:rStyle w:val="a4"/>
            <w:rFonts w:ascii="Segoe UI Symbol" w:hAnsi="Segoe UI Symbol"/>
            <w:i/>
            <w:iCs/>
            <w:color w:val="0000FF"/>
            <w:u w:val="single"/>
          </w:rPr>
          <w:t>*</w:t>
        </w:r>
      </w:hyperlink>
    </w:p>
    <w:p w:rsidR="00000000" w:rsidRDefault="003D1D4C">
      <w:pPr>
        <w:pStyle w:val="pj"/>
      </w:pPr>
      <w:r>
        <w:rPr>
          <w:rStyle w:val="s0"/>
        </w:rPr>
        <w:t>2. В целях настоящего раздела к доходу от оказания услуг относятся также:</w:t>
      </w:r>
    </w:p>
    <w:p w:rsidR="00000000" w:rsidRDefault="003D1D4C">
      <w:pPr>
        <w:pStyle w:val="pj"/>
      </w:pPr>
      <w:r>
        <w:rPr>
          <w:rStyle w:val="s0"/>
        </w:rPr>
        <w:t>1) доход в виде вознаграждения по кредиту (займу, микрокредиту), по операциям репо;</w:t>
      </w:r>
    </w:p>
    <w:p w:rsidR="00000000" w:rsidRDefault="003D1D4C">
      <w:pPr>
        <w:pStyle w:val="pj"/>
      </w:pPr>
      <w:r>
        <w:rPr>
          <w:rStyle w:val="s0"/>
        </w:rPr>
        <w:t>2) доход в виде вознаграждения по передаче имущества в финансовый лизинг;</w:t>
      </w:r>
    </w:p>
    <w:p w:rsidR="00000000" w:rsidRDefault="003D1D4C">
      <w:pPr>
        <w:pStyle w:val="pj"/>
      </w:pPr>
      <w:r>
        <w:rPr>
          <w:rStyle w:val="s0"/>
        </w:rPr>
        <w:t>3) роялти;</w:t>
      </w:r>
    </w:p>
    <w:p w:rsidR="00000000" w:rsidRDefault="003D1D4C">
      <w:pPr>
        <w:pStyle w:val="pj"/>
      </w:pPr>
      <w:r>
        <w:rPr>
          <w:rStyle w:val="s0"/>
        </w:rPr>
        <w:t>4)</w:t>
      </w:r>
      <w:r>
        <w:rPr>
          <w:rStyle w:val="s0"/>
        </w:rPr>
        <w:t xml:space="preserve"> доход от сдачи в имущественный найм (аренду) имущества.</w:t>
      </w:r>
    </w:p>
    <w:p w:rsidR="00000000" w:rsidRDefault="003D1D4C">
      <w:pPr>
        <w:pStyle w:val="pj"/>
      </w:pPr>
      <w:r>
        <w:t> </w:t>
      </w:r>
    </w:p>
    <w:p w:rsidR="00000000" w:rsidRDefault="003D1D4C">
      <w:pPr>
        <w:pStyle w:val="pji"/>
      </w:pPr>
      <w:bookmarkStart w:id="137" w:name="SUB870000"/>
      <w:bookmarkEnd w:id="137"/>
      <w:r>
        <w:rPr>
          <w:rStyle w:val="s3"/>
        </w:rPr>
        <w:t xml:space="preserve">Действие подпункта 1) пункта 1 статьи 87 было приостановлено с 1 января 2010 года до 1 января 2011 года, в период приостановления данный подпункт действовал в редакции </w:t>
      </w:r>
      <w:hyperlink r:id="rId1709" w:anchor="sub_id=300000" w:history="1">
        <w:r>
          <w:rPr>
            <w:rStyle w:val="a4"/>
            <w:i/>
            <w:iCs/>
            <w:color w:val="0000FF"/>
            <w:u w:val="single"/>
          </w:rPr>
          <w:t>статьи 3-4</w:t>
        </w:r>
      </w:hyperlink>
      <w:r>
        <w:rPr>
          <w:rStyle w:val="s3"/>
        </w:rPr>
        <w:t xml:space="preserve"> Закона от 10.12.08 г. № 100-IV</w:t>
      </w:r>
    </w:p>
    <w:p w:rsidR="00000000" w:rsidRDefault="003D1D4C">
      <w:pPr>
        <w:pStyle w:val="pji"/>
      </w:pPr>
      <w:r>
        <w:rPr>
          <w:rStyle w:val="s3"/>
        </w:rPr>
        <w:t xml:space="preserve">Статья 87 изложена в редакции </w:t>
      </w:r>
      <w:hyperlink r:id="rId1710" w:anchor="sub_id=334" w:history="1">
        <w:r>
          <w:rPr>
            <w:rStyle w:val="a4"/>
            <w:i/>
            <w:iCs/>
            <w:color w:val="0000FF"/>
            <w:u w:val="single"/>
          </w:rPr>
          <w:t>Закона</w:t>
        </w:r>
      </w:hyperlink>
      <w:r>
        <w:rPr>
          <w:rStyle w:val="s3"/>
        </w:rPr>
        <w:t xml:space="preserve"> </w:t>
      </w:r>
      <w:r>
        <w:rPr>
          <w:rStyle w:val="s3"/>
        </w:rPr>
        <w:t>РК от 16.11.09 г. № 200-IV (введено в действие с 1 января 2009 г.) (</w:t>
      </w:r>
      <w:hyperlink r:id="rId1711" w:anchor="sub_id=87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87. Доход от прироста стоимости</w:t>
      </w:r>
    </w:p>
    <w:p w:rsidR="00000000" w:rsidRDefault="003D1D4C">
      <w:pPr>
        <w:pStyle w:val="pji"/>
      </w:pPr>
      <w:r>
        <w:rPr>
          <w:rStyle w:val="s3"/>
        </w:rPr>
        <w:t xml:space="preserve">Пункт 1 изложен в редакции </w:t>
      </w:r>
      <w:hyperlink r:id="rId1712" w:anchor="sub_id=87" w:history="1">
        <w:r>
          <w:rPr>
            <w:rStyle w:val="a4"/>
            <w:i/>
            <w:iCs/>
            <w:color w:val="0000FF"/>
            <w:u w:val="single"/>
          </w:rPr>
          <w:t>Закона</w:t>
        </w:r>
      </w:hyperlink>
      <w:r>
        <w:rPr>
          <w:rStyle w:val="s3"/>
        </w:rPr>
        <w:t xml:space="preserve"> РК от 26.12.12 г. № 61-V (введено в действие с 1 января 2013 г.) (</w:t>
      </w:r>
      <w:hyperlink r:id="rId1713" w:anchor="sub_id=870000" w:history="1">
        <w:r>
          <w:rPr>
            <w:rStyle w:val="a4"/>
            <w:i/>
            <w:iCs/>
            <w:color w:val="0000FF"/>
            <w:u w:val="single"/>
          </w:rPr>
          <w:t>см. стар. ред.</w:t>
        </w:r>
      </w:hyperlink>
      <w:r>
        <w:rPr>
          <w:rStyle w:val="s3"/>
        </w:rPr>
        <w:t>)</w:t>
      </w:r>
    </w:p>
    <w:p w:rsidR="00000000" w:rsidRDefault="003D1D4C">
      <w:pPr>
        <w:pStyle w:val="pj"/>
      </w:pPr>
      <w:r>
        <w:rPr>
          <w:rStyle w:val="s0"/>
        </w:rPr>
        <w:t>1. Доход от прироста стои</w:t>
      </w:r>
      <w:r>
        <w:rPr>
          <w:rStyle w:val="s0"/>
        </w:rPr>
        <w:t>мости образуется при:</w:t>
      </w:r>
    </w:p>
    <w:p w:rsidR="00000000" w:rsidRDefault="003D1D4C">
      <w:pPr>
        <w:pStyle w:val="pj"/>
      </w:pPr>
      <w:bookmarkStart w:id="138" w:name="SUB870101"/>
      <w:bookmarkEnd w:id="138"/>
      <w:r>
        <w:rPr>
          <w:rStyle w:val="s0"/>
        </w:rPr>
        <w:t>1) реализации активов, не подлежащих амортизации, за исключением активов, выкупленных для государственных нужд в соответствии с законодательными актами Республики Казахстан;</w:t>
      </w:r>
    </w:p>
    <w:p w:rsidR="00000000" w:rsidRDefault="003D1D4C">
      <w:pPr>
        <w:pStyle w:val="pj"/>
      </w:pPr>
      <w:bookmarkStart w:id="139" w:name="SUB870102"/>
      <w:bookmarkEnd w:id="139"/>
      <w:r>
        <w:rPr>
          <w:rStyle w:val="s0"/>
        </w:rPr>
        <w:t>2) передаче активов, не подлежащих амортизации, в качестве вклада в уставный капитал;</w:t>
      </w:r>
    </w:p>
    <w:p w:rsidR="00000000" w:rsidRDefault="003D1D4C">
      <w:pPr>
        <w:pStyle w:val="pj"/>
      </w:pPr>
      <w:bookmarkStart w:id="140" w:name="SUB870103"/>
      <w:bookmarkEnd w:id="140"/>
      <w:r>
        <w:rPr>
          <w:rStyle w:val="s0"/>
        </w:rPr>
        <w:t>3) выбытии активов, не подлежащих амортизации, в результате реорганизации путем слияния, присоединения, разделения или выделения.</w:t>
      </w:r>
    </w:p>
    <w:p w:rsidR="00000000" w:rsidRDefault="003D1D4C">
      <w:pPr>
        <w:pStyle w:val="pj"/>
      </w:pPr>
      <w:r>
        <w:rPr>
          <w:rStyle w:val="s0"/>
        </w:rPr>
        <w:t>В случае, указанном в подпункте 1) насто</w:t>
      </w:r>
      <w:r>
        <w:rPr>
          <w:rStyle w:val="s0"/>
        </w:rPr>
        <w:t>ящего пункта, доход от прироста стоимости признается в налоговом периоде, в котором осуществлена реализация актива, не подлежащего амортизации.</w:t>
      </w:r>
    </w:p>
    <w:p w:rsidR="00000000" w:rsidRDefault="003D1D4C">
      <w:pPr>
        <w:pStyle w:val="pj"/>
      </w:pPr>
      <w:r>
        <w:rPr>
          <w:rStyle w:val="s0"/>
        </w:rPr>
        <w:t>В случае, указанном в подпункте 2) настоящего пункта, доход от прироста стоимости признается в налоговом периоде</w:t>
      </w:r>
      <w:r>
        <w:rPr>
          <w:rStyle w:val="s0"/>
        </w:rPr>
        <w:t>, в котором осуществлена передача актива, не подлежащего амортизации, в качестве вклада в уставный капитал.</w:t>
      </w:r>
    </w:p>
    <w:p w:rsidR="00000000" w:rsidRDefault="003D1D4C">
      <w:pPr>
        <w:pStyle w:val="pj"/>
      </w:pPr>
      <w:r>
        <w:rPr>
          <w:rStyle w:val="s0"/>
        </w:rPr>
        <w:t>В случае, указанном в подпункте 3) настоящего пункта, доход от прироста стоимости признается:</w:t>
      </w:r>
    </w:p>
    <w:p w:rsidR="00000000" w:rsidRDefault="003D1D4C">
      <w:pPr>
        <w:pStyle w:val="pj"/>
      </w:pPr>
      <w:r>
        <w:rPr>
          <w:rStyle w:val="s0"/>
        </w:rPr>
        <w:t>при реорганизации путем слияния, присоединения, раздел</w:t>
      </w:r>
      <w:r>
        <w:rPr>
          <w:rStyle w:val="s0"/>
        </w:rPr>
        <w:t>ения - в налоговом периоде, за который представлена ликвидационная налоговая отчетность;</w:t>
      </w:r>
    </w:p>
    <w:p w:rsidR="00000000" w:rsidRDefault="003D1D4C">
      <w:pPr>
        <w:pStyle w:val="pj"/>
      </w:pPr>
      <w:r>
        <w:rPr>
          <w:rStyle w:val="s0"/>
        </w:rPr>
        <w:t>при реорганизации путем выделения - в налоговом периоде, в котором утвержден разделительный баланс.</w:t>
      </w:r>
    </w:p>
    <w:p w:rsidR="00000000" w:rsidRDefault="003D1D4C">
      <w:pPr>
        <w:pStyle w:val="pj"/>
      </w:pPr>
      <w:bookmarkStart w:id="141" w:name="SUB870200"/>
      <w:bookmarkEnd w:id="141"/>
      <w:r>
        <w:rPr>
          <w:rStyle w:val="s0"/>
        </w:rPr>
        <w:t>2. В целях настоящей статьи к активам, не подлежащим амортизации, о</w:t>
      </w:r>
      <w:r>
        <w:rPr>
          <w:rStyle w:val="s0"/>
        </w:rPr>
        <w:t>тносятся:</w:t>
      </w:r>
    </w:p>
    <w:p w:rsidR="00000000" w:rsidRDefault="003D1D4C">
      <w:pPr>
        <w:pStyle w:val="pj"/>
      </w:pPr>
      <w:bookmarkStart w:id="142" w:name="SUB870201"/>
      <w:bookmarkEnd w:id="142"/>
      <w:r>
        <w:rPr>
          <w:rStyle w:val="s0"/>
        </w:rPr>
        <w:t>1) земельные участки;</w:t>
      </w:r>
    </w:p>
    <w:p w:rsidR="00000000" w:rsidRDefault="003D1D4C">
      <w:pPr>
        <w:pStyle w:val="pj"/>
      </w:pPr>
      <w:r>
        <w:rPr>
          <w:rStyle w:val="s0"/>
        </w:rPr>
        <w:t>2) объекты незавершенного строительства;</w:t>
      </w:r>
    </w:p>
    <w:p w:rsidR="00000000" w:rsidRDefault="003D1D4C">
      <w:pPr>
        <w:pStyle w:val="pj"/>
      </w:pPr>
      <w:r>
        <w:rPr>
          <w:rStyle w:val="s0"/>
        </w:rPr>
        <w:t>3) неустановленное оборудование;</w:t>
      </w:r>
    </w:p>
    <w:p w:rsidR="00000000" w:rsidRDefault="003D1D4C">
      <w:pPr>
        <w:pStyle w:val="pj"/>
      </w:pPr>
      <w:r>
        <w:rPr>
          <w:rStyle w:val="s0"/>
        </w:rPr>
        <w:t>4) активы со сроком службы более одного года, не используемые в деятельности, направленной на получение дохода;</w:t>
      </w:r>
    </w:p>
    <w:p w:rsidR="00000000" w:rsidRDefault="003D1D4C">
      <w:pPr>
        <w:pStyle w:val="pji"/>
      </w:pPr>
      <w:r>
        <w:rPr>
          <w:rStyle w:val="s3"/>
        </w:rPr>
        <w:t>Пункт дополнен подпунктом 4-1 в соотве</w:t>
      </w:r>
      <w:r>
        <w:rPr>
          <w:rStyle w:val="s3"/>
        </w:rPr>
        <w:t xml:space="preserve">тствии с </w:t>
      </w:r>
      <w:hyperlink r:id="rId1714" w:anchor="sub_id=87"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
      </w:pPr>
      <w:r>
        <w:rPr>
          <w:rStyle w:val="s0"/>
        </w:rPr>
        <w:t>4-1) активы со сроком службы более одного года, не относимые к фиксированным активам в соответ</w:t>
      </w:r>
      <w:r>
        <w:rPr>
          <w:rStyle w:val="s0"/>
        </w:rPr>
        <w:t xml:space="preserve">ствии с </w:t>
      </w:r>
      <w:hyperlink w:anchor="sub1160200" w:history="1">
        <w:r>
          <w:rPr>
            <w:rStyle w:val="a4"/>
            <w:color w:val="0000FF"/>
            <w:u w:val="single"/>
          </w:rPr>
          <w:t>подпунктом 1-1) пункта 2 статьи 116</w:t>
        </w:r>
      </w:hyperlink>
      <w:r>
        <w:rPr>
          <w:rStyle w:val="s0"/>
        </w:rPr>
        <w:t xml:space="preserve"> настоящего Кодекса;</w:t>
      </w:r>
    </w:p>
    <w:p w:rsidR="00000000" w:rsidRDefault="003D1D4C">
      <w:pPr>
        <w:pStyle w:val="pj"/>
      </w:pPr>
      <w:r>
        <w:rPr>
          <w:rStyle w:val="s0"/>
        </w:rPr>
        <w:t xml:space="preserve">5) ценные бумаги; </w:t>
      </w:r>
    </w:p>
    <w:p w:rsidR="00000000" w:rsidRDefault="003D1D4C">
      <w:pPr>
        <w:pStyle w:val="pj"/>
      </w:pPr>
      <w:r>
        <w:rPr>
          <w:rStyle w:val="s0"/>
        </w:rPr>
        <w:t>6) доля участия;</w:t>
      </w:r>
    </w:p>
    <w:p w:rsidR="00000000" w:rsidRDefault="003D1D4C">
      <w:pPr>
        <w:pStyle w:val="pji"/>
      </w:pPr>
      <w:r>
        <w:rPr>
          <w:rStyle w:val="s3"/>
        </w:rPr>
        <w:t xml:space="preserve">Пункт дополнен подпунктом 6-1 в соответствии с </w:t>
      </w:r>
      <w:hyperlink r:id="rId1715" w:anchor="sub_id=87"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6-1) инвестиционное золото;</w:t>
      </w:r>
    </w:p>
    <w:p w:rsidR="00000000" w:rsidRDefault="003D1D4C">
      <w:pPr>
        <w:pStyle w:val="pj"/>
      </w:pPr>
      <w:bookmarkStart w:id="143" w:name="SUB870207"/>
      <w:bookmarkEnd w:id="143"/>
      <w:r>
        <w:rPr>
          <w:rStyle w:val="s0"/>
        </w:rPr>
        <w:t>7)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rsidR="00000000" w:rsidRDefault="003D1D4C">
      <w:pPr>
        <w:pStyle w:val="pj"/>
      </w:pPr>
      <w:r>
        <w:rPr>
          <w:rStyle w:val="s0"/>
        </w:rPr>
        <w:t>8) активы, введенные в эксплуатацию в рамках инвестиционного проекта по контрактам,</w:t>
      </w:r>
      <w:r>
        <w:rPr>
          <w:rStyle w:val="s0"/>
        </w:rPr>
        <w:t xml:space="preserve"> заключенным до 1 января 2009 года в соответствии с </w:t>
      </w:r>
      <w:hyperlink r:id="rId1716" w:history="1">
        <w:r>
          <w:rPr>
            <w:rStyle w:val="a4"/>
            <w:color w:val="0000FF"/>
            <w:u w:val="single"/>
          </w:rPr>
          <w:t>законодательством</w:t>
        </w:r>
      </w:hyperlink>
      <w:r>
        <w:rPr>
          <w:rStyle w:val="s0"/>
        </w:rPr>
        <w:t xml:space="preserve"> Республики Казахстан об инвестициях, стоимость которых полностью отнесена на вычеты;</w:t>
      </w:r>
    </w:p>
    <w:p w:rsidR="00000000" w:rsidRDefault="003D1D4C">
      <w:pPr>
        <w:pStyle w:val="pj"/>
      </w:pPr>
      <w:r>
        <w:rPr>
          <w:rStyle w:val="s0"/>
        </w:rPr>
        <w:t>9) имущество, отнесенное к объектам с</w:t>
      </w:r>
      <w:r>
        <w:rPr>
          <w:rStyle w:val="s0"/>
        </w:rPr>
        <w:t xml:space="preserve">оциальной сферы в соответствии с </w:t>
      </w:r>
      <w:hyperlink w:anchor="sub970200" w:history="1">
        <w:r>
          <w:rPr>
            <w:rStyle w:val="a4"/>
            <w:color w:val="0000FF"/>
            <w:u w:val="single"/>
          </w:rPr>
          <w:t>пунктом 2 статьи 97</w:t>
        </w:r>
      </w:hyperlink>
      <w:r>
        <w:rPr>
          <w:rStyle w:val="s0"/>
        </w:rPr>
        <w:t xml:space="preserve"> настоящего Кодекса.</w:t>
      </w:r>
    </w:p>
    <w:p w:rsidR="00000000" w:rsidRDefault="003D1D4C">
      <w:pPr>
        <w:pStyle w:val="pji"/>
      </w:pPr>
      <w:r>
        <w:rPr>
          <w:rStyle w:val="s3"/>
        </w:rPr>
        <w:t xml:space="preserve">В пункт 3 внесены изменения в соответствии с </w:t>
      </w:r>
      <w:hyperlink r:id="rId1717" w:anchor="sub_id=87" w:history="1">
        <w:r>
          <w:rPr>
            <w:rStyle w:val="a4"/>
            <w:i/>
            <w:iCs/>
            <w:color w:val="0000FF"/>
            <w:u w:val="single"/>
          </w:rPr>
          <w:t>Законом</w:t>
        </w:r>
      </w:hyperlink>
      <w:r>
        <w:rPr>
          <w:rStyle w:val="s3"/>
        </w:rPr>
        <w:t xml:space="preserve"> РК от 21.07.11 г. </w:t>
      </w:r>
      <w:r>
        <w:rPr>
          <w:rStyle w:val="s3"/>
        </w:rPr>
        <w:t xml:space="preserve">№ 467-IV </w:t>
      </w:r>
      <w:hyperlink r:id="rId1718"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1719" w:anchor="sub_id=870300" w:history="1">
        <w:r>
          <w:rPr>
            <w:rStyle w:val="a4"/>
            <w:i/>
            <w:iCs/>
            <w:color w:val="0000FF"/>
            <w:u w:val="single"/>
          </w:rPr>
          <w:t>см. стар. ред.</w:t>
        </w:r>
      </w:hyperlink>
      <w:r>
        <w:rPr>
          <w:rStyle w:val="s3"/>
        </w:rPr>
        <w:t>)</w:t>
      </w:r>
    </w:p>
    <w:p w:rsidR="00000000" w:rsidRDefault="003D1D4C">
      <w:pPr>
        <w:pStyle w:val="pj"/>
      </w:pPr>
      <w:r>
        <w:rPr>
          <w:rStyle w:val="s0"/>
        </w:rPr>
        <w:t xml:space="preserve">3. В случае, указанном в </w:t>
      </w:r>
      <w:hyperlink w:anchor="sub870101" w:history="1">
        <w:r>
          <w:rPr>
            <w:rStyle w:val="a4"/>
            <w:color w:val="0000FF"/>
            <w:u w:val="single"/>
          </w:rPr>
          <w:t>подпункте 1) пункта 1</w:t>
        </w:r>
      </w:hyperlink>
      <w:r>
        <w:rPr>
          <w:rStyle w:val="s0"/>
        </w:rPr>
        <w:t xml:space="preserve"> настоящей статьи (кроме случаев, предусмотренных </w:t>
      </w:r>
      <w:hyperlink w:anchor="sub870500" w:history="1">
        <w:r>
          <w:rPr>
            <w:rStyle w:val="a4"/>
            <w:color w:val="0000FF"/>
            <w:u w:val="single"/>
          </w:rPr>
          <w:t>пунктами 5, 6</w:t>
        </w:r>
      </w:hyperlink>
      <w:r>
        <w:rPr>
          <w:rStyle w:val="s0"/>
        </w:rPr>
        <w:t xml:space="preserve"> и </w:t>
      </w:r>
      <w:hyperlink w:anchor="sub871100" w:history="1">
        <w:r>
          <w:rPr>
            <w:rStyle w:val="a4"/>
            <w:color w:val="0000FF"/>
            <w:u w:val="single"/>
          </w:rPr>
          <w:t>11</w:t>
        </w:r>
      </w:hyperlink>
      <w:r>
        <w:rPr>
          <w:rStyle w:val="s0"/>
        </w:rPr>
        <w:t xml:space="preserve"> настоящей статьи), прирост определяется по каждому активу как положительная разница </w:t>
      </w:r>
      <w:r>
        <w:rPr>
          <w:rStyle w:val="s0"/>
        </w:rPr>
        <w:t>между стоимостью реализации и первоначальной стоимостью.</w:t>
      </w:r>
    </w:p>
    <w:p w:rsidR="00000000" w:rsidRDefault="003D1D4C">
      <w:pPr>
        <w:pStyle w:val="pj"/>
      </w:pPr>
      <w:r>
        <w:rPr>
          <w:rStyle w:val="s0"/>
        </w:rPr>
        <w:t xml:space="preserve">В случае, указанном в </w:t>
      </w:r>
      <w:hyperlink w:anchor="sub870102" w:history="1">
        <w:r>
          <w:rPr>
            <w:rStyle w:val="a4"/>
            <w:color w:val="0000FF"/>
            <w:u w:val="single"/>
          </w:rPr>
          <w:t>подпункте 2) пункта 1</w:t>
        </w:r>
      </w:hyperlink>
      <w:r>
        <w:rPr>
          <w:rStyle w:val="s0"/>
        </w:rPr>
        <w:t xml:space="preserve"> настоящей статьи (кроме случаев, предусмотренных </w:t>
      </w:r>
      <w:hyperlink w:anchor="sub870500" w:history="1">
        <w:r>
          <w:rPr>
            <w:rStyle w:val="a4"/>
            <w:color w:val="0000FF"/>
            <w:u w:val="single"/>
          </w:rPr>
          <w:t>пунктами 5, 6</w:t>
        </w:r>
      </w:hyperlink>
      <w:r>
        <w:rPr>
          <w:rStyle w:val="s0"/>
        </w:rPr>
        <w:t xml:space="preserve"> и </w:t>
      </w:r>
      <w:hyperlink w:anchor="sub871100" w:history="1">
        <w:r>
          <w:rPr>
            <w:rStyle w:val="a4"/>
            <w:color w:val="0000FF"/>
            <w:u w:val="single"/>
          </w:rPr>
          <w:t>11</w:t>
        </w:r>
      </w:hyperlink>
      <w:r>
        <w:rPr>
          <w:rStyle w:val="s0"/>
        </w:rPr>
        <w:t xml:space="preserve"> настоящей статьи), прирост определяется по каждому активу как положительная разница между стоимостью актива, определенной исходя из стоимости вклада, указанной в учредительных документах юридического лица, и первоначальной стоимостью.</w:t>
      </w:r>
    </w:p>
    <w:p w:rsidR="00000000" w:rsidRDefault="003D1D4C">
      <w:pPr>
        <w:pStyle w:val="pj"/>
      </w:pPr>
      <w:r>
        <w:rPr>
          <w:rStyle w:val="s0"/>
        </w:rPr>
        <w:t xml:space="preserve">В случае, указанном в </w:t>
      </w:r>
      <w:hyperlink w:anchor="sub870103" w:history="1">
        <w:r>
          <w:rPr>
            <w:rStyle w:val="a4"/>
            <w:color w:val="0000FF"/>
            <w:u w:val="single"/>
          </w:rPr>
          <w:t>подпункте 3) пункта 1</w:t>
        </w:r>
      </w:hyperlink>
      <w:r>
        <w:rPr>
          <w:rStyle w:val="s0"/>
        </w:rPr>
        <w:t xml:space="preserve"> настоящей статьи (кроме случаев, предусмотренных </w:t>
      </w:r>
      <w:hyperlink w:anchor="sub870500" w:history="1">
        <w:r>
          <w:rPr>
            <w:rStyle w:val="a4"/>
            <w:color w:val="0000FF"/>
            <w:u w:val="single"/>
          </w:rPr>
          <w:t>пунктами 5, 6</w:t>
        </w:r>
      </w:hyperlink>
      <w:r>
        <w:rPr>
          <w:rStyle w:val="s0"/>
        </w:rPr>
        <w:t xml:space="preserve"> и</w:t>
      </w:r>
      <w:hyperlink w:anchor="sub871100" w:history="1">
        <w:r>
          <w:rPr>
            <w:rStyle w:val="a4"/>
            <w:color w:val="0000FF"/>
            <w:u w:val="single"/>
          </w:rPr>
          <w:t xml:space="preserve"> 11</w:t>
        </w:r>
      </w:hyperlink>
      <w:r>
        <w:rPr>
          <w:rStyle w:val="s0"/>
        </w:rPr>
        <w:t xml:space="preserve"> настоящей статьи), прирост определяется по каждо</w:t>
      </w:r>
      <w:r>
        <w:rPr>
          <w:rStyle w:val="s0"/>
        </w:rPr>
        <w:t>му активу как положительная разница между стоимостью, отраженной в передаточном акте или разделительном балансе, и первоначальной стоимостью.</w:t>
      </w:r>
    </w:p>
    <w:p w:rsidR="00000000" w:rsidRDefault="003D1D4C">
      <w:pPr>
        <w:pStyle w:val="pji"/>
      </w:pPr>
      <w:bookmarkStart w:id="144" w:name="SUB870400"/>
      <w:bookmarkEnd w:id="144"/>
      <w:r>
        <w:rPr>
          <w:rStyle w:val="s3"/>
        </w:rPr>
        <w:t xml:space="preserve">В пункт 4 внесены изменения в соответствии с </w:t>
      </w:r>
      <w:hyperlink r:id="rId1720" w:anchor="sub_id=87" w:history="1">
        <w:r>
          <w:rPr>
            <w:rStyle w:val="a4"/>
            <w:i/>
            <w:iCs/>
            <w:color w:val="0000FF"/>
            <w:u w:val="single"/>
          </w:rPr>
          <w:t>Законом</w:t>
        </w:r>
      </w:hyperlink>
      <w:r>
        <w:rPr>
          <w:rStyle w:val="s3"/>
        </w:rPr>
        <w:t xml:space="preserve"> РК от 21.07.11 г. № 467-IV </w:t>
      </w:r>
      <w:hyperlink r:id="rId1721"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1722" w:anchor="sub_id=870400" w:history="1">
        <w:r>
          <w:rPr>
            <w:rStyle w:val="a4"/>
            <w:i/>
            <w:iCs/>
            <w:color w:val="0000FF"/>
            <w:u w:val="single"/>
          </w:rPr>
          <w:t>см. стар. ред.</w:t>
        </w:r>
      </w:hyperlink>
      <w:r>
        <w:rPr>
          <w:rStyle w:val="s3"/>
        </w:rPr>
        <w:t xml:space="preserve">); </w:t>
      </w:r>
      <w:hyperlink r:id="rId1723" w:anchor="sub_id=87" w:history="1">
        <w:r>
          <w:rPr>
            <w:rStyle w:val="a4"/>
            <w:i/>
            <w:iCs/>
            <w:color w:val="0000FF"/>
            <w:u w:val="single"/>
          </w:rPr>
          <w:t>Законом</w:t>
        </w:r>
      </w:hyperlink>
      <w:r>
        <w:rPr>
          <w:rStyle w:val="s3"/>
        </w:rPr>
        <w:t xml:space="preserve"> РК от 26.12.12 г. № 61-V (введены в действие с 1 января 2013 г.) (</w:t>
      </w:r>
      <w:hyperlink r:id="rId1724" w:anchor="sub_id=870400" w:history="1">
        <w:r>
          <w:rPr>
            <w:rStyle w:val="a4"/>
            <w:i/>
            <w:iCs/>
            <w:color w:val="0000FF"/>
            <w:u w:val="single"/>
          </w:rPr>
          <w:t>см. стар. ред.</w:t>
        </w:r>
      </w:hyperlink>
      <w:r>
        <w:rPr>
          <w:rStyle w:val="s3"/>
        </w:rPr>
        <w:t>)</w:t>
      </w:r>
    </w:p>
    <w:p w:rsidR="00000000" w:rsidRDefault="003D1D4C">
      <w:pPr>
        <w:pStyle w:val="pj"/>
      </w:pPr>
      <w:r>
        <w:rPr>
          <w:rStyle w:val="s0"/>
        </w:rPr>
        <w:t xml:space="preserve">4. </w:t>
      </w:r>
      <w:r>
        <w:rPr>
          <w:rStyle w:val="s0"/>
        </w:rPr>
        <w:t>Если иное не установлено пунктом 12 настоящей статьи, первоначальной стоимостью активов, указанных в подпунктах 1), 2), 3), 4) и 4-1) пункта 2 настоящей статьи, является совокупность затрат на приобретение, производство, строительство, а также других затра</w:t>
      </w:r>
      <w:r>
        <w:rPr>
          <w:rStyle w:val="s0"/>
        </w:rPr>
        <w:t xml:space="preserve">т, увеличивающих их стоимость, в том числе после их приобретения, в соответствии с международными стандартами финансовой отчетности и требованиями </w:t>
      </w:r>
      <w:hyperlink r:id="rId1725" w:history="1">
        <w:r>
          <w:rPr>
            <w:rStyle w:val="a4"/>
            <w:color w:val="0000FF"/>
            <w:u w:val="single"/>
          </w:rPr>
          <w:t>законодательства</w:t>
        </w:r>
      </w:hyperlink>
      <w:r>
        <w:rPr>
          <w:rStyle w:val="s0"/>
        </w:rPr>
        <w:t xml:space="preserve"> Республики Казахстан о бухг</w:t>
      </w:r>
      <w:r>
        <w:rPr>
          <w:rStyle w:val="s0"/>
        </w:rPr>
        <w:t>алтерском учете и финансовой отчетности, кроме:</w:t>
      </w:r>
    </w:p>
    <w:p w:rsidR="00000000" w:rsidRDefault="003D1D4C">
      <w:pPr>
        <w:pStyle w:val="pj"/>
      </w:pPr>
      <w:r>
        <w:rPr>
          <w:rStyle w:val="s0"/>
        </w:rPr>
        <w:t xml:space="preserve">затрат (расходов), не подлежащих отнесению на вычеты в соответствии с настоящим Кодексом, за исключением затрат, указанных в </w:t>
      </w:r>
      <w:hyperlink w:anchor="sub1150014" w:history="1">
        <w:r>
          <w:rPr>
            <w:rStyle w:val="a4"/>
            <w:color w:val="0000FF"/>
            <w:u w:val="single"/>
          </w:rPr>
          <w:t>подпункте 14) статьи 115</w:t>
        </w:r>
      </w:hyperlink>
      <w:r>
        <w:rPr>
          <w:rStyle w:val="s0"/>
        </w:rPr>
        <w:t xml:space="preserve"> настоящего Кодекса;</w:t>
      </w:r>
    </w:p>
    <w:p w:rsidR="00000000" w:rsidRDefault="003D1D4C">
      <w:pPr>
        <w:pStyle w:val="pj"/>
      </w:pPr>
      <w:r>
        <w:rPr>
          <w:rStyle w:val="s0"/>
        </w:rPr>
        <w:t xml:space="preserve">затрат (расходов), отнесенных на вычеты в соответствии с частью второй </w:t>
      </w:r>
      <w:hyperlink w:anchor="sub1001200" w:history="1">
        <w:r>
          <w:rPr>
            <w:rStyle w:val="a4"/>
            <w:color w:val="0000FF"/>
            <w:u w:val="single"/>
          </w:rPr>
          <w:t>пункта 12 статьи 100</w:t>
        </w:r>
      </w:hyperlink>
      <w:r>
        <w:rPr>
          <w:rStyle w:val="s0"/>
        </w:rPr>
        <w:t xml:space="preserve"> настоящего Кодекса;</w:t>
      </w:r>
    </w:p>
    <w:p w:rsidR="00000000" w:rsidRDefault="003D1D4C">
      <w:pPr>
        <w:pStyle w:val="pj"/>
      </w:pPr>
      <w:r>
        <w:rPr>
          <w:rStyle w:val="s0"/>
        </w:rPr>
        <w:t xml:space="preserve">затрат (расходов), по которым налогоплательщик имеет право на вычеты на основании </w:t>
      </w:r>
      <w:hyperlink w:anchor="sub1000600" w:history="1">
        <w:r>
          <w:rPr>
            <w:rStyle w:val="a4"/>
            <w:color w:val="0000FF"/>
            <w:u w:val="single"/>
          </w:rPr>
          <w:t>пунктов 6 и 13 статьи 100</w:t>
        </w:r>
      </w:hyperlink>
      <w:r>
        <w:rPr>
          <w:rStyle w:val="s0"/>
        </w:rPr>
        <w:t xml:space="preserve">, а также </w:t>
      </w:r>
      <w:hyperlink w:anchor="sub1010000" w:history="1">
        <w:r>
          <w:rPr>
            <w:rStyle w:val="a4"/>
            <w:color w:val="0000FF"/>
            <w:u w:val="single"/>
          </w:rPr>
          <w:t>статей 101-114</w:t>
        </w:r>
      </w:hyperlink>
      <w:r>
        <w:rPr>
          <w:rStyle w:val="s0"/>
        </w:rPr>
        <w:t xml:space="preserve"> настоящего Кодекса;</w:t>
      </w:r>
    </w:p>
    <w:p w:rsidR="00000000" w:rsidRDefault="003D1D4C">
      <w:pPr>
        <w:pStyle w:val="pj"/>
      </w:pPr>
      <w:r>
        <w:rPr>
          <w:rStyle w:val="s0"/>
        </w:rPr>
        <w:t>амортизационных отчислений.</w:t>
      </w:r>
    </w:p>
    <w:p w:rsidR="00000000" w:rsidRDefault="003D1D4C">
      <w:pPr>
        <w:pStyle w:val="pji"/>
      </w:pPr>
      <w:r>
        <w:rPr>
          <w:rStyle w:val="s3"/>
        </w:rPr>
        <w:t xml:space="preserve">Статья дополнена пунктом 4-1 в соответствии с </w:t>
      </w:r>
      <w:hyperlink r:id="rId1726" w:anchor="sub_id=87" w:history="1">
        <w:r>
          <w:rPr>
            <w:rStyle w:val="a4"/>
            <w:i/>
            <w:iCs/>
            <w:color w:val="0000FF"/>
            <w:u w:val="single"/>
          </w:rPr>
          <w:t>Законом</w:t>
        </w:r>
      </w:hyperlink>
      <w:r>
        <w:rPr>
          <w:rStyle w:val="s3"/>
        </w:rPr>
        <w:t xml:space="preserve"> РК от 26.12.12 г. № 61-V </w:t>
      </w:r>
      <w:hyperlink r:id="rId1727" w:history="1">
        <w:r>
          <w:rPr>
            <w:rStyle w:val="a4"/>
            <w:rFonts w:ascii="Segoe UI Symbol" w:hAnsi="Segoe UI Symbol"/>
            <w:i/>
            <w:iCs/>
            <w:color w:val="0000FF"/>
            <w:u w:val="single"/>
          </w:rPr>
          <w:t>+</w:t>
        </w:r>
      </w:hyperlink>
      <w:r>
        <w:rPr>
          <w:rStyle w:val="s3"/>
        </w:rPr>
        <w:t xml:space="preserve"> (введено в действие с 1 января 2013 г.)</w:t>
      </w:r>
    </w:p>
    <w:p w:rsidR="00000000" w:rsidRDefault="003D1D4C">
      <w:pPr>
        <w:pStyle w:val="pj"/>
      </w:pPr>
      <w:r>
        <w:rPr>
          <w:rStyle w:val="s0"/>
        </w:rPr>
        <w:t>4-1. Первоначальная стоимость активов, указанных в подпунктах 7) и 8) пункта 2 настоящей статьи, признается рав</w:t>
      </w:r>
      <w:r>
        <w:rPr>
          <w:rStyle w:val="s0"/>
        </w:rPr>
        <w:t>ной нулю.</w:t>
      </w:r>
    </w:p>
    <w:p w:rsidR="00000000" w:rsidRDefault="003D1D4C">
      <w:pPr>
        <w:pStyle w:val="pji"/>
      </w:pPr>
      <w:r>
        <w:rPr>
          <w:rStyle w:val="s3"/>
        </w:rPr>
        <w:t xml:space="preserve">Статья дополнена пунктом 4-2 в соответствии с </w:t>
      </w:r>
      <w:hyperlink r:id="rId1728" w:anchor="sub_id=87" w:history="1">
        <w:r>
          <w:rPr>
            <w:rStyle w:val="a4"/>
            <w:i/>
            <w:iCs/>
            <w:color w:val="0000FF"/>
            <w:u w:val="single"/>
          </w:rPr>
          <w:t>Законом</w:t>
        </w:r>
      </w:hyperlink>
      <w:r>
        <w:rPr>
          <w:rStyle w:val="s3"/>
        </w:rPr>
        <w:t xml:space="preserve"> РК от 26.12.12 г. № 61-V </w:t>
      </w:r>
      <w:hyperlink r:id="rId1729" w:history="1">
        <w:r>
          <w:rPr>
            <w:rStyle w:val="a4"/>
            <w:rFonts w:ascii="Segoe UI Symbol" w:hAnsi="Segoe UI Symbol"/>
            <w:i/>
            <w:iCs/>
            <w:color w:val="0000FF"/>
            <w:u w:val="single"/>
          </w:rPr>
          <w:t>+</w:t>
        </w:r>
      </w:hyperlink>
      <w:r>
        <w:rPr>
          <w:rStyle w:val="s3"/>
        </w:rPr>
        <w:t xml:space="preserve"> (введено в действие </w:t>
      </w:r>
      <w:r>
        <w:rPr>
          <w:rStyle w:val="s3"/>
        </w:rPr>
        <w:t>с 1 января 2013 г.)</w:t>
      </w:r>
    </w:p>
    <w:p w:rsidR="00000000" w:rsidRDefault="003D1D4C">
      <w:pPr>
        <w:pStyle w:val="pj"/>
      </w:pPr>
      <w:r>
        <w:rPr>
          <w:rStyle w:val="s0"/>
        </w:rPr>
        <w:t>4-2. Первоначальной стоимостью активов, указанных в подпункте 9) пункта 2 настоящей статьи, признается балансовая стоимость таких активов на дату выбытия без учета переоценок и обесценений.</w:t>
      </w:r>
    </w:p>
    <w:p w:rsidR="00000000" w:rsidRDefault="003D1D4C">
      <w:pPr>
        <w:pStyle w:val="pj"/>
      </w:pPr>
      <w:bookmarkStart w:id="145" w:name="SUB870500"/>
      <w:bookmarkEnd w:id="145"/>
      <w:r>
        <w:rPr>
          <w:rStyle w:val="s0"/>
        </w:rPr>
        <w:t xml:space="preserve">5. По ценным бумагам, за исключением долговых </w:t>
      </w:r>
      <w:r>
        <w:rPr>
          <w:rStyle w:val="s0"/>
        </w:rPr>
        <w:t>ценных бумаг, а также доле участия приростом стоимости по каждой ценной бумаге, доле участия признается:</w:t>
      </w:r>
    </w:p>
    <w:p w:rsidR="00000000" w:rsidRDefault="003D1D4C">
      <w:pPr>
        <w:pStyle w:val="pj"/>
      </w:pPr>
      <w:r>
        <w:rPr>
          <w:rStyle w:val="s0"/>
        </w:rPr>
        <w:t>1) при реализации - положительная разница между стоимостью реализации и первоначальной стоимостью (вкладом);</w:t>
      </w:r>
    </w:p>
    <w:p w:rsidR="00000000" w:rsidRDefault="003D1D4C">
      <w:pPr>
        <w:pStyle w:val="pji"/>
      </w:pPr>
      <w:r>
        <w:rPr>
          <w:rStyle w:val="s3"/>
        </w:rPr>
        <w:t xml:space="preserve">Подпункт 2 изложен в редакции </w:t>
      </w:r>
      <w:hyperlink r:id="rId1730" w:anchor="sub_id=87" w:history="1">
        <w:r>
          <w:rPr>
            <w:rStyle w:val="a4"/>
            <w:i/>
            <w:iCs/>
            <w:color w:val="0000FF"/>
            <w:u w:val="single"/>
          </w:rPr>
          <w:t>Закона</w:t>
        </w:r>
      </w:hyperlink>
      <w:r>
        <w:rPr>
          <w:rStyle w:val="s3"/>
        </w:rPr>
        <w:t xml:space="preserve"> РК от 21.07.11 г. № 467-IV </w:t>
      </w:r>
      <w:hyperlink r:id="rId1731"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1732" w:anchor="sub_id=870502" w:history="1">
        <w:r>
          <w:rPr>
            <w:rStyle w:val="a4"/>
            <w:i/>
            <w:iCs/>
            <w:color w:val="0000FF"/>
            <w:u w:val="single"/>
          </w:rPr>
          <w:t>см. стар. ред.</w:t>
        </w:r>
      </w:hyperlink>
      <w:r>
        <w:rPr>
          <w:rStyle w:val="s3"/>
        </w:rPr>
        <w:t>)</w:t>
      </w:r>
    </w:p>
    <w:p w:rsidR="00000000" w:rsidRDefault="003D1D4C">
      <w:pPr>
        <w:pStyle w:val="pj"/>
      </w:pPr>
      <w:r>
        <w:rPr>
          <w:rStyle w:val="s0"/>
        </w:rPr>
        <w:t>2) при передаче в качестве вклада в уставный капитал - положительная разница между стоимостью ценной бумаги, доли участия, определенной исходя из стоимости вклада, указанной в учредительных документах ю</w:t>
      </w:r>
      <w:r>
        <w:rPr>
          <w:rStyle w:val="s0"/>
        </w:rPr>
        <w:t>ридического лица, и первоначальной стоимостью ценных бумаг, доли участия;</w:t>
      </w:r>
    </w:p>
    <w:p w:rsidR="00000000" w:rsidRDefault="003D1D4C">
      <w:pPr>
        <w:pStyle w:val="pj"/>
      </w:pPr>
      <w:r>
        <w:rPr>
          <w:rStyle w:val="s0"/>
        </w:rPr>
        <w:t>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w:t>
      </w:r>
      <w:r>
        <w:rPr>
          <w:rStyle w:val="s0"/>
        </w:rPr>
        <w:t xml:space="preserve"> акте или разделительном балансе, и первоначальной стоимостью (вкладом).</w:t>
      </w:r>
    </w:p>
    <w:p w:rsidR="00000000" w:rsidRDefault="003D1D4C">
      <w:pPr>
        <w:pStyle w:val="pj"/>
      </w:pPr>
      <w:r>
        <w:rPr>
          <w:rStyle w:val="s0"/>
        </w:rPr>
        <w:t>6. По долговым ценным бумагам приростом стоимости признается по каждой ценной бумаге:</w:t>
      </w:r>
    </w:p>
    <w:p w:rsidR="00000000" w:rsidRDefault="003D1D4C">
      <w:pPr>
        <w:pStyle w:val="pj"/>
      </w:pPr>
      <w:r>
        <w:rPr>
          <w:rStyle w:val="s0"/>
        </w:rPr>
        <w:t>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p w:rsidR="00000000" w:rsidRDefault="003D1D4C">
      <w:pPr>
        <w:pStyle w:val="pji"/>
      </w:pPr>
      <w:r>
        <w:rPr>
          <w:rStyle w:val="s3"/>
        </w:rPr>
        <w:t xml:space="preserve">В подпункт 2 внесены изменения в соответствии с </w:t>
      </w:r>
      <w:hyperlink r:id="rId1733" w:anchor="sub_id=87" w:history="1">
        <w:r>
          <w:rPr>
            <w:rStyle w:val="a4"/>
            <w:i/>
            <w:iCs/>
            <w:color w:val="0000FF"/>
            <w:u w:val="single"/>
          </w:rPr>
          <w:t>Законом</w:t>
        </w:r>
      </w:hyperlink>
      <w:r>
        <w:rPr>
          <w:rStyle w:val="s3"/>
        </w:rPr>
        <w:t xml:space="preserve"> РК от 21.07.11 г. № 467-IV </w:t>
      </w:r>
      <w:hyperlink r:id="rId1734"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1735" w:anchor="sub_id=870602" w:history="1">
        <w:r>
          <w:rPr>
            <w:rStyle w:val="a4"/>
            <w:i/>
            <w:iCs/>
            <w:color w:val="0000FF"/>
            <w:u w:val="single"/>
          </w:rPr>
          <w:t>см. стар. ред.</w:t>
        </w:r>
      </w:hyperlink>
      <w:r>
        <w:rPr>
          <w:rStyle w:val="s3"/>
        </w:rPr>
        <w:t>)</w:t>
      </w:r>
    </w:p>
    <w:p w:rsidR="00000000" w:rsidRDefault="003D1D4C">
      <w:pPr>
        <w:pStyle w:val="pj"/>
      </w:pPr>
      <w:r>
        <w:rPr>
          <w:rStyle w:val="s0"/>
        </w:rPr>
        <w:t>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вклада, указанной в учредительных документах юрид</w:t>
      </w:r>
      <w:r>
        <w:rPr>
          <w:rStyle w:val="s0"/>
        </w:rPr>
        <w:t>ического лица, и первоначальной стоимостью с учетом амортизации дисконта и (или) премии на дату передачи;</w:t>
      </w:r>
    </w:p>
    <w:p w:rsidR="00000000" w:rsidRDefault="003D1D4C">
      <w:pPr>
        <w:pStyle w:val="pj"/>
      </w:pPr>
      <w:r>
        <w:rPr>
          <w:rStyle w:val="s0"/>
        </w:rPr>
        <w:t>3) при выбытии в результате реорганизации юридического лица путем слияния, присоединения, разделения или выделения - положительная разница без учета к</w:t>
      </w:r>
      <w:r>
        <w:rPr>
          <w:rStyle w:val="s0"/>
        </w:rPr>
        <w:t>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rsidR="00000000" w:rsidRDefault="003D1D4C">
      <w:pPr>
        <w:pStyle w:val="pj"/>
      </w:pPr>
      <w:r>
        <w:rPr>
          <w:rStyle w:val="s0"/>
        </w:rPr>
        <w:t>7. В целях настоящей статьи первоначальной стоимостью ценных бумаг и доли участия я</w:t>
      </w:r>
      <w:r>
        <w:rPr>
          <w:rStyle w:val="s0"/>
        </w:rPr>
        <w:t xml:space="preserve">вляются совокупность фактических затрат на их приобретение, затрат, связанных с приобретением, увеличивающих стоимость ценных бумаг и доли участия, в случаях, предусмотренных международными стандартами финансовой отчетности и требованиями </w:t>
      </w:r>
      <w:hyperlink r:id="rId1736" w:history="1">
        <w:r>
          <w:rPr>
            <w:rStyle w:val="a4"/>
            <w:color w:val="0000FF"/>
            <w:u w:val="single"/>
          </w:rPr>
          <w:t>законодательства</w:t>
        </w:r>
      </w:hyperlink>
      <w:r>
        <w:rPr>
          <w:rStyle w:val="s0"/>
        </w:rPr>
        <w:t xml:space="preserve"> Республики Казахстан о бухгалтерском учете и финансовой отчетности, а также стоимость вклада в уставный капитал.</w:t>
      </w:r>
    </w:p>
    <w:p w:rsidR="00000000" w:rsidRDefault="003D1D4C">
      <w:pPr>
        <w:pStyle w:val="pji"/>
      </w:pPr>
      <w:r>
        <w:rPr>
          <w:rStyle w:val="s3"/>
        </w:rPr>
        <w:t xml:space="preserve">Статья дополнена пунктом 7-1 в соответствии с </w:t>
      </w:r>
      <w:hyperlink r:id="rId1737" w:anchor="sub_id=6087" w:history="1">
        <w:r>
          <w:rPr>
            <w:rStyle w:val="a5"/>
            <w:i/>
            <w:iCs/>
          </w:rPr>
          <w:t>Законом</w:t>
        </w:r>
      </w:hyperlink>
      <w:r>
        <w:rPr>
          <w:rStyle w:val="s3"/>
        </w:rPr>
        <w:t xml:space="preserve"> РК от 27.02.17 г. № 49-VI (действовал до 1 января 2020 г.)</w:t>
      </w:r>
    </w:p>
    <w:p w:rsidR="00000000" w:rsidRDefault="003D1D4C">
      <w:pPr>
        <w:pStyle w:val="pj"/>
      </w:pPr>
      <w:r>
        <w:t xml:space="preserve">7-1. В целях настоящей статьи первоначальной стоимостью акций и (или) ценных бумаг банка, осуществившего операцию, предусмотренную </w:t>
      </w:r>
      <w:hyperlink r:id="rId1738" w:anchor="sub_id=61040000" w:history="1">
        <w:r>
          <w:rPr>
            <w:rStyle w:val="a5"/>
          </w:rPr>
          <w:t>статьей 61-4</w:t>
        </w:r>
      </w:hyperlink>
      <w:r>
        <w:t xml:space="preserve"> Закона Республики Казахстан «О банках и банковской деятельности в Республике Казахстан», является первоначальная стоимость приобретения таких акций и (или) ценных бум</w:t>
      </w:r>
      <w:r>
        <w:t>аг с учетом фактических затрат на увеличение уставного капитала.</w:t>
      </w:r>
    </w:p>
    <w:p w:rsidR="00000000" w:rsidRDefault="003D1D4C">
      <w:pPr>
        <w:pStyle w:val="pji"/>
      </w:pPr>
      <w:r>
        <w:rPr>
          <w:rStyle w:val="s3"/>
        </w:rPr>
        <w:t xml:space="preserve">В пункт 8 внесены изменения в соответствии с </w:t>
      </w:r>
      <w:hyperlink r:id="rId1739" w:anchor="sub_id=87" w:history="1">
        <w:r>
          <w:rPr>
            <w:rStyle w:val="a4"/>
            <w:i/>
            <w:iCs/>
            <w:color w:val="0000FF"/>
            <w:u w:val="single"/>
          </w:rPr>
          <w:t>Законом</w:t>
        </w:r>
      </w:hyperlink>
      <w:r>
        <w:rPr>
          <w:rStyle w:val="s3"/>
        </w:rPr>
        <w:t xml:space="preserve"> РК от 21.07.11 г. № 467-IV </w:t>
      </w:r>
      <w:hyperlink r:id="rId1740"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1741" w:anchor="sub_id=870800" w:history="1">
        <w:r>
          <w:rPr>
            <w:rStyle w:val="a4"/>
            <w:i/>
            <w:iCs/>
            <w:color w:val="0000FF"/>
            <w:u w:val="single"/>
          </w:rPr>
          <w:t>см. стар. ред.</w:t>
        </w:r>
      </w:hyperlink>
      <w:r>
        <w:rPr>
          <w:rStyle w:val="s3"/>
        </w:rPr>
        <w:t xml:space="preserve">); изложен в редакции </w:t>
      </w:r>
      <w:hyperlink r:id="rId1742" w:anchor="sub_id=87" w:history="1">
        <w:r>
          <w:rPr>
            <w:rStyle w:val="a4"/>
            <w:i/>
            <w:iCs/>
            <w:color w:val="0000FF"/>
            <w:u w:val="single"/>
          </w:rPr>
          <w:t>Закона</w:t>
        </w:r>
      </w:hyperlink>
      <w:r>
        <w:rPr>
          <w:rStyle w:val="s3"/>
        </w:rPr>
        <w:t xml:space="preserve"> РК от 26.12.12 г. № 61-V (введено в действие с 1 января 2013 г.) (</w:t>
      </w:r>
      <w:hyperlink r:id="rId1743" w:anchor="sub_id=870800" w:history="1">
        <w:r>
          <w:rPr>
            <w:rStyle w:val="a4"/>
            <w:i/>
            <w:iCs/>
            <w:color w:val="0000FF"/>
            <w:u w:val="single"/>
          </w:rPr>
          <w:t>см. стар. ред.</w:t>
        </w:r>
      </w:hyperlink>
      <w:r>
        <w:rPr>
          <w:rStyle w:val="s3"/>
        </w:rPr>
        <w:t>)</w:t>
      </w:r>
    </w:p>
    <w:p w:rsidR="00000000" w:rsidRDefault="003D1D4C">
      <w:pPr>
        <w:pStyle w:val="pj"/>
      </w:pPr>
      <w:r>
        <w:rPr>
          <w:rStyle w:val="s0"/>
        </w:rPr>
        <w:t>8. Если иное не установлено настоящей статьей,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rsidR="00000000" w:rsidRDefault="003D1D4C">
      <w:pPr>
        <w:pStyle w:val="pji"/>
      </w:pPr>
      <w:r>
        <w:rPr>
          <w:rStyle w:val="s3"/>
        </w:rPr>
        <w:t xml:space="preserve">Статья дополнена пунктом 8-1 в соответствии с </w:t>
      </w:r>
      <w:hyperlink r:id="rId1744" w:anchor="sub_id=87" w:history="1">
        <w:r>
          <w:rPr>
            <w:rStyle w:val="a4"/>
            <w:i/>
            <w:iCs/>
            <w:color w:val="0000FF"/>
            <w:u w:val="single"/>
          </w:rPr>
          <w:t>Законом</w:t>
        </w:r>
      </w:hyperlink>
      <w:r>
        <w:rPr>
          <w:rStyle w:val="s3"/>
        </w:rPr>
        <w:t xml:space="preserve"> РК от 21.07.11 г. № 467-IV </w:t>
      </w:r>
      <w:hyperlink r:id="rId1745" w:history="1">
        <w:r>
          <w:rPr>
            <w:rStyle w:val="a4"/>
            <w:rFonts w:ascii="Segoe UI Symbol" w:hAnsi="Segoe UI Symbol"/>
            <w:i/>
            <w:iCs/>
            <w:color w:val="0000FF"/>
            <w:u w:val="single"/>
          </w:rPr>
          <w:t>+</w:t>
        </w:r>
      </w:hyperlink>
      <w:r>
        <w:rPr>
          <w:rStyle w:val="s3"/>
        </w:rPr>
        <w:t xml:space="preserve"> (введены в действие с 1 января 2012 г.) </w:t>
      </w:r>
    </w:p>
    <w:p w:rsidR="00000000" w:rsidRDefault="003D1D4C">
      <w:pPr>
        <w:pStyle w:val="pj"/>
      </w:pPr>
      <w:r>
        <w:rPr>
          <w:rStyle w:val="s0"/>
        </w:rPr>
        <w:t>8-1. Доходы от прироста стоимости</w:t>
      </w:r>
      <w:r>
        <w:rPr>
          <w:rStyle w:val="s0"/>
        </w:rPr>
        <w:t xml:space="preserve"> при реализации ценных бумаг включаются в совокупный годовой доход с учетом положений </w:t>
      </w:r>
      <w:hyperlink w:anchor="sub1370200" w:history="1">
        <w:r>
          <w:rPr>
            <w:rStyle w:val="a4"/>
            <w:color w:val="0000FF"/>
            <w:u w:val="single"/>
          </w:rPr>
          <w:t>пунктов 2, 3, 4, 4-1 и 4-2 статьи 137</w:t>
        </w:r>
      </w:hyperlink>
      <w:r>
        <w:rPr>
          <w:rStyle w:val="s0"/>
        </w:rPr>
        <w:t xml:space="preserve"> настоящего Кодекса.</w:t>
      </w:r>
    </w:p>
    <w:p w:rsidR="00000000" w:rsidRDefault="003D1D4C">
      <w:pPr>
        <w:pStyle w:val="pj"/>
      </w:pPr>
      <w:r>
        <w:rPr>
          <w:rStyle w:val="s0"/>
        </w:rPr>
        <w:t xml:space="preserve">9. Исключен в соответствии с </w:t>
      </w:r>
      <w:hyperlink r:id="rId1746" w:anchor="sub_id=87" w:history="1">
        <w:r>
          <w:rPr>
            <w:rStyle w:val="a4"/>
            <w:color w:val="0000FF"/>
            <w:u w:val="single"/>
          </w:rPr>
          <w:t>Законом</w:t>
        </w:r>
      </w:hyperlink>
      <w:r>
        <w:rPr>
          <w:rStyle w:val="s0"/>
        </w:rPr>
        <w:t xml:space="preserve"> РК от 26.12.12 г. № 61-V</w:t>
      </w:r>
      <w:r>
        <w:rPr>
          <w:rStyle w:val="s3"/>
        </w:rPr>
        <w:t xml:space="preserve"> (введено в действие с 1 января 2013 г.) </w:t>
      </w:r>
      <w:hyperlink r:id="rId1747" w:history="1">
        <w:r>
          <w:rPr>
            <w:rStyle w:val="a4"/>
            <w:rFonts w:ascii="Segoe UI Symbol" w:hAnsi="Segoe UI Symbol"/>
            <w:i/>
            <w:iCs/>
            <w:color w:val="0000FF"/>
            <w:u w:val="single"/>
          </w:rPr>
          <w:t>+</w:t>
        </w:r>
      </w:hyperlink>
      <w:r>
        <w:rPr>
          <w:rStyle w:val="s3"/>
        </w:rPr>
        <w:t xml:space="preserve"> (</w:t>
      </w:r>
      <w:hyperlink r:id="rId1748" w:anchor="sub_id=870900" w:history="1">
        <w:r>
          <w:rPr>
            <w:rStyle w:val="a4"/>
            <w:i/>
            <w:iCs/>
            <w:color w:val="0000FF"/>
            <w:u w:val="single"/>
          </w:rPr>
          <w:t>с</w:t>
        </w:r>
        <w:r>
          <w:rPr>
            <w:rStyle w:val="a4"/>
            <w:i/>
            <w:iCs/>
            <w:color w:val="0000FF"/>
            <w:u w:val="single"/>
          </w:rPr>
          <w:t>м. стар. ред.</w:t>
        </w:r>
      </w:hyperlink>
      <w:r>
        <w:rPr>
          <w:rStyle w:val="s3"/>
        </w:rPr>
        <w:t>)</w:t>
      </w:r>
    </w:p>
    <w:p w:rsidR="00000000" w:rsidRDefault="003D1D4C">
      <w:pPr>
        <w:pStyle w:val="pji"/>
      </w:pPr>
      <w:r>
        <w:rPr>
          <w:rStyle w:val="s3"/>
        </w:rPr>
        <w:t xml:space="preserve">В пункт 10 внесены изменения в соответствии с </w:t>
      </w:r>
      <w:hyperlink r:id="rId1749" w:anchor="sub_id=87" w:history="1">
        <w:r>
          <w:rPr>
            <w:rStyle w:val="a4"/>
            <w:i/>
            <w:iCs/>
            <w:color w:val="0000FF"/>
            <w:u w:val="single"/>
          </w:rPr>
          <w:t>Законом</w:t>
        </w:r>
      </w:hyperlink>
      <w:r>
        <w:rPr>
          <w:rStyle w:val="s3"/>
        </w:rPr>
        <w:t xml:space="preserve"> РК от 21.07.11 г. № 467-IV </w:t>
      </w:r>
      <w:hyperlink r:id="rId1750" w:anchor="sub_id=1" w:history="1">
        <w:r>
          <w:rPr>
            <w:rStyle w:val="a4"/>
            <w:rFonts w:ascii="Segoe UI Symbol" w:hAnsi="Segoe UI Symbol"/>
            <w:i/>
            <w:iCs/>
            <w:color w:val="0000FF"/>
            <w:u w:val="single"/>
          </w:rPr>
          <w:t>+</w:t>
        </w:r>
      </w:hyperlink>
      <w:r>
        <w:rPr>
          <w:rStyle w:val="s3"/>
        </w:rPr>
        <w:t xml:space="preserve"> (введены в действие с 1 января 2009 г.) (</w:t>
      </w:r>
      <w:hyperlink r:id="rId1751" w:anchor="sub_id=871000" w:history="1">
        <w:r>
          <w:rPr>
            <w:rStyle w:val="a4"/>
            <w:i/>
            <w:iCs/>
            <w:color w:val="0000FF"/>
            <w:u w:val="single"/>
          </w:rPr>
          <w:t>см. стар. ред.</w:t>
        </w:r>
      </w:hyperlink>
      <w:r>
        <w:rPr>
          <w:rStyle w:val="s3"/>
        </w:rPr>
        <w:t>)</w:t>
      </w:r>
    </w:p>
    <w:p w:rsidR="00000000" w:rsidRDefault="003D1D4C">
      <w:pPr>
        <w:pStyle w:val="pj"/>
      </w:pPr>
      <w:r>
        <w:rPr>
          <w:rStyle w:val="s0"/>
        </w:rPr>
        <w:t xml:space="preserve">10. Исключен в соответствии с </w:t>
      </w:r>
      <w:hyperlink r:id="rId1752" w:anchor="sub_id=87" w:history="1">
        <w:r>
          <w:rPr>
            <w:rStyle w:val="a4"/>
            <w:color w:val="0000FF"/>
            <w:u w:val="single"/>
          </w:rPr>
          <w:t>Законом</w:t>
        </w:r>
      </w:hyperlink>
      <w:r>
        <w:rPr>
          <w:rStyle w:val="s0"/>
        </w:rPr>
        <w:t xml:space="preserve"> РК от 26.12.12 г. № 61-V</w:t>
      </w:r>
      <w:r>
        <w:rPr>
          <w:rStyle w:val="s3"/>
        </w:rPr>
        <w:t xml:space="preserve"> (введено в действие с 1 января 2013 г.) </w:t>
      </w:r>
      <w:hyperlink r:id="rId1753" w:history="1">
        <w:r>
          <w:rPr>
            <w:rStyle w:val="a4"/>
            <w:rFonts w:ascii="Segoe UI Symbol" w:hAnsi="Segoe UI Symbol"/>
            <w:i/>
            <w:iCs/>
            <w:color w:val="0000FF"/>
            <w:u w:val="single"/>
          </w:rPr>
          <w:t>+</w:t>
        </w:r>
      </w:hyperlink>
      <w:r>
        <w:rPr>
          <w:rStyle w:val="s3"/>
        </w:rPr>
        <w:t xml:space="preserve"> (</w:t>
      </w:r>
      <w:hyperlink r:id="rId1754" w:anchor="sub_id=871000" w:history="1">
        <w:r>
          <w:rPr>
            <w:rStyle w:val="a4"/>
            <w:i/>
            <w:iCs/>
            <w:color w:val="0000FF"/>
            <w:u w:val="single"/>
          </w:rPr>
          <w:t>см. стар. ред.</w:t>
        </w:r>
      </w:hyperlink>
      <w:r>
        <w:rPr>
          <w:rStyle w:val="s3"/>
        </w:rPr>
        <w:t>)</w:t>
      </w:r>
    </w:p>
    <w:p w:rsidR="00000000" w:rsidRDefault="003D1D4C">
      <w:pPr>
        <w:pStyle w:val="pj"/>
      </w:pPr>
      <w:bookmarkStart w:id="146" w:name="SUB871100"/>
      <w:bookmarkEnd w:id="146"/>
      <w:r>
        <w:rPr>
          <w:rStyle w:val="s0"/>
        </w:rPr>
        <w:t>11. По активам,</w:t>
      </w:r>
      <w:r>
        <w:rPr>
          <w:rStyle w:val="s0"/>
        </w:rPr>
        <w:t xml:space="preserve"> указанным в </w:t>
      </w:r>
      <w:hyperlink w:anchor="sub870207" w:history="1">
        <w:r>
          <w:rPr>
            <w:rStyle w:val="a4"/>
            <w:color w:val="0000FF"/>
            <w:u w:val="single"/>
          </w:rPr>
          <w:t>подпунктах 7) и 8) пункта 2</w:t>
        </w:r>
      </w:hyperlink>
      <w:r>
        <w:rPr>
          <w:rStyle w:val="s0"/>
        </w:rPr>
        <w:t xml:space="preserve"> настоящей статьи, прирост стоимости определяется по каждому активу:</w:t>
      </w:r>
    </w:p>
    <w:p w:rsidR="00000000" w:rsidRDefault="003D1D4C">
      <w:pPr>
        <w:pStyle w:val="pj"/>
      </w:pPr>
      <w:r>
        <w:rPr>
          <w:rStyle w:val="s0"/>
        </w:rPr>
        <w:t>1) при реализации - в размере стоимости реализации;</w:t>
      </w:r>
    </w:p>
    <w:p w:rsidR="00000000" w:rsidRDefault="003D1D4C">
      <w:pPr>
        <w:pStyle w:val="pji"/>
      </w:pPr>
      <w:r>
        <w:rPr>
          <w:rStyle w:val="s3"/>
        </w:rPr>
        <w:t xml:space="preserve">В подпункт 2 внесены изменения в соответствии с </w:t>
      </w:r>
      <w:hyperlink r:id="rId1755" w:anchor="sub_id=87" w:history="1">
        <w:r>
          <w:rPr>
            <w:rStyle w:val="a4"/>
            <w:i/>
            <w:iCs/>
            <w:color w:val="0000FF"/>
            <w:u w:val="single"/>
          </w:rPr>
          <w:t>Законом</w:t>
        </w:r>
      </w:hyperlink>
      <w:r>
        <w:rPr>
          <w:rStyle w:val="s3"/>
        </w:rPr>
        <w:t xml:space="preserve"> РК от 21.07.11 г. № 467-IV </w:t>
      </w:r>
      <w:hyperlink r:id="rId1756"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1757" w:anchor="sub_id=871102" w:history="1">
        <w:r>
          <w:rPr>
            <w:rStyle w:val="a4"/>
            <w:i/>
            <w:iCs/>
            <w:color w:val="0000FF"/>
            <w:u w:val="single"/>
          </w:rPr>
          <w:t>см. стар. ред.</w:t>
        </w:r>
      </w:hyperlink>
      <w:r>
        <w:rPr>
          <w:rStyle w:val="s3"/>
        </w:rPr>
        <w:t>)</w:t>
      </w:r>
    </w:p>
    <w:p w:rsidR="00000000" w:rsidRDefault="003D1D4C">
      <w:pPr>
        <w:pStyle w:val="pj"/>
      </w:pPr>
      <w:r>
        <w:rPr>
          <w:rStyle w:val="s0"/>
        </w:rPr>
        <w:t>2) при передаче в качестве вклада в уставный капитал - в размере стоимости актива, определенной исходя из стоимости вклада, указанной в учредительных документах юридического лица;</w:t>
      </w:r>
    </w:p>
    <w:p w:rsidR="00000000" w:rsidRDefault="003D1D4C">
      <w:pPr>
        <w:pStyle w:val="pj"/>
      </w:pPr>
      <w:r>
        <w:rPr>
          <w:rStyle w:val="s0"/>
        </w:rPr>
        <w:t>3) при вы</w:t>
      </w:r>
      <w:r>
        <w:rPr>
          <w:rStyle w:val="s0"/>
        </w:rPr>
        <w:t>бытии в результате реорганизации юридического лица путем слияния, присоединения, разделения или выделения - в размере стоимости, отраженной в передаточном акте или разделительном балансе.</w:t>
      </w:r>
    </w:p>
    <w:p w:rsidR="00000000" w:rsidRDefault="003D1D4C">
      <w:pPr>
        <w:pStyle w:val="pji"/>
      </w:pPr>
      <w:r>
        <w:rPr>
          <w:rStyle w:val="s3"/>
        </w:rPr>
        <w:t xml:space="preserve">Пункт 12 изложен в редакции </w:t>
      </w:r>
      <w:hyperlink r:id="rId1758" w:anchor="sub_id=87" w:history="1">
        <w:r>
          <w:rPr>
            <w:rStyle w:val="a4"/>
            <w:i/>
            <w:iCs/>
            <w:color w:val="0000FF"/>
            <w:u w:val="single"/>
          </w:rPr>
          <w:t>Закона</w:t>
        </w:r>
      </w:hyperlink>
      <w:r>
        <w:rPr>
          <w:rStyle w:val="s3"/>
        </w:rPr>
        <w:t xml:space="preserve"> РК от 26.12.12 г. № 61-V (введено в действие с 1 января 2013 г.) (</w:t>
      </w:r>
      <w:hyperlink r:id="rId1759" w:anchor="sub_id=871200" w:history="1">
        <w:r>
          <w:rPr>
            <w:rStyle w:val="a4"/>
            <w:i/>
            <w:iCs/>
            <w:color w:val="0000FF"/>
            <w:u w:val="single"/>
          </w:rPr>
          <w:t>см. стар. ред.</w:t>
        </w:r>
      </w:hyperlink>
      <w:r>
        <w:rPr>
          <w:rStyle w:val="s3"/>
        </w:rPr>
        <w:t>)</w:t>
      </w:r>
    </w:p>
    <w:p w:rsidR="00000000" w:rsidRDefault="003D1D4C">
      <w:pPr>
        <w:pStyle w:val="pj"/>
      </w:pPr>
      <w:r>
        <w:rPr>
          <w:rStyle w:val="s0"/>
        </w:rPr>
        <w:t>12. Если активы, не подлежащие амортизации,</w:t>
      </w:r>
      <w:r>
        <w:rPr>
          <w:rStyle w:val="s0"/>
        </w:rPr>
        <w:t xml:space="preserve"> были получены безвозмездно, в целях настоящей статьи первоначальной стоимостью таких активов является стоимость, включенная в совокупный годовой доход в виде стоимости безвозмездно полученного имущества в соответствии с настоящим Кодексом, с учетом затрат</w:t>
      </w:r>
      <w:r>
        <w:rPr>
          <w:rStyle w:val="s0"/>
        </w:rPr>
        <w:t>, указанных в пунктах 4 и 7 настоящей статьи, которые относятся на увеличение первоначальной стоимости активов, не подлежащих амортизации.</w:t>
      </w:r>
    </w:p>
    <w:p w:rsidR="00000000" w:rsidRDefault="003D1D4C">
      <w:pPr>
        <w:pStyle w:val="pj"/>
      </w:pPr>
      <w:r>
        <w:t> </w:t>
      </w:r>
    </w:p>
    <w:p w:rsidR="00000000" w:rsidRDefault="003D1D4C">
      <w:pPr>
        <w:pStyle w:val="pj"/>
        <w:ind w:left="1200" w:hanging="800"/>
      </w:pPr>
      <w:bookmarkStart w:id="147" w:name="SUB880000"/>
      <w:bookmarkEnd w:id="147"/>
      <w:r>
        <w:rPr>
          <w:rStyle w:val="s1"/>
        </w:rPr>
        <w:t>Статья 88. Доход от списания обязательств</w:t>
      </w:r>
    </w:p>
    <w:p w:rsidR="00000000" w:rsidRDefault="003D1D4C">
      <w:pPr>
        <w:pStyle w:val="pj"/>
      </w:pPr>
      <w:r>
        <w:rPr>
          <w:rStyle w:val="s0"/>
        </w:rPr>
        <w:t xml:space="preserve">1. К доходу от списания обязательств относятся: </w:t>
      </w:r>
    </w:p>
    <w:p w:rsidR="00000000" w:rsidRDefault="003D1D4C">
      <w:pPr>
        <w:pStyle w:val="pj"/>
      </w:pPr>
      <w:r>
        <w:rPr>
          <w:rStyle w:val="s0"/>
        </w:rPr>
        <w:t>1) списание обязательств</w:t>
      </w:r>
      <w:r>
        <w:rPr>
          <w:rStyle w:val="s0"/>
        </w:rPr>
        <w:t xml:space="preserve"> с налогоплательщика его кредитором;</w:t>
      </w:r>
    </w:p>
    <w:p w:rsidR="00000000" w:rsidRDefault="003D1D4C">
      <w:pPr>
        <w:pStyle w:val="pj"/>
      </w:pPr>
      <w:r>
        <w:rPr>
          <w:rStyle w:val="s0"/>
        </w:rPr>
        <w:t xml:space="preserve">2) обязательства, не востребованные кредитором на момент утверждения ликвидационного баланса при ликвидации налогоплательщика; </w:t>
      </w:r>
    </w:p>
    <w:p w:rsidR="00000000" w:rsidRDefault="003D1D4C">
      <w:pPr>
        <w:pStyle w:val="pj"/>
      </w:pPr>
      <w:r>
        <w:rPr>
          <w:rStyle w:val="s0"/>
        </w:rPr>
        <w:t xml:space="preserve">3) списание обязательств в связи с истечением срока исковой давности, установленного </w:t>
      </w:r>
      <w:hyperlink r:id="rId1760" w:anchor="sub_id=1780000" w:history="1">
        <w:r>
          <w:rPr>
            <w:rStyle w:val="a4"/>
            <w:color w:val="0000FF"/>
            <w:u w:val="single"/>
          </w:rPr>
          <w:t>законодательными актами</w:t>
        </w:r>
      </w:hyperlink>
      <w:r>
        <w:rPr>
          <w:rStyle w:val="s0"/>
        </w:rPr>
        <w:t xml:space="preserve"> Республики Казахстан; </w:t>
      </w:r>
      <w:hyperlink r:id="rId1761" w:history="1">
        <w:r>
          <w:rPr>
            <w:rStyle w:val="a4"/>
            <w:rFonts w:ascii="Segoe UI Symbol" w:hAnsi="Segoe UI Symbol"/>
            <w:i/>
            <w:iCs/>
            <w:color w:val="0000FF"/>
            <w:u w:val="single"/>
          </w:rPr>
          <w:t>*</w:t>
        </w:r>
      </w:hyperlink>
    </w:p>
    <w:p w:rsidR="00000000" w:rsidRDefault="003D1D4C">
      <w:pPr>
        <w:pStyle w:val="pj"/>
      </w:pPr>
      <w:r>
        <w:rPr>
          <w:rStyle w:val="s0"/>
        </w:rPr>
        <w:t>4) списание обязательств по вступившему в законную силу реш</w:t>
      </w:r>
      <w:r>
        <w:rPr>
          <w:rStyle w:val="s0"/>
        </w:rPr>
        <w:t xml:space="preserve">ению суда. </w:t>
      </w:r>
    </w:p>
    <w:p w:rsidR="00000000" w:rsidRDefault="003D1D4C">
      <w:pPr>
        <w:pStyle w:val="pji"/>
      </w:pPr>
      <w:hyperlink r:id="rId1762" w:anchor="sub_id=1600" w:history="1">
        <w:r>
          <w:rPr>
            <w:rStyle w:val="a4"/>
            <w:rFonts w:ascii="Segoe UI Symbol" w:hAnsi="Segoe UI Symbol"/>
            <w:i/>
            <w:iCs/>
            <w:color w:val="0000FF"/>
            <w:u w:val="single"/>
          </w:rPr>
          <w:t>*</w:t>
        </w:r>
      </w:hyperlink>
    </w:p>
    <w:p w:rsidR="00000000" w:rsidRDefault="003D1D4C">
      <w:pPr>
        <w:pStyle w:val="pji"/>
      </w:pPr>
      <w:r>
        <w:rPr>
          <w:rStyle w:val="s3"/>
        </w:rPr>
        <w:t xml:space="preserve">Пункт 2 изложен в редакции </w:t>
      </w:r>
      <w:hyperlink r:id="rId1763" w:anchor="sub_id=88" w:history="1">
        <w:r>
          <w:rPr>
            <w:rStyle w:val="a4"/>
            <w:i/>
            <w:iCs/>
            <w:color w:val="0000FF"/>
            <w:u w:val="single"/>
          </w:rPr>
          <w:t>Закона</w:t>
        </w:r>
      </w:hyperlink>
      <w:r>
        <w:rPr>
          <w:rStyle w:val="s3"/>
        </w:rPr>
        <w:t xml:space="preserve"> РК от 30.12.09 г. № 234-IV (введено в действие</w:t>
      </w:r>
      <w:r>
        <w:rPr>
          <w:rStyle w:val="s3"/>
        </w:rPr>
        <w:t xml:space="preserve"> с 1 января 2009 г.) (</w:t>
      </w:r>
      <w:hyperlink r:id="rId1764" w:anchor="sub_id=880200" w:history="1">
        <w:r>
          <w:rPr>
            <w:rStyle w:val="a4"/>
            <w:i/>
            <w:iCs/>
            <w:color w:val="0000FF"/>
            <w:u w:val="single"/>
          </w:rPr>
          <w:t>см. стар. ред.</w:t>
        </w:r>
      </w:hyperlink>
      <w:r>
        <w:rPr>
          <w:rStyle w:val="s3"/>
        </w:rPr>
        <w:t>)</w:t>
      </w:r>
    </w:p>
    <w:p w:rsidR="00000000" w:rsidRDefault="003D1D4C">
      <w:pPr>
        <w:pStyle w:val="pj"/>
      </w:pPr>
      <w:r>
        <w:rPr>
          <w:rStyle w:val="s0"/>
        </w:rPr>
        <w:t xml:space="preserve">2. Сумма дохода от списания обязательств равна сумме обязательств (за исключением суммы налога на добавленную стоимость), подлежавших </w:t>
      </w:r>
      <w:r>
        <w:rPr>
          <w:rStyle w:val="s0"/>
        </w:rPr>
        <w:t>выплате в соответствии с первичными документами налогоплательщика на день:</w:t>
      </w:r>
    </w:p>
    <w:p w:rsidR="00000000" w:rsidRDefault="003D1D4C">
      <w:pPr>
        <w:pStyle w:val="pj"/>
      </w:pPr>
      <w:r>
        <w:rPr>
          <w:rStyle w:val="s0"/>
        </w:rPr>
        <w:t>списания в случаях, указанных в подпунктах 1), 3) и 4) пункта 1 настоящей статьи;</w:t>
      </w:r>
    </w:p>
    <w:p w:rsidR="00000000" w:rsidRDefault="003D1D4C">
      <w:pPr>
        <w:pStyle w:val="pj"/>
      </w:pPr>
      <w:r>
        <w:rPr>
          <w:rStyle w:val="s0"/>
        </w:rPr>
        <w:t>утверждения ликвидационного баланса в случае, указанном в подпункте 2) пункта 1 настоящей статьи.</w:t>
      </w:r>
    </w:p>
    <w:p w:rsidR="00000000" w:rsidRDefault="003D1D4C">
      <w:pPr>
        <w:pStyle w:val="pj"/>
      </w:pPr>
      <w:r>
        <w:rPr>
          <w:rStyle w:val="s0"/>
        </w:rPr>
        <w:t>3</w:t>
      </w:r>
      <w:r>
        <w:rPr>
          <w:rStyle w:val="s0"/>
        </w:rPr>
        <w:t>. К обязательствам, признанным сомнительными в соответствии с настоящим Кодексом, не применяются положения пунктов 1 и 2 настоящей статьи.</w:t>
      </w:r>
    </w:p>
    <w:p w:rsidR="00000000" w:rsidRDefault="003D1D4C">
      <w:pPr>
        <w:pStyle w:val="pj"/>
      </w:pPr>
      <w:r>
        <w:rPr>
          <w:rStyle w:val="s0"/>
        </w:rPr>
        <w:t xml:space="preserve">4. К доходу от списания обязательств не относится уменьшение размера обязательств в связи с их передачей по договору </w:t>
      </w:r>
      <w:r>
        <w:rPr>
          <w:rStyle w:val="s0"/>
        </w:rPr>
        <w:t xml:space="preserve">купли-продажи предприятия как имущественного комплекса. </w:t>
      </w:r>
    </w:p>
    <w:p w:rsidR="00000000" w:rsidRDefault="003D1D4C">
      <w:pPr>
        <w:pStyle w:val="pji"/>
      </w:pPr>
      <w:r>
        <w:rPr>
          <w:rStyle w:val="s3"/>
        </w:rPr>
        <w:t xml:space="preserve">Статья дополнена пунктом 5 в соответствии с </w:t>
      </w:r>
      <w:hyperlink r:id="rId1765" w:anchor="sub_id=6088" w:history="1">
        <w:r>
          <w:rPr>
            <w:rStyle w:val="a5"/>
            <w:i/>
            <w:iCs/>
          </w:rPr>
          <w:t>Законом</w:t>
        </w:r>
      </w:hyperlink>
      <w:r>
        <w:rPr>
          <w:rStyle w:val="s3"/>
        </w:rPr>
        <w:t xml:space="preserve"> РК от 27.02.17 г. № 49-VI (действовал до 1 января 2020 г.)</w:t>
      </w:r>
    </w:p>
    <w:p w:rsidR="00000000" w:rsidRDefault="003D1D4C">
      <w:pPr>
        <w:pStyle w:val="pj"/>
      </w:pPr>
      <w:r>
        <w:t>5. К д</w:t>
      </w:r>
      <w:r>
        <w:t xml:space="preserve">оходу от списания обязательств не относится уменьшение размера обязательств по задолженности, возникшей в связи с приобретением акций (долей участия) юридического лица, которое на 1 января 2017 года прямо или косвенно владело акциями и (или) иными ценными </w:t>
      </w:r>
      <w:r>
        <w:t xml:space="preserve">бумагами банка, осуществившего операцию, предусмотренную </w:t>
      </w:r>
      <w:hyperlink r:id="rId1766" w:anchor="sub_id=61040000" w:history="1">
        <w:r>
          <w:rPr>
            <w:rStyle w:val="a5"/>
          </w:rPr>
          <w:t>статьей 61-4</w:t>
        </w:r>
      </w:hyperlink>
      <w:r>
        <w:t xml:space="preserve"> Закона Республики Казахстан «О банках и банковской деятельности в Республике Казахстан».</w:t>
      </w:r>
    </w:p>
    <w:p w:rsidR="00000000" w:rsidRDefault="003D1D4C">
      <w:pPr>
        <w:pStyle w:val="pji"/>
      </w:pPr>
      <w:r>
        <w:rPr>
          <w:rStyle w:val="s3"/>
        </w:rPr>
        <w:t>Статья допол</w:t>
      </w:r>
      <w:r>
        <w:rPr>
          <w:rStyle w:val="s3"/>
        </w:rPr>
        <w:t xml:space="preserve">нена пунктом 6 в соответствии с </w:t>
      </w:r>
      <w:hyperlink r:id="rId1767" w:anchor="sub_id=6088" w:history="1">
        <w:r>
          <w:rPr>
            <w:rStyle w:val="a5"/>
            <w:i/>
            <w:iCs/>
          </w:rPr>
          <w:t>Законом</w:t>
        </w:r>
      </w:hyperlink>
      <w:r>
        <w:rPr>
          <w:rStyle w:val="s3"/>
        </w:rPr>
        <w:t xml:space="preserve"> РК от 27.02.17 г. № 49-VI (действовал до 1 января 2018 г.)</w:t>
      </w:r>
    </w:p>
    <w:p w:rsidR="00000000" w:rsidRDefault="003D1D4C">
      <w:pPr>
        <w:pStyle w:val="pj"/>
      </w:pPr>
      <w:r>
        <w:t>6. К доходу от списания обязательств не относится уменьшение размера обязат</w:t>
      </w:r>
      <w:r>
        <w:t>ельств по задолженности в случае прощения долга по кредиту (займу) в отношении юридического лица, ранее являвшегося банком, в отношении которого по решению суда проведена реструктуризация, более девяноста процентов голосующих акций которого на 31 декабря 2</w:t>
      </w:r>
      <w:r>
        <w:t>013 года принадлежат национальному управляющему холдингу.</w:t>
      </w:r>
    </w:p>
    <w:p w:rsidR="00000000" w:rsidRDefault="003D1D4C">
      <w:pPr>
        <w:pStyle w:val="pj"/>
      </w:pPr>
      <w:r>
        <w:t> </w:t>
      </w:r>
    </w:p>
    <w:p w:rsidR="00000000" w:rsidRDefault="003D1D4C">
      <w:pPr>
        <w:pStyle w:val="pji"/>
      </w:pPr>
      <w:bookmarkStart w:id="148" w:name="SUB890000"/>
      <w:bookmarkEnd w:id="148"/>
      <w:r>
        <w:rPr>
          <w:rStyle w:val="s3"/>
        </w:rPr>
        <w:t xml:space="preserve">Статья 89 изложена в редакции </w:t>
      </w:r>
      <w:hyperlink r:id="rId1768" w:anchor="sub_id=89" w:history="1">
        <w:r>
          <w:rPr>
            <w:rStyle w:val="a4"/>
            <w:i/>
            <w:iCs/>
            <w:color w:val="0000FF"/>
            <w:u w:val="single"/>
          </w:rPr>
          <w:t>Закона</w:t>
        </w:r>
      </w:hyperlink>
      <w:r>
        <w:rPr>
          <w:rStyle w:val="s3"/>
        </w:rPr>
        <w:t xml:space="preserve"> РК от 26.12.12 г. № 61-V (введено в действие с 1 января 2013 г.) </w:t>
      </w:r>
      <w:hyperlink r:id="rId1769" w:history="1">
        <w:r>
          <w:rPr>
            <w:rStyle w:val="a4"/>
            <w:rFonts w:ascii="Segoe UI Symbol" w:hAnsi="Segoe UI Symbol"/>
            <w:i/>
            <w:iCs/>
            <w:color w:val="0000FF"/>
            <w:u w:val="single"/>
          </w:rPr>
          <w:t>+</w:t>
        </w:r>
      </w:hyperlink>
      <w:r>
        <w:rPr>
          <w:rStyle w:val="s3"/>
        </w:rPr>
        <w:t xml:space="preserve"> (</w:t>
      </w:r>
      <w:hyperlink r:id="rId1770" w:anchor="sub_id=89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89. Доход по сомнительным обязательствам</w:t>
      </w:r>
    </w:p>
    <w:p w:rsidR="00000000" w:rsidRDefault="003D1D4C">
      <w:pPr>
        <w:pStyle w:val="pj"/>
      </w:pPr>
      <w:r>
        <w:rPr>
          <w:rStyle w:val="s0"/>
        </w:rPr>
        <w:t>1. Обязательства, возникшие по приобрете</w:t>
      </w:r>
      <w:r>
        <w:rPr>
          <w:rStyle w:val="s0"/>
        </w:rPr>
        <w:t xml:space="preserve">нным товарам (работам, услугам), а также по начисленным доходам работников, определяемым в соответствии с </w:t>
      </w:r>
      <w:hyperlink w:anchor="sub1630200" w:history="1">
        <w:r>
          <w:rPr>
            <w:rStyle w:val="a4"/>
            <w:color w:val="0000FF"/>
            <w:u w:val="single"/>
          </w:rPr>
          <w:t>пунктом 2 статьи 163</w:t>
        </w:r>
      </w:hyperlink>
      <w:r>
        <w:rPr>
          <w:rStyle w:val="s0"/>
        </w:rPr>
        <w:t xml:space="preserve"> настоящего Кодекса, и не удовлетворенные в течение трехлетнего периода, определяемого в порядке,</w:t>
      </w:r>
      <w:r>
        <w:rPr>
          <w:rStyle w:val="s0"/>
        </w:rPr>
        <w:t xml:space="preserve"> установленном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p w:rsidR="00000000" w:rsidRDefault="003D1D4C">
      <w:pPr>
        <w:pStyle w:val="pj"/>
      </w:pPr>
      <w:r>
        <w:rPr>
          <w:rStyle w:val="s0"/>
        </w:rPr>
        <w:t>Указанные сомнительные обязательства п</w:t>
      </w:r>
      <w:r>
        <w:rPr>
          <w:rStyle w:val="s0"/>
        </w:rPr>
        <w:t xml:space="preserve">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установленном </w:t>
      </w:r>
      <w:hyperlink w:anchor="sub2280000" w:history="1">
        <w:r>
          <w:rPr>
            <w:rStyle w:val="a4"/>
            <w:color w:val="0000FF"/>
            <w:u w:val="single"/>
          </w:rPr>
          <w:t>разделом 8</w:t>
        </w:r>
      </w:hyperlink>
      <w:r>
        <w:rPr>
          <w:rStyle w:val="s0"/>
        </w:rPr>
        <w:t xml:space="preserve"> настоящего Кодекса.</w:t>
      </w:r>
    </w:p>
    <w:p w:rsidR="00000000" w:rsidRDefault="003D1D4C">
      <w:pPr>
        <w:pStyle w:val="pj"/>
      </w:pPr>
      <w:r>
        <w:rPr>
          <w:rStyle w:val="s0"/>
        </w:rPr>
        <w:t>2. Доход по сомнительному обязательству признается в налоговом периоде, в котором истек трехлетний период, исчисляемый:</w:t>
      </w:r>
    </w:p>
    <w:p w:rsidR="00000000" w:rsidRDefault="003D1D4C">
      <w:pPr>
        <w:pStyle w:val="pj"/>
      </w:pPr>
      <w:r>
        <w:rPr>
          <w:rStyle w:val="s0"/>
        </w:rPr>
        <w:t xml:space="preserve">1) по сомнительным обязательствам, возникшим по договорам кредита (займа, микрокредита), - со дня, следующего за днем наступления срока </w:t>
      </w:r>
      <w:r>
        <w:rPr>
          <w:rStyle w:val="s0"/>
        </w:rPr>
        <w:t>уплаты вознаграждения в соответствии с условиями договора кредита (займа, микрокредита);</w:t>
      </w:r>
    </w:p>
    <w:p w:rsidR="00000000" w:rsidRDefault="003D1D4C">
      <w:pPr>
        <w:pStyle w:val="pj"/>
      </w:pPr>
      <w:r>
        <w:rPr>
          <w:rStyle w:val="s0"/>
        </w:rPr>
        <w:t>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w:t>
      </w:r>
      <w:r>
        <w:rPr>
          <w:rStyle w:val="s0"/>
        </w:rPr>
        <w:t xml:space="preserve"> договора лизинга;</w:t>
      </w:r>
    </w:p>
    <w:p w:rsidR="00000000" w:rsidRDefault="003D1D4C">
      <w:pPr>
        <w:pStyle w:val="pji"/>
      </w:pPr>
      <w:r>
        <w:rPr>
          <w:rStyle w:val="s3"/>
        </w:rPr>
        <w:t xml:space="preserve">См. изменения в подпункт 3 - </w:t>
      </w:r>
      <w:hyperlink r:id="rId1771" w:anchor="sub_id=89" w:history="1">
        <w:r>
          <w:rPr>
            <w:rStyle w:val="a5"/>
            <w:i/>
            <w:iCs/>
          </w:rPr>
          <w:t>Закон</w:t>
        </w:r>
      </w:hyperlink>
      <w:r>
        <w:rPr>
          <w:rStyle w:val="s3"/>
        </w:rPr>
        <w:t xml:space="preserve"> РК от 30.11.16 г. № 26-VI (вводится в действие с 1 января 2020 года)</w:t>
      </w:r>
    </w:p>
    <w:p w:rsidR="00000000" w:rsidRDefault="003D1D4C">
      <w:pPr>
        <w:pStyle w:val="pj"/>
      </w:pPr>
      <w:r>
        <w:rPr>
          <w:rStyle w:val="s0"/>
        </w:rPr>
        <w:t>3) по сомнительным обязательствам, возникшим по начис</w:t>
      </w:r>
      <w:r>
        <w:rPr>
          <w:rStyle w:val="s0"/>
        </w:rPr>
        <w:t xml:space="preserve">ленным доходам работников, - со дня начисления доходов работников в соответствии с </w:t>
      </w:r>
      <w:hyperlink w:anchor="sub1630200" w:history="1">
        <w:r>
          <w:rPr>
            <w:rStyle w:val="a4"/>
            <w:color w:val="0000FF"/>
            <w:u w:val="single"/>
          </w:rPr>
          <w:t>пунктом 2 статьи 163</w:t>
        </w:r>
      </w:hyperlink>
      <w:r>
        <w:rPr>
          <w:rStyle w:val="s0"/>
        </w:rPr>
        <w:t xml:space="preserve"> настоящего Кодекса;</w:t>
      </w:r>
    </w:p>
    <w:p w:rsidR="00000000" w:rsidRDefault="003D1D4C">
      <w:pPr>
        <w:pStyle w:val="pj"/>
      </w:pPr>
      <w:r>
        <w:rPr>
          <w:rStyle w:val="s0"/>
        </w:rPr>
        <w:t>4) по сомнительным обязательствам, не указанным в подпунктах 1) - 3) настоящего пункта:</w:t>
      </w:r>
    </w:p>
    <w:p w:rsidR="00000000" w:rsidRDefault="003D1D4C">
      <w:pPr>
        <w:pStyle w:val="pj"/>
      </w:pPr>
      <w:r>
        <w:rPr>
          <w:rStyle w:val="s0"/>
        </w:rPr>
        <w:t>со дня, сле</w:t>
      </w:r>
      <w:r>
        <w:rPr>
          <w:rStyle w:val="s0"/>
        </w:rPr>
        <w:t>дующего за днем окончания срока исполнения обязательства по приобретенным товарам (работам, услугам), срок исполнения которого определен;</w:t>
      </w:r>
    </w:p>
    <w:p w:rsidR="00000000" w:rsidRDefault="003D1D4C">
      <w:pPr>
        <w:pStyle w:val="pj"/>
      </w:pPr>
      <w:r>
        <w:rPr>
          <w:rStyle w:val="s0"/>
        </w:rPr>
        <w:t>со дня передачи товара, выполнения работ, оказания услуг по обязательству по приобретенным товарам (работам, услугам),</w:t>
      </w:r>
      <w:r>
        <w:rPr>
          <w:rStyle w:val="s0"/>
        </w:rPr>
        <w:t xml:space="preserve"> срок исполнения которого не определен.</w:t>
      </w:r>
    </w:p>
    <w:p w:rsidR="00000000" w:rsidRDefault="003D1D4C">
      <w:pPr>
        <w:pStyle w:val="pj"/>
      </w:pPr>
      <w:r>
        <w:t> </w:t>
      </w:r>
    </w:p>
    <w:p w:rsidR="00000000" w:rsidRDefault="003D1D4C">
      <w:pPr>
        <w:pStyle w:val="pji"/>
      </w:pPr>
      <w:bookmarkStart w:id="149" w:name="SUB89010000"/>
      <w:bookmarkEnd w:id="149"/>
      <w:r>
        <w:rPr>
          <w:rStyle w:val="s3"/>
        </w:rPr>
        <w:t xml:space="preserve">Кодекс дополнен статьей 89-1 в соответствии с </w:t>
      </w:r>
      <w:hyperlink r:id="rId1772" w:anchor="sub_id=891" w:history="1">
        <w:r>
          <w:rPr>
            <w:rStyle w:val="a4"/>
            <w:i/>
            <w:iCs/>
            <w:color w:val="0000FF"/>
            <w:u w:val="single"/>
          </w:rPr>
          <w:t>Законом</w:t>
        </w:r>
      </w:hyperlink>
      <w:r>
        <w:rPr>
          <w:rStyle w:val="s3"/>
        </w:rPr>
        <w:t xml:space="preserve"> РК от 05.12.13 г. № 152-V (введено в действие с 1 января 2012 г.)</w:t>
      </w:r>
    </w:p>
    <w:p w:rsidR="00000000" w:rsidRDefault="003D1D4C">
      <w:pPr>
        <w:pStyle w:val="pj"/>
        <w:ind w:left="1200" w:hanging="800"/>
      </w:pPr>
      <w:r>
        <w:rPr>
          <w:rStyle w:val="s1"/>
        </w:rPr>
        <w:t xml:space="preserve">Статья 89-1. </w:t>
      </w:r>
      <w:r>
        <w:rPr>
          <w:rStyle w:val="s1"/>
        </w:rPr>
        <w:t>Доходы страховой, перестраховочной организации по договорам страхования, перестрахования</w:t>
      </w:r>
    </w:p>
    <w:p w:rsidR="00000000" w:rsidRDefault="003D1D4C">
      <w:pPr>
        <w:pStyle w:val="pj"/>
      </w:pPr>
      <w:r>
        <w:rPr>
          <w:rStyle w:val="s0"/>
        </w:rPr>
        <w:t>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p w:rsidR="00000000" w:rsidRDefault="003D1D4C">
      <w:pPr>
        <w:pStyle w:val="pj"/>
      </w:pPr>
      <w:r>
        <w:rPr>
          <w:rStyle w:val="s0"/>
        </w:rPr>
        <w:t>1) страховых премий (взносов);</w:t>
      </w:r>
    </w:p>
    <w:p w:rsidR="00000000" w:rsidRDefault="003D1D4C">
      <w:pPr>
        <w:pStyle w:val="pji"/>
      </w:pPr>
      <w:r>
        <w:rPr>
          <w:rStyle w:val="s3"/>
        </w:rPr>
        <w:t xml:space="preserve">Подпункт 2 изложен в редакции </w:t>
      </w:r>
      <w:hyperlink r:id="rId1773" w:anchor="sub_id=7891" w:history="1">
        <w:r>
          <w:rPr>
            <w:rStyle w:val="a4"/>
            <w:i/>
            <w:iCs/>
            <w:color w:val="0000FF"/>
            <w:u w:val="single"/>
          </w:rPr>
          <w:t>Закона</w:t>
        </w:r>
      </w:hyperlink>
      <w:r>
        <w:rPr>
          <w:rStyle w:val="s3"/>
        </w:rPr>
        <w:t xml:space="preserve"> РК от 07.03.14 г. № 177-V (введены в действие с 1 января 2012 года) (</w:t>
      </w:r>
      <w:hyperlink r:id="rId1774" w:anchor="sub_id=89010000" w:history="1">
        <w:r>
          <w:rPr>
            <w:rStyle w:val="a4"/>
            <w:i/>
            <w:iCs/>
            <w:color w:val="0000FF"/>
            <w:u w:val="single"/>
          </w:rPr>
          <w:t>см. стар. ред.</w:t>
        </w:r>
      </w:hyperlink>
      <w:r>
        <w:rPr>
          <w:rStyle w:val="s3"/>
        </w:rPr>
        <w:t>)</w:t>
      </w:r>
    </w:p>
    <w:p w:rsidR="00000000" w:rsidRDefault="003D1D4C">
      <w:pPr>
        <w:pStyle w:val="pj"/>
      </w:pPr>
      <w:r>
        <w:rPr>
          <w:rStyle w:val="s0"/>
        </w:rPr>
        <w:t>2)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p>
    <w:p w:rsidR="00000000" w:rsidRDefault="003D1D4C">
      <w:pPr>
        <w:pStyle w:val="pj"/>
      </w:pPr>
      <w:r>
        <w:rPr>
          <w:rStyle w:val="s0"/>
        </w:rPr>
        <w:t>3) возмещения расходо</w:t>
      </w:r>
      <w:r>
        <w:rPr>
          <w:rStyle w:val="s0"/>
        </w:rPr>
        <w:t>в по страховым выплатам;</w:t>
      </w:r>
    </w:p>
    <w:p w:rsidR="00000000" w:rsidRDefault="003D1D4C">
      <w:pPr>
        <w:pStyle w:val="pj"/>
      </w:pPr>
      <w:r>
        <w:rPr>
          <w:rStyle w:val="s0"/>
        </w:rPr>
        <w:t xml:space="preserve">4) прочих доходов по договорам страхования, перестрахования, за исключением доходов, указанных в </w:t>
      </w:r>
      <w:hyperlink w:anchor="sub900300" w:history="1">
        <w:r>
          <w:rPr>
            <w:rStyle w:val="a4"/>
            <w:color w:val="0000FF"/>
            <w:u w:val="single"/>
          </w:rPr>
          <w:t>пункте 3 статьи 90</w:t>
        </w:r>
      </w:hyperlink>
      <w:r>
        <w:rPr>
          <w:rStyle w:val="s0"/>
        </w:rPr>
        <w:t xml:space="preserve"> и </w:t>
      </w:r>
      <w:hyperlink w:anchor="sub950000" w:history="1">
        <w:r>
          <w:rPr>
            <w:rStyle w:val="a4"/>
            <w:color w:val="0000FF"/>
            <w:u w:val="single"/>
          </w:rPr>
          <w:t>статье 95</w:t>
        </w:r>
      </w:hyperlink>
      <w:r>
        <w:rPr>
          <w:rStyle w:val="s0"/>
        </w:rPr>
        <w:t xml:space="preserve"> настоящего Кодекса.</w:t>
      </w:r>
    </w:p>
    <w:p w:rsidR="00000000" w:rsidRDefault="003D1D4C">
      <w:pPr>
        <w:pStyle w:val="pj"/>
      </w:pPr>
      <w:r>
        <w:rPr>
          <w:rStyle w:val="s0"/>
        </w:rPr>
        <w:t>2. Положения настоя</w:t>
      </w:r>
      <w:r>
        <w:rPr>
          <w:rStyle w:val="s0"/>
        </w:rPr>
        <w:t>щей статьи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w:t>
      </w:r>
      <w:r>
        <w:rPr>
          <w:rStyle w:val="s0"/>
        </w:rPr>
        <w:t xml:space="preserve"> финансовой отчетности признан в полном размере до 1 января 2012 года.</w:t>
      </w:r>
    </w:p>
    <w:p w:rsidR="00000000" w:rsidRDefault="003D1D4C">
      <w:pPr>
        <w:pStyle w:val="pji"/>
      </w:pPr>
      <w:r>
        <w:rPr>
          <w:rStyle w:val="s3"/>
        </w:rPr>
        <w:t xml:space="preserve">Пункт 3 изложен в редакции </w:t>
      </w:r>
      <w:hyperlink r:id="rId1775" w:anchor="sub_id=7891" w:history="1">
        <w:r>
          <w:rPr>
            <w:rStyle w:val="a4"/>
            <w:i/>
            <w:iCs/>
            <w:color w:val="0000FF"/>
            <w:u w:val="single"/>
          </w:rPr>
          <w:t>Закона</w:t>
        </w:r>
      </w:hyperlink>
      <w:r>
        <w:rPr>
          <w:rStyle w:val="s3"/>
        </w:rPr>
        <w:t xml:space="preserve"> РК от 07.03.14 г. № 177-V (введены в действие с 1 января 2012 года) (</w:t>
      </w:r>
      <w:hyperlink r:id="rId1776" w:anchor="sub_id=89010300" w:history="1">
        <w:r>
          <w:rPr>
            <w:rStyle w:val="a4"/>
            <w:i/>
            <w:iCs/>
            <w:color w:val="0000FF"/>
            <w:u w:val="single"/>
          </w:rPr>
          <w:t>см. стар. ред.</w:t>
        </w:r>
      </w:hyperlink>
      <w:r>
        <w:rPr>
          <w:rStyle w:val="s3"/>
        </w:rPr>
        <w:t>)</w:t>
      </w:r>
    </w:p>
    <w:p w:rsidR="00000000" w:rsidRDefault="003D1D4C">
      <w:pPr>
        <w:pStyle w:val="pj"/>
      </w:pPr>
      <w:r>
        <w:rPr>
          <w:rStyle w:val="s0"/>
        </w:rPr>
        <w:t>3. Доходом страховой, перестраховочной организации в виде активов перестрахования, созданных по незаработанным премиям, непроизошедшим убыткам, заявленным</w:t>
      </w:r>
      <w:r>
        <w:rPr>
          <w:rStyle w:val="s0"/>
        </w:rPr>
        <w:t>,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w:t>
      </w:r>
      <w:r>
        <w:rPr>
          <w:rStyle w:val="s0"/>
        </w:rPr>
        <w:t>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000000" w:rsidRDefault="003D1D4C">
      <w:pPr>
        <w:pStyle w:val="pj"/>
      </w:pPr>
      <w:r>
        <w:rPr>
          <w:rStyle w:val="s0"/>
        </w:rPr>
        <w:t>4. Доходом страховой, перес</w:t>
      </w:r>
      <w:r>
        <w:rPr>
          <w:rStyle w:val="s0"/>
        </w:rPr>
        <w:t>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w:t>
      </w:r>
      <w:r>
        <w:rPr>
          <w:rStyle w:val="s0"/>
        </w:rPr>
        <w:t>страховочной организации в соответствии с договором перестрахования.</w:t>
      </w:r>
    </w:p>
    <w:p w:rsidR="00000000" w:rsidRDefault="003D1D4C">
      <w:pPr>
        <w:pStyle w:val="pj"/>
      </w:pPr>
      <w:r>
        <w:rPr>
          <w:rStyle w:val="s0"/>
        </w:rPr>
        <w:t xml:space="preserve">При этом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w:t>
      </w:r>
      <w:r>
        <w:rPr>
          <w:rStyle w:val="s0"/>
        </w:rPr>
        <w:t>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 доход страхово</w:t>
      </w:r>
      <w:r>
        <w:rPr>
          <w:rStyle w:val="s0"/>
        </w:rPr>
        <w:t>й, перестраховочной организации в виде возмещения расходов по страховым выплатам определяется по следующей формуле:</w:t>
      </w:r>
    </w:p>
    <w:p w:rsidR="00000000" w:rsidRDefault="003D1D4C">
      <w:pPr>
        <w:pStyle w:val="pj"/>
      </w:pPr>
      <w:r>
        <w:rPr>
          <w:rStyle w:val="s0"/>
        </w:rPr>
        <w:t>Д * (А/Б), где:</w:t>
      </w:r>
    </w:p>
    <w:p w:rsidR="00000000" w:rsidRDefault="003D1D4C">
      <w:pPr>
        <w:pStyle w:val="pj"/>
      </w:pPr>
      <w:r>
        <w:rPr>
          <w:rStyle w:val="s0"/>
        </w:rPr>
        <w:t>Д - подлежащий получению (полученный) в отчетном налоговом периоде доход в виде возмещения расходов по страховым выплатам;</w:t>
      </w:r>
    </w:p>
    <w:p w:rsidR="00000000" w:rsidRDefault="003D1D4C">
      <w:pPr>
        <w:pStyle w:val="pj"/>
      </w:pPr>
      <w:r>
        <w:rPr>
          <w:rStyle w:val="s0"/>
        </w:rPr>
        <w:t>А</w:t>
      </w:r>
      <w:r>
        <w:rPr>
          <w:rStyle w:val="s0"/>
        </w:rPr>
        <w:t xml:space="preserve">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rsidR="00000000" w:rsidRDefault="003D1D4C">
      <w:pPr>
        <w:pStyle w:val="pj"/>
      </w:pPr>
      <w:r>
        <w:rPr>
          <w:rStyle w:val="s0"/>
        </w:rPr>
        <w:t>Б - страховые взносы, подлежащие получению (полученные) со дня вступле</w:t>
      </w:r>
      <w:r>
        <w:rPr>
          <w:rStyle w:val="s0"/>
        </w:rPr>
        <w:t>ния договора в силу по день признания в отчетном налоговом периоде дохода в виде возмещения расходов по страховым выплатам.</w:t>
      </w:r>
    </w:p>
    <w:p w:rsidR="00000000" w:rsidRDefault="003D1D4C">
      <w:pPr>
        <w:pStyle w:val="pj"/>
      </w:pPr>
      <w:r>
        <w:t> </w:t>
      </w:r>
    </w:p>
    <w:p w:rsidR="00000000" w:rsidRDefault="003D1D4C">
      <w:pPr>
        <w:pStyle w:val="pji"/>
      </w:pPr>
      <w:bookmarkStart w:id="150" w:name="SUB900000"/>
      <w:bookmarkEnd w:id="150"/>
      <w:r>
        <w:rPr>
          <w:rStyle w:val="s3"/>
        </w:rPr>
        <w:t xml:space="preserve">В статью 90 внесены изменения в соответствии с </w:t>
      </w:r>
      <w:hyperlink r:id="rId1777" w:anchor="sub_id=300" w:history="1">
        <w:r>
          <w:rPr>
            <w:rStyle w:val="a4"/>
            <w:i/>
            <w:iCs/>
            <w:color w:val="0000FF"/>
            <w:u w:val="single"/>
          </w:rPr>
          <w:t>За</w:t>
        </w:r>
        <w:r>
          <w:rPr>
            <w:rStyle w:val="a4"/>
            <w:i/>
            <w:iCs/>
            <w:color w:val="0000FF"/>
            <w:u w:val="single"/>
          </w:rPr>
          <w:t>коном</w:t>
        </w:r>
      </w:hyperlink>
      <w:r>
        <w:rPr>
          <w:rStyle w:val="s3"/>
        </w:rPr>
        <w:t xml:space="preserve"> РК от 13.02.09 № 135-IV (</w:t>
      </w:r>
      <w:hyperlink r:id="rId1778" w:anchor="sub_id=90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90. Доход от снижения размеров созданных провизий (резервов)</w:t>
      </w:r>
    </w:p>
    <w:p w:rsidR="00000000" w:rsidRDefault="003D1D4C">
      <w:pPr>
        <w:pStyle w:val="pji"/>
      </w:pPr>
      <w:r>
        <w:rPr>
          <w:rStyle w:val="s3"/>
        </w:rPr>
        <w:t xml:space="preserve">Действие пункта 1 было приостановлено с 1 января 2009 г. до 1 января 2013 г. в соответствии </w:t>
      </w:r>
      <w:hyperlink r:id="rId1779" w:anchor="sub_id=20000" w:history="1">
        <w:r>
          <w:rPr>
            <w:rStyle w:val="a4"/>
            <w:i/>
            <w:iCs/>
            <w:color w:val="0000FF"/>
            <w:u w:val="single"/>
          </w:rPr>
          <w:t>Законом</w:t>
        </w:r>
      </w:hyperlink>
      <w:r>
        <w:rPr>
          <w:rStyle w:val="s3"/>
        </w:rPr>
        <w:t xml:space="preserve"> РК от 21.07.11 г. № 467-IV. </w:t>
      </w:r>
    </w:p>
    <w:p w:rsidR="00000000" w:rsidRDefault="003D1D4C">
      <w:pPr>
        <w:pStyle w:val="pji"/>
      </w:pPr>
      <w:r>
        <w:rPr>
          <w:rStyle w:val="s3"/>
        </w:rPr>
        <w:t xml:space="preserve">Действие пункта 1 было приостановлено с 1 января 2013 г. до 1 января 2014 г., в период приостановления данный пункт действовал в редакции </w:t>
      </w:r>
      <w:hyperlink r:id="rId1780" w:anchor="sub_id=70000" w:history="1">
        <w:r>
          <w:rPr>
            <w:rStyle w:val="a4"/>
            <w:i/>
            <w:iCs/>
            <w:color w:val="0000FF"/>
            <w:u w:val="single"/>
          </w:rPr>
          <w:t>статьи 7</w:t>
        </w:r>
      </w:hyperlink>
      <w:r>
        <w:rPr>
          <w:rStyle w:val="s3"/>
        </w:rPr>
        <w:t xml:space="preserve"> Закона РК от 21.07.11 г. №</w:t>
      </w:r>
      <w:r>
        <w:rPr>
          <w:rStyle w:val="s3"/>
        </w:rPr>
        <w:t xml:space="preserve"> 467-IV</w:t>
      </w:r>
    </w:p>
    <w:p w:rsidR="00000000" w:rsidRDefault="003D1D4C">
      <w:pPr>
        <w:pStyle w:val="pji"/>
      </w:pPr>
      <w:r>
        <w:rPr>
          <w:rStyle w:val="s3"/>
        </w:rPr>
        <w:t xml:space="preserve">В пункт 1 внесены изменения в соответствии с </w:t>
      </w:r>
      <w:hyperlink r:id="rId1781" w:anchor="sub_id=335" w:history="1">
        <w:r>
          <w:rPr>
            <w:rStyle w:val="a4"/>
            <w:i/>
            <w:iCs/>
            <w:color w:val="0000FF"/>
            <w:u w:val="single"/>
          </w:rPr>
          <w:t>Законом</w:t>
        </w:r>
      </w:hyperlink>
      <w:r>
        <w:rPr>
          <w:rStyle w:val="s3"/>
        </w:rPr>
        <w:t xml:space="preserve"> РК от 16.11.09 г. № 200-IV (введены в действие с 1 января 2009 г.) (</w:t>
      </w:r>
      <w:hyperlink r:id="rId1782" w:anchor="sub_id=900102" w:history="1">
        <w:r>
          <w:rPr>
            <w:rStyle w:val="a4"/>
            <w:i/>
            <w:iCs/>
            <w:color w:val="0000FF"/>
            <w:u w:val="single"/>
          </w:rPr>
          <w:t>см. стар. ред.</w:t>
        </w:r>
      </w:hyperlink>
      <w:r>
        <w:rPr>
          <w:rStyle w:val="s3"/>
        </w:rPr>
        <w:t xml:space="preserve">); изложен в редакции </w:t>
      </w:r>
      <w:hyperlink r:id="rId1783" w:anchor="sub_id=901" w:history="1">
        <w:r>
          <w:rPr>
            <w:rStyle w:val="a4"/>
            <w:i/>
            <w:iCs/>
            <w:color w:val="0000FF"/>
            <w:u w:val="single"/>
          </w:rPr>
          <w:t>Закона</w:t>
        </w:r>
      </w:hyperlink>
      <w:r>
        <w:rPr>
          <w:rStyle w:val="s3"/>
        </w:rPr>
        <w:t xml:space="preserve"> РК от 26.11.12 г. № 57-V (введено в действие с 1 января 2014 г.) (</w:t>
      </w:r>
      <w:hyperlink r:id="rId1784" w:anchor="sub_id=900000" w:history="1">
        <w:r>
          <w:rPr>
            <w:rStyle w:val="a4"/>
            <w:i/>
            <w:iCs/>
            <w:color w:val="0000FF"/>
            <w:u w:val="single"/>
          </w:rPr>
          <w:t>см. стар. ред.</w:t>
        </w:r>
      </w:hyperlink>
      <w:r>
        <w:rPr>
          <w:rStyle w:val="s3"/>
        </w:rPr>
        <w:t xml:space="preserve">); внесены изменения в соответствии с </w:t>
      </w:r>
      <w:hyperlink r:id="rId1785" w:anchor="sub_id=90" w:history="1">
        <w:r>
          <w:rPr>
            <w:rStyle w:val="a4"/>
            <w:i/>
            <w:iCs/>
            <w:color w:val="0000FF"/>
            <w:u w:val="single"/>
          </w:rPr>
          <w:t>Законом</w:t>
        </w:r>
      </w:hyperlink>
      <w:r>
        <w:rPr>
          <w:rStyle w:val="s3"/>
        </w:rPr>
        <w:t xml:space="preserve"> РК от 26.12.12 г. № 61-V (введены в действие с 1 января 2014</w:t>
      </w:r>
      <w:r>
        <w:rPr>
          <w:rStyle w:val="s3"/>
        </w:rPr>
        <w:t xml:space="preserve"> г.) (</w:t>
      </w:r>
      <w:hyperlink r:id="rId1786" w:anchor="sub_id=900000" w:history="1">
        <w:r>
          <w:rPr>
            <w:rStyle w:val="a4"/>
            <w:i/>
            <w:iCs/>
            <w:color w:val="0000FF"/>
            <w:u w:val="single"/>
          </w:rPr>
          <w:t>см. стар. ред.</w:t>
        </w:r>
      </w:hyperlink>
      <w:r>
        <w:rPr>
          <w:rStyle w:val="s3"/>
        </w:rPr>
        <w:t xml:space="preserve">); </w:t>
      </w:r>
      <w:hyperlink r:id="rId1787" w:anchor="sub_id=90" w:history="1">
        <w:r>
          <w:rPr>
            <w:rStyle w:val="a4"/>
            <w:i/>
            <w:iCs/>
            <w:color w:val="0000FF"/>
            <w:u w:val="single"/>
          </w:rPr>
          <w:t>Законом</w:t>
        </w:r>
      </w:hyperlink>
      <w:r>
        <w:rPr>
          <w:rStyle w:val="s3"/>
        </w:rPr>
        <w:t xml:space="preserve"> РК от 07.03.14 г. № 177-V (введены в действие с 1 января 2014</w:t>
      </w:r>
      <w:r>
        <w:rPr>
          <w:rStyle w:val="s3"/>
        </w:rPr>
        <w:t xml:space="preserve"> года) (</w:t>
      </w:r>
      <w:hyperlink r:id="rId1788" w:anchor="sub_id=900000" w:history="1">
        <w:r>
          <w:rPr>
            <w:rStyle w:val="a4"/>
            <w:i/>
            <w:iCs/>
            <w:color w:val="0000FF"/>
            <w:u w:val="single"/>
          </w:rPr>
          <w:t>см. стар. ред.</w:t>
        </w:r>
      </w:hyperlink>
      <w:r>
        <w:rPr>
          <w:rStyle w:val="s3"/>
        </w:rPr>
        <w:t>)</w:t>
      </w:r>
    </w:p>
    <w:p w:rsidR="00000000" w:rsidRDefault="003D1D4C">
      <w:pPr>
        <w:pStyle w:val="pj"/>
      </w:pPr>
      <w:r>
        <w:rPr>
          <w:rStyle w:val="s0"/>
        </w:rPr>
        <w:t>1. Доходами от снижения размеров провизий (резервов), созданных налогоплательщиком, имеющим право на вычет суммы расходов по созданию провизий (резе</w:t>
      </w:r>
      <w:r>
        <w:rPr>
          <w:rStyle w:val="s0"/>
        </w:rPr>
        <w:t xml:space="preserve">рвов) в соответствии с пунктами 1, 1-3, 3 и 4 </w:t>
      </w:r>
      <w:hyperlink w:anchor="sub1060000" w:history="1">
        <w:r>
          <w:rPr>
            <w:rStyle w:val="a4"/>
            <w:color w:val="0000FF"/>
            <w:u w:val="single"/>
          </w:rPr>
          <w:t>статьи 106</w:t>
        </w:r>
      </w:hyperlink>
      <w:r>
        <w:rPr>
          <w:rStyle w:val="s0"/>
        </w:rPr>
        <w:t xml:space="preserve"> настоящего Кодекса, если иное не предусмотрено настоящей статьей, признаются:</w:t>
      </w:r>
    </w:p>
    <w:p w:rsidR="00000000" w:rsidRDefault="003D1D4C">
      <w:pPr>
        <w:pStyle w:val="pj"/>
      </w:pPr>
      <w:r>
        <w:rPr>
          <w:rStyle w:val="s0"/>
        </w:rPr>
        <w:t>1) суммы провизии (резервов), отнесенные ранее на вычеты, в размере, пропорциональном су</w:t>
      </w:r>
      <w:r>
        <w:rPr>
          <w:rStyle w:val="s0"/>
        </w:rPr>
        <w:t>мме исполнения, при исполнении должником требования;</w:t>
      </w:r>
    </w:p>
    <w:p w:rsidR="00000000" w:rsidRDefault="003D1D4C">
      <w:pPr>
        <w:pStyle w:val="pj"/>
      </w:pPr>
      <w:r>
        <w:rPr>
          <w:rStyle w:val="s0"/>
        </w:rPr>
        <w:t xml:space="preserve">2) суммы провизии (резервов), ранее отнесенные на вычеты, при уменьшении размера требований к должнику на основании договора об отступном, договора новации, переуступки права требования путем заключения </w:t>
      </w:r>
      <w:r>
        <w:rPr>
          <w:rStyle w:val="s0"/>
        </w:rPr>
        <w:t>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000000" w:rsidRDefault="003D1D4C">
      <w:pPr>
        <w:pStyle w:val="pji"/>
      </w:pPr>
      <w:hyperlink r:id="rId1789" w:history="1">
        <w:r>
          <w:rPr>
            <w:rStyle w:val="a4"/>
            <w:rFonts w:ascii="Segoe UI Symbol" w:hAnsi="Segoe UI Symbol"/>
            <w:i/>
            <w:iCs/>
            <w:color w:val="0000FF"/>
            <w:u w:val="single"/>
          </w:rPr>
          <w:t>*</w:t>
        </w:r>
      </w:hyperlink>
    </w:p>
    <w:p w:rsidR="00000000" w:rsidRDefault="003D1D4C">
      <w:pPr>
        <w:pStyle w:val="pj"/>
      </w:pPr>
      <w:r>
        <w:rPr>
          <w:rStyle w:val="s0"/>
        </w:rPr>
        <w:t>3) суммы уменьшения ранее отнесенных на вычеты провизии (резервов) в размере, пропорциональном сумме переклассифицированного требования, при переклассификации требований.</w:t>
      </w:r>
    </w:p>
    <w:p w:rsidR="00000000" w:rsidRDefault="003D1D4C">
      <w:pPr>
        <w:pStyle w:val="pji"/>
      </w:pPr>
      <w:r>
        <w:rPr>
          <w:rStyle w:val="s3"/>
        </w:rPr>
        <w:t xml:space="preserve">Статья дополнена пунктом 1-1 в соответствии с </w:t>
      </w:r>
      <w:hyperlink r:id="rId1790" w:anchor="sub_id=90" w:history="1">
        <w:r>
          <w:rPr>
            <w:rStyle w:val="a4"/>
            <w:i/>
            <w:iCs/>
            <w:color w:val="0000FF"/>
            <w:u w:val="single"/>
          </w:rPr>
          <w:t>Законом</w:t>
        </w:r>
      </w:hyperlink>
      <w:r>
        <w:rPr>
          <w:rStyle w:val="s3"/>
        </w:rPr>
        <w:t xml:space="preserve"> РК от 26.12.12 г. № 61-V (введен в действие с 1 января 2012 г. и действует до 1 января 2027 г.)</w:t>
      </w:r>
    </w:p>
    <w:p w:rsidR="00000000" w:rsidRDefault="003D1D4C">
      <w:pPr>
        <w:pStyle w:val="pj"/>
      </w:pPr>
      <w:r>
        <w:rPr>
          <w:rStyle w:val="s0"/>
        </w:rPr>
        <w:t>1-1. Доходами от снижения размеров провизий (резервов), созданных налогоплательщиком, имеющим право на вычет су</w:t>
      </w:r>
      <w:r>
        <w:rPr>
          <w:rStyle w:val="s0"/>
        </w:rPr>
        <w:t xml:space="preserve">ммы расходов по созданию провизий (резервов) в соответствии с </w:t>
      </w:r>
      <w:hyperlink w:anchor="sub1060000" w:history="1">
        <w:r>
          <w:rPr>
            <w:rStyle w:val="a4"/>
            <w:color w:val="0000FF"/>
            <w:u w:val="single"/>
          </w:rPr>
          <w:t>пунктом 1-1 статьи 106</w:t>
        </w:r>
      </w:hyperlink>
      <w:r>
        <w:rPr>
          <w:rStyle w:val="s0"/>
        </w:rPr>
        <w:t xml:space="preserve"> настоящего Кодекса, признаются:</w:t>
      </w:r>
    </w:p>
    <w:p w:rsidR="00000000" w:rsidRDefault="003D1D4C">
      <w:pPr>
        <w:pStyle w:val="pj"/>
      </w:pPr>
      <w:r>
        <w:rPr>
          <w:rStyle w:val="s0"/>
        </w:rPr>
        <w:t>1) суммы провизий (резервов), отнесенные ранее на вычеты, в размере, пропорциональном сумме исполнения, пр</w:t>
      </w:r>
      <w:r>
        <w:rPr>
          <w:rStyle w:val="s0"/>
        </w:rPr>
        <w:t>и исполнении должником требования;</w:t>
      </w:r>
    </w:p>
    <w:p w:rsidR="00000000" w:rsidRDefault="003D1D4C">
      <w:pPr>
        <w:pStyle w:val="pj"/>
      </w:pPr>
      <w:r>
        <w:rPr>
          <w:rStyle w:val="s0"/>
        </w:rPr>
        <w:t xml:space="preserve">2) суммы провизий (резервов), ранее отнесенные на вычеты,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w:t>
      </w:r>
      <w:r>
        <w:rPr>
          <w:rStyle w:val="s0"/>
        </w:rPr>
        <w:t>(или)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000000" w:rsidRDefault="003D1D4C">
      <w:pPr>
        <w:pStyle w:val="pj"/>
      </w:pPr>
      <w:r>
        <w:rPr>
          <w:rStyle w:val="s0"/>
        </w:rPr>
        <w:t>3) суммы уменьшения ранее отнесенных на вычеты провизий (резервов) в размере, пропорциональном сумме переклас</w:t>
      </w:r>
      <w:r>
        <w:rPr>
          <w:rStyle w:val="s0"/>
        </w:rPr>
        <w:t>сифицированного требования, при переклассификации требований;</w:t>
      </w:r>
    </w:p>
    <w:p w:rsidR="00000000" w:rsidRDefault="003D1D4C">
      <w:pPr>
        <w:pStyle w:val="pji"/>
      </w:pPr>
      <w:r>
        <w:rPr>
          <w:rStyle w:val="s3"/>
        </w:rPr>
        <w:t xml:space="preserve">Подпункт 4 изложен в редакции </w:t>
      </w:r>
      <w:hyperlink r:id="rId1791" w:anchor="sub_id=90" w:history="1">
        <w:r>
          <w:rPr>
            <w:rStyle w:val="a5"/>
            <w:i/>
            <w:iCs/>
          </w:rPr>
          <w:t>Закона</w:t>
        </w:r>
      </w:hyperlink>
      <w:r>
        <w:rPr>
          <w:rStyle w:val="s3"/>
        </w:rPr>
        <w:t xml:space="preserve"> РК от 25.12.17 г. № 122-VI (введено в действие с 1 января 2012 г.) (</w:t>
      </w:r>
      <w:hyperlink r:id="rId1792" w:anchor="sub_id=900000" w:history="1">
        <w:r>
          <w:rPr>
            <w:rStyle w:val="a5"/>
            <w:i/>
            <w:iCs/>
          </w:rPr>
          <w:t>см. стар. ред.</w:t>
        </w:r>
      </w:hyperlink>
      <w:r>
        <w:rPr>
          <w:rStyle w:val="s3"/>
        </w:rPr>
        <w:t>)</w:t>
      </w:r>
    </w:p>
    <w:p w:rsidR="00000000" w:rsidRDefault="003D1D4C">
      <w:pPr>
        <w:pStyle w:val="pj"/>
      </w:pPr>
      <w:r>
        <w:rPr>
          <w:rStyle w:val="s0"/>
        </w:rPr>
        <w:t>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w:t>
      </w:r>
      <w:r>
        <w:rPr>
          <w:rStyle w:val="s0"/>
        </w:rPr>
        <w:t xml:space="preserve"> отнесенные на вычеты 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w:t>
      </w:r>
      <w:r>
        <w:rPr>
          <w:rStyle w:val="s0"/>
        </w:rPr>
        <w:t xml:space="preserve"> указанные в настоящем подпункте, включаются в совокупный годовой доход банка за налоговый период, приходящийся на 2026 год.</w:t>
      </w:r>
    </w:p>
    <w:p w:rsidR="00000000" w:rsidRDefault="003D1D4C">
      <w:pPr>
        <w:pStyle w:val="pji"/>
      </w:pPr>
      <w:r>
        <w:rPr>
          <w:rStyle w:val="s3"/>
        </w:rPr>
        <w:t xml:space="preserve">Статья дополнена пунктом 1-2 в соответствии с </w:t>
      </w:r>
      <w:hyperlink r:id="rId1793" w:anchor="sub_id=90" w:history="1">
        <w:r>
          <w:rPr>
            <w:rStyle w:val="a4"/>
            <w:i/>
            <w:iCs/>
            <w:color w:val="0000FF"/>
            <w:u w:val="single"/>
          </w:rPr>
          <w:t>Закон</w:t>
        </w:r>
        <w:r>
          <w:rPr>
            <w:rStyle w:val="a4"/>
            <w:i/>
            <w:iCs/>
            <w:color w:val="0000FF"/>
            <w:u w:val="single"/>
          </w:rPr>
          <w:t>ом</w:t>
        </w:r>
      </w:hyperlink>
      <w:r>
        <w:rPr>
          <w:rStyle w:val="s3"/>
        </w:rPr>
        <w:t xml:space="preserve"> РК от 26.12.12 г. № 61-V (введено в действие с 1 января 2013 г.)</w:t>
      </w:r>
    </w:p>
    <w:p w:rsidR="00000000" w:rsidRDefault="003D1D4C">
      <w:pPr>
        <w:pStyle w:val="pj"/>
      </w:pPr>
      <w:r>
        <w:rPr>
          <w:rStyle w:val="s0"/>
        </w:rPr>
        <w:t>1-2. Доходом от снижения размеров провизий (резервов) признается отрицательная разница между размером динамического резерва, определенного на конец отчетного налогового периода, и размером</w:t>
      </w:r>
      <w:r>
        <w:rPr>
          <w:rStyle w:val="s0"/>
        </w:rPr>
        <w:t xml:space="preserve"> динамического резерва, определенного на конец предыдущего налогового периода.</w:t>
      </w:r>
    </w:p>
    <w:p w:rsidR="00000000" w:rsidRDefault="003D1D4C">
      <w:pPr>
        <w:pStyle w:val="pj"/>
      </w:pPr>
      <w:r>
        <w:rPr>
          <w:rStyle w:val="s0"/>
        </w:rPr>
        <w:t xml:space="preserve">Положения настоящего пункта применяются налогоплательщиком, имеющим право на вычет в соответствии с </w:t>
      </w:r>
      <w:hyperlink w:anchor="sub106010200" w:history="1">
        <w:r>
          <w:rPr>
            <w:rStyle w:val="a4"/>
            <w:color w:val="0000FF"/>
            <w:u w:val="single"/>
          </w:rPr>
          <w:t>пунктом 1-2 статьи 106</w:t>
        </w:r>
      </w:hyperlink>
      <w:r>
        <w:rPr>
          <w:rStyle w:val="s0"/>
        </w:rPr>
        <w:t xml:space="preserve"> настоящего Кодекса.</w:t>
      </w:r>
    </w:p>
    <w:p w:rsidR="00000000" w:rsidRDefault="003D1D4C">
      <w:pPr>
        <w:pStyle w:val="pji"/>
      </w:pPr>
      <w:r>
        <w:rPr>
          <w:rStyle w:val="s3"/>
        </w:rPr>
        <w:t xml:space="preserve">Действие пункта 2 статьи 90 было приостановлено до 1 января 2012 года в соответствии со </w:t>
      </w:r>
      <w:hyperlink r:id="rId1794" w:anchor="sub_id=130000" w:history="1">
        <w:r>
          <w:rPr>
            <w:rStyle w:val="a4"/>
            <w:i/>
            <w:iCs/>
            <w:color w:val="0000FF"/>
            <w:u w:val="single"/>
          </w:rPr>
          <w:t>статьей 13</w:t>
        </w:r>
      </w:hyperlink>
      <w:r>
        <w:rPr>
          <w:rStyle w:val="s3"/>
        </w:rPr>
        <w:t xml:space="preserve"> Закона РК от 10.12.08 г. № 100-IV; на период с 1 января 2012 года до 1 я</w:t>
      </w:r>
      <w:r>
        <w:rPr>
          <w:rStyle w:val="s3"/>
        </w:rPr>
        <w:t xml:space="preserve">нваря 2013 года пункт 2 статьи 90 действовал в редакции </w:t>
      </w:r>
      <w:hyperlink r:id="rId1795" w:anchor="sub_id=20000" w:history="1">
        <w:r>
          <w:rPr>
            <w:rStyle w:val="a4"/>
            <w:i/>
            <w:iCs/>
            <w:color w:val="0000FF"/>
            <w:u w:val="single"/>
          </w:rPr>
          <w:t>Закона</w:t>
        </w:r>
      </w:hyperlink>
    </w:p>
    <w:p w:rsidR="00000000" w:rsidRDefault="003D1D4C">
      <w:pPr>
        <w:pStyle w:val="pji"/>
      </w:pPr>
      <w:r>
        <w:rPr>
          <w:rStyle w:val="s3"/>
        </w:rPr>
        <w:t xml:space="preserve">В пункт 2 внесены изменения в соответствии со </w:t>
      </w:r>
      <w:hyperlink r:id="rId1796" w:anchor="sub_id=590000" w:history="1">
        <w:r>
          <w:rPr>
            <w:rStyle w:val="a4"/>
            <w:i/>
            <w:iCs/>
            <w:color w:val="0000FF"/>
            <w:u w:val="single"/>
          </w:rPr>
          <w:t>статьей 59</w:t>
        </w:r>
      </w:hyperlink>
      <w:r>
        <w:rPr>
          <w:rStyle w:val="s3"/>
        </w:rPr>
        <w:t xml:space="preserve"> Закона РК от 10.12.08 г. № 100-IV (на период с 1 января 2012 г. до 1 января 2013 г.) (</w:t>
      </w:r>
      <w:hyperlink r:id="rId1797" w:anchor="sub_id=900200" w:history="1">
        <w:r>
          <w:rPr>
            <w:rStyle w:val="a4"/>
            <w:i/>
            <w:iCs/>
            <w:color w:val="0000FF"/>
            <w:u w:val="single"/>
          </w:rPr>
          <w:t>см. стар. ред.</w:t>
        </w:r>
      </w:hyperlink>
      <w:r>
        <w:rPr>
          <w:rStyle w:val="s3"/>
        </w:rPr>
        <w:t>); (на период с 1 января 2013 г. до 1 января 2014 г.) (</w:t>
      </w:r>
      <w:hyperlink r:id="rId1798" w:anchor="sub_id=900200" w:history="1">
        <w:r>
          <w:rPr>
            <w:rStyle w:val="a4"/>
            <w:i/>
            <w:iCs/>
            <w:color w:val="0000FF"/>
            <w:u w:val="single"/>
          </w:rPr>
          <w:t>см. стар. ред.</w:t>
        </w:r>
      </w:hyperlink>
      <w:r>
        <w:rPr>
          <w:rStyle w:val="s3"/>
        </w:rPr>
        <w:t xml:space="preserve">); </w:t>
      </w:r>
      <w:hyperlink r:id="rId1799" w:anchor="sub_id=90" w:history="1">
        <w:r>
          <w:rPr>
            <w:rStyle w:val="a4"/>
            <w:i/>
            <w:iCs/>
            <w:color w:val="0000FF"/>
            <w:u w:val="single"/>
          </w:rPr>
          <w:t>Законом</w:t>
        </w:r>
      </w:hyperlink>
      <w:r>
        <w:rPr>
          <w:rStyle w:val="s3"/>
        </w:rPr>
        <w:t xml:space="preserve"> РК от 26.12.</w:t>
      </w:r>
      <w:r>
        <w:rPr>
          <w:rStyle w:val="s3"/>
        </w:rPr>
        <w:t>12 г. № 61-V (введены в действие с 1 января 2013 г.) (</w:t>
      </w:r>
      <w:hyperlink r:id="rId1800" w:anchor="sub_id=9002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пункт 2 - </w:t>
      </w:r>
      <w:hyperlink r:id="rId1801" w:anchor="sub_id=906" w:history="1">
        <w:r>
          <w:rPr>
            <w:rStyle w:val="a4"/>
            <w:i/>
            <w:iCs/>
            <w:color w:val="0000FF"/>
            <w:u w:val="single"/>
          </w:rPr>
          <w:t>Закон</w:t>
        </w:r>
      </w:hyperlink>
      <w:r>
        <w:rPr>
          <w:rStyle w:val="s3"/>
        </w:rPr>
        <w:t xml:space="preserve"> РК от 26.11.12 г. № 57-V (вводятся в действие с 1 января 2018 г.); </w:t>
      </w:r>
      <w:hyperlink r:id="rId1802" w:anchor="sub_id=90" w:history="1">
        <w:r>
          <w:rPr>
            <w:rStyle w:val="a4"/>
            <w:i/>
            <w:iCs/>
            <w:color w:val="0000FF"/>
            <w:u w:val="single"/>
          </w:rPr>
          <w:t>Закон</w:t>
        </w:r>
      </w:hyperlink>
      <w:r>
        <w:rPr>
          <w:rStyle w:val="s3"/>
        </w:rPr>
        <w:t xml:space="preserve"> РК от 07.03.14 г. № 177-V (вводятся в действие с 1 января 2018 г.)</w:t>
      </w:r>
    </w:p>
    <w:p w:rsidR="00000000" w:rsidRDefault="003D1D4C">
      <w:pPr>
        <w:pStyle w:val="pji"/>
      </w:pPr>
      <w:r>
        <w:rPr>
          <w:rStyle w:val="s3"/>
        </w:rPr>
        <w:t>На период с 1 января 2013</w:t>
      </w:r>
      <w:r>
        <w:rPr>
          <w:rStyle w:val="s3"/>
        </w:rPr>
        <w:t xml:space="preserve"> года до 1 января 2018 года пункт 2 статьи 90 действует в редакции </w:t>
      </w:r>
      <w:hyperlink r:id="rId1803" w:anchor="sub_id=30000" w:history="1">
        <w:r>
          <w:rPr>
            <w:rStyle w:val="a4"/>
            <w:i/>
            <w:iCs/>
            <w:color w:val="0000FF"/>
            <w:u w:val="single"/>
          </w:rPr>
          <w:t>Закона</w:t>
        </w:r>
      </w:hyperlink>
      <w:r>
        <w:rPr>
          <w:rStyle w:val="s3"/>
        </w:rPr>
        <w:t xml:space="preserve"> РК от 07.03.14 г. № 177-V (</w:t>
      </w:r>
      <w:hyperlink r:id="rId1804" w:anchor="sub_id=900200" w:history="1">
        <w:r>
          <w:rPr>
            <w:rStyle w:val="a4"/>
            <w:i/>
            <w:iCs/>
            <w:color w:val="0000FF"/>
            <w:u w:val="single"/>
          </w:rPr>
          <w:t>см. стар. ред.</w:t>
        </w:r>
      </w:hyperlink>
      <w:r>
        <w:rPr>
          <w:rStyle w:val="s3"/>
        </w:rPr>
        <w:t>)</w:t>
      </w:r>
    </w:p>
    <w:p w:rsidR="00000000" w:rsidRDefault="003D1D4C">
      <w:pPr>
        <w:pStyle w:val="pj"/>
      </w:pPr>
      <w:r>
        <w:rPr>
          <w:rStyle w:val="s0"/>
        </w:rPr>
        <w:t xml:space="preserve">2.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hyperlink w:anchor="sub1060000" w:history="1">
        <w:r>
          <w:rPr>
            <w:rStyle w:val="a4"/>
            <w:color w:val="0000FF"/>
            <w:u w:val="single"/>
          </w:rPr>
          <w:t>пунктами 1,</w:t>
        </w:r>
        <w:r>
          <w:rPr>
            <w:rStyle w:val="a4"/>
            <w:color w:val="0000FF"/>
            <w:u w:val="single"/>
          </w:rPr>
          <w:t xml:space="preserve"> 1-1, 1-3, 3 и 4 статьи 106</w:t>
        </w:r>
      </w:hyperlink>
      <w:r>
        <w:rPr>
          <w:rStyle w:val="s0"/>
        </w:rPr>
        <w:t xml:space="preserve"> настоящего Кодекса, суммы провизий (резервов), ранее отнесенные на вычеты, при уменьшении размера требований к должнику в следующих случаях:</w:t>
      </w:r>
    </w:p>
    <w:p w:rsidR="00000000" w:rsidRDefault="003D1D4C">
      <w:pPr>
        <w:pStyle w:val="pji"/>
      </w:pPr>
      <w:r>
        <w:rPr>
          <w:rStyle w:val="s3"/>
        </w:rPr>
        <w:t xml:space="preserve">Подпункт 1 изложен в редакции </w:t>
      </w:r>
      <w:hyperlink r:id="rId1805" w:anchor="sub_id=790" w:history="1">
        <w:r>
          <w:rPr>
            <w:rStyle w:val="a4"/>
            <w:i/>
            <w:iCs/>
            <w:color w:val="0000FF"/>
            <w:u w:val="single"/>
          </w:rPr>
          <w:t>Закона</w:t>
        </w:r>
      </w:hyperlink>
      <w:r>
        <w:rPr>
          <w:rStyle w:val="s3"/>
        </w:rPr>
        <w:t xml:space="preserve"> РК от 24.12.12 г. № 60-V (</w:t>
      </w:r>
      <w:hyperlink r:id="rId1806" w:anchor="sub_id=900201" w:history="1">
        <w:r>
          <w:rPr>
            <w:rStyle w:val="a4"/>
            <w:i/>
            <w:iCs/>
            <w:color w:val="0000FF"/>
            <w:u w:val="single"/>
          </w:rPr>
          <w:t>см. стар. ред.</w:t>
        </w:r>
      </w:hyperlink>
      <w:r>
        <w:rPr>
          <w:rStyle w:val="s3"/>
        </w:rPr>
        <w:t>)</w:t>
      </w:r>
    </w:p>
    <w:p w:rsidR="00000000" w:rsidRDefault="003D1D4C">
      <w:pPr>
        <w:pStyle w:val="pj"/>
      </w:pPr>
      <w:r>
        <w:rPr>
          <w:rStyle w:val="s0"/>
        </w:rPr>
        <w:t>1) исключения из Национального реестра бизнес-идентификационных номеров в связи с ликвидацией юриди</w:t>
      </w:r>
      <w:r>
        <w:rPr>
          <w:rStyle w:val="s0"/>
        </w:rPr>
        <w:t xml:space="preserve">ческого лица-должника по решению суда по основаниям, установленным </w:t>
      </w:r>
      <w:hyperlink r:id="rId1807" w:anchor="sub_id=490200" w:history="1">
        <w:r>
          <w:rPr>
            <w:rStyle w:val="a4"/>
            <w:color w:val="0000FF"/>
            <w:u w:val="single"/>
          </w:rPr>
          <w:t>законодательными актами</w:t>
        </w:r>
      </w:hyperlink>
      <w:r>
        <w:rPr>
          <w:rStyle w:val="s0"/>
        </w:rPr>
        <w:t xml:space="preserve"> Республики Казахстан;</w:t>
      </w:r>
    </w:p>
    <w:p w:rsidR="00000000" w:rsidRDefault="003D1D4C">
      <w:pPr>
        <w:pStyle w:val="pji"/>
      </w:pPr>
      <w:r>
        <w:rPr>
          <w:rStyle w:val="s3"/>
        </w:rPr>
        <w:t xml:space="preserve">Подпункт 2 изложен в редакции </w:t>
      </w:r>
      <w:hyperlink r:id="rId1808" w:anchor="sub_id=90" w:history="1">
        <w:r>
          <w:rPr>
            <w:rStyle w:val="a4"/>
            <w:i/>
            <w:iCs/>
            <w:color w:val="0000FF"/>
            <w:u w:val="single"/>
          </w:rPr>
          <w:t>Закона</w:t>
        </w:r>
      </w:hyperlink>
      <w:r>
        <w:rPr>
          <w:rStyle w:val="s3"/>
        </w:rPr>
        <w:t xml:space="preserve"> РК от 07.03.14 г. № 177-V (введены в действие с 1 января 2014 года) (</w:t>
      </w:r>
      <w:hyperlink r:id="rId1809" w:anchor="sub_id=900202" w:history="1">
        <w:r>
          <w:rPr>
            <w:rStyle w:val="a4"/>
            <w:i/>
            <w:iCs/>
            <w:color w:val="0000FF"/>
            <w:u w:val="single"/>
          </w:rPr>
          <w:t>см. стар. ред.</w:t>
        </w:r>
      </w:hyperlink>
      <w:r>
        <w:rPr>
          <w:rStyle w:val="s3"/>
        </w:rPr>
        <w:t>)</w:t>
      </w:r>
    </w:p>
    <w:p w:rsidR="00000000" w:rsidRDefault="003D1D4C">
      <w:pPr>
        <w:pStyle w:val="pj"/>
      </w:pPr>
      <w:r>
        <w:t xml:space="preserve">2) </w:t>
      </w:r>
      <w:r>
        <w:rPr>
          <w:rStyle w:val="s0"/>
        </w:rPr>
        <w:t>признания физического лица - должника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000000" w:rsidRDefault="003D1D4C">
      <w:pPr>
        <w:pStyle w:val="pji"/>
      </w:pPr>
      <w:r>
        <w:rPr>
          <w:rStyle w:val="s3"/>
        </w:rPr>
        <w:t xml:space="preserve">Пункт дополнен подпунктом 2-1 в соответствии с </w:t>
      </w:r>
      <w:hyperlink r:id="rId1810" w:anchor="sub_id=90" w:history="1">
        <w:r>
          <w:rPr>
            <w:rStyle w:val="a4"/>
            <w:i/>
            <w:iCs/>
            <w:color w:val="0000FF"/>
            <w:u w:val="single"/>
          </w:rPr>
          <w:t>Законом</w:t>
        </w:r>
      </w:hyperlink>
      <w:r>
        <w:rPr>
          <w:rStyle w:val="s3"/>
        </w:rPr>
        <w:t xml:space="preserve"> РК от 07.03.14 г. № 177-V (введены в действие с 1 января 2014 года)</w:t>
      </w:r>
    </w:p>
    <w:p w:rsidR="00000000" w:rsidRDefault="003D1D4C">
      <w:pPr>
        <w:pStyle w:val="pj"/>
      </w:pPr>
      <w:r>
        <w:rPr>
          <w:rStyle w:val="s0"/>
        </w:rPr>
        <w:t>2-1) установления физическому лицу - должнику инвалид</w:t>
      </w:r>
      <w:r>
        <w:rPr>
          <w:rStyle w:val="s0"/>
        </w:rPr>
        <w:t>ности I, II группы, а также в случае смерти физического лица - должника;</w:t>
      </w:r>
    </w:p>
    <w:p w:rsidR="00000000" w:rsidRDefault="003D1D4C">
      <w:pPr>
        <w:pStyle w:val="pji"/>
      </w:pPr>
      <w:r>
        <w:rPr>
          <w:rStyle w:val="s3"/>
        </w:rPr>
        <w:t xml:space="preserve">О внесении изменений в подпункты 3 и 4 см. </w:t>
      </w:r>
      <w:hyperlink r:id="rId1811" w:anchor="sub_id=90" w:history="1">
        <w:r>
          <w:rPr>
            <w:rStyle w:val="a4"/>
            <w:i/>
            <w:iCs/>
            <w:color w:val="0000FF"/>
            <w:u w:val="single"/>
          </w:rPr>
          <w:t>Закон</w:t>
        </w:r>
      </w:hyperlink>
      <w:r>
        <w:rPr>
          <w:rStyle w:val="s3"/>
        </w:rPr>
        <w:t xml:space="preserve"> РК от 07.03.14 г. № 177-V (вводятся в действие с 1 янв</w:t>
      </w:r>
      <w:r>
        <w:rPr>
          <w:rStyle w:val="s3"/>
        </w:rPr>
        <w:t>аря 2018 года)</w:t>
      </w:r>
    </w:p>
    <w:p w:rsidR="00000000" w:rsidRDefault="003D1D4C">
      <w:pPr>
        <w:pStyle w:val="pj"/>
      </w:pPr>
      <w:r>
        <w:t xml:space="preserve">3) вступления в законную силу постановления судебного исполнителя о возврате исполнительного документа </w:t>
      </w:r>
      <w:r>
        <w:rPr>
          <w:rStyle w:val="s0"/>
        </w:rPr>
        <w:t xml:space="preserve">налогоплательщику, имеющему право на вычет суммы расходов по созданию провизии (резервов) в соответствии с пунктами </w:t>
      </w:r>
      <w:r>
        <w:t xml:space="preserve">1, 1-1, 1-3, 3 и 4 </w:t>
      </w:r>
      <w:hyperlink w:anchor="sub1060000" w:history="1">
        <w:r>
          <w:rPr>
            <w:rStyle w:val="a4"/>
            <w:color w:val="0000FF"/>
            <w:u w:val="single"/>
          </w:rPr>
          <w:t>статьи 106</w:t>
        </w:r>
      </w:hyperlink>
      <w:r>
        <w:rPr>
          <w:rStyle w:val="s0"/>
        </w:rPr>
        <w:t xml:space="preserve"> настоящего Кодекса</w:t>
      </w:r>
      <w:r>
        <w:t xml:space="preserve">, в случае, когда у должника и третьих лиц, несущих совместно с должником солидарную или субсидиарную ответственность перед </w:t>
      </w:r>
      <w:r>
        <w:rPr>
          <w:rStyle w:val="s0"/>
        </w:rPr>
        <w:t>налогоплательщиком, имеющим право на вычет суммы расходов по созданию про</w:t>
      </w:r>
      <w:r>
        <w:rPr>
          <w:rStyle w:val="s0"/>
        </w:rPr>
        <w:t xml:space="preserve">визии (резервов) в соответствии с пунктами </w:t>
      </w:r>
      <w:r>
        <w:t xml:space="preserve">1, 1-1, 1-3, 3 и 4 </w:t>
      </w:r>
      <w:r>
        <w:rPr>
          <w:rStyle w:val="s0"/>
        </w:rPr>
        <w:t>статьи 106 настоящего Кодекса</w:t>
      </w:r>
      <w:r>
        <w:t xml:space="preserve">,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w:t>
      </w:r>
      <w:hyperlink r:id="rId1812" w:anchor="sub_id=320000" w:history="1">
        <w:r>
          <w:rPr>
            <w:rStyle w:val="a4"/>
            <w:color w:val="0000FF"/>
            <w:u w:val="single"/>
          </w:rPr>
          <w:t>законодательством</w:t>
        </w:r>
      </w:hyperlink>
      <w:r>
        <w:t xml:space="preserve">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000000" w:rsidRDefault="003D1D4C">
      <w:pPr>
        <w:pStyle w:val="pj"/>
      </w:pPr>
      <w:r>
        <w:t xml:space="preserve">4) вступления в законную силу решения суда об отказе </w:t>
      </w:r>
      <w:r>
        <w:rPr>
          <w:rStyle w:val="s0"/>
        </w:rPr>
        <w:t xml:space="preserve">налогоплательщику, имеющему право на вычет суммы расходов по созданию провизии (резервов) в соответствии с пунктами </w:t>
      </w:r>
      <w:r>
        <w:t xml:space="preserve">1, 1-1, 1-3, 3 и 4 </w:t>
      </w:r>
      <w:hyperlink w:anchor="sub1060000" w:history="1">
        <w:r>
          <w:rPr>
            <w:rStyle w:val="a4"/>
            <w:color w:val="0000FF"/>
            <w:u w:val="single"/>
          </w:rPr>
          <w:t>статьи 106</w:t>
        </w:r>
      </w:hyperlink>
      <w:r>
        <w:rPr>
          <w:rStyle w:val="s0"/>
        </w:rPr>
        <w:t xml:space="preserve"> настоящего Кодекса</w:t>
      </w:r>
      <w:r>
        <w:t>, в об</w:t>
      </w:r>
      <w:r>
        <w:t xml:space="preserve">ращении взыскания на имущество, в том числе деньги, ценные бумаги или доходы должника; </w:t>
      </w:r>
    </w:p>
    <w:p w:rsidR="00000000" w:rsidRDefault="003D1D4C">
      <w:pPr>
        <w:pStyle w:val="pj"/>
      </w:pPr>
      <w:r>
        <w:rPr>
          <w:rStyle w:val="s0"/>
        </w:rPr>
        <w:t xml:space="preserve">4-1) исключен с 1 января 2014 г. в соответствии с </w:t>
      </w:r>
      <w:hyperlink r:id="rId1813" w:anchor="sub_id=9016" w:history="1">
        <w:r>
          <w:rPr>
            <w:rStyle w:val="a4"/>
            <w:color w:val="0000FF"/>
            <w:u w:val="single"/>
          </w:rPr>
          <w:t>Законом</w:t>
        </w:r>
      </w:hyperlink>
      <w:r>
        <w:rPr>
          <w:rStyle w:val="s0"/>
        </w:rPr>
        <w:t xml:space="preserve"> РК от 26.12.12 г. № 61-V </w:t>
      </w:r>
      <w:r>
        <w:rPr>
          <w:rStyle w:val="s3"/>
        </w:rPr>
        <w:t>(</w:t>
      </w:r>
      <w:hyperlink r:id="rId1814" w:anchor="sub_id=900200" w:history="1">
        <w:r>
          <w:rPr>
            <w:rStyle w:val="a4"/>
            <w:i/>
            <w:iCs/>
            <w:color w:val="0000FF"/>
            <w:u w:val="single"/>
          </w:rPr>
          <w:t>см. стар. ред.</w:t>
        </w:r>
      </w:hyperlink>
      <w:r>
        <w:rPr>
          <w:rStyle w:val="s3"/>
        </w:rPr>
        <w:t>)</w:t>
      </w:r>
    </w:p>
    <w:p w:rsidR="00000000" w:rsidRDefault="003D1D4C">
      <w:pPr>
        <w:pStyle w:val="pj"/>
      </w:pPr>
      <w:r>
        <w:rPr>
          <w:rStyle w:val="s0"/>
        </w:rPr>
        <w:t>4-2) прекратил действие с 1 января 2016 г.</w:t>
      </w:r>
      <w:r>
        <w:rPr>
          <w:rStyle w:val="s3"/>
        </w:rPr>
        <w:t xml:space="preserve"> (</w:t>
      </w:r>
      <w:hyperlink r:id="rId1815" w:anchor="sub_id=90020402"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2 дополнен подпунктом 5 в соответствии с </w:t>
      </w:r>
      <w:hyperlink r:id="rId1816" w:anchor="sub_id=33508" w:history="1">
        <w:r>
          <w:rPr>
            <w:rStyle w:val="a4"/>
            <w:i/>
            <w:iCs/>
            <w:color w:val="0000FF"/>
            <w:u w:val="single"/>
          </w:rPr>
          <w:t>Законом</w:t>
        </w:r>
      </w:hyperlink>
      <w:r>
        <w:rPr>
          <w:rStyle w:val="s3"/>
        </w:rPr>
        <w:t xml:space="preserve"> РК от 16.11.09 г. № 200-IV (введены в действие с 1 января 2012 г.); изложен в редакции </w:t>
      </w:r>
      <w:hyperlink r:id="rId1817" w:anchor="sub_id=70710" w:history="1">
        <w:r>
          <w:rPr>
            <w:rStyle w:val="a4"/>
            <w:i/>
            <w:iCs/>
            <w:color w:val="0000FF"/>
            <w:u w:val="single"/>
          </w:rPr>
          <w:t>Закона</w:t>
        </w:r>
      </w:hyperlink>
      <w:r>
        <w:rPr>
          <w:rStyle w:val="s3"/>
        </w:rPr>
        <w:t xml:space="preserve"> РК от 07.03.14 г. № 177-V (</w:t>
      </w:r>
      <w:hyperlink r:id="rId1818" w:anchor="sub_id=900205" w:history="1">
        <w:r>
          <w:rPr>
            <w:rStyle w:val="a4"/>
            <w:i/>
            <w:iCs/>
            <w:color w:val="0000FF"/>
            <w:u w:val="single"/>
          </w:rPr>
          <w:t>см. стар. ред.</w:t>
        </w:r>
      </w:hyperlink>
      <w:r>
        <w:rPr>
          <w:rStyle w:val="s3"/>
        </w:rPr>
        <w:t>)</w:t>
      </w:r>
    </w:p>
    <w:p w:rsidR="00000000" w:rsidRDefault="003D1D4C">
      <w:pPr>
        <w:pStyle w:val="pj"/>
      </w:pPr>
      <w:r>
        <w:rPr>
          <w:rStyle w:val="s0"/>
        </w:rPr>
        <w:t>5) снятия с регистрационного учета в качестве индивидуального предприн</w:t>
      </w:r>
      <w:r>
        <w:rPr>
          <w:rStyle w:val="s0"/>
        </w:rPr>
        <w:t xml:space="preserve">имателя в связи с признанием индивидуального предпринимателя - должника банкротом в соответствии с </w:t>
      </w:r>
      <w:hyperlink r:id="rId1819" w:history="1">
        <w:r>
          <w:rPr>
            <w:rStyle w:val="a4"/>
            <w:color w:val="0000FF"/>
            <w:u w:val="single"/>
          </w:rPr>
          <w:t>законодательством</w:t>
        </w:r>
      </w:hyperlink>
      <w:r>
        <w:rPr>
          <w:rStyle w:val="s0"/>
        </w:rPr>
        <w:t xml:space="preserve"> Республики Казахстан о реабилитации и банкротстве;</w:t>
      </w:r>
    </w:p>
    <w:p w:rsidR="00000000" w:rsidRDefault="003D1D4C">
      <w:pPr>
        <w:pStyle w:val="pji"/>
      </w:pPr>
      <w:r>
        <w:rPr>
          <w:rStyle w:val="s3"/>
        </w:rPr>
        <w:t>На период с 1 января 20</w:t>
      </w:r>
      <w:r>
        <w:rPr>
          <w:rStyle w:val="s3"/>
        </w:rPr>
        <w:t xml:space="preserve">12 г. до 1 января 2018 г. пункт 2 дополнен подпунктом 6 в соответствии с </w:t>
      </w:r>
      <w:hyperlink r:id="rId1820" w:anchor="sub_id=610000" w:history="1">
        <w:r>
          <w:rPr>
            <w:rStyle w:val="a5"/>
            <w:i/>
            <w:iCs/>
          </w:rPr>
          <w:t>Законом</w:t>
        </w:r>
      </w:hyperlink>
      <w:r>
        <w:rPr>
          <w:rStyle w:val="s3"/>
        </w:rPr>
        <w:t xml:space="preserve"> РК от 10.12.08 г. № 100-IV</w:t>
      </w:r>
    </w:p>
    <w:p w:rsidR="00000000" w:rsidRDefault="003D1D4C">
      <w:pPr>
        <w:pStyle w:val="pji"/>
      </w:pPr>
      <w:r>
        <w:rPr>
          <w:rStyle w:val="s3"/>
        </w:rPr>
        <w:t xml:space="preserve">Подпункт 6 изложен в редакции </w:t>
      </w:r>
      <w:hyperlink r:id="rId1821" w:anchor="sub_id=90" w:history="1">
        <w:r>
          <w:rPr>
            <w:rStyle w:val="a5"/>
            <w:i/>
            <w:iCs/>
          </w:rPr>
          <w:t>Закона</w:t>
        </w:r>
      </w:hyperlink>
      <w:r>
        <w:rPr>
          <w:rStyle w:val="s3"/>
        </w:rPr>
        <w:t xml:space="preserve"> РК от 16.05.14 г. № 203-V (</w:t>
      </w:r>
      <w:hyperlink r:id="rId1822" w:anchor="sub_id=900206" w:history="1">
        <w:r>
          <w:rPr>
            <w:rStyle w:val="a5"/>
            <w:i/>
            <w:iCs/>
          </w:rPr>
          <w:t>см. стар. ред.</w:t>
        </w:r>
      </w:hyperlink>
      <w:r>
        <w:rPr>
          <w:rStyle w:val="s3"/>
        </w:rPr>
        <w:t xml:space="preserve">); внесены изменения в соответствии с </w:t>
      </w:r>
      <w:hyperlink r:id="rId1823" w:anchor="sub_id=490" w:history="1">
        <w:r>
          <w:rPr>
            <w:rStyle w:val="a5"/>
            <w:i/>
            <w:iCs/>
          </w:rPr>
          <w:t>Законом</w:t>
        </w:r>
      </w:hyperlink>
      <w:r>
        <w:rPr>
          <w:rStyle w:val="s3"/>
        </w:rPr>
        <w:t xml:space="preserve"> РК от 27.04.15 г. № 311-V (</w:t>
      </w:r>
      <w:hyperlink r:id="rId1824" w:anchor="sub_id=900206" w:history="1">
        <w:r>
          <w:rPr>
            <w:rStyle w:val="a5"/>
            <w:i/>
            <w:iCs/>
          </w:rPr>
          <w:t>см. стар. ред.</w:t>
        </w:r>
      </w:hyperlink>
      <w:r>
        <w:rPr>
          <w:rStyle w:val="s3"/>
        </w:rPr>
        <w:t xml:space="preserve">); изложен в редакции </w:t>
      </w:r>
      <w:hyperlink r:id="rId1825" w:anchor="sub_id=90" w:history="1">
        <w:r>
          <w:rPr>
            <w:rStyle w:val="a5"/>
            <w:i/>
            <w:iCs/>
          </w:rPr>
          <w:t>Закона</w:t>
        </w:r>
      </w:hyperlink>
      <w:r>
        <w:rPr>
          <w:rStyle w:val="s3"/>
        </w:rPr>
        <w:t xml:space="preserve"> РК от 30.11.16 г. № 26-VI (действует с 1 января 2017 г. до 1 января 2027 г.) (</w:t>
      </w:r>
      <w:hyperlink r:id="rId1826" w:anchor="sub_id=900206" w:history="1">
        <w:r>
          <w:rPr>
            <w:rStyle w:val="a5"/>
            <w:i/>
            <w:iCs/>
          </w:rPr>
          <w:t>см. стар. ред.</w:t>
        </w:r>
      </w:hyperlink>
      <w:r>
        <w:rPr>
          <w:rStyle w:val="s3"/>
        </w:rPr>
        <w:t xml:space="preserve">); внесены изменения в соответствии с </w:t>
      </w:r>
      <w:hyperlink r:id="rId1827" w:anchor="sub_id=6090" w:history="1">
        <w:r>
          <w:rPr>
            <w:rStyle w:val="a5"/>
            <w:i/>
            <w:iCs/>
          </w:rPr>
          <w:t>Законом</w:t>
        </w:r>
      </w:hyperlink>
      <w:r>
        <w:rPr>
          <w:rStyle w:val="s3"/>
        </w:rPr>
        <w:t xml:space="preserve"> РК от 27.02.17 г. № 49-VI (</w:t>
      </w:r>
      <w:hyperlink r:id="rId1828" w:anchor="sub_id=900206" w:history="1">
        <w:r>
          <w:rPr>
            <w:rStyle w:val="a5"/>
            <w:i/>
            <w:iCs/>
          </w:rPr>
          <w:t>см. стар. ред.</w:t>
        </w:r>
      </w:hyperlink>
      <w:r>
        <w:rPr>
          <w:rStyle w:val="s3"/>
        </w:rPr>
        <w:t xml:space="preserve">); </w:t>
      </w:r>
      <w:hyperlink r:id="rId1829" w:anchor="sub_id=90" w:history="1">
        <w:r>
          <w:rPr>
            <w:rStyle w:val="a5"/>
            <w:i/>
            <w:iCs/>
          </w:rPr>
          <w:t>Законом</w:t>
        </w:r>
      </w:hyperlink>
      <w:r>
        <w:rPr>
          <w:rStyle w:val="s3"/>
        </w:rPr>
        <w:t xml:space="preserve"> РК от 25.12.17 г. № 122-VI (введены в действие с 1 января 2012 г.) (</w:t>
      </w:r>
      <w:hyperlink r:id="rId1830" w:anchor="sub_id=900200" w:history="1">
        <w:r>
          <w:rPr>
            <w:rStyle w:val="a5"/>
            <w:i/>
            <w:iCs/>
          </w:rPr>
          <w:t>см. стар. ред.</w:t>
        </w:r>
      </w:hyperlink>
      <w:r>
        <w:rPr>
          <w:rStyle w:val="s3"/>
        </w:rPr>
        <w:t>)</w:t>
      </w:r>
    </w:p>
    <w:p w:rsidR="00000000" w:rsidRDefault="003D1D4C">
      <w:pPr>
        <w:pStyle w:val="pj"/>
      </w:pPr>
      <w:r>
        <w:t>6) уступки банком прав требования по кредиту (займу) в части отрицательной разницы между стоимостью права требования по кредиту (займу), по которой банком произведена уступка, и стоимостью требования по кредиту (займу), подлежащей получению банком от должн</w:t>
      </w:r>
      <w:r>
        <w:t>ика, на дату уступки права требования по кредиту (займу) согласно первичным документам банка следующим организациям:</w:t>
      </w:r>
    </w:p>
    <w:p w:rsidR="00000000" w:rsidRDefault="003D1D4C">
      <w:pPr>
        <w:pStyle w:val="pj"/>
      </w:pPr>
      <w:r>
        <w:t>организации, специализирующейся на улучшении качества кредитных портфелей банков второго уровня, единственным акционером которой является П</w:t>
      </w:r>
      <w:r>
        <w:t xml:space="preserve">равительство Республики Казахстан; </w:t>
      </w:r>
    </w:p>
    <w:p w:rsidR="00000000" w:rsidRDefault="003D1D4C">
      <w:pPr>
        <w:pStyle w:val="pj"/>
      </w:pPr>
      <w:r>
        <w:rPr>
          <w:rStyle w:val="s0"/>
        </w:rPr>
        <w:t>дочерней организации банка, приобретающей сомнительные и безнадежные активы родительского банка;</w:t>
      </w:r>
    </w:p>
    <w:p w:rsidR="00000000" w:rsidRDefault="003D1D4C">
      <w:pPr>
        <w:pStyle w:val="pj"/>
      </w:pPr>
      <w:r>
        <w:t>другому банку в случае, если одним из банков, участвующих в сделке по уступке прав требования по кредиту (займу), совершенн</w:t>
      </w:r>
      <w:r>
        <w:t>ой до 1 января 2016 года, является банк, в отношении которого по решению суда проведена реструктуризация, более девяносто процентов голосующих акций которого на 31 декабря 2013 года принадлежат национальному управляющему холдингу, и если стоимость права тр</w:t>
      </w:r>
      <w:r>
        <w:t xml:space="preserve">ебования по кредиту (займу), по которой произведена уступка, не ниже рыночной стоимости права требования, определенной в отчете об оценке, проведенной в соответствии с </w:t>
      </w:r>
      <w:hyperlink r:id="rId1831" w:history="1">
        <w:r>
          <w:rPr>
            <w:rStyle w:val="a5"/>
          </w:rPr>
          <w:t>законодательством</w:t>
        </w:r>
      </w:hyperlink>
      <w:r>
        <w:t xml:space="preserve"> Респуб</w:t>
      </w:r>
      <w:r>
        <w:t>лики Казахстан об оценочной деятельности или иностранного государства;</w:t>
      </w:r>
    </w:p>
    <w:p w:rsidR="00000000" w:rsidRDefault="003D1D4C">
      <w:pPr>
        <w:pStyle w:val="pji"/>
      </w:pPr>
      <w:r>
        <w:rPr>
          <w:rStyle w:val="s3"/>
        </w:rPr>
        <w:t xml:space="preserve">Абзац пятый в редакции </w:t>
      </w:r>
      <w:hyperlink r:id="rId1832" w:anchor="sub_id=90" w:history="1">
        <w:r>
          <w:rPr>
            <w:rStyle w:val="a5"/>
            <w:i/>
            <w:iCs/>
          </w:rPr>
          <w:t>Закона</w:t>
        </w:r>
      </w:hyperlink>
      <w:r>
        <w:rPr>
          <w:rStyle w:val="s3"/>
        </w:rPr>
        <w:t xml:space="preserve"> РК от 25.12.17 г. № 122-VI действовал с 1 декабря 2017 года до 1 января 201</w:t>
      </w:r>
      <w:r>
        <w:rPr>
          <w:rStyle w:val="s3"/>
        </w:rPr>
        <w:t>8 года</w:t>
      </w:r>
    </w:p>
    <w:p w:rsidR="00000000" w:rsidRDefault="003D1D4C">
      <w:pPr>
        <w:pStyle w:val="pj"/>
      </w:pPr>
      <w:r>
        <w:rPr>
          <w:rStyle w:val="s0"/>
        </w:rPr>
        <w:t>специальной финансовой компании, созданной согласно законодательству Республики Казахстан о проектном финансировании и секьюритизации, при сделке секьюритизации в соответствии с решением Правительства Республики Казахстан;</w:t>
      </w:r>
    </w:p>
    <w:p w:rsidR="00000000" w:rsidRDefault="003D1D4C">
      <w:pPr>
        <w:pStyle w:val="pji"/>
      </w:pPr>
      <w:bookmarkStart w:id="151" w:name="SUB900207"/>
      <w:bookmarkEnd w:id="151"/>
      <w:r>
        <w:rPr>
          <w:rStyle w:val="s3"/>
        </w:rPr>
        <w:t>Пункт 2 дополнен подпункто</w:t>
      </w:r>
      <w:r>
        <w:rPr>
          <w:rStyle w:val="s3"/>
        </w:rPr>
        <w:t xml:space="preserve">м 7 в соответствии с </w:t>
      </w:r>
      <w:hyperlink r:id="rId1833" w:anchor="sub_id=90" w:history="1">
        <w:r>
          <w:rPr>
            <w:rStyle w:val="a4"/>
            <w:i/>
            <w:iCs/>
            <w:color w:val="0000FF"/>
            <w:u w:val="single"/>
          </w:rPr>
          <w:t>Законом</w:t>
        </w:r>
      </w:hyperlink>
      <w:r>
        <w:rPr>
          <w:rStyle w:val="s3"/>
        </w:rPr>
        <w:t xml:space="preserve"> РК от 07.03.14 г. № 177-V </w:t>
      </w:r>
      <w:hyperlink r:id="rId1834" w:anchor="sub_id=100" w:history="1">
        <w:r>
          <w:rPr>
            <w:rStyle w:val="a4"/>
            <w:rFonts w:ascii="Segoe UI Symbol" w:hAnsi="Segoe UI Symbol"/>
            <w:i/>
            <w:iCs/>
            <w:color w:val="0000FF"/>
            <w:u w:val="single"/>
          </w:rPr>
          <w:t>*</w:t>
        </w:r>
      </w:hyperlink>
      <w:r>
        <w:rPr>
          <w:rStyle w:val="s3"/>
        </w:rPr>
        <w:t xml:space="preserve"> (введены в действие с 1 января 2014 го</w:t>
      </w:r>
      <w:r>
        <w:rPr>
          <w:rStyle w:val="s3"/>
        </w:rPr>
        <w:t>да)</w:t>
      </w:r>
    </w:p>
    <w:p w:rsidR="00000000" w:rsidRDefault="003D1D4C">
      <w:pPr>
        <w:pStyle w:val="pj"/>
      </w:pPr>
      <w:r>
        <w:rPr>
          <w:rStyle w:val="s0"/>
        </w:rPr>
        <w:t>7) уменьшения в бухгалтерском учете размера требования к должнику в виде неоплаченного просроченного кредита (займа) и вознаграждения по нему, дебиторской задолженности по документарным расчетам и гарантиям в соответствии с международными стандартами ф</w:t>
      </w:r>
      <w:r>
        <w:rPr>
          <w:rStyle w:val="s0"/>
        </w:rPr>
        <w:t xml:space="preserve">инансовой отчетности 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провизии (резервов) в соответствии с пунктом 1 </w:t>
      </w:r>
      <w:hyperlink w:anchor="sub1060000" w:history="1">
        <w:r>
          <w:rPr>
            <w:rStyle w:val="a4"/>
            <w:color w:val="0000FF"/>
            <w:u w:val="single"/>
          </w:rPr>
          <w:t>статьи 106</w:t>
        </w:r>
      </w:hyperlink>
      <w:r>
        <w:rPr>
          <w:rStyle w:val="s0"/>
        </w:rPr>
        <w:t xml:space="preserve">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p w:rsidR="00000000" w:rsidRDefault="003D1D4C">
      <w:pPr>
        <w:pStyle w:val="pj"/>
      </w:pPr>
      <w:r>
        <w:rPr>
          <w:rStyle w:val="s0"/>
        </w:rPr>
        <w:t>8) прекратил де</w:t>
      </w:r>
      <w:r>
        <w:rPr>
          <w:rStyle w:val="s0"/>
        </w:rPr>
        <w:t>йствие с 1 января 2016 г.</w:t>
      </w:r>
      <w:r>
        <w:rPr>
          <w:rStyle w:val="s3"/>
        </w:rPr>
        <w:t xml:space="preserve"> (</w:t>
      </w:r>
      <w:hyperlink r:id="rId1835" w:anchor="sub_id=900208"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дополнен подпунктом 9 в соответствии с </w:t>
      </w:r>
      <w:hyperlink r:id="rId1836" w:anchor="sub_id=90" w:history="1">
        <w:r>
          <w:rPr>
            <w:rStyle w:val="a4"/>
            <w:i/>
            <w:iCs/>
            <w:color w:val="0000FF"/>
            <w:u w:val="single"/>
          </w:rPr>
          <w:t>Законом</w:t>
        </w:r>
      </w:hyperlink>
      <w:r>
        <w:rPr>
          <w:rStyle w:val="s3"/>
        </w:rPr>
        <w:t xml:space="preserve"> РК от 30.11.16 г. № 26-VI (введено в действие с 1 января 2016 г.)</w:t>
      </w:r>
    </w:p>
    <w:p w:rsidR="00000000" w:rsidRDefault="003D1D4C">
      <w:pPr>
        <w:pStyle w:val="pj"/>
      </w:pPr>
      <w:r>
        <w:t xml:space="preserve">9) уменьшения размера требования к должнику в связи с прощением налогоплательщиком, имеющим право на вычет суммы расходов по созданию провизии (резервов) в соответствии с </w:t>
      </w:r>
      <w:hyperlink w:anchor="sub1060000" w:history="1">
        <w:r>
          <w:rPr>
            <w:rStyle w:val="a4"/>
            <w:color w:val="0000FF"/>
            <w:u w:val="single"/>
          </w:rPr>
          <w:t>пунктом 1 статьи 106</w:t>
        </w:r>
      </w:hyperlink>
      <w:r>
        <w:t xml:space="preserve">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налоговый период безнадежной задолженности по кредита</w:t>
      </w:r>
      <w:r>
        <w:t>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rsidR="00000000" w:rsidRDefault="003D1D4C">
      <w:pPr>
        <w:pStyle w:val="pji"/>
      </w:pPr>
      <w:r>
        <w:rPr>
          <w:rStyle w:val="s3"/>
        </w:rPr>
        <w:t xml:space="preserve">Пункт дополнен подпунктом 10 в соответствии с </w:t>
      </w:r>
      <w:hyperlink r:id="rId1837" w:anchor="sub_id=90" w:history="1">
        <w:r>
          <w:rPr>
            <w:rStyle w:val="a4"/>
            <w:i/>
            <w:iCs/>
            <w:color w:val="0000FF"/>
            <w:u w:val="single"/>
          </w:rPr>
          <w:t>Законом</w:t>
        </w:r>
      </w:hyperlink>
      <w:r>
        <w:rPr>
          <w:rStyle w:val="s3"/>
        </w:rPr>
        <w:t xml:space="preserve"> РК от 30.11.16 г. № 26-VI (введено в действие с 1 января 2016 г.)</w:t>
      </w:r>
    </w:p>
    <w:p w:rsidR="00000000" w:rsidRDefault="003D1D4C">
      <w:pPr>
        <w:pStyle w:val="pj"/>
      </w:pPr>
      <w:r>
        <w:t>10) уменьшения размера требования к должнику по ипотечному жилищному займу (ипотечному займу), который по</w:t>
      </w:r>
      <w:r>
        <w:t>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w:t>
      </w:r>
      <w:r>
        <w:t xml:space="preserve">зии (резервов) в соответствии с </w:t>
      </w:r>
      <w:hyperlink w:anchor="sub10610300" w:history="1">
        <w:r>
          <w:rPr>
            <w:rStyle w:val="a4"/>
            <w:color w:val="0000FF"/>
            <w:u w:val="single"/>
          </w:rPr>
          <w:t>пунктом 1-3 статьи 106</w:t>
        </w:r>
      </w:hyperlink>
      <w:r>
        <w:t xml:space="preserve">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w:t>
      </w:r>
      <w:r>
        <w:t>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rsidR="00000000" w:rsidRDefault="003D1D4C">
      <w:pPr>
        <w:pStyle w:val="pji"/>
      </w:pPr>
      <w:bookmarkStart w:id="152" w:name="SUB900211"/>
      <w:bookmarkEnd w:id="152"/>
      <w:r>
        <w:rPr>
          <w:rStyle w:val="s3"/>
        </w:rPr>
        <w:t>Пун</w:t>
      </w:r>
      <w:r>
        <w:rPr>
          <w:rStyle w:val="s3"/>
        </w:rPr>
        <w:t xml:space="preserve">кт дополнен подпунктом 11 в соответствии с </w:t>
      </w:r>
      <w:hyperlink r:id="rId1838" w:anchor="sub_id=6090" w:history="1">
        <w:r>
          <w:rPr>
            <w:rStyle w:val="a5"/>
            <w:i/>
            <w:iCs/>
          </w:rPr>
          <w:t>Законом</w:t>
        </w:r>
      </w:hyperlink>
      <w:r>
        <w:rPr>
          <w:rStyle w:val="s3"/>
        </w:rPr>
        <w:t xml:space="preserve"> РК от 27.02.17 г. № 49-VI (действовал до 1 января 2020 г.)</w:t>
      </w:r>
    </w:p>
    <w:p w:rsidR="00000000" w:rsidRDefault="003D1D4C">
      <w:pPr>
        <w:pStyle w:val="pj"/>
      </w:pPr>
      <w:r>
        <w:t>11) прощения безнадежной задолженности по кредиту (займу) и возн</w:t>
      </w:r>
      <w:r>
        <w:t xml:space="preserve">аграждению по нему по состоянию на 1 января 2017 года банком, осуществившим операцию, предусмотренную </w:t>
      </w:r>
      <w:hyperlink r:id="rId1839" w:anchor="sub_id=61040000" w:history="1">
        <w:r>
          <w:rPr>
            <w:rStyle w:val="a5"/>
          </w:rPr>
          <w:t>статьей 61-4</w:t>
        </w:r>
      </w:hyperlink>
      <w:r>
        <w:t xml:space="preserve"> Закона Республики Казахстан «О банках и банковской деяте</w:t>
      </w:r>
      <w:r>
        <w:t xml:space="preserve">льности в Республике Казахстан», имеющим право на вычет суммы расходов по созданию провизии (резервов) в соответствии с </w:t>
      </w:r>
      <w:hyperlink w:anchor="sub1060000" w:history="1">
        <w:r>
          <w:rPr>
            <w:rStyle w:val="a5"/>
          </w:rPr>
          <w:t>пунктом 1 статьи 106</w:t>
        </w:r>
      </w:hyperlink>
      <w:r>
        <w:t xml:space="preserve"> настоящего Кодекса.</w:t>
      </w:r>
    </w:p>
    <w:p w:rsidR="00000000" w:rsidRDefault="003D1D4C">
      <w:pPr>
        <w:pStyle w:val="pji"/>
      </w:pPr>
      <w:bookmarkStart w:id="153" w:name="SUB90020100"/>
      <w:bookmarkEnd w:id="153"/>
      <w:r>
        <w:rPr>
          <w:rStyle w:val="s3"/>
        </w:rPr>
        <w:t xml:space="preserve">Статья дополнена пунктом 2-1 в соответствии с </w:t>
      </w:r>
      <w:hyperlink r:id="rId1840" w:anchor="sub_id=90" w:history="1">
        <w:r>
          <w:rPr>
            <w:rStyle w:val="a4"/>
            <w:i/>
            <w:iCs/>
            <w:color w:val="0000FF"/>
            <w:u w:val="single"/>
          </w:rPr>
          <w:t>Законом</w:t>
        </w:r>
      </w:hyperlink>
      <w:r>
        <w:rPr>
          <w:rStyle w:val="s3"/>
        </w:rPr>
        <w:t xml:space="preserve"> РК от 02.07.14 г. № 225-V (введен в действие с 1 января 2014 г. и действует до 1 января 2020 г.); внесены изменения в соответствии с </w:t>
      </w:r>
      <w:hyperlink r:id="rId1841" w:anchor="sub_id=490" w:history="1">
        <w:r>
          <w:rPr>
            <w:rStyle w:val="a4"/>
            <w:i/>
            <w:iCs/>
            <w:color w:val="0000FF"/>
            <w:u w:val="single"/>
          </w:rPr>
          <w:t>Законом</w:t>
        </w:r>
      </w:hyperlink>
      <w:r>
        <w:rPr>
          <w:rStyle w:val="s3"/>
        </w:rPr>
        <w:t xml:space="preserve"> РК от 27.04.15 г. № 311-V (введены в действие с 1 января 2015 г. и действуют до 1 января 2020 г.) (</w:t>
      </w:r>
      <w:hyperlink r:id="rId1842" w:anchor="sub_id=90020100" w:history="1">
        <w:r>
          <w:rPr>
            <w:rStyle w:val="a4"/>
            <w:i/>
            <w:iCs/>
            <w:color w:val="0000FF"/>
            <w:u w:val="single"/>
          </w:rPr>
          <w:t>см. стар. ред.</w:t>
        </w:r>
      </w:hyperlink>
      <w:r>
        <w:rPr>
          <w:rStyle w:val="s3"/>
        </w:rPr>
        <w:t>)</w:t>
      </w:r>
    </w:p>
    <w:p w:rsidR="00000000" w:rsidRDefault="003D1D4C">
      <w:pPr>
        <w:pStyle w:val="pj"/>
      </w:pPr>
      <w:r>
        <w:t>2-1. Банк, имеющи</w:t>
      </w:r>
      <w:r>
        <w:t xml:space="preserve">й право на вычет суммы расходов по созданию провизии (резервов) в соответствии с </w:t>
      </w:r>
      <w:hyperlink w:anchor="sub1060000" w:history="1">
        <w:r>
          <w:rPr>
            <w:rStyle w:val="a4"/>
            <w:color w:val="0000FF"/>
            <w:u w:val="single"/>
          </w:rPr>
          <w:t>пунктом 1 статьи 106</w:t>
        </w:r>
      </w:hyperlink>
      <w:r>
        <w:t xml:space="preserve"> настоящего Кодекса, не признает доходом от снижения размеров провизий (резервов) суммы провизий (резервов), ранее отнесен</w:t>
      </w:r>
      <w:r>
        <w:t>ные на вычеты, в случае прощения долга по кредиту (займу) в порядке и на условиях, установленных настоящим пунктом.</w:t>
      </w:r>
    </w:p>
    <w:p w:rsidR="00000000" w:rsidRDefault="003D1D4C">
      <w:pPr>
        <w:pStyle w:val="pj"/>
      </w:pPr>
      <w:r>
        <w:t>Положения настоящего пункта распространяются на банк, в отношении которого по решению суда проведена реструктуризация, более 90 процентов го</w:t>
      </w:r>
      <w:r>
        <w:t>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rsidR="00000000" w:rsidRDefault="003D1D4C">
      <w:pPr>
        <w:pStyle w:val="pj"/>
      </w:pPr>
      <w:r>
        <w:t xml:space="preserve">Положения настоящего пункта применяются по долгу по кредиту (займу), против которого банком созданы провизии (резервы), ранее отнесенные на вычеты в соответствии с </w:t>
      </w:r>
      <w:hyperlink w:anchor="sub1060000" w:history="1">
        <w:r>
          <w:rPr>
            <w:rStyle w:val="a4"/>
            <w:color w:val="0000FF"/>
            <w:u w:val="single"/>
          </w:rPr>
          <w:t>пунктом 1 статьи 106</w:t>
        </w:r>
      </w:hyperlink>
      <w:r>
        <w:t xml:space="preserve"> настоящего Кодекса, который состоит из</w:t>
      </w:r>
      <w:r>
        <w:t>:</w:t>
      </w:r>
    </w:p>
    <w:p w:rsidR="00000000" w:rsidRDefault="003D1D4C">
      <w:pPr>
        <w:pStyle w:val="pj"/>
      </w:pPr>
      <w:r>
        <w:t>задолженности по основному долгу;</w:t>
      </w:r>
    </w:p>
    <w:p w:rsidR="00000000" w:rsidRDefault="003D1D4C">
      <w:pPr>
        <w:pStyle w:val="pj"/>
      </w:pPr>
      <w:r>
        <w:t>задолженности по вознаграждению, начисленному после 31 декабря 2012 года.</w:t>
      </w:r>
    </w:p>
    <w:p w:rsidR="00000000" w:rsidRDefault="003D1D4C">
      <w:pPr>
        <w:pStyle w:val="pj"/>
      </w:pPr>
      <w:r>
        <w:t>Настоящий пункт применяется в случае прощения долга по кредиту (займу) при одновременном выполнении следующих условий:</w:t>
      </w:r>
    </w:p>
    <w:p w:rsidR="00000000" w:rsidRDefault="003D1D4C">
      <w:pPr>
        <w:pStyle w:val="pj"/>
      </w:pPr>
      <w:r>
        <w:t>1) кредит (займ) выдан до 1</w:t>
      </w:r>
      <w:r>
        <w:t xml:space="preserve"> октября 2009 года;</w:t>
      </w:r>
    </w:p>
    <w:p w:rsidR="00000000" w:rsidRDefault="003D1D4C">
      <w:pPr>
        <w:pStyle w:val="pji"/>
      </w:pPr>
      <w:r>
        <w:rPr>
          <w:rStyle w:val="s3"/>
        </w:rPr>
        <w:t xml:space="preserve">Подпункты 2 и 3 изложены в редакции </w:t>
      </w:r>
      <w:hyperlink r:id="rId1843" w:anchor="sub_id=490" w:history="1">
        <w:r>
          <w:rPr>
            <w:rStyle w:val="a4"/>
            <w:i/>
            <w:iCs/>
            <w:color w:val="0000FF"/>
            <w:u w:val="single"/>
          </w:rPr>
          <w:t>Закона</w:t>
        </w:r>
      </w:hyperlink>
      <w:r>
        <w:rPr>
          <w:rStyle w:val="s3"/>
        </w:rPr>
        <w:t xml:space="preserve"> РК от 27.04.15 г. № 311-V (введено в действие с 1 января 2015 г. и действовал до 1 января 2020 г.) (</w:t>
      </w:r>
      <w:hyperlink r:id="rId1844" w:anchor="sub_id=90020100" w:history="1">
        <w:r>
          <w:rPr>
            <w:rStyle w:val="a4"/>
            <w:i/>
            <w:iCs/>
            <w:color w:val="0000FF"/>
            <w:u w:val="single"/>
          </w:rPr>
          <w:t>см. стар. ред.</w:t>
        </w:r>
      </w:hyperlink>
      <w:r>
        <w:rPr>
          <w:rStyle w:val="s3"/>
        </w:rPr>
        <w:t>)</w:t>
      </w:r>
    </w:p>
    <w:p w:rsidR="00000000" w:rsidRDefault="003D1D4C">
      <w:pPr>
        <w:pStyle w:val="pj"/>
      </w:pPr>
      <w:r>
        <w:t>2) должник по кредиту (займу) указан в перечне (перечнях) должников по кредитам (займам), долг по которым подлежит прощению, утвержденном (утвержденных) д</w:t>
      </w:r>
      <w:r>
        <w:t>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000000" w:rsidRDefault="003D1D4C">
      <w:pPr>
        <w:pStyle w:val="pj"/>
      </w:pPr>
      <w:r>
        <w:t>3) прощение долга по кредиту (займу) производится в пределах суммы, у</w:t>
      </w:r>
      <w:r>
        <w:t>казанной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w:t>
      </w:r>
      <w:r>
        <w:t>) в уполномоченный орган не позднее 1 февраля 2015 года;</w:t>
      </w:r>
    </w:p>
    <w:p w:rsidR="00000000" w:rsidRDefault="003D1D4C">
      <w:pPr>
        <w:pStyle w:val="pji"/>
      </w:pPr>
      <w:r>
        <w:rPr>
          <w:rStyle w:val="s3"/>
        </w:rPr>
        <w:t xml:space="preserve">В подпункт 4 внесены изменения в соответствии с </w:t>
      </w:r>
      <w:hyperlink r:id="rId1845" w:anchor="sub_id=490" w:history="1">
        <w:r>
          <w:rPr>
            <w:rStyle w:val="a4"/>
            <w:i/>
            <w:iCs/>
            <w:color w:val="0000FF"/>
            <w:u w:val="single"/>
          </w:rPr>
          <w:t>Законом</w:t>
        </w:r>
      </w:hyperlink>
      <w:r>
        <w:rPr>
          <w:rStyle w:val="s3"/>
        </w:rPr>
        <w:t xml:space="preserve"> РК от 27.04.15 г. № 311-V (введены в действие с 1 января 2015 </w:t>
      </w:r>
      <w:r>
        <w:rPr>
          <w:rStyle w:val="s3"/>
        </w:rPr>
        <w:t>г. и действовал до 1 января 2020 г.) (</w:t>
      </w:r>
      <w:hyperlink r:id="rId1846" w:anchor="sub_id=90020100" w:history="1">
        <w:r>
          <w:rPr>
            <w:rStyle w:val="a4"/>
            <w:i/>
            <w:iCs/>
            <w:color w:val="0000FF"/>
            <w:u w:val="single"/>
          </w:rPr>
          <w:t>см. стар. ред.</w:t>
        </w:r>
      </w:hyperlink>
      <w:r>
        <w:rPr>
          <w:rStyle w:val="s3"/>
        </w:rPr>
        <w:t>)</w:t>
      </w:r>
    </w:p>
    <w:p w:rsidR="00000000" w:rsidRDefault="003D1D4C">
      <w:pPr>
        <w:pStyle w:val="pj"/>
      </w:pPr>
      <w:r>
        <w:t xml:space="preserve">4) имеется один и (или) более документов по кредиту (займу): </w:t>
      </w:r>
    </w:p>
    <w:p w:rsidR="00000000" w:rsidRDefault="003D1D4C">
      <w:pPr>
        <w:pStyle w:val="pj"/>
      </w:pPr>
      <w:r>
        <w:t>выданному нерезиденту:</w:t>
      </w:r>
    </w:p>
    <w:p w:rsidR="00000000" w:rsidRDefault="003D1D4C">
      <w:pPr>
        <w:pStyle w:val="pj"/>
      </w:pPr>
      <w:r>
        <w:t xml:space="preserve">заявление в правоохранительный </w:t>
      </w:r>
      <w:r>
        <w:t>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000000" w:rsidRDefault="003D1D4C">
      <w:pPr>
        <w:pStyle w:val="pj"/>
      </w:pPr>
      <w:r>
        <w:t xml:space="preserve">иск в </w:t>
      </w:r>
      <w:r>
        <w:t>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rsidR="00000000" w:rsidRDefault="003D1D4C">
      <w:pPr>
        <w:pStyle w:val="pj"/>
      </w:pPr>
      <w:r>
        <w:t>вступившее в законную силу постановление судебного исполнителя или иной документ иностранного государс</w:t>
      </w:r>
      <w:r>
        <w:t>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w:t>
      </w:r>
      <w:r>
        <w:t xml:space="preserve"> на которые может быть обращено взыскание, и принятые меры по выявлению его имущества или доходов оказались безрезультатными;</w:t>
      </w:r>
    </w:p>
    <w:p w:rsidR="00000000" w:rsidRDefault="003D1D4C">
      <w:pPr>
        <w:pStyle w:val="pj"/>
      </w:pPr>
      <w:r>
        <w:t>вступившее в законную силу решение суда иностранного государства об отказе во взыскании долга, восстановлении утраченных прав на з</w:t>
      </w:r>
      <w:r>
        <w:t>алог, в обращении взыскания на имущество, в том числе деньги, ценные бумаги, или доходы должника;</w:t>
      </w:r>
    </w:p>
    <w:p w:rsidR="00000000" w:rsidRDefault="003D1D4C">
      <w:pPr>
        <w:pStyle w:val="pj"/>
      </w:pPr>
      <w:r>
        <w:t>вступившее в законную силу решение суда иностранного государства о признании должника банкротом и (или) определения о завершении конкурсного производства;</w:t>
      </w:r>
    </w:p>
    <w:p w:rsidR="00000000" w:rsidRDefault="003D1D4C">
      <w:pPr>
        <w:pStyle w:val="pj"/>
      </w:pPr>
      <w:r>
        <w:t>док</w:t>
      </w:r>
      <w:r>
        <w:t>умент компетентного органа иностранного государства об исключении должника или залогодателя из реестра юридических лиц в связи с ликвидацией;</w:t>
      </w:r>
    </w:p>
    <w:p w:rsidR="00000000" w:rsidRDefault="003D1D4C">
      <w:pPr>
        <w:pStyle w:val="pj"/>
      </w:pPr>
      <w:r>
        <w:t>выданному резиденту:</w:t>
      </w:r>
    </w:p>
    <w:p w:rsidR="00000000" w:rsidRDefault="003D1D4C">
      <w:pPr>
        <w:pStyle w:val="pj"/>
      </w:pPr>
      <w:r>
        <w:t>заявление в правоохранительный орган Республики Казахстан о возбуждении уголовного дела в отн</w:t>
      </w:r>
      <w:r>
        <w:t>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000000" w:rsidRDefault="003D1D4C">
      <w:pPr>
        <w:pStyle w:val="pj"/>
      </w:pPr>
      <w:r>
        <w:t>документ, подтверждающий проведение мер правоохранительными органами Рес</w:t>
      </w:r>
      <w:r>
        <w:t>публики Казахстан по заявлению банка или возбуждение уголовного дела.</w:t>
      </w:r>
    </w:p>
    <w:p w:rsidR="00000000" w:rsidRDefault="003D1D4C">
      <w:pPr>
        <w:pStyle w:val="pj"/>
      </w:pPr>
      <w:r>
        <w:t>Наличие документов, предусмотренных в настоящем подпункте, не требуется по кредитам (займам), выданным нерезидентам:</w:t>
      </w:r>
    </w:p>
    <w:p w:rsidR="00000000" w:rsidRDefault="003D1D4C">
      <w:pPr>
        <w:pStyle w:val="pj"/>
      </w:pPr>
      <w:r>
        <w:t>при прощении суммы непогашенного долга по кредиту после продажи залож</w:t>
      </w:r>
      <w:r>
        <w:t>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rsidR="00000000" w:rsidRDefault="003D1D4C">
      <w:pPr>
        <w:pStyle w:val="pj"/>
      </w:pPr>
      <w:r>
        <w:t>при уступке банком с дисконтом права требования по кредиту (займу) третьему лицу, явл</w:t>
      </w:r>
      <w:r>
        <w:t>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w:t>
      </w:r>
      <w:r>
        <w:t>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w:t>
      </w:r>
      <w:r>
        <w:t>авления имуществом в интересах такого банка;</w:t>
      </w:r>
    </w:p>
    <w:p w:rsidR="00000000" w:rsidRDefault="003D1D4C">
      <w:pPr>
        <w:pStyle w:val="pj"/>
      </w:pPr>
      <w:r>
        <w:t>в случае документального подтверждения органом управления банка невозможности обращения в правоохранительный орган или в суд иностранного государства в связи с отсутствием:</w:t>
      </w:r>
    </w:p>
    <w:p w:rsidR="00000000" w:rsidRDefault="003D1D4C">
      <w:pPr>
        <w:pStyle w:val="pj"/>
      </w:pPr>
      <w:r>
        <w:t>соглашения о правовой помощи между Рес</w:t>
      </w:r>
      <w:r>
        <w:t>публикой Казахстан и таким иностранным государством по уголовным и (или) гражданским делам;</w:t>
      </w:r>
    </w:p>
    <w:p w:rsidR="00000000" w:rsidRDefault="003D1D4C">
      <w:pPr>
        <w:pStyle w:val="pj"/>
      </w:pPr>
      <w:r>
        <w:t>оригинала договора, подтверждающего выдачу кредита (займа);</w:t>
      </w:r>
    </w:p>
    <w:p w:rsidR="00000000" w:rsidRDefault="003D1D4C">
      <w:pPr>
        <w:pStyle w:val="pj"/>
      </w:pPr>
      <w:r>
        <w:t>при прощении части долга должнику, являющемуся на дату прощения долга нерезидентом, которая определяется</w:t>
      </w:r>
      <w:r>
        <w:t xml:space="preserve"> как разница между суммой долга по кредиту (займу) и рыночной стоимостью права требования указанного в части второй настоящего пункта банка, определенной в отчете об оценке, проведенной в соответствии с законодательством Республики Казахстан об оценочной д</w:t>
      </w:r>
      <w:r>
        <w:t>еятельности или иностранного государства по договору между оценщиком и должником или таким банком, в случае если:</w:t>
      </w:r>
    </w:p>
    <w:p w:rsidR="00000000" w:rsidRDefault="003D1D4C">
      <w:pPr>
        <w:pStyle w:val="pj"/>
      </w:pPr>
      <w:r>
        <w:t xml:space="preserve">имеется подписанное с должником изменение к договору, по которому был выдан кредит (заем), предусматривающее прощение части долга при условии </w:t>
      </w:r>
      <w:r>
        <w:t>погашения оставшейся части долга (далее - остаток долга);</w:t>
      </w:r>
    </w:p>
    <w:p w:rsidR="00000000" w:rsidRDefault="003D1D4C">
      <w:pPr>
        <w:pStyle w:val="pj"/>
      </w:pPr>
      <w:r>
        <w:t>банком, указанным в части второй настоящего пункта:</w:t>
      </w:r>
    </w:p>
    <w:p w:rsidR="00000000" w:rsidRDefault="003D1D4C">
      <w:pPr>
        <w:pStyle w:val="pj"/>
      </w:pPr>
      <w:r>
        <w:t xml:space="preserve">в соответствии с </w:t>
      </w:r>
      <w:hyperlink w:anchor="sub900000" w:history="1">
        <w:r>
          <w:rPr>
            <w:rStyle w:val="a4"/>
            <w:color w:val="0000FF"/>
            <w:u w:val="single"/>
          </w:rPr>
          <w:t>пунктом 1 статьи 90</w:t>
        </w:r>
      </w:hyperlink>
      <w:r>
        <w:t xml:space="preserve"> </w:t>
      </w:r>
      <w:r>
        <w:t>настоящего Кодекса признан доход от снижения размеров созданных провизий (резервов) в размере остатка долга;</w:t>
      </w:r>
    </w:p>
    <w:p w:rsidR="00000000" w:rsidRDefault="003D1D4C">
      <w:pPr>
        <w:pStyle w:val="pj"/>
      </w:pPr>
      <w:r>
        <w:t xml:space="preserve">не произведена корректировка дохода, предусмотренная </w:t>
      </w:r>
      <w:hyperlink w:anchor="sub1310000" w:history="1">
        <w:r>
          <w:rPr>
            <w:rStyle w:val="a4"/>
            <w:color w:val="0000FF"/>
            <w:u w:val="single"/>
          </w:rPr>
          <w:t>статьями 131 и 132</w:t>
        </w:r>
      </w:hyperlink>
      <w:r>
        <w:t xml:space="preserve"> настоящего Кодекса;</w:t>
      </w:r>
    </w:p>
    <w:p w:rsidR="00000000" w:rsidRDefault="003D1D4C">
      <w:pPr>
        <w:pStyle w:val="pj"/>
      </w:pPr>
      <w:r>
        <w:t>сумма расходов по пров</w:t>
      </w:r>
      <w:r>
        <w:t>изиям (резервам) против суммы остатка долга, созданным после прощения части долга, не отнесена на вычеты;</w:t>
      </w:r>
    </w:p>
    <w:p w:rsidR="00000000" w:rsidRDefault="003D1D4C">
      <w:pPr>
        <w:pStyle w:val="pj"/>
      </w:pPr>
      <w:r>
        <w:t xml:space="preserve">5) по кредиту (займу) имеется информация в кредитном бюро о сумме долга по кредиту (займу), предоставленная банком в соответствии с законодательством </w:t>
      </w:r>
      <w:r>
        <w:t>Республики Казахстан о кредитных бюро и формировании кредитных историй;</w:t>
      </w:r>
    </w:p>
    <w:p w:rsidR="00000000" w:rsidRDefault="003D1D4C">
      <w:pPr>
        <w:pStyle w:val="pj"/>
      </w:pPr>
      <w:r>
        <w:t xml:space="preserve">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w:t>
      </w:r>
      <w:hyperlink w:anchor="sub1060000" w:history="1">
        <w:r>
          <w:rPr>
            <w:rStyle w:val="a4"/>
            <w:color w:val="0000FF"/>
            <w:u w:val="single"/>
          </w:rPr>
          <w:t>пунктом 1 статьи 106</w:t>
        </w:r>
      </w:hyperlink>
      <w:r>
        <w:t xml:space="preserve"> настоящего Кодекса;</w:t>
      </w:r>
    </w:p>
    <w:p w:rsidR="00000000" w:rsidRDefault="003D1D4C">
      <w:pPr>
        <w:pStyle w:val="pj"/>
      </w:pPr>
      <w:r>
        <w:t>7) по кредиту (займу) имеется информация в кредитном регистре, предоставленная банком в Национальный Банк Республики Казахстан в порядке, установленном законодательством Республики Казахст</w:t>
      </w:r>
      <w:r>
        <w:t>ан.</w:t>
      </w:r>
    </w:p>
    <w:p w:rsidR="00000000" w:rsidRDefault="003D1D4C">
      <w:pPr>
        <w:pStyle w:val="pj"/>
      </w:pPr>
      <w:r>
        <w:t xml:space="preserve">При этом в перечне должников по кредитам (займам), долг по которым подлежит прощению, по каждому кредиту (займу) указываются: </w:t>
      </w:r>
    </w:p>
    <w:p w:rsidR="00000000" w:rsidRDefault="003D1D4C">
      <w:pPr>
        <w:pStyle w:val="pj"/>
      </w:pPr>
      <w:r>
        <w:t>1) номер кредитного досье;</w:t>
      </w:r>
    </w:p>
    <w:p w:rsidR="00000000" w:rsidRDefault="003D1D4C">
      <w:pPr>
        <w:pStyle w:val="pj"/>
      </w:pPr>
      <w:r>
        <w:t>2) дата выдачи кредита (займа);</w:t>
      </w:r>
    </w:p>
    <w:p w:rsidR="00000000" w:rsidRDefault="003D1D4C">
      <w:pPr>
        <w:pStyle w:val="pj"/>
      </w:pPr>
      <w:r>
        <w:t>3) фамилия, имя, отчество (при его наличии) и (или) наименование з</w:t>
      </w:r>
      <w:r>
        <w:t>аемщика (созаемщика);</w:t>
      </w:r>
    </w:p>
    <w:p w:rsidR="00000000" w:rsidRDefault="003D1D4C">
      <w:pPr>
        <w:pStyle w:val="pj"/>
      </w:pPr>
      <w:r>
        <w:t>4) предельная сумма долга, подлежащая прощению, в разрезе вознаграждения, начисленного после 31 декабря 2012 года, и основного долга по кредиту (займу).</w:t>
      </w:r>
    </w:p>
    <w:p w:rsidR="00000000" w:rsidRDefault="003D1D4C">
      <w:pPr>
        <w:pStyle w:val="pj"/>
      </w:pPr>
      <w:r>
        <w:t>Положения настоящего пункта не распространяются на кредиты (займы), выданные рабо</w:t>
      </w:r>
      <w:r>
        <w:t>тнику банка, супругу (супруге) и близким родственникам работника банка.</w:t>
      </w:r>
    </w:p>
    <w:p w:rsidR="00000000" w:rsidRDefault="003D1D4C">
      <w:pPr>
        <w:pStyle w:val="pji"/>
      </w:pPr>
      <w:r>
        <w:rPr>
          <w:rStyle w:val="s3"/>
        </w:rPr>
        <w:t xml:space="preserve">Статья дополнена пунктом 2-2 в соответствии с </w:t>
      </w:r>
      <w:hyperlink r:id="rId1847" w:anchor="sub_id=490" w:history="1">
        <w:r>
          <w:rPr>
            <w:rStyle w:val="a4"/>
            <w:i/>
            <w:iCs/>
            <w:color w:val="0000FF"/>
            <w:u w:val="single"/>
          </w:rPr>
          <w:t>Законом</w:t>
        </w:r>
      </w:hyperlink>
      <w:r>
        <w:rPr>
          <w:rStyle w:val="s3"/>
        </w:rPr>
        <w:t xml:space="preserve"> РК от 27.04.15 г. № 311-V (введено в действие с 1</w:t>
      </w:r>
      <w:r>
        <w:rPr>
          <w:rStyle w:val="s3"/>
        </w:rPr>
        <w:t xml:space="preserve"> января 2015 г. и действует до 1 января 2020 г.)</w:t>
      </w:r>
    </w:p>
    <w:p w:rsidR="00000000" w:rsidRDefault="003D1D4C">
      <w:pPr>
        <w:pStyle w:val="pj"/>
      </w:pPr>
      <w:r>
        <w:t>2-2. Положения, предусмотренные пунктами 1 и 2 настоящей статьи, распространяются на юридическое лицо, ранее являвшееся банком, в отношении которого по решению суда проведена реструктуризация, более 90 проце</w:t>
      </w:r>
      <w:r>
        <w:t>нтов голосующих акций которого на 31 декабря 2013 года принадлежат национальному управляющему холдингу.</w:t>
      </w:r>
    </w:p>
    <w:p w:rsidR="00000000" w:rsidRDefault="003D1D4C">
      <w:pPr>
        <w:pStyle w:val="pji"/>
      </w:pPr>
      <w:r>
        <w:rPr>
          <w:rStyle w:val="s3"/>
        </w:rPr>
        <w:t xml:space="preserve">Статья дополнена пунктами 2-3 и 2-4 в соответствии с </w:t>
      </w:r>
      <w:hyperlink r:id="rId1848" w:anchor="sub_id=6090" w:history="1">
        <w:r>
          <w:rPr>
            <w:rStyle w:val="a5"/>
            <w:i/>
            <w:iCs/>
          </w:rPr>
          <w:t>Законом</w:t>
        </w:r>
      </w:hyperlink>
      <w:r>
        <w:rPr>
          <w:rStyle w:val="s3"/>
        </w:rPr>
        <w:t xml:space="preserve"> РК от 27.</w:t>
      </w:r>
      <w:r>
        <w:rPr>
          <w:rStyle w:val="s3"/>
        </w:rPr>
        <w:t>02.17 г. № 49-VI (действуют до 1 января 2018 г.)</w:t>
      </w:r>
    </w:p>
    <w:p w:rsidR="00000000" w:rsidRDefault="003D1D4C">
      <w:pPr>
        <w:pStyle w:val="pj"/>
      </w:pPr>
      <w:r>
        <w:t xml:space="preserve">2-3. Банк, осуществивший операцию, предусмотренную </w:t>
      </w:r>
      <w:hyperlink r:id="rId1849" w:anchor="sub_id=61040000" w:history="1">
        <w:r>
          <w:rPr>
            <w:rStyle w:val="a5"/>
          </w:rPr>
          <w:t>статьей 61-4</w:t>
        </w:r>
      </w:hyperlink>
      <w:r>
        <w:t xml:space="preserve"> Закона Республики Казахстан «О банках и банковской деятель</w:t>
      </w:r>
      <w:r>
        <w:t xml:space="preserve">ности в Республике Казахстан», имеющий право на вычет суммы расходов по созданию провизии (резервов) в соответствии с </w:t>
      </w:r>
      <w:hyperlink w:anchor="sub1060000" w:history="1">
        <w:r>
          <w:rPr>
            <w:rStyle w:val="a5"/>
          </w:rPr>
          <w:t>пунктом 1 статьи 106</w:t>
        </w:r>
      </w:hyperlink>
      <w:r>
        <w:t xml:space="preserve"> настоящего Кодекса, не признает доходом от снижения размеров провизий (резервов) сум</w:t>
      </w:r>
      <w:r>
        <w:t>мы провизий (резервов), ранее отнесенные на вычеты, в случае прощения долга по кредиту (займу), предоставленному юридическому лицу, ранее являвшемуся банком, в отношении которого по решению суда проведена реструктуризация, более девяноста процентов голосую</w:t>
      </w:r>
      <w:r>
        <w:t>щих акций которого на 31 декабря 2013 года принадлежат национальному управляющему холдингу.</w:t>
      </w:r>
    </w:p>
    <w:p w:rsidR="00000000" w:rsidRDefault="003D1D4C">
      <w:pPr>
        <w:pStyle w:val="pj"/>
      </w:pPr>
      <w:r>
        <w:t>2-4. Не признаются доходом от снижения размеров провизий (резервов), созданных юридическим лицом, ранее являвшимся банком, в отношении которого по решению суда пров</w:t>
      </w:r>
      <w:r>
        <w:t>едена реструктуризация, более девяноста процентов голосующих акций которого на 31 декабря 2013 года принадлежат национальному управляющему холдингу, суммы провизий (резервов), ранее отнесенные на вычеты, в случае уступки прав требования к должнику по креди</w:t>
      </w:r>
      <w:r>
        <w:t>ту (займу)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000000" w:rsidRDefault="003D1D4C">
      <w:pPr>
        <w:pStyle w:val="pji"/>
      </w:pPr>
      <w:bookmarkStart w:id="154" w:name="SUB900300"/>
      <w:bookmarkEnd w:id="154"/>
      <w:r>
        <w:rPr>
          <w:rStyle w:val="s3"/>
        </w:rPr>
        <w:t>Действие пункта 3 статьи 90 было приостановлено до 1 января 2012 года в</w:t>
      </w:r>
      <w:r>
        <w:rPr>
          <w:rStyle w:val="s3"/>
        </w:rPr>
        <w:t xml:space="preserve"> соответствии со </w:t>
      </w:r>
      <w:hyperlink r:id="rId1850" w:anchor="sub_id=230000" w:history="1">
        <w:r>
          <w:rPr>
            <w:rStyle w:val="a4"/>
            <w:i/>
            <w:iCs/>
            <w:color w:val="0000FF"/>
            <w:u w:val="single"/>
          </w:rPr>
          <w:t>статьей 23</w:t>
        </w:r>
      </w:hyperlink>
      <w:r>
        <w:rPr>
          <w:rStyle w:val="s3"/>
        </w:rPr>
        <w:t xml:space="preserve"> Закона РК от 10.12.08 г. № 100-IV</w:t>
      </w:r>
    </w:p>
    <w:p w:rsidR="00000000" w:rsidRDefault="003D1D4C">
      <w:pPr>
        <w:pStyle w:val="pji"/>
      </w:pPr>
      <w:r>
        <w:rPr>
          <w:rStyle w:val="s3"/>
        </w:rPr>
        <w:t xml:space="preserve">Пункт 3 изложен в редакции </w:t>
      </w:r>
      <w:hyperlink r:id="rId1851" w:anchor="sub_id=90" w:history="1">
        <w:r>
          <w:rPr>
            <w:rStyle w:val="a4"/>
            <w:i/>
            <w:iCs/>
            <w:color w:val="0000FF"/>
            <w:u w:val="single"/>
          </w:rPr>
          <w:t>Закона</w:t>
        </w:r>
      </w:hyperlink>
      <w:r>
        <w:rPr>
          <w:rStyle w:val="s3"/>
        </w:rPr>
        <w:t xml:space="preserve"> РК от 05.12.13 г. № 152-V (введено в действие с 1 января 2012 г.) (</w:t>
      </w:r>
      <w:hyperlink r:id="rId1852" w:anchor="sub_id=900300" w:history="1">
        <w:r>
          <w:rPr>
            <w:rStyle w:val="a4"/>
            <w:i/>
            <w:iCs/>
            <w:color w:val="0000FF"/>
            <w:u w:val="single"/>
          </w:rPr>
          <w:t>см. стар. ред.</w:t>
        </w:r>
      </w:hyperlink>
      <w:r>
        <w:rPr>
          <w:rStyle w:val="s3"/>
        </w:rPr>
        <w:t xml:space="preserve">); изложен в редакции </w:t>
      </w:r>
      <w:hyperlink r:id="rId1853" w:anchor="sub_id=90" w:history="1">
        <w:r>
          <w:rPr>
            <w:rStyle w:val="a4"/>
            <w:i/>
            <w:iCs/>
            <w:color w:val="0000FF"/>
            <w:u w:val="single"/>
          </w:rPr>
          <w:t>Закона</w:t>
        </w:r>
      </w:hyperlink>
      <w:r>
        <w:rPr>
          <w:rStyle w:val="s3"/>
        </w:rPr>
        <w:t xml:space="preserve"> РК от 07.03.14 г. № 177-V (введены в действие с 1 января 2012 года) (</w:t>
      </w:r>
      <w:hyperlink r:id="rId1854" w:anchor="sub_id=900300" w:history="1">
        <w:r>
          <w:rPr>
            <w:rStyle w:val="a4"/>
            <w:i/>
            <w:iCs/>
            <w:color w:val="0000FF"/>
            <w:u w:val="single"/>
          </w:rPr>
          <w:t>см. стар. ред.</w:t>
        </w:r>
      </w:hyperlink>
      <w:r>
        <w:rPr>
          <w:rStyle w:val="s3"/>
        </w:rPr>
        <w:t>)</w:t>
      </w:r>
    </w:p>
    <w:p w:rsidR="00000000" w:rsidRDefault="003D1D4C">
      <w:pPr>
        <w:pStyle w:val="pj"/>
      </w:pPr>
      <w:r>
        <w:rPr>
          <w:rStyle w:val="s0"/>
        </w:rPr>
        <w:t>3. Доходом от снижения страховых резервов страховой, перестрах</w:t>
      </w:r>
      <w:r>
        <w:rPr>
          <w:rStyle w:val="s0"/>
        </w:rPr>
        <w:t>овочной организации признается отрицательная разница между размером ранее отнесенных на вычеты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w:t>
      </w:r>
      <w:r>
        <w:rPr>
          <w:rStyle w:val="s0"/>
        </w:rPr>
        <w:t>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000000" w:rsidRDefault="003D1D4C">
      <w:pPr>
        <w:pStyle w:val="pj"/>
      </w:pPr>
      <w:r>
        <w:t> </w:t>
      </w:r>
    </w:p>
    <w:p w:rsidR="00000000" w:rsidRDefault="003D1D4C">
      <w:pPr>
        <w:pStyle w:val="pji"/>
      </w:pPr>
      <w:bookmarkStart w:id="155" w:name="SUB910000"/>
      <w:bookmarkEnd w:id="155"/>
      <w:r>
        <w:rPr>
          <w:rStyle w:val="s3"/>
        </w:rPr>
        <w:t xml:space="preserve">В статью 91 внесены изменения в соответствии с </w:t>
      </w:r>
      <w:hyperlink r:id="rId1855" w:anchor="sub_id=91" w:history="1">
        <w:r>
          <w:rPr>
            <w:rStyle w:val="a4"/>
            <w:i/>
            <w:iCs/>
            <w:color w:val="0000FF"/>
            <w:u w:val="single"/>
          </w:rPr>
          <w:t>Законом</w:t>
        </w:r>
      </w:hyperlink>
      <w:r>
        <w:rPr>
          <w:rStyle w:val="s3"/>
        </w:rPr>
        <w:t xml:space="preserve"> РК от 26.12.12 г. № 61-V (введены в действие с 1 января 2013 г.) (</w:t>
      </w:r>
      <w:hyperlink r:id="rId1856" w:anchor="sub_id=910000" w:history="1">
        <w:r>
          <w:rPr>
            <w:rStyle w:val="a4"/>
            <w:i/>
            <w:iCs/>
            <w:color w:val="0000FF"/>
            <w:u w:val="single"/>
          </w:rPr>
          <w:t>см. стар. ред.</w:t>
        </w:r>
      </w:hyperlink>
      <w:r>
        <w:rPr>
          <w:rStyle w:val="s3"/>
        </w:rPr>
        <w:t>); изложен</w:t>
      </w:r>
      <w:r>
        <w:rPr>
          <w:rStyle w:val="s3"/>
        </w:rPr>
        <w:t xml:space="preserve">а в редакции </w:t>
      </w:r>
      <w:hyperlink r:id="rId1857" w:anchor="sub_id=91" w:history="1">
        <w:r>
          <w:rPr>
            <w:rStyle w:val="a4"/>
            <w:i/>
            <w:iCs/>
            <w:color w:val="0000FF"/>
            <w:u w:val="single"/>
          </w:rPr>
          <w:t>Закона</w:t>
        </w:r>
      </w:hyperlink>
      <w:r>
        <w:rPr>
          <w:rStyle w:val="s3"/>
        </w:rPr>
        <w:t xml:space="preserve"> РК от 16.05.14 г. № 203-V (введено в действие с 1 января 2014 г. и действует до 1 января 2027 г.) (</w:t>
      </w:r>
      <w:hyperlink r:id="rId1858" w:anchor="sub_id=910000" w:history="1">
        <w:r>
          <w:rPr>
            <w:rStyle w:val="a4"/>
            <w:i/>
            <w:iCs/>
            <w:color w:val="0000FF"/>
            <w:u w:val="single"/>
          </w:rPr>
          <w:t>см. стар. ред.</w:t>
        </w:r>
      </w:hyperlink>
      <w:r>
        <w:rPr>
          <w:rStyle w:val="s3"/>
        </w:rPr>
        <w:t xml:space="preserve">); внесены изменения в соответствии с </w:t>
      </w:r>
      <w:hyperlink r:id="rId1859" w:anchor="sub_id=491" w:history="1">
        <w:r>
          <w:rPr>
            <w:rStyle w:val="a4"/>
            <w:i/>
            <w:iCs/>
            <w:color w:val="0000FF"/>
            <w:u w:val="single"/>
          </w:rPr>
          <w:t>Законом</w:t>
        </w:r>
      </w:hyperlink>
      <w:r>
        <w:rPr>
          <w:rStyle w:val="s3"/>
        </w:rPr>
        <w:t xml:space="preserve"> РК от 27.04.15 г. № 311-V (введены в действие с 1 января 2015 г. и действовал до 1 январ</w:t>
      </w:r>
      <w:r>
        <w:rPr>
          <w:rStyle w:val="s3"/>
        </w:rPr>
        <w:t>я 2020 г.) (</w:t>
      </w:r>
      <w:hyperlink r:id="rId1860" w:anchor="sub_id=910000" w:history="1">
        <w:r>
          <w:rPr>
            <w:rStyle w:val="a4"/>
            <w:i/>
            <w:iCs/>
            <w:color w:val="0000FF"/>
            <w:u w:val="single"/>
          </w:rPr>
          <w:t>см. стар. ред.</w:t>
        </w:r>
      </w:hyperlink>
      <w:r>
        <w:rPr>
          <w:rStyle w:val="s3"/>
        </w:rPr>
        <w:t xml:space="preserve">); </w:t>
      </w:r>
      <w:hyperlink r:id="rId1861" w:anchor="sub_id=6091" w:history="1">
        <w:r>
          <w:rPr>
            <w:rStyle w:val="a5"/>
            <w:i/>
            <w:iCs/>
          </w:rPr>
          <w:t>Законом</w:t>
        </w:r>
      </w:hyperlink>
      <w:r>
        <w:rPr>
          <w:rStyle w:val="s3"/>
        </w:rPr>
        <w:t xml:space="preserve"> РК от 27.02.17 г. № 49-VI (действовал до 1 января 202</w:t>
      </w:r>
      <w:r>
        <w:rPr>
          <w:rStyle w:val="s3"/>
        </w:rPr>
        <w:t>0 г.) (</w:t>
      </w:r>
      <w:hyperlink r:id="rId1862" w:anchor="sub_id=910000" w:history="1">
        <w:r>
          <w:rPr>
            <w:rStyle w:val="a5"/>
            <w:i/>
            <w:iCs/>
          </w:rPr>
          <w:t>см. стар. ред.</w:t>
        </w:r>
      </w:hyperlink>
      <w:r>
        <w:rPr>
          <w:rStyle w:val="s3"/>
        </w:rPr>
        <w:t>)</w:t>
      </w:r>
    </w:p>
    <w:p w:rsidR="00000000" w:rsidRDefault="003D1D4C">
      <w:pPr>
        <w:pStyle w:val="pj"/>
        <w:ind w:left="1200" w:hanging="800"/>
      </w:pPr>
      <w:r>
        <w:rPr>
          <w:rStyle w:val="s1"/>
        </w:rPr>
        <w:t>Статья 91. Доход от уступки права требования</w:t>
      </w:r>
    </w:p>
    <w:p w:rsidR="00000000" w:rsidRDefault="003D1D4C">
      <w:pPr>
        <w:pStyle w:val="pj"/>
      </w:pPr>
      <w:r>
        <w:rPr>
          <w:rStyle w:val="s0"/>
        </w:rPr>
        <w:t>Если иное не установлено настоящей статьей, доходом от уступки права требования является:</w:t>
      </w:r>
    </w:p>
    <w:p w:rsidR="00000000" w:rsidRDefault="003D1D4C">
      <w:pPr>
        <w:pStyle w:val="pj"/>
      </w:pPr>
      <w:r>
        <w:rPr>
          <w:rStyle w:val="s0"/>
        </w:rPr>
        <w:t>1) для налогоп</w:t>
      </w:r>
      <w:r>
        <w:rPr>
          <w:rStyle w:val="s0"/>
        </w:rPr>
        <w:t>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w:t>
      </w:r>
      <w:r>
        <w:rPr>
          <w:rStyle w:val="s0"/>
        </w:rPr>
        <w:t>бования;</w:t>
      </w:r>
    </w:p>
    <w:p w:rsidR="00000000" w:rsidRDefault="003D1D4C">
      <w:pPr>
        <w:pStyle w:val="pj"/>
      </w:pPr>
      <w:r>
        <w:rPr>
          <w:rStyle w:val="s0"/>
        </w:rPr>
        <w:t>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w:t>
      </w:r>
      <w:r>
        <w:rPr>
          <w:rStyle w:val="s0"/>
        </w:rPr>
        <w:t xml:space="preserve"> первичным документам налогоплательщика.</w:t>
      </w:r>
    </w:p>
    <w:p w:rsidR="00000000" w:rsidRDefault="003D1D4C">
      <w:pPr>
        <w:pStyle w:val="pj"/>
      </w:pPr>
      <w:r>
        <w:rPr>
          <w:rStyle w:val="s0"/>
        </w:rPr>
        <w:t>Доход от уступки права требования признается в налоговом периоде, в котором произведена уступка права требования.</w:t>
      </w:r>
    </w:p>
    <w:p w:rsidR="00000000" w:rsidRDefault="003D1D4C">
      <w:pPr>
        <w:pStyle w:val="pj"/>
      </w:pPr>
      <w:r>
        <w:rPr>
          <w:rStyle w:val="s0"/>
        </w:rPr>
        <w:t>Для дочерней организации, приобретающей сомнительные и безнадежные активы родительского банка, доходо</w:t>
      </w:r>
      <w:r>
        <w:rPr>
          <w:rStyle w:val="s0"/>
        </w:rPr>
        <w:t>м от уступки права требования по кредитам (займам), признанным сомнительными и безнадежными активами, является положительная разница между суммой, фактически уплаченной должником, и стоимостью приобретения права требования.</w:t>
      </w:r>
    </w:p>
    <w:p w:rsidR="00000000" w:rsidRDefault="003D1D4C">
      <w:pPr>
        <w:pStyle w:val="pj"/>
      </w:pPr>
      <w:r>
        <w:t>Доходом от уступки права требования по кредитам (займам), признанным сомнительными и безнадежными активами, является положительная разница между суммой, фактически уплаченной должником, и стоимостью приобретения права требования в случае, если одним из бан</w:t>
      </w:r>
      <w:r>
        <w:t>ков, являющихся стороной такой сделки по уступке прав требования по кредиту (займу), совершенной до 1 января 2016 года, является банк, в отношении которого по решению суда проведена реструктуризация, более 90 процентов голосующих акций которого на 31 декаб</w:t>
      </w:r>
      <w:r>
        <w:t xml:space="preserve">ря 2013 года принадлежат национальному управляющему холдингу, и если стоимость права требования по кредиту (займу), по которой произведена уступка, не ниже рыночной стоимости права требования, определенной в отчете об оценке, проведенной в соответствии с </w:t>
      </w:r>
      <w:hyperlink r:id="rId1863" w:history="1">
        <w:r>
          <w:rPr>
            <w:rStyle w:val="a4"/>
            <w:color w:val="0000FF"/>
            <w:u w:val="single"/>
          </w:rPr>
          <w:t>законодательством</w:t>
        </w:r>
      </w:hyperlink>
      <w:r>
        <w:t xml:space="preserve"> Республики Казахстан об оценочной деятельности или иностранного государства.</w:t>
      </w:r>
    </w:p>
    <w:p w:rsidR="00000000" w:rsidRDefault="003D1D4C">
      <w:pPr>
        <w:pStyle w:val="pj"/>
      </w:pPr>
      <w:r>
        <w:t>Доходом от уступки права требования по кредитам (займам) является положительная разница между сумм</w:t>
      </w:r>
      <w:r>
        <w:t xml:space="preserve">ой, фактически уплаченной должником, и стоимостью приобретения права требования в случае, если такое право требования приобретено у банка, осуществившего операцию, предусмотренную </w:t>
      </w:r>
      <w:hyperlink r:id="rId1864" w:anchor="sub_id=61040000" w:history="1">
        <w:r>
          <w:rPr>
            <w:rStyle w:val="a5"/>
          </w:rPr>
          <w:t>статьей 61-4</w:t>
        </w:r>
      </w:hyperlink>
      <w:r>
        <w:t xml:space="preserve"> Закона Республики Казахстан «О банках и банковской деятельности в Республике Казахстан».</w:t>
      </w:r>
    </w:p>
    <w:p w:rsidR="00000000" w:rsidRDefault="003D1D4C">
      <w:pPr>
        <w:pStyle w:val="pj"/>
      </w:pPr>
      <w:r>
        <w:t> </w:t>
      </w:r>
    </w:p>
    <w:p w:rsidR="00000000" w:rsidRDefault="003D1D4C">
      <w:pPr>
        <w:pStyle w:val="pji"/>
      </w:pPr>
      <w:bookmarkStart w:id="156" w:name="SUB920000"/>
      <w:bookmarkEnd w:id="156"/>
      <w:r>
        <w:rPr>
          <w:rStyle w:val="s3"/>
        </w:rPr>
        <w:t xml:space="preserve">В статью 92 внесены изменения в соответствии с </w:t>
      </w:r>
      <w:hyperlink r:id="rId1865" w:anchor="sub_id=39" w:history="1">
        <w:r>
          <w:rPr>
            <w:rStyle w:val="a4"/>
            <w:i/>
            <w:iCs/>
            <w:color w:val="0000FF"/>
            <w:u w:val="single"/>
          </w:rPr>
          <w:t>Законом</w:t>
        </w:r>
      </w:hyperlink>
      <w:r>
        <w:rPr>
          <w:rStyle w:val="s3"/>
        </w:rPr>
        <w:t xml:space="preserve"> РК от 12</w:t>
      </w:r>
      <w:r>
        <w:rPr>
          <w:rStyle w:val="s3"/>
        </w:rPr>
        <w:t>.02.09 г. № 133-IV (введен в действие с 1 января 2009 г.) (</w:t>
      </w:r>
      <w:hyperlink r:id="rId1866" w:anchor="sub_id=920000" w:history="1">
        <w:r>
          <w:rPr>
            <w:rStyle w:val="a4"/>
            <w:i/>
            <w:iCs/>
            <w:color w:val="0000FF"/>
            <w:u w:val="single"/>
          </w:rPr>
          <w:t>см. стар. ред.</w:t>
        </w:r>
      </w:hyperlink>
      <w:r>
        <w:rPr>
          <w:rStyle w:val="s3"/>
        </w:rPr>
        <w:t xml:space="preserve">); </w:t>
      </w:r>
      <w:hyperlink r:id="rId1867" w:anchor="sub_id=92" w:history="1">
        <w:r>
          <w:rPr>
            <w:rStyle w:val="a4"/>
            <w:i/>
            <w:iCs/>
            <w:color w:val="0000FF"/>
            <w:u w:val="single"/>
          </w:rPr>
          <w:t>Законом</w:t>
        </w:r>
      </w:hyperlink>
      <w:r>
        <w:rPr>
          <w:rStyle w:val="s3"/>
        </w:rPr>
        <w:t xml:space="preserve"> РК от 26</w:t>
      </w:r>
      <w:r>
        <w:rPr>
          <w:rStyle w:val="s3"/>
        </w:rPr>
        <w:t>.12.12 г. № 61-V (введены в действие с 1 января 2013 г.) (</w:t>
      </w:r>
      <w:hyperlink r:id="rId1868" w:anchor="sub_id=92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 xml:space="preserve">Статья 92. Доход от выбытия фиксированных активов </w:t>
      </w:r>
    </w:p>
    <w:p w:rsidR="00000000" w:rsidRDefault="003D1D4C">
      <w:pPr>
        <w:pStyle w:val="pj"/>
      </w:pPr>
      <w:r>
        <w:rPr>
          <w:rStyle w:val="s0"/>
        </w:rPr>
        <w:t>Если стоимость выбывших фиксированных активов п</w:t>
      </w:r>
      <w:r>
        <w:rPr>
          <w:rStyle w:val="s0"/>
        </w:rPr>
        <w:t xml:space="preserve">одгруппы (по I группе) или группы (по II, III и IV группам), определенная в соответствии со </w:t>
      </w:r>
      <w:hyperlink w:anchor="sub1190000" w:history="1">
        <w:r>
          <w:rPr>
            <w:rStyle w:val="a4"/>
            <w:color w:val="0000FF"/>
            <w:u w:val="single"/>
          </w:rPr>
          <w:t>статьей 119</w:t>
        </w:r>
      </w:hyperlink>
      <w:r>
        <w:rPr>
          <w:rStyle w:val="s0"/>
        </w:rPr>
        <w:t xml:space="preserve"> настоящего Кодекса, превышает стоимостный баланс подгруппы (по I группе) или группы (по II, III и IV группам) на начало</w:t>
      </w:r>
      <w:r>
        <w:rPr>
          <w:rStyle w:val="s0"/>
        </w:rPr>
        <w:t xml:space="preserve"> налогового периода с учетом стоимости поступивших фиксированных активов в налоговом периоде</w:t>
      </w:r>
      <w:r>
        <w:rPr>
          <w:rStyle w:val="s0"/>
          <w:b/>
          <w:bCs/>
        </w:rPr>
        <w:t xml:space="preserve">, </w:t>
      </w:r>
      <w:r>
        <w:rPr>
          <w:rStyle w:val="s0"/>
        </w:rPr>
        <w:t xml:space="preserve">а также последующих расходов, произведенных в налоговом периоде и учитываемых в соответствии с </w:t>
      </w:r>
      <w:hyperlink w:anchor="sub1220300" w:history="1">
        <w:r>
          <w:rPr>
            <w:rStyle w:val="a4"/>
            <w:color w:val="0000FF"/>
            <w:u w:val="single"/>
          </w:rPr>
          <w:t>пунктом 3 статьи 122</w:t>
        </w:r>
      </w:hyperlink>
      <w:r>
        <w:rPr>
          <w:rStyle w:val="s0"/>
        </w:rPr>
        <w:t xml:space="preserve"> настоящего Ко</w:t>
      </w:r>
      <w:r>
        <w:rPr>
          <w:rStyle w:val="s0"/>
        </w:rPr>
        <w:t>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p w:rsidR="00000000" w:rsidRDefault="003D1D4C">
      <w:pPr>
        <w:pStyle w:val="pj"/>
      </w:pPr>
      <w:r>
        <w:rPr>
          <w:rStyle w:val="s0"/>
        </w:rPr>
        <w:t>Доход от выбытия фиксированных активов приз</w:t>
      </w:r>
      <w:r>
        <w:rPr>
          <w:rStyle w:val="s0"/>
        </w:rPr>
        <w:t xml:space="preserve">нается в налоговом периоде, в котором произошло выбытие таких активов в соответствии со </w:t>
      </w:r>
      <w:hyperlink w:anchor="sub1190000" w:history="1">
        <w:r>
          <w:rPr>
            <w:rStyle w:val="a4"/>
            <w:color w:val="0000FF"/>
            <w:u w:val="single"/>
          </w:rPr>
          <w:t>статьей 119</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157" w:name="SUB930000"/>
      <w:bookmarkEnd w:id="157"/>
      <w:r>
        <w:rPr>
          <w:rStyle w:val="s1"/>
        </w:rPr>
        <w:t>Статья 93. Доход от корректировки расходов на геологическое изучение и подготовительные работы к добы</w:t>
      </w:r>
      <w:r>
        <w:rPr>
          <w:rStyle w:val="s1"/>
        </w:rPr>
        <w:t>че природных ресурсов, а также других расходов недропользователей</w:t>
      </w:r>
    </w:p>
    <w:p w:rsidR="00000000" w:rsidRDefault="003D1D4C">
      <w:pPr>
        <w:pStyle w:val="pj"/>
      </w:pPr>
      <w:r>
        <w:rPr>
          <w:rStyle w:val="s0"/>
        </w:rPr>
        <w:t xml:space="preserve">Если размер доходов, корректирующих в соответствии со </w:t>
      </w:r>
      <w:hyperlink w:anchor="sub1110000" w:history="1">
        <w:r>
          <w:rPr>
            <w:rStyle w:val="a4"/>
            <w:color w:val="0000FF"/>
            <w:u w:val="single"/>
          </w:rPr>
          <w:t>статьей 111</w:t>
        </w:r>
      </w:hyperlink>
      <w:r>
        <w:rPr>
          <w:rStyle w:val="s0"/>
        </w:rPr>
        <w:t xml:space="preserve"> настоящего Кодекса расходы, которые образуют отдельную группу, превышает размер последней н</w:t>
      </w:r>
      <w:r>
        <w:rPr>
          <w:rStyle w:val="s0"/>
        </w:rPr>
        <w:t>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rsidR="00000000" w:rsidRDefault="003D1D4C">
      <w:pPr>
        <w:pStyle w:val="pj"/>
      </w:pPr>
      <w:r>
        <w:t> </w:t>
      </w:r>
    </w:p>
    <w:p w:rsidR="00000000" w:rsidRDefault="003D1D4C">
      <w:pPr>
        <w:pStyle w:val="pji"/>
      </w:pPr>
      <w:bookmarkStart w:id="158" w:name="SUB940000"/>
      <w:bookmarkEnd w:id="158"/>
      <w:r>
        <w:rPr>
          <w:rStyle w:val="s3"/>
        </w:rPr>
        <w:t xml:space="preserve">Статья 94 изложена в редакции </w:t>
      </w:r>
      <w:hyperlink r:id="rId1869" w:anchor="sub_id=94" w:history="1">
        <w:r>
          <w:rPr>
            <w:rStyle w:val="a4"/>
            <w:i/>
            <w:iCs/>
            <w:color w:val="0000FF"/>
            <w:u w:val="single"/>
          </w:rPr>
          <w:t>Закона</w:t>
        </w:r>
      </w:hyperlink>
      <w:r>
        <w:rPr>
          <w:rStyle w:val="s3"/>
        </w:rPr>
        <w:t xml:space="preserve"> РК от 26.12.12 г. № 61-V (введено в действие с 1 января 2009 г.) (</w:t>
      </w:r>
      <w:hyperlink r:id="rId1870" w:anchor="sub_id=94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94.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000000" w:rsidRDefault="003D1D4C">
      <w:pPr>
        <w:pStyle w:val="pj"/>
      </w:pPr>
      <w:r>
        <w:rPr>
          <w:rStyle w:val="s0"/>
        </w:rPr>
        <w:t>Если фактические расходы недропользователя по ликвидации последствий р</w:t>
      </w:r>
      <w:r>
        <w:rPr>
          <w:rStyle w:val="s0"/>
        </w:rPr>
        <w:t>азработки месторождений за весь период действия контракта на недропользование, произведенные за счет фонда ликвидации последствий месторождений, сформированного за весь период действия контракта на недропользование, ниже произведенных отчислений в указанны</w:t>
      </w:r>
      <w:r>
        <w:rPr>
          <w:rStyle w:val="s0"/>
        </w:rPr>
        <w:t>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rsidR="00000000" w:rsidRDefault="003D1D4C">
      <w:pPr>
        <w:pStyle w:val="pj"/>
      </w:pPr>
      <w:r>
        <w:rPr>
          <w:rStyle w:val="s0"/>
        </w:rPr>
        <w:t>При этом сумма такой разницы, подлежащей включению в совокупный годовой доход, уменьшается на сумму коррек</w:t>
      </w:r>
      <w:r>
        <w:rPr>
          <w:rStyle w:val="s0"/>
        </w:rPr>
        <w:t xml:space="preserve">тировки совокупного годового дохода, произведенной недропользователем в течение периода действия контракта на недропользование в соответствии со </w:t>
      </w:r>
      <w:hyperlink w:anchor="sub1070000" w:history="1">
        <w:r>
          <w:rPr>
            <w:rStyle w:val="a4"/>
            <w:color w:val="0000FF"/>
            <w:u w:val="single"/>
          </w:rPr>
          <w:t>статьей 107</w:t>
        </w:r>
      </w:hyperlink>
      <w:r>
        <w:rPr>
          <w:rStyle w:val="s0"/>
        </w:rPr>
        <w:t xml:space="preserve"> настоящего Кодекса в связи с нецелевым использованием недропользов</w:t>
      </w:r>
      <w:r>
        <w:rPr>
          <w:rStyle w:val="s0"/>
        </w:rPr>
        <w:t>ателем средств ликвидационного фонда.</w:t>
      </w:r>
    </w:p>
    <w:p w:rsidR="00000000" w:rsidRDefault="003D1D4C">
      <w:pPr>
        <w:pStyle w:val="pj"/>
      </w:pPr>
      <w:r>
        <w:t> </w:t>
      </w:r>
    </w:p>
    <w:p w:rsidR="00000000" w:rsidRDefault="003D1D4C">
      <w:pPr>
        <w:pStyle w:val="pj"/>
        <w:ind w:left="1200" w:hanging="800"/>
      </w:pPr>
      <w:bookmarkStart w:id="159" w:name="SUB950000"/>
      <w:bookmarkEnd w:id="159"/>
      <w:r>
        <w:rPr>
          <w:rStyle w:val="s1"/>
        </w:rPr>
        <w:t>Статья 95. Полученные компенсации по ранее произведенным вычетам</w:t>
      </w:r>
    </w:p>
    <w:p w:rsidR="00000000" w:rsidRDefault="003D1D4C">
      <w:pPr>
        <w:pStyle w:val="pj"/>
      </w:pPr>
      <w:r>
        <w:rPr>
          <w:rStyle w:val="s0"/>
        </w:rPr>
        <w:t xml:space="preserve">1. К доходам, полученным в виде компенсации по ранее произведенным вычетам, относятся: </w:t>
      </w:r>
    </w:p>
    <w:p w:rsidR="00000000" w:rsidRDefault="003D1D4C">
      <w:pPr>
        <w:pStyle w:val="pj"/>
      </w:pPr>
      <w:r>
        <w:rPr>
          <w:rStyle w:val="s0"/>
        </w:rPr>
        <w:t>1) суммы требований, признанных сомнительными, ранее отнесенные</w:t>
      </w:r>
      <w:r>
        <w:rPr>
          <w:rStyle w:val="s0"/>
        </w:rPr>
        <w:t xml:space="preserve"> на вычеты и возмещенные в последующие налоговые периоды; </w:t>
      </w:r>
    </w:p>
    <w:p w:rsidR="00000000" w:rsidRDefault="003D1D4C">
      <w:pPr>
        <w:pStyle w:val="pj"/>
      </w:pPr>
      <w:r>
        <w:rPr>
          <w:rStyle w:val="s0"/>
        </w:rPr>
        <w:t xml:space="preserve">2) суммы, полученные из средств государственного бюджета на покрытие затрат (расходов); </w:t>
      </w:r>
      <w:hyperlink r:id="rId1871" w:history="1">
        <w:r>
          <w:rPr>
            <w:rStyle w:val="a4"/>
            <w:rFonts w:ascii="Segoe UI Symbol" w:hAnsi="Segoe UI Symbol"/>
            <w:i/>
            <w:iCs/>
            <w:color w:val="0000FF"/>
            <w:u w:val="single"/>
          </w:rPr>
          <w:t>*</w:t>
        </w:r>
      </w:hyperlink>
    </w:p>
    <w:p w:rsidR="00000000" w:rsidRDefault="003D1D4C">
      <w:pPr>
        <w:pStyle w:val="pj"/>
      </w:pPr>
      <w:r>
        <w:rPr>
          <w:rStyle w:val="s0"/>
        </w:rPr>
        <w:t>3) суммы компенсации ущерба, выплаченны</w:t>
      </w:r>
      <w:r>
        <w:rPr>
          <w:rStyle w:val="s0"/>
        </w:rPr>
        <w:t xml:space="preserve">е страховой организацией или лицом, нанесшим ущерб, за исключением страховых выплат, указанных в </w:t>
      </w:r>
      <w:hyperlink w:anchor="sub1190000" w:history="1">
        <w:r>
          <w:rPr>
            <w:rStyle w:val="a4"/>
            <w:color w:val="0000FF"/>
            <w:u w:val="single"/>
          </w:rPr>
          <w:t>статье 119</w:t>
        </w:r>
      </w:hyperlink>
      <w:r>
        <w:rPr>
          <w:rStyle w:val="s0"/>
        </w:rPr>
        <w:t xml:space="preserve"> настоящего Кодекса;</w:t>
      </w:r>
    </w:p>
    <w:p w:rsidR="00000000" w:rsidRDefault="003D1D4C">
      <w:pPr>
        <w:pStyle w:val="pj"/>
      </w:pPr>
      <w:r>
        <w:rPr>
          <w:rStyle w:val="s0"/>
        </w:rPr>
        <w:t xml:space="preserve">4) другие компенсации, полученные по возмещению </w:t>
      </w:r>
      <w:r>
        <w:t xml:space="preserve">затрат, которые ранее были отнесены на вычеты. </w:t>
      </w:r>
    </w:p>
    <w:p w:rsidR="00000000" w:rsidRDefault="003D1D4C">
      <w:pPr>
        <w:pStyle w:val="pj"/>
      </w:pPr>
      <w:r>
        <w:t xml:space="preserve">Полученная компенсация является доходом того налогового периода, в котором она была получена. </w:t>
      </w:r>
    </w:p>
    <w:p w:rsidR="00000000" w:rsidRDefault="003D1D4C">
      <w:pPr>
        <w:pStyle w:val="pji"/>
      </w:pPr>
      <w:hyperlink r:id="rId1872"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дополнена пунктом 1-1 в соответствии с </w:t>
      </w:r>
      <w:hyperlink r:id="rId1873" w:anchor="sub_id=95"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
      </w:pPr>
      <w:r>
        <w:rPr>
          <w:rStyle w:val="s0"/>
        </w:rPr>
        <w:t xml:space="preserve">1-1. В случае возмещения физическим лицом расходов на обучение, по которым налогоплательщиком были применены положения </w:t>
      </w:r>
      <w:hyperlink w:anchor="sub1330000" w:history="1">
        <w:r>
          <w:rPr>
            <w:rStyle w:val="a4"/>
            <w:color w:val="0000FF"/>
            <w:u w:val="single"/>
          </w:rPr>
          <w:t>подпункта 3) пункта 1 статьи 133</w:t>
        </w:r>
      </w:hyperlink>
      <w:r>
        <w:rPr>
          <w:rStyle w:val="s0"/>
        </w:rPr>
        <w:t xml:space="preserve">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w:t>
      </w:r>
      <w:r>
        <w:rPr>
          <w:rStyle w:val="s0"/>
        </w:rPr>
        <w:t>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w:t>
      </w:r>
      <w:r>
        <w:rPr>
          <w:rStyle w:val="s0"/>
        </w:rPr>
        <w:t>вый период.</w:t>
      </w:r>
    </w:p>
    <w:p w:rsidR="00000000" w:rsidRDefault="003D1D4C">
      <w:pPr>
        <w:pStyle w:val="pji"/>
      </w:pPr>
      <w:r>
        <w:rPr>
          <w:rStyle w:val="s3"/>
        </w:rPr>
        <w:t xml:space="preserve">Пункт 2 изложен в редакции </w:t>
      </w:r>
      <w:hyperlink r:id="rId1874" w:anchor="sub_id=95" w:history="1">
        <w:r>
          <w:rPr>
            <w:rStyle w:val="a4"/>
            <w:i/>
            <w:iCs/>
            <w:color w:val="0000FF"/>
            <w:u w:val="single"/>
          </w:rPr>
          <w:t>Закона</w:t>
        </w:r>
      </w:hyperlink>
      <w:r>
        <w:rPr>
          <w:rStyle w:val="s3"/>
        </w:rPr>
        <w:t xml:space="preserve"> РК от 05.12.13 г. № 152-V (введено в действие с 1 января 2012 г.) (</w:t>
      </w:r>
      <w:hyperlink r:id="rId1875" w:anchor="sub_id=950200" w:history="1">
        <w:r>
          <w:rPr>
            <w:rStyle w:val="a4"/>
            <w:i/>
            <w:iCs/>
            <w:color w:val="0000FF"/>
            <w:u w:val="single"/>
          </w:rPr>
          <w:t>см. стар. ред.</w:t>
        </w:r>
      </w:hyperlink>
      <w:r>
        <w:rPr>
          <w:rStyle w:val="s3"/>
        </w:rPr>
        <w:t>)</w:t>
      </w:r>
    </w:p>
    <w:p w:rsidR="00000000" w:rsidRDefault="003D1D4C">
      <w:pPr>
        <w:pStyle w:val="pj"/>
      </w:pPr>
      <w:r>
        <w:rPr>
          <w:rStyle w:val="s0"/>
        </w:rPr>
        <w:t>2.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от</w:t>
      </w:r>
      <w:r>
        <w:rPr>
          <w:rStyle w:val="s0"/>
        </w:rPr>
        <w:t>носится к совокупному годовому доходу того налогового периода, в котором они подлежали возврату или были возвращены страхователю.</w:t>
      </w:r>
    </w:p>
    <w:p w:rsidR="00000000" w:rsidRDefault="003D1D4C">
      <w:pPr>
        <w:pStyle w:val="pj"/>
      </w:pPr>
      <w:r>
        <w:t> </w:t>
      </w:r>
    </w:p>
    <w:p w:rsidR="00000000" w:rsidRDefault="003D1D4C">
      <w:pPr>
        <w:pStyle w:val="pji"/>
      </w:pPr>
      <w:bookmarkStart w:id="160" w:name="SUB960000"/>
      <w:bookmarkEnd w:id="160"/>
      <w:r>
        <w:rPr>
          <w:rStyle w:val="s3"/>
        </w:rPr>
        <w:t xml:space="preserve">В статью 96 внесены изменения в соответствии с </w:t>
      </w:r>
      <w:hyperlink r:id="rId1876" w:anchor="sub_id=96" w:history="1">
        <w:r>
          <w:rPr>
            <w:rStyle w:val="a4"/>
            <w:i/>
            <w:iCs/>
            <w:color w:val="0000FF"/>
            <w:u w:val="single"/>
          </w:rPr>
          <w:t>Законом</w:t>
        </w:r>
      </w:hyperlink>
      <w:r>
        <w:rPr>
          <w:rStyle w:val="s3"/>
        </w:rPr>
        <w:t xml:space="preserve"> РК от 30.12.09 г. № 234-IV (введены в действие с 1 января 2009 г.) (</w:t>
      </w:r>
      <w:hyperlink r:id="rId1877" w:anchor="sub_id=960000" w:history="1">
        <w:r>
          <w:rPr>
            <w:rStyle w:val="a4"/>
            <w:i/>
            <w:iCs/>
            <w:color w:val="0000FF"/>
            <w:u w:val="single"/>
          </w:rPr>
          <w:t>см. стар. ред.</w:t>
        </w:r>
      </w:hyperlink>
      <w:r>
        <w:rPr>
          <w:rStyle w:val="s3"/>
        </w:rPr>
        <w:t xml:space="preserve">); </w:t>
      </w:r>
      <w:hyperlink r:id="rId1878" w:anchor="sub_id=96" w:history="1">
        <w:r>
          <w:rPr>
            <w:rStyle w:val="a4"/>
            <w:i/>
            <w:iCs/>
            <w:color w:val="0000FF"/>
            <w:u w:val="single"/>
          </w:rPr>
          <w:t>Законом</w:t>
        </w:r>
      </w:hyperlink>
      <w:r>
        <w:rPr>
          <w:rStyle w:val="s3"/>
        </w:rPr>
        <w:t xml:space="preserve"> РК от 26.12.12 г. № 61-V (введены в действие с 1 января 2013 г.) (</w:t>
      </w:r>
      <w:hyperlink r:id="rId1879" w:anchor="sub_id=960000" w:history="1">
        <w:r>
          <w:rPr>
            <w:rStyle w:val="a4"/>
            <w:i/>
            <w:iCs/>
            <w:color w:val="0000FF"/>
            <w:u w:val="single"/>
          </w:rPr>
          <w:t>см. стар. ред.</w:t>
        </w:r>
      </w:hyperlink>
      <w:r>
        <w:rPr>
          <w:rStyle w:val="s3"/>
        </w:rPr>
        <w:t xml:space="preserve">); изложена в редакции </w:t>
      </w:r>
      <w:hyperlink r:id="rId1880" w:anchor="sub_id=96" w:history="1">
        <w:r>
          <w:rPr>
            <w:rStyle w:val="a4"/>
            <w:i/>
            <w:iCs/>
            <w:color w:val="0000FF"/>
            <w:u w:val="single"/>
          </w:rPr>
          <w:t>Закона</w:t>
        </w:r>
      </w:hyperlink>
      <w:r>
        <w:rPr>
          <w:rStyle w:val="s3"/>
        </w:rPr>
        <w:t xml:space="preserve"> РК от 03.12.15 г. № 432-V (введено в действие с 1 января 2016 г.) </w:t>
      </w:r>
      <w:hyperlink r:id="rId1881" w:history="1">
        <w:r>
          <w:rPr>
            <w:rStyle w:val="a4"/>
            <w:rFonts w:ascii="Segoe UI Symbol" w:hAnsi="Segoe UI Symbol"/>
            <w:i/>
            <w:iCs/>
            <w:color w:val="0000FF"/>
            <w:u w:val="single"/>
          </w:rPr>
          <w:t>+</w:t>
        </w:r>
      </w:hyperlink>
      <w:r>
        <w:rPr>
          <w:rStyle w:val="s3"/>
        </w:rPr>
        <w:t xml:space="preserve"> (</w:t>
      </w:r>
      <w:hyperlink r:id="rId1882" w:anchor="sub_id=960000" w:history="1">
        <w:r>
          <w:rPr>
            <w:rStyle w:val="a4"/>
            <w:i/>
            <w:iCs/>
            <w:color w:val="0000FF"/>
            <w:u w:val="single"/>
          </w:rPr>
          <w:t>см. стар</w:t>
        </w:r>
        <w:r>
          <w:rPr>
            <w:rStyle w:val="a4"/>
            <w:i/>
            <w:iCs/>
            <w:color w:val="0000FF"/>
            <w:u w:val="single"/>
          </w:rPr>
          <w:t>. ред.</w:t>
        </w:r>
      </w:hyperlink>
      <w:r>
        <w:rPr>
          <w:rStyle w:val="s3"/>
        </w:rPr>
        <w:t>)</w:t>
      </w:r>
    </w:p>
    <w:p w:rsidR="00000000" w:rsidRDefault="003D1D4C">
      <w:pPr>
        <w:pStyle w:val="pj"/>
        <w:ind w:left="1200" w:hanging="800"/>
      </w:pPr>
      <w:r>
        <w:rPr>
          <w:rStyle w:val="s1"/>
        </w:rPr>
        <w:t>Статья 96. Безвозмездно полученное имущество</w:t>
      </w:r>
    </w:p>
    <w:p w:rsidR="00000000" w:rsidRDefault="003D1D4C">
      <w:pPr>
        <w:pStyle w:val="pj"/>
      </w:pPr>
      <w:r>
        <w:rPr>
          <w:rStyle w:val="s0"/>
        </w:rPr>
        <w:t>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000000" w:rsidRDefault="003D1D4C">
      <w:pPr>
        <w:pStyle w:val="pj"/>
      </w:pPr>
      <w:r>
        <w:rPr>
          <w:rStyle w:val="s0"/>
        </w:rPr>
        <w:t>2. Доход в виде безвозмездно полу</w:t>
      </w:r>
      <w:r>
        <w:rPr>
          <w:rStyle w:val="s0"/>
        </w:rPr>
        <w:t>ченного имущества, в том числе работ и услуг, признается в налоговом периоде, в котором такое имущество получено, работы выполнены, услуги оказаны.</w:t>
      </w:r>
    </w:p>
    <w:p w:rsidR="00000000" w:rsidRDefault="003D1D4C">
      <w:pPr>
        <w:pStyle w:val="pj"/>
      </w:pPr>
      <w:r>
        <w:rPr>
          <w:rStyle w:val="s0"/>
        </w:rPr>
        <w:t>3. Стоимость безвозмездно полученного имущества, в том числе работ и услуг, определяется по данным бухгалтер</w:t>
      </w:r>
      <w:r>
        <w:rPr>
          <w:rStyle w:val="s0"/>
        </w:rPr>
        <w:t xml:space="preserve">ского учета в соответствии с международными стандартами финансовой отчетности и требованиями </w:t>
      </w:r>
      <w:hyperlink r:id="rId1883" w:history="1">
        <w:r>
          <w:rPr>
            <w:rStyle w:val="a4"/>
            <w:color w:val="0000FF"/>
            <w:u w:val="single"/>
          </w:rPr>
          <w:t>законодательства</w:t>
        </w:r>
      </w:hyperlink>
      <w:r>
        <w:rPr>
          <w:rStyle w:val="s0"/>
        </w:rPr>
        <w:t xml:space="preserve"> Республики Казахстан о бухгалтерском учете и финансовой отчетности.</w:t>
      </w:r>
    </w:p>
    <w:p w:rsidR="00000000" w:rsidRDefault="003D1D4C">
      <w:pPr>
        <w:pStyle w:val="pj"/>
      </w:pPr>
      <w:r>
        <w:rPr>
          <w:rStyle w:val="s0"/>
        </w:rPr>
        <w:t xml:space="preserve">4. Стоимость </w:t>
      </w:r>
      <w:r>
        <w:rPr>
          <w:rStyle w:val="s0"/>
        </w:rPr>
        <w:t xml:space="preserve">безвозмездно полученного имущества в виде квоты на выбросы парниковых газов, полученного в соответствии с Национальным планом распределения квот на выбросы парниковых газов в порядке, установленном уполномоченным органом в области охраны окружающей среды, </w:t>
      </w:r>
      <w:r>
        <w:rPr>
          <w:rStyle w:val="s0"/>
        </w:rPr>
        <w:t>признается равной нулю.</w:t>
      </w:r>
    </w:p>
    <w:p w:rsidR="00000000" w:rsidRDefault="003D1D4C">
      <w:pPr>
        <w:pStyle w:val="pj"/>
      </w:pPr>
      <w:r>
        <w:rPr>
          <w:rStyle w:val="s0"/>
        </w:rPr>
        <w:t xml:space="preserve">5. Стоимость имущества, в том числе работ, услуг, полученного в соответствии с </w:t>
      </w:r>
      <w:hyperlink w:anchor="sub1001100" w:history="1">
        <w:r>
          <w:rPr>
            <w:rStyle w:val="a4"/>
            <w:color w:val="0000FF"/>
            <w:u w:val="single"/>
          </w:rPr>
          <w:t>пунктом 11 статьи 100</w:t>
        </w:r>
      </w:hyperlink>
      <w:r>
        <w:rPr>
          <w:rStyle w:val="s0"/>
        </w:rPr>
        <w:t xml:space="preserve"> настоящего Кодекса, не признается безвозмездно полученным имуществом.</w:t>
      </w:r>
    </w:p>
    <w:p w:rsidR="00000000" w:rsidRDefault="003D1D4C">
      <w:pPr>
        <w:pStyle w:val="pji"/>
      </w:pPr>
      <w:hyperlink r:id="rId1884"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161" w:name="SUB970000"/>
      <w:bookmarkEnd w:id="161"/>
      <w:r>
        <w:rPr>
          <w:rStyle w:val="s1"/>
        </w:rPr>
        <w:t>Статья 97. Доход, полученный при эксплуатации объектов социальной сферы</w:t>
      </w:r>
    </w:p>
    <w:p w:rsidR="00000000" w:rsidRDefault="003D1D4C">
      <w:pPr>
        <w:pStyle w:val="pj"/>
      </w:pPr>
      <w:r>
        <w:rPr>
          <w:rStyle w:val="s0"/>
        </w:rPr>
        <w:t>1. К объектам социальной сферы относится имущество, принадлежащее налогоплательщику на праве собственности, используемое при осуществлении видов деятельности, предусмотренных настоящей статьей.</w:t>
      </w:r>
    </w:p>
    <w:p w:rsidR="00000000" w:rsidRDefault="003D1D4C">
      <w:pPr>
        <w:pStyle w:val="pj"/>
      </w:pPr>
      <w:bookmarkStart w:id="162" w:name="SUB970200"/>
      <w:bookmarkEnd w:id="162"/>
      <w:r>
        <w:rPr>
          <w:rStyle w:val="s0"/>
        </w:rPr>
        <w:t>2. В совокупный годовой доход налогоплательщика включается пре</w:t>
      </w:r>
      <w:r>
        <w:rPr>
          <w:rStyle w:val="s0"/>
        </w:rPr>
        <w:t>вышение подлежащих получению (полученных) доходов над фактически понесенными расходами при эксплуатации объектов социальной сферы, используемых при осуществлении следующих видов деятельности:</w:t>
      </w:r>
    </w:p>
    <w:p w:rsidR="00000000" w:rsidRDefault="003D1D4C">
      <w:pPr>
        <w:pStyle w:val="pj"/>
      </w:pPr>
      <w:r>
        <w:t xml:space="preserve">1) </w:t>
      </w:r>
      <w:r>
        <w:rPr>
          <w:rStyle w:val="s0"/>
        </w:rPr>
        <w:t>медицинская деятельность;</w:t>
      </w:r>
    </w:p>
    <w:p w:rsidR="00000000" w:rsidRDefault="003D1D4C">
      <w:pPr>
        <w:pStyle w:val="pj"/>
      </w:pPr>
      <w:r>
        <w:t xml:space="preserve">2) </w:t>
      </w:r>
      <w:r>
        <w:rPr>
          <w:rStyle w:val="s0"/>
        </w:rPr>
        <w:t>деятельность в сфере начального,</w:t>
      </w:r>
      <w:r>
        <w:rPr>
          <w:rStyle w:val="s0"/>
        </w:rPr>
        <w:t xml:space="preserve"> основного среднего, общего среднего, технического и профессионального, послесреднего, высшего и послевузовского образования; дополнительного образования;</w:t>
      </w:r>
    </w:p>
    <w:p w:rsidR="00000000" w:rsidRDefault="003D1D4C">
      <w:pPr>
        <w:pStyle w:val="pj"/>
      </w:pPr>
      <w:r>
        <w:t xml:space="preserve">3) </w:t>
      </w:r>
      <w:r>
        <w:rPr>
          <w:rStyle w:val="s0"/>
        </w:rPr>
        <w:t>деятельность в сфере науки, физической культуры и спорта, культуры, оказания услуг по сохранению и</w:t>
      </w:r>
      <w:r>
        <w:rPr>
          <w:rStyle w:val="s0"/>
        </w:rPr>
        <w:t>сторико-культурного наследия, архивных ценностей;</w:t>
      </w:r>
    </w:p>
    <w:p w:rsidR="00000000" w:rsidRDefault="003D1D4C">
      <w:pPr>
        <w:pStyle w:val="pji"/>
      </w:pPr>
      <w:r>
        <w:rPr>
          <w:rStyle w:val="s3"/>
        </w:rPr>
        <w:t xml:space="preserve">В подпункт 4 внесены изменения в соответствии с </w:t>
      </w:r>
      <w:hyperlink r:id="rId1885" w:anchor="sub_id=97" w:history="1">
        <w:r>
          <w:rPr>
            <w:rStyle w:val="a4"/>
            <w:i/>
            <w:iCs/>
            <w:color w:val="0000FF"/>
            <w:u w:val="single"/>
          </w:rPr>
          <w:t>Законом</w:t>
        </w:r>
      </w:hyperlink>
      <w:r>
        <w:rPr>
          <w:rStyle w:val="s3"/>
        </w:rPr>
        <w:t xml:space="preserve"> РК от 30.12.09 г. № 234-IV (введены в действие с 1 января 2009 г.) (</w:t>
      </w:r>
      <w:hyperlink r:id="rId1886" w:anchor="sub_id=970200" w:history="1">
        <w:r>
          <w:rPr>
            <w:rStyle w:val="a4"/>
            <w:i/>
            <w:iCs/>
            <w:color w:val="0000FF"/>
            <w:u w:val="single"/>
          </w:rPr>
          <w:t>см. стар. ред.</w:t>
        </w:r>
      </w:hyperlink>
      <w:r>
        <w:rPr>
          <w:rStyle w:val="s3"/>
        </w:rPr>
        <w:t>)</w:t>
      </w:r>
    </w:p>
    <w:p w:rsidR="00000000" w:rsidRDefault="003D1D4C">
      <w:pPr>
        <w:pStyle w:val="pj"/>
      </w:pPr>
      <w:r>
        <w:rPr>
          <w:rStyle w:val="s0"/>
        </w:rPr>
        <w:t>4) деятельность по организации отдыха работников, членов их семей, работников и членов семей взаимосвязанных сторон, а также эксплуатации объектов жилищного ф</w:t>
      </w:r>
      <w:r>
        <w:rPr>
          <w:rStyle w:val="s0"/>
        </w:rPr>
        <w:t>онда.</w:t>
      </w:r>
    </w:p>
    <w:p w:rsidR="00000000" w:rsidRDefault="003D1D4C">
      <w:pPr>
        <w:pStyle w:val="pj"/>
      </w:pPr>
      <w:bookmarkStart w:id="163" w:name="SUB970300"/>
      <w:bookmarkEnd w:id="163"/>
      <w:r>
        <w:rPr>
          <w:rStyle w:val="s0"/>
        </w:rPr>
        <w:t>3. Доходы, полученные при эксплуатации объектов социальной сферы, используемых при осуществлении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w:t>
      </w:r>
      <w:r>
        <w:rPr>
          <w:rStyle w:val="s0"/>
        </w:rPr>
        <w:t>арелых и инвалидов, подлежат включению в совокупный годовой доход.</w:t>
      </w:r>
    </w:p>
    <w:p w:rsidR="00000000" w:rsidRDefault="003D1D4C">
      <w:pPr>
        <w:pStyle w:val="pj"/>
      </w:pPr>
      <w:r>
        <w:t> </w:t>
      </w:r>
    </w:p>
    <w:p w:rsidR="00000000" w:rsidRDefault="003D1D4C">
      <w:pPr>
        <w:pStyle w:val="pj"/>
        <w:ind w:left="1200" w:hanging="800"/>
      </w:pPr>
      <w:bookmarkStart w:id="164" w:name="SUB980000"/>
      <w:bookmarkEnd w:id="164"/>
      <w:r>
        <w:rPr>
          <w:rStyle w:val="s1"/>
        </w:rPr>
        <w:t>Статья 98. Доход (убыток) от продажи предприятия как имущественного комплекса</w:t>
      </w:r>
    </w:p>
    <w:p w:rsidR="00000000" w:rsidRDefault="003D1D4C">
      <w:pPr>
        <w:pStyle w:val="pj"/>
      </w:pPr>
      <w:r>
        <w:rPr>
          <w:rStyle w:val="s0"/>
        </w:rPr>
        <w:t xml:space="preserve">1. Доход от продажи </w:t>
      </w:r>
      <w:hyperlink r:id="rId1887" w:anchor="sub_id=1190000" w:history="1">
        <w:r>
          <w:rPr>
            <w:rStyle w:val="a4"/>
            <w:color w:val="0000FF"/>
            <w:u w:val="single"/>
          </w:rPr>
          <w:t>предп</w:t>
        </w:r>
        <w:r>
          <w:rPr>
            <w:rStyle w:val="a4"/>
            <w:color w:val="0000FF"/>
            <w:u w:val="single"/>
          </w:rPr>
          <w:t>риятия как имущественного комплекса</w:t>
        </w:r>
      </w:hyperlink>
      <w:r>
        <w:rPr>
          <w:rStyle w:val="s0"/>
        </w:rPr>
        <w:t xml:space="preserve">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w:t>
      </w:r>
      <w:r>
        <w:rPr>
          <w:rStyle w:val="s0"/>
        </w:rPr>
        <w:t xml:space="preserve">даваемых обязательств, по данным бухгалтерского учета на дату реализации. </w:t>
      </w:r>
    </w:p>
    <w:p w:rsidR="00000000" w:rsidRDefault="003D1D4C">
      <w:pPr>
        <w:pStyle w:val="pj"/>
      </w:pPr>
      <w:r>
        <w:rPr>
          <w:rStyle w:val="s0"/>
        </w:rPr>
        <w:t>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w:t>
      </w:r>
      <w:r>
        <w:rPr>
          <w:rStyle w:val="s0"/>
        </w:rPr>
        <w:t>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000000" w:rsidRDefault="003D1D4C">
      <w:pPr>
        <w:pStyle w:val="pj"/>
      </w:pPr>
      <w:r>
        <w:rPr>
          <w:rStyle w:val="s0"/>
        </w:rPr>
        <w:t>Перенос убытка от продажи предприятия как имущественного комплекса осуществляется</w:t>
      </w:r>
      <w:r>
        <w:rPr>
          <w:rStyle w:val="s0"/>
        </w:rPr>
        <w:t xml:space="preserve"> в порядке, установленном </w:t>
      </w:r>
      <w:hyperlink w:anchor="sub1370000" w:history="1">
        <w:r>
          <w:rPr>
            <w:rStyle w:val="a4"/>
            <w:color w:val="0000FF"/>
            <w:u w:val="single"/>
          </w:rPr>
          <w:t>статьей 137</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165" w:name="SUB990000"/>
      <w:bookmarkEnd w:id="165"/>
      <w:r>
        <w:rPr>
          <w:rStyle w:val="s1"/>
        </w:rPr>
        <w:t>Статья 99. Корректировка совокупного годового дохода</w:t>
      </w:r>
    </w:p>
    <w:p w:rsidR="00000000" w:rsidRDefault="003D1D4C">
      <w:pPr>
        <w:pStyle w:val="pji"/>
      </w:pPr>
      <w:r>
        <w:rPr>
          <w:rStyle w:val="s3"/>
        </w:rPr>
        <w:t>Действие пункта 1 статьи 99 было приостановлено до 1 января 2011 года, в период приостановления данный пункт д</w:t>
      </w:r>
      <w:r>
        <w:rPr>
          <w:rStyle w:val="s3"/>
        </w:rPr>
        <w:t xml:space="preserve">ействовал в редакции </w:t>
      </w:r>
      <w:hyperlink r:id="rId1888" w:anchor="sub_id=300000" w:history="1">
        <w:r>
          <w:rPr>
            <w:rStyle w:val="a4"/>
            <w:i/>
            <w:iCs/>
            <w:color w:val="0000FF"/>
            <w:u w:val="single"/>
          </w:rPr>
          <w:t>статьи 3-1</w:t>
        </w:r>
      </w:hyperlink>
      <w:r>
        <w:rPr>
          <w:rStyle w:val="s3"/>
        </w:rPr>
        <w:t xml:space="preserve"> Закона РК от 10.12.08 г. № 100-IV</w:t>
      </w:r>
    </w:p>
    <w:p w:rsidR="00000000" w:rsidRDefault="003D1D4C">
      <w:pPr>
        <w:pStyle w:val="a3"/>
      </w:pPr>
      <w:r>
        <w:rPr>
          <w:rStyle w:val="s3"/>
        </w:rPr>
        <w:t xml:space="preserve">В пункт 1 внесены изменения в соответствии с </w:t>
      </w:r>
      <w:hyperlink r:id="rId1889" w:anchor="sub_id=6099" w:history="1">
        <w:r>
          <w:rPr>
            <w:rStyle w:val="a5"/>
            <w:i/>
            <w:iCs/>
          </w:rPr>
          <w:t>Законом</w:t>
        </w:r>
      </w:hyperlink>
      <w:r>
        <w:rPr>
          <w:rStyle w:val="s3"/>
        </w:rPr>
        <w:t xml:space="preserve"> РК от 27.02.17 г. № 49-VI (</w:t>
      </w:r>
      <w:hyperlink r:id="rId1890" w:anchor="sub_id=990000" w:history="1">
        <w:r>
          <w:rPr>
            <w:rStyle w:val="a5"/>
            <w:i/>
            <w:iCs/>
          </w:rPr>
          <w:t>см. стар. ред.</w:t>
        </w:r>
      </w:hyperlink>
      <w:r>
        <w:rPr>
          <w:rStyle w:val="s3"/>
        </w:rPr>
        <w:t xml:space="preserve">); </w:t>
      </w:r>
      <w:hyperlink r:id="rId1891" w:anchor="sub_id=99" w:history="1">
        <w:r>
          <w:rPr>
            <w:rStyle w:val="a5"/>
            <w:i/>
            <w:iCs/>
          </w:rPr>
          <w:t>Законом</w:t>
        </w:r>
      </w:hyperlink>
      <w:r>
        <w:rPr>
          <w:rStyle w:val="s3"/>
        </w:rPr>
        <w:t xml:space="preserve"> </w:t>
      </w:r>
      <w:r>
        <w:rPr>
          <w:rStyle w:val="s3"/>
        </w:rPr>
        <w:t>РК от 25.12.17 г. № 122-VI (введено в действие с 1 января 2012 г.) (</w:t>
      </w:r>
      <w:hyperlink r:id="rId1892" w:anchor="sub_id=990000" w:history="1">
        <w:r>
          <w:rPr>
            <w:rStyle w:val="a5"/>
            <w:i/>
            <w:iCs/>
          </w:rPr>
          <w:t>см. стар. ред.</w:t>
        </w:r>
      </w:hyperlink>
      <w:r>
        <w:rPr>
          <w:rStyle w:val="s3"/>
        </w:rPr>
        <w:t>)</w:t>
      </w:r>
    </w:p>
    <w:p w:rsidR="00000000" w:rsidRDefault="003D1D4C">
      <w:pPr>
        <w:pStyle w:val="pj"/>
      </w:pPr>
      <w:r>
        <w:rPr>
          <w:rStyle w:val="s0"/>
        </w:rPr>
        <w:t>1. Из совокупного годового дохода налогоплательщиков подлежат исключению:</w:t>
      </w:r>
    </w:p>
    <w:p w:rsidR="00000000" w:rsidRDefault="003D1D4C">
      <w:pPr>
        <w:pStyle w:val="pji"/>
      </w:pPr>
      <w:r>
        <w:rPr>
          <w:rStyle w:val="s3"/>
        </w:rPr>
        <w:t xml:space="preserve">Подпункт 1 изложен в редакции </w:t>
      </w:r>
      <w:hyperlink r:id="rId1893" w:anchor="sub_id=304" w:history="1">
        <w:r>
          <w:rPr>
            <w:rStyle w:val="a4"/>
            <w:i/>
            <w:iCs/>
            <w:color w:val="0000FF"/>
            <w:u w:val="single"/>
          </w:rPr>
          <w:t>Закона</w:t>
        </w:r>
      </w:hyperlink>
      <w:r>
        <w:rPr>
          <w:rStyle w:val="s3"/>
        </w:rPr>
        <w:t xml:space="preserve"> РК от 09.01.12 г. № 535-IV (введено в действие с 1 января 2013 г.) (</w:t>
      </w:r>
      <w:hyperlink r:id="rId1894" w:anchor="sub_id=990000" w:history="1">
        <w:r>
          <w:rPr>
            <w:rStyle w:val="a4"/>
            <w:i/>
            <w:iCs/>
            <w:color w:val="0000FF"/>
            <w:u w:val="single"/>
          </w:rPr>
          <w:t>см. стар. ред.</w:t>
        </w:r>
      </w:hyperlink>
      <w:r>
        <w:rPr>
          <w:rStyle w:val="s3"/>
        </w:rPr>
        <w:t xml:space="preserve">); </w:t>
      </w:r>
      <w:hyperlink r:id="rId1895" w:anchor="sub_id=99" w:history="1">
        <w:r>
          <w:rPr>
            <w:rStyle w:val="a4"/>
            <w:i/>
            <w:iCs/>
            <w:color w:val="0000FF"/>
            <w:u w:val="single"/>
          </w:rPr>
          <w:t>Закона</w:t>
        </w:r>
      </w:hyperlink>
      <w:r>
        <w:rPr>
          <w:rStyle w:val="s3"/>
        </w:rPr>
        <w:t xml:space="preserve"> РК от 28.11.14 г. № 257-V </w:t>
      </w:r>
      <w:hyperlink r:id="rId1896"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1897" w:anchor="sub_id=990000" w:history="1">
        <w:r>
          <w:rPr>
            <w:rStyle w:val="a4"/>
            <w:i/>
            <w:iCs/>
            <w:color w:val="0000FF"/>
            <w:u w:val="single"/>
          </w:rPr>
          <w:t>см. стар. ред.</w:t>
        </w:r>
      </w:hyperlink>
      <w:r>
        <w:rPr>
          <w:rStyle w:val="s3"/>
        </w:rPr>
        <w:t xml:space="preserve">); внесены изменения в соответствии с </w:t>
      </w:r>
      <w:hyperlink r:id="rId1898" w:anchor="sub_id=99" w:history="1">
        <w:r>
          <w:rPr>
            <w:rStyle w:val="a4"/>
            <w:i/>
            <w:iCs/>
            <w:color w:val="0000FF"/>
            <w:u w:val="single"/>
          </w:rPr>
          <w:t>Законом</w:t>
        </w:r>
      </w:hyperlink>
      <w:r>
        <w:rPr>
          <w:rStyle w:val="s3"/>
        </w:rPr>
        <w:t xml:space="preserve"> РК от 29.10.15 г. № 376-V (введены в</w:t>
      </w:r>
      <w:r>
        <w:rPr>
          <w:rStyle w:val="s3"/>
        </w:rPr>
        <w:t xml:space="preserve"> действие с 1 января 2016 г.) (</w:t>
      </w:r>
      <w:hyperlink r:id="rId1899" w:anchor="sub_id=990000" w:history="1">
        <w:r>
          <w:rPr>
            <w:rStyle w:val="a4"/>
            <w:i/>
            <w:iCs/>
            <w:color w:val="0000FF"/>
            <w:u w:val="single"/>
          </w:rPr>
          <w:t>см. стар. ред.</w:t>
        </w:r>
      </w:hyperlink>
      <w:r>
        <w:rPr>
          <w:rStyle w:val="s3"/>
        </w:rPr>
        <w:t>)</w:t>
      </w:r>
    </w:p>
    <w:p w:rsidR="00000000" w:rsidRDefault="003D1D4C">
      <w:pPr>
        <w:pStyle w:val="pj"/>
      </w:pPr>
      <w:r>
        <w:rPr>
          <w:rStyle w:val="s0"/>
        </w:rPr>
        <w:t>1) дивиденды, за исключением:</w:t>
      </w:r>
    </w:p>
    <w:p w:rsidR="00000000" w:rsidRDefault="003D1D4C">
      <w:pPr>
        <w:pStyle w:val="pj"/>
      </w:pPr>
      <w:r>
        <w:rPr>
          <w:rStyle w:val="s0"/>
        </w:rPr>
        <w:t>выплачиваемых закрытыми паевыми инвестиционными фондами рискового инвестирования и акционерными</w:t>
      </w:r>
      <w:r>
        <w:rPr>
          <w:rStyle w:val="s0"/>
        </w:rPr>
        <w:t xml:space="preserve"> инвестиционными фондами рискового инвестирования, если иное не установлено подпунктом 1-1) настоящего пункта;</w:t>
      </w:r>
    </w:p>
    <w:p w:rsidR="00000000" w:rsidRDefault="003D1D4C">
      <w:pPr>
        <w:pStyle w:val="pj"/>
      </w:pPr>
      <w:r>
        <w:rPr>
          <w:rStyle w:val="s0"/>
        </w:rPr>
        <w:t xml:space="preserve">выплачиваемых юридическим лицом, которое производит уменьшение исчисленного в соответствии со </w:t>
      </w:r>
      <w:hyperlink w:anchor="sub1390000" w:history="1">
        <w:r>
          <w:rPr>
            <w:rStyle w:val="a4"/>
            <w:color w:val="0000FF"/>
            <w:u w:val="single"/>
          </w:rPr>
          <w:t>статьей 139</w:t>
        </w:r>
      </w:hyperlink>
      <w:r>
        <w:rPr>
          <w:rStyle w:val="s0"/>
        </w:rPr>
        <w:t xml:space="preserve"> настоя</w:t>
      </w:r>
      <w:r>
        <w:rPr>
          <w:rStyle w:val="s0"/>
        </w:rPr>
        <w:t xml:space="preserve">щего Кодекса корпоративного подоходного налога на 100 процентов (за исключением организации, реализующей инвестиционный приоритетный проект, в рамках инвестиционного контракта, заключенного в соответствии с законодательством Республики Казахстан в области </w:t>
      </w:r>
      <w:r>
        <w:rPr>
          <w:rStyle w:val="s0"/>
        </w:rPr>
        <w:t xml:space="preserve">инвестиций), в случае начисления таких дивидендов за период, который входит в налоговый период, в котором произведено такое уменьшение; </w:t>
      </w:r>
      <w:hyperlink r:id="rId1900" w:anchor="sub_id=100" w:history="1">
        <w:r>
          <w:rPr>
            <w:rStyle w:val="a4"/>
            <w:rFonts w:ascii="Segoe UI Symbol" w:hAnsi="Segoe UI Symbol"/>
            <w:i/>
            <w:iCs/>
            <w:color w:val="0000FF"/>
            <w:u w:val="single"/>
          </w:rPr>
          <w:t>*</w:t>
        </w:r>
      </w:hyperlink>
    </w:p>
    <w:p w:rsidR="00000000" w:rsidRDefault="003D1D4C">
      <w:pPr>
        <w:pStyle w:val="pj"/>
      </w:pPr>
      <w:r>
        <w:rPr>
          <w:rStyle w:val="s0"/>
        </w:rPr>
        <w:t>1-1) дивиденды, выплачиваемые акционерными инвестиционными фондами рискового инвестирования при одновременном выполнении следующих условий:</w:t>
      </w:r>
    </w:p>
    <w:p w:rsidR="00000000" w:rsidRDefault="003D1D4C">
      <w:pPr>
        <w:pStyle w:val="pj"/>
      </w:pPr>
      <w:r>
        <w:rPr>
          <w:rStyle w:val="s0"/>
        </w:rPr>
        <w:t>на день начисления дивидендов налогоплательщик владеет акциями или долями участия такого акционерного инвестиционног</w:t>
      </w:r>
      <w:r>
        <w:rPr>
          <w:rStyle w:val="s0"/>
        </w:rPr>
        <w:t>о фонда рискового инвестирования более трех лет;</w:t>
      </w:r>
    </w:p>
    <w:p w:rsidR="00000000" w:rsidRDefault="003D1D4C">
      <w:pPr>
        <w:pStyle w:val="pj"/>
      </w:pPr>
      <w:r>
        <w:rPr>
          <w:rStyle w:val="s0"/>
        </w:rPr>
        <w:t>участие национального института развития в области технологического развития в уставном капитале такого акционерного инвестиционного фонда рискового инвестирования составляет более двадцати пяти процентов;</w:t>
      </w:r>
    </w:p>
    <w:p w:rsidR="00000000" w:rsidRDefault="003D1D4C">
      <w:pPr>
        <w:pStyle w:val="pj"/>
      </w:pPr>
      <w:r>
        <w:t>2</w:t>
      </w:r>
      <w:r>
        <w:t>)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rsidR="00000000" w:rsidRDefault="003D1D4C">
      <w:pPr>
        <w:pStyle w:val="pji"/>
      </w:pPr>
      <w:r>
        <w:rPr>
          <w:rStyle w:val="s3"/>
        </w:rPr>
        <w:t xml:space="preserve">Пункт дополнен подпунктом 2-1 в соответствии с </w:t>
      </w:r>
      <w:hyperlink r:id="rId1901" w:anchor="sub_id=400" w:history="1">
        <w:r>
          <w:rPr>
            <w:rStyle w:val="a4"/>
            <w:i/>
            <w:iCs/>
            <w:color w:val="0000FF"/>
            <w:u w:val="single"/>
          </w:rPr>
          <w:t>Законом</w:t>
        </w:r>
      </w:hyperlink>
      <w:r>
        <w:rPr>
          <w:rStyle w:val="s3"/>
        </w:rPr>
        <w:t xml:space="preserve"> РК от 07.04.16 г. № 487-V (введено в действие по истечении шести месяцев после дня его первого официального </w:t>
      </w:r>
      <w:hyperlink r:id="rId1902" w:history="1">
        <w:r>
          <w:rPr>
            <w:rStyle w:val="a4"/>
            <w:i/>
            <w:iCs/>
            <w:color w:val="0000FF"/>
            <w:u w:val="single"/>
          </w:rPr>
          <w:t>опубликования</w:t>
        </w:r>
      </w:hyperlink>
      <w:r>
        <w:rPr>
          <w:rStyle w:val="s3"/>
        </w:rPr>
        <w:t>)</w:t>
      </w:r>
    </w:p>
    <w:p w:rsidR="00000000" w:rsidRDefault="003D1D4C">
      <w:pPr>
        <w:pStyle w:val="pj"/>
      </w:pPr>
      <w:r>
        <w:rPr>
          <w:rStyle w:val="s0"/>
        </w:rPr>
        <w:t>2-1) сумма гар</w:t>
      </w:r>
      <w:r>
        <w:rPr>
          <w:rStyle w:val="s0"/>
        </w:rPr>
        <w:t>антийных взносов, полученная Фондом гарантирования жилищного строительства, в пределах средств, направленных на увеличение резерва для урегулирования гарантийных случаев;</w:t>
      </w:r>
    </w:p>
    <w:p w:rsidR="00000000" w:rsidRDefault="003D1D4C">
      <w:pPr>
        <w:pStyle w:val="pj"/>
      </w:pPr>
      <w:r>
        <w:t>3) сумма обязательных, дополнительных и чрезвычайных взносов страховых организаций, п</w:t>
      </w:r>
      <w:r>
        <w:t xml:space="preserve">олученная Фондом гарантирования страховых выплат; </w:t>
      </w:r>
    </w:p>
    <w:p w:rsidR="00000000" w:rsidRDefault="003D1D4C">
      <w:pPr>
        <w:pStyle w:val="pj"/>
      </w:pPr>
      <w:r>
        <w:t>4)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w:t>
      </w:r>
      <w:r>
        <w:t xml:space="preserve"> депозитам и осуществленным гарантийным и компенсационным выплатам;</w:t>
      </w:r>
    </w:p>
    <w:p w:rsidR="00000000" w:rsidRDefault="003D1D4C">
      <w:pPr>
        <w:pStyle w:val="pji"/>
      </w:pPr>
      <w:r>
        <w:rPr>
          <w:rStyle w:val="s3"/>
        </w:rPr>
        <w:t xml:space="preserve">Пункт дополнен подпунктом 4-1 в соответствии с </w:t>
      </w:r>
      <w:hyperlink r:id="rId1903" w:anchor="sub_id=400" w:history="1">
        <w:r>
          <w:rPr>
            <w:rStyle w:val="a4"/>
            <w:i/>
            <w:iCs/>
            <w:color w:val="0000FF"/>
            <w:u w:val="single"/>
          </w:rPr>
          <w:t>Законом</w:t>
        </w:r>
      </w:hyperlink>
      <w:r>
        <w:rPr>
          <w:rStyle w:val="s3"/>
        </w:rPr>
        <w:t xml:space="preserve"> РК от 07.04.16 г. № 487-V (введено в действие по ист</w:t>
      </w:r>
      <w:r>
        <w:rPr>
          <w:rStyle w:val="s3"/>
        </w:rPr>
        <w:t xml:space="preserve">ечении шести месяцев после дня его первого официального </w:t>
      </w:r>
      <w:hyperlink r:id="rId1904" w:history="1">
        <w:r>
          <w:rPr>
            <w:rStyle w:val="a4"/>
            <w:i/>
            <w:iCs/>
            <w:color w:val="0000FF"/>
            <w:u w:val="single"/>
          </w:rPr>
          <w:t>опубликования</w:t>
        </w:r>
      </w:hyperlink>
      <w:r>
        <w:rPr>
          <w:rStyle w:val="s3"/>
        </w:rPr>
        <w:t>)</w:t>
      </w:r>
    </w:p>
    <w:p w:rsidR="00000000" w:rsidRDefault="003D1D4C">
      <w:pPr>
        <w:pStyle w:val="pj"/>
      </w:pPr>
      <w:r>
        <w:rPr>
          <w:rStyle w:val="s0"/>
        </w:rPr>
        <w:t>4-1) сумма денег, полученная Фондом гарантирования жилищного строительства в порядке удовлетворения требований по выплат</w:t>
      </w:r>
      <w:r>
        <w:rPr>
          <w:rStyle w:val="s0"/>
        </w:rPr>
        <w:t>ам по завершению строительства жилых домов (жилых зданий);</w:t>
      </w:r>
    </w:p>
    <w:p w:rsidR="00000000" w:rsidRDefault="003D1D4C">
      <w:pPr>
        <w:pStyle w:val="pj"/>
      </w:pPr>
      <w:r>
        <w:rPr>
          <w:rStyle w:val="s0"/>
        </w:rPr>
        <w:t xml:space="preserve">5) </w:t>
      </w:r>
      <w:r>
        <w:t xml:space="preserve">инвестиционные доходы, полученные в соответствии с </w:t>
      </w:r>
      <w:hyperlink r:id="rId1905" w:history="1">
        <w:r>
          <w:rPr>
            <w:rStyle w:val="a4"/>
            <w:color w:val="0000FF"/>
            <w:u w:val="single"/>
          </w:rPr>
          <w:t>законодательством Республики Казахстан о пенсионном обеспечении</w:t>
        </w:r>
      </w:hyperlink>
      <w:r>
        <w:rPr>
          <w:rStyle w:val="s0"/>
        </w:rPr>
        <w:t xml:space="preserve"> и направленные</w:t>
      </w:r>
      <w:r>
        <w:rPr>
          <w:rStyle w:val="s0"/>
        </w:rPr>
        <w:t xml:space="preserve"> на индивидуальные пенсионные счета; </w:t>
      </w:r>
    </w:p>
    <w:p w:rsidR="00000000" w:rsidRDefault="003D1D4C">
      <w:pPr>
        <w:pStyle w:val="pj"/>
      </w:pPr>
      <w:r>
        <w:rPr>
          <w:rStyle w:val="s0"/>
        </w:rPr>
        <w:t xml:space="preserve">6) инвестиционные доходы, полученные в соответствии с </w:t>
      </w:r>
      <w:hyperlink r:id="rId1906" w:history="1">
        <w:r>
          <w:rPr>
            <w:rStyle w:val="a4"/>
            <w:color w:val="0000FF"/>
            <w:u w:val="single"/>
          </w:rPr>
          <w:t>законодательством Республики Казахстан об обязательном социальном страховании</w:t>
        </w:r>
      </w:hyperlink>
      <w:r>
        <w:rPr>
          <w:rStyle w:val="s0"/>
        </w:rPr>
        <w:t xml:space="preserve"> и направленные на увел</w:t>
      </w:r>
      <w:r>
        <w:rPr>
          <w:rStyle w:val="s0"/>
        </w:rPr>
        <w:t>ичение активов Государственного фонда социального страхования;</w:t>
      </w:r>
    </w:p>
    <w:p w:rsidR="00000000" w:rsidRDefault="003D1D4C">
      <w:pPr>
        <w:pStyle w:val="pji"/>
      </w:pPr>
      <w:r>
        <w:rPr>
          <w:rStyle w:val="s3"/>
        </w:rPr>
        <w:t xml:space="preserve">Подпункт 7 изложен в редакции </w:t>
      </w:r>
      <w:hyperlink r:id="rId1907" w:anchor="sub_id=304" w:history="1">
        <w:r>
          <w:rPr>
            <w:rStyle w:val="a4"/>
            <w:i/>
            <w:iCs/>
            <w:color w:val="0000FF"/>
            <w:u w:val="single"/>
          </w:rPr>
          <w:t>Закона</w:t>
        </w:r>
      </w:hyperlink>
      <w:r>
        <w:rPr>
          <w:rStyle w:val="s3"/>
        </w:rPr>
        <w:t xml:space="preserve"> РК от 09.01.12 г. № 535-IV (введены в действие с 1 января 2012 г.) (</w:t>
      </w:r>
      <w:hyperlink r:id="rId1908" w:anchor="sub_id=990107" w:history="1">
        <w:r>
          <w:rPr>
            <w:rStyle w:val="a4"/>
            <w:i/>
            <w:iCs/>
            <w:color w:val="0000FF"/>
            <w:u w:val="single"/>
          </w:rPr>
          <w:t>см. стар. ред.</w:t>
        </w:r>
      </w:hyperlink>
      <w:r>
        <w:rPr>
          <w:rStyle w:val="s3"/>
        </w:rPr>
        <w:t>)</w:t>
      </w:r>
    </w:p>
    <w:p w:rsidR="00000000" w:rsidRDefault="003D1D4C">
      <w:pPr>
        <w:pStyle w:val="pj"/>
      </w:pPr>
      <w:r>
        <w:rPr>
          <w:rStyle w:val="s0"/>
        </w:rPr>
        <w:t xml:space="preserve">7) инвестиционные доходы, полученные акционерными инвестиционными фондами от инвестиционной деятельности в соответствии с </w:t>
      </w:r>
      <w:hyperlink r:id="rId1909" w:history="1">
        <w:r>
          <w:rPr>
            <w:rStyle w:val="a4"/>
            <w:color w:val="0000FF"/>
            <w:u w:val="single"/>
          </w:rPr>
          <w:t>законодательством</w:t>
        </w:r>
      </w:hyperlink>
      <w:r>
        <w:rPr>
          <w:rStyle w:val="s0"/>
        </w:rPr>
        <w:t xml:space="preserve"> Республики Казахстан об инвестиционных фондах, и учтенные кастодианом акционерного инвестиционного фонда;</w:t>
      </w:r>
    </w:p>
    <w:p w:rsidR="00000000" w:rsidRDefault="003D1D4C">
      <w:pPr>
        <w:pStyle w:val="pji"/>
      </w:pPr>
      <w:hyperlink r:id="rId1910" w:history="1">
        <w:r>
          <w:rPr>
            <w:rStyle w:val="a4"/>
            <w:rFonts w:ascii="Segoe UI Symbol" w:hAnsi="Segoe UI Symbol"/>
            <w:i/>
            <w:iCs/>
            <w:color w:val="0000FF"/>
            <w:u w:val="single"/>
          </w:rPr>
          <w:t>*</w:t>
        </w:r>
      </w:hyperlink>
    </w:p>
    <w:p w:rsidR="00000000" w:rsidRDefault="003D1D4C">
      <w:pPr>
        <w:pStyle w:val="pji"/>
      </w:pPr>
      <w:r>
        <w:rPr>
          <w:rStyle w:val="s3"/>
        </w:rPr>
        <w:t xml:space="preserve">В подпункт 8 внесены изменения в соответствии с </w:t>
      </w:r>
      <w:hyperlink r:id="rId1911" w:anchor="sub_id=300" w:history="1">
        <w:r>
          <w:rPr>
            <w:rStyle w:val="a4"/>
            <w:i/>
            <w:iCs/>
            <w:color w:val="0000FF"/>
            <w:u w:val="single"/>
          </w:rPr>
          <w:t>Законом</w:t>
        </w:r>
      </w:hyperlink>
      <w:r>
        <w:rPr>
          <w:rStyle w:val="s3"/>
        </w:rPr>
        <w:t xml:space="preserve"> РК от 12.01.12 г. № 539-IV (</w:t>
      </w:r>
      <w:hyperlink r:id="rId1912" w:anchor="sub_id=990108" w:history="1">
        <w:r>
          <w:rPr>
            <w:rStyle w:val="a4"/>
            <w:i/>
            <w:iCs/>
            <w:color w:val="0000FF"/>
            <w:u w:val="single"/>
          </w:rPr>
          <w:t>см. ста</w:t>
        </w:r>
        <w:r>
          <w:rPr>
            <w:rStyle w:val="a4"/>
            <w:i/>
            <w:iCs/>
            <w:color w:val="0000FF"/>
            <w:u w:val="single"/>
          </w:rPr>
          <w:t>р. ред.</w:t>
        </w:r>
      </w:hyperlink>
      <w:r>
        <w:rPr>
          <w:rStyle w:val="s3"/>
        </w:rPr>
        <w:t>)</w:t>
      </w:r>
    </w:p>
    <w:p w:rsidR="00000000" w:rsidRDefault="003D1D4C">
      <w:pPr>
        <w:pStyle w:val="pj"/>
      </w:pPr>
      <w:r>
        <w:rPr>
          <w:rStyle w:val="s0"/>
        </w:rPr>
        <w:t xml:space="preserve">8) доходы от уступки прав требования долга, полученные специальной финансовой компанией по сделке секьюритизации в соответствии с </w:t>
      </w:r>
      <w:hyperlink r:id="rId1913" w:history="1">
        <w:r>
          <w:rPr>
            <w:rStyle w:val="a4"/>
            <w:color w:val="0000FF"/>
            <w:u w:val="single"/>
          </w:rPr>
          <w:t>законодательством Республики Казахстан о проектном ф</w:t>
        </w:r>
        <w:r>
          <w:rPr>
            <w:rStyle w:val="a4"/>
            <w:color w:val="0000FF"/>
            <w:u w:val="single"/>
          </w:rPr>
          <w:t>инансировании и секьюритизации</w:t>
        </w:r>
      </w:hyperlink>
      <w:r>
        <w:rPr>
          <w:rStyle w:val="s0"/>
        </w:rPr>
        <w:t>;</w:t>
      </w:r>
    </w:p>
    <w:p w:rsidR="00000000" w:rsidRDefault="003D1D4C">
      <w:pPr>
        <w:pStyle w:val="pj"/>
      </w:pPr>
      <w:r>
        <w:t>9)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имуществом или выгодоприобретателем в иных случаях возник</w:t>
      </w:r>
      <w:r>
        <w:t>новения доверительного управления;</w:t>
      </w:r>
    </w:p>
    <w:p w:rsidR="00000000" w:rsidRDefault="003D1D4C">
      <w:pPr>
        <w:pStyle w:val="pj"/>
      </w:pPr>
      <w:r>
        <w:t>10) сумма ежегодных обязательных взносов, полученных фондом гарантирования исполнения обязательств по хлопковым распискам от хлопкоперерабатывающих организаций;</w:t>
      </w:r>
    </w:p>
    <w:p w:rsidR="00000000" w:rsidRDefault="003D1D4C">
      <w:pPr>
        <w:pStyle w:val="pj"/>
      </w:pPr>
      <w:r>
        <w:t xml:space="preserve">11) сумма ежегодных обязательных взносов, полученных фондом </w:t>
      </w:r>
      <w:r>
        <w:t>гарантирования исполнения обязательств по зерновым распискам от хлебоприемных предприятий;</w:t>
      </w:r>
    </w:p>
    <w:p w:rsidR="00000000" w:rsidRDefault="003D1D4C">
      <w:pPr>
        <w:pStyle w:val="pj"/>
      </w:pPr>
      <w:r>
        <w:t>12) сумма денег, полученных фондом гарантирования исполнения обязательств по хлопковым (зерновым) распискам в порядке удовлетворения требований по осуществленным гар</w:t>
      </w:r>
      <w:r>
        <w:t>антийным выплатам;</w:t>
      </w:r>
    </w:p>
    <w:p w:rsidR="00000000" w:rsidRDefault="003D1D4C">
      <w:pPr>
        <w:pStyle w:val="pji"/>
      </w:pPr>
      <w:r>
        <w:rPr>
          <w:rStyle w:val="s3"/>
        </w:rPr>
        <w:t xml:space="preserve">Пункт дополнен подпунктом 12-1 в соответствии с </w:t>
      </w:r>
      <w:hyperlink r:id="rId1914" w:anchor="sub_id=500" w:history="1">
        <w:r>
          <w:rPr>
            <w:rStyle w:val="a4"/>
            <w:i/>
            <w:iCs/>
            <w:color w:val="0000FF"/>
            <w:u w:val="single"/>
          </w:rPr>
          <w:t>Законом</w:t>
        </w:r>
      </w:hyperlink>
      <w:r>
        <w:rPr>
          <w:rStyle w:val="s3"/>
        </w:rPr>
        <w:t xml:space="preserve"> РК от 24.11.15 г. № 422-V (введено в действие с 1 января 2016 г.)</w:t>
      </w:r>
    </w:p>
    <w:p w:rsidR="00000000" w:rsidRDefault="003D1D4C">
      <w:pPr>
        <w:pStyle w:val="pj"/>
      </w:pPr>
      <w:r>
        <w:rPr>
          <w:rStyle w:val="s0"/>
        </w:rPr>
        <w:t>12-1) доходы государственной ислам</w:t>
      </w:r>
      <w:r>
        <w:rPr>
          <w:rStyle w:val="s0"/>
        </w:rPr>
        <w:t xml:space="preserve">ской специальной финансовой компании, полученные от сдачи в имущественный найм (аренду) и (или) при реализации недвижимого имущества, указанного в </w:t>
      </w:r>
      <w:hyperlink w:anchor="sub3960206" w:history="1">
        <w:r>
          <w:rPr>
            <w:rStyle w:val="a4"/>
            <w:color w:val="0000FF"/>
            <w:u w:val="single"/>
          </w:rPr>
          <w:t>подпункте 6) пункта 2 статьи 396</w:t>
        </w:r>
      </w:hyperlink>
      <w:r>
        <w:rPr>
          <w:rStyle w:val="s0"/>
        </w:rPr>
        <w:t xml:space="preserve"> настоящего Кодекса, и земельных участков, з</w:t>
      </w:r>
      <w:r>
        <w:rPr>
          <w:rStyle w:val="s0"/>
        </w:rPr>
        <w:t>анятых таким имуществом;</w:t>
      </w:r>
    </w:p>
    <w:p w:rsidR="00000000" w:rsidRDefault="003D1D4C">
      <w:pPr>
        <w:pStyle w:val="pji"/>
      </w:pPr>
      <w:r>
        <w:rPr>
          <w:rStyle w:val="s3"/>
        </w:rPr>
        <w:t xml:space="preserve">Пункт дополнен подпунктом 13 в соответствии с </w:t>
      </w:r>
      <w:hyperlink r:id="rId1915" w:anchor="sub_id=40" w:history="1">
        <w:r>
          <w:rPr>
            <w:rStyle w:val="a4"/>
            <w:i/>
            <w:iCs/>
            <w:color w:val="0000FF"/>
            <w:u w:val="single"/>
          </w:rPr>
          <w:t>Законом</w:t>
        </w:r>
      </w:hyperlink>
      <w:r>
        <w:rPr>
          <w:rStyle w:val="s3"/>
        </w:rPr>
        <w:t xml:space="preserve"> РК от 12.02.09 г. № 133-IV </w:t>
      </w:r>
    </w:p>
    <w:p w:rsidR="00000000" w:rsidRDefault="003D1D4C">
      <w:pPr>
        <w:pStyle w:val="pj"/>
      </w:pPr>
      <w:r>
        <w:rPr>
          <w:rStyle w:val="s0"/>
        </w:rPr>
        <w:t xml:space="preserve">13) доходы, полученные исламским банком в процессе управления деньгами, полученными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вознаграждения исламского </w:t>
      </w:r>
      <w:r>
        <w:rPr>
          <w:rStyle w:val="s0"/>
        </w:rPr>
        <w:t>банка;</w:t>
      </w:r>
    </w:p>
    <w:p w:rsidR="00000000" w:rsidRDefault="003D1D4C">
      <w:pPr>
        <w:pStyle w:val="pji"/>
      </w:pPr>
      <w:r>
        <w:rPr>
          <w:rStyle w:val="s3"/>
        </w:rPr>
        <w:t xml:space="preserve">Пункт дополнен подпунктом 14 в соответствии с </w:t>
      </w:r>
      <w:hyperlink r:id="rId1916" w:anchor="sub_id=40" w:history="1">
        <w:r>
          <w:rPr>
            <w:rStyle w:val="a4"/>
            <w:i/>
            <w:iCs/>
            <w:color w:val="0000FF"/>
            <w:u w:val="single"/>
          </w:rPr>
          <w:t>Законом</w:t>
        </w:r>
      </w:hyperlink>
      <w:r>
        <w:rPr>
          <w:rStyle w:val="s3"/>
        </w:rPr>
        <w:t xml:space="preserve"> РК от 12.02.09 г. № 133-IV </w:t>
      </w:r>
    </w:p>
    <w:p w:rsidR="00000000" w:rsidRDefault="003D1D4C">
      <w:pPr>
        <w:pStyle w:val="pj"/>
      </w:pPr>
      <w:r>
        <w:rPr>
          <w:rStyle w:val="s0"/>
        </w:rPr>
        <w:t>14) доходы от уступки права требования долга, полученные исламской специальной финансов</w:t>
      </w:r>
      <w:r>
        <w:rPr>
          <w:rStyle w:val="s0"/>
        </w:rPr>
        <w:t xml:space="preserve">ой компанией, созданной в соответствии с </w:t>
      </w:r>
      <w:hyperlink r:id="rId1917" w:history="1">
        <w:r>
          <w:rPr>
            <w:rStyle w:val="a4"/>
            <w:color w:val="0000FF"/>
            <w:u w:val="single"/>
          </w:rPr>
          <w:t>законодательством</w:t>
        </w:r>
      </w:hyperlink>
      <w:r>
        <w:rPr>
          <w:rStyle w:val="s0"/>
        </w:rPr>
        <w:t xml:space="preserve"> Республики Казахстан о рынке ценных бумаг;</w:t>
      </w:r>
    </w:p>
    <w:p w:rsidR="00000000" w:rsidRDefault="003D1D4C">
      <w:pPr>
        <w:pStyle w:val="pj"/>
      </w:pPr>
      <w:r>
        <w:rPr>
          <w:rStyle w:val="s0"/>
        </w:rPr>
        <w:t xml:space="preserve">14-1) исключен с 1 января 2014 г. в соответствии с </w:t>
      </w:r>
      <w:hyperlink r:id="rId1918" w:anchor="sub_id=99" w:history="1">
        <w:r>
          <w:rPr>
            <w:rStyle w:val="a4"/>
            <w:color w:val="0000FF"/>
            <w:u w:val="single"/>
          </w:rPr>
          <w:t>Законом</w:t>
        </w:r>
      </w:hyperlink>
      <w:r>
        <w:rPr>
          <w:rStyle w:val="s0"/>
        </w:rPr>
        <w:t xml:space="preserve"> РК от 26.12.12 г. № 61-V </w:t>
      </w:r>
      <w:r>
        <w:rPr>
          <w:rStyle w:val="s3"/>
        </w:rPr>
        <w:t>(</w:t>
      </w:r>
      <w:hyperlink r:id="rId1919" w:anchor="sub_id=990000" w:history="1">
        <w:r>
          <w:rPr>
            <w:rStyle w:val="a4"/>
            <w:i/>
            <w:iCs/>
            <w:color w:val="0000FF"/>
            <w:u w:val="single"/>
          </w:rPr>
          <w:t>см. стар. ред.</w:t>
        </w:r>
      </w:hyperlink>
      <w:r>
        <w:rPr>
          <w:rStyle w:val="s3"/>
        </w:rPr>
        <w:t>)</w:t>
      </w:r>
    </w:p>
    <w:p w:rsidR="00000000" w:rsidRDefault="003D1D4C">
      <w:pPr>
        <w:pStyle w:val="pj"/>
      </w:pPr>
      <w:r>
        <w:rPr>
          <w:rStyle w:val="s0"/>
        </w:rPr>
        <w:t xml:space="preserve">14-2) исключен с 1 января 2014 г. в соответствии с </w:t>
      </w:r>
      <w:hyperlink r:id="rId1920" w:anchor="sub_id=9016" w:history="1">
        <w:r>
          <w:rPr>
            <w:rStyle w:val="a4"/>
            <w:color w:val="0000FF"/>
            <w:u w:val="single"/>
          </w:rPr>
          <w:t>Законом</w:t>
        </w:r>
      </w:hyperlink>
      <w:r>
        <w:rPr>
          <w:rStyle w:val="s0"/>
        </w:rPr>
        <w:t xml:space="preserve"> РК от 26.12.12 г. № 61-V </w:t>
      </w:r>
      <w:r>
        <w:rPr>
          <w:rStyle w:val="s3"/>
        </w:rPr>
        <w:t>(</w:t>
      </w:r>
      <w:hyperlink r:id="rId1921" w:anchor="sub_id=900200" w:history="1">
        <w:r>
          <w:rPr>
            <w:rStyle w:val="a4"/>
            <w:i/>
            <w:iCs/>
            <w:color w:val="0000FF"/>
            <w:u w:val="single"/>
          </w:rPr>
          <w:t>см. стар. ред.</w:t>
        </w:r>
      </w:hyperlink>
      <w:r>
        <w:rPr>
          <w:rStyle w:val="s3"/>
        </w:rPr>
        <w:t>)</w:t>
      </w:r>
    </w:p>
    <w:p w:rsidR="00000000" w:rsidRDefault="003D1D4C">
      <w:pPr>
        <w:pStyle w:val="pj"/>
      </w:pPr>
      <w:r>
        <w:rPr>
          <w:rStyle w:val="s0"/>
        </w:rPr>
        <w:t>14-3) прекратил действие с 1 января 2016</w:t>
      </w:r>
      <w:r>
        <w:rPr>
          <w:rStyle w:val="s0"/>
        </w:rPr>
        <w:t xml:space="preserve"> г.</w:t>
      </w:r>
      <w:r>
        <w:rPr>
          <w:rStyle w:val="s3"/>
        </w:rPr>
        <w:t xml:space="preserve"> (</w:t>
      </w:r>
      <w:hyperlink r:id="rId1922" w:anchor="sub_id=99011403" w:history="1">
        <w:r>
          <w:rPr>
            <w:rStyle w:val="a4"/>
            <w:i/>
            <w:iCs/>
            <w:color w:val="0000FF"/>
            <w:u w:val="single"/>
          </w:rPr>
          <w:t>см. стар. ред.</w:t>
        </w:r>
      </w:hyperlink>
      <w:r>
        <w:rPr>
          <w:rStyle w:val="s3"/>
        </w:rPr>
        <w:t>)</w:t>
      </w:r>
    </w:p>
    <w:p w:rsidR="00000000" w:rsidRDefault="003D1D4C">
      <w:pPr>
        <w:pStyle w:val="pj"/>
      </w:pPr>
      <w:r>
        <w:rPr>
          <w:rStyle w:val="s0"/>
        </w:rPr>
        <w:t>15) прекратил действие с 1 января 2016 г.</w:t>
      </w:r>
      <w:r>
        <w:rPr>
          <w:rStyle w:val="s3"/>
        </w:rPr>
        <w:t xml:space="preserve"> (</w:t>
      </w:r>
      <w:hyperlink r:id="rId1923" w:anchor="sub_id=990115"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w:t>
      </w:r>
      <w:r>
        <w:rPr>
          <w:rStyle w:val="s3"/>
        </w:rPr>
        <w:t xml:space="preserve">дополнен подпунктом 16 в соответствии с </w:t>
      </w:r>
      <w:hyperlink r:id="rId1924" w:anchor="sub_id=99" w:history="1">
        <w:r>
          <w:rPr>
            <w:rStyle w:val="a4"/>
            <w:i/>
            <w:iCs/>
            <w:color w:val="0000FF"/>
            <w:u w:val="single"/>
          </w:rPr>
          <w:t>Законом</w:t>
        </w:r>
      </w:hyperlink>
      <w:r>
        <w:rPr>
          <w:rStyle w:val="s3"/>
        </w:rPr>
        <w:t xml:space="preserve"> РК от 05.12.13 г. № 152-V (введено в действие с 1 января 2014 г.); изложен в редакции </w:t>
      </w:r>
      <w:hyperlink r:id="rId1925" w:anchor="sub_id=99" w:history="1">
        <w:r>
          <w:rPr>
            <w:rStyle w:val="a5"/>
            <w:i/>
            <w:iCs/>
          </w:rPr>
          <w:t>Закона</w:t>
        </w:r>
      </w:hyperlink>
      <w:r>
        <w:rPr>
          <w:rStyle w:val="s3"/>
        </w:rPr>
        <w:t xml:space="preserve"> РК от 30.11.16 г. № 26-VI (введено в действие с 1 января 2017 г.) (</w:t>
      </w:r>
      <w:hyperlink r:id="rId1926" w:anchor="sub_id=990116" w:history="1">
        <w:r>
          <w:rPr>
            <w:rStyle w:val="a5"/>
            <w:i/>
            <w:iCs/>
          </w:rPr>
          <w:t>см. стар. ред.</w:t>
        </w:r>
      </w:hyperlink>
      <w:r>
        <w:rPr>
          <w:rStyle w:val="s3"/>
        </w:rPr>
        <w:t>)</w:t>
      </w:r>
    </w:p>
    <w:p w:rsidR="00000000" w:rsidRDefault="003D1D4C">
      <w:pPr>
        <w:pStyle w:val="pj"/>
      </w:pPr>
      <w:r>
        <w:t>16) доходы организации, осуществляющей обяза</w:t>
      </w:r>
      <w:r>
        <w:t>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w:t>
      </w:r>
      <w:r>
        <w:t xml:space="preserve">ия в соответствии с </w:t>
      </w:r>
      <w:hyperlink r:id="rId1927" w:history="1">
        <w:r>
          <w:rPr>
            <w:rStyle w:val="a5"/>
          </w:rPr>
          <w:t>Законом</w:t>
        </w:r>
      </w:hyperlink>
      <w:r>
        <w:t xml:space="preserve"> Республики Казахстан «Об обязательном гарантировании депозитов, размещенных в банках второго уровня Республики Казахстан».</w:t>
      </w:r>
    </w:p>
    <w:p w:rsidR="00000000" w:rsidRDefault="003D1D4C">
      <w:pPr>
        <w:pStyle w:val="pj"/>
      </w:pPr>
      <w:r>
        <w:t>Положения настоящего подпункта действуют</w:t>
      </w:r>
      <w:r>
        <w:t xml:space="preserve"> при условии направления указанных доходов на увеличение специального резерва;</w:t>
      </w:r>
    </w:p>
    <w:p w:rsidR="00000000" w:rsidRDefault="003D1D4C">
      <w:pPr>
        <w:pStyle w:val="pji"/>
      </w:pPr>
      <w:r>
        <w:rPr>
          <w:rStyle w:val="s3"/>
        </w:rPr>
        <w:t xml:space="preserve">Пункт дополнен подпунктом 17 в соответствии с </w:t>
      </w:r>
      <w:hyperlink r:id="rId1928" w:anchor="sub_id=99" w:history="1">
        <w:r>
          <w:rPr>
            <w:rStyle w:val="a4"/>
            <w:i/>
            <w:iCs/>
            <w:color w:val="0000FF"/>
            <w:u w:val="single"/>
          </w:rPr>
          <w:t>Законом</w:t>
        </w:r>
      </w:hyperlink>
      <w:r>
        <w:rPr>
          <w:rStyle w:val="s3"/>
        </w:rPr>
        <w:t xml:space="preserve"> РК от 17.11.15 г. № 407-V (введено в действ</w:t>
      </w:r>
      <w:r>
        <w:rPr>
          <w:rStyle w:val="s3"/>
        </w:rPr>
        <w:t>ие с 1 января 2016 г.)</w:t>
      </w:r>
    </w:p>
    <w:p w:rsidR="00000000" w:rsidRDefault="003D1D4C">
      <w:pPr>
        <w:pStyle w:val="pj"/>
      </w:pPr>
      <w:r>
        <w:rPr>
          <w:rStyle w:val="s0"/>
        </w:rPr>
        <w:t>17)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w:t>
      </w:r>
      <w:r>
        <w:rPr>
          <w:rStyle w:val="s0"/>
        </w:rPr>
        <w:t>раций, а также для долевого участия в зарубежных инвестиционных фондах.</w:t>
      </w:r>
    </w:p>
    <w:p w:rsidR="00000000" w:rsidRDefault="003D1D4C">
      <w:pPr>
        <w:pStyle w:val="pji"/>
      </w:pPr>
      <w:r>
        <w:rPr>
          <w:rStyle w:val="s3"/>
        </w:rPr>
        <w:t xml:space="preserve">Пункт 1 дополнен подпунктом 18 в соответствии с </w:t>
      </w:r>
      <w:hyperlink r:id="rId1929" w:anchor="sub_id=400" w:history="1">
        <w:r>
          <w:rPr>
            <w:rStyle w:val="a4"/>
            <w:i/>
            <w:iCs/>
            <w:color w:val="0000FF"/>
            <w:u w:val="single"/>
          </w:rPr>
          <w:t>Законом</w:t>
        </w:r>
      </w:hyperlink>
      <w:r>
        <w:rPr>
          <w:rStyle w:val="s3"/>
        </w:rPr>
        <w:t xml:space="preserve"> РК от 07.04.16 г. № 487-V (введено в действие п</w:t>
      </w:r>
      <w:r>
        <w:rPr>
          <w:rStyle w:val="s3"/>
        </w:rPr>
        <w:t xml:space="preserve">о истечении шести месяцев после дня его первого официального </w:t>
      </w:r>
      <w:hyperlink r:id="rId1930" w:history="1">
        <w:r>
          <w:rPr>
            <w:rStyle w:val="a4"/>
            <w:i/>
            <w:iCs/>
            <w:color w:val="0000FF"/>
            <w:u w:val="single"/>
          </w:rPr>
          <w:t>опубликования</w:t>
        </w:r>
      </w:hyperlink>
      <w:r>
        <w:rPr>
          <w:rStyle w:val="s3"/>
        </w:rPr>
        <w:t>)</w:t>
      </w:r>
    </w:p>
    <w:p w:rsidR="00000000" w:rsidRDefault="003D1D4C">
      <w:pPr>
        <w:pStyle w:val="pj"/>
      </w:pPr>
      <w:r>
        <w:rPr>
          <w:rStyle w:val="s0"/>
        </w:rPr>
        <w:t xml:space="preserve">18) инвестиционные доходы Фонда гарантирования жилищного строительства в соответствии с </w:t>
      </w:r>
      <w:hyperlink r:id="rId1931" w:history="1">
        <w:r>
          <w:rPr>
            <w:rStyle w:val="a4"/>
            <w:color w:val="0000FF"/>
            <w:u w:val="single"/>
          </w:rPr>
          <w:t>Законом</w:t>
        </w:r>
      </w:hyperlink>
      <w:r>
        <w:rPr>
          <w:rStyle w:val="s0"/>
        </w:rPr>
        <w:t xml:space="preserve">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p w:rsidR="00000000" w:rsidRDefault="003D1D4C">
      <w:pPr>
        <w:pStyle w:val="pji"/>
      </w:pPr>
      <w:r>
        <w:rPr>
          <w:rStyle w:val="s3"/>
        </w:rPr>
        <w:t xml:space="preserve">Пункт дополнен подпунктом 19 в соответствии с </w:t>
      </w:r>
      <w:hyperlink r:id="rId1932" w:anchor="sub_id=6099" w:history="1">
        <w:r>
          <w:rPr>
            <w:rStyle w:val="a5"/>
            <w:i/>
            <w:iCs/>
          </w:rPr>
          <w:t>Законом</w:t>
        </w:r>
      </w:hyperlink>
      <w:r>
        <w:rPr>
          <w:rStyle w:val="s3"/>
        </w:rPr>
        <w:t xml:space="preserve"> РК от 27.02.17 г. № 49-VI (действовал до 1 января 2018 г.)</w:t>
      </w:r>
    </w:p>
    <w:p w:rsidR="00000000" w:rsidRDefault="003D1D4C">
      <w:pPr>
        <w:pStyle w:val="pj"/>
      </w:pPr>
      <w:r>
        <w:t>19) доход организации, специализирующейся на улучшении качества кредитных портфелей банков второго уровня, еди</w:t>
      </w:r>
      <w:r>
        <w:t>нственным акционером которой является Правительство Республики Казахстан, полученный из бюджета в виде целевого перечисления исключительно для приобретения активов у юридического лица, ранее являвшегося банком, в отношении которого по решению суда проведен</w:t>
      </w:r>
      <w:r>
        <w:t>а реструктуризация, более девяноста процентов голосующих акций которого на 31 декабря 2013 года принадлежат национальному управляющему холдингу.</w:t>
      </w:r>
    </w:p>
    <w:p w:rsidR="00000000" w:rsidRDefault="003D1D4C">
      <w:pPr>
        <w:pStyle w:val="pji"/>
      </w:pPr>
      <w:r>
        <w:rPr>
          <w:rStyle w:val="s3"/>
        </w:rPr>
        <w:t>На период с 1 января 2012 года до 1 января 2027 года пункт 1 дополнен частями второй, третьей и четвертой в соо</w:t>
      </w:r>
      <w:r>
        <w:rPr>
          <w:rStyle w:val="s3"/>
        </w:rPr>
        <w:t xml:space="preserve">тветствии со </w:t>
      </w:r>
      <w:hyperlink r:id="rId1933" w:anchor="sub_id=620000" w:history="1">
        <w:r>
          <w:rPr>
            <w:rStyle w:val="a4"/>
            <w:i/>
            <w:iCs/>
            <w:color w:val="0000FF"/>
            <w:u w:val="single"/>
          </w:rPr>
          <w:t>статьей 62</w:t>
        </w:r>
      </w:hyperlink>
      <w:r>
        <w:rPr>
          <w:rStyle w:val="s3"/>
        </w:rPr>
        <w:t xml:space="preserve"> Закона РК от 10.12.08 г. № 100-IV</w:t>
      </w:r>
    </w:p>
    <w:p w:rsidR="00000000" w:rsidRDefault="003D1D4C">
      <w:pPr>
        <w:pStyle w:val="pj"/>
      </w:pPr>
      <w:r>
        <w:rPr>
          <w:rStyle w:val="s0"/>
        </w:rPr>
        <w:t>Из совокупного годового дохода дочерней организации банка, приобретающей сомнительные и безнадежные активы родител</w:t>
      </w:r>
      <w:r>
        <w:rPr>
          <w:rStyle w:val="s0"/>
        </w:rPr>
        <w:t>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p>
    <w:p w:rsidR="00000000" w:rsidRDefault="003D1D4C">
      <w:pPr>
        <w:pStyle w:val="pj"/>
      </w:pPr>
      <w:r>
        <w:rPr>
          <w:rStyle w:val="s0"/>
        </w:rPr>
        <w:t>Пр</w:t>
      </w:r>
      <w:r>
        <w:rPr>
          <w:rStyle w:val="s0"/>
        </w:rPr>
        <w:t xml:space="preserve">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w:t>
      </w:r>
      <w:hyperlink r:id="rId1934" w:history="1">
        <w:r>
          <w:rPr>
            <w:rStyle w:val="a5"/>
          </w:rPr>
          <w:t>порядке</w:t>
        </w:r>
      </w:hyperlink>
      <w:r>
        <w:rPr>
          <w:rStyle w:val="s0"/>
        </w:rPr>
        <w:t>, установленном Национальным Банком Республики Казахстан по согласованию с уполномоченным органом.</w:t>
      </w:r>
    </w:p>
    <w:p w:rsidR="00000000" w:rsidRDefault="003D1D4C">
      <w:pPr>
        <w:pStyle w:val="pj"/>
      </w:pPr>
      <w:r>
        <w:rPr>
          <w:rStyle w:val="s0"/>
        </w:rPr>
        <w:t>Из совокупного годового дохода банка исключаются доходы от уступки права требования, полученные в связи с выкупом у организации, специализир</w:t>
      </w:r>
      <w:r>
        <w:rPr>
          <w:rStyle w:val="s0"/>
        </w:rPr>
        <w:t>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rsidR="00000000" w:rsidRDefault="003D1D4C">
      <w:pPr>
        <w:pStyle w:val="pj"/>
      </w:pPr>
      <w:r>
        <w:rPr>
          <w:rStyle w:val="s0"/>
        </w:rPr>
        <w:t>2. При переходе на иной метод оц</w:t>
      </w:r>
      <w:r>
        <w:rPr>
          <w:rStyle w:val="s0"/>
        </w:rPr>
        <w:t>енки товарно-материальных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w:t>
      </w:r>
      <w:r>
        <w:rPr>
          <w:rStyle w:val="s0"/>
        </w:rPr>
        <w:t xml:space="preserve">азовавшихся в результате применения нового метода оценки. </w:t>
      </w:r>
    </w:p>
    <w:p w:rsidR="00000000" w:rsidRDefault="003D1D4C">
      <w:pPr>
        <w:pStyle w:val="pj"/>
      </w:pPr>
      <w:r>
        <w:rPr>
          <w:rStyle w:val="s0"/>
        </w:rPr>
        <w:t xml:space="preserve">Переход на иной метод оценки товарно-материальных запасов производится налогоплательщиком с начала налогового периода. </w:t>
      </w:r>
    </w:p>
    <w:p w:rsidR="00000000" w:rsidRDefault="003D1D4C">
      <w:pPr>
        <w:pStyle w:val="pc"/>
      </w:pPr>
      <w:r>
        <w:t> </w:t>
      </w:r>
    </w:p>
    <w:p w:rsidR="00000000" w:rsidRDefault="003D1D4C">
      <w:pPr>
        <w:pStyle w:val="pc"/>
      </w:pPr>
      <w:r>
        <w:t> </w:t>
      </w:r>
    </w:p>
    <w:p w:rsidR="00000000" w:rsidRDefault="003D1D4C">
      <w:pPr>
        <w:pStyle w:val="pc"/>
      </w:pPr>
      <w:bookmarkStart w:id="166" w:name="SUB1000000"/>
      <w:bookmarkEnd w:id="166"/>
      <w:r>
        <w:rPr>
          <w:rStyle w:val="s1"/>
        </w:rPr>
        <w:t>§ 2. Вычеты</w:t>
      </w:r>
    </w:p>
    <w:p w:rsidR="00000000" w:rsidRDefault="003D1D4C">
      <w:pPr>
        <w:pStyle w:val="pj"/>
      </w:pPr>
      <w:r>
        <w:t> </w:t>
      </w:r>
    </w:p>
    <w:p w:rsidR="00000000" w:rsidRDefault="003D1D4C">
      <w:pPr>
        <w:pStyle w:val="pj"/>
        <w:ind w:left="1200" w:hanging="800"/>
      </w:pPr>
      <w:r>
        <w:rPr>
          <w:rStyle w:val="s1"/>
        </w:rPr>
        <w:t xml:space="preserve">Статья 100. Вычеты </w:t>
      </w:r>
    </w:p>
    <w:p w:rsidR="00000000" w:rsidRDefault="003D1D4C">
      <w:pPr>
        <w:pStyle w:val="pj"/>
      </w:pPr>
      <w:r>
        <w:rPr>
          <w:rStyle w:val="s0"/>
        </w:rPr>
        <w:t xml:space="preserve">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за исключением расходов, не подлежащих вычету в соответствии с настоящим Кодексом. </w:t>
      </w:r>
    </w:p>
    <w:p w:rsidR="00000000" w:rsidRDefault="003D1D4C">
      <w:pPr>
        <w:pStyle w:val="pji"/>
      </w:pPr>
      <w:hyperlink r:id="rId1935" w:history="1">
        <w:r>
          <w:rPr>
            <w:rStyle w:val="a4"/>
            <w:rFonts w:ascii="Segoe UI Symbol" w:hAnsi="Segoe UI Symbol"/>
            <w:i/>
            <w:iCs/>
            <w:color w:val="0000FF"/>
            <w:u w:val="single"/>
          </w:rPr>
          <w:t>*</w:t>
        </w:r>
      </w:hyperlink>
    </w:p>
    <w:p w:rsidR="00000000" w:rsidRDefault="003D1D4C">
      <w:pPr>
        <w:pStyle w:val="pj"/>
      </w:pPr>
      <w:r>
        <w:rPr>
          <w:rStyle w:val="s0"/>
        </w:rPr>
        <w:t>2. В случаях, предусмотренных настоящим Кодексом, размер относимых на вычеты расходов не должен превышать установленные нормы.</w:t>
      </w:r>
    </w:p>
    <w:p w:rsidR="00000000" w:rsidRDefault="003D1D4C">
      <w:pPr>
        <w:pStyle w:val="pj"/>
      </w:pPr>
      <w:r>
        <w:rPr>
          <w:rStyle w:val="s0"/>
        </w:rPr>
        <w:t>3. Вычеты производятся налогоплательщиком при наличии документов, подтверждающих расходы, связанные с его деятельностью, направленной на получение дохода. Данные расходы подлежат вычету в том налоговом периоде, в котором они фактически были произведены, за</w:t>
      </w:r>
      <w:r>
        <w:rPr>
          <w:rStyle w:val="s0"/>
        </w:rPr>
        <w:t xml:space="preserve"> исключением расходов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000000" w:rsidRDefault="003D1D4C">
      <w:pPr>
        <w:pStyle w:val="pj"/>
      </w:pPr>
      <w:r>
        <w:rPr>
          <w:rStyle w:val="s0"/>
        </w:rPr>
        <w:t>Расходы будущих периодов подлежат вы</w:t>
      </w:r>
      <w:r>
        <w:rPr>
          <w:rStyle w:val="s0"/>
        </w:rPr>
        <w:t xml:space="preserve">чету в том налоговом периоде, к которому они относятся. </w:t>
      </w:r>
    </w:p>
    <w:p w:rsidR="00000000" w:rsidRDefault="003D1D4C">
      <w:pPr>
        <w:pStyle w:val="pji"/>
      </w:pPr>
      <w:hyperlink r:id="rId1936" w:history="1">
        <w:r>
          <w:rPr>
            <w:rStyle w:val="a4"/>
            <w:rFonts w:ascii="Segoe UI Symbol" w:hAnsi="Segoe UI Symbol"/>
            <w:i/>
            <w:iCs/>
            <w:color w:val="0000FF"/>
            <w:u w:val="single"/>
          </w:rPr>
          <w:t>*</w:t>
        </w:r>
      </w:hyperlink>
    </w:p>
    <w:p w:rsidR="00000000" w:rsidRDefault="003D1D4C">
      <w:pPr>
        <w:pStyle w:val="pj"/>
      </w:pPr>
      <w:r>
        <w:rPr>
          <w:rStyle w:val="s0"/>
        </w:rPr>
        <w:t>4. Потери, понесенные субъектами естественных монополий, подлежат вычету в пределах норм, установленных законодательством Республ</w:t>
      </w:r>
      <w:r>
        <w:rPr>
          <w:rStyle w:val="s0"/>
        </w:rPr>
        <w:t>ики Казахстан.</w:t>
      </w:r>
    </w:p>
    <w:p w:rsidR="00000000" w:rsidRDefault="003D1D4C">
      <w:pPr>
        <w:pStyle w:val="pj"/>
      </w:pPr>
      <w:r>
        <w:t xml:space="preserve">5.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 </w:t>
      </w:r>
    </w:p>
    <w:p w:rsidR="00000000" w:rsidRDefault="003D1D4C">
      <w:pPr>
        <w:pStyle w:val="pj"/>
      </w:pPr>
      <w:bookmarkStart w:id="167" w:name="SUB1000600"/>
      <w:bookmarkEnd w:id="167"/>
      <w:r>
        <w:t>6. Вычету подлежат присужденные или признанные штрафы, пени, неус</w:t>
      </w:r>
      <w:r>
        <w:t xml:space="preserve">тойки, если иное не установлено </w:t>
      </w:r>
      <w:hyperlink w:anchor="sub1030000" w:history="1">
        <w:r>
          <w:rPr>
            <w:rStyle w:val="a4"/>
            <w:color w:val="0000FF"/>
            <w:u w:val="single"/>
          </w:rPr>
          <w:t>статьями 103</w:t>
        </w:r>
      </w:hyperlink>
      <w:r>
        <w:t xml:space="preserve">, </w:t>
      </w:r>
      <w:hyperlink w:anchor="sub1150000" w:history="1">
        <w:r>
          <w:rPr>
            <w:rStyle w:val="a4"/>
            <w:color w:val="0000FF"/>
            <w:u w:val="single"/>
          </w:rPr>
          <w:t>115</w:t>
        </w:r>
      </w:hyperlink>
      <w:r>
        <w:t xml:space="preserve"> настоящего Кодекса. </w:t>
      </w:r>
      <w:hyperlink r:id="rId1937" w:history="1">
        <w:r>
          <w:rPr>
            <w:rStyle w:val="a4"/>
            <w:rFonts w:ascii="Segoe UI Symbol" w:hAnsi="Segoe UI Symbol"/>
            <w:i/>
            <w:iCs/>
            <w:color w:val="0000FF"/>
            <w:u w:val="single"/>
          </w:rPr>
          <w:t>*</w:t>
        </w:r>
      </w:hyperlink>
    </w:p>
    <w:p w:rsidR="00000000" w:rsidRDefault="003D1D4C">
      <w:pPr>
        <w:pStyle w:val="pj"/>
      </w:pPr>
      <w:r>
        <w:t>7. Вознаграждения за кредиты (займы), полученные н</w:t>
      </w:r>
      <w:r>
        <w:t xml:space="preserve">а строительство, начисленные в период строительства, включаются в стоимость объекта строительства. </w:t>
      </w:r>
    </w:p>
    <w:p w:rsidR="00000000" w:rsidRDefault="003D1D4C">
      <w:pPr>
        <w:pStyle w:val="pj"/>
      </w:pPr>
      <w:r>
        <w:t xml:space="preserve">8. Отнесение на вычеты расходов по совместной деятельности или ее части в случае ведения налогового учета уполномоченным представителем участников договора </w:t>
      </w:r>
      <w:r>
        <w:t>о совместной деятельности осуществляется на основании сведений, представленных таким представителем.</w:t>
      </w:r>
    </w:p>
    <w:p w:rsidR="00000000" w:rsidRDefault="003D1D4C">
      <w:pPr>
        <w:pStyle w:val="pj"/>
      </w:pPr>
      <w:r>
        <w:t>9. 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w:t>
      </w:r>
      <w:r>
        <w:t xml:space="preserve">и со </w:t>
      </w:r>
      <w:hyperlink w:anchor="sub1160000" w:history="1">
        <w:r>
          <w:rPr>
            <w:rStyle w:val="a4"/>
            <w:color w:val="0000FF"/>
            <w:u w:val="single"/>
          </w:rPr>
          <w:t>статьями 116 - 125</w:t>
        </w:r>
      </w:hyperlink>
      <w:r>
        <w:t xml:space="preserve"> настоящего Кодекса.</w:t>
      </w:r>
    </w:p>
    <w:p w:rsidR="00000000" w:rsidRDefault="003D1D4C">
      <w:pPr>
        <w:pStyle w:val="pj"/>
      </w:pPr>
      <w:r>
        <w:rPr>
          <w:rStyle w:val="s0"/>
        </w:rPr>
        <w:t xml:space="preserve">10. Расходы, понесенные при эксплуатации объектов социальной сферы, указанных в </w:t>
      </w:r>
      <w:hyperlink w:anchor="sub970300" w:history="1">
        <w:r>
          <w:rPr>
            <w:rStyle w:val="a4"/>
            <w:color w:val="0000FF"/>
            <w:u w:val="single"/>
          </w:rPr>
          <w:t>пункте 3 статьи 97</w:t>
        </w:r>
      </w:hyperlink>
      <w:r>
        <w:rPr>
          <w:rStyle w:val="s0"/>
        </w:rPr>
        <w:t xml:space="preserve"> настоящего Кодекса, подлежат отнесению на вычеты</w:t>
      </w:r>
      <w:r>
        <w:rPr>
          <w:rStyle w:val="s0"/>
        </w:rPr>
        <w:t>.</w:t>
      </w:r>
    </w:p>
    <w:p w:rsidR="00000000" w:rsidRDefault="003D1D4C">
      <w:pPr>
        <w:pStyle w:val="pj"/>
      </w:pPr>
      <w:bookmarkStart w:id="168" w:name="SUB1001100"/>
      <w:bookmarkEnd w:id="168"/>
      <w:r>
        <w:rPr>
          <w:rStyle w:val="s0"/>
        </w:rPr>
        <w:t>11.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w:t>
      </w:r>
      <w:r>
        <w:rPr>
          <w:rStyle w:val="s0"/>
        </w:rPr>
        <w:t>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rsidR="00000000" w:rsidRDefault="003D1D4C">
      <w:pPr>
        <w:pStyle w:val="pji"/>
      </w:pPr>
      <w:bookmarkStart w:id="169" w:name="SUB1001200"/>
      <w:bookmarkEnd w:id="169"/>
      <w:r>
        <w:rPr>
          <w:rStyle w:val="s3"/>
        </w:rPr>
        <w:t xml:space="preserve">Пункт 12 изложен в редакции </w:t>
      </w:r>
      <w:hyperlink r:id="rId1938" w:anchor="sub_id=336" w:history="1">
        <w:r>
          <w:rPr>
            <w:rStyle w:val="a4"/>
            <w:i/>
            <w:iCs/>
            <w:color w:val="0000FF"/>
            <w:u w:val="single"/>
          </w:rPr>
          <w:t>Закона</w:t>
        </w:r>
      </w:hyperlink>
      <w:r>
        <w:rPr>
          <w:rStyle w:val="s3"/>
        </w:rPr>
        <w:t xml:space="preserve"> РК от 16.11.09 г. № 200-IV (введено в действие с 1 января 2009 г.) (</w:t>
      </w:r>
      <w:hyperlink r:id="rId1939" w:anchor="sub_id=1001200" w:history="1">
        <w:r>
          <w:rPr>
            <w:rStyle w:val="a4"/>
            <w:i/>
            <w:iCs/>
            <w:color w:val="0000FF"/>
            <w:u w:val="single"/>
          </w:rPr>
          <w:t>см. стар. ред.</w:t>
        </w:r>
      </w:hyperlink>
      <w:r>
        <w:rPr>
          <w:rStyle w:val="s3"/>
        </w:rPr>
        <w:t xml:space="preserve">); внесены изменения в соответствии с </w:t>
      </w:r>
      <w:hyperlink r:id="rId1940" w:anchor="sub_id=6100" w:history="1">
        <w:r>
          <w:rPr>
            <w:rStyle w:val="a4"/>
            <w:i/>
            <w:iCs/>
            <w:color w:val="0000FF"/>
            <w:u w:val="single"/>
          </w:rPr>
          <w:t>Законом</w:t>
        </w:r>
      </w:hyperlink>
      <w:r>
        <w:rPr>
          <w:rStyle w:val="s3"/>
        </w:rPr>
        <w:t xml:space="preserve"> РК от 30.06.10 г. № 297-IV (введены в действие с 1 января 2009 г.) (</w:t>
      </w:r>
      <w:hyperlink r:id="rId1941" w:anchor="sub_id=1001200" w:history="1">
        <w:r>
          <w:rPr>
            <w:rStyle w:val="a4"/>
            <w:i/>
            <w:iCs/>
            <w:color w:val="0000FF"/>
            <w:u w:val="single"/>
          </w:rPr>
          <w:t>см. стар. ред.</w:t>
        </w:r>
      </w:hyperlink>
      <w:r>
        <w:rPr>
          <w:rStyle w:val="s3"/>
        </w:rPr>
        <w:t xml:space="preserve">); </w:t>
      </w:r>
      <w:hyperlink r:id="rId1942" w:anchor="sub_id=100" w:history="1">
        <w:r>
          <w:rPr>
            <w:rStyle w:val="a4"/>
            <w:i/>
            <w:iCs/>
            <w:color w:val="0000FF"/>
            <w:u w:val="single"/>
          </w:rPr>
          <w:t>Законом</w:t>
        </w:r>
      </w:hyperlink>
      <w:r>
        <w:rPr>
          <w:rStyle w:val="s3"/>
        </w:rPr>
        <w:t xml:space="preserve"> РК от 21.07.11 г. № 467-IV </w:t>
      </w:r>
      <w:hyperlink r:id="rId1943" w:history="1">
        <w:r>
          <w:rPr>
            <w:rStyle w:val="a4"/>
            <w:rFonts w:ascii="Segoe UI Symbol" w:hAnsi="Segoe UI Symbol"/>
            <w:i/>
            <w:iCs/>
            <w:color w:val="0000FF"/>
            <w:u w:val="single"/>
          </w:rPr>
          <w:t>+</w:t>
        </w:r>
      </w:hyperlink>
      <w:r>
        <w:rPr>
          <w:rStyle w:val="s3"/>
        </w:rPr>
        <w:t xml:space="preserve"> (введены в действие с 1 января 2011 г.) (</w:t>
      </w:r>
      <w:hyperlink r:id="rId1944" w:anchor="sub_id=1001200" w:history="1">
        <w:r>
          <w:rPr>
            <w:rStyle w:val="a4"/>
            <w:i/>
            <w:iCs/>
            <w:color w:val="0000FF"/>
            <w:u w:val="single"/>
          </w:rPr>
          <w:t>см. стар. ред.</w:t>
        </w:r>
      </w:hyperlink>
      <w:r>
        <w:rPr>
          <w:rStyle w:val="s3"/>
        </w:rPr>
        <w:t xml:space="preserve">); </w:t>
      </w:r>
      <w:hyperlink r:id="rId1945" w:anchor="sub_id=100" w:history="1">
        <w:r>
          <w:rPr>
            <w:rStyle w:val="a4"/>
            <w:i/>
            <w:iCs/>
            <w:color w:val="0000FF"/>
            <w:u w:val="single"/>
          </w:rPr>
          <w:t>Законом</w:t>
        </w:r>
      </w:hyperlink>
      <w:r>
        <w:rPr>
          <w:rStyle w:val="s3"/>
        </w:rPr>
        <w:t xml:space="preserve"> РК от 03.12.15 г. № 432-V (введены в действие с 1 января 2009 г.)</w:t>
      </w:r>
      <w:r>
        <w:rPr>
          <w:rStyle w:val="s3"/>
        </w:rPr>
        <w:t xml:space="preserve"> </w:t>
      </w:r>
      <w:hyperlink r:id="rId1946" w:history="1">
        <w:r>
          <w:rPr>
            <w:rStyle w:val="a4"/>
            <w:rFonts w:ascii="Segoe UI Symbol" w:hAnsi="Segoe UI Symbol"/>
            <w:i/>
            <w:iCs/>
            <w:color w:val="0000FF"/>
            <w:u w:val="single"/>
          </w:rPr>
          <w:t>+</w:t>
        </w:r>
      </w:hyperlink>
      <w:r>
        <w:rPr>
          <w:rStyle w:val="s3"/>
        </w:rPr>
        <w:t xml:space="preserve"> (</w:t>
      </w:r>
      <w:hyperlink r:id="rId1947" w:anchor="sub_id=1001200" w:history="1">
        <w:r>
          <w:rPr>
            <w:rStyle w:val="a4"/>
            <w:i/>
            <w:iCs/>
            <w:color w:val="0000FF"/>
            <w:u w:val="single"/>
          </w:rPr>
          <w:t>см. стар. ред.</w:t>
        </w:r>
      </w:hyperlink>
      <w:r>
        <w:rPr>
          <w:rStyle w:val="s3"/>
        </w:rPr>
        <w:t>)</w:t>
      </w:r>
    </w:p>
    <w:p w:rsidR="00000000" w:rsidRDefault="003D1D4C">
      <w:pPr>
        <w:pStyle w:val="pj"/>
      </w:pPr>
      <w:r>
        <w:rPr>
          <w:rStyle w:val="s0"/>
        </w:rPr>
        <w:t>12. Если иное не установлено настоящей статьей, налог на добавленную стоимость, не под</w:t>
      </w:r>
      <w:r>
        <w:rPr>
          <w:rStyle w:val="s0"/>
        </w:rPr>
        <w:t>лежащий отнесению в зачет по данным декларации по налогу на добавленную стоимость, учитывается в стоимости приобретенных товаров, работ, услуг.</w:t>
      </w:r>
    </w:p>
    <w:p w:rsidR="00000000" w:rsidRDefault="003D1D4C">
      <w:pPr>
        <w:pStyle w:val="pj"/>
      </w:pPr>
      <w:r>
        <w:rPr>
          <w:rStyle w:val="s0"/>
        </w:rPr>
        <w:t>Плательщик налога на добавленную стоимость вправе отнести на вычеты налог на добавленную стоимость:</w:t>
      </w:r>
    </w:p>
    <w:p w:rsidR="00000000" w:rsidRDefault="003D1D4C">
      <w:pPr>
        <w:pStyle w:val="pj"/>
      </w:pPr>
      <w:r>
        <w:rPr>
          <w:rStyle w:val="s0"/>
        </w:rPr>
        <w:t>1) не подлеж</w:t>
      </w:r>
      <w:r>
        <w:rPr>
          <w:rStyle w:val="s0"/>
        </w:rPr>
        <w:t xml:space="preserve">ащий отнесению в зачет, при применении пропорционального метода отнесения в зачет в соответствии со </w:t>
      </w:r>
      <w:hyperlink w:anchor="sub2610000" w:history="1">
        <w:r>
          <w:rPr>
            <w:rStyle w:val="a4"/>
            <w:color w:val="0000FF"/>
            <w:u w:val="single"/>
          </w:rPr>
          <w:t>статьями 261 и 262</w:t>
        </w:r>
      </w:hyperlink>
      <w:r>
        <w:rPr>
          <w:rStyle w:val="s0"/>
        </w:rPr>
        <w:t xml:space="preserve"> настоящего Кодекса;</w:t>
      </w:r>
    </w:p>
    <w:p w:rsidR="00000000" w:rsidRDefault="003D1D4C">
      <w:pPr>
        <w:pStyle w:val="pj"/>
      </w:pPr>
      <w:r>
        <w:rPr>
          <w:rStyle w:val="s0"/>
        </w:rPr>
        <w:t xml:space="preserve">2) подлежащий исключению из зачета, в случае, указанном в </w:t>
      </w:r>
      <w:hyperlink w:anchor="sub2580000" w:history="1">
        <w:r>
          <w:rPr>
            <w:rStyle w:val="a4"/>
            <w:color w:val="0000FF"/>
            <w:u w:val="single"/>
          </w:rPr>
          <w:t>подпункте 1) пункта 1 статьи 258</w:t>
        </w:r>
      </w:hyperlink>
      <w:r>
        <w:rPr>
          <w:rStyle w:val="s0"/>
        </w:rPr>
        <w:t xml:space="preserve"> настоящего Кодекса, по фиксированным активам, товарно-материальным запасам, работам, услугам, использованным при осуществлении деятельности, направленной на получение дохода;</w:t>
      </w:r>
    </w:p>
    <w:p w:rsidR="00000000" w:rsidRDefault="003D1D4C">
      <w:pPr>
        <w:pStyle w:val="pj"/>
      </w:pPr>
      <w:r>
        <w:rPr>
          <w:rStyle w:val="s0"/>
        </w:rPr>
        <w:t>3) подлежащий исключению из зачета, в слу</w:t>
      </w:r>
      <w:r>
        <w:rPr>
          <w:rStyle w:val="s0"/>
        </w:rPr>
        <w:t xml:space="preserve">чае, указанном в </w:t>
      </w:r>
      <w:hyperlink w:anchor="sub2580107" w:history="1">
        <w:r>
          <w:rPr>
            <w:rStyle w:val="a4"/>
            <w:color w:val="0000FF"/>
            <w:u w:val="single"/>
          </w:rPr>
          <w:t>подпункте 7) пункта 1 статьи 258</w:t>
        </w:r>
      </w:hyperlink>
      <w:r>
        <w:rPr>
          <w:rStyle w:val="s0"/>
        </w:rPr>
        <w:t xml:space="preserve"> настоящего Кодекса, за исключением передачи в уставный капитал активов, не подлежащих амортизации.</w:t>
      </w:r>
    </w:p>
    <w:p w:rsidR="00000000" w:rsidRDefault="003D1D4C">
      <w:pPr>
        <w:pStyle w:val="pj"/>
      </w:pPr>
      <w:r>
        <w:rPr>
          <w:rStyle w:val="s0"/>
        </w:rPr>
        <w:t>Вычет, предусмотренный подпунктом 1) части второй настоящего пункта, произ</w:t>
      </w:r>
      <w:r>
        <w:rPr>
          <w:rStyle w:val="s0"/>
        </w:rPr>
        <w:t xml:space="preserve">водится в налоговом периоде, в котором возникает налог на добавленную стоимость, не подлежащий отнесению в зачет при применении пропорционального метода отнесения в зачет в соответствии со </w:t>
      </w:r>
      <w:hyperlink w:anchor="sub2610000" w:history="1">
        <w:r>
          <w:rPr>
            <w:rStyle w:val="a4"/>
            <w:color w:val="0000FF"/>
            <w:u w:val="single"/>
          </w:rPr>
          <w:t>статьями 261 и 262</w:t>
        </w:r>
      </w:hyperlink>
      <w:r>
        <w:rPr>
          <w:rStyle w:val="s0"/>
        </w:rPr>
        <w:t xml:space="preserve"> настоящего Коде</w:t>
      </w:r>
      <w:r>
        <w:rPr>
          <w:rStyle w:val="s0"/>
        </w:rPr>
        <w:t>кса.</w:t>
      </w:r>
    </w:p>
    <w:p w:rsidR="00000000" w:rsidRDefault="003D1D4C">
      <w:pPr>
        <w:pStyle w:val="pj"/>
      </w:pPr>
      <w:r>
        <w:rPr>
          <w:rStyle w:val="s0"/>
        </w:rPr>
        <w:t>Вычеты, предусмотренные подпунктами 2) и 3) части второй настоящего пункта, производятся в налоговом периоде, в котором налог на добавленную стоимость подлежит исключению из зачета.</w:t>
      </w:r>
    </w:p>
    <w:p w:rsidR="00000000" w:rsidRDefault="003D1D4C">
      <w:pPr>
        <w:pStyle w:val="pj"/>
      </w:pPr>
      <w:r>
        <w:rPr>
          <w:rStyle w:val="s0"/>
        </w:rPr>
        <w:t>Налог на добавленную стоимость, подлежащий исключению из зачета, в сл</w:t>
      </w:r>
      <w:r>
        <w:rPr>
          <w:rStyle w:val="s0"/>
        </w:rPr>
        <w:t xml:space="preserve">учаях, указанных в </w:t>
      </w:r>
      <w:hyperlink w:anchor="sub2580000" w:history="1">
        <w:r>
          <w:rPr>
            <w:rStyle w:val="a4"/>
            <w:color w:val="0000FF"/>
            <w:u w:val="single"/>
          </w:rPr>
          <w:t>подпунктах 1) и 7) пункта 1 статьи 258</w:t>
        </w:r>
      </w:hyperlink>
      <w:r>
        <w:rPr>
          <w:rStyle w:val="s0"/>
        </w:rPr>
        <w:t xml:space="preserve"> настоящего Кодекса, по активам, не подлежащим амортизации, учитывается в соответствии с </w:t>
      </w:r>
      <w:hyperlink w:anchor="sub870400" w:history="1">
        <w:r>
          <w:rPr>
            <w:rStyle w:val="a4"/>
            <w:color w:val="0000FF"/>
            <w:u w:val="single"/>
          </w:rPr>
          <w:t>пунктом 4 статьи 87</w:t>
        </w:r>
      </w:hyperlink>
      <w:r>
        <w:rPr>
          <w:rStyle w:val="s0"/>
        </w:rPr>
        <w:t xml:space="preserve"> настоящего Кодекса.</w:t>
      </w:r>
    </w:p>
    <w:p w:rsidR="00000000" w:rsidRDefault="003D1D4C">
      <w:pPr>
        <w:pStyle w:val="pj"/>
      </w:pPr>
      <w:r>
        <w:rPr>
          <w:rStyle w:val="s0"/>
        </w:rPr>
        <w:t xml:space="preserve">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w:t>
      </w:r>
      <w:r>
        <w:rPr>
          <w:rStyle w:val="s0"/>
        </w:rPr>
        <w:t xml:space="preserve">на добавленную стоимость возложено на оператора согласно </w:t>
      </w:r>
      <w:hyperlink w:anchor="sub271010300" w:history="1">
        <w:r>
          <w:rPr>
            <w:rStyle w:val="a4"/>
            <w:color w:val="0000FF"/>
            <w:u w:val="single"/>
          </w:rPr>
          <w:t>пункту 3 статьи 271-1</w:t>
        </w:r>
      </w:hyperlink>
      <w:r>
        <w:rPr>
          <w:rStyle w:val="s0"/>
        </w:rPr>
        <w:t xml:space="preserve"> настоящего Кодекса, то на вычеты относится налог на добавленную стоимость, предусмотренный частью второй настоящего пункта, в размере, приходя</w:t>
      </w:r>
      <w:r>
        <w:rPr>
          <w:rStyle w:val="s0"/>
        </w:rPr>
        <w:t>щемся на долю указанного недропользователя по данным декларации по налогу на добавленную стоимость оператора.</w:t>
      </w:r>
    </w:p>
    <w:p w:rsidR="00000000" w:rsidRDefault="003D1D4C">
      <w:pPr>
        <w:pStyle w:val="pj"/>
      </w:pPr>
      <w:r>
        <w:rPr>
          <w:rStyle w:val="s0"/>
        </w:rPr>
        <w:t>Положения настоящей статьи не применяются по налогу на добавленную стоимость по товарам, работам, услугам, стоимость которых подлежит отнесению на</w:t>
      </w:r>
      <w:r>
        <w:rPr>
          <w:rStyle w:val="s0"/>
        </w:rPr>
        <w:t xml:space="preserve"> вычеты в соответствии с </w:t>
      </w:r>
      <w:hyperlink w:anchor="sub111012000" w:history="1">
        <w:r>
          <w:rPr>
            <w:rStyle w:val="a4"/>
            <w:color w:val="0000FF"/>
            <w:u w:val="single"/>
          </w:rPr>
          <w:t>пунктом 1-2 статьи 111</w:t>
        </w:r>
      </w:hyperlink>
      <w:r>
        <w:rPr>
          <w:rStyle w:val="s0"/>
        </w:rPr>
        <w:t xml:space="preserve"> настоящего Кодекса.</w:t>
      </w:r>
    </w:p>
    <w:p w:rsidR="00000000" w:rsidRDefault="003D1D4C">
      <w:pPr>
        <w:pStyle w:val="pji"/>
      </w:pPr>
      <w:bookmarkStart w:id="170" w:name="SUB1001300"/>
      <w:bookmarkEnd w:id="170"/>
      <w:r>
        <w:rPr>
          <w:rStyle w:val="s3"/>
        </w:rPr>
        <w:t xml:space="preserve">Пункт 13 изложен в редакции </w:t>
      </w:r>
      <w:hyperlink r:id="rId1948" w:anchor="sub_id=100" w:history="1">
        <w:r>
          <w:rPr>
            <w:rStyle w:val="a4"/>
            <w:i/>
            <w:iCs/>
            <w:color w:val="0000FF"/>
            <w:u w:val="single"/>
          </w:rPr>
          <w:t>Закона</w:t>
        </w:r>
      </w:hyperlink>
      <w:r>
        <w:rPr>
          <w:rStyle w:val="s3"/>
        </w:rPr>
        <w:t xml:space="preserve"> РК от 05.12.13 г. № 152-V (введено в </w:t>
      </w:r>
      <w:r>
        <w:rPr>
          <w:rStyle w:val="s3"/>
        </w:rPr>
        <w:t>действие с 1 января 2014 г.) (</w:t>
      </w:r>
      <w:hyperlink r:id="rId1949" w:anchor="sub_id=1001300" w:history="1">
        <w:r>
          <w:rPr>
            <w:rStyle w:val="a4"/>
            <w:i/>
            <w:iCs/>
            <w:color w:val="0000FF"/>
            <w:u w:val="single"/>
          </w:rPr>
          <w:t>см. стар. ред.</w:t>
        </w:r>
      </w:hyperlink>
      <w:r>
        <w:rPr>
          <w:rStyle w:val="s3"/>
        </w:rPr>
        <w:t>)</w:t>
      </w:r>
    </w:p>
    <w:p w:rsidR="00000000" w:rsidRDefault="003D1D4C">
      <w:pPr>
        <w:pStyle w:val="pj"/>
      </w:pPr>
      <w:r>
        <w:rPr>
          <w:rStyle w:val="s0"/>
        </w:rPr>
        <w:t xml:space="preserve">13. После выполнения требований, указанных в </w:t>
      </w:r>
      <w:hyperlink w:anchor="sub2300200" w:history="1">
        <w:r>
          <w:rPr>
            <w:rStyle w:val="a4"/>
            <w:color w:val="0000FF"/>
            <w:u w:val="single"/>
          </w:rPr>
          <w:t>пункте 2 статьи 230</w:t>
        </w:r>
      </w:hyperlink>
      <w:r>
        <w:rPr>
          <w:rStyle w:val="s0"/>
        </w:rPr>
        <w:t xml:space="preserve"> настоящего Кодекса, и сняти</w:t>
      </w:r>
      <w:r>
        <w:rPr>
          <w:rStyle w:val="s0"/>
        </w:rPr>
        <w:t>я с регистрационного учета по налогу на добавленную стоимость превышение суммы налога на добавленную стоимость, относимого в зачет, над суммой начисленного налога на добавленную стоимость, сложившееся на 1 января 2009 года, которое не зачтено в счет предст</w:t>
      </w:r>
      <w:r>
        <w:rPr>
          <w:rStyle w:val="s0"/>
        </w:rPr>
        <w:t xml:space="preserve">оящих платежей по налогу на добавленную стоимость, не предъявлено к возврату по оборотам, облагаемым по нулевой ставке, подлежит отнесению на вычеты. </w:t>
      </w:r>
      <w:hyperlink r:id="rId1950" w:history="1">
        <w:r>
          <w:rPr>
            <w:rStyle w:val="a4"/>
            <w:rFonts w:ascii="Segoe UI Symbol" w:hAnsi="Segoe UI Symbol"/>
            <w:i/>
            <w:iCs/>
            <w:color w:val="0000FF"/>
            <w:u w:val="single"/>
          </w:rPr>
          <w:t>*</w:t>
        </w:r>
      </w:hyperlink>
    </w:p>
    <w:p w:rsidR="00000000" w:rsidRDefault="003D1D4C">
      <w:pPr>
        <w:pStyle w:val="pji"/>
      </w:pPr>
      <w:r>
        <w:rPr>
          <w:rStyle w:val="s3"/>
        </w:rPr>
        <w:t>В пункт 14 внесены изменения в соответс</w:t>
      </w:r>
      <w:r>
        <w:rPr>
          <w:rStyle w:val="s3"/>
        </w:rPr>
        <w:t xml:space="preserve">твии с </w:t>
      </w:r>
      <w:hyperlink r:id="rId1951" w:anchor="sub_id=33606" w:history="1">
        <w:r>
          <w:rPr>
            <w:rStyle w:val="a4"/>
            <w:i/>
            <w:iCs/>
            <w:color w:val="0000FF"/>
            <w:u w:val="single"/>
          </w:rPr>
          <w:t>Законом</w:t>
        </w:r>
      </w:hyperlink>
      <w:r>
        <w:rPr>
          <w:rStyle w:val="s3"/>
        </w:rPr>
        <w:t xml:space="preserve"> РК от 16.11.09 г. № 200-IV (введены в действие с 1 января 2010 г.) (</w:t>
      </w:r>
      <w:hyperlink r:id="rId1952" w:anchor="sub_id=1001400" w:history="1">
        <w:r>
          <w:rPr>
            <w:rStyle w:val="a4"/>
            <w:i/>
            <w:iCs/>
            <w:color w:val="0000FF"/>
            <w:u w:val="single"/>
          </w:rPr>
          <w:t>см. с</w:t>
        </w:r>
        <w:r>
          <w:rPr>
            <w:rStyle w:val="a4"/>
            <w:i/>
            <w:iCs/>
            <w:color w:val="0000FF"/>
            <w:u w:val="single"/>
          </w:rPr>
          <w:t>тар. ред.</w:t>
        </w:r>
      </w:hyperlink>
      <w:r>
        <w:rPr>
          <w:rStyle w:val="s3"/>
        </w:rPr>
        <w:t xml:space="preserve">); изложен в редакции </w:t>
      </w:r>
      <w:hyperlink r:id="rId1953" w:anchor="sub_id=500" w:history="1">
        <w:r>
          <w:rPr>
            <w:rStyle w:val="a4"/>
            <w:i/>
            <w:iCs/>
            <w:color w:val="0000FF"/>
            <w:u w:val="single"/>
          </w:rPr>
          <w:t>Закона</w:t>
        </w:r>
      </w:hyperlink>
      <w:r>
        <w:rPr>
          <w:rStyle w:val="s3"/>
        </w:rPr>
        <w:t xml:space="preserve"> РК от 04.07.13 г. № 130-V (введено в действие с 1 января 2014 г.); </w:t>
      </w:r>
      <w:hyperlink r:id="rId1954" w:anchor="sub_id=100" w:history="1">
        <w:r>
          <w:rPr>
            <w:rStyle w:val="a4"/>
            <w:i/>
            <w:iCs/>
            <w:color w:val="0000FF"/>
            <w:u w:val="single"/>
          </w:rPr>
          <w:t>Закона</w:t>
        </w:r>
      </w:hyperlink>
      <w:r>
        <w:rPr>
          <w:rStyle w:val="s3"/>
        </w:rPr>
        <w:t xml:space="preserve"> РК от 05.12.13 г. № 152-V (введено в действие с 1 января 2014 г.) (</w:t>
      </w:r>
      <w:hyperlink r:id="rId1955" w:anchor="sub_id=1001400" w:history="1">
        <w:r>
          <w:rPr>
            <w:rStyle w:val="a4"/>
            <w:i/>
            <w:iCs/>
            <w:color w:val="0000FF"/>
            <w:u w:val="single"/>
          </w:rPr>
          <w:t>см. стар. ред.</w:t>
        </w:r>
      </w:hyperlink>
      <w:r>
        <w:rPr>
          <w:rStyle w:val="s3"/>
        </w:rPr>
        <w:t>)</w:t>
      </w:r>
    </w:p>
    <w:p w:rsidR="00000000" w:rsidRDefault="003D1D4C">
      <w:pPr>
        <w:pStyle w:val="pj"/>
      </w:pPr>
      <w:r>
        <w:rPr>
          <w:rStyle w:val="s0"/>
        </w:rPr>
        <w:t>14. Вычету подлежат членские взносы субъектов частного предпринимательства, уплаченные налогоплательщиком:</w:t>
      </w:r>
    </w:p>
    <w:p w:rsidR="00000000" w:rsidRDefault="003D1D4C">
      <w:pPr>
        <w:pStyle w:val="pji"/>
      </w:pPr>
      <w:r>
        <w:rPr>
          <w:rStyle w:val="s3"/>
        </w:rPr>
        <w:t xml:space="preserve">Подпункт 1 изложен в редакции </w:t>
      </w:r>
      <w:hyperlink r:id="rId1956" w:anchor="sub_id=1000000" w:history="1">
        <w:r>
          <w:rPr>
            <w:rStyle w:val="a4"/>
            <w:i/>
            <w:iCs/>
            <w:color w:val="0000FF"/>
            <w:u w:val="single"/>
          </w:rPr>
          <w:t>Закона</w:t>
        </w:r>
      </w:hyperlink>
      <w:r>
        <w:rPr>
          <w:rStyle w:val="s3"/>
        </w:rPr>
        <w:t xml:space="preserve"> </w:t>
      </w:r>
      <w:r>
        <w:rPr>
          <w:rStyle w:val="s3"/>
        </w:rPr>
        <w:t>РК от 29.10.15 г. № 376-V (введено в действие с 1 января 2016 г.) (</w:t>
      </w:r>
      <w:hyperlink r:id="rId1957" w:anchor="sub_id=1001400" w:history="1">
        <w:r>
          <w:rPr>
            <w:rStyle w:val="a4"/>
            <w:i/>
            <w:iCs/>
            <w:color w:val="0000FF"/>
            <w:u w:val="single"/>
          </w:rPr>
          <w:t>см. стар. ред.</w:t>
        </w:r>
      </w:hyperlink>
      <w:r>
        <w:rPr>
          <w:rStyle w:val="s3"/>
        </w:rPr>
        <w:t>)</w:t>
      </w:r>
    </w:p>
    <w:p w:rsidR="00000000" w:rsidRDefault="003D1D4C">
      <w:pPr>
        <w:pStyle w:val="pj"/>
      </w:pPr>
      <w:r>
        <w:rPr>
          <w:rStyle w:val="s0"/>
        </w:rPr>
        <w:t>1) объединениям субъектов частного предпринимательства в соответствии с законодательство</w:t>
      </w:r>
      <w:r>
        <w:rPr>
          <w:rStyle w:val="s0"/>
        </w:rPr>
        <w:t xml:space="preserve">м Республики Казахстан в сфере предпринимательства в размере, не превышающем </w:t>
      </w:r>
      <w:hyperlink r:id="rId1958" w:history="1">
        <w:r>
          <w:rPr>
            <w:rStyle w:val="a4"/>
            <w:color w:val="0000FF"/>
            <w:u w:val="single"/>
          </w:rPr>
          <w:t>месячного расчетного показателя</w:t>
        </w:r>
      </w:hyperlink>
      <w:r>
        <w:rPr>
          <w:rStyle w:val="s0"/>
        </w:rPr>
        <w:t>, установленного законом о республиканском бюджете и действующего на 1 января соотве</w:t>
      </w:r>
      <w:r>
        <w:rPr>
          <w:rStyle w:val="s0"/>
        </w:rPr>
        <w:t>тствующего финансового года, на одного работника исходя из среднесписочной численности работников за год;</w:t>
      </w:r>
    </w:p>
    <w:p w:rsidR="00000000" w:rsidRDefault="003D1D4C">
      <w:pPr>
        <w:pStyle w:val="pji"/>
      </w:pPr>
      <w:hyperlink r:id="rId1959" w:history="1">
        <w:r>
          <w:rPr>
            <w:rStyle w:val="a4"/>
            <w:rFonts w:ascii="Segoe UI Symbol" w:hAnsi="Segoe UI Symbol"/>
            <w:i/>
            <w:iCs/>
            <w:color w:val="0000FF"/>
            <w:u w:val="single"/>
          </w:rPr>
          <w:t>*</w:t>
        </w:r>
      </w:hyperlink>
    </w:p>
    <w:p w:rsidR="00000000" w:rsidRDefault="003D1D4C">
      <w:pPr>
        <w:pStyle w:val="pj"/>
      </w:pPr>
      <w:r>
        <w:rPr>
          <w:rStyle w:val="s0"/>
        </w:rPr>
        <w:t>2) Национальной палате предпринимателей Республики Казахстан в размере, не превышаю</w:t>
      </w:r>
      <w:r>
        <w:rPr>
          <w:rStyle w:val="s0"/>
        </w:rPr>
        <w:t xml:space="preserve">щем </w:t>
      </w:r>
      <w:hyperlink r:id="rId1960" w:history="1">
        <w:r>
          <w:rPr>
            <w:rStyle w:val="a4"/>
            <w:color w:val="0000FF"/>
            <w:u w:val="single"/>
          </w:rPr>
          <w:t>предельный размер</w:t>
        </w:r>
      </w:hyperlink>
      <w:r>
        <w:rPr>
          <w:rStyle w:val="s0"/>
        </w:rPr>
        <w:t xml:space="preserve"> обязательных членских взносов, утвержденный Правительством Республики Казахстан. </w:t>
      </w:r>
      <w:hyperlink r:id="rId1961" w:history="1">
        <w:r>
          <w:rPr>
            <w:rStyle w:val="a4"/>
            <w:rFonts w:ascii="Segoe UI Symbol" w:hAnsi="Segoe UI Symbol"/>
            <w:i/>
            <w:iCs/>
            <w:color w:val="0000FF"/>
            <w:u w:val="single"/>
          </w:rPr>
          <w:t>*</w:t>
        </w:r>
      </w:hyperlink>
    </w:p>
    <w:p w:rsidR="00000000" w:rsidRDefault="003D1D4C">
      <w:pPr>
        <w:pStyle w:val="pji"/>
      </w:pPr>
      <w:r>
        <w:rPr>
          <w:rStyle w:val="s3"/>
        </w:rPr>
        <w:t>Статья дополнен</w:t>
      </w:r>
      <w:r>
        <w:rPr>
          <w:rStyle w:val="s3"/>
        </w:rPr>
        <w:t xml:space="preserve">а пунктом 14-1 в соответствии с </w:t>
      </w:r>
      <w:hyperlink r:id="rId1962" w:anchor="sub_id=33607" w:history="1">
        <w:r>
          <w:rPr>
            <w:rStyle w:val="a4"/>
            <w:i/>
            <w:iCs/>
            <w:color w:val="0000FF"/>
            <w:u w:val="single"/>
          </w:rPr>
          <w:t>Законом</w:t>
        </w:r>
      </w:hyperlink>
      <w:r>
        <w:rPr>
          <w:rStyle w:val="s3"/>
        </w:rPr>
        <w:t xml:space="preserve"> РК от 16.11.09 г. № 200-IV (введено в действие с 1 января 2009 г.)</w:t>
      </w:r>
    </w:p>
    <w:p w:rsidR="00000000" w:rsidRDefault="003D1D4C">
      <w:pPr>
        <w:pStyle w:val="pj"/>
      </w:pPr>
      <w:r>
        <w:rPr>
          <w:rStyle w:val="s0"/>
        </w:rPr>
        <w:t>14-1. Вычету подлежат расходы налогоплательщика по начисленным соц</w:t>
      </w:r>
      <w:r>
        <w:rPr>
          <w:rStyle w:val="s0"/>
        </w:rPr>
        <w:t xml:space="preserve">иальным отчислениям в Государственный фонд социального страхования в </w:t>
      </w:r>
      <w:hyperlink r:id="rId1963" w:anchor="sub_id=140000" w:history="1">
        <w:r>
          <w:rPr>
            <w:rStyle w:val="a4"/>
            <w:color w:val="0000FF"/>
            <w:u w:val="single"/>
          </w:rPr>
          <w:t>размере</w:t>
        </w:r>
      </w:hyperlink>
      <w:r>
        <w:rPr>
          <w:rStyle w:val="s0"/>
        </w:rPr>
        <w:t xml:space="preserve">, определяемом законодательством Республики Казахстан. </w:t>
      </w:r>
      <w:hyperlink r:id="rId1964"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дополнена пунктом 14-2 в соответствии с </w:t>
      </w:r>
      <w:hyperlink r:id="rId1965" w:anchor="sub_id=4100" w:history="1">
        <w:r>
          <w:rPr>
            <w:rStyle w:val="a4"/>
            <w:i/>
            <w:iCs/>
            <w:color w:val="0000FF"/>
            <w:u w:val="single"/>
          </w:rPr>
          <w:t>Законом</w:t>
        </w:r>
      </w:hyperlink>
      <w:r>
        <w:rPr>
          <w:rStyle w:val="s3"/>
        </w:rPr>
        <w:t xml:space="preserve"> РК от 16.11.15 г. № 406-V (введено в действие с 1 июля 2017 г.)</w:t>
      </w:r>
    </w:p>
    <w:p w:rsidR="00000000" w:rsidRDefault="003D1D4C">
      <w:pPr>
        <w:pStyle w:val="pj"/>
      </w:pPr>
      <w:r>
        <w:rPr>
          <w:rStyle w:val="s0"/>
        </w:rPr>
        <w:t xml:space="preserve">14-2. Вычету подлежат расходы </w:t>
      </w:r>
      <w:r>
        <w:rPr>
          <w:rStyle w:val="s0"/>
        </w:rPr>
        <w:t xml:space="preserve">налогоплательщика по отчислениям, уплаченным в фонд социального медицинского страхования в соответствии с </w:t>
      </w:r>
      <w:hyperlink r:id="rId1966" w:history="1">
        <w:r>
          <w:rPr>
            <w:rStyle w:val="a5"/>
          </w:rPr>
          <w:t>законодательством</w:t>
        </w:r>
      </w:hyperlink>
      <w:r>
        <w:rPr>
          <w:rStyle w:val="s0"/>
        </w:rPr>
        <w:t xml:space="preserve"> </w:t>
      </w:r>
      <w:r>
        <w:rPr>
          <w:rStyle w:val="s0"/>
        </w:rPr>
        <w:t>Республики Казахстан об обязательном социальном медицинском страховании:</w:t>
      </w:r>
    </w:p>
    <w:p w:rsidR="00000000" w:rsidRDefault="003D1D4C">
      <w:pPr>
        <w:pStyle w:val="pj"/>
      </w:pPr>
      <w:r>
        <w:rPr>
          <w:rStyle w:val="s0"/>
        </w:rPr>
        <w:t>1) в отчетном налоговом периоде - в пределах начисленных и (или) исчисленных за отчетный налоговый период и (или) налоговые периоды, предшествующие отчетному налоговому периоду;</w:t>
      </w:r>
    </w:p>
    <w:p w:rsidR="00000000" w:rsidRDefault="003D1D4C">
      <w:pPr>
        <w:pStyle w:val="pj"/>
      </w:pPr>
      <w:r>
        <w:rPr>
          <w:rStyle w:val="s0"/>
        </w:rPr>
        <w:t xml:space="preserve">2) в </w:t>
      </w:r>
      <w:r>
        <w:rPr>
          <w:rStyle w:val="s0"/>
        </w:rPr>
        <w:t>налоговых периодах, предшествующих отчетному налоговому периоду, - в пределах начисленных и (или) исчисленных за отчетный налоговый период.</w:t>
      </w:r>
    </w:p>
    <w:p w:rsidR="00000000" w:rsidRDefault="003D1D4C">
      <w:pPr>
        <w:pStyle w:val="pj"/>
      </w:pPr>
      <w:bookmarkStart w:id="171" w:name="SUB1001500"/>
      <w:bookmarkEnd w:id="171"/>
      <w:r>
        <w:t>15. Если иное не предусмотрено настоящим Кодексом, в качестве расхода в целях налогообложения не рассматривается рас</w:t>
      </w:r>
      <w:r>
        <w:t>ход, возникающий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w:t>
      </w:r>
      <w:r>
        <w:t>длежащего выплате (выплаченного).</w:t>
      </w:r>
    </w:p>
    <w:p w:rsidR="00000000" w:rsidRDefault="003D1D4C">
      <w:pPr>
        <w:pStyle w:val="pj"/>
      </w:pPr>
      <w:r>
        <w:t>16. Расходы по производным финансовым инструментам учитываются в соответствии с положениями настоящего Кодекса.</w:t>
      </w:r>
    </w:p>
    <w:p w:rsidR="00000000" w:rsidRDefault="003D1D4C">
      <w:pPr>
        <w:pStyle w:val="pji"/>
      </w:pPr>
      <w:r>
        <w:rPr>
          <w:rStyle w:val="s3"/>
        </w:rPr>
        <w:t xml:space="preserve">Статья дополнена пунктом 16-1 в соответствии с </w:t>
      </w:r>
      <w:hyperlink r:id="rId1967" w:anchor="sub_id=33607" w:history="1">
        <w:r>
          <w:rPr>
            <w:rStyle w:val="a4"/>
            <w:i/>
            <w:iCs/>
            <w:color w:val="0000FF"/>
            <w:u w:val="single"/>
          </w:rPr>
          <w:t>Законом</w:t>
        </w:r>
      </w:hyperlink>
      <w:r>
        <w:rPr>
          <w:rStyle w:val="s3"/>
        </w:rPr>
        <w:t xml:space="preserve"> РК от 16.11.09 г. № 200-IV (введено в действие с 1 января 2009 г.); изложен в редакции </w:t>
      </w:r>
      <w:hyperlink r:id="rId1968" w:anchor="sub_id=100" w:history="1">
        <w:r>
          <w:rPr>
            <w:rStyle w:val="a4"/>
            <w:i/>
            <w:iCs/>
            <w:color w:val="0000FF"/>
            <w:u w:val="single"/>
          </w:rPr>
          <w:t>Закона</w:t>
        </w:r>
      </w:hyperlink>
      <w:r>
        <w:rPr>
          <w:rStyle w:val="s3"/>
        </w:rPr>
        <w:t xml:space="preserve"> РК от 26.12.12 г. № 61-V (введено в действие с 1 янва</w:t>
      </w:r>
      <w:r>
        <w:rPr>
          <w:rStyle w:val="s3"/>
        </w:rPr>
        <w:t>ря 2013 г.) (</w:t>
      </w:r>
      <w:hyperlink r:id="rId1969" w:anchor="sub_id=100160100" w:history="1">
        <w:r>
          <w:rPr>
            <w:rStyle w:val="a4"/>
            <w:i/>
            <w:iCs/>
            <w:color w:val="0000FF"/>
            <w:u w:val="single"/>
          </w:rPr>
          <w:t>см. стар. ред.</w:t>
        </w:r>
      </w:hyperlink>
      <w:r>
        <w:rPr>
          <w:rStyle w:val="s3"/>
        </w:rPr>
        <w:t>)</w:t>
      </w:r>
    </w:p>
    <w:p w:rsidR="00000000" w:rsidRDefault="003D1D4C">
      <w:pPr>
        <w:pStyle w:val="pj"/>
      </w:pPr>
      <w:r>
        <w:rPr>
          <w:rStyle w:val="s0"/>
        </w:rPr>
        <w:t>16-1. Стоимость безвозмездно переданного в рекламных целях товара (в том числе в виде дарения) подлежит отнесению на вычеты в налоговом пери</w:t>
      </w:r>
      <w:r>
        <w:rPr>
          <w:rStyle w:val="s0"/>
        </w:rPr>
        <w:t xml:space="preserve">оде, в котором осуществлена передача такого товара, в случае, если стоимость единицы такого товара не превышает 5-кратный размер </w:t>
      </w:r>
      <w:hyperlink r:id="rId1970" w:history="1">
        <w:r>
          <w:rPr>
            <w:rStyle w:val="a4"/>
            <w:color w:val="0000FF"/>
            <w:u w:val="single"/>
          </w:rPr>
          <w:t>месячного расчетного показателя</w:t>
        </w:r>
      </w:hyperlink>
      <w:r>
        <w:rPr>
          <w:rStyle w:val="s0"/>
        </w:rPr>
        <w:t>, установленного на соответствую</w:t>
      </w:r>
      <w:r>
        <w:rPr>
          <w:rStyle w:val="s0"/>
        </w:rPr>
        <w:t xml:space="preserve">щий финансовый год законом о республиканском бюджете и действующего на дату такой передачи. </w:t>
      </w:r>
    </w:p>
    <w:p w:rsidR="00000000" w:rsidRDefault="003D1D4C">
      <w:pPr>
        <w:pStyle w:val="pj"/>
      </w:pPr>
      <w:r>
        <w:t>17. В целях настоящего раздела в случае, если на доверительного управляющего актом об учреждении доверительного управления имуществом возложено исполнение налогово</w:t>
      </w:r>
      <w:r>
        <w:t xml:space="preserve">го обязательства за учредителя доверительного управления имуществом или выгодоприобретателя, в </w:t>
      </w:r>
      <w:r>
        <w:rPr>
          <w:rStyle w:val="s0"/>
        </w:rPr>
        <w:t>расходы такого доверительного управляющего включаются расходы учредителя доверительного управления по договору доверительного управления имуществом либо выгодопр</w:t>
      </w:r>
      <w:r>
        <w:rPr>
          <w:rStyle w:val="s0"/>
        </w:rPr>
        <w:t>иобретателя в иных случаях возникновения доверительного управления.</w:t>
      </w:r>
    </w:p>
    <w:p w:rsidR="00000000" w:rsidRDefault="003D1D4C">
      <w:pPr>
        <w:pStyle w:val="pji"/>
      </w:pPr>
      <w:r>
        <w:rPr>
          <w:rStyle w:val="s3"/>
        </w:rPr>
        <w:t xml:space="preserve">Пункт 18 изложен в редакции </w:t>
      </w:r>
      <w:hyperlink r:id="rId1971" w:anchor="sub_id=100" w:history="1">
        <w:r>
          <w:rPr>
            <w:rStyle w:val="a4"/>
            <w:i/>
            <w:iCs/>
            <w:color w:val="0000FF"/>
            <w:u w:val="single"/>
          </w:rPr>
          <w:t>Закона</w:t>
        </w:r>
      </w:hyperlink>
      <w:r>
        <w:rPr>
          <w:rStyle w:val="s3"/>
        </w:rPr>
        <w:t xml:space="preserve"> РК от 05.12.13 г. № 152-V (введено в действие с 1 января 2014 г.) (</w:t>
      </w:r>
      <w:hyperlink r:id="rId1972" w:anchor="sub_id=1001800" w:history="1">
        <w:r>
          <w:rPr>
            <w:rStyle w:val="a4"/>
            <w:i/>
            <w:iCs/>
            <w:color w:val="0000FF"/>
            <w:u w:val="single"/>
          </w:rPr>
          <w:t>см. стар. ред.</w:t>
        </w:r>
      </w:hyperlink>
      <w:r>
        <w:rPr>
          <w:rStyle w:val="s3"/>
        </w:rPr>
        <w:t>)</w:t>
      </w:r>
    </w:p>
    <w:p w:rsidR="00000000" w:rsidRDefault="003D1D4C">
      <w:pPr>
        <w:pStyle w:val="pj"/>
      </w:pPr>
      <w:r>
        <w:rPr>
          <w:rStyle w:val="s0"/>
        </w:rPr>
        <w:t xml:space="preserve">18. Налогоплательщик имеет право на корректировку вычетов в соответствии со </w:t>
      </w:r>
      <w:hyperlink w:anchor="sub1310000" w:history="1">
        <w:r>
          <w:rPr>
            <w:rStyle w:val="a4"/>
            <w:color w:val="0000FF"/>
            <w:u w:val="single"/>
          </w:rPr>
          <w:t>статьями 131 и 132</w:t>
        </w:r>
      </w:hyperlink>
      <w:r>
        <w:rPr>
          <w:rStyle w:val="s0"/>
        </w:rPr>
        <w:t xml:space="preserve"> настоящего Кодекса. При этом сум</w:t>
      </w:r>
      <w:r>
        <w:rPr>
          <w:rStyle w:val="s0"/>
        </w:rPr>
        <w:t>ма вычетов с учетом корректировок в соответствии со статьями 131 и 132 настоящего Кодекса может иметь отрицательное значение.</w:t>
      </w:r>
    </w:p>
    <w:p w:rsidR="00000000" w:rsidRDefault="003D1D4C">
      <w:pPr>
        <w:pStyle w:val="pji"/>
      </w:pPr>
      <w:hyperlink r:id="rId1973"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172" w:name="SUB1010000"/>
      <w:bookmarkEnd w:id="172"/>
      <w:r>
        <w:rPr>
          <w:rStyle w:val="s1"/>
        </w:rPr>
        <w:t>Статья 101. Вычет сумм компенсаций при служебных командировка</w:t>
      </w:r>
      <w:r>
        <w:rPr>
          <w:rStyle w:val="s1"/>
        </w:rPr>
        <w:t>х</w:t>
      </w:r>
    </w:p>
    <w:p w:rsidR="00000000" w:rsidRDefault="003D1D4C">
      <w:pPr>
        <w:pStyle w:val="pj"/>
      </w:pPr>
      <w:r>
        <w:rPr>
          <w:rStyle w:val="s0"/>
        </w:rPr>
        <w:t xml:space="preserve">К компенсациям при служебных командировках, подлежащим вычету, относятся: </w:t>
      </w:r>
    </w:p>
    <w:p w:rsidR="00000000" w:rsidRDefault="003D1D4C">
      <w:pPr>
        <w:pStyle w:val="pj"/>
      </w:pPr>
      <w:r>
        <w:rPr>
          <w:rStyle w:val="s0"/>
        </w:rPr>
        <w:t>1) фактически произведенные расходы на проезд к месту командировки и обратно, включая оплату расходов за бронь, на основании документов, подтверждающих расходы на проезд и за брон</w:t>
      </w:r>
      <w:r>
        <w:rPr>
          <w:rStyle w:val="s0"/>
        </w:rPr>
        <w:t xml:space="preserve">ь (в том числе электронного билета при наличии документа, подтверждающего факт оплаты его стоимости); </w:t>
      </w:r>
      <w:hyperlink r:id="rId1974" w:history="1">
        <w:r>
          <w:rPr>
            <w:rStyle w:val="a4"/>
            <w:rFonts w:ascii="Segoe UI Symbol" w:hAnsi="Segoe UI Symbol"/>
            <w:i/>
            <w:iCs/>
            <w:color w:val="0000FF"/>
            <w:u w:val="single"/>
          </w:rPr>
          <w:t>*</w:t>
        </w:r>
      </w:hyperlink>
    </w:p>
    <w:p w:rsidR="00000000" w:rsidRDefault="003D1D4C">
      <w:pPr>
        <w:pStyle w:val="pj"/>
      </w:pPr>
      <w:r>
        <w:rPr>
          <w:rStyle w:val="s0"/>
        </w:rPr>
        <w:t xml:space="preserve">2) фактически произведенные расходы на наем жилого помещения, включая оплату расходов за бронь, на основании документов, подтверждающих расходы на наем жилого помещения и за бронь; </w:t>
      </w:r>
    </w:p>
    <w:p w:rsidR="00000000" w:rsidRDefault="003D1D4C">
      <w:pPr>
        <w:pStyle w:val="pji"/>
      </w:pPr>
      <w:r>
        <w:rPr>
          <w:rStyle w:val="s3"/>
        </w:rPr>
        <w:t xml:space="preserve">В подпункт 3 внесены изменения в соответствии с </w:t>
      </w:r>
      <w:hyperlink r:id="rId1975" w:anchor="sub_id=101" w:history="1">
        <w:r>
          <w:rPr>
            <w:rStyle w:val="a4"/>
            <w:i/>
            <w:iCs/>
            <w:color w:val="0000FF"/>
            <w:u w:val="single"/>
          </w:rPr>
          <w:t>Законом</w:t>
        </w:r>
      </w:hyperlink>
      <w:r>
        <w:rPr>
          <w:rStyle w:val="s3"/>
        </w:rPr>
        <w:t xml:space="preserve"> РК от 21.07.11 г. № 467-IV </w:t>
      </w:r>
      <w:hyperlink r:id="rId1976" w:history="1">
        <w:r>
          <w:rPr>
            <w:rStyle w:val="a4"/>
            <w:rFonts w:ascii="Segoe UI Symbol" w:hAnsi="Segoe UI Symbol"/>
            <w:i/>
            <w:iCs/>
            <w:color w:val="0000FF"/>
            <w:u w:val="single"/>
          </w:rPr>
          <w:t>+</w:t>
        </w:r>
      </w:hyperlink>
      <w:r>
        <w:rPr>
          <w:rStyle w:val="s3"/>
        </w:rPr>
        <w:t xml:space="preserve"> (введены в действие с 1 января 2009 г.) (</w:t>
      </w:r>
      <w:hyperlink r:id="rId1977" w:anchor="sub_id=1010003" w:history="1">
        <w:r>
          <w:rPr>
            <w:rStyle w:val="a4"/>
            <w:i/>
            <w:iCs/>
            <w:color w:val="0000FF"/>
            <w:u w:val="single"/>
          </w:rPr>
          <w:t>см. стар. ред.</w:t>
        </w:r>
      </w:hyperlink>
      <w:r>
        <w:rPr>
          <w:rStyle w:val="s3"/>
        </w:rPr>
        <w:t>)</w:t>
      </w:r>
    </w:p>
    <w:p w:rsidR="00000000" w:rsidRDefault="003D1D4C">
      <w:pPr>
        <w:pStyle w:val="pj"/>
      </w:pPr>
      <w:r>
        <w:rPr>
          <w:rStyle w:val="s0"/>
        </w:rPr>
        <w:t>3) суточные, выплачиваемые работнику за время нахождения в командировке, в размере, установленном по решению налогоплательщика.</w:t>
      </w:r>
    </w:p>
    <w:p w:rsidR="00000000" w:rsidRDefault="003D1D4C">
      <w:pPr>
        <w:pStyle w:val="pj"/>
      </w:pPr>
      <w:r>
        <w:rPr>
          <w:rStyle w:val="s0"/>
        </w:rPr>
        <w:t>Время нахождения в командировке определяется на основании:</w:t>
      </w:r>
    </w:p>
    <w:p w:rsidR="00000000" w:rsidRDefault="003D1D4C">
      <w:pPr>
        <w:pStyle w:val="pj"/>
      </w:pPr>
      <w:r>
        <w:rPr>
          <w:rStyle w:val="s0"/>
        </w:rPr>
        <w:t>приказа или письменного ра</w:t>
      </w:r>
      <w:r>
        <w:rPr>
          <w:rStyle w:val="s0"/>
        </w:rPr>
        <w:t>споряжения работодателя о направлении работника в командировку;</w:t>
      </w:r>
    </w:p>
    <w:p w:rsidR="00000000" w:rsidRDefault="003D1D4C">
      <w:pPr>
        <w:pStyle w:val="pj"/>
      </w:pPr>
      <w:r>
        <w:rPr>
          <w:rStyle w:val="s0"/>
        </w:rPr>
        <w:t xml:space="preserve">количества дней командировки исходя из дат выбытия к месту командировки и прибытия обратно, указанных в </w:t>
      </w:r>
      <w:r>
        <w:t>документах, подтверждающих проезд.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w:t>
      </w:r>
      <w:r>
        <w:t xml:space="preserve">тикой налогоплательщика; </w:t>
      </w:r>
    </w:p>
    <w:p w:rsidR="00000000" w:rsidRDefault="003D1D4C">
      <w:pPr>
        <w:pStyle w:val="pj"/>
      </w:pPr>
      <w:r>
        <w:t xml:space="preserve">4) расходы, произведенные налогоплательщиком при оформлении въездной визы (стоимость визы, консульских услуг, обязательного медицинского </w:t>
      </w:r>
      <w:r>
        <w:rPr>
          <w:rStyle w:val="s0"/>
        </w:rPr>
        <w:t>страхования), на основании документов, подтверждающих расходы на оформление въездной визы (ст</w:t>
      </w:r>
      <w:r>
        <w:rPr>
          <w:rStyle w:val="s0"/>
        </w:rPr>
        <w:t>оимость визы, консульских услуг, обязательного медицинского страхования).</w:t>
      </w:r>
    </w:p>
    <w:p w:rsidR="00000000" w:rsidRDefault="003D1D4C">
      <w:pPr>
        <w:pStyle w:val="pji"/>
      </w:pPr>
      <w:hyperlink r:id="rId1978"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173" w:name="SUB1020000"/>
      <w:bookmarkEnd w:id="173"/>
      <w:r>
        <w:rPr>
          <w:rStyle w:val="s3"/>
        </w:rPr>
        <w:t xml:space="preserve">В статью 102 внесены изменения в соответствии с </w:t>
      </w:r>
      <w:hyperlink r:id="rId1979" w:anchor="sub_id=40" w:history="1">
        <w:r>
          <w:rPr>
            <w:rStyle w:val="a4"/>
            <w:i/>
            <w:iCs/>
            <w:color w:val="0000FF"/>
            <w:u w:val="single"/>
          </w:rPr>
          <w:t>Законом</w:t>
        </w:r>
      </w:hyperlink>
      <w:r>
        <w:rPr>
          <w:rStyle w:val="s3"/>
        </w:rPr>
        <w:t xml:space="preserve"> РК от 12.02.09 г. № 133-IV (введен в действие с 1 января 2009 г.) (</w:t>
      </w:r>
      <w:hyperlink r:id="rId1980" w:anchor="sub_id=1020000" w:history="1">
        <w:r>
          <w:rPr>
            <w:rStyle w:val="a4"/>
            <w:i/>
            <w:iCs/>
            <w:color w:val="0000FF"/>
            <w:u w:val="single"/>
          </w:rPr>
          <w:t>см. стар. ред.</w:t>
        </w:r>
      </w:hyperlink>
      <w:r>
        <w:rPr>
          <w:rStyle w:val="s3"/>
        </w:rPr>
        <w:t xml:space="preserve">); </w:t>
      </w:r>
      <w:hyperlink r:id="rId1981" w:anchor="sub_id=102" w:history="1">
        <w:r>
          <w:rPr>
            <w:rStyle w:val="a4"/>
            <w:i/>
            <w:iCs/>
            <w:color w:val="0000FF"/>
            <w:u w:val="single"/>
          </w:rPr>
          <w:t>Законом</w:t>
        </w:r>
      </w:hyperlink>
      <w:r>
        <w:rPr>
          <w:rStyle w:val="s3"/>
        </w:rPr>
        <w:t xml:space="preserve"> РК от 30.12.09 г. № 234-IV (введены в действие с 1 января 2009 г.) (</w:t>
      </w:r>
      <w:hyperlink r:id="rId1982" w:anchor="sub_id=1020000" w:history="1">
        <w:r>
          <w:rPr>
            <w:rStyle w:val="a4"/>
            <w:i/>
            <w:iCs/>
            <w:color w:val="0000FF"/>
            <w:u w:val="single"/>
          </w:rPr>
          <w:t>см. стар. ред.</w:t>
        </w:r>
      </w:hyperlink>
      <w:r>
        <w:rPr>
          <w:rStyle w:val="s3"/>
        </w:rPr>
        <w:t xml:space="preserve">); изложена в редакции </w:t>
      </w:r>
      <w:hyperlink r:id="rId1983" w:anchor="sub_id=102" w:history="1">
        <w:r>
          <w:rPr>
            <w:rStyle w:val="a4"/>
            <w:i/>
            <w:iCs/>
            <w:color w:val="0000FF"/>
            <w:u w:val="single"/>
          </w:rPr>
          <w:t>Закона</w:t>
        </w:r>
      </w:hyperlink>
      <w:r>
        <w:rPr>
          <w:rStyle w:val="s3"/>
        </w:rPr>
        <w:t xml:space="preserve"> РК от 26.12.12 г. № 61-V </w:t>
      </w:r>
      <w:hyperlink r:id="rId1984" w:history="1">
        <w:r>
          <w:rPr>
            <w:rStyle w:val="a4"/>
            <w:rFonts w:ascii="Segoe UI Symbol" w:hAnsi="Segoe UI Symbol"/>
            <w:i/>
            <w:iCs/>
            <w:color w:val="0000FF"/>
            <w:u w:val="single"/>
          </w:rPr>
          <w:t>+</w:t>
        </w:r>
      </w:hyperlink>
      <w:r>
        <w:rPr>
          <w:rStyle w:val="s3"/>
        </w:rPr>
        <w:t xml:space="preserve"> (введено в действие с 1 января 2013 г.) (</w:t>
      </w:r>
      <w:hyperlink r:id="rId1985" w:anchor="sub_id=102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102. Вычет сумм представительских расходов</w:t>
      </w:r>
    </w:p>
    <w:p w:rsidR="00000000" w:rsidRDefault="003D1D4C">
      <w:pPr>
        <w:pStyle w:val="pj"/>
      </w:pPr>
      <w:r>
        <w:rPr>
          <w:rStyle w:val="s0"/>
        </w:rPr>
        <w:t>1. К представительским расходам относятся расходы по приему и обслуживанию лиц, в том числе физических лиц, не состоящих в шта</w:t>
      </w:r>
      <w:r>
        <w:rPr>
          <w:rStyle w:val="s0"/>
        </w:rPr>
        <w:t>те налогоплательщика, производимые при проведении следующих представительских мероприятий, независимо от места их проведения:</w:t>
      </w:r>
    </w:p>
    <w:p w:rsidR="00000000" w:rsidRDefault="003D1D4C">
      <w:pPr>
        <w:pStyle w:val="pj"/>
      </w:pPr>
      <w:r>
        <w:rPr>
          <w:rStyle w:val="s0"/>
        </w:rPr>
        <w:t>1) по установлению или поддержанию взаимного сотрудничества;</w:t>
      </w:r>
    </w:p>
    <w:p w:rsidR="00000000" w:rsidRDefault="003D1D4C">
      <w:pPr>
        <w:pStyle w:val="pj"/>
      </w:pPr>
      <w:r>
        <w:rPr>
          <w:rStyle w:val="s0"/>
        </w:rPr>
        <w:t>2) по организации и (или) проведению заседаний совета директоров, ино</w:t>
      </w:r>
      <w:r>
        <w:rPr>
          <w:rStyle w:val="s0"/>
        </w:rPr>
        <w:t>го органа управления налогоплательщика, кроме исполнительных органов.</w:t>
      </w:r>
    </w:p>
    <w:p w:rsidR="00000000" w:rsidRDefault="003D1D4C">
      <w:pPr>
        <w:pStyle w:val="pj"/>
      </w:pPr>
      <w:r>
        <w:rPr>
          <w:rStyle w:val="s0"/>
        </w:rPr>
        <w:t>К представительским расходам в том числе относятся расходы на:</w:t>
      </w:r>
    </w:p>
    <w:p w:rsidR="00000000" w:rsidRDefault="003D1D4C">
      <w:pPr>
        <w:pStyle w:val="pj"/>
      </w:pPr>
      <w:r>
        <w:rPr>
          <w:rStyle w:val="s0"/>
        </w:rPr>
        <w:t>1) транспортное обеспечение лиц, участвующих в представительских мероприятиях, за исключением расходов, относимых в соответ</w:t>
      </w:r>
      <w:r>
        <w:rPr>
          <w:rStyle w:val="s0"/>
        </w:rPr>
        <w:t xml:space="preserve">ствии с </w:t>
      </w:r>
      <w:hyperlink w:anchor="sub1010000" w:history="1">
        <w:r>
          <w:rPr>
            <w:rStyle w:val="a4"/>
            <w:color w:val="0000FF"/>
            <w:u w:val="single"/>
          </w:rPr>
          <w:t>подпунктом 1) статьи 101</w:t>
        </w:r>
      </w:hyperlink>
      <w:r>
        <w:rPr>
          <w:rStyle w:val="s0"/>
        </w:rPr>
        <w:t xml:space="preserve"> настоящего Кодекса к компенсациям при служебных командировках;</w:t>
      </w:r>
    </w:p>
    <w:p w:rsidR="00000000" w:rsidRDefault="003D1D4C">
      <w:pPr>
        <w:pStyle w:val="pj"/>
      </w:pPr>
      <w:r>
        <w:rPr>
          <w:rStyle w:val="s0"/>
        </w:rPr>
        <w:t>2) питание таких лиц в ходе проведения представительских мероприятий;</w:t>
      </w:r>
    </w:p>
    <w:p w:rsidR="00000000" w:rsidRDefault="003D1D4C">
      <w:pPr>
        <w:pStyle w:val="pj"/>
      </w:pPr>
      <w:r>
        <w:rPr>
          <w:rStyle w:val="s0"/>
        </w:rPr>
        <w:t>3) оплату услуг переводчиков, не состоящих в штате органи</w:t>
      </w:r>
      <w:r>
        <w:rPr>
          <w:rStyle w:val="s0"/>
        </w:rPr>
        <w:t>зации;</w:t>
      </w:r>
    </w:p>
    <w:p w:rsidR="00000000" w:rsidRDefault="003D1D4C">
      <w:pPr>
        <w:pStyle w:val="pj"/>
      </w:pPr>
      <w:r>
        <w:rPr>
          <w:rStyle w:val="s0"/>
        </w:rPr>
        <w:t>4) аренду и (или) оформление помещения для проведения представительских мероприятий.</w:t>
      </w:r>
    </w:p>
    <w:p w:rsidR="00000000" w:rsidRDefault="003D1D4C">
      <w:pPr>
        <w:pStyle w:val="pj"/>
      </w:pPr>
      <w:r>
        <w:rPr>
          <w:rStyle w:val="s0"/>
        </w:rPr>
        <w:t>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w:t>
      </w:r>
      <w:r>
        <w:rPr>
          <w:rStyle w:val="s0"/>
        </w:rPr>
        <w:t>ний, отдыха, а также расходы, не относимые в соответствии с настоящим пунктом к расходам на транспортное обеспечение лиц, участвующих в представительских мероприятиях.</w:t>
      </w:r>
    </w:p>
    <w:p w:rsidR="00000000" w:rsidRDefault="003D1D4C">
      <w:pPr>
        <w:pStyle w:val="pj"/>
      </w:pPr>
      <w:r>
        <w:rPr>
          <w:rStyle w:val="s0"/>
        </w:rPr>
        <w:t>К расходам на транспортное обеспечение не относятся расходы на проезд железнодорожным, м</w:t>
      </w:r>
      <w:r>
        <w:rPr>
          <w:rStyle w:val="s0"/>
        </w:rPr>
        <w:t>орским и воздушным транспортом участников представительского мероприятия.</w:t>
      </w:r>
    </w:p>
    <w:p w:rsidR="00000000" w:rsidRDefault="003D1D4C">
      <w:pPr>
        <w:pStyle w:val="pj"/>
      </w:pPr>
      <w:r>
        <w:rPr>
          <w:rStyle w:val="s0"/>
        </w:rPr>
        <w:t>3. Основаниями для осуществления вычета представительских расходов являются:</w:t>
      </w:r>
    </w:p>
    <w:p w:rsidR="00000000" w:rsidRDefault="003D1D4C">
      <w:pPr>
        <w:pStyle w:val="pj"/>
      </w:pPr>
      <w:r>
        <w:rPr>
          <w:rStyle w:val="s0"/>
        </w:rPr>
        <w:t>1) письменный приказ или письменное распоряжение налогоплательщика о проведении представительского меропр</w:t>
      </w:r>
      <w:r>
        <w:rPr>
          <w:rStyle w:val="s0"/>
        </w:rPr>
        <w:t>иятия с указанием цели его проведения и лиц, ответственных за его проведение;</w:t>
      </w:r>
    </w:p>
    <w:p w:rsidR="00000000" w:rsidRDefault="003D1D4C">
      <w:pPr>
        <w:pStyle w:val="pj"/>
      </w:pPr>
      <w:r>
        <w:rPr>
          <w:rStyle w:val="s0"/>
        </w:rPr>
        <w:t>2) утвержденная налогоплательщиком смета расходов такого мероприятия;</w:t>
      </w:r>
    </w:p>
    <w:p w:rsidR="00000000" w:rsidRDefault="003D1D4C">
      <w:pPr>
        <w:pStyle w:val="pj"/>
      </w:pPr>
      <w:r>
        <w:rPr>
          <w:rStyle w:val="s0"/>
        </w:rPr>
        <w:t xml:space="preserve">3) отчет ответственных лиц о проведенном представительском мероприятии с указанием даты и места проведения, </w:t>
      </w:r>
      <w:r>
        <w:rPr>
          <w:rStyle w:val="s0"/>
        </w:rPr>
        <w:t>результатов проведенного мероприятия, состава участников, программы мероприятий, фактически произведенных расходах;</w:t>
      </w:r>
    </w:p>
    <w:p w:rsidR="00000000" w:rsidRDefault="003D1D4C">
      <w:pPr>
        <w:pStyle w:val="pj"/>
      </w:pPr>
      <w:r>
        <w:rPr>
          <w:rStyle w:val="s0"/>
        </w:rPr>
        <w:t>4) первичные и иные документы, подтверждающие основания и осуществление представительских расходов.</w:t>
      </w:r>
    </w:p>
    <w:p w:rsidR="00000000" w:rsidRDefault="003D1D4C">
      <w:pPr>
        <w:pStyle w:val="pj"/>
      </w:pPr>
      <w:r>
        <w:rPr>
          <w:rStyle w:val="s0"/>
        </w:rPr>
        <w:t>4. Представительские расходы относятся н</w:t>
      </w:r>
      <w:r>
        <w:rPr>
          <w:rStyle w:val="s0"/>
        </w:rPr>
        <w:t xml:space="preserve">а вычеты в размере, не превышающем 1 процент от суммы расходов работодателя по доходам работников, подлежащим налогообложению, указанным в </w:t>
      </w:r>
      <w:hyperlink w:anchor="sub1630200" w:history="1">
        <w:r>
          <w:rPr>
            <w:rStyle w:val="a4"/>
            <w:color w:val="0000FF"/>
            <w:u w:val="single"/>
          </w:rPr>
          <w:t>пункте 2 статьи 163</w:t>
        </w:r>
      </w:hyperlink>
      <w:r>
        <w:rPr>
          <w:rStyle w:val="s0"/>
        </w:rPr>
        <w:t xml:space="preserve"> настоящего Кодекса, за налоговый период.</w:t>
      </w:r>
    </w:p>
    <w:p w:rsidR="00000000" w:rsidRDefault="003D1D4C">
      <w:pPr>
        <w:pStyle w:val="pj"/>
      </w:pPr>
      <w:r>
        <w:t> </w:t>
      </w:r>
    </w:p>
    <w:p w:rsidR="00000000" w:rsidRDefault="003D1D4C">
      <w:pPr>
        <w:pStyle w:val="pj"/>
        <w:ind w:left="1200" w:hanging="800"/>
      </w:pPr>
      <w:bookmarkStart w:id="174" w:name="SUB1030000"/>
      <w:bookmarkEnd w:id="174"/>
      <w:r>
        <w:rPr>
          <w:rStyle w:val="s1"/>
        </w:rPr>
        <w:t xml:space="preserve">Статья 103. Вычет по </w:t>
      </w:r>
      <w:r>
        <w:rPr>
          <w:rStyle w:val="s1"/>
        </w:rPr>
        <w:t xml:space="preserve">вознаграждению </w:t>
      </w:r>
    </w:p>
    <w:p w:rsidR="00000000" w:rsidRDefault="003D1D4C">
      <w:pPr>
        <w:pStyle w:val="pji"/>
      </w:pPr>
      <w:r>
        <w:rPr>
          <w:rStyle w:val="s3"/>
        </w:rPr>
        <w:t xml:space="preserve">Пункт 1 изложен в редакции </w:t>
      </w:r>
      <w:hyperlink r:id="rId1986" w:anchor="sub_id=103" w:history="1">
        <w:r>
          <w:rPr>
            <w:rStyle w:val="a4"/>
            <w:i/>
            <w:iCs/>
            <w:color w:val="0000FF"/>
            <w:u w:val="single"/>
          </w:rPr>
          <w:t>Закона</w:t>
        </w:r>
      </w:hyperlink>
      <w:r>
        <w:rPr>
          <w:rStyle w:val="s3"/>
        </w:rPr>
        <w:t xml:space="preserve"> РК от 26.12.12 г. № 61-V (введено в действие с 1 января 2013 г.) </w:t>
      </w:r>
      <w:hyperlink r:id="rId1987" w:history="1">
        <w:r>
          <w:rPr>
            <w:rStyle w:val="a4"/>
            <w:rFonts w:ascii="Segoe UI Symbol" w:hAnsi="Segoe UI Symbol"/>
            <w:i/>
            <w:iCs/>
            <w:color w:val="0000FF"/>
            <w:u w:val="single"/>
          </w:rPr>
          <w:t>+</w:t>
        </w:r>
      </w:hyperlink>
      <w:r>
        <w:rPr>
          <w:rStyle w:val="s3"/>
        </w:rPr>
        <w:t xml:space="preserve"> (</w:t>
      </w:r>
      <w:hyperlink r:id="rId1988" w:anchor="sub_id=1030000" w:history="1">
        <w:r>
          <w:rPr>
            <w:rStyle w:val="a4"/>
            <w:i/>
            <w:iCs/>
            <w:color w:val="0000FF"/>
            <w:u w:val="single"/>
          </w:rPr>
          <w:t>см. стар. ред.</w:t>
        </w:r>
      </w:hyperlink>
      <w:r>
        <w:rPr>
          <w:rStyle w:val="s3"/>
        </w:rPr>
        <w:t xml:space="preserve">); изложен в редакции </w:t>
      </w:r>
      <w:hyperlink r:id="rId1989" w:anchor="sub_id=103" w:history="1">
        <w:r>
          <w:rPr>
            <w:rStyle w:val="a4"/>
            <w:i/>
            <w:iCs/>
            <w:color w:val="0000FF"/>
            <w:u w:val="single"/>
          </w:rPr>
          <w:t>Закона</w:t>
        </w:r>
      </w:hyperlink>
      <w:r>
        <w:rPr>
          <w:rStyle w:val="s3"/>
        </w:rPr>
        <w:t xml:space="preserve"> РК от 16.05.14 г. № 203-V (введено в де</w:t>
      </w:r>
      <w:r>
        <w:rPr>
          <w:rStyle w:val="s3"/>
        </w:rPr>
        <w:t>йствие с 1 января 2013 г.) (</w:t>
      </w:r>
      <w:hyperlink r:id="rId1990" w:anchor="sub_id=1030000" w:history="1">
        <w:r>
          <w:rPr>
            <w:rStyle w:val="a4"/>
            <w:i/>
            <w:iCs/>
            <w:color w:val="0000FF"/>
            <w:u w:val="single"/>
          </w:rPr>
          <w:t>см. стар. ред.</w:t>
        </w:r>
      </w:hyperlink>
      <w:r>
        <w:rPr>
          <w:rStyle w:val="s3"/>
        </w:rPr>
        <w:t>)</w:t>
      </w:r>
    </w:p>
    <w:p w:rsidR="00000000" w:rsidRDefault="003D1D4C">
      <w:pPr>
        <w:pStyle w:val="pj"/>
      </w:pPr>
      <w:r>
        <w:rPr>
          <w:rStyle w:val="s0"/>
        </w:rPr>
        <w:t>1. В целях настоящей статьи вознаграждениями признаются:</w:t>
      </w:r>
    </w:p>
    <w:p w:rsidR="00000000" w:rsidRDefault="003D1D4C">
      <w:pPr>
        <w:pStyle w:val="pj"/>
      </w:pPr>
      <w:r>
        <w:rPr>
          <w:rStyle w:val="s0"/>
        </w:rPr>
        <w:t xml:space="preserve">1) вознаграждения, определенные </w:t>
      </w:r>
      <w:hyperlink w:anchor="sub120139" w:history="1">
        <w:r>
          <w:rPr>
            <w:rStyle w:val="a4"/>
            <w:color w:val="0000FF"/>
            <w:u w:val="single"/>
          </w:rPr>
          <w:t>статьей 12</w:t>
        </w:r>
      </w:hyperlink>
      <w:r>
        <w:rPr>
          <w:rStyle w:val="s0"/>
        </w:rPr>
        <w:t xml:space="preserve"> настоящего Кодекса; </w:t>
      </w:r>
      <w:hyperlink r:id="rId1991" w:anchor="sub_id=2000" w:history="1">
        <w:r>
          <w:rPr>
            <w:rStyle w:val="a4"/>
            <w:rFonts w:ascii="Segoe UI Symbol" w:hAnsi="Segoe UI Symbol"/>
            <w:i/>
            <w:iCs/>
            <w:color w:val="0000FF"/>
            <w:u w:val="single"/>
          </w:rPr>
          <w:t>*</w:t>
        </w:r>
      </w:hyperlink>
    </w:p>
    <w:p w:rsidR="00000000" w:rsidRDefault="003D1D4C">
      <w:pPr>
        <w:pStyle w:val="pj"/>
      </w:pPr>
      <w:r>
        <w:rPr>
          <w:rStyle w:val="s0"/>
        </w:rPr>
        <w:t>2) неустойка (штраф, пеня) по договору кредита (займа) между взаимосвязанными сторонами;</w:t>
      </w:r>
    </w:p>
    <w:p w:rsidR="00000000" w:rsidRDefault="003D1D4C">
      <w:pPr>
        <w:pStyle w:val="pj"/>
      </w:pPr>
      <w:r>
        <w:rPr>
          <w:rStyle w:val="s0"/>
        </w:rPr>
        <w:t>3) плата за гарантию взаимосвязанной стороне.</w:t>
      </w:r>
    </w:p>
    <w:p w:rsidR="00000000" w:rsidRDefault="003D1D4C">
      <w:pPr>
        <w:pStyle w:val="pji"/>
      </w:pPr>
      <w:r>
        <w:rPr>
          <w:rStyle w:val="s3"/>
        </w:rPr>
        <w:t xml:space="preserve">Статья дополнена пунктом 1-1 в соответствии с </w:t>
      </w:r>
      <w:hyperlink r:id="rId1992" w:anchor="sub_id=103" w:history="1">
        <w:r>
          <w:rPr>
            <w:rStyle w:val="a4"/>
            <w:i/>
            <w:iCs/>
            <w:color w:val="0000FF"/>
            <w:u w:val="single"/>
          </w:rPr>
          <w:t>Законом</w:t>
        </w:r>
      </w:hyperlink>
      <w:r>
        <w:rPr>
          <w:rStyle w:val="s3"/>
        </w:rPr>
        <w:t xml:space="preserve"> РК от 16.05.14 г. № 203-V (введено в действие с 1 января 2013 г.)</w:t>
      </w:r>
    </w:p>
    <w:p w:rsidR="00000000" w:rsidRDefault="003D1D4C">
      <w:pPr>
        <w:pStyle w:val="pj"/>
      </w:pPr>
      <w:r>
        <w:rPr>
          <w:rStyle w:val="s0"/>
        </w:rPr>
        <w:t xml:space="preserve">1-1. Если иное не установлено настоящим пунктом, сумма </w:t>
      </w:r>
      <w:r>
        <w:rPr>
          <w:rStyle w:val="s0"/>
        </w:rPr>
        <w:t xml:space="preserve">вознаграждения, подлежащая отнесению на вычеты, определяется по методу начисления в соответствии с </w:t>
      </w:r>
      <w:hyperlink w:anchor="sub570200" w:history="1">
        <w:r>
          <w:rPr>
            <w:rStyle w:val="a4"/>
            <w:color w:val="0000FF"/>
            <w:u w:val="single"/>
          </w:rPr>
          <w:t>пунктом 2 статьи 57</w:t>
        </w:r>
      </w:hyperlink>
      <w:r>
        <w:rPr>
          <w:rStyle w:val="s0"/>
        </w:rPr>
        <w:t xml:space="preserve"> настоящего Кодекса.</w:t>
      </w:r>
    </w:p>
    <w:p w:rsidR="00000000" w:rsidRDefault="003D1D4C">
      <w:pPr>
        <w:pStyle w:val="pj"/>
      </w:pPr>
      <w:r>
        <w:rPr>
          <w:rStyle w:val="s0"/>
        </w:rPr>
        <w:t xml:space="preserve">Вознаграждения в виде выплат по обязательствам лицу, которое вправе создать провизии </w:t>
      </w:r>
      <w:r>
        <w:rPr>
          <w:rStyle w:val="s0"/>
        </w:rPr>
        <w:t xml:space="preserve">(резервы), подлежащие отнесению на вычет в соответствии с </w:t>
      </w:r>
      <w:hyperlink w:anchor="sub1060000" w:history="1">
        <w:r>
          <w:rPr>
            <w:rStyle w:val="a4"/>
            <w:color w:val="0000FF"/>
            <w:u w:val="single"/>
          </w:rPr>
          <w:t>пунктами 1, 1-1 и 3 статьи 106</w:t>
        </w:r>
      </w:hyperlink>
      <w:r>
        <w:rPr>
          <w:rStyle w:val="s0"/>
        </w:rPr>
        <w:t xml:space="preserve"> настоящего Кодекса, подлежат вычету в размере фактически уплаченных:</w:t>
      </w:r>
    </w:p>
    <w:p w:rsidR="00000000" w:rsidRDefault="003D1D4C">
      <w:pPr>
        <w:pStyle w:val="pj"/>
      </w:pPr>
      <w:r>
        <w:rPr>
          <w:rStyle w:val="s0"/>
        </w:rPr>
        <w:t>1) в отчетном налоговом периоде в пределах суммы расхода, признан</w:t>
      </w:r>
      <w:r>
        <w:rPr>
          <w:rStyle w:val="s0"/>
        </w:rPr>
        <w:t>ного расходом в отчетном налоговом периоде и (или) в налоговых периодах, предшествующих отчетному налоговому периоду;</w:t>
      </w:r>
    </w:p>
    <w:p w:rsidR="00000000" w:rsidRDefault="003D1D4C">
      <w:pPr>
        <w:pStyle w:val="pj"/>
      </w:pPr>
      <w:r>
        <w:rPr>
          <w:rStyle w:val="s0"/>
        </w:rPr>
        <w:t xml:space="preserve">2) в налоговых периодах, предшествующих отчетному налоговому периоду, в пределах суммы расходов, признанных расходом в отчетном налоговом </w:t>
      </w:r>
      <w:r>
        <w:rPr>
          <w:rStyle w:val="s0"/>
        </w:rPr>
        <w:t>периоде.</w:t>
      </w:r>
    </w:p>
    <w:p w:rsidR="00000000" w:rsidRDefault="003D1D4C">
      <w:pPr>
        <w:pStyle w:val="pji"/>
      </w:pPr>
      <w:hyperlink r:id="rId1993" w:history="1">
        <w:r>
          <w:rPr>
            <w:rStyle w:val="a4"/>
            <w:rFonts w:ascii="Segoe UI Symbol" w:hAnsi="Segoe UI Symbol"/>
            <w:i/>
            <w:iCs/>
            <w:color w:val="0000FF"/>
            <w:u w:val="single"/>
          </w:rPr>
          <w:t>*</w:t>
        </w:r>
      </w:hyperlink>
    </w:p>
    <w:p w:rsidR="00000000" w:rsidRDefault="003D1D4C">
      <w:pPr>
        <w:pStyle w:val="pji"/>
      </w:pPr>
      <w:r>
        <w:rPr>
          <w:rStyle w:val="s3"/>
        </w:rPr>
        <w:t xml:space="preserve">Пункт 2 изложен в редакции </w:t>
      </w:r>
      <w:hyperlink r:id="rId1994" w:anchor="sub_id=103" w:history="1">
        <w:r>
          <w:rPr>
            <w:rStyle w:val="a4"/>
            <w:i/>
            <w:iCs/>
            <w:color w:val="0000FF"/>
            <w:u w:val="single"/>
          </w:rPr>
          <w:t>Закона</w:t>
        </w:r>
      </w:hyperlink>
      <w:r>
        <w:rPr>
          <w:rStyle w:val="s3"/>
        </w:rPr>
        <w:t xml:space="preserve"> РК от 16.05.14 г. № 203-V (введено в действие с 1 января 2013 г.)</w:t>
      </w:r>
      <w:r>
        <w:rPr>
          <w:rStyle w:val="s3"/>
        </w:rPr>
        <w:t xml:space="preserve"> (</w:t>
      </w:r>
      <w:hyperlink r:id="rId1995" w:anchor="sub_id=1030200" w:history="1">
        <w:r>
          <w:rPr>
            <w:rStyle w:val="a4"/>
            <w:i/>
            <w:iCs/>
            <w:color w:val="0000FF"/>
            <w:u w:val="single"/>
          </w:rPr>
          <w:t>см. стар. ред.</w:t>
        </w:r>
      </w:hyperlink>
      <w:r>
        <w:rPr>
          <w:rStyle w:val="s3"/>
        </w:rPr>
        <w:t>)</w:t>
      </w:r>
    </w:p>
    <w:p w:rsidR="00000000" w:rsidRDefault="003D1D4C">
      <w:pPr>
        <w:pStyle w:val="pj"/>
      </w:pPr>
      <w:r>
        <w:rPr>
          <w:rStyle w:val="s0"/>
        </w:rPr>
        <w:t>2. Вычет вознаграждения производится с учетом положений, установленных в пункте 1-1 настоящей статьи, в пределах суммы, исчисляемой по следующей формуле:</w:t>
      </w:r>
    </w:p>
    <w:p w:rsidR="00000000" w:rsidRDefault="003D1D4C">
      <w:pPr>
        <w:pStyle w:val="pj"/>
      </w:pPr>
      <w:r>
        <w:rPr>
          <w:rStyle w:val="s0"/>
        </w:rPr>
        <w:t>(А + Д) + (СК/СО) * (ПК) * (Б + В + Г),</w:t>
      </w:r>
    </w:p>
    <w:p w:rsidR="00000000" w:rsidRDefault="003D1D4C">
      <w:pPr>
        <w:pStyle w:val="pj"/>
      </w:pPr>
      <w:r>
        <w:rPr>
          <w:rStyle w:val="s0"/>
        </w:rPr>
        <w:t>где:</w:t>
      </w:r>
    </w:p>
    <w:p w:rsidR="00000000" w:rsidRDefault="003D1D4C">
      <w:pPr>
        <w:pStyle w:val="pj"/>
      </w:pPr>
      <w:r>
        <w:rPr>
          <w:rStyle w:val="s0"/>
        </w:rPr>
        <w:t>А - сумма вознаграждения, за исключением сумм, включенных в показатели Б, В, Г, Д;</w:t>
      </w:r>
    </w:p>
    <w:p w:rsidR="00000000" w:rsidRDefault="003D1D4C">
      <w:pPr>
        <w:pStyle w:val="pj"/>
      </w:pPr>
      <w:r>
        <w:rPr>
          <w:rStyle w:val="s0"/>
        </w:rPr>
        <w:t>Б - сумма вознаграждения, выплачиваемого взаимосвязанной стороне, за исключением сумм, включенных в показатель Д;</w:t>
      </w:r>
    </w:p>
    <w:p w:rsidR="00000000" w:rsidRDefault="003D1D4C">
      <w:pPr>
        <w:pStyle w:val="pj"/>
      </w:pPr>
      <w:r>
        <w:rPr>
          <w:rStyle w:val="s0"/>
        </w:rPr>
        <w:t xml:space="preserve">В - сумма вознаграждения, выплачиваемого лицам, зарегистрированным в </w:t>
      </w:r>
      <w:hyperlink r:id="rId1996" w:anchor="sub_id=100" w:history="1">
        <w:r>
          <w:rPr>
            <w:rStyle w:val="a4"/>
            <w:color w:val="0000FF"/>
            <w:u w:val="single"/>
          </w:rPr>
          <w:t>государстве с льготным налогообложением</w:t>
        </w:r>
      </w:hyperlink>
      <w:r>
        <w:rPr>
          <w:rStyle w:val="s0"/>
        </w:rPr>
        <w:t xml:space="preserve">, определяемом в соответствии со </w:t>
      </w:r>
      <w:hyperlink w:anchor="sub2240000" w:history="1">
        <w:r>
          <w:rPr>
            <w:rStyle w:val="a4"/>
            <w:color w:val="0000FF"/>
            <w:u w:val="single"/>
          </w:rPr>
          <w:t>с</w:t>
        </w:r>
        <w:r>
          <w:rPr>
            <w:rStyle w:val="a4"/>
            <w:color w:val="0000FF"/>
            <w:u w:val="single"/>
          </w:rPr>
          <w:t>татьей 224</w:t>
        </w:r>
      </w:hyperlink>
      <w:r>
        <w:rPr>
          <w:rStyle w:val="s0"/>
        </w:rPr>
        <w:t xml:space="preserve"> настоящего Кодекса, за исключением сумм, включенных в показатель Б;</w:t>
      </w:r>
    </w:p>
    <w:p w:rsidR="00000000" w:rsidRDefault="003D1D4C">
      <w:pPr>
        <w:pStyle w:val="pj"/>
      </w:pPr>
      <w:r>
        <w:rPr>
          <w:rStyle w:val="s0"/>
        </w:rPr>
        <w:t>Г - сумма вознаграждения, выплачиваемого независимой стороне по займам, предоставленным под депозит или обеспеченную гарантию, поручительство или иную форму обеспечения взаимосв</w:t>
      </w:r>
      <w:r>
        <w:rPr>
          <w:rStyle w:val="s0"/>
        </w:rPr>
        <w:t>язанных сторон, в случае исполнения гарантии, поручительства или иной формы обеспечения, за исключением сумм, включенных в показатель В;</w:t>
      </w:r>
    </w:p>
    <w:p w:rsidR="00000000" w:rsidRDefault="003D1D4C">
      <w:pPr>
        <w:pStyle w:val="pj"/>
      </w:pPr>
      <w:r>
        <w:rPr>
          <w:rStyle w:val="s0"/>
        </w:rPr>
        <w:t>Д - сумма вознаграждения за кредиты (займы), выдаваемые кредитным товариществом, созданным в Республике Казахстан;</w:t>
      </w:r>
    </w:p>
    <w:p w:rsidR="00000000" w:rsidRDefault="003D1D4C">
      <w:pPr>
        <w:pStyle w:val="pj"/>
      </w:pPr>
      <w:r>
        <w:rPr>
          <w:rStyle w:val="s0"/>
        </w:rPr>
        <w:t>ПК -</w:t>
      </w:r>
      <w:r>
        <w:rPr>
          <w:rStyle w:val="s0"/>
        </w:rPr>
        <w:t xml:space="preserve"> предельный коэффициент;</w:t>
      </w:r>
    </w:p>
    <w:p w:rsidR="00000000" w:rsidRDefault="003D1D4C">
      <w:pPr>
        <w:pStyle w:val="pj"/>
      </w:pPr>
      <w:r>
        <w:rPr>
          <w:rStyle w:val="s0"/>
        </w:rPr>
        <w:t>СК - среднегодовая сумма собственного капитала;</w:t>
      </w:r>
    </w:p>
    <w:p w:rsidR="00000000" w:rsidRDefault="003D1D4C">
      <w:pPr>
        <w:pStyle w:val="pj"/>
      </w:pPr>
      <w:r>
        <w:rPr>
          <w:rStyle w:val="s0"/>
        </w:rPr>
        <w:t>СО - среднегодовая сумма обязательств.</w:t>
      </w:r>
    </w:p>
    <w:p w:rsidR="00000000" w:rsidRDefault="003D1D4C">
      <w:pPr>
        <w:pStyle w:val="pj"/>
      </w:pPr>
      <w:r>
        <w:rPr>
          <w:rStyle w:val="s0"/>
        </w:rPr>
        <w:t>При исчислении сумм А, Б, В, Г, Д исключаются вознаграждения за кредиты (займы), полученные на строительство и начисленные в период строительств</w:t>
      </w:r>
      <w:r>
        <w:rPr>
          <w:rStyle w:val="s0"/>
        </w:rPr>
        <w:t>а.</w:t>
      </w:r>
    </w:p>
    <w:p w:rsidR="00000000" w:rsidRDefault="003D1D4C">
      <w:pPr>
        <w:pStyle w:val="pj"/>
      </w:pPr>
      <w:r>
        <w:rPr>
          <w:rStyle w:val="s0"/>
        </w:rPr>
        <w:t>Для целей настоящей статьи независимой стороной признается сторона, не являющаяся взаимосвязанной.</w:t>
      </w:r>
    </w:p>
    <w:p w:rsidR="00000000" w:rsidRDefault="003D1D4C">
      <w:pPr>
        <w:pStyle w:val="pj"/>
      </w:pPr>
      <w:r>
        <w:t xml:space="preserve">3. Для целей пункта 2 настоящей статьи: </w:t>
      </w:r>
    </w:p>
    <w:p w:rsidR="00000000" w:rsidRDefault="003D1D4C">
      <w:pPr>
        <w:pStyle w:val="pji"/>
      </w:pPr>
      <w:r>
        <w:rPr>
          <w:rStyle w:val="s3"/>
        </w:rPr>
        <w:t xml:space="preserve">В подпункт 1 внесены изменения в соответствии с </w:t>
      </w:r>
      <w:hyperlink r:id="rId1997" w:anchor="sub_id=103" w:history="1">
        <w:r>
          <w:rPr>
            <w:rStyle w:val="a4"/>
            <w:i/>
            <w:iCs/>
            <w:color w:val="0000FF"/>
            <w:u w:val="single"/>
          </w:rPr>
          <w:t>Законом</w:t>
        </w:r>
      </w:hyperlink>
      <w:r>
        <w:rPr>
          <w:rStyle w:val="s3"/>
        </w:rPr>
        <w:t xml:space="preserve"> РК от 21.07.11 г. № 467-IV </w:t>
      </w:r>
      <w:hyperlink r:id="rId1998" w:history="1">
        <w:r>
          <w:rPr>
            <w:rStyle w:val="a4"/>
            <w:rFonts w:ascii="Segoe UI Symbol" w:hAnsi="Segoe UI Symbol"/>
            <w:i/>
            <w:iCs/>
            <w:color w:val="0000FF"/>
            <w:u w:val="single"/>
          </w:rPr>
          <w:t>+</w:t>
        </w:r>
      </w:hyperlink>
      <w:r>
        <w:rPr>
          <w:rStyle w:val="s3"/>
        </w:rPr>
        <w:t xml:space="preserve"> (введены в действие с 1 января 2009 г.) (</w:t>
      </w:r>
      <w:hyperlink r:id="rId1999" w:anchor="sub_id=1030300" w:history="1">
        <w:r>
          <w:rPr>
            <w:rStyle w:val="a4"/>
            <w:i/>
            <w:iCs/>
            <w:color w:val="0000FF"/>
            <w:u w:val="single"/>
          </w:rPr>
          <w:t>см. стар. ре</w:t>
        </w:r>
        <w:r>
          <w:rPr>
            <w:rStyle w:val="a4"/>
            <w:i/>
            <w:iCs/>
            <w:color w:val="0000FF"/>
            <w:u w:val="single"/>
          </w:rPr>
          <w:t>д.</w:t>
        </w:r>
      </w:hyperlink>
      <w:r>
        <w:rPr>
          <w:rStyle w:val="s3"/>
        </w:rPr>
        <w:t>)</w:t>
      </w:r>
    </w:p>
    <w:p w:rsidR="00000000" w:rsidRDefault="003D1D4C">
      <w:pPr>
        <w:pStyle w:val="pj"/>
      </w:pPr>
      <w:r>
        <w:t xml:space="preserve">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w:t>
      </w:r>
      <w:r>
        <w:rPr>
          <w:rStyle w:val="s0"/>
        </w:rPr>
        <w:t>Отрицательное значение среднегодовой суммы собственного капитала в целях настоящей статьи признае</w:t>
      </w:r>
      <w:r>
        <w:rPr>
          <w:rStyle w:val="s0"/>
        </w:rPr>
        <w:t>тся равным нулю;</w:t>
      </w:r>
    </w:p>
    <w:p w:rsidR="00000000" w:rsidRDefault="003D1D4C">
      <w:pPr>
        <w:pStyle w:val="pji"/>
      </w:pPr>
      <w:hyperlink r:id="rId2000" w:anchor="sub_id=202" w:history="1">
        <w:r>
          <w:rPr>
            <w:rStyle w:val="a4"/>
            <w:rFonts w:ascii="Segoe UI Symbol" w:hAnsi="Segoe UI Symbol"/>
            <w:i/>
            <w:iCs/>
            <w:color w:val="0000FF"/>
            <w:u w:val="single"/>
          </w:rPr>
          <w:t>*</w:t>
        </w:r>
      </w:hyperlink>
    </w:p>
    <w:p w:rsidR="00000000" w:rsidRDefault="003D1D4C">
      <w:pPr>
        <w:pStyle w:val="pj"/>
      </w:pPr>
      <w:r>
        <w:t>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w:t>
      </w:r>
      <w:r>
        <w:t xml:space="preserve"> среднегодовой суммы обязательств не принимаются в расчет следующие начисленные обязательства по:</w:t>
      </w:r>
    </w:p>
    <w:p w:rsidR="00000000" w:rsidRDefault="003D1D4C">
      <w:pPr>
        <w:pStyle w:val="pj"/>
      </w:pPr>
      <w:r>
        <w:t>налогам, сборам и другим обязательным платежам в бюджет;</w:t>
      </w:r>
    </w:p>
    <w:p w:rsidR="00000000" w:rsidRDefault="003D1D4C">
      <w:pPr>
        <w:pStyle w:val="pj"/>
      </w:pPr>
      <w:r>
        <w:t>заработной плате и иным доходам работников;</w:t>
      </w:r>
    </w:p>
    <w:p w:rsidR="00000000" w:rsidRDefault="003D1D4C">
      <w:pPr>
        <w:pStyle w:val="pj"/>
      </w:pPr>
      <w:r>
        <w:t>доходам будущих периодов, за исключением доходов от взаим</w:t>
      </w:r>
      <w:r>
        <w:t>освязанной стороны;</w:t>
      </w:r>
    </w:p>
    <w:p w:rsidR="00000000" w:rsidRDefault="003D1D4C">
      <w:pPr>
        <w:pStyle w:val="pj"/>
      </w:pPr>
      <w:r>
        <w:t>вознаграждениям и комиссиям;</w:t>
      </w:r>
    </w:p>
    <w:p w:rsidR="00000000" w:rsidRDefault="003D1D4C">
      <w:pPr>
        <w:pStyle w:val="pj"/>
      </w:pPr>
      <w:r>
        <w:t>дивидендам;</w:t>
      </w:r>
    </w:p>
    <w:p w:rsidR="00000000" w:rsidRDefault="003D1D4C">
      <w:pPr>
        <w:pStyle w:val="pji"/>
      </w:pPr>
      <w:r>
        <w:rPr>
          <w:rStyle w:val="s3"/>
        </w:rPr>
        <w:t xml:space="preserve">Действие подпункта 3) пункта 3 статьи 103 было приостановлено до 1 января 2012 года в соответствии с </w:t>
      </w:r>
      <w:hyperlink r:id="rId2001" w:anchor="sub_id=140000" w:history="1">
        <w:r>
          <w:rPr>
            <w:rStyle w:val="a4"/>
            <w:i/>
            <w:iCs/>
            <w:color w:val="0000FF"/>
            <w:u w:val="single"/>
          </w:rPr>
          <w:t>Законом</w:t>
        </w:r>
      </w:hyperlink>
      <w:r>
        <w:rPr>
          <w:rStyle w:val="s3"/>
        </w:rPr>
        <w:t xml:space="preserve"> </w:t>
      </w:r>
      <w:r>
        <w:rPr>
          <w:rStyle w:val="s3"/>
        </w:rPr>
        <w:t>РК от 10.12.08 г. № 100-IV, в период приостановления подпункт 3 действовал в редакции статьи 14 указанного Закона</w:t>
      </w:r>
    </w:p>
    <w:p w:rsidR="00000000" w:rsidRDefault="003D1D4C">
      <w:pPr>
        <w:pStyle w:val="pj"/>
      </w:pPr>
      <w:r>
        <w:t>3) предельный коэффициент для финансовых организаций равен 7, для иных юридических лиц - 4.</w:t>
      </w:r>
    </w:p>
    <w:p w:rsidR="00000000" w:rsidRDefault="003D1D4C">
      <w:pPr>
        <w:pStyle w:val="pji"/>
      </w:pPr>
      <w:hyperlink r:id="rId2002" w:history="1">
        <w:r>
          <w:rPr>
            <w:rStyle w:val="a4"/>
            <w:rFonts w:ascii="Segoe UI Symbol" w:hAnsi="Segoe UI Symbol"/>
            <w:i/>
            <w:iCs/>
            <w:color w:val="0000FF"/>
            <w:u w:val="single"/>
          </w:rPr>
          <w:t>*</w:t>
        </w:r>
      </w:hyperlink>
    </w:p>
    <w:p w:rsidR="00000000" w:rsidRDefault="003D1D4C">
      <w:pPr>
        <w:pStyle w:val="pj"/>
      </w:pPr>
      <w:r>
        <w:t xml:space="preserve">4. Для целей пункта 2 настоящей статьи сумма собственного капитала постоянного учреждения юридического лица-нерезидента в Республике </w:t>
      </w:r>
      <w:r>
        <w:rPr>
          <w:rStyle w:val="s0"/>
        </w:rPr>
        <w:t>Казахстан определяется как разница между активами и обязательствами такого постоянного учреждения.</w:t>
      </w:r>
    </w:p>
    <w:p w:rsidR="00000000" w:rsidRDefault="003D1D4C">
      <w:pPr>
        <w:pStyle w:val="pj"/>
      </w:pPr>
      <w:r>
        <w:rPr>
          <w:rStyle w:val="s0"/>
        </w:rPr>
        <w:t>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w:t>
      </w:r>
      <w:r>
        <w:rPr>
          <w:rStyle w:val="s0"/>
        </w:rPr>
        <w:t>ействовало независимо от юридического лица-нерезидента, постоянным учреждением которого оно является.</w:t>
      </w:r>
    </w:p>
    <w:p w:rsidR="00000000" w:rsidRDefault="003D1D4C">
      <w:pPr>
        <w:pStyle w:val="pj"/>
      </w:pPr>
      <w:r>
        <w:t> </w:t>
      </w:r>
    </w:p>
    <w:p w:rsidR="00000000" w:rsidRDefault="003D1D4C">
      <w:pPr>
        <w:pStyle w:val="pj"/>
        <w:ind w:left="1200" w:hanging="800"/>
      </w:pPr>
      <w:bookmarkStart w:id="175" w:name="SUB1040000"/>
      <w:bookmarkEnd w:id="175"/>
      <w:r>
        <w:rPr>
          <w:rStyle w:val="s1"/>
        </w:rPr>
        <w:t>Статья 104. Вычет по выплаченным сомнительным обязательствам</w:t>
      </w:r>
    </w:p>
    <w:p w:rsidR="00000000" w:rsidRDefault="003D1D4C">
      <w:pPr>
        <w:pStyle w:val="pj"/>
      </w:pPr>
      <w:r>
        <w:rPr>
          <w:rStyle w:val="s0"/>
        </w:rPr>
        <w:t>В случае если ранее признанные доходом сомнительные обязательства были выплачены налогоплат</w:t>
      </w:r>
      <w:r>
        <w:rPr>
          <w:rStyle w:val="s0"/>
        </w:rPr>
        <w:t xml:space="preserve">ельщиком кредитору, то допускается вычет на величину произведенной выплаты. Такой вычет производится в пределах величины, ранее отнесенной на доходы, в том налоговом периоде, в котором была произведена выплата. </w:t>
      </w:r>
    </w:p>
    <w:p w:rsidR="00000000" w:rsidRDefault="003D1D4C">
      <w:pPr>
        <w:pStyle w:val="pj"/>
      </w:pPr>
      <w:r>
        <w:rPr>
          <w:rStyle w:val="s0"/>
        </w:rPr>
        <w:t>Порядок отнесения на вычеты, предусмотренный</w:t>
      </w:r>
      <w:r>
        <w:rPr>
          <w:rStyle w:val="s0"/>
        </w:rPr>
        <w:t xml:space="preserve"> настоящей статьей, применяется также в случае выплаты обязательств, ранее признанных доходом в соответствии со </w:t>
      </w:r>
      <w:hyperlink w:anchor="sub880000" w:history="1">
        <w:r>
          <w:rPr>
            <w:rStyle w:val="a4"/>
            <w:color w:val="0000FF"/>
            <w:u w:val="single"/>
          </w:rPr>
          <w:t>статьей 88</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176" w:name="SUB1050000"/>
      <w:bookmarkEnd w:id="176"/>
      <w:r>
        <w:rPr>
          <w:rStyle w:val="s1"/>
        </w:rPr>
        <w:t>Статья 105. Вычет по сомнительным требованиям</w:t>
      </w:r>
    </w:p>
    <w:p w:rsidR="00000000" w:rsidRDefault="003D1D4C">
      <w:pPr>
        <w:pStyle w:val="pji"/>
      </w:pPr>
      <w:r>
        <w:rPr>
          <w:rStyle w:val="s3"/>
        </w:rPr>
        <w:t xml:space="preserve">Пункт 1 изложен в редакции </w:t>
      </w:r>
      <w:hyperlink r:id="rId2003" w:anchor="sub_id=105" w:history="1">
        <w:r>
          <w:rPr>
            <w:rStyle w:val="a4"/>
            <w:i/>
            <w:iCs/>
            <w:color w:val="0000FF"/>
            <w:u w:val="single"/>
          </w:rPr>
          <w:t>Закона</w:t>
        </w:r>
      </w:hyperlink>
      <w:r>
        <w:rPr>
          <w:rStyle w:val="s3"/>
        </w:rPr>
        <w:t xml:space="preserve"> РК от 26.12.12 г. № 61-V (введено в действие с 1 января 2013 г.) (</w:t>
      </w:r>
      <w:hyperlink r:id="rId2004" w:anchor="sub_id=1050000" w:history="1">
        <w:r>
          <w:rPr>
            <w:rStyle w:val="a4"/>
            <w:i/>
            <w:iCs/>
            <w:color w:val="0000FF"/>
            <w:u w:val="single"/>
          </w:rPr>
          <w:t>см. стар. ред.</w:t>
        </w:r>
      </w:hyperlink>
      <w:r>
        <w:rPr>
          <w:rStyle w:val="s3"/>
        </w:rPr>
        <w:t>)</w:t>
      </w:r>
    </w:p>
    <w:p w:rsidR="00000000" w:rsidRDefault="003D1D4C">
      <w:pPr>
        <w:pStyle w:val="pj"/>
      </w:pPr>
      <w:r>
        <w:rPr>
          <w:rStyle w:val="s0"/>
        </w:rPr>
        <w:t>1. Если</w:t>
      </w:r>
      <w:r>
        <w:rPr>
          <w:rStyle w:val="s0"/>
        </w:rPr>
        <w:t xml:space="preserve"> иное не установлено настоящим пунктом, сомнительными требованиями признаются требования, возникшие в результате реализации товаров, выполнения работ, оказания услуг юридическим лицам и индивидуальным предпринимателям, а также юридическим лицам-нерезидента</w:t>
      </w:r>
      <w:r>
        <w:rPr>
          <w:rStyle w:val="s0"/>
        </w:rPr>
        <w:t xml:space="preserve">м, осуществляющим деятельность в Республике Казахстан через постоянное учреждение, филиал, представительство, и не удовлетворенные в течение трех лет с момента возникновения требования. Сомнительными также признаются требования, возникшие по реализованным </w:t>
      </w:r>
      <w:r>
        <w:rPr>
          <w:rStyle w:val="s0"/>
        </w:rPr>
        <w:t>товарам, выполненным работам, оказанным услугам и не удовлетворенные в связи с признанием налогоплательщика-дебитора банкротом в соответствии с законодательством Республики Казахстан.</w:t>
      </w:r>
    </w:p>
    <w:p w:rsidR="00000000" w:rsidRDefault="003D1D4C">
      <w:pPr>
        <w:pStyle w:val="pj"/>
      </w:pPr>
      <w:r>
        <w:rPr>
          <w:rStyle w:val="s0"/>
        </w:rPr>
        <w:t xml:space="preserve">Не признаются сомнительными требованиями требования налогоплательщиков, </w:t>
      </w:r>
      <w:r>
        <w:rPr>
          <w:rStyle w:val="s0"/>
        </w:rPr>
        <w:t>имеющих право на вычет суммы расходов по созданию провизий (резервов) в соответствии с пунктом 1 статьи 106 настоящего Кодекса, по выплате начисленных после 31 декабря 2012 года:</w:t>
      </w:r>
    </w:p>
    <w:p w:rsidR="00000000" w:rsidRDefault="003D1D4C">
      <w:pPr>
        <w:pStyle w:val="pj"/>
      </w:pPr>
      <w:r>
        <w:rPr>
          <w:rStyle w:val="s0"/>
        </w:rPr>
        <w:t xml:space="preserve">1) вознаграждений по депозитам, включая остатки на корреспондентских счетах, </w:t>
      </w:r>
      <w:r>
        <w:rPr>
          <w:rStyle w:val="s0"/>
        </w:rPr>
        <w:t>размещенным в других банках;</w:t>
      </w:r>
    </w:p>
    <w:p w:rsidR="00000000" w:rsidRDefault="003D1D4C">
      <w:pPr>
        <w:pStyle w:val="pj"/>
      </w:pPr>
      <w:r>
        <w:rPr>
          <w:rStyle w:val="s0"/>
        </w:rPr>
        <w:t>2) вознаграждений по кредитам (за исключением финансового лизинга), предоставленным другим банкам и клиентам;</w:t>
      </w:r>
    </w:p>
    <w:p w:rsidR="00000000" w:rsidRDefault="003D1D4C">
      <w:pPr>
        <w:pStyle w:val="pj"/>
      </w:pPr>
      <w:r>
        <w:rPr>
          <w:rStyle w:val="s0"/>
        </w:rPr>
        <w:t>3) дебиторской задолженности по документарным расчетам и гарантиям;</w:t>
      </w:r>
    </w:p>
    <w:p w:rsidR="00000000" w:rsidRDefault="003D1D4C">
      <w:pPr>
        <w:pStyle w:val="pj"/>
      </w:pPr>
      <w:r>
        <w:rPr>
          <w:rStyle w:val="s0"/>
        </w:rPr>
        <w:t>4) условных обязательств по непокрытым аккредитив</w:t>
      </w:r>
      <w:r>
        <w:rPr>
          <w:rStyle w:val="s0"/>
        </w:rPr>
        <w:t>ам, выпущенным или подтвержденным гарантиям.</w:t>
      </w:r>
    </w:p>
    <w:p w:rsidR="00000000" w:rsidRDefault="003D1D4C">
      <w:pPr>
        <w:pStyle w:val="pj"/>
      </w:pPr>
      <w:r>
        <w:rPr>
          <w:rStyle w:val="s0"/>
        </w:rPr>
        <w:t>2. Вычету подлежат требования, признанные сомнительными в соответствии с настоящим Кодексом.</w:t>
      </w:r>
    </w:p>
    <w:p w:rsidR="00000000" w:rsidRDefault="003D1D4C">
      <w:pPr>
        <w:pStyle w:val="pj"/>
      </w:pPr>
      <w:r>
        <w:rPr>
          <w:rStyle w:val="s0"/>
        </w:rPr>
        <w:t>Отнесение налогоплательщиком сомнительных требований на вычеты производится при соблюдении одновременно следующих усло</w:t>
      </w:r>
      <w:r>
        <w:rPr>
          <w:rStyle w:val="s0"/>
        </w:rPr>
        <w:t>вий:</w:t>
      </w:r>
    </w:p>
    <w:p w:rsidR="00000000" w:rsidRDefault="003D1D4C">
      <w:pPr>
        <w:pStyle w:val="pj"/>
      </w:pPr>
      <w:r>
        <w:rPr>
          <w:rStyle w:val="s0"/>
        </w:rPr>
        <w:t>1) наличие документов, подтверждающих возникновение требований;</w:t>
      </w:r>
    </w:p>
    <w:p w:rsidR="00000000" w:rsidRDefault="003D1D4C">
      <w:pPr>
        <w:pStyle w:val="pj"/>
      </w:pPr>
      <w:r>
        <w:rPr>
          <w:rStyle w:val="s0"/>
        </w:rPr>
        <w:t>2) отражение требований в бухгалтерском учете на момент отнесения на вычеты либо отнесение таких требований на расходы (списание) в бухгалтерском учете в предыдущих периодах.</w:t>
      </w:r>
    </w:p>
    <w:p w:rsidR="00000000" w:rsidRDefault="003D1D4C">
      <w:pPr>
        <w:pStyle w:val="pji"/>
      </w:pPr>
      <w:hyperlink r:id="rId2005" w:history="1">
        <w:r>
          <w:rPr>
            <w:rStyle w:val="a4"/>
            <w:rFonts w:ascii="Segoe UI Symbol" w:hAnsi="Segoe UI Symbol"/>
            <w:i/>
            <w:iCs/>
            <w:color w:val="0000FF"/>
            <w:u w:val="single"/>
          </w:rPr>
          <w:t>*</w:t>
        </w:r>
      </w:hyperlink>
    </w:p>
    <w:p w:rsidR="00000000" w:rsidRDefault="003D1D4C">
      <w:pPr>
        <w:pStyle w:val="pji"/>
      </w:pPr>
      <w:r>
        <w:rPr>
          <w:rStyle w:val="s3"/>
        </w:rPr>
        <w:t xml:space="preserve">Пункт 3 изложен в редакции </w:t>
      </w:r>
      <w:hyperlink r:id="rId2006" w:anchor="sub_id=7105" w:history="1">
        <w:r>
          <w:rPr>
            <w:rStyle w:val="a4"/>
            <w:i/>
            <w:iCs/>
            <w:color w:val="0000FF"/>
            <w:u w:val="single"/>
          </w:rPr>
          <w:t>Закона</w:t>
        </w:r>
      </w:hyperlink>
      <w:r>
        <w:rPr>
          <w:rStyle w:val="s3"/>
        </w:rPr>
        <w:t xml:space="preserve"> РК от 07.03.14 г. № 177-V (</w:t>
      </w:r>
      <w:hyperlink r:id="rId2007" w:anchor="sub_id=1050300" w:history="1">
        <w:r>
          <w:rPr>
            <w:rStyle w:val="a4"/>
            <w:i/>
            <w:iCs/>
            <w:color w:val="0000FF"/>
            <w:u w:val="single"/>
          </w:rPr>
          <w:t>см. стар. ред.</w:t>
        </w:r>
      </w:hyperlink>
      <w:r>
        <w:rPr>
          <w:rStyle w:val="s3"/>
        </w:rPr>
        <w:t>)</w:t>
      </w:r>
    </w:p>
    <w:p w:rsidR="00000000" w:rsidRDefault="003D1D4C">
      <w:pPr>
        <w:pStyle w:val="pj"/>
      </w:pPr>
      <w:r>
        <w:rPr>
          <w:rStyle w:val="s0"/>
        </w:rPr>
        <w:t>3. В случае признания дебитора банкротом, помимо указанных в пункте 2 настоящей статьи документов, дополнительно необходимо наличие копии определения суда о завершении процедуры банкротства. При соблюдении вышеназ</w:t>
      </w:r>
      <w:r>
        <w:rPr>
          <w:rStyle w:val="s0"/>
        </w:rPr>
        <w:t>ванных условий налогоплательщик вправе отнести на вычеты сумму сомнительного требования по итогам того налогового периода, в котором вступило в законную силу определение суда о завершении процедуры банкротства.</w:t>
      </w:r>
    </w:p>
    <w:p w:rsidR="00000000" w:rsidRDefault="003D1D4C">
      <w:pPr>
        <w:pStyle w:val="pj"/>
      </w:pPr>
      <w:r>
        <w:rPr>
          <w:rStyle w:val="s0"/>
        </w:rPr>
        <w:t>4. Сомнительные требования относятся на вычет</w:t>
      </w:r>
      <w:r>
        <w:rPr>
          <w:rStyle w:val="s0"/>
        </w:rPr>
        <w:t>ы в пределах размера ранее признанного дохода от реализации товаров, выполнения работ, оказания услуг.</w:t>
      </w:r>
    </w:p>
    <w:p w:rsidR="00000000" w:rsidRDefault="003D1D4C">
      <w:pPr>
        <w:pStyle w:val="pj"/>
      </w:pPr>
      <w:r>
        <w:t> </w:t>
      </w:r>
    </w:p>
    <w:p w:rsidR="00000000" w:rsidRDefault="003D1D4C">
      <w:pPr>
        <w:pStyle w:val="pji"/>
      </w:pPr>
      <w:bookmarkStart w:id="177" w:name="SUB105010000"/>
      <w:bookmarkEnd w:id="177"/>
      <w:r>
        <w:rPr>
          <w:rStyle w:val="s3"/>
        </w:rPr>
        <w:t xml:space="preserve">Кодекс дополнен статьей 105-1 в соответствии с </w:t>
      </w:r>
      <w:hyperlink r:id="rId2008" w:anchor="sub_id=1051" w:history="1">
        <w:r>
          <w:rPr>
            <w:rStyle w:val="a4"/>
            <w:i/>
            <w:iCs/>
            <w:color w:val="0000FF"/>
            <w:u w:val="single"/>
          </w:rPr>
          <w:t>Законом</w:t>
        </w:r>
      </w:hyperlink>
      <w:r>
        <w:rPr>
          <w:rStyle w:val="s3"/>
        </w:rPr>
        <w:t xml:space="preserve"> </w:t>
      </w:r>
      <w:r>
        <w:rPr>
          <w:rStyle w:val="s3"/>
        </w:rPr>
        <w:t>РК от 05.12.13 г. № 152-V (введено в действие с 1 января 2012 г.)</w:t>
      </w:r>
    </w:p>
    <w:p w:rsidR="00000000" w:rsidRDefault="003D1D4C">
      <w:pPr>
        <w:pStyle w:val="pj"/>
        <w:ind w:left="1200" w:hanging="800"/>
      </w:pPr>
      <w:r>
        <w:rPr>
          <w:rStyle w:val="s1"/>
        </w:rPr>
        <w:t>Статья 105-1. Вычеты страховой, перестраховочной организации</w:t>
      </w:r>
    </w:p>
    <w:p w:rsidR="00000000" w:rsidRDefault="003D1D4C">
      <w:pPr>
        <w:pStyle w:val="pj"/>
      </w:pPr>
      <w:r>
        <w:rPr>
          <w:rStyle w:val="s0"/>
        </w:rPr>
        <w:t>1. Страховая, перестраховочная организация вправе отнести на вычеты следующие начисленные расходы:</w:t>
      </w:r>
    </w:p>
    <w:p w:rsidR="00000000" w:rsidRDefault="003D1D4C">
      <w:pPr>
        <w:pStyle w:val="pj"/>
      </w:pPr>
      <w:r>
        <w:rPr>
          <w:rStyle w:val="s0"/>
        </w:rPr>
        <w:t>1) страховые выплаты по догово</w:t>
      </w:r>
      <w:r>
        <w:rPr>
          <w:rStyle w:val="s0"/>
        </w:rPr>
        <w:t>рам страхования, перестрахования;</w:t>
      </w:r>
    </w:p>
    <w:p w:rsidR="00000000" w:rsidRDefault="003D1D4C">
      <w:pPr>
        <w:pStyle w:val="pj"/>
      </w:pPr>
      <w:r>
        <w:rPr>
          <w:rStyle w:val="s0"/>
        </w:rPr>
        <w:t>2) выкупные суммы и страховые премии (взносы), подлежащие возврату (возвращенные) в соответствии с гражданским законодательством Республики Казахстан;</w:t>
      </w:r>
    </w:p>
    <w:p w:rsidR="00000000" w:rsidRDefault="003D1D4C">
      <w:pPr>
        <w:pStyle w:val="pj"/>
      </w:pPr>
      <w:r>
        <w:rPr>
          <w:rStyle w:val="s0"/>
        </w:rPr>
        <w:t>3) страховые премии (взносы), подлежащие уплате (уплаченные) перестрахо</w:t>
      </w:r>
      <w:r>
        <w:rPr>
          <w:rStyle w:val="s0"/>
        </w:rPr>
        <w:t>вщику по договорам перестрахования;</w:t>
      </w:r>
    </w:p>
    <w:p w:rsidR="00000000" w:rsidRDefault="003D1D4C">
      <w:pPr>
        <w:pStyle w:val="pj"/>
      </w:pPr>
      <w:r>
        <w:rPr>
          <w:rStyle w:val="s0"/>
        </w:rPr>
        <w:t xml:space="preserve">4) расходы по созданию страховых резервов по договорам страхования, перестрахования в соответствии с </w:t>
      </w:r>
      <w:hyperlink w:anchor="sub1060200" w:history="1">
        <w:r>
          <w:rPr>
            <w:rStyle w:val="a4"/>
            <w:color w:val="0000FF"/>
            <w:u w:val="single"/>
          </w:rPr>
          <w:t>пунктом 2 статьи 106</w:t>
        </w:r>
      </w:hyperlink>
      <w:r>
        <w:rPr>
          <w:rStyle w:val="s0"/>
        </w:rPr>
        <w:t xml:space="preserve"> настоящего Кодекса;</w:t>
      </w:r>
    </w:p>
    <w:p w:rsidR="00000000" w:rsidRDefault="003D1D4C">
      <w:pPr>
        <w:pStyle w:val="pj"/>
      </w:pPr>
      <w:r>
        <w:rPr>
          <w:rStyle w:val="s0"/>
        </w:rPr>
        <w:t>5) выплаты страховым агентам и страховым брок</w:t>
      </w:r>
      <w:r>
        <w:rPr>
          <w:rStyle w:val="s0"/>
        </w:rPr>
        <w:t>ерам по договорам страхования, перестрахования;</w:t>
      </w:r>
    </w:p>
    <w:p w:rsidR="00000000" w:rsidRDefault="003D1D4C">
      <w:pPr>
        <w:pStyle w:val="pj"/>
      </w:pPr>
      <w:r>
        <w:rPr>
          <w:rStyle w:val="s0"/>
        </w:rPr>
        <w:t>6) прочие расходы страховой, перестраховочной организации, связанные с деятельностью, направленной на получение дохода.</w:t>
      </w:r>
    </w:p>
    <w:p w:rsidR="00000000" w:rsidRDefault="003D1D4C">
      <w:pPr>
        <w:pStyle w:val="pj"/>
      </w:pPr>
      <w:r>
        <w:rPr>
          <w:rStyle w:val="s0"/>
        </w:rPr>
        <w:t>2. Положения настоящей статьи не распространяются на договора страхования, перестрахован</w:t>
      </w:r>
      <w:r>
        <w:rPr>
          <w:rStyle w:val="s0"/>
        </w:rPr>
        <w:t>ия, по которым доход в виде страховых премий признан в полном размере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до 1 января 2012 года</w:t>
      </w:r>
      <w:r>
        <w:rPr>
          <w:rStyle w:val="s0"/>
        </w:rPr>
        <w:t>.</w:t>
      </w:r>
    </w:p>
    <w:p w:rsidR="00000000" w:rsidRDefault="003D1D4C">
      <w:pPr>
        <w:pStyle w:val="pj"/>
      </w:pPr>
      <w:r>
        <w:rPr>
          <w:rStyle w:val="s0"/>
        </w:rPr>
        <w:t>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w:t>
      </w:r>
      <w:r>
        <w:rPr>
          <w:rStyle w:val="s0"/>
        </w:rPr>
        <w:t>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w:t>
      </w:r>
    </w:p>
    <w:p w:rsidR="00000000" w:rsidRDefault="003D1D4C">
      <w:pPr>
        <w:pStyle w:val="pj"/>
      </w:pPr>
      <w:r>
        <w:rPr>
          <w:rStyle w:val="s0"/>
        </w:rPr>
        <w:t>1) вычет расходов, указанных в подпунктах 1) и 2) пункта 1 настоящей статьи, определяет</w:t>
      </w:r>
      <w:r>
        <w:rPr>
          <w:rStyle w:val="s0"/>
        </w:rPr>
        <w:t>ся по следующей формуле:</w:t>
      </w:r>
    </w:p>
    <w:p w:rsidR="00000000" w:rsidRDefault="003D1D4C">
      <w:pPr>
        <w:pStyle w:val="pj"/>
      </w:pPr>
      <w:r>
        <w:rPr>
          <w:rStyle w:val="s0"/>
        </w:rPr>
        <w:t>Р * (А/Б), где:</w:t>
      </w:r>
    </w:p>
    <w:p w:rsidR="00000000" w:rsidRDefault="003D1D4C">
      <w:pPr>
        <w:pStyle w:val="pj"/>
      </w:pPr>
      <w:r>
        <w:rPr>
          <w:rStyle w:val="s0"/>
        </w:rPr>
        <w:t>Р - подлежащие выплате (выплаченные) в отчетном налоговом периоде расходы;</w:t>
      </w:r>
    </w:p>
    <w:p w:rsidR="00000000" w:rsidRDefault="003D1D4C">
      <w:pPr>
        <w:pStyle w:val="pj"/>
      </w:pPr>
      <w:r>
        <w:rPr>
          <w:rStyle w:val="s0"/>
        </w:rPr>
        <w:t>А - страховые взносы, подлежащие получению (полученные) после 31 декабря 2011 года по день начисления расходов в отчетном налоговом периоде;</w:t>
      </w:r>
    </w:p>
    <w:p w:rsidR="00000000" w:rsidRDefault="003D1D4C">
      <w:pPr>
        <w:pStyle w:val="pj"/>
      </w:pPr>
      <w:r>
        <w:rPr>
          <w:rStyle w:val="s0"/>
        </w:rPr>
        <w:t>Б - страховые взносы, подлежащие получению (полученные) со дня вступления договора в силу по день начисления расходов в отчетном налоговом периоде;</w:t>
      </w:r>
    </w:p>
    <w:p w:rsidR="00000000" w:rsidRDefault="003D1D4C">
      <w:pPr>
        <w:pStyle w:val="pj"/>
      </w:pPr>
      <w:r>
        <w:rPr>
          <w:rStyle w:val="s0"/>
        </w:rPr>
        <w:t>2) вычет расходов, указанных в подпункте 3) пункта 1 настоящей статьи, не должен превышать сумму дохода в в</w:t>
      </w:r>
      <w:r>
        <w:rPr>
          <w:rStyle w:val="s0"/>
        </w:rPr>
        <w:t>иде страховой премии (взноса), признанного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с 1 января 2012 года.</w:t>
      </w:r>
    </w:p>
    <w:p w:rsidR="00000000" w:rsidRDefault="003D1D4C">
      <w:pPr>
        <w:pStyle w:val="pj"/>
      </w:pPr>
      <w:r>
        <w:t> </w:t>
      </w:r>
    </w:p>
    <w:p w:rsidR="00000000" w:rsidRDefault="003D1D4C">
      <w:pPr>
        <w:pStyle w:val="pji"/>
      </w:pPr>
      <w:bookmarkStart w:id="178" w:name="SUB1060000"/>
      <w:bookmarkEnd w:id="178"/>
      <w:r>
        <w:rPr>
          <w:rStyle w:val="s3"/>
        </w:rPr>
        <w:t>Статья 106 изложена в ре</w:t>
      </w:r>
      <w:r>
        <w:rPr>
          <w:rStyle w:val="s3"/>
        </w:rPr>
        <w:t xml:space="preserve">дакции </w:t>
      </w:r>
      <w:hyperlink r:id="rId2009" w:anchor="sub_id=302" w:history="1">
        <w:r>
          <w:rPr>
            <w:rStyle w:val="a4"/>
            <w:i/>
            <w:iCs/>
            <w:color w:val="0000FF"/>
            <w:u w:val="single"/>
          </w:rPr>
          <w:t>Закона</w:t>
        </w:r>
      </w:hyperlink>
      <w:r>
        <w:rPr>
          <w:rStyle w:val="s3"/>
        </w:rPr>
        <w:t xml:space="preserve"> РК от 13.02.09 № 135-IV (</w:t>
      </w:r>
      <w:hyperlink r:id="rId2010" w:anchor="sub_id=106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 xml:space="preserve">Статья 106. Вычет по отчислениям в </w:t>
      </w:r>
      <w:r>
        <w:rPr>
          <w:rStyle w:val="s1"/>
        </w:rPr>
        <w:t>резервные фонды</w:t>
      </w:r>
    </w:p>
    <w:p w:rsidR="00000000" w:rsidRDefault="003D1D4C">
      <w:pPr>
        <w:pStyle w:val="pji"/>
      </w:pPr>
      <w:r>
        <w:rPr>
          <w:rStyle w:val="s3"/>
        </w:rPr>
        <w:t xml:space="preserve">Действие пункта 1 было приостановлено с 1 января 2009 года до 1 января 2013 в соответствии с </w:t>
      </w:r>
      <w:hyperlink r:id="rId2011" w:anchor="sub_id=20000" w:history="1">
        <w:r>
          <w:rPr>
            <w:rStyle w:val="a4"/>
            <w:i/>
            <w:iCs/>
            <w:color w:val="0000FF"/>
            <w:u w:val="single"/>
          </w:rPr>
          <w:t>Законом</w:t>
        </w:r>
      </w:hyperlink>
      <w:r>
        <w:rPr>
          <w:rStyle w:val="s3"/>
        </w:rPr>
        <w:t xml:space="preserve"> РК от 21.07.11 г. № 467-IV</w:t>
      </w:r>
    </w:p>
    <w:p w:rsidR="00000000" w:rsidRDefault="003D1D4C">
      <w:pPr>
        <w:pStyle w:val="pji"/>
      </w:pPr>
      <w:r>
        <w:rPr>
          <w:rStyle w:val="s3"/>
        </w:rPr>
        <w:t>В пункт 1 внесены изменения в</w:t>
      </w:r>
      <w:r>
        <w:rPr>
          <w:rStyle w:val="s3"/>
        </w:rPr>
        <w:t xml:space="preserve"> соответствии с </w:t>
      </w:r>
      <w:hyperlink r:id="rId2012" w:anchor="sub_id=106" w:history="1">
        <w:r>
          <w:rPr>
            <w:rStyle w:val="a4"/>
            <w:i/>
            <w:iCs/>
            <w:color w:val="0000FF"/>
            <w:u w:val="single"/>
          </w:rPr>
          <w:t>Законом</w:t>
        </w:r>
      </w:hyperlink>
      <w:r>
        <w:rPr>
          <w:rStyle w:val="s3"/>
        </w:rPr>
        <w:t xml:space="preserve"> РК от 30.12.09 г. № 234-IV (введены в действие с 1 января 2009 г.) (</w:t>
      </w:r>
      <w:hyperlink r:id="rId2013" w:anchor="sub_id=1060000" w:history="1">
        <w:r>
          <w:rPr>
            <w:rStyle w:val="a4"/>
            <w:i/>
            <w:iCs/>
            <w:color w:val="0000FF"/>
            <w:u w:val="single"/>
          </w:rPr>
          <w:t>см. стар. ред.</w:t>
        </w:r>
      </w:hyperlink>
      <w:r>
        <w:rPr>
          <w:rStyle w:val="s3"/>
        </w:rPr>
        <w:t xml:space="preserve">); </w:t>
      </w:r>
      <w:hyperlink r:id="rId2014" w:anchor="sub_id=6106" w:history="1">
        <w:r>
          <w:rPr>
            <w:rStyle w:val="a4"/>
            <w:i/>
            <w:iCs/>
            <w:color w:val="0000FF"/>
            <w:u w:val="single"/>
          </w:rPr>
          <w:t>Законом</w:t>
        </w:r>
      </w:hyperlink>
      <w:r>
        <w:rPr>
          <w:rStyle w:val="s3"/>
        </w:rPr>
        <w:t xml:space="preserve"> РК от 05.07.12 г. № 30-V (</w:t>
      </w:r>
      <w:hyperlink r:id="rId2015" w:anchor="sub_id=1060000" w:history="1">
        <w:r>
          <w:rPr>
            <w:rStyle w:val="a4"/>
            <w:i/>
            <w:iCs/>
            <w:color w:val="0000FF"/>
            <w:u w:val="single"/>
          </w:rPr>
          <w:t>см. стар. ред.</w:t>
        </w:r>
      </w:hyperlink>
      <w:r>
        <w:rPr>
          <w:rStyle w:val="s3"/>
        </w:rPr>
        <w:t xml:space="preserve">); изложен в редакции </w:t>
      </w:r>
      <w:hyperlink r:id="rId2016" w:anchor="sub_id=106" w:history="1">
        <w:r>
          <w:rPr>
            <w:rStyle w:val="a4"/>
            <w:i/>
            <w:iCs/>
            <w:color w:val="0000FF"/>
            <w:u w:val="single"/>
          </w:rPr>
          <w:t>Закона</w:t>
        </w:r>
      </w:hyperlink>
      <w:r>
        <w:rPr>
          <w:rStyle w:val="s3"/>
        </w:rPr>
        <w:t xml:space="preserve"> РК от 26.12.12 г. № 61-V (введено в действие с 1 января 2013 г.) </w:t>
      </w:r>
      <w:hyperlink r:id="rId2017" w:history="1">
        <w:r>
          <w:rPr>
            <w:rStyle w:val="a4"/>
            <w:rFonts w:ascii="Segoe UI Symbol" w:hAnsi="Segoe UI Symbol"/>
            <w:i/>
            <w:iCs/>
            <w:color w:val="0000FF"/>
            <w:u w:val="single"/>
          </w:rPr>
          <w:t>+</w:t>
        </w:r>
      </w:hyperlink>
      <w:r>
        <w:rPr>
          <w:rStyle w:val="s3"/>
        </w:rPr>
        <w:t xml:space="preserve"> (</w:t>
      </w:r>
      <w:hyperlink r:id="rId2018" w:anchor="sub_id=1060000" w:history="1">
        <w:r>
          <w:rPr>
            <w:rStyle w:val="a4"/>
            <w:i/>
            <w:iCs/>
            <w:color w:val="0000FF"/>
            <w:u w:val="single"/>
          </w:rPr>
          <w:t>см. стар. ред.</w:t>
        </w:r>
      </w:hyperlink>
      <w:r>
        <w:rPr>
          <w:rStyle w:val="s3"/>
        </w:rPr>
        <w:t xml:space="preserve">); внесены изменения в соответствии с </w:t>
      </w:r>
      <w:hyperlink r:id="rId2019" w:anchor="sub_id=106" w:history="1">
        <w:r>
          <w:rPr>
            <w:rStyle w:val="a4"/>
            <w:i/>
            <w:iCs/>
            <w:color w:val="0000FF"/>
            <w:u w:val="single"/>
          </w:rPr>
          <w:t>Законом</w:t>
        </w:r>
      </w:hyperlink>
      <w:r>
        <w:rPr>
          <w:rStyle w:val="s3"/>
        </w:rPr>
        <w:t xml:space="preserve"> РК от 07.03.14 г. № 177-V (введены в действие с 1 января 2013 год</w:t>
      </w:r>
      <w:r>
        <w:rPr>
          <w:rStyle w:val="s3"/>
        </w:rPr>
        <w:t>а) (</w:t>
      </w:r>
      <w:hyperlink r:id="rId2020" w:anchor="sub_id=1060000" w:history="1">
        <w:r>
          <w:rPr>
            <w:rStyle w:val="a4"/>
            <w:i/>
            <w:iCs/>
            <w:color w:val="0000FF"/>
            <w:u w:val="single"/>
          </w:rPr>
          <w:t>см. стар. ред.</w:t>
        </w:r>
      </w:hyperlink>
      <w:r>
        <w:rPr>
          <w:rStyle w:val="s3"/>
        </w:rPr>
        <w:t xml:space="preserve">); </w:t>
      </w:r>
      <w:hyperlink r:id="rId2021" w:anchor="sub_id=1060" w:history="1">
        <w:r>
          <w:rPr>
            <w:rStyle w:val="a4"/>
            <w:i/>
            <w:iCs/>
            <w:color w:val="0000FF"/>
            <w:u w:val="single"/>
          </w:rPr>
          <w:t>Законом</w:t>
        </w:r>
      </w:hyperlink>
      <w:r>
        <w:rPr>
          <w:rStyle w:val="s3"/>
        </w:rPr>
        <w:t xml:space="preserve"> РК от 02.07.14 г. № 225-V (введены в действие с 1 января 201</w:t>
      </w:r>
      <w:r>
        <w:rPr>
          <w:rStyle w:val="s3"/>
        </w:rPr>
        <w:t>4 г. и действуют до 1 января 2020 г) (</w:t>
      </w:r>
      <w:hyperlink r:id="rId2022" w:anchor="sub_id=1060000" w:history="1">
        <w:r>
          <w:rPr>
            <w:rStyle w:val="a4"/>
            <w:i/>
            <w:iCs/>
            <w:color w:val="0000FF"/>
            <w:u w:val="single"/>
          </w:rPr>
          <w:t>см. стар. ред.</w:t>
        </w:r>
      </w:hyperlink>
      <w:r>
        <w:rPr>
          <w:rStyle w:val="s3"/>
        </w:rPr>
        <w:t xml:space="preserve">); </w:t>
      </w:r>
      <w:hyperlink r:id="rId2023" w:anchor="sub_id=4106" w:history="1">
        <w:r>
          <w:rPr>
            <w:rStyle w:val="a4"/>
            <w:i/>
            <w:iCs/>
            <w:color w:val="0000FF"/>
            <w:u w:val="single"/>
          </w:rPr>
          <w:t>Законом</w:t>
        </w:r>
      </w:hyperlink>
      <w:r>
        <w:rPr>
          <w:rStyle w:val="s3"/>
        </w:rPr>
        <w:t xml:space="preserve"> РК от 27.04.15 г. № 311-V </w:t>
      </w:r>
      <w:r>
        <w:rPr>
          <w:rStyle w:val="s3"/>
        </w:rPr>
        <w:t>(введены в действие с 1 января 2015 г. и действуют до 1 января 2020 г.) (</w:t>
      </w:r>
      <w:hyperlink r:id="rId2024" w:anchor="sub_id=1060000" w:history="1">
        <w:r>
          <w:rPr>
            <w:rStyle w:val="a4"/>
            <w:i/>
            <w:iCs/>
            <w:color w:val="0000FF"/>
            <w:u w:val="single"/>
          </w:rPr>
          <w:t>см. стар. ред.</w:t>
        </w:r>
      </w:hyperlink>
      <w:r>
        <w:rPr>
          <w:rStyle w:val="s3"/>
        </w:rPr>
        <w:t>)</w:t>
      </w:r>
    </w:p>
    <w:p w:rsidR="00000000" w:rsidRDefault="003D1D4C">
      <w:pPr>
        <w:pStyle w:val="pj"/>
      </w:pPr>
      <w:r>
        <w:rPr>
          <w:rStyle w:val="s0"/>
        </w:rPr>
        <w:t xml:space="preserve">1. </w:t>
      </w:r>
      <w:r>
        <w:t xml:space="preserve">Если иное не установлено </w:t>
      </w:r>
      <w:hyperlink w:anchor="sub90020100" w:history="1">
        <w:r>
          <w:rPr>
            <w:rStyle w:val="a4"/>
            <w:color w:val="0000FF"/>
            <w:u w:val="single"/>
          </w:rPr>
          <w:t>пунктом 2-1 статьи 9</w:t>
        </w:r>
        <w:r>
          <w:rPr>
            <w:rStyle w:val="a4"/>
            <w:color w:val="0000FF"/>
            <w:u w:val="single"/>
          </w:rPr>
          <w:t>0</w:t>
        </w:r>
      </w:hyperlink>
      <w:r>
        <w:t xml:space="preserve"> настоящего Кодекса, банки</w:t>
      </w:r>
      <w:r>
        <w:rPr>
          <w:rStyle w:val="s0"/>
        </w:rPr>
        <w:t>,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w:t>
      </w:r>
      <w:r>
        <w:rPr>
          <w:rStyle w:val="s0"/>
        </w:rPr>
        <w:t xml:space="preserve">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w:t>
      </w:r>
      <w:hyperlink r:id="rId2025" w:history="1">
        <w:r>
          <w:rPr>
            <w:rStyle w:val="a4"/>
            <w:color w:val="0000FF"/>
            <w:u w:val="single"/>
          </w:rPr>
          <w:t>порядке</w:t>
        </w:r>
      </w:hyperlink>
      <w:r>
        <w:rPr>
          <w:rStyle w:val="s0"/>
        </w:rPr>
        <w:t>, установленном Нацио</w:t>
      </w:r>
      <w:r>
        <w:rPr>
          <w:rStyle w:val="s0"/>
        </w:rPr>
        <w:t>нальным Банком Республики Казахстан по согласованию с уполномоченным органом.</w:t>
      </w:r>
    </w:p>
    <w:p w:rsidR="00000000" w:rsidRDefault="003D1D4C">
      <w:pPr>
        <w:pStyle w:val="pj"/>
      </w:pPr>
      <w:r>
        <w:rPr>
          <w:rStyle w:val="s0"/>
        </w:rPr>
        <w:t>При определении суммы провизии (резервов) стоимость залога и другого обеспечения уменьшает размер актива, условного обязательства, против которых создается провизия (резерв), в случаях и порядке, которые установлены правилами создания провизии (резервов) в</w:t>
      </w:r>
      <w:r>
        <w:rPr>
          <w:rStyle w:val="s0"/>
        </w:rPr>
        <w:t xml:space="preserve">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утвержденными Национальным Банком Республики Казахстан по согласованию с уполномоченным орг</w:t>
      </w:r>
      <w:r>
        <w:rPr>
          <w:rStyle w:val="s0"/>
        </w:rPr>
        <w:t>аном.</w:t>
      </w:r>
    </w:p>
    <w:p w:rsidR="00000000" w:rsidRDefault="003D1D4C">
      <w:pPr>
        <w:pStyle w:val="pj"/>
      </w:pPr>
      <w:hyperlink r:id="rId2026" w:history="1">
        <w:r>
          <w:rPr>
            <w:rStyle w:val="a4"/>
            <w:color w:val="0000FF"/>
            <w:u w:val="single"/>
          </w:rPr>
          <w:t>Порядок определения стоимости залога и другого обеспечения</w:t>
        </w:r>
      </w:hyperlink>
      <w:r>
        <w:rPr>
          <w:rStyle w:val="s0"/>
        </w:rPr>
        <w:t xml:space="preserve"> устанавливается Национальным Банком Республики Казахстан по согласованию с уполномоченным органом.</w:t>
      </w:r>
    </w:p>
    <w:p w:rsidR="00000000" w:rsidRDefault="003D1D4C">
      <w:pPr>
        <w:pStyle w:val="pj"/>
      </w:pPr>
      <w:r>
        <w:rPr>
          <w:rStyle w:val="s0"/>
        </w:rPr>
        <w:t>Положения настоящего пункта</w:t>
      </w:r>
      <w:r>
        <w:rPr>
          <w:rStyle w:val="s0"/>
        </w:rPr>
        <w:t xml:space="preserve">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p w:rsidR="00000000" w:rsidRDefault="003D1D4C">
      <w:pPr>
        <w:pStyle w:val="pj"/>
      </w:pPr>
      <w:r>
        <w:rPr>
          <w:rStyle w:val="s0"/>
        </w:rPr>
        <w:t>1) депозитов,</w:t>
      </w:r>
      <w:r>
        <w:rPr>
          <w:rStyle w:val="s0"/>
        </w:rPr>
        <w:t xml:space="preserve"> включая остатки на корреспондентских счетах, размещенных в других банках, а также вознаграждений по таким депозитам, начисленным после 31 декабря 2012 года;</w:t>
      </w:r>
    </w:p>
    <w:p w:rsidR="00000000" w:rsidRDefault="003D1D4C">
      <w:pPr>
        <w:pStyle w:val="pj"/>
      </w:pPr>
      <w:r>
        <w:rPr>
          <w:rStyle w:val="s0"/>
        </w:rPr>
        <w:t>2) кредитов (за исключением финансового лизинга), предоставленных другим банкам и клиентам, а также вознаграждений по таким кредитам, начисленным после 31 декабря 2012 года;</w:t>
      </w:r>
    </w:p>
    <w:p w:rsidR="00000000" w:rsidRDefault="003D1D4C">
      <w:pPr>
        <w:pStyle w:val="pj"/>
      </w:pPr>
      <w:r>
        <w:rPr>
          <w:rStyle w:val="s0"/>
        </w:rPr>
        <w:t>3) дебиторской задолженности по документарным расчетам и гарантиям;</w:t>
      </w:r>
    </w:p>
    <w:p w:rsidR="00000000" w:rsidRDefault="003D1D4C">
      <w:pPr>
        <w:pStyle w:val="pj"/>
      </w:pPr>
      <w:r>
        <w:rPr>
          <w:rStyle w:val="s0"/>
        </w:rPr>
        <w:t>4) условных об</w:t>
      </w:r>
      <w:r>
        <w:rPr>
          <w:rStyle w:val="s0"/>
        </w:rPr>
        <w:t>язательств по непокрытым аккредитивам, выпущенным или подтвержденным гарантиям.</w:t>
      </w:r>
    </w:p>
    <w:p w:rsidR="00000000" w:rsidRDefault="003D1D4C">
      <w:pPr>
        <w:pStyle w:val="pj"/>
      </w:pPr>
      <w:r>
        <w:t>Положения настоящего пункта также применяются по провизиям (резервам) против активов и условных обязательств, предоставленных в пользу:</w:t>
      </w:r>
    </w:p>
    <w:p w:rsidR="00000000" w:rsidRDefault="003D1D4C">
      <w:pPr>
        <w:pStyle w:val="pj"/>
      </w:pPr>
      <w:r>
        <w:t>банка, в отношении которого по решению с</w:t>
      </w:r>
      <w:r>
        <w:t>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000000" w:rsidRDefault="003D1D4C">
      <w:pPr>
        <w:pStyle w:val="pj"/>
      </w:pPr>
      <w:r>
        <w:t>юридического лица, ранее являвшегося банком, в отношении которого по решению суда проведена реструктуризац</w:t>
      </w:r>
      <w:r>
        <w:t>ия, более 90 процентов голосующих акций которого на 31 декабря 2013 года принадлежат национальному управляющему холдингу.</w:t>
      </w:r>
    </w:p>
    <w:p w:rsidR="00000000" w:rsidRDefault="003D1D4C">
      <w:pPr>
        <w:pStyle w:val="pji"/>
      </w:pPr>
      <w:r>
        <w:rPr>
          <w:rStyle w:val="s3"/>
        </w:rPr>
        <w:t xml:space="preserve">Статья дополнена пунктом 1-1 в соответствии с </w:t>
      </w:r>
      <w:hyperlink r:id="rId2027" w:anchor="sub_id=106" w:history="1">
        <w:r>
          <w:rPr>
            <w:rStyle w:val="a5"/>
            <w:i/>
            <w:iCs/>
          </w:rPr>
          <w:t>Законом</w:t>
        </w:r>
      </w:hyperlink>
      <w:r>
        <w:rPr>
          <w:rStyle w:val="s3"/>
        </w:rPr>
        <w:t xml:space="preserve"> РК от 26.12.12 г. № 61-V (введен в действие с 1 января 2012 г.); изложен в редакции </w:t>
      </w:r>
      <w:hyperlink r:id="rId2028" w:anchor="sub_id=106" w:history="1">
        <w:r>
          <w:rPr>
            <w:rStyle w:val="a5"/>
            <w:i/>
            <w:iCs/>
          </w:rPr>
          <w:t>Закона</w:t>
        </w:r>
      </w:hyperlink>
      <w:r>
        <w:rPr>
          <w:rStyle w:val="s3"/>
        </w:rPr>
        <w:t xml:space="preserve"> РК от 30.11.16 г. № 26-VI (действует с 1 января 2017 г. до 1 января 2027 г.) (</w:t>
      </w:r>
      <w:hyperlink r:id="rId2029" w:anchor="sub_id=120110" w:history="1">
        <w:r>
          <w:rPr>
            <w:rStyle w:val="a5"/>
            <w:i/>
            <w:iCs/>
          </w:rPr>
          <w:t>см. стар. ред.</w:t>
        </w:r>
      </w:hyperlink>
      <w:r>
        <w:rPr>
          <w:rStyle w:val="s3"/>
        </w:rPr>
        <w:t xml:space="preserve">); внесены изменения в соответствии с </w:t>
      </w:r>
      <w:hyperlink r:id="rId2030" w:anchor="sub_id=6106" w:history="1">
        <w:r>
          <w:rPr>
            <w:rStyle w:val="a5"/>
            <w:i/>
            <w:iCs/>
          </w:rPr>
          <w:t>Законом</w:t>
        </w:r>
      </w:hyperlink>
      <w:r>
        <w:rPr>
          <w:rStyle w:val="s3"/>
        </w:rPr>
        <w:t xml:space="preserve"> РК от 27.02.17 г. № 49-VI (</w:t>
      </w:r>
      <w:hyperlink r:id="rId2031" w:anchor="sub_id=106010100" w:history="1">
        <w:r>
          <w:rPr>
            <w:rStyle w:val="a5"/>
            <w:i/>
            <w:iCs/>
          </w:rPr>
          <w:t>см. стар. ред.</w:t>
        </w:r>
      </w:hyperlink>
      <w:r>
        <w:rPr>
          <w:rStyle w:val="s3"/>
        </w:rPr>
        <w:t xml:space="preserve">); </w:t>
      </w:r>
      <w:hyperlink r:id="rId2032" w:anchor="sub_id=106" w:history="1">
        <w:r>
          <w:rPr>
            <w:rStyle w:val="a5"/>
            <w:i/>
            <w:iCs/>
          </w:rPr>
          <w:t>Законом</w:t>
        </w:r>
      </w:hyperlink>
      <w:r>
        <w:rPr>
          <w:rStyle w:val="s3"/>
        </w:rPr>
        <w:t xml:space="preserve"> РК от 25.12.17 г. № 122-VI (введены в действие с 1 января 2012 г.) (</w:t>
      </w:r>
      <w:hyperlink r:id="rId2033" w:anchor="sub_id=106010100" w:history="1">
        <w:r>
          <w:rPr>
            <w:rStyle w:val="a5"/>
            <w:i/>
            <w:iCs/>
          </w:rPr>
          <w:t>см. стар. ред.</w:t>
        </w:r>
      </w:hyperlink>
      <w:r>
        <w:rPr>
          <w:rStyle w:val="s3"/>
        </w:rPr>
        <w:t>)</w:t>
      </w:r>
    </w:p>
    <w:p w:rsidR="00000000" w:rsidRDefault="003D1D4C">
      <w:pPr>
        <w:pStyle w:val="pj"/>
      </w:pPr>
      <w:r>
        <w:rPr>
          <w:rStyle w:val="s0"/>
        </w:rPr>
        <w:t>1-1. Банки имеют право на вычет суммы расходов по созданию провизий (резервов) против сомнительных и безнадежных активов, предоставленных дочерней организац</w:t>
      </w:r>
      <w:r>
        <w:rPr>
          <w:rStyle w:val="s0"/>
        </w:rPr>
        <w:t>ии банка на приобретение сомнительных и безнадежных активов родительского банка.</w:t>
      </w:r>
    </w:p>
    <w:p w:rsidR="00000000" w:rsidRDefault="003D1D4C">
      <w:pPr>
        <w:pStyle w:val="pj"/>
      </w:pPr>
      <w:hyperlink r:id="rId2034" w:history="1">
        <w:r>
          <w:rPr>
            <w:rStyle w:val="a5"/>
          </w:rPr>
          <w:t>Перечень</w:t>
        </w:r>
      </w:hyperlink>
      <w:r>
        <w:rPr>
          <w:rStyle w:val="s0"/>
        </w:rPr>
        <w:t xml:space="preserve"> выданных разрешений на создание или приобретение дочерней организации, приобретающей сомнительные и б</w:t>
      </w:r>
      <w:r>
        <w:rPr>
          <w:rStyle w:val="s0"/>
        </w:rPr>
        <w:t>езнадежные активы родительского банка, определяется нормативным правовым актом Национального Банка Республики Казахстан.</w:t>
      </w:r>
    </w:p>
    <w:p w:rsidR="00000000" w:rsidRDefault="003D1D4C">
      <w:pPr>
        <w:pStyle w:val="pj"/>
      </w:pPr>
      <w:r>
        <w:rPr>
          <w:rStyle w:val="s0"/>
        </w:rPr>
        <w:t>При этом вычету подлежит сумма расходов в соответствии с международными стандартами финансовой отчетности и требованиями законодательст</w:t>
      </w:r>
      <w:r>
        <w:rPr>
          <w:rStyle w:val="s0"/>
        </w:rPr>
        <w:t>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w:t>
      </w:r>
      <w:r>
        <w:rPr>
          <w:rStyle w:val="s0"/>
        </w:rPr>
        <w:t>акого родительского банка.</w:t>
      </w:r>
    </w:p>
    <w:p w:rsidR="00000000" w:rsidRDefault="003D1D4C">
      <w:pPr>
        <w:pStyle w:val="pj"/>
      </w:pPr>
      <w:hyperlink r:id="rId2035" w:history="1">
        <w:r>
          <w:rPr>
            <w:rStyle w:val="a5"/>
          </w:rPr>
          <w:t>Порядок</w:t>
        </w:r>
      </w:hyperlink>
      <w:r>
        <w:rPr>
          <w:rStyle w:val="s0"/>
        </w:rPr>
        <w:t xml:space="preserve">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w:t>
      </w:r>
      <w:r>
        <w:rPr>
          <w:rStyle w:val="s0"/>
        </w:rPr>
        <w:t>льных и безнадежных, а также порядок формирования провизий (резервов) против активов, представленных родительскими банками дочерним организациям, определяется Национальным Банком Республики Казахстан по согласованию с уполномоченным органом.</w:t>
      </w:r>
    </w:p>
    <w:p w:rsidR="00000000" w:rsidRDefault="003D1D4C">
      <w:pPr>
        <w:pStyle w:val="pj"/>
      </w:pPr>
      <w:r>
        <w:t>Банки не вправ</w:t>
      </w:r>
      <w:r>
        <w:t>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w:t>
      </w:r>
      <w:r>
        <w:t>ики Казахстан.</w:t>
      </w:r>
    </w:p>
    <w:p w:rsidR="00000000" w:rsidRDefault="003D1D4C">
      <w:pPr>
        <w:pStyle w:val="pji"/>
      </w:pPr>
      <w:r>
        <w:rPr>
          <w:rStyle w:val="s3"/>
        </w:rPr>
        <w:t xml:space="preserve">Статья дополнена пунктом 1-2 в соответствии с </w:t>
      </w:r>
      <w:hyperlink r:id="rId2036" w:anchor="sub_id=106"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
      </w:pPr>
      <w:r>
        <w:rPr>
          <w:rStyle w:val="s0"/>
        </w:rPr>
        <w:t>1-2.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положительной разницы между размером динамического резерва, определ</w:t>
      </w:r>
      <w:r>
        <w:rPr>
          <w:rStyle w:val="s0"/>
        </w:rPr>
        <w:t>енного на конец отчетного налогового периода, и размером динамического резерва, определенного на конец предыдущего налогового периода.</w:t>
      </w:r>
    </w:p>
    <w:p w:rsidR="00000000" w:rsidRDefault="003D1D4C">
      <w:pPr>
        <w:pStyle w:val="pji"/>
      </w:pPr>
      <w:r>
        <w:rPr>
          <w:rStyle w:val="s3"/>
        </w:rPr>
        <w:t xml:space="preserve">На период с 1 января 2013 года до 1 января 2018 года действие абзаца второго приостановлено в соответствии с </w:t>
      </w:r>
      <w:hyperlink r:id="rId2037" w:anchor="sub_id=40000" w:history="1">
        <w:r>
          <w:rPr>
            <w:rStyle w:val="a4"/>
            <w:i/>
            <w:iCs/>
            <w:color w:val="0000FF"/>
            <w:u w:val="single"/>
          </w:rPr>
          <w:t>Законом</w:t>
        </w:r>
      </w:hyperlink>
      <w:r>
        <w:rPr>
          <w:rStyle w:val="s3"/>
        </w:rPr>
        <w:t xml:space="preserve"> РК от 07.03.14 г. № 177-V (</w:t>
      </w:r>
      <w:hyperlink r:id="rId2038" w:anchor="sub_id=10610200" w:history="1">
        <w:r>
          <w:rPr>
            <w:rStyle w:val="a4"/>
            <w:i/>
            <w:iCs/>
            <w:color w:val="0000FF"/>
            <w:u w:val="single"/>
          </w:rPr>
          <w:t>см. стар. ред.</w:t>
        </w:r>
      </w:hyperlink>
      <w:r>
        <w:rPr>
          <w:rStyle w:val="s3"/>
        </w:rPr>
        <w:t>)</w:t>
      </w:r>
    </w:p>
    <w:p w:rsidR="00000000" w:rsidRDefault="003D1D4C">
      <w:pPr>
        <w:pStyle w:val="pj"/>
      </w:pPr>
      <w:r>
        <w:rPr>
          <w:rStyle w:val="s0"/>
        </w:rPr>
        <w:t xml:space="preserve">Размер динамического резерва определяется в </w:t>
      </w:r>
      <w:hyperlink r:id="rId2039" w:history="1">
        <w:r>
          <w:rPr>
            <w:rStyle w:val="a5"/>
          </w:rPr>
          <w:t>порядке</w:t>
        </w:r>
      </w:hyperlink>
      <w:r>
        <w:rPr>
          <w:rStyle w:val="s0"/>
        </w:rPr>
        <w:t>, установленном Национальным Банком Республики Казахстан по согласованию с уполномоченным органом.</w:t>
      </w:r>
    </w:p>
    <w:p w:rsidR="00000000" w:rsidRDefault="003D1D4C">
      <w:pPr>
        <w:pStyle w:val="pji"/>
      </w:pPr>
      <w:bookmarkStart w:id="179" w:name="SUB10610300"/>
      <w:bookmarkEnd w:id="179"/>
      <w:r>
        <w:rPr>
          <w:rStyle w:val="s3"/>
        </w:rPr>
        <w:t xml:space="preserve">Статья дополнена пунктом 1-3 в соответствии с </w:t>
      </w:r>
      <w:hyperlink r:id="rId2040" w:anchor="sub_id=106" w:history="1">
        <w:r>
          <w:rPr>
            <w:rStyle w:val="a4"/>
            <w:i/>
            <w:iCs/>
            <w:color w:val="0000FF"/>
            <w:u w:val="single"/>
          </w:rPr>
          <w:t>Законом</w:t>
        </w:r>
      </w:hyperlink>
      <w:r>
        <w:rPr>
          <w:rStyle w:val="s3"/>
        </w:rPr>
        <w:t xml:space="preserve"> РК от 26.12.12 г. № 61-V (введено в действие с 1 января 2013 г.); внесены изменения в соответствии с </w:t>
      </w:r>
      <w:hyperlink r:id="rId2041" w:anchor="sub_id=106" w:history="1">
        <w:r>
          <w:rPr>
            <w:rStyle w:val="a4"/>
            <w:i/>
            <w:iCs/>
            <w:color w:val="0000FF"/>
            <w:u w:val="single"/>
          </w:rPr>
          <w:t>Законом</w:t>
        </w:r>
      </w:hyperlink>
      <w:r>
        <w:rPr>
          <w:rStyle w:val="s3"/>
        </w:rPr>
        <w:t xml:space="preserve"> РК от 07.03.14 г. № </w:t>
      </w:r>
      <w:r>
        <w:rPr>
          <w:rStyle w:val="s3"/>
        </w:rPr>
        <w:t>177-V (введены в действие с 1 января 2013 года) (</w:t>
      </w:r>
      <w:hyperlink r:id="rId2042" w:anchor="sub_id=10610300" w:history="1">
        <w:r>
          <w:rPr>
            <w:rStyle w:val="a4"/>
            <w:i/>
            <w:iCs/>
            <w:color w:val="0000FF"/>
            <w:u w:val="single"/>
          </w:rPr>
          <w:t>см. стар. ред.</w:t>
        </w:r>
      </w:hyperlink>
      <w:r>
        <w:rPr>
          <w:rStyle w:val="s3"/>
        </w:rPr>
        <w:t>)</w:t>
      </w:r>
    </w:p>
    <w:p w:rsidR="00000000" w:rsidRDefault="003D1D4C">
      <w:pPr>
        <w:pStyle w:val="pj"/>
      </w:pPr>
      <w:r>
        <w:rPr>
          <w:rStyle w:val="s0"/>
        </w:rPr>
        <w:t>1-3. Организации, осуществляющие отдельные виды банковских операций на основании лицензии на проведение б</w:t>
      </w:r>
      <w:r>
        <w:rPr>
          <w:rStyle w:val="s0"/>
        </w:rPr>
        <w:t>анковских заемных операций, имеют право на вычет суммы расходов по созданию провизий (резервов), созданных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w:t>
      </w:r>
      <w:r>
        <w:rPr>
          <w:rStyle w:val="s0"/>
        </w:rPr>
        <w:t>овой отчетности и в порядке, установленном Национальным Банком Республики Казахстан по согласованию с уполномоченным органом, против кредитов (займов), за исключением:</w:t>
      </w:r>
    </w:p>
    <w:p w:rsidR="00000000" w:rsidRDefault="003D1D4C">
      <w:pPr>
        <w:pStyle w:val="pj"/>
      </w:pPr>
      <w:r>
        <w:rPr>
          <w:rStyle w:val="s0"/>
        </w:rPr>
        <w:t>1) финансового лизинга;</w:t>
      </w:r>
    </w:p>
    <w:p w:rsidR="00000000" w:rsidRDefault="003D1D4C">
      <w:pPr>
        <w:pStyle w:val="pj"/>
      </w:pPr>
      <w:r>
        <w:rPr>
          <w:rStyle w:val="s0"/>
        </w:rPr>
        <w:t>2) кредитов (займов), предоставленных в пользу взаимосвязанных с</w:t>
      </w:r>
      <w:r>
        <w:rPr>
          <w:rStyle w:val="s0"/>
        </w:rPr>
        <w:t>торон либо третьим лицам по обязательствам взаимосвязанных сторон.</w:t>
      </w:r>
    </w:p>
    <w:p w:rsidR="00000000" w:rsidRDefault="003D1D4C">
      <w:pPr>
        <w:pStyle w:val="pj"/>
      </w:pPr>
      <w:r>
        <w:rPr>
          <w:rStyle w:val="s0"/>
        </w:rPr>
        <w:t>При определении суммы провизии (резервов) стоимость залога и другого обеспечения уменьшает размер актива, условного обязательства, против которых создается провизия (резерв), в случаях и по</w:t>
      </w:r>
      <w:r>
        <w:rPr>
          <w:rStyle w:val="s0"/>
        </w:rPr>
        <w:t>рядке, которые установлены правилами создания провизии (резервов)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утвержденными Национальн</w:t>
      </w:r>
      <w:r>
        <w:rPr>
          <w:rStyle w:val="s0"/>
        </w:rPr>
        <w:t>ым Банком Республики Казахстан по согласованию с уполномоченным органом.</w:t>
      </w:r>
    </w:p>
    <w:p w:rsidR="00000000" w:rsidRDefault="003D1D4C">
      <w:pPr>
        <w:pStyle w:val="pj"/>
      </w:pPr>
      <w:hyperlink r:id="rId2043" w:history="1">
        <w:r>
          <w:rPr>
            <w:rStyle w:val="a4"/>
            <w:color w:val="0000FF"/>
            <w:u w:val="single"/>
          </w:rPr>
          <w:t>Порядок</w:t>
        </w:r>
      </w:hyperlink>
      <w:r>
        <w:rPr>
          <w:rStyle w:val="s0"/>
        </w:rPr>
        <w:t xml:space="preserve"> определения стоимости залога и другого обеспечения определяется Национальным Банком Республики Казахстан по со</w:t>
      </w:r>
      <w:r>
        <w:rPr>
          <w:rStyle w:val="s0"/>
        </w:rPr>
        <w:t>гласованию с уполномоченным органом.</w:t>
      </w:r>
    </w:p>
    <w:p w:rsidR="00000000" w:rsidRDefault="003D1D4C">
      <w:pPr>
        <w:pStyle w:val="pji"/>
      </w:pPr>
      <w:r>
        <w:rPr>
          <w:rStyle w:val="s3"/>
        </w:rPr>
        <w:t xml:space="preserve">Статья дополнена пунктом 1-4 в соответствии с </w:t>
      </w:r>
      <w:hyperlink r:id="rId2044" w:anchor="sub_id=4106" w:history="1">
        <w:r>
          <w:rPr>
            <w:rStyle w:val="a4"/>
            <w:i/>
            <w:iCs/>
            <w:color w:val="0000FF"/>
            <w:u w:val="single"/>
          </w:rPr>
          <w:t>Законом</w:t>
        </w:r>
      </w:hyperlink>
      <w:r>
        <w:rPr>
          <w:rStyle w:val="s3"/>
        </w:rPr>
        <w:t xml:space="preserve"> РК от 27.04.15 г. № 311-V (введено в действие с 1 января 2015 г. и действует до 1 я</w:t>
      </w:r>
      <w:r>
        <w:rPr>
          <w:rStyle w:val="s3"/>
        </w:rPr>
        <w:t>нваря 2020 г.)</w:t>
      </w:r>
    </w:p>
    <w:p w:rsidR="00000000" w:rsidRDefault="003D1D4C">
      <w:pPr>
        <w:pStyle w:val="pj"/>
      </w:pPr>
      <w:r>
        <w:t>1-4.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w:t>
      </w:r>
      <w:r>
        <w:t xml:space="preserve"> года принадлежат национальному управляющему холдингу.</w:t>
      </w:r>
    </w:p>
    <w:p w:rsidR="00000000" w:rsidRDefault="003D1D4C">
      <w:pPr>
        <w:pStyle w:val="pji"/>
      </w:pPr>
      <w:bookmarkStart w:id="180" w:name="SUB106010200"/>
      <w:bookmarkStart w:id="181" w:name="SUB1060200"/>
      <w:bookmarkEnd w:id="180"/>
      <w:bookmarkEnd w:id="181"/>
      <w:r>
        <w:rPr>
          <w:rStyle w:val="s3"/>
        </w:rPr>
        <w:t xml:space="preserve">Действие пункта 2 статьи 106 было приостановлено до 1 января 2012 года в соответствии со </w:t>
      </w:r>
      <w:hyperlink r:id="rId2045" w:anchor="sub_id=230000" w:history="1">
        <w:r>
          <w:rPr>
            <w:rStyle w:val="a4"/>
            <w:i/>
            <w:iCs/>
            <w:color w:val="0000FF"/>
            <w:u w:val="single"/>
          </w:rPr>
          <w:t>статьей 23</w:t>
        </w:r>
      </w:hyperlink>
      <w:r>
        <w:rPr>
          <w:rStyle w:val="s3"/>
        </w:rPr>
        <w:t xml:space="preserve"> </w:t>
      </w:r>
      <w:r>
        <w:rPr>
          <w:rStyle w:val="s3"/>
        </w:rPr>
        <w:t>Закона РК от 10.12.08 г. № 100-IV</w:t>
      </w:r>
    </w:p>
    <w:p w:rsidR="00000000" w:rsidRDefault="003D1D4C">
      <w:pPr>
        <w:pStyle w:val="pji"/>
      </w:pPr>
      <w:r>
        <w:rPr>
          <w:rStyle w:val="s3"/>
        </w:rPr>
        <w:t xml:space="preserve">Пункт 2 изложен в редакции </w:t>
      </w:r>
      <w:hyperlink r:id="rId2046" w:anchor="sub_id=6106" w:history="1">
        <w:r>
          <w:rPr>
            <w:rStyle w:val="a4"/>
            <w:i/>
            <w:iCs/>
            <w:color w:val="0000FF"/>
            <w:u w:val="single"/>
          </w:rPr>
          <w:t>Закона</w:t>
        </w:r>
      </w:hyperlink>
      <w:r>
        <w:rPr>
          <w:rStyle w:val="s3"/>
        </w:rPr>
        <w:t xml:space="preserve"> РК от 05.07.12 г. № 30-V (</w:t>
      </w:r>
      <w:hyperlink r:id="rId2047" w:anchor="sub_id=1060200" w:history="1">
        <w:r>
          <w:rPr>
            <w:rStyle w:val="a4"/>
            <w:i/>
            <w:iCs/>
            <w:color w:val="0000FF"/>
            <w:u w:val="single"/>
          </w:rPr>
          <w:t>см. стар. ред.</w:t>
        </w:r>
      </w:hyperlink>
      <w:r>
        <w:rPr>
          <w:rStyle w:val="s3"/>
        </w:rPr>
        <w:t xml:space="preserve">); </w:t>
      </w:r>
      <w:hyperlink r:id="rId2048" w:anchor="sub_id=106" w:history="1">
        <w:r>
          <w:rPr>
            <w:rStyle w:val="a4"/>
            <w:i/>
            <w:iCs/>
            <w:color w:val="0000FF"/>
            <w:u w:val="single"/>
          </w:rPr>
          <w:t>Закона</w:t>
        </w:r>
      </w:hyperlink>
      <w:r>
        <w:rPr>
          <w:rStyle w:val="s3"/>
        </w:rPr>
        <w:t xml:space="preserve"> РК от 05.12.13 г. № 152-V (введено в действие с 1 января 2012 г.) (</w:t>
      </w:r>
      <w:hyperlink r:id="rId2049" w:anchor="sub_id=1060200" w:history="1">
        <w:r>
          <w:rPr>
            <w:rStyle w:val="a4"/>
            <w:i/>
            <w:iCs/>
            <w:color w:val="0000FF"/>
            <w:u w:val="single"/>
          </w:rPr>
          <w:t>см. стар. ред.</w:t>
        </w:r>
      </w:hyperlink>
      <w:r>
        <w:rPr>
          <w:rStyle w:val="s3"/>
        </w:rPr>
        <w:t xml:space="preserve">); внесены изменения в соответствии с </w:t>
      </w:r>
      <w:hyperlink r:id="rId2050" w:anchor="sub_id=106" w:history="1">
        <w:r>
          <w:rPr>
            <w:rStyle w:val="a4"/>
            <w:i/>
            <w:iCs/>
            <w:color w:val="0000FF"/>
            <w:u w:val="single"/>
          </w:rPr>
          <w:t>Законом</w:t>
        </w:r>
      </w:hyperlink>
      <w:r>
        <w:rPr>
          <w:rStyle w:val="s3"/>
        </w:rPr>
        <w:t xml:space="preserve"> РК от 07.03.14 г. № 177-V (введены в действие с 1 января 2012 года) (</w:t>
      </w:r>
      <w:hyperlink r:id="rId2051" w:anchor="sub_id=1060200" w:history="1">
        <w:r>
          <w:rPr>
            <w:rStyle w:val="a4"/>
            <w:i/>
            <w:iCs/>
            <w:color w:val="0000FF"/>
            <w:u w:val="single"/>
          </w:rPr>
          <w:t>см. стар. ред.</w:t>
        </w:r>
      </w:hyperlink>
      <w:r>
        <w:rPr>
          <w:rStyle w:val="s3"/>
        </w:rPr>
        <w:t>)</w:t>
      </w:r>
    </w:p>
    <w:p w:rsidR="00000000" w:rsidRDefault="003D1D4C">
      <w:pPr>
        <w:pStyle w:val="pj"/>
      </w:pPr>
      <w:r>
        <w:rPr>
          <w:rStyle w:val="s0"/>
        </w:rPr>
        <w:t>2. Страховые, перестраховочные организации имеют право на вычет суммы расходов по созданию страховых резервов по незаработанным премиям, непроизошедшим убыткам, заявленным, но неурегулированным у</w:t>
      </w:r>
      <w:r>
        <w:rPr>
          <w:rStyle w:val="s0"/>
        </w:rPr>
        <w:t>быткам, произошедшим, но незаявленным убыткам в размере, определенном как положительная разница между размером страховых резервов, созданных в соответствии с законодательством Республики Казахстан о страховании и страховой деятельности по незаработанным пр</w:t>
      </w:r>
      <w:r>
        <w:rPr>
          <w:rStyle w:val="s0"/>
        </w:rPr>
        <w:t>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000000" w:rsidRDefault="003D1D4C">
      <w:pPr>
        <w:pStyle w:val="pj"/>
      </w:pPr>
      <w:r>
        <w:rPr>
          <w:rStyle w:val="s0"/>
        </w:rPr>
        <w:t>Положения настоящего пункта не распрост</w:t>
      </w:r>
      <w:r>
        <w:rPr>
          <w:rStyle w:val="s0"/>
        </w:rPr>
        <w:t xml:space="preserve">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w:t>
      </w:r>
      <w:r>
        <w:t>законодательства</w:t>
      </w:r>
      <w:r>
        <w:rPr>
          <w:rStyle w:val="s0"/>
        </w:rPr>
        <w:t xml:space="preserve"> Республики Казахстан о бухгалтерском учете и финансовой отчетности</w:t>
      </w:r>
      <w:r>
        <w:rPr>
          <w:rStyle w:val="s0"/>
        </w:rPr>
        <w:t xml:space="preserve"> признан в полном размере до 1 января 2012 года.</w:t>
      </w:r>
    </w:p>
    <w:p w:rsidR="00000000" w:rsidRDefault="003D1D4C">
      <w:pPr>
        <w:pStyle w:val="pji"/>
      </w:pPr>
      <w:bookmarkStart w:id="182" w:name="SUB1060300"/>
      <w:bookmarkEnd w:id="182"/>
      <w:r>
        <w:rPr>
          <w:rStyle w:val="s3"/>
        </w:rPr>
        <w:t xml:space="preserve">Пункт 3 изложен в редакции </w:t>
      </w:r>
      <w:hyperlink r:id="rId2052" w:anchor="sub_id=106" w:history="1">
        <w:r>
          <w:rPr>
            <w:rStyle w:val="a4"/>
            <w:i/>
            <w:iCs/>
            <w:color w:val="0000FF"/>
            <w:u w:val="single"/>
          </w:rPr>
          <w:t>Закона</w:t>
        </w:r>
      </w:hyperlink>
      <w:r>
        <w:rPr>
          <w:rStyle w:val="s3"/>
        </w:rPr>
        <w:t xml:space="preserve"> РК от 26.11.12 г. № 57-V (введено в действие с 1 января 2013 г.) (</w:t>
      </w:r>
      <w:hyperlink r:id="rId2053" w:anchor="sub_id=1060300" w:history="1">
        <w:r>
          <w:rPr>
            <w:rStyle w:val="a4"/>
            <w:i/>
            <w:iCs/>
            <w:color w:val="0000FF"/>
            <w:u w:val="single"/>
          </w:rPr>
          <w:t>см. стар. ред.</w:t>
        </w:r>
      </w:hyperlink>
      <w:r>
        <w:rPr>
          <w:rStyle w:val="s3"/>
        </w:rPr>
        <w:t>)</w:t>
      </w:r>
    </w:p>
    <w:p w:rsidR="00000000" w:rsidRDefault="003D1D4C">
      <w:pPr>
        <w:pStyle w:val="pj"/>
      </w:pPr>
      <w:r>
        <w:rPr>
          <w:rStyle w:val="s0"/>
        </w:rPr>
        <w:t>3. Микрофинансовые организации имеют право на вычет суммы расходов по созданию провизии (резервов) против сомнительных и безнадежных активов по предоставленным микрокредитам, за исключением активов, предоставленных взаимосвязанной стороне либо третьим лица</w:t>
      </w:r>
      <w:r>
        <w:rPr>
          <w:rStyle w:val="s0"/>
        </w:rPr>
        <w:t>м по обязательствам взаимосвязанной стороны.</w:t>
      </w:r>
    </w:p>
    <w:p w:rsidR="00000000" w:rsidRDefault="003D1D4C">
      <w:pPr>
        <w:pStyle w:val="pj"/>
      </w:pPr>
      <w:hyperlink r:id="rId2054" w:history="1">
        <w:r>
          <w:rPr>
            <w:rStyle w:val="a4"/>
            <w:color w:val="0000FF"/>
            <w:u w:val="single"/>
          </w:rPr>
          <w:t>Порядок</w:t>
        </w:r>
      </w:hyperlink>
      <w:r>
        <w:rPr>
          <w:rStyle w:val="s0"/>
        </w:rPr>
        <w:t xml:space="preserve"> отнесения активов по предоставленным микрокредитам к сомнительным и безнадежным, а также порядок создания провизии (резервов) против них о</w:t>
      </w:r>
      <w:r>
        <w:rPr>
          <w:rStyle w:val="s0"/>
        </w:rPr>
        <w:t>пределяются Национальным Банком Республики Казахстан по согласованию с уполномоченным органом.</w:t>
      </w:r>
    </w:p>
    <w:p w:rsidR="00000000" w:rsidRDefault="003D1D4C">
      <w:pPr>
        <w:pStyle w:val="pji"/>
      </w:pPr>
      <w:r>
        <w:rPr>
          <w:rStyle w:val="s3"/>
        </w:rPr>
        <w:t xml:space="preserve">Действие пункта 4 было приостановлено с 1 января 2009 года до 1 января 2013 в соответствии с </w:t>
      </w:r>
      <w:hyperlink r:id="rId2055" w:anchor="sub_id=20000" w:history="1">
        <w:r>
          <w:rPr>
            <w:rStyle w:val="a4"/>
            <w:i/>
            <w:iCs/>
            <w:color w:val="0000FF"/>
            <w:u w:val="single"/>
          </w:rPr>
          <w:t>Законом</w:t>
        </w:r>
      </w:hyperlink>
      <w:r>
        <w:rPr>
          <w:rStyle w:val="s3"/>
        </w:rPr>
        <w:t xml:space="preserve"> РК от 21.07.11 г. № 467-IV, в период приостановления пункт 4 действовал в редакции статьи 2 указанного Закона</w:t>
      </w:r>
    </w:p>
    <w:p w:rsidR="00000000" w:rsidRDefault="003D1D4C">
      <w:pPr>
        <w:pStyle w:val="pji"/>
      </w:pPr>
      <w:r>
        <w:rPr>
          <w:rStyle w:val="s3"/>
        </w:rPr>
        <w:t xml:space="preserve">В пункт 4 внесены изменения в соответствии с </w:t>
      </w:r>
      <w:hyperlink r:id="rId2056" w:anchor="sub_id=106" w:history="1">
        <w:r>
          <w:rPr>
            <w:rStyle w:val="a4"/>
            <w:i/>
            <w:iCs/>
            <w:color w:val="0000FF"/>
            <w:u w:val="single"/>
          </w:rPr>
          <w:t>Законом</w:t>
        </w:r>
      </w:hyperlink>
      <w:r>
        <w:rPr>
          <w:rStyle w:val="s3"/>
        </w:rPr>
        <w:t xml:space="preserve"> РК от 30.12.09 г. № 234-IV (введены в действие с 1 января 2009 г.) (</w:t>
      </w:r>
      <w:hyperlink r:id="rId2057" w:anchor="sub_id=1060400" w:history="1">
        <w:r>
          <w:rPr>
            <w:rStyle w:val="a4"/>
            <w:i/>
            <w:iCs/>
            <w:color w:val="0000FF"/>
            <w:u w:val="single"/>
          </w:rPr>
          <w:t>см. стар. ред.</w:t>
        </w:r>
      </w:hyperlink>
      <w:r>
        <w:rPr>
          <w:rStyle w:val="s3"/>
        </w:rPr>
        <w:t xml:space="preserve">); </w:t>
      </w:r>
      <w:hyperlink r:id="rId2058" w:anchor="sub_id=106" w:history="1">
        <w:r>
          <w:rPr>
            <w:rStyle w:val="a4"/>
            <w:i/>
            <w:iCs/>
            <w:color w:val="0000FF"/>
            <w:u w:val="single"/>
          </w:rPr>
          <w:t>Законом</w:t>
        </w:r>
      </w:hyperlink>
      <w:r>
        <w:rPr>
          <w:rStyle w:val="s3"/>
        </w:rPr>
        <w:t xml:space="preserve"> РК от 21.07.11 г. № 467-IV (введены в действие с 1 января 2013 г.) (</w:t>
      </w:r>
      <w:hyperlink r:id="rId2059" w:anchor="sub_id=1060400" w:history="1">
        <w:r>
          <w:rPr>
            <w:rStyle w:val="a4"/>
            <w:i/>
            <w:iCs/>
            <w:color w:val="0000FF"/>
            <w:u w:val="single"/>
          </w:rPr>
          <w:t>см. стар. ред.</w:t>
        </w:r>
      </w:hyperlink>
      <w:r>
        <w:rPr>
          <w:rStyle w:val="s3"/>
        </w:rPr>
        <w:t>)</w:t>
      </w:r>
    </w:p>
    <w:p w:rsidR="00000000" w:rsidRDefault="003D1D4C">
      <w:pPr>
        <w:pStyle w:val="pj"/>
      </w:pPr>
      <w:r>
        <w:rPr>
          <w:rStyle w:val="s0"/>
        </w:rPr>
        <w:t>4.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сто процентов голосующих акций (долей участия) которых принадлежат национальному управл</w:t>
      </w:r>
      <w:r>
        <w:rPr>
          <w:rStyle w:val="s0"/>
        </w:rPr>
        <w:t>яющему холдингу, имеют право на вычет суммы расходов по созданию провизии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w:t>
      </w:r>
      <w:r>
        <w:rPr>
          <w:rStyle w:val="s0"/>
        </w:rPr>
        <w:t xml:space="preserve"> либо третьим лицам по обязательствам взаимосвязанных сторон (кроме активов и условных обязательств кредитных товариществ):</w:t>
      </w:r>
    </w:p>
    <w:p w:rsidR="00000000" w:rsidRDefault="003D1D4C">
      <w:pPr>
        <w:pStyle w:val="pj"/>
      </w:pPr>
      <w:r>
        <w:rPr>
          <w:rStyle w:val="s0"/>
        </w:rPr>
        <w:t>депозитов, включая остатки на корреспондентских счетах, размещенных в банках;</w:t>
      </w:r>
    </w:p>
    <w:p w:rsidR="00000000" w:rsidRDefault="003D1D4C">
      <w:pPr>
        <w:pStyle w:val="pj"/>
      </w:pPr>
      <w:r>
        <w:rPr>
          <w:rStyle w:val="s0"/>
        </w:rPr>
        <w:t>кредитов (за исключением финансового лизинга), предост</w:t>
      </w:r>
      <w:r>
        <w:rPr>
          <w:rStyle w:val="s0"/>
        </w:rPr>
        <w:t>авленных банкам и клиентам;</w:t>
      </w:r>
    </w:p>
    <w:p w:rsidR="00000000" w:rsidRDefault="003D1D4C">
      <w:pPr>
        <w:pStyle w:val="pj"/>
      </w:pPr>
      <w:r>
        <w:rPr>
          <w:rStyle w:val="s0"/>
        </w:rPr>
        <w:t>дебиторской задолженности по документарным расчетам и гарантиям;</w:t>
      </w:r>
    </w:p>
    <w:p w:rsidR="00000000" w:rsidRDefault="003D1D4C">
      <w:pPr>
        <w:pStyle w:val="pj"/>
      </w:pPr>
      <w:r>
        <w:rPr>
          <w:rStyle w:val="s0"/>
        </w:rPr>
        <w:t>условных обязательств по непокрытым аккредитивам, выпущенным или подтвержденным гарантиям.</w:t>
      </w:r>
    </w:p>
    <w:p w:rsidR="00000000" w:rsidRDefault="003D1D4C">
      <w:pPr>
        <w:pStyle w:val="pj"/>
      </w:pPr>
      <w:r>
        <w:rPr>
          <w:rStyle w:val="s0"/>
        </w:rPr>
        <w:t>Вычет суммы расходов по созданию провизии (резервов) осуществляется в пр</w:t>
      </w:r>
      <w:r>
        <w:rPr>
          <w:rStyle w:val="s0"/>
        </w:rPr>
        <w:t>еделах суммы провизии (резервов), созданных в порядке, утвержденном Правительством Республики Казахстан.</w:t>
      </w:r>
    </w:p>
    <w:p w:rsidR="00000000" w:rsidRDefault="003D1D4C">
      <w:pPr>
        <w:pStyle w:val="pj"/>
      </w:pPr>
      <w:hyperlink r:id="rId2060" w:anchor="sub_id=1" w:history="1">
        <w:r>
          <w:rPr>
            <w:rStyle w:val="a4"/>
            <w:color w:val="0000FF"/>
            <w:u w:val="single"/>
          </w:rPr>
          <w:t>Перечень</w:t>
        </w:r>
      </w:hyperlink>
      <w:r>
        <w:rPr>
          <w:rStyle w:val="s0"/>
        </w:rPr>
        <w:t xml:space="preserve"> юридических лиц, указанных в настоящем пункте, и </w:t>
      </w:r>
      <w:hyperlink r:id="rId2061" w:anchor="sub_id=2" w:history="1">
        <w:r>
          <w:rPr>
            <w:rStyle w:val="a4"/>
            <w:color w:val="0000FF"/>
            <w:u w:val="single"/>
          </w:rPr>
          <w:t>порядок</w:t>
        </w:r>
      </w:hyperlink>
      <w:r>
        <w:rPr>
          <w:rStyle w:val="s0"/>
        </w:rPr>
        <w:t xml:space="preserve"> формирования такого перечня утверждаются Правительством Республики Казахстан.</w:t>
      </w:r>
    </w:p>
    <w:p w:rsidR="00000000" w:rsidRDefault="003D1D4C">
      <w:pPr>
        <w:pStyle w:val="pj"/>
      </w:pPr>
      <w:r>
        <w:rPr>
          <w:rStyle w:val="s0"/>
        </w:rPr>
        <w:t>Положения настоящего пункта не распространяются на налогоплательщиков, указанных в пунктах 1, 2 и 3 насто</w:t>
      </w:r>
      <w:r>
        <w:rPr>
          <w:rStyle w:val="s0"/>
        </w:rPr>
        <w:t>ящей статьи.</w:t>
      </w:r>
    </w:p>
    <w:p w:rsidR="00000000" w:rsidRDefault="003D1D4C">
      <w:pPr>
        <w:pStyle w:val="pj"/>
      </w:pPr>
      <w:r>
        <w:t> </w:t>
      </w:r>
    </w:p>
    <w:p w:rsidR="00000000" w:rsidRDefault="003D1D4C">
      <w:pPr>
        <w:pStyle w:val="pji"/>
      </w:pPr>
      <w:bookmarkStart w:id="183" w:name="SUB106010000"/>
      <w:bookmarkEnd w:id="183"/>
      <w:r>
        <w:rPr>
          <w:rStyle w:val="s3"/>
        </w:rPr>
        <w:t xml:space="preserve">Кодекс дополнен статьей 106-1 в соответствии с </w:t>
      </w:r>
      <w:hyperlink r:id="rId2062" w:anchor="sub_id=1061" w:history="1">
        <w:r>
          <w:rPr>
            <w:rStyle w:val="a4"/>
            <w:i/>
            <w:iCs/>
            <w:color w:val="0000FF"/>
            <w:u w:val="single"/>
          </w:rPr>
          <w:t>Законом</w:t>
        </w:r>
      </w:hyperlink>
      <w:r>
        <w:rPr>
          <w:rStyle w:val="s3"/>
        </w:rPr>
        <w:t xml:space="preserve"> РК от 05.12.13 г. № 152-V (введено в действие с 1 января 2012 г.); изложена в редакции </w:t>
      </w:r>
      <w:hyperlink r:id="rId2063" w:anchor="sub_id=1061" w:history="1">
        <w:r>
          <w:rPr>
            <w:rStyle w:val="a4"/>
            <w:i/>
            <w:iCs/>
            <w:color w:val="0000FF"/>
            <w:u w:val="single"/>
          </w:rPr>
          <w:t>Закона</w:t>
        </w:r>
      </w:hyperlink>
      <w:r>
        <w:rPr>
          <w:rStyle w:val="s3"/>
        </w:rPr>
        <w:t xml:space="preserve"> РК от 07.03.14 г. № 177-V (введены в действие с 1 января 2012 года) (</w:t>
      </w:r>
      <w:hyperlink r:id="rId2064" w:anchor="sub_id=10601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106-1</w:t>
      </w:r>
      <w:r>
        <w:rPr>
          <w:rStyle w:val="s1"/>
        </w:rPr>
        <w:t xml:space="preserve">. Вычет по уменьшению активов перестрахования </w:t>
      </w:r>
    </w:p>
    <w:p w:rsidR="00000000" w:rsidRDefault="003D1D4C">
      <w:pPr>
        <w:pStyle w:val="pj"/>
      </w:pPr>
      <w:r>
        <w:rPr>
          <w:rStyle w:val="s0"/>
        </w:rPr>
        <w:t xml:space="preserve">Страховые, перестраховочные организации имеют право отнести на вычет сумму уменьшения ранее признанных доходом в соответствии со </w:t>
      </w:r>
      <w:hyperlink w:anchor="sub89010000" w:history="1">
        <w:r>
          <w:rPr>
            <w:rStyle w:val="a4"/>
            <w:color w:val="0000FF"/>
            <w:u w:val="single"/>
          </w:rPr>
          <w:t>статьей 89-1</w:t>
        </w:r>
      </w:hyperlink>
      <w:r>
        <w:rPr>
          <w:rStyle w:val="s0"/>
        </w:rPr>
        <w:t xml:space="preserve"> настоящего Кодекса активов перест</w:t>
      </w:r>
      <w:r>
        <w:rPr>
          <w:rStyle w:val="s0"/>
        </w:rPr>
        <w:t xml:space="preserve">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созданных в соответствии </w:t>
      </w:r>
      <w:r>
        <w:rPr>
          <w:rStyle w:val="s0"/>
        </w:rPr>
        <w:t>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w:t>
      </w:r>
      <w:r>
        <w:rPr>
          <w:rStyle w:val="s0"/>
        </w:rPr>
        <w:t>ером таких активов на конец предыдущего налогового периода.</w:t>
      </w:r>
    </w:p>
    <w:p w:rsidR="00000000" w:rsidRDefault="003D1D4C">
      <w:pPr>
        <w:pStyle w:val="pj"/>
      </w:pPr>
      <w:r>
        <w:t> </w:t>
      </w:r>
    </w:p>
    <w:p w:rsidR="00000000" w:rsidRDefault="003D1D4C">
      <w:pPr>
        <w:pStyle w:val="pj"/>
        <w:ind w:left="1200" w:hanging="800"/>
      </w:pPr>
      <w:bookmarkStart w:id="184" w:name="SUB1070000"/>
      <w:bookmarkEnd w:id="184"/>
      <w:r>
        <w:rPr>
          <w:rStyle w:val="s1"/>
        </w:rPr>
        <w:t>Статья 107. Вычеты по расходам на ликвидацию последствий разработки месторождений и сумм отчислений в ликвидационные фонды</w:t>
      </w:r>
    </w:p>
    <w:p w:rsidR="00000000" w:rsidRDefault="003D1D4C">
      <w:pPr>
        <w:pStyle w:val="pj"/>
      </w:pPr>
      <w:r>
        <w:rPr>
          <w:rStyle w:val="s0"/>
        </w:rPr>
        <w:t>1. Недропользователь, осуществляющий деятельность на основании контракт</w:t>
      </w:r>
      <w:r>
        <w:rPr>
          <w:rStyle w:val="s0"/>
        </w:rPr>
        <w:t xml:space="preserve">а на недропользование, заключенного в </w:t>
      </w:r>
      <w:hyperlink r:id="rId2065" w:anchor="sub_id=680000" w:history="1">
        <w:r>
          <w:rPr>
            <w:rStyle w:val="a4"/>
            <w:color w:val="0000FF"/>
            <w:u w:val="single"/>
          </w:rPr>
          <w:t>порядке</w:t>
        </w:r>
      </w:hyperlink>
      <w:r>
        <w:rPr>
          <w:rStyle w:val="s0"/>
        </w:rPr>
        <w:t>, установленном законодательством Республики Казахстан, имеет право на вычет из совокупного годового дохода сумм отчислений в л</w:t>
      </w:r>
      <w:r>
        <w:rPr>
          <w:rStyle w:val="s0"/>
        </w:rPr>
        <w:t>иквидационный фонд. Указанный вычет допускается в размере фактически произведенных недропользователем за налоговый период отчислений на специальный депозитный счет в любом банке на территории Республики Казахстан.</w:t>
      </w:r>
    </w:p>
    <w:p w:rsidR="00000000" w:rsidRDefault="003D1D4C">
      <w:pPr>
        <w:pStyle w:val="pj"/>
      </w:pPr>
      <w:r>
        <w:rPr>
          <w:rStyle w:val="s0"/>
        </w:rPr>
        <w:t xml:space="preserve">Размер и порядок отчислений </w:t>
      </w:r>
      <w:r>
        <w:t xml:space="preserve">в ликвидационный фонд устанавливаются контрактом на недропользование. </w:t>
      </w:r>
      <w:hyperlink r:id="rId2066" w:history="1">
        <w:r>
          <w:rPr>
            <w:rStyle w:val="a4"/>
            <w:rFonts w:ascii="Segoe UI Symbol" w:hAnsi="Segoe UI Symbol"/>
            <w:i/>
            <w:iCs/>
            <w:color w:val="0000FF"/>
            <w:u w:val="single"/>
          </w:rPr>
          <w:t>*</w:t>
        </w:r>
      </w:hyperlink>
    </w:p>
    <w:p w:rsidR="00000000" w:rsidRDefault="003D1D4C">
      <w:pPr>
        <w:pStyle w:val="pj"/>
      </w:pPr>
      <w:r>
        <w:rPr>
          <w:rStyle w:val="s0"/>
        </w:rPr>
        <w:t>В случае установления уполномоченным государственным органом по вопросам недропользования факта нецелевого использовани</w:t>
      </w:r>
      <w:r>
        <w:rPr>
          <w:rStyle w:val="s0"/>
        </w:rPr>
        <w:t>я недропользователем средств ликвидационного фонда</w:t>
      </w:r>
      <w:r>
        <w:t xml:space="preserve"> </w:t>
      </w:r>
      <w:r>
        <w:rPr>
          <w:rStyle w:val="s0"/>
        </w:rPr>
        <w:t>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или выявлено и не устранено, и при превышении сро</w:t>
      </w:r>
      <w:r>
        <w:rPr>
          <w:rStyle w:val="s0"/>
        </w:rPr>
        <w:t xml:space="preserve">ка исковой давности, установленного </w:t>
      </w:r>
      <w:hyperlink w:anchor="sub460000" w:history="1">
        <w:r>
          <w:rPr>
            <w:rStyle w:val="a4"/>
            <w:color w:val="0000FF"/>
            <w:u w:val="single"/>
          </w:rPr>
          <w:t>статьей 46</w:t>
        </w:r>
      </w:hyperlink>
      <w:r>
        <w:rPr>
          <w:rStyle w:val="s0"/>
        </w:rPr>
        <w:t xml:space="preserve"> настоящего Кодекса.</w:t>
      </w:r>
    </w:p>
    <w:p w:rsidR="00000000" w:rsidRDefault="003D1D4C">
      <w:pPr>
        <w:pStyle w:val="pji"/>
      </w:pPr>
      <w:r>
        <w:rPr>
          <w:rStyle w:val="s3"/>
        </w:rPr>
        <w:t xml:space="preserve">В пункт 2 внесены изменения в соответствии с </w:t>
      </w:r>
      <w:hyperlink r:id="rId2067" w:anchor="sub_id=107" w:history="1">
        <w:r>
          <w:rPr>
            <w:rStyle w:val="a4"/>
            <w:i/>
            <w:iCs/>
            <w:color w:val="0000FF"/>
            <w:u w:val="single"/>
          </w:rPr>
          <w:t>Законом</w:t>
        </w:r>
      </w:hyperlink>
      <w:r>
        <w:rPr>
          <w:rStyle w:val="s3"/>
        </w:rPr>
        <w:t xml:space="preserve"> РК от 30.12.09 г. № 234</w:t>
      </w:r>
      <w:r>
        <w:rPr>
          <w:rStyle w:val="s3"/>
        </w:rPr>
        <w:t>-IV (введены в действие с 1 января 2009 г.) (</w:t>
      </w:r>
      <w:hyperlink r:id="rId2068" w:anchor="sub_id=1070200" w:history="1">
        <w:r>
          <w:rPr>
            <w:rStyle w:val="a4"/>
            <w:i/>
            <w:iCs/>
            <w:color w:val="0000FF"/>
            <w:u w:val="single"/>
          </w:rPr>
          <w:t>см. стар. ред.</w:t>
        </w:r>
      </w:hyperlink>
      <w:r>
        <w:rPr>
          <w:rStyle w:val="s3"/>
        </w:rPr>
        <w:t>)</w:t>
      </w:r>
    </w:p>
    <w:p w:rsidR="00000000" w:rsidRDefault="003D1D4C">
      <w:pPr>
        <w:pStyle w:val="pj"/>
      </w:pPr>
      <w:r>
        <w:rPr>
          <w:rStyle w:val="s0"/>
        </w:rPr>
        <w:t>2. Расходы недропользователя, фактически понесенные в течение налогового периода на ликвидацию последствий раз</w:t>
      </w:r>
      <w:r>
        <w:rPr>
          <w:rStyle w:val="s0"/>
        </w:rPr>
        <w:t>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r>
        <w:t xml:space="preserve"> </w:t>
      </w:r>
    </w:p>
    <w:p w:rsidR="00000000" w:rsidRDefault="003D1D4C">
      <w:pPr>
        <w:pStyle w:val="pj"/>
      </w:pPr>
      <w:r>
        <w:t>3. Налогоплательщик имеет право на</w:t>
      </w:r>
      <w:r>
        <w:t xml:space="preserve"> вычет из совокупного годового дохода сумм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Республики Казахстан.</w:t>
      </w:r>
    </w:p>
    <w:p w:rsidR="00000000" w:rsidRDefault="003D1D4C">
      <w:pPr>
        <w:pStyle w:val="pj"/>
      </w:pPr>
      <w:r>
        <w:t>Размер и порядок отчислений в ликвидацио</w:t>
      </w:r>
      <w:r>
        <w:t xml:space="preserve">нный фонд полигонов размещения отходов, а также порядок использования средств фонда устанавливаются в соответствии с </w:t>
      </w:r>
      <w:hyperlink r:id="rId2069" w:anchor="sub_id=3031000" w:history="1">
        <w:r>
          <w:rPr>
            <w:rStyle w:val="a4"/>
            <w:color w:val="0000FF"/>
            <w:u w:val="single"/>
          </w:rPr>
          <w:t>законодательством</w:t>
        </w:r>
      </w:hyperlink>
      <w:r>
        <w:t xml:space="preserve"> Республики Казахстан.</w:t>
      </w:r>
    </w:p>
    <w:p w:rsidR="00000000" w:rsidRDefault="003D1D4C">
      <w:pPr>
        <w:pStyle w:val="pj"/>
      </w:pPr>
      <w:r>
        <w:rPr>
          <w:rStyle w:val="s0"/>
        </w:rPr>
        <w:t>В случае устан</w:t>
      </w:r>
      <w:r>
        <w:rPr>
          <w:rStyle w:val="s0"/>
        </w:rPr>
        <w:t xml:space="preserve">овления уполномоченным для этих целей государственным органом факта нецелевого использования налогоплательщиком средств ликвидационного фонда полигонов размещения отходов сумма средств нецелевого использования подлежит включению в совокупный годовой доход </w:t>
      </w:r>
      <w:r>
        <w:rPr>
          <w:rStyle w:val="s0"/>
        </w:rPr>
        <w:t>налогоплательщика того налогового периода, в котором оно было допущено.</w:t>
      </w:r>
    </w:p>
    <w:p w:rsidR="00000000" w:rsidRDefault="003D1D4C">
      <w:pPr>
        <w:pStyle w:val="pj"/>
      </w:pPr>
      <w:r>
        <w:t> </w:t>
      </w:r>
    </w:p>
    <w:p w:rsidR="00000000" w:rsidRDefault="003D1D4C">
      <w:pPr>
        <w:pStyle w:val="pji"/>
      </w:pPr>
      <w:bookmarkStart w:id="185" w:name="SUB1080000"/>
      <w:bookmarkEnd w:id="185"/>
      <w:r>
        <w:rPr>
          <w:rStyle w:val="s3"/>
        </w:rPr>
        <w:t xml:space="preserve">Статья 108 изложена в редакции </w:t>
      </w:r>
      <w:hyperlink r:id="rId2070" w:anchor="sub_id=200" w:history="1">
        <w:r>
          <w:rPr>
            <w:rStyle w:val="a4"/>
            <w:i/>
            <w:iCs/>
            <w:color w:val="0000FF"/>
            <w:u w:val="single"/>
          </w:rPr>
          <w:t>Закона</w:t>
        </w:r>
      </w:hyperlink>
      <w:r>
        <w:rPr>
          <w:rStyle w:val="s3"/>
        </w:rPr>
        <w:t xml:space="preserve"> РК от 31.10.15 г. № 382-V (введено в действие с 1 января 2016 г</w:t>
      </w:r>
      <w:r>
        <w:rPr>
          <w:rStyle w:val="s3"/>
        </w:rPr>
        <w:t>.) (</w:t>
      </w:r>
      <w:hyperlink r:id="rId2071" w:anchor="sub_id=108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108. Вычет по расходам на научно-исследовательские и научно-технические работы</w:t>
      </w:r>
    </w:p>
    <w:p w:rsidR="00000000" w:rsidRDefault="003D1D4C">
      <w:pPr>
        <w:pStyle w:val="pj"/>
      </w:pPr>
      <w:r>
        <w:t>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а также расходы субъектов частного предпринимательства, квазигосударственного сект</w:t>
      </w:r>
      <w:r>
        <w:t>ора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направленных на их дальнейшую коммерц</w:t>
      </w:r>
      <w:r>
        <w:t>иализацию, относятся на вычеты.</w:t>
      </w:r>
    </w:p>
    <w:p w:rsidR="00000000" w:rsidRDefault="003D1D4C">
      <w:pPr>
        <w:pStyle w:val="pj"/>
      </w:pPr>
      <w:r>
        <w:t>Основанием для отнесения таких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 или лицензионный дог</w:t>
      </w:r>
      <w:r>
        <w:t>овор или договор уступки, зарегистрированные уполномоченным государственным органом в установленном законодательством порядке.</w:t>
      </w:r>
    </w:p>
    <w:p w:rsidR="00000000" w:rsidRDefault="003D1D4C">
      <w:pPr>
        <w:pStyle w:val="pj"/>
      </w:pPr>
      <w:r>
        <w:t> </w:t>
      </w:r>
    </w:p>
    <w:p w:rsidR="00000000" w:rsidRDefault="003D1D4C">
      <w:pPr>
        <w:pStyle w:val="pji"/>
      </w:pPr>
      <w:bookmarkStart w:id="186" w:name="SUB108010000"/>
      <w:bookmarkEnd w:id="186"/>
      <w:r>
        <w:rPr>
          <w:rStyle w:val="s3"/>
        </w:rPr>
        <w:t xml:space="preserve">Кодекс дополнен статьей 108-1 в соответствии с </w:t>
      </w:r>
      <w:hyperlink r:id="rId2072" w:anchor="sub_id=41081" w:history="1">
        <w:r>
          <w:rPr>
            <w:rStyle w:val="a4"/>
            <w:i/>
            <w:iCs/>
            <w:color w:val="0000FF"/>
            <w:u w:val="single"/>
          </w:rPr>
          <w:t>Законом</w:t>
        </w:r>
      </w:hyperlink>
      <w:r>
        <w:rPr>
          <w:rStyle w:val="s3"/>
        </w:rPr>
        <w:t xml:space="preserve"> РК от 10.06.14 г. № 208-V </w:t>
      </w:r>
      <w:hyperlink r:id="rId2073" w:history="1">
        <w:r>
          <w:rPr>
            <w:rStyle w:val="a4"/>
            <w:rFonts w:ascii="Segoe UI Symbol" w:hAnsi="Segoe UI Symbol"/>
            <w:i/>
            <w:iCs/>
            <w:color w:val="0000FF"/>
            <w:u w:val="single"/>
          </w:rPr>
          <w:t>+</w:t>
        </w:r>
      </w:hyperlink>
      <w:r>
        <w:rPr>
          <w:rStyle w:val="s3"/>
        </w:rPr>
        <w:t xml:space="preserve"> (введено в действие с 1 января 2015 г.); изложена в редакции </w:t>
      </w:r>
      <w:hyperlink r:id="rId2074" w:anchor="sub_id=1081" w:history="1">
        <w:r>
          <w:rPr>
            <w:rStyle w:val="a4"/>
            <w:i/>
            <w:iCs/>
            <w:color w:val="0000FF"/>
            <w:u w:val="single"/>
          </w:rPr>
          <w:t>Закона</w:t>
        </w:r>
      </w:hyperlink>
      <w:r>
        <w:rPr>
          <w:rStyle w:val="s3"/>
        </w:rPr>
        <w:t xml:space="preserve"> РК</w:t>
      </w:r>
      <w:r>
        <w:rPr>
          <w:rStyle w:val="s3"/>
        </w:rPr>
        <w:t xml:space="preserve"> от 29.12.14 г. № 269-V (введен в действие с 1 января 2015 г.) (</w:t>
      </w:r>
      <w:hyperlink r:id="rId2075" w:anchor="sub_id=108010000" w:history="1">
        <w:r>
          <w:rPr>
            <w:rStyle w:val="a4"/>
            <w:i/>
            <w:iCs/>
            <w:color w:val="0000FF"/>
            <w:u w:val="single"/>
          </w:rPr>
          <w:t>см. стар. ред.</w:t>
        </w:r>
      </w:hyperlink>
      <w:r>
        <w:rPr>
          <w:rStyle w:val="s3"/>
        </w:rPr>
        <w:t xml:space="preserve">); </w:t>
      </w:r>
      <w:hyperlink r:id="rId2076" w:anchor="sub_id=1081" w:history="1">
        <w:r>
          <w:rPr>
            <w:rStyle w:val="a5"/>
            <w:i/>
            <w:iCs/>
          </w:rPr>
          <w:t>Закона</w:t>
        </w:r>
      </w:hyperlink>
      <w:r>
        <w:rPr>
          <w:rStyle w:val="s3"/>
        </w:rPr>
        <w:t xml:space="preserve"> РК от 30.11.16 г. № 26-VI (введено в действие с 1 января 2017 г.) (</w:t>
      </w:r>
      <w:hyperlink r:id="rId2077" w:anchor="sub_id=108010000" w:history="1">
        <w:r>
          <w:rPr>
            <w:rStyle w:val="a5"/>
            <w:i/>
            <w:iCs/>
          </w:rPr>
          <w:t>см. стар. ред.</w:t>
        </w:r>
      </w:hyperlink>
      <w:r>
        <w:rPr>
          <w:rStyle w:val="s3"/>
        </w:rPr>
        <w:t>)</w:t>
      </w:r>
    </w:p>
    <w:p w:rsidR="00000000" w:rsidRDefault="003D1D4C">
      <w:pPr>
        <w:pStyle w:val="pj"/>
        <w:ind w:left="1200" w:hanging="800"/>
      </w:pPr>
      <w:r>
        <w:rPr>
          <w:rStyle w:val="s1"/>
        </w:rPr>
        <w:t>Статья 108-1. Вычет расходов недропользователя по перечислению денег в автономный кла</w:t>
      </w:r>
      <w:r>
        <w:rPr>
          <w:rStyle w:val="s1"/>
        </w:rPr>
        <w:t>стерный фонд</w:t>
      </w:r>
    </w:p>
    <w:p w:rsidR="00000000" w:rsidRDefault="003D1D4C">
      <w:pPr>
        <w:pStyle w:val="pj"/>
      </w:pPr>
      <w:r>
        <w:t xml:space="preserve">Недропользователь вправе относить на вычеты сумму расходов, фактически понесенных на перечисление денег в автономный кластерный фонд для финансирования проектов участников инновационного кластера «Парк инновационных технологий» в соответствии </w:t>
      </w:r>
      <w:r>
        <w:t xml:space="preserve">с </w:t>
      </w:r>
      <w:hyperlink r:id="rId2078" w:anchor="sub_id=760000" w:history="1">
        <w:r>
          <w:rPr>
            <w:rStyle w:val="a4"/>
            <w:color w:val="0000FF"/>
            <w:u w:val="single"/>
          </w:rPr>
          <w:t>законодательством</w:t>
        </w:r>
      </w:hyperlink>
      <w:r>
        <w:rPr>
          <w:rStyle w:val="s0"/>
        </w:rPr>
        <w:t xml:space="preserve"> </w:t>
      </w:r>
      <w:r>
        <w:t>Республики Казахстан о недрах и недропользовании, но не более размера положительной разницы, определенной в следующем порядке:</w:t>
      </w:r>
    </w:p>
    <w:p w:rsidR="00000000" w:rsidRDefault="003D1D4C">
      <w:pPr>
        <w:pStyle w:val="pj"/>
      </w:pPr>
      <w:r>
        <w:t>сумма, равная одному проц</w:t>
      </w:r>
      <w:r>
        <w:t>енту от совокупного годового дохода по контрактной деятельности по итогам налогового периода, предшествующего отчетному налоговому периоду,</w:t>
      </w:r>
    </w:p>
    <w:p w:rsidR="00000000" w:rsidRDefault="003D1D4C">
      <w:pPr>
        <w:pStyle w:val="pj"/>
      </w:pPr>
      <w:r>
        <w:t>минус</w:t>
      </w:r>
    </w:p>
    <w:p w:rsidR="00000000" w:rsidRDefault="003D1D4C">
      <w:pPr>
        <w:pStyle w:val="pj"/>
      </w:pPr>
      <w:r>
        <w:t xml:space="preserve">расходы, отнесенные на вычеты в соответствии со </w:t>
      </w:r>
      <w:hyperlink w:anchor="sub1080000" w:history="1">
        <w:r>
          <w:rPr>
            <w:rStyle w:val="a4"/>
            <w:color w:val="0000FF"/>
            <w:u w:val="single"/>
          </w:rPr>
          <w:t>статьей 108</w:t>
        </w:r>
      </w:hyperlink>
      <w:r>
        <w:t xml:space="preserve"> настоящего Кодекс</w:t>
      </w:r>
      <w:r>
        <w:t>а в отчетном налоговом периоде.</w:t>
      </w:r>
    </w:p>
    <w:p w:rsidR="00000000" w:rsidRDefault="003D1D4C">
      <w:pPr>
        <w:pStyle w:val="pj"/>
      </w:pPr>
      <w:r>
        <w:t> </w:t>
      </w:r>
    </w:p>
    <w:p w:rsidR="00000000" w:rsidRDefault="003D1D4C">
      <w:pPr>
        <w:pStyle w:val="pj"/>
        <w:ind w:left="1200" w:hanging="800"/>
      </w:pPr>
      <w:bookmarkStart w:id="187" w:name="SUB1090000"/>
      <w:bookmarkEnd w:id="187"/>
      <w:r>
        <w:rPr>
          <w:rStyle w:val="s1"/>
        </w:rPr>
        <w:t>Статья 109. Вычет расходов по страховым премиям и взносам участников систем гарантирования</w:t>
      </w:r>
    </w:p>
    <w:p w:rsidR="00000000" w:rsidRDefault="003D1D4C">
      <w:pPr>
        <w:pStyle w:val="pj"/>
      </w:pPr>
      <w:r>
        <w:rPr>
          <w:rStyle w:val="s0"/>
        </w:rPr>
        <w:t>1. Страховые премии, подлежащие уплате или уплаченные страхователем по договорам страхования, за исключением страховых премий по до</w:t>
      </w:r>
      <w:r>
        <w:rPr>
          <w:rStyle w:val="s0"/>
        </w:rPr>
        <w:t xml:space="preserve">говорам накопительного страхования, подлежат вычету. </w:t>
      </w:r>
    </w:p>
    <w:p w:rsidR="00000000" w:rsidRDefault="003D1D4C">
      <w:pPr>
        <w:pStyle w:val="pj"/>
      </w:pPr>
      <w:r>
        <w:rPr>
          <w:rStyle w:val="s0"/>
        </w:rPr>
        <w:t xml:space="preserve">2. Банки - участники системы обязательного гарантирования депозитов физических лиц вправе относить на вычеты суммы обязательных календарных, дополнительных и чрезвычайных взносов, перечисленных в связи </w:t>
      </w:r>
      <w:r>
        <w:rPr>
          <w:rStyle w:val="s0"/>
        </w:rPr>
        <w:t>с гарантированием депозитов физических лиц.</w:t>
      </w:r>
    </w:p>
    <w:p w:rsidR="00000000" w:rsidRDefault="003D1D4C">
      <w:pPr>
        <w:pStyle w:val="pji"/>
      </w:pPr>
      <w:r>
        <w:rPr>
          <w:rStyle w:val="s3"/>
        </w:rPr>
        <w:t xml:space="preserve">Действие пункта 3 статьи 109 было приостановлено до 1 января 2012 года в соответствии со </w:t>
      </w:r>
      <w:hyperlink r:id="rId2079" w:anchor="sub_id=230000" w:history="1">
        <w:r>
          <w:rPr>
            <w:rStyle w:val="a4"/>
            <w:i/>
            <w:iCs/>
            <w:color w:val="0000FF"/>
            <w:u w:val="single"/>
          </w:rPr>
          <w:t>статьей 23</w:t>
        </w:r>
      </w:hyperlink>
      <w:r>
        <w:rPr>
          <w:rStyle w:val="s3"/>
        </w:rPr>
        <w:t xml:space="preserve"> Закона РК от 10.12.08 г. № 1</w:t>
      </w:r>
      <w:r>
        <w:rPr>
          <w:rStyle w:val="s3"/>
        </w:rPr>
        <w:t>00-IV</w:t>
      </w:r>
    </w:p>
    <w:p w:rsidR="00000000" w:rsidRDefault="003D1D4C">
      <w:pPr>
        <w:pStyle w:val="pj"/>
      </w:pPr>
      <w:r>
        <w:rPr>
          <w:rStyle w:val="s0"/>
        </w:rPr>
        <w:t>3. Страховые, перестраховочные организации, являющиеся участниками системы гарантирования страховых выплат, вправе относить на вычеты суммы обязательных, чрезвычайных и дополнительных взносов, перечисленных в связи с гарантированием страховых выплат.</w:t>
      </w:r>
    </w:p>
    <w:p w:rsidR="00000000" w:rsidRDefault="003D1D4C">
      <w:pPr>
        <w:pStyle w:val="pj"/>
      </w:pPr>
      <w:r>
        <w:rPr>
          <w:rStyle w:val="s0"/>
        </w:rPr>
        <w:t>4. Хлопкоперерабатывающие организации - участники системы гарантирования исполнения обязательств по хлопковым распискам вправе относить на вычеты суммы ежегодных обязательных взносов, перечисленных в связи с гарантированием исполнения обязательств по хлоп</w:t>
      </w:r>
      <w:r>
        <w:rPr>
          <w:rStyle w:val="s0"/>
        </w:rPr>
        <w:t>ковым распискам.</w:t>
      </w:r>
    </w:p>
    <w:p w:rsidR="00000000" w:rsidRDefault="003D1D4C">
      <w:pPr>
        <w:pStyle w:val="pj"/>
      </w:pPr>
      <w:r>
        <w:rPr>
          <w:rStyle w:val="s0"/>
        </w:rPr>
        <w:t>5. Хлебоприемные предприятия - участники системы гарантирования исполнения обязательств по зерновым распискам вправе относить на вычеты суммы ежегодных обязательных взносов, перечисленных в связи с гарантированием исполнения обязательств п</w:t>
      </w:r>
      <w:r>
        <w:rPr>
          <w:rStyle w:val="s0"/>
        </w:rPr>
        <w:t>о зерновым распискам.</w:t>
      </w:r>
    </w:p>
    <w:p w:rsidR="00000000" w:rsidRDefault="003D1D4C">
      <w:pPr>
        <w:pStyle w:val="pj"/>
      </w:pPr>
      <w:r>
        <w:t> </w:t>
      </w:r>
    </w:p>
    <w:p w:rsidR="00000000" w:rsidRDefault="003D1D4C">
      <w:pPr>
        <w:pStyle w:val="pj"/>
        <w:ind w:left="1200" w:hanging="800"/>
      </w:pPr>
      <w:bookmarkStart w:id="188" w:name="SUB1100000"/>
      <w:bookmarkEnd w:id="188"/>
      <w:r>
        <w:rPr>
          <w:rStyle w:val="s1"/>
        </w:rPr>
        <w:t>Статья 110. Вычет расходов по начисленным доходам работников и иным выплатам физическим лицам</w:t>
      </w:r>
    </w:p>
    <w:p w:rsidR="00000000" w:rsidRDefault="003D1D4C">
      <w:pPr>
        <w:pStyle w:val="pji"/>
      </w:pPr>
      <w:r>
        <w:rPr>
          <w:rStyle w:val="s3"/>
        </w:rPr>
        <w:t xml:space="preserve">В пункт 1 внесены изменения в соответствии с </w:t>
      </w:r>
      <w:hyperlink r:id="rId2080" w:anchor="sub_id=42" w:history="1">
        <w:r>
          <w:rPr>
            <w:rStyle w:val="a4"/>
            <w:i/>
            <w:iCs/>
            <w:color w:val="0000FF"/>
            <w:u w:val="single"/>
          </w:rPr>
          <w:t>Законом</w:t>
        </w:r>
      </w:hyperlink>
      <w:r>
        <w:rPr>
          <w:rStyle w:val="s3"/>
        </w:rPr>
        <w:t xml:space="preserve"> РК от</w:t>
      </w:r>
      <w:r>
        <w:rPr>
          <w:rStyle w:val="s3"/>
        </w:rPr>
        <w:t xml:space="preserve"> 12.02.09 г. № 133-IV (введен в действие с 1 января 2009 г.) (</w:t>
      </w:r>
      <w:hyperlink r:id="rId2081" w:anchor="sub_id=1100000" w:history="1">
        <w:r>
          <w:rPr>
            <w:rStyle w:val="a4"/>
            <w:i/>
            <w:iCs/>
            <w:color w:val="0000FF"/>
            <w:u w:val="single"/>
          </w:rPr>
          <w:t>см. стар. ред.</w:t>
        </w:r>
      </w:hyperlink>
      <w:r>
        <w:rPr>
          <w:rStyle w:val="s3"/>
        </w:rPr>
        <w:t xml:space="preserve">); </w:t>
      </w:r>
      <w:hyperlink r:id="rId2082" w:anchor="sub_id=110" w:history="1">
        <w:r>
          <w:rPr>
            <w:rStyle w:val="a4"/>
            <w:i/>
            <w:iCs/>
            <w:color w:val="0000FF"/>
            <w:u w:val="single"/>
          </w:rPr>
          <w:t>Законом</w:t>
        </w:r>
      </w:hyperlink>
      <w:r>
        <w:rPr>
          <w:rStyle w:val="s3"/>
        </w:rPr>
        <w:t xml:space="preserve"> РК </w:t>
      </w:r>
      <w:r>
        <w:rPr>
          <w:rStyle w:val="s3"/>
        </w:rPr>
        <w:t>от 26.12.12 г. № 61-V (введены в действие с 1 января 2013 г.) (</w:t>
      </w:r>
      <w:hyperlink r:id="rId2083" w:anchor="sub_id=11000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пункт 1 - </w:t>
      </w:r>
      <w:hyperlink r:id="rId2084" w:anchor="sub_id=110"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 xml:space="preserve">1. Вычету подлежат расходы работодателя по доходам работника, подлежащим налогообложению, указанным в </w:t>
      </w:r>
      <w:hyperlink w:anchor="sub1630200" w:history="1">
        <w:r>
          <w:rPr>
            <w:rStyle w:val="a4"/>
            <w:color w:val="0000FF"/>
            <w:u w:val="single"/>
          </w:rPr>
          <w:t>пункте 2 статьи 163</w:t>
        </w:r>
      </w:hyperlink>
      <w:r>
        <w:rPr>
          <w:rStyle w:val="s0"/>
        </w:rPr>
        <w:t xml:space="preserve"> настоящего Кодекса (в том числе расходы работодателя по доходам работника, указанным в </w:t>
      </w:r>
      <w:hyperlink w:anchor="sub1920118" w:history="1">
        <w:r>
          <w:rPr>
            <w:rStyle w:val="a4"/>
            <w:color w:val="0000FF"/>
            <w:u w:val="single"/>
          </w:rPr>
          <w:t>подпунктах 18), 19), 20) и 21) пункта 1 статьи 192</w:t>
        </w:r>
      </w:hyperlink>
      <w:r>
        <w:rPr>
          <w:rStyle w:val="s0"/>
        </w:rPr>
        <w:t xml:space="preserve"> настоящего Кодекса), за исключен</w:t>
      </w:r>
      <w:r>
        <w:rPr>
          <w:rStyle w:val="s0"/>
        </w:rPr>
        <w:t>ием:</w:t>
      </w:r>
    </w:p>
    <w:p w:rsidR="00000000" w:rsidRDefault="003D1D4C">
      <w:pPr>
        <w:pStyle w:val="pj"/>
      </w:pPr>
      <w:r>
        <w:rPr>
          <w:rStyle w:val="s0"/>
        </w:rPr>
        <w:t>1) включаемых в первоначальную стоимость:</w:t>
      </w:r>
    </w:p>
    <w:p w:rsidR="00000000" w:rsidRDefault="003D1D4C">
      <w:pPr>
        <w:pStyle w:val="pj"/>
      </w:pPr>
      <w:r>
        <w:rPr>
          <w:rStyle w:val="s0"/>
        </w:rPr>
        <w:t>фиксированных активов;</w:t>
      </w:r>
    </w:p>
    <w:p w:rsidR="00000000" w:rsidRDefault="003D1D4C">
      <w:pPr>
        <w:pStyle w:val="pj"/>
      </w:pPr>
      <w:r>
        <w:rPr>
          <w:rStyle w:val="s0"/>
        </w:rPr>
        <w:t>объектов преференций;</w:t>
      </w:r>
    </w:p>
    <w:p w:rsidR="00000000" w:rsidRDefault="003D1D4C">
      <w:pPr>
        <w:pStyle w:val="pj"/>
      </w:pPr>
      <w:r>
        <w:rPr>
          <w:rStyle w:val="s0"/>
        </w:rPr>
        <w:t>активов, не подлежащих амортизации;</w:t>
      </w:r>
    </w:p>
    <w:p w:rsidR="00000000" w:rsidRDefault="003D1D4C">
      <w:pPr>
        <w:pStyle w:val="pji"/>
      </w:pPr>
      <w:r>
        <w:rPr>
          <w:rStyle w:val="s3"/>
        </w:rPr>
        <w:t xml:space="preserve">Подпункт 2 изложен в редакции </w:t>
      </w:r>
      <w:hyperlink r:id="rId2085" w:anchor="sub_id=110" w:history="1">
        <w:r>
          <w:rPr>
            <w:rStyle w:val="a4"/>
            <w:i/>
            <w:iCs/>
            <w:color w:val="0000FF"/>
            <w:u w:val="single"/>
          </w:rPr>
          <w:t>Закона</w:t>
        </w:r>
      </w:hyperlink>
      <w:r>
        <w:rPr>
          <w:rStyle w:val="s3"/>
        </w:rPr>
        <w:t xml:space="preserve"> РК от 03.1</w:t>
      </w:r>
      <w:r>
        <w:rPr>
          <w:rStyle w:val="s3"/>
        </w:rPr>
        <w:t xml:space="preserve">2.15 г. № 432-V (введено в действие с 1 января 2013 г.) </w:t>
      </w:r>
      <w:hyperlink r:id="rId2086" w:history="1">
        <w:r>
          <w:rPr>
            <w:rStyle w:val="a4"/>
            <w:rFonts w:ascii="Segoe UI Symbol" w:hAnsi="Segoe UI Symbol"/>
            <w:i/>
            <w:iCs/>
            <w:color w:val="0000FF"/>
            <w:u w:val="single"/>
          </w:rPr>
          <w:t>+</w:t>
        </w:r>
      </w:hyperlink>
      <w:r>
        <w:rPr>
          <w:rStyle w:val="s3"/>
        </w:rPr>
        <w:t xml:space="preserve"> (</w:t>
      </w:r>
      <w:hyperlink r:id="rId2087" w:anchor="sub_id=1100000" w:history="1">
        <w:r>
          <w:rPr>
            <w:rStyle w:val="a4"/>
            <w:i/>
            <w:iCs/>
            <w:color w:val="0000FF"/>
            <w:u w:val="single"/>
          </w:rPr>
          <w:t>см. стар. ред.</w:t>
        </w:r>
      </w:hyperlink>
      <w:r>
        <w:rPr>
          <w:rStyle w:val="s3"/>
        </w:rPr>
        <w:t>)</w:t>
      </w:r>
    </w:p>
    <w:p w:rsidR="00000000" w:rsidRDefault="003D1D4C">
      <w:pPr>
        <w:pStyle w:val="pj"/>
      </w:pPr>
      <w:r>
        <w:rPr>
          <w:rStyle w:val="s0"/>
        </w:rPr>
        <w:t>2) включаемых в себестоимость товарно-материальных запасов и подлежащих отнесению на вычеты через себестоимость таких товарно-материальных запасов, которая определяется в соответствии с международными стандартами финансовой отчетности и требованиями законо</w:t>
      </w:r>
      <w:r>
        <w:rPr>
          <w:rStyle w:val="s0"/>
        </w:rPr>
        <w:t>дательства Республики Казахстан о бухгалтерском учете и финансовой отчетности;</w:t>
      </w:r>
    </w:p>
    <w:p w:rsidR="00000000" w:rsidRDefault="003D1D4C">
      <w:pPr>
        <w:pStyle w:val="pji"/>
      </w:pPr>
      <w:r>
        <w:rPr>
          <w:rStyle w:val="s3"/>
        </w:rPr>
        <w:t xml:space="preserve">См.: </w:t>
      </w:r>
      <w:hyperlink r:id="rId2088" w:history="1">
        <w:r>
          <w:rPr>
            <w:rStyle w:val="a5"/>
            <w:i/>
            <w:iCs/>
          </w:rPr>
          <w:t>Письмо</w:t>
        </w:r>
      </w:hyperlink>
      <w:r>
        <w:rPr>
          <w:rStyle w:val="s3"/>
        </w:rPr>
        <w:t xml:space="preserve"> Комитета государственных доходов Министерства финансов Республики Казахстан от 14 апреля 2017 № КГД-</w:t>
      </w:r>
      <w:r>
        <w:rPr>
          <w:rStyle w:val="s3"/>
        </w:rPr>
        <w:t>07-1/9767-И «Доходы работников, включаемые в себестоимость ТМЗ, подлежат отнесению на вычеты в полном объеме по мере реализации таких ТМЗ»</w:t>
      </w:r>
    </w:p>
    <w:p w:rsidR="00000000" w:rsidRDefault="003D1D4C">
      <w:pPr>
        <w:pStyle w:val="pj"/>
      </w:pPr>
      <w:r>
        <w:rPr>
          <w:rStyle w:val="s0"/>
        </w:rPr>
        <w:t xml:space="preserve">3) признаваемых последующими расходами в соответствии с </w:t>
      </w:r>
      <w:hyperlink w:anchor="sub1220300" w:history="1">
        <w:r>
          <w:rPr>
            <w:rStyle w:val="a4"/>
            <w:color w:val="0000FF"/>
            <w:u w:val="single"/>
          </w:rPr>
          <w:t>пунктом 3 статьи 122</w:t>
        </w:r>
      </w:hyperlink>
      <w:r>
        <w:rPr>
          <w:rStyle w:val="s0"/>
        </w:rPr>
        <w:t xml:space="preserve"> настоящ</w:t>
      </w:r>
      <w:r>
        <w:rPr>
          <w:rStyle w:val="s0"/>
        </w:rPr>
        <w:t>его Кодекса.</w:t>
      </w:r>
    </w:p>
    <w:p w:rsidR="00000000" w:rsidRDefault="003D1D4C">
      <w:pPr>
        <w:pStyle w:val="pj"/>
      </w:pPr>
      <w:r>
        <w:rPr>
          <w:rStyle w:val="s0"/>
        </w:rPr>
        <w:t xml:space="preserve">Вычету подлежит, в том числе, доход работника в виде расходов работодателя, направленных в соответствии с </w:t>
      </w:r>
      <w:hyperlink r:id="rId2089" w:anchor="sub_id=1180000" w:history="1">
        <w:r>
          <w:rPr>
            <w:rStyle w:val="a4"/>
            <w:color w:val="0000FF"/>
            <w:u w:val="single"/>
          </w:rPr>
          <w:t>законодательством</w:t>
        </w:r>
      </w:hyperlink>
      <w:r>
        <w:rPr>
          <w:rStyle w:val="s0"/>
        </w:rPr>
        <w:t xml:space="preserve"> Республики Казахстан на обучение, </w:t>
      </w:r>
      <w:r>
        <w:rPr>
          <w:rStyle w:val="s0"/>
        </w:rPr>
        <w:t xml:space="preserve">повышение квалификации или переподготовку работника по специальности, связанной с производственной деятельностью работодателя. </w:t>
      </w:r>
      <w:hyperlink r:id="rId2090" w:history="1">
        <w:r>
          <w:rPr>
            <w:rStyle w:val="a4"/>
            <w:rFonts w:ascii="Segoe UI Symbol" w:hAnsi="Segoe UI Symbol"/>
            <w:i/>
            <w:iCs/>
            <w:color w:val="0000FF"/>
            <w:u w:val="single"/>
          </w:rPr>
          <w:t>*</w:t>
        </w:r>
      </w:hyperlink>
    </w:p>
    <w:p w:rsidR="00000000" w:rsidRDefault="003D1D4C">
      <w:pPr>
        <w:pStyle w:val="pji"/>
      </w:pPr>
      <w:r>
        <w:rPr>
          <w:rStyle w:val="s3"/>
        </w:rPr>
        <w:t xml:space="preserve">См. изменения в пункт 2 - </w:t>
      </w:r>
      <w:hyperlink r:id="rId2091" w:anchor="sub_id=110"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 xml:space="preserve">2. Вычету подлежат расходы налогоплательщика в виде выплат физическим лицам, определенных </w:t>
      </w:r>
      <w:hyperlink w:anchor="sub1550300" w:history="1">
        <w:r>
          <w:rPr>
            <w:rStyle w:val="a4"/>
            <w:color w:val="0000FF"/>
            <w:u w:val="single"/>
          </w:rPr>
          <w:t>подпунктами 2), 3), 7), 9) - 12), 14), 17) пункта 3 статьи 155</w:t>
        </w:r>
      </w:hyperlink>
      <w:r>
        <w:rPr>
          <w:rStyle w:val="s0"/>
        </w:rPr>
        <w:t xml:space="preserve"> настоящего Кодекса.</w:t>
      </w:r>
    </w:p>
    <w:p w:rsidR="00000000" w:rsidRDefault="003D1D4C">
      <w:pPr>
        <w:pStyle w:val="pji"/>
      </w:pPr>
      <w:r>
        <w:rPr>
          <w:rStyle w:val="s3"/>
        </w:rPr>
        <w:t xml:space="preserve">Пункт 3 изложен в редакции </w:t>
      </w:r>
      <w:hyperlink r:id="rId2092" w:anchor="sub_id=804" w:history="1">
        <w:r>
          <w:rPr>
            <w:rStyle w:val="a4"/>
            <w:i/>
            <w:iCs/>
            <w:color w:val="0000FF"/>
            <w:u w:val="single"/>
          </w:rPr>
          <w:t>Закона</w:t>
        </w:r>
      </w:hyperlink>
      <w:r>
        <w:rPr>
          <w:rStyle w:val="s3"/>
        </w:rPr>
        <w:t xml:space="preserve"> РК от 21.06.13 г. № 106-V (введено в </w:t>
      </w:r>
      <w:r>
        <w:rPr>
          <w:rStyle w:val="s3"/>
        </w:rPr>
        <w:t>действие с 1 января 2014 г.) (</w:t>
      </w:r>
      <w:hyperlink r:id="rId2093" w:anchor="sub_id=1100300" w:history="1">
        <w:r>
          <w:rPr>
            <w:rStyle w:val="a4"/>
            <w:i/>
            <w:iCs/>
            <w:color w:val="0000FF"/>
            <w:u w:val="single"/>
          </w:rPr>
          <w:t>см. стар. ред.</w:t>
        </w:r>
      </w:hyperlink>
      <w:r>
        <w:rPr>
          <w:rStyle w:val="s3"/>
        </w:rPr>
        <w:t>)</w:t>
      </w:r>
    </w:p>
    <w:p w:rsidR="00000000" w:rsidRDefault="003D1D4C">
      <w:pPr>
        <w:pStyle w:val="pj"/>
      </w:pPr>
      <w:r>
        <w:rPr>
          <w:rStyle w:val="s0"/>
        </w:rPr>
        <w:t>3. Обязательные профессиональные пенсионные взносы, уплаченные налогоплательщиком по пенсионным правилам единого накопительно</w:t>
      </w:r>
      <w:r>
        <w:rPr>
          <w:rStyle w:val="s0"/>
        </w:rPr>
        <w:t xml:space="preserve">го пенсионного фонда, подлежат вычету в </w:t>
      </w:r>
      <w:hyperlink r:id="rId2094" w:anchor="sub_id=260000" w:history="1">
        <w:r>
          <w:rPr>
            <w:rStyle w:val="a4"/>
            <w:color w:val="0000FF"/>
            <w:u w:val="single"/>
          </w:rPr>
          <w:t>пределах</w:t>
        </w:r>
      </w:hyperlink>
      <w:r>
        <w:rPr>
          <w:rStyle w:val="s0"/>
        </w:rPr>
        <w:t>, установленных законодательством Республики Казахстан о пенсионном обеспечении.</w:t>
      </w:r>
    </w:p>
    <w:p w:rsidR="00000000" w:rsidRDefault="003D1D4C">
      <w:pPr>
        <w:pStyle w:val="pj"/>
      </w:pPr>
      <w:r>
        <w:t> </w:t>
      </w:r>
    </w:p>
    <w:p w:rsidR="00000000" w:rsidRDefault="003D1D4C">
      <w:pPr>
        <w:pStyle w:val="pj"/>
        <w:ind w:left="1200" w:hanging="800"/>
      </w:pPr>
      <w:bookmarkStart w:id="189" w:name="SUB1110000"/>
      <w:bookmarkEnd w:id="189"/>
      <w:r>
        <w:rPr>
          <w:rStyle w:val="s1"/>
        </w:rPr>
        <w:t>Статья 111. Вычеты по расходам на геологи</w:t>
      </w:r>
      <w:r>
        <w:rPr>
          <w:rStyle w:val="s1"/>
        </w:rPr>
        <w:t>ческое изучение и подготовительные работы к добыче природных ресурсов и другие вычеты недропользователя</w:t>
      </w:r>
    </w:p>
    <w:p w:rsidR="00000000" w:rsidRDefault="003D1D4C">
      <w:pPr>
        <w:pStyle w:val="pji"/>
      </w:pPr>
      <w:r>
        <w:rPr>
          <w:rStyle w:val="s3"/>
        </w:rPr>
        <w:t xml:space="preserve">В пункт 1 внесены изменения в соответствии с </w:t>
      </w:r>
      <w:hyperlink r:id="rId2095" w:anchor="sub_id=337" w:history="1">
        <w:r>
          <w:rPr>
            <w:rStyle w:val="a4"/>
            <w:i/>
            <w:iCs/>
            <w:color w:val="0000FF"/>
            <w:u w:val="single"/>
          </w:rPr>
          <w:t>Законом</w:t>
        </w:r>
      </w:hyperlink>
      <w:r>
        <w:rPr>
          <w:rStyle w:val="s3"/>
        </w:rPr>
        <w:t xml:space="preserve"> РК от 16.11.09 г. </w:t>
      </w:r>
      <w:r>
        <w:rPr>
          <w:rStyle w:val="s3"/>
        </w:rPr>
        <w:t>№ 200-IV (введены в действие с 1 января 2009 г.) (</w:t>
      </w:r>
      <w:hyperlink r:id="rId2096" w:anchor="sub_id=1110000" w:history="1">
        <w:r>
          <w:rPr>
            <w:rStyle w:val="a4"/>
            <w:i/>
            <w:iCs/>
            <w:color w:val="0000FF"/>
            <w:u w:val="single"/>
          </w:rPr>
          <w:t>см. стар. ред.</w:t>
        </w:r>
      </w:hyperlink>
      <w:r>
        <w:rPr>
          <w:rStyle w:val="s3"/>
        </w:rPr>
        <w:t xml:space="preserve">); изложен в редакции </w:t>
      </w:r>
      <w:hyperlink r:id="rId2097" w:anchor="sub_id=111" w:history="1">
        <w:r>
          <w:rPr>
            <w:rStyle w:val="a4"/>
            <w:i/>
            <w:iCs/>
            <w:color w:val="0000FF"/>
            <w:u w:val="single"/>
          </w:rPr>
          <w:t>Зако</w:t>
        </w:r>
        <w:r>
          <w:rPr>
            <w:rStyle w:val="a4"/>
            <w:i/>
            <w:iCs/>
            <w:color w:val="0000FF"/>
            <w:u w:val="single"/>
          </w:rPr>
          <w:t>на</w:t>
        </w:r>
      </w:hyperlink>
      <w:r>
        <w:rPr>
          <w:rStyle w:val="s3"/>
        </w:rPr>
        <w:t xml:space="preserve"> РК от 26.12.12 г. № 61-V (введено в действие с 1 января 2009 г.) (</w:t>
      </w:r>
      <w:hyperlink r:id="rId2098" w:anchor="sub_id=1110000" w:history="1">
        <w:r>
          <w:rPr>
            <w:rStyle w:val="a4"/>
            <w:i/>
            <w:iCs/>
            <w:color w:val="0000FF"/>
            <w:u w:val="single"/>
          </w:rPr>
          <w:t>см. стар. ред.</w:t>
        </w:r>
      </w:hyperlink>
      <w:r>
        <w:rPr>
          <w:rStyle w:val="s3"/>
        </w:rPr>
        <w:t xml:space="preserve">); </w:t>
      </w:r>
      <w:hyperlink r:id="rId2099" w:anchor="sub_id=111" w:history="1">
        <w:r>
          <w:rPr>
            <w:rStyle w:val="a4"/>
            <w:i/>
            <w:iCs/>
            <w:color w:val="0000FF"/>
            <w:u w:val="single"/>
          </w:rPr>
          <w:t>Зако</w:t>
        </w:r>
        <w:r>
          <w:rPr>
            <w:rStyle w:val="a4"/>
            <w:i/>
            <w:iCs/>
            <w:color w:val="0000FF"/>
            <w:u w:val="single"/>
          </w:rPr>
          <w:t>ном</w:t>
        </w:r>
      </w:hyperlink>
      <w:r>
        <w:rPr>
          <w:rStyle w:val="s3"/>
        </w:rPr>
        <w:t xml:space="preserve"> РК от 03.12.15 г. № 432-V (введены в действие с 1 января 2016 г.) (</w:t>
      </w:r>
      <w:hyperlink r:id="rId2100" w:anchor="sub_id=1110000" w:history="1">
        <w:r>
          <w:rPr>
            <w:rStyle w:val="a4"/>
            <w:i/>
            <w:iCs/>
            <w:color w:val="0000FF"/>
            <w:u w:val="single"/>
          </w:rPr>
          <w:t>см. стар. ред.</w:t>
        </w:r>
      </w:hyperlink>
      <w:r>
        <w:rPr>
          <w:rStyle w:val="s3"/>
        </w:rPr>
        <w:t>)</w:t>
      </w:r>
    </w:p>
    <w:p w:rsidR="00000000" w:rsidRDefault="003D1D4C">
      <w:pPr>
        <w:pStyle w:val="pj"/>
      </w:pPr>
      <w:r>
        <w:rPr>
          <w:rStyle w:val="s0"/>
        </w:rPr>
        <w:t>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w:t>
      </w:r>
      <w:r>
        <w:rPr>
          <w:rStyle w:val="s0"/>
        </w:rPr>
        <w:t xml:space="preserve">нистративные расходы, суммы выплаченного подписного бонуса, в том числе суммы подписного бонуса, выплаченного в соответствии с подпунктом 1) </w:t>
      </w:r>
      <w:hyperlink w:anchor="sub3150000" w:history="1">
        <w:r>
          <w:rPr>
            <w:rStyle w:val="a4"/>
            <w:color w:val="0000FF"/>
            <w:u w:val="single"/>
          </w:rPr>
          <w:t>пункта 1 статьи 315</w:t>
        </w:r>
      </w:hyperlink>
      <w:r>
        <w:rPr>
          <w:rStyle w:val="s0"/>
        </w:rPr>
        <w:t xml:space="preserve"> настоящего Кодекса, и бонуса коммерческого обнаружения, затрат</w:t>
      </w:r>
      <w:r>
        <w:rPr>
          <w:rStyle w:val="s0"/>
        </w:rPr>
        <w:t xml:space="preserve">ы по приобретению и (или) созданию основных средств и нематериальных активов, за исключением активов, указанных в подпунктах 1-1), 2) - 5), 7) - 11), 11-1), 12) и 13) </w:t>
      </w:r>
      <w:hyperlink w:anchor="sub1160200" w:history="1">
        <w:r>
          <w:rPr>
            <w:rStyle w:val="a4"/>
            <w:color w:val="0000FF"/>
            <w:u w:val="single"/>
          </w:rPr>
          <w:t>пункта 2 статьи 116</w:t>
        </w:r>
      </w:hyperlink>
      <w:r>
        <w:rPr>
          <w:rStyle w:val="s0"/>
        </w:rPr>
        <w:t xml:space="preserve"> настоящего Кодекса, и иные расходы, </w:t>
      </w:r>
      <w:r>
        <w:rPr>
          <w:rStyle w:val="s0"/>
        </w:rPr>
        <w:t>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p w:rsidR="00000000" w:rsidRDefault="003D1D4C">
      <w:pPr>
        <w:pStyle w:val="pj"/>
      </w:pPr>
      <w:r>
        <w:rPr>
          <w:rStyle w:val="s0"/>
        </w:rPr>
        <w:t>1) затраты по приобретению и (или) созданию основных средств и нематериальных активов, за</w:t>
      </w:r>
      <w:r>
        <w:rPr>
          <w:rStyle w:val="s0"/>
        </w:rPr>
        <w:t xml:space="preserve"> исключением активов, указанных в подпунктах 1-1), 2) - 5), 7) - 11), 11-1), 12) и 13) </w:t>
      </w:r>
      <w:hyperlink w:anchor="sub1160200" w:history="1">
        <w:r>
          <w:rPr>
            <w:rStyle w:val="a4"/>
            <w:color w:val="0000FF"/>
            <w:u w:val="single"/>
          </w:rPr>
          <w:t>пункта 2 статьи 116</w:t>
        </w:r>
      </w:hyperlink>
      <w:r>
        <w:rPr>
          <w:rStyle w:val="s0"/>
        </w:rPr>
        <w:t xml:space="preserve"> настоящего Кодекса. К таким затратам относятся затраты, включающиеся в первоначальную стоимость данных активов в соо</w:t>
      </w:r>
      <w:r>
        <w:rPr>
          <w:rStyle w:val="s0"/>
        </w:rPr>
        <w:t xml:space="preserve">тветствии с </w:t>
      </w:r>
      <w:hyperlink w:anchor="sub1180200" w:history="1">
        <w:r>
          <w:rPr>
            <w:rStyle w:val="a4"/>
            <w:color w:val="0000FF"/>
            <w:u w:val="single"/>
          </w:rPr>
          <w:t>пунктом 2 статьи 118</w:t>
        </w:r>
      </w:hyperlink>
      <w:r>
        <w:rPr>
          <w:rStyle w:val="s0"/>
        </w:rPr>
        <w:t xml:space="preserve"> настоящего Кодекса, а также последующие расходы по таким активам, произведенные в соответствии со </w:t>
      </w:r>
      <w:hyperlink w:anchor="sub1220000" w:history="1">
        <w:r>
          <w:rPr>
            <w:rStyle w:val="a4"/>
            <w:color w:val="0000FF"/>
            <w:u w:val="single"/>
          </w:rPr>
          <w:t>статьей 122</w:t>
        </w:r>
      </w:hyperlink>
      <w:r>
        <w:rPr>
          <w:rStyle w:val="s0"/>
        </w:rPr>
        <w:t xml:space="preserve"> настоящего Кодекса;</w:t>
      </w:r>
    </w:p>
    <w:p w:rsidR="00000000" w:rsidRDefault="003D1D4C">
      <w:pPr>
        <w:pStyle w:val="pj"/>
      </w:pPr>
      <w:r>
        <w:rPr>
          <w:rStyle w:val="s0"/>
        </w:rPr>
        <w:t>2) другие расходы. При этом</w:t>
      </w:r>
      <w:r>
        <w:rPr>
          <w:rStyle w:val="s0"/>
        </w:rPr>
        <w:t xml:space="preserve">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w:t>
      </w:r>
      <w:r>
        <w:rPr>
          <w:rStyle w:val="s0"/>
        </w:rPr>
        <w:t>одоходного налога.</w:t>
      </w:r>
    </w:p>
    <w:p w:rsidR="00000000" w:rsidRDefault="003D1D4C">
      <w:pPr>
        <w:pStyle w:val="pji"/>
      </w:pPr>
      <w:r>
        <w:rPr>
          <w:rStyle w:val="s3"/>
        </w:rPr>
        <w:t xml:space="preserve">Статья дополнена пунктом 1-1 в соответствии с </w:t>
      </w:r>
      <w:hyperlink r:id="rId2101" w:anchor="sub_id=111" w:history="1">
        <w:r>
          <w:rPr>
            <w:rStyle w:val="a4"/>
            <w:i/>
            <w:iCs/>
            <w:color w:val="0000FF"/>
            <w:u w:val="single"/>
          </w:rPr>
          <w:t>Законом</w:t>
        </w:r>
      </w:hyperlink>
      <w:r>
        <w:rPr>
          <w:rStyle w:val="s3"/>
        </w:rPr>
        <w:t xml:space="preserve"> РК от 26.12.12 г. № 61-V (введено в действие с 1 января 2009 г.)</w:t>
      </w:r>
    </w:p>
    <w:p w:rsidR="00000000" w:rsidRDefault="003D1D4C">
      <w:pPr>
        <w:pStyle w:val="pj"/>
      </w:pPr>
      <w:r>
        <w:rPr>
          <w:rStyle w:val="s0"/>
        </w:rPr>
        <w:t>1-1. Расходы, указанные в пункте 1 на</w:t>
      </w:r>
      <w:r>
        <w:rPr>
          <w:rStyle w:val="s0"/>
        </w:rPr>
        <w:t>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нормы амортизации, опреде</w:t>
      </w:r>
      <w:r>
        <w:rPr>
          <w:rStyle w:val="s0"/>
        </w:rPr>
        <w:t>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налогового периода.</w:t>
      </w:r>
    </w:p>
    <w:p w:rsidR="00000000" w:rsidRDefault="003D1D4C">
      <w:pPr>
        <w:pStyle w:val="pj"/>
      </w:pPr>
      <w:r>
        <w:rPr>
          <w:rStyle w:val="s0"/>
        </w:rPr>
        <w:t>Указанный порядок применяется также в случае, если недропользова</w:t>
      </w:r>
      <w:r>
        <w:rPr>
          <w:rStyle w:val="s0"/>
        </w:rPr>
        <w:t xml:space="preserve">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w:t>
      </w:r>
      <w:r>
        <w:rPr>
          <w:rStyle w:val="s0"/>
        </w:rPr>
        <w:t>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p w:rsidR="00000000" w:rsidRDefault="003D1D4C">
      <w:pPr>
        <w:pStyle w:val="pj"/>
      </w:pPr>
      <w:r>
        <w:rPr>
          <w:rStyle w:val="s0"/>
        </w:rPr>
        <w:t xml:space="preserve">В случае завершения деятельности по недропользованию в рамках отдельного контракта на добычу </w:t>
      </w:r>
      <w:r>
        <w:rPr>
          <w:rStyle w:val="s0"/>
        </w:rPr>
        <w:t>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w:t>
      </w:r>
      <w:r>
        <w:rPr>
          <w:rStyle w:val="s0"/>
        </w:rPr>
        <w:t xml:space="preserve">йся на конец последнего налогового периода, подлежит вычету. </w:t>
      </w:r>
      <w:hyperlink r:id="rId2102" w:history="1">
        <w:r>
          <w:rPr>
            <w:rStyle w:val="a4"/>
            <w:rFonts w:ascii="Segoe UI Symbol" w:hAnsi="Segoe UI Symbol"/>
            <w:i/>
            <w:iCs/>
            <w:color w:val="0000FF"/>
            <w:u w:val="single"/>
          </w:rPr>
          <w:t>*</w:t>
        </w:r>
      </w:hyperlink>
    </w:p>
    <w:p w:rsidR="00000000" w:rsidRDefault="003D1D4C">
      <w:pPr>
        <w:pStyle w:val="pj"/>
      </w:pPr>
      <w:r>
        <w:rPr>
          <w:rStyle w:val="s0"/>
        </w:rPr>
        <w:t xml:space="preserve">Для целей настоящей статьи и </w:t>
      </w:r>
      <w:hyperlink w:anchor="sub111010000" w:history="1">
        <w:r>
          <w:rPr>
            <w:rStyle w:val="a4"/>
            <w:color w:val="0000FF"/>
            <w:u w:val="single"/>
          </w:rPr>
          <w:t>статьи 111-1</w:t>
        </w:r>
      </w:hyperlink>
      <w:r>
        <w:rPr>
          <w:rStyle w:val="s0"/>
        </w:rPr>
        <w:t xml:space="preserve"> настоящего Кодекса добыча после коммерческого обнар</w:t>
      </w:r>
      <w:r>
        <w:rPr>
          <w:rStyle w:val="s0"/>
        </w:rPr>
        <w:t>ужения означает:</w:t>
      </w:r>
    </w:p>
    <w:p w:rsidR="00000000" w:rsidRDefault="003D1D4C">
      <w:pPr>
        <w:pStyle w:val="pj"/>
      </w:pPr>
      <w:r>
        <w:rPr>
          <w:rStyle w:val="s0"/>
        </w:rPr>
        <w:t>1) по контрактам на разведку, а также на совмещенную разведку и добычу с неутвержденными запасами полезных ископаемых -начало добычи полезных ископаемых после утверждения запасов уполномоченным для этих целей государственным органом Респуб</w:t>
      </w:r>
      <w:r>
        <w:rPr>
          <w:rStyle w:val="s0"/>
        </w:rPr>
        <w:t>лики Казахстан;</w:t>
      </w:r>
    </w:p>
    <w:p w:rsidR="00000000" w:rsidRDefault="003D1D4C">
      <w:pPr>
        <w:pStyle w:val="pj"/>
      </w:pPr>
      <w:r>
        <w:rPr>
          <w:rStyle w:val="s0"/>
        </w:rPr>
        <w:t>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w:t>
      </w:r>
      <w:r>
        <w:rPr>
          <w:rStyle w:val="s0"/>
        </w:rPr>
        <w:t>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контракта и согласованы уполномоченным государственн</w:t>
      </w:r>
      <w:r>
        <w:rPr>
          <w:rStyle w:val="s0"/>
        </w:rPr>
        <w:t>ым органом по изучению и использованию недр.</w:t>
      </w:r>
    </w:p>
    <w:p w:rsidR="00000000" w:rsidRDefault="003D1D4C">
      <w:pPr>
        <w:pStyle w:val="pji"/>
      </w:pPr>
      <w:hyperlink r:id="rId2103" w:history="1">
        <w:r>
          <w:rPr>
            <w:rStyle w:val="a4"/>
            <w:rFonts w:ascii="Segoe UI Symbol" w:hAnsi="Segoe UI Symbol"/>
            <w:i/>
            <w:iCs/>
            <w:color w:val="0000FF"/>
            <w:u w:val="single"/>
          </w:rPr>
          <w:t>*</w:t>
        </w:r>
      </w:hyperlink>
    </w:p>
    <w:p w:rsidR="00000000" w:rsidRDefault="003D1D4C">
      <w:pPr>
        <w:pStyle w:val="pji"/>
      </w:pPr>
      <w:bookmarkStart w:id="190" w:name="SUB111012000"/>
      <w:bookmarkEnd w:id="190"/>
      <w:r>
        <w:rPr>
          <w:rStyle w:val="s3"/>
        </w:rPr>
        <w:t xml:space="preserve">Статья дополнена пунктом 1-2 в соответствии с </w:t>
      </w:r>
      <w:hyperlink r:id="rId2104" w:anchor="sub_id=111" w:history="1">
        <w:r>
          <w:rPr>
            <w:rStyle w:val="a4"/>
            <w:i/>
            <w:iCs/>
            <w:color w:val="0000FF"/>
            <w:u w:val="single"/>
          </w:rPr>
          <w:t>Законом</w:t>
        </w:r>
      </w:hyperlink>
      <w:r>
        <w:rPr>
          <w:rStyle w:val="s3"/>
        </w:rPr>
        <w:t xml:space="preserve"> </w:t>
      </w:r>
      <w:r>
        <w:rPr>
          <w:rStyle w:val="s3"/>
        </w:rPr>
        <w:t xml:space="preserve">РК от 26.12.12 г. № 61-V (введено в действие с 1 января 2009 г.); внесены изменения в соответствии с </w:t>
      </w:r>
      <w:hyperlink r:id="rId2105" w:anchor="sub_id=111" w:history="1">
        <w:r>
          <w:rPr>
            <w:rStyle w:val="a4"/>
            <w:i/>
            <w:iCs/>
            <w:color w:val="0000FF"/>
            <w:u w:val="single"/>
          </w:rPr>
          <w:t>Законом</w:t>
        </w:r>
      </w:hyperlink>
      <w:r>
        <w:rPr>
          <w:rStyle w:val="s3"/>
        </w:rPr>
        <w:t xml:space="preserve"> РК от 03.12.15 г. № 432-V (введены в действие с 1 января 2009 г.) </w:t>
      </w:r>
      <w:r>
        <w:rPr>
          <w:rStyle w:val="s3"/>
        </w:rPr>
        <w:t>(</w:t>
      </w:r>
      <w:hyperlink r:id="rId2106" w:anchor="sub_id=111012000" w:history="1">
        <w:r>
          <w:rPr>
            <w:rStyle w:val="a4"/>
            <w:i/>
            <w:iCs/>
            <w:color w:val="0000FF"/>
            <w:u w:val="single"/>
          </w:rPr>
          <w:t>см. стар. ред.</w:t>
        </w:r>
      </w:hyperlink>
      <w:r>
        <w:rPr>
          <w:rStyle w:val="s3"/>
        </w:rPr>
        <w:t>)</w:t>
      </w:r>
    </w:p>
    <w:p w:rsidR="00000000" w:rsidRDefault="003D1D4C">
      <w:pPr>
        <w:pStyle w:val="pj"/>
      </w:pPr>
      <w:r>
        <w:rPr>
          <w:rStyle w:val="s0"/>
        </w:rPr>
        <w:t>1-2. Если скважина ликвидирована в связи с тем, что в соответствии с законодательством Республики Казахстан о недрах и недропользовании при ее испытании</w:t>
      </w:r>
      <w:r>
        <w:rPr>
          <w:rStyle w:val="s0"/>
        </w:rPr>
        <w:t xml:space="preserve"> не получен промышленный приток углеводородного сырья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w:t>
      </w:r>
      <w:r>
        <w:rPr>
          <w:rStyle w:val="s0"/>
        </w:rPr>
        <w:t xml:space="preserve"> в следующем порядке:</w:t>
      </w:r>
    </w:p>
    <w:p w:rsidR="00000000" w:rsidRDefault="003D1D4C">
      <w:pPr>
        <w:pStyle w:val="pj"/>
      </w:pPr>
      <w:r>
        <w:rPr>
          <w:rStyle w:val="s0"/>
        </w:rPr>
        <w:t>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установленном пунктом 1 настоящей статьи;</w:t>
      </w:r>
    </w:p>
    <w:p w:rsidR="00000000" w:rsidRDefault="003D1D4C">
      <w:pPr>
        <w:pStyle w:val="pj"/>
      </w:pPr>
      <w:r>
        <w:rPr>
          <w:rStyle w:val="s0"/>
        </w:rPr>
        <w:t>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rsidR="00000000" w:rsidRDefault="003D1D4C">
      <w:pPr>
        <w:pStyle w:val="pj"/>
      </w:pPr>
      <w:r>
        <w:rPr>
          <w:rStyle w:val="s0"/>
        </w:rPr>
        <w:t>П</w:t>
      </w:r>
      <w:r>
        <w:rPr>
          <w:rStyle w:val="s0"/>
        </w:rPr>
        <w:t>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w:t>
      </w:r>
      <w:r>
        <w:rPr>
          <w:rStyle w:val="s0"/>
        </w:rPr>
        <w:t>чаются.</w:t>
      </w:r>
    </w:p>
    <w:p w:rsidR="00000000" w:rsidRDefault="003D1D4C">
      <w:pPr>
        <w:pStyle w:val="pji"/>
      </w:pPr>
      <w:bookmarkStart w:id="191" w:name="SUB1110200"/>
      <w:bookmarkEnd w:id="191"/>
      <w:r>
        <w:rPr>
          <w:rStyle w:val="s3"/>
        </w:rPr>
        <w:t xml:space="preserve">В пункт 2 внесены изменения в соответствии с </w:t>
      </w:r>
      <w:hyperlink r:id="rId2107" w:anchor="sub_id=111" w:history="1">
        <w:r>
          <w:rPr>
            <w:rStyle w:val="a5"/>
            <w:i/>
            <w:iCs/>
          </w:rPr>
          <w:t>Законом</w:t>
        </w:r>
      </w:hyperlink>
      <w:r>
        <w:rPr>
          <w:rStyle w:val="s3"/>
        </w:rPr>
        <w:t xml:space="preserve"> РК от 30.11.16 г. № 26-VI (введены в действие с 1 января 2017 г.) (</w:t>
      </w:r>
      <w:hyperlink r:id="rId2108" w:anchor="sub_id=1110200" w:history="1">
        <w:r>
          <w:rPr>
            <w:rStyle w:val="a5"/>
            <w:i/>
            <w:iCs/>
          </w:rPr>
          <w:t>см. стар. ред.</w:t>
        </w:r>
      </w:hyperlink>
      <w:r>
        <w:rPr>
          <w:rStyle w:val="s3"/>
        </w:rPr>
        <w:t>)</w:t>
      </w:r>
    </w:p>
    <w:p w:rsidR="00000000" w:rsidRDefault="003D1D4C">
      <w:pPr>
        <w:pStyle w:val="pj"/>
      </w:pPr>
      <w:r>
        <w:t xml:space="preserve">2.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w:t>
      </w:r>
      <w:hyperlink r:id="rId2109" w:history="1">
        <w:r>
          <w:rPr>
            <w:rStyle w:val="a5"/>
          </w:rPr>
          <w:t>Законом</w:t>
        </w:r>
      </w:hyperlink>
      <w:r>
        <w:t xml:space="preserve"> Республики Казахстан «О недрах и недропользовании»), уменьшаются на сумму следующих доходов недропользователя по деятельности, осуществляемой в рамках заключенного контракта на недроп</w:t>
      </w:r>
      <w:r>
        <w:t>ользование:</w:t>
      </w:r>
    </w:p>
    <w:p w:rsidR="00000000" w:rsidRDefault="003D1D4C">
      <w:pPr>
        <w:pStyle w:val="pj"/>
      </w:pPr>
      <w:r>
        <w:rPr>
          <w:rStyle w:val="s0"/>
        </w:rPr>
        <w:t xml:space="preserve">1) полученных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w:t>
      </w:r>
      <w:hyperlink w:anchor="sub990000" w:history="1">
        <w:r>
          <w:rPr>
            <w:rStyle w:val="a4"/>
            <w:color w:val="0000FF"/>
            <w:u w:val="single"/>
          </w:rPr>
          <w:t>статьей 99</w:t>
        </w:r>
      </w:hyperlink>
      <w:r>
        <w:rPr>
          <w:rStyle w:val="s0"/>
        </w:rPr>
        <w:t xml:space="preserve"> настоящего Ко</w:t>
      </w:r>
      <w:r>
        <w:rPr>
          <w:rStyle w:val="s0"/>
        </w:rPr>
        <w:t>декса;</w:t>
      </w:r>
    </w:p>
    <w:p w:rsidR="00000000" w:rsidRDefault="003D1D4C">
      <w:pPr>
        <w:pStyle w:val="pj"/>
      </w:pPr>
      <w:r>
        <w:rPr>
          <w:rStyle w:val="s0"/>
        </w:rPr>
        <w:t>2) полученных от реализации полезных ископаемых, добытых до момента начала добычи после коммерческого обнаружения;</w:t>
      </w:r>
    </w:p>
    <w:p w:rsidR="00000000" w:rsidRDefault="003D1D4C">
      <w:pPr>
        <w:pStyle w:val="a3"/>
      </w:pPr>
      <w:r>
        <w:rPr>
          <w:rStyle w:val="s3"/>
        </w:rPr>
        <w:t xml:space="preserve">Подпункт 3 изложен в редакции </w:t>
      </w:r>
      <w:hyperlink r:id="rId2110" w:anchor="sub_id=111" w:history="1">
        <w:r>
          <w:rPr>
            <w:rStyle w:val="a4"/>
            <w:i/>
            <w:iCs/>
            <w:color w:val="0000FF"/>
            <w:u w:val="single"/>
          </w:rPr>
          <w:t>Закона</w:t>
        </w:r>
      </w:hyperlink>
      <w:r>
        <w:rPr>
          <w:rStyle w:val="s3"/>
        </w:rPr>
        <w:t xml:space="preserve"> РК от 26.12.12 г</w:t>
      </w:r>
      <w:r>
        <w:rPr>
          <w:rStyle w:val="s3"/>
        </w:rPr>
        <w:t>. № 61-V (введено в действие с 1 января 2013 г.) (</w:t>
      </w:r>
      <w:hyperlink r:id="rId2111" w:anchor="sub_id=1110200" w:history="1">
        <w:r>
          <w:rPr>
            <w:rStyle w:val="a4"/>
            <w:i/>
            <w:iCs/>
            <w:color w:val="0000FF"/>
            <w:u w:val="single"/>
          </w:rPr>
          <w:t>см. стар. ред.</w:t>
        </w:r>
      </w:hyperlink>
      <w:r>
        <w:rPr>
          <w:rStyle w:val="s3"/>
        </w:rPr>
        <w:t>)</w:t>
      </w:r>
    </w:p>
    <w:p w:rsidR="00000000" w:rsidRDefault="003D1D4C">
      <w:pPr>
        <w:pStyle w:val="pj"/>
      </w:pPr>
      <w:r>
        <w:rPr>
          <w:rStyle w:val="s0"/>
        </w:rPr>
        <w:t>3) полученных от реализации права недропользования или его части.</w:t>
      </w:r>
    </w:p>
    <w:p w:rsidR="00000000" w:rsidRDefault="003D1D4C">
      <w:pPr>
        <w:pStyle w:val="pj"/>
      </w:pPr>
      <w:r>
        <w:rPr>
          <w:rStyle w:val="s0"/>
        </w:rPr>
        <w:t>3. Порядок, установленный пунктом 1 настоящей статьи, применяется также к расходам на приобретение нематериальных активов, понесенным налогоплательщиком в связи с приобретением права недропользования.</w:t>
      </w:r>
    </w:p>
    <w:p w:rsidR="00000000" w:rsidRDefault="003D1D4C">
      <w:pPr>
        <w:pStyle w:val="pj"/>
      </w:pPr>
      <w:r>
        <w:t> </w:t>
      </w:r>
    </w:p>
    <w:p w:rsidR="00000000" w:rsidRDefault="003D1D4C">
      <w:pPr>
        <w:pStyle w:val="pji"/>
      </w:pPr>
      <w:bookmarkStart w:id="192" w:name="SUB111010000"/>
      <w:bookmarkEnd w:id="192"/>
      <w:r>
        <w:rPr>
          <w:rStyle w:val="s3"/>
        </w:rPr>
        <w:t xml:space="preserve">Кодекс дополнен статьей 111-1 в соответствии с </w:t>
      </w:r>
      <w:hyperlink r:id="rId2112" w:anchor="sub_id=1111" w:history="1">
        <w:r>
          <w:rPr>
            <w:rStyle w:val="a4"/>
            <w:i/>
            <w:iCs/>
            <w:color w:val="0000FF"/>
            <w:u w:val="single"/>
          </w:rPr>
          <w:t>Законом</w:t>
        </w:r>
      </w:hyperlink>
      <w:r>
        <w:rPr>
          <w:rStyle w:val="s3"/>
        </w:rPr>
        <w:t xml:space="preserve"> РК от 26.12.12 г. № 61-V (введено в действие с 1 января 2009 г.); изложена в редакции </w:t>
      </w:r>
      <w:hyperlink r:id="rId2113" w:anchor="sub_id=1111" w:history="1">
        <w:r>
          <w:rPr>
            <w:rStyle w:val="a4"/>
            <w:i/>
            <w:iCs/>
            <w:color w:val="0000FF"/>
            <w:u w:val="single"/>
          </w:rPr>
          <w:t>Зако</w:t>
        </w:r>
        <w:r>
          <w:rPr>
            <w:rStyle w:val="a4"/>
            <w:i/>
            <w:iCs/>
            <w:color w:val="0000FF"/>
            <w:u w:val="single"/>
          </w:rPr>
          <w:t>на</w:t>
        </w:r>
      </w:hyperlink>
      <w:r>
        <w:rPr>
          <w:rStyle w:val="s3"/>
        </w:rPr>
        <w:t xml:space="preserve"> РК от 03.12.15 г. № 432-V (введено в действие с 1 января 2009 г.) </w:t>
      </w:r>
      <w:hyperlink r:id="rId2114" w:history="1">
        <w:r>
          <w:rPr>
            <w:rStyle w:val="a4"/>
            <w:rFonts w:ascii="Segoe UI Symbol" w:hAnsi="Segoe UI Symbol"/>
            <w:i/>
            <w:iCs/>
            <w:color w:val="0000FF"/>
            <w:u w:val="single"/>
          </w:rPr>
          <w:t>+</w:t>
        </w:r>
      </w:hyperlink>
      <w:r>
        <w:rPr>
          <w:rStyle w:val="s3"/>
        </w:rPr>
        <w:t xml:space="preserve"> (</w:t>
      </w:r>
      <w:hyperlink r:id="rId2115" w:anchor="sub_id=11101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111-1. Вы</w:t>
      </w:r>
      <w:r>
        <w:rPr>
          <w:rStyle w:val="s1"/>
        </w:rPr>
        <w:t>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000000" w:rsidRDefault="003D1D4C">
      <w:pPr>
        <w:pStyle w:val="pj"/>
      </w:pPr>
      <w:r>
        <w:rPr>
          <w:rStyle w:val="s0"/>
        </w:rPr>
        <w:t xml:space="preserve">1. Затраты (расходы) на приобретение и (или) создание амортизируемых активов, фактически понесенные </w:t>
      </w:r>
      <w:r>
        <w:rPr>
          <w:rStyle w:val="s0"/>
        </w:rPr>
        <w:t>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w:t>
      </w:r>
      <w:r>
        <w:rPr>
          <w:rStyle w:val="s0"/>
        </w:rPr>
        <w:t>х соответствующего контракта на недропользование.</w:t>
      </w:r>
    </w:p>
    <w:p w:rsidR="00000000" w:rsidRDefault="003D1D4C">
      <w:pPr>
        <w:pStyle w:val="pj"/>
      </w:pPr>
      <w:r>
        <w:rPr>
          <w:rStyle w:val="s0"/>
        </w:rPr>
        <w:t>К амортизируемым активам, указанным в настоящем пункте, относятся:</w:t>
      </w:r>
    </w:p>
    <w:p w:rsidR="00000000" w:rsidRDefault="003D1D4C">
      <w:pPr>
        <w:pStyle w:val="pj"/>
      </w:pPr>
      <w:r>
        <w:rPr>
          <w:rStyle w:val="s0"/>
        </w:rPr>
        <w:t>1) откачные, закачные и наблюдательные технологические скважины, эксплуатационно-разведочные скважины, сооруженные на блоках (полигонах), в</w:t>
      </w:r>
      <w:r>
        <w:rPr>
          <w:rStyle w:val="s0"/>
        </w:rPr>
        <w:t xml:space="preserve"> том числе затраты по геофизическим исследованиям по ним;</w:t>
      </w:r>
    </w:p>
    <w:p w:rsidR="00000000" w:rsidRDefault="003D1D4C">
      <w:pPr>
        <w:pStyle w:val="pj"/>
      </w:pPr>
      <w:r>
        <w:rPr>
          <w:rStyle w:val="s0"/>
        </w:rPr>
        <w:t>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w:t>
      </w:r>
      <w:r>
        <w:rPr>
          <w:rStyle w:val="s0"/>
        </w:rPr>
        <w:t>ачные коллекторы на блоках (полигонах);</w:t>
      </w:r>
    </w:p>
    <w:p w:rsidR="00000000" w:rsidRDefault="003D1D4C">
      <w:pPr>
        <w:pStyle w:val="pj"/>
      </w:pPr>
      <w:r>
        <w:rPr>
          <w:rStyle w:val="s0"/>
        </w:rPr>
        <w:t>3) технологические трубопроводы, сооруженные между блоками (участками полигона);</w:t>
      </w:r>
    </w:p>
    <w:p w:rsidR="00000000" w:rsidRDefault="003D1D4C">
      <w:pPr>
        <w:pStyle w:val="pj"/>
      </w:pPr>
      <w:r>
        <w:rPr>
          <w:rStyle w:val="s0"/>
        </w:rPr>
        <w:t>4) технологические трубопроводы, сооруженные на блоках (полигонах);</w:t>
      </w:r>
    </w:p>
    <w:p w:rsidR="00000000" w:rsidRDefault="003D1D4C">
      <w:pPr>
        <w:pStyle w:val="pj"/>
      </w:pPr>
      <w:r>
        <w:rPr>
          <w:rStyle w:val="s0"/>
        </w:rPr>
        <w:t>5) технологические узлы закисления, сооруженные на блоках (полигона</w:t>
      </w:r>
      <w:r>
        <w:rPr>
          <w:rStyle w:val="s0"/>
        </w:rPr>
        <w:t>х);</w:t>
      </w:r>
    </w:p>
    <w:p w:rsidR="00000000" w:rsidRDefault="003D1D4C">
      <w:pPr>
        <w:pStyle w:val="pj"/>
      </w:pPr>
      <w:r>
        <w:rPr>
          <w:rStyle w:val="s0"/>
        </w:rPr>
        <w:t>6) узлы распределения продуктивных растворов, сооруженные на блоках (полигонах);</w:t>
      </w:r>
    </w:p>
    <w:p w:rsidR="00000000" w:rsidRDefault="003D1D4C">
      <w:pPr>
        <w:pStyle w:val="pj"/>
      </w:pPr>
      <w:r>
        <w:rPr>
          <w:rStyle w:val="s0"/>
        </w:rPr>
        <w:t>7) узлы приемки технических растворов, сооруженные на блоках (полигонах);</w:t>
      </w:r>
    </w:p>
    <w:p w:rsidR="00000000" w:rsidRDefault="003D1D4C">
      <w:pPr>
        <w:pStyle w:val="pj"/>
      </w:pPr>
      <w:r>
        <w:rPr>
          <w:rStyle w:val="s0"/>
        </w:rPr>
        <w:t>8) узлы приема кислоты и склада жидких реагентов, а также кислотопроводы, сооруженные на блоках (</w:t>
      </w:r>
      <w:r>
        <w:rPr>
          <w:rStyle w:val="s0"/>
        </w:rPr>
        <w:t>полигонах);</w:t>
      </w:r>
    </w:p>
    <w:p w:rsidR="00000000" w:rsidRDefault="003D1D4C">
      <w:pPr>
        <w:pStyle w:val="pj"/>
      </w:pPr>
      <w:r>
        <w:rPr>
          <w:rStyle w:val="s0"/>
        </w:rPr>
        <w:t>9) технологические насосные станции с оборудованием и контрольно-измерительной аппаратурой, установленные на блоках (полигонах);</w:t>
      </w:r>
    </w:p>
    <w:p w:rsidR="00000000" w:rsidRDefault="003D1D4C">
      <w:pPr>
        <w:pStyle w:val="pj"/>
      </w:pPr>
      <w:r>
        <w:rPr>
          <w:rStyle w:val="s0"/>
        </w:rPr>
        <w:t xml:space="preserve">10) насосы для перекачки растворов с оборудованием и контрольно-измерительной аппаратурой, установленные на блоках </w:t>
      </w:r>
      <w:r>
        <w:rPr>
          <w:rStyle w:val="s0"/>
        </w:rPr>
        <w:t>(полигонах) на этапе горно-подготовительных работ;</w:t>
      </w:r>
    </w:p>
    <w:p w:rsidR="00000000" w:rsidRDefault="003D1D4C">
      <w:pPr>
        <w:pStyle w:val="pj"/>
      </w:pPr>
      <w:r>
        <w:rPr>
          <w:rStyle w:val="s0"/>
        </w:rPr>
        <w:t>11) погружные насосы со шкафами управления, установленные на сооруженных скважинах на этапе горно-подготовительных работ;</w:t>
      </w:r>
    </w:p>
    <w:p w:rsidR="00000000" w:rsidRDefault="003D1D4C">
      <w:pPr>
        <w:pStyle w:val="pj"/>
      </w:pPr>
      <w:r>
        <w:rPr>
          <w:rStyle w:val="s0"/>
        </w:rPr>
        <w:t>12) объекты энергетического снабжения, установленные или сооруженные на блоках (пол</w:t>
      </w:r>
      <w:r>
        <w:rPr>
          <w:rStyle w:val="s0"/>
        </w:rPr>
        <w:t>игонах): трансформаторные подстанции, компрессорные станции, воздушные электролинии, кабельные линии;</w:t>
      </w:r>
    </w:p>
    <w:p w:rsidR="00000000" w:rsidRDefault="003D1D4C">
      <w:pPr>
        <w:pStyle w:val="pj"/>
      </w:pPr>
      <w:r>
        <w:rPr>
          <w:rStyle w:val="s0"/>
        </w:rPr>
        <w:t>13) аппаратура контроля и автоматизации процессов, устанавливаемая на блоках (полигонах);</w:t>
      </w:r>
    </w:p>
    <w:p w:rsidR="00000000" w:rsidRDefault="003D1D4C">
      <w:pPr>
        <w:pStyle w:val="pj"/>
      </w:pPr>
      <w:r>
        <w:rPr>
          <w:rStyle w:val="s0"/>
        </w:rPr>
        <w:t>14) воздухопроводы на блоках (полигонах);</w:t>
      </w:r>
    </w:p>
    <w:p w:rsidR="00000000" w:rsidRDefault="003D1D4C">
      <w:pPr>
        <w:pStyle w:val="pj"/>
      </w:pPr>
      <w:r>
        <w:rPr>
          <w:rStyle w:val="s0"/>
        </w:rPr>
        <w:t>15) подъездные техноло</w:t>
      </w:r>
      <w:r>
        <w:rPr>
          <w:rStyle w:val="s0"/>
        </w:rPr>
        <w:t>гические автодороги к блокам (полигонам) и внутри блоков;</w:t>
      </w:r>
    </w:p>
    <w:p w:rsidR="00000000" w:rsidRDefault="003D1D4C">
      <w:pPr>
        <w:pStyle w:val="pj"/>
      </w:pPr>
      <w:r>
        <w:rPr>
          <w:rStyle w:val="s0"/>
        </w:rPr>
        <w:t>16) пескоотстойники или емкости продуктивных растворов и выщелачивающих растворов на блоках (полигонах);</w:t>
      </w:r>
    </w:p>
    <w:p w:rsidR="00000000" w:rsidRDefault="003D1D4C">
      <w:pPr>
        <w:pStyle w:val="pj"/>
      </w:pPr>
      <w:r>
        <w:rPr>
          <w:rStyle w:val="s0"/>
        </w:rPr>
        <w:t>17) защита от выдувания песков на блоках (полигонах).</w:t>
      </w:r>
    </w:p>
    <w:p w:rsidR="00000000" w:rsidRDefault="003D1D4C">
      <w:pPr>
        <w:pStyle w:val="pj"/>
      </w:pPr>
      <w:r>
        <w:rPr>
          <w:rStyle w:val="s0"/>
        </w:rPr>
        <w:t>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w:t>
      </w:r>
      <w:r>
        <w:rPr>
          <w:rStyle w:val="s0"/>
        </w:rPr>
        <w:t>и и требованиями законодательства Республики Казахстан о бухгалтерском учете и финансовой отчетности в стоимость таких активов.</w:t>
      </w:r>
    </w:p>
    <w:p w:rsidR="00000000" w:rsidRDefault="003D1D4C">
      <w:pPr>
        <w:pStyle w:val="pj"/>
      </w:pPr>
      <w:r>
        <w:rPr>
          <w:rStyle w:val="s0"/>
        </w:rPr>
        <w:t>При этом в случаях, предусмотренных настоящим Кодексом, размер расходов, указанных в настоящем пункте, относимых в отдельную гру</w:t>
      </w:r>
      <w:r>
        <w:rPr>
          <w:rStyle w:val="s0"/>
        </w:rPr>
        <w:t>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000000" w:rsidRDefault="003D1D4C">
      <w:pPr>
        <w:pStyle w:val="pj"/>
      </w:pPr>
      <w:r>
        <w:rPr>
          <w:rStyle w:val="s0"/>
        </w:rPr>
        <w:t>2. Затраты (расходы), указанные в пункте 1 настоящей статьи, вычитаются из совокупного годового дохода в</w:t>
      </w:r>
      <w:r>
        <w:rPr>
          <w:rStyle w:val="s0"/>
        </w:rPr>
        <w:t xml:space="preserve"> виде амортизационных отчислений с момента начала добычи после коммерческого обнаружения полезных ископаемых.</w:t>
      </w:r>
    </w:p>
    <w:p w:rsidR="00000000" w:rsidRDefault="003D1D4C">
      <w:pPr>
        <w:pStyle w:val="pj"/>
      </w:pPr>
      <w:r>
        <w:rPr>
          <w:rStyle w:val="s0"/>
        </w:rPr>
        <w:t>При этом сумма амортизационных отчислений, исчисленная в соответствии с настоящей статьей, относится на вычет в пределах суммы амортизационных отч</w:t>
      </w:r>
      <w:r>
        <w:rPr>
          <w:rStyle w:val="s0"/>
        </w:rPr>
        <w:t>ислений такой группы активов, исчисленных по данным бухгалтерского учета налогоплательщика.</w:t>
      </w:r>
    </w:p>
    <w:p w:rsidR="00000000" w:rsidRDefault="003D1D4C">
      <w:pPr>
        <w:pStyle w:val="pj"/>
      </w:pPr>
      <w:r>
        <w:rPr>
          <w:rStyle w:val="s0"/>
        </w:rPr>
        <w:t>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w:t>
      </w:r>
      <w:r>
        <w:rPr>
          <w:rStyle w:val="s0"/>
        </w:rPr>
        <w:t>, по бло</w:t>
      </w:r>
      <w:r>
        <w:t>кам или месторождению в целом (полигону) по следующей формуле:</w:t>
      </w:r>
    </w:p>
    <w:p w:rsidR="00000000" w:rsidRDefault="003D1D4C">
      <w:pPr>
        <w:pStyle w:val="a3"/>
      </w:pPr>
      <w:r>
        <w:t> </w:t>
      </w:r>
    </w:p>
    <w:p w:rsidR="00000000" w:rsidRDefault="003D1D4C">
      <w:pPr>
        <w:pStyle w:val="a3"/>
      </w:pPr>
      <w:r>
        <w:t>          C1 + C2 + C3</w:t>
      </w:r>
    </w:p>
    <w:p w:rsidR="00000000" w:rsidRDefault="003D1D4C">
      <w:pPr>
        <w:pStyle w:val="a3"/>
      </w:pPr>
      <w:r>
        <w:t xml:space="preserve">S = </w:t>
      </w:r>
      <w:r>
        <w:rPr>
          <w:rStyle w:val="s0"/>
        </w:rPr>
        <w:t xml:space="preserve">─────────── </w:t>
      </w:r>
      <w:r>
        <w:t>× V4,  где:</w:t>
      </w:r>
    </w:p>
    <w:p w:rsidR="00000000" w:rsidRDefault="003D1D4C">
      <w:pPr>
        <w:pStyle w:val="a3"/>
      </w:pPr>
      <w:r>
        <w:t>          V1 + V2 + V3</w:t>
      </w:r>
    </w:p>
    <w:p w:rsidR="00000000" w:rsidRDefault="003D1D4C">
      <w:pPr>
        <w:pStyle w:val="a3"/>
      </w:pPr>
      <w:r>
        <w:t> </w:t>
      </w:r>
    </w:p>
    <w:p w:rsidR="00000000" w:rsidRDefault="003D1D4C">
      <w:pPr>
        <w:pStyle w:val="a3"/>
      </w:pPr>
      <w:r>
        <w:rPr>
          <w:rStyle w:val="s0"/>
        </w:rPr>
        <w:t>S - сумма амортизационных отчислений;</w:t>
      </w:r>
    </w:p>
    <w:p w:rsidR="00000000" w:rsidRDefault="003D1D4C">
      <w:pPr>
        <w:pStyle w:val="pj"/>
      </w:pPr>
      <w:r>
        <w:rPr>
          <w:rStyle w:val="s0"/>
        </w:rPr>
        <w:t>C1 - стоимость отдельной группы амортизируемых активов на начало налогового периода;</w:t>
      </w:r>
    </w:p>
    <w:p w:rsidR="00000000" w:rsidRDefault="003D1D4C">
      <w:pPr>
        <w:pStyle w:val="pj"/>
      </w:pPr>
      <w:r>
        <w:rPr>
          <w:rStyle w:val="s0"/>
        </w:rPr>
        <w:t>C2 - затраты (расходы) на подготовительные работы к добыче, указанные в пункте 1 настоящей статьи, произведенные в текущем налоговом периоде;</w:t>
      </w:r>
    </w:p>
    <w:p w:rsidR="00000000" w:rsidRDefault="003D1D4C">
      <w:pPr>
        <w:pStyle w:val="pj"/>
      </w:pPr>
      <w:r>
        <w:rPr>
          <w:rStyle w:val="s0"/>
        </w:rPr>
        <w:t>С3 - стоимость отдельной груп</w:t>
      </w:r>
      <w:r>
        <w:rPr>
          <w:rStyle w:val="s0"/>
        </w:rPr>
        <w:t>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rsidR="00000000" w:rsidRDefault="003D1D4C">
      <w:pPr>
        <w:pStyle w:val="pj"/>
      </w:pPr>
      <w:r>
        <w:rPr>
          <w:rStyle w:val="s0"/>
        </w:rPr>
        <w:t>V1 - физический объем готовых к добыче запасов урана на начал</w:t>
      </w:r>
      <w:r>
        <w:rPr>
          <w:rStyle w:val="s0"/>
        </w:rPr>
        <w:t>о налогового периода;</w:t>
      </w:r>
    </w:p>
    <w:p w:rsidR="00000000" w:rsidRDefault="003D1D4C">
      <w:pPr>
        <w:pStyle w:val="pj"/>
      </w:pPr>
      <w:r>
        <w:rPr>
          <w:rStyle w:val="s0"/>
        </w:rPr>
        <w:t>V2 - физический объем готовых к добыче запасов урана, по которым в налоговом периоде завершены все объемы подготовительных работ к добыче;</w:t>
      </w:r>
    </w:p>
    <w:p w:rsidR="00000000" w:rsidRDefault="003D1D4C">
      <w:pPr>
        <w:pStyle w:val="pj"/>
      </w:pPr>
      <w:r>
        <w:rPr>
          <w:rStyle w:val="s0"/>
        </w:rPr>
        <w:t>V3 - физический объем готовых к добыче запасов урана, приобретенных у третьих лиц или полученны</w:t>
      </w:r>
      <w:r>
        <w:rPr>
          <w:rStyle w:val="s0"/>
        </w:rPr>
        <w:t>х в качестве вклада в уставный капитал, в связи с приобретением права недропользования;</w:t>
      </w:r>
    </w:p>
    <w:p w:rsidR="00000000" w:rsidRDefault="003D1D4C">
      <w:pPr>
        <w:pStyle w:val="pj"/>
      </w:pPr>
      <w:r>
        <w:rPr>
          <w:rStyle w:val="s0"/>
        </w:rPr>
        <w:t>V4 - физический объем погашенных запасов урана с учетом нормируемых потерь в недрах за налоговый период.</w:t>
      </w:r>
    </w:p>
    <w:p w:rsidR="00000000" w:rsidRDefault="003D1D4C">
      <w:pPr>
        <w:pStyle w:val="pj"/>
      </w:pPr>
      <w:r>
        <w:rPr>
          <w:rStyle w:val="s0"/>
        </w:rPr>
        <w:t>Для налогового периода 2009 года стоимостью отдельной группы ам</w:t>
      </w:r>
      <w:r>
        <w:rPr>
          <w:rStyle w:val="s0"/>
        </w:rPr>
        <w:t>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p w:rsidR="00000000" w:rsidRDefault="003D1D4C">
      <w:pPr>
        <w:pStyle w:val="pj"/>
      </w:pPr>
      <w:r>
        <w:rPr>
          <w:rStyle w:val="s0"/>
        </w:rPr>
        <w:t>В последующие налоговые периоды посл</w:t>
      </w:r>
      <w:r>
        <w:rPr>
          <w:rStyle w:val="s0"/>
        </w:rPr>
        <w:t>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rsidR="00000000" w:rsidRDefault="003D1D4C">
      <w:pPr>
        <w:pStyle w:val="pj"/>
      </w:pPr>
      <w:r>
        <w:rPr>
          <w:rStyle w:val="s0"/>
        </w:rPr>
        <w:t>стоимость отдельной группы амортизируемых акт</w:t>
      </w:r>
      <w:r>
        <w:rPr>
          <w:rStyle w:val="s0"/>
        </w:rPr>
        <w:t>ивов на начало налогового периода</w:t>
      </w:r>
    </w:p>
    <w:p w:rsidR="00000000" w:rsidRDefault="003D1D4C">
      <w:pPr>
        <w:pStyle w:val="pj"/>
      </w:pPr>
      <w:r>
        <w:rPr>
          <w:rStyle w:val="s0"/>
        </w:rPr>
        <w:t>плюс</w:t>
      </w:r>
    </w:p>
    <w:p w:rsidR="00000000" w:rsidRDefault="003D1D4C">
      <w:pPr>
        <w:pStyle w:val="pj"/>
      </w:pPr>
      <w:r>
        <w:rPr>
          <w:rStyle w:val="s0"/>
        </w:rPr>
        <w:t>затраты (расходы), указанные в пункте 1 настоящей статьи на подготовительные работы к добыче, произведенные в текущем налоговом периоде,</w:t>
      </w:r>
    </w:p>
    <w:p w:rsidR="00000000" w:rsidRDefault="003D1D4C">
      <w:pPr>
        <w:pStyle w:val="pj"/>
      </w:pPr>
      <w:r>
        <w:rPr>
          <w:rStyle w:val="s0"/>
        </w:rPr>
        <w:t>плюс</w:t>
      </w:r>
    </w:p>
    <w:p w:rsidR="00000000" w:rsidRDefault="003D1D4C">
      <w:pPr>
        <w:pStyle w:val="pj"/>
      </w:pPr>
      <w:r>
        <w:rPr>
          <w:rStyle w:val="s0"/>
        </w:rPr>
        <w:t>затраты по приобретению у третьих лиц группы амортизируемых активов, указан</w:t>
      </w:r>
      <w:r>
        <w:rPr>
          <w:rStyle w:val="s0"/>
        </w:rPr>
        <w:t>ной в пункте 3 настоящей статьи,</w:t>
      </w:r>
    </w:p>
    <w:p w:rsidR="00000000" w:rsidRDefault="003D1D4C">
      <w:pPr>
        <w:pStyle w:val="pj"/>
      </w:pPr>
      <w:r>
        <w:rPr>
          <w:rStyle w:val="s0"/>
        </w:rPr>
        <w:t>плюс</w:t>
      </w:r>
    </w:p>
    <w:p w:rsidR="00000000" w:rsidRDefault="003D1D4C">
      <w:pPr>
        <w:pStyle w:val="pj"/>
      </w:pPr>
      <w:r>
        <w:rPr>
          <w:rStyle w:val="s0"/>
        </w:rPr>
        <w:t>стоимость группы амортизируемых активов, полученной в качестве вклада в уставный капитал, указанной в пункте 3 настоящей статьи,</w:t>
      </w:r>
    </w:p>
    <w:p w:rsidR="00000000" w:rsidRDefault="003D1D4C">
      <w:pPr>
        <w:pStyle w:val="pj"/>
      </w:pPr>
      <w:r>
        <w:rPr>
          <w:rStyle w:val="s0"/>
        </w:rPr>
        <w:t>минус</w:t>
      </w:r>
    </w:p>
    <w:p w:rsidR="00000000" w:rsidRDefault="003D1D4C">
      <w:pPr>
        <w:pStyle w:val="pj"/>
      </w:pPr>
      <w:r>
        <w:rPr>
          <w:rStyle w:val="s0"/>
        </w:rPr>
        <w:t>сумма амортизационных отчислений за налоговый период.</w:t>
      </w:r>
    </w:p>
    <w:p w:rsidR="00000000" w:rsidRDefault="003D1D4C">
      <w:pPr>
        <w:pStyle w:val="pj"/>
      </w:pPr>
      <w:r>
        <w:rPr>
          <w:rStyle w:val="s0"/>
        </w:rPr>
        <w:t>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p w:rsidR="00000000" w:rsidRDefault="003D1D4C">
      <w:pPr>
        <w:pStyle w:val="pj"/>
      </w:pPr>
      <w:r>
        <w:rPr>
          <w:rStyle w:val="s0"/>
        </w:rPr>
        <w:t>В последующие налоговые периоды после 2009 года о</w:t>
      </w:r>
      <w:r>
        <w:rPr>
          <w:rStyle w:val="s0"/>
        </w:rPr>
        <w:t>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rsidR="00000000" w:rsidRDefault="003D1D4C">
      <w:pPr>
        <w:pStyle w:val="pj"/>
      </w:pPr>
      <w:r>
        <w:rPr>
          <w:rStyle w:val="s0"/>
        </w:rPr>
        <w:t>физический объем готовых к добыче запасов урана на начало налог</w:t>
      </w:r>
      <w:r>
        <w:rPr>
          <w:rStyle w:val="s0"/>
        </w:rPr>
        <w:t xml:space="preserve">ового периода </w:t>
      </w:r>
    </w:p>
    <w:p w:rsidR="00000000" w:rsidRDefault="003D1D4C">
      <w:pPr>
        <w:pStyle w:val="pj"/>
      </w:pPr>
      <w:r>
        <w:rPr>
          <w:rStyle w:val="s0"/>
        </w:rPr>
        <w:t>плюс</w:t>
      </w:r>
    </w:p>
    <w:p w:rsidR="00000000" w:rsidRDefault="003D1D4C">
      <w:pPr>
        <w:pStyle w:val="pj"/>
      </w:pPr>
      <w:r>
        <w:rPr>
          <w:rStyle w:val="s0"/>
        </w:rPr>
        <w:t>физический объем запасов урана, по которым в налоговом периоде завершены все объемы подготовительных работ к добыче,</w:t>
      </w:r>
    </w:p>
    <w:p w:rsidR="00000000" w:rsidRDefault="003D1D4C">
      <w:pPr>
        <w:pStyle w:val="pj"/>
      </w:pPr>
      <w:r>
        <w:rPr>
          <w:rStyle w:val="s0"/>
        </w:rPr>
        <w:t>плюс</w:t>
      </w:r>
    </w:p>
    <w:p w:rsidR="00000000" w:rsidRDefault="003D1D4C">
      <w:pPr>
        <w:pStyle w:val="pj"/>
      </w:pPr>
      <w:r>
        <w:rPr>
          <w:rStyle w:val="s0"/>
        </w:rPr>
        <w:t>физический объем готовых к добыче запасов урана, приобретенных у третьих лиц или полученных в качестве вклада в ус</w:t>
      </w:r>
      <w:r>
        <w:rPr>
          <w:rStyle w:val="s0"/>
        </w:rPr>
        <w:t>тавный капитал, в связи с приобретением права недропользования</w:t>
      </w:r>
    </w:p>
    <w:p w:rsidR="00000000" w:rsidRDefault="003D1D4C">
      <w:pPr>
        <w:pStyle w:val="pj"/>
      </w:pPr>
      <w:r>
        <w:rPr>
          <w:rStyle w:val="s0"/>
        </w:rPr>
        <w:t>минус</w:t>
      </w:r>
    </w:p>
    <w:p w:rsidR="00000000" w:rsidRDefault="003D1D4C">
      <w:pPr>
        <w:pStyle w:val="pj"/>
      </w:pPr>
      <w:r>
        <w:rPr>
          <w:rStyle w:val="s0"/>
        </w:rPr>
        <w:t>объем погашенных запасов урана с учетом нормируемых потерь в недрах в течение налогового периода.</w:t>
      </w:r>
    </w:p>
    <w:p w:rsidR="00000000" w:rsidRDefault="003D1D4C">
      <w:pPr>
        <w:pStyle w:val="pj"/>
      </w:pPr>
      <w:r>
        <w:rPr>
          <w:rStyle w:val="s0"/>
        </w:rPr>
        <w:t>В случае, если количество фактического объема погашенных запасов урана за весь период отр</w:t>
      </w:r>
      <w:r>
        <w:rPr>
          <w:rStyle w:val="s0"/>
        </w:rPr>
        <w:t>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w:t>
      </w:r>
      <w:r>
        <w:rPr>
          <w:rStyle w:val="s0"/>
        </w:rPr>
        <w:t xml:space="preserve">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p w:rsidR="00000000" w:rsidRDefault="003D1D4C">
      <w:pPr>
        <w:pStyle w:val="pj"/>
      </w:pPr>
      <w:r>
        <w:rPr>
          <w:rStyle w:val="s0"/>
        </w:rPr>
        <w:t>В случае завершения деятельности по недропользованию в рамках отдельного контракта на добычу или совм</w:t>
      </w:r>
      <w:r>
        <w:rPr>
          <w:rStyle w:val="s0"/>
        </w:rPr>
        <w:t>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w:t>
      </w:r>
      <w:r>
        <w:rPr>
          <w:rStyle w:val="s0"/>
        </w:rPr>
        <w:t>говом периоде, в котором завершена такая деятельность.</w:t>
      </w:r>
    </w:p>
    <w:p w:rsidR="00000000" w:rsidRDefault="003D1D4C">
      <w:pPr>
        <w:pStyle w:val="pj"/>
      </w:pPr>
      <w:r>
        <w:rPr>
          <w:rStyle w:val="s0"/>
        </w:rPr>
        <w:t>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w:t>
      </w:r>
      <w:r>
        <w:rPr>
          <w:rStyle w:val="s0"/>
        </w:rPr>
        <w:t>е вклада в уставный капитал, в связи с приобретением права недропользования.</w:t>
      </w:r>
    </w:p>
    <w:p w:rsidR="00000000" w:rsidRDefault="003D1D4C">
      <w:pPr>
        <w:pStyle w:val="pj"/>
      </w:pPr>
      <w:r>
        <w:rPr>
          <w:rStyle w:val="s0"/>
        </w:rPr>
        <w:t>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w:t>
      </w:r>
      <w:r>
        <w:rPr>
          <w:rStyle w:val="s0"/>
        </w:rPr>
        <w:t>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w:t>
      </w:r>
      <w:r>
        <w:rPr>
          <w:rStyle w:val="s0"/>
        </w:rPr>
        <w:t>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p w:rsidR="00000000" w:rsidRDefault="003D1D4C">
      <w:pPr>
        <w:pStyle w:val="pji"/>
      </w:pPr>
      <w:hyperlink r:id="rId2116" w:anchor="sub_id=104"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193" w:name="SUB1120000"/>
      <w:bookmarkEnd w:id="193"/>
      <w:r>
        <w:rPr>
          <w:rStyle w:val="s1"/>
        </w:rPr>
        <w:t>Статья 112. Вычет по расходам недропользователя на обучение казахстанских кадров и развитие социальной сферы регионов</w:t>
      </w:r>
    </w:p>
    <w:p w:rsidR="00000000" w:rsidRDefault="003D1D4C">
      <w:pPr>
        <w:pStyle w:val="pj"/>
      </w:pPr>
      <w:r>
        <w:rPr>
          <w:rStyle w:val="s0"/>
        </w:rPr>
        <w:t>1. Расходы, фактически понесенные недропользователем на обучение казахстанских кадров и развитие социальной сферы рег</w:t>
      </w:r>
      <w:r>
        <w:rPr>
          <w:rStyle w:val="s0"/>
        </w:rPr>
        <w:t>ионов, относятся на вычеты в пределах сум</w:t>
      </w:r>
      <w:r>
        <w:t>м, установленных контрактом на недропользование.</w:t>
      </w:r>
    </w:p>
    <w:p w:rsidR="00000000" w:rsidRDefault="003D1D4C">
      <w:pPr>
        <w:pStyle w:val="pj"/>
      </w:pPr>
      <w:r>
        <w:t>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w:t>
      </w:r>
      <w:r>
        <w:t xml:space="preserve">ядке, установленном </w:t>
      </w:r>
      <w:hyperlink w:anchor="sub1110000" w:history="1">
        <w:r>
          <w:rPr>
            <w:rStyle w:val="a4"/>
            <w:color w:val="0000FF"/>
            <w:u w:val="single"/>
          </w:rPr>
          <w:t>статьей 111</w:t>
        </w:r>
      </w:hyperlink>
      <w:r>
        <w:t xml:space="preserve"> настоящего Кодекса, в пределах сумм, установленных контрактом на недропользование.</w:t>
      </w:r>
    </w:p>
    <w:p w:rsidR="00000000" w:rsidRDefault="003D1D4C">
      <w:pPr>
        <w:pStyle w:val="pj"/>
      </w:pPr>
      <w:r>
        <w:t xml:space="preserve">3. Для целей настоящей </w:t>
      </w:r>
      <w:r>
        <w:rPr>
          <w:rStyle w:val="s0"/>
        </w:rPr>
        <w:t>статьи расходами, фактически понесенными недропользователем:</w:t>
      </w:r>
    </w:p>
    <w:p w:rsidR="00000000" w:rsidRDefault="003D1D4C">
      <w:pPr>
        <w:pStyle w:val="pji"/>
      </w:pPr>
      <w:r>
        <w:rPr>
          <w:rStyle w:val="s3"/>
        </w:rPr>
        <w:t xml:space="preserve">Подпункт 1 изложен в редакции </w:t>
      </w:r>
      <w:hyperlink r:id="rId2117" w:anchor="sub_id=112" w:history="1">
        <w:r>
          <w:rPr>
            <w:rStyle w:val="a5"/>
            <w:i/>
            <w:iCs/>
          </w:rPr>
          <w:t>Закона</w:t>
        </w:r>
      </w:hyperlink>
      <w:r>
        <w:rPr>
          <w:rStyle w:val="s3"/>
        </w:rPr>
        <w:t xml:space="preserve"> РК от 30.11.16 г. № 26-VI (введено в действие с 1 января 2017 г.) </w:t>
      </w:r>
      <w:hyperlink r:id="rId2118" w:history="1">
        <w:r>
          <w:rPr>
            <w:rStyle w:val="a5"/>
            <w:rFonts w:ascii="Segoe UI Symbol" w:hAnsi="Segoe UI Symbol"/>
            <w:i/>
            <w:iCs/>
          </w:rPr>
          <w:t>+</w:t>
        </w:r>
      </w:hyperlink>
      <w:r>
        <w:rPr>
          <w:rStyle w:val="s3"/>
        </w:rPr>
        <w:t xml:space="preserve"> (</w:t>
      </w:r>
      <w:hyperlink r:id="rId2119" w:anchor="sub_id=1120300" w:history="1">
        <w:r>
          <w:rPr>
            <w:rStyle w:val="a5"/>
            <w:i/>
            <w:iCs/>
          </w:rPr>
          <w:t>см. стар. ред.</w:t>
        </w:r>
      </w:hyperlink>
      <w:r>
        <w:rPr>
          <w:rStyle w:val="s3"/>
        </w:rPr>
        <w:t>)</w:t>
      </w:r>
    </w:p>
    <w:p w:rsidR="00000000" w:rsidRDefault="003D1D4C">
      <w:pPr>
        <w:pStyle w:val="pj"/>
      </w:pPr>
      <w:r>
        <w:t>1) на обучение казахстанских кадров, признаются:</w:t>
      </w:r>
    </w:p>
    <w:p w:rsidR="00000000" w:rsidRDefault="003D1D4C">
      <w:pPr>
        <w:pStyle w:val="pj"/>
      </w:pPr>
      <w:r>
        <w:t>суммы, направленные на обучение, повышение квалификации и переподготовку граждан Республики Казахстан;</w:t>
      </w:r>
    </w:p>
    <w:p w:rsidR="00000000" w:rsidRDefault="003D1D4C">
      <w:pPr>
        <w:pStyle w:val="pj"/>
      </w:pPr>
      <w:r>
        <w:t>средств</w:t>
      </w:r>
      <w:r>
        <w:t>а, перечисленные в государственный бюджет на обучение, повышение квалификации и переподготовку граждан Республики Казахстан;</w:t>
      </w:r>
    </w:p>
    <w:p w:rsidR="00000000" w:rsidRDefault="003D1D4C">
      <w:pPr>
        <w:pStyle w:val="pj"/>
      </w:pPr>
      <w:r>
        <w:t xml:space="preserve">фактические расходы, понесенные налогоплательщиком в целях выполнения обязанности недропользователя в соответствии с </w:t>
      </w:r>
      <w:hyperlink r:id="rId2120" w:history="1">
        <w:r>
          <w:rPr>
            <w:rStyle w:val="a5"/>
          </w:rPr>
          <w:t>Законом</w:t>
        </w:r>
      </w:hyperlink>
      <w:r>
        <w:t xml:space="preserve">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w:t>
      </w:r>
      <w:r>
        <w:t xml:space="preserve">ганами области,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w:t>
      </w:r>
      <w:r>
        <w:t>области, городов республиканского значения, столицы подготовку кадров по специальностям, непосредственно связанным со сферой недропользования;</w:t>
      </w:r>
    </w:p>
    <w:p w:rsidR="00000000" w:rsidRDefault="003D1D4C">
      <w:pPr>
        <w:pStyle w:val="pj"/>
      </w:pPr>
      <w:r>
        <w:rPr>
          <w:rStyle w:val="s0"/>
        </w:rPr>
        <w:t>2) на развитие социальной сферы региона, признаются расходы на развитие и поддержание объектов социальной инфраст</w:t>
      </w:r>
      <w:r>
        <w:rPr>
          <w:rStyle w:val="s0"/>
        </w:rPr>
        <w:t xml:space="preserve">руктуры региона, а также средства, перечисленные на эти цели в государственный бюджет. </w:t>
      </w:r>
    </w:p>
    <w:p w:rsidR="00000000" w:rsidRDefault="003D1D4C">
      <w:pPr>
        <w:pStyle w:val="pj"/>
      </w:pPr>
      <w:r>
        <w:t> </w:t>
      </w:r>
    </w:p>
    <w:p w:rsidR="00000000" w:rsidRDefault="003D1D4C">
      <w:pPr>
        <w:pStyle w:val="pj"/>
        <w:ind w:left="1200" w:hanging="800"/>
      </w:pPr>
      <w:bookmarkStart w:id="194" w:name="SUB1130000"/>
      <w:bookmarkEnd w:id="194"/>
      <w:r>
        <w:rPr>
          <w:rStyle w:val="s1"/>
        </w:rPr>
        <w:t>Статья 113. Вычет превышения суммы отрицательной курсовой разницы над суммой положительной курсовой разницы</w:t>
      </w:r>
    </w:p>
    <w:p w:rsidR="00000000" w:rsidRDefault="003D1D4C">
      <w:pPr>
        <w:pStyle w:val="pj"/>
      </w:pPr>
      <w:r>
        <w:rPr>
          <w:rStyle w:val="s0"/>
        </w:rPr>
        <w:t>В случае, если сумма отрицательной курсовой разницы превышает сумму положительной курсовой разницы, величина превышения подлежит вычету.</w:t>
      </w:r>
    </w:p>
    <w:p w:rsidR="00000000" w:rsidRDefault="003D1D4C">
      <w:pPr>
        <w:pStyle w:val="pj"/>
      </w:pPr>
      <w:r>
        <w:rPr>
          <w:rStyle w:val="s0"/>
        </w:rPr>
        <w:t xml:space="preserve">Сумма курсовой разницы определяется в соответствии с международными стандартами финансовой отчетности и требованиями </w:t>
      </w:r>
      <w:hyperlink r:id="rId2121" w:anchor="sub_id=5100" w:history="1">
        <w:r>
          <w:rPr>
            <w:rStyle w:val="a4"/>
            <w:color w:val="0000FF"/>
            <w:u w:val="single"/>
          </w:rPr>
          <w:t>законодательства</w:t>
        </w:r>
      </w:hyperlink>
      <w:r>
        <w:rPr>
          <w:rStyle w:val="s0"/>
        </w:rPr>
        <w:t xml:space="preserve"> Республики Казахстан о бухгалтерском учете и финансовой отчетности. </w:t>
      </w:r>
    </w:p>
    <w:p w:rsidR="00000000" w:rsidRDefault="003D1D4C">
      <w:pPr>
        <w:pStyle w:val="pji"/>
      </w:pPr>
      <w:hyperlink r:id="rId2122"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195" w:name="SUB1140000"/>
      <w:bookmarkEnd w:id="195"/>
      <w:r>
        <w:rPr>
          <w:rStyle w:val="s3"/>
        </w:rPr>
        <w:t>В статью 114 внесе</w:t>
      </w:r>
      <w:r>
        <w:rPr>
          <w:rStyle w:val="s3"/>
        </w:rPr>
        <w:t xml:space="preserve">ны изменения в соответствии с </w:t>
      </w:r>
      <w:hyperlink r:id="rId2123" w:anchor="sub_id=338" w:history="1">
        <w:r>
          <w:rPr>
            <w:rStyle w:val="a4"/>
            <w:i/>
            <w:iCs/>
            <w:color w:val="0000FF"/>
            <w:u w:val="single"/>
          </w:rPr>
          <w:t>Законом</w:t>
        </w:r>
      </w:hyperlink>
      <w:r>
        <w:rPr>
          <w:rStyle w:val="s3"/>
        </w:rPr>
        <w:t xml:space="preserve"> РК от 16.11.09 г. № 200-IV (введены в действие с 1 января 2009 г.) (</w:t>
      </w:r>
      <w:hyperlink r:id="rId2124" w:anchor="sub_id=1140000" w:history="1">
        <w:r>
          <w:rPr>
            <w:rStyle w:val="a4"/>
            <w:i/>
            <w:iCs/>
            <w:color w:val="0000FF"/>
            <w:u w:val="single"/>
          </w:rPr>
          <w:t>см. стар. ред.</w:t>
        </w:r>
      </w:hyperlink>
      <w:r>
        <w:rPr>
          <w:rStyle w:val="s3"/>
        </w:rPr>
        <w:t xml:space="preserve">); изложена в редакции </w:t>
      </w:r>
      <w:hyperlink r:id="rId2125" w:anchor="sub_id=114" w:history="1">
        <w:r>
          <w:rPr>
            <w:rStyle w:val="a4"/>
            <w:i/>
            <w:iCs/>
            <w:color w:val="0000FF"/>
            <w:u w:val="single"/>
          </w:rPr>
          <w:t>Закона</w:t>
        </w:r>
      </w:hyperlink>
      <w:r>
        <w:rPr>
          <w:rStyle w:val="s3"/>
        </w:rPr>
        <w:t xml:space="preserve"> РК от 21.07.11 г. № 467-IV </w:t>
      </w:r>
      <w:hyperlink r:id="rId2126" w:history="1">
        <w:r>
          <w:rPr>
            <w:rStyle w:val="a4"/>
            <w:rFonts w:ascii="Segoe UI Symbol" w:hAnsi="Segoe UI Symbol"/>
            <w:i/>
            <w:iCs/>
            <w:color w:val="0000FF"/>
            <w:u w:val="single"/>
          </w:rPr>
          <w:t>+</w:t>
        </w:r>
      </w:hyperlink>
      <w:r>
        <w:rPr>
          <w:rStyle w:val="s3"/>
        </w:rPr>
        <w:t xml:space="preserve"> </w:t>
      </w:r>
      <w:r>
        <w:rPr>
          <w:rStyle w:val="s3"/>
        </w:rPr>
        <w:t>(введены в действие с 1 января 2012 г.) (</w:t>
      </w:r>
      <w:hyperlink r:id="rId2127" w:anchor="sub_id=114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114. Вычет налогов и других обязательных платежей в бюджет</w:t>
      </w:r>
    </w:p>
    <w:p w:rsidR="00000000" w:rsidRDefault="003D1D4C">
      <w:pPr>
        <w:pStyle w:val="pj"/>
      </w:pPr>
      <w:r>
        <w:rPr>
          <w:rStyle w:val="s0"/>
        </w:rPr>
        <w:t>1. Если иное не установлено настоящей статьей, в</w:t>
      </w:r>
      <w:r>
        <w:rPr>
          <w:rStyle w:val="s0"/>
        </w:rPr>
        <w:t xml:space="preserve"> отчетном налоговом периоде вычету подлежат налоги и другие обязательные платежи в бюджет, уплаченные в бюджет Республики Казахстан или иного государства:</w:t>
      </w:r>
    </w:p>
    <w:p w:rsidR="00000000" w:rsidRDefault="003D1D4C">
      <w:pPr>
        <w:pStyle w:val="pj"/>
      </w:pPr>
      <w:r>
        <w:rPr>
          <w:rStyle w:val="s0"/>
        </w:rPr>
        <w:t>1) в отчетном налоговом периоде, в пределах начисленных и (или) исчисленных за отчетный налоговый пер</w:t>
      </w:r>
      <w:r>
        <w:rPr>
          <w:rStyle w:val="s0"/>
        </w:rPr>
        <w:t>иод и (или) налоговые периоды, предшествующие отчетному налоговому периоду;</w:t>
      </w:r>
    </w:p>
    <w:p w:rsidR="00000000" w:rsidRDefault="003D1D4C">
      <w:pPr>
        <w:pStyle w:val="pj"/>
      </w:pPr>
      <w:r>
        <w:rPr>
          <w:rStyle w:val="s0"/>
        </w:rPr>
        <w:t>2) в налоговых периодах, предшествующих отчетному налоговому периоду, в пределах начисленных и (или) исчисленных за отчетный налоговый период.</w:t>
      </w:r>
    </w:p>
    <w:p w:rsidR="00000000" w:rsidRDefault="003D1D4C">
      <w:pPr>
        <w:pStyle w:val="pj"/>
      </w:pPr>
      <w:r>
        <w:rPr>
          <w:rStyle w:val="s0"/>
        </w:rPr>
        <w:t>При этом уплаченные суммы налогов и д</w:t>
      </w:r>
      <w:r>
        <w:rPr>
          <w:rStyle w:val="s0"/>
        </w:rPr>
        <w:t xml:space="preserve">ругих обязательных платежей в бюджет определяются с учетом проведения зачетов в порядке, установленном </w:t>
      </w:r>
      <w:hyperlink w:anchor="sub5990000" w:history="1">
        <w:r>
          <w:rPr>
            <w:rStyle w:val="a4"/>
            <w:color w:val="0000FF"/>
            <w:u w:val="single"/>
          </w:rPr>
          <w:t>статьями 599</w:t>
        </w:r>
      </w:hyperlink>
      <w:r>
        <w:rPr>
          <w:rStyle w:val="s0"/>
        </w:rPr>
        <w:t xml:space="preserve"> и </w:t>
      </w:r>
      <w:hyperlink w:anchor="sub6010000" w:history="1">
        <w:r>
          <w:rPr>
            <w:rStyle w:val="a4"/>
            <w:color w:val="0000FF"/>
            <w:u w:val="single"/>
          </w:rPr>
          <w:t>601</w:t>
        </w:r>
      </w:hyperlink>
      <w:r>
        <w:rPr>
          <w:rStyle w:val="s0"/>
        </w:rPr>
        <w:t xml:space="preserve"> настоящего Кодекса.</w:t>
      </w:r>
    </w:p>
    <w:p w:rsidR="00000000" w:rsidRDefault="003D1D4C">
      <w:pPr>
        <w:pStyle w:val="pj"/>
      </w:pPr>
      <w:r>
        <w:rPr>
          <w:rStyle w:val="s0"/>
        </w:rPr>
        <w:t>Исчисление и начисление налогов и других обязате</w:t>
      </w:r>
      <w:r>
        <w:rPr>
          <w:rStyle w:val="s0"/>
        </w:rPr>
        <w:t>льных платежей в бюджет производятся в соответствии с налоговым законодательством Республики Казахстан или иного государства (для налогов и других обязательных платежей, уплаченных в бюджет иного государства).</w:t>
      </w:r>
    </w:p>
    <w:p w:rsidR="00000000" w:rsidRDefault="003D1D4C">
      <w:pPr>
        <w:pStyle w:val="pji"/>
      </w:pPr>
      <w:hyperlink r:id="rId2128" w:history="1">
        <w:r>
          <w:rPr>
            <w:rStyle w:val="a4"/>
            <w:rFonts w:ascii="Segoe UI Symbol" w:hAnsi="Segoe UI Symbol"/>
            <w:i/>
            <w:iCs/>
            <w:color w:val="0000FF"/>
            <w:u w:val="single"/>
          </w:rPr>
          <w:t>*</w:t>
        </w:r>
      </w:hyperlink>
    </w:p>
    <w:p w:rsidR="00000000" w:rsidRDefault="003D1D4C">
      <w:pPr>
        <w:pStyle w:val="pj"/>
      </w:pPr>
      <w:r>
        <w:rPr>
          <w:rStyle w:val="s0"/>
        </w:rPr>
        <w:t>2. Вычету не подлежат:</w:t>
      </w:r>
    </w:p>
    <w:p w:rsidR="00000000" w:rsidRDefault="003D1D4C">
      <w:pPr>
        <w:pStyle w:val="pj"/>
      </w:pPr>
      <w:r>
        <w:rPr>
          <w:rStyle w:val="s0"/>
        </w:rPr>
        <w:t>1) налоги, исключаемые до определения совокупного годового дохода;</w:t>
      </w:r>
    </w:p>
    <w:p w:rsidR="00000000" w:rsidRDefault="003D1D4C">
      <w:pPr>
        <w:pStyle w:val="pj"/>
      </w:pPr>
      <w:r>
        <w:rPr>
          <w:rStyle w:val="s0"/>
        </w:rPr>
        <w:t>2) корпоративный подоходный налог и налоги на доходы юридических лиц, уплаченные на территории Республики Казахстан и в других государствах;</w:t>
      </w:r>
    </w:p>
    <w:p w:rsidR="00000000" w:rsidRDefault="003D1D4C">
      <w:pPr>
        <w:pStyle w:val="pj"/>
      </w:pPr>
      <w:r>
        <w:rPr>
          <w:rStyle w:val="s0"/>
        </w:rPr>
        <w:t>3) н</w:t>
      </w:r>
      <w:r>
        <w:rPr>
          <w:rStyle w:val="s0"/>
        </w:rPr>
        <w:t>алоги, уплаченные в странах с льготным налогообложением;</w:t>
      </w:r>
    </w:p>
    <w:p w:rsidR="00000000" w:rsidRDefault="003D1D4C">
      <w:pPr>
        <w:pStyle w:val="pj"/>
        <w:ind w:left="1200" w:hanging="800"/>
      </w:pPr>
      <w:r>
        <w:rPr>
          <w:rStyle w:val="s0"/>
        </w:rPr>
        <w:t>4) налог на сверхприбыль.</w:t>
      </w:r>
      <w:r>
        <w:t xml:space="preserve"> </w:t>
      </w:r>
    </w:p>
    <w:p w:rsidR="00000000" w:rsidRDefault="003D1D4C">
      <w:pPr>
        <w:pStyle w:val="pj"/>
      </w:pPr>
      <w:r>
        <w:t> </w:t>
      </w:r>
    </w:p>
    <w:p w:rsidR="00000000" w:rsidRDefault="003D1D4C">
      <w:pPr>
        <w:pStyle w:val="pji"/>
      </w:pPr>
      <w:bookmarkStart w:id="196" w:name="SUB1150000"/>
      <w:bookmarkEnd w:id="196"/>
      <w:r>
        <w:rPr>
          <w:rStyle w:val="s3"/>
        </w:rPr>
        <w:t xml:space="preserve">В статью 115 внесены изменения в соответствии с </w:t>
      </w:r>
      <w:hyperlink r:id="rId2129" w:anchor="sub_id=115" w:history="1">
        <w:r>
          <w:rPr>
            <w:rStyle w:val="a5"/>
            <w:i/>
            <w:iCs/>
          </w:rPr>
          <w:t>Законом</w:t>
        </w:r>
      </w:hyperlink>
      <w:r>
        <w:rPr>
          <w:rStyle w:val="s3"/>
        </w:rPr>
        <w:t xml:space="preserve"> РК от 25.12.17 г. № 122-VI (введе</w:t>
      </w:r>
      <w:r>
        <w:rPr>
          <w:rStyle w:val="s3"/>
        </w:rPr>
        <w:t>ны в действие с 1 января 2012 г.) (</w:t>
      </w:r>
      <w:hyperlink r:id="rId2130" w:anchor="sub_id=1150000" w:history="1">
        <w:r>
          <w:rPr>
            <w:rStyle w:val="a5"/>
            <w:i/>
            <w:iCs/>
          </w:rPr>
          <w:t>см. стар. ред.</w:t>
        </w:r>
      </w:hyperlink>
      <w:r>
        <w:rPr>
          <w:rStyle w:val="s3"/>
        </w:rPr>
        <w:t>)</w:t>
      </w:r>
    </w:p>
    <w:p w:rsidR="00000000" w:rsidRDefault="003D1D4C">
      <w:pPr>
        <w:pStyle w:val="pj"/>
        <w:ind w:left="1200" w:hanging="800"/>
      </w:pPr>
      <w:r>
        <w:rPr>
          <w:rStyle w:val="s1"/>
        </w:rPr>
        <w:t>Статья 115. Затраты, не подлежащие вычету</w:t>
      </w:r>
    </w:p>
    <w:p w:rsidR="00000000" w:rsidRDefault="003D1D4C">
      <w:pPr>
        <w:pStyle w:val="pj"/>
      </w:pPr>
      <w:r>
        <w:rPr>
          <w:rStyle w:val="s0"/>
        </w:rPr>
        <w:t xml:space="preserve">Вычету не подлежат: </w:t>
      </w:r>
    </w:p>
    <w:p w:rsidR="00000000" w:rsidRDefault="003D1D4C">
      <w:pPr>
        <w:pStyle w:val="pj"/>
      </w:pPr>
      <w:r>
        <w:rPr>
          <w:rStyle w:val="s0"/>
        </w:rPr>
        <w:t>1) затраты, не связанные с деятельностью, направленной на</w:t>
      </w:r>
      <w:r>
        <w:rPr>
          <w:rStyle w:val="s0"/>
        </w:rPr>
        <w:t xml:space="preserve"> получение дохода; </w:t>
      </w:r>
    </w:p>
    <w:p w:rsidR="00000000" w:rsidRDefault="003D1D4C">
      <w:pPr>
        <w:pStyle w:val="pji"/>
      </w:pPr>
      <w:hyperlink r:id="rId2131" w:history="1">
        <w:r>
          <w:rPr>
            <w:rStyle w:val="a4"/>
            <w:rFonts w:ascii="Segoe UI Symbol" w:hAnsi="Segoe UI Symbol"/>
            <w:i/>
            <w:iCs/>
            <w:color w:val="0000FF"/>
            <w:u w:val="single"/>
          </w:rPr>
          <w:t>*</w:t>
        </w:r>
      </w:hyperlink>
    </w:p>
    <w:p w:rsidR="00000000" w:rsidRDefault="003D1D4C">
      <w:pPr>
        <w:pStyle w:val="pji"/>
      </w:pPr>
      <w:r>
        <w:rPr>
          <w:rStyle w:val="s3"/>
        </w:rPr>
        <w:t xml:space="preserve">В подпункт 2 внесены изменения в соответствии с </w:t>
      </w:r>
      <w:hyperlink r:id="rId2132" w:anchor="sub_id=115" w:history="1">
        <w:r>
          <w:rPr>
            <w:rStyle w:val="a4"/>
            <w:i/>
            <w:iCs/>
            <w:color w:val="0000FF"/>
            <w:u w:val="single"/>
          </w:rPr>
          <w:t>Законом</w:t>
        </w:r>
      </w:hyperlink>
      <w:r>
        <w:rPr>
          <w:rStyle w:val="s3"/>
        </w:rPr>
        <w:t xml:space="preserve"> РК от 21.07.11 г. № 467-IV </w:t>
      </w:r>
      <w:hyperlink r:id="rId2133" w:history="1">
        <w:r>
          <w:rPr>
            <w:rStyle w:val="a4"/>
            <w:rFonts w:ascii="Segoe UI Symbol" w:hAnsi="Segoe UI Symbol"/>
            <w:i/>
            <w:iCs/>
            <w:color w:val="0000FF"/>
            <w:u w:val="single"/>
          </w:rPr>
          <w:t>+</w:t>
        </w:r>
      </w:hyperlink>
      <w:r>
        <w:rPr>
          <w:rStyle w:val="s3"/>
        </w:rPr>
        <w:t xml:space="preserve"> (введены в действие с 1 января 2009 г.) (</w:t>
      </w:r>
      <w:hyperlink r:id="rId2134" w:anchor="sub_id=1150000" w:history="1">
        <w:r>
          <w:rPr>
            <w:rStyle w:val="a4"/>
            <w:i/>
            <w:iCs/>
            <w:color w:val="0000FF"/>
            <w:u w:val="single"/>
          </w:rPr>
          <w:t>см. стар. ред.</w:t>
        </w:r>
      </w:hyperlink>
      <w:r>
        <w:rPr>
          <w:rStyle w:val="s3"/>
        </w:rPr>
        <w:t xml:space="preserve">); изложен в редакции </w:t>
      </w:r>
      <w:hyperlink r:id="rId2135" w:anchor="sub_id=115" w:history="1">
        <w:r>
          <w:rPr>
            <w:rStyle w:val="a4"/>
            <w:i/>
            <w:iCs/>
            <w:color w:val="0000FF"/>
            <w:u w:val="single"/>
          </w:rPr>
          <w:t>Закона</w:t>
        </w:r>
      </w:hyperlink>
      <w:r>
        <w:rPr>
          <w:rStyle w:val="s3"/>
        </w:rPr>
        <w:t xml:space="preserve"> РК от 28.11.14 г. № 257-V </w:t>
      </w:r>
      <w:hyperlink r:id="rId2136"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2137" w:anchor="sub_id=1150000" w:history="1">
        <w:r>
          <w:rPr>
            <w:rStyle w:val="a4"/>
            <w:i/>
            <w:iCs/>
            <w:color w:val="0000FF"/>
            <w:u w:val="single"/>
          </w:rPr>
          <w:t>см. стар. ред.</w:t>
        </w:r>
      </w:hyperlink>
      <w:r>
        <w:rPr>
          <w:rStyle w:val="s3"/>
        </w:rPr>
        <w:t>)</w:t>
      </w:r>
    </w:p>
    <w:p w:rsidR="00000000" w:rsidRDefault="003D1D4C">
      <w:pPr>
        <w:pStyle w:val="pj"/>
      </w:pPr>
      <w:r>
        <w:rPr>
          <w:rStyle w:val="s0"/>
        </w:rPr>
        <w:t>2) расходы по операциям с налогоплательщиком, признанным лжепредприятием на основании вступившего в законную силу приговора или постановления суда, произведенные с даты начала преступной деятельности, установленной с</w:t>
      </w:r>
      <w:r>
        <w:rPr>
          <w:rStyle w:val="s0"/>
        </w:rPr>
        <w:t>удом, за исключением расходов по сделкам с налогоплательщиками, не указанными в приговоре или постановлении суда, либо признанным судом действительными в гражданско-правовом порядке;</w:t>
      </w:r>
    </w:p>
    <w:p w:rsidR="00000000" w:rsidRDefault="003D1D4C">
      <w:pPr>
        <w:pStyle w:val="pji"/>
      </w:pPr>
      <w:hyperlink r:id="rId2138" w:history="1">
        <w:r>
          <w:rPr>
            <w:rStyle w:val="a4"/>
            <w:rFonts w:ascii="Segoe UI Symbol" w:hAnsi="Segoe UI Symbol"/>
            <w:i/>
            <w:iCs/>
            <w:color w:val="0000FF"/>
            <w:u w:val="single"/>
          </w:rPr>
          <w:t>*</w:t>
        </w:r>
      </w:hyperlink>
    </w:p>
    <w:p w:rsidR="00000000" w:rsidRDefault="003D1D4C">
      <w:pPr>
        <w:pStyle w:val="pji"/>
      </w:pPr>
      <w:r>
        <w:rPr>
          <w:rStyle w:val="s3"/>
        </w:rPr>
        <w:t>См.</w:t>
      </w:r>
      <w:r>
        <w:rPr>
          <w:rStyle w:val="s3"/>
        </w:rPr>
        <w:t xml:space="preserve"> </w:t>
      </w:r>
      <w:hyperlink r:id="rId2139" w:history="1">
        <w:r>
          <w:rPr>
            <w:rStyle w:val="a4"/>
            <w:i/>
            <w:iCs/>
            <w:color w:val="0000FF"/>
            <w:u w:val="single"/>
          </w:rPr>
          <w:t>Нормативное постановление</w:t>
        </w:r>
      </w:hyperlink>
      <w:r>
        <w:rPr>
          <w:rStyle w:val="s3"/>
        </w:rPr>
        <w:t xml:space="preserve"> Верховного Суда РК от 12 января 2009 г. № 1 «О некоторых вопросах применения законодательства о лжепредпринимательстве», </w:t>
      </w:r>
      <w:hyperlink r:id="rId2140" w:anchor="sub_id=100" w:history="1">
        <w:r>
          <w:rPr>
            <w:rStyle w:val="a4"/>
            <w:i/>
            <w:iCs/>
            <w:color w:val="0000FF"/>
            <w:u w:val="single"/>
          </w:rPr>
          <w:t>Регламент</w:t>
        </w:r>
      </w:hyperlink>
      <w:r>
        <w:rPr>
          <w:rStyle w:val="s3"/>
        </w:rPr>
        <w:t xml:space="preserve"> по применению мер воздействия к контрагентам налогоплательщиков, признанных лжепредприятиями, утв. приказом Председателя НК МФ РК от 24 сентября 2012 г. № 339</w:t>
      </w:r>
    </w:p>
    <w:p w:rsidR="00000000" w:rsidRDefault="003D1D4C">
      <w:pPr>
        <w:pStyle w:val="pji"/>
      </w:pPr>
      <w:r>
        <w:rPr>
          <w:rStyle w:val="s3"/>
        </w:rPr>
        <w:t xml:space="preserve">Подпункт 3 изложен в редакции </w:t>
      </w:r>
      <w:hyperlink r:id="rId2141" w:anchor="sub_id=115" w:history="1">
        <w:r>
          <w:rPr>
            <w:rStyle w:val="a4"/>
            <w:i/>
            <w:iCs/>
            <w:color w:val="0000FF"/>
            <w:u w:val="single"/>
          </w:rPr>
          <w:t>Закона</w:t>
        </w:r>
      </w:hyperlink>
      <w:r>
        <w:rPr>
          <w:rStyle w:val="s3"/>
        </w:rPr>
        <w:t xml:space="preserve"> РК от 28.11.14 г. № 257-V </w:t>
      </w:r>
      <w:hyperlink r:id="rId2142"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2143" w:anchor="sub_id=1150000" w:history="1">
        <w:r>
          <w:rPr>
            <w:rStyle w:val="a4"/>
            <w:i/>
            <w:iCs/>
            <w:color w:val="0000FF"/>
            <w:u w:val="single"/>
          </w:rPr>
          <w:t>см. стар. ред.</w:t>
        </w:r>
      </w:hyperlink>
      <w:r>
        <w:rPr>
          <w:rStyle w:val="s3"/>
        </w:rPr>
        <w:t>)</w:t>
      </w:r>
    </w:p>
    <w:p w:rsidR="00000000" w:rsidRDefault="003D1D4C">
      <w:pPr>
        <w:pStyle w:val="pj"/>
      </w:pPr>
      <w:r>
        <w:rPr>
          <w:rStyle w:val="s0"/>
        </w:rPr>
        <w:t xml:space="preserve">3) расходы по операциям с налогоплательщиком, признанным бездействующим в порядке, определенном </w:t>
      </w:r>
      <w:hyperlink w:anchor="sub5790000" w:history="1">
        <w:r>
          <w:rPr>
            <w:rStyle w:val="a4"/>
            <w:color w:val="0000FF"/>
            <w:u w:val="single"/>
          </w:rPr>
          <w:t>статьей 579</w:t>
        </w:r>
      </w:hyperlink>
      <w:r>
        <w:rPr>
          <w:rStyle w:val="s0"/>
        </w:rPr>
        <w:t xml:space="preserve"> </w:t>
      </w:r>
      <w:r>
        <w:rPr>
          <w:rStyle w:val="s0"/>
        </w:rPr>
        <w:t>настоящего Кодекса, со дня вынесения приказа о признании его бездействующим;</w:t>
      </w:r>
    </w:p>
    <w:p w:rsidR="00000000" w:rsidRDefault="003D1D4C">
      <w:pPr>
        <w:pStyle w:val="pji"/>
      </w:pPr>
      <w:r>
        <w:rPr>
          <w:rStyle w:val="s3"/>
        </w:rPr>
        <w:t xml:space="preserve">Подпункт 4 изложен в редакции </w:t>
      </w:r>
      <w:hyperlink r:id="rId2144" w:anchor="sub_id=803" w:history="1">
        <w:r>
          <w:rPr>
            <w:rStyle w:val="a4"/>
            <w:i/>
            <w:iCs/>
            <w:color w:val="0000FF"/>
            <w:u w:val="single"/>
          </w:rPr>
          <w:t>Закона</w:t>
        </w:r>
      </w:hyperlink>
      <w:r>
        <w:rPr>
          <w:rStyle w:val="s3"/>
        </w:rPr>
        <w:t xml:space="preserve"> РК от 03.07.14 г. № 227-V </w:t>
      </w:r>
      <w:hyperlink r:id="rId2145"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2146" w:anchor="sub_id=1150004" w:history="1">
        <w:r>
          <w:rPr>
            <w:rStyle w:val="a4"/>
            <w:i/>
            <w:iCs/>
            <w:color w:val="0000FF"/>
            <w:u w:val="single"/>
          </w:rPr>
          <w:t>см. стар. ред.</w:t>
        </w:r>
      </w:hyperlink>
      <w:r>
        <w:rPr>
          <w:rStyle w:val="s3"/>
        </w:rPr>
        <w:t>)</w:t>
      </w:r>
    </w:p>
    <w:p w:rsidR="00000000" w:rsidRDefault="003D1D4C">
      <w:pPr>
        <w:pStyle w:val="pj"/>
      </w:pPr>
      <w:r>
        <w:t>4) расходы по сделке (операции), по которой действие (действия) по выписке счета-ф</w:t>
      </w:r>
      <w:r>
        <w:t>актуры и (или) иного документа признано (признаны) судом совершенным (совершенными) субъектом частного предпринимательства без фактического выполнения работ, оказания услуг, отгрузки товаров;</w:t>
      </w:r>
    </w:p>
    <w:p w:rsidR="00000000" w:rsidRDefault="003D1D4C">
      <w:pPr>
        <w:pStyle w:val="pji"/>
      </w:pPr>
      <w:hyperlink r:id="rId2147"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дополнена подпунктом 4-1 в соответствии с </w:t>
      </w:r>
      <w:hyperlink r:id="rId2148" w:anchor="sub_id=115" w:history="1">
        <w:r>
          <w:rPr>
            <w:rStyle w:val="a4"/>
            <w:i/>
            <w:iCs/>
            <w:color w:val="0000FF"/>
            <w:u w:val="single"/>
          </w:rPr>
          <w:t>Законом</w:t>
        </w:r>
      </w:hyperlink>
      <w:r>
        <w:rPr>
          <w:rStyle w:val="s3"/>
        </w:rPr>
        <w:t xml:space="preserve"> РК от 05.12.13 г. № 152-V </w:t>
      </w:r>
      <w:hyperlink r:id="rId2149" w:history="1">
        <w:r>
          <w:rPr>
            <w:rStyle w:val="a4"/>
            <w:rFonts w:ascii="Segoe UI Symbol" w:hAnsi="Segoe UI Symbol"/>
            <w:i/>
            <w:iCs/>
            <w:color w:val="0000FF"/>
            <w:u w:val="single"/>
          </w:rPr>
          <w:t>+</w:t>
        </w:r>
      </w:hyperlink>
      <w:r>
        <w:rPr>
          <w:rStyle w:val="s3"/>
        </w:rPr>
        <w:t xml:space="preserve"> (введено в действие</w:t>
      </w:r>
      <w:r>
        <w:rPr>
          <w:rStyle w:val="s3"/>
        </w:rPr>
        <w:t xml:space="preserve"> с 1 января 2014 г.)</w:t>
      </w:r>
    </w:p>
    <w:p w:rsidR="00000000" w:rsidRDefault="003D1D4C">
      <w:pPr>
        <w:pStyle w:val="pj"/>
      </w:pPr>
      <w:r>
        <w:rPr>
          <w:rStyle w:val="s0"/>
        </w:rPr>
        <w:t>4-1) расходы по сделке, признанной недействительной на основании вступившего в законную силу решения суда;</w:t>
      </w:r>
    </w:p>
    <w:p w:rsidR="00000000" w:rsidRDefault="003D1D4C">
      <w:pPr>
        <w:pStyle w:val="pji"/>
      </w:pPr>
      <w:hyperlink r:id="rId2150" w:anchor="sub_id=1300" w:history="1">
        <w:r>
          <w:rPr>
            <w:rStyle w:val="a4"/>
            <w:rFonts w:ascii="Segoe UI Symbol" w:hAnsi="Segoe UI Symbol"/>
            <w:i/>
            <w:iCs/>
            <w:color w:val="0000FF"/>
            <w:u w:val="single"/>
          </w:rPr>
          <w:t>*</w:t>
        </w:r>
      </w:hyperlink>
    </w:p>
    <w:p w:rsidR="00000000" w:rsidRDefault="003D1D4C">
      <w:pPr>
        <w:pStyle w:val="pji"/>
      </w:pPr>
      <w:r>
        <w:rPr>
          <w:rStyle w:val="s3"/>
        </w:rPr>
        <w:t>См.: </w:t>
      </w:r>
      <w:hyperlink r:id="rId2151" w:anchor="sub_id=400" w:history="1">
        <w:r>
          <w:rPr>
            <w:rStyle w:val="a5"/>
            <w:i/>
            <w:iCs/>
          </w:rPr>
          <w:t>Нормативное постановление</w:t>
        </w:r>
      </w:hyperlink>
      <w:r>
        <w:rPr>
          <w:rStyle w:val="s3"/>
        </w:rPr>
        <w:t xml:space="preserve"> Верховного Суда Республики Казахстан от 29 июня 2017 года № 4 «О судебной практике применения налогового законодательства»</w:t>
      </w:r>
    </w:p>
    <w:p w:rsidR="00000000" w:rsidRDefault="003D1D4C">
      <w:pPr>
        <w:pStyle w:val="pj"/>
      </w:pPr>
      <w:r>
        <w:t>5) неустойки (штрафы, пени), подлежащие внесению (внесенные) в бю</w:t>
      </w:r>
      <w:r>
        <w:t>джет, за исключением неустоек (штрафов, пеней), подлежащих внесению (внесенных) в бюджет по договорам о государственных закупках;</w:t>
      </w:r>
    </w:p>
    <w:p w:rsidR="00000000" w:rsidRDefault="003D1D4C">
      <w:pPr>
        <w:pStyle w:val="pj"/>
      </w:pPr>
      <w:r>
        <w:t xml:space="preserve">6) </w:t>
      </w:r>
      <w:r>
        <w:rPr>
          <w:rStyle w:val="s0"/>
        </w:rPr>
        <w:t>сумма</w:t>
      </w:r>
      <w:r>
        <w:t xml:space="preserve"> превышения расходов, для которых настоящим Кодексом установлены нормы отнесения на вычеты, над предельной суммой выче</w:t>
      </w:r>
      <w:r>
        <w:t xml:space="preserve">та, исчисленной с применением указанных норм; </w:t>
      </w:r>
    </w:p>
    <w:p w:rsidR="00000000" w:rsidRDefault="003D1D4C">
      <w:pPr>
        <w:pStyle w:val="pji"/>
      </w:pPr>
      <w:r>
        <w:rPr>
          <w:rStyle w:val="s3"/>
        </w:rPr>
        <w:t xml:space="preserve">В подпункт 7 внесены изменения в соответствии с </w:t>
      </w:r>
      <w:hyperlink r:id="rId2152" w:anchor="sub_id=115" w:history="1">
        <w:r>
          <w:rPr>
            <w:rStyle w:val="a4"/>
            <w:i/>
            <w:iCs/>
            <w:color w:val="0000FF"/>
            <w:u w:val="single"/>
          </w:rPr>
          <w:t>Законом</w:t>
        </w:r>
      </w:hyperlink>
      <w:r>
        <w:rPr>
          <w:rStyle w:val="s3"/>
        </w:rPr>
        <w:t xml:space="preserve"> РК от 21.07.11 г. № 467-IV (введены в действие с 1 января 2012 г.) (</w:t>
      </w:r>
      <w:hyperlink r:id="rId2153" w:anchor="sub_id=1150007" w:history="1">
        <w:r>
          <w:rPr>
            <w:rStyle w:val="a4"/>
            <w:i/>
            <w:iCs/>
            <w:color w:val="0000FF"/>
            <w:u w:val="single"/>
          </w:rPr>
          <w:t>см. стар. ред.</w:t>
        </w:r>
      </w:hyperlink>
      <w:r>
        <w:rPr>
          <w:rStyle w:val="s3"/>
        </w:rPr>
        <w:t>)</w:t>
      </w:r>
    </w:p>
    <w:p w:rsidR="00000000" w:rsidRDefault="003D1D4C">
      <w:pPr>
        <w:pStyle w:val="pj"/>
      </w:pPr>
      <w:r>
        <w:t xml:space="preserve">7) сумма </w:t>
      </w:r>
      <w:r>
        <w:rPr>
          <w:rStyle w:val="s0"/>
        </w:rPr>
        <w:t xml:space="preserve">налогов и </w:t>
      </w:r>
      <w:r>
        <w:t xml:space="preserve">других обязательных платежей в бюджет, исчисленная (начисленная) и уплаченная сверх размеров, установленных </w:t>
      </w:r>
      <w:r>
        <w:rPr>
          <w:rStyle w:val="s0"/>
        </w:rPr>
        <w:t>законодательством Республики Казахстан или иного государства (для налогов и других обязательных платежей, уплаченных в бюджет иного государства)</w:t>
      </w:r>
      <w:r>
        <w:t xml:space="preserve">; </w:t>
      </w:r>
    </w:p>
    <w:p w:rsidR="00000000" w:rsidRDefault="003D1D4C">
      <w:pPr>
        <w:pStyle w:val="pj"/>
      </w:pPr>
      <w:r>
        <w:t xml:space="preserve">8) </w:t>
      </w:r>
      <w:r>
        <w:rPr>
          <w:rStyle w:val="s0"/>
        </w:rPr>
        <w:t>затраты по приобретению, производству, строительству, монтажу, установке и другие затраты, включаемые в ст</w:t>
      </w:r>
      <w:r>
        <w:rPr>
          <w:rStyle w:val="s0"/>
        </w:rPr>
        <w:t xml:space="preserve">оимость объектов социальной сферы, предусмотренных </w:t>
      </w:r>
      <w:hyperlink w:anchor="sub970200" w:history="1">
        <w:r>
          <w:rPr>
            <w:rStyle w:val="a4"/>
            <w:color w:val="0000FF"/>
            <w:u w:val="single"/>
          </w:rPr>
          <w:t>пунктом 2 статьи 97</w:t>
        </w:r>
      </w:hyperlink>
      <w:r>
        <w:rPr>
          <w:rStyle w:val="s0"/>
        </w:rPr>
        <w:t xml:space="preserve"> настоящего Кодекса, а также расходы по их </w:t>
      </w:r>
      <w:r>
        <w:t xml:space="preserve">эксплуатации; </w:t>
      </w:r>
    </w:p>
    <w:p w:rsidR="00000000" w:rsidRDefault="003D1D4C">
      <w:pPr>
        <w:pStyle w:val="pj"/>
      </w:pPr>
      <w:r>
        <w:t>9) стоимость имущества, переданного налогоплательщиком на безвозмездной основе, если иное не пре</w:t>
      </w:r>
      <w:r>
        <w:t>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rsidR="00000000" w:rsidRDefault="003D1D4C">
      <w:pPr>
        <w:pStyle w:val="pj"/>
      </w:pPr>
      <w:r>
        <w:t>10) превышение суммы налога на добавленную стоимость, относимого в заче</w:t>
      </w:r>
      <w:r>
        <w:t xml:space="preserve">т, над суммой начисленного налога на добавленную стоимость за налоговый период, возникшее у налогоплательщика, применяющего </w:t>
      </w:r>
      <w:hyperlink w:anchor="sub2670000" w:history="1">
        <w:r>
          <w:rPr>
            <w:rStyle w:val="a4"/>
            <w:color w:val="0000FF"/>
            <w:u w:val="single"/>
          </w:rPr>
          <w:t>статью 267</w:t>
        </w:r>
      </w:hyperlink>
      <w:r>
        <w:t xml:space="preserve"> настоящего Кодекса;</w:t>
      </w:r>
    </w:p>
    <w:p w:rsidR="00000000" w:rsidRDefault="003D1D4C">
      <w:pPr>
        <w:pStyle w:val="pj"/>
      </w:pPr>
      <w:r>
        <w:t>11) отчисления в резервные фонды, за исключением вычетов, предусмотр</w:t>
      </w:r>
      <w:r>
        <w:t xml:space="preserve">енных </w:t>
      </w:r>
      <w:hyperlink w:anchor="sub1060000" w:history="1">
        <w:r>
          <w:rPr>
            <w:rStyle w:val="a4"/>
            <w:color w:val="0000FF"/>
            <w:u w:val="single"/>
          </w:rPr>
          <w:t>статьями 106, 107</w:t>
        </w:r>
      </w:hyperlink>
      <w:r>
        <w:t xml:space="preserve"> настоящего Кодекса;</w:t>
      </w:r>
    </w:p>
    <w:p w:rsidR="00000000" w:rsidRDefault="003D1D4C">
      <w:pPr>
        <w:pStyle w:val="pj"/>
      </w:pPr>
      <w:r>
        <w:t xml:space="preserve">12) стоимость товарно-материальных запасов, передаваемых по договору купли-продажи предприятия как имущественного комплекса; </w:t>
      </w:r>
    </w:p>
    <w:p w:rsidR="00000000" w:rsidRDefault="003D1D4C">
      <w:pPr>
        <w:pStyle w:val="pj"/>
      </w:pPr>
      <w:r>
        <w:t xml:space="preserve">13) </w:t>
      </w:r>
      <w:r>
        <w:rPr>
          <w:rStyle w:val="s0"/>
        </w:rPr>
        <w:t>сумма уплаченного дополнительного платежа недропо</w:t>
      </w:r>
      <w:r>
        <w:rPr>
          <w:rStyle w:val="s0"/>
        </w:rPr>
        <w:t>льзователя, осуществляющег</w:t>
      </w:r>
      <w:r>
        <w:t>о деятельность по контракту о разделе продукции;</w:t>
      </w:r>
    </w:p>
    <w:p w:rsidR="00000000" w:rsidRDefault="003D1D4C">
      <w:pPr>
        <w:pStyle w:val="pj"/>
      </w:pPr>
      <w:bookmarkStart w:id="197" w:name="SUB1150014"/>
      <w:bookmarkEnd w:id="197"/>
      <w:r>
        <w:t xml:space="preserve">14) затраты налогоплательщика, включаемые в соответствии со </w:t>
      </w:r>
      <w:hyperlink w:anchor="sub870000" w:history="1">
        <w:r>
          <w:rPr>
            <w:rStyle w:val="a4"/>
            <w:color w:val="0000FF"/>
            <w:u w:val="single"/>
          </w:rPr>
          <w:t>статьей 87</w:t>
        </w:r>
      </w:hyperlink>
      <w:r>
        <w:t xml:space="preserve"> настоящего Кодекса в первоначальную стоимость активов, не подлежащих амортизац</w:t>
      </w:r>
      <w:r>
        <w:t>ии;</w:t>
      </w:r>
    </w:p>
    <w:p w:rsidR="00000000" w:rsidRDefault="003D1D4C">
      <w:pPr>
        <w:pStyle w:val="pji"/>
      </w:pPr>
      <w:r>
        <w:rPr>
          <w:rStyle w:val="s3"/>
        </w:rPr>
        <w:t xml:space="preserve">Статья дополнена подпунктом 15 в соответствии с </w:t>
      </w:r>
      <w:hyperlink r:id="rId2154" w:anchor="sub_id=115" w:history="1">
        <w:r>
          <w:rPr>
            <w:rStyle w:val="a4"/>
            <w:i/>
            <w:iCs/>
            <w:color w:val="0000FF"/>
            <w:u w:val="single"/>
          </w:rPr>
          <w:t>Законом</w:t>
        </w:r>
      </w:hyperlink>
      <w:r>
        <w:rPr>
          <w:rStyle w:val="s3"/>
        </w:rPr>
        <w:t xml:space="preserve"> РК от 30.11.16 г. № 26-VI (введено в действие с 1 января 2016 г.)</w:t>
      </w:r>
    </w:p>
    <w:p w:rsidR="00000000" w:rsidRDefault="003D1D4C">
      <w:pPr>
        <w:pStyle w:val="pj"/>
      </w:pPr>
      <w:r>
        <w:t>15) расходы, связанные с реализацией полезных иск</w:t>
      </w:r>
      <w:r>
        <w:t>опаемых, переданных недропользователем в счет исполнения налогового обязательства в натуральной форме;</w:t>
      </w:r>
    </w:p>
    <w:p w:rsidR="00000000" w:rsidRDefault="003D1D4C">
      <w:pPr>
        <w:pStyle w:val="pji"/>
      </w:pPr>
      <w:r>
        <w:rPr>
          <w:rStyle w:val="s3"/>
        </w:rPr>
        <w:t xml:space="preserve">Статья дополнена подпунктом 16 в соответствии с </w:t>
      </w:r>
      <w:hyperlink r:id="rId2155" w:anchor="sub_id=115" w:history="1">
        <w:r>
          <w:rPr>
            <w:rStyle w:val="a5"/>
            <w:i/>
            <w:iCs/>
          </w:rPr>
          <w:t>Законом</w:t>
        </w:r>
      </w:hyperlink>
      <w:r>
        <w:rPr>
          <w:rStyle w:val="s3"/>
        </w:rPr>
        <w:t xml:space="preserve"> РК от 25.12.17 г</w:t>
      </w:r>
      <w:r>
        <w:rPr>
          <w:rStyle w:val="s3"/>
        </w:rPr>
        <w:t>. № 122-VI (введены в действие с 1 января 2016 г.)</w:t>
      </w:r>
    </w:p>
    <w:p w:rsidR="00000000" w:rsidRDefault="003D1D4C">
      <w:pPr>
        <w:pStyle w:val="pj"/>
      </w:pPr>
      <w:r>
        <w:rPr>
          <w:rStyle w:val="s0"/>
        </w:rPr>
        <w:t>16) стоимость объемов полезных ископаемых, передаваемых недропользователем в счет исполнения налогового обязательства в натуральной форме.</w:t>
      </w:r>
    </w:p>
    <w:p w:rsidR="00000000" w:rsidRDefault="003D1D4C">
      <w:pPr>
        <w:pStyle w:val="pji"/>
      </w:pPr>
      <w:r>
        <w:rPr>
          <w:rStyle w:val="s3"/>
        </w:rPr>
        <w:t>На период с 1 января 2012 года до 1 января 2027 года статья 115 до</w:t>
      </w:r>
      <w:r>
        <w:rPr>
          <w:rStyle w:val="s3"/>
        </w:rPr>
        <w:t xml:space="preserve">полнена частью второй в соответствии со </w:t>
      </w:r>
      <w:hyperlink r:id="rId2156" w:anchor="sub_id=640000" w:history="1">
        <w:r>
          <w:rPr>
            <w:rStyle w:val="a4"/>
            <w:i/>
            <w:iCs/>
            <w:color w:val="0000FF"/>
            <w:u w:val="single"/>
          </w:rPr>
          <w:t>статьей 64</w:t>
        </w:r>
      </w:hyperlink>
      <w:r>
        <w:rPr>
          <w:rStyle w:val="s3"/>
        </w:rPr>
        <w:t xml:space="preserve"> Закона РК от 10.12.08 г. № 100-IV</w:t>
      </w:r>
    </w:p>
    <w:p w:rsidR="00000000" w:rsidRDefault="003D1D4C">
      <w:pPr>
        <w:pStyle w:val="pj"/>
      </w:pPr>
      <w:r>
        <w:rPr>
          <w:rStyle w:val="s0"/>
        </w:rPr>
        <w:t>Дочерняя организация банка, приобретающая сомнительные и безнадежные активы родительско</w:t>
      </w:r>
      <w:r>
        <w:rPr>
          <w:rStyle w:val="s0"/>
        </w:rPr>
        <w:t>го банка, не вправе относить на вычеты следующие расходы:</w:t>
      </w:r>
    </w:p>
    <w:p w:rsidR="00000000" w:rsidRDefault="003D1D4C">
      <w:pPr>
        <w:pStyle w:val="pj"/>
      </w:pPr>
      <w:r>
        <w:rPr>
          <w:rStyle w:val="s0"/>
        </w:rPr>
        <w:t xml:space="preserve">в виде денег, полученных данной организацией в соответствии с </w:t>
      </w:r>
      <w:hyperlink r:id="rId2157" w:history="1">
        <w:r>
          <w:rPr>
            <w:rStyle w:val="a5"/>
          </w:rPr>
          <w:t>законодательством</w:t>
        </w:r>
      </w:hyperlink>
      <w:r>
        <w:rPr>
          <w:rStyle w:val="s0"/>
        </w:rPr>
        <w:t xml:space="preserve"> Республики Казахстан о банках и банковской деятельност</w:t>
      </w:r>
      <w:r>
        <w:rPr>
          <w:rStyle w:val="s0"/>
        </w:rPr>
        <w:t>и и перечисленных родительскому банку;</w:t>
      </w:r>
    </w:p>
    <w:p w:rsidR="00000000" w:rsidRDefault="003D1D4C">
      <w:pPr>
        <w:pStyle w:val="pj"/>
      </w:pPr>
      <w:r>
        <w:rPr>
          <w:rStyle w:val="s0"/>
        </w:rPr>
        <w:t>не связанные с осуществлением видов деятельности, предусмотренных законодательством Республики Казахстан о банках и банковской деятельности.</w:t>
      </w:r>
    </w:p>
    <w:p w:rsidR="00000000" w:rsidRDefault="003D1D4C">
      <w:pPr>
        <w:pStyle w:val="pj"/>
      </w:pPr>
      <w:r>
        <w:t> </w:t>
      </w:r>
    </w:p>
    <w:p w:rsidR="00000000" w:rsidRDefault="003D1D4C">
      <w:pPr>
        <w:pStyle w:val="pc"/>
      </w:pPr>
      <w:r>
        <w:rPr>
          <w:rStyle w:val="s1"/>
        </w:rPr>
        <w:t> </w:t>
      </w:r>
    </w:p>
    <w:p w:rsidR="00000000" w:rsidRDefault="003D1D4C">
      <w:pPr>
        <w:pStyle w:val="pc"/>
      </w:pPr>
      <w:bookmarkStart w:id="198" w:name="SUB1160000"/>
      <w:bookmarkEnd w:id="198"/>
      <w:r>
        <w:rPr>
          <w:rStyle w:val="s1"/>
        </w:rPr>
        <w:t>§ 3. Вычеты по фиксированным активам</w:t>
      </w:r>
    </w:p>
    <w:p w:rsidR="00000000" w:rsidRDefault="003D1D4C">
      <w:pPr>
        <w:pStyle w:val="pj"/>
      </w:pPr>
      <w:r>
        <w:t> </w:t>
      </w:r>
    </w:p>
    <w:p w:rsidR="00000000" w:rsidRDefault="003D1D4C">
      <w:pPr>
        <w:pStyle w:val="pj"/>
        <w:ind w:left="1200" w:hanging="800"/>
      </w:pPr>
      <w:r>
        <w:rPr>
          <w:rStyle w:val="s1"/>
        </w:rPr>
        <w:t>Статья 116. Фиксированные активы</w:t>
      </w:r>
    </w:p>
    <w:p w:rsidR="00000000" w:rsidRDefault="003D1D4C">
      <w:pPr>
        <w:pStyle w:val="pj"/>
      </w:pPr>
      <w:r>
        <w:rPr>
          <w:rStyle w:val="s0"/>
        </w:rPr>
        <w:t>1. Если иное не предусмотрено настоящей статьей, к фиксированным активам относятся:</w:t>
      </w:r>
    </w:p>
    <w:p w:rsidR="00000000" w:rsidRDefault="003D1D4C">
      <w:pPr>
        <w:pStyle w:val="pji"/>
      </w:pPr>
      <w:r>
        <w:rPr>
          <w:rStyle w:val="s3"/>
        </w:rPr>
        <w:t xml:space="preserve">Подпункт 1 изложен в редакции </w:t>
      </w:r>
      <w:hyperlink r:id="rId2158" w:anchor="sub_id=500" w:history="1">
        <w:r>
          <w:rPr>
            <w:rStyle w:val="a4"/>
            <w:i/>
            <w:iCs/>
            <w:color w:val="0000FF"/>
            <w:u w:val="single"/>
          </w:rPr>
          <w:t>Закона</w:t>
        </w:r>
      </w:hyperlink>
      <w:r>
        <w:rPr>
          <w:rStyle w:val="s3"/>
        </w:rPr>
        <w:t xml:space="preserve"> РК от 04.07.13 г. № 131-V (введено в действие с 1 янва</w:t>
      </w:r>
      <w:r>
        <w:rPr>
          <w:rStyle w:val="s3"/>
        </w:rPr>
        <w:t>ря 2014 г.) (</w:t>
      </w:r>
      <w:hyperlink r:id="rId2159" w:anchor="sub_id=1160000" w:history="1">
        <w:r>
          <w:rPr>
            <w:rStyle w:val="a4"/>
            <w:i/>
            <w:iCs/>
            <w:color w:val="0000FF"/>
            <w:u w:val="single"/>
          </w:rPr>
          <w:t>см. стар. ред.</w:t>
        </w:r>
      </w:hyperlink>
      <w:r>
        <w:rPr>
          <w:rStyle w:val="s3"/>
        </w:rPr>
        <w:t>)</w:t>
      </w:r>
    </w:p>
    <w:p w:rsidR="00000000" w:rsidRDefault="003D1D4C">
      <w:pPr>
        <w:pStyle w:val="pj"/>
      </w:pPr>
      <w:r>
        <w:rPr>
          <w:rStyle w:val="s0"/>
        </w:rPr>
        <w:t>1) основные средства, инвестиции в недвижимость, нематериальные и биологические активы, учтенные при поступлении в бухгалтерском учете налогоп</w:t>
      </w:r>
      <w:r>
        <w:rPr>
          <w:rStyle w:val="s0"/>
        </w:rPr>
        <w:t xml:space="preserve">лательщика в соответствии с международными стандартами финансовой отчетности и требованиями </w:t>
      </w:r>
      <w:hyperlink r:id="rId2160" w:anchor="sub_id=130200" w:history="1">
        <w:r>
          <w:rPr>
            <w:rStyle w:val="a4"/>
            <w:color w:val="0000FF"/>
            <w:u w:val="single"/>
          </w:rPr>
          <w:t>законодательства</w:t>
        </w:r>
      </w:hyperlink>
      <w:r>
        <w:rPr>
          <w:rStyle w:val="s0"/>
        </w:rPr>
        <w:t xml:space="preserve"> Республики Казахстан о бухгалтерском учете и финансовой отчетно</w:t>
      </w:r>
      <w:r>
        <w:rPr>
          <w:rStyle w:val="s0"/>
        </w:rPr>
        <w:t xml:space="preserve">сти и предназначенные для использования в деятельности, направленной на получение дохода, за исключением активов, указанных в подпунктах 2) и 3) настоящего пункта; </w:t>
      </w:r>
      <w:hyperlink r:id="rId2161" w:anchor="sub_id=2400" w:history="1">
        <w:r>
          <w:rPr>
            <w:rStyle w:val="a4"/>
            <w:rFonts w:ascii="Segoe UI Symbol" w:hAnsi="Segoe UI Symbol"/>
            <w:i/>
            <w:iCs/>
            <w:color w:val="0000FF"/>
            <w:u w:val="single"/>
          </w:rPr>
          <w:t>*</w:t>
        </w:r>
      </w:hyperlink>
    </w:p>
    <w:p w:rsidR="00000000" w:rsidRDefault="003D1D4C">
      <w:pPr>
        <w:pStyle w:val="pji"/>
      </w:pPr>
      <w:r>
        <w:rPr>
          <w:rStyle w:val="s3"/>
        </w:rPr>
        <w:t>Подпункт</w:t>
      </w:r>
      <w:r>
        <w:rPr>
          <w:rStyle w:val="s3"/>
        </w:rPr>
        <w:t xml:space="preserve"> 2 изложен в редакции </w:t>
      </w:r>
      <w:hyperlink r:id="rId2162" w:anchor="sub_id=500" w:history="1">
        <w:r>
          <w:rPr>
            <w:rStyle w:val="a4"/>
            <w:i/>
            <w:iCs/>
            <w:color w:val="0000FF"/>
            <w:u w:val="single"/>
          </w:rPr>
          <w:t>Закона</w:t>
        </w:r>
      </w:hyperlink>
      <w:r>
        <w:rPr>
          <w:rStyle w:val="s3"/>
        </w:rPr>
        <w:t xml:space="preserve"> РК от 04.07.13 г. № 131-V (введено в действие с 1 января 2014 г.) (</w:t>
      </w:r>
      <w:hyperlink r:id="rId2163" w:anchor="sub_id=1160000" w:history="1">
        <w:r>
          <w:rPr>
            <w:rStyle w:val="a4"/>
            <w:i/>
            <w:iCs/>
            <w:color w:val="0000FF"/>
            <w:u w:val="single"/>
          </w:rPr>
          <w:t>см. стар. ред.</w:t>
        </w:r>
      </w:hyperlink>
      <w:r>
        <w:rPr>
          <w:rStyle w:val="s3"/>
        </w:rPr>
        <w:t>)</w:t>
      </w:r>
    </w:p>
    <w:p w:rsidR="00000000" w:rsidRDefault="003D1D4C">
      <w:pPr>
        <w:pStyle w:val="pj"/>
      </w:pPr>
      <w:r>
        <w:rPr>
          <w:rStyle w:val="s0"/>
        </w:rPr>
        <w:t>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w:t>
      </w:r>
      <w:r>
        <w:rPr>
          <w:rStyle w:val="s0"/>
        </w:rPr>
        <w:t>амках договора концессии;</w:t>
      </w:r>
    </w:p>
    <w:p w:rsidR="00000000" w:rsidRDefault="003D1D4C">
      <w:pPr>
        <w:pStyle w:val="pj"/>
      </w:pPr>
      <w:r>
        <w:rPr>
          <w:rStyle w:val="s0"/>
        </w:rPr>
        <w:t xml:space="preserve">3) активы сроком службы более одного года, являющиеся объектами социальной сферы, указанными в </w:t>
      </w:r>
      <w:hyperlink w:anchor="sub970300" w:history="1">
        <w:r>
          <w:rPr>
            <w:rStyle w:val="a4"/>
            <w:color w:val="0000FF"/>
            <w:u w:val="single"/>
          </w:rPr>
          <w:t>пункте 3 статьи 97</w:t>
        </w:r>
      </w:hyperlink>
      <w:r>
        <w:rPr>
          <w:rStyle w:val="s0"/>
        </w:rPr>
        <w:t xml:space="preserve"> настоящего Кодекса;</w:t>
      </w:r>
    </w:p>
    <w:p w:rsidR="00000000" w:rsidRDefault="003D1D4C">
      <w:pPr>
        <w:pStyle w:val="pj"/>
      </w:pPr>
      <w:r>
        <w:rPr>
          <w:rStyle w:val="s0"/>
        </w:rPr>
        <w:t>4) активы сроком службы более одного года, которые предназначены</w:t>
      </w:r>
      <w:r>
        <w:rPr>
          <w:rStyle w:val="s0"/>
        </w:rPr>
        <w:t xml:space="preserve">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w:t>
      </w:r>
      <w:r>
        <w:t>по договору доверительного управления либо по иному акту об учреждении доверительного управлени</w:t>
      </w:r>
      <w:r>
        <w:t>я имуществом</w:t>
      </w:r>
      <w:r>
        <w:rPr>
          <w:rStyle w:val="s0"/>
        </w:rPr>
        <w:t>.</w:t>
      </w:r>
    </w:p>
    <w:p w:rsidR="00000000" w:rsidRDefault="003D1D4C">
      <w:pPr>
        <w:pStyle w:val="pj"/>
      </w:pPr>
      <w:bookmarkStart w:id="199" w:name="SUB1160200"/>
      <w:bookmarkEnd w:id="199"/>
      <w:r>
        <w:rPr>
          <w:rStyle w:val="s0"/>
        </w:rPr>
        <w:t xml:space="preserve">2. К фиксированным активам не относятся: </w:t>
      </w:r>
    </w:p>
    <w:p w:rsidR="00000000" w:rsidRDefault="003D1D4C">
      <w:pPr>
        <w:pStyle w:val="pj"/>
      </w:pPr>
      <w:bookmarkStart w:id="200" w:name="SUB1160201"/>
      <w:bookmarkEnd w:id="200"/>
      <w:r>
        <w:rPr>
          <w:rStyle w:val="s0"/>
        </w:rPr>
        <w:t>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w:t>
      </w:r>
      <w:r>
        <w:rPr>
          <w:rStyle w:val="s0"/>
        </w:rPr>
        <w:t xml:space="preserve">о </w:t>
      </w:r>
      <w:hyperlink w:anchor="sub1110000" w:history="1">
        <w:r>
          <w:rPr>
            <w:rStyle w:val="a4"/>
            <w:color w:val="0000FF"/>
            <w:u w:val="single"/>
          </w:rPr>
          <w:t>статьей 111</w:t>
        </w:r>
      </w:hyperlink>
      <w:r>
        <w:rPr>
          <w:rStyle w:val="s0"/>
        </w:rPr>
        <w:t xml:space="preserve"> настоящего Кодекса;</w:t>
      </w:r>
    </w:p>
    <w:p w:rsidR="00000000" w:rsidRDefault="003D1D4C">
      <w:pPr>
        <w:pStyle w:val="pji"/>
      </w:pPr>
      <w:r>
        <w:rPr>
          <w:rStyle w:val="s3"/>
        </w:rPr>
        <w:t xml:space="preserve">Пункт дополнен подпунктом 1-1 в соответствии с </w:t>
      </w:r>
      <w:hyperlink r:id="rId2164" w:anchor="sub_id=339" w:history="1">
        <w:r>
          <w:rPr>
            <w:rStyle w:val="a4"/>
            <w:i/>
            <w:iCs/>
            <w:color w:val="0000FF"/>
            <w:u w:val="single"/>
          </w:rPr>
          <w:t>Законом</w:t>
        </w:r>
      </w:hyperlink>
      <w:r>
        <w:rPr>
          <w:rStyle w:val="s3"/>
        </w:rPr>
        <w:t xml:space="preserve"> РК от 16.11.09 г. № 200-IV (введено в действие с 1 ян</w:t>
      </w:r>
      <w:r>
        <w:rPr>
          <w:rStyle w:val="s3"/>
        </w:rPr>
        <w:t xml:space="preserve">варя 2009 г.); внесены изменения в соответствии с </w:t>
      </w:r>
      <w:hyperlink r:id="rId2165" w:anchor="sub_id=116" w:history="1">
        <w:r>
          <w:rPr>
            <w:rStyle w:val="a4"/>
            <w:i/>
            <w:iCs/>
            <w:color w:val="0000FF"/>
            <w:u w:val="single"/>
          </w:rPr>
          <w:t>Законом</w:t>
        </w:r>
      </w:hyperlink>
      <w:r>
        <w:rPr>
          <w:rStyle w:val="s3"/>
        </w:rPr>
        <w:t xml:space="preserve"> РК от 21.07.11 г. № 467-IV </w:t>
      </w:r>
      <w:hyperlink r:id="rId2166" w:history="1">
        <w:r>
          <w:rPr>
            <w:rStyle w:val="a4"/>
            <w:rFonts w:ascii="Segoe UI Symbol" w:hAnsi="Segoe UI Symbol"/>
            <w:i/>
            <w:iCs/>
            <w:color w:val="0000FF"/>
            <w:u w:val="single"/>
          </w:rPr>
          <w:t>+</w:t>
        </w:r>
      </w:hyperlink>
      <w:r>
        <w:rPr>
          <w:rStyle w:val="s3"/>
        </w:rPr>
        <w:t xml:space="preserve"> </w:t>
      </w:r>
      <w:r>
        <w:rPr>
          <w:rStyle w:val="s3"/>
        </w:rPr>
        <w:t>(введены в действие с 1 января 2011 г.) (</w:t>
      </w:r>
      <w:hyperlink r:id="rId2167" w:anchor="sub_id=1160200" w:history="1">
        <w:r>
          <w:rPr>
            <w:rStyle w:val="a4"/>
            <w:i/>
            <w:iCs/>
            <w:color w:val="0000FF"/>
            <w:u w:val="single"/>
          </w:rPr>
          <w:t>см. стар. ред.</w:t>
        </w:r>
      </w:hyperlink>
      <w:r>
        <w:rPr>
          <w:rStyle w:val="s3"/>
        </w:rPr>
        <w:t xml:space="preserve">); изложен в редакции </w:t>
      </w:r>
      <w:hyperlink r:id="rId2168" w:anchor="sub_id=116" w:history="1">
        <w:r>
          <w:rPr>
            <w:rStyle w:val="a4"/>
            <w:i/>
            <w:iCs/>
            <w:color w:val="0000FF"/>
            <w:u w:val="single"/>
          </w:rPr>
          <w:t>Закона</w:t>
        </w:r>
      </w:hyperlink>
      <w:r>
        <w:rPr>
          <w:rStyle w:val="s3"/>
        </w:rPr>
        <w:t xml:space="preserve"> РК от </w:t>
      </w:r>
      <w:r>
        <w:rPr>
          <w:rStyle w:val="s3"/>
        </w:rPr>
        <w:t xml:space="preserve">26.12.12 г. № 61-V </w:t>
      </w:r>
      <w:hyperlink r:id="rId2169" w:history="1">
        <w:r>
          <w:rPr>
            <w:rStyle w:val="a4"/>
            <w:rFonts w:ascii="Segoe UI Symbol" w:hAnsi="Segoe UI Symbol"/>
            <w:i/>
            <w:iCs/>
            <w:color w:val="0000FF"/>
            <w:u w:val="single"/>
          </w:rPr>
          <w:t>+</w:t>
        </w:r>
      </w:hyperlink>
      <w:r>
        <w:rPr>
          <w:rStyle w:val="s3"/>
        </w:rPr>
        <w:t xml:space="preserve"> (введено в действие с 1 января 2009 г.) (</w:t>
      </w:r>
      <w:hyperlink r:id="rId2170" w:anchor="sub_id=1160200" w:history="1">
        <w:r>
          <w:rPr>
            <w:rStyle w:val="a4"/>
            <w:i/>
            <w:iCs/>
            <w:color w:val="0000FF"/>
            <w:u w:val="single"/>
          </w:rPr>
          <w:t>см. стар. ред.</w:t>
        </w:r>
      </w:hyperlink>
      <w:r>
        <w:rPr>
          <w:rStyle w:val="s3"/>
        </w:rPr>
        <w:t>)</w:t>
      </w:r>
    </w:p>
    <w:p w:rsidR="00000000" w:rsidRDefault="003D1D4C">
      <w:pPr>
        <w:pStyle w:val="pj"/>
      </w:pPr>
      <w:r>
        <w:rPr>
          <w:rStyle w:val="s0"/>
        </w:rPr>
        <w:t>1-1) активы, по которым исчи</w:t>
      </w:r>
      <w:r>
        <w:rPr>
          <w:rStyle w:val="s0"/>
        </w:rPr>
        <w:t>сление амортизационных отчислений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производится, за исключением:</w:t>
      </w:r>
    </w:p>
    <w:p w:rsidR="00000000" w:rsidRDefault="003D1D4C">
      <w:pPr>
        <w:pStyle w:val="pj"/>
      </w:pPr>
      <w:r>
        <w:rPr>
          <w:rStyle w:val="s0"/>
        </w:rPr>
        <w:t>активов, указанных в под</w:t>
      </w:r>
      <w:r>
        <w:rPr>
          <w:rStyle w:val="s0"/>
        </w:rPr>
        <w:t>пунктах 2), 3) и 4) пункта 1 настоящей статьи;</w:t>
      </w:r>
    </w:p>
    <w:p w:rsidR="00000000" w:rsidRDefault="003D1D4C">
      <w:pPr>
        <w:pStyle w:val="pj"/>
      </w:pPr>
      <w:r>
        <w:rPr>
          <w:rStyle w:val="s0"/>
        </w:rPr>
        <w:t>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w:t>
      </w:r>
      <w:r>
        <w:rPr>
          <w:rStyle w:val="s0"/>
        </w:rPr>
        <w:t>артами финансовой отчетности и требованиями законодательства Республики Казахстан о бухгалтерском учете и финансовой отчетности;</w:t>
      </w:r>
    </w:p>
    <w:p w:rsidR="00000000" w:rsidRDefault="003D1D4C">
      <w:pPr>
        <w:pStyle w:val="pj"/>
      </w:pPr>
      <w:r>
        <w:t xml:space="preserve">2) земля; </w:t>
      </w:r>
    </w:p>
    <w:p w:rsidR="00000000" w:rsidRDefault="003D1D4C">
      <w:pPr>
        <w:pStyle w:val="pj"/>
      </w:pPr>
      <w:r>
        <w:t xml:space="preserve">3) музейные ценности; </w:t>
      </w:r>
    </w:p>
    <w:p w:rsidR="00000000" w:rsidRDefault="003D1D4C">
      <w:pPr>
        <w:pStyle w:val="pj"/>
      </w:pPr>
      <w:r>
        <w:t xml:space="preserve">4) памятники архитектуры и искусства; </w:t>
      </w:r>
    </w:p>
    <w:p w:rsidR="00000000" w:rsidRDefault="003D1D4C">
      <w:pPr>
        <w:pStyle w:val="pji"/>
      </w:pPr>
      <w:r>
        <w:rPr>
          <w:rStyle w:val="s3"/>
        </w:rPr>
        <w:t xml:space="preserve">Подпункт 5 изложен в редакции </w:t>
      </w:r>
      <w:hyperlink r:id="rId2171" w:anchor="sub_id=500" w:history="1">
        <w:r>
          <w:rPr>
            <w:rStyle w:val="a4"/>
            <w:i/>
            <w:iCs/>
            <w:color w:val="0000FF"/>
            <w:u w:val="single"/>
          </w:rPr>
          <w:t>Закона</w:t>
        </w:r>
      </w:hyperlink>
      <w:r>
        <w:rPr>
          <w:rStyle w:val="s3"/>
        </w:rPr>
        <w:t xml:space="preserve"> РК от 04.07.13 г. № 131-V (введено в действие с 1 января 2014 г.) (</w:t>
      </w:r>
      <w:hyperlink r:id="rId2172" w:anchor="sub_id=1160200" w:history="1">
        <w:r>
          <w:rPr>
            <w:rStyle w:val="a4"/>
            <w:i/>
            <w:iCs/>
            <w:color w:val="0000FF"/>
            <w:u w:val="single"/>
          </w:rPr>
          <w:t>см. стар. ред.</w:t>
        </w:r>
      </w:hyperlink>
      <w:r>
        <w:rPr>
          <w:rStyle w:val="s3"/>
        </w:rPr>
        <w:t>)</w:t>
      </w:r>
    </w:p>
    <w:p w:rsidR="00000000" w:rsidRDefault="003D1D4C">
      <w:pPr>
        <w:pStyle w:val="pj"/>
      </w:pPr>
      <w:r>
        <w:rPr>
          <w:rStyle w:val="s0"/>
        </w:rPr>
        <w:t>5) сооружения общего пол</w:t>
      </w:r>
      <w:r>
        <w:rPr>
          <w:rStyle w:val="s0"/>
        </w:rPr>
        <w:t>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rsidR="00000000" w:rsidRDefault="003D1D4C">
      <w:pPr>
        <w:pStyle w:val="pj"/>
      </w:pPr>
      <w:bookmarkStart w:id="201" w:name="SUB1160206"/>
      <w:bookmarkEnd w:id="201"/>
      <w:r>
        <w:t xml:space="preserve">6) незавершенное капитальное строительство; </w:t>
      </w:r>
    </w:p>
    <w:p w:rsidR="00000000" w:rsidRDefault="003D1D4C">
      <w:pPr>
        <w:pStyle w:val="pj"/>
      </w:pPr>
      <w:r>
        <w:t>7) объек</w:t>
      </w:r>
      <w:r>
        <w:t xml:space="preserve">ты, относящиеся к фильмофонду; </w:t>
      </w:r>
    </w:p>
    <w:p w:rsidR="00000000" w:rsidRDefault="003D1D4C">
      <w:pPr>
        <w:pStyle w:val="pj"/>
      </w:pPr>
      <w:r>
        <w:rPr>
          <w:rStyle w:val="s0"/>
        </w:rPr>
        <w:t>8) государственные эталоны единиц величин Республики Казахстан;</w:t>
      </w:r>
      <w:r>
        <w:t xml:space="preserve"> </w:t>
      </w:r>
    </w:p>
    <w:p w:rsidR="00000000" w:rsidRDefault="003D1D4C">
      <w:pPr>
        <w:pStyle w:val="pj"/>
      </w:pPr>
      <w:r>
        <w:t xml:space="preserve">9) основные средства, стоимость которых ранее полностью отнесена на вычеты в соответствии с </w:t>
      </w:r>
      <w:hyperlink r:id="rId2173" w:anchor="sub_id=200000" w:history="1">
        <w:r>
          <w:rPr>
            <w:rStyle w:val="a4"/>
            <w:color w:val="0000FF"/>
            <w:u w:val="single"/>
          </w:rPr>
          <w:t>налоговым законодательством</w:t>
        </w:r>
      </w:hyperlink>
      <w:r>
        <w:t xml:space="preserve"> Республики Казахстан, действовавшим до 1 января 2000 года; </w:t>
      </w:r>
    </w:p>
    <w:p w:rsidR="00000000" w:rsidRDefault="003D1D4C">
      <w:pPr>
        <w:pStyle w:val="pj"/>
      </w:pPr>
      <w:r>
        <w:t>10) нематериальные активы с неопределенным сроком полезной службы, признанные таковыми и учитываемые в бухгалтерском балансе налогоплательщика в соответ</w:t>
      </w:r>
      <w:r>
        <w:t xml:space="preserve">ствии с </w:t>
      </w:r>
      <w:hyperlink r:id="rId2174" w:history="1">
        <w:r>
          <w:rPr>
            <w:rStyle w:val="a4"/>
            <w:color w:val="0000FF"/>
            <w:u w:val="single"/>
          </w:rPr>
          <w:t>международными стандартами финансовой отчетности</w:t>
        </w:r>
      </w:hyperlink>
      <w:r>
        <w:t xml:space="preserve"> и требованиями </w:t>
      </w:r>
      <w:hyperlink r:id="rId2175" w:anchor="sub_id=1200" w:history="1">
        <w:r>
          <w:rPr>
            <w:rStyle w:val="a4"/>
            <w:color w:val="0000FF"/>
            <w:u w:val="single"/>
          </w:rPr>
          <w:t>законодательства</w:t>
        </w:r>
      </w:hyperlink>
      <w:r>
        <w:t xml:space="preserve"> Республики Казахс</w:t>
      </w:r>
      <w:r>
        <w:t>тан о бухгалтерском учете и финансовой отчетности;</w:t>
      </w:r>
    </w:p>
    <w:p w:rsidR="00000000" w:rsidRDefault="003D1D4C">
      <w:pPr>
        <w:pStyle w:val="pji"/>
      </w:pPr>
      <w:r>
        <w:rPr>
          <w:rStyle w:val="s3"/>
        </w:rPr>
        <w:t xml:space="preserve">В подпункт 11 внесены изменения в соответствии с </w:t>
      </w:r>
      <w:hyperlink r:id="rId2176" w:anchor="sub_id=339" w:history="1">
        <w:r>
          <w:rPr>
            <w:rStyle w:val="a4"/>
            <w:i/>
            <w:iCs/>
            <w:color w:val="0000FF"/>
            <w:u w:val="single"/>
          </w:rPr>
          <w:t>Законом</w:t>
        </w:r>
      </w:hyperlink>
      <w:r>
        <w:rPr>
          <w:rStyle w:val="s3"/>
        </w:rPr>
        <w:t xml:space="preserve"> </w:t>
      </w:r>
      <w:r>
        <w:rPr>
          <w:rStyle w:val="s3"/>
        </w:rPr>
        <w:t>РК от 16.11.09 г. № 200-IV (введены в действие с 1 января 2009 г.) (</w:t>
      </w:r>
      <w:hyperlink r:id="rId2177" w:anchor="sub_id=1160211" w:history="1">
        <w:r>
          <w:rPr>
            <w:rStyle w:val="a4"/>
            <w:i/>
            <w:iCs/>
            <w:color w:val="0000FF"/>
            <w:u w:val="single"/>
          </w:rPr>
          <w:t>см. стар. ред.</w:t>
        </w:r>
      </w:hyperlink>
      <w:r>
        <w:rPr>
          <w:rStyle w:val="s3"/>
        </w:rPr>
        <w:t>)</w:t>
      </w:r>
    </w:p>
    <w:p w:rsidR="00000000" w:rsidRDefault="003D1D4C">
      <w:pPr>
        <w:pStyle w:val="pj"/>
      </w:pPr>
      <w:r>
        <w:t xml:space="preserve">11) активы, введенные в эксплуатацию в рамках инвестиционного проекта по контрактам </w:t>
      </w:r>
      <w:r>
        <w:rPr>
          <w:rStyle w:val="s0"/>
        </w:rPr>
        <w:t>с предоставлением права дополнительных вычетов из совокупного годового дохода</w:t>
      </w:r>
      <w:r>
        <w:t>, заключенным до 1 января 2009 года в соответствии с законодательством Республики Казахстан об инвестициях;</w:t>
      </w:r>
    </w:p>
    <w:p w:rsidR="00000000" w:rsidRDefault="003D1D4C">
      <w:pPr>
        <w:pStyle w:val="pji"/>
      </w:pPr>
      <w:r>
        <w:rPr>
          <w:rStyle w:val="s3"/>
        </w:rPr>
        <w:t xml:space="preserve">Пункт дополнен подпунктом 11-1 в соответствии с </w:t>
      </w:r>
      <w:hyperlink r:id="rId2178" w:anchor="sub_id=339" w:history="1">
        <w:r>
          <w:rPr>
            <w:rStyle w:val="a4"/>
            <w:i/>
            <w:iCs/>
            <w:color w:val="0000FF"/>
            <w:u w:val="single"/>
          </w:rPr>
          <w:t>Законом</w:t>
        </w:r>
      </w:hyperlink>
      <w:r>
        <w:rPr>
          <w:rStyle w:val="s3"/>
        </w:rPr>
        <w:t xml:space="preserve"> РК от 16.11.09 г. № 200-IV (введено в действие с 1 января 2009 г.)</w:t>
      </w:r>
    </w:p>
    <w:p w:rsidR="00000000" w:rsidRDefault="003D1D4C">
      <w:pPr>
        <w:pStyle w:val="pj"/>
      </w:pPr>
      <w:r>
        <w:rPr>
          <w:rStyle w:val="s0"/>
        </w:rPr>
        <w:t>11-1) активы, введенные в эксплуатацию в рамках инвестиционного проекта по контрактам с предоставлением освобождения от упл</w:t>
      </w:r>
      <w:r>
        <w:rPr>
          <w:rStyle w:val="s0"/>
        </w:rPr>
        <w:t xml:space="preserve">аты корпоративного подоходного налога, заключенным до 1 января 2009 года в соответствии с </w:t>
      </w:r>
      <w:hyperlink r:id="rId2179" w:history="1">
        <w:r>
          <w:rPr>
            <w:rStyle w:val="a4"/>
            <w:color w:val="0000FF"/>
            <w:u w:val="single"/>
          </w:rPr>
          <w:t>законодательством</w:t>
        </w:r>
      </w:hyperlink>
      <w:r>
        <w:rPr>
          <w:rStyle w:val="s0"/>
        </w:rPr>
        <w:t xml:space="preserve"> Республики Казахстан об инвестициях, в части стоимости, отнесенной на вычеты до 1 ян</w:t>
      </w:r>
      <w:r>
        <w:rPr>
          <w:rStyle w:val="s0"/>
        </w:rPr>
        <w:t>варя 2009 года;</w:t>
      </w:r>
    </w:p>
    <w:p w:rsidR="00000000" w:rsidRDefault="003D1D4C">
      <w:pPr>
        <w:pStyle w:val="pj"/>
      </w:pPr>
      <w:r>
        <w:t xml:space="preserve">12) объекты преференций в течение трех налоговых периодов, следующих за налоговым периодом ввода таких объектов в эксплуатацию, кроме </w:t>
      </w:r>
      <w:r>
        <w:rPr>
          <w:rStyle w:val="s0"/>
        </w:rPr>
        <w:t xml:space="preserve">случаев, предусмотренных </w:t>
      </w:r>
      <w:hyperlink w:anchor="sub1181300" w:history="1">
        <w:r>
          <w:rPr>
            <w:rStyle w:val="a4"/>
            <w:color w:val="0000FF"/>
            <w:u w:val="single"/>
          </w:rPr>
          <w:t>пунктом 13 статьи 118</w:t>
        </w:r>
      </w:hyperlink>
      <w:r>
        <w:rPr>
          <w:rStyle w:val="s0"/>
        </w:rPr>
        <w:t xml:space="preserve"> настоящего Кодекса;</w:t>
      </w:r>
    </w:p>
    <w:p w:rsidR="00000000" w:rsidRDefault="003D1D4C">
      <w:pPr>
        <w:pStyle w:val="pj"/>
      </w:pPr>
      <w:bookmarkStart w:id="202" w:name="SUB1160213"/>
      <w:bookmarkEnd w:id="202"/>
      <w:r>
        <w:rPr>
          <w:rStyle w:val="s0"/>
        </w:rPr>
        <w:t>13) ак</w:t>
      </w:r>
      <w:r>
        <w:rPr>
          <w:rStyle w:val="s0"/>
        </w:rPr>
        <w:t xml:space="preserve">тивы сроком службы более одного года, являющиеся объектами социальной сферы, предусмотренными </w:t>
      </w:r>
      <w:hyperlink w:anchor="sub970200" w:history="1">
        <w:r>
          <w:rPr>
            <w:rStyle w:val="a4"/>
            <w:color w:val="0000FF"/>
            <w:u w:val="single"/>
          </w:rPr>
          <w:t>пунктом 2 статьи 97</w:t>
        </w:r>
      </w:hyperlink>
      <w:r>
        <w:rPr>
          <w:rStyle w:val="s0"/>
        </w:rPr>
        <w:t xml:space="preserve"> настоящего Кодекса;</w:t>
      </w:r>
    </w:p>
    <w:p w:rsidR="00000000" w:rsidRDefault="003D1D4C">
      <w:pPr>
        <w:pStyle w:val="pji"/>
      </w:pPr>
      <w:r>
        <w:rPr>
          <w:rStyle w:val="s3"/>
        </w:rPr>
        <w:t xml:space="preserve">Пункт дополнен подпунктом 14 в соответствии с </w:t>
      </w:r>
      <w:hyperlink r:id="rId2180" w:anchor="sub_id=116" w:history="1">
        <w:r>
          <w:rPr>
            <w:rStyle w:val="a4"/>
            <w:i/>
            <w:iCs/>
            <w:color w:val="0000FF"/>
            <w:u w:val="single"/>
          </w:rPr>
          <w:t>Законом</w:t>
        </w:r>
      </w:hyperlink>
      <w:r>
        <w:rPr>
          <w:rStyle w:val="s3"/>
        </w:rPr>
        <w:t xml:space="preserve"> РК от 26.12.12 г. № 61-V (введено в действие с 1 января 2009 г.)</w:t>
      </w:r>
    </w:p>
    <w:p w:rsidR="00000000" w:rsidRDefault="003D1D4C">
      <w:pPr>
        <w:pStyle w:val="pj"/>
      </w:pPr>
      <w:r>
        <w:rPr>
          <w:rStyle w:val="s0"/>
        </w:rPr>
        <w:t xml:space="preserve">14) активы, указанные в </w:t>
      </w:r>
      <w:hyperlink w:anchor="sub111010000" w:history="1">
        <w:r>
          <w:rPr>
            <w:rStyle w:val="a4"/>
            <w:color w:val="0000FF"/>
            <w:u w:val="single"/>
          </w:rPr>
          <w:t>статье 111-1</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203" w:name="SUB1170000"/>
      <w:bookmarkEnd w:id="203"/>
      <w:r>
        <w:rPr>
          <w:rStyle w:val="s1"/>
        </w:rPr>
        <w:t>Статья 117. Определение стоимостного баланса</w:t>
      </w:r>
    </w:p>
    <w:p w:rsidR="00000000" w:rsidRDefault="003D1D4C">
      <w:pPr>
        <w:pStyle w:val="pji"/>
      </w:pPr>
      <w:r>
        <w:rPr>
          <w:rStyle w:val="s3"/>
        </w:rPr>
        <w:t>В пункт</w:t>
      </w:r>
      <w:r>
        <w:rPr>
          <w:rStyle w:val="s3"/>
        </w:rPr>
        <w:t xml:space="preserve"> 1 внесены изменения в соответствии с </w:t>
      </w:r>
      <w:hyperlink r:id="rId2181" w:anchor="sub_id=117" w:history="1">
        <w:r>
          <w:rPr>
            <w:rStyle w:val="a4"/>
            <w:i/>
            <w:iCs/>
            <w:color w:val="0000FF"/>
            <w:u w:val="single"/>
          </w:rPr>
          <w:t>Законом</w:t>
        </w:r>
      </w:hyperlink>
      <w:r>
        <w:rPr>
          <w:rStyle w:val="s3"/>
        </w:rPr>
        <w:t xml:space="preserve"> РК от 21.07.11 г. № 470-IV </w:t>
      </w:r>
      <w:hyperlink r:id="rId2182" w:history="1">
        <w:r>
          <w:rPr>
            <w:rStyle w:val="a4"/>
            <w:rFonts w:ascii="Segoe UI Symbol" w:hAnsi="Segoe UI Symbol"/>
            <w:i/>
            <w:iCs/>
            <w:color w:val="0000FF"/>
            <w:u w:val="single"/>
          </w:rPr>
          <w:t>+</w:t>
        </w:r>
      </w:hyperlink>
      <w:r>
        <w:rPr>
          <w:rStyle w:val="s3"/>
        </w:rPr>
        <w:t xml:space="preserve"> (введены в действие с 1 января 2012</w:t>
      </w:r>
      <w:r>
        <w:rPr>
          <w:rStyle w:val="s3"/>
        </w:rPr>
        <w:t xml:space="preserve"> г.) (</w:t>
      </w:r>
      <w:hyperlink r:id="rId2183" w:anchor="sub_id=1170000" w:history="1">
        <w:r>
          <w:rPr>
            <w:rStyle w:val="a4"/>
            <w:i/>
            <w:iCs/>
            <w:color w:val="0000FF"/>
            <w:u w:val="single"/>
          </w:rPr>
          <w:t>см. стар. ред.</w:t>
        </w:r>
      </w:hyperlink>
      <w:r>
        <w:rPr>
          <w:rStyle w:val="s3"/>
        </w:rPr>
        <w:t>)</w:t>
      </w:r>
    </w:p>
    <w:p w:rsidR="00000000" w:rsidRDefault="003D1D4C">
      <w:pPr>
        <w:pStyle w:val="pj"/>
      </w:pPr>
      <w:r>
        <w:rPr>
          <w:rStyle w:val="s0"/>
        </w:rPr>
        <w:t xml:space="preserve">1. Учет фиксированных активов осуществляется по группам, формируемым в соответствии с </w:t>
      </w:r>
      <w:hyperlink r:id="rId2184" w:history="1">
        <w:r>
          <w:rPr>
            <w:rStyle w:val="a4"/>
            <w:color w:val="0000FF"/>
            <w:u w:val="single"/>
          </w:rPr>
          <w:t>классификацией</w:t>
        </w:r>
      </w:hyperlink>
      <w:r>
        <w:rPr>
          <w:rStyle w:val="s0"/>
        </w:rPr>
        <w:t>, установленной уполномоченным государственным органом по техническому регулированию и метрологии, в следующем порядке:</w:t>
      </w:r>
    </w:p>
    <w:p w:rsidR="00000000" w:rsidRDefault="003D1D4C">
      <w:pPr>
        <w:pStyle w:val="pj"/>
      </w:pPr>
      <w:r>
        <w:t> </w:t>
      </w:r>
    </w:p>
    <w:tbl>
      <w:tblPr>
        <w:tblW w:w="5000" w:type="pct"/>
        <w:tblCellMar>
          <w:left w:w="0" w:type="dxa"/>
          <w:right w:w="0" w:type="dxa"/>
        </w:tblCellMar>
        <w:tblLook w:val="04A0" w:firstRow="1" w:lastRow="0" w:firstColumn="1" w:lastColumn="0" w:noHBand="0" w:noVBand="1"/>
      </w:tblPr>
      <w:tblGrid>
        <w:gridCol w:w="556"/>
        <w:gridCol w:w="1178"/>
        <w:gridCol w:w="7671"/>
      </w:tblGrid>
      <w:tr w:rsidR="00000000">
        <w:trPr>
          <w:trHeight w:val="413"/>
        </w:trPr>
        <w:tc>
          <w:tcPr>
            <w:tcW w:w="296" w:type="pct"/>
            <w:tcBorders>
              <w:top w:val="single" w:sz="8" w:space="0" w:color="auto"/>
              <w:left w:val="single" w:sz="8" w:space="0" w:color="auto"/>
              <w:bottom w:val="single" w:sz="8" w:space="0" w:color="auto"/>
              <w:right w:val="single" w:sz="8" w:space="0" w:color="auto"/>
            </w:tcBorders>
            <w:hideMark/>
          </w:tcPr>
          <w:p w:rsidR="00000000" w:rsidRDefault="003D1D4C">
            <w:pPr>
              <w:pStyle w:val="pc"/>
            </w:pPr>
            <w:r>
              <w:rPr>
                <w:rStyle w:val="s0"/>
              </w:rPr>
              <w:t>№</w:t>
            </w:r>
          </w:p>
          <w:p w:rsidR="00000000" w:rsidRDefault="003D1D4C">
            <w:pPr>
              <w:pStyle w:val="pc"/>
            </w:pPr>
            <w:r>
              <w:rPr>
                <w:rStyle w:val="s0"/>
              </w:rPr>
              <w:t>п/п</w:t>
            </w:r>
          </w:p>
        </w:tc>
        <w:tc>
          <w:tcPr>
            <w:tcW w:w="62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pPr>
            <w:r>
              <w:rPr>
                <w:rStyle w:val="s0"/>
              </w:rPr>
              <w:t>№ группы</w:t>
            </w:r>
          </w:p>
        </w:tc>
        <w:tc>
          <w:tcPr>
            <w:tcW w:w="407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pPr>
            <w:r>
              <w:rPr>
                <w:rStyle w:val="s0"/>
              </w:rPr>
              <w:t>Наименование фиксированных активов</w:t>
            </w:r>
          </w:p>
        </w:tc>
      </w:tr>
      <w:tr w:rsidR="00000000">
        <w:trPr>
          <w:trHeight w:val="413"/>
        </w:trPr>
        <w:tc>
          <w:tcPr>
            <w:tcW w:w="296" w:type="pct"/>
            <w:tcBorders>
              <w:top w:val="nil"/>
              <w:left w:val="single" w:sz="8" w:space="0" w:color="auto"/>
              <w:bottom w:val="single" w:sz="8" w:space="0" w:color="auto"/>
              <w:right w:val="single" w:sz="8" w:space="0" w:color="auto"/>
            </w:tcBorders>
            <w:hideMark/>
          </w:tcPr>
          <w:p w:rsidR="00000000" w:rsidRDefault="003D1D4C">
            <w:pPr>
              <w:pStyle w:val="pc"/>
            </w:pPr>
            <w:r>
              <w:rPr>
                <w:rStyle w:val="s0"/>
              </w:rPr>
              <w:t>1</w:t>
            </w:r>
          </w:p>
        </w:tc>
        <w:tc>
          <w:tcPr>
            <w:tcW w:w="626"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pPr>
            <w:r>
              <w:rPr>
                <w:rStyle w:val="s0"/>
              </w:rPr>
              <w:t>2</w:t>
            </w:r>
          </w:p>
        </w:tc>
        <w:tc>
          <w:tcPr>
            <w:tcW w:w="4079"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pPr>
            <w:r>
              <w:rPr>
                <w:rStyle w:val="s0"/>
              </w:rPr>
              <w:t>3</w:t>
            </w:r>
          </w:p>
        </w:tc>
      </w:tr>
      <w:tr w:rsidR="00000000">
        <w:trPr>
          <w:trHeight w:val="699"/>
        </w:trPr>
        <w:tc>
          <w:tcPr>
            <w:tcW w:w="296" w:type="pct"/>
            <w:tcBorders>
              <w:top w:val="nil"/>
              <w:left w:val="single" w:sz="8" w:space="0" w:color="auto"/>
              <w:bottom w:val="single" w:sz="8" w:space="0" w:color="auto"/>
              <w:right w:val="single" w:sz="8" w:space="0" w:color="auto"/>
            </w:tcBorders>
            <w:hideMark/>
          </w:tcPr>
          <w:p w:rsidR="00000000" w:rsidRDefault="003D1D4C">
            <w:pPr>
              <w:pStyle w:val="pc"/>
            </w:pPr>
            <w:r>
              <w:rPr>
                <w:rStyle w:val="s0"/>
              </w:rPr>
              <w:t>1.</w:t>
            </w:r>
          </w:p>
        </w:tc>
        <w:tc>
          <w:tcPr>
            <w:tcW w:w="626"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pPr>
            <w:r>
              <w:rPr>
                <w:rStyle w:val="s0"/>
              </w:rPr>
              <w:t>I</w:t>
            </w:r>
          </w:p>
        </w:tc>
        <w:tc>
          <w:tcPr>
            <w:tcW w:w="4079"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pPr>
            <w:r>
              <w:rPr>
                <w:rStyle w:val="s0"/>
              </w:rPr>
              <w:t>Здания, сооружения, за исключением нефтяных, газовых скважин и передаточных устройств</w:t>
            </w:r>
          </w:p>
          <w:p w:rsidR="00000000" w:rsidRDefault="003D1D4C">
            <w:pPr>
              <w:pStyle w:val="pji"/>
            </w:pPr>
            <w:r>
              <w:rPr>
                <w:rStyle w:val="s0"/>
              </w:rPr>
              <w:t> </w:t>
            </w:r>
          </w:p>
        </w:tc>
      </w:tr>
      <w:tr w:rsidR="00000000">
        <w:trPr>
          <w:trHeight w:val="870"/>
        </w:trPr>
        <w:tc>
          <w:tcPr>
            <w:tcW w:w="296" w:type="pct"/>
            <w:tcBorders>
              <w:top w:val="nil"/>
              <w:left w:val="single" w:sz="8" w:space="0" w:color="auto"/>
              <w:bottom w:val="single" w:sz="8" w:space="0" w:color="auto"/>
              <w:right w:val="single" w:sz="8" w:space="0" w:color="auto"/>
            </w:tcBorders>
            <w:hideMark/>
          </w:tcPr>
          <w:p w:rsidR="00000000" w:rsidRDefault="003D1D4C">
            <w:pPr>
              <w:pStyle w:val="pc"/>
            </w:pPr>
            <w:r>
              <w:rPr>
                <w:rStyle w:val="s0"/>
              </w:rPr>
              <w:t>2.</w:t>
            </w:r>
          </w:p>
        </w:tc>
        <w:tc>
          <w:tcPr>
            <w:tcW w:w="626"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pPr>
            <w:r>
              <w:rPr>
                <w:rStyle w:val="s0"/>
              </w:rPr>
              <w:t>II</w:t>
            </w:r>
          </w:p>
        </w:tc>
        <w:tc>
          <w:tcPr>
            <w:tcW w:w="4079"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pPr>
            <w:r>
              <w:rPr>
                <w:rStyle w:val="s0"/>
              </w:rPr>
              <w:t>Машины и оборудование, за исключением машин и оборудования нефтегазодобычи, а также компьютеров и оборудования для обработки информации</w:t>
            </w:r>
          </w:p>
          <w:p w:rsidR="00000000" w:rsidRDefault="003D1D4C">
            <w:pPr>
              <w:pStyle w:val="pji"/>
            </w:pPr>
            <w:r>
              <w:rPr>
                <w:rStyle w:val="s0"/>
              </w:rPr>
              <w:t> </w:t>
            </w:r>
          </w:p>
        </w:tc>
      </w:tr>
      <w:tr w:rsidR="00000000">
        <w:trPr>
          <w:trHeight w:val="251"/>
        </w:trPr>
        <w:tc>
          <w:tcPr>
            <w:tcW w:w="296" w:type="pct"/>
            <w:tcBorders>
              <w:top w:val="nil"/>
              <w:left w:val="single" w:sz="8" w:space="0" w:color="auto"/>
              <w:bottom w:val="single" w:sz="8" w:space="0" w:color="auto"/>
              <w:right w:val="single" w:sz="8" w:space="0" w:color="auto"/>
            </w:tcBorders>
            <w:hideMark/>
          </w:tcPr>
          <w:p w:rsidR="00000000" w:rsidRDefault="003D1D4C">
            <w:pPr>
              <w:pStyle w:val="pc"/>
            </w:pPr>
            <w:r>
              <w:rPr>
                <w:rStyle w:val="s0"/>
              </w:rPr>
              <w:t>3.</w:t>
            </w:r>
          </w:p>
        </w:tc>
        <w:tc>
          <w:tcPr>
            <w:tcW w:w="626"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pPr>
            <w:r>
              <w:rPr>
                <w:rStyle w:val="s0"/>
              </w:rPr>
              <w:t>III</w:t>
            </w:r>
          </w:p>
        </w:tc>
        <w:tc>
          <w:tcPr>
            <w:tcW w:w="4079"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pPr>
            <w:r>
              <w:rPr>
                <w:rStyle w:val="s0"/>
              </w:rPr>
              <w:t>Компьютеры, программное обеспечение и оборудование для обработки информации</w:t>
            </w:r>
          </w:p>
          <w:p w:rsidR="00000000" w:rsidRDefault="003D1D4C">
            <w:pPr>
              <w:pStyle w:val="pji"/>
            </w:pPr>
            <w:r>
              <w:rPr>
                <w:rStyle w:val="s0"/>
              </w:rPr>
              <w:t> </w:t>
            </w:r>
          </w:p>
        </w:tc>
      </w:tr>
      <w:tr w:rsidR="00000000">
        <w:trPr>
          <w:trHeight w:val="262"/>
        </w:trPr>
        <w:tc>
          <w:tcPr>
            <w:tcW w:w="296" w:type="pct"/>
            <w:tcBorders>
              <w:top w:val="nil"/>
              <w:left w:val="single" w:sz="8" w:space="0" w:color="auto"/>
              <w:bottom w:val="single" w:sz="8" w:space="0" w:color="auto"/>
              <w:right w:val="single" w:sz="8" w:space="0" w:color="auto"/>
            </w:tcBorders>
            <w:hideMark/>
          </w:tcPr>
          <w:p w:rsidR="00000000" w:rsidRDefault="003D1D4C">
            <w:pPr>
              <w:pStyle w:val="pc"/>
            </w:pPr>
            <w:r>
              <w:rPr>
                <w:rStyle w:val="s0"/>
              </w:rPr>
              <w:t>4.</w:t>
            </w:r>
          </w:p>
        </w:tc>
        <w:tc>
          <w:tcPr>
            <w:tcW w:w="626"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pPr>
            <w:r>
              <w:rPr>
                <w:rStyle w:val="s0"/>
              </w:rPr>
              <w:t>IV</w:t>
            </w:r>
          </w:p>
        </w:tc>
        <w:tc>
          <w:tcPr>
            <w:tcW w:w="4079"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pPr>
            <w:r>
              <w:rPr>
                <w:rStyle w:val="s0"/>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r>
    </w:tbl>
    <w:p w:rsidR="00000000" w:rsidRDefault="003D1D4C">
      <w:pPr>
        <w:pStyle w:val="pj"/>
      </w:pPr>
      <w:r>
        <w:rPr>
          <w:rStyle w:val="s0"/>
        </w:rPr>
        <w:t> </w:t>
      </w:r>
    </w:p>
    <w:p w:rsidR="00000000" w:rsidRDefault="003D1D4C">
      <w:pPr>
        <w:pStyle w:val="pj"/>
      </w:pPr>
      <w:r>
        <w:rPr>
          <w:rStyle w:val="s0"/>
        </w:rPr>
        <w:t>Каждый объект I группы приравнивается к подгруппе.</w:t>
      </w:r>
    </w:p>
    <w:p w:rsidR="00000000" w:rsidRDefault="003D1D4C">
      <w:pPr>
        <w:pStyle w:val="pj"/>
      </w:pPr>
      <w:r>
        <w:t xml:space="preserve">2. </w:t>
      </w:r>
      <w:r>
        <w:rPr>
          <w:rStyle w:val="s0"/>
        </w:rPr>
        <w:t>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p w:rsidR="00000000" w:rsidRDefault="003D1D4C">
      <w:pPr>
        <w:pStyle w:val="pj"/>
      </w:pPr>
      <w:r>
        <w:rPr>
          <w:rStyle w:val="s0"/>
        </w:rPr>
        <w:t>Стоимостный баланс I группы состоит</w:t>
      </w:r>
      <w:r>
        <w:rPr>
          <w:rStyle w:val="s0"/>
        </w:rPr>
        <w:t xml:space="preserve"> из стоимостных балансов подгрупп по каждому объекту основных средств и стоимостного баланса подгруппы, образованного в соответствии с </w:t>
      </w:r>
      <w:hyperlink w:anchor="sub1220300" w:history="1">
        <w:r>
          <w:rPr>
            <w:rStyle w:val="a4"/>
            <w:color w:val="0000FF"/>
            <w:u w:val="single"/>
          </w:rPr>
          <w:t>подпунктом 2) пункта 3 статьи 122</w:t>
        </w:r>
      </w:hyperlink>
      <w:r>
        <w:rPr>
          <w:rStyle w:val="s0"/>
        </w:rPr>
        <w:t xml:space="preserve"> настоящего Кодекса.</w:t>
      </w:r>
    </w:p>
    <w:p w:rsidR="00000000" w:rsidRDefault="003D1D4C">
      <w:pPr>
        <w:pStyle w:val="pji"/>
      </w:pPr>
      <w:bookmarkStart w:id="204" w:name="SUB1170300"/>
      <w:bookmarkEnd w:id="204"/>
      <w:r>
        <w:rPr>
          <w:rStyle w:val="s3"/>
        </w:rPr>
        <w:t xml:space="preserve">Пункт 3 изложен в редакции </w:t>
      </w:r>
      <w:hyperlink r:id="rId2185" w:anchor="sub_id=43" w:history="1">
        <w:r>
          <w:rPr>
            <w:rStyle w:val="a4"/>
            <w:i/>
            <w:iCs/>
            <w:color w:val="0000FF"/>
            <w:u w:val="single"/>
          </w:rPr>
          <w:t>Закона</w:t>
        </w:r>
      </w:hyperlink>
      <w:r>
        <w:rPr>
          <w:rStyle w:val="s3"/>
        </w:rPr>
        <w:t xml:space="preserve"> РК от 12.02.09 г. № 133-IV (введен в действие с 1 января 2009 г.) (</w:t>
      </w:r>
      <w:hyperlink r:id="rId2186" w:anchor="sub_id=1170300" w:history="1">
        <w:r>
          <w:rPr>
            <w:rStyle w:val="a4"/>
            <w:i/>
            <w:iCs/>
            <w:color w:val="0000FF"/>
            <w:u w:val="single"/>
          </w:rPr>
          <w:t>см. стар. ред.</w:t>
        </w:r>
      </w:hyperlink>
      <w:r>
        <w:rPr>
          <w:rStyle w:val="s3"/>
        </w:rPr>
        <w:t>)</w:t>
      </w:r>
    </w:p>
    <w:p w:rsidR="00000000" w:rsidRDefault="003D1D4C">
      <w:pPr>
        <w:pStyle w:val="pj"/>
      </w:pPr>
      <w:r>
        <w:rPr>
          <w:rStyle w:val="s0"/>
        </w:rPr>
        <w:t>3. Остат</w:t>
      </w:r>
      <w:r>
        <w:rPr>
          <w:rStyle w:val="s0"/>
        </w:rPr>
        <w:t xml:space="preserve">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w:t>
      </w:r>
      <w:hyperlink w:anchor="sub1220000" w:history="1">
        <w:r>
          <w:rPr>
            <w:rStyle w:val="a4"/>
            <w:color w:val="0000FF"/>
            <w:u w:val="single"/>
          </w:rPr>
          <w:t>статье 122</w:t>
        </w:r>
      </w:hyperlink>
      <w:r>
        <w:rPr>
          <w:rStyle w:val="s0"/>
        </w:rPr>
        <w:t xml:space="preserve"> настоящего Кодекса.</w:t>
      </w:r>
    </w:p>
    <w:p w:rsidR="00000000" w:rsidRDefault="003D1D4C">
      <w:pPr>
        <w:pStyle w:val="pj"/>
      </w:pPr>
      <w:r>
        <w:rPr>
          <w:rStyle w:val="s0"/>
        </w:rPr>
        <w:t>4. Фикс</w:t>
      </w:r>
      <w:r>
        <w:rPr>
          <w:rStyle w:val="s0"/>
        </w:rPr>
        <w:t>ированные активы учитываются:</w:t>
      </w:r>
    </w:p>
    <w:p w:rsidR="00000000" w:rsidRDefault="003D1D4C">
      <w:pPr>
        <w:pStyle w:val="pj"/>
      </w:pPr>
      <w:r>
        <w:t xml:space="preserve">1) </w:t>
      </w:r>
      <w:r>
        <w:rPr>
          <w:rStyle w:val="s0"/>
        </w:rPr>
        <w:t>по I группе - в разрезе объектов фиксированных активов, каждый из которых образует отдельную подгруппу стоимостного баланса группы;</w:t>
      </w:r>
    </w:p>
    <w:p w:rsidR="00000000" w:rsidRDefault="003D1D4C">
      <w:pPr>
        <w:pStyle w:val="pj"/>
      </w:pPr>
      <w:r>
        <w:t xml:space="preserve">2) </w:t>
      </w:r>
      <w:r>
        <w:rPr>
          <w:rStyle w:val="s0"/>
        </w:rPr>
        <w:t>по II, III и IV группам - в разрезе стоимостных балансов групп.</w:t>
      </w:r>
    </w:p>
    <w:p w:rsidR="00000000" w:rsidRDefault="003D1D4C">
      <w:pPr>
        <w:pStyle w:val="pj"/>
      </w:pPr>
      <w:r>
        <w:rPr>
          <w:rStyle w:val="s0"/>
        </w:rPr>
        <w:t>5. Поступившие фиксирова</w:t>
      </w:r>
      <w:r>
        <w:rPr>
          <w:rStyle w:val="s0"/>
        </w:rPr>
        <w:t xml:space="preserve">нные активы увеличивают соответствующие балансы подгрупп (по I группе), групп (по остальным группам) на стоимость, определяемую в соответствии со </w:t>
      </w:r>
      <w:hyperlink w:anchor="sub1180000" w:history="1">
        <w:r>
          <w:rPr>
            <w:rStyle w:val="a4"/>
            <w:color w:val="0000FF"/>
            <w:u w:val="single"/>
          </w:rPr>
          <w:t>статьей 118</w:t>
        </w:r>
      </w:hyperlink>
      <w:r>
        <w:rPr>
          <w:rStyle w:val="s0"/>
        </w:rPr>
        <w:t xml:space="preserve"> настоящего Кодекса, в порядке, установленном настоящей статьей.</w:t>
      </w:r>
    </w:p>
    <w:p w:rsidR="00000000" w:rsidRDefault="003D1D4C">
      <w:pPr>
        <w:pStyle w:val="pj"/>
      </w:pPr>
      <w:r>
        <w:rPr>
          <w:rStyle w:val="s0"/>
        </w:rPr>
        <w:t>6</w:t>
      </w:r>
      <w:r>
        <w:rPr>
          <w:rStyle w:val="s0"/>
        </w:rPr>
        <w:t xml:space="preserve">.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w:t>
      </w:r>
      <w:hyperlink w:anchor="sub1190000" w:history="1">
        <w:r>
          <w:rPr>
            <w:rStyle w:val="a4"/>
            <w:color w:val="0000FF"/>
            <w:u w:val="single"/>
          </w:rPr>
          <w:t>статьей 119</w:t>
        </w:r>
      </w:hyperlink>
      <w:r>
        <w:rPr>
          <w:rStyle w:val="s0"/>
        </w:rPr>
        <w:t xml:space="preserve"> настоящего Кодекса, в порядке, установленном на</w:t>
      </w:r>
      <w:r>
        <w:rPr>
          <w:rStyle w:val="s0"/>
        </w:rPr>
        <w:t>стоящей статьей.</w:t>
      </w:r>
    </w:p>
    <w:p w:rsidR="00000000" w:rsidRDefault="003D1D4C">
      <w:pPr>
        <w:pStyle w:val="pji"/>
      </w:pPr>
      <w:r>
        <w:rPr>
          <w:rStyle w:val="s3"/>
        </w:rPr>
        <w:t xml:space="preserve">В пункт 7 внесены изменения в соответствии с </w:t>
      </w:r>
      <w:hyperlink r:id="rId2187" w:anchor="sub_id=43" w:history="1">
        <w:r>
          <w:rPr>
            <w:rStyle w:val="a4"/>
            <w:i/>
            <w:iCs/>
            <w:color w:val="0000FF"/>
            <w:u w:val="single"/>
          </w:rPr>
          <w:t>Законом</w:t>
        </w:r>
      </w:hyperlink>
      <w:r>
        <w:rPr>
          <w:rStyle w:val="s3"/>
        </w:rPr>
        <w:t xml:space="preserve"> РК от 12.02.09 г. № 133-IV (введен в действие с 1 января 2009 г.) (</w:t>
      </w:r>
      <w:hyperlink r:id="rId2188" w:anchor="sub_id=1170700" w:history="1">
        <w:r>
          <w:rPr>
            <w:rStyle w:val="a4"/>
            <w:i/>
            <w:iCs/>
            <w:color w:val="0000FF"/>
            <w:u w:val="single"/>
          </w:rPr>
          <w:t>см. стар. ред.</w:t>
        </w:r>
      </w:hyperlink>
      <w:r>
        <w:rPr>
          <w:rStyle w:val="s3"/>
        </w:rPr>
        <w:t>)</w:t>
      </w:r>
    </w:p>
    <w:p w:rsidR="00000000" w:rsidRDefault="003D1D4C">
      <w:pPr>
        <w:pStyle w:val="pj"/>
      </w:pPr>
      <w:r>
        <w:rPr>
          <w:rStyle w:val="s0"/>
        </w:rPr>
        <w:t>7. Стоимостный баланс подгруппы (группы I), группы на начало налогового периода определяется как:</w:t>
      </w:r>
    </w:p>
    <w:p w:rsidR="00000000" w:rsidRDefault="003D1D4C">
      <w:pPr>
        <w:pStyle w:val="pj"/>
      </w:pPr>
      <w:r>
        <w:rPr>
          <w:rStyle w:val="s0"/>
        </w:rPr>
        <w:t>стоимостный баланс подгруппы (группы I), группы на конец предыдущего налогового периода</w:t>
      </w:r>
    </w:p>
    <w:p w:rsidR="00000000" w:rsidRDefault="003D1D4C">
      <w:pPr>
        <w:pStyle w:val="pj"/>
      </w:pPr>
      <w:r>
        <w:rPr>
          <w:rStyle w:val="s0"/>
        </w:rPr>
        <w:t>минус</w:t>
      </w:r>
    </w:p>
    <w:p w:rsidR="00000000" w:rsidRDefault="003D1D4C">
      <w:pPr>
        <w:pStyle w:val="pj"/>
      </w:pPr>
      <w:r>
        <w:rPr>
          <w:rStyle w:val="s0"/>
        </w:rPr>
        <w:t xml:space="preserve">сумма амортизационных отчислений, исчисленных в предыдущем налоговом периоде, </w:t>
      </w:r>
    </w:p>
    <w:p w:rsidR="00000000" w:rsidRDefault="003D1D4C">
      <w:pPr>
        <w:pStyle w:val="pj"/>
      </w:pPr>
      <w:r>
        <w:rPr>
          <w:rStyle w:val="s0"/>
        </w:rPr>
        <w:t>минус</w:t>
      </w:r>
    </w:p>
    <w:p w:rsidR="00000000" w:rsidRDefault="003D1D4C">
      <w:pPr>
        <w:pStyle w:val="pj"/>
      </w:pPr>
      <w:r>
        <w:rPr>
          <w:rStyle w:val="s0"/>
        </w:rPr>
        <w:t xml:space="preserve">корректировки, производимые согласно </w:t>
      </w:r>
      <w:hyperlink w:anchor="sub1210000" w:history="1">
        <w:r>
          <w:rPr>
            <w:rStyle w:val="a4"/>
            <w:color w:val="0000FF"/>
            <w:u w:val="single"/>
          </w:rPr>
          <w:t>статье 121</w:t>
        </w:r>
      </w:hyperlink>
      <w:r>
        <w:rPr>
          <w:rStyle w:val="s0"/>
        </w:rPr>
        <w:t xml:space="preserve"> настоящего Кодекса. </w:t>
      </w:r>
    </w:p>
    <w:p w:rsidR="00000000" w:rsidRDefault="003D1D4C">
      <w:pPr>
        <w:pStyle w:val="pj"/>
      </w:pPr>
      <w:r>
        <w:rPr>
          <w:rStyle w:val="s0"/>
        </w:rPr>
        <w:t xml:space="preserve">Значение стоимостного баланса подгруппы (группы I), группы на начало </w:t>
      </w:r>
      <w:r>
        <w:rPr>
          <w:rStyle w:val="s0"/>
        </w:rPr>
        <w:t>налогового периода не должно быть отрицательным.</w:t>
      </w:r>
    </w:p>
    <w:p w:rsidR="00000000" w:rsidRDefault="003D1D4C">
      <w:pPr>
        <w:pStyle w:val="pji"/>
      </w:pPr>
      <w:bookmarkStart w:id="205" w:name="SUB1170800"/>
      <w:bookmarkEnd w:id="205"/>
      <w:r>
        <w:rPr>
          <w:rStyle w:val="s3"/>
        </w:rPr>
        <w:t xml:space="preserve">В пункт 8 внесены изменения в соответствии с </w:t>
      </w:r>
      <w:hyperlink r:id="rId2189" w:anchor="sub_id=43" w:history="1">
        <w:r>
          <w:rPr>
            <w:rStyle w:val="a4"/>
            <w:i/>
            <w:iCs/>
            <w:color w:val="0000FF"/>
            <w:u w:val="single"/>
          </w:rPr>
          <w:t>Законом</w:t>
        </w:r>
      </w:hyperlink>
      <w:r>
        <w:rPr>
          <w:rStyle w:val="s3"/>
        </w:rPr>
        <w:t xml:space="preserve"> РК от 12.02.09 г. № 133-IV (введен в действие с 1 января 2009 г.) (</w:t>
      </w:r>
      <w:hyperlink r:id="rId2190" w:anchor="sub_id=1170800" w:history="1">
        <w:r>
          <w:rPr>
            <w:rStyle w:val="a4"/>
            <w:i/>
            <w:iCs/>
            <w:color w:val="0000FF"/>
            <w:u w:val="single"/>
          </w:rPr>
          <w:t>см. стар. ред.</w:t>
        </w:r>
      </w:hyperlink>
      <w:r>
        <w:rPr>
          <w:rStyle w:val="s3"/>
        </w:rPr>
        <w:t>)</w:t>
      </w:r>
    </w:p>
    <w:p w:rsidR="00000000" w:rsidRDefault="003D1D4C">
      <w:pPr>
        <w:pStyle w:val="pj"/>
      </w:pPr>
      <w:r>
        <w:rPr>
          <w:rStyle w:val="s0"/>
        </w:rPr>
        <w:t>8. Стоимостный баланс подгруппы (группы I), группы на конец налогового периода определяется как:</w:t>
      </w:r>
    </w:p>
    <w:p w:rsidR="00000000" w:rsidRDefault="003D1D4C">
      <w:pPr>
        <w:pStyle w:val="pj"/>
      </w:pPr>
      <w:r>
        <w:rPr>
          <w:rStyle w:val="s0"/>
        </w:rPr>
        <w:t xml:space="preserve">стоимостный баланс подгруппы (группы I), группы на начало налогового периода </w:t>
      </w:r>
    </w:p>
    <w:p w:rsidR="00000000" w:rsidRDefault="003D1D4C">
      <w:pPr>
        <w:pStyle w:val="pj"/>
      </w:pPr>
      <w:r>
        <w:rPr>
          <w:rStyle w:val="s0"/>
        </w:rPr>
        <w:t>плюс</w:t>
      </w:r>
    </w:p>
    <w:p w:rsidR="00000000" w:rsidRDefault="003D1D4C">
      <w:pPr>
        <w:pStyle w:val="pj"/>
      </w:pPr>
      <w:r>
        <w:rPr>
          <w:rStyle w:val="s0"/>
        </w:rPr>
        <w:t>поступившие в налоговом периоде фиксированные активы</w:t>
      </w:r>
    </w:p>
    <w:p w:rsidR="00000000" w:rsidRDefault="003D1D4C">
      <w:pPr>
        <w:pStyle w:val="pj"/>
      </w:pPr>
      <w:r>
        <w:rPr>
          <w:rStyle w:val="s0"/>
        </w:rPr>
        <w:t>минус</w:t>
      </w:r>
    </w:p>
    <w:p w:rsidR="00000000" w:rsidRDefault="003D1D4C">
      <w:pPr>
        <w:pStyle w:val="pj"/>
      </w:pPr>
      <w:r>
        <w:rPr>
          <w:rStyle w:val="s0"/>
        </w:rPr>
        <w:t>выбывшие в налоговом периоде фиксированные активы</w:t>
      </w:r>
    </w:p>
    <w:p w:rsidR="00000000" w:rsidRDefault="003D1D4C">
      <w:pPr>
        <w:pStyle w:val="pj"/>
      </w:pPr>
      <w:r>
        <w:rPr>
          <w:rStyle w:val="s0"/>
        </w:rPr>
        <w:t xml:space="preserve">плюс </w:t>
      </w:r>
    </w:p>
    <w:p w:rsidR="00000000" w:rsidRDefault="003D1D4C">
      <w:pPr>
        <w:pStyle w:val="pj"/>
      </w:pPr>
      <w:r>
        <w:rPr>
          <w:rStyle w:val="s0"/>
        </w:rPr>
        <w:t xml:space="preserve">корректировки, производимые согласно </w:t>
      </w:r>
      <w:hyperlink w:anchor="sub1220300" w:history="1">
        <w:r>
          <w:rPr>
            <w:rStyle w:val="a4"/>
            <w:color w:val="0000FF"/>
            <w:u w:val="single"/>
          </w:rPr>
          <w:t>пункту 3 статьи 122</w:t>
        </w:r>
      </w:hyperlink>
      <w:r>
        <w:rPr>
          <w:rStyle w:val="s0"/>
        </w:rPr>
        <w:t xml:space="preserve"> настоящего Кодекса.</w:t>
      </w:r>
    </w:p>
    <w:p w:rsidR="00000000" w:rsidRDefault="003D1D4C">
      <w:pPr>
        <w:pStyle w:val="pj"/>
      </w:pPr>
      <w:r>
        <w:rPr>
          <w:rStyle w:val="s0"/>
        </w:rPr>
        <w:t xml:space="preserve">9. Доверительный управляющий обязан формировать отдельные стоимостные балансы групп (подгрупп) по фиксированным активам, указанным в </w:t>
      </w:r>
      <w:hyperlink w:anchor="sub1160000" w:history="1">
        <w:r>
          <w:rPr>
            <w:rStyle w:val="a4"/>
            <w:color w:val="0000FF"/>
            <w:u w:val="single"/>
          </w:rPr>
          <w:t>подпункте 4) пункта 1 статьи 116</w:t>
        </w:r>
      </w:hyperlink>
      <w:r>
        <w:rPr>
          <w:rStyle w:val="s0"/>
        </w:rPr>
        <w:t xml:space="preserve"> насто</w:t>
      </w:r>
      <w:r>
        <w:rPr>
          <w:rStyle w:val="s0"/>
        </w:rPr>
        <w:t xml:space="preserve">ящего Кодекса, и вести по таким активам раздельный налоговый учет на основании </w:t>
      </w:r>
      <w:hyperlink w:anchor="sub580500" w:history="1">
        <w:r>
          <w:rPr>
            <w:rStyle w:val="a4"/>
            <w:color w:val="0000FF"/>
            <w:u w:val="single"/>
          </w:rPr>
          <w:t>пункта 5 статьи 58</w:t>
        </w:r>
      </w:hyperlink>
      <w:r>
        <w:rPr>
          <w:rStyle w:val="s0"/>
        </w:rPr>
        <w:t xml:space="preserve"> настоящего Кодекса.</w:t>
      </w:r>
    </w:p>
    <w:p w:rsidR="00000000" w:rsidRDefault="003D1D4C">
      <w:pPr>
        <w:pStyle w:val="pji"/>
      </w:pPr>
      <w:bookmarkStart w:id="206" w:name="SUB1171000"/>
      <w:bookmarkEnd w:id="206"/>
      <w:r>
        <w:rPr>
          <w:rStyle w:val="s3"/>
        </w:rPr>
        <w:t xml:space="preserve">Статья дополнена пунктом 10 в соответствии с </w:t>
      </w:r>
      <w:hyperlink r:id="rId2191" w:anchor="sub_id=340" w:history="1">
        <w:r>
          <w:rPr>
            <w:rStyle w:val="a4"/>
            <w:i/>
            <w:iCs/>
            <w:color w:val="0000FF"/>
            <w:u w:val="single"/>
          </w:rPr>
          <w:t>Законом</w:t>
        </w:r>
      </w:hyperlink>
      <w:r>
        <w:rPr>
          <w:rStyle w:val="s3"/>
        </w:rPr>
        <w:t xml:space="preserve"> РК от 16.11.09 г. № 200-IV (введено в действие с 1 января 2009 г.)</w:t>
      </w:r>
    </w:p>
    <w:p w:rsidR="00000000" w:rsidRDefault="003D1D4C">
      <w:pPr>
        <w:pStyle w:val="pj"/>
      </w:pPr>
      <w:r>
        <w:rPr>
          <w:rStyle w:val="s0"/>
        </w:rPr>
        <w:t>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w:t>
      </w:r>
      <w:r>
        <w:rPr>
          <w:rStyle w:val="s0"/>
        </w:rPr>
        <w:t xml:space="preserve">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hyperlink r:id="rId2192" w:history="1">
        <w:r>
          <w:rPr>
            <w:rStyle w:val="a4"/>
            <w:color w:val="0000FF"/>
            <w:u w:val="single"/>
          </w:rPr>
          <w:t>законодательством</w:t>
        </w:r>
      </w:hyperlink>
      <w:r>
        <w:rPr>
          <w:rStyle w:val="s0"/>
        </w:rPr>
        <w:t xml:space="preserve"> Республики Казахстан об инвестициях.</w:t>
      </w:r>
    </w:p>
    <w:p w:rsidR="00000000" w:rsidRDefault="003D1D4C">
      <w:pPr>
        <w:pStyle w:val="pj"/>
      </w:pPr>
      <w:r>
        <w:t> </w:t>
      </w:r>
    </w:p>
    <w:p w:rsidR="00000000" w:rsidRDefault="003D1D4C">
      <w:pPr>
        <w:pStyle w:val="pj"/>
        <w:ind w:left="1200" w:hanging="800"/>
      </w:pPr>
      <w:bookmarkStart w:id="207" w:name="SUB1180000"/>
      <w:bookmarkEnd w:id="207"/>
      <w:r>
        <w:rPr>
          <w:rStyle w:val="s1"/>
        </w:rPr>
        <w:t>Статья 118. Поступление фиксированных активов</w:t>
      </w:r>
    </w:p>
    <w:p w:rsidR="00000000" w:rsidRDefault="003D1D4C">
      <w:pPr>
        <w:pStyle w:val="pj"/>
      </w:pPr>
      <w:r>
        <w:rPr>
          <w:rStyle w:val="s0"/>
        </w:rPr>
        <w:t>1. Фиксированные активы при поступлении, в том числе по договору финансового лизинга и путем</w:t>
      </w:r>
      <w:r>
        <w:rPr>
          <w:rStyle w:val="s0"/>
        </w:rPr>
        <w:t xml:space="preserve"> перевода из состава товарно-материальных запасов, увеличивают стоимостный баланс групп (подгрупп) на первоначальную стоимость названных активов.</w:t>
      </w:r>
    </w:p>
    <w:p w:rsidR="00000000" w:rsidRDefault="003D1D4C">
      <w:pPr>
        <w:pStyle w:val="pj"/>
      </w:pPr>
      <w:r>
        <w:rPr>
          <w:rStyle w:val="s0"/>
        </w:rPr>
        <w:t>Признание в целях налогообложения поступления фиксированных активов означает включение поступивших активов в состав фиксированных активов.</w:t>
      </w:r>
    </w:p>
    <w:p w:rsidR="00000000" w:rsidRDefault="003D1D4C">
      <w:pPr>
        <w:pStyle w:val="pji"/>
      </w:pPr>
      <w:bookmarkStart w:id="208" w:name="SUB1180200"/>
      <w:bookmarkEnd w:id="208"/>
      <w:r>
        <w:rPr>
          <w:rStyle w:val="s3"/>
        </w:rPr>
        <w:t xml:space="preserve">В пункт 2 внесены изменения в соответствии с </w:t>
      </w:r>
      <w:hyperlink r:id="rId2193" w:anchor="sub_id=341" w:history="1">
        <w:r>
          <w:rPr>
            <w:rStyle w:val="a4"/>
            <w:i/>
            <w:iCs/>
            <w:color w:val="0000FF"/>
            <w:u w:val="single"/>
          </w:rPr>
          <w:t>Законом</w:t>
        </w:r>
      </w:hyperlink>
      <w:r>
        <w:rPr>
          <w:rStyle w:val="s3"/>
        </w:rPr>
        <w:t xml:space="preserve"> РК от 16.11.09 г. № 200-IV (введены в действие с 1 января 2009 г.) (</w:t>
      </w:r>
      <w:hyperlink r:id="rId2194" w:anchor="sub_id=1180200" w:history="1">
        <w:r>
          <w:rPr>
            <w:rStyle w:val="a4"/>
            <w:i/>
            <w:iCs/>
            <w:color w:val="0000FF"/>
            <w:u w:val="single"/>
          </w:rPr>
          <w:t>см. стар. ред.</w:t>
        </w:r>
      </w:hyperlink>
      <w:r>
        <w:rPr>
          <w:rStyle w:val="s3"/>
        </w:rPr>
        <w:t xml:space="preserve">); </w:t>
      </w:r>
      <w:hyperlink r:id="rId2195" w:anchor="sub_id=118" w:history="1">
        <w:r>
          <w:rPr>
            <w:rStyle w:val="a4"/>
            <w:i/>
            <w:iCs/>
            <w:color w:val="0000FF"/>
            <w:u w:val="single"/>
          </w:rPr>
          <w:t>Законом</w:t>
        </w:r>
      </w:hyperlink>
      <w:r>
        <w:rPr>
          <w:rStyle w:val="s3"/>
        </w:rPr>
        <w:t xml:space="preserve"> РК от 21.07.11 г. № 467-IV </w:t>
      </w:r>
      <w:hyperlink r:id="rId2196"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2197" w:anchor="sub_id=1180200" w:history="1">
        <w:r>
          <w:rPr>
            <w:rStyle w:val="a4"/>
            <w:i/>
            <w:iCs/>
            <w:color w:val="0000FF"/>
            <w:u w:val="single"/>
          </w:rPr>
          <w:t>см. стар. ред.</w:t>
        </w:r>
      </w:hyperlink>
      <w:r>
        <w:rPr>
          <w:rStyle w:val="s3"/>
        </w:rPr>
        <w:t>)</w:t>
      </w:r>
    </w:p>
    <w:p w:rsidR="00000000" w:rsidRDefault="003D1D4C">
      <w:pPr>
        <w:pStyle w:val="pj"/>
      </w:pPr>
      <w:r>
        <w:rPr>
          <w:rStyle w:val="s0"/>
        </w:rPr>
        <w:t>2. Если иное не предусмотрено настоящей статьей, в первоначальную стоимость фиксированных активов включаются затраты, понесенные налогоплательщиком до дня ввода фиксированного актива в эксплуатацию. К таким затратам относятся затраты на приобретение фиксир</w:t>
      </w:r>
      <w:r>
        <w:rPr>
          <w:rStyle w:val="s0"/>
        </w:rPr>
        <w:t>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w:t>
      </w:r>
      <w:r>
        <w:rPr>
          <w:rStyle w:val="s0"/>
        </w:rPr>
        <w:t xml:space="preserve"> учете и финансовой отчетности, кроме:</w:t>
      </w:r>
    </w:p>
    <w:p w:rsidR="00000000" w:rsidRDefault="003D1D4C">
      <w:pPr>
        <w:pStyle w:val="pj"/>
      </w:pPr>
      <w:r>
        <w:rPr>
          <w:rStyle w:val="s0"/>
        </w:rPr>
        <w:t>затрат (расходов), не подлежащих отнесению на вычеты в соответствии с настоящим Кодексом;</w:t>
      </w:r>
    </w:p>
    <w:p w:rsidR="00000000" w:rsidRDefault="003D1D4C">
      <w:pPr>
        <w:pStyle w:val="pj"/>
      </w:pPr>
      <w:r>
        <w:rPr>
          <w:rStyle w:val="s0"/>
        </w:rPr>
        <w:t xml:space="preserve">затрат (расходов), отнесенных на вычеты в соответствии с частью второй </w:t>
      </w:r>
      <w:hyperlink w:anchor="sub1001200" w:history="1">
        <w:r>
          <w:rPr>
            <w:rStyle w:val="a4"/>
            <w:color w:val="0000FF"/>
            <w:u w:val="single"/>
          </w:rPr>
          <w:t>пункта 12 статьи 100</w:t>
        </w:r>
      </w:hyperlink>
      <w:r>
        <w:rPr>
          <w:rStyle w:val="s0"/>
        </w:rPr>
        <w:t xml:space="preserve"> на</w:t>
      </w:r>
      <w:r>
        <w:rPr>
          <w:rStyle w:val="s0"/>
        </w:rPr>
        <w:t>стоящего Кодекса;</w:t>
      </w:r>
    </w:p>
    <w:p w:rsidR="00000000" w:rsidRDefault="003D1D4C">
      <w:pPr>
        <w:pStyle w:val="pj"/>
      </w:pPr>
      <w:r>
        <w:rPr>
          <w:rStyle w:val="s0"/>
        </w:rPr>
        <w:t xml:space="preserve">затрат (расходов), по которым налогоплательщик имеет право на вычеты на основании </w:t>
      </w:r>
      <w:hyperlink w:anchor="sub1000600" w:history="1">
        <w:r>
          <w:rPr>
            <w:rStyle w:val="a4"/>
            <w:color w:val="0000FF"/>
            <w:u w:val="single"/>
          </w:rPr>
          <w:t>пунктов 6 и 13 статьи 100</w:t>
        </w:r>
      </w:hyperlink>
      <w:r>
        <w:rPr>
          <w:rStyle w:val="s0"/>
        </w:rPr>
        <w:t xml:space="preserve"> настоящего Кодекса, а также </w:t>
      </w:r>
      <w:hyperlink w:anchor="sub1010000" w:history="1">
        <w:r>
          <w:rPr>
            <w:rStyle w:val="a4"/>
            <w:color w:val="0000FF"/>
            <w:u w:val="single"/>
          </w:rPr>
          <w:t>статей 101-114</w:t>
        </w:r>
      </w:hyperlink>
      <w:r>
        <w:rPr>
          <w:rStyle w:val="s0"/>
        </w:rPr>
        <w:t xml:space="preserve"> настоящего Кодекса;</w:t>
      </w:r>
    </w:p>
    <w:p w:rsidR="00000000" w:rsidRDefault="003D1D4C">
      <w:pPr>
        <w:pStyle w:val="pj"/>
      </w:pPr>
      <w:r>
        <w:rPr>
          <w:rStyle w:val="s0"/>
        </w:rPr>
        <w:t>а</w:t>
      </w:r>
      <w:r>
        <w:rPr>
          <w:rStyle w:val="s0"/>
        </w:rPr>
        <w:t>мортизационных отчислений;</w:t>
      </w:r>
    </w:p>
    <w:p w:rsidR="00000000" w:rsidRDefault="003D1D4C">
      <w:pPr>
        <w:pStyle w:val="pj"/>
      </w:pPr>
      <w:r>
        <w:rPr>
          <w:rStyle w:val="s0"/>
        </w:rPr>
        <w:t xml:space="preserve">затрат (расходов), возникающих в бухгалтерском учете и не рассматриваемых как расход в целях налогообложения в соответствии с </w:t>
      </w:r>
      <w:hyperlink w:anchor="sub1001500" w:history="1">
        <w:r>
          <w:rPr>
            <w:rStyle w:val="a4"/>
            <w:color w:val="0000FF"/>
            <w:u w:val="single"/>
          </w:rPr>
          <w:t>пунктом 15 статьи 100</w:t>
        </w:r>
      </w:hyperlink>
      <w:r>
        <w:rPr>
          <w:rStyle w:val="s0"/>
        </w:rPr>
        <w:t xml:space="preserve"> настоящего Кодекса.</w:t>
      </w:r>
    </w:p>
    <w:p w:rsidR="00000000" w:rsidRDefault="003D1D4C">
      <w:pPr>
        <w:pStyle w:val="pji"/>
      </w:pPr>
      <w:r>
        <w:rPr>
          <w:rStyle w:val="s3"/>
        </w:rPr>
        <w:t xml:space="preserve">Пункт 3 изложен в редакции </w:t>
      </w:r>
      <w:hyperlink r:id="rId2198" w:anchor="sub_id=118" w:history="1">
        <w:r>
          <w:rPr>
            <w:rStyle w:val="a4"/>
            <w:i/>
            <w:iCs/>
            <w:color w:val="0000FF"/>
            <w:u w:val="single"/>
          </w:rPr>
          <w:t>Закона</w:t>
        </w:r>
      </w:hyperlink>
      <w:r>
        <w:rPr>
          <w:rStyle w:val="s3"/>
        </w:rPr>
        <w:t xml:space="preserve"> РК от 21.07.11 г. № 467-IV </w:t>
      </w:r>
      <w:hyperlink r:id="rId2199" w:anchor="sub_id=12"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2200" w:anchor="sub_id=1180300" w:history="1">
        <w:r>
          <w:rPr>
            <w:rStyle w:val="a4"/>
            <w:i/>
            <w:iCs/>
            <w:color w:val="0000FF"/>
            <w:u w:val="single"/>
          </w:rPr>
          <w:t>см. стар. ред.</w:t>
        </w:r>
      </w:hyperlink>
      <w:r>
        <w:rPr>
          <w:rStyle w:val="s3"/>
        </w:rPr>
        <w:t>)</w:t>
      </w:r>
    </w:p>
    <w:p w:rsidR="00000000" w:rsidRDefault="003D1D4C">
      <w:pPr>
        <w:pStyle w:val="pj"/>
      </w:pPr>
      <w:r>
        <w:rPr>
          <w:rStyle w:val="s0"/>
        </w:rPr>
        <w:t>3. Если иное не предусмотрено настоящим пунктом, первоначальной стоимостью фиксированного актива, поступившего путем перевода из состава товарно-материальн</w:t>
      </w:r>
      <w:r>
        <w:rPr>
          <w:rStyle w:val="s0"/>
        </w:rPr>
        <w:t>ых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w:t>
      </w:r>
      <w:r>
        <w:rPr>
          <w:rStyle w:val="s0"/>
        </w:rPr>
        <w:t>ерском учете и финансовой отчетности.</w:t>
      </w:r>
    </w:p>
    <w:p w:rsidR="00000000" w:rsidRDefault="003D1D4C">
      <w:pPr>
        <w:pStyle w:val="pj"/>
      </w:pPr>
      <w:r>
        <w:rPr>
          <w:rStyle w:val="s0"/>
        </w:rPr>
        <w:t>Первоначальной стоимостью фиксированного актива, поступившего путем перевода из состава товарно-материальных запасов или активов, предназначенных для продажи, по которому ранее было прекращено признание в качестве фикс</w:t>
      </w:r>
      <w:r>
        <w:rPr>
          <w:rStyle w:val="s0"/>
        </w:rPr>
        <w:t>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w:t>
      </w:r>
      <w:r>
        <w:rPr>
          <w:rStyle w:val="s0"/>
        </w:rPr>
        <w:t xml:space="preserve">ти, не превышающая стоимость, указанную в </w:t>
      </w:r>
      <w:hyperlink w:anchor="sub1190200" w:history="1">
        <w:r>
          <w:rPr>
            <w:rStyle w:val="a4"/>
            <w:color w:val="0000FF"/>
            <w:u w:val="single"/>
          </w:rPr>
          <w:t>пункте 2 статьи 119</w:t>
        </w:r>
      </w:hyperlink>
      <w:r>
        <w:rPr>
          <w:rStyle w:val="s0"/>
        </w:rPr>
        <w:t xml:space="preserve"> настоящего Кодекса.</w:t>
      </w:r>
    </w:p>
    <w:p w:rsidR="00000000" w:rsidRDefault="003D1D4C">
      <w:pPr>
        <w:pStyle w:val="pji"/>
      </w:pPr>
      <w:r>
        <w:rPr>
          <w:rStyle w:val="s3"/>
        </w:rPr>
        <w:t xml:space="preserve">В пункт 4 внесены изменения в соответствии </w:t>
      </w:r>
      <w:hyperlink r:id="rId2201" w:anchor="sub_id=305" w:history="1">
        <w:r>
          <w:rPr>
            <w:rStyle w:val="a4"/>
            <w:i/>
            <w:iCs/>
            <w:color w:val="0000FF"/>
            <w:u w:val="single"/>
          </w:rPr>
          <w:t>Законом</w:t>
        </w:r>
      </w:hyperlink>
      <w:r>
        <w:rPr>
          <w:rStyle w:val="s3"/>
        </w:rPr>
        <w:t xml:space="preserve"> РК от 04.</w:t>
      </w:r>
      <w:r>
        <w:rPr>
          <w:rStyle w:val="s3"/>
        </w:rPr>
        <w:t>07.09 г. № 167-IV (введены в действие с 1 января 2009 г.) (</w:t>
      </w:r>
      <w:hyperlink r:id="rId2202" w:anchor="sub_id=1180400" w:history="1">
        <w:r>
          <w:rPr>
            <w:rStyle w:val="a4"/>
            <w:i/>
            <w:iCs/>
            <w:color w:val="0000FF"/>
            <w:u w:val="single"/>
          </w:rPr>
          <w:t>см. стар. ред.</w:t>
        </w:r>
      </w:hyperlink>
      <w:r>
        <w:rPr>
          <w:rStyle w:val="s3"/>
        </w:rPr>
        <w:t xml:space="preserve">); изложен в редакции </w:t>
      </w:r>
      <w:hyperlink r:id="rId2203" w:anchor="sub_id=118" w:history="1">
        <w:r>
          <w:rPr>
            <w:rStyle w:val="a4"/>
            <w:i/>
            <w:iCs/>
            <w:color w:val="0000FF"/>
            <w:u w:val="single"/>
          </w:rPr>
          <w:t>Закона</w:t>
        </w:r>
      </w:hyperlink>
      <w:r>
        <w:rPr>
          <w:rStyle w:val="s3"/>
        </w:rPr>
        <w:t xml:space="preserve"> РК от 21.07.11 г. № 467-IV </w:t>
      </w:r>
      <w:hyperlink r:id="rId2204" w:anchor="sub_id=16"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2205" w:anchor="sub_id=1180400" w:history="1">
        <w:r>
          <w:rPr>
            <w:rStyle w:val="a4"/>
            <w:i/>
            <w:iCs/>
            <w:color w:val="0000FF"/>
            <w:u w:val="single"/>
          </w:rPr>
          <w:t>см. стар.</w:t>
        </w:r>
        <w:r>
          <w:rPr>
            <w:rStyle w:val="a4"/>
            <w:i/>
            <w:iCs/>
            <w:color w:val="0000FF"/>
            <w:u w:val="single"/>
          </w:rPr>
          <w:t xml:space="preserve"> ред.</w:t>
        </w:r>
      </w:hyperlink>
      <w:r>
        <w:rPr>
          <w:rStyle w:val="s3"/>
        </w:rPr>
        <w:t>)</w:t>
      </w:r>
    </w:p>
    <w:p w:rsidR="00000000" w:rsidRDefault="003D1D4C">
      <w:pPr>
        <w:pStyle w:val="pj"/>
      </w:pPr>
      <w:r>
        <w:rPr>
          <w:rStyle w:val="s0"/>
        </w:rPr>
        <w:t>4. При безвозмездном получении фиксированных активов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w:t>
      </w:r>
      <w:r>
        <w:rPr>
          <w:rStyle w:val="s0"/>
        </w:rPr>
        <w:t>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w:t>
      </w:r>
      <w:r>
        <w:rPr>
          <w:rStyle w:val="s0"/>
        </w:rPr>
        <w:t>чаемых в первоначальную стоимость фиксированных активов на основании пункта 2 настоящей статьи.</w:t>
      </w:r>
    </w:p>
    <w:p w:rsidR="00000000" w:rsidRDefault="003D1D4C">
      <w:pPr>
        <w:pStyle w:val="pji"/>
      </w:pPr>
      <w:r>
        <w:rPr>
          <w:rStyle w:val="s3"/>
        </w:rPr>
        <w:t xml:space="preserve">Статья дополнена пунктом 4-1 в соответствии с </w:t>
      </w:r>
      <w:hyperlink r:id="rId2206" w:anchor="sub_id=118" w:history="1">
        <w:r>
          <w:rPr>
            <w:rStyle w:val="a4"/>
            <w:i/>
            <w:iCs/>
            <w:color w:val="0000FF"/>
            <w:u w:val="single"/>
          </w:rPr>
          <w:t>Законом</w:t>
        </w:r>
      </w:hyperlink>
      <w:r>
        <w:rPr>
          <w:rStyle w:val="s3"/>
        </w:rPr>
        <w:t xml:space="preserve"> РК от 05.12.13 г. № 152-V</w:t>
      </w:r>
      <w:r>
        <w:rPr>
          <w:rStyle w:val="s3"/>
        </w:rPr>
        <w:t xml:space="preserve"> </w:t>
      </w:r>
      <w:hyperlink r:id="rId2207" w:history="1">
        <w:r>
          <w:rPr>
            <w:rStyle w:val="a4"/>
            <w:rFonts w:ascii="Segoe UI Symbol" w:hAnsi="Segoe UI Symbol"/>
            <w:i/>
            <w:iCs/>
            <w:color w:val="0000FF"/>
            <w:u w:val="single"/>
          </w:rPr>
          <w:t>+</w:t>
        </w:r>
      </w:hyperlink>
      <w:r>
        <w:rPr>
          <w:rStyle w:val="s3"/>
        </w:rPr>
        <w:t xml:space="preserve"> (введено в действие с 1 января 2009 г.)</w:t>
      </w:r>
    </w:p>
    <w:p w:rsidR="00000000" w:rsidRDefault="003D1D4C">
      <w:pPr>
        <w:pStyle w:val="pj"/>
      </w:pPr>
      <w:r>
        <w:rPr>
          <w:rStyle w:val="s0"/>
        </w:rPr>
        <w:t>4-1.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w:t>
      </w:r>
      <w:r>
        <w:rPr>
          <w:rStyle w:val="s0"/>
        </w:rPr>
        <w:t xml:space="preserve">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w:t>
      </w:r>
      <w:r>
        <w:rPr>
          <w:rStyle w:val="s0"/>
        </w:rPr>
        <w:t>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000000" w:rsidRDefault="003D1D4C">
      <w:pPr>
        <w:pStyle w:val="pji"/>
      </w:pPr>
      <w:r>
        <w:rPr>
          <w:rStyle w:val="s3"/>
        </w:rPr>
        <w:t>Пункт 5 изложен в ред</w:t>
      </w:r>
      <w:r>
        <w:rPr>
          <w:rStyle w:val="s3"/>
        </w:rPr>
        <w:t xml:space="preserve">акции </w:t>
      </w:r>
      <w:hyperlink r:id="rId2208" w:anchor="sub_id=118" w:history="1">
        <w:r>
          <w:rPr>
            <w:rStyle w:val="a4"/>
            <w:i/>
            <w:iCs/>
            <w:color w:val="0000FF"/>
            <w:u w:val="single"/>
          </w:rPr>
          <w:t>Закона</w:t>
        </w:r>
      </w:hyperlink>
      <w:r>
        <w:rPr>
          <w:rStyle w:val="s3"/>
        </w:rPr>
        <w:t xml:space="preserve"> РК от 21.07.11 г. № 467-IV </w:t>
      </w:r>
      <w:hyperlink r:id="rId2209" w:anchor="sub_id=1"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2210" w:anchor="sub_id=1180500" w:history="1">
        <w:r>
          <w:rPr>
            <w:rStyle w:val="a4"/>
            <w:i/>
            <w:iCs/>
            <w:color w:val="0000FF"/>
            <w:u w:val="single"/>
          </w:rPr>
          <w:t>см. стар. ред.</w:t>
        </w:r>
      </w:hyperlink>
      <w:r>
        <w:rPr>
          <w:rStyle w:val="s3"/>
        </w:rPr>
        <w:t>)</w:t>
      </w:r>
    </w:p>
    <w:p w:rsidR="00000000" w:rsidRDefault="003D1D4C">
      <w:pPr>
        <w:pStyle w:val="pj"/>
      </w:pPr>
      <w:r>
        <w:rPr>
          <w:rStyle w:val="s0"/>
        </w:rPr>
        <w:t xml:space="preserve">5. При получении в качестве вклада в уставный капитал первоначальной стоимостью фиксированных активов является стоимость вклада, указанная в учредительных </w:t>
      </w:r>
      <w:r>
        <w:rPr>
          <w:rStyle w:val="s0"/>
        </w:rPr>
        <w:t>документах юридического лица,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w:t>
      </w:r>
      <w:r>
        <w:rPr>
          <w:rStyle w:val="s0"/>
        </w:rPr>
        <w:t>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000000" w:rsidRDefault="003D1D4C">
      <w:pPr>
        <w:pStyle w:val="pji"/>
      </w:pPr>
      <w:r>
        <w:rPr>
          <w:rStyle w:val="s3"/>
        </w:rPr>
        <w:t xml:space="preserve">Пункт 6 изложен в редакции </w:t>
      </w:r>
      <w:hyperlink r:id="rId2211" w:anchor="sub_id=305" w:history="1">
        <w:r>
          <w:rPr>
            <w:rStyle w:val="a4"/>
            <w:i/>
            <w:iCs/>
            <w:color w:val="0000FF"/>
            <w:u w:val="single"/>
          </w:rPr>
          <w:t>Закона</w:t>
        </w:r>
      </w:hyperlink>
      <w:r>
        <w:rPr>
          <w:rStyle w:val="s3"/>
        </w:rPr>
        <w:t xml:space="preserve"> РК от 04.07.09 г. № 167-IV (введен в действие с 1 января 2009 г.) (</w:t>
      </w:r>
      <w:hyperlink r:id="rId2212" w:anchor="sub_id=1180600" w:history="1">
        <w:r>
          <w:rPr>
            <w:rStyle w:val="a4"/>
            <w:i/>
            <w:iCs/>
            <w:color w:val="0000FF"/>
            <w:u w:val="single"/>
          </w:rPr>
          <w:t>см. стар. ред.</w:t>
        </w:r>
      </w:hyperlink>
      <w:r>
        <w:rPr>
          <w:rStyle w:val="s3"/>
        </w:rPr>
        <w:t xml:space="preserve">); </w:t>
      </w:r>
      <w:hyperlink r:id="rId2213" w:anchor="sub_id=118" w:history="1">
        <w:r>
          <w:rPr>
            <w:rStyle w:val="a4"/>
            <w:i/>
            <w:iCs/>
            <w:color w:val="0000FF"/>
            <w:u w:val="single"/>
          </w:rPr>
          <w:t>Закона</w:t>
        </w:r>
      </w:hyperlink>
      <w:r>
        <w:rPr>
          <w:rStyle w:val="s3"/>
        </w:rPr>
        <w:t xml:space="preserve"> РК от 21.07.11 г. № 467-IV </w:t>
      </w:r>
      <w:hyperlink r:id="rId2214" w:anchor="sub_id=2"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2215" w:anchor="sub_id=1180600" w:history="1">
        <w:r>
          <w:rPr>
            <w:rStyle w:val="a4"/>
            <w:i/>
            <w:iCs/>
            <w:color w:val="0000FF"/>
            <w:u w:val="single"/>
          </w:rPr>
          <w:t>см. стар. ред.</w:t>
        </w:r>
      </w:hyperlink>
      <w:r>
        <w:rPr>
          <w:rStyle w:val="s3"/>
        </w:rPr>
        <w:t>)</w:t>
      </w:r>
    </w:p>
    <w:p w:rsidR="00000000" w:rsidRDefault="003D1D4C">
      <w:pPr>
        <w:pStyle w:val="pj"/>
      </w:pPr>
      <w:r>
        <w:rPr>
          <w:rStyle w:val="s0"/>
        </w:rPr>
        <w:t>6. При получении фиксированных активов в связи с реорганизацией путем слияния, присоединения, разделения или выделения налогоплательщика первоначальной стоимостью таких фиксированных активов является балансовая стоимость полученн</w:t>
      </w:r>
      <w:r>
        <w:rPr>
          <w:rStyle w:val="s0"/>
        </w:rPr>
        <w:t>ых активов, указанная в передаточном акте или разделительном балансе, за исключением случая, предусмотренного частью второй настоящего пункта с учетом фактических затрат, увеличивающих стоимость таких активов при первоначальном признании в соответствии с м</w:t>
      </w:r>
      <w:r>
        <w:rPr>
          <w:rStyle w:val="s0"/>
        </w:rPr>
        <w:t>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w:t>
      </w:r>
      <w:r>
        <w:rPr>
          <w:rStyle w:val="s0"/>
        </w:rPr>
        <w:t>и пункта 2 настоящей статьи.</w:t>
      </w:r>
    </w:p>
    <w:p w:rsidR="00000000" w:rsidRDefault="003D1D4C">
      <w:pPr>
        <w:pStyle w:val="pj"/>
      </w:pPr>
      <w:r>
        <w:rPr>
          <w:rStyle w:val="s0"/>
        </w:rPr>
        <w:t>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w:t>
      </w:r>
      <w:r>
        <w:rPr>
          <w:rStyle w:val="s0"/>
        </w:rPr>
        <w:t xml:space="preserve"> активов по данным налогового учета в случае отражения такой стоимости в передаточном акте в соответствии с частью второй </w:t>
      </w:r>
      <w:hyperlink w:anchor="sub1190200" w:history="1">
        <w:r>
          <w:rPr>
            <w:rStyle w:val="a4"/>
            <w:color w:val="0000FF"/>
            <w:u w:val="single"/>
          </w:rPr>
          <w:t>пункта 6 статьи 119</w:t>
        </w:r>
      </w:hyperlink>
      <w:r>
        <w:rPr>
          <w:rStyle w:val="s0"/>
        </w:rPr>
        <w:t xml:space="preserve"> настоящего Кодекса.</w:t>
      </w:r>
    </w:p>
    <w:p w:rsidR="00000000" w:rsidRDefault="003D1D4C">
      <w:pPr>
        <w:pStyle w:val="pj"/>
      </w:pPr>
      <w:r>
        <w:rPr>
          <w:rStyle w:val="s0"/>
        </w:rPr>
        <w:t>7. При получении доверительным управляющим фиксированных акти</w:t>
      </w:r>
      <w:r>
        <w:rPr>
          <w:rStyle w:val="s0"/>
        </w:rPr>
        <w:t>вов в доверительное управление первоначальной стоимостью таких фиксированных активов является:</w:t>
      </w:r>
    </w:p>
    <w:p w:rsidR="00000000" w:rsidRDefault="003D1D4C">
      <w:pPr>
        <w:pStyle w:val="pj"/>
      </w:pPr>
      <w:r>
        <w:rPr>
          <w:rStyle w:val="s0"/>
        </w:rPr>
        <w:t xml:space="preserve">1) в случае, если у передающего лица данные активы являлись фиксированными, - стоимость, определенная в соответствии с </w:t>
      </w:r>
      <w:hyperlink w:anchor="sub1191000" w:history="1">
        <w:r>
          <w:rPr>
            <w:rStyle w:val="a4"/>
            <w:color w:val="0000FF"/>
            <w:u w:val="single"/>
          </w:rPr>
          <w:t>пунктом 1</w:t>
        </w:r>
        <w:r>
          <w:rPr>
            <w:rStyle w:val="a4"/>
            <w:color w:val="0000FF"/>
            <w:u w:val="single"/>
          </w:rPr>
          <w:t>0 статьи 119</w:t>
        </w:r>
      </w:hyperlink>
      <w:r>
        <w:rPr>
          <w:rStyle w:val="s0"/>
        </w:rPr>
        <w:t xml:space="preserve"> настоящего Кодекса; </w:t>
      </w:r>
    </w:p>
    <w:p w:rsidR="00000000" w:rsidRDefault="003D1D4C">
      <w:pPr>
        <w:pStyle w:val="pj"/>
      </w:pPr>
      <w:r>
        <w:rPr>
          <w:rStyle w:val="s0"/>
        </w:rPr>
        <w:t>2) в иных случаях - стоимость, определенная по данным акта приема-передачи названных активов.</w:t>
      </w:r>
    </w:p>
    <w:p w:rsidR="00000000" w:rsidRDefault="003D1D4C">
      <w:pPr>
        <w:pStyle w:val="pj"/>
      </w:pPr>
      <w:r>
        <w:rPr>
          <w:rStyle w:val="s0"/>
        </w:rPr>
        <w:t>8. При получении фиксированных активов от доверительного управляющего в связи с прекращением обязательств по доверительному упра</w:t>
      </w:r>
      <w:r>
        <w:rPr>
          <w:rStyle w:val="s0"/>
        </w:rPr>
        <w:t xml:space="preserve">влению первоначальной стоимостью таких фиксированных активов является: </w:t>
      </w:r>
    </w:p>
    <w:p w:rsidR="00000000" w:rsidRDefault="003D1D4C">
      <w:pPr>
        <w:pStyle w:val="pj"/>
      </w:pPr>
      <w:r>
        <w:rPr>
          <w:rStyle w:val="s0"/>
        </w:rPr>
        <w:t xml:space="preserve">1) в случае, если у доверительного управляющего данные активы являлись фиксированными, - стоимость, определенная в соответствии с </w:t>
      </w:r>
      <w:hyperlink w:anchor="sub1191100" w:history="1">
        <w:r>
          <w:rPr>
            <w:rStyle w:val="a4"/>
            <w:color w:val="0000FF"/>
            <w:u w:val="single"/>
          </w:rPr>
          <w:t>пунктом 11 статьи 119</w:t>
        </w:r>
      </w:hyperlink>
      <w:r>
        <w:rPr>
          <w:rStyle w:val="s0"/>
        </w:rPr>
        <w:t xml:space="preserve"> настоящего Кодекса;</w:t>
      </w:r>
    </w:p>
    <w:p w:rsidR="00000000" w:rsidRDefault="003D1D4C">
      <w:pPr>
        <w:pStyle w:val="pj"/>
      </w:pPr>
      <w:r>
        <w:rPr>
          <w:rStyle w:val="s0"/>
        </w:rPr>
        <w:t xml:space="preserve">2) в иных случаях - стоимость, определенная в соответствии с </w:t>
      </w:r>
      <w:hyperlink w:anchor="sub1191000" w:history="1">
        <w:r>
          <w:rPr>
            <w:rStyle w:val="a4"/>
            <w:color w:val="0000FF"/>
            <w:u w:val="single"/>
          </w:rPr>
          <w:t>пунктом 10 статьи 119</w:t>
        </w:r>
      </w:hyperlink>
      <w:r>
        <w:rPr>
          <w:rStyle w:val="s0"/>
        </w:rPr>
        <w:t xml:space="preserve"> настоящего Кодекса, уменьшенная на сумму амортизационных отчислений. При этом амортизационные отчисления исчисляются за</w:t>
      </w:r>
      <w:r>
        <w:rPr>
          <w:rStyle w:val="s0"/>
        </w:rPr>
        <w:t xml:space="preserve">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w:t>
      </w:r>
      <w:r>
        <w:rPr>
          <w:rStyle w:val="s0"/>
        </w:rPr>
        <w:t>имости, уменьшенной на сумму амортизационных отчислений за предыдущие периоды.</w:t>
      </w:r>
    </w:p>
    <w:p w:rsidR="00000000" w:rsidRDefault="003D1D4C">
      <w:pPr>
        <w:pStyle w:val="pji"/>
      </w:pPr>
      <w:bookmarkStart w:id="209" w:name="SUB1180900"/>
      <w:bookmarkEnd w:id="209"/>
      <w:r>
        <w:rPr>
          <w:rStyle w:val="s3"/>
        </w:rPr>
        <w:t xml:space="preserve">В пункт 9 внесены изменения в соответствии с </w:t>
      </w:r>
      <w:hyperlink r:id="rId2216" w:anchor="sub_id=802" w:history="1">
        <w:r>
          <w:rPr>
            <w:rStyle w:val="a4"/>
            <w:i/>
            <w:iCs/>
            <w:color w:val="0000FF"/>
            <w:u w:val="single"/>
          </w:rPr>
          <w:t>Законом</w:t>
        </w:r>
      </w:hyperlink>
      <w:r>
        <w:rPr>
          <w:rStyle w:val="s3"/>
        </w:rPr>
        <w:t xml:space="preserve"> РК от 05.07.11 г. № 452-IV (введены в дейст</w:t>
      </w:r>
      <w:r>
        <w:rPr>
          <w:rStyle w:val="s3"/>
        </w:rPr>
        <w:t>вие с 1 января 2012 г.) (</w:t>
      </w:r>
      <w:hyperlink r:id="rId2217" w:anchor="sub_id=1180900" w:history="1">
        <w:r>
          <w:rPr>
            <w:rStyle w:val="a4"/>
            <w:i/>
            <w:iCs/>
            <w:color w:val="0000FF"/>
            <w:u w:val="single"/>
          </w:rPr>
          <w:t>см. стар. ред.</w:t>
        </w:r>
      </w:hyperlink>
      <w:r>
        <w:rPr>
          <w:rStyle w:val="s3"/>
        </w:rPr>
        <w:t xml:space="preserve">); изложен в редакции </w:t>
      </w:r>
      <w:hyperlink r:id="rId2218" w:anchor="sub_id=118" w:history="1">
        <w:r>
          <w:rPr>
            <w:rStyle w:val="a4"/>
            <w:i/>
            <w:iCs/>
            <w:color w:val="0000FF"/>
            <w:u w:val="single"/>
          </w:rPr>
          <w:t>Закона</w:t>
        </w:r>
      </w:hyperlink>
      <w:r>
        <w:rPr>
          <w:rStyle w:val="s3"/>
        </w:rPr>
        <w:t xml:space="preserve"> РК от 29.09.14 г. № 23</w:t>
      </w:r>
      <w:r>
        <w:rPr>
          <w:rStyle w:val="s3"/>
        </w:rPr>
        <w:t>9-V (</w:t>
      </w:r>
      <w:hyperlink r:id="rId2219" w:anchor="sub_id=1180900" w:history="1">
        <w:r>
          <w:rPr>
            <w:rStyle w:val="a4"/>
            <w:i/>
            <w:iCs/>
            <w:color w:val="0000FF"/>
            <w:u w:val="single"/>
          </w:rPr>
          <w:t>см. стар. ред.</w:t>
        </w:r>
      </w:hyperlink>
      <w:r>
        <w:rPr>
          <w:rStyle w:val="s3"/>
        </w:rPr>
        <w:t>)</w:t>
      </w:r>
    </w:p>
    <w:p w:rsidR="00000000" w:rsidRDefault="003D1D4C">
      <w:pPr>
        <w:pStyle w:val="pj"/>
      </w:pPr>
      <w:r>
        <w:rPr>
          <w:rStyle w:val="s0"/>
        </w:rPr>
        <w:t>9. При получении фиксированных активов концессионером (правопреемником или юридическим лицом, специально созданным исключительно концессионером для ре</w:t>
      </w:r>
      <w:r>
        <w:rPr>
          <w:rStyle w:val="s0"/>
        </w:rPr>
        <w:t xml:space="preserve">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w:t>
      </w:r>
      <w:hyperlink w:anchor="sub1191200" w:history="1">
        <w:r>
          <w:rPr>
            <w:rStyle w:val="a4"/>
            <w:color w:val="0000FF"/>
            <w:u w:val="single"/>
          </w:rPr>
          <w:t>пунктом 12 статьи 119</w:t>
        </w:r>
      </w:hyperlink>
      <w:r>
        <w:rPr>
          <w:rStyle w:val="s0"/>
        </w:rPr>
        <w:t xml:space="preserve"> настоящего Кодекса, а в случае отсутствия тако</w:t>
      </w:r>
      <w:r>
        <w:rPr>
          <w:rStyle w:val="s0"/>
        </w:rPr>
        <w:t xml:space="preserve">й стоимости - стоимость, определенная в </w:t>
      </w:r>
      <w:hyperlink r:id="rId2220" w:history="1">
        <w:r>
          <w:rPr>
            <w:rStyle w:val="a4"/>
            <w:color w:val="0000FF"/>
            <w:u w:val="single"/>
          </w:rPr>
          <w:t>порядке</w:t>
        </w:r>
      </w:hyperlink>
      <w:r>
        <w:rPr>
          <w:rStyle w:val="s0"/>
        </w:rPr>
        <w:t>, установленном уполномоченным органом.</w:t>
      </w:r>
    </w:p>
    <w:p w:rsidR="00000000" w:rsidRDefault="003D1D4C">
      <w:pPr>
        <w:pStyle w:val="pj"/>
      </w:pPr>
      <w:r>
        <w:t>10. При получении фиксированных активов концендентом при прекращении договора концессии первоначальной с</w:t>
      </w:r>
      <w:r>
        <w:t xml:space="preserve">тоимостью таких фиксированных активов является стоимость, определенная в соответствии с </w:t>
      </w:r>
      <w:hyperlink w:anchor="sub1191300" w:history="1">
        <w:r>
          <w:rPr>
            <w:rStyle w:val="a4"/>
            <w:color w:val="0000FF"/>
            <w:u w:val="single"/>
          </w:rPr>
          <w:t>пунктом 13 статьи 119</w:t>
        </w:r>
      </w:hyperlink>
      <w:r>
        <w:t xml:space="preserve"> настоящего Кодекса.</w:t>
      </w:r>
    </w:p>
    <w:p w:rsidR="00000000" w:rsidRDefault="003D1D4C">
      <w:pPr>
        <w:pStyle w:val="pji"/>
      </w:pPr>
      <w:r>
        <w:rPr>
          <w:rStyle w:val="s3"/>
        </w:rPr>
        <w:t xml:space="preserve">В пункт 11 внесены изменения в соответствии с </w:t>
      </w:r>
      <w:hyperlink r:id="rId2221" w:anchor="sub_id=118" w:history="1">
        <w:r>
          <w:rPr>
            <w:rStyle w:val="a4"/>
            <w:i/>
            <w:iCs/>
            <w:color w:val="0000FF"/>
            <w:u w:val="single"/>
          </w:rPr>
          <w:t>Законом</w:t>
        </w:r>
      </w:hyperlink>
      <w:r>
        <w:rPr>
          <w:rStyle w:val="s3"/>
        </w:rPr>
        <w:t xml:space="preserve"> РК от 21.07.11 г. № 467-IV </w:t>
      </w:r>
      <w:hyperlink r:id="rId2222" w:anchor="sub_id=3"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2223" w:anchor="sub_id=1181100" w:history="1">
        <w:r>
          <w:rPr>
            <w:rStyle w:val="a4"/>
            <w:i/>
            <w:iCs/>
            <w:color w:val="0000FF"/>
            <w:u w:val="single"/>
          </w:rPr>
          <w:t>см. стар. ред.</w:t>
        </w:r>
      </w:hyperlink>
      <w:r>
        <w:rPr>
          <w:rStyle w:val="s3"/>
        </w:rPr>
        <w:t xml:space="preserve">); изложен в редакции </w:t>
      </w:r>
      <w:hyperlink r:id="rId2224" w:anchor="sub_id=118" w:history="1">
        <w:r>
          <w:rPr>
            <w:rStyle w:val="a4"/>
            <w:i/>
            <w:iCs/>
            <w:color w:val="0000FF"/>
            <w:u w:val="single"/>
          </w:rPr>
          <w:t>Закона</w:t>
        </w:r>
      </w:hyperlink>
      <w:r>
        <w:rPr>
          <w:rStyle w:val="s3"/>
        </w:rPr>
        <w:t xml:space="preserve"> РК от 26.12.12 г. № 61-V (введено в действие с 1 января 2013 г.) (</w:t>
      </w:r>
      <w:hyperlink r:id="rId2225" w:anchor="sub_id=1181100" w:history="1">
        <w:r>
          <w:rPr>
            <w:rStyle w:val="a4"/>
            <w:i/>
            <w:iCs/>
            <w:color w:val="0000FF"/>
            <w:u w:val="single"/>
          </w:rPr>
          <w:t>см. стар. ред.</w:t>
        </w:r>
      </w:hyperlink>
      <w:r>
        <w:rPr>
          <w:rStyle w:val="s3"/>
        </w:rPr>
        <w:t>)</w:t>
      </w:r>
    </w:p>
    <w:p w:rsidR="00000000" w:rsidRDefault="003D1D4C">
      <w:pPr>
        <w:pStyle w:val="pj"/>
      </w:pPr>
      <w:r>
        <w:rPr>
          <w:rStyle w:val="s0"/>
        </w:rPr>
        <w:t>11. При переходе налогоплательщика, применяющего специальный налоговый режим для субъектов малого бизнеса, на общеустановленный порядок первоначальной стои</w:t>
      </w:r>
      <w:r>
        <w:rPr>
          <w:rStyle w:val="s0"/>
        </w:rPr>
        <w:t xml:space="preserve">мостью фиксированных активов является балансовая стоимость основных средств, инвестиций в недвижимость, нематериальных и биологических активов, которые использовались в специальном налоговом режиме, определенная в соответствии с международными стандартами </w:t>
      </w:r>
      <w:r>
        <w:rPr>
          <w:rStyle w:val="s0"/>
        </w:rPr>
        <w:t xml:space="preserve">финансовой отчетности и требованиями </w:t>
      </w:r>
      <w:hyperlink r:id="rId2226" w:history="1">
        <w:r>
          <w:rPr>
            <w:rStyle w:val="a4"/>
            <w:color w:val="0000FF"/>
            <w:u w:val="single"/>
          </w:rPr>
          <w:t>законодательства</w:t>
        </w:r>
      </w:hyperlink>
      <w:r>
        <w:rPr>
          <w:rStyle w:val="s0"/>
        </w:rPr>
        <w:t xml:space="preserve"> Республики Казахстан о бухгалтерском учете и финансовой отчетности без учета обесценений и переоценок на дату перехода на общеустановленн</w:t>
      </w:r>
      <w:r>
        <w:rPr>
          <w:rStyle w:val="s0"/>
        </w:rPr>
        <w:t>ый порядок исчисления налогов.</w:t>
      </w:r>
    </w:p>
    <w:p w:rsidR="00000000" w:rsidRDefault="003D1D4C">
      <w:pPr>
        <w:pStyle w:val="pj"/>
      </w:pPr>
      <w:r>
        <w:rPr>
          <w:rStyle w:val="s0"/>
        </w:rPr>
        <w:t>Положения настоящего пункта не применяются налогоплательщиками, указанными в пункте 11-1 настоящей статьи.</w:t>
      </w:r>
    </w:p>
    <w:p w:rsidR="00000000" w:rsidRDefault="003D1D4C">
      <w:pPr>
        <w:pStyle w:val="pji"/>
      </w:pPr>
      <w:bookmarkStart w:id="210" w:name="SUB118110100"/>
      <w:bookmarkEnd w:id="210"/>
      <w:r>
        <w:rPr>
          <w:rStyle w:val="s3"/>
        </w:rPr>
        <w:t xml:space="preserve">Статья дополнена пунктом 11-1 в соответствии с </w:t>
      </w:r>
      <w:hyperlink r:id="rId2227" w:anchor="sub_id=118"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
      </w:pPr>
      <w:r>
        <w:rPr>
          <w:rStyle w:val="s0"/>
        </w:rPr>
        <w:t>11-1. При переходе на общеустановленный порядок налогоплательщика, не осуществляющего ведение бухгалтерского учета и составление финансовой отчетности в соответствии с закон</w:t>
      </w:r>
      <w:r>
        <w:rPr>
          <w:rStyle w:val="s0"/>
        </w:rPr>
        <w:t>одательным актом Республики Казахстан о бухгалтерском учете и финансовой отчетности, а также налогоплательщика, применяющего специальный налоговый режим для субъектов малого бизнеса, который в любом из налоговых периодов в течение срока исковой давности, у</w:t>
      </w:r>
      <w:r>
        <w:rPr>
          <w:rStyle w:val="s0"/>
        </w:rPr>
        <w:t xml:space="preserve">становленного </w:t>
      </w:r>
      <w:hyperlink w:anchor="sub460000" w:history="1">
        <w:r>
          <w:rPr>
            <w:rStyle w:val="a4"/>
            <w:color w:val="0000FF"/>
            <w:u w:val="single"/>
          </w:rPr>
          <w:t>статьей 46</w:t>
        </w:r>
      </w:hyperlink>
      <w:r>
        <w:rPr>
          <w:rStyle w:val="s0"/>
        </w:rPr>
        <w:t xml:space="preserve"> настоящего Кодекса, осуществлял расчеты с бюджетом в общеустановленном порядке, первоначальной стоимостью фиксированных активов на дату такого перехода является стоимость приобретения актива, уменьше</w:t>
      </w:r>
      <w:r>
        <w:rPr>
          <w:rStyle w:val="s0"/>
        </w:rPr>
        <w:t>нная на расчетную сумму амортизации. Для целей настоящего пункта стоимостью приобретения актива является совокупность затрат на приобретение, производство, строительство, монтаж, установку, реконструкцию и модернизацию основных средств, инвестиций в недвиж</w:t>
      </w:r>
      <w:r>
        <w:rPr>
          <w:rStyle w:val="s0"/>
        </w:rPr>
        <w:t xml:space="preserve">имость, нематериальных и биологических активов, которые использовались в специальном налоговом режиме, кроме затрат (расходов), указанных в подпунктах 1) - 5) и 7) </w:t>
      </w:r>
      <w:hyperlink w:anchor="sub1150000" w:history="1">
        <w:r>
          <w:rPr>
            <w:rStyle w:val="a4"/>
            <w:color w:val="0000FF"/>
            <w:u w:val="single"/>
          </w:rPr>
          <w:t>статьи 115</w:t>
        </w:r>
      </w:hyperlink>
      <w:r>
        <w:rPr>
          <w:rStyle w:val="s0"/>
        </w:rPr>
        <w:t xml:space="preserve"> настоящего Кодекса.</w:t>
      </w:r>
    </w:p>
    <w:p w:rsidR="00000000" w:rsidRDefault="003D1D4C">
      <w:pPr>
        <w:pStyle w:val="pj"/>
      </w:pPr>
      <w:r>
        <w:rPr>
          <w:rStyle w:val="s0"/>
        </w:rPr>
        <w:t>Для целей настоящего пункта,</w:t>
      </w:r>
      <w:r>
        <w:rPr>
          <w:rStyle w:val="s0"/>
        </w:rPr>
        <w:t xml:space="preserve"> </w:t>
      </w:r>
      <w:hyperlink w:anchor="sub180030000" w:history="1">
        <w:r>
          <w:rPr>
            <w:rStyle w:val="a4"/>
            <w:color w:val="0000FF"/>
            <w:u w:val="single"/>
          </w:rPr>
          <w:t>пункта 3 статьи 180-3</w:t>
        </w:r>
      </w:hyperlink>
      <w:r>
        <w:rPr>
          <w:rStyle w:val="s0"/>
        </w:rPr>
        <w:t xml:space="preserve"> и </w:t>
      </w:r>
      <w:hyperlink w:anchor="sub3970400" w:history="1">
        <w:r>
          <w:rPr>
            <w:rStyle w:val="a4"/>
            <w:color w:val="0000FF"/>
            <w:u w:val="single"/>
          </w:rPr>
          <w:t>пункта 4 статьи 397</w:t>
        </w:r>
      </w:hyperlink>
      <w:r>
        <w:rPr>
          <w:rStyle w:val="s0"/>
        </w:rPr>
        <w:t xml:space="preserve"> настоящего Кодекса реконструкцией и модернизацией признаются реконструкция и модернизация, результатами которых одновременно являются:</w:t>
      </w:r>
    </w:p>
    <w:p w:rsidR="00000000" w:rsidRDefault="003D1D4C">
      <w:pPr>
        <w:pStyle w:val="pj"/>
      </w:pPr>
      <w:r>
        <w:rPr>
          <w:rStyle w:val="s0"/>
        </w:rPr>
        <w:t>изменени</w:t>
      </w:r>
      <w:r>
        <w:rPr>
          <w:rStyle w:val="s0"/>
        </w:rPr>
        <w:t>е, в том числе обновление, конструкции основного средства;</w:t>
      </w:r>
    </w:p>
    <w:p w:rsidR="00000000" w:rsidRDefault="003D1D4C">
      <w:pPr>
        <w:pStyle w:val="pj"/>
      </w:pPr>
      <w:r>
        <w:rPr>
          <w:rStyle w:val="s0"/>
        </w:rPr>
        <w:t>увеличение срока службы основного средства более чем на три года;</w:t>
      </w:r>
    </w:p>
    <w:p w:rsidR="00000000" w:rsidRDefault="003D1D4C">
      <w:pPr>
        <w:pStyle w:val="pj"/>
      </w:pPr>
      <w:r>
        <w:rPr>
          <w:rStyle w:val="s0"/>
        </w:rPr>
        <w:t>улучшение технических характеристик основного средства по сравнению с его техническими характеристиками на начало календарного меся</w:t>
      </w:r>
      <w:r>
        <w:rPr>
          <w:rStyle w:val="s0"/>
        </w:rPr>
        <w:t>ца, в котором данное основное средство временно выведено из эксплуатации для осуществления реконструкции, модернизации.</w:t>
      </w:r>
    </w:p>
    <w:p w:rsidR="00000000" w:rsidRDefault="003D1D4C">
      <w:pPr>
        <w:pStyle w:val="pj"/>
      </w:pPr>
      <w:r>
        <w:rPr>
          <w:rStyle w:val="s0"/>
        </w:rPr>
        <w:t>В случае, если актив был ранее получен безвозмездно, в целях настоящей статьи стоимостью приобретения такого актива является его стоимос</w:t>
      </w:r>
      <w:r>
        <w:rPr>
          <w:rStyle w:val="s0"/>
        </w:rPr>
        <w:t xml:space="preserve">ть, включенная в объект налогообложения в соответствии с </w:t>
      </w:r>
      <w:hyperlink w:anchor="sub4270400" w:history="1">
        <w:r>
          <w:rPr>
            <w:rStyle w:val="a4"/>
            <w:color w:val="0000FF"/>
            <w:u w:val="single"/>
          </w:rPr>
          <w:t>пунктом 4 статьи 427</w:t>
        </w:r>
      </w:hyperlink>
      <w:r>
        <w:rPr>
          <w:rStyle w:val="s0"/>
        </w:rPr>
        <w:t xml:space="preserve"> настоящего Кодекса в виде безвозмездно полученного имущества.</w:t>
      </w:r>
    </w:p>
    <w:p w:rsidR="00000000" w:rsidRDefault="003D1D4C">
      <w:pPr>
        <w:pStyle w:val="pj"/>
      </w:pPr>
      <w:r>
        <w:rPr>
          <w:rStyle w:val="s0"/>
        </w:rPr>
        <w:t xml:space="preserve">По активам, полученным в виде </w:t>
      </w:r>
      <w:hyperlink r:id="rId2228" w:anchor="sub_id=10010" w:history="1">
        <w:r>
          <w:rPr>
            <w:rStyle w:val="a4"/>
            <w:color w:val="0000FF"/>
            <w:u w:val="single"/>
          </w:rPr>
          <w:t>благотворительной помощи</w:t>
        </w:r>
      </w:hyperlink>
      <w:r>
        <w:rPr>
          <w:rStyle w:val="s0"/>
        </w:rPr>
        <w:t>,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w:t>
      </w:r>
      <w:r>
        <w:rPr>
          <w:rStyle w:val="s0"/>
        </w:rPr>
        <w:t>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000000" w:rsidRDefault="003D1D4C">
      <w:pPr>
        <w:pStyle w:val="pj"/>
      </w:pPr>
      <w:r>
        <w:rPr>
          <w:rStyle w:val="s0"/>
        </w:rPr>
        <w:t>При этом рыночная стоимость актива должна быть определена не поздне</w:t>
      </w:r>
      <w:r>
        <w:rPr>
          <w:rStyle w:val="s0"/>
        </w:rPr>
        <w:t>е срока, установленного для представления декларации по корпоративному подоходному налогу за налоговый период, в котором осуществлен переход на общеустановленный порядок.</w:t>
      </w:r>
    </w:p>
    <w:p w:rsidR="00000000" w:rsidRDefault="003D1D4C">
      <w:pPr>
        <w:pStyle w:val="pj"/>
      </w:pPr>
      <w:r>
        <w:rPr>
          <w:rStyle w:val="s0"/>
        </w:rPr>
        <w:t>Расчетная сумма амортизации определяется в следующем порядке:</w:t>
      </w:r>
    </w:p>
    <w:p w:rsidR="00000000" w:rsidRDefault="003D1D4C">
      <w:pPr>
        <w:pStyle w:val="pj"/>
      </w:pPr>
      <w:r>
        <w:rPr>
          <w:rStyle w:val="s0"/>
        </w:rPr>
        <w:t xml:space="preserve">стоимость приобретения </w:t>
      </w:r>
      <w:r>
        <w:rPr>
          <w:rStyle w:val="s0"/>
        </w:rPr>
        <w:t>актива, определенная в соответствии с настоящим пунктом,</w:t>
      </w:r>
    </w:p>
    <w:p w:rsidR="00000000" w:rsidRDefault="003D1D4C">
      <w:pPr>
        <w:pStyle w:val="pj"/>
      </w:pPr>
      <w:r>
        <w:rPr>
          <w:rStyle w:val="s0"/>
        </w:rPr>
        <w:t>умножить на</w:t>
      </w:r>
    </w:p>
    <w:p w:rsidR="00000000" w:rsidRDefault="003D1D4C">
      <w:pPr>
        <w:pStyle w:val="pj"/>
      </w:pPr>
      <w:r>
        <w:rPr>
          <w:rStyle w:val="s0"/>
        </w:rPr>
        <w:t xml:space="preserve">предельную норму амортизации, предусмотренную </w:t>
      </w:r>
      <w:hyperlink w:anchor="sub1200200" w:history="1">
        <w:r>
          <w:rPr>
            <w:rStyle w:val="a4"/>
            <w:color w:val="0000FF"/>
            <w:u w:val="single"/>
          </w:rPr>
          <w:t>пунктом 2 статьи 120</w:t>
        </w:r>
      </w:hyperlink>
      <w:r>
        <w:rPr>
          <w:rStyle w:val="s0"/>
        </w:rPr>
        <w:t xml:space="preserve"> </w:t>
      </w:r>
      <w:r>
        <w:rPr>
          <w:rStyle w:val="s0"/>
        </w:rPr>
        <w:t>настоящего Кодекса для группы фиксированных активов, к которой относится актив в соответствии с классификацией, установленной уполномоченным государственным органом по техническому регулированию и метрологии,</w:t>
      </w:r>
    </w:p>
    <w:p w:rsidR="00000000" w:rsidRDefault="003D1D4C">
      <w:pPr>
        <w:pStyle w:val="pj"/>
      </w:pPr>
      <w:r>
        <w:rPr>
          <w:rStyle w:val="s0"/>
        </w:rPr>
        <w:t>умножить на</w:t>
      </w:r>
    </w:p>
    <w:p w:rsidR="00000000" w:rsidRDefault="003D1D4C">
      <w:pPr>
        <w:pStyle w:val="pj"/>
      </w:pPr>
      <w:r>
        <w:rPr>
          <w:rStyle w:val="s0"/>
        </w:rPr>
        <w:t xml:space="preserve">количество полных лет эксплуатации </w:t>
      </w:r>
      <w:r>
        <w:rPr>
          <w:rStyle w:val="s0"/>
        </w:rPr>
        <w:t>актива таким налогоплательщиком.</w:t>
      </w:r>
    </w:p>
    <w:p w:rsidR="00000000" w:rsidRDefault="003D1D4C">
      <w:pPr>
        <w:pStyle w:val="pj"/>
      </w:pPr>
      <w:r>
        <w:rPr>
          <w:rStyle w:val="s0"/>
        </w:rPr>
        <w:t>При этом расчетная сумма амортизации не должна превышать стоимость приобретения актива.</w:t>
      </w:r>
    </w:p>
    <w:p w:rsidR="00000000" w:rsidRDefault="003D1D4C">
      <w:pPr>
        <w:pStyle w:val="pji"/>
      </w:pPr>
      <w:r>
        <w:rPr>
          <w:rStyle w:val="s3"/>
        </w:rPr>
        <w:t xml:space="preserve">Статья дополнена пунктом 11-2 в соответствии с </w:t>
      </w:r>
      <w:hyperlink r:id="rId2229" w:anchor="sub_id=118" w:history="1">
        <w:r>
          <w:rPr>
            <w:rStyle w:val="a4"/>
            <w:i/>
            <w:iCs/>
            <w:color w:val="0000FF"/>
            <w:u w:val="single"/>
          </w:rPr>
          <w:t>Законом</w:t>
        </w:r>
      </w:hyperlink>
      <w:r>
        <w:rPr>
          <w:rStyle w:val="s3"/>
        </w:rPr>
        <w:t xml:space="preserve"> РК от 05.12.13 г. № 152-V (введено в действие с 1 января 2012 г.)</w:t>
      </w:r>
    </w:p>
    <w:p w:rsidR="00000000" w:rsidRDefault="003D1D4C">
      <w:pPr>
        <w:pStyle w:val="pj"/>
      </w:pPr>
      <w:r>
        <w:rPr>
          <w:rStyle w:val="s0"/>
        </w:rPr>
        <w:t>11-2.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w:t>
      </w:r>
      <w:r>
        <w:rPr>
          <w:rStyle w:val="s0"/>
        </w:rPr>
        <w:t>, нематериальных активов, определенная в соответствии с международными стандартами финансовой отчетности и требованиями Республики Казахстан о бухгалтерском учете и финансовой отчетности без учета переоценок и обесценений на такую дату.</w:t>
      </w:r>
    </w:p>
    <w:p w:rsidR="00000000" w:rsidRDefault="003D1D4C">
      <w:pPr>
        <w:pStyle w:val="pj"/>
      </w:pPr>
      <w:bookmarkStart w:id="211" w:name="SUB1181200"/>
      <w:bookmarkEnd w:id="211"/>
      <w:r>
        <w:rPr>
          <w:rStyle w:val="s0"/>
        </w:rPr>
        <w:t>12. Фиксированные а</w:t>
      </w:r>
      <w:r>
        <w:rPr>
          <w:rStyle w:val="s0"/>
        </w:rPr>
        <w:t>ктивы I группы,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I группы фиксированных активов в налоговом периоде, в котором осуществлен ввод в эксплуа</w:t>
      </w:r>
      <w:r>
        <w:rPr>
          <w:rStyle w:val="s0"/>
        </w:rPr>
        <w:t xml:space="preserve">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w:t>
      </w:r>
      <w:hyperlink w:anchor="sub1220000" w:history="1">
        <w:r>
          <w:rPr>
            <w:rStyle w:val="a4"/>
            <w:color w:val="0000FF"/>
            <w:u w:val="single"/>
          </w:rPr>
          <w:t>стат</w:t>
        </w:r>
        <w:r>
          <w:rPr>
            <w:rStyle w:val="a4"/>
            <w:color w:val="0000FF"/>
            <w:u w:val="single"/>
          </w:rPr>
          <w:t>ьей 122</w:t>
        </w:r>
      </w:hyperlink>
      <w:r>
        <w:rPr>
          <w:rStyle w:val="s0"/>
        </w:rPr>
        <w:t xml:space="preserve"> настоящего Кодекса.</w:t>
      </w:r>
    </w:p>
    <w:p w:rsidR="00000000" w:rsidRDefault="003D1D4C">
      <w:pPr>
        <w:pStyle w:val="pj"/>
      </w:pPr>
      <w:bookmarkStart w:id="212" w:name="SUB1181300"/>
      <w:bookmarkEnd w:id="212"/>
      <w:r>
        <w:rPr>
          <w:rStyle w:val="s0"/>
        </w:rPr>
        <w:t xml:space="preserve">13. </w:t>
      </w:r>
      <w:r>
        <w:t xml:space="preserve">Активы, по </w:t>
      </w:r>
      <w:r>
        <w:rPr>
          <w:rStyle w:val="s0"/>
        </w:rPr>
        <w:t xml:space="preserve">которым преференции аннулированы, подлежат включению в стоимостный баланс группы (подгруппы) в случаях, указанных в </w:t>
      </w:r>
      <w:hyperlink w:anchor="sub1250400" w:history="1">
        <w:r>
          <w:rPr>
            <w:rStyle w:val="a4"/>
            <w:color w:val="0000FF"/>
            <w:u w:val="single"/>
          </w:rPr>
          <w:t>пункте 4 статьи 125</w:t>
        </w:r>
      </w:hyperlink>
      <w:r>
        <w:rPr>
          <w:rStyle w:val="s0"/>
        </w:rPr>
        <w:t xml:space="preserve"> настоящего Кодекса, по первоначальной стоимо</w:t>
      </w:r>
      <w:r>
        <w:rPr>
          <w:rStyle w:val="s0"/>
        </w:rPr>
        <w:t xml:space="preserve">сти, определяемой в порядке, установленном пунктом 2 настоящей статьи. </w:t>
      </w:r>
    </w:p>
    <w:p w:rsidR="00000000" w:rsidRDefault="003D1D4C">
      <w:pPr>
        <w:pStyle w:val="pj"/>
      </w:pPr>
      <w:r>
        <w:rPr>
          <w:rStyle w:val="s0"/>
        </w:rPr>
        <w:t>14.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w:t>
      </w:r>
      <w:r>
        <w:rPr>
          <w:rStyle w:val="s0"/>
        </w:rPr>
        <w:t xml:space="preserve">, подлежит включению в стоимостный баланс группы (подгруппы) в случае, указанном в </w:t>
      </w:r>
      <w:hyperlink w:anchor="sub1250600" w:history="1">
        <w:r>
          <w:rPr>
            <w:rStyle w:val="a4"/>
            <w:color w:val="0000FF"/>
            <w:u w:val="single"/>
          </w:rPr>
          <w:t>пункте 6 статьи 125</w:t>
        </w:r>
      </w:hyperlink>
      <w:r>
        <w:rPr>
          <w:rStyle w:val="s0"/>
        </w:rPr>
        <w:t xml:space="preserve"> настоящего Кодекса, по нулевой стоимости.</w:t>
      </w:r>
    </w:p>
    <w:p w:rsidR="00000000" w:rsidRDefault="003D1D4C">
      <w:pPr>
        <w:pStyle w:val="pj"/>
      </w:pPr>
      <w:r>
        <w:t> </w:t>
      </w:r>
    </w:p>
    <w:p w:rsidR="00000000" w:rsidRDefault="003D1D4C">
      <w:pPr>
        <w:pStyle w:val="pj"/>
        <w:ind w:left="1200" w:hanging="800"/>
      </w:pPr>
      <w:bookmarkStart w:id="213" w:name="SUB1190000"/>
      <w:bookmarkEnd w:id="213"/>
      <w:r>
        <w:rPr>
          <w:rStyle w:val="s1"/>
        </w:rPr>
        <w:t>Статья 119. Выбытие фиксированных активов</w:t>
      </w:r>
    </w:p>
    <w:p w:rsidR="00000000" w:rsidRDefault="003D1D4C">
      <w:pPr>
        <w:pStyle w:val="pj"/>
      </w:pPr>
      <w:r>
        <w:rPr>
          <w:rStyle w:val="s0"/>
        </w:rPr>
        <w:t>1. Если иное не установлено настоя</w:t>
      </w:r>
      <w:r>
        <w:rPr>
          <w:rStyle w:val="s0"/>
        </w:rPr>
        <w:t>щей статьей, выбытием фиксированных активов является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w:t>
      </w:r>
      <w:r>
        <w:rPr>
          <w:rStyle w:val="s0"/>
        </w:rPr>
        <w:t>езультате полной амортизации и (или) обесценения, а также перевод в состав активов, предназначенных для продажи.</w:t>
      </w:r>
    </w:p>
    <w:p w:rsidR="00000000" w:rsidRDefault="003D1D4C">
      <w:pPr>
        <w:pStyle w:val="pj"/>
      </w:pPr>
      <w:r>
        <w:t>Признание в целях налогообложения выбытия фиксированных активов означает исключение выбывших активов из состава фиксированных активов.</w:t>
      </w:r>
    </w:p>
    <w:p w:rsidR="00000000" w:rsidRDefault="003D1D4C">
      <w:pPr>
        <w:pStyle w:val="pji"/>
      </w:pPr>
      <w:hyperlink r:id="rId2230" w:anchor="sub_id=200" w:history="1">
        <w:r>
          <w:rPr>
            <w:rStyle w:val="a4"/>
            <w:rFonts w:ascii="Segoe UI Symbol" w:hAnsi="Segoe UI Symbol"/>
            <w:i/>
            <w:iCs/>
            <w:color w:val="0000FF"/>
            <w:u w:val="single"/>
          </w:rPr>
          <w:t>*</w:t>
        </w:r>
      </w:hyperlink>
    </w:p>
    <w:p w:rsidR="00000000" w:rsidRDefault="003D1D4C">
      <w:pPr>
        <w:pStyle w:val="pj"/>
      </w:pPr>
      <w:bookmarkStart w:id="214" w:name="SUB1190200"/>
      <w:bookmarkEnd w:id="214"/>
      <w:r>
        <w:rPr>
          <w:rStyle w:val="s0"/>
        </w:rPr>
        <w:t>2. Если иное не установлено настоящей статьей, стоимостный баланс подгруппы (группы) уменьшается на балансовую стоимость выбывающих фиксированных активов, определенную в соответстви</w:t>
      </w:r>
      <w:r>
        <w:rPr>
          <w:rStyle w:val="s0"/>
        </w:rPr>
        <w:t xml:space="preserve">и с </w:t>
      </w:r>
      <w:r>
        <w:t>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Pr>
          <w:rStyle w:val="s0"/>
        </w:rPr>
        <w:t xml:space="preserve"> на дату выбытия.</w:t>
      </w:r>
    </w:p>
    <w:p w:rsidR="00000000" w:rsidRDefault="003D1D4C">
      <w:pPr>
        <w:pStyle w:val="pji"/>
      </w:pPr>
      <w:hyperlink r:id="rId2231" w:history="1">
        <w:r>
          <w:rPr>
            <w:rStyle w:val="a4"/>
            <w:rFonts w:ascii="Segoe UI Symbol" w:hAnsi="Segoe UI Symbol"/>
            <w:i/>
            <w:iCs/>
            <w:color w:val="0000FF"/>
            <w:u w:val="single"/>
          </w:rPr>
          <w:t>*</w:t>
        </w:r>
      </w:hyperlink>
    </w:p>
    <w:p w:rsidR="00000000" w:rsidRDefault="003D1D4C">
      <w:pPr>
        <w:pStyle w:val="pj"/>
      </w:pPr>
      <w:r>
        <w:rPr>
          <w:rStyle w:val="s0"/>
        </w:rPr>
        <w:t>3. При реализации фи</w:t>
      </w:r>
      <w:r>
        <w:rPr>
          <w:rStyle w:val="s0"/>
        </w:rPr>
        <w:t xml:space="preserve">ксированных активов, в том числе по договору финансового лизинга, без их перевода в состав товарно-материальных запасов стоимостный баланс подгруппы (группы) уменьшается на стоимость реализации, за исключением налога на добавленную стоимость. </w:t>
      </w:r>
    </w:p>
    <w:p w:rsidR="00000000" w:rsidRDefault="003D1D4C">
      <w:pPr>
        <w:pStyle w:val="pj"/>
      </w:pPr>
      <w:r>
        <w:rPr>
          <w:rStyle w:val="s0"/>
        </w:rPr>
        <w:t>Если договор</w:t>
      </w:r>
      <w:r>
        <w:rPr>
          <w:rStyle w:val="s0"/>
        </w:rPr>
        <w:t>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w:t>
      </w:r>
      <w:r>
        <w:rPr>
          <w:rStyle w:val="s0"/>
        </w:rPr>
        <w:t xml:space="preserve">ированных активов, определенную в соответствии с </w:t>
      </w:r>
      <w:r>
        <w:t>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Pr>
          <w:rStyle w:val="s0"/>
        </w:rPr>
        <w:t xml:space="preserve"> на дату реализации.</w:t>
      </w:r>
    </w:p>
    <w:p w:rsidR="00000000" w:rsidRDefault="003D1D4C">
      <w:pPr>
        <w:pStyle w:val="pji"/>
      </w:pPr>
      <w:r>
        <w:rPr>
          <w:rStyle w:val="s3"/>
        </w:rPr>
        <w:t xml:space="preserve">Пункт 4 изложен в редакции </w:t>
      </w:r>
      <w:hyperlink r:id="rId2232" w:anchor="sub_id=306" w:history="1">
        <w:r>
          <w:rPr>
            <w:rStyle w:val="a4"/>
            <w:i/>
            <w:iCs/>
            <w:color w:val="0000FF"/>
            <w:u w:val="single"/>
          </w:rPr>
          <w:t>Закона</w:t>
        </w:r>
      </w:hyperlink>
      <w:r>
        <w:rPr>
          <w:rStyle w:val="s3"/>
        </w:rPr>
        <w:t xml:space="preserve"> РК от 04.07.09 г. № 167-IV (введен в действие с 1 января 2009 г.) (</w:t>
      </w:r>
      <w:hyperlink r:id="rId2233" w:anchor="sub_id=1190400" w:history="1">
        <w:r>
          <w:rPr>
            <w:rStyle w:val="a4"/>
            <w:i/>
            <w:iCs/>
            <w:color w:val="0000FF"/>
            <w:u w:val="single"/>
          </w:rPr>
          <w:t>см. стар. ред.</w:t>
        </w:r>
      </w:hyperlink>
      <w:r>
        <w:rPr>
          <w:rStyle w:val="s3"/>
        </w:rPr>
        <w:t>)</w:t>
      </w:r>
    </w:p>
    <w:p w:rsidR="00000000" w:rsidRDefault="003D1D4C">
      <w:pPr>
        <w:pStyle w:val="pj"/>
      </w:pPr>
      <w:r>
        <w:rPr>
          <w:rStyle w:val="s0"/>
        </w:rPr>
        <w:t>4. При безвозмездной передаче фиксированных активов стоимостный баланс подгруппы (группы) уменьшается на балансовую стоимость переданных активов по данным бухгалтерского учета, указанную в акте приема-передачи названных активов.</w:t>
      </w:r>
    </w:p>
    <w:p w:rsidR="00000000" w:rsidRDefault="003D1D4C">
      <w:pPr>
        <w:pStyle w:val="pj"/>
      </w:pPr>
      <w:r>
        <w:rPr>
          <w:rStyle w:val="s0"/>
        </w:rPr>
        <w:t>5. При передаче фиксированн</w:t>
      </w:r>
      <w:r>
        <w:rPr>
          <w:rStyle w:val="s0"/>
        </w:rPr>
        <w:t xml:space="preserve">ых активов в качестве вклада в уставный капитал стоимостный баланс подгруппы (группы) уменьшается на стоимость, определяемую в соответствии с </w:t>
      </w:r>
      <w:hyperlink r:id="rId2234" w:anchor="sub_id=590000" w:history="1">
        <w:r>
          <w:rPr>
            <w:rStyle w:val="a4"/>
            <w:color w:val="0000FF"/>
            <w:u w:val="single"/>
          </w:rPr>
          <w:t>гражданским законодательством</w:t>
        </w:r>
      </w:hyperlink>
      <w:r>
        <w:rPr>
          <w:rStyle w:val="s0"/>
        </w:rPr>
        <w:t xml:space="preserve"> Р</w:t>
      </w:r>
      <w:r>
        <w:rPr>
          <w:rStyle w:val="s0"/>
        </w:rPr>
        <w:t>еспублики Казахстан.</w:t>
      </w:r>
    </w:p>
    <w:p w:rsidR="00000000" w:rsidRDefault="003D1D4C">
      <w:pPr>
        <w:pStyle w:val="pji"/>
      </w:pPr>
      <w:r>
        <w:rPr>
          <w:rStyle w:val="s3"/>
        </w:rPr>
        <w:t xml:space="preserve">Пункт 6 изложен в редакции </w:t>
      </w:r>
      <w:hyperlink r:id="rId2235" w:anchor="sub_id=306" w:history="1">
        <w:r>
          <w:rPr>
            <w:rStyle w:val="a4"/>
            <w:i/>
            <w:iCs/>
            <w:color w:val="0000FF"/>
            <w:u w:val="single"/>
          </w:rPr>
          <w:t>Закона</w:t>
        </w:r>
      </w:hyperlink>
      <w:r>
        <w:rPr>
          <w:rStyle w:val="s3"/>
        </w:rPr>
        <w:t xml:space="preserve"> РК от 04.07.09 г. № 167-IV (введен в действие с 1 января 2009 г.) (</w:t>
      </w:r>
      <w:hyperlink r:id="rId2236" w:anchor="sub_id=1190600" w:history="1">
        <w:r>
          <w:rPr>
            <w:rStyle w:val="a4"/>
            <w:i/>
            <w:iCs/>
            <w:color w:val="0000FF"/>
            <w:u w:val="single"/>
          </w:rPr>
          <w:t>см. стар. ред.</w:t>
        </w:r>
      </w:hyperlink>
      <w:r>
        <w:rPr>
          <w:rStyle w:val="s3"/>
        </w:rPr>
        <w:t>)</w:t>
      </w:r>
    </w:p>
    <w:p w:rsidR="00000000" w:rsidRDefault="003D1D4C">
      <w:pPr>
        <w:pStyle w:val="pj"/>
      </w:pPr>
      <w:r>
        <w:rPr>
          <w:rStyle w:val="s0"/>
        </w:rPr>
        <w:t>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w:t>
      </w:r>
      <w:r>
        <w:rPr>
          <w:rStyle w:val="s0"/>
        </w:rPr>
        <w:t>анизуемого юридического лица уменьшается на балансовую стоимость переданных активов, указанную в передаточном акте или разделительном балансе.</w:t>
      </w:r>
    </w:p>
    <w:p w:rsidR="00000000" w:rsidRDefault="003D1D4C">
      <w:pPr>
        <w:pStyle w:val="pj"/>
      </w:pPr>
      <w:r>
        <w:rPr>
          <w:rStyle w:val="s0"/>
        </w:rPr>
        <w:t>При реорганизации путем слияния, присоединения налогоплательщики вправе для целей налогового учета отразить в пер</w:t>
      </w:r>
      <w:r>
        <w:rPr>
          <w:rStyle w:val="s0"/>
        </w:rPr>
        <w:t>едаточном акте стоимость передаваемых фиксированных активов по данным налогового учета реорганизуемого юридического лица:</w:t>
      </w:r>
    </w:p>
    <w:p w:rsidR="00000000" w:rsidRDefault="003D1D4C">
      <w:pPr>
        <w:pStyle w:val="pj"/>
      </w:pPr>
      <w:r>
        <w:rPr>
          <w:rStyle w:val="s0"/>
        </w:rPr>
        <w:t xml:space="preserve">1) по фиксированным активам I группы - остаточную стоимость фиксированных активов, исчисленную в порядке, предусмотренном </w:t>
      </w:r>
      <w:hyperlink w:anchor="sub1170300" w:history="1">
        <w:r>
          <w:rPr>
            <w:rStyle w:val="a4"/>
            <w:color w:val="0000FF"/>
            <w:u w:val="single"/>
          </w:rPr>
          <w:t>пунктом 3 статьи 117</w:t>
        </w:r>
      </w:hyperlink>
      <w:r>
        <w:rPr>
          <w:rStyle w:val="s0"/>
        </w:rPr>
        <w:t xml:space="preserve"> настоящего Кодекса;</w:t>
      </w:r>
    </w:p>
    <w:p w:rsidR="00000000" w:rsidRDefault="003D1D4C">
      <w:pPr>
        <w:pStyle w:val="pj"/>
      </w:pPr>
      <w:r>
        <w:rPr>
          <w:rStyle w:val="s0"/>
        </w:rPr>
        <w:t xml:space="preserve">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предусмотренном </w:t>
      </w:r>
      <w:hyperlink w:anchor="sub1170800" w:history="1">
        <w:r>
          <w:rPr>
            <w:rStyle w:val="a4"/>
            <w:color w:val="0000FF"/>
            <w:u w:val="single"/>
          </w:rPr>
          <w:t>пунктом 8 статьи 117</w:t>
        </w:r>
      </w:hyperlink>
      <w:r>
        <w:rPr>
          <w:rStyle w:val="s0"/>
        </w:rPr>
        <w:t xml:space="preserve"> настоящего Кодекса.</w:t>
      </w:r>
    </w:p>
    <w:p w:rsidR="00000000" w:rsidRDefault="003D1D4C">
      <w:pPr>
        <w:pStyle w:val="pj"/>
      </w:pPr>
      <w:r>
        <w:rPr>
          <w:rStyle w:val="s0"/>
        </w:rPr>
        <w:t>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w:t>
      </w:r>
      <w:r>
        <w:rPr>
          <w:rStyle w:val="s0"/>
        </w:rPr>
        <w:t>енную в передаточном акте в соответствии с настоящим пунктом.</w:t>
      </w:r>
    </w:p>
    <w:p w:rsidR="00000000" w:rsidRDefault="003D1D4C">
      <w:pPr>
        <w:pStyle w:val="pj"/>
      </w:pPr>
      <w:r>
        <w:t xml:space="preserve">7. </w:t>
      </w:r>
      <w:r>
        <w:rPr>
          <w:rStyle w:val="s0"/>
        </w:rPr>
        <w:t xml:space="preserve">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 </w:t>
      </w:r>
    </w:p>
    <w:p w:rsidR="00000000" w:rsidRDefault="003D1D4C">
      <w:pPr>
        <w:pStyle w:val="pj"/>
      </w:pPr>
      <w:r>
        <w:rPr>
          <w:rStyle w:val="s0"/>
        </w:rPr>
        <w:t>8. При утрате, уничтожении, порче, потере фиксированных активов:</w:t>
      </w:r>
    </w:p>
    <w:p w:rsidR="00000000" w:rsidRDefault="003D1D4C">
      <w:pPr>
        <w:pStyle w:val="pj"/>
      </w:pPr>
      <w:r>
        <w:rPr>
          <w:rStyle w:val="s0"/>
        </w:rPr>
        <w:t>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w:t>
      </w:r>
      <w:r>
        <w:rPr>
          <w:rStyle w:val="s0"/>
        </w:rPr>
        <w:t>ии с договором страхования;</w:t>
      </w:r>
    </w:p>
    <w:p w:rsidR="00000000" w:rsidRDefault="003D1D4C">
      <w:pPr>
        <w:pStyle w:val="pj"/>
      </w:pPr>
      <w:r>
        <w:rPr>
          <w:rStyle w:val="s0"/>
        </w:rPr>
        <w:t>2) при отсутствии страхования фиксированных активов I группы - стоимостный баланс соответствующих подгрупп уменьшается</w:t>
      </w:r>
      <w:r>
        <w:t xml:space="preserve"> на остаточную стоимость фиксированных активов, исчисленную в порядке, предусмотренном </w:t>
      </w:r>
      <w:hyperlink w:anchor="sub1170300" w:history="1">
        <w:r>
          <w:rPr>
            <w:rStyle w:val="a4"/>
            <w:color w:val="0000FF"/>
            <w:u w:val="single"/>
          </w:rPr>
          <w:t>пунктом 3 статьи 117</w:t>
        </w:r>
      </w:hyperlink>
      <w:r>
        <w:t xml:space="preserve"> настоящего Кодекса</w:t>
      </w:r>
      <w:r>
        <w:rPr>
          <w:rStyle w:val="s0"/>
        </w:rPr>
        <w:t xml:space="preserve">; </w:t>
      </w:r>
      <w:hyperlink r:id="rId2237" w:history="1">
        <w:r>
          <w:rPr>
            <w:rStyle w:val="a4"/>
            <w:rFonts w:ascii="Segoe UI Symbol" w:hAnsi="Segoe UI Symbol"/>
            <w:i/>
            <w:iCs/>
            <w:color w:val="0000FF"/>
            <w:u w:val="single"/>
          </w:rPr>
          <w:t>*</w:t>
        </w:r>
      </w:hyperlink>
    </w:p>
    <w:p w:rsidR="00000000" w:rsidRDefault="003D1D4C">
      <w:pPr>
        <w:pStyle w:val="pj"/>
      </w:pPr>
      <w:r>
        <w:rPr>
          <w:rStyle w:val="s0"/>
        </w:rPr>
        <w:t xml:space="preserve">3) при отсутствии страхования фиксированных активов, кроме фиксированных активов I группы, выбытие не отражается. </w:t>
      </w:r>
    </w:p>
    <w:p w:rsidR="00000000" w:rsidRDefault="003D1D4C">
      <w:pPr>
        <w:pStyle w:val="pj"/>
      </w:pPr>
      <w:r>
        <w:t xml:space="preserve">9. При возврате лизингополучателем предмета финансового лизинга лизингодателю </w:t>
      </w:r>
      <w:r>
        <w:rPr>
          <w:rStyle w:val="s0"/>
        </w:rPr>
        <w:t>стоимостный баланс подгруппы (группы) уменьшается на</w:t>
      </w:r>
      <w:r>
        <w:t xml:space="preserve"> положительную разницу между стоимостью приобретения предмета финансового лизинга и суммой лизинговых платежей за </w:t>
      </w:r>
      <w:r>
        <w:rPr>
          <w:rStyle w:val="s0"/>
        </w:rPr>
        <w:t>период</w:t>
      </w:r>
      <w:r>
        <w:t xml:space="preserve"> с дат</w:t>
      </w:r>
      <w:r>
        <w:t>ы получения до даты возврата предмета лизинга, уменьшенной на сумму вознаграждения по финансовому лизингу.</w:t>
      </w:r>
    </w:p>
    <w:p w:rsidR="00000000" w:rsidRDefault="003D1D4C">
      <w:pPr>
        <w:pStyle w:val="pj"/>
      </w:pPr>
      <w:bookmarkStart w:id="215" w:name="SUB1191000"/>
      <w:bookmarkEnd w:id="215"/>
      <w:r>
        <w:t>10. При передаче фиксированных активов в доверительное управление стоимостный баланс группы (подгруппы) уменьшается:</w:t>
      </w:r>
    </w:p>
    <w:p w:rsidR="00000000" w:rsidRDefault="003D1D4C">
      <w:pPr>
        <w:pStyle w:val="pj"/>
      </w:pPr>
      <w:r>
        <w:rPr>
          <w:rStyle w:val="s0"/>
        </w:rPr>
        <w:t xml:space="preserve">1) </w:t>
      </w:r>
      <w:r>
        <w:t xml:space="preserve">по </w:t>
      </w:r>
      <w:r>
        <w:rPr>
          <w:rStyle w:val="s0"/>
        </w:rPr>
        <w:t>I группе - на остаточную с</w:t>
      </w:r>
      <w:r>
        <w:rPr>
          <w:rStyle w:val="s0"/>
        </w:rPr>
        <w:t>тоимость фиксированных активов;</w:t>
      </w:r>
    </w:p>
    <w:p w:rsidR="00000000" w:rsidRDefault="003D1D4C">
      <w:pPr>
        <w:pStyle w:val="pj"/>
      </w:pPr>
      <w:r>
        <w:rPr>
          <w:rStyle w:val="s0"/>
        </w:rPr>
        <w:t>2) по II, III и IV группам - на балансовую стоимость,</w:t>
      </w:r>
      <w:r>
        <w:t xml:space="preserve"> </w:t>
      </w:r>
      <w:r>
        <w:rPr>
          <w:rStyle w:val="s0"/>
        </w:rPr>
        <w:t xml:space="preserve">определенную в соответствии с </w:t>
      </w:r>
      <w:r>
        <w:t>международными стандартами финансовой отчетности и требованиями законодательства Республики Казахстан о бухгалтерском учете и финансовой отч</w:t>
      </w:r>
      <w:r>
        <w:t>етности</w:t>
      </w:r>
      <w:r>
        <w:rPr>
          <w:rStyle w:val="s0"/>
        </w:rPr>
        <w:t xml:space="preserve"> на дату передачи.</w:t>
      </w:r>
    </w:p>
    <w:p w:rsidR="00000000" w:rsidRDefault="003D1D4C">
      <w:pPr>
        <w:pStyle w:val="pj"/>
      </w:pPr>
      <w:bookmarkStart w:id="216" w:name="SUB1191100"/>
      <w:bookmarkEnd w:id="216"/>
      <w:r>
        <w:rPr>
          <w:rStyle w:val="s0"/>
        </w:rPr>
        <w:t xml:space="preserve">11. Доверительный управляющий при прекращении обязательств </w:t>
      </w:r>
      <w:r>
        <w:t>по доверительному управлению уменьшает стоимостный баланс группы (подгруппы):</w:t>
      </w:r>
    </w:p>
    <w:p w:rsidR="00000000" w:rsidRDefault="003D1D4C">
      <w:pPr>
        <w:pStyle w:val="pj"/>
      </w:pPr>
      <w:r>
        <w:rPr>
          <w:rStyle w:val="s0"/>
        </w:rPr>
        <w:t xml:space="preserve">1) по I группе - на остаточную стоимость фиксированных активов, </w:t>
      </w:r>
      <w:r>
        <w:t>исчисленную в порядке, предус</w:t>
      </w:r>
      <w:r>
        <w:t xml:space="preserve">мотренном </w:t>
      </w:r>
      <w:hyperlink w:anchor="sub1170300" w:history="1">
        <w:r>
          <w:rPr>
            <w:rStyle w:val="a4"/>
            <w:color w:val="0000FF"/>
            <w:u w:val="single"/>
          </w:rPr>
          <w:t>пунктом 3 статьи 117</w:t>
        </w:r>
      </w:hyperlink>
      <w:r>
        <w:t xml:space="preserve"> настоящего Кодекса</w:t>
      </w:r>
      <w:r>
        <w:rPr>
          <w:rStyle w:val="s0"/>
        </w:rPr>
        <w:t>;</w:t>
      </w:r>
    </w:p>
    <w:p w:rsidR="00000000" w:rsidRDefault="003D1D4C">
      <w:pPr>
        <w:pStyle w:val="pj"/>
      </w:pPr>
      <w:r>
        <w:rPr>
          <w:rStyle w:val="s0"/>
        </w:rPr>
        <w:t>2) по II, III и IV группам:</w:t>
      </w:r>
    </w:p>
    <w:p w:rsidR="00000000" w:rsidRDefault="003D1D4C">
      <w:pPr>
        <w:pStyle w:val="pj"/>
      </w:pPr>
      <w:r>
        <w:rPr>
          <w:rStyle w:val="s0"/>
        </w:rPr>
        <w:t xml:space="preserve">при передаче всех </w:t>
      </w:r>
      <w:r>
        <w:t xml:space="preserve">активов группы - на величину стоимостного баланса группы, исчисленную в порядке, предусмотренном </w:t>
      </w:r>
      <w:hyperlink w:anchor="sub1170800" w:history="1">
        <w:r>
          <w:rPr>
            <w:rStyle w:val="a4"/>
            <w:color w:val="0000FF"/>
            <w:u w:val="single"/>
          </w:rPr>
          <w:t>пунктом 8 статьи 117</w:t>
        </w:r>
      </w:hyperlink>
      <w:r>
        <w:t xml:space="preserve"> настоящего Кодекса;</w:t>
      </w:r>
    </w:p>
    <w:p w:rsidR="00000000" w:rsidRDefault="003D1D4C">
      <w:pPr>
        <w:pStyle w:val="pj"/>
      </w:pPr>
      <w:r>
        <w:t xml:space="preserve">в остальных случаях - на первоначальную стоимость передаваемых активов, определенную в соответствии со </w:t>
      </w:r>
      <w:hyperlink w:anchor="sub1180000" w:history="1">
        <w:r>
          <w:rPr>
            <w:rStyle w:val="a4"/>
            <w:color w:val="0000FF"/>
            <w:u w:val="single"/>
          </w:rPr>
          <w:t>статьей 118</w:t>
        </w:r>
      </w:hyperlink>
      <w:r>
        <w:t xml:space="preserve"> настоящего Кодекса, уменьшенную на сумму амортизационных отчисл</w:t>
      </w:r>
      <w:r>
        <w:t>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w:t>
      </w:r>
      <w:r>
        <w:t xml:space="preserve"> фиксированных активов, применяемой к первоначальной стоимости, уменьшенной на сумму амортизационных отчислений за предыдущие периоды.</w:t>
      </w:r>
    </w:p>
    <w:p w:rsidR="00000000" w:rsidRDefault="003D1D4C">
      <w:pPr>
        <w:pStyle w:val="pj"/>
      </w:pPr>
      <w:bookmarkStart w:id="217" w:name="SUB1191200"/>
      <w:bookmarkEnd w:id="217"/>
      <w:r>
        <w:t>12. При передаче фиксированных активов концессионеру по договору концессии стоимостный баланс группы (подгруппы) конценде</w:t>
      </w:r>
      <w:r>
        <w:t>нта уменьшается:</w:t>
      </w:r>
    </w:p>
    <w:p w:rsidR="00000000" w:rsidRDefault="003D1D4C">
      <w:pPr>
        <w:pStyle w:val="pj"/>
      </w:pPr>
      <w:r>
        <w:rPr>
          <w:rStyle w:val="s0"/>
        </w:rPr>
        <w:t xml:space="preserve">1) </w:t>
      </w:r>
      <w:r>
        <w:t xml:space="preserve">по </w:t>
      </w:r>
      <w:r>
        <w:rPr>
          <w:rStyle w:val="s0"/>
        </w:rPr>
        <w:t xml:space="preserve">I группе - на остаточную стоимость фиксированных активов, </w:t>
      </w:r>
      <w:r>
        <w:t xml:space="preserve">исчисленную в порядке, предусмотренном </w:t>
      </w:r>
      <w:hyperlink w:anchor="sub1170300" w:history="1">
        <w:r>
          <w:rPr>
            <w:rStyle w:val="a4"/>
            <w:color w:val="0000FF"/>
            <w:u w:val="single"/>
          </w:rPr>
          <w:t>пунктом 3 статьи 117</w:t>
        </w:r>
      </w:hyperlink>
      <w:r>
        <w:t xml:space="preserve"> настоящего Кодекса</w:t>
      </w:r>
      <w:r>
        <w:rPr>
          <w:rStyle w:val="s0"/>
        </w:rPr>
        <w:t>;</w:t>
      </w:r>
    </w:p>
    <w:p w:rsidR="00000000" w:rsidRDefault="003D1D4C">
      <w:pPr>
        <w:pStyle w:val="pji"/>
      </w:pPr>
      <w:r>
        <w:rPr>
          <w:rStyle w:val="s3"/>
        </w:rPr>
        <w:t xml:space="preserve">В подпункт 2 внесены изменения в соответствии с </w:t>
      </w:r>
      <w:hyperlink r:id="rId2238" w:anchor="sub_id=802" w:history="1">
        <w:r>
          <w:rPr>
            <w:rStyle w:val="a4"/>
            <w:i/>
            <w:iCs/>
            <w:color w:val="0000FF"/>
            <w:u w:val="single"/>
          </w:rPr>
          <w:t>Законом</w:t>
        </w:r>
      </w:hyperlink>
      <w:r>
        <w:rPr>
          <w:rStyle w:val="s3"/>
        </w:rPr>
        <w:t xml:space="preserve"> РК от 05.07.11 г. № 452-IV (введены в действие с 1 января 2012 г.) (</w:t>
      </w:r>
      <w:hyperlink r:id="rId2239" w:anchor="sub_id=1191202" w:history="1">
        <w:r>
          <w:rPr>
            <w:rStyle w:val="a4"/>
            <w:i/>
            <w:iCs/>
            <w:color w:val="0000FF"/>
            <w:u w:val="single"/>
          </w:rPr>
          <w:t>см. стар. ред.</w:t>
        </w:r>
      </w:hyperlink>
      <w:r>
        <w:rPr>
          <w:rStyle w:val="s3"/>
        </w:rPr>
        <w:t>); изложен в р</w:t>
      </w:r>
      <w:r>
        <w:rPr>
          <w:rStyle w:val="s3"/>
        </w:rPr>
        <w:t xml:space="preserve">едакции </w:t>
      </w:r>
      <w:hyperlink r:id="rId2240" w:anchor="sub_id=119" w:history="1">
        <w:r>
          <w:rPr>
            <w:rStyle w:val="a4"/>
            <w:i/>
            <w:iCs/>
            <w:color w:val="0000FF"/>
            <w:u w:val="single"/>
          </w:rPr>
          <w:t>Закона</w:t>
        </w:r>
      </w:hyperlink>
      <w:r>
        <w:rPr>
          <w:rStyle w:val="s3"/>
        </w:rPr>
        <w:t xml:space="preserve"> РК от 29.09.14 г. № 239-V (</w:t>
      </w:r>
      <w:hyperlink r:id="rId2241" w:anchor="sub_id=1191202" w:history="1">
        <w:r>
          <w:rPr>
            <w:rStyle w:val="a4"/>
            <w:i/>
            <w:iCs/>
            <w:color w:val="0000FF"/>
            <w:u w:val="single"/>
          </w:rPr>
          <w:t>см. стар. ред.</w:t>
        </w:r>
      </w:hyperlink>
      <w:r>
        <w:rPr>
          <w:rStyle w:val="s3"/>
        </w:rPr>
        <w:t>)</w:t>
      </w:r>
    </w:p>
    <w:p w:rsidR="00000000" w:rsidRDefault="003D1D4C">
      <w:pPr>
        <w:pStyle w:val="pj"/>
      </w:pPr>
      <w:r>
        <w:rPr>
          <w:rStyle w:val="s0"/>
        </w:rPr>
        <w:t>2) по II, III и IV группам - на стоимость, определенную в порядке, установленном уполномоченным органом.</w:t>
      </w:r>
    </w:p>
    <w:p w:rsidR="00000000" w:rsidRDefault="003D1D4C">
      <w:pPr>
        <w:pStyle w:val="pj"/>
      </w:pPr>
      <w:bookmarkStart w:id="218" w:name="SUB1191300"/>
      <w:bookmarkEnd w:id="218"/>
      <w:r>
        <w:t>13. При передаче фиксированных активов конценденту при прекращении договора концессии стоимостный баланс группы (подгруппы) концессионера уменьшается:</w:t>
      </w:r>
    </w:p>
    <w:p w:rsidR="00000000" w:rsidRDefault="003D1D4C">
      <w:pPr>
        <w:pStyle w:val="pj"/>
      </w:pPr>
      <w:r>
        <w:rPr>
          <w:rStyle w:val="s0"/>
        </w:rPr>
        <w:t xml:space="preserve">1) </w:t>
      </w:r>
      <w:r>
        <w:t xml:space="preserve">по </w:t>
      </w:r>
      <w:r>
        <w:rPr>
          <w:rStyle w:val="s0"/>
        </w:rPr>
        <w:t xml:space="preserve">I группе - на остаточную стоимость фиксированных активов, </w:t>
      </w:r>
      <w:r>
        <w:t xml:space="preserve">исчисленную в порядке, предусмотренном </w:t>
      </w:r>
      <w:hyperlink w:anchor="sub1170300" w:history="1">
        <w:r>
          <w:rPr>
            <w:rStyle w:val="a4"/>
            <w:color w:val="0000FF"/>
            <w:u w:val="single"/>
          </w:rPr>
          <w:t>пунктом 3 статьи 117</w:t>
        </w:r>
      </w:hyperlink>
      <w:r>
        <w:t xml:space="preserve"> настоящего Кодекса</w:t>
      </w:r>
      <w:r>
        <w:rPr>
          <w:rStyle w:val="s0"/>
        </w:rPr>
        <w:t>;</w:t>
      </w:r>
    </w:p>
    <w:p w:rsidR="00000000" w:rsidRDefault="003D1D4C">
      <w:pPr>
        <w:pStyle w:val="pji"/>
      </w:pPr>
      <w:r>
        <w:rPr>
          <w:rStyle w:val="s3"/>
        </w:rPr>
        <w:t xml:space="preserve">В подпункт 2 внесены изменения в соответствии с </w:t>
      </w:r>
      <w:hyperlink r:id="rId2242" w:anchor="sub_id=802" w:history="1">
        <w:r>
          <w:rPr>
            <w:rStyle w:val="a4"/>
            <w:i/>
            <w:iCs/>
            <w:color w:val="0000FF"/>
            <w:u w:val="single"/>
          </w:rPr>
          <w:t>Законом</w:t>
        </w:r>
      </w:hyperlink>
      <w:r>
        <w:rPr>
          <w:rStyle w:val="s3"/>
        </w:rPr>
        <w:t xml:space="preserve"> РК от 05.07.11 г. № 452-IV (введены в действие с 1 января 2012 г.) (</w:t>
      </w:r>
      <w:hyperlink r:id="rId2243" w:anchor="sub_id=1191300" w:history="1">
        <w:r>
          <w:rPr>
            <w:rStyle w:val="a4"/>
            <w:i/>
            <w:iCs/>
            <w:color w:val="0000FF"/>
            <w:u w:val="single"/>
          </w:rPr>
          <w:t>см. стар. ред.</w:t>
        </w:r>
      </w:hyperlink>
      <w:r>
        <w:rPr>
          <w:rStyle w:val="s3"/>
        </w:rPr>
        <w:t xml:space="preserve">); изложен в редакции </w:t>
      </w:r>
      <w:hyperlink r:id="rId2244" w:anchor="sub_id=119" w:history="1">
        <w:r>
          <w:rPr>
            <w:rStyle w:val="a4"/>
            <w:i/>
            <w:iCs/>
            <w:color w:val="0000FF"/>
            <w:u w:val="single"/>
          </w:rPr>
          <w:t>Закона</w:t>
        </w:r>
      </w:hyperlink>
      <w:r>
        <w:rPr>
          <w:rStyle w:val="s3"/>
        </w:rPr>
        <w:t xml:space="preserve"> РК от 29.09.14 г. № 239-V (</w:t>
      </w:r>
      <w:hyperlink r:id="rId2245" w:anchor="sub_id=1191302" w:history="1">
        <w:r>
          <w:rPr>
            <w:rStyle w:val="a4"/>
            <w:i/>
            <w:iCs/>
            <w:color w:val="0000FF"/>
            <w:u w:val="single"/>
          </w:rPr>
          <w:t>см. стар. ред.</w:t>
        </w:r>
      </w:hyperlink>
      <w:r>
        <w:rPr>
          <w:rStyle w:val="s3"/>
        </w:rPr>
        <w:t>)</w:t>
      </w:r>
    </w:p>
    <w:p w:rsidR="00000000" w:rsidRDefault="003D1D4C">
      <w:pPr>
        <w:pStyle w:val="pj"/>
      </w:pPr>
      <w:r>
        <w:rPr>
          <w:rStyle w:val="s0"/>
        </w:rPr>
        <w:t>2) по II, III и IV группам - на стоимость, опреде</w:t>
      </w:r>
      <w:r>
        <w:rPr>
          <w:rStyle w:val="s0"/>
        </w:rPr>
        <w:t xml:space="preserve">ленную в </w:t>
      </w:r>
      <w:hyperlink r:id="rId2246" w:history="1">
        <w:r>
          <w:rPr>
            <w:rStyle w:val="a4"/>
            <w:color w:val="0000FF"/>
            <w:u w:val="single"/>
          </w:rPr>
          <w:t>порядке</w:t>
        </w:r>
      </w:hyperlink>
      <w:r>
        <w:rPr>
          <w:rStyle w:val="s0"/>
        </w:rPr>
        <w:t>, установленном уполномоченным органом.</w:t>
      </w:r>
    </w:p>
    <w:p w:rsidR="00000000" w:rsidRDefault="003D1D4C">
      <w:pPr>
        <w:pStyle w:val="pji"/>
      </w:pPr>
      <w:r>
        <w:rPr>
          <w:rStyle w:val="s3"/>
        </w:rPr>
        <w:t xml:space="preserve">Пункт 14 изложен в редакции </w:t>
      </w:r>
      <w:hyperlink r:id="rId2247" w:anchor="sub_id=118" w:history="1">
        <w:r>
          <w:rPr>
            <w:rStyle w:val="a4"/>
            <w:i/>
            <w:iCs/>
            <w:color w:val="0000FF"/>
            <w:u w:val="single"/>
          </w:rPr>
          <w:t>Закона</w:t>
        </w:r>
      </w:hyperlink>
      <w:r>
        <w:rPr>
          <w:rStyle w:val="s3"/>
        </w:rPr>
        <w:t xml:space="preserve"> РК от 05.12.13 г. №</w:t>
      </w:r>
      <w:r>
        <w:rPr>
          <w:rStyle w:val="s3"/>
        </w:rPr>
        <w:t xml:space="preserve"> 152-V </w:t>
      </w:r>
      <w:hyperlink r:id="rId2248" w:history="1">
        <w:r>
          <w:rPr>
            <w:rStyle w:val="a4"/>
            <w:rFonts w:ascii="Segoe UI Symbol" w:hAnsi="Segoe UI Symbol"/>
            <w:i/>
            <w:iCs/>
            <w:color w:val="0000FF"/>
            <w:u w:val="single"/>
          </w:rPr>
          <w:t>+</w:t>
        </w:r>
      </w:hyperlink>
      <w:r>
        <w:rPr>
          <w:rStyle w:val="s3"/>
        </w:rPr>
        <w:t xml:space="preserve"> (введено в действие с 1 января 2014 г.) (</w:t>
      </w:r>
      <w:hyperlink r:id="rId2249" w:anchor="sub_id=1180400" w:history="1">
        <w:r>
          <w:rPr>
            <w:rStyle w:val="a4"/>
            <w:i/>
            <w:iCs/>
            <w:color w:val="0000FF"/>
            <w:u w:val="single"/>
          </w:rPr>
          <w:t>см. стар. ред.</w:t>
        </w:r>
      </w:hyperlink>
      <w:r>
        <w:rPr>
          <w:rStyle w:val="s3"/>
        </w:rPr>
        <w:t>)</w:t>
      </w:r>
    </w:p>
    <w:p w:rsidR="00000000" w:rsidRDefault="003D1D4C">
      <w:pPr>
        <w:pStyle w:val="pj"/>
      </w:pPr>
      <w:r>
        <w:rPr>
          <w:rStyle w:val="s0"/>
        </w:rPr>
        <w:t>14. При временном прекращении использова</w:t>
      </w:r>
      <w:r>
        <w:rPr>
          <w:rStyle w:val="s0"/>
        </w:rPr>
        <w:t>ния фиксированных активов в деятельности, направленной на получение дохода:</w:t>
      </w:r>
    </w:p>
    <w:p w:rsidR="00000000" w:rsidRDefault="003D1D4C">
      <w:pPr>
        <w:pStyle w:val="pj"/>
      </w:pPr>
      <w:r>
        <w:rPr>
          <w:rStyle w:val="s0"/>
        </w:rPr>
        <w:t>1) по фиксированным активам I группы, используемым в сезонном производстве, - выбытие не отражается;</w:t>
      </w:r>
    </w:p>
    <w:p w:rsidR="00000000" w:rsidRDefault="003D1D4C">
      <w:pPr>
        <w:pStyle w:val="pj"/>
      </w:pPr>
      <w:r>
        <w:rPr>
          <w:rStyle w:val="s0"/>
        </w:rPr>
        <w:t>2) по прочим фиксированным активам I группы - стоимостный баланс соответствующи</w:t>
      </w:r>
      <w:r>
        <w:rPr>
          <w:rStyle w:val="s0"/>
        </w:rPr>
        <w:t xml:space="preserve">х подгрупп уменьшается на остаточную стоимость фиксированных активов, исчисленную в порядке, предусмотренном </w:t>
      </w:r>
      <w:hyperlink w:anchor="sub1170300" w:history="1">
        <w:r>
          <w:rPr>
            <w:rStyle w:val="a4"/>
            <w:color w:val="0000FF"/>
            <w:u w:val="single"/>
          </w:rPr>
          <w:t>пунктом 3 статьи 117</w:t>
        </w:r>
      </w:hyperlink>
      <w:r>
        <w:rPr>
          <w:rStyle w:val="s0"/>
        </w:rPr>
        <w:t xml:space="preserve"> </w:t>
      </w:r>
      <w:r>
        <w:rPr>
          <w:rStyle w:val="s0"/>
        </w:rPr>
        <w:t>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p w:rsidR="00000000" w:rsidRDefault="003D1D4C">
      <w:pPr>
        <w:pStyle w:val="pj"/>
      </w:pPr>
      <w:r>
        <w:rPr>
          <w:rStyle w:val="s0"/>
        </w:rPr>
        <w:t>3) по II, III и IV гру</w:t>
      </w:r>
      <w:r>
        <w:rPr>
          <w:rStyle w:val="s0"/>
        </w:rPr>
        <w:t>ппам выбытие не отражается.</w:t>
      </w:r>
    </w:p>
    <w:p w:rsidR="00000000" w:rsidRDefault="003D1D4C">
      <w:pPr>
        <w:pStyle w:val="pj"/>
      </w:pPr>
      <w:r>
        <w:rPr>
          <w:rStyle w:val="s0"/>
        </w:rPr>
        <w:t>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w:t>
      </w:r>
      <w:r>
        <w:rPr>
          <w:rStyle w:val="s0"/>
        </w:rPr>
        <w:t xml:space="preserve"> недвижимость, нематериальных и биологических активов.</w:t>
      </w:r>
    </w:p>
    <w:p w:rsidR="00000000" w:rsidRDefault="003D1D4C">
      <w:pPr>
        <w:pStyle w:val="pj"/>
      </w:pPr>
      <w:r>
        <w:rPr>
          <w:rStyle w:val="s0"/>
        </w:rPr>
        <w:t>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p w:rsidR="00000000" w:rsidRDefault="003D1D4C">
      <w:pPr>
        <w:pStyle w:val="pj"/>
      </w:pPr>
      <w:r>
        <w:rPr>
          <w:rStyle w:val="s0"/>
        </w:rPr>
        <w:t>такие активы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rsidR="00000000" w:rsidRDefault="003D1D4C">
      <w:pPr>
        <w:pStyle w:val="pj"/>
      </w:pPr>
      <w:r>
        <w:rPr>
          <w:rStyle w:val="s0"/>
        </w:rPr>
        <w:t>участвуют в производственном процессе в связи с климатическими, природными или тех</w:t>
      </w:r>
      <w:r>
        <w:rPr>
          <w:rStyle w:val="s0"/>
        </w:rPr>
        <w:t>нологическими условиями в течение определенного периода календарного года, но не менее трех месяцев;</w:t>
      </w:r>
    </w:p>
    <w:p w:rsidR="00000000" w:rsidRDefault="003D1D4C">
      <w:pPr>
        <w:pStyle w:val="pj"/>
      </w:pPr>
      <w:r>
        <w:rPr>
          <w:rStyle w:val="s0"/>
        </w:rPr>
        <w:t>в отчетном налоговом периоде использовались в деятельности, направленной на получение дохода.</w:t>
      </w:r>
    </w:p>
    <w:p w:rsidR="00000000" w:rsidRDefault="003D1D4C">
      <w:pPr>
        <w:pStyle w:val="pji"/>
      </w:pPr>
      <w:hyperlink r:id="rId2250" w:anchor="sub_id=104"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219" w:name="SUB1200000"/>
      <w:bookmarkEnd w:id="219"/>
      <w:r>
        <w:rPr>
          <w:rStyle w:val="s1"/>
        </w:rPr>
        <w:t>Статья 120. Исчисление амортизационных отчислений</w:t>
      </w:r>
    </w:p>
    <w:p w:rsidR="00000000" w:rsidRDefault="003D1D4C">
      <w:pPr>
        <w:pStyle w:val="pj"/>
      </w:pPr>
      <w:r>
        <w:rPr>
          <w:rStyle w:val="s0"/>
        </w:rPr>
        <w:t xml:space="preserve">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 </w:t>
      </w:r>
      <w:hyperlink r:id="rId2251" w:history="1">
        <w:r>
          <w:rPr>
            <w:rStyle w:val="a4"/>
            <w:rFonts w:ascii="Segoe UI Symbol" w:hAnsi="Segoe UI Symbol"/>
            <w:i/>
            <w:iCs/>
            <w:color w:val="0000FF"/>
            <w:u w:val="single"/>
          </w:rPr>
          <w:t>*</w:t>
        </w:r>
      </w:hyperlink>
    </w:p>
    <w:p w:rsidR="00000000" w:rsidRDefault="003D1D4C">
      <w:pPr>
        <w:pStyle w:val="pji"/>
      </w:pPr>
      <w:bookmarkStart w:id="220" w:name="SUB1200200"/>
      <w:bookmarkEnd w:id="220"/>
      <w:r>
        <w:rPr>
          <w:rStyle w:val="s3"/>
        </w:rPr>
        <w:t xml:space="preserve">В пункт 2 внесены изменения в соответствии с </w:t>
      </w:r>
      <w:hyperlink r:id="rId2252" w:anchor="sub_id=342" w:history="1">
        <w:r>
          <w:rPr>
            <w:rStyle w:val="a4"/>
            <w:i/>
            <w:iCs/>
            <w:color w:val="0000FF"/>
            <w:u w:val="single"/>
          </w:rPr>
          <w:t>Законом</w:t>
        </w:r>
      </w:hyperlink>
      <w:r>
        <w:rPr>
          <w:rStyle w:val="s3"/>
        </w:rPr>
        <w:t xml:space="preserve"> РК от 16.11.09 г. № 200-IV (введены в действие с 1 января 2009 г.) (</w:t>
      </w:r>
      <w:hyperlink r:id="rId2253" w:anchor="sub_id=1200200" w:history="1">
        <w:r>
          <w:rPr>
            <w:rStyle w:val="a4"/>
            <w:i/>
            <w:iCs/>
            <w:color w:val="0000FF"/>
            <w:u w:val="single"/>
          </w:rPr>
          <w:t>см. стар. ред.</w:t>
        </w:r>
      </w:hyperlink>
      <w:r>
        <w:rPr>
          <w:rStyle w:val="s3"/>
        </w:rPr>
        <w:t xml:space="preserve">); </w:t>
      </w:r>
      <w:hyperlink r:id="rId2254" w:anchor="sub_id=120" w:history="1">
        <w:r>
          <w:rPr>
            <w:rStyle w:val="a4"/>
            <w:i/>
            <w:iCs/>
            <w:color w:val="0000FF"/>
            <w:u w:val="single"/>
          </w:rPr>
          <w:t>Законом</w:t>
        </w:r>
      </w:hyperlink>
      <w:r>
        <w:rPr>
          <w:rStyle w:val="s3"/>
        </w:rPr>
        <w:t xml:space="preserve"> РК от 30.12.09 г. № 234-IV (введены в действие с 1 января 2009 г.) (</w:t>
      </w:r>
      <w:hyperlink r:id="rId2255" w:anchor="sub_id=1200200" w:history="1">
        <w:r>
          <w:rPr>
            <w:rStyle w:val="a4"/>
            <w:i/>
            <w:iCs/>
            <w:color w:val="0000FF"/>
            <w:u w:val="single"/>
          </w:rPr>
          <w:t>см. стар. ред.</w:t>
        </w:r>
      </w:hyperlink>
      <w:r>
        <w:rPr>
          <w:rStyle w:val="s3"/>
        </w:rPr>
        <w:t xml:space="preserve">); </w:t>
      </w:r>
      <w:hyperlink r:id="rId2256" w:anchor="sub_id=120" w:history="1">
        <w:r>
          <w:rPr>
            <w:rStyle w:val="a4"/>
            <w:i/>
            <w:iCs/>
            <w:color w:val="0000FF"/>
            <w:u w:val="single"/>
          </w:rPr>
          <w:t>Законом</w:t>
        </w:r>
      </w:hyperlink>
      <w:r>
        <w:rPr>
          <w:rStyle w:val="s3"/>
        </w:rPr>
        <w:t xml:space="preserve"> РК от 21.07.11 г. № 467-IV </w:t>
      </w:r>
      <w:hyperlink r:id="rId2257"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2258" w:anchor="sub_id=1200200" w:history="1">
        <w:r>
          <w:rPr>
            <w:rStyle w:val="a4"/>
            <w:i/>
            <w:iCs/>
            <w:color w:val="0000FF"/>
            <w:u w:val="single"/>
          </w:rPr>
          <w:t>см. стар. ред.</w:t>
        </w:r>
      </w:hyperlink>
      <w:r>
        <w:rPr>
          <w:rStyle w:val="s3"/>
        </w:rPr>
        <w:t xml:space="preserve">); </w:t>
      </w:r>
      <w:hyperlink r:id="rId2259" w:anchor="sub_id=120" w:history="1">
        <w:r>
          <w:rPr>
            <w:rStyle w:val="a4"/>
            <w:i/>
            <w:iCs/>
            <w:color w:val="0000FF"/>
            <w:u w:val="single"/>
          </w:rPr>
          <w:t>Закон</w:t>
        </w:r>
        <w:r>
          <w:rPr>
            <w:rStyle w:val="a4"/>
            <w:i/>
            <w:iCs/>
            <w:color w:val="0000FF"/>
            <w:u w:val="single"/>
          </w:rPr>
          <w:t>ом</w:t>
        </w:r>
      </w:hyperlink>
      <w:r>
        <w:rPr>
          <w:rStyle w:val="s3"/>
        </w:rPr>
        <w:t xml:space="preserve"> РК от 21.07.11 г. № 470-IV </w:t>
      </w:r>
      <w:hyperlink r:id="rId2260"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2261" w:anchor="sub_id=1200200" w:history="1">
        <w:r>
          <w:rPr>
            <w:rStyle w:val="a4"/>
            <w:i/>
            <w:iCs/>
            <w:color w:val="0000FF"/>
            <w:u w:val="single"/>
          </w:rPr>
          <w:t>см. стар. ред.</w:t>
        </w:r>
      </w:hyperlink>
      <w:r>
        <w:rPr>
          <w:rStyle w:val="s3"/>
        </w:rPr>
        <w:t>)</w:t>
      </w:r>
    </w:p>
    <w:p w:rsidR="00000000" w:rsidRDefault="003D1D4C">
      <w:pPr>
        <w:pStyle w:val="pj"/>
      </w:pPr>
      <w:r>
        <w:rPr>
          <w:rStyle w:val="s0"/>
        </w:rPr>
        <w:t>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налоговой учетной политике норм амортизации, которые не должны превышать предельные нормы, установленные настоящ</w:t>
      </w:r>
      <w:r>
        <w:rPr>
          <w:rStyle w:val="s0"/>
        </w:rPr>
        <w:t xml:space="preserve">им пунктом, к стоимостному балансу подгруппы, группы на конец налогового периода: </w:t>
      </w:r>
    </w:p>
    <w:p w:rsidR="00000000" w:rsidRDefault="003D1D4C">
      <w:pPr>
        <w:pStyle w:val="pj"/>
      </w:pPr>
      <w:r>
        <w:t> </w:t>
      </w:r>
    </w:p>
    <w:tbl>
      <w:tblPr>
        <w:tblW w:w="5000" w:type="pct"/>
        <w:tblCellMar>
          <w:left w:w="0" w:type="dxa"/>
          <w:right w:w="0" w:type="dxa"/>
        </w:tblCellMar>
        <w:tblLook w:val="04A0" w:firstRow="1" w:lastRow="0" w:firstColumn="1" w:lastColumn="0" w:noHBand="0" w:noVBand="1"/>
      </w:tblPr>
      <w:tblGrid>
        <w:gridCol w:w="594"/>
        <w:gridCol w:w="1217"/>
        <w:gridCol w:w="5597"/>
        <w:gridCol w:w="2163"/>
      </w:tblGrid>
      <w:tr w:rsidR="00000000">
        <w:trPr>
          <w:trHeight w:val="346"/>
        </w:trPr>
        <w:tc>
          <w:tcPr>
            <w:tcW w:w="3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p w:rsidR="00000000" w:rsidRDefault="003D1D4C">
            <w:pPr>
              <w:pStyle w:val="pc"/>
            </w:pPr>
            <w:r>
              <w:rPr>
                <w:rStyle w:val="s0"/>
              </w:rPr>
              <w:t>п/п</w:t>
            </w:r>
          </w:p>
        </w:tc>
        <w:tc>
          <w:tcPr>
            <w:tcW w:w="63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группы</w:t>
            </w:r>
          </w:p>
        </w:tc>
        <w:tc>
          <w:tcPr>
            <w:tcW w:w="292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Наименование фиксированных активов</w:t>
            </w:r>
          </w:p>
        </w:tc>
        <w:tc>
          <w:tcPr>
            <w:tcW w:w="11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Предельная норма амортизации (%)</w:t>
            </w:r>
          </w:p>
        </w:tc>
      </w:tr>
      <w:tr w:rsidR="00000000">
        <w:trPr>
          <w:trHeight w:val="346"/>
        </w:trPr>
        <w:tc>
          <w:tcPr>
            <w:tcW w:w="3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6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29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11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r>
      <w:tr w:rsidR="00000000">
        <w:trPr>
          <w:trHeight w:val="346"/>
        </w:trPr>
        <w:tc>
          <w:tcPr>
            <w:tcW w:w="3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6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I</w:t>
            </w:r>
          </w:p>
        </w:tc>
        <w:tc>
          <w:tcPr>
            <w:tcW w:w="29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Здания, сооружения, за исключением нефтяных, газовых скважин и передаточных устройств</w:t>
            </w:r>
          </w:p>
        </w:tc>
        <w:tc>
          <w:tcPr>
            <w:tcW w:w="11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r>
      <w:tr w:rsidR="00000000">
        <w:trPr>
          <w:trHeight w:val="336"/>
        </w:trPr>
        <w:tc>
          <w:tcPr>
            <w:tcW w:w="3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6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II</w:t>
            </w:r>
          </w:p>
        </w:tc>
        <w:tc>
          <w:tcPr>
            <w:tcW w:w="29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1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25</w:t>
            </w:r>
          </w:p>
        </w:tc>
      </w:tr>
      <w:tr w:rsidR="00000000">
        <w:trPr>
          <w:trHeight w:val="202"/>
        </w:trPr>
        <w:tc>
          <w:tcPr>
            <w:tcW w:w="3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2" w:lineRule="atLeast"/>
            </w:pPr>
            <w:r>
              <w:rPr>
                <w:rStyle w:val="s0"/>
              </w:rPr>
              <w:t>3.</w:t>
            </w:r>
          </w:p>
        </w:tc>
        <w:tc>
          <w:tcPr>
            <w:tcW w:w="6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2" w:lineRule="atLeast"/>
            </w:pPr>
            <w:r>
              <w:rPr>
                <w:rStyle w:val="s0"/>
              </w:rPr>
              <w:t>III</w:t>
            </w:r>
          </w:p>
        </w:tc>
        <w:tc>
          <w:tcPr>
            <w:tcW w:w="29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spacing w:line="202" w:lineRule="atLeast"/>
            </w:pPr>
            <w:r>
              <w:rPr>
                <w:rStyle w:val="s0"/>
              </w:rPr>
              <w:t>Компьютеры, программное обеспечение и оборудование для обработки информации</w:t>
            </w:r>
          </w:p>
        </w:tc>
        <w:tc>
          <w:tcPr>
            <w:tcW w:w="11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2" w:lineRule="atLeast"/>
            </w:pPr>
            <w:r>
              <w:rPr>
                <w:rStyle w:val="s0"/>
              </w:rPr>
              <w:t>40</w:t>
            </w:r>
          </w:p>
        </w:tc>
      </w:tr>
      <w:tr w:rsidR="00000000">
        <w:trPr>
          <w:trHeight w:val="202"/>
        </w:trPr>
        <w:tc>
          <w:tcPr>
            <w:tcW w:w="3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2" w:lineRule="atLeast"/>
            </w:pPr>
            <w:r>
              <w:rPr>
                <w:rStyle w:val="s0"/>
              </w:rPr>
              <w:t>4.</w:t>
            </w:r>
          </w:p>
        </w:tc>
        <w:tc>
          <w:tcPr>
            <w:tcW w:w="6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2" w:lineRule="atLeast"/>
            </w:pPr>
            <w:r>
              <w:rPr>
                <w:rStyle w:val="s0"/>
              </w:rPr>
              <w:t>IV</w:t>
            </w:r>
          </w:p>
        </w:tc>
        <w:tc>
          <w:tcPr>
            <w:tcW w:w="29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spacing w:line="202" w:lineRule="atLeast"/>
            </w:pPr>
            <w:r>
              <w:rPr>
                <w:rStyle w:val="s0"/>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11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2" w:lineRule="atLeast"/>
            </w:pPr>
            <w:r>
              <w:rPr>
                <w:rStyle w:val="s0"/>
              </w:rPr>
              <w:t>15</w:t>
            </w:r>
          </w:p>
        </w:tc>
      </w:tr>
    </w:tbl>
    <w:p w:rsidR="00000000" w:rsidRDefault="003D1D4C">
      <w:pPr>
        <w:pStyle w:val="pji"/>
      </w:pPr>
      <w:hyperlink r:id="rId2262"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дополнена пунктом 2-1 в соответствии с </w:t>
      </w:r>
      <w:hyperlink r:id="rId2263" w:anchor="sub_id=342" w:history="1">
        <w:r>
          <w:rPr>
            <w:rStyle w:val="a4"/>
            <w:i/>
            <w:iCs/>
            <w:color w:val="0000FF"/>
            <w:u w:val="single"/>
          </w:rPr>
          <w:t>Законом</w:t>
        </w:r>
      </w:hyperlink>
      <w:r>
        <w:rPr>
          <w:rStyle w:val="s3"/>
        </w:rPr>
        <w:t xml:space="preserve"> РК от 16.11.09 г. № 200-IV (введено в действие с 1 </w:t>
      </w:r>
      <w:r>
        <w:rPr>
          <w:rStyle w:val="s3"/>
        </w:rPr>
        <w:t>января 2009 г.)</w:t>
      </w:r>
    </w:p>
    <w:p w:rsidR="00000000" w:rsidRDefault="003D1D4C">
      <w:pPr>
        <w:pStyle w:val="pj"/>
      </w:pPr>
      <w:r>
        <w:rPr>
          <w:rStyle w:val="s0"/>
        </w:rPr>
        <w:t xml:space="preserve">2-1. Амортизационные отчисления по стоимостным балансам групп (подгрупп), указанным в </w:t>
      </w:r>
      <w:hyperlink w:anchor="sub1171000" w:history="1">
        <w:r>
          <w:rPr>
            <w:rStyle w:val="a4"/>
            <w:color w:val="0000FF"/>
            <w:u w:val="single"/>
          </w:rPr>
          <w:t>пункте 10 статьи 117</w:t>
        </w:r>
      </w:hyperlink>
      <w:r>
        <w:rPr>
          <w:rStyle w:val="s0"/>
        </w:rPr>
        <w:t xml:space="preserve"> настоящего Кодекса, определяются путем применения предельных норм амортизации, установленных настоящ</w:t>
      </w:r>
      <w:r>
        <w:rPr>
          <w:rStyle w:val="s0"/>
        </w:rPr>
        <w:t>ей статьей, к таким стоимостным балансам групп (подгрупп) на конец налогового периода.</w:t>
      </w:r>
    </w:p>
    <w:p w:rsidR="00000000" w:rsidRDefault="003D1D4C">
      <w:pPr>
        <w:pStyle w:val="pj"/>
      </w:pPr>
      <w:r>
        <w:rPr>
          <w:rStyle w:val="s0"/>
        </w:rPr>
        <w:t>3. По зданиям и сооружениям, за исключением нефтяных, газовых скважин и передаточных устройств, амортизационные отчисления определяются по каждому объекту отдельно.</w:t>
      </w:r>
    </w:p>
    <w:p w:rsidR="00000000" w:rsidRDefault="003D1D4C">
      <w:pPr>
        <w:pStyle w:val="pji"/>
      </w:pPr>
      <w:r>
        <w:rPr>
          <w:rStyle w:val="s3"/>
        </w:rPr>
        <w:t xml:space="preserve">В пункт 4 внесены изменения в соответствии с </w:t>
      </w:r>
      <w:hyperlink r:id="rId2264" w:anchor="sub_id=502" w:history="1">
        <w:r>
          <w:rPr>
            <w:rStyle w:val="a4"/>
            <w:i/>
            <w:iCs/>
            <w:color w:val="0000FF"/>
            <w:u w:val="single"/>
          </w:rPr>
          <w:t>Законом</w:t>
        </w:r>
      </w:hyperlink>
      <w:r>
        <w:rPr>
          <w:rStyle w:val="s3"/>
        </w:rPr>
        <w:t xml:space="preserve"> РК от 21.01.10 г. № 242-IV (введены в действие с 1 января 2011 г.) (</w:t>
      </w:r>
      <w:hyperlink r:id="rId2265" w:anchor="sub_id=1200400" w:history="1">
        <w:r>
          <w:rPr>
            <w:rStyle w:val="a4"/>
            <w:i/>
            <w:iCs/>
            <w:color w:val="0000FF"/>
            <w:u w:val="single"/>
          </w:rPr>
          <w:t>см. стар. ред.</w:t>
        </w:r>
      </w:hyperlink>
      <w:r>
        <w:rPr>
          <w:rStyle w:val="s3"/>
        </w:rPr>
        <w:t>)</w:t>
      </w:r>
    </w:p>
    <w:p w:rsidR="00000000" w:rsidRDefault="003D1D4C">
      <w:pPr>
        <w:pStyle w:val="pj"/>
      </w:pPr>
      <w:r>
        <w:t>4. В случае ликвидации или реорганизации налогоплательщика, перехода юридического лица, применяющего специальный налоговый режим для субъектов малого бизнеса на основе упрощенной декларации, на исчисление корп</w:t>
      </w:r>
      <w:r>
        <w:t xml:space="preserve">оративного подоходного налога в соответствии со </w:t>
      </w:r>
      <w:hyperlink w:anchor="sub810000" w:history="1">
        <w:r>
          <w:rPr>
            <w:rStyle w:val="a4"/>
            <w:color w:val="0000FF"/>
            <w:u w:val="single"/>
          </w:rPr>
          <w:t>статьями 81 - 149</w:t>
        </w:r>
      </w:hyperlink>
      <w:r>
        <w:t xml:space="preserve"> настоящего </w:t>
      </w:r>
      <w:r>
        <w:rPr>
          <w:rStyle w:val="s0"/>
        </w:rPr>
        <w:t>Кодекса</w:t>
      </w:r>
      <w:r>
        <w:t xml:space="preserve">, а также при прекращении применения </w:t>
      </w:r>
      <w:r>
        <w:rPr>
          <w:rStyle w:val="s0"/>
        </w:rPr>
        <w:t>специального налогового режима для производителей сельскохозяйственной продукции, продукции аквакультур</w:t>
      </w:r>
      <w:r>
        <w:rPr>
          <w:rStyle w:val="s0"/>
        </w:rPr>
        <w:t>ы (рыбоводства) и сельскохозяйственных кооперативов</w:t>
      </w:r>
      <w:r>
        <w:t xml:space="preserve"> амортизационные отчисления корректируются на период деятельности в налоговом периоде. </w:t>
      </w:r>
    </w:p>
    <w:p w:rsidR="00000000" w:rsidRDefault="003D1D4C">
      <w:pPr>
        <w:pStyle w:val="pj"/>
      </w:pPr>
      <w:r>
        <w:t xml:space="preserve">5. </w:t>
      </w:r>
      <w:r>
        <w:rPr>
          <w:rStyle w:val="s0"/>
        </w:rPr>
        <w:t>Налогоплательщик вправе признавать впервые вводимые в эксплуатацию на территории Республики Казахстан здания и соо</w:t>
      </w:r>
      <w:r>
        <w:rPr>
          <w:rStyle w:val="s0"/>
        </w:rPr>
        <w:t xml:space="preserve">ружения производственного назначения, машины и оборудование, соответствующие положениям </w:t>
      </w:r>
      <w:hyperlink w:anchor="sub1230200" w:history="1">
        <w:r>
          <w:rPr>
            <w:rStyle w:val="a4"/>
            <w:color w:val="0000FF"/>
            <w:u w:val="single"/>
          </w:rPr>
          <w:t>пункта 2 статьи 123</w:t>
        </w:r>
      </w:hyperlink>
      <w:r>
        <w:rPr>
          <w:rStyle w:val="s0"/>
        </w:rPr>
        <w:t xml:space="preserve"> настоящего Кодекса:</w:t>
      </w:r>
    </w:p>
    <w:p w:rsidR="00000000" w:rsidRDefault="003D1D4C">
      <w:pPr>
        <w:pStyle w:val="pj"/>
      </w:pPr>
      <w:r>
        <w:rPr>
          <w:rStyle w:val="s0"/>
        </w:rPr>
        <w:t xml:space="preserve">фиксированными активами и относить на вычеты их стоимость в порядке, установленном </w:t>
      </w:r>
      <w:hyperlink w:anchor="sub1160000" w:history="1">
        <w:r>
          <w:rPr>
            <w:rStyle w:val="a4"/>
            <w:color w:val="0000FF"/>
            <w:u w:val="single"/>
          </w:rPr>
          <w:t>статьями 116 - 122</w:t>
        </w:r>
      </w:hyperlink>
      <w:r>
        <w:rPr>
          <w:rStyle w:val="s0"/>
        </w:rPr>
        <w:t xml:space="preserve"> настоящего Кодекса, или</w:t>
      </w:r>
    </w:p>
    <w:p w:rsidR="00000000" w:rsidRDefault="003D1D4C">
      <w:pPr>
        <w:pStyle w:val="pj"/>
      </w:pPr>
      <w:r>
        <w:rPr>
          <w:rStyle w:val="s0"/>
        </w:rPr>
        <w:t xml:space="preserve">объектами преференций и относить на вычеты их стоимость при соблюдении условий и в порядке, которые установлены </w:t>
      </w:r>
      <w:hyperlink w:anchor="sub1230000" w:history="1">
        <w:r>
          <w:rPr>
            <w:rStyle w:val="a4"/>
            <w:color w:val="0000FF"/>
            <w:u w:val="single"/>
          </w:rPr>
          <w:t>статьями 123 - 125</w:t>
        </w:r>
      </w:hyperlink>
      <w:r>
        <w:rPr>
          <w:rStyle w:val="s0"/>
        </w:rPr>
        <w:t xml:space="preserve"> настоящего Кодекса.</w:t>
      </w:r>
    </w:p>
    <w:p w:rsidR="00000000" w:rsidRDefault="003D1D4C">
      <w:pPr>
        <w:pStyle w:val="pj"/>
      </w:pPr>
      <w:r>
        <w:rPr>
          <w:rStyle w:val="s0"/>
        </w:rPr>
        <w:t xml:space="preserve">6.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w:t>
      </w:r>
      <w:r>
        <w:t>дан</w:t>
      </w:r>
      <w:r>
        <w:t xml:space="preserve">ных </w:t>
      </w:r>
      <w:r>
        <w:rPr>
          <w:rStyle w:val="s0"/>
        </w:rPr>
        <w:t>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w:t>
      </w:r>
      <w:r>
        <w:rPr>
          <w:rStyle w:val="s0"/>
        </w:rPr>
        <w:t>ванные активы подлежат включению в стоимостный баланс соответствующей группы.</w:t>
      </w:r>
    </w:p>
    <w:p w:rsidR="00000000" w:rsidRDefault="003D1D4C">
      <w:pPr>
        <w:pStyle w:val="pj"/>
      </w:pPr>
      <w:r>
        <w:rPr>
          <w:rStyle w:val="s0"/>
        </w:rPr>
        <w:t>Положения настоящего пункта распространяются только на фиксированные активы, которые соответствуют одновременно следующим условиям:</w:t>
      </w:r>
    </w:p>
    <w:p w:rsidR="00000000" w:rsidRDefault="003D1D4C">
      <w:pPr>
        <w:pStyle w:val="pj"/>
      </w:pPr>
      <w:r>
        <w:rPr>
          <w:rStyle w:val="s0"/>
        </w:rPr>
        <w:t>1) являются активами, которые в силу специфики</w:t>
      </w:r>
      <w:r>
        <w:rPr>
          <w:rStyle w:val="s0"/>
        </w:rPr>
        <w:t xml:space="preserve"> их использования имеют прямую причинно-следственную связь с осуществлением деятельности по контракту (контрактам) на недропользование;</w:t>
      </w:r>
    </w:p>
    <w:p w:rsidR="00000000" w:rsidRDefault="003D1D4C">
      <w:pPr>
        <w:pStyle w:val="pj"/>
      </w:pPr>
      <w:r>
        <w:rPr>
          <w:rStyle w:val="s0"/>
        </w:rPr>
        <w:t>2) в налоговом учете последующие расходы, понесенные недропользователем по данным активам, не подлежат распределению меж</w:t>
      </w:r>
      <w:r>
        <w:rPr>
          <w:rStyle w:val="s0"/>
        </w:rPr>
        <w:t>ду деятельностью по контракту (контрактам) на недропользование и внеконтрактной деятельностью.</w:t>
      </w:r>
    </w:p>
    <w:p w:rsidR="00000000" w:rsidRDefault="003D1D4C">
      <w:pPr>
        <w:pStyle w:val="pji"/>
      </w:pPr>
      <w:r>
        <w:rPr>
          <w:rStyle w:val="s3"/>
        </w:rPr>
        <w:t xml:space="preserve">Статья дополнена пунктом 7 в соответствии с </w:t>
      </w:r>
      <w:hyperlink r:id="rId2266" w:anchor="sub_id=120" w:history="1">
        <w:r>
          <w:rPr>
            <w:rStyle w:val="a4"/>
            <w:i/>
            <w:iCs/>
            <w:color w:val="0000FF"/>
            <w:u w:val="single"/>
          </w:rPr>
          <w:t>Законом</w:t>
        </w:r>
      </w:hyperlink>
      <w:r>
        <w:rPr>
          <w:rStyle w:val="s3"/>
        </w:rPr>
        <w:t xml:space="preserve"> РК от 28.11.14 г. № 257-V </w:t>
      </w:r>
      <w:hyperlink r:id="rId2267" w:history="1">
        <w:r>
          <w:rPr>
            <w:rStyle w:val="a4"/>
            <w:rFonts w:ascii="Segoe UI Symbol" w:hAnsi="Segoe UI Symbol"/>
            <w:i/>
            <w:iCs/>
            <w:color w:val="0000FF"/>
            <w:u w:val="single"/>
          </w:rPr>
          <w:t>+</w:t>
        </w:r>
      </w:hyperlink>
      <w:r>
        <w:rPr>
          <w:rStyle w:val="s3"/>
        </w:rPr>
        <w:t xml:space="preserve"> (введено в действие с 1 января 2015 г.)</w:t>
      </w:r>
    </w:p>
    <w:p w:rsidR="00000000" w:rsidRDefault="003D1D4C">
      <w:pPr>
        <w:pStyle w:val="pj"/>
      </w:pPr>
      <w:r>
        <w:rPr>
          <w:rStyle w:val="s0"/>
        </w:rPr>
        <w:t xml:space="preserve">7. Налогоплательщики по деятельности, по которой предусмотрено уменьшение исчисленного в соответствии со </w:t>
      </w:r>
      <w:hyperlink w:anchor="sub1390000" w:history="1">
        <w:r>
          <w:rPr>
            <w:rStyle w:val="a4"/>
            <w:color w:val="0000FF"/>
            <w:u w:val="single"/>
          </w:rPr>
          <w:t>статьей 139</w:t>
        </w:r>
      </w:hyperlink>
      <w:r>
        <w:rPr>
          <w:rStyle w:val="s0"/>
        </w:rPr>
        <w:t xml:space="preserve"> н</w:t>
      </w:r>
      <w:r>
        <w:rPr>
          <w:rStyle w:val="s0"/>
        </w:rPr>
        <w:t>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p>
    <w:p w:rsidR="00000000" w:rsidRDefault="003D1D4C">
      <w:pPr>
        <w:pStyle w:val="pj"/>
      </w:pPr>
      <w:r>
        <w:rPr>
          <w:rStyle w:val="s0"/>
        </w:rPr>
        <w:t>организация, реализующая инвестиционный приоритетный проект и не применяющая специальный нал</w:t>
      </w:r>
      <w:r>
        <w:rPr>
          <w:rStyle w:val="s0"/>
        </w:rPr>
        <w:t>оговый режим, - в размере не менее 50 процентов от предельных норм амортизации, установленных настоящей статьей;</w:t>
      </w:r>
    </w:p>
    <w:p w:rsidR="00000000" w:rsidRDefault="003D1D4C">
      <w:pPr>
        <w:pStyle w:val="pj"/>
      </w:pPr>
      <w:r>
        <w:rPr>
          <w:rStyle w:val="s0"/>
        </w:rPr>
        <w:t>иные налогоплательщики - предельных норм амортизации, установленных настоящей статьей.</w:t>
      </w:r>
    </w:p>
    <w:p w:rsidR="00000000" w:rsidRDefault="003D1D4C">
      <w:pPr>
        <w:pStyle w:val="pji"/>
      </w:pPr>
      <w:hyperlink r:id="rId2268" w:anchor="sub_id=102"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221" w:name="SUB1210000"/>
      <w:bookmarkEnd w:id="221"/>
      <w:r>
        <w:rPr>
          <w:rStyle w:val="s1"/>
        </w:rPr>
        <w:t>Статья 121. Другие вычеты по фиксированным активам</w:t>
      </w:r>
    </w:p>
    <w:p w:rsidR="00000000" w:rsidRDefault="003D1D4C">
      <w:pPr>
        <w:pStyle w:val="pj"/>
      </w:pPr>
      <w:r>
        <w:rPr>
          <w:rStyle w:val="s0"/>
        </w:rPr>
        <w:t>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w:t>
      </w:r>
      <w:r>
        <w:rPr>
          <w:rStyle w:val="s0"/>
        </w:rPr>
        <w:t xml:space="preserve">а признается убытком от выбытия фиксированных активов I группы. </w:t>
      </w:r>
    </w:p>
    <w:p w:rsidR="00000000" w:rsidRDefault="003D1D4C">
      <w:pPr>
        <w:pStyle w:val="pj"/>
      </w:pPr>
      <w:r>
        <w:rPr>
          <w:rStyle w:val="s0"/>
        </w:rPr>
        <w:t xml:space="preserve">Стоимостный баланс данной подгруппы приравнивается к нулю и не подлежит вычету. </w:t>
      </w:r>
    </w:p>
    <w:p w:rsidR="00000000" w:rsidRDefault="003D1D4C">
      <w:pPr>
        <w:pStyle w:val="pji"/>
      </w:pPr>
      <w:r>
        <w:rPr>
          <w:rStyle w:val="s3"/>
        </w:rPr>
        <w:t xml:space="preserve">В пункт 2 внесены изменения в соответствии с </w:t>
      </w:r>
      <w:hyperlink r:id="rId2269" w:anchor="sub_id=343" w:history="1">
        <w:r>
          <w:rPr>
            <w:rStyle w:val="a4"/>
            <w:i/>
            <w:iCs/>
            <w:color w:val="0000FF"/>
            <w:u w:val="single"/>
          </w:rPr>
          <w:t>Законом</w:t>
        </w:r>
      </w:hyperlink>
      <w:r>
        <w:rPr>
          <w:rStyle w:val="s3"/>
        </w:rPr>
        <w:t xml:space="preserve"> РК от 16.11.09 г. № 200-IV (введены в действие с 1 января 2009 г.) (</w:t>
      </w:r>
      <w:hyperlink r:id="rId2270" w:anchor="sub_id=1210200" w:history="1">
        <w:r>
          <w:rPr>
            <w:rStyle w:val="a4"/>
            <w:i/>
            <w:iCs/>
            <w:color w:val="0000FF"/>
            <w:u w:val="single"/>
          </w:rPr>
          <w:t>см. стар. ред.</w:t>
        </w:r>
      </w:hyperlink>
      <w:r>
        <w:rPr>
          <w:rStyle w:val="s3"/>
        </w:rPr>
        <w:t>)</w:t>
      </w:r>
    </w:p>
    <w:p w:rsidR="00000000" w:rsidRDefault="003D1D4C">
      <w:pPr>
        <w:pStyle w:val="pj"/>
      </w:pPr>
      <w:r>
        <w:rPr>
          <w:rStyle w:val="s0"/>
        </w:rPr>
        <w:t xml:space="preserve">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p w:rsidR="00000000" w:rsidRDefault="003D1D4C">
      <w:pPr>
        <w:pStyle w:val="pj"/>
      </w:pPr>
      <w:r>
        <w:rPr>
          <w:rStyle w:val="s0"/>
        </w:rPr>
        <w:t>3. При безвозмездной передаче всех фиксирован</w:t>
      </w:r>
      <w:r>
        <w:rPr>
          <w:rStyle w:val="s0"/>
        </w:rPr>
        <w:t xml:space="preserve">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p w:rsidR="00000000" w:rsidRDefault="003D1D4C">
      <w:pPr>
        <w:pStyle w:val="pji"/>
      </w:pPr>
      <w:r>
        <w:rPr>
          <w:rStyle w:val="s3"/>
        </w:rPr>
        <w:t xml:space="preserve">В пункт 4 внесены изменения в соответствии с </w:t>
      </w:r>
      <w:hyperlink r:id="rId2271" w:anchor="sub_id=34303" w:history="1">
        <w:r>
          <w:rPr>
            <w:rStyle w:val="a4"/>
            <w:i/>
            <w:iCs/>
            <w:color w:val="0000FF"/>
            <w:u w:val="single"/>
          </w:rPr>
          <w:t>Законом</w:t>
        </w:r>
      </w:hyperlink>
      <w:r>
        <w:rPr>
          <w:rStyle w:val="s3"/>
        </w:rPr>
        <w:t xml:space="preserve"> РК от 16.11.09 г. № 200-IV (введены в действие с 1 января 2010 г.) (</w:t>
      </w:r>
      <w:hyperlink r:id="rId2272" w:anchor="sub_id=1210400" w:history="1">
        <w:r>
          <w:rPr>
            <w:rStyle w:val="a4"/>
            <w:i/>
            <w:iCs/>
            <w:color w:val="0000FF"/>
            <w:u w:val="single"/>
          </w:rPr>
          <w:t>см. стар. ред.</w:t>
        </w:r>
      </w:hyperlink>
      <w:r>
        <w:rPr>
          <w:rStyle w:val="s3"/>
        </w:rPr>
        <w:t>)</w:t>
      </w:r>
    </w:p>
    <w:p w:rsidR="00000000" w:rsidRDefault="003D1D4C">
      <w:pPr>
        <w:pStyle w:val="pj"/>
      </w:pPr>
      <w:r>
        <w:rPr>
          <w:rStyle w:val="s0"/>
        </w:rPr>
        <w:t>4. На</w:t>
      </w:r>
      <w:r>
        <w:rPr>
          <w:rStyle w:val="s0"/>
        </w:rPr>
        <w:t xml:space="preserve">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w:t>
      </w:r>
      <w:hyperlink r:id="rId2273" w:history="1">
        <w:r>
          <w:rPr>
            <w:rStyle w:val="a4"/>
            <w:color w:val="0000FF"/>
            <w:u w:val="single"/>
          </w:rPr>
          <w:t>месячного расчетно</w:t>
        </w:r>
        <w:r>
          <w:rPr>
            <w:rStyle w:val="a4"/>
            <w:color w:val="0000FF"/>
            <w:u w:val="single"/>
          </w:rPr>
          <w:t>го показателя</w:t>
        </w:r>
      </w:hyperlink>
      <w:r>
        <w:rPr>
          <w:rStyle w:val="s0"/>
        </w:rPr>
        <w:t>, установленного законом о республиканском бюджете и действующего на последнее число налогового периода.</w:t>
      </w:r>
    </w:p>
    <w:p w:rsidR="00000000" w:rsidRDefault="003D1D4C">
      <w:pPr>
        <w:pStyle w:val="pj"/>
      </w:pPr>
      <w:r>
        <w:rPr>
          <w:rStyle w:val="s0"/>
        </w:rPr>
        <w:t> </w:t>
      </w:r>
    </w:p>
    <w:p w:rsidR="00000000" w:rsidRDefault="003D1D4C">
      <w:pPr>
        <w:pStyle w:val="pj"/>
        <w:ind w:left="1200" w:hanging="800"/>
      </w:pPr>
      <w:bookmarkStart w:id="222" w:name="SUB1220000"/>
      <w:bookmarkEnd w:id="222"/>
      <w:r>
        <w:rPr>
          <w:rStyle w:val="s1"/>
        </w:rPr>
        <w:t>Статья 122. Вычет последующих расходов</w:t>
      </w:r>
    </w:p>
    <w:p w:rsidR="00000000" w:rsidRDefault="003D1D4C">
      <w:pPr>
        <w:pStyle w:val="pji"/>
      </w:pPr>
      <w:r>
        <w:rPr>
          <w:rStyle w:val="s3"/>
        </w:rPr>
        <w:t xml:space="preserve">В пункт 1 внесены изменения в соответствии с </w:t>
      </w:r>
      <w:hyperlink r:id="rId2274" w:anchor="sub_id=122" w:history="1">
        <w:r>
          <w:rPr>
            <w:rStyle w:val="a4"/>
            <w:i/>
            <w:iCs/>
            <w:color w:val="0000FF"/>
            <w:u w:val="single"/>
          </w:rPr>
          <w:t>Законом</w:t>
        </w:r>
      </w:hyperlink>
      <w:r>
        <w:rPr>
          <w:rStyle w:val="s3"/>
        </w:rPr>
        <w:t xml:space="preserve"> РК от 21.07.11 г. № 467-IV (введены в действие с 1 января 2012 г.) (</w:t>
      </w:r>
      <w:hyperlink r:id="rId2275" w:anchor="sub_id=1220000" w:history="1">
        <w:r>
          <w:rPr>
            <w:rStyle w:val="a4"/>
            <w:i/>
            <w:iCs/>
            <w:color w:val="0000FF"/>
            <w:u w:val="single"/>
          </w:rPr>
          <w:t>см. стар. ред.</w:t>
        </w:r>
      </w:hyperlink>
      <w:r>
        <w:rPr>
          <w:rStyle w:val="s3"/>
        </w:rPr>
        <w:t>)</w:t>
      </w:r>
    </w:p>
    <w:p w:rsidR="00000000" w:rsidRDefault="003D1D4C">
      <w:pPr>
        <w:pStyle w:val="pj"/>
      </w:pPr>
      <w:r>
        <w:rPr>
          <w:rStyle w:val="s0"/>
        </w:rPr>
        <w:t>1. Последующими расходами признаются фактические р</w:t>
      </w:r>
      <w:r>
        <w:rPr>
          <w:rStyle w:val="s0"/>
        </w:rPr>
        <w:t>асходы, понесенные при эксплуатации, ремонте, реконструкции, модернизации, содержании и ликвидации активов, указанных в пункте 2 настоящей статьи, в том числе производимые за счет резервных фондов налогоплательщика, за исключением расходов недропользовател</w:t>
      </w:r>
      <w:r>
        <w:rPr>
          <w:rStyle w:val="s0"/>
        </w:rPr>
        <w:t xml:space="preserve">ей, произведенных за счет средств ликвидационного фонда, отчисления в который относятся на вычеты согласно </w:t>
      </w:r>
      <w:hyperlink w:anchor="sub1070000" w:history="1">
        <w:r>
          <w:rPr>
            <w:rStyle w:val="a4"/>
            <w:color w:val="0000FF"/>
            <w:u w:val="single"/>
          </w:rPr>
          <w:t>статье 107</w:t>
        </w:r>
      </w:hyperlink>
      <w:r>
        <w:rPr>
          <w:rStyle w:val="s0"/>
        </w:rPr>
        <w:t xml:space="preserve"> настоящего Кодекса.</w:t>
      </w:r>
    </w:p>
    <w:p w:rsidR="00000000" w:rsidRDefault="003D1D4C">
      <w:pPr>
        <w:pStyle w:val="pji"/>
      </w:pPr>
      <w:r>
        <w:rPr>
          <w:rStyle w:val="s3"/>
        </w:rPr>
        <w:t xml:space="preserve">В пункт 2 внесены изменения в соответствии с </w:t>
      </w:r>
      <w:hyperlink r:id="rId2276" w:anchor="sub_id=344" w:history="1">
        <w:r>
          <w:rPr>
            <w:rStyle w:val="a4"/>
            <w:i/>
            <w:iCs/>
            <w:color w:val="0000FF"/>
            <w:u w:val="single"/>
          </w:rPr>
          <w:t>Законом</w:t>
        </w:r>
      </w:hyperlink>
      <w:r>
        <w:rPr>
          <w:rStyle w:val="s3"/>
        </w:rPr>
        <w:t xml:space="preserve"> РК от 16.11.09 г. № 200-IV (введены в действие с 1 января 2009 г.) (</w:t>
      </w:r>
      <w:hyperlink r:id="rId2277" w:anchor="sub_id=1220200" w:history="1">
        <w:r>
          <w:rPr>
            <w:rStyle w:val="a4"/>
            <w:i/>
            <w:iCs/>
            <w:color w:val="0000FF"/>
            <w:u w:val="single"/>
          </w:rPr>
          <w:t>см. стар. ред.</w:t>
        </w:r>
      </w:hyperlink>
      <w:r>
        <w:rPr>
          <w:rStyle w:val="s3"/>
        </w:rPr>
        <w:t xml:space="preserve">); </w:t>
      </w:r>
      <w:hyperlink r:id="rId2278" w:anchor="sub_id=122" w:history="1">
        <w:r>
          <w:rPr>
            <w:rStyle w:val="a4"/>
            <w:i/>
            <w:iCs/>
            <w:color w:val="0000FF"/>
            <w:u w:val="single"/>
          </w:rPr>
          <w:t>Законом</w:t>
        </w:r>
      </w:hyperlink>
      <w:r>
        <w:rPr>
          <w:rStyle w:val="s3"/>
        </w:rPr>
        <w:t xml:space="preserve"> РК от 30.12.09 г. № 234-IV (введены в действие с 1 января 2009 г.) (</w:t>
      </w:r>
      <w:hyperlink r:id="rId2279" w:anchor="sub_id=1220200" w:history="1">
        <w:r>
          <w:rPr>
            <w:rStyle w:val="a4"/>
            <w:i/>
            <w:iCs/>
            <w:color w:val="0000FF"/>
            <w:u w:val="single"/>
          </w:rPr>
          <w:t>см. стар. р</w:t>
        </w:r>
        <w:r>
          <w:rPr>
            <w:rStyle w:val="a4"/>
            <w:i/>
            <w:iCs/>
            <w:color w:val="0000FF"/>
            <w:u w:val="single"/>
          </w:rPr>
          <w:t>ед.</w:t>
        </w:r>
      </w:hyperlink>
      <w:r>
        <w:rPr>
          <w:rStyle w:val="s3"/>
        </w:rPr>
        <w:t xml:space="preserve">); </w:t>
      </w:r>
      <w:hyperlink r:id="rId2280" w:anchor="sub_id=122" w:history="1">
        <w:r>
          <w:rPr>
            <w:rStyle w:val="a4"/>
            <w:i/>
            <w:iCs/>
            <w:color w:val="0000FF"/>
            <w:u w:val="single"/>
          </w:rPr>
          <w:t>Законом</w:t>
        </w:r>
      </w:hyperlink>
      <w:r>
        <w:rPr>
          <w:rStyle w:val="s3"/>
        </w:rPr>
        <w:t xml:space="preserve"> РК от 21.07.11 г. № 467-IV (введены в действие с 1 января 2009 г.) (</w:t>
      </w:r>
      <w:hyperlink r:id="rId2281" w:anchor="sub_id=1220200" w:history="1">
        <w:r>
          <w:rPr>
            <w:rStyle w:val="a4"/>
            <w:i/>
            <w:iCs/>
            <w:color w:val="0000FF"/>
            <w:u w:val="single"/>
          </w:rPr>
          <w:t>см. стар. ред.</w:t>
        </w:r>
      </w:hyperlink>
      <w:r>
        <w:rPr>
          <w:rStyle w:val="s3"/>
        </w:rPr>
        <w:t>)</w:t>
      </w:r>
    </w:p>
    <w:p w:rsidR="00000000" w:rsidRDefault="003D1D4C">
      <w:pPr>
        <w:pStyle w:val="pj"/>
      </w:pPr>
      <w:r>
        <w:rPr>
          <w:rStyle w:val="s0"/>
        </w:rPr>
        <w:t xml:space="preserve">2. Последующие расходы, за исключением указанных в </w:t>
      </w:r>
      <w:hyperlink w:anchor="sub1220300" w:history="1">
        <w:r>
          <w:rPr>
            <w:rStyle w:val="a4"/>
            <w:color w:val="0000FF"/>
            <w:u w:val="single"/>
          </w:rPr>
          <w:t>пунктах 3 и 6</w:t>
        </w:r>
      </w:hyperlink>
      <w:r>
        <w:rPr>
          <w:rStyle w:val="s0"/>
        </w:rPr>
        <w:t xml:space="preserve"> настоящей статьи, а также последующих расходов, увеличивающих в соответствии с </w:t>
      </w:r>
      <w:hyperlink w:anchor="sub870400" w:history="1">
        <w:r>
          <w:rPr>
            <w:rStyle w:val="a4"/>
            <w:color w:val="0000FF"/>
            <w:u w:val="single"/>
          </w:rPr>
          <w:t>пунктом 4 статьи 87</w:t>
        </w:r>
      </w:hyperlink>
      <w:r>
        <w:rPr>
          <w:rStyle w:val="s0"/>
        </w:rPr>
        <w:t xml:space="preserve"> настоящего </w:t>
      </w:r>
      <w:r>
        <w:rPr>
          <w:rStyle w:val="s0"/>
        </w:rPr>
        <w:t>Кодекса первоначальную стоимость активов, не подлежащих амортизации, подлежат отнесению на вычеты в том налоговом периоде, в котором они фактически произведены.</w:t>
      </w:r>
    </w:p>
    <w:p w:rsidR="00000000" w:rsidRDefault="003D1D4C">
      <w:pPr>
        <w:pStyle w:val="pj"/>
      </w:pPr>
      <w:r>
        <w:rPr>
          <w:rStyle w:val="s0"/>
        </w:rPr>
        <w:t>Положения настоящего пункта применяются в отношении следующих активов:</w:t>
      </w:r>
    </w:p>
    <w:p w:rsidR="00000000" w:rsidRDefault="003D1D4C">
      <w:pPr>
        <w:pStyle w:val="pj"/>
      </w:pPr>
      <w:r>
        <w:rPr>
          <w:rStyle w:val="s0"/>
        </w:rPr>
        <w:t>1) фиксированных активов</w:t>
      </w:r>
      <w:r>
        <w:rPr>
          <w:rStyle w:val="s0"/>
        </w:rPr>
        <w:t xml:space="preserve"> и (или) </w:t>
      </w:r>
    </w:p>
    <w:p w:rsidR="00000000" w:rsidRDefault="003D1D4C">
      <w:pPr>
        <w:pStyle w:val="pji"/>
      </w:pPr>
      <w:r>
        <w:rPr>
          <w:rStyle w:val="s3"/>
        </w:rPr>
        <w:t xml:space="preserve">Подпункт 2 изложен в редакции </w:t>
      </w:r>
      <w:hyperlink r:id="rId2282" w:anchor="sub_id=344" w:history="1">
        <w:r>
          <w:rPr>
            <w:rStyle w:val="a4"/>
            <w:i/>
            <w:iCs/>
            <w:color w:val="0000FF"/>
            <w:u w:val="single"/>
          </w:rPr>
          <w:t>Закона</w:t>
        </w:r>
      </w:hyperlink>
      <w:r>
        <w:rPr>
          <w:rStyle w:val="s3"/>
        </w:rPr>
        <w:t xml:space="preserve"> РК от 16.11.09 г. № 200-IV (введено в действие с 1 января 2009 г.) (</w:t>
      </w:r>
      <w:hyperlink r:id="rId2283" w:anchor="sub_id=1220202" w:history="1">
        <w:r>
          <w:rPr>
            <w:rStyle w:val="a4"/>
            <w:i/>
            <w:iCs/>
            <w:color w:val="0000FF"/>
            <w:u w:val="single"/>
          </w:rPr>
          <w:t>см. стар. ред.</w:t>
        </w:r>
      </w:hyperlink>
      <w:r>
        <w:rPr>
          <w:rStyle w:val="s3"/>
        </w:rPr>
        <w:t>)</w:t>
      </w:r>
    </w:p>
    <w:p w:rsidR="00000000" w:rsidRDefault="003D1D4C">
      <w:pPr>
        <w:pStyle w:val="pj"/>
      </w:pPr>
      <w:r>
        <w:rPr>
          <w:rStyle w:val="s0"/>
        </w:rPr>
        <w:t>2)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требова</w:t>
      </w:r>
      <w:r>
        <w:rPr>
          <w:rStyle w:val="s0"/>
        </w:rPr>
        <w:t xml:space="preserve">ниями </w:t>
      </w:r>
      <w:hyperlink r:id="rId2284" w:history="1">
        <w:r>
          <w:rPr>
            <w:rStyle w:val="a4"/>
            <w:color w:val="0000FF"/>
            <w:u w:val="single"/>
          </w:rPr>
          <w:t>законодательства</w:t>
        </w:r>
      </w:hyperlink>
      <w:r>
        <w:rPr>
          <w:rStyle w:val="s0"/>
        </w:rPr>
        <w:t xml:space="preserve"> 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w:t>
      </w:r>
      <w:r>
        <w:rPr>
          <w:rStyle w:val="s0"/>
        </w:rPr>
        <w:t>активов, указанных:</w:t>
      </w:r>
    </w:p>
    <w:p w:rsidR="00000000" w:rsidRDefault="003D1D4C">
      <w:pPr>
        <w:pStyle w:val="pj"/>
      </w:pPr>
      <w:r>
        <w:rPr>
          <w:rStyle w:val="s0"/>
        </w:rPr>
        <w:t>в подпункте 1) настоящего пункта;</w:t>
      </w:r>
    </w:p>
    <w:p w:rsidR="00000000" w:rsidRDefault="003D1D4C">
      <w:pPr>
        <w:pStyle w:val="pj"/>
      </w:pPr>
      <w:r>
        <w:rPr>
          <w:rStyle w:val="s0"/>
        </w:rPr>
        <w:t xml:space="preserve">в </w:t>
      </w:r>
      <w:hyperlink w:anchor="sub1160201" w:history="1">
        <w:r>
          <w:rPr>
            <w:rStyle w:val="a4"/>
            <w:color w:val="0000FF"/>
            <w:u w:val="single"/>
          </w:rPr>
          <w:t>подпункте 1) пункта 2 статьи 116</w:t>
        </w:r>
      </w:hyperlink>
      <w:r>
        <w:rPr>
          <w:rStyle w:val="s0"/>
        </w:rPr>
        <w:t xml:space="preserve"> настоящего Кодекса - в период до момента начала добычи после коммерческого обнаружения;</w:t>
      </w:r>
    </w:p>
    <w:p w:rsidR="00000000" w:rsidRDefault="003D1D4C">
      <w:pPr>
        <w:pStyle w:val="pj"/>
      </w:pPr>
      <w:r>
        <w:rPr>
          <w:rStyle w:val="s0"/>
        </w:rPr>
        <w:t xml:space="preserve">в </w:t>
      </w:r>
      <w:hyperlink w:anchor="sub1160206" w:history="1">
        <w:r>
          <w:rPr>
            <w:rStyle w:val="a4"/>
            <w:color w:val="0000FF"/>
            <w:u w:val="single"/>
          </w:rPr>
          <w:t xml:space="preserve">подпунктах </w:t>
        </w:r>
        <w:r>
          <w:rPr>
            <w:rStyle w:val="a4"/>
            <w:color w:val="0000FF"/>
            <w:u w:val="single"/>
          </w:rPr>
          <w:t>6)</w:t>
        </w:r>
      </w:hyperlink>
      <w:r>
        <w:rPr>
          <w:rStyle w:val="s0"/>
        </w:rPr>
        <w:t xml:space="preserve">, </w:t>
      </w:r>
      <w:hyperlink w:anchor="sub1160213" w:history="1">
        <w:r>
          <w:rPr>
            <w:rStyle w:val="a4"/>
            <w:color w:val="0000FF"/>
            <w:u w:val="single"/>
          </w:rPr>
          <w:t>13) пункта 2 статьи 116</w:t>
        </w:r>
      </w:hyperlink>
      <w:r>
        <w:rPr>
          <w:rStyle w:val="s0"/>
        </w:rPr>
        <w:t xml:space="preserve"> настоящего Кодекса;</w:t>
      </w:r>
    </w:p>
    <w:p w:rsidR="00000000" w:rsidRDefault="003D1D4C">
      <w:pPr>
        <w:pStyle w:val="pji"/>
      </w:pPr>
      <w:r>
        <w:rPr>
          <w:rStyle w:val="s3"/>
        </w:rPr>
        <w:t xml:space="preserve">Пункт дополнен подпунктом 3 в соответствии с </w:t>
      </w:r>
      <w:hyperlink r:id="rId2285" w:anchor="sub_id=122" w:history="1">
        <w:r>
          <w:rPr>
            <w:rStyle w:val="a4"/>
            <w:i/>
            <w:iCs/>
            <w:color w:val="0000FF"/>
            <w:u w:val="single"/>
          </w:rPr>
          <w:t>Законом</w:t>
        </w:r>
      </w:hyperlink>
      <w:r>
        <w:rPr>
          <w:rStyle w:val="s3"/>
        </w:rPr>
        <w:t xml:space="preserve"> РК от 26.12.12 г. № 61-V (введено в дейст</w:t>
      </w:r>
      <w:r>
        <w:rPr>
          <w:rStyle w:val="s3"/>
        </w:rPr>
        <w:t>вие с 1 января 2009 г.)</w:t>
      </w:r>
    </w:p>
    <w:p w:rsidR="00000000" w:rsidRDefault="003D1D4C">
      <w:pPr>
        <w:pStyle w:val="pj"/>
      </w:pPr>
      <w:r>
        <w:rPr>
          <w:rStyle w:val="s0"/>
        </w:rPr>
        <w:t xml:space="preserve">3) активов, указанных в </w:t>
      </w:r>
      <w:hyperlink w:anchor="sub111010000" w:history="1">
        <w:r>
          <w:rPr>
            <w:rStyle w:val="a4"/>
            <w:color w:val="0000FF"/>
            <w:u w:val="single"/>
          </w:rPr>
          <w:t>статье 111-1</w:t>
        </w:r>
      </w:hyperlink>
      <w:r>
        <w:rPr>
          <w:rStyle w:val="s0"/>
        </w:rPr>
        <w:t xml:space="preserve"> настоящего Кодекса.</w:t>
      </w:r>
    </w:p>
    <w:p w:rsidR="00000000" w:rsidRDefault="003D1D4C">
      <w:pPr>
        <w:pStyle w:val="pji"/>
      </w:pPr>
      <w:bookmarkStart w:id="223" w:name="SUB1220300"/>
      <w:bookmarkEnd w:id="223"/>
      <w:r>
        <w:rPr>
          <w:rStyle w:val="s3"/>
        </w:rPr>
        <w:t xml:space="preserve">В пункт 3 внесены изменения в соответствии с </w:t>
      </w:r>
      <w:hyperlink r:id="rId2286" w:anchor="sub_id=344" w:history="1">
        <w:r>
          <w:rPr>
            <w:rStyle w:val="a4"/>
            <w:i/>
            <w:iCs/>
            <w:color w:val="0000FF"/>
            <w:u w:val="single"/>
          </w:rPr>
          <w:t>Законом</w:t>
        </w:r>
      </w:hyperlink>
      <w:r>
        <w:rPr>
          <w:rStyle w:val="s3"/>
        </w:rPr>
        <w:t xml:space="preserve"> </w:t>
      </w:r>
      <w:r>
        <w:rPr>
          <w:rStyle w:val="s3"/>
        </w:rPr>
        <w:t>РК от 16.11.09 г. № 200-IV (введены в действие с 1 января 2009 г.) (</w:t>
      </w:r>
      <w:hyperlink r:id="rId2287" w:anchor="sub_id=1220300" w:history="1">
        <w:r>
          <w:rPr>
            <w:rStyle w:val="a4"/>
            <w:i/>
            <w:iCs/>
            <w:color w:val="0000FF"/>
            <w:u w:val="single"/>
          </w:rPr>
          <w:t>см. стар. ред.</w:t>
        </w:r>
      </w:hyperlink>
      <w:r>
        <w:rPr>
          <w:rStyle w:val="s3"/>
        </w:rPr>
        <w:t>)</w:t>
      </w:r>
    </w:p>
    <w:p w:rsidR="00000000" w:rsidRDefault="003D1D4C">
      <w:pPr>
        <w:pStyle w:val="pj"/>
      </w:pPr>
      <w:r>
        <w:rPr>
          <w:rStyle w:val="s0"/>
        </w:rPr>
        <w:t>3. Если иное не предусмотрено настоящей статьей, сумма последующих расходов, подлежащая</w:t>
      </w:r>
      <w:r>
        <w:rPr>
          <w:rStyle w:val="s0"/>
        </w:rPr>
        <w:t xml:space="preserve"> отнесению в бухгалтерском учете на увеличение балансовой стоимости активов, указанных в </w:t>
      </w:r>
      <w:hyperlink w:anchor="sub1160200" w:history="1">
        <w:r>
          <w:rPr>
            <w:rStyle w:val="a4"/>
            <w:color w:val="0000FF"/>
            <w:u w:val="single"/>
          </w:rPr>
          <w:t>подпункте 12) пункта 2 статьи 116</w:t>
        </w:r>
      </w:hyperlink>
      <w:r>
        <w:rPr>
          <w:rStyle w:val="s0"/>
        </w:rPr>
        <w:t xml:space="preserve"> настоящего Кодекса, подпункте 1) пункта 2 настоящей статьи, а также последующих расходов, указанных </w:t>
      </w:r>
      <w:r>
        <w:rPr>
          <w:rStyle w:val="s0"/>
        </w:rPr>
        <w:t xml:space="preserve">в </w:t>
      </w:r>
      <w:hyperlink w:anchor="sub1250500" w:history="1">
        <w:r>
          <w:rPr>
            <w:rStyle w:val="a4"/>
            <w:color w:val="0000FF"/>
            <w:u w:val="single"/>
          </w:rPr>
          <w:t>пункте 5 статьи 125</w:t>
        </w:r>
      </w:hyperlink>
      <w:r>
        <w:rPr>
          <w:rStyle w:val="s0"/>
        </w:rPr>
        <w:t xml:space="preserve"> настоящего Кодекса:</w:t>
      </w:r>
    </w:p>
    <w:p w:rsidR="00000000" w:rsidRDefault="003D1D4C">
      <w:pPr>
        <w:pStyle w:val="pj"/>
      </w:pPr>
      <w:r>
        <w:rPr>
          <w:rStyle w:val="s0"/>
        </w:rPr>
        <w:t>1) увеличивает соответствующий виду актива стоимостный баланс группы (</w:t>
      </w:r>
      <w:r>
        <w:t>подгруппы);</w:t>
      </w:r>
    </w:p>
    <w:p w:rsidR="00000000" w:rsidRDefault="003D1D4C">
      <w:pPr>
        <w:pStyle w:val="pj"/>
      </w:pPr>
      <w:r>
        <w:t>2) при отсутствии соответствующего виду актива стоимостного баланса группы (подгруппы) формирует со</w:t>
      </w:r>
      <w:r>
        <w:t>ответствующий виду актива стоимостный баланс группы (подгруппы) на конец текущего налогового периода.</w:t>
      </w:r>
    </w:p>
    <w:p w:rsidR="00000000" w:rsidRDefault="003D1D4C">
      <w:pPr>
        <w:pStyle w:val="pj"/>
      </w:pPr>
      <w:r>
        <w:t xml:space="preserve">Последующие расходы, предусмотренные настоящим пунктом, признаются в целях налогообложения в том налоговом периоде, в котором они </w:t>
      </w:r>
      <w:r>
        <w:rPr>
          <w:rStyle w:val="s0"/>
        </w:rPr>
        <w:t>отнесены на увеличение б</w:t>
      </w:r>
      <w:r>
        <w:rPr>
          <w:rStyle w:val="s0"/>
        </w:rPr>
        <w:t>алансовой стоимости активов в бухгалтерском учете</w:t>
      </w:r>
      <w:r>
        <w:t xml:space="preserve">, за исключением случая, предусмотренного </w:t>
      </w:r>
      <w:hyperlink w:anchor="sub1181200" w:history="1">
        <w:r>
          <w:rPr>
            <w:rStyle w:val="a4"/>
            <w:color w:val="0000FF"/>
            <w:u w:val="single"/>
          </w:rPr>
          <w:t>пунктом 12 статьи 118</w:t>
        </w:r>
      </w:hyperlink>
      <w:r>
        <w:t xml:space="preserve"> настоящего Кодекса.</w:t>
      </w:r>
    </w:p>
    <w:p w:rsidR="00000000" w:rsidRDefault="003D1D4C">
      <w:pPr>
        <w:pStyle w:val="pj"/>
      </w:pPr>
      <w:r>
        <w:t>4. Сумма последующих расходов, произведенных арендатором в отношении арендуемых основных с</w:t>
      </w:r>
      <w:r>
        <w:t>редств, относится на вычеты.</w:t>
      </w:r>
    </w:p>
    <w:p w:rsidR="00000000" w:rsidRDefault="003D1D4C">
      <w:pPr>
        <w:pStyle w:val="pj"/>
      </w:pPr>
      <w:r>
        <w:t xml:space="preserve">5. Последующие расходы на реконструкцию, модернизацию зданий и сооружений производственного назначения, а также машин и оборудования </w:t>
      </w:r>
      <w:r>
        <w:rPr>
          <w:rStyle w:val="s0"/>
        </w:rPr>
        <w:t>п</w:t>
      </w:r>
      <w:r>
        <w:t>одлежат отнесению на вычеты по выбору налогоплательщика, имеющего право на применение инвести</w:t>
      </w:r>
      <w:r>
        <w:t xml:space="preserve">ционных налоговых преференций, в соответствии с пунктом 3 настоящей статьи или </w:t>
      </w:r>
      <w:hyperlink w:anchor="sub1230000" w:history="1">
        <w:r>
          <w:rPr>
            <w:rStyle w:val="a4"/>
            <w:color w:val="0000FF"/>
            <w:u w:val="single"/>
          </w:rPr>
          <w:t>статьями 123 - 125</w:t>
        </w:r>
      </w:hyperlink>
      <w:r>
        <w:t xml:space="preserve"> настоящего Кодекса.</w:t>
      </w:r>
    </w:p>
    <w:p w:rsidR="00000000" w:rsidRDefault="003D1D4C">
      <w:pPr>
        <w:pStyle w:val="pji"/>
      </w:pPr>
      <w:r>
        <w:rPr>
          <w:rStyle w:val="s3"/>
        </w:rPr>
        <w:t xml:space="preserve">Статья дополнена пунктом 6 в соответствии с </w:t>
      </w:r>
      <w:hyperlink r:id="rId2288" w:anchor="sub_id=344" w:history="1">
        <w:r>
          <w:rPr>
            <w:rStyle w:val="a4"/>
            <w:i/>
            <w:iCs/>
            <w:color w:val="0000FF"/>
            <w:u w:val="single"/>
          </w:rPr>
          <w:t>Законом</w:t>
        </w:r>
      </w:hyperlink>
      <w:r>
        <w:rPr>
          <w:rStyle w:val="s3"/>
        </w:rPr>
        <w:t xml:space="preserve"> РК от 16.11.09 г. № 200-IV (введено в действие с 1 января 2009 г.)</w:t>
      </w:r>
    </w:p>
    <w:p w:rsidR="00000000" w:rsidRDefault="003D1D4C">
      <w:pPr>
        <w:pStyle w:val="pj"/>
      </w:pPr>
      <w:r>
        <w:rPr>
          <w:rStyle w:val="s0"/>
        </w:rPr>
        <w:t xml:space="preserve">6. По активам, указанным в </w:t>
      </w:r>
      <w:hyperlink w:anchor="sub1160201" w:history="1">
        <w:r>
          <w:rPr>
            <w:rStyle w:val="a4"/>
            <w:color w:val="0000FF"/>
            <w:u w:val="single"/>
          </w:rPr>
          <w:t>подпункте 1) пункта 2 статьи 116</w:t>
        </w:r>
      </w:hyperlink>
      <w:r>
        <w:rPr>
          <w:rStyle w:val="s0"/>
        </w:rPr>
        <w:t xml:space="preserve"> настоящего Кодекса, сумма последующих расходов, понесенных с момента</w:t>
      </w:r>
      <w:r>
        <w:rPr>
          <w:rStyle w:val="s0"/>
        </w:rPr>
        <w:t xml:space="preserve">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w:t>
      </w:r>
      <w:hyperlink w:anchor="sub1110000" w:history="1">
        <w:r>
          <w:rPr>
            <w:rStyle w:val="a4"/>
            <w:color w:val="0000FF"/>
            <w:u w:val="single"/>
          </w:rPr>
          <w:t>пунктом 1 статьи 111</w:t>
        </w:r>
      </w:hyperlink>
      <w:r>
        <w:rPr>
          <w:rStyle w:val="s0"/>
        </w:rPr>
        <w:t xml:space="preserve"> настоящего Кодекса, на конец налогового периода, в том числе в случае, когда такая сумма на конец налогового периода равна нулю.</w:t>
      </w:r>
    </w:p>
    <w:p w:rsidR="00000000" w:rsidRDefault="003D1D4C">
      <w:pPr>
        <w:pStyle w:val="pj"/>
      </w:pPr>
      <w:r>
        <w:rPr>
          <w:rStyle w:val="s0"/>
        </w:rPr>
        <w:t>Последующие расходы, предусмотренные настоящим пунктом, признаются в целях нало</w:t>
      </w:r>
      <w:r>
        <w:rPr>
          <w:rStyle w:val="s0"/>
        </w:rPr>
        <w:t>гообложения в том налоговом периоде, в котором они в бухгалтерском учете отнесены на увеличение балансовой стоимости активов.</w:t>
      </w:r>
    </w:p>
    <w:p w:rsidR="00000000" w:rsidRDefault="003D1D4C">
      <w:pPr>
        <w:pStyle w:val="pj"/>
      </w:pPr>
      <w:r>
        <w:rPr>
          <w:rStyle w:val="s1"/>
        </w:rPr>
        <w:t> </w:t>
      </w:r>
    </w:p>
    <w:p w:rsidR="00000000" w:rsidRDefault="003D1D4C">
      <w:pPr>
        <w:pStyle w:val="pc"/>
      </w:pPr>
      <w:r>
        <w:rPr>
          <w:rStyle w:val="s1"/>
        </w:rPr>
        <w:t> </w:t>
      </w:r>
    </w:p>
    <w:p w:rsidR="00000000" w:rsidRDefault="003D1D4C">
      <w:pPr>
        <w:pStyle w:val="pc"/>
      </w:pPr>
      <w:bookmarkStart w:id="224" w:name="SUB1230000"/>
      <w:bookmarkEnd w:id="224"/>
      <w:r>
        <w:rPr>
          <w:rStyle w:val="s1"/>
        </w:rPr>
        <w:t>§ 4. Инвестиционные налоговые преференции</w:t>
      </w:r>
    </w:p>
    <w:p w:rsidR="00000000" w:rsidRDefault="003D1D4C">
      <w:pPr>
        <w:pStyle w:val="pc"/>
      </w:pPr>
      <w:r>
        <w:rPr>
          <w:rStyle w:val="s1"/>
        </w:rPr>
        <w:t> </w:t>
      </w:r>
    </w:p>
    <w:p w:rsidR="00000000" w:rsidRDefault="003D1D4C">
      <w:pPr>
        <w:pStyle w:val="pji"/>
      </w:pPr>
      <w:r>
        <w:rPr>
          <w:rStyle w:val="s3"/>
        </w:rPr>
        <w:t xml:space="preserve">Действие статьи 123 было приостановлено до 1 января 2012 года в соответствии с </w:t>
      </w:r>
      <w:hyperlink r:id="rId2289" w:anchor="sub_id=150000" w:history="1">
        <w:r>
          <w:rPr>
            <w:rStyle w:val="a4"/>
            <w:i/>
            <w:iCs/>
            <w:color w:val="0000FF"/>
            <w:u w:val="single"/>
          </w:rPr>
          <w:t>Законом</w:t>
        </w:r>
      </w:hyperlink>
      <w:r>
        <w:rPr>
          <w:rStyle w:val="s3"/>
        </w:rPr>
        <w:t xml:space="preserve"> РК от 10.12.08 г. № 100-IV, в период приостановления статья 123 действовала в редакции статьи 15 указанного Закона</w:t>
      </w:r>
    </w:p>
    <w:p w:rsidR="00000000" w:rsidRDefault="003D1D4C">
      <w:pPr>
        <w:pStyle w:val="pj"/>
        <w:ind w:left="1200" w:hanging="800"/>
      </w:pPr>
      <w:r>
        <w:rPr>
          <w:rStyle w:val="s1"/>
        </w:rPr>
        <w:t xml:space="preserve">Статья 123. Инвестиционные налоговые преференции </w:t>
      </w:r>
    </w:p>
    <w:p w:rsidR="00000000" w:rsidRDefault="003D1D4C">
      <w:pPr>
        <w:pStyle w:val="pj"/>
      </w:pPr>
      <w:r>
        <w:rPr>
          <w:rStyle w:val="s0"/>
        </w:rPr>
        <w:t xml:space="preserve">1. Инвестиционные налоговые преференции (далее - преференции) применяются по выбору налогоплательщика в соответствии с настоящей статьей и </w:t>
      </w:r>
      <w:hyperlink w:anchor="sub1240000" w:history="1">
        <w:r>
          <w:rPr>
            <w:rStyle w:val="a4"/>
            <w:color w:val="0000FF"/>
            <w:u w:val="single"/>
          </w:rPr>
          <w:t>статьями 124, 125</w:t>
        </w:r>
      </w:hyperlink>
      <w:r>
        <w:rPr>
          <w:rStyle w:val="s0"/>
        </w:rPr>
        <w:t xml:space="preserve"> настоящего Кодекса и заключаются в отнесении на вычеты стоимости о</w:t>
      </w:r>
      <w:r>
        <w:rPr>
          <w:rStyle w:val="s0"/>
        </w:rPr>
        <w:t>бъектов преференций и (или) последующих расходов на реконструкцию, модернизацию.</w:t>
      </w:r>
    </w:p>
    <w:p w:rsidR="00000000" w:rsidRDefault="003D1D4C">
      <w:pPr>
        <w:pStyle w:val="pj"/>
      </w:pPr>
      <w:r>
        <w:rPr>
          <w:rStyle w:val="s0"/>
        </w:rPr>
        <w:t xml:space="preserve">Право на применение преференций имеют юридические лица Республики Казахстан, за исключением указанных в пункте 6 настоящей статьи. </w:t>
      </w:r>
      <w:hyperlink r:id="rId2290" w:history="1">
        <w:r>
          <w:rPr>
            <w:rStyle w:val="a4"/>
            <w:rFonts w:ascii="Segoe UI Symbol" w:hAnsi="Segoe UI Symbol"/>
            <w:i/>
            <w:iCs/>
            <w:color w:val="0000FF"/>
            <w:u w:val="single"/>
          </w:rPr>
          <w:t>*</w:t>
        </w:r>
      </w:hyperlink>
    </w:p>
    <w:p w:rsidR="00000000" w:rsidRDefault="003D1D4C">
      <w:pPr>
        <w:pStyle w:val="pj"/>
      </w:pPr>
      <w:bookmarkStart w:id="225" w:name="SUB1230200"/>
      <w:bookmarkEnd w:id="225"/>
      <w:r>
        <w:rPr>
          <w:rStyle w:val="s0"/>
        </w:rPr>
        <w:t>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w:t>
      </w:r>
      <w:r>
        <w:rPr>
          <w:rStyle w:val="s0"/>
        </w:rPr>
        <w:t>ющих за налоговым периодом ввода в эксплуатацию, соответствуют одновременно следующим условиям:</w:t>
      </w:r>
    </w:p>
    <w:p w:rsidR="00000000" w:rsidRDefault="003D1D4C">
      <w:pPr>
        <w:pStyle w:val="pj"/>
      </w:pPr>
      <w:r>
        <w:rPr>
          <w:rStyle w:val="s0"/>
        </w:rPr>
        <w:t xml:space="preserve">1) являются активами, указанными в </w:t>
      </w:r>
      <w:hyperlink w:anchor="sub1160000" w:history="1">
        <w:r>
          <w:rPr>
            <w:rStyle w:val="a4"/>
            <w:color w:val="0000FF"/>
            <w:u w:val="single"/>
          </w:rPr>
          <w:t>подпункте 2) пункта 1 статьи 116</w:t>
        </w:r>
      </w:hyperlink>
      <w:r>
        <w:rPr>
          <w:rStyle w:val="s0"/>
        </w:rPr>
        <w:t xml:space="preserve"> настоящего Кодекса, или основными средствами; </w:t>
      </w:r>
    </w:p>
    <w:p w:rsidR="00000000" w:rsidRDefault="003D1D4C">
      <w:pPr>
        <w:pStyle w:val="pji"/>
      </w:pPr>
      <w:hyperlink r:id="rId2291" w:history="1">
        <w:r>
          <w:rPr>
            <w:rStyle w:val="a4"/>
            <w:rFonts w:ascii="Segoe UI Symbol" w:hAnsi="Segoe UI Symbol"/>
            <w:i/>
            <w:iCs/>
            <w:color w:val="0000FF"/>
            <w:u w:val="single"/>
          </w:rPr>
          <w:t>*</w:t>
        </w:r>
      </w:hyperlink>
    </w:p>
    <w:p w:rsidR="00000000" w:rsidRDefault="003D1D4C">
      <w:pPr>
        <w:pStyle w:val="pj"/>
      </w:pPr>
      <w:r>
        <w:rPr>
          <w:rStyle w:val="s0"/>
        </w:rPr>
        <w:t>2) используются налогоплательщиком, применившим преференции, в деятельности, направленной на получение дохода;</w:t>
      </w:r>
    </w:p>
    <w:p w:rsidR="00000000" w:rsidRDefault="003D1D4C">
      <w:pPr>
        <w:pStyle w:val="pj"/>
      </w:pPr>
      <w:r>
        <w:rPr>
          <w:rStyle w:val="s0"/>
        </w:rPr>
        <w:t>3) не являются активами, которые в силу специфики их использования имеют прямую причинно-с</w:t>
      </w:r>
      <w:r>
        <w:rPr>
          <w:rStyle w:val="s0"/>
        </w:rPr>
        <w:t>ледственную связь с осуществлением деятельности по контракту (контрактам) на недропользование;</w:t>
      </w:r>
    </w:p>
    <w:p w:rsidR="00000000" w:rsidRDefault="003D1D4C">
      <w:pPr>
        <w:pStyle w:val="pj"/>
      </w:pPr>
      <w:r>
        <w:rPr>
          <w:rStyle w:val="s0"/>
        </w:rPr>
        <w:t xml:space="preserve">4) в налоговом учете последующие </w:t>
      </w:r>
      <w:r>
        <w:t>расходы, понесенные недропользователем по данным активам, не подлежат распределению между деятельностью по контракту (контрактам</w:t>
      </w:r>
      <w:r>
        <w:t>) на недропользование и внеконтрактной деятельностью;</w:t>
      </w:r>
    </w:p>
    <w:p w:rsidR="00000000" w:rsidRDefault="003D1D4C">
      <w:pPr>
        <w:pStyle w:val="pji"/>
      </w:pPr>
      <w:r>
        <w:rPr>
          <w:rStyle w:val="s3"/>
        </w:rPr>
        <w:t xml:space="preserve">Пункт 2 дополнен подпунктом 5 в соответствии с </w:t>
      </w:r>
      <w:hyperlink r:id="rId2292" w:anchor="sub_id=345" w:history="1">
        <w:r>
          <w:rPr>
            <w:rStyle w:val="a4"/>
            <w:i/>
            <w:iCs/>
            <w:color w:val="0000FF"/>
            <w:u w:val="single"/>
          </w:rPr>
          <w:t>Законом</w:t>
        </w:r>
      </w:hyperlink>
      <w:r>
        <w:rPr>
          <w:rStyle w:val="s3"/>
        </w:rPr>
        <w:t xml:space="preserve"> РК от 16.11.09 г. № 200-IV (введены в действие с 1 января 2012 г.)</w:t>
      </w:r>
    </w:p>
    <w:p w:rsidR="00000000" w:rsidRDefault="003D1D4C">
      <w:pPr>
        <w:pStyle w:val="pj"/>
      </w:pPr>
      <w:r>
        <w:rPr>
          <w:rStyle w:val="s0"/>
        </w:rPr>
        <w:t xml:space="preserve">5) не являются активами, вводимыми в эксплуатацию в рамках инвестиционного проекта по контрактам, заключенным до 1 января 2009 года в соответствии с </w:t>
      </w:r>
      <w:hyperlink r:id="rId2293" w:history="1">
        <w:r>
          <w:rPr>
            <w:rStyle w:val="a4"/>
            <w:color w:val="0000FF"/>
            <w:u w:val="single"/>
          </w:rPr>
          <w:t>законодательством</w:t>
        </w:r>
      </w:hyperlink>
      <w:r>
        <w:rPr>
          <w:rStyle w:val="s0"/>
        </w:rPr>
        <w:t xml:space="preserve"> Республики Казахстан об </w:t>
      </w:r>
      <w:r>
        <w:rPr>
          <w:rStyle w:val="s0"/>
        </w:rPr>
        <w:t xml:space="preserve">инвестициях; </w:t>
      </w:r>
      <w:hyperlink r:id="rId2294" w:history="1">
        <w:r>
          <w:rPr>
            <w:rStyle w:val="a4"/>
            <w:rFonts w:ascii="Segoe UI Symbol" w:hAnsi="Segoe UI Symbol"/>
            <w:i/>
            <w:iCs/>
            <w:color w:val="0000FF"/>
            <w:u w:val="single"/>
          </w:rPr>
          <w:t>*</w:t>
        </w:r>
      </w:hyperlink>
    </w:p>
    <w:p w:rsidR="00000000" w:rsidRDefault="003D1D4C">
      <w:pPr>
        <w:pStyle w:val="pji"/>
      </w:pPr>
      <w:r>
        <w:rPr>
          <w:rStyle w:val="s3"/>
        </w:rPr>
        <w:t xml:space="preserve">Пункт дополнен подпунктом 6 в соответствии с </w:t>
      </w:r>
      <w:hyperlink r:id="rId2295" w:anchor="sub_id=123" w:history="1">
        <w:r>
          <w:rPr>
            <w:rStyle w:val="a4"/>
            <w:i/>
            <w:iCs/>
            <w:color w:val="0000FF"/>
            <w:u w:val="single"/>
          </w:rPr>
          <w:t>Законом</w:t>
        </w:r>
      </w:hyperlink>
      <w:r>
        <w:rPr>
          <w:rStyle w:val="s3"/>
        </w:rPr>
        <w:t xml:space="preserve"> РК от 12.06.14 г. № 209-V </w:t>
      </w:r>
      <w:hyperlink r:id="rId2296" w:history="1">
        <w:r>
          <w:rPr>
            <w:rStyle w:val="a4"/>
            <w:rFonts w:ascii="Segoe UI Symbol" w:hAnsi="Segoe UI Symbol"/>
            <w:i/>
            <w:iCs/>
            <w:color w:val="0000FF"/>
            <w:u w:val="single"/>
          </w:rPr>
          <w:t>+</w:t>
        </w:r>
      </w:hyperlink>
      <w:r>
        <w:rPr>
          <w:rStyle w:val="s3"/>
        </w:rPr>
        <w:t xml:space="preserve"> (введено в действие с 1 января 2015 г.); внесены изменения в соответствии с </w:t>
      </w:r>
      <w:hyperlink r:id="rId2297" w:anchor="sub_id=123" w:history="1">
        <w:r>
          <w:rPr>
            <w:rStyle w:val="a4"/>
            <w:i/>
            <w:iCs/>
            <w:color w:val="0000FF"/>
            <w:u w:val="single"/>
          </w:rPr>
          <w:t>Законом</w:t>
        </w:r>
      </w:hyperlink>
      <w:r>
        <w:rPr>
          <w:rStyle w:val="s3"/>
        </w:rPr>
        <w:t xml:space="preserve"> </w:t>
      </w:r>
      <w:r>
        <w:rPr>
          <w:rStyle w:val="s3"/>
        </w:rPr>
        <w:t>РК от 29.10.15 г. № 376-V (введены в действие с 1 января 2016 г.) (</w:t>
      </w:r>
      <w:hyperlink r:id="rId2298" w:anchor="sub_id=1230200" w:history="1">
        <w:r>
          <w:rPr>
            <w:rStyle w:val="a4"/>
            <w:i/>
            <w:iCs/>
            <w:color w:val="0000FF"/>
            <w:u w:val="single"/>
          </w:rPr>
          <w:t>см. стар. ред.</w:t>
        </w:r>
      </w:hyperlink>
      <w:r>
        <w:rPr>
          <w:rStyle w:val="s3"/>
        </w:rPr>
        <w:t>)</w:t>
      </w:r>
    </w:p>
    <w:p w:rsidR="00000000" w:rsidRDefault="003D1D4C">
      <w:pPr>
        <w:pStyle w:val="pj"/>
      </w:pPr>
      <w:r>
        <w:rPr>
          <w:rStyle w:val="s0"/>
        </w:rPr>
        <w:t>6) не являются активами, введенными в эксплуатацию в рамках инвестиционного приоритетног</w:t>
      </w:r>
      <w:r>
        <w:rPr>
          <w:rStyle w:val="s0"/>
        </w:rPr>
        <w:t>о проекта по инвестиционному контракту, заключенному после 31 декабря 2014 года, в соответствии с законодательством Республики Казахстан в области инвестиций.</w:t>
      </w:r>
    </w:p>
    <w:p w:rsidR="00000000" w:rsidRDefault="003D1D4C">
      <w:pPr>
        <w:pStyle w:val="pj"/>
      </w:pPr>
      <w:r>
        <w:t>3. Последующие расходы на реконструкцию, модернизацию зданий и сооружений производственного назна</w:t>
      </w:r>
      <w:r>
        <w:t xml:space="preserve">чения, машин и оборудования </w:t>
      </w:r>
      <w:r>
        <w:rPr>
          <w:rStyle w:val="s0"/>
        </w:rPr>
        <w:t>п</w:t>
      </w:r>
      <w:r>
        <w:t xml:space="preserve">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 </w:t>
      </w:r>
    </w:p>
    <w:p w:rsidR="00000000" w:rsidRDefault="003D1D4C">
      <w:pPr>
        <w:pStyle w:val="pj"/>
      </w:pPr>
      <w:r>
        <w:t xml:space="preserve">1) </w:t>
      </w:r>
      <w:r>
        <w:rPr>
          <w:rStyle w:val="s0"/>
        </w:rPr>
        <w:t xml:space="preserve">учитываются в бухгалтерском учете </w:t>
      </w:r>
      <w:r>
        <w:rPr>
          <w:rStyle w:val="s0"/>
        </w:rPr>
        <w:t xml:space="preserve">налогоплательщика </w:t>
      </w:r>
      <w:r>
        <w:t>в качестве основных средств</w:t>
      </w:r>
      <w:r>
        <w:rPr>
          <w:rStyle w:val="s0"/>
        </w:rPr>
        <w:t xml:space="preserve"> в соответствии с </w:t>
      </w:r>
      <w:r>
        <w:t>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00000" w:rsidRDefault="003D1D4C">
      <w:pPr>
        <w:pStyle w:val="pj"/>
      </w:pPr>
      <w:r>
        <w:t xml:space="preserve">2) </w:t>
      </w:r>
      <w:r>
        <w:rPr>
          <w:rStyle w:val="s0"/>
        </w:rPr>
        <w:t>предназначены для использования в деятель</w:t>
      </w:r>
      <w:r>
        <w:rPr>
          <w:rStyle w:val="s0"/>
        </w:rPr>
        <w:t>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p w:rsidR="00000000" w:rsidRDefault="003D1D4C">
      <w:pPr>
        <w:pStyle w:val="pj"/>
      </w:pPr>
      <w:r>
        <w:rPr>
          <w:rStyle w:val="s0"/>
        </w:rPr>
        <w:t xml:space="preserve">3) </w:t>
      </w:r>
      <w:r>
        <w:t>временно выведены из эксплуатации на период осуществления реконстр</w:t>
      </w:r>
      <w:r>
        <w:t>укции, модернизации;</w:t>
      </w:r>
    </w:p>
    <w:p w:rsidR="00000000" w:rsidRDefault="003D1D4C">
      <w:pPr>
        <w:pStyle w:val="pji"/>
      </w:pPr>
      <w:hyperlink r:id="rId2299" w:history="1">
        <w:r>
          <w:rPr>
            <w:rStyle w:val="a4"/>
            <w:rFonts w:ascii="Segoe UI Symbol" w:hAnsi="Segoe UI Symbol"/>
            <w:i/>
            <w:iCs/>
            <w:color w:val="0000FF"/>
            <w:u w:val="single"/>
          </w:rPr>
          <w:t>*</w:t>
        </w:r>
      </w:hyperlink>
    </w:p>
    <w:p w:rsidR="00000000" w:rsidRDefault="003D1D4C">
      <w:pPr>
        <w:pStyle w:val="pj"/>
      </w:pPr>
      <w:r>
        <w:t>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w:t>
      </w:r>
      <w:r>
        <w:t>едропользование;</w:t>
      </w:r>
    </w:p>
    <w:p w:rsidR="00000000" w:rsidRDefault="003D1D4C">
      <w:pPr>
        <w:pStyle w:val="pj"/>
      </w:pPr>
      <w:r>
        <w:t>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000000" w:rsidRDefault="003D1D4C">
      <w:pPr>
        <w:pStyle w:val="pj"/>
      </w:pPr>
      <w:r>
        <w:t>Для целей применения пре</w:t>
      </w:r>
      <w:r>
        <w:t>ференций реконструкция, модернизация основного средства - вид последующих расходов, результатами которых одновременно являются:</w:t>
      </w:r>
    </w:p>
    <w:p w:rsidR="00000000" w:rsidRDefault="003D1D4C">
      <w:pPr>
        <w:pStyle w:val="pj"/>
      </w:pPr>
      <w:r>
        <w:t>изменение, в том числе обновление, конструкции основного средства;</w:t>
      </w:r>
    </w:p>
    <w:p w:rsidR="00000000" w:rsidRDefault="003D1D4C">
      <w:pPr>
        <w:pStyle w:val="pj"/>
      </w:pPr>
      <w:r>
        <w:t>увеличение срока службы основного средства более чем на три г</w:t>
      </w:r>
      <w:r>
        <w:t>ода;</w:t>
      </w:r>
    </w:p>
    <w:p w:rsidR="00000000" w:rsidRDefault="003D1D4C">
      <w:pPr>
        <w:pStyle w:val="pj"/>
      </w:pPr>
      <w:r>
        <w:t>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модернизации.</w:t>
      </w:r>
    </w:p>
    <w:p w:rsidR="00000000" w:rsidRDefault="003D1D4C">
      <w:pPr>
        <w:pStyle w:val="pji"/>
      </w:pPr>
      <w:hyperlink r:id="rId2300" w:history="1">
        <w:r>
          <w:rPr>
            <w:rStyle w:val="a4"/>
            <w:rFonts w:ascii="Segoe UI Symbol" w:hAnsi="Segoe UI Symbol"/>
            <w:i/>
            <w:iCs/>
            <w:color w:val="0000FF"/>
            <w:u w:val="single"/>
          </w:rPr>
          <w:t>*</w:t>
        </w:r>
      </w:hyperlink>
    </w:p>
    <w:p w:rsidR="00000000" w:rsidRDefault="003D1D4C">
      <w:pPr>
        <w:pStyle w:val="pj"/>
      </w:pPr>
      <w:r>
        <w:t>4. Для целей применения преференций к зданиям производственного назначения относятся нежилые здания (части нежилых зданий), кроме:</w:t>
      </w:r>
    </w:p>
    <w:p w:rsidR="00000000" w:rsidRDefault="003D1D4C">
      <w:pPr>
        <w:pStyle w:val="pj"/>
      </w:pPr>
      <w:r>
        <w:t xml:space="preserve">торговых зданий (части таких зданий); </w:t>
      </w:r>
    </w:p>
    <w:p w:rsidR="00000000" w:rsidRDefault="003D1D4C">
      <w:pPr>
        <w:pStyle w:val="pj"/>
      </w:pPr>
      <w:r>
        <w:t>зданий культурно-ра</w:t>
      </w:r>
      <w:r>
        <w:t xml:space="preserve">звлекательного назначения (части таких зданий); </w:t>
      </w:r>
    </w:p>
    <w:p w:rsidR="00000000" w:rsidRDefault="003D1D4C">
      <w:pPr>
        <w:pStyle w:val="pj"/>
      </w:pPr>
      <w:r>
        <w:t xml:space="preserve">зданий гостиниц, ресторанов и других зданий для краткосрочного проживания, общественного питания (части таких зданий); </w:t>
      </w:r>
    </w:p>
    <w:p w:rsidR="00000000" w:rsidRDefault="003D1D4C">
      <w:pPr>
        <w:pStyle w:val="pj"/>
      </w:pPr>
      <w:r>
        <w:t xml:space="preserve">офисных зданий (части таких зданий); </w:t>
      </w:r>
    </w:p>
    <w:p w:rsidR="00000000" w:rsidRDefault="003D1D4C">
      <w:pPr>
        <w:pStyle w:val="pj"/>
      </w:pPr>
      <w:r>
        <w:t xml:space="preserve">гаражей для автомобилей (части таких зданий); </w:t>
      </w:r>
    </w:p>
    <w:p w:rsidR="00000000" w:rsidRDefault="003D1D4C">
      <w:pPr>
        <w:pStyle w:val="pj"/>
      </w:pPr>
      <w:r>
        <w:t>автостоянок (части таких зданий).</w:t>
      </w:r>
    </w:p>
    <w:p w:rsidR="00000000" w:rsidRDefault="003D1D4C">
      <w:pPr>
        <w:pStyle w:val="pj"/>
      </w:pPr>
      <w:r>
        <w:t>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w:t>
      </w:r>
      <w:r>
        <w:t xml:space="preserve"> административных целей, для стоянки или парковки автомобилей.</w:t>
      </w:r>
    </w:p>
    <w:p w:rsidR="00000000" w:rsidRDefault="003D1D4C">
      <w:pPr>
        <w:pStyle w:val="pji"/>
      </w:pPr>
      <w:r>
        <w:rPr>
          <w:rStyle w:val="s3"/>
        </w:rPr>
        <w:t xml:space="preserve">Пункт 5 изложен в редакции </w:t>
      </w:r>
      <w:hyperlink r:id="rId2301" w:anchor="sub_id=123" w:history="1">
        <w:r>
          <w:rPr>
            <w:rStyle w:val="a4"/>
            <w:i/>
            <w:iCs/>
            <w:color w:val="0000FF"/>
            <w:u w:val="single"/>
          </w:rPr>
          <w:t>Закона</w:t>
        </w:r>
      </w:hyperlink>
      <w:r>
        <w:rPr>
          <w:rStyle w:val="s3"/>
        </w:rPr>
        <w:t xml:space="preserve"> РК от 05.12.13 г. № 152-V (введено в действие с 1 января 2009 г.) (</w:t>
      </w:r>
      <w:hyperlink r:id="rId2302" w:anchor="sub_id=1230500" w:history="1">
        <w:r>
          <w:rPr>
            <w:rStyle w:val="a4"/>
            <w:i/>
            <w:iCs/>
            <w:color w:val="0000FF"/>
            <w:u w:val="single"/>
          </w:rPr>
          <w:t>см. стар. ред.</w:t>
        </w:r>
      </w:hyperlink>
      <w:r>
        <w:rPr>
          <w:rStyle w:val="s3"/>
        </w:rPr>
        <w:t>)</w:t>
      </w:r>
    </w:p>
    <w:p w:rsidR="00000000" w:rsidRDefault="003D1D4C">
      <w:pPr>
        <w:pStyle w:val="pj"/>
      </w:pPr>
      <w:r>
        <w:rPr>
          <w:rStyle w:val="s0"/>
        </w:rPr>
        <w:t>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rsidR="00000000" w:rsidRDefault="003D1D4C">
      <w:pPr>
        <w:pStyle w:val="pj"/>
      </w:pPr>
      <w:r>
        <w:rPr>
          <w:rStyle w:val="s0"/>
        </w:rPr>
        <w:t>1) при строител</w:t>
      </w:r>
      <w:r>
        <w:rPr>
          <w:rStyle w:val="s0"/>
        </w:rPr>
        <w:t>ьстве путем заключения договора строительного подряда - передача объекта строительства застройщиком заказчику после подписания государственной приемочной или приемочной комиссией акта ввода в эксплуатацию здания (части здания);</w:t>
      </w:r>
    </w:p>
    <w:p w:rsidR="00000000" w:rsidRDefault="003D1D4C">
      <w:pPr>
        <w:pStyle w:val="pj"/>
      </w:pPr>
      <w:r>
        <w:rPr>
          <w:rStyle w:val="s0"/>
        </w:rPr>
        <w:t>2) в остальных случаях - под</w:t>
      </w:r>
      <w:r>
        <w:rPr>
          <w:rStyle w:val="s0"/>
        </w:rPr>
        <w:t>писание государственной приемочной или приемочной комиссией акта ввода в эксплуатацию здания (части здания).</w:t>
      </w:r>
    </w:p>
    <w:p w:rsidR="00000000" w:rsidRDefault="003D1D4C">
      <w:pPr>
        <w:pStyle w:val="pji"/>
      </w:pPr>
      <w:hyperlink r:id="rId2303" w:anchor="sub_id=105" w:history="1">
        <w:r>
          <w:rPr>
            <w:rStyle w:val="a4"/>
            <w:rFonts w:ascii="Segoe UI Symbol" w:hAnsi="Segoe UI Symbol"/>
            <w:i/>
            <w:iCs/>
            <w:color w:val="0000FF"/>
            <w:u w:val="single"/>
          </w:rPr>
          <w:t>*</w:t>
        </w:r>
      </w:hyperlink>
    </w:p>
    <w:p w:rsidR="00000000" w:rsidRDefault="003D1D4C">
      <w:pPr>
        <w:pStyle w:val="pj"/>
      </w:pPr>
      <w:bookmarkStart w:id="226" w:name="SUB1230600"/>
      <w:bookmarkEnd w:id="226"/>
      <w:r>
        <w:t>6. Не имеют права на применение преференций налогоплательщики, с</w:t>
      </w:r>
      <w:r>
        <w:t>оответствующие одному или более чем одному из следующих условий:</w:t>
      </w:r>
    </w:p>
    <w:p w:rsidR="00000000" w:rsidRDefault="003D1D4C">
      <w:pPr>
        <w:pStyle w:val="pj"/>
      </w:pPr>
      <w:r>
        <w:t xml:space="preserve">1) налогообложение налогоплательщика осуществляется в соответствии с </w:t>
      </w:r>
      <w:hyperlink w:anchor="sub1500000" w:history="1">
        <w:r>
          <w:rPr>
            <w:rStyle w:val="a4"/>
            <w:color w:val="0000FF"/>
            <w:u w:val="single"/>
          </w:rPr>
          <w:t>разделом 5</w:t>
        </w:r>
      </w:hyperlink>
      <w:r>
        <w:t xml:space="preserve"> настоящего Кодекса; </w:t>
      </w:r>
    </w:p>
    <w:p w:rsidR="00000000" w:rsidRDefault="003D1D4C">
      <w:pPr>
        <w:pStyle w:val="pj"/>
      </w:pPr>
      <w:r>
        <w:t>2) налогоплательщик осуществляет производство и (или) реа</w:t>
      </w:r>
      <w:r>
        <w:t xml:space="preserve">лизацию подакцизных товаров, указанных в </w:t>
      </w:r>
      <w:hyperlink w:anchor="sub2790000" w:history="1">
        <w:r>
          <w:rPr>
            <w:rStyle w:val="a4"/>
            <w:color w:val="0000FF"/>
            <w:u w:val="single"/>
          </w:rPr>
          <w:t>подпунктах 1) - 4) статьи 279</w:t>
        </w:r>
      </w:hyperlink>
      <w:r>
        <w:t xml:space="preserve"> настоящего Кодекса;</w:t>
      </w:r>
    </w:p>
    <w:p w:rsidR="00000000" w:rsidRDefault="003D1D4C">
      <w:pPr>
        <w:pStyle w:val="pj"/>
      </w:pPr>
      <w:r>
        <w:t xml:space="preserve">3) налогоплательщик </w:t>
      </w:r>
      <w:r>
        <w:rPr>
          <w:rStyle w:val="s0"/>
        </w:rPr>
        <w:t xml:space="preserve">применяет специальный налоговый режим, предусмотренный </w:t>
      </w:r>
      <w:hyperlink w:anchor="sub4480000" w:history="1">
        <w:r>
          <w:rPr>
            <w:rStyle w:val="a4"/>
            <w:color w:val="0000FF"/>
            <w:u w:val="single"/>
          </w:rPr>
          <w:t>главой 63</w:t>
        </w:r>
      </w:hyperlink>
      <w:r>
        <w:rPr>
          <w:rStyle w:val="s0"/>
        </w:rPr>
        <w:t xml:space="preserve"> </w:t>
      </w:r>
      <w:r>
        <w:rPr>
          <w:rStyle w:val="s0"/>
        </w:rPr>
        <w:t>настоящего Кодекса.</w:t>
      </w:r>
    </w:p>
    <w:p w:rsidR="00000000" w:rsidRDefault="003D1D4C">
      <w:pPr>
        <w:pStyle w:val="pj"/>
      </w:pPr>
      <w:r>
        <w:t> </w:t>
      </w:r>
    </w:p>
    <w:p w:rsidR="00000000" w:rsidRDefault="003D1D4C">
      <w:pPr>
        <w:pStyle w:val="pj"/>
        <w:ind w:left="1200" w:hanging="800"/>
      </w:pPr>
      <w:bookmarkStart w:id="227" w:name="SUB1240000"/>
      <w:bookmarkEnd w:id="227"/>
      <w:r>
        <w:rPr>
          <w:rStyle w:val="s1"/>
        </w:rPr>
        <w:t>Статья 124. Применение преференций</w:t>
      </w:r>
    </w:p>
    <w:p w:rsidR="00000000" w:rsidRDefault="003D1D4C">
      <w:pPr>
        <w:pStyle w:val="pj"/>
      </w:pPr>
      <w:r>
        <w:rPr>
          <w:rStyle w:val="s0"/>
        </w:rPr>
        <w:t>1. Применение преференций осуществляется по одному из следующих методов:</w:t>
      </w:r>
    </w:p>
    <w:p w:rsidR="00000000" w:rsidRDefault="003D1D4C">
      <w:pPr>
        <w:pStyle w:val="pj"/>
      </w:pPr>
      <w:r>
        <w:rPr>
          <w:rStyle w:val="s0"/>
        </w:rPr>
        <w:t>1) методу вычета после ввода объекта в эксплуатацию;</w:t>
      </w:r>
    </w:p>
    <w:p w:rsidR="00000000" w:rsidRDefault="003D1D4C">
      <w:pPr>
        <w:pStyle w:val="pj"/>
      </w:pPr>
      <w:r>
        <w:rPr>
          <w:rStyle w:val="s0"/>
        </w:rPr>
        <w:t>2) методу вычета до ввода объекта в эксплуатацию.</w:t>
      </w:r>
    </w:p>
    <w:p w:rsidR="00000000" w:rsidRDefault="003D1D4C">
      <w:pPr>
        <w:pStyle w:val="pj"/>
      </w:pPr>
      <w:r>
        <w:rPr>
          <w:rStyle w:val="s0"/>
        </w:rPr>
        <w:t>2. Применение метода вы</w:t>
      </w:r>
      <w:r>
        <w:rPr>
          <w:rStyle w:val="s0"/>
        </w:rPr>
        <w:t xml:space="preserve">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w:t>
      </w:r>
      <w:hyperlink w:anchor="sub1250200" w:history="1">
        <w:r>
          <w:rPr>
            <w:rStyle w:val="a4"/>
            <w:color w:val="0000FF"/>
            <w:u w:val="single"/>
          </w:rPr>
          <w:t>пунктами 2 и 3 статьи 125</w:t>
        </w:r>
      </w:hyperlink>
      <w:r>
        <w:rPr>
          <w:rStyle w:val="s0"/>
        </w:rPr>
        <w:t xml:space="preserve"> настоящего Кодекса, равными долями в течение п</w:t>
      </w:r>
      <w:r>
        <w:rPr>
          <w:rStyle w:val="s0"/>
        </w:rPr>
        <w:t>ервых трех налоговых периодов эксплуатации или единовременно в налоговом периоде, в котором осуществлен ввод в эксплуатацию.</w:t>
      </w:r>
    </w:p>
    <w:p w:rsidR="00000000" w:rsidRDefault="003D1D4C">
      <w:pPr>
        <w:pStyle w:val="pj"/>
      </w:pPr>
      <w:r>
        <w:rPr>
          <w:rStyle w:val="s0"/>
        </w:rPr>
        <w:t>3. Применение метода вычета до ввода объекта в эксплуатацию заключается в отнесении на вычеты затрат на строительство, производство</w:t>
      </w:r>
      <w:r>
        <w:rPr>
          <w:rStyle w:val="s0"/>
        </w:rPr>
        <w:t>,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w:t>
      </w:r>
      <w:r>
        <w:rPr>
          <w:rStyle w:val="s0"/>
        </w:rPr>
        <w:t xml:space="preserve"> произведены такие затраты.</w:t>
      </w:r>
    </w:p>
    <w:p w:rsidR="00000000" w:rsidRDefault="003D1D4C">
      <w:pPr>
        <w:pStyle w:val="pji"/>
      </w:pPr>
      <w:hyperlink r:id="rId2304" w:history="1">
        <w:r>
          <w:rPr>
            <w:rStyle w:val="a4"/>
            <w:rFonts w:ascii="Segoe UI Symbol" w:hAnsi="Segoe UI Symbol"/>
            <w:i/>
            <w:iCs/>
            <w:color w:val="0000FF"/>
            <w:u w:val="single"/>
          </w:rPr>
          <w:t>*</w:t>
        </w:r>
      </w:hyperlink>
    </w:p>
    <w:p w:rsidR="00000000" w:rsidRDefault="003D1D4C">
      <w:pPr>
        <w:pStyle w:val="pji"/>
      </w:pPr>
      <w:r>
        <w:rPr>
          <w:rStyle w:val="s3"/>
        </w:rPr>
        <w:t xml:space="preserve">В пункт 4 внесены изменения в соответствии с </w:t>
      </w:r>
      <w:hyperlink r:id="rId2305" w:anchor="sub_id=124" w:history="1">
        <w:r>
          <w:rPr>
            <w:rStyle w:val="a4"/>
            <w:i/>
            <w:iCs/>
            <w:color w:val="0000FF"/>
            <w:u w:val="single"/>
          </w:rPr>
          <w:t>Законом</w:t>
        </w:r>
      </w:hyperlink>
      <w:r>
        <w:rPr>
          <w:rStyle w:val="s3"/>
        </w:rPr>
        <w:t xml:space="preserve"> РК от 28.11.14 г. № 257-</w:t>
      </w:r>
      <w:r>
        <w:rPr>
          <w:rStyle w:val="s3"/>
        </w:rPr>
        <w:t>V (введены в действие с 1 января 2015 г.) (</w:t>
      </w:r>
      <w:hyperlink r:id="rId2306" w:anchor="sub_id=1240400" w:history="1">
        <w:r>
          <w:rPr>
            <w:rStyle w:val="a4"/>
            <w:i/>
            <w:iCs/>
            <w:color w:val="0000FF"/>
            <w:u w:val="single"/>
          </w:rPr>
          <w:t>см. стар. ред.</w:t>
        </w:r>
      </w:hyperlink>
      <w:r>
        <w:rPr>
          <w:rStyle w:val="s3"/>
        </w:rPr>
        <w:t>)</w:t>
      </w:r>
    </w:p>
    <w:p w:rsidR="00000000" w:rsidRDefault="003D1D4C">
      <w:pPr>
        <w:pStyle w:val="pj"/>
      </w:pPr>
      <w:r>
        <w:rPr>
          <w:rStyle w:val="s0"/>
        </w:rPr>
        <w:t>4. Если иное не предусмотрено пунктом 5 настоящей статьи, преференции аннулируются с даты начала их применения и</w:t>
      </w:r>
      <w:r>
        <w:rPr>
          <w:rStyle w:val="s0"/>
        </w:rPr>
        <w:t xml:space="preserve">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w:t>
      </w:r>
      <w:r>
        <w:rPr>
          <w:rStyle w:val="s0"/>
        </w:rPr>
        <w:t>ачения, машин и оборудования, по которым применены преференции, в любом из следующих случаев:</w:t>
      </w:r>
    </w:p>
    <w:p w:rsidR="00000000" w:rsidRDefault="003D1D4C">
      <w:pPr>
        <w:pStyle w:val="pj"/>
      </w:pPr>
      <w:r>
        <w:rPr>
          <w:rStyle w:val="s0"/>
        </w:rPr>
        <w:t xml:space="preserve">1) налогоплательщиком допущено нарушение положений </w:t>
      </w:r>
      <w:hyperlink w:anchor="sub1230200" w:history="1">
        <w:r>
          <w:rPr>
            <w:rStyle w:val="a4"/>
            <w:color w:val="0000FF"/>
            <w:u w:val="single"/>
          </w:rPr>
          <w:t>пунктов 2 - 4 статьи 123</w:t>
        </w:r>
      </w:hyperlink>
      <w:r>
        <w:rPr>
          <w:rStyle w:val="s0"/>
        </w:rPr>
        <w:t xml:space="preserve"> настоящего Кодекса;</w:t>
      </w:r>
    </w:p>
    <w:p w:rsidR="00000000" w:rsidRDefault="003D1D4C">
      <w:pPr>
        <w:pStyle w:val="pj"/>
      </w:pPr>
      <w:r>
        <w:rPr>
          <w:rStyle w:val="s0"/>
        </w:rPr>
        <w:t>2) наступил случай, когда налогоп</w:t>
      </w:r>
      <w:r>
        <w:rPr>
          <w:rStyle w:val="s0"/>
        </w:rPr>
        <w:t xml:space="preserve">лательщик, применивший преференции, или его правопреемник, в случае реорганизации такого налогоплательщика, соответствует любому из положений </w:t>
      </w:r>
      <w:hyperlink w:anchor="sub1230600" w:history="1">
        <w:r>
          <w:rPr>
            <w:rStyle w:val="a4"/>
            <w:color w:val="0000FF"/>
            <w:u w:val="single"/>
          </w:rPr>
          <w:t>пункта 6 статьи 123</w:t>
        </w:r>
      </w:hyperlink>
      <w:r>
        <w:rPr>
          <w:rStyle w:val="s0"/>
        </w:rPr>
        <w:t xml:space="preserve"> настоящего Кодекса.</w:t>
      </w:r>
    </w:p>
    <w:p w:rsidR="00000000" w:rsidRDefault="003D1D4C">
      <w:pPr>
        <w:pStyle w:val="pji"/>
      </w:pPr>
      <w:r>
        <w:rPr>
          <w:rStyle w:val="s3"/>
        </w:rPr>
        <w:t>Статья дополнена пунктом 5 в соответствии</w:t>
      </w:r>
      <w:r>
        <w:rPr>
          <w:rStyle w:val="s3"/>
        </w:rPr>
        <w:t xml:space="preserve"> с </w:t>
      </w:r>
      <w:hyperlink r:id="rId2307" w:anchor="sub_id=124"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5. При реорганизации юридического лица путем выделения в соответствии с решением Правительства Рес</w:t>
      </w:r>
      <w:r>
        <w:rPr>
          <w:rStyle w:val="s0"/>
        </w:rPr>
        <w:t xml:space="preserve">публики Казахстан аннулирование преференций у реорганизованного лица не производится в случае, если установленное </w:t>
      </w:r>
      <w:hyperlink w:anchor="sub1230200" w:history="1">
        <w:r>
          <w:rPr>
            <w:rStyle w:val="a4"/>
            <w:color w:val="0000FF"/>
            <w:u w:val="single"/>
          </w:rPr>
          <w:t>пунктом 2 статьи 123</w:t>
        </w:r>
      </w:hyperlink>
      <w:r>
        <w:rPr>
          <w:rStyle w:val="s0"/>
        </w:rPr>
        <w:t xml:space="preserve"> настоящего Кодекса требование об использовании объектов преференций в деятельности, напр</w:t>
      </w:r>
      <w:r>
        <w:rPr>
          <w:rStyle w:val="s0"/>
        </w:rPr>
        <w:t>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p w:rsidR="00000000" w:rsidRDefault="003D1D4C">
      <w:pPr>
        <w:pStyle w:val="pj"/>
      </w:pPr>
      <w:r>
        <w:rPr>
          <w:rStyle w:val="s0"/>
        </w:rPr>
        <w:t>Настоящий пункт применяется при одновременном соблюдении следующих условий:</w:t>
      </w:r>
    </w:p>
    <w:p w:rsidR="00000000" w:rsidRDefault="003D1D4C">
      <w:pPr>
        <w:pStyle w:val="pj"/>
      </w:pPr>
      <w:r>
        <w:rPr>
          <w:rStyle w:val="s0"/>
        </w:rPr>
        <w:t>1) контрольный пакет акций реорганизуемого юридического лица на дату реорганизации принадлежит национальному управляющему холдингу;</w:t>
      </w:r>
    </w:p>
    <w:p w:rsidR="00000000" w:rsidRDefault="003D1D4C">
      <w:pPr>
        <w:pStyle w:val="pj"/>
      </w:pPr>
      <w:r>
        <w:rPr>
          <w:rStyle w:val="s0"/>
        </w:rPr>
        <w:t>2) реорганизуемое юридическое лицо передает объекты, по которым применены преференции, вновь возникшим в результате реоргани</w:t>
      </w:r>
      <w:r>
        <w:rPr>
          <w:rStyle w:val="s0"/>
        </w:rPr>
        <w:t>зации юридическим лицам;</w:t>
      </w:r>
    </w:p>
    <w:p w:rsidR="00000000" w:rsidRDefault="003D1D4C">
      <w:pPr>
        <w:pStyle w:val="pj"/>
      </w:pPr>
      <w:r>
        <w:rPr>
          <w:rStyle w:val="s0"/>
        </w:rPr>
        <w:t>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органах юстиции.</w:t>
      </w:r>
    </w:p>
    <w:p w:rsidR="00000000" w:rsidRDefault="003D1D4C">
      <w:pPr>
        <w:pStyle w:val="pj"/>
      </w:pPr>
      <w:r>
        <w:t> </w:t>
      </w:r>
    </w:p>
    <w:p w:rsidR="00000000" w:rsidRDefault="003D1D4C">
      <w:pPr>
        <w:pStyle w:val="pj"/>
        <w:ind w:left="1200" w:hanging="800"/>
      </w:pPr>
      <w:bookmarkStart w:id="228" w:name="SUB1250000"/>
      <w:bookmarkEnd w:id="228"/>
      <w:r>
        <w:rPr>
          <w:rStyle w:val="s1"/>
        </w:rPr>
        <w:t>Статья 125. Особенности налогового учета объектов п</w:t>
      </w:r>
      <w:r>
        <w:rPr>
          <w:rStyle w:val="s1"/>
        </w:rPr>
        <w:t xml:space="preserve">референций </w:t>
      </w:r>
    </w:p>
    <w:p w:rsidR="00000000" w:rsidRDefault="003D1D4C">
      <w:pPr>
        <w:pStyle w:val="pj"/>
      </w:pPr>
      <w:r>
        <w:rPr>
          <w:rStyle w:val="s0"/>
        </w:rPr>
        <w:t>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w:t>
      </w:r>
      <w:r>
        <w:rPr>
          <w:rStyle w:val="s0"/>
        </w:rPr>
        <w:t>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rsidR="00000000" w:rsidRDefault="003D1D4C">
      <w:pPr>
        <w:pStyle w:val="pj"/>
      </w:pPr>
      <w:r>
        <w:rPr>
          <w:rStyle w:val="s0"/>
        </w:rPr>
        <w:t>Объекты преференций и последующие рас</w:t>
      </w:r>
      <w:r>
        <w:rPr>
          <w:rStyle w:val="s0"/>
        </w:rPr>
        <w:t>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rsidR="00000000" w:rsidRDefault="003D1D4C">
      <w:pPr>
        <w:pStyle w:val="pji"/>
      </w:pPr>
      <w:bookmarkStart w:id="229" w:name="SUB1250200"/>
      <w:bookmarkEnd w:id="229"/>
      <w:r>
        <w:rPr>
          <w:rStyle w:val="s3"/>
        </w:rPr>
        <w:t xml:space="preserve">В пункт 2 внесены изменения в соответствии с </w:t>
      </w:r>
      <w:hyperlink r:id="rId2308" w:anchor="sub_id=346" w:history="1">
        <w:r>
          <w:rPr>
            <w:rStyle w:val="a4"/>
            <w:i/>
            <w:iCs/>
            <w:color w:val="0000FF"/>
            <w:u w:val="single"/>
          </w:rPr>
          <w:t>Законом</w:t>
        </w:r>
      </w:hyperlink>
      <w:r>
        <w:rPr>
          <w:rStyle w:val="s3"/>
        </w:rPr>
        <w:t xml:space="preserve"> РК от 16.11.09 г. № 200-IV (введены в действие с 1 января 2009 г.) (</w:t>
      </w:r>
      <w:hyperlink r:id="rId2309" w:anchor="sub_id=1250200" w:history="1">
        <w:r>
          <w:rPr>
            <w:rStyle w:val="a4"/>
            <w:i/>
            <w:iCs/>
            <w:color w:val="0000FF"/>
            <w:u w:val="single"/>
          </w:rPr>
          <w:t>см. стар. ред.</w:t>
        </w:r>
      </w:hyperlink>
      <w:r>
        <w:rPr>
          <w:rStyle w:val="s3"/>
        </w:rPr>
        <w:t xml:space="preserve">); </w:t>
      </w:r>
      <w:hyperlink r:id="rId2310" w:anchor="sub_id=125" w:history="1">
        <w:r>
          <w:rPr>
            <w:rStyle w:val="a4"/>
            <w:i/>
            <w:iCs/>
            <w:color w:val="0000FF"/>
            <w:u w:val="single"/>
          </w:rPr>
          <w:t>Законом</w:t>
        </w:r>
      </w:hyperlink>
      <w:r>
        <w:rPr>
          <w:rStyle w:val="s3"/>
        </w:rPr>
        <w:t xml:space="preserve"> РК от 21.07.11 г. № 467-IV </w:t>
      </w:r>
      <w:hyperlink r:id="rId2311"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2312" w:anchor="sub_id=1250200" w:history="1">
        <w:r>
          <w:rPr>
            <w:rStyle w:val="a4"/>
            <w:i/>
            <w:iCs/>
            <w:color w:val="0000FF"/>
            <w:u w:val="single"/>
          </w:rPr>
          <w:t>см. стар. ред.</w:t>
        </w:r>
      </w:hyperlink>
      <w:r>
        <w:rPr>
          <w:rStyle w:val="s3"/>
        </w:rPr>
        <w:t>)</w:t>
      </w:r>
    </w:p>
    <w:p w:rsidR="00000000" w:rsidRDefault="003D1D4C">
      <w:pPr>
        <w:pStyle w:val="pj"/>
      </w:pPr>
      <w:r>
        <w:rPr>
          <w:rStyle w:val="s0"/>
        </w:rPr>
        <w:t>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w:t>
      </w:r>
      <w:r>
        <w:rPr>
          <w:rStyle w:val="s0"/>
        </w:rPr>
        <w:t>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w:t>
      </w:r>
      <w:r>
        <w:rPr>
          <w:rStyle w:val="s0"/>
        </w:rPr>
        <w:t>терском учете и финансовой отчетности, кроме:</w:t>
      </w:r>
    </w:p>
    <w:p w:rsidR="00000000" w:rsidRDefault="003D1D4C">
      <w:pPr>
        <w:pStyle w:val="pj"/>
      </w:pPr>
      <w:r>
        <w:rPr>
          <w:rStyle w:val="s0"/>
        </w:rPr>
        <w:t>затрат (расходов), не подлежащих отнесению на вычеты в соответствии с настоящим Кодексом;</w:t>
      </w:r>
    </w:p>
    <w:p w:rsidR="00000000" w:rsidRDefault="003D1D4C">
      <w:pPr>
        <w:pStyle w:val="pj"/>
      </w:pPr>
      <w:r>
        <w:rPr>
          <w:rStyle w:val="s0"/>
        </w:rPr>
        <w:t xml:space="preserve">затрат (расходов), отнесенных на вычеты в соответствии с частью второй </w:t>
      </w:r>
      <w:hyperlink w:anchor="sub1001200" w:history="1">
        <w:r>
          <w:rPr>
            <w:rStyle w:val="a4"/>
            <w:color w:val="0000FF"/>
            <w:u w:val="single"/>
          </w:rPr>
          <w:t>пункта 12 статьи</w:t>
        </w:r>
        <w:r>
          <w:rPr>
            <w:rStyle w:val="a4"/>
            <w:color w:val="0000FF"/>
            <w:u w:val="single"/>
          </w:rPr>
          <w:t xml:space="preserve"> 100</w:t>
        </w:r>
      </w:hyperlink>
      <w:r>
        <w:rPr>
          <w:rStyle w:val="s0"/>
        </w:rPr>
        <w:t xml:space="preserve"> настоящего Кодекса;</w:t>
      </w:r>
    </w:p>
    <w:p w:rsidR="00000000" w:rsidRDefault="003D1D4C">
      <w:pPr>
        <w:pStyle w:val="pj"/>
      </w:pPr>
      <w:r>
        <w:rPr>
          <w:rStyle w:val="s0"/>
        </w:rPr>
        <w:t xml:space="preserve">затрат (расходов), по которым налогоплательщик имеет право на вычеты на основании </w:t>
      </w:r>
      <w:hyperlink w:anchor="sub1000600" w:history="1">
        <w:r>
          <w:rPr>
            <w:rStyle w:val="a4"/>
            <w:color w:val="0000FF"/>
            <w:u w:val="single"/>
          </w:rPr>
          <w:t>пунктов 6 и 13 статьи 100</w:t>
        </w:r>
      </w:hyperlink>
      <w:r>
        <w:rPr>
          <w:rStyle w:val="s0"/>
        </w:rPr>
        <w:t xml:space="preserve"> настоящего Кодекса, а также </w:t>
      </w:r>
      <w:hyperlink w:anchor="sub1010000" w:history="1">
        <w:r>
          <w:rPr>
            <w:rStyle w:val="a4"/>
            <w:color w:val="0000FF"/>
            <w:u w:val="single"/>
          </w:rPr>
          <w:t>статей 101-114</w:t>
        </w:r>
      </w:hyperlink>
      <w:r>
        <w:rPr>
          <w:rStyle w:val="s0"/>
        </w:rPr>
        <w:t xml:space="preserve"> настоящего Код</w:t>
      </w:r>
      <w:r>
        <w:rPr>
          <w:rStyle w:val="s0"/>
        </w:rPr>
        <w:t>екса;</w:t>
      </w:r>
    </w:p>
    <w:p w:rsidR="00000000" w:rsidRDefault="003D1D4C">
      <w:pPr>
        <w:pStyle w:val="pj"/>
      </w:pPr>
      <w:r>
        <w:rPr>
          <w:rStyle w:val="s0"/>
        </w:rPr>
        <w:t>амортизационных отчислений;</w:t>
      </w:r>
    </w:p>
    <w:p w:rsidR="00000000" w:rsidRDefault="003D1D4C">
      <w:pPr>
        <w:pStyle w:val="pj"/>
      </w:pPr>
      <w:r>
        <w:rPr>
          <w:rStyle w:val="s0"/>
        </w:rPr>
        <w:t xml:space="preserve">затрат (расходов), возникающих в бухгалтерском учете и не рассматриваемых как расход в целях налогообложения в соответствии с </w:t>
      </w:r>
      <w:hyperlink w:anchor="sub1001500" w:history="1">
        <w:r>
          <w:rPr>
            <w:rStyle w:val="a4"/>
            <w:color w:val="0000FF"/>
            <w:u w:val="single"/>
          </w:rPr>
          <w:t>пунктом 15 статьи 100</w:t>
        </w:r>
      </w:hyperlink>
      <w:r>
        <w:rPr>
          <w:rStyle w:val="s0"/>
        </w:rPr>
        <w:t xml:space="preserve"> настоящего Кодекса.</w:t>
      </w:r>
    </w:p>
    <w:p w:rsidR="00000000" w:rsidRDefault="003D1D4C">
      <w:pPr>
        <w:pStyle w:val="pj"/>
      </w:pPr>
      <w:r>
        <w:rPr>
          <w:rStyle w:val="s0"/>
        </w:rPr>
        <w:t xml:space="preserve">3. Первоначальная стоимость объекта преференций, являющегося активом, указанным в </w:t>
      </w:r>
      <w:hyperlink w:anchor="sub1160000" w:history="1">
        <w:r>
          <w:rPr>
            <w:rStyle w:val="a4"/>
            <w:color w:val="0000FF"/>
            <w:u w:val="single"/>
          </w:rPr>
          <w:t>подпункте 2) пункта 1 статьи 116</w:t>
        </w:r>
      </w:hyperlink>
      <w:r>
        <w:rPr>
          <w:rStyle w:val="s0"/>
        </w:rPr>
        <w:t xml:space="preserve"> настоящего Кодекса, определяется в порядке, предусмотренном </w:t>
      </w:r>
      <w:hyperlink w:anchor="sub1180900" w:history="1">
        <w:r>
          <w:rPr>
            <w:rStyle w:val="a4"/>
            <w:color w:val="0000FF"/>
            <w:u w:val="single"/>
          </w:rPr>
          <w:t>пунктом 9 стать</w:t>
        </w:r>
        <w:r>
          <w:rPr>
            <w:rStyle w:val="a4"/>
            <w:color w:val="0000FF"/>
            <w:u w:val="single"/>
          </w:rPr>
          <w:t>и 118</w:t>
        </w:r>
      </w:hyperlink>
      <w:r>
        <w:rPr>
          <w:rStyle w:val="s0"/>
        </w:rPr>
        <w:t xml:space="preserve"> настоящего Кодекса</w:t>
      </w:r>
      <w:r>
        <w:t>.</w:t>
      </w:r>
    </w:p>
    <w:p w:rsidR="00000000" w:rsidRDefault="003D1D4C">
      <w:pPr>
        <w:pStyle w:val="pj"/>
      </w:pPr>
      <w:bookmarkStart w:id="230" w:name="SUB1250400"/>
      <w:bookmarkEnd w:id="230"/>
      <w:r>
        <w:t xml:space="preserve">4. Активы, по которым преференции аннулированы, признаются фиксированными активами со дня их ввода в эксплуатацию при соответствии положениям </w:t>
      </w:r>
      <w:hyperlink w:anchor="sub1160000" w:history="1">
        <w:r>
          <w:rPr>
            <w:rStyle w:val="a4"/>
            <w:color w:val="0000FF"/>
            <w:u w:val="single"/>
          </w:rPr>
          <w:t>пункта 1 статьи 116</w:t>
        </w:r>
      </w:hyperlink>
      <w:r>
        <w:t xml:space="preserve"> настоящего Кодекса и включаются в с</w:t>
      </w:r>
      <w:r>
        <w:t xml:space="preserve">оответствующий виду такого актива стоимостный баланс группы (подгруппы) в порядке, предусмотренном </w:t>
      </w:r>
      <w:hyperlink w:anchor="sub1170000" w:history="1">
        <w:r>
          <w:rPr>
            <w:rStyle w:val="a4"/>
            <w:color w:val="0000FF"/>
            <w:u w:val="single"/>
          </w:rPr>
          <w:t>статьями 117 и 118</w:t>
        </w:r>
      </w:hyperlink>
      <w:r>
        <w:t xml:space="preserve"> настоящего Кодекса. </w:t>
      </w:r>
    </w:p>
    <w:p w:rsidR="00000000" w:rsidRDefault="003D1D4C">
      <w:pPr>
        <w:pStyle w:val="pj"/>
      </w:pPr>
      <w:bookmarkStart w:id="231" w:name="SUB1250500"/>
      <w:bookmarkEnd w:id="231"/>
      <w:r>
        <w:t>5. При аннулировании преференций по последующим расходам на реконструкцию, модерниза</w:t>
      </w:r>
      <w:r>
        <w:t xml:space="preserve">цию зданий и сооружений производственного назначения, машин и оборудования такие расходы учитываются в порядке, предусмотренном </w:t>
      </w:r>
      <w:hyperlink w:anchor="sub1220300" w:history="1">
        <w:r>
          <w:rPr>
            <w:rStyle w:val="a4"/>
            <w:color w:val="0000FF"/>
            <w:u w:val="single"/>
          </w:rPr>
          <w:t>пунктом 3 статьи 122</w:t>
        </w:r>
      </w:hyperlink>
      <w:r>
        <w:t xml:space="preserve"> настоящего Кодекса.</w:t>
      </w:r>
    </w:p>
    <w:p w:rsidR="00000000" w:rsidRDefault="003D1D4C">
      <w:pPr>
        <w:pStyle w:val="pj"/>
      </w:pPr>
      <w:bookmarkStart w:id="232" w:name="SUB1250600"/>
      <w:bookmarkEnd w:id="232"/>
      <w:r>
        <w:t>6. Объект преференций по истечении трех налоговых пери</w:t>
      </w:r>
      <w:r>
        <w:t xml:space="preserve">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w:t>
      </w:r>
      <w:hyperlink w:anchor="sub1160000" w:history="1">
        <w:r>
          <w:rPr>
            <w:rStyle w:val="a4"/>
            <w:color w:val="0000FF"/>
            <w:u w:val="single"/>
          </w:rPr>
          <w:t>пункта 1 статьи 116</w:t>
        </w:r>
      </w:hyperlink>
      <w:r>
        <w:t xml:space="preserve"> настоящего Кодекс</w:t>
      </w:r>
      <w:r>
        <w:t xml:space="preserve">а и включается в соответствующий виду такого объекта стоимостный баланс группы (подгруппы) в порядке, предусмотренном </w:t>
      </w:r>
      <w:hyperlink w:anchor="sub1170000" w:history="1">
        <w:r>
          <w:rPr>
            <w:rStyle w:val="a4"/>
            <w:color w:val="0000FF"/>
            <w:u w:val="single"/>
          </w:rPr>
          <w:t>статьями 117 и 118</w:t>
        </w:r>
      </w:hyperlink>
      <w:r>
        <w:t xml:space="preserve"> настоящего Кодекса.</w:t>
      </w:r>
    </w:p>
    <w:p w:rsidR="00000000" w:rsidRDefault="003D1D4C">
      <w:pPr>
        <w:pStyle w:val="pc"/>
      </w:pPr>
      <w:r>
        <w:rPr>
          <w:rStyle w:val="s1"/>
        </w:rPr>
        <w:t> </w:t>
      </w:r>
    </w:p>
    <w:p w:rsidR="00000000" w:rsidRDefault="003D1D4C">
      <w:pPr>
        <w:pStyle w:val="pc"/>
      </w:pPr>
      <w:r>
        <w:rPr>
          <w:rStyle w:val="s1"/>
        </w:rPr>
        <w:t> </w:t>
      </w:r>
    </w:p>
    <w:p w:rsidR="00000000" w:rsidRDefault="003D1D4C">
      <w:pPr>
        <w:pStyle w:val="pc"/>
      </w:pPr>
      <w:bookmarkStart w:id="233" w:name="SUB1260000"/>
      <w:bookmarkEnd w:id="233"/>
      <w:r>
        <w:rPr>
          <w:rStyle w:val="s1"/>
        </w:rPr>
        <w:t>§ 5. Производные финансовые инструменты</w:t>
      </w:r>
    </w:p>
    <w:p w:rsidR="00000000" w:rsidRDefault="003D1D4C">
      <w:pPr>
        <w:pStyle w:val="pc"/>
      </w:pPr>
      <w:r>
        <w:rPr>
          <w:rStyle w:val="s1"/>
        </w:rPr>
        <w:t> </w:t>
      </w:r>
    </w:p>
    <w:p w:rsidR="00000000" w:rsidRDefault="003D1D4C">
      <w:pPr>
        <w:pStyle w:val="a3"/>
      </w:pPr>
      <w:r>
        <w:rPr>
          <w:rStyle w:val="s3"/>
        </w:rPr>
        <w:t xml:space="preserve">Статья 126 изложена </w:t>
      </w:r>
      <w:r>
        <w:rPr>
          <w:rStyle w:val="s3"/>
        </w:rPr>
        <w:t xml:space="preserve">в редакции </w:t>
      </w:r>
      <w:hyperlink r:id="rId2313" w:anchor="sub_id=126" w:history="1">
        <w:r>
          <w:rPr>
            <w:rStyle w:val="a4"/>
            <w:i/>
            <w:iCs/>
            <w:color w:val="0000FF"/>
            <w:u w:val="single"/>
          </w:rPr>
          <w:t>Закона</w:t>
        </w:r>
      </w:hyperlink>
      <w:r>
        <w:rPr>
          <w:rStyle w:val="s3"/>
        </w:rPr>
        <w:t xml:space="preserve"> РК от 26.12.12 г. № 61-V (введено в действие с 1 января 2013 г.) (</w:t>
      </w:r>
      <w:hyperlink r:id="rId2314" w:anchor="sub_id=1260000" w:history="1">
        <w:r>
          <w:rPr>
            <w:rStyle w:val="a4"/>
            <w:i/>
            <w:iCs/>
            <w:color w:val="0000FF"/>
            <w:u w:val="single"/>
          </w:rPr>
          <w:t>см. ст</w:t>
        </w:r>
        <w:r>
          <w:rPr>
            <w:rStyle w:val="a4"/>
            <w:i/>
            <w:iCs/>
            <w:color w:val="0000FF"/>
            <w:u w:val="single"/>
          </w:rPr>
          <w:t>ар. ред.</w:t>
        </w:r>
      </w:hyperlink>
      <w:r>
        <w:rPr>
          <w:rStyle w:val="s3"/>
        </w:rPr>
        <w:t>)</w:t>
      </w:r>
    </w:p>
    <w:p w:rsidR="00000000" w:rsidRDefault="003D1D4C">
      <w:pPr>
        <w:pStyle w:val="pj"/>
        <w:ind w:left="1200" w:hanging="800"/>
      </w:pPr>
      <w:r>
        <w:rPr>
          <w:rStyle w:val="s1"/>
        </w:rPr>
        <w:t>Статья 126. Общие положения</w:t>
      </w:r>
    </w:p>
    <w:p w:rsidR="00000000" w:rsidRDefault="003D1D4C">
      <w:pPr>
        <w:pStyle w:val="pj"/>
      </w:pPr>
      <w:r>
        <w:rPr>
          <w:rStyle w:val="s0"/>
        </w:rPr>
        <w:t>1. В целях налогообложения производные финансовые инструменты подразделяются на производные финансовые инструменты, используемые:</w:t>
      </w:r>
    </w:p>
    <w:p w:rsidR="00000000" w:rsidRDefault="003D1D4C">
      <w:pPr>
        <w:pStyle w:val="pj"/>
      </w:pPr>
      <w:r>
        <w:rPr>
          <w:rStyle w:val="s0"/>
        </w:rPr>
        <w:t>1) в целях хеджирования;</w:t>
      </w:r>
    </w:p>
    <w:p w:rsidR="00000000" w:rsidRDefault="003D1D4C">
      <w:pPr>
        <w:pStyle w:val="pj"/>
      </w:pPr>
      <w:r>
        <w:rPr>
          <w:rStyle w:val="s0"/>
        </w:rPr>
        <w:t>2) в целях поставки базового актива;</w:t>
      </w:r>
    </w:p>
    <w:p w:rsidR="00000000" w:rsidRDefault="003D1D4C">
      <w:pPr>
        <w:pStyle w:val="pj"/>
      </w:pPr>
      <w:r>
        <w:rPr>
          <w:rStyle w:val="s0"/>
        </w:rPr>
        <w:t>3) в иных целях.</w:t>
      </w:r>
    </w:p>
    <w:p w:rsidR="00000000" w:rsidRDefault="003D1D4C">
      <w:pPr>
        <w:pStyle w:val="pj"/>
      </w:pPr>
      <w:r>
        <w:rPr>
          <w:rStyle w:val="s0"/>
        </w:rPr>
        <w:t xml:space="preserve">2. По каждому производному финансовому инструменту определяется доход или убыток в соответствии со </w:t>
      </w:r>
      <w:hyperlink w:anchor="sub1270000" w:history="1">
        <w:r>
          <w:rPr>
            <w:rStyle w:val="a4"/>
            <w:color w:val="0000FF"/>
            <w:u w:val="single"/>
          </w:rPr>
          <w:t>статьями 127, 128</w:t>
        </w:r>
      </w:hyperlink>
      <w:r>
        <w:rPr>
          <w:rStyle w:val="s0"/>
        </w:rPr>
        <w:t xml:space="preserve"> и </w:t>
      </w:r>
      <w:hyperlink w:anchor="sub1360300" w:history="1">
        <w:r>
          <w:rPr>
            <w:rStyle w:val="a4"/>
            <w:color w:val="0000FF"/>
            <w:u w:val="single"/>
          </w:rPr>
          <w:t>пунктом 3 статьи 136</w:t>
        </w:r>
      </w:hyperlink>
      <w:r>
        <w:rPr>
          <w:rStyle w:val="s0"/>
        </w:rPr>
        <w:t xml:space="preserve"> настоящего Кодекса.</w:t>
      </w:r>
    </w:p>
    <w:p w:rsidR="00000000" w:rsidRDefault="003D1D4C">
      <w:pPr>
        <w:pStyle w:val="pj"/>
      </w:pPr>
      <w:r>
        <w:rPr>
          <w:rStyle w:val="s0"/>
        </w:rPr>
        <w:t xml:space="preserve">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w:t>
      </w:r>
      <w:hyperlink w:anchor="sub1290000" w:history="1">
        <w:r>
          <w:rPr>
            <w:rStyle w:val="a4"/>
            <w:color w:val="0000FF"/>
            <w:u w:val="single"/>
          </w:rPr>
          <w:t>статьями 129 и 130</w:t>
        </w:r>
      </w:hyperlink>
      <w:r>
        <w:rPr>
          <w:rStyle w:val="s0"/>
        </w:rPr>
        <w:t xml:space="preserve"> настоящег</w:t>
      </w:r>
      <w:r>
        <w:rPr>
          <w:rStyle w:val="s0"/>
        </w:rPr>
        <w:t>о Кодекса.</w:t>
      </w:r>
    </w:p>
    <w:p w:rsidR="00000000" w:rsidRDefault="003D1D4C">
      <w:pPr>
        <w:pStyle w:val="pj"/>
      </w:pPr>
      <w:r>
        <w:rPr>
          <w:rStyle w:val="s0"/>
        </w:rPr>
        <w:t xml:space="preserve">4. Доход, установленный </w:t>
      </w:r>
      <w:hyperlink w:anchor="sub850000" w:history="1">
        <w:r>
          <w:rPr>
            <w:rStyle w:val="a4"/>
            <w:color w:val="0000FF"/>
            <w:u w:val="single"/>
          </w:rPr>
          <w:t>подпунктом 3) пункта 1 статьи 85</w:t>
        </w:r>
      </w:hyperlink>
      <w:r>
        <w:rPr>
          <w:rStyle w:val="s0"/>
        </w:rPr>
        <w:t xml:space="preserve"> настоящего Кодекса, образуется по доходам по производным финансовым инструментам, используемым в целях, указанных в подпункте 3) пункта 1 настоящей статьи, </w:t>
      </w:r>
      <w:r>
        <w:rPr>
          <w:rStyle w:val="s0"/>
        </w:rPr>
        <w:t>и определяется в следующем порядке:</w:t>
      </w:r>
    </w:p>
    <w:p w:rsidR="00000000" w:rsidRDefault="003D1D4C">
      <w:pPr>
        <w:pStyle w:val="pj"/>
      </w:pPr>
      <w:r>
        <w:rPr>
          <w:rStyle w:val="s0"/>
        </w:rPr>
        <w:t xml:space="preserve">общая сумма доходов по производным финансовым инструментам, используемым в целях, указанных в подпункте 3) пункта 1 настоящей статьи и определенных в порядке, установленном </w:t>
      </w:r>
      <w:hyperlink w:anchor="sub1270000" w:history="1">
        <w:r>
          <w:rPr>
            <w:rStyle w:val="a4"/>
            <w:color w:val="0000FF"/>
            <w:u w:val="single"/>
          </w:rPr>
          <w:t>статьями 127 и</w:t>
        </w:r>
        <w:r>
          <w:rPr>
            <w:rStyle w:val="a4"/>
            <w:color w:val="0000FF"/>
            <w:u w:val="single"/>
          </w:rPr>
          <w:t xml:space="preserve"> 128</w:t>
        </w:r>
      </w:hyperlink>
      <w:r>
        <w:rPr>
          <w:rStyle w:val="s0"/>
        </w:rPr>
        <w:t xml:space="preserve"> настоящего Кодекса,</w:t>
      </w:r>
    </w:p>
    <w:p w:rsidR="00000000" w:rsidRDefault="003D1D4C">
      <w:pPr>
        <w:pStyle w:val="pj"/>
      </w:pPr>
      <w:r>
        <w:rPr>
          <w:rStyle w:val="s0"/>
        </w:rPr>
        <w:t>минус</w:t>
      </w:r>
    </w:p>
    <w:p w:rsidR="00000000" w:rsidRDefault="003D1D4C">
      <w:pPr>
        <w:pStyle w:val="pj"/>
      </w:pPr>
      <w:r>
        <w:rPr>
          <w:rStyle w:val="s0"/>
        </w:rPr>
        <w:t>общая сумма убытков по производным финансовым инструментам, используемым в целях, указанных в подпункте 3) пункта 1 настоящей статьи, за отчетный налоговый период</w:t>
      </w:r>
    </w:p>
    <w:p w:rsidR="00000000" w:rsidRDefault="003D1D4C">
      <w:pPr>
        <w:pStyle w:val="pj"/>
      </w:pPr>
      <w:r>
        <w:rPr>
          <w:rStyle w:val="s0"/>
        </w:rPr>
        <w:t>минус</w:t>
      </w:r>
    </w:p>
    <w:p w:rsidR="00000000" w:rsidRDefault="003D1D4C">
      <w:pPr>
        <w:pStyle w:val="pj"/>
      </w:pPr>
      <w:r>
        <w:rPr>
          <w:rStyle w:val="s0"/>
        </w:rPr>
        <w:t>убытки по производным финансовым инструментам, переносим</w:t>
      </w:r>
      <w:r>
        <w:rPr>
          <w:rStyle w:val="s0"/>
        </w:rPr>
        <w:t>ые из предыдущих налоговых периодов.</w:t>
      </w:r>
    </w:p>
    <w:p w:rsidR="00000000" w:rsidRDefault="003D1D4C">
      <w:pPr>
        <w:pStyle w:val="pj"/>
      </w:pPr>
      <w:r>
        <w:rPr>
          <w:rStyle w:val="s0"/>
        </w:rPr>
        <w:t> </w:t>
      </w:r>
    </w:p>
    <w:p w:rsidR="00000000" w:rsidRDefault="003D1D4C">
      <w:pPr>
        <w:pStyle w:val="a3"/>
      </w:pPr>
      <w:bookmarkStart w:id="234" w:name="SUB1270000"/>
      <w:bookmarkEnd w:id="234"/>
      <w:r>
        <w:rPr>
          <w:rStyle w:val="s3"/>
        </w:rPr>
        <w:t xml:space="preserve">Статья 127 изложена в редакции </w:t>
      </w:r>
      <w:hyperlink r:id="rId2315" w:anchor="sub_id=126" w:history="1">
        <w:r>
          <w:rPr>
            <w:rStyle w:val="a4"/>
            <w:i/>
            <w:iCs/>
            <w:color w:val="0000FF"/>
            <w:u w:val="single"/>
          </w:rPr>
          <w:t>Закона</w:t>
        </w:r>
      </w:hyperlink>
      <w:r>
        <w:rPr>
          <w:rStyle w:val="s3"/>
        </w:rPr>
        <w:t xml:space="preserve"> РК от 26.12.12 г. № 61-V (введено в действие с 1 января 2013 г.) (</w:t>
      </w:r>
      <w:hyperlink r:id="rId2316" w:anchor="sub_id=127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127. Доход по производному финансовому инструменту, за исключением производного финансового инструмента с длительным сроком исполнения</w:t>
      </w:r>
    </w:p>
    <w:p w:rsidR="00000000" w:rsidRDefault="003D1D4C">
      <w:pPr>
        <w:pStyle w:val="pj"/>
      </w:pPr>
      <w:r>
        <w:rPr>
          <w:rStyle w:val="s0"/>
        </w:rPr>
        <w:t>1. Доход по производному финансовому инструме</w:t>
      </w:r>
      <w:r>
        <w:rPr>
          <w:rStyle w:val="s0"/>
        </w:rPr>
        <w:t xml:space="preserve">нту, за исключением производного финансового инструмента, доход по которому определяется в соответствии со </w:t>
      </w:r>
      <w:hyperlink w:anchor="sub1280000" w:history="1">
        <w:r>
          <w:rPr>
            <w:rStyle w:val="a4"/>
            <w:color w:val="0000FF"/>
            <w:u w:val="single"/>
          </w:rPr>
          <w:t>статьей 128</w:t>
        </w:r>
      </w:hyperlink>
      <w:r>
        <w:rPr>
          <w:rStyle w:val="s0"/>
        </w:rPr>
        <w:t xml:space="preserve"> настоящего Кодекса, определяется как превышение поступлений над расходами по производному финансовому ин</w:t>
      </w:r>
      <w:r>
        <w:rPr>
          <w:rStyle w:val="s0"/>
        </w:rPr>
        <w:t>струменту.</w:t>
      </w:r>
    </w:p>
    <w:p w:rsidR="00000000" w:rsidRDefault="003D1D4C">
      <w:pPr>
        <w:pStyle w:val="pj"/>
      </w:pPr>
      <w:r>
        <w:rPr>
          <w:rStyle w:val="s0"/>
        </w:rPr>
        <w:t>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w:t>
      </w:r>
      <w:r>
        <w:rPr>
          <w:rStyle w:val="s0"/>
        </w:rPr>
        <w:t>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000000" w:rsidRDefault="003D1D4C">
      <w:pPr>
        <w:pStyle w:val="pj"/>
      </w:pPr>
      <w:r>
        <w:rPr>
          <w:rStyle w:val="s0"/>
        </w:rPr>
        <w:t>2. Поступлениями по производному финансовому инструменту являются платежи, подлежащие получению (полученны</w:t>
      </w:r>
      <w:r>
        <w:rPr>
          <w:rStyle w:val="s0"/>
        </w:rPr>
        <w:t>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000000" w:rsidRDefault="003D1D4C">
      <w:pPr>
        <w:pStyle w:val="pj"/>
      </w:pPr>
      <w:r>
        <w:rPr>
          <w:rStyle w:val="s0"/>
        </w:rPr>
        <w:t>3. Расходами по производному финансовому инструменту являются платежи, подлежащие выплате (выплачен</w:t>
      </w:r>
      <w:r>
        <w:rPr>
          <w:rStyle w:val="s0"/>
        </w:rPr>
        <w:t>ные) при промежуточных расчетах по данному производному финансовому инструменту в течение срока сделки, а также на день исполнения или досрочного прекращения.</w:t>
      </w:r>
    </w:p>
    <w:p w:rsidR="00000000" w:rsidRDefault="003D1D4C">
      <w:pPr>
        <w:pStyle w:val="pji"/>
      </w:pPr>
      <w:hyperlink r:id="rId2317" w:history="1">
        <w:r>
          <w:rPr>
            <w:rStyle w:val="a4"/>
            <w:rFonts w:ascii="Segoe UI Symbol" w:hAnsi="Segoe UI Symbol"/>
            <w:i/>
            <w:iCs/>
            <w:color w:val="0000FF"/>
            <w:u w:val="single"/>
          </w:rPr>
          <w:t>*</w:t>
        </w:r>
      </w:hyperlink>
    </w:p>
    <w:p w:rsidR="00000000" w:rsidRDefault="003D1D4C">
      <w:pPr>
        <w:pStyle w:val="pj"/>
      </w:pPr>
      <w:r>
        <w:rPr>
          <w:rStyle w:val="s0"/>
        </w:rPr>
        <w:t> </w:t>
      </w:r>
    </w:p>
    <w:p w:rsidR="00000000" w:rsidRDefault="003D1D4C">
      <w:pPr>
        <w:pStyle w:val="a3"/>
      </w:pPr>
      <w:bookmarkStart w:id="235" w:name="SUB1280000"/>
      <w:bookmarkEnd w:id="235"/>
      <w:r>
        <w:rPr>
          <w:rStyle w:val="s3"/>
        </w:rPr>
        <w:t xml:space="preserve">Статья 128 изложена в редакции </w:t>
      </w:r>
      <w:hyperlink r:id="rId2318" w:anchor="sub_id=126" w:history="1">
        <w:r>
          <w:rPr>
            <w:rStyle w:val="a4"/>
            <w:i/>
            <w:iCs/>
            <w:color w:val="0000FF"/>
            <w:u w:val="single"/>
          </w:rPr>
          <w:t>Закона</w:t>
        </w:r>
      </w:hyperlink>
      <w:r>
        <w:rPr>
          <w:rStyle w:val="s3"/>
        </w:rPr>
        <w:t xml:space="preserve"> РК от 26.12.12 г. № 61-V (введено в действие с 1 января 2013 г.) (</w:t>
      </w:r>
      <w:hyperlink r:id="rId2319" w:anchor="sub_id=128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128. Доход по производному финансовому инструменту с длительным сроком исполнения</w:t>
      </w:r>
    </w:p>
    <w:p w:rsidR="00000000" w:rsidRDefault="003D1D4C">
      <w:pPr>
        <w:pStyle w:val="pj"/>
      </w:pPr>
      <w:r>
        <w:rPr>
          <w:rStyle w:val="s0"/>
        </w:rPr>
        <w:t>1. Доход по свопу, а также иному производному финансовому инструменту, срок действия которого превышает двенадцать месяцев со дня его зак</w:t>
      </w:r>
      <w:r>
        <w:rPr>
          <w:rStyle w:val="s0"/>
        </w:rPr>
        <w:t>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w:t>
      </w:r>
      <w:r>
        <w:rPr>
          <w:rStyle w:val="s0"/>
        </w:rPr>
        <w:t>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rsidR="00000000" w:rsidRDefault="003D1D4C">
      <w:pPr>
        <w:pStyle w:val="pj"/>
      </w:pPr>
      <w:r>
        <w:rPr>
          <w:rStyle w:val="s0"/>
        </w:rPr>
        <w:t>В целях налогового учета доход по производному финансовому инструменту, указанному в настоящем пункте, признае</w:t>
      </w:r>
      <w:r>
        <w:rPr>
          <w:rStyle w:val="s0"/>
        </w:rPr>
        <w:t>тся в каждом налоговом периоде, в котором возникает превышение, указанное в настоящем пункте.</w:t>
      </w:r>
    </w:p>
    <w:p w:rsidR="00000000" w:rsidRDefault="003D1D4C">
      <w:pPr>
        <w:pStyle w:val="pj"/>
      </w:pPr>
      <w:r>
        <w:rPr>
          <w:rStyle w:val="s0"/>
        </w:rPr>
        <w:t>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w:t>
      </w:r>
      <w:r>
        <w:rPr>
          <w:rStyle w:val="s0"/>
        </w:rPr>
        <w:t>роизводному финансовому инструменту в течение отчетного налогового периода.</w:t>
      </w:r>
    </w:p>
    <w:p w:rsidR="00000000" w:rsidRDefault="003D1D4C">
      <w:pPr>
        <w:pStyle w:val="pj"/>
      </w:pPr>
      <w:r>
        <w:rPr>
          <w:rStyle w:val="s0"/>
        </w:rPr>
        <w:t>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w:t>
      </w:r>
      <w:r>
        <w:rPr>
          <w:rStyle w:val="s0"/>
        </w:rPr>
        <w:t>и по данному производному финансовому инструменту.</w:t>
      </w:r>
    </w:p>
    <w:p w:rsidR="00000000" w:rsidRDefault="003D1D4C">
      <w:pPr>
        <w:pStyle w:val="pj"/>
      </w:pPr>
      <w:r>
        <w:t> </w:t>
      </w:r>
    </w:p>
    <w:p w:rsidR="00000000" w:rsidRDefault="003D1D4C">
      <w:pPr>
        <w:pStyle w:val="a3"/>
      </w:pPr>
      <w:bookmarkStart w:id="236" w:name="SUB1290000"/>
      <w:bookmarkEnd w:id="236"/>
      <w:r>
        <w:rPr>
          <w:rStyle w:val="s3"/>
        </w:rPr>
        <w:t xml:space="preserve">Статья 129 изложена в редакции </w:t>
      </w:r>
      <w:hyperlink r:id="rId2320" w:anchor="sub_id=126" w:history="1">
        <w:r>
          <w:rPr>
            <w:rStyle w:val="a4"/>
            <w:i/>
            <w:iCs/>
            <w:color w:val="0000FF"/>
            <w:u w:val="single"/>
          </w:rPr>
          <w:t>Закона</w:t>
        </w:r>
      </w:hyperlink>
      <w:r>
        <w:rPr>
          <w:rStyle w:val="s3"/>
        </w:rPr>
        <w:t xml:space="preserve"> РК от 26.12.12 г. № 61-V (введено в действие с 1 января 2013 г.) (</w:t>
      </w:r>
      <w:hyperlink r:id="rId2321" w:anchor="sub_id=129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129. Особенности налогового учета по операциям хеджирования</w:t>
      </w:r>
    </w:p>
    <w:p w:rsidR="00000000" w:rsidRDefault="003D1D4C">
      <w:pPr>
        <w:pStyle w:val="pj"/>
      </w:pPr>
      <w:r>
        <w:rPr>
          <w:rStyle w:val="s0"/>
        </w:rPr>
        <w:t>1. Хеджирование -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w:t>
      </w:r>
      <w:r>
        <w:rPr>
          <w:rStyle w:val="s0"/>
        </w:rPr>
        <w:t xml:space="preserve">рументами хеджирования в бухгалтерском учете налогоплательщика в соответствии с международными стандартами финансовой отчетности и требованиями </w:t>
      </w:r>
      <w:hyperlink r:id="rId2322" w:history="1">
        <w:r>
          <w:rPr>
            <w:rStyle w:val="a4"/>
            <w:color w:val="0000FF"/>
            <w:u w:val="single"/>
          </w:rPr>
          <w:t>законодательства</w:t>
        </w:r>
      </w:hyperlink>
      <w:r>
        <w:rPr>
          <w:rStyle w:val="s0"/>
        </w:rPr>
        <w:t xml:space="preserve"> Республики Казахстан о бухгалт</w:t>
      </w:r>
      <w:r>
        <w:rPr>
          <w:rStyle w:val="s0"/>
        </w:rPr>
        <w:t>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rsidR="00000000" w:rsidRDefault="003D1D4C">
      <w:pPr>
        <w:pStyle w:val="pj"/>
      </w:pPr>
      <w:r>
        <w:rPr>
          <w:rStyle w:val="s0"/>
        </w:rPr>
        <w:t>2. Для подтверждения обоснованности отнесения опе</w:t>
      </w:r>
      <w:r>
        <w:rPr>
          <w:rStyle w:val="s0"/>
        </w:rPr>
        <w:t>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w:t>
      </w:r>
      <w:r>
        <w:rPr>
          <w:rStyle w:val="s0"/>
        </w:rPr>
        <w:t>бъектом хеджирования.</w:t>
      </w:r>
    </w:p>
    <w:p w:rsidR="00000000" w:rsidRDefault="003D1D4C">
      <w:pPr>
        <w:pStyle w:val="pj"/>
      </w:pPr>
      <w:r>
        <w:rPr>
          <w:rStyle w:val="s0"/>
        </w:rPr>
        <w:t>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w:t>
      </w:r>
      <w:r>
        <w:rPr>
          <w:rStyle w:val="s0"/>
        </w:rPr>
        <w:t>ания в налоговом учете результата хеджируемой сделки.</w:t>
      </w:r>
    </w:p>
    <w:p w:rsidR="00000000" w:rsidRDefault="003D1D4C">
      <w:pPr>
        <w:pStyle w:val="pj"/>
      </w:pPr>
      <w:r>
        <w:rPr>
          <w:rStyle w:val="s0"/>
        </w:rPr>
        <w:t>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w:t>
      </w:r>
      <w:r>
        <w:rPr>
          <w:rStyle w:val="s0"/>
        </w:rPr>
        <w:t xml:space="preserve"> в том налоговом периоде, в котором такой доход или убыток признан в соответствии со </w:t>
      </w:r>
      <w:hyperlink w:anchor="sub1270000" w:history="1">
        <w:r>
          <w:rPr>
            <w:rStyle w:val="a4"/>
            <w:color w:val="0000FF"/>
            <w:u w:val="single"/>
          </w:rPr>
          <w:t>статьями 127 и 128</w:t>
        </w:r>
      </w:hyperlink>
      <w:r>
        <w:rPr>
          <w:rStyle w:val="s0"/>
        </w:rPr>
        <w:t xml:space="preserve"> настоящего Кодекса.</w:t>
      </w:r>
    </w:p>
    <w:p w:rsidR="00000000" w:rsidRDefault="003D1D4C">
      <w:pPr>
        <w:pStyle w:val="pj"/>
      </w:pPr>
      <w:r>
        <w:rPr>
          <w:rStyle w:val="s0"/>
        </w:rPr>
        <w:t> </w:t>
      </w:r>
    </w:p>
    <w:p w:rsidR="00000000" w:rsidRDefault="003D1D4C">
      <w:pPr>
        <w:pStyle w:val="pji"/>
      </w:pPr>
      <w:bookmarkStart w:id="237" w:name="SUB1300000"/>
      <w:bookmarkEnd w:id="237"/>
      <w:r>
        <w:rPr>
          <w:rStyle w:val="s3"/>
        </w:rPr>
        <w:t xml:space="preserve">В статью 130 внесены изменения в соответствии с </w:t>
      </w:r>
      <w:hyperlink r:id="rId2323" w:anchor="sub_id=347" w:history="1">
        <w:r>
          <w:rPr>
            <w:rStyle w:val="a4"/>
            <w:i/>
            <w:iCs/>
            <w:color w:val="0000FF"/>
            <w:u w:val="single"/>
          </w:rPr>
          <w:t>Законом</w:t>
        </w:r>
      </w:hyperlink>
      <w:r>
        <w:rPr>
          <w:rStyle w:val="s3"/>
        </w:rPr>
        <w:t xml:space="preserve"> РК от 16.11.09 г. № 200-IV (введены в действие с 1 января 2009 г.) (</w:t>
      </w:r>
      <w:hyperlink r:id="rId2324" w:anchor="sub_id=1300000" w:history="1">
        <w:r>
          <w:rPr>
            <w:rStyle w:val="a4"/>
            <w:i/>
            <w:iCs/>
            <w:color w:val="0000FF"/>
            <w:u w:val="single"/>
          </w:rPr>
          <w:t>см. стар. ред.</w:t>
        </w:r>
      </w:hyperlink>
      <w:r>
        <w:rPr>
          <w:rStyle w:val="s3"/>
        </w:rPr>
        <w:t xml:space="preserve">); изложена в редакции </w:t>
      </w:r>
      <w:hyperlink r:id="rId2325" w:anchor="sub_id=126" w:history="1">
        <w:r>
          <w:rPr>
            <w:rStyle w:val="a4"/>
            <w:i/>
            <w:iCs/>
            <w:color w:val="0000FF"/>
            <w:u w:val="single"/>
          </w:rPr>
          <w:t>Закона</w:t>
        </w:r>
      </w:hyperlink>
      <w:r>
        <w:rPr>
          <w:rStyle w:val="s3"/>
        </w:rPr>
        <w:t xml:space="preserve"> РК от 26.12.12 г. № 61-V (введено в действие с 1 января 2013 г.) (</w:t>
      </w:r>
      <w:hyperlink r:id="rId2326" w:anchor="sub_id=130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130. Особенности налогового учета при исполнении путем поставки базового актива</w:t>
      </w:r>
    </w:p>
    <w:p w:rsidR="00000000" w:rsidRDefault="003D1D4C">
      <w:pPr>
        <w:pStyle w:val="pj"/>
      </w:pPr>
      <w:r>
        <w:rPr>
          <w:rStyle w:val="s0"/>
        </w:rPr>
        <w:t>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w:t>
      </w:r>
      <w:r>
        <w:rPr>
          <w:rStyle w:val="s0"/>
        </w:rPr>
        <w:t>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000000" w:rsidRDefault="003D1D4C">
      <w:pPr>
        <w:pStyle w:val="pj"/>
      </w:pPr>
      <w:r>
        <w:rPr>
          <w:rStyle w:val="s0"/>
        </w:rPr>
        <w:t>2. Поступления и расходы от операций, указанных в пункте 1 настоящей статьи, учи</w:t>
      </w:r>
      <w:r>
        <w:rPr>
          <w:rStyle w:val="s0"/>
        </w:rPr>
        <w:t>тываются в целях налогового учета в соответствии с нормами настоящего Кодекса, установленными для базового актива.</w:t>
      </w:r>
    </w:p>
    <w:p w:rsidR="00000000" w:rsidRDefault="003D1D4C">
      <w:pPr>
        <w:pStyle w:val="pji"/>
      </w:pPr>
      <w:hyperlink r:id="rId2327"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pPr>
      <w:r>
        <w:t> </w:t>
      </w:r>
    </w:p>
    <w:p w:rsidR="00000000" w:rsidRDefault="003D1D4C">
      <w:pPr>
        <w:pStyle w:val="pji"/>
      </w:pPr>
      <w:bookmarkStart w:id="238" w:name="SUB130010000"/>
      <w:bookmarkEnd w:id="238"/>
      <w:r>
        <w:rPr>
          <w:rStyle w:val="s3"/>
        </w:rPr>
        <w:t xml:space="preserve">Кодекс дополнен параграфом 5-1 в соответствии с </w:t>
      </w:r>
      <w:hyperlink r:id="rId2328" w:anchor="sub_id=1301"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c"/>
      </w:pPr>
      <w:r>
        <w:rPr>
          <w:rStyle w:val="s1"/>
        </w:rPr>
        <w:t>§ 5-1. Долгосрочные контракты</w:t>
      </w:r>
    </w:p>
    <w:p w:rsidR="00000000" w:rsidRDefault="003D1D4C">
      <w:pPr>
        <w:pStyle w:val="pj"/>
        <w:ind w:left="1200" w:hanging="800"/>
      </w:pPr>
      <w:r>
        <w:rPr>
          <w:rStyle w:val="s1"/>
        </w:rPr>
        <w:t>Статья 130-1. Общие положения</w:t>
      </w:r>
    </w:p>
    <w:p w:rsidR="00000000" w:rsidRDefault="003D1D4C">
      <w:pPr>
        <w:pStyle w:val="pj"/>
      </w:pPr>
      <w:r>
        <w:rPr>
          <w:rStyle w:val="s0"/>
        </w:rPr>
        <w:t>1. Долгосрочным контрактом является контракт (договор) на прои</w:t>
      </w:r>
      <w:r>
        <w:rPr>
          <w:rStyle w:val="s0"/>
        </w:rPr>
        <w:t>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rsidR="00000000" w:rsidRDefault="003D1D4C">
      <w:pPr>
        <w:pStyle w:val="pj"/>
      </w:pPr>
      <w:r>
        <w:rPr>
          <w:rStyle w:val="s0"/>
        </w:rPr>
        <w:t>2. Сумма понесенных за налоговый период расходов по долгосрочному контракту подлежи</w:t>
      </w:r>
      <w:r>
        <w:rPr>
          <w:rStyle w:val="s0"/>
        </w:rPr>
        <w:t xml:space="preserve">т отнесению на вычеты в соответствии со </w:t>
      </w:r>
      <w:hyperlink w:anchor="sub1000000" w:history="1">
        <w:r>
          <w:rPr>
            <w:rStyle w:val="a4"/>
            <w:color w:val="0000FF"/>
            <w:u w:val="single"/>
          </w:rPr>
          <w:t>статьями 100 - 125</w:t>
        </w:r>
      </w:hyperlink>
      <w:r>
        <w:rPr>
          <w:rStyle w:val="s0"/>
        </w:rPr>
        <w:t xml:space="preserve"> настоящего Кодекса.</w:t>
      </w:r>
    </w:p>
    <w:p w:rsidR="00000000" w:rsidRDefault="003D1D4C">
      <w:pPr>
        <w:pStyle w:val="pj"/>
      </w:pPr>
      <w:r>
        <w:rPr>
          <w:rStyle w:val="s0"/>
        </w:rPr>
        <w:t>3. Доход по долгосрочному контракту определяется по выбору налогоплательщика по фактическому методу или методу завершения.</w:t>
      </w:r>
    </w:p>
    <w:p w:rsidR="00000000" w:rsidRDefault="003D1D4C">
      <w:pPr>
        <w:pStyle w:val="pj"/>
      </w:pPr>
      <w:r>
        <w:rPr>
          <w:rStyle w:val="s0"/>
        </w:rPr>
        <w:t>Выбранный метод опред</w:t>
      </w:r>
      <w:r>
        <w:rPr>
          <w:rStyle w:val="s0"/>
        </w:rPr>
        <w:t>еления доходов отражается в налоговой учетной политике и не может изменяться в течение срока действия контракта.</w:t>
      </w:r>
    </w:p>
    <w:p w:rsidR="00000000" w:rsidRDefault="003D1D4C">
      <w:pPr>
        <w:pStyle w:val="pj"/>
      </w:pPr>
      <w:r>
        <w:rPr>
          <w:rStyle w:val="s0"/>
        </w:rPr>
        <w:t xml:space="preserve">4. Налоговый учет ведется по каждому долгосрочному контракту. </w:t>
      </w:r>
    </w:p>
    <w:p w:rsidR="00000000" w:rsidRDefault="003D1D4C">
      <w:pPr>
        <w:pStyle w:val="pj"/>
      </w:pPr>
      <w:r>
        <w:t> </w:t>
      </w:r>
    </w:p>
    <w:p w:rsidR="00000000" w:rsidRDefault="003D1D4C">
      <w:pPr>
        <w:pStyle w:val="pj"/>
        <w:ind w:left="1200" w:hanging="800"/>
      </w:pPr>
      <w:bookmarkStart w:id="239" w:name="SUB130020000"/>
      <w:bookmarkEnd w:id="239"/>
      <w:r>
        <w:rPr>
          <w:rStyle w:val="s1"/>
        </w:rPr>
        <w:t>Статья 130-2. Порядок определения дохода по долгосрочному контракту при примен</w:t>
      </w:r>
      <w:r>
        <w:rPr>
          <w:rStyle w:val="s1"/>
        </w:rPr>
        <w:t>ении фактического метода</w:t>
      </w:r>
    </w:p>
    <w:p w:rsidR="00000000" w:rsidRDefault="003D1D4C">
      <w:pPr>
        <w:pStyle w:val="pj"/>
      </w:pPr>
      <w:r>
        <w:rPr>
          <w:rStyle w:val="s0"/>
        </w:rPr>
        <w:t>1. Если иное не установлено настоящей статьей, при применении фактического метода доходом по долгосрочному контракту для целей налогообложения за отчетный налоговый период является доход, подлежащий получению (полученный) за отчетн</w:t>
      </w:r>
      <w:r>
        <w:rPr>
          <w:rStyle w:val="s0"/>
        </w:rPr>
        <w:t>ый налоговый период, но не менее суммы расходов, понесенных за такой период по долгосрочному контракту.</w:t>
      </w:r>
    </w:p>
    <w:p w:rsidR="00000000" w:rsidRDefault="003D1D4C">
      <w:pPr>
        <w:pStyle w:val="pj"/>
      </w:pPr>
      <w:r>
        <w:rPr>
          <w:rStyle w:val="s0"/>
        </w:rPr>
        <w:t>2. В налоговые периоды, следующие за налоговым периодом, в котором начинается долгосрочный контракт, кроме налогового периода, в котором заканчивается с</w:t>
      </w:r>
      <w:r>
        <w:rPr>
          <w:rStyle w:val="s0"/>
        </w:rPr>
        <w:t>рок действия долгосрочного контракта, доход по долгосрочному контракту для целей налогообложения определяется в порядке, установленном пунктом 3 настоящей статьи, при одновременном соблюдении следующих условий:</w:t>
      </w:r>
    </w:p>
    <w:p w:rsidR="00000000" w:rsidRDefault="003D1D4C">
      <w:pPr>
        <w:pStyle w:val="pj"/>
      </w:pPr>
      <w:r>
        <w:rPr>
          <w:rStyle w:val="s0"/>
        </w:rPr>
        <w:t>1) доход по долгосрочному контракту за отчетн</w:t>
      </w:r>
      <w:r>
        <w:rPr>
          <w:rStyle w:val="s0"/>
        </w:rPr>
        <w:t xml:space="preserve">ый налоговый период, определенный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превышает сумму расходов, относимую на вычеты по такому </w:t>
      </w:r>
      <w:r>
        <w:rPr>
          <w:rStyle w:val="s0"/>
        </w:rPr>
        <w:t>контракту за отчетный налоговый период;</w:t>
      </w:r>
    </w:p>
    <w:p w:rsidR="00000000" w:rsidRDefault="003D1D4C">
      <w:pPr>
        <w:pStyle w:val="pj"/>
      </w:pPr>
      <w:r>
        <w:rPr>
          <w:rStyle w:val="s0"/>
        </w:rPr>
        <w:t>2) доход по долгосрочному контракту для целей налогообложения за предыдущие налоговые периоды превышает доход по такому контракту за предыдущие налоговые периоды в соответствии с международными стандартами финансовой</w:t>
      </w:r>
      <w:r>
        <w:rPr>
          <w:rStyle w:val="s0"/>
        </w:rPr>
        <w:t xml:space="preserve"> отчетности и требованиями законодательства Республики Казахстан о бухгалтерском учете и финансовой отчетности.</w:t>
      </w:r>
    </w:p>
    <w:p w:rsidR="00000000" w:rsidRDefault="003D1D4C">
      <w:pPr>
        <w:pStyle w:val="pj"/>
      </w:pPr>
      <w:r>
        <w:rPr>
          <w:rStyle w:val="s0"/>
        </w:rPr>
        <w:t>3. Доход по долгосрочному контракту для целей налогообложения в случае, указанном в пункте 2 настоящей статьи, определяется в размере подлежащег</w:t>
      </w:r>
      <w:r>
        <w:rPr>
          <w:rStyle w:val="s0"/>
        </w:rPr>
        <w:t>о получению (полученного) за отчетный налоговый период дохода, уменьшенного на наименьшее из следующих значений:</w:t>
      </w:r>
    </w:p>
    <w:p w:rsidR="00000000" w:rsidRDefault="003D1D4C">
      <w:pPr>
        <w:pStyle w:val="pj"/>
      </w:pPr>
      <w:r>
        <w:rPr>
          <w:rStyle w:val="s0"/>
        </w:rPr>
        <w:t>1) положительную разницу между доходом по долгосрочному контракту для целей налогообложения за предыдущие налоговые периоды и доходом по такому контракту, определенному в соответствии с международными стандартами финансовой отчетности и требованиями законо</w:t>
      </w:r>
      <w:r>
        <w:rPr>
          <w:rStyle w:val="s0"/>
        </w:rPr>
        <w:t>дательства Республики Казахстан о бухгалтерском учете и финансовой отчетности за предыдущие налоговые периоды;</w:t>
      </w:r>
    </w:p>
    <w:p w:rsidR="00000000" w:rsidRDefault="003D1D4C">
      <w:pPr>
        <w:pStyle w:val="pj"/>
      </w:pPr>
      <w:r>
        <w:rPr>
          <w:rStyle w:val="s0"/>
        </w:rPr>
        <w:t>2) положительную разницу между доходом по долгосрочному контракту, определенным в соответствии с международными стандартами финансовой отчетности</w:t>
      </w:r>
      <w:r>
        <w:rPr>
          <w:rStyle w:val="s0"/>
        </w:rPr>
        <w:t xml:space="preserve"> и требованиями законодательства Республики Казахстан о бухгалтерском учете и финансовой отчетности за отчетный налоговый период, и суммой расходов по такому контракту, относимой на вычеты за отчетный налоговый период.</w:t>
      </w:r>
    </w:p>
    <w:p w:rsidR="00000000" w:rsidRDefault="003D1D4C">
      <w:pPr>
        <w:pStyle w:val="pj"/>
      </w:pPr>
      <w:r>
        <w:rPr>
          <w:rStyle w:val="s0"/>
        </w:rPr>
        <w:t>4. В случае если в течение срока дейс</w:t>
      </w:r>
      <w:r>
        <w:rPr>
          <w:rStyle w:val="s0"/>
        </w:rPr>
        <w:t>твия долгосрочного контракта доход по долгосрочному контракту для целей налогообложения превышает доход по такому контракту, определенный в соответствии с международными стандартами финансовой отчетности и требованиями законодательства Республики Казахстан</w:t>
      </w:r>
      <w:r>
        <w:rPr>
          <w:rStyle w:val="s0"/>
        </w:rPr>
        <w:t xml:space="preserve"> о бухгалтерском учете и финансовой отчетности, то в налоговом периоде, в котором заканчивается срок действия долгосрочного контракта, производится корректировка в соответствии с </w:t>
      </w:r>
      <w:hyperlink w:anchor="sub1320000" w:history="1">
        <w:r>
          <w:rPr>
            <w:rStyle w:val="a4"/>
            <w:color w:val="0000FF"/>
            <w:u w:val="single"/>
          </w:rPr>
          <w:t>подпунктом 7) пункта 1 статьи 132</w:t>
        </w:r>
      </w:hyperlink>
      <w:r>
        <w:rPr>
          <w:rStyle w:val="s0"/>
        </w:rPr>
        <w:t xml:space="preserve"> настоящего</w:t>
      </w:r>
      <w:r>
        <w:rPr>
          <w:rStyle w:val="s0"/>
        </w:rPr>
        <w:t xml:space="preserve"> Кодекса в размере такого превышения.</w:t>
      </w:r>
    </w:p>
    <w:p w:rsidR="00000000" w:rsidRDefault="003D1D4C">
      <w:pPr>
        <w:pStyle w:val="pj"/>
      </w:pPr>
      <w:r>
        <w:t> </w:t>
      </w:r>
    </w:p>
    <w:p w:rsidR="00000000" w:rsidRDefault="003D1D4C">
      <w:pPr>
        <w:pStyle w:val="pj"/>
        <w:ind w:left="1200" w:hanging="800"/>
      </w:pPr>
      <w:bookmarkStart w:id="240" w:name="SUB130030000"/>
      <w:bookmarkEnd w:id="240"/>
      <w:r>
        <w:rPr>
          <w:rStyle w:val="s1"/>
        </w:rPr>
        <w:t>Статья 130-3. Порядок определения дохода по долгосрочному контракту при применении метода завершения</w:t>
      </w:r>
    </w:p>
    <w:p w:rsidR="00000000" w:rsidRDefault="003D1D4C">
      <w:pPr>
        <w:pStyle w:val="pj"/>
      </w:pPr>
      <w:r>
        <w:rPr>
          <w:rStyle w:val="s0"/>
        </w:rPr>
        <w:t xml:space="preserve">1. При применении метода завершения доход по долгосрочному контракту в целях налогообложения за отчетный налоговый </w:t>
      </w:r>
      <w:r>
        <w:rPr>
          <w:rStyle w:val="s0"/>
        </w:rPr>
        <w:t>период определяется в следующем порядке:</w:t>
      </w:r>
    </w:p>
    <w:p w:rsidR="00000000" w:rsidRDefault="003D1D4C">
      <w:pPr>
        <w:pStyle w:val="pj"/>
      </w:pPr>
      <w:r>
        <w:rPr>
          <w:rStyle w:val="s0"/>
        </w:rPr>
        <w:t>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rsidR="00000000" w:rsidRDefault="003D1D4C">
      <w:pPr>
        <w:pStyle w:val="pj"/>
      </w:pPr>
      <w:r>
        <w:rPr>
          <w:rStyle w:val="s0"/>
        </w:rPr>
        <w:t>минус</w:t>
      </w:r>
    </w:p>
    <w:p w:rsidR="00000000" w:rsidRDefault="003D1D4C">
      <w:pPr>
        <w:pStyle w:val="pj"/>
      </w:pPr>
      <w:r>
        <w:rPr>
          <w:rStyle w:val="s0"/>
        </w:rPr>
        <w:t>доход по такому долгосрочному контракту в целях налогообложения за предыдущие налоговые периоды.</w:t>
      </w:r>
    </w:p>
    <w:p w:rsidR="00000000" w:rsidRDefault="003D1D4C">
      <w:pPr>
        <w:pStyle w:val="pj"/>
      </w:pPr>
      <w:r>
        <w:rPr>
          <w:rStyle w:val="s0"/>
        </w:rPr>
        <w:t>2. Если иное не установлено настоящей статьей, доля исполнения долгосрочного контракта исчисляется по следующей формуле:</w:t>
      </w:r>
    </w:p>
    <w:p w:rsidR="00000000" w:rsidRDefault="003D1D4C">
      <w:pPr>
        <w:pStyle w:val="pj"/>
      </w:pPr>
      <w:r>
        <w:rPr>
          <w:rStyle w:val="s0"/>
        </w:rPr>
        <w:t>А/(А+Б), где:</w:t>
      </w:r>
    </w:p>
    <w:p w:rsidR="00000000" w:rsidRDefault="003D1D4C">
      <w:pPr>
        <w:pStyle w:val="pj"/>
      </w:pPr>
      <w:r>
        <w:rPr>
          <w:rStyle w:val="s0"/>
        </w:rPr>
        <w:t>А - расходы по долгосроч</w:t>
      </w:r>
      <w:r>
        <w:rPr>
          <w:rStyle w:val="s0"/>
        </w:rPr>
        <w:t>ному контракту, отнесенные на вычеты в соответствии с настоящим Кодексом за предыдущие и отчетный налоговый период;</w:t>
      </w:r>
    </w:p>
    <w:p w:rsidR="00000000" w:rsidRDefault="003D1D4C">
      <w:pPr>
        <w:pStyle w:val="pj"/>
      </w:pPr>
      <w:r>
        <w:rPr>
          <w:rStyle w:val="s0"/>
        </w:rPr>
        <w:t>Б - расходы по долгосрочному контракту, которые должны быть произведены в соответствии с проектно-сметной документацией в последующих налого</w:t>
      </w:r>
      <w:r>
        <w:rPr>
          <w:rStyle w:val="s0"/>
        </w:rPr>
        <w:t>вых периодах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p w:rsidR="00000000" w:rsidRDefault="003D1D4C">
      <w:pPr>
        <w:pStyle w:val="pj"/>
      </w:pPr>
      <w:r>
        <w:rPr>
          <w:rStyle w:val="s0"/>
        </w:rPr>
        <w:t>3. В налоговом периоде, в котором заканчивается срок действия долгосрочного контракта, доля испол</w:t>
      </w:r>
      <w:r>
        <w:rPr>
          <w:rStyle w:val="s0"/>
        </w:rPr>
        <w:t>нения такого долгосрочного контракта равна единице.</w:t>
      </w:r>
    </w:p>
    <w:p w:rsidR="00000000" w:rsidRDefault="003D1D4C">
      <w:pPr>
        <w:pStyle w:val="pj"/>
      </w:pPr>
      <w:r>
        <w:t> </w:t>
      </w:r>
    </w:p>
    <w:p w:rsidR="00000000" w:rsidRDefault="003D1D4C">
      <w:pPr>
        <w:pStyle w:val="pj"/>
      </w:pPr>
      <w:r>
        <w:t> </w:t>
      </w:r>
    </w:p>
    <w:p w:rsidR="00000000" w:rsidRDefault="003D1D4C">
      <w:pPr>
        <w:pStyle w:val="pc"/>
      </w:pPr>
      <w:bookmarkStart w:id="241" w:name="SUB1310000"/>
      <w:bookmarkEnd w:id="241"/>
      <w:r>
        <w:rPr>
          <w:rStyle w:val="s1"/>
        </w:rPr>
        <w:t>§ 6. Корректировка доходов и вычетов</w:t>
      </w:r>
    </w:p>
    <w:p w:rsidR="00000000" w:rsidRDefault="003D1D4C">
      <w:pPr>
        <w:pStyle w:val="pj"/>
      </w:pPr>
      <w:r>
        <w:t> </w:t>
      </w:r>
    </w:p>
    <w:p w:rsidR="00000000" w:rsidRDefault="003D1D4C">
      <w:pPr>
        <w:pStyle w:val="pj"/>
        <w:ind w:left="1200" w:hanging="800"/>
      </w:pPr>
      <w:r>
        <w:rPr>
          <w:rStyle w:val="s1"/>
        </w:rPr>
        <w:t>Статья 131. Общие положения</w:t>
      </w:r>
    </w:p>
    <w:p w:rsidR="00000000" w:rsidRDefault="003D1D4C">
      <w:pPr>
        <w:pStyle w:val="pj"/>
      </w:pPr>
      <w:r>
        <w:rPr>
          <w:rStyle w:val="s0"/>
        </w:rPr>
        <w:t>Корректировка - увеличение или уменьшение размера дохода или вычета отчетного налогового периода в пределах суммы ранее признанного д</w:t>
      </w:r>
      <w:r>
        <w:rPr>
          <w:rStyle w:val="s0"/>
        </w:rPr>
        <w:t>охода или вычета в случаях, установленных статьей 132 настоящего Кодекса.</w:t>
      </w:r>
    </w:p>
    <w:p w:rsidR="00000000" w:rsidRDefault="003D1D4C">
      <w:pPr>
        <w:pStyle w:val="pj"/>
      </w:pPr>
      <w:r>
        <w:t> </w:t>
      </w:r>
    </w:p>
    <w:p w:rsidR="00000000" w:rsidRDefault="003D1D4C">
      <w:pPr>
        <w:pStyle w:val="pj"/>
        <w:ind w:left="1200" w:hanging="800"/>
      </w:pPr>
      <w:bookmarkStart w:id="242" w:name="SUB1320000"/>
      <w:bookmarkEnd w:id="242"/>
      <w:r>
        <w:rPr>
          <w:rStyle w:val="s1"/>
        </w:rPr>
        <w:t>Статья 132. Корректировка доходов и вычетов</w:t>
      </w:r>
    </w:p>
    <w:p w:rsidR="00000000" w:rsidRDefault="003D1D4C">
      <w:pPr>
        <w:pStyle w:val="pji"/>
      </w:pPr>
      <w:r>
        <w:rPr>
          <w:rStyle w:val="s3"/>
        </w:rPr>
        <w:t xml:space="preserve">В пункт 1 внесены изменения в соответствии с </w:t>
      </w:r>
      <w:hyperlink r:id="rId2329" w:anchor="sub_id=132" w:history="1">
        <w:r>
          <w:rPr>
            <w:rStyle w:val="a4"/>
            <w:i/>
            <w:iCs/>
            <w:color w:val="0000FF"/>
            <w:u w:val="single"/>
          </w:rPr>
          <w:t>Законом</w:t>
        </w:r>
      </w:hyperlink>
      <w:r>
        <w:rPr>
          <w:rStyle w:val="s3"/>
        </w:rPr>
        <w:t xml:space="preserve"> РК</w:t>
      </w:r>
      <w:r>
        <w:rPr>
          <w:rStyle w:val="s3"/>
        </w:rPr>
        <w:t xml:space="preserve"> от 02.07.14 г. № 225-V (введены в действие с 1 января 2014 г. и действуют до 1 января 2020 г) (</w:t>
      </w:r>
      <w:hyperlink r:id="rId2330" w:anchor="sub_id=1320000" w:history="1">
        <w:r>
          <w:rPr>
            <w:rStyle w:val="a4"/>
            <w:i/>
            <w:iCs/>
            <w:color w:val="0000FF"/>
            <w:u w:val="single"/>
          </w:rPr>
          <w:t>см. стар. ред.</w:t>
        </w:r>
      </w:hyperlink>
      <w:r>
        <w:rPr>
          <w:rStyle w:val="s3"/>
        </w:rPr>
        <w:t>)</w:t>
      </w:r>
    </w:p>
    <w:p w:rsidR="00000000" w:rsidRDefault="003D1D4C">
      <w:pPr>
        <w:pStyle w:val="pj"/>
      </w:pPr>
      <w:r>
        <w:t xml:space="preserve">1. Если иное не установлено </w:t>
      </w:r>
      <w:hyperlink w:anchor="sub90020100" w:history="1">
        <w:r>
          <w:rPr>
            <w:rStyle w:val="a4"/>
            <w:color w:val="0000FF"/>
            <w:u w:val="single"/>
          </w:rPr>
          <w:t>пунктом 2-1 статьи 90</w:t>
        </w:r>
      </w:hyperlink>
      <w:r>
        <w:t xml:space="preserve"> настоящего Кодекса, доходы или вычеты подлежат корректировке в случаях:</w:t>
      </w:r>
    </w:p>
    <w:p w:rsidR="00000000" w:rsidRDefault="003D1D4C">
      <w:pPr>
        <w:pStyle w:val="pj"/>
      </w:pPr>
      <w:r>
        <w:rPr>
          <w:rStyle w:val="s0"/>
        </w:rPr>
        <w:t xml:space="preserve">1) полного или частичного возврата товаров; </w:t>
      </w:r>
    </w:p>
    <w:p w:rsidR="00000000" w:rsidRDefault="003D1D4C">
      <w:pPr>
        <w:pStyle w:val="pj"/>
      </w:pPr>
      <w:r>
        <w:rPr>
          <w:rStyle w:val="s0"/>
        </w:rPr>
        <w:t xml:space="preserve">2) изменения условий сделки; </w:t>
      </w:r>
    </w:p>
    <w:p w:rsidR="00000000" w:rsidRDefault="003D1D4C">
      <w:pPr>
        <w:pStyle w:val="pj"/>
      </w:pPr>
      <w:r>
        <w:rPr>
          <w:rStyle w:val="s0"/>
        </w:rPr>
        <w:t>3) изменения цены, компенсации за реализованные или приобретенные товары, выполненны</w:t>
      </w:r>
      <w:r>
        <w:rPr>
          <w:rStyle w:val="s0"/>
        </w:rPr>
        <w:t>е работы, оказанные услуги;</w:t>
      </w:r>
    </w:p>
    <w:p w:rsidR="00000000" w:rsidRDefault="003D1D4C">
      <w:pPr>
        <w:pStyle w:val="pj"/>
      </w:pPr>
      <w:r>
        <w:rPr>
          <w:rStyle w:val="s0"/>
        </w:rPr>
        <w:t>4) скидки с цены, скидки с продаж;</w:t>
      </w:r>
    </w:p>
    <w:p w:rsidR="00000000" w:rsidRDefault="003D1D4C">
      <w:pPr>
        <w:pStyle w:val="pj"/>
      </w:pPr>
      <w:r>
        <w:rPr>
          <w:rStyle w:val="s0"/>
        </w:rPr>
        <w:t xml:space="preserve">5) изменения суммы, </w:t>
      </w:r>
      <w:r>
        <w:t>подлежащей оплате в национальной валюте за реализованные или приобретенные товары, выполненные работы, оказанные услуги, исходя из условий договора</w:t>
      </w:r>
      <w:r>
        <w:rPr>
          <w:rStyle w:val="s0"/>
        </w:rPr>
        <w:t>;</w:t>
      </w:r>
    </w:p>
    <w:p w:rsidR="00000000" w:rsidRDefault="003D1D4C">
      <w:pPr>
        <w:pStyle w:val="pji"/>
      </w:pPr>
      <w:hyperlink r:id="rId2331" w:history="1">
        <w:r>
          <w:rPr>
            <w:rStyle w:val="a4"/>
            <w:rFonts w:ascii="Segoe UI Symbol" w:hAnsi="Segoe UI Symbol"/>
            <w:i/>
            <w:iCs/>
            <w:color w:val="0000FF"/>
            <w:u w:val="single"/>
          </w:rPr>
          <w:t>*</w:t>
        </w:r>
      </w:hyperlink>
    </w:p>
    <w:p w:rsidR="00000000" w:rsidRDefault="003D1D4C">
      <w:pPr>
        <w:pStyle w:val="pj"/>
      </w:pPr>
      <w:r>
        <w:t>6) списания требования, по которому корректировка дохода производится в соответствии с пунктом 2 настоящей статьи;</w:t>
      </w:r>
    </w:p>
    <w:p w:rsidR="00000000" w:rsidRDefault="003D1D4C">
      <w:pPr>
        <w:pStyle w:val="pji"/>
      </w:pPr>
      <w:r>
        <w:rPr>
          <w:rStyle w:val="s3"/>
        </w:rPr>
        <w:t xml:space="preserve">Пункт дополнен подпунктом 7 в соответствии с </w:t>
      </w:r>
      <w:hyperlink r:id="rId2332" w:anchor="sub_id=132"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 xml:space="preserve">7) предусмотренного </w:t>
      </w:r>
      <w:hyperlink w:anchor="sub130020000" w:history="1">
        <w:r>
          <w:rPr>
            <w:rStyle w:val="a4"/>
            <w:color w:val="0000FF"/>
            <w:u w:val="single"/>
          </w:rPr>
          <w:t>статьей 130-2</w:t>
        </w:r>
      </w:hyperlink>
      <w:r>
        <w:rPr>
          <w:rStyle w:val="s0"/>
        </w:rPr>
        <w:t xml:space="preserve"> настоящего Кодекса превышения доходов по долгосрочному контра</w:t>
      </w:r>
      <w:r>
        <w:rPr>
          <w:rStyle w:val="s0"/>
        </w:rPr>
        <w:t>кту в целях налогообложения в течение срока действия контракта над доходами по такому контракту, определенными в бухгалтерском учете налогоплательщика в соответствии с международными стандартами финансовой отчетности и требованиями законодательства Республ</w:t>
      </w:r>
      <w:r>
        <w:rPr>
          <w:rStyle w:val="s0"/>
        </w:rPr>
        <w:t>ики Казахстан о бухгалтерском учете и финансовой отчетности. При этом корректировка производится путем уменьшения дохода в размере такого превышения.</w:t>
      </w:r>
    </w:p>
    <w:p w:rsidR="00000000" w:rsidRDefault="003D1D4C">
      <w:pPr>
        <w:pStyle w:val="pj"/>
      </w:pPr>
      <w:r>
        <w:t xml:space="preserve">2. </w:t>
      </w:r>
      <w:r>
        <w:rPr>
          <w:rStyle w:val="s0"/>
        </w:rPr>
        <w:t>Корректировка дохода производится налогоплательщиком - кредитором при списании требования с:</w:t>
      </w:r>
    </w:p>
    <w:p w:rsidR="00000000" w:rsidRDefault="003D1D4C">
      <w:pPr>
        <w:pStyle w:val="pj"/>
      </w:pPr>
      <w:r>
        <w:rPr>
          <w:rStyle w:val="s0"/>
        </w:rPr>
        <w:t>юридического лица;</w:t>
      </w:r>
    </w:p>
    <w:p w:rsidR="00000000" w:rsidRDefault="003D1D4C">
      <w:pPr>
        <w:pStyle w:val="pj"/>
      </w:pPr>
      <w:r>
        <w:rPr>
          <w:rStyle w:val="s0"/>
        </w:rPr>
        <w:t>индивидуального предпринимателя;</w:t>
      </w:r>
    </w:p>
    <w:p w:rsidR="00000000" w:rsidRDefault="003D1D4C">
      <w:pPr>
        <w:pStyle w:val="pj"/>
      </w:pPr>
      <w:r>
        <w:rPr>
          <w:rStyle w:val="s0"/>
        </w:rPr>
        <w:t>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rsidR="00000000" w:rsidRDefault="003D1D4C">
      <w:pPr>
        <w:pStyle w:val="pj"/>
      </w:pPr>
      <w:r>
        <w:t>Корректировка дохо</w:t>
      </w:r>
      <w:r>
        <w:t>да, предусмотренная настоящим пунктом, осуществляется в случаях:</w:t>
      </w:r>
    </w:p>
    <w:p w:rsidR="00000000" w:rsidRDefault="003D1D4C">
      <w:pPr>
        <w:pStyle w:val="pj"/>
      </w:pPr>
      <w:r>
        <w:t xml:space="preserve">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rsidR="00000000" w:rsidRDefault="003D1D4C">
      <w:pPr>
        <w:pStyle w:val="pj"/>
      </w:pPr>
      <w:r>
        <w:t>2) списания требования по вступившему в</w:t>
      </w:r>
      <w:r>
        <w:t xml:space="preserve"> законную силу решению суда. </w:t>
      </w:r>
    </w:p>
    <w:p w:rsidR="00000000" w:rsidRDefault="003D1D4C">
      <w:pPr>
        <w:pStyle w:val="pj"/>
      </w:pPr>
      <w:r>
        <w:rPr>
          <w:rStyle w:val="s0"/>
        </w:rPr>
        <w:t>Корректировка производится при соблюдении одновременно следующих условий:</w:t>
      </w:r>
    </w:p>
    <w:p w:rsidR="00000000" w:rsidRDefault="003D1D4C">
      <w:pPr>
        <w:pStyle w:val="pj"/>
      </w:pPr>
      <w:r>
        <w:rPr>
          <w:rStyle w:val="s0"/>
        </w:rPr>
        <w:t>1) наличие первичных документов, подтверждающих возникновение требования;</w:t>
      </w:r>
    </w:p>
    <w:p w:rsidR="00000000" w:rsidRDefault="003D1D4C">
      <w:pPr>
        <w:pStyle w:val="pj"/>
      </w:pPr>
      <w:r>
        <w:rPr>
          <w:rStyle w:val="s0"/>
        </w:rPr>
        <w:t>2) отражение требования в бухгалтерском учете на дату корректировки дохода либ</w:t>
      </w:r>
      <w:r>
        <w:rPr>
          <w:rStyle w:val="s0"/>
        </w:rPr>
        <w:t xml:space="preserve">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p w:rsidR="00000000" w:rsidRDefault="003D1D4C">
      <w:pPr>
        <w:pStyle w:val="pj"/>
      </w:pPr>
      <w:r>
        <w:rPr>
          <w:rStyle w:val="s0"/>
        </w:rPr>
        <w:t>К требованиям, признанным сомнительными в соответствии</w:t>
      </w:r>
      <w:r>
        <w:rPr>
          <w:rStyle w:val="s0"/>
        </w:rPr>
        <w:t xml:space="preserve"> с настоящим Кодексом, положения настоящего пункта не применяются.</w:t>
      </w:r>
    </w:p>
    <w:p w:rsidR="00000000" w:rsidRDefault="003D1D4C">
      <w:pPr>
        <w:pStyle w:val="pj"/>
      </w:pPr>
      <w:r>
        <w:rPr>
          <w:rStyle w:val="s0"/>
        </w:rPr>
        <w:t xml:space="preserve">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p w:rsidR="00000000" w:rsidRDefault="003D1D4C">
      <w:pPr>
        <w:pStyle w:val="pji"/>
      </w:pPr>
      <w:r>
        <w:rPr>
          <w:rStyle w:val="s3"/>
        </w:rPr>
        <w:t>Статья дополнена пункто</w:t>
      </w:r>
      <w:r>
        <w:rPr>
          <w:rStyle w:val="s3"/>
        </w:rPr>
        <w:t xml:space="preserve">м 4 в соответствии с </w:t>
      </w:r>
      <w:hyperlink r:id="rId2333" w:anchor="sub_id=348" w:history="1">
        <w:r>
          <w:rPr>
            <w:rStyle w:val="a4"/>
            <w:i/>
            <w:iCs/>
            <w:color w:val="0000FF"/>
            <w:u w:val="single"/>
          </w:rPr>
          <w:t>Законом</w:t>
        </w:r>
      </w:hyperlink>
      <w:r>
        <w:rPr>
          <w:rStyle w:val="s3"/>
        </w:rPr>
        <w:t xml:space="preserve"> РК от 16.11.09 г. № 200-IV (введено в действие с 1 января 2009 г.); изложен в редакции </w:t>
      </w:r>
      <w:hyperlink r:id="rId2334" w:anchor="sub_id=132" w:history="1">
        <w:r>
          <w:rPr>
            <w:rStyle w:val="a4"/>
            <w:i/>
            <w:iCs/>
            <w:color w:val="0000FF"/>
            <w:u w:val="single"/>
          </w:rPr>
          <w:t>Закона</w:t>
        </w:r>
      </w:hyperlink>
      <w:r>
        <w:rPr>
          <w:rStyle w:val="s3"/>
        </w:rPr>
        <w:t xml:space="preserve"> РК от 05.12.13 г. № 152-V (введено в действие с 1 января 2014 г.) (</w:t>
      </w:r>
      <w:hyperlink r:id="rId2335" w:anchor="sub_id=1320400" w:history="1">
        <w:r>
          <w:rPr>
            <w:rStyle w:val="a4"/>
            <w:i/>
            <w:iCs/>
            <w:color w:val="0000FF"/>
            <w:u w:val="single"/>
          </w:rPr>
          <w:t>см. стар. ред.</w:t>
        </w:r>
      </w:hyperlink>
      <w:r>
        <w:rPr>
          <w:rStyle w:val="s3"/>
        </w:rPr>
        <w:t>)</w:t>
      </w:r>
    </w:p>
    <w:p w:rsidR="00000000" w:rsidRDefault="003D1D4C">
      <w:pPr>
        <w:pStyle w:val="pj"/>
      </w:pPr>
      <w:r>
        <w:rPr>
          <w:rStyle w:val="s0"/>
        </w:rPr>
        <w:t>4. Если иное не установлено настоящим пунктом, корректировк</w:t>
      </w:r>
      <w:r>
        <w:rPr>
          <w:rStyle w:val="s0"/>
        </w:rPr>
        <w:t>а доходов и вычетов производится в том налоговом периоде, в котором наступили случаи, указанные в пункте 1 настоящей статьи.</w:t>
      </w:r>
    </w:p>
    <w:p w:rsidR="00000000" w:rsidRDefault="003D1D4C">
      <w:pPr>
        <w:pStyle w:val="pj"/>
      </w:pPr>
      <w:r>
        <w:rPr>
          <w:rStyle w:val="s0"/>
        </w:rPr>
        <w:t>Корректировка доходов и вычетов в соответствии с подпунктом 7) пункта 1 настоящей статьи производится в налоговом периоде, в которо</w:t>
      </w:r>
      <w:r>
        <w:rPr>
          <w:rStyle w:val="s0"/>
        </w:rPr>
        <w:t>м истекает срок действия долгосрочного контракта.</w:t>
      </w:r>
    </w:p>
    <w:p w:rsidR="00000000" w:rsidRDefault="003D1D4C">
      <w:pPr>
        <w:pStyle w:val="pj"/>
      </w:pPr>
      <w:r>
        <w:t> </w:t>
      </w:r>
    </w:p>
    <w:p w:rsidR="00000000" w:rsidRDefault="003D1D4C">
      <w:pPr>
        <w:pStyle w:val="pj"/>
      </w:pPr>
      <w:r>
        <w:t> </w:t>
      </w:r>
    </w:p>
    <w:p w:rsidR="00000000" w:rsidRDefault="003D1D4C">
      <w:pPr>
        <w:pStyle w:val="pc"/>
      </w:pPr>
      <w:bookmarkStart w:id="243" w:name="SUB1330000"/>
      <w:bookmarkEnd w:id="243"/>
      <w:r>
        <w:rPr>
          <w:rStyle w:val="s1"/>
        </w:rPr>
        <w:t>Глава 12. УМЕНЬШЕНИЕ НАЛОГООБЛАГАЕМОГО ДОХОДА</w:t>
      </w:r>
      <w:r>
        <w:rPr>
          <w:b/>
          <w:bCs/>
        </w:rPr>
        <w:br/>
      </w:r>
      <w:r>
        <w:rPr>
          <w:rStyle w:val="s1"/>
        </w:rPr>
        <w:t>И ОСВОБОЖДЕНИЕ ОТ НАЛОГООБЛОЖЕНИЯ НЕКОТОРЫХ КАТЕГОРИЙ</w:t>
      </w:r>
      <w:r>
        <w:rPr>
          <w:b/>
          <w:bCs/>
        </w:rPr>
        <w:br/>
      </w:r>
      <w:r>
        <w:rPr>
          <w:rStyle w:val="s1"/>
        </w:rPr>
        <w:t>НАЛОГОПЛАТЕЛЬЩИКОВ</w:t>
      </w:r>
    </w:p>
    <w:p w:rsidR="00000000" w:rsidRDefault="003D1D4C">
      <w:pPr>
        <w:pStyle w:val="pc"/>
      </w:pPr>
      <w:r>
        <w:rPr>
          <w:rStyle w:val="s1"/>
        </w:rPr>
        <w:t> </w:t>
      </w:r>
    </w:p>
    <w:p w:rsidR="00000000" w:rsidRDefault="003D1D4C">
      <w:pPr>
        <w:pStyle w:val="pj"/>
        <w:ind w:left="1200" w:hanging="800"/>
      </w:pPr>
      <w:r>
        <w:rPr>
          <w:rStyle w:val="s1"/>
        </w:rPr>
        <w:t>Статья 133. Уменьшение налогооблагаемого дохода</w:t>
      </w:r>
    </w:p>
    <w:p w:rsidR="00000000" w:rsidRDefault="003D1D4C">
      <w:pPr>
        <w:pStyle w:val="pji"/>
      </w:pPr>
      <w:r>
        <w:rPr>
          <w:rStyle w:val="s3"/>
        </w:rPr>
        <w:t>В пункт 1 внесены изменения в соо</w:t>
      </w:r>
      <w:r>
        <w:rPr>
          <w:rStyle w:val="s3"/>
        </w:rPr>
        <w:t xml:space="preserve">тветствии с </w:t>
      </w:r>
      <w:hyperlink r:id="rId2336" w:anchor="sub_id=133" w:history="1">
        <w:r>
          <w:rPr>
            <w:rStyle w:val="a4"/>
            <w:i/>
            <w:iCs/>
            <w:color w:val="0000FF"/>
            <w:u w:val="single"/>
          </w:rPr>
          <w:t>Законом</w:t>
        </w:r>
      </w:hyperlink>
      <w:r>
        <w:rPr>
          <w:rStyle w:val="s3"/>
        </w:rPr>
        <w:t xml:space="preserve"> РК от 28.11.14 г. № 257-V (введены в действие с 1 января 2015 г.) (</w:t>
      </w:r>
      <w:hyperlink r:id="rId2337" w:anchor="sub_id=1330000" w:history="1">
        <w:r>
          <w:rPr>
            <w:rStyle w:val="a4"/>
            <w:i/>
            <w:iCs/>
            <w:color w:val="0000FF"/>
            <w:u w:val="single"/>
          </w:rPr>
          <w:t>см.</w:t>
        </w:r>
        <w:r>
          <w:rPr>
            <w:rStyle w:val="a4"/>
            <w:i/>
            <w:iCs/>
            <w:color w:val="0000FF"/>
            <w:u w:val="single"/>
          </w:rPr>
          <w:t xml:space="preserve"> стар. ред.</w:t>
        </w:r>
      </w:hyperlink>
      <w:r>
        <w:rPr>
          <w:rStyle w:val="s3"/>
        </w:rPr>
        <w:t>)</w:t>
      </w:r>
    </w:p>
    <w:p w:rsidR="00000000" w:rsidRDefault="003D1D4C">
      <w:pPr>
        <w:pStyle w:val="pj"/>
      </w:pPr>
      <w:r>
        <w:rPr>
          <w:rStyle w:val="s0"/>
        </w:rPr>
        <w:t>1. Налогоплательщик имеет право на уменьшение налогооблагаемого дохода на следующие виды расходов:</w:t>
      </w:r>
    </w:p>
    <w:p w:rsidR="00000000" w:rsidRDefault="003D1D4C">
      <w:pPr>
        <w:pStyle w:val="pji"/>
      </w:pPr>
      <w:r>
        <w:rPr>
          <w:rStyle w:val="s3"/>
        </w:rPr>
        <w:t xml:space="preserve">В подпункт 1 внесены изменения в соответствии с </w:t>
      </w:r>
      <w:hyperlink r:id="rId2338" w:anchor="sub_id=133" w:history="1">
        <w:r>
          <w:rPr>
            <w:rStyle w:val="a4"/>
            <w:i/>
            <w:iCs/>
            <w:color w:val="0000FF"/>
            <w:u w:val="single"/>
          </w:rPr>
          <w:t>Законом</w:t>
        </w:r>
      </w:hyperlink>
      <w:r>
        <w:rPr>
          <w:rStyle w:val="s3"/>
        </w:rPr>
        <w:t xml:space="preserve"> </w:t>
      </w:r>
      <w:r>
        <w:rPr>
          <w:rStyle w:val="s3"/>
        </w:rPr>
        <w:t xml:space="preserve">РК от 21.07.11 г. № 467-IV </w:t>
      </w:r>
      <w:hyperlink r:id="rId2339"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2340" w:anchor="sub_id=1330000" w:history="1">
        <w:r>
          <w:rPr>
            <w:rStyle w:val="a4"/>
            <w:i/>
            <w:iCs/>
            <w:color w:val="0000FF"/>
            <w:u w:val="single"/>
          </w:rPr>
          <w:t>см. стар. ред.</w:t>
        </w:r>
      </w:hyperlink>
      <w:r>
        <w:rPr>
          <w:rStyle w:val="s3"/>
        </w:rPr>
        <w:t xml:space="preserve">); </w:t>
      </w:r>
      <w:hyperlink r:id="rId2341" w:anchor="sub_id=133" w:history="1">
        <w:r>
          <w:rPr>
            <w:rStyle w:val="a4"/>
            <w:i/>
            <w:iCs/>
            <w:color w:val="0000FF"/>
            <w:u w:val="single"/>
          </w:rPr>
          <w:t>Законом</w:t>
        </w:r>
      </w:hyperlink>
      <w:r>
        <w:rPr>
          <w:rStyle w:val="s3"/>
        </w:rPr>
        <w:t xml:space="preserve"> РК от 28.11.14 г. № 257-V </w:t>
      </w:r>
      <w:hyperlink r:id="rId2342" w:history="1">
        <w:r>
          <w:rPr>
            <w:rStyle w:val="a4"/>
            <w:rFonts w:ascii="Segoe UI Symbol" w:hAnsi="Segoe UI Symbol"/>
            <w:i/>
            <w:iCs/>
            <w:color w:val="0000FF"/>
            <w:u w:val="single"/>
          </w:rPr>
          <w:t>+</w:t>
        </w:r>
      </w:hyperlink>
      <w:r>
        <w:rPr>
          <w:rStyle w:val="s3"/>
        </w:rPr>
        <w:t xml:space="preserve"> (введены в действие с 1 января 2015 г.) (</w:t>
      </w:r>
      <w:hyperlink r:id="rId2343" w:anchor="sub_id=1330000" w:history="1">
        <w:r>
          <w:rPr>
            <w:rStyle w:val="a4"/>
            <w:i/>
            <w:iCs/>
            <w:color w:val="0000FF"/>
            <w:u w:val="single"/>
          </w:rPr>
          <w:t>см. стар. ред.</w:t>
        </w:r>
      </w:hyperlink>
      <w:r>
        <w:rPr>
          <w:rStyle w:val="s3"/>
        </w:rPr>
        <w:t xml:space="preserve">); </w:t>
      </w:r>
      <w:hyperlink r:id="rId2344" w:anchor="sub_id=133" w:history="1">
        <w:r>
          <w:rPr>
            <w:rStyle w:val="a4"/>
            <w:i/>
            <w:iCs/>
            <w:color w:val="0000FF"/>
            <w:u w:val="single"/>
          </w:rPr>
          <w:t>Законом</w:t>
        </w:r>
      </w:hyperlink>
      <w:r>
        <w:rPr>
          <w:rStyle w:val="s3"/>
        </w:rPr>
        <w:t xml:space="preserve"> РК от 16.11.15 г. № 403-V (введены в действие с 1 января 2016 г.) </w:t>
      </w:r>
      <w:hyperlink r:id="rId2345" w:history="1">
        <w:r>
          <w:rPr>
            <w:rStyle w:val="a4"/>
            <w:rFonts w:ascii="Segoe UI Symbol" w:hAnsi="Segoe UI Symbol"/>
            <w:i/>
            <w:iCs/>
            <w:color w:val="0000FF"/>
            <w:u w:val="single"/>
          </w:rPr>
          <w:t>+</w:t>
        </w:r>
      </w:hyperlink>
      <w:r>
        <w:rPr>
          <w:rStyle w:val="s3"/>
        </w:rPr>
        <w:t xml:space="preserve"> (</w:t>
      </w:r>
      <w:hyperlink r:id="rId2346" w:anchor="sub_id=1330000" w:history="1">
        <w:r>
          <w:rPr>
            <w:rStyle w:val="a4"/>
            <w:i/>
            <w:iCs/>
            <w:color w:val="0000FF"/>
            <w:u w:val="single"/>
          </w:rPr>
          <w:t>см. стар. ред.</w:t>
        </w:r>
      </w:hyperlink>
      <w:r>
        <w:rPr>
          <w:rStyle w:val="s3"/>
        </w:rPr>
        <w:t>)</w:t>
      </w:r>
    </w:p>
    <w:p w:rsidR="00000000" w:rsidRDefault="003D1D4C">
      <w:pPr>
        <w:pStyle w:val="pj"/>
      </w:pPr>
      <w:r>
        <w:rPr>
          <w:rStyle w:val="s0"/>
        </w:rPr>
        <w:t>1) налогоплательщики, состоявшие в налоговом периоде на мониторинге крупных налогоплательщиков, - в размере общей суммы</w:t>
      </w:r>
      <w:r>
        <w:rPr>
          <w:rStyle w:val="s0"/>
        </w:rPr>
        <w:t>, не превышающей 3 процентов от налогооблагаемого дохода:</w:t>
      </w:r>
    </w:p>
    <w:p w:rsidR="00000000" w:rsidRDefault="003D1D4C">
      <w:pPr>
        <w:pStyle w:val="pj"/>
      </w:pPr>
      <w:r>
        <w:rPr>
          <w:rStyle w:val="s0"/>
        </w:rP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hyperlink w:anchor="sub970200" w:history="1">
        <w:r>
          <w:rPr>
            <w:rStyle w:val="a4"/>
            <w:color w:val="0000FF"/>
            <w:u w:val="single"/>
          </w:rPr>
          <w:t>пунктом 2</w:t>
        </w:r>
        <w:r>
          <w:rPr>
            <w:rStyle w:val="a4"/>
            <w:color w:val="0000FF"/>
            <w:u w:val="single"/>
          </w:rPr>
          <w:t xml:space="preserve"> статьи 97</w:t>
        </w:r>
      </w:hyperlink>
      <w:r>
        <w:rPr>
          <w:rStyle w:val="s0"/>
        </w:rPr>
        <w:t xml:space="preserve"> настоящего Кодекса;</w:t>
      </w:r>
    </w:p>
    <w:p w:rsidR="00000000" w:rsidRDefault="003D1D4C">
      <w:pPr>
        <w:pStyle w:val="pj"/>
      </w:pPr>
      <w:r>
        <w:rPr>
          <w:rStyle w:val="s0"/>
        </w:rPr>
        <w:t>стоимость безвозмездно переданного имущества, получателем которого является:</w:t>
      </w:r>
    </w:p>
    <w:p w:rsidR="00000000" w:rsidRDefault="003D1D4C">
      <w:pPr>
        <w:pStyle w:val="pj"/>
      </w:pPr>
      <w:r>
        <w:rPr>
          <w:rStyle w:val="s0"/>
        </w:rPr>
        <w:t>некоммерческая организация;</w:t>
      </w:r>
    </w:p>
    <w:p w:rsidR="00000000" w:rsidRDefault="003D1D4C">
      <w:pPr>
        <w:pStyle w:val="pj"/>
      </w:pPr>
      <w:r>
        <w:rPr>
          <w:rStyle w:val="s0"/>
        </w:rPr>
        <w:t>организация, осуществляющая деятельность в социальной сфере;</w:t>
      </w:r>
    </w:p>
    <w:p w:rsidR="00000000" w:rsidRDefault="003D1D4C">
      <w:pPr>
        <w:pStyle w:val="pj"/>
      </w:pPr>
      <w:r>
        <w:rPr>
          <w:rStyle w:val="s0"/>
        </w:rPr>
        <w:t xml:space="preserve">юридическое лицо, определенное абзацем вторым </w:t>
      </w:r>
      <w:hyperlink w:anchor="sub135030000" w:history="1">
        <w:r>
          <w:rPr>
            <w:rStyle w:val="a4"/>
            <w:color w:val="0000FF"/>
            <w:u w:val="single"/>
          </w:rPr>
          <w:t>пункта 1 статьи 135-3</w:t>
        </w:r>
      </w:hyperlink>
      <w:r>
        <w:rPr>
          <w:rStyle w:val="s0"/>
        </w:rPr>
        <w:t xml:space="preserve"> настоящего Кодекса;</w:t>
      </w:r>
    </w:p>
    <w:p w:rsidR="00000000" w:rsidRDefault="003D1D4C">
      <w:pPr>
        <w:pStyle w:val="pj"/>
      </w:pPr>
      <w:hyperlink r:id="rId2347" w:anchor="sub_id=10010" w:history="1">
        <w:r>
          <w:rPr>
            <w:rStyle w:val="a4"/>
            <w:color w:val="0000FF"/>
            <w:u w:val="single"/>
          </w:rPr>
          <w:t>благотворительную помощь</w:t>
        </w:r>
      </w:hyperlink>
      <w:r>
        <w:t xml:space="preserve"> при наличии решения налогоплательщика на основании обращения со стороны лица, получа</w:t>
      </w:r>
      <w:r>
        <w:t xml:space="preserve">ющего помощь; </w:t>
      </w:r>
    </w:p>
    <w:p w:rsidR="00000000" w:rsidRDefault="003D1D4C">
      <w:pPr>
        <w:pStyle w:val="pji"/>
      </w:pPr>
      <w:hyperlink r:id="rId2348" w:anchor="sub_id=103" w:history="1">
        <w:r>
          <w:rPr>
            <w:rStyle w:val="a4"/>
            <w:rFonts w:ascii="Segoe UI Symbol" w:hAnsi="Segoe UI Symbol"/>
            <w:i/>
            <w:iCs/>
            <w:color w:val="0000FF"/>
            <w:u w:val="single"/>
          </w:rPr>
          <w:t>*</w:t>
        </w:r>
      </w:hyperlink>
    </w:p>
    <w:p w:rsidR="00000000" w:rsidRDefault="003D1D4C">
      <w:pPr>
        <w:pStyle w:val="pji"/>
      </w:pPr>
      <w:r>
        <w:rPr>
          <w:rStyle w:val="s3"/>
        </w:rPr>
        <w:t xml:space="preserve">Пункт дополнен подпунктом 1-1 в соответствии с </w:t>
      </w:r>
      <w:hyperlink r:id="rId2349" w:anchor="sub_id=133" w:history="1">
        <w:r>
          <w:rPr>
            <w:rStyle w:val="a4"/>
            <w:i/>
            <w:iCs/>
            <w:color w:val="0000FF"/>
            <w:u w:val="single"/>
          </w:rPr>
          <w:t>Законом</w:t>
        </w:r>
      </w:hyperlink>
      <w:r>
        <w:rPr>
          <w:rStyle w:val="s3"/>
        </w:rPr>
        <w:t xml:space="preserve"> </w:t>
      </w:r>
      <w:r>
        <w:rPr>
          <w:rStyle w:val="s3"/>
        </w:rPr>
        <w:t>РК от 16.11.15 г. № 403-V (введены в действие с 1 января 2016 г.)  </w:t>
      </w:r>
      <w:hyperlink r:id="rId2350" w:history="1">
        <w:r>
          <w:rPr>
            <w:rStyle w:val="a4"/>
            <w:rFonts w:ascii="Segoe UI Symbol" w:hAnsi="Segoe UI Symbol"/>
            <w:i/>
            <w:iCs/>
            <w:color w:val="0000FF"/>
            <w:u w:val="single"/>
          </w:rPr>
          <w:t>+</w:t>
        </w:r>
      </w:hyperlink>
    </w:p>
    <w:p w:rsidR="00000000" w:rsidRDefault="003D1D4C">
      <w:pPr>
        <w:pStyle w:val="pj"/>
      </w:pPr>
      <w:r>
        <w:rPr>
          <w:rStyle w:val="s0"/>
        </w:rPr>
        <w:t>1-1) налогоплательщики, за исключением налогоплательщиков, указанных в подпункте 1) настоящего пункта, - в размере общей с</w:t>
      </w:r>
      <w:r>
        <w:rPr>
          <w:rStyle w:val="s0"/>
        </w:rPr>
        <w:t>уммы, не превышающей 4 процентов от налогооблагаемого дохода:</w:t>
      </w:r>
    </w:p>
    <w:p w:rsidR="00000000" w:rsidRDefault="003D1D4C">
      <w:pPr>
        <w:pStyle w:val="pj"/>
      </w:pPr>
      <w:r>
        <w:rPr>
          <w:rStyle w:val="s0"/>
        </w:rP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hyperlink w:anchor="sub970200" w:history="1">
        <w:r>
          <w:rPr>
            <w:rStyle w:val="a4"/>
            <w:color w:val="0000FF"/>
            <w:u w:val="single"/>
          </w:rPr>
          <w:t>пункт</w:t>
        </w:r>
        <w:r>
          <w:rPr>
            <w:rStyle w:val="a4"/>
            <w:color w:val="0000FF"/>
            <w:u w:val="single"/>
          </w:rPr>
          <w:t>ом 2 статьи 97</w:t>
        </w:r>
      </w:hyperlink>
      <w:r>
        <w:rPr>
          <w:rStyle w:val="s0"/>
        </w:rPr>
        <w:t xml:space="preserve"> настоящего Кодекса;</w:t>
      </w:r>
    </w:p>
    <w:p w:rsidR="00000000" w:rsidRDefault="003D1D4C">
      <w:pPr>
        <w:pStyle w:val="pj"/>
      </w:pPr>
      <w:r>
        <w:rPr>
          <w:rStyle w:val="s0"/>
        </w:rPr>
        <w:t>стоимость безвозмездно переданного имущества, получателем которого является:</w:t>
      </w:r>
    </w:p>
    <w:p w:rsidR="00000000" w:rsidRDefault="003D1D4C">
      <w:pPr>
        <w:pStyle w:val="pj"/>
      </w:pPr>
      <w:r>
        <w:rPr>
          <w:rStyle w:val="s0"/>
        </w:rPr>
        <w:t>некоммерческая организация;</w:t>
      </w:r>
    </w:p>
    <w:p w:rsidR="00000000" w:rsidRDefault="003D1D4C">
      <w:pPr>
        <w:pStyle w:val="pj"/>
      </w:pPr>
      <w:r>
        <w:rPr>
          <w:rStyle w:val="s0"/>
        </w:rPr>
        <w:t>организация, осуществляющая деятельность в социальной сфере;</w:t>
      </w:r>
    </w:p>
    <w:p w:rsidR="00000000" w:rsidRDefault="003D1D4C">
      <w:pPr>
        <w:pStyle w:val="pj"/>
      </w:pPr>
      <w:r>
        <w:rPr>
          <w:rStyle w:val="s0"/>
        </w:rPr>
        <w:t xml:space="preserve">юридическое лицо, определенное абзацем вторым </w:t>
      </w:r>
      <w:hyperlink w:anchor="sub135030000" w:history="1">
        <w:r>
          <w:rPr>
            <w:rStyle w:val="a4"/>
            <w:color w:val="0000FF"/>
            <w:u w:val="single"/>
          </w:rPr>
          <w:t>пункта 1 статьи 135-3</w:t>
        </w:r>
      </w:hyperlink>
      <w:r>
        <w:rPr>
          <w:rStyle w:val="s0"/>
        </w:rPr>
        <w:t xml:space="preserve"> настоящего Кодекса;</w:t>
      </w:r>
    </w:p>
    <w:p w:rsidR="00000000" w:rsidRDefault="003D1D4C">
      <w:pPr>
        <w:pStyle w:val="pj"/>
      </w:pPr>
      <w:hyperlink r:id="rId2351" w:anchor="sub_id=10010" w:history="1">
        <w:r>
          <w:rPr>
            <w:rStyle w:val="a4"/>
            <w:color w:val="0000FF"/>
            <w:u w:val="single"/>
          </w:rPr>
          <w:t>благотворительную помощь</w:t>
        </w:r>
      </w:hyperlink>
      <w:r>
        <w:rPr>
          <w:rStyle w:val="s0"/>
        </w:rPr>
        <w:t xml:space="preserve"> при наличии решения налогоплательщика на основании обращения со стороны лица, по</w:t>
      </w:r>
      <w:r>
        <w:rPr>
          <w:rStyle w:val="s0"/>
        </w:rPr>
        <w:t>лучающего помощь;</w:t>
      </w:r>
    </w:p>
    <w:p w:rsidR="00000000" w:rsidRDefault="003D1D4C">
      <w:pPr>
        <w:pStyle w:val="pj"/>
      </w:pPr>
      <w:r>
        <w:t>2) 2-кратный размер произведенных расходов на оплату труда инвалидов и на 50 процентов от суммы исчисленного социального налога от заработной платы и других выплат инвалидам;</w:t>
      </w:r>
    </w:p>
    <w:p w:rsidR="00000000" w:rsidRDefault="003D1D4C">
      <w:pPr>
        <w:pStyle w:val="pji"/>
      </w:pPr>
      <w:r>
        <w:rPr>
          <w:rStyle w:val="s3"/>
        </w:rPr>
        <w:t xml:space="preserve">В подпункт 3 внесены изменения в соответствии с </w:t>
      </w:r>
      <w:hyperlink r:id="rId2352" w:anchor="sub_id=133" w:history="1">
        <w:r>
          <w:rPr>
            <w:rStyle w:val="a4"/>
            <w:i/>
            <w:iCs/>
            <w:color w:val="0000FF"/>
            <w:u w:val="single"/>
          </w:rPr>
          <w:t>Законом</w:t>
        </w:r>
      </w:hyperlink>
      <w:r>
        <w:rPr>
          <w:rStyle w:val="s3"/>
        </w:rPr>
        <w:t xml:space="preserve"> РК от 26.12.12 г. № 61-V (введены в действие с 1 января 2013 г.) </w:t>
      </w:r>
      <w:hyperlink r:id="rId2353" w:history="1">
        <w:r>
          <w:rPr>
            <w:rStyle w:val="a4"/>
            <w:rFonts w:ascii="Segoe UI Symbol" w:hAnsi="Segoe UI Symbol"/>
            <w:i/>
            <w:iCs/>
            <w:color w:val="0000FF"/>
            <w:u w:val="single"/>
          </w:rPr>
          <w:t>+</w:t>
        </w:r>
      </w:hyperlink>
      <w:r>
        <w:rPr>
          <w:rStyle w:val="s3"/>
        </w:rPr>
        <w:t xml:space="preserve"> (</w:t>
      </w:r>
      <w:hyperlink r:id="rId2354" w:anchor="sub_id=1330000" w:history="1">
        <w:r>
          <w:rPr>
            <w:rStyle w:val="a4"/>
            <w:i/>
            <w:iCs/>
            <w:color w:val="0000FF"/>
            <w:u w:val="single"/>
          </w:rPr>
          <w:t>см. стар. ред.</w:t>
        </w:r>
      </w:hyperlink>
      <w:r>
        <w:rPr>
          <w:rStyle w:val="s3"/>
        </w:rPr>
        <w:t xml:space="preserve">); изложен в редакции </w:t>
      </w:r>
      <w:hyperlink r:id="rId2355" w:anchor="sub_id=133" w:history="1">
        <w:r>
          <w:rPr>
            <w:rStyle w:val="a4"/>
            <w:i/>
            <w:iCs/>
            <w:color w:val="0000FF"/>
            <w:u w:val="single"/>
          </w:rPr>
          <w:t>Закона</w:t>
        </w:r>
      </w:hyperlink>
      <w:r>
        <w:rPr>
          <w:rStyle w:val="s3"/>
        </w:rPr>
        <w:t xml:space="preserve"> РК от 29.09.14 г. № 239-V (</w:t>
      </w:r>
      <w:hyperlink r:id="rId2356" w:anchor="sub_id=1330103" w:history="1">
        <w:r>
          <w:rPr>
            <w:rStyle w:val="a4"/>
            <w:i/>
            <w:iCs/>
            <w:color w:val="0000FF"/>
            <w:u w:val="single"/>
          </w:rPr>
          <w:t>см. стар. ред.</w:t>
        </w:r>
      </w:hyperlink>
      <w:r>
        <w:rPr>
          <w:rStyle w:val="s3"/>
        </w:rPr>
        <w:t xml:space="preserve">); </w:t>
      </w:r>
      <w:hyperlink r:id="rId2357" w:anchor="sub_id=133" w:history="1">
        <w:r>
          <w:rPr>
            <w:rStyle w:val="a4"/>
            <w:i/>
            <w:iCs/>
            <w:color w:val="0000FF"/>
            <w:u w:val="single"/>
          </w:rPr>
          <w:t>Закона</w:t>
        </w:r>
      </w:hyperlink>
      <w:r>
        <w:rPr>
          <w:rStyle w:val="s3"/>
        </w:rPr>
        <w:t xml:space="preserve"> РК от 29.12.14 г. № 269-V (введен в действие с 1 января 2015 г.) (</w:t>
      </w:r>
      <w:hyperlink r:id="rId2358" w:anchor="sub_id=1330103" w:history="1">
        <w:r>
          <w:rPr>
            <w:rStyle w:val="a4"/>
            <w:i/>
            <w:iCs/>
            <w:color w:val="0000FF"/>
            <w:u w:val="single"/>
          </w:rPr>
          <w:t>см. стар. ред.</w:t>
        </w:r>
      </w:hyperlink>
      <w:r>
        <w:rPr>
          <w:rStyle w:val="s3"/>
        </w:rPr>
        <w:t>)</w:t>
      </w:r>
    </w:p>
    <w:p w:rsidR="00000000" w:rsidRDefault="003D1D4C">
      <w:pPr>
        <w:pStyle w:val="pj"/>
      </w:pPr>
      <w:r>
        <w:rPr>
          <w:rStyle w:val="s0"/>
        </w:rPr>
        <w:t>3)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w:t>
      </w:r>
      <w:r>
        <w:rPr>
          <w:rStyle w:val="s0"/>
        </w:rPr>
        <w:t>язательстве отработать у налогоплательщика не менее трех лет.</w:t>
      </w:r>
    </w:p>
    <w:p w:rsidR="00000000" w:rsidRDefault="003D1D4C">
      <w:pPr>
        <w:pStyle w:val="pj"/>
      </w:pPr>
      <w:r>
        <w:rPr>
          <w:rStyle w:val="s0"/>
        </w:rPr>
        <w:t>В целях настоящего подпункта расходы на обучение включают:</w:t>
      </w:r>
    </w:p>
    <w:p w:rsidR="00000000" w:rsidRDefault="003D1D4C">
      <w:pPr>
        <w:pStyle w:val="pj"/>
      </w:pPr>
      <w:r>
        <w:rPr>
          <w:rStyle w:val="s0"/>
        </w:rPr>
        <w:t>фактически произведенные расходы на оплату обучения;</w:t>
      </w:r>
    </w:p>
    <w:p w:rsidR="00000000" w:rsidRDefault="003D1D4C">
      <w:pPr>
        <w:pStyle w:val="pj"/>
      </w:pPr>
      <w:r>
        <w:rPr>
          <w:rStyle w:val="s0"/>
        </w:rPr>
        <w:t xml:space="preserve">фактически произведенные расходы на проживание в пределах </w:t>
      </w:r>
      <w:hyperlink r:id="rId2359" w:history="1">
        <w:r>
          <w:rPr>
            <w:rStyle w:val="a4"/>
            <w:color w:val="0000FF"/>
            <w:u w:val="single"/>
          </w:rPr>
          <w:t>норм</w:t>
        </w:r>
      </w:hyperlink>
      <w:r>
        <w:rPr>
          <w:rStyle w:val="s0"/>
        </w:rPr>
        <w:t>, установленных уполномоченным органом;</w:t>
      </w:r>
    </w:p>
    <w:p w:rsidR="00000000" w:rsidRDefault="003D1D4C">
      <w:pPr>
        <w:pStyle w:val="pj"/>
      </w:pPr>
      <w:r>
        <w:rPr>
          <w:rStyle w:val="s0"/>
        </w:rPr>
        <w:t>расходы на выплату обучаемому лицу суммы денег в размерах, определенных налогоплательщиком, но не превышающих норм, установленных уполномоченным органом;</w:t>
      </w:r>
    </w:p>
    <w:p w:rsidR="00000000" w:rsidRDefault="003D1D4C">
      <w:pPr>
        <w:pStyle w:val="pj"/>
      </w:pPr>
      <w:r>
        <w:rPr>
          <w:rStyle w:val="s0"/>
        </w:rPr>
        <w:t>фактически произв</w:t>
      </w:r>
      <w:r>
        <w:rPr>
          <w:rStyle w:val="s0"/>
        </w:rPr>
        <w:t>еденные расходы на проезд к месту учебы при поступлении и обратно после завершения обучения.</w:t>
      </w:r>
    </w:p>
    <w:p w:rsidR="00000000" w:rsidRDefault="003D1D4C">
      <w:pPr>
        <w:pStyle w:val="pj"/>
      </w:pPr>
      <w:r>
        <w:rPr>
          <w:rStyle w:val="s0"/>
        </w:rPr>
        <w:t>Положения настоящего подпункта не применяются в случаях:</w:t>
      </w:r>
    </w:p>
    <w:p w:rsidR="00000000" w:rsidRDefault="003D1D4C">
      <w:pPr>
        <w:pStyle w:val="pj"/>
      </w:pPr>
      <w:r>
        <w:rPr>
          <w:rStyle w:val="s0"/>
        </w:rPr>
        <w:t>незаключения трудового договора с физическим лицом, по расходам на обучение которого применены положения н</w:t>
      </w:r>
      <w:r>
        <w:rPr>
          <w:rStyle w:val="s0"/>
        </w:rPr>
        <w:t>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w:t>
      </w:r>
      <w:r>
        <w:rPr>
          <w:rStyle w:val="s0"/>
        </w:rPr>
        <w:t>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000000" w:rsidRDefault="003D1D4C">
      <w:pPr>
        <w:pStyle w:val="pj"/>
      </w:pPr>
      <w:r>
        <w:rPr>
          <w:rStyle w:val="s0"/>
        </w:rPr>
        <w:t>расторжения трудового договора с физическим л</w:t>
      </w:r>
      <w:r>
        <w:rPr>
          <w:rStyle w:val="s0"/>
        </w:rPr>
        <w:t>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w:t>
      </w:r>
      <w:r>
        <w:rPr>
          <w:rStyle w:val="s0"/>
        </w:rPr>
        <w:t xml:space="preserve">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w:t>
      </w:r>
      <w:r>
        <w:rPr>
          <w:rStyle w:val="s0"/>
        </w:rPr>
        <w:t>возмещенной физическим лицом;</w:t>
      </w:r>
    </w:p>
    <w:p w:rsidR="00000000" w:rsidRDefault="003D1D4C">
      <w:pPr>
        <w:pStyle w:val="pj"/>
      </w:pPr>
      <w:r>
        <w:rPr>
          <w:rStyle w:val="s0"/>
        </w:rPr>
        <w:t xml:space="preserve">применения недропользователем в отношении таких расходов на обучение положений </w:t>
      </w:r>
      <w:hyperlink w:anchor="sub1120000" w:history="1">
        <w:r>
          <w:rPr>
            <w:rStyle w:val="a4"/>
            <w:color w:val="0000FF"/>
            <w:u w:val="single"/>
          </w:rPr>
          <w:t>статьи 112</w:t>
        </w:r>
      </w:hyperlink>
      <w:r>
        <w:rPr>
          <w:rStyle w:val="s0"/>
        </w:rPr>
        <w:t xml:space="preserve"> настоящего Кодекса;</w:t>
      </w:r>
    </w:p>
    <w:p w:rsidR="00000000" w:rsidRDefault="003D1D4C">
      <w:pPr>
        <w:pStyle w:val="pji"/>
      </w:pPr>
      <w:r>
        <w:rPr>
          <w:rStyle w:val="s3"/>
        </w:rPr>
        <w:t xml:space="preserve">Пункт дополнен подпунктом 4 в соответствии с </w:t>
      </w:r>
      <w:hyperlink r:id="rId2360" w:anchor="sub_id=303" w:history="1">
        <w:r>
          <w:rPr>
            <w:rStyle w:val="a4"/>
            <w:i/>
            <w:iCs/>
            <w:color w:val="0000FF"/>
            <w:u w:val="single"/>
          </w:rPr>
          <w:t>Законом</w:t>
        </w:r>
      </w:hyperlink>
      <w:r>
        <w:rPr>
          <w:rStyle w:val="s3"/>
        </w:rPr>
        <w:t xml:space="preserve"> РК от 19.01.11 г. № 395-IV (введено в действие с 1 января 2011 г.); изложен в редакции </w:t>
      </w:r>
      <w:hyperlink r:id="rId2361" w:anchor="sub_id=133" w:history="1">
        <w:r>
          <w:rPr>
            <w:rStyle w:val="a4"/>
            <w:i/>
            <w:iCs/>
            <w:color w:val="0000FF"/>
            <w:u w:val="single"/>
          </w:rPr>
          <w:t>Закона</w:t>
        </w:r>
      </w:hyperlink>
      <w:r>
        <w:rPr>
          <w:rStyle w:val="s3"/>
        </w:rPr>
        <w:t xml:space="preserve"> РК от 28.11.14 г. № 257-V (введено в действие с 1 января 2015 г.) (</w:t>
      </w:r>
      <w:hyperlink r:id="rId2362" w:anchor="sub_id=1330000" w:history="1">
        <w:r>
          <w:rPr>
            <w:rStyle w:val="a4"/>
            <w:i/>
            <w:iCs/>
            <w:color w:val="0000FF"/>
            <w:u w:val="single"/>
          </w:rPr>
          <w:t>см. стар. ред.</w:t>
        </w:r>
      </w:hyperlink>
      <w:r>
        <w:rPr>
          <w:rStyle w:val="s3"/>
        </w:rPr>
        <w:t>)</w:t>
      </w:r>
    </w:p>
    <w:p w:rsidR="00000000" w:rsidRDefault="003D1D4C">
      <w:pPr>
        <w:pStyle w:val="pj"/>
      </w:pPr>
      <w:r>
        <w:rPr>
          <w:rStyle w:val="s0"/>
        </w:rPr>
        <w:t>4) стоимость безвозмездно переданного имущества, получателем которого является а</w:t>
      </w:r>
      <w:r>
        <w:rPr>
          <w:rStyle w:val="s0"/>
        </w:rPr>
        <w:t xml:space="preserve">втономная организация образования, определенная </w:t>
      </w:r>
      <w:hyperlink w:anchor="sub135010000" w:history="1">
        <w:r>
          <w:rPr>
            <w:rStyle w:val="a4"/>
            <w:color w:val="0000FF"/>
            <w:u w:val="single"/>
          </w:rPr>
          <w:t>пунктом 1 статьи 135-1</w:t>
        </w:r>
      </w:hyperlink>
      <w:r>
        <w:rPr>
          <w:rStyle w:val="s0"/>
        </w:rPr>
        <w:t xml:space="preserve"> настоящего Кодекса;</w:t>
      </w:r>
    </w:p>
    <w:p w:rsidR="00000000" w:rsidRDefault="003D1D4C">
      <w:pPr>
        <w:pStyle w:val="pji"/>
      </w:pPr>
      <w:r>
        <w:rPr>
          <w:rStyle w:val="s3"/>
        </w:rPr>
        <w:t xml:space="preserve">Пункт дополнен подпунктом 5 в соответствии с </w:t>
      </w:r>
      <w:hyperlink r:id="rId2363" w:anchor="sub_id=305" w:history="1">
        <w:r>
          <w:rPr>
            <w:rStyle w:val="a4"/>
            <w:i/>
            <w:iCs/>
            <w:color w:val="0000FF"/>
            <w:u w:val="single"/>
          </w:rPr>
          <w:t>Зако</w:t>
        </w:r>
        <w:r>
          <w:rPr>
            <w:rStyle w:val="a4"/>
            <w:i/>
            <w:iCs/>
            <w:color w:val="0000FF"/>
            <w:u w:val="single"/>
          </w:rPr>
          <w:t>ном</w:t>
        </w:r>
      </w:hyperlink>
      <w:r>
        <w:rPr>
          <w:rStyle w:val="s3"/>
        </w:rPr>
        <w:t xml:space="preserve"> РК от 09.01.12 г. № 535-IV (введено в действие с 1 января 2013 г.); изложен в редакции </w:t>
      </w:r>
      <w:hyperlink r:id="rId2364" w:anchor="sub_id=133" w:history="1">
        <w:r>
          <w:rPr>
            <w:rStyle w:val="a4"/>
            <w:i/>
            <w:iCs/>
            <w:color w:val="0000FF"/>
            <w:u w:val="single"/>
          </w:rPr>
          <w:t>Закона</w:t>
        </w:r>
      </w:hyperlink>
      <w:r>
        <w:rPr>
          <w:rStyle w:val="s3"/>
        </w:rPr>
        <w:t xml:space="preserve"> РК от 05.12.13 г. № 152-V (введено в действие с 1 января 2014 г.) (</w:t>
      </w:r>
      <w:hyperlink r:id="rId2365" w:anchor="sub_id=1330000" w:history="1">
        <w:r>
          <w:rPr>
            <w:rStyle w:val="a4"/>
            <w:i/>
            <w:iCs/>
            <w:color w:val="0000FF"/>
            <w:u w:val="single"/>
          </w:rPr>
          <w:t>см. стар. ред.</w:t>
        </w:r>
      </w:hyperlink>
      <w:r>
        <w:rPr>
          <w:rStyle w:val="s3"/>
        </w:rPr>
        <w:t xml:space="preserve">); внесены изменения в соответствии с </w:t>
      </w:r>
      <w:hyperlink r:id="rId2366" w:anchor="sub_id=133" w:history="1">
        <w:r>
          <w:rPr>
            <w:rStyle w:val="a4"/>
            <w:i/>
            <w:iCs/>
            <w:color w:val="0000FF"/>
            <w:u w:val="single"/>
          </w:rPr>
          <w:t>Законом</w:t>
        </w:r>
      </w:hyperlink>
      <w:r>
        <w:rPr>
          <w:rStyle w:val="s3"/>
        </w:rPr>
        <w:t xml:space="preserve"> </w:t>
      </w:r>
      <w:r>
        <w:rPr>
          <w:rStyle w:val="s3"/>
        </w:rPr>
        <w:t>РК от 07.03.14 г. № 177-V (введены в действие с 1 января 2014 г.) (</w:t>
      </w:r>
      <w:hyperlink r:id="rId2367" w:anchor="sub_id=1330105" w:history="1">
        <w:r>
          <w:rPr>
            <w:rStyle w:val="a4"/>
            <w:i/>
            <w:iCs/>
            <w:color w:val="0000FF"/>
            <w:u w:val="single"/>
          </w:rPr>
          <w:t>см. стар. ред.</w:t>
        </w:r>
      </w:hyperlink>
      <w:r>
        <w:rPr>
          <w:rStyle w:val="s3"/>
        </w:rPr>
        <w:t xml:space="preserve">); изложен в редакции </w:t>
      </w:r>
      <w:hyperlink r:id="rId2368" w:anchor="sub_id=133" w:history="1">
        <w:r>
          <w:rPr>
            <w:rStyle w:val="a4"/>
            <w:i/>
            <w:iCs/>
            <w:color w:val="0000FF"/>
            <w:u w:val="single"/>
          </w:rPr>
          <w:t>Закона</w:t>
        </w:r>
      </w:hyperlink>
      <w:r>
        <w:rPr>
          <w:rStyle w:val="s3"/>
        </w:rPr>
        <w:t xml:space="preserve"> РК от 31.10.15 г. № 382-V (введено в действие с 1 января 2016 г.) (</w:t>
      </w:r>
      <w:hyperlink r:id="rId2369" w:anchor="sub_id=1330105" w:history="1">
        <w:r>
          <w:rPr>
            <w:rStyle w:val="a4"/>
            <w:i/>
            <w:iCs/>
            <w:color w:val="0000FF"/>
            <w:u w:val="single"/>
          </w:rPr>
          <w:t>см. стар. ред.</w:t>
        </w:r>
      </w:hyperlink>
      <w:r>
        <w:rPr>
          <w:rStyle w:val="s3"/>
        </w:rPr>
        <w:t>)</w:t>
      </w:r>
    </w:p>
    <w:p w:rsidR="00000000" w:rsidRDefault="003D1D4C">
      <w:pPr>
        <w:pStyle w:val="pj"/>
      </w:pPr>
      <w:r>
        <w:rPr>
          <w:rStyle w:val="s0"/>
        </w:rPr>
        <w:t>5) в размере пятидесяти процентов от суммы отнесенных на вычеты в со</w:t>
      </w:r>
      <w:r>
        <w:rPr>
          <w:rStyle w:val="s0"/>
        </w:rPr>
        <w:t xml:space="preserve">ответствии со </w:t>
      </w:r>
      <w:hyperlink w:anchor="sub1080000" w:history="1">
        <w:r>
          <w:rPr>
            <w:rStyle w:val="a4"/>
            <w:color w:val="0000FF"/>
            <w:u w:val="single"/>
          </w:rPr>
          <w:t>статьей 108</w:t>
        </w:r>
      </w:hyperlink>
      <w:r>
        <w:rPr>
          <w:rStyle w:val="s0"/>
        </w:rPr>
        <w:t xml:space="preserve"> настоящего Кодекса расходов (затрат) на научно-исследовательские и научно-технические работы в связи с созданием объекта промышленной собственности, по которому имеется выданный уполномоченным орга</w:t>
      </w:r>
      <w:r>
        <w:rPr>
          <w:rStyle w:val="s0"/>
        </w:rPr>
        <w:t>ном в сфере охраны изобретений, полезных моделей, промышленных образцов охранный документ на объекты промышленной собственности, а также на приобретение исключительных прав на объекты интеллектуальной собственности у высших учебных заведений, научных орган</w:t>
      </w:r>
      <w:r>
        <w:rPr>
          <w:rStyle w:val="s0"/>
        </w:rPr>
        <w:t>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rsidR="00000000" w:rsidRDefault="003D1D4C">
      <w:pPr>
        <w:pStyle w:val="pj"/>
      </w:pPr>
      <w:r>
        <w:rPr>
          <w:rStyle w:val="s0"/>
        </w:rPr>
        <w:t>Положения настоящего подпункта применяются в случае внедрения результата ук</w:t>
      </w:r>
      <w:r>
        <w:rPr>
          <w:rStyle w:val="s0"/>
        </w:rPr>
        <w:t>азанных работ и (или) результатов научной и (или) научно-технической деятельности на территории Республики Казахстан, подтвержденного заключением уполномоченного органа в области государственной поддержки индустриально-инновационной деятельности о внедрени</w:t>
      </w:r>
      <w:r>
        <w:rPr>
          <w:rStyle w:val="s0"/>
        </w:rPr>
        <w:t xml:space="preserve">и результата научно-исследовательских, научно-технических работ на территории Республики Казахстан, в налоговом периоде; </w:t>
      </w:r>
      <w:hyperlink r:id="rId2370" w:history="1">
        <w:r>
          <w:rPr>
            <w:rStyle w:val="a5"/>
            <w:rFonts w:ascii="Segoe UI Symbol" w:hAnsi="Segoe UI Symbol"/>
            <w:i/>
            <w:iCs/>
          </w:rPr>
          <w:t>*</w:t>
        </w:r>
      </w:hyperlink>
    </w:p>
    <w:p w:rsidR="00000000" w:rsidRDefault="003D1D4C">
      <w:pPr>
        <w:pStyle w:val="pji"/>
      </w:pPr>
      <w:r>
        <w:rPr>
          <w:rStyle w:val="s3"/>
        </w:rPr>
        <w:t xml:space="preserve">Пункт дополнен подпунктом 6 в соответствии с </w:t>
      </w:r>
      <w:hyperlink r:id="rId2371" w:anchor="sub_id=133" w:history="1">
        <w:r>
          <w:rPr>
            <w:rStyle w:val="a4"/>
            <w:i/>
            <w:iCs/>
            <w:color w:val="0000FF"/>
            <w:u w:val="single"/>
          </w:rPr>
          <w:t>Законом</w:t>
        </w:r>
      </w:hyperlink>
      <w:r>
        <w:rPr>
          <w:rStyle w:val="s3"/>
        </w:rPr>
        <w:t xml:space="preserve"> РК от 28.11.14 г. № 257-V </w:t>
      </w:r>
      <w:hyperlink r:id="rId2372" w:history="1">
        <w:r>
          <w:rPr>
            <w:rStyle w:val="a4"/>
            <w:rFonts w:ascii="Segoe UI Symbol" w:hAnsi="Segoe UI Symbol"/>
            <w:i/>
            <w:iCs/>
            <w:color w:val="0000FF"/>
            <w:u w:val="single"/>
          </w:rPr>
          <w:t>+</w:t>
        </w:r>
      </w:hyperlink>
      <w:r>
        <w:rPr>
          <w:rStyle w:val="s3"/>
        </w:rPr>
        <w:t xml:space="preserve"> (введено в действие с 1 января 2015 г.)</w:t>
      </w:r>
    </w:p>
    <w:p w:rsidR="00000000" w:rsidRDefault="003D1D4C">
      <w:pPr>
        <w:pStyle w:val="pj"/>
      </w:pPr>
      <w:r>
        <w:rPr>
          <w:rStyle w:val="s0"/>
        </w:rPr>
        <w:t>6) однократный размер начисленных в отчетном налоговом</w:t>
      </w:r>
      <w:r>
        <w:rPr>
          <w:rStyle w:val="s0"/>
        </w:rPr>
        <w:t xml:space="preserve"> периоде расходов работодателя по доходам работника, подлежащих отнесению на вычеты в соответствии с </w:t>
      </w:r>
      <w:hyperlink w:anchor="sub1100000" w:history="1">
        <w:r>
          <w:rPr>
            <w:rStyle w:val="a4"/>
            <w:color w:val="0000FF"/>
            <w:u w:val="single"/>
          </w:rPr>
          <w:t>пунктом 1 статьи 110</w:t>
        </w:r>
      </w:hyperlink>
      <w:r>
        <w:rPr>
          <w:rStyle w:val="s0"/>
        </w:rPr>
        <w:t xml:space="preserve"> настоящего Кодекса при определении налогооблагаемого дохода, указанного в </w:t>
      </w:r>
      <w:hyperlink w:anchor="sub1470200" w:history="1">
        <w:r>
          <w:rPr>
            <w:rStyle w:val="a4"/>
            <w:color w:val="0000FF"/>
            <w:u w:val="single"/>
          </w:rPr>
          <w:t>пункте 2 статьи 147</w:t>
        </w:r>
      </w:hyperlink>
      <w:r>
        <w:rPr>
          <w:rStyle w:val="s0"/>
        </w:rPr>
        <w:t xml:space="preserve"> настоящего Кодекса. Уменьшение, предусмотренное настоящим подпунктом, производится в отношении налогооблагаемого дохода, облагаемого по ставке, установленной пунктом 2 статьи 147 настоящего Кодекса, и применяется юридическими лица</w:t>
      </w:r>
      <w:r>
        <w:rPr>
          <w:rStyle w:val="s0"/>
        </w:rPr>
        <w:t>ми - производителями сельскохозяйственной продукции, продукции аквакультуры (рыбоводства), за исключением юридических лиц, применяющих специальный налоговый режим для производителей сельскохозяйственной продукции, продукции аквакультуры (рыбоводства) и сел</w:t>
      </w:r>
      <w:r>
        <w:rPr>
          <w:rStyle w:val="s0"/>
        </w:rPr>
        <w:t>ьскохозяйственных кооперативов.</w:t>
      </w:r>
    </w:p>
    <w:p w:rsidR="00000000" w:rsidRDefault="003D1D4C">
      <w:pPr>
        <w:pStyle w:val="pj"/>
      </w:pPr>
      <w:r>
        <w:rPr>
          <w:rStyle w:val="s0"/>
        </w:rPr>
        <w:t>В целях настоящего пункта стоимость безвозмездно переданного имущества определяется:</w:t>
      </w:r>
    </w:p>
    <w:p w:rsidR="00000000" w:rsidRDefault="003D1D4C">
      <w:pPr>
        <w:pStyle w:val="pj"/>
      </w:pPr>
      <w:r>
        <w:rPr>
          <w:rStyle w:val="s0"/>
        </w:rPr>
        <w:t>при передаче денег - в размере переданных денег;</w:t>
      </w:r>
    </w:p>
    <w:p w:rsidR="00000000" w:rsidRDefault="003D1D4C">
      <w:pPr>
        <w:pStyle w:val="pj"/>
      </w:pPr>
      <w:r>
        <w:rPr>
          <w:rStyle w:val="s0"/>
        </w:rPr>
        <w:t>при выполнении работ, оказании услуг - в размере расходов, понесенных на выполнение таких работ, оказание таких услуг;</w:t>
      </w:r>
    </w:p>
    <w:p w:rsidR="00000000" w:rsidRDefault="003D1D4C">
      <w:pPr>
        <w:pStyle w:val="pj"/>
      </w:pPr>
      <w:r>
        <w:rPr>
          <w:rStyle w:val="s0"/>
        </w:rPr>
        <w:t>по иному имуществу - в размере балансовой стоимости переданного имущества, указанной в акте приема-передачи названного имущества.</w:t>
      </w:r>
    </w:p>
    <w:p w:rsidR="00000000" w:rsidRDefault="003D1D4C">
      <w:pPr>
        <w:pStyle w:val="pji"/>
      </w:pPr>
      <w:hyperlink r:id="rId2373" w:history="1">
        <w:r>
          <w:rPr>
            <w:rStyle w:val="a4"/>
            <w:rFonts w:ascii="Segoe UI Symbol" w:hAnsi="Segoe UI Symbol"/>
            <w:i/>
            <w:iCs/>
            <w:color w:val="0000FF"/>
            <w:u w:val="single"/>
          </w:rPr>
          <w:t>*</w:t>
        </w:r>
      </w:hyperlink>
    </w:p>
    <w:p w:rsidR="00000000" w:rsidRDefault="003D1D4C">
      <w:pPr>
        <w:pStyle w:val="pji"/>
      </w:pPr>
      <w:r>
        <w:rPr>
          <w:rStyle w:val="s3"/>
        </w:rPr>
        <w:t xml:space="preserve">Действие пункта 2 статьи 133 было приостановлено до 1 января 2011 года, в период приостановления данный пункт действовал в редакции </w:t>
      </w:r>
      <w:hyperlink r:id="rId2374" w:anchor="sub_id=1010000" w:history="1">
        <w:r>
          <w:rPr>
            <w:rStyle w:val="a4"/>
            <w:i/>
            <w:iCs/>
            <w:color w:val="0000FF"/>
            <w:u w:val="single"/>
          </w:rPr>
          <w:t>статьи 3-2</w:t>
        </w:r>
      </w:hyperlink>
      <w:r>
        <w:rPr>
          <w:rStyle w:val="s3"/>
        </w:rPr>
        <w:t xml:space="preserve"> Закона от 10.12.08 г. № 100-IV</w:t>
      </w:r>
    </w:p>
    <w:p w:rsidR="00000000" w:rsidRDefault="003D1D4C">
      <w:pPr>
        <w:pStyle w:val="pj"/>
      </w:pPr>
      <w:r>
        <w:t xml:space="preserve">2. </w:t>
      </w:r>
      <w:r>
        <w:rPr>
          <w:rStyle w:val="s0"/>
        </w:rPr>
        <w:t>Налогоплательщик</w:t>
      </w:r>
      <w:r>
        <w:t xml:space="preserve"> имеет право на уменьшение налогооблагаемого дохода на следующие виды доходов:</w:t>
      </w:r>
    </w:p>
    <w:p w:rsidR="00000000" w:rsidRDefault="003D1D4C">
      <w:pPr>
        <w:pStyle w:val="pji"/>
      </w:pPr>
      <w:r>
        <w:rPr>
          <w:rStyle w:val="s3"/>
        </w:rPr>
        <w:t xml:space="preserve">Подпункт 1 изложен в редакции </w:t>
      </w:r>
      <w:hyperlink r:id="rId2375" w:anchor="sub_id=133" w:history="1">
        <w:r>
          <w:rPr>
            <w:rStyle w:val="a4"/>
            <w:i/>
            <w:iCs/>
            <w:color w:val="0000FF"/>
            <w:u w:val="single"/>
          </w:rPr>
          <w:t>Закона</w:t>
        </w:r>
      </w:hyperlink>
      <w:r>
        <w:rPr>
          <w:rStyle w:val="s3"/>
        </w:rPr>
        <w:t xml:space="preserve"> РК от 05.12.13 г. № 152-V (введено в действие с 1 января 2014 г.) (</w:t>
      </w:r>
      <w:hyperlink r:id="rId2376" w:anchor="sub_id=1330200" w:history="1">
        <w:r>
          <w:rPr>
            <w:rStyle w:val="a4"/>
            <w:i/>
            <w:iCs/>
            <w:color w:val="0000FF"/>
            <w:u w:val="single"/>
          </w:rPr>
          <w:t>см. стар. ред.</w:t>
        </w:r>
      </w:hyperlink>
      <w:r>
        <w:rPr>
          <w:rStyle w:val="s3"/>
        </w:rPr>
        <w:t>)</w:t>
      </w:r>
    </w:p>
    <w:p w:rsidR="00000000" w:rsidRDefault="003D1D4C">
      <w:pPr>
        <w:pStyle w:val="pj"/>
      </w:pPr>
      <w:r>
        <w:rPr>
          <w:rStyle w:val="s0"/>
        </w:rPr>
        <w:t>1) вознаграждение по финансовому лизингу основных средств, инв</w:t>
      </w:r>
      <w:r>
        <w:rPr>
          <w:rStyle w:val="s0"/>
        </w:rPr>
        <w:t>естиций в недвижимость, биологических активов, за исключением неустойки (штрафа, пени);</w:t>
      </w:r>
    </w:p>
    <w:p w:rsidR="00000000" w:rsidRDefault="003D1D4C">
      <w:pPr>
        <w:pStyle w:val="pji"/>
      </w:pPr>
      <w:hyperlink r:id="rId2377" w:history="1">
        <w:r>
          <w:rPr>
            <w:rStyle w:val="a4"/>
            <w:rFonts w:ascii="Wingdings" w:hAnsi="Wingdings"/>
            <w:i/>
            <w:iCs/>
            <w:color w:val="0000FF"/>
            <w:u w:val="single"/>
          </w:rPr>
          <w:t>*</w:t>
        </w:r>
      </w:hyperlink>
    </w:p>
    <w:p w:rsidR="00000000" w:rsidRDefault="003D1D4C">
      <w:pPr>
        <w:pStyle w:val="pj"/>
      </w:pPr>
      <w:bookmarkStart w:id="244" w:name="SUB1330202"/>
      <w:bookmarkEnd w:id="244"/>
      <w:r>
        <w:t xml:space="preserve">2) </w:t>
      </w:r>
      <w:r>
        <w:rPr>
          <w:rStyle w:val="s0"/>
        </w:rPr>
        <w:t>вознаграждение по долговым ценным бумагам, находящимся на дату начисления такого вознаграждения</w:t>
      </w:r>
      <w:r>
        <w:rPr>
          <w:rStyle w:val="s0"/>
        </w:rPr>
        <w:t xml:space="preserve"> в официальном списке </w:t>
      </w:r>
      <w:r>
        <w:t>фондовой биржи, функционирующей на территории Республики Казахстан</w:t>
      </w:r>
      <w:r>
        <w:rPr>
          <w:rStyle w:val="s0"/>
        </w:rPr>
        <w:t>;</w:t>
      </w:r>
      <w:r>
        <w:t xml:space="preserve"> </w:t>
      </w:r>
    </w:p>
    <w:p w:rsidR="00000000" w:rsidRDefault="003D1D4C">
      <w:pPr>
        <w:pStyle w:val="pji"/>
      </w:pPr>
      <w:r>
        <w:rPr>
          <w:rStyle w:val="s3"/>
        </w:rPr>
        <w:t xml:space="preserve">Подпункт 3 изложен в редакции </w:t>
      </w:r>
      <w:hyperlink r:id="rId2378" w:anchor="sub_id=133" w:history="1">
        <w:r>
          <w:rPr>
            <w:rStyle w:val="a4"/>
            <w:i/>
            <w:iCs/>
            <w:color w:val="0000FF"/>
            <w:u w:val="single"/>
          </w:rPr>
          <w:t>Закона</w:t>
        </w:r>
      </w:hyperlink>
      <w:r>
        <w:rPr>
          <w:rStyle w:val="s3"/>
        </w:rPr>
        <w:t xml:space="preserve"> РК от 21.07.11 г. № 467-IV </w:t>
      </w:r>
      <w:hyperlink r:id="rId2379"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2380" w:anchor="sub_id=1330203" w:history="1">
        <w:r>
          <w:rPr>
            <w:rStyle w:val="a4"/>
            <w:i/>
            <w:iCs/>
            <w:color w:val="0000FF"/>
            <w:u w:val="single"/>
          </w:rPr>
          <w:t>см. стар. ред.</w:t>
        </w:r>
      </w:hyperlink>
      <w:r>
        <w:rPr>
          <w:rStyle w:val="s3"/>
        </w:rPr>
        <w:t>)</w:t>
      </w:r>
    </w:p>
    <w:p w:rsidR="00000000" w:rsidRDefault="003D1D4C">
      <w:pPr>
        <w:pStyle w:val="pj"/>
      </w:pPr>
      <w:r>
        <w:rPr>
          <w:rStyle w:val="s0"/>
        </w:rPr>
        <w:t>3) вознаграждение по государственным эмиссионным ценным бумагам, аг</w:t>
      </w:r>
      <w:r>
        <w:rPr>
          <w:rStyle w:val="s0"/>
        </w:rPr>
        <w:t>ентским облигациям;</w:t>
      </w:r>
    </w:p>
    <w:p w:rsidR="00000000" w:rsidRDefault="003D1D4C">
      <w:pPr>
        <w:pStyle w:val="pji"/>
      </w:pPr>
      <w:r>
        <w:rPr>
          <w:rStyle w:val="s3"/>
        </w:rPr>
        <w:t xml:space="preserve">Пункт дополнен подпунктом 3-1 в соответствии с </w:t>
      </w:r>
      <w:hyperlink r:id="rId2381" w:anchor="sub_id=133"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3-1)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rsidR="00000000" w:rsidRDefault="003D1D4C">
      <w:pPr>
        <w:pStyle w:val="pji"/>
      </w:pPr>
      <w:r>
        <w:rPr>
          <w:rStyle w:val="s3"/>
        </w:rPr>
        <w:t xml:space="preserve">Пункт дополнен подпунктом 3-2 в соответствии с </w:t>
      </w:r>
      <w:hyperlink r:id="rId2382" w:anchor="sub_id=133"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3-2) доходы от прироста стоимости при реализации агентских облигаций, уменьшенные на убытки, возникшие от реализации агентских облигаций;</w:t>
      </w:r>
    </w:p>
    <w:p w:rsidR="00000000" w:rsidRDefault="003D1D4C">
      <w:pPr>
        <w:pStyle w:val="pj"/>
      </w:pPr>
      <w:r>
        <w:rPr>
          <w:rStyle w:val="s0"/>
        </w:rPr>
        <w:t>4</w:t>
      </w:r>
      <w:r>
        <w:rPr>
          <w:rStyle w:val="s0"/>
        </w:rPr>
        <w:t xml:space="preserve">)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 </w:t>
      </w:r>
    </w:p>
    <w:p w:rsidR="00000000" w:rsidRDefault="003D1D4C">
      <w:pPr>
        <w:pStyle w:val="pj"/>
      </w:pPr>
      <w:r>
        <w:t xml:space="preserve">5) </w:t>
      </w:r>
      <w:r>
        <w:rPr>
          <w:rStyle w:val="s0"/>
        </w:rPr>
        <w:t>стоимость основных средств, полученных на безвозмездной основе республиканск</w:t>
      </w:r>
      <w:r>
        <w:rPr>
          <w:rStyle w:val="s0"/>
        </w:rPr>
        <w:t>им</w:t>
      </w:r>
      <w:r>
        <w:t xml:space="preserve">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rsidR="00000000" w:rsidRDefault="003D1D4C">
      <w:pPr>
        <w:pStyle w:val="pji"/>
      </w:pPr>
      <w:r>
        <w:rPr>
          <w:rStyle w:val="s3"/>
        </w:rPr>
        <w:t xml:space="preserve">Подпункт 6 изложен в редакции </w:t>
      </w:r>
      <w:hyperlink r:id="rId2383" w:anchor="sub_id=133" w:history="1">
        <w:r>
          <w:rPr>
            <w:rStyle w:val="a4"/>
            <w:i/>
            <w:iCs/>
            <w:color w:val="0000FF"/>
            <w:u w:val="single"/>
          </w:rPr>
          <w:t>Закона</w:t>
        </w:r>
      </w:hyperlink>
      <w:r>
        <w:rPr>
          <w:rStyle w:val="s3"/>
        </w:rPr>
        <w:t xml:space="preserve"> РК от 21.07.11 г. № 467-IV </w:t>
      </w:r>
      <w:hyperlink r:id="rId2384"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2385" w:anchor="sub_id=1330206" w:history="1">
        <w:r>
          <w:rPr>
            <w:rStyle w:val="a4"/>
            <w:i/>
            <w:iCs/>
            <w:color w:val="0000FF"/>
            <w:u w:val="single"/>
          </w:rPr>
          <w:t>см. стар</w:t>
        </w:r>
        <w:r>
          <w:rPr>
            <w:rStyle w:val="a4"/>
            <w:i/>
            <w:iCs/>
            <w:color w:val="0000FF"/>
            <w:u w:val="single"/>
          </w:rPr>
          <w:t>. ред.</w:t>
        </w:r>
      </w:hyperlink>
      <w:r>
        <w:rPr>
          <w:rStyle w:val="s3"/>
        </w:rPr>
        <w:t xml:space="preserve">); внесены изменения в соответствии с </w:t>
      </w:r>
      <w:hyperlink r:id="rId2386" w:anchor="sub_id=133" w:history="1">
        <w:r>
          <w:rPr>
            <w:rStyle w:val="a4"/>
            <w:i/>
            <w:iCs/>
            <w:color w:val="0000FF"/>
            <w:u w:val="single"/>
          </w:rPr>
          <w:t>Законом</w:t>
        </w:r>
      </w:hyperlink>
      <w:r>
        <w:rPr>
          <w:rStyle w:val="s3"/>
        </w:rPr>
        <w:t xml:space="preserve"> РК от 26.12.12 г. № 61-V (введены в действие с 1 января 2013 г.) (</w:t>
      </w:r>
      <w:hyperlink r:id="rId2387" w:anchor="sub_id=1330200" w:history="1">
        <w:r>
          <w:rPr>
            <w:rStyle w:val="a4"/>
            <w:i/>
            <w:iCs/>
            <w:color w:val="0000FF"/>
            <w:u w:val="single"/>
          </w:rPr>
          <w:t>см. стар. ред.</w:t>
        </w:r>
      </w:hyperlink>
      <w:r>
        <w:rPr>
          <w:rStyle w:val="s3"/>
        </w:rPr>
        <w:t>)</w:t>
      </w:r>
    </w:p>
    <w:p w:rsidR="00000000" w:rsidRDefault="003D1D4C">
      <w:pPr>
        <w:pStyle w:val="pj"/>
      </w:pPr>
      <w:r>
        <w:rPr>
          <w:rStyle w:val="s0"/>
        </w:rPr>
        <w:t>6) доходы от прироста стоимости при реализации акций, долей участия в юридическом лице или консорциуме, уменьшенные на убытки, возникшие от реализации акций, долей участия в юридическом лице или консорциуме. Наст</w:t>
      </w:r>
      <w:r>
        <w:rPr>
          <w:rStyle w:val="s0"/>
        </w:rPr>
        <w:t>оящий подпункт применяется при одновременном выполнении следующих условий:</w:t>
      </w:r>
    </w:p>
    <w:p w:rsidR="00000000" w:rsidRDefault="003D1D4C">
      <w:pPr>
        <w:pStyle w:val="pj"/>
      </w:pPr>
      <w:r>
        <w:rPr>
          <w:rStyle w:val="s0"/>
        </w:rPr>
        <w:t>на день реализации акций или долей участия налогоплательщик владеет данными акциями или долями участия более трех лет;</w:t>
      </w:r>
    </w:p>
    <w:p w:rsidR="00000000" w:rsidRDefault="003D1D4C">
      <w:pPr>
        <w:pStyle w:val="pj"/>
      </w:pPr>
      <w:r>
        <w:rPr>
          <w:rStyle w:val="s0"/>
        </w:rPr>
        <w:t>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000000" w:rsidRDefault="003D1D4C">
      <w:pPr>
        <w:pStyle w:val="pj"/>
      </w:pPr>
      <w:r>
        <w:rPr>
          <w:rStyle w:val="s0"/>
        </w:rPr>
        <w:t>имущество лиц (лица), являющихся (являющегося) недропользоват</w:t>
      </w:r>
      <w:r>
        <w:rPr>
          <w:rStyle w:val="s0"/>
        </w:rPr>
        <w:t>елями (недропользователем), в стоимости активов юридического лица - 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w:t>
      </w:r>
      <w:r>
        <w:rPr>
          <w:rStyle w:val="s0"/>
        </w:rPr>
        <w:t>яет не более 50 процентов.</w:t>
      </w:r>
    </w:p>
    <w:p w:rsidR="00000000" w:rsidRDefault="003D1D4C">
      <w:pPr>
        <w:pStyle w:val="pj"/>
      </w:pPr>
      <w:r>
        <w:rPr>
          <w:rStyle w:val="s0"/>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000000" w:rsidRDefault="003D1D4C">
      <w:pPr>
        <w:pStyle w:val="pji"/>
      </w:pPr>
      <w:r>
        <w:rPr>
          <w:rStyle w:val="s3"/>
        </w:rPr>
        <w:t xml:space="preserve">Подпункт 7 изложен в редакции </w:t>
      </w:r>
      <w:hyperlink r:id="rId2388" w:anchor="sub_id=133" w:history="1">
        <w:r>
          <w:rPr>
            <w:rStyle w:val="a4"/>
            <w:i/>
            <w:iCs/>
            <w:color w:val="0000FF"/>
            <w:u w:val="single"/>
          </w:rPr>
          <w:t>Закона</w:t>
        </w:r>
      </w:hyperlink>
      <w:r>
        <w:rPr>
          <w:rStyle w:val="s3"/>
        </w:rPr>
        <w:t xml:space="preserve"> РК от 21.07.11 г. № 467-IV (введены в действие с 1 января 2012 г.) (</w:t>
      </w:r>
      <w:hyperlink r:id="rId2389" w:anchor="sub_id=1330207" w:history="1">
        <w:r>
          <w:rPr>
            <w:rStyle w:val="a4"/>
            <w:i/>
            <w:iCs/>
            <w:color w:val="0000FF"/>
            <w:u w:val="single"/>
          </w:rPr>
          <w:t>см. стар. ред.</w:t>
        </w:r>
      </w:hyperlink>
      <w:r>
        <w:rPr>
          <w:rStyle w:val="s3"/>
        </w:rPr>
        <w:t>)</w:t>
      </w:r>
    </w:p>
    <w:p w:rsidR="00000000" w:rsidRDefault="003D1D4C">
      <w:pPr>
        <w:pStyle w:val="pj"/>
      </w:pPr>
      <w:r>
        <w:rPr>
          <w:rStyle w:val="s0"/>
        </w:rPr>
        <w:t>7) доходы от пр</w:t>
      </w:r>
      <w:r>
        <w:rPr>
          <w:rStyle w:val="s0"/>
        </w:rPr>
        <w:t>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w:t>
      </w:r>
      <w:r>
        <w:rPr>
          <w:rStyle w:val="s0"/>
        </w:rPr>
        <w:t>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000000" w:rsidRDefault="003D1D4C">
      <w:pPr>
        <w:pStyle w:val="pj"/>
      </w:pPr>
      <w:r>
        <w:t>8</w:t>
      </w:r>
      <w:r>
        <w:rPr>
          <w:rStyle w:val="s0"/>
        </w:rPr>
        <w:t xml:space="preserve">), 9) исключены в соответствии с </w:t>
      </w:r>
      <w:hyperlink r:id="rId2390" w:anchor="sub_id=133" w:history="1">
        <w:r>
          <w:rPr>
            <w:rStyle w:val="a5"/>
          </w:rPr>
          <w:t>Законом</w:t>
        </w:r>
      </w:hyperlink>
      <w:r>
        <w:rPr>
          <w:rStyle w:val="s0"/>
        </w:rPr>
        <w:t xml:space="preserve"> РК от 25.12.17 г. № 122-VI </w:t>
      </w:r>
      <w:r>
        <w:rPr>
          <w:rStyle w:val="s3"/>
        </w:rPr>
        <w:t>(введено в действие с 1 января 2016 г.) (</w:t>
      </w:r>
      <w:hyperlink r:id="rId2391" w:anchor="sub_id=1330208" w:history="1">
        <w:r>
          <w:rPr>
            <w:rStyle w:val="a5"/>
            <w:i/>
            <w:iCs/>
          </w:rPr>
          <w:t>см. стар. ред.</w:t>
        </w:r>
      </w:hyperlink>
      <w:r>
        <w:rPr>
          <w:rStyle w:val="s3"/>
        </w:rPr>
        <w:t>)</w:t>
      </w:r>
    </w:p>
    <w:p w:rsidR="00000000" w:rsidRDefault="003D1D4C">
      <w:pPr>
        <w:pStyle w:val="pj"/>
      </w:pPr>
      <w:r>
        <w:rPr>
          <w:rStyle w:val="s0"/>
        </w:rPr>
        <w:t xml:space="preserve">3. Исключен в соответствии с </w:t>
      </w:r>
      <w:hyperlink r:id="rId2392" w:anchor="sub_id=133" w:history="1">
        <w:r>
          <w:rPr>
            <w:rStyle w:val="a4"/>
            <w:color w:val="0000FF"/>
            <w:u w:val="single"/>
          </w:rPr>
          <w:t>Законом</w:t>
        </w:r>
      </w:hyperlink>
      <w:r>
        <w:rPr>
          <w:rStyle w:val="s0"/>
        </w:rPr>
        <w:t xml:space="preserve"> РК от 21.07.11 г. № 467-IV </w:t>
      </w:r>
      <w:r>
        <w:rPr>
          <w:rStyle w:val="s3"/>
        </w:rPr>
        <w:t>(введены в действие с 1 января 2012 г.) (</w:t>
      </w:r>
      <w:hyperlink r:id="rId2393" w:anchor="sub_id=1330300"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j"/>
        <w:ind w:left="1200" w:hanging="800"/>
      </w:pPr>
      <w:bookmarkStart w:id="245" w:name="SUB1340000"/>
      <w:bookmarkEnd w:id="245"/>
      <w:r>
        <w:rPr>
          <w:rStyle w:val="s1"/>
        </w:rPr>
        <w:t>Статья 134. Налогообложение некоммерческих организаций</w:t>
      </w:r>
    </w:p>
    <w:p w:rsidR="00000000" w:rsidRDefault="003D1D4C">
      <w:pPr>
        <w:pStyle w:val="pj"/>
      </w:pPr>
      <w:r>
        <w:rPr>
          <w:rStyle w:val="s0"/>
        </w:rPr>
        <w:t xml:space="preserve">1. Для целей настоящего Кодекса некоммерческой организацией признается организация, зарегистрированная в форме установленной </w:t>
      </w:r>
      <w:hyperlink r:id="rId2394" w:anchor="sub_id=1050000" w:history="1">
        <w:r>
          <w:rPr>
            <w:rStyle w:val="a4"/>
            <w:color w:val="0000FF"/>
            <w:u w:val="single"/>
          </w:rPr>
          <w:t>гражданским законодательством</w:t>
        </w:r>
      </w:hyperlink>
      <w:r>
        <w:rPr>
          <w:rStyle w:val="s0"/>
        </w:rPr>
        <w:t xml:space="preserve"> Республики Казахстан для некоммерческой организации, за исключением акционерных обществ, учреждений и потребительских кооперативов, кроме кооперативов собственников квартир (помещений),</w:t>
      </w:r>
      <w:r>
        <w:rPr>
          <w:rStyle w:val="s0"/>
        </w:rPr>
        <w:t xml:space="preserve"> которая осуществляет деятельность в общественных интересах и соответствует следующим условиям: </w:t>
      </w:r>
    </w:p>
    <w:p w:rsidR="00000000" w:rsidRDefault="003D1D4C">
      <w:pPr>
        <w:pStyle w:val="pj"/>
      </w:pPr>
      <w:r>
        <w:rPr>
          <w:rStyle w:val="s0"/>
        </w:rPr>
        <w:t xml:space="preserve">1) не имеет цели извлечения дохода в качестве такового; </w:t>
      </w:r>
    </w:p>
    <w:p w:rsidR="00000000" w:rsidRDefault="003D1D4C">
      <w:pPr>
        <w:pStyle w:val="pj"/>
      </w:pPr>
      <w:r>
        <w:rPr>
          <w:rStyle w:val="s0"/>
        </w:rPr>
        <w:t xml:space="preserve">2) не распределяет полученный чистый доход или имущество между участниками. </w:t>
      </w:r>
    </w:p>
    <w:p w:rsidR="00000000" w:rsidRDefault="003D1D4C">
      <w:pPr>
        <w:pStyle w:val="pji"/>
      </w:pPr>
      <w:r>
        <w:rPr>
          <w:rStyle w:val="s3"/>
        </w:rPr>
        <w:t xml:space="preserve">См. </w:t>
      </w:r>
      <w:hyperlink r:id="rId2395" w:history="1">
        <w:r>
          <w:rPr>
            <w:rStyle w:val="a4"/>
            <w:i/>
            <w:iCs/>
            <w:color w:val="0000FF"/>
            <w:u w:val="single"/>
          </w:rPr>
          <w:t>Правила</w:t>
        </w:r>
      </w:hyperlink>
      <w:r>
        <w:rPr>
          <w:rStyle w:val="s3"/>
        </w:rPr>
        <w:t xml:space="preserve"> составления налоговой отчетности (декларации) по корпоративному подоходному налогу </w:t>
      </w:r>
    </w:p>
    <w:p w:rsidR="00000000" w:rsidRDefault="003D1D4C">
      <w:pPr>
        <w:pStyle w:val="pji"/>
      </w:pPr>
      <w:hyperlink r:id="rId2396" w:history="1">
        <w:r>
          <w:rPr>
            <w:rStyle w:val="a4"/>
            <w:rFonts w:ascii="Segoe UI Symbol" w:hAnsi="Segoe UI Symbol"/>
            <w:i/>
            <w:iCs/>
            <w:color w:val="0000FF"/>
            <w:u w:val="single"/>
          </w:rPr>
          <w:t>*</w:t>
        </w:r>
      </w:hyperlink>
    </w:p>
    <w:p w:rsidR="00000000" w:rsidRDefault="003D1D4C">
      <w:pPr>
        <w:pStyle w:val="pji"/>
      </w:pPr>
      <w:r>
        <w:rPr>
          <w:rStyle w:val="s3"/>
        </w:rPr>
        <w:t xml:space="preserve">В пункт 2 внесены изменения в соответствии с </w:t>
      </w:r>
      <w:hyperlink r:id="rId2397" w:anchor="sub_id=45" w:history="1">
        <w:r>
          <w:rPr>
            <w:rStyle w:val="a5"/>
            <w:i/>
            <w:iCs/>
          </w:rPr>
          <w:t>Законом</w:t>
        </w:r>
      </w:hyperlink>
      <w:r>
        <w:rPr>
          <w:rStyle w:val="s3"/>
        </w:rPr>
        <w:t xml:space="preserve"> РК от 12.02.09 г. № 133-IV (введен в действие с 1 января 2009 г.) (</w:t>
      </w:r>
      <w:hyperlink r:id="rId2398" w:anchor="sub_id=1340200" w:history="1">
        <w:r>
          <w:rPr>
            <w:rStyle w:val="a5"/>
            <w:i/>
            <w:iCs/>
          </w:rPr>
          <w:t>см. стар. ред.</w:t>
        </w:r>
      </w:hyperlink>
      <w:r>
        <w:rPr>
          <w:rStyle w:val="s3"/>
        </w:rPr>
        <w:t>); и</w:t>
      </w:r>
      <w:r>
        <w:rPr>
          <w:rStyle w:val="s3"/>
        </w:rPr>
        <w:t xml:space="preserve">зложен в редакции </w:t>
      </w:r>
      <w:hyperlink r:id="rId2399" w:anchor="sub_id=134" w:history="1">
        <w:r>
          <w:rPr>
            <w:rStyle w:val="a5"/>
            <w:i/>
            <w:iCs/>
          </w:rPr>
          <w:t>Закона</w:t>
        </w:r>
      </w:hyperlink>
      <w:r>
        <w:rPr>
          <w:rStyle w:val="s3"/>
        </w:rPr>
        <w:t xml:space="preserve"> РК от 30.12.09 г. № 234-IV (введено в действие с 1 января 2010 г.) (</w:t>
      </w:r>
      <w:hyperlink r:id="rId2400" w:anchor="sub_id=1340200" w:history="1">
        <w:r>
          <w:rPr>
            <w:rStyle w:val="a5"/>
            <w:i/>
            <w:iCs/>
          </w:rPr>
          <w:t>см. стар. ред.</w:t>
        </w:r>
      </w:hyperlink>
      <w:r>
        <w:rPr>
          <w:rStyle w:val="s3"/>
        </w:rPr>
        <w:t xml:space="preserve">); внесены изменения в соответствии с </w:t>
      </w:r>
      <w:hyperlink r:id="rId2401" w:anchor="sub_id=134" w:history="1">
        <w:r>
          <w:rPr>
            <w:rStyle w:val="a5"/>
            <w:i/>
            <w:iCs/>
          </w:rPr>
          <w:t>Законом</w:t>
        </w:r>
      </w:hyperlink>
      <w:r>
        <w:rPr>
          <w:rStyle w:val="s3"/>
        </w:rPr>
        <w:t xml:space="preserve"> РК от 16.11.15 г. № 403-V (введены в действие с 1 января 2016 г.) (</w:t>
      </w:r>
      <w:hyperlink r:id="rId2402" w:anchor="sub_id=1340200" w:history="1">
        <w:r>
          <w:rPr>
            <w:rStyle w:val="a5"/>
            <w:i/>
            <w:iCs/>
          </w:rPr>
          <w:t>см. стар. ред.</w:t>
        </w:r>
      </w:hyperlink>
      <w:r>
        <w:rPr>
          <w:rStyle w:val="s3"/>
        </w:rPr>
        <w:t xml:space="preserve">); </w:t>
      </w:r>
      <w:hyperlink r:id="rId2403" w:anchor="sub_id=134" w:history="1">
        <w:r>
          <w:rPr>
            <w:rStyle w:val="a5"/>
            <w:i/>
            <w:iCs/>
          </w:rPr>
          <w:t>Законом</w:t>
        </w:r>
      </w:hyperlink>
      <w:r>
        <w:rPr>
          <w:rStyle w:val="s3"/>
        </w:rPr>
        <w:t xml:space="preserve"> РК от 30.11.16 г. № 26-VI (действовали с 1 января 2014 г. </w:t>
      </w:r>
      <w:hyperlink r:id="rId2404" w:anchor="sub_id=1340200" w:history="1">
        <w:r>
          <w:rPr>
            <w:rStyle w:val="a5"/>
            <w:i/>
            <w:iCs/>
          </w:rPr>
          <w:t>до 1 апреля 2017 г.</w:t>
        </w:r>
      </w:hyperlink>
      <w:r>
        <w:rPr>
          <w:rStyle w:val="s3"/>
        </w:rPr>
        <w:t>) (</w:t>
      </w:r>
      <w:hyperlink r:id="rId2405" w:anchor="sub_id=1340200" w:history="1">
        <w:r>
          <w:rPr>
            <w:rStyle w:val="a5"/>
            <w:i/>
            <w:iCs/>
          </w:rPr>
          <w:t>см. стар. ред.</w:t>
        </w:r>
      </w:hyperlink>
      <w:r>
        <w:rPr>
          <w:rStyle w:val="s3"/>
        </w:rPr>
        <w:t>)</w:t>
      </w:r>
    </w:p>
    <w:p w:rsidR="00000000" w:rsidRDefault="003D1D4C">
      <w:pPr>
        <w:pStyle w:val="pj"/>
      </w:pPr>
      <w:r>
        <w:rPr>
          <w:rStyle w:val="s0"/>
        </w:rPr>
        <w:t>2. Доход некоммерческой организации по договору на осуществление государственного социального заказа</w:t>
      </w:r>
      <w:r>
        <w:rPr>
          <w:rStyle w:val="s0"/>
        </w:rPr>
        <w:t xml:space="preserve">, в виде вознаграждения по депозитам, гранта, вступительных и членских взносов, взносов участников кондоминиума, </w:t>
      </w:r>
      <w:hyperlink r:id="rId2406" w:history="1">
        <w:r>
          <w:rPr>
            <w:rStyle w:val="a4"/>
            <w:color w:val="0000FF"/>
            <w:u w:val="single"/>
          </w:rPr>
          <w:t>благотворительной помощи</w:t>
        </w:r>
      </w:hyperlink>
      <w:r>
        <w:rPr>
          <w:rStyle w:val="s0"/>
        </w:rPr>
        <w:t xml:space="preserve">, безвозмездно полученного имущества, отчислений и </w:t>
      </w:r>
      <w:r>
        <w:rPr>
          <w:rStyle w:val="s0"/>
        </w:rPr>
        <w:t>пожертвований на безвозмездной основе</w:t>
      </w:r>
      <w:r>
        <w:t xml:space="preserve"> </w:t>
      </w:r>
      <w:r>
        <w:rPr>
          <w:rStyle w:val="s0"/>
        </w:rPr>
        <w:t>не подлежит налогообложению при соблюдении условий, указанных в пункте 1 настоящей статьи.</w:t>
      </w:r>
    </w:p>
    <w:p w:rsidR="00000000" w:rsidRDefault="003D1D4C">
      <w:pPr>
        <w:pStyle w:val="pj"/>
      </w:pPr>
      <w:r>
        <w:rPr>
          <w:rStyle w:val="s0"/>
        </w:rPr>
        <w:t>Для целей настоящего пункта взносами участников кондоминиума признаются:</w:t>
      </w:r>
    </w:p>
    <w:p w:rsidR="00000000" w:rsidRDefault="003D1D4C">
      <w:pPr>
        <w:pStyle w:val="pj"/>
      </w:pPr>
      <w:r>
        <w:rPr>
          <w:rStyle w:val="s0"/>
        </w:rPr>
        <w:t>обязательные платежи собственников помещений (квартир)</w:t>
      </w:r>
      <w:r>
        <w:rPr>
          <w:rStyle w:val="s0"/>
        </w:rPr>
        <w:t>, направленные на покрытие общих расходов по содержанию и использованию общего имущества;</w:t>
      </w:r>
    </w:p>
    <w:p w:rsidR="00000000" w:rsidRDefault="003D1D4C">
      <w:pPr>
        <w:pStyle w:val="pj"/>
      </w:pPr>
      <w:r>
        <w:rPr>
          <w:rStyle w:val="s0"/>
        </w:rPr>
        <w:t>платежи собственников помещений (квартир), направленные на покрытие дополнительных расходов, не относящихся к разряду обязательных и обеспечивающих необходимую эксплу</w:t>
      </w:r>
      <w:r>
        <w:rPr>
          <w:rStyle w:val="s0"/>
        </w:rPr>
        <w:t>атацию дома в целом, возложенные на собственников помещений (квартир) с их согласия;</w:t>
      </w:r>
    </w:p>
    <w:p w:rsidR="00000000" w:rsidRDefault="003D1D4C">
      <w:pPr>
        <w:pStyle w:val="pj"/>
      </w:pPr>
      <w:r>
        <w:rPr>
          <w:rStyle w:val="s0"/>
        </w:rPr>
        <w:t xml:space="preserve">пеня в размере, установленном </w:t>
      </w:r>
      <w:hyperlink r:id="rId2407" w:anchor="sub_id=2950000" w:history="1">
        <w:r>
          <w:rPr>
            <w:rStyle w:val="a4"/>
            <w:color w:val="0000FF"/>
            <w:u w:val="single"/>
          </w:rPr>
          <w:t>законодательством</w:t>
        </w:r>
      </w:hyperlink>
      <w:r>
        <w:rPr>
          <w:rStyle w:val="s0"/>
        </w:rPr>
        <w:t xml:space="preserve"> Республики Казахстан, начисленная при п</w:t>
      </w:r>
      <w:r>
        <w:rPr>
          <w:rStyle w:val="s0"/>
        </w:rPr>
        <w:t>росрочке собственниками помещений (квартир) обязательных платежей в счет общих расходов.</w:t>
      </w:r>
    </w:p>
    <w:p w:rsidR="00000000" w:rsidRDefault="003D1D4C">
      <w:pPr>
        <w:pStyle w:val="pj"/>
      </w:pPr>
      <w:r>
        <w:rPr>
          <w:rStyle w:val="s0"/>
        </w:rPr>
        <w:t xml:space="preserve">Размеры и порядок внесения взносов участников кондоминиума утверждаются общим собранием членов кооператива собственников помещений (квартир) в порядке, установленном </w:t>
      </w:r>
      <w:hyperlink r:id="rId2408" w:history="1">
        <w:r>
          <w:rPr>
            <w:rStyle w:val="a4"/>
            <w:color w:val="0000FF"/>
            <w:u w:val="single"/>
          </w:rPr>
          <w:t>законодательным актом</w:t>
        </w:r>
      </w:hyperlink>
      <w:r>
        <w:rPr>
          <w:rStyle w:val="s0"/>
        </w:rPr>
        <w:t xml:space="preserve"> Республики Казахстан о жилищных отношениях. </w:t>
      </w:r>
      <w:hyperlink r:id="rId2409" w:history="1">
        <w:r>
          <w:rPr>
            <w:rStyle w:val="a4"/>
            <w:rFonts w:ascii="Segoe UI Symbol" w:hAnsi="Segoe UI Symbol"/>
            <w:i/>
            <w:iCs/>
            <w:color w:val="0000FF"/>
            <w:u w:val="single"/>
          </w:rPr>
          <w:t>*</w:t>
        </w:r>
      </w:hyperlink>
    </w:p>
    <w:p w:rsidR="00000000" w:rsidRDefault="003D1D4C">
      <w:pPr>
        <w:pStyle w:val="pj"/>
      </w:pPr>
      <w:r>
        <w:t>3. В случае несоблюдения условий, указанных в пункте 1 на</w:t>
      </w:r>
      <w:r>
        <w:t xml:space="preserve">стоящей статьи, доходы некоммерческой организации подлежат налогообложению в общеустановленном порядке. </w:t>
      </w:r>
      <w:hyperlink r:id="rId2410" w:history="1">
        <w:r>
          <w:rPr>
            <w:rStyle w:val="a4"/>
            <w:rFonts w:ascii="Segoe UI Symbol" w:hAnsi="Segoe UI Symbol"/>
            <w:i/>
            <w:iCs/>
            <w:color w:val="0000FF"/>
            <w:u w:val="single"/>
          </w:rPr>
          <w:t>*</w:t>
        </w:r>
      </w:hyperlink>
    </w:p>
    <w:p w:rsidR="00000000" w:rsidRDefault="003D1D4C">
      <w:pPr>
        <w:pStyle w:val="pj"/>
      </w:pPr>
      <w:r>
        <w:t>4. Доходы, не указанные в пункте 2 настоящей статьи, подлежат налогообложению в общеу</w:t>
      </w:r>
      <w:r>
        <w:t xml:space="preserve">становленном порядке. </w:t>
      </w:r>
    </w:p>
    <w:p w:rsidR="00000000" w:rsidRDefault="003D1D4C">
      <w:pPr>
        <w:pStyle w:val="pj"/>
      </w:pPr>
      <w:r>
        <w:t xml:space="preserve">При этом некоммерческая организация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 </w:t>
      </w:r>
      <w:hyperlink r:id="rId2411" w:history="1">
        <w:r>
          <w:rPr>
            <w:rStyle w:val="a4"/>
            <w:rFonts w:ascii="Segoe UI Symbol" w:hAnsi="Segoe UI Symbol"/>
            <w:i/>
            <w:iCs/>
            <w:color w:val="0000FF"/>
            <w:u w:val="single"/>
          </w:rPr>
          <w:t>*</w:t>
        </w:r>
      </w:hyperlink>
    </w:p>
    <w:p w:rsidR="00000000" w:rsidRDefault="003D1D4C">
      <w:pPr>
        <w:pStyle w:val="pj"/>
      </w:pPr>
      <w:r>
        <w:t xml:space="preserve">5. </w:t>
      </w:r>
      <w:r>
        <w:rPr>
          <w:rStyle w:val="s0"/>
        </w:rPr>
        <w:t xml:space="preserve">При получении доходов, подлежащих налогообложению в </w:t>
      </w:r>
      <w:r>
        <w:t xml:space="preserve">общеустановленном порядке, сумма расходов некоммерческой организации, подлежащая отнесению на вычеты, </w:t>
      </w:r>
      <w:r>
        <w:rPr>
          <w:rStyle w:val="s0"/>
        </w:rPr>
        <w:t>определяется по выбору налогоплательщика по пропорциональному или раздельному методу.</w:t>
      </w:r>
    </w:p>
    <w:p w:rsidR="00000000" w:rsidRDefault="003D1D4C">
      <w:pPr>
        <w:pStyle w:val="pj"/>
      </w:pPr>
      <w:r>
        <w:rPr>
          <w:rStyle w:val="s0"/>
        </w:rPr>
        <w:t>6. По пропорциональному методу сумма расходов, подлежащая отнесению на вычеты, в общей сумме расходов определяется исходя из удельного веса доходов, не указанных в пункте</w:t>
      </w:r>
      <w:r>
        <w:rPr>
          <w:rStyle w:val="s0"/>
        </w:rPr>
        <w:t xml:space="preserve"> 2 настоящей статьи, в общей сумме доходов некоммерческой организации.</w:t>
      </w:r>
    </w:p>
    <w:p w:rsidR="00000000" w:rsidRDefault="003D1D4C">
      <w:pPr>
        <w:pStyle w:val="pj"/>
      </w:pPr>
      <w:r>
        <w:rPr>
          <w:rStyle w:val="s0"/>
        </w:rPr>
        <w:t xml:space="preserve">7. По раздельному методу налогоплательщик ведет раздельный учет по расходам, относящимся к доходам, указанным в пункте 2 настоящей статьи, и расходам, относящимся к доходам, подлежащим </w:t>
      </w:r>
      <w:r>
        <w:rPr>
          <w:rStyle w:val="s0"/>
        </w:rPr>
        <w:t>налогообложению в общеустановленном порядке.</w:t>
      </w:r>
    </w:p>
    <w:p w:rsidR="00000000" w:rsidRDefault="003D1D4C">
      <w:pPr>
        <w:pStyle w:val="pji"/>
      </w:pPr>
      <w:r>
        <w:rPr>
          <w:rStyle w:val="s3"/>
        </w:rPr>
        <w:t xml:space="preserve">Статья дополнена пунктом 8 в соответствии с </w:t>
      </w:r>
      <w:hyperlink r:id="rId2412" w:anchor="sub_id=134" w:history="1">
        <w:r>
          <w:rPr>
            <w:rStyle w:val="a4"/>
            <w:i/>
            <w:iCs/>
            <w:color w:val="0000FF"/>
            <w:u w:val="single"/>
          </w:rPr>
          <w:t>Законом</w:t>
        </w:r>
      </w:hyperlink>
      <w:r>
        <w:rPr>
          <w:rStyle w:val="s3"/>
        </w:rPr>
        <w:t xml:space="preserve"> РК от 26.12.12 г. № 61-V </w:t>
      </w:r>
      <w:hyperlink r:id="rId2413" w:history="1">
        <w:r>
          <w:rPr>
            <w:rStyle w:val="a4"/>
            <w:rFonts w:ascii="Segoe UI Symbol" w:hAnsi="Segoe UI Symbol"/>
            <w:i/>
            <w:iCs/>
            <w:color w:val="0000FF"/>
            <w:u w:val="single"/>
          </w:rPr>
          <w:t>+</w:t>
        </w:r>
      </w:hyperlink>
      <w:r>
        <w:rPr>
          <w:rStyle w:val="s3"/>
        </w:rPr>
        <w:t xml:space="preserve"> (введено в действие с 1 января 2013 г.)</w:t>
      </w:r>
    </w:p>
    <w:p w:rsidR="00000000" w:rsidRDefault="003D1D4C">
      <w:pPr>
        <w:pStyle w:val="pj"/>
      </w:pPr>
      <w:r>
        <w:rPr>
          <w:rStyle w:val="s0"/>
        </w:rPr>
        <w:t>8. Положения настоящей статьи не распространяются на некоммерческие организации, которые признаются:</w:t>
      </w:r>
    </w:p>
    <w:p w:rsidR="00000000" w:rsidRDefault="003D1D4C">
      <w:pPr>
        <w:pStyle w:val="pj"/>
      </w:pPr>
      <w:r>
        <w:rPr>
          <w:rStyle w:val="s0"/>
        </w:rPr>
        <w:t>1) автономными организациями образования в соотв</w:t>
      </w:r>
      <w:r>
        <w:rPr>
          <w:rStyle w:val="s0"/>
        </w:rPr>
        <w:t xml:space="preserve">етствии со </w:t>
      </w:r>
      <w:hyperlink w:anchor="sub135010000" w:history="1">
        <w:r>
          <w:rPr>
            <w:rStyle w:val="a4"/>
            <w:color w:val="0000FF"/>
            <w:u w:val="single"/>
          </w:rPr>
          <w:t>статьей 135-1</w:t>
        </w:r>
      </w:hyperlink>
      <w:r>
        <w:rPr>
          <w:rStyle w:val="s0"/>
        </w:rPr>
        <w:t xml:space="preserve"> настоящего Кодекса;</w:t>
      </w:r>
    </w:p>
    <w:p w:rsidR="00000000" w:rsidRDefault="003D1D4C">
      <w:pPr>
        <w:pStyle w:val="pj"/>
      </w:pPr>
      <w:r>
        <w:rPr>
          <w:rStyle w:val="s0"/>
        </w:rPr>
        <w:t>2) организациями, осуществляющими деятельность в социальной сфере в соответствии со статьей 135 настоящего Кодекса.</w:t>
      </w:r>
    </w:p>
    <w:p w:rsidR="00000000" w:rsidRDefault="003D1D4C">
      <w:pPr>
        <w:pStyle w:val="pj"/>
      </w:pPr>
      <w:r>
        <w:t> </w:t>
      </w:r>
    </w:p>
    <w:p w:rsidR="00000000" w:rsidRDefault="003D1D4C">
      <w:pPr>
        <w:pStyle w:val="pj"/>
        <w:ind w:left="1200" w:hanging="800"/>
      </w:pPr>
      <w:bookmarkStart w:id="246" w:name="SUB1350000"/>
      <w:bookmarkEnd w:id="246"/>
      <w:r>
        <w:rPr>
          <w:rStyle w:val="s1"/>
        </w:rPr>
        <w:t>Статья 135. Налогообложение организаций, осуществляющих де</w:t>
      </w:r>
      <w:r>
        <w:rPr>
          <w:rStyle w:val="s1"/>
        </w:rPr>
        <w:t>ятельность в социальной сфере</w:t>
      </w:r>
    </w:p>
    <w:p w:rsidR="00000000" w:rsidRDefault="003D1D4C">
      <w:pPr>
        <w:pStyle w:val="pji"/>
      </w:pPr>
      <w:r>
        <w:rPr>
          <w:rStyle w:val="s3"/>
        </w:rPr>
        <w:t xml:space="preserve">Пункт 1 изложен в редакции </w:t>
      </w:r>
      <w:hyperlink r:id="rId2414" w:anchor="sub_id=135" w:history="1">
        <w:r>
          <w:rPr>
            <w:rStyle w:val="a4"/>
            <w:i/>
            <w:iCs/>
            <w:color w:val="0000FF"/>
            <w:u w:val="single"/>
          </w:rPr>
          <w:t>Закона</w:t>
        </w:r>
      </w:hyperlink>
      <w:r>
        <w:rPr>
          <w:rStyle w:val="s3"/>
        </w:rPr>
        <w:t xml:space="preserve"> РК от 05.12.13 г. № 152-V </w:t>
      </w:r>
      <w:hyperlink r:id="rId2415" w:history="1">
        <w:r>
          <w:rPr>
            <w:rStyle w:val="a4"/>
            <w:rFonts w:ascii="Segoe UI Symbol" w:hAnsi="Segoe UI Symbol"/>
            <w:i/>
            <w:iCs/>
            <w:color w:val="0000FF"/>
            <w:u w:val="single"/>
          </w:rPr>
          <w:t>+</w:t>
        </w:r>
      </w:hyperlink>
      <w:r>
        <w:rPr>
          <w:rStyle w:val="s3"/>
        </w:rPr>
        <w:t xml:space="preserve"> (введено в действи</w:t>
      </w:r>
      <w:r>
        <w:rPr>
          <w:rStyle w:val="s3"/>
        </w:rPr>
        <w:t>е с 1 января 2014 г.) (</w:t>
      </w:r>
      <w:hyperlink r:id="rId2416" w:anchor="sub_id=1350000" w:history="1">
        <w:r>
          <w:rPr>
            <w:rStyle w:val="a4"/>
            <w:i/>
            <w:iCs/>
            <w:color w:val="0000FF"/>
            <w:u w:val="single"/>
          </w:rPr>
          <w:t>см. стар. ред.</w:t>
        </w:r>
      </w:hyperlink>
      <w:r>
        <w:rPr>
          <w:rStyle w:val="s3"/>
        </w:rPr>
        <w:t>)</w:t>
      </w:r>
    </w:p>
    <w:p w:rsidR="00000000" w:rsidRDefault="003D1D4C">
      <w:pPr>
        <w:pStyle w:val="pj"/>
      </w:pPr>
      <w:r>
        <w:rPr>
          <w:rStyle w:val="s0"/>
        </w:rPr>
        <w:t xml:space="preserve">1. Налогоплательщики, являющиеся в соответствии с настоящей статьей организациями, осуществляющими деятельность в социальной сфере, </w:t>
      </w:r>
      <w:r>
        <w:rPr>
          <w:rStyle w:val="s0"/>
        </w:rPr>
        <w:t xml:space="preserve">при определении суммы </w:t>
      </w:r>
      <w:hyperlink r:id="rId2417" w:history="1">
        <w:r>
          <w:rPr>
            <w:rStyle w:val="a4"/>
            <w:color w:val="0000FF"/>
            <w:u w:val="single"/>
          </w:rPr>
          <w:t>корпоративного подоходного налога</w:t>
        </w:r>
      </w:hyperlink>
      <w:r>
        <w:rPr>
          <w:rStyle w:val="s0"/>
        </w:rPr>
        <w:t xml:space="preserve">, подлежащей уплате в бюджет, уменьшают сумму исчисленного в соответствии со </w:t>
      </w:r>
      <w:hyperlink w:anchor="sub1390000" w:history="1">
        <w:r>
          <w:rPr>
            <w:rStyle w:val="a4"/>
            <w:color w:val="0000FF"/>
            <w:u w:val="single"/>
          </w:rPr>
          <w:t>статьей 139</w:t>
        </w:r>
      </w:hyperlink>
      <w:r>
        <w:rPr>
          <w:rStyle w:val="s0"/>
        </w:rPr>
        <w:t xml:space="preserve"> настоящего </w:t>
      </w:r>
      <w:r>
        <w:rPr>
          <w:rStyle w:val="s0"/>
        </w:rPr>
        <w:t>Кодекса корпоративного подоходного налога на 100 процентов.</w:t>
      </w:r>
    </w:p>
    <w:p w:rsidR="00000000" w:rsidRDefault="003D1D4C">
      <w:pPr>
        <w:pStyle w:val="pj"/>
      </w:pPr>
      <w:bookmarkStart w:id="247" w:name="SUB1350200"/>
      <w:bookmarkEnd w:id="247"/>
      <w:r>
        <w:rPr>
          <w:rStyle w:val="s0"/>
        </w:rPr>
        <w:t>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настоящем пункте, доходы от кот</w:t>
      </w:r>
      <w:r>
        <w:rPr>
          <w:rStyle w:val="s0"/>
        </w:rPr>
        <w:t xml:space="preserve">орых с учетом доходов в виде безвозмездно полученного имущества и вознаграждения по депозитам составляют не менее 90 процентов совокупного годового дохода таких организаций. </w:t>
      </w:r>
      <w:hyperlink r:id="rId2418" w:anchor="sub_id=500" w:history="1">
        <w:r>
          <w:rPr>
            <w:rStyle w:val="a4"/>
            <w:rFonts w:ascii="Segoe UI Symbol" w:hAnsi="Segoe UI Symbol"/>
            <w:i/>
            <w:iCs/>
            <w:color w:val="0000FF"/>
            <w:u w:val="single"/>
          </w:rPr>
          <w:t>*</w:t>
        </w:r>
      </w:hyperlink>
    </w:p>
    <w:p w:rsidR="00000000" w:rsidRDefault="003D1D4C">
      <w:pPr>
        <w:pStyle w:val="pj"/>
      </w:pPr>
      <w:r>
        <w:rPr>
          <w:rStyle w:val="s0"/>
        </w:rPr>
        <w:t xml:space="preserve">К деятельности в социальной сфере относятся следующие виды деятельности: </w:t>
      </w:r>
    </w:p>
    <w:p w:rsidR="00000000" w:rsidRDefault="003D1D4C">
      <w:pPr>
        <w:pStyle w:val="pj"/>
      </w:pPr>
      <w:r>
        <w:rPr>
          <w:rStyle w:val="s0"/>
        </w:rPr>
        <w:t xml:space="preserve">1) оказание медицинских услуг, за исключением </w:t>
      </w:r>
      <w:r>
        <w:t xml:space="preserve">косметологических, санаторно-курортных; </w:t>
      </w:r>
      <w:hyperlink r:id="rId2419" w:history="1">
        <w:r>
          <w:rPr>
            <w:rStyle w:val="a4"/>
            <w:rFonts w:ascii="Segoe UI Symbol" w:hAnsi="Segoe UI Symbol"/>
            <w:i/>
            <w:iCs/>
            <w:color w:val="0000FF"/>
            <w:u w:val="single"/>
          </w:rPr>
          <w:t>*</w:t>
        </w:r>
      </w:hyperlink>
      <w:r>
        <w:t xml:space="preserve"> </w:t>
      </w:r>
    </w:p>
    <w:p w:rsidR="00000000" w:rsidRDefault="003D1D4C">
      <w:pPr>
        <w:pStyle w:val="pji"/>
      </w:pPr>
      <w:r>
        <w:rPr>
          <w:rStyle w:val="s3"/>
        </w:rPr>
        <w:t>Подпункт 2 изложен в редакц</w:t>
      </w:r>
      <w:r>
        <w:rPr>
          <w:rStyle w:val="s3"/>
        </w:rPr>
        <w:t xml:space="preserve">ии </w:t>
      </w:r>
      <w:hyperlink r:id="rId2420" w:anchor="sub_id=402" w:history="1">
        <w:r>
          <w:rPr>
            <w:rStyle w:val="a4"/>
            <w:i/>
            <w:iCs/>
            <w:color w:val="0000FF"/>
            <w:u w:val="single"/>
          </w:rPr>
          <w:t>Закона</w:t>
        </w:r>
      </w:hyperlink>
      <w:r>
        <w:rPr>
          <w:rStyle w:val="s3"/>
        </w:rPr>
        <w:t xml:space="preserve"> РК от 15.07.11 г. № 461-IV (введен в действие по истечении шести месяцев после его первого официального </w:t>
      </w:r>
      <w:hyperlink r:id="rId2421" w:history="1">
        <w:r>
          <w:rPr>
            <w:rStyle w:val="a4"/>
            <w:i/>
            <w:iCs/>
            <w:color w:val="0000FF"/>
            <w:u w:val="single"/>
          </w:rPr>
          <w:t>опубликования</w:t>
        </w:r>
      </w:hyperlink>
      <w:r>
        <w:rPr>
          <w:rStyle w:val="s3"/>
        </w:rPr>
        <w:t>) (</w:t>
      </w:r>
      <w:hyperlink r:id="rId2422" w:anchor="sub_id=1350202" w:history="1">
        <w:r>
          <w:rPr>
            <w:rStyle w:val="a4"/>
            <w:i/>
            <w:iCs/>
            <w:color w:val="0000FF"/>
            <w:u w:val="single"/>
          </w:rPr>
          <w:t>см. стар. ред.</w:t>
        </w:r>
      </w:hyperlink>
      <w:r>
        <w:rPr>
          <w:rStyle w:val="s3"/>
        </w:rPr>
        <w:t>)</w:t>
      </w:r>
    </w:p>
    <w:p w:rsidR="00000000" w:rsidRDefault="003D1D4C">
      <w:pPr>
        <w:pStyle w:val="pj"/>
      </w:pPr>
      <w:r>
        <w:rPr>
          <w:rStyle w:val="s0"/>
        </w:rPr>
        <w:t>2) оказание услуг по начальному, основному среднему, общему среднему образованию, техническому и профессиональному, послесреднему, высш</w:t>
      </w:r>
      <w:r>
        <w:rPr>
          <w:rStyle w:val="s0"/>
        </w:rPr>
        <w:t xml:space="preserve">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 </w:t>
      </w:r>
      <w:hyperlink r:id="rId2423" w:history="1">
        <w:r>
          <w:rPr>
            <w:rStyle w:val="a4"/>
            <w:rFonts w:ascii="Segoe UI Symbol" w:hAnsi="Segoe UI Symbol"/>
            <w:i/>
            <w:iCs/>
            <w:color w:val="0000FF"/>
            <w:u w:val="single"/>
          </w:rPr>
          <w:t>*</w:t>
        </w:r>
      </w:hyperlink>
    </w:p>
    <w:p w:rsidR="00000000" w:rsidRDefault="003D1D4C">
      <w:pPr>
        <w:pStyle w:val="pji"/>
      </w:pPr>
      <w:r>
        <w:rPr>
          <w:rStyle w:val="s3"/>
        </w:rPr>
        <w:t xml:space="preserve">В подпункт 3 внесены изменения в соответствии с </w:t>
      </w:r>
      <w:hyperlink r:id="rId2424" w:anchor="sub_id=300" w:history="1">
        <w:r>
          <w:rPr>
            <w:rStyle w:val="a4"/>
            <w:i/>
            <w:iCs/>
            <w:color w:val="0000FF"/>
            <w:u w:val="single"/>
          </w:rPr>
          <w:t>Законом</w:t>
        </w:r>
      </w:hyperlink>
      <w:r>
        <w:rPr>
          <w:rStyle w:val="s3"/>
        </w:rPr>
        <w:t xml:space="preserve"> РК от 18.02.11 г. № 408-IV (</w:t>
      </w:r>
      <w:hyperlink r:id="rId2425" w:anchor="sub_id=1350203" w:history="1">
        <w:r>
          <w:rPr>
            <w:rStyle w:val="a4"/>
            <w:i/>
            <w:iCs/>
            <w:color w:val="0000FF"/>
            <w:u w:val="single"/>
          </w:rPr>
          <w:t>см. стар. ред.</w:t>
        </w:r>
      </w:hyperlink>
      <w:r>
        <w:rPr>
          <w:rStyle w:val="s3"/>
        </w:rPr>
        <w:t>)</w:t>
      </w:r>
    </w:p>
    <w:p w:rsidR="00000000" w:rsidRDefault="003D1D4C">
      <w:pPr>
        <w:pStyle w:val="pj"/>
      </w:pPr>
      <w:r>
        <w:t xml:space="preserve">3) деятельность в сфере науки (включая проведение научных исследований, использование, в том числе реализацию, автором научной интеллектуальной собственности), </w:t>
      </w:r>
      <w:r>
        <w:rPr>
          <w:rStyle w:val="s0"/>
        </w:rPr>
        <w:t>осуществляемая субъектами научной и (или) научно-технической деятельности, ак</w:t>
      </w:r>
      <w:r>
        <w:rPr>
          <w:rStyle w:val="s0"/>
        </w:rPr>
        <w:t>кредитованными уполномоченным органом в области науки,</w:t>
      </w:r>
      <w:r>
        <w:t xml:space="preserve"> спорта (кроме спортивно-зрелищных мероприятий коммерческого характера), культуры (кроме предпринимательской деятельности), оказания услуг по сохранению (за исключением распространения информации и проп</w:t>
      </w:r>
      <w:r>
        <w:t xml:space="preserve">аганды) объектов историко-культурного наследия и культурных ценностей, занесенных в реестры объектов историко-культурного достояния или Государственный список памятников истории и культуры в соответствии с </w:t>
      </w:r>
      <w:hyperlink r:id="rId2426" w:anchor="sub_id=270000" w:history="1">
        <w:r>
          <w:rPr>
            <w:rStyle w:val="a4"/>
            <w:color w:val="0000FF"/>
            <w:u w:val="single"/>
          </w:rPr>
          <w:t>законодательством</w:t>
        </w:r>
      </w:hyperlink>
      <w:r>
        <w:t xml:space="preserve"> Республики Казахстан, а также в области социальной защиты и социального обеспечения детей, престарелых и инвалидов; </w:t>
      </w:r>
    </w:p>
    <w:p w:rsidR="00000000" w:rsidRDefault="003D1D4C">
      <w:pPr>
        <w:pStyle w:val="pj"/>
      </w:pPr>
      <w:r>
        <w:t xml:space="preserve">4) библиотечное обслуживание. </w:t>
      </w:r>
    </w:p>
    <w:p w:rsidR="00000000" w:rsidRDefault="003D1D4C">
      <w:pPr>
        <w:pStyle w:val="pj"/>
      </w:pPr>
      <w:r>
        <w:t>Доходы организаций, предусмотренных настоящим пунктом, не</w:t>
      </w:r>
      <w:r>
        <w:t xml:space="preserve"> подлежат налогообложению при направлении их на осуществление указанных видов деятельности.</w:t>
      </w:r>
    </w:p>
    <w:p w:rsidR="00000000" w:rsidRDefault="003D1D4C">
      <w:pPr>
        <w:pStyle w:val="pji"/>
      </w:pPr>
      <w:hyperlink r:id="rId2427" w:history="1">
        <w:r>
          <w:rPr>
            <w:rStyle w:val="a4"/>
            <w:rFonts w:ascii="Segoe UI Symbol" w:hAnsi="Segoe UI Symbol"/>
            <w:i/>
            <w:iCs/>
            <w:color w:val="0000FF"/>
            <w:u w:val="single"/>
          </w:rPr>
          <w:t>*</w:t>
        </w:r>
      </w:hyperlink>
    </w:p>
    <w:p w:rsidR="00000000" w:rsidRDefault="003D1D4C">
      <w:pPr>
        <w:pStyle w:val="pj"/>
      </w:pPr>
      <w:bookmarkStart w:id="248" w:name="SUB1350300"/>
      <w:bookmarkEnd w:id="248"/>
      <w:r>
        <w:t>3. Для целей настоящего Кодекса к организациям, осуществляющим деятельность в социальной сфере</w:t>
      </w:r>
      <w:r>
        <w:t xml:space="preserve">, также относятся организации, которые соответствуют следующим условиям: </w:t>
      </w:r>
    </w:p>
    <w:p w:rsidR="00000000" w:rsidRDefault="003D1D4C">
      <w:pPr>
        <w:pStyle w:val="pj"/>
      </w:pPr>
      <w:r>
        <w:t xml:space="preserve">1) численность инвалидов за налоговый период составляет не менее 51 процента от общего числа работников; </w:t>
      </w:r>
    </w:p>
    <w:p w:rsidR="00000000" w:rsidRDefault="003D1D4C">
      <w:pPr>
        <w:pStyle w:val="pj"/>
      </w:pPr>
      <w:r>
        <w:t>2) расходы по оплате труда инвалидов за налоговый период составляют не менее</w:t>
      </w:r>
      <w:r>
        <w:t xml:space="preserve"> 51 процента (в специализированных организациях, в которых работают инвалиды по потере слуха, речи, а также зрения, - не менее 35 процентов) от общих расходов по оплате труда. </w:t>
      </w:r>
    </w:p>
    <w:p w:rsidR="00000000" w:rsidRDefault="003D1D4C">
      <w:pPr>
        <w:pStyle w:val="pji"/>
      </w:pPr>
      <w:r>
        <w:rPr>
          <w:rStyle w:val="s3"/>
        </w:rPr>
        <w:t xml:space="preserve">В пункт 4 внесены изменения в соответствии с </w:t>
      </w:r>
      <w:hyperlink r:id="rId2428" w:anchor="sub_id=135" w:history="1">
        <w:r>
          <w:rPr>
            <w:rStyle w:val="a4"/>
            <w:i/>
            <w:iCs/>
            <w:color w:val="0000FF"/>
            <w:u w:val="single"/>
          </w:rPr>
          <w:t>Законом</w:t>
        </w:r>
      </w:hyperlink>
      <w:r>
        <w:rPr>
          <w:rStyle w:val="s3"/>
        </w:rPr>
        <w:t xml:space="preserve"> РК от 30.06.10 г. № 297-IV (введены в действие с 1 января 2011 г.) (</w:t>
      </w:r>
      <w:hyperlink r:id="rId2429" w:anchor="sub_id=1350400" w:history="1">
        <w:r>
          <w:rPr>
            <w:rStyle w:val="a4"/>
            <w:i/>
            <w:iCs/>
            <w:color w:val="0000FF"/>
            <w:u w:val="single"/>
          </w:rPr>
          <w:t>см. стар. ред.</w:t>
        </w:r>
      </w:hyperlink>
      <w:r>
        <w:rPr>
          <w:rStyle w:val="s3"/>
        </w:rPr>
        <w:t>)</w:t>
      </w:r>
    </w:p>
    <w:p w:rsidR="00000000" w:rsidRDefault="003D1D4C">
      <w:pPr>
        <w:pStyle w:val="pj"/>
      </w:pPr>
      <w:r>
        <w:t xml:space="preserve">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 </w:t>
      </w:r>
    </w:p>
    <w:p w:rsidR="00000000" w:rsidRDefault="003D1D4C">
      <w:pPr>
        <w:pStyle w:val="pj"/>
      </w:pPr>
      <w:r>
        <w:t>5. При нарушении условий, предусмотренных настоящей статьей, полученные доходы</w:t>
      </w:r>
      <w:r>
        <w:t xml:space="preserve"> подлежат налогообложению в порядке, установленном настоящим Кодексом. </w:t>
      </w:r>
    </w:p>
    <w:p w:rsidR="00000000" w:rsidRDefault="003D1D4C">
      <w:pPr>
        <w:pStyle w:val="pji"/>
      </w:pPr>
      <w:r>
        <w:rPr>
          <w:rStyle w:val="s3"/>
        </w:rPr>
        <w:t xml:space="preserve">Статья дополнена пунктом 6 в соответствии с </w:t>
      </w:r>
      <w:hyperlink r:id="rId2430" w:anchor="sub_id=135" w:history="1">
        <w:r>
          <w:rPr>
            <w:rStyle w:val="a4"/>
            <w:i/>
            <w:iCs/>
            <w:color w:val="0000FF"/>
            <w:u w:val="single"/>
          </w:rPr>
          <w:t>Законом</w:t>
        </w:r>
      </w:hyperlink>
      <w:r>
        <w:rPr>
          <w:rStyle w:val="s3"/>
        </w:rPr>
        <w:t xml:space="preserve"> РК от 05.12.13 г. № 152-V (введено в действие с 1 я</w:t>
      </w:r>
      <w:r>
        <w:rPr>
          <w:rStyle w:val="s3"/>
        </w:rPr>
        <w:t>нваря 2014 г.)</w:t>
      </w:r>
    </w:p>
    <w:p w:rsidR="00000000" w:rsidRDefault="003D1D4C">
      <w:pPr>
        <w:pStyle w:val="pj"/>
      </w:pPr>
      <w:r>
        <w:rPr>
          <w:rStyle w:val="s0"/>
        </w:rPr>
        <w:t>6. Положения настоящей статьи не распространяются на организации, которые признаются автономными организациями образования в соответствии со статьей 135-1 настоящего Кодекса.</w:t>
      </w:r>
    </w:p>
    <w:p w:rsidR="00000000" w:rsidRDefault="003D1D4C">
      <w:pPr>
        <w:pStyle w:val="pj"/>
      </w:pPr>
      <w:r>
        <w:t> </w:t>
      </w:r>
    </w:p>
    <w:p w:rsidR="00000000" w:rsidRDefault="003D1D4C">
      <w:pPr>
        <w:pStyle w:val="pji"/>
      </w:pPr>
      <w:bookmarkStart w:id="249" w:name="SUB135010000"/>
      <w:bookmarkEnd w:id="249"/>
      <w:r>
        <w:rPr>
          <w:rStyle w:val="s3"/>
        </w:rPr>
        <w:t xml:space="preserve">Глава 12 дополнена статьей 135-1 в соответствии с </w:t>
      </w:r>
      <w:hyperlink r:id="rId2431" w:anchor="sub_id=304" w:history="1">
        <w:r>
          <w:rPr>
            <w:rStyle w:val="a4"/>
            <w:i/>
            <w:iCs/>
            <w:color w:val="0000FF"/>
            <w:u w:val="single"/>
          </w:rPr>
          <w:t>Законом</w:t>
        </w:r>
      </w:hyperlink>
      <w:r>
        <w:rPr>
          <w:rStyle w:val="s3"/>
        </w:rPr>
        <w:t xml:space="preserve"> РК от 19.01.11 г. № 395-IV (введены в действие с 1 января 2011 года)</w:t>
      </w:r>
    </w:p>
    <w:p w:rsidR="00000000" w:rsidRDefault="003D1D4C">
      <w:pPr>
        <w:pStyle w:val="pj"/>
        <w:ind w:left="1200" w:hanging="800"/>
      </w:pPr>
      <w:r>
        <w:rPr>
          <w:rStyle w:val="s1"/>
        </w:rPr>
        <w:t>Статья 135-1. Налогообложение автономных организаций образования</w:t>
      </w:r>
    </w:p>
    <w:p w:rsidR="00000000" w:rsidRDefault="003D1D4C">
      <w:pPr>
        <w:pStyle w:val="pj"/>
      </w:pPr>
      <w:r>
        <w:t>1. Для целей настоящего Кодекса автономной организацией образования признается:</w:t>
      </w:r>
    </w:p>
    <w:p w:rsidR="00000000" w:rsidRDefault="003D1D4C">
      <w:pPr>
        <w:pStyle w:val="pji"/>
      </w:pPr>
      <w:r>
        <w:rPr>
          <w:rStyle w:val="s3"/>
        </w:rPr>
        <w:t xml:space="preserve">В подпункт 1 внесены изменения в соответствии с </w:t>
      </w:r>
      <w:hyperlink r:id="rId2432" w:anchor="sub_id=1351" w:history="1">
        <w:r>
          <w:rPr>
            <w:rStyle w:val="a5"/>
            <w:i/>
            <w:iCs/>
          </w:rPr>
          <w:t>Законом</w:t>
        </w:r>
      </w:hyperlink>
      <w:r>
        <w:rPr>
          <w:rStyle w:val="s3"/>
        </w:rPr>
        <w:t xml:space="preserve"> РК от 21.07.11 г. № 467-IV (введены в </w:t>
      </w:r>
      <w:r>
        <w:rPr>
          <w:rStyle w:val="s3"/>
        </w:rPr>
        <w:t>действие с 1 января 2011 г.) (</w:t>
      </w:r>
      <w:hyperlink r:id="rId2433" w:anchor="sub_id=135010000" w:history="1">
        <w:r>
          <w:rPr>
            <w:rStyle w:val="a5"/>
            <w:i/>
            <w:iCs/>
          </w:rPr>
          <w:t>см. стар. ред.</w:t>
        </w:r>
      </w:hyperlink>
      <w:r>
        <w:rPr>
          <w:rStyle w:val="s3"/>
        </w:rPr>
        <w:t xml:space="preserve">); изложен в редакции </w:t>
      </w:r>
      <w:hyperlink r:id="rId2434" w:anchor="sub_id=100" w:history="1">
        <w:r>
          <w:rPr>
            <w:rStyle w:val="a5"/>
            <w:i/>
            <w:iCs/>
          </w:rPr>
          <w:t>Закона</w:t>
        </w:r>
      </w:hyperlink>
      <w:r>
        <w:rPr>
          <w:rStyle w:val="s3"/>
        </w:rPr>
        <w:t xml:space="preserve"> РК от 11.07.17 </w:t>
      </w:r>
      <w:r>
        <w:rPr>
          <w:rStyle w:val="s3"/>
        </w:rPr>
        <w:t>г. № 91-VI (</w:t>
      </w:r>
      <w:hyperlink r:id="rId2435" w:anchor="sub_id=135010000" w:history="1">
        <w:r>
          <w:rPr>
            <w:rStyle w:val="a5"/>
            <w:i/>
            <w:iCs/>
          </w:rPr>
          <w:t>см. стар. ред.</w:t>
        </w:r>
      </w:hyperlink>
      <w:r>
        <w:rPr>
          <w:rStyle w:val="s3"/>
        </w:rPr>
        <w:t>)</w:t>
      </w:r>
    </w:p>
    <w:p w:rsidR="00000000" w:rsidRDefault="003D1D4C">
      <w:pPr>
        <w:pStyle w:val="pj"/>
      </w:pPr>
      <w:r>
        <w:rPr>
          <w:rStyle w:val="s0"/>
        </w:rPr>
        <w:t>1) некоммерческая организация, созданная по инициативе Первого Президента Республики Казахстан - Елбасы для обеспечения финансирования автоно</w:t>
      </w:r>
      <w:r>
        <w:rPr>
          <w:rStyle w:val="s0"/>
        </w:rPr>
        <w:t>мных организаций образования, определенных подпунктами 2) - 5) настоящего пункта, высшим органом управления которой является Высший попечительский совет;</w:t>
      </w:r>
    </w:p>
    <w:p w:rsidR="00000000" w:rsidRDefault="003D1D4C">
      <w:pPr>
        <w:pStyle w:val="a3"/>
      </w:pPr>
      <w:bookmarkStart w:id="250" w:name="SUB135010102"/>
      <w:bookmarkEnd w:id="250"/>
      <w:r>
        <w:rPr>
          <w:rStyle w:val="s3"/>
        </w:rPr>
        <w:t xml:space="preserve">Подпункт 2 изложен в редакции </w:t>
      </w:r>
      <w:hyperlink r:id="rId2436" w:anchor="sub_id=1351" w:history="1">
        <w:r>
          <w:rPr>
            <w:rStyle w:val="a4"/>
            <w:i/>
            <w:iCs/>
            <w:color w:val="0000FF"/>
            <w:u w:val="single"/>
          </w:rPr>
          <w:t>Закона</w:t>
        </w:r>
      </w:hyperlink>
      <w:r>
        <w:rPr>
          <w:rStyle w:val="s3"/>
        </w:rPr>
        <w:t xml:space="preserve"> РК от 26.12.12 г. № 61-V (введено в действие с 1 января 2013 г.) (</w:t>
      </w:r>
      <w:hyperlink r:id="rId2437" w:anchor="sub_id=135010000" w:history="1">
        <w:r>
          <w:rPr>
            <w:rStyle w:val="a4"/>
            <w:i/>
            <w:iCs/>
            <w:color w:val="0000FF"/>
            <w:u w:val="single"/>
          </w:rPr>
          <w:t>см. стар. ред.</w:t>
        </w:r>
      </w:hyperlink>
      <w:r>
        <w:rPr>
          <w:rStyle w:val="s3"/>
        </w:rPr>
        <w:t>)</w:t>
      </w:r>
    </w:p>
    <w:p w:rsidR="00000000" w:rsidRDefault="003D1D4C">
      <w:pPr>
        <w:pStyle w:val="pj"/>
      </w:pPr>
      <w:r>
        <w:rPr>
          <w:rStyle w:val="s0"/>
        </w:rPr>
        <w:t xml:space="preserve">2) некоммерческая организация образования при соблюдении одновременно </w:t>
      </w:r>
      <w:r>
        <w:rPr>
          <w:rStyle w:val="s0"/>
        </w:rPr>
        <w:t>следующих условий:</w:t>
      </w:r>
    </w:p>
    <w:p w:rsidR="00000000" w:rsidRDefault="003D1D4C">
      <w:pPr>
        <w:pStyle w:val="pj"/>
      </w:pPr>
      <w:r>
        <w:rPr>
          <w:rStyle w:val="s0"/>
        </w:rPr>
        <w:t>создана Правительством Республики Казахстан;</w:t>
      </w:r>
    </w:p>
    <w:p w:rsidR="00000000" w:rsidRDefault="003D1D4C">
      <w:pPr>
        <w:pStyle w:val="pj"/>
      </w:pPr>
      <w:r>
        <w:rPr>
          <w:rStyle w:val="s0"/>
        </w:rPr>
        <w:t>высшим органом управления является Высший попечительский совет, созданный в соответствии с законами Республики Казахстан;</w:t>
      </w:r>
    </w:p>
    <w:p w:rsidR="00000000" w:rsidRDefault="003D1D4C">
      <w:pPr>
        <w:pStyle w:val="pj"/>
      </w:pPr>
      <w:r>
        <w:rPr>
          <w:rStyle w:val="s0"/>
        </w:rPr>
        <w:t>осуществляет один или несколько видов деятельности:</w:t>
      </w:r>
    </w:p>
    <w:p w:rsidR="00000000" w:rsidRDefault="003D1D4C">
      <w:pPr>
        <w:pStyle w:val="pj"/>
      </w:pPr>
      <w:r>
        <w:rPr>
          <w:rStyle w:val="s0"/>
        </w:rPr>
        <w:t>дополнительное обр</w:t>
      </w:r>
      <w:r>
        <w:rPr>
          <w:rStyle w:val="s0"/>
        </w:rPr>
        <w:t>азование;</w:t>
      </w:r>
    </w:p>
    <w:p w:rsidR="00000000" w:rsidRDefault="003D1D4C">
      <w:pPr>
        <w:pStyle w:val="pj"/>
      </w:pPr>
      <w:r>
        <w:rPr>
          <w:rStyle w:val="s0"/>
        </w:rPr>
        <w:t>образовательная деятельность по установленным законами Республики Казахстан следующим уровням образования:</w:t>
      </w:r>
    </w:p>
    <w:p w:rsidR="00000000" w:rsidRDefault="003D1D4C">
      <w:pPr>
        <w:pStyle w:val="pj"/>
      </w:pPr>
      <w:r>
        <w:rPr>
          <w:rStyle w:val="s0"/>
        </w:rPr>
        <w:t>начальная школа, включающая дошкольное воспитание и обучение;</w:t>
      </w:r>
    </w:p>
    <w:p w:rsidR="00000000" w:rsidRDefault="003D1D4C">
      <w:pPr>
        <w:pStyle w:val="pj"/>
      </w:pPr>
      <w:r>
        <w:rPr>
          <w:rStyle w:val="s0"/>
        </w:rPr>
        <w:t>основная школа;</w:t>
      </w:r>
    </w:p>
    <w:p w:rsidR="00000000" w:rsidRDefault="003D1D4C">
      <w:pPr>
        <w:pStyle w:val="pj"/>
      </w:pPr>
      <w:r>
        <w:rPr>
          <w:rStyle w:val="s0"/>
        </w:rPr>
        <w:t>старшая школа;</w:t>
      </w:r>
    </w:p>
    <w:p w:rsidR="00000000" w:rsidRDefault="003D1D4C">
      <w:pPr>
        <w:pStyle w:val="pj"/>
      </w:pPr>
      <w:r>
        <w:rPr>
          <w:rStyle w:val="s0"/>
        </w:rPr>
        <w:t>послесреднее образование;</w:t>
      </w:r>
    </w:p>
    <w:p w:rsidR="00000000" w:rsidRDefault="003D1D4C">
      <w:pPr>
        <w:pStyle w:val="pj"/>
      </w:pPr>
      <w:r>
        <w:rPr>
          <w:rStyle w:val="s0"/>
        </w:rPr>
        <w:t>высшее образование;</w:t>
      </w:r>
    </w:p>
    <w:p w:rsidR="00000000" w:rsidRDefault="003D1D4C">
      <w:pPr>
        <w:pStyle w:val="pj"/>
      </w:pPr>
      <w:r>
        <w:rPr>
          <w:rStyle w:val="s0"/>
        </w:rPr>
        <w:t>послевузовское образование;</w:t>
      </w:r>
    </w:p>
    <w:p w:rsidR="00000000" w:rsidRDefault="003D1D4C">
      <w:pPr>
        <w:pStyle w:val="pji"/>
      </w:pPr>
      <w:r>
        <w:rPr>
          <w:rStyle w:val="s3"/>
        </w:rPr>
        <w:t xml:space="preserve">См. </w:t>
      </w:r>
      <w:hyperlink r:id="rId2438" w:history="1">
        <w:r>
          <w:rPr>
            <w:rStyle w:val="a4"/>
            <w:i/>
            <w:iCs/>
            <w:color w:val="0000FF"/>
            <w:u w:val="single"/>
          </w:rPr>
          <w:t>Правила</w:t>
        </w:r>
      </w:hyperlink>
      <w:r>
        <w:rPr>
          <w:rStyle w:val="s3"/>
        </w:rPr>
        <w:t xml:space="preserve"> составления налоговой отчетности (декларации) по корпоративному подоходному налогу </w:t>
      </w:r>
    </w:p>
    <w:p w:rsidR="00000000" w:rsidRDefault="003D1D4C">
      <w:pPr>
        <w:pStyle w:val="pji"/>
      </w:pPr>
      <w:r>
        <w:rPr>
          <w:rStyle w:val="s3"/>
        </w:rPr>
        <w:t xml:space="preserve">В подпункт 3 внесены изменения в соответствии с </w:t>
      </w:r>
      <w:hyperlink r:id="rId2439" w:anchor="sub_id=1351" w:history="1">
        <w:r>
          <w:rPr>
            <w:rStyle w:val="a4"/>
            <w:i/>
            <w:iCs/>
            <w:color w:val="0000FF"/>
            <w:u w:val="single"/>
          </w:rPr>
          <w:t>Законом</w:t>
        </w:r>
      </w:hyperlink>
      <w:r>
        <w:rPr>
          <w:rStyle w:val="s3"/>
        </w:rPr>
        <w:t xml:space="preserve"> РК от 26.12.12 г. № 61-V (введены в действие с 1 января 2013 г.) (</w:t>
      </w:r>
      <w:hyperlink r:id="rId2440" w:anchor="sub_id=135010103" w:history="1">
        <w:r>
          <w:rPr>
            <w:rStyle w:val="a4"/>
            <w:i/>
            <w:iCs/>
            <w:color w:val="0000FF"/>
            <w:u w:val="single"/>
          </w:rPr>
          <w:t>см. стар. ред.</w:t>
        </w:r>
      </w:hyperlink>
      <w:r>
        <w:rPr>
          <w:rStyle w:val="s3"/>
        </w:rPr>
        <w:t>)</w:t>
      </w:r>
    </w:p>
    <w:p w:rsidR="00000000" w:rsidRDefault="003D1D4C">
      <w:pPr>
        <w:pStyle w:val="pj"/>
      </w:pPr>
      <w:r>
        <w:t xml:space="preserve">3) </w:t>
      </w:r>
      <w:r>
        <w:rPr>
          <w:rStyle w:val="s0"/>
        </w:rPr>
        <w:t>юридическо</w:t>
      </w:r>
      <w:r>
        <w:rPr>
          <w:rStyle w:val="s0"/>
        </w:rPr>
        <w:t xml:space="preserve">е лицо, которое </w:t>
      </w:r>
      <w:r>
        <w:t>одновременно соответствует следующим условиям:</w:t>
      </w:r>
    </w:p>
    <w:p w:rsidR="00000000" w:rsidRDefault="003D1D4C">
      <w:pPr>
        <w:pStyle w:val="pj"/>
      </w:pPr>
      <w:r>
        <w:t>является акционерным обществом, созданным по решению Правительства Республики Казахстан;</w:t>
      </w:r>
    </w:p>
    <w:p w:rsidR="00000000" w:rsidRDefault="003D1D4C">
      <w:pPr>
        <w:pStyle w:val="pj"/>
      </w:pPr>
      <w:r>
        <w:t>50 и более процентов голосующих акций такого общества принадлежат лицу, указанному в подпункте 2) настоя</w:t>
      </w:r>
      <w:r>
        <w:t>щего пункта;</w:t>
      </w:r>
    </w:p>
    <w:p w:rsidR="00000000" w:rsidRDefault="003D1D4C">
      <w:pPr>
        <w:pStyle w:val="pj"/>
      </w:pPr>
      <w:r>
        <w:t>осуществляет деятельность в области здравоохранения в соответствии с законодательными актами Республики Казахстан;</w:t>
      </w:r>
    </w:p>
    <w:p w:rsidR="00000000" w:rsidRDefault="003D1D4C">
      <w:pPr>
        <w:pStyle w:val="pji"/>
      </w:pPr>
      <w:r>
        <w:rPr>
          <w:rStyle w:val="s3"/>
        </w:rPr>
        <w:t xml:space="preserve">Подпункт 4 изложен в редакции </w:t>
      </w:r>
      <w:hyperlink r:id="rId2441" w:anchor="sub_id=1351" w:history="1">
        <w:r>
          <w:rPr>
            <w:rStyle w:val="a4"/>
            <w:i/>
            <w:iCs/>
            <w:color w:val="0000FF"/>
            <w:u w:val="single"/>
          </w:rPr>
          <w:t>Закона</w:t>
        </w:r>
      </w:hyperlink>
      <w:r>
        <w:rPr>
          <w:rStyle w:val="s3"/>
        </w:rPr>
        <w:t xml:space="preserve"> РК от 26.</w:t>
      </w:r>
      <w:r>
        <w:rPr>
          <w:rStyle w:val="s3"/>
        </w:rPr>
        <w:t>12.12 г. № 61-V (введено в действие с 1 января 2013 г.) (</w:t>
      </w:r>
      <w:hyperlink r:id="rId2442" w:anchor="sub_id=135015004" w:history="1">
        <w:r>
          <w:rPr>
            <w:rStyle w:val="a4"/>
            <w:i/>
            <w:iCs/>
            <w:color w:val="0000FF"/>
            <w:u w:val="single"/>
          </w:rPr>
          <w:t>см. стар. ред.</w:t>
        </w:r>
      </w:hyperlink>
      <w:r>
        <w:rPr>
          <w:rStyle w:val="s3"/>
        </w:rPr>
        <w:t xml:space="preserve">); внесены изменения в соответствии с </w:t>
      </w:r>
      <w:hyperlink r:id="rId2443" w:anchor="sub_id=1351" w:history="1">
        <w:r>
          <w:rPr>
            <w:rStyle w:val="a4"/>
            <w:i/>
            <w:iCs/>
            <w:color w:val="0000FF"/>
            <w:u w:val="single"/>
          </w:rPr>
          <w:t>Законом</w:t>
        </w:r>
      </w:hyperlink>
      <w:r>
        <w:rPr>
          <w:rStyle w:val="s3"/>
        </w:rPr>
        <w:t xml:space="preserve"> РК от 21.07.15 г. № 337-V (</w:t>
      </w:r>
      <w:hyperlink r:id="rId2444" w:anchor="sub_id=135015004" w:history="1">
        <w:r>
          <w:rPr>
            <w:rStyle w:val="a4"/>
            <w:i/>
            <w:iCs/>
            <w:color w:val="0000FF"/>
            <w:u w:val="single"/>
          </w:rPr>
          <w:t>см. стар. ред.</w:t>
        </w:r>
      </w:hyperlink>
      <w:r>
        <w:rPr>
          <w:rStyle w:val="s3"/>
        </w:rPr>
        <w:t>)</w:t>
      </w:r>
    </w:p>
    <w:p w:rsidR="00000000" w:rsidRDefault="003D1D4C">
      <w:pPr>
        <w:pStyle w:val="pj"/>
      </w:pPr>
      <w:r>
        <w:rPr>
          <w:rStyle w:val="s0"/>
        </w:rPr>
        <w:t>4) организация, за исключением указанной в подпункте 3) настоящего пункта, если она соответствуе</w:t>
      </w:r>
      <w:r>
        <w:rPr>
          <w:rStyle w:val="s0"/>
        </w:rPr>
        <w:t>т одновременно следующим условиям:</w:t>
      </w:r>
    </w:p>
    <w:p w:rsidR="00000000" w:rsidRDefault="003D1D4C">
      <w:pPr>
        <w:pStyle w:val="pj"/>
      </w:pPr>
      <w:r>
        <w:rPr>
          <w:rStyle w:val="s0"/>
        </w:rPr>
        <w:t>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w:t>
      </w:r>
      <w:r>
        <w:rPr>
          <w:rStyle w:val="s0"/>
        </w:rPr>
        <w:t>занными в подпункте 2) настоящего пункта;</w:t>
      </w:r>
    </w:p>
    <w:p w:rsidR="00000000" w:rsidRDefault="003D1D4C">
      <w:pPr>
        <w:pStyle w:val="pj"/>
      </w:pPr>
      <w:r>
        <w:rPr>
          <w:rStyle w:val="s0"/>
        </w:rPr>
        <w:t>не менее 90 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w:t>
      </w:r>
      <w:r>
        <w:rPr>
          <w:rStyle w:val="s0"/>
        </w:rPr>
        <w:t>вления одного или нескольких из следующих видов деятельности:</w:t>
      </w:r>
    </w:p>
    <w:p w:rsidR="00000000" w:rsidRDefault="003D1D4C">
      <w:pPr>
        <w:pStyle w:val="pj"/>
      </w:pPr>
      <w:r>
        <w:rPr>
          <w:rStyle w:val="s0"/>
        </w:rPr>
        <w:t>оказание медицинских услуг (за исключением косметологических, санаторно-курортных);</w:t>
      </w:r>
    </w:p>
    <w:p w:rsidR="00000000" w:rsidRDefault="003D1D4C">
      <w:pPr>
        <w:pStyle w:val="pj"/>
      </w:pPr>
      <w:r>
        <w:rPr>
          <w:rStyle w:val="s0"/>
        </w:rPr>
        <w:t>дополнительное образование;</w:t>
      </w:r>
    </w:p>
    <w:p w:rsidR="00000000" w:rsidRDefault="003D1D4C">
      <w:pPr>
        <w:pStyle w:val="pj"/>
      </w:pPr>
      <w:r>
        <w:rPr>
          <w:rStyle w:val="s0"/>
        </w:rPr>
        <w:t>образовательная деятельность по установленным законами Республики Казахстан следующим уровням образования:</w:t>
      </w:r>
    </w:p>
    <w:p w:rsidR="00000000" w:rsidRDefault="003D1D4C">
      <w:pPr>
        <w:pStyle w:val="pj"/>
      </w:pPr>
      <w:r>
        <w:rPr>
          <w:rStyle w:val="s0"/>
        </w:rPr>
        <w:t>начальная школа, включающая дошкольное воспитание и обучение;</w:t>
      </w:r>
    </w:p>
    <w:p w:rsidR="00000000" w:rsidRDefault="003D1D4C">
      <w:pPr>
        <w:pStyle w:val="pj"/>
      </w:pPr>
      <w:r>
        <w:rPr>
          <w:rStyle w:val="s0"/>
        </w:rPr>
        <w:t>основная школа;</w:t>
      </w:r>
    </w:p>
    <w:p w:rsidR="00000000" w:rsidRDefault="003D1D4C">
      <w:pPr>
        <w:pStyle w:val="pj"/>
      </w:pPr>
      <w:r>
        <w:rPr>
          <w:rStyle w:val="s0"/>
        </w:rPr>
        <w:t>старшая школа;</w:t>
      </w:r>
    </w:p>
    <w:p w:rsidR="00000000" w:rsidRDefault="003D1D4C">
      <w:pPr>
        <w:pStyle w:val="pj"/>
      </w:pPr>
      <w:r>
        <w:rPr>
          <w:rStyle w:val="s0"/>
        </w:rPr>
        <w:t>послесреднее образование;</w:t>
      </w:r>
    </w:p>
    <w:p w:rsidR="00000000" w:rsidRDefault="003D1D4C">
      <w:pPr>
        <w:pStyle w:val="pj"/>
      </w:pPr>
      <w:r>
        <w:rPr>
          <w:rStyle w:val="s0"/>
        </w:rPr>
        <w:t>высшее образование;</w:t>
      </w:r>
    </w:p>
    <w:p w:rsidR="00000000" w:rsidRDefault="003D1D4C">
      <w:pPr>
        <w:pStyle w:val="pj"/>
      </w:pPr>
      <w:r>
        <w:rPr>
          <w:rStyle w:val="s0"/>
        </w:rPr>
        <w:t>послевузов</w:t>
      </w:r>
      <w:r>
        <w:rPr>
          <w:rStyle w:val="s0"/>
        </w:rPr>
        <w:t>ское образование;</w:t>
      </w:r>
    </w:p>
    <w:p w:rsidR="00000000" w:rsidRDefault="003D1D4C">
      <w:pPr>
        <w:pStyle w:val="pj"/>
      </w:pPr>
      <w:r>
        <w:rPr>
          <w:rStyle w:val="s0"/>
        </w:rPr>
        <w:t>деятельность в сфере науки, а именно:</w:t>
      </w:r>
    </w:p>
    <w:p w:rsidR="00000000" w:rsidRDefault="003D1D4C">
      <w:pPr>
        <w:pStyle w:val="pj"/>
      </w:pPr>
      <w:r>
        <w:rPr>
          <w:rStyle w:val="s0"/>
        </w:rPr>
        <w:t>научно-техническая, инновационная деятельность, научно-исследовательские работы, включая фундаментальные и прикладные научные исследования;</w:t>
      </w:r>
    </w:p>
    <w:p w:rsidR="00000000" w:rsidRDefault="003D1D4C">
      <w:pPr>
        <w:pStyle w:val="pj"/>
      </w:pPr>
      <w:r>
        <w:rPr>
          <w:rStyle w:val="s0"/>
        </w:rPr>
        <w:t>оказание консультационных услуг по видам деятельности, указа</w:t>
      </w:r>
      <w:r>
        <w:rPr>
          <w:rStyle w:val="s0"/>
        </w:rPr>
        <w:t>нным в настоящем подпункте.</w:t>
      </w:r>
    </w:p>
    <w:p w:rsidR="00000000" w:rsidRDefault="003D1D4C">
      <w:pPr>
        <w:pStyle w:val="pj"/>
      </w:pPr>
      <w:r>
        <w:rPr>
          <w:rStyle w:val="s0"/>
        </w:rPr>
        <w:t>Для целей настоящего подпункта доходами, полученными от осуществления вышеуказанных видов деятельности, признаются также поступления от учредителя, полученные и направленные на осуществление видов деятельности, указанных в насто</w:t>
      </w:r>
      <w:r>
        <w:rPr>
          <w:rStyle w:val="s0"/>
        </w:rPr>
        <w:t>ящем подпункте;</w:t>
      </w:r>
    </w:p>
    <w:p w:rsidR="00000000" w:rsidRDefault="003D1D4C">
      <w:pPr>
        <w:pStyle w:val="a3"/>
      </w:pPr>
      <w:r>
        <w:rPr>
          <w:rStyle w:val="s3"/>
        </w:rPr>
        <w:t xml:space="preserve">Подпункт 5 изложен в редакции </w:t>
      </w:r>
      <w:hyperlink r:id="rId2445" w:anchor="sub_id=1351" w:history="1">
        <w:r>
          <w:rPr>
            <w:rStyle w:val="a4"/>
            <w:i/>
            <w:iCs/>
            <w:color w:val="0000FF"/>
            <w:u w:val="single"/>
          </w:rPr>
          <w:t>Закона</w:t>
        </w:r>
      </w:hyperlink>
      <w:r>
        <w:rPr>
          <w:rStyle w:val="s3"/>
        </w:rPr>
        <w:t xml:space="preserve"> РК от 26.12.12 г. № 61-V (введено в действие с 1 января 2013 г.) (</w:t>
      </w:r>
      <w:hyperlink r:id="rId2446" w:anchor="sub_id=135015005" w:history="1">
        <w:r>
          <w:rPr>
            <w:rStyle w:val="a4"/>
            <w:i/>
            <w:iCs/>
            <w:color w:val="0000FF"/>
            <w:u w:val="single"/>
          </w:rPr>
          <w:t>см. стар. ред.</w:t>
        </w:r>
      </w:hyperlink>
      <w:r>
        <w:rPr>
          <w:rStyle w:val="s3"/>
        </w:rPr>
        <w:t>)</w:t>
      </w:r>
    </w:p>
    <w:p w:rsidR="00000000" w:rsidRDefault="003D1D4C">
      <w:pPr>
        <w:pStyle w:val="pj"/>
      </w:pPr>
      <w:r>
        <w:rPr>
          <w:rStyle w:val="s0"/>
        </w:rPr>
        <w:t>5) организация, за исключением указанной в подпункте 3) настоящего пункта, если она отвечает одновременно следующим условиям:</w:t>
      </w:r>
    </w:p>
    <w:p w:rsidR="00000000" w:rsidRDefault="003D1D4C">
      <w:pPr>
        <w:pStyle w:val="pj"/>
      </w:pPr>
      <w:r>
        <w:rPr>
          <w:rStyle w:val="s0"/>
        </w:rPr>
        <w:t>50 и более процентов голосу</w:t>
      </w:r>
      <w:r>
        <w:rPr>
          <w:rStyle w:val="s0"/>
        </w:rPr>
        <w:t>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000000" w:rsidRDefault="003D1D4C">
      <w:pPr>
        <w:pStyle w:val="pj"/>
      </w:pPr>
      <w:r>
        <w:rPr>
          <w:rStyle w:val="s0"/>
        </w:rPr>
        <w:t>доход такой организа</w:t>
      </w:r>
      <w:r>
        <w:rPr>
          <w:rStyle w:val="s0"/>
        </w:rPr>
        <w:t>ции за отчетный налоговый период освобождается от налогообложения в случае осуществления одного или нескольких видов деятельности в сфере науки:</w:t>
      </w:r>
    </w:p>
    <w:p w:rsidR="00000000" w:rsidRDefault="003D1D4C">
      <w:pPr>
        <w:pStyle w:val="pj"/>
      </w:pPr>
      <w:r>
        <w:rPr>
          <w:rStyle w:val="s0"/>
        </w:rPr>
        <w:t>научно-технической;</w:t>
      </w:r>
    </w:p>
    <w:p w:rsidR="00000000" w:rsidRDefault="003D1D4C">
      <w:pPr>
        <w:pStyle w:val="pj"/>
      </w:pPr>
      <w:r>
        <w:rPr>
          <w:rStyle w:val="s0"/>
        </w:rPr>
        <w:t>инновационной;</w:t>
      </w:r>
    </w:p>
    <w:p w:rsidR="00000000" w:rsidRDefault="003D1D4C">
      <w:pPr>
        <w:pStyle w:val="pj"/>
      </w:pPr>
      <w:r>
        <w:rPr>
          <w:rStyle w:val="s0"/>
        </w:rPr>
        <w:t>научно-исследовательской, включая фундаментальные и прикладные научные иссле</w:t>
      </w:r>
      <w:r>
        <w:rPr>
          <w:rStyle w:val="s0"/>
        </w:rPr>
        <w:t>дования.</w:t>
      </w:r>
    </w:p>
    <w:p w:rsidR="00000000" w:rsidRDefault="003D1D4C">
      <w:pPr>
        <w:pStyle w:val="pj"/>
      </w:pPr>
      <w:r>
        <w:rPr>
          <w:rStyle w:val="s0"/>
        </w:rPr>
        <w:t>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rsidR="00000000" w:rsidRDefault="003D1D4C">
      <w:pPr>
        <w:pStyle w:val="pj"/>
      </w:pPr>
      <w:r>
        <w:rPr>
          <w:rStyle w:val="s0"/>
        </w:rPr>
        <w:t>Настоящий подпункт не распространяется на организации, если они осу</w:t>
      </w:r>
      <w:r>
        <w:rPr>
          <w:rStyle w:val="s0"/>
        </w:rPr>
        <w:t>ществляют один или несколько из следующих видов деятельности:</w:t>
      </w:r>
    </w:p>
    <w:p w:rsidR="00000000" w:rsidRDefault="003D1D4C">
      <w:pPr>
        <w:pStyle w:val="pj"/>
      </w:pPr>
      <w:r>
        <w:rPr>
          <w:rStyle w:val="s0"/>
        </w:rPr>
        <w:t>оказание медицинских услуг (за исключением косметологических, санаторно-курортных);</w:t>
      </w:r>
    </w:p>
    <w:p w:rsidR="00000000" w:rsidRDefault="003D1D4C">
      <w:pPr>
        <w:pStyle w:val="pj"/>
      </w:pPr>
      <w:r>
        <w:rPr>
          <w:rStyle w:val="s0"/>
        </w:rPr>
        <w:t>дополнительное образование;</w:t>
      </w:r>
    </w:p>
    <w:p w:rsidR="00000000" w:rsidRDefault="003D1D4C">
      <w:pPr>
        <w:pStyle w:val="pj"/>
      </w:pPr>
      <w:r>
        <w:rPr>
          <w:rStyle w:val="s0"/>
        </w:rPr>
        <w:t>образовательная деятельность по установленным законами Республики Казахстан следую</w:t>
      </w:r>
      <w:r>
        <w:rPr>
          <w:rStyle w:val="s0"/>
        </w:rPr>
        <w:t>щим уровням образования:</w:t>
      </w:r>
    </w:p>
    <w:p w:rsidR="00000000" w:rsidRDefault="003D1D4C">
      <w:pPr>
        <w:pStyle w:val="pj"/>
      </w:pPr>
      <w:r>
        <w:rPr>
          <w:rStyle w:val="s0"/>
        </w:rPr>
        <w:t>начальная школа, включающая дошкольное воспитание и обучение;</w:t>
      </w:r>
    </w:p>
    <w:p w:rsidR="00000000" w:rsidRDefault="003D1D4C">
      <w:pPr>
        <w:pStyle w:val="pj"/>
      </w:pPr>
      <w:r>
        <w:rPr>
          <w:rStyle w:val="s0"/>
        </w:rPr>
        <w:t>основная школа;</w:t>
      </w:r>
    </w:p>
    <w:p w:rsidR="00000000" w:rsidRDefault="003D1D4C">
      <w:pPr>
        <w:pStyle w:val="pj"/>
      </w:pPr>
      <w:r>
        <w:rPr>
          <w:rStyle w:val="s0"/>
        </w:rPr>
        <w:t>старшая школа;</w:t>
      </w:r>
    </w:p>
    <w:p w:rsidR="00000000" w:rsidRDefault="003D1D4C">
      <w:pPr>
        <w:pStyle w:val="pj"/>
      </w:pPr>
      <w:r>
        <w:rPr>
          <w:rStyle w:val="s0"/>
        </w:rPr>
        <w:t>послесреднее образование;</w:t>
      </w:r>
    </w:p>
    <w:p w:rsidR="00000000" w:rsidRDefault="003D1D4C">
      <w:pPr>
        <w:pStyle w:val="pj"/>
      </w:pPr>
      <w:r>
        <w:rPr>
          <w:rStyle w:val="s0"/>
        </w:rPr>
        <w:t>высшее образование;</w:t>
      </w:r>
    </w:p>
    <w:p w:rsidR="00000000" w:rsidRDefault="003D1D4C">
      <w:pPr>
        <w:pStyle w:val="pj"/>
      </w:pPr>
      <w:r>
        <w:rPr>
          <w:rStyle w:val="s0"/>
        </w:rPr>
        <w:t>послевузовское образование;</w:t>
      </w:r>
    </w:p>
    <w:p w:rsidR="00000000" w:rsidRDefault="003D1D4C">
      <w:pPr>
        <w:pStyle w:val="pj"/>
      </w:pPr>
      <w:r>
        <w:rPr>
          <w:rStyle w:val="s0"/>
        </w:rPr>
        <w:t>оказание консультационных услуг по данным видам деятельности;</w:t>
      </w:r>
    </w:p>
    <w:p w:rsidR="00000000" w:rsidRDefault="003D1D4C">
      <w:pPr>
        <w:pStyle w:val="pji"/>
      </w:pPr>
      <w:r>
        <w:rPr>
          <w:rStyle w:val="s3"/>
        </w:rPr>
        <w:t xml:space="preserve">Пункт дополнен подпунктом 6 в соответствии с </w:t>
      </w:r>
      <w:hyperlink r:id="rId2447" w:anchor="sub_id=1351"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
      </w:pPr>
      <w:r>
        <w:rPr>
          <w:rStyle w:val="s0"/>
        </w:rPr>
        <w:t>6) организация, если она отвечает одновременно следующим</w:t>
      </w:r>
      <w:r>
        <w:rPr>
          <w:rStyle w:val="s0"/>
        </w:rPr>
        <w:t xml:space="preserve"> условиям:</w:t>
      </w:r>
    </w:p>
    <w:p w:rsidR="00000000" w:rsidRDefault="003D1D4C">
      <w:pPr>
        <w:pStyle w:val="pj"/>
      </w:pPr>
      <w:r>
        <w:rPr>
          <w:rStyle w:val="s0"/>
        </w:rPr>
        <w:t>является некоммерческой организацией, учрежденной исключительно лицами, указанными в подпункте 2) настоящего пункта;</w:t>
      </w:r>
    </w:p>
    <w:p w:rsidR="00000000" w:rsidRDefault="003D1D4C">
      <w:pPr>
        <w:pStyle w:val="pj"/>
      </w:pPr>
      <w:r>
        <w:rPr>
          <w:rStyle w:val="s0"/>
        </w:rPr>
        <w:t>оказывает исключительно следующие работы и услуги:</w:t>
      </w:r>
    </w:p>
    <w:p w:rsidR="00000000" w:rsidRDefault="003D1D4C">
      <w:pPr>
        <w:pStyle w:val="pj"/>
      </w:pPr>
      <w:r>
        <w:rPr>
          <w:rStyle w:val="s0"/>
        </w:rPr>
        <w:t>предоставление во временное пользование библиотечного фонда, в том числе в эл</w:t>
      </w:r>
      <w:r>
        <w:rPr>
          <w:rStyle w:val="s0"/>
        </w:rPr>
        <w:t>ектронной форме;</w:t>
      </w:r>
    </w:p>
    <w:p w:rsidR="00000000" w:rsidRDefault="003D1D4C">
      <w:pPr>
        <w:pStyle w:val="pj"/>
      </w:pPr>
      <w:r>
        <w:rPr>
          <w:rStyle w:val="s0"/>
        </w:rPr>
        <w:t>предоставление во временное пользование компьютеров, программного обеспечения и оборудования для обработки информации;</w:t>
      </w:r>
    </w:p>
    <w:p w:rsidR="00000000" w:rsidRDefault="003D1D4C">
      <w:pPr>
        <w:pStyle w:val="pj"/>
      </w:pPr>
      <w:r>
        <w:rPr>
          <w:rStyle w:val="s0"/>
        </w:rPr>
        <w:t>работы, услуги оказываются исключительно следующим организациям:</w:t>
      </w:r>
    </w:p>
    <w:p w:rsidR="00000000" w:rsidRDefault="003D1D4C">
      <w:pPr>
        <w:pStyle w:val="pj"/>
      </w:pPr>
      <w:r>
        <w:rPr>
          <w:rStyle w:val="s0"/>
        </w:rPr>
        <w:t>автономным организациям образования, определенным подпу</w:t>
      </w:r>
      <w:r>
        <w:rPr>
          <w:rStyle w:val="s0"/>
        </w:rPr>
        <w:t>нктами 1) - 5) настоящего пункта;</w:t>
      </w:r>
    </w:p>
    <w:p w:rsidR="00000000" w:rsidRDefault="003D1D4C">
      <w:pPr>
        <w:pStyle w:val="pj"/>
      </w:pPr>
      <w:r>
        <w:rPr>
          <w:rStyle w:val="s0"/>
        </w:rPr>
        <w:t>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w:t>
      </w:r>
      <w:r>
        <w:rPr>
          <w:rStyle w:val="s0"/>
        </w:rPr>
        <w:t>ятельности.</w:t>
      </w:r>
    </w:p>
    <w:p w:rsidR="00000000" w:rsidRDefault="003D1D4C">
      <w:pPr>
        <w:pStyle w:val="pj"/>
      </w:pPr>
      <w:r>
        <w:t xml:space="preserve">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w:t>
      </w:r>
      <w:hyperlink w:anchor="sub1390000" w:history="1">
        <w:r>
          <w:rPr>
            <w:rStyle w:val="a4"/>
            <w:color w:val="0000FF"/>
            <w:u w:val="single"/>
          </w:rPr>
          <w:t>статьей 139</w:t>
        </w:r>
      </w:hyperlink>
      <w:r>
        <w:t xml:space="preserve"> настоящего Кодекса корпоративного подо</w:t>
      </w:r>
      <w:r>
        <w:t>ходного налога уменьшается на 100 процентов.</w:t>
      </w:r>
    </w:p>
    <w:p w:rsidR="00000000" w:rsidRDefault="003D1D4C">
      <w:pPr>
        <w:pStyle w:val="pj"/>
      </w:pPr>
      <w:r>
        <w:t>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w:t>
      </w:r>
      <w:r>
        <w:t>жение настоящего пункта не применяется.</w:t>
      </w:r>
    </w:p>
    <w:p w:rsidR="00000000" w:rsidRDefault="003D1D4C">
      <w:pPr>
        <w:pStyle w:val="pj"/>
      </w:pPr>
      <w:r>
        <w:t> </w:t>
      </w:r>
    </w:p>
    <w:p w:rsidR="00000000" w:rsidRDefault="003D1D4C">
      <w:pPr>
        <w:pStyle w:val="pji"/>
      </w:pPr>
      <w:bookmarkStart w:id="251" w:name="SUB135020000"/>
      <w:bookmarkEnd w:id="251"/>
      <w:r>
        <w:rPr>
          <w:rStyle w:val="s3"/>
        </w:rPr>
        <w:t xml:space="preserve">На период с 1 января 2012 года до 1 января 2027 года Кодекс дополнен статьей 135-2 в соответствии со </w:t>
      </w:r>
      <w:hyperlink r:id="rId2448" w:anchor="sub_id=660000" w:history="1">
        <w:r>
          <w:rPr>
            <w:rStyle w:val="a4"/>
            <w:i/>
            <w:iCs/>
            <w:color w:val="0000FF"/>
            <w:u w:val="single"/>
          </w:rPr>
          <w:t>статьей 66</w:t>
        </w:r>
      </w:hyperlink>
      <w:r>
        <w:rPr>
          <w:rStyle w:val="s3"/>
        </w:rPr>
        <w:t xml:space="preserve"> Закона РК от 10.12</w:t>
      </w:r>
      <w:r>
        <w:rPr>
          <w:rStyle w:val="s3"/>
        </w:rPr>
        <w:t>.08 г. № 100-IV</w:t>
      </w:r>
    </w:p>
    <w:p w:rsidR="00000000" w:rsidRDefault="003D1D4C">
      <w:pPr>
        <w:pStyle w:val="pji"/>
      </w:pPr>
      <w:r>
        <w:rPr>
          <w:rStyle w:val="s3"/>
        </w:rPr>
        <w:t xml:space="preserve">Статья изложена в редакции </w:t>
      </w:r>
      <w:hyperlink r:id="rId2449" w:anchor="sub_id=61352" w:history="1">
        <w:r>
          <w:rPr>
            <w:rStyle w:val="a5"/>
            <w:i/>
            <w:iCs/>
          </w:rPr>
          <w:t>Закона</w:t>
        </w:r>
      </w:hyperlink>
      <w:r>
        <w:rPr>
          <w:rStyle w:val="s3"/>
        </w:rPr>
        <w:t xml:space="preserve"> РК от 27.02.17 г. № 49-VI (</w:t>
      </w:r>
      <w:hyperlink r:id="rId2450" w:anchor="sub_id=135020000" w:history="1">
        <w:r>
          <w:rPr>
            <w:rStyle w:val="a5"/>
            <w:i/>
            <w:iCs/>
          </w:rPr>
          <w:t>см. стар. ред.</w:t>
        </w:r>
      </w:hyperlink>
      <w:r>
        <w:rPr>
          <w:rStyle w:val="s3"/>
        </w:rPr>
        <w:t>)</w:t>
      </w:r>
    </w:p>
    <w:p w:rsidR="00000000" w:rsidRDefault="003D1D4C">
      <w:pPr>
        <w:pStyle w:val="pj"/>
        <w:ind w:left="1200" w:hanging="800"/>
      </w:pPr>
      <w:r>
        <w:rPr>
          <w:rStyle w:val="s1"/>
        </w:rPr>
        <w:t>Статья 135-2. 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000000" w:rsidRDefault="003D1D4C">
      <w:pPr>
        <w:pStyle w:val="pji"/>
      </w:pPr>
      <w:r>
        <w:rPr>
          <w:rStyle w:val="s3"/>
        </w:rPr>
        <w:t xml:space="preserve">Пункт 1 изложен в редакции </w:t>
      </w:r>
      <w:hyperlink r:id="rId2451" w:anchor="sub_id=1352" w:history="1">
        <w:r>
          <w:rPr>
            <w:rStyle w:val="a5"/>
            <w:i/>
            <w:iCs/>
          </w:rPr>
          <w:t>Закона</w:t>
        </w:r>
      </w:hyperlink>
      <w:r>
        <w:rPr>
          <w:rStyle w:val="s3"/>
        </w:rPr>
        <w:t xml:space="preserve"> РК от 25.12.17 г. № 122-VI (введено в действие с 11 марта 2017 г.) (</w:t>
      </w:r>
      <w:hyperlink r:id="rId2452" w:anchor="sub_id=135020000" w:history="1">
        <w:r>
          <w:rPr>
            <w:rStyle w:val="a5"/>
            <w:i/>
            <w:iCs/>
          </w:rPr>
          <w:t>см. стар. ред.</w:t>
        </w:r>
      </w:hyperlink>
      <w:r>
        <w:rPr>
          <w:rStyle w:val="s3"/>
        </w:rPr>
        <w:t>)</w:t>
      </w:r>
    </w:p>
    <w:p w:rsidR="00000000" w:rsidRDefault="003D1D4C">
      <w:pPr>
        <w:pStyle w:val="pj"/>
      </w:pPr>
      <w:r>
        <w:rPr>
          <w:rStyle w:val="s0"/>
        </w:rPr>
        <w:t>1. Орг</w:t>
      </w:r>
      <w:r>
        <w:rPr>
          <w:rStyle w:val="s0"/>
        </w:rPr>
        <w:t xml:space="preserve">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при определении суммы корпоративного подоходного налога, подлежащей уплате в бюджет, </w:t>
      </w:r>
      <w:r>
        <w:rPr>
          <w:rStyle w:val="s0"/>
        </w:rPr>
        <w:t xml:space="preserve">уменьшает на 100 процентов сумму исчисленного в соответствии со </w:t>
      </w:r>
      <w:hyperlink w:anchor="sub1390000" w:history="1">
        <w:r>
          <w:rPr>
            <w:rStyle w:val="a5"/>
          </w:rPr>
          <w:t>статьей 139</w:t>
        </w:r>
      </w:hyperlink>
      <w:r>
        <w:rPr>
          <w:rStyle w:val="s0"/>
        </w:rPr>
        <w:t xml:space="preserve"> настоящего Кодекса корпоративного подоходного налога по доходам от следующих видов деятельности:</w:t>
      </w:r>
    </w:p>
    <w:p w:rsidR="00000000" w:rsidRDefault="003D1D4C">
      <w:pPr>
        <w:pStyle w:val="pj"/>
      </w:pPr>
      <w:r>
        <w:rPr>
          <w:rStyle w:val="s0"/>
        </w:rPr>
        <w:t>1) выпуск акций для формирования уставного капитал</w:t>
      </w:r>
      <w:r>
        <w:rPr>
          <w:rStyle w:val="s0"/>
        </w:rPr>
        <w:t>а, а также облигаций для финансирования деятельности, указанной в настоящем пункте;</w:t>
      </w:r>
    </w:p>
    <w:p w:rsidR="00000000" w:rsidRDefault="003D1D4C">
      <w:pPr>
        <w:pStyle w:val="pj"/>
      </w:pPr>
      <w:r>
        <w:rPr>
          <w:rStyle w:val="s0"/>
        </w:rPr>
        <w:t>2) выкуп собственных размещенных акций и облигаций;</w:t>
      </w:r>
    </w:p>
    <w:p w:rsidR="00000000" w:rsidRDefault="003D1D4C">
      <w:pPr>
        <w:pStyle w:val="pj"/>
      </w:pPr>
      <w:r>
        <w:rPr>
          <w:rStyle w:val="s0"/>
        </w:rPr>
        <w:t>3) оценка качества активов, прав требований банков и (или) юридических лиц, ранее являвшихся банками, с целью принятия р</w:t>
      </w:r>
      <w:r>
        <w:rPr>
          <w:rStyle w:val="s0"/>
        </w:rPr>
        <w:t>ешения об их приобретении;</w:t>
      </w:r>
    </w:p>
    <w:p w:rsidR="00000000" w:rsidRDefault="003D1D4C">
      <w:pPr>
        <w:pStyle w:val="pj"/>
      </w:pPr>
      <w:r>
        <w:rPr>
          <w:rStyle w:val="s0"/>
        </w:rPr>
        <w:t>4) приобретение у банков сомнительных и безнадежных активов, иных прав требований и активов, управление ими, в том числе путем передачи в доверительное управление, владение и (или) их реализация;</w:t>
      </w:r>
    </w:p>
    <w:p w:rsidR="00000000" w:rsidRDefault="003D1D4C">
      <w:pPr>
        <w:pStyle w:val="pj"/>
      </w:pPr>
      <w:r>
        <w:rPr>
          <w:rStyle w:val="s0"/>
        </w:rPr>
        <w:t xml:space="preserve">5) оценка качества акций и (или) </w:t>
      </w:r>
      <w:r>
        <w:rPr>
          <w:rStyle w:val="s0"/>
        </w:rPr>
        <w:t>облигаций, выпущенных банками и (или) размещенных банками, юридическими лицами, ранее являвшимися банками;</w:t>
      </w:r>
    </w:p>
    <w:p w:rsidR="00000000" w:rsidRDefault="003D1D4C">
      <w:pPr>
        <w:pStyle w:val="pj"/>
      </w:pPr>
      <w:r>
        <w:rPr>
          <w:rStyle w:val="s0"/>
        </w:rPr>
        <w:t xml:space="preserve">6) приобретение акций и (или) долей участия в уставном капитале юридических лиц, в том числе юридических лиц, права требований к которым приобретены </w:t>
      </w:r>
      <w:r>
        <w:rPr>
          <w:rStyle w:val="s0"/>
        </w:rPr>
        <w:t>у банков, и (или) юридических лиц, ранее являвшихся банками, управление ими, в том числе путем передачи в доверительное управление, владение и (или) их реализация;</w:t>
      </w:r>
    </w:p>
    <w:p w:rsidR="00000000" w:rsidRDefault="003D1D4C">
      <w:pPr>
        <w:pStyle w:val="pj"/>
      </w:pPr>
      <w:r>
        <w:rPr>
          <w:rStyle w:val="s0"/>
        </w:rPr>
        <w:t>7) приобретение акций и (или) облигаций, выпущенных и размещенных банками, управление ими, в</w:t>
      </w:r>
      <w:r>
        <w:rPr>
          <w:rStyle w:val="s0"/>
        </w:rPr>
        <w:t xml:space="preserve"> том числе путем передачи в доверительное управление, владение и (или) их реализация;</w:t>
      </w:r>
    </w:p>
    <w:p w:rsidR="00000000" w:rsidRDefault="003D1D4C">
      <w:pPr>
        <w:pStyle w:val="pj"/>
      </w:pPr>
      <w:r>
        <w:rPr>
          <w:rStyle w:val="s0"/>
        </w:rPr>
        <w:t>8) предоставление в имущественный наем (аренду) имущества, приобретенного и (или) полученного у банков и (или) юридических лиц, ранее являвшихся банками, или использовани</w:t>
      </w:r>
      <w:r>
        <w:rPr>
          <w:rStyle w:val="s0"/>
        </w:rPr>
        <w:t>е иной формы возмездного временного пользования таким имуществом, передача его в доверительное управление;</w:t>
      </w:r>
    </w:p>
    <w:p w:rsidR="00000000" w:rsidRDefault="003D1D4C">
      <w:pPr>
        <w:pStyle w:val="pj"/>
      </w:pPr>
      <w:r>
        <w:rPr>
          <w:rStyle w:val="s0"/>
        </w:rPr>
        <w:t>9) проведение операций по секьюритизации прав требований и других активов, приобретенных у банков и (или) юридических лиц, ранее являвшихся банками;</w:t>
      </w:r>
    </w:p>
    <w:p w:rsidR="00000000" w:rsidRDefault="003D1D4C">
      <w:pPr>
        <w:pStyle w:val="pj"/>
      </w:pPr>
      <w:r>
        <w:rPr>
          <w:rStyle w:val="s0"/>
        </w:rPr>
        <w:t>10) приобретение у юридических лиц, ранее являвшихся банками, прав требований и активов, включая акции и (или) доли участия в уставном капитале юридических лиц, содержание, обеспечение сохранности, управление ими, в том числе путем передачи в доверительное</w:t>
      </w:r>
      <w:r>
        <w:rPr>
          <w:rStyle w:val="s0"/>
        </w:rPr>
        <w:t xml:space="preserve"> управление, владение и (или) их реализация;</w:t>
      </w:r>
    </w:p>
    <w:p w:rsidR="00000000" w:rsidRDefault="003D1D4C">
      <w:pPr>
        <w:pStyle w:val="pj"/>
      </w:pPr>
      <w:r>
        <w:rPr>
          <w:rStyle w:val="s0"/>
        </w:rPr>
        <w:t>11) размещение денег в ценные бумаги и иные финансовые инструменты, а также в банках, Национальном Банке Республики Казахстан на условиях договоров банковского счета и банковского вклада;</w:t>
      </w:r>
    </w:p>
    <w:p w:rsidR="00000000" w:rsidRDefault="003D1D4C">
      <w:pPr>
        <w:pStyle w:val="pj"/>
      </w:pPr>
      <w:r>
        <w:rPr>
          <w:rStyle w:val="s0"/>
        </w:rPr>
        <w:t>12) осуществление финан</w:t>
      </w:r>
      <w:r>
        <w:rPr>
          <w:rStyle w:val="s0"/>
        </w:rPr>
        <w:t>сирования на условиях платности, срочности и возвратности банков и (или) юридических лиц, ранее являвшихся банками.</w:t>
      </w:r>
    </w:p>
    <w:p w:rsidR="00000000" w:rsidRDefault="003D1D4C">
      <w:pPr>
        <w:pStyle w:val="pj"/>
      </w:pPr>
      <w:r>
        <w:rPr>
          <w:rStyle w:val="s0"/>
        </w:rPr>
        <w:t>2. Доходы от осуществления видов деятельности, не указанных в пункте 1 настоящей статьи, подлежат налогообложению в общеустановленном порядк</w:t>
      </w:r>
      <w:r>
        <w:rPr>
          <w:rStyle w:val="s0"/>
        </w:rPr>
        <w:t>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w:t>
      </w:r>
      <w:r>
        <w:rPr>
          <w:rStyle w:val="s0"/>
        </w:rPr>
        <w:t>ения в соответствии с настоящей статьей, и доходам, подлежащим налогообложению в общеустановленном порядке.</w:t>
      </w:r>
    </w:p>
    <w:p w:rsidR="00000000" w:rsidRDefault="003D1D4C">
      <w:pPr>
        <w:pStyle w:val="pj"/>
      </w:pPr>
      <w:r>
        <w:rPr>
          <w:rStyle w:val="s0"/>
        </w:rPr>
        <w:t>3. При получении доходов, подлежащих налогообложению в общеустановленном порядке, сумма расходов организации, специализирующейся на улучшении качест</w:t>
      </w:r>
      <w:r>
        <w:rPr>
          <w:rStyle w:val="s0"/>
        </w:rPr>
        <w:t>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p w:rsidR="00000000" w:rsidRDefault="003D1D4C">
      <w:pPr>
        <w:pStyle w:val="pj"/>
      </w:pPr>
      <w:r>
        <w:rPr>
          <w:rStyle w:val="s0"/>
        </w:rPr>
        <w:t>4. По пропорцио</w:t>
      </w:r>
      <w:r>
        <w:rPr>
          <w:rStyle w:val="s0"/>
        </w:rPr>
        <w:t>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p w:rsidR="00000000" w:rsidRDefault="003D1D4C">
      <w:pPr>
        <w:pStyle w:val="pj"/>
      </w:pPr>
      <w:r>
        <w:rPr>
          <w:rStyle w:val="s0"/>
        </w:rPr>
        <w:t>5. По раз</w:t>
      </w:r>
      <w:r>
        <w:rPr>
          <w:rStyle w:val="s0"/>
        </w:rPr>
        <w:t>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w:t>
      </w:r>
      <w:r>
        <w:rPr>
          <w:rStyle w:val="s0"/>
        </w:rPr>
        <w:t>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p w:rsidR="00000000" w:rsidRDefault="003D1D4C">
      <w:pPr>
        <w:pStyle w:val="pj"/>
      </w:pPr>
      <w:r>
        <w:rPr>
          <w:rStyle w:val="s0"/>
        </w:rPr>
        <w:t> </w:t>
      </w:r>
    </w:p>
    <w:p w:rsidR="00000000" w:rsidRDefault="003D1D4C">
      <w:pPr>
        <w:pStyle w:val="pji"/>
      </w:pPr>
      <w:bookmarkStart w:id="252" w:name="SUB135030000"/>
      <w:bookmarkEnd w:id="252"/>
      <w:r>
        <w:rPr>
          <w:rStyle w:val="s3"/>
        </w:rPr>
        <w:t xml:space="preserve">Кодекс дополнен статьей 135-3 в соответствии с </w:t>
      </w:r>
      <w:hyperlink r:id="rId2453" w:anchor="sub_id=1353" w:history="1">
        <w:r>
          <w:rPr>
            <w:rStyle w:val="a4"/>
            <w:i/>
            <w:iCs/>
            <w:color w:val="0000FF"/>
            <w:u w:val="single"/>
          </w:rPr>
          <w:t>Законом</w:t>
        </w:r>
      </w:hyperlink>
      <w:r>
        <w:rPr>
          <w:rStyle w:val="s3"/>
        </w:rPr>
        <w:t xml:space="preserve"> РК от 03.12.13 г. № 151-V (введено в действие с 1 января 2014 г.)</w:t>
      </w:r>
    </w:p>
    <w:p w:rsidR="00000000" w:rsidRDefault="003D1D4C">
      <w:pPr>
        <w:pStyle w:val="pj"/>
        <w:ind w:left="1200" w:hanging="800"/>
      </w:pPr>
      <w:r>
        <w:rPr>
          <w:rStyle w:val="s1"/>
        </w:rPr>
        <w:t>Статья 135-3. Налогообложение организации, осуществляющей деятельность по организации и проведению международной специализированной выста</w:t>
      </w:r>
      <w:r>
        <w:rPr>
          <w:rStyle w:val="s1"/>
        </w:rPr>
        <w:t>вки на территории Республики Казахстан</w:t>
      </w:r>
    </w:p>
    <w:p w:rsidR="00000000" w:rsidRDefault="003D1D4C">
      <w:pPr>
        <w:pStyle w:val="pj"/>
      </w:pPr>
      <w:r>
        <w:rPr>
          <w:rStyle w:val="s0"/>
        </w:rPr>
        <w:t>1. Для целей настоящего Кодекса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признается:</w:t>
      </w:r>
    </w:p>
    <w:p w:rsidR="00000000" w:rsidRDefault="003D1D4C">
      <w:pPr>
        <w:pStyle w:val="pj"/>
      </w:pPr>
      <w:r>
        <w:rPr>
          <w:rStyle w:val="s0"/>
        </w:rPr>
        <w:t>юридическое лицо, созданное по решению Правительства Республики Казахстан со стопроцентным участием государства в уставном капитале и осуществляющее деятельность по организации и проведению международной специализированной выставки на территории Республики</w:t>
      </w:r>
      <w:r>
        <w:rPr>
          <w:rStyle w:val="s0"/>
        </w:rPr>
        <w:t xml:space="preserve"> Казахстан в соответствии с законодательством Республики Казахстан о регулировании торговой деятельности;</w:t>
      </w:r>
    </w:p>
    <w:p w:rsidR="00000000" w:rsidRDefault="003D1D4C">
      <w:pPr>
        <w:pStyle w:val="pj"/>
      </w:pPr>
      <w:r>
        <w:rPr>
          <w:rStyle w:val="s0"/>
        </w:rPr>
        <w:t>юридическое лицо, осуществляющее деятельность по проектированию и (или) строительству объектов международной специализированной выставки на территории</w:t>
      </w:r>
      <w:r>
        <w:rPr>
          <w:rStyle w:val="s0"/>
        </w:rPr>
        <w:t xml:space="preserve"> Республики Казахстан и включенное в перечень организаций, осуществляющих деятельность по проектированию и (или) строительству объектов международной специализированной выставки на территории Республики Казахстан, утвержденный Правительством Республики Каз</w:t>
      </w:r>
      <w:r>
        <w:rPr>
          <w:rStyle w:val="s0"/>
        </w:rPr>
        <w:t>ахстан.</w:t>
      </w:r>
    </w:p>
    <w:p w:rsidR="00000000" w:rsidRDefault="003D1D4C">
      <w:pPr>
        <w:pStyle w:val="pj"/>
      </w:pPr>
      <w:r>
        <w:rPr>
          <w:rStyle w:val="s0"/>
        </w:rPr>
        <w:t xml:space="preserve">2. Организация, осуществляющая деятельность по организации и проведению международной специализированной выставки на территории Республики Казахстан, уменьшает корпоративный подоходный налог, исчисленный в соответствии со </w:t>
      </w:r>
      <w:hyperlink w:anchor="sub1390000" w:history="1">
        <w:r>
          <w:rPr>
            <w:rStyle w:val="a4"/>
            <w:color w:val="0000FF"/>
            <w:u w:val="single"/>
          </w:rPr>
          <w:t>статьей 139</w:t>
        </w:r>
      </w:hyperlink>
      <w:r>
        <w:rPr>
          <w:rStyle w:val="s0"/>
        </w:rPr>
        <w:t xml:space="preserve"> настоящего Кодекса по доходам от осуществления соответствующих видов деятельности, предусмотренных пунктом 1 настоящей статьи, на 100 процентов.</w:t>
      </w:r>
    </w:p>
    <w:p w:rsidR="00000000" w:rsidRDefault="003D1D4C">
      <w:pPr>
        <w:pStyle w:val="pj"/>
      </w:pPr>
      <w:r>
        <w:rPr>
          <w:rStyle w:val="s0"/>
        </w:rPr>
        <w:t>Положения настоящего пункта не распространяются на налоговые периоды, следующие за налоговым</w:t>
      </w:r>
      <w:r>
        <w:rPr>
          <w:rStyle w:val="s0"/>
        </w:rPr>
        <w:t xml:space="preserve"> периодом, на который приходится дата завершения международной специализированной выставки на территории Республики Казахстан, указанная в регистрационном досье, разработанном юридическим лицом, созданным по решению Правительства Республики Казахстан, и ут</w:t>
      </w:r>
      <w:r>
        <w:rPr>
          <w:rStyle w:val="s0"/>
        </w:rPr>
        <w:t>вержденном международной межправительственной организацией, созданной для контроля за выполнением положений международного договора о проведении международной специализированной выставки.</w:t>
      </w:r>
    </w:p>
    <w:p w:rsidR="00000000" w:rsidRDefault="003D1D4C">
      <w:pPr>
        <w:pStyle w:val="pj"/>
      </w:pPr>
      <w:r>
        <w:rPr>
          <w:rStyle w:val="s0"/>
        </w:rPr>
        <w:t xml:space="preserve">3. Доходы организации, осуществляющей деятельность по организации и </w:t>
      </w:r>
      <w:r>
        <w:rPr>
          <w:rStyle w:val="s0"/>
        </w:rPr>
        <w:t>проведению международной специализированной выставки на территории Республики Казахстан, от осуществления деятельности, не указанной в пункте 1 настоящей статьи, подлежат обложению корпоративным подоходным налогом в общеустановленном порядке.</w:t>
      </w:r>
    </w:p>
    <w:p w:rsidR="00000000" w:rsidRDefault="003D1D4C">
      <w:pPr>
        <w:pStyle w:val="pji"/>
      </w:pPr>
      <w:r>
        <w:rPr>
          <w:rStyle w:val="s3"/>
        </w:rPr>
        <w:t>Пункт 4 излож</w:t>
      </w:r>
      <w:r>
        <w:rPr>
          <w:rStyle w:val="s3"/>
        </w:rPr>
        <w:t xml:space="preserve">ен в редакции </w:t>
      </w:r>
      <w:hyperlink r:id="rId2454" w:anchor="sub_id=1353" w:history="1">
        <w:r>
          <w:rPr>
            <w:rStyle w:val="a4"/>
            <w:i/>
            <w:iCs/>
            <w:color w:val="0000FF"/>
            <w:u w:val="single"/>
          </w:rPr>
          <w:t>Закона</w:t>
        </w:r>
      </w:hyperlink>
      <w:r>
        <w:rPr>
          <w:rStyle w:val="s3"/>
        </w:rPr>
        <w:t xml:space="preserve"> РК от 03.12.15 г. № 432-V (введено в действие с 1 января 2016 г.) (</w:t>
      </w:r>
      <w:hyperlink r:id="rId2455" w:anchor="sub_id=135030400" w:history="1">
        <w:r>
          <w:rPr>
            <w:rStyle w:val="a4"/>
            <w:i/>
            <w:iCs/>
            <w:color w:val="0000FF"/>
            <w:u w:val="single"/>
          </w:rPr>
          <w:t>см. стар. ред.</w:t>
        </w:r>
      </w:hyperlink>
      <w:r>
        <w:rPr>
          <w:rStyle w:val="s3"/>
        </w:rPr>
        <w:t>)</w:t>
      </w:r>
    </w:p>
    <w:p w:rsidR="00000000" w:rsidRDefault="003D1D4C">
      <w:pPr>
        <w:pStyle w:val="pj"/>
      </w:pPr>
      <w:r>
        <w:rPr>
          <w:rStyle w:val="s0"/>
        </w:rPr>
        <w:t>4. Организация, осуществляющая деятельность по организации и проведению международной специализированной выставки на территории Республики Казахстан, ведет раздельный налоговый учет объектов налогообложения и (или) объектов, связанных с на</w:t>
      </w:r>
      <w:r>
        <w:rPr>
          <w:rStyle w:val="s0"/>
        </w:rPr>
        <w:t>логообложением, в целях исчисления налоговых обязательств по соответствующим видам деятельности, указанным в пункте 1 настоящей статьи, и иной деятельности.</w:t>
      </w:r>
    </w:p>
    <w:p w:rsidR="00000000" w:rsidRDefault="003D1D4C">
      <w:pPr>
        <w:pStyle w:val="pji"/>
      </w:pPr>
      <w:r>
        <w:rPr>
          <w:rStyle w:val="s3"/>
        </w:rPr>
        <w:t xml:space="preserve">Пункт 5 изложен в редакции </w:t>
      </w:r>
      <w:hyperlink r:id="rId2456" w:anchor="sub_id=1353" w:history="1">
        <w:r>
          <w:rPr>
            <w:rStyle w:val="a4"/>
            <w:i/>
            <w:iCs/>
            <w:color w:val="0000FF"/>
            <w:u w:val="single"/>
          </w:rPr>
          <w:t>Закона</w:t>
        </w:r>
      </w:hyperlink>
      <w:r>
        <w:rPr>
          <w:rStyle w:val="s3"/>
        </w:rPr>
        <w:t xml:space="preserve"> РК от 03.12.15 г. № 432-V (введено в действие с 1 января 2016 г.) (</w:t>
      </w:r>
      <w:hyperlink r:id="rId2457" w:anchor="sub_id=135030400" w:history="1">
        <w:r>
          <w:rPr>
            <w:rStyle w:val="a4"/>
            <w:i/>
            <w:iCs/>
            <w:color w:val="0000FF"/>
            <w:u w:val="single"/>
          </w:rPr>
          <w:t>см. стар. ред.</w:t>
        </w:r>
      </w:hyperlink>
      <w:r>
        <w:rPr>
          <w:rStyle w:val="s3"/>
        </w:rPr>
        <w:t>)</w:t>
      </w:r>
    </w:p>
    <w:p w:rsidR="00000000" w:rsidRDefault="003D1D4C">
      <w:pPr>
        <w:pStyle w:val="pj"/>
      </w:pPr>
      <w:r>
        <w:rPr>
          <w:rStyle w:val="s0"/>
        </w:rPr>
        <w:t>5. Организация, осуществляющая деятельность по организации и проведен</w:t>
      </w:r>
      <w:r>
        <w:rPr>
          <w:rStyle w:val="s0"/>
        </w:rPr>
        <w:t xml:space="preserve">ию международной специализированной выставки на территории Республики Казахстан, не вправе применять по такой деятельности другие положения настоящего Кодекса, предусматривающие уменьшение корпоративного подоходного налога, исчисленного в соответствии со </w:t>
      </w:r>
      <w:hyperlink w:anchor="sub1390000" w:history="1">
        <w:r>
          <w:rPr>
            <w:rStyle w:val="a4"/>
            <w:color w:val="0000FF"/>
            <w:u w:val="single"/>
          </w:rPr>
          <w:t>статьей 139</w:t>
        </w:r>
      </w:hyperlink>
      <w:r>
        <w:rPr>
          <w:rStyle w:val="s0"/>
        </w:rPr>
        <w:t xml:space="preserve"> настоящего Кодекса, на 100 процентов.</w:t>
      </w:r>
    </w:p>
    <w:p w:rsidR="00000000" w:rsidRDefault="003D1D4C">
      <w:pPr>
        <w:pStyle w:val="pj"/>
      </w:pPr>
      <w:r>
        <w:t> </w:t>
      </w:r>
    </w:p>
    <w:p w:rsidR="00000000" w:rsidRDefault="003D1D4C">
      <w:pPr>
        <w:pStyle w:val="pji"/>
      </w:pPr>
      <w:bookmarkStart w:id="253" w:name="SUB135040000"/>
      <w:bookmarkEnd w:id="253"/>
      <w:r>
        <w:rPr>
          <w:rStyle w:val="s3"/>
        </w:rPr>
        <w:t xml:space="preserve">Кодекс дополнен статьей 135-4 в соответствии с </w:t>
      </w:r>
      <w:hyperlink r:id="rId2458" w:anchor="sub_id=1354" w:history="1">
        <w:r>
          <w:rPr>
            <w:rStyle w:val="a4"/>
            <w:i/>
            <w:iCs/>
            <w:color w:val="0000FF"/>
            <w:u w:val="single"/>
          </w:rPr>
          <w:t>Законом</w:t>
        </w:r>
      </w:hyperlink>
      <w:r>
        <w:rPr>
          <w:rStyle w:val="s3"/>
        </w:rPr>
        <w:t xml:space="preserve"> РК от 03.12.15 г. № 432-V (введено </w:t>
      </w:r>
      <w:r>
        <w:rPr>
          <w:rStyle w:val="s3"/>
        </w:rPr>
        <w:t xml:space="preserve">в действие с 1 января 2016 г.) </w:t>
      </w:r>
      <w:hyperlink r:id="rId2459" w:history="1">
        <w:r>
          <w:rPr>
            <w:rStyle w:val="a4"/>
            <w:rFonts w:ascii="Segoe UI Symbol" w:hAnsi="Segoe UI Symbol"/>
            <w:i/>
            <w:iCs/>
            <w:color w:val="0000FF"/>
            <w:u w:val="single"/>
          </w:rPr>
          <w:t>+</w:t>
        </w:r>
      </w:hyperlink>
    </w:p>
    <w:p w:rsidR="00000000" w:rsidRDefault="003D1D4C">
      <w:pPr>
        <w:pStyle w:val="pj"/>
        <w:ind w:left="1200" w:hanging="800"/>
      </w:pPr>
      <w:r>
        <w:rPr>
          <w:rStyle w:val="s1"/>
        </w:rPr>
        <w:t>Статья 135-4. Налогообложение налогоплательщика, осуществляющего перевозку груза морским судном, зарегистрированным в международном судовом реестре Республики</w:t>
      </w:r>
      <w:r>
        <w:rPr>
          <w:rStyle w:val="s1"/>
        </w:rPr>
        <w:t xml:space="preserve"> Казахстан</w:t>
      </w:r>
    </w:p>
    <w:p w:rsidR="00000000" w:rsidRDefault="003D1D4C">
      <w:pPr>
        <w:pStyle w:val="pj"/>
      </w:pPr>
      <w:r>
        <w:rPr>
          <w:rStyle w:val="s0"/>
        </w:rPr>
        <w:t xml:space="preserve">1. Налогоплательщик, осуществляющий перевозку груза морским судном, зарегистрированным в международном судовом реестре Республики Казахстан, уменьшает корпоративный подоходный налог, исчисленный в соответствии со </w:t>
      </w:r>
      <w:hyperlink w:anchor="sub1390000" w:history="1">
        <w:r>
          <w:rPr>
            <w:rStyle w:val="a4"/>
            <w:color w:val="0000FF"/>
            <w:u w:val="single"/>
          </w:rPr>
          <w:t>статьей 139</w:t>
        </w:r>
      </w:hyperlink>
      <w:r>
        <w:rPr>
          <w:rStyle w:val="s0"/>
        </w:rPr>
        <w:t xml:space="preserve"> настоящего Кодекса, по доходам от перевозки грузов морским судном, зарегистрированным в международном судовом реестре Республики Казахстан, на 100 процентов.</w:t>
      </w:r>
    </w:p>
    <w:p w:rsidR="00000000" w:rsidRDefault="003D1D4C">
      <w:pPr>
        <w:pStyle w:val="pj"/>
      </w:pPr>
      <w:r>
        <w:rPr>
          <w:rStyle w:val="s0"/>
        </w:rPr>
        <w:t xml:space="preserve">2. Доходы налогоплательщика, осуществляющего перевозку груза морским судном, зарегистрированным в международном судовом реестре Республики Казахстан, от осуществления деятельности, не указанной в пункте 1 настоящей статьи, подлежат обложению корпоративным </w:t>
      </w:r>
      <w:r>
        <w:rPr>
          <w:rStyle w:val="s0"/>
        </w:rPr>
        <w:t>подоходным налогом в общеустановленном порядке.</w:t>
      </w:r>
    </w:p>
    <w:p w:rsidR="00000000" w:rsidRDefault="003D1D4C">
      <w:pPr>
        <w:pStyle w:val="pj"/>
      </w:pPr>
      <w:r>
        <w:rPr>
          <w:rStyle w:val="s0"/>
        </w:rPr>
        <w:t>3. Налогоплательщик, осуществляющий перевозку груза морским судном, зарегистрированным в международном судовом реестре Республики Казахстан, ведет раздельный налоговый учет объектов налогообложения и (или) об</w:t>
      </w:r>
      <w:r>
        <w:rPr>
          <w:rStyle w:val="s0"/>
        </w:rPr>
        <w:t>ъектов, связанных с налогообложением, в целях исчисления налоговых обязательств по соответствующему виду деятельности, указанному в пункте 1 настоящей статьи, и иной деятельности.</w:t>
      </w:r>
    </w:p>
    <w:p w:rsidR="00000000" w:rsidRDefault="003D1D4C">
      <w:pPr>
        <w:pStyle w:val="pj"/>
      </w:pPr>
      <w:r>
        <w:rPr>
          <w:rStyle w:val="s0"/>
        </w:rPr>
        <w:t>4. Налогоплательщик, осуществляющий перевозку груза морским судном, зарегист</w:t>
      </w:r>
      <w:r>
        <w:rPr>
          <w:rStyle w:val="s0"/>
        </w:rPr>
        <w:t xml:space="preserve">рированным в международном судовом реестре Республики Казахстан, не вправе применять по такой деятельности другие положения настоящего Кодекса, предусматривающие уменьшение корпоративного подоходного налога, исчисленного в соответствии со </w:t>
      </w:r>
      <w:hyperlink w:anchor="sub1390000" w:history="1">
        <w:r>
          <w:rPr>
            <w:rStyle w:val="a4"/>
            <w:color w:val="0000FF"/>
            <w:u w:val="single"/>
          </w:rPr>
          <w:t>статьей 139</w:t>
        </w:r>
      </w:hyperlink>
      <w:r>
        <w:rPr>
          <w:rStyle w:val="s0"/>
        </w:rPr>
        <w:t xml:space="preserve"> настоящего Кодекса, на 100 процентов.</w:t>
      </w:r>
    </w:p>
    <w:p w:rsidR="00000000" w:rsidRDefault="003D1D4C">
      <w:pPr>
        <w:pStyle w:val="pji"/>
      </w:pPr>
      <w:hyperlink r:id="rId2460" w:anchor="sub_id=105"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c"/>
      </w:pPr>
      <w:bookmarkStart w:id="254" w:name="SUB1360000"/>
      <w:bookmarkEnd w:id="254"/>
      <w:r>
        <w:rPr>
          <w:rStyle w:val="s1"/>
        </w:rPr>
        <w:t>Глава 13. УБЫТКИ</w:t>
      </w:r>
    </w:p>
    <w:p w:rsidR="00000000" w:rsidRDefault="003D1D4C">
      <w:pPr>
        <w:pStyle w:val="pj"/>
      </w:pPr>
      <w:r>
        <w:t> </w:t>
      </w:r>
    </w:p>
    <w:p w:rsidR="00000000" w:rsidRDefault="003D1D4C">
      <w:pPr>
        <w:pStyle w:val="pj"/>
        <w:ind w:left="1200" w:hanging="800"/>
      </w:pPr>
      <w:r>
        <w:rPr>
          <w:rStyle w:val="s1"/>
        </w:rPr>
        <w:t xml:space="preserve">Статья 136. Понятие убытка </w:t>
      </w:r>
    </w:p>
    <w:p w:rsidR="00000000" w:rsidRDefault="003D1D4C">
      <w:pPr>
        <w:pStyle w:val="pj"/>
      </w:pPr>
      <w:r>
        <w:rPr>
          <w:rStyle w:val="s0"/>
        </w:rPr>
        <w:t>1. Убытком от предпринимательской деятельности признается:</w:t>
      </w:r>
    </w:p>
    <w:p w:rsidR="00000000" w:rsidRDefault="003D1D4C">
      <w:pPr>
        <w:pStyle w:val="pj"/>
      </w:pPr>
      <w:r>
        <w:rPr>
          <w:rStyle w:val="s0"/>
        </w:rPr>
        <w:t xml:space="preserve">1) превышение вычетов над совокупным годовым доходом с учетом корректировок, предусмотренных </w:t>
      </w:r>
      <w:hyperlink w:anchor="sub990000" w:history="1">
        <w:r>
          <w:rPr>
            <w:rStyle w:val="a4"/>
            <w:color w:val="0000FF"/>
            <w:u w:val="single"/>
          </w:rPr>
          <w:t>статьей 99</w:t>
        </w:r>
      </w:hyperlink>
      <w:r>
        <w:rPr>
          <w:rStyle w:val="s0"/>
        </w:rPr>
        <w:t xml:space="preserve"> настоящего Кодекса;</w:t>
      </w:r>
    </w:p>
    <w:p w:rsidR="00000000" w:rsidRDefault="003D1D4C">
      <w:pPr>
        <w:pStyle w:val="pj"/>
      </w:pPr>
      <w:r>
        <w:rPr>
          <w:rStyle w:val="s0"/>
        </w:rPr>
        <w:t>2) убыток от продажи предприятия как имущественного комплекса.</w:t>
      </w:r>
    </w:p>
    <w:p w:rsidR="00000000" w:rsidRDefault="003D1D4C">
      <w:pPr>
        <w:pStyle w:val="pj"/>
      </w:pPr>
      <w:r>
        <w:rPr>
          <w:rStyle w:val="s0"/>
        </w:rPr>
        <w:t>2. Убытком от реализации ценных бума</w:t>
      </w:r>
      <w:r>
        <w:rPr>
          <w:rStyle w:val="s0"/>
        </w:rPr>
        <w:t xml:space="preserve">г является: </w:t>
      </w:r>
    </w:p>
    <w:p w:rsidR="00000000" w:rsidRDefault="003D1D4C">
      <w:pPr>
        <w:pStyle w:val="pj"/>
      </w:pPr>
      <w:r>
        <w:rPr>
          <w:rStyle w:val="s0"/>
        </w:rPr>
        <w:t>1) по ценным бумагам, за исключением долговых ценных бумаг, отрицательная разница между стоимостью реализации и стоимостью приобретения;</w:t>
      </w:r>
    </w:p>
    <w:p w:rsidR="00000000" w:rsidRDefault="003D1D4C">
      <w:pPr>
        <w:pStyle w:val="pj"/>
      </w:pPr>
      <w:r>
        <w:rPr>
          <w:rStyle w:val="s0"/>
        </w:rPr>
        <w:t>2) по долговым ценным бумагам - отрицательная разница между стоимостью реализации и стоимостью приобретени</w:t>
      </w:r>
      <w:r>
        <w:rPr>
          <w:rStyle w:val="s0"/>
        </w:rPr>
        <w:t>я с учетом амортизации дисконта и (или) премии на дату реализации.</w:t>
      </w:r>
    </w:p>
    <w:p w:rsidR="00000000" w:rsidRDefault="003D1D4C">
      <w:pPr>
        <w:pStyle w:val="pji"/>
      </w:pPr>
      <w:bookmarkStart w:id="255" w:name="SUB1360300"/>
      <w:bookmarkEnd w:id="255"/>
      <w:r>
        <w:rPr>
          <w:rStyle w:val="s3"/>
        </w:rPr>
        <w:t xml:space="preserve">Пункт 3 изложен в редакции </w:t>
      </w:r>
      <w:hyperlink r:id="rId2461" w:anchor="sub_id=136" w:history="1">
        <w:r>
          <w:rPr>
            <w:rStyle w:val="a4"/>
            <w:i/>
            <w:iCs/>
            <w:color w:val="0000FF"/>
            <w:u w:val="single"/>
          </w:rPr>
          <w:t>Закона</w:t>
        </w:r>
      </w:hyperlink>
      <w:r>
        <w:rPr>
          <w:rStyle w:val="s3"/>
        </w:rPr>
        <w:t xml:space="preserve"> РК от 26.12.12 г. № 61-V (введено в действие с 1 января 2013 г.) (</w:t>
      </w:r>
      <w:hyperlink r:id="rId2462" w:anchor="sub_id=1360300" w:history="1">
        <w:r>
          <w:rPr>
            <w:rStyle w:val="a4"/>
            <w:i/>
            <w:iCs/>
            <w:color w:val="0000FF"/>
            <w:u w:val="single"/>
          </w:rPr>
          <w:t>см. стар. ред.</w:t>
        </w:r>
      </w:hyperlink>
      <w:r>
        <w:rPr>
          <w:rStyle w:val="s3"/>
        </w:rPr>
        <w:t>)</w:t>
      </w:r>
    </w:p>
    <w:p w:rsidR="00000000" w:rsidRDefault="003D1D4C">
      <w:pPr>
        <w:pStyle w:val="pj"/>
      </w:pPr>
      <w:r>
        <w:rPr>
          <w:rStyle w:val="s0"/>
        </w:rPr>
        <w:t xml:space="preserve">3. Убыток по производному финансовому инструменту определяется как превышение расходов над поступлениями, которые определяются в соответствии со </w:t>
      </w:r>
      <w:hyperlink w:anchor="sub1270000" w:history="1">
        <w:r>
          <w:rPr>
            <w:rStyle w:val="a4"/>
            <w:color w:val="0000FF"/>
            <w:u w:val="single"/>
          </w:rPr>
          <w:t>статьями 127 и 128</w:t>
        </w:r>
      </w:hyperlink>
      <w:r>
        <w:rPr>
          <w:rStyle w:val="s0"/>
        </w:rPr>
        <w:t xml:space="preserve"> настоящего Кодекса.</w:t>
      </w:r>
    </w:p>
    <w:p w:rsidR="00000000" w:rsidRDefault="003D1D4C">
      <w:pPr>
        <w:pStyle w:val="pj"/>
      </w:pPr>
      <w:r>
        <w:rPr>
          <w:rStyle w:val="s0"/>
        </w:rPr>
        <w:t>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w:t>
      </w:r>
      <w:r>
        <w:rPr>
          <w:rStyle w:val="s0"/>
        </w:rPr>
        <w:t>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000000" w:rsidRDefault="003D1D4C">
      <w:pPr>
        <w:pStyle w:val="pj"/>
      </w:pPr>
      <w:r>
        <w:rPr>
          <w:rStyle w:val="s0"/>
        </w:rPr>
        <w:t>Убыток по свопу, а также иному производному финансовому инструменту, срок действия к</w:t>
      </w:r>
      <w:r>
        <w:rPr>
          <w:rStyle w:val="s0"/>
        </w:rPr>
        <w:t>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w:t>
      </w:r>
      <w:r>
        <w:rPr>
          <w:rStyle w:val="s0"/>
        </w:rPr>
        <w:t>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rsidR="00000000" w:rsidRDefault="003D1D4C">
      <w:pPr>
        <w:pStyle w:val="pj"/>
      </w:pPr>
      <w:r>
        <w:rPr>
          <w:rStyle w:val="s0"/>
        </w:rPr>
        <w:t>При этом убыток по производному финансовому инструме</w:t>
      </w:r>
      <w:r>
        <w:rPr>
          <w:rStyle w:val="s0"/>
        </w:rPr>
        <w:t xml:space="preserve">нту, используемому в целях, указанных в </w:t>
      </w:r>
      <w:hyperlink w:anchor="sub1260000" w:history="1">
        <w:r>
          <w:rPr>
            <w:rStyle w:val="a4"/>
            <w:color w:val="0000FF"/>
            <w:u w:val="single"/>
          </w:rPr>
          <w:t>подпункте 3) пункта 1 статьи 126</w:t>
        </w:r>
      </w:hyperlink>
      <w:r>
        <w:rPr>
          <w:rStyle w:val="s0"/>
        </w:rPr>
        <w:t xml:space="preserve"> настоящего Кодекса, переносится в порядке, установленном </w:t>
      </w:r>
      <w:hyperlink w:anchor="sub1370800" w:history="1">
        <w:r>
          <w:rPr>
            <w:rStyle w:val="a4"/>
            <w:color w:val="0000FF"/>
            <w:u w:val="single"/>
          </w:rPr>
          <w:t>пунктом 8 статьи 137</w:t>
        </w:r>
      </w:hyperlink>
      <w:r>
        <w:rPr>
          <w:rStyle w:val="s0"/>
        </w:rPr>
        <w:t xml:space="preserve"> настоящего Кодекса.</w:t>
      </w:r>
    </w:p>
    <w:p w:rsidR="00000000" w:rsidRDefault="003D1D4C">
      <w:pPr>
        <w:pStyle w:val="pj"/>
      </w:pPr>
      <w:r>
        <w:rPr>
          <w:rStyle w:val="s0"/>
        </w:rPr>
        <w:t xml:space="preserve">Убыток по производному финансовому инструменту, применяемому в целях хеджирования, учитывается в соответствии со </w:t>
      </w:r>
      <w:hyperlink w:anchor="sub1290000" w:history="1">
        <w:r>
          <w:rPr>
            <w:rStyle w:val="a4"/>
            <w:color w:val="0000FF"/>
            <w:u w:val="single"/>
          </w:rPr>
          <w:t>статьей 129</w:t>
        </w:r>
      </w:hyperlink>
      <w:r>
        <w:rPr>
          <w:rStyle w:val="s0"/>
        </w:rPr>
        <w:t xml:space="preserve"> настоящего Кодекса.</w:t>
      </w:r>
    </w:p>
    <w:p w:rsidR="00000000" w:rsidRDefault="003D1D4C">
      <w:pPr>
        <w:pStyle w:val="pji"/>
      </w:pPr>
      <w:r>
        <w:rPr>
          <w:rStyle w:val="s3"/>
        </w:rPr>
        <w:t xml:space="preserve">Статья дополнена пунктом 4 в соответствии с </w:t>
      </w:r>
      <w:hyperlink r:id="rId2463" w:anchor="sub_id=349" w:history="1">
        <w:r>
          <w:rPr>
            <w:rStyle w:val="a4"/>
            <w:i/>
            <w:iCs/>
            <w:color w:val="0000FF"/>
            <w:u w:val="single"/>
          </w:rPr>
          <w:t>Законом</w:t>
        </w:r>
      </w:hyperlink>
      <w:r>
        <w:rPr>
          <w:rStyle w:val="s3"/>
        </w:rPr>
        <w:t xml:space="preserve"> РК от 16.11.09 г. № 200-IV (введено в действие с 1 января 2009 г.); изложен в редакции </w:t>
      </w:r>
      <w:hyperlink r:id="rId2464" w:anchor="sub_id=136" w:history="1">
        <w:r>
          <w:rPr>
            <w:rStyle w:val="a4"/>
            <w:i/>
            <w:iCs/>
            <w:color w:val="0000FF"/>
            <w:u w:val="single"/>
          </w:rPr>
          <w:t>Закона</w:t>
        </w:r>
      </w:hyperlink>
      <w:r>
        <w:rPr>
          <w:rStyle w:val="s3"/>
        </w:rPr>
        <w:t xml:space="preserve"> РК от 05.12.13 г. № 152-V </w:t>
      </w:r>
      <w:r>
        <w:rPr>
          <w:rStyle w:val="s3"/>
        </w:rPr>
        <w:t>(введено в действие с 1 января 2014 г.) (</w:t>
      </w:r>
      <w:hyperlink r:id="rId2465" w:anchor="sub_id=1360400" w:history="1">
        <w:r>
          <w:rPr>
            <w:rStyle w:val="a4"/>
            <w:i/>
            <w:iCs/>
            <w:color w:val="0000FF"/>
            <w:u w:val="single"/>
          </w:rPr>
          <w:t>см. стар. ред.</w:t>
        </w:r>
      </w:hyperlink>
      <w:r>
        <w:rPr>
          <w:rStyle w:val="s3"/>
        </w:rPr>
        <w:t>)</w:t>
      </w:r>
    </w:p>
    <w:p w:rsidR="00000000" w:rsidRDefault="003D1D4C">
      <w:pPr>
        <w:pStyle w:val="pj"/>
      </w:pPr>
      <w:r>
        <w:rPr>
          <w:rStyle w:val="s0"/>
        </w:rPr>
        <w:t xml:space="preserve">4. Убытком от реализации не подлежащих амортизации активов, указанных в </w:t>
      </w:r>
      <w:hyperlink w:anchor="sub870200" w:history="1">
        <w:r>
          <w:rPr>
            <w:rStyle w:val="a4"/>
            <w:color w:val="0000FF"/>
            <w:u w:val="single"/>
          </w:rPr>
          <w:t>подпунктах</w:t>
        </w:r>
        <w:r>
          <w:rPr>
            <w:rStyle w:val="a4"/>
            <w:color w:val="0000FF"/>
            <w:u w:val="single"/>
          </w:rPr>
          <w:t xml:space="preserve"> 1), 2) и 3) пункта 2 статьи 87</w:t>
        </w:r>
      </w:hyperlink>
      <w:r>
        <w:rPr>
          <w:rStyle w:val="s0"/>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является отрицательная разница между стоимостью реализации и первоначальной стои</w:t>
      </w:r>
      <w:r>
        <w:rPr>
          <w:rStyle w:val="s0"/>
        </w:rPr>
        <w:t>мостью таких активов.</w:t>
      </w:r>
    </w:p>
    <w:p w:rsidR="00000000" w:rsidRDefault="003D1D4C">
      <w:pPr>
        <w:pStyle w:val="pji"/>
      </w:pPr>
      <w:r>
        <w:rPr>
          <w:rStyle w:val="s3"/>
        </w:rPr>
        <w:t xml:space="preserve">Статья дополнена пунктом 5 в соответствии с </w:t>
      </w:r>
      <w:hyperlink r:id="rId2466" w:anchor="sub_id=136" w:history="1">
        <w:r>
          <w:rPr>
            <w:rStyle w:val="a4"/>
            <w:i/>
            <w:iCs/>
            <w:color w:val="0000FF"/>
            <w:u w:val="single"/>
          </w:rPr>
          <w:t>Законом</w:t>
        </w:r>
      </w:hyperlink>
      <w:r>
        <w:rPr>
          <w:rStyle w:val="s3"/>
        </w:rPr>
        <w:t xml:space="preserve"> РК от 21.07.11 г. № 467-IV </w:t>
      </w:r>
      <w:hyperlink r:id="rId2467" w:history="1">
        <w:r>
          <w:rPr>
            <w:rStyle w:val="a4"/>
            <w:rFonts w:ascii="Segoe UI Symbol" w:hAnsi="Segoe UI Symbol"/>
            <w:i/>
            <w:iCs/>
            <w:color w:val="0000FF"/>
            <w:u w:val="single"/>
          </w:rPr>
          <w:t>+</w:t>
        </w:r>
      </w:hyperlink>
      <w:r>
        <w:rPr>
          <w:rStyle w:val="s3"/>
        </w:rPr>
        <w:t xml:space="preserve"> (введен</w:t>
      </w:r>
      <w:r>
        <w:rPr>
          <w:rStyle w:val="s3"/>
        </w:rPr>
        <w:t xml:space="preserve">ы в действие с 1 января 2012 г.) </w:t>
      </w:r>
    </w:p>
    <w:p w:rsidR="00000000" w:rsidRDefault="003D1D4C">
      <w:pPr>
        <w:pStyle w:val="pj"/>
      </w:pPr>
      <w:r>
        <w:rPr>
          <w:rStyle w:val="s0"/>
        </w:rPr>
        <w:t>5. Убытком от предпринимательской деятельности не являются убытки, указанные в пунктах 2, 3 и 4 настоящей статьи, а также убытки от выбытия фиксированных активов I группы.</w:t>
      </w:r>
    </w:p>
    <w:p w:rsidR="00000000" w:rsidRDefault="003D1D4C">
      <w:pPr>
        <w:pStyle w:val="pj"/>
      </w:pPr>
      <w:r>
        <w:t> </w:t>
      </w:r>
    </w:p>
    <w:p w:rsidR="00000000" w:rsidRDefault="003D1D4C">
      <w:pPr>
        <w:pStyle w:val="pji"/>
      </w:pPr>
      <w:bookmarkStart w:id="256" w:name="SUB1370000"/>
      <w:bookmarkEnd w:id="256"/>
      <w:r>
        <w:rPr>
          <w:rStyle w:val="s3"/>
        </w:rPr>
        <w:t xml:space="preserve">О применении статьи 137 см. </w:t>
      </w:r>
      <w:hyperlink r:id="rId2468" w:anchor="sub_id=15010000" w:history="1">
        <w:r>
          <w:rPr>
            <w:rStyle w:val="a4"/>
            <w:i/>
            <w:iCs/>
            <w:color w:val="0000FF"/>
            <w:u w:val="single"/>
          </w:rPr>
          <w:t>статью 15-1</w:t>
        </w:r>
      </w:hyperlink>
      <w:r>
        <w:rPr>
          <w:rStyle w:val="s3"/>
        </w:rPr>
        <w:t xml:space="preserve"> Закона РК от 10.12.08 г. № 100-IV </w:t>
      </w:r>
    </w:p>
    <w:p w:rsidR="00000000" w:rsidRDefault="003D1D4C">
      <w:pPr>
        <w:pStyle w:val="pj"/>
        <w:ind w:left="1200" w:hanging="800"/>
      </w:pPr>
      <w:r>
        <w:rPr>
          <w:rStyle w:val="s1"/>
        </w:rPr>
        <w:t>Статья 137. Перенос убытков</w:t>
      </w:r>
    </w:p>
    <w:p w:rsidR="00000000" w:rsidRDefault="003D1D4C">
      <w:pPr>
        <w:pStyle w:val="pj"/>
      </w:pPr>
      <w:r>
        <w:rPr>
          <w:rStyle w:val="s0"/>
        </w:rPr>
        <w:t>1. Убытки от предпринимательской деятельности, а также убытки от выбытия фиксированных активов I группы переносятся</w:t>
      </w:r>
      <w:r>
        <w:rPr>
          <w:rStyle w:val="s0"/>
        </w:rPr>
        <w:t xml:space="preserve"> на последующие десять лет включительно для погашения за счет налогооблагаемого дохода данных налоговых периодов. </w:t>
      </w:r>
    </w:p>
    <w:p w:rsidR="00000000" w:rsidRDefault="003D1D4C">
      <w:pPr>
        <w:pStyle w:val="pji"/>
      </w:pPr>
      <w:r>
        <w:rPr>
          <w:rStyle w:val="s3"/>
        </w:rPr>
        <w:t xml:space="preserve">См. </w:t>
      </w:r>
      <w:hyperlink r:id="rId2469" w:history="1">
        <w:r>
          <w:rPr>
            <w:rStyle w:val="a4"/>
            <w:i/>
            <w:iCs/>
            <w:color w:val="0000FF"/>
            <w:u w:val="single"/>
          </w:rPr>
          <w:t>ст. 40</w:t>
        </w:r>
      </w:hyperlink>
      <w:r>
        <w:rPr>
          <w:rStyle w:val="s3"/>
        </w:rPr>
        <w:t xml:space="preserve"> Закона РК от 10 декабря 2008 года № 100-IV </w:t>
      </w:r>
    </w:p>
    <w:p w:rsidR="00000000" w:rsidRDefault="003D1D4C">
      <w:pPr>
        <w:pStyle w:val="pji"/>
      </w:pPr>
      <w:r>
        <w:rPr>
          <w:rStyle w:val="s3"/>
        </w:rPr>
        <w:t xml:space="preserve">Статья дополнена пунктом 1-1 в соответствии с </w:t>
      </w:r>
      <w:hyperlink r:id="rId2470" w:anchor="sub_id=350" w:history="1">
        <w:r>
          <w:rPr>
            <w:rStyle w:val="a4"/>
            <w:i/>
            <w:iCs/>
            <w:color w:val="0000FF"/>
            <w:u w:val="single"/>
          </w:rPr>
          <w:t>Законом</w:t>
        </w:r>
      </w:hyperlink>
      <w:r>
        <w:rPr>
          <w:rStyle w:val="s3"/>
        </w:rPr>
        <w:t xml:space="preserve"> РК от 16.11.09 г. № 200-IV (введено в действие с 1 января 2009 г.); внесены изменения в соответствии с </w:t>
      </w:r>
      <w:hyperlink r:id="rId2471" w:anchor="sub_id=137" w:history="1">
        <w:r>
          <w:rPr>
            <w:rStyle w:val="a4"/>
            <w:i/>
            <w:iCs/>
            <w:color w:val="0000FF"/>
            <w:u w:val="single"/>
          </w:rPr>
          <w:t>Законом</w:t>
        </w:r>
      </w:hyperlink>
      <w:r>
        <w:rPr>
          <w:rStyle w:val="s3"/>
        </w:rPr>
        <w:t xml:space="preserve"> РК от 05.12.13 г. № 152-V (введено в действие с 1 января 2014 г.) (</w:t>
      </w:r>
      <w:hyperlink r:id="rId2472" w:anchor="sub_id=137010100" w:history="1">
        <w:r>
          <w:rPr>
            <w:rStyle w:val="a4"/>
            <w:i/>
            <w:iCs/>
            <w:color w:val="0000FF"/>
            <w:u w:val="single"/>
          </w:rPr>
          <w:t>см. стар. ред.</w:t>
        </w:r>
      </w:hyperlink>
      <w:r>
        <w:rPr>
          <w:rStyle w:val="s3"/>
        </w:rPr>
        <w:t>)</w:t>
      </w:r>
    </w:p>
    <w:p w:rsidR="00000000" w:rsidRDefault="003D1D4C">
      <w:pPr>
        <w:pStyle w:val="pj"/>
      </w:pPr>
      <w:r>
        <w:rPr>
          <w:rStyle w:val="s0"/>
        </w:rPr>
        <w:t xml:space="preserve">1-1. Убытки от реализации не подлежащих амортизации активов, указанных в </w:t>
      </w:r>
      <w:hyperlink w:anchor="sub870200" w:history="1">
        <w:r>
          <w:rPr>
            <w:rStyle w:val="a4"/>
            <w:color w:val="0000FF"/>
            <w:u w:val="single"/>
          </w:rPr>
          <w:t>подпунктах 1), 2) и 3) пункта 2 статьи 87</w:t>
        </w:r>
      </w:hyperlink>
      <w:r>
        <w:rPr>
          <w:rStyle w:val="s0"/>
        </w:rPr>
        <w:t xml:space="preserve"> настоящего Кодекса, за исключением активов, выкупленных для государственных нужд в соответствии с законодател</w:t>
      </w:r>
      <w:r>
        <w:rPr>
          <w:rStyle w:val="s0"/>
        </w:rPr>
        <w:t>ьными актами Республики Казахстан, компенсируются за счет дохода от прироста стоимости, полученного при реализации таких активов.</w:t>
      </w:r>
    </w:p>
    <w:p w:rsidR="00000000" w:rsidRDefault="003D1D4C">
      <w:pPr>
        <w:pStyle w:val="pj"/>
      </w:pPr>
      <w:r>
        <w:rPr>
          <w:rStyle w:val="s0"/>
        </w:rPr>
        <w:t>Если данные убытки не могут быть компенсированы в периоде, в котором они имели место, то они могут переноситься на последующие</w:t>
      </w:r>
      <w:r>
        <w:rPr>
          <w:rStyle w:val="s0"/>
        </w:rPr>
        <w:t xml:space="preserve"> десять лет включительно и компенсироваться за счет доходов от прироста стоимости, полученных при реализации не подлежащих амортизации активов, указанных в </w:t>
      </w:r>
      <w:hyperlink w:anchor="sub870201" w:history="1">
        <w:r>
          <w:rPr>
            <w:rStyle w:val="a4"/>
            <w:color w:val="0000FF"/>
            <w:u w:val="single"/>
          </w:rPr>
          <w:t>подпунктах 1), 2) и 3) пункта 2 статьи 87</w:t>
        </w:r>
      </w:hyperlink>
      <w:r>
        <w:rPr>
          <w:rStyle w:val="s0"/>
        </w:rPr>
        <w:t xml:space="preserve"> настоящего Кодекса.</w:t>
      </w:r>
    </w:p>
    <w:p w:rsidR="00000000" w:rsidRDefault="003D1D4C">
      <w:pPr>
        <w:pStyle w:val="pji"/>
      </w:pPr>
      <w:bookmarkStart w:id="257" w:name="SUB1370200"/>
      <w:bookmarkEnd w:id="257"/>
      <w:r>
        <w:rPr>
          <w:rStyle w:val="s3"/>
        </w:rPr>
        <w:t>В пунк</w:t>
      </w:r>
      <w:r>
        <w:rPr>
          <w:rStyle w:val="s3"/>
        </w:rPr>
        <w:t xml:space="preserve">т 2 внесены изменения в соответствии с </w:t>
      </w:r>
      <w:hyperlink r:id="rId2473" w:anchor="sub_id=137" w:history="1">
        <w:r>
          <w:rPr>
            <w:rStyle w:val="a4"/>
            <w:i/>
            <w:iCs/>
            <w:color w:val="0000FF"/>
            <w:u w:val="single"/>
          </w:rPr>
          <w:t>Законом</w:t>
        </w:r>
      </w:hyperlink>
      <w:r>
        <w:rPr>
          <w:rStyle w:val="s3"/>
        </w:rPr>
        <w:t xml:space="preserve"> РК от 30.12.09 г. № 234-IV (введены в действие с 1 января 2009 г.) (</w:t>
      </w:r>
      <w:hyperlink r:id="rId2474" w:anchor="sub_id=1370200" w:history="1">
        <w:r>
          <w:rPr>
            <w:rStyle w:val="a4"/>
            <w:i/>
            <w:iCs/>
            <w:color w:val="0000FF"/>
            <w:u w:val="single"/>
          </w:rPr>
          <w:t>см. стар. ред.</w:t>
        </w:r>
      </w:hyperlink>
      <w:r>
        <w:rPr>
          <w:rStyle w:val="s3"/>
        </w:rPr>
        <w:t>)</w:t>
      </w:r>
    </w:p>
    <w:p w:rsidR="00000000" w:rsidRDefault="003D1D4C">
      <w:pPr>
        <w:pStyle w:val="pj"/>
      </w:pPr>
      <w:r>
        <w:t>2.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w:t>
      </w:r>
      <w:r>
        <w:rPr>
          <w:rStyle w:val="s0"/>
        </w:rPr>
        <w:t>, за исключением дох</w:t>
      </w:r>
      <w:r>
        <w:rPr>
          <w:rStyle w:val="s0"/>
        </w:rPr>
        <w:t>ода от прироста стоимости, полученного при реализации ценных бумаг, указанных в пунктах 3, 4, 4-1 и 4-2 настоящей статьи</w:t>
      </w:r>
      <w:r>
        <w:t xml:space="preserve">. </w:t>
      </w:r>
    </w:p>
    <w:p w:rsidR="00000000" w:rsidRDefault="003D1D4C">
      <w:pPr>
        <w:pStyle w:val="pj"/>
      </w:pPr>
      <w:r>
        <w:rPr>
          <w:rStyle w:val="s0"/>
        </w:rPr>
        <w:t>Если данные убытки не могут быть компенсированы в периоде, в котором они имели место, то они могут переноситься на последующие десять</w:t>
      </w:r>
      <w:r>
        <w:rPr>
          <w:rStyle w:val="s0"/>
        </w:rPr>
        <w:t xml:space="preserve">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p w:rsidR="00000000" w:rsidRDefault="003D1D4C">
      <w:pPr>
        <w:pStyle w:val="pji"/>
      </w:pPr>
      <w:hyperlink r:id="rId2475" w:history="1">
        <w:r>
          <w:rPr>
            <w:rStyle w:val="a4"/>
            <w:rFonts w:ascii="Wingdings" w:hAnsi="Wingdings"/>
            <w:i/>
            <w:iCs/>
            <w:color w:val="0000FF"/>
            <w:u w:val="single"/>
          </w:rPr>
          <w:t>*</w:t>
        </w:r>
      </w:hyperlink>
    </w:p>
    <w:p w:rsidR="00000000" w:rsidRDefault="003D1D4C">
      <w:pPr>
        <w:pStyle w:val="pji"/>
      </w:pPr>
      <w:r>
        <w:rPr>
          <w:rStyle w:val="s3"/>
        </w:rPr>
        <w:t>Пункт 3 изложен в ред</w:t>
      </w:r>
      <w:r>
        <w:rPr>
          <w:rStyle w:val="s3"/>
        </w:rPr>
        <w:t xml:space="preserve">акции </w:t>
      </w:r>
      <w:hyperlink r:id="rId2476" w:anchor="sub_id=137" w:history="1">
        <w:r>
          <w:rPr>
            <w:rStyle w:val="a4"/>
            <w:i/>
            <w:iCs/>
            <w:color w:val="0000FF"/>
            <w:u w:val="single"/>
          </w:rPr>
          <w:t>Закона</w:t>
        </w:r>
      </w:hyperlink>
      <w:r>
        <w:rPr>
          <w:rStyle w:val="s3"/>
        </w:rPr>
        <w:t xml:space="preserve"> РК от 21.07.11 г. № 467-IV </w:t>
      </w:r>
      <w:hyperlink r:id="rId2477"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2478" w:anchor="sub_id=1370300" w:history="1">
        <w:r>
          <w:rPr>
            <w:rStyle w:val="a4"/>
            <w:i/>
            <w:iCs/>
            <w:color w:val="0000FF"/>
            <w:u w:val="single"/>
          </w:rPr>
          <w:t>см. стар. ред.</w:t>
        </w:r>
      </w:hyperlink>
      <w:r>
        <w:rPr>
          <w:rStyle w:val="s3"/>
        </w:rPr>
        <w:t xml:space="preserve">); внесены изменения в соответствии с </w:t>
      </w:r>
      <w:hyperlink r:id="rId2479" w:anchor="sub_id=137" w:history="1">
        <w:r>
          <w:rPr>
            <w:rStyle w:val="a4"/>
            <w:i/>
            <w:iCs/>
            <w:color w:val="0000FF"/>
            <w:u w:val="single"/>
          </w:rPr>
          <w:t>Законом</w:t>
        </w:r>
      </w:hyperlink>
      <w:r>
        <w:rPr>
          <w:rStyle w:val="s3"/>
        </w:rPr>
        <w:t xml:space="preserve"> РК от 26.12.12 г. № 61-V (введ</w:t>
      </w:r>
      <w:r>
        <w:rPr>
          <w:rStyle w:val="s3"/>
        </w:rPr>
        <w:t>ены в действие с 1 января 2013 г.) (</w:t>
      </w:r>
      <w:hyperlink r:id="rId2480" w:anchor="sub_id=1370300" w:history="1">
        <w:r>
          <w:rPr>
            <w:rStyle w:val="a4"/>
            <w:i/>
            <w:iCs/>
            <w:color w:val="0000FF"/>
            <w:u w:val="single"/>
          </w:rPr>
          <w:t>см. стар. ред.</w:t>
        </w:r>
      </w:hyperlink>
      <w:r>
        <w:rPr>
          <w:rStyle w:val="s3"/>
        </w:rPr>
        <w:t>)</w:t>
      </w:r>
    </w:p>
    <w:p w:rsidR="00000000" w:rsidRDefault="003D1D4C">
      <w:pPr>
        <w:pStyle w:val="pj"/>
      </w:pPr>
      <w:r>
        <w:rPr>
          <w:rStyle w:val="s0"/>
        </w:rPr>
        <w:t>3. Убытки, возникшие от реализации акций, долей участия в юридическом лице или консорциуме, компенсируются за счет дохо</w:t>
      </w:r>
      <w:r>
        <w:rPr>
          <w:rStyle w:val="s0"/>
        </w:rPr>
        <w:t>дов от прироста стоимости при реализации акций, долей участия в юридическом лице или консорциуме. Настоящий пункт применяется при одновременном выполнении следующих условий:</w:t>
      </w:r>
    </w:p>
    <w:p w:rsidR="00000000" w:rsidRDefault="003D1D4C">
      <w:pPr>
        <w:pStyle w:val="pj"/>
      </w:pPr>
      <w:r>
        <w:rPr>
          <w:rStyle w:val="s0"/>
        </w:rPr>
        <w:t>на день реализации акций или долей участия налогоплательщик владеет данными акциям</w:t>
      </w:r>
      <w:r>
        <w:rPr>
          <w:rStyle w:val="s0"/>
        </w:rPr>
        <w:t>и или долями участия более трех лет;</w:t>
      </w:r>
    </w:p>
    <w:p w:rsidR="00000000" w:rsidRDefault="003D1D4C">
      <w:pPr>
        <w:pStyle w:val="pj"/>
      </w:pPr>
      <w:r>
        <w:rPr>
          <w:rStyle w:val="s0"/>
        </w:rPr>
        <w:t>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000000" w:rsidRDefault="003D1D4C">
      <w:pPr>
        <w:pStyle w:val="pj"/>
      </w:pPr>
      <w:r>
        <w:rPr>
          <w:rStyle w:val="s0"/>
        </w:rPr>
        <w:t>имущество лиц (лица), яв</w:t>
      </w:r>
      <w:r>
        <w:rPr>
          <w:rStyle w:val="s0"/>
        </w:rPr>
        <w:t>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w:t>
      </w:r>
      <w:r>
        <w:rPr>
          <w:rStyle w:val="s0"/>
        </w:rPr>
        <w:t>я, на день такой реализации составляет не более 50 процентов.</w:t>
      </w:r>
    </w:p>
    <w:p w:rsidR="00000000" w:rsidRDefault="003D1D4C">
      <w:pPr>
        <w:pStyle w:val="pj"/>
      </w:pPr>
      <w:r>
        <w:rPr>
          <w:rStyle w:val="s0"/>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000000" w:rsidRDefault="003D1D4C">
      <w:pPr>
        <w:pStyle w:val="pji"/>
      </w:pPr>
      <w:hyperlink r:id="rId2481" w:anchor="sub_id=1300" w:history="1">
        <w:r>
          <w:rPr>
            <w:rStyle w:val="a4"/>
            <w:rFonts w:ascii="Segoe UI Symbol" w:hAnsi="Segoe UI Symbol"/>
            <w:i/>
            <w:iCs/>
            <w:color w:val="0000FF"/>
            <w:u w:val="single"/>
          </w:rPr>
          <w:t>*</w:t>
        </w:r>
      </w:hyperlink>
    </w:p>
    <w:p w:rsidR="00000000" w:rsidRDefault="003D1D4C">
      <w:pPr>
        <w:pStyle w:val="pj"/>
      </w:pPr>
      <w:r>
        <w:t>4. Убытки, возникающие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w:t>
      </w:r>
      <w:r>
        <w:t>ьных списках данной фондовой биржи, компенсируются за счет дохода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w:t>
      </w:r>
      <w:r>
        <w:t xml:space="preserve"> списках данной фондовой биржи</w:t>
      </w:r>
      <w:r>
        <w:rPr>
          <w:rStyle w:val="s0"/>
        </w:rPr>
        <w:t>.</w:t>
      </w:r>
    </w:p>
    <w:p w:rsidR="00000000" w:rsidRDefault="003D1D4C">
      <w:pPr>
        <w:pStyle w:val="pji"/>
      </w:pPr>
      <w:r>
        <w:rPr>
          <w:rStyle w:val="s3"/>
        </w:rPr>
        <w:t xml:space="preserve">Статья дополнена пунктом 4-1 в соответствии с </w:t>
      </w:r>
      <w:hyperlink r:id="rId2482" w:anchor="sub_id=137" w:history="1">
        <w:r>
          <w:rPr>
            <w:rStyle w:val="a4"/>
            <w:i/>
            <w:iCs/>
            <w:color w:val="0000FF"/>
            <w:u w:val="single"/>
          </w:rPr>
          <w:t>Законом</w:t>
        </w:r>
      </w:hyperlink>
      <w:r>
        <w:rPr>
          <w:rStyle w:val="s3"/>
        </w:rPr>
        <w:t xml:space="preserve"> РК от 30.12.09 г. № 234-IV (введено в действие с 1 января 2009 г.)</w:t>
      </w:r>
    </w:p>
    <w:p w:rsidR="00000000" w:rsidRDefault="003D1D4C">
      <w:pPr>
        <w:pStyle w:val="pj"/>
      </w:pPr>
      <w:r>
        <w:rPr>
          <w:rStyle w:val="s0"/>
        </w:rPr>
        <w:t>4-1. Убытки, возникающ</w:t>
      </w:r>
      <w:r>
        <w:rPr>
          <w:rStyle w:val="s0"/>
        </w:rPr>
        <w:t>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rsidR="00000000" w:rsidRDefault="003D1D4C">
      <w:pPr>
        <w:pStyle w:val="pji"/>
      </w:pPr>
      <w:r>
        <w:rPr>
          <w:rStyle w:val="s3"/>
        </w:rPr>
        <w:t xml:space="preserve">Статья дополнена пунктом 4-2 в соответствии с </w:t>
      </w:r>
      <w:hyperlink r:id="rId2483" w:anchor="sub_id=137" w:history="1">
        <w:r>
          <w:rPr>
            <w:rStyle w:val="a4"/>
            <w:i/>
            <w:iCs/>
            <w:color w:val="0000FF"/>
            <w:u w:val="single"/>
          </w:rPr>
          <w:t>Законом</w:t>
        </w:r>
      </w:hyperlink>
      <w:r>
        <w:rPr>
          <w:rStyle w:val="s3"/>
        </w:rPr>
        <w:t xml:space="preserve"> РК от 30.12.09 г. № 234-IV (введено в действие с 1 января 2009 г.)</w:t>
      </w:r>
    </w:p>
    <w:p w:rsidR="00000000" w:rsidRDefault="003D1D4C">
      <w:pPr>
        <w:pStyle w:val="pj"/>
      </w:pPr>
      <w:r>
        <w:rPr>
          <w:rStyle w:val="s0"/>
        </w:rPr>
        <w:t>4-2. Убытки, возникающие от реализации агентских облигаций, компенсируются за счет дохода от прироста стоимости при реализации агентских облиг</w:t>
      </w:r>
      <w:r>
        <w:rPr>
          <w:rStyle w:val="s0"/>
        </w:rPr>
        <w:t>аций.</w:t>
      </w:r>
    </w:p>
    <w:p w:rsidR="00000000" w:rsidRDefault="003D1D4C">
      <w:pPr>
        <w:pStyle w:val="pji"/>
      </w:pPr>
      <w:r>
        <w:rPr>
          <w:rStyle w:val="s3"/>
        </w:rPr>
        <w:t xml:space="preserve">В пункт 5 внесены изменения в соответствии с </w:t>
      </w:r>
      <w:hyperlink r:id="rId2484" w:anchor="sub_id=137" w:history="1">
        <w:r>
          <w:rPr>
            <w:rStyle w:val="a4"/>
            <w:i/>
            <w:iCs/>
            <w:color w:val="0000FF"/>
            <w:u w:val="single"/>
          </w:rPr>
          <w:t>Законом</w:t>
        </w:r>
      </w:hyperlink>
      <w:r>
        <w:rPr>
          <w:rStyle w:val="s3"/>
        </w:rPr>
        <w:t xml:space="preserve"> РК от 30.12.09 г. № 234-IV (введены в действие с 1 января 2009 г.) (</w:t>
      </w:r>
      <w:hyperlink r:id="rId2485" w:anchor="sub_id=1370500" w:history="1">
        <w:r>
          <w:rPr>
            <w:rStyle w:val="a4"/>
            <w:i/>
            <w:iCs/>
            <w:color w:val="0000FF"/>
            <w:u w:val="single"/>
          </w:rPr>
          <w:t>см. стар. ред.</w:t>
        </w:r>
      </w:hyperlink>
      <w:r>
        <w:rPr>
          <w:rStyle w:val="s3"/>
        </w:rPr>
        <w:t>)</w:t>
      </w:r>
    </w:p>
    <w:p w:rsidR="00000000" w:rsidRDefault="003D1D4C">
      <w:pPr>
        <w:pStyle w:val="pj"/>
      </w:pPr>
      <w:r>
        <w:rPr>
          <w:rStyle w:val="s0"/>
        </w:rPr>
        <w:t>5. Если убытки, указанные в пунктах 3, 4, 4-1 и 4-2 настоящей статьи, не могут быть компенсированы в периоде, в котором они имели место, то они не переносятся на последующие налоговые периоды.</w:t>
      </w:r>
    </w:p>
    <w:p w:rsidR="00000000" w:rsidRDefault="003D1D4C">
      <w:pPr>
        <w:pStyle w:val="pji"/>
      </w:pPr>
      <w:r>
        <w:rPr>
          <w:rStyle w:val="s3"/>
        </w:rPr>
        <w:t xml:space="preserve">В пункт 6 </w:t>
      </w:r>
      <w:r>
        <w:rPr>
          <w:rStyle w:val="s3"/>
        </w:rPr>
        <w:t xml:space="preserve">внесены изменения в соответствии с </w:t>
      </w:r>
      <w:hyperlink r:id="rId2486" w:anchor="sub_id=302" w:history="1">
        <w:r>
          <w:rPr>
            <w:rStyle w:val="a4"/>
            <w:i/>
            <w:iCs/>
            <w:color w:val="0000FF"/>
            <w:u w:val="single"/>
          </w:rPr>
          <w:t>Законом</w:t>
        </w:r>
      </w:hyperlink>
      <w:r>
        <w:rPr>
          <w:rStyle w:val="s3"/>
        </w:rPr>
        <w:t xml:space="preserve"> РК от 12.01.12 г. № 539-IV (</w:t>
      </w:r>
      <w:hyperlink r:id="rId2487" w:anchor="sub_id=1370600" w:history="1">
        <w:r>
          <w:rPr>
            <w:rStyle w:val="a4"/>
            <w:i/>
            <w:iCs/>
            <w:color w:val="0000FF"/>
            <w:u w:val="single"/>
          </w:rPr>
          <w:t>см. стар. ред.</w:t>
        </w:r>
      </w:hyperlink>
      <w:r>
        <w:rPr>
          <w:rStyle w:val="s3"/>
        </w:rPr>
        <w:t>)</w:t>
      </w:r>
    </w:p>
    <w:p w:rsidR="00000000" w:rsidRDefault="003D1D4C">
      <w:pPr>
        <w:pStyle w:val="pj"/>
      </w:pPr>
      <w:r>
        <w:rPr>
          <w:rStyle w:val="s0"/>
        </w:rPr>
        <w:t xml:space="preserve">6. </w:t>
      </w:r>
      <w:r>
        <w:t>Убытки</w:t>
      </w:r>
      <w:r>
        <w:rPr>
          <w:rStyle w:val="s0"/>
        </w:rPr>
        <w:t xml:space="preserve"> специальной финансовой компании, полученные от деятельности, осуществляемой в соответствии с </w:t>
      </w:r>
      <w:hyperlink r:id="rId2488" w:anchor="sub_id=70000" w:history="1">
        <w:r>
          <w:rPr>
            <w:rStyle w:val="a4"/>
            <w:color w:val="0000FF"/>
            <w:u w:val="single"/>
          </w:rPr>
          <w:t>законодательством</w:t>
        </w:r>
      </w:hyperlink>
      <w:r>
        <w:rPr>
          <w:rStyle w:val="s0"/>
        </w:rPr>
        <w:t xml:space="preserve"> Республики Казахстан о проектном финансировании и секью</w:t>
      </w:r>
      <w:r>
        <w:rPr>
          <w:rStyle w:val="s0"/>
        </w:rPr>
        <w:t>ритизации, могут переноситься в сделках секьюритизации в течение срока обращения облигаций, обеспеченных выделенными активами.</w:t>
      </w:r>
    </w:p>
    <w:p w:rsidR="00000000" w:rsidRDefault="003D1D4C">
      <w:pPr>
        <w:pStyle w:val="pji"/>
      </w:pPr>
      <w:r>
        <w:rPr>
          <w:rStyle w:val="s3"/>
        </w:rPr>
        <w:t xml:space="preserve">В пункт 7 внесены изменения в соответствии с </w:t>
      </w:r>
      <w:hyperlink r:id="rId2489" w:anchor="sub_id=503" w:history="1">
        <w:r>
          <w:rPr>
            <w:rStyle w:val="a4"/>
            <w:i/>
            <w:iCs/>
            <w:color w:val="0000FF"/>
            <w:u w:val="single"/>
          </w:rPr>
          <w:t>Зак</w:t>
        </w:r>
        <w:r>
          <w:rPr>
            <w:rStyle w:val="a4"/>
            <w:i/>
            <w:iCs/>
            <w:color w:val="0000FF"/>
            <w:u w:val="single"/>
          </w:rPr>
          <w:t>оном</w:t>
        </w:r>
      </w:hyperlink>
      <w:r>
        <w:rPr>
          <w:rStyle w:val="s3"/>
        </w:rPr>
        <w:t xml:space="preserve"> РК от 21.01.10 г. № 242-IV (введены в действие с 1 января 2011 г.) (</w:t>
      </w:r>
      <w:hyperlink r:id="rId2490" w:anchor="sub_id=1370700" w:history="1">
        <w:r>
          <w:rPr>
            <w:rStyle w:val="a4"/>
            <w:i/>
            <w:iCs/>
            <w:color w:val="0000FF"/>
            <w:u w:val="single"/>
          </w:rPr>
          <w:t>см. стар. ред.</w:t>
        </w:r>
      </w:hyperlink>
      <w:r>
        <w:rPr>
          <w:rStyle w:val="s3"/>
        </w:rPr>
        <w:t xml:space="preserve">); изложен в редакции </w:t>
      </w:r>
      <w:hyperlink r:id="rId2491" w:anchor="sub_id=137" w:history="1">
        <w:r>
          <w:rPr>
            <w:rStyle w:val="a4"/>
            <w:i/>
            <w:iCs/>
            <w:color w:val="0000FF"/>
            <w:u w:val="single"/>
          </w:rPr>
          <w:t>Закона</w:t>
        </w:r>
      </w:hyperlink>
      <w:r>
        <w:rPr>
          <w:rStyle w:val="s3"/>
        </w:rPr>
        <w:t xml:space="preserve"> РК от 21.07.11 г. № 467-IV (введены в действие с 1 января 2012 г.) (</w:t>
      </w:r>
      <w:hyperlink r:id="rId2492" w:anchor="sub_id=1370700" w:history="1">
        <w:r>
          <w:rPr>
            <w:rStyle w:val="a4"/>
            <w:i/>
            <w:iCs/>
            <w:color w:val="0000FF"/>
            <w:u w:val="single"/>
          </w:rPr>
          <w:t>см. стар. ред.</w:t>
        </w:r>
      </w:hyperlink>
      <w:r>
        <w:rPr>
          <w:rStyle w:val="s3"/>
        </w:rPr>
        <w:t>)</w:t>
      </w:r>
    </w:p>
    <w:p w:rsidR="00000000" w:rsidRDefault="003D1D4C">
      <w:pPr>
        <w:pStyle w:val="pj"/>
      </w:pPr>
      <w:r>
        <w:rPr>
          <w:rStyle w:val="s0"/>
        </w:rPr>
        <w:t>7. Убытки, полученные в рамках применения специального налого</w:t>
      </w:r>
      <w:r>
        <w:rPr>
          <w:rStyle w:val="s0"/>
        </w:rPr>
        <w:t>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p w:rsidR="00000000" w:rsidRDefault="003D1D4C">
      <w:pPr>
        <w:pStyle w:val="pji"/>
      </w:pPr>
      <w:r>
        <w:rPr>
          <w:rStyle w:val="s3"/>
        </w:rPr>
        <w:t>На период с 1 января 2012 года до 1 января 2027 года статья 137 дополн</w:t>
      </w:r>
      <w:r>
        <w:rPr>
          <w:rStyle w:val="s3"/>
        </w:rPr>
        <w:t xml:space="preserve">ена пунктом 7-1 в соответствии со </w:t>
      </w:r>
      <w:hyperlink r:id="rId2493" w:anchor="sub_id=670000" w:history="1">
        <w:r>
          <w:rPr>
            <w:rStyle w:val="a4"/>
            <w:i/>
            <w:iCs/>
            <w:color w:val="0000FF"/>
            <w:u w:val="single"/>
          </w:rPr>
          <w:t>статьей 67</w:t>
        </w:r>
      </w:hyperlink>
      <w:r>
        <w:rPr>
          <w:rStyle w:val="s3"/>
        </w:rPr>
        <w:t xml:space="preserve"> Закона РК от 10.12.08 г. № 100-IV</w:t>
      </w:r>
    </w:p>
    <w:p w:rsidR="00000000" w:rsidRDefault="003D1D4C">
      <w:pPr>
        <w:pStyle w:val="pj"/>
      </w:pPr>
      <w:r>
        <w:rPr>
          <w:rStyle w:val="s0"/>
        </w:rPr>
        <w:t>7-1. Убытки, полученные дочерней организацией банка, приобретающей сомнительные и безнадежные</w:t>
      </w:r>
      <w:r>
        <w:rPr>
          <w:rStyle w:val="s0"/>
        </w:rPr>
        <w:t xml:space="preserve"> активы родительского банка, не переносятся на последующие налоговые периоды.</w:t>
      </w:r>
    </w:p>
    <w:p w:rsidR="00000000" w:rsidRDefault="003D1D4C">
      <w:pPr>
        <w:pStyle w:val="pji"/>
      </w:pPr>
      <w:bookmarkStart w:id="258" w:name="SUB1370800"/>
      <w:bookmarkEnd w:id="258"/>
      <w:r>
        <w:rPr>
          <w:rStyle w:val="s3"/>
        </w:rPr>
        <w:t xml:space="preserve">В пункт 8 внесены изменения в соответствии с </w:t>
      </w:r>
      <w:hyperlink r:id="rId2494" w:anchor="sub_id=137" w:history="1">
        <w:r>
          <w:rPr>
            <w:rStyle w:val="a4"/>
            <w:i/>
            <w:iCs/>
            <w:color w:val="0000FF"/>
            <w:u w:val="single"/>
          </w:rPr>
          <w:t>Законом</w:t>
        </w:r>
      </w:hyperlink>
      <w:r>
        <w:rPr>
          <w:rStyle w:val="s3"/>
        </w:rPr>
        <w:t xml:space="preserve"> РК от 30.12.09 г. № 234-IV (введены в действ</w:t>
      </w:r>
      <w:r>
        <w:rPr>
          <w:rStyle w:val="s3"/>
        </w:rPr>
        <w:t>ие с 1 января 2009 г.) (</w:t>
      </w:r>
      <w:hyperlink r:id="rId2495" w:anchor="sub_id=1370800" w:history="1">
        <w:r>
          <w:rPr>
            <w:rStyle w:val="a4"/>
            <w:i/>
            <w:iCs/>
            <w:color w:val="0000FF"/>
            <w:u w:val="single"/>
          </w:rPr>
          <w:t>см. стар. ред.</w:t>
        </w:r>
      </w:hyperlink>
      <w:r>
        <w:rPr>
          <w:rStyle w:val="s3"/>
        </w:rPr>
        <w:t xml:space="preserve">); изложен в редакции </w:t>
      </w:r>
      <w:hyperlink r:id="rId2496" w:anchor="sub_id=137" w:history="1">
        <w:r>
          <w:rPr>
            <w:rStyle w:val="a4"/>
            <w:i/>
            <w:iCs/>
            <w:color w:val="0000FF"/>
            <w:u w:val="single"/>
          </w:rPr>
          <w:t>Закона</w:t>
        </w:r>
      </w:hyperlink>
      <w:r>
        <w:rPr>
          <w:rStyle w:val="s3"/>
        </w:rPr>
        <w:t xml:space="preserve"> РК от 26.12.12 г. № 61-</w:t>
      </w:r>
      <w:r>
        <w:rPr>
          <w:rStyle w:val="s3"/>
        </w:rPr>
        <w:t>V (введено в действие с 1 января 2013 г.) (</w:t>
      </w:r>
      <w:hyperlink r:id="rId2497" w:anchor="sub_id=1370800" w:history="1">
        <w:r>
          <w:rPr>
            <w:rStyle w:val="a4"/>
            <w:i/>
            <w:iCs/>
            <w:color w:val="0000FF"/>
            <w:u w:val="single"/>
          </w:rPr>
          <w:t>см. стар. ред.</w:t>
        </w:r>
      </w:hyperlink>
      <w:r>
        <w:rPr>
          <w:rStyle w:val="s3"/>
        </w:rPr>
        <w:t>)</w:t>
      </w:r>
    </w:p>
    <w:p w:rsidR="00000000" w:rsidRDefault="003D1D4C">
      <w:pPr>
        <w:pStyle w:val="pj"/>
      </w:pPr>
      <w:r>
        <w:rPr>
          <w:rStyle w:val="s0"/>
        </w:rPr>
        <w:t xml:space="preserve">8. Убытки по производным финансовым инструментам, используемым в целях, указанных в </w:t>
      </w:r>
      <w:hyperlink w:anchor="sub1260000" w:history="1">
        <w:r>
          <w:rPr>
            <w:rStyle w:val="a4"/>
            <w:color w:val="0000FF"/>
            <w:u w:val="single"/>
          </w:rPr>
          <w:t>подпункте 3) пункта 1 статьи 126</w:t>
        </w:r>
      </w:hyperlink>
      <w:r>
        <w:rPr>
          <w:rStyle w:val="s0"/>
        </w:rPr>
        <w:t xml:space="preserve"> настоящего Кодекса, компенсируются за счет доходов по производным финансовым инструментам, используемым в целях, указанных в подпункте 3) пункта 1 статьи 126 настоящего Кодекса.</w:t>
      </w:r>
    </w:p>
    <w:p w:rsidR="00000000" w:rsidRDefault="003D1D4C">
      <w:pPr>
        <w:pStyle w:val="pj"/>
      </w:pPr>
      <w:r>
        <w:rPr>
          <w:rStyle w:val="s0"/>
        </w:rPr>
        <w:t xml:space="preserve">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целях, указанных в </w:t>
      </w:r>
      <w:hyperlink w:anchor="sub1260000" w:history="1">
        <w:r>
          <w:rPr>
            <w:rStyle w:val="a4"/>
            <w:color w:val="0000FF"/>
            <w:u w:val="single"/>
          </w:rPr>
          <w:t>подпункте 3) пункта 1 статьи 126</w:t>
        </w:r>
      </w:hyperlink>
      <w:r>
        <w:rPr>
          <w:rStyle w:val="s0"/>
        </w:rPr>
        <w:t xml:space="preserve"> настоящего Кодекса.</w:t>
      </w:r>
    </w:p>
    <w:p w:rsidR="00000000" w:rsidRDefault="003D1D4C">
      <w:pPr>
        <w:pStyle w:val="pji"/>
      </w:pPr>
      <w:hyperlink r:id="rId2498"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дополнена пунктом 9 в соответствии с </w:t>
      </w:r>
      <w:hyperlink r:id="rId2499" w:anchor="sub_id=137" w:history="1">
        <w:r>
          <w:rPr>
            <w:rStyle w:val="a4"/>
            <w:i/>
            <w:iCs/>
            <w:color w:val="0000FF"/>
            <w:u w:val="single"/>
          </w:rPr>
          <w:t>Законом</w:t>
        </w:r>
      </w:hyperlink>
      <w:r>
        <w:rPr>
          <w:rStyle w:val="s3"/>
        </w:rPr>
        <w:t xml:space="preserve"> РК от 26.12.12 г. № 61-V (введено в действие с 1 января 2013 г.); изложен в редакции </w:t>
      </w:r>
      <w:hyperlink r:id="rId2500" w:anchor="sub_id=137" w:history="1">
        <w:r>
          <w:rPr>
            <w:rStyle w:val="a4"/>
            <w:i/>
            <w:iCs/>
            <w:color w:val="0000FF"/>
            <w:u w:val="single"/>
          </w:rPr>
          <w:t>З</w:t>
        </w:r>
        <w:r>
          <w:rPr>
            <w:rStyle w:val="a4"/>
            <w:i/>
            <w:iCs/>
            <w:color w:val="0000FF"/>
            <w:u w:val="single"/>
          </w:rPr>
          <w:t>акона</w:t>
        </w:r>
      </w:hyperlink>
      <w:r>
        <w:rPr>
          <w:rStyle w:val="s3"/>
        </w:rPr>
        <w:t xml:space="preserve"> РК от 28.11.14 г. № 257-V </w:t>
      </w:r>
      <w:hyperlink r:id="rId2501"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2502" w:anchor="sub_id=1370900" w:history="1">
        <w:r>
          <w:rPr>
            <w:rStyle w:val="a4"/>
            <w:i/>
            <w:iCs/>
            <w:color w:val="0000FF"/>
            <w:u w:val="single"/>
          </w:rPr>
          <w:t>см. стар. ред.</w:t>
        </w:r>
      </w:hyperlink>
      <w:r>
        <w:rPr>
          <w:rStyle w:val="s3"/>
        </w:rPr>
        <w:t>)</w:t>
      </w:r>
    </w:p>
    <w:p w:rsidR="00000000" w:rsidRDefault="003D1D4C">
      <w:pPr>
        <w:pStyle w:val="pj"/>
      </w:pPr>
      <w:r>
        <w:rPr>
          <w:rStyle w:val="s0"/>
        </w:rPr>
        <w:t>9. Убытки от пр</w:t>
      </w:r>
      <w:r>
        <w:rPr>
          <w:rStyle w:val="s0"/>
        </w:rPr>
        <w:t xml:space="preserve">едпринимательской деятельности, полученные юридическим лицом, за исключением указанного в пункте 10 настоящей статьи, по деятельности, по которой настоящим Кодексом предусмотрено уменьшение исчисленного в соответствии со </w:t>
      </w:r>
      <w:hyperlink w:anchor="sub1390000" w:history="1">
        <w:r>
          <w:rPr>
            <w:rStyle w:val="a4"/>
            <w:color w:val="0000FF"/>
            <w:u w:val="single"/>
          </w:rPr>
          <w:t>ст</w:t>
        </w:r>
        <w:r>
          <w:rPr>
            <w:rStyle w:val="a4"/>
            <w:color w:val="0000FF"/>
            <w:u w:val="single"/>
          </w:rPr>
          <w:t>атьей 139</w:t>
        </w:r>
      </w:hyperlink>
      <w:r>
        <w:rPr>
          <w:rStyle w:val="s0"/>
        </w:rPr>
        <w:t xml:space="preserve"> настоящего Кодекса корпоративного подоходного налога на 100 процентов, не переносятся на последующие налоговые периоды.</w:t>
      </w:r>
    </w:p>
    <w:p w:rsidR="00000000" w:rsidRDefault="003D1D4C">
      <w:pPr>
        <w:pStyle w:val="pji"/>
      </w:pPr>
      <w:r>
        <w:rPr>
          <w:rStyle w:val="s3"/>
        </w:rPr>
        <w:t xml:space="preserve">Статья дополнена пунктом 10 в соответствии с </w:t>
      </w:r>
      <w:hyperlink r:id="rId2503" w:anchor="sub_id=137" w:history="1">
        <w:r>
          <w:rPr>
            <w:rStyle w:val="a4"/>
            <w:i/>
            <w:iCs/>
            <w:color w:val="0000FF"/>
            <w:u w:val="single"/>
          </w:rPr>
          <w:t>Законом</w:t>
        </w:r>
      </w:hyperlink>
      <w:r>
        <w:rPr>
          <w:rStyle w:val="s3"/>
        </w:rPr>
        <w:t xml:space="preserve"> РК от 12.06.14 г. № 209-V (введено в действие с 1 января 2015 г.); внесены изменения в соответствии с </w:t>
      </w:r>
      <w:hyperlink r:id="rId2504" w:anchor="sub_id=123" w:history="1">
        <w:r>
          <w:rPr>
            <w:rStyle w:val="a4"/>
            <w:i/>
            <w:iCs/>
            <w:color w:val="0000FF"/>
            <w:u w:val="single"/>
          </w:rPr>
          <w:t>Законом</w:t>
        </w:r>
      </w:hyperlink>
      <w:r>
        <w:rPr>
          <w:rStyle w:val="s3"/>
        </w:rPr>
        <w:t xml:space="preserve"> РК от 29.10.15 г. № 376-V (введены в действие с 1 января </w:t>
      </w:r>
      <w:r>
        <w:rPr>
          <w:rStyle w:val="s3"/>
        </w:rPr>
        <w:t>2016 г.) (</w:t>
      </w:r>
      <w:hyperlink r:id="rId2505" w:anchor="sub_id=1371000" w:history="1">
        <w:r>
          <w:rPr>
            <w:rStyle w:val="a4"/>
            <w:i/>
            <w:iCs/>
            <w:color w:val="0000FF"/>
            <w:u w:val="single"/>
          </w:rPr>
          <w:t>см. стар. ред.</w:t>
        </w:r>
      </w:hyperlink>
      <w:r>
        <w:rPr>
          <w:rStyle w:val="s3"/>
        </w:rPr>
        <w:t>)</w:t>
      </w:r>
    </w:p>
    <w:p w:rsidR="00000000" w:rsidRDefault="003D1D4C">
      <w:pPr>
        <w:pStyle w:val="pj"/>
      </w:pPr>
      <w:r>
        <w:rPr>
          <w:rStyle w:val="s0"/>
        </w:rPr>
        <w:t>10. Убытки, полученные организацией, реализующей инвестиционный приоритетный проект, в рамках инвестиционного контракта, заключенного в соответст</w:t>
      </w:r>
      <w:r>
        <w:rPr>
          <w:rStyle w:val="s0"/>
        </w:rPr>
        <w:t xml:space="preserve">вии с </w:t>
      </w:r>
      <w:hyperlink r:id="rId2506" w:history="1">
        <w:r>
          <w:rPr>
            <w:rStyle w:val="a4"/>
            <w:color w:val="0000FF"/>
            <w:u w:val="single"/>
          </w:rPr>
          <w:t>законодательством</w:t>
        </w:r>
      </w:hyperlink>
      <w:r>
        <w:rPr>
          <w:rStyle w:val="s0"/>
        </w:rPr>
        <w:t xml:space="preserve"> Республики Казахстан в области инвестиций, не переносятся на налоговые периоды, следующие за налоговым периодом, в котором прекращено действие такого инвестиционного к</w:t>
      </w:r>
      <w:r>
        <w:rPr>
          <w:rStyle w:val="s0"/>
        </w:rPr>
        <w:t>онтракта.</w:t>
      </w:r>
    </w:p>
    <w:p w:rsidR="00000000" w:rsidRDefault="003D1D4C">
      <w:pPr>
        <w:pStyle w:val="pj"/>
      </w:pPr>
      <w:r>
        <w:t> </w:t>
      </w:r>
    </w:p>
    <w:p w:rsidR="00000000" w:rsidRDefault="003D1D4C">
      <w:pPr>
        <w:pStyle w:val="pji"/>
      </w:pPr>
      <w:bookmarkStart w:id="259" w:name="SUB1380000"/>
      <w:bookmarkEnd w:id="259"/>
      <w:r>
        <w:rPr>
          <w:rStyle w:val="s3"/>
        </w:rPr>
        <w:t xml:space="preserve">Статья 138 изложена в редакции </w:t>
      </w:r>
      <w:hyperlink r:id="rId2507" w:anchor="sub_id=138" w:history="1">
        <w:r>
          <w:rPr>
            <w:rStyle w:val="a4"/>
            <w:i/>
            <w:iCs/>
            <w:color w:val="0000FF"/>
            <w:u w:val="single"/>
          </w:rPr>
          <w:t>Закона</w:t>
        </w:r>
      </w:hyperlink>
      <w:r>
        <w:rPr>
          <w:rStyle w:val="s3"/>
        </w:rPr>
        <w:t xml:space="preserve"> РК от 28.11.14 г. № 257-V (введено в действие с 1 января 2015 г.) (</w:t>
      </w:r>
      <w:hyperlink r:id="rId2508" w:anchor="sub_id=138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138. Перенос убытков при реорганизации</w:t>
      </w:r>
    </w:p>
    <w:p w:rsidR="00000000" w:rsidRDefault="003D1D4C">
      <w:pPr>
        <w:pStyle w:val="pj"/>
      </w:pPr>
      <w:r>
        <w:rPr>
          <w:rStyle w:val="s0"/>
        </w:rPr>
        <w:t>1. Убытки, передаваемые в связи с реорганизацией путем разделения или выделения, распределяются по доле участ</w:t>
      </w:r>
      <w:r>
        <w:rPr>
          <w:rStyle w:val="s0"/>
        </w:rPr>
        <w:t xml:space="preserve">ия правопреемников в реорганизуемом налогоплательщике и переносятся в порядке, определенном </w:t>
      </w:r>
      <w:hyperlink w:anchor="sub1370000" w:history="1">
        <w:r>
          <w:rPr>
            <w:rStyle w:val="a4"/>
            <w:color w:val="0000FF"/>
            <w:u w:val="single"/>
          </w:rPr>
          <w:t>статьей 137</w:t>
        </w:r>
      </w:hyperlink>
      <w:r>
        <w:rPr>
          <w:rStyle w:val="s0"/>
        </w:rPr>
        <w:t xml:space="preserve"> настоящего Кодекса.</w:t>
      </w:r>
    </w:p>
    <w:p w:rsidR="00000000" w:rsidRDefault="003D1D4C">
      <w:pPr>
        <w:pStyle w:val="pj"/>
      </w:pPr>
      <w:r>
        <w:rPr>
          <w:rStyle w:val="s0"/>
        </w:rPr>
        <w:t>2. При реорганизации юридического лица путем присоединения или слияния в соответствии с решением Пр</w:t>
      </w:r>
      <w:r>
        <w:rPr>
          <w:rStyle w:val="s0"/>
        </w:rPr>
        <w:t xml:space="preserve">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w:t>
      </w:r>
      <w:hyperlink w:anchor="sub1370000" w:history="1">
        <w:r>
          <w:rPr>
            <w:rStyle w:val="a4"/>
            <w:color w:val="0000FF"/>
            <w:u w:val="single"/>
          </w:rPr>
          <w:t>статьей 137</w:t>
        </w:r>
      </w:hyperlink>
      <w:r>
        <w:rPr>
          <w:rStyle w:val="s0"/>
        </w:rPr>
        <w:t xml:space="preserve"> настоящего Кодекса.</w:t>
      </w:r>
    </w:p>
    <w:p w:rsidR="00000000" w:rsidRDefault="003D1D4C">
      <w:pPr>
        <w:pStyle w:val="pji"/>
      </w:pPr>
      <w:hyperlink r:id="rId2509"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pPr>
      <w:r>
        <w:t> </w:t>
      </w:r>
    </w:p>
    <w:p w:rsidR="00000000" w:rsidRDefault="003D1D4C">
      <w:pPr>
        <w:pStyle w:val="pc"/>
      </w:pPr>
      <w:bookmarkStart w:id="260" w:name="SUB1390000"/>
      <w:bookmarkEnd w:id="260"/>
      <w:r>
        <w:rPr>
          <w:rStyle w:val="s1"/>
        </w:rPr>
        <w:t>Глава 14. ПОРЯДОК ИСЧИСЛЕНИЯ И СРОКИ УПЛАТЫ</w:t>
      </w:r>
    </w:p>
    <w:p w:rsidR="00000000" w:rsidRDefault="003D1D4C">
      <w:pPr>
        <w:pStyle w:val="pc"/>
      </w:pPr>
      <w:r>
        <w:rPr>
          <w:rStyle w:val="s1"/>
        </w:rPr>
        <w:t>КОРПОРАТИВНОГО ПОДОХОДНОГО НАЛОГА</w:t>
      </w:r>
    </w:p>
    <w:p w:rsidR="00000000" w:rsidRDefault="003D1D4C">
      <w:pPr>
        <w:pStyle w:val="pj"/>
      </w:pPr>
      <w:r>
        <w:t> </w:t>
      </w:r>
    </w:p>
    <w:p w:rsidR="00000000" w:rsidRDefault="003D1D4C">
      <w:pPr>
        <w:pStyle w:val="pji"/>
      </w:pPr>
      <w:r>
        <w:rPr>
          <w:rStyle w:val="s3"/>
        </w:rPr>
        <w:t xml:space="preserve">В статью 139 внесены изменения в соответствии с </w:t>
      </w:r>
      <w:hyperlink r:id="rId2510" w:anchor="sub_id=351" w:history="1">
        <w:r>
          <w:rPr>
            <w:rStyle w:val="a4"/>
            <w:i/>
            <w:iCs/>
            <w:color w:val="0000FF"/>
            <w:u w:val="single"/>
          </w:rPr>
          <w:t>Законом</w:t>
        </w:r>
      </w:hyperlink>
      <w:r>
        <w:rPr>
          <w:rStyle w:val="s3"/>
        </w:rPr>
        <w:t xml:space="preserve"> РК от 16.11.09 г. № 200-IV (введено в действие с 1 января 2009 г.) (</w:t>
      </w:r>
      <w:hyperlink r:id="rId2511" w:anchor="sub_id=1390000" w:history="1">
        <w:r>
          <w:rPr>
            <w:rStyle w:val="a4"/>
            <w:i/>
            <w:iCs/>
            <w:color w:val="0000FF"/>
            <w:u w:val="single"/>
          </w:rPr>
          <w:t>см. стар. ред.</w:t>
        </w:r>
      </w:hyperlink>
      <w:r>
        <w:rPr>
          <w:rStyle w:val="s3"/>
        </w:rPr>
        <w:t xml:space="preserve">); </w:t>
      </w:r>
      <w:hyperlink r:id="rId2512" w:anchor="sub_id=139" w:history="1">
        <w:r>
          <w:rPr>
            <w:rStyle w:val="a4"/>
            <w:i/>
            <w:iCs/>
            <w:color w:val="0000FF"/>
            <w:u w:val="single"/>
          </w:rPr>
          <w:t>Законом</w:t>
        </w:r>
      </w:hyperlink>
      <w:r>
        <w:rPr>
          <w:rStyle w:val="s3"/>
        </w:rPr>
        <w:t xml:space="preserve"> РК от 26.12.12 г. № 61-V (введены в действие с 1 января 2013 г.) (</w:t>
      </w:r>
      <w:hyperlink r:id="rId2513" w:anchor="sub_id=1390300" w:history="1">
        <w:r>
          <w:rPr>
            <w:rStyle w:val="a4"/>
            <w:i/>
            <w:iCs/>
            <w:color w:val="0000FF"/>
            <w:u w:val="single"/>
          </w:rPr>
          <w:t>см. стар. ред.</w:t>
        </w:r>
      </w:hyperlink>
      <w:r>
        <w:rPr>
          <w:rStyle w:val="s3"/>
        </w:rPr>
        <w:t xml:space="preserve">); изложена в редакции </w:t>
      </w:r>
      <w:hyperlink r:id="rId2514" w:anchor="sub_id=138" w:history="1">
        <w:r>
          <w:rPr>
            <w:rStyle w:val="a4"/>
            <w:i/>
            <w:iCs/>
            <w:color w:val="0000FF"/>
            <w:u w:val="single"/>
          </w:rPr>
          <w:t>Закона</w:t>
        </w:r>
      </w:hyperlink>
      <w:r>
        <w:rPr>
          <w:rStyle w:val="s3"/>
        </w:rPr>
        <w:t xml:space="preserve"> РК от 28.11.14 г. № 257-V </w:t>
      </w:r>
      <w:hyperlink r:id="rId2515"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2516" w:anchor="sub_id=139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139. Исчисление суммы корпоративного подоходного налога</w:t>
      </w:r>
    </w:p>
    <w:p w:rsidR="00000000" w:rsidRDefault="003D1D4C">
      <w:pPr>
        <w:pStyle w:val="pj"/>
      </w:pPr>
      <w:r>
        <w:rPr>
          <w:rStyle w:val="s0"/>
        </w:rPr>
        <w:t>1. Корпоративный подоходный налог, за исключением корпоративного подоходного налога на чисты</w:t>
      </w:r>
      <w:r>
        <w:rPr>
          <w:rStyle w:val="s0"/>
        </w:rPr>
        <w:t>й доход и корпоративного подоходного налога, удерживаемого у источника выплаты, исчисляется за налоговый период в следующем порядке:</w:t>
      </w:r>
    </w:p>
    <w:p w:rsidR="00000000" w:rsidRDefault="003D1D4C">
      <w:pPr>
        <w:pStyle w:val="pj"/>
      </w:pPr>
      <w:r>
        <w:rPr>
          <w:rStyle w:val="s0"/>
        </w:rPr>
        <w:t xml:space="preserve">произведение ставки, установленной </w:t>
      </w:r>
      <w:hyperlink w:anchor="sub1470000" w:history="1">
        <w:r>
          <w:rPr>
            <w:rStyle w:val="a4"/>
            <w:color w:val="0000FF"/>
            <w:u w:val="single"/>
          </w:rPr>
          <w:t>пунктами 1 или 2 статьи 147</w:t>
        </w:r>
      </w:hyperlink>
      <w:r>
        <w:rPr>
          <w:rStyle w:val="s0"/>
        </w:rPr>
        <w:t xml:space="preserve"> настоящего Кодекса, и налог</w:t>
      </w:r>
      <w:r>
        <w:rPr>
          <w:rStyle w:val="s0"/>
        </w:rPr>
        <w:t xml:space="preserve">ооблагаемого дохода, уменьшенного на сумму доходов и расходов, предусмотренных </w:t>
      </w:r>
      <w:hyperlink w:anchor="sub1330000" w:history="1">
        <w:r>
          <w:rPr>
            <w:rStyle w:val="a4"/>
            <w:color w:val="0000FF"/>
            <w:u w:val="single"/>
          </w:rPr>
          <w:t>статьей 133</w:t>
        </w:r>
      </w:hyperlink>
      <w:r>
        <w:rPr>
          <w:rStyle w:val="s0"/>
        </w:rPr>
        <w:t xml:space="preserve"> настоящего Кодекса, а также убытков, переносимых в соответствии со </w:t>
      </w:r>
      <w:hyperlink w:anchor="sub1370000" w:history="1">
        <w:r>
          <w:rPr>
            <w:rStyle w:val="a4"/>
            <w:color w:val="0000FF"/>
            <w:u w:val="single"/>
          </w:rPr>
          <w:t>статьей 137</w:t>
        </w:r>
      </w:hyperlink>
      <w:r>
        <w:rPr>
          <w:rStyle w:val="s0"/>
        </w:rPr>
        <w:t xml:space="preserve"> настоящего Кодекса,</w:t>
      </w:r>
    </w:p>
    <w:p w:rsidR="00000000" w:rsidRDefault="003D1D4C">
      <w:pPr>
        <w:pStyle w:val="pj"/>
      </w:pPr>
      <w:r>
        <w:rPr>
          <w:rStyle w:val="s0"/>
        </w:rPr>
        <w:t>минус</w:t>
      </w:r>
    </w:p>
    <w:p w:rsidR="00000000" w:rsidRDefault="003D1D4C">
      <w:pPr>
        <w:pStyle w:val="pj"/>
      </w:pPr>
      <w:r>
        <w:rPr>
          <w:rStyle w:val="s0"/>
        </w:rPr>
        <w:t xml:space="preserve">сумма корпоративного подоходного налога, на которую осуществляется зачет в соответствии со </w:t>
      </w:r>
      <w:hyperlink w:anchor="sub2230000" w:history="1">
        <w:r>
          <w:rPr>
            <w:rStyle w:val="a4"/>
            <w:color w:val="0000FF"/>
            <w:u w:val="single"/>
          </w:rPr>
          <w:t>статьей 223</w:t>
        </w:r>
      </w:hyperlink>
      <w:r>
        <w:rPr>
          <w:rStyle w:val="s0"/>
        </w:rPr>
        <w:t xml:space="preserve"> настоящего Кодекса,</w:t>
      </w:r>
    </w:p>
    <w:p w:rsidR="00000000" w:rsidRDefault="003D1D4C">
      <w:pPr>
        <w:pStyle w:val="pj"/>
      </w:pPr>
      <w:r>
        <w:rPr>
          <w:rStyle w:val="s0"/>
        </w:rPr>
        <w:t>минус</w:t>
      </w:r>
    </w:p>
    <w:p w:rsidR="00000000" w:rsidRDefault="003D1D4C">
      <w:pPr>
        <w:pStyle w:val="pj"/>
      </w:pPr>
      <w:r>
        <w:rPr>
          <w:rStyle w:val="s0"/>
        </w:rPr>
        <w:t>сумма корпоративного подоходного налога, удержанного в налоговом периоде у источника вып</w:t>
      </w:r>
      <w:r>
        <w:rPr>
          <w:rStyle w:val="s0"/>
        </w:rPr>
        <w:t>латы с дохода в виде выигрыша, на которую осуществляется зачет в соответствии с пунктом 2 настоящей статьи,</w:t>
      </w:r>
    </w:p>
    <w:p w:rsidR="00000000" w:rsidRDefault="003D1D4C">
      <w:pPr>
        <w:pStyle w:val="pj"/>
      </w:pPr>
      <w:r>
        <w:rPr>
          <w:rStyle w:val="s0"/>
        </w:rPr>
        <w:t>минус</w:t>
      </w:r>
    </w:p>
    <w:p w:rsidR="00000000" w:rsidRDefault="003D1D4C">
      <w:pPr>
        <w:pStyle w:val="pj"/>
      </w:pPr>
      <w:r>
        <w:rPr>
          <w:rStyle w:val="s0"/>
        </w:rPr>
        <w:t>сумма корпоративного подоходного налога, удержанного у источника выплаты с дохода в виде вознаграждения, дивидендов, перенесенная из предыдущи</w:t>
      </w:r>
      <w:r>
        <w:rPr>
          <w:rStyle w:val="s0"/>
        </w:rPr>
        <w:t>х налоговых периодов в соответствии с пунктом 3 настоящей статьи,</w:t>
      </w:r>
    </w:p>
    <w:p w:rsidR="00000000" w:rsidRDefault="003D1D4C">
      <w:pPr>
        <w:pStyle w:val="pj"/>
      </w:pPr>
      <w:r>
        <w:rPr>
          <w:rStyle w:val="s0"/>
        </w:rPr>
        <w:t>минус</w:t>
      </w:r>
    </w:p>
    <w:p w:rsidR="00000000" w:rsidRDefault="003D1D4C">
      <w:pPr>
        <w:pStyle w:val="pj"/>
      </w:pPr>
      <w:r>
        <w:rPr>
          <w:rStyle w:val="s0"/>
        </w:rPr>
        <w:t>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зачет в соответствии с пунктом 2 настоящей статьи.</w:t>
      </w:r>
    </w:p>
    <w:p w:rsidR="00000000" w:rsidRDefault="003D1D4C">
      <w:pPr>
        <w:pStyle w:val="pj"/>
      </w:pPr>
      <w:r>
        <w:rPr>
          <w:rStyle w:val="s0"/>
        </w:rPr>
        <w:t>2. Сумма корпоративного подоходного налога</w:t>
      </w:r>
      <w:r>
        <w:rPr>
          <w:rStyle w:val="s0"/>
        </w:rPr>
        <w:t>,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p w:rsidR="00000000" w:rsidRDefault="003D1D4C">
      <w:pPr>
        <w:pStyle w:val="pj"/>
      </w:pPr>
      <w:r>
        <w:rPr>
          <w:rStyle w:val="s0"/>
        </w:rPr>
        <w:t>П</w:t>
      </w:r>
      <w:r>
        <w:rPr>
          <w:rStyle w:val="s0"/>
        </w:rPr>
        <w:t>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p w:rsidR="00000000" w:rsidRDefault="003D1D4C">
      <w:pPr>
        <w:pStyle w:val="pj"/>
      </w:pPr>
      <w:r>
        <w:rPr>
          <w:rStyle w:val="s0"/>
        </w:rPr>
        <w:t>3. Если с</w:t>
      </w:r>
      <w:r>
        <w:rPr>
          <w:rStyle w:val="s0"/>
        </w:rPr>
        <w:t>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w:t>
      </w:r>
      <w:r>
        <w:rPr>
          <w:rStyle w:val="s0"/>
        </w:rPr>
        <w:t>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w:t>
      </w:r>
      <w:r>
        <w:rPr>
          <w:rStyle w:val="s0"/>
        </w:rPr>
        <w:t>ных налоговых периодов.</w:t>
      </w:r>
    </w:p>
    <w:p w:rsidR="00000000" w:rsidRDefault="003D1D4C">
      <w:pPr>
        <w:pStyle w:val="pj"/>
      </w:pPr>
      <w:r>
        <w:t> </w:t>
      </w:r>
    </w:p>
    <w:p w:rsidR="00000000" w:rsidRDefault="003D1D4C">
      <w:pPr>
        <w:pStyle w:val="pji"/>
      </w:pPr>
      <w:bookmarkStart w:id="261" w:name="SUB1400000"/>
      <w:bookmarkEnd w:id="261"/>
      <w:r>
        <w:rPr>
          <w:rStyle w:val="s3"/>
        </w:rPr>
        <w:t xml:space="preserve">В статью 140 внесены изменения в соответствии с </w:t>
      </w:r>
      <w:hyperlink r:id="rId2517" w:anchor="sub_id=504" w:history="1">
        <w:r>
          <w:rPr>
            <w:rStyle w:val="a4"/>
            <w:i/>
            <w:iCs/>
            <w:color w:val="0000FF"/>
            <w:u w:val="single"/>
          </w:rPr>
          <w:t>Законом</w:t>
        </w:r>
      </w:hyperlink>
      <w:r>
        <w:rPr>
          <w:rStyle w:val="s3"/>
        </w:rPr>
        <w:t xml:space="preserve"> РК от 21.01.10 г. № 242-IV (введены в действие с 1 января 2011 г.) (</w:t>
      </w:r>
      <w:hyperlink r:id="rId2518" w:anchor="sub_id=140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140. Особенности исчисления и уплаты корпоративного подоходного налога отдельными категориями налогоплательщиков</w:t>
      </w:r>
    </w:p>
    <w:p w:rsidR="00000000" w:rsidRDefault="003D1D4C">
      <w:pPr>
        <w:pStyle w:val="pj"/>
      </w:pPr>
      <w:r>
        <w:rPr>
          <w:rStyle w:val="s0"/>
        </w:rPr>
        <w:t>Налогоплательщик, применяющий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производит исчисление корпоративного подоходного налога с учетом особенно</w:t>
      </w:r>
      <w:r>
        <w:rPr>
          <w:rStyle w:val="s0"/>
        </w:rPr>
        <w:t xml:space="preserve">сти, установленной </w:t>
      </w:r>
      <w:hyperlink w:anchor="sub4510000" w:history="1">
        <w:r>
          <w:rPr>
            <w:rStyle w:val="a4"/>
            <w:color w:val="0000FF"/>
            <w:u w:val="single"/>
          </w:rPr>
          <w:t>статьей 451</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262" w:name="SUB1410000"/>
      <w:bookmarkEnd w:id="262"/>
      <w:r>
        <w:rPr>
          <w:rStyle w:val="s1"/>
        </w:rPr>
        <w:t>Статья 141. Исчисление суммы авансовых платежей</w:t>
      </w:r>
    </w:p>
    <w:p w:rsidR="00000000" w:rsidRDefault="003D1D4C">
      <w:pPr>
        <w:pStyle w:val="pj"/>
      </w:pPr>
      <w:r>
        <w:rPr>
          <w:rStyle w:val="s0"/>
        </w:rPr>
        <w:t>1. Если иное не установлено пунктом 2 настоящей статьи, налогоплательщики исчисляют и уплачивают авансовые платежи по корп</w:t>
      </w:r>
      <w:r>
        <w:rPr>
          <w:rStyle w:val="s0"/>
        </w:rPr>
        <w:t xml:space="preserve">оративному подоходному налогу в течение текущего налогового периода в порядке, установленном настоящим Кодексом. </w:t>
      </w:r>
    </w:p>
    <w:p w:rsidR="00000000" w:rsidRDefault="003D1D4C">
      <w:pPr>
        <w:pStyle w:val="pji"/>
      </w:pPr>
      <w:r>
        <w:rPr>
          <w:rStyle w:val="s3"/>
        </w:rPr>
        <w:t xml:space="preserve">В пункт 2 внесены изменения в соответствии с </w:t>
      </w:r>
      <w:hyperlink r:id="rId2519" w:anchor="sub_id=141" w:history="1">
        <w:r>
          <w:rPr>
            <w:rStyle w:val="a4"/>
            <w:i/>
            <w:iCs/>
            <w:color w:val="0000FF"/>
            <w:u w:val="single"/>
          </w:rPr>
          <w:t>Законом</w:t>
        </w:r>
      </w:hyperlink>
      <w:r>
        <w:rPr>
          <w:rStyle w:val="s3"/>
        </w:rPr>
        <w:t xml:space="preserve"> РК от 30</w:t>
      </w:r>
      <w:r>
        <w:rPr>
          <w:rStyle w:val="s3"/>
        </w:rPr>
        <w:t>.12.09 г. № 234-IV (введены в действие с 1 января 2010 г.) (</w:t>
      </w:r>
      <w:hyperlink r:id="rId2520" w:anchor="sub_id=1410200" w:history="1">
        <w:r>
          <w:rPr>
            <w:rStyle w:val="a4"/>
            <w:i/>
            <w:iCs/>
            <w:color w:val="0000FF"/>
            <w:u w:val="single"/>
          </w:rPr>
          <w:t>см. стар. ред.</w:t>
        </w:r>
      </w:hyperlink>
      <w:r>
        <w:rPr>
          <w:rStyle w:val="s3"/>
        </w:rPr>
        <w:t>)</w:t>
      </w:r>
    </w:p>
    <w:p w:rsidR="00000000" w:rsidRDefault="003D1D4C">
      <w:pPr>
        <w:pStyle w:val="pj"/>
      </w:pPr>
      <w:r>
        <w:rPr>
          <w:rStyle w:val="s0"/>
        </w:rPr>
        <w:t>2. Не исчисляют и не уплачивают авансовые платежи по корпоративному подоходному налогу, в том ч</w:t>
      </w:r>
      <w:r>
        <w:rPr>
          <w:rStyle w:val="s0"/>
        </w:rPr>
        <w:t>исле не представляют расчеты сумм авансовых платежей по корпоративному подоходному налогу, подлежащих уплате за периоды до и после сдачи декларации по корпоративному подоходному налогу за предыдущий налоговый период:</w:t>
      </w:r>
    </w:p>
    <w:p w:rsidR="00000000" w:rsidRDefault="003D1D4C">
      <w:pPr>
        <w:pStyle w:val="pji"/>
      </w:pPr>
      <w:r>
        <w:rPr>
          <w:rStyle w:val="s3"/>
        </w:rPr>
        <w:t>В подпункт 1 внесены изменения в соотве</w:t>
      </w:r>
      <w:r>
        <w:rPr>
          <w:rStyle w:val="s3"/>
        </w:rPr>
        <w:t xml:space="preserve">тствии с </w:t>
      </w:r>
      <w:hyperlink r:id="rId2521" w:anchor="sub_id=46" w:history="1">
        <w:r>
          <w:rPr>
            <w:rStyle w:val="a4"/>
            <w:i/>
            <w:iCs/>
            <w:color w:val="0000FF"/>
            <w:u w:val="single"/>
          </w:rPr>
          <w:t>Законом</w:t>
        </w:r>
      </w:hyperlink>
      <w:r>
        <w:rPr>
          <w:rStyle w:val="s3"/>
        </w:rPr>
        <w:t xml:space="preserve"> РК от 12.02.09 г. № 133-IV (введен в действие с 1 января 2009 г.) (</w:t>
      </w:r>
      <w:hyperlink r:id="rId2522" w:anchor="sub_id=1410201" w:history="1">
        <w:r>
          <w:rPr>
            <w:rStyle w:val="a4"/>
            <w:i/>
            <w:iCs/>
            <w:color w:val="0000FF"/>
            <w:u w:val="single"/>
          </w:rPr>
          <w:t>см. ста</w:t>
        </w:r>
        <w:r>
          <w:rPr>
            <w:rStyle w:val="a4"/>
            <w:i/>
            <w:iCs/>
            <w:color w:val="0000FF"/>
            <w:u w:val="single"/>
          </w:rPr>
          <w:t>р. ред.</w:t>
        </w:r>
      </w:hyperlink>
      <w:r>
        <w:rPr>
          <w:rStyle w:val="s3"/>
        </w:rPr>
        <w:t xml:space="preserve">); </w:t>
      </w:r>
      <w:hyperlink r:id="rId2523" w:anchor="sub_id=352" w:history="1">
        <w:r>
          <w:rPr>
            <w:rStyle w:val="a4"/>
            <w:i/>
            <w:iCs/>
            <w:color w:val="0000FF"/>
            <w:u w:val="single"/>
          </w:rPr>
          <w:t>Законом</w:t>
        </w:r>
      </w:hyperlink>
      <w:r>
        <w:rPr>
          <w:rStyle w:val="s3"/>
        </w:rPr>
        <w:t xml:space="preserve"> РК от 16.11.09 г. № 200-IV (введены в действие с 1 января 2010 г.) (</w:t>
      </w:r>
      <w:hyperlink r:id="rId2524" w:anchor="sub_id=1410201" w:history="1">
        <w:r>
          <w:rPr>
            <w:rStyle w:val="a4"/>
            <w:i/>
            <w:iCs/>
            <w:color w:val="0000FF"/>
            <w:u w:val="single"/>
          </w:rPr>
          <w:t xml:space="preserve">см. </w:t>
        </w:r>
        <w:r>
          <w:rPr>
            <w:rStyle w:val="a4"/>
            <w:i/>
            <w:iCs/>
            <w:color w:val="0000FF"/>
            <w:u w:val="single"/>
          </w:rPr>
          <w:t>стар. ред.</w:t>
        </w:r>
      </w:hyperlink>
      <w:r>
        <w:rPr>
          <w:rStyle w:val="s3"/>
        </w:rPr>
        <w:t xml:space="preserve">); </w:t>
      </w:r>
      <w:hyperlink r:id="rId2525" w:anchor="sub_id=141" w:history="1">
        <w:r>
          <w:rPr>
            <w:rStyle w:val="a4"/>
            <w:i/>
            <w:iCs/>
            <w:color w:val="0000FF"/>
            <w:u w:val="single"/>
          </w:rPr>
          <w:t>Законом</w:t>
        </w:r>
      </w:hyperlink>
      <w:r>
        <w:rPr>
          <w:rStyle w:val="s3"/>
        </w:rPr>
        <w:t xml:space="preserve"> РК от 21.07.11 г. № 467-IV (введены в действие с 1 января 2010 г.) (</w:t>
      </w:r>
      <w:hyperlink r:id="rId2526" w:anchor="sub_id=1410201" w:history="1">
        <w:r>
          <w:rPr>
            <w:rStyle w:val="a4"/>
            <w:i/>
            <w:iCs/>
            <w:color w:val="0000FF"/>
            <w:u w:val="single"/>
          </w:rPr>
          <w:t>с</w:t>
        </w:r>
        <w:r>
          <w:rPr>
            <w:rStyle w:val="a4"/>
            <w:i/>
            <w:iCs/>
            <w:color w:val="0000FF"/>
            <w:u w:val="single"/>
          </w:rPr>
          <w:t>м. стар. ред.</w:t>
        </w:r>
      </w:hyperlink>
      <w:r>
        <w:rPr>
          <w:rStyle w:val="s3"/>
        </w:rPr>
        <w:t>)</w:t>
      </w:r>
    </w:p>
    <w:p w:rsidR="00000000" w:rsidRDefault="003D1D4C">
      <w:pPr>
        <w:pStyle w:val="pj"/>
      </w:pPr>
      <w:r>
        <w:rPr>
          <w:rStyle w:val="s0"/>
        </w:rPr>
        <w:t>1) если иное не предусмотрено настоящим пунктом,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325000-кратному разм</w:t>
      </w:r>
      <w:r>
        <w:rPr>
          <w:rStyle w:val="s0"/>
        </w:rPr>
        <w:t xml:space="preserve">еру </w:t>
      </w:r>
      <w:hyperlink r:id="rId2527" w:history="1">
        <w:r>
          <w:rPr>
            <w:rStyle w:val="a4"/>
            <w:color w:val="0000FF"/>
            <w:u w:val="single"/>
          </w:rPr>
          <w:t>месячного расчетного показателя</w:t>
        </w:r>
      </w:hyperlink>
      <w:r>
        <w:rPr>
          <w:rStyle w:val="s0"/>
        </w:rPr>
        <w:t xml:space="preserve">, установленного законом о республиканском бюджете и действующего на 1 января финансового года, предшествующего предыдущему финансовому году; </w:t>
      </w:r>
      <w:hyperlink r:id="rId2528" w:history="1">
        <w:r>
          <w:rPr>
            <w:rStyle w:val="a4"/>
            <w:rFonts w:ascii="Segoe UI Symbol" w:hAnsi="Segoe UI Symbol"/>
            <w:i/>
            <w:iCs/>
            <w:color w:val="0000FF"/>
            <w:u w:val="single"/>
          </w:rPr>
          <w:t>*</w:t>
        </w:r>
      </w:hyperlink>
    </w:p>
    <w:p w:rsidR="00000000" w:rsidRDefault="003D1D4C">
      <w:pPr>
        <w:pStyle w:val="pji"/>
      </w:pPr>
      <w:r>
        <w:rPr>
          <w:rStyle w:val="s3"/>
        </w:rPr>
        <w:t xml:space="preserve">В подпункт 2 внесены изменения в соответствии с </w:t>
      </w:r>
      <w:hyperlink r:id="rId2529" w:anchor="sub_id=352" w:history="1">
        <w:r>
          <w:rPr>
            <w:rStyle w:val="a4"/>
            <w:i/>
            <w:iCs/>
            <w:color w:val="0000FF"/>
            <w:u w:val="single"/>
          </w:rPr>
          <w:t>Законом</w:t>
        </w:r>
      </w:hyperlink>
      <w:r>
        <w:rPr>
          <w:rStyle w:val="s3"/>
        </w:rPr>
        <w:t xml:space="preserve"> </w:t>
      </w:r>
      <w:r>
        <w:rPr>
          <w:rStyle w:val="s3"/>
        </w:rPr>
        <w:t>РК от 16.11.09 г. № 200-IV (введены в действие с 1 января 2010 г.) (</w:t>
      </w:r>
      <w:hyperlink r:id="rId2530" w:anchor="sub_id=1410202" w:history="1">
        <w:r>
          <w:rPr>
            <w:rStyle w:val="a4"/>
            <w:i/>
            <w:iCs/>
            <w:color w:val="0000FF"/>
            <w:u w:val="single"/>
          </w:rPr>
          <w:t>см. стар. ред.</w:t>
        </w:r>
      </w:hyperlink>
      <w:r>
        <w:rPr>
          <w:rStyle w:val="s3"/>
        </w:rPr>
        <w:t>)</w:t>
      </w:r>
    </w:p>
    <w:p w:rsidR="00000000" w:rsidRDefault="003D1D4C">
      <w:pPr>
        <w:pStyle w:val="pj"/>
      </w:pPr>
      <w:r>
        <w:rPr>
          <w:rStyle w:val="s0"/>
        </w:rPr>
        <w:t xml:space="preserve">2) если иное не установлено </w:t>
      </w:r>
      <w:hyperlink w:anchor="sub1411100" w:history="1">
        <w:r>
          <w:rPr>
            <w:rStyle w:val="a4"/>
            <w:color w:val="0000FF"/>
            <w:u w:val="single"/>
          </w:rPr>
          <w:t>пунктом 11</w:t>
        </w:r>
      </w:hyperlink>
      <w:r>
        <w:rPr>
          <w:rStyle w:val="s0"/>
        </w:rPr>
        <w:t xml:space="preserve"> настоящей стать</w:t>
      </w:r>
      <w:r>
        <w:rPr>
          <w:rStyle w:val="s0"/>
        </w:rPr>
        <w:t>и, вновь созданные (возникшие) налогоплательщики - в течение налогового периода, в котором осуществлена государственная (учетная) регистрация в органе юстиции, а также в течение последующего налогового периода;</w:t>
      </w:r>
    </w:p>
    <w:p w:rsidR="00000000" w:rsidRDefault="003D1D4C">
      <w:pPr>
        <w:pStyle w:val="pj"/>
      </w:pPr>
      <w:r>
        <w:rPr>
          <w:rStyle w:val="s0"/>
        </w:rPr>
        <w:t>3) вновь зарегистрированные в налоговых орган</w:t>
      </w:r>
      <w:r>
        <w:rPr>
          <w:rStyle w:val="s0"/>
        </w:rPr>
        <w:t>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филиала, представительства, - в течение налогового периода, в котором осуществлена регистрация в нало</w:t>
      </w:r>
      <w:r>
        <w:rPr>
          <w:rStyle w:val="s0"/>
        </w:rPr>
        <w:t xml:space="preserve">говых органах, а также в течение последующего налогового периода; </w:t>
      </w:r>
      <w:hyperlink r:id="rId2531" w:history="1">
        <w:r>
          <w:rPr>
            <w:rStyle w:val="a4"/>
            <w:rFonts w:ascii="Segoe UI Symbol" w:hAnsi="Segoe UI Symbol"/>
            <w:i/>
            <w:iCs/>
            <w:color w:val="0000FF"/>
            <w:u w:val="single"/>
          </w:rPr>
          <w:t>*</w:t>
        </w:r>
      </w:hyperlink>
    </w:p>
    <w:p w:rsidR="00000000" w:rsidRDefault="003D1D4C">
      <w:pPr>
        <w:pStyle w:val="pji"/>
      </w:pPr>
      <w:r>
        <w:rPr>
          <w:rStyle w:val="s3"/>
        </w:rPr>
        <w:t xml:space="preserve">Пункт дополнен подпунктом 4 в соответствии с </w:t>
      </w:r>
      <w:hyperlink r:id="rId2532" w:anchor="sub_id=141" w:history="1">
        <w:r>
          <w:rPr>
            <w:rStyle w:val="a4"/>
            <w:i/>
            <w:iCs/>
            <w:color w:val="0000FF"/>
            <w:u w:val="single"/>
          </w:rPr>
          <w:t>Законом</w:t>
        </w:r>
      </w:hyperlink>
      <w:r>
        <w:rPr>
          <w:rStyle w:val="s3"/>
        </w:rPr>
        <w:t xml:space="preserve"> РК от 30.12.09 г. № 234-IV (введено в действие с 1 января 2010 г.); внесены изменения в соответствии с </w:t>
      </w:r>
      <w:hyperlink r:id="rId2533" w:anchor="sub_id=141" w:history="1">
        <w:r>
          <w:rPr>
            <w:rStyle w:val="a4"/>
            <w:i/>
            <w:iCs/>
            <w:color w:val="0000FF"/>
            <w:u w:val="single"/>
          </w:rPr>
          <w:t>Законом</w:t>
        </w:r>
      </w:hyperlink>
      <w:r>
        <w:rPr>
          <w:rStyle w:val="s3"/>
        </w:rPr>
        <w:t xml:space="preserve"> РК от 21.07.11 г. № 467-IV (введены в действие с 1 ян</w:t>
      </w:r>
      <w:r>
        <w:rPr>
          <w:rStyle w:val="s3"/>
        </w:rPr>
        <w:t>варя 2012 г.) (</w:t>
      </w:r>
      <w:hyperlink r:id="rId2534" w:anchor="sub_id=1410203" w:history="1">
        <w:r>
          <w:rPr>
            <w:rStyle w:val="a4"/>
            <w:i/>
            <w:iCs/>
            <w:color w:val="0000FF"/>
            <w:u w:val="single"/>
          </w:rPr>
          <w:t>см. стар. ред.</w:t>
        </w:r>
      </w:hyperlink>
      <w:r>
        <w:rPr>
          <w:rStyle w:val="s3"/>
        </w:rPr>
        <w:t>)</w:t>
      </w:r>
    </w:p>
    <w:p w:rsidR="00000000" w:rsidRDefault="003D1D4C">
      <w:pPr>
        <w:pStyle w:val="pj"/>
      </w:pPr>
      <w:r>
        <w:rPr>
          <w:rStyle w:val="s0"/>
        </w:rPr>
        <w:t xml:space="preserve">4) налогоплательщики, соответствующие условиям </w:t>
      </w:r>
      <w:hyperlink w:anchor="sub1340000" w:history="1">
        <w:r>
          <w:rPr>
            <w:rStyle w:val="a4"/>
            <w:color w:val="0000FF"/>
            <w:u w:val="single"/>
          </w:rPr>
          <w:t>пункта 1 статьи 134</w:t>
        </w:r>
      </w:hyperlink>
      <w:r>
        <w:rPr>
          <w:rStyle w:val="s0"/>
        </w:rPr>
        <w:t xml:space="preserve"> настоящего Кодекса;</w:t>
      </w:r>
    </w:p>
    <w:p w:rsidR="00000000" w:rsidRDefault="003D1D4C">
      <w:pPr>
        <w:pStyle w:val="pji"/>
      </w:pPr>
      <w:r>
        <w:rPr>
          <w:rStyle w:val="s3"/>
        </w:rPr>
        <w:t>Пункт дополнен подпу</w:t>
      </w:r>
      <w:r>
        <w:rPr>
          <w:rStyle w:val="s3"/>
        </w:rPr>
        <w:t xml:space="preserve">нктом 5 в соответствии с </w:t>
      </w:r>
      <w:hyperlink r:id="rId2535" w:anchor="sub_id=305" w:history="1">
        <w:r>
          <w:rPr>
            <w:rStyle w:val="a4"/>
            <w:i/>
            <w:iCs/>
            <w:color w:val="0000FF"/>
            <w:u w:val="single"/>
          </w:rPr>
          <w:t>Законом</w:t>
        </w:r>
      </w:hyperlink>
      <w:r>
        <w:rPr>
          <w:rStyle w:val="s3"/>
        </w:rPr>
        <w:t xml:space="preserve"> РК от 19.01.11 г. № 395-IV (введены в действие с 1 января 2011 года)</w:t>
      </w:r>
    </w:p>
    <w:p w:rsidR="00000000" w:rsidRDefault="003D1D4C">
      <w:pPr>
        <w:pStyle w:val="pj"/>
      </w:pPr>
      <w:r>
        <w:t xml:space="preserve">5) налогоплательщики, соответствующие условиям </w:t>
      </w:r>
      <w:hyperlink w:anchor="sub135010000" w:history="1">
        <w:r>
          <w:rPr>
            <w:rStyle w:val="a4"/>
            <w:color w:val="0000FF"/>
            <w:u w:val="single"/>
          </w:rPr>
          <w:t>пункта 1 статьи 135-1</w:t>
        </w:r>
      </w:hyperlink>
      <w:r>
        <w:t xml:space="preserve"> настоящего Кодекса;</w:t>
      </w:r>
    </w:p>
    <w:p w:rsidR="00000000" w:rsidRDefault="003D1D4C">
      <w:pPr>
        <w:pStyle w:val="pji"/>
      </w:pPr>
      <w:r>
        <w:rPr>
          <w:rStyle w:val="s3"/>
        </w:rPr>
        <w:t xml:space="preserve">Пункт дополнен подпунктом 6 в соответствии с </w:t>
      </w:r>
      <w:hyperlink r:id="rId2536" w:anchor="sub_id=141"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 xml:space="preserve">6) налогоплательщики, соответствующие условиям </w:t>
      </w:r>
      <w:hyperlink w:anchor="sub1350000" w:history="1">
        <w:r>
          <w:rPr>
            <w:rStyle w:val="a4"/>
            <w:color w:val="0000FF"/>
            <w:u w:val="single"/>
          </w:rPr>
          <w:t>пунктов 2 и 3 статьи 135</w:t>
        </w:r>
      </w:hyperlink>
      <w:r>
        <w:rPr>
          <w:rStyle w:val="s0"/>
        </w:rPr>
        <w:t xml:space="preserve"> настоящего Кодекса;</w:t>
      </w:r>
    </w:p>
    <w:p w:rsidR="00000000" w:rsidRDefault="003D1D4C">
      <w:pPr>
        <w:pStyle w:val="pji"/>
      </w:pPr>
      <w:r>
        <w:rPr>
          <w:rStyle w:val="s3"/>
        </w:rPr>
        <w:t xml:space="preserve">Пункт дополнен подпунктом 6 в соответствии с </w:t>
      </w:r>
      <w:hyperlink r:id="rId2537" w:anchor="sub_id=141" w:history="1">
        <w:r>
          <w:rPr>
            <w:rStyle w:val="a4"/>
            <w:i/>
            <w:iCs/>
            <w:color w:val="0000FF"/>
            <w:u w:val="single"/>
          </w:rPr>
          <w:t>Закон</w:t>
        </w:r>
        <w:r>
          <w:rPr>
            <w:rStyle w:val="a4"/>
            <w:i/>
            <w:iCs/>
            <w:color w:val="0000FF"/>
            <w:u w:val="single"/>
          </w:rPr>
          <w:t>ом</w:t>
        </w:r>
      </w:hyperlink>
      <w:r>
        <w:rPr>
          <w:rStyle w:val="s3"/>
        </w:rPr>
        <w:t xml:space="preserve"> РК от 21.07.11 г. № 467-IV (введены в действие с 1 января 2012 г.) </w:t>
      </w:r>
    </w:p>
    <w:p w:rsidR="00000000" w:rsidRDefault="003D1D4C">
      <w:pPr>
        <w:pStyle w:val="pj"/>
      </w:pPr>
      <w:r>
        <w:rPr>
          <w:rStyle w:val="s0"/>
        </w:rPr>
        <w:t xml:space="preserve">7) налогоплательщики, соответствующие условиям </w:t>
      </w:r>
      <w:hyperlink w:anchor="sub1500000" w:history="1">
        <w:r>
          <w:rPr>
            <w:rStyle w:val="a4"/>
            <w:color w:val="0000FF"/>
            <w:u w:val="single"/>
          </w:rPr>
          <w:t>пункта 1 статьи 150</w:t>
        </w:r>
      </w:hyperlink>
      <w:r>
        <w:rPr>
          <w:rStyle w:val="s0"/>
        </w:rPr>
        <w:t xml:space="preserve"> настоящего Кодекса;</w:t>
      </w:r>
    </w:p>
    <w:p w:rsidR="00000000" w:rsidRDefault="003D1D4C">
      <w:pPr>
        <w:pStyle w:val="pji"/>
      </w:pPr>
      <w:r>
        <w:rPr>
          <w:rStyle w:val="s3"/>
        </w:rPr>
        <w:t xml:space="preserve">Пункт дополнен подпунктом 8 в соответствии с </w:t>
      </w:r>
      <w:hyperlink r:id="rId2538" w:anchor="sub_id=141" w:history="1">
        <w:r>
          <w:rPr>
            <w:rStyle w:val="a4"/>
            <w:i/>
            <w:iCs/>
            <w:color w:val="0000FF"/>
            <w:u w:val="single"/>
          </w:rPr>
          <w:t>Законом</w:t>
        </w:r>
      </w:hyperlink>
      <w:r>
        <w:rPr>
          <w:rStyle w:val="s3"/>
        </w:rPr>
        <w:t xml:space="preserve"> РК от 28.11.14 г. № 257-V (введено в действие с 1 января 2014 г.)</w:t>
      </w:r>
    </w:p>
    <w:p w:rsidR="00000000" w:rsidRDefault="003D1D4C">
      <w:pPr>
        <w:pStyle w:val="pj"/>
      </w:pPr>
      <w:r>
        <w:rPr>
          <w:rStyle w:val="s0"/>
        </w:rPr>
        <w:t>8) юридическое лицо, созданное по решению Правительства Республики Казахстан со стопроцентным участием государства в уста</w:t>
      </w:r>
      <w:r>
        <w:rPr>
          <w:rStyle w:val="s0"/>
        </w:rPr>
        <w:t xml:space="preserve">вном капитале и осуществляющее деятельность по организации и проведению международной специализированной выставки на территории Республики Казахстан в соответствии с </w:t>
      </w:r>
      <w:hyperlink r:id="rId2539" w:history="1">
        <w:r>
          <w:rPr>
            <w:rStyle w:val="a4"/>
            <w:color w:val="0000FF"/>
            <w:u w:val="single"/>
          </w:rPr>
          <w:t>законодательством</w:t>
        </w:r>
      </w:hyperlink>
      <w:r>
        <w:rPr>
          <w:rStyle w:val="s0"/>
        </w:rPr>
        <w:t xml:space="preserve"> Республи</w:t>
      </w:r>
      <w:r>
        <w:rPr>
          <w:rStyle w:val="s0"/>
        </w:rPr>
        <w:t>ки Казахстан о регулировании торговой деятельности.</w:t>
      </w:r>
    </w:p>
    <w:p w:rsidR="00000000" w:rsidRDefault="003D1D4C">
      <w:pPr>
        <w:pStyle w:val="pji"/>
      </w:pPr>
      <w:hyperlink r:id="rId2540" w:anchor="sub_id=104" w:history="1">
        <w:r>
          <w:rPr>
            <w:rStyle w:val="a4"/>
            <w:rFonts w:ascii="Segoe UI Symbol" w:hAnsi="Segoe UI Symbol"/>
            <w:i/>
            <w:iCs/>
            <w:color w:val="0000FF"/>
            <w:u w:val="single"/>
          </w:rPr>
          <w:t>*</w:t>
        </w:r>
      </w:hyperlink>
    </w:p>
    <w:p w:rsidR="00000000" w:rsidRDefault="003D1D4C">
      <w:pPr>
        <w:pStyle w:val="pj"/>
      </w:pPr>
      <w:r>
        <w:rPr>
          <w:rStyle w:val="s0"/>
        </w:rPr>
        <w:t>Положения настоящего подпункта не распространяются на налоговые периоды, следующие за налоговым периодом, на который приходится дата завершения международной специализированной выставки на территории Республики Казахстан, указанная в регистрационном досье,</w:t>
      </w:r>
      <w:r>
        <w:rPr>
          <w:rStyle w:val="s0"/>
        </w:rPr>
        <w:t xml:space="preserve"> разработанном юридическим лицом, созданным по решению Правительства Республики Казахстан, и утвержденном международной межправительственной организацией, созданной для контроля за выполнением положений международного договора о проведении международной сп</w:t>
      </w:r>
      <w:r>
        <w:rPr>
          <w:rStyle w:val="s0"/>
        </w:rPr>
        <w:t>ециализированной выставки.</w:t>
      </w:r>
    </w:p>
    <w:p w:rsidR="00000000" w:rsidRDefault="003D1D4C">
      <w:pPr>
        <w:pStyle w:val="pji"/>
      </w:pPr>
      <w:r>
        <w:rPr>
          <w:rStyle w:val="s3"/>
        </w:rPr>
        <w:t xml:space="preserve">Пункт дополнен пунктом 2-1 в соответствии с </w:t>
      </w:r>
      <w:hyperlink r:id="rId2541" w:anchor="sub_id=141" w:history="1">
        <w:r>
          <w:rPr>
            <w:rStyle w:val="a4"/>
            <w:i/>
            <w:iCs/>
            <w:color w:val="0000FF"/>
            <w:u w:val="single"/>
          </w:rPr>
          <w:t>Законом</w:t>
        </w:r>
      </w:hyperlink>
      <w:r>
        <w:rPr>
          <w:rStyle w:val="s3"/>
        </w:rPr>
        <w:t xml:space="preserve"> РК от 24.11.15 г. № 422-V (введено в действие с 1 января 2016 г.)</w:t>
      </w:r>
    </w:p>
    <w:p w:rsidR="00000000" w:rsidRDefault="003D1D4C">
      <w:pPr>
        <w:pStyle w:val="pj"/>
      </w:pPr>
      <w:r>
        <w:rPr>
          <w:rStyle w:val="s0"/>
        </w:rPr>
        <w:t>2-1. При определении совокупно</w:t>
      </w:r>
      <w:r>
        <w:rPr>
          <w:rStyle w:val="s0"/>
        </w:rPr>
        <w:t xml:space="preserve">го годового дохода для целей подпункта 1) пункта 2 настоящей статьи не учитываются доходы государственной исламской специальной финансовой компании, полученные от сдачи в имущественный найм (аренду) и (или) при реализации недвижимого имущества, указанного </w:t>
      </w:r>
      <w:r>
        <w:rPr>
          <w:rStyle w:val="s0"/>
        </w:rPr>
        <w:t xml:space="preserve">в </w:t>
      </w:r>
      <w:hyperlink w:anchor="sub3960206" w:history="1">
        <w:r>
          <w:rPr>
            <w:rStyle w:val="a4"/>
            <w:color w:val="0000FF"/>
            <w:u w:val="single"/>
          </w:rPr>
          <w:t>подпункте 6) пункта 2 статьи 396</w:t>
        </w:r>
      </w:hyperlink>
      <w:r>
        <w:rPr>
          <w:rStyle w:val="s0"/>
        </w:rPr>
        <w:t xml:space="preserve"> настоящего Кодекса, и земельных участков, занятых таким имуществом.</w:t>
      </w:r>
    </w:p>
    <w:p w:rsidR="00000000" w:rsidRDefault="003D1D4C">
      <w:pPr>
        <w:pStyle w:val="pji"/>
      </w:pPr>
      <w:r>
        <w:rPr>
          <w:rStyle w:val="s3"/>
        </w:rPr>
        <w:t xml:space="preserve">Пункт 3 изложен в редакции </w:t>
      </w:r>
      <w:hyperlink r:id="rId2542" w:anchor="sub_id=141" w:history="1">
        <w:r>
          <w:rPr>
            <w:rStyle w:val="a4"/>
            <w:i/>
            <w:iCs/>
            <w:color w:val="0000FF"/>
            <w:u w:val="single"/>
          </w:rPr>
          <w:t>Закона</w:t>
        </w:r>
      </w:hyperlink>
      <w:r>
        <w:rPr>
          <w:rStyle w:val="s3"/>
        </w:rPr>
        <w:t xml:space="preserve"> РК от</w:t>
      </w:r>
      <w:r>
        <w:rPr>
          <w:rStyle w:val="s3"/>
        </w:rPr>
        <w:t xml:space="preserve"> 30.12.09 г. № 234-IV (введено в действие с 1 января 2009 г.) (</w:t>
      </w:r>
      <w:hyperlink r:id="rId2543" w:anchor="sub_id=1410300" w:history="1">
        <w:r>
          <w:rPr>
            <w:rStyle w:val="a4"/>
            <w:i/>
            <w:iCs/>
            <w:color w:val="0000FF"/>
            <w:u w:val="single"/>
          </w:rPr>
          <w:t>см. стар. ред.</w:t>
        </w:r>
      </w:hyperlink>
      <w:r>
        <w:rPr>
          <w:rStyle w:val="s3"/>
        </w:rPr>
        <w:t xml:space="preserve">); внесены изменения в соответствии с </w:t>
      </w:r>
      <w:hyperlink r:id="rId2544" w:anchor="sub_id=141" w:history="1">
        <w:r>
          <w:rPr>
            <w:rStyle w:val="a4"/>
            <w:i/>
            <w:iCs/>
            <w:color w:val="0000FF"/>
            <w:u w:val="single"/>
          </w:rPr>
          <w:t>Законом</w:t>
        </w:r>
      </w:hyperlink>
      <w:r>
        <w:rPr>
          <w:rStyle w:val="s3"/>
        </w:rPr>
        <w:t xml:space="preserve"> РК от 03.12.15 г. № 432-V (введены в действие с 1 января 2016 г.) </w:t>
      </w:r>
      <w:hyperlink r:id="rId2545" w:history="1">
        <w:r>
          <w:rPr>
            <w:rStyle w:val="a4"/>
            <w:rFonts w:ascii="Segoe UI Symbol" w:hAnsi="Segoe UI Symbol"/>
            <w:i/>
            <w:iCs/>
            <w:color w:val="0000FF"/>
            <w:u w:val="single"/>
          </w:rPr>
          <w:t>+</w:t>
        </w:r>
      </w:hyperlink>
      <w:r>
        <w:rPr>
          <w:rStyle w:val="s3"/>
        </w:rPr>
        <w:t xml:space="preserve"> (</w:t>
      </w:r>
      <w:hyperlink r:id="rId2546" w:anchor="sub_id=1410300" w:history="1">
        <w:r>
          <w:rPr>
            <w:rStyle w:val="a4"/>
            <w:i/>
            <w:iCs/>
            <w:color w:val="0000FF"/>
            <w:u w:val="single"/>
          </w:rPr>
          <w:t>см. стар. ред.</w:t>
        </w:r>
      </w:hyperlink>
      <w:r>
        <w:rPr>
          <w:rStyle w:val="s3"/>
        </w:rPr>
        <w:t>)</w:t>
      </w:r>
    </w:p>
    <w:p w:rsidR="00000000" w:rsidRDefault="003D1D4C">
      <w:pPr>
        <w:pStyle w:val="pj"/>
      </w:pPr>
      <w:r>
        <w:rPr>
          <w:rStyle w:val="s0"/>
        </w:rPr>
        <w:t>3. Сумма авансовых платежей по корпоративному подоходному налогу, подлежащая уплате за период до сдачи декларации по корпоративному подоходному налогу за предыдущий налоговый период, исчис</w:t>
      </w:r>
      <w:r>
        <w:rPr>
          <w:rStyle w:val="s0"/>
        </w:rPr>
        <w:t xml:space="preserve">ленная (начисленная) в соответствии с пунктами 4 и 4-1 настоящей статьи, уплачивается равными долями за каждый месяц первого квартала отчетного налогового периода в сроки, установленные </w:t>
      </w:r>
      <w:hyperlink w:anchor="sub1420200" w:history="1">
        <w:r>
          <w:rPr>
            <w:rStyle w:val="a4"/>
            <w:color w:val="0000FF"/>
            <w:u w:val="single"/>
          </w:rPr>
          <w:t>пунктом 2 статьи 142</w:t>
        </w:r>
      </w:hyperlink>
      <w:r>
        <w:rPr>
          <w:rStyle w:val="s0"/>
        </w:rPr>
        <w:t xml:space="preserve"> настоящего Кодек</w:t>
      </w:r>
      <w:r>
        <w:rPr>
          <w:rStyle w:val="s0"/>
        </w:rPr>
        <w:t>са.</w:t>
      </w:r>
    </w:p>
    <w:p w:rsidR="00000000" w:rsidRDefault="003D1D4C">
      <w:pPr>
        <w:pStyle w:val="pj"/>
      </w:pPr>
      <w:r>
        <w:rPr>
          <w:rStyle w:val="s0"/>
        </w:rPr>
        <w:t>Сумма авансовых платежей по корпоративному подоходному налогу, подлежащая уплате за период после сдачи декларации по корпоративному подоходному налогу за предыдущий налоговый период, исчисленная в соответствии с пунктами 6 и 7 настоящей статьи, уплачив</w:t>
      </w:r>
      <w:r>
        <w:rPr>
          <w:rStyle w:val="s0"/>
        </w:rPr>
        <w:t>ается равными долями в течение второго, третьего, четвертого кварталов отчетного налогового периода.</w:t>
      </w:r>
    </w:p>
    <w:p w:rsidR="00000000" w:rsidRDefault="003D1D4C">
      <w:pPr>
        <w:pStyle w:val="pj"/>
      </w:pPr>
      <w:r>
        <w:rPr>
          <w:rStyle w:val="s0"/>
        </w:rPr>
        <w:t>Сумма корректировки авансовых платежей по корпоративному подоходному налогу, производимой в соответствии с пунктом 8 настоящей статьи, равномерно распредел</w:t>
      </w:r>
      <w:r>
        <w:rPr>
          <w:rStyle w:val="s0"/>
        </w:rPr>
        <w:t>яется на месяцы отчетного налогового периода, по которым не наступили сроки уплаты авансовых платежей по корпоративному подоходному налогу.</w:t>
      </w:r>
    </w:p>
    <w:p w:rsidR="00000000" w:rsidRDefault="003D1D4C">
      <w:pPr>
        <w:pStyle w:val="pji"/>
      </w:pPr>
      <w:r>
        <w:rPr>
          <w:rStyle w:val="s3"/>
        </w:rPr>
        <w:t xml:space="preserve">Действие пункта 4 статьи 141 было приостановлено, в период приостановления данный пункт действовал в редакции </w:t>
      </w:r>
      <w:hyperlink r:id="rId2547" w:anchor="sub_id=160000" w:history="1">
        <w:r>
          <w:rPr>
            <w:rStyle w:val="a4"/>
            <w:i/>
            <w:iCs/>
            <w:color w:val="0000FF"/>
            <w:u w:val="single"/>
          </w:rPr>
          <w:t>статьи 16</w:t>
        </w:r>
      </w:hyperlink>
      <w:r>
        <w:rPr>
          <w:rStyle w:val="s3"/>
        </w:rPr>
        <w:t xml:space="preserve"> Закона РК от 10.12.08 г. № 100-IV</w:t>
      </w:r>
    </w:p>
    <w:p w:rsidR="00000000" w:rsidRDefault="003D1D4C">
      <w:pPr>
        <w:pStyle w:val="pji"/>
      </w:pPr>
      <w:r>
        <w:rPr>
          <w:rStyle w:val="s3"/>
        </w:rPr>
        <w:t xml:space="preserve">В пункт 4 внесены изменения в соответствии с </w:t>
      </w:r>
      <w:hyperlink r:id="rId2548" w:anchor="sub_id=141" w:history="1">
        <w:r>
          <w:rPr>
            <w:rStyle w:val="a4"/>
            <w:i/>
            <w:iCs/>
            <w:color w:val="0000FF"/>
            <w:u w:val="single"/>
          </w:rPr>
          <w:t>Законом</w:t>
        </w:r>
      </w:hyperlink>
      <w:r>
        <w:rPr>
          <w:rStyle w:val="s3"/>
        </w:rPr>
        <w:t xml:space="preserve"> </w:t>
      </w:r>
      <w:r>
        <w:rPr>
          <w:rStyle w:val="s3"/>
        </w:rPr>
        <w:t xml:space="preserve">РК от 03.12.15 г. № 432-V (введены в действие с 1 января 2016 г.) </w:t>
      </w:r>
      <w:hyperlink r:id="rId2549" w:history="1">
        <w:r>
          <w:rPr>
            <w:rStyle w:val="a4"/>
            <w:rFonts w:ascii="Segoe UI Symbol" w:hAnsi="Segoe UI Symbol"/>
            <w:i/>
            <w:iCs/>
            <w:color w:val="0000FF"/>
            <w:u w:val="single"/>
          </w:rPr>
          <w:t>+</w:t>
        </w:r>
      </w:hyperlink>
      <w:r>
        <w:rPr>
          <w:rStyle w:val="s3"/>
        </w:rPr>
        <w:t xml:space="preserve"> (</w:t>
      </w:r>
      <w:hyperlink r:id="rId2550" w:anchor="sub_id=1410400" w:history="1">
        <w:r>
          <w:rPr>
            <w:rStyle w:val="a4"/>
            <w:i/>
            <w:iCs/>
            <w:color w:val="0000FF"/>
            <w:u w:val="single"/>
          </w:rPr>
          <w:t>см. стар. ред.</w:t>
        </w:r>
      </w:hyperlink>
      <w:r>
        <w:rPr>
          <w:rStyle w:val="s3"/>
        </w:rPr>
        <w:t>)</w:t>
      </w:r>
    </w:p>
    <w:p w:rsidR="00000000" w:rsidRDefault="003D1D4C">
      <w:pPr>
        <w:pStyle w:val="pj"/>
      </w:pPr>
      <w:r>
        <w:rPr>
          <w:rStyle w:val="s0"/>
        </w:rPr>
        <w:t xml:space="preserve">4. </w:t>
      </w:r>
      <w:hyperlink r:id="rId2551" w:history="1">
        <w:r>
          <w:rPr>
            <w:rStyle w:val="a4"/>
            <w:color w:val="0000FF"/>
            <w:u w:val="single"/>
          </w:rPr>
          <w:t>Расчет суммы авансовых платежей</w:t>
        </w:r>
      </w:hyperlink>
      <w:r>
        <w:rPr>
          <w:rStyle w:val="s0"/>
        </w:rPr>
        <w:t xml:space="preserve">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представляется за п</w:t>
      </w:r>
      <w:r>
        <w:rPr>
          <w:rStyle w:val="s0"/>
        </w:rPr>
        <w:t>ервый квартал отчетного налогового периода не позднее 20 января отчетного налогового периода в налоговый орган по месту нахождения налогоплательщика.</w:t>
      </w:r>
    </w:p>
    <w:p w:rsidR="00000000" w:rsidRDefault="003D1D4C">
      <w:pPr>
        <w:pStyle w:val="pj"/>
      </w:pPr>
      <w:r>
        <w:rPr>
          <w:rStyle w:val="s0"/>
        </w:rPr>
        <w:t>Сумма авансовых платежей по корпоративному подоходному налогу, подлежащая уплате за период до сдачи деклар</w:t>
      </w:r>
      <w:r>
        <w:rPr>
          <w:rStyle w:val="s0"/>
        </w:rPr>
        <w:t>ации по корпоративному подоходному налогу за предыдущий налоговый период, исчисляется в размере одной четвертой от общей суммы авансовых платежей, исчисленной в расчетах сумм авансовых платежей за предыдущий налоговый период.</w:t>
      </w:r>
    </w:p>
    <w:p w:rsidR="00000000" w:rsidRDefault="003D1D4C">
      <w:pPr>
        <w:pStyle w:val="pj"/>
      </w:pPr>
      <w:r>
        <w:rPr>
          <w:rStyle w:val="s0"/>
        </w:rPr>
        <w:t>В случае, если налогоплательщи</w:t>
      </w:r>
      <w:r>
        <w:rPr>
          <w:rStyle w:val="s0"/>
        </w:rPr>
        <w:t>к занизил сумму авансовых платежей в расчете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налоговый орган вправе произвес</w:t>
      </w:r>
      <w:r>
        <w:rPr>
          <w:rStyle w:val="s0"/>
        </w:rPr>
        <w:t>ти начисление суммы авансовых платежей за указанный период в размере положительной разницы между суммой авансовых платежей, определенной в порядке, установленном частью второй настоящего пункта, и суммой авансовых платежей, указанной в таком расчете, по ср</w:t>
      </w:r>
      <w:r>
        <w:rPr>
          <w:rStyle w:val="s0"/>
        </w:rPr>
        <w:t xml:space="preserve">окам уплаты, установленным </w:t>
      </w:r>
      <w:hyperlink w:anchor="sub1420200" w:history="1">
        <w:r>
          <w:rPr>
            <w:rStyle w:val="a4"/>
            <w:color w:val="0000FF"/>
            <w:u w:val="single"/>
          </w:rPr>
          <w:t>пунктом 2 статьи 142</w:t>
        </w:r>
      </w:hyperlink>
      <w:r>
        <w:rPr>
          <w:rStyle w:val="s0"/>
        </w:rPr>
        <w:t xml:space="preserve"> настоящего Кодекса.</w:t>
      </w:r>
    </w:p>
    <w:p w:rsidR="00000000" w:rsidRDefault="003D1D4C">
      <w:pPr>
        <w:pStyle w:val="pji"/>
      </w:pPr>
      <w:r>
        <w:rPr>
          <w:rStyle w:val="s3"/>
        </w:rPr>
        <w:t xml:space="preserve">Статья дополнена пунктом 4-1 в соответствии с </w:t>
      </w:r>
      <w:hyperlink r:id="rId2552" w:anchor="sub_id=141" w:history="1">
        <w:r>
          <w:rPr>
            <w:rStyle w:val="a4"/>
            <w:i/>
            <w:iCs/>
            <w:color w:val="0000FF"/>
            <w:u w:val="single"/>
          </w:rPr>
          <w:t>Законом</w:t>
        </w:r>
      </w:hyperlink>
      <w:r>
        <w:rPr>
          <w:rStyle w:val="s3"/>
        </w:rPr>
        <w:t xml:space="preserve"> </w:t>
      </w:r>
      <w:r>
        <w:rPr>
          <w:rStyle w:val="s3"/>
        </w:rPr>
        <w:t>РК от 30.12.09 г. № 234-IV (введено в действие с 1 января 2010 г.)</w:t>
      </w:r>
    </w:p>
    <w:p w:rsidR="00000000" w:rsidRDefault="003D1D4C">
      <w:pPr>
        <w:pStyle w:val="pj"/>
      </w:pPr>
      <w:r>
        <w:rPr>
          <w:rStyle w:val="s0"/>
        </w:rPr>
        <w:t>4-1. В случае, если налогоплательщик не исчислял авансовые платежи по корпоративному подоходному налогу в предыдущем налоговом периоде, сумма авансовых платежей по корпоративному подоходном</w:t>
      </w:r>
      <w:r>
        <w:rPr>
          <w:rStyle w:val="s0"/>
        </w:rPr>
        <w:t>у налогу, подлежащая уплате за период до сдачи декларации по корпоративному подоходному налогу за предыдущий налоговый период, исчисляется исходя из предполагаемой суммы корпоративного подоходного налога за текущий налоговый период.</w:t>
      </w:r>
    </w:p>
    <w:p w:rsidR="00000000" w:rsidRDefault="003D1D4C">
      <w:pPr>
        <w:pStyle w:val="pji"/>
      </w:pPr>
      <w:hyperlink r:id="rId2553" w:history="1">
        <w:r>
          <w:rPr>
            <w:rStyle w:val="a4"/>
            <w:rFonts w:ascii="Segoe UI Symbol" w:hAnsi="Segoe UI Symbol"/>
            <w:i/>
            <w:iCs/>
            <w:color w:val="0000FF"/>
            <w:u w:val="single"/>
          </w:rPr>
          <w:t>*</w:t>
        </w:r>
      </w:hyperlink>
    </w:p>
    <w:p w:rsidR="00000000" w:rsidRDefault="003D1D4C">
      <w:pPr>
        <w:pStyle w:val="pj"/>
      </w:pPr>
      <w:r>
        <w:rPr>
          <w:rStyle w:val="s0"/>
        </w:rPr>
        <w:t xml:space="preserve">5. </w:t>
      </w:r>
      <w:hyperlink r:id="rId2554" w:history="1">
        <w:r>
          <w:rPr>
            <w:rStyle w:val="a4"/>
            <w:color w:val="0000FF"/>
            <w:u w:val="single"/>
          </w:rPr>
          <w:t>Расчет суммы авансовых платежей</w:t>
        </w:r>
      </w:hyperlink>
      <w:r>
        <w:rPr>
          <w:rStyle w:val="s0"/>
        </w:rPr>
        <w:t xml:space="preserve"> </w:t>
      </w:r>
      <w:r>
        <w:t>по корпоративному подоходному налогу</w:t>
      </w:r>
      <w:r>
        <w:rPr>
          <w:rStyle w:val="s0"/>
        </w:rPr>
        <w:t xml:space="preserve">, подлежащей уплате за период </w:t>
      </w:r>
      <w:r>
        <w:t>после сдачи декларации по корпоративному по</w:t>
      </w:r>
      <w:r>
        <w:t xml:space="preserve">доходному налогу за предыдущий налоговый период, представляется налогоплательщиком в течение двадцати календарных дней со дня ее сдачи за второй, третий, четвертый кварталы отчетного налогового периода. </w:t>
      </w:r>
      <w:hyperlink r:id="rId2555" w:history="1">
        <w:r>
          <w:rPr>
            <w:rStyle w:val="a4"/>
            <w:rFonts w:ascii="Segoe UI Symbol" w:hAnsi="Segoe UI Symbol"/>
            <w:i/>
            <w:iCs/>
            <w:color w:val="0000FF"/>
            <w:u w:val="single"/>
          </w:rPr>
          <w:t>*</w:t>
        </w:r>
      </w:hyperlink>
    </w:p>
    <w:p w:rsidR="00000000" w:rsidRDefault="003D1D4C">
      <w:pPr>
        <w:pStyle w:val="pji"/>
      </w:pPr>
      <w:r>
        <w:rPr>
          <w:rStyle w:val="s3"/>
        </w:rPr>
        <w:t xml:space="preserve">Действие пункта 6 статьи 141 было приостановлено, в период приостановления данный пункт действовал в редакции </w:t>
      </w:r>
      <w:hyperlink r:id="rId2556" w:anchor="sub_id=160000" w:history="1">
        <w:r>
          <w:rPr>
            <w:rStyle w:val="a4"/>
            <w:i/>
            <w:iCs/>
            <w:color w:val="0000FF"/>
            <w:u w:val="single"/>
          </w:rPr>
          <w:t>статьи 16</w:t>
        </w:r>
      </w:hyperlink>
      <w:r>
        <w:rPr>
          <w:rStyle w:val="s3"/>
        </w:rPr>
        <w:t xml:space="preserve"> Закона РК от 10.12.08 г. № 100-IV</w:t>
      </w:r>
    </w:p>
    <w:p w:rsidR="00000000" w:rsidRDefault="003D1D4C">
      <w:pPr>
        <w:pStyle w:val="pj"/>
      </w:pPr>
      <w:r>
        <w:t>6. С</w:t>
      </w:r>
      <w:r>
        <w:t>умма авансовых платежей по корпоративному подоходному налогу, подлежащая уплате за период после сдачи декларации по корпоративному подоходному налогу за предыдущий налоговый период, исчисляется в размере трех четвертых от суммы корпоративного подоходного н</w:t>
      </w:r>
      <w:r>
        <w:t xml:space="preserve">алога, исчисленного за предыдущий налоговый период в соответствии с </w:t>
      </w:r>
      <w:hyperlink w:anchor="sub1390000" w:history="1">
        <w:r>
          <w:rPr>
            <w:rStyle w:val="a4"/>
            <w:color w:val="0000FF"/>
            <w:u w:val="single"/>
          </w:rPr>
          <w:t>пунктом 1 статьи 139</w:t>
        </w:r>
      </w:hyperlink>
      <w:r>
        <w:t xml:space="preserve"> и </w:t>
      </w:r>
      <w:hyperlink w:anchor="sub1990000" w:history="1">
        <w:r>
          <w:rPr>
            <w:rStyle w:val="a4"/>
            <w:color w:val="0000FF"/>
            <w:u w:val="single"/>
          </w:rPr>
          <w:t>статьей 199</w:t>
        </w:r>
      </w:hyperlink>
      <w:r>
        <w:t xml:space="preserve"> настоящего Кодекса.</w:t>
      </w:r>
    </w:p>
    <w:p w:rsidR="00000000" w:rsidRDefault="003D1D4C">
      <w:pPr>
        <w:pStyle w:val="pji"/>
      </w:pPr>
      <w:r>
        <w:rPr>
          <w:rStyle w:val="s3"/>
        </w:rPr>
        <w:t xml:space="preserve">В пункт 7 внесены изменения в соответствии с </w:t>
      </w:r>
      <w:hyperlink r:id="rId2557" w:anchor="sub_id=141" w:history="1">
        <w:r>
          <w:rPr>
            <w:rStyle w:val="a4"/>
            <w:i/>
            <w:iCs/>
            <w:color w:val="0000FF"/>
            <w:u w:val="single"/>
          </w:rPr>
          <w:t>Законом</w:t>
        </w:r>
      </w:hyperlink>
      <w:r>
        <w:rPr>
          <w:rStyle w:val="s3"/>
        </w:rPr>
        <w:t xml:space="preserve"> РК от 30.12.09 г. № 234-IV (введены в действие с 1 января 2009 г.) (</w:t>
      </w:r>
      <w:hyperlink r:id="rId2558" w:anchor="sub_id=1410700" w:history="1">
        <w:r>
          <w:rPr>
            <w:rStyle w:val="a4"/>
            <w:i/>
            <w:iCs/>
            <w:color w:val="0000FF"/>
            <w:u w:val="single"/>
          </w:rPr>
          <w:t>см. стар. ред.</w:t>
        </w:r>
      </w:hyperlink>
      <w:r>
        <w:rPr>
          <w:rStyle w:val="s3"/>
        </w:rPr>
        <w:t>)</w:t>
      </w:r>
    </w:p>
    <w:p w:rsidR="00000000" w:rsidRDefault="003D1D4C">
      <w:pPr>
        <w:pStyle w:val="pj"/>
      </w:pPr>
      <w:r>
        <w:t>7. Налогоплательщики</w:t>
      </w:r>
      <w:r>
        <w:t xml:space="preserve">, </w:t>
      </w:r>
      <w:r>
        <w:rPr>
          <w:rStyle w:val="s0"/>
        </w:rPr>
        <w:t xml:space="preserve">на которых распространяется предусмотренная настоящей статьей обязанность по исчислению и уплате авансовых платежей по корпоративному подоходному налогу, </w:t>
      </w:r>
      <w:r>
        <w:t xml:space="preserve">по итогам предыдущего налогового периода получившие убытки или не имеющие налогооблагаемого дохода, </w:t>
      </w:r>
      <w:r>
        <w:t xml:space="preserve">в течение двадцати календарных дней со дня сдачи декларации по корпоративному подоходному налогу за предыдущий налоговый период обязаны представить в налоговый орган расчет суммы авансовых платежей исходя из предполагаемой суммы корпоративного подоходного </w:t>
      </w:r>
      <w:r>
        <w:t xml:space="preserve">налога за текущий налоговый период. </w:t>
      </w:r>
      <w:hyperlink r:id="rId2559" w:history="1">
        <w:r>
          <w:rPr>
            <w:rStyle w:val="a4"/>
            <w:rFonts w:ascii="Segoe UI Symbol" w:hAnsi="Segoe UI Symbol"/>
            <w:i/>
            <w:iCs/>
            <w:color w:val="0000FF"/>
            <w:u w:val="single"/>
          </w:rPr>
          <w:t>*</w:t>
        </w:r>
      </w:hyperlink>
    </w:p>
    <w:p w:rsidR="00000000" w:rsidRDefault="003D1D4C">
      <w:pPr>
        <w:pStyle w:val="pji"/>
      </w:pPr>
      <w:r>
        <w:rPr>
          <w:rStyle w:val="s3"/>
        </w:rPr>
        <w:t xml:space="preserve">В пункт 8 внесены изменения в соответствии с </w:t>
      </w:r>
      <w:hyperlink r:id="rId2560" w:anchor="sub_id=141" w:history="1">
        <w:r>
          <w:rPr>
            <w:rStyle w:val="a4"/>
            <w:i/>
            <w:iCs/>
            <w:color w:val="0000FF"/>
            <w:u w:val="single"/>
          </w:rPr>
          <w:t>Законом</w:t>
        </w:r>
      </w:hyperlink>
      <w:r>
        <w:rPr>
          <w:rStyle w:val="s3"/>
        </w:rPr>
        <w:t xml:space="preserve"> РК от 30.12.09 г</w:t>
      </w:r>
      <w:r>
        <w:rPr>
          <w:rStyle w:val="s3"/>
        </w:rPr>
        <w:t>. № 234-IV (введены в действие с 1 января 2009 г.) (</w:t>
      </w:r>
      <w:hyperlink r:id="rId2561" w:anchor="sub_id=1410800" w:history="1">
        <w:r>
          <w:rPr>
            <w:rStyle w:val="a4"/>
            <w:i/>
            <w:iCs/>
            <w:color w:val="0000FF"/>
            <w:u w:val="single"/>
          </w:rPr>
          <w:t>см. стар. ред.</w:t>
        </w:r>
      </w:hyperlink>
      <w:r>
        <w:rPr>
          <w:rStyle w:val="s3"/>
        </w:rPr>
        <w:t>)</w:t>
      </w:r>
    </w:p>
    <w:p w:rsidR="00000000" w:rsidRDefault="003D1D4C">
      <w:pPr>
        <w:pStyle w:val="pj"/>
      </w:pPr>
      <w:r>
        <w:rPr>
          <w:rStyle w:val="s0"/>
        </w:rPr>
        <w:t>8. Налогоплательщики вправе в течение отчетного налогового периода представить дополнительный расчет суммы авансовых платежей по корпоративному подоходному налогу, за исключением дополнительного расчета суммы авансовых платежей по корпоративному подоходном</w:t>
      </w:r>
      <w:r>
        <w:rPr>
          <w:rStyle w:val="s0"/>
        </w:rPr>
        <w:t>у налогу, подлежащей уплате за период до сдачи декларации по корпоративному подоходному налогу за предыдущий налоговый период. При этом дополнительный расчет суммы авансовых платежей по корпоративному подоходному налогу, подлежащей уплате за период после с</w:t>
      </w:r>
      <w:r>
        <w:rPr>
          <w:rStyle w:val="s0"/>
        </w:rPr>
        <w:t>дачи декларации по корпоративному подоходному налогу за предыдущий налоговый период, составляется исходя из предполагаемой суммы дохода за отчетный налоговый период и представляется за месяцы отчетного налогового периода, по которым не наступили сроки упла</w:t>
      </w:r>
      <w:r>
        <w:rPr>
          <w:rStyle w:val="s0"/>
        </w:rPr>
        <w:t>ты авансовых платежей по корпоративному подоходному налогу.</w:t>
      </w:r>
    </w:p>
    <w:p w:rsidR="00000000" w:rsidRDefault="003D1D4C">
      <w:pPr>
        <w:pStyle w:val="pj"/>
      </w:pPr>
      <w:r>
        <w:rPr>
          <w:rStyle w:val="s0"/>
        </w:rPr>
        <w:t>Суммы авансовых платежей по корпоративному подоходному налогу, подлежащие уплате за период после сдачи декларации по корпоративному подоходному налогу за предыдущий налоговый период, с учетом корр</w:t>
      </w:r>
      <w:r>
        <w:rPr>
          <w:rStyle w:val="s0"/>
        </w:rPr>
        <w:t>ектировок, указанных в дополнительных расчетах сумм авансовых платежей по корпоративному подоходному налогу, не могут иметь отрицательное значение.</w:t>
      </w:r>
    </w:p>
    <w:p w:rsidR="00000000" w:rsidRDefault="003D1D4C">
      <w:pPr>
        <w:pStyle w:val="pj"/>
      </w:pPr>
      <w:r>
        <w:rPr>
          <w:rStyle w:val="s0"/>
        </w:rPr>
        <w:t>Дополнительный расчет сумм авансовых платежей по корпоративному подоходному налогу, подлежащих уплате за пер</w:t>
      </w:r>
      <w:r>
        <w:rPr>
          <w:rStyle w:val="s0"/>
        </w:rPr>
        <w:t xml:space="preserve">иод после сдачи декларации по корпоративному подоходному налогу за предыдущий налоговый период, может быть представлен не позднее 20 декабря налогового периода. </w:t>
      </w:r>
    </w:p>
    <w:p w:rsidR="00000000" w:rsidRDefault="003D1D4C">
      <w:pPr>
        <w:pStyle w:val="pji"/>
      </w:pPr>
      <w:hyperlink r:id="rId2562" w:history="1">
        <w:r>
          <w:rPr>
            <w:rStyle w:val="a4"/>
            <w:rFonts w:ascii="Segoe UI Symbol" w:hAnsi="Segoe UI Symbol"/>
            <w:i/>
            <w:iCs/>
            <w:color w:val="0000FF"/>
            <w:u w:val="single"/>
          </w:rPr>
          <w:t>*</w:t>
        </w:r>
      </w:hyperlink>
    </w:p>
    <w:p w:rsidR="00000000" w:rsidRDefault="003D1D4C">
      <w:pPr>
        <w:pStyle w:val="pji"/>
      </w:pPr>
      <w:r>
        <w:rPr>
          <w:rStyle w:val="s3"/>
        </w:rPr>
        <w:t>Пункт 9 изложен в редакц</w:t>
      </w:r>
      <w:r>
        <w:rPr>
          <w:rStyle w:val="s3"/>
        </w:rPr>
        <w:t xml:space="preserve">ии </w:t>
      </w:r>
      <w:hyperlink r:id="rId2563" w:anchor="sub_id=35205" w:history="1">
        <w:r>
          <w:rPr>
            <w:rStyle w:val="a4"/>
            <w:i/>
            <w:iCs/>
            <w:color w:val="0000FF"/>
            <w:u w:val="single"/>
          </w:rPr>
          <w:t>Закона</w:t>
        </w:r>
      </w:hyperlink>
      <w:r>
        <w:rPr>
          <w:rStyle w:val="s3"/>
        </w:rPr>
        <w:t xml:space="preserve"> РК от 16.11.09 г. № 200-IV (введено в действие с 1 января 2009 г.) (</w:t>
      </w:r>
      <w:hyperlink r:id="rId2564" w:anchor="sub_id=1410900" w:history="1">
        <w:r>
          <w:rPr>
            <w:rStyle w:val="a4"/>
            <w:i/>
            <w:iCs/>
            <w:color w:val="0000FF"/>
            <w:u w:val="single"/>
          </w:rPr>
          <w:t xml:space="preserve">см. стар. </w:t>
        </w:r>
        <w:r>
          <w:rPr>
            <w:rStyle w:val="a4"/>
            <w:i/>
            <w:iCs/>
            <w:color w:val="0000FF"/>
            <w:u w:val="single"/>
          </w:rPr>
          <w:t>ред.</w:t>
        </w:r>
      </w:hyperlink>
      <w:r>
        <w:rPr>
          <w:rStyle w:val="s3"/>
        </w:rPr>
        <w:t>)</w:t>
      </w:r>
    </w:p>
    <w:p w:rsidR="00000000" w:rsidRDefault="003D1D4C">
      <w:pPr>
        <w:pStyle w:val="pj"/>
      </w:pPr>
      <w:r>
        <w:rPr>
          <w:rStyle w:val="s0"/>
        </w:rPr>
        <w:t>9. При продлении срока представления декларации по корпоративному подоходному налогу за предыдущий налоговый период:</w:t>
      </w:r>
    </w:p>
    <w:p w:rsidR="00000000" w:rsidRDefault="003D1D4C">
      <w:pPr>
        <w:pStyle w:val="pj"/>
      </w:pPr>
      <w:r>
        <w:rPr>
          <w:rStyle w:val="s0"/>
        </w:rPr>
        <w:t>1) сумма авансовых платежей по корпоративному подоходному налогу, подлежащая уплате за период после сдачи декларации по корпоративном</w:t>
      </w:r>
      <w:r>
        <w:rPr>
          <w:rStyle w:val="s0"/>
        </w:rPr>
        <w:t>у подоходному налогу за предыдущий налоговый период, исчисляется в порядке, установленном пунктом 6 настоящей статьи, в том числе за период, на который продлен срок представления декларации по корпоративному подоходному налогу за предыдущий налоговый перио</w:t>
      </w:r>
      <w:r>
        <w:rPr>
          <w:rStyle w:val="s0"/>
        </w:rPr>
        <w:t>д;</w:t>
      </w:r>
    </w:p>
    <w:p w:rsidR="00000000" w:rsidRDefault="003D1D4C">
      <w:pPr>
        <w:pStyle w:val="pj"/>
      </w:pPr>
      <w:r>
        <w:rPr>
          <w:rStyle w:val="s0"/>
        </w:rPr>
        <w:t xml:space="preserve">2) налогоплательщик уплачивает сумму авансового платежа за период, на который продлевается срок представления указанной декларации, исходя из предполагаемой суммы авансового </w:t>
      </w:r>
      <w:r>
        <w:rPr>
          <w:rStyle w:val="s0"/>
        </w:rPr>
        <w:t>платежа, подлежащей уплате за период после сдачи декларации по корпоративному подоходному налогу за предыдущий налоговый период.</w:t>
      </w:r>
    </w:p>
    <w:p w:rsidR="00000000" w:rsidRDefault="003D1D4C">
      <w:pPr>
        <w:pStyle w:val="pj"/>
      </w:pPr>
      <w:r>
        <w:rPr>
          <w:rStyle w:val="s0"/>
        </w:rPr>
        <w:t>Положительная разница между суммой авансовых платежей за период, на который продлевается срок представления указанной деклараци</w:t>
      </w:r>
      <w:r>
        <w:rPr>
          <w:rStyle w:val="s0"/>
        </w:rPr>
        <w:t>и, исчисленной в расчете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и суммой авансового платежа, уплаченной за перио</w:t>
      </w:r>
      <w:r>
        <w:rPr>
          <w:rStyle w:val="s0"/>
        </w:rPr>
        <w:t xml:space="preserve">д, на который продлевается срок представления декларации по корпоративному подоходному налогу за предыдущий налоговый период, признается задолженностью по авансовым платежам по корпоративному подоходному налогу. </w:t>
      </w:r>
    </w:p>
    <w:p w:rsidR="00000000" w:rsidRDefault="003D1D4C">
      <w:pPr>
        <w:pStyle w:val="pj"/>
      </w:pPr>
      <w:r>
        <w:rPr>
          <w:rStyle w:val="s0"/>
        </w:rPr>
        <w:t xml:space="preserve">10. Исключен в соответствии с </w:t>
      </w:r>
      <w:hyperlink r:id="rId2565" w:anchor="sub_id=141" w:history="1">
        <w:r>
          <w:rPr>
            <w:rStyle w:val="a4"/>
            <w:color w:val="0000FF"/>
            <w:u w:val="single"/>
          </w:rPr>
          <w:t>Законом</w:t>
        </w:r>
      </w:hyperlink>
      <w:r>
        <w:rPr>
          <w:rStyle w:val="s0"/>
        </w:rPr>
        <w:t xml:space="preserve"> РК от 30.12.09 г. № 234-IV </w:t>
      </w:r>
      <w:r>
        <w:rPr>
          <w:rStyle w:val="s3"/>
        </w:rPr>
        <w:t>(введено в действие с 1 января 2010 г.) (</w:t>
      </w:r>
      <w:hyperlink r:id="rId2566" w:anchor="sub_id=1411000" w:history="1">
        <w:r>
          <w:rPr>
            <w:rStyle w:val="a4"/>
            <w:i/>
            <w:iCs/>
            <w:color w:val="0000FF"/>
            <w:u w:val="single"/>
          </w:rPr>
          <w:t>см. стар. ред.</w:t>
        </w:r>
      </w:hyperlink>
      <w:r>
        <w:rPr>
          <w:rStyle w:val="s3"/>
        </w:rPr>
        <w:t>)</w:t>
      </w:r>
    </w:p>
    <w:p w:rsidR="00000000" w:rsidRDefault="003D1D4C">
      <w:pPr>
        <w:pStyle w:val="pji"/>
      </w:pPr>
      <w:bookmarkStart w:id="263" w:name="SUB1411100"/>
      <w:bookmarkEnd w:id="263"/>
      <w:r>
        <w:rPr>
          <w:rStyle w:val="s3"/>
        </w:rPr>
        <w:t>Статья допо</w:t>
      </w:r>
      <w:r>
        <w:rPr>
          <w:rStyle w:val="s3"/>
        </w:rPr>
        <w:t xml:space="preserve">лнена пунктом 11 в соответствии с </w:t>
      </w:r>
      <w:hyperlink r:id="rId2567" w:anchor="sub_id=35210" w:history="1">
        <w:r>
          <w:rPr>
            <w:rStyle w:val="a4"/>
            <w:i/>
            <w:iCs/>
            <w:color w:val="0000FF"/>
            <w:u w:val="single"/>
          </w:rPr>
          <w:t>Законом</w:t>
        </w:r>
      </w:hyperlink>
      <w:r>
        <w:rPr>
          <w:rStyle w:val="s3"/>
        </w:rPr>
        <w:t xml:space="preserve"> РК от 16.11.09 г. № 200-IV (введено в действие с 1 января 2010 г.)</w:t>
      </w:r>
    </w:p>
    <w:p w:rsidR="00000000" w:rsidRDefault="003D1D4C">
      <w:pPr>
        <w:pStyle w:val="pj"/>
      </w:pPr>
      <w:r>
        <w:rPr>
          <w:rStyle w:val="s0"/>
        </w:rPr>
        <w:t xml:space="preserve">11. Вновь возникшее юридическое лицо в результате реорганизации </w:t>
      </w:r>
      <w:r>
        <w:rPr>
          <w:rStyle w:val="s0"/>
        </w:rPr>
        <w:t>путем разделения или выделения исчисляет авансовые платежи по корпоративному подоходному налогу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w:t>
      </w:r>
      <w:r>
        <w:rPr>
          <w:rStyle w:val="s0"/>
        </w:rPr>
        <w:t>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rsidR="00000000" w:rsidRDefault="003D1D4C">
      <w:pPr>
        <w:pStyle w:val="pj"/>
      </w:pPr>
      <w:r>
        <w:rPr>
          <w:rStyle w:val="s0"/>
        </w:rPr>
        <w:t>В налоговом периоде, в котором осуществлена реорганизация путем разделения или выделени</w:t>
      </w:r>
      <w:r>
        <w:rPr>
          <w:rStyle w:val="s0"/>
        </w:rPr>
        <w:t>я, а также в течение двух последующих налоговых периодов сумма авансовых платежей по корпоративному подоходному налогу, подлежащая уплате за период до и после сдачи декларации по корпоративному подоходному налогу за предыдущий налоговый период, исчисляется</w:t>
      </w:r>
      <w:r>
        <w:rPr>
          <w:rStyle w:val="s0"/>
        </w:rPr>
        <w:t xml:space="preserve"> вновь возникшим юридическим лицом в результате реорганизации путем разделения или выделения исходя из предполагаемой суммы корпоративного подоходного налога за текущий налоговый период.</w:t>
      </w:r>
    </w:p>
    <w:p w:rsidR="00000000" w:rsidRDefault="003D1D4C">
      <w:pPr>
        <w:pStyle w:val="pji"/>
      </w:pPr>
      <w:r>
        <w:rPr>
          <w:rStyle w:val="s3"/>
        </w:rPr>
        <w:t xml:space="preserve">Статья дополнена пунктом 12 в соответствии с </w:t>
      </w:r>
      <w:hyperlink r:id="rId2568" w:anchor="sub_id=141" w:history="1">
        <w:r>
          <w:rPr>
            <w:rStyle w:val="a4"/>
            <w:i/>
            <w:iCs/>
            <w:color w:val="0000FF"/>
            <w:u w:val="single"/>
          </w:rPr>
          <w:t>Законом</w:t>
        </w:r>
      </w:hyperlink>
      <w:r>
        <w:rPr>
          <w:rStyle w:val="s3"/>
        </w:rPr>
        <w:t xml:space="preserve"> РК от 05.12.13 г. № 152-V </w:t>
      </w:r>
      <w:hyperlink r:id="rId2569" w:history="1">
        <w:r>
          <w:rPr>
            <w:rStyle w:val="a4"/>
            <w:rFonts w:ascii="Segoe UI Symbol" w:hAnsi="Segoe UI Symbol"/>
            <w:i/>
            <w:iCs/>
            <w:color w:val="0000FF"/>
            <w:u w:val="single"/>
          </w:rPr>
          <w:t>+</w:t>
        </w:r>
      </w:hyperlink>
      <w:r>
        <w:rPr>
          <w:rStyle w:val="s3"/>
        </w:rPr>
        <w:t xml:space="preserve"> (введено в действие с 1 января 2013 г.)</w:t>
      </w:r>
    </w:p>
    <w:p w:rsidR="00000000" w:rsidRDefault="003D1D4C">
      <w:pPr>
        <w:pStyle w:val="pj"/>
      </w:pPr>
      <w:r>
        <w:rPr>
          <w:rStyle w:val="s0"/>
        </w:rPr>
        <w:t xml:space="preserve">12. Положения настоящей статьи не распространяются на налогоплательщика, указанного в </w:t>
      </w:r>
      <w:hyperlink w:anchor="sub51020000" w:history="1">
        <w:r>
          <w:rPr>
            <w:rStyle w:val="a4"/>
            <w:color w:val="0000FF"/>
            <w:u w:val="single"/>
          </w:rPr>
          <w:t>статье 51-2</w:t>
        </w:r>
      </w:hyperlink>
      <w:r>
        <w:rPr>
          <w:rStyle w:val="s0"/>
        </w:rPr>
        <w:t xml:space="preserve"> настоящего Кодекса, в течение налогового периода, в котором такой налогоплательщик осуществляет реструктуризацию обязательст</w:t>
      </w:r>
      <w:r>
        <w:rPr>
          <w:rStyle w:val="s0"/>
        </w:rPr>
        <w:t>в перед кредиторами в соответствии с планом реструктуризации, утвержденным судом.</w:t>
      </w:r>
    </w:p>
    <w:p w:rsidR="00000000" w:rsidRDefault="003D1D4C">
      <w:pPr>
        <w:pStyle w:val="pji"/>
      </w:pPr>
      <w:hyperlink r:id="rId2570"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264" w:name="SUB1420000"/>
      <w:bookmarkEnd w:id="264"/>
      <w:r>
        <w:rPr>
          <w:rStyle w:val="s1"/>
        </w:rPr>
        <w:t>Статья 142. Сроки и порядок уплаты корпоративного подоходного налога</w:t>
      </w:r>
    </w:p>
    <w:p w:rsidR="00000000" w:rsidRDefault="003D1D4C">
      <w:pPr>
        <w:pStyle w:val="pj"/>
      </w:pPr>
      <w:r>
        <w:rPr>
          <w:rStyle w:val="s0"/>
        </w:rPr>
        <w:t>1. Налогоплательщики осуществляют уп</w:t>
      </w:r>
      <w:r>
        <w:rPr>
          <w:rStyle w:val="s0"/>
        </w:rPr>
        <w:t>лату корпоративного подоходного налога по месту нахождения.</w:t>
      </w:r>
    </w:p>
    <w:p w:rsidR="00000000" w:rsidRDefault="003D1D4C">
      <w:pPr>
        <w:pStyle w:val="pj"/>
      </w:pPr>
      <w:r>
        <w:rPr>
          <w:rStyle w:val="s0"/>
        </w:rPr>
        <w:t>Юридические лица-нерезиденты, осуществляющие деятельность в Республике Казахстан через постоянное учреждение, производят уплату корпоративного подоходного налога по месту нахождения постоянного уч</w:t>
      </w:r>
      <w:r>
        <w:rPr>
          <w:rStyle w:val="s0"/>
        </w:rPr>
        <w:t xml:space="preserve">реждения. </w:t>
      </w:r>
    </w:p>
    <w:p w:rsidR="00000000" w:rsidRDefault="003D1D4C">
      <w:pPr>
        <w:pStyle w:val="pji"/>
      </w:pPr>
      <w:bookmarkStart w:id="265" w:name="SUB1420200"/>
      <w:bookmarkEnd w:id="265"/>
      <w:r>
        <w:rPr>
          <w:rStyle w:val="s3"/>
        </w:rPr>
        <w:t xml:space="preserve">В пункт 2 внесены изменения в соответствии с </w:t>
      </w:r>
      <w:hyperlink r:id="rId2571" w:anchor="sub_id=142" w:history="1">
        <w:r>
          <w:rPr>
            <w:rStyle w:val="a4"/>
            <w:i/>
            <w:iCs/>
            <w:color w:val="0000FF"/>
            <w:u w:val="single"/>
          </w:rPr>
          <w:t>Законом</w:t>
        </w:r>
      </w:hyperlink>
      <w:r>
        <w:rPr>
          <w:rStyle w:val="s3"/>
        </w:rPr>
        <w:t xml:space="preserve"> РК от 30.12.09 г. № 234-IV (введены в действие с 1 января 2009 г.) (</w:t>
      </w:r>
      <w:hyperlink r:id="rId2572" w:anchor="sub_id=1420200" w:history="1">
        <w:r>
          <w:rPr>
            <w:rStyle w:val="a4"/>
            <w:i/>
            <w:iCs/>
            <w:color w:val="0000FF"/>
            <w:u w:val="single"/>
          </w:rPr>
          <w:t>см. стар. ред.</w:t>
        </w:r>
      </w:hyperlink>
      <w:r>
        <w:rPr>
          <w:rStyle w:val="s3"/>
        </w:rPr>
        <w:t>)</w:t>
      </w:r>
    </w:p>
    <w:p w:rsidR="00000000" w:rsidRDefault="003D1D4C">
      <w:pPr>
        <w:pStyle w:val="pj"/>
      </w:pPr>
      <w:r>
        <w:rPr>
          <w:rStyle w:val="s0"/>
        </w:rPr>
        <w:t xml:space="preserve">2. Налогоплательщики, указанные в </w:t>
      </w:r>
      <w:hyperlink w:anchor="sub1410000" w:history="1">
        <w:r>
          <w:rPr>
            <w:rStyle w:val="a4"/>
            <w:color w:val="0000FF"/>
            <w:u w:val="single"/>
          </w:rPr>
          <w:t>пункте 1 статьи 141</w:t>
        </w:r>
      </w:hyperlink>
      <w:r>
        <w:rPr>
          <w:rStyle w:val="s0"/>
        </w:rPr>
        <w:t xml:space="preserve"> настоящего Кодекса, обязаны вносить в бюджет авансовые платежи по корпоративному подоходному налогу за каждый м</w:t>
      </w:r>
      <w:r>
        <w:rPr>
          <w:rStyle w:val="s0"/>
        </w:rPr>
        <w:t xml:space="preserve">есяц в течение налогового периода, установленного </w:t>
      </w:r>
      <w:hyperlink w:anchor="sub1480000" w:history="1">
        <w:r>
          <w:rPr>
            <w:rStyle w:val="a4"/>
            <w:color w:val="0000FF"/>
            <w:u w:val="single"/>
          </w:rPr>
          <w:t>статьей 148</w:t>
        </w:r>
      </w:hyperlink>
      <w:r>
        <w:rPr>
          <w:rStyle w:val="s0"/>
        </w:rPr>
        <w:t xml:space="preserve"> настоящего Кодекса, не позднее 25 числа каждого месяца в размере, определенном согласно </w:t>
      </w:r>
      <w:hyperlink w:anchor="sub1410000" w:history="1">
        <w:r>
          <w:rPr>
            <w:rStyle w:val="a4"/>
            <w:color w:val="0000FF"/>
            <w:u w:val="single"/>
          </w:rPr>
          <w:t>статье 141</w:t>
        </w:r>
      </w:hyperlink>
      <w:r>
        <w:rPr>
          <w:rStyle w:val="s0"/>
        </w:rPr>
        <w:t xml:space="preserve"> настоящего Кодекса. </w:t>
      </w:r>
    </w:p>
    <w:p w:rsidR="00000000" w:rsidRDefault="003D1D4C">
      <w:pPr>
        <w:pStyle w:val="pj"/>
      </w:pPr>
      <w:r>
        <w:rPr>
          <w:rStyle w:val="s0"/>
        </w:rPr>
        <w:t>3. Сумма</w:t>
      </w:r>
      <w:r>
        <w:rPr>
          <w:rStyle w:val="s0"/>
        </w:rPr>
        <w:t xml:space="preserve">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p w:rsidR="00000000" w:rsidRDefault="003D1D4C">
      <w:pPr>
        <w:pStyle w:val="pj"/>
      </w:pPr>
      <w:r>
        <w:rPr>
          <w:rStyle w:val="s0"/>
        </w:rPr>
        <w:t>Налогоплательщик осуществляет</w:t>
      </w:r>
      <w:r>
        <w:rPr>
          <w:rStyle w:val="s0"/>
        </w:rPr>
        <w:t xml:space="preserve">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rsidR="00000000" w:rsidRDefault="003D1D4C">
      <w:pPr>
        <w:pStyle w:val="pj"/>
      </w:pPr>
      <w:r>
        <w:t> </w:t>
      </w:r>
    </w:p>
    <w:p w:rsidR="00000000" w:rsidRDefault="003D1D4C">
      <w:pPr>
        <w:pStyle w:val="pj"/>
      </w:pPr>
      <w:r>
        <w:t> </w:t>
      </w:r>
    </w:p>
    <w:p w:rsidR="00000000" w:rsidRDefault="003D1D4C">
      <w:pPr>
        <w:pStyle w:val="pc"/>
      </w:pPr>
      <w:bookmarkStart w:id="266" w:name="SUB1430000"/>
      <w:bookmarkEnd w:id="266"/>
      <w:r>
        <w:rPr>
          <w:rStyle w:val="s1"/>
        </w:rPr>
        <w:t>Глава 15. КОРПОРАТИВНЫЙ ПОДОХОДНЫЙ НАЛОГ,</w:t>
      </w:r>
    </w:p>
    <w:p w:rsidR="00000000" w:rsidRDefault="003D1D4C">
      <w:pPr>
        <w:pStyle w:val="pc"/>
      </w:pPr>
      <w:r>
        <w:rPr>
          <w:rStyle w:val="s1"/>
        </w:rPr>
        <w:t>УДЕРЖИВАЕМЫЙ У ИСТОЧНИКА ВЫПЛАТЫ</w:t>
      </w:r>
    </w:p>
    <w:p w:rsidR="00000000" w:rsidRDefault="003D1D4C">
      <w:pPr>
        <w:pStyle w:val="pj"/>
      </w:pPr>
      <w:r>
        <w:t> </w:t>
      </w:r>
    </w:p>
    <w:p w:rsidR="00000000" w:rsidRDefault="003D1D4C">
      <w:pPr>
        <w:pStyle w:val="pj"/>
        <w:ind w:left="1200" w:hanging="800"/>
      </w:pPr>
      <w:r>
        <w:rPr>
          <w:rStyle w:val="s1"/>
        </w:rPr>
        <w:t>Статья 143. Дохо</w:t>
      </w:r>
      <w:r>
        <w:rPr>
          <w:rStyle w:val="s1"/>
        </w:rPr>
        <w:t>ды, облагаемые у источника выплаты</w:t>
      </w:r>
    </w:p>
    <w:p w:rsidR="00000000" w:rsidRDefault="003D1D4C">
      <w:pPr>
        <w:pStyle w:val="pj"/>
      </w:pPr>
      <w:r>
        <w:rPr>
          <w:rStyle w:val="s0"/>
        </w:rPr>
        <w:t xml:space="preserve">1. К доходам, облагаемым у источника выплаты, если иное не предусмотрено пунктом 2 настоящей статьи, относятся: </w:t>
      </w:r>
    </w:p>
    <w:p w:rsidR="00000000" w:rsidRDefault="003D1D4C">
      <w:pPr>
        <w:pStyle w:val="pji"/>
      </w:pPr>
      <w:r>
        <w:rPr>
          <w:rStyle w:val="s3"/>
        </w:rPr>
        <w:t xml:space="preserve">Подпункт 1 изложен в редакции </w:t>
      </w:r>
      <w:hyperlink r:id="rId2573" w:anchor="sub_id=47" w:history="1">
        <w:r>
          <w:rPr>
            <w:rStyle w:val="a4"/>
            <w:i/>
            <w:iCs/>
            <w:color w:val="0000FF"/>
            <w:u w:val="single"/>
          </w:rPr>
          <w:t>Закона</w:t>
        </w:r>
      </w:hyperlink>
      <w:r>
        <w:rPr>
          <w:rStyle w:val="s3"/>
        </w:rPr>
        <w:t xml:space="preserve"> РК от 12.02.09 г. № 133-IV (введен в действие с 1 января 2009 г.) (</w:t>
      </w:r>
      <w:hyperlink r:id="rId2574" w:anchor="sub_id=1430000" w:history="1">
        <w:r>
          <w:rPr>
            <w:rStyle w:val="a4"/>
            <w:i/>
            <w:iCs/>
            <w:color w:val="0000FF"/>
            <w:u w:val="single"/>
          </w:rPr>
          <w:t>см. стар. ред.</w:t>
        </w:r>
      </w:hyperlink>
      <w:r>
        <w:rPr>
          <w:rStyle w:val="s3"/>
        </w:rPr>
        <w:t>)</w:t>
      </w:r>
    </w:p>
    <w:p w:rsidR="00000000" w:rsidRDefault="003D1D4C">
      <w:pPr>
        <w:pStyle w:val="pj"/>
      </w:pPr>
      <w:r>
        <w:rPr>
          <w:rStyle w:val="s0"/>
        </w:rPr>
        <w:t>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w:t>
      </w:r>
      <w:r>
        <w:rPr>
          <w:rStyle w:val="s0"/>
        </w:rPr>
        <w:t>у-нерезиденту, осуществляющему деятельность в Республике Казахстан через постоянное учреждение;</w:t>
      </w:r>
    </w:p>
    <w:p w:rsidR="00000000" w:rsidRDefault="003D1D4C">
      <w:pPr>
        <w:pStyle w:val="pji"/>
      </w:pPr>
      <w:bookmarkStart w:id="267" w:name="SUB1430102"/>
      <w:bookmarkEnd w:id="267"/>
      <w:r>
        <w:rPr>
          <w:rStyle w:val="s3"/>
        </w:rPr>
        <w:t xml:space="preserve">В подпункт 2 внесены изменения в соответствии с </w:t>
      </w:r>
      <w:hyperlink r:id="rId2575" w:anchor="sub_id=143" w:history="1">
        <w:r>
          <w:rPr>
            <w:rStyle w:val="a4"/>
            <w:i/>
            <w:iCs/>
            <w:color w:val="0000FF"/>
            <w:u w:val="single"/>
          </w:rPr>
          <w:t>Законом</w:t>
        </w:r>
      </w:hyperlink>
      <w:r>
        <w:rPr>
          <w:rStyle w:val="s3"/>
        </w:rPr>
        <w:t xml:space="preserve"> РК от 30.12.09 г. № 234</w:t>
      </w:r>
      <w:r>
        <w:rPr>
          <w:rStyle w:val="s3"/>
        </w:rPr>
        <w:t>-IV (введены в действие с 1 января 2010 г.) (</w:t>
      </w:r>
      <w:hyperlink r:id="rId2576" w:anchor="sub_id=1430000" w:history="1">
        <w:r>
          <w:rPr>
            <w:rStyle w:val="a4"/>
            <w:i/>
            <w:iCs/>
            <w:color w:val="0000FF"/>
            <w:u w:val="single"/>
          </w:rPr>
          <w:t>см. стар. ред.</w:t>
        </w:r>
      </w:hyperlink>
      <w:r>
        <w:rPr>
          <w:rStyle w:val="s3"/>
        </w:rPr>
        <w:t>)</w:t>
      </w:r>
    </w:p>
    <w:p w:rsidR="00000000" w:rsidRDefault="003D1D4C">
      <w:pPr>
        <w:pStyle w:val="pj"/>
      </w:pPr>
      <w:r>
        <w:rPr>
          <w:rStyle w:val="s0"/>
        </w:rPr>
        <w:t xml:space="preserve">2) доходы нерезидентов из источников в Республике Казахстан, определяемые в соответствии со </w:t>
      </w:r>
      <w:hyperlink w:anchor="sub1920000" w:history="1">
        <w:r>
          <w:rPr>
            <w:rStyle w:val="a4"/>
            <w:color w:val="0000FF"/>
            <w:u w:val="single"/>
          </w:rPr>
          <w:t>статьей 192</w:t>
        </w:r>
      </w:hyperlink>
      <w:r>
        <w:rPr>
          <w:rStyle w:val="s0"/>
        </w:rPr>
        <w:t xml:space="preserve"> настоящего Кодекса, не связанные с постоянным учреждением таких нерезидентов, за исключением указанных в подпункте 2-1) настоящего пункта; </w:t>
      </w:r>
    </w:p>
    <w:p w:rsidR="00000000" w:rsidRDefault="003D1D4C">
      <w:pPr>
        <w:pStyle w:val="pji"/>
      </w:pPr>
      <w:r>
        <w:rPr>
          <w:rStyle w:val="s3"/>
        </w:rPr>
        <w:t xml:space="preserve">Пункт дополнен подпунктом 2-1 в соответствии с </w:t>
      </w:r>
      <w:hyperlink r:id="rId2577" w:anchor="sub_id=143" w:history="1">
        <w:r>
          <w:rPr>
            <w:rStyle w:val="a4"/>
            <w:i/>
            <w:iCs/>
            <w:color w:val="0000FF"/>
            <w:u w:val="single"/>
          </w:rPr>
          <w:t>Законом</w:t>
        </w:r>
      </w:hyperlink>
      <w:r>
        <w:rPr>
          <w:rStyle w:val="s3"/>
        </w:rPr>
        <w:t xml:space="preserve"> РК от 30.12.09 г. № 234-IV (введено в действие с 1 января 2010 г.)</w:t>
      </w:r>
    </w:p>
    <w:p w:rsidR="00000000" w:rsidRDefault="003D1D4C">
      <w:pPr>
        <w:pStyle w:val="pj"/>
      </w:pPr>
      <w:r>
        <w:rPr>
          <w:rStyle w:val="s0"/>
        </w:rPr>
        <w:t xml:space="preserve">2-1) доходы, указанные в </w:t>
      </w:r>
      <w:hyperlink w:anchor="sub1920000" w:history="1">
        <w:r>
          <w:rPr>
            <w:rStyle w:val="a4"/>
            <w:color w:val="0000FF"/>
            <w:u w:val="single"/>
          </w:rPr>
          <w:t>подпункте 9) пункта 1 статьи 192</w:t>
        </w:r>
      </w:hyperlink>
      <w:r>
        <w:rPr>
          <w:rStyle w:val="s0"/>
        </w:rPr>
        <w:t xml:space="preserve"> настоящего Кодекса, выплачиваемые</w:t>
      </w:r>
      <w:r>
        <w:rPr>
          <w:rStyle w:val="s0"/>
        </w:rPr>
        <w:t xml:space="preserve"> филиалу, представительству или постоянному учреждению нерезидента;</w:t>
      </w:r>
    </w:p>
    <w:p w:rsidR="00000000" w:rsidRDefault="003D1D4C">
      <w:pPr>
        <w:pStyle w:val="pji"/>
      </w:pPr>
      <w:r>
        <w:rPr>
          <w:rStyle w:val="s3"/>
        </w:rPr>
        <w:t xml:space="preserve">Подпункт 3 изложен в редакции </w:t>
      </w:r>
      <w:hyperlink r:id="rId2578" w:anchor="sub_id=47" w:history="1">
        <w:r>
          <w:rPr>
            <w:rStyle w:val="a4"/>
            <w:i/>
            <w:iCs/>
            <w:color w:val="0000FF"/>
            <w:u w:val="single"/>
          </w:rPr>
          <w:t>Закона</w:t>
        </w:r>
      </w:hyperlink>
      <w:r>
        <w:rPr>
          <w:rStyle w:val="s3"/>
        </w:rPr>
        <w:t xml:space="preserve"> РК от 12.02.09 г. № 133-IV (введен в действие с 1 января 2009 г.) (</w:t>
      </w:r>
      <w:hyperlink r:id="rId2579" w:anchor="sub_id=1430103" w:history="1">
        <w:r>
          <w:rPr>
            <w:rStyle w:val="a4"/>
            <w:i/>
            <w:iCs/>
            <w:color w:val="0000FF"/>
            <w:u w:val="single"/>
          </w:rPr>
          <w:t>см. стар. ред.</w:t>
        </w:r>
      </w:hyperlink>
      <w:r>
        <w:rPr>
          <w:rStyle w:val="s3"/>
        </w:rPr>
        <w:t>)</w:t>
      </w:r>
    </w:p>
    <w:p w:rsidR="00000000" w:rsidRDefault="003D1D4C">
      <w:pPr>
        <w:pStyle w:val="pj"/>
      </w:pPr>
      <w:r>
        <w:rPr>
          <w:rStyle w:val="s0"/>
        </w:rPr>
        <w:t>3)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w:t>
      </w:r>
      <w:r>
        <w:rPr>
          <w:rStyle w:val="s0"/>
        </w:rPr>
        <w:t>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000000" w:rsidRDefault="003D1D4C">
      <w:pPr>
        <w:pStyle w:val="pji"/>
      </w:pPr>
      <w:r>
        <w:rPr>
          <w:rStyle w:val="s3"/>
        </w:rPr>
        <w:t xml:space="preserve">Пункт дополнен подпунктом 4 в соответствии с </w:t>
      </w:r>
      <w:hyperlink r:id="rId2580" w:anchor="sub_id=143" w:history="1">
        <w:r>
          <w:rPr>
            <w:rStyle w:val="a4"/>
            <w:i/>
            <w:iCs/>
            <w:color w:val="0000FF"/>
            <w:u w:val="single"/>
          </w:rPr>
          <w:t>Законом</w:t>
        </w:r>
      </w:hyperlink>
      <w:r>
        <w:rPr>
          <w:rStyle w:val="s3"/>
        </w:rPr>
        <w:t xml:space="preserve"> РК от 28.11.14 г. № 257-V </w:t>
      </w:r>
      <w:hyperlink r:id="rId2581" w:history="1">
        <w:r>
          <w:rPr>
            <w:rStyle w:val="a4"/>
            <w:rFonts w:ascii="Segoe UI Symbol" w:hAnsi="Segoe UI Symbol"/>
            <w:i/>
            <w:iCs/>
            <w:color w:val="0000FF"/>
            <w:u w:val="single"/>
          </w:rPr>
          <w:t>+</w:t>
        </w:r>
      </w:hyperlink>
      <w:r>
        <w:rPr>
          <w:rStyle w:val="s3"/>
        </w:rPr>
        <w:t xml:space="preserve"> (введено в действие с 1 января 2015 г.)</w:t>
      </w:r>
    </w:p>
    <w:p w:rsidR="00000000" w:rsidRDefault="003D1D4C">
      <w:pPr>
        <w:pStyle w:val="pj"/>
      </w:pPr>
      <w:r>
        <w:rPr>
          <w:rStyle w:val="s0"/>
        </w:rPr>
        <w:t xml:space="preserve">4) дивиденды, указанные в абзаце третьем </w:t>
      </w:r>
      <w:hyperlink w:anchor="sub990000" w:history="1">
        <w:r>
          <w:rPr>
            <w:rStyle w:val="a4"/>
            <w:color w:val="0000FF"/>
            <w:u w:val="single"/>
          </w:rPr>
          <w:t>подпункта 1) пункта 1 статьи 99</w:t>
        </w:r>
      </w:hyperlink>
      <w:r>
        <w:rPr>
          <w:rStyle w:val="s0"/>
        </w:rPr>
        <w:t xml:space="preserve"> настоящего Кодекса.</w:t>
      </w:r>
    </w:p>
    <w:p w:rsidR="00000000" w:rsidRDefault="003D1D4C">
      <w:pPr>
        <w:pStyle w:val="pji"/>
      </w:pPr>
      <w:r>
        <w:rPr>
          <w:rStyle w:val="s3"/>
        </w:rPr>
        <w:t xml:space="preserve">В пункт 2 внесены изменения в соответствии с </w:t>
      </w:r>
      <w:hyperlink r:id="rId2582" w:anchor="sub_id=6143" w:history="1">
        <w:r>
          <w:rPr>
            <w:rStyle w:val="a5"/>
            <w:i/>
            <w:iCs/>
          </w:rPr>
          <w:t>Законом</w:t>
        </w:r>
      </w:hyperlink>
      <w:r>
        <w:rPr>
          <w:rStyle w:val="s3"/>
        </w:rPr>
        <w:t xml:space="preserve"> РК от 27.02.17 г. № 49-VI (</w:t>
      </w:r>
      <w:hyperlink r:id="rId2583" w:anchor="sub_id=1430200" w:history="1">
        <w:r>
          <w:rPr>
            <w:rStyle w:val="a5"/>
            <w:i/>
            <w:iCs/>
          </w:rPr>
          <w:t>см. стар. ред.</w:t>
        </w:r>
      </w:hyperlink>
      <w:r>
        <w:rPr>
          <w:rStyle w:val="s3"/>
        </w:rPr>
        <w:t xml:space="preserve">); </w:t>
      </w:r>
      <w:hyperlink r:id="rId2584" w:anchor="sub_id=143" w:history="1">
        <w:r>
          <w:rPr>
            <w:rStyle w:val="a5"/>
            <w:i/>
            <w:iCs/>
          </w:rPr>
          <w:t>Законом</w:t>
        </w:r>
      </w:hyperlink>
      <w:r>
        <w:rPr>
          <w:rStyle w:val="s3"/>
        </w:rPr>
        <w:t xml:space="preserve"> РК от 25.12.17 г. № 122-VI (введены в действие с 11 марта 2017 г.) (</w:t>
      </w:r>
      <w:hyperlink r:id="rId2585" w:anchor="sub_id=1430200" w:history="1">
        <w:r>
          <w:rPr>
            <w:rStyle w:val="a5"/>
            <w:i/>
            <w:iCs/>
          </w:rPr>
          <w:t>см. стар. ред.</w:t>
        </w:r>
      </w:hyperlink>
      <w:r>
        <w:rPr>
          <w:rStyle w:val="s3"/>
        </w:rPr>
        <w:t>)</w:t>
      </w:r>
    </w:p>
    <w:p w:rsidR="00000000" w:rsidRDefault="003D1D4C">
      <w:pPr>
        <w:pStyle w:val="pj"/>
      </w:pPr>
      <w:r>
        <w:rPr>
          <w:rStyle w:val="s0"/>
        </w:rPr>
        <w:t xml:space="preserve">2. Не подлежат обложению у источника выплаты: </w:t>
      </w:r>
    </w:p>
    <w:p w:rsidR="00000000" w:rsidRDefault="003D1D4C">
      <w:pPr>
        <w:pStyle w:val="pj"/>
      </w:pPr>
      <w:r>
        <w:rPr>
          <w:rStyle w:val="s0"/>
        </w:rPr>
        <w:t xml:space="preserve">1) вознаграждение по государственным эмиссионным ценным бумагам и агентским облигациям; </w:t>
      </w:r>
    </w:p>
    <w:p w:rsidR="00000000" w:rsidRDefault="003D1D4C">
      <w:pPr>
        <w:pStyle w:val="pji"/>
      </w:pPr>
      <w:r>
        <w:rPr>
          <w:rStyle w:val="s3"/>
        </w:rPr>
        <w:t>Подпункт 2 изложен в редак</w:t>
      </w:r>
      <w:r>
        <w:rPr>
          <w:rStyle w:val="s3"/>
        </w:rPr>
        <w:t xml:space="preserve">ции </w:t>
      </w:r>
      <w:hyperlink r:id="rId2586" w:anchor="sub_id=805" w:history="1">
        <w:r>
          <w:rPr>
            <w:rStyle w:val="a4"/>
            <w:i/>
            <w:iCs/>
            <w:color w:val="0000FF"/>
            <w:u w:val="single"/>
          </w:rPr>
          <w:t>Закона</w:t>
        </w:r>
      </w:hyperlink>
      <w:r>
        <w:rPr>
          <w:rStyle w:val="s3"/>
        </w:rPr>
        <w:t xml:space="preserve"> РК от 21.06.13 г. № 106-V (</w:t>
      </w:r>
      <w:hyperlink r:id="rId2587" w:anchor="sub_id=1430202" w:history="1">
        <w:r>
          <w:rPr>
            <w:rStyle w:val="a4"/>
            <w:i/>
            <w:iCs/>
            <w:color w:val="0000FF"/>
            <w:u w:val="single"/>
          </w:rPr>
          <w:t>см. стар. ред.</w:t>
        </w:r>
      </w:hyperlink>
      <w:r>
        <w:rPr>
          <w:rStyle w:val="s3"/>
        </w:rPr>
        <w:t xml:space="preserve">); изложен в редакции </w:t>
      </w:r>
      <w:hyperlink r:id="rId2588" w:anchor="sub_id=143" w:history="1">
        <w:r>
          <w:rPr>
            <w:rStyle w:val="a4"/>
            <w:i/>
            <w:iCs/>
            <w:color w:val="0000FF"/>
            <w:u w:val="single"/>
          </w:rPr>
          <w:t>Закона</w:t>
        </w:r>
      </w:hyperlink>
      <w:r>
        <w:rPr>
          <w:rStyle w:val="s3"/>
        </w:rPr>
        <w:t xml:space="preserve"> РК от 05.12.13 г. № 152-V (введено в действие с 3 июля 2013 г.) (</w:t>
      </w:r>
      <w:hyperlink r:id="rId2589" w:anchor="sub_id=1430200" w:history="1">
        <w:r>
          <w:rPr>
            <w:rStyle w:val="a4"/>
            <w:i/>
            <w:iCs/>
            <w:color w:val="0000FF"/>
            <w:u w:val="single"/>
          </w:rPr>
          <w:t>см. стар. ред.</w:t>
        </w:r>
      </w:hyperlink>
      <w:r>
        <w:rPr>
          <w:rStyle w:val="s3"/>
        </w:rPr>
        <w:t xml:space="preserve">); </w:t>
      </w:r>
      <w:hyperlink r:id="rId2590" w:anchor="sub_id=143" w:history="1">
        <w:r>
          <w:rPr>
            <w:rStyle w:val="a5"/>
            <w:i/>
            <w:iCs/>
          </w:rPr>
          <w:t>Закона</w:t>
        </w:r>
      </w:hyperlink>
      <w:r>
        <w:rPr>
          <w:rStyle w:val="s3"/>
        </w:rPr>
        <w:t xml:space="preserve"> РК от 30.11.16 г. № 26-VI (введено в действие с 1 января 2017 г.) (</w:t>
      </w:r>
      <w:hyperlink r:id="rId2591" w:anchor="sub_id=1430200" w:history="1">
        <w:r>
          <w:rPr>
            <w:rStyle w:val="a5"/>
            <w:i/>
            <w:iCs/>
          </w:rPr>
          <w:t>см. стар. ред.</w:t>
        </w:r>
      </w:hyperlink>
      <w:r>
        <w:rPr>
          <w:rStyle w:val="s3"/>
        </w:rPr>
        <w:t>)</w:t>
      </w:r>
    </w:p>
    <w:p w:rsidR="00000000" w:rsidRDefault="003D1D4C">
      <w:pPr>
        <w:pStyle w:val="pj"/>
      </w:pPr>
      <w:r>
        <w:t>2) вознаграждение</w:t>
      </w:r>
      <w:r>
        <w:t>,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w:t>
      </w:r>
      <w:r>
        <w:t>яющим деятельность в отрасли страхования жизни, паевым и акционерным инвестиционным фондам и Государственному фонду социального страхования;</w:t>
      </w:r>
    </w:p>
    <w:p w:rsidR="00000000" w:rsidRDefault="003D1D4C">
      <w:pPr>
        <w:pStyle w:val="pji"/>
      </w:pPr>
      <w:r>
        <w:rPr>
          <w:rStyle w:val="s3"/>
        </w:rPr>
        <w:t xml:space="preserve">Пункт дополнен подпунктом 2-1 в соответствии с </w:t>
      </w:r>
      <w:hyperlink r:id="rId2592" w:anchor="sub_id=143" w:history="1">
        <w:r>
          <w:rPr>
            <w:rStyle w:val="a5"/>
            <w:i/>
            <w:iCs/>
          </w:rPr>
          <w:t>Законом</w:t>
        </w:r>
      </w:hyperlink>
      <w:r>
        <w:rPr>
          <w:rStyle w:val="s3"/>
        </w:rPr>
        <w:t xml:space="preserve"> РК от 30.11.16 г. № 26-VI (введено в действие с 1 января 2017 г.)</w:t>
      </w:r>
    </w:p>
    <w:p w:rsidR="00000000" w:rsidRDefault="003D1D4C">
      <w:pPr>
        <w:pStyle w:val="pj"/>
      </w:pPr>
      <w:r>
        <w:t>2-1) вознаграждение, выплачиваемое организации, осуществляющей обязательное гарантирование депозитов физических лиц;</w:t>
      </w:r>
    </w:p>
    <w:p w:rsidR="00000000" w:rsidRDefault="003D1D4C">
      <w:pPr>
        <w:pStyle w:val="pji"/>
      </w:pPr>
      <w:r>
        <w:rPr>
          <w:rStyle w:val="s3"/>
        </w:rPr>
        <w:t xml:space="preserve">О применении подпункта 3 см. </w:t>
      </w:r>
      <w:hyperlink r:id="rId2593" w:anchor="sub_id=16010000" w:history="1">
        <w:r>
          <w:rPr>
            <w:rStyle w:val="a4"/>
            <w:i/>
            <w:iCs/>
            <w:color w:val="0000FF"/>
            <w:u w:val="single"/>
          </w:rPr>
          <w:t>статью 16-1</w:t>
        </w:r>
      </w:hyperlink>
      <w:r>
        <w:rPr>
          <w:rStyle w:val="s3"/>
        </w:rPr>
        <w:t xml:space="preserve"> Закона РК от 10.12.08 г. № 100-IV </w:t>
      </w:r>
    </w:p>
    <w:p w:rsidR="00000000" w:rsidRDefault="003D1D4C">
      <w:pPr>
        <w:pStyle w:val="pj"/>
      </w:pPr>
      <w:r>
        <w:rPr>
          <w:rStyle w:val="s0"/>
        </w:rPr>
        <w:t>3) вознаграждение по долговым ценным бумагам, находящимся на дату начисления такого вознаграждения в официальном списке фон</w:t>
      </w:r>
      <w:r>
        <w:rPr>
          <w:rStyle w:val="s0"/>
        </w:rPr>
        <w:t>довой биржи, функционирующей на территории Республики Казахстан;</w:t>
      </w:r>
    </w:p>
    <w:p w:rsidR="00000000" w:rsidRDefault="003D1D4C">
      <w:pPr>
        <w:pStyle w:val="pji"/>
      </w:pPr>
      <w:r>
        <w:rPr>
          <w:rStyle w:val="s3"/>
        </w:rPr>
        <w:t xml:space="preserve">В подпункт 4 внесены изменения в соответствии с </w:t>
      </w:r>
      <w:hyperlink r:id="rId2594" w:anchor="sub_id=6143" w:history="1">
        <w:r>
          <w:rPr>
            <w:rStyle w:val="a4"/>
            <w:i/>
            <w:iCs/>
            <w:color w:val="0000FF"/>
            <w:u w:val="single"/>
          </w:rPr>
          <w:t>Законом</w:t>
        </w:r>
      </w:hyperlink>
      <w:r>
        <w:rPr>
          <w:rStyle w:val="s3"/>
        </w:rPr>
        <w:t xml:space="preserve"> РК от 05.07.12 г. № 30-V (</w:t>
      </w:r>
      <w:hyperlink r:id="rId2595" w:anchor="sub_id=1430204" w:history="1">
        <w:r>
          <w:rPr>
            <w:rStyle w:val="a4"/>
            <w:i/>
            <w:iCs/>
            <w:color w:val="0000FF"/>
            <w:u w:val="single"/>
          </w:rPr>
          <w:t>см. стар. ред.</w:t>
        </w:r>
      </w:hyperlink>
      <w:r>
        <w:rPr>
          <w:rStyle w:val="s3"/>
        </w:rPr>
        <w:t>)</w:t>
      </w:r>
    </w:p>
    <w:p w:rsidR="00000000" w:rsidRDefault="003D1D4C">
      <w:pPr>
        <w:pStyle w:val="pj"/>
      </w:pPr>
      <w:r>
        <w:rPr>
          <w:rStyle w:val="s0"/>
        </w:rPr>
        <w:t xml:space="preserve">4) </w:t>
      </w:r>
      <w:r>
        <w:t xml:space="preserve">вознаграждение по кредитам (займам), выплачиваемое организациям, осуществляющим </w:t>
      </w:r>
      <w:r>
        <w:rPr>
          <w:rStyle w:val="s0"/>
        </w:rPr>
        <w:t xml:space="preserve">банковские заемные операции на основании лицензии; </w:t>
      </w:r>
    </w:p>
    <w:p w:rsidR="00000000" w:rsidRDefault="003D1D4C">
      <w:pPr>
        <w:pStyle w:val="pj"/>
      </w:pPr>
      <w:r>
        <w:rPr>
          <w:rStyle w:val="s0"/>
        </w:rPr>
        <w:t xml:space="preserve">5) </w:t>
      </w:r>
      <w:r>
        <w:t>вознаграждение по кредитам (займам), выплачи</w:t>
      </w:r>
      <w:r>
        <w:t xml:space="preserve">ваемое </w:t>
      </w:r>
      <w:r>
        <w:rPr>
          <w:rStyle w:val="s0"/>
        </w:rPr>
        <w:t>кредитным товариществам;</w:t>
      </w:r>
    </w:p>
    <w:p w:rsidR="00000000" w:rsidRDefault="003D1D4C">
      <w:pPr>
        <w:pStyle w:val="pji"/>
      </w:pPr>
      <w:r>
        <w:rPr>
          <w:rStyle w:val="s3"/>
        </w:rPr>
        <w:t xml:space="preserve">В подпункт 6 внесены изменения в соответствии с </w:t>
      </w:r>
      <w:hyperlink r:id="rId2596" w:anchor="sub_id=303" w:history="1">
        <w:r>
          <w:rPr>
            <w:rStyle w:val="a4"/>
            <w:i/>
            <w:iCs/>
            <w:color w:val="0000FF"/>
            <w:u w:val="single"/>
          </w:rPr>
          <w:t>Законом</w:t>
        </w:r>
      </w:hyperlink>
      <w:r>
        <w:rPr>
          <w:rStyle w:val="s3"/>
        </w:rPr>
        <w:t xml:space="preserve"> РК от 12.01.12 г. № 539-IV (</w:t>
      </w:r>
      <w:hyperlink r:id="rId2597" w:anchor="sub_id=1430206" w:history="1">
        <w:r>
          <w:rPr>
            <w:rStyle w:val="a4"/>
            <w:i/>
            <w:iCs/>
            <w:color w:val="0000FF"/>
            <w:u w:val="single"/>
          </w:rPr>
          <w:t>см. стар. ред.</w:t>
        </w:r>
      </w:hyperlink>
      <w:r>
        <w:rPr>
          <w:rStyle w:val="s3"/>
        </w:rPr>
        <w:t>)</w:t>
      </w:r>
    </w:p>
    <w:p w:rsidR="00000000" w:rsidRDefault="003D1D4C">
      <w:pPr>
        <w:pStyle w:val="pj"/>
      </w:pPr>
      <w:r>
        <w:rPr>
          <w:rStyle w:val="s0"/>
        </w:rPr>
        <w:t xml:space="preserve">6) </w:t>
      </w:r>
      <w:r>
        <w:t xml:space="preserve">вознаграждение по кредитам (займам), выплачиваемое </w:t>
      </w:r>
      <w:r>
        <w:rPr>
          <w:rStyle w:val="s0"/>
        </w:rPr>
        <w:t xml:space="preserve">специальным финансовым компаниям, созданным в соответствии с </w:t>
      </w:r>
      <w:hyperlink r:id="rId2598" w:anchor="sub_id=40000" w:history="1">
        <w:r>
          <w:rPr>
            <w:rStyle w:val="a4"/>
            <w:color w:val="0000FF"/>
            <w:u w:val="single"/>
          </w:rPr>
          <w:t>законодательство</w:t>
        </w:r>
        <w:r>
          <w:rPr>
            <w:rStyle w:val="a4"/>
            <w:color w:val="0000FF"/>
            <w:u w:val="single"/>
          </w:rPr>
          <w:t>м</w:t>
        </w:r>
      </w:hyperlink>
      <w:r>
        <w:rPr>
          <w:rStyle w:val="s0"/>
        </w:rPr>
        <w:t xml:space="preserve"> Республики Казахстан о проектном финансировании и секьюритизации для сделок секьюритизации; </w:t>
      </w:r>
    </w:p>
    <w:p w:rsidR="00000000" w:rsidRDefault="003D1D4C">
      <w:pPr>
        <w:pStyle w:val="pji"/>
      </w:pPr>
      <w:r>
        <w:rPr>
          <w:rStyle w:val="s3"/>
        </w:rPr>
        <w:t xml:space="preserve">Подпункт 7 изложен в редакции </w:t>
      </w:r>
      <w:hyperlink r:id="rId2599" w:anchor="sub_id=4143" w:history="1">
        <w:r>
          <w:rPr>
            <w:rStyle w:val="a4"/>
            <w:i/>
            <w:iCs/>
            <w:color w:val="0000FF"/>
            <w:u w:val="single"/>
          </w:rPr>
          <w:t>Закона</w:t>
        </w:r>
      </w:hyperlink>
      <w:r>
        <w:rPr>
          <w:rStyle w:val="s3"/>
        </w:rPr>
        <w:t xml:space="preserve"> РК от 27.04.15 г. № 311-V (введено в дейст</w:t>
      </w:r>
      <w:r>
        <w:rPr>
          <w:rStyle w:val="s3"/>
        </w:rPr>
        <w:t>вие с 1 января 2015 г. и действует до 1 января 2020 г.) (</w:t>
      </w:r>
      <w:hyperlink r:id="rId2600" w:anchor="sub_id=1430207" w:history="1">
        <w:r>
          <w:rPr>
            <w:rStyle w:val="a4"/>
            <w:i/>
            <w:iCs/>
            <w:color w:val="0000FF"/>
            <w:u w:val="single"/>
          </w:rPr>
          <w:t>см. стар. ред.</w:t>
        </w:r>
      </w:hyperlink>
      <w:r>
        <w:rPr>
          <w:rStyle w:val="s3"/>
        </w:rPr>
        <w:t>)</w:t>
      </w:r>
    </w:p>
    <w:p w:rsidR="00000000" w:rsidRDefault="003D1D4C">
      <w:pPr>
        <w:pStyle w:val="pj"/>
      </w:pPr>
      <w:r>
        <w:t>7) вознаграждение по кредиту (займу), депозиту, выплачиваемое банку-резиденту, а также юридическом</w:t>
      </w:r>
      <w:r>
        <w:t>у лицу, ранее являвшемуся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000000" w:rsidRDefault="003D1D4C">
      <w:pPr>
        <w:pStyle w:val="pj"/>
      </w:pPr>
      <w:r>
        <w:t>8) вознаграждение по финансово</w:t>
      </w:r>
      <w:r>
        <w:t>му лизингу, выплачиваемое лизингодателю-резиденту;</w:t>
      </w:r>
    </w:p>
    <w:p w:rsidR="00000000" w:rsidRDefault="003D1D4C">
      <w:pPr>
        <w:pStyle w:val="pji"/>
      </w:pPr>
      <w:r>
        <w:rPr>
          <w:rStyle w:val="s3"/>
        </w:rPr>
        <w:t xml:space="preserve">Подпункт 9 изложен в редакции </w:t>
      </w:r>
      <w:hyperlink r:id="rId2601" w:anchor="sub_id=353" w:history="1">
        <w:r>
          <w:rPr>
            <w:rStyle w:val="a4"/>
            <w:i/>
            <w:iCs/>
            <w:color w:val="0000FF"/>
            <w:u w:val="single"/>
          </w:rPr>
          <w:t>Закона</w:t>
        </w:r>
      </w:hyperlink>
      <w:r>
        <w:rPr>
          <w:rStyle w:val="s3"/>
        </w:rPr>
        <w:t xml:space="preserve"> РК от 16.11.09 г. № 200-IV (введено в действие с 1 января 2009 г.) (</w:t>
      </w:r>
      <w:hyperlink r:id="rId2602" w:anchor="sub_id=1430209" w:history="1">
        <w:r>
          <w:rPr>
            <w:rStyle w:val="a4"/>
            <w:i/>
            <w:iCs/>
            <w:color w:val="0000FF"/>
            <w:u w:val="single"/>
          </w:rPr>
          <w:t>см. стар. ред.</w:t>
        </w:r>
      </w:hyperlink>
      <w:r>
        <w:rPr>
          <w:rStyle w:val="s3"/>
        </w:rPr>
        <w:t>)</w:t>
      </w:r>
    </w:p>
    <w:p w:rsidR="00000000" w:rsidRDefault="003D1D4C">
      <w:pPr>
        <w:pStyle w:val="pj"/>
      </w:pPr>
      <w:r>
        <w:t xml:space="preserve">9) </w:t>
      </w:r>
      <w:r>
        <w:rPr>
          <w:rStyle w:val="s0"/>
        </w:rPr>
        <w:t>вознаграждение по операциям репо;</w:t>
      </w:r>
    </w:p>
    <w:p w:rsidR="00000000" w:rsidRDefault="003D1D4C">
      <w:pPr>
        <w:pStyle w:val="pji"/>
      </w:pPr>
      <w:r>
        <w:rPr>
          <w:rStyle w:val="s3"/>
        </w:rPr>
        <w:t xml:space="preserve">Подпункт 10 изложен в редакции </w:t>
      </w:r>
      <w:hyperlink r:id="rId2603" w:anchor="sub_id=143" w:history="1">
        <w:r>
          <w:rPr>
            <w:rStyle w:val="a4"/>
            <w:i/>
            <w:iCs/>
            <w:color w:val="0000FF"/>
            <w:u w:val="single"/>
          </w:rPr>
          <w:t>Закона</w:t>
        </w:r>
      </w:hyperlink>
      <w:r>
        <w:rPr>
          <w:rStyle w:val="s3"/>
        </w:rPr>
        <w:t xml:space="preserve"> </w:t>
      </w:r>
      <w:r>
        <w:rPr>
          <w:rStyle w:val="s3"/>
        </w:rPr>
        <w:t>РК от 26.11.12 г. № 57-V (введено в действие с 1 января 2013 г.) (</w:t>
      </w:r>
      <w:hyperlink r:id="rId2604" w:anchor="sub_id=1430210" w:history="1">
        <w:r>
          <w:rPr>
            <w:rStyle w:val="a4"/>
            <w:i/>
            <w:iCs/>
            <w:color w:val="0000FF"/>
            <w:u w:val="single"/>
          </w:rPr>
          <w:t>см. стар. ред.</w:t>
        </w:r>
      </w:hyperlink>
      <w:r>
        <w:rPr>
          <w:rStyle w:val="s3"/>
        </w:rPr>
        <w:t>)</w:t>
      </w:r>
    </w:p>
    <w:p w:rsidR="00000000" w:rsidRDefault="003D1D4C">
      <w:pPr>
        <w:pStyle w:val="pj"/>
      </w:pPr>
      <w:r>
        <w:rPr>
          <w:rStyle w:val="s0"/>
        </w:rPr>
        <w:t>10) вознаграждение по микрокредитам, выплачиваемое микрофинансовым организациям;</w:t>
      </w:r>
    </w:p>
    <w:p w:rsidR="00000000" w:rsidRDefault="003D1D4C">
      <w:pPr>
        <w:pStyle w:val="pji"/>
      </w:pPr>
      <w:r>
        <w:rPr>
          <w:rStyle w:val="s3"/>
        </w:rPr>
        <w:t>Пункт до</w:t>
      </w:r>
      <w:r>
        <w:rPr>
          <w:rStyle w:val="s3"/>
        </w:rPr>
        <w:t xml:space="preserve">полнен подпунктом 11 в соответствии с </w:t>
      </w:r>
      <w:hyperlink r:id="rId2605" w:anchor="sub_id=353" w:history="1">
        <w:r>
          <w:rPr>
            <w:rStyle w:val="a4"/>
            <w:i/>
            <w:iCs/>
            <w:color w:val="0000FF"/>
            <w:u w:val="single"/>
          </w:rPr>
          <w:t>Законом</w:t>
        </w:r>
      </w:hyperlink>
      <w:r>
        <w:rPr>
          <w:rStyle w:val="s3"/>
        </w:rPr>
        <w:t xml:space="preserve"> РК от 16.11.09 г. № 200-IV (введено в действие с 1 января 2009 г.</w:t>
      </w:r>
    </w:p>
    <w:p w:rsidR="00000000" w:rsidRDefault="003D1D4C">
      <w:pPr>
        <w:pStyle w:val="pj"/>
      </w:pPr>
      <w:r>
        <w:rPr>
          <w:rStyle w:val="s0"/>
        </w:rPr>
        <w:t>11) вознаграждение по долговым ценным бумагам, выплачиваемое:</w:t>
      </w:r>
    </w:p>
    <w:p w:rsidR="00000000" w:rsidRDefault="003D1D4C">
      <w:pPr>
        <w:pStyle w:val="pj"/>
      </w:pPr>
      <w:r>
        <w:rPr>
          <w:rStyle w:val="s0"/>
        </w:rPr>
        <w:t>организациям, осуществляющим профессиональную деятельность на рынке ценных бумаг;</w:t>
      </w:r>
    </w:p>
    <w:p w:rsidR="00000000" w:rsidRDefault="003D1D4C">
      <w:pPr>
        <w:pStyle w:val="pj"/>
      </w:pPr>
      <w:r>
        <w:rPr>
          <w:rStyle w:val="s0"/>
        </w:rPr>
        <w:t>юридическим лицам через организации, осуществляющие профессиональную деятельность на рынке ценных бумаг;</w:t>
      </w:r>
    </w:p>
    <w:p w:rsidR="00000000" w:rsidRDefault="003D1D4C">
      <w:pPr>
        <w:pStyle w:val="pji"/>
      </w:pPr>
      <w:r>
        <w:rPr>
          <w:rStyle w:val="s3"/>
        </w:rPr>
        <w:t xml:space="preserve">Пункт дополнен подпунктом 12 в соответствии с </w:t>
      </w:r>
      <w:hyperlink r:id="rId2606" w:anchor="sub_id=353" w:history="1">
        <w:r>
          <w:rPr>
            <w:rStyle w:val="a4"/>
            <w:i/>
            <w:iCs/>
            <w:color w:val="0000FF"/>
            <w:u w:val="single"/>
          </w:rPr>
          <w:t>Законом</w:t>
        </w:r>
      </w:hyperlink>
      <w:r>
        <w:rPr>
          <w:rStyle w:val="s3"/>
        </w:rPr>
        <w:t xml:space="preserve"> РК от 16.11.09 г. № 200-IV (введено в действие с 1 января 2009 г.); изложен в редакции </w:t>
      </w:r>
      <w:hyperlink r:id="rId2607" w:anchor="sub_id=143" w:history="1">
        <w:r>
          <w:rPr>
            <w:rStyle w:val="a4"/>
            <w:i/>
            <w:iCs/>
            <w:color w:val="0000FF"/>
            <w:u w:val="single"/>
          </w:rPr>
          <w:t>Закона</w:t>
        </w:r>
      </w:hyperlink>
      <w:r>
        <w:rPr>
          <w:rStyle w:val="s3"/>
        </w:rPr>
        <w:t xml:space="preserve"> РК от 21.07.11 </w:t>
      </w:r>
      <w:r>
        <w:rPr>
          <w:rStyle w:val="s3"/>
        </w:rPr>
        <w:t xml:space="preserve">г. № 467-IV </w:t>
      </w:r>
      <w:hyperlink r:id="rId2608"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2609" w:anchor="sub_id=1431200" w:history="1">
        <w:r>
          <w:rPr>
            <w:rStyle w:val="a4"/>
            <w:i/>
            <w:iCs/>
            <w:color w:val="0000FF"/>
            <w:u w:val="single"/>
          </w:rPr>
          <w:t>см. стар. ред.</w:t>
        </w:r>
      </w:hyperlink>
      <w:r>
        <w:rPr>
          <w:rStyle w:val="s3"/>
        </w:rPr>
        <w:t xml:space="preserve">); изложен в редакции </w:t>
      </w:r>
      <w:hyperlink r:id="rId2610" w:anchor="sub_id=143" w:history="1">
        <w:r>
          <w:rPr>
            <w:rStyle w:val="a4"/>
            <w:i/>
            <w:iCs/>
            <w:color w:val="0000FF"/>
            <w:u w:val="single"/>
          </w:rPr>
          <w:t>Закона</w:t>
        </w:r>
      </w:hyperlink>
      <w:r>
        <w:rPr>
          <w:rStyle w:val="s3"/>
        </w:rPr>
        <w:t xml:space="preserve"> РК от 26.12.12 г. № 61-V (введено в действие с 1 января 2013 г.) (</w:t>
      </w:r>
      <w:hyperlink r:id="rId2611" w:anchor="sub_id=1430000" w:history="1">
        <w:r>
          <w:rPr>
            <w:rStyle w:val="a4"/>
            <w:i/>
            <w:iCs/>
            <w:color w:val="0000FF"/>
            <w:u w:val="single"/>
          </w:rPr>
          <w:t>см. стар. ред.</w:t>
        </w:r>
      </w:hyperlink>
      <w:r>
        <w:rPr>
          <w:rStyle w:val="s3"/>
        </w:rPr>
        <w:t>)</w:t>
      </w:r>
    </w:p>
    <w:p w:rsidR="00000000" w:rsidRDefault="003D1D4C">
      <w:pPr>
        <w:pStyle w:val="pj"/>
      </w:pPr>
      <w:r>
        <w:rPr>
          <w:rStyle w:val="s0"/>
        </w:rPr>
        <w:t>12) вознагражден</w:t>
      </w:r>
      <w:r>
        <w:rPr>
          <w:rStyle w:val="s0"/>
        </w:rPr>
        <w:t xml:space="preserve">ие по депозитам, выплачиваемое: </w:t>
      </w:r>
    </w:p>
    <w:p w:rsidR="00000000" w:rsidRDefault="003D1D4C">
      <w:pPr>
        <w:pStyle w:val="pj"/>
      </w:pPr>
      <w:r>
        <w:rPr>
          <w:rStyle w:val="s0"/>
        </w:rPr>
        <w:t xml:space="preserve">некоммерческим организациям, за исключением зарегистрированных в форме акционерных обществ, учреждений и потребительских кооперативов, кроме кооперативов собственников помещений (квартир); </w:t>
      </w:r>
    </w:p>
    <w:p w:rsidR="00000000" w:rsidRDefault="003D1D4C">
      <w:pPr>
        <w:pStyle w:val="pj"/>
      </w:pPr>
      <w:r>
        <w:rPr>
          <w:rStyle w:val="s0"/>
        </w:rPr>
        <w:t>автономным организациям образован</w:t>
      </w:r>
      <w:r>
        <w:rPr>
          <w:rStyle w:val="s0"/>
        </w:rPr>
        <w:t xml:space="preserve">ия, указанным в </w:t>
      </w:r>
      <w:hyperlink w:anchor="sub135010000" w:history="1">
        <w:r>
          <w:rPr>
            <w:rStyle w:val="a4"/>
            <w:color w:val="0000FF"/>
            <w:u w:val="single"/>
          </w:rPr>
          <w:t>подпунктах 1) и 2) пункта 1 статьи 135-1</w:t>
        </w:r>
      </w:hyperlink>
      <w:r>
        <w:rPr>
          <w:rStyle w:val="s0"/>
        </w:rPr>
        <w:t xml:space="preserve"> настоящего Кодекса.</w:t>
      </w:r>
    </w:p>
    <w:p w:rsidR="00000000" w:rsidRDefault="003D1D4C">
      <w:pPr>
        <w:pStyle w:val="pji"/>
      </w:pPr>
      <w:r>
        <w:rPr>
          <w:rStyle w:val="s3"/>
        </w:rPr>
        <w:t xml:space="preserve">На период с 1 июля 2011 года до 1 января 2027 года пункт 2 дополнен частью второй в соответствии со </w:t>
      </w:r>
      <w:hyperlink r:id="rId2612" w:anchor="sub_id=680000" w:history="1">
        <w:r>
          <w:rPr>
            <w:rStyle w:val="a4"/>
            <w:i/>
            <w:iCs/>
            <w:color w:val="0000FF"/>
            <w:u w:val="single"/>
          </w:rPr>
          <w:t>статьей 68</w:t>
        </w:r>
      </w:hyperlink>
      <w:r>
        <w:rPr>
          <w:rStyle w:val="s3"/>
        </w:rPr>
        <w:t xml:space="preserve"> Закона РК от 10.12.08 г. № 100-IV</w:t>
      </w:r>
    </w:p>
    <w:p w:rsidR="00000000" w:rsidRDefault="003D1D4C">
      <w:pPr>
        <w:pStyle w:val="pj"/>
      </w:pPr>
      <w:r>
        <w:t xml:space="preserve">Вознаграждение, выплачиваемое организации, специализирующейся на улучшении качества кредитных портфелей банков второго уровня, </w:t>
      </w:r>
      <w:r>
        <w:t>единственным акционером которой является Правительство Республики Казахстан, не подлежит обложению у источника выплаты.</w:t>
      </w:r>
    </w:p>
    <w:p w:rsidR="00000000" w:rsidRDefault="003D1D4C">
      <w:pPr>
        <w:pStyle w:val="pji"/>
      </w:pPr>
      <w:r>
        <w:rPr>
          <w:rStyle w:val="s3"/>
        </w:rPr>
        <w:t xml:space="preserve">На период с 1 января 2012 года до 1 января 2027 года пункт 2 дополнен частью третьей в соответствии со </w:t>
      </w:r>
      <w:hyperlink r:id="rId2613" w:anchor="sub_id=690000" w:history="1">
        <w:r>
          <w:rPr>
            <w:rStyle w:val="a4"/>
            <w:i/>
            <w:iCs/>
            <w:color w:val="0000FF"/>
            <w:u w:val="single"/>
          </w:rPr>
          <w:t>статьей 69</w:t>
        </w:r>
      </w:hyperlink>
      <w:r>
        <w:rPr>
          <w:rStyle w:val="s3"/>
        </w:rPr>
        <w:t xml:space="preserve"> Закона РК от 10.12.08 г. № 100-IV</w:t>
      </w:r>
    </w:p>
    <w:p w:rsidR="00000000" w:rsidRDefault="003D1D4C">
      <w:pPr>
        <w:pStyle w:val="pj"/>
      </w:pPr>
      <w:r>
        <w:rPr>
          <w:rStyle w:val="s0"/>
        </w:rPr>
        <w:t>Вознаграждение по кредиту (займу), выплачиваемое дочерней организации банка, приобретающей сомнительные и безнадежные активы родительского банка, не подлежит об</w:t>
      </w:r>
      <w:r>
        <w:rPr>
          <w:rStyle w:val="s0"/>
        </w:rPr>
        <w:t>ложению у источника выплаты.</w:t>
      </w:r>
    </w:p>
    <w:p w:rsidR="00000000" w:rsidRDefault="003D1D4C">
      <w:pPr>
        <w:pStyle w:val="pji"/>
      </w:pPr>
      <w:hyperlink r:id="rId2614"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268" w:name="SUB1440000"/>
      <w:bookmarkEnd w:id="268"/>
      <w:r>
        <w:rPr>
          <w:rStyle w:val="s1"/>
        </w:rPr>
        <w:t>Статья 144. Порядок исчисления корпоративного подоходного налога, удерживаемого у источника выплаты</w:t>
      </w:r>
    </w:p>
    <w:p w:rsidR="00000000" w:rsidRDefault="003D1D4C">
      <w:pPr>
        <w:pStyle w:val="pji"/>
      </w:pPr>
      <w:r>
        <w:rPr>
          <w:rStyle w:val="s3"/>
        </w:rPr>
        <w:t xml:space="preserve">В пункт 1 внесены изменения в соответствии с </w:t>
      </w:r>
      <w:hyperlink r:id="rId2615" w:anchor="sub_id=144" w:history="1">
        <w:r>
          <w:rPr>
            <w:rStyle w:val="a4"/>
            <w:i/>
            <w:iCs/>
            <w:color w:val="0000FF"/>
            <w:u w:val="single"/>
          </w:rPr>
          <w:t>Законом</w:t>
        </w:r>
      </w:hyperlink>
      <w:r>
        <w:rPr>
          <w:rStyle w:val="s3"/>
        </w:rPr>
        <w:t xml:space="preserve"> РК от 21.07.11 г. № 467-IV (введены в действие с 1 января 2012 г.) (</w:t>
      </w:r>
      <w:hyperlink r:id="rId2616" w:anchor="sub_id=1440000" w:history="1">
        <w:r>
          <w:rPr>
            <w:rStyle w:val="a4"/>
            <w:i/>
            <w:iCs/>
            <w:color w:val="0000FF"/>
            <w:u w:val="single"/>
          </w:rPr>
          <w:t>см. стар. ред.</w:t>
        </w:r>
      </w:hyperlink>
      <w:r>
        <w:rPr>
          <w:rStyle w:val="s3"/>
        </w:rPr>
        <w:t>)</w:t>
      </w:r>
    </w:p>
    <w:p w:rsidR="00000000" w:rsidRDefault="003D1D4C">
      <w:pPr>
        <w:pStyle w:val="pj"/>
      </w:pPr>
      <w:r>
        <w:rPr>
          <w:rStyle w:val="s0"/>
        </w:rPr>
        <w:t>1. Сумма ко</w:t>
      </w:r>
      <w:r>
        <w:rPr>
          <w:rStyle w:val="s0"/>
        </w:rPr>
        <w:t xml:space="preserve">рпоративного подоходного налога, удерживаемого у источника выплаты, определяется налоговым агентом путем применения ставки, установленной </w:t>
      </w:r>
      <w:hyperlink w:anchor="sub1470300" w:history="1">
        <w:r>
          <w:rPr>
            <w:rStyle w:val="a4"/>
            <w:color w:val="0000FF"/>
            <w:u w:val="single"/>
          </w:rPr>
          <w:t>пунктом 3 статьи 147</w:t>
        </w:r>
      </w:hyperlink>
      <w:r>
        <w:rPr>
          <w:rStyle w:val="s0"/>
        </w:rPr>
        <w:t xml:space="preserve"> настоящего Кодекса, к сумме выплачиваемого дохода, облагаемого у</w:t>
      </w:r>
      <w:r>
        <w:rPr>
          <w:rStyle w:val="s0"/>
        </w:rPr>
        <w:t xml:space="preserve"> источника выплаты. </w:t>
      </w:r>
    </w:p>
    <w:p w:rsidR="00000000" w:rsidRDefault="003D1D4C">
      <w:pPr>
        <w:pStyle w:val="pji"/>
      </w:pPr>
      <w:r>
        <w:rPr>
          <w:rStyle w:val="s3"/>
        </w:rPr>
        <w:t xml:space="preserve">В пункт 2 внесены изменения в соответствии с </w:t>
      </w:r>
      <w:hyperlink r:id="rId2617" w:anchor="sub_id=144" w:history="1">
        <w:r>
          <w:rPr>
            <w:rStyle w:val="a4"/>
            <w:i/>
            <w:iCs/>
            <w:color w:val="0000FF"/>
            <w:u w:val="single"/>
          </w:rPr>
          <w:t>Законом</w:t>
        </w:r>
      </w:hyperlink>
      <w:r>
        <w:rPr>
          <w:rStyle w:val="s3"/>
        </w:rPr>
        <w:t xml:space="preserve"> РК от 21.07.11 г. № 467-IV (введены в действие с 1 января 2012 г.) (</w:t>
      </w:r>
      <w:hyperlink r:id="rId2618" w:anchor="sub_id=1440200" w:history="1">
        <w:r>
          <w:rPr>
            <w:rStyle w:val="a4"/>
            <w:i/>
            <w:iCs/>
            <w:color w:val="0000FF"/>
            <w:u w:val="single"/>
          </w:rPr>
          <w:t>см. стар. ред.</w:t>
        </w:r>
      </w:hyperlink>
      <w:r>
        <w:rPr>
          <w:rStyle w:val="s3"/>
        </w:rPr>
        <w:t>)</w:t>
      </w:r>
    </w:p>
    <w:p w:rsidR="00000000" w:rsidRDefault="003D1D4C">
      <w:pPr>
        <w:pStyle w:val="pj"/>
      </w:pPr>
      <w:r>
        <w:rPr>
          <w:rStyle w:val="s0"/>
        </w:rPr>
        <w:t xml:space="preserve">2. Налоговый агент обязан удержать налог, удерживаемый у источника выплаты, при выплате доходов, указанных в </w:t>
      </w:r>
      <w:hyperlink w:anchor="sub1430000" w:history="1">
        <w:r>
          <w:rPr>
            <w:rStyle w:val="a4"/>
            <w:color w:val="0000FF"/>
            <w:u w:val="single"/>
          </w:rPr>
          <w:t>статье 143</w:t>
        </w:r>
      </w:hyperlink>
      <w:r>
        <w:rPr>
          <w:rStyle w:val="s0"/>
        </w:rPr>
        <w:t>, за исключением доходов, предусмотр</w:t>
      </w:r>
      <w:r>
        <w:rPr>
          <w:rStyle w:val="s0"/>
        </w:rPr>
        <w:t xml:space="preserve">енных </w:t>
      </w:r>
      <w:hyperlink w:anchor="sub1430000" w:history="1">
        <w:r>
          <w:rPr>
            <w:rStyle w:val="a4"/>
            <w:color w:val="0000FF"/>
            <w:u w:val="single"/>
          </w:rPr>
          <w:t>подпунктом 2) пункта 1 статьи 143</w:t>
        </w:r>
      </w:hyperlink>
      <w:r>
        <w:rPr>
          <w:rStyle w:val="s0"/>
        </w:rPr>
        <w:t xml:space="preserve"> настоящего Кодекса, независимо от формы и места выплаты дохода. </w:t>
      </w:r>
    </w:p>
    <w:p w:rsidR="00000000" w:rsidRDefault="003D1D4C">
      <w:pPr>
        <w:pStyle w:val="pji"/>
      </w:pPr>
      <w:r>
        <w:rPr>
          <w:rStyle w:val="s3"/>
        </w:rPr>
        <w:t xml:space="preserve">Статья дополнена пунктом 3 в соответствии с </w:t>
      </w:r>
      <w:hyperlink r:id="rId2619" w:anchor="sub_id=354" w:history="1">
        <w:r>
          <w:rPr>
            <w:rStyle w:val="a4"/>
            <w:i/>
            <w:iCs/>
            <w:color w:val="0000FF"/>
            <w:u w:val="single"/>
          </w:rPr>
          <w:t>Законом</w:t>
        </w:r>
      </w:hyperlink>
      <w:r>
        <w:rPr>
          <w:rStyle w:val="s3"/>
        </w:rPr>
        <w:t xml:space="preserve"> РК от 16.11.09 г. № 200-IV (введено в действие с 1 января 2009 г.); изложен в редакции </w:t>
      </w:r>
      <w:hyperlink r:id="rId2620" w:anchor="sub_id=144" w:history="1">
        <w:r>
          <w:rPr>
            <w:rStyle w:val="a4"/>
            <w:i/>
            <w:iCs/>
            <w:color w:val="0000FF"/>
            <w:u w:val="single"/>
          </w:rPr>
          <w:t>Закона</w:t>
        </w:r>
      </w:hyperlink>
      <w:r>
        <w:rPr>
          <w:rStyle w:val="s3"/>
        </w:rPr>
        <w:t xml:space="preserve"> РК от 21.07.11 г. № 467-IV (введены в действие с 1 января 2012 г.) (</w:t>
      </w:r>
      <w:hyperlink r:id="rId2621" w:anchor="sub_id=1440300" w:history="1">
        <w:r>
          <w:rPr>
            <w:rStyle w:val="a4"/>
            <w:i/>
            <w:iCs/>
            <w:color w:val="0000FF"/>
            <w:u w:val="single"/>
          </w:rPr>
          <w:t>см. стар. ред.</w:t>
        </w:r>
      </w:hyperlink>
      <w:r>
        <w:rPr>
          <w:rStyle w:val="s3"/>
        </w:rPr>
        <w:t>)</w:t>
      </w:r>
    </w:p>
    <w:p w:rsidR="00000000" w:rsidRDefault="003D1D4C">
      <w:pPr>
        <w:pStyle w:val="pj"/>
      </w:pPr>
      <w:r>
        <w:rPr>
          <w:rStyle w:val="s0"/>
        </w:rPr>
        <w:t>3. Юридическое лицо своим решением вправе признать налоговым агентом по корпора</w:t>
      </w:r>
      <w:r>
        <w:rPr>
          <w:rStyle w:val="s0"/>
        </w:rPr>
        <w:t>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rsidR="00000000" w:rsidRDefault="003D1D4C">
      <w:pPr>
        <w:pStyle w:val="pj"/>
      </w:pPr>
      <w:r>
        <w:rPr>
          <w:rStyle w:val="s0"/>
        </w:rPr>
        <w:t>Если иное не установлено настоящей статьей, реш</w:t>
      </w:r>
      <w:r>
        <w:rPr>
          <w:rStyle w:val="s0"/>
        </w:rPr>
        <w:t>ение юридического лица или отмена такого решения вводится в действие с 1 января года, следующего за годом принятия такого решения.</w:t>
      </w:r>
    </w:p>
    <w:p w:rsidR="00000000" w:rsidRDefault="003D1D4C">
      <w:pPr>
        <w:pStyle w:val="pj"/>
      </w:pPr>
      <w:r>
        <w:rPr>
          <w:rStyle w:val="s0"/>
        </w:rPr>
        <w:t>В случае, если налоговым агентом признается вновь созданное структурное подразделение, то решение юридического лица о таком п</w:t>
      </w:r>
      <w:r>
        <w:rPr>
          <w:rStyle w:val="s0"/>
        </w:rPr>
        <w:t>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000000" w:rsidRDefault="003D1D4C">
      <w:pPr>
        <w:pStyle w:val="pj"/>
      </w:pPr>
      <w:r>
        <w:rPr>
          <w:rStyle w:val="s0"/>
        </w:rPr>
        <w:t>Положения настоящего пункта не распространяются на корпоративный подоходный налог, удержив</w:t>
      </w:r>
      <w:r>
        <w:rPr>
          <w:rStyle w:val="s0"/>
        </w:rPr>
        <w:t>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p w:rsidR="00000000" w:rsidRDefault="003D1D4C">
      <w:pPr>
        <w:pStyle w:val="pj"/>
      </w:pPr>
      <w:r>
        <w:t> </w:t>
      </w:r>
    </w:p>
    <w:p w:rsidR="00000000" w:rsidRDefault="003D1D4C">
      <w:pPr>
        <w:pStyle w:val="pji"/>
      </w:pPr>
      <w:bookmarkStart w:id="269" w:name="SUB144010000"/>
      <w:bookmarkEnd w:id="269"/>
      <w:r>
        <w:rPr>
          <w:rStyle w:val="s3"/>
        </w:rPr>
        <w:t xml:space="preserve">Кодекс дополнен статьей 144-1 в соответствии с </w:t>
      </w:r>
      <w:hyperlink r:id="rId2622" w:anchor="sub_id=1441" w:history="1">
        <w:r>
          <w:rPr>
            <w:rStyle w:val="a4"/>
            <w:i/>
            <w:iCs/>
            <w:color w:val="0000FF"/>
            <w:u w:val="single"/>
          </w:rPr>
          <w:t>Законом</w:t>
        </w:r>
      </w:hyperlink>
      <w:r>
        <w:rPr>
          <w:rStyle w:val="s3"/>
        </w:rPr>
        <w:t xml:space="preserve"> РК от 21.07.11 г. № 467-IV </w:t>
      </w:r>
      <w:hyperlink r:id="rId2623" w:anchor="sub_id=1" w:history="1">
        <w:r>
          <w:rPr>
            <w:rStyle w:val="a4"/>
            <w:rFonts w:ascii="Segoe UI Symbol" w:hAnsi="Segoe UI Symbol"/>
            <w:i/>
            <w:iCs/>
            <w:color w:val="0000FF"/>
            <w:u w:val="single"/>
          </w:rPr>
          <w:t>+</w:t>
        </w:r>
      </w:hyperlink>
      <w:r>
        <w:rPr>
          <w:rStyle w:val="s3"/>
        </w:rPr>
        <w:t xml:space="preserve"> (введены в действие с 1 января 2012 г.) </w:t>
      </w:r>
    </w:p>
    <w:p w:rsidR="00000000" w:rsidRDefault="003D1D4C">
      <w:pPr>
        <w:pStyle w:val="pj"/>
        <w:ind w:left="1200" w:hanging="800"/>
      </w:pPr>
      <w:r>
        <w:rPr>
          <w:rStyle w:val="s1"/>
        </w:rPr>
        <w:t>Статья 144-1. Порядок налогоо</w:t>
      </w:r>
      <w:r>
        <w:rPr>
          <w:rStyle w:val="s1"/>
        </w:rPr>
        <w:t>бложения доходов юридических лиц-нерезидентов, осуществляющих деятельность без образования постоянного учреждения в Республике Казахстан</w:t>
      </w:r>
    </w:p>
    <w:p w:rsidR="00000000" w:rsidRDefault="003D1D4C">
      <w:pPr>
        <w:pStyle w:val="pj"/>
      </w:pPr>
      <w:r>
        <w:rPr>
          <w:rStyle w:val="s0"/>
        </w:rPr>
        <w:t>Исчисление, удержание и перечисление корпоративного подоходного налога с доходов юридических лиц-нерезидентов, осуществ</w:t>
      </w:r>
      <w:r>
        <w:rPr>
          <w:rStyle w:val="s0"/>
        </w:rPr>
        <w:t xml:space="preserve">ляющих деятельность без образования постоянного учреждения в Республике Казахстан, установленных </w:t>
      </w:r>
      <w:hyperlink w:anchor="sub1430102" w:history="1">
        <w:r>
          <w:rPr>
            <w:rStyle w:val="a4"/>
            <w:color w:val="0000FF"/>
            <w:u w:val="single"/>
          </w:rPr>
          <w:t>подпунктом 2) пункта 1 статьи 143</w:t>
        </w:r>
      </w:hyperlink>
      <w:r>
        <w:rPr>
          <w:rStyle w:val="s0"/>
        </w:rPr>
        <w:t xml:space="preserve"> настоящего Кодекса, а также представление налоговой отчетности производятся в порядке, устан</w:t>
      </w:r>
      <w:r>
        <w:rPr>
          <w:rStyle w:val="s0"/>
        </w:rPr>
        <w:t xml:space="preserve">овленном </w:t>
      </w:r>
      <w:hyperlink w:anchor="sub1930000" w:history="1">
        <w:r>
          <w:rPr>
            <w:rStyle w:val="a4"/>
            <w:color w:val="0000FF"/>
            <w:u w:val="single"/>
          </w:rPr>
          <w:t>главой 23</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270" w:name="SUB1450000"/>
      <w:bookmarkEnd w:id="270"/>
      <w:r>
        <w:rPr>
          <w:rStyle w:val="s1"/>
        </w:rPr>
        <w:t>Статья 145. Порядок перечисления корпоративного подоходного налога, удержанного у источника выплаты</w:t>
      </w:r>
    </w:p>
    <w:p w:rsidR="00000000" w:rsidRDefault="003D1D4C">
      <w:pPr>
        <w:pStyle w:val="pj"/>
      </w:pPr>
      <w:r>
        <w:rPr>
          <w:rStyle w:val="s0"/>
        </w:rPr>
        <w:t>1. Налоговые агенты обязаны перечислить суммы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если иное не предусмотрено настоящим Ко</w:t>
      </w:r>
      <w:r>
        <w:rPr>
          <w:rStyle w:val="s0"/>
        </w:rPr>
        <w:t xml:space="preserve">дексом. </w:t>
      </w:r>
      <w:hyperlink r:id="rId2624" w:history="1">
        <w:r>
          <w:rPr>
            <w:rStyle w:val="a4"/>
            <w:rFonts w:ascii="Segoe UI Symbol" w:hAnsi="Segoe UI Symbol"/>
            <w:i/>
            <w:iCs/>
            <w:color w:val="0000FF"/>
            <w:u w:val="single"/>
          </w:rPr>
          <w:t>*</w:t>
        </w:r>
      </w:hyperlink>
    </w:p>
    <w:p w:rsidR="00000000" w:rsidRDefault="003D1D4C">
      <w:pPr>
        <w:pStyle w:val="pj"/>
      </w:pPr>
      <w:r>
        <w:rPr>
          <w:rStyle w:val="s0"/>
        </w:rPr>
        <w:t>2. Перечисление сумм корпоративного подоходного налога, удержанного у источника выплаты, осуществляется по месту нахождения налогового агента.</w:t>
      </w:r>
    </w:p>
    <w:p w:rsidR="00000000" w:rsidRDefault="003D1D4C">
      <w:pPr>
        <w:pStyle w:val="pj"/>
      </w:pPr>
      <w:r>
        <w:rPr>
          <w:rStyle w:val="s0"/>
        </w:rPr>
        <w:t>Юридическое лицо-нерезидент, осуществл</w:t>
      </w:r>
      <w:r>
        <w:rPr>
          <w:rStyle w:val="s0"/>
        </w:rPr>
        <w:t>яющее деятельность в Республике Казахстан через постоянное учреждение, производит перечисление сумм корпоративного подоходного налога, удержанного у источника выплаты, в бюджет по месту нахождения постоянного учреждения.</w:t>
      </w:r>
    </w:p>
    <w:p w:rsidR="00000000" w:rsidRDefault="003D1D4C">
      <w:pPr>
        <w:pStyle w:val="pj"/>
      </w:pPr>
      <w:r>
        <w:t> </w:t>
      </w:r>
    </w:p>
    <w:p w:rsidR="00000000" w:rsidRDefault="003D1D4C">
      <w:pPr>
        <w:pStyle w:val="pj"/>
        <w:ind w:left="1200" w:hanging="800"/>
      </w:pPr>
      <w:bookmarkStart w:id="271" w:name="SUB1460000"/>
      <w:bookmarkEnd w:id="271"/>
      <w:r>
        <w:rPr>
          <w:rStyle w:val="s1"/>
        </w:rPr>
        <w:t>Статья 146. Расчет по корпоративн</w:t>
      </w:r>
      <w:r>
        <w:rPr>
          <w:rStyle w:val="s1"/>
        </w:rPr>
        <w:t>ому подоходному налогу, удержанному у источника выплаты</w:t>
      </w:r>
    </w:p>
    <w:p w:rsidR="00000000" w:rsidRDefault="003D1D4C">
      <w:pPr>
        <w:pStyle w:val="pj"/>
      </w:pPr>
      <w:r>
        <w:rPr>
          <w:rStyle w:val="s0"/>
        </w:rPr>
        <w:t xml:space="preserve">Налоговые агенты обязаны представить </w:t>
      </w:r>
      <w:hyperlink r:id="rId2625" w:history="1">
        <w:r>
          <w:rPr>
            <w:rStyle w:val="a4"/>
            <w:color w:val="0000FF"/>
            <w:u w:val="single"/>
          </w:rPr>
          <w:t>расчет по суммам корпоративного подоходного налога</w:t>
        </w:r>
      </w:hyperlink>
      <w:r>
        <w:t xml:space="preserve">, удержанного у источника выплаты, не позднее 15-го числа второго месяца, следующего за кварталом, в котором была произведена выплата. </w:t>
      </w:r>
    </w:p>
    <w:p w:rsidR="00000000" w:rsidRDefault="003D1D4C">
      <w:pPr>
        <w:pStyle w:val="pc"/>
      </w:pPr>
      <w:r>
        <w:rPr>
          <w:rStyle w:val="s1"/>
        </w:rPr>
        <w:t> </w:t>
      </w:r>
    </w:p>
    <w:p w:rsidR="00000000" w:rsidRDefault="003D1D4C">
      <w:pPr>
        <w:pStyle w:val="pc"/>
      </w:pPr>
      <w:r>
        <w:rPr>
          <w:rStyle w:val="s1"/>
        </w:rPr>
        <w:t> </w:t>
      </w:r>
    </w:p>
    <w:p w:rsidR="00000000" w:rsidRDefault="003D1D4C">
      <w:pPr>
        <w:pStyle w:val="pc"/>
      </w:pPr>
      <w:bookmarkStart w:id="272" w:name="SUB1470000"/>
      <w:bookmarkEnd w:id="272"/>
      <w:r>
        <w:rPr>
          <w:rStyle w:val="s1"/>
        </w:rPr>
        <w:t>Глава 16. СТАВКИ НАЛОГА, НАЛОГОВЫЙ ПЕРИОД И</w:t>
      </w:r>
    </w:p>
    <w:p w:rsidR="00000000" w:rsidRDefault="003D1D4C">
      <w:pPr>
        <w:pStyle w:val="pc"/>
      </w:pPr>
      <w:r>
        <w:rPr>
          <w:rStyle w:val="s1"/>
        </w:rPr>
        <w:t>НАЛОГОВАЯ ДЕКЛАРАЦИЯ</w:t>
      </w:r>
    </w:p>
    <w:p w:rsidR="00000000" w:rsidRDefault="003D1D4C">
      <w:pPr>
        <w:pStyle w:val="pc"/>
      </w:pPr>
      <w:r>
        <w:rPr>
          <w:rStyle w:val="s1"/>
        </w:rPr>
        <w:t> </w:t>
      </w:r>
    </w:p>
    <w:p w:rsidR="00000000" w:rsidRDefault="003D1D4C">
      <w:pPr>
        <w:pStyle w:val="pj"/>
        <w:ind w:left="1200" w:hanging="800"/>
      </w:pPr>
      <w:r>
        <w:rPr>
          <w:rStyle w:val="s1"/>
        </w:rPr>
        <w:t>Статья 147. Ставки налога</w:t>
      </w:r>
    </w:p>
    <w:p w:rsidR="00000000" w:rsidRDefault="003D1D4C">
      <w:pPr>
        <w:pStyle w:val="pji"/>
      </w:pPr>
      <w:r>
        <w:rPr>
          <w:rStyle w:val="s3"/>
        </w:rPr>
        <w:t>Действие пункта 1 стать</w:t>
      </w:r>
      <w:r>
        <w:rPr>
          <w:rStyle w:val="s3"/>
        </w:rPr>
        <w:t xml:space="preserve">и 147 было приостановлено в части размера ставки КПН, в период приостановления действовали размеры ставки КПН, установленные </w:t>
      </w:r>
      <w:hyperlink r:id="rId2626" w:anchor="sub_id=40000" w:history="1">
        <w:r>
          <w:rPr>
            <w:rStyle w:val="a4"/>
            <w:i/>
            <w:iCs/>
            <w:color w:val="0000FF"/>
            <w:u w:val="single"/>
          </w:rPr>
          <w:t>статьей 4</w:t>
        </w:r>
      </w:hyperlink>
      <w:r>
        <w:rPr>
          <w:rStyle w:val="s3"/>
        </w:rPr>
        <w:t xml:space="preserve"> Закона РК от 10.12.08 г. № 100-IV</w:t>
      </w:r>
    </w:p>
    <w:p w:rsidR="00000000" w:rsidRDefault="003D1D4C">
      <w:pPr>
        <w:pStyle w:val="pji"/>
      </w:pPr>
      <w:r>
        <w:rPr>
          <w:rStyle w:val="s3"/>
        </w:rPr>
        <w:t>В пу</w:t>
      </w:r>
      <w:r>
        <w:rPr>
          <w:rStyle w:val="s3"/>
        </w:rPr>
        <w:t xml:space="preserve">нкт 1 внесены изменения в соответствии с </w:t>
      </w:r>
      <w:hyperlink r:id="rId2627" w:anchor="sub_id=147" w:history="1">
        <w:r>
          <w:rPr>
            <w:rStyle w:val="a4"/>
            <w:i/>
            <w:iCs/>
            <w:color w:val="0000FF"/>
            <w:u w:val="single"/>
          </w:rPr>
          <w:t>Законом</w:t>
        </w:r>
      </w:hyperlink>
      <w:r>
        <w:rPr>
          <w:rStyle w:val="s3"/>
        </w:rPr>
        <w:t xml:space="preserve"> РК от 26.11.10 г. № 356-IV (введены в действие с 1 января 2011 г.) (</w:t>
      </w:r>
      <w:hyperlink r:id="rId2628" w:anchor="sub_id=1470000" w:history="1">
        <w:r>
          <w:rPr>
            <w:rStyle w:val="a4"/>
            <w:i/>
            <w:iCs/>
            <w:color w:val="0000FF"/>
            <w:u w:val="single"/>
          </w:rPr>
          <w:t>см. стар. ред.</w:t>
        </w:r>
      </w:hyperlink>
      <w:r>
        <w:rPr>
          <w:rStyle w:val="s3"/>
        </w:rPr>
        <w:t>)</w:t>
      </w:r>
    </w:p>
    <w:p w:rsidR="00000000" w:rsidRDefault="003D1D4C">
      <w:pPr>
        <w:pStyle w:val="pj"/>
      </w:pPr>
      <w:r>
        <w:rPr>
          <w:rStyle w:val="s0"/>
        </w:rPr>
        <w:t xml:space="preserve">1. Налогооблагаемый доход налогоплательщика, уменьшенный на сумму доходов и расходов, предусмотренных </w:t>
      </w:r>
      <w:hyperlink w:anchor="sub1330000" w:history="1">
        <w:r>
          <w:rPr>
            <w:rStyle w:val="a4"/>
            <w:color w:val="0000FF"/>
            <w:u w:val="single"/>
          </w:rPr>
          <w:t>статьей 133</w:t>
        </w:r>
      </w:hyperlink>
      <w:r>
        <w:rPr>
          <w:rStyle w:val="s0"/>
        </w:rPr>
        <w:t xml:space="preserve"> настоящего Кодекса, и на сумму убытков, переносимых в порядке, уст</w:t>
      </w:r>
      <w:r>
        <w:rPr>
          <w:rStyle w:val="s0"/>
        </w:rPr>
        <w:t xml:space="preserve">ановленном </w:t>
      </w:r>
      <w:hyperlink w:anchor="sub1370000" w:history="1">
        <w:r>
          <w:rPr>
            <w:rStyle w:val="a4"/>
            <w:color w:val="0000FF"/>
            <w:u w:val="single"/>
          </w:rPr>
          <w:t>статьей 137</w:t>
        </w:r>
      </w:hyperlink>
      <w:r>
        <w:rPr>
          <w:rStyle w:val="s0"/>
        </w:rPr>
        <w:t xml:space="preserve"> настоящего Кодекса, подлежит обложению налогом по ставке 20 процентов, если иное не установлено пунктом 2 настоящей статьи. </w:t>
      </w:r>
    </w:p>
    <w:p w:rsidR="00000000" w:rsidRDefault="003D1D4C">
      <w:pPr>
        <w:pStyle w:val="pji"/>
      </w:pPr>
      <w:bookmarkStart w:id="273" w:name="SUB1470200"/>
      <w:bookmarkEnd w:id="273"/>
      <w:r>
        <w:rPr>
          <w:rStyle w:val="s3"/>
        </w:rPr>
        <w:t xml:space="preserve">Пункт 2 изложен в редакции </w:t>
      </w:r>
      <w:hyperlink r:id="rId2629" w:anchor="sub_id=355" w:history="1">
        <w:r>
          <w:rPr>
            <w:rStyle w:val="a4"/>
            <w:i/>
            <w:iCs/>
            <w:color w:val="0000FF"/>
            <w:u w:val="single"/>
          </w:rPr>
          <w:t>Закона</w:t>
        </w:r>
      </w:hyperlink>
      <w:r>
        <w:rPr>
          <w:rStyle w:val="s3"/>
        </w:rPr>
        <w:t xml:space="preserve"> РК от 16.11.09 г. № 200-IV (введено в действие с 1 января 2010 г.) (</w:t>
      </w:r>
      <w:hyperlink r:id="rId2630" w:anchor="sub_id=1470200" w:history="1">
        <w:r>
          <w:rPr>
            <w:rStyle w:val="a4"/>
            <w:i/>
            <w:iCs/>
            <w:color w:val="0000FF"/>
            <w:u w:val="single"/>
          </w:rPr>
          <w:t>см. стар. ред.</w:t>
        </w:r>
      </w:hyperlink>
      <w:r>
        <w:rPr>
          <w:rStyle w:val="s3"/>
        </w:rPr>
        <w:t xml:space="preserve">); </w:t>
      </w:r>
      <w:hyperlink r:id="rId2631" w:anchor="sub_id=147" w:history="1">
        <w:r>
          <w:rPr>
            <w:rStyle w:val="a4"/>
            <w:i/>
            <w:iCs/>
            <w:color w:val="0000FF"/>
            <w:u w:val="single"/>
          </w:rPr>
          <w:t>Закона</w:t>
        </w:r>
      </w:hyperlink>
      <w:r>
        <w:rPr>
          <w:rStyle w:val="s3"/>
        </w:rPr>
        <w:t xml:space="preserve"> РК от 26.12.12 г. № 61-V (введено в действие с 1 января 2013 г.) (</w:t>
      </w:r>
      <w:hyperlink r:id="rId2632" w:anchor="sub_id=1470200" w:history="1">
        <w:r>
          <w:rPr>
            <w:rStyle w:val="a4"/>
            <w:i/>
            <w:iCs/>
            <w:color w:val="0000FF"/>
            <w:u w:val="single"/>
          </w:rPr>
          <w:t>см. стар. ред.</w:t>
        </w:r>
      </w:hyperlink>
      <w:r>
        <w:rPr>
          <w:rStyle w:val="s3"/>
        </w:rPr>
        <w:t xml:space="preserve">); </w:t>
      </w:r>
      <w:hyperlink r:id="rId2633" w:anchor="sub_id=147" w:history="1">
        <w:r>
          <w:rPr>
            <w:rStyle w:val="a4"/>
            <w:i/>
            <w:iCs/>
            <w:color w:val="0000FF"/>
            <w:u w:val="single"/>
          </w:rPr>
          <w:t>Закона</w:t>
        </w:r>
      </w:hyperlink>
      <w:r>
        <w:rPr>
          <w:rStyle w:val="s3"/>
        </w:rPr>
        <w:t xml:space="preserve"> РК от 05.12.13 г. № 152-V </w:t>
      </w:r>
      <w:hyperlink r:id="rId2634" w:history="1">
        <w:r>
          <w:rPr>
            <w:rStyle w:val="a4"/>
            <w:rFonts w:ascii="Segoe UI Symbol" w:hAnsi="Segoe UI Symbol"/>
            <w:i/>
            <w:iCs/>
            <w:color w:val="0000FF"/>
            <w:u w:val="single"/>
          </w:rPr>
          <w:t>+</w:t>
        </w:r>
      </w:hyperlink>
      <w:r>
        <w:rPr>
          <w:rStyle w:val="s3"/>
        </w:rPr>
        <w:t xml:space="preserve"> (введено в действие с 1 января 2009 г.) (</w:t>
      </w:r>
      <w:hyperlink r:id="rId2635" w:anchor="sub_id=1470200" w:history="1">
        <w:r>
          <w:rPr>
            <w:rStyle w:val="a4"/>
            <w:i/>
            <w:iCs/>
            <w:color w:val="0000FF"/>
            <w:u w:val="single"/>
          </w:rPr>
          <w:t>см. стар. ред.</w:t>
        </w:r>
      </w:hyperlink>
      <w:r>
        <w:rPr>
          <w:rStyle w:val="s3"/>
        </w:rPr>
        <w:t xml:space="preserve">); внесены изменения в соответствии с </w:t>
      </w:r>
      <w:hyperlink r:id="rId2636" w:anchor="sub_id=147" w:history="1">
        <w:r>
          <w:rPr>
            <w:rStyle w:val="a4"/>
            <w:i/>
            <w:iCs/>
            <w:color w:val="0000FF"/>
            <w:u w:val="single"/>
          </w:rPr>
          <w:t>Законом</w:t>
        </w:r>
      </w:hyperlink>
      <w:r>
        <w:rPr>
          <w:rStyle w:val="s3"/>
        </w:rPr>
        <w:t xml:space="preserve"> РК от 07.03.14 г. № 177-V (введены в действие с 1 января 2009 года) (</w:t>
      </w:r>
      <w:hyperlink r:id="rId2637" w:anchor="sub_id=1470200" w:history="1">
        <w:r>
          <w:rPr>
            <w:rStyle w:val="a4"/>
            <w:i/>
            <w:iCs/>
            <w:color w:val="0000FF"/>
            <w:u w:val="single"/>
          </w:rPr>
          <w:t>см. стар. ред.</w:t>
        </w:r>
      </w:hyperlink>
      <w:r>
        <w:rPr>
          <w:rStyle w:val="s3"/>
        </w:rPr>
        <w:t>)</w:t>
      </w:r>
    </w:p>
    <w:p w:rsidR="00000000" w:rsidRDefault="003D1D4C">
      <w:pPr>
        <w:pStyle w:val="pj"/>
      </w:pPr>
      <w:r>
        <w:rPr>
          <w:rStyle w:val="s0"/>
        </w:rPr>
        <w:t>2. Налогооблагаемый доход юридических лиц - производителей сельскохозяйственной продукции, продукции пчеловодства, продукции аквакультуры (рыбоводства), уменьшенный на сумму доходов и расходов, пр</w:t>
      </w:r>
      <w:r>
        <w:rPr>
          <w:rStyle w:val="s0"/>
        </w:rPr>
        <w:t xml:space="preserve">едусмотренных </w:t>
      </w:r>
      <w:hyperlink w:anchor="sub1330000" w:history="1">
        <w:r>
          <w:rPr>
            <w:rStyle w:val="a4"/>
            <w:color w:val="0000FF"/>
            <w:u w:val="single"/>
          </w:rPr>
          <w:t>статьей 133</w:t>
        </w:r>
      </w:hyperlink>
      <w:r>
        <w:rPr>
          <w:rStyle w:val="s0"/>
        </w:rPr>
        <w:t xml:space="preserve"> настоящего Кодекса, и на сумму убытков, переносимых в порядке, установленном </w:t>
      </w:r>
      <w:hyperlink w:anchor="sub1370000" w:history="1">
        <w:r>
          <w:rPr>
            <w:rStyle w:val="a4"/>
            <w:color w:val="0000FF"/>
            <w:u w:val="single"/>
          </w:rPr>
          <w:t>статьей 137</w:t>
        </w:r>
      </w:hyperlink>
      <w:r>
        <w:rPr>
          <w:rStyle w:val="s0"/>
        </w:rPr>
        <w:t xml:space="preserve"> настоящего Кодекса, подлежит обложению налогом по ставке 10 процентов в слу</w:t>
      </w:r>
      <w:r>
        <w:rPr>
          <w:rStyle w:val="s0"/>
        </w:rPr>
        <w:t xml:space="preserve">чае, если такой доход получен от осуществления деятельности по производству сельскохозяйственной продукции, продукции пчеловодства, продукции аквакультуры (рыбоводства), а также переработке и реализации указанной продукции собственного производства. </w:t>
      </w:r>
    </w:p>
    <w:p w:rsidR="00000000" w:rsidRDefault="003D1D4C">
      <w:pPr>
        <w:pStyle w:val="pj"/>
      </w:pPr>
      <w:r>
        <w:rPr>
          <w:rStyle w:val="s0"/>
        </w:rPr>
        <w:t>Для ц</w:t>
      </w:r>
      <w:r>
        <w:rPr>
          <w:rStyle w:val="s0"/>
        </w:rPr>
        <w:t xml:space="preserve">елей настоящего Кодекса доходом, полученным от осуществления деятельности по производству сельскохозяйственной продукции, продукции пчеловодства, продукции аквакультуры (рыбоводства), переработке и реализации указанной продукции собственного производства, </w:t>
      </w:r>
      <w:r>
        <w:rPr>
          <w:rStyle w:val="s0"/>
        </w:rPr>
        <w:t>признаются в том числе бюджетные субсидии, предоставленные юридическим лицам - производителям сельскохозяйственной продукции, продукции пчеловодства, продукции аквакультуры (рыбоводства), по следующим направлениям:</w:t>
      </w:r>
    </w:p>
    <w:p w:rsidR="00000000" w:rsidRDefault="003D1D4C">
      <w:pPr>
        <w:pStyle w:val="pji"/>
      </w:pPr>
      <w:r>
        <w:rPr>
          <w:rStyle w:val="s3"/>
        </w:rPr>
        <w:t xml:space="preserve">Подпункт 1 изложен в редакции </w:t>
      </w:r>
      <w:hyperlink r:id="rId2638" w:anchor="sub_id=147" w:history="1">
        <w:r>
          <w:rPr>
            <w:rStyle w:val="a4"/>
            <w:i/>
            <w:iCs/>
            <w:color w:val="0000FF"/>
            <w:u w:val="single"/>
          </w:rPr>
          <w:t>Закона</w:t>
        </w:r>
      </w:hyperlink>
      <w:r>
        <w:rPr>
          <w:rStyle w:val="s3"/>
        </w:rPr>
        <w:t xml:space="preserve"> РК от 28.11.14 г. № 257-V </w:t>
      </w:r>
      <w:hyperlink r:id="rId2639"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2640" w:anchor="sub_id=1470000" w:history="1">
        <w:r>
          <w:rPr>
            <w:rStyle w:val="a4"/>
            <w:i/>
            <w:iCs/>
            <w:color w:val="0000FF"/>
            <w:u w:val="single"/>
          </w:rPr>
          <w:t>см. стар. ред.</w:t>
        </w:r>
      </w:hyperlink>
      <w:r>
        <w:rPr>
          <w:rStyle w:val="s3"/>
        </w:rPr>
        <w:t>)</w:t>
      </w:r>
    </w:p>
    <w:p w:rsidR="00000000" w:rsidRDefault="003D1D4C">
      <w:pPr>
        <w:pStyle w:val="pj"/>
      </w:pPr>
      <w:r>
        <w:rPr>
          <w:rStyle w:val="s0"/>
        </w:rPr>
        <w:t>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w:t>
      </w:r>
      <w:r>
        <w:rPr>
          <w:rStyle w:val="s0"/>
        </w:rPr>
        <w:t>ие;</w:t>
      </w:r>
    </w:p>
    <w:p w:rsidR="00000000" w:rsidRDefault="003D1D4C">
      <w:pPr>
        <w:pStyle w:val="pj"/>
      </w:pPr>
      <w:r>
        <w:rPr>
          <w:rStyle w:val="s0"/>
        </w:rPr>
        <w:t>2) сохранение и развитие генофонда высокоценных сортов растений и пород сельскохозяйственных животных, птиц и рыб;</w:t>
      </w:r>
    </w:p>
    <w:p w:rsidR="00000000" w:rsidRDefault="003D1D4C">
      <w:pPr>
        <w:pStyle w:val="pj"/>
      </w:pPr>
      <w:r>
        <w:rPr>
          <w:rStyle w:val="s0"/>
        </w:rPr>
        <w:t>3) развитие семеноводства;</w:t>
      </w:r>
    </w:p>
    <w:p w:rsidR="00000000" w:rsidRDefault="003D1D4C">
      <w:pPr>
        <w:pStyle w:val="pj"/>
      </w:pPr>
      <w:r>
        <w:rPr>
          <w:rStyle w:val="s0"/>
        </w:rPr>
        <w:t>4) повышение продуктивности и качества продукции животноводства;</w:t>
      </w:r>
    </w:p>
    <w:p w:rsidR="00000000" w:rsidRDefault="003D1D4C">
      <w:pPr>
        <w:pStyle w:val="pj"/>
      </w:pPr>
      <w:r>
        <w:rPr>
          <w:rStyle w:val="s0"/>
        </w:rPr>
        <w:t>5) повышение продуктивности и качества продук</w:t>
      </w:r>
      <w:r>
        <w:rPr>
          <w:rStyle w:val="s0"/>
        </w:rPr>
        <w:t>ции аквакультуры (рыбоводства);</w:t>
      </w:r>
    </w:p>
    <w:p w:rsidR="00000000" w:rsidRDefault="003D1D4C">
      <w:pPr>
        <w:pStyle w:val="pj"/>
      </w:pPr>
      <w:r>
        <w:rPr>
          <w:rStyle w:val="s0"/>
        </w:rPr>
        <w:t>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w:t>
      </w:r>
      <w:r>
        <w:rPr>
          <w:rStyle w:val="s0"/>
        </w:rPr>
        <w:t>бсидирования производства приоритетных культур;</w:t>
      </w:r>
    </w:p>
    <w:p w:rsidR="00000000" w:rsidRDefault="003D1D4C">
      <w:pPr>
        <w:pStyle w:val="pj"/>
      </w:pPr>
      <w:r>
        <w:rPr>
          <w:rStyle w:val="s0"/>
        </w:rPr>
        <w:t>7) удешевление отечественным сельскохозяйственным товаропроизводителям стоимости удобрений (за исключением органических);</w:t>
      </w:r>
    </w:p>
    <w:p w:rsidR="00000000" w:rsidRDefault="003D1D4C">
      <w:pPr>
        <w:pStyle w:val="pj"/>
      </w:pPr>
      <w:r>
        <w:rPr>
          <w:rStyle w:val="s0"/>
        </w:rPr>
        <w:t>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rsidR="00000000" w:rsidRDefault="003D1D4C">
      <w:pPr>
        <w:pStyle w:val="pj"/>
      </w:pPr>
      <w:r>
        <w:rPr>
          <w:rStyle w:val="s0"/>
        </w:rPr>
        <w:t>9) развитие племенного животноводства;</w:t>
      </w:r>
    </w:p>
    <w:p w:rsidR="00000000" w:rsidRDefault="003D1D4C">
      <w:pPr>
        <w:pStyle w:val="pj"/>
      </w:pPr>
      <w:r>
        <w:rPr>
          <w:rStyle w:val="s0"/>
        </w:rPr>
        <w:t>10) закладка и выращивание (в том числе восстановление) многолетних насаждений плодово-ягодных культур и винограда;</w:t>
      </w:r>
    </w:p>
    <w:p w:rsidR="00000000" w:rsidRDefault="003D1D4C">
      <w:pPr>
        <w:pStyle w:val="pj"/>
      </w:pPr>
      <w:r>
        <w:rPr>
          <w:rStyle w:val="s0"/>
        </w:rPr>
        <w:t>11) возделывание сельскохозяйственных культур в защищенном грунте;</w:t>
      </w:r>
    </w:p>
    <w:p w:rsidR="00000000" w:rsidRDefault="003D1D4C">
      <w:pPr>
        <w:pStyle w:val="pj"/>
      </w:pPr>
      <w:r>
        <w:rPr>
          <w:rStyle w:val="s0"/>
        </w:rPr>
        <w:t>12) удешевление стоимости затрат на транспортные расходы при экспорте сел</w:t>
      </w:r>
      <w:r>
        <w:rPr>
          <w:rStyle w:val="s0"/>
        </w:rPr>
        <w:t>ьскохозяйственной продукции;</w:t>
      </w:r>
    </w:p>
    <w:p w:rsidR="00000000" w:rsidRDefault="003D1D4C">
      <w:pPr>
        <w:pStyle w:val="pji"/>
      </w:pPr>
      <w:r>
        <w:rPr>
          <w:rStyle w:val="s3"/>
        </w:rPr>
        <w:t xml:space="preserve">Пункт дополнен подпунктом 13 в соответствии с </w:t>
      </w:r>
      <w:hyperlink r:id="rId2641" w:anchor="sub_id=147" w:history="1">
        <w:r>
          <w:rPr>
            <w:rStyle w:val="a4"/>
            <w:i/>
            <w:iCs/>
            <w:color w:val="0000FF"/>
            <w:u w:val="single"/>
          </w:rPr>
          <w:t>Законом</w:t>
        </w:r>
      </w:hyperlink>
      <w:r>
        <w:rPr>
          <w:rStyle w:val="s3"/>
        </w:rPr>
        <w:t xml:space="preserve"> РК от 28.11.14 г. № 257-V </w:t>
      </w:r>
      <w:hyperlink r:id="rId2642" w:history="1">
        <w:r>
          <w:rPr>
            <w:rStyle w:val="a4"/>
            <w:rFonts w:ascii="Segoe UI Symbol" w:hAnsi="Segoe UI Symbol"/>
            <w:i/>
            <w:iCs/>
            <w:color w:val="0000FF"/>
            <w:u w:val="single"/>
          </w:rPr>
          <w:t>+</w:t>
        </w:r>
      </w:hyperlink>
      <w:r>
        <w:rPr>
          <w:rStyle w:val="s3"/>
        </w:rPr>
        <w:t xml:space="preserve"> (введено в действие с 1 января 2015 г.)</w:t>
      </w:r>
    </w:p>
    <w:p w:rsidR="00000000" w:rsidRDefault="003D1D4C">
      <w:pPr>
        <w:pStyle w:val="pj"/>
      </w:pPr>
      <w:r>
        <w:rPr>
          <w:rStyle w:val="s0"/>
        </w:rPr>
        <w:t>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w:t>
      </w:r>
      <w:r>
        <w:rPr>
          <w:rStyle w:val="s0"/>
        </w:rPr>
        <w:t>ьскохозяйственной продукции.</w:t>
      </w:r>
    </w:p>
    <w:p w:rsidR="00000000" w:rsidRDefault="003D1D4C">
      <w:pPr>
        <w:pStyle w:val="pji"/>
      </w:pPr>
      <w:hyperlink r:id="rId2643" w:history="1">
        <w:r>
          <w:rPr>
            <w:rStyle w:val="a4"/>
            <w:rFonts w:ascii="Segoe UI Symbol" w:hAnsi="Segoe UI Symbol"/>
            <w:i/>
            <w:iCs/>
            <w:color w:val="0000FF"/>
            <w:u w:val="single"/>
          </w:rPr>
          <w:t>*</w:t>
        </w:r>
      </w:hyperlink>
    </w:p>
    <w:p w:rsidR="00000000" w:rsidRDefault="003D1D4C">
      <w:pPr>
        <w:pStyle w:val="pji"/>
      </w:pPr>
      <w:bookmarkStart w:id="274" w:name="SUB1470300"/>
      <w:bookmarkEnd w:id="274"/>
      <w:r>
        <w:rPr>
          <w:rStyle w:val="s3"/>
        </w:rPr>
        <w:t xml:space="preserve">Действие пункта 3 статьи 147 было приостановлено в части размера ставки КПН, удерживаемого у источника выплаты в соответствии со </w:t>
      </w:r>
      <w:hyperlink r:id="rId2644" w:anchor="sub_id=50000" w:history="1">
        <w:r>
          <w:rPr>
            <w:rStyle w:val="a4"/>
            <w:i/>
            <w:iCs/>
            <w:color w:val="0000FF"/>
            <w:u w:val="single"/>
          </w:rPr>
          <w:t>статьей 5</w:t>
        </w:r>
      </w:hyperlink>
      <w:r>
        <w:rPr>
          <w:rStyle w:val="s3"/>
        </w:rPr>
        <w:t xml:space="preserve"> Закона РК от 10.12.08 г. № 100-IV</w:t>
      </w:r>
    </w:p>
    <w:p w:rsidR="00000000" w:rsidRDefault="003D1D4C">
      <w:pPr>
        <w:pStyle w:val="pji"/>
      </w:pPr>
      <w:r>
        <w:rPr>
          <w:rStyle w:val="s3"/>
        </w:rPr>
        <w:t xml:space="preserve">В пункт 3 внесены изменения в соответствии с </w:t>
      </w:r>
      <w:hyperlink r:id="rId2645" w:anchor="sub_id=147" w:history="1">
        <w:r>
          <w:rPr>
            <w:rStyle w:val="a4"/>
            <w:i/>
            <w:iCs/>
            <w:color w:val="0000FF"/>
            <w:u w:val="single"/>
          </w:rPr>
          <w:t>Законом</w:t>
        </w:r>
      </w:hyperlink>
      <w:r>
        <w:rPr>
          <w:rStyle w:val="s3"/>
        </w:rPr>
        <w:t xml:space="preserve"> РК от 26.11.10 г. № 356-IV</w:t>
      </w:r>
      <w:r>
        <w:rPr>
          <w:rStyle w:val="s3"/>
        </w:rPr>
        <w:t xml:space="preserve"> (введены в действие с 1 января 2011 г.) (</w:t>
      </w:r>
      <w:hyperlink r:id="rId2646" w:anchor="sub_id=1470300" w:history="1">
        <w:r>
          <w:rPr>
            <w:rStyle w:val="a4"/>
            <w:i/>
            <w:iCs/>
            <w:color w:val="0000FF"/>
            <w:u w:val="single"/>
          </w:rPr>
          <w:t>см. стар. ред.</w:t>
        </w:r>
      </w:hyperlink>
      <w:r>
        <w:rPr>
          <w:rStyle w:val="s3"/>
        </w:rPr>
        <w:t>)</w:t>
      </w:r>
    </w:p>
    <w:p w:rsidR="00000000" w:rsidRDefault="003D1D4C">
      <w:pPr>
        <w:pStyle w:val="pj"/>
      </w:pPr>
      <w:r>
        <w:rPr>
          <w:rStyle w:val="s0"/>
        </w:rPr>
        <w:t>3. Доходы, облагаемые у источника выплаты, за исключением доходов нерезидентов из источников в Республике Казахст</w:t>
      </w:r>
      <w:r>
        <w:rPr>
          <w:rStyle w:val="s0"/>
        </w:rPr>
        <w:t xml:space="preserve">ан, подлежат налогообложению у источника выплаты по ставке 15 процентов. </w:t>
      </w:r>
    </w:p>
    <w:p w:rsidR="00000000" w:rsidRDefault="003D1D4C">
      <w:pPr>
        <w:pStyle w:val="pji"/>
      </w:pPr>
      <w:r>
        <w:rPr>
          <w:rStyle w:val="s3"/>
        </w:rPr>
        <w:t xml:space="preserve">Пункт 4 изложен в редакции </w:t>
      </w:r>
      <w:hyperlink r:id="rId2647" w:anchor="sub_id=147" w:history="1">
        <w:r>
          <w:rPr>
            <w:rStyle w:val="a4"/>
            <w:i/>
            <w:iCs/>
            <w:color w:val="0000FF"/>
            <w:u w:val="single"/>
          </w:rPr>
          <w:t>Закона</w:t>
        </w:r>
      </w:hyperlink>
      <w:r>
        <w:rPr>
          <w:rStyle w:val="s3"/>
        </w:rPr>
        <w:t xml:space="preserve"> РК от 30.12.09 г. № 234-IV (введено в действие с 1 января 2010 г.) </w:t>
      </w:r>
      <w:r>
        <w:rPr>
          <w:rStyle w:val="s3"/>
        </w:rPr>
        <w:t>(</w:t>
      </w:r>
      <w:hyperlink r:id="rId2648" w:anchor="sub_id=1470400" w:history="1">
        <w:r>
          <w:rPr>
            <w:rStyle w:val="a4"/>
            <w:i/>
            <w:iCs/>
            <w:color w:val="0000FF"/>
            <w:u w:val="single"/>
          </w:rPr>
          <w:t>см. стар. ред.</w:t>
        </w:r>
      </w:hyperlink>
      <w:r>
        <w:rPr>
          <w:rStyle w:val="s3"/>
        </w:rPr>
        <w:t>)</w:t>
      </w:r>
    </w:p>
    <w:p w:rsidR="00000000" w:rsidRDefault="003D1D4C">
      <w:pPr>
        <w:pStyle w:val="pj"/>
      </w:pPr>
      <w:r>
        <w:rPr>
          <w:rStyle w:val="s0"/>
        </w:rPr>
        <w:t xml:space="preserve">4. Доходы нерезидентов из источников в Республике Казахстан, определяемые </w:t>
      </w:r>
      <w:hyperlink w:anchor="sub1920000" w:history="1">
        <w:r>
          <w:rPr>
            <w:rStyle w:val="a4"/>
            <w:color w:val="0000FF"/>
            <w:u w:val="single"/>
          </w:rPr>
          <w:t xml:space="preserve">подпунктами 1) - 8), 10) - 29) пункта 1 статьи </w:t>
        </w:r>
        <w:r>
          <w:rPr>
            <w:rStyle w:val="a4"/>
            <w:color w:val="0000FF"/>
            <w:u w:val="single"/>
          </w:rPr>
          <w:t>192</w:t>
        </w:r>
      </w:hyperlink>
      <w:r>
        <w:rPr>
          <w:rStyle w:val="s0"/>
        </w:rPr>
        <w:t xml:space="preserve"> настоящего Кодекса, не связанные с постоянным учреждением таких нерезидентов, а также доходы, указанные в подпункте 9) пункта 1 статьи 192 настоящего Кодекса, облагаются по ставкам, установленным </w:t>
      </w:r>
      <w:hyperlink w:anchor="sub1940000" w:history="1">
        <w:r>
          <w:rPr>
            <w:rStyle w:val="a4"/>
            <w:color w:val="0000FF"/>
            <w:u w:val="single"/>
          </w:rPr>
          <w:t>статьей 194</w:t>
        </w:r>
      </w:hyperlink>
      <w:r>
        <w:rPr>
          <w:rStyle w:val="s0"/>
        </w:rPr>
        <w:t xml:space="preserve"> </w:t>
      </w:r>
      <w:r>
        <w:rPr>
          <w:rStyle w:val="s0"/>
        </w:rPr>
        <w:t>настоящего Кодекса.</w:t>
      </w:r>
    </w:p>
    <w:p w:rsidR="00000000" w:rsidRDefault="003D1D4C">
      <w:pPr>
        <w:pStyle w:val="pj"/>
      </w:pPr>
      <w:bookmarkStart w:id="275" w:name="SUB1470500"/>
      <w:bookmarkEnd w:id="275"/>
      <w:r>
        <w:rPr>
          <w:rStyle w:val="s0"/>
        </w:rPr>
        <w:t xml:space="preserve">5. В дополнение к корпоративному подоходному налогу чистый доход юридического лица-нерезидента, осуществляющего деятельность в Республике Казахстан через постоянное учреждение, подлежит налогообложению по ставке 15 процентов в порядке, </w:t>
      </w:r>
      <w:r>
        <w:rPr>
          <w:rStyle w:val="s0"/>
        </w:rPr>
        <w:t xml:space="preserve">установленном </w:t>
      </w:r>
      <w:hyperlink w:anchor="sub1990000" w:history="1">
        <w:r>
          <w:rPr>
            <w:rStyle w:val="a4"/>
            <w:color w:val="0000FF"/>
            <w:u w:val="single"/>
          </w:rPr>
          <w:t>статьей 199</w:t>
        </w:r>
      </w:hyperlink>
      <w:r>
        <w:rPr>
          <w:rStyle w:val="s0"/>
        </w:rPr>
        <w:t xml:space="preserve"> настоящего Кодекса. </w:t>
      </w:r>
    </w:p>
    <w:p w:rsidR="00000000" w:rsidRDefault="003D1D4C">
      <w:pPr>
        <w:pStyle w:val="pj"/>
      </w:pPr>
      <w:r>
        <w:t> </w:t>
      </w:r>
    </w:p>
    <w:p w:rsidR="00000000" w:rsidRDefault="003D1D4C">
      <w:pPr>
        <w:pStyle w:val="pji"/>
      </w:pPr>
      <w:bookmarkStart w:id="276" w:name="SUB1480000"/>
      <w:bookmarkEnd w:id="276"/>
      <w:r>
        <w:rPr>
          <w:rStyle w:val="s3"/>
        </w:rPr>
        <w:t xml:space="preserve">Статья 148 изложена в редакции </w:t>
      </w:r>
      <w:hyperlink r:id="rId2649" w:anchor="sub_id=148" w:history="1">
        <w:r>
          <w:rPr>
            <w:rStyle w:val="a4"/>
            <w:i/>
            <w:iCs/>
            <w:color w:val="0000FF"/>
            <w:u w:val="single"/>
          </w:rPr>
          <w:t>Закона</w:t>
        </w:r>
      </w:hyperlink>
      <w:r>
        <w:rPr>
          <w:rStyle w:val="s3"/>
        </w:rPr>
        <w:t xml:space="preserve"> РК от 05.12.13 г. № 152-V (введено в действие с 1 январ</w:t>
      </w:r>
      <w:r>
        <w:rPr>
          <w:rStyle w:val="s3"/>
        </w:rPr>
        <w:t>я 2014 г.) (</w:t>
      </w:r>
      <w:hyperlink r:id="rId2650" w:anchor="sub_id=148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148. Налоговый период</w:t>
      </w:r>
    </w:p>
    <w:p w:rsidR="00000000" w:rsidRDefault="003D1D4C">
      <w:pPr>
        <w:pStyle w:val="pj"/>
      </w:pPr>
      <w:r>
        <w:rPr>
          <w:rStyle w:val="s0"/>
        </w:rPr>
        <w:t>1. Для корпоративного подоходного налога налоговым периодом является календарный год с 1 января по 31 декабря.</w:t>
      </w:r>
    </w:p>
    <w:p w:rsidR="00000000" w:rsidRDefault="003D1D4C">
      <w:pPr>
        <w:pStyle w:val="pj"/>
      </w:pPr>
      <w:r>
        <w:rPr>
          <w:rStyle w:val="s0"/>
        </w:rPr>
        <w:t xml:space="preserve">2. </w:t>
      </w:r>
      <w:r>
        <w:rPr>
          <w:rStyle w:val="s0"/>
        </w:rPr>
        <w:t>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rsidR="00000000" w:rsidRDefault="003D1D4C">
      <w:pPr>
        <w:pStyle w:val="pj"/>
      </w:pPr>
      <w:r>
        <w:rPr>
          <w:rStyle w:val="s0"/>
        </w:rPr>
        <w:t>При этом днем создания юридического лица считается день его государственной регистраци</w:t>
      </w:r>
      <w:r>
        <w:rPr>
          <w:rStyle w:val="s0"/>
        </w:rPr>
        <w:t>и в органе юстиции.</w:t>
      </w:r>
    </w:p>
    <w:p w:rsidR="00000000" w:rsidRDefault="003D1D4C">
      <w:pPr>
        <w:pStyle w:val="pj"/>
      </w:pPr>
      <w:r>
        <w:rPr>
          <w:rStyle w:val="s0"/>
        </w:rPr>
        <w:t>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rsidR="00000000" w:rsidRDefault="003D1D4C">
      <w:pPr>
        <w:pStyle w:val="pj"/>
      </w:pPr>
      <w:r>
        <w:rPr>
          <w:rStyle w:val="s0"/>
        </w:rPr>
        <w:t xml:space="preserve">4. Если юридическое лицо, </w:t>
      </w:r>
      <w:r>
        <w:rPr>
          <w:rStyle w:val="s0"/>
        </w:rPr>
        <w:t>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rsidR="00000000" w:rsidRDefault="003D1D4C">
      <w:pPr>
        <w:pStyle w:val="pj"/>
      </w:pPr>
      <w:r>
        <w:rPr>
          <w:rStyle w:val="s0"/>
        </w:rPr>
        <w:t>5. Если юридическое лицо в течение календарного</w:t>
      </w:r>
      <w:r>
        <w:rPr>
          <w:rStyle w:val="s0"/>
        </w:rPr>
        <w:t xml:space="preserve"> года осуществляло деятельность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деятельность в специальном налоговом режиме для су</w:t>
      </w:r>
      <w:r>
        <w:rPr>
          <w:rStyle w:val="s0"/>
        </w:rPr>
        <w:t>бъектов малого бизнеса.</w:t>
      </w:r>
    </w:p>
    <w:p w:rsidR="00000000" w:rsidRDefault="003D1D4C">
      <w:pPr>
        <w:pStyle w:val="pj"/>
      </w:pPr>
      <w:r>
        <w:rPr>
          <w:rStyle w:val="s0"/>
        </w:rPr>
        <w:t> </w:t>
      </w:r>
    </w:p>
    <w:p w:rsidR="00000000" w:rsidRDefault="003D1D4C">
      <w:pPr>
        <w:pStyle w:val="pj"/>
        <w:ind w:left="1200" w:hanging="800"/>
      </w:pPr>
      <w:bookmarkStart w:id="277" w:name="SUB1490000"/>
      <w:bookmarkEnd w:id="277"/>
      <w:r>
        <w:rPr>
          <w:rStyle w:val="s1"/>
        </w:rPr>
        <w:t>Статья 149. Налоговая декларация</w:t>
      </w:r>
    </w:p>
    <w:p w:rsidR="00000000" w:rsidRDefault="003D1D4C">
      <w:pPr>
        <w:pStyle w:val="pj"/>
      </w:pPr>
      <w:r>
        <w:rPr>
          <w:rStyle w:val="s0"/>
        </w:rPr>
        <w:t xml:space="preserve">1. Плательщик корпоративного подоходного налога представляет в налоговый орган по месту нахождения </w:t>
      </w:r>
      <w:hyperlink r:id="rId2651" w:history="1">
        <w:r>
          <w:rPr>
            <w:rStyle w:val="a4"/>
            <w:color w:val="0000FF"/>
            <w:u w:val="single"/>
          </w:rPr>
          <w:t>декларацию по корпоративному п</w:t>
        </w:r>
        <w:r>
          <w:rPr>
            <w:rStyle w:val="a4"/>
            <w:color w:val="0000FF"/>
            <w:u w:val="single"/>
          </w:rPr>
          <w:t>одоходному налогу</w:t>
        </w:r>
      </w:hyperlink>
      <w:r>
        <w:rPr>
          <w:rStyle w:val="s0"/>
        </w:rPr>
        <w:t xml:space="preserve">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w:t>
      </w:r>
      <w:r>
        <w:rPr>
          <w:rStyle w:val="s0"/>
        </w:rPr>
        <w:t xml:space="preserve">еятельность в Республике Казахстан через постоянное учреждение, если иное не установлено настоящей статьей. </w:t>
      </w:r>
    </w:p>
    <w:p w:rsidR="00000000" w:rsidRDefault="003D1D4C">
      <w:pPr>
        <w:pStyle w:val="pji"/>
      </w:pPr>
      <w:hyperlink r:id="rId2652" w:history="1">
        <w:r>
          <w:rPr>
            <w:rStyle w:val="a4"/>
            <w:rFonts w:ascii="Segoe UI Symbol" w:hAnsi="Segoe UI Symbol"/>
            <w:i/>
            <w:iCs/>
            <w:color w:val="0000FF"/>
            <w:u w:val="single"/>
          </w:rPr>
          <w:t>*</w:t>
        </w:r>
      </w:hyperlink>
    </w:p>
    <w:p w:rsidR="00000000" w:rsidRDefault="003D1D4C">
      <w:pPr>
        <w:pStyle w:val="pj"/>
      </w:pPr>
      <w:r>
        <w:rPr>
          <w:rStyle w:val="s0"/>
        </w:rPr>
        <w:t xml:space="preserve">2. Исключен в соответствии с </w:t>
      </w:r>
      <w:hyperlink r:id="rId2653" w:anchor="sub_id=149" w:history="1">
        <w:r>
          <w:rPr>
            <w:rStyle w:val="a4"/>
            <w:color w:val="0000FF"/>
            <w:u w:val="single"/>
          </w:rPr>
          <w:t>Законом</w:t>
        </w:r>
      </w:hyperlink>
      <w:r>
        <w:rPr>
          <w:rStyle w:val="s0"/>
        </w:rPr>
        <w:t xml:space="preserve"> РК от 21.07.11 г. № 467-IV </w:t>
      </w:r>
      <w:r>
        <w:rPr>
          <w:rStyle w:val="s3"/>
        </w:rPr>
        <w:t>(введены в действие с 1 января 2012 г.) (</w:t>
      </w:r>
      <w:hyperlink r:id="rId2654" w:anchor="sub_id=1490200" w:history="1">
        <w:r>
          <w:rPr>
            <w:rStyle w:val="a4"/>
            <w:i/>
            <w:iCs/>
            <w:color w:val="0000FF"/>
            <w:u w:val="single"/>
          </w:rPr>
          <w:t>см. стар. ред.</w:t>
        </w:r>
      </w:hyperlink>
      <w:r>
        <w:rPr>
          <w:rStyle w:val="s3"/>
        </w:rPr>
        <w:t xml:space="preserve">) </w:t>
      </w:r>
      <w:hyperlink r:id="rId2655" w:anchor="sub_id=3" w:history="1">
        <w:r>
          <w:rPr>
            <w:rStyle w:val="a4"/>
            <w:rFonts w:ascii="Segoe UI Symbol" w:hAnsi="Segoe UI Symbol"/>
            <w:i/>
            <w:iCs/>
            <w:color w:val="0000FF"/>
            <w:u w:val="single"/>
          </w:rPr>
          <w:t>*</w:t>
        </w:r>
      </w:hyperlink>
    </w:p>
    <w:p w:rsidR="00000000" w:rsidRDefault="003D1D4C">
      <w:pPr>
        <w:pStyle w:val="pj"/>
      </w:pPr>
      <w:r>
        <w:rPr>
          <w:rStyle w:val="s0"/>
        </w:rPr>
        <w:t xml:space="preserve">3.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p w:rsidR="00000000" w:rsidRDefault="003D1D4C">
      <w:pPr>
        <w:pStyle w:val="pji"/>
      </w:pPr>
      <w:r>
        <w:rPr>
          <w:rStyle w:val="s3"/>
        </w:rPr>
        <w:t xml:space="preserve">Пункт 4 изложен в редакции </w:t>
      </w:r>
      <w:hyperlink r:id="rId2656" w:anchor="sub_id=149" w:history="1">
        <w:r>
          <w:rPr>
            <w:rStyle w:val="a4"/>
            <w:i/>
            <w:iCs/>
            <w:color w:val="0000FF"/>
            <w:u w:val="single"/>
          </w:rPr>
          <w:t>Закона</w:t>
        </w:r>
      </w:hyperlink>
      <w:r>
        <w:rPr>
          <w:rStyle w:val="s3"/>
        </w:rPr>
        <w:t xml:space="preserve"> РК от 05.12.13 г. № 152-V (введено в действие с 1 января 2013 г.) (</w:t>
      </w:r>
      <w:hyperlink r:id="rId2657" w:anchor="sub_id=1490400" w:history="1">
        <w:r>
          <w:rPr>
            <w:rStyle w:val="a4"/>
            <w:i/>
            <w:iCs/>
            <w:color w:val="0000FF"/>
            <w:u w:val="single"/>
          </w:rPr>
          <w:t>см. стар. ред.</w:t>
        </w:r>
      </w:hyperlink>
      <w:r>
        <w:rPr>
          <w:rStyle w:val="s3"/>
        </w:rPr>
        <w:t>)</w:t>
      </w:r>
    </w:p>
    <w:p w:rsidR="00000000" w:rsidRDefault="003D1D4C">
      <w:pPr>
        <w:pStyle w:val="pj"/>
      </w:pPr>
      <w:r>
        <w:rPr>
          <w:rStyle w:val="s0"/>
        </w:rPr>
        <w:t xml:space="preserve">4. Юридическое лицо, применяющее специальный налоговый режим для субъектов малого бизнеса на основе упрощенной декларации, не представляет декларацию по корпоративному подоходному налогу по доходам, облагаемым в соответствии с </w:t>
      </w:r>
      <w:hyperlink w:anchor="sub4270300" w:history="1">
        <w:r>
          <w:rPr>
            <w:rStyle w:val="a4"/>
            <w:color w:val="0000FF"/>
            <w:u w:val="single"/>
          </w:rPr>
          <w:t>пунктами 3 и 4 статьи 427</w:t>
        </w:r>
      </w:hyperlink>
      <w:r>
        <w:rPr>
          <w:rStyle w:val="s0"/>
        </w:rPr>
        <w:t xml:space="preserve"> настоящего Кодекса.</w:t>
      </w:r>
    </w:p>
    <w:p w:rsidR="00000000" w:rsidRDefault="003D1D4C">
      <w:pPr>
        <w:pStyle w:val="pc"/>
      </w:pPr>
      <w:r>
        <w:t> </w:t>
      </w:r>
    </w:p>
    <w:p w:rsidR="00000000" w:rsidRDefault="003D1D4C">
      <w:pPr>
        <w:pStyle w:val="pc"/>
      </w:pPr>
      <w:r>
        <w:rPr>
          <w:rStyle w:val="s1"/>
        </w:rPr>
        <w:t> </w:t>
      </w:r>
    </w:p>
    <w:p w:rsidR="00000000" w:rsidRDefault="003D1D4C">
      <w:pPr>
        <w:pStyle w:val="pji"/>
      </w:pPr>
      <w:bookmarkStart w:id="278" w:name="SUB1500000"/>
      <w:bookmarkEnd w:id="278"/>
      <w:r>
        <w:rPr>
          <w:rStyle w:val="s3"/>
        </w:rPr>
        <w:t xml:space="preserve">Заголовок раздела 5 изложен в редакции </w:t>
      </w:r>
      <w:hyperlink r:id="rId2658" w:anchor="sub_id=150" w:history="1">
        <w:r>
          <w:rPr>
            <w:rStyle w:val="a4"/>
            <w:i/>
            <w:iCs/>
            <w:color w:val="0000FF"/>
            <w:u w:val="single"/>
          </w:rPr>
          <w:t>Закона</w:t>
        </w:r>
      </w:hyperlink>
      <w:r>
        <w:rPr>
          <w:rStyle w:val="s3"/>
        </w:rPr>
        <w:t xml:space="preserve"> РК от 17.11.15 г. № 407-V (</w:t>
      </w:r>
      <w:hyperlink r:id="rId2659" w:anchor="sub_id=1500000" w:history="1">
        <w:r>
          <w:rPr>
            <w:rStyle w:val="a4"/>
            <w:i/>
            <w:iCs/>
            <w:color w:val="0000FF"/>
            <w:u w:val="single"/>
          </w:rPr>
          <w:t>см. стар. ред.</w:t>
        </w:r>
      </w:hyperlink>
      <w:r>
        <w:rPr>
          <w:rStyle w:val="s3"/>
        </w:rPr>
        <w:t>)</w:t>
      </w:r>
    </w:p>
    <w:p w:rsidR="00000000" w:rsidRDefault="003D1D4C">
      <w:pPr>
        <w:pStyle w:val="pc"/>
      </w:pPr>
      <w:r>
        <w:rPr>
          <w:rStyle w:val="s1"/>
          <w:caps/>
        </w:rPr>
        <w:t>Раздел 5. Налогообложение организаций, осуществляющих деятельность на территории специальных экономических зон, и организации, реализующей инвестиционный приоритетный проект</w:t>
      </w:r>
    </w:p>
    <w:p w:rsidR="00000000" w:rsidRDefault="003D1D4C">
      <w:pPr>
        <w:pStyle w:val="pc"/>
      </w:pPr>
      <w:r>
        <w:rPr>
          <w:rStyle w:val="s1"/>
        </w:rPr>
        <w:t> </w:t>
      </w:r>
    </w:p>
    <w:p w:rsidR="00000000" w:rsidRDefault="003D1D4C">
      <w:pPr>
        <w:pStyle w:val="pc"/>
      </w:pPr>
      <w:r>
        <w:rPr>
          <w:rStyle w:val="s1"/>
        </w:rPr>
        <w:t>Глава 17. НАЛОГООБЛОЖЕНИЕ О</w:t>
      </w:r>
      <w:r>
        <w:rPr>
          <w:rStyle w:val="s1"/>
        </w:rPr>
        <w:t>РГАНИЗАЦИЙ, ОСУЩЕСТВЛЯЮЩИХ ДЕЯТЕЛЬНОСТЬ</w:t>
      </w:r>
    </w:p>
    <w:p w:rsidR="00000000" w:rsidRDefault="003D1D4C">
      <w:pPr>
        <w:pStyle w:val="pc"/>
      </w:pPr>
      <w:r>
        <w:rPr>
          <w:rStyle w:val="s1"/>
        </w:rPr>
        <w:t>НА ТЕРРИТОРИЯХ СПЕЦИАЛЬНЫХ ЭКОНОМИЧЕСКИХ ЗОН</w:t>
      </w:r>
    </w:p>
    <w:p w:rsidR="00000000" w:rsidRDefault="003D1D4C">
      <w:pPr>
        <w:pStyle w:val="pc"/>
      </w:pPr>
      <w:r>
        <w:t> </w:t>
      </w:r>
    </w:p>
    <w:p w:rsidR="00000000" w:rsidRDefault="003D1D4C">
      <w:pPr>
        <w:pStyle w:val="pji"/>
      </w:pPr>
      <w:r>
        <w:rPr>
          <w:rStyle w:val="s3"/>
        </w:rPr>
        <w:t xml:space="preserve">В статью 150 внесены изменения в соответствии с </w:t>
      </w:r>
      <w:hyperlink r:id="rId2660" w:anchor="sub_id=35612" w:history="1">
        <w:r>
          <w:rPr>
            <w:rStyle w:val="a4"/>
            <w:i/>
            <w:iCs/>
            <w:color w:val="0000FF"/>
            <w:u w:val="single"/>
          </w:rPr>
          <w:t>Законом</w:t>
        </w:r>
      </w:hyperlink>
      <w:r>
        <w:rPr>
          <w:rStyle w:val="s3"/>
        </w:rPr>
        <w:t xml:space="preserve"> РК от 16.11.09 г. № 200-IV (см</w:t>
      </w:r>
      <w:r>
        <w:rPr>
          <w:rStyle w:val="s3"/>
        </w:rPr>
        <w:t xml:space="preserve">. </w:t>
      </w:r>
      <w:hyperlink r:id="rId2661" w:anchor="sub_id=20000" w:history="1">
        <w:r>
          <w:rPr>
            <w:rStyle w:val="a4"/>
            <w:i/>
            <w:iCs/>
            <w:color w:val="0000FF"/>
            <w:u w:val="single"/>
          </w:rPr>
          <w:t>сроки введения</w:t>
        </w:r>
      </w:hyperlink>
      <w:r>
        <w:rPr>
          <w:rStyle w:val="s3"/>
        </w:rPr>
        <w:t xml:space="preserve"> в действие) (</w:t>
      </w:r>
      <w:hyperlink r:id="rId2662" w:anchor="sub_id=1500000" w:history="1">
        <w:r>
          <w:rPr>
            <w:rStyle w:val="a4"/>
            <w:i/>
            <w:iCs/>
            <w:color w:val="0000FF"/>
            <w:u w:val="single"/>
          </w:rPr>
          <w:t>см. стар. ред.</w:t>
        </w:r>
      </w:hyperlink>
      <w:r>
        <w:rPr>
          <w:rStyle w:val="s3"/>
        </w:rPr>
        <w:t xml:space="preserve">); </w:t>
      </w:r>
      <w:hyperlink r:id="rId2663" w:anchor="sub_id=803" w:history="1">
        <w:r>
          <w:rPr>
            <w:rStyle w:val="a4"/>
            <w:i/>
            <w:iCs/>
            <w:color w:val="0000FF"/>
            <w:u w:val="single"/>
          </w:rPr>
          <w:t>Законом</w:t>
        </w:r>
      </w:hyperlink>
      <w:r>
        <w:rPr>
          <w:rStyle w:val="s3"/>
        </w:rPr>
        <w:t xml:space="preserve"> РК от 05.07.11 г. № 452-IV (введены в действие с 1 января 2012 г.) (</w:t>
      </w:r>
      <w:hyperlink r:id="rId2664" w:anchor="sub_id=1500300" w:history="1">
        <w:r>
          <w:rPr>
            <w:rStyle w:val="a4"/>
            <w:i/>
            <w:iCs/>
            <w:color w:val="0000FF"/>
            <w:u w:val="single"/>
          </w:rPr>
          <w:t>см. стар. ред.</w:t>
        </w:r>
      </w:hyperlink>
      <w:r>
        <w:rPr>
          <w:rStyle w:val="s3"/>
        </w:rPr>
        <w:t xml:space="preserve">); </w:t>
      </w:r>
      <w:hyperlink r:id="rId2665" w:anchor="sub_id=150" w:history="1">
        <w:r>
          <w:rPr>
            <w:rStyle w:val="a4"/>
            <w:i/>
            <w:iCs/>
            <w:color w:val="0000FF"/>
            <w:u w:val="single"/>
          </w:rPr>
          <w:t>Законом</w:t>
        </w:r>
      </w:hyperlink>
      <w:r>
        <w:rPr>
          <w:rStyle w:val="s3"/>
        </w:rPr>
        <w:t xml:space="preserve"> РК от 21.07.11 г. № 467-IV (введены в действие с 1 января 2012 г.) (</w:t>
      </w:r>
      <w:hyperlink r:id="rId2666" w:anchor="sub_id=1500000" w:history="1">
        <w:r>
          <w:rPr>
            <w:rStyle w:val="a4"/>
            <w:i/>
            <w:iCs/>
            <w:color w:val="0000FF"/>
            <w:u w:val="single"/>
          </w:rPr>
          <w:t>см. стар. ред.</w:t>
        </w:r>
      </w:hyperlink>
      <w:r>
        <w:rPr>
          <w:rStyle w:val="s3"/>
        </w:rPr>
        <w:t xml:space="preserve">); изложена в редакции </w:t>
      </w:r>
      <w:hyperlink r:id="rId2667" w:anchor="sub_id=150" w:history="1">
        <w:r>
          <w:rPr>
            <w:rStyle w:val="a4"/>
            <w:i/>
            <w:iCs/>
            <w:color w:val="0000FF"/>
            <w:u w:val="single"/>
          </w:rPr>
          <w:t>Закона</w:t>
        </w:r>
      </w:hyperlink>
      <w:r>
        <w:rPr>
          <w:rStyle w:val="s3"/>
        </w:rPr>
        <w:t xml:space="preserve"> РК от 21.07.11 г. № 470-IV (введены в действие с 1 января 2012 г.) (</w:t>
      </w:r>
      <w:hyperlink r:id="rId2668" w:anchor="sub_id=150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150. Общие положения</w:t>
      </w:r>
    </w:p>
    <w:p w:rsidR="00000000" w:rsidRDefault="003D1D4C">
      <w:pPr>
        <w:pStyle w:val="pji"/>
      </w:pPr>
      <w:r>
        <w:rPr>
          <w:rStyle w:val="s3"/>
        </w:rPr>
        <w:t xml:space="preserve">Пункт 1 изложен в редакции </w:t>
      </w:r>
      <w:hyperlink r:id="rId2669" w:anchor="sub_id=150" w:history="1">
        <w:r>
          <w:rPr>
            <w:rStyle w:val="a4"/>
            <w:i/>
            <w:iCs/>
            <w:color w:val="0000FF"/>
            <w:u w:val="single"/>
          </w:rPr>
          <w:t>Закона</w:t>
        </w:r>
      </w:hyperlink>
      <w:r>
        <w:rPr>
          <w:rStyle w:val="s3"/>
        </w:rPr>
        <w:t xml:space="preserve"> РК от 26.12.12 г. № 61-V (введено в действие с 1 января 2013 г.) (</w:t>
      </w:r>
      <w:hyperlink r:id="rId2670" w:anchor="sub_id=1500000" w:history="1">
        <w:r>
          <w:rPr>
            <w:rStyle w:val="a4"/>
            <w:i/>
            <w:iCs/>
            <w:color w:val="0000FF"/>
            <w:u w:val="single"/>
          </w:rPr>
          <w:t>см. стар. ред.</w:t>
        </w:r>
      </w:hyperlink>
      <w:r>
        <w:rPr>
          <w:rStyle w:val="s3"/>
        </w:rPr>
        <w:t xml:space="preserve">); внесены изменения в соответствии с </w:t>
      </w:r>
      <w:hyperlink r:id="rId2671" w:anchor="sub_id=200" w:history="1">
        <w:r>
          <w:rPr>
            <w:rStyle w:val="a4"/>
            <w:i/>
            <w:iCs/>
            <w:color w:val="0000FF"/>
            <w:u w:val="single"/>
          </w:rPr>
          <w:t>Законом</w:t>
        </w:r>
      </w:hyperlink>
      <w:r>
        <w:rPr>
          <w:rStyle w:val="s3"/>
        </w:rPr>
        <w:t xml:space="preserve"> РК от 27.10.15 г. № 362-V (</w:t>
      </w:r>
      <w:hyperlink r:id="rId2672" w:anchor="sub_id=1500000" w:history="1">
        <w:r>
          <w:rPr>
            <w:rStyle w:val="a4"/>
            <w:i/>
            <w:iCs/>
            <w:color w:val="0000FF"/>
            <w:u w:val="single"/>
          </w:rPr>
          <w:t>см. стар. ред.</w:t>
        </w:r>
      </w:hyperlink>
      <w:r>
        <w:rPr>
          <w:rStyle w:val="s3"/>
        </w:rPr>
        <w:t>)</w:t>
      </w:r>
    </w:p>
    <w:p w:rsidR="00000000" w:rsidRDefault="003D1D4C">
      <w:pPr>
        <w:pStyle w:val="pj"/>
      </w:pPr>
      <w:r>
        <w:rPr>
          <w:rStyle w:val="s0"/>
        </w:rPr>
        <w:t>1. Для целей применения настоящей статьи организацией, осуществляющей деятельность на территории специальной экономической зоны, является юридическое лицо, соответствующее одновреме</w:t>
      </w:r>
      <w:r>
        <w:rPr>
          <w:rStyle w:val="s0"/>
        </w:rPr>
        <w:t>нно следующим условиям:</w:t>
      </w:r>
    </w:p>
    <w:p w:rsidR="00000000" w:rsidRDefault="003D1D4C">
      <w:pPr>
        <w:pStyle w:val="pji"/>
      </w:pPr>
      <w:r>
        <w:rPr>
          <w:rStyle w:val="s3"/>
        </w:rPr>
        <w:t xml:space="preserve">Подпункт 1 изложен в редакции </w:t>
      </w:r>
      <w:hyperlink r:id="rId2673" w:anchor="sub_id=150" w:history="1">
        <w:r>
          <w:rPr>
            <w:rStyle w:val="a4"/>
            <w:i/>
            <w:iCs/>
            <w:color w:val="0000FF"/>
            <w:u w:val="single"/>
          </w:rPr>
          <w:t>Закона</w:t>
        </w:r>
      </w:hyperlink>
      <w:r>
        <w:rPr>
          <w:rStyle w:val="s3"/>
        </w:rPr>
        <w:t xml:space="preserve"> РК от 28.11.14 г. № 257-V </w:t>
      </w:r>
      <w:hyperlink r:id="rId2674" w:history="1">
        <w:r>
          <w:rPr>
            <w:rStyle w:val="a4"/>
            <w:rFonts w:ascii="Segoe UI Symbol" w:hAnsi="Segoe UI Symbol"/>
            <w:i/>
            <w:iCs/>
            <w:color w:val="0000FF"/>
            <w:u w:val="single"/>
          </w:rPr>
          <w:t>+</w:t>
        </w:r>
      </w:hyperlink>
      <w:r>
        <w:rPr>
          <w:rStyle w:val="s3"/>
        </w:rPr>
        <w:t xml:space="preserve"> (введено в действие с</w:t>
      </w:r>
      <w:r>
        <w:rPr>
          <w:rStyle w:val="s3"/>
        </w:rPr>
        <w:t xml:space="preserve"> 1 января 2014 г.) (</w:t>
      </w:r>
      <w:hyperlink r:id="rId2675" w:anchor="sub_id=1500000" w:history="1">
        <w:r>
          <w:rPr>
            <w:rStyle w:val="a4"/>
            <w:i/>
            <w:iCs/>
            <w:color w:val="0000FF"/>
            <w:u w:val="single"/>
          </w:rPr>
          <w:t>см. стар. ред.</w:t>
        </w:r>
      </w:hyperlink>
      <w:r>
        <w:rPr>
          <w:rStyle w:val="s3"/>
        </w:rPr>
        <w:t>)</w:t>
      </w:r>
    </w:p>
    <w:p w:rsidR="00000000" w:rsidRDefault="003D1D4C">
      <w:pPr>
        <w:pStyle w:val="pj"/>
      </w:pPr>
      <w:r>
        <w:rPr>
          <w:rStyle w:val="s0"/>
        </w:rPr>
        <w:t>1) юридическое лицо зарегистрировано в качестве налогоплательщика по месту нахождения в налоговом органе на территории специальной экон</w:t>
      </w:r>
      <w:r>
        <w:rPr>
          <w:rStyle w:val="s0"/>
        </w:rPr>
        <w:t>омической зоны или осуществлена его постановка на регистрационный учет по месту нахождения объекта, облагаемого земельным налогом, налогом на имущество или платой за пользование земельными участками, в таком налоговом органе при наличии налогового органа н</w:t>
      </w:r>
      <w:r>
        <w:rPr>
          <w:rStyle w:val="s0"/>
        </w:rPr>
        <w:t xml:space="preserve">а территории специальной экономической зоны либо юридическое лицо зарегистрировано в качестве налогоплательщика по месту нахождения в территориальном подразделении налогового органа, в компетенцию которого входит территория специальной экономической зоны, </w:t>
      </w:r>
      <w:r>
        <w:rPr>
          <w:rStyle w:val="s0"/>
        </w:rPr>
        <w:t>при отсутствии налогового органа на территории специальной экономической зоны;</w:t>
      </w:r>
    </w:p>
    <w:p w:rsidR="00000000" w:rsidRDefault="003D1D4C">
      <w:pPr>
        <w:pStyle w:val="pj"/>
      </w:pPr>
      <w:r>
        <w:rPr>
          <w:rStyle w:val="s0"/>
        </w:rPr>
        <w:t xml:space="preserve">2) юридическое лицо является участником специальной экономической зоны в соответствии с </w:t>
      </w:r>
      <w:hyperlink r:id="rId2676" w:anchor="sub_id=10005" w:history="1">
        <w:r>
          <w:rPr>
            <w:rStyle w:val="a5"/>
          </w:rPr>
          <w:t>законодательством</w:t>
        </w:r>
      </w:hyperlink>
      <w:r>
        <w:rPr>
          <w:rStyle w:val="s0"/>
        </w:rPr>
        <w:t xml:space="preserve"> Республики Казахстан о специальных экономических зонах;</w:t>
      </w:r>
    </w:p>
    <w:p w:rsidR="00000000" w:rsidRDefault="003D1D4C">
      <w:pPr>
        <w:pStyle w:val="pj"/>
      </w:pPr>
      <w:r>
        <w:rPr>
          <w:rStyle w:val="s0"/>
        </w:rPr>
        <w:t>3) юридическое лицо не имеет структурных подразделений за пределами территории специальной экономической зоны;</w:t>
      </w:r>
    </w:p>
    <w:p w:rsidR="00000000" w:rsidRDefault="003D1D4C">
      <w:pPr>
        <w:pStyle w:val="pj"/>
      </w:pPr>
      <w:r>
        <w:rPr>
          <w:rStyle w:val="s0"/>
        </w:rPr>
        <w:t>4) для юридического лица, являющегося участником специальной экономичес</w:t>
      </w:r>
      <w:r>
        <w:rPr>
          <w:rStyle w:val="s0"/>
        </w:rPr>
        <w:t>кой зоны «Парк инновационных технологий», - не менее 70 процентов совокупного годового дохода составляют доходы, подлежащие получению (полученные) от реализации товаров собственного производства, работ, услуг, при соблюдении следующих условий:</w:t>
      </w:r>
    </w:p>
    <w:p w:rsidR="00000000" w:rsidRDefault="003D1D4C">
      <w:pPr>
        <w:pStyle w:val="pj"/>
      </w:pPr>
      <w:r>
        <w:rPr>
          <w:rStyle w:val="s0"/>
        </w:rPr>
        <w:t>реализованны</w:t>
      </w:r>
      <w:r>
        <w:rPr>
          <w:rStyle w:val="s0"/>
        </w:rPr>
        <w:t xml:space="preserve">е товары, работы, услуги являются результатами осуществления видов деятельности, предусмотренных </w:t>
      </w:r>
      <w:hyperlink w:anchor="sub151040000" w:history="1">
        <w:r>
          <w:rPr>
            <w:rStyle w:val="a4"/>
            <w:color w:val="0000FF"/>
            <w:u w:val="single"/>
          </w:rPr>
          <w:t>статьей 151-4</w:t>
        </w:r>
      </w:hyperlink>
      <w:r>
        <w:rPr>
          <w:rStyle w:val="s0"/>
        </w:rPr>
        <w:t xml:space="preserve"> настоящего Кодекса;</w:t>
      </w:r>
    </w:p>
    <w:p w:rsidR="00000000" w:rsidRDefault="003D1D4C">
      <w:pPr>
        <w:pStyle w:val="pj"/>
      </w:pPr>
      <w:r>
        <w:rPr>
          <w:rStyle w:val="s0"/>
        </w:rPr>
        <w:t>производство и реализация товаров, выполнение работ, оказание услуг осуществляются участни</w:t>
      </w:r>
      <w:r>
        <w:rPr>
          <w:rStyle w:val="s0"/>
        </w:rPr>
        <w:t>ком специальной экономической зоны «Парк инновационных технологий»;</w:t>
      </w:r>
    </w:p>
    <w:p w:rsidR="00000000" w:rsidRDefault="003D1D4C">
      <w:pPr>
        <w:pStyle w:val="pj"/>
      </w:pPr>
      <w:r>
        <w:rPr>
          <w:rStyle w:val="s0"/>
        </w:rPr>
        <w:t>5) для юридического лица, являющегося участником специальной экономической зоны, кроме специальной экономической зоны «Парк инновационных технологий», - не менее 90 процентов совокупного г</w:t>
      </w:r>
      <w:r>
        <w:rPr>
          <w:rStyle w:val="s0"/>
        </w:rPr>
        <w:t>одового дохода юридического лица составляют доходы, подлежащие получению (полученные) от реализации товаров собственного производства, работ, услуг при соблюдении следующих условий:</w:t>
      </w:r>
    </w:p>
    <w:p w:rsidR="00000000" w:rsidRDefault="003D1D4C">
      <w:pPr>
        <w:pStyle w:val="pj"/>
      </w:pPr>
      <w:r>
        <w:rPr>
          <w:rStyle w:val="s0"/>
        </w:rPr>
        <w:t>реализованные товары, работы, услуги являются результатами осуществления у</w:t>
      </w:r>
      <w:r>
        <w:rPr>
          <w:rStyle w:val="s0"/>
        </w:rPr>
        <w:t>частником специальной экономической зоны видов деятельности, соответствующих целям создания специальной экономической зоны;</w:t>
      </w:r>
    </w:p>
    <w:p w:rsidR="00000000" w:rsidRDefault="003D1D4C">
      <w:pPr>
        <w:pStyle w:val="pj"/>
      </w:pPr>
      <w:r>
        <w:rPr>
          <w:rStyle w:val="s0"/>
        </w:rPr>
        <w:t>производство и реализация товаров, выполнение работ, оказание услуг осуществляются участником специальной экономической зоны.</w:t>
      </w:r>
    </w:p>
    <w:p w:rsidR="00000000" w:rsidRDefault="003D1D4C">
      <w:pPr>
        <w:pStyle w:val="pj"/>
      </w:pPr>
      <w:hyperlink r:id="rId2677" w:history="1">
        <w:r>
          <w:rPr>
            <w:rStyle w:val="a4"/>
            <w:color w:val="0000FF"/>
            <w:u w:val="single"/>
          </w:rPr>
          <w:t>Перечень товаров, работ, услуг</w:t>
        </w:r>
      </w:hyperlink>
      <w:r>
        <w:rPr>
          <w:rStyle w:val="s0"/>
        </w:rPr>
        <w:t>, указанных в подпунктах 4) и 5) части первой настоящего пункта, определяется Правительством Республики Казахстан.</w:t>
      </w:r>
    </w:p>
    <w:p w:rsidR="00000000" w:rsidRDefault="003D1D4C">
      <w:pPr>
        <w:pStyle w:val="pj"/>
      </w:pPr>
      <w:r>
        <w:rPr>
          <w:rStyle w:val="s0"/>
        </w:rPr>
        <w:t>Перечень приоритетных видов деятельности по видам эк</w:t>
      </w:r>
      <w:r>
        <w:rPr>
          <w:rStyle w:val="s0"/>
        </w:rPr>
        <w:t xml:space="preserve">ономической деятельности, указанных в </w:t>
      </w:r>
      <w:hyperlink w:anchor="sub151010000" w:history="1">
        <w:r>
          <w:rPr>
            <w:rStyle w:val="a4"/>
            <w:color w:val="0000FF"/>
            <w:u w:val="single"/>
          </w:rPr>
          <w:t>статьях 151-1 - 151-10</w:t>
        </w:r>
      </w:hyperlink>
      <w:r>
        <w:rPr>
          <w:rStyle w:val="s0"/>
        </w:rPr>
        <w:t xml:space="preserve"> настоящего Кодекса, и перечень объектов, строительство которых предназначено для осуществления данных видов деятельности, а также порядок включения приоритетных</w:t>
      </w:r>
      <w:r>
        <w:rPr>
          <w:rStyle w:val="s0"/>
        </w:rPr>
        <w:t xml:space="preserve"> видов деятельности и объектов строительства в указанные перечни </w:t>
      </w:r>
      <w:hyperlink r:id="rId2678" w:history="1">
        <w:r>
          <w:rPr>
            <w:rStyle w:val="a5"/>
          </w:rPr>
          <w:t>определяются</w:t>
        </w:r>
      </w:hyperlink>
      <w:r>
        <w:rPr>
          <w:rStyle w:val="s0"/>
        </w:rPr>
        <w:t xml:space="preserve"> Правительством Республики Казахстан.</w:t>
      </w:r>
    </w:p>
    <w:p w:rsidR="00000000" w:rsidRDefault="003D1D4C">
      <w:pPr>
        <w:pStyle w:val="pj"/>
      </w:pPr>
      <w:r>
        <w:rPr>
          <w:rStyle w:val="s0"/>
        </w:rPr>
        <w:t xml:space="preserve">Определение приоритетных видов деятельности осуществляется в соответствии с </w:t>
      </w:r>
      <w:hyperlink r:id="rId2679" w:history="1">
        <w:r>
          <w:rPr>
            <w:rStyle w:val="a4"/>
            <w:color w:val="0000FF"/>
            <w:u w:val="single"/>
          </w:rPr>
          <w:t>общим классификатором</w:t>
        </w:r>
      </w:hyperlink>
      <w:r>
        <w:rPr>
          <w:rStyle w:val="s0"/>
        </w:rPr>
        <w:t xml:space="preserve"> видов экономической деятельности и </w:t>
      </w:r>
      <w:hyperlink r:id="rId2680" w:history="1">
        <w:r>
          <w:rPr>
            <w:rStyle w:val="a4"/>
            <w:color w:val="0000FF"/>
            <w:u w:val="single"/>
          </w:rPr>
          <w:t>классификатором продукции</w:t>
        </w:r>
      </w:hyperlink>
      <w:r>
        <w:rPr>
          <w:rStyle w:val="s0"/>
        </w:rPr>
        <w:t xml:space="preserve"> по видам экономической деятельности, утверж</w:t>
      </w:r>
      <w:r>
        <w:rPr>
          <w:rStyle w:val="s0"/>
        </w:rPr>
        <w:t>денными уполномоченным государственным органом в области технического регулирования.</w:t>
      </w:r>
    </w:p>
    <w:p w:rsidR="00000000" w:rsidRDefault="003D1D4C">
      <w:pPr>
        <w:pStyle w:val="pji"/>
      </w:pPr>
      <w:hyperlink r:id="rId2681" w:history="1">
        <w:r>
          <w:rPr>
            <w:rStyle w:val="a4"/>
            <w:rFonts w:ascii="Segoe UI Symbol" w:hAnsi="Segoe UI Symbol"/>
            <w:i/>
            <w:iCs/>
            <w:color w:val="0000FF"/>
            <w:u w:val="single"/>
          </w:rPr>
          <w:t>*</w:t>
        </w:r>
      </w:hyperlink>
    </w:p>
    <w:p w:rsidR="00000000" w:rsidRDefault="003D1D4C">
      <w:pPr>
        <w:pStyle w:val="pji"/>
      </w:pPr>
      <w:bookmarkStart w:id="279" w:name="SUB1500200"/>
      <w:bookmarkEnd w:id="279"/>
      <w:r>
        <w:rPr>
          <w:rStyle w:val="s3"/>
        </w:rPr>
        <w:t xml:space="preserve">Пункт 2 статьи 150 </w:t>
      </w:r>
      <w:hyperlink r:id="rId2682" w:anchor="sub_id=570000" w:history="1">
        <w:r>
          <w:rPr>
            <w:rStyle w:val="a4"/>
            <w:i/>
            <w:iCs/>
            <w:color w:val="0000FF"/>
            <w:u w:val="single"/>
          </w:rPr>
          <w:t>действует</w:t>
        </w:r>
      </w:hyperlink>
      <w:r>
        <w:rPr>
          <w:rStyle w:val="s3"/>
        </w:rPr>
        <w:t xml:space="preserve"> до 1 января 2018 года</w:t>
      </w:r>
    </w:p>
    <w:p w:rsidR="00000000" w:rsidRDefault="003D1D4C">
      <w:pPr>
        <w:pStyle w:val="pji"/>
      </w:pPr>
      <w:r>
        <w:rPr>
          <w:rStyle w:val="s3"/>
        </w:rPr>
        <w:t xml:space="preserve">В пункт 2 внесены изменения в соответствии с </w:t>
      </w:r>
      <w:hyperlink r:id="rId2683" w:anchor="sub_id=150" w:history="1">
        <w:r>
          <w:rPr>
            <w:rStyle w:val="a4"/>
            <w:i/>
            <w:iCs/>
            <w:color w:val="0000FF"/>
            <w:u w:val="single"/>
          </w:rPr>
          <w:t>Законом</w:t>
        </w:r>
      </w:hyperlink>
      <w:r>
        <w:rPr>
          <w:rStyle w:val="s3"/>
        </w:rPr>
        <w:t xml:space="preserve"> РК от 17.02.12 г. № 564-IV (введены в действие с 1 января 2012 г.) (</w:t>
      </w:r>
      <w:hyperlink r:id="rId2684" w:anchor="sub_id=1500200" w:history="1">
        <w:r>
          <w:rPr>
            <w:rStyle w:val="a4"/>
            <w:i/>
            <w:iCs/>
            <w:color w:val="0000FF"/>
            <w:u w:val="single"/>
          </w:rPr>
          <w:t>см. стар. ред.</w:t>
        </w:r>
      </w:hyperlink>
      <w:r>
        <w:rPr>
          <w:rStyle w:val="s3"/>
        </w:rPr>
        <w:t xml:space="preserve">); изложен в редакции </w:t>
      </w:r>
      <w:hyperlink r:id="rId2685" w:anchor="sub_id=150" w:history="1">
        <w:r>
          <w:rPr>
            <w:rStyle w:val="a4"/>
            <w:i/>
            <w:iCs/>
            <w:color w:val="0000FF"/>
            <w:u w:val="single"/>
          </w:rPr>
          <w:t>Закона</w:t>
        </w:r>
      </w:hyperlink>
      <w:r>
        <w:rPr>
          <w:rStyle w:val="s3"/>
        </w:rPr>
        <w:t xml:space="preserve"> РК от 26.12.12 г. № 61-V (введено в действие с </w:t>
      </w:r>
      <w:r>
        <w:rPr>
          <w:rStyle w:val="s3"/>
        </w:rPr>
        <w:t>1 января 2013 г.) (</w:t>
      </w:r>
      <w:hyperlink r:id="rId2686" w:anchor="sub_id=1500200" w:history="1">
        <w:r>
          <w:rPr>
            <w:rStyle w:val="a4"/>
            <w:i/>
            <w:iCs/>
            <w:color w:val="0000FF"/>
            <w:u w:val="single"/>
          </w:rPr>
          <w:t>см. стар. ред.</w:t>
        </w:r>
      </w:hyperlink>
      <w:r>
        <w:rPr>
          <w:rStyle w:val="s3"/>
        </w:rPr>
        <w:t xml:space="preserve">); внесены изменения в соответствии с </w:t>
      </w:r>
      <w:hyperlink r:id="rId2687" w:anchor="sub_id=4150" w:history="1">
        <w:r>
          <w:rPr>
            <w:rStyle w:val="a4"/>
            <w:i/>
            <w:iCs/>
            <w:color w:val="0000FF"/>
            <w:u w:val="single"/>
          </w:rPr>
          <w:t>Законом</w:t>
        </w:r>
      </w:hyperlink>
      <w:r>
        <w:rPr>
          <w:rStyle w:val="s3"/>
        </w:rPr>
        <w:t xml:space="preserve"> РК от 10.0</w:t>
      </w:r>
      <w:r>
        <w:rPr>
          <w:rStyle w:val="s3"/>
        </w:rPr>
        <w:t>6.14 г. № 208-V (</w:t>
      </w:r>
      <w:hyperlink r:id="rId2688" w:anchor="sub_id=1500200" w:history="1">
        <w:r>
          <w:rPr>
            <w:rStyle w:val="a4"/>
            <w:i/>
            <w:iCs/>
            <w:color w:val="0000FF"/>
            <w:u w:val="single"/>
          </w:rPr>
          <w:t>см. стар. ред.</w:t>
        </w:r>
      </w:hyperlink>
      <w:r>
        <w:rPr>
          <w:rStyle w:val="s3"/>
        </w:rPr>
        <w:t>)</w:t>
      </w:r>
    </w:p>
    <w:p w:rsidR="00000000" w:rsidRDefault="003D1D4C">
      <w:pPr>
        <w:pStyle w:val="pj"/>
      </w:pPr>
      <w:r>
        <w:rPr>
          <w:rStyle w:val="s0"/>
        </w:rPr>
        <w:t>2. Для целей настоящего Кодекса организациями, осуществляющими деятельность на территории специальной экономической зоны «Парк инновационн</w:t>
      </w:r>
      <w:r>
        <w:rPr>
          <w:rStyle w:val="s0"/>
        </w:rPr>
        <w:t>ых технологий», также признается юридическое лицо, соответствующее одновременно следующим условиям:</w:t>
      </w:r>
    </w:p>
    <w:p w:rsidR="00000000" w:rsidRDefault="003D1D4C">
      <w:pPr>
        <w:pStyle w:val="pj"/>
      </w:pPr>
      <w:r>
        <w:rPr>
          <w:rStyle w:val="s0"/>
        </w:rPr>
        <w:t>1) юридическое лицо зарегистрировано в качестве налогоплательщика по месту нахождения;</w:t>
      </w:r>
    </w:p>
    <w:p w:rsidR="00000000" w:rsidRDefault="003D1D4C">
      <w:pPr>
        <w:pStyle w:val="pj"/>
      </w:pPr>
      <w:r>
        <w:rPr>
          <w:rStyle w:val="s0"/>
        </w:rPr>
        <w:t xml:space="preserve">2) </w:t>
      </w:r>
      <w:hyperlink r:id="rId2689" w:history="1">
        <w:r>
          <w:rPr>
            <w:rStyle w:val="a4"/>
            <w:color w:val="0000FF"/>
            <w:u w:val="single"/>
          </w:rPr>
          <w:t>юридическое лицо является участником специальной экономической зоны</w:t>
        </w:r>
      </w:hyperlink>
      <w:r>
        <w:rPr>
          <w:rStyle w:val="s0"/>
        </w:rPr>
        <w:t xml:space="preserve"> «Парк инновационных технологий» в соответствии с </w:t>
      </w:r>
      <w:hyperlink r:id="rId2690" w:anchor="sub_id=10005" w:history="1">
        <w:r>
          <w:rPr>
            <w:rStyle w:val="a5"/>
          </w:rPr>
          <w:t>законодательством</w:t>
        </w:r>
      </w:hyperlink>
      <w:r>
        <w:rPr>
          <w:rStyle w:val="s0"/>
        </w:rPr>
        <w:t xml:space="preserve"> Республики Казахстан о специальных э</w:t>
      </w:r>
      <w:r>
        <w:rPr>
          <w:rStyle w:val="s0"/>
        </w:rPr>
        <w:t>кономических зонах;</w:t>
      </w:r>
    </w:p>
    <w:p w:rsidR="00000000" w:rsidRDefault="003D1D4C">
      <w:pPr>
        <w:pStyle w:val="pj"/>
      </w:pPr>
      <w:r>
        <w:rPr>
          <w:rStyle w:val="s0"/>
        </w:rPr>
        <w:t>3) юридическое лицо не имеет структурных подразделений;</w:t>
      </w:r>
    </w:p>
    <w:p w:rsidR="00000000" w:rsidRDefault="003D1D4C">
      <w:pPr>
        <w:pStyle w:val="pj"/>
      </w:pPr>
      <w:r>
        <w:rPr>
          <w:rStyle w:val="s0"/>
        </w:rPr>
        <w:t xml:space="preserve">4) не менее 70 процентов совокупного годового дохода юридического лица составляют доходы, подлежащие получению (полученные) от реализации товаров собственного производства, работ, </w:t>
      </w:r>
      <w:r>
        <w:rPr>
          <w:rStyle w:val="s0"/>
        </w:rPr>
        <w:t>услуг, при соблюдении следующих условий:</w:t>
      </w:r>
    </w:p>
    <w:p w:rsidR="00000000" w:rsidRDefault="003D1D4C">
      <w:pPr>
        <w:pStyle w:val="pj"/>
      </w:pPr>
      <w:r>
        <w:rPr>
          <w:rStyle w:val="s0"/>
        </w:rPr>
        <w:t xml:space="preserve">реализованные товары, работы, услуги являются результатами осуществления видов деятельности, предусмотренных </w:t>
      </w:r>
      <w:hyperlink w:anchor="sub151040000" w:history="1">
        <w:r>
          <w:rPr>
            <w:rStyle w:val="a4"/>
            <w:color w:val="0000FF"/>
            <w:u w:val="single"/>
          </w:rPr>
          <w:t>статьей 151-4</w:t>
        </w:r>
      </w:hyperlink>
      <w:r>
        <w:rPr>
          <w:rStyle w:val="s0"/>
        </w:rPr>
        <w:t xml:space="preserve"> настоящего Кодекса;</w:t>
      </w:r>
    </w:p>
    <w:p w:rsidR="00000000" w:rsidRDefault="003D1D4C">
      <w:pPr>
        <w:pStyle w:val="pj"/>
      </w:pPr>
      <w:r>
        <w:rPr>
          <w:rStyle w:val="s0"/>
        </w:rPr>
        <w:t>производство и реализация товаров, вы</w:t>
      </w:r>
      <w:r>
        <w:rPr>
          <w:rStyle w:val="s0"/>
        </w:rPr>
        <w:t>полнение работ, оказание услуг осуществляются участником специальной экономической зоны «Парк инновационных технологий».</w:t>
      </w:r>
    </w:p>
    <w:p w:rsidR="00000000" w:rsidRDefault="003D1D4C">
      <w:pPr>
        <w:pStyle w:val="pj"/>
      </w:pPr>
      <w:hyperlink r:id="rId2691" w:history="1">
        <w:r>
          <w:rPr>
            <w:rStyle w:val="a4"/>
            <w:color w:val="0000FF"/>
            <w:u w:val="single"/>
          </w:rPr>
          <w:t>Перечень товаров, работ, услуг</w:t>
        </w:r>
      </w:hyperlink>
      <w:r>
        <w:rPr>
          <w:rStyle w:val="s0"/>
        </w:rPr>
        <w:t xml:space="preserve">, указанных в подпункте 4) части первой </w:t>
      </w:r>
      <w:r>
        <w:rPr>
          <w:rStyle w:val="s0"/>
        </w:rPr>
        <w:t>настоящего пункта, определяется Правительством Республики Казахстан.</w:t>
      </w:r>
    </w:p>
    <w:p w:rsidR="00000000" w:rsidRDefault="003D1D4C">
      <w:pPr>
        <w:pStyle w:val="pj"/>
      </w:pPr>
      <w:r>
        <w:rPr>
          <w:rStyle w:val="s0"/>
        </w:rPr>
        <w:t xml:space="preserve">Перечень юридических лиц, указанных в настоящем пункте, утверждается центральным исполнительным органом, осуществляющим государственное регулирование в сфере создания, функционирования и </w:t>
      </w:r>
      <w:r>
        <w:rPr>
          <w:rStyle w:val="s0"/>
        </w:rPr>
        <w:t>упразднения специальных экономических зон.</w:t>
      </w:r>
    </w:p>
    <w:p w:rsidR="00000000" w:rsidRDefault="003D1D4C">
      <w:pPr>
        <w:pStyle w:val="pj"/>
      </w:pPr>
      <w:hyperlink r:id="rId2692" w:history="1">
        <w:r>
          <w:rPr>
            <w:rStyle w:val="a4"/>
            <w:color w:val="0000FF"/>
            <w:u w:val="single"/>
          </w:rPr>
          <w:t>Порядок</w:t>
        </w:r>
      </w:hyperlink>
      <w:r>
        <w:rPr>
          <w:rStyle w:val="s0"/>
        </w:rPr>
        <w:t xml:space="preserve"> формирования такого перечня определяется Правительством Республики Казахстан.</w:t>
      </w:r>
    </w:p>
    <w:p w:rsidR="00000000" w:rsidRDefault="003D1D4C">
      <w:pPr>
        <w:pStyle w:val="pji"/>
      </w:pPr>
      <w:r>
        <w:rPr>
          <w:rStyle w:val="s3"/>
        </w:rPr>
        <w:t xml:space="preserve">В пункт 3 внесены изменения в соответствии с </w:t>
      </w:r>
      <w:hyperlink r:id="rId2693" w:anchor="sub_id=150" w:history="1">
        <w:r>
          <w:rPr>
            <w:rStyle w:val="a4"/>
            <w:i/>
            <w:iCs/>
            <w:color w:val="0000FF"/>
            <w:u w:val="single"/>
          </w:rPr>
          <w:t>Законом</w:t>
        </w:r>
      </w:hyperlink>
      <w:r>
        <w:rPr>
          <w:rStyle w:val="s3"/>
        </w:rPr>
        <w:t xml:space="preserve"> РК от 03.12.13 г. № 151-V (введены в действие с 1 января 2014 г.) (</w:t>
      </w:r>
      <w:hyperlink r:id="rId2694" w:anchor="sub_id=1500300" w:history="1">
        <w:r>
          <w:rPr>
            <w:rStyle w:val="a4"/>
            <w:i/>
            <w:iCs/>
            <w:color w:val="0000FF"/>
            <w:u w:val="single"/>
          </w:rPr>
          <w:t>см. стар. ред.</w:t>
        </w:r>
      </w:hyperlink>
      <w:r>
        <w:rPr>
          <w:rStyle w:val="s3"/>
        </w:rPr>
        <w:t>)</w:t>
      </w:r>
    </w:p>
    <w:p w:rsidR="00000000" w:rsidRDefault="003D1D4C">
      <w:pPr>
        <w:pStyle w:val="pj"/>
      </w:pPr>
      <w:r>
        <w:rPr>
          <w:rStyle w:val="s0"/>
        </w:rPr>
        <w:t>3. К организациям, осуществляющим деятельность на территориях специальных экономических зон, не относятся:</w:t>
      </w:r>
    </w:p>
    <w:p w:rsidR="00000000" w:rsidRDefault="003D1D4C">
      <w:pPr>
        <w:pStyle w:val="pj"/>
      </w:pPr>
      <w:r>
        <w:rPr>
          <w:rStyle w:val="s0"/>
        </w:rPr>
        <w:t>1) недропользователи;</w:t>
      </w:r>
    </w:p>
    <w:p w:rsidR="00000000" w:rsidRDefault="003D1D4C">
      <w:pPr>
        <w:pStyle w:val="pj"/>
      </w:pPr>
      <w:r>
        <w:rPr>
          <w:rStyle w:val="s0"/>
        </w:rPr>
        <w:t>2) организации, производящие подакцизные товары, за исключением организаций, осуществляющих производство, сборку (комплектацию</w:t>
      </w:r>
      <w:r>
        <w:rPr>
          <w:rStyle w:val="s0"/>
        </w:rPr>
        <w:t xml:space="preserve">) подакцизных товаров, предусмотренных </w:t>
      </w:r>
      <w:hyperlink w:anchor="sub2790006" w:history="1">
        <w:r>
          <w:rPr>
            <w:rStyle w:val="a4"/>
            <w:color w:val="0000FF"/>
            <w:u w:val="single"/>
          </w:rPr>
          <w:t>подпунктом 6) статьи 279</w:t>
        </w:r>
      </w:hyperlink>
      <w:r>
        <w:rPr>
          <w:rStyle w:val="s0"/>
        </w:rPr>
        <w:t xml:space="preserve"> настоящего Кодекса;</w:t>
      </w:r>
    </w:p>
    <w:p w:rsidR="00000000" w:rsidRDefault="003D1D4C">
      <w:pPr>
        <w:pStyle w:val="pj"/>
      </w:pPr>
      <w:r>
        <w:rPr>
          <w:rStyle w:val="s0"/>
        </w:rPr>
        <w:t>3) организации, применяющие специальные налоговые режимы;</w:t>
      </w:r>
    </w:p>
    <w:p w:rsidR="00000000" w:rsidRDefault="003D1D4C">
      <w:pPr>
        <w:pStyle w:val="pji"/>
      </w:pPr>
      <w:r>
        <w:rPr>
          <w:rStyle w:val="s3"/>
        </w:rPr>
        <w:t xml:space="preserve">Подпункт 4 изложен в редакции </w:t>
      </w:r>
      <w:hyperlink r:id="rId2695" w:anchor="sub_id=1503" w:history="1">
        <w:r>
          <w:rPr>
            <w:rStyle w:val="a4"/>
            <w:i/>
            <w:iCs/>
            <w:color w:val="0000FF"/>
            <w:u w:val="single"/>
          </w:rPr>
          <w:t>Закона</w:t>
        </w:r>
      </w:hyperlink>
      <w:r>
        <w:rPr>
          <w:rStyle w:val="s3"/>
        </w:rPr>
        <w:t xml:space="preserve"> РК от 27.10.15 г. № 362-V (</w:t>
      </w:r>
      <w:hyperlink r:id="rId2696" w:anchor="sub_id=1500300" w:history="1">
        <w:r>
          <w:rPr>
            <w:rStyle w:val="a4"/>
            <w:i/>
            <w:iCs/>
            <w:color w:val="0000FF"/>
            <w:u w:val="single"/>
          </w:rPr>
          <w:t>см. стар. ред.</w:t>
        </w:r>
      </w:hyperlink>
      <w:r>
        <w:rPr>
          <w:rStyle w:val="s3"/>
        </w:rPr>
        <w:t>)</w:t>
      </w:r>
    </w:p>
    <w:p w:rsidR="00000000" w:rsidRDefault="003D1D4C">
      <w:pPr>
        <w:pStyle w:val="pj"/>
      </w:pPr>
      <w:r>
        <w:rPr>
          <w:rStyle w:val="s0"/>
        </w:rPr>
        <w:t>4) организации, применяющие (применившие) инвестиционные налоговые преференции, предусмотр</w:t>
      </w:r>
      <w:r>
        <w:rPr>
          <w:rStyle w:val="s0"/>
        </w:rPr>
        <w:t>енные до введения в действие настоящего Кодекса;</w:t>
      </w:r>
    </w:p>
    <w:p w:rsidR="00000000" w:rsidRDefault="003D1D4C">
      <w:pPr>
        <w:pStyle w:val="pji"/>
      </w:pPr>
      <w:r>
        <w:rPr>
          <w:rStyle w:val="s3"/>
        </w:rPr>
        <w:t xml:space="preserve">Пункт дополнен подпунктом 4-1 в соответствии с </w:t>
      </w:r>
      <w:hyperlink r:id="rId2697" w:anchor="sub_id=1503" w:history="1">
        <w:r>
          <w:rPr>
            <w:rStyle w:val="a4"/>
            <w:i/>
            <w:iCs/>
            <w:color w:val="0000FF"/>
            <w:u w:val="single"/>
          </w:rPr>
          <w:t>Законом</w:t>
        </w:r>
      </w:hyperlink>
      <w:r>
        <w:rPr>
          <w:rStyle w:val="s3"/>
        </w:rPr>
        <w:t xml:space="preserve"> РК от 27.10.15 г. № 362-V; изложен в редакции </w:t>
      </w:r>
      <w:hyperlink r:id="rId2698" w:anchor="sub_id=150" w:history="1">
        <w:r>
          <w:rPr>
            <w:rStyle w:val="a5"/>
            <w:i/>
            <w:iCs/>
          </w:rPr>
          <w:t>Закона</w:t>
        </w:r>
      </w:hyperlink>
      <w:r>
        <w:rPr>
          <w:rStyle w:val="s3"/>
        </w:rPr>
        <w:t xml:space="preserve"> РК от 30.11.16 г. № 26-VI (введено в действие с 1 января 2017 г.) (</w:t>
      </w:r>
      <w:hyperlink r:id="rId2699" w:anchor="sub_id=150300" w:history="1">
        <w:r>
          <w:rPr>
            <w:rStyle w:val="a5"/>
            <w:i/>
            <w:iCs/>
          </w:rPr>
          <w:t>см. стар. ред.</w:t>
        </w:r>
      </w:hyperlink>
      <w:r>
        <w:rPr>
          <w:rStyle w:val="s3"/>
        </w:rPr>
        <w:t>)</w:t>
      </w:r>
    </w:p>
    <w:p w:rsidR="00000000" w:rsidRDefault="003D1D4C">
      <w:pPr>
        <w:pStyle w:val="pj"/>
      </w:pPr>
      <w:r>
        <w:t>4-1) организации, реализу</w:t>
      </w:r>
      <w:r>
        <w:t xml:space="preserve">ющие (реализовавшие) инвестиционный приоритетный проект или инвестиционный стратегический проект в соответствии с </w:t>
      </w:r>
      <w:hyperlink r:id="rId2700" w:history="1">
        <w:r>
          <w:rPr>
            <w:rStyle w:val="a4"/>
            <w:color w:val="0000FF"/>
            <w:u w:val="single"/>
          </w:rPr>
          <w:t>законодательством</w:t>
        </w:r>
      </w:hyperlink>
      <w:r>
        <w:rPr>
          <w:rStyle w:val="s0"/>
        </w:rPr>
        <w:t xml:space="preserve"> </w:t>
      </w:r>
      <w:r>
        <w:t>Республики Казахстан об инвестициях;</w:t>
      </w:r>
    </w:p>
    <w:p w:rsidR="00000000" w:rsidRDefault="003D1D4C">
      <w:pPr>
        <w:pStyle w:val="pj"/>
      </w:pPr>
      <w:r>
        <w:rPr>
          <w:rStyle w:val="s0"/>
        </w:rPr>
        <w:t>5) организации, осущес</w:t>
      </w:r>
      <w:r>
        <w:rPr>
          <w:rStyle w:val="s0"/>
        </w:rPr>
        <w:t>твляющие деятельность в сфере игорного бизнеса.</w:t>
      </w:r>
    </w:p>
    <w:p w:rsidR="00000000" w:rsidRDefault="003D1D4C">
      <w:pPr>
        <w:pStyle w:val="pj"/>
      </w:pPr>
      <w:r>
        <w:rPr>
          <w:rStyle w:val="s0"/>
        </w:rPr>
        <w:t>Организации, осуществляющие деятельность на территориях специальных экономических зон, не вправе применять положения настоящего Кодекса, установленные для организации, осуществляющей деятельность по организац</w:t>
      </w:r>
      <w:r>
        <w:rPr>
          <w:rStyle w:val="s0"/>
        </w:rPr>
        <w:t>ии и проведению международной специализированной выставки на территории Республики Казахстан.</w:t>
      </w:r>
    </w:p>
    <w:p w:rsidR="00000000" w:rsidRDefault="003D1D4C">
      <w:pPr>
        <w:pStyle w:val="pj"/>
      </w:pPr>
      <w:r>
        <w:rPr>
          <w:rStyle w:val="s0"/>
        </w:rPr>
        <w:t xml:space="preserve">4. Исключен в соответствии с </w:t>
      </w:r>
      <w:hyperlink r:id="rId2701" w:anchor="sub_id=210" w:history="1">
        <w:r>
          <w:rPr>
            <w:rStyle w:val="a4"/>
            <w:color w:val="0000FF"/>
            <w:u w:val="single"/>
          </w:rPr>
          <w:t>Законом</w:t>
        </w:r>
      </w:hyperlink>
      <w:r>
        <w:rPr>
          <w:rStyle w:val="s0"/>
        </w:rPr>
        <w:t xml:space="preserve"> РК от 27.10.15 г. № 362-V </w:t>
      </w:r>
      <w:r>
        <w:rPr>
          <w:rStyle w:val="s3"/>
        </w:rPr>
        <w:t>(введены в действие с 1 января 2015 года) (</w:t>
      </w:r>
      <w:hyperlink r:id="rId2702" w:anchor="sub_id=1500400" w:history="1">
        <w:r>
          <w:rPr>
            <w:rStyle w:val="a4"/>
            <w:i/>
            <w:iCs/>
            <w:color w:val="0000FF"/>
            <w:u w:val="single"/>
          </w:rPr>
          <w:t>см. стар. ред.</w:t>
        </w:r>
      </w:hyperlink>
      <w:r>
        <w:rPr>
          <w:rStyle w:val="s3"/>
        </w:rPr>
        <w:t>)</w:t>
      </w:r>
    </w:p>
    <w:p w:rsidR="00000000" w:rsidRDefault="003D1D4C">
      <w:pPr>
        <w:pStyle w:val="pj"/>
      </w:pPr>
      <w:r>
        <w:rPr>
          <w:rStyle w:val="s0"/>
        </w:rPr>
        <w:t>5. Исчисление налогов и платы за пользование земельными участками, а также возврат превышения налога на добавлен</w:t>
      </w:r>
      <w:r>
        <w:rPr>
          <w:rStyle w:val="s0"/>
        </w:rPr>
        <w:t xml:space="preserve">ную стоимость по оборотам, облагаемым по нулевой ставке, производятся в порядке, установленном настоящим Кодексом, с учетом особенностей, предусмотренных настоящим разделом и </w:t>
      </w:r>
      <w:hyperlink w:anchor="sub2440200" w:history="1">
        <w:r>
          <w:rPr>
            <w:rStyle w:val="a4"/>
            <w:color w:val="0000FF"/>
            <w:u w:val="single"/>
          </w:rPr>
          <w:t>статьями 244-2</w:t>
        </w:r>
      </w:hyperlink>
      <w:r>
        <w:rPr>
          <w:rStyle w:val="s0"/>
        </w:rPr>
        <w:t xml:space="preserve"> и </w:t>
      </w:r>
      <w:hyperlink w:anchor="sub2440300" w:history="1">
        <w:r>
          <w:rPr>
            <w:rStyle w:val="a4"/>
            <w:color w:val="0000FF"/>
            <w:u w:val="single"/>
          </w:rPr>
          <w:t>244-3</w:t>
        </w:r>
      </w:hyperlink>
      <w:r>
        <w:rPr>
          <w:rStyle w:val="s0"/>
        </w:rPr>
        <w:t xml:space="preserve"> настоящего Кодекса.</w:t>
      </w:r>
    </w:p>
    <w:p w:rsidR="00000000" w:rsidRDefault="003D1D4C">
      <w:pPr>
        <w:pStyle w:val="pji"/>
      </w:pPr>
      <w:r>
        <w:rPr>
          <w:rStyle w:val="s3"/>
        </w:rPr>
        <w:t xml:space="preserve">Статья дополнена пунктом 6 в соответствии с </w:t>
      </w:r>
      <w:hyperlink r:id="rId2703" w:anchor="sub_id=212" w:history="1">
        <w:r>
          <w:rPr>
            <w:rStyle w:val="a4"/>
            <w:i/>
            <w:iCs/>
            <w:color w:val="0000FF"/>
            <w:u w:val="single"/>
          </w:rPr>
          <w:t>Законом</w:t>
        </w:r>
      </w:hyperlink>
      <w:r>
        <w:rPr>
          <w:rStyle w:val="s3"/>
        </w:rPr>
        <w:t xml:space="preserve"> РК от 27.10.15 г. № 362-V (введено в действие с 1 января 2016 г.)</w:t>
      </w:r>
    </w:p>
    <w:p w:rsidR="00000000" w:rsidRDefault="003D1D4C">
      <w:pPr>
        <w:pStyle w:val="pj"/>
      </w:pPr>
      <w:r>
        <w:rPr>
          <w:rStyle w:val="s0"/>
        </w:rPr>
        <w:t>6. В случае внесения изменени</w:t>
      </w:r>
      <w:r>
        <w:rPr>
          <w:rStyle w:val="s0"/>
        </w:rPr>
        <w:t>й и дополнений в налоговое законодательство после даты внесения сведений об организации, осуществляющей деятельность на территории специальной экономической зоны, в единый реестр участников специальной экономической зоны такая организация применяет положен</w:t>
      </w:r>
      <w:r>
        <w:rPr>
          <w:rStyle w:val="s0"/>
        </w:rPr>
        <w:t xml:space="preserve">ия </w:t>
      </w:r>
      <w:hyperlink w:anchor="sub1500000" w:history="1">
        <w:r>
          <w:rPr>
            <w:rStyle w:val="a4"/>
            <w:color w:val="0000FF"/>
            <w:u w:val="single"/>
          </w:rPr>
          <w:t>главы 17</w:t>
        </w:r>
      </w:hyperlink>
      <w:r>
        <w:rPr>
          <w:rStyle w:val="s0"/>
        </w:rPr>
        <w:t xml:space="preserve"> настоящего Кодекса, действовавшие на дату, указанную настоящим пунктом, если такие изменения и дополнения в налоговое законодательство Республики Казахстан предусматривают исключение и (или) изменение:</w:t>
      </w:r>
    </w:p>
    <w:p w:rsidR="00000000" w:rsidRDefault="003D1D4C">
      <w:pPr>
        <w:pStyle w:val="pj"/>
      </w:pPr>
      <w:r>
        <w:rPr>
          <w:rStyle w:val="s0"/>
        </w:rPr>
        <w:t>коэффициентов и (или) ставок, применяемых при исчислении земельного налога, налога на имущество и платы за пользование земельными участками;</w:t>
      </w:r>
    </w:p>
    <w:p w:rsidR="00000000" w:rsidRDefault="003D1D4C">
      <w:pPr>
        <w:pStyle w:val="pj"/>
      </w:pPr>
      <w:r>
        <w:rPr>
          <w:rStyle w:val="s0"/>
        </w:rPr>
        <w:t>размера уменьшения при исчислении корпоративного подоходного налога.</w:t>
      </w:r>
    </w:p>
    <w:p w:rsidR="00000000" w:rsidRDefault="003D1D4C">
      <w:pPr>
        <w:pStyle w:val="pj"/>
      </w:pPr>
      <w:r>
        <w:rPr>
          <w:rStyle w:val="s0"/>
        </w:rPr>
        <w:t>Положения настоящего пункта применяются в тече</w:t>
      </w:r>
      <w:r>
        <w:rPr>
          <w:rStyle w:val="s0"/>
        </w:rPr>
        <w:t xml:space="preserve">ние срока действия договора об осуществлении деятельности в качестве участника специальной экономической зоны, заключенного в соответствии с </w:t>
      </w:r>
      <w:hyperlink r:id="rId2704" w:anchor="sub_id=10009" w:history="1">
        <w:r>
          <w:rPr>
            <w:rStyle w:val="a5"/>
          </w:rPr>
          <w:t>законодательством</w:t>
        </w:r>
      </w:hyperlink>
      <w:r>
        <w:rPr>
          <w:rStyle w:val="s0"/>
        </w:rPr>
        <w:t xml:space="preserve"> Республики Каз</w:t>
      </w:r>
      <w:r>
        <w:rPr>
          <w:rStyle w:val="s0"/>
        </w:rPr>
        <w:t>ахстан о специальных экономических зонах, но не более срока исковой давности.</w:t>
      </w:r>
    </w:p>
    <w:p w:rsidR="00000000" w:rsidRDefault="003D1D4C">
      <w:pPr>
        <w:pStyle w:val="pj"/>
      </w:pPr>
      <w:r>
        <w:t> </w:t>
      </w:r>
    </w:p>
    <w:p w:rsidR="00000000" w:rsidRDefault="003D1D4C">
      <w:pPr>
        <w:pStyle w:val="pj"/>
      </w:pPr>
      <w:bookmarkStart w:id="280" w:name="SUB1510000"/>
      <w:bookmarkEnd w:id="280"/>
      <w:r>
        <w:rPr>
          <w:rStyle w:val="s1"/>
        </w:rPr>
        <w:t xml:space="preserve">Статья 151. </w:t>
      </w:r>
      <w:r>
        <w:rPr>
          <w:rStyle w:val="s0"/>
        </w:rPr>
        <w:t xml:space="preserve">Исключена в соответствии с </w:t>
      </w:r>
      <w:hyperlink r:id="rId2705" w:anchor="sub_id=151" w:history="1">
        <w:r>
          <w:rPr>
            <w:rStyle w:val="a4"/>
            <w:color w:val="0000FF"/>
            <w:u w:val="single"/>
          </w:rPr>
          <w:t>Законом</w:t>
        </w:r>
      </w:hyperlink>
      <w:r>
        <w:rPr>
          <w:rStyle w:val="s0"/>
        </w:rPr>
        <w:t xml:space="preserve"> РК от 21.07.11 г. № 470-IV </w:t>
      </w:r>
      <w:r>
        <w:rPr>
          <w:rStyle w:val="s3"/>
        </w:rPr>
        <w:t>(введены в действие с</w:t>
      </w:r>
      <w:r>
        <w:rPr>
          <w:rStyle w:val="s3"/>
        </w:rPr>
        <w:t xml:space="preserve"> 1 января 2012 г.) (</w:t>
      </w:r>
      <w:hyperlink r:id="rId2706" w:anchor="sub_id=1510000"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ji"/>
      </w:pPr>
      <w:bookmarkStart w:id="281" w:name="SUB151010000"/>
      <w:bookmarkEnd w:id="281"/>
      <w:r>
        <w:rPr>
          <w:rStyle w:val="s3"/>
        </w:rPr>
        <w:t xml:space="preserve">Кодекс дополнен статьей 151-1 в соответствии с </w:t>
      </w:r>
      <w:hyperlink r:id="rId2707" w:anchor="sub_id=1511" w:history="1">
        <w:r>
          <w:rPr>
            <w:rStyle w:val="a4"/>
            <w:i/>
            <w:iCs/>
            <w:color w:val="0000FF"/>
            <w:u w:val="single"/>
          </w:rPr>
          <w:t>Зако</w:t>
        </w:r>
        <w:r>
          <w:rPr>
            <w:rStyle w:val="a4"/>
            <w:i/>
            <w:iCs/>
            <w:color w:val="0000FF"/>
            <w:u w:val="single"/>
          </w:rPr>
          <w:t>ном</w:t>
        </w:r>
      </w:hyperlink>
      <w:r>
        <w:rPr>
          <w:rStyle w:val="s3"/>
        </w:rPr>
        <w:t xml:space="preserve"> РК от 21.07.11 г. № 470-IV (введены в действие с 1 января 2012 г.); изложена в редакции </w:t>
      </w:r>
      <w:hyperlink r:id="rId2708" w:anchor="sub_id=1511" w:history="1">
        <w:r>
          <w:rPr>
            <w:rStyle w:val="a4"/>
            <w:i/>
            <w:iCs/>
            <w:color w:val="0000FF"/>
            <w:u w:val="single"/>
          </w:rPr>
          <w:t>Закона</w:t>
        </w:r>
      </w:hyperlink>
      <w:r>
        <w:rPr>
          <w:rStyle w:val="s3"/>
        </w:rPr>
        <w:t xml:space="preserve"> РК от 26.12.12 г. № 61-V (введено в действие с 1 января 2013 г.) (</w:t>
      </w:r>
      <w:hyperlink r:id="rId2709" w:anchor="sub_id=15101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151-1. Налогообложение организаций, осуществляющих деятельность на территории специальной экономической зоны «Астана - новый город»</w:t>
      </w:r>
    </w:p>
    <w:p w:rsidR="00000000" w:rsidRDefault="003D1D4C">
      <w:pPr>
        <w:pStyle w:val="pji"/>
      </w:pPr>
      <w:r>
        <w:rPr>
          <w:rStyle w:val="s3"/>
        </w:rPr>
        <w:t>Пункт 1 изложе</w:t>
      </w:r>
      <w:r>
        <w:rPr>
          <w:rStyle w:val="s3"/>
        </w:rPr>
        <w:t xml:space="preserve">н в редакции </w:t>
      </w:r>
      <w:hyperlink r:id="rId2710" w:anchor="sub_id=21511" w:history="1">
        <w:r>
          <w:rPr>
            <w:rStyle w:val="a4"/>
            <w:i/>
            <w:iCs/>
            <w:color w:val="0000FF"/>
            <w:u w:val="single"/>
          </w:rPr>
          <w:t>Закона</w:t>
        </w:r>
      </w:hyperlink>
      <w:r>
        <w:rPr>
          <w:rStyle w:val="s3"/>
        </w:rPr>
        <w:t xml:space="preserve"> РК от 27.10.15 г. № 362-V (введено в действие с 1 января 2016 г.) </w:t>
      </w:r>
      <w:hyperlink r:id="rId2711" w:history="1">
        <w:r>
          <w:rPr>
            <w:rStyle w:val="a4"/>
            <w:rFonts w:ascii="Segoe UI Symbol" w:hAnsi="Segoe UI Symbol"/>
            <w:i/>
            <w:iCs/>
            <w:color w:val="0000FF"/>
            <w:u w:val="single"/>
          </w:rPr>
          <w:t>+</w:t>
        </w:r>
      </w:hyperlink>
      <w:r>
        <w:rPr>
          <w:rStyle w:val="s3"/>
        </w:rPr>
        <w:t xml:space="preserve"> (</w:t>
      </w:r>
      <w:hyperlink r:id="rId2712" w:anchor="sub_id=151010000" w:history="1">
        <w:r>
          <w:rPr>
            <w:rStyle w:val="a4"/>
            <w:i/>
            <w:iCs/>
            <w:color w:val="0000FF"/>
            <w:u w:val="single"/>
          </w:rPr>
          <w:t>см. стар. ред.</w:t>
        </w:r>
      </w:hyperlink>
      <w:r>
        <w:rPr>
          <w:rStyle w:val="s3"/>
        </w:rPr>
        <w:t>)</w:t>
      </w:r>
    </w:p>
    <w:p w:rsidR="00000000" w:rsidRDefault="003D1D4C">
      <w:pPr>
        <w:pStyle w:val="pj"/>
      </w:pPr>
      <w:r>
        <w:rPr>
          <w:rStyle w:val="s0"/>
        </w:rPr>
        <w:t xml:space="preserve">1. В целях применения подпункта 5) части первой </w:t>
      </w:r>
      <w:hyperlink w:anchor="sub1500000" w:history="1">
        <w:r>
          <w:rPr>
            <w:rStyle w:val="a4"/>
            <w:color w:val="0000FF"/>
            <w:u w:val="single"/>
          </w:rPr>
          <w:t>пункта 1 статьи 150</w:t>
        </w:r>
      </w:hyperlink>
      <w:r>
        <w:rPr>
          <w:rStyle w:val="s0"/>
        </w:rPr>
        <w:t xml:space="preserve"> настоящего Кодекса видами экономической деятельности специальной эконом</w:t>
      </w:r>
      <w:r>
        <w:rPr>
          <w:rStyle w:val="s0"/>
        </w:rPr>
        <w:t>ической зоны «Астана - новый город» являются:</w:t>
      </w:r>
    </w:p>
    <w:p w:rsidR="00000000" w:rsidRDefault="003D1D4C">
      <w:pPr>
        <w:pStyle w:val="pj"/>
      </w:pPr>
      <w:r>
        <w:rPr>
          <w:rStyle w:val="s0"/>
        </w:rPr>
        <w:t>1) обрабатывающая промышленность, за исключением:</w:t>
      </w:r>
    </w:p>
    <w:p w:rsidR="00000000" w:rsidRDefault="003D1D4C">
      <w:pPr>
        <w:pStyle w:val="pj"/>
      </w:pPr>
      <w:r>
        <w:rPr>
          <w:rStyle w:val="s0"/>
        </w:rPr>
        <w:t>производства напитков;</w:t>
      </w:r>
    </w:p>
    <w:p w:rsidR="00000000" w:rsidRDefault="003D1D4C">
      <w:pPr>
        <w:pStyle w:val="pj"/>
      </w:pPr>
      <w:r>
        <w:rPr>
          <w:rStyle w:val="s0"/>
        </w:rPr>
        <w:t>производства табачных изделий;</w:t>
      </w:r>
    </w:p>
    <w:p w:rsidR="00000000" w:rsidRDefault="003D1D4C">
      <w:pPr>
        <w:pStyle w:val="pj"/>
      </w:pPr>
      <w:r>
        <w:rPr>
          <w:rStyle w:val="s0"/>
        </w:rPr>
        <w:t>производства деревянных и пробковых изделий, кроме мебели; производства изделий из соломки и материалов дл</w:t>
      </w:r>
      <w:r>
        <w:rPr>
          <w:rStyle w:val="s0"/>
        </w:rPr>
        <w:t xml:space="preserve">я плетения; </w:t>
      </w:r>
    </w:p>
    <w:p w:rsidR="00000000" w:rsidRDefault="003D1D4C">
      <w:pPr>
        <w:pStyle w:val="pj"/>
      </w:pPr>
      <w:r>
        <w:rPr>
          <w:rStyle w:val="s0"/>
        </w:rPr>
        <w:t>печати и воспроизведения записанных материалов;</w:t>
      </w:r>
    </w:p>
    <w:p w:rsidR="00000000" w:rsidRDefault="003D1D4C">
      <w:pPr>
        <w:pStyle w:val="pj"/>
      </w:pPr>
      <w:r>
        <w:rPr>
          <w:rStyle w:val="s0"/>
        </w:rPr>
        <w:t>ремонта и установки машин и оборудования;</w:t>
      </w:r>
    </w:p>
    <w:p w:rsidR="00000000" w:rsidRDefault="003D1D4C">
      <w:pPr>
        <w:pStyle w:val="pj"/>
      </w:pPr>
      <w:r>
        <w:rPr>
          <w:rStyle w:val="s0"/>
        </w:rPr>
        <w:t>2) складское хозяйство и вспомогательная транспортная деятельность;</w:t>
      </w:r>
    </w:p>
    <w:p w:rsidR="00000000" w:rsidRDefault="003D1D4C">
      <w:pPr>
        <w:pStyle w:val="pj"/>
      </w:pPr>
      <w:r>
        <w:rPr>
          <w:rStyle w:val="s0"/>
        </w:rPr>
        <w:t>3) строительство и ввод в эксплуатацию объектов инфраструктуры, административного и ж</w:t>
      </w:r>
      <w:r>
        <w:rPr>
          <w:rStyle w:val="s0"/>
        </w:rPr>
        <w:t>илого комплексов в соответствии с проектно-сметной документацией;</w:t>
      </w:r>
    </w:p>
    <w:p w:rsidR="00000000" w:rsidRDefault="003D1D4C">
      <w:pPr>
        <w:pStyle w:val="pj"/>
      </w:pPr>
      <w:r>
        <w:rPr>
          <w:rStyle w:val="s0"/>
        </w:rPr>
        <w:t>4) строительство и ввод в эксплуатацию больниц, поликлиник, школ, детских садов, музеев, театров, высших и средних учебных заведений, библиотек, дворцов школьников, спортивных комплексов в с</w:t>
      </w:r>
      <w:r>
        <w:rPr>
          <w:rStyle w:val="s0"/>
        </w:rPr>
        <w:t>оответствии с проектно-сметной документацией;</w:t>
      </w:r>
    </w:p>
    <w:p w:rsidR="00000000" w:rsidRDefault="003D1D4C">
      <w:pPr>
        <w:pStyle w:val="pj"/>
      </w:pPr>
      <w:r>
        <w:rPr>
          <w:rStyle w:val="s0"/>
        </w:rPr>
        <w:t>5) строительство и ввод в эксплуатацию объектов, предназначенных непосредственно для осуществления видов деятельности, предусмотренных подпунктами 1) и 2) настоящего пункта, в пределах проектно-сметной документ</w:t>
      </w:r>
      <w:r>
        <w:rPr>
          <w:rStyle w:val="s0"/>
        </w:rPr>
        <w:t>ации.</w:t>
      </w:r>
    </w:p>
    <w:p w:rsidR="00000000" w:rsidRDefault="003D1D4C">
      <w:pPr>
        <w:pStyle w:val="pji"/>
      </w:pPr>
      <w:r>
        <w:rPr>
          <w:rStyle w:val="s3"/>
        </w:rPr>
        <w:t xml:space="preserve">В пункт 2 внесены изменения в соответствии с </w:t>
      </w:r>
      <w:hyperlink r:id="rId2713" w:anchor="sub_id=21511" w:history="1">
        <w:r>
          <w:rPr>
            <w:rStyle w:val="a4"/>
            <w:i/>
            <w:iCs/>
            <w:color w:val="0000FF"/>
            <w:u w:val="single"/>
          </w:rPr>
          <w:t>Законом</w:t>
        </w:r>
      </w:hyperlink>
      <w:r>
        <w:rPr>
          <w:rStyle w:val="s3"/>
        </w:rPr>
        <w:t xml:space="preserve"> РК от 27.10.15 г. № 362-V (введены в действие с 1 января 2016 г.) </w:t>
      </w:r>
      <w:hyperlink r:id="rId2714" w:history="1">
        <w:r>
          <w:rPr>
            <w:rStyle w:val="a4"/>
            <w:rFonts w:ascii="Segoe UI Symbol" w:hAnsi="Segoe UI Symbol"/>
            <w:i/>
            <w:iCs/>
            <w:color w:val="0000FF"/>
            <w:u w:val="single"/>
          </w:rPr>
          <w:t>+</w:t>
        </w:r>
      </w:hyperlink>
      <w:r>
        <w:rPr>
          <w:rStyle w:val="s3"/>
        </w:rPr>
        <w:t xml:space="preserve"> (</w:t>
      </w:r>
      <w:hyperlink r:id="rId2715" w:anchor="sub_id=151010200" w:history="1">
        <w:r>
          <w:rPr>
            <w:rStyle w:val="a4"/>
            <w:i/>
            <w:iCs/>
            <w:color w:val="0000FF"/>
            <w:u w:val="single"/>
          </w:rPr>
          <w:t>см. стар. ред.</w:t>
        </w:r>
      </w:hyperlink>
      <w:r>
        <w:rPr>
          <w:rStyle w:val="s3"/>
        </w:rPr>
        <w:t>)</w:t>
      </w:r>
    </w:p>
    <w:p w:rsidR="00000000" w:rsidRDefault="003D1D4C">
      <w:pPr>
        <w:pStyle w:val="pj"/>
      </w:pPr>
      <w:r>
        <w:rPr>
          <w:rStyle w:val="s0"/>
        </w:rPr>
        <w:t>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«Астана - новый город», по объектам налогообложения и (или) объектам, связанным с налогообложение</w:t>
      </w:r>
      <w:r>
        <w:rPr>
          <w:rStyle w:val="s0"/>
        </w:rPr>
        <w:t>м, расположенным на территории специальной экономической зоны и используемым при осуществлении видов деятельности, предусмотренных подпунктами 1) - 4) пункта 1 настоящей статьи, применяются:</w:t>
      </w:r>
    </w:p>
    <w:p w:rsidR="00000000" w:rsidRDefault="003D1D4C">
      <w:pPr>
        <w:pStyle w:val="pj"/>
      </w:pPr>
      <w:r>
        <w:rPr>
          <w:rStyle w:val="s0"/>
        </w:rPr>
        <w:t>коэффициент 0 к соответствующим ставкам при исчислении земельного</w:t>
      </w:r>
      <w:r>
        <w:rPr>
          <w:rStyle w:val="s0"/>
        </w:rPr>
        <w:t xml:space="preserve"> налога;</w:t>
      </w:r>
    </w:p>
    <w:p w:rsidR="00000000" w:rsidRDefault="003D1D4C">
      <w:pPr>
        <w:pStyle w:val="pj"/>
      </w:pPr>
      <w:r>
        <w:rPr>
          <w:rStyle w:val="s0"/>
        </w:rPr>
        <w:t>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«Астана - но</w:t>
      </w:r>
      <w:r>
        <w:rPr>
          <w:rStyle w:val="s0"/>
        </w:rPr>
        <w:t>вый город»;</w:t>
      </w:r>
    </w:p>
    <w:p w:rsidR="00000000" w:rsidRDefault="003D1D4C">
      <w:pPr>
        <w:pStyle w:val="pj"/>
      </w:pPr>
      <w:r>
        <w:rPr>
          <w:rStyle w:val="s0"/>
        </w:rPr>
        <w:t>ставка 0 процента к среднегодовой стоимости объектов налогообложения при исчислении налога на имущество.</w:t>
      </w:r>
    </w:p>
    <w:p w:rsidR="00000000" w:rsidRDefault="003D1D4C">
      <w:pPr>
        <w:pStyle w:val="pji"/>
      </w:pPr>
      <w:r>
        <w:rPr>
          <w:rStyle w:val="s3"/>
        </w:rPr>
        <w:t xml:space="preserve">В пункт 3 внесены изменения в соответствии с </w:t>
      </w:r>
      <w:hyperlink r:id="rId2716" w:anchor="sub_id=1511" w:history="1">
        <w:r>
          <w:rPr>
            <w:rStyle w:val="a4"/>
            <w:i/>
            <w:iCs/>
            <w:color w:val="0000FF"/>
            <w:u w:val="single"/>
          </w:rPr>
          <w:t>Законом</w:t>
        </w:r>
      </w:hyperlink>
      <w:r>
        <w:rPr>
          <w:rStyle w:val="s3"/>
        </w:rPr>
        <w:t xml:space="preserve"> РК о</w:t>
      </w:r>
      <w:r>
        <w:rPr>
          <w:rStyle w:val="s3"/>
        </w:rPr>
        <w:t>т 28.11.14 г. № 257-V (введены в действие с 1 января 2015 г.) (</w:t>
      </w:r>
      <w:hyperlink r:id="rId2717" w:anchor="sub_id=151010300" w:history="1">
        <w:r>
          <w:rPr>
            <w:rStyle w:val="a4"/>
            <w:i/>
            <w:iCs/>
            <w:color w:val="0000FF"/>
            <w:u w:val="single"/>
          </w:rPr>
          <w:t>см. стар. ред.</w:t>
        </w:r>
      </w:hyperlink>
      <w:r>
        <w:rPr>
          <w:rStyle w:val="s3"/>
        </w:rPr>
        <w:t xml:space="preserve">); </w:t>
      </w:r>
      <w:hyperlink r:id="rId2718" w:anchor="sub_id=21511" w:history="1">
        <w:r>
          <w:rPr>
            <w:rStyle w:val="a4"/>
            <w:i/>
            <w:iCs/>
            <w:color w:val="0000FF"/>
            <w:u w:val="single"/>
          </w:rPr>
          <w:t>Законо</w:t>
        </w:r>
        <w:r>
          <w:rPr>
            <w:rStyle w:val="a4"/>
            <w:i/>
            <w:iCs/>
            <w:color w:val="0000FF"/>
            <w:u w:val="single"/>
          </w:rPr>
          <w:t>м</w:t>
        </w:r>
      </w:hyperlink>
      <w:r>
        <w:rPr>
          <w:rStyle w:val="s3"/>
        </w:rPr>
        <w:t xml:space="preserve"> РК от 27.10.15 г. № 362-V (введены в действие с 1 января 2016 г.) </w:t>
      </w:r>
      <w:hyperlink r:id="rId2719" w:history="1">
        <w:r>
          <w:rPr>
            <w:rStyle w:val="a4"/>
            <w:rFonts w:ascii="Segoe UI Symbol" w:hAnsi="Segoe UI Symbol"/>
            <w:i/>
            <w:iCs/>
            <w:color w:val="0000FF"/>
            <w:u w:val="single"/>
          </w:rPr>
          <w:t>+</w:t>
        </w:r>
      </w:hyperlink>
      <w:r>
        <w:rPr>
          <w:rStyle w:val="s3"/>
        </w:rPr>
        <w:t xml:space="preserve">  (</w:t>
      </w:r>
      <w:hyperlink r:id="rId2720" w:anchor="sub_id=151010300" w:history="1">
        <w:r>
          <w:rPr>
            <w:rStyle w:val="a4"/>
            <w:i/>
            <w:iCs/>
            <w:color w:val="0000FF"/>
            <w:u w:val="single"/>
          </w:rPr>
          <w:t>см. стар. ред.</w:t>
        </w:r>
      </w:hyperlink>
      <w:r>
        <w:rPr>
          <w:rStyle w:val="s3"/>
        </w:rPr>
        <w:t>)</w:t>
      </w:r>
    </w:p>
    <w:p w:rsidR="00000000" w:rsidRDefault="003D1D4C">
      <w:pPr>
        <w:pStyle w:val="pj"/>
      </w:pPr>
      <w:r>
        <w:rPr>
          <w:rStyle w:val="s0"/>
        </w:rPr>
        <w:t xml:space="preserve">3. Если иное не </w:t>
      </w:r>
      <w:r>
        <w:rPr>
          <w:rStyle w:val="s0"/>
        </w:rPr>
        <w:t>установлено настоящим пунктом, организация, осуществляющая деятельность на территории специальной экономической зоны «Астана - новый город», при определении суммы корпоративного подоходного налога, подлежащей уплате в бюджет, уменьшает сумму исчисленного в</w:t>
      </w:r>
      <w:r>
        <w:rPr>
          <w:rStyle w:val="s0"/>
        </w:rPr>
        <w:t xml:space="preserve"> соответствии со </w:t>
      </w:r>
      <w:hyperlink w:anchor="sub1390000" w:history="1">
        <w:r>
          <w:rPr>
            <w:rStyle w:val="a4"/>
            <w:color w:val="0000FF"/>
            <w:u w:val="single"/>
          </w:rPr>
          <w:t>статьей 139</w:t>
        </w:r>
      </w:hyperlink>
      <w:r>
        <w:rPr>
          <w:rStyle w:val="s0"/>
        </w:rPr>
        <w:t xml:space="preserve"> настоящего Кодекса корпоративного подоходного налога на 100 процентов.</w:t>
      </w:r>
    </w:p>
    <w:p w:rsidR="00000000" w:rsidRDefault="003D1D4C">
      <w:pPr>
        <w:pStyle w:val="pj"/>
      </w:pPr>
      <w:r>
        <w:rPr>
          <w:rStyle w:val="s0"/>
        </w:rPr>
        <w:t>Положения настоящего пункта не распространяются на корпоративный подоходный налог, исчисленный по доходам, полученным (подл</w:t>
      </w:r>
      <w:r>
        <w:rPr>
          <w:rStyle w:val="s0"/>
        </w:rPr>
        <w:t>ежащим получению) от осуществления видов деятельности, указанных в подпунктах 4) и 5) пункта 1 настоящей статьи.</w:t>
      </w:r>
    </w:p>
    <w:p w:rsidR="00000000" w:rsidRDefault="003D1D4C">
      <w:pPr>
        <w:pStyle w:val="pj"/>
      </w:pPr>
      <w:r>
        <w:rPr>
          <w:rStyle w:val="s0"/>
        </w:rPr>
        <w:t>В случае, если организация, осуществляющая виды деятельности, указанные в подпунктах 4) и 5) пункта 1 настоящей статьи, осуществляет также один из видов деятельности, указанных в подпунктах 1) - 3) пункта 1 настоящей статьи, такая организация в целях исчис</w:t>
      </w:r>
      <w:r>
        <w:rPr>
          <w:rStyle w:val="s0"/>
        </w:rPr>
        <w:t>ления налогового обязательства по корпоративному подоходному налогу ведет раздельный учет по доходам, полученным от осуществления видов деятельности, указанных в подпунктах 4) и 5) пункта 1 настоящей статьи, и доходам, полученным от осуществления видов дея</w:t>
      </w:r>
      <w:r>
        <w:rPr>
          <w:rStyle w:val="s0"/>
        </w:rPr>
        <w:t>тельности, предусмотренных в подпунктах 1) - 3) пункта 1 настоящей статьи.</w:t>
      </w:r>
    </w:p>
    <w:p w:rsidR="00000000" w:rsidRDefault="003D1D4C">
      <w:pPr>
        <w:pStyle w:val="pj"/>
      </w:pPr>
      <w:r>
        <w:t> </w:t>
      </w:r>
    </w:p>
    <w:p w:rsidR="00000000" w:rsidRDefault="003D1D4C">
      <w:pPr>
        <w:pStyle w:val="pji"/>
      </w:pPr>
      <w:bookmarkStart w:id="282" w:name="SUB151020000"/>
      <w:bookmarkEnd w:id="282"/>
      <w:r>
        <w:rPr>
          <w:rStyle w:val="s3"/>
        </w:rPr>
        <w:t xml:space="preserve">Кодекс дополнен статьей 151-2 в соответствии с </w:t>
      </w:r>
      <w:hyperlink r:id="rId2721" w:anchor="sub_id=1511" w:history="1">
        <w:r>
          <w:rPr>
            <w:rStyle w:val="a4"/>
            <w:i/>
            <w:iCs/>
            <w:color w:val="0000FF"/>
            <w:u w:val="single"/>
          </w:rPr>
          <w:t>Законом</w:t>
        </w:r>
      </w:hyperlink>
      <w:r>
        <w:rPr>
          <w:rStyle w:val="s3"/>
        </w:rPr>
        <w:t xml:space="preserve"> РК от 21.07.11 г. № 470-IV (введены в дейс</w:t>
      </w:r>
      <w:r>
        <w:rPr>
          <w:rStyle w:val="s3"/>
        </w:rPr>
        <w:t xml:space="preserve">твие с 1 января 2012 г.); изложена в редакции </w:t>
      </w:r>
      <w:hyperlink r:id="rId2722" w:anchor="sub_id=1511" w:history="1">
        <w:r>
          <w:rPr>
            <w:rStyle w:val="a4"/>
            <w:i/>
            <w:iCs/>
            <w:color w:val="0000FF"/>
            <w:u w:val="single"/>
          </w:rPr>
          <w:t>Закона</w:t>
        </w:r>
      </w:hyperlink>
      <w:r>
        <w:rPr>
          <w:rStyle w:val="s3"/>
        </w:rPr>
        <w:t xml:space="preserve"> РК от 26.12.12 г. № 61-V (введено в действие с 1 января 2013 г.) (</w:t>
      </w:r>
      <w:hyperlink r:id="rId2723" w:anchor="sub_id=15102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151-2. Налогообложение организаций, осуществляющих деятельность на территории специальной экономической зоны «Национальный индустриальный нефтехимический технопарк»</w:t>
      </w:r>
    </w:p>
    <w:p w:rsidR="00000000" w:rsidRDefault="003D1D4C">
      <w:pPr>
        <w:pStyle w:val="pji"/>
      </w:pPr>
      <w:r>
        <w:rPr>
          <w:rStyle w:val="s3"/>
        </w:rPr>
        <w:t xml:space="preserve">Пункт 1 изложен в редакции </w:t>
      </w:r>
      <w:hyperlink r:id="rId2724" w:anchor="sub_id=21512" w:history="1">
        <w:r>
          <w:rPr>
            <w:rStyle w:val="a4"/>
            <w:i/>
            <w:iCs/>
            <w:color w:val="0000FF"/>
            <w:u w:val="single"/>
          </w:rPr>
          <w:t>Закона</w:t>
        </w:r>
      </w:hyperlink>
      <w:r>
        <w:rPr>
          <w:rStyle w:val="s3"/>
        </w:rPr>
        <w:t xml:space="preserve"> РК от 27.10.15 г. № 362-V (введено в действие с 1 января 2016 г.) </w:t>
      </w:r>
      <w:hyperlink r:id="rId2725" w:history="1">
        <w:r>
          <w:rPr>
            <w:rStyle w:val="a4"/>
            <w:rFonts w:ascii="Segoe UI Symbol" w:hAnsi="Segoe UI Symbol"/>
            <w:i/>
            <w:iCs/>
            <w:color w:val="0000FF"/>
            <w:u w:val="single"/>
          </w:rPr>
          <w:t>+</w:t>
        </w:r>
      </w:hyperlink>
      <w:r>
        <w:rPr>
          <w:rStyle w:val="s3"/>
        </w:rPr>
        <w:t xml:space="preserve"> (</w:t>
      </w:r>
      <w:hyperlink r:id="rId2726" w:anchor="sub_id=151020000" w:history="1">
        <w:r>
          <w:rPr>
            <w:rStyle w:val="a4"/>
            <w:i/>
            <w:iCs/>
            <w:color w:val="0000FF"/>
            <w:u w:val="single"/>
          </w:rPr>
          <w:t>см. стар. ред.</w:t>
        </w:r>
      </w:hyperlink>
      <w:r>
        <w:rPr>
          <w:rStyle w:val="s3"/>
        </w:rPr>
        <w:t>)</w:t>
      </w:r>
    </w:p>
    <w:p w:rsidR="00000000" w:rsidRDefault="003D1D4C">
      <w:pPr>
        <w:pStyle w:val="pj"/>
      </w:pPr>
      <w:r>
        <w:rPr>
          <w:rStyle w:val="s0"/>
        </w:rPr>
        <w:t xml:space="preserve">1. В целях применения подпункта 5) части первой </w:t>
      </w:r>
      <w:hyperlink w:anchor="sub1500000" w:history="1">
        <w:r>
          <w:rPr>
            <w:rStyle w:val="a4"/>
            <w:color w:val="0000FF"/>
            <w:u w:val="single"/>
          </w:rPr>
          <w:t>пункта 1 статьи 150</w:t>
        </w:r>
      </w:hyperlink>
      <w:r>
        <w:rPr>
          <w:rStyle w:val="s0"/>
        </w:rPr>
        <w:t xml:space="preserve"> настоящего Кодекса видами экономической деятельности специальной экономической зоны </w:t>
      </w:r>
      <w:r>
        <w:rPr>
          <w:rStyle w:val="s0"/>
        </w:rPr>
        <w:t>«Национальный индустриальный нефтехимический технопарк» являются:</w:t>
      </w:r>
    </w:p>
    <w:p w:rsidR="00000000" w:rsidRDefault="003D1D4C">
      <w:pPr>
        <w:pStyle w:val="pj"/>
      </w:pPr>
      <w:r>
        <w:rPr>
          <w:rStyle w:val="s0"/>
        </w:rPr>
        <w:t>1) обрабатывающая промышленность, за исключением:</w:t>
      </w:r>
    </w:p>
    <w:p w:rsidR="00000000" w:rsidRDefault="003D1D4C">
      <w:pPr>
        <w:pStyle w:val="pj"/>
      </w:pPr>
      <w:r>
        <w:rPr>
          <w:rStyle w:val="s0"/>
        </w:rPr>
        <w:t>производства продуктов питания;</w:t>
      </w:r>
    </w:p>
    <w:p w:rsidR="00000000" w:rsidRDefault="003D1D4C">
      <w:pPr>
        <w:pStyle w:val="pj"/>
      </w:pPr>
      <w:r>
        <w:rPr>
          <w:rStyle w:val="s0"/>
        </w:rPr>
        <w:t>производства напитков;</w:t>
      </w:r>
    </w:p>
    <w:p w:rsidR="00000000" w:rsidRDefault="003D1D4C">
      <w:pPr>
        <w:pStyle w:val="pj"/>
      </w:pPr>
      <w:r>
        <w:rPr>
          <w:rStyle w:val="s0"/>
        </w:rPr>
        <w:t>производства табачных изделий;</w:t>
      </w:r>
    </w:p>
    <w:p w:rsidR="00000000" w:rsidRDefault="003D1D4C">
      <w:pPr>
        <w:pStyle w:val="pj"/>
      </w:pPr>
      <w:r>
        <w:rPr>
          <w:rStyle w:val="s0"/>
        </w:rPr>
        <w:t>производства деревянных и пробковых изделий, кроме меб</w:t>
      </w:r>
      <w:r>
        <w:rPr>
          <w:rStyle w:val="s0"/>
        </w:rPr>
        <w:t>ели; производства изделий из соломки и материалов для плетения;</w:t>
      </w:r>
    </w:p>
    <w:p w:rsidR="00000000" w:rsidRDefault="003D1D4C">
      <w:pPr>
        <w:pStyle w:val="pj"/>
      </w:pPr>
      <w:r>
        <w:rPr>
          <w:rStyle w:val="s0"/>
        </w:rPr>
        <w:t>печати и воспроизведения записанных материалов;</w:t>
      </w:r>
    </w:p>
    <w:p w:rsidR="00000000" w:rsidRDefault="003D1D4C">
      <w:pPr>
        <w:pStyle w:val="pj"/>
      </w:pPr>
      <w:r>
        <w:rPr>
          <w:rStyle w:val="s0"/>
        </w:rPr>
        <w:t>производства мебели;</w:t>
      </w:r>
    </w:p>
    <w:p w:rsidR="00000000" w:rsidRDefault="003D1D4C">
      <w:pPr>
        <w:pStyle w:val="pj"/>
      </w:pPr>
      <w:r>
        <w:rPr>
          <w:rStyle w:val="s0"/>
        </w:rPr>
        <w:t>ремонта и установки машин и оборудования;</w:t>
      </w:r>
    </w:p>
    <w:p w:rsidR="00000000" w:rsidRDefault="003D1D4C">
      <w:pPr>
        <w:pStyle w:val="pj"/>
      </w:pPr>
      <w:r>
        <w:rPr>
          <w:rStyle w:val="s0"/>
        </w:rPr>
        <w:t xml:space="preserve">2) строительство и ввод в эксплуатацию объектов, предназначенных непосредственно </w:t>
      </w:r>
      <w:r>
        <w:rPr>
          <w:rStyle w:val="s0"/>
        </w:rPr>
        <w:t>для осуществления видов деятельности, предусмотренных подпунктом 1) настоящего пункта, в пределах проектно-сметной документации.</w:t>
      </w:r>
    </w:p>
    <w:p w:rsidR="00000000" w:rsidRDefault="003D1D4C">
      <w:pPr>
        <w:pStyle w:val="pji"/>
      </w:pPr>
      <w:r>
        <w:rPr>
          <w:rStyle w:val="s3"/>
        </w:rPr>
        <w:t xml:space="preserve">В пункт 2 внесены изменения в соответствии с </w:t>
      </w:r>
      <w:hyperlink r:id="rId2727" w:anchor="sub_id=21512" w:history="1">
        <w:r>
          <w:rPr>
            <w:rStyle w:val="a4"/>
            <w:i/>
            <w:iCs/>
            <w:color w:val="0000FF"/>
            <w:u w:val="single"/>
          </w:rPr>
          <w:t>Законом</w:t>
        </w:r>
      </w:hyperlink>
      <w:r>
        <w:rPr>
          <w:rStyle w:val="s3"/>
        </w:rPr>
        <w:t xml:space="preserve"> РК от 27.10.15 г. № 362-V (введены в действие с 1 января 2016 г.) </w:t>
      </w:r>
      <w:hyperlink r:id="rId2728" w:history="1">
        <w:r>
          <w:rPr>
            <w:rStyle w:val="a4"/>
            <w:rFonts w:ascii="Segoe UI Symbol" w:hAnsi="Segoe UI Symbol"/>
            <w:i/>
            <w:iCs/>
            <w:color w:val="0000FF"/>
            <w:u w:val="single"/>
          </w:rPr>
          <w:t>+</w:t>
        </w:r>
      </w:hyperlink>
      <w:r>
        <w:rPr>
          <w:rStyle w:val="s3"/>
        </w:rPr>
        <w:t xml:space="preserve"> (</w:t>
      </w:r>
      <w:hyperlink r:id="rId2729" w:anchor="sub_id=151020200" w:history="1">
        <w:r>
          <w:rPr>
            <w:rStyle w:val="a4"/>
            <w:i/>
            <w:iCs/>
            <w:color w:val="0000FF"/>
            <w:u w:val="single"/>
          </w:rPr>
          <w:t>см. стар. ред.</w:t>
        </w:r>
      </w:hyperlink>
      <w:r>
        <w:rPr>
          <w:rStyle w:val="s3"/>
        </w:rPr>
        <w:t>)</w:t>
      </w:r>
    </w:p>
    <w:p w:rsidR="00000000" w:rsidRDefault="003D1D4C">
      <w:pPr>
        <w:pStyle w:val="pj"/>
      </w:pPr>
      <w:r>
        <w:rPr>
          <w:rStyle w:val="s0"/>
        </w:rPr>
        <w:t>2. При исч</w:t>
      </w:r>
      <w:r>
        <w:rPr>
          <w:rStyle w:val="s0"/>
        </w:rPr>
        <w:t>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«Национальный индустриальный нефтехимический технопарк», по объектам налогообложения и (или) объектам, связ</w:t>
      </w:r>
      <w:r>
        <w:rPr>
          <w:rStyle w:val="s0"/>
        </w:rPr>
        <w:t>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подпунктом 1) пункта 1 настоящей статьи, применяются:</w:t>
      </w:r>
    </w:p>
    <w:p w:rsidR="00000000" w:rsidRDefault="003D1D4C">
      <w:pPr>
        <w:pStyle w:val="pj"/>
      </w:pPr>
      <w:r>
        <w:rPr>
          <w:rStyle w:val="s0"/>
        </w:rPr>
        <w:t>коэффициент 0 к соответствующим ставкам при исчи</w:t>
      </w:r>
      <w:r>
        <w:rPr>
          <w:rStyle w:val="s0"/>
        </w:rPr>
        <w:t>слении земельного налога;</w:t>
      </w:r>
    </w:p>
    <w:p w:rsidR="00000000" w:rsidRDefault="003D1D4C">
      <w:pPr>
        <w:pStyle w:val="pj"/>
      </w:pPr>
      <w:r>
        <w:rPr>
          <w:rStyle w:val="s0"/>
        </w:rPr>
        <w:t xml:space="preserve">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w:t>
      </w:r>
      <w:r>
        <w:rPr>
          <w:rStyle w:val="s0"/>
        </w:rPr>
        <w:t>зоны «Национальный индустриальный нефтехимический технопарк»;</w:t>
      </w:r>
    </w:p>
    <w:p w:rsidR="00000000" w:rsidRDefault="003D1D4C">
      <w:pPr>
        <w:pStyle w:val="pj"/>
      </w:pPr>
      <w:r>
        <w:rPr>
          <w:rStyle w:val="s0"/>
        </w:rPr>
        <w:t>ставка 0 процента к среднегодовой стоимости объектов налогообложения при исчислении налога на имущество.</w:t>
      </w:r>
    </w:p>
    <w:p w:rsidR="00000000" w:rsidRDefault="003D1D4C">
      <w:pPr>
        <w:pStyle w:val="pji"/>
      </w:pPr>
      <w:r>
        <w:rPr>
          <w:rStyle w:val="s3"/>
        </w:rPr>
        <w:t xml:space="preserve">В пункт 3 внесены изменения в соответствии с </w:t>
      </w:r>
      <w:hyperlink r:id="rId2730" w:anchor="sub_id=1512" w:history="1">
        <w:r>
          <w:rPr>
            <w:rStyle w:val="a4"/>
            <w:i/>
            <w:iCs/>
            <w:color w:val="0000FF"/>
            <w:u w:val="single"/>
          </w:rPr>
          <w:t>Законом</w:t>
        </w:r>
      </w:hyperlink>
      <w:r>
        <w:rPr>
          <w:rStyle w:val="s3"/>
        </w:rPr>
        <w:t xml:space="preserve"> РК от 28.11.14 г. № 257-V (введены в действие с 1 января 2015 г.) (</w:t>
      </w:r>
      <w:hyperlink r:id="rId2731" w:anchor="sub_id=151020300" w:history="1">
        <w:r>
          <w:rPr>
            <w:rStyle w:val="a4"/>
            <w:i/>
            <w:iCs/>
            <w:color w:val="0000FF"/>
            <w:u w:val="single"/>
          </w:rPr>
          <w:t>см. стар. ре</w:t>
        </w:r>
        <w:r>
          <w:rPr>
            <w:rStyle w:val="a4"/>
            <w:i/>
            <w:iCs/>
            <w:color w:val="0000FF"/>
            <w:u w:val="single"/>
          </w:rPr>
          <w:t>д.</w:t>
        </w:r>
      </w:hyperlink>
      <w:r>
        <w:rPr>
          <w:rStyle w:val="s3"/>
        </w:rPr>
        <w:t xml:space="preserve">); </w:t>
      </w:r>
      <w:hyperlink r:id="rId2732" w:anchor="sub_id=21512" w:history="1">
        <w:r>
          <w:rPr>
            <w:rStyle w:val="a4"/>
            <w:i/>
            <w:iCs/>
            <w:color w:val="0000FF"/>
            <w:u w:val="single"/>
          </w:rPr>
          <w:t>Законом</w:t>
        </w:r>
      </w:hyperlink>
      <w:r>
        <w:rPr>
          <w:rStyle w:val="s3"/>
        </w:rPr>
        <w:t xml:space="preserve"> РК от 27.10.15 г. № 362-V (введены в действие с 1 января 2016 г.) </w:t>
      </w:r>
      <w:hyperlink r:id="rId2733" w:history="1">
        <w:r>
          <w:rPr>
            <w:rStyle w:val="a4"/>
            <w:rFonts w:ascii="Segoe UI Symbol" w:hAnsi="Segoe UI Symbol"/>
            <w:i/>
            <w:iCs/>
            <w:color w:val="0000FF"/>
            <w:u w:val="single"/>
          </w:rPr>
          <w:t>+</w:t>
        </w:r>
      </w:hyperlink>
      <w:r>
        <w:rPr>
          <w:rStyle w:val="s3"/>
        </w:rPr>
        <w:t xml:space="preserve"> (</w:t>
      </w:r>
      <w:hyperlink r:id="rId2734" w:anchor="sub_id=151020300" w:history="1">
        <w:r>
          <w:rPr>
            <w:rStyle w:val="a4"/>
            <w:i/>
            <w:iCs/>
            <w:color w:val="0000FF"/>
            <w:u w:val="single"/>
          </w:rPr>
          <w:t>см. стар. ред.</w:t>
        </w:r>
      </w:hyperlink>
      <w:r>
        <w:rPr>
          <w:rStyle w:val="s3"/>
        </w:rPr>
        <w:t>)</w:t>
      </w:r>
    </w:p>
    <w:p w:rsidR="00000000" w:rsidRDefault="003D1D4C">
      <w:pPr>
        <w:pStyle w:val="pj"/>
      </w:pPr>
      <w:r>
        <w:rPr>
          <w:rStyle w:val="s0"/>
        </w:rPr>
        <w:t>3. Если иное не установлено настоящим пунктом, организация, осуществляющая деятельность на территории специальной экономической зоны «Национальный индустриальный нефтехимический т</w:t>
      </w:r>
      <w:r>
        <w:rPr>
          <w:rStyle w:val="s0"/>
        </w:rPr>
        <w:t xml:space="preserve">ехнопарк», при определении суммы корпоративного подоходного налога, подлежащей уплате в бюджет, уменьшает сумму исчисленного в соответствии со </w:t>
      </w:r>
      <w:hyperlink w:anchor="sub1390000" w:history="1">
        <w:r>
          <w:rPr>
            <w:rStyle w:val="a4"/>
            <w:color w:val="0000FF"/>
            <w:u w:val="single"/>
          </w:rPr>
          <w:t>статьей 139</w:t>
        </w:r>
      </w:hyperlink>
      <w:r>
        <w:rPr>
          <w:rStyle w:val="s0"/>
        </w:rPr>
        <w:t xml:space="preserve"> настоящего Кодекса корпоративного подоходного налога на 100 проценто</w:t>
      </w:r>
      <w:r>
        <w:rPr>
          <w:rStyle w:val="s0"/>
        </w:rPr>
        <w:t>в.</w:t>
      </w:r>
    </w:p>
    <w:p w:rsidR="00000000" w:rsidRDefault="003D1D4C">
      <w:pPr>
        <w:pStyle w:val="pj"/>
      </w:pPr>
      <w:r>
        <w:rPr>
          <w:rStyle w:val="s0"/>
        </w:rPr>
        <w:t>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 указанного в подпункте 2) пункта 1 настоящей статьи.</w:t>
      </w:r>
    </w:p>
    <w:p w:rsidR="00000000" w:rsidRDefault="003D1D4C">
      <w:pPr>
        <w:pStyle w:val="pj"/>
      </w:pPr>
      <w:r>
        <w:rPr>
          <w:rStyle w:val="s0"/>
        </w:rPr>
        <w:t>В случае, если организа</w:t>
      </w:r>
      <w:r>
        <w:rPr>
          <w:rStyle w:val="s0"/>
        </w:rPr>
        <w:t>ция, осуществляющая вид деятельности, указанный в подпункте 2) пункта 1 настоящей статьи, осуществляет также один из видов деятельности, указанных в подпункте 1) пункта 1 настоящей статьи, такая организация в целях исчисления налогового обязательства по ко</w:t>
      </w:r>
      <w:r>
        <w:rPr>
          <w:rStyle w:val="s0"/>
        </w:rPr>
        <w:t xml:space="preserve">рпоративному подоходному налогу ведет раздельный учет по доходам, полученным от осуществления вида деятельности, указанного в подпункте 2) пункта 1 настоящей статьи, и доходам, полученным от осуществления видов деятельности, предусмотренных в подпункте 1) </w:t>
      </w:r>
      <w:r>
        <w:rPr>
          <w:rStyle w:val="s0"/>
        </w:rPr>
        <w:t>пункта 1 настоящей статьи.</w:t>
      </w:r>
    </w:p>
    <w:p w:rsidR="00000000" w:rsidRDefault="003D1D4C">
      <w:pPr>
        <w:pStyle w:val="pj"/>
      </w:pPr>
      <w:r>
        <w:t> </w:t>
      </w:r>
    </w:p>
    <w:p w:rsidR="00000000" w:rsidRDefault="003D1D4C">
      <w:pPr>
        <w:pStyle w:val="pji"/>
      </w:pPr>
      <w:bookmarkStart w:id="283" w:name="SUB151030000"/>
      <w:bookmarkEnd w:id="283"/>
      <w:r>
        <w:rPr>
          <w:rStyle w:val="s3"/>
        </w:rPr>
        <w:t xml:space="preserve">Кодекс дополнен статьей 151-3 в соответствии с </w:t>
      </w:r>
      <w:hyperlink r:id="rId2735" w:anchor="sub_id=1511" w:history="1">
        <w:r>
          <w:rPr>
            <w:rStyle w:val="a4"/>
            <w:i/>
            <w:iCs/>
            <w:color w:val="0000FF"/>
            <w:u w:val="single"/>
          </w:rPr>
          <w:t>Законом</w:t>
        </w:r>
      </w:hyperlink>
      <w:r>
        <w:rPr>
          <w:rStyle w:val="s3"/>
        </w:rPr>
        <w:t xml:space="preserve"> РК от 21.07.11 г. № 470-IV (введены в действие с 1 января 2012 г.); изложена в редакции </w:t>
      </w:r>
      <w:hyperlink r:id="rId2736" w:anchor="sub_id=1511" w:history="1">
        <w:r>
          <w:rPr>
            <w:rStyle w:val="a4"/>
            <w:i/>
            <w:iCs/>
            <w:color w:val="0000FF"/>
            <w:u w:val="single"/>
          </w:rPr>
          <w:t>Закона</w:t>
        </w:r>
      </w:hyperlink>
      <w:r>
        <w:rPr>
          <w:rStyle w:val="s3"/>
        </w:rPr>
        <w:t xml:space="preserve"> РК от 26.12.12 г. № 61-V (введено в действие с 1 января 2013 г.) (</w:t>
      </w:r>
      <w:hyperlink r:id="rId2737" w:anchor="sub_id=15103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151-3. Налогообложение организаций, осуществляющих деятельность на территории специальной экономической зоны «Морпорт Актау»</w:t>
      </w:r>
    </w:p>
    <w:p w:rsidR="00000000" w:rsidRDefault="003D1D4C">
      <w:pPr>
        <w:pStyle w:val="pji"/>
      </w:pPr>
      <w:r>
        <w:rPr>
          <w:rStyle w:val="s3"/>
        </w:rPr>
        <w:t xml:space="preserve">В пункт 1 внесены изменения в соответствии с </w:t>
      </w:r>
      <w:hyperlink r:id="rId2738" w:anchor="sub_id=1513" w:history="1">
        <w:r>
          <w:rPr>
            <w:rStyle w:val="a4"/>
            <w:i/>
            <w:iCs/>
            <w:color w:val="0000FF"/>
            <w:u w:val="single"/>
          </w:rPr>
          <w:t>Законом</w:t>
        </w:r>
      </w:hyperlink>
      <w:r>
        <w:rPr>
          <w:rStyle w:val="s3"/>
        </w:rPr>
        <w:t xml:space="preserve"> РК от 05.12.13 г. № 152-V (введены в действие с 1 января 2014 г.); изложен в редакции </w:t>
      </w:r>
      <w:hyperlink r:id="rId2739" w:anchor="sub_id=21513" w:history="1">
        <w:r>
          <w:rPr>
            <w:rStyle w:val="a4"/>
            <w:i/>
            <w:iCs/>
            <w:color w:val="0000FF"/>
            <w:u w:val="single"/>
          </w:rPr>
          <w:t>Закона</w:t>
        </w:r>
      </w:hyperlink>
      <w:r>
        <w:rPr>
          <w:rStyle w:val="s3"/>
        </w:rPr>
        <w:t xml:space="preserve"> РК от 27.10.15 г. № 362-V (введено в действие с 1 января 2016 г.) </w:t>
      </w:r>
      <w:hyperlink r:id="rId2740" w:history="1">
        <w:r>
          <w:rPr>
            <w:rStyle w:val="a4"/>
            <w:rFonts w:ascii="Segoe UI Symbol" w:hAnsi="Segoe UI Symbol"/>
            <w:i/>
            <w:iCs/>
            <w:color w:val="0000FF"/>
            <w:u w:val="single"/>
          </w:rPr>
          <w:t>+</w:t>
        </w:r>
      </w:hyperlink>
      <w:r>
        <w:rPr>
          <w:rStyle w:val="s3"/>
        </w:rPr>
        <w:t xml:space="preserve"> (</w:t>
      </w:r>
      <w:hyperlink r:id="rId2741" w:anchor="sub_id=151030000" w:history="1">
        <w:r>
          <w:rPr>
            <w:rStyle w:val="a4"/>
            <w:i/>
            <w:iCs/>
            <w:color w:val="0000FF"/>
            <w:u w:val="single"/>
          </w:rPr>
          <w:t>см. стар. ред.</w:t>
        </w:r>
      </w:hyperlink>
      <w:r>
        <w:rPr>
          <w:rStyle w:val="s3"/>
        </w:rPr>
        <w:t>)</w:t>
      </w:r>
    </w:p>
    <w:p w:rsidR="00000000" w:rsidRDefault="003D1D4C">
      <w:pPr>
        <w:pStyle w:val="pj"/>
      </w:pPr>
      <w:r>
        <w:rPr>
          <w:rStyle w:val="s0"/>
        </w:rPr>
        <w:t>1. В целях применения подпункта 5) части первой пункта 1 статьи 150 настоящего Кодекса видами экономической деятельности специальной экономической зоны «Морпорт Актау» являются:</w:t>
      </w:r>
    </w:p>
    <w:p w:rsidR="00000000" w:rsidRDefault="003D1D4C">
      <w:pPr>
        <w:pStyle w:val="pj"/>
      </w:pPr>
      <w:r>
        <w:rPr>
          <w:rStyle w:val="s0"/>
        </w:rPr>
        <w:t>1) обрабатывающая промышленность, за исключением:</w:t>
      </w:r>
    </w:p>
    <w:p w:rsidR="00000000" w:rsidRDefault="003D1D4C">
      <w:pPr>
        <w:pStyle w:val="pj"/>
      </w:pPr>
      <w:r>
        <w:rPr>
          <w:rStyle w:val="s0"/>
        </w:rPr>
        <w:t>производства продуктов питан</w:t>
      </w:r>
      <w:r>
        <w:rPr>
          <w:rStyle w:val="s0"/>
        </w:rPr>
        <w:t>ия;</w:t>
      </w:r>
    </w:p>
    <w:p w:rsidR="00000000" w:rsidRDefault="003D1D4C">
      <w:pPr>
        <w:pStyle w:val="pj"/>
      </w:pPr>
      <w:r>
        <w:rPr>
          <w:rStyle w:val="s0"/>
        </w:rPr>
        <w:t>производства напитков;</w:t>
      </w:r>
    </w:p>
    <w:p w:rsidR="00000000" w:rsidRDefault="003D1D4C">
      <w:pPr>
        <w:pStyle w:val="pj"/>
      </w:pPr>
      <w:r>
        <w:rPr>
          <w:rStyle w:val="s0"/>
        </w:rPr>
        <w:t>производства табачных изделий;</w:t>
      </w:r>
    </w:p>
    <w:p w:rsidR="00000000" w:rsidRDefault="003D1D4C">
      <w:pPr>
        <w:pStyle w:val="pj"/>
      </w:pPr>
      <w:r>
        <w:rPr>
          <w:rStyle w:val="s0"/>
        </w:rPr>
        <w:t xml:space="preserve">производства деревянных и пробковых изделий, кроме мебели; производства изделий из соломки и материалов для плетения; </w:t>
      </w:r>
    </w:p>
    <w:p w:rsidR="00000000" w:rsidRDefault="003D1D4C">
      <w:pPr>
        <w:pStyle w:val="pj"/>
      </w:pPr>
      <w:r>
        <w:rPr>
          <w:rStyle w:val="s0"/>
        </w:rPr>
        <w:t>печати и воспроизведения записанных материалов;</w:t>
      </w:r>
    </w:p>
    <w:p w:rsidR="00000000" w:rsidRDefault="003D1D4C">
      <w:pPr>
        <w:pStyle w:val="pj"/>
      </w:pPr>
      <w:r>
        <w:rPr>
          <w:rStyle w:val="s0"/>
        </w:rPr>
        <w:t>производства мебели;</w:t>
      </w:r>
    </w:p>
    <w:p w:rsidR="00000000" w:rsidRDefault="003D1D4C">
      <w:pPr>
        <w:pStyle w:val="pj"/>
      </w:pPr>
      <w:r>
        <w:rPr>
          <w:rStyle w:val="s0"/>
        </w:rPr>
        <w:t xml:space="preserve">ремонта и </w:t>
      </w:r>
      <w:r>
        <w:rPr>
          <w:rStyle w:val="s0"/>
        </w:rPr>
        <w:t>установки машин и оборудования;</w:t>
      </w:r>
    </w:p>
    <w:p w:rsidR="00000000" w:rsidRDefault="003D1D4C">
      <w:pPr>
        <w:pStyle w:val="pj"/>
      </w:pPr>
      <w:r>
        <w:rPr>
          <w:rStyle w:val="s0"/>
        </w:rPr>
        <w:t>2) складское хозяйство и вспомогательная транспортная деятельность;</w:t>
      </w:r>
    </w:p>
    <w:p w:rsidR="00000000" w:rsidRDefault="003D1D4C">
      <w:pPr>
        <w:pStyle w:val="pj"/>
      </w:pPr>
      <w:r>
        <w:rPr>
          <w:rStyle w:val="s0"/>
        </w:rPr>
        <w:t>3) строительство и ввод в эксплуатацию объектов, предназначенных непосредственно для осуществления видов деятельности, предусмотренных подпунктами 1) и 2) н</w:t>
      </w:r>
      <w:r>
        <w:rPr>
          <w:rStyle w:val="s0"/>
        </w:rPr>
        <w:t>астоящего пункта, в пределах проектно-сметной документации.</w:t>
      </w:r>
    </w:p>
    <w:p w:rsidR="00000000" w:rsidRDefault="003D1D4C">
      <w:pPr>
        <w:pStyle w:val="pji"/>
      </w:pPr>
      <w:hyperlink r:id="rId2742" w:anchor="sub_id=400" w:history="1">
        <w:r>
          <w:rPr>
            <w:rStyle w:val="a4"/>
            <w:rFonts w:ascii="Segoe UI Symbol" w:hAnsi="Segoe UI Symbol"/>
            <w:i/>
            <w:iCs/>
            <w:color w:val="0000FF"/>
            <w:u w:val="single"/>
          </w:rPr>
          <w:t>*</w:t>
        </w:r>
      </w:hyperlink>
    </w:p>
    <w:p w:rsidR="00000000" w:rsidRDefault="003D1D4C">
      <w:pPr>
        <w:pStyle w:val="pji"/>
      </w:pPr>
      <w:r>
        <w:rPr>
          <w:rStyle w:val="s3"/>
        </w:rPr>
        <w:t xml:space="preserve">В пункт 2 внесены изменения в соответствии с </w:t>
      </w:r>
      <w:hyperlink r:id="rId2743" w:anchor="sub_id=21513" w:history="1">
        <w:r>
          <w:rPr>
            <w:rStyle w:val="a4"/>
            <w:i/>
            <w:iCs/>
            <w:color w:val="0000FF"/>
            <w:u w:val="single"/>
          </w:rPr>
          <w:t>Законом</w:t>
        </w:r>
      </w:hyperlink>
      <w:r>
        <w:rPr>
          <w:rStyle w:val="s3"/>
        </w:rPr>
        <w:t xml:space="preserve"> РК от 27.10.15 г. № 362-V (введены в действие с 1 января 2016 г.) </w:t>
      </w:r>
      <w:hyperlink r:id="rId2744" w:history="1">
        <w:r>
          <w:rPr>
            <w:rStyle w:val="a4"/>
            <w:rFonts w:ascii="Segoe UI Symbol" w:hAnsi="Segoe UI Symbol"/>
            <w:i/>
            <w:iCs/>
            <w:color w:val="0000FF"/>
            <w:u w:val="single"/>
          </w:rPr>
          <w:t>+</w:t>
        </w:r>
      </w:hyperlink>
      <w:r>
        <w:rPr>
          <w:rStyle w:val="s3"/>
        </w:rPr>
        <w:t xml:space="preserve"> (</w:t>
      </w:r>
      <w:hyperlink r:id="rId2745" w:anchor="sub_id=151030200" w:history="1">
        <w:r>
          <w:rPr>
            <w:rStyle w:val="a4"/>
            <w:i/>
            <w:iCs/>
            <w:color w:val="0000FF"/>
            <w:u w:val="single"/>
          </w:rPr>
          <w:t>см. стар. ре</w:t>
        </w:r>
        <w:r>
          <w:rPr>
            <w:rStyle w:val="a4"/>
            <w:i/>
            <w:iCs/>
            <w:color w:val="0000FF"/>
            <w:u w:val="single"/>
          </w:rPr>
          <w:t>д.</w:t>
        </w:r>
      </w:hyperlink>
      <w:r>
        <w:rPr>
          <w:rStyle w:val="s3"/>
        </w:rPr>
        <w:t>)</w:t>
      </w:r>
    </w:p>
    <w:p w:rsidR="00000000" w:rsidRDefault="003D1D4C">
      <w:pPr>
        <w:pStyle w:val="pj"/>
      </w:pPr>
      <w:r>
        <w:rPr>
          <w:rStyle w:val="s0"/>
        </w:rPr>
        <w:t xml:space="preserve">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«Морпорт Актау», по объектам налогообложения и (или) объектам, связанным с налогообложением, </w:t>
      </w:r>
      <w:r>
        <w:rPr>
          <w:rStyle w:val="s0"/>
        </w:rPr>
        <w:t>расположенным на территории специальной экономической зоны и используемым при осуществлении видов деятельности, предусмотренных подпунктами 1) и 2) пункта 1 настоящей статьи, применяются:</w:t>
      </w:r>
    </w:p>
    <w:p w:rsidR="00000000" w:rsidRDefault="003D1D4C">
      <w:pPr>
        <w:pStyle w:val="pj"/>
      </w:pPr>
      <w:r>
        <w:rPr>
          <w:rStyle w:val="s0"/>
        </w:rPr>
        <w:t>коэффициент 0 к соответствующим ставкам при исчислении земельного на</w:t>
      </w:r>
      <w:r>
        <w:rPr>
          <w:rStyle w:val="s0"/>
        </w:rPr>
        <w:t>лога;</w:t>
      </w:r>
    </w:p>
    <w:p w:rsidR="00000000" w:rsidRDefault="003D1D4C">
      <w:pPr>
        <w:pStyle w:val="pj"/>
      </w:pPr>
      <w:r>
        <w:rPr>
          <w:rStyle w:val="s0"/>
        </w:rPr>
        <w:t>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«Морпорт Актау»</w:t>
      </w:r>
      <w:r>
        <w:rPr>
          <w:rStyle w:val="s0"/>
        </w:rPr>
        <w:t>;</w:t>
      </w:r>
    </w:p>
    <w:p w:rsidR="00000000" w:rsidRDefault="003D1D4C">
      <w:pPr>
        <w:pStyle w:val="pj"/>
      </w:pPr>
      <w:r>
        <w:rPr>
          <w:rStyle w:val="s0"/>
        </w:rPr>
        <w:t>ставка 0 процента к среднегодовой стоимости объектов налогообложения при исчислении налога на имущество.</w:t>
      </w:r>
    </w:p>
    <w:p w:rsidR="00000000" w:rsidRDefault="003D1D4C">
      <w:pPr>
        <w:pStyle w:val="pji"/>
      </w:pPr>
      <w:r>
        <w:rPr>
          <w:rStyle w:val="s3"/>
        </w:rPr>
        <w:t xml:space="preserve">Пункт 3 изложен в редакции </w:t>
      </w:r>
      <w:hyperlink r:id="rId2746" w:anchor="sub_id=21513" w:history="1">
        <w:r>
          <w:rPr>
            <w:rStyle w:val="a4"/>
            <w:i/>
            <w:iCs/>
            <w:color w:val="0000FF"/>
            <w:u w:val="single"/>
          </w:rPr>
          <w:t>Закона</w:t>
        </w:r>
      </w:hyperlink>
      <w:r>
        <w:rPr>
          <w:rStyle w:val="s3"/>
        </w:rPr>
        <w:t xml:space="preserve"> РК от 27.10.15 г. № 362-V (введе</w:t>
      </w:r>
      <w:r>
        <w:rPr>
          <w:rStyle w:val="s3"/>
        </w:rPr>
        <w:t xml:space="preserve">но в действие с 1 января 2016 г.) </w:t>
      </w:r>
      <w:hyperlink r:id="rId2747" w:history="1">
        <w:r>
          <w:rPr>
            <w:rStyle w:val="a4"/>
            <w:rFonts w:ascii="Segoe UI Symbol" w:hAnsi="Segoe UI Symbol"/>
            <w:i/>
            <w:iCs/>
            <w:color w:val="0000FF"/>
            <w:u w:val="single"/>
          </w:rPr>
          <w:t>+</w:t>
        </w:r>
      </w:hyperlink>
      <w:r>
        <w:rPr>
          <w:rStyle w:val="s3"/>
        </w:rPr>
        <w:t xml:space="preserve"> (</w:t>
      </w:r>
      <w:hyperlink r:id="rId2748" w:anchor="sub_id=151030300" w:history="1">
        <w:r>
          <w:rPr>
            <w:rStyle w:val="a4"/>
            <w:i/>
            <w:iCs/>
            <w:color w:val="0000FF"/>
            <w:u w:val="single"/>
          </w:rPr>
          <w:t>см. стар. ред.</w:t>
        </w:r>
      </w:hyperlink>
      <w:r>
        <w:rPr>
          <w:rStyle w:val="s3"/>
        </w:rPr>
        <w:t>)</w:t>
      </w:r>
    </w:p>
    <w:p w:rsidR="00000000" w:rsidRDefault="003D1D4C">
      <w:pPr>
        <w:pStyle w:val="pj"/>
      </w:pPr>
      <w:r>
        <w:rPr>
          <w:rStyle w:val="s0"/>
        </w:rPr>
        <w:t>3. Если иное не установлено настоящим пунктом, организация, осуществляющая деятельность на территории специальной экономической зоны «Морпорт Актау», при определении суммы корпоративного подоходного налога, подлежащей уплате в бюджет, уменьшает сумму исчис</w:t>
      </w:r>
      <w:r>
        <w:rPr>
          <w:rStyle w:val="s0"/>
        </w:rPr>
        <w:t xml:space="preserve">ленного в соответствии со </w:t>
      </w:r>
      <w:hyperlink w:anchor="sub1390000" w:history="1">
        <w:r>
          <w:rPr>
            <w:rStyle w:val="a4"/>
            <w:color w:val="0000FF"/>
            <w:u w:val="single"/>
          </w:rPr>
          <w:t>статьей 139</w:t>
        </w:r>
      </w:hyperlink>
      <w:r>
        <w:rPr>
          <w:rStyle w:val="s0"/>
        </w:rPr>
        <w:t xml:space="preserve"> настоящего Кодекса корпоративного подоходного налога на 100 процентов.</w:t>
      </w:r>
    </w:p>
    <w:p w:rsidR="00000000" w:rsidRDefault="003D1D4C">
      <w:pPr>
        <w:pStyle w:val="pj"/>
      </w:pPr>
      <w:r>
        <w:rPr>
          <w:rStyle w:val="s0"/>
        </w:rPr>
        <w:t>Положения настоящего пункта не распространяются на корпоративный подоходный налог, исчисленный по доходам, получен</w:t>
      </w:r>
      <w:r>
        <w:rPr>
          <w:rStyle w:val="s0"/>
        </w:rPr>
        <w:t>ным (подлежащим получению) от осуществления вида деятельности, указанного в подпункте 3) пункта 1 настоящей статьи.</w:t>
      </w:r>
    </w:p>
    <w:p w:rsidR="00000000" w:rsidRDefault="003D1D4C">
      <w:pPr>
        <w:pStyle w:val="pj"/>
      </w:pPr>
      <w:r>
        <w:rPr>
          <w:rStyle w:val="s0"/>
        </w:rPr>
        <w:t xml:space="preserve">В случае, если организация, осуществляющая вид деятельности, указанный в подпункте 3) пункта 1 настоящей статьи, осуществляет также один из </w:t>
      </w:r>
      <w:r>
        <w:rPr>
          <w:rStyle w:val="s0"/>
        </w:rPr>
        <w:t>видов деятельности, указанных в подпунктах 1) и 2)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w:t>
      </w:r>
      <w:r>
        <w:rPr>
          <w:rStyle w:val="s0"/>
        </w:rPr>
        <w:t>, указанного в подпункте 3) пункта 1 настоящей статьи, и доходам, полученным от осуществления видов деятельности, предусмотренных в подпунктах 1) и 2) пункта 1 настоящей статьи.</w:t>
      </w:r>
    </w:p>
    <w:p w:rsidR="00000000" w:rsidRDefault="003D1D4C">
      <w:pPr>
        <w:pStyle w:val="pj"/>
      </w:pPr>
      <w:r>
        <w:t> </w:t>
      </w:r>
    </w:p>
    <w:p w:rsidR="00000000" w:rsidRDefault="003D1D4C">
      <w:pPr>
        <w:pStyle w:val="pji"/>
      </w:pPr>
      <w:bookmarkStart w:id="284" w:name="SUB151040000"/>
      <w:bookmarkEnd w:id="284"/>
      <w:r>
        <w:rPr>
          <w:rStyle w:val="s3"/>
        </w:rPr>
        <w:t xml:space="preserve">Кодекс дополнен статьей 151-4 в соответствии с </w:t>
      </w:r>
      <w:hyperlink r:id="rId2749" w:anchor="sub_id=1511" w:history="1">
        <w:r>
          <w:rPr>
            <w:rStyle w:val="a4"/>
            <w:i/>
            <w:iCs/>
            <w:color w:val="0000FF"/>
            <w:u w:val="single"/>
          </w:rPr>
          <w:t>Законом</w:t>
        </w:r>
      </w:hyperlink>
      <w:r>
        <w:rPr>
          <w:rStyle w:val="s3"/>
        </w:rPr>
        <w:t xml:space="preserve"> РК от 21.07.11 г. № 470-IV (введены в действие с 1 января 2012 г.); внесены изменения в соответствии с </w:t>
      </w:r>
      <w:hyperlink r:id="rId2750" w:anchor="sub_id=150" w:history="1">
        <w:r>
          <w:rPr>
            <w:rStyle w:val="a4"/>
            <w:i/>
            <w:iCs/>
            <w:color w:val="0000FF"/>
            <w:u w:val="single"/>
          </w:rPr>
          <w:t>Законом</w:t>
        </w:r>
      </w:hyperlink>
      <w:r>
        <w:rPr>
          <w:rStyle w:val="s3"/>
        </w:rPr>
        <w:t xml:space="preserve"> РК </w:t>
      </w:r>
      <w:r>
        <w:rPr>
          <w:rStyle w:val="s3"/>
        </w:rPr>
        <w:t>от 17.02.12 г. № 564-IV (введены в действие с 1 января 2012 г.) (</w:t>
      </w:r>
      <w:hyperlink r:id="rId2751" w:anchor="sub_id=151040000" w:history="1">
        <w:r>
          <w:rPr>
            <w:rStyle w:val="a4"/>
            <w:i/>
            <w:iCs/>
            <w:color w:val="0000FF"/>
            <w:u w:val="single"/>
          </w:rPr>
          <w:t>см. стар. ред.</w:t>
        </w:r>
      </w:hyperlink>
      <w:r>
        <w:rPr>
          <w:rStyle w:val="s3"/>
        </w:rPr>
        <w:t xml:space="preserve">); изложена в редакции </w:t>
      </w:r>
      <w:hyperlink r:id="rId2752" w:anchor="sub_id=1511" w:history="1">
        <w:r>
          <w:rPr>
            <w:rStyle w:val="a4"/>
            <w:i/>
            <w:iCs/>
            <w:color w:val="0000FF"/>
            <w:u w:val="single"/>
          </w:rPr>
          <w:t>Закона</w:t>
        </w:r>
      </w:hyperlink>
      <w:r>
        <w:rPr>
          <w:rStyle w:val="s3"/>
        </w:rPr>
        <w:t xml:space="preserve"> РК от 26.12.12 г. № 61-V (введено в действие с 1 января 2013 г.) (</w:t>
      </w:r>
      <w:hyperlink r:id="rId2753" w:anchor="sub_id=15104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151-4. Налогообложение организаций, осуществляющих деятель</w:t>
      </w:r>
      <w:r>
        <w:rPr>
          <w:rStyle w:val="s1"/>
        </w:rPr>
        <w:t>ность на территории специальной экономической зоны «Парк инновационных технологий»</w:t>
      </w:r>
    </w:p>
    <w:p w:rsidR="00000000" w:rsidRDefault="003D1D4C">
      <w:pPr>
        <w:pStyle w:val="pji"/>
      </w:pPr>
      <w:r>
        <w:rPr>
          <w:rStyle w:val="s3"/>
        </w:rPr>
        <w:t xml:space="preserve">В пункт 1 внесены изменения в соответствии с </w:t>
      </w:r>
      <w:hyperlink r:id="rId2754" w:anchor="sub_id=41514" w:history="1">
        <w:r>
          <w:rPr>
            <w:rStyle w:val="a4"/>
            <w:i/>
            <w:iCs/>
            <w:color w:val="0000FF"/>
            <w:u w:val="single"/>
          </w:rPr>
          <w:t>Законом</w:t>
        </w:r>
      </w:hyperlink>
      <w:r>
        <w:rPr>
          <w:rStyle w:val="s3"/>
        </w:rPr>
        <w:t xml:space="preserve"> РК от 10.06.14 г. № 208-V (введены в </w:t>
      </w:r>
      <w:r>
        <w:rPr>
          <w:rStyle w:val="s3"/>
        </w:rPr>
        <w:t>действие с 1 января 2015 г.) (</w:t>
      </w:r>
      <w:hyperlink r:id="rId2755" w:anchor="sub_id=151040110" w:history="1">
        <w:r>
          <w:rPr>
            <w:rStyle w:val="a4"/>
            <w:i/>
            <w:iCs/>
            <w:color w:val="0000FF"/>
            <w:u w:val="single"/>
          </w:rPr>
          <w:t>см. стар. ред.</w:t>
        </w:r>
      </w:hyperlink>
      <w:r>
        <w:rPr>
          <w:rStyle w:val="s3"/>
        </w:rPr>
        <w:t xml:space="preserve">); изложен в редакции </w:t>
      </w:r>
      <w:hyperlink r:id="rId2756" w:anchor="sub_id=21514" w:history="1">
        <w:r>
          <w:rPr>
            <w:rStyle w:val="a4"/>
            <w:i/>
            <w:iCs/>
            <w:color w:val="0000FF"/>
            <w:u w:val="single"/>
          </w:rPr>
          <w:t>Закона</w:t>
        </w:r>
      </w:hyperlink>
      <w:r>
        <w:rPr>
          <w:rStyle w:val="s3"/>
        </w:rPr>
        <w:t xml:space="preserve"> РК от 27.10.1</w:t>
      </w:r>
      <w:r>
        <w:rPr>
          <w:rStyle w:val="s3"/>
        </w:rPr>
        <w:t xml:space="preserve">5 г. № 362-V (введено в действие с 1 января 2016 г.) </w:t>
      </w:r>
      <w:hyperlink r:id="rId2757" w:history="1">
        <w:r>
          <w:rPr>
            <w:rStyle w:val="a4"/>
            <w:rFonts w:ascii="Segoe UI Symbol" w:hAnsi="Segoe UI Symbol"/>
            <w:i/>
            <w:iCs/>
            <w:color w:val="0000FF"/>
            <w:u w:val="single"/>
          </w:rPr>
          <w:t>+</w:t>
        </w:r>
      </w:hyperlink>
      <w:r>
        <w:rPr>
          <w:rStyle w:val="s3"/>
        </w:rPr>
        <w:t xml:space="preserve"> (</w:t>
      </w:r>
      <w:hyperlink r:id="rId2758" w:anchor="sub_id=151040000" w:history="1">
        <w:r>
          <w:rPr>
            <w:rStyle w:val="a4"/>
            <w:i/>
            <w:iCs/>
            <w:color w:val="0000FF"/>
            <w:u w:val="single"/>
          </w:rPr>
          <w:t>см. стар. ред.</w:t>
        </w:r>
      </w:hyperlink>
      <w:r>
        <w:rPr>
          <w:rStyle w:val="s3"/>
        </w:rPr>
        <w:t>)</w:t>
      </w:r>
    </w:p>
    <w:p w:rsidR="00000000" w:rsidRDefault="003D1D4C">
      <w:pPr>
        <w:pStyle w:val="pj"/>
      </w:pPr>
      <w:r>
        <w:rPr>
          <w:rStyle w:val="s0"/>
        </w:rPr>
        <w:t>1. В целях применения подпункта 4) части первой пункта 1 статьи 150 настоящего Кодекса видами экономической деятельности специальной экономической зоны «Парк инновационных технологий» являются:</w:t>
      </w:r>
    </w:p>
    <w:p w:rsidR="00000000" w:rsidRDefault="003D1D4C">
      <w:pPr>
        <w:pStyle w:val="pj"/>
      </w:pPr>
      <w:r>
        <w:rPr>
          <w:rStyle w:val="s0"/>
        </w:rPr>
        <w:t>1) обрабатывающая промышленность, за исключением:</w:t>
      </w:r>
    </w:p>
    <w:p w:rsidR="00000000" w:rsidRDefault="003D1D4C">
      <w:pPr>
        <w:pStyle w:val="pj"/>
      </w:pPr>
      <w:r>
        <w:rPr>
          <w:rStyle w:val="s0"/>
        </w:rPr>
        <w:t>производства</w:t>
      </w:r>
      <w:r>
        <w:rPr>
          <w:rStyle w:val="s0"/>
        </w:rPr>
        <w:t xml:space="preserve"> продуктов питания;</w:t>
      </w:r>
    </w:p>
    <w:p w:rsidR="00000000" w:rsidRDefault="003D1D4C">
      <w:pPr>
        <w:pStyle w:val="pj"/>
      </w:pPr>
      <w:r>
        <w:rPr>
          <w:rStyle w:val="s0"/>
        </w:rPr>
        <w:t>производства напитков;</w:t>
      </w:r>
    </w:p>
    <w:p w:rsidR="00000000" w:rsidRDefault="003D1D4C">
      <w:pPr>
        <w:pStyle w:val="pj"/>
      </w:pPr>
      <w:r>
        <w:rPr>
          <w:rStyle w:val="s0"/>
        </w:rPr>
        <w:t>производства табачных изделий;</w:t>
      </w:r>
    </w:p>
    <w:p w:rsidR="00000000" w:rsidRDefault="003D1D4C">
      <w:pPr>
        <w:pStyle w:val="pj"/>
      </w:pPr>
      <w:r>
        <w:rPr>
          <w:rStyle w:val="s0"/>
        </w:rPr>
        <w:t>производство текстильных изделий;</w:t>
      </w:r>
    </w:p>
    <w:p w:rsidR="00000000" w:rsidRDefault="003D1D4C">
      <w:pPr>
        <w:pStyle w:val="pj"/>
      </w:pPr>
      <w:r>
        <w:rPr>
          <w:rStyle w:val="s0"/>
        </w:rPr>
        <w:t>производство одежды;</w:t>
      </w:r>
    </w:p>
    <w:p w:rsidR="00000000" w:rsidRDefault="003D1D4C">
      <w:pPr>
        <w:pStyle w:val="pj"/>
      </w:pPr>
      <w:r>
        <w:rPr>
          <w:rStyle w:val="s0"/>
        </w:rPr>
        <w:t xml:space="preserve">производства деревянных и пробковых изделий, кроме мебели; производства изделий из соломки и материалов для плетения; </w:t>
      </w:r>
    </w:p>
    <w:p w:rsidR="00000000" w:rsidRDefault="003D1D4C">
      <w:pPr>
        <w:pStyle w:val="pj"/>
      </w:pPr>
      <w:r>
        <w:rPr>
          <w:rStyle w:val="s0"/>
        </w:rPr>
        <w:t>производства продуктов химической промышленности;</w:t>
      </w:r>
    </w:p>
    <w:p w:rsidR="00000000" w:rsidRDefault="003D1D4C">
      <w:pPr>
        <w:pStyle w:val="pj"/>
      </w:pPr>
      <w:r>
        <w:rPr>
          <w:rStyle w:val="s0"/>
        </w:rPr>
        <w:t>металлургической промышленности;</w:t>
      </w:r>
    </w:p>
    <w:p w:rsidR="00000000" w:rsidRDefault="003D1D4C">
      <w:pPr>
        <w:pStyle w:val="pj"/>
      </w:pPr>
      <w:r>
        <w:rPr>
          <w:rStyle w:val="s0"/>
        </w:rPr>
        <w:t>производства мебели; производства автотранспортных средств;</w:t>
      </w:r>
    </w:p>
    <w:p w:rsidR="00000000" w:rsidRDefault="003D1D4C">
      <w:pPr>
        <w:pStyle w:val="pj"/>
      </w:pPr>
      <w:r>
        <w:rPr>
          <w:rStyle w:val="s0"/>
        </w:rPr>
        <w:t>ремонта и установки машин и оборудования;</w:t>
      </w:r>
    </w:p>
    <w:p w:rsidR="00000000" w:rsidRDefault="003D1D4C">
      <w:pPr>
        <w:pStyle w:val="pj"/>
      </w:pPr>
      <w:r>
        <w:rPr>
          <w:rStyle w:val="s0"/>
        </w:rPr>
        <w:t>2) информация и связь;</w:t>
      </w:r>
    </w:p>
    <w:p w:rsidR="00000000" w:rsidRDefault="003D1D4C">
      <w:pPr>
        <w:pStyle w:val="pj"/>
      </w:pPr>
      <w:r>
        <w:rPr>
          <w:rStyle w:val="s0"/>
        </w:rPr>
        <w:t>3) профессиональная, научная и техническая деяте</w:t>
      </w:r>
      <w:r>
        <w:rPr>
          <w:rStyle w:val="s0"/>
        </w:rPr>
        <w:t>льность;</w:t>
      </w:r>
    </w:p>
    <w:p w:rsidR="00000000" w:rsidRDefault="003D1D4C">
      <w:pPr>
        <w:pStyle w:val="pj"/>
      </w:pPr>
      <w:r>
        <w:rPr>
          <w:rStyle w:val="s0"/>
        </w:rPr>
        <w:t>4) строительство и ввод в эксплуатацию объектов, предназначенных непосредственно для осуществления видов деятельности, предусмотренных подпунктами 1) - 3) настоящего пункта, в пределах проектно-сметной документации.</w:t>
      </w:r>
    </w:p>
    <w:p w:rsidR="00000000" w:rsidRDefault="003D1D4C">
      <w:pPr>
        <w:pStyle w:val="pji"/>
      </w:pPr>
      <w:r>
        <w:rPr>
          <w:rStyle w:val="s3"/>
        </w:rPr>
        <w:t xml:space="preserve">Пункт 2 статьи 151-4 </w:t>
      </w:r>
      <w:hyperlink r:id="rId2759" w:anchor="sub_id=570000" w:history="1">
        <w:r>
          <w:rPr>
            <w:rStyle w:val="a4"/>
            <w:i/>
            <w:iCs/>
            <w:color w:val="0000FF"/>
            <w:u w:val="single"/>
          </w:rPr>
          <w:t>действует</w:t>
        </w:r>
      </w:hyperlink>
      <w:r>
        <w:rPr>
          <w:rStyle w:val="s3"/>
        </w:rPr>
        <w:t xml:space="preserve"> до 1 января 2018 года</w:t>
      </w:r>
    </w:p>
    <w:p w:rsidR="00000000" w:rsidRDefault="003D1D4C">
      <w:pPr>
        <w:pStyle w:val="pj"/>
      </w:pPr>
      <w:r>
        <w:rPr>
          <w:rStyle w:val="s0"/>
        </w:rPr>
        <w:t xml:space="preserve">2. В целях применения подпункта 4) части первой </w:t>
      </w:r>
      <w:hyperlink w:anchor="sub1500200" w:history="1">
        <w:r>
          <w:rPr>
            <w:rStyle w:val="a4"/>
            <w:color w:val="0000FF"/>
            <w:u w:val="single"/>
          </w:rPr>
          <w:t>пункта 2 статьи 150</w:t>
        </w:r>
      </w:hyperlink>
      <w:r>
        <w:rPr>
          <w:rStyle w:val="s0"/>
        </w:rPr>
        <w:t xml:space="preserve"> настоящего Кодекса видами деятельности, соответст</w:t>
      </w:r>
      <w:r>
        <w:rPr>
          <w:rStyle w:val="s0"/>
        </w:rPr>
        <w:t>вующими целям создания специальной экономической зоны «Парк инновационных технологий», являются:</w:t>
      </w:r>
    </w:p>
    <w:p w:rsidR="00000000" w:rsidRDefault="003D1D4C">
      <w:pPr>
        <w:pStyle w:val="pj"/>
      </w:pPr>
      <w:r>
        <w:rPr>
          <w:rStyle w:val="s0"/>
        </w:rPr>
        <w:t>1) проектирование, разработка, внедрение и производство баз данных и аппаратных средств, проектирование, разработка, внедрение и производство программного обес</w:t>
      </w:r>
      <w:r>
        <w:rPr>
          <w:rStyle w:val="s0"/>
        </w:rPr>
        <w:t>печения (в том числе опытных образцов);</w:t>
      </w:r>
    </w:p>
    <w:p w:rsidR="00000000" w:rsidRDefault="003D1D4C">
      <w:pPr>
        <w:pStyle w:val="pj"/>
      </w:pPr>
      <w:r>
        <w:rPr>
          <w:rStyle w:val="s0"/>
        </w:rPr>
        <w:t>2) услуги по хранению и обработке информации в электронной форме с использованием серверного инфокоммуникационного оборудования (услуги дата-центров);</w:t>
      </w:r>
    </w:p>
    <w:p w:rsidR="00000000" w:rsidRDefault="003D1D4C">
      <w:pPr>
        <w:pStyle w:val="pji"/>
      </w:pPr>
      <w:r>
        <w:rPr>
          <w:rStyle w:val="s3"/>
        </w:rPr>
        <w:t xml:space="preserve">В подпункт 3 внесены изменения в соответствии с </w:t>
      </w:r>
      <w:hyperlink r:id="rId2760" w:anchor="sub_id=41514" w:history="1">
        <w:r>
          <w:rPr>
            <w:rStyle w:val="a4"/>
            <w:i/>
            <w:iCs/>
            <w:color w:val="0000FF"/>
            <w:u w:val="single"/>
          </w:rPr>
          <w:t>Законом</w:t>
        </w:r>
      </w:hyperlink>
      <w:r>
        <w:rPr>
          <w:rStyle w:val="s3"/>
        </w:rPr>
        <w:t xml:space="preserve"> РК от 24.11.15 г. № 419-V (введен в действие с 1 января 2016 г.) (</w:t>
      </w:r>
      <w:hyperlink r:id="rId2761" w:anchor="sub_id=151040203" w:history="1">
        <w:r>
          <w:rPr>
            <w:rStyle w:val="a4"/>
            <w:i/>
            <w:iCs/>
            <w:color w:val="0000FF"/>
            <w:u w:val="single"/>
          </w:rPr>
          <w:t>см. стар. ред.</w:t>
        </w:r>
      </w:hyperlink>
      <w:r>
        <w:rPr>
          <w:rStyle w:val="s3"/>
        </w:rPr>
        <w:t>)</w:t>
      </w:r>
    </w:p>
    <w:p w:rsidR="00000000" w:rsidRDefault="003D1D4C">
      <w:pPr>
        <w:pStyle w:val="pj"/>
      </w:pPr>
      <w:r>
        <w:rPr>
          <w:rStyle w:val="s0"/>
        </w:rPr>
        <w:t>3) проведение</w:t>
      </w:r>
      <w:r>
        <w:rPr>
          <w:rStyle w:val="s0"/>
        </w:rPr>
        <w:t xml:space="preserve"> научно-исследовательских и опытно-конструкторских работ по созданию и внедрению проектов в области информационно-коммуникационных технологий.</w:t>
      </w:r>
    </w:p>
    <w:p w:rsidR="00000000" w:rsidRDefault="003D1D4C">
      <w:pPr>
        <w:pStyle w:val="pji"/>
      </w:pPr>
      <w:r>
        <w:rPr>
          <w:rStyle w:val="s3"/>
        </w:rPr>
        <w:t xml:space="preserve">В пункт 3 внесены изменения в соответствии с </w:t>
      </w:r>
      <w:hyperlink r:id="rId2762" w:anchor="sub_id=41514" w:history="1">
        <w:r>
          <w:rPr>
            <w:rStyle w:val="a4"/>
            <w:i/>
            <w:iCs/>
            <w:color w:val="0000FF"/>
            <w:u w:val="single"/>
          </w:rPr>
          <w:t>Законом</w:t>
        </w:r>
      </w:hyperlink>
      <w:r>
        <w:rPr>
          <w:rStyle w:val="s3"/>
        </w:rPr>
        <w:t xml:space="preserve"> РК от 10.06.14 г. № 208-V (введены в действие с 1 января 2015 г.) (</w:t>
      </w:r>
      <w:hyperlink r:id="rId2763" w:anchor="sub_id=151040300" w:history="1">
        <w:r>
          <w:rPr>
            <w:rStyle w:val="a4"/>
            <w:i/>
            <w:iCs/>
            <w:color w:val="0000FF"/>
            <w:u w:val="single"/>
          </w:rPr>
          <w:t>см. стар. ред.</w:t>
        </w:r>
      </w:hyperlink>
      <w:r>
        <w:rPr>
          <w:rStyle w:val="s3"/>
        </w:rPr>
        <w:t xml:space="preserve">); </w:t>
      </w:r>
      <w:hyperlink r:id="rId2764" w:anchor="sub_id=21514" w:history="1">
        <w:r>
          <w:rPr>
            <w:rStyle w:val="a4"/>
            <w:i/>
            <w:iCs/>
            <w:color w:val="0000FF"/>
            <w:u w:val="single"/>
          </w:rPr>
          <w:t>Законом</w:t>
        </w:r>
      </w:hyperlink>
      <w:r>
        <w:rPr>
          <w:rStyle w:val="s3"/>
        </w:rPr>
        <w:t xml:space="preserve"> РК от 27.10.15 г. № 362-V (введены в действие с 1 января 2016 г.) </w:t>
      </w:r>
      <w:hyperlink r:id="rId2765" w:history="1">
        <w:r>
          <w:rPr>
            <w:rStyle w:val="a4"/>
            <w:rFonts w:ascii="Segoe UI Symbol" w:hAnsi="Segoe UI Symbol"/>
            <w:i/>
            <w:iCs/>
            <w:color w:val="0000FF"/>
            <w:u w:val="single"/>
          </w:rPr>
          <w:t>+</w:t>
        </w:r>
      </w:hyperlink>
      <w:r>
        <w:rPr>
          <w:rStyle w:val="s3"/>
        </w:rPr>
        <w:t xml:space="preserve"> (</w:t>
      </w:r>
      <w:hyperlink r:id="rId2766" w:anchor="sub_id=151040300" w:history="1">
        <w:r>
          <w:rPr>
            <w:rStyle w:val="a4"/>
            <w:i/>
            <w:iCs/>
            <w:color w:val="0000FF"/>
            <w:u w:val="single"/>
          </w:rPr>
          <w:t>см. стар. ред.</w:t>
        </w:r>
      </w:hyperlink>
      <w:r>
        <w:rPr>
          <w:rStyle w:val="s3"/>
        </w:rPr>
        <w:t>)</w:t>
      </w:r>
    </w:p>
    <w:p w:rsidR="00000000" w:rsidRDefault="003D1D4C">
      <w:pPr>
        <w:pStyle w:val="pj"/>
      </w:pPr>
      <w:r>
        <w:rPr>
          <w:rStyle w:val="s0"/>
        </w:rPr>
        <w:t>3.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«Парк инновационных техно</w:t>
      </w:r>
      <w:r>
        <w:rPr>
          <w:rStyle w:val="s0"/>
        </w:rPr>
        <w:t>логий»,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подпунктами 1) - 3) пункта 1 настоящей стать</w:t>
      </w:r>
      <w:r>
        <w:rPr>
          <w:rStyle w:val="s0"/>
        </w:rPr>
        <w:t>и, применяются:</w:t>
      </w:r>
    </w:p>
    <w:p w:rsidR="00000000" w:rsidRDefault="003D1D4C">
      <w:pPr>
        <w:pStyle w:val="pj"/>
      </w:pPr>
      <w:r>
        <w:rPr>
          <w:rStyle w:val="s0"/>
        </w:rPr>
        <w:t>коэффициент 0 к соответствующим ставкам при исчислении земельного налога;</w:t>
      </w:r>
    </w:p>
    <w:p w:rsidR="00000000" w:rsidRDefault="003D1D4C">
      <w:pPr>
        <w:pStyle w:val="pj"/>
      </w:pPr>
      <w:r>
        <w:rPr>
          <w:rStyle w:val="s0"/>
        </w:rPr>
        <w:t>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w:t>
      </w:r>
      <w:r>
        <w:rPr>
          <w:rStyle w:val="s0"/>
        </w:rPr>
        <w:t xml:space="preserve"> (аренды), но не более срока действия специальной экономической зоны «Парк инновационных технологий»;</w:t>
      </w:r>
    </w:p>
    <w:p w:rsidR="00000000" w:rsidRDefault="003D1D4C">
      <w:pPr>
        <w:pStyle w:val="pj"/>
      </w:pPr>
      <w:r>
        <w:rPr>
          <w:rStyle w:val="s0"/>
        </w:rPr>
        <w:t>ставка 0 процента к среднегодовой стоимости объектов налогообложения при исчислении налога на имущество.</w:t>
      </w:r>
    </w:p>
    <w:p w:rsidR="00000000" w:rsidRDefault="003D1D4C">
      <w:pPr>
        <w:pStyle w:val="pji"/>
      </w:pPr>
      <w:r>
        <w:rPr>
          <w:rStyle w:val="s3"/>
        </w:rPr>
        <w:t xml:space="preserve">В пункт 4 внесены изменения в соответствии с </w:t>
      </w:r>
      <w:hyperlink r:id="rId2767" w:anchor="sub_id=41514" w:history="1">
        <w:r>
          <w:rPr>
            <w:rStyle w:val="a4"/>
            <w:i/>
            <w:iCs/>
            <w:color w:val="0000FF"/>
            <w:u w:val="single"/>
          </w:rPr>
          <w:t>Законом</w:t>
        </w:r>
      </w:hyperlink>
      <w:r>
        <w:rPr>
          <w:rStyle w:val="s3"/>
        </w:rPr>
        <w:t xml:space="preserve"> РК от 10.06.14 г. № 208-V (введены в действие с 1 января 2015 г.) (</w:t>
      </w:r>
      <w:hyperlink r:id="rId2768" w:anchor="sub_id=151040400" w:history="1">
        <w:r>
          <w:rPr>
            <w:rStyle w:val="a4"/>
            <w:i/>
            <w:iCs/>
            <w:color w:val="0000FF"/>
            <w:u w:val="single"/>
          </w:rPr>
          <w:t>см. стар. ред.</w:t>
        </w:r>
      </w:hyperlink>
      <w:r>
        <w:rPr>
          <w:rStyle w:val="s3"/>
        </w:rPr>
        <w:t>)</w:t>
      </w:r>
      <w:r>
        <w:rPr>
          <w:rStyle w:val="s3"/>
        </w:rPr>
        <w:t xml:space="preserve">; </w:t>
      </w:r>
      <w:hyperlink r:id="rId2769" w:anchor="sub_id=1514" w:history="1">
        <w:r>
          <w:rPr>
            <w:rStyle w:val="a4"/>
            <w:i/>
            <w:iCs/>
            <w:color w:val="0000FF"/>
            <w:u w:val="single"/>
          </w:rPr>
          <w:t>Законом</w:t>
        </w:r>
      </w:hyperlink>
      <w:r>
        <w:rPr>
          <w:rStyle w:val="s3"/>
        </w:rPr>
        <w:t xml:space="preserve"> РК от 28.11.14 г. № 257-V (введены в действие с 1 января 2015 г.) (</w:t>
      </w:r>
      <w:hyperlink r:id="rId2770" w:anchor="sub_id=151040400" w:history="1">
        <w:r>
          <w:rPr>
            <w:rStyle w:val="a4"/>
            <w:i/>
            <w:iCs/>
            <w:color w:val="0000FF"/>
            <w:u w:val="single"/>
          </w:rPr>
          <w:t xml:space="preserve">см. стар. </w:t>
        </w:r>
        <w:r>
          <w:rPr>
            <w:rStyle w:val="a4"/>
            <w:i/>
            <w:iCs/>
            <w:color w:val="0000FF"/>
            <w:u w:val="single"/>
          </w:rPr>
          <w:t>ред.</w:t>
        </w:r>
      </w:hyperlink>
      <w:r>
        <w:rPr>
          <w:rStyle w:val="s3"/>
        </w:rPr>
        <w:t xml:space="preserve">); </w:t>
      </w:r>
      <w:hyperlink r:id="rId2771" w:anchor="sub_id=21514" w:history="1">
        <w:r>
          <w:rPr>
            <w:rStyle w:val="a4"/>
            <w:i/>
            <w:iCs/>
            <w:color w:val="0000FF"/>
            <w:u w:val="single"/>
          </w:rPr>
          <w:t>Законом</w:t>
        </w:r>
      </w:hyperlink>
      <w:r>
        <w:rPr>
          <w:rStyle w:val="s3"/>
        </w:rPr>
        <w:t xml:space="preserve"> РК от 27.10.15 г. № 362-V (введены в действие с 1 января 2016 г.) (</w:t>
      </w:r>
      <w:hyperlink r:id="rId2772" w:anchor="sub_id=151040400" w:history="1">
        <w:r>
          <w:rPr>
            <w:rStyle w:val="a4"/>
            <w:i/>
            <w:iCs/>
            <w:color w:val="0000FF"/>
            <w:u w:val="single"/>
          </w:rPr>
          <w:t xml:space="preserve">см. </w:t>
        </w:r>
        <w:r>
          <w:rPr>
            <w:rStyle w:val="a4"/>
            <w:i/>
            <w:iCs/>
            <w:color w:val="0000FF"/>
            <w:u w:val="single"/>
          </w:rPr>
          <w:t>стар. ред.</w:t>
        </w:r>
      </w:hyperlink>
      <w:r>
        <w:rPr>
          <w:rStyle w:val="s3"/>
        </w:rPr>
        <w:t>)</w:t>
      </w:r>
    </w:p>
    <w:p w:rsidR="00000000" w:rsidRDefault="003D1D4C">
      <w:pPr>
        <w:pStyle w:val="pj"/>
      </w:pPr>
      <w:r>
        <w:rPr>
          <w:rStyle w:val="s0"/>
        </w:rPr>
        <w:t>4. Если иное не установлено настоящим пунктом, организация, осуществляющая деятельность на территории специальной экономической зоны «Парк инновационных технологий», при определении суммы корпоративного подоходного налога, подлежащей уплате в б</w:t>
      </w:r>
      <w:r>
        <w:rPr>
          <w:rStyle w:val="s0"/>
        </w:rPr>
        <w:t xml:space="preserve">юджет, уменьшает сумму исчисленного в соответствии со </w:t>
      </w:r>
      <w:hyperlink w:anchor="sub1390000" w:history="1">
        <w:r>
          <w:rPr>
            <w:rStyle w:val="a4"/>
            <w:color w:val="0000FF"/>
            <w:u w:val="single"/>
          </w:rPr>
          <w:t>статьей 139</w:t>
        </w:r>
      </w:hyperlink>
      <w:r>
        <w:rPr>
          <w:rStyle w:val="s0"/>
        </w:rPr>
        <w:t xml:space="preserve"> настоящего Кодекса корпоративного подоходного налога на 100 процентов.</w:t>
      </w:r>
    </w:p>
    <w:p w:rsidR="00000000" w:rsidRDefault="003D1D4C">
      <w:pPr>
        <w:pStyle w:val="pj"/>
      </w:pPr>
      <w:r>
        <w:rPr>
          <w:rStyle w:val="s0"/>
        </w:rPr>
        <w:t>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 указанного в подпункте 4) пункта 1 настоящей статьи.</w:t>
      </w:r>
    </w:p>
    <w:p w:rsidR="00000000" w:rsidRDefault="003D1D4C">
      <w:pPr>
        <w:pStyle w:val="pj"/>
      </w:pPr>
      <w:r>
        <w:rPr>
          <w:rStyle w:val="s0"/>
        </w:rPr>
        <w:t>В случае, если организация</w:t>
      </w:r>
      <w:r>
        <w:rPr>
          <w:rStyle w:val="s0"/>
        </w:rPr>
        <w:t>, осуществляющая вид деятельности, указанный в подпункте 4) пункта 1 настоящей статьи, осуществляет также один из видов деятельности, указанных в подпунктах 1) - 3) пункта 1 настоящей статьи, такая организация в целях исчисления налогового обязательства по</w:t>
      </w:r>
      <w:r>
        <w:rPr>
          <w:rStyle w:val="s0"/>
        </w:rPr>
        <w:t xml:space="preserve"> корпоративному подоходному налогу ведет раздельный учет по деятельности, указанной в подпункте 4) пункта 1 настоящей статьи, и другой деятельности.</w:t>
      </w:r>
    </w:p>
    <w:p w:rsidR="00000000" w:rsidRDefault="003D1D4C">
      <w:pPr>
        <w:pStyle w:val="pji"/>
      </w:pPr>
      <w:bookmarkStart w:id="285" w:name="SUB151040500"/>
      <w:bookmarkEnd w:id="285"/>
      <w:r>
        <w:rPr>
          <w:rStyle w:val="s3"/>
        </w:rPr>
        <w:t xml:space="preserve">В пункт 5 внесены изменения в соответствии с </w:t>
      </w:r>
      <w:hyperlink r:id="rId2773" w:anchor="sub_id=41514" w:history="1">
        <w:r>
          <w:rPr>
            <w:rStyle w:val="a4"/>
            <w:i/>
            <w:iCs/>
            <w:color w:val="0000FF"/>
            <w:u w:val="single"/>
          </w:rPr>
          <w:t>Законом</w:t>
        </w:r>
      </w:hyperlink>
      <w:r>
        <w:rPr>
          <w:rStyle w:val="s3"/>
        </w:rPr>
        <w:t xml:space="preserve"> РК от 10.06.14 г. № 208-V (введены в действие с 1 января 2015 г.) (</w:t>
      </w:r>
      <w:hyperlink r:id="rId2774" w:anchor="sub_id=151040500" w:history="1">
        <w:r>
          <w:rPr>
            <w:rStyle w:val="a4"/>
            <w:i/>
            <w:iCs/>
            <w:color w:val="0000FF"/>
            <w:u w:val="single"/>
          </w:rPr>
          <w:t>см. стар. ред.</w:t>
        </w:r>
      </w:hyperlink>
      <w:r>
        <w:rPr>
          <w:rStyle w:val="s3"/>
        </w:rPr>
        <w:t xml:space="preserve">); </w:t>
      </w:r>
      <w:hyperlink r:id="rId2775" w:anchor="sub_id=21514" w:history="1">
        <w:r>
          <w:rPr>
            <w:rStyle w:val="a4"/>
            <w:i/>
            <w:iCs/>
            <w:color w:val="0000FF"/>
            <w:u w:val="single"/>
          </w:rPr>
          <w:t>Законом</w:t>
        </w:r>
      </w:hyperlink>
      <w:r>
        <w:rPr>
          <w:rStyle w:val="s3"/>
        </w:rPr>
        <w:t xml:space="preserve"> РК от 27.10.15 г. № 362-V (введены в действие с 1 января 2016 г.) (</w:t>
      </w:r>
      <w:hyperlink r:id="rId2776" w:anchor="sub_id=151040500" w:history="1">
        <w:r>
          <w:rPr>
            <w:rStyle w:val="a4"/>
            <w:i/>
            <w:iCs/>
            <w:color w:val="0000FF"/>
            <w:u w:val="single"/>
          </w:rPr>
          <w:t>см. стар. ред.</w:t>
        </w:r>
      </w:hyperlink>
      <w:r>
        <w:rPr>
          <w:rStyle w:val="s3"/>
        </w:rPr>
        <w:t>)</w:t>
      </w:r>
    </w:p>
    <w:p w:rsidR="00000000" w:rsidRDefault="003D1D4C">
      <w:pPr>
        <w:pStyle w:val="pj"/>
      </w:pPr>
      <w:r>
        <w:rPr>
          <w:rStyle w:val="s0"/>
        </w:rPr>
        <w:t>5. При определении суммы социального налога, подлеж</w:t>
      </w:r>
      <w:r>
        <w:rPr>
          <w:rStyle w:val="s0"/>
        </w:rPr>
        <w:t>ащей уплате в бюджет, разница между исчисленным социальным налогом по расходам работодателя, выплачиваемым в виде доходов работникам, занятым исключительно в осуществлении видов деятельности, предусмотренных подпунктами 1) - 3) пункта 1, пунктом 2 настояще</w:t>
      </w:r>
      <w:r>
        <w:rPr>
          <w:rStyle w:val="s0"/>
        </w:rPr>
        <w:t xml:space="preserve">й статьи, и суммой социальных отчислений, исчисленных в соответствии с </w:t>
      </w:r>
      <w:hyperlink r:id="rId2777" w:anchor="sub_id=140000" w:history="1">
        <w:r>
          <w:rPr>
            <w:rStyle w:val="a4"/>
            <w:color w:val="0000FF"/>
            <w:u w:val="single"/>
          </w:rPr>
          <w:t>Законом</w:t>
        </w:r>
      </w:hyperlink>
      <w:r>
        <w:rPr>
          <w:rStyle w:val="s0"/>
        </w:rPr>
        <w:t xml:space="preserve"> Республики Казахстан «Об обязательном социальном страховании» по таким работникам, уменьшается</w:t>
      </w:r>
      <w:r>
        <w:rPr>
          <w:rStyle w:val="s0"/>
        </w:rPr>
        <w:t xml:space="preserve"> на 100 процентов при одновременном соблюдении следующих условий:</w:t>
      </w:r>
    </w:p>
    <w:p w:rsidR="00000000" w:rsidRDefault="003D1D4C">
      <w:pPr>
        <w:pStyle w:val="pj"/>
      </w:pPr>
      <w:r>
        <w:rPr>
          <w:rStyle w:val="s0"/>
        </w:rPr>
        <w:t>максимальный период применения льготы - 5 лет начиная с налогового периода по социальному налогу, в котором юридическое лицо включено в единый реестр участников специальной экономической зоны в соответствии с законодательством Республики Казахстан о специа</w:t>
      </w:r>
      <w:r>
        <w:rPr>
          <w:rStyle w:val="s0"/>
        </w:rPr>
        <w:t>льных экономических зонах;</w:t>
      </w:r>
    </w:p>
    <w:p w:rsidR="00000000" w:rsidRDefault="003D1D4C">
      <w:pPr>
        <w:pStyle w:val="pj"/>
      </w:pPr>
      <w:r>
        <w:rPr>
          <w:rStyle w:val="s0"/>
        </w:rPr>
        <w:t>расходы на оплату труда названных работников за налоговый период по корпоративному подоходному налогу составляют не менее 50 процентов от совокупного годового дохода;</w:t>
      </w:r>
    </w:p>
    <w:p w:rsidR="00000000" w:rsidRDefault="003D1D4C">
      <w:pPr>
        <w:pStyle w:val="pj"/>
      </w:pPr>
      <w:r>
        <w:rPr>
          <w:rStyle w:val="s0"/>
        </w:rPr>
        <w:t xml:space="preserve">90 процентов расходов на оплату труда названных работников за </w:t>
      </w:r>
      <w:r>
        <w:rPr>
          <w:rStyle w:val="s0"/>
        </w:rPr>
        <w:t>налоговый период по корпоративному подоходному налогу составляют расходы на оплату труда работников-резидентов Республики Казахстан.</w:t>
      </w:r>
    </w:p>
    <w:p w:rsidR="00000000" w:rsidRDefault="003D1D4C">
      <w:pPr>
        <w:pStyle w:val="pj"/>
      </w:pPr>
      <w:r>
        <w:rPr>
          <w:rStyle w:val="s0"/>
        </w:rPr>
        <w:t>6. В случае, если по итогам текущего налогового периода условия, установленные пунктом 5 настоящей статьи, не соблюдены, на</w:t>
      </w:r>
      <w:r>
        <w:rPr>
          <w:rStyle w:val="s0"/>
        </w:rPr>
        <w:t>логоплательщик обязан:</w:t>
      </w:r>
    </w:p>
    <w:p w:rsidR="00000000" w:rsidRDefault="003D1D4C">
      <w:pPr>
        <w:pStyle w:val="pj"/>
      </w:pPr>
      <w:r>
        <w:rPr>
          <w:rStyle w:val="s0"/>
        </w:rPr>
        <w:t xml:space="preserve">1) исчислить социальный налог в порядке, установленном </w:t>
      </w:r>
      <w:hyperlink w:anchor="sub3570000" w:history="1">
        <w:r>
          <w:rPr>
            <w:rStyle w:val="a4"/>
            <w:color w:val="0000FF"/>
            <w:u w:val="single"/>
          </w:rPr>
          <w:t>статьей 357</w:t>
        </w:r>
      </w:hyperlink>
      <w:r>
        <w:rPr>
          <w:rStyle w:val="s0"/>
        </w:rPr>
        <w:t xml:space="preserve"> настоящего Кодекса, без применения положения, установленного пунктом 5 настоящей статьи;</w:t>
      </w:r>
    </w:p>
    <w:p w:rsidR="00000000" w:rsidRDefault="003D1D4C">
      <w:pPr>
        <w:pStyle w:val="pj"/>
      </w:pPr>
      <w:r>
        <w:rPr>
          <w:rStyle w:val="s0"/>
        </w:rPr>
        <w:t xml:space="preserve">2) не позднее десяти календарных дней после </w:t>
      </w:r>
      <w:r>
        <w:rPr>
          <w:rStyle w:val="s0"/>
        </w:rPr>
        <w:t xml:space="preserve">срока, установленного для представления декларации по корпоративному подоходному налогу, представить в соответствии со </w:t>
      </w:r>
      <w:hyperlink w:anchor="sub700000" w:history="1">
        <w:r>
          <w:rPr>
            <w:rStyle w:val="a4"/>
            <w:color w:val="0000FF"/>
            <w:u w:val="single"/>
          </w:rPr>
          <w:t>статьей 70</w:t>
        </w:r>
      </w:hyperlink>
      <w:r>
        <w:rPr>
          <w:rStyle w:val="s0"/>
        </w:rPr>
        <w:t xml:space="preserve"> настоящего Кодекса дополнительную налоговую отчетность по социальному налогу за налоговые пери</w:t>
      </w:r>
      <w:r>
        <w:rPr>
          <w:rStyle w:val="s0"/>
        </w:rPr>
        <w:t xml:space="preserve">оды, в которых социальный налог подлежит исчислению в соответствии со </w:t>
      </w:r>
      <w:hyperlink w:anchor="sub3570000" w:history="1">
        <w:r>
          <w:rPr>
            <w:rStyle w:val="a4"/>
            <w:color w:val="0000FF"/>
            <w:u w:val="single"/>
          </w:rPr>
          <w:t>статьей 357</w:t>
        </w:r>
      </w:hyperlink>
      <w:r>
        <w:rPr>
          <w:rStyle w:val="s0"/>
        </w:rPr>
        <w:t xml:space="preserve"> настоящего Кодекса без применения положения, установленного пунктом 5 настоящей статьи.</w:t>
      </w:r>
    </w:p>
    <w:p w:rsidR="00000000" w:rsidRDefault="003D1D4C">
      <w:pPr>
        <w:pStyle w:val="pji"/>
      </w:pPr>
      <w:r>
        <w:rPr>
          <w:rStyle w:val="s3"/>
        </w:rPr>
        <w:t xml:space="preserve">Пункт 7 </w:t>
      </w:r>
      <w:hyperlink r:id="rId2778" w:anchor="sub_id=90000" w:history="1">
        <w:r>
          <w:rPr>
            <w:rStyle w:val="a4"/>
            <w:i/>
            <w:iCs/>
            <w:color w:val="0000FF"/>
            <w:u w:val="single"/>
          </w:rPr>
          <w:t>введен в действие</w:t>
        </w:r>
      </w:hyperlink>
      <w:r>
        <w:rPr>
          <w:rStyle w:val="s3"/>
        </w:rPr>
        <w:t xml:space="preserve"> с 1 января 2014 года</w:t>
      </w:r>
    </w:p>
    <w:p w:rsidR="00000000" w:rsidRDefault="003D1D4C">
      <w:pPr>
        <w:pStyle w:val="pj"/>
      </w:pPr>
      <w:r>
        <w:rPr>
          <w:rStyle w:val="s0"/>
        </w:rPr>
        <w:t>7. Для целей настоящей статьи новыми материалами различного назначения являются конструкционные материалы на металлической или неметаллической основе, предназначенные для применен</w:t>
      </w:r>
      <w:r>
        <w:rPr>
          <w:rStyle w:val="s0"/>
        </w:rPr>
        <w:t>ия в различных отраслях и сферах деятельности, ранее не применявшиеся или обладающие новыми, ранее не известными свойствами.</w:t>
      </w:r>
    </w:p>
    <w:p w:rsidR="00000000" w:rsidRDefault="003D1D4C">
      <w:pPr>
        <w:pStyle w:val="pj"/>
        <w:ind w:left="1200" w:hanging="800"/>
      </w:pPr>
      <w:r>
        <w:rPr>
          <w:rStyle w:val="s1"/>
        </w:rPr>
        <w:t> </w:t>
      </w:r>
    </w:p>
    <w:p w:rsidR="00000000" w:rsidRDefault="003D1D4C">
      <w:pPr>
        <w:pStyle w:val="pji"/>
      </w:pPr>
      <w:bookmarkStart w:id="286" w:name="SUB151050000"/>
      <w:bookmarkEnd w:id="286"/>
      <w:r>
        <w:rPr>
          <w:rStyle w:val="s3"/>
        </w:rPr>
        <w:t xml:space="preserve">Кодекс дополнен статьей 151-5 в соответствии с </w:t>
      </w:r>
      <w:hyperlink r:id="rId2779" w:anchor="sub_id=1511" w:history="1">
        <w:r>
          <w:rPr>
            <w:rStyle w:val="a4"/>
            <w:i/>
            <w:iCs/>
            <w:color w:val="0000FF"/>
            <w:u w:val="single"/>
          </w:rPr>
          <w:t>Законом</w:t>
        </w:r>
      </w:hyperlink>
      <w:r>
        <w:rPr>
          <w:rStyle w:val="s3"/>
        </w:rPr>
        <w:t xml:space="preserve"> РК от 21.07.11 г. № 470-IV (введены в действие с 1 января 2012 г.); изложена в редакции </w:t>
      </w:r>
      <w:hyperlink r:id="rId2780" w:anchor="sub_id=1511" w:history="1">
        <w:r>
          <w:rPr>
            <w:rStyle w:val="a4"/>
            <w:i/>
            <w:iCs/>
            <w:color w:val="0000FF"/>
            <w:u w:val="single"/>
          </w:rPr>
          <w:t>Закона</w:t>
        </w:r>
      </w:hyperlink>
      <w:r>
        <w:rPr>
          <w:rStyle w:val="s3"/>
        </w:rPr>
        <w:t xml:space="preserve"> РК от 26.12.12 г. № 61-V (введено в действие с 1 января 2013 г.) (</w:t>
      </w:r>
      <w:hyperlink r:id="rId2781" w:anchor="sub_id=151050000" w:history="1">
        <w:r>
          <w:rPr>
            <w:rStyle w:val="a4"/>
            <w:i/>
            <w:iCs/>
            <w:color w:val="0000FF"/>
            <w:u w:val="single"/>
          </w:rPr>
          <w:t>см. стар. ред.</w:t>
        </w:r>
      </w:hyperlink>
      <w:r>
        <w:rPr>
          <w:rStyle w:val="s3"/>
        </w:rPr>
        <w:t>)</w:t>
      </w:r>
    </w:p>
    <w:p w:rsidR="00000000" w:rsidRDefault="003D1D4C">
      <w:pPr>
        <w:pStyle w:val="pji"/>
      </w:pPr>
      <w:r>
        <w:rPr>
          <w:rStyle w:val="s3"/>
        </w:rPr>
        <w:t xml:space="preserve">В статью 151-5 вносятся изменения - см. </w:t>
      </w:r>
      <w:hyperlink r:id="rId2782" w:anchor="sub_id=21515" w:history="1">
        <w:r>
          <w:rPr>
            <w:rStyle w:val="a4"/>
            <w:i/>
            <w:iCs/>
            <w:color w:val="0000FF"/>
            <w:u w:val="single"/>
          </w:rPr>
          <w:t>Закон</w:t>
        </w:r>
      </w:hyperlink>
      <w:r>
        <w:rPr>
          <w:rStyle w:val="s3"/>
        </w:rPr>
        <w:t xml:space="preserve"> РК от 27.10.15 г. № 362-V (вв</w:t>
      </w:r>
      <w:r>
        <w:rPr>
          <w:rStyle w:val="s3"/>
        </w:rPr>
        <w:t>одятся в действие с 1 января 2016 года)</w:t>
      </w:r>
    </w:p>
    <w:p w:rsidR="00000000" w:rsidRDefault="003D1D4C">
      <w:pPr>
        <w:pStyle w:val="pj"/>
        <w:ind w:left="1200" w:hanging="800"/>
      </w:pPr>
      <w:r>
        <w:rPr>
          <w:rStyle w:val="s1"/>
        </w:rPr>
        <w:t>Статья 151-5. Налогообложение организаций, осуществляющих деятельность на территории специальной экономической зоны «Оңтүстік»</w:t>
      </w:r>
    </w:p>
    <w:p w:rsidR="00000000" w:rsidRDefault="003D1D4C">
      <w:pPr>
        <w:pStyle w:val="pji"/>
      </w:pPr>
      <w:r>
        <w:rPr>
          <w:rStyle w:val="s3"/>
        </w:rPr>
        <w:t xml:space="preserve">Пункт 1 изложен в редакции </w:t>
      </w:r>
      <w:hyperlink r:id="rId2783" w:anchor="sub_id=1515" w:history="1">
        <w:r>
          <w:rPr>
            <w:rStyle w:val="a4"/>
            <w:i/>
            <w:iCs/>
            <w:color w:val="0000FF"/>
            <w:u w:val="single"/>
          </w:rPr>
          <w:t>Закона</w:t>
        </w:r>
      </w:hyperlink>
      <w:r>
        <w:rPr>
          <w:rStyle w:val="s3"/>
        </w:rPr>
        <w:t xml:space="preserve"> РК от 05.12.13 г. № 152-V (введено в действие с 1 января 2014 г.) (</w:t>
      </w:r>
      <w:hyperlink r:id="rId2784" w:anchor="sub_id=151050000" w:history="1">
        <w:r>
          <w:rPr>
            <w:rStyle w:val="a4"/>
            <w:i/>
            <w:iCs/>
            <w:color w:val="0000FF"/>
            <w:u w:val="single"/>
          </w:rPr>
          <w:t>см. стар. ред.</w:t>
        </w:r>
      </w:hyperlink>
      <w:r>
        <w:rPr>
          <w:rStyle w:val="s3"/>
        </w:rPr>
        <w:t xml:space="preserve">); </w:t>
      </w:r>
      <w:hyperlink r:id="rId2785" w:anchor="sub_id=21515" w:history="1">
        <w:r>
          <w:rPr>
            <w:rStyle w:val="a4"/>
            <w:i/>
            <w:iCs/>
            <w:color w:val="0000FF"/>
            <w:u w:val="single"/>
          </w:rPr>
          <w:t>Закона</w:t>
        </w:r>
      </w:hyperlink>
      <w:r>
        <w:rPr>
          <w:rStyle w:val="s3"/>
        </w:rPr>
        <w:t xml:space="preserve"> РК от 27.10.15 г. № 362-V (введено в действие с 1 января 2016 г.) (</w:t>
      </w:r>
      <w:hyperlink r:id="rId2786" w:anchor="sub_id=151050000" w:history="1">
        <w:r>
          <w:rPr>
            <w:rStyle w:val="a4"/>
            <w:i/>
            <w:iCs/>
            <w:color w:val="0000FF"/>
            <w:u w:val="single"/>
          </w:rPr>
          <w:t>см. стар. ред.</w:t>
        </w:r>
      </w:hyperlink>
      <w:r>
        <w:rPr>
          <w:rStyle w:val="s3"/>
        </w:rPr>
        <w:t>)</w:t>
      </w:r>
    </w:p>
    <w:p w:rsidR="00000000" w:rsidRDefault="003D1D4C">
      <w:pPr>
        <w:pStyle w:val="pj"/>
      </w:pPr>
      <w:r>
        <w:rPr>
          <w:rStyle w:val="s0"/>
        </w:rPr>
        <w:t>1. В целях применения подпункта 5) части первой пункта</w:t>
      </w:r>
      <w:r>
        <w:rPr>
          <w:rStyle w:val="s0"/>
        </w:rPr>
        <w:t xml:space="preserve"> 1 статьи 150 настоящего Кодекса видами экономической деятельности специальной экономической зоны «Оңтүстік» являются:</w:t>
      </w:r>
    </w:p>
    <w:p w:rsidR="00000000" w:rsidRDefault="003D1D4C">
      <w:pPr>
        <w:pStyle w:val="pj"/>
      </w:pPr>
      <w:r>
        <w:rPr>
          <w:rStyle w:val="s0"/>
        </w:rPr>
        <w:t>1) обрабатывающая промышленность, за исключением:</w:t>
      </w:r>
    </w:p>
    <w:p w:rsidR="00000000" w:rsidRDefault="003D1D4C">
      <w:pPr>
        <w:pStyle w:val="pj"/>
      </w:pPr>
      <w:r>
        <w:rPr>
          <w:rStyle w:val="s0"/>
        </w:rPr>
        <w:t>производства продуктов питания;</w:t>
      </w:r>
    </w:p>
    <w:p w:rsidR="00000000" w:rsidRDefault="003D1D4C">
      <w:pPr>
        <w:pStyle w:val="pj"/>
      </w:pPr>
      <w:r>
        <w:rPr>
          <w:rStyle w:val="s0"/>
        </w:rPr>
        <w:t>производства напитков;</w:t>
      </w:r>
    </w:p>
    <w:p w:rsidR="00000000" w:rsidRDefault="003D1D4C">
      <w:pPr>
        <w:pStyle w:val="pj"/>
      </w:pPr>
      <w:r>
        <w:rPr>
          <w:rStyle w:val="s0"/>
        </w:rPr>
        <w:t>производства табачных изделий;</w:t>
      </w:r>
    </w:p>
    <w:p w:rsidR="00000000" w:rsidRDefault="003D1D4C">
      <w:pPr>
        <w:pStyle w:val="pj"/>
      </w:pPr>
      <w:r>
        <w:rPr>
          <w:rStyle w:val="s0"/>
        </w:rPr>
        <w:t>п</w:t>
      </w:r>
      <w:r>
        <w:rPr>
          <w:rStyle w:val="s0"/>
        </w:rPr>
        <w:t xml:space="preserve">роизводства деревянных и пробковых изделий, кроме мебели; производства изделий из соломки и материалов для плетения; </w:t>
      </w:r>
    </w:p>
    <w:p w:rsidR="00000000" w:rsidRDefault="003D1D4C">
      <w:pPr>
        <w:pStyle w:val="pj"/>
      </w:pPr>
      <w:r>
        <w:rPr>
          <w:rStyle w:val="s0"/>
        </w:rPr>
        <w:t>печати и воспроизведения записанных материалов;</w:t>
      </w:r>
    </w:p>
    <w:p w:rsidR="00000000" w:rsidRDefault="003D1D4C">
      <w:pPr>
        <w:pStyle w:val="pj"/>
      </w:pPr>
      <w:r>
        <w:rPr>
          <w:rStyle w:val="s0"/>
        </w:rPr>
        <w:t>производства мебели;</w:t>
      </w:r>
    </w:p>
    <w:p w:rsidR="00000000" w:rsidRDefault="003D1D4C">
      <w:pPr>
        <w:pStyle w:val="pj"/>
      </w:pPr>
      <w:r>
        <w:rPr>
          <w:rStyle w:val="s0"/>
        </w:rPr>
        <w:t>ремонта и установки машин и оборудования;</w:t>
      </w:r>
    </w:p>
    <w:p w:rsidR="00000000" w:rsidRDefault="003D1D4C">
      <w:pPr>
        <w:pStyle w:val="pj"/>
      </w:pPr>
      <w:r>
        <w:rPr>
          <w:rStyle w:val="s0"/>
        </w:rPr>
        <w:t>2) строительство и ввод в э</w:t>
      </w:r>
      <w:r>
        <w:rPr>
          <w:rStyle w:val="s0"/>
        </w:rPr>
        <w:t>ксплуатацию объектов, предназначенных непосредственно для осуществления видов деятельности, предусмотренных подпунктом 1) настоящего пункта, в пределах проектно-сметной документации.</w:t>
      </w:r>
    </w:p>
    <w:p w:rsidR="00000000" w:rsidRDefault="003D1D4C">
      <w:pPr>
        <w:pStyle w:val="pji"/>
      </w:pPr>
      <w:r>
        <w:rPr>
          <w:rStyle w:val="s3"/>
        </w:rPr>
        <w:t xml:space="preserve">В пункт 2 внесены изменения в соответствии с </w:t>
      </w:r>
      <w:hyperlink r:id="rId2787" w:anchor="sub_id=21515" w:history="1">
        <w:r>
          <w:rPr>
            <w:rStyle w:val="a4"/>
            <w:i/>
            <w:iCs/>
            <w:color w:val="0000FF"/>
            <w:u w:val="single"/>
          </w:rPr>
          <w:t>Законом</w:t>
        </w:r>
      </w:hyperlink>
      <w:r>
        <w:rPr>
          <w:rStyle w:val="s3"/>
        </w:rPr>
        <w:t xml:space="preserve"> РК от 27.10.15 г. № 362-V (введены в действие с 1 января 2016 г.) (</w:t>
      </w:r>
      <w:hyperlink r:id="rId2788" w:anchor="sub_id=151050200" w:history="1">
        <w:r>
          <w:rPr>
            <w:rStyle w:val="a4"/>
            <w:i/>
            <w:iCs/>
            <w:color w:val="0000FF"/>
            <w:u w:val="single"/>
          </w:rPr>
          <w:t>см. стар. ред.</w:t>
        </w:r>
      </w:hyperlink>
      <w:r>
        <w:rPr>
          <w:rStyle w:val="s3"/>
        </w:rPr>
        <w:t>)</w:t>
      </w:r>
    </w:p>
    <w:p w:rsidR="00000000" w:rsidRDefault="003D1D4C">
      <w:pPr>
        <w:pStyle w:val="pj"/>
      </w:pPr>
      <w:r>
        <w:rPr>
          <w:rStyle w:val="s0"/>
        </w:rPr>
        <w:t>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«Оңтүстік», по объектам налогообложения и (или) объектам, связанным с налогообложением, расположе</w:t>
      </w:r>
      <w:r>
        <w:rPr>
          <w:rStyle w:val="s0"/>
        </w:rPr>
        <w:t>нным на территории специальной экономической зоны и используемым при осуществлении видов деятельности, предусмотренных подпунктом 1) пункта 1 настоящей статьи, применяются:</w:t>
      </w:r>
    </w:p>
    <w:p w:rsidR="00000000" w:rsidRDefault="003D1D4C">
      <w:pPr>
        <w:pStyle w:val="pj"/>
      </w:pPr>
      <w:r>
        <w:rPr>
          <w:rStyle w:val="s0"/>
        </w:rPr>
        <w:t>коэффициент 0 к соответствующим ставкам при исчислении земельного налога;</w:t>
      </w:r>
    </w:p>
    <w:p w:rsidR="00000000" w:rsidRDefault="003D1D4C">
      <w:pPr>
        <w:pStyle w:val="pj"/>
      </w:pPr>
      <w:r>
        <w:rPr>
          <w:rStyle w:val="s0"/>
        </w:rPr>
        <w:t>коэффицие</w:t>
      </w:r>
      <w:r>
        <w:rPr>
          <w:rStyle w:val="s0"/>
        </w:rPr>
        <w:t>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«Оңтүстік»;</w:t>
      </w:r>
    </w:p>
    <w:p w:rsidR="00000000" w:rsidRDefault="003D1D4C">
      <w:pPr>
        <w:pStyle w:val="pj"/>
      </w:pPr>
      <w:r>
        <w:rPr>
          <w:rStyle w:val="s0"/>
        </w:rPr>
        <w:t xml:space="preserve">ставка 0 процента </w:t>
      </w:r>
      <w:r>
        <w:rPr>
          <w:rStyle w:val="s0"/>
        </w:rPr>
        <w:t>к среднегодовой стоимости объектов налогообложения при исчислении налога на имущество.</w:t>
      </w:r>
    </w:p>
    <w:p w:rsidR="00000000" w:rsidRDefault="003D1D4C">
      <w:pPr>
        <w:pStyle w:val="pj"/>
      </w:pPr>
      <w:r>
        <w:rPr>
          <w:rStyle w:val="s0"/>
        </w:rPr>
        <w:t>3. Если иное не установлено настоящим пунктом, организация, осуществляющая деятельность на территории специальной экономической зоны «Оңтүстік», при определении суммы корпоративного подоходного налога, подлежащей уплате в бюджет, уменьшает сумму исчисленно</w:t>
      </w:r>
      <w:r>
        <w:rPr>
          <w:rStyle w:val="s0"/>
        </w:rPr>
        <w:t xml:space="preserve">го в соответствии со </w:t>
      </w:r>
      <w:hyperlink w:anchor="sub1390000" w:history="1">
        <w:r>
          <w:rPr>
            <w:rStyle w:val="a4"/>
            <w:color w:val="0000FF"/>
            <w:u w:val="single"/>
          </w:rPr>
          <w:t>статьей 139</w:t>
        </w:r>
      </w:hyperlink>
      <w:r>
        <w:rPr>
          <w:rStyle w:val="s0"/>
        </w:rPr>
        <w:t xml:space="preserve"> настоящего Кодекса корпоративного подоходного налога на 100 процентов.</w:t>
      </w:r>
    </w:p>
    <w:p w:rsidR="00000000" w:rsidRDefault="003D1D4C">
      <w:pPr>
        <w:pStyle w:val="pj"/>
      </w:pPr>
      <w:r>
        <w:rPr>
          <w:rStyle w:val="s0"/>
        </w:rPr>
        <w:t>Положения настоящего пункта не распространяются на корпоративный подоходный налог, исчисленный по доходам, полученным (</w:t>
      </w:r>
      <w:r>
        <w:rPr>
          <w:rStyle w:val="s0"/>
        </w:rPr>
        <w:t>подлежащим получению) от осуществления вида деятельности, указанного в подпункте 2) пункта 1 настоящей статьи.</w:t>
      </w:r>
    </w:p>
    <w:p w:rsidR="00000000" w:rsidRDefault="003D1D4C">
      <w:pPr>
        <w:pStyle w:val="pj"/>
      </w:pPr>
      <w:r>
        <w:rPr>
          <w:rStyle w:val="s0"/>
        </w:rPr>
        <w:t>В случае, если организация, осуществляющая вид деятельности, указанный в подпункте 2) пункта 1 настоящей статьи, осуществляет также один из видов</w:t>
      </w:r>
      <w:r>
        <w:rPr>
          <w:rStyle w:val="s0"/>
        </w:rPr>
        <w:t xml:space="preserve"> деятельности, указанных в подпункте 1)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 указанног</w:t>
      </w:r>
      <w:r>
        <w:rPr>
          <w:rStyle w:val="s0"/>
        </w:rPr>
        <w:t>о в подпункте 2) пункта 1 настоящей статьи, и доходам, полученным от осуществления видов деятельности, предусмотренных в подпункте 1) пункта 1 настоящей статьи.</w:t>
      </w:r>
    </w:p>
    <w:p w:rsidR="00000000" w:rsidRDefault="003D1D4C">
      <w:pPr>
        <w:pStyle w:val="pj"/>
        <w:ind w:left="1200" w:hanging="800"/>
      </w:pPr>
      <w:r>
        <w:rPr>
          <w:rStyle w:val="s1"/>
        </w:rPr>
        <w:t> </w:t>
      </w:r>
    </w:p>
    <w:p w:rsidR="00000000" w:rsidRDefault="003D1D4C">
      <w:pPr>
        <w:pStyle w:val="pji"/>
      </w:pPr>
      <w:bookmarkStart w:id="287" w:name="SUB151060000"/>
      <w:bookmarkEnd w:id="287"/>
      <w:r>
        <w:rPr>
          <w:rStyle w:val="s3"/>
        </w:rPr>
        <w:t xml:space="preserve">Кодекс дополнен статьей 151-6 в соответствии с </w:t>
      </w:r>
      <w:hyperlink r:id="rId2789" w:anchor="sub_id=1511" w:history="1">
        <w:r>
          <w:rPr>
            <w:rStyle w:val="a4"/>
            <w:i/>
            <w:iCs/>
            <w:color w:val="0000FF"/>
            <w:u w:val="single"/>
          </w:rPr>
          <w:t>Законом</w:t>
        </w:r>
      </w:hyperlink>
      <w:r>
        <w:rPr>
          <w:rStyle w:val="s3"/>
        </w:rPr>
        <w:t xml:space="preserve"> РК от 21.07.11 г. № 470-IV (введены в действие с 1 января 2012 г.); изложена в редакции </w:t>
      </w:r>
      <w:hyperlink r:id="rId2790" w:anchor="sub_id=1511" w:history="1">
        <w:r>
          <w:rPr>
            <w:rStyle w:val="a4"/>
            <w:i/>
            <w:iCs/>
            <w:color w:val="0000FF"/>
            <w:u w:val="single"/>
          </w:rPr>
          <w:t>Закона</w:t>
        </w:r>
      </w:hyperlink>
      <w:r>
        <w:rPr>
          <w:rStyle w:val="s3"/>
        </w:rPr>
        <w:t xml:space="preserve"> РК от 26.12.12 г. № 61-V (введено в</w:t>
      </w:r>
      <w:r>
        <w:rPr>
          <w:rStyle w:val="s3"/>
        </w:rPr>
        <w:t xml:space="preserve"> действие с 1 января 2013 г.) (</w:t>
      </w:r>
      <w:hyperlink r:id="rId2791" w:anchor="sub_id=15106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151-6. Налогообложение организаций, осуществляющих деятельность на территории специальной экономической зоны «Бураб</w:t>
      </w:r>
      <w:r>
        <w:rPr>
          <w:rStyle w:val="s1"/>
        </w:rPr>
        <w:t>ай»</w:t>
      </w:r>
    </w:p>
    <w:p w:rsidR="00000000" w:rsidRDefault="003D1D4C">
      <w:pPr>
        <w:pStyle w:val="pj"/>
      </w:pPr>
      <w:r>
        <w:rPr>
          <w:rStyle w:val="s0"/>
        </w:rPr>
        <w:t xml:space="preserve">1. В целях применения подпункта 5) части первой </w:t>
      </w:r>
      <w:hyperlink w:anchor="sub1500000" w:history="1">
        <w:r>
          <w:rPr>
            <w:rStyle w:val="a4"/>
            <w:color w:val="0000FF"/>
            <w:u w:val="single"/>
          </w:rPr>
          <w:t>пункта 1 статьи 150</w:t>
        </w:r>
      </w:hyperlink>
      <w:r>
        <w:rPr>
          <w:rStyle w:val="s0"/>
        </w:rPr>
        <w:t xml:space="preserve"> настоящего Кодекса видами деятельности, соответствующими целям создания специальной экономической зоны «Бурабай», являются:</w:t>
      </w:r>
    </w:p>
    <w:p w:rsidR="00000000" w:rsidRDefault="003D1D4C">
      <w:pPr>
        <w:pStyle w:val="pj"/>
      </w:pPr>
      <w:r>
        <w:rPr>
          <w:rStyle w:val="s0"/>
        </w:rPr>
        <w:t>1) оказание туристских услу</w:t>
      </w:r>
      <w:r>
        <w:rPr>
          <w:rStyle w:val="s0"/>
        </w:rPr>
        <w:t>г;</w:t>
      </w:r>
    </w:p>
    <w:p w:rsidR="00000000" w:rsidRDefault="003D1D4C">
      <w:pPr>
        <w:pStyle w:val="pj"/>
      </w:pPr>
      <w:r>
        <w:rPr>
          <w:rStyle w:val="s0"/>
        </w:rPr>
        <w:t>2) строительство и ввод в эксплуатацию мест размещения туристов, санаторных и оздоровительных объектов при соблюдении следующих условий:</w:t>
      </w:r>
    </w:p>
    <w:p w:rsidR="00000000" w:rsidRDefault="003D1D4C">
      <w:pPr>
        <w:pStyle w:val="pj"/>
      </w:pPr>
      <w:r>
        <w:rPr>
          <w:rStyle w:val="s0"/>
        </w:rPr>
        <w:t>строящиеся и вводимые в эксплуатацию объекты не связаны с игорным бизнесом;</w:t>
      </w:r>
    </w:p>
    <w:p w:rsidR="00000000" w:rsidRDefault="003D1D4C">
      <w:pPr>
        <w:pStyle w:val="pj"/>
      </w:pPr>
      <w:r>
        <w:rPr>
          <w:rStyle w:val="s0"/>
        </w:rPr>
        <w:t>строительство и ввод в эксплуатацию осущ</w:t>
      </w:r>
      <w:r>
        <w:rPr>
          <w:rStyle w:val="s0"/>
        </w:rPr>
        <w:t>ествляются в соответствии с проектно-сметной документацией.</w:t>
      </w:r>
    </w:p>
    <w:p w:rsidR="00000000" w:rsidRDefault="003D1D4C">
      <w:pPr>
        <w:pStyle w:val="pji"/>
      </w:pPr>
      <w:r>
        <w:rPr>
          <w:rStyle w:val="s3"/>
        </w:rPr>
        <w:t xml:space="preserve">В пункт 2 внесены изменения в соответствии с </w:t>
      </w:r>
      <w:hyperlink r:id="rId2792" w:anchor="sub_id=21516" w:history="1">
        <w:r>
          <w:rPr>
            <w:rStyle w:val="a4"/>
            <w:i/>
            <w:iCs/>
            <w:color w:val="0000FF"/>
            <w:u w:val="single"/>
          </w:rPr>
          <w:t>Законом</w:t>
        </w:r>
      </w:hyperlink>
      <w:r>
        <w:rPr>
          <w:rStyle w:val="s3"/>
        </w:rPr>
        <w:t xml:space="preserve"> РК от 27.10.15 г. № 362-V (введены в действие с 1 января 201</w:t>
      </w:r>
      <w:r>
        <w:rPr>
          <w:rStyle w:val="s3"/>
        </w:rPr>
        <w:t>6 г.) (</w:t>
      </w:r>
      <w:hyperlink r:id="rId2793" w:anchor="sub_id=151060200" w:history="1">
        <w:r>
          <w:rPr>
            <w:rStyle w:val="a4"/>
            <w:i/>
            <w:iCs/>
            <w:color w:val="0000FF"/>
            <w:u w:val="single"/>
          </w:rPr>
          <w:t>см. стар. ред.</w:t>
        </w:r>
      </w:hyperlink>
      <w:r>
        <w:rPr>
          <w:rStyle w:val="s3"/>
        </w:rPr>
        <w:t>)</w:t>
      </w:r>
    </w:p>
    <w:p w:rsidR="00000000" w:rsidRDefault="003D1D4C">
      <w:pPr>
        <w:pStyle w:val="pj"/>
      </w:pPr>
      <w:r>
        <w:rPr>
          <w:rStyle w:val="s0"/>
        </w:rPr>
        <w:t>2. При исчислении налогов и платы за пользование земельными участками организациями, осуществляющими деятельность на территории специальной эконом</w:t>
      </w:r>
      <w:r>
        <w:rPr>
          <w:rStyle w:val="s0"/>
        </w:rPr>
        <w:t xml:space="preserve">ической зоны «Бурабай»,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пунктом 1 настоящей статьи, </w:t>
      </w:r>
      <w:r>
        <w:rPr>
          <w:rStyle w:val="s0"/>
        </w:rPr>
        <w:t>применяются:</w:t>
      </w:r>
    </w:p>
    <w:p w:rsidR="00000000" w:rsidRDefault="003D1D4C">
      <w:pPr>
        <w:pStyle w:val="pj"/>
      </w:pPr>
      <w:r>
        <w:rPr>
          <w:rStyle w:val="s0"/>
        </w:rPr>
        <w:t>коэффициент 0 к соответствующим ставкам при исчислении земельного налога;</w:t>
      </w:r>
    </w:p>
    <w:p w:rsidR="00000000" w:rsidRDefault="003D1D4C">
      <w:pPr>
        <w:pStyle w:val="pj"/>
      </w:pPr>
      <w:r>
        <w:rPr>
          <w:rStyle w:val="s0"/>
        </w:rPr>
        <w:t>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w:t>
      </w:r>
      <w:r>
        <w:rPr>
          <w:rStyle w:val="s0"/>
        </w:rPr>
        <w:t>ренды), но не более срока действия специальной экономической зоны «Бурабай»;</w:t>
      </w:r>
    </w:p>
    <w:p w:rsidR="00000000" w:rsidRDefault="003D1D4C">
      <w:pPr>
        <w:pStyle w:val="pj"/>
      </w:pPr>
      <w:r>
        <w:rPr>
          <w:rStyle w:val="s0"/>
        </w:rPr>
        <w:t>ставка 0 процента к среднегодовой стоимости объектов налогообложения при исчислении налога на имущество.</w:t>
      </w:r>
    </w:p>
    <w:p w:rsidR="00000000" w:rsidRDefault="003D1D4C">
      <w:pPr>
        <w:pStyle w:val="pj"/>
      </w:pPr>
      <w:r>
        <w:rPr>
          <w:rStyle w:val="s0"/>
        </w:rPr>
        <w:t>3. При определении суммы корпоративного подоходного налога, подлежащей упл</w:t>
      </w:r>
      <w:r>
        <w:rPr>
          <w:rStyle w:val="s0"/>
        </w:rPr>
        <w:t xml:space="preserve">ате в бюджет, сумма исчисленного в соответствии со </w:t>
      </w:r>
      <w:hyperlink w:anchor="sub1390000" w:history="1">
        <w:r>
          <w:rPr>
            <w:rStyle w:val="a4"/>
            <w:color w:val="0000FF"/>
            <w:u w:val="single"/>
          </w:rPr>
          <w:t>статьей 139</w:t>
        </w:r>
      </w:hyperlink>
      <w:r>
        <w:rPr>
          <w:rStyle w:val="s0"/>
        </w:rPr>
        <w:t xml:space="preserve"> настоящего Кодекса корпоративного подоходного налога уменьшается на 100 процентов.</w:t>
      </w:r>
    </w:p>
    <w:p w:rsidR="00000000" w:rsidRDefault="003D1D4C">
      <w:pPr>
        <w:pStyle w:val="pji"/>
      </w:pPr>
      <w:r>
        <w:t> </w:t>
      </w:r>
    </w:p>
    <w:p w:rsidR="00000000" w:rsidRDefault="003D1D4C">
      <w:pPr>
        <w:pStyle w:val="pji"/>
      </w:pPr>
      <w:bookmarkStart w:id="288" w:name="SUB151070000"/>
      <w:bookmarkEnd w:id="288"/>
      <w:r>
        <w:rPr>
          <w:rStyle w:val="s3"/>
        </w:rPr>
        <w:t xml:space="preserve">Кодекс дополнен статьей 151-7 в соответствии с </w:t>
      </w:r>
      <w:hyperlink r:id="rId2794" w:anchor="sub_id=1517" w:history="1">
        <w:r>
          <w:rPr>
            <w:rStyle w:val="a4"/>
            <w:i/>
            <w:iCs/>
            <w:color w:val="0000FF"/>
            <w:u w:val="single"/>
          </w:rPr>
          <w:t>Законом</w:t>
        </w:r>
      </w:hyperlink>
      <w:r>
        <w:rPr>
          <w:rStyle w:val="s3"/>
        </w:rPr>
        <w:t xml:space="preserve"> РК от 26.12.12 г. № 61-V </w:t>
      </w:r>
      <w:hyperlink r:id="rId2795" w:history="1">
        <w:r>
          <w:rPr>
            <w:rStyle w:val="a4"/>
            <w:rFonts w:ascii="Segoe UI Symbol" w:hAnsi="Segoe UI Symbol"/>
            <w:i/>
            <w:iCs/>
            <w:color w:val="0000FF"/>
            <w:u w:val="single"/>
          </w:rPr>
          <w:t>+</w:t>
        </w:r>
      </w:hyperlink>
      <w:r>
        <w:rPr>
          <w:rStyle w:val="s3"/>
        </w:rPr>
        <w:t xml:space="preserve"> (введено в действие с 1 января 2013 г.) </w:t>
      </w:r>
    </w:p>
    <w:p w:rsidR="00000000" w:rsidRDefault="003D1D4C">
      <w:pPr>
        <w:pStyle w:val="pj"/>
        <w:ind w:left="1200" w:hanging="800"/>
      </w:pPr>
      <w:r>
        <w:rPr>
          <w:rStyle w:val="s1"/>
        </w:rPr>
        <w:t>Статья 151-7. Налогообложение орг</w:t>
      </w:r>
      <w:r>
        <w:rPr>
          <w:rStyle w:val="s1"/>
        </w:rPr>
        <w:t>анизаций, осуществляющих деятельность на территории специальной экономической зоны «Сарыарқа»</w:t>
      </w:r>
    </w:p>
    <w:p w:rsidR="00000000" w:rsidRDefault="003D1D4C">
      <w:pPr>
        <w:pStyle w:val="pji"/>
      </w:pPr>
      <w:r>
        <w:rPr>
          <w:rStyle w:val="s3"/>
        </w:rPr>
        <w:t xml:space="preserve">В пункт 1 внесены изменения в соответствии с </w:t>
      </w:r>
      <w:hyperlink r:id="rId2796" w:anchor="sub_id=1517" w:history="1">
        <w:r>
          <w:rPr>
            <w:rStyle w:val="a4"/>
            <w:i/>
            <w:iCs/>
            <w:color w:val="0000FF"/>
            <w:u w:val="single"/>
          </w:rPr>
          <w:t>Законом</w:t>
        </w:r>
      </w:hyperlink>
      <w:r>
        <w:rPr>
          <w:rStyle w:val="s3"/>
        </w:rPr>
        <w:t xml:space="preserve"> РК от 05.12.13 г. № 152-V (</w:t>
      </w:r>
      <w:r>
        <w:rPr>
          <w:rStyle w:val="s3"/>
        </w:rPr>
        <w:t>введены в действие с 1 января 2014 г.) (</w:t>
      </w:r>
      <w:hyperlink r:id="rId2797" w:anchor="sub_id=151070000" w:history="1">
        <w:r>
          <w:rPr>
            <w:rStyle w:val="a4"/>
            <w:i/>
            <w:iCs/>
            <w:color w:val="0000FF"/>
            <w:u w:val="single"/>
          </w:rPr>
          <w:t>см. стар. ред.</w:t>
        </w:r>
      </w:hyperlink>
      <w:r>
        <w:rPr>
          <w:rStyle w:val="s3"/>
        </w:rPr>
        <w:t xml:space="preserve">); изложен в редакции </w:t>
      </w:r>
      <w:hyperlink r:id="rId2798" w:anchor="sub_id=21517" w:history="1">
        <w:r>
          <w:rPr>
            <w:rStyle w:val="a4"/>
            <w:i/>
            <w:iCs/>
            <w:color w:val="0000FF"/>
            <w:u w:val="single"/>
          </w:rPr>
          <w:t>Закона</w:t>
        </w:r>
      </w:hyperlink>
      <w:r>
        <w:rPr>
          <w:rStyle w:val="s3"/>
        </w:rPr>
        <w:t xml:space="preserve"> РК </w:t>
      </w:r>
      <w:r>
        <w:rPr>
          <w:rStyle w:val="s3"/>
        </w:rPr>
        <w:t xml:space="preserve">от 27.10.15 г. № 362-V (введено в действие с 1 января 2016 г.) </w:t>
      </w:r>
      <w:hyperlink r:id="rId2799" w:history="1">
        <w:r>
          <w:rPr>
            <w:rStyle w:val="a4"/>
            <w:rFonts w:ascii="Segoe UI Symbol" w:hAnsi="Segoe UI Symbol"/>
            <w:i/>
            <w:iCs/>
            <w:color w:val="0000FF"/>
            <w:u w:val="single"/>
          </w:rPr>
          <w:t>+</w:t>
        </w:r>
      </w:hyperlink>
      <w:r>
        <w:rPr>
          <w:rStyle w:val="s3"/>
        </w:rPr>
        <w:t xml:space="preserve"> (</w:t>
      </w:r>
      <w:hyperlink r:id="rId2800" w:anchor="sub_id=151070000" w:history="1">
        <w:r>
          <w:rPr>
            <w:rStyle w:val="a4"/>
            <w:i/>
            <w:iCs/>
            <w:color w:val="0000FF"/>
            <w:u w:val="single"/>
          </w:rPr>
          <w:t>см. стар. ред.</w:t>
        </w:r>
      </w:hyperlink>
      <w:r>
        <w:rPr>
          <w:rStyle w:val="s3"/>
        </w:rPr>
        <w:t>)</w:t>
      </w:r>
    </w:p>
    <w:p w:rsidR="00000000" w:rsidRDefault="003D1D4C">
      <w:pPr>
        <w:pStyle w:val="pj"/>
      </w:pPr>
      <w:r>
        <w:rPr>
          <w:rStyle w:val="s0"/>
        </w:rPr>
        <w:t xml:space="preserve">1. В целях применения </w:t>
      </w:r>
      <w:r>
        <w:rPr>
          <w:rStyle w:val="s0"/>
        </w:rPr>
        <w:t xml:space="preserve">подпункта 5) части первой </w:t>
      </w:r>
      <w:hyperlink w:anchor="sub1500000" w:history="1">
        <w:r>
          <w:rPr>
            <w:rStyle w:val="a4"/>
            <w:color w:val="0000FF"/>
            <w:u w:val="single"/>
          </w:rPr>
          <w:t>пункта 1 статьи 150</w:t>
        </w:r>
      </w:hyperlink>
      <w:r>
        <w:rPr>
          <w:rStyle w:val="s0"/>
        </w:rPr>
        <w:t xml:space="preserve"> настоящего Кодекса видами экономической деятельности специальной экономической зоны «Сарыарқа» являются:</w:t>
      </w:r>
    </w:p>
    <w:p w:rsidR="00000000" w:rsidRDefault="003D1D4C">
      <w:pPr>
        <w:pStyle w:val="pj"/>
      </w:pPr>
      <w:r>
        <w:rPr>
          <w:rStyle w:val="s0"/>
        </w:rPr>
        <w:t>1) обрабатывающая промышленность, за исключением:</w:t>
      </w:r>
    </w:p>
    <w:p w:rsidR="00000000" w:rsidRDefault="003D1D4C">
      <w:pPr>
        <w:pStyle w:val="pj"/>
      </w:pPr>
      <w:r>
        <w:rPr>
          <w:rStyle w:val="s0"/>
        </w:rPr>
        <w:t>производства продуктов</w:t>
      </w:r>
      <w:r>
        <w:rPr>
          <w:rStyle w:val="s0"/>
        </w:rPr>
        <w:t xml:space="preserve"> питания;</w:t>
      </w:r>
    </w:p>
    <w:p w:rsidR="00000000" w:rsidRDefault="003D1D4C">
      <w:pPr>
        <w:pStyle w:val="pj"/>
      </w:pPr>
      <w:r>
        <w:rPr>
          <w:rStyle w:val="s0"/>
        </w:rPr>
        <w:t>производства напитков;</w:t>
      </w:r>
    </w:p>
    <w:p w:rsidR="00000000" w:rsidRDefault="003D1D4C">
      <w:pPr>
        <w:pStyle w:val="pj"/>
      </w:pPr>
      <w:r>
        <w:rPr>
          <w:rStyle w:val="s0"/>
        </w:rPr>
        <w:t>производства табачных изделий;</w:t>
      </w:r>
    </w:p>
    <w:p w:rsidR="00000000" w:rsidRDefault="003D1D4C">
      <w:pPr>
        <w:pStyle w:val="pj"/>
      </w:pPr>
      <w:r>
        <w:rPr>
          <w:rStyle w:val="s0"/>
        </w:rPr>
        <w:t xml:space="preserve">производства деревянных и пробковых изделий, кроме мебели; производства изделий из соломки и материалов для плетения; </w:t>
      </w:r>
    </w:p>
    <w:p w:rsidR="00000000" w:rsidRDefault="003D1D4C">
      <w:pPr>
        <w:pStyle w:val="pj"/>
      </w:pPr>
      <w:r>
        <w:rPr>
          <w:rStyle w:val="s0"/>
        </w:rPr>
        <w:t>печати и воспроизведения записанных материалов;</w:t>
      </w:r>
    </w:p>
    <w:p w:rsidR="00000000" w:rsidRDefault="003D1D4C">
      <w:pPr>
        <w:pStyle w:val="pj"/>
      </w:pPr>
      <w:r>
        <w:rPr>
          <w:rStyle w:val="s0"/>
        </w:rPr>
        <w:t>производства мебели;</w:t>
      </w:r>
    </w:p>
    <w:p w:rsidR="00000000" w:rsidRDefault="003D1D4C">
      <w:pPr>
        <w:pStyle w:val="pj"/>
      </w:pPr>
      <w:r>
        <w:rPr>
          <w:rStyle w:val="s0"/>
        </w:rPr>
        <w:t>ремонта и установки машин и оборудования;</w:t>
      </w:r>
    </w:p>
    <w:p w:rsidR="00000000" w:rsidRDefault="003D1D4C">
      <w:pPr>
        <w:pStyle w:val="pj"/>
      </w:pPr>
      <w:r>
        <w:rPr>
          <w:rStyle w:val="s0"/>
        </w:rPr>
        <w:t>2) строительство и ввод в эксплуатацию объектов, предназначенных непосредственно для осуществления видов деятельности, предусмотренных подпунктом 1) настоящего пункта, в пределах проектно-сметной документации.</w:t>
      </w:r>
    </w:p>
    <w:p w:rsidR="00000000" w:rsidRDefault="003D1D4C">
      <w:pPr>
        <w:pStyle w:val="pji"/>
      </w:pPr>
      <w:r>
        <w:rPr>
          <w:rStyle w:val="s3"/>
        </w:rPr>
        <w:t>В пу</w:t>
      </w:r>
      <w:r>
        <w:rPr>
          <w:rStyle w:val="s3"/>
        </w:rPr>
        <w:t xml:space="preserve">нкт 2 внесены изменения в соответствии с </w:t>
      </w:r>
      <w:hyperlink r:id="rId2801" w:anchor="sub_id=21517" w:history="1">
        <w:r>
          <w:rPr>
            <w:rStyle w:val="a4"/>
            <w:i/>
            <w:iCs/>
            <w:color w:val="0000FF"/>
            <w:u w:val="single"/>
          </w:rPr>
          <w:t>Законом</w:t>
        </w:r>
      </w:hyperlink>
      <w:r>
        <w:rPr>
          <w:rStyle w:val="s3"/>
        </w:rPr>
        <w:t xml:space="preserve"> РК от 27.10.15 г. № 362-V (введены в действие с 1 января 2016 г.) </w:t>
      </w:r>
      <w:hyperlink r:id="rId2802" w:history="1">
        <w:r>
          <w:rPr>
            <w:rStyle w:val="a4"/>
            <w:rFonts w:ascii="Segoe UI Symbol" w:hAnsi="Segoe UI Symbol"/>
            <w:i/>
            <w:iCs/>
            <w:color w:val="0000FF"/>
            <w:u w:val="single"/>
          </w:rPr>
          <w:t>+</w:t>
        </w:r>
      </w:hyperlink>
      <w:r>
        <w:rPr>
          <w:rStyle w:val="s3"/>
        </w:rPr>
        <w:t xml:space="preserve"> (</w:t>
      </w:r>
      <w:hyperlink r:id="rId2803" w:anchor="sub_id=151070200" w:history="1">
        <w:r>
          <w:rPr>
            <w:rStyle w:val="a4"/>
            <w:i/>
            <w:iCs/>
            <w:color w:val="0000FF"/>
            <w:u w:val="single"/>
          </w:rPr>
          <w:t>см. стар. ред.</w:t>
        </w:r>
      </w:hyperlink>
      <w:r>
        <w:rPr>
          <w:rStyle w:val="s3"/>
        </w:rPr>
        <w:t>)</w:t>
      </w:r>
    </w:p>
    <w:p w:rsidR="00000000" w:rsidRDefault="003D1D4C">
      <w:pPr>
        <w:pStyle w:val="pj"/>
      </w:pPr>
      <w:r>
        <w:rPr>
          <w:rStyle w:val="s0"/>
        </w:rPr>
        <w:t>2. При исчислении налогов и платы за пользование земельными участками организациями, осуществляющими деятельность на территории специальной эко</w:t>
      </w:r>
      <w:r>
        <w:rPr>
          <w:rStyle w:val="s0"/>
        </w:rPr>
        <w:t>номической зоны «Сарыарқа»,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подпунктом 1) пункта 1 н</w:t>
      </w:r>
      <w:r>
        <w:rPr>
          <w:rStyle w:val="s0"/>
        </w:rPr>
        <w:t>астоящей статьи, применяются:</w:t>
      </w:r>
    </w:p>
    <w:p w:rsidR="00000000" w:rsidRDefault="003D1D4C">
      <w:pPr>
        <w:pStyle w:val="pj"/>
      </w:pPr>
      <w:r>
        <w:rPr>
          <w:rStyle w:val="s0"/>
        </w:rPr>
        <w:t>коэффициент 0 к соответствующим ставкам при исчислении земельного налога;</w:t>
      </w:r>
    </w:p>
    <w:p w:rsidR="00000000" w:rsidRDefault="003D1D4C">
      <w:pPr>
        <w:pStyle w:val="pj"/>
      </w:pPr>
      <w:r>
        <w:rPr>
          <w:rStyle w:val="s0"/>
        </w:rPr>
        <w:t>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w:t>
      </w:r>
      <w:r>
        <w:rPr>
          <w:rStyle w:val="s0"/>
        </w:rPr>
        <w:t>млепользования (аренды), но не более срока действия специальной экономической зоны «Сарыарқа»;</w:t>
      </w:r>
    </w:p>
    <w:p w:rsidR="00000000" w:rsidRDefault="003D1D4C">
      <w:pPr>
        <w:pStyle w:val="pj"/>
      </w:pPr>
      <w:r>
        <w:rPr>
          <w:rStyle w:val="s0"/>
        </w:rPr>
        <w:t>ставка 0 процента к среднегодовой стоимости объектов налогообложения при исчислении налога на имущество.</w:t>
      </w:r>
    </w:p>
    <w:p w:rsidR="00000000" w:rsidRDefault="003D1D4C">
      <w:pPr>
        <w:pStyle w:val="pji"/>
      </w:pPr>
      <w:r>
        <w:rPr>
          <w:rStyle w:val="s3"/>
        </w:rPr>
        <w:t xml:space="preserve">Пункт 3 изложен в редакции </w:t>
      </w:r>
      <w:hyperlink r:id="rId2804" w:anchor="sub_id=21517" w:history="1">
        <w:r>
          <w:rPr>
            <w:rStyle w:val="a4"/>
            <w:i/>
            <w:iCs/>
            <w:color w:val="0000FF"/>
            <w:u w:val="single"/>
          </w:rPr>
          <w:t>Закона</w:t>
        </w:r>
      </w:hyperlink>
      <w:r>
        <w:rPr>
          <w:rStyle w:val="s3"/>
        </w:rPr>
        <w:t xml:space="preserve"> РК от 27.10.15 г. № 362-V (введено в действие с 1 января 2016 г.) </w:t>
      </w:r>
      <w:hyperlink r:id="rId2805" w:history="1">
        <w:r>
          <w:rPr>
            <w:rStyle w:val="a4"/>
            <w:rFonts w:ascii="Segoe UI Symbol" w:hAnsi="Segoe UI Symbol"/>
            <w:i/>
            <w:iCs/>
            <w:color w:val="0000FF"/>
            <w:u w:val="single"/>
          </w:rPr>
          <w:t>+</w:t>
        </w:r>
      </w:hyperlink>
      <w:r>
        <w:rPr>
          <w:rStyle w:val="s3"/>
        </w:rPr>
        <w:t xml:space="preserve"> (</w:t>
      </w:r>
      <w:hyperlink r:id="rId2806" w:anchor="sub_id=151070300" w:history="1">
        <w:r>
          <w:rPr>
            <w:rStyle w:val="a4"/>
            <w:i/>
            <w:iCs/>
            <w:color w:val="0000FF"/>
            <w:u w:val="single"/>
          </w:rPr>
          <w:t>см. стар. ред.</w:t>
        </w:r>
      </w:hyperlink>
      <w:r>
        <w:rPr>
          <w:rStyle w:val="s3"/>
        </w:rPr>
        <w:t>)</w:t>
      </w:r>
    </w:p>
    <w:p w:rsidR="00000000" w:rsidRDefault="003D1D4C">
      <w:pPr>
        <w:pStyle w:val="pj"/>
      </w:pPr>
      <w:r>
        <w:rPr>
          <w:rStyle w:val="s0"/>
        </w:rPr>
        <w:t>3. Если иное не установлено настоящим пунктом, организация, осуществляющая деятельность на территории специальной экономической зоны «Сарыарқа», при определении суммы корпоративного подоходного налога, подлежащей у</w:t>
      </w:r>
      <w:r>
        <w:rPr>
          <w:rStyle w:val="s0"/>
        </w:rPr>
        <w:t xml:space="preserve">плате в бюджет, уменьшает сумму исчисленного в соответствии со </w:t>
      </w:r>
      <w:hyperlink w:anchor="sub1390000" w:history="1">
        <w:r>
          <w:rPr>
            <w:rStyle w:val="a4"/>
            <w:color w:val="0000FF"/>
            <w:u w:val="single"/>
          </w:rPr>
          <w:t>статьей 139</w:t>
        </w:r>
      </w:hyperlink>
      <w:r>
        <w:rPr>
          <w:rStyle w:val="s0"/>
        </w:rPr>
        <w:t xml:space="preserve"> настоящего Кодекса корпоративного подоходного налога на 100 процентов.</w:t>
      </w:r>
    </w:p>
    <w:p w:rsidR="00000000" w:rsidRDefault="003D1D4C">
      <w:pPr>
        <w:pStyle w:val="pj"/>
      </w:pPr>
      <w:r>
        <w:rPr>
          <w:rStyle w:val="s0"/>
        </w:rPr>
        <w:t>Положения настоящего пункта не распространяются на корпоративный подоходный н</w:t>
      </w:r>
      <w:r>
        <w:rPr>
          <w:rStyle w:val="s0"/>
        </w:rPr>
        <w:t>алог, исчисленный по доходам, полученным (подлежащим получению) от осуществления вида деятельности, указанного в подпункте 2) пункта 1 настоящей статьи.</w:t>
      </w:r>
    </w:p>
    <w:p w:rsidR="00000000" w:rsidRDefault="003D1D4C">
      <w:pPr>
        <w:pStyle w:val="pj"/>
      </w:pPr>
      <w:r>
        <w:rPr>
          <w:rStyle w:val="s0"/>
        </w:rPr>
        <w:t>В случае, если организация, осуществляющая вид деятельности, указанный в подпункте 2) пункта 1 настояще</w:t>
      </w:r>
      <w:r>
        <w:rPr>
          <w:rStyle w:val="s0"/>
        </w:rPr>
        <w:t xml:space="preserve">й статьи, осуществляет также один из видов деятельности, указанных в подпункте 1)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w:t>
      </w:r>
      <w:r>
        <w:rPr>
          <w:rStyle w:val="s0"/>
        </w:rPr>
        <w:t>осуществления вида деятельности, указанного в подпункте 2) пункта 1 настоящей статьи, и доходам, полученным от осуществления видов деятельности, предусмотренных в подпункте 1) пункта 1 настоящей статьи.</w:t>
      </w:r>
    </w:p>
    <w:p w:rsidR="00000000" w:rsidRDefault="003D1D4C">
      <w:pPr>
        <w:pStyle w:val="pj"/>
      </w:pPr>
      <w:r>
        <w:rPr>
          <w:rStyle w:val="s0"/>
        </w:rPr>
        <w:t> </w:t>
      </w:r>
    </w:p>
    <w:p w:rsidR="00000000" w:rsidRDefault="003D1D4C">
      <w:pPr>
        <w:pStyle w:val="pji"/>
      </w:pPr>
      <w:bookmarkStart w:id="289" w:name="SUB151080000"/>
      <w:bookmarkEnd w:id="289"/>
      <w:r>
        <w:rPr>
          <w:rStyle w:val="s3"/>
        </w:rPr>
        <w:t xml:space="preserve">Кодекс дополнен статьей 151-8 в соответствии с </w:t>
      </w:r>
      <w:hyperlink r:id="rId2807" w:anchor="sub_id=1517" w:history="1">
        <w:r>
          <w:rPr>
            <w:rStyle w:val="a4"/>
            <w:i/>
            <w:iCs/>
            <w:color w:val="0000FF"/>
            <w:u w:val="single"/>
          </w:rPr>
          <w:t>Законом</w:t>
        </w:r>
      </w:hyperlink>
      <w:r>
        <w:rPr>
          <w:rStyle w:val="s3"/>
        </w:rPr>
        <w:t xml:space="preserve"> РК от 26.12.12 г. № 61-V </w:t>
      </w:r>
      <w:hyperlink r:id="rId2808" w:history="1">
        <w:r>
          <w:rPr>
            <w:rStyle w:val="a4"/>
            <w:rFonts w:ascii="Segoe UI Symbol" w:hAnsi="Segoe UI Symbol"/>
            <w:i/>
            <w:iCs/>
            <w:color w:val="0000FF"/>
            <w:u w:val="single"/>
          </w:rPr>
          <w:t>+</w:t>
        </w:r>
      </w:hyperlink>
      <w:r>
        <w:rPr>
          <w:rStyle w:val="s3"/>
        </w:rPr>
        <w:t xml:space="preserve"> (введено в действие с 1 января 2013 г.) </w:t>
      </w:r>
    </w:p>
    <w:p w:rsidR="00000000" w:rsidRDefault="003D1D4C">
      <w:pPr>
        <w:pStyle w:val="pj"/>
        <w:ind w:left="1200" w:hanging="800"/>
      </w:pPr>
      <w:r>
        <w:rPr>
          <w:rStyle w:val="s1"/>
        </w:rPr>
        <w:t>Статья 151-8. Налогообложение организаций, осуществляющих деятельность на территории специальной экономической зоны «Хоргос - Восточные ворота»</w:t>
      </w:r>
    </w:p>
    <w:p w:rsidR="00000000" w:rsidRDefault="003D1D4C">
      <w:pPr>
        <w:pStyle w:val="pji"/>
      </w:pPr>
      <w:r>
        <w:rPr>
          <w:rStyle w:val="s3"/>
        </w:rPr>
        <w:t xml:space="preserve">Пункт 1 изложен в редакции </w:t>
      </w:r>
      <w:hyperlink r:id="rId2809" w:anchor="sub_id=21518" w:history="1">
        <w:r>
          <w:rPr>
            <w:rStyle w:val="a4"/>
            <w:i/>
            <w:iCs/>
            <w:color w:val="0000FF"/>
            <w:u w:val="single"/>
          </w:rPr>
          <w:t>За</w:t>
        </w:r>
        <w:r>
          <w:rPr>
            <w:rStyle w:val="a4"/>
            <w:i/>
            <w:iCs/>
            <w:color w:val="0000FF"/>
            <w:u w:val="single"/>
          </w:rPr>
          <w:t>кона</w:t>
        </w:r>
      </w:hyperlink>
      <w:r>
        <w:rPr>
          <w:rStyle w:val="s3"/>
        </w:rPr>
        <w:t xml:space="preserve"> РК от 27.10.15 г. № 362-V (введено в действие с 1 января 2016 г.) </w:t>
      </w:r>
      <w:hyperlink r:id="rId2810" w:history="1">
        <w:r>
          <w:rPr>
            <w:rStyle w:val="a4"/>
            <w:rFonts w:ascii="Segoe UI Symbol" w:hAnsi="Segoe UI Symbol"/>
            <w:i/>
            <w:iCs/>
            <w:color w:val="0000FF"/>
            <w:u w:val="single"/>
          </w:rPr>
          <w:t>+</w:t>
        </w:r>
      </w:hyperlink>
      <w:r>
        <w:rPr>
          <w:rStyle w:val="s3"/>
        </w:rPr>
        <w:t xml:space="preserve"> (</w:t>
      </w:r>
      <w:hyperlink r:id="rId2811" w:anchor="sub_id=151080000" w:history="1">
        <w:r>
          <w:rPr>
            <w:rStyle w:val="a4"/>
            <w:i/>
            <w:iCs/>
            <w:color w:val="0000FF"/>
            <w:u w:val="single"/>
          </w:rPr>
          <w:t>см. стар. ред.</w:t>
        </w:r>
      </w:hyperlink>
      <w:r>
        <w:rPr>
          <w:rStyle w:val="s3"/>
        </w:rPr>
        <w:t>)</w:t>
      </w:r>
    </w:p>
    <w:p w:rsidR="00000000" w:rsidRDefault="003D1D4C">
      <w:pPr>
        <w:pStyle w:val="pj"/>
      </w:pPr>
      <w:r>
        <w:rPr>
          <w:rStyle w:val="s0"/>
        </w:rPr>
        <w:t>1. В целях при</w:t>
      </w:r>
      <w:r>
        <w:rPr>
          <w:rStyle w:val="s0"/>
        </w:rPr>
        <w:t>менения подпункта 5) части первой пункта 1 статьи 150 настоящего Кодекса видами экономической деятельности специальной экономической зоны «Хоргос - Восточные ворота» являются:</w:t>
      </w:r>
    </w:p>
    <w:p w:rsidR="00000000" w:rsidRDefault="003D1D4C">
      <w:pPr>
        <w:pStyle w:val="pj"/>
      </w:pPr>
      <w:r>
        <w:rPr>
          <w:rStyle w:val="s0"/>
        </w:rPr>
        <w:t>1) обрабатывающая промышленность, за исключением:</w:t>
      </w:r>
    </w:p>
    <w:p w:rsidR="00000000" w:rsidRDefault="003D1D4C">
      <w:pPr>
        <w:pStyle w:val="pj"/>
      </w:pPr>
      <w:r>
        <w:rPr>
          <w:rStyle w:val="s0"/>
        </w:rPr>
        <w:t>производства напитков;</w:t>
      </w:r>
    </w:p>
    <w:p w:rsidR="00000000" w:rsidRDefault="003D1D4C">
      <w:pPr>
        <w:pStyle w:val="pj"/>
      </w:pPr>
      <w:r>
        <w:rPr>
          <w:rStyle w:val="s0"/>
        </w:rPr>
        <w:t>произво</w:t>
      </w:r>
      <w:r>
        <w:rPr>
          <w:rStyle w:val="s0"/>
        </w:rPr>
        <w:t>дства табачных изделий;</w:t>
      </w:r>
    </w:p>
    <w:p w:rsidR="00000000" w:rsidRDefault="003D1D4C">
      <w:pPr>
        <w:pStyle w:val="pj"/>
      </w:pPr>
      <w:r>
        <w:rPr>
          <w:rStyle w:val="s0"/>
        </w:rPr>
        <w:t>производства деревянных и пробковых изделий, кроме мебели; производства изделий из соломки и материалов для плетения;</w:t>
      </w:r>
    </w:p>
    <w:p w:rsidR="00000000" w:rsidRDefault="003D1D4C">
      <w:pPr>
        <w:pStyle w:val="pj"/>
      </w:pPr>
      <w:r>
        <w:rPr>
          <w:rStyle w:val="s0"/>
        </w:rPr>
        <w:t>печати и воспроизведения записанных материалов;</w:t>
      </w:r>
    </w:p>
    <w:p w:rsidR="00000000" w:rsidRDefault="003D1D4C">
      <w:pPr>
        <w:pStyle w:val="pj"/>
      </w:pPr>
      <w:r>
        <w:rPr>
          <w:rStyle w:val="s0"/>
        </w:rPr>
        <w:t>производства мебели;</w:t>
      </w:r>
    </w:p>
    <w:p w:rsidR="00000000" w:rsidRDefault="003D1D4C">
      <w:pPr>
        <w:pStyle w:val="pj"/>
      </w:pPr>
      <w:r>
        <w:rPr>
          <w:rStyle w:val="s0"/>
        </w:rPr>
        <w:t>ремонта и установки машин и оборудования;</w:t>
      </w:r>
    </w:p>
    <w:p w:rsidR="00000000" w:rsidRDefault="003D1D4C">
      <w:pPr>
        <w:pStyle w:val="pj"/>
      </w:pPr>
      <w:r>
        <w:rPr>
          <w:rStyle w:val="s0"/>
        </w:rPr>
        <w:t xml:space="preserve">2) </w:t>
      </w:r>
      <w:r>
        <w:rPr>
          <w:rStyle w:val="s0"/>
        </w:rPr>
        <w:t>складское хозяйство и вспомогательная транспортная деятельность;</w:t>
      </w:r>
    </w:p>
    <w:p w:rsidR="00000000" w:rsidRDefault="003D1D4C">
      <w:pPr>
        <w:pStyle w:val="pj"/>
      </w:pPr>
      <w:r>
        <w:rPr>
          <w:rStyle w:val="s0"/>
        </w:rPr>
        <w:t>3) строительство и ввод в эксплуатацию объектов, предназначенных непосредственно для осуществления видов деятельности, предусмотренных подпунктом 1) настоящего пункта, в пределах проектно-сме</w:t>
      </w:r>
      <w:r>
        <w:rPr>
          <w:rStyle w:val="s0"/>
        </w:rPr>
        <w:t>тной документации.</w:t>
      </w:r>
    </w:p>
    <w:p w:rsidR="00000000" w:rsidRDefault="003D1D4C">
      <w:pPr>
        <w:pStyle w:val="pji"/>
      </w:pPr>
      <w:r>
        <w:rPr>
          <w:rStyle w:val="s3"/>
        </w:rPr>
        <w:t xml:space="preserve">В пункт 2 внесены изменения в соответствии с </w:t>
      </w:r>
      <w:hyperlink r:id="rId2812" w:anchor="sub_id=21518" w:history="1">
        <w:r>
          <w:rPr>
            <w:rStyle w:val="a4"/>
            <w:i/>
            <w:iCs/>
            <w:color w:val="0000FF"/>
            <w:u w:val="single"/>
          </w:rPr>
          <w:t>Законом</w:t>
        </w:r>
      </w:hyperlink>
      <w:r>
        <w:rPr>
          <w:rStyle w:val="s3"/>
        </w:rPr>
        <w:t xml:space="preserve"> РК от 27.10.15 г. № 362-V (введены в действие с 1 января 2016 г.) </w:t>
      </w:r>
      <w:hyperlink r:id="rId2813" w:history="1">
        <w:r>
          <w:rPr>
            <w:rStyle w:val="a4"/>
            <w:rFonts w:ascii="Segoe UI Symbol" w:hAnsi="Segoe UI Symbol"/>
            <w:i/>
            <w:iCs/>
            <w:color w:val="0000FF"/>
            <w:u w:val="single"/>
          </w:rPr>
          <w:t>+</w:t>
        </w:r>
      </w:hyperlink>
      <w:r>
        <w:rPr>
          <w:rStyle w:val="s3"/>
        </w:rPr>
        <w:t xml:space="preserve"> (</w:t>
      </w:r>
      <w:hyperlink r:id="rId2814" w:anchor="sub_id=151080200" w:history="1">
        <w:r>
          <w:rPr>
            <w:rStyle w:val="a4"/>
            <w:i/>
            <w:iCs/>
            <w:color w:val="0000FF"/>
            <w:u w:val="single"/>
          </w:rPr>
          <w:t>см. стар. ред.</w:t>
        </w:r>
      </w:hyperlink>
      <w:r>
        <w:rPr>
          <w:rStyle w:val="s3"/>
        </w:rPr>
        <w:t>)</w:t>
      </w:r>
    </w:p>
    <w:p w:rsidR="00000000" w:rsidRDefault="003D1D4C">
      <w:pPr>
        <w:pStyle w:val="pj"/>
      </w:pPr>
      <w:r>
        <w:rPr>
          <w:rStyle w:val="s0"/>
        </w:rPr>
        <w:t>2. При исчислении налогов и платы за пользование земельными участками организациями, осуществляющими деятельность на тер</w:t>
      </w:r>
      <w:r>
        <w:rPr>
          <w:rStyle w:val="s0"/>
        </w:rPr>
        <w:t xml:space="preserve">ритории специальной экономической зоны «Хоргос - Восточные ворота»,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w:t>
      </w:r>
      <w:r>
        <w:rPr>
          <w:rStyle w:val="s0"/>
        </w:rPr>
        <w:t>предусмотренных подпунктами 1) и 2) пункта 1 настоящей статьи, применяются:</w:t>
      </w:r>
    </w:p>
    <w:p w:rsidR="00000000" w:rsidRDefault="003D1D4C">
      <w:pPr>
        <w:pStyle w:val="pj"/>
      </w:pPr>
      <w:r>
        <w:rPr>
          <w:rStyle w:val="s0"/>
        </w:rPr>
        <w:t>коэффициент 0 к соответствующим ставкам при исчислении земельного налога;</w:t>
      </w:r>
    </w:p>
    <w:p w:rsidR="00000000" w:rsidRDefault="003D1D4C">
      <w:pPr>
        <w:pStyle w:val="pj"/>
      </w:pPr>
      <w:r>
        <w:rPr>
          <w:rStyle w:val="s0"/>
        </w:rPr>
        <w:t>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«Хоргос - Восточные в</w:t>
      </w:r>
      <w:r>
        <w:rPr>
          <w:rStyle w:val="s0"/>
        </w:rPr>
        <w:t>орота»;</w:t>
      </w:r>
    </w:p>
    <w:p w:rsidR="00000000" w:rsidRDefault="003D1D4C">
      <w:pPr>
        <w:pStyle w:val="pj"/>
      </w:pPr>
      <w:r>
        <w:rPr>
          <w:rStyle w:val="s0"/>
        </w:rPr>
        <w:t>ставка 0 процента к среднегодовой стоимости объектов налогообложения при исчислении налога на имущество.</w:t>
      </w:r>
    </w:p>
    <w:p w:rsidR="00000000" w:rsidRDefault="003D1D4C">
      <w:pPr>
        <w:pStyle w:val="pji"/>
      </w:pPr>
      <w:r>
        <w:rPr>
          <w:rStyle w:val="s3"/>
        </w:rPr>
        <w:t xml:space="preserve">В пункт 3 внесены изменения в соответствии с </w:t>
      </w:r>
      <w:hyperlink r:id="rId2815" w:anchor="sub_id=1518" w:history="1">
        <w:r>
          <w:rPr>
            <w:rStyle w:val="a4"/>
            <w:i/>
            <w:iCs/>
            <w:color w:val="0000FF"/>
            <w:u w:val="single"/>
          </w:rPr>
          <w:t>Законом</w:t>
        </w:r>
      </w:hyperlink>
      <w:r>
        <w:rPr>
          <w:rStyle w:val="s3"/>
        </w:rPr>
        <w:t xml:space="preserve"> РК от 28</w:t>
      </w:r>
      <w:r>
        <w:rPr>
          <w:rStyle w:val="s3"/>
        </w:rPr>
        <w:t>.11.14 г. № 257-V (введены в действие с 1 января 2015 г.) (</w:t>
      </w:r>
      <w:hyperlink r:id="rId2816" w:anchor="sub_id=151080300" w:history="1">
        <w:r>
          <w:rPr>
            <w:rStyle w:val="a4"/>
            <w:i/>
            <w:iCs/>
            <w:color w:val="0000FF"/>
            <w:u w:val="single"/>
          </w:rPr>
          <w:t>см. стар. ред.</w:t>
        </w:r>
      </w:hyperlink>
      <w:r>
        <w:rPr>
          <w:rStyle w:val="s3"/>
        </w:rPr>
        <w:t xml:space="preserve">); </w:t>
      </w:r>
      <w:hyperlink r:id="rId2817" w:anchor="sub_id=21518" w:history="1">
        <w:r>
          <w:rPr>
            <w:rStyle w:val="a4"/>
            <w:i/>
            <w:iCs/>
            <w:color w:val="0000FF"/>
            <w:u w:val="single"/>
          </w:rPr>
          <w:t>Законом</w:t>
        </w:r>
      </w:hyperlink>
      <w:r>
        <w:rPr>
          <w:rStyle w:val="s3"/>
        </w:rPr>
        <w:t xml:space="preserve"> </w:t>
      </w:r>
      <w:r>
        <w:rPr>
          <w:rStyle w:val="s3"/>
        </w:rPr>
        <w:t xml:space="preserve">РК от 27.10.15 г. № 362-V (введены в действие с 1 января 2016 г.) </w:t>
      </w:r>
      <w:hyperlink r:id="rId2818" w:history="1">
        <w:r>
          <w:rPr>
            <w:rStyle w:val="a4"/>
            <w:rFonts w:ascii="Segoe UI Symbol" w:hAnsi="Segoe UI Symbol"/>
            <w:i/>
            <w:iCs/>
            <w:color w:val="0000FF"/>
            <w:u w:val="single"/>
          </w:rPr>
          <w:t>+</w:t>
        </w:r>
      </w:hyperlink>
      <w:r>
        <w:rPr>
          <w:rStyle w:val="s3"/>
        </w:rPr>
        <w:t xml:space="preserve"> (</w:t>
      </w:r>
      <w:hyperlink r:id="rId2819" w:anchor="sub_id=151080300" w:history="1">
        <w:r>
          <w:rPr>
            <w:rStyle w:val="a4"/>
            <w:i/>
            <w:iCs/>
            <w:color w:val="0000FF"/>
            <w:u w:val="single"/>
          </w:rPr>
          <w:t>см. стар. ред.</w:t>
        </w:r>
      </w:hyperlink>
      <w:r>
        <w:rPr>
          <w:rStyle w:val="s3"/>
        </w:rPr>
        <w:t>)</w:t>
      </w:r>
    </w:p>
    <w:p w:rsidR="00000000" w:rsidRDefault="003D1D4C">
      <w:pPr>
        <w:pStyle w:val="pj"/>
      </w:pPr>
      <w:r>
        <w:rPr>
          <w:rStyle w:val="s0"/>
        </w:rPr>
        <w:t>3. Если иное не уст</w:t>
      </w:r>
      <w:r>
        <w:rPr>
          <w:rStyle w:val="s0"/>
        </w:rPr>
        <w:t>ановлено настоящим пунктом, организация, осуществляющая деятельность на территории специальной экономической зоны «Хоргос - Восточные ворота», при определении суммы корпоративного подоходного налога, подлежащей уплате в бюджет, уменьшает сумму исчисленного</w:t>
      </w:r>
      <w:r>
        <w:rPr>
          <w:rStyle w:val="s0"/>
        </w:rPr>
        <w:t xml:space="preserve"> в соответствии со </w:t>
      </w:r>
      <w:hyperlink w:anchor="sub1390000" w:history="1">
        <w:r>
          <w:rPr>
            <w:rStyle w:val="a4"/>
            <w:color w:val="0000FF"/>
            <w:u w:val="single"/>
          </w:rPr>
          <w:t>статьей 139</w:t>
        </w:r>
      </w:hyperlink>
      <w:r>
        <w:rPr>
          <w:rStyle w:val="s0"/>
        </w:rPr>
        <w:t xml:space="preserve"> настоящего Кодекса корпоративного подоходного налога на 100 процентов.</w:t>
      </w:r>
    </w:p>
    <w:p w:rsidR="00000000" w:rsidRDefault="003D1D4C">
      <w:pPr>
        <w:pStyle w:val="pj"/>
      </w:pPr>
      <w:r>
        <w:rPr>
          <w:rStyle w:val="s0"/>
        </w:rPr>
        <w:t>Положения настоящего пункта не распространяются на корпоративный подоходный налог, исчисленный по доходам, полученным (по</w:t>
      </w:r>
      <w:r>
        <w:rPr>
          <w:rStyle w:val="s0"/>
        </w:rPr>
        <w:t>длежащим получению) от осуществления вида деятельности, указанного в подпункте 3) пункта 1 настоящей статьи.</w:t>
      </w:r>
    </w:p>
    <w:p w:rsidR="00000000" w:rsidRDefault="003D1D4C">
      <w:pPr>
        <w:pStyle w:val="pj"/>
      </w:pPr>
      <w:r>
        <w:rPr>
          <w:rStyle w:val="s0"/>
        </w:rPr>
        <w:t>В случае, если организация, осуществляющая вид деятельности, указанный в подпункте 3) пункта 1 настоящей статьи, осуществляет также один из видов д</w:t>
      </w:r>
      <w:r>
        <w:rPr>
          <w:rStyle w:val="s0"/>
        </w:rPr>
        <w:t>еятельности, указанных в подпунктах 1) и 2)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 указа</w:t>
      </w:r>
      <w:r>
        <w:rPr>
          <w:rStyle w:val="s0"/>
        </w:rPr>
        <w:t>нного в подпункте 3) пункта 1 настоящей статьи, и доходам, полученным от осуществления видов деятельности, предусмотренных в подпунктах 1) и 2) пункта 1 настоящей статьи.</w:t>
      </w:r>
    </w:p>
    <w:p w:rsidR="00000000" w:rsidRDefault="003D1D4C">
      <w:pPr>
        <w:pStyle w:val="pj"/>
      </w:pPr>
      <w:r>
        <w:rPr>
          <w:rStyle w:val="s0"/>
        </w:rPr>
        <w:t> </w:t>
      </w:r>
    </w:p>
    <w:p w:rsidR="00000000" w:rsidRDefault="003D1D4C">
      <w:pPr>
        <w:pStyle w:val="pji"/>
      </w:pPr>
      <w:bookmarkStart w:id="290" w:name="SUB151090000"/>
      <w:bookmarkEnd w:id="290"/>
      <w:r>
        <w:rPr>
          <w:rStyle w:val="s3"/>
        </w:rPr>
        <w:t xml:space="preserve">Кодекс дополнен статьей 151-9 в соответствии с </w:t>
      </w:r>
      <w:hyperlink r:id="rId2820" w:anchor="sub_id=1517" w:history="1">
        <w:r>
          <w:rPr>
            <w:rStyle w:val="a4"/>
            <w:i/>
            <w:iCs/>
            <w:color w:val="0000FF"/>
            <w:u w:val="single"/>
          </w:rPr>
          <w:t>Законом</w:t>
        </w:r>
      </w:hyperlink>
      <w:r>
        <w:rPr>
          <w:rStyle w:val="s3"/>
        </w:rPr>
        <w:t xml:space="preserve"> РК от 26.12.12 г. № 61-V </w:t>
      </w:r>
      <w:hyperlink r:id="rId2821" w:history="1">
        <w:r>
          <w:rPr>
            <w:rStyle w:val="a4"/>
            <w:rFonts w:ascii="Segoe UI Symbol" w:hAnsi="Segoe UI Symbol"/>
            <w:i/>
            <w:iCs/>
            <w:color w:val="0000FF"/>
            <w:u w:val="single"/>
          </w:rPr>
          <w:t>+</w:t>
        </w:r>
      </w:hyperlink>
      <w:r>
        <w:rPr>
          <w:rStyle w:val="s3"/>
        </w:rPr>
        <w:t xml:space="preserve"> (введено в действие с 1 января 2013 г.) </w:t>
      </w:r>
    </w:p>
    <w:p w:rsidR="00000000" w:rsidRDefault="003D1D4C">
      <w:pPr>
        <w:pStyle w:val="pj"/>
        <w:ind w:left="1200" w:hanging="800"/>
      </w:pPr>
      <w:r>
        <w:rPr>
          <w:rStyle w:val="s1"/>
        </w:rPr>
        <w:t>Статья 151-9. Налогообложение организаций, осуществляющих деятельност</w:t>
      </w:r>
      <w:r>
        <w:rPr>
          <w:rStyle w:val="s1"/>
        </w:rPr>
        <w:t>ь на территории специальной экономической зоны «Павлодар»</w:t>
      </w:r>
    </w:p>
    <w:p w:rsidR="00000000" w:rsidRDefault="003D1D4C">
      <w:pPr>
        <w:pStyle w:val="pji"/>
      </w:pPr>
      <w:r>
        <w:rPr>
          <w:rStyle w:val="s3"/>
        </w:rPr>
        <w:t xml:space="preserve">Пункт 1 изложен в редакции </w:t>
      </w:r>
      <w:hyperlink r:id="rId2822" w:anchor="sub_id=21519" w:history="1">
        <w:r>
          <w:rPr>
            <w:rStyle w:val="a4"/>
            <w:i/>
            <w:iCs/>
            <w:color w:val="0000FF"/>
            <w:u w:val="single"/>
          </w:rPr>
          <w:t>Закона</w:t>
        </w:r>
      </w:hyperlink>
      <w:r>
        <w:rPr>
          <w:rStyle w:val="s3"/>
        </w:rPr>
        <w:t xml:space="preserve"> РК от 27.10.15 г. № 362-V (введено в действие с 1 января 2016 г.) (</w:t>
      </w:r>
      <w:hyperlink r:id="rId2823" w:anchor="sub_id=151090000" w:history="1">
        <w:r>
          <w:rPr>
            <w:rStyle w:val="a4"/>
            <w:i/>
            <w:iCs/>
            <w:color w:val="0000FF"/>
            <w:u w:val="single"/>
          </w:rPr>
          <w:t>см. стар. ред.</w:t>
        </w:r>
      </w:hyperlink>
      <w:r>
        <w:rPr>
          <w:rStyle w:val="s3"/>
        </w:rPr>
        <w:t>)</w:t>
      </w:r>
    </w:p>
    <w:p w:rsidR="00000000" w:rsidRDefault="003D1D4C">
      <w:pPr>
        <w:pStyle w:val="pj"/>
      </w:pPr>
      <w:r>
        <w:rPr>
          <w:rStyle w:val="s0"/>
        </w:rPr>
        <w:t xml:space="preserve">1. В целях применения подпункта 5) части первой </w:t>
      </w:r>
      <w:hyperlink w:anchor="sub1500000" w:history="1">
        <w:r>
          <w:rPr>
            <w:rStyle w:val="a4"/>
            <w:color w:val="0000FF"/>
            <w:u w:val="single"/>
          </w:rPr>
          <w:t>пункта 1 статьи 150</w:t>
        </w:r>
      </w:hyperlink>
      <w:r>
        <w:rPr>
          <w:rStyle w:val="s0"/>
        </w:rPr>
        <w:t xml:space="preserve"> настоящего Кодекса видами экономической деятельности специальной э</w:t>
      </w:r>
      <w:r>
        <w:rPr>
          <w:rStyle w:val="s0"/>
        </w:rPr>
        <w:t>кономической зоны «Павлодар» являются:</w:t>
      </w:r>
    </w:p>
    <w:p w:rsidR="00000000" w:rsidRDefault="003D1D4C">
      <w:pPr>
        <w:pStyle w:val="pj"/>
      </w:pPr>
      <w:r>
        <w:rPr>
          <w:rStyle w:val="s0"/>
        </w:rPr>
        <w:t>1) обрабатывающая промышленность, за исключением:</w:t>
      </w:r>
    </w:p>
    <w:p w:rsidR="00000000" w:rsidRDefault="003D1D4C">
      <w:pPr>
        <w:pStyle w:val="pj"/>
      </w:pPr>
      <w:r>
        <w:rPr>
          <w:rStyle w:val="s0"/>
        </w:rPr>
        <w:t>производства продуктов питания;</w:t>
      </w:r>
    </w:p>
    <w:p w:rsidR="00000000" w:rsidRDefault="003D1D4C">
      <w:pPr>
        <w:pStyle w:val="pj"/>
      </w:pPr>
      <w:r>
        <w:rPr>
          <w:rStyle w:val="s0"/>
        </w:rPr>
        <w:t>производства напитков;</w:t>
      </w:r>
    </w:p>
    <w:p w:rsidR="00000000" w:rsidRDefault="003D1D4C">
      <w:pPr>
        <w:pStyle w:val="pj"/>
      </w:pPr>
      <w:r>
        <w:rPr>
          <w:rStyle w:val="s0"/>
        </w:rPr>
        <w:t>производства табачных изделий;</w:t>
      </w:r>
    </w:p>
    <w:p w:rsidR="00000000" w:rsidRDefault="003D1D4C">
      <w:pPr>
        <w:pStyle w:val="pj"/>
      </w:pPr>
      <w:r>
        <w:rPr>
          <w:rStyle w:val="s0"/>
        </w:rPr>
        <w:t xml:space="preserve">производства деревянных и пробковых изделий, кроме мебели; производства изделий из соломки и материалов для плетения; </w:t>
      </w:r>
    </w:p>
    <w:p w:rsidR="00000000" w:rsidRDefault="003D1D4C">
      <w:pPr>
        <w:pStyle w:val="pj"/>
      </w:pPr>
      <w:r>
        <w:rPr>
          <w:rStyle w:val="s0"/>
        </w:rPr>
        <w:t>печати и воспроизведения записанных материалов;</w:t>
      </w:r>
    </w:p>
    <w:p w:rsidR="00000000" w:rsidRDefault="003D1D4C">
      <w:pPr>
        <w:pStyle w:val="pj"/>
      </w:pPr>
      <w:r>
        <w:rPr>
          <w:rStyle w:val="s0"/>
        </w:rPr>
        <w:t>производства мебели;</w:t>
      </w:r>
    </w:p>
    <w:p w:rsidR="00000000" w:rsidRDefault="003D1D4C">
      <w:pPr>
        <w:pStyle w:val="pj"/>
      </w:pPr>
      <w:r>
        <w:rPr>
          <w:rStyle w:val="s0"/>
        </w:rPr>
        <w:t>ремонта и установки машин и оборудования;</w:t>
      </w:r>
    </w:p>
    <w:p w:rsidR="00000000" w:rsidRDefault="003D1D4C">
      <w:pPr>
        <w:pStyle w:val="pj"/>
      </w:pPr>
      <w:r>
        <w:rPr>
          <w:rStyle w:val="s0"/>
        </w:rPr>
        <w:t xml:space="preserve">2) строительство и ввод в </w:t>
      </w:r>
      <w:r>
        <w:rPr>
          <w:rStyle w:val="s0"/>
        </w:rPr>
        <w:t>эксплуатацию объектов, предназначенных непосредственно для осуществления видов деятельности, предусмотренных подпунктом 1) настоящего пункта, в пределах проектно-сметной документации.</w:t>
      </w:r>
    </w:p>
    <w:p w:rsidR="00000000" w:rsidRDefault="003D1D4C">
      <w:pPr>
        <w:pStyle w:val="pji"/>
      </w:pPr>
      <w:r>
        <w:rPr>
          <w:rStyle w:val="s3"/>
        </w:rPr>
        <w:t xml:space="preserve">В пункт 2 внесены изменения в соответствии с </w:t>
      </w:r>
      <w:hyperlink r:id="rId2824" w:anchor="sub_id=21519" w:history="1">
        <w:r>
          <w:rPr>
            <w:rStyle w:val="a4"/>
            <w:i/>
            <w:iCs/>
            <w:color w:val="0000FF"/>
            <w:u w:val="single"/>
          </w:rPr>
          <w:t>Законом</w:t>
        </w:r>
      </w:hyperlink>
      <w:r>
        <w:rPr>
          <w:rStyle w:val="s3"/>
        </w:rPr>
        <w:t xml:space="preserve"> РК от 27.10.15 г. № 362-V (введены в действие с 1 января 2016 г.) (</w:t>
      </w:r>
      <w:hyperlink r:id="rId2825" w:anchor="sub_id=151090200" w:history="1">
        <w:r>
          <w:rPr>
            <w:rStyle w:val="a4"/>
            <w:i/>
            <w:iCs/>
            <w:color w:val="0000FF"/>
            <w:u w:val="single"/>
          </w:rPr>
          <w:t>см. стар. ред.</w:t>
        </w:r>
      </w:hyperlink>
      <w:r>
        <w:rPr>
          <w:rStyle w:val="s3"/>
        </w:rPr>
        <w:t>)</w:t>
      </w:r>
    </w:p>
    <w:p w:rsidR="00000000" w:rsidRDefault="003D1D4C">
      <w:pPr>
        <w:pStyle w:val="pj"/>
      </w:pPr>
      <w:r>
        <w:rPr>
          <w:rStyle w:val="s0"/>
        </w:rPr>
        <w:t>2. При исчислении нало</w:t>
      </w:r>
      <w:r>
        <w:rPr>
          <w:rStyle w:val="s0"/>
        </w:rPr>
        <w:t>гов и платы за пользование земельными участками организациями, осуществляющими деятельность на территории специальной экономической зоны «Павлодар», по объектам налогообложения и (или) объектам, связанным с налогообложением, расположенным на территории спе</w:t>
      </w:r>
      <w:r>
        <w:rPr>
          <w:rStyle w:val="s0"/>
        </w:rPr>
        <w:t>циальной экономической зоны и используемым при осуществлении видов деятельности, предусмотренных подпунктом 1) пункта 1 настоящей статьи, применяются:</w:t>
      </w:r>
    </w:p>
    <w:p w:rsidR="00000000" w:rsidRDefault="003D1D4C">
      <w:pPr>
        <w:pStyle w:val="pj"/>
      </w:pPr>
      <w:r>
        <w:rPr>
          <w:rStyle w:val="s0"/>
        </w:rPr>
        <w:t>коэффициент 0 к соответствующим ставкам при исчислении земельного налога;</w:t>
      </w:r>
    </w:p>
    <w:p w:rsidR="00000000" w:rsidRDefault="003D1D4C">
      <w:pPr>
        <w:pStyle w:val="pj"/>
      </w:pPr>
      <w:r>
        <w:rPr>
          <w:rStyle w:val="s0"/>
        </w:rPr>
        <w:t>коэффициент 0 к соответствующим</w:t>
      </w:r>
      <w:r>
        <w:rPr>
          <w:rStyle w:val="s0"/>
        </w:rPr>
        <w:t xml:space="preserve">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«Павлодар»;</w:t>
      </w:r>
    </w:p>
    <w:p w:rsidR="00000000" w:rsidRDefault="003D1D4C">
      <w:pPr>
        <w:pStyle w:val="pj"/>
      </w:pPr>
      <w:r>
        <w:rPr>
          <w:rStyle w:val="s0"/>
        </w:rPr>
        <w:t>ставка 0 процента к среднегодовой стоимо</w:t>
      </w:r>
      <w:r>
        <w:rPr>
          <w:rStyle w:val="s0"/>
        </w:rPr>
        <w:t>сти объектов налогообложения при исчислении налога на имущество.</w:t>
      </w:r>
    </w:p>
    <w:p w:rsidR="00000000" w:rsidRDefault="003D1D4C">
      <w:pPr>
        <w:pStyle w:val="pji"/>
      </w:pPr>
      <w:r>
        <w:rPr>
          <w:rStyle w:val="s3"/>
        </w:rPr>
        <w:t xml:space="preserve">Пункт 3 изложен в редакции </w:t>
      </w:r>
      <w:hyperlink r:id="rId2826" w:anchor="sub_id=21519" w:history="1">
        <w:r>
          <w:rPr>
            <w:rStyle w:val="a4"/>
            <w:i/>
            <w:iCs/>
            <w:color w:val="0000FF"/>
            <w:u w:val="single"/>
          </w:rPr>
          <w:t>Закона</w:t>
        </w:r>
      </w:hyperlink>
      <w:r>
        <w:rPr>
          <w:rStyle w:val="s3"/>
        </w:rPr>
        <w:t xml:space="preserve"> РК от 27.10.15 г. № 362-V (введено в действие с 1 января 2016 г.) (</w:t>
      </w:r>
      <w:hyperlink r:id="rId2827" w:anchor="sub_id=151090300" w:history="1">
        <w:r>
          <w:rPr>
            <w:rStyle w:val="a4"/>
            <w:i/>
            <w:iCs/>
            <w:color w:val="0000FF"/>
            <w:u w:val="single"/>
          </w:rPr>
          <w:t>см. стар. ред.</w:t>
        </w:r>
      </w:hyperlink>
      <w:r>
        <w:rPr>
          <w:rStyle w:val="s3"/>
        </w:rPr>
        <w:t>)</w:t>
      </w:r>
    </w:p>
    <w:p w:rsidR="00000000" w:rsidRDefault="003D1D4C">
      <w:pPr>
        <w:pStyle w:val="pj"/>
      </w:pPr>
      <w:r>
        <w:rPr>
          <w:rStyle w:val="s0"/>
        </w:rPr>
        <w:t>3. Если иное не установлено настоящим пунктом, организация, осуществляющая деятельность на территории специальной экономической зоны «Павлодар», при определении</w:t>
      </w:r>
      <w:r>
        <w:rPr>
          <w:rStyle w:val="s0"/>
        </w:rPr>
        <w:t xml:space="preserve"> суммы корпоративного подоходного налога, подлежащей уплате в бюджет, уменьшает сумму исчисленного в соответствии со </w:t>
      </w:r>
      <w:hyperlink w:anchor="sub1390000" w:history="1">
        <w:r>
          <w:rPr>
            <w:rStyle w:val="a4"/>
            <w:color w:val="0000FF"/>
            <w:u w:val="single"/>
          </w:rPr>
          <w:t>статьей 139</w:t>
        </w:r>
      </w:hyperlink>
      <w:r>
        <w:rPr>
          <w:rStyle w:val="s0"/>
        </w:rPr>
        <w:t xml:space="preserve"> настоящего Кодекса корпоративного подоходного налога на 100 процентов.</w:t>
      </w:r>
    </w:p>
    <w:p w:rsidR="00000000" w:rsidRDefault="003D1D4C">
      <w:pPr>
        <w:pStyle w:val="pj"/>
      </w:pPr>
      <w:r>
        <w:rPr>
          <w:rStyle w:val="s0"/>
        </w:rPr>
        <w:t>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 указанного в подпункте 2) пункта 1 настоящей статьи.</w:t>
      </w:r>
    </w:p>
    <w:p w:rsidR="00000000" w:rsidRDefault="003D1D4C">
      <w:pPr>
        <w:pStyle w:val="pj"/>
      </w:pPr>
      <w:r>
        <w:rPr>
          <w:rStyle w:val="s0"/>
        </w:rPr>
        <w:t>В случае, если организация</w:t>
      </w:r>
      <w:r>
        <w:rPr>
          <w:rStyle w:val="s0"/>
        </w:rPr>
        <w:t>, осуществляющая вид деятельности, указанный в подпункте 2) пункта 1 настоящей статьи, осуществляет также один из видов деятельности, указанных в подпункте 1) пункта 1 настоящей статьи, такая организация в целях исчисления налогового обязательства по корпо</w:t>
      </w:r>
      <w:r>
        <w:rPr>
          <w:rStyle w:val="s0"/>
        </w:rPr>
        <w:t>ративному подоходному налогу ведет раздельный учет по доходам, полученным от осуществления вида деятельности, указанного в подпункте 2) пункта 1 настоящей статьи, и доходам, полученным от осуществления видов деятельности, предусмотренных в подпункте 1) пун</w:t>
      </w:r>
      <w:r>
        <w:rPr>
          <w:rStyle w:val="s0"/>
        </w:rPr>
        <w:t>кта 1 настоящей статьи.</w:t>
      </w:r>
    </w:p>
    <w:p w:rsidR="00000000" w:rsidRDefault="003D1D4C">
      <w:pPr>
        <w:pStyle w:val="pj"/>
      </w:pPr>
      <w:r>
        <w:t> </w:t>
      </w:r>
    </w:p>
    <w:p w:rsidR="00000000" w:rsidRDefault="003D1D4C">
      <w:pPr>
        <w:pStyle w:val="pji"/>
      </w:pPr>
      <w:bookmarkStart w:id="291" w:name="SUB151100000"/>
      <w:bookmarkEnd w:id="291"/>
      <w:r>
        <w:rPr>
          <w:rStyle w:val="s3"/>
        </w:rPr>
        <w:t xml:space="preserve">Кодекс дополнен статьей 151-10 в соответствии с </w:t>
      </w:r>
      <w:hyperlink r:id="rId2828" w:anchor="sub_id=15110" w:history="1">
        <w:r>
          <w:rPr>
            <w:rStyle w:val="a4"/>
            <w:i/>
            <w:iCs/>
            <w:color w:val="0000FF"/>
            <w:u w:val="single"/>
          </w:rPr>
          <w:t>Законом</w:t>
        </w:r>
      </w:hyperlink>
      <w:r>
        <w:rPr>
          <w:rStyle w:val="s3"/>
        </w:rPr>
        <w:t xml:space="preserve"> РК от 26.12.12 г. № 61-V </w:t>
      </w:r>
      <w:hyperlink r:id="rId2829" w:history="1">
        <w:r>
          <w:rPr>
            <w:rStyle w:val="a4"/>
            <w:rFonts w:ascii="Segoe UI Symbol" w:hAnsi="Segoe UI Symbol"/>
            <w:i/>
            <w:iCs/>
            <w:color w:val="0000FF"/>
            <w:u w:val="single"/>
          </w:rPr>
          <w:t>+</w:t>
        </w:r>
      </w:hyperlink>
      <w:r>
        <w:rPr>
          <w:rStyle w:val="s3"/>
        </w:rPr>
        <w:t xml:space="preserve"> (вводится в действие с 1 января 2014 года)</w:t>
      </w:r>
    </w:p>
    <w:p w:rsidR="00000000" w:rsidRDefault="003D1D4C">
      <w:pPr>
        <w:pStyle w:val="pj"/>
        <w:ind w:left="1200" w:hanging="800"/>
      </w:pPr>
      <w:r>
        <w:rPr>
          <w:rStyle w:val="s1"/>
        </w:rPr>
        <w:t>Статья 151-10. Налогообложение организаций, осуществляющих деятельность на территории специальной экономической зоны «Химический парк Тараз»</w:t>
      </w:r>
    </w:p>
    <w:p w:rsidR="00000000" w:rsidRDefault="003D1D4C">
      <w:pPr>
        <w:pStyle w:val="pji"/>
      </w:pPr>
      <w:r>
        <w:rPr>
          <w:rStyle w:val="s3"/>
        </w:rPr>
        <w:t xml:space="preserve">Пункт 1 изложен в редакции </w:t>
      </w:r>
      <w:hyperlink r:id="rId2830" w:anchor="sub_id=215110" w:history="1">
        <w:r>
          <w:rPr>
            <w:rStyle w:val="a4"/>
            <w:i/>
            <w:iCs/>
            <w:color w:val="0000FF"/>
            <w:u w:val="single"/>
          </w:rPr>
          <w:t>Закона</w:t>
        </w:r>
      </w:hyperlink>
      <w:r>
        <w:rPr>
          <w:rStyle w:val="s3"/>
        </w:rPr>
        <w:t xml:space="preserve"> РК от 27.10.15 г. № 362-V (введено в действие с 1 января 2016 г.) (</w:t>
      </w:r>
      <w:hyperlink r:id="rId2831" w:anchor="sub_id=151100000" w:history="1">
        <w:r>
          <w:rPr>
            <w:rStyle w:val="a4"/>
            <w:i/>
            <w:iCs/>
            <w:color w:val="0000FF"/>
            <w:u w:val="single"/>
          </w:rPr>
          <w:t>см. стар. р</w:t>
        </w:r>
        <w:r>
          <w:rPr>
            <w:rStyle w:val="a4"/>
            <w:i/>
            <w:iCs/>
            <w:color w:val="0000FF"/>
            <w:u w:val="single"/>
          </w:rPr>
          <w:t>ед.</w:t>
        </w:r>
      </w:hyperlink>
      <w:r>
        <w:rPr>
          <w:rStyle w:val="s3"/>
        </w:rPr>
        <w:t>)</w:t>
      </w:r>
    </w:p>
    <w:p w:rsidR="00000000" w:rsidRDefault="003D1D4C">
      <w:pPr>
        <w:pStyle w:val="pj"/>
      </w:pPr>
      <w:r>
        <w:rPr>
          <w:rStyle w:val="s0"/>
        </w:rPr>
        <w:t xml:space="preserve">1. В целях применения подпункта 5) части первой </w:t>
      </w:r>
      <w:hyperlink w:anchor="sub1500000" w:history="1">
        <w:r>
          <w:rPr>
            <w:rStyle w:val="a4"/>
            <w:color w:val="0000FF"/>
            <w:u w:val="single"/>
          </w:rPr>
          <w:t>пункта 1 статьи 150</w:t>
        </w:r>
      </w:hyperlink>
      <w:r>
        <w:rPr>
          <w:rStyle w:val="s0"/>
        </w:rPr>
        <w:t xml:space="preserve"> настоящего Кодекса видами экономической деятельности специальной экономической зоны «Химический парк Тараз» являются:</w:t>
      </w:r>
    </w:p>
    <w:p w:rsidR="00000000" w:rsidRDefault="003D1D4C">
      <w:pPr>
        <w:pStyle w:val="pj"/>
      </w:pPr>
      <w:r>
        <w:rPr>
          <w:rStyle w:val="s0"/>
        </w:rPr>
        <w:t>1) обрабатывающая промышленность</w:t>
      </w:r>
      <w:r>
        <w:rPr>
          <w:rStyle w:val="s0"/>
        </w:rPr>
        <w:t>, за исключением:</w:t>
      </w:r>
    </w:p>
    <w:p w:rsidR="00000000" w:rsidRDefault="003D1D4C">
      <w:pPr>
        <w:pStyle w:val="pj"/>
      </w:pPr>
      <w:r>
        <w:rPr>
          <w:rStyle w:val="s0"/>
        </w:rPr>
        <w:t>производства продуктов питания;</w:t>
      </w:r>
    </w:p>
    <w:p w:rsidR="00000000" w:rsidRDefault="003D1D4C">
      <w:pPr>
        <w:pStyle w:val="pj"/>
      </w:pPr>
      <w:r>
        <w:rPr>
          <w:rStyle w:val="s0"/>
        </w:rPr>
        <w:t>производства напитков;</w:t>
      </w:r>
    </w:p>
    <w:p w:rsidR="00000000" w:rsidRDefault="003D1D4C">
      <w:pPr>
        <w:pStyle w:val="pj"/>
      </w:pPr>
      <w:r>
        <w:rPr>
          <w:rStyle w:val="s0"/>
        </w:rPr>
        <w:t>производства табачных изделий;</w:t>
      </w:r>
    </w:p>
    <w:p w:rsidR="00000000" w:rsidRDefault="003D1D4C">
      <w:pPr>
        <w:pStyle w:val="pj"/>
      </w:pPr>
      <w:r>
        <w:rPr>
          <w:rStyle w:val="s0"/>
        </w:rPr>
        <w:t xml:space="preserve">производства деревянных и пробковых изделий, кроме мебели; производства изделий из соломки и материалов для плетения; </w:t>
      </w:r>
    </w:p>
    <w:p w:rsidR="00000000" w:rsidRDefault="003D1D4C">
      <w:pPr>
        <w:pStyle w:val="pj"/>
      </w:pPr>
      <w:r>
        <w:rPr>
          <w:rStyle w:val="s0"/>
        </w:rPr>
        <w:t>печати и воспроизведения записанн</w:t>
      </w:r>
      <w:r>
        <w:rPr>
          <w:rStyle w:val="s0"/>
        </w:rPr>
        <w:t>ых материалов;</w:t>
      </w:r>
    </w:p>
    <w:p w:rsidR="00000000" w:rsidRDefault="003D1D4C">
      <w:pPr>
        <w:pStyle w:val="pj"/>
      </w:pPr>
      <w:r>
        <w:rPr>
          <w:rStyle w:val="s0"/>
        </w:rPr>
        <w:t>производства мебели;</w:t>
      </w:r>
    </w:p>
    <w:p w:rsidR="00000000" w:rsidRDefault="003D1D4C">
      <w:pPr>
        <w:pStyle w:val="pj"/>
      </w:pPr>
      <w:r>
        <w:rPr>
          <w:rStyle w:val="s0"/>
        </w:rPr>
        <w:t>ремонта и установки машин и оборудования;</w:t>
      </w:r>
    </w:p>
    <w:p w:rsidR="00000000" w:rsidRDefault="003D1D4C">
      <w:pPr>
        <w:pStyle w:val="pj"/>
      </w:pPr>
      <w:r>
        <w:rPr>
          <w:rStyle w:val="s0"/>
        </w:rPr>
        <w:t>2) строительство и ввод в эксплуатацию объектов, предназначенных непосредственно для осуществления видов деятельности, предусмотренных подпунктом 1) настоящего пункта, в пределах</w:t>
      </w:r>
      <w:r>
        <w:rPr>
          <w:rStyle w:val="s0"/>
        </w:rPr>
        <w:t xml:space="preserve"> проектно-сметной документации.</w:t>
      </w:r>
    </w:p>
    <w:p w:rsidR="00000000" w:rsidRDefault="003D1D4C">
      <w:pPr>
        <w:pStyle w:val="pji"/>
      </w:pPr>
      <w:r>
        <w:rPr>
          <w:rStyle w:val="s3"/>
        </w:rPr>
        <w:t xml:space="preserve">В пункт 2 внесены изменения в соответствии с </w:t>
      </w:r>
      <w:hyperlink r:id="rId2832" w:anchor="sub_id=215110" w:history="1">
        <w:r>
          <w:rPr>
            <w:rStyle w:val="a4"/>
            <w:i/>
            <w:iCs/>
            <w:color w:val="0000FF"/>
            <w:u w:val="single"/>
          </w:rPr>
          <w:t>Законом</w:t>
        </w:r>
      </w:hyperlink>
      <w:r>
        <w:rPr>
          <w:rStyle w:val="s3"/>
        </w:rPr>
        <w:t xml:space="preserve"> РК от 27.10.15 г. № 362-V (введены в действие с 1 января 2016 г.) (</w:t>
      </w:r>
      <w:hyperlink r:id="rId2833" w:anchor="sub_id=151100200" w:history="1">
        <w:r>
          <w:rPr>
            <w:rStyle w:val="a4"/>
            <w:i/>
            <w:iCs/>
            <w:color w:val="0000FF"/>
            <w:u w:val="single"/>
          </w:rPr>
          <w:t>см. стар. ред.</w:t>
        </w:r>
      </w:hyperlink>
      <w:r>
        <w:rPr>
          <w:rStyle w:val="s3"/>
        </w:rPr>
        <w:t>)</w:t>
      </w:r>
    </w:p>
    <w:p w:rsidR="00000000" w:rsidRDefault="003D1D4C">
      <w:pPr>
        <w:pStyle w:val="pj"/>
      </w:pPr>
      <w:r>
        <w:rPr>
          <w:rStyle w:val="s0"/>
        </w:rPr>
        <w:t>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«Химический па</w:t>
      </w:r>
      <w:r>
        <w:rPr>
          <w:rStyle w:val="s0"/>
        </w:rPr>
        <w:t xml:space="preserve">рк Тараз»,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подпунктом 1) пункта 1 настоящей статьи, </w:t>
      </w:r>
      <w:r>
        <w:rPr>
          <w:rStyle w:val="s0"/>
        </w:rPr>
        <w:t>применяются:</w:t>
      </w:r>
    </w:p>
    <w:p w:rsidR="00000000" w:rsidRDefault="003D1D4C">
      <w:pPr>
        <w:pStyle w:val="pj"/>
      </w:pPr>
      <w:r>
        <w:rPr>
          <w:rStyle w:val="s0"/>
        </w:rPr>
        <w:t>коэффициент 0 к соответствующим ставкам при исчислении земельного налога;</w:t>
      </w:r>
    </w:p>
    <w:p w:rsidR="00000000" w:rsidRDefault="003D1D4C">
      <w:pPr>
        <w:pStyle w:val="pj"/>
      </w:pPr>
      <w:r>
        <w:rPr>
          <w:rStyle w:val="s0"/>
        </w:rPr>
        <w:t>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w:t>
      </w:r>
      <w:r>
        <w:rPr>
          <w:rStyle w:val="s0"/>
        </w:rPr>
        <w:t>ренды), но не более срока действия специальной экономической зоны «Химический парк Тараз»;</w:t>
      </w:r>
    </w:p>
    <w:p w:rsidR="00000000" w:rsidRDefault="003D1D4C">
      <w:pPr>
        <w:pStyle w:val="pj"/>
      </w:pPr>
      <w:r>
        <w:rPr>
          <w:rStyle w:val="s0"/>
        </w:rPr>
        <w:t>ставка 0 процента к среднегодовой стоимости объектов налогообложения при исчислении налога на имущество.</w:t>
      </w:r>
    </w:p>
    <w:p w:rsidR="00000000" w:rsidRDefault="003D1D4C">
      <w:pPr>
        <w:pStyle w:val="pji"/>
      </w:pPr>
      <w:r>
        <w:rPr>
          <w:rStyle w:val="s3"/>
        </w:rPr>
        <w:t xml:space="preserve">В пункт 3 внесены изменения в соответствии с </w:t>
      </w:r>
      <w:hyperlink r:id="rId2834" w:anchor="sub_id=15110" w:history="1">
        <w:r>
          <w:rPr>
            <w:rStyle w:val="a4"/>
            <w:i/>
            <w:iCs/>
            <w:color w:val="0000FF"/>
            <w:u w:val="single"/>
          </w:rPr>
          <w:t>Законом</w:t>
        </w:r>
      </w:hyperlink>
      <w:r>
        <w:rPr>
          <w:rStyle w:val="s3"/>
        </w:rPr>
        <w:t xml:space="preserve"> РК от 28.11.14 г. № 257-V (введены в действие с 1 января 2015 г.) (</w:t>
      </w:r>
      <w:hyperlink r:id="rId2835" w:anchor="sub_id=151100300" w:history="1">
        <w:r>
          <w:rPr>
            <w:rStyle w:val="a4"/>
            <w:i/>
            <w:iCs/>
            <w:color w:val="0000FF"/>
            <w:u w:val="single"/>
          </w:rPr>
          <w:t>см. стар. ред.</w:t>
        </w:r>
      </w:hyperlink>
      <w:r>
        <w:rPr>
          <w:rStyle w:val="s3"/>
        </w:rPr>
        <w:t xml:space="preserve">); </w:t>
      </w:r>
      <w:hyperlink r:id="rId2836" w:anchor="sub_id=215110" w:history="1">
        <w:r>
          <w:rPr>
            <w:rStyle w:val="a4"/>
            <w:i/>
            <w:iCs/>
            <w:color w:val="0000FF"/>
            <w:u w:val="single"/>
          </w:rPr>
          <w:t>Законом</w:t>
        </w:r>
      </w:hyperlink>
      <w:r>
        <w:rPr>
          <w:rStyle w:val="s3"/>
        </w:rPr>
        <w:t xml:space="preserve"> РК от 27.10.15 г. № 362-V (введены в действие с 1 января 2016 г.) (</w:t>
      </w:r>
      <w:hyperlink r:id="rId2837" w:anchor="sub_id=151100300" w:history="1">
        <w:r>
          <w:rPr>
            <w:rStyle w:val="a4"/>
            <w:i/>
            <w:iCs/>
            <w:color w:val="0000FF"/>
            <w:u w:val="single"/>
          </w:rPr>
          <w:t>см. стар. ред.</w:t>
        </w:r>
      </w:hyperlink>
      <w:r>
        <w:rPr>
          <w:rStyle w:val="s3"/>
        </w:rPr>
        <w:t>)</w:t>
      </w:r>
    </w:p>
    <w:p w:rsidR="00000000" w:rsidRDefault="003D1D4C">
      <w:pPr>
        <w:pStyle w:val="pj"/>
      </w:pPr>
      <w:r>
        <w:rPr>
          <w:rStyle w:val="s0"/>
        </w:rPr>
        <w:t>3. Если иное не установлено настоящим пунктом, организация, осуществляющая деятельность на территории специальной экономической зоны «Химический парк Тараз», при определении суммы корпоративного подоходного налога, подлежащей уплате в бюджет, уменьшает сум</w:t>
      </w:r>
      <w:r>
        <w:rPr>
          <w:rStyle w:val="s0"/>
        </w:rPr>
        <w:t xml:space="preserve">му исчисленного в соответствии со </w:t>
      </w:r>
      <w:hyperlink w:anchor="sub1390000" w:history="1">
        <w:r>
          <w:rPr>
            <w:rStyle w:val="a4"/>
            <w:color w:val="0000FF"/>
            <w:u w:val="single"/>
          </w:rPr>
          <w:t>статьей 139</w:t>
        </w:r>
      </w:hyperlink>
      <w:r>
        <w:rPr>
          <w:rStyle w:val="s0"/>
        </w:rPr>
        <w:t xml:space="preserve"> настоящего Кодекса корпоративного подоходного налога на 100 процентов.</w:t>
      </w:r>
    </w:p>
    <w:p w:rsidR="00000000" w:rsidRDefault="003D1D4C">
      <w:pPr>
        <w:pStyle w:val="pj"/>
      </w:pPr>
      <w:r>
        <w:rPr>
          <w:rStyle w:val="s0"/>
        </w:rPr>
        <w:t>Положения настоящего пункта не распространяются на корпоративный подоходный налог, исчисленный по доходам,</w:t>
      </w:r>
      <w:r>
        <w:rPr>
          <w:rStyle w:val="s0"/>
        </w:rPr>
        <w:t xml:space="preserve"> полученным (подлежащим получению) от осуществления вида деятельности, указанного в подпункте 2) пункта 1 настоящей статьи.</w:t>
      </w:r>
    </w:p>
    <w:p w:rsidR="00000000" w:rsidRDefault="003D1D4C">
      <w:pPr>
        <w:pStyle w:val="pj"/>
      </w:pPr>
      <w:r>
        <w:rPr>
          <w:rStyle w:val="s0"/>
        </w:rPr>
        <w:t xml:space="preserve">В случае, если организация, осуществляющая вид деятельности, указанный в подпункте 2) пункта 1 настоящей статьи, осуществляет также </w:t>
      </w:r>
      <w:r>
        <w:rPr>
          <w:rStyle w:val="s0"/>
        </w:rPr>
        <w:t>один из видов деятельности, указанных в подпункте 1)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w:t>
      </w:r>
      <w:r>
        <w:rPr>
          <w:rStyle w:val="s0"/>
        </w:rPr>
        <w:t>ти, указанного в подпункте 2) пункта 1 настоящей статьи, и доходам, полученным от осуществления видов деятельности, предусмотренных в подпункте 1) пункта 1 настоящей статьи.</w:t>
      </w:r>
    </w:p>
    <w:p w:rsidR="00000000" w:rsidRDefault="003D1D4C">
      <w:pPr>
        <w:pStyle w:val="pji"/>
      </w:pPr>
      <w:r>
        <w:t> </w:t>
      </w:r>
    </w:p>
    <w:p w:rsidR="00000000" w:rsidRDefault="003D1D4C">
      <w:pPr>
        <w:pStyle w:val="pj"/>
      </w:pPr>
      <w:bookmarkStart w:id="292" w:name="SUB1520000"/>
      <w:bookmarkEnd w:id="292"/>
      <w:r>
        <w:rPr>
          <w:rStyle w:val="s1"/>
        </w:rPr>
        <w:t>Статья 152. Налоговый период и налоговая отчетность</w:t>
      </w:r>
    </w:p>
    <w:p w:rsidR="00000000" w:rsidRDefault="003D1D4C">
      <w:pPr>
        <w:pStyle w:val="pj"/>
      </w:pPr>
      <w:r>
        <w:rPr>
          <w:rStyle w:val="s0"/>
        </w:rPr>
        <w:t xml:space="preserve">Налоговый период, порядок и </w:t>
      </w:r>
      <w:r>
        <w:rPr>
          <w:rStyle w:val="s0"/>
        </w:rPr>
        <w:t>сроки представления налоговой отчетности по налогам и другим обязательным платежам в бюджет определяются в соответствии с настоящим Кодексом.</w:t>
      </w:r>
    </w:p>
    <w:p w:rsidR="00000000" w:rsidRDefault="003D1D4C">
      <w:pPr>
        <w:pStyle w:val="pj"/>
      </w:pPr>
      <w:r>
        <w:t> </w:t>
      </w:r>
    </w:p>
    <w:p w:rsidR="00000000" w:rsidRDefault="003D1D4C">
      <w:pPr>
        <w:pStyle w:val="pj"/>
      </w:pPr>
      <w:r>
        <w:t> </w:t>
      </w:r>
    </w:p>
    <w:p w:rsidR="00000000" w:rsidRDefault="003D1D4C">
      <w:pPr>
        <w:pStyle w:val="pji"/>
      </w:pPr>
      <w:r>
        <w:rPr>
          <w:rStyle w:val="s3"/>
        </w:rPr>
        <w:t xml:space="preserve">Кодекс дополнен главой 17-1 в соответствии с </w:t>
      </w:r>
      <w:hyperlink r:id="rId2838" w:anchor="sub_id=15201" w:history="1">
        <w:r>
          <w:rPr>
            <w:rStyle w:val="a4"/>
            <w:i/>
            <w:iCs/>
            <w:color w:val="0000FF"/>
            <w:u w:val="single"/>
          </w:rPr>
          <w:t>Законом</w:t>
        </w:r>
      </w:hyperlink>
      <w:r>
        <w:rPr>
          <w:rStyle w:val="s3"/>
        </w:rPr>
        <w:t xml:space="preserve"> РК от 12.06.14 г. № 209-V </w:t>
      </w:r>
      <w:hyperlink r:id="rId2839" w:history="1">
        <w:r>
          <w:rPr>
            <w:rStyle w:val="a4"/>
            <w:rFonts w:ascii="Segoe UI Symbol" w:hAnsi="Segoe UI Symbol"/>
            <w:i/>
            <w:iCs/>
            <w:color w:val="0000FF"/>
            <w:u w:val="single"/>
          </w:rPr>
          <w:t>+</w:t>
        </w:r>
      </w:hyperlink>
      <w:r>
        <w:rPr>
          <w:rStyle w:val="s3"/>
        </w:rPr>
        <w:t xml:space="preserve">  </w:t>
      </w:r>
      <w:hyperlink r:id="rId2840" w:history="1">
        <w:r>
          <w:rPr>
            <w:rStyle w:val="a4"/>
            <w:rFonts w:ascii="Segoe UI Symbol" w:hAnsi="Segoe UI Symbol"/>
            <w:i/>
            <w:iCs/>
            <w:color w:val="0000FF"/>
            <w:u w:val="single"/>
          </w:rPr>
          <w:t>+</w:t>
        </w:r>
      </w:hyperlink>
      <w:r>
        <w:rPr>
          <w:rStyle w:val="s3"/>
        </w:rPr>
        <w:t xml:space="preserve"> (вве</w:t>
      </w:r>
      <w:r>
        <w:rPr>
          <w:rStyle w:val="s3"/>
        </w:rPr>
        <w:t>дено в действие с 1 января 2015 г.)</w:t>
      </w:r>
    </w:p>
    <w:p w:rsidR="00000000" w:rsidRDefault="003D1D4C">
      <w:pPr>
        <w:pStyle w:val="pc"/>
      </w:pPr>
      <w:r>
        <w:rPr>
          <w:rStyle w:val="s1"/>
        </w:rPr>
        <w:t>Глава 17-1. Налогообложение организации, реализующей инвестиционный приоритетный проект</w:t>
      </w:r>
    </w:p>
    <w:p w:rsidR="00000000" w:rsidRDefault="003D1D4C">
      <w:pPr>
        <w:pStyle w:val="pc"/>
      </w:pPr>
      <w:r>
        <w:rPr>
          <w:rStyle w:val="s1"/>
        </w:rPr>
        <w:t> </w:t>
      </w:r>
    </w:p>
    <w:p w:rsidR="00000000" w:rsidRDefault="003D1D4C">
      <w:pPr>
        <w:pStyle w:val="pj"/>
        <w:ind w:left="1200" w:hanging="800"/>
      </w:pPr>
      <w:bookmarkStart w:id="293" w:name="SUB152010000"/>
      <w:bookmarkEnd w:id="293"/>
      <w:r>
        <w:rPr>
          <w:rStyle w:val="s1"/>
        </w:rPr>
        <w:t>Статья 152-1. Общие положения</w:t>
      </w:r>
    </w:p>
    <w:p w:rsidR="00000000" w:rsidRDefault="003D1D4C">
      <w:pPr>
        <w:pStyle w:val="pj"/>
      </w:pPr>
      <w:r>
        <w:rPr>
          <w:rStyle w:val="s0"/>
        </w:rPr>
        <w:t>1. Для целей настоящего Кодекса организацией, реализующей инвестиционный приоритетный проект, являет</w:t>
      </w:r>
      <w:r>
        <w:rPr>
          <w:rStyle w:val="s0"/>
        </w:rPr>
        <w:t>ся юридическое лицо, соответствующее одновременно следующим условиям:</w:t>
      </w:r>
    </w:p>
    <w:p w:rsidR="00000000" w:rsidRDefault="003D1D4C">
      <w:pPr>
        <w:pStyle w:val="pji"/>
      </w:pPr>
      <w:r>
        <w:rPr>
          <w:rStyle w:val="s3"/>
        </w:rPr>
        <w:t xml:space="preserve">В подпункт 1 внесены изменения в соответствии с </w:t>
      </w:r>
      <w:hyperlink r:id="rId2841" w:anchor="sub_id=123" w:history="1">
        <w:r>
          <w:rPr>
            <w:rStyle w:val="a4"/>
            <w:i/>
            <w:iCs/>
            <w:color w:val="0000FF"/>
            <w:u w:val="single"/>
          </w:rPr>
          <w:t>Законом</w:t>
        </w:r>
      </w:hyperlink>
      <w:r>
        <w:rPr>
          <w:rStyle w:val="s3"/>
        </w:rPr>
        <w:t xml:space="preserve"> РК от 29.10.15 г. № 376-V (введены в действие с 1</w:t>
      </w:r>
      <w:r>
        <w:rPr>
          <w:rStyle w:val="s3"/>
        </w:rPr>
        <w:t xml:space="preserve"> января 2016 г.) (</w:t>
      </w:r>
      <w:hyperlink r:id="rId2842" w:anchor="sub_id=152010000" w:history="1">
        <w:r>
          <w:rPr>
            <w:rStyle w:val="a4"/>
            <w:i/>
            <w:iCs/>
            <w:color w:val="0000FF"/>
            <w:u w:val="single"/>
          </w:rPr>
          <w:t>см. стар. ред.</w:t>
        </w:r>
      </w:hyperlink>
      <w:r>
        <w:rPr>
          <w:rStyle w:val="s3"/>
        </w:rPr>
        <w:t>)</w:t>
      </w:r>
    </w:p>
    <w:p w:rsidR="00000000" w:rsidRDefault="003D1D4C">
      <w:pPr>
        <w:pStyle w:val="pj"/>
      </w:pPr>
      <w:r>
        <w:rPr>
          <w:rStyle w:val="s0"/>
        </w:rPr>
        <w:t xml:space="preserve">1) вновь созданное юридическое лицо в соответствии с </w:t>
      </w:r>
      <w:hyperlink r:id="rId2843" w:history="1">
        <w:r>
          <w:rPr>
            <w:rStyle w:val="a4"/>
            <w:color w:val="0000FF"/>
            <w:u w:val="single"/>
          </w:rPr>
          <w:t>законодательством</w:t>
        </w:r>
      </w:hyperlink>
      <w:r>
        <w:rPr>
          <w:rStyle w:val="s0"/>
        </w:rPr>
        <w:t xml:space="preserve"> Республики Казахстан в области инвестиций заключило инвестиционный контракт, предусматривающий реализацию инвестиционного приоритетного проекта и предоставление преференций по налогам, и реализует инвестиционный приоритетный проект;</w:t>
      </w:r>
    </w:p>
    <w:p w:rsidR="00000000" w:rsidRDefault="003D1D4C">
      <w:pPr>
        <w:pStyle w:val="pj"/>
      </w:pPr>
      <w:r>
        <w:rPr>
          <w:rStyle w:val="s0"/>
        </w:rPr>
        <w:t>2) осуществляемые виды</w:t>
      </w:r>
      <w:r>
        <w:rPr>
          <w:rStyle w:val="s0"/>
        </w:rPr>
        <w:t xml:space="preserve"> деятельности в полном объеме соответствуют перечню приоритетных видов деятельности, определенных для реализации инвестиционного приоритетного проекта;</w:t>
      </w:r>
    </w:p>
    <w:p w:rsidR="00000000" w:rsidRDefault="003D1D4C">
      <w:pPr>
        <w:pStyle w:val="pj"/>
      </w:pPr>
      <w:r>
        <w:rPr>
          <w:rStyle w:val="s0"/>
        </w:rPr>
        <w:t>3) доходы, подлежащие получению (полученные) от осуществления деятельности по реализации инвестиционного</w:t>
      </w:r>
      <w:r>
        <w:rPr>
          <w:rStyle w:val="s0"/>
        </w:rPr>
        <w:t xml:space="preserve"> приоритетного проекта, составляют не менее 90 процентов совокупного годового дохода юридического лица.</w:t>
      </w:r>
    </w:p>
    <w:p w:rsidR="00000000" w:rsidRDefault="003D1D4C">
      <w:pPr>
        <w:pStyle w:val="pji"/>
      </w:pPr>
      <w:r>
        <w:rPr>
          <w:rStyle w:val="s3"/>
        </w:rPr>
        <w:t xml:space="preserve">Пункт 2 изложен в редакции </w:t>
      </w:r>
      <w:hyperlink r:id="rId2844" w:anchor="sub_id=1521" w:history="1">
        <w:r>
          <w:rPr>
            <w:rStyle w:val="a4"/>
            <w:i/>
            <w:iCs/>
            <w:color w:val="0000FF"/>
            <w:u w:val="single"/>
          </w:rPr>
          <w:t>Закона</w:t>
        </w:r>
      </w:hyperlink>
      <w:r>
        <w:rPr>
          <w:rStyle w:val="s3"/>
        </w:rPr>
        <w:t xml:space="preserve"> </w:t>
      </w:r>
      <w:r>
        <w:rPr>
          <w:rStyle w:val="s3"/>
        </w:rPr>
        <w:t xml:space="preserve">РК от 03.12.15 г. № 432-V (введено в действие с 1 января 2016 г.) </w:t>
      </w:r>
      <w:hyperlink r:id="rId2845" w:history="1">
        <w:r>
          <w:rPr>
            <w:rStyle w:val="a4"/>
            <w:rFonts w:ascii="Segoe UI Symbol" w:hAnsi="Segoe UI Symbol"/>
            <w:i/>
            <w:iCs/>
            <w:color w:val="0000FF"/>
            <w:u w:val="single"/>
          </w:rPr>
          <w:t>+</w:t>
        </w:r>
      </w:hyperlink>
      <w:r>
        <w:rPr>
          <w:rStyle w:val="s3"/>
        </w:rPr>
        <w:t xml:space="preserve"> (</w:t>
      </w:r>
      <w:hyperlink r:id="rId2846" w:anchor="sub_id=152010200" w:history="1">
        <w:r>
          <w:rPr>
            <w:rStyle w:val="a4"/>
            <w:i/>
            <w:iCs/>
            <w:color w:val="0000FF"/>
            <w:u w:val="single"/>
          </w:rPr>
          <w:t>см. стар. ред.</w:t>
        </w:r>
      </w:hyperlink>
      <w:r>
        <w:rPr>
          <w:rStyle w:val="s3"/>
        </w:rPr>
        <w:t>)</w:t>
      </w:r>
    </w:p>
    <w:p w:rsidR="00000000" w:rsidRDefault="003D1D4C">
      <w:pPr>
        <w:pStyle w:val="pj"/>
      </w:pPr>
      <w:r>
        <w:rPr>
          <w:rStyle w:val="s0"/>
        </w:rPr>
        <w:t>2. Если изменения и</w:t>
      </w:r>
      <w:r>
        <w:rPr>
          <w:rStyle w:val="s0"/>
        </w:rPr>
        <w:t xml:space="preserve"> (или) дополнения налогового законодательства Республики Казахстан предусматривают увеличение ставок налогов, сборов и плат, организация, заключившая инвестиционный контракт на реализацию инвестиционного приоритетного проекта, определяет налоговые обязател</w:t>
      </w:r>
      <w:r>
        <w:rPr>
          <w:rStyle w:val="s0"/>
        </w:rPr>
        <w:t xml:space="preserve">ьства, по которым налогоплательщик в соответствии с положениями настоящего Кодекса обязан представлять налоговую отчетность, по деятельности, связанной с реализацией инвестиционного приоритетного проекта, по ставкам, которые действовали на дату заключения </w:t>
      </w:r>
      <w:r>
        <w:rPr>
          <w:rStyle w:val="s0"/>
        </w:rPr>
        <w:t>данного инвестиционного контракта.</w:t>
      </w:r>
    </w:p>
    <w:p w:rsidR="00000000" w:rsidRDefault="003D1D4C">
      <w:pPr>
        <w:pStyle w:val="pj"/>
      </w:pPr>
      <w:r>
        <w:rPr>
          <w:rStyle w:val="s0"/>
        </w:rPr>
        <w:t>Положения настоящего пункта применяются в срок, установленный для применения пункта 1 статьи 152-2 настоящего Кодекса.</w:t>
      </w:r>
    </w:p>
    <w:p w:rsidR="00000000" w:rsidRDefault="003D1D4C">
      <w:pPr>
        <w:pStyle w:val="pji"/>
      </w:pPr>
      <w:r>
        <w:rPr>
          <w:rStyle w:val="s3"/>
        </w:rPr>
        <w:t xml:space="preserve">В пункт 3 внесены изменения в соответствии с </w:t>
      </w:r>
      <w:hyperlink r:id="rId2847" w:anchor="sub_id=123" w:history="1">
        <w:r>
          <w:rPr>
            <w:rStyle w:val="a4"/>
            <w:i/>
            <w:iCs/>
            <w:color w:val="0000FF"/>
            <w:u w:val="single"/>
          </w:rPr>
          <w:t>Законом</w:t>
        </w:r>
      </w:hyperlink>
      <w:r>
        <w:rPr>
          <w:rStyle w:val="s3"/>
        </w:rPr>
        <w:t xml:space="preserve"> РК от 29.10.15 г. № 376-V (введены в действие с 1 января 2016 г.) (</w:t>
      </w:r>
      <w:hyperlink r:id="rId2848" w:anchor="sub_id=152010300" w:history="1">
        <w:r>
          <w:rPr>
            <w:rStyle w:val="a4"/>
            <w:i/>
            <w:iCs/>
            <w:color w:val="0000FF"/>
            <w:u w:val="single"/>
          </w:rPr>
          <w:t>см. стар. ред.</w:t>
        </w:r>
      </w:hyperlink>
      <w:r>
        <w:rPr>
          <w:rStyle w:val="s3"/>
        </w:rPr>
        <w:t>)</w:t>
      </w:r>
    </w:p>
    <w:p w:rsidR="00000000" w:rsidRDefault="003D1D4C">
      <w:pPr>
        <w:pStyle w:val="pj"/>
      </w:pPr>
      <w:r>
        <w:rPr>
          <w:rStyle w:val="s0"/>
        </w:rPr>
        <w:t>3. Случаи досрочного прекращения действия инвестиционн</w:t>
      </w:r>
      <w:r>
        <w:rPr>
          <w:rStyle w:val="s0"/>
        </w:rPr>
        <w:t>ого контракта на реализацию инвестиционного приоритетного проекта определяются в соответствии с законодательством Республики Казахстан в области инвестиций.</w:t>
      </w:r>
    </w:p>
    <w:p w:rsidR="00000000" w:rsidRDefault="003D1D4C">
      <w:pPr>
        <w:pStyle w:val="pj"/>
      </w:pPr>
      <w:r>
        <w:rPr>
          <w:rStyle w:val="s0"/>
        </w:rPr>
        <w:t>4. В случае досрочного прекращения действия инвестиционного контракта на реализацию инвестиционного</w:t>
      </w:r>
      <w:r>
        <w:rPr>
          <w:rStyle w:val="s0"/>
        </w:rPr>
        <w:t xml:space="preserve"> приоритетного проекта преференции по налогам и гарантия стабильности налогового законодательства аннулируются с даты его заключения.</w:t>
      </w:r>
    </w:p>
    <w:p w:rsidR="00000000" w:rsidRDefault="003D1D4C">
      <w:pPr>
        <w:pStyle w:val="pj"/>
      </w:pPr>
      <w:r>
        <w:rPr>
          <w:rStyle w:val="s0"/>
        </w:rPr>
        <w:t>При досрочном прекращении инвестиционного контракта налогоплательщик обязан не позднее тридцати календарных дней с даты ра</w:t>
      </w:r>
      <w:r>
        <w:rPr>
          <w:rStyle w:val="s0"/>
        </w:rPr>
        <w:t>сторжения инвестиционного контракта представить дополнительную налоговую отчетность, предусматривающую увеличение суммы налогов и плат, подлежащих уплате в бюджет за налоговые периоды, начиная с даты заключения данного инвестиционного контракта по дату его</w:t>
      </w:r>
      <w:r>
        <w:rPr>
          <w:rStyle w:val="s0"/>
        </w:rPr>
        <w:t xml:space="preserve"> расторжения включительно.</w:t>
      </w:r>
    </w:p>
    <w:p w:rsidR="00000000" w:rsidRDefault="003D1D4C">
      <w:pPr>
        <w:pStyle w:val="pj"/>
      </w:pPr>
      <w:r>
        <w:rPr>
          <w:rStyle w:val="s0"/>
        </w:rPr>
        <w:t> </w:t>
      </w:r>
    </w:p>
    <w:p w:rsidR="00000000" w:rsidRDefault="003D1D4C">
      <w:pPr>
        <w:pStyle w:val="pj"/>
        <w:ind w:left="1200" w:hanging="800"/>
      </w:pPr>
      <w:bookmarkStart w:id="294" w:name="SUB152020000"/>
      <w:bookmarkEnd w:id="294"/>
      <w:r>
        <w:rPr>
          <w:rStyle w:val="s1"/>
        </w:rPr>
        <w:t>Статья 152-2. Налогообложение организации, реализующей инвестиционный приоритетный проект</w:t>
      </w:r>
    </w:p>
    <w:p w:rsidR="00000000" w:rsidRDefault="003D1D4C">
      <w:pPr>
        <w:pStyle w:val="pj"/>
      </w:pPr>
      <w:r>
        <w:rPr>
          <w:rStyle w:val="s0"/>
        </w:rPr>
        <w:t>1. Организация, реализующая инвестиционный приоритетный проект и не применяющая специальный налоговый режим:</w:t>
      </w:r>
    </w:p>
    <w:p w:rsidR="00000000" w:rsidRDefault="003D1D4C">
      <w:pPr>
        <w:pStyle w:val="pj"/>
      </w:pPr>
      <w:r>
        <w:rPr>
          <w:rStyle w:val="s0"/>
        </w:rPr>
        <w:t>1) уменьшает корпоративный п</w:t>
      </w:r>
      <w:r>
        <w:rPr>
          <w:rStyle w:val="s0"/>
        </w:rPr>
        <w:t xml:space="preserve">одоходный налог, исчисленный в соответствии со </w:t>
      </w:r>
      <w:hyperlink w:anchor="sub1390000" w:history="1">
        <w:r>
          <w:rPr>
            <w:rStyle w:val="a4"/>
            <w:color w:val="0000FF"/>
            <w:u w:val="single"/>
          </w:rPr>
          <w:t>статьей 139</w:t>
        </w:r>
      </w:hyperlink>
      <w:r>
        <w:rPr>
          <w:rStyle w:val="s0"/>
        </w:rPr>
        <w:t xml:space="preserve"> настоящего Кодекса, на 100 процентов;</w:t>
      </w:r>
    </w:p>
    <w:p w:rsidR="00000000" w:rsidRDefault="003D1D4C">
      <w:pPr>
        <w:pStyle w:val="pj"/>
      </w:pPr>
      <w:r>
        <w:rPr>
          <w:rStyle w:val="s0"/>
        </w:rPr>
        <w:t xml:space="preserve">2) определяет амортизационные отчисления по стоимостным балансам групп (подгрупп) путем применения норм амортизации в размере </w:t>
      </w:r>
      <w:r>
        <w:rPr>
          <w:rStyle w:val="s0"/>
        </w:rPr>
        <w:t xml:space="preserve">не менее 50 процентов от предельных норм амортизации, установленных </w:t>
      </w:r>
      <w:hyperlink w:anchor="sub1200200" w:history="1">
        <w:r>
          <w:rPr>
            <w:rStyle w:val="a4"/>
            <w:color w:val="0000FF"/>
            <w:u w:val="single"/>
          </w:rPr>
          <w:t>пунктом 2 статьи 120</w:t>
        </w:r>
      </w:hyperlink>
      <w:r>
        <w:rPr>
          <w:rStyle w:val="s0"/>
        </w:rPr>
        <w:t xml:space="preserve"> настоящего Кодекса, к таким стоимостным балансам групп (подгрупп) на конец налогового периода.</w:t>
      </w:r>
    </w:p>
    <w:p w:rsidR="00000000" w:rsidRDefault="003D1D4C">
      <w:pPr>
        <w:pStyle w:val="pj"/>
      </w:pPr>
      <w:r>
        <w:rPr>
          <w:rStyle w:val="s0"/>
        </w:rPr>
        <w:t>Положения настоящего пункта применяются</w:t>
      </w:r>
      <w:r>
        <w:rPr>
          <w:rStyle w:val="s0"/>
        </w:rPr>
        <w:t xml:space="preserve"> в случае, если инвестиционным контрактом на реализацию инвестиционного приоритетного проекта предусмотрено уменьшение корпоративного подоходного налога на 100 процентов.</w:t>
      </w:r>
    </w:p>
    <w:p w:rsidR="00000000" w:rsidRDefault="003D1D4C">
      <w:pPr>
        <w:pStyle w:val="pj"/>
      </w:pPr>
      <w:r>
        <w:rPr>
          <w:rStyle w:val="s0"/>
        </w:rPr>
        <w:t>Предельный срок применения настоящего пункта:</w:t>
      </w:r>
    </w:p>
    <w:p w:rsidR="00000000" w:rsidRDefault="003D1D4C">
      <w:pPr>
        <w:pStyle w:val="pj"/>
      </w:pPr>
      <w:r>
        <w:rPr>
          <w:rStyle w:val="s0"/>
        </w:rPr>
        <w:t>1) начинается с 1 января года, в которо</w:t>
      </w:r>
      <w:r>
        <w:rPr>
          <w:rStyle w:val="s0"/>
        </w:rPr>
        <w:t>м заключен инвестиционный контракт на реализацию инвестиционного приоритетного проекта;</w:t>
      </w:r>
    </w:p>
    <w:p w:rsidR="00000000" w:rsidRDefault="003D1D4C">
      <w:pPr>
        <w:pStyle w:val="pj"/>
      </w:pPr>
      <w:r>
        <w:rPr>
          <w:rStyle w:val="s0"/>
        </w:rPr>
        <w:t>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w:t>
      </w:r>
      <w:r>
        <w:rPr>
          <w:rStyle w:val="s0"/>
        </w:rPr>
        <w:t xml:space="preserve"> реализацию инвестиционного приоритетного проекта.</w:t>
      </w:r>
    </w:p>
    <w:p w:rsidR="00000000" w:rsidRDefault="003D1D4C">
      <w:pPr>
        <w:pStyle w:val="pj"/>
      </w:pPr>
      <w:r>
        <w:rPr>
          <w:rStyle w:val="s0"/>
        </w:rPr>
        <w:t>2. Организация, реализующая инвестиционный приоритетный проект,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p w:rsidR="00000000" w:rsidRDefault="003D1D4C">
      <w:pPr>
        <w:pStyle w:val="pj"/>
      </w:pPr>
      <w:r>
        <w:rPr>
          <w:rStyle w:val="s0"/>
        </w:rPr>
        <w:t>Положения настоящего пункта применяются в случае, если инвестиционным контрактом на реализацию инвестиционного приоритетного проекта предусмотрено применение коэффициента 0 к ставкам земельного налога.</w:t>
      </w:r>
    </w:p>
    <w:p w:rsidR="00000000" w:rsidRDefault="003D1D4C">
      <w:pPr>
        <w:pStyle w:val="pj"/>
      </w:pPr>
      <w:r>
        <w:rPr>
          <w:rStyle w:val="s0"/>
        </w:rPr>
        <w:t>Предельный срок применения настоящего пункта:</w:t>
      </w:r>
    </w:p>
    <w:p w:rsidR="00000000" w:rsidRDefault="003D1D4C">
      <w:pPr>
        <w:pStyle w:val="pj"/>
      </w:pPr>
      <w:r>
        <w:rPr>
          <w:rStyle w:val="s0"/>
        </w:rPr>
        <w:t>1) начинается с 1 числа месяца, в котором заключен инвестиционный контракт на реализацию инвестиционного приоритетного проекта;</w:t>
      </w:r>
    </w:p>
    <w:p w:rsidR="00000000" w:rsidRDefault="003D1D4C">
      <w:pPr>
        <w:pStyle w:val="pj"/>
      </w:pPr>
      <w:r>
        <w:rPr>
          <w:rStyle w:val="s0"/>
        </w:rPr>
        <w:t>2) заканчивается не позднее десяти последовательных лет, которые исчисляются начиная с 1 января года, следующего за годом, в кот</w:t>
      </w:r>
      <w:r>
        <w:rPr>
          <w:rStyle w:val="s0"/>
        </w:rPr>
        <w:t>ором заключен инвестиционный контракт на реализацию инвестиционного приоритетного проекта.</w:t>
      </w:r>
    </w:p>
    <w:p w:rsidR="00000000" w:rsidRDefault="003D1D4C">
      <w:pPr>
        <w:pStyle w:val="pj"/>
      </w:pPr>
      <w:r>
        <w:rPr>
          <w:rStyle w:val="s0"/>
        </w:rPr>
        <w:t>Положения части первой настоящего пункта не применяются в случаях сдачи в имущественный найм (аренду), в пользование на иных основаниях земельного участка, используе</w:t>
      </w:r>
      <w:r>
        <w:rPr>
          <w:rStyle w:val="s0"/>
        </w:rPr>
        <w:t>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p w:rsidR="00000000" w:rsidRDefault="003D1D4C">
      <w:pPr>
        <w:pStyle w:val="pj"/>
      </w:pPr>
      <w:r>
        <w:rPr>
          <w:rStyle w:val="s0"/>
        </w:rPr>
        <w:t>3. Организация, реализующая инвестиционный приоритетный проект, по объектам, впервые введенным в эксплу</w:t>
      </w:r>
      <w:r>
        <w:rPr>
          <w:rStyle w:val="s0"/>
        </w:rPr>
        <w:t>атацию на территории Республики Казахстан, исчисляет налог на имущество по ставке 0 процента к налоговой базе.</w:t>
      </w:r>
    </w:p>
    <w:p w:rsidR="00000000" w:rsidRDefault="003D1D4C">
      <w:pPr>
        <w:pStyle w:val="pj"/>
      </w:pPr>
      <w:r>
        <w:rPr>
          <w:rStyle w:val="s0"/>
        </w:rPr>
        <w:t>Положения настоящего пункта:</w:t>
      </w:r>
    </w:p>
    <w:p w:rsidR="00000000" w:rsidRDefault="003D1D4C">
      <w:pPr>
        <w:pStyle w:val="pji"/>
      </w:pPr>
      <w:r>
        <w:rPr>
          <w:rStyle w:val="s3"/>
        </w:rPr>
        <w:t xml:space="preserve">В подпункт 1 внесены изменения в соответствии с </w:t>
      </w:r>
      <w:hyperlink r:id="rId2849" w:anchor="sub_id=123" w:history="1">
        <w:r>
          <w:rPr>
            <w:rStyle w:val="a4"/>
            <w:i/>
            <w:iCs/>
            <w:color w:val="0000FF"/>
            <w:u w:val="single"/>
          </w:rPr>
          <w:t>Законом</w:t>
        </w:r>
      </w:hyperlink>
      <w:r>
        <w:rPr>
          <w:rStyle w:val="s3"/>
        </w:rPr>
        <w:t xml:space="preserve"> РК от 29.10.15 г. № 376-V (введены в действие с 1 января 2016 г.) (</w:t>
      </w:r>
      <w:hyperlink r:id="rId2850" w:anchor="sub_id=152020300" w:history="1">
        <w:r>
          <w:rPr>
            <w:rStyle w:val="a4"/>
            <w:i/>
            <w:iCs/>
            <w:color w:val="0000FF"/>
            <w:u w:val="single"/>
          </w:rPr>
          <w:t>см. стар. ред.</w:t>
        </w:r>
      </w:hyperlink>
      <w:r>
        <w:rPr>
          <w:rStyle w:val="s3"/>
        </w:rPr>
        <w:t>)</w:t>
      </w:r>
    </w:p>
    <w:p w:rsidR="00000000" w:rsidRDefault="003D1D4C">
      <w:pPr>
        <w:pStyle w:val="pj"/>
      </w:pPr>
      <w:r>
        <w:rPr>
          <w:rStyle w:val="s0"/>
        </w:rPr>
        <w:t xml:space="preserve">1) действуют в отношении активов, учитываемых в составе основных </w:t>
      </w:r>
      <w:r>
        <w:rPr>
          <w:rStyle w:val="s0"/>
        </w:rPr>
        <w:t>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w:t>
      </w:r>
      <w:r>
        <w:rPr>
          <w:rStyle w:val="s0"/>
        </w:rPr>
        <w:t xml:space="preserve">тракту, заключенному в соответствии с </w:t>
      </w:r>
      <w:hyperlink r:id="rId2851" w:history="1">
        <w:r>
          <w:rPr>
            <w:rStyle w:val="a4"/>
            <w:color w:val="0000FF"/>
            <w:u w:val="single"/>
          </w:rPr>
          <w:t>законодательством</w:t>
        </w:r>
      </w:hyperlink>
      <w:r>
        <w:rPr>
          <w:rStyle w:val="s0"/>
        </w:rPr>
        <w:t xml:space="preserve"> Республики Казахстан в области инвестиций;</w:t>
      </w:r>
    </w:p>
    <w:p w:rsidR="00000000" w:rsidRDefault="003D1D4C">
      <w:pPr>
        <w:pStyle w:val="pj"/>
      </w:pPr>
      <w:r>
        <w:rPr>
          <w:rStyle w:val="s0"/>
        </w:rPr>
        <w:t>2) применяются в случае, если инвестиционным контрактом на реализацию инвестиционного приори</w:t>
      </w:r>
      <w:r>
        <w:rPr>
          <w:rStyle w:val="s0"/>
        </w:rPr>
        <w:t>тетного проекта предусмотрено исчисление налога на имущество по ставке 0 процента к налоговой базе.</w:t>
      </w:r>
    </w:p>
    <w:p w:rsidR="00000000" w:rsidRDefault="003D1D4C">
      <w:pPr>
        <w:pStyle w:val="pj"/>
      </w:pPr>
      <w:r>
        <w:rPr>
          <w:rStyle w:val="s0"/>
        </w:rPr>
        <w:t>Предельный срок применения настоящего пункта:</w:t>
      </w:r>
    </w:p>
    <w:p w:rsidR="00000000" w:rsidRDefault="003D1D4C">
      <w:pPr>
        <w:pStyle w:val="pj"/>
      </w:pPr>
      <w:r>
        <w:rPr>
          <w:rStyle w:val="s0"/>
        </w:rPr>
        <w:t>1) начинается с 1 числа месяца, в котором первый актив учтен в составе основных средств в соответствии с между</w:t>
      </w:r>
      <w:r>
        <w:rPr>
          <w:rStyle w:val="s0"/>
        </w:rPr>
        <w:t>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00000" w:rsidRDefault="003D1D4C">
      <w:pPr>
        <w:pStyle w:val="pj"/>
      </w:pPr>
      <w:r>
        <w:rPr>
          <w:rStyle w:val="s0"/>
        </w:rPr>
        <w:t>2) заканчивается не позднее восьми последовательных лет, которые исчисляются начиная с 1 января года, следующего</w:t>
      </w:r>
      <w:r>
        <w:rPr>
          <w:rStyle w:val="s0"/>
        </w:rPr>
        <w:t xml:space="preserve">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00000" w:rsidRDefault="003D1D4C">
      <w:pPr>
        <w:pStyle w:val="pj"/>
      </w:pPr>
      <w:r>
        <w:rPr>
          <w:rStyle w:val="s0"/>
        </w:rPr>
        <w:t xml:space="preserve">Положения части первой </w:t>
      </w:r>
      <w:r>
        <w:rPr>
          <w:rStyle w:val="s0"/>
        </w:rPr>
        <w:t>настоящего пункта не применяются в случаях передачи объектов налогообложения в пользование, доверительное управление или аренду.</w:t>
      </w:r>
    </w:p>
    <w:p w:rsidR="00000000" w:rsidRDefault="003D1D4C">
      <w:pPr>
        <w:pStyle w:val="pj"/>
      </w:pPr>
      <w:r>
        <w:t> </w:t>
      </w:r>
    </w:p>
    <w:p w:rsidR="00000000" w:rsidRDefault="003D1D4C">
      <w:pPr>
        <w:pStyle w:val="pj"/>
      </w:pPr>
      <w:r>
        <w:t> </w:t>
      </w:r>
    </w:p>
    <w:p w:rsidR="00000000" w:rsidRDefault="003D1D4C">
      <w:pPr>
        <w:pStyle w:val="pji"/>
      </w:pPr>
      <w:bookmarkStart w:id="295" w:name="SUB152030000"/>
      <w:bookmarkEnd w:id="295"/>
      <w:r>
        <w:rPr>
          <w:rStyle w:val="s3"/>
        </w:rPr>
        <w:t xml:space="preserve">Кодекс дополнен главой 17-2 в соответствии с </w:t>
      </w:r>
      <w:hyperlink r:id="rId2852" w:anchor="sub_id=172" w:history="1">
        <w:r>
          <w:rPr>
            <w:rStyle w:val="a4"/>
            <w:i/>
            <w:iCs/>
            <w:color w:val="0000FF"/>
            <w:u w:val="single"/>
          </w:rPr>
          <w:t>Законом</w:t>
        </w:r>
      </w:hyperlink>
      <w:r>
        <w:rPr>
          <w:rStyle w:val="s3"/>
        </w:rPr>
        <w:t xml:space="preserve"> РК от 03.12.15 г. № 432-V (введено в действие с 1 января 2016 г.) </w:t>
      </w:r>
      <w:hyperlink r:id="rId2853" w:history="1">
        <w:r>
          <w:rPr>
            <w:rStyle w:val="a4"/>
            <w:rFonts w:ascii="Segoe UI Symbol" w:hAnsi="Segoe UI Symbol"/>
            <w:i/>
            <w:iCs/>
            <w:color w:val="0000FF"/>
            <w:u w:val="single"/>
          </w:rPr>
          <w:t>+</w:t>
        </w:r>
      </w:hyperlink>
    </w:p>
    <w:p w:rsidR="00000000" w:rsidRDefault="003D1D4C">
      <w:pPr>
        <w:pStyle w:val="pc"/>
      </w:pPr>
      <w:r>
        <w:rPr>
          <w:rStyle w:val="s1"/>
        </w:rPr>
        <w:t xml:space="preserve">Глава 17-2. Налогообложение организации, реализующей инвестиционный стратегический проект </w:t>
      </w:r>
    </w:p>
    <w:p w:rsidR="00000000" w:rsidRDefault="003D1D4C">
      <w:pPr>
        <w:pStyle w:val="pc"/>
      </w:pPr>
      <w:r>
        <w:rPr>
          <w:rStyle w:val="s1"/>
        </w:rPr>
        <w:t> </w:t>
      </w:r>
    </w:p>
    <w:p w:rsidR="00000000" w:rsidRDefault="003D1D4C">
      <w:pPr>
        <w:pStyle w:val="pj"/>
        <w:ind w:left="1200" w:hanging="800"/>
      </w:pPr>
      <w:r>
        <w:rPr>
          <w:rStyle w:val="s1"/>
        </w:rPr>
        <w:t>Статья 152-3. Общие</w:t>
      </w:r>
      <w:r>
        <w:rPr>
          <w:rStyle w:val="s1"/>
        </w:rPr>
        <w:t xml:space="preserve"> положения</w:t>
      </w:r>
    </w:p>
    <w:p w:rsidR="00000000" w:rsidRDefault="003D1D4C">
      <w:pPr>
        <w:pStyle w:val="pj"/>
      </w:pPr>
      <w:r>
        <w:rPr>
          <w:rStyle w:val="s0"/>
        </w:rPr>
        <w:t>1. Для целей настоящего Кодекса организацией, реализующей инвестиционный стратегический проект, является юридическое лицо, одновременно соответствующее следующим условиям:</w:t>
      </w:r>
    </w:p>
    <w:p w:rsidR="00000000" w:rsidRDefault="003D1D4C">
      <w:pPr>
        <w:pStyle w:val="pj"/>
      </w:pPr>
      <w:r>
        <w:rPr>
          <w:rStyle w:val="s0"/>
        </w:rPr>
        <w:t>1) юридическое лицо в соответствии с законодательством Республики Казахст</w:t>
      </w:r>
      <w:r>
        <w:rPr>
          <w:rStyle w:val="s0"/>
        </w:rPr>
        <w:t>ан в области инвестиций заключило:</w:t>
      </w:r>
    </w:p>
    <w:p w:rsidR="00000000" w:rsidRDefault="003D1D4C">
      <w:pPr>
        <w:pStyle w:val="pj"/>
      </w:pPr>
      <w:r>
        <w:rPr>
          <w:rStyle w:val="s0"/>
        </w:rPr>
        <w:t>до 1 января 2015 года инвестиционный контракт на осуществление инвестиций, предусматривающий реализацию инвестиционного стратегического проекта;</w:t>
      </w:r>
    </w:p>
    <w:p w:rsidR="00000000" w:rsidRDefault="003D1D4C">
      <w:pPr>
        <w:pStyle w:val="pj"/>
      </w:pPr>
      <w:r>
        <w:rPr>
          <w:rStyle w:val="s0"/>
        </w:rPr>
        <w:t>дополнительное соглашение к указанному инвестиционному контракту, предусматр</w:t>
      </w:r>
      <w:r>
        <w:rPr>
          <w:rStyle w:val="s0"/>
        </w:rPr>
        <w:t>ивающее преференции по налогам;</w:t>
      </w:r>
    </w:p>
    <w:p w:rsidR="00000000" w:rsidRDefault="003D1D4C">
      <w:pPr>
        <w:pStyle w:val="pj"/>
      </w:pPr>
      <w:r>
        <w:rPr>
          <w:rStyle w:val="s0"/>
        </w:rPr>
        <w:t>2) деятельность юридического лица, осуществляемая по инвестиционному стратегическому проекту, соответствует перечню приоритетных видов деятельности, определенных для реализации инвестиционного приоритетного проекта;</w:t>
      </w:r>
    </w:p>
    <w:p w:rsidR="00000000" w:rsidRDefault="003D1D4C">
      <w:pPr>
        <w:pStyle w:val="pj"/>
      </w:pPr>
      <w:r>
        <w:rPr>
          <w:rStyle w:val="s0"/>
        </w:rPr>
        <w:t>3) юриди</w:t>
      </w:r>
      <w:r>
        <w:rPr>
          <w:rStyle w:val="s0"/>
        </w:rPr>
        <w:t>ческое лицо ведет раздельный учет по доходам и расходам, полученным (понесенным) при эксплуатации объектов, введенных в рамках инвестиционного стратегического проекта, отдельно от доходов и расходов, полученных (понесенных) не в рамках инвестиционного стра</w:t>
      </w:r>
      <w:r>
        <w:rPr>
          <w:rStyle w:val="s0"/>
        </w:rPr>
        <w:t>тегического проекта, согласно принципам ведения раздельного налогового учета, предусмотренным настоящим Кодексом.</w:t>
      </w:r>
    </w:p>
    <w:p w:rsidR="00000000" w:rsidRDefault="003D1D4C">
      <w:pPr>
        <w:pStyle w:val="pj"/>
      </w:pPr>
      <w:r>
        <w:rPr>
          <w:rStyle w:val="s0"/>
        </w:rPr>
        <w:t>2. Если изменения и (или) дополнения налогового законодательства Республики Казахстан предусматривают увеличение ставок налогов, сборов и плат, организация, реализующая инвестиционный стратегический проект, налоговые обязательства по налогам и другим обяза</w:t>
      </w:r>
      <w:r>
        <w:rPr>
          <w:rStyle w:val="s0"/>
        </w:rPr>
        <w:t>тельным платежам в бюджет, по которым налогоплательщик в соответствии с положениями настоящего Кодекса обязан представлять налоговую отчетность, по деятельности, связанной с реализацией инвестиционного стратегического проекта, определяет по ставкам, которы</w:t>
      </w:r>
      <w:r>
        <w:rPr>
          <w:rStyle w:val="s0"/>
        </w:rPr>
        <w:t>е действовали на дату заключения дополнительного соглашения к инвестиционному контракту, предусматривающего инвестиционные преференции для инвестиционного стратегического проекта.</w:t>
      </w:r>
    </w:p>
    <w:p w:rsidR="00000000" w:rsidRDefault="003D1D4C">
      <w:pPr>
        <w:pStyle w:val="pj"/>
      </w:pPr>
      <w:r>
        <w:rPr>
          <w:rStyle w:val="s0"/>
        </w:rPr>
        <w:t>Положения настоящего пункта применяются в срок, установленный для применения</w:t>
      </w:r>
      <w:r>
        <w:rPr>
          <w:rStyle w:val="s0"/>
        </w:rPr>
        <w:t xml:space="preserve"> </w:t>
      </w:r>
      <w:hyperlink w:anchor="sub152020000" w:history="1">
        <w:r>
          <w:rPr>
            <w:rStyle w:val="a4"/>
            <w:color w:val="0000FF"/>
            <w:u w:val="single"/>
          </w:rPr>
          <w:t>пункта 1 статьи 152-2</w:t>
        </w:r>
      </w:hyperlink>
      <w:r>
        <w:rPr>
          <w:rStyle w:val="s0"/>
        </w:rPr>
        <w:t xml:space="preserve"> настоящего Кодекса.</w:t>
      </w:r>
    </w:p>
    <w:p w:rsidR="00000000" w:rsidRDefault="003D1D4C">
      <w:pPr>
        <w:pStyle w:val="pj"/>
      </w:pPr>
      <w:r>
        <w:rPr>
          <w:rStyle w:val="s0"/>
        </w:rPr>
        <w:t>3. Случаи досрочного прекращения действия инвестиционного контракта на реализацию инвестиционного стратегического проекта определяются в соответствии с законодательством Республи</w:t>
      </w:r>
      <w:r>
        <w:rPr>
          <w:rStyle w:val="s0"/>
        </w:rPr>
        <w:t>ки Казахстан в области инвестиций.</w:t>
      </w:r>
    </w:p>
    <w:p w:rsidR="00000000" w:rsidRDefault="003D1D4C">
      <w:pPr>
        <w:pStyle w:val="pj"/>
      </w:pPr>
      <w:r>
        <w:rPr>
          <w:rStyle w:val="s0"/>
        </w:rPr>
        <w:t>4. В случае досрочного прекращения действия инвестиционного контракта на реализацию инвестиционного стратегического проекта преференции по налогам и гарантия стабильности налогового законодательства Республики Казахстан а</w:t>
      </w:r>
      <w:r>
        <w:rPr>
          <w:rStyle w:val="s0"/>
        </w:rPr>
        <w:t>ннулируются с даты заключения дополнительного соглашения к указанному инвестиционному контракту, предусматривающего инвестиционные преференции для инвестиционного стратегического проекта.</w:t>
      </w:r>
    </w:p>
    <w:p w:rsidR="00000000" w:rsidRDefault="003D1D4C">
      <w:pPr>
        <w:pStyle w:val="pj"/>
      </w:pPr>
      <w:r>
        <w:rPr>
          <w:rStyle w:val="s0"/>
        </w:rPr>
        <w:t>При досрочном прекращении инвестиционного контракта на реализацию ин</w:t>
      </w:r>
      <w:r>
        <w:rPr>
          <w:rStyle w:val="s0"/>
        </w:rPr>
        <w:t>вестиционного стратегического проекта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суммы налогов, подлежащих уплате в</w:t>
      </w:r>
      <w:r>
        <w:rPr>
          <w:rStyle w:val="s0"/>
        </w:rPr>
        <w:t xml:space="preserve"> бюджет за налоговые периоды, начиная с даты заключения данного инвестиционного контракта по дату его расторжения включительно.</w:t>
      </w:r>
    </w:p>
    <w:p w:rsidR="00000000" w:rsidRDefault="003D1D4C">
      <w:pPr>
        <w:pStyle w:val="pj"/>
      </w:pPr>
      <w:r>
        <w:rPr>
          <w:rStyle w:val="s0"/>
        </w:rPr>
        <w:t> </w:t>
      </w:r>
    </w:p>
    <w:p w:rsidR="00000000" w:rsidRDefault="003D1D4C">
      <w:pPr>
        <w:pStyle w:val="pj"/>
        <w:ind w:left="1200" w:hanging="800"/>
      </w:pPr>
      <w:bookmarkStart w:id="296" w:name="SUB152040000"/>
      <w:bookmarkEnd w:id="296"/>
      <w:r>
        <w:rPr>
          <w:rStyle w:val="s1"/>
        </w:rPr>
        <w:t>Статья 152-4. Налогообложение организации, реализующей инвестиционный стратегический проект</w:t>
      </w:r>
    </w:p>
    <w:p w:rsidR="00000000" w:rsidRDefault="003D1D4C">
      <w:pPr>
        <w:pStyle w:val="pj"/>
      </w:pPr>
      <w:r>
        <w:rPr>
          <w:rStyle w:val="s0"/>
        </w:rPr>
        <w:t>1. Организация, реализующая инвест</w:t>
      </w:r>
      <w:r>
        <w:rPr>
          <w:rStyle w:val="s0"/>
        </w:rPr>
        <w:t>иционный стратегический проект и не применяющая специальный налоговый режим:</w:t>
      </w:r>
    </w:p>
    <w:p w:rsidR="00000000" w:rsidRDefault="003D1D4C">
      <w:pPr>
        <w:pStyle w:val="pj"/>
      </w:pPr>
      <w:r>
        <w:rPr>
          <w:rStyle w:val="s0"/>
        </w:rPr>
        <w:t xml:space="preserve">1) уменьшает исчисленный в соответствии со </w:t>
      </w:r>
      <w:hyperlink w:anchor="sub1390000" w:history="1">
        <w:r>
          <w:rPr>
            <w:rStyle w:val="a4"/>
            <w:color w:val="0000FF"/>
            <w:u w:val="single"/>
          </w:rPr>
          <w:t>статьей 139</w:t>
        </w:r>
      </w:hyperlink>
      <w:r>
        <w:rPr>
          <w:rStyle w:val="s0"/>
        </w:rPr>
        <w:t xml:space="preserve"> настоящего Кодекса корпоративный подоходный налог от деятельности, осуществляемой в рамках </w:t>
      </w:r>
      <w:r>
        <w:rPr>
          <w:rStyle w:val="s0"/>
        </w:rPr>
        <w:t>инвестиционного стратегического проекта, на 100 процентов;</w:t>
      </w:r>
    </w:p>
    <w:p w:rsidR="00000000" w:rsidRDefault="003D1D4C">
      <w:pPr>
        <w:pStyle w:val="pj"/>
      </w:pPr>
      <w:r>
        <w:rPr>
          <w:rStyle w:val="s0"/>
        </w:rPr>
        <w:t>2) определяет амортизационные отчисления по стоимостным балансам групп (подгрупп) фиксированных активов, используемых в деятельности, осуществляемой в рамках инвестиционного стратегического проекта</w:t>
      </w:r>
      <w:r>
        <w:rPr>
          <w:rStyle w:val="s0"/>
        </w:rPr>
        <w:t xml:space="preserve">, путем применения норм амортизации в размере не менее 50 процентов от предельных норм амортизации, установленных </w:t>
      </w:r>
      <w:hyperlink w:anchor="sub1200200" w:history="1">
        <w:r>
          <w:rPr>
            <w:rStyle w:val="a4"/>
            <w:color w:val="0000FF"/>
            <w:u w:val="single"/>
          </w:rPr>
          <w:t>пунктом 2 статьи 120</w:t>
        </w:r>
      </w:hyperlink>
      <w:r>
        <w:rPr>
          <w:rStyle w:val="s0"/>
        </w:rPr>
        <w:t xml:space="preserve"> настоящего Кодекса, к таким стоимостным балансам групп (подгрупп) на конец налогового пе</w:t>
      </w:r>
      <w:r>
        <w:rPr>
          <w:rStyle w:val="s0"/>
        </w:rPr>
        <w:t>риода.</w:t>
      </w:r>
    </w:p>
    <w:p w:rsidR="00000000" w:rsidRDefault="003D1D4C">
      <w:pPr>
        <w:pStyle w:val="pj"/>
      </w:pPr>
      <w:r>
        <w:rPr>
          <w:rStyle w:val="s0"/>
        </w:rPr>
        <w:t>Положения настоящего пункта применяются в случае, если дополнительным соглашением к инвестиционному контракту, предусматривающему реализацию инвестиционного стратегического проекта, предусмотрено уменьшение корпоративного подоходного налога на 100 п</w:t>
      </w:r>
      <w:r>
        <w:rPr>
          <w:rStyle w:val="s0"/>
        </w:rPr>
        <w:t>роцентов.</w:t>
      </w:r>
    </w:p>
    <w:p w:rsidR="00000000" w:rsidRDefault="003D1D4C">
      <w:pPr>
        <w:pStyle w:val="pj"/>
      </w:pPr>
      <w:r>
        <w:rPr>
          <w:rStyle w:val="s0"/>
        </w:rPr>
        <w:t>Предельный срок применения настоящего пункта:</w:t>
      </w:r>
    </w:p>
    <w:p w:rsidR="00000000" w:rsidRDefault="003D1D4C">
      <w:pPr>
        <w:pStyle w:val="pj"/>
      </w:pPr>
      <w:r>
        <w:rPr>
          <w:rStyle w:val="s0"/>
        </w:rPr>
        <w:t>1) начинается с 1 января года, в котором заключено дополнительное соглашение к инвестиционному контракту, предусматривающее инвестиционные преференции для инвестиционного стратегического проекта;</w:t>
      </w:r>
    </w:p>
    <w:p w:rsidR="00000000" w:rsidRDefault="003D1D4C">
      <w:pPr>
        <w:pStyle w:val="pj"/>
      </w:pPr>
      <w:r>
        <w:rPr>
          <w:rStyle w:val="s0"/>
        </w:rPr>
        <w:t>2) з</w:t>
      </w:r>
      <w:r>
        <w:rPr>
          <w:rStyle w:val="s0"/>
        </w:rPr>
        <w:t>аканчивается не позднее десяти последовательных лет, которые исчисляются начиная с 1 января года, следующего за годом, в котором заключено дополнительное соглашение к инвестиционному контракту, предусматривающее инвестиционные преференции для инвестиционно</w:t>
      </w:r>
      <w:r>
        <w:rPr>
          <w:rStyle w:val="s0"/>
        </w:rPr>
        <w:t>го стратегического проекта.</w:t>
      </w:r>
    </w:p>
    <w:p w:rsidR="00000000" w:rsidRDefault="003D1D4C">
      <w:pPr>
        <w:pStyle w:val="pj"/>
      </w:pPr>
      <w:r>
        <w:rPr>
          <w:rStyle w:val="s0"/>
        </w:rPr>
        <w:t xml:space="preserve">2. Организация, реализующая инвестиционный стратегический проект, при исчислении земельного налога по земельным участкам, используемым для реализации инвестиционного стратегического проекта, к соответствующим ставкам земельного </w:t>
      </w:r>
      <w:r>
        <w:rPr>
          <w:rStyle w:val="s0"/>
        </w:rPr>
        <w:t>налога применяет коэффициент 0.</w:t>
      </w:r>
    </w:p>
    <w:p w:rsidR="00000000" w:rsidRDefault="003D1D4C">
      <w:pPr>
        <w:pStyle w:val="pj"/>
      </w:pPr>
      <w:r>
        <w:rPr>
          <w:rStyle w:val="s0"/>
        </w:rPr>
        <w:t>Положения настоящего пункта применяются в случае, если инвестиционным контрактом на реализацию инвестиционного стратегического проекта предусмотрено применение коэффициента 0 к ставкам земельного налога.</w:t>
      </w:r>
    </w:p>
    <w:p w:rsidR="00000000" w:rsidRDefault="003D1D4C">
      <w:pPr>
        <w:pStyle w:val="pj"/>
      </w:pPr>
      <w:r>
        <w:rPr>
          <w:rStyle w:val="s0"/>
        </w:rPr>
        <w:t>Предельный срок прим</w:t>
      </w:r>
      <w:r>
        <w:rPr>
          <w:rStyle w:val="s0"/>
        </w:rPr>
        <w:t>енения настоящего пункта:</w:t>
      </w:r>
    </w:p>
    <w:p w:rsidR="00000000" w:rsidRDefault="003D1D4C">
      <w:pPr>
        <w:pStyle w:val="pj"/>
      </w:pPr>
      <w:r>
        <w:rPr>
          <w:rStyle w:val="s0"/>
        </w:rPr>
        <w:t>1) начинается с 1 числа месяца, в котором заключен инвестиционный контракт на реализацию инвестиционного стратегического проекта;</w:t>
      </w:r>
    </w:p>
    <w:p w:rsidR="00000000" w:rsidRDefault="003D1D4C">
      <w:pPr>
        <w:pStyle w:val="pj"/>
      </w:pPr>
      <w:r>
        <w:rPr>
          <w:rStyle w:val="s0"/>
        </w:rPr>
        <w:t xml:space="preserve">2) заканчивается не позднее семи последовательных лет, которые исчисляются начиная с 1 января года, </w:t>
      </w:r>
      <w:r>
        <w:rPr>
          <w:rStyle w:val="s0"/>
        </w:rPr>
        <w:t>следующего за годом, в котором заключен инвестиционный контракт на реализацию инвестиционного стратегического проекта.</w:t>
      </w:r>
    </w:p>
    <w:p w:rsidR="00000000" w:rsidRDefault="003D1D4C">
      <w:pPr>
        <w:pStyle w:val="pj"/>
      </w:pPr>
      <w:r>
        <w:rPr>
          <w:rStyle w:val="s0"/>
        </w:rPr>
        <w:t>Положения части первой настоящего пункта не применяются в случаях сдачи в имущественный найм (аренду), в пользование на иных основаниях з</w:t>
      </w:r>
      <w:r>
        <w:rPr>
          <w:rStyle w:val="s0"/>
        </w:rPr>
        <w:t>емельного участка, используемого для реализации инвестиционного стратегического проекта, или его части (вместе с находящимися на нем зданиями, строениями, сооружениями либо без них).</w:t>
      </w:r>
    </w:p>
    <w:p w:rsidR="00000000" w:rsidRDefault="003D1D4C">
      <w:pPr>
        <w:pStyle w:val="pj"/>
      </w:pPr>
      <w:r>
        <w:rPr>
          <w:rStyle w:val="s0"/>
        </w:rPr>
        <w:t>3. Организация, реализующая инвестиционный стратегический проект, по объе</w:t>
      </w:r>
      <w:r>
        <w:rPr>
          <w:rStyle w:val="s0"/>
        </w:rPr>
        <w:t>ктам, впервые введенным в эксплуатацию на территории Республики Казахстан, исчисляет налог на имущество по ставке 0 процентов к налоговой базе.</w:t>
      </w:r>
    </w:p>
    <w:p w:rsidR="00000000" w:rsidRDefault="003D1D4C">
      <w:pPr>
        <w:pStyle w:val="pj"/>
      </w:pPr>
      <w:r>
        <w:rPr>
          <w:rStyle w:val="s0"/>
        </w:rPr>
        <w:t>Положения настоящего пункта:</w:t>
      </w:r>
    </w:p>
    <w:p w:rsidR="00000000" w:rsidRDefault="003D1D4C">
      <w:pPr>
        <w:pStyle w:val="pj"/>
      </w:pPr>
      <w:r>
        <w:rPr>
          <w:rStyle w:val="s0"/>
        </w:rPr>
        <w:t>1) действуют в отношении активов, учитываемых в составе основных средств в соответс</w:t>
      </w:r>
      <w:r>
        <w:rPr>
          <w:rStyle w:val="s0"/>
        </w:rPr>
        <w:t>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на реализац</w:t>
      </w:r>
      <w:r>
        <w:rPr>
          <w:rStyle w:val="s0"/>
        </w:rPr>
        <w:t>ию инвестиционного стратегического проекта, заключенному в соответствии с законодательством Республики Казахстан в области инвестиций;</w:t>
      </w:r>
    </w:p>
    <w:p w:rsidR="00000000" w:rsidRDefault="003D1D4C">
      <w:pPr>
        <w:pStyle w:val="pj"/>
      </w:pPr>
      <w:r>
        <w:rPr>
          <w:rStyle w:val="s0"/>
        </w:rPr>
        <w:t>2) применяются в случае, если инвестиционным контрактом на реализацию инвестиционного стратегического проекта предусмотре</w:t>
      </w:r>
      <w:r>
        <w:rPr>
          <w:rStyle w:val="s0"/>
        </w:rPr>
        <w:t>но исчисление налога на имущество по ставке 0 процентов к налоговой базе.</w:t>
      </w:r>
    </w:p>
    <w:p w:rsidR="00000000" w:rsidRDefault="003D1D4C">
      <w:pPr>
        <w:pStyle w:val="pj"/>
      </w:pPr>
      <w:r>
        <w:rPr>
          <w:rStyle w:val="s0"/>
        </w:rPr>
        <w:t>Предельный срок применения настоящего пункта:</w:t>
      </w:r>
    </w:p>
    <w:p w:rsidR="00000000" w:rsidRDefault="003D1D4C">
      <w:pPr>
        <w:pStyle w:val="pj"/>
      </w:pPr>
      <w:r>
        <w:rPr>
          <w:rStyle w:val="s0"/>
        </w:rPr>
        <w:t>1) начинается с 1 числа месяца, в котором первый актив учтен в составе основных средств в соответствии с международными стандартами фина</w:t>
      </w:r>
      <w:r>
        <w:rPr>
          <w:rStyle w:val="s0"/>
        </w:rPr>
        <w:t>нсовой отчетности и требованиями законодательства Республики Казахстан о бухгалтерском учете и финансовой отчетности;</w:t>
      </w:r>
    </w:p>
    <w:p w:rsidR="00000000" w:rsidRDefault="003D1D4C">
      <w:pPr>
        <w:pStyle w:val="pj"/>
      </w:pPr>
      <w:r>
        <w:rPr>
          <w:rStyle w:val="s0"/>
        </w:rPr>
        <w:t xml:space="preserve">2) заканчивается не позднее семи последовательных лет, которые исчисляются начиная с 1 января года, следующего за годом, в котором первый </w:t>
      </w:r>
      <w:r>
        <w:rPr>
          <w:rStyle w:val="s0"/>
        </w:rPr>
        <w:t>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00000" w:rsidRDefault="003D1D4C">
      <w:pPr>
        <w:pStyle w:val="pj"/>
      </w:pPr>
      <w:r>
        <w:rPr>
          <w:rStyle w:val="s0"/>
        </w:rPr>
        <w:t>Положения части первой настоящего пункта не применя</w:t>
      </w:r>
      <w:r>
        <w:rPr>
          <w:rStyle w:val="s0"/>
        </w:rPr>
        <w:t>ются в случаях передачи объектов налогообложения в пользование, доверительное управление или аренду.</w:t>
      </w:r>
    </w:p>
    <w:p w:rsidR="00000000" w:rsidRDefault="003D1D4C">
      <w:pPr>
        <w:pStyle w:val="pj"/>
      </w:pPr>
      <w:r>
        <w:t> </w:t>
      </w:r>
    </w:p>
    <w:p w:rsidR="00000000" w:rsidRDefault="003D1D4C">
      <w:pPr>
        <w:pStyle w:val="pc"/>
      </w:pPr>
      <w:r>
        <w:rPr>
          <w:rStyle w:val="s1"/>
        </w:rPr>
        <w:t> </w:t>
      </w:r>
    </w:p>
    <w:p w:rsidR="00000000" w:rsidRDefault="003D1D4C">
      <w:pPr>
        <w:pStyle w:val="pc"/>
      </w:pPr>
      <w:bookmarkStart w:id="297" w:name="SUB1530000"/>
      <w:bookmarkEnd w:id="297"/>
      <w:r>
        <w:rPr>
          <w:rStyle w:val="s1"/>
        </w:rPr>
        <w:t>РАЗДЕЛ 6. ИНДИВИДУАЛЬНЫЙ ПОДОХОДНЫЙ НАЛОГ</w:t>
      </w:r>
    </w:p>
    <w:p w:rsidR="00000000" w:rsidRDefault="003D1D4C">
      <w:pPr>
        <w:pStyle w:val="pc"/>
      </w:pPr>
      <w:r>
        <w:rPr>
          <w:rStyle w:val="s1"/>
        </w:rPr>
        <w:t> </w:t>
      </w:r>
    </w:p>
    <w:p w:rsidR="00000000" w:rsidRDefault="003D1D4C">
      <w:pPr>
        <w:pStyle w:val="pc"/>
      </w:pPr>
      <w:r>
        <w:rPr>
          <w:rStyle w:val="s1"/>
        </w:rPr>
        <w:t>Глава 18. ОБЩИЕ ПОЛОЖЕНИЯ</w:t>
      </w:r>
    </w:p>
    <w:p w:rsidR="00000000" w:rsidRDefault="003D1D4C">
      <w:pPr>
        <w:pStyle w:val="pj"/>
      </w:pPr>
      <w:r>
        <w:t> </w:t>
      </w:r>
    </w:p>
    <w:p w:rsidR="00000000" w:rsidRDefault="003D1D4C">
      <w:pPr>
        <w:pStyle w:val="pj"/>
        <w:ind w:left="1200" w:hanging="800"/>
      </w:pPr>
      <w:r>
        <w:rPr>
          <w:rStyle w:val="s1"/>
        </w:rPr>
        <w:t>Статья 153. Плательщики</w:t>
      </w:r>
    </w:p>
    <w:p w:rsidR="00000000" w:rsidRDefault="003D1D4C">
      <w:pPr>
        <w:pStyle w:val="pj"/>
      </w:pPr>
      <w:r>
        <w:rPr>
          <w:rStyle w:val="s0"/>
        </w:rPr>
        <w:t xml:space="preserve">1. Плательщиками индивидуального подоходного налога являются физические лица, имеющие объекты налогообложения, определяемые в соответствии со </w:t>
      </w:r>
      <w:hyperlink w:anchor="sub1550000" w:history="1">
        <w:r>
          <w:rPr>
            <w:rStyle w:val="a4"/>
            <w:color w:val="0000FF"/>
            <w:u w:val="single"/>
          </w:rPr>
          <w:t>статьей 155</w:t>
        </w:r>
      </w:hyperlink>
      <w:r>
        <w:rPr>
          <w:rStyle w:val="s0"/>
        </w:rPr>
        <w:t xml:space="preserve"> настоящего Кодекса. </w:t>
      </w:r>
    </w:p>
    <w:p w:rsidR="00000000" w:rsidRDefault="003D1D4C">
      <w:pPr>
        <w:pStyle w:val="pji"/>
      </w:pPr>
      <w:r>
        <w:rPr>
          <w:rStyle w:val="s3"/>
        </w:rPr>
        <w:t xml:space="preserve">См. изменения в пункт 2 - </w:t>
      </w:r>
      <w:hyperlink r:id="rId2854" w:anchor="sub_id=153"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 xml:space="preserve">2. Плательщики налога на игорный бизнес, фиксированного налога не являются плательщиками индивидуального подоходного налога по доходам от осуществления видов деятельности, указанных в </w:t>
      </w:r>
      <w:hyperlink w:anchor="sub4110000" w:history="1">
        <w:r>
          <w:rPr>
            <w:rStyle w:val="a4"/>
            <w:color w:val="0000FF"/>
            <w:u w:val="single"/>
          </w:rPr>
          <w:t>статьях 411</w:t>
        </w:r>
      </w:hyperlink>
      <w:r>
        <w:rPr>
          <w:rStyle w:val="s0"/>
        </w:rPr>
        <w:t xml:space="preserve">, </w:t>
      </w:r>
      <w:hyperlink w:anchor="sub4200000" w:history="1">
        <w:r>
          <w:rPr>
            <w:rStyle w:val="a4"/>
            <w:color w:val="0000FF"/>
            <w:u w:val="single"/>
          </w:rPr>
          <w:t>420</w:t>
        </w:r>
      </w:hyperlink>
      <w:r>
        <w:rPr>
          <w:rStyle w:val="s0"/>
        </w:rPr>
        <w:t xml:space="preserve"> настоящего Кодекса. </w:t>
      </w:r>
    </w:p>
    <w:p w:rsidR="00000000" w:rsidRDefault="003D1D4C">
      <w:pPr>
        <w:pStyle w:val="pji"/>
      </w:pPr>
      <w:r>
        <w:rPr>
          <w:rStyle w:val="s3"/>
        </w:rPr>
        <w:t xml:space="preserve">См. изменения в пункт 3 - </w:t>
      </w:r>
      <w:hyperlink r:id="rId2855" w:anchor="sub_id=153"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3. Индивидуальные предприниматели, применяющ</w:t>
      </w:r>
      <w:r>
        <w:rPr>
          <w:rStyle w:val="s0"/>
        </w:rPr>
        <w:t xml:space="preserve">ие специальный налоговый режим для крестьянских или фермерских хозяйств, не являются плательщиками индивидуального подоходного налога по доходам от осуществления деятельности, на которую распространяется данный специальный налоговый режим. </w:t>
      </w:r>
    </w:p>
    <w:p w:rsidR="00000000" w:rsidRDefault="003D1D4C">
      <w:pPr>
        <w:pStyle w:val="pj"/>
      </w:pPr>
      <w:r>
        <w:t> </w:t>
      </w:r>
    </w:p>
    <w:p w:rsidR="00000000" w:rsidRDefault="003D1D4C">
      <w:pPr>
        <w:pStyle w:val="pji"/>
      </w:pPr>
      <w:bookmarkStart w:id="298" w:name="SUB1540000"/>
      <w:bookmarkEnd w:id="298"/>
      <w:r>
        <w:rPr>
          <w:rStyle w:val="s3"/>
        </w:rPr>
        <w:t>См. изменения</w:t>
      </w:r>
      <w:r>
        <w:rPr>
          <w:rStyle w:val="s3"/>
        </w:rPr>
        <w:t xml:space="preserve"> в статью 154 - </w:t>
      </w:r>
      <w:hyperlink r:id="rId2856" w:anchor="sub_id=153"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ind w:left="1200" w:hanging="800"/>
      </w:pPr>
      <w:r>
        <w:rPr>
          <w:rStyle w:val="s1"/>
        </w:rPr>
        <w:t>Статья 154. Особенности налогообложения доходов иностранца и лица без гражданства, явл</w:t>
      </w:r>
      <w:r>
        <w:rPr>
          <w:rStyle w:val="s1"/>
        </w:rPr>
        <w:t>яющегося резидентом Республики Казахстан</w:t>
      </w:r>
    </w:p>
    <w:p w:rsidR="00000000" w:rsidRDefault="003D1D4C">
      <w:pPr>
        <w:pStyle w:val="pji"/>
      </w:pPr>
      <w:r>
        <w:rPr>
          <w:rStyle w:val="s3"/>
        </w:rPr>
        <w:t xml:space="preserve">В пункт 1 внесены изменения в соответствии с </w:t>
      </w:r>
      <w:hyperlink r:id="rId2857" w:anchor="sub_id=48" w:history="1">
        <w:r>
          <w:rPr>
            <w:rStyle w:val="a4"/>
            <w:i/>
            <w:iCs/>
            <w:color w:val="0000FF"/>
            <w:u w:val="single"/>
          </w:rPr>
          <w:t>Законом</w:t>
        </w:r>
      </w:hyperlink>
      <w:r>
        <w:rPr>
          <w:rStyle w:val="s3"/>
        </w:rPr>
        <w:t xml:space="preserve"> РК от 12.02.09 г. № 133-IV (введен в действие с 1 января 2009 г.) (</w:t>
      </w:r>
      <w:hyperlink r:id="rId2858" w:anchor="sub_id=1540000" w:history="1">
        <w:r>
          <w:rPr>
            <w:rStyle w:val="a4"/>
            <w:i/>
            <w:iCs/>
            <w:color w:val="0000FF"/>
            <w:u w:val="single"/>
          </w:rPr>
          <w:t>см. стар. ред.</w:t>
        </w:r>
      </w:hyperlink>
      <w:r>
        <w:rPr>
          <w:rStyle w:val="s3"/>
        </w:rPr>
        <w:t xml:space="preserve">); </w:t>
      </w:r>
      <w:hyperlink r:id="rId2859" w:anchor="sub_id=357" w:history="1">
        <w:r>
          <w:rPr>
            <w:rStyle w:val="a4"/>
            <w:i/>
            <w:iCs/>
            <w:color w:val="0000FF"/>
            <w:u w:val="single"/>
          </w:rPr>
          <w:t>Законом</w:t>
        </w:r>
      </w:hyperlink>
      <w:r>
        <w:rPr>
          <w:rStyle w:val="s3"/>
        </w:rPr>
        <w:t xml:space="preserve"> РК от 16.11.09 г. № 200-IV (введены в действие с 1 января 2009 г.) (</w:t>
      </w:r>
      <w:hyperlink r:id="rId2860" w:anchor="sub_id=1540000" w:history="1">
        <w:r>
          <w:rPr>
            <w:rStyle w:val="a4"/>
            <w:i/>
            <w:iCs/>
            <w:color w:val="0000FF"/>
            <w:u w:val="single"/>
          </w:rPr>
          <w:t>см. стар. ред.</w:t>
        </w:r>
      </w:hyperlink>
      <w:r>
        <w:rPr>
          <w:rStyle w:val="s3"/>
        </w:rPr>
        <w:t xml:space="preserve">); </w:t>
      </w:r>
      <w:hyperlink r:id="rId2861" w:anchor="sub_id=154" w:history="1">
        <w:r>
          <w:rPr>
            <w:rStyle w:val="a4"/>
            <w:i/>
            <w:iCs/>
            <w:color w:val="0000FF"/>
            <w:u w:val="single"/>
          </w:rPr>
          <w:t>Законом</w:t>
        </w:r>
      </w:hyperlink>
      <w:r>
        <w:rPr>
          <w:rStyle w:val="s3"/>
        </w:rPr>
        <w:t xml:space="preserve"> РК от 21.07.11 г. № 467-IV (введены в действие с 1 января 2012 г.) (</w:t>
      </w:r>
      <w:hyperlink r:id="rId2862" w:anchor="sub_id=1540000" w:history="1">
        <w:r>
          <w:rPr>
            <w:rStyle w:val="a4"/>
            <w:i/>
            <w:iCs/>
            <w:color w:val="0000FF"/>
            <w:u w:val="single"/>
          </w:rPr>
          <w:t>см. стар. ред.</w:t>
        </w:r>
      </w:hyperlink>
      <w:r>
        <w:rPr>
          <w:rStyle w:val="s3"/>
        </w:rPr>
        <w:t xml:space="preserve">); изложен в редакции </w:t>
      </w:r>
      <w:hyperlink r:id="rId2863" w:anchor="sub_id=154" w:history="1">
        <w:r>
          <w:rPr>
            <w:rStyle w:val="a4"/>
            <w:i/>
            <w:iCs/>
            <w:color w:val="0000FF"/>
            <w:u w:val="single"/>
          </w:rPr>
          <w:t>Закона</w:t>
        </w:r>
      </w:hyperlink>
      <w:r>
        <w:rPr>
          <w:rStyle w:val="s3"/>
        </w:rPr>
        <w:t xml:space="preserve"> РК от 26.12.12 г. № 61-V (введено в действие с 1 января </w:t>
      </w:r>
      <w:r>
        <w:rPr>
          <w:rStyle w:val="s3"/>
        </w:rPr>
        <w:t>2013 г.) (</w:t>
      </w:r>
      <w:hyperlink r:id="rId2864" w:anchor="sub_id=1540000" w:history="1">
        <w:r>
          <w:rPr>
            <w:rStyle w:val="a4"/>
            <w:i/>
            <w:iCs/>
            <w:color w:val="0000FF"/>
            <w:u w:val="single"/>
          </w:rPr>
          <w:t>см. стар. ред.</w:t>
        </w:r>
      </w:hyperlink>
      <w:r>
        <w:rPr>
          <w:rStyle w:val="s3"/>
        </w:rPr>
        <w:t>)</w:t>
      </w:r>
    </w:p>
    <w:p w:rsidR="00000000" w:rsidRDefault="003D1D4C">
      <w:pPr>
        <w:pStyle w:val="pj"/>
      </w:pPr>
      <w:r>
        <w:rPr>
          <w:rStyle w:val="s0"/>
        </w:rPr>
        <w:t>1. Исчисление, удержание и перечисление индивидуального подоходного налога у источника выплаты с доходов иностранца или лица без гражданства, являющегося резидентом Республики Казахстан (далее - иностранное лицо-резидент), а также представление налоговой о</w:t>
      </w:r>
      <w:r>
        <w:rPr>
          <w:rStyle w:val="s0"/>
        </w:rPr>
        <w:t xml:space="preserve">тчетности производятся налоговым агентом в порядке, установленном настоящей главой, </w:t>
      </w:r>
      <w:hyperlink w:anchor="sub1600000" w:history="1">
        <w:r>
          <w:rPr>
            <w:rStyle w:val="a4"/>
            <w:color w:val="0000FF"/>
            <w:u w:val="single"/>
          </w:rPr>
          <w:t>главой 19</w:t>
        </w:r>
      </w:hyperlink>
      <w:r>
        <w:rPr>
          <w:rStyle w:val="s0"/>
        </w:rPr>
        <w:t xml:space="preserve"> и </w:t>
      </w:r>
      <w:hyperlink w:anchor="sub2020000" w:history="1">
        <w:r>
          <w:rPr>
            <w:rStyle w:val="a4"/>
            <w:color w:val="0000FF"/>
            <w:u w:val="single"/>
          </w:rPr>
          <w:t>статьей 202</w:t>
        </w:r>
      </w:hyperlink>
      <w:r>
        <w:rPr>
          <w:rStyle w:val="s0"/>
        </w:rPr>
        <w:t xml:space="preserve"> настоящего Кодекса, по ставкам, которые предусмотрены </w:t>
      </w:r>
      <w:hyperlink w:anchor="sub1580000" w:history="1">
        <w:r>
          <w:rPr>
            <w:rStyle w:val="a4"/>
            <w:color w:val="0000FF"/>
            <w:u w:val="single"/>
          </w:rPr>
          <w:t>статьей 158</w:t>
        </w:r>
      </w:hyperlink>
      <w:r>
        <w:rPr>
          <w:rStyle w:val="s0"/>
        </w:rPr>
        <w:t xml:space="preserve"> настоящего Кодекса.</w:t>
      </w:r>
    </w:p>
    <w:p w:rsidR="00000000" w:rsidRDefault="003D1D4C">
      <w:pPr>
        <w:pStyle w:val="pj"/>
      </w:pPr>
      <w:r>
        <w:rPr>
          <w:rStyle w:val="s0"/>
        </w:rPr>
        <w:t xml:space="preserve">При исчислении индивидуального подоходного налога у источника выплаты в соответствии с настоящей главой и </w:t>
      </w:r>
      <w:hyperlink w:anchor="sub1600000" w:history="1">
        <w:r>
          <w:rPr>
            <w:rStyle w:val="a4"/>
            <w:color w:val="0000FF"/>
            <w:u w:val="single"/>
          </w:rPr>
          <w:t>главой 19</w:t>
        </w:r>
      </w:hyperlink>
      <w:r>
        <w:rPr>
          <w:rStyle w:val="s0"/>
        </w:rPr>
        <w:t xml:space="preserve"> настоящего Кодекса применяются налоговые вычеты, предусмотренные </w:t>
      </w:r>
      <w:hyperlink w:anchor="sub1660000" w:history="1">
        <w:r>
          <w:rPr>
            <w:rStyle w:val="a4"/>
            <w:color w:val="0000FF"/>
            <w:u w:val="single"/>
          </w:rPr>
          <w:t>статьей 166</w:t>
        </w:r>
      </w:hyperlink>
      <w:r>
        <w:rPr>
          <w:rStyle w:val="s0"/>
        </w:rPr>
        <w:t xml:space="preserve"> настоящего Кодекса.</w:t>
      </w:r>
      <w:hyperlink r:id="rId2865" w:history="1">
        <w:r>
          <w:rPr>
            <w:rStyle w:val="a4"/>
            <w:rFonts w:ascii="Segoe UI Symbol" w:hAnsi="Segoe UI Symbol"/>
            <w:i/>
            <w:iCs/>
            <w:color w:val="0000FF"/>
            <w:u w:val="single"/>
          </w:rPr>
          <w:t>*</w:t>
        </w:r>
      </w:hyperlink>
    </w:p>
    <w:p w:rsidR="00000000" w:rsidRDefault="003D1D4C">
      <w:pPr>
        <w:pStyle w:val="pj"/>
      </w:pPr>
      <w:r>
        <w:rPr>
          <w:rStyle w:val="s0"/>
        </w:rPr>
        <w:t>2. Доходы из источников за пределами Республики Казахстан, получаемые иностранным лицом-резидентом, подлежат налогообложению в пор</w:t>
      </w:r>
      <w:r>
        <w:rPr>
          <w:rStyle w:val="s0"/>
        </w:rPr>
        <w:t xml:space="preserve">ядке, установленном </w:t>
      </w:r>
      <w:hyperlink w:anchor="sub1780000" w:history="1">
        <w:r>
          <w:rPr>
            <w:rStyle w:val="a4"/>
            <w:color w:val="0000FF"/>
            <w:u w:val="single"/>
          </w:rPr>
          <w:t>статьей 178</w:t>
        </w:r>
      </w:hyperlink>
      <w:r>
        <w:rPr>
          <w:rStyle w:val="s0"/>
        </w:rPr>
        <w:t xml:space="preserve"> и </w:t>
      </w:r>
      <w:hyperlink w:anchor="sub2210000" w:history="1">
        <w:r>
          <w:rPr>
            <w:rStyle w:val="a4"/>
            <w:color w:val="0000FF"/>
            <w:u w:val="single"/>
          </w:rPr>
          <w:t>главой 27</w:t>
        </w:r>
      </w:hyperlink>
      <w:r>
        <w:rPr>
          <w:rStyle w:val="s0"/>
        </w:rPr>
        <w:t xml:space="preserve"> настоящего Кодекса.</w:t>
      </w:r>
    </w:p>
    <w:p w:rsidR="00000000" w:rsidRDefault="003D1D4C">
      <w:pPr>
        <w:pStyle w:val="pj"/>
      </w:pPr>
      <w:r>
        <w:t> </w:t>
      </w:r>
    </w:p>
    <w:p w:rsidR="00000000" w:rsidRDefault="003D1D4C">
      <w:pPr>
        <w:pStyle w:val="pji"/>
      </w:pPr>
      <w:bookmarkStart w:id="299" w:name="SUB154010000"/>
      <w:bookmarkEnd w:id="299"/>
      <w:r>
        <w:rPr>
          <w:rStyle w:val="s3"/>
        </w:rPr>
        <w:t xml:space="preserve">Кодекс дополнен статьей 154-1 в соответствии с </w:t>
      </w:r>
      <w:hyperlink r:id="rId2866" w:anchor="sub_id=1541"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ind w:left="1200" w:hanging="800"/>
      </w:pPr>
      <w:r>
        <w:rPr>
          <w:rStyle w:val="s1"/>
        </w:rPr>
        <w:t>Статья 154-1. Порядок налогообложения доходов физических лиц-нерезидентов</w:t>
      </w:r>
    </w:p>
    <w:p w:rsidR="00000000" w:rsidRDefault="003D1D4C">
      <w:pPr>
        <w:pStyle w:val="pj"/>
      </w:pPr>
      <w:r>
        <w:rPr>
          <w:rStyle w:val="s0"/>
        </w:rPr>
        <w:t>Исчисление, удержание и перечисление индивидуального подоходного налога с доходов физических лиц-нере</w:t>
      </w:r>
      <w:r>
        <w:rPr>
          <w:rStyle w:val="s0"/>
        </w:rPr>
        <w:t xml:space="preserve">зидентов, а также представление налоговой отчетности производятся в порядке, установленном </w:t>
      </w:r>
      <w:hyperlink w:anchor="sub200010000" w:history="1">
        <w:r>
          <w:rPr>
            <w:rStyle w:val="a4"/>
            <w:color w:val="0000FF"/>
            <w:u w:val="single"/>
          </w:rPr>
          <w:t>главой 25</w:t>
        </w:r>
      </w:hyperlink>
      <w:r>
        <w:rPr>
          <w:rStyle w:val="s0"/>
        </w:rPr>
        <w:t xml:space="preserve"> настоящего Кодекса.</w:t>
      </w:r>
    </w:p>
    <w:p w:rsidR="00000000" w:rsidRDefault="003D1D4C">
      <w:pPr>
        <w:pStyle w:val="pji"/>
      </w:pPr>
      <w:hyperlink r:id="rId2867"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300" w:name="SUB1550000"/>
      <w:bookmarkEnd w:id="300"/>
      <w:r>
        <w:rPr>
          <w:rStyle w:val="s1"/>
        </w:rPr>
        <w:t>Статья 155. Объекты налогообложения</w:t>
      </w:r>
    </w:p>
    <w:p w:rsidR="00000000" w:rsidRDefault="003D1D4C">
      <w:pPr>
        <w:pStyle w:val="pji"/>
      </w:pPr>
      <w:r>
        <w:rPr>
          <w:rStyle w:val="s3"/>
        </w:rPr>
        <w:t xml:space="preserve">См. изменения в пункт 1 - </w:t>
      </w:r>
      <w:hyperlink r:id="rId2868" w:anchor="sub_id=155"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 xml:space="preserve">1. Объектами обложения индивидуальным подоходным налогом являются доходы физического лица в виде: </w:t>
      </w:r>
    </w:p>
    <w:p w:rsidR="00000000" w:rsidRDefault="003D1D4C">
      <w:pPr>
        <w:pStyle w:val="pj"/>
      </w:pPr>
      <w:r>
        <w:rPr>
          <w:rStyle w:val="s0"/>
        </w:rPr>
        <w:t xml:space="preserve">1) доходов, облагаемых у источника выплаты; </w:t>
      </w:r>
    </w:p>
    <w:p w:rsidR="00000000" w:rsidRDefault="003D1D4C">
      <w:pPr>
        <w:pStyle w:val="pji"/>
      </w:pPr>
      <w:hyperlink r:id="rId2869" w:history="1">
        <w:r>
          <w:rPr>
            <w:rStyle w:val="a4"/>
            <w:rFonts w:ascii="Segoe UI Symbol" w:hAnsi="Segoe UI Symbol"/>
            <w:i/>
            <w:iCs/>
            <w:color w:val="0000FF"/>
            <w:u w:val="single"/>
          </w:rPr>
          <w:t>*</w:t>
        </w:r>
      </w:hyperlink>
    </w:p>
    <w:p w:rsidR="00000000" w:rsidRDefault="003D1D4C">
      <w:pPr>
        <w:pStyle w:val="pj"/>
      </w:pPr>
      <w:r>
        <w:rPr>
          <w:rStyle w:val="s0"/>
        </w:rPr>
        <w:t>2) доходов, не облагаемых у источника выплаты</w:t>
      </w:r>
      <w:r>
        <w:rPr>
          <w:rStyle w:val="s0"/>
        </w:rPr>
        <w:t xml:space="preserve">. </w:t>
      </w:r>
    </w:p>
    <w:p w:rsidR="00000000" w:rsidRDefault="003D1D4C">
      <w:pPr>
        <w:pStyle w:val="pji"/>
      </w:pPr>
      <w:hyperlink r:id="rId2870" w:history="1">
        <w:r>
          <w:rPr>
            <w:rStyle w:val="a4"/>
            <w:rFonts w:ascii="Segoe UI Symbol" w:hAnsi="Segoe UI Symbol"/>
            <w:i/>
            <w:iCs/>
            <w:color w:val="0000FF"/>
            <w:u w:val="single"/>
          </w:rPr>
          <w:t>*</w:t>
        </w:r>
      </w:hyperlink>
    </w:p>
    <w:p w:rsidR="00000000" w:rsidRDefault="003D1D4C">
      <w:pPr>
        <w:pStyle w:val="pji"/>
      </w:pPr>
      <w:r>
        <w:rPr>
          <w:rStyle w:val="s3"/>
        </w:rPr>
        <w:t xml:space="preserve">См. изменения в пункт 2 - </w:t>
      </w:r>
      <w:hyperlink r:id="rId2871" w:anchor="sub_id=155"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2. Объ</w:t>
      </w:r>
      <w:r>
        <w:rPr>
          <w:rStyle w:val="s0"/>
        </w:rPr>
        <w:t xml:space="preserve">екты налогообложения определяются как разница между доходами, подлежащими налогообложению, с учетом корректировок, предусмотренных </w:t>
      </w:r>
      <w:hyperlink w:anchor="sub1560000" w:history="1">
        <w:r>
          <w:rPr>
            <w:rStyle w:val="a4"/>
            <w:color w:val="0000FF"/>
            <w:u w:val="single"/>
          </w:rPr>
          <w:t>статьей 156</w:t>
        </w:r>
      </w:hyperlink>
      <w:r>
        <w:rPr>
          <w:rStyle w:val="s0"/>
        </w:rPr>
        <w:t xml:space="preserve"> настоящего Кодекса, и налоговыми вычетами в случаях, порядке и размерах, предусм</w:t>
      </w:r>
      <w:r>
        <w:rPr>
          <w:rStyle w:val="s0"/>
        </w:rPr>
        <w:t xml:space="preserve">отренных настоящим разделом. </w:t>
      </w:r>
    </w:p>
    <w:p w:rsidR="00000000" w:rsidRDefault="003D1D4C">
      <w:pPr>
        <w:pStyle w:val="pji"/>
      </w:pPr>
      <w:bookmarkStart w:id="301" w:name="SUB1550300"/>
      <w:bookmarkEnd w:id="301"/>
      <w:r>
        <w:rPr>
          <w:rStyle w:val="s3"/>
        </w:rPr>
        <w:t xml:space="preserve">Действие пункта 3 было приостановлено с 1 января 2015 года до 1 июля 2016 года в соответствии с </w:t>
      </w:r>
      <w:hyperlink r:id="rId2872" w:anchor="sub_id=20000" w:history="1">
        <w:r>
          <w:rPr>
            <w:rStyle w:val="a4"/>
            <w:i/>
            <w:iCs/>
            <w:color w:val="0000FF"/>
            <w:u w:val="single"/>
          </w:rPr>
          <w:t>Законом</w:t>
        </w:r>
      </w:hyperlink>
      <w:r>
        <w:rPr>
          <w:rStyle w:val="s3"/>
        </w:rPr>
        <w:t xml:space="preserve"> РК от 03.12.15 г. № 432-V, с 1 января 2</w:t>
      </w:r>
      <w:r>
        <w:rPr>
          <w:rStyle w:val="s3"/>
        </w:rPr>
        <w:t xml:space="preserve">015 года до 1 января 2016 года пункт 3 действовал в редакции подпункта 1 </w:t>
      </w:r>
      <w:hyperlink r:id="rId2873" w:anchor="sub_id=20000" w:history="1">
        <w:r>
          <w:rPr>
            <w:rStyle w:val="a4"/>
            <w:i/>
            <w:iCs/>
            <w:color w:val="0000FF"/>
            <w:u w:val="single"/>
          </w:rPr>
          <w:t>статьи 2</w:t>
        </w:r>
      </w:hyperlink>
      <w:r>
        <w:rPr>
          <w:rStyle w:val="s3"/>
        </w:rPr>
        <w:t xml:space="preserve"> указанного Закона (</w:t>
      </w:r>
      <w:hyperlink r:id="rId2874" w:anchor="sub_id=1550300" w:history="1">
        <w:r>
          <w:rPr>
            <w:rStyle w:val="a4"/>
            <w:i/>
            <w:iCs/>
            <w:color w:val="0000FF"/>
            <w:u w:val="single"/>
          </w:rPr>
          <w:t>см. стар. ред.</w:t>
        </w:r>
      </w:hyperlink>
      <w:r>
        <w:rPr>
          <w:rStyle w:val="s3"/>
        </w:rPr>
        <w:t xml:space="preserve">); с 1 января 2016 года до 1 июля 2016 года пункт 3 действовал в редакции подпункта 2 </w:t>
      </w:r>
      <w:hyperlink r:id="rId2875" w:anchor="sub_id=20000" w:history="1">
        <w:r>
          <w:rPr>
            <w:rStyle w:val="a4"/>
            <w:i/>
            <w:iCs/>
            <w:color w:val="0000FF"/>
            <w:u w:val="single"/>
          </w:rPr>
          <w:t>статьи 2</w:t>
        </w:r>
      </w:hyperlink>
      <w:r>
        <w:rPr>
          <w:rStyle w:val="s3"/>
        </w:rPr>
        <w:t xml:space="preserve"> Закона РК от 03.12.15 г. № 432-V (</w:t>
      </w:r>
      <w:hyperlink r:id="rId2876" w:anchor="sub_id=1550300" w:history="1">
        <w:r>
          <w:rPr>
            <w:rStyle w:val="a4"/>
            <w:i/>
            <w:iCs/>
            <w:color w:val="0000FF"/>
            <w:u w:val="single"/>
          </w:rPr>
          <w:t>см. стар. ред.</w:t>
        </w:r>
      </w:hyperlink>
      <w:r>
        <w:rPr>
          <w:rStyle w:val="s3"/>
        </w:rPr>
        <w:t xml:space="preserve">) (см. </w:t>
      </w:r>
      <w:hyperlink r:id="rId2877" w:anchor="sub_id=1550300" w:history="1">
        <w:r>
          <w:rPr>
            <w:rStyle w:val="a4"/>
            <w:i/>
            <w:iCs/>
            <w:color w:val="0000FF"/>
            <w:u w:val="single"/>
          </w:rPr>
          <w:t>редакцию</w:t>
        </w:r>
      </w:hyperlink>
      <w:r>
        <w:rPr>
          <w:rStyle w:val="s3"/>
        </w:rPr>
        <w:t>, действовавшую до 1 июля 2016 г.)</w:t>
      </w:r>
    </w:p>
    <w:p w:rsidR="00000000" w:rsidRDefault="003D1D4C">
      <w:pPr>
        <w:pStyle w:val="pji"/>
      </w:pPr>
      <w:r>
        <w:rPr>
          <w:rStyle w:val="s3"/>
        </w:rPr>
        <w:t xml:space="preserve">См. изменения в пункт 3 - </w:t>
      </w:r>
      <w:hyperlink r:id="rId2878" w:anchor="sub_id=500" w:history="1">
        <w:r>
          <w:rPr>
            <w:rStyle w:val="a4"/>
            <w:i/>
            <w:iCs/>
            <w:color w:val="0000FF"/>
            <w:u w:val="single"/>
          </w:rPr>
          <w:t>Закон</w:t>
        </w:r>
      </w:hyperlink>
      <w:r>
        <w:rPr>
          <w:rStyle w:val="s3"/>
        </w:rPr>
        <w:t xml:space="preserve"> РК от 02.08.15 г. № 342-V (вводятся в действие с 1 января 2023 г.); </w:t>
      </w:r>
      <w:hyperlink r:id="rId2879" w:anchor="sub_id=155" w:history="1">
        <w:r>
          <w:rPr>
            <w:rStyle w:val="a4"/>
            <w:i/>
            <w:iCs/>
            <w:color w:val="0000FF"/>
            <w:u w:val="single"/>
          </w:rPr>
          <w:t>Закон</w:t>
        </w:r>
      </w:hyperlink>
      <w:r>
        <w:rPr>
          <w:rStyle w:val="s3"/>
        </w:rPr>
        <w:t xml:space="preserve"> РК от 18.11.15</w:t>
      </w:r>
      <w:r>
        <w:rPr>
          <w:rStyle w:val="s3"/>
        </w:rPr>
        <w:t xml:space="preserve"> г. № 412-V (вводятся в действие с 1 января 2020 г.)</w:t>
      </w:r>
    </w:p>
    <w:p w:rsidR="00000000" w:rsidRDefault="003D1D4C">
      <w:pPr>
        <w:pStyle w:val="pj"/>
      </w:pPr>
      <w:r>
        <w:rPr>
          <w:rStyle w:val="s0"/>
        </w:rPr>
        <w:t xml:space="preserve">3. Не рассматриваются в качестве дохода физического лица: </w:t>
      </w:r>
    </w:p>
    <w:p w:rsidR="00000000" w:rsidRDefault="003D1D4C">
      <w:pPr>
        <w:pStyle w:val="pj"/>
      </w:pPr>
      <w:r>
        <w:rPr>
          <w:rStyle w:val="s0"/>
        </w:rPr>
        <w:t xml:space="preserve">1) адресная социальная помощь, пособия и компенсации, выплачиваемые за счет средств бюджета, в размерах, установленных </w:t>
      </w:r>
      <w:hyperlink r:id="rId2880" w:anchor="sub_id=70000" w:history="1">
        <w:r>
          <w:rPr>
            <w:rStyle w:val="a4"/>
            <w:color w:val="0000FF"/>
            <w:u w:val="single"/>
          </w:rPr>
          <w:t>законодательством</w:t>
        </w:r>
      </w:hyperlink>
      <w:r>
        <w:rPr>
          <w:rStyle w:val="s0"/>
        </w:rPr>
        <w:t xml:space="preserve"> Республики Казахстан; </w:t>
      </w:r>
    </w:p>
    <w:p w:rsidR="00000000" w:rsidRDefault="003D1D4C">
      <w:pPr>
        <w:pStyle w:val="pji"/>
      </w:pPr>
      <w:hyperlink r:id="rId2881" w:history="1">
        <w:r>
          <w:rPr>
            <w:rStyle w:val="a4"/>
            <w:rFonts w:ascii="Segoe UI Symbol" w:hAnsi="Segoe UI Symbol"/>
            <w:i/>
            <w:iCs/>
            <w:color w:val="0000FF"/>
            <w:u w:val="single"/>
          </w:rPr>
          <w:t>*</w:t>
        </w:r>
      </w:hyperlink>
    </w:p>
    <w:p w:rsidR="00000000" w:rsidRDefault="003D1D4C">
      <w:pPr>
        <w:pStyle w:val="pj"/>
      </w:pPr>
      <w:r>
        <w:rPr>
          <w:rStyle w:val="s0"/>
        </w:rPr>
        <w:t xml:space="preserve">2) возмещение вреда, причиненного жизни и здоровью физического лица, в соответствии с </w:t>
      </w:r>
      <w:hyperlink r:id="rId2882" w:anchor="sub_id=9360000" w:history="1">
        <w:r>
          <w:rPr>
            <w:rStyle w:val="a4"/>
            <w:color w:val="0000FF"/>
            <w:u w:val="single"/>
          </w:rPr>
          <w:t>законодательством</w:t>
        </w:r>
      </w:hyperlink>
      <w:r>
        <w:rPr>
          <w:rStyle w:val="s0"/>
        </w:rPr>
        <w:t xml:space="preserve"> Республики Казахстан; </w:t>
      </w:r>
    </w:p>
    <w:p w:rsidR="00000000" w:rsidRDefault="003D1D4C">
      <w:pPr>
        <w:pStyle w:val="pji"/>
      </w:pPr>
      <w:r>
        <w:rPr>
          <w:rStyle w:val="s3"/>
        </w:rPr>
        <w:t xml:space="preserve">В подпункт 3 внесены изменения в соответствии с </w:t>
      </w:r>
      <w:hyperlink r:id="rId2883" w:anchor="sub_id=358" w:history="1">
        <w:r>
          <w:rPr>
            <w:rStyle w:val="a4"/>
            <w:i/>
            <w:iCs/>
            <w:color w:val="0000FF"/>
            <w:u w:val="single"/>
          </w:rPr>
          <w:t>Законом</w:t>
        </w:r>
      </w:hyperlink>
      <w:r>
        <w:rPr>
          <w:rStyle w:val="s3"/>
        </w:rPr>
        <w:t xml:space="preserve"> РК от 16.11.09 г. № 200-IV (введены в действие с 1 января 2010 г.) (</w:t>
      </w:r>
      <w:hyperlink r:id="rId2884" w:anchor="sub_id=1550303" w:history="1">
        <w:r>
          <w:rPr>
            <w:rStyle w:val="a4"/>
            <w:i/>
            <w:iCs/>
            <w:color w:val="0000FF"/>
            <w:u w:val="single"/>
          </w:rPr>
          <w:t>см. стар. ред.</w:t>
        </w:r>
      </w:hyperlink>
      <w:r>
        <w:rPr>
          <w:rStyle w:val="s3"/>
        </w:rPr>
        <w:t>)</w:t>
      </w:r>
    </w:p>
    <w:p w:rsidR="00000000" w:rsidRDefault="003D1D4C">
      <w:pPr>
        <w:pStyle w:val="pj"/>
      </w:pPr>
      <w:r>
        <w:rPr>
          <w:rStyle w:val="s0"/>
        </w:rPr>
        <w:t>3) компенсационные выплаты работникам в случаях, когда их работа протекает в пути, име</w:t>
      </w:r>
      <w:r>
        <w:rPr>
          <w:rStyle w:val="s0"/>
        </w:rPr>
        <w:t xml:space="preserve">ет разъездной характер, связана со служебными поездками в пределах обслуживаемых участков, - за каждый день такой работы в размере 0,35 </w:t>
      </w:r>
      <w:hyperlink r:id="rId2885" w:history="1">
        <w:r>
          <w:rPr>
            <w:rStyle w:val="a4"/>
            <w:color w:val="0000FF"/>
            <w:u w:val="single"/>
          </w:rPr>
          <w:t>месячного расчетного показателя</w:t>
        </w:r>
      </w:hyperlink>
      <w:r>
        <w:rPr>
          <w:rStyle w:val="s0"/>
        </w:rPr>
        <w:t xml:space="preserve">, установленного законом </w:t>
      </w:r>
      <w:r>
        <w:rPr>
          <w:rStyle w:val="s0"/>
        </w:rPr>
        <w:t xml:space="preserve">о республиканском бюджете и действующего на дату начисления таких выплат; </w:t>
      </w:r>
      <w:hyperlink r:id="rId2886" w:history="1">
        <w:r>
          <w:rPr>
            <w:rStyle w:val="a4"/>
            <w:rFonts w:ascii="Segoe UI Symbol" w:hAnsi="Segoe UI Symbol"/>
            <w:i/>
            <w:iCs/>
            <w:color w:val="0000FF"/>
            <w:u w:val="single"/>
          </w:rPr>
          <w:t>*</w:t>
        </w:r>
      </w:hyperlink>
    </w:p>
    <w:p w:rsidR="00000000" w:rsidRDefault="003D1D4C">
      <w:pPr>
        <w:pStyle w:val="pji"/>
      </w:pPr>
      <w:r>
        <w:rPr>
          <w:rStyle w:val="s3"/>
        </w:rPr>
        <w:t xml:space="preserve">В подпункт 4 внесены изменения в соответствии с </w:t>
      </w:r>
      <w:hyperlink r:id="rId2887" w:anchor="sub_id=358" w:history="1">
        <w:r>
          <w:rPr>
            <w:rStyle w:val="a4"/>
            <w:i/>
            <w:iCs/>
            <w:color w:val="0000FF"/>
            <w:u w:val="single"/>
          </w:rPr>
          <w:t>Законом</w:t>
        </w:r>
      </w:hyperlink>
      <w:r>
        <w:rPr>
          <w:rStyle w:val="s3"/>
        </w:rPr>
        <w:t xml:space="preserve"> РК от 16.11.09 г. № 200-IV (введены в действие с 1 января 2010 г.) (</w:t>
      </w:r>
      <w:hyperlink r:id="rId2888" w:anchor="sub_id=1550304" w:history="1">
        <w:r>
          <w:rPr>
            <w:rStyle w:val="a4"/>
            <w:i/>
            <w:iCs/>
            <w:color w:val="0000FF"/>
            <w:u w:val="single"/>
          </w:rPr>
          <w:t>см. стар. ред.</w:t>
        </w:r>
      </w:hyperlink>
      <w:r>
        <w:rPr>
          <w:rStyle w:val="s3"/>
        </w:rPr>
        <w:t xml:space="preserve">); </w:t>
      </w:r>
      <w:hyperlink r:id="rId2889" w:anchor="sub_id=155" w:history="1">
        <w:r>
          <w:rPr>
            <w:rStyle w:val="a4"/>
            <w:i/>
            <w:iCs/>
            <w:color w:val="0000FF"/>
            <w:u w:val="single"/>
          </w:rPr>
          <w:t>Законом</w:t>
        </w:r>
      </w:hyperlink>
      <w:r>
        <w:rPr>
          <w:rStyle w:val="s3"/>
        </w:rPr>
        <w:t xml:space="preserve"> РК от 30.12.09 г. № 234-IV (введены в действие с 1 января 2009 г.) (</w:t>
      </w:r>
      <w:hyperlink r:id="rId2890" w:anchor="sub_id=1550304" w:history="1">
        <w:r>
          <w:rPr>
            <w:rStyle w:val="a4"/>
            <w:i/>
            <w:iCs/>
            <w:color w:val="0000FF"/>
            <w:u w:val="single"/>
          </w:rPr>
          <w:t>см. стар. ред.</w:t>
        </w:r>
      </w:hyperlink>
      <w:r>
        <w:rPr>
          <w:rStyle w:val="s3"/>
        </w:rPr>
        <w:t xml:space="preserve">); </w:t>
      </w:r>
      <w:hyperlink r:id="rId2891" w:anchor="sub_id=155" w:history="1">
        <w:r>
          <w:rPr>
            <w:rStyle w:val="a4"/>
            <w:i/>
            <w:iCs/>
            <w:color w:val="0000FF"/>
            <w:u w:val="single"/>
          </w:rPr>
          <w:t>Законом</w:t>
        </w:r>
      </w:hyperlink>
      <w:r>
        <w:rPr>
          <w:rStyle w:val="s3"/>
        </w:rPr>
        <w:t xml:space="preserve"> РК от 21.07.11 г. № 467-IV (введены в действие с 1 января 2012 г.) (</w:t>
      </w:r>
      <w:hyperlink r:id="rId2892" w:anchor="sub_id=1550304" w:history="1">
        <w:r>
          <w:rPr>
            <w:rStyle w:val="a4"/>
            <w:i/>
            <w:iCs/>
            <w:color w:val="0000FF"/>
            <w:u w:val="single"/>
          </w:rPr>
          <w:t>см. стар. р</w:t>
        </w:r>
        <w:r>
          <w:rPr>
            <w:rStyle w:val="a4"/>
            <w:i/>
            <w:iCs/>
            <w:color w:val="0000FF"/>
            <w:u w:val="single"/>
          </w:rPr>
          <w:t>ед.</w:t>
        </w:r>
      </w:hyperlink>
      <w:r>
        <w:rPr>
          <w:rStyle w:val="s3"/>
        </w:rPr>
        <w:t xml:space="preserve">); </w:t>
      </w:r>
      <w:hyperlink r:id="rId2893" w:anchor="sub_id=155" w:history="1">
        <w:r>
          <w:rPr>
            <w:rStyle w:val="a4"/>
            <w:i/>
            <w:iCs/>
            <w:color w:val="0000FF"/>
            <w:u w:val="single"/>
          </w:rPr>
          <w:t>Законом</w:t>
        </w:r>
      </w:hyperlink>
      <w:r>
        <w:rPr>
          <w:rStyle w:val="s3"/>
        </w:rPr>
        <w:t xml:space="preserve"> РК от 26.12.12 г. № 61-V (введены в действие с 1 января 2013 г.) </w:t>
      </w:r>
      <w:hyperlink r:id="rId2894" w:history="1">
        <w:r>
          <w:rPr>
            <w:rStyle w:val="a4"/>
            <w:rFonts w:ascii="Segoe UI Symbol" w:hAnsi="Segoe UI Symbol"/>
            <w:i/>
            <w:iCs/>
            <w:color w:val="0000FF"/>
            <w:u w:val="single"/>
          </w:rPr>
          <w:t>+</w:t>
        </w:r>
      </w:hyperlink>
      <w:r>
        <w:rPr>
          <w:rStyle w:val="s3"/>
        </w:rPr>
        <w:t xml:space="preserve"> (</w:t>
      </w:r>
      <w:hyperlink r:id="rId2895" w:anchor="sub_id=1550300" w:history="1">
        <w:r>
          <w:rPr>
            <w:rStyle w:val="a4"/>
            <w:i/>
            <w:iCs/>
            <w:color w:val="0000FF"/>
            <w:u w:val="single"/>
          </w:rPr>
          <w:t>см. стар. ред.</w:t>
        </w:r>
      </w:hyperlink>
      <w:r>
        <w:rPr>
          <w:rStyle w:val="s3"/>
        </w:rPr>
        <w:t>)</w:t>
      </w:r>
    </w:p>
    <w:p w:rsidR="00000000" w:rsidRDefault="003D1D4C">
      <w:pPr>
        <w:pStyle w:val="pj"/>
      </w:pPr>
      <w:r>
        <w:rPr>
          <w:rStyle w:val="s0"/>
        </w:rPr>
        <w:t xml:space="preserve">4) компенсации при служебных командировках, в том числе в целях обучения, повышения квалификации или переподготовки работника в соответствии с </w:t>
      </w:r>
      <w:hyperlink r:id="rId2896" w:anchor="sub_id=1270200" w:history="1">
        <w:r>
          <w:rPr>
            <w:rStyle w:val="a4"/>
            <w:color w:val="0000FF"/>
            <w:u w:val="single"/>
          </w:rPr>
          <w:t>законодательством</w:t>
        </w:r>
      </w:hyperlink>
      <w:r>
        <w:rPr>
          <w:rStyle w:val="s0"/>
        </w:rPr>
        <w:t xml:space="preserve"> Республики Казахстан, если иное не установлено настоящей статьей:</w:t>
      </w:r>
    </w:p>
    <w:p w:rsidR="00000000" w:rsidRDefault="003D1D4C">
      <w:pPr>
        <w:pStyle w:val="pj"/>
      </w:pPr>
      <w:r>
        <w:rPr>
          <w:rStyle w:val="s0"/>
        </w:rPr>
        <w:t xml:space="preserve">установленные в </w:t>
      </w:r>
      <w:hyperlink w:anchor="sub1010000" w:history="1">
        <w:r>
          <w:rPr>
            <w:rStyle w:val="a4"/>
            <w:color w:val="0000FF"/>
            <w:u w:val="single"/>
          </w:rPr>
          <w:t>подпунктах 1), 2) и 4) статьи 101</w:t>
        </w:r>
      </w:hyperlink>
      <w:r>
        <w:t xml:space="preserve"> настоящего Кодекса;</w:t>
      </w:r>
    </w:p>
    <w:p w:rsidR="00000000" w:rsidRDefault="003D1D4C">
      <w:pPr>
        <w:pStyle w:val="pj"/>
      </w:pPr>
      <w:r>
        <w:rPr>
          <w:rStyle w:val="s0"/>
        </w:rPr>
        <w:t>по командировке в предел</w:t>
      </w:r>
      <w:r>
        <w:rPr>
          <w:rStyle w:val="s0"/>
        </w:rPr>
        <w:t xml:space="preserve">ах Республики Казахстан - суточные не более 6-кратного размера </w:t>
      </w:r>
      <w:hyperlink r:id="rId2897" w:history="1">
        <w:r>
          <w:rPr>
            <w:rStyle w:val="a4"/>
            <w:color w:val="0000FF"/>
            <w:u w:val="single"/>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w:t>
      </w:r>
      <w:r>
        <w:rPr>
          <w:rStyle w:val="s0"/>
        </w:rPr>
        <w:t>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000000" w:rsidRDefault="003D1D4C">
      <w:pPr>
        <w:pStyle w:val="pj"/>
      </w:pPr>
      <w:r>
        <w:rPr>
          <w:rStyle w:val="s0"/>
        </w:rPr>
        <w:t>по командировке за пределами Республики Казахстан - суточные не более 8-кратного размера месячного р</w:t>
      </w:r>
      <w:r>
        <w:rPr>
          <w:rStyle w:val="s0"/>
        </w:rPr>
        <w:t>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w:t>
      </w:r>
      <w:r>
        <w:rPr>
          <w:rStyle w:val="s0"/>
        </w:rPr>
        <w:t>я в командировке;</w:t>
      </w:r>
    </w:p>
    <w:p w:rsidR="00000000" w:rsidRDefault="003D1D4C">
      <w:pPr>
        <w:pStyle w:val="pji"/>
      </w:pPr>
      <w:hyperlink r:id="rId2898" w:history="1">
        <w:r>
          <w:rPr>
            <w:rStyle w:val="a4"/>
            <w:rFonts w:ascii="Segoe UI Symbol" w:hAnsi="Segoe UI Symbol"/>
            <w:i/>
            <w:iCs/>
            <w:color w:val="0000FF"/>
            <w:u w:val="single"/>
          </w:rPr>
          <w:t>*</w:t>
        </w:r>
      </w:hyperlink>
    </w:p>
    <w:p w:rsidR="00000000" w:rsidRDefault="003D1D4C">
      <w:pPr>
        <w:pStyle w:val="pji"/>
      </w:pPr>
      <w:r>
        <w:rPr>
          <w:rStyle w:val="s3"/>
        </w:rPr>
        <w:t xml:space="preserve">Подпункт 5 изложен в редакции </w:t>
      </w:r>
      <w:hyperlink r:id="rId2899" w:anchor="sub_id=155" w:history="1">
        <w:r>
          <w:rPr>
            <w:rStyle w:val="a4"/>
            <w:i/>
            <w:iCs/>
            <w:color w:val="0000FF"/>
            <w:u w:val="single"/>
          </w:rPr>
          <w:t>Закона</w:t>
        </w:r>
      </w:hyperlink>
      <w:r>
        <w:rPr>
          <w:rStyle w:val="s3"/>
        </w:rPr>
        <w:t xml:space="preserve"> </w:t>
      </w:r>
      <w:r>
        <w:rPr>
          <w:rStyle w:val="s3"/>
        </w:rPr>
        <w:t>РК от 30.12.09 г. № 234-IV (введено в действие с 1 января 2009 г.) (</w:t>
      </w:r>
      <w:hyperlink r:id="rId2900" w:anchor="sub_id=1550305" w:history="1">
        <w:r>
          <w:rPr>
            <w:rStyle w:val="a4"/>
            <w:i/>
            <w:iCs/>
            <w:color w:val="0000FF"/>
            <w:u w:val="single"/>
          </w:rPr>
          <w:t>см. стар. ред.</w:t>
        </w:r>
      </w:hyperlink>
      <w:r>
        <w:rPr>
          <w:rStyle w:val="s3"/>
        </w:rPr>
        <w:t>)</w:t>
      </w:r>
    </w:p>
    <w:p w:rsidR="00000000" w:rsidRDefault="003D1D4C">
      <w:pPr>
        <w:pStyle w:val="pj"/>
      </w:pPr>
      <w:r>
        <w:rPr>
          <w:rStyle w:val="s0"/>
        </w:rPr>
        <w:t>5) компенсации при служебных командировках, в том числе в целях обучения, повышения ква</w:t>
      </w:r>
      <w:r>
        <w:rPr>
          <w:rStyle w:val="s0"/>
        </w:rPr>
        <w:t xml:space="preserve">лификации или переподготовки работника в соответствии с </w:t>
      </w:r>
      <w:hyperlink r:id="rId2901" w:anchor="sub_id=900" w:history="1">
        <w:r>
          <w:rPr>
            <w:rStyle w:val="a4"/>
            <w:color w:val="0000FF"/>
            <w:u w:val="single"/>
          </w:rPr>
          <w:t>законодательством</w:t>
        </w:r>
      </w:hyperlink>
      <w:r>
        <w:rPr>
          <w:rStyle w:val="s0"/>
        </w:rPr>
        <w:t xml:space="preserve"> Республики Казахстан, производимые государственными учреждениями, за исключением государственных учреж</w:t>
      </w:r>
      <w:r>
        <w:rPr>
          <w:rStyle w:val="s0"/>
        </w:rPr>
        <w:t>дений, содержащихся за счет средств бюджета (сметы расходов) Национального Банка Республики Казахстан, в размерах, установленных законодательством Республики Казахстан;</w:t>
      </w:r>
    </w:p>
    <w:p w:rsidR="00000000" w:rsidRDefault="003D1D4C">
      <w:pPr>
        <w:pStyle w:val="pji"/>
      </w:pPr>
      <w:r>
        <w:rPr>
          <w:rStyle w:val="s3"/>
        </w:rPr>
        <w:t xml:space="preserve">Подпункт 6 изложен в редакции </w:t>
      </w:r>
      <w:hyperlink r:id="rId2902" w:anchor="sub_id=155" w:history="1">
        <w:r>
          <w:rPr>
            <w:rStyle w:val="a4"/>
            <w:i/>
            <w:iCs/>
            <w:color w:val="0000FF"/>
            <w:u w:val="single"/>
          </w:rPr>
          <w:t>Закона</w:t>
        </w:r>
      </w:hyperlink>
      <w:r>
        <w:rPr>
          <w:rStyle w:val="s3"/>
        </w:rPr>
        <w:t xml:space="preserve"> РК от 30.12.09 г. № 234-IV (введено в действие с 1 января 2009 г.) (</w:t>
      </w:r>
      <w:hyperlink r:id="rId2903" w:anchor="sub_id=1550306" w:history="1">
        <w:r>
          <w:rPr>
            <w:rStyle w:val="a4"/>
            <w:i/>
            <w:iCs/>
            <w:color w:val="0000FF"/>
            <w:u w:val="single"/>
          </w:rPr>
          <w:t>см. стар. ред.</w:t>
        </w:r>
      </w:hyperlink>
      <w:r>
        <w:rPr>
          <w:rStyle w:val="s3"/>
        </w:rPr>
        <w:t>)</w:t>
      </w:r>
    </w:p>
    <w:p w:rsidR="00000000" w:rsidRDefault="003D1D4C">
      <w:pPr>
        <w:pStyle w:val="pj"/>
      </w:pPr>
      <w:r>
        <w:rPr>
          <w:rStyle w:val="s0"/>
        </w:rPr>
        <w:t xml:space="preserve">6) компенсации при служебных командировках, в том числе </w:t>
      </w:r>
      <w:r>
        <w:rPr>
          <w:rStyle w:val="s0"/>
        </w:rPr>
        <w:t>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w:t>
      </w:r>
      <w:r>
        <w:rPr>
          <w:rStyle w:val="s0"/>
        </w:rPr>
        <w:t xml:space="preserve"> Казахстан, в размерах и порядке, предусмотренных законодательством Республики Казахстан;</w:t>
      </w:r>
    </w:p>
    <w:p w:rsidR="00000000" w:rsidRDefault="003D1D4C">
      <w:pPr>
        <w:pStyle w:val="pji"/>
      </w:pPr>
      <w:r>
        <w:rPr>
          <w:rStyle w:val="s3"/>
        </w:rPr>
        <w:t xml:space="preserve">В подпункт 7 внесены изменения в соответствии с </w:t>
      </w:r>
      <w:hyperlink r:id="rId2904" w:anchor="sub_id=155" w:history="1">
        <w:r>
          <w:rPr>
            <w:rStyle w:val="a4"/>
            <w:i/>
            <w:iCs/>
            <w:color w:val="0000FF"/>
            <w:u w:val="single"/>
          </w:rPr>
          <w:t>Законом</w:t>
        </w:r>
      </w:hyperlink>
      <w:r>
        <w:rPr>
          <w:rStyle w:val="s3"/>
        </w:rPr>
        <w:t xml:space="preserve"> РК от 30.12.09 г. № 234-IV (в</w:t>
      </w:r>
      <w:r>
        <w:rPr>
          <w:rStyle w:val="s3"/>
        </w:rPr>
        <w:t>ведены в действие с 1 января 2009 г.) (</w:t>
      </w:r>
      <w:hyperlink r:id="rId2905" w:anchor="sub_id=1550307" w:history="1">
        <w:r>
          <w:rPr>
            <w:rStyle w:val="a4"/>
            <w:i/>
            <w:iCs/>
            <w:color w:val="0000FF"/>
            <w:u w:val="single"/>
          </w:rPr>
          <w:t>см. стар. ред.</w:t>
        </w:r>
      </w:hyperlink>
      <w:r>
        <w:rPr>
          <w:rStyle w:val="s3"/>
        </w:rPr>
        <w:t>)</w:t>
      </w:r>
    </w:p>
    <w:p w:rsidR="00000000" w:rsidRDefault="003D1D4C">
      <w:pPr>
        <w:pStyle w:val="pj"/>
      </w:pPr>
      <w:r>
        <w:t>7) компенсации расходов, подтвержденных документально, по проезду, провозу имущества, найму помещения на срок не бол</w:t>
      </w:r>
      <w:r>
        <w:t xml:space="preserve">ее тридцати календарных дней при переводе </w:t>
      </w:r>
      <w:r>
        <w:rPr>
          <w:rStyle w:val="s0"/>
        </w:rPr>
        <w:t>работника на работу в другую местность либо переезде в другую местность вместе с работодателем</w:t>
      </w:r>
      <w:r>
        <w:t xml:space="preserve">; </w:t>
      </w:r>
    </w:p>
    <w:p w:rsidR="00000000" w:rsidRDefault="003D1D4C">
      <w:pPr>
        <w:pStyle w:val="pj"/>
      </w:pPr>
      <w:r>
        <w:t>8) расходы работодателя, не связанные с осуществлением деятельности, направленной на получение дохода, и не относимые</w:t>
      </w:r>
      <w:r>
        <w:t xml:space="preserve"> на вычеты, которые не распределяются конкретным физическим лицам; </w:t>
      </w:r>
    </w:p>
    <w:p w:rsidR="00000000" w:rsidRDefault="003D1D4C">
      <w:pPr>
        <w:pStyle w:val="pji"/>
      </w:pPr>
      <w:r>
        <w:rPr>
          <w:rStyle w:val="s3"/>
        </w:rPr>
        <w:t xml:space="preserve">В подпункт 9 внесены изменения в соответствии с </w:t>
      </w:r>
      <w:hyperlink r:id="rId2906" w:anchor="sub_id=155" w:history="1">
        <w:r>
          <w:rPr>
            <w:rStyle w:val="a4"/>
            <w:i/>
            <w:iCs/>
            <w:color w:val="0000FF"/>
            <w:u w:val="single"/>
          </w:rPr>
          <w:t>Законом</w:t>
        </w:r>
      </w:hyperlink>
      <w:r>
        <w:rPr>
          <w:rStyle w:val="s3"/>
        </w:rPr>
        <w:t xml:space="preserve"> РК от 30.12.09 г. № 234-IV (введены в действие с 1 </w:t>
      </w:r>
      <w:r>
        <w:rPr>
          <w:rStyle w:val="s3"/>
        </w:rPr>
        <w:t>января 2009 г.) (</w:t>
      </w:r>
      <w:hyperlink r:id="rId2907" w:anchor="sub_id=1550309" w:history="1">
        <w:r>
          <w:rPr>
            <w:rStyle w:val="a4"/>
            <w:i/>
            <w:iCs/>
            <w:color w:val="0000FF"/>
            <w:u w:val="single"/>
          </w:rPr>
          <w:t>см. стар. ред.</w:t>
        </w:r>
      </w:hyperlink>
      <w:r>
        <w:rPr>
          <w:rStyle w:val="s3"/>
        </w:rPr>
        <w:t xml:space="preserve">); </w:t>
      </w:r>
      <w:hyperlink r:id="rId2908" w:anchor="sub_id=155" w:history="1">
        <w:r>
          <w:rPr>
            <w:rStyle w:val="a4"/>
            <w:i/>
            <w:iCs/>
            <w:color w:val="0000FF"/>
            <w:u w:val="single"/>
          </w:rPr>
          <w:t>Законом</w:t>
        </w:r>
      </w:hyperlink>
      <w:r>
        <w:rPr>
          <w:rStyle w:val="s3"/>
        </w:rPr>
        <w:t xml:space="preserve"> РК от 30.06.10 г. № 297-IV (введены в действие с</w:t>
      </w:r>
      <w:r>
        <w:rPr>
          <w:rStyle w:val="s3"/>
        </w:rPr>
        <w:t xml:space="preserve"> 1 января 2010 г.) (</w:t>
      </w:r>
      <w:hyperlink r:id="rId2909" w:anchor="sub_id=1550309" w:history="1">
        <w:r>
          <w:rPr>
            <w:rStyle w:val="a4"/>
            <w:i/>
            <w:iCs/>
            <w:color w:val="0000FF"/>
            <w:u w:val="single"/>
          </w:rPr>
          <w:t>см. стар. ред.</w:t>
        </w:r>
      </w:hyperlink>
      <w:r>
        <w:rPr>
          <w:rStyle w:val="s3"/>
        </w:rPr>
        <w:t xml:space="preserve">); изложен в редакции </w:t>
      </w:r>
      <w:hyperlink r:id="rId2910" w:anchor="sub_id=155" w:history="1">
        <w:r>
          <w:rPr>
            <w:rStyle w:val="a4"/>
            <w:i/>
            <w:iCs/>
            <w:color w:val="0000FF"/>
            <w:u w:val="single"/>
          </w:rPr>
          <w:t>Закона</w:t>
        </w:r>
      </w:hyperlink>
      <w:r>
        <w:rPr>
          <w:rStyle w:val="s3"/>
        </w:rPr>
        <w:t xml:space="preserve"> </w:t>
      </w:r>
      <w:r>
        <w:rPr>
          <w:rStyle w:val="s3"/>
        </w:rPr>
        <w:t xml:space="preserve">РК от 26.12.12 г. № 61-V (введено в действие с 1 января 2013 г.) </w:t>
      </w:r>
      <w:hyperlink r:id="rId2911" w:history="1">
        <w:r>
          <w:rPr>
            <w:rStyle w:val="a4"/>
            <w:rFonts w:ascii="Segoe UI Symbol" w:hAnsi="Segoe UI Symbol"/>
            <w:i/>
            <w:iCs/>
            <w:color w:val="0000FF"/>
            <w:u w:val="single"/>
          </w:rPr>
          <w:t>+</w:t>
        </w:r>
      </w:hyperlink>
      <w:r>
        <w:rPr>
          <w:rStyle w:val="s3"/>
        </w:rPr>
        <w:t xml:space="preserve"> (</w:t>
      </w:r>
      <w:hyperlink r:id="rId2912" w:anchor="sub_id=1550309" w:history="1">
        <w:r>
          <w:rPr>
            <w:rStyle w:val="a4"/>
            <w:i/>
            <w:iCs/>
            <w:color w:val="0000FF"/>
            <w:u w:val="single"/>
          </w:rPr>
          <w:t>см. стар. ред.</w:t>
        </w:r>
      </w:hyperlink>
      <w:r>
        <w:rPr>
          <w:rStyle w:val="s3"/>
        </w:rPr>
        <w:t>)</w:t>
      </w:r>
    </w:p>
    <w:p w:rsidR="00000000" w:rsidRDefault="003D1D4C">
      <w:pPr>
        <w:pStyle w:val="pj"/>
      </w:pPr>
      <w:r>
        <w:rPr>
          <w:rStyle w:val="s0"/>
        </w:rPr>
        <w:t xml:space="preserve">9) полевое довольствие работников, занятых на геологоразведочных, топографо-геодезических и изыскательских работах в полевых условиях, - за каждый календарный день такой работы в двукратном размере </w:t>
      </w:r>
      <w:hyperlink r:id="rId2913" w:history="1">
        <w:r>
          <w:rPr>
            <w:rStyle w:val="a4"/>
            <w:color w:val="0000FF"/>
            <w:u w:val="single"/>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w:t>
      </w:r>
    </w:p>
    <w:p w:rsidR="00000000" w:rsidRDefault="003D1D4C">
      <w:pPr>
        <w:pStyle w:val="pji"/>
      </w:pPr>
      <w:r>
        <w:rPr>
          <w:rStyle w:val="s3"/>
        </w:rPr>
        <w:t xml:space="preserve">Подпункт 10 изложен в редакции </w:t>
      </w:r>
      <w:hyperlink r:id="rId2914" w:anchor="sub_id=155" w:history="1">
        <w:r>
          <w:rPr>
            <w:rStyle w:val="a4"/>
            <w:i/>
            <w:iCs/>
            <w:color w:val="0000FF"/>
            <w:u w:val="single"/>
          </w:rPr>
          <w:t>Закона</w:t>
        </w:r>
      </w:hyperlink>
      <w:r>
        <w:rPr>
          <w:rStyle w:val="s3"/>
        </w:rPr>
        <w:t xml:space="preserve"> РК от 21.07.11 г. № 467-IV (введены в действие с 1 января 2009 г.) (</w:t>
      </w:r>
      <w:hyperlink r:id="rId2915" w:anchor="sub_id=1550310" w:history="1">
        <w:r>
          <w:rPr>
            <w:rStyle w:val="a4"/>
            <w:i/>
            <w:iCs/>
            <w:color w:val="0000FF"/>
            <w:u w:val="single"/>
          </w:rPr>
          <w:t>см. стар. ред.</w:t>
        </w:r>
      </w:hyperlink>
      <w:r>
        <w:rPr>
          <w:rStyle w:val="s3"/>
        </w:rPr>
        <w:t>)</w:t>
      </w:r>
    </w:p>
    <w:p w:rsidR="00000000" w:rsidRDefault="003D1D4C">
      <w:pPr>
        <w:pStyle w:val="pj"/>
      </w:pPr>
      <w:r>
        <w:rPr>
          <w:rStyle w:val="s0"/>
        </w:rPr>
        <w:t>10) расходы работодателя для обеспечения жизнедеятельности лиц, работающих</w:t>
      </w:r>
      <w:r>
        <w:rPr>
          <w:rStyle w:val="s0"/>
        </w:rPr>
        <w:t xml:space="preserve"> вахтовым методом, в период нахождения на объекте производства с предоставлением условий для выполнения работ и междусменного отдыха:</w:t>
      </w:r>
    </w:p>
    <w:p w:rsidR="00000000" w:rsidRDefault="003D1D4C">
      <w:pPr>
        <w:pStyle w:val="pj"/>
      </w:pPr>
      <w:r>
        <w:rPr>
          <w:rStyle w:val="s0"/>
        </w:rPr>
        <w:t>по найму жилья;</w:t>
      </w:r>
    </w:p>
    <w:p w:rsidR="00000000" w:rsidRDefault="003D1D4C">
      <w:pPr>
        <w:pStyle w:val="pj"/>
      </w:pPr>
      <w:r>
        <w:rPr>
          <w:rStyle w:val="s0"/>
        </w:rPr>
        <w:t>на питание в пределах суточных, установленных в подпункте 4) настоящего пункта;</w:t>
      </w:r>
    </w:p>
    <w:p w:rsidR="00000000" w:rsidRDefault="003D1D4C">
      <w:pPr>
        <w:pStyle w:val="pj"/>
      </w:pPr>
      <w:r>
        <w:rPr>
          <w:rStyle w:val="s0"/>
        </w:rPr>
        <w:t>11) расходы, связанные с д</w:t>
      </w:r>
      <w:r>
        <w:rPr>
          <w:rStyle w:val="s0"/>
        </w:rPr>
        <w:t xml:space="preserve">оставкой работников от места их жительства (пребывания) в Республике Казахстан до места работы и обратно; </w:t>
      </w:r>
    </w:p>
    <w:p w:rsidR="00000000" w:rsidRDefault="003D1D4C">
      <w:pPr>
        <w:pStyle w:val="pji"/>
      </w:pPr>
      <w:hyperlink r:id="rId2916" w:anchor="sub_id=3" w:history="1">
        <w:r>
          <w:rPr>
            <w:rStyle w:val="a4"/>
            <w:rFonts w:ascii="Segoe UI Symbol" w:hAnsi="Segoe UI Symbol"/>
            <w:i/>
            <w:iCs/>
            <w:color w:val="0000FF"/>
            <w:u w:val="single"/>
          </w:rPr>
          <w:t>*</w:t>
        </w:r>
      </w:hyperlink>
    </w:p>
    <w:p w:rsidR="00000000" w:rsidRDefault="003D1D4C">
      <w:pPr>
        <w:pStyle w:val="pj"/>
      </w:pPr>
      <w:r>
        <w:rPr>
          <w:rStyle w:val="s0"/>
        </w:rPr>
        <w:t>12) стоимость выданной специальной одежды, специальной обуви, других</w:t>
      </w:r>
      <w:r>
        <w:rPr>
          <w:rStyle w:val="s0"/>
        </w:rPr>
        <w:t xml:space="preserve"> средств индивидуальной защиты и первой медицинской помощи, мыла, обеззараживающих средств, молока или других равноценных пищевых продуктов для лечебно-профилактического питания по </w:t>
      </w:r>
      <w:hyperlink r:id="rId2917" w:history="1">
        <w:r>
          <w:rPr>
            <w:rStyle w:val="a4"/>
            <w:color w:val="0000FF"/>
            <w:u w:val="single"/>
          </w:rPr>
          <w:t>нормам</w:t>
        </w:r>
      </w:hyperlink>
      <w:r>
        <w:rPr>
          <w:rStyle w:val="s0"/>
        </w:rPr>
        <w:t>,</w:t>
      </w:r>
      <w:r>
        <w:rPr>
          <w:rStyle w:val="s0"/>
        </w:rPr>
        <w:t xml:space="preserve"> установленным законодательством Республики Казахстан;</w:t>
      </w:r>
    </w:p>
    <w:p w:rsidR="00000000" w:rsidRDefault="003D1D4C">
      <w:pPr>
        <w:pStyle w:val="pji"/>
      </w:pPr>
      <w:r>
        <w:rPr>
          <w:rStyle w:val="s3"/>
        </w:rPr>
        <w:t xml:space="preserve">Подпункт 13 изложен в редакции </w:t>
      </w:r>
      <w:hyperlink r:id="rId2918" w:anchor="sub_id=155" w:history="1">
        <w:r>
          <w:rPr>
            <w:rStyle w:val="a4"/>
            <w:i/>
            <w:iCs/>
            <w:color w:val="0000FF"/>
            <w:u w:val="single"/>
          </w:rPr>
          <w:t>Закона</w:t>
        </w:r>
      </w:hyperlink>
      <w:r>
        <w:rPr>
          <w:rStyle w:val="s3"/>
        </w:rPr>
        <w:t xml:space="preserve"> РК от 30.12.09 г. № 234-IV (введено в действие с 1 января 2009 г.) (</w:t>
      </w:r>
      <w:hyperlink r:id="rId2919" w:anchor="sub_id=1550313" w:history="1">
        <w:r>
          <w:rPr>
            <w:rStyle w:val="a4"/>
            <w:i/>
            <w:iCs/>
            <w:color w:val="0000FF"/>
            <w:u w:val="single"/>
          </w:rPr>
          <w:t>см. стар. ред.</w:t>
        </w:r>
      </w:hyperlink>
      <w:r>
        <w:rPr>
          <w:rStyle w:val="s3"/>
        </w:rPr>
        <w:t xml:space="preserve">); </w:t>
      </w:r>
      <w:hyperlink r:id="rId2920" w:anchor="sub_id=155" w:history="1">
        <w:r>
          <w:rPr>
            <w:rStyle w:val="a5"/>
            <w:i/>
            <w:iCs/>
          </w:rPr>
          <w:t>Закона</w:t>
        </w:r>
      </w:hyperlink>
      <w:r>
        <w:rPr>
          <w:rStyle w:val="s3"/>
        </w:rPr>
        <w:t xml:space="preserve"> РК от 30.11.16 г. № 26-VI (введено в действие с 1 января 2017 г.) (</w:t>
      </w:r>
      <w:hyperlink r:id="rId2921" w:anchor="sub_id=1550313" w:history="1">
        <w:r>
          <w:rPr>
            <w:rStyle w:val="a5"/>
            <w:i/>
            <w:iCs/>
          </w:rPr>
          <w:t>см. стар. ред.</w:t>
        </w:r>
      </w:hyperlink>
      <w:r>
        <w:rPr>
          <w:rStyle w:val="s3"/>
        </w:rPr>
        <w:t>)</w:t>
      </w:r>
    </w:p>
    <w:p w:rsidR="00000000" w:rsidRDefault="003D1D4C">
      <w:pPr>
        <w:pStyle w:val="pj"/>
      </w:pPr>
      <w:r>
        <w:t>13)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w:t>
      </w:r>
      <w:r>
        <w:t xml:space="preserve">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p w:rsidR="00000000" w:rsidRDefault="003D1D4C">
      <w:pPr>
        <w:pStyle w:val="pj"/>
      </w:pPr>
      <w:r>
        <w:rPr>
          <w:rStyle w:val="s0"/>
        </w:rPr>
        <w:t>14) суммы возмещения материального ущерба, присуждаемые по решению суда;</w:t>
      </w:r>
    </w:p>
    <w:p w:rsidR="00000000" w:rsidRDefault="003D1D4C">
      <w:pPr>
        <w:pStyle w:val="pj"/>
      </w:pPr>
      <w:r>
        <w:rPr>
          <w:rStyle w:val="s0"/>
        </w:rPr>
        <w:t xml:space="preserve">15) суммы </w:t>
      </w:r>
      <w:r>
        <w:rPr>
          <w:rStyle w:val="s0"/>
        </w:rPr>
        <w:t>дивидендов</w:t>
      </w:r>
      <w:r>
        <w:t xml:space="preserve">,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 </w:t>
      </w:r>
    </w:p>
    <w:p w:rsidR="00000000" w:rsidRDefault="003D1D4C">
      <w:pPr>
        <w:pStyle w:val="pji"/>
      </w:pPr>
      <w:r>
        <w:rPr>
          <w:rStyle w:val="s3"/>
        </w:rPr>
        <w:t xml:space="preserve">Подпункт 16 изложен в редакции </w:t>
      </w:r>
      <w:hyperlink r:id="rId2922" w:anchor="sub_id=806" w:history="1">
        <w:r>
          <w:rPr>
            <w:rStyle w:val="a4"/>
            <w:i/>
            <w:iCs/>
            <w:color w:val="0000FF"/>
            <w:u w:val="single"/>
          </w:rPr>
          <w:t>Закона</w:t>
        </w:r>
      </w:hyperlink>
      <w:r>
        <w:rPr>
          <w:rStyle w:val="s3"/>
        </w:rPr>
        <w:t xml:space="preserve"> РК от 21.06.13 г. № 106-V (</w:t>
      </w:r>
      <w:hyperlink r:id="rId2923" w:anchor="sub_id=1550316" w:history="1">
        <w:r>
          <w:rPr>
            <w:rStyle w:val="a4"/>
            <w:i/>
            <w:iCs/>
            <w:color w:val="0000FF"/>
            <w:u w:val="single"/>
          </w:rPr>
          <w:t>см. стар. ред.</w:t>
        </w:r>
      </w:hyperlink>
      <w:r>
        <w:rPr>
          <w:rStyle w:val="s3"/>
        </w:rPr>
        <w:t>)</w:t>
      </w:r>
    </w:p>
    <w:p w:rsidR="00000000" w:rsidRDefault="003D1D4C">
      <w:pPr>
        <w:pStyle w:val="pj"/>
      </w:pPr>
      <w:r>
        <w:t>16) суммы пенсионных накоплений вкладчиков единого накопительного пен</w:t>
      </w:r>
      <w:r>
        <w:t>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(аннуитета), а также выкупные суммы по договорам пенси</w:t>
      </w:r>
      <w:r>
        <w:t xml:space="preserve">онного аннуитета, направленные в страховые организации в </w:t>
      </w:r>
      <w:hyperlink r:id="rId2924" w:anchor="sub_id=620000" w:history="1">
        <w:r>
          <w:rPr>
            <w:rStyle w:val="a4"/>
            <w:color w:val="0000FF"/>
            <w:u w:val="single"/>
          </w:rPr>
          <w:t>порядке</w:t>
        </w:r>
      </w:hyperlink>
      <w:r>
        <w:t>, предусмотренном законодательством Республики Казахстан;</w:t>
      </w:r>
    </w:p>
    <w:p w:rsidR="00000000" w:rsidRDefault="003D1D4C">
      <w:pPr>
        <w:pStyle w:val="pji"/>
      </w:pPr>
      <w:r>
        <w:rPr>
          <w:rStyle w:val="s3"/>
        </w:rPr>
        <w:t xml:space="preserve">В подпункт 17 внесены изменения в соответствии с </w:t>
      </w:r>
      <w:hyperlink r:id="rId2925" w:anchor="sub_id=155" w:history="1">
        <w:r>
          <w:rPr>
            <w:rStyle w:val="a4"/>
            <w:i/>
            <w:iCs/>
            <w:color w:val="0000FF"/>
            <w:u w:val="single"/>
          </w:rPr>
          <w:t>Законом</w:t>
        </w:r>
      </w:hyperlink>
      <w:r>
        <w:rPr>
          <w:rStyle w:val="s3"/>
        </w:rPr>
        <w:t xml:space="preserve"> РК от 30.06.10 г. № 297-IV (введены в действие с 1 января 2011 г.) (</w:t>
      </w:r>
      <w:hyperlink r:id="rId2926" w:anchor="sub_id=1550317" w:history="1">
        <w:r>
          <w:rPr>
            <w:rStyle w:val="a4"/>
            <w:i/>
            <w:iCs/>
            <w:color w:val="0000FF"/>
            <w:u w:val="single"/>
          </w:rPr>
          <w:t>см. стар. ред.</w:t>
        </w:r>
      </w:hyperlink>
      <w:r>
        <w:rPr>
          <w:rStyle w:val="s3"/>
        </w:rPr>
        <w:t>)</w:t>
      </w:r>
      <w:r>
        <w:rPr>
          <w:rStyle w:val="s3"/>
        </w:rPr>
        <w:t xml:space="preserve">; изложен в редакции </w:t>
      </w:r>
      <w:hyperlink r:id="rId2927" w:anchor="sub_id=155" w:history="1">
        <w:r>
          <w:rPr>
            <w:rStyle w:val="a5"/>
            <w:i/>
            <w:iCs/>
          </w:rPr>
          <w:t>Закона</w:t>
        </w:r>
      </w:hyperlink>
      <w:r>
        <w:rPr>
          <w:rStyle w:val="s3"/>
        </w:rPr>
        <w:t xml:space="preserve"> РК от 16.11.15 г. № 406-V (введено в действие с 1 июля 2017 г.) (</w:t>
      </w:r>
      <w:hyperlink r:id="rId2928" w:anchor="sub_id=1550317" w:history="1">
        <w:r>
          <w:rPr>
            <w:rStyle w:val="a5"/>
            <w:i/>
            <w:iCs/>
          </w:rPr>
          <w:t>см. стар. ред.</w:t>
        </w:r>
      </w:hyperlink>
      <w:r>
        <w:rPr>
          <w:rStyle w:val="s3"/>
        </w:rPr>
        <w:t>)</w:t>
      </w:r>
    </w:p>
    <w:p w:rsidR="00000000" w:rsidRDefault="003D1D4C">
      <w:pPr>
        <w:pStyle w:val="pj"/>
      </w:pPr>
      <w:r>
        <w:rPr>
          <w:rStyle w:val="s0"/>
        </w:rPr>
        <w:t>17) суммы пеней, начисленных за несвоевременное исчисление, удержание, перечисление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w:t>
      </w:r>
      <w:r>
        <w:rPr>
          <w:rStyle w:val="s0"/>
        </w:rPr>
        <w:t xml:space="preserve">альное медицинское страхование, в </w:t>
      </w:r>
      <w:hyperlink r:id="rId2929" w:anchor="sub_id=280000" w:history="1">
        <w:r>
          <w:rPr>
            <w:rStyle w:val="a5"/>
          </w:rPr>
          <w:t>размерах</w:t>
        </w:r>
      </w:hyperlink>
      <w:r>
        <w:rPr>
          <w:rStyle w:val="s0"/>
        </w:rPr>
        <w:t>, установленных законодательством Республики Казахстан;</w:t>
      </w:r>
    </w:p>
    <w:p w:rsidR="00000000" w:rsidRDefault="003D1D4C">
      <w:pPr>
        <w:pStyle w:val="pj"/>
      </w:pPr>
      <w:r>
        <w:t xml:space="preserve">18) стоимость имущества, полученного в виде гуманитарной помощи; </w:t>
      </w:r>
    </w:p>
    <w:p w:rsidR="00000000" w:rsidRDefault="003D1D4C">
      <w:pPr>
        <w:pStyle w:val="pji"/>
      </w:pPr>
      <w:r>
        <w:rPr>
          <w:rStyle w:val="s3"/>
        </w:rPr>
        <w:t>В подпун</w:t>
      </w:r>
      <w:r>
        <w:rPr>
          <w:rStyle w:val="s3"/>
        </w:rPr>
        <w:t xml:space="preserve">кт 19 внесены изменения в соответствии с </w:t>
      </w:r>
      <w:hyperlink r:id="rId2930" w:anchor="sub_id=155" w:history="1">
        <w:r>
          <w:rPr>
            <w:rStyle w:val="a4"/>
            <w:i/>
            <w:iCs/>
            <w:color w:val="0000FF"/>
            <w:u w:val="single"/>
          </w:rPr>
          <w:t>Законом</w:t>
        </w:r>
      </w:hyperlink>
      <w:r>
        <w:rPr>
          <w:rStyle w:val="s3"/>
        </w:rPr>
        <w:t xml:space="preserve"> РК от 30.12.09 г. № 234-IV (введены в действие с 1 января 2009 г.) (</w:t>
      </w:r>
      <w:hyperlink r:id="rId2931" w:anchor="sub_id=1550319" w:history="1">
        <w:r>
          <w:rPr>
            <w:rStyle w:val="a4"/>
            <w:i/>
            <w:iCs/>
            <w:color w:val="0000FF"/>
            <w:u w:val="single"/>
          </w:rPr>
          <w:t>см. стар. ред.</w:t>
        </w:r>
      </w:hyperlink>
      <w:r>
        <w:rPr>
          <w:rStyle w:val="s3"/>
        </w:rPr>
        <w:t xml:space="preserve">); </w:t>
      </w:r>
      <w:hyperlink r:id="rId2932" w:anchor="sub_id=155" w:history="1">
        <w:r>
          <w:rPr>
            <w:rStyle w:val="a4"/>
            <w:i/>
            <w:iCs/>
            <w:color w:val="0000FF"/>
            <w:u w:val="single"/>
          </w:rPr>
          <w:t>Законом</w:t>
        </w:r>
      </w:hyperlink>
      <w:r>
        <w:rPr>
          <w:rStyle w:val="s3"/>
        </w:rPr>
        <w:t xml:space="preserve"> РК от 21.07.11 г. № 467-IV (введены в действие с 1 января 2009 г.</w:t>
      </w:r>
      <w:r>
        <w:rPr>
          <w:rStyle w:val="s3"/>
        </w:rPr>
        <w:t>) (</w:t>
      </w:r>
      <w:hyperlink r:id="rId2933" w:anchor="sub_id=1550319" w:history="1">
        <w:r>
          <w:rPr>
            <w:rStyle w:val="a4"/>
            <w:i/>
            <w:iCs/>
            <w:color w:val="0000FF"/>
            <w:u w:val="single"/>
          </w:rPr>
          <w:t>см. стар. ред.</w:t>
        </w:r>
      </w:hyperlink>
      <w:r>
        <w:rPr>
          <w:rStyle w:val="s3"/>
        </w:rPr>
        <w:t xml:space="preserve">); </w:t>
      </w:r>
      <w:hyperlink r:id="rId2934" w:anchor="sub_id=155" w:history="1">
        <w:r>
          <w:rPr>
            <w:rStyle w:val="a4"/>
            <w:i/>
            <w:iCs/>
            <w:color w:val="0000FF"/>
            <w:u w:val="single"/>
          </w:rPr>
          <w:t>Закон</w:t>
        </w:r>
      </w:hyperlink>
      <w:r>
        <w:rPr>
          <w:rStyle w:val="s9"/>
        </w:rPr>
        <w:t>ом</w:t>
      </w:r>
      <w:r>
        <w:rPr>
          <w:rStyle w:val="s3"/>
        </w:rPr>
        <w:t xml:space="preserve"> РК от 26.12.12 г. № 61-V (введены в действие с 1 января 2013 г</w:t>
      </w:r>
      <w:r>
        <w:rPr>
          <w:rStyle w:val="s3"/>
        </w:rPr>
        <w:t>.) (</w:t>
      </w:r>
      <w:hyperlink r:id="rId2935" w:anchor="sub_id=1550319" w:history="1">
        <w:r>
          <w:rPr>
            <w:rStyle w:val="a4"/>
            <w:i/>
            <w:iCs/>
            <w:color w:val="0000FF"/>
            <w:u w:val="single"/>
          </w:rPr>
          <w:t>см. стар. ред.</w:t>
        </w:r>
      </w:hyperlink>
      <w:r>
        <w:rPr>
          <w:rStyle w:val="s3"/>
        </w:rPr>
        <w:t xml:space="preserve">); </w:t>
      </w:r>
      <w:hyperlink r:id="rId2936" w:anchor="sub_id=155" w:history="1">
        <w:r>
          <w:rPr>
            <w:rStyle w:val="a4"/>
            <w:i/>
            <w:iCs/>
            <w:color w:val="0000FF"/>
            <w:u w:val="single"/>
          </w:rPr>
          <w:t>Законом</w:t>
        </w:r>
      </w:hyperlink>
      <w:r>
        <w:rPr>
          <w:rStyle w:val="s3"/>
        </w:rPr>
        <w:t xml:space="preserve"> РК от 03.12.15 г. № 432-V (введены в действие с 1 января 2013</w:t>
      </w:r>
      <w:r>
        <w:rPr>
          <w:rStyle w:val="s3"/>
        </w:rPr>
        <w:t xml:space="preserve"> г.) (</w:t>
      </w:r>
      <w:hyperlink r:id="rId2937" w:anchor="sub_id=1550319" w:history="1">
        <w:r>
          <w:rPr>
            <w:rStyle w:val="a4"/>
            <w:i/>
            <w:iCs/>
            <w:color w:val="0000FF"/>
            <w:u w:val="single"/>
          </w:rPr>
          <w:t>см. стар. ред.</w:t>
        </w:r>
      </w:hyperlink>
      <w:r>
        <w:rPr>
          <w:rStyle w:val="s3"/>
        </w:rPr>
        <w:t>)</w:t>
      </w:r>
    </w:p>
    <w:p w:rsidR="00000000" w:rsidRDefault="003D1D4C">
      <w:pPr>
        <w:pStyle w:val="pj"/>
      </w:pPr>
      <w:r>
        <w:t xml:space="preserve">19) прирост стоимости при реализации </w:t>
      </w:r>
      <w:r>
        <w:rPr>
          <w:rStyle w:val="s0"/>
        </w:rPr>
        <w:t>(передаче в качестве вклада в уставный капитал юридического лица)</w:t>
      </w:r>
      <w:r>
        <w:t xml:space="preserve"> механических транспортных средств и прицепов, </w:t>
      </w:r>
      <w:r>
        <w:t xml:space="preserve">подлежащих государственной регистрации </w:t>
      </w:r>
      <w:r>
        <w:rPr>
          <w:rStyle w:val="s0"/>
        </w:rPr>
        <w:t>в Республике Казахстан,</w:t>
      </w:r>
      <w:r>
        <w:t xml:space="preserve"> и находящихся </w:t>
      </w:r>
      <w:r>
        <w:rPr>
          <w:rStyle w:val="s0"/>
        </w:rPr>
        <w:t>на праве собственности один год и более</w:t>
      </w:r>
      <w:r>
        <w:t>;</w:t>
      </w:r>
    </w:p>
    <w:p w:rsidR="00000000" w:rsidRDefault="003D1D4C">
      <w:pPr>
        <w:pStyle w:val="pji"/>
      </w:pPr>
      <w:r>
        <w:rPr>
          <w:rStyle w:val="s3"/>
        </w:rPr>
        <w:t xml:space="preserve">В подпункт 20 внесены изменения в соответствии с </w:t>
      </w:r>
      <w:hyperlink r:id="rId2938" w:anchor="sub_id=155" w:history="1">
        <w:r>
          <w:rPr>
            <w:rStyle w:val="a4"/>
            <w:i/>
            <w:iCs/>
            <w:color w:val="0000FF"/>
            <w:u w:val="single"/>
          </w:rPr>
          <w:t>Законом</w:t>
        </w:r>
      </w:hyperlink>
      <w:r>
        <w:rPr>
          <w:rStyle w:val="s3"/>
        </w:rPr>
        <w:t xml:space="preserve"> </w:t>
      </w:r>
      <w:r>
        <w:rPr>
          <w:rStyle w:val="s3"/>
        </w:rPr>
        <w:t>РК от 30.12.09 г. № 234-IV (введены в действие с 1 января 2009 г.) (</w:t>
      </w:r>
      <w:hyperlink r:id="rId2939" w:anchor="sub_id=1550320" w:history="1">
        <w:r>
          <w:rPr>
            <w:rStyle w:val="a4"/>
            <w:i/>
            <w:iCs/>
            <w:color w:val="0000FF"/>
            <w:u w:val="single"/>
          </w:rPr>
          <w:t>см. стар. ред.</w:t>
        </w:r>
      </w:hyperlink>
      <w:r>
        <w:rPr>
          <w:rStyle w:val="s3"/>
        </w:rPr>
        <w:t xml:space="preserve">); </w:t>
      </w:r>
      <w:hyperlink r:id="rId2940" w:anchor="sub_id=155" w:history="1">
        <w:r>
          <w:rPr>
            <w:rStyle w:val="a4"/>
            <w:i/>
            <w:iCs/>
            <w:color w:val="0000FF"/>
            <w:u w:val="single"/>
          </w:rPr>
          <w:t>Закон</w:t>
        </w:r>
        <w:r>
          <w:rPr>
            <w:rStyle w:val="a4"/>
            <w:i/>
            <w:iCs/>
            <w:color w:val="0000FF"/>
            <w:u w:val="single"/>
          </w:rPr>
          <w:t>ом</w:t>
        </w:r>
      </w:hyperlink>
      <w:r>
        <w:rPr>
          <w:rStyle w:val="s3"/>
        </w:rPr>
        <w:t xml:space="preserve"> РК от 21.07.11 г. № 467-IV (введены в действие с 1 января 2012 г.) (</w:t>
      </w:r>
      <w:hyperlink r:id="rId2941" w:anchor="sub_id=1550320" w:history="1">
        <w:r>
          <w:rPr>
            <w:rStyle w:val="a4"/>
            <w:i/>
            <w:iCs/>
            <w:color w:val="0000FF"/>
            <w:u w:val="single"/>
          </w:rPr>
          <w:t>см. стар. ред.</w:t>
        </w:r>
      </w:hyperlink>
      <w:r>
        <w:rPr>
          <w:rStyle w:val="s3"/>
        </w:rPr>
        <w:t xml:space="preserve">); </w:t>
      </w:r>
      <w:hyperlink r:id="rId2942" w:anchor="sub_id=155" w:history="1">
        <w:r>
          <w:rPr>
            <w:rStyle w:val="a4"/>
            <w:i/>
            <w:iCs/>
            <w:color w:val="0000FF"/>
            <w:u w:val="single"/>
          </w:rPr>
          <w:t>За</w:t>
        </w:r>
        <w:r>
          <w:rPr>
            <w:rStyle w:val="a4"/>
            <w:i/>
            <w:iCs/>
            <w:color w:val="0000FF"/>
            <w:u w:val="single"/>
          </w:rPr>
          <w:t>кон</w:t>
        </w:r>
      </w:hyperlink>
      <w:r>
        <w:rPr>
          <w:rStyle w:val="s9"/>
        </w:rPr>
        <w:t>ом</w:t>
      </w:r>
      <w:r>
        <w:rPr>
          <w:rStyle w:val="s3"/>
        </w:rPr>
        <w:t xml:space="preserve"> РК от 26.12.12 г. № 61-V (введены в действие с 1 января 2013 г.) (</w:t>
      </w:r>
      <w:hyperlink r:id="rId2943" w:anchor="sub_id=1550320" w:history="1">
        <w:r>
          <w:rPr>
            <w:rStyle w:val="a4"/>
            <w:i/>
            <w:iCs/>
            <w:color w:val="0000FF"/>
            <w:u w:val="single"/>
          </w:rPr>
          <w:t>см. стар. ред.</w:t>
        </w:r>
      </w:hyperlink>
      <w:r>
        <w:rPr>
          <w:rStyle w:val="s3"/>
        </w:rPr>
        <w:t>)</w:t>
      </w:r>
    </w:p>
    <w:p w:rsidR="00000000" w:rsidRDefault="003D1D4C">
      <w:pPr>
        <w:pStyle w:val="pj"/>
      </w:pPr>
      <w:r>
        <w:t xml:space="preserve">20) прирост стоимости при реализации </w:t>
      </w:r>
      <w:r>
        <w:rPr>
          <w:rStyle w:val="s0"/>
        </w:rPr>
        <w:t>(передаче в качестве вклада в уставный капитал юридического лица) жилищ</w:t>
      </w:r>
      <w:r>
        <w:t xml:space="preserve">, дачных строений, гаражей, объектов личного подсобного хозяйства, находящихся </w:t>
      </w:r>
      <w:r>
        <w:rPr>
          <w:rStyle w:val="s0"/>
        </w:rPr>
        <w:t xml:space="preserve">на территории Республики Казахстан </w:t>
      </w:r>
      <w:r>
        <w:t xml:space="preserve">на праве собственности один год и более с </w:t>
      </w:r>
      <w:r>
        <w:rPr>
          <w:rStyle w:val="s0"/>
        </w:rPr>
        <w:t xml:space="preserve">даты </w:t>
      </w:r>
      <w:r>
        <w:t>регистрации права собств</w:t>
      </w:r>
      <w:r>
        <w:t>енности;</w:t>
      </w:r>
    </w:p>
    <w:p w:rsidR="00000000" w:rsidRDefault="003D1D4C">
      <w:pPr>
        <w:pStyle w:val="pji"/>
      </w:pPr>
      <w:r>
        <w:rPr>
          <w:rStyle w:val="s3"/>
        </w:rPr>
        <w:t xml:space="preserve">В период с 1 января 2009 года до 1 января 2013 года подпункт 21 действовал в редакции </w:t>
      </w:r>
      <w:hyperlink r:id="rId2944" w:anchor="sub_id=40000" w:history="1">
        <w:r>
          <w:rPr>
            <w:rStyle w:val="a4"/>
            <w:i/>
            <w:iCs/>
            <w:color w:val="0000FF"/>
            <w:u w:val="single"/>
          </w:rPr>
          <w:t>статьи 4</w:t>
        </w:r>
      </w:hyperlink>
      <w:r>
        <w:rPr>
          <w:rStyle w:val="s3"/>
        </w:rPr>
        <w:t xml:space="preserve"> Закона РК от 26.12.12 г. № 61-V</w:t>
      </w:r>
    </w:p>
    <w:p w:rsidR="00000000" w:rsidRDefault="003D1D4C">
      <w:pPr>
        <w:pStyle w:val="pji"/>
      </w:pPr>
      <w:r>
        <w:rPr>
          <w:rStyle w:val="s3"/>
        </w:rPr>
        <w:t>В подпункт 21 внесены изменения в соо</w:t>
      </w:r>
      <w:r>
        <w:rPr>
          <w:rStyle w:val="s3"/>
        </w:rPr>
        <w:t xml:space="preserve">тветствии с </w:t>
      </w:r>
      <w:hyperlink r:id="rId2945" w:anchor="sub_id=155" w:history="1">
        <w:r>
          <w:rPr>
            <w:rStyle w:val="a4"/>
            <w:i/>
            <w:iCs/>
            <w:color w:val="0000FF"/>
            <w:u w:val="single"/>
          </w:rPr>
          <w:t>Законом</w:t>
        </w:r>
      </w:hyperlink>
      <w:r>
        <w:rPr>
          <w:rStyle w:val="s3"/>
        </w:rPr>
        <w:t xml:space="preserve"> РК от 21.07.11 г. № 467-IV (введены в действие с 1 января 2009 г.) (</w:t>
      </w:r>
      <w:hyperlink r:id="rId2946" w:anchor="sub_id=1550321" w:history="1">
        <w:r>
          <w:rPr>
            <w:rStyle w:val="a4"/>
            <w:i/>
            <w:iCs/>
            <w:color w:val="0000FF"/>
            <w:u w:val="single"/>
          </w:rPr>
          <w:t>см</w:t>
        </w:r>
        <w:r>
          <w:rPr>
            <w:rStyle w:val="a4"/>
            <w:i/>
            <w:iCs/>
            <w:color w:val="0000FF"/>
            <w:u w:val="single"/>
          </w:rPr>
          <w:t>. стар. ред.</w:t>
        </w:r>
      </w:hyperlink>
      <w:r>
        <w:rPr>
          <w:rStyle w:val="s3"/>
        </w:rPr>
        <w:t xml:space="preserve">); изложен в редакции </w:t>
      </w:r>
      <w:hyperlink r:id="rId2947" w:anchor="sub_id=155" w:history="1">
        <w:r>
          <w:rPr>
            <w:rStyle w:val="a4"/>
            <w:i/>
            <w:iCs/>
            <w:color w:val="0000FF"/>
            <w:u w:val="single"/>
          </w:rPr>
          <w:t>Закона</w:t>
        </w:r>
      </w:hyperlink>
      <w:r>
        <w:rPr>
          <w:rStyle w:val="s3"/>
        </w:rPr>
        <w:t xml:space="preserve"> РК от 26.12.12 г. № 61-V (введено в действие с 1 января 2013 г.) (</w:t>
      </w:r>
      <w:hyperlink r:id="rId2948" w:anchor="sub_id=1550321" w:history="1">
        <w:r>
          <w:rPr>
            <w:rStyle w:val="a4"/>
            <w:i/>
            <w:iCs/>
            <w:color w:val="0000FF"/>
            <w:u w:val="single"/>
          </w:rPr>
          <w:t>см. стар. ред.</w:t>
        </w:r>
      </w:hyperlink>
      <w:r>
        <w:rPr>
          <w:rStyle w:val="s3"/>
        </w:rPr>
        <w:t>)</w:t>
      </w:r>
    </w:p>
    <w:p w:rsidR="00000000" w:rsidRDefault="003D1D4C">
      <w:pPr>
        <w:pStyle w:val="pj"/>
      </w:pPr>
      <w:r>
        <w:rPr>
          <w:rStyle w:val="s0"/>
        </w:rPr>
        <w:t xml:space="preserve">21)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w:t>
      </w:r>
      <w:r>
        <w:rPr>
          <w:rStyle w:val="s0"/>
        </w:rPr>
        <w:t>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w:t>
      </w:r>
      <w:r>
        <w:rPr>
          <w:rStyle w:val="s0"/>
        </w:rPr>
        <w:t xml:space="preserve">собного хозяйства, под гараж, на которых расположены объекты, указанные в </w:t>
      </w:r>
      <w:hyperlink w:anchor="sub180010000" w:history="1">
        <w:r>
          <w:rPr>
            <w:rStyle w:val="a4"/>
            <w:color w:val="0000FF"/>
            <w:u w:val="single"/>
          </w:rPr>
          <w:t>подпункте 1) пункта 1 статьи 180-1</w:t>
        </w:r>
      </w:hyperlink>
      <w:r>
        <w:rPr>
          <w:rStyle w:val="s0"/>
        </w:rPr>
        <w:t xml:space="preserve"> настоящего Кодекса;</w:t>
      </w:r>
    </w:p>
    <w:p w:rsidR="00000000" w:rsidRDefault="003D1D4C">
      <w:pPr>
        <w:pStyle w:val="pji"/>
      </w:pPr>
      <w:r>
        <w:rPr>
          <w:rStyle w:val="s3"/>
        </w:rPr>
        <w:t xml:space="preserve">В период с 1 января 2009 года до 1 января 2013 года подпункт 22 действовал в редакции </w:t>
      </w:r>
      <w:hyperlink r:id="rId2949" w:anchor="sub_id=40000" w:history="1">
        <w:r>
          <w:rPr>
            <w:rStyle w:val="a4"/>
            <w:i/>
            <w:iCs/>
            <w:color w:val="0000FF"/>
            <w:u w:val="single"/>
          </w:rPr>
          <w:t>статьи 4</w:t>
        </w:r>
      </w:hyperlink>
      <w:r>
        <w:rPr>
          <w:rStyle w:val="s3"/>
        </w:rPr>
        <w:t xml:space="preserve"> Закона РК от 26.12.12 г. № 61-V</w:t>
      </w:r>
    </w:p>
    <w:p w:rsidR="00000000" w:rsidRDefault="003D1D4C">
      <w:pPr>
        <w:pStyle w:val="pji"/>
      </w:pPr>
      <w:r>
        <w:rPr>
          <w:rStyle w:val="s3"/>
        </w:rPr>
        <w:t xml:space="preserve">В подпункт 22 внесены изменения в соответствии с </w:t>
      </w:r>
      <w:hyperlink r:id="rId2950" w:anchor="sub_id=155" w:history="1">
        <w:r>
          <w:rPr>
            <w:rStyle w:val="a5"/>
            <w:i/>
            <w:iCs/>
          </w:rPr>
          <w:t>Законом</w:t>
        </w:r>
      </w:hyperlink>
      <w:r>
        <w:rPr>
          <w:rStyle w:val="s3"/>
        </w:rPr>
        <w:t xml:space="preserve"> </w:t>
      </w:r>
      <w:r>
        <w:rPr>
          <w:rStyle w:val="s3"/>
        </w:rPr>
        <w:t>РК от 21.07.11 г. № 467-IV (введены в действие с 1 января 2009 г.) (</w:t>
      </w:r>
      <w:hyperlink r:id="rId2951" w:anchor="sub_id=1550322" w:history="1">
        <w:r>
          <w:rPr>
            <w:rStyle w:val="a5"/>
            <w:i/>
            <w:iCs/>
          </w:rPr>
          <w:t>см. стар. ред.</w:t>
        </w:r>
      </w:hyperlink>
      <w:r>
        <w:rPr>
          <w:rStyle w:val="s3"/>
        </w:rPr>
        <w:t xml:space="preserve">); изложен в редакции </w:t>
      </w:r>
      <w:hyperlink r:id="rId2952" w:anchor="sub_id=155" w:history="1">
        <w:r>
          <w:rPr>
            <w:rStyle w:val="a5"/>
            <w:i/>
            <w:iCs/>
          </w:rPr>
          <w:t>Закона</w:t>
        </w:r>
      </w:hyperlink>
      <w:r>
        <w:rPr>
          <w:rStyle w:val="s3"/>
        </w:rPr>
        <w:t xml:space="preserve"> РК от 26.12.12 г. № 61-V (введено в действие с 1 января 2013 г.) (</w:t>
      </w:r>
      <w:hyperlink r:id="rId2953" w:anchor="sub_id=1550322" w:history="1">
        <w:r>
          <w:rPr>
            <w:rStyle w:val="a5"/>
            <w:i/>
            <w:iCs/>
          </w:rPr>
          <w:t>см. стар. ред.</w:t>
        </w:r>
      </w:hyperlink>
      <w:r>
        <w:rPr>
          <w:rStyle w:val="s3"/>
        </w:rPr>
        <w:t>)</w:t>
      </w:r>
    </w:p>
    <w:p w:rsidR="00000000" w:rsidRDefault="003D1D4C">
      <w:pPr>
        <w:pStyle w:val="pj"/>
      </w:pPr>
      <w:r>
        <w:rPr>
          <w:rStyle w:val="s0"/>
        </w:rPr>
        <w:t>22)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целевым назначением которых с даты возникновения права собств</w:t>
      </w:r>
      <w:r>
        <w:rPr>
          <w:rStyle w:val="s0"/>
        </w:rPr>
        <w:t>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w:t>
      </w:r>
      <w:r>
        <w:rPr>
          <w:rStyle w:val="s0"/>
        </w:rPr>
        <w:t xml:space="preserve">ты, указанные в </w:t>
      </w:r>
      <w:hyperlink w:anchor="sub180010000" w:history="1">
        <w:r>
          <w:rPr>
            <w:rStyle w:val="a4"/>
            <w:color w:val="0000FF"/>
            <w:u w:val="single"/>
          </w:rPr>
          <w:t>подпункте 1) пункта 1 статьи 180-1</w:t>
        </w:r>
      </w:hyperlink>
      <w:r>
        <w:rPr>
          <w:rStyle w:val="s0"/>
        </w:rPr>
        <w:t xml:space="preserve"> настоящего Кодекса, в случае, если период между датами составления правоустанавливающих документов на приобретение и на отчуждение земельного участка и (или) земельной до</w:t>
      </w:r>
      <w:r>
        <w:rPr>
          <w:rStyle w:val="s0"/>
        </w:rPr>
        <w:t>ли составляет один год и более;</w:t>
      </w:r>
    </w:p>
    <w:p w:rsidR="00000000" w:rsidRDefault="003D1D4C">
      <w:pPr>
        <w:pStyle w:val="pj"/>
      </w:pPr>
      <w:r>
        <w:t xml:space="preserve">23) прирост стоимости имущества, </w:t>
      </w:r>
      <w:r>
        <w:rPr>
          <w:rStyle w:val="s0"/>
        </w:rPr>
        <w:t xml:space="preserve">выкупленного для государственных нужд в соответствии с законодательством Республики Казахстан; </w:t>
      </w:r>
    </w:p>
    <w:p w:rsidR="00000000" w:rsidRDefault="003D1D4C">
      <w:pPr>
        <w:pStyle w:val="pji"/>
      </w:pPr>
      <w:r>
        <w:rPr>
          <w:rStyle w:val="s3"/>
        </w:rPr>
        <w:t xml:space="preserve">Подпункт 24 изложен в редакции </w:t>
      </w:r>
      <w:hyperlink r:id="rId2954" w:anchor="sub_id=155" w:history="1">
        <w:r>
          <w:rPr>
            <w:rStyle w:val="a5"/>
            <w:i/>
            <w:iCs/>
          </w:rPr>
          <w:t>Закона</w:t>
        </w:r>
      </w:hyperlink>
      <w:r>
        <w:rPr>
          <w:rStyle w:val="s3"/>
        </w:rPr>
        <w:t xml:space="preserve"> РК от 26.12.12 г. № 61-V (введено в действие с 1 января 2013 г.) </w:t>
      </w:r>
      <w:hyperlink r:id="rId2955" w:history="1">
        <w:r>
          <w:rPr>
            <w:rStyle w:val="a4"/>
            <w:rFonts w:ascii="Segoe UI Symbol" w:hAnsi="Segoe UI Symbol"/>
            <w:i/>
            <w:iCs/>
            <w:color w:val="0000FF"/>
            <w:u w:val="single"/>
          </w:rPr>
          <w:t>+</w:t>
        </w:r>
      </w:hyperlink>
      <w:r>
        <w:rPr>
          <w:rStyle w:val="s3"/>
        </w:rPr>
        <w:t xml:space="preserve"> (</w:t>
      </w:r>
      <w:hyperlink r:id="rId2956" w:anchor="sub_id=1550324" w:history="1">
        <w:r>
          <w:rPr>
            <w:rStyle w:val="a5"/>
            <w:i/>
            <w:iCs/>
          </w:rPr>
          <w:t>см. стар. ред.</w:t>
        </w:r>
      </w:hyperlink>
      <w:r>
        <w:rPr>
          <w:rStyle w:val="s3"/>
        </w:rPr>
        <w:t xml:space="preserve">); </w:t>
      </w:r>
      <w:hyperlink r:id="rId2957" w:anchor="sub_id=155" w:history="1">
        <w:r>
          <w:rPr>
            <w:rStyle w:val="a5"/>
            <w:i/>
            <w:iCs/>
          </w:rPr>
          <w:t>Закона</w:t>
        </w:r>
      </w:hyperlink>
      <w:r>
        <w:rPr>
          <w:rStyle w:val="s3"/>
        </w:rPr>
        <w:t xml:space="preserve"> РК от 03.12.15 г. № 432-V (введены в действие с 1 июля 2016 г.) (</w:t>
      </w:r>
      <w:hyperlink r:id="rId2958" w:anchor="sub_id=1550324" w:history="1">
        <w:r>
          <w:rPr>
            <w:rStyle w:val="a5"/>
            <w:i/>
            <w:iCs/>
          </w:rPr>
          <w:t>см. стар. ред.</w:t>
        </w:r>
      </w:hyperlink>
      <w:r>
        <w:rPr>
          <w:rStyle w:val="s3"/>
        </w:rPr>
        <w:t>)</w:t>
      </w:r>
      <w:r>
        <w:rPr>
          <w:rStyle w:val="s3"/>
        </w:rPr>
        <w:t xml:space="preserve"> </w:t>
      </w:r>
      <w:hyperlink r:id="rId2959" w:history="1">
        <w:r>
          <w:rPr>
            <w:rStyle w:val="a4"/>
            <w:rFonts w:ascii="Segoe UI Symbol" w:hAnsi="Segoe UI Symbol"/>
            <w:i/>
            <w:iCs/>
            <w:color w:val="0000FF"/>
            <w:u w:val="single"/>
          </w:rPr>
          <w:t>+</w:t>
        </w:r>
      </w:hyperlink>
    </w:p>
    <w:p w:rsidR="00000000" w:rsidRDefault="003D1D4C">
      <w:pPr>
        <w:pStyle w:val="pj"/>
      </w:pPr>
      <w:r>
        <w:rPr>
          <w:rStyle w:val="s0"/>
        </w:rPr>
        <w:t>24)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w:t>
      </w:r>
      <w:r>
        <w:rPr>
          <w:rStyle w:val="s0"/>
        </w:rPr>
        <w:t xml:space="preserve"> помещения (квартиры) - в случае, если указанные расходы производятся отдельно от арендной платы на:</w:t>
      </w:r>
    </w:p>
    <w:p w:rsidR="00000000" w:rsidRDefault="003D1D4C">
      <w:pPr>
        <w:pStyle w:val="pj"/>
      </w:pPr>
      <w:r>
        <w:rPr>
          <w:rStyle w:val="s0"/>
        </w:rPr>
        <w:t>содержание общего имущества объекта кондоминиума в соответствии с жилищным законодательством Республики Казахстан;</w:t>
      </w:r>
    </w:p>
    <w:p w:rsidR="00000000" w:rsidRDefault="003D1D4C">
      <w:pPr>
        <w:pStyle w:val="pj"/>
      </w:pPr>
      <w:r>
        <w:rPr>
          <w:rStyle w:val="s0"/>
        </w:rPr>
        <w:t>оплату коммунальных услуг, предусмотренн</w:t>
      </w:r>
      <w:r>
        <w:rPr>
          <w:rStyle w:val="s0"/>
        </w:rPr>
        <w:t xml:space="preserve">ых </w:t>
      </w:r>
      <w:hyperlink r:id="rId2960" w:anchor="sub_id=970200" w:history="1">
        <w:r>
          <w:rPr>
            <w:rStyle w:val="a4"/>
            <w:color w:val="0000FF"/>
            <w:u w:val="single"/>
          </w:rPr>
          <w:t>Законом</w:t>
        </w:r>
      </w:hyperlink>
      <w:r>
        <w:rPr>
          <w:rStyle w:val="s0"/>
        </w:rPr>
        <w:t xml:space="preserve"> Республики Казахстан «О жилищных отношениях»;</w:t>
      </w:r>
    </w:p>
    <w:p w:rsidR="00000000" w:rsidRDefault="003D1D4C">
      <w:pPr>
        <w:pStyle w:val="pj"/>
      </w:pPr>
      <w:r>
        <w:rPr>
          <w:rStyle w:val="s0"/>
        </w:rPr>
        <w:t>ремонт жилища, жилого помещения (квартиры);</w:t>
      </w:r>
    </w:p>
    <w:p w:rsidR="00000000" w:rsidRDefault="003D1D4C">
      <w:pPr>
        <w:pStyle w:val="pji"/>
      </w:pPr>
      <w:r>
        <w:rPr>
          <w:rStyle w:val="s3"/>
        </w:rPr>
        <w:t xml:space="preserve">См.: </w:t>
      </w:r>
      <w:hyperlink r:id="rId2961" w:history="1">
        <w:r>
          <w:rPr>
            <w:rStyle w:val="a5"/>
            <w:i/>
            <w:iCs/>
          </w:rPr>
          <w:t>Пи</w:t>
        </w:r>
        <w:r>
          <w:rPr>
            <w:rStyle w:val="a5"/>
            <w:i/>
            <w:iCs/>
          </w:rPr>
          <w:t>сьмо</w:t>
        </w:r>
      </w:hyperlink>
      <w:r>
        <w:rPr>
          <w:rStyle w:val="s3"/>
        </w:rPr>
        <w:t xml:space="preserve"> Комитета государственных доходов Министерства финансов Республики Казахстан от 27 января 2017 года № КГД-06-4-3455-КГД-2111/6</w:t>
      </w:r>
    </w:p>
    <w:p w:rsidR="00000000" w:rsidRDefault="003D1D4C">
      <w:pPr>
        <w:pStyle w:val="pj"/>
      </w:pPr>
      <w:r>
        <w:rPr>
          <w:rStyle w:val="s0"/>
        </w:rPr>
        <w:t>25) превышение рыночной стоимости базового актива опциона на момент исполнения опциона над ценой исполнения опциона. Ценой ис</w:t>
      </w:r>
      <w:r>
        <w:rPr>
          <w:rStyle w:val="s0"/>
        </w:rPr>
        <w:t>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rsidR="00000000" w:rsidRDefault="003D1D4C">
      <w:pPr>
        <w:pStyle w:val="pji"/>
      </w:pPr>
      <w:r>
        <w:rPr>
          <w:rStyle w:val="s3"/>
        </w:rPr>
        <w:t xml:space="preserve">В подпункт 26 внесены изменения в соответствии с </w:t>
      </w:r>
      <w:hyperlink r:id="rId2962" w:anchor="sub_id=358" w:history="1">
        <w:r>
          <w:rPr>
            <w:rStyle w:val="a4"/>
            <w:i/>
            <w:iCs/>
            <w:color w:val="0000FF"/>
            <w:u w:val="single"/>
          </w:rPr>
          <w:t>Законом</w:t>
        </w:r>
      </w:hyperlink>
      <w:r>
        <w:rPr>
          <w:rStyle w:val="s3"/>
        </w:rPr>
        <w:t xml:space="preserve"> РК от 16.11.09 г. № 200-IV (введены в действие с 1 января 2010 г.) (</w:t>
      </w:r>
      <w:hyperlink r:id="rId2963" w:anchor="sub_id=1550326" w:history="1">
        <w:r>
          <w:rPr>
            <w:rStyle w:val="a4"/>
            <w:i/>
            <w:iCs/>
            <w:color w:val="0000FF"/>
            <w:u w:val="single"/>
          </w:rPr>
          <w:t>см. стар. ред.</w:t>
        </w:r>
      </w:hyperlink>
      <w:r>
        <w:rPr>
          <w:rStyle w:val="s3"/>
        </w:rPr>
        <w:t xml:space="preserve">); изложен в редакции </w:t>
      </w:r>
      <w:hyperlink r:id="rId2964" w:anchor="sub_id=155" w:history="1">
        <w:r>
          <w:rPr>
            <w:rStyle w:val="a4"/>
            <w:i/>
            <w:iCs/>
            <w:color w:val="0000FF"/>
            <w:u w:val="single"/>
          </w:rPr>
          <w:t>Закона</w:t>
        </w:r>
      </w:hyperlink>
      <w:r>
        <w:rPr>
          <w:rStyle w:val="s3"/>
        </w:rPr>
        <w:t xml:space="preserve"> РК от 26.12.12 г. № 61-V (введено в действие с 1 января 2013 г.) </w:t>
      </w:r>
      <w:hyperlink r:id="rId2965" w:history="1">
        <w:r>
          <w:rPr>
            <w:rStyle w:val="a4"/>
            <w:rFonts w:ascii="Segoe UI Symbol" w:hAnsi="Segoe UI Symbol"/>
            <w:i/>
            <w:iCs/>
            <w:color w:val="0000FF"/>
            <w:u w:val="single"/>
          </w:rPr>
          <w:t>+</w:t>
        </w:r>
      </w:hyperlink>
      <w:r>
        <w:rPr>
          <w:rStyle w:val="s3"/>
        </w:rPr>
        <w:t xml:space="preserve"> (</w:t>
      </w:r>
      <w:hyperlink r:id="rId2966" w:anchor="sub_id=1550326" w:history="1">
        <w:r>
          <w:rPr>
            <w:rStyle w:val="a4"/>
            <w:i/>
            <w:iCs/>
            <w:color w:val="0000FF"/>
            <w:u w:val="single"/>
          </w:rPr>
          <w:t>см. стар. ред.</w:t>
        </w:r>
      </w:hyperlink>
      <w:r>
        <w:rPr>
          <w:rStyle w:val="s3"/>
        </w:rPr>
        <w:t>)</w:t>
      </w:r>
    </w:p>
    <w:p w:rsidR="00000000" w:rsidRDefault="003D1D4C">
      <w:pPr>
        <w:pStyle w:val="pj"/>
      </w:pPr>
      <w:r>
        <w:rPr>
          <w:rStyle w:val="s0"/>
        </w:rPr>
        <w:t xml:space="preserve">26) стоимость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w:t>
      </w:r>
      <w:hyperlink r:id="rId2967" w:history="1">
        <w:r>
          <w:rPr>
            <w:rStyle w:val="a4"/>
            <w:color w:val="0000FF"/>
            <w:u w:val="single"/>
          </w:rPr>
          <w:t>месячного расчетного показателя</w:t>
        </w:r>
      </w:hyperlink>
      <w:r>
        <w:rPr>
          <w:rStyle w:val="s0"/>
        </w:rPr>
        <w:t>, установленного на соответствующий финансовый год законом о республиканском бюджете и действующего на дату такой передачи;</w:t>
      </w:r>
    </w:p>
    <w:p w:rsidR="00000000" w:rsidRDefault="003D1D4C">
      <w:pPr>
        <w:pStyle w:val="pji"/>
      </w:pPr>
      <w:r>
        <w:rPr>
          <w:rStyle w:val="s3"/>
        </w:rPr>
        <w:t xml:space="preserve">Пункт дополнен подпунктом 27 в соответствии с </w:t>
      </w:r>
      <w:hyperlink r:id="rId2968" w:anchor="sub_id=35805" w:history="1">
        <w:r>
          <w:rPr>
            <w:rStyle w:val="a4"/>
            <w:i/>
            <w:iCs/>
            <w:color w:val="0000FF"/>
            <w:u w:val="single"/>
          </w:rPr>
          <w:t>Законом</w:t>
        </w:r>
      </w:hyperlink>
      <w:r>
        <w:rPr>
          <w:rStyle w:val="s3"/>
        </w:rPr>
        <w:t xml:space="preserve"> РК от 16.11.09 г. № 200-IV (введено в действие с 1 января 2009 г.)</w:t>
      </w:r>
    </w:p>
    <w:p w:rsidR="00000000" w:rsidRDefault="003D1D4C">
      <w:pPr>
        <w:pStyle w:val="pj"/>
      </w:pPr>
      <w:r>
        <w:rPr>
          <w:rStyle w:val="s0"/>
        </w:rPr>
        <w:t xml:space="preserve">27) представительские расходы по приему и обслуживанию лиц, произведенные в соответствии со </w:t>
      </w:r>
      <w:hyperlink w:anchor="sub1020000" w:history="1">
        <w:r>
          <w:rPr>
            <w:rStyle w:val="a4"/>
            <w:color w:val="0000FF"/>
            <w:u w:val="single"/>
          </w:rPr>
          <w:t>статьей 102</w:t>
        </w:r>
      </w:hyperlink>
      <w:r>
        <w:rPr>
          <w:rStyle w:val="s0"/>
        </w:rPr>
        <w:t xml:space="preserve"> настоящего Кодекса;</w:t>
      </w:r>
    </w:p>
    <w:p w:rsidR="00000000" w:rsidRDefault="003D1D4C">
      <w:pPr>
        <w:pStyle w:val="pji"/>
      </w:pPr>
      <w:r>
        <w:rPr>
          <w:rStyle w:val="s3"/>
        </w:rPr>
        <w:t xml:space="preserve">Пункт дополнен подпунктом 28 в соответствии с </w:t>
      </w:r>
      <w:hyperlink r:id="rId2969" w:anchor="sub_id=155" w:history="1">
        <w:r>
          <w:rPr>
            <w:rStyle w:val="a4"/>
            <w:i/>
            <w:iCs/>
            <w:color w:val="0000FF"/>
            <w:u w:val="single"/>
          </w:rPr>
          <w:t>Законом</w:t>
        </w:r>
      </w:hyperlink>
      <w:r>
        <w:rPr>
          <w:rStyle w:val="s3"/>
        </w:rPr>
        <w:t xml:space="preserve"> РК от 30.12.09 г. № 234-IV (введено в действие с 1 января 2009 г.)</w:t>
      </w:r>
    </w:p>
    <w:p w:rsidR="00000000" w:rsidRDefault="003D1D4C">
      <w:pPr>
        <w:pStyle w:val="pj"/>
      </w:pPr>
      <w:r>
        <w:rPr>
          <w:rStyle w:val="s0"/>
        </w:rPr>
        <w:t>28) ма</w:t>
      </w:r>
      <w:r>
        <w:rPr>
          <w:rStyle w:val="s0"/>
        </w:rPr>
        <w:t>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p w:rsidR="00000000" w:rsidRDefault="003D1D4C">
      <w:pPr>
        <w:pStyle w:val="pji"/>
      </w:pPr>
      <w:r>
        <w:rPr>
          <w:rStyle w:val="s3"/>
        </w:rPr>
        <w:t>Пункт дополнен подпунктом 29 в со</w:t>
      </w:r>
      <w:r>
        <w:rPr>
          <w:rStyle w:val="s3"/>
        </w:rPr>
        <w:t xml:space="preserve">ответствии с </w:t>
      </w:r>
      <w:hyperlink r:id="rId2970" w:anchor="sub_id=7155" w:history="1">
        <w:r>
          <w:rPr>
            <w:rStyle w:val="a5"/>
            <w:i/>
            <w:iCs/>
          </w:rPr>
          <w:t>Законом</w:t>
        </w:r>
      </w:hyperlink>
      <w:r>
        <w:rPr>
          <w:rStyle w:val="s3"/>
        </w:rPr>
        <w:t xml:space="preserve"> РК от 07.03.14 г. № 177-V </w:t>
      </w:r>
      <w:hyperlink r:id="rId2971" w:anchor="sub_id=300" w:history="1">
        <w:r>
          <w:rPr>
            <w:rStyle w:val="a4"/>
            <w:rFonts w:ascii="Segoe UI Symbol" w:hAnsi="Segoe UI Symbol"/>
            <w:i/>
            <w:iCs/>
            <w:color w:val="0000FF"/>
            <w:u w:val="single"/>
          </w:rPr>
          <w:t>*</w:t>
        </w:r>
      </w:hyperlink>
      <w:r>
        <w:rPr>
          <w:rStyle w:val="s3"/>
        </w:rPr>
        <w:t xml:space="preserve"> (введен в действие с 1 января 2014 г.); внес</w:t>
      </w:r>
      <w:r>
        <w:rPr>
          <w:rStyle w:val="s3"/>
        </w:rPr>
        <w:t xml:space="preserve">ены изменения в соответствии с </w:t>
      </w:r>
      <w:hyperlink r:id="rId2972" w:anchor="sub_id=155" w:history="1">
        <w:r>
          <w:rPr>
            <w:rStyle w:val="a5"/>
            <w:i/>
            <w:iCs/>
          </w:rPr>
          <w:t>Законом</w:t>
        </w:r>
      </w:hyperlink>
      <w:r>
        <w:rPr>
          <w:rStyle w:val="s3"/>
        </w:rPr>
        <w:t xml:space="preserve"> РК от 02.07.14 г. № 225-V (введены в действие с 1 января 2014 г.) (</w:t>
      </w:r>
      <w:hyperlink r:id="rId2973" w:anchor="sub_id=1550329" w:history="1">
        <w:r>
          <w:rPr>
            <w:rStyle w:val="a5"/>
            <w:i/>
            <w:iCs/>
          </w:rPr>
          <w:t>см. стар. ред.</w:t>
        </w:r>
      </w:hyperlink>
      <w:r>
        <w:rPr>
          <w:rStyle w:val="s3"/>
        </w:rPr>
        <w:t xml:space="preserve">); изложен в редакции </w:t>
      </w:r>
      <w:hyperlink r:id="rId2974" w:anchor="sub_id=155" w:history="1">
        <w:r>
          <w:rPr>
            <w:rStyle w:val="a5"/>
            <w:i/>
            <w:iCs/>
          </w:rPr>
          <w:t>Закона</w:t>
        </w:r>
      </w:hyperlink>
      <w:r>
        <w:rPr>
          <w:rStyle w:val="s3"/>
        </w:rPr>
        <w:t xml:space="preserve"> РК от 03.12.15 г. № 432-V (введены в действие с</w:t>
      </w:r>
      <w:r>
        <w:rPr>
          <w:rStyle w:val="s3"/>
        </w:rPr>
        <w:t xml:space="preserve"> 1 июля 2016 г.) (</w:t>
      </w:r>
      <w:hyperlink r:id="rId2975" w:anchor="sub_id=1550329" w:history="1">
        <w:r>
          <w:rPr>
            <w:rStyle w:val="a5"/>
            <w:i/>
            <w:iCs/>
          </w:rPr>
          <w:t>см. стар. ред.</w:t>
        </w:r>
      </w:hyperlink>
      <w:r>
        <w:rPr>
          <w:rStyle w:val="s3"/>
        </w:rPr>
        <w:t xml:space="preserve">) </w:t>
      </w:r>
      <w:hyperlink r:id="rId2976" w:history="1">
        <w:r>
          <w:rPr>
            <w:rStyle w:val="a4"/>
            <w:rFonts w:ascii="Segoe UI Symbol" w:hAnsi="Segoe UI Symbol"/>
            <w:i/>
            <w:iCs/>
            <w:color w:val="0000FF"/>
            <w:u w:val="single"/>
          </w:rPr>
          <w:t>+</w:t>
        </w:r>
      </w:hyperlink>
      <w:r>
        <w:t xml:space="preserve"> </w:t>
      </w:r>
      <w:r>
        <w:rPr>
          <w:rStyle w:val="s3"/>
        </w:rPr>
        <w:t xml:space="preserve">; внесены изменения в соответствии с </w:t>
      </w:r>
      <w:hyperlink r:id="rId2977" w:anchor="sub_id=155" w:history="1">
        <w:r>
          <w:rPr>
            <w:rStyle w:val="a5"/>
            <w:i/>
            <w:iCs/>
          </w:rPr>
          <w:t>Законом</w:t>
        </w:r>
      </w:hyperlink>
      <w:r>
        <w:rPr>
          <w:rStyle w:val="s3"/>
        </w:rPr>
        <w:t xml:space="preserve"> РК от 30.11.16 г. № 26-VI (введены в действие с 1 января 2017 г.) (</w:t>
      </w:r>
      <w:hyperlink r:id="rId2978" w:anchor="sub_id=1550329" w:history="1">
        <w:r>
          <w:rPr>
            <w:rStyle w:val="a5"/>
            <w:i/>
            <w:iCs/>
          </w:rPr>
          <w:t>см. стар. ред.</w:t>
        </w:r>
      </w:hyperlink>
      <w:r>
        <w:rPr>
          <w:rStyle w:val="s3"/>
        </w:rPr>
        <w:t>)</w:t>
      </w:r>
    </w:p>
    <w:p w:rsidR="00000000" w:rsidRDefault="003D1D4C">
      <w:pPr>
        <w:pStyle w:val="pj"/>
      </w:pPr>
      <w:r>
        <w:t>29) доход при прекращении обязат</w:t>
      </w:r>
      <w:r>
        <w:t xml:space="preserve">ельств в соответствии с гражданским законодательством Республики Казахстан по кредиту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w:t>
      </w:r>
      <w:r>
        <w:t>микрокредита) такому лицу:</w:t>
      </w:r>
    </w:p>
    <w:p w:rsidR="00000000" w:rsidRDefault="003D1D4C">
      <w:pPr>
        <w:pStyle w:val="pj"/>
      </w:pPr>
      <w:r>
        <w:rPr>
          <w:rStyle w:val="s0"/>
        </w:rPr>
        <w:t>признания физического лица-заемщика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000000" w:rsidRDefault="003D1D4C">
      <w:pPr>
        <w:pStyle w:val="pj"/>
      </w:pPr>
      <w:r>
        <w:rPr>
          <w:rStyle w:val="s0"/>
        </w:rPr>
        <w:t>установле</w:t>
      </w:r>
      <w:r>
        <w:rPr>
          <w:rStyle w:val="s0"/>
        </w:rPr>
        <w:t>ния физическому лицу-заемщику инвалидности I или II группы, а также в случае смерти физического лица-заемщика;</w:t>
      </w:r>
    </w:p>
    <w:p w:rsidR="00000000" w:rsidRDefault="003D1D4C">
      <w:pPr>
        <w:pStyle w:val="pj"/>
      </w:pPr>
      <w:r>
        <w:rPr>
          <w:rStyle w:val="s0"/>
        </w:rPr>
        <w:t>отсутствия другого дохода у физического лица-заемщика, получающего социальные выплаты в соответствии с Законом Республики Казахстан «Об обязатель</w:t>
      </w:r>
      <w:r>
        <w:rPr>
          <w:rStyle w:val="s0"/>
        </w:rPr>
        <w:t>ном социальном страховании» в случаях потери кормильца, дохода в связи с беременностью и родами, в связи с усыновлением (удочерением) новорожденного ребенка (детей), уходом за ребенком по достижении им возраста одного года, кроме указанных выплат;</w:t>
      </w:r>
    </w:p>
    <w:p w:rsidR="00000000" w:rsidRDefault="003D1D4C">
      <w:pPr>
        <w:pStyle w:val="pj"/>
      </w:pPr>
      <w:r>
        <w:rPr>
          <w:rStyle w:val="s0"/>
        </w:rPr>
        <w:t>вступлен</w:t>
      </w:r>
      <w:r>
        <w:rPr>
          <w:rStyle w:val="s0"/>
        </w:rPr>
        <w:t>ия в законную силу постановления судебного исполнителя о возврате исполнительного документа банку (микрофинансовой организации) в случае, когда у физического лица-заемщика и третьих лиц, несущих совместно с физическим лицом-заемщиком солидарную или субсиди</w:t>
      </w:r>
      <w:r>
        <w:rPr>
          <w:rStyle w:val="s0"/>
        </w:rPr>
        <w:t>арную ответственность перед банком (микрофинансовой организацией),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w:t>
      </w:r>
      <w:r>
        <w:rPr>
          <w:rStyle w:val="s0"/>
        </w:rPr>
        <w:t>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000000" w:rsidRDefault="003D1D4C">
      <w:pPr>
        <w:pStyle w:val="pj"/>
      </w:pPr>
      <w:r>
        <w:rPr>
          <w:rStyle w:val="s0"/>
        </w:rPr>
        <w:t>продажи заложенного имущества, которое полностью обеспечивало основное обязательство на дату заключения ипоте</w:t>
      </w:r>
      <w:r>
        <w:rPr>
          <w:rStyle w:val="s0"/>
        </w:rPr>
        <w:t>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Законом Республики Казахстан «Об ипотеке недвижимого имущества» на сумму непогашенного</w:t>
      </w:r>
      <w:r>
        <w:rPr>
          <w:rStyle w:val="s0"/>
        </w:rPr>
        <w:t xml:space="preserve"> кредита (микрокредита) после продажи заложенного имущества.</w:t>
      </w:r>
    </w:p>
    <w:p w:rsidR="00000000" w:rsidRDefault="003D1D4C">
      <w:pPr>
        <w:pStyle w:val="pj"/>
      </w:pPr>
      <w:r>
        <w:rPr>
          <w:rStyle w:val="s0"/>
        </w:rPr>
        <w:t>Положения абзацев пятого и шестого части первой настоящего подпункта не распространяются на прекращение обязательств по кредиту (займу, микрокредиту):</w:t>
      </w:r>
    </w:p>
    <w:p w:rsidR="00000000" w:rsidRDefault="003D1D4C">
      <w:pPr>
        <w:pStyle w:val="pj"/>
      </w:pPr>
      <w:r>
        <w:rPr>
          <w:rStyle w:val="s0"/>
        </w:rPr>
        <w:t>выданному работнику банка (микрофинансовой о</w:t>
      </w:r>
      <w:r>
        <w:rPr>
          <w:rStyle w:val="s0"/>
        </w:rPr>
        <w:t>рганизации), супругу (супруге), близким родственникам работника банка (микрофинансовой организации), взаимосвязанной стороне банка (микрофинансовой организации);</w:t>
      </w:r>
    </w:p>
    <w:p w:rsidR="00000000" w:rsidRDefault="003D1D4C">
      <w:pPr>
        <w:pStyle w:val="pj"/>
      </w:pPr>
      <w:r>
        <w:rPr>
          <w:rStyle w:val="s0"/>
        </w:rPr>
        <w:t>по которому произведены уступка права требования и (или) перевод долга.</w:t>
      </w:r>
    </w:p>
    <w:p w:rsidR="00000000" w:rsidRDefault="003D1D4C">
      <w:pPr>
        <w:pStyle w:val="pj"/>
      </w:pPr>
      <w:r>
        <w:rPr>
          <w:rStyle w:val="s0"/>
        </w:rPr>
        <w:t xml:space="preserve">29-1) </w:t>
      </w:r>
      <w:hyperlink r:id="rId2979" w:anchor="sub_id=20000" w:history="1">
        <w:r>
          <w:rPr>
            <w:rStyle w:val="a5"/>
          </w:rPr>
          <w:t>действовал</w:t>
        </w:r>
      </w:hyperlink>
      <w:r>
        <w:rPr>
          <w:rStyle w:val="s0"/>
        </w:rPr>
        <w:t xml:space="preserve"> до 31 декабря 2016 г. </w:t>
      </w:r>
      <w:r>
        <w:rPr>
          <w:rStyle w:val="s3"/>
        </w:rPr>
        <w:t>(</w:t>
      </w:r>
      <w:hyperlink r:id="rId2980" w:anchor="sub_id=155032901" w:history="1">
        <w:r>
          <w:rPr>
            <w:rStyle w:val="a5"/>
            <w:i/>
            <w:iCs/>
          </w:rPr>
          <w:t>см. стар. ред.</w:t>
        </w:r>
      </w:hyperlink>
      <w:r>
        <w:rPr>
          <w:rStyle w:val="s3"/>
        </w:rPr>
        <w:t>)</w:t>
      </w:r>
    </w:p>
    <w:p w:rsidR="00000000" w:rsidRDefault="003D1D4C">
      <w:pPr>
        <w:pStyle w:val="pji"/>
      </w:pPr>
      <w:r>
        <w:rPr>
          <w:rStyle w:val="s3"/>
        </w:rPr>
        <w:t xml:space="preserve">Пункт дополнен подпунктом 29-2 в соответствии с </w:t>
      </w:r>
      <w:hyperlink r:id="rId2981" w:anchor="sub_id=155" w:history="1">
        <w:r>
          <w:rPr>
            <w:rStyle w:val="a4"/>
            <w:i/>
            <w:iCs/>
            <w:color w:val="0000FF"/>
            <w:u w:val="single"/>
          </w:rPr>
          <w:t>Законом</w:t>
        </w:r>
      </w:hyperlink>
      <w:r>
        <w:rPr>
          <w:rStyle w:val="s3"/>
        </w:rPr>
        <w:t xml:space="preserve"> РК от 24.11.15 г. № 422-V (введено в действие с 1 января 2016 г., </w:t>
      </w:r>
      <w:hyperlink r:id="rId2982" w:anchor="sub_id=20000" w:history="1">
        <w:r>
          <w:rPr>
            <w:rStyle w:val="a4"/>
            <w:i/>
            <w:iCs/>
            <w:color w:val="0000FF"/>
            <w:u w:val="single"/>
          </w:rPr>
          <w:t>действует</w:t>
        </w:r>
      </w:hyperlink>
      <w:r>
        <w:rPr>
          <w:rStyle w:val="s3"/>
        </w:rPr>
        <w:t xml:space="preserve"> </w:t>
      </w:r>
      <w:r>
        <w:rPr>
          <w:rStyle w:val="s3"/>
        </w:rPr>
        <w:t>до 31 декабря 2017 г.)</w:t>
      </w:r>
    </w:p>
    <w:p w:rsidR="00000000" w:rsidRDefault="003D1D4C">
      <w:pPr>
        <w:pStyle w:val="pj"/>
      </w:pPr>
      <w:r>
        <w:rPr>
          <w:rStyle w:val="s0"/>
        </w:rPr>
        <w:t>29-2) доход в виде компенсации по вкладам в жилищные строительные сбережения в связи с переходом к режиму свободно плавающего обменного курса;</w:t>
      </w:r>
    </w:p>
    <w:p w:rsidR="00000000" w:rsidRDefault="003D1D4C">
      <w:pPr>
        <w:pStyle w:val="pji"/>
      </w:pPr>
      <w:r>
        <w:rPr>
          <w:rStyle w:val="s3"/>
        </w:rPr>
        <w:t xml:space="preserve">Пункт дополнен подпунктом 29-3 в соответствии с </w:t>
      </w:r>
      <w:hyperlink r:id="rId2983" w:anchor="sub_id=155" w:history="1">
        <w:r>
          <w:rPr>
            <w:rStyle w:val="a4"/>
            <w:i/>
            <w:iCs/>
            <w:color w:val="0000FF"/>
            <w:u w:val="single"/>
          </w:rPr>
          <w:t>Законом</w:t>
        </w:r>
      </w:hyperlink>
      <w:r>
        <w:rPr>
          <w:rStyle w:val="s3"/>
        </w:rPr>
        <w:t xml:space="preserve"> РК от 30.11.16 г. № 26-VI (действует с 1 июля 2016 г. до 1 января 2027 г.)</w:t>
      </w:r>
    </w:p>
    <w:p w:rsidR="00000000" w:rsidRDefault="003D1D4C">
      <w:pPr>
        <w:pStyle w:val="pj"/>
      </w:pPr>
      <w:r>
        <w:t xml:space="preserve">29-3) доход, образовавшийся по ипотечному жилищному займу (ипотечному займу), полученному в период с 1 января 2004 года по 31 декабря </w:t>
      </w:r>
      <w:r>
        <w:t>2009 года,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p w:rsidR="00000000" w:rsidRDefault="003D1D4C">
      <w:pPr>
        <w:pStyle w:val="pj"/>
      </w:pPr>
      <w:r>
        <w:t>прощения основного долга в части суммы ранее капитализированного в</w:t>
      </w:r>
      <w:r>
        <w:t>ознаграждения, комиссии, неустойки (пени, штрафа);</w:t>
      </w:r>
    </w:p>
    <w:p w:rsidR="00000000" w:rsidRDefault="003D1D4C">
      <w:pPr>
        <w:pStyle w:val="pj"/>
      </w:pPr>
      <w:r>
        <w:t>прощения задолженности по вознаграждению, комиссии, неустойке (пени, штрафу);</w:t>
      </w:r>
    </w:p>
    <w:p w:rsidR="00000000" w:rsidRDefault="003D1D4C">
      <w:pPr>
        <w:pStyle w:val="pj"/>
      </w:pPr>
      <w:r>
        <w:t xml:space="preserve">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w:t>
      </w:r>
      <w:r>
        <w:t>по состоянию на 18 августа 2015 года;</w:t>
      </w:r>
    </w:p>
    <w:p w:rsidR="00000000" w:rsidRDefault="003D1D4C">
      <w:pPr>
        <w:pStyle w:val="pj"/>
      </w:pPr>
      <w:r>
        <w:t>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w:t>
      </w:r>
      <w:r>
        <w:t>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w:t>
      </w:r>
    </w:p>
    <w:p w:rsidR="00000000" w:rsidRDefault="003D1D4C">
      <w:pPr>
        <w:pStyle w:val="pji"/>
      </w:pPr>
      <w:r>
        <w:rPr>
          <w:rStyle w:val="s3"/>
        </w:rPr>
        <w:t>Пункт дополнен подпунк</w:t>
      </w:r>
      <w:r>
        <w:rPr>
          <w:rStyle w:val="s3"/>
        </w:rPr>
        <w:t xml:space="preserve">том 29-4 в соответствии с </w:t>
      </w:r>
      <w:hyperlink r:id="rId2984" w:anchor="sub_id=6155" w:history="1">
        <w:r>
          <w:rPr>
            <w:rStyle w:val="a5"/>
            <w:i/>
            <w:iCs/>
          </w:rPr>
          <w:t>Законом</w:t>
        </w:r>
      </w:hyperlink>
      <w:r>
        <w:rPr>
          <w:rStyle w:val="s3"/>
        </w:rPr>
        <w:t xml:space="preserve"> РК от 27.02.17 г. № 49-VI (действует до 1 января 2020 г.)</w:t>
      </w:r>
    </w:p>
    <w:p w:rsidR="00000000" w:rsidRDefault="003D1D4C">
      <w:pPr>
        <w:pStyle w:val="pj"/>
      </w:pPr>
      <w:r>
        <w:t>29-4) сумма задолженности по кредиту (займу), по которому прощение долга произведе</w:t>
      </w:r>
      <w:r>
        <w:t xml:space="preserve">но в порядке, установленном </w:t>
      </w:r>
      <w:hyperlink w:anchor="sub900211" w:history="1">
        <w:r>
          <w:rPr>
            <w:rStyle w:val="a5"/>
          </w:rPr>
          <w:t>подпунктом 11) пункта 2 статьи 90</w:t>
        </w:r>
      </w:hyperlink>
      <w:r>
        <w:t xml:space="preserve"> настоящего Кодекса, включая задолженность по вознаграждению по таким кредитам;</w:t>
      </w:r>
    </w:p>
    <w:p w:rsidR="00000000" w:rsidRDefault="003D1D4C">
      <w:pPr>
        <w:pStyle w:val="pji"/>
      </w:pPr>
      <w:r>
        <w:rPr>
          <w:rStyle w:val="s3"/>
        </w:rPr>
        <w:t xml:space="preserve">Пункт дополнен подпунктом 29-5 в соответствии с </w:t>
      </w:r>
      <w:hyperlink r:id="rId2985" w:anchor="sub_id=155" w:history="1">
        <w:r>
          <w:rPr>
            <w:rStyle w:val="a5"/>
            <w:i/>
            <w:iCs/>
          </w:rPr>
          <w:t>Законом</w:t>
        </w:r>
      </w:hyperlink>
      <w:r>
        <w:rPr>
          <w:rStyle w:val="s3"/>
        </w:rPr>
        <w:t xml:space="preserve"> РК от 25.12.17 г. № 122-VI (введено в действие с 11 марта 2017 г.)</w:t>
      </w:r>
    </w:p>
    <w:p w:rsidR="00000000" w:rsidRDefault="003D1D4C">
      <w:pPr>
        <w:pStyle w:val="pj"/>
      </w:pPr>
      <w:r>
        <w:rPr>
          <w:rStyle w:val="s0"/>
        </w:rPr>
        <w:t>29-5) доход, образовавшийся при прекращении обязательств по кредиту (займу), право требования по которому приобретено организацией, спе</w:t>
      </w:r>
      <w:r>
        <w:rPr>
          <w:rStyle w:val="s0"/>
        </w:rPr>
        <w:t>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виде:</w:t>
      </w:r>
    </w:p>
    <w:p w:rsidR="00000000" w:rsidRDefault="003D1D4C">
      <w:pPr>
        <w:pStyle w:val="pj"/>
      </w:pPr>
      <w:r>
        <w:rPr>
          <w:rStyle w:val="s0"/>
        </w:rPr>
        <w:t>прощения основного долга;</w:t>
      </w:r>
    </w:p>
    <w:p w:rsidR="00000000" w:rsidRDefault="003D1D4C">
      <w:pPr>
        <w:pStyle w:val="pj"/>
      </w:pPr>
      <w:r>
        <w:rPr>
          <w:rStyle w:val="s0"/>
        </w:rPr>
        <w:t>прощения задолженности по вознаграждению, комиссии, неустойке (п</w:t>
      </w:r>
      <w:r>
        <w:rPr>
          <w:rStyle w:val="s0"/>
        </w:rPr>
        <w:t>ени, штрафу);</w:t>
      </w:r>
    </w:p>
    <w:p w:rsidR="00000000" w:rsidRDefault="003D1D4C">
      <w:pPr>
        <w:pStyle w:val="pji"/>
      </w:pPr>
      <w:r>
        <w:rPr>
          <w:rStyle w:val="s3"/>
        </w:rPr>
        <w:t xml:space="preserve">Пункт дополнен подпунктом 30 в соответствии с </w:t>
      </w:r>
      <w:hyperlink r:id="rId2986" w:anchor="sub_id=300" w:history="1">
        <w:r>
          <w:rPr>
            <w:rStyle w:val="a4"/>
            <w:i/>
            <w:iCs/>
            <w:color w:val="0000FF"/>
            <w:u w:val="single"/>
          </w:rPr>
          <w:t>Законом</w:t>
        </w:r>
      </w:hyperlink>
      <w:r>
        <w:rPr>
          <w:rStyle w:val="s3"/>
        </w:rPr>
        <w:t xml:space="preserve"> РК от 30.06.14 г. № 214-V (введен в действие с 1 сентября 2014 г.)</w:t>
      </w:r>
    </w:p>
    <w:p w:rsidR="00000000" w:rsidRDefault="003D1D4C">
      <w:pPr>
        <w:pStyle w:val="pj"/>
      </w:pPr>
      <w:r>
        <w:t>30) стоимость имущества, в том числе ден</w:t>
      </w:r>
      <w:r>
        <w:t xml:space="preserve">ьги, которые легализованы в соответствии с </w:t>
      </w:r>
      <w:hyperlink r:id="rId2987" w:history="1">
        <w:r>
          <w:rPr>
            <w:rStyle w:val="a4"/>
            <w:color w:val="0000FF"/>
            <w:u w:val="single"/>
          </w:rPr>
          <w:t>законодательным</w:t>
        </w:r>
      </w:hyperlink>
      <w:r>
        <w:t xml:space="preserve"> актом Республики Казахстан об амнистии граждан Республики Казахстан, оралманов и лиц, имеющих вид на жительство в Республике Казахст</w:t>
      </w:r>
      <w:r>
        <w:t>ан, в связи с легализацией ими имущества;</w:t>
      </w:r>
    </w:p>
    <w:p w:rsidR="00000000" w:rsidRDefault="003D1D4C">
      <w:pPr>
        <w:pStyle w:val="pji"/>
      </w:pPr>
      <w:r>
        <w:rPr>
          <w:rStyle w:val="s3"/>
        </w:rPr>
        <w:t xml:space="preserve">Пункт дополнен подпунктом 31 в соответствии с </w:t>
      </w:r>
      <w:hyperlink r:id="rId2988" w:anchor="sub_id=155" w:history="1">
        <w:r>
          <w:rPr>
            <w:rStyle w:val="a4"/>
            <w:i/>
            <w:iCs/>
            <w:color w:val="0000FF"/>
            <w:u w:val="single"/>
          </w:rPr>
          <w:t>Законом</w:t>
        </w:r>
      </w:hyperlink>
      <w:r>
        <w:rPr>
          <w:rStyle w:val="s3"/>
        </w:rPr>
        <w:t xml:space="preserve"> РК от 28.11.14 г. № 257-V (введено в действие с 1 января 2014 г.)</w:t>
      </w:r>
    </w:p>
    <w:p w:rsidR="00000000" w:rsidRDefault="003D1D4C">
      <w:pPr>
        <w:pStyle w:val="pj"/>
      </w:pPr>
      <w:r>
        <w:rPr>
          <w:rStyle w:val="s0"/>
        </w:rPr>
        <w:t>31) обязатель</w:t>
      </w:r>
      <w:r>
        <w:rPr>
          <w:rStyle w:val="s0"/>
        </w:rPr>
        <w:t>ные профессиональные пенсионные взносы в единый накопительный пенсионный фонд в размере, установленном законодательством Республики Казахстан;</w:t>
      </w:r>
    </w:p>
    <w:p w:rsidR="00000000" w:rsidRDefault="003D1D4C">
      <w:pPr>
        <w:pStyle w:val="pji"/>
      </w:pPr>
      <w:r>
        <w:rPr>
          <w:rStyle w:val="s3"/>
        </w:rPr>
        <w:t xml:space="preserve">Пункт дополнен подпунктом 31-2 в соответствии с </w:t>
      </w:r>
      <w:hyperlink r:id="rId2989" w:anchor="sub_id=155" w:history="1">
        <w:r>
          <w:rPr>
            <w:rStyle w:val="a4"/>
            <w:i/>
            <w:iCs/>
            <w:color w:val="0000FF"/>
            <w:u w:val="single"/>
          </w:rPr>
          <w:t>Законом</w:t>
        </w:r>
      </w:hyperlink>
      <w:r>
        <w:rPr>
          <w:rStyle w:val="s3"/>
        </w:rPr>
        <w:t xml:space="preserve"> РК от 16.11.15 г. № 406-V (введено в действие с 1 июля 2017 г.)</w:t>
      </w:r>
    </w:p>
    <w:p w:rsidR="00000000" w:rsidRDefault="003D1D4C">
      <w:pPr>
        <w:pStyle w:val="pj"/>
      </w:pPr>
      <w:r>
        <w:rPr>
          <w:rStyle w:val="s0"/>
        </w:rPr>
        <w:t xml:space="preserve">31-2) предоставление медицинской помощи в системе обязательного социального медицинского страхования в соответствии с </w:t>
      </w:r>
      <w:hyperlink r:id="rId2990" w:history="1">
        <w:r>
          <w:rPr>
            <w:rStyle w:val="a5"/>
          </w:rPr>
          <w:t>законодательством</w:t>
        </w:r>
      </w:hyperlink>
      <w:r>
        <w:rPr>
          <w:rStyle w:val="s0"/>
        </w:rPr>
        <w:t xml:space="preserve"> Республики Казахстан об обязательном социальном медицинском страховании;</w:t>
      </w:r>
    </w:p>
    <w:p w:rsidR="00000000" w:rsidRDefault="003D1D4C">
      <w:pPr>
        <w:pStyle w:val="pji"/>
      </w:pPr>
      <w:r>
        <w:rPr>
          <w:rStyle w:val="s3"/>
        </w:rPr>
        <w:t xml:space="preserve">Пункт дополнен подпунктом 32 в соответствии с </w:t>
      </w:r>
      <w:hyperlink r:id="rId2991" w:anchor="sub_id=155" w:history="1">
        <w:r>
          <w:rPr>
            <w:rStyle w:val="a4"/>
            <w:i/>
            <w:iCs/>
            <w:color w:val="0000FF"/>
            <w:u w:val="single"/>
          </w:rPr>
          <w:t>Законом</w:t>
        </w:r>
      </w:hyperlink>
      <w:r>
        <w:rPr>
          <w:rStyle w:val="s3"/>
        </w:rPr>
        <w:t xml:space="preserve"> </w:t>
      </w:r>
      <w:r>
        <w:rPr>
          <w:rStyle w:val="s3"/>
        </w:rPr>
        <w:t xml:space="preserve">РК от 28.11.14 г. № 257-V </w:t>
      </w:r>
      <w:hyperlink r:id="rId2992" w:anchor="sub_id=401" w:history="1">
        <w:r>
          <w:rPr>
            <w:rStyle w:val="a4"/>
            <w:rFonts w:ascii="Segoe UI Symbol" w:hAnsi="Segoe UI Symbol"/>
            <w:i/>
            <w:iCs/>
            <w:color w:val="0000FF"/>
            <w:u w:val="single"/>
          </w:rPr>
          <w:t>*</w:t>
        </w:r>
      </w:hyperlink>
      <w:r>
        <w:rPr>
          <w:rStyle w:val="s3"/>
        </w:rPr>
        <w:t xml:space="preserve"> (введено в действие с 1 января 2009 г.); внесены изменения в соответствии с </w:t>
      </w:r>
      <w:hyperlink r:id="rId2993" w:anchor="sub_id=155" w:history="1">
        <w:r>
          <w:rPr>
            <w:rStyle w:val="a5"/>
            <w:i/>
            <w:iCs/>
          </w:rPr>
          <w:t>Законом</w:t>
        </w:r>
      </w:hyperlink>
      <w:r>
        <w:rPr>
          <w:rStyle w:val="s3"/>
        </w:rPr>
        <w:t xml:space="preserve"> РК от 05.07.17 г. № 88-VI (</w:t>
      </w:r>
      <w:hyperlink r:id="rId2994" w:anchor="sub_id=1550332" w:history="1">
        <w:r>
          <w:rPr>
            <w:rStyle w:val="a5"/>
            <w:i/>
            <w:iCs/>
          </w:rPr>
          <w:t>см. стар. ред.</w:t>
        </w:r>
      </w:hyperlink>
      <w:r>
        <w:rPr>
          <w:rStyle w:val="s3"/>
        </w:rPr>
        <w:t>)</w:t>
      </w:r>
    </w:p>
    <w:p w:rsidR="00000000" w:rsidRDefault="003D1D4C">
      <w:pPr>
        <w:pStyle w:val="pj"/>
      </w:pPr>
      <w:r>
        <w:rPr>
          <w:rStyle w:val="s0"/>
        </w:rPr>
        <w:t>32) материальная выгода, полученная за счет средств бюджета в соответствии с законодательством Республики Каза</w:t>
      </w:r>
      <w:r>
        <w:rPr>
          <w:rStyle w:val="s0"/>
        </w:rPr>
        <w:t>хстан, в том числе при:</w:t>
      </w:r>
    </w:p>
    <w:p w:rsidR="00000000" w:rsidRDefault="003D1D4C">
      <w:pPr>
        <w:pStyle w:val="pj"/>
      </w:pPr>
      <w:r>
        <w:rPr>
          <w:rStyle w:val="s0"/>
        </w:rPr>
        <w:t xml:space="preserve">предоставлении объема услуг по дошкольному воспитанию и обучению, среднему,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w:t>
      </w:r>
      <w:r>
        <w:rPr>
          <w:rStyle w:val="s0"/>
        </w:rPr>
        <w:t>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об образовании;</w:t>
      </w:r>
    </w:p>
    <w:p w:rsidR="00000000" w:rsidRDefault="003D1D4C">
      <w:pPr>
        <w:pStyle w:val="pj"/>
      </w:pPr>
      <w:r>
        <w:rPr>
          <w:rStyle w:val="s0"/>
        </w:rPr>
        <w:t>предоставлении гарантированного объема бесплатной медиц</w:t>
      </w:r>
      <w:r>
        <w:rPr>
          <w:rStyle w:val="s0"/>
        </w:rPr>
        <w:t>инской помощи;</w:t>
      </w:r>
    </w:p>
    <w:p w:rsidR="00000000" w:rsidRDefault="003D1D4C">
      <w:pPr>
        <w:pStyle w:val="pj"/>
      </w:pPr>
      <w:r>
        <w:rPr>
          <w:rStyle w:val="s0"/>
        </w:rPr>
        <w:t>предоставлении реабилитационного лечения, оздоровления и отдыха на объектах санаторно-курортного назначения;</w:t>
      </w:r>
    </w:p>
    <w:p w:rsidR="00000000" w:rsidRDefault="003D1D4C">
      <w:pPr>
        <w:pStyle w:val="pj"/>
      </w:pPr>
      <w:r>
        <w:rPr>
          <w:rStyle w:val="s0"/>
        </w:rPr>
        <w:t>предоставлении лекарственных средств и изделий медицинского назначения;</w:t>
      </w:r>
    </w:p>
    <w:p w:rsidR="00000000" w:rsidRDefault="003D1D4C">
      <w:pPr>
        <w:pStyle w:val="pj"/>
      </w:pPr>
      <w:r>
        <w:rPr>
          <w:rStyle w:val="s0"/>
        </w:rPr>
        <w:t>оплате стоимости товаров, работ, услуг, полученных инвалидом</w:t>
      </w:r>
      <w:r>
        <w:rPr>
          <w:rStyle w:val="s0"/>
        </w:rPr>
        <w:t xml:space="preserve"> от местных исполнительных органов области, города республиканского значения, столицы в соответствии с законодательством Республики Казахстан о социальной защите инвалидов в Республике Казахстан;</w:t>
      </w:r>
    </w:p>
    <w:p w:rsidR="00000000" w:rsidRDefault="003D1D4C">
      <w:pPr>
        <w:pStyle w:val="pji"/>
      </w:pPr>
      <w:r>
        <w:rPr>
          <w:rStyle w:val="s3"/>
        </w:rPr>
        <w:t xml:space="preserve">См.: </w:t>
      </w:r>
      <w:hyperlink r:id="rId2995" w:history="1">
        <w:r>
          <w:rPr>
            <w:rStyle w:val="a5"/>
            <w:i/>
            <w:iCs/>
          </w:rPr>
          <w:t>Письмо</w:t>
        </w:r>
      </w:hyperlink>
      <w:r>
        <w:rPr>
          <w:rStyle w:val="s3"/>
        </w:rPr>
        <w:t xml:space="preserve"> КГД МФ РК от 22 января 2019 года № КГД-07-1/1551-И «Оплата стоимости услуг, оказанных индивидуальными помощниками в отношении инвалидов, не является доходом индивидуальных помощников в целях налогообложения»</w:t>
      </w:r>
    </w:p>
    <w:p w:rsidR="00000000" w:rsidRDefault="003D1D4C">
      <w:pPr>
        <w:pStyle w:val="pji"/>
      </w:pPr>
      <w:r>
        <w:rPr>
          <w:rStyle w:val="s3"/>
        </w:rPr>
        <w:t>Пункт 3 дополняется подпунктами</w:t>
      </w:r>
      <w:r>
        <w:rPr>
          <w:rStyle w:val="s3"/>
        </w:rPr>
        <w:t xml:space="preserve"> 33 - 36 в соответствии с </w:t>
      </w:r>
      <w:hyperlink r:id="rId2996" w:anchor="sub_id=155"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i"/>
      </w:pPr>
      <w:r>
        <w:rPr>
          <w:rStyle w:val="s3"/>
        </w:rPr>
        <w:t xml:space="preserve">Пункт дополнен подпунктом 37 в соответствии с </w:t>
      </w:r>
      <w:hyperlink r:id="rId2997" w:anchor="sub_id=1516" w:history="1">
        <w:r>
          <w:rPr>
            <w:rStyle w:val="a4"/>
            <w:i/>
            <w:iCs/>
            <w:color w:val="0000FF"/>
            <w:u w:val="single"/>
          </w:rPr>
          <w:t>Законом</w:t>
        </w:r>
      </w:hyperlink>
      <w:r>
        <w:rPr>
          <w:rStyle w:val="s3"/>
        </w:rPr>
        <w:t xml:space="preserve"> РК от 18.11.15 г. № 412-V (введены в действие с 1 января 2010 г.)</w:t>
      </w:r>
    </w:p>
    <w:p w:rsidR="00000000" w:rsidRDefault="003D1D4C">
      <w:pPr>
        <w:pStyle w:val="pj"/>
      </w:pPr>
      <w:r>
        <w:t>37) доходы в виде оплаты проезда и проживания государственным служащим, депутатам Парламента Республики Казахстан, судьям от нал</w:t>
      </w:r>
      <w:r>
        <w:t>огового агента, не являющегося работодателем, в случае направления их в служебную командировку, связанную с осуществлением государственных функций, при выполнении следующих условий:</w:t>
      </w:r>
    </w:p>
    <w:p w:rsidR="00000000" w:rsidRDefault="003D1D4C">
      <w:pPr>
        <w:pStyle w:val="pj"/>
      </w:pPr>
      <w:r>
        <w:t>приглашение во внутригосударственные и в зарубежные поездки за счет налого</w:t>
      </w:r>
      <w:r>
        <w:t>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поездок,</w:t>
      </w:r>
      <w:r>
        <w:t xml:space="preserve"> осуществляемых в рамках уставной деятельности такого налогового агента;</w:t>
      </w:r>
    </w:p>
    <w:p w:rsidR="00000000" w:rsidRDefault="003D1D4C">
      <w:pPr>
        <w:pStyle w:val="pj"/>
      </w:pPr>
      <w:r>
        <w:t>наличие приказа (распоряжения) должностного лица государственного органа в соответствии с законодательством Республики Казахстан;</w:t>
      </w:r>
    </w:p>
    <w:p w:rsidR="00000000" w:rsidRDefault="003D1D4C">
      <w:pPr>
        <w:pStyle w:val="pji"/>
      </w:pPr>
      <w:r>
        <w:rPr>
          <w:rStyle w:val="s3"/>
        </w:rPr>
        <w:t xml:space="preserve">Пункт дополнен подпунктом 38 в соответствии с </w:t>
      </w:r>
      <w:hyperlink r:id="rId2998" w:anchor="sub_id=155" w:history="1">
        <w:r>
          <w:rPr>
            <w:rStyle w:val="a5"/>
            <w:i/>
            <w:iCs/>
          </w:rPr>
          <w:t>Законом</w:t>
        </w:r>
      </w:hyperlink>
      <w:r>
        <w:rPr>
          <w:rStyle w:val="s3"/>
        </w:rPr>
        <w:t xml:space="preserve"> РК от 25.12.17 г. № 122-VI (введено в действие с 1 января 2012 г.)</w:t>
      </w:r>
    </w:p>
    <w:p w:rsidR="00000000" w:rsidRDefault="003D1D4C">
      <w:pPr>
        <w:pStyle w:val="pj"/>
      </w:pPr>
      <w:r>
        <w:rPr>
          <w:rStyle w:val="s0"/>
        </w:rPr>
        <w:t>38) стоимость услуг, полученных за счет бюджетных средств в виде государственной нефинансовой поддержки суб</w:t>
      </w:r>
      <w:r>
        <w:rPr>
          <w:rStyle w:val="s0"/>
        </w:rPr>
        <w:t>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операторами которых являются Национальная палата пре</w:t>
      </w:r>
      <w:r>
        <w:rPr>
          <w:rStyle w:val="s0"/>
        </w:rPr>
        <w:t>дпринимателей Республики Казахстан и акционерное общество «Фонд развития предпринимательства «Даму».</w:t>
      </w:r>
    </w:p>
    <w:p w:rsidR="00000000" w:rsidRDefault="003D1D4C">
      <w:pPr>
        <w:pStyle w:val="pji"/>
      </w:pPr>
      <w:r>
        <w:rPr>
          <w:rStyle w:val="s3"/>
        </w:rPr>
        <w:t xml:space="preserve">Пункт 3 дополняется подпунктами 38 - 46 в соответствии с </w:t>
      </w:r>
      <w:hyperlink r:id="rId2999" w:anchor="sub_id=155" w:history="1">
        <w:r>
          <w:rPr>
            <w:rStyle w:val="a4"/>
            <w:i/>
            <w:iCs/>
            <w:color w:val="0000FF"/>
            <w:u w:val="single"/>
          </w:rPr>
          <w:t>Законом</w:t>
        </w:r>
      </w:hyperlink>
      <w:r>
        <w:rPr>
          <w:rStyle w:val="s3"/>
        </w:rPr>
        <w:t xml:space="preserve"> </w:t>
      </w:r>
      <w:r>
        <w:rPr>
          <w:rStyle w:val="s3"/>
        </w:rPr>
        <w:t>РК от 18.11.15 г. № 412-V (вводятся в действие с 1 января 2020 г.)</w:t>
      </w:r>
    </w:p>
    <w:p w:rsidR="00000000" w:rsidRDefault="003D1D4C">
      <w:pPr>
        <w:pStyle w:val="pj"/>
      </w:pPr>
      <w:r>
        <w:t> </w:t>
      </w:r>
    </w:p>
    <w:p w:rsidR="00000000" w:rsidRDefault="003D1D4C">
      <w:pPr>
        <w:pStyle w:val="pji"/>
      </w:pPr>
      <w:bookmarkStart w:id="302" w:name="SUB1560000"/>
      <w:bookmarkEnd w:id="302"/>
      <w:r>
        <w:rPr>
          <w:rStyle w:val="s3"/>
        </w:rPr>
        <w:t xml:space="preserve">См. изменения в статью 156 - </w:t>
      </w:r>
      <w:hyperlink r:id="rId3000" w:anchor="sub_id=153" w:history="1">
        <w:r>
          <w:rPr>
            <w:rStyle w:val="a4"/>
            <w:i/>
            <w:iCs/>
            <w:color w:val="0000FF"/>
            <w:u w:val="single"/>
          </w:rPr>
          <w:t>Закон</w:t>
        </w:r>
      </w:hyperlink>
      <w:r>
        <w:rPr>
          <w:rStyle w:val="s3"/>
        </w:rPr>
        <w:t xml:space="preserve"> РК от 18.11.15 г. № 412-V (вводятся в действие с 1 января 2020 г.) </w:t>
      </w:r>
      <w:hyperlink r:id="rId3001" w:history="1">
        <w:r>
          <w:rPr>
            <w:rStyle w:val="a4"/>
            <w:rFonts w:ascii="Segoe UI Symbol" w:hAnsi="Segoe UI Symbol"/>
            <w:i/>
            <w:iCs/>
            <w:color w:val="0000FF"/>
            <w:u w:val="single"/>
          </w:rPr>
          <w:t>*</w:t>
        </w:r>
      </w:hyperlink>
    </w:p>
    <w:p w:rsidR="00000000" w:rsidRDefault="003D1D4C">
      <w:pPr>
        <w:pStyle w:val="pj"/>
        <w:ind w:left="1200" w:hanging="800"/>
      </w:pPr>
      <w:r>
        <w:rPr>
          <w:rStyle w:val="s1"/>
        </w:rPr>
        <w:t xml:space="preserve">Статья 156. Доходы, не подлежащие налогообложению </w:t>
      </w:r>
    </w:p>
    <w:p w:rsidR="00000000" w:rsidRDefault="003D1D4C">
      <w:pPr>
        <w:pStyle w:val="pj"/>
      </w:pPr>
      <w:r>
        <w:rPr>
          <w:rStyle w:val="s0"/>
        </w:rPr>
        <w:t xml:space="preserve">1. Из доходов физического лица, подлежащих налогообложению, исключаются следующие виды доходов: </w:t>
      </w:r>
    </w:p>
    <w:p w:rsidR="00000000" w:rsidRDefault="003D1D4C">
      <w:pPr>
        <w:pStyle w:val="pj"/>
      </w:pPr>
      <w:r>
        <w:rPr>
          <w:rStyle w:val="s0"/>
        </w:rPr>
        <w:t>1) алименты, полученные на детей и иждивенцев</w:t>
      </w:r>
      <w:r>
        <w:rPr>
          <w:rStyle w:val="s0"/>
        </w:rPr>
        <w:t xml:space="preserve">; </w:t>
      </w:r>
    </w:p>
    <w:p w:rsidR="00000000" w:rsidRDefault="003D1D4C">
      <w:pPr>
        <w:pStyle w:val="pji"/>
      </w:pPr>
      <w:r>
        <w:rPr>
          <w:rStyle w:val="s3"/>
        </w:rPr>
        <w:t xml:space="preserve">В подпункт 1 внесены изменения в соответствии с </w:t>
      </w:r>
      <w:hyperlink r:id="rId3002" w:anchor="sub_id=6143" w:history="1">
        <w:r>
          <w:rPr>
            <w:rStyle w:val="a4"/>
            <w:i/>
            <w:iCs/>
            <w:color w:val="0000FF"/>
            <w:u w:val="single"/>
          </w:rPr>
          <w:t>Законом</w:t>
        </w:r>
      </w:hyperlink>
      <w:r>
        <w:rPr>
          <w:rStyle w:val="s3"/>
        </w:rPr>
        <w:t xml:space="preserve"> РК от 05.07.12 г. № 30-V (</w:t>
      </w:r>
      <w:hyperlink r:id="rId3003" w:anchor="sub_id=1560102" w:history="1">
        <w:r>
          <w:rPr>
            <w:rStyle w:val="a4"/>
            <w:i/>
            <w:iCs/>
            <w:color w:val="0000FF"/>
            <w:u w:val="single"/>
          </w:rPr>
          <w:t xml:space="preserve">см. </w:t>
        </w:r>
        <w:r>
          <w:rPr>
            <w:rStyle w:val="a4"/>
            <w:i/>
            <w:iCs/>
            <w:color w:val="0000FF"/>
            <w:u w:val="single"/>
          </w:rPr>
          <w:t>стар. ред.</w:t>
        </w:r>
      </w:hyperlink>
      <w:r>
        <w:rPr>
          <w:rStyle w:val="s3"/>
        </w:rPr>
        <w:t>)</w:t>
      </w:r>
    </w:p>
    <w:p w:rsidR="00000000" w:rsidRDefault="003D1D4C">
      <w:pPr>
        <w:pStyle w:val="pj"/>
      </w:pPr>
      <w:r>
        <w:rPr>
          <w:rStyle w:val="s0"/>
        </w:rPr>
        <w:t>2) вознаграждения, выплачиваемые физическим лицам по их вкладам в банках и организациях, осуществляющих отдельные виды банковских операций на основании лицензии;</w:t>
      </w:r>
    </w:p>
    <w:p w:rsidR="00000000" w:rsidRDefault="003D1D4C">
      <w:pPr>
        <w:pStyle w:val="pj"/>
      </w:pPr>
      <w:r>
        <w:rPr>
          <w:rStyle w:val="s0"/>
        </w:rPr>
        <w:t>3) вознаграждения по долговым ценным бумагам;</w:t>
      </w:r>
    </w:p>
    <w:p w:rsidR="00000000" w:rsidRDefault="003D1D4C">
      <w:pPr>
        <w:pStyle w:val="pji"/>
      </w:pPr>
      <w:r>
        <w:rPr>
          <w:rStyle w:val="s3"/>
        </w:rPr>
        <w:t xml:space="preserve">Подпункт 4 изложен в редакции </w:t>
      </w:r>
      <w:hyperlink r:id="rId3004" w:anchor="sub_id=156" w:history="1">
        <w:r>
          <w:rPr>
            <w:rStyle w:val="a4"/>
            <w:i/>
            <w:iCs/>
            <w:color w:val="0000FF"/>
            <w:u w:val="single"/>
          </w:rPr>
          <w:t>Закона</w:t>
        </w:r>
      </w:hyperlink>
      <w:r>
        <w:rPr>
          <w:rStyle w:val="s3"/>
        </w:rPr>
        <w:t xml:space="preserve"> РК от 21.07.11 г. № 467-IV (введены в действие с 1 января 2012 г.) (</w:t>
      </w:r>
      <w:hyperlink r:id="rId3005" w:anchor="sub_id=1560104" w:history="1">
        <w:r>
          <w:rPr>
            <w:rStyle w:val="a4"/>
            <w:i/>
            <w:iCs/>
            <w:color w:val="0000FF"/>
            <w:u w:val="single"/>
          </w:rPr>
          <w:t>см. стар. ред.</w:t>
        </w:r>
      </w:hyperlink>
      <w:r>
        <w:rPr>
          <w:rStyle w:val="s3"/>
        </w:rPr>
        <w:t>)</w:t>
      </w:r>
    </w:p>
    <w:p w:rsidR="00000000" w:rsidRDefault="003D1D4C">
      <w:pPr>
        <w:pStyle w:val="pj"/>
      </w:pPr>
      <w:r>
        <w:rPr>
          <w:rStyle w:val="s0"/>
        </w:rPr>
        <w:t>4) во</w:t>
      </w:r>
      <w:r>
        <w:rPr>
          <w:rStyle w:val="s0"/>
        </w:rPr>
        <w:t>знаграждения по государственным эмиссионным ценным бумагам, агентским облигациям;</w:t>
      </w:r>
    </w:p>
    <w:p w:rsidR="00000000" w:rsidRDefault="003D1D4C">
      <w:pPr>
        <w:pStyle w:val="pji"/>
      </w:pPr>
      <w:r>
        <w:rPr>
          <w:rStyle w:val="s3"/>
        </w:rPr>
        <w:t xml:space="preserve">Пункт дополнен подпунктом 4-1 в соответствии с </w:t>
      </w:r>
      <w:hyperlink r:id="rId3006" w:anchor="sub_id=156" w:history="1">
        <w:r>
          <w:rPr>
            <w:rStyle w:val="a4"/>
            <w:i/>
            <w:iCs/>
            <w:color w:val="0000FF"/>
            <w:u w:val="single"/>
          </w:rPr>
          <w:t>Законом</w:t>
        </w:r>
      </w:hyperlink>
      <w:r>
        <w:rPr>
          <w:rStyle w:val="s3"/>
        </w:rPr>
        <w:t xml:space="preserve"> РК от 21.07.11 г. № 467-IV (введены в </w:t>
      </w:r>
      <w:r>
        <w:rPr>
          <w:rStyle w:val="s3"/>
        </w:rPr>
        <w:t xml:space="preserve">действие с 1 января 2012 г.) </w:t>
      </w:r>
    </w:p>
    <w:p w:rsidR="00000000" w:rsidRDefault="003D1D4C">
      <w:pPr>
        <w:pStyle w:val="pj"/>
      </w:pPr>
      <w:r>
        <w:rPr>
          <w:rStyle w:val="s0"/>
        </w:rPr>
        <w:t>4-1) доходы от прироста стоимости при реализации государственных эмиссионных ценных бумаг;</w:t>
      </w:r>
    </w:p>
    <w:p w:rsidR="00000000" w:rsidRDefault="003D1D4C">
      <w:pPr>
        <w:pStyle w:val="pji"/>
      </w:pPr>
      <w:r>
        <w:rPr>
          <w:rStyle w:val="s3"/>
        </w:rPr>
        <w:t xml:space="preserve">Пункт дополнен подпунктом 4-1 в соответствии с </w:t>
      </w:r>
      <w:hyperlink r:id="rId3007" w:anchor="sub_id=156"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4-2) доходы от прироста стоимости при реализации агентских облигаций;</w:t>
      </w:r>
    </w:p>
    <w:p w:rsidR="00000000" w:rsidRDefault="003D1D4C">
      <w:pPr>
        <w:pStyle w:val="pj"/>
      </w:pPr>
      <w:r>
        <w:rPr>
          <w:rStyle w:val="s0"/>
        </w:rPr>
        <w:t>5)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rsidR="00000000" w:rsidRDefault="003D1D4C">
      <w:pPr>
        <w:pStyle w:val="pj"/>
      </w:pPr>
      <w:r>
        <w:rPr>
          <w:rStyle w:val="s0"/>
        </w:rPr>
        <w:t xml:space="preserve">6) исключен в соответствии с </w:t>
      </w:r>
      <w:hyperlink r:id="rId3008" w:anchor="sub_id=156"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3009" w:anchor="sub_id=1560000" w:history="1">
        <w:r>
          <w:rPr>
            <w:rStyle w:val="a4"/>
            <w:i/>
            <w:iCs/>
            <w:color w:val="0000FF"/>
            <w:u w:val="single"/>
          </w:rPr>
          <w:t>см. стар. ред.</w:t>
        </w:r>
      </w:hyperlink>
      <w:r>
        <w:rPr>
          <w:rStyle w:val="s3"/>
        </w:rPr>
        <w:t>)</w:t>
      </w:r>
    </w:p>
    <w:p w:rsidR="00000000" w:rsidRDefault="003D1D4C">
      <w:pPr>
        <w:pStyle w:val="pji"/>
      </w:pPr>
      <w:r>
        <w:rPr>
          <w:rStyle w:val="s3"/>
        </w:rPr>
        <w:t>Подпункт 7 изложен в ре</w:t>
      </w:r>
      <w:r>
        <w:rPr>
          <w:rStyle w:val="s3"/>
        </w:rPr>
        <w:t xml:space="preserve">дакции </w:t>
      </w:r>
      <w:hyperlink r:id="rId3010" w:anchor="sub_id=359" w:history="1">
        <w:r>
          <w:rPr>
            <w:rStyle w:val="a4"/>
            <w:i/>
            <w:iCs/>
            <w:color w:val="0000FF"/>
            <w:u w:val="single"/>
          </w:rPr>
          <w:t>Закона</w:t>
        </w:r>
      </w:hyperlink>
      <w:r>
        <w:rPr>
          <w:rStyle w:val="s3"/>
        </w:rPr>
        <w:t xml:space="preserve"> РК от 16.11.09 г. № 200-IV (введено в действие с 1 января 2010 г.) (</w:t>
      </w:r>
      <w:hyperlink r:id="rId3011" w:anchor="sub_id=1560107" w:history="1">
        <w:r>
          <w:rPr>
            <w:rStyle w:val="a4"/>
            <w:i/>
            <w:iCs/>
            <w:color w:val="0000FF"/>
            <w:u w:val="single"/>
          </w:rPr>
          <w:t>см. стар</w:t>
        </w:r>
        <w:r>
          <w:rPr>
            <w:rStyle w:val="a4"/>
            <w:i/>
            <w:iCs/>
            <w:color w:val="0000FF"/>
            <w:u w:val="single"/>
          </w:rPr>
          <w:t>. ред.</w:t>
        </w:r>
      </w:hyperlink>
      <w:r>
        <w:rPr>
          <w:rStyle w:val="s3"/>
        </w:rPr>
        <w:t xml:space="preserve">); </w:t>
      </w:r>
      <w:hyperlink r:id="rId3012" w:anchor="sub_id=156" w:history="1">
        <w:r>
          <w:rPr>
            <w:rStyle w:val="a4"/>
            <w:i/>
            <w:iCs/>
            <w:color w:val="0000FF"/>
            <w:u w:val="single"/>
          </w:rPr>
          <w:t>Закона</w:t>
        </w:r>
      </w:hyperlink>
      <w:r>
        <w:rPr>
          <w:rStyle w:val="s3"/>
        </w:rPr>
        <w:t xml:space="preserve"> РК от 21.07.11 г. № 467-IV </w:t>
      </w:r>
      <w:hyperlink r:id="rId3013"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3014" w:anchor="sub_id=1560107" w:history="1">
        <w:r>
          <w:rPr>
            <w:rStyle w:val="a4"/>
            <w:i/>
            <w:iCs/>
            <w:color w:val="0000FF"/>
            <w:u w:val="single"/>
          </w:rPr>
          <w:t>см. стар. ред.</w:t>
        </w:r>
      </w:hyperlink>
      <w:r>
        <w:rPr>
          <w:rStyle w:val="s3"/>
        </w:rPr>
        <w:t xml:space="preserve">); </w:t>
      </w:r>
      <w:hyperlink r:id="rId3015" w:anchor="sub_id=156" w:history="1">
        <w:r>
          <w:rPr>
            <w:rStyle w:val="a4"/>
            <w:i/>
            <w:iCs/>
            <w:color w:val="0000FF"/>
            <w:u w:val="single"/>
          </w:rPr>
          <w:t>Законом</w:t>
        </w:r>
      </w:hyperlink>
      <w:r>
        <w:rPr>
          <w:rStyle w:val="s3"/>
        </w:rPr>
        <w:t xml:space="preserve"> РК от 26.12.12 г. № 61-V (введены в действие с 1 января 2013 г.) (</w:t>
      </w:r>
      <w:hyperlink r:id="rId3016" w:anchor="sub_id=1560107" w:history="1">
        <w:r>
          <w:rPr>
            <w:rStyle w:val="a4"/>
            <w:i/>
            <w:iCs/>
            <w:color w:val="0000FF"/>
            <w:u w:val="single"/>
          </w:rPr>
          <w:t>см. стар. ред.</w:t>
        </w:r>
      </w:hyperlink>
      <w:r>
        <w:rPr>
          <w:rStyle w:val="s3"/>
        </w:rPr>
        <w:t xml:space="preserve">); </w:t>
      </w:r>
      <w:hyperlink r:id="rId3017" w:anchor="sub_id=156" w:history="1">
        <w:r>
          <w:rPr>
            <w:rStyle w:val="a4"/>
            <w:i/>
            <w:iCs/>
            <w:color w:val="0000FF"/>
            <w:u w:val="single"/>
          </w:rPr>
          <w:t>Законом</w:t>
        </w:r>
      </w:hyperlink>
      <w:r>
        <w:rPr>
          <w:rStyle w:val="s3"/>
        </w:rPr>
        <w:t xml:space="preserve"> РК от 05.12.13 г. № 152-V (введено в действие с 1 января 2013 г.) (</w:t>
      </w:r>
      <w:hyperlink r:id="rId3018" w:anchor="sub_id=1560107" w:history="1">
        <w:r>
          <w:rPr>
            <w:rStyle w:val="a4"/>
            <w:i/>
            <w:iCs/>
            <w:color w:val="0000FF"/>
            <w:u w:val="single"/>
          </w:rPr>
          <w:t>см. стар. ред.</w:t>
        </w:r>
      </w:hyperlink>
      <w:r>
        <w:rPr>
          <w:rStyle w:val="s3"/>
        </w:rPr>
        <w:t xml:space="preserve">); </w:t>
      </w:r>
      <w:hyperlink r:id="rId3019" w:anchor="sub_id=156" w:history="1">
        <w:r>
          <w:rPr>
            <w:rStyle w:val="a4"/>
            <w:i/>
            <w:iCs/>
            <w:color w:val="0000FF"/>
            <w:u w:val="single"/>
          </w:rPr>
          <w:t>Законом</w:t>
        </w:r>
      </w:hyperlink>
      <w:r>
        <w:rPr>
          <w:rStyle w:val="s3"/>
        </w:rPr>
        <w:t xml:space="preserve"> РК от 28.11.14 г. № 257-V (введены в действие с 1 января 2015 г.) (</w:t>
      </w:r>
      <w:hyperlink r:id="rId3020" w:anchor="sub_id=1560000" w:history="1">
        <w:r>
          <w:rPr>
            <w:rStyle w:val="a4"/>
            <w:i/>
            <w:iCs/>
            <w:color w:val="0000FF"/>
            <w:u w:val="single"/>
          </w:rPr>
          <w:t>см. стар. ред.</w:t>
        </w:r>
      </w:hyperlink>
      <w:r>
        <w:rPr>
          <w:rStyle w:val="s3"/>
        </w:rPr>
        <w:t>)</w:t>
      </w:r>
    </w:p>
    <w:p w:rsidR="00000000" w:rsidRDefault="003D1D4C">
      <w:pPr>
        <w:pStyle w:val="pj"/>
      </w:pPr>
      <w:r>
        <w:rPr>
          <w:rStyle w:val="s0"/>
        </w:rPr>
        <w:t>7) дивиденды при одновременном выполнении следующих условий:</w:t>
      </w:r>
    </w:p>
    <w:p w:rsidR="00000000" w:rsidRDefault="003D1D4C">
      <w:pPr>
        <w:pStyle w:val="pj"/>
      </w:pPr>
      <w:r>
        <w:rPr>
          <w:rStyle w:val="s0"/>
        </w:rPr>
        <w:t xml:space="preserve">на день начисления дивидендов налогоплательщик владеет акциями или долями участия, по которым </w:t>
      </w:r>
      <w:r>
        <w:rPr>
          <w:rStyle w:val="s0"/>
        </w:rPr>
        <w:t>выплачиваются дивиденды, более трех лет;</w:t>
      </w:r>
    </w:p>
    <w:p w:rsidR="00000000" w:rsidRDefault="003D1D4C">
      <w:pPr>
        <w:pStyle w:val="pj"/>
      </w:pPr>
      <w:r>
        <w:rPr>
          <w:rStyle w:val="s0"/>
        </w:rPr>
        <w:t>юридическое лицо, выплачивающее дивиденды, не является недропользователем в течение периода, за который выплачиваются дивиденды;</w:t>
      </w:r>
    </w:p>
    <w:p w:rsidR="00000000" w:rsidRDefault="003D1D4C">
      <w:pPr>
        <w:pStyle w:val="pj"/>
      </w:pPr>
      <w:r>
        <w:rPr>
          <w:rStyle w:val="s0"/>
        </w:rPr>
        <w:t>имущество лиц (лица), являющихся (являющегося) недропользователями (недропользователем</w:t>
      </w:r>
      <w:r>
        <w:rPr>
          <w:rStyle w:val="s0"/>
        </w:rPr>
        <w:t>), в стоимости активов юридического лица, выплачивающего дивиденды, на день выплаты дивидендов составляет не более 50 процентов.</w:t>
      </w:r>
    </w:p>
    <w:p w:rsidR="00000000" w:rsidRDefault="003D1D4C">
      <w:pPr>
        <w:pStyle w:val="pj"/>
      </w:pPr>
      <w:r>
        <w:rPr>
          <w:rStyle w:val="s0"/>
        </w:rPr>
        <w:t>Положения настоящего подпункта применяются по дивидендам, полученным от юридического лица-резидента в виде:</w:t>
      </w:r>
    </w:p>
    <w:p w:rsidR="00000000" w:rsidRDefault="003D1D4C">
      <w:pPr>
        <w:pStyle w:val="pj"/>
      </w:pPr>
      <w:r>
        <w:rPr>
          <w:rStyle w:val="s0"/>
        </w:rPr>
        <w:t>дохода, подлежащего</w:t>
      </w:r>
      <w:r>
        <w:rPr>
          <w:rStyle w:val="s0"/>
        </w:rPr>
        <w:t xml:space="preserve"> выплате по акциям, в том числе по акциям, являющимся базовыми активами депозитарных расписок;</w:t>
      </w:r>
    </w:p>
    <w:p w:rsidR="00000000" w:rsidRDefault="003D1D4C">
      <w:pPr>
        <w:pStyle w:val="pj"/>
      </w:pPr>
      <w:r>
        <w:rPr>
          <w:rStyle w:val="s0"/>
        </w:rPr>
        <w:t>части чистого дохода, распределяемого юридическим лицом между его учредителями, участниками;</w:t>
      </w:r>
    </w:p>
    <w:p w:rsidR="00000000" w:rsidRDefault="003D1D4C">
      <w:pPr>
        <w:pStyle w:val="pj"/>
      </w:pPr>
      <w:r>
        <w:rPr>
          <w:rStyle w:val="s0"/>
        </w:rPr>
        <w:t>дохода от распределения имущества при ликвидации юридического лица и</w:t>
      </w:r>
      <w:r>
        <w:rPr>
          <w:rStyle w:val="s0"/>
        </w:rPr>
        <w:t>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w:t>
      </w:r>
      <w:r>
        <w:rPr>
          <w:rStyle w:val="s0"/>
        </w:rPr>
        <w:t>м лице, за исключением имущества, внесенного учредителем, участником в качестве вклада в уставный капитал.</w:t>
      </w:r>
    </w:p>
    <w:p w:rsidR="00000000" w:rsidRDefault="003D1D4C">
      <w:pPr>
        <w:pStyle w:val="pj"/>
      </w:pPr>
      <w:r>
        <w:rPr>
          <w:rStyle w:val="s0"/>
        </w:rPr>
        <w:t>При этом доля имущества лиц (лица), являющихся (являющегося) недропользователями (недропользователем), в стоимости активов юридического лица, выплачи</w:t>
      </w:r>
      <w:r>
        <w:rPr>
          <w:rStyle w:val="s0"/>
        </w:rPr>
        <w:t xml:space="preserve">вающего дивиденды, определяется в соответствии со </w:t>
      </w:r>
      <w:hyperlink w:anchor="sub1970000" w:history="1">
        <w:r>
          <w:rPr>
            <w:rStyle w:val="a4"/>
            <w:color w:val="0000FF"/>
            <w:u w:val="single"/>
          </w:rPr>
          <w:t>статьей 197</w:t>
        </w:r>
      </w:hyperlink>
      <w:r>
        <w:rPr>
          <w:rStyle w:val="s0"/>
        </w:rPr>
        <w:t xml:space="preserve"> настоящего Кодекса.</w:t>
      </w:r>
    </w:p>
    <w:p w:rsidR="00000000" w:rsidRDefault="003D1D4C">
      <w:pPr>
        <w:pStyle w:val="pj"/>
      </w:pPr>
      <w:r>
        <w:rPr>
          <w:rStyle w:val="s0"/>
        </w:rPr>
        <w:t>В целях настоящего подпункта недропользователем не признается недропользователь, являющийся таковым исключительно из-за обладания правом на д</w:t>
      </w:r>
      <w:r>
        <w:rPr>
          <w:rStyle w:val="s0"/>
        </w:rPr>
        <w:t>обычу подземных вод для собственных нужд.</w:t>
      </w:r>
    </w:p>
    <w:p w:rsidR="00000000" w:rsidRDefault="003D1D4C">
      <w:pPr>
        <w:pStyle w:val="pji"/>
      </w:pPr>
      <w:r>
        <w:rPr>
          <w:rStyle w:val="s3"/>
        </w:rPr>
        <w:t xml:space="preserve">См.: </w:t>
      </w:r>
      <w:hyperlink r:id="rId3021" w:history="1">
        <w:r>
          <w:rPr>
            <w:rStyle w:val="a5"/>
            <w:i/>
            <w:iCs/>
          </w:rPr>
          <w:t>Письмо</w:t>
        </w:r>
      </w:hyperlink>
      <w:r>
        <w:rPr>
          <w:rStyle w:val="s3"/>
        </w:rPr>
        <w:t xml:space="preserve"> Комитета государственных доходов Министерства финансов Республики Казахстан от 6 марта 2017 года № КГД-07-1/5853-И</w:t>
      </w:r>
    </w:p>
    <w:p w:rsidR="00000000" w:rsidRDefault="003D1D4C">
      <w:pPr>
        <w:pStyle w:val="pj"/>
      </w:pPr>
      <w:r>
        <w:rPr>
          <w:rStyle w:val="s0"/>
        </w:rPr>
        <w:t xml:space="preserve">Положения настоящего подпункта не применяются по дивидендам, полученным от юридического лица, которое производит уменьшение исчисленного в соответствии со </w:t>
      </w:r>
      <w:hyperlink w:anchor="sub1390000" w:history="1">
        <w:r>
          <w:rPr>
            <w:rStyle w:val="a4"/>
            <w:color w:val="0000FF"/>
            <w:u w:val="single"/>
          </w:rPr>
          <w:t>статьей 139</w:t>
        </w:r>
      </w:hyperlink>
      <w:r>
        <w:rPr>
          <w:rStyle w:val="s0"/>
        </w:rPr>
        <w:t xml:space="preserve"> настоящего Кодекса корпоративного подоходного налога на </w:t>
      </w:r>
      <w:r>
        <w:rPr>
          <w:rStyle w:val="s0"/>
        </w:rPr>
        <w:t>сто процентов, в случае начисления таких дивидендов за период, который входит в налоговый период, в котором произведено такое уменьшение;</w:t>
      </w:r>
    </w:p>
    <w:p w:rsidR="00000000" w:rsidRDefault="003D1D4C">
      <w:pPr>
        <w:pStyle w:val="pji"/>
      </w:pPr>
      <w:hyperlink r:id="rId3022" w:history="1">
        <w:r>
          <w:rPr>
            <w:rStyle w:val="a4"/>
            <w:rFonts w:ascii="Segoe UI Symbol" w:hAnsi="Segoe UI Symbol"/>
            <w:i/>
            <w:iCs/>
            <w:color w:val="0000FF"/>
            <w:u w:val="single"/>
          </w:rPr>
          <w:t>*</w:t>
        </w:r>
      </w:hyperlink>
    </w:p>
    <w:p w:rsidR="00000000" w:rsidRDefault="003D1D4C">
      <w:pPr>
        <w:pStyle w:val="pji"/>
      </w:pPr>
      <w:r>
        <w:rPr>
          <w:rStyle w:val="s3"/>
        </w:rPr>
        <w:t>Действие подпункта 8) было приостановлено с 29 янва</w:t>
      </w:r>
      <w:r>
        <w:rPr>
          <w:rStyle w:val="s3"/>
        </w:rPr>
        <w:t xml:space="preserve">ря 2011 года до 1 января 2012 в соответствии </w:t>
      </w:r>
      <w:hyperlink r:id="rId3023" w:anchor="sub_id=30000" w:history="1">
        <w:r>
          <w:rPr>
            <w:rStyle w:val="a4"/>
            <w:i/>
            <w:iCs/>
            <w:color w:val="0000FF"/>
            <w:u w:val="single"/>
          </w:rPr>
          <w:t>Законом</w:t>
        </w:r>
      </w:hyperlink>
      <w:r>
        <w:rPr>
          <w:rStyle w:val="s3"/>
        </w:rPr>
        <w:t xml:space="preserve"> РК от 21.07.11 г. № 467-IV, в период приостановления действовал в редакции </w:t>
      </w:r>
      <w:hyperlink r:id="rId3024" w:anchor="sub_id=30000" w:history="1">
        <w:r>
          <w:rPr>
            <w:rStyle w:val="a4"/>
            <w:i/>
            <w:iCs/>
            <w:color w:val="0000FF"/>
            <w:u w:val="single"/>
          </w:rPr>
          <w:t>статьи 3</w:t>
        </w:r>
      </w:hyperlink>
      <w:r>
        <w:rPr>
          <w:rStyle w:val="s3"/>
        </w:rPr>
        <w:t xml:space="preserve"> указанного Закона </w:t>
      </w:r>
    </w:p>
    <w:p w:rsidR="00000000" w:rsidRDefault="003D1D4C">
      <w:pPr>
        <w:pStyle w:val="pji"/>
      </w:pPr>
      <w:r>
        <w:rPr>
          <w:rStyle w:val="s3"/>
        </w:rPr>
        <w:t xml:space="preserve">В подпункт 8 внесены изменения в соответствии с </w:t>
      </w:r>
      <w:hyperlink r:id="rId3025" w:anchor="sub_id=500" w:history="1">
        <w:r>
          <w:rPr>
            <w:rStyle w:val="a4"/>
            <w:i/>
            <w:iCs/>
            <w:color w:val="0000FF"/>
            <w:u w:val="single"/>
          </w:rPr>
          <w:t>Законом</w:t>
        </w:r>
      </w:hyperlink>
      <w:r>
        <w:rPr>
          <w:rStyle w:val="s3"/>
        </w:rPr>
        <w:t xml:space="preserve"> РК от 06.01.11 г. № 379-IV (</w:t>
      </w:r>
      <w:hyperlink r:id="rId3026" w:anchor="sub_id=1560108" w:history="1">
        <w:r>
          <w:rPr>
            <w:rStyle w:val="a4"/>
            <w:i/>
            <w:iCs/>
            <w:color w:val="0000FF"/>
            <w:u w:val="single"/>
          </w:rPr>
          <w:t>см. стар. ред.</w:t>
        </w:r>
      </w:hyperlink>
      <w:r>
        <w:rPr>
          <w:rStyle w:val="s3"/>
        </w:rPr>
        <w:t xml:space="preserve">); изложен в редакции </w:t>
      </w:r>
      <w:hyperlink r:id="rId3027" w:anchor="sub_id=156" w:history="1">
        <w:r>
          <w:rPr>
            <w:rStyle w:val="a4"/>
            <w:i/>
            <w:iCs/>
            <w:color w:val="0000FF"/>
            <w:u w:val="single"/>
          </w:rPr>
          <w:t>Закона</w:t>
        </w:r>
      </w:hyperlink>
      <w:r>
        <w:rPr>
          <w:rStyle w:val="s3"/>
        </w:rPr>
        <w:t xml:space="preserve"> РК от 21.07.11 г. № 467-IV (введены в действие </w:t>
      </w:r>
      <w:r>
        <w:rPr>
          <w:rStyle w:val="s3"/>
        </w:rPr>
        <w:t>с 1 января 2012 г.) (</w:t>
      </w:r>
      <w:hyperlink r:id="rId3028" w:anchor="sub_id=1560108" w:history="1">
        <w:r>
          <w:rPr>
            <w:rStyle w:val="a4"/>
            <w:i/>
            <w:iCs/>
            <w:color w:val="0000FF"/>
            <w:u w:val="single"/>
          </w:rPr>
          <w:t>см. стар. ред.</w:t>
        </w:r>
      </w:hyperlink>
      <w:r>
        <w:rPr>
          <w:rStyle w:val="s3"/>
        </w:rPr>
        <w:t xml:space="preserve">); внесены изменения в соответствии с </w:t>
      </w:r>
      <w:hyperlink r:id="rId3029" w:anchor="sub_id=700" w:history="1">
        <w:r>
          <w:rPr>
            <w:rStyle w:val="a4"/>
            <w:i/>
            <w:iCs/>
            <w:color w:val="0000FF"/>
            <w:u w:val="single"/>
          </w:rPr>
          <w:t>Законом</w:t>
        </w:r>
      </w:hyperlink>
      <w:r>
        <w:rPr>
          <w:rStyle w:val="s3"/>
        </w:rPr>
        <w:t xml:space="preserve"> РК от 13.</w:t>
      </w:r>
      <w:r>
        <w:rPr>
          <w:rStyle w:val="s3"/>
        </w:rPr>
        <w:t>02.12 г. № 553-IV (</w:t>
      </w:r>
      <w:hyperlink r:id="rId3030" w:anchor="sub_id=1560108" w:history="1">
        <w:r>
          <w:rPr>
            <w:rStyle w:val="a4"/>
            <w:i/>
            <w:iCs/>
            <w:color w:val="0000FF"/>
            <w:u w:val="single"/>
          </w:rPr>
          <w:t>см. стар. ред.</w:t>
        </w:r>
      </w:hyperlink>
      <w:r>
        <w:rPr>
          <w:rStyle w:val="s3"/>
        </w:rPr>
        <w:t xml:space="preserve">); изложен в редакции </w:t>
      </w:r>
      <w:hyperlink r:id="rId3031" w:anchor="sub_id=500" w:history="1">
        <w:r>
          <w:rPr>
            <w:rStyle w:val="a4"/>
            <w:i/>
            <w:iCs/>
            <w:color w:val="0000FF"/>
            <w:u w:val="single"/>
          </w:rPr>
          <w:t>Закона</w:t>
        </w:r>
      </w:hyperlink>
      <w:r>
        <w:rPr>
          <w:rStyle w:val="s3"/>
        </w:rPr>
        <w:t xml:space="preserve"> РК от 23.04.14 г. № 200-V (</w:t>
      </w:r>
      <w:hyperlink r:id="rId3032" w:anchor="sub_id=1560108" w:history="1">
        <w:r>
          <w:rPr>
            <w:rStyle w:val="a4"/>
            <w:i/>
            <w:iCs/>
            <w:color w:val="0000FF"/>
            <w:u w:val="single"/>
          </w:rPr>
          <w:t>см. стар. ред.</w:t>
        </w:r>
      </w:hyperlink>
      <w:r>
        <w:rPr>
          <w:rStyle w:val="s3"/>
        </w:rPr>
        <w:t>)</w:t>
      </w:r>
    </w:p>
    <w:p w:rsidR="00000000" w:rsidRDefault="003D1D4C">
      <w:pPr>
        <w:pStyle w:val="pj"/>
      </w:pPr>
      <w:r>
        <w:rPr>
          <w:rStyle w:val="s0"/>
        </w:rPr>
        <w:t xml:space="preserve">8)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w:t>
      </w:r>
      <w:r>
        <w:rPr>
          <w:rStyle w:val="s0"/>
        </w:rPr>
        <w:t>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p>
    <w:p w:rsidR="00000000" w:rsidRDefault="003D1D4C">
      <w:pPr>
        <w:pStyle w:val="pji"/>
      </w:pPr>
      <w:r>
        <w:rPr>
          <w:rStyle w:val="s3"/>
        </w:rPr>
        <w:t xml:space="preserve">Статья дополнена подпунктом 8-1 в соответствии с </w:t>
      </w:r>
      <w:hyperlink r:id="rId3033" w:anchor="sub_id=500" w:history="1">
        <w:r>
          <w:rPr>
            <w:rStyle w:val="a4"/>
            <w:i/>
            <w:iCs/>
            <w:color w:val="0000FF"/>
            <w:u w:val="single"/>
          </w:rPr>
          <w:t>Законом</w:t>
        </w:r>
      </w:hyperlink>
      <w:r>
        <w:rPr>
          <w:rStyle w:val="s3"/>
        </w:rPr>
        <w:t xml:space="preserve"> РК от 06.01.11 г. № 379-IV</w:t>
      </w:r>
    </w:p>
    <w:p w:rsidR="00000000" w:rsidRDefault="003D1D4C">
      <w:pPr>
        <w:pStyle w:val="pj"/>
      </w:pPr>
      <w:r>
        <w:rPr>
          <w:rStyle w:val="s0"/>
        </w:rPr>
        <w:t xml:space="preserve">8-1) исключен в соответствии с </w:t>
      </w:r>
      <w:hyperlink r:id="rId3034" w:anchor="sub_id=156" w:history="1">
        <w:r>
          <w:rPr>
            <w:rStyle w:val="a4"/>
            <w:color w:val="0000FF"/>
            <w:u w:val="single"/>
          </w:rPr>
          <w:t>Законом</w:t>
        </w:r>
      </w:hyperlink>
      <w:r>
        <w:rPr>
          <w:rStyle w:val="s0"/>
        </w:rPr>
        <w:t xml:space="preserve"> РК от 21.07.11 г. № 467-IV </w:t>
      </w:r>
      <w:r>
        <w:rPr>
          <w:rStyle w:val="s3"/>
        </w:rPr>
        <w:t>(введены в действие с 1 января 2012 г.) (</w:t>
      </w:r>
      <w:hyperlink r:id="rId3035" w:anchor="sub_id=156010801" w:history="1">
        <w:r>
          <w:rPr>
            <w:rStyle w:val="a4"/>
            <w:i/>
            <w:iCs/>
            <w:color w:val="0000FF"/>
            <w:u w:val="single"/>
          </w:rPr>
          <w:t>см. стар. ред.</w:t>
        </w:r>
      </w:hyperlink>
      <w:r>
        <w:rPr>
          <w:rStyle w:val="s3"/>
        </w:rPr>
        <w:t>)</w:t>
      </w:r>
    </w:p>
    <w:p w:rsidR="00000000" w:rsidRDefault="003D1D4C">
      <w:pPr>
        <w:pStyle w:val="pji"/>
      </w:pPr>
      <w:r>
        <w:rPr>
          <w:rStyle w:val="s3"/>
        </w:rPr>
        <w:t xml:space="preserve">Статья дополнена подпунктом 8-2 </w:t>
      </w:r>
      <w:hyperlink r:id="rId3036" w:anchor="sub_id=600" w:history="1">
        <w:r>
          <w:rPr>
            <w:rStyle w:val="a4"/>
            <w:i/>
            <w:iCs/>
            <w:color w:val="0000FF"/>
            <w:u w:val="single"/>
          </w:rPr>
          <w:t>Законом</w:t>
        </w:r>
      </w:hyperlink>
      <w:r>
        <w:rPr>
          <w:rStyle w:val="s3"/>
        </w:rPr>
        <w:t xml:space="preserve"> РК от 15.02.12 г. № 556-IV; изложен в ре</w:t>
      </w:r>
      <w:r>
        <w:rPr>
          <w:rStyle w:val="s3"/>
        </w:rPr>
        <w:t xml:space="preserve">дакции </w:t>
      </w:r>
      <w:hyperlink r:id="rId3037" w:anchor="sub_id=500" w:history="1">
        <w:r>
          <w:rPr>
            <w:rStyle w:val="a4"/>
            <w:i/>
            <w:iCs/>
            <w:color w:val="0000FF"/>
            <w:u w:val="single"/>
          </w:rPr>
          <w:t>Закона</w:t>
        </w:r>
      </w:hyperlink>
      <w:r>
        <w:rPr>
          <w:rStyle w:val="s3"/>
        </w:rPr>
        <w:t xml:space="preserve"> РК от 23.04.14 г. № 200-V (</w:t>
      </w:r>
      <w:hyperlink r:id="rId3038" w:anchor="sub_id=156010801" w:history="1">
        <w:r>
          <w:rPr>
            <w:rStyle w:val="a4"/>
            <w:i/>
            <w:iCs/>
            <w:color w:val="0000FF"/>
            <w:u w:val="single"/>
          </w:rPr>
          <w:t>см. стар. ред.</w:t>
        </w:r>
      </w:hyperlink>
      <w:r>
        <w:rPr>
          <w:rStyle w:val="s3"/>
        </w:rPr>
        <w:t>)</w:t>
      </w:r>
    </w:p>
    <w:p w:rsidR="00000000" w:rsidRDefault="003D1D4C">
      <w:pPr>
        <w:pStyle w:val="pj"/>
      </w:pPr>
      <w:r>
        <w:rPr>
          <w:rStyle w:val="s0"/>
        </w:rPr>
        <w:t>8-2)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w:t>
      </w:r>
      <w:r>
        <w:rPr>
          <w:rStyle w:val="s0"/>
        </w:rPr>
        <w:t>инские, специальные звания, классные чины и носить форменную одежду упразднены с 1 января 2012 года;</w:t>
      </w:r>
    </w:p>
    <w:p w:rsidR="00000000" w:rsidRDefault="003D1D4C">
      <w:pPr>
        <w:pStyle w:val="pji"/>
      </w:pPr>
      <w:hyperlink r:id="rId3039" w:history="1">
        <w:r>
          <w:rPr>
            <w:rStyle w:val="a4"/>
            <w:rFonts w:ascii="Segoe UI Symbol" w:hAnsi="Segoe UI Symbol"/>
            <w:i/>
            <w:iCs/>
            <w:color w:val="0000FF"/>
            <w:u w:val="single"/>
          </w:rPr>
          <w:t>*</w:t>
        </w:r>
      </w:hyperlink>
    </w:p>
    <w:p w:rsidR="00000000" w:rsidRDefault="003D1D4C">
      <w:pPr>
        <w:pStyle w:val="pji"/>
      </w:pPr>
      <w:r>
        <w:rPr>
          <w:rStyle w:val="s3"/>
        </w:rPr>
        <w:t xml:space="preserve">В подпункт 9 внесены изменения в соответствии с </w:t>
      </w:r>
      <w:hyperlink r:id="rId3040" w:anchor="sub_id=359" w:history="1">
        <w:r>
          <w:rPr>
            <w:rStyle w:val="a4"/>
            <w:i/>
            <w:iCs/>
            <w:color w:val="0000FF"/>
            <w:u w:val="single"/>
          </w:rPr>
          <w:t>Законом</w:t>
        </w:r>
      </w:hyperlink>
      <w:r>
        <w:rPr>
          <w:rStyle w:val="s3"/>
        </w:rPr>
        <w:t xml:space="preserve"> РК от 16.11.09 г. № 200-IV (введены в действие с 1 января 2010 г.) (</w:t>
      </w:r>
      <w:hyperlink r:id="rId3041" w:anchor="sub_id=1560109" w:history="1">
        <w:r>
          <w:rPr>
            <w:rStyle w:val="a4"/>
            <w:i/>
            <w:iCs/>
            <w:color w:val="0000FF"/>
            <w:u w:val="single"/>
          </w:rPr>
          <w:t>см. стар. ред.</w:t>
        </w:r>
      </w:hyperlink>
      <w:r>
        <w:rPr>
          <w:rStyle w:val="s3"/>
        </w:rPr>
        <w:t>)</w:t>
      </w:r>
    </w:p>
    <w:p w:rsidR="00000000" w:rsidRDefault="003D1D4C">
      <w:pPr>
        <w:pStyle w:val="pj"/>
      </w:pPr>
      <w:r>
        <w:rPr>
          <w:rStyle w:val="s0"/>
        </w:rPr>
        <w:t>9) выигрыши по лотерее в пределах 50 п</w:t>
      </w:r>
      <w:r>
        <w:rPr>
          <w:rStyle w:val="s0"/>
        </w:rPr>
        <w:t xml:space="preserve">роцентов от </w:t>
      </w:r>
      <w:hyperlink r:id="rId3042" w:history="1">
        <w:r>
          <w:rPr>
            <w:rStyle w:val="a4"/>
            <w:color w:val="0000FF"/>
            <w:u w:val="single"/>
          </w:rPr>
          <w:t>минимального размера заработной платы</w:t>
        </w:r>
      </w:hyperlink>
      <w:r>
        <w:rPr>
          <w:rStyle w:val="s0"/>
        </w:rPr>
        <w:t>, установленного законом о республиканском бюджете и действующего на дату начисления таких выигрышей;</w:t>
      </w:r>
    </w:p>
    <w:p w:rsidR="00000000" w:rsidRDefault="003D1D4C">
      <w:pPr>
        <w:pStyle w:val="pji"/>
      </w:pPr>
      <w:hyperlink r:id="rId3043" w:history="1">
        <w:r>
          <w:rPr>
            <w:rStyle w:val="a4"/>
            <w:rFonts w:ascii="Segoe UI Symbol" w:hAnsi="Segoe UI Symbol"/>
            <w:i/>
            <w:iCs/>
            <w:color w:val="0000FF"/>
            <w:u w:val="single"/>
          </w:rPr>
          <w:t>*</w:t>
        </w:r>
      </w:hyperlink>
    </w:p>
    <w:p w:rsidR="00000000" w:rsidRDefault="003D1D4C">
      <w:pPr>
        <w:pStyle w:val="pji"/>
      </w:pPr>
      <w:r>
        <w:rPr>
          <w:rStyle w:val="s3"/>
        </w:rPr>
        <w:t xml:space="preserve">В подпункт 10 внесены изменения в соответствии с </w:t>
      </w:r>
      <w:hyperlink r:id="rId3044" w:anchor="sub_id=156" w:history="1">
        <w:r>
          <w:rPr>
            <w:rStyle w:val="a4"/>
            <w:i/>
            <w:iCs/>
            <w:color w:val="0000FF"/>
            <w:u w:val="single"/>
          </w:rPr>
          <w:t>Законом</w:t>
        </w:r>
      </w:hyperlink>
      <w:r>
        <w:rPr>
          <w:rStyle w:val="s3"/>
        </w:rPr>
        <w:t xml:space="preserve"> РК от 21.07.11 г. № 467-IV (введены в действие с 1 января 2012 г.) (</w:t>
      </w:r>
      <w:hyperlink r:id="rId3045" w:anchor="sub_id=1560109" w:history="1">
        <w:r>
          <w:rPr>
            <w:rStyle w:val="a4"/>
            <w:i/>
            <w:iCs/>
            <w:color w:val="0000FF"/>
            <w:u w:val="single"/>
          </w:rPr>
          <w:t>см. стар. ред.</w:t>
        </w:r>
      </w:hyperlink>
      <w:r>
        <w:rPr>
          <w:rStyle w:val="s3"/>
        </w:rPr>
        <w:t>)</w:t>
      </w:r>
    </w:p>
    <w:p w:rsidR="00000000" w:rsidRDefault="003D1D4C">
      <w:pPr>
        <w:pStyle w:val="pj"/>
      </w:pPr>
      <w:r>
        <w:rPr>
          <w:rStyle w:val="s0"/>
        </w:rPr>
        <w:t xml:space="preserve">10) выплаты в связи с выполнением общественных работ и профессиональным обучением, осуществляемые за счет средств бюджета и (или) грантов, в минимальном размере заработной платы, </w:t>
      </w:r>
      <w:r>
        <w:rPr>
          <w:rStyle w:val="s0"/>
        </w:rPr>
        <w:t xml:space="preserve">установленном на соответствующий финансовый год законом о республиканском бюджете и действующего на дату такой выплаты; </w:t>
      </w:r>
    </w:p>
    <w:p w:rsidR="00000000" w:rsidRDefault="003D1D4C">
      <w:pPr>
        <w:pStyle w:val="pji"/>
      </w:pPr>
      <w:r>
        <w:rPr>
          <w:rStyle w:val="s3"/>
        </w:rPr>
        <w:t xml:space="preserve">Пункт дополнен подпунктом 10-1 в соответствии с </w:t>
      </w:r>
      <w:hyperlink r:id="rId3046" w:anchor="sub_id=156" w:history="1">
        <w:r>
          <w:rPr>
            <w:rStyle w:val="a5"/>
            <w:i/>
            <w:iCs/>
          </w:rPr>
          <w:t>Законо</w:t>
        </w:r>
        <w:r>
          <w:rPr>
            <w:rStyle w:val="a5"/>
            <w:i/>
            <w:iCs/>
          </w:rPr>
          <w:t>м</w:t>
        </w:r>
      </w:hyperlink>
      <w:r>
        <w:rPr>
          <w:rStyle w:val="s3"/>
        </w:rPr>
        <w:t xml:space="preserve"> РК от 25.12.17 г. № 122-VI (введено в действие с 1 января 2016 г.)</w:t>
      </w:r>
    </w:p>
    <w:p w:rsidR="00000000" w:rsidRDefault="003D1D4C">
      <w:pPr>
        <w:pStyle w:val="pj"/>
      </w:pPr>
      <w:r>
        <w:rPr>
          <w:rStyle w:val="s0"/>
        </w:rPr>
        <w:t>10-1) выплаты за счет средств грантов (кроме выплат в виде оплаты труда);</w:t>
      </w:r>
    </w:p>
    <w:p w:rsidR="00000000" w:rsidRDefault="003D1D4C">
      <w:pPr>
        <w:pStyle w:val="pji"/>
      </w:pPr>
      <w:r>
        <w:rPr>
          <w:rStyle w:val="s3"/>
        </w:rPr>
        <w:t xml:space="preserve">См. </w:t>
      </w:r>
      <w:hyperlink r:id="rId3047" w:history="1">
        <w:r>
          <w:rPr>
            <w:rStyle w:val="a5"/>
            <w:i/>
            <w:iCs/>
          </w:rPr>
          <w:t>Письмо</w:t>
        </w:r>
      </w:hyperlink>
      <w:r>
        <w:rPr>
          <w:rStyle w:val="s3"/>
        </w:rPr>
        <w:t xml:space="preserve"> Комитета государственных доходов Мини</w:t>
      </w:r>
      <w:r>
        <w:rPr>
          <w:rStyle w:val="s3"/>
        </w:rPr>
        <w:t>стерства финансов РК от 6 марта 2017 года № КГД-07-1/5879-И о действии подпункта 11</w:t>
      </w:r>
    </w:p>
    <w:p w:rsidR="00000000" w:rsidRDefault="003D1D4C">
      <w:pPr>
        <w:pStyle w:val="pj"/>
      </w:pPr>
      <w:r>
        <w:rPr>
          <w:rStyle w:val="s0"/>
        </w:rPr>
        <w:t>11-1) прекратил действие с 1 января 2016 г.</w:t>
      </w:r>
      <w:r>
        <w:rPr>
          <w:rStyle w:val="s3"/>
        </w:rPr>
        <w:t xml:space="preserve"> (</w:t>
      </w:r>
      <w:hyperlink r:id="rId3048" w:anchor="sub_id=156011101" w:history="1">
        <w:r>
          <w:rPr>
            <w:rStyle w:val="a4"/>
            <w:i/>
            <w:iCs/>
            <w:color w:val="0000FF"/>
            <w:u w:val="single"/>
          </w:rPr>
          <w:t>см. стар. ред.</w:t>
        </w:r>
      </w:hyperlink>
      <w:r>
        <w:rPr>
          <w:rStyle w:val="s3"/>
        </w:rPr>
        <w:t>)</w:t>
      </w:r>
    </w:p>
    <w:p w:rsidR="00000000" w:rsidRDefault="003D1D4C">
      <w:pPr>
        <w:pStyle w:val="pj"/>
      </w:pPr>
      <w:r>
        <w:rPr>
          <w:rStyle w:val="s0"/>
        </w:rPr>
        <w:t xml:space="preserve">12) выплаты в соответствии с законодательством Республики Казахстан о социальной защите граждан, пострадавших вследствие экологического бедствия или </w:t>
      </w:r>
      <w:hyperlink r:id="rId3049" w:anchor="sub_id=130000" w:history="1">
        <w:r>
          <w:rPr>
            <w:rStyle w:val="a4"/>
            <w:color w:val="0000FF"/>
            <w:u w:val="single"/>
          </w:rPr>
          <w:t>ядерных испытаний на исп</w:t>
        </w:r>
        <w:r>
          <w:rPr>
            <w:rStyle w:val="a4"/>
            <w:color w:val="0000FF"/>
            <w:u w:val="single"/>
          </w:rPr>
          <w:t>ытательном ядерном полигоне</w:t>
        </w:r>
      </w:hyperlink>
      <w:r>
        <w:rPr>
          <w:rStyle w:val="s0"/>
        </w:rPr>
        <w:t xml:space="preserve">; </w:t>
      </w:r>
      <w:hyperlink r:id="rId3050" w:history="1">
        <w:r>
          <w:rPr>
            <w:rStyle w:val="a4"/>
            <w:rFonts w:ascii="Segoe UI Symbol" w:hAnsi="Segoe UI Symbol"/>
            <w:i/>
            <w:iCs/>
            <w:color w:val="0000FF"/>
            <w:u w:val="single"/>
          </w:rPr>
          <w:t>*</w:t>
        </w:r>
      </w:hyperlink>
    </w:p>
    <w:p w:rsidR="00000000" w:rsidRDefault="003D1D4C">
      <w:pPr>
        <w:pStyle w:val="pji"/>
      </w:pPr>
      <w:bookmarkStart w:id="303" w:name="SUB1560113"/>
      <w:bookmarkEnd w:id="303"/>
      <w:r>
        <w:rPr>
          <w:rStyle w:val="s3"/>
        </w:rPr>
        <w:t xml:space="preserve">Подпункт 13 изложен в редакции </w:t>
      </w:r>
      <w:hyperlink r:id="rId3051" w:anchor="sub_id=359" w:history="1">
        <w:r>
          <w:rPr>
            <w:rStyle w:val="a4"/>
            <w:i/>
            <w:iCs/>
            <w:color w:val="0000FF"/>
            <w:u w:val="single"/>
          </w:rPr>
          <w:t>Закона</w:t>
        </w:r>
      </w:hyperlink>
      <w:r>
        <w:rPr>
          <w:rStyle w:val="s3"/>
        </w:rPr>
        <w:t xml:space="preserve"> РК от 16.11.09 г. № 200-IV (введено в </w:t>
      </w:r>
      <w:r>
        <w:rPr>
          <w:rStyle w:val="s3"/>
        </w:rPr>
        <w:t>действие с 1 января 2010 г.) (</w:t>
      </w:r>
      <w:hyperlink r:id="rId3052" w:anchor="sub_id=1560113" w:history="1">
        <w:r>
          <w:rPr>
            <w:rStyle w:val="a4"/>
            <w:i/>
            <w:iCs/>
            <w:color w:val="0000FF"/>
            <w:u w:val="single"/>
          </w:rPr>
          <w:t>см. стар. ред.</w:t>
        </w:r>
      </w:hyperlink>
      <w:r>
        <w:rPr>
          <w:rStyle w:val="s3"/>
        </w:rPr>
        <w:t xml:space="preserve">); внесены изменения в соответствии с </w:t>
      </w:r>
      <w:hyperlink r:id="rId3053" w:anchor="sub_id=156" w:history="1">
        <w:r>
          <w:rPr>
            <w:rStyle w:val="a4"/>
            <w:i/>
            <w:iCs/>
            <w:color w:val="0000FF"/>
            <w:u w:val="single"/>
          </w:rPr>
          <w:t>Законом</w:t>
        </w:r>
      </w:hyperlink>
      <w:r>
        <w:rPr>
          <w:rStyle w:val="s3"/>
        </w:rPr>
        <w:t xml:space="preserve"> </w:t>
      </w:r>
      <w:r>
        <w:rPr>
          <w:rStyle w:val="s3"/>
        </w:rPr>
        <w:t xml:space="preserve">РК от 26.12.12 г. № 61-V </w:t>
      </w:r>
      <w:hyperlink r:id="rId3054" w:history="1">
        <w:r>
          <w:rPr>
            <w:rStyle w:val="a4"/>
            <w:rFonts w:ascii="Segoe UI Symbol" w:hAnsi="Segoe UI Symbol"/>
            <w:i/>
            <w:iCs/>
            <w:color w:val="0000FF"/>
            <w:u w:val="single"/>
          </w:rPr>
          <w:t>+</w:t>
        </w:r>
      </w:hyperlink>
      <w:r>
        <w:rPr>
          <w:rStyle w:val="s3"/>
        </w:rPr>
        <w:t xml:space="preserve"> (введены в действие с 1 января 2014 г.) (</w:t>
      </w:r>
      <w:hyperlink r:id="rId3055" w:anchor="sub_id=1560113" w:history="1">
        <w:r>
          <w:rPr>
            <w:rStyle w:val="a4"/>
            <w:i/>
            <w:iCs/>
            <w:color w:val="0000FF"/>
            <w:u w:val="single"/>
          </w:rPr>
          <w:t>см. стар. ред.</w:t>
        </w:r>
      </w:hyperlink>
      <w:r>
        <w:rPr>
          <w:rStyle w:val="s3"/>
        </w:rPr>
        <w:t xml:space="preserve">); изложен в редакции </w:t>
      </w:r>
      <w:hyperlink r:id="rId3056" w:anchor="sub_id=156" w:history="1">
        <w:r>
          <w:rPr>
            <w:rStyle w:val="a4"/>
            <w:i/>
            <w:iCs/>
            <w:color w:val="0000FF"/>
            <w:u w:val="single"/>
          </w:rPr>
          <w:t>Закона</w:t>
        </w:r>
      </w:hyperlink>
      <w:r>
        <w:rPr>
          <w:rStyle w:val="s3"/>
        </w:rPr>
        <w:t xml:space="preserve"> РК от 03.12.15 г. № 432-V (редакция на 1 января 2017 г., </w:t>
      </w:r>
      <w:hyperlink r:id="rId3057" w:anchor="sub_id=1560113" w:history="1">
        <w:r>
          <w:rPr>
            <w:rStyle w:val="a5"/>
            <w:i/>
            <w:iCs/>
          </w:rPr>
          <w:t>см. стар. ред.</w:t>
        </w:r>
      </w:hyperlink>
      <w:r>
        <w:rPr>
          <w:rStyle w:val="s3"/>
        </w:rPr>
        <w:t xml:space="preserve">) </w:t>
      </w:r>
    </w:p>
    <w:p w:rsidR="00000000" w:rsidRDefault="003D1D4C">
      <w:pPr>
        <w:pStyle w:val="pj"/>
      </w:pPr>
      <w:r>
        <w:rPr>
          <w:rStyle w:val="s0"/>
        </w:rPr>
        <w:t xml:space="preserve">13) доходы </w:t>
      </w:r>
      <w:r>
        <w:rPr>
          <w:rStyle w:val="s0"/>
        </w:rPr>
        <w:t xml:space="preserve">за год не более предела, определяемого в размере 75-кратного </w:t>
      </w:r>
      <w:hyperlink r:id="rId3058" w:history="1">
        <w:r>
          <w:rPr>
            <w:rStyle w:val="a5"/>
          </w:rPr>
          <w:t>минимального размера заработной платы</w:t>
        </w:r>
      </w:hyperlink>
      <w:r>
        <w:rPr>
          <w:rStyle w:val="s0"/>
        </w:rPr>
        <w:t>, установленного законом о республиканском бюджете и действующего на начало соответствующего финансового года, на основании того, что такое лицо на дату применения настоящего подпункта является:</w:t>
      </w:r>
    </w:p>
    <w:p w:rsidR="00000000" w:rsidRDefault="003D1D4C">
      <w:pPr>
        <w:pStyle w:val="pj"/>
      </w:pPr>
      <w:r>
        <w:rPr>
          <w:rStyle w:val="s0"/>
        </w:rPr>
        <w:t xml:space="preserve">участником Великой Отечественной войны и </w:t>
      </w:r>
      <w:hyperlink r:id="rId3059" w:anchor="sub_id=60000" w:history="1">
        <w:r>
          <w:rPr>
            <w:rStyle w:val="a4"/>
            <w:color w:val="0000FF"/>
            <w:u w:val="single"/>
          </w:rPr>
          <w:t>приравненным к нему лицом</w:t>
        </w:r>
      </w:hyperlink>
      <w:r>
        <w:rPr>
          <w:rStyle w:val="s0"/>
        </w:rPr>
        <w:t>;</w:t>
      </w:r>
    </w:p>
    <w:p w:rsidR="00000000" w:rsidRDefault="003D1D4C">
      <w:pPr>
        <w:pStyle w:val="pj"/>
      </w:pPr>
      <w:r>
        <w:rPr>
          <w:rStyle w:val="s0"/>
        </w:rPr>
        <w:t>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000000" w:rsidRDefault="003D1D4C">
      <w:pPr>
        <w:pStyle w:val="pj"/>
      </w:pPr>
      <w:r>
        <w:rPr>
          <w:rStyle w:val="s0"/>
        </w:rPr>
        <w:t>лицом, прора</w:t>
      </w:r>
      <w:r>
        <w:rPr>
          <w:rStyle w:val="s0"/>
        </w:rPr>
        <w:t>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000000" w:rsidRDefault="003D1D4C">
      <w:pPr>
        <w:pStyle w:val="pj"/>
      </w:pPr>
      <w:r>
        <w:rPr>
          <w:rStyle w:val="s0"/>
        </w:rPr>
        <w:t xml:space="preserve">инвалидом I, II, </w:t>
      </w:r>
      <w:r>
        <w:rPr>
          <w:rStyle w:val="s0"/>
        </w:rPr>
        <w:t>III групп;</w:t>
      </w:r>
    </w:p>
    <w:p w:rsidR="00000000" w:rsidRDefault="003D1D4C">
      <w:pPr>
        <w:pStyle w:val="pj"/>
      </w:pPr>
      <w:r>
        <w:rPr>
          <w:rStyle w:val="s0"/>
        </w:rPr>
        <w:t>ребенком-инвалидом.</w:t>
      </w:r>
    </w:p>
    <w:p w:rsidR="00000000" w:rsidRDefault="003D1D4C">
      <w:pPr>
        <w:pStyle w:val="pj"/>
      </w:pPr>
      <w:r>
        <w:rPr>
          <w:rStyle w:val="s0"/>
        </w:rPr>
        <w:t>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rsidR="00000000" w:rsidRDefault="003D1D4C">
      <w:pPr>
        <w:pStyle w:val="pji"/>
      </w:pPr>
      <w:hyperlink r:id="rId3060" w:history="1">
        <w:r>
          <w:rPr>
            <w:rStyle w:val="a4"/>
            <w:rFonts w:ascii="Segoe UI Symbol" w:hAnsi="Segoe UI Symbol"/>
            <w:i/>
            <w:iCs/>
            <w:color w:val="0000FF"/>
            <w:u w:val="single"/>
          </w:rPr>
          <w:t>*</w:t>
        </w:r>
      </w:hyperlink>
    </w:p>
    <w:p w:rsidR="00000000" w:rsidRDefault="003D1D4C">
      <w:pPr>
        <w:pStyle w:val="pji"/>
      </w:pPr>
      <w:r>
        <w:rPr>
          <w:rStyle w:val="s3"/>
        </w:rPr>
        <w:t xml:space="preserve">Пункт дополнен подпунктом 13-1 в соответствии с </w:t>
      </w:r>
      <w:hyperlink r:id="rId3061" w:anchor="sub_id=156" w:history="1">
        <w:r>
          <w:rPr>
            <w:rStyle w:val="a4"/>
            <w:i/>
            <w:iCs/>
            <w:color w:val="0000FF"/>
            <w:u w:val="single"/>
          </w:rPr>
          <w:t>Законом</w:t>
        </w:r>
      </w:hyperlink>
      <w:r>
        <w:rPr>
          <w:rStyle w:val="s3"/>
        </w:rPr>
        <w:t xml:space="preserve"> РК от 28.11.14 г. № 257-V (введен в действие с 1 </w:t>
      </w:r>
      <w:r>
        <w:rPr>
          <w:rStyle w:val="s3"/>
        </w:rPr>
        <w:t xml:space="preserve">января 2015 г. и действует до 31 декабря 2017 г.); внесены изменения в соответствии с </w:t>
      </w:r>
      <w:hyperlink r:id="rId3062" w:anchor="sub_id=200" w:history="1">
        <w:r>
          <w:rPr>
            <w:rStyle w:val="a4"/>
            <w:i/>
            <w:iCs/>
            <w:color w:val="0000FF"/>
            <w:u w:val="single"/>
          </w:rPr>
          <w:t>Законом</w:t>
        </w:r>
      </w:hyperlink>
      <w:r>
        <w:rPr>
          <w:rStyle w:val="s3"/>
        </w:rPr>
        <w:t xml:space="preserve"> РК от 27.11.15 г. № 424-V (</w:t>
      </w:r>
      <w:hyperlink r:id="rId3063" w:anchor="sub_id=156011301" w:history="1">
        <w:r>
          <w:rPr>
            <w:rStyle w:val="a4"/>
            <w:i/>
            <w:iCs/>
            <w:color w:val="0000FF"/>
            <w:u w:val="single"/>
          </w:rPr>
          <w:t>см. стар. ред.</w:t>
        </w:r>
      </w:hyperlink>
      <w:r>
        <w:rPr>
          <w:rStyle w:val="s3"/>
        </w:rPr>
        <w:t>)</w:t>
      </w:r>
    </w:p>
    <w:p w:rsidR="00000000" w:rsidRDefault="003D1D4C">
      <w:pPr>
        <w:pStyle w:val="pj"/>
      </w:pPr>
      <w:r>
        <w:rPr>
          <w:rStyle w:val="s0"/>
        </w:rPr>
        <w:t xml:space="preserve">13-1) доход от личного подсобного хозяйства каждого лица, занимающегося личным подсобным хозяйством, - за год в пределах 24-кратного </w:t>
      </w:r>
      <w:hyperlink r:id="rId3064" w:history="1">
        <w:r>
          <w:rPr>
            <w:rStyle w:val="a4"/>
            <w:color w:val="0000FF"/>
            <w:u w:val="single"/>
          </w:rPr>
          <w:t>минимально</w:t>
        </w:r>
        <w:r>
          <w:rPr>
            <w:rStyle w:val="a4"/>
            <w:color w:val="0000FF"/>
            <w:u w:val="single"/>
          </w:rPr>
          <w:t>го размера заработной платы</w:t>
        </w:r>
      </w:hyperlink>
      <w:r>
        <w:rPr>
          <w:rStyle w:val="s0"/>
        </w:rPr>
        <w:t>, установленного законом о республиканском бюджете и действующего на 1 января соответствующего финансового года.</w:t>
      </w:r>
    </w:p>
    <w:p w:rsidR="00000000" w:rsidRDefault="003D1D4C">
      <w:pPr>
        <w:pStyle w:val="pj"/>
      </w:pPr>
      <w:r>
        <w:rPr>
          <w:rStyle w:val="s0"/>
        </w:rPr>
        <w:t>При этом доходом от личного подсобного хозяйства признается доход от реализации лицом, занимающимся личным подсобным</w:t>
      </w:r>
      <w:r>
        <w:rPr>
          <w:rStyle w:val="s0"/>
        </w:rPr>
        <w:t xml:space="preserve"> хозяйством, заготовительной организации в сфере агропромышленного комплекса следующей сельскохозяйственной продукции от личного подсобного хозяйства:</w:t>
      </w:r>
    </w:p>
    <w:p w:rsidR="00000000" w:rsidRDefault="003D1D4C">
      <w:pPr>
        <w:pStyle w:val="pj"/>
      </w:pPr>
      <w:r>
        <w:t>скот крупный рогатый живой;</w:t>
      </w:r>
    </w:p>
    <w:p w:rsidR="00000000" w:rsidRDefault="003D1D4C">
      <w:pPr>
        <w:pStyle w:val="pj"/>
      </w:pPr>
      <w:r>
        <w:rPr>
          <w:rStyle w:val="s0"/>
        </w:rPr>
        <w:t>лошади и животные семейства лошадиных прочие, живые;</w:t>
      </w:r>
    </w:p>
    <w:p w:rsidR="00000000" w:rsidRDefault="003D1D4C">
      <w:pPr>
        <w:pStyle w:val="pj"/>
      </w:pPr>
      <w:r>
        <w:rPr>
          <w:rStyle w:val="s0"/>
        </w:rPr>
        <w:t>верблюды и верблюдовые ж</w:t>
      </w:r>
      <w:r>
        <w:rPr>
          <w:rStyle w:val="s0"/>
        </w:rPr>
        <w:t>ивые;</w:t>
      </w:r>
    </w:p>
    <w:p w:rsidR="00000000" w:rsidRDefault="003D1D4C">
      <w:pPr>
        <w:pStyle w:val="pj"/>
      </w:pPr>
      <w:r>
        <w:rPr>
          <w:rStyle w:val="s0"/>
        </w:rPr>
        <w:t>овцы и козы живые;</w:t>
      </w:r>
    </w:p>
    <w:p w:rsidR="00000000" w:rsidRDefault="003D1D4C">
      <w:pPr>
        <w:pStyle w:val="pj"/>
      </w:pPr>
      <w:r>
        <w:rPr>
          <w:rStyle w:val="s0"/>
        </w:rPr>
        <w:t>свиньи живые;</w:t>
      </w:r>
    </w:p>
    <w:p w:rsidR="00000000" w:rsidRDefault="003D1D4C">
      <w:pPr>
        <w:pStyle w:val="pj"/>
      </w:pPr>
      <w:r>
        <w:rPr>
          <w:rStyle w:val="s0"/>
        </w:rPr>
        <w:t>домашняя птица живая;</w:t>
      </w:r>
    </w:p>
    <w:p w:rsidR="00000000" w:rsidRDefault="003D1D4C">
      <w:pPr>
        <w:pStyle w:val="pj"/>
      </w:pPr>
      <w:r>
        <w:rPr>
          <w:rStyle w:val="s0"/>
        </w:rPr>
        <w:t>яйца куриные в скорлупе свежие;</w:t>
      </w:r>
    </w:p>
    <w:p w:rsidR="00000000" w:rsidRDefault="003D1D4C">
      <w:pPr>
        <w:pStyle w:val="pj"/>
      </w:pPr>
      <w:r>
        <w:rPr>
          <w:rStyle w:val="s0"/>
        </w:rPr>
        <w:t>мясо скота крупного рогатого, свиней, овец, коз, лошадей и животных семейства лошадиных свежее или охлажденное;</w:t>
      </w:r>
    </w:p>
    <w:p w:rsidR="00000000" w:rsidRDefault="003D1D4C">
      <w:pPr>
        <w:pStyle w:val="pj"/>
      </w:pPr>
      <w:r>
        <w:rPr>
          <w:rStyle w:val="s0"/>
        </w:rPr>
        <w:t>молоко сырое скота крупного рогатого молочного стад</w:t>
      </w:r>
      <w:r>
        <w:rPr>
          <w:rStyle w:val="s0"/>
        </w:rPr>
        <w:t>а;</w:t>
      </w:r>
    </w:p>
    <w:p w:rsidR="00000000" w:rsidRDefault="003D1D4C">
      <w:pPr>
        <w:pStyle w:val="pj"/>
      </w:pPr>
      <w:r>
        <w:rPr>
          <w:rStyle w:val="s0"/>
        </w:rPr>
        <w:t>мясо птицы домашней свежее или охлажденное;</w:t>
      </w:r>
    </w:p>
    <w:p w:rsidR="00000000" w:rsidRDefault="003D1D4C">
      <w:pPr>
        <w:pStyle w:val="pj"/>
      </w:pPr>
      <w:r>
        <w:rPr>
          <w:rStyle w:val="s0"/>
        </w:rPr>
        <w:t>картофель;</w:t>
      </w:r>
    </w:p>
    <w:p w:rsidR="00000000" w:rsidRDefault="003D1D4C">
      <w:pPr>
        <w:pStyle w:val="pj"/>
      </w:pPr>
      <w:r>
        <w:rPr>
          <w:rStyle w:val="s0"/>
        </w:rPr>
        <w:t>морковь;</w:t>
      </w:r>
    </w:p>
    <w:p w:rsidR="00000000" w:rsidRDefault="003D1D4C">
      <w:pPr>
        <w:pStyle w:val="pj"/>
      </w:pPr>
      <w:r>
        <w:rPr>
          <w:rStyle w:val="s0"/>
        </w:rPr>
        <w:t>капуста;</w:t>
      </w:r>
    </w:p>
    <w:p w:rsidR="00000000" w:rsidRDefault="003D1D4C">
      <w:pPr>
        <w:pStyle w:val="pj"/>
      </w:pPr>
      <w:r>
        <w:rPr>
          <w:rStyle w:val="s0"/>
        </w:rPr>
        <w:t>баклажаны;</w:t>
      </w:r>
    </w:p>
    <w:p w:rsidR="00000000" w:rsidRDefault="003D1D4C">
      <w:pPr>
        <w:pStyle w:val="pj"/>
      </w:pPr>
      <w:r>
        <w:rPr>
          <w:rStyle w:val="s0"/>
        </w:rPr>
        <w:t>помидоры;</w:t>
      </w:r>
    </w:p>
    <w:p w:rsidR="00000000" w:rsidRDefault="003D1D4C">
      <w:pPr>
        <w:pStyle w:val="pj"/>
      </w:pPr>
      <w:r>
        <w:rPr>
          <w:rStyle w:val="s0"/>
        </w:rPr>
        <w:t>огурцы;</w:t>
      </w:r>
    </w:p>
    <w:p w:rsidR="00000000" w:rsidRDefault="003D1D4C">
      <w:pPr>
        <w:pStyle w:val="pj"/>
      </w:pPr>
      <w:r>
        <w:rPr>
          <w:rStyle w:val="s0"/>
        </w:rPr>
        <w:t>чеснок;</w:t>
      </w:r>
    </w:p>
    <w:p w:rsidR="00000000" w:rsidRDefault="003D1D4C">
      <w:pPr>
        <w:pStyle w:val="pj"/>
      </w:pPr>
      <w:r>
        <w:rPr>
          <w:rStyle w:val="s0"/>
        </w:rPr>
        <w:t>лук;</w:t>
      </w:r>
    </w:p>
    <w:p w:rsidR="00000000" w:rsidRDefault="003D1D4C">
      <w:pPr>
        <w:pStyle w:val="pj"/>
      </w:pPr>
      <w:r>
        <w:rPr>
          <w:rStyle w:val="s0"/>
        </w:rPr>
        <w:t>свекла сахарная;</w:t>
      </w:r>
    </w:p>
    <w:p w:rsidR="00000000" w:rsidRDefault="003D1D4C">
      <w:pPr>
        <w:pStyle w:val="pj"/>
      </w:pPr>
      <w:r>
        <w:rPr>
          <w:rStyle w:val="s0"/>
        </w:rPr>
        <w:t>яблоки;</w:t>
      </w:r>
    </w:p>
    <w:p w:rsidR="00000000" w:rsidRDefault="003D1D4C">
      <w:pPr>
        <w:pStyle w:val="pj"/>
      </w:pPr>
      <w:r>
        <w:rPr>
          <w:rStyle w:val="s0"/>
        </w:rPr>
        <w:t>груши;</w:t>
      </w:r>
    </w:p>
    <w:p w:rsidR="00000000" w:rsidRDefault="003D1D4C">
      <w:pPr>
        <w:pStyle w:val="pj"/>
      </w:pPr>
      <w:r>
        <w:rPr>
          <w:rStyle w:val="s0"/>
        </w:rPr>
        <w:t>айва;</w:t>
      </w:r>
    </w:p>
    <w:p w:rsidR="00000000" w:rsidRDefault="003D1D4C">
      <w:pPr>
        <w:pStyle w:val="pj"/>
      </w:pPr>
      <w:r>
        <w:rPr>
          <w:rStyle w:val="s0"/>
        </w:rPr>
        <w:t>абрикосы;</w:t>
      </w:r>
    </w:p>
    <w:p w:rsidR="00000000" w:rsidRDefault="003D1D4C">
      <w:pPr>
        <w:pStyle w:val="pj"/>
      </w:pPr>
      <w:r>
        <w:rPr>
          <w:rStyle w:val="s0"/>
        </w:rPr>
        <w:t>вишня;</w:t>
      </w:r>
    </w:p>
    <w:p w:rsidR="00000000" w:rsidRDefault="003D1D4C">
      <w:pPr>
        <w:pStyle w:val="pj"/>
      </w:pPr>
      <w:r>
        <w:rPr>
          <w:rStyle w:val="s0"/>
        </w:rPr>
        <w:t>персики;</w:t>
      </w:r>
    </w:p>
    <w:p w:rsidR="00000000" w:rsidRDefault="003D1D4C">
      <w:pPr>
        <w:pStyle w:val="pj"/>
      </w:pPr>
      <w:r>
        <w:rPr>
          <w:rStyle w:val="s0"/>
        </w:rPr>
        <w:t>сливы;</w:t>
      </w:r>
    </w:p>
    <w:p w:rsidR="00000000" w:rsidRDefault="003D1D4C">
      <w:pPr>
        <w:pStyle w:val="pj"/>
      </w:pPr>
      <w:r>
        <w:rPr>
          <w:rStyle w:val="s0"/>
        </w:rPr>
        <w:t>шерсть щипаная, шкуры, кожи сырые скота крупного рогатого, животных семейства лошадиных, овец, коз.</w:t>
      </w:r>
    </w:p>
    <w:p w:rsidR="00000000" w:rsidRDefault="003D1D4C">
      <w:pPr>
        <w:pStyle w:val="pj"/>
      </w:pPr>
      <w:r>
        <w:t xml:space="preserve">В целях применения настоящего подпункта определение видов продукции (кроме вида продукции, указанного в абзаце третьем настоящего подпункта) осуществляется </w:t>
      </w:r>
      <w:r>
        <w:t xml:space="preserve">в соответствии с </w:t>
      </w:r>
      <w:hyperlink r:id="rId3065" w:history="1">
        <w:r>
          <w:rPr>
            <w:rStyle w:val="a4"/>
            <w:color w:val="0000FF"/>
            <w:u w:val="single"/>
          </w:rPr>
          <w:t>Классификатором</w:t>
        </w:r>
      </w:hyperlink>
      <w:r>
        <w:t xml:space="preserve"> продукции по видам экономической деятельности, утвержденным уполномоченным государственным органом в области технического регулирования;</w:t>
      </w:r>
    </w:p>
    <w:p w:rsidR="00000000" w:rsidRDefault="003D1D4C">
      <w:pPr>
        <w:pStyle w:val="pji"/>
      </w:pPr>
      <w:bookmarkStart w:id="304" w:name="SUB156011302"/>
      <w:bookmarkEnd w:id="304"/>
      <w:r>
        <w:rPr>
          <w:rStyle w:val="s3"/>
        </w:rPr>
        <w:t>Пункт дополнен подпун</w:t>
      </w:r>
      <w:r>
        <w:rPr>
          <w:rStyle w:val="s3"/>
        </w:rPr>
        <w:t xml:space="preserve">ктом 13-2 в соответствии с </w:t>
      </w:r>
      <w:hyperlink r:id="rId3066" w:anchor="sub_id=156" w:history="1">
        <w:r>
          <w:rPr>
            <w:rStyle w:val="a4"/>
            <w:i/>
            <w:iCs/>
            <w:color w:val="0000FF"/>
            <w:u w:val="single"/>
          </w:rPr>
          <w:t>Законом</w:t>
        </w:r>
      </w:hyperlink>
      <w:r>
        <w:rPr>
          <w:rStyle w:val="s3"/>
        </w:rPr>
        <w:t xml:space="preserve"> РК от 03.12.15 г. № 432-V (редакция на 1 января 2017 г., </w:t>
      </w:r>
      <w:hyperlink r:id="rId3067" w:anchor="sub_id=156011302" w:history="1">
        <w:r>
          <w:rPr>
            <w:rStyle w:val="a5"/>
            <w:i/>
            <w:iCs/>
          </w:rPr>
          <w:t>см. стар. ред.</w:t>
        </w:r>
      </w:hyperlink>
      <w:r>
        <w:rPr>
          <w:rStyle w:val="s3"/>
        </w:rPr>
        <w:t>)</w:t>
      </w:r>
    </w:p>
    <w:p w:rsidR="00000000" w:rsidRDefault="003D1D4C">
      <w:pPr>
        <w:pStyle w:val="pj"/>
      </w:pPr>
      <w:r>
        <w:rPr>
          <w:rStyle w:val="s0"/>
        </w:rPr>
        <w:t xml:space="preserve">13-2) доходы за год не более предела, определяемого в размере 75-кратного </w:t>
      </w:r>
      <w:hyperlink r:id="rId3068" w:history="1">
        <w:r>
          <w:rPr>
            <w:rStyle w:val="a5"/>
          </w:rPr>
          <w:t>минимального размера заработной платы</w:t>
        </w:r>
      </w:hyperlink>
      <w:r>
        <w:rPr>
          <w:rStyle w:val="s0"/>
        </w:rPr>
        <w:t>, установленного законом о республиканском бюджете и действую</w:t>
      </w:r>
      <w:r>
        <w:rPr>
          <w:rStyle w:val="s0"/>
        </w:rPr>
        <w:t>щего на начало соответствующего финансового года, на основании того, что такое лицо на дату применения настоящего подпункта является:</w:t>
      </w:r>
    </w:p>
    <w:p w:rsidR="00000000" w:rsidRDefault="003D1D4C">
      <w:pPr>
        <w:pStyle w:val="pj"/>
      </w:pPr>
      <w:r>
        <w:rPr>
          <w:rStyle w:val="s0"/>
        </w:rPr>
        <w:t>одним из родителей, опекунов, попечителей лица, имеющего категорию «ребенок-инвалид», - за каждое такое лицо до достижения</w:t>
      </w:r>
      <w:r>
        <w:rPr>
          <w:rStyle w:val="s0"/>
        </w:rPr>
        <w:t xml:space="preserve"> таким лицом восемнадцатилетнего возраста;</w:t>
      </w:r>
    </w:p>
    <w:p w:rsidR="00000000" w:rsidRDefault="003D1D4C">
      <w:pPr>
        <w:pStyle w:val="pj"/>
      </w:pPr>
      <w:r>
        <w:rPr>
          <w:rStyle w:val="s0"/>
        </w:rPr>
        <w:t>одним из родителей, опекунов, попечителей лица, признанного инвалидом по причине «инвалид с детства», - за каждое такое лицо в течение жизни такого лица;</w:t>
      </w:r>
    </w:p>
    <w:p w:rsidR="00000000" w:rsidRDefault="003D1D4C">
      <w:pPr>
        <w:pStyle w:val="pj"/>
      </w:pPr>
      <w:r>
        <w:rPr>
          <w:rStyle w:val="s0"/>
        </w:rPr>
        <w:t>одним из усыновителей (удочерителей) - за каждое такое лицо</w:t>
      </w:r>
      <w:r>
        <w:rPr>
          <w:rStyle w:val="s0"/>
        </w:rPr>
        <w:t xml:space="preserve"> до достижения усыновленным (удочеренным) ребенком восемнадцатилетнего возраста.</w:t>
      </w:r>
    </w:p>
    <w:p w:rsidR="00000000" w:rsidRDefault="003D1D4C">
      <w:pPr>
        <w:pStyle w:val="pj"/>
      </w:pPr>
      <w:r>
        <w:rPr>
          <w:rStyle w:val="s0"/>
        </w:rPr>
        <w:t>Положения настоящего подпункта не применяются в отношении работников администраций соответствующих организаций образования, медицинских организаций, организаций социальной защ</w:t>
      </w:r>
      <w:r>
        <w:rPr>
          <w:rStyle w:val="s0"/>
        </w:rPr>
        <w:t>иты населения, являющихся опекунами и попечителями лиц, нуждающихся в опеке и попечительстве, в силу трудовых отношений с такими организациями;</w:t>
      </w:r>
    </w:p>
    <w:p w:rsidR="00000000" w:rsidRDefault="003D1D4C">
      <w:pPr>
        <w:pStyle w:val="pj"/>
      </w:pPr>
      <w:r>
        <w:rPr>
          <w:rStyle w:val="s0"/>
        </w:rPr>
        <w:t xml:space="preserve">14) исключен в соответствии с </w:t>
      </w:r>
      <w:hyperlink r:id="rId3069" w:anchor="sub_id=359" w:history="1">
        <w:r>
          <w:rPr>
            <w:rStyle w:val="a4"/>
            <w:color w:val="0000FF"/>
            <w:u w:val="single"/>
          </w:rPr>
          <w:t>З</w:t>
        </w:r>
        <w:r>
          <w:rPr>
            <w:rStyle w:val="a4"/>
            <w:color w:val="0000FF"/>
            <w:u w:val="single"/>
          </w:rPr>
          <w:t>аконом</w:t>
        </w:r>
      </w:hyperlink>
      <w:r>
        <w:rPr>
          <w:rStyle w:val="s0"/>
        </w:rPr>
        <w:t xml:space="preserve"> РК от 16.11.09 г. № 200-IV </w:t>
      </w:r>
      <w:r>
        <w:rPr>
          <w:rStyle w:val="s3"/>
        </w:rPr>
        <w:t>(введено в действие с 1 января 2010 г.) (</w:t>
      </w:r>
      <w:hyperlink r:id="rId3070" w:anchor="sub_id=1560114" w:history="1">
        <w:r>
          <w:rPr>
            <w:rStyle w:val="a4"/>
            <w:i/>
            <w:iCs/>
            <w:color w:val="0000FF"/>
            <w:u w:val="single"/>
          </w:rPr>
          <w:t>см. стар. ред.</w:t>
        </w:r>
      </w:hyperlink>
      <w:r>
        <w:rPr>
          <w:rStyle w:val="s3"/>
        </w:rPr>
        <w:t>)</w:t>
      </w:r>
    </w:p>
    <w:p w:rsidR="00000000" w:rsidRDefault="003D1D4C">
      <w:pPr>
        <w:pStyle w:val="pji"/>
      </w:pPr>
      <w:r>
        <w:rPr>
          <w:rStyle w:val="s3"/>
        </w:rPr>
        <w:t xml:space="preserve">Подпункт 15 изложен в редакции </w:t>
      </w:r>
      <w:hyperlink r:id="rId3071" w:anchor="sub_id=156" w:history="1">
        <w:r>
          <w:rPr>
            <w:rStyle w:val="a4"/>
            <w:i/>
            <w:iCs/>
            <w:color w:val="0000FF"/>
            <w:u w:val="single"/>
          </w:rPr>
          <w:t>Закона</w:t>
        </w:r>
      </w:hyperlink>
      <w:r>
        <w:rPr>
          <w:rStyle w:val="s3"/>
        </w:rPr>
        <w:t xml:space="preserve"> РК от 21.07.11 г. № 467-IV </w:t>
      </w:r>
      <w:hyperlink r:id="rId3072"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3073" w:anchor="sub_id=1560115" w:history="1">
        <w:r>
          <w:rPr>
            <w:rStyle w:val="a4"/>
            <w:i/>
            <w:iCs/>
            <w:color w:val="0000FF"/>
            <w:u w:val="single"/>
          </w:rPr>
          <w:t>см. стар. ред.</w:t>
        </w:r>
      </w:hyperlink>
      <w:r>
        <w:rPr>
          <w:rStyle w:val="s3"/>
        </w:rPr>
        <w:t xml:space="preserve">); </w:t>
      </w:r>
      <w:hyperlink r:id="rId3074" w:anchor="sub_id=156" w:history="1">
        <w:r>
          <w:rPr>
            <w:rStyle w:val="a4"/>
            <w:i/>
            <w:iCs/>
            <w:color w:val="0000FF"/>
            <w:u w:val="single"/>
          </w:rPr>
          <w:t>Законом</w:t>
        </w:r>
      </w:hyperlink>
      <w:r>
        <w:rPr>
          <w:rStyle w:val="s3"/>
        </w:rPr>
        <w:t xml:space="preserve"> РК от 26.12.12 г. № 61-V </w:t>
      </w:r>
      <w:hyperlink r:id="rId3075" w:history="1">
        <w:r>
          <w:rPr>
            <w:rStyle w:val="a4"/>
            <w:rFonts w:ascii="Segoe UI Symbol" w:hAnsi="Segoe UI Symbol"/>
            <w:i/>
            <w:iCs/>
            <w:color w:val="0000FF"/>
            <w:u w:val="single"/>
          </w:rPr>
          <w:t>+</w:t>
        </w:r>
      </w:hyperlink>
      <w:r>
        <w:rPr>
          <w:rStyle w:val="s3"/>
        </w:rPr>
        <w:t xml:space="preserve"> (введе</w:t>
      </w:r>
      <w:r>
        <w:rPr>
          <w:rStyle w:val="s3"/>
        </w:rPr>
        <w:t>ны в действие с 1 января 2013 г.) (</w:t>
      </w:r>
      <w:hyperlink r:id="rId3076" w:anchor="sub_id=1560115" w:history="1">
        <w:r>
          <w:rPr>
            <w:rStyle w:val="a4"/>
            <w:i/>
            <w:iCs/>
            <w:color w:val="0000FF"/>
            <w:u w:val="single"/>
          </w:rPr>
          <w:t>см. стар. ред.</w:t>
        </w:r>
      </w:hyperlink>
      <w:r>
        <w:rPr>
          <w:rStyle w:val="s3"/>
        </w:rPr>
        <w:t>)</w:t>
      </w:r>
    </w:p>
    <w:p w:rsidR="00000000" w:rsidRDefault="003D1D4C">
      <w:pPr>
        <w:pStyle w:val="pj"/>
      </w:pPr>
      <w:r>
        <w:rPr>
          <w:rStyle w:val="s0"/>
        </w:rPr>
        <w:t>15) доходы от прироста стоимости при реализации акций, долей участия в юридическом лице или консорциуме. Настоящий подпу</w:t>
      </w:r>
      <w:r>
        <w:rPr>
          <w:rStyle w:val="s0"/>
        </w:rPr>
        <w:t>нкт применяется при одновременном выполнении следующих условий:</w:t>
      </w:r>
    </w:p>
    <w:p w:rsidR="00000000" w:rsidRDefault="003D1D4C">
      <w:pPr>
        <w:pStyle w:val="pj"/>
      </w:pPr>
      <w:r>
        <w:rPr>
          <w:rStyle w:val="s0"/>
        </w:rPr>
        <w:t>на день реализации акций или долей участия налогоплательщик владеет данными акциями или долями участия более трех лет;</w:t>
      </w:r>
    </w:p>
    <w:p w:rsidR="00000000" w:rsidRDefault="003D1D4C">
      <w:pPr>
        <w:pStyle w:val="pj"/>
      </w:pPr>
      <w:r>
        <w:rPr>
          <w:rStyle w:val="s0"/>
        </w:rPr>
        <w:t>юридическое лицо - эмитент или юридическое лицо, доля участия в котором р</w:t>
      </w:r>
      <w:r>
        <w:rPr>
          <w:rStyle w:val="s0"/>
        </w:rPr>
        <w:t>еализуется, или участник консорциума, который реализует долю участия в таком консорциуме, не является недропользователем;</w:t>
      </w:r>
    </w:p>
    <w:p w:rsidR="00000000" w:rsidRDefault="003D1D4C">
      <w:pPr>
        <w:pStyle w:val="pj"/>
      </w:pPr>
      <w:r>
        <w:rPr>
          <w:rStyle w:val="s0"/>
        </w:rPr>
        <w:t>имущество лиц (лица), являющихся (являющегося) недропользователями (недропользователем), в стоимости активов юридического лица-эмитент</w:t>
      </w:r>
      <w:r>
        <w:rPr>
          <w:rStyle w:val="s0"/>
        </w:rPr>
        <w:t>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000000" w:rsidRDefault="003D1D4C">
      <w:pPr>
        <w:pStyle w:val="pj"/>
      </w:pPr>
      <w:r>
        <w:rPr>
          <w:rStyle w:val="s0"/>
        </w:rPr>
        <w:t xml:space="preserve">В целях настоящего подпункта недропользователем </w:t>
      </w:r>
      <w:r>
        <w:rPr>
          <w:rStyle w:val="s0"/>
        </w:rPr>
        <w:t>не признается недропользователь, являющийся таковым исключительно из-за обладания правом на добычу подземных вод для собственных нужд;</w:t>
      </w:r>
    </w:p>
    <w:p w:rsidR="00000000" w:rsidRDefault="003D1D4C">
      <w:pPr>
        <w:pStyle w:val="pji"/>
      </w:pPr>
      <w:hyperlink r:id="rId3077" w:history="1">
        <w:r>
          <w:rPr>
            <w:rStyle w:val="a4"/>
            <w:rFonts w:ascii="Segoe UI Symbol" w:hAnsi="Segoe UI Symbol"/>
            <w:i/>
            <w:iCs/>
            <w:color w:val="0000FF"/>
            <w:u w:val="single"/>
          </w:rPr>
          <w:t>*</w:t>
        </w:r>
      </w:hyperlink>
    </w:p>
    <w:p w:rsidR="00000000" w:rsidRDefault="003D1D4C">
      <w:pPr>
        <w:pStyle w:val="pji"/>
      </w:pPr>
      <w:r>
        <w:rPr>
          <w:rStyle w:val="s3"/>
        </w:rPr>
        <w:t xml:space="preserve">Пункт дополнен подпунктом 15-1 в соответствии с </w:t>
      </w:r>
      <w:hyperlink r:id="rId3078" w:anchor="sub_id=6156" w:history="1">
        <w:r>
          <w:rPr>
            <w:rStyle w:val="a5"/>
            <w:i/>
            <w:iCs/>
          </w:rPr>
          <w:t>Законом</w:t>
        </w:r>
      </w:hyperlink>
      <w:r>
        <w:rPr>
          <w:rStyle w:val="s3"/>
        </w:rPr>
        <w:t xml:space="preserve"> РК от 27.02.17 г. № 49-VI (действовал до 1 января 2018 г.)</w:t>
      </w:r>
    </w:p>
    <w:p w:rsidR="00000000" w:rsidRDefault="003D1D4C">
      <w:pPr>
        <w:pStyle w:val="pj"/>
      </w:pPr>
      <w:r>
        <w:t>15-1) доходы от прироста стоимости при реализации акций и (или) иных ценных бумаг банка, осуществившего операцию,</w:t>
      </w:r>
      <w:r>
        <w:t xml:space="preserve"> предусмотренную </w:t>
      </w:r>
      <w:hyperlink r:id="rId3079" w:anchor="sub_id=61040000" w:history="1">
        <w:r>
          <w:rPr>
            <w:rStyle w:val="a5"/>
          </w:rPr>
          <w:t>статьей 61-4</w:t>
        </w:r>
      </w:hyperlink>
      <w:r>
        <w:t xml:space="preserve"> Закона Республики Казахстан «О банках и банковской деятельности в Республике Казахстан»;</w:t>
      </w:r>
    </w:p>
    <w:p w:rsidR="00000000" w:rsidRDefault="003D1D4C">
      <w:pPr>
        <w:pStyle w:val="pj"/>
      </w:pPr>
      <w:r>
        <w:rPr>
          <w:rStyle w:val="s0"/>
        </w:rPr>
        <w:t>16) доходы от прироста стоимости при реализации мето</w:t>
      </w:r>
      <w:r>
        <w:rPr>
          <w:rStyle w:val="s0"/>
        </w:rPr>
        <w:t xml:space="preserve">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w:t>
      </w:r>
    </w:p>
    <w:p w:rsidR="00000000" w:rsidRDefault="003D1D4C">
      <w:pPr>
        <w:pStyle w:val="pji"/>
      </w:pPr>
      <w:r>
        <w:rPr>
          <w:rStyle w:val="s3"/>
        </w:rPr>
        <w:t xml:space="preserve">Подпункт 17 изложен в редакции </w:t>
      </w:r>
      <w:hyperlink r:id="rId3080" w:anchor="sub_id=156" w:history="1">
        <w:r>
          <w:rPr>
            <w:rStyle w:val="a4"/>
            <w:i/>
            <w:iCs/>
            <w:color w:val="0000FF"/>
            <w:u w:val="single"/>
          </w:rPr>
          <w:t>Закона</w:t>
        </w:r>
      </w:hyperlink>
      <w:r>
        <w:rPr>
          <w:rStyle w:val="s3"/>
        </w:rPr>
        <w:t xml:space="preserve"> РК от 28.11.14 г. № 257-V (введено в действие с 1 января 2015 г.) (</w:t>
      </w:r>
      <w:hyperlink r:id="rId3081" w:anchor="sub_id=1560117" w:history="1">
        <w:r>
          <w:rPr>
            <w:rStyle w:val="a4"/>
            <w:i/>
            <w:iCs/>
            <w:color w:val="0000FF"/>
            <w:u w:val="single"/>
          </w:rPr>
          <w:t>см. стар. ред.</w:t>
        </w:r>
      </w:hyperlink>
      <w:r>
        <w:rPr>
          <w:rStyle w:val="s3"/>
        </w:rPr>
        <w:t>);</w:t>
      </w:r>
      <w:r>
        <w:rPr>
          <w:rStyle w:val="s3"/>
        </w:rPr>
        <w:t xml:space="preserve"> внесены изменения в соответствии с </w:t>
      </w:r>
      <w:hyperlink r:id="rId3082" w:anchor="sub_id=400" w:history="1">
        <w:r>
          <w:rPr>
            <w:rStyle w:val="a4"/>
            <w:i/>
            <w:iCs/>
            <w:color w:val="0000FF"/>
            <w:u w:val="single"/>
          </w:rPr>
          <w:t>Законом</w:t>
        </w:r>
      </w:hyperlink>
      <w:r>
        <w:rPr>
          <w:rStyle w:val="s3"/>
        </w:rPr>
        <w:t xml:space="preserve"> РК от 31.10.15 г. № 378-V (введены в действие с 1 января 2016 г.) (</w:t>
      </w:r>
      <w:hyperlink r:id="rId3083" w:anchor="sub_id=1560117" w:history="1">
        <w:r>
          <w:rPr>
            <w:rStyle w:val="a4"/>
            <w:i/>
            <w:iCs/>
            <w:color w:val="0000FF"/>
            <w:u w:val="single"/>
          </w:rPr>
          <w:t>см. стар. ред.</w:t>
        </w:r>
      </w:hyperlink>
      <w:r>
        <w:rPr>
          <w:rStyle w:val="s3"/>
        </w:rPr>
        <w:t>)</w:t>
      </w:r>
    </w:p>
    <w:p w:rsidR="00000000" w:rsidRDefault="003D1D4C">
      <w:pPr>
        <w:pStyle w:val="pj"/>
      </w:pPr>
      <w:r>
        <w:rPr>
          <w:rStyle w:val="s0"/>
        </w:rPr>
        <w:t>17) следующие выплаты за счет средств бюджета (кроме выплат в виде оплаты труда) в соответствии с законодательством Республики Казахстан:</w:t>
      </w:r>
    </w:p>
    <w:p w:rsidR="00000000" w:rsidRDefault="003D1D4C">
      <w:pPr>
        <w:pStyle w:val="pj"/>
      </w:pPr>
      <w:r>
        <w:rPr>
          <w:rStyle w:val="s0"/>
        </w:rPr>
        <w:t>в виде разницы между суммой фактически внесенных обязательных пенсионных взносов,</w:t>
      </w:r>
      <w:r>
        <w:rPr>
          <w:rStyle w:val="s0"/>
        </w:rPr>
        <w:t xml:space="preserve"> обязательных профессиональных пенсионных взносов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w:t>
      </w:r>
      <w:hyperlink r:id="rId3084" w:history="1">
        <w:r>
          <w:rPr>
            <w:rStyle w:val="a5"/>
          </w:rPr>
          <w:t>пенсионным законодательством</w:t>
        </w:r>
      </w:hyperlink>
      <w:r>
        <w:rPr>
          <w:rStyle w:val="s0"/>
        </w:rPr>
        <w:t xml:space="preserve"> Республики Казахстан;</w:t>
      </w:r>
    </w:p>
    <w:p w:rsidR="00000000" w:rsidRDefault="003D1D4C">
      <w:pPr>
        <w:pStyle w:val="pj"/>
      </w:pPr>
      <w:r>
        <w:rPr>
          <w:rStyle w:val="s0"/>
        </w:rPr>
        <w:t>при причинении вреда жизни и здоровью государственным служащим, в том числе сотрудникам специальных государственных и правоохранительных органов, военнослужащим, членам и</w:t>
      </w:r>
      <w:r>
        <w:rPr>
          <w:rStyle w:val="s0"/>
        </w:rPr>
        <w:t>х семей, иждивенцам, наследникам и лицам, имеющим право на их получение в размерах, установленных законодательством Республики Казахстан;</w:t>
      </w:r>
    </w:p>
    <w:p w:rsidR="00000000" w:rsidRDefault="003D1D4C">
      <w:pPr>
        <w:pStyle w:val="pj"/>
      </w:pPr>
      <w:r>
        <w:rPr>
          <w:rStyle w:val="s0"/>
        </w:rPr>
        <w:t>в виде поощрения лицам, сообщившим о факте коррупционного правонарушения или иным образом оказывающим содействие в бор</w:t>
      </w:r>
      <w:r>
        <w:rPr>
          <w:rStyle w:val="s0"/>
        </w:rPr>
        <w:t xml:space="preserve">ьбе с коррупцией в </w:t>
      </w:r>
      <w:hyperlink r:id="rId3085" w:history="1">
        <w:r>
          <w:rPr>
            <w:rStyle w:val="a5"/>
          </w:rPr>
          <w:t>порядке</w:t>
        </w:r>
      </w:hyperlink>
      <w:r>
        <w:rPr>
          <w:rStyle w:val="s0"/>
        </w:rPr>
        <w:t>, предусмотренном Правительством Республики Казахстан;</w:t>
      </w:r>
    </w:p>
    <w:p w:rsidR="00000000" w:rsidRDefault="003D1D4C">
      <w:pPr>
        <w:pStyle w:val="pj"/>
      </w:pPr>
      <w:r>
        <w:rPr>
          <w:rStyle w:val="s0"/>
        </w:rPr>
        <w:t>в виде возмещения убытков в связи со стихийным бедствием или другими чрезвычайными обстоятельствами;</w:t>
      </w:r>
    </w:p>
    <w:p w:rsidR="00000000" w:rsidRDefault="003D1D4C">
      <w:pPr>
        <w:pStyle w:val="pj"/>
      </w:pPr>
      <w:r>
        <w:rPr>
          <w:rStyle w:val="s0"/>
        </w:rPr>
        <w:t>в виде ко</w:t>
      </w:r>
      <w:r>
        <w:rPr>
          <w:rStyle w:val="s0"/>
        </w:rPr>
        <w:t xml:space="preserve">мпенсационных выплат, выплачиваемых при прекращении действия трудового договора, в размерах, установленных </w:t>
      </w:r>
      <w:hyperlink r:id="rId3086" w:history="1">
        <w:r>
          <w:rPr>
            <w:rStyle w:val="a5"/>
          </w:rPr>
          <w:t>законодательством</w:t>
        </w:r>
      </w:hyperlink>
      <w:r>
        <w:rPr>
          <w:rStyle w:val="s0"/>
        </w:rPr>
        <w:t xml:space="preserve"> Республики Казахстан;</w:t>
      </w:r>
    </w:p>
    <w:p w:rsidR="00000000" w:rsidRDefault="003D1D4C">
      <w:pPr>
        <w:pStyle w:val="pj"/>
      </w:pPr>
      <w:r>
        <w:rPr>
          <w:rStyle w:val="s0"/>
        </w:rPr>
        <w:t>в виде поощрения призерам и участникам униве</w:t>
      </w:r>
      <w:r>
        <w:rPr>
          <w:rStyle w:val="s0"/>
        </w:rPr>
        <w:t xml:space="preserve">рсиад и членам национальных сборных команд Республики Казахстан за высокие результаты на международных соревнованиях в размерах, установленных </w:t>
      </w:r>
      <w:hyperlink r:id="rId3087" w:history="1">
        <w:r>
          <w:rPr>
            <w:rStyle w:val="a5"/>
          </w:rPr>
          <w:t>законодательством</w:t>
        </w:r>
      </w:hyperlink>
      <w:r>
        <w:rPr>
          <w:rStyle w:val="s0"/>
        </w:rPr>
        <w:t xml:space="preserve"> Республики Казахстан;</w:t>
      </w:r>
    </w:p>
    <w:p w:rsidR="00000000" w:rsidRDefault="003D1D4C">
      <w:pPr>
        <w:pStyle w:val="pj"/>
      </w:pPr>
      <w:r>
        <w:rPr>
          <w:rStyle w:val="s0"/>
        </w:rPr>
        <w:t>в виде е</w:t>
      </w:r>
      <w:r>
        <w:rPr>
          <w:rStyle w:val="s0"/>
        </w:rPr>
        <w:t>жемесячного пожизненного содержания, выплачиваемого судьям, пребывающим в отставке, достигшим пенсионного возраста.</w:t>
      </w:r>
    </w:p>
    <w:p w:rsidR="00000000" w:rsidRDefault="003D1D4C">
      <w:pPr>
        <w:pStyle w:val="pji"/>
      </w:pPr>
      <w:hyperlink r:id="rId3088" w:history="1">
        <w:r>
          <w:rPr>
            <w:rStyle w:val="a4"/>
            <w:rFonts w:ascii="Segoe UI Symbol" w:hAnsi="Segoe UI Symbol"/>
            <w:i/>
            <w:iCs/>
            <w:color w:val="0000FF"/>
            <w:u w:val="single"/>
          </w:rPr>
          <w:t>*</w:t>
        </w:r>
      </w:hyperlink>
    </w:p>
    <w:p w:rsidR="00000000" w:rsidRDefault="003D1D4C">
      <w:pPr>
        <w:pStyle w:val="pji"/>
      </w:pPr>
      <w:bookmarkStart w:id="305" w:name="SUB1560118"/>
      <w:bookmarkEnd w:id="305"/>
      <w:r>
        <w:rPr>
          <w:rStyle w:val="s3"/>
        </w:rPr>
        <w:t xml:space="preserve">В подпункт 18 внесены изменения в соответствии с </w:t>
      </w:r>
      <w:hyperlink r:id="rId3089" w:anchor="sub_id=359" w:history="1">
        <w:r>
          <w:rPr>
            <w:rStyle w:val="a4"/>
            <w:i/>
            <w:iCs/>
            <w:color w:val="0000FF"/>
            <w:u w:val="single"/>
          </w:rPr>
          <w:t>Законом</w:t>
        </w:r>
      </w:hyperlink>
      <w:r>
        <w:rPr>
          <w:rStyle w:val="s3"/>
        </w:rPr>
        <w:t xml:space="preserve"> РК от 16.11.09 г. № 200-IV (введены в действие с 1 января 2010 г.) (</w:t>
      </w:r>
      <w:hyperlink r:id="rId3090" w:anchor="sub_id=1560118" w:history="1">
        <w:r>
          <w:rPr>
            <w:rStyle w:val="a4"/>
            <w:i/>
            <w:iCs/>
            <w:color w:val="0000FF"/>
            <w:u w:val="single"/>
          </w:rPr>
          <w:t>см. стар. ред.</w:t>
        </w:r>
      </w:hyperlink>
      <w:r>
        <w:rPr>
          <w:rStyle w:val="s3"/>
        </w:rPr>
        <w:t>)</w:t>
      </w:r>
    </w:p>
    <w:p w:rsidR="00000000" w:rsidRDefault="003D1D4C">
      <w:pPr>
        <w:pStyle w:val="pj"/>
      </w:pPr>
      <w:r>
        <w:rPr>
          <w:rStyle w:val="s0"/>
        </w:rPr>
        <w:t xml:space="preserve">18) выплаты для оплаты медицинских услуг (кроме косметологических), при рождении ребенка, на погребение в пределах 8-кратного </w:t>
      </w:r>
      <w:hyperlink r:id="rId3091" w:history="1">
        <w:r>
          <w:rPr>
            <w:rStyle w:val="a4"/>
            <w:color w:val="0000FF"/>
            <w:u w:val="single"/>
          </w:rPr>
          <w:t>минимального размера заработной платы</w:t>
        </w:r>
      </w:hyperlink>
      <w:r>
        <w:rPr>
          <w:rStyle w:val="s0"/>
        </w:rPr>
        <w:t xml:space="preserve">, установленного законом о </w:t>
      </w:r>
      <w:r>
        <w:rPr>
          <w:rStyle w:val="s0"/>
        </w:rPr>
        <w:t>республиканском бюджете и действующего на 1 января соответствующего финансового года, по каждому виду выплат в течение календарного года.</w:t>
      </w:r>
    </w:p>
    <w:p w:rsidR="00000000" w:rsidRDefault="003D1D4C">
      <w:pPr>
        <w:pStyle w:val="pj"/>
      </w:pPr>
      <w:r>
        <w:rPr>
          <w:rStyle w:val="s0"/>
        </w:rPr>
        <w:t>Указанные доходы освобождаются от налогообложения при условии наличия документов, подтверждающих получение медицинских</w:t>
      </w:r>
      <w:r>
        <w:rPr>
          <w:rStyle w:val="s0"/>
        </w:rPr>
        <w:t xml:space="preserve"> услуг (кроме косметологических) и фактические расходы на их оплату, свидетельства о рождении ребенка, справки о смерти или свидетельства о смерти; </w:t>
      </w:r>
      <w:hyperlink r:id="rId3092" w:history="1">
        <w:r>
          <w:rPr>
            <w:rStyle w:val="a4"/>
            <w:rFonts w:ascii="Segoe UI Symbol" w:hAnsi="Segoe UI Symbol"/>
            <w:i/>
            <w:iCs/>
            <w:color w:val="0000FF"/>
            <w:u w:val="single"/>
          </w:rPr>
          <w:t>*</w:t>
        </w:r>
      </w:hyperlink>
    </w:p>
    <w:p w:rsidR="00000000" w:rsidRDefault="003D1D4C">
      <w:pPr>
        <w:pStyle w:val="pj"/>
      </w:pPr>
      <w:r>
        <w:rPr>
          <w:rStyle w:val="s0"/>
        </w:rPr>
        <w:t>19) официальные доходы дипломатических ил</w:t>
      </w:r>
      <w:r>
        <w:rPr>
          <w:rStyle w:val="s0"/>
        </w:rPr>
        <w:t xml:space="preserve">и консульских работников, не являющихся гражданами Республики Казахстан; </w:t>
      </w:r>
    </w:p>
    <w:p w:rsidR="00000000" w:rsidRDefault="003D1D4C">
      <w:pPr>
        <w:pStyle w:val="pj"/>
      </w:pPr>
      <w:r>
        <w:rPr>
          <w:rStyle w:val="s0"/>
        </w:rPr>
        <w:t xml:space="preserve">20) официальные доходы иностранцев, находящихся на государственной службе иностранного государства, в котором их доход подлежит налогообложению; </w:t>
      </w:r>
    </w:p>
    <w:p w:rsidR="00000000" w:rsidRDefault="003D1D4C">
      <w:pPr>
        <w:pStyle w:val="pj"/>
      </w:pPr>
      <w:r>
        <w:rPr>
          <w:rStyle w:val="s0"/>
        </w:rPr>
        <w:t>21) официальные доходы в иностранной</w:t>
      </w:r>
      <w:r>
        <w:rPr>
          <w:rStyle w:val="s0"/>
        </w:rPr>
        <w:t xml:space="preserve">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rsidR="00000000" w:rsidRDefault="003D1D4C">
      <w:pPr>
        <w:pStyle w:val="pji"/>
      </w:pPr>
      <w:r>
        <w:rPr>
          <w:rStyle w:val="s3"/>
        </w:rPr>
        <w:t xml:space="preserve">Подпункт 22 изложен в редакции </w:t>
      </w:r>
      <w:hyperlink r:id="rId3093" w:anchor="sub_id=156" w:history="1">
        <w:r>
          <w:rPr>
            <w:rStyle w:val="a4"/>
            <w:i/>
            <w:iCs/>
            <w:color w:val="0000FF"/>
            <w:u w:val="single"/>
          </w:rPr>
          <w:t>Закона</w:t>
        </w:r>
      </w:hyperlink>
      <w:r>
        <w:rPr>
          <w:rStyle w:val="s3"/>
        </w:rPr>
        <w:t xml:space="preserve"> РК от 17.11.15 г. № 408-V (введено в действие с 1 марта 2016 г.) (</w:t>
      </w:r>
      <w:hyperlink r:id="rId3094" w:anchor="sub_id=1560122" w:history="1">
        <w:r>
          <w:rPr>
            <w:rStyle w:val="a4"/>
            <w:i/>
            <w:iCs/>
            <w:color w:val="0000FF"/>
            <w:u w:val="single"/>
          </w:rPr>
          <w:t>см. стар. ред.</w:t>
        </w:r>
      </w:hyperlink>
      <w:r>
        <w:rPr>
          <w:rStyle w:val="s3"/>
        </w:rPr>
        <w:t>)</w:t>
      </w:r>
    </w:p>
    <w:p w:rsidR="00000000" w:rsidRDefault="003D1D4C">
      <w:pPr>
        <w:pStyle w:val="pj"/>
      </w:pPr>
      <w:r>
        <w:rPr>
          <w:rStyle w:val="s0"/>
        </w:rPr>
        <w:t>22)</w:t>
      </w:r>
      <w:r>
        <w:rPr>
          <w:rStyle w:val="s0"/>
        </w:rPr>
        <w:t xml:space="preserve"> пенсионные выплаты по возрасту, пенсионные выплаты за выслугу лет и (или) государственная базовая пенсионная выплата;</w:t>
      </w:r>
    </w:p>
    <w:p w:rsidR="00000000" w:rsidRDefault="003D1D4C">
      <w:pPr>
        <w:pStyle w:val="pj"/>
      </w:pPr>
      <w:r>
        <w:rPr>
          <w:rStyle w:val="s0"/>
        </w:rPr>
        <w:t>23) премии по вкладам в жилищные строительные сбережения (премия государства), выплачиваемые за счет средств бюджета в размерах, установл</w:t>
      </w:r>
      <w:r>
        <w:rPr>
          <w:rStyle w:val="s0"/>
        </w:rPr>
        <w:t xml:space="preserve">енных законодательством Республики Казахстан; </w:t>
      </w:r>
    </w:p>
    <w:p w:rsidR="00000000" w:rsidRDefault="003D1D4C">
      <w:pPr>
        <w:pStyle w:val="pji"/>
      </w:pPr>
      <w:r>
        <w:rPr>
          <w:rStyle w:val="s3"/>
        </w:rPr>
        <w:t xml:space="preserve">Пункт дополнен подпунктом 23-1 в соответствии с </w:t>
      </w:r>
      <w:hyperlink r:id="rId3095" w:anchor="sub_id=100" w:history="1">
        <w:r>
          <w:rPr>
            <w:rStyle w:val="a4"/>
            <w:i/>
            <w:iCs/>
            <w:color w:val="0000FF"/>
            <w:u w:val="single"/>
          </w:rPr>
          <w:t>Законом</w:t>
        </w:r>
      </w:hyperlink>
      <w:r>
        <w:rPr>
          <w:rStyle w:val="s3"/>
        </w:rPr>
        <w:t xml:space="preserve"> РК от 14.01.13 г. № 68-V</w:t>
      </w:r>
    </w:p>
    <w:p w:rsidR="00000000" w:rsidRDefault="003D1D4C">
      <w:pPr>
        <w:pStyle w:val="pj"/>
      </w:pPr>
      <w:r>
        <w:rPr>
          <w:rStyle w:val="s0"/>
        </w:rPr>
        <w:t>23-1) премии государства по образовательным нак</w:t>
      </w:r>
      <w:r>
        <w:rPr>
          <w:rStyle w:val="s0"/>
        </w:rPr>
        <w:t xml:space="preserve">опительным вкладам, выплачиваемые за счет средств бюджета в размерах, установленных </w:t>
      </w:r>
      <w:hyperlink r:id="rId3096" w:history="1">
        <w:r>
          <w:rPr>
            <w:rStyle w:val="a4"/>
            <w:color w:val="0000FF"/>
            <w:u w:val="single"/>
          </w:rPr>
          <w:t>Законом</w:t>
        </w:r>
      </w:hyperlink>
      <w:r>
        <w:rPr>
          <w:rStyle w:val="s0"/>
        </w:rPr>
        <w:t xml:space="preserve"> Республики Казахстан «О Государственной образовательной накопительной системе»;</w:t>
      </w:r>
    </w:p>
    <w:p w:rsidR="00000000" w:rsidRDefault="003D1D4C">
      <w:pPr>
        <w:pStyle w:val="pji"/>
      </w:pPr>
      <w:r>
        <w:rPr>
          <w:rStyle w:val="s3"/>
        </w:rPr>
        <w:t>В подпункт 24 внесе</w:t>
      </w:r>
      <w:r>
        <w:rPr>
          <w:rStyle w:val="s3"/>
        </w:rPr>
        <w:t xml:space="preserve">ны изменения в соответствии с </w:t>
      </w:r>
      <w:hyperlink r:id="rId3097" w:anchor="sub_id=359" w:history="1">
        <w:r>
          <w:rPr>
            <w:rStyle w:val="a4"/>
            <w:i/>
            <w:iCs/>
            <w:color w:val="0000FF"/>
            <w:u w:val="single"/>
          </w:rPr>
          <w:t>Законом</w:t>
        </w:r>
      </w:hyperlink>
      <w:r>
        <w:rPr>
          <w:rStyle w:val="s3"/>
        </w:rPr>
        <w:t xml:space="preserve"> РК от 16.11.09 г. № 200-IV (введены в действие с 1 января 2010 г.) (</w:t>
      </w:r>
      <w:hyperlink r:id="rId3098" w:anchor="sub_id=1560124" w:history="1">
        <w:r>
          <w:rPr>
            <w:rStyle w:val="a4"/>
            <w:i/>
            <w:iCs/>
            <w:color w:val="0000FF"/>
            <w:u w:val="single"/>
          </w:rPr>
          <w:t>см. стар. ред.</w:t>
        </w:r>
      </w:hyperlink>
      <w:r>
        <w:rPr>
          <w:rStyle w:val="s3"/>
        </w:rPr>
        <w:t xml:space="preserve">); </w:t>
      </w:r>
      <w:hyperlink r:id="rId3099" w:anchor="sub_id=156" w:history="1">
        <w:r>
          <w:rPr>
            <w:rStyle w:val="a4"/>
            <w:i/>
            <w:iCs/>
            <w:color w:val="0000FF"/>
            <w:u w:val="single"/>
          </w:rPr>
          <w:t>Законом</w:t>
        </w:r>
      </w:hyperlink>
      <w:r>
        <w:rPr>
          <w:rStyle w:val="s3"/>
        </w:rPr>
        <w:t xml:space="preserve"> РК от 30.12.09 г. № 234-IV (введены в действие с 1 января 2009 г.) (</w:t>
      </w:r>
      <w:hyperlink r:id="rId3100" w:anchor="sub_id=1560124" w:history="1">
        <w:r>
          <w:rPr>
            <w:rStyle w:val="a4"/>
            <w:i/>
            <w:iCs/>
            <w:color w:val="0000FF"/>
            <w:u w:val="single"/>
          </w:rPr>
          <w:t>см. стар. ред.</w:t>
        </w:r>
      </w:hyperlink>
      <w:r>
        <w:rPr>
          <w:rStyle w:val="s3"/>
        </w:rPr>
        <w:t xml:space="preserve">); изложен в редакции </w:t>
      </w:r>
      <w:hyperlink r:id="rId3101" w:anchor="sub_id=156" w:history="1">
        <w:r>
          <w:rPr>
            <w:rStyle w:val="a4"/>
            <w:i/>
            <w:iCs/>
            <w:color w:val="0000FF"/>
            <w:u w:val="single"/>
          </w:rPr>
          <w:t>Закона</w:t>
        </w:r>
      </w:hyperlink>
      <w:r>
        <w:rPr>
          <w:rStyle w:val="s3"/>
        </w:rPr>
        <w:t xml:space="preserve"> РК от 21.07.11 г. № 467-IV </w:t>
      </w:r>
      <w:hyperlink r:id="rId3102" w:history="1">
        <w:r>
          <w:rPr>
            <w:rStyle w:val="a4"/>
            <w:rFonts w:ascii="Segoe UI Symbol" w:hAnsi="Segoe UI Symbol"/>
            <w:i/>
            <w:iCs/>
            <w:color w:val="0000FF"/>
            <w:u w:val="single"/>
          </w:rPr>
          <w:t>+</w:t>
        </w:r>
      </w:hyperlink>
      <w:r>
        <w:rPr>
          <w:rStyle w:val="s3"/>
        </w:rPr>
        <w:t xml:space="preserve"> (введено в действие с 1 января 2009 г.) (</w:t>
      </w:r>
      <w:hyperlink r:id="rId3103" w:anchor="sub_id=1560124" w:history="1">
        <w:r>
          <w:rPr>
            <w:rStyle w:val="a4"/>
            <w:i/>
            <w:iCs/>
            <w:color w:val="0000FF"/>
            <w:u w:val="single"/>
          </w:rPr>
          <w:t>см. стар. ред.</w:t>
        </w:r>
      </w:hyperlink>
      <w:r>
        <w:rPr>
          <w:rStyle w:val="s3"/>
        </w:rPr>
        <w:t xml:space="preserve">); </w:t>
      </w:r>
      <w:hyperlink r:id="rId3104" w:anchor="sub_id=156" w:history="1">
        <w:r>
          <w:rPr>
            <w:rStyle w:val="a4"/>
            <w:i/>
            <w:iCs/>
            <w:color w:val="0000FF"/>
            <w:u w:val="single"/>
          </w:rPr>
          <w:t>Законом</w:t>
        </w:r>
      </w:hyperlink>
      <w:r>
        <w:rPr>
          <w:rStyle w:val="s3"/>
        </w:rPr>
        <w:t xml:space="preserve"> РК от 26.12.12 г. № 61-V (введены в действие с 1 января 2013 г.) (</w:t>
      </w:r>
      <w:hyperlink r:id="rId3105" w:anchor="sub_id=1560124" w:history="1">
        <w:r>
          <w:rPr>
            <w:rStyle w:val="a4"/>
            <w:i/>
            <w:iCs/>
            <w:color w:val="0000FF"/>
            <w:u w:val="single"/>
          </w:rPr>
          <w:t>см. стар. ред.</w:t>
        </w:r>
      </w:hyperlink>
      <w:r>
        <w:rPr>
          <w:rStyle w:val="s3"/>
        </w:rPr>
        <w:t xml:space="preserve">); изложен в редакции </w:t>
      </w:r>
      <w:hyperlink r:id="rId3106" w:anchor="sub_id=156" w:history="1">
        <w:r>
          <w:rPr>
            <w:rStyle w:val="a4"/>
            <w:i/>
            <w:iCs/>
            <w:color w:val="0000FF"/>
            <w:u w:val="single"/>
          </w:rPr>
          <w:t>Закона</w:t>
        </w:r>
      </w:hyperlink>
      <w:r>
        <w:rPr>
          <w:rStyle w:val="s3"/>
        </w:rPr>
        <w:t xml:space="preserve"> РК от 29.09.14 г. № 239-V (</w:t>
      </w:r>
      <w:hyperlink r:id="rId3107" w:anchor="sub_id=1560124" w:history="1">
        <w:r>
          <w:rPr>
            <w:rStyle w:val="a4"/>
            <w:i/>
            <w:iCs/>
            <w:color w:val="0000FF"/>
            <w:u w:val="single"/>
          </w:rPr>
          <w:t>см. стар. ред.</w:t>
        </w:r>
      </w:hyperlink>
      <w:r>
        <w:rPr>
          <w:rStyle w:val="s3"/>
        </w:rPr>
        <w:t xml:space="preserve">); внесены изменения в соответствии с </w:t>
      </w:r>
      <w:hyperlink r:id="rId3108" w:anchor="sub_id=156" w:history="1">
        <w:r>
          <w:rPr>
            <w:rStyle w:val="a5"/>
            <w:i/>
            <w:iCs/>
          </w:rPr>
          <w:t>Законом</w:t>
        </w:r>
      </w:hyperlink>
      <w:r>
        <w:rPr>
          <w:rStyle w:val="s3"/>
        </w:rPr>
        <w:t xml:space="preserve"> РК от 30.11.16 г. № 26-VI (введены в действие с 1 января 2017 г.) (</w:t>
      </w:r>
      <w:hyperlink r:id="rId3109" w:anchor="sub_id=1560124" w:history="1">
        <w:r>
          <w:rPr>
            <w:rStyle w:val="a5"/>
            <w:i/>
            <w:iCs/>
          </w:rPr>
          <w:t>см. стар. ред.</w:t>
        </w:r>
      </w:hyperlink>
      <w:r>
        <w:rPr>
          <w:rStyle w:val="s3"/>
        </w:rPr>
        <w:t>)</w:t>
      </w:r>
    </w:p>
    <w:p w:rsidR="00000000" w:rsidRDefault="003D1D4C">
      <w:pPr>
        <w:pStyle w:val="pj"/>
      </w:pPr>
      <w:r>
        <w:rPr>
          <w:rStyle w:val="s0"/>
        </w:rPr>
        <w:t>24) расходы работодателя при направлении работник</w:t>
      </w:r>
      <w:r>
        <w:rPr>
          <w:rStyle w:val="s0"/>
        </w:rPr>
        <w:t>а на обучение, повышение квалификации или переподготовку в соответствии с законодательством Республики Казахстан по специальности, связанной с производственной деятельностью работодателя:</w:t>
      </w:r>
    </w:p>
    <w:p w:rsidR="00000000" w:rsidRDefault="003D1D4C">
      <w:pPr>
        <w:pStyle w:val="pj"/>
      </w:pPr>
      <w:r>
        <w:rPr>
          <w:rStyle w:val="s0"/>
        </w:rPr>
        <w:t>при оформлении служебной командировки в другую местность - фактическ</w:t>
      </w:r>
      <w:r>
        <w:rPr>
          <w:rStyle w:val="s0"/>
        </w:rPr>
        <w:t>и произведенных расходов работодателя на оплату обучения, повышения квалификации или переподготовки работника;</w:t>
      </w:r>
    </w:p>
    <w:p w:rsidR="00000000" w:rsidRDefault="003D1D4C">
      <w:pPr>
        <w:pStyle w:val="pj"/>
      </w:pPr>
      <w:r>
        <w:t>без оформления служебной командировки:</w:t>
      </w:r>
    </w:p>
    <w:p w:rsidR="00000000" w:rsidRDefault="003D1D4C">
      <w:pPr>
        <w:pStyle w:val="pj"/>
      </w:pPr>
      <w:r>
        <w:rPr>
          <w:rStyle w:val="s0"/>
        </w:rPr>
        <w:t>фактически произведенных расходов на оплату обучения, повышения квалификации или переподготовки работника;</w:t>
      </w:r>
    </w:p>
    <w:p w:rsidR="00000000" w:rsidRDefault="003D1D4C">
      <w:pPr>
        <w:pStyle w:val="pj"/>
      </w:pPr>
      <w:r>
        <w:rPr>
          <w:rStyle w:val="s0"/>
        </w:rPr>
        <w:t xml:space="preserve">фактически произведенных расходов работника на проживание в пределах </w:t>
      </w:r>
      <w:hyperlink r:id="rId3110" w:history="1">
        <w:r>
          <w:rPr>
            <w:rStyle w:val="a4"/>
            <w:color w:val="0000FF"/>
            <w:u w:val="single"/>
          </w:rPr>
          <w:t>норм</w:t>
        </w:r>
      </w:hyperlink>
      <w:r>
        <w:rPr>
          <w:rStyle w:val="s0"/>
        </w:rPr>
        <w:t>, установленных уполномоченным органом;</w:t>
      </w:r>
    </w:p>
    <w:p w:rsidR="00000000" w:rsidRDefault="003D1D4C">
      <w:pPr>
        <w:pStyle w:val="pj"/>
      </w:pPr>
      <w:r>
        <w:rPr>
          <w:rStyle w:val="s0"/>
        </w:rPr>
        <w:t>фактически произведенных расходов на проезд к месту учебы при поступлении и обратно после завершения обучения, повышения квалификации или переподготовки работника;</w:t>
      </w:r>
    </w:p>
    <w:p w:rsidR="00000000" w:rsidRDefault="003D1D4C">
      <w:pPr>
        <w:pStyle w:val="pj"/>
      </w:pPr>
      <w:r>
        <w:rPr>
          <w:rStyle w:val="s0"/>
        </w:rPr>
        <w:t>суммы денег, назначенной работодателем к выплате работнику, в пределах:</w:t>
      </w:r>
    </w:p>
    <w:p w:rsidR="00000000" w:rsidRDefault="003D1D4C">
      <w:pPr>
        <w:pStyle w:val="pj"/>
      </w:pPr>
      <w:r>
        <w:rPr>
          <w:rStyle w:val="s0"/>
        </w:rPr>
        <w:t xml:space="preserve">6-кратного размера </w:t>
      </w:r>
      <w:hyperlink r:id="rId3111" w:history="1">
        <w:r>
          <w:rPr>
            <w:rStyle w:val="a4"/>
            <w:color w:val="0000FF"/>
            <w:u w:val="single"/>
          </w:rPr>
          <w:t>месячного расчетного показателя</w:t>
        </w:r>
      </w:hyperlink>
      <w:r>
        <w:rPr>
          <w:rStyle w:val="s0"/>
        </w:rPr>
        <w:t xml:space="preserve">,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w:t>
      </w:r>
      <w:r>
        <w:rPr>
          <w:rStyle w:val="s0"/>
        </w:rPr>
        <w:t>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rsidR="00000000" w:rsidRDefault="003D1D4C">
      <w:pPr>
        <w:pStyle w:val="pj"/>
      </w:pPr>
      <w:r>
        <w:rPr>
          <w:rStyle w:val="s0"/>
        </w:rPr>
        <w:t>8-кратного размера месячного расчетного показателя, установленного законом о ре</w:t>
      </w:r>
      <w:r>
        <w:rPr>
          <w:rStyle w:val="s0"/>
        </w:rPr>
        <w:t>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w:t>
      </w:r>
      <w:r>
        <w:rPr>
          <w:rStyle w:val="s0"/>
        </w:rPr>
        <w:t>подготовки работника за пределами Республики Казахстан;</w:t>
      </w:r>
    </w:p>
    <w:p w:rsidR="00000000" w:rsidRDefault="003D1D4C">
      <w:pPr>
        <w:pStyle w:val="pji"/>
      </w:pPr>
      <w:hyperlink r:id="rId3112" w:history="1">
        <w:r>
          <w:rPr>
            <w:rStyle w:val="a4"/>
            <w:rFonts w:ascii="Segoe UI Symbol" w:hAnsi="Segoe UI Symbol"/>
            <w:i/>
            <w:iCs/>
            <w:color w:val="0000FF"/>
            <w:u w:val="single"/>
          </w:rPr>
          <w:t>*</w:t>
        </w:r>
      </w:hyperlink>
    </w:p>
    <w:p w:rsidR="00000000" w:rsidRDefault="003D1D4C">
      <w:pPr>
        <w:pStyle w:val="pji"/>
      </w:pPr>
      <w:r>
        <w:rPr>
          <w:rStyle w:val="s3"/>
        </w:rPr>
        <w:t xml:space="preserve">Пункт дополнен подпунктом 24-1 в соответствии с </w:t>
      </w:r>
      <w:hyperlink r:id="rId3113" w:anchor="sub_id=156" w:history="1">
        <w:r>
          <w:rPr>
            <w:rStyle w:val="a4"/>
            <w:i/>
            <w:iCs/>
            <w:color w:val="0000FF"/>
            <w:u w:val="single"/>
          </w:rPr>
          <w:t>З</w:t>
        </w:r>
        <w:r>
          <w:rPr>
            <w:rStyle w:val="a4"/>
            <w:i/>
            <w:iCs/>
            <w:color w:val="0000FF"/>
            <w:u w:val="single"/>
          </w:rPr>
          <w:t>аконом</w:t>
        </w:r>
      </w:hyperlink>
      <w:r>
        <w:rPr>
          <w:rStyle w:val="s3"/>
        </w:rPr>
        <w:t xml:space="preserve"> РК от 30.12.09 г. № 234-IV (введено в действие с 1 января 2009 г.) </w:t>
      </w:r>
    </w:p>
    <w:p w:rsidR="00000000" w:rsidRDefault="003D1D4C">
      <w:pPr>
        <w:pStyle w:val="pj"/>
      </w:pPr>
      <w:r>
        <w:rPr>
          <w:rStyle w:val="s0"/>
        </w:rPr>
        <w:t xml:space="preserve">24-1) исключен в соответствии с </w:t>
      </w:r>
      <w:hyperlink r:id="rId3114" w:anchor="sub_id=156" w:history="1">
        <w:r>
          <w:rPr>
            <w:rStyle w:val="a4"/>
            <w:color w:val="0000FF"/>
            <w:u w:val="single"/>
          </w:rPr>
          <w:t>Законом</w:t>
        </w:r>
      </w:hyperlink>
      <w:r>
        <w:rPr>
          <w:rStyle w:val="s0"/>
        </w:rPr>
        <w:t xml:space="preserve"> РК от 21.07.11 г. № 467-IV</w:t>
      </w:r>
      <w:r>
        <w:rPr>
          <w:rStyle w:val="s3"/>
        </w:rPr>
        <w:t xml:space="preserve"> </w:t>
      </w:r>
      <w:hyperlink r:id="rId3115" w:history="1">
        <w:r>
          <w:rPr>
            <w:rStyle w:val="a4"/>
            <w:rFonts w:ascii="Segoe UI Symbol" w:hAnsi="Segoe UI Symbol"/>
            <w:i/>
            <w:iCs/>
            <w:color w:val="0000FF"/>
            <w:u w:val="single"/>
          </w:rPr>
          <w:t>+</w:t>
        </w:r>
      </w:hyperlink>
      <w:r>
        <w:rPr>
          <w:rStyle w:val="s3"/>
        </w:rPr>
        <w:t xml:space="preserve"> (введено в действие с 1 января 2009 г.) (</w:t>
      </w:r>
      <w:hyperlink r:id="rId3116" w:anchor="sub_id=1560000" w:history="1">
        <w:r>
          <w:rPr>
            <w:rStyle w:val="a4"/>
            <w:i/>
            <w:iCs/>
            <w:color w:val="0000FF"/>
            <w:u w:val="single"/>
          </w:rPr>
          <w:t>см. стар. ред.</w:t>
        </w:r>
      </w:hyperlink>
      <w:r>
        <w:rPr>
          <w:rStyle w:val="s3"/>
        </w:rPr>
        <w:t>)</w:t>
      </w:r>
    </w:p>
    <w:p w:rsidR="00000000" w:rsidRDefault="003D1D4C">
      <w:pPr>
        <w:pStyle w:val="pji"/>
      </w:pPr>
      <w:hyperlink r:id="rId3117" w:anchor="sub_id=306" w:history="1">
        <w:r>
          <w:rPr>
            <w:rStyle w:val="a4"/>
            <w:rFonts w:ascii="Segoe UI Symbol" w:hAnsi="Segoe UI Symbol"/>
            <w:i/>
            <w:iCs/>
            <w:color w:val="0000FF"/>
            <w:u w:val="single"/>
          </w:rPr>
          <w:t>*</w:t>
        </w:r>
      </w:hyperlink>
    </w:p>
    <w:p w:rsidR="00000000" w:rsidRDefault="003D1D4C">
      <w:pPr>
        <w:pStyle w:val="pj"/>
      </w:pPr>
      <w:r>
        <w:rPr>
          <w:rStyle w:val="s0"/>
        </w:rPr>
        <w:t xml:space="preserve">25) расходы, направленные на обучение, произведенные в соответствии с </w:t>
      </w:r>
      <w:hyperlink w:anchor="sub1330000" w:history="1">
        <w:r>
          <w:rPr>
            <w:rStyle w:val="a4"/>
            <w:color w:val="0000FF"/>
            <w:u w:val="single"/>
          </w:rPr>
          <w:t>подпунктом 3) пункта 1 статьи 133</w:t>
        </w:r>
      </w:hyperlink>
      <w:r>
        <w:rPr>
          <w:rStyle w:val="s0"/>
        </w:rPr>
        <w:t xml:space="preserve"> настоящего Кодекса;</w:t>
      </w:r>
    </w:p>
    <w:p w:rsidR="00000000" w:rsidRDefault="003D1D4C">
      <w:pPr>
        <w:pStyle w:val="pj"/>
      </w:pPr>
      <w:r>
        <w:rPr>
          <w:rStyle w:val="s0"/>
        </w:rPr>
        <w:t xml:space="preserve">26) социальные выплаты из Государственного фонда социального страхования; </w:t>
      </w:r>
    </w:p>
    <w:p w:rsidR="00000000" w:rsidRDefault="003D1D4C">
      <w:pPr>
        <w:pStyle w:val="pji"/>
      </w:pPr>
      <w:hyperlink r:id="rId3118" w:history="1">
        <w:r>
          <w:rPr>
            <w:rStyle w:val="a4"/>
            <w:rFonts w:ascii="Segoe UI Symbol" w:hAnsi="Segoe UI Symbol"/>
            <w:i/>
            <w:iCs/>
            <w:color w:val="0000FF"/>
            <w:u w:val="single"/>
          </w:rPr>
          <w:t>*</w:t>
        </w:r>
      </w:hyperlink>
    </w:p>
    <w:p w:rsidR="00000000" w:rsidRDefault="003D1D4C">
      <w:pPr>
        <w:pStyle w:val="pji"/>
      </w:pPr>
      <w:r>
        <w:rPr>
          <w:rStyle w:val="s3"/>
        </w:rPr>
        <w:t xml:space="preserve">Пункт дополнен подпунктом 26-1 в соответствии с </w:t>
      </w:r>
      <w:hyperlink r:id="rId3119" w:anchor="sub_id=156"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26-1)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w:t>
      </w:r>
      <w:r>
        <w:rPr>
          <w:rStyle w:val="s0"/>
        </w:rPr>
        <w:t xml:space="preserve"> усыновлением (удочерением) новорожденного ребенка (детей), осуществленной в соответствии с </w:t>
      </w:r>
      <w:hyperlink r:id="rId3120" w:history="1">
        <w:r>
          <w:rPr>
            <w:rStyle w:val="a4"/>
            <w:color w:val="0000FF"/>
            <w:u w:val="single"/>
          </w:rPr>
          <w:t>законодательством</w:t>
        </w:r>
      </w:hyperlink>
      <w:r>
        <w:rPr>
          <w:rStyle w:val="s0"/>
        </w:rPr>
        <w:t xml:space="preserve"> Республики Казахстан об обязательном социальном страховании, - в пределах </w:t>
      </w:r>
      <w:hyperlink r:id="rId3121" w:history="1">
        <w:r>
          <w:rPr>
            <w:rStyle w:val="a4"/>
            <w:color w:val="0000FF"/>
            <w:u w:val="single"/>
          </w:rPr>
          <w:t>минимального размера заработной платы</w:t>
        </w:r>
      </w:hyperlink>
      <w:r>
        <w:rPr>
          <w:rStyle w:val="s0"/>
        </w:rPr>
        <w:t>, установленного законом о республиканском бюджете и действующего на дату начисления дохода.</w:t>
      </w:r>
    </w:p>
    <w:p w:rsidR="00000000" w:rsidRDefault="003D1D4C">
      <w:pPr>
        <w:pStyle w:val="pj"/>
      </w:pPr>
      <w:r>
        <w:rPr>
          <w:rStyle w:val="s0"/>
        </w:rPr>
        <w:t>Положения настоящего подпункта применяются в случае, если расходы рабо</w:t>
      </w:r>
      <w:r>
        <w:rPr>
          <w:rStyle w:val="s0"/>
        </w:rPr>
        <w:t>тодателя, указанные в настоящем подпункте, предусмотрены условиями трудового и (или) коллективного договора, актом работодателя;</w:t>
      </w:r>
    </w:p>
    <w:p w:rsidR="00000000" w:rsidRDefault="003D1D4C">
      <w:pPr>
        <w:pStyle w:val="pji"/>
      </w:pPr>
      <w:hyperlink r:id="rId3122" w:anchor="sub_id=300" w:history="1">
        <w:r>
          <w:rPr>
            <w:rStyle w:val="a4"/>
            <w:rFonts w:ascii="Segoe UI Symbol" w:hAnsi="Segoe UI Symbol"/>
            <w:i/>
            <w:iCs/>
            <w:color w:val="0000FF"/>
            <w:u w:val="single"/>
          </w:rPr>
          <w:t>*</w:t>
        </w:r>
      </w:hyperlink>
    </w:p>
    <w:p w:rsidR="00000000" w:rsidRDefault="003D1D4C">
      <w:pPr>
        <w:pStyle w:val="pj"/>
      </w:pPr>
      <w:r>
        <w:rPr>
          <w:rStyle w:val="s0"/>
        </w:rPr>
        <w:t>27) стипендии, выплачиваемые обучающимся в о</w:t>
      </w:r>
      <w:r>
        <w:rPr>
          <w:rStyle w:val="s0"/>
        </w:rPr>
        <w:t xml:space="preserve">рганизациях образования, в размерах, установленных законодательством Республики Казахстан для государственных стипендий; </w:t>
      </w:r>
    </w:p>
    <w:p w:rsidR="00000000" w:rsidRDefault="003D1D4C">
      <w:pPr>
        <w:pStyle w:val="pji"/>
      </w:pPr>
      <w:r>
        <w:rPr>
          <w:rStyle w:val="s3"/>
        </w:rPr>
        <w:t xml:space="preserve">Пункт дополнен подпунктом 27-1 в соответствии с </w:t>
      </w:r>
      <w:hyperlink r:id="rId3123" w:anchor="sub_id=156" w:history="1">
        <w:r>
          <w:rPr>
            <w:rStyle w:val="a4"/>
            <w:i/>
            <w:iCs/>
            <w:color w:val="0000FF"/>
            <w:u w:val="single"/>
          </w:rPr>
          <w:t>Закон</w:t>
        </w:r>
        <w:r>
          <w:rPr>
            <w:rStyle w:val="a4"/>
            <w:i/>
            <w:iCs/>
            <w:color w:val="0000FF"/>
            <w:u w:val="single"/>
          </w:rPr>
          <w:t>ом</w:t>
        </w:r>
      </w:hyperlink>
      <w:r>
        <w:rPr>
          <w:rStyle w:val="s3"/>
        </w:rPr>
        <w:t xml:space="preserve"> РК от 26.12.12 г. № 61-V (введено в действие с 1 января 2009 г.)</w:t>
      </w:r>
    </w:p>
    <w:p w:rsidR="00000000" w:rsidRDefault="003D1D4C">
      <w:pPr>
        <w:pStyle w:val="pj"/>
      </w:pPr>
      <w:r>
        <w:rPr>
          <w:rStyle w:val="s0"/>
        </w:rPr>
        <w:t>27-1) специальные стипендии Президента Республики Казахстан и стипендии Президента Республики Казахстан, учреждаемые Президентом Республики Казахстан и выплачиваемые организациями образова</w:t>
      </w:r>
      <w:r>
        <w:rPr>
          <w:rStyle w:val="s0"/>
        </w:rPr>
        <w:t>ния обучающимся в таких организациях, в порядке и размерах, установленных законодательством Республики Казахстан;</w:t>
      </w:r>
    </w:p>
    <w:p w:rsidR="00000000" w:rsidRDefault="003D1D4C">
      <w:pPr>
        <w:pStyle w:val="pji"/>
      </w:pPr>
      <w:r>
        <w:rPr>
          <w:rStyle w:val="s3"/>
        </w:rPr>
        <w:t xml:space="preserve">Пункт дополнен подпунктом 27-2 в соответствии с </w:t>
      </w:r>
      <w:hyperlink r:id="rId3124" w:anchor="sub_id=156" w:history="1">
        <w:r>
          <w:rPr>
            <w:rStyle w:val="a4"/>
            <w:i/>
            <w:iCs/>
            <w:color w:val="0000FF"/>
            <w:u w:val="single"/>
          </w:rPr>
          <w:t>Законом</w:t>
        </w:r>
      </w:hyperlink>
      <w:r>
        <w:rPr>
          <w:rStyle w:val="s3"/>
        </w:rPr>
        <w:t xml:space="preserve"> РК от</w:t>
      </w:r>
      <w:r>
        <w:rPr>
          <w:rStyle w:val="s3"/>
        </w:rPr>
        <w:t xml:space="preserve"> 26.12.12 г. № 61-V (введено в действие с 1 января 2009 г.)</w:t>
      </w:r>
    </w:p>
    <w:p w:rsidR="00000000" w:rsidRDefault="003D1D4C">
      <w:pPr>
        <w:pStyle w:val="pj"/>
      </w:pPr>
      <w:r>
        <w:rPr>
          <w:rStyle w:val="s0"/>
        </w:rPr>
        <w:t>27-2) государственные именные стипендии, учреждаемые Правительством Республики Казахстан и выплачиваемые организациями образования обучающимся в таких организациях, в порядке и размерах, установле</w:t>
      </w:r>
      <w:r>
        <w:rPr>
          <w:rStyle w:val="s0"/>
        </w:rPr>
        <w:t>нных законодательством Республики Казахстан;</w:t>
      </w:r>
    </w:p>
    <w:p w:rsidR="00000000" w:rsidRDefault="003D1D4C">
      <w:pPr>
        <w:pStyle w:val="pji"/>
      </w:pPr>
      <w:r>
        <w:rPr>
          <w:rStyle w:val="s3"/>
        </w:rPr>
        <w:t xml:space="preserve">Пункт дополнен подпунктом 27-3 в соответствии с </w:t>
      </w:r>
      <w:hyperlink r:id="rId3125" w:anchor="sub_id=156" w:history="1">
        <w:r>
          <w:rPr>
            <w:rStyle w:val="a4"/>
            <w:i/>
            <w:iCs/>
            <w:color w:val="0000FF"/>
            <w:u w:val="single"/>
          </w:rPr>
          <w:t>Законом</w:t>
        </w:r>
      </w:hyperlink>
      <w:r>
        <w:rPr>
          <w:rStyle w:val="s3"/>
        </w:rPr>
        <w:t xml:space="preserve"> РК от 26.12.12 г. № 61-V (введено в действие с 1 января 2009 г.)</w:t>
      </w:r>
    </w:p>
    <w:p w:rsidR="00000000" w:rsidRDefault="003D1D4C">
      <w:pPr>
        <w:pStyle w:val="pj"/>
      </w:pPr>
      <w:r>
        <w:rPr>
          <w:rStyle w:val="s0"/>
        </w:rPr>
        <w:t>27-3) вып</w:t>
      </w:r>
      <w:r>
        <w:rPr>
          <w:rStyle w:val="s0"/>
        </w:rPr>
        <w:t>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установленных законодательством Республики Каз</w:t>
      </w:r>
      <w:r>
        <w:rPr>
          <w:rStyle w:val="s0"/>
        </w:rPr>
        <w:t>ахстан;</w:t>
      </w:r>
    </w:p>
    <w:p w:rsidR="00000000" w:rsidRDefault="003D1D4C">
      <w:pPr>
        <w:pStyle w:val="pji"/>
      </w:pPr>
      <w:r>
        <w:rPr>
          <w:rStyle w:val="s3"/>
        </w:rPr>
        <w:t xml:space="preserve">Пункт дополнен подпунктом 27-4 в соответствии с </w:t>
      </w:r>
      <w:hyperlink r:id="rId3126" w:anchor="sub_id=156" w:history="1">
        <w:r>
          <w:rPr>
            <w:rStyle w:val="a4"/>
            <w:i/>
            <w:iCs/>
            <w:color w:val="0000FF"/>
            <w:u w:val="single"/>
          </w:rPr>
          <w:t>Законом</w:t>
        </w:r>
      </w:hyperlink>
      <w:r>
        <w:rPr>
          <w:rStyle w:val="s3"/>
        </w:rPr>
        <w:t xml:space="preserve"> РК от 28.11.14 г. № 257-V </w:t>
      </w:r>
      <w:hyperlink r:id="rId3127" w:anchor="sub_id=402" w:history="1">
        <w:r>
          <w:rPr>
            <w:rStyle w:val="a4"/>
            <w:rFonts w:ascii="Segoe UI Symbol" w:hAnsi="Segoe UI Symbol"/>
            <w:i/>
            <w:iCs/>
            <w:color w:val="0000FF"/>
            <w:u w:val="single"/>
          </w:rPr>
          <w:t>*</w:t>
        </w:r>
      </w:hyperlink>
      <w:r>
        <w:rPr>
          <w:rStyle w:val="s3"/>
        </w:rPr>
        <w:t xml:space="preserve"> (в</w:t>
      </w:r>
      <w:r>
        <w:rPr>
          <w:rStyle w:val="s3"/>
        </w:rPr>
        <w:t>ведено в действие с 1 января 2009 г.)</w:t>
      </w:r>
    </w:p>
    <w:p w:rsidR="00000000" w:rsidRDefault="003D1D4C">
      <w:pPr>
        <w:pStyle w:val="pj"/>
      </w:pPr>
      <w:r>
        <w:rPr>
          <w:rStyle w:val="s0"/>
        </w:rPr>
        <w:t>27-4)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p w:rsidR="00000000" w:rsidRDefault="003D1D4C">
      <w:pPr>
        <w:pStyle w:val="pji"/>
      </w:pPr>
      <w:r>
        <w:rPr>
          <w:rStyle w:val="s3"/>
        </w:rPr>
        <w:t>Подпункт 28 изложен в редакции</w:t>
      </w:r>
      <w:r>
        <w:rPr>
          <w:rStyle w:val="s3"/>
        </w:rPr>
        <w:t xml:space="preserve"> </w:t>
      </w:r>
      <w:hyperlink r:id="rId3128" w:anchor="sub_id=156" w:history="1">
        <w:r>
          <w:rPr>
            <w:rStyle w:val="a4"/>
            <w:i/>
            <w:iCs/>
            <w:color w:val="0000FF"/>
            <w:u w:val="single"/>
          </w:rPr>
          <w:t>Закона</w:t>
        </w:r>
      </w:hyperlink>
      <w:r>
        <w:rPr>
          <w:rStyle w:val="s3"/>
        </w:rPr>
        <w:t xml:space="preserve"> РК от 26.12.12 г. № 61-V (введено в действие с 1 января 2013 г.) (</w:t>
      </w:r>
      <w:hyperlink r:id="rId3129" w:anchor="sub_id=1560128" w:history="1">
        <w:r>
          <w:rPr>
            <w:rStyle w:val="a4"/>
            <w:i/>
            <w:iCs/>
            <w:color w:val="0000FF"/>
            <w:u w:val="single"/>
          </w:rPr>
          <w:t>см. стар. ред.</w:t>
        </w:r>
      </w:hyperlink>
      <w:r>
        <w:rPr>
          <w:rStyle w:val="s3"/>
        </w:rPr>
        <w:t>);</w:t>
      </w:r>
      <w:r>
        <w:rPr>
          <w:rStyle w:val="s3"/>
        </w:rPr>
        <w:t xml:space="preserve"> </w:t>
      </w:r>
      <w:hyperlink r:id="rId3130" w:anchor="sub_id=807" w:history="1">
        <w:r>
          <w:rPr>
            <w:rStyle w:val="a4"/>
            <w:i/>
            <w:iCs/>
            <w:color w:val="0000FF"/>
            <w:u w:val="single"/>
          </w:rPr>
          <w:t>Закона</w:t>
        </w:r>
      </w:hyperlink>
      <w:r>
        <w:rPr>
          <w:rStyle w:val="s3"/>
        </w:rPr>
        <w:t xml:space="preserve"> РК от 21.06.13 г. № 106-V (</w:t>
      </w:r>
      <w:hyperlink r:id="rId3131" w:anchor="sub_id=1560128" w:history="1">
        <w:r>
          <w:rPr>
            <w:rStyle w:val="a4"/>
            <w:i/>
            <w:iCs/>
            <w:color w:val="0000FF"/>
            <w:u w:val="single"/>
          </w:rPr>
          <w:t>см. стар. ред.</w:t>
        </w:r>
      </w:hyperlink>
      <w:r>
        <w:rPr>
          <w:rStyle w:val="s3"/>
        </w:rPr>
        <w:t>)</w:t>
      </w:r>
    </w:p>
    <w:p w:rsidR="00000000" w:rsidRDefault="003D1D4C">
      <w:pPr>
        <w:pStyle w:val="pj"/>
      </w:pPr>
      <w:r>
        <w:t>28) стоимость имущества, полученного фи</w:t>
      </w:r>
      <w:r>
        <w:t>зическим лицом в виде дарения или наследования от другого физического лица. Положения настоящего подпункта не распространяются на имущество, полученное индивидуальным предпринимателем и предназначенное для использования в предпринимательских целях, а также</w:t>
      </w:r>
      <w:r>
        <w:t xml:space="preserve"> пенсионные накопления, унаследованные в установленном </w:t>
      </w:r>
      <w:hyperlink r:id="rId3132" w:anchor="sub_id=10380000" w:history="1">
        <w:r>
          <w:rPr>
            <w:rStyle w:val="a5"/>
          </w:rPr>
          <w:t>законодательством</w:t>
        </w:r>
      </w:hyperlink>
      <w:r>
        <w:t xml:space="preserve"> Республики Казахстан порядке, выплачиваемые единым накопительным пенсионным фондом и добровольными</w:t>
      </w:r>
      <w:r>
        <w:t xml:space="preserve"> накопительными пенсионными фондами;</w:t>
      </w:r>
    </w:p>
    <w:p w:rsidR="00000000" w:rsidRDefault="003D1D4C">
      <w:pPr>
        <w:pStyle w:val="pji"/>
      </w:pPr>
      <w:hyperlink r:id="rId3133" w:history="1">
        <w:r>
          <w:rPr>
            <w:rStyle w:val="a4"/>
            <w:rFonts w:ascii="Segoe UI Symbol" w:hAnsi="Segoe UI Symbol"/>
            <w:i/>
            <w:iCs/>
            <w:color w:val="0000FF"/>
            <w:u w:val="single"/>
          </w:rPr>
          <w:t>*</w:t>
        </w:r>
      </w:hyperlink>
    </w:p>
    <w:p w:rsidR="00000000" w:rsidRDefault="003D1D4C">
      <w:pPr>
        <w:pStyle w:val="pji"/>
      </w:pPr>
      <w:r>
        <w:rPr>
          <w:rStyle w:val="s3"/>
        </w:rPr>
        <w:t xml:space="preserve">В подпункт 29 внесены изменения в соответствии с </w:t>
      </w:r>
      <w:hyperlink r:id="rId3134" w:anchor="sub_id=156" w:history="1">
        <w:r>
          <w:rPr>
            <w:rStyle w:val="a4"/>
            <w:i/>
            <w:iCs/>
            <w:color w:val="0000FF"/>
            <w:u w:val="single"/>
          </w:rPr>
          <w:t>Законом</w:t>
        </w:r>
      </w:hyperlink>
      <w:r>
        <w:rPr>
          <w:rStyle w:val="s3"/>
        </w:rPr>
        <w:t xml:space="preserve"> РК от 16.11.15</w:t>
      </w:r>
      <w:r>
        <w:rPr>
          <w:rStyle w:val="s3"/>
        </w:rPr>
        <w:t xml:space="preserve"> г. № 403-V (введены в действие с 1 января 2016 г.) (</w:t>
      </w:r>
      <w:hyperlink r:id="rId3135" w:anchor="sub_id=1560129" w:history="1">
        <w:r>
          <w:rPr>
            <w:rStyle w:val="a4"/>
            <w:i/>
            <w:iCs/>
            <w:color w:val="0000FF"/>
            <w:u w:val="single"/>
          </w:rPr>
          <w:t>см. стар. ред.</w:t>
        </w:r>
      </w:hyperlink>
      <w:r>
        <w:rPr>
          <w:rStyle w:val="s3"/>
        </w:rPr>
        <w:t>)</w:t>
      </w:r>
    </w:p>
    <w:p w:rsidR="00000000" w:rsidRDefault="003D1D4C">
      <w:pPr>
        <w:pStyle w:val="pj"/>
      </w:pPr>
      <w:r>
        <w:rPr>
          <w:rStyle w:val="s0"/>
        </w:rPr>
        <w:t xml:space="preserve">29) стоимость имущества, полученного в виде </w:t>
      </w:r>
      <w:hyperlink r:id="rId3136" w:anchor="sub_id=10010" w:history="1">
        <w:r>
          <w:rPr>
            <w:rStyle w:val="a4"/>
            <w:color w:val="0000FF"/>
            <w:u w:val="single"/>
          </w:rPr>
          <w:t>благотворительной помощи</w:t>
        </w:r>
      </w:hyperlink>
      <w:r>
        <w:rPr>
          <w:rStyle w:val="s0"/>
        </w:rPr>
        <w:t xml:space="preserve">; </w:t>
      </w:r>
    </w:p>
    <w:p w:rsidR="00000000" w:rsidRDefault="003D1D4C">
      <w:pPr>
        <w:pStyle w:val="pj"/>
      </w:pPr>
      <w:r>
        <w:rPr>
          <w:rStyle w:val="s0"/>
        </w:rPr>
        <w:t xml:space="preserve">30) стоимость путевок в детские лагеря для детей, не достигших шестнадцатилетнего возраста; </w:t>
      </w:r>
    </w:p>
    <w:p w:rsidR="00000000" w:rsidRDefault="003D1D4C">
      <w:pPr>
        <w:pStyle w:val="pj"/>
      </w:pPr>
      <w:r>
        <w:rPr>
          <w:rStyle w:val="s0"/>
        </w:rPr>
        <w:t>31) страховые выплаты, связанные со страховым случаем, наступившим в период действия договора, выплачиваемые пр</w:t>
      </w:r>
      <w:r>
        <w:rPr>
          <w:rStyle w:val="s0"/>
        </w:rPr>
        <w:t xml:space="preserve">и любом виде страхования, за исключением доходов, предусмотренных </w:t>
      </w:r>
      <w:hyperlink w:anchor="sub1750000" w:history="1">
        <w:r>
          <w:rPr>
            <w:rStyle w:val="a4"/>
            <w:color w:val="0000FF"/>
            <w:u w:val="single"/>
          </w:rPr>
          <w:t>статьей 175</w:t>
        </w:r>
      </w:hyperlink>
      <w:r>
        <w:rPr>
          <w:rStyle w:val="s0"/>
        </w:rPr>
        <w:t xml:space="preserve"> настоящего Кодекса; </w:t>
      </w:r>
    </w:p>
    <w:p w:rsidR="00000000" w:rsidRDefault="003D1D4C">
      <w:pPr>
        <w:pStyle w:val="pj"/>
      </w:pPr>
      <w:r>
        <w:rPr>
          <w:rStyle w:val="s0"/>
        </w:rPr>
        <w:t>32) страховые премии, уплачиваемые работодателем по договорам обязательного и (или) накопительного страхования своих работни</w:t>
      </w:r>
      <w:r>
        <w:rPr>
          <w:rStyle w:val="s0"/>
        </w:rPr>
        <w:t xml:space="preserve">ков; </w:t>
      </w:r>
    </w:p>
    <w:p w:rsidR="00000000" w:rsidRDefault="003D1D4C">
      <w:pPr>
        <w:pStyle w:val="pj"/>
      </w:pPr>
      <w:r>
        <w:rPr>
          <w:rStyle w:val="s0"/>
        </w:rPr>
        <w:t>33) страховые выплаты, осуществляемые в случае смерти застрахованного по договору накопительного страхования;</w:t>
      </w:r>
    </w:p>
    <w:p w:rsidR="00000000" w:rsidRDefault="003D1D4C">
      <w:pPr>
        <w:pStyle w:val="pj"/>
      </w:pPr>
      <w:r>
        <w:rPr>
          <w:rStyle w:val="s0"/>
        </w:rPr>
        <w:t xml:space="preserve">34) исключен в соответствии с </w:t>
      </w:r>
      <w:hyperlink r:id="rId3137" w:anchor="sub_id=156" w:history="1">
        <w:r>
          <w:rPr>
            <w:rStyle w:val="a4"/>
            <w:color w:val="0000FF"/>
            <w:u w:val="single"/>
          </w:rPr>
          <w:t>Законом</w:t>
        </w:r>
      </w:hyperlink>
      <w:r>
        <w:rPr>
          <w:rStyle w:val="s0"/>
        </w:rPr>
        <w:t xml:space="preserve"> </w:t>
      </w:r>
      <w:r>
        <w:rPr>
          <w:rStyle w:val="s0"/>
        </w:rPr>
        <w:t xml:space="preserve">РК от 28.11.14 г. № 257-V </w:t>
      </w:r>
      <w:r>
        <w:rPr>
          <w:rStyle w:val="s3"/>
        </w:rPr>
        <w:t>(введено в действие с 1 января 2014 г.) (</w:t>
      </w:r>
      <w:hyperlink r:id="rId3138" w:anchor="sub_id=1560134" w:history="1">
        <w:r>
          <w:rPr>
            <w:rStyle w:val="a4"/>
            <w:i/>
            <w:iCs/>
            <w:color w:val="0000FF"/>
            <w:u w:val="single"/>
          </w:rPr>
          <w:t>см. стар. ред.</w:t>
        </w:r>
      </w:hyperlink>
      <w:r>
        <w:rPr>
          <w:rStyle w:val="s3"/>
        </w:rPr>
        <w:t>)</w:t>
      </w:r>
    </w:p>
    <w:p w:rsidR="00000000" w:rsidRDefault="003D1D4C">
      <w:pPr>
        <w:pStyle w:val="pj"/>
      </w:pPr>
      <w:r>
        <w:rPr>
          <w:rStyle w:val="s0"/>
        </w:rPr>
        <w:t xml:space="preserve">35) исключен в соответствии с </w:t>
      </w:r>
      <w:hyperlink r:id="rId3139" w:anchor="sub_id=156" w:history="1">
        <w:r>
          <w:rPr>
            <w:rStyle w:val="a4"/>
            <w:color w:val="0000FF"/>
            <w:u w:val="single"/>
          </w:rPr>
          <w:t>Законом</w:t>
        </w:r>
      </w:hyperlink>
      <w:r>
        <w:rPr>
          <w:rStyle w:val="s0"/>
        </w:rPr>
        <w:t xml:space="preserve"> РК от 30.12.09 г. № 234-IV </w:t>
      </w:r>
      <w:r>
        <w:rPr>
          <w:rStyle w:val="s3"/>
        </w:rPr>
        <w:t>(введено в действие с 1 января 2009 г.) (</w:t>
      </w:r>
      <w:hyperlink r:id="rId3140" w:anchor="sub_id=1560135" w:history="1">
        <w:r>
          <w:rPr>
            <w:rStyle w:val="a4"/>
            <w:i/>
            <w:iCs/>
            <w:color w:val="0000FF"/>
            <w:u w:val="single"/>
          </w:rPr>
          <w:t>см. стар. ред.</w:t>
        </w:r>
      </w:hyperlink>
      <w:r>
        <w:rPr>
          <w:rStyle w:val="s3"/>
        </w:rPr>
        <w:t>)</w:t>
      </w:r>
    </w:p>
    <w:p w:rsidR="00000000" w:rsidRDefault="003D1D4C">
      <w:pPr>
        <w:pStyle w:val="pj"/>
      </w:pPr>
      <w:r>
        <w:rPr>
          <w:rStyle w:val="s0"/>
        </w:rPr>
        <w:t>36) чистый доход от доверительного управления учредителя</w:t>
      </w:r>
      <w:r>
        <w:rPr>
          <w:rStyle w:val="s0"/>
        </w:rPr>
        <w:t xml:space="preserve">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физического лица-резидента, являющегося доверительным управляющим; </w:t>
      </w:r>
    </w:p>
    <w:p w:rsidR="00000000" w:rsidRDefault="003D1D4C">
      <w:pPr>
        <w:pStyle w:val="pji"/>
      </w:pPr>
      <w:hyperlink r:id="rId3141" w:history="1">
        <w:r>
          <w:rPr>
            <w:rStyle w:val="a4"/>
            <w:rFonts w:ascii="Segoe UI Symbol" w:hAnsi="Segoe UI Symbol"/>
            <w:i/>
            <w:iCs/>
            <w:color w:val="0000FF"/>
            <w:u w:val="single"/>
          </w:rPr>
          <w:t>*</w:t>
        </w:r>
      </w:hyperlink>
    </w:p>
    <w:p w:rsidR="00000000" w:rsidRDefault="003D1D4C">
      <w:pPr>
        <w:pStyle w:val="pj"/>
      </w:pPr>
      <w:r>
        <w:rPr>
          <w:rStyle w:val="s0"/>
        </w:rPr>
        <w:t>37) материальная выгода от экономии на вознаграждении, полученная при предоставлении банковского займа держателю платежной карточки в течение беспроцентного периода, установленного в договоре, заключенном между банком</w:t>
      </w:r>
      <w:r>
        <w:rPr>
          <w:rStyle w:val="s0"/>
        </w:rPr>
        <w:t xml:space="preserve"> и клиентом;</w:t>
      </w:r>
    </w:p>
    <w:p w:rsidR="00000000" w:rsidRDefault="003D1D4C">
      <w:pPr>
        <w:pStyle w:val="pj"/>
      </w:pPr>
      <w:r>
        <w:rPr>
          <w:rStyle w:val="s0"/>
        </w:rPr>
        <w:t>38) сумма, зачисляемая банком-эмитентом за счет средств банка-эмитента на счет держателя платежной карточки при осуществлении им безналичных платежей с использованием платежной карточки;</w:t>
      </w:r>
    </w:p>
    <w:p w:rsidR="00000000" w:rsidRDefault="003D1D4C">
      <w:pPr>
        <w:pStyle w:val="pj"/>
      </w:pPr>
      <w:r>
        <w:rPr>
          <w:rStyle w:val="s0"/>
        </w:rPr>
        <w:t>39) дивиденды, полученные от юридического лица-нерезиден</w:t>
      </w:r>
      <w:r>
        <w:rPr>
          <w:rStyle w:val="s0"/>
        </w:rPr>
        <w:t xml:space="preserve">та, указанного в </w:t>
      </w:r>
      <w:hyperlink w:anchor="sub2240000" w:history="1">
        <w:r>
          <w:rPr>
            <w:rStyle w:val="a4"/>
            <w:color w:val="0000FF"/>
            <w:u w:val="single"/>
          </w:rPr>
          <w:t>пункте 1 статьи 224</w:t>
        </w:r>
      </w:hyperlink>
      <w:r>
        <w:rPr>
          <w:rStyle w:val="s0"/>
        </w:rPr>
        <w:t xml:space="preserve"> настоящего Кодекса, распределенные из прибыли или ее части, обложенной индивидуальным подоходным налогом в Республике Казахстан в соответствии со </w:t>
      </w:r>
      <w:hyperlink w:anchor="sub2240000" w:history="1">
        <w:r>
          <w:rPr>
            <w:rStyle w:val="a4"/>
            <w:color w:val="0000FF"/>
            <w:u w:val="single"/>
          </w:rPr>
          <w:t>статьей</w:t>
        </w:r>
        <w:r>
          <w:rPr>
            <w:rStyle w:val="a4"/>
            <w:color w:val="0000FF"/>
            <w:u w:val="single"/>
          </w:rPr>
          <w:t xml:space="preserve"> 224</w:t>
        </w:r>
      </w:hyperlink>
      <w:r>
        <w:rPr>
          <w:rStyle w:val="s0"/>
        </w:rPr>
        <w:t xml:space="preserve"> настоящего Кодекса;</w:t>
      </w:r>
    </w:p>
    <w:p w:rsidR="00000000" w:rsidRDefault="003D1D4C">
      <w:pPr>
        <w:pStyle w:val="pji"/>
      </w:pPr>
      <w:r>
        <w:rPr>
          <w:rStyle w:val="s3"/>
        </w:rPr>
        <w:t xml:space="preserve">Пункт дополнен подпунктом 40 в соответствии с </w:t>
      </w:r>
      <w:hyperlink r:id="rId3142" w:anchor="sub_id=49" w:history="1">
        <w:r>
          <w:rPr>
            <w:rStyle w:val="a4"/>
            <w:i/>
            <w:iCs/>
            <w:color w:val="0000FF"/>
            <w:u w:val="single"/>
          </w:rPr>
          <w:t>Законом</w:t>
        </w:r>
      </w:hyperlink>
      <w:r>
        <w:rPr>
          <w:rStyle w:val="s3"/>
        </w:rPr>
        <w:t xml:space="preserve"> РК от 12.02.09 г. № 133-IV </w:t>
      </w:r>
    </w:p>
    <w:p w:rsidR="00000000" w:rsidRDefault="003D1D4C">
      <w:pPr>
        <w:pStyle w:val="pj"/>
      </w:pPr>
      <w:r>
        <w:rPr>
          <w:rStyle w:val="s0"/>
        </w:rPr>
        <w:t>40) доход по инвестиционному депозиту, размещенному в исламском банке;</w:t>
      </w:r>
    </w:p>
    <w:p w:rsidR="00000000" w:rsidRDefault="003D1D4C">
      <w:pPr>
        <w:pStyle w:val="pji"/>
      </w:pPr>
      <w:r>
        <w:rPr>
          <w:rStyle w:val="s3"/>
        </w:rPr>
        <w:t xml:space="preserve">Пункт дополнен подпунктом 41 в соответствии с </w:t>
      </w:r>
      <w:hyperlink r:id="rId3143" w:anchor="sub_id=306" w:history="1">
        <w:r>
          <w:rPr>
            <w:rStyle w:val="a4"/>
            <w:i/>
            <w:iCs/>
            <w:color w:val="0000FF"/>
            <w:u w:val="single"/>
          </w:rPr>
          <w:t>Законом</w:t>
        </w:r>
      </w:hyperlink>
      <w:r>
        <w:rPr>
          <w:rStyle w:val="s3"/>
        </w:rPr>
        <w:t xml:space="preserve"> РК от 19.01.11 г. № 395-IV (введены в действие с 1</w:t>
      </w:r>
      <w:r>
        <w:rPr>
          <w:rStyle w:val="s3"/>
        </w:rPr>
        <w:t xml:space="preserve"> января 2011 года); внесены изменения в соответствии с </w:t>
      </w:r>
      <w:hyperlink r:id="rId3144" w:anchor="sub_id=156" w:history="1">
        <w:r>
          <w:rPr>
            <w:rStyle w:val="a4"/>
            <w:i/>
            <w:iCs/>
            <w:color w:val="0000FF"/>
            <w:u w:val="single"/>
          </w:rPr>
          <w:t>Законом</w:t>
        </w:r>
      </w:hyperlink>
      <w:r>
        <w:rPr>
          <w:rStyle w:val="s3"/>
        </w:rPr>
        <w:t xml:space="preserve"> РК от 21.07.11 г. № 467-IV </w:t>
      </w:r>
      <w:hyperlink r:id="rId3145" w:history="1">
        <w:r>
          <w:rPr>
            <w:rStyle w:val="a4"/>
            <w:rFonts w:ascii="Segoe UI Symbol" w:hAnsi="Segoe UI Symbol"/>
            <w:i/>
            <w:iCs/>
            <w:color w:val="0000FF"/>
            <w:u w:val="single"/>
          </w:rPr>
          <w:t>+</w:t>
        </w:r>
      </w:hyperlink>
      <w:r>
        <w:rPr>
          <w:rStyle w:val="s3"/>
        </w:rPr>
        <w:t xml:space="preserve"> </w:t>
      </w:r>
      <w:r>
        <w:rPr>
          <w:rStyle w:val="s3"/>
        </w:rPr>
        <w:t>(введены в действие с 1 января 2011 г.) (</w:t>
      </w:r>
      <w:hyperlink r:id="rId3146" w:anchor="sub_id=1560141" w:history="1">
        <w:r>
          <w:rPr>
            <w:rStyle w:val="a4"/>
            <w:i/>
            <w:iCs/>
            <w:color w:val="0000FF"/>
            <w:u w:val="single"/>
          </w:rPr>
          <w:t>см. стар. ред.</w:t>
        </w:r>
      </w:hyperlink>
      <w:r>
        <w:rPr>
          <w:rStyle w:val="s3"/>
        </w:rPr>
        <w:t xml:space="preserve">); изложен в редакции </w:t>
      </w:r>
      <w:hyperlink r:id="rId3147" w:anchor="sub_id=156" w:history="1">
        <w:r>
          <w:rPr>
            <w:rStyle w:val="a4"/>
            <w:i/>
            <w:iCs/>
            <w:color w:val="0000FF"/>
            <w:u w:val="single"/>
          </w:rPr>
          <w:t>Закона</w:t>
        </w:r>
      </w:hyperlink>
      <w:r>
        <w:rPr>
          <w:rStyle w:val="s3"/>
        </w:rPr>
        <w:t xml:space="preserve"> РК от </w:t>
      </w:r>
      <w:r>
        <w:rPr>
          <w:rStyle w:val="s3"/>
        </w:rPr>
        <w:t>26.12.12 г. № 61-V (введено в действие с 1 января 2013 г.) (</w:t>
      </w:r>
      <w:hyperlink r:id="rId3148" w:anchor="sub_id=1560141" w:history="1">
        <w:r>
          <w:rPr>
            <w:rStyle w:val="a4"/>
            <w:i/>
            <w:iCs/>
            <w:color w:val="0000FF"/>
            <w:u w:val="single"/>
          </w:rPr>
          <w:t>см. стар. ред.</w:t>
        </w:r>
      </w:hyperlink>
      <w:r>
        <w:rPr>
          <w:rStyle w:val="s3"/>
        </w:rPr>
        <w:t>)</w:t>
      </w:r>
    </w:p>
    <w:p w:rsidR="00000000" w:rsidRDefault="003D1D4C">
      <w:pPr>
        <w:pStyle w:val="pj"/>
      </w:pPr>
      <w:r>
        <w:rPr>
          <w:rStyle w:val="s0"/>
        </w:rPr>
        <w:t>41) материальная выгода, фактически произведенная автономной организацией образования, указанно</w:t>
      </w:r>
      <w:r>
        <w:rPr>
          <w:rStyle w:val="s0"/>
        </w:rPr>
        <w:t xml:space="preserve">й в </w:t>
      </w:r>
      <w:hyperlink w:anchor="sub135010000" w:history="1">
        <w:r>
          <w:rPr>
            <w:rStyle w:val="a4"/>
            <w:color w:val="0000FF"/>
            <w:u w:val="single"/>
          </w:rPr>
          <w:t>пункте 1 статьи 135-1</w:t>
        </w:r>
      </w:hyperlink>
      <w:r>
        <w:rPr>
          <w:rStyle w:val="s0"/>
        </w:rPr>
        <w:t xml:space="preserve">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w:t>
      </w:r>
      <w:r>
        <w:rPr>
          <w:rStyle w:val="s0"/>
        </w:rPr>
        <w:t>вления деятельности в Республике Казахстан и обратно, полученная иностранным лицом-резидентом:</w:t>
      </w:r>
    </w:p>
    <w:p w:rsidR="00000000" w:rsidRDefault="003D1D4C">
      <w:pPr>
        <w:pStyle w:val="pj"/>
      </w:pPr>
      <w:r>
        <w:rPr>
          <w:rStyle w:val="s0"/>
        </w:rPr>
        <w:t>являющимся работником такой автономной организации образования;</w:t>
      </w:r>
    </w:p>
    <w:p w:rsidR="00000000" w:rsidRDefault="003D1D4C">
      <w:pPr>
        <w:pStyle w:val="pj"/>
      </w:pPr>
      <w:r>
        <w:rPr>
          <w:rStyle w:val="s0"/>
        </w:rPr>
        <w:t>осуществляющим деятельность в Республике Казахстан по выполнению работ, оказанию услуг такой авто</w:t>
      </w:r>
      <w:r>
        <w:rPr>
          <w:rStyle w:val="s0"/>
        </w:rPr>
        <w:t>номной организации образования;</w:t>
      </w:r>
    </w:p>
    <w:p w:rsidR="00000000" w:rsidRDefault="003D1D4C">
      <w:pPr>
        <w:pStyle w:val="pj"/>
      </w:pPr>
      <w:r>
        <w:rPr>
          <w:rStyle w:val="s0"/>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000000" w:rsidRDefault="003D1D4C">
      <w:pPr>
        <w:pStyle w:val="pji"/>
      </w:pPr>
      <w:r>
        <w:rPr>
          <w:rStyle w:val="s3"/>
        </w:rPr>
        <w:t>Пункт дополнен по</w:t>
      </w:r>
      <w:r>
        <w:rPr>
          <w:rStyle w:val="s3"/>
        </w:rPr>
        <w:t xml:space="preserve">дпунктом 42 в соответствии с </w:t>
      </w:r>
      <w:hyperlink r:id="rId3149" w:anchor="sub_id=156" w:history="1">
        <w:r>
          <w:rPr>
            <w:rStyle w:val="a4"/>
            <w:i/>
            <w:iCs/>
            <w:color w:val="0000FF"/>
            <w:u w:val="single"/>
          </w:rPr>
          <w:t>Законом</w:t>
        </w:r>
      </w:hyperlink>
      <w:r>
        <w:rPr>
          <w:rStyle w:val="s3"/>
        </w:rPr>
        <w:t xml:space="preserve"> РК от 26.12.12 г. № 61-V </w:t>
      </w:r>
      <w:hyperlink r:id="rId3150" w:history="1">
        <w:r>
          <w:rPr>
            <w:rStyle w:val="a4"/>
            <w:rFonts w:ascii="Segoe UI Symbol" w:hAnsi="Segoe UI Symbol"/>
            <w:i/>
            <w:iCs/>
            <w:color w:val="0000FF"/>
            <w:u w:val="single"/>
          </w:rPr>
          <w:t>+</w:t>
        </w:r>
      </w:hyperlink>
      <w:r>
        <w:rPr>
          <w:rStyle w:val="s3"/>
        </w:rPr>
        <w:t xml:space="preserve"> (введено в действие с 1 января 2013 г.); излож</w:t>
      </w:r>
      <w:r>
        <w:rPr>
          <w:rStyle w:val="s3"/>
        </w:rPr>
        <w:t xml:space="preserve">ен в редакции </w:t>
      </w:r>
      <w:hyperlink r:id="rId3151" w:anchor="sub_id=156" w:history="1">
        <w:r>
          <w:rPr>
            <w:rStyle w:val="a4"/>
            <w:i/>
            <w:iCs/>
            <w:color w:val="0000FF"/>
            <w:u w:val="single"/>
          </w:rPr>
          <w:t>Закона</w:t>
        </w:r>
      </w:hyperlink>
      <w:r>
        <w:rPr>
          <w:rStyle w:val="s3"/>
        </w:rPr>
        <w:t xml:space="preserve"> РК от 29.09.14 г. № 239-V (</w:t>
      </w:r>
      <w:hyperlink r:id="rId3152" w:anchor="sub_id=1560142" w:history="1">
        <w:r>
          <w:rPr>
            <w:rStyle w:val="a4"/>
            <w:i/>
            <w:iCs/>
            <w:color w:val="0000FF"/>
            <w:u w:val="single"/>
          </w:rPr>
          <w:t>см. стар. ред.</w:t>
        </w:r>
      </w:hyperlink>
      <w:r>
        <w:rPr>
          <w:rStyle w:val="s3"/>
        </w:rPr>
        <w:t>); внесены изменения в соотв</w:t>
      </w:r>
      <w:r>
        <w:rPr>
          <w:rStyle w:val="s3"/>
        </w:rPr>
        <w:t xml:space="preserve">етствии с </w:t>
      </w:r>
      <w:hyperlink r:id="rId3153" w:anchor="sub_id=156" w:history="1">
        <w:r>
          <w:rPr>
            <w:rStyle w:val="a4"/>
            <w:i/>
            <w:iCs/>
            <w:color w:val="0000FF"/>
            <w:u w:val="single"/>
          </w:rPr>
          <w:t>Законом</w:t>
        </w:r>
      </w:hyperlink>
      <w:r>
        <w:rPr>
          <w:rStyle w:val="s3"/>
        </w:rPr>
        <w:t xml:space="preserve"> РК от 21.07.15 г. № 337-V (введены в действие с 1 января 2015 г.) (</w:t>
      </w:r>
      <w:hyperlink r:id="rId3154" w:anchor="sub_id=1560142" w:history="1">
        <w:r>
          <w:rPr>
            <w:rStyle w:val="a4"/>
            <w:i/>
            <w:iCs/>
            <w:color w:val="0000FF"/>
            <w:u w:val="single"/>
          </w:rPr>
          <w:t>см. с</w:t>
        </w:r>
        <w:r>
          <w:rPr>
            <w:rStyle w:val="a4"/>
            <w:i/>
            <w:iCs/>
            <w:color w:val="0000FF"/>
            <w:u w:val="single"/>
          </w:rPr>
          <w:t>тар. ред.</w:t>
        </w:r>
      </w:hyperlink>
      <w:r>
        <w:rPr>
          <w:rStyle w:val="s3"/>
        </w:rPr>
        <w:t>)</w:t>
      </w:r>
    </w:p>
    <w:p w:rsidR="00000000" w:rsidRDefault="003D1D4C">
      <w:pPr>
        <w:pStyle w:val="pj"/>
      </w:pPr>
      <w:r>
        <w:rPr>
          <w:rStyle w:val="s0"/>
        </w:rPr>
        <w:t xml:space="preserve">42) расходы автономной организации образования, определенной </w:t>
      </w:r>
      <w:hyperlink w:anchor="sub135010000" w:history="1">
        <w:r>
          <w:rPr>
            <w:rStyle w:val="a4"/>
            <w:color w:val="0000FF"/>
            <w:u w:val="single"/>
          </w:rPr>
          <w:t>подпунктами 2) и 3) пункта 1 статьи 135-1</w:t>
        </w:r>
      </w:hyperlink>
      <w:r>
        <w:rPr>
          <w:rStyle w:val="s0"/>
        </w:rPr>
        <w:t xml:space="preserve"> </w:t>
      </w:r>
      <w:r>
        <w:rPr>
          <w:rStyle w:val="s0"/>
        </w:rPr>
        <w:t>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w:t>
      </w:r>
      <w:r>
        <w:rPr>
          <w:rStyle w:val="s0"/>
        </w:rPr>
        <w:t>ией образования, определенной подпунктами 1), 2), 3), 4) и 5) пункта 1 статьи 135-1 настоящего Кодекса, по решению автономной организации образования, осуществляющей такие расходы, с указанием специальности:</w:t>
      </w:r>
    </w:p>
    <w:p w:rsidR="00000000" w:rsidRDefault="003D1D4C">
      <w:pPr>
        <w:pStyle w:val="pj"/>
      </w:pPr>
      <w:r>
        <w:rPr>
          <w:rStyle w:val="s0"/>
        </w:rPr>
        <w:t>фактически произведенные расходы на обучение, по</w:t>
      </w:r>
      <w:r>
        <w:rPr>
          <w:rStyle w:val="s0"/>
        </w:rPr>
        <w:t>вышение квалификации или переподготовку физического лица;</w:t>
      </w:r>
    </w:p>
    <w:p w:rsidR="00000000" w:rsidRDefault="003D1D4C">
      <w:pPr>
        <w:pStyle w:val="pj"/>
      </w:pPr>
      <w:r>
        <w:rPr>
          <w:rStyle w:val="s0"/>
        </w:rPr>
        <w:t xml:space="preserve">фактически произведенные расходы на проживание в пределах </w:t>
      </w:r>
      <w:hyperlink r:id="rId3155" w:history="1">
        <w:r>
          <w:rPr>
            <w:rStyle w:val="a4"/>
            <w:color w:val="0000FF"/>
            <w:u w:val="single"/>
          </w:rPr>
          <w:t>норм</w:t>
        </w:r>
      </w:hyperlink>
      <w:r>
        <w:rPr>
          <w:rStyle w:val="s0"/>
        </w:rPr>
        <w:t>, установленных уполномоченным органом;</w:t>
      </w:r>
    </w:p>
    <w:p w:rsidR="00000000" w:rsidRDefault="003D1D4C">
      <w:pPr>
        <w:pStyle w:val="pj"/>
      </w:pPr>
      <w:r>
        <w:rPr>
          <w:rStyle w:val="s0"/>
        </w:rPr>
        <w:t>фактически произведенные расход</w:t>
      </w:r>
      <w:r>
        <w:rPr>
          <w:rStyle w:val="s0"/>
        </w:rPr>
        <w:t>ы на проезд к месту учебы при поступлении и обратно после завершения обучения, повышения квалификации или переподготовки работника;</w:t>
      </w:r>
    </w:p>
    <w:p w:rsidR="00000000" w:rsidRDefault="003D1D4C">
      <w:pPr>
        <w:pStyle w:val="pj"/>
      </w:pPr>
      <w:r>
        <w:rPr>
          <w:rStyle w:val="s0"/>
        </w:rPr>
        <w:t>сумма денег, назначенная автономной организацией образования к выплате физическому лицу, в пределах:</w:t>
      </w:r>
    </w:p>
    <w:p w:rsidR="00000000" w:rsidRDefault="003D1D4C">
      <w:pPr>
        <w:pStyle w:val="pj"/>
      </w:pPr>
      <w:r>
        <w:rPr>
          <w:rStyle w:val="s0"/>
        </w:rPr>
        <w:t xml:space="preserve">6-кратного размера </w:t>
      </w:r>
      <w:hyperlink r:id="rId3156" w:history="1">
        <w:r>
          <w:rPr>
            <w:rStyle w:val="a4"/>
            <w:color w:val="0000FF"/>
            <w:u w:val="single"/>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w:t>
      </w:r>
      <w:r>
        <w:rPr>
          <w:rStyle w:val="s0"/>
        </w:rPr>
        <w:t>ышения квалификации или переподготовки работника - в течение срока прохождения обучения, повышения квалификации или переподготовки обучаемого лица в пределах Республики Казахстан;</w:t>
      </w:r>
    </w:p>
    <w:p w:rsidR="00000000" w:rsidRDefault="003D1D4C">
      <w:pPr>
        <w:pStyle w:val="pj"/>
      </w:pPr>
      <w:r>
        <w:rPr>
          <w:rStyle w:val="s0"/>
        </w:rPr>
        <w:t>8-кратного размера месячного расчетного показателя, установленного законом о</w:t>
      </w:r>
      <w:r>
        <w:rPr>
          <w:rStyle w:val="s0"/>
        </w:rPr>
        <w:t xml:space="preserve">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w:t>
      </w:r>
      <w:r>
        <w:rPr>
          <w:rStyle w:val="s0"/>
        </w:rPr>
        <w:t>ереподготовки обучаемого лица за пределами Республики Казахстан;</w:t>
      </w:r>
    </w:p>
    <w:p w:rsidR="00000000" w:rsidRDefault="003D1D4C">
      <w:pPr>
        <w:pStyle w:val="pji"/>
      </w:pPr>
      <w:r>
        <w:rPr>
          <w:rStyle w:val="s3"/>
        </w:rPr>
        <w:t xml:space="preserve">Пункт дополнен подпунктом 43 в соответствии с </w:t>
      </w:r>
      <w:hyperlink r:id="rId3157" w:anchor="sub_id=156" w:history="1">
        <w:r>
          <w:rPr>
            <w:rStyle w:val="a4"/>
            <w:i/>
            <w:iCs/>
            <w:color w:val="0000FF"/>
            <w:u w:val="single"/>
          </w:rPr>
          <w:t>Законом</w:t>
        </w:r>
      </w:hyperlink>
      <w:r>
        <w:rPr>
          <w:rStyle w:val="s3"/>
        </w:rPr>
        <w:t xml:space="preserve"> РК от 21.07.15 г. № 337-V (введено в действие с 1 января</w:t>
      </w:r>
      <w:r>
        <w:rPr>
          <w:rStyle w:val="s3"/>
        </w:rPr>
        <w:t xml:space="preserve"> 2015 г.); внесены изменения в соответствии с </w:t>
      </w:r>
      <w:hyperlink r:id="rId3158" w:anchor="sub_id=156" w:history="1">
        <w:r>
          <w:rPr>
            <w:rStyle w:val="a4"/>
            <w:i/>
            <w:iCs/>
            <w:color w:val="0000FF"/>
            <w:u w:val="single"/>
          </w:rPr>
          <w:t>Законом</w:t>
        </w:r>
      </w:hyperlink>
      <w:r>
        <w:rPr>
          <w:rStyle w:val="s3"/>
        </w:rPr>
        <w:t xml:space="preserve"> РК от 03.12.15 г. № 432-V (введены в действие с 1 января 2015 г.) (</w:t>
      </w:r>
      <w:hyperlink r:id="rId3159" w:anchor="sub_id=1560143" w:history="1">
        <w:r>
          <w:rPr>
            <w:rStyle w:val="a4"/>
            <w:i/>
            <w:iCs/>
            <w:color w:val="0000FF"/>
            <w:u w:val="single"/>
          </w:rPr>
          <w:t>см. стар. ред.</w:t>
        </w:r>
      </w:hyperlink>
      <w:r>
        <w:rPr>
          <w:rStyle w:val="s3"/>
        </w:rPr>
        <w:t>)</w:t>
      </w:r>
    </w:p>
    <w:p w:rsidR="00000000" w:rsidRDefault="003D1D4C">
      <w:pPr>
        <w:pStyle w:val="pj"/>
      </w:pPr>
      <w:r>
        <w:rPr>
          <w:rStyle w:val="s0"/>
        </w:rPr>
        <w:t xml:space="preserve">43) выплаты, произведенные автономной организацией образования, определенной </w:t>
      </w:r>
      <w:hyperlink w:anchor="sub135010102" w:history="1">
        <w:r>
          <w:rPr>
            <w:rStyle w:val="a4"/>
            <w:color w:val="0000FF"/>
            <w:u w:val="single"/>
          </w:rPr>
          <w:t>подпунктом 2) пункта 1 статьи 135-1</w:t>
        </w:r>
      </w:hyperlink>
      <w:r>
        <w:rPr>
          <w:rStyle w:val="s0"/>
        </w:rPr>
        <w:t xml:space="preserve"> настоящего Кодекса, в виде:</w:t>
      </w:r>
    </w:p>
    <w:p w:rsidR="00000000" w:rsidRDefault="003D1D4C">
      <w:pPr>
        <w:pStyle w:val="pj"/>
      </w:pPr>
      <w:r>
        <w:rPr>
          <w:rStyle w:val="s0"/>
        </w:rPr>
        <w:t>фактически произведенных расходов</w:t>
      </w:r>
      <w:r>
        <w:rPr>
          <w:rStyle w:val="s0"/>
        </w:rPr>
        <w:t xml:space="preserve">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rsidR="00000000" w:rsidRDefault="003D1D4C">
      <w:pPr>
        <w:pStyle w:val="pj"/>
      </w:pPr>
      <w:r>
        <w:rPr>
          <w:rStyle w:val="s0"/>
        </w:rPr>
        <w:t>послесреднее образование;</w:t>
      </w:r>
    </w:p>
    <w:p w:rsidR="00000000" w:rsidRDefault="003D1D4C">
      <w:pPr>
        <w:pStyle w:val="pj"/>
      </w:pPr>
      <w:r>
        <w:rPr>
          <w:rStyle w:val="s0"/>
        </w:rPr>
        <w:t>высшее образование;</w:t>
      </w:r>
    </w:p>
    <w:p w:rsidR="00000000" w:rsidRDefault="003D1D4C">
      <w:pPr>
        <w:pStyle w:val="pj"/>
      </w:pPr>
      <w:r>
        <w:rPr>
          <w:rStyle w:val="s0"/>
        </w:rPr>
        <w:t>послевузовское образование;</w:t>
      </w:r>
    </w:p>
    <w:p w:rsidR="00000000" w:rsidRDefault="003D1D4C">
      <w:pPr>
        <w:pStyle w:val="pj"/>
      </w:pPr>
      <w:r>
        <w:rPr>
          <w:rStyle w:val="s0"/>
        </w:rPr>
        <w:t>фактичес</w:t>
      </w:r>
      <w:r>
        <w:rPr>
          <w:rStyle w:val="s0"/>
        </w:rPr>
        <w:t>ки произведенных расходов на оплату участия в мероприятии внеурочной деятельности;</w:t>
      </w:r>
    </w:p>
    <w:p w:rsidR="00000000" w:rsidRDefault="003D1D4C">
      <w:pPr>
        <w:pStyle w:val="pj"/>
      </w:pPr>
      <w:r>
        <w:rPr>
          <w:rStyle w:val="s0"/>
        </w:rPr>
        <w:t>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w:t>
      </w:r>
      <w:r>
        <w:rPr>
          <w:rStyle w:val="s0"/>
        </w:rPr>
        <w:t>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r>
        <w:rPr>
          <w:rStyle w:val="s0"/>
        </w:rPr>
        <w:t>;</w:t>
      </w:r>
    </w:p>
    <w:p w:rsidR="00000000" w:rsidRDefault="003D1D4C">
      <w:pPr>
        <w:pStyle w:val="pj"/>
      </w:pPr>
      <w:r>
        <w:rPr>
          <w:rStyle w:val="s0"/>
        </w:rPr>
        <w:t xml:space="preserve">фактически произведенных расходов на проживание в пределах </w:t>
      </w:r>
      <w:hyperlink r:id="rId3160" w:history="1">
        <w:r>
          <w:rPr>
            <w:rStyle w:val="a4"/>
            <w:color w:val="0000FF"/>
            <w:u w:val="single"/>
          </w:rPr>
          <w:t>норм</w:t>
        </w:r>
      </w:hyperlink>
      <w:r>
        <w:rPr>
          <w:rStyle w:val="s0"/>
        </w:rPr>
        <w:t>, установленных уполномоченным органом;</w:t>
      </w:r>
    </w:p>
    <w:p w:rsidR="00000000" w:rsidRDefault="003D1D4C">
      <w:pPr>
        <w:pStyle w:val="pj"/>
      </w:pPr>
      <w:r>
        <w:rPr>
          <w:rStyle w:val="s0"/>
        </w:rPr>
        <w:t>суммы денег, назначенной к выплате физическому лицу в пределах:</w:t>
      </w:r>
    </w:p>
    <w:p w:rsidR="00000000" w:rsidRDefault="003D1D4C">
      <w:pPr>
        <w:pStyle w:val="pj"/>
      </w:pPr>
      <w:r>
        <w:rPr>
          <w:rStyle w:val="s0"/>
        </w:rPr>
        <w:t xml:space="preserve">6-кратного размера </w:t>
      </w:r>
      <w:hyperlink r:id="rId3161" w:history="1">
        <w:r>
          <w:rPr>
            <w:rStyle w:val="a4"/>
            <w:color w:val="0000FF"/>
            <w:u w:val="single"/>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w:t>
      </w:r>
      <w:r>
        <w:rPr>
          <w:rStyle w:val="s0"/>
        </w:rPr>
        <w:t xml:space="preserve">отренного решением автономной организации образования, определенной </w:t>
      </w:r>
      <w:hyperlink w:anchor="sub135010102" w:history="1">
        <w:r>
          <w:rPr>
            <w:rStyle w:val="a4"/>
            <w:color w:val="0000FF"/>
            <w:u w:val="single"/>
          </w:rPr>
          <w:t>подпунктом 2) пункта 1 статьи 135-1</w:t>
        </w:r>
      </w:hyperlink>
      <w:r>
        <w:rPr>
          <w:rStyle w:val="s0"/>
        </w:rPr>
        <w:t xml:space="preserve"> настоящего Кодекса, при направлении физического лица в пределах Республики Казахстан;</w:t>
      </w:r>
    </w:p>
    <w:p w:rsidR="00000000" w:rsidRDefault="003D1D4C">
      <w:pPr>
        <w:pStyle w:val="pj"/>
      </w:pPr>
      <w:r>
        <w:rPr>
          <w:rStyle w:val="s0"/>
        </w:rPr>
        <w:t>8-кратного размера месячного ра</w:t>
      </w:r>
      <w:r>
        <w:rPr>
          <w:rStyle w:val="s0"/>
        </w:rPr>
        <w:t>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w:t>
      </w:r>
      <w:r>
        <w:rPr>
          <w:rStyle w:val="s0"/>
        </w:rPr>
        <w:t>ение срока, предусмотренного решением автономной организации образования, определенной подпунктом 2) пункта 1 статьи 135-1 настоящего Кодекса, при направлении физического лица за пределы Республики Казахстан;</w:t>
      </w:r>
    </w:p>
    <w:p w:rsidR="00000000" w:rsidRDefault="003D1D4C">
      <w:pPr>
        <w:pStyle w:val="pj"/>
      </w:pPr>
      <w:r>
        <w:rPr>
          <w:rStyle w:val="s0"/>
        </w:rPr>
        <w:t>расходов, произведенных при оформлении въездной</w:t>
      </w:r>
      <w:r>
        <w:rPr>
          <w:rStyle w:val="s0"/>
        </w:rPr>
        <w:t xml:space="preserve"> визы (стоимость визы, консульских услуг, обязательного медицинского страхования), на основании документов, подтверждающих расходы на оформление въездной визы (стоимость визы, консульских услуг, обязательного медицинского страхования).</w:t>
      </w:r>
    </w:p>
    <w:p w:rsidR="00000000" w:rsidRDefault="003D1D4C">
      <w:pPr>
        <w:pStyle w:val="pj"/>
      </w:pPr>
      <w:r>
        <w:rPr>
          <w:rStyle w:val="s0"/>
        </w:rPr>
        <w:t>Положения настоящего</w:t>
      </w:r>
      <w:r>
        <w:rPr>
          <w:rStyle w:val="s0"/>
        </w:rPr>
        <w:t xml:space="preserve"> подпункта применяются к физическим лицам, которые на дату принятия решения автономной организацией образования, определенной подпунктом 2) пункта 1 статьи 135-1 настоящего Кодекса, и в период обучения и (или) прохождения профессиональной практики, участия</w:t>
      </w:r>
      <w:r>
        <w:rPr>
          <w:rStyle w:val="s0"/>
        </w:rPr>
        <w:t xml:space="preserve"> в мероприятии внеурочной деятельности обучаются в такой автономной организации образования:</w:t>
      </w:r>
    </w:p>
    <w:p w:rsidR="00000000" w:rsidRDefault="003D1D4C">
      <w:pPr>
        <w:pStyle w:val="pj"/>
      </w:pPr>
      <w:r>
        <w:rPr>
          <w:rStyle w:val="s0"/>
        </w:rPr>
        <w:t>на подготовительном отделении;</w:t>
      </w:r>
    </w:p>
    <w:p w:rsidR="00000000" w:rsidRDefault="003D1D4C">
      <w:pPr>
        <w:pStyle w:val="pj"/>
      </w:pPr>
      <w:r>
        <w:rPr>
          <w:rStyle w:val="s0"/>
        </w:rPr>
        <w:t>по следующим уровням образования:</w:t>
      </w:r>
    </w:p>
    <w:p w:rsidR="00000000" w:rsidRDefault="003D1D4C">
      <w:pPr>
        <w:pStyle w:val="pj"/>
      </w:pPr>
      <w:r>
        <w:rPr>
          <w:rStyle w:val="s0"/>
        </w:rPr>
        <w:t>начальная школа, включающая дошкольное воспитание и обучение;</w:t>
      </w:r>
    </w:p>
    <w:p w:rsidR="00000000" w:rsidRDefault="003D1D4C">
      <w:pPr>
        <w:pStyle w:val="pj"/>
      </w:pPr>
      <w:r>
        <w:rPr>
          <w:rStyle w:val="s0"/>
        </w:rPr>
        <w:t>основная школа;</w:t>
      </w:r>
    </w:p>
    <w:p w:rsidR="00000000" w:rsidRDefault="003D1D4C">
      <w:pPr>
        <w:pStyle w:val="pj"/>
      </w:pPr>
      <w:r>
        <w:rPr>
          <w:rStyle w:val="s0"/>
        </w:rPr>
        <w:t>старшая школа;</w:t>
      </w:r>
    </w:p>
    <w:p w:rsidR="00000000" w:rsidRDefault="003D1D4C">
      <w:pPr>
        <w:pStyle w:val="pj"/>
      </w:pPr>
      <w:r>
        <w:rPr>
          <w:rStyle w:val="s0"/>
        </w:rPr>
        <w:t>по очной форме обучения по следующим уровням образования:</w:t>
      </w:r>
    </w:p>
    <w:p w:rsidR="00000000" w:rsidRDefault="003D1D4C">
      <w:pPr>
        <w:pStyle w:val="pj"/>
      </w:pPr>
      <w:r>
        <w:rPr>
          <w:rStyle w:val="s0"/>
        </w:rPr>
        <w:t>послесреднее образование;</w:t>
      </w:r>
    </w:p>
    <w:p w:rsidR="00000000" w:rsidRDefault="003D1D4C">
      <w:pPr>
        <w:pStyle w:val="pj"/>
      </w:pPr>
      <w:r>
        <w:rPr>
          <w:rStyle w:val="s0"/>
        </w:rPr>
        <w:t>высшее образование;</w:t>
      </w:r>
    </w:p>
    <w:p w:rsidR="00000000" w:rsidRDefault="003D1D4C">
      <w:pPr>
        <w:pStyle w:val="pj"/>
      </w:pPr>
      <w:r>
        <w:rPr>
          <w:rStyle w:val="s0"/>
        </w:rPr>
        <w:t>послевузовское образование;</w:t>
      </w:r>
    </w:p>
    <w:p w:rsidR="00000000" w:rsidRDefault="003D1D4C">
      <w:pPr>
        <w:pStyle w:val="pji"/>
      </w:pPr>
      <w:r>
        <w:rPr>
          <w:rStyle w:val="s3"/>
        </w:rPr>
        <w:t xml:space="preserve">Пункт дополнен подпунктом 44 в соответствии с </w:t>
      </w:r>
      <w:hyperlink r:id="rId3162" w:anchor="sub_id=156" w:history="1">
        <w:r>
          <w:rPr>
            <w:rStyle w:val="a4"/>
            <w:i/>
            <w:iCs/>
            <w:color w:val="0000FF"/>
            <w:u w:val="single"/>
          </w:rPr>
          <w:t>Законом</w:t>
        </w:r>
      </w:hyperlink>
      <w:r>
        <w:rPr>
          <w:rStyle w:val="s3"/>
        </w:rPr>
        <w:t xml:space="preserve"> РК от 21.07.15 г. № 337-V (введено в действие с 1 января 2015 г.)</w:t>
      </w:r>
    </w:p>
    <w:p w:rsidR="00000000" w:rsidRDefault="003D1D4C">
      <w:pPr>
        <w:pStyle w:val="pj"/>
      </w:pPr>
      <w:r>
        <w:rPr>
          <w:rStyle w:val="s0"/>
        </w:rPr>
        <w:t xml:space="preserve">44) материальная выгода, полученная физическим лицом, которое обучается на подготовительном отделении автономной организации образования, определенной </w:t>
      </w:r>
      <w:hyperlink w:anchor="sub135010102" w:history="1">
        <w:r>
          <w:rPr>
            <w:rStyle w:val="a4"/>
            <w:color w:val="0000FF"/>
            <w:u w:val="single"/>
          </w:rPr>
          <w:t>подпунктом 2) пункта 1 статьи 135-1</w:t>
        </w:r>
      </w:hyperlink>
      <w:r>
        <w:rPr>
          <w:rStyle w:val="s0"/>
        </w:rPr>
        <w:t xml:space="preserve"> настоящего Кодекса, в виде оплаты (возмещения) расходов на питание, - в пределах 2-кратного размера месячного расчетного показателя, установленного законом о республиканском бюджете и действующего на 1 января соот</w:t>
      </w:r>
      <w:r>
        <w:rPr>
          <w:rStyle w:val="s0"/>
        </w:rPr>
        <w:t>ветствующего финансового года, за каждый день учебного года, за исключением периода каникул;</w:t>
      </w:r>
    </w:p>
    <w:p w:rsidR="00000000" w:rsidRDefault="003D1D4C">
      <w:pPr>
        <w:pStyle w:val="pji"/>
      </w:pPr>
      <w:r>
        <w:rPr>
          <w:rStyle w:val="s3"/>
        </w:rPr>
        <w:t xml:space="preserve">Пункт дополнен подпунктом 45 в соответствии с </w:t>
      </w:r>
      <w:hyperlink r:id="rId3163" w:anchor="sub_id=156" w:history="1">
        <w:r>
          <w:rPr>
            <w:rStyle w:val="a4"/>
            <w:i/>
            <w:iCs/>
            <w:color w:val="0000FF"/>
            <w:u w:val="single"/>
          </w:rPr>
          <w:t>Законом</w:t>
        </w:r>
      </w:hyperlink>
      <w:r>
        <w:rPr>
          <w:rStyle w:val="s3"/>
        </w:rPr>
        <w:t xml:space="preserve"> РК от 21.07.15 г. № 337-V (в</w:t>
      </w:r>
      <w:r>
        <w:rPr>
          <w:rStyle w:val="s3"/>
        </w:rPr>
        <w:t>ведено в действие с 1 января 2015 г.)</w:t>
      </w:r>
    </w:p>
    <w:p w:rsidR="00000000" w:rsidRDefault="003D1D4C">
      <w:pPr>
        <w:pStyle w:val="pj"/>
      </w:pPr>
      <w:r>
        <w:rPr>
          <w:rStyle w:val="s0"/>
        </w:rPr>
        <w:t>45) материальная выгода, полученная физическим лицом, которое обучается по очной форме обучения в автономной организации образования, определенной подпунктом 2) пункта 1 статьи 135-1 настоящего Кодекса, в виде оплаты (</w:t>
      </w:r>
      <w:r>
        <w:rPr>
          <w:rStyle w:val="s0"/>
        </w:rPr>
        <w:t>возмещения) расходов:</w:t>
      </w:r>
    </w:p>
    <w:p w:rsidR="00000000" w:rsidRDefault="003D1D4C">
      <w:pPr>
        <w:pStyle w:val="pj"/>
      </w:pPr>
      <w:r>
        <w:rPr>
          <w:rStyle w:val="s0"/>
        </w:rPr>
        <w:t>на медицинское страхование;</w:t>
      </w:r>
    </w:p>
    <w:p w:rsidR="00000000" w:rsidRDefault="003D1D4C">
      <w:pPr>
        <w:pStyle w:val="pj"/>
      </w:pPr>
      <w:r>
        <w:rPr>
          <w:rStyle w:val="s0"/>
        </w:rPr>
        <w:t xml:space="preserve">на проживание в общежитии автономной организации образования, определенной </w:t>
      </w:r>
      <w:hyperlink w:anchor="sub135010000" w:history="1">
        <w:r>
          <w:rPr>
            <w:rStyle w:val="a4"/>
            <w:color w:val="0000FF"/>
            <w:u w:val="single"/>
          </w:rPr>
          <w:t>пунктом 1 статьи 135-1</w:t>
        </w:r>
      </w:hyperlink>
      <w:r>
        <w:rPr>
          <w:rStyle w:val="s0"/>
        </w:rPr>
        <w:t xml:space="preserve"> настоящего Кодекса;</w:t>
      </w:r>
    </w:p>
    <w:p w:rsidR="00000000" w:rsidRDefault="003D1D4C">
      <w:pPr>
        <w:pStyle w:val="pji"/>
      </w:pPr>
      <w:r>
        <w:rPr>
          <w:rStyle w:val="s3"/>
        </w:rPr>
        <w:t xml:space="preserve">Пункт дополнен подпунктом 46 в соответствии с </w:t>
      </w:r>
      <w:hyperlink r:id="rId3164" w:anchor="sub_id=6156" w:history="1">
        <w:r>
          <w:rPr>
            <w:rStyle w:val="a5"/>
            <w:i/>
            <w:iCs/>
          </w:rPr>
          <w:t>Законом</w:t>
        </w:r>
      </w:hyperlink>
      <w:r>
        <w:rPr>
          <w:rStyle w:val="s3"/>
        </w:rPr>
        <w:t xml:space="preserve"> РК от 27.02.17 г. № 49-VI (действовал до 1 января 2018 г.)</w:t>
      </w:r>
    </w:p>
    <w:p w:rsidR="00000000" w:rsidRDefault="003D1D4C">
      <w:pPr>
        <w:pStyle w:val="pj"/>
      </w:pPr>
      <w:r>
        <w:t>46) доход, полученный физическим лицом при приобретении акций и (или) иных ценных бумаг банка, осуществившего опер</w:t>
      </w:r>
      <w:r>
        <w:t xml:space="preserve">ацию, предусмотренную </w:t>
      </w:r>
      <w:hyperlink r:id="rId3165" w:anchor="sub_id=61040000" w:history="1">
        <w:r>
          <w:rPr>
            <w:rStyle w:val="a5"/>
          </w:rPr>
          <w:t>статьей 61-4</w:t>
        </w:r>
      </w:hyperlink>
      <w:r>
        <w:t xml:space="preserve"> Закона Республики Казахстан «О банках и банковской деятельности в Республике Казахстан».</w:t>
      </w:r>
    </w:p>
    <w:p w:rsidR="00000000" w:rsidRDefault="003D1D4C">
      <w:pPr>
        <w:pStyle w:val="pji"/>
      </w:pPr>
      <w:r>
        <w:rPr>
          <w:rStyle w:val="s3"/>
        </w:rPr>
        <w:t xml:space="preserve">Статья дополняется подпунктами 46, 47, 48, 49, 50, 51, 52, 53, 54, 55 и 56 в соответствии с </w:t>
      </w:r>
      <w:hyperlink r:id="rId3166" w:anchor="sub_id=156" w:history="1">
        <w:r>
          <w:rPr>
            <w:rStyle w:val="a4"/>
            <w:i/>
            <w:iCs/>
            <w:color w:val="0000FF"/>
            <w:u w:val="single"/>
          </w:rPr>
          <w:t>Законом</w:t>
        </w:r>
      </w:hyperlink>
      <w:r>
        <w:rPr>
          <w:rStyle w:val="s3"/>
        </w:rPr>
        <w:t xml:space="preserve"> РК от 18.11.15 г. № 412-V (см. </w:t>
      </w:r>
      <w:hyperlink r:id="rId3167" w:anchor="sub_id=110103" w:history="1">
        <w:r>
          <w:rPr>
            <w:rStyle w:val="a4"/>
            <w:i/>
            <w:iCs/>
            <w:color w:val="0000FF"/>
            <w:u w:val="single"/>
          </w:rPr>
          <w:t>сроки</w:t>
        </w:r>
      </w:hyperlink>
      <w:r>
        <w:rPr>
          <w:rStyle w:val="s3"/>
        </w:rPr>
        <w:t xml:space="preserve"> введения в действие)</w:t>
      </w:r>
    </w:p>
    <w:p w:rsidR="00000000" w:rsidRDefault="003D1D4C">
      <w:pPr>
        <w:pStyle w:val="pji"/>
      </w:pPr>
      <w:r>
        <w:rPr>
          <w:rStyle w:val="s3"/>
        </w:rPr>
        <w:t xml:space="preserve">В пункт 2 внесены изменения в соответствии с </w:t>
      </w:r>
      <w:hyperlink r:id="rId3168" w:anchor="sub_id=359" w:history="1">
        <w:r>
          <w:rPr>
            <w:rStyle w:val="a4"/>
            <w:i/>
            <w:iCs/>
            <w:color w:val="0000FF"/>
            <w:u w:val="single"/>
          </w:rPr>
          <w:t>Законом</w:t>
        </w:r>
      </w:hyperlink>
      <w:r>
        <w:rPr>
          <w:rStyle w:val="s3"/>
        </w:rPr>
        <w:t xml:space="preserve"> РК от 16.11.09 г. № 200-IV (введены в действие с 1 янва</w:t>
      </w:r>
      <w:r>
        <w:rPr>
          <w:rStyle w:val="s3"/>
        </w:rPr>
        <w:t>ря 2010 г.) (</w:t>
      </w:r>
      <w:hyperlink r:id="rId3169" w:anchor="sub_id=1560200" w:history="1">
        <w:r>
          <w:rPr>
            <w:rStyle w:val="a4"/>
            <w:i/>
            <w:iCs/>
            <w:color w:val="0000FF"/>
            <w:u w:val="single"/>
          </w:rPr>
          <w:t>см. стар. ред.</w:t>
        </w:r>
      </w:hyperlink>
      <w:r>
        <w:rPr>
          <w:rStyle w:val="s3"/>
        </w:rPr>
        <w:t xml:space="preserve">); изложен в редакции </w:t>
      </w:r>
      <w:hyperlink r:id="rId3170" w:anchor="sub_id=156" w:history="1">
        <w:r>
          <w:rPr>
            <w:rStyle w:val="a4"/>
            <w:i/>
            <w:iCs/>
            <w:color w:val="0000FF"/>
            <w:u w:val="single"/>
          </w:rPr>
          <w:t>Закона</w:t>
        </w:r>
      </w:hyperlink>
      <w:r>
        <w:rPr>
          <w:rStyle w:val="s3"/>
        </w:rPr>
        <w:t xml:space="preserve"> РК от 21.07.11 г. № 467-IV </w:t>
      </w:r>
      <w:hyperlink r:id="rId3171" w:history="1">
        <w:r>
          <w:rPr>
            <w:rStyle w:val="a4"/>
            <w:rFonts w:ascii="Segoe UI Symbol" w:hAnsi="Segoe UI Symbol"/>
            <w:i/>
            <w:iCs/>
            <w:color w:val="0000FF"/>
            <w:u w:val="single"/>
          </w:rPr>
          <w:t>+</w:t>
        </w:r>
      </w:hyperlink>
      <w:r>
        <w:rPr>
          <w:rStyle w:val="s3"/>
        </w:rPr>
        <w:t xml:space="preserve"> (введено в действие с 1 января 2012 г.) (</w:t>
      </w:r>
      <w:hyperlink r:id="rId3172" w:anchor="sub_id=1560200" w:history="1">
        <w:r>
          <w:rPr>
            <w:rStyle w:val="a4"/>
            <w:i/>
            <w:iCs/>
            <w:color w:val="0000FF"/>
            <w:u w:val="single"/>
          </w:rPr>
          <w:t>см. стар. ред.</w:t>
        </w:r>
      </w:hyperlink>
      <w:r>
        <w:rPr>
          <w:rStyle w:val="s3"/>
        </w:rPr>
        <w:t xml:space="preserve">); </w:t>
      </w:r>
      <w:hyperlink r:id="rId3173" w:anchor="sub_id=156" w:history="1">
        <w:r>
          <w:rPr>
            <w:rStyle w:val="a4"/>
            <w:i/>
            <w:iCs/>
            <w:color w:val="0000FF"/>
            <w:u w:val="single"/>
          </w:rPr>
          <w:t>Закона</w:t>
        </w:r>
      </w:hyperlink>
      <w:r>
        <w:rPr>
          <w:rStyle w:val="s3"/>
        </w:rPr>
        <w:t xml:space="preserve"> РК от 03.12.15 г. № 432-V (введено в действие с 1 января 2016 г.) (</w:t>
      </w:r>
      <w:hyperlink r:id="rId3174" w:anchor="sub_id=1560200" w:history="1">
        <w:r>
          <w:rPr>
            <w:rStyle w:val="a4"/>
            <w:i/>
            <w:iCs/>
            <w:color w:val="0000FF"/>
            <w:u w:val="single"/>
          </w:rPr>
          <w:t>см. стар. ред.</w:t>
        </w:r>
      </w:hyperlink>
      <w:r>
        <w:rPr>
          <w:rStyle w:val="s3"/>
        </w:rPr>
        <w:t>)</w:t>
      </w:r>
    </w:p>
    <w:p w:rsidR="00000000" w:rsidRDefault="003D1D4C">
      <w:pPr>
        <w:pStyle w:val="pj"/>
      </w:pPr>
      <w:r>
        <w:rPr>
          <w:rStyle w:val="s0"/>
        </w:rPr>
        <w:t>2. Доходы, предусмотренные подпунктами 12), 13) и 13-</w:t>
      </w:r>
      <w:r>
        <w:rPr>
          <w:rStyle w:val="s0"/>
        </w:rPr>
        <w:t>2) пункта 1 настоящей статьи, исключаются из доходов, подлежащих налогообложению, в том календарном году, в который входят налоговые периоды, в которых возникло, прекращено или имеется основание для применения подпунктов 12), 13) и 13-2) пункта 1 настоящей</w:t>
      </w:r>
      <w:r>
        <w:rPr>
          <w:rStyle w:val="s0"/>
        </w:rPr>
        <w:t xml:space="preserve"> статьи, при представлении физическим лицом следующих документов:</w:t>
      </w:r>
    </w:p>
    <w:p w:rsidR="00000000" w:rsidRDefault="003D1D4C">
      <w:pPr>
        <w:pStyle w:val="pj"/>
      </w:pPr>
      <w:r>
        <w:rPr>
          <w:rStyle w:val="s0"/>
        </w:rPr>
        <w:t>заявления физического лица на применение подпунктов 12), 13) и 13-2) пункта 1 настоящей статьи с указанием размера корректировки в пределах, установленных настоящей статьей;</w:t>
      </w:r>
    </w:p>
    <w:p w:rsidR="00000000" w:rsidRDefault="003D1D4C">
      <w:pPr>
        <w:pStyle w:val="pj"/>
      </w:pPr>
      <w:r>
        <w:rPr>
          <w:rStyle w:val="s0"/>
        </w:rPr>
        <w:t>копий подтвержда</w:t>
      </w:r>
      <w:r>
        <w:rPr>
          <w:rStyle w:val="s0"/>
        </w:rPr>
        <w:t>ющих документов.</w:t>
      </w:r>
    </w:p>
    <w:p w:rsidR="00000000" w:rsidRDefault="003D1D4C">
      <w:pPr>
        <w:pStyle w:val="pji"/>
      </w:pPr>
      <w:hyperlink r:id="rId3175"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3 в соответствии с </w:t>
      </w:r>
      <w:hyperlink r:id="rId3176" w:anchor="sub_id=156" w:history="1">
        <w:r>
          <w:rPr>
            <w:rStyle w:val="a4"/>
            <w:i/>
            <w:iCs/>
            <w:color w:val="0000FF"/>
            <w:u w:val="single"/>
          </w:rPr>
          <w:t>Законом</w:t>
        </w:r>
      </w:hyperlink>
      <w:r>
        <w:rPr>
          <w:rStyle w:val="s3"/>
        </w:rPr>
        <w:t xml:space="preserve"> </w:t>
      </w:r>
      <w:r>
        <w:rPr>
          <w:rStyle w:val="s3"/>
        </w:rPr>
        <w:t xml:space="preserve">РК от 30.12.09 г. № 234-IV (введено в действие с 1 января 2009 г.); внесены изменения в соответствии с </w:t>
      </w:r>
      <w:hyperlink r:id="rId3177" w:anchor="sub_id=156" w:history="1">
        <w:r>
          <w:rPr>
            <w:rStyle w:val="a4"/>
            <w:i/>
            <w:iCs/>
            <w:color w:val="0000FF"/>
            <w:u w:val="single"/>
          </w:rPr>
          <w:t>Законом</w:t>
        </w:r>
      </w:hyperlink>
      <w:r>
        <w:rPr>
          <w:rStyle w:val="s3"/>
        </w:rPr>
        <w:t xml:space="preserve"> РК от 26.12.12 г. № 61-V </w:t>
      </w:r>
      <w:hyperlink r:id="rId3178" w:history="1">
        <w:r>
          <w:rPr>
            <w:rStyle w:val="a4"/>
            <w:rFonts w:ascii="Segoe UI Symbol" w:hAnsi="Segoe UI Symbol"/>
            <w:i/>
            <w:iCs/>
            <w:color w:val="0000FF"/>
            <w:u w:val="single"/>
          </w:rPr>
          <w:t>+</w:t>
        </w:r>
      </w:hyperlink>
      <w:r>
        <w:rPr>
          <w:rStyle w:val="s3"/>
        </w:rPr>
        <w:t xml:space="preserve"> (введены в действие с 1 января 2009 г.) (</w:t>
      </w:r>
      <w:hyperlink r:id="rId3179" w:anchor="sub_id=1560300" w:history="1">
        <w:r>
          <w:rPr>
            <w:rStyle w:val="a4"/>
            <w:i/>
            <w:iCs/>
            <w:color w:val="0000FF"/>
            <w:u w:val="single"/>
          </w:rPr>
          <w:t>см. стар. ред.</w:t>
        </w:r>
      </w:hyperlink>
      <w:r>
        <w:rPr>
          <w:rStyle w:val="s3"/>
        </w:rPr>
        <w:t xml:space="preserve">); изложен в редакции </w:t>
      </w:r>
      <w:hyperlink r:id="rId3180" w:anchor="sub_id=156" w:history="1">
        <w:r>
          <w:rPr>
            <w:rStyle w:val="a4"/>
            <w:i/>
            <w:iCs/>
            <w:color w:val="0000FF"/>
            <w:u w:val="single"/>
          </w:rPr>
          <w:t>Закона</w:t>
        </w:r>
      </w:hyperlink>
      <w:r>
        <w:rPr>
          <w:rStyle w:val="s3"/>
        </w:rPr>
        <w:t xml:space="preserve"> РК от 03.12.15 г. № 432-V (введено в действие с 1 января 2016 г.) (</w:t>
      </w:r>
      <w:hyperlink r:id="rId3181" w:anchor="sub_id=1560300" w:history="1">
        <w:r>
          <w:rPr>
            <w:rStyle w:val="a4"/>
            <w:i/>
            <w:iCs/>
            <w:color w:val="0000FF"/>
            <w:u w:val="single"/>
          </w:rPr>
          <w:t>см. стар. ред.</w:t>
        </w:r>
      </w:hyperlink>
      <w:r>
        <w:rPr>
          <w:rStyle w:val="s3"/>
        </w:rPr>
        <w:t>)</w:t>
      </w:r>
    </w:p>
    <w:p w:rsidR="00000000" w:rsidRDefault="003D1D4C">
      <w:pPr>
        <w:pStyle w:val="pj"/>
      </w:pPr>
      <w:r>
        <w:rPr>
          <w:rStyle w:val="s0"/>
        </w:rPr>
        <w:t xml:space="preserve">3. В случае если нормы, предусмотренные </w:t>
      </w:r>
      <w:hyperlink w:anchor="sub1560113" w:history="1">
        <w:r>
          <w:rPr>
            <w:rStyle w:val="a4"/>
            <w:color w:val="0000FF"/>
            <w:u w:val="single"/>
          </w:rPr>
          <w:t>подпунктами 12), 13)</w:t>
        </w:r>
      </w:hyperlink>
      <w:r>
        <w:rPr>
          <w:rStyle w:val="s0"/>
        </w:rPr>
        <w:t xml:space="preserve"> и </w:t>
      </w:r>
      <w:hyperlink w:anchor="sub156011302" w:history="1">
        <w:r>
          <w:rPr>
            <w:rStyle w:val="a4"/>
            <w:color w:val="0000FF"/>
            <w:u w:val="single"/>
          </w:rPr>
          <w:t>13-2)</w:t>
        </w:r>
      </w:hyperlink>
      <w:r>
        <w:rPr>
          <w:rStyle w:val="s0"/>
        </w:rPr>
        <w:t xml:space="preserve"> пункта 1 настоящей статьи,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w:t>
      </w:r>
      <w:r>
        <w:rPr>
          <w:rStyle w:val="s0"/>
        </w:rPr>
        <w:t xml:space="preserve">о дохода, то физическое лицо вправе в течение срока исковой давности, предусмотренного </w:t>
      </w:r>
      <w:hyperlink w:anchor="sub460200" w:history="1">
        <w:r>
          <w:rPr>
            <w:rStyle w:val="a4"/>
            <w:color w:val="0000FF"/>
            <w:u w:val="single"/>
          </w:rPr>
          <w:t>пунктом 2 статьи 46</w:t>
        </w:r>
      </w:hyperlink>
      <w:r>
        <w:rPr>
          <w:rStyle w:val="s0"/>
        </w:rPr>
        <w:t xml:space="preserve"> настоящего Кодекса, представить налоговому агенту, производившему удержание индивидуального подоходного налога с тако</w:t>
      </w:r>
      <w:r>
        <w:rPr>
          <w:rStyle w:val="s0"/>
        </w:rPr>
        <w:t>го дохода, документы, указанные в пункте 2 настоящей статьи, на основании которых налоговый агент производит перерасчет доходов, подлежащих налогообложению.</w:t>
      </w:r>
    </w:p>
    <w:p w:rsidR="00000000" w:rsidRDefault="003D1D4C">
      <w:pPr>
        <w:pStyle w:val="pji"/>
      </w:pPr>
      <w:hyperlink r:id="rId3182" w:history="1">
        <w:r>
          <w:rPr>
            <w:rStyle w:val="a4"/>
            <w:rFonts w:ascii="Wingdings" w:hAnsi="Wingdings"/>
            <w:i/>
            <w:iCs/>
            <w:color w:val="0000FF"/>
            <w:u w:val="single"/>
          </w:rPr>
          <w:t>*</w:t>
        </w:r>
      </w:hyperlink>
    </w:p>
    <w:p w:rsidR="00000000" w:rsidRDefault="003D1D4C">
      <w:pPr>
        <w:pStyle w:val="pji"/>
      </w:pPr>
      <w:r>
        <w:rPr>
          <w:rStyle w:val="s3"/>
        </w:rPr>
        <w:t>Статья дополнена пунктом 4 в соо</w:t>
      </w:r>
      <w:r>
        <w:rPr>
          <w:rStyle w:val="s3"/>
        </w:rPr>
        <w:t xml:space="preserve">тветствии с </w:t>
      </w:r>
      <w:hyperlink r:id="rId3183" w:anchor="sub_id=156" w:history="1">
        <w:r>
          <w:rPr>
            <w:rStyle w:val="a4"/>
            <w:i/>
            <w:iCs/>
            <w:color w:val="0000FF"/>
            <w:u w:val="single"/>
          </w:rPr>
          <w:t>Законом</w:t>
        </w:r>
      </w:hyperlink>
      <w:r>
        <w:rPr>
          <w:rStyle w:val="s3"/>
        </w:rPr>
        <w:t xml:space="preserve"> РК от 28.11.14 г. № 257-V (введен в действие с 1 января 2015 г. и действует до 31 декабря 2017 г.)</w:t>
      </w:r>
    </w:p>
    <w:p w:rsidR="00000000" w:rsidRDefault="003D1D4C">
      <w:pPr>
        <w:pStyle w:val="pj"/>
      </w:pPr>
      <w:r>
        <w:rPr>
          <w:rStyle w:val="s0"/>
        </w:rPr>
        <w:t>4. Доход от личного подсобного хозяйства исключается из доходов, подлежащих налогообложению, при представлении заготовительной организации в сфере агропромышленного комплекса следующих документов:</w:t>
      </w:r>
    </w:p>
    <w:p w:rsidR="00000000" w:rsidRDefault="003D1D4C">
      <w:pPr>
        <w:pStyle w:val="pj"/>
      </w:pPr>
      <w:r>
        <w:rPr>
          <w:rStyle w:val="s0"/>
        </w:rPr>
        <w:t>1) справка о наличии личного подсобного хозяйства в соответ</w:t>
      </w:r>
      <w:r>
        <w:rPr>
          <w:rStyle w:val="s0"/>
        </w:rPr>
        <w:t>ствии с законодательством Республики Казахстан;</w:t>
      </w:r>
    </w:p>
    <w:p w:rsidR="00000000" w:rsidRDefault="003D1D4C">
      <w:pPr>
        <w:pStyle w:val="pj"/>
      </w:pPr>
      <w:r>
        <w:rPr>
          <w:rStyle w:val="s0"/>
        </w:rPr>
        <w:t>2) подтверждение местного исполнительного органа о наличии используемых в личном подсобном хозяйстве:</w:t>
      </w:r>
    </w:p>
    <w:p w:rsidR="00000000" w:rsidRDefault="003D1D4C">
      <w:pPr>
        <w:pStyle w:val="pj"/>
      </w:pPr>
      <w:r>
        <w:rPr>
          <w:rStyle w:val="s0"/>
        </w:rPr>
        <w:t xml:space="preserve">земельного участка с указанием площади; </w:t>
      </w:r>
    </w:p>
    <w:p w:rsidR="00000000" w:rsidRDefault="003D1D4C">
      <w:pPr>
        <w:pStyle w:val="pj"/>
      </w:pPr>
      <w:r>
        <w:rPr>
          <w:rStyle w:val="s0"/>
        </w:rPr>
        <w:t xml:space="preserve">домашних животных с указанием количества; </w:t>
      </w:r>
    </w:p>
    <w:p w:rsidR="00000000" w:rsidRDefault="003D1D4C">
      <w:pPr>
        <w:pStyle w:val="pj"/>
      </w:pPr>
      <w:r>
        <w:rPr>
          <w:rStyle w:val="s0"/>
        </w:rPr>
        <w:t>домашних птиц с указанием количества;</w:t>
      </w:r>
    </w:p>
    <w:p w:rsidR="00000000" w:rsidRDefault="003D1D4C">
      <w:pPr>
        <w:pStyle w:val="pj"/>
      </w:pPr>
      <w:r>
        <w:rPr>
          <w:rStyle w:val="s0"/>
        </w:rPr>
        <w:t>3) заявление на применение корректировки доходов, подлежащих налогообложению. При этом документы представляются налоговому агенту не менее одного раза в календарный год, в котором применена такая корректировка.</w:t>
      </w:r>
    </w:p>
    <w:p w:rsidR="00000000" w:rsidRDefault="003D1D4C">
      <w:pPr>
        <w:pStyle w:val="pji"/>
      </w:pPr>
      <w:r>
        <w:rPr>
          <w:rStyle w:val="s3"/>
        </w:rPr>
        <w:t xml:space="preserve">Статья </w:t>
      </w:r>
      <w:r>
        <w:rPr>
          <w:rStyle w:val="s3"/>
        </w:rPr>
        <w:t xml:space="preserve">дополнена пунктом 5 в соответствии с </w:t>
      </w:r>
      <w:hyperlink r:id="rId3184" w:anchor="sub_id=156" w:history="1">
        <w:r>
          <w:rPr>
            <w:rStyle w:val="a4"/>
            <w:i/>
            <w:iCs/>
            <w:color w:val="0000FF"/>
            <w:u w:val="single"/>
          </w:rPr>
          <w:t>Законом</w:t>
        </w:r>
      </w:hyperlink>
      <w:r>
        <w:rPr>
          <w:rStyle w:val="s3"/>
        </w:rPr>
        <w:t xml:space="preserve"> РК от 28.11.14 г. № 257-V (введен в действие с 1 января 2015 г. и действует до 31 декабря 2017 г.)</w:t>
      </w:r>
    </w:p>
    <w:p w:rsidR="00000000" w:rsidRDefault="003D1D4C">
      <w:pPr>
        <w:pStyle w:val="pj"/>
      </w:pPr>
      <w:r>
        <w:rPr>
          <w:rStyle w:val="s0"/>
        </w:rPr>
        <w:t>5. Положение подпункта 13-1) пу</w:t>
      </w:r>
      <w:r>
        <w:rPr>
          <w:rStyle w:val="s0"/>
        </w:rPr>
        <w:t>нкта 1 настоящей статьи применяется только одним налоговым агентом - заготовительной организацией в сфере агропромышленного комплекса.</w:t>
      </w:r>
    </w:p>
    <w:p w:rsidR="00000000" w:rsidRDefault="003D1D4C">
      <w:pPr>
        <w:pStyle w:val="pj"/>
      </w:pPr>
      <w:r>
        <w:t> </w:t>
      </w:r>
    </w:p>
    <w:p w:rsidR="00000000" w:rsidRDefault="003D1D4C">
      <w:pPr>
        <w:pStyle w:val="pji"/>
      </w:pPr>
      <w:r>
        <w:rPr>
          <w:rStyle w:val="s3"/>
        </w:rPr>
        <w:t>Кодекс дополняется статьями 156-1, 156-2, 156-3, 156-4, 156-5, 156-6, 156-7, 156-8, 156-9, 156-10, 156-11 и 156-12 в со</w:t>
      </w:r>
      <w:r>
        <w:rPr>
          <w:rStyle w:val="s3"/>
        </w:rPr>
        <w:t xml:space="preserve">ответствии с </w:t>
      </w:r>
      <w:hyperlink r:id="rId3185" w:anchor="sub_id=1561"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
      </w:pPr>
      <w:r>
        <w:t> </w:t>
      </w:r>
    </w:p>
    <w:p w:rsidR="00000000" w:rsidRDefault="003D1D4C">
      <w:pPr>
        <w:pStyle w:val="pji"/>
      </w:pPr>
      <w:bookmarkStart w:id="306" w:name="SUB1570000"/>
      <w:bookmarkEnd w:id="306"/>
      <w:r>
        <w:rPr>
          <w:rStyle w:val="s3"/>
        </w:rPr>
        <w:t xml:space="preserve">В статью 157 внесены изменения в соответствии с </w:t>
      </w:r>
      <w:hyperlink r:id="rId3186" w:anchor="sub_id=360" w:history="1">
        <w:r>
          <w:rPr>
            <w:rStyle w:val="a4"/>
            <w:i/>
            <w:iCs/>
            <w:color w:val="0000FF"/>
            <w:u w:val="single"/>
          </w:rPr>
          <w:t>Законом</w:t>
        </w:r>
      </w:hyperlink>
      <w:r>
        <w:rPr>
          <w:rStyle w:val="s3"/>
        </w:rPr>
        <w:t xml:space="preserve"> РК от 16.11.09 г. № 200-IV (введены в действие с 1 января 2010 г.) (</w:t>
      </w:r>
      <w:hyperlink r:id="rId3187" w:anchor="sub_id=15700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статью 157 - </w:t>
      </w:r>
      <w:hyperlink r:id="rId3188" w:anchor="sub_id=157"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ind w:left="1200" w:hanging="800"/>
      </w:pPr>
      <w:r>
        <w:rPr>
          <w:rStyle w:val="s1"/>
        </w:rPr>
        <w:t xml:space="preserve">Статья 157. Необлагаемый размер совокупного годового дохода </w:t>
      </w:r>
    </w:p>
    <w:p w:rsidR="00000000" w:rsidRDefault="003D1D4C">
      <w:pPr>
        <w:pStyle w:val="pj"/>
      </w:pPr>
      <w:r>
        <w:rPr>
          <w:rStyle w:val="s0"/>
        </w:rPr>
        <w:t>Для целей государственной регистрации индивиду</w:t>
      </w:r>
      <w:r>
        <w:rPr>
          <w:rStyle w:val="s0"/>
        </w:rPr>
        <w:t xml:space="preserve">альных предпринимателей в соответствии с </w:t>
      </w:r>
      <w:hyperlink r:id="rId3189" w:anchor="sub_id=350000" w:history="1">
        <w:r>
          <w:rPr>
            <w:rStyle w:val="a5"/>
          </w:rPr>
          <w:t>законодательством Республики Казахстан</w:t>
        </w:r>
      </w:hyperlink>
      <w:r>
        <w:rPr>
          <w:rStyle w:val="s0"/>
        </w:rPr>
        <w:t xml:space="preserve"> не облагаемый индивидуальным подоходным налогом размер дохода, подлежащего налогообложению, </w:t>
      </w:r>
      <w:r>
        <w:rPr>
          <w:rStyle w:val="s0"/>
        </w:rPr>
        <w:t xml:space="preserve">за календарный год для физического лица составляет 12-кратный </w:t>
      </w:r>
      <w:hyperlink r:id="rId3190" w:history="1">
        <w:r>
          <w:rPr>
            <w:rStyle w:val="a4"/>
            <w:color w:val="0000FF"/>
            <w:u w:val="single"/>
          </w:rPr>
          <w:t>минимальный размер заработной платы</w:t>
        </w:r>
      </w:hyperlink>
      <w:r>
        <w:rPr>
          <w:rStyle w:val="s0"/>
        </w:rPr>
        <w:t>, установленный законом о республиканском бюджете и действующий на 1 января соответствующего фи</w:t>
      </w:r>
      <w:r>
        <w:rPr>
          <w:rStyle w:val="s0"/>
        </w:rPr>
        <w:t xml:space="preserve">нансового года. </w:t>
      </w:r>
    </w:p>
    <w:p w:rsidR="00000000" w:rsidRDefault="003D1D4C">
      <w:pPr>
        <w:pStyle w:val="pj"/>
      </w:pPr>
      <w:r>
        <w:t> </w:t>
      </w:r>
    </w:p>
    <w:p w:rsidR="00000000" w:rsidRDefault="003D1D4C">
      <w:pPr>
        <w:pStyle w:val="pj"/>
        <w:ind w:left="1200" w:hanging="800"/>
      </w:pPr>
      <w:bookmarkStart w:id="307" w:name="SUB1580000"/>
      <w:bookmarkEnd w:id="307"/>
      <w:r>
        <w:rPr>
          <w:rStyle w:val="s1"/>
        </w:rPr>
        <w:t>Статья 158. Ставки налога</w:t>
      </w:r>
    </w:p>
    <w:p w:rsidR="00000000" w:rsidRDefault="003D1D4C">
      <w:pPr>
        <w:pStyle w:val="pj"/>
      </w:pPr>
      <w:r>
        <w:rPr>
          <w:rStyle w:val="s0"/>
        </w:rPr>
        <w:t xml:space="preserve">1. Доходы налогоплательщика, за исключением доходов, указанных в пункте 2 настоящей статьи, облагаются налогом по ставке 10 процентов. </w:t>
      </w:r>
    </w:p>
    <w:p w:rsidR="00000000" w:rsidRDefault="003D1D4C">
      <w:pPr>
        <w:pStyle w:val="pj"/>
      </w:pPr>
      <w:bookmarkStart w:id="308" w:name="SUB1580200"/>
      <w:bookmarkEnd w:id="308"/>
      <w:r>
        <w:rPr>
          <w:rStyle w:val="s0"/>
        </w:rPr>
        <w:t>2. Доходы в виде дивидендов, полученные из источников в Республике Казахста</w:t>
      </w:r>
      <w:r>
        <w:rPr>
          <w:rStyle w:val="s0"/>
        </w:rPr>
        <w:t>н и за ее пределами, облагаются по ставке 5 процентов.</w:t>
      </w:r>
    </w:p>
    <w:p w:rsidR="00000000" w:rsidRDefault="003D1D4C">
      <w:pPr>
        <w:pStyle w:val="pj"/>
      </w:pPr>
      <w:r>
        <w:t> </w:t>
      </w:r>
    </w:p>
    <w:p w:rsidR="00000000" w:rsidRDefault="003D1D4C">
      <w:pPr>
        <w:pStyle w:val="pji"/>
      </w:pPr>
      <w:bookmarkStart w:id="309" w:name="SUB1590000"/>
      <w:bookmarkEnd w:id="309"/>
      <w:r>
        <w:rPr>
          <w:rStyle w:val="s3"/>
        </w:rPr>
        <w:t xml:space="preserve">См. изменения в статью 159 - </w:t>
      </w:r>
      <w:hyperlink r:id="rId3191" w:anchor="sub_id=157"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ind w:left="1200" w:hanging="800"/>
      </w:pPr>
      <w:r>
        <w:rPr>
          <w:rStyle w:val="s1"/>
        </w:rPr>
        <w:t>Статья 159. Налоговый период</w:t>
      </w:r>
    </w:p>
    <w:p w:rsidR="00000000" w:rsidRDefault="003D1D4C">
      <w:pPr>
        <w:pStyle w:val="pj"/>
      </w:pPr>
      <w:r>
        <w:rPr>
          <w:rStyle w:val="s0"/>
        </w:rPr>
        <w:t>1. Налоговым периодом для исчисления налоговыми агентами индивидуального подоходного налога с доходов, облагаемых у источника выплаты, является календарный месяц.</w:t>
      </w:r>
    </w:p>
    <w:p w:rsidR="00000000" w:rsidRDefault="003D1D4C">
      <w:pPr>
        <w:pStyle w:val="pj"/>
      </w:pPr>
      <w:r>
        <w:rPr>
          <w:rStyle w:val="s0"/>
        </w:rPr>
        <w:t>2. Налоговый период для исчисления индивидуального подоходного н</w:t>
      </w:r>
      <w:r>
        <w:rPr>
          <w:rStyle w:val="s0"/>
        </w:rPr>
        <w:t xml:space="preserve">алога с доходов, не облагаемых у источника выплаты, определяется в соответствии со </w:t>
      </w:r>
      <w:hyperlink w:anchor="sub1480000" w:history="1">
        <w:r>
          <w:rPr>
            <w:rStyle w:val="a4"/>
            <w:color w:val="0000FF"/>
            <w:u w:val="single"/>
          </w:rPr>
          <w:t>статьей 148</w:t>
        </w:r>
      </w:hyperlink>
      <w:r>
        <w:rPr>
          <w:rStyle w:val="s0"/>
        </w:rPr>
        <w:t xml:space="preserve"> настоящего Кодекса.</w:t>
      </w:r>
    </w:p>
    <w:p w:rsidR="00000000" w:rsidRDefault="003D1D4C">
      <w:pPr>
        <w:pStyle w:val="pj"/>
      </w:pPr>
      <w:r>
        <w:t> </w:t>
      </w:r>
    </w:p>
    <w:p w:rsidR="00000000" w:rsidRDefault="003D1D4C">
      <w:pPr>
        <w:pStyle w:val="pji"/>
      </w:pPr>
      <w:r>
        <w:rPr>
          <w:rStyle w:val="s3"/>
        </w:rPr>
        <w:t xml:space="preserve">Кодекс дополняется статьей 159-1 в соответствии с </w:t>
      </w:r>
      <w:hyperlink r:id="rId3192" w:anchor="sub_id=1591" w:history="1">
        <w:r>
          <w:rPr>
            <w:rStyle w:val="a4"/>
            <w:i/>
            <w:iCs/>
            <w:color w:val="0000FF"/>
            <w:u w:val="single"/>
          </w:rPr>
          <w:t>Законом</w:t>
        </w:r>
      </w:hyperlink>
      <w:r>
        <w:rPr>
          <w:rStyle w:val="s3"/>
        </w:rPr>
        <w:t xml:space="preserve"> РК от 18.11.15 г. № 412-V (вводятся в действие с 1 января 2021 г.)</w:t>
      </w:r>
    </w:p>
    <w:p w:rsidR="00000000" w:rsidRDefault="003D1D4C">
      <w:pPr>
        <w:pStyle w:val="pj"/>
      </w:pPr>
      <w:r>
        <w:t> </w:t>
      </w:r>
    </w:p>
    <w:p w:rsidR="00000000" w:rsidRDefault="003D1D4C">
      <w:pPr>
        <w:pStyle w:val="pj"/>
      </w:pPr>
      <w:r>
        <w:t> </w:t>
      </w:r>
    </w:p>
    <w:p w:rsidR="00000000" w:rsidRDefault="003D1D4C">
      <w:pPr>
        <w:pStyle w:val="pji"/>
      </w:pPr>
      <w:bookmarkStart w:id="310" w:name="SUB1600000"/>
      <w:bookmarkEnd w:id="310"/>
      <w:r>
        <w:rPr>
          <w:rStyle w:val="s3"/>
        </w:rPr>
        <w:t xml:space="preserve">См. изменения в заголовок главы 19 - </w:t>
      </w:r>
      <w:hyperlink r:id="rId3193" w:anchor="sub_id=160" w:history="1">
        <w:r>
          <w:rPr>
            <w:rStyle w:val="a4"/>
            <w:i/>
            <w:iCs/>
            <w:color w:val="0000FF"/>
            <w:u w:val="single"/>
          </w:rPr>
          <w:t>Закон</w:t>
        </w:r>
      </w:hyperlink>
      <w:r>
        <w:rPr>
          <w:rStyle w:val="s3"/>
        </w:rPr>
        <w:t xml:space="preserve"> РК от 18.11.15 г. № 412-V (</w:t>
      </w:r>
      <w:r>
        <w:rPr>
          <w:rStyle w:val="s3"/>
        </w:rPr>
        <w:t>вводятся в действие с 1 января 2020 г.)</w:t>
      </w:r>
    </w:p>
    <w:p w:rsidR="00000000" w:rsidRDefault="003D1D4C">
      <w:pPr>
        <w:pStyle w:val="pc"/>
      </w:pPr>
      <w:r>
        <w:rPr>
          <w:rStyle w:val="s1"/>
        </w:rPr>
        <w:t>Глава 19. ДОХОДЫ, ОБЛАГАЕМЫЕ У ИСТОЧНИКА ВЫПЛАТЫ</w:t>
      </w:r>
    </w:p>
    <w:p w:rsidR="00000000" w:rsidRDefault="003D1D4C">
      <w:pPr>
        <w:pStyle w:val="pj"/>
      </w:pPr>
      <w:r>
        <w:t> </w:t>
      </w:r>
    </w:p>
    <w:p w:rsidR="00000000" w:rsidRDefault="003D1D4C">
      <w:pPr>
        <w:pStyle w:val="pji"/>
      </w:pPr>
      <w:r>
        <w:rPr>
          <w:rStyle w:val="s3"/>
        </w:rPr>
        <w:t xml:space="preserve">См. изменения в статью 160 - </w:t>
      </w:r>
      <w:hyperlink r:id="rId3194" w:anchor="sub_id=1601" w:history="1">
        <w:r>
          <w:rPr>
            <w:rStyle w:val="a4"/>
            <w:i/>
            <w:iCs/>
            <w:color w:val="0000FF"/>
            <w:u w:val="single"/>
          </w:rPr>
          <w:t>Закон</w:t>
        </w:r>
      </w:hyperlink>
      <w:r>
        <w:rPr>
          <w:rStyle w:val="s3"/>
        </w:rPr>
        <w:t xml:space="preserve"> </w:t>
      </w:r>
      <w:r>
        <w:rPr>
          <w:rStyle w:val="s3"/>
        </w:rPr>
        <w:t>РК от 18.11.15 г. № 412-V (вводятся в действие с 1 января 2020 г.)</w:t>
      </w:r>
    </w:p>
    <w:p w:rsidR="00000000" w:rsidRDefault="003D1D4C">
      <w:pPr>
        <w:pStyle w:val="pj"/>
        <w:ind w:left="1200" w:hanging="800"/>
      </w:pPr>
      <w:r>
        <w:rPr>
          <w:rStyle w:val="s1"/>
        </w:rPr>
        <w:t xml:space="preserve">Статья 160. Доходы, облагаемые у источника выплаты </w:t>
      </w:r>
    </w:p>
    <w:p w:rsidR="00000000" w:rsidRDefault="003D1D4C">
      <w:pPr>
        <w:pStyle w:val="pj"/>
      </w:pPr>
      <w:r>
        <w:rPr>
          <w:rStyle w:val="s0"/>
        </w:rPr>
        <w:t xml:space="preserve">К доходам, облагаемым у источника выплаты, относятся следующие виды доходов: </w:t>
      </w:r>
    </w:p>
    <w:p w:rsidR="00000000" w:rsidRDefault="003D1D4C">
      <w:pPr>
        <w:pStyle w:val="pj"/>
      </w:pPr>
      <w:r>
        <w:rPr>
          <w:rStyle w:val="s0"/>
        </w:rPr>
        <w:t xml:space="preserve">1) доход работника; </w:t>
      </w:r>
    </w:p>
    <w:p w:rsidR="00000000" w:rsidRDefault="003D1D4C">
      <w:pPr>
        <w:pStyle w:val="pj"/>
      </w:pPr>
      <w:r>
        <w:rPr>
          <w:rStyle w:val="s0"/>
        </w:rPr>
        <w:t>2) доход физического лица от налоговог</w:t>
      </w:r>
      <w:r>
        <w:rPr>
          <w:rStyle w:val="s0"/>
        </w:rPr>
        <w:t xml:space="preserve">о агента; </w:t>
      </w:r>
    </w:p>
    <w:p w:rsidR="00000000" w:rsidRDefault="003D1D4C">
      <w:pPr>
        <w:pStyle w:val="pji"/>
      </w:pPr>
      <w:r>
        <w:rPr>
          <w:rStyle w:val="s3"/>
        </w:rPr>
        <w:t xml:space="preserve">Подпункт 3 изложен в редакции </w:t>
      </w:r>
      <w:hyperlink r:id="rId3195" w:anchor="sub_id=808" w:history="1">
        <w:r>
          <w:rPr>
            <w:rStyle w:val="a4"/>
            <w:i/>
            <w:iCs/>
            <w:color w:val="0000FF"/>
            <w:u w:val="single"/>
          </w:rPr>
          <w:t>Закона</w:t>
        </w:r>
      </w:hyperlink>
      <w:r>
        <w:rPr>
          <w:rStyle w:val="s3"/>
        </w:rPr>
        <w:t xml:space="preserve"> РК от 21.06.13 г. № 106-V (</w:t>
      </w:r>
      <w:hyperlink r:id="rId3196" w:anchor="sub_id=1600000" w:history="1">
        <w:r>
          <w:rPr>
            <w:rStyle w:val="a4"/>
            <w:i/>
            <w:iCs/>
            <w:color w:val="0000FF"/>
            <w:u w:val="single"/>
          </w:rPr>
          <w:t>см. стар. ред.</w:t>
        </w:r>
      </w:hyperlink>
      <w:r>
        <w:rPr>
          <w:rStyle w:val="s3"/>
        </w:rPr>
        <w:t>)</w:t>
      </w:r>
    </w:p>
    <w:p w:rsidR="00000000" w:rsidRDefault="003D1D4C">
      <w:pPr>
        <w:pStyle w:val="pj"/>
      </w:pPr>
      <w:r>
        <w:t xml:space="preserve">3) пенсионные выплаты из единого накопительного пенсионного фонда и добровольных накопительных пенсионных фондов; </w:t>
      </w:r>
    </w:p>
    <w:p w:rsidR="00000000" w:rsidRDefault="003D1D4C">
      <w:pPr>
        <w:pStyle w:val="pj"/>
      </w:pPr>
      <w:r>
        <w:rPr>
          <w:rStyle w:val="s0"/>
        </w:rPr>
        <w:t xml:space="preserve">4) доход в виде дивидендов, вознаграждений, выигрышей; </w:t>
      </w:r>
    </w:p>
    <w:p w:rsidR="00000000" w:rsidRDefault="003D1D4C">
      <w:pPr>
        <w:pStyle w:val="pj"/>
      </w:pPr>
      <w:r>
        <w:rPr>
          <w:rStyle w:val="s0"/>
        </w:rPr>
        <w:t xml:space="preserve">5) стипендии; </w:t>
      </w:r>
    </w:p>
    <w:p w:rsidR="00000000" w:rsidRDefault="003D1D4C">
      <w:pPr>
        <w:pStyle w:val="pj"/>
      </w:pPr>
      <w:r>
        <w:rPr>
          <w:rStyle w:val="s0"/>
        </w:rPr>
        <w:t xml:space="preserve">6) доход по договорам накопительного страхования. </w:t>
      </w:r>
    </w:p>
    <w:p w:rsidR="00000000" w:rsidRDefault="003D1D4C">
      <w:pPr>
        <w:pStyle w:val="pji"/>
      </w:pPr>
      <w:hyperlink r:id="rId3197"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r>
        <w:rPr>
          <w:rStyle w:val="s3"/>
        </w:rPr>
        <w:t xml:space="preserve">Кодекс дополняется статьей 160-1 в соответствии с </w:t>
      </w:r>
      <w:hyperlink r:id="rId3198" w:anchor="sub_id=16001" w:history="1">
        <w:r>
          <w:rPr>
            <w:rStyle w:val="a4"/>
            <w:i/>
            <w:iCs/>
            <w:color w:val="0000FF"/>
            <w:u w:val="single"/>
          </w:rPr>
          <w:t>Законом</w:t>
        </w:r>
      </w:hyperlink>
      <w:r>
        <w:rPr>
          <w:rStyle w:val="s3"/>
        </w:rPr>
        <w:t xml:space="preserve"> </w:t>
      </w:r>
      <w:r>
        <w:rPr>
          <w:rStyle w:val="s3"/>
        </w:rPr>
        <w:t>РК от 18.11.15 г. № 412-V (вводится в действие с 1 января 2020 г.)</w:t>
      </w:r>
    </w:p>
    <w:p w:rsidR="00000000" w:rsidRDefault="003D1D4C">
      <w:pPr>
        <w:pStyle w:val="pj"/>
      </w:pPr>
      <w:r>
        <w:t> </w:t>
      </w:r>
    </w:p>
    <w:p w:rsidR="00000000" w:rsidRDefault="003D1D4C">
      <w:pPr>
        <w:pStyle w:val="pji"/>
      </w:pPr>
      <w:bookmarkStart w:id="311" w:name="SUB1610000"/>
      <w:bookmarkEnd w:id="311"/>
      <w:r>
        <w:rPr>
          <w:rStyle w:val="s3"/>
        </w:rPr>
        <w:t xml:space="preserve">См. изменения в статью 161 - </w:t>
      </w:r>
      <w:hyperlink r:id="rId3199" w:anchor="sub_id=161"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ind w:left="1200" w:hanging="800"/>
      </w:pPr>
      <w:r>
        <w:rPr>
          <w:rStyle w:val="s1"/>
        </w:rPr>
        <w:t>Стат</w:t>
      </w:r>
      <w:r>
        <w:rPr>
          <w:rStyle w:val="s1"/>
        </w:rPr>
        <w:t xml:space="preserve">ья 161. Исчисление, удержание и уплата налога </w:t>
      </w:r>
    </w:p>
    <w:p w:rsidR="00000000" w:rsidRDefault="003D1D4C">
      <w:pPr>
        <w:pStyle w:val="pj"/>
      </w:pPr>
      <w:r>
        <w:rPr>
          <w:rStyle w:val="s0"/>
        </w:rPr>
        <w:t xml:space="preserve">1. Исчисление индивидуального подоходного налога производится налоговым агентом по доходам, облагаемым у источника выплаты, при начислении дохода, подлежащего налогообложению. </w:t>
      </w:r>
      <w:hyperlink r:id="rId3200" w:history="1">
        <w:r>
          <w:rPr>
            <w:rStyle w:val="a4"/>
            <w:rFonts w:ascii="Segoe UI Symbol" w:hAnsi="Segoe UI Symbol"/>
            <w:i/>
            <w:iCs/>
            <w:color w:val="0000FF"/>
            <w:u w:val="single"/>
          </w:rPr>
          <w:t>*</w:t>
        </w:r>
      </w:hyperlink>
    </w:p>
    <w:p w:rsidR="00000000" w:rsidRDefault="003D1D4C">
      <w:pPr>
        <w:pStyle w:val="pj"/>
      </w:pPr>
      <w:r>
        <w:rPr>
          <w:rStyle w:val="s0"/>
        </w:rPr>
        <w:t xml:space="preserve">2. Удержание индивидуального подоходного налога производится налоговым агентом не позднее дня выплаты дохода, облагаемого у источника выплаты, если иное не предусмотрено настоящим Кодексом. </w:t>
      </w:r>
    </w:p>
    <w:p w:rsidR="00000000" w:rsidRDefault="003D1D4C">
      <w:pPr>
        <w:pStyle w:val="pji"/>
      </w:pPr>
      <w:r>
        <w:rPr>
          <w:rStyle w:val="s3"/>
        </w:rPr>
        <w:t>В пункт 3 внесены изменения в с</w:t>
      </w:r>
      <w:r>
        <w:rPr>
          <w:rStyle w:val="s3"/>
        </w:rPr>
        <w:t xml:space="preserve">оответствии с </w:t>
      </w:r>
      <w:hyperlink r:id="rId3201" w:anchor="sub_id=50" w:history="1">
        <w:r>
          <w:rPr>
            <w:rStyle w:val="a4"/>
            <w:i/>
            <w:iCs/>
            <w:color w:val="0000FF"/>
            <w:u w:val="single"/>
          </w:rPr>
          <w:t>Законом</w:t>
        </w:r>
      </w:hyperlink>
      <w:r>
        <w:rPr>
          <w:rStyle w:val="s3"/>
        </w:rPr>
        <w:t xml:space="preserve"> РК от 12.02.09 г. № 133-IV (введен в действие с 1 января 2009 г.) (</w:t>
      </w:r>
      <w:hyperlink r:id="rId3202" w:anchor="sub_id=1610300" w:history="1">
        <w:r>
          <w:rPr>
            <w:rStyle w:val="a4"/>
            <w:i/>
            <w:iCs/>
            <w:color w:val="0000FF"/>
            <w:u w:val="single"/>
          </w:rPr>
          <w:t>см</w:t>
        </w:r>
        <w:r>
          <w:rPr>
            <w:rStyle w:val="a4"/>
            <w:i/>
            <w:iCs/>
            <w:color w:val="0000FF"/>
            <w:u w:val="single"/>
          </w:rPr>
          <w:t>. стар. ред.</w:t>
        </w:r>
      </w:hyperlink>
      <w:r>
        <w:rPr>
          <w:rStyle w:val="s3"/>
        </w:rPr>
        <w:t xml:space="preserve">); </w:t>
      </w:r>
      <w:hyperlink r:id="rId3203" w:anchor="sub_id=361" w:history="1">
        <w:r>
          <w:rPr>
            <w:rStyle w:val="a4"/>
            <w:i/>
            <w:iCs/>
            <w:color w:val="0000FF"/>
            <w:u w:val="single"/>
          </w:rPr>
          <w:t>Законом</w:t>
        </w:r>
      </w:hyperlink>
      <w:r>
        <w:rPr>
          <w:rStyle w:val="s3"/>
        </w:rPr>
        <w:t xml:space="preserve"> РК от 16.11.09 г. № 200-IV (введены в действие с 1 января 2009 г.) (</w:t>
      </w:r>
      <w:hyperlink r:id="rId3204" w:anchor="sub_id=1610300" w:history="1">
        <w:r>
          <w:rPr>
            <w:rStyle w:val="a4"/>
            <w:i/>
            <w:iCs/>
            <w:color w:val="0000FF"/>
            <w:u w:val="single"/>
          </w:rPr>
          <w:t>см. стар. ред.</w:t>
        </w:r>
      </w:hyperlink>
      <w:r>
        <w:rPr>
          <w:rStyle w:val="s3"/>
        </w:rPr>
        <w:t xml:space="preserve">); изложен в редакции </w:t>
      </w:r>
      <w:hyperlink r:id="rId3205" w:anchor="sub_id=161" w:history="1">
        <w:r>
          <w:rPr>
            <w:rStyle w:val="a4"/>
            <w:i/>
            <w:iCs/>
            <w:color w:val="0000FF"/>
            <w:u w:val="single"/>
          </w:rPr>
          <w:t>Закона</w:t>
        </w:r>
      </w:hyperlink>
      <w:r>
        <w:rPr>
          <w:rStyle w:val="s3"/>
        </w:rPr>
        <w:t xml:space="preserve"> РК от 21.07.11 г. № 467-IV </w:t>
      </w:r>
      <w:hyperlink r:id="rId3206" w:history="1">
        <w:r>
          <w:rPr>
            <w:rStyle w:val="a4"/>
            <w:rFonts w:ascii="Segoe UI Symbol" w:hAnsi="Segoe UI Symbol"/>
            <w:i/>
            <w:iCs/>
            <w:color w:val="0000FF"/>
            <w:u w:val="single"/>
          </w:rPr>
          <w:t>+</w:t>
        </w:r>
      </w:hyperlink>
      <w:r>
        <w:rPr>
          <w:rStyle w:val="s3"/>
        </w:rPr>
        <w:t xml:space="preserve"> (введены в действие с 1 января 2012 г</w:t>
      </w:r>
      <w:r>
        <w:rPr>
          <w:rStyle w:val="s3"/>
        </w:rPr>
        <w:t>.) (</w:t>
      </w:r>
      <w:hyperlink r:id="rId3207" w:anchor="sub_id=1610300" w:history="1">
        <w:r>
          <w:rPr>
            <w:rStyle w:val="a4"/>
            <w:i/>
            <w:iCs/>
            <w:color w:val="0000FF"/>
            <w:u w:val="single"/>
          </w:rPr>
          <w:t>см. стар. ред.</w:t>
        </w:r>
      </w:hyperlink>
      <w:r>
        <w:rPr>
          <w:rStyle w:val="s3"/>
        </w:rPr>
        <w:t>)</w:t>
      </w:r>
    </w:p>
    <w:p w:rsidR="00000000" w:rsidRDefault="003D1D4C">
      <w:pPr>
        <w:pStyle w:val="pj"/>
      </w:pPr>
      <w:r>
        <w:rPr>
          <w:rStyle w:val="s0"/>
        </w:rPr>
        <w:t xml:space="preserve">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w:t>
      </w:r>
      <w:r>
        <w:rPr>
          <w:rStyle w:val="s0"/>
        </w:rPr>
        <w:t>окончания месяца, в котором была осуществлена выплата дохода, по месту своего нахождения, если иное не предусмотрено настоящим пунктом.</w:t>
      </w:r>
    </w:p>
    <w:p w:rsidR="00000000" w:rsidRDefault="003D1D4C">
      <w:pPr>
        <w:pStyle w:val="pji"/>
      </w:pPr>
      <w:r>
        <w:rPr>
          <w:rStyle w:val="s3"/>
        </w:rPr>
        <w:t xml:space="preserve">См.: </w:t>
      </w:r>
      <w:hyperlink r:id="rId3208" w:history="1">
        <w:r>
          <w:rPr>
            <w:rStyle w:val="a5"/>
            <w:i/>
            <w:iCs/>
          </w:rPr>
          <w:t>Письмо</w:t>
        </w:r>
      </w:hyperlink>
      <w:r>
        <w:rPr>
          <w:rStyle w:val="s3"/>
        </w:rPr>
        <w:t xml:space="preserve"> </w:t>
      </w:r>
      <w:r>
        <w:rPr>
          <w:rStyle w:val="s3"/>
        </w:rPr>
        <w:t>Комитета государственных доходов Министерства финансов Республики Казахстан от 15 февраля 2017 года № КГД-07-1-ЮЛ-С-393-КГД-3895 «В случае изменения места нахождения налогового агента в течение отчетного периода, декларация по ИПН и социальному налогу (фор</w:t>
      </w:r>
      <w:r>
        <w:rPr>
          <w:rStyle w:val="s3"/>
        </w:rPr>
        <w:t>ма 200.00) представляется по месту уплаты ИПН за последний месяц отчетного периода»</w:t>
      </w:r>
    </w:p>
    <w:p w:rsidR="00000000" w:rsidRDefault="003D1D4C">
      <w:pPr>
        <w:pStyle w:val="pj"/>
      </w:pPr>
      <w:r>
        <w:rPr>
          <w:rStyle w:val="s0"/>
        </w:rPr>
        <w:t xml:space="preserve">По доходам работника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w:t>
      </w:r>
      <w:r>
        <w:rPr>
          <w:rStyle w:val="s0"/>
        </w:rPr>
        <w:t>структурных подразделений.</w:t>
      </w:r>
    </w:p>
    <w:p w:rsidR="00000000" w:rsidRDefault="003D1D4C">
      <w:pPr>
        <w:pStyle w:val="pj"/>
      </w:pPr>
      <w:r>
        <w:rPr>
          <w:rStyle w:val="s0"/>
        </w:rPr>
        <w:t>Юридическое лицо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w:t>
      </w:r>
      <w:r>
        <w:rPr>
          <w:rStyle w:val="s0"/>
        </w:rPr>
        <w:t>ены (подлежат выплате) таким структурным подразделением.</w:t>
      </w:r>
    </w:p>
    <w:p w:rsidR="00000000" w:rsidRDefault="003D1D4C">
      <w:pPr>
        <w:pStyle w:val="pj"/>
      </w:pPr>
      <w:r>
        <w:rPr>
          <w:rStyle w:val="s0"/>
        </w:rPr>
        <w:t>При этом решение юридического лица или отмена такого решения вводится в действие с начала квартала, следующего за кварталом, в котором принято такое решение.</w:t>
      </w:r>
    </w:p>
    <w:p w:rsidR="00000000" w:rsidRDefault="003D1D4C">
      <w:pPr>
        <w:pStyle w:val="pj"/>
      </w:pPr>
      <w:r>
        <w:rPr>
          <w:rStyle w:val="s0"/>
        </w:rPr>
        <w:t>В случае если налоговым агентом признаетс</w:t>
      </w:r>
      <w:r>
        <w:rPr>
          <w:rStyle w:val="s0"/>
        </w:rPr>
        <w:t>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w:t>
      </w:r>
      <w:r>
        <w:rPr>
          <w:rStyle w:val="s0"/>
        </w:rPr>
        <w:t>ление.</w:t>
      </w:r>
    </w:p>
    <w:p w:rsidR="00000000" w:rsidRDefault="003D1D4C">
      <w:pPr>
        <w:pStyle w:val="pj"/>
      </w:pPr>
      <w:r>
        <w:rPr>
          <w:rStyle w:val="s0"/>
        </w:rPr>
        <w:t xml:space="preserve">Структурные подразделения, признанные по решению юридического лица-резидента налоговыми агентами для целей </w:t>
      </w:r>
      <w:hyperlink w:anchor="sub3350000" w:history="1">
        <w:r>
          <w:rPr>
            <w:rStyle w:val="a4"/>
            <w:color w:val="0000FF"/>
            <w:u w:val="single"/>
          </w:rPr>
          <w:t>раздела 12</w:t>
        </w:r>
      </w:hyperlink>
      <w:r>
        <w:rPr>
          <w:rStyle w:val="s0"/>
        </w:rPr>
        <w:t xml:space="preserve"> настоящего Кодекса, признаются самостоятельными плательщиками социального налога.</w:t>
      </w:r>
    </w:p>
    <w:p w:rsidR="00000000" w:rsidRDefault="003D1D4C">
      <w:pPr>
        <w:pStyle w:val="pji"/>
      </w:pPr>
      <w:hyperlink r:id="rId3209" w:history="1">
        <w:r>
          <w:rPr>
            <w:rStyle w:val="a4"/>
            <w:rFonts w:ascii="Wingdings" w:hAnsi="Wingdings"/>
            <w:i/>
            <w:iCs/>
            <w:color w:val="0000FF"/>
            <w:u w:val="single"/>
          </w:rPr>
          <w:t>*</w:t>
        </w:r>
      </w:hyperlink>
    </w:p>
    <w:p w:rsidR="00000000" w:rsidRDefault="003D1D4C">
      <w:pPr>
        <w:pStyle w:val="pj"/>
      </w:pPr>
      <w:r>
        <w:t>4. Исчисление и удержание налога с доходов по депозитарным распискам производятся эмитентом базового актива таких депозитарных расписок.</w:t>
      </w:r>
    </w:p>
    <w:p w:rsidR="00000000" w:rsidRDefault="003D1D4C">
      <w:pPr>
        <w:pStyle w:val="pj"/>
      </w:pPr>
      <w:r>
        <w:rPr>
          <w:rStyle w:val="s0"/>
        </w:rPr>
        <w:t>5. Сроки уплаты индивидуального подоходного налога н</w:t>
      </w:r>
      <w:r>
        <w:rPr>
          <w:rStyle w:val="s0"/>
        </w:rPr>
        <w:t xml:space="preserve">алоговыми агентами, применяющими специальные налоговые режимы для субъектов малого бизнеса на основе упрощенной декларации и крестьянских или фермерских хозяйств, установлены </w:t>
      </w:r>
      <w:hyperlink w:anchor="sub4380000" w:history="1">
        <w:r>
          <w:rPr>
            <w:rStyle w:val="a4"/>
            <w:color w:val="0000FF"/>
            <w:u w:val="single"/>
          </w:rPr>
          <w:t>статьями 438</w:t>
        </w:r>
      </w:hyperlink>
      <w:r>
        <w:rPr>
          <w:rStyle w:val="s0"/>
        </w:rPr>
        <w:t xml:space="preserve"> и </w:t>
      </w:r>
      <w:hyperlink w:anchor="sub4460000" w:history="1">
        <w:r>
          <w:rPr>
            <w:rStyle w:val="a4"/>
            <w:color w:val="0000FF"/>
            <w:u w:val="single"/>
          </w:rPr>
          <w:t>446</w:t>
        </w:r>
      </w:hyperlink>
      <w:r>
        <w:rPr>
          <w:rStyle w:val="s0"/>
        </w:rPr>
        <w:t xml:space="preserve"> настоящего Кодекса.</w:t>
      </w:r>
    </w:p>
    <w:p w:rsidR="00000000" w:rsidRDefault="003D1D4C">
      <w:pPr>
        <w:pStyle w:val="pj"/>
      </w:pPr>
      <w:r>
        <w:t> </w:t>
      </w:r>
    </w:p>
    <w:p w:rsidR="00000000" w:rsidRDefault="003D1D4C">
      <w:pPr>
        <w:pStyle w:val="pji"/>
      </w:pPr>
      <w:bookmarkStart w:id="312" w:name="SUB161010000"/>
      <w:bookmarkEnd w:id="312"/>
      <w:r>
        <w:rPr>
          <w:rStyle w:val="s3"/>
        </w:rPr>
        <w:t xml:space="preserve">Кодекс дополнен статьей 161-1 в соответствии с </w:t>
      </w:r>
      <w:hyperlink r:id="rId3210" w:anchor="sub_id=1611" w:history="1">
        <w:r>
          <w:rPr>
            <w:rStyle w:val="a4"/>
            <w:i/>
            <w:iCs/>
            <w:color w:val="0000FF"/>
            <w:u w:val="single"/>
          </w:rPr>
          <w:t>Законом</w:t>
        </w:r>
      </w:hyperlink>
      <w:r>
        <w:rPr>
          <w:rStyle w:val="s3"/>
        </w:rPr>
        <w:t xml:space="preserve"> РК от 30.12.09 г. № 234-IV (введено в действие с 1 января 2010 г.)</w:t>
      </w:r>
    </w:p>
    <w:p w:rsidR="00000000" w:rsidRDefault="003D1D4C">
      <w:pPr>
        <w:pStyle w:val="pj"/>
        <w:ind w:left="1200" w:hanging="800"/>
      </w:pPr>
      <w:r>
        <w:rPr>
          <w:rStyle w:val="s1"/>
        </w:rPr>
        <w:t xml:space="preserve">Статья 161-1. Особенности </w:t>
      </w:r>
      <w:r>
        <w:rPr>
          <w:rStyle w:val="s1"/>
        </w:rPr>
        <w:t>исчисления, удержания и уплаты налога государственными учреждениями</w:t>
      </w:r>
    </w:p>
    <w:p w:rsidR="00000000" w:rsidRDefault="003D1D4C">
      <w:pPr>
        <w:pStyle w:val="pj"/>
      </w:pPr>
      <w:r>
        <w:rPr>
          <w:rStyle w:val="s0"/>
        </w:rPr>
        <w:t>1. По 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w:t>
      </w:r>
      <w:r>
        <w:rPr>
          <w:rStyle w:val="s0"/>
        </w:rPr>
        <w:t xml:space="preserve"> им государственных учреждений.</w:t>
      </w:r>
    </w:p>
    <w:p w:rsidR="00000000" w:rsidRDefault="003D1D4C">
      <w:pPr>
        <w:pStyle w:val="pj"/>
      </w:pPr>
      <w:r>
        <w:rPr>
          <w:rStyle w:val="s0"/>
        </w:rPr>
        <w:t>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w:t>
      </w:r>
      <w:r>
        <w:rPr>
          <w:rStyle w:val="s0"/>
        </w:rPr>
        <w:t>ых учреждений.</w:t>
      </w:r>
    </w:p>
    <w:p w:rsidR="00000000" w:rsidRDefault="003D1D4C">
      <w:pPr>
        <w:pStyle w:val="pj"/>
      </w:pPr>
      <w:r>
        <w:rPr>
          <w:rStyle w:val="s0"/>
        </w:rPr>
        <w:t xml:space="preserve">При этом государственные учреждения, признанные в порядке, установленном настоящей статьей, налоговыми агентами для целей </w:t>
      </w:r>
      <w:hyperlink w:anchor="sub3550000" w:history="1">
        <w:r>
          <w:rPr>
            <w:rStyle w:val="a4"/>
            <w:color w:val="0000FF"/>
            <w:u w:val="single"/>
          </w:rPr>
          <w:t>раздела 12</w:t>
        </w:r>
      </w:hyperlink>
      <w:r>
        <w:rPr>
          <w:rStyle w:val="s0"/>
        </w:rPr>
        <w:t xml:space="preserve"> настоящего Кодекса, признаются плательщиками социального налога.</w:t>
      </w:r>
    </w:p>
    <w:p w:rsidR="00000000" w:rsidRDefault="003D1D4C">
      <w:pPr>
        <w:pStyle w:val="pj"/>
      </w:pPr>
      <w:r>
        <w:rPr>
          <w:rStyle w:val="s0"/>
        </w:rPr>
        <w:t>Уплата нал</w:t>
      </w:r>
      <w:r>
        <w:rPr>
          <w:rStyle w:val="s0"/>
        </w:rPr>
        <w:t>ога производится в соответствующие бюджеты по месту нахождения налогового агента.</w:t>
      </w:r>
    </w:p>
    <w:p w:rsidR="00000000" w:rsidRDefault="003D1D4C">
      <w:pPr>
        <w:pStyle w:val="pj"/>
      </w:pPr>
      <w:r>
        <w:rPr>
          <w:rStyle w:val="s0"/>
        </w:rPr>
        <w:t xml:space="preserve">2. Исчисление, удержание и уплата индивидуального подоходного налога производятся налоговым агентом в порядке и сроки, установленные </w:t>
      </w:r>
      <w:hyperlink w:anchor="sub1610000" w:history="1">
        <w:r>
          <w:rPr>
            <w:rStyle w:val="a4"/>
            <w:color w:val="0000FF"/>
            <w:u w:val="single"/>
          </w:rPr>
          <w:t>статьями</w:t>
        </w:r>
        <w:r>
          <w:rPr>
            <w:rStyle w:val="a4"/>
            <w:color w:val="0000FF"/>
            <w:u w:val="single"/>
          </w:rPr>
          <w:t xml:space="preserve"> 161</w:t>
        </w:r>
      </w:hyperlink>
      <w:r>
        <w:rPr>
          <w:rStyle w:val="s0"/>
        </w:rPr>
        <w:t xml:space="preserve">, </w:t>
      </w:r>
      <w:hyperlink w:anchor="sub1630000" w:history="1">
        <w:r>
          <w:rPr>
            <w:rStyle w:val="a4"/>
            <w:color w:val="0000FF"/>
            <w:u w:val="single"/>
          </w:rPr>
          <w:t>163 - 167</w:t>
        </w:r>
      </w:hyperlink>
      <w:r>
        <w:rPr>
          <w:rStyle w:val="s0"/>
        </w:rPr>
        <w:t xml:space="preserve"> настоящего Кодекса.</w:t>
      </w:r>
    </w:p>
    <w:p w:rsidR="00000000" w:rsidRDefault="003D1D4C">
      <w:pPr>
        <w:pStyle w:val="pj"/>
      </w:pPr>
      <w:r>
        <w:rPr>
          <w:rStyle w:val="s0"/>
        </w:rPr>
        <w:t>3. Декларация по индивидуальному подоходному налогу и социальному налогу представляется налоговым агентом в порядке и сроки, установленные статьей 162 настоящего Кодекса.</w:t>
      </w:r>
    </w:p>
    <w:p w:rsidR="00000000" w:rsidRDefault="003D1D4C">
      <w:pPr>
        <w:pStyle w:val="pji"/>
      </w:pPr>
      <w:hyperlink r:id="rId3211"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313" w:name="SUB1620000"/>
      <w:bookmarkEnd w:id="313"/>
      <w:r>
        <w:rPr>
          <w:rStyle w:val="s1"/>
        </w:rPr>
        <w:t xml:space="preserve">Статья 162. Декларация по индивидуальному подоходному налогу и социальному налогу </w:t>
      </w:r>
    </w:p>
    <w:p w:rsidR="00000000" w:rsidRDefault="003D1D4C">
      <w:pPr>
        <w:pStyle w:val="pji"/>
      </w:pPr>
      <w:r>
        <w:rPr>
          <w:rStyle w:val="s3"/>
        </w:rPr>
        <w:t xml:space="preserve">В пункт 1 внесены изменения в соответствии с </w:t>
      </w:r>
      <w:hyperlink r:id="rId3212" w:anchor="sub_id=362" w:history="1">
        <w:r>
          <w:rPr>
            <w:rStyle w:val="a4"/>
            <w:i/>
            <w:iCs/>
            <w:color w:val="0000FF"/>
            <w:u w:val="single"/>
          </w:rPr>
          <w:t>Законом</w:t>
        </w:r>
      </w:hyperlink>
      <w:r>
        <w:rPr>
          <w:rStyle w:val="s3"/>
        </w:rPr>
        <w:t xml:space="preserve"> РК от 16.11.09 г. № 200-IV (введены в действие с 1 января 2009 г.) (</w:t>
      </w:r>
      <w:hyperlink r:id="rId3213" w:anchor="sub_id=1620000" w:history="1">
        <w:r>
          <w:rPr>
            <w:rStyle w:val="a4"/>
            <w:i/>
            <w:iCs/>
            <w:color w:val="0000FF"/>
            <w:u w:val="single"/>
          </w:rPr>
          <w:t>см. стар. ред.</w:t>
        </w:r>
      </w:hyperlink>
      <w:r>
        <w:rPr>
          <w:rStyle w:val="s3"/>
        </w:rPr>
        <w:t xml:space="preserve">); изложен в редакции </w:t>
      </w:r>
      <w:hyperlink r:id="rId3214" w:anchor="sub_id=162" w:history="1">
        <w:r>
          <w:rPr>
            <w:rStyle w:val="a4"/>
            <w:i/>
            <w:iCs/>
            <w:color w:val="0000FF"/>
            <w:u w:val="single"/>
          </w:rPr>
          <w:t>Закона</w:t>
        </w:r>
      </w:hyperlink>
      <w:r>
        <w:rPr>
          <w:rStyle w:val="s3"/>
        </w:rPr>
        <w:t xml:space="preserve"> РК от 26.12.12 г. № 61-V (введено в действие с 1 января 2013 г.) (</w:t>
      </w:r>
      <w:hyperlink r:id="rId3215" w:anchor="sub_id=1620000" w:history="1">
        <w:r>
          <w:rPr>
            <w:rStyle w:val="a4"/>
            <w:i/>
            <w:iCs/>
            <w:color w:val="0000FF"/>
            <w:u w:val="single"/>
          </w:rPr>
          <w:t>см. стар. ред.</w:t>
        </w:r>
      </w:hyperlink>
      <w:r>
        <w:rPr>
          <w:rStyle w:val="s3"/>
        </w:rPr>
        <w:t xml:space="preserve">); </w:t>
      </w:r>
      <w:hyperlink r:id="rId3216" w:anchor="sub_id=162" w:history="1">
        <w:r>
          <w:rPr>
            <w:rStyle w:val="a5"/>
            <w:i/>
            <w:iCs/>
          </w:rPr>
          <w:t>Закона</w:t>
        </w:r>
      </w:hyperlink>
      <w:r>
        <w:rPr>
          <w:rStyle w:val="s3"/>
        </w:rPr>
        <w:t xml:space="preserve"> РК от 30.11.16 г. № 26-VI (введено в действие с 1 января 2017 г.) (</w:t>
      </w:r>
      <w:hyperlink r:id="rId3217" w:anchor="sub_id=1620000" w:history="1">
        <w:r>
          <w:rPr>
            <w:rStyle w:val="a5"/>
            <w:i/>
            <w:iCs/>
          </w:rPr>
          <w:t>см. стар. ред.</w:t>
        </w:r>
      </w:hyperlink>
      <w:r>
        <w:rPr>
          <w:rStyle w:val="s3"/>
        </w:rPr>
        <w:t>)</w:t>
      </w:r>
    </w:p>
    <w:p w:rsidR="00000000" w:rsidRDefault="003D1D4C">
      <w:pPr>
        <w:pStyle w:val="pji"/>
      </w:pPr>
      <w:r>
        <w:rPr>
          <w:rStyle w:val="s3"/>
        </w:rPr>
        <w:t xml:space="preserve">См. изменения в пункт 1 - </w:t>
      </w:r>
      <w:hyperlink r:id="rId3218" w:anchor="sub_id=162"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t xml:space="preserve">1. </w:t>
      </w:r>
      <w:hyperlink r:id="rId3219" w:history="1">
        <w:r>
          <w:rPr>
            <w:rStyle w:val="a4"/>
            <w:color w:val="0000FF"/>
            <w:u w:val="single"/>
          </w:rPr>
          <w:t>Декларация по индивидуальному подоходно</w:t>
        </w:r>
        <w:r>
          <w:rPr>
            <w:rStyle w:val="a4"/>
            <w:color w:val="0000FF"/>
            <w:u w:val="single"/>
          </w:rPr>
          <w:t>му налогу и социальному налогу</w:t>
        </w:r>
      </w:hyperlink>
      <w:r>
        <w:t xml:space="preserve">, предусмотренная </w:t>
      </w:r>
      <w:hyperlink w:anchor="sub670200" w:history="1">
        <w:r>
          <w:rPr>
            <w:rStyle w:val="a4"/>
            <w:color w:val="0000FF"/>
            <w:u w:val="single"/>
          </w:rPr>
          <w:t>пунктом 2 статьи 67</w:t>
        </w:r>
      </w:hyperlink>
      <w:r>
        <w:t xml:space="preserve"> настоящего Кодекса, представляется в налоговые органы по месту уплаты налога не позднее 15 числа второго месяца, следующего за отчетным кварталом.</w:t>
      </w:r>
    </w:p>
    <w:p w:rsidR="00000000" w:rsidRDefault="003D1D4C">
      <w:pPr>
        <w:pStyle w:val="pji"/>
      </w:pPr>
      <w:hyperlink r:id="rId3220" w:history="1">
        <w:r>
          <w:rPr>
            <w:rStyle w:val="a4"/>
            <w:rFonts w:ascii="Wingdings" w:hAnsi="Wingdings"/>
            <w:i/>
            <w:iCs/>
            <w:color w:val="0000FF"/>
            <w:u w:val="single"/>
          </w:rPr>
          <w:t>*</w:t>
        </w:r>
      </w:hyperlink>
    </w:p>
    <w:p w:rsidR="00000000" w:rsidRDefault="003D1D4C">
      <w:pPr>
        <w:pStyle w:val="pj"/>
      </w:pPr>
      <w:r>
        <w:rPr>
          <w:rStyle w:val="s0"/>
        </w:rPr>
        <w:t xml:space="preserve">1-1. Исключен в соответствии с </w:t>
      </w:r>
      <w:hyperlink r:id="rId3221" w:anchor="sub_id=162" w:history="1">
        <w:r>
          <w:rPr>
            <w:rStyle w:val="a5"/>
          </w:rPr>
          <w:t>Законом</w:t>
        </w:r>
      </w:hyperlink>
      <w:r>
        <w:rPr>
          <w:rStyle w:val="s0"/>
        </w:rPr>
        <w:t xml:space="preserve"> РК от 30.11.16 г. № 26-VI </w:t>
      </w:r>
      <w:r>
        <w:rPr>
          <w:rStyle w:val="s3"/>
        </w:rPr>
        <w:t>(введено в действие с 1 января 2017 г.) (</w:t>
      </w:r>
      <w:hyperlink r:id="rId3222" w:anchor="sub_id=162010100" w:history="1">
        <w:r>
          <w:rPr>
            <w:rStyle w:val="a5"/>
            <w:i/>
            <w:iCs/>
          </w:rPr>
          <w:t>см. стар. ред.</w:t>
        </w:r>
      </w:hyperlink>
      <w:r>
        <w:rPr>
          <w:rStyle w:val="s3"/>
        </w:rPr>
        <w:t>)</w:t>
      </w:r>
    </w:p>
    <w:p w:rsidR="00000000" w:rsidRDefault="003D1D4C">
      <w:pPr>
        <w:pStyle w:val="pj"/>
      </w:pPr>
      <w:r>
        <w:rPr>
          <w:rStyle w:val="s0"/>
        </w:rPr>
        <w:t>2. Налоговые агенты, применяющие специальные налоговые режимы для крестьянских или фермерских хозяйств и для субъектов малого бизнеса на основе упрощенно</w:t>
      </w:r>
      <w:r>
        <w:rPr>
          <w:rStyle w:val="s0"/>
        </w:rPr>
        <w:t>й декларации, не представляют декларацию по индивидуальному подоходному налогу и социальному налогу по деятельности, на которую распространяются данные режимы.</w:t>
      </w:r>
    </w:p>
    <w:p w:rsidR="00000000" w:rsidRDefault="003D1D4C">
      <w:pPr>
        <w:pStyle w:val="pji"/>
      </w:pPr>
      <w:r>
        <w:rPr>
          <w:rStyle w:val="s3"/>
        </w:rPr>
        <w:t xml:space="preserve">Статья дополнена пунктом 2-1 в соответствии с </w:t>
      </w:r>
      <w:hyperlink r:id="rId3223" w:anchor="sub_id=162" w:history="1">
        <w:r>
          <w:rPr>
            <w:rStyle w:val="a4"/>
            <w:i/>
            <w:iCs/>
            <w:color w:val="0000FF"/>
            <w:u w:val="single"/>
          </w:rPr>
          <w:t>Законом</w:t>
        </w:r>
      </w:hyperlink>
      <w:r>
        <w:rPr>
          <w:rStyle w:val="s3"/>
        </w:rPr>
        <w:t xml:space="preserve"> РК от 30.12.09 г. № 234-IV (введено в действие с 1 января 2009 г.) </w:t>
      </w:r>
    </w:p>
    <w:p w:rsidR="00000000" w:rsidRDefault="003D1D4C">
      <w:pPr>
        <w:pStyle w:val="pj"/>
      </w:pPr>
      <w:r>
        <w:rPr>
          <w:rStyle w:val="s0"/>
        </w:rPr>
        <w:t>2-1. Налоговые агенты, имеющие структурные подразделения, представляют приложение по исчислению суммы индивидуального подоходного налога и социальног</w:t>
      </w:r>
      <w:r>
        <w:rPr>
          <w:rStyle w:val="s0"/>
        </w:rPr>
        <w:t>о налога по структурному 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p>
    <w:p w:rsidR="00000000" w:rsidRDefault="003D1D4C">
      <w:pPr>
        <w:pStyle w:val="pji"/>
      </w:pPr>
      <w:hyperlink r:id="rId3224" w:history="1">
        <w:r>
          <w:rPr>
            <w:rStyle w:val="a4"/>
            <w:rFonts w:ascii="Segoe UI Symbol" w:hAnsi="Segoe UI Symbol"/>
            <w:i/>
            <w:iCs/>
            <w:color w:val="0000FF"/>
            <w:u w:val="single"/>
          </w:rPr>
          <w:t>*</w:t>
        </w:r>
      </w:hyperlink>
    </w:p>
    <w:p w:rsidR="00000000" w:rsidRDefault="003D1D4C">
      <w:pPr>
        <w:pStyle w:val="pji"/>
      </w:pPr>
      <w:r>
        <w:t> </w:t>
      </w:r>
    </w:p>
    <w:p w:rsidR="00000000" w:rsidRDefault="003D1D4C">
      <w:pPr>
        <w:pStyle w:val="pji"/>
      </w:pPr>
      <w:r>
        <w:rPr>
          <w:rStyle w:val="s3"/>
        </w:rPr>
        <w:t>Глава д</w:t>
      </w:r>
      <w:r>
        <w:rPr>
          <w:rStyle w:val="s3"/>
        </w:rPr>
        <w:t xml:space="preserve">ополняется статьей 162-1 в соответствии с </w:t>
      </w:r>
      <w:hyperlink r:id="rId3225" w:anchor="sub_id=1621"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
      </w:pPr>
      <w:r>
        <w:t> </w:t>
      </w:r>
    </w:p>
    <w:p w:rsidR="00000000" w:rsidRDefault="003D1D4C">
      <w:pPr>
        <w:pStyle w:val="pj"/>
      </w:pPr>
      <w:r>
        <w:t> </w:t>
      </w:r>
    </w:p>
    <w:p w:rsidR="00000000" w:rsidRDefault="003D1D4C">
      <w:pPr>
        <w:pStyle w:val="pc"/>
      </w:pPr>
      <w:bookmarkStart w:id="314" w:name="SUB1630000"/>
      <w:bookmarkEnd w:id="314"/>
      <w:r>
        <w:rPr>
          <w:rStyle w:val="s1"/>
        </w:rPr>
        <w:t>§ 1. Доход работника</w:t>
      </w:r>
    </w:p>
    <w:p w:rsidR="00000000" w:rsidRDefault="003D1D4C">
      <w:pPr>
        <w:pStyle w:val="pj"/>
      </w:pPr>
      <w:r>
        <w:t> </w:t>
      </w:r>
    </w:p>
    <w:p w:rsidR="00000000" w:rsidRDefault="003D1D4C">
      <w:pPr>
        <w:pStyle w:val="pji"/>
      </w:pPr>
      <w:r>
        <w:rPr>
          <w:rStyle w:val="s3"/>
        </w:rPr>
        <w:t xml:space="preserve">См. изменения в статью 163 - </w:t>
      </w:r>
      <w:hyperlink r:id="rId3226" w:anchor="sub_id=163"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ind w:left="1200" w:hanging="800"/>
      </w:pPr>
      <w:r>
        <w:rPr>
          <w:rStyle w:val="s1"/>
        </w:rPr>
        <w:t>Статья 163. Доход работника</w:t>
      </w:r>
    </w:p>
    <w:p w:rsidR="00000000" w:rsidRDefault="003D1D4C">
      <w:pPr>
        <w:pStyle w:val="pj"/>
      </w:pPr>
      <w:r>
        <w:rPr>
          <w:rStyle w:val="s0"/>
        </w:rPr>
        <w:t>1. Доход работника, облагаемый у источника выплаты, определяется как разни</w:t>
      </w:r>
      <w:r>
        <w:rPr>
          <w:rStyle w:val="s0"/>
        </w:rPr>
        <w:t xml:space="preserve">ца между начисленными работодателем доходами работника, подлежащими налогообложению, с учетом корректировок, предусмотренных </w:t>
      </w:r>
      <w:hyperlink w:anchor="sub1560000" w:history="1">
        <w:r>
          <w:rPr>
            <w:rStyle w:val="a4"/>
            <w:color w:val="0000FF"/>
            <w:u w:val="single"/>
          </w:rPr>
          <w:t>статьей 156</w:t>
        </w:r>
      </w:hyperlink>
      <w:r>
        <w:rPr>
          <w:rStyle w:val="s0"/>
        </w:rPr>
        <w:t xml:space="preserve"> настоящего Кодекса, и суммой налоговых вычетов, предусмотренных </w:t>
      </w:r>
      <w:hyperlink w:anchor="sub1660000" w:history="1">
        <w:r>
          <w:rPr>
            <w:rStyle w:val="a4"/>
            <w:color w:val="0000FF"/>
            <w:u w:val="single"/>
          </w:rPr>
          <w:t>статьей 166</w:t>
        </w:r>
      </w:hyperlink>
      <w:r>
        <w:rPr>
          <w:rStyle w:val="s0"/>
        </w:rPr>
        <w:t xml:space="preserve"> настоящего Кодекса. </w:t>
      </w:r>
    </w:p>
    <w:p w:rsidR="00000000" w:rsidRDefault="003D1D4C">
      <w:pPr>
        <w:pStyle w:val="pji"/>
      </w:pPr>
      <w:hyperlink r:id="rId3227" w:history="1">
        <w:r>
          <w:rPr>
            <w:rStyle w:val="a4"/>
            <w:rFonts w:ascii="Segoe UI Symbol" w:hAnsi="Segoe UI Symbol"/>
            <w:i/>
            <w:iCs/>
            <w:color w:val="0000FF"/>
            <w:u w:val="single"/>
          </w:rPr>
          <w:t>*</w:t>
        </w:r>
      </w:hyperlink>
    </w:p>
    <w:p w:rsidR="00000000" w:rsidRDefault="003D1D4C">
      <w:pPr>
        <w:pStyle w:val="pji"/>
      </w:pPr>
      <w:bookmarkStart w:id="315" w:name="SUB1630200"/>
      <w:bookmarkEnd w:id="315"/>
      <w:r>
        <w:rPr>
          <w:rStyle w:val="s3"/>
        </w:rPr>
        <w:t xml:space="preserve">Пункт 2 изложен в редакции </w:t>
      </w:r>
      <w:hyperlink r:id="rId3228" w:anchor="sub_id=163" w:history="1">
        <w:r>
          <w:rPr>
            <w:rStyle w:val="a4"/>
            <w:i/>
            <w:iCs/>
            <w:color w:val="0000FF"/>
            <w:u w:val="single"/>
          </w:rPr>
          <w:t>Закона</w:t>
        </w:r>
      </w:hyperlink>
      <w:r>
        <w:rPr>
          <w:rStyle w:val="s3"/>
        </w:rPr>
        <w:t xml:space="preserve"> </w:t>
      </w:r>
      <w:r>
        <w:rPr>
          <w:rStyle w:val="s3"/>
        </w:rPr>
        <w:t>РК от 26.12.12 г. № 61-V (введено в действие с 1 января 2013 г.) (</w:t>
      </w:r>
      <w:hyperlink r:id="rId3229" w:anchor="sub_id=1630200" w:history="1">
        <w:r>
          <w:rPr>
            <w:rStyle w:val="a4"/>
            <w:i/>
            <w:iCs/>
            <w:color w:val="0000FF"/>
            <w:u w:val="single"/>
          </w:rPr>
          <w:t>см. стар. ред.</w:t>
        </w:r>
      </w:hyperlink>
      <w:r>
        <w:rPr>
          <w:rStyle w:val="s3"/>
        </w:rPr>
        <w:t xml:space="preserve">); внесены изменения в соответствии с </w:t>
      </w:r>
      <w:hyperlink r:id="rId3230" w:anchor="sub_id=163" w:history="1">
        <w:r>
          <w:rPr>
            <w:rStyle w:val="a4"/>
            <w:i/>
            <w:iCs/>
            <w:color w:val="0000FF"/>
            <w:u w:val="single"/>
          </w:rPr>
          <w:t>Законом</w:t>
        </w:r>
      </w:hyperlink>
      <w:r>
        <w:rPr>
          <w:rStyle w:val="s3"/>
        </w:rPr>
        <w:t xml:space="preserve"> РК от 28.11.14 г. № 257-V (введены в действие с 1 января 2013 г.) (</w:t>
      </w:r>
      <w:hyperlink r:id="rId3231" w:anchor="sub_id=16302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пункт 2 - </w:t>
      </w:r>
      <w:hyperlink r:id="rId3232" w:anchor="sub_id=163" w:history="1">
        <w:r>
          <w:rPr>
            <w:rStyle w:val="a4"/>
            <w:i/>
            <w:iCs/>
            <w:color w:val="0000FF"/>
            <w:u w:val="single"/>
          </w:rPr>
          <w:t>Закон</w:t>
        </w:r>
      </w:hyperlink>
      <w:r>
        <w:rPr>
          <w:rStyle w:val="s3"/>
        </w:rPr>
        <w:t xml:space="preserve"> РК от 03.12.15 г. № 432-V (вводится в действие с 1 января 2020 г.)</w:t>
      </w:r>
    </w:p>
    <w:p w:rsidR="00000000" w:rsidRDefault="003D1D4C">
      <w:pPr>
        <w:pStyle w:val="pj"/>
      </w:pPr>
      <w:r>
        <w:rPr>
          <w:rStyle w:val="s0"/>
        </w:rPr>
        <w:t>2. Если иное не предусмотрено настоящей статьей, начисленными работодателем доходами работника, подлежащими налогообложению, явл</w:t>
      </w:r>
      <w:r>
        <w:rPr>
          <w:rStyle w:val="s0"/>
        </w:rPr>
        <w:t xml:space="preserve">яются следующие доходы работника, в том числе признанные в бухгалтерском учете работодателя в качестве расходов (затрат) в соответствии с </w:t>
      </w:r>
      <w:hyperlink r:id="rId3233" w:history="1">
        <w:r>
          <w:rPr>
            <w:rStyle w:val="a4"/>
            <w:color w:val="0000FF"/>
            <w:u w:val="single"/>
          </w:rPr>
          <w:t>законодательством</w:t>
        </w:r>
      </w:hyperlink>
      <w:r>
        <w:rPr>
          <w:rStyle w:val="s0"/>
        </w:rPr>
        <w:t xml:space="preserve"> Республики Казахстан о бухгалтерско</w:t>
      </w:r>
      <w:r>
        <w:rPr>
          <w:rStyle w:val="s0"/>
        </w:rPr>
        <w:t>м учете и финансовой отчетности:</w:t>
      </w:r>
    </w:p>
    <w:p w:rsidR="00000000" w:rsidRDefault="003D1D4C">
      <w:pPr>
        <w:pStyle w:val="pj"/>
      </w:pPr>
      <w:r>
        <w:rPr>
          <w:rStyle w:val="s0"/>
        </w:rPr>
        <w:t>1) подлежащие передаче работодателем работнику в собственность деньги в наличной и (или) безналичной формах в связи с наличием трудовых отношений;</w:t>
      </w:r>
    </w:p>
    <w:p w:rsidR="00000000" w:rsidRDefault="003D1D4C">
      <w:pPr>
        <w:pStyle w:val="pj"/>
      </w:pPr>
      <w:r>
        <w:rPr>
          <w:rStyle w:val="s0"/>
        </w:rPr>
        <w:t xml:space="preserve">2) доходы работника в натуральной форме в соответствии со </w:t>
      </w:r>
      <w:hyperlink w:anchor="sub1640000" w:history="1">
        <w:r>
          <w:rPr>
            <w:rStyle w:val="a4"/>
            <w:color w:val="0000FF"/>
            <w:u w:val="single"/>
          </w:rPr>
          <w:t>статьей 164</w:t>
        </w:r>
      </w:hyperlink>
      <w:r>
        <w:rPr>
          <w:rStyle w:val="s0"/>
        </w:rPr>
        <w:t xml:space="preserve"> настоящего Кодекса;</w:t>
      </w:r>
    </w:p>
    <w:p w:rsidR="00000000" w:rsidRDefault="003D1D4C">
      <w:pPr>
        <w:pStyle w:val="pj"/>
      </w:pPr>
      <w:r>
        <w:rPr>
          <w:rStyle w:val="s0"/>
        </w:rPr>
        <w:t xml:space="preserve">3) доходы работника в виде материальной выгоды в соответствии со </w:t>
      </w:r>
      <w:hyperlink w:anchor="sub1650000" w:history="1">
        <w:r>
          <w:rPr>
            <w:rStyle w:val="a4"/>
            <w:color w:val="0000FF"/>
            <w:u w:val="single"/>
          </w:rPr>
          <w:t>статьей 165</w:t>
        </w:r>
      </w:hyperlink>
      <w:r>
        <w:rPr>
          <w:rStyle w:val="s0"/>
        </w:rPr>
        <w:t xml:space="preserve"> настоящего Кодекса.</w:t>
      </w:r>
    </w:p>
    <w:p w:rsidR="00000000" w:rsidRDefault="003D1D4C">
      <w:pPr>
        <w:pStyle w:val="pji"/>
      </w:pPr>
      <w:hyperlink r:id="rId3234" w:history="1">
        <w:r>
          <w:rPr>
            <w:rStyle w:val="a4"/>
            <w:rFonts w:ascii="Segoe UI Symbol" w:hAnsi="Segoe UI Symbol"/>
            <w:i/>
            <w:iCs/>
            <w:color w:val="0000FF"/>
            <w:u w:val="single"/>
          </w:rPr>
          <w:t>*</w:t>
        </w:r>
      </w:hyperlink>
    </w:p>
    <w:p w:rsidR="00000000" w:rsidRDefault="003D1D4C">
      <w:pPr>
        <w:pStyle w:val="pj"/>
      </w:pPr>
      <w:r>
        <w:rPr>
          <w:rStyle w:val="s0"/>
        </w:rPr>
        <w:t>3. Дохода</w:t>
      </w:r>
      <w:r>
        <w:rPr>
          <w:rStyle w:val="s0"/>
        </w:rPr>
        <w:t>ми работника, подлежащими налогообложению, не являются:</w:t>
      </w:r>
    </w:p>
    <w:p w:rsidR="00000000" w:rsidRDefault="003D1D4C">
      <w:pPr>
        <w:pStyle w:val="pji"/>
      </w:pPr>
      <w:r>
        <w:rPr>
          <w:rStyle w:val="s3"/>
        </w:rPr>
        <w:t xml:space="preserve">Подпункт 1 изложен в редакции </w:t>
      </w:r>
      <w:hyperlink r:id="rId3235" w:anchor="sub_id=809" w:history="1">
        <w:r>
          <w:rPr>
            <w:rStyle w:val="a4"/>
            <w:i/>
            <w:iCs/>
            <w:color w:val="0000FF"/>
            <w:u w:val="single"/>
          </w:rPr>
          <w:t>Закона</w:t>
        </w:r>
      </w:hyperlink>
      <w:r>
        <w:rPr>
          <w:rStyle w:val="s3"/>
        </w:rPr>
        <w:t xml:space="preserve"> РК от 21.06.13 г. № 106-V (</w:t>
      </w:r>
      <w:hyperlink r:id="rId3236" w:anchor="sub_id=1630300" w:history="1">
        <w:r>
          <w:rPr>
            <w:rStyle w:val="a4"/>
            <w:i/>
            <w:iCs/>
            <w:color w:val="0000FF"/>
            <w:u w:val="single"/>
          </w:rPr>
          <w:t>см. стар. ред.</w:t>
        </w:r>
      </w:hyperlink>
      <w:r>
        <w:rPr>
          <w:rStyle w:val="s3"/>
        </w:rPr>
        <w:t>)</w:t>
      </w:r>
    </w:p>
    <w:p w:rsidR="00000000" w:rsidRDefault="003D1D4C">
      <w:pPr>
        <w:pStyle w:val="pj"/>
      </w:pPr>
      <w:r>
        <w:t>1) пенсионные выплаты из единого накопительного пенсионного фонда и добровольных накопительных пенсионных фондов;</w:t>
      </w:r>
    </w:p>
    <w:p w:rsidR="00000000" w:rsidRDefault="003D1D4C">
      <w:pPr>
        <w:pStyle w:val="pj"/>
      </w:pPr>
      <w:r>
        <w:rPr>
          <w:rStyle w:val="s0"/>
        </w:rPr>
        <w:t>2) доход в виде дивидендов, вознаграждений, выигрышей;</w:t>
      </w:r>
    </w:p>
    <w:p w:rsidR="00000000" w:rsidRDefault="003D1D4C">
      <w:pPr>
        <w:pStyle w:val="pj"/>
      </w:pPr>
      <w:r>
        <w:rPr>
          <w:rStyle w:val="s0"/>
        </w:rPr>
        <w:t>3) доход по договорам накопительного страхования;</w:t>
      </w:r>
    </w:p>
    <w:p w:rsidR="00000000" w:rsidRDefault="003D1D4C">
      <w:pPr>
        <w:pStyle w:val="pj"/>
      </w:pPr>
      <w:r>
        <w:rPr>
          <w:rStyle w:val="s0"/>
        </w:rPr>
        <w:t xml:space="preserve">4) доходы, не облагаемые у источника выплаты, определенные </w:t>
      </w:r>
      <w:hyperlink w:anchor="sub1770000" w:history="1">
        <w:r>
          <w:rPr>
            <w:rStyle w:val="a4"/>
            <w:color w:val="0000FF"/>
            <w:u w:val="single"/>
          </w:rPr>
          <w:t>статьей 177</w:t>
        </w:r>
      </w:hyperlink>
      <w:r>
        <w:rPr>
          <w:rStyle w:val="s0"/>
        </w:rPr>
        <w:t xml:space="preserve"> настоящего Кодекса;</w:t>
      </w:r>
    </w:p>
    <w:p w:rsidR="00000000" w:rsidRDefault="003D1D4C">
      <w:pPr>
        <w:pStyle w:val="pj"/>
      </w:pPr>
      <w:r>
        <w:rPr>
          <w:rStyle w:val="s0"/>
        </w:rPr>
        <w:t>5) выплаты работникам за приобретенное у них личное имущество;</w:t>
      </w:r>
    </w:p>
    <w:p w:rsidR="00000000" w:rsidRDefault="003D1D4C">
      <w:pPr>
        <w:pStyle w:val="pj"/>
      </w:pPr>
      <w:r>
        <w:rPr>
          <w:rStyle w:val="s0"/>
        </w:rPr>
        <w:t>6) исключен в соотв</w:t>
      </w:r>
      <w:r>
        <w:rPr>
          <w:rStyle w:val="s0"/>
        </w:rPr>
        <w:t xml:space="preserve">етствии с </w:t>
      </w:r>
      <w:hyperlink r:id="rId3237" w:anchor="sub_id=163" w:history="1">
        <w:r>
          <w:rPr>
            <w:rStyle w:val="a4"/>
            <w:color w:val="0000FF"/>
            <w:u w:val="single"/>
          </w:rPr>
          <w:t>Законом</w:t>
        </w:r>
      </w:hyperlink>
      <w:r>
        <w:rPr>
          <w:rStyle w:val="s0"/>
        </w:rPr>
        <w:t xml:space="preserve"> РК от 30.12.09 г. № 234-IV </w:t>
      </w:r>
      <w:r>
        <w:rPr>
          <w:rStyle w:val="s3"/>
        </w:rPr>
        <w:t>(введено в действие с 1 января 2009 г.) (</w:t>
      </w:r>
      <w:hyperlink r:id="rId3238" w:anchor="sub_id=1630300" w:history="1">
        <w:r>
          <w:rPr>
            <w:rStyle w:val="a4"/>
            <w:i/>
            <w:iCs/>
            <w:color w:val="0000FF"/>
            <w:u w:val="single"/>
          </w:rPr>
          <w:t xml:space="preserve">см. </w:t>
        </w:r>
        <w:r>
          <w:rPr>
            <w:rStyle w:val="a4"/>
            <w:i/>
            <w:iCs/>
            <w:color w:val="0000FF"/>
            <w:u w:val="single"/>
          </w:rPr>
          <w:t>стар. ред.</w:t>
        </w:r>
      </w:hyperlink>
      <w:r>
        <w:rPr>
          <w:rStyle w:val="s3"/>
        </w:rPr>
        <w:t>)</w:t>
      </w:r>
    </w:p>
    <w:p w:rsidR="00000000" w:rsidRDefault="003D1D4C">
      <w:pPr>
        <w:pStyle w:val="pj"/>
      </w:pPr>
      <w:r>
        <w:t> </w:t>
      </w:r>
    </w:p>
    <w:p w:rsidR="00000000" w:rsidRDefault="003D1D4C">
      <w:pPr>
        <w:pStyle w:val="pji"/>
      </w:pPr>
      <w:bookmarkStart w:id="316" w:name="SUB1640000"/>
      <w:bookmarkEnd w:id="316"/>
      <w:r>
        <w:rPr>
          <w:rStyle w:val="s3"/>
        </w:rPr>
        <w:t xml:space="preserve">Статья 164 изложена в редакции </w:t>
      </w:r>
      <w:hyperlink r:id="rId3239" w:anchor="sub_id=164" w:history="1">
        <w:r>
          <w:rPr>
            <w:rStyle w:val="a4"/>
            <w:i/>
            <w:iCs/>
            <w:color w:val="0000FF"/>
            <w:u w:val="single"/>
          </w:rPr>
          <w:t>Закона</w:t>
        </w:r>
      </w:hyperlink>
      <w:r>
        <w:rPr>
          <w:rStyle w:val="s3"/>
        </w:rPr>
        <w:t xml:space="preserve"> РК от 26.12.12 г. № 61-V (введено в действие с 1 января 2013 г.) (</w:t>
      </w:r>
      <w:hyperlink r:id="rId3240" w:anchor="sub_id=164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164. Доход работника в натуральной форме</w:t>
      </w:r>
    </w:p>
    <w:p w:rsidR="00000000" w:rsidRDefault="003D1D4C">
      <w:pPr>
        <w:pStyle w:val="pj"/>
      </w:pPr>
      <w:r>
        <w:rPr>
          <w:rStyle w:val="s0"/>
        </w:rPr>
        <w:t>Доходом работника в натуральной форме, подлежащим налогообложению, является:</w:t>
      </w:r>
    </w:p>
    <w:p w:rsidR="00000000" w:rsidRDefault="003D1D4C">
      <w:pPr>
        <w:pStyle w:val="pj"/>
      </w:pPr>
      <w:r>
        <w:rPr>
          <w:rStyle w:val="s0"/>
        </w:rPr>
        <w:t>1) стоимость товаров, ценных бумаг, доли участия и иного имущества, подлежащего передач</w:t>
      </w:r>
      <w:r>
        <w:rPr>
          <w:rStyle w:val="s0"/>
        </w:rPr>
        <w:t>е работодателем работнику в собственность в связи с наличием трудовых отношений. Стоимость такого имущества определяется в размере балансовой стоимости имущества с учетом соответствующей суммы налога на добавленную стоимость и акцизов;</w:t>
      </w:r>
    </w:p>
    <w:p w:rsidR="00000000" w:rsidRDefault="003D1D4C">
      <w:pPr>
        <w:pStyle w:val="pj"/>
      </w:pPr>
      <w:r>
        <w:rPr>
          <w:rStyle w:val="s0"/>
        </w:rPr>
        <w:t>2) выполнение работодателем работ, оказание услуг в пользу работника в связи с наличием трудовых отношений. Стоимость выполненных работ, оказанных услуг определяется в размере расходов работодателя, понесенных в связи с таким выполнением работ, оказанием у</w:t>
      </w:r>
      <w:r>
        <w:rPr>
          <w:rStyle w:val="s0"/>
        </w:rPr>
        <w:t>слуг с учетом соответствующей суммы налога на добавленную стоимость и акцизов;</w:t>
      </w:r>
    </w:p>
    <w:p w:rsidR="00000000" w:rsidRDefault="003D1D4C">
      <w:pPr>
        <w:pStyle w:val="pj"/>
      </w:pPr>
      <w:r>
        <w:rPr>
          <w:rStyle w:val="s0"/>
        </w:rPr>
        <w:t>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w:t>
      </w:r>
      <w:r>
        <w:rPr>
          <w:rStyle w:val="s0"/>
        </w:rPr>
        <w:t xml:space="preserve"> основе, определяется в размере расходов работодателя, понесенных в связи с таким выполнением работ, оказанием услуг;</w:t>
      </w:r>
    </w:p>
    <w:p w:rsidR="00000000" w:rsidRDefault="003D1D4C">
      <w:pPr>
        <w:pStyle w:val="pji"/>
      </w:pPr>
      <w:hyperlink r:id="rId3241" w:history="1">
        <w:r>
          <w:rPr>
            <w:rStyle w:val="a4"/>
            <w:rFonts w:ascii="Segoe UI Symbol" w:hAnsi="Segoe UI Symbol"/>
            <w:i/>
            <w:iCs/>
            <w:color w:val="0000FF"/>
            <w:u w:val="single"/>
          </w:rPr>
          <w:t>*</w:t>
        </w:r>
      </w:hyperlink>
    </w:p>
    <w:p w:rsidR="00000000" w:rsidRDefault="003D1D4C">
      <w:pPr>
        <w:pStyle w:val="pj"/>
      </w:pPr>
      <w:r>
        <w:rPr>
          <w:rStyle w:val="s0"/>
        </w:rPr>
        <w:t>4) оплата работодателем работнику или третьим лицам стоимости товаро</w:t>
      </w:r>
      <w:r>
        <w:rPr>
          <w:rStyle w:val="s0"/>
        </w:rPr>
        <w:t>в, выполненных работ, оказанных услуг, полученных работником от третьих лиц.</w:t>
      </w:r>
    </w:p>
    <w:p w:rsidR="00000000" w:rsidRDefault="003D1D4C">
      <w:pPr>
        <w:pStyle w:val="pji"/>
      </w:pPr>
      <w:hyperlink r:id="rId3242"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317" w:name="SUB1650000"/>
      <w:bookmarkEnd w:id="317"/>
      <w:r>
        <w:rPr>
          <w:rStyle w:val="s3"/>
        </w:rPr>
        <w:t xml:space="preserve">Статья 165 изложена в редакции </w:t>
      </w:r>
      <w:hyperlink r:id="rId3243" w:anchor="sub_id=164" w:history="1">
        <w:r>
          <w:rPr>
            <w:rStyle w:val="a4"/>
            <w:i/>
            <w:iCs/>
            <w:color w:val="0000FF"/>
            <w:u w:val="single"/>
          </w:rPr>
          <w:t>Закона</w:t>
        </w:r>
      </w:hyperlink>
      <w:r>
        <w:rPr>
          <w:rStyle w:val="s3"/>
        </w:rPr>
        <w:t xml:space="preserve"> РК от 26.12.12 г. № 61-V (введено в действие с 1 января 2013 г.) (</w:t>
      </w:r>
      <w:hyperlink r:id="rId3244" w:anchor="sub_id=165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 xml:space="preserve">Статья 165. Доход работника в виде материальной выгоды </w:t>
      </w:r>
    </w:p>
    <w:p w:rsidR="00000000" w:rsidRDefault="003D1D4C">
      <w:pPr>
        <w:pStyle w:val="pj"/>
      </w:pPr>
      <w:r>
        <w:rPr>
          <w:rStyle w:val="s0"/>
        </w:rPr>
        <w:t>Доходом работника в виде</w:t>
      </w:r>
      <w:r>
        <w:rPr>
          <w:rStyle w:val="s0"/>
        </w:rPr>
        <w:t xml:space="preserve"> материальной выгоды, подлежащим налогообложению, является в том числе:</w:t>
      </w:r>
    </w:p>
    <w:p w:rsidR="00000000" w:rsidRDefault="003D1D4C">
      <w:pPr>
        <w:pStyle w:val="pj"/>
      </w:pPr>
      <w:r>
        <w:rPr>
          <w:rStyle w:val="s0"/>
        </w:rPr>
        <w:t>1) отрицательная разница между стоимостью товаров, работ, услуг, реализованных работнику, и ценой приобретения или себестоимостью этих товаров, работ, услуг - при реализации товаров, р</w:t>
      </w:r>
      <w:r>
        <w:rPr>
          <w:rStyle w:val="s0"/>
        </w:rPr>
        <w:t>абот, услуг работнику;</w:t>
      </w:r>
    </w:p>
    <w:p w:rsidR="00000000" w:rsidRDefault="003D1D4C">
      <w:pPr>
        <w:pStyle w:val="pj"/>
      </w:pPr>
      <w:r>
        <w:rPr>
          <w:rStyle w:val="s0"/>
        </w:rPr>
        <w:t>2) списание по решению работодателя суммы долга или обязательства работника перед ним - при списании суммы долга работнику;</w:t>
      </w:r>
    </w:p>
    <w:p w:rsidR="00000000" w:rsidRDefault="003D1D4C">
      <w:pPr>
        <w:pStyle w:val="a3"/>
      </w:pPr>
      <w:r>
        <w:rPr>
          <w:rStyle w:val="s3"/>
        </w:rPr>
        <w:t xml:space="preserve">Подпункт 3 изложен в редакции </w:t>
      </w:r>
      <w:hyperlink r:id="rId3245" w:anchor="sub_id=165" w:history="1">
        <w:r>
          <w:rPr>
            <w:rStyle w:val="a4"/>
            <w:i/>
            <w:iCs/>
            <w:color w:val="0000FF"/>
            <w:u w:val="single"/>
          </w:rPr>
          <w:t>Закона</w:t>
        </w:r>
      </w:hyperlink>
      <w:r>
        <w:rPr>
          <w:rStyle w:val="s3"/>
        </w:rPr>
        <w:t xml:space="preserve"> РК от 03.12.15 г. № 432-V (введено в действие с 1 января 2016 г.) (</w:t>
      </w:r>
      <w:hyperlink r:id="rId3246" w:anchor="sub_id=1650000" w:history="1">
        <w:r>
          <w:rPr>
            <w:rStyle w:val="a4"/>
            <w:i/>
            <w:iCs/>
            <w:color w:val="0000FF"/>
            <w:u w:val="single"/>
          </w:rPr>
          <w:t>см. стар. ред.</w:t>
        </w:r>
      </w:hyperlink>
      <w:r>
        <w:rPr>
          <w:rStyle w:val="s3"/>
        </w:rPr>
        <w:t>)</w:t>
      </w:r>
    </w:p>
    <w:p w:rsidR="00000000" w:rsidRDefault="003D1D4C">
      <w:pPr>
        <w:pStyle w:val="pj"/>
      </w:pPr>
      <w:r>
        <w:rPr>
          <w:rStyle w:val="s0"/>
        </w:rPr>
        <w:t>3) расходы работодателя на уплату страховых премий по договорам страхования сво</w:t>
      </w:r>
      <w:r>
        <w:rPr>
          <w:rStyle w:val="s0"/>
        </w:rPr>
        <w:t>их работников, заключенным в том числе работниками, - при уплате суммы страховых премий по договорам страхования;</w:t>
      </w:r>
    </w:p>
    <w:p w:rsidR="00000000" w:rsidRDefault="003D1D4C">
      <w:pPr>
        <w:pStyle w:val="pj"/>
      </w:pPr>
      <w:r>
        <w:rPr>
          <w:rStyle w:val="s0"/>
        </w:rPr>
        <w:t>4) расходы работодателя на возмещение затрат работника, не связанных с деятельностью работодателя, - при возмещении затрат работнику.</w:t>
      </w:r>
    </w:p>
    <w:p w:rsidR="00000000" w:rsidRDefault="003D1D4C">
      <w:pPr>
        <w:pStyle w:val="pji"/>
      </w:pPr>
      <w:hyperlink r:id="rId3247"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r>
        <w:rPr>
          <w:rStyle w:val="s3"/>
        </w:rPr>
        <w:t xml:space="preserve">Кодекс дополняется статьей 165-1 в соответствии с </w:t>
      </w:r>
      <w:hyperlink r:id="rId3248" w:anchor="sub_id=1651" w:history="1">
        <w:r>
          <w:rPr>
            <w:rStyle w:val="a4"/>
            <w:i/>
            <w:iCs/>
            <w:color w:val="0000FF"/>
            <w:u w:val="single"/>
          </w:rPr>
          <w:t>Законом</w:t>
        </w:r>
      </w:hyperlink>
      <w:r>
        <w:rPr>
          <w:rStyle w:val="s3"/>
        </w:rPr>
        <w:t xml:space="preserve"> РК от 18.11.15 г. № 412-V (вводятся в действие с 1 я</w:t>
      </w:r>
      <w:r>
        <w:rPr>
          <w:rStyle w:val="s3"/>
        </w:rPr>
        <w:t>нваря 2020 г.)</w:t>
      </w:r>
    </w:p>
    <w:p w:rsidR="00000000" w:rsidRDefault="003D1D4C">
      <w:pPr>
        <w:pStyle w:val="pj"/>
      </w:pPr>
      <w:r>
        <w:t> </w:t>
      </w:r>
    </w:p>
    <w:p w:rsidR="00000000" w:rsidRDefault="003D1D4C">
      <w:pPr>
        <w:pStyle w:val="pji"/>
      </w:pPr>
      <w:bookmarkStart w:id="318" w:name="SUB1660000"/>
      <w:bookmarkEnd w:id="318"/>
      <w:r>
        <w:rPr>
          <w:rStyle w:val="s3"/>
        </w:rPr>
        <w:t xml:space="preserve">См. изменения в статью 166 - </w:t>
      </w:r>
      <w:hyperlink r:id="rId3249" w:anchor="sub_id=166"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ind w:left="1200" w:hanging="800"/>
      </w:pPr>
      <w:r>
        <w:rPr>
          <w:rStyle w:val="s1"/>
        </w:rPr>
        <w:t>Статья 166. Налоговые вычеты</w:t>
      </w:r>
    </w:p>
    <w:p w:rsidR="00000000" w:rsidRDefault="003D1D4C">
      <w:pPr>
        <w:pStyle w:val="pj"/>
      </w:pPr>
      <w:r>
        <w:rPr>
          <w:rStyle w:val="s0"/>
        </w:rPr>
        <w:t>1. При определении дохода р</w:t>
      </w:r>
      <w:r>
        <w:rPr>
          <w:rStyle w:val="s0"/>
        </w:rPr>
        <w:t xml:space="preserve">аботника, облагаемого у источника выплаты, за каждый месяц в течение календарного года независимо от периодичности выплат применяются следующие налоговые вычеты: </w:t>
      </w:r>
    </w:p>
    <w:p w:rsidR="00000000" w:rsidRDefault="003D1D4C">
      <w:pPr>
        <w:pStyle w:val="pji"/>
      </w:pPr>
      <w:r>
        <w:rPr>
          <w:rStyle w:val="s3"/>
        </w:rPr>
        <w:t xml:space="preserve">Подпункт 1 изложен в редакции </w:t>
      </w:r>
      <w:hyperlink r:id="rId3250" w:anchor="sub_id=363" w:history="1">
        <w:r>
          <w:rPr>
            <w:rStyle w:val="a4"/>
            <w:i/>
            <w:iCs/>
            <w:color w:val="0000FF"/>
            <w:u w:val="single"/>
          </w:rPr>
          <w:t>Закона</w:t>
        </w:r>
      </w:hyperlink>
      <w:r>
        <w:rPr>
          <w:rStyle w:val="s3"/>
        </w:rPr>
        <w:t xml:space="preserve"> РК от 16.11.09 г. № 200-IV (введено в действие с 1 января 2010 г.) (</w:t>
      </w:r>
      <w:hyperlink r:id="rId3251" w:anchor="sub_id=1660000" w:history="1">
        <w:r>
          <w:rPr>
            <w:rStyle w:val="a4"/>
            <w:i/>
            <w:iCs/>
            <w:color w:val="0000FF"/>
            <w:u w:val="single"/>
          </w:rPr>
          <w:t>см. стар. ред.</w:t>
        </w:r>
      </w:hyperlink>
      <w:r>
        <w:rPr>
          <w:rStyle w:val="s3"/>
        </w:rPr>
        <w:t>)</w:t>
      </w:r>
    </w:p>
    <w:p w:rsidR="00000000" w:rsidRDefault="003D1D4C">
      <w:pPr>
        <w:pStyle w:val="pj"/>
      </w:pPr>
      <w:r>
        <w:rPr>
          <w:rStyle w:val="s0"/>
        </w:rPr>
        <w:t xml:space="preserve">1) сумма в </w:t>
      </w:r>
      <w:hyperlink r:id="rId3252" w:history="1">
        <w:r>
          <w:rPr>
            <w:rStyle w:val="a4"/>
            <w:color w:val="0000FF"/>
            <w:u w:val="single"/>
          </w:rPr>
          <w:t>минимальном размере заработной платы</w:t>
        </w:r>
      </w:hyperlink>
      <w:r>
        <w:rPr>
          <w:rStyle w:val="s0"/>
        </w:rPr>
        <w:t>, установленном законом о республиканском бюджете и действующем на дату начисления дохода, на соответствующий месяц, за который начисляется доход. Общая сумма налогового вычета за год не должна превышать общую сумму минимальных размеров заработной платы, у</w:t>
      </w:r>
      <w:r>
        <w:rPr>
          <w:rStyle w:val="s0"/>
        </w:rPr>
        <w:t>становленных законом о республиканском бюджете и действующих на начало каждого месяца текущего года;</w:t>
      </w:r>
    </w:p>
    <w:p w:rsidR="00000000" w:rsidRDefault="003D1D4C">
      <w:pPr>
        <w:pStyle w:val="pji"/>
      </w:pPr>
      <w:hyperlink r:id="rId3253" w:history="1">
        <w:r>
          <w:rPr>
            <w:rStyle w:val="a4"/>
            <w:rFonts w:ascii="Segoe UI Symbol" w:hAnsi="Segoe UI Symbol"/>
            <w:i/>
            <w:iCs/>
            <w:color w:val="0000FF"/>
            <w:u w:val="single"/>
          </w:rPr>
          <w:t>*</w:t>
        </w:r>
      </w:hyperlink>
    </w:p>
    <w:p w:rsidR="00000000" w:rsidRDefault="003D1D4C">
      <w:pPr>
        <w:pStyle w:val="pj"/>
      </w:pPr>
      <w:r>
        <w:rPr>
          <w:rStyle w:val="s0"/>
        </w:rPr>
        <w:t>2) сумма обязательных пенсионных взносов в размере, установленном законодательством Р</w:t>
      </w:r>
      <w:r>
        <w:rPr>
          <w:rStyle w:val="s0"/>
        </w:rPr>
        <w:t xml:space="preserve">еспублики Казахстан о пенсионном обеспечении; </w:t>
      </w:r>
    </w:p>
    <w:p w:rsidR="00000000" w:rsidRDefault="003D1D4C">
      <w:pPr>
        <w:pStyle w:val="pji"/>
      </w:pPr>
      <w:r>
        <w:rPr>
          <w:rStyle w:val="s3"/>
        </w:rPr>
        <w:t xml:space="preserve">Подпункт 3 изложен в редакции </w:t>
      </w:r>
      <w:hyperlink r:id="rId3254" w:anchor="sub_id=166" w:history="1">
        <w:r>
          <w:rPr>
            <w:rStyle w:val="a4"/>
            <w:i/>
            <w:iCs/>
            <w:color w:val="0000FF"/>
            <w:u w:val="single"/>
          </w:rPr>
          <w:t>Закона</w:t>
        </w:r>
      </w:hyperlink>
      <w:r>
        <w:rPr>
          <w:rStyle w:val="s3"/>
        </w:rPr>
        <w:t xml:space="preserve"> РК от 05.12.13 г. № 152-V (введено в действие с 1 января 2014 г.) (</w:t>
      </w:r>
      <w:hyperlink r:id="rId3255" w:anchor="sub_id=1660103" w:history="1">
        <w:r>
          <w:rPr>
            <w:rStyle w:val="a4"/>
            <w:i/>
            <w:iCs/>
            <w:color w:val="0000FF"/>
            <w:u w:val="single"/>
          </w:rPr>
          <w:t>см. стар. ред.</w:t>
        </w:r>
      </w:hyperlink>
      <w:r>
        <w:rPr>
          <w:rStyle w:val="s3"/>
        </w:rPr>
        <w:t>)</w:t>
      </w:r>
    </w:p>
    <w:p w:rsidR="00000000" w:rsidRDefault="003D1D4C">
      <w:pPr>
        <w:pStyle w:val="pj"/>
      </w:pPr>
      <w:r>
        <w:rPr>
          <w:rStyle w:val="s0"/>
        </w:rPr>
        <w:t xml:space="preserve">3) сумма добровольных пенсионных взносов, вносимых в свою пользу в соответствии с </w:t>
      </w:r>
      <w:hyperlink r:id="rId3256" w:anchor="sub_id=270000" w:history="1">
        <w:r>
          <w:rPr>
            <w:rStyle w:val="a4"/>
            <w:color w:val="0000FF"/>
            <w:u w:val="single"/>
          </w:rPr>
          <w:t>законодательс</w:t>
        </w:r>
        <w:r>
          <w:rPr>
            <w:rStyle w:val="a4"/>
            <w:color w:val="0000FF"/>
            <w:u w:val="single"/>
          </w:rPr>
          <w:t>твом</w:t>
        </w:r>
      </w:hyperlink>
      <w:r>
        <w:rPr>
          <w:rStyle w:val="s0"/>
        </w:rPr>
        <w:t xml:space="preserve"> Республики Казахстан о пенсионном обеспечении;</w:t>
      </w:r>
    </w:p>
    <w:p w:rsidR="00000000" w:rsidRDefault="003D1D4C">
      <w:pPr>
        <w:pStyle w:val="pji"/>
      </w:pPr>
      <w:r>
        <w:rPr>
          <w:rStyle w:val="s3"/>
        </w:rPr>
        <w:t xml:space="preserve">Подпункт 4 изложен в редакции </w:t>
      </w:r>
      <w:hyperlink r:id="rId3257" w:anchor="sub_id=166" w:history="1">
        <w:r>
          <w:rPr>
            <w:rStyle w:val="a4"/>
            <w:i/>
            <w:iCs/>
            <w:color w:val="0000FF"/>
            <w:u w:val="single"/>
          </w:rPr>
          <w:t>Закона</w:t>
        </w:r>
      </w:hyperlink>
      <w:r>
        <w:rPr>
          <w:rStyle w:val="s3"/>
        </w:rPr>
        <w:t xml:space="preserve"> РК от 28.11.14 г. № 257-V (введено в действие с 1 января 2015 г.) (</w:t>
      </w:r>
      <w:hyperlink r:id="rId3258" w:anchor="sub_id=1660000" w:history="1">
        <w:r>
          <w:rPr>
            <w:rStyle w:val="a4"/>
            <w:i/>
            <w:iCs/>
            <w:color w:val="0000FF"/>
            <w:u w:val="single"/>
          </w:rPr>
          <w:t>см. стар. ред.</w:t>
        </w:r>
      </w:hyperlink>
      <w:r>
        <w:rPr>
          <w:rStyle w:val="s3"/>
        </w:rPr>
        <w:t>)</w:t>
      </w:r>
    </w:p>
    <w:p w:rsidR="00000000" w:rsidRDefault="003D1D4C">
      <w:pPr>
        <w:pStyle w:val="pj"/>
      </w:pPr>
      <w:r>
        <w:rPr>
          <w:rStyle w:val="s0"/>
        </w:rPr>
        <w:t>4) сумма страховых премий (периодических страховых взносов - в случае, если договором предусмотрена уплата страховых премий в рассрочку), вносимых в свою п</w:t>
      </w:r>
      <w:r>
        <w:rPr>
          <w:rStyle w:val="s0"/>
        </w:rPr>
        <w:t>ользу физическим лицом по договорам накопительного страхования;</w:t>
      </w:r>
    </w:p>
    <w:p w:rsidR="00000000" w:rsidRDefault="003D1D4C">
      <w:pPr>
        <w:pStyle w:val="pji"/>
      </w:pPr>
      <w:hyperlink r:id="rId3259" w:history="1">
        <w:r>
          <w:rPr>
            <w:rStyle w:val="a4"/>
            <w:rFonts w:ascii="Segoe UI Symbol" w:hAnsi="Segoe UI Symbol"/>
            <w:i/>
            <w:iCs/>
            <w:color w:val="0000FF"/>
            <w:u w:val="single"/>
          </w:rPr>
          <w:t>*</w:t>
        </w:r>
      </w:hyperlink>
    </w:p>
    <w:p w:rsidR="00000000" w:rsidRDefault="003D1D4C">
      <w:pPr>
        <w:pStyle w:val="pj"/>
      </w:pPr>
      <w:r>
        <w:rPr>
          <w:rStyle w:val="s0"/>
        </w:rPr>
        <w:t xml:space="preserve">5) суммы, направленные на погашение вознаграждения по займам, полученным физическим лицом-резидентом Республики Казахстан </w:t>
      </w:r>
      <w:r>
        <w:rPr>
          <w:rStyle w:val="s0"/>
        </w:rPr>
        <w:t>в жилищных строительных сберегательных банках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w:t>
      </w:r>
    </w:p>
    <w:p w:rsidR="00000000" w:rsidRDefault="003D1D4C">
      <w:pPr>
        <w:pStyle w:val="pji"/>
      </w:pPr>
      <w:hyperlink r:id="rId3260" w:history="1">
        <w:r>
          <w:rPr>
            <w:rStyle w:val="a4"/>
            <w:rFonts w:ascii="Segoe UI Symbol" w:hAnsi="Segoe UI Symbol"/>
            <w:i/>
            <w:iCs/>
            <w:color w:val="0000FF"/>
            <w:u w:val="single"/>
          </w:rPr>
          <w:t>*</w:t>
        </w:r>
      </w:hyperlink>
      <w:r>
        <w:rPr>
          <w:rStyle w:val="s3"/>
        </w:rPr>
        <w:t xml:space="preserve"> </w:t>
      </w:r>
    </w:p>
    <w:p w:rsidR="00000000" w:rsidRDefault="003D1D4C">
      <w:pPr>
        <w:pStyle w:val="pj"/>
      </w:pPr>
      <w:r>
        <w:rPr>
          <w:rStyle w:val="s0"/>
        </w:rPr>
        <w:t>6) расходы на оплату медицинских услуг (кроме косметологических) в размере и на условиях, установленных пунктом 6 настоящей статьи;</w:t>
      </w:r>
    </w:p>
    <w:p w:rsidR="00000000" w:rsidRDefault="003D1D4C">
      <w:pPr>
        <w:pStyle w:val="pji"/>
      </w:pPr>
      <w:bookmarkStart w:id="319" w:name="SUB1660107"/>
      <w:bookmarkEnd w:id="319"/>
      <w:r>
        <w:rPr>
          <w:rStyle w:val="s3"/>
        </w:rPr>
        <w:t xml:space="preserve">Пункт дополнен подпунктом 7 в соответствии с </w:t>
      </w:r>
      <w:hyperlink r:id="rId3261" w:anchor="sub_id=166" w:history="1">
        <w:r>
          <w:rPr>
            <w:rStyle w:val="a5"/>
            <w:i/>
            <w:iCs/>
          </w:rPr>
          <w:t>Законом</w:t>
        </w:r>
      </w:hyperlink>
      <w:r>
        <w:rPr>
          <w:rStyle w:val="s3"/>
        </w:rPr>
        <w:t xml:space="preserve"> РК от 30.06.17 г. № 80-VI (введено в действие с 1 июля 2017 г.)</w:t>
      </w:r>
    </w:p>
    <w:p w:rsidR="00000000" w:rsidRDefault="003D1D4C">
      <w:pPr>
        <w:pStyle w:val="pj"/>
      </w:pPr>
      <w:r>
        <w:rPr>
          <w:rStyle w:val="s0"/>
        </w:rPr>
        <w:t xml:space="preserve">7) сумма взносов на обязательное социальное медицинское страхование в соответствии с </w:t>
      </w:r>
      <w:hyperlink r:id="rId3262" w:anchor="sub_id=280000" w:history="1">
        <w:r>
          <w:rPr>
            <w:rStyle w:val="a5"/>
          </w:rPr>
          <w:t>Законом</w:t>
        </w:r>
      </w:hyperlink>
      <w:r>
        <w:rPr>
          <w:rStyle w:val="s0"/>
        </w:rPr>
        <w:t xml:space="preserve"> Республики Казахстан «Об обязательном социальном медицинском страховании».</w:t>
      </w:r>
    </w:p>
    <w:p w:rsidR="00000000" w:rsidRDefault="003D1D4C">
      <w:pPr>
        <w:pStyle w:val="pji"/>
      </w:pPr>
      <w:r>
        <w:rPr>
          <w:rStyle w:val="s3"/>
        </w:rPr>
        <w:t xml:space="preserve">В пункт 2 внесены изменения в соответствии с </w:t>
      </w:r>
      <w:hyperlink r:id="rId3263" w:anchor="sub_id=51" w:history="1">
        <w:r>
          <w:rPr>
            <w:rStyle w:val="a4"/>
            <w:i/>
            <w:iCs/>
            <w:color w:val="0000FF"/>
            <w:u w:val="single"/>
          </w:rPr>
          <w:t>Законом</w:t>
        </w:r>
      </w:hyperlink>
      <w:r>
        <w:rPr>
          <w:rStyle w:val="s3"/>
        </w:rPr>
        <w:t xml:space="preserve"> РК от 12.02.09 г. № 133-IV (введен в действие с 1 января 2009 г.) (</w:t>
      </w:r>
      <w:hyperlink r:id="rId3264" w:anchor="sub_id=1660200" w:history="1">
        <w:r>
          <w:rPr>
            <w:rStyle w:val="a4"/>
            <w:i/>
            <w:iCs/>
            <w:color w:val="0000FF"/>
            <w:u w:val="single"/>
          </w:rPr>
          <w:t>см. стар. ред.</w:t>
        </w:r>
      </w:hyperlink>
      <w:r>
        <w:rPr>
          <w:rStyle w:val="s3"/>
        </w:rPr>
        <w:t xml:space="preserve">); </w:t>
      </w:r>
      <w:hyperlink r:id="rId3265" w:anchor="sub_id=166" w:history="1">
        <w:r>
          <w:rPr>
            <w:rStyle w:val="a4"/>
            <w:i/>
            <w:iCs/>
            <w:color w:val="0000FF"/>
            <w:u w:val="single"/>
          </w:rPr>
          <w:t>Законом</w:t>
        </w:r>
      </w:hyperlink>
      <w:r>
        <w:rPr>
          <w:rStyle w:val="s3"/>
        </w:rPr>
        <w:t xml:space="preserve"> РК от 21.07.11 г. № 467-IV </w:t>
      </w:r>
      <w:hyperlink r:id="rId3266"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3267" w:anchor="sub_id=1660200" w:history="1">
        <w:r>
          <w:rPr>
            <w:rStyle w:val="a4"/>
            <w:i/>
            <w:iCs/>
            <w:color w:val="0000FF"/>
            <w:u w:val="single"/>
          </w:rPr>
          <w:t>см. стар. ред.</w:t>
        </w:r>
      </w:hyperlink>
      <w:r>
        <w:rPr>
          <w:rStyle w:val="s3"/>
        </w:rPr>
        <w:t>)</w:t>
      </w:r>
    </w:p>
    <w:p w:rsidR="00000000" w:rsidRDefault="003D1D4C">
      <w:pPr>
        <w:pStyle w:val="pj"/>
      </w:pPr>
      <w:r>
        <w:t xml:space="preserve">2. Если сумма налогового вычета, предусмотренного подпунктом 1) пункта 1 настоящей статьи, превышает определенную за месяц сумму дохода работника, подлежащего налогообложению, с учетом корректировок, предусмотренных </w:t>
      </w:r>
      <w:hyperlink w:anchor="sub1560000" w:history="1">
        <w:r>
          <w:rPr>
            <w:rStyle w:val="a4"/>
            <w:color w:val="0000FF"/>
            <w:u w:val="single"/>
          </w:rPr>
          <w:t>статьей 156</w:t>
        </w:r>
      </w:hyperlink>
      <w:r>
        <w:t xml:space="preserve"> настоящего Кодекса, уменьшенного на сумму обязательных пенсионных взносов, то сумма </w:t>
      </w:r>
      <w:r>
        <w:rPr>
          <w:rStyle w:val="s0"/>
        </w:rPr>
        <w:t>превышения последовательно переносится на последующие месяцы в пределах календарного года для уменьшения налогооблагаемого дохода работника.</w:t>
      </w:r>
    </w:p>
    <w:p w:rsidR="00000000" w:rsidRDefault="003D1D4C">
      <w:pPr>
        <w:pStyle w:val="pj"/>
      </w:pPr>
      <w:r>
        <w:rPr>
          <w:rStyle w:val="s0"/>
        </w:rPr>
        <w:t>При изменении в течение налогового периода работодателя, за исключением случаев его реорганизации, сумма превышения, образовавшаяся за период работы у предыдущего работодателя, не учитывается у нового работодателя.</w:t>
      </w:r>
    </w:p>
    <w:p w:rsidR="00000000" w:rsidRDefault="003D1D4C">
      <w:pPr>
        <w:pStyle w:val="pji"/>
      </w:pPr>
      <w:hyperlink r:id="rId3268" w:history="1">
        <w:r>
          <w:rPr>
            <w:rStyle w:val="a4"/>
            <w:rFonts w:ascii="Segoe UI Symbol" w:hAnsi="Segoe UI Symbol"/>
            <w:i/>
            <w:iCs/>
            <w:color w:val="0000FF"/>
            <w:u w:val="single"/>
          </w:rPr>
          <w:t>*</w:t>
        </w:r>
      </w:hyperlink>
    </w:p>
    <w:p w:rsidR="00000000" w:rsidRDefault="003D1D4C">
      <w:pPr>
        <w:pStyle w:val="pji"/>
      </w:pPr>
      <w:r>
        <w:rPr>
          <w:rStyle w:val="s3"/>
        </w:rPr>
        <w:t xml:space="preserve">В пункт 3 внесены изменения в соответствии с </w:t>
      </w:r>
      <w:hyperlink r:id="rId3269" w:anchor="sub_id=51" w:history="1">
        <w:r>
          <w:rPr>
            <w:rStyle w:val="a4"/>
            <w:i/>
            <w:iCs/>
            <w:color w:val="0000FF"/>
            <w:u w:val="single"/>
          </w:rPr>
          <w:t>Законом</w:t>
        </w:r>
      </w:hyperlink>
      <w:r>
        <w:rPr>
          <w:rStyle w:val="s3"/>
        </w:rPr>
        <w:t xml:space="preserve"> РК от 12.02.09 г. № 133-IV (введен в действие с 1 января 2009 г.) (</w:t>
      </w:r>
      <w:hyperlink r:id="rId3270" w:anchor="sub_id=1660300" w:history="1">
        <w:r>
          <w:rPr>
            <w:rStyle w:val="a4"/>
            <w:i/>
            <w:iCs/>
            <w:color w:val="0000FF"/>
            <w:u w:val="single"/>
          </w:rPr>
          <w:t>см. стар. ред.</w:t>
        </w:r>
      </w:hyperlink>
      <w:r>
        <w:rPr>
          <w:rStyle w:val="s3"/>
        </w:rPr>
        <w:t>)</w:t>
      </w:r>
    </w:p>
    <w:p w:rsidR="00000000" w:rsidRDefault="003D1D4C">
      <w:pPr>
        <w:pStyle w:val="pj"/>
      </w:pPr>
      <w:r>
        <w:rPr>
          <w:rStyle w:val="s0"/>
        </w:rPr>
        <w:t>3. В случае если физическое лицо являлось работником менее шестнадцати календарных дней в течение месяца, то при определении дохода работника налоговый вычет в соответствии с подпунктом</w:t>
      </w:r>
      <w:r>
        <w:rPr>
          <w:rStyle w:val="s0"/>
        </w:rPr>
        <w:t xml:space="preserve"> 1) пункта 1 настоящей статьи не производится.</w:t>
      </w:r>
    </w:p>
    <w:p w:rsidR="00000000" w:rsidRDefault="003D1D4C">
      <w:pPr>
        <w:pStyle w:val="pj"/>
      </w:pPr>
      <w:r>
        <w:rPr>
          <w:rStyle w:val="s0"/>
        </w:rPr>
        <w:t xml:space="preserve">4. Право на налоговый вычет в соответствии с подпунктами 1), 3) - 6) пункта 1 настоящей статьи предоставляется налогоплательщику по доходам, получаемым только у одного из работодателей, на основании поданного </w:t>
      </w:r>
      <w:r>
        <w:rPr>
          <w:rStyle w:val="s0"/>
        </w:rPr>
        <w:t xml:space="preserve">им заявления. </w:t>
      </w:r>
    </w:p>
    <w:p w:rsidR="00000000" w:rsidRDefault="003D1D4C">
      <w:pPr>
        <w:pStyle w:val="pji"/>
      </w:pPr>
      <w:hyperlink r:id="rId3271" w:history="1">
        <w:r>
          <w:rPr>
            <w:rStyle w:val="a4"/>
            <w:rFonts w:ascii="Segoe UI Symbol" w:hAnsi="Segoe UI Symbol"/>
            <w:i/>
            <w:iCs/>
            <w:color w:val="0000FF"/>
            <w:u w:val="single"/>
          </w:rPr>
          <w:t>*</w:t>
        </w:r>
      </w:hyperlink>
    </w:p>
    <w:p w:rsidR="00000000" w:rsidRDefault="003D1D4C">
      <w:pPr>
        <w:pStyle w:val="pji"/>
      </w:pPr>
      <w:bookmarkStart w:id="320" w:name="SUB1660500"/>
      <w:bookmarkEnd w:id="320"/>
      <w:r>
        <w:rPr>
          <w:rStyle w:val="s3"/>
        </w:rPr>
        <w:t xml:space="preserve">В пункт 5 внесены изменения в соответствии с </w:t>
      </w:r>
      <w:hyperlink r:id="rId3272" w:anchor="sub_id=166" w:history="1">
        <w:r>
          <w:rPr>
            <w:rStyle w:val="a5"/>
            <w:i/>
            <w:iCs/>
          </w:rPr>
          <w:t>Законом</w:t>
        </w:r>
      </w:hyperlink>
      <w:r>
        <w:rPr>
          <w:rStyle w:val="s3"/>
        </w:rPr>
        <w:t xml:space="preserve"> </w:t>
      </w:r>
      <w:r>
        <w:rPr>
          <w:rStyle w:val="s3"/>
        </w:rPr>
        <w:t>РК от 30.06.17 г. № 80-VI (введены в действие с 1 июля 2017 г.) (</w:t>
      </w:r>
      <w:hyperlink r:id="rId3273" w:anchor="sub_id=1660500" w:history="1">
        <w:r>
          <w:rPr>
            <w:rStyle w:val="a5"/>
            <w:i/>
            <w:iCs/>
          </w:rPr>
          <w:t>см. стар. ред.</w:t>
        </w:r>
      </w:hyperlink>
      <w:r>
        <w:rPr>
          <w:rStyle w:val="s3"/>
        </w:rPr>
        <w:t>)</w:t>
      </w:r>
    </w:p>
    <w:p w:rsidR="00000000" w:rsidRDefault="003D1D4C">
      <w:pPr>
        <w:pStyle w:val="pj"/>
      </w:pPr>
      <w:r>
        <w:rPr>
          <w:rStyle w:val="s0"/>
        </w:rPr>
        <w:t>5. Право на налоговые вычеты, установленные подпунктами 3), 4), 5) и 7) пункта 1 настоящей</w:t>
      </w:r>
      <w:r>
        <w:rPr>
          <w:rStyle w:val="s0"/>
        </w:rPr>
        <w:t xml:space="preserve"> статьи, предоставляется при наличии соответствующих документов:</w:t>
      </w:r>
    </w:p>
    <w:p w:rsidR="00000000" w:rsidRDefault="003D1D4C">
      <w:pPr>
        <w:pStyle w:val="pj"/>
      </w:pPr>
      <w:r>
        <w:rPr>
          <w:rStyle w:val="s0"/>
        </w:rPr>
        <w:t>1) договора о пенсионном обеспечении за счет добровольных пенсионных взносов и документа, подтверждающего уплату добровольных пенсионных взносов;</w:t>
      </w:r>
    </w:p>
    <w:p w:rsidR="00000000" w:rsidRDefault="003D1D4C">
      <w:pPr>
        <w:pStyle w:val="pji"/>
      </w:pPr>
      <w:r>
        <w:rPr>
          <w:rStyle w:val="s3"/>
        </w:rPr>
        <w:t xml:space="preserve">Подпункт 2 изложен в редакции </w:t>
      </w:r>
      <w:hyperlink r:id="rId3274" w:anchor="sub_id=166" w:history="1">
        <w:r>
          <w:rPr>
            <w:rStyle w:val="a4"/>
            <w:i/>
            <w:iCs/>
            <w:color w:val="0000FF"/>
            <w:u w:val="single"/>
          </w:rPr>
          <w:t>Закона</w:t>
        </w:r>
      </w:hyperlink>
      <w:r>
        <w:rPr>
          <w:rStyle w:val="s3"/>
        </w:rPr>
        <w:t xml:space="preserve"> РК от 28.11.14 г. № 257-V (введено в действие с 1 января 2015 г.) (</w:t>
      </w:r>
      <w:hyperlink r:id="rId3275" w:anchor="sub_id=1660500" w:history="1">
        <w:r>
          <w:rPr>
            <w:rStyle w:val="a4"/>
            <w:i/>
            <w:iCs/>
            <w:color w:val="0000FF"/>
            <w:u w:val="single"/>
          </w:rPr>
          <w:t>см. стар. ред.</w:t>
        </w:r>
      </w:hyperlink>
      <w:r>
        <w:rPr>
          <w:rStyle w:val="s3"/>
        </w:rPr>
        <w:t>)</w:t>
      </w:r>
    </w:p>
    <w:p w:rsidR="00000000" w:rsidRDefault="003D1D4C">
      <w:pPr>
        <w:pStyle w:val="pj"/>
      </w:pPr>
      <w:r>
        <w:rPr>
          <w:rStyle w:val="s0"/>
        </w:rPr>
        <w:t>2) договора стр</w:t>
      </w:r>
      <w:r>
        <w:rPr>
          <w:rStyle w:val="s0"/>
        </w:rPr>
        <w:t>ахования и документа, подтверждающего уплату страховых премий (периодических страховых взносов - в случае, если договором предусмотрена уплата страховых премий в рассрочку);</w:t>
      </w:r>
    </w:p>
    <w:p w:rsidR="00000000" w:rsidRDefault="003D1D4C">
      <w:pPr>
        <w:pStyle w:val="pj"/>
      </w:pPr>
      <w:r>
        <w:rPr>
          <w:rStyle w:val="s0"/>
        </w:rPr>
        <w:t>3) договора банковского займа с жилищным строительным сберегательным банком на про</w:t>
      </w:r>
      <w:r>
        <w:rPr>
          <w:rStyle w:val="s0"/>
        </w:rPr>
        <w:t>ведение мероприятий по улучшению жилищных условий на территории Республики Казахстан и документа, подтверждающего погашение вознаграждения по указанному займу;</w:t>
      </w:r>
    </w:p>
    <w:p w:rsidR="00000000" w:rsidRDefault="003D1D4C">
      <w:pPr>
        <w:pStyle w:val="pji"/>
      </w:pPr>
      <w:r>
        <w:rPr>
          <w:rStyle w:val="s3"/>
        </w:rPr>
        <w:t xml:space="preserve">Пункт дополнен подпунктом 4 в соответствии с </w:t>
      </w:r>
      <w:hyperlink r:id="rId3276" w:anchor="sub_id=166" w:history="1">
        <w:r>
          <w:rPr>
            <w:rStyle w:val="a5"/>
            <w:i/>
            <w:iCs/>
          </w:rPr>
          <w:t>Законом</w:t>
        </w:r>
      </w:hyperlink>
      <w:r>
        <w:rPr>
          <w:rStyle w:val="s3"/>
        </w:rPr>
        <w:t xml:space="preserve"> РК от 30.06.17 г. № 80-VI (введено в действие с 1 июля 2017 г.)</w:t>
      </w:r>
    </w:p>
    <w:p w:rsidR="00000000" w:rsidRDefault="003D1D4C">
      <w:pPr>
        <w:pStyle w:val="pj"/>
      </w:pPr>
      <w:r>
        <w:rPr>
          <w:rStyle w:val="s0"/>
        </w:rPr>
        <w:t xml:space="preserve">4) подтверждающих уплату взносов на обязательное социальное медицинское страхование в соответствии с </w:t>
      </w:r>
      <w:hyperlink r:id="rId3277" w:history="1">
        <w:r>
          <w:rPr>
            <w:rStyle w:val="a5"/>
          </w:rPr>
          <w:t>Законом</w:t>
        </w:r>
      </w:hyperlink>
      <w:r>
        <w:rPr>
          <w:rStyle w:val="s0"/>
        </w:rPr>
        <w:t xml:space="preserve"> Республики Казахстан «Об обязательном социальном медицинском страховании».</w:t>
      </w:r>
    </w:p>
    <w:p w:rsidR="00000000" w:rsidRDefault="003D1D4C">
      <w:pPr>
        <w:pStyle w:val="pj"/>
      </w:pPr>
      <w:r>
        <w:rPr>
          <w:rStyle w:val="s0"/>
        </w:rPr>
        <w:t>6. Право на налоговый вычет, установленный подпунктом 6) пункта 1 настоящей статьи, предоставляется налогоплательщику на следующих условиях:</w:t>
      </w:r>
    </w:p>
    <w:p w:rsidR="00000000" w:rsidRDefault="003D1D4C">
      <w:pPr>
        <w:pStyle w:val="pji"/>
      </w:pPr>
      <w:r>
        <w:rPr>
          <w:rStyle w:val="s3"/>
        </w:rPr>
        <w:t>В подпункт 1 внесены</w:t>
      </w:r>
      <w:r>
        <w:rPr>
          <w:rStyle w:val="s3"/>
        </w:rPr>
        <w:t xml:space="preserve"> изменения в соответствии с </w:t>
      </w:r>
      <w:hyperlink r:id="rId3278" w:anchor="sub_id=363" w:history="1">
        <w:r>
          <w:rPr>
            <w:rStyle w:val="a4"/>
            <w:i/>
            <w:iCs/>
            <w:color w:val="0000FF"/>
            <w:u w:val="single"/>
          </w:rPr>
          <w:t>Законом</w:t>
        </w:r>
      </w:hyperlink>
      <w:r>
        <w:rPr>
          <w:rStyle w:val="s3"/>
        </w:rPr>
        <w:t xml:space="preserve"> РК от 16.11.09 г. № 200-IV (введены в действие с 1 января 2010 г.) (</w:t>
      </w:r>
      <w:hyperlink r:id="rId3279" w:anchor="sub_id=1660600" w:history="1">
        <w:r>
          <w:rPr>
            <w:rStyle w:val="a4"/>
            <w:i/>
            <w:iCs/>
            <w:color w:val="0000FF"/>
            <w:u w:val="single"/>
          </w:rPr>
          <w:t>см. стар. ред.</w:t>
        </w:r>
      </w:hyperlink>
      <w:r>
        <w:rPr>
          <w:rStyle w:val="s3"/>
        </w:rPr>
        <w:t xml:space="preserve">); </w:t>
      </w:r>
      <w:hyperlink r:id="rId3280" w:anchor="sub_id=166" w:history="1">
        <w:r>
          <w:rPr>
            <w:rStyle w:val="a4"/>
            <w:i/>
            <w:iCs/>
            <w:color w:val="0000FF"/>
            <w:u w:val="single"/>
          </w:rPr>
          <w:t>Законом</w:t>
        </w:r>
      </w:hyperlink>
      <w:r>
        <w:rPr>
          <w:rStyle w:val="s3"/>
        </w:rPr>
        <w:t xml:space="preserve"> РК от 21.07.11 г. № 467-IV </w:t>
      </w:r>
      <w:hyperlink r:id="rId3281" w:anchor="sub_id=1" w:history="1">
        <w:r>
          <w:rPr>
            <w:rStyle w:val="a4"/>
            <w:rFonts w:ascii="Segoe UI Symbol" w:hAnsi="Segoe UI Symbol"/>
            <w:i/>
            <w:iCs/>
            <w:color w:val="0000FF"/>
            <w:u w:val="single"/>
          </w:rPr>
          <w:t>+</w:t>
        </w:r>
      </w:hyperlink>
      <w:r>
        <w:rPr>
          <w:rStyle w:val="s3"/>
        </w:rPr>
        <w:t xml:space="preserve"> </w:t>
      </w:r>
      <w:r>
        <w:rPr>
          <w:rStyle w:val="s3"/>
        </w:rPr>
        <w:t>(введены в действие с 1 января 2012 г.) (</w:t>
      </w:r>
      <w:hyperlink r:id="rId3282" w:anchor="sub_id=1660600" w:history="1">
        <w:r>
          <w:rPr>
            <w:rStyle w:val="a4"/>
            <w:i/>
            <w:iCs/>
            <w:color w:val="0000FF"/>
            <w:u w:val="single"/>
          </w:rPr>
          <w:t>см. стар. ред.</w:t>
        </w:r>
      </w:hyperlink>
      <w:r>
        <w:rPr>
          <w:rStyle w:val="s3"/>
        </w:rPr>
        <w:t>)</w:t>
      </w:r>
    </w:p>
    <w:p w:rsidR="00000000" w:rsidRDefault="003D1D4C">
      <w:pPr>
        <w:pStyle w:val="pj"/>
      </w:pPr>
      <w:r>
        <w:rPr>
          <w:rStyle w:val="s0"/>
        </w:rPr>
        <w:t>1) общая сумма налогового вычета, предоставляемого в соответствии с подпунктом 6) пункта 1 настоящей статьи, и сум</w:t>
      </w:r>
      <w:r>
        <w:rPr>
          <w:rStyle w:val="s0"/>
        </w:rPr>
        <w:t xml:space="preserve">ма корректировки, предоставляемой в соответствии с </w:t>
      </w:r>
      <w:hyperlink w:anchor="sub1560118" w:history="1">
        <w:r>
          <w:rPr>
            <w:rStyle w:val="a4"/>
            <w:color w:val="0000FF"/>
            <w:u w:val="single"/>
          </w:rPr>
          <w:t>подпунктом 18) пункта 1 статьи 156</w:t>
        </w:r>
      </w:hyperlink>
      <w:r>
        <w:rPr>
          <w:rStyle w:val="s0"/>
        </w:rPr>
        <w:t xml:space="preserve"> настоящего Кодекса, в совокупности за календарный год не превышает 8-кратного </w:t>
      </w:r>
      <w:hyperlink r:id="rId3283" w:history="1">
        <w:r>
          <w:rPr>
            <w:rStyle w:val="a4"/>
            <w:color w:val="0000FF"/>
            <w:u w:val="single"/>
          </w:rPr>
          <w:t>минимального размера заработной платы</w:t>
        </w:r>
      </w:hyperlink>
      <w:r>
        <w:rPr>
          <w:rStyle w:val="s0"/>
        </w:rPr>
        <w:t>, установленного законом о республиканском бюджете и действующего на 1 января соответствующего финансового года;</w:t>
      </w:r>
    </w:p>
    <w:p w:rsidR="00000000" w:rsidRDefault="003D1D4C">
      <w:pPr>
        <w:pStyle w:val="pj"/>
      </w:pPr>
      <w:r>
        <w:rPr>
          <w:rStyle w:val="s0"/>
        </w:rPr>
        <w:t>2) работником представлены документы, подтверждающие получение медицинских услуг (кроме косметологиче</w:t>
      </w:r>
      <w:r>
        <w:rPr>
          <w:rStyle w:val="s0"/>
        </w:rPr>
        <w:t>ских) и фактические расходы на их оплату;</w:t>
      </w:r>
    </w:p>
    <w:p w:rsidR="00000000" w:rsidRDefault="003D1D4C">
      <w:pPr>
        <w:pStyle w:val="pj"/>
      </w:pPr>
      <w:r>
        <w:rPr>
          <w:rStyle w:val="s0"/>
        </w:rPr>
        <w:t xml:space="preserve">3) исключен в соответствии с </w:t>
      </w:r>
      <w:hyperlink r:id="rId3284" w:anchor="sub_id=166" w:history="1">
        <w:r>
          <w:rPr>
            <w:rStyle w:val="a4"/>
            <w:color w:val="0000FF"/>
            <w:u w:val="single"/>
          </w:rPr>
          <w:t>Законом</w:t>
        </w:r>
      </w:hyperlink>
      <w:r>
        <w:rPr>
          <w:rStyle w:val="s0"/>
        </w:rPr>
        <w:t xml:space="preserve"> РК от 21.07.11 г. № 467-IV </w:t>
      </w:r>
      <w:r>
        <w:rPr>
          <w:rStyle w:val="s3"/>
        </w:rPr>
        <w:t>(введены в действие с 1 января 2012 г.) (</w:t>
      </w:r>
      <w:hyperlink r:id="rId3285" w:anchor="sub_id=1660603"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ji"/>
      </w:pPr>
      <w:bookmarkStart w:id="321" w:name="SUB1670000"/>
      <w:bookmarkEnd w:id="321"/>
      <w:r>
        <w:rPr>
          <w:rStyle w:val="s3"/>
        </w:rPr>
        <w:t xml:space="preserve">См. изменения в статью 167 - </w:t>
      </w:r>
      <w:hyperlink r:id="rId3286" w:anchor="sub_id=167" w:history="1">
        <w:r>
          <w:rPr>
            <w:rStyle w:val="a4"/>
            <w:i/>
            <w:iCs/>
            <w:color w:val="0000FF"/>
            <w:u w:val="single"/>
          </w:rPr>
          <w:t>Закон</w:t>
        </w:r>
      </w:hyperlink>
      <w:r>
        <w:rPr>
          <w:rStyle w:val="s3"/>
        </w:rPr>
        <w:t xml:space="preserve"> </w:t>
      </w:r>
      <w:r>
        <w:rPr>
          <w:rStyle w:val="s3"/>
        </w:rPr>
        <w:t>РК от 18.11.15 г. № 412-V (вводятся в действие с 1 января 2020 г.)</w:t>
      </w:r>
    </w:p>
    <w:p w:rsidR="00000000" w:rsidRDefault="003D1D4C">
      <w:pPr>
        <w:pStyle w:val="pj"/>
        <w:ind w:left="1200" w:hanging="800"/>
      </w:pPr>
      <w:r>
        <w:rPr>
          <w:rStyle w:val="s1"/>
        </w:rPr>
        <w:t xml:space="preserve">Статья 167. Исчисление и удержание налога </w:t>
      </w:r>
    </w:p>
    <w:p w:rsidR="00000000" w:rsidRDefault="003D1D4C">
      <w:pPr>
        <w:pStyle w:val="pj"/>
      </w:pPr>
      <w:r>
        <w:rPr>
          <w:rStyle w:val="s0"/>
        </w:rPr>
        <w:t xml:space="preserve">Сумма индивидуального подоходного налога на доход работника, облагаемый у источника выплаты, исчисляется путем применения ставки, установленной </w:t>
      </w:r>
      <w:hyperlink w:anchor="sub1580000" w:history="1">
        <w:r>
          <w:rPr>
            <w:rStyle w:val="a4"/>
            <w:color w:val="0000FF"/>
            <w:u w:val="single"/>
          </w:rPr>
          <w:t>пунктом 1 статьи 158</w:t>
        </w:r>
      </w:hyperlink>
      <w:r>
        <w:rPr>
          <w:rStyle w:val="s0"/>
        </w:rPr>
        <w:t xml:space="preserve"> настоящего Кодекса</w:t>
      </w:r>
      <w:r>
        <w:t xml:space="preserve">, к сумме дохода работника, облагаемого у источника выплаты, определяемого в соответствии со </w:t>
      </w:r>
      <w:hyperlink w:anchor="sub1630000" w:history="1">
        <w:r>
          <w:rPr>
            <w:rStyle w:val="a4"/>
            <w:color w:val="0000FF"/>
            <w:u w:val="single"/>
          </w:rPr>
          <w:t>статьей 163</w:t>
        </w:r>
      </w:hyperlink>
      <w:r>
        <w:t xml:space="preserve"> настоящего Кодекса. </w:t>
      </w:r>
    </w:p>
    <w:p w:rsidR="00000000" w:rsidRDefault="003D1D4C">
      <w:pPr>
        <w:pStyle w:val="pc"/>
      </w:pPr>
      <w:r>
        <w:t> </w:t>
      </w:r>
    </w:p>
    <w:p w:rsidR="00000000" w:rsidRDefault="003D1D4C">
      <w:pPr>
        <w:pStyle w:val="pc"/>
      </w:pPr>
      <w:r>
        <w:t> </w:t>
      </w:r>
    </w:p>
    <w:p w:rsidR="00000000" w:rsidRDefault="003D1D4C">
      <w:pPr>
        <w:pStyle w:val="pc"/>
      </w:pPr>
      <w:bookmarkStart w:id="322" w:name="SUB1680000"/>
      <w:bookmarkEnd w:id="322"/>
      <w:r>
        <w:rPr>
          <w:rStyle w:val="s1"/>
        </w:rPr>
        <w:t xml:space="preserve">§ 2. Доход физического </w:t>
      </w:r>
      <w:r>
        <w:rPr>
          <w:rStyle w:val="s1"/>
        </w:rPr>
        <w:t>лица от налогового агента</w:t>
      </w:r>
    </w:p>
    <w:p w:rsidR="00000000" w:rsidRDefault="003D1D4C">
      <w:pPr>
        <w:pStyle w:val="pj"/>
      </w:pPr>
      <w:r>
        <w:t> </w:t>
      </w:r>
    </w:p>
    <w:p w:rsidR="00000000" w:rsidRDefault="003D1D4C">
      <w:pPr>
        <w:pStyle w:val="pji"/>
      </w:pPr>
      <w:r>
        <w:rPr>
          <w:rStyle w:val="s3"/>
        </w:rPr>
        <w:t xml:space="preserve">См. изменения в статью 168 - </w:t>
      </w:r>
      <w:hyperlink r:id="rId3287" w:anchor="sub_id=167"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ind w:left="1200" w:hanging="800"/>
      </w:pPr>
      <w:r>
        <w:rPr>
          <w:rStyle w:val="s1"/>
        </w:rPr>
        <w:t>Статья 168. Доход физического лица от налогового агента</w:t>
      </w:r>
    </w:p>
    <w:p w:rsidR="00000000" w:rsidRDefault="003D1D4C">
      <w:pPr>
        <w:pStyle w:val="pji"/>
      </w:pPr>
      <w:r>
        <w:rPr>
          <w:rStyle w:val="s3"/>
        </w:rPr>
        <w:t xml:space="preserve">В пункт 1 внесены изменения в соответствии с </w:t>
      </w:r>
      <w:hyperlink r:id="rId3288" w:anchor="sub_id=168" w:history="1">
        <w:r>
          <w:rPr>
            <w:rStyle w:val="a5"/>
            <w:i/>
            <w:iCs/>
          </w:rPr>
          <w:t>Законом</w:t>
        </w:r>
      </w:hyperlink>
      <w:r>
        <w:rPr>
          <w:rStyle w:val="s3"/>
        </w:rPr>
        <w:t xml:space="preserve"> РК от 30.06.17 г. № 80-VI (введены в действие с 1 июля 2017 г.) (</w:t>
      </w:r>
      <w:hyperlink r:id="rId3289" w:anchor="sub_id=1680000" w:history="1">
        <w:r>
          <w:rPr>
            <w:rStyle w:val="a5"/>
            <w:i/>
            <w:iCs/>
          </w:rPr>
          <w:t>см. стар. ред.</w:t>
        </w:r>
      </w:hyperlink>
      <w:r>
        <w:rPr>
          <w:rStyle w:val="s3"/>
        </w:rPr>
        <w:t>)</w:t>
      </w:r>
    </w:p>
    <w:p w:rsidR="00000000" w:rsidRDefault="003D1D4C">
      <w:pPr>
        <w:pStyle w:val="pj"/>
      </w:pPr>
      <w:r>
        <w:rPr>
          <w:rStyle w:val="s0"/>
        </w:rPr>
        <w:t>1. Доход физического лица от налогового агента, облагаемый у источника выплаты, определяется как доход физического лица от налогового агента, подлежащий нал</w:t>
      </w:r>
      <w:r>
        <w:rPr>
          <w:rStyle w:val="s0"/>
        </w:rPr>
        <w:t xml:space="preserve">огообложению, с учетом корректировок, предусмотренных </w:t>
      </w:r>
      <w:hyperlink w:anchor="sub1560000" w:history="1">
        <w:r>
          <w:rPr>
            <w:rStyle w:val="a5"/>
          </w:rPr>
          <w:t>статьей 156</w:t>
        </w:r>
      </w:hyperlink>
      <w:r>
        <w:rPr>
          <w:rStyle w:val="s0"/>
        </w:rPr>
        <w:t xml:space="preserve"> настоящего Кодекса, и налогового вычета, предусмотренного </w:t>
      </w:r>
      <w:hyperlink w:anchor="sub1660107" w:history="1">
        <w:r>
          <w:rPr>
            <w:rStyle w:val="a5"/>
          </w:rPr>
          <w:t>подпунктом 7) пункта 1 статьи 166</w:t>
        </w:r>
      </w:hyperlink>
      <w:r>
        <w:rPr>
          <w:rStyle w:val="s0"/>
        </w:rPr>
        <w:t xml:space="preserve"> настоящего Кодекса.</w:t>
      </w:r>
    </w:p>
    <w:p w:rsidR="00000000" w:rsidRDefault="003D1D4C">
      <w:pPr>
        <w:pStyle w:val="pj"/>
      </w:pPr>
      <w:r>
        <w:rPr>
          <w:rStyle w:val="s0"/>
        </w:rPr>
        <w:t>Если иное не</w:t>
      </w:r>
      <w:r>
        <w:rPr>
          <w:rStyle w:val="s0"/>
        </w:rPr>
        <w:t xml:space="preserve"> установлено настоящей статьей, доходом физического лица от налогового агента, подлежащим налогообложению, являются:</w:t>
      </w:r>
    </w:p>
    <w:p w:rsidR="00000000" w:rsidRDefault="003D1D4C">
      <w:pPr>
        <w:pStyle w:val="pj"/>
      </w:pPr>
      <w:r>
        <w:rPr>
          <w:rStyle w:val="s0"/>
        </w:rPr>
        <w:t>1) доход физического лица по заключенным с налоговым агентом в соответствии с законодательством Республики Казахстан договорам гражданско-п</w:t>
      </w:r>
      <w:r>
        <w:rPr>
          <w:rStyle w:val="s0"/>
        </w:rPr>
        <w:t xml:space="preserve">равового характера; </w:t>
      </w:r>
    </w:p>
    <w:p w:rsidR="00000000" w:rsidRDefault="003D1D4C">
      <w:pPr>
        <w:pStyle w:val="pji"/>
      </w:pPr>
      <w:hyperlink r:id="rId3290" w:history="1">
        <w:r>
          <w:rPr>
            <w:rStyle w:val="a4"/>
            <w:rFonts w:ascii="Segoe UI Symbol" w:hAnsi="Segoe UI Symbol"/>
            <w:i/>
            <w:iCs/>
            <w:color w:val="0000FF"/>
            <w:u w:val="single"/>
          </w:rPr>
          <w:t>*</w:t>
        </w:r>
      </w:hyperlink>
    </w:p>
    <w:p w:rsidR="00000000" w:rsidRDefault="003D1D4C">
      <w:pPr>
        <w:pStyle w:val="pji"/>
      </w:pPr>
      <w:r>
        <w:rPr>
          <w:rStyle w:val="s3"/>
        </w:rPr>
        <w:t xml:space="preserve">Подпункт 2 изложен в редакции </w:t>
      </w:r>
      <w:hyperlink r:id="rId3291" w:anchor="sub_id=168" w:history="1">
        <w:r>
          <w:rPr>
            <w:rStyle w:val="a4"/>
            <w:i/>
            <w:iCs/>
            <w:color w:val="0000FF"/>
            <w:u w:val="single"/>
          </w:rPr>
          <w:t>Закона</w:t>
        </w:r>
      </w:hyperlink>
      <w:r>
        <w:rPr>
          <w:rStyle w:val="s3"/>
        </w:rPr>
        <w:t xml:space="preserve"> РК от 26.12.12 г. № 61-V (введено в действие с </w:t>
      </w:r>
      <w:r>
        <w:rPr>
          <w:rStyle w:val="s3"/>
        </w:rPr>
        <w:t>1 января 2013 г.) (</w:t>
      </w:r>
      <w:hyperlink r:id="rId3292" w:anchor="sub_id=1680000" w:history="1">
        <w:r>
          <w:rPr>
            <w:rStyle w:val="a4"/>
            <w:i/>
            <w:iCs/>
            <w:color w:val="0000FF"/>
            <w:u w:val="single"/>
          </w:rPr>
          <w:t>см. стар. ред.</w:t>
        </w:r>
      </w:hyperlink>
      <w:r>
        <w:rPr>
          <w:rStyle w:val="s3"/>
        </w:rPr>
        <w:t>)</w:t>
      </w:r>
    </w:p>
    <w:p w:rsidR="00000000" w:rsidRDefault="003D1D4C">
      <w:pPr>
        <w:pStyle w:val="pj"/>
      </w:pPr>
      <w:r>
        <w:rPr>
          <w:rStyle w:val="s0"/>
        </w:rPr>
        <w:t>2) выплата дохода физическому лицу, в том числе:</w:t>
      </w:r>
    </w:p>
    <w:p w:rsidR="00000000" w:rsidRDefault="003D1D4C">
      <w:pPr>
        <w:pStyle w:val="pj"/>
      </w:pPr>
      <w:r>
        <w:rPr>
          <w:rStyle w:val="s0"/>
        </w:rPr>
        <w:t>оплата налоговым агентом физическому лицу или третьим лицам стоимости товаров, выполнен</w:t>
      </w:r>
      <w:r>
        <w:rPr>
          <w:rStyle w:val="s0"/>
        </w:rPr>
        <w:t>ных работ, оказанных услуг, полученных физическим лицом от третьих лиц;</w:t>
      </w:r>
    </w:p>
    <w:p w:rsidR="00000000" w:rsidRDefault="003D1D4C">
      <w:pPr>
        <w:pStyle w:val="pj"/>
      </w:pPr>
      <w:r>
        <w:rPr>
          <w:rStyle w:val="s0"/>
        </w:rPr>
        <w:t>выполнение работ, оказание услуг, которые произведены в счет погашения задолженности и (или) на безвозмездной основе;</w:t>
      </w:r>
    </w:p>
    <w:p w:rsidR="00000000" w:rsidRDefault="003D1D4C">
      <w:pPr>
        <w:pStyle w:val="pj"/>
      </w:pPr>
      <w:r>
        <w:rPr>
          <w:rStyle w:val="s0"/>
        </w:rPr>
        <w:t>прощение долга;</w:t>
      </w:r>
    </w:p>
    <w:p w:rsidR="00000000" w:rsidRDefault="003D1D4C">
      <w:pPr>
        <w:pStyle w:val="pj"/>
      </w:pPr>
      <w:r>
        <w:rPr>
          <w:rStyle w:val="s0"/>
        </w:rPr>
        <w:t>уменьшение размера требования к должнику, за исклю</w:t>
      </w:r>
      <w:r>
        <w:rPr>
          <w:rStyle w:val="s0"/>
        </w:rPr>
        <w:t>чением неустойки, списанной в связи с изменением условий сделки;</w:t>
      </w:r>
    </w:p>
    <w:p w:rsidR="00000000" w:rsidRDefault="003D1D4C">
      <w:pPr>
        <w:pStyle w:val="pj"/>
      </w:pPr>
      <w:r>
        <w:rPr>
          <w:rStyle w:val="s0"/>
        </w:rPr>
        <w:t>выплата вознаграждения по операциям репо.</w:t>
      </w:r>
    </w:p>
    <w:p w:rsidR="00000000" w:rsidRDefault="003D1D4C">
      <w:pPr>
        <w:pStyle w:val="pji"/>
      </w:pPr>
      <w:hyperlink r:id="rId3293" w:history="1">
        <w:r>
          <w:rPr>
            <w:rStyle w:val="a4"/>
            <w:rFonts w:ascii="Segoe UI Symbol" w:hAnsi="Segoe UI Symbol"/>
            <w:i/>
            <w:iCs/>
            <w:color w:val="0000FF"/>
            <w:u w:val="single"/>
          </w:rPr>
          <w:t>*</w:t>
        </w:r>
      </w:hyperlink>
    </w:p>
    <w:p w:rsidR="00000000" w:rsidRDefault="003D1D4C">
      <w:pPr>
        <w:pStyle w:val="pji"/>
      </w:pPr>
      <w:r>
        <w:rPr>
          <w:rStyle w:val="s3"/>
        </w:rPr>
        <w:t xml:space="preserve">См. изменения в пункт 2 - </w:t>
      </w:r>
      <w:hyperlink r:id="rId3294" w:anchor="sub_id=168" w:history="1">
        <w:r>
          <w:rPr>
            <w:rStyle w:val="a4"/>
            <w:i/>
            <w:iCs/>
            <w:color w:val="0000FF"/>
            <w:u w:val="single"/>
          </w:rPr>
          <w:t>Закон</w:t>
        </w:r>
      </w:hyperlink>
      <w:r>
        <w:rPr>
          <w:rStyle w:val="s3"/>
        </w:rPr>
        <w:t xml:space="preserve"> РК от 03.12.15 г. № 432-V (вводится в действие с 1 января 2020 г.)</w:t>
      </w:r>
    </w:p>
    <w:p w:rsidR="00000000" w:rsidRDefault="003D1D4C">
      <w:pPr>
        <w:pStyle w:val="pj"/>
      </w:pPr>
      <w:r>
        <w:rPr>
          <w:rStyle w:val="s0"/>
        </w:rPr>
        <w:t>2. Для целей настоящей статьи к доходу, подлежащему налогообложению, не относятся:</w:t>
      </w:r>
    </w:p>
    <w:p w:rsidR="00000000" w:rsidRDefault="003D1D4C">
      <w:pPr>
        <w:pStyle w:val="pj"/>
      </w:pPr>
      <w:r>
        <w:rPr>
          <w:rStyle w:val="s0"/>
        </w:rPr>
        <w:t>1) доходы, не облаг</w:t>
      </w:r>
      <w:r>
        <w:rPr>
          <w:rStyle w:val="s0"/>
        </w:rPr>
        <w:t xml:space="preserve">аемые у источника выплаты, определенные </w:t>
      </w:r>
      <w:hyperlink w:anchor="sub1770000" w:history="1">
        <w:r>
          <w:rPr>
            <w:rStyle w:val="a4"/>
            <w:color w:val="0000FF"/>
            <w:u w:val="single"/>
          </w:rPr>
          <w:t>статьей 177</w:t>
        </w:r>
      </w:hyperlink>
      <w:r>
        <w:rPr>
          <w:rStyle w:val="s0"/>
        </w:rPr>
        <w:t xml:space="preserve"> настоящего Кодекса;</w:t>
      </w:r>
    </w:p>
    <w:p w:rsidR="00000000" w:rsidRDefault="003D1D4C">
      <w:pPr>
        <w:pStyle w:val="pj"/>
      </w:pPr>
      <w:r>
        <w:rPr>
          <w:rStyle w:val="s0"/>
        </w:rPr>
        <w:t>2) выплаты физическим лицам за приобретенное у них личное имущество;</w:t>
      </w:r>
    </w:p>
    <w:p w:rsidR="00000000" w:rsidRDefault="003D1D4C">
      <w:pPr>
        <w:pStyle w:val="pj"/>
      </w:pPr>
      <w:r>
        <w:rPr>
          <w:rStyle w:val="s0"/>
        </w:rPr>
        <w:t xml:space="preserve">3) доходы, указанные в </w:t>
      </w:r>
      <w:hyperlink w:anchor="sub1600000" w:history="1">
        <w:r>
          <w:rPr>
            <w:rStyle w:val="a4"/>
            <w:color w:val="0000FF"/>
            <w:u w:val="single"/>
          </w:rPr>
          <w:t>подпунктах 1) и 3) - 6) статьи 160</w:t>
        </w:r>
      </w:hyperlink>
      <w:r>
        <w:rPr>
          <w:rStyle w:val="s0"/>
        </w:rPr>
        <w:t xml:space="preserve"> настоящего Кодекса; </w:t>
      </w:r>
    </w:p>
    <w:p w:rsidR="00000000" w:rsidRDefault="003D1D4C">
      <w:pPr>
        <w:pStyle w:val="pj"/>
      </w:pPr>
      <w:r>
        <w:rPr>
          <w:rStyle w:val="s0"/>
        </w:rPr>
        <w:t xml:space="preserve">4) исключен в соответствии с </w:t>
      </w:r>
      <w:hyperlink r:id="rId3295" w:anchor="sub_id=168" w:history="1">
        <w:r>
          <w:rPr>
            <w:rStyle w:val="a4"/>
            <w:color w:val="0000FF"/>
            <w:u w:val="single"/>
          </w:rPr>
          <w:t>Законом</w:t>
        </w:r>
      </w:hyperlink>
      <w:r>
        <w:rPr>
          <w:rStyle w:val="s0"/>
        </w:rPr>
        <w:t xml:space="preserve"> РК от 30.12.09 г. № 234-IV </w:t>
      </w:r>
      <w:r>
        <w:rPr>
          <w:rStyle w:val="s3"/>
        </w:rPr>
        <w:t>(введено в действие с 1 января 2009 г.) (</w:t>
      </w:r>
      <w:hyperlink r:id="rId3296" w:anchor="sub_id=1680200" w:history="1">
        <w:r>
          <w:rPr>
            <w:rStyle w:val="a4"/>
            <w:i/>
            <w:iCs/>
            <w:color w:val="0000FF"/>
            <w:u w:val="single"/>
          </w:rPr>
          <w:t>см. стар. ред.</w:t>
        </w:r>
      </w:hyperlink>
      <w:r>
        <w:rPr>
          <w:rStyle w:val="s3"/>
        </w:rPr>
        <w:t>)</w:t>
      </w:r>
    </w:p>
    <w:p w:rsidR="00000000" w:rsidRDefault="003D1D4C">
      <w:pPr>
        <w:pStyle w:val="pji"/>
      </w:pPr>
      <w:hyperlink r:id="rId3297" w:history="1">
        <w:r>
          <w:rPr>
            <w:rStyle w:val="a4"/>
            <w:rFonts w:ascii="Segoe UI Symbol" w:hAnsi="Segoe UI Symbol"/>
            <w:i/>
            <w:iCs/>
            <w:color w:val="0000FF"/>
            <w:u w:val="single"/>
          </w:rPr>
          <w:t>*</w:t>
        </w:r>
      </w:hyperlink>
    </w:p>
    <w:p w:rsidR="00000000" w:rsidRDefault="003D1D4C">
      <w:pPr>
        <w:pStyle w:val="pji"/>
      </w:pPr>
      <w:r>
        <w:rPr>
          <w:rStyle w:val="s3"/>
        </w:rPr>
        <w:t xml:space="preserve">См. </w:t>
      </w:r>
      <w:hyperlink r:id="rId3298" w:history="1">
        <w:r>
          <w:rPr>
            <w:rStyle w:val="a4"/>
            <w:i/>
            <w:iCs/>
            <w:color w:val="0000FF"/>
            <w:u w:val="single"/>
          </w:rPr>
          <w:t>Выписку</w:t>
        </w:r>
      </w:hyperlink>
      <w:r>
        <w:rPr>
          <w:rStyle w:val="s3"/>
        </w:rPr>
        <w:t xml:space="preserve"> из протокола Методическог</w:t>
      </w:r>
      <w:r>
        <w:rPr>
          <w:rStyle w:val="s3"/>
        </w:rPr>
        <w:t>о совета Министерства финансов РК от 20 октября 2009 года № 2</w:t>
      </w:r>
    </w:p>
    <w:p w:rsidR="00000000" w:rsidRDefault="003D1D4C">
      <w:pPr>
        <w:pStyle w:val="pj"/>
      </w:pPr>
      <w:r>
        <w:t> </w:t>
      </w:r>
    </w:p>
    <w:p w:rsidR="00000000" w:rsidRDefault="003D1D4C">
      <w:pPr>
        <w:pStyle w:val="pji"/>
      </w:pPr>
      <w:bookmarkStart w:id="323" w:name="SUB1690000"/>
      <w:bookmarkEnd w:id="323"/>
      <w:r>
        <w:rPr>
          <w:rStyle w:val="s3"/>
        </w:rPr>
        <w:t xml:space="preserve">См. изменения в статью 169 - </w:t>
      </w:r>
      <w:hyperlink r:id="rId3299" w:anchor="sub_id=167"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ind w:left="1200" w:hanging="800"/>
      </w:pPr>
      <w:r>
        <w:rPr>
          <w:rStyle w:val="s1"/>
        </w:rPr>
        <w:t>Статья 16</w:t>
      </w:r>
      <w:r>
        <w:rPr>
          <w:rStyle w:val="s1"/>
        </w:rPr>
        <w:t xml:space="preserve">9. Исчисление суммы налога </w:t>
      </w:r>
    </w:p>
    <w:p w:rsidR="00000000" w:rsidRDefault="003D1D4C">
      <w:pPr>
        <w:pStyle w:val="pj"/>
      </w:pPr>
      <w:r>
        <w:rPr>
          <w:rStyle w:val="s0"/>
        </w:rPr>
        <w:t xml:space="preserve">Сумма индивидуального подоходного налога исчисляется путем применения ставки, установленной </w:t>
      </w:r>
      <w:hyperlink w:anchor="sub1580000" w:history="1">
        <w:r>
          <w:rPr>
            <w:rStyle w:val="a4"/>
            <w:color w:val="0000FF"/>
            <w:u w:val="single"/>
          </w:rPr>
          <w:t>пунктом 1 статьи 158</w:t>
        </w:r>
      </w:hyperlink>
      <w:r>
        <w:rPr>
          <w:rStyle w:val="s0"/>
        </w:rPr>
        <w:t xml:space="preserve"> настоящего Кодекса, к сумме дохода физического лица от налоговых агентов, облагаем</w:t>
      </w:r>
      <w:r>
        <w:rPr>
          <w:rStyle w:val="s0"/>
        </w:rPr>
        <w:t xml:space="preserve">ого у источника выплаты, определяемого в соответствии со </w:t>
      </w:r>
      <w:hyperlink w:anchor="sub1680000" w:history="1">
        <w:r>
          <w:rPr>
            <w:rStyle w:val="a4"/>
            <w:color w:val="0000FF"/>
            <w:u w:val="single"/>
          </w:rPr>
          <w:t>статьей 168</w:t>
        </w:r>
      </w:hyperlink>
      <w:r>
        <w:rPr>
          <w:rStyle w:val="s0"/>
        </w:rPr>
        <w:t xml:space="preserve"> настоящего Кодекса.</w:t>
      </w:r>
    </w:p>
    <w:p w:rsidR="00000000" w:rsidRDefault="003D1D4C">
      <w:pPr>
        <w:pStyle w:val="pc"/>
      </w:pPr>
      <w:r>
        <w:t> </w:t>
      </w:r>
    </w:p>
    <w:p w:rsidR="00000000" w:rsidRDefault="003D1D4C">
      <w:pPr>
        <w:pStyle w:val="pc"/>
      </w:pPr>
      <w:r>
        <w:t> </w:t>
      </w:r>
    </w:p>
    <w:p w:rsidR="00000000" w:rsidRDefault="003D1D4C">
      <w:pPr>
        <w:pStyle w:val="pji"/>
      </w:pPr>
      <w:bookmarkStart w:id="324" w:name="SUB1700000"/>
      <w:bookmarkEnd w:id="324"/>
      <w:r>
        <w:rPr>
          <w:rStyle w:val="s3"/>
        </w:rPr>
        <w:t xml:space="preserve">Заголовок параграфа 3 изложен в редакции </w:t>
      </w:r>
      <w:hyperlink r:id="rId3300" w:anchor="sub_id=810" w:history="1">
        <w:r>
          <w:rPr>
            <w:rStyle w:val="a4"/>
            <w:i/>
            <w:iCs/>
            <w:color w:val="0000FF"/>
            <w:u w:val="single"/>
          </w:rPr>
          <w:t>Закона</w:t>
        </w:r>
      </w:hyperlink>
      <w:r>
        <w:rPr>
          <w:rStyle w:val="s3"/>
        </w:rPr>
        <w:t xml:space="preserve"> </w:t>
      </w:r>
      <w:r>
        <w:rPr>
          <w:rStyle w:val="s3"/>
        </w:rPr>
        <w:t>РК от 21.06.13 г. № 106-V (</w:t>
      </w:r>
      <w:hyperlink r:id="rId3301" w:anchor="sub_id=1700000" w:history="1">
        <w:r>
          <w:rPr>
            <w:rStyle w:val="a4"/>
            <w:i/>
            <w:iCs/>
            <w:color w:val="0000FF"/>
            <w:u w:val="single"/>
          </w:rPr>
          <w:t>см. стар. ред.</w:t>
        </w:r>
      </w:hyperlink>
      <w:r>
        <w:rPr>
          <w:rStyle w:val="s3"/>
        </w:rPr>
        <w:t>)</w:t>
      </w:r>
    </w:p>
    <w:p w:rsidR="00000000" w:rsidRDefault="003D1D4C">
      <w:pPr>
        <w:pStyle w:val="pc"/>
      </w:pPr>
      <w:r>
        <w:rPr>
          <w:rStyle w:val="s1"/>
        </w:rPr>
        <w:t xml:space="preserve">§ 3. Пенсионные выплаты из единого накопительного пенсионного фонда и добровольных накопительных пенсионных фондов </w:t>
      </w:r>
    </w:p>
    <w:p w:rsidR="00000000" w:rsidRDefault="003D1D4C">
      <w:pPr>
        <w:pStyle w:val="pj"/>
      </w:pPr>
      <w:r>
        <w:t> </w:t>
      </w:r>
    </w:p>
    <w:p w:rsidR="00000000" w:rsidRDefault="003D1D4C">
      <w:pPr>
        <w:pStyle w:val="pji"/>
      </w:pPr>
      <w:r>
        <w:rPr>
          <w:rStyle w:val="s3"/>
        </w:rPr>
        <w:t>В статью 1</w:t>
      </w:r>
      <w:r>
        <w:rPr>
          <w:rStyle w:val="s3"/>
        </w:rPr>
        <w:t xml:space="preserve">70 внесены изменения в соответствии с </w:t>
      </w:r>
      <w:hyperlink r:id="rId3302" w:anchor="sub_id=364" w:history="1">
        <w:r>
          <w:rPr>
            <w:rStyle w:val="a4"/>
            <w:i/>
            <w:iCs/>
            <w:color w:val="0000FF"/>
            <w:u w:val="single"/>
          </w:rPr>
          <w:t>Законом</w:t>
        </w:r>
      </w:hyperlink>
      <w:r>
        <w:rPr>
          <w:rStyle w:val="s3"/>
        </w:rPr>
        <w:t xml:space="preserve"> РК от 16.11.09 г. № 200-IV (введены в действие с 1 января 2010 г.) (</w:t>
      </w:r>
      <w:hyperlink r:id="rId3303" w:anchor="sub_id=1700000" w:history="1">
        <w:r>
          <w:rPr>
            <w:rStyle w:val="a4"/>
            <w:i/>
            <w:iCs/>
            <w:color w:val="0000FF"/>
            <w:u w:val="single"/>
          </w:rPr>
          <w:t>см. тар. ред.</w:t>
        </w:r>
      </w:hyperlink>
      <w:r>
        <w:rPr>
          <w:rStyle w:val="s3"/>
        </w:rPr>
        <w:t xml:space="preserve">); изложена в редакции </w:t>
      </w:r>
      <w:hyperlink r:id="rId3304" w:anchor="sub_id=811" w:history="1">
        <w:r>
          <w:rPr>
            <w:rStyle w:val="a4"/>
            <w:i/>
            <w:iCs/>
            <w:color w:val="0000FF"/>
            <w:u w:val="single"/>
          </w:rPr>
          <w:t>Закона</w:t>
        </w:r>
      </w:hyperlink>
      <w:r>
        <w:rPr>
          <w:rStyle w:val="s3"/>
        </w:rPr>
        <w:t xml:space="preserve"> РК от 21.06.13 г. № 106-V (</w:t>
      </w:r>
      <w:hyperlink r:id="rId3305" w:anchor="sub_id=17000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статью 170 - </w:t>
      </w:r>
      <w:hyperlink r:id="rId3306" w:anchor="sub_id=167"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ind w:left="1200" w:hanging="800"/>
      </w:pPr>
      <w:r>
        <w:rPr>
          <w:rStyle w:val="s1"/>
        </w:rPr>
        <w:t xml:space="preserve">Статья 170. Пенсионные выплаты </w:t>
      </w:r>
    </w:p>
    <w:p w:rsidR="00000000" w:rsidRDefault="003D1D4C">
      <w:pPr>
        <w:pStyle w:val="pj"/>
      </w:pPr>
      <w:r>
        <w:t>1. К доходу в виде пе</w:t>
      </w:r>
      <w:r>
        <w:t>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 фондами:</w:t>
      </w:r>
    </w:p>
    <w:p w:rsidR="00000000" w:rsidRDefault="003D1D4C">
      <w:pPr>
        <w:pStyle w:val="pj"/>
      </w:pPr>
      <w:r>
        <w:t>1) из пенсионных накоплений налогоплательщиков, сформированных за счет:</w:t>
      </w:r>
    </w:p>
    <w:p w:rsidR="00000000" w:rsidRDefault="003D1D4C">
      <w:pPr>
        <w:pStyle w:val="pj"/>
      </w:pPr>
      <w:r>
        <w:t>обязател</w:t>
      </w:r>
      <w:r>
        <w:t>ьных пенсионных взносов в соответствии с законодательством Республики Казахстан;</w:t>
      </w:r>
    </w:p>
    <w:p w:rsidR="00000000" w:rsidRDefault="003D1D4C">
      <w:pPr>
        <w:pStyle w:val="pj"/>
      </w:pPr>
      <w:r>
        <w:t>добровольных профессиональных пенсионных взносов в соответствии с законодательством Республики Казахстан, действовавших до 1 января 2014 года;</w:t>
      </w:r>
    </w:p>
    <w:p w:rsidR="00000000" w:rsidRDefault="003D1D4C">
      <w:pPr>
        <w:pStyle w:val="pji"/>
      </w:pPr>
      <w:r>
        <w:rPr>
          <w:rStyle w:val="s3"/>
        </w:rPr>
        <w:t xml:space="preserve">Абзац четвертый подпункта 1 </w:t>
      </w:r>
      <w:hyperlink r:id="rId3307" w:anchor="sub_id=20000" w:history="1">
        <w:r>
          <w:rPr>
            <w:rStyle w:val="a4"/>
            <w:i/>
            <w:iCs/>
            <w:color w:val="0000FF"/>
            <w:u w:val="single"/>
          </w:rPr>
          <w:t>введен в действие</w:t>
        </w:r>
      </w:hyperlink>
      <w:r>
        <w:rPr>
          <w:rStyle w:val="s3"/>
        </w:rPr>
        <w:t xml:space="preserve"> с 1 января 2014 года</w:t>
      </w:r>
    </w:p>
    <w:p w:rsidR="00000000" w:rsidRDefault="003D1D4C">
      <w:pPr>
        <w:pStyle w:val="pj"/>
      </w:pPr>
      <w:r>
        <w:rPr>
          <w:rStyle w:val="s0"/>
        </w:rPr>
        <w:t>обязательных профессиональных пенсионных взносов в соответствии с законодательством Республики Казахстан;</w:t>
      </w:r>
    </w:p>
    <w:p w:rsidR="00000000" w:rsidRDefault="003D1D4C">
      <w:pPr>
        <w:pStyle w:val="pj"/>
      </w:pPr>
      <w:r>
        <w:t xml:space="preserve">добровольных пенсионных взносов </w:t>
      </w:r>
      <w:r>
        <w:t xml:space="preserve">в соответствии с условиями договора о пенсионном обеспечении за счет добровольных пенсионных взносов; </w:t>
      </w:r>
    </w:p>
    <w:p w:rsidR="00000000" w:rsidRDefault="003D1D4C">
      <w:pPr>
        <w:pStyle w:val="pj"/>
      </w:pPr>
      <w:r>
        <w:t xml:space="preserve">2) в соответствии с законодательством Республики Казахстан физическим лицам-резидентам Республики Казахстан, достигшим пенсионного возраста и выезжающим </w:t>
      </w:r>
      <w:r>
        <w:t>или выехавшим на постоянное место жительства за пределы Республики Казахстан;</w:t>
      </w:r>
    </w:p>
    <w:p w:rsidR="00000000" w:rsidRDefault="003D1D4C">
      <w:pPr>
        <w:pStyle w:val="pj"/>
      </w:pPr>
      <w:r>
        <w:t>3) в соответствии с законодательством Республики Казахстан физическим лицам-резидентам Республики Казахстан, не достигшим пенсионного возраста и выезжающим или выехавшим на посто</w:t>
      </w:r>
      <w:r>
        <w:t xml:space="preserve">янное место жительства за пределы Республики Казахстан; </w:t>
      </w:r>
    </w:p>
    <w:p w:rsidR="00000000" w:rsidRDefault="003D1D4C">
      <w:pPr>
        <w:pStyle w:val="pj"/>
      </w:pPr>
      <w:r>
        <w:t xml:space="preserve">4) физическим лицам в виде пенсионных накоплений, унаследованных в порядке, установленном законодательством Республики Казахстан. </w:t>
      </w:r>
    </w:p>
    <w:p w:rsidR="00000000" w:rsidRDefault="003D1D4C">
      <w:pPr>
        <w:pStyle w:val="pj"/>
      </w:pPr>
      <w:r>
        <w:t>2. Доход в виде пенсионных выплат из единого накопительного пенсионн</w:t>
      </w:r>
      <w:r>
        <w:t>ого фонда, облагаемый у источника выплаты, определяется в размере дохода в виде пенсионных выплат, подлежащего налогообложению, за исключением:</w:t>
      </w:r>
    </w:p>
    <w:p w:rsidR="00000000" w:rsidRDefault="003D1D4C">
      <w:pPr>
        <w:pStyle w:val="pj"/>
      </w:pPr>
      <w:r>
        <w:t xml:space="preserve">1) корректировок, предусмотренных </w:t>
      </w:r>
      <w:hyperlink w:anchor="sub1560000" w:history="1">
        <w:r>
          <w:rPr>
            <w:rStyle w:val="a4"/>
            <w:color w:val="0000FF"/>
            <w:u w:val="single"/>
          </w:rPr>
          <w:t>статьей 156</w:t>
        </w:r>
      </w:hyperlink>
      <w:r>
        <w:t xml:space="preserve"> настоящего Кодекса;</w:t>
      </w:r>
    </w:p>
    <w:p w:rsidR="00000000" w:rsidRDefault="003D1D4C">
      <w:pPr>
        <w:pStyle w:val="pj"/>
      </w:pPr>
      <w:r>
        <w:t>2) налоговых вычетов в следующих размерах:</w:t>
      </w:r>
    </w:p>
    <w:p w:rsidR="00000000" w:rsidRDefault="003D1D4C">
      <w:pPr>
        <w:pStyle w:val="pj"/>
      </w:pPr>
      <w:r>
        <w:t xml:space="preserve">по выплатам, предусмотренным подпунктом 1) пункта 1 настоящей статьи, - в размере одного </w:t>
      </w:r>
      <w:hyperlink r:id="rId3308" w:history="1">
        <w:r>
          <w:rPr>
            <w:rStyle w:val="a4"/>
            <w:color w:val="0000FF"/>
            <w:u w:val="single"/>
          </w:rPr>
          <w:t>минимального размера заработной платы</w:t>
        </w:r>
      </w:hyperlink>
      <w:r>
        <w:t>, установленного законо</w:t>
      </w:r>
      <w:r>
        <w:t xml:space="preserve">м о республиканском бюджете и действующего на дату начисления дохода, за каждый месяц начисления дохода независимо от периодичности осуществления выплат; </w:t>
      </w:r>
    </w:p>
    <w:p w:rsidR="00000000" w:rsidRDefault="003D1D4C">
      <w:pPr>
        <w:pStyle w:val="pj"/>
      </w:pPr>
      <w:r>
        <w:t xml:space="preserve">по выплатам, предусмотренным подпунктом 2) пункта 1 настоящей статьи, - в размере двенадцатикратного </w:t>
      </w:r>
      <w:r>
        <w:t>минимального размера заработной платы, установленного законом о республиканском бюджете и действующего на дату начисления дохода.</w:t>
      </w:r>
    </w:p>
    <w:p w:rsidR="00000000" w:rsidRDefault="003D1D4C">
      <w:pPr>
        <w:pStyle w:val="pji"/>
      </w:pPr>
      <w:hyperlink r:id="rId3309" w:history="1">
        <w:r>
          <w:rPr>
            <w:rStyle w:val="a4"/>
            <w:rFonts w:ascii="Segoe UI Symbol" w:hAnsi="Segoe UI Symbol"/>
            <w:i/>
            <w:iCs/>
            <w:color w:val="0000FF"/>
            <w:u w:val="single"/>
          </w:rPr>
          <w:t>*</w:t>
        </w:r>
      </w:hyperlink>
    </w:p>
    <w:p w:rsidR="00000000" w:rsidRDefault="003D1D4C">
      <w:pPr>
        <w:pStyle w:val="pj"/>
      </w:pPr>
      <w:r>
        <w:t>3. Доход в виде пенсионных выплат из добровольного накопительного пенсионного фонда, облагаемый у источника выплаты, определяется в размере дохода в виде пенсионных выплат, подлежащего налогообложению.</w:t>
      </w:r>
    </w:p>
    <w:p w:rsidR="00000000" w:rsidRDefault="003D1D4C">
      <w:pPr>
        <w:pStyle w:val="pj"/>
      </w:pPr>
      <w:r>
        <w:t> </w:t>
      </w:r>
    </w:p>
    <w:p w:rsidR="00000000" w:rsidRDefault="003D1D4C">
      <w:pPr>
        <w:pStyle w:val="pji"/>
      </w:pPr>
      <w:bookmarkStart w:id="325" w:name="SUB1710000"/>
      <w:bookmarkEnd w:id="325"/>
      <w:r>
        <w:rPr>
          <w:rStyle w:val="s3"/>
        </w:rPr>
        <w:t xml:space="preserve">См. изменения в статью 171 - </w:t>
      </w:r>
      <w:hyperlink r:id="rId3310" w:anchor="sub_id=167"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ind w:left="1200" w:hanging="800"/>
      </w:pPr>
      <w:r>
        <w:rPr>
          <w:rStyle w:val="s1"/>
        </w:rPr>
        <w:t xml:space="preserve">Статья 171. Исчисление суммы налога </w:t>
      </w:r>
    </w:p>
    <w:p w:rsidR="00000000" w:rsidRDefault="003D1D4C">
      <w:pPr>
        <w:pStyle w:val="pj"/>
      </w:pPr>
      <w:r>
        <w:rPr>
          <w:rStyle w:val="s0"/>
        </w:rPr>
        <w:t>Сумма индивидуального подоходного налога исчисляется путем применения ставки, установлен</w:t>
      </w:r>
      <w:r>
        <w:rPr>
          <w:rStyle w:val="s0"/>
        </w:rPr>
        <w:t xml:space="preserve">ной </w:t>
      </w:r>
      <w:hyperlink w:anchor="sub1580000" w:history="1">
        <w:r>
          <w:rPr>
            <w:rStyle w:val="a4"/>
            <w:color w:val="0000FF"/>
            <w:u w:val="single"/>
          </w:rPr>
          <w:t>пунктом 1 статьи 158</w:t>
        </w:r>
      </w:hyperlink>
      <w:r>
        <w:rPr>
          <w:rStyle w:val="s0"/>
        </w:rPr>
        <w:t xml:space="preserve"> настоящего Кодекса, к сумме дохода в виде пенсионных выплат, облагаемого у источника выплаты, определяемого в соответствии со </w:t>
      </w:r>
      <w:hyperlink w:anchor="sub1700000" w:history="1">
        <w:r>
          <w:rPr>
            <w:rStyle w:val="a4"/>
            <w:color w:val="0000FF"/>
            <w:u w:val="single"/>
          </w:rPr>
          <w:t>статьей 170</w:t>
        </w:r>
      </w:hyperlink>
      <w:r>
        <w:rPr>
          <w:rStyle w:val="s0"/>
        </w:rPr>
        <w:t xml:space="preserve"> настоящего Кодекса. </w:t>
      </w:r>
    </w:p>
    <w:p w:rsidR="00000000" w:rsidRDefault="003D1D4C">
      <w:pPr>
        <w:pStyle w:val="pj"/>
      </w:pPr>
      <w:r>
        <w:t> </w:t>
      </w:r>
    </w:p>
    <w:p w:rsidR="00000000" w:rsidRDefault="003D1D4C">
      <w:pPr>
        <w:pStyle w:val="pj"/>
      </w:pPr>
      <w:r>
        <w:t> </w:t>
      </w:r>
    </w:p>
    <w:p w:rsidR="00000000" w:rsidRDefault="003D1D4C">
      <w:pPr>
        <w:pStyle w:val="pc"/>
      </w:pPr>
      <w:bookmarkStart w:id="326" w:name="SUB1720000"/>
      <w:bookmarkEnd w:id="326"/>
      <w:r>
        <w:rPr>
          <w:rStyle w:val="s1"/>
        </w:rPr>
        <w:t xml:space="preserve">§ </w:t>
      </w:r>
      <w:r>
        <w:rPr>
          <w:rStyle w:val="s1"/>
        </w:rPr>
        <w:t>4. Доход в виде дивидендов, вознаграждений, выигрышей</w:t>
      </w:r>
    </w:p>
    <w:p w:rsidR="00000000" w:rsidRDefault="003D1D4C">
      <w:pPr>
        <w:pStyle w:val="pj"/>
      </w:pPr>
      <w:r>
        <w:t> </w:t>
      </w:r>
    </w:p>
    <w:p w:rsidR="00000000" w:rsidRDefault="003D1D4C">
      <w:pPr>
        <w:pStyle w:val="pji"/>
      </w:pPr>
      <w:r>
        <w:rPr>
          <w:rStyle w:val="s3"/>
        </w:rPr>
        <w:t xml:space="preserve">Статья 172 изложена в редакции </w:t>
      </w:r>
      <w:hyperlink r:id="rId3311" w:anchor="sub_id=172" w:history="1">
        <w:r>
          <w:rPr>
            <w:rStyle w:val="a4"/>
            <w:i/>
            <w:iCs/>
            <w:color w:val="0000FF"/>
            <w:u w:val="single"/>
          </w:rPr>
          <w:t>Закона</w:t>
        </w:r>
      </w:hyperlink>
      <w:r>
        <w:rPr>
          <w:rStyle w:val="s3"/>
        </w:rPr>
        <w:t xml:space="preserve"> РК от 26.12.12 г. № 61-V (введено в действие с 1 января 2013 г.) (</w:t>
      </w:r>
      <w:hyperlink r:id="rId3312" w:anchor="sub_id=17200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статью 172 - </w:t>
      </w:r>
      <w:hyperlink r:id="rId3313" w:anchor="sub_id=167" w:history="1">
        <w:r>
          <w:rPr>
            <w:rStyle w:val="a4"/>
            <w:i/>
            <w:iCs/>
            <w:color w:val="0000FF"/>
            <w:u w:val="single"/>
          </w:rPr>
          <w:t>Закон</w:t>
        </w:r>
      </w:hyperlink>
      <w:r>
        <w:rPr>
          <w:rStyle w:val="s3"/>
        </w:rPr>
        <w:t xml:space="preserve"> РК от 18.11.15 г. № 412-V (вводятся в действие с 1 янв</w:t>
      </w:r>
      <w:r>
        <w:rPr>
          <w:rStyle w:val="s3"/>
        </w:rPr>
        <w:t>аря 2020 г.)</w:t>
      </w:r>
    </w:p>
    <w:p w:rsidR="00000000" w:rsidRDefault="003D1D4C">
      <w:pPr>
        <w:pStyle w:val="pj"/>
        <w:ind w:left="1200" w:hanging="800"/>
      </w:pPr>
      <w:r>
        <w:rPr>
          <w:rStyle w:val="s1"/>
        </w:rPr>
        <w:t>Статья 172. Дивиденды, вознаграждения, выигрыши</w:t>
      </w:r>
    </w:p>
    <w:p w:rsidR="00000000" w:rsidRDefault="003D1D4C">
      <w:pPr>
        <w:pStyle w:val="pj"/>
      </w:pPr>
      <w:r>
        <w:rPr>
          <w:rStyle w:val="s0"/>
        </w:rPr>
        <w:t>1. Доходом в виде дивидендов, вознаграждений, выигрышей, облагаемым у источника выплаты, является выплачиваемый налоговым агентом доход в виде дивидендов, вознаграждений, выигрышей, подлежащий на</w:t>
      </w:r>
      <w:r>
        <w:rPr>
          <w:rStyle w:val="s0"/>
        </w:rPr>
        <w:t xml:space="preserve">логообложению, с учетом корректировок, предусмотренных </w:t>
      </w:r>
      <w:hyperlink w:anchor="sub1560000" w:history="1">
        <w:r>
          <w:rPr>
            <w:rStyle w:val="a4"/>
            <w:color w:val="0000FF"/>
            <w:u w:val="single"/>
          </w:rPr>
          <w:t>статьей 156</w:t>
        </w:r>
      </w:hyperlink>
      <w:r>
        <w:rPr>
          <w:rStyle w:val="s0"/>
        </w:rPr>
        <w:t xml:space="preserve"> настоящего Кодекса.</w:t>
      </w:r>
    </w:p>
    <w:p w:rsidR="00000000" w:rsidRDefault="003D1D4C">
      <w:pPr>
        <w:pStyle w:val="pj"/>
      </w:pPr>
      <w:r>
        <w:rPr>
          <w:rStyle w:val="s0"/>
        </w:rPr>
        <w:t>Для целей настоящего раздела к дивидендам относится также чистый доход от доверительного управления учредителя доверительного управления</w:t>
      </w:r>
      <w:r>
        <w:rPr>
          <w:rStyle w:val="s0"/>
        </w:rPr>
        <w:t xml:space="preserve"> по договору доверительного управления либо выгодоприобретателя в иных случаях возникновения доверительного управления, полученный от юридического лица, являющегося доверительным управляющим.</w:t>
      </w:r>
    </w:p>
    <w:p w:rsidR="00000000" w:rsidRDefault="003D1D4C">
      <w:pPr>
        <w:pStyle w:val="pj"/>
      </w:pPr>
      <w:r>
        <w:rPr>
          <w:rStyle w:val="s0"/>
        </w:rPr>
        <w:t>2. Сумма индивидуального подоходного налога исчисляется путем пр</w:t>
      </w:r>
      <w:r>
        <w:rPr>
          <w:rStyle w:val="s0"/>
        </w:rPr>
        <w:t xml:space="preserve">именения ставок, установленных </w:t>
      </w:r>
      <w:hyperlink w:anchor="sub1580000" w:history="1">
        <w:r>
          <w:rPr>
            <w:rStyle w:val="a4"/>
            <w:color w:val="0000FF"/>
            <w:u w:val="single"/>
          </w:rPr>
          <w:t>статьей 158</w:t>
        </w:r>
      </w:hyperlink>
      <w:r>
        <w:rPr>
          <w:rStyle w:val="s0"/>
        </w:rPr>
        <w:t xml:space="preserve"> настоящего Кодекса, к сумме начисленного дохода в виде дивидендов, вознаграждений, выигрышей, облагаемого у источника выплаты.</w:t>
      </w:r>
    </w:p>
    <w:p w:rsidR="00000000" w:rsidRDefault="003D1D4C">
      <w:pPr>
        <w:pStyle w:val="pj"/>
      </w:pPr>
      <w:r>
        <w:rPr>
          <w:rStyle w:val="s0"/>
        </w:rPr>
        <w:t>3. Сумма удержанного индивидуального подоходного нало</w:t>
      </w:r>
      <w:r>
        <w:rPr>
          <w:rStyle w:val="s0"/>
        </w:rPr>
        <w:t>га при выплате выигрыша, вознаграждения при наличии документов, подтверждающих удержание этого налога у источника выплаты, относится в зачет индивидуального подоходного налога, исчисленного за налоговый период индивидуальным предпринимателем, осуществляющи</w:t>
      </w:r>
      <w:r>
        <w:rPr>
          <w:rStyle w:val="s0"/>
        </w:rPr>
        <w:t xml:space="preserve">м исчисление и уплату налогов в порядке, установленном </w:t>
      </w:r>
      <w:hyperlink w:anchor="sub1780000" w:history="1">
        <w:r>
          <w:rPr>
            <w:rStyle w:val="a4"/>
            <w:color w:val="0000FF"/>
            <w:u w:val="single"/>
          </w:rPr>
          <w:t>статьями 178 и 179</w:t>
        </w:r>
      </w:hyperlink>
      <w:r>
        <w:rPr>
          <w:rStyle w:val="s0"/>
        </w:rPr>
        <w:t xml:space="preserve"> настоящего Кодекса.</w:t>
      </w:r>
    </w:p>
    <w:p w:rsidR="00000000" w:rsidRDefault="003D1D4C">
      <w:pPr>
        <w:pStyle w:val="pc"/>
      </w:pPr>
      <w:r>
        <w:t> </w:t>
      </w:r>
    </w:p>
    <w:p w:rsidR="00000000" w:rsidRDefault="003D1D4C">
      <w:pPr>
        <w:pStyle w:val="pji"/>
      </w:pPr>
      <w:r>
        <w:rPr>
          <w:rStyle w:val="s3"/>
        </w:rPr>
        <w:t xml:space="preserve">Кодекс дополняется статьей 172-1 в соответствии с </w:t>
      </w:r>
      <w:hyperlink r:id="rId3314" w:anchor="sub_id=1721"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a3"/>
      </w:pPr>
      <w:r>
        <w:t> </w:t>
      </w:r>
    </w:p>
    <w:p w:rsidR="00000000" w:rsidRDefault="003D1D4C">
      <w:pPr>
        <w:pStyle w:val="pc"/>
      </w:pPr>
      <w:r>
        <w:t> </w:t>
      </w:r>
    </w:p>
    <w:p w:rsidR="00000000" w:rsidRDefault="003D1D4C">
      <w:pPr>
        <w:pStyle w:val="pc"/>
      </w:pPr>
      <w:bookmarkStart w:id="327" w:name="SUB1730000"/>
      <w:bookmarkEnd w:id="327"/>
      <w:r>
        <w:rPr>
          <w:rStyle w:val="s1"/>
        </w:rPr>
        <w:t>§ 5. Стипендии</w:t>
      </w:r>
    </w:p>
    <w:p w:rsidR="00000000" w:rsidRDefault="003D1D4C">
      <w:pPr>
        <w:pStyle w:val="pj"/>
      </w:pPr>
      <w:r>
        <w:t> </w:t>
      </w:r>
    </w:p>
    <w:p w:rsidR="00000000" w:rsidRDefault="003D1D4C">
      <w:pPr>
        <w:pStyle w:val="pji"/>
      </w:pPr>
      <w:r>
        <w:rPr>
          <w:rStyle w:val="s3"/>
        </w:rPr>
        <w:t xml:space="preserve">См. изменения в статью 173 - </w:t>
      </w:r>
      <w:hyperlink r:id="rId3315" w:anchor="sub_id=173" w:history="1">
        <w:r>
          <w:rPr>
            <w:rStyle w:val="a4"/>
            <w:i/>
            <w:iCs/>
            <w:color w:val="0000FF"/>
            <w:u w:val="single"/>
          </w:rPr>
          <w:t>Закон</w:t>
        </w:r>
      </w:hyperlink>
      <w:r>
        <w:rPr>
          <w:rStyle w:val="s3"/>
        </w:rPr>
        <w:t xml:space="preserve"> </w:t>
      </w:r>
      <w:r>
        <w:rPr>
          <w:rStyle w:val="s3"/>
        </w:rPr>
        <w:t>РК от 18.11.15 г. № 412-V (вводятся в действие с 1 января 2020 г.)</w:t>
      </w:r>
    </w:p>
    <w:p w:rsidR="00000000" w:rsidRDefault="003D1D4C">
      <w:pPr>
        <w:pStyle w:val="pj"/>
        <w:ind w:left="1200" w:hanging="800"/>
      </w:pPr>
      <w:r>
        <w:rPr>
          <w:rStyle w:val="s1"/>
        </w:rPr>
        <w:t xml:space="preserve">Статья 173. Стипендии </w:t>
      </w:r>
    </w:p>
    <w:p w:rsidR="00000000" w:rsidRDefault="003D1D4C">
      <w:pPr>
        <w:pStyle w:val="pj"/>
      </w:pPr>
      <w:r>
        <w:rPr>
          <w:rStyle w:val="s0"/>
        </w:rPr>
        <w:t xml:space="preserve">Доход в виде стипендии, облагаемый у источника выплаты, определяется как доход в виде стипендии, подлежащий налогообложению, с учетом корректировок, предусмотренных </w:t>
      </w:r>
      <w:hyperlink w:anchor="sub1560000" w:history="1">
        <w:r>
          <w:rPr>
            <w:rStyle w:val="a4"/>
            <w:color w:val="0000FF"/>
            <w:u w:val="single"/>
          </w:rPr>
          <w:t>статьей 156</w:t>
        </w:r>
      </w:hyperlink>
      <w:r>
        <w:rPr>
          <w:rStyle w:val="s0"/>
        </w:rPr>
        <w:t xml:space="preserve"> настоящего Кодекса.</w:t>
      </w:r>
    </w:p>
    <w:p w:rsidR="00000000" w:rsidRDefault="003D1D4C">
      <w:pPr>
        <w:pStyle w:val="pj"/>
      </w:pPr>
      <w:r>
        <w:rPr>
          <w:rStyle w:val="s0"/>
        </w:rPr>
        <w:t>Если иное не предусмотрено настоящей статьей, доходом в виде стипендии, подлежащим налогообложению, является сумма денег, назначенная налоговым агентом к выплате:</w:t>
      </w:r>
    </w:p>
    <w:p w:rsidR="00000000" w:rsidRDefault="003D1D4C">
      <w:pPr>
        <w:pStyle w:val="pj"/>
      </w:pPr>
      <w:r>
        <w:rPr>
          <w:rStyle w:val="s0"/>
        </w:rPr>
        <w:t>обучающимся в организациях об</w:t>
      </w:r>
      <w:r>
        <w:rPr>
          <w:rStyle w:val="s0"/>
        </w:rPr>
        <w:t>разования;</w:t>
      </w:r>
    </w:p>
    <w:p w:rsidR="00000000" w:rsidRDefault="003D1D4C">
      <w:pPr>
        <w:pStyle w:val="pj"/>
      </w:pPr>
      <w:r>
        <w:rPr>
          <w:rStyle w:val="s0"/>
        </w:rPr>
        <w:t>деятелям культуры, науки, работникам средств массовой информации и другим физическим лицам.</w:t>
      </w:r>
    </w:p>
    <w:p w:rsidR="00000000" w:rsidRDefault="003D1D4C">
      <w:pPr>
        <w:pStyle w:val="pj"/>
      </w:pPr>
      <w:r>
        <w:rPr>
          <w:rStyle w:val="s0"/>
        </w:rPr>
        <w:t xml:space="preserve">Доходами в виде стипендии, подлежащими налогообложению, не являются доходы, предусмотренные </w:t>
      </w:r>
      <w:hyperlink w:anchor="sub1600000" w:history="1">
        <w:r>
          <w:rPr>
            <w:rStyle w:val="a4"/>
            <w:color w:val="0000FF"/>
            <w:u w:val="single"/>
          </w:rPr>
          <w:t>подпунктами 1) - 4) и 6) ста</w:t>
        </w:r>
        <w:r>
          <w:rPr>
            <w:rStyle w:val="a4"/>
            <w:color w:val="0000FF"/>
            <w:u w:val="single"/>
          </w:rPr>
          <w:t>тьи 160</w:t>
        </w:r>
      </w:hyperlink>
      <w:r>
        <w:rPr>
          <w:rStyle w:val="s0"/>
        </w:rPr>
        <w:t xml:space="preserve"> настоящего Кодекса.</w:t>
      </w:r>
    </w:p>
    <w:p w:rsidR="00000000" w:rsidRDefault="003D1D4C">
      <w:pPr>
        <w:pStyle w:val="pj"/>
      </w:pPr>
      <w:r>
        <w:t> </w:t>
      </w:r>
    </w:p>
    <w:p w:rsidR="00000000" w:rsidRDefault="003D1D4C">
      <w:pPr>
        <w:pStyle w:val="pji"/>
      </w:pPr>
      <w:bookmarkStart w:id="328" w:name="SUB1740000"/>
      <w:bookmarkEnd w:id="328"/>
      <w:r>
        <w:rPr>
          <w:rStyle w:val="s3"/>
        </w:rPr>
        <w:t xml:space="preserve">См. изменения в статью 174 - </w:t>
      </w:r>
      <w:hyperlink r:id="rId3316" w:anchor="sub_id=167"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ind w:left="1200" w:hanging="800"/>
      </w:pPr>
      <w:r>
        <w:rPr>
          <w:rStyle w:val="s1"/>
        </w:rPr>
        <w:t xml:space="preserve">Статья 174. Исчисление суммы налога </w:t>
      </w:r>
    </w:p>
    <w:p w:rsidR="00000000" w:rsidRDefault="003D1D4C">
      <w:pPr>
        <w:pStyle w:val="pj"/>
      </w:pPr>
      <w:r>
        <w:rPr>
          <w:rStyle w:val="s0"/>
        </w:rPr>
        <w:t xml:space="preserve">Сумма </w:t>
      </w:r>
      <w:r>
        <w:rPr>
          <w:rStyle w:val="s0"/>
        </w:rPr>
        <w:t xml:space="preserve">индивидуального подоходного налога исчисляется путем применения ставки, установленной </w:t>
      </w:r>
      <w:hyperlink w:anchor="sub1580000" w:history="1">
        <w:r>
          <w:rPr>
            <w:rStyle w:val="a4"/>
            <w:color w:val="0000FF"/>
            <w:u w:val="single"/>
          </w:rPr>
          <w:t>пунктом 1 статьи 158</w:t>
        </w:r>
      </w:hyperlink>
      <w:r>
        <w:rPr>
          <w:rStyle w:val="s0"/>
        </w:rPr>
        <w:t xml:space="preserve"> настоящего Кодекса, к сумме дохода в виде стипендии, облагаемого у источника выплаты.</w:t>
      </w:r>
      <w:r>
        <w:t xml:space="preserve"> </w:t>
      </w:r>
    </w:p>
    <w:p w:rsidR="00000000" w:rsidRDefault="003D1D4C">
      <w:pPr>
        <w:pStyle w:val="pc"/>
      </w:pPr>
      <w:r>
        <w:t> </w:t>
      </w:r>
    </w:p>
    <w:p w:rsidR="00000000" w:rsidRDefault="003D1D4C">
      <w:pPr>
        <w:pStyle w:val="pc"/>
      </w:pPr>
      <w:r>
        <w:t> </w:t>
      </w:r>
    </w:p>
    <w:p w:rsidR="00000000" w:rsidRDefault="003D1D4C">
      <w:pPr>
        <w:pStyle w:val="pc"/>
      </w:pPr>
      <w:bookmarkStart w:id="329" w:name="SUB1750000"/>
      <w:bookmarkEnd w:id="329"/>
      <w:r>
        <w:rPr>
          <w:rStyle w:val="s1"/>
        </w:rPr>
        <w:t>§ 6. Доход по договорам н</w:t>
      </w:r>
      <w:r>
        <w:rPr>
          <w:rStyle w:val="s1"/>
        </w:rPr>
        <w:t>акопительного страхования</w:t>
      </w:r>
    </w:p>
    <w:p w:rsidR="00000000" w:rsidRDefault="003D1D4C">
      <w:pPr>
        <w:pStyle w:val="pj"/>
      </w:pPr>
      <w:r>
        <w:t> </w:t>
      </w:r>
    </w:p>
    <w:p w:rsidR="00000000" w:rsidRDefault="003D1D4C">
      <w:pPr>
        <w:pStyle w:val="pji"/>
      </w:pPr>
      <w:r>
        <w:rPr>
          <w:rStyle w:val="s3"/>
        </w:rPr>
        <w:t xml:space="preserve">См. изменения в статью 175 - </w:t>
      </w:r>
      <w:hyperlink r:id="rId3317" w:anchor="sub_id=167"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ind w:left="1200" w:hanging="800"/>
      </w:pPr>
      <w:r>
        <w:rPr>
          <w:rStyle w:val="s1"/>
        </w:rPr>
        <w:t>Статья 175. Доход по договорам накопительного</w:t>
      </w:r>
      <w:r>
        <w:rPr>
          <w:rStyle w:val="s1"/>
        </w:rPr>
        <w:t xml:space="preserve"> страхования</w:t>
      </w:r>
    </w:p>
    <w:p w:rsidR="00000000" w:rsidRDefault="003D1D4C">
      <w:pPr>
        <w:pStyle w:val="pj"/>
      </w:pPr>
      <w:r>
        <w:rPr>
          <w:rStyle w:val="s0"/>
        </w:rPr>
        <w:t xml:space="preserve">1. Доход по договорам накопительного страхования, облагаемый у источника выплаты, определяется как разница между доходом по договорам накопительного страхования, подлежащим налогообложению, с учетом корректировок, предусмотренных </w:t>
      </w:r>
      <w:hyperlink w:anchor="sub1560000" w:history="1">
        <w:r>
          <w:rPr>
            <w:rStyle w:val="a4"/>
            <w:color w:val="0000FF"/>
            <w:u w:val="single"/>
          </w:rPr>
          <w:t>статьей 156</w:t>
        </w:r>
      </w:hyperlink>
      <w:r>
        <w:rPr>
          <w:rStyle w:val="s0"/>
        </w:rPr>
        <w:t xml:space="preserve"> настоящего Кодекса, и налоговым вычетом в случаях и размерах, предусмотренных настоящей статьей. </w:t>
      </w:r>
    </w:p>
    <w:p w:rsidR="00000000" w:rsidRDefault="003D1D4C">
      <w:pPr>
        <w:pStyle w:val="pj"/>
      </w:pPr>
      <w:r>
        <w:rPr>
          <w:rStyle w:val="s0"/>
        </w:rPr>
        <w:t xml:space="preserve">2. Доходом по договорам накопительного страхования, подлежащим налогообложению, являются: </w:t>
      </w:r>
    </w:p>
    <w:p w:rsidR="00000000" w:rsidRDefault="003D1D4C">
      <w:pPr>
        <w:pStyle w:val="pji"/>
      </w:pPr>
      <w:r>
        <w:rPr>
          <w:rStyle w:val="s3"/>
        </w:rPr>
        <w:t>В подпункт 1 внесены изменения в со</w:t>
      </w:r>
      <w:r>
        <w:rPr>
          <w:rStyle w:val="s3"/>
        </w:rPr>
        <w:t xml:space="preserve">ответствии с </w:t>
      </w:r>
      <w:hyperlink r:id="rId3318" w:anchor="sub_id=365" w:history="1">
        <w:r>
          <w:rPr>
            <w:rStyle w:val="a4"/>
            <w:i/>
            <w:iCs/>
            <w:color w:val="0000FF"/>
            <w:u w:val="single"/>
          </w:rPr>
          <w:t>Законом</w:t>
        </w:r>
      </w:hyperlink>
      <w:r>
        <w:rPr>
          <w:rStyle w:val="s3"/>
        </w:rPr>
        <w:t xml:space="preserve"> РК от 16.11.09 г. № 200-IV (введены в действие с 1 января 2010 г.) (</w:t>
      </w:r>
      <w:hyperlink r:id="rId3319" w:anchor="sub_id=1750201" w:history="1">
        <w:r>
          <w:rPr>
            <w:rStyle w:val="a4"/>
            <w:i/>
            <w:iCs/>
            <w:color w:val="0000FF"/>
            <w:u w:val="single"/>
          </w:rPr>
          <w:t>см. стар. ред.</w:t>
        </w:r>
      </w:hyperlink>
      <w:r>
        <w:rPr>
          <w:rStyle w:val="s3"/>
        </w:rPr>
        <w:t xml:space="preserve">); </w:t>
      </w:r>
      <w:hyperlink r:id="rId3320" w:anchor="sub_id=812" w:history="1">
        <w:r>
          <w:rPr>
            <w:rStyle w:val="a4"/>
            <w:i/>
            <w:iCs/>
            <w:color w:val="0000FF"/>
            <w:u w:val="single"/>
          </w:rPr>
          <w:t>Законом</w:t>
        </w:r>
      </w:hyperlink>
      <w:r>
        <w:rPr>
          <w:rStyle w:val="s3"/>
        </w:rPr>
        <w:t xml:space="preserve"> РК от 21.06.13 г. № 106-V (</w:t>
      </w:r>
      <w:hyperlink r:id="rId3321" w:anchor="sub_id=1750201" w:history="1">
        <w:r>
          <w:rPr>
            <w:rStyle w:val="a4"/>
            <w:i/>
            <w:iCs/>
            <w:color w:val="0000FF"/>
            <w:u w:val="single"/>
          </w:rPr>
          <w:t>см. стар. ред.</w:t>
        </w:r>
      </w:hyperlink>
      <w:r>
        <w:rPr>
          <w:rStyle w:val="s3"/>
        </w:rPr>
        <w:t>)</w:t>
      </w:r>
    </w:p>
    <w:p w:rsidR="00000000" w:rsidRDefault="003D1D4C">
      <w:pPr>
        <w:pStyle w:val="pj"/>
      </w:pPr>
      <w:r>
        <w:t xml:space="preserve">1) страховые выплаты, </w:t>
      </w:r>
      <w:r>
        <w:t xml:space="preserve">осуществляемые страховыми организациями, страховые премии которых были оплачены: </w:t>
      </w:r>
    </w:p>
    <w:p w:rsidR="00000000" w:rsidRDefault="003D1D4C">
      <w:pPr>
        <w:pStyle w:val="pj"/>
      </w:pPr>
      <w:r>
        <w:t>за счет пенсионных накоплений в едином накопительном пенсионном фонде и добровольных накопительных пенсионных фондах. По таким выплатам при определении дохода по договорам на</w:t>
      </w:r>
      <w:r>
        <w:t>копительного страхования, облагаемого у источника выплаты, применяется налоговый вычет в сумме одного минимального размера заработной платы, установленного законом о республиканском бюджете и действующего на дату начисления дохода, за каждый месяц начислен</w:t>
      </w:r>
      <w:r>
        <w:t>ия дохода независимо от периодичности осуществления выплат;</w:t>
      </w:r>
    </w:p>
    <w:p w:rsidR="00000000" w:rsidRDefault="003D1D4C">
      <w:pPr>
        <w:pStyle w:val="pj"/>
      </w:pPr>
      <w:r>
        <w:rPr>
          <w:rStyle w:val="s0"/>
        </w:rPr>
        <w:t xml:space="preserve">за счет страховых премий, вносимых в свою пользу физическим лицом по договорам накопительного страхования; </w:t>
      </w:r>
    </w:p>
    <w:p w:rsidR="00000000" w:rsidRDefault="003D1D4C">
      <w:pPr>
        <w:pStyle w:val="pj"/>
      </w:pPr>
      <w:r>
        <w:rPr>
          <w:rStyle w:val="s0"/>
        </w:rPr>
        <w:t>за счет страховых премий, вносимых работодателем в пользу работника по договорам накопит</w:t>
      </w:r>
      <w:r>
        <w:rPr>
          <w:rStyle w:val="s0"/>
        </w:rPr>
        <w:t>ельного страхования;</w:t>
      </w:r>
    </w:p>
    <w:p w:rsidR="00000000" w:rsidRDefault="003D1D4C">
      <w:pPr>
        <w:pStyle w:val="pji"/>
      </w:pPr>
      <w:hyperlink r:id="rId3322" w:history="1">
        <w:r>
          <w:rPr>
            <w:rStyle w:val="a4"/>
            <w:rFonts w:ascii="Segoe UI Symbol" w:hAnsi="Segoe UI Symbol"/>
            <w:i/>
            <w:iCs/>
            <w:color w:val="0000FF"/>
            <w:u w:val="single"/>
          </w:rPr>
          <w:t>*</w:t>
        </w:r>
      </w:hyperlink>
    </w:p>
    <w:p w:rsidR="00000000" w:rsidRDefault="003D1D4C">
      <w:pPr>
        <w:pStyle w:val="pj"/>
      </w:pPr>
      <w:r>
        <w:rPr>
          <w:rStyle w:val="s0"/>
        </w:rPr>
        <w:t>2) выкупные суммы, выплачиваемые в случаях досрочного прекращения таких договоров;</w:t>
      </w:r>
    </w:p>
    <w:p w:rsidR="00000000" w:rsidRDefault="003D1D4C">
      <w:pPr>
        <w:pStyle w:val="pj"/>
      </w:pPr>
      <w:r>
        <w:rPr>
          <w:rStyle w:val="s0"/>
        </w:rPr>
        <w:t>3) превышение суммы страховых выплат, осуществляемых страховой организацией, над с</w:t>
      </w:r>
      <w:r>
        <w:rPr>
          <w:rStyle w:val="s0"/>
        </w:rPr>
        <w:t>уммой страховых премий, оплаченных за счет средств, не указанных в подпункте 1) настоящей статьи.</w:t>
      </w:r>
    </w:p>
    <w:p w:rsidR="00000000" w:rsidRDefault="003D1D4C">
      <w:pPr>
        <w:pStyle w:val="pj"/>
      </w:pPr>
      <w:r>
        <w:t> </w:t>
      </w:r>
    </w:p>
    <w:p w:rsidR="00000000" w:rsidRDefault="003D1D4C">
      <w:pPr>
        <w:pStyle w:val="pji"/>
      </w:pPr>
      <w:bookmarkStart w:id="330" w:name="SUB1760000"/>
      <w:bookmarkEnd w:id="330"/>
      <w:r>
        <w:rPr>
          <w:rStyle w:val="s3"/>
        </w:rPr>
        <w:t xml:space="preserve">См. изменения в статью 176 - </w:t>
      </w:r>
      <w:hyperlink r:id="rId3323" w:anchor="sub_id=167" w:history="1">
        <w:r>
          <w:rPr>
            <w:rStyle w:val="a4"/>
            <w:i/>
            <w:iCs/>
            <w:color w:val="0000FF"/>
            <w:u w:val="single"/>
          </w:rPr>
          <w:t>Закон</w:t>
        </w:r>
      </w:hyperlink>
      <w:r>
        <w:rPr>
          <w:rStyle w:val="s3"/>
        </w:rPr>
        <w:t xml:space="preserve"> </w:t>
      </w:r>
      <w:r>
        <w:rPr>
          <w:rStyle w:val="s3"/>
        </w:rPr>
        <w:t>РК от 18.11.15 г. № 412-V (вводятся в действие с 1 января 2020 г.)</w:t>
      </w:r>
    </w:p>
    <w:p w:rsidR="00000000" w:rsidRDefault="003D1D4C">
      <w:pPr>
        <w:pStyle w:val="pj"/>
        <w:ind w:left="1200" w:hanging="800"/>
      </w:pPr>
      <w:r>
        <w:rPr>
          <w:rStyle w:val="s1"/>
        </w:rPr>
        <w:t>Статья 176. Исчисление суммы налога</w:t>
      </w:r>
    </w:p>
    <w:p w:rsidR="00000000" w:rsidRDefault="003D1D4C">
      <w:pPr>
        <w:pStyle w:val="pj"/>
      </w:pPr>
      <w:r>
        <w:rPr>
          <w:rStyle w:val="s0"/>
        </w:rPr>
        <w:t xml:space="preserve">Сумма индивидуального подоходного налога исчисляется путем применения ставки, установленной </w:t>
      </w:r>
      <w:hyperlink w:anchor="sub1580000" w:history="1">
        <w:r>
          <w:rPr>
            <w:rStyle w:val="a4"/>
            <w:color w:val="0000FF"/>
            <w:u w:val="single"/>
          </w:rPr>
          <w:t>пунктом 1 статьи 158</w:t>
        </w:r>
      </w:hyperlink>
      <w:r>
        <w:rPr>
          <w:rStyle w:val="s0"/>
        </w:rPr>
        <w:t xml:space="preserve"> настоящ</w:t>
      </w:r>
      <w:r>
        <w:rPr>
          <w:rStyle w:val="s0"/>
        </w:rPr>
        <w:t xml:space="preserve">его Кодекса, к сумме дохода по договорам накопительного страхования, облагаемого у источника выплаты, определяемого в соответствии со </w:t>
      </w:r>
      <w:hyperlink w:anchor="sub1750000" w:history="1">
        <w:r>
          <w:rPr>
            <w:rStyle w:val="a4"/>
            <w:color w:val="0000FF"/>
            <w:u w:val="single"/>
          </w:rPr>
          <w:t>статьей 175</w:t>
        </w:r>
      </w:hyperlink>
      <w:r>
        <w:rPr>
          <w:rStyle w:val="s0"/>
        </w:rPr>
        <w:t xml:space="preserve"> настоящего Кодекса. </w:t>
      </w:r>
    </w:p>
    <w:p w:rsidR="00000000" w:rsidRDefault="003D1D4C">
      <w:pPr>
        <w:pStyle w:val="pj"/>
      </w:pPr>
      <w:r>
        <w:t> </w:t>
      </w:r>
    </w:p>
    <w:p w:rsidR="00000000" w:rsidRDefault="003D1D4C">
      <w:pPr>
        <w:pStyle w:val="pj"/>
      </w:pPr>
      <w:r>
        <w:t> </w:t>
      </w:r>
    </w:p>
    <w:p w:rsidR="00000000" w:rsidRDefault="003D1D4C">
      <w:pPr>
        <w:pStyle w:val="pji"/>
      </w:pPr>
      <w:bookmarkStart w:id="331" w:name="SUB1770000"/>
      <w:bookmarkEnd w:id="331"/>
      <w:r>
        <w:rPr>
          <w:rStyle w:val="s3"/>
        </w:rPr>
        <w:t xml:space="preserve">См. изменения в заголовок главы 20 - </w:t>
      </w:r>
      <w:hyperlink r:id="rId3324" w:anchor="sub_id=47"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c"/>
      </w:pPr>
      <w:r>
        <w:rPr>
          <w:rStyle w:val="s1"/>
        </w:rPr>
        <w:t>Глава 20. ДОХОДЫ, НЕ ОБЛАГАЕМЫЕ У ИСТОЧНИКА ВЫПЛАТЫ</w:t>
      </w:r>
    </w:p>
    <w:p w:rsidR="00000000" w:rsidRDefault="003D1D4C">
      <w:pPr>
        <w:pStyle w:val="pj"/>
      </w:pPr>
      <w:r>
        <w:t> </w:t>
      </w:r>
    </w:p>
    <w:p w:rsidR="00000000" w:rsidRDefault="003D1D4C">
      <w:pPr>
        <w:pStyle w:val="pji"/>
      </w:pPr>
      <w:r>
        <w:rPr>
          <w:rStyle w:val="s3"/>
        </w:rPr>
        <w:t xml:space="preserve">В статью 177 внесены изменения в соответствии с </w:t>
      </w:r>
      <w:hyperlink r:id="rId3325" w:anchor="sub_id=366" w:history="1">
        <w:r>
          <w:rPr>
            <w:rStyle w:val="a4"/>
            <w:i/>
            <w:iCs/>
            <w:color w:val="0000FF"/>
            <w:u w:val="single"/>
          </w:rPr>
          <w:t>Законом</w:t>
        </w:r>
      </w:hyperlink>
      <w:r>
        <w:rPr>
          <w:rStyle w:val="s3"/>
        </w:rPr>
        <w:t xml:space="preserve"> РК от 16.11.09 г. № 200-IV (введены в действие с 1 января 2009 г.) (</w:t>
      </w:r>
      <w:hyperlink r:id="rId3326" w:anchor="sub_id=1750201" w:history="1">
        <w:r>
          <w:rPr>
            <w:rStyle w:val="a4"/>
            <w:i/>
            <w:iCs/>
            <w:color w:val="0000FF"/>
            <w:u w:val="single"/>
          </w:rPr>
          <w:t>см. стар. ред.</w:t>
        </w:r>
      </w:hyperlink>
      <w:r>
        <w:rPr>
          <w:rStyle w:val="s3"/>
        </w:rPr>
        <w:t xml:space="preserve">); </w:t>
      </w:r>
      <w:hyperlink r:id="rId3327" w:anchor="sub_id=177" w:history="1">
        <w:r>
          <w:rPr>
            <w:rStyle w:val="a4"/>
            <w:i/>
            <w:iCs/>
            <w:color w:val="0000FF"/>
            <w:u w:val="single"/>
          </w:rPr>
          <w:t>Законом</w:t>
        </w:r>
      </w:hyperlink>
      <w:r>
        <w:rPr>
          <w:rStyle w:val="s3"/>
        </w:rPr>
        <w:t xml:space="preserve"> РК от 26.12.12 г. № 61-V (введены в действие с 1 января 2013 г.) (</w:t>
      </w:r>
      <w:hyperlink r:id="rId3328" w:anchor="sub_id=1770000" w:history="1">
        <w:r>
          <w:rPr>
            <w:rStyle w:val="a4"/>
            <w:i/>
            <w:iCs/>
            <w:color w:val="0000FF"/>
            <w:u w:val="single"/>
          </w:rPr>
          <w:t>см. стар. ред.</w:t>
        </w:r>
      </w:hyperlink>
      <w:r>
        <w:rPr>
          <w:rStyle w:val="s3"/>
        </w:rPr>
        <w:t>);</w:t>
      </w:r>
      <w:r>
        <w:rPr>
          <w:rStyle w:val="s3"/>
        </w:rPr>
        <w:t xml:space="preserve"> </w:t>
      </w:r>
      <w:hyperlink r:id="rId3329" w:anchor="sub_id=177" w:history="1">
        <w:r>
          <w:rPr>
            <w:rStyle w:val="a4"/>
            <w:i/>
            <w:iCs/>
            <w:color w:val="0000FF"/>
            <w:u w:val="single"/>
          </w:rPr>
          <w:t>Законом</w:t>
        </w:r>
      </w:hyperlink>
      <w:r>
        <w:rPr>
          <w:rStyle w:val="s3"/>
        </w:rPr>
        <w:t xml:space="preserve"> РК от 28.11.14 г. № 257-V (введены в действие с 1 января 2015 г.) (</w:t>
      </w:r>
      <w:hyperlink r:id="rId3330" w:anchor="sub_id=17700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статью 177 - </w:t>
      </w:r>
      <w:hyperlink r:id="rId3331" w:anchor="sub_id=177" w:history="1">
        <w:r>
          <w:rPr>
            <w:rStyle w:val="a4"/>
            <w:i/>
            <w:iCs/>
            <w:color w:val="0000FF"/>
            <w:u w:val="single"/>
          </w:rPr>
          <w:t>Закон</w:t>
        </w:r>
      </w:hyperlink>
      <w:r>
        <w:rPr>
          <w:rStyle w:val="s3"/>
        </w:rPr>
        <w:t xml:space="preserve"> РК от 18.11.15 г. № 412-V (см. </w:t>
      </w:r>
      <w:hyperlink r:id="rId3332" w:anchor="sub_id=110103" w:history="1">
        <w:r>
          <w:rPr>
            <w:rStyle w:val="a4"/>
            <w:i/>
            <w:iCs/>
            <w:color w:val="0000FF"/>
            <w:u w:val="single"/>
          </w:rPr>
          <w:t>сроки</w:t>
        </w:r>
      </w:hyperlink>
      <w:r>
        <w:rPr>
          <w:rStyle w:val="s3"/>
        </w:rPr>
        <w:t xml:space="preserve"> введения в действ</w:t>
      </w:r>
      <w:r>
        <w:rPr>
          <w:rStyle w:val="s3"/>
        </w:rPr>
        <w:t>ие)</w:t>
      </w:r>
    </w:p>
    <w:p w:rsidR="00000000" w:rsidRDefault="003D1D4C">
      <w:pPr>
        <w:pStyle w:val="pj"/>
        <w:ind w:left="1200" w:hanging="800"/>
      </w:pPr>
      <w:r>
        <w:rPr>
          <w:rStyle w:val="s1"/>
        </w:rPr>
        <w:t>Статья 177. Доходы, не облагаемые у источника выплаты</w:t>
      </w:r>
    </w:p>
    <w:p w:rsidR="00000000" w:rsidRDefault="003D1D4C">
      <w:pPr>
        <w:pStyle w:val="pj"/>
      </w:pPr>
      <w:r>
        <w:rPr>
          <w:rStyle w:val="s0"/>
        </w:rPr>
        <w:t xml:space="preserve">К доходам, не облагаемым у источника выплаты, относятся следующие виды доходов: </w:t>
      </w:r>
    </w:p>
    <w:p w:rsidR="00000000" w:rsidRDefault="003D1D4C">
      <w:pPr>
        <w:pStyle w:val="pj"/>
      </w:pPr>
      <w:r>
        <w:rPr>
          <w:rStyle w:val="s0"/>
        </w:rPr>
        <w:t xml:space="preserve">1) имущественный доход; </w:t>
      </w:r>
    </w:p>
    <w:p w:rsidR="00000000" w:rsidRDefault="003D1D4C">
      <w:pPr>
        <w:pStyle w:val="pj"/>
      </w:pPr>
      <w:r>
        <w:rPr>
          <w:rStyle w:val="s0"/>
        </w:rPr>
        <w:t>2) доход индивидуального предпринимателя;</w:t>
      </w:r>
    </w:p>
    <w:p w:rsidR="00000000" w:rsidRDefault="003D1D4C">
      <w:pPr>
        <w:pStyle w:val="pji"/>
      </w:pPr>
      <w:r>
        <w:rPr>
          <w:rStyle w:val="s3"/>
        </w:rPr>
        <w:t xml:space="preserve">В подпункт 3 внесены изменения в соответствии с </w:t>
      </w:r>
      <w:hyperlink r:id="rId3333" w:anchor="sub_id=177"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3334" w:history="1">
        <w:r>
          <w:rPr>
            <w:rStyle w:val="a4"/>
            <w:i/>
            <w:iCs/>
            <w:color w:val="0000FF"/>
            <w:u w:val="single"/>
          </w:rPr>
          <w:t>опубликования</w:t>
        </w:r>
      </w:hyperlink>
      <w:r>
        <w:rPr>
          <w:rStyle w:val="s3"/>
        </w:rPr>
        <w:t>) (</w:t>
      </w:r>
      <w:hyperlink r:id="rId3335" w:anchor="sub_id=1770000" w:history="1">
        <w:r>
          <w:rPr>
            <w:rStyle w:val="a4"/>
            <w:i/>
            <w:iCs/>
            <w:color w:val="0000FF"/>
            <w:u w:val="single"/>
          </w:rPr>
          <w:t>см. стар. ред.</w:t>
        </w:r>
      </w:hyperlink>
      <w:r>
        <w:rPr>
          <w:rStyle w:val="s3"/>
        </w:rPr>
        <w:t xml:space="preserve">); изложен в редакции </w:t>
      </w:r>
      <w:hyperlink r:id="rId3336" w:anchor="sub_id=177" w:history="1">
        <w:r>
          <w:rPr>
            <w:rStyle w:val="a4"/>
            <w:i/>
            <w:iCs/>
            <w:color w:val="0000FF"/>
            <w:u w:val="single"/>
          </w:rPr>
          <w:t>Закона</w:t>
        </w:r>
      </w:hyperlink>
      <w:r>
        <w:rPr>
          <w:rStyle w:val="s3"/>
        </w:rPr>
        <w:t xml:space="preserve"> РК от 28.11.14 г. № 257-V (введ</w:t>
      </w:r>
      <w:r>
        <w:rPr>
          <w:rStyle w:val="s3"/>
        </w:rPr>
        <w:t>ено в действие с 1 января 2015 г.) (</w:t>
      </w:r>
      <w:hyperlink r:id="rId3337" w:anchor="sub_id=1770000" w:history="1">
        <w:r>
          <w:rPr>
            <w:rStyle w:val="a4"/>
            <w:i/>
            <w:iCs/>
            <w:color w:val="0000FF"/>
            <w:u w:val="single"/>
          </w:rPr>
          <w:t>см. стар. ред.</w:t>
        </w:r>
      </w:hyperlink>
      <w:r>
        <w:rPr>
          <w:rStyle w:val="s3"/>
        </w:rPr>
        <w:t>)</w:t>
      </w:r>
    </w:p>
    <w:p w:rsidR="00000000" w:rsidRDefault="003D1D4C">
      <w:pPr>
        <w:pStyle w:val="pj"/>
      </w:pPr>
      <w:r>
        <w:rPr>
          <w:rStyle w:val="s0"/>
        </w:rPr>
        <w:t>3) доход частных нотариусов, частных судебных исполнителей, адвокатов, профессиональных медиаторов;</w:t>
      </w:r>
    </w:p>
    <w:p w:rsidR="00000000" w:rsidRDefault="003D1D4C">
      <w:pPr>
        <w:pStyle w:val="pj"/>
      </w:pPr>
      <w:r>
        <w:rPr>
          <w:rStyle w:val="s0"/>
        </w:rPr>
        <w:t>4) прочие доходы.</w:t>
      </w:r>
    </w:p>
    <w:p w:rsidR="00000000" w:rsidRDefault="003D1D4C">
      <w:pPr>
        <w:pStyle w:val="pj"/>
      </w:pPr>
      <w:r>
        <w:rPr>
          <w:rStyle w:val="s0"/>
        </w:rPr>
        <w:t>Имущественный доход не является доходом индивидуального предпринимателя, частного нотариуса, частного судебного исполнителя, адвоката, профессионального медиатора.</w:t>
      </w:r>
    </w:p>
    <w:p w:rsidR="00000000" w:rsidRDefault="003D1D4C">
      <w:pPr>
        <w:pStyle w:val="pj"/>
      </w:pPr>
      <w:r>
        <w:rPr>
          <w:rStyle w:val="s0"/>
        </w:rPr>
        <w:t>Прочими доходами не являются доходы, указанные в подпункте 1), за исключением доходов из ист</w:t>
      </w:r>
      <w:r>
        <w:rPr>
          <w:rStyle w:val="s0"/>
        </w:rPr>
        <w:t>очников за пределами Республики Казахстан, и подпунктах 2) и 3) части первой настоящей статьи.</w:t>
      </w:r>
    </w:p>
    <w:p w:rsidR="00000000" w:rsidRDefault="003D1D4C">
      <w:pPr>
        <w:pStyle w:val="pji"/>
      </w:pPr>
      <w:hyperlink r:id="rId3338"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r>
        <w:rPr>
          <w:rStyle w:val="s3"/>
        </w:rPr>
        <w:t xml:space="preserve">Кодекс дополняется статьей 177-1 в соответствии с </w:t>
      </w:r>
      <w:hyperlink r:id="rId3339" w:anchor="sub_id=1771"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
      </w:pPr>
      <w:r>
        <w:t> </w:t>
      </w:r>
    </w:p>
    <w:p w:rsidR="00000000" w:rsidRDefault="003D1D4C">
      <w:pPr>
        <w:pStyle w:val="pji"/>
      </w:pPr>
      <w:bookmarkStart w:id="332" w:name="SUB1780000"/>
      <w:bookmarkEnd w:id="332"/>
      <w:r>
        <w:rPr>
          <w:rStyle w:val="s3"/>
        </w:rPr>
        <w:t xml:space="preserve">См. изменения в статью 178 - </w:t>
      </w:r>
      <w:hyperlink r:id="rId3340" w:anchor="sub_id=178" w:history="1">
        <w:r>
          <w:rPr>
            <w:rStyle w:val="a4"/>
            <w:i/>
            <w:iCs/>
            <w:color w:val="0000FF"/>
            <w:u w:val="single"/>
          </w:rPr>
          <w:t>Закон</w:t>
        </w:r>
      </w:hyperlink>
      <w:r>
        <w:rPr>
          <w:rStyle w:val="s3"/>
        </w:rPr>
        <w:t xml:space="preserve"> РК от 18.11.15 г. № </w:t>
      </w:r>
      <w:r>
        <w:rPr>
          <w:rStyle w:val="s3"/>
        </w:rPr>
        <w:t>412-V (вводятся в действие 1 января 2020 г.)</w:t>
      </w:r>
    </w:p>
    <w:p w:rsidR="00000000" w:rsidRDefault="003D1D4C">
      <w:pPr>
        <w:pStyle w:val="pj"/>
        <w:ind w:left="1200" w:hanging="800"/>
      </w:pPr>
      <w:r>
        <w:rPr>
          <w:rStyle w:val="s1"/>
        </w:rPr>
        <w:t>Статья 178. Исчисление индивидуального подоходного налога по доходам, не облагаемым у источника выплаты</w:t>
      </w:r>
    </w:p>
    <w:p w:rsidR="00000000" w:rsidRDefault="003D1D4C">
      <w:pPr>
        <w:pStyle w:val="pji"/>
      </w:pPr>
      <w:r>
        <w:rPr>
          <w:rStyle w:val="s3"/>
        </w:rPr>
        <w:t xml:space="preserve">В пункт 1 внесены изменения в соответствии с </w:t>
      </w:r>
      <w:hyperlink r:id="rId3341" w:anchor="sub_id=178" w:history="1">
        <w:r>
          <w:rPr>
            <w:rStyle w:val="a4"/>
            <w:i/>
            <w:iCs/>
            <w:color w:val="0000FF"/>
            <w:u w:val="single"/>
          </w:rPr>
          <w:t>Законом</w:t>
        </w:r>
      </w:hyperlink>
      <w:r>
        <w:rPr>
          <w:rStyle w:val="s3"/>
        </w:rPr>
        <w:t xml:space="preserve"> РК от 21.07.11 г. № 467-IV </w:t>
      </w:r>
      <w:hyperlink r:id="rId3342" w:history="1">
        <w:r>
          <w:rPr>
            <w:rStyle w:val="a4"/>
            <w:rFonts w:ascii="Segoe UI Symbol" w:hAnsi="Segoe UI Symbol"/>
            <w:i/>
            <w:iCs/>
            <w:color w:val="0000FF"/>
            <w:u w:val="single"/>
          </w:rPr>
          <w:t>+</w:t>
        </w:r>
      </w:hyperlink>
      <w:r>
        <w:rPr>
          <w:rStyle w:val="s3"/>
        </w:rPr>
        <w:t xml:space="preserve"> (введены в действие с 1 января 2009 г.) (</w:t>
      </w:r>
      <w:hyperlink r:id="rId3343" w:anchor="sub_id=1780000" w:history="1">
        <w:r>
          <w:rPr>
            <w:rStyle w:val="a4"/>
            <w:i/>
            <w:iCs/>
            <w:color w:val="0000FF"/>
            <w:u w:val="single"/>
          </w:rPr>
          <w:t>см. стар.</w:t>
        </w:r>
        <w:r>
          <w:rPr>
            <w:rStyle w:val="a4"/>
            <w:i/>
            <w:iCs/>
            <w:color w:val="0000FF"/>
            <w:u w:val="single"/>
          </w:rPr>
          <w:t xml:space="preserve"> ред.</w:t>
        </w:r>
      </w:hyperlink>
      <w:r>
        <w:rPr>
          <w:rStyle w:val="s3"/>
        </w:rPr>
        <w:t xml:space="preserve">); </w:t>
      </w:r>
      <w:hyperlink r:id="rId3344" w:anchor="sub_id=300" w:history="1">
        <w:r>
          <w:rPr>
            <w:rStyle w:val="a4"/>
            <w:i/>
            <w:iCs/>
            <w:color w:val="0000FF"/>
            <w:u w:val="single"/>
          </w:rPr>
          <w:t>Законом</w:t>
        </w:r>
      </w:hyperlink>
      <w:r>
        <w:rPr>
          <w:rStyle w:val="s3"/>
        </w:rPr>
        <w:t xml:space="preserve"> РК от 10.12.13 г. № 153-V (</w:t>
      </w:r>
      <w:hyperlink r:id="rId3345" w:anchor="sub_id=1780000" w:history="1">
        <w:r>
          <w:rPr>
            <w:rStyle w:val="a4"/>
            <w:i/>
            <w:iCs/>
            <w:color w:val="0000FF"/>
            <w:u w:val="single"/>
          </w:rPr>
          <w:t>см. стар. ред.</w:t>
        </w:r>
      </w:hyperlink>
      <w:r>
        <w:rPr>
          <w:rStyle w:val="s3"/>
        </w:rPr>
        <w:t>)</w:t>
      </w:r>
    </w:p>
    <w:p w:rsidR="00000000" w:rsidRDefault="003D1D4C">
      <w:pPr>
        <w:pStyle w:val="pj"/>
      </w:pPr>
      <w:r>
        <w:t xml:space="preserve">1. Если иное не установлено настоящей статьей и </w:t>
      </w:r>
      <w:hyperlink w:anchor="sub1820000" w:history="1">
        <w:r>
          <w:rPr>
            <w:rStyle w:val="a4"/>
            <w:color w:val="0000FF"/>
            <w:u w:val="single"/>
          </w:rPr>
          <w:t>статьями 182</w:t>
        </w:r>
      </w:hyperlink>
      <w:r>
        <w:t xml:space="preserve"> и </w:t>
      </w:r>
      <w:hyperlink w:anchor="sub1840000" w:history="1">
        <w:r>
          <w:rPr>
            <w:rStyle w:val="a4"/>
            <w:color w:val="0000FF"/>
            <w:u w:val="single"/>
          </w:rPr>
          <w:t>184</w:t>
        </w:r>
      </w:hyperlink>
      <w:r>
        <w:t xml:space="preserve"> настоящего Кодекса, исчисление индивидуального подоходного налога по доходам, не облагаемым у источника выплаты, производит</w:t>
      </w:r>
      <w:r>
        <w:t xml:space="preserve">ся налогоплательщиком за налоговый период самостоятельно путем применения ставки, установленной </w:t>
      </w:r>
      <w:hyperlink w:anchor="sub1580000" w:history="1">
        <w:r>
          <w:rPr>
            <w:rStyle w:val="a4"/>
            <w:color w:val="0000FF"/>
            <w:u w:val="single"/>
          </w:rPr>
          <w:t>пунктом 1 статьи 158</w:t>
        </w:r>
      </w:hyperlink>
      <w:r>
        <w:t xml:space="preserve"> </w:t>
      </w:r>
      <w:r>
        <w:t>настоящего Кодекса, к облагаемой сумме соответствующего дохода, не облагаемого у источника выплаты, за исключением налогоплательщиков, указанных в пунктах 4 и 5 настоящей статьи.</w:t>
      </w:r>
    </w:p>
    <w:p w:rsidR="00000000" w:rsidRDefault="003D1D4C">
      <w:pPr>
        <w:pStyle w:val="pj"/>
      </w:pPr>
      <w:r>
        <w:rPr>
          <w:rStyle w:val="s0"/>
        </w:rPr>
        <w:t>При этом сумма исчисленного индивидуального подоходного налога уменьшается на</w:t>
      </w:r>
      <w:r>
        <w:rPr>
          <w:rStyle w:val="s0"/>
        </w:rPr>
        <w:t xml:space="preserve"> сумму индивидуального подоходного налога, на которую осуществляется зачет в соответствии со </w:t>
      </w:r>
      <w:hyperlink w:anchor="sub2230000" w:history="1">
        <w:r>
          <w:rPr>
            <w:rStyle w:val="a4"/>
            <w:color w:val="0000FF"/>
            <w:u w:val="single"/>
          </w:rPr>
          <w:t>статьей 223</w:t>
        </w:r>
      </w:hyperlink>
      <w:r>
        <w:rPr>
          <w:rStyle w:val="s0"/>
        </w:rPr>
        <w:t xml:space="preserve"> настоящего Кодекса.</w:t>
      </w:r>
    </w:p>
    <w:p w:rsidR="00000000" w:rsidRDefault="003D1D4C">
      <w:pPr>
        <w:pStyle w:val="pj"/>
      </w:pPr>
      <w:r>
        <w:rPr>
          <w:rStyle w:val="s0"/>
        </w:rPr>
        <w:t>Облагаемая сумма соответствующего дохода, не облагаемого у источника выплаты, определяется как раз</w:t>
      </w:r>
      <w:r>
        <w:rPr>
          <w:rStyle w:val="s0"/>
        </w:rPr>
        <w:t xml:space="preserve">ница между доходом, подлежащим налогообложению, с учетом корректировок, предусмотренных </w:t>
      </w:r>
      <w:hyperlink w:anchor="sub1560000" w:history="1">
        <w:r>
          <w:rPr>
            <w:rStyle w:val="a4"/>
            <w:color w:val="0000FF"/>
            <w:u w:val="single"/>
          </w:rPr>
          <w:t>статьей 156</w:t>
        </w:r>
      </w:hyperlink>
      <w:r>
        <w:rPr>
          <w:rStyle w:val="s0"/>
        </w:rPr>
        <w:t xml:space="preserve"> настоящего Кодекса, и налоговыми вычетами, установленными </w:t>
      </w:r>
      <w:hyperlink w:anchor="sub1660000" w:history="1">
        <w:r>
          <w:rPr>
            <w:rStyle w:val="a4"/>
            <w:color w:val="0000FF"/>
            <w:u w:val="single"/>
          </w:rPr>
          <w:t>пунктом 1 статьи 166</w:t>
        </w:r>
      </w:hyperlink>
      <w:r>
        <w:rPr>
          <w:rStyle w:val="s0"/>
        </w:rPr>
        <w:t xml:space="preserve"> настоящего </w:t>
      </w:r>
      <w:r>
        <w:rPr>
          <w:rStyle w:val="s0"/>
        </w:rPr>
        <w:t xml:space="preserve">Кодекса, с учетом положений </w:t>
      </w:r>
      <w:hyperlink w:anchor="sub1660500" w:history="1">
        <w:r>
          <w:rPr>
            <w:rStyle w:val="a4"/>
            <w:color w:val="0000FF"/>
            <w:u w:val="single"/>
          </w:rPr>
          <w:t>пунктов 5 и 6 статьи 166</w:t>
        </w:r>
      </w:hyperlink>
      <w:r>
        <w:t xml:space="preserve"> настоящего Кодекса. </w:t>
      </w:r>
    </w:p>
    <w:p w:rsidR="00000000" w:rsidRDefault="003D1D4C">
      <w:pPr>
        <w:pStyle w:val="pji"/>
      </w:pPr>
      <w:r>
        <w:rPr>
          <w:rStyle w:val="s3"/>
        </w:rPr>
        <w:t xml:space="preserve">В пункт 2 внесены изменения в соответствии с </w:t>
      </w:r>
      <w:hyperlink r:id="rId3346" w:anchor="sub_id=178" w:history="1">
        <w:r>
          <w:rPr>
            <w:rStyle w:val="a4"/>
            <w:i/>
            <w:iCs/>
            <w:color w:val="0000FF"/>
            <w:u w:val="single"/>
          </w:rPr>
          <w:t>Законом</w:t>
        </w:r>
      </w:hyperlink>
      <w:r>
        <w:rPr>
          <w:rStyle w:val="s3"/>
        </w:rPr>
        <w:t xml:space="preserve"> РК от 02.04.10 </w:t>
      </w:r>
      <w:r>
        <w:rPr>
          <w:rStyle w:val="s3"/>
        </w:rPr>
        <w:t xml:space="preserve">г. № 262-IV (введен в действие по истечении шести месяцев после его первого официального </w:t>
      </w:r>
      <w:hyperlink r:id="rId3347" w:history="1">
        <w:r>
          <w:rPr>
            <w:rStyle w:val="a4"/>
            <w:i/>
            <w:iCs/>
            <w:color w:val="0000FF"/>
            <w:u w:val="single"/>
          </w:rPr>
          <w:t>опубликования</w:t>
        </w:r>
      </w:hyperlink>
      <w:r>
        <w:rPr>
          <w:rStyle w:val="s3"/>
        </w:rPr>
        <w:t>) (</w:t>
      </w:r>
      <w:hyperlink r:id="rId3348" w:anchor="sub_id=1780200" w:history="1">
        <w:r>
          <w:rPr>
            <w:rStyle w:val="a4"/>
            <w:i/>
            <w:iCs/>
            <w:color w:val="0000FF"/>
            <w:u w:val="single"/>
          </w:rPr>
          <w:t>с</w:t>
        </w:r>
        <w:r>
          <w:rPr>
            <w:rStyle w:val="a4"/>
            <w:i/>
            <w:iCs/>
            <w:color w:val="0000FF"/>
            <w:u w:val="single"/>
          </w:rPr>
          <w:t>м. стар. ред.</w:t>
        </w:r>
      </w:hyperlink>
      <w:r>
        <w:rPr>
          <w:rStyle w:val="s3"/>
        </w:rPr>
        <w:t xml:space="preserve">); изложен в редакции </w:t>
      </w:r>
      <w:hyperlink r:id="rId3349" w:anchor="sub_id=178" w:history="1">
        <w:r>
          <w:rPr>
            <w:rStyle w:val="a4"/>
            <w:i/>
            <w:iCs/>
            <w:color w:val="0000FF"/>
            <w:u w:val="single"/>
          </w:rPr>
          <w:t>Закона</w:t>
        </w:r>
      </w:hyperlink>
      <w:r>
        <w:rPr>
          <w:rStyle w:val="s3"/>
        </w:rPr>
        <w:t xml:space="preserve"> РК от 28.11.14 г. № 257-V (введено в действие с 1 января 2015 г.) (</w:t>
      </w:r>
      <w:hyperlink r:id="rId3350" w:anchor="sub_id=1780200" w:history="1">
        <w:r>
          <w:rPr>
            <w:rStyle w:val="a4"/>
            <w:i/>
            <w:iCs/>
            <w:color w:val="0000FF"/>
            <w:u w:val="single"/>
          </w:rPr>
          <w:t>см. стар. ред.</w:t>
        </w:r>
      </w:hyperlink>
      <w:r>
        <w:rPr>
          <w:rStyle w:val="s3"/>
        </w:rPr>
        <w:t>)</w:t>
      </w:r>
    </w:p>
    <w:p w:rsidR="00000000" w:rsidRDefault="003D1D4C">
      <w:pPr>
        <w:pStyle w:val="pj"/>
      </w:pPr>
      <w:r>
        <w:rPr>
          <w:rStyle w:val="s0"/>
        </w:rPr>
        <w:t xml:space="preserve">2. При наличии у налогоплательщика нескольких видов доходов, не облагаемых у источника выплаты, за исключением доходов частных нотариусов, частных судебных исполнителей, адвокатов, профессиональных медиаторов, исчисление </w:t>
      </w:r>
      <w:r>
        <w:rPr>
          <w:rStyle w:val="s0"/>
        </w:rPr>
        <w:t xml:space="preserve">индивидуального подоходного налога производится налогоплательщиком самостоятельно путем применения ставки, установленной </w:t>
      </w:r>
      <w:hyperlink w:anchor="sub1580000" w:history="1">
        <w:r>
          <w:rPr>
            <w:rStyle w:val="a4"/>
            <w:color w:val="0000FF"/>
            <w:u w:val="single"/>
          </w:rPr>
          <w:t>пунктом 1 статьи 158</w:t>
        </w:r>
      </w:hyperlink>
      <w:r>
        <w:rPr>
          <w:rStyle w:val="s0"/>
        </w:rPr>
        <w:t xml:space="preserve"> настоящего Кодекса, к сумме всех видов доходов, не облагаемых у источника выплаты</w:t>
      </w:r>
      <w:r>
        <w:rPr>
          <w:rStyle w:val="s0"/>
        </w:rPr>
        <w:t>.</w:t>
      </w:r>
    </w:p>
    <w:p w:rsidR="00000000" w:rsidRDefault="003D1D4C">
      <w:pPr>
        <w:pStyle w:val="pj"/>
      </w:pPr>
      <w:r>
        <w:t xml:space="preserve">3. Налоговые вычеты, установленные </w:t>
      </w:r>
      <w:hyperlink w:anchor="sub1660000" w:history="1">
        <w:r>
          <w:rPr>
            <w:rStyle w:val="a4"/>
            <w:color w:val="0000FF"/>
            <w:u w:val="single"/>
          </w:rPr>
          <w:t>пунктом 1 статьи 166</w:t>
        </w:r>
      </w:hyperlink>
      <w:r>
        <w:t xml:space="preserve"> настоящего Кодекса, применяются при исчислении индивидуального подоходного налога по совокупной сумме доходов, не облагаемых у источника выплаты, в случае, если указ</w:t>
      </w:r>
      <w:r>
        <w:t xml:space="preserve">анные вычеты не были произведены при определении дохода работника. </w:t>
      </w:r>
    </w:p>
    <w:p w:rsidR="00000000" w:rsidRDefault="003D1D4C">
      <w:pPr>
        <w:pStyle w:val="pji"/>
      </w:pPr>
      <w:r>
        <w:rPr>
          <w:rStyle w:val="s3"/>
        </w:rPr>
        <w:t xml:space="preserve">В пункт 4 внесены изменения в соответствии с </w:t>
      </w:r>
      <w:hyperlink r:id="rId3351" w:anchor="sub_id=178" w:history="1">
        <w:r>
          <w:rPr>
            <w:rStyle w:val="a4"/>
            <w:i/>
            <w:iCs/>
            <w:color w:val="0000FF"/>
            <w:u w:val="single"/>
          </w:rPr>
          <w:t>Законом</w:t>
        </w:r>
      </w:hyperlink>
      <w:r>
        <w:rPr>
          <w:rStyle w:val="s3"/>
        </w:rPr>
        <w:t xml:space="preserve"> РК от 21.07.11 г. № 467-IV </w:t>
      </w:r>
      <w:hyperlink r:id="rId3352" w:history="1">
        <w:r>
          <w:rPr>
            <w:rStyle w:val="a4"/>
            <w:rFonts w:ascii="Segoe UI Symbol" w:hAnsi="Segoe UI Symbol"/>
            <w:i/>
            <w:iCs/>
            <w:color w:val="0000FF"/>
            <w:u w:val="single"/>
          </w:rPr>
          <w:t>+</w:t>
        </w:r>
      </w:hyperlink>
      <w:r>
        <w:rPr>
          <w:rStyle w:val="s3"/>
        </w:rPr>
        <w:t xml:space="preserve"> (введены в действие с 1 января 2009 г.) (</w:t>
      </w:r>
      <w:hyperlink r:id="rId3353" w:anchor="sub_id=1780400" w:history="1">
        <w:r>
          <w:rPr>
            <w:rStyle w:val="a4"/>
            <w:i/>
            <w:iCs/>
            <w:color w:val="0000FF"/>
            <w:u w:val="single"/>
          </w:rPr>
          <w:t>см. стар. ред.</w:t>
        </w:r>
      </w:hyperlink>
      <w:r>
        <w:rPr>
          <w:rStyle w:val="s3"/>
        </w:rPr>
        <w:t>)</w:t>
      </w:r>
    </w:p>
    <w:p w:rsidR="00000000" w:rsidRDefault="003D1D4C">
      <w:pPr>
        <w:pStyle w:val="pj"/>
      </w:pPr>
      <w:r>
        <w:t xml:space="preserve">4. Индивидуальные предприниматели, кроме указанных в пункте 5 настоящей статьи, производят исчисление налога по доходам индивидуального предпринимателя за налоговый период самостоятельно. Сумма </w:t>
      </w:r>
      <w:r>
        <w:rPr>
          <w:rStyle w:val="s0"/>
        </w:rPr>
        <w:t xml:space="preserve">налога исчисляется путем применения ставки, установленной </w:t>
      </w:r>
      <w:hyperlink w:anchor="sub1580000" w:history="1">
        <w:r>
          <w:rPr>
            <w:rStyle w:val="a4"/>
            <w:color w:val="0000FF"/>
            <w:u w:val="single"/>
          </w:rPr>
          <w:t>пунктом 1 статьи 158</w:t>
        </w:r>
      </w:hyperlink>
      <w:r>
        <w:rPr>
          <w:rStyle w:val="s0"/>
        </w:rPr>
        <w:t xml:space="preserve"> настоящего Кодекса, к доходу индивидуального предпринимателя, уменьшенному на сумму доходов и расходов, предусмотренных </w:t>
      </w:r>
      <w:hyperlink w:anchor="sub1330000" w:history="1">
        <w:r>
          <w:rPr>
            <w:rStyle w:val="a4"/>
            <w:color w:val="0000FF"/>
            <w:u w:val="single"/>
          </w:rPr>
          <w:t>статьей 133</w:t>
        </w:r>
      </w:hyperlink>
      <w:r>
        <w:rPr>
          <w:rStyle w:val="s0"/>
        </w:rPr>
        <w:t xml:space="preserve"> настоящего Кодекса, а также на сумму убыт</w:t>
      </w:r>
      <w:r>
        <w:rPr>
          <w:rStyle w:val="s0"/>
        </w:rPr>
        <w:t xml:space="preserve">ков, переносимых в соответствии со </w:t>
      </w:r>
      <w:hyperlink w:anchor="sub1370000" w:history="1">
        <w:r>
          <w:rPr>
            <w:rStyle w:val="a4"/>
            <w:color w:val="0000FF"/>
            <w:u w:val="single"/>
          </w:rPr>
          <w:t>статьей 137</w:t>
        </w:r>
      </w:hyperlink>
      <w:r>
        <w:rPr>
          <w:rStyle w:val="s0"/>
        </w:rPr>
        <w:t xml:space="preserve"> настоящего Кодекса.</w:t>
      </w:r>
    </w:p>
    <w:p w:rsidR="00000000" w:rsidRDefault="003D1D4C">
      <w:pPr>
        <w:pStyle w:val="pj"/>
      </w:pPr>
      <w:r>
        <w:rPr>
          <w:rStyle w:val="s0"/>
        </w:rPr>
        <w:t>При этом сумма исчисленного индивидуального подоходного налога уменьшается на сумму индивидуального подоходного налога, на которую осуществляется зачет в со</w:t>
      </w:r>
      <w:r>
        <w:rPr>
          <w:rStyle w:val="s0"/>
        </w:rPr>
        <w:t xml:space="preserve">ответствии со </w:t>
      </w:r>
      <w:hyperlink w:anchor="sub2230000" w:history="1">
        <w:r>
          <w:rPr>
            <w:rStyle w:val="a4"/>
            <w:color w:val="0000FF"/>
            <w:u w:val="single"/>
          </w:rPr>
          <w:t>статьей 223</w:t>
        </w:r>
      </w:hyperlink>
      <w:r>
        <w:rPr>
          <w:rStyle w:val="s0"/>
        </w:rPr>
        <w:t xml:space="preserve"> настоящего Кодекса. </w:t>
      </w:r>
      <w:hyperlink r:id="rId3354" w:history="1">
        <w:r>
          <w:rPr>
            <w:rStyle w:val="a4"/>
            <w:rFonts w:ascii="Segoe UI Symbol" w:hAnsi="Segoe UI Symbol"/>
            <w:i/>
            <w:iCs/>
            <w:color w:val="0000FF"/>
            <w:u w:val="single"/>
          </w:rPr>
          <w:t>*</w:t>
        </w:r>
      </w:hyperlink>
    </w:p>
    <w:p w:rsidR="00000000" w:rsidRDefault="003D1D4C">
      <w:pPr>
        <w:pStyle w:val="pj"/>
      </w:pPr>
      <w:r>
        <w:rPr>
          <w:rStyle w:val="s0"/>
        </w:rPr>
        <w:t>5. Индивидуальные предприниматели, применяющие специальный налоговый режим для субъектов малого бизнеса на осн</w:t>
      </w:r>
      <w:r>
        <w:rPr>
          <w:rStyle w:val="s0"/>
        </w:rPr>
        <w:t xml:space="preserve">ове патента или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w:t>
      </w:r>
      <w:hyperlink w:anchor="sub4270000" w:history="1">
        <w:r>
          <w:rPr>
            <w:rStyle w:val="a4"/>
            <w:color w:val="0000FF"/>
            <w:u w:val="single"/>
          </w:rPr>
          <w:t>главой 61</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333" w:name="SUB1790000"/>
      <w:bookmarkEnd w:id="333"/>
      <w:r>
        <w:rPr>
          <w:rStyle w:val="s1"/>
        </w:rPr>
        <w:t>Стать</w:t>
      </w:r>
      <w:r>
        <w:rPr>
          <w:rStyle w:val="s1"/>
        </w:rPr>
        <w:t>я 179. Сроки уплаты налога</w:t>
      </w:r>
    </w:p>
    <w:p w:rsidR="00000000" w:rsidRDefault="003D1D4C">
      <w:pPr>
        <w:pStyle w:val="pji"/>
      </w:pPr>
      <w:r>
        <w:rPr>
          <w:rStyle w:val="s3"/>
        </w:rPr>
        <w:t xml:space="preserve">В пункт 1 внесены изменения в соответствии с </w:t>
      </w:r>
      <w:hyperlink r:id="rId3355" w:anchor="sub_id=52" w:history="1">
        <w:r>
          <w:rPr>
            <w:rStyle w:val="a4"/>
            <w:i/>
            <w:iCs/>
            <w:color w:val="0000FF"/>
            <w:u w:val="single"/>
          </w:rPr>
          <w:t>Законом</w:t>
        </w:r>
      </w:hyperlink>
      <w:r>
        <w:rPr>
          <w:rStyle w:val="s3"/>
        </w:rPr>
        <w:t xml:space="preserve"> РК от 12.02.09 г. № 133-IV (введен в действие с 1 января 2009 г.) (</w:t>
      </w:r>
      <w:hyperlink r:id="rId3356" w:anchor="sub_id=17900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пункт 1 - </w:t>
      </w:r>
      <w:hyperlink r:id="rId3357" w:anchor="sub_id=179" w:history="1">
        <w:r>
          <w:rPr>
            <w:rStyle w:val="a4"/>
            <w:i/>
            <w:iCs/>
            <w:color w:val="0000FF"/>
            <w:u w:val="single"/>
          </w:rPr>
          <w:t>Закон</w:t>
        </w:r>
      </w:hyperlink>
      <w:r>
        <w:rPr>
          <w:rStyle w:val="s3"/>
        </w:rPr>
        <w:t xml:space="preserve"> РК от 18.11.15 г. № 412-V (вводятся в действие с 1 января 2021 г.)</w:t>
      </w:r>
    </w:p>
    <w:p w:rsidR="00000000" w:rsidRDefault="003D1D4C">
      <w:pPr>
        <w:pStyle w:val="pj"/>
      </w:pPr>
      <w:r>
        <w:rPr>
          <w:rStyle w:val="s0"/>
        </w:rPr>
        <w:t>1. У</w:t>
      </w:r>
      <w:r>
        <w:rPr>
          <w:rStyle w:val="s0"/>
        </w:rPr>
        <w:t>плата индивидуального подоходного налога по итогам налогового периода осуществляется налогоплательщиком самостоятельно по месту нахождения (жительства) не позднее десяти календарных дней после срока, установленного для сдачи декларации по индивидуальному п</w:t>
      </w:r>
      <w:r>
        <w:rPr>
          <w:rStyle w:val="s0"/>
        </w:rPr>
        <w:t xml:space="preserve">одоходному налогу. </w:t>
      </w:r>
    </w:p>
    <w:p w:rsidR="00000000" w:rsidRDefault="003D1D4C">
      <w:pPr>
        <w:pStyle w:val="pj"/>
      </w:pPr>
      <w:r>
        <w:rPr>
          <w:rStyle w:val="s0"/>
        </w:rPr>
        <w:t xml:space="preserve">2.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уплату индивидуального подоходного налога по доходам, облагаемым в рамках указанных специальных </w:t>
      </w:r>
      <w:r>
        <w:rPr>
          <w:rStyle w:val="s0"/>
        </w:rPr>
        <w:t xml:space="preserve">налоговых режимов, в соответствии с </w:t>
      </w:r>
      <w:hyperlink w:anchor="sub4270000" w:history="1">
        <w:r>
          <w:rPr>
            <w:rStyle w:val="a4"/>
            <w:color w:val="0000FF"/>
            <w:u w:val="single"/>
          </w:rPr>
          <w:t>главой 61</w:t>
        </w:r>
      </w:hyperlink>
      <w:r>
        <w:rPr>
          <w:rStyle w:val="s0"/>
        </w:rPr>
        <w:t xml:space="preserve"> настоящего Кодекса.</w:t>
      </w:r>
      <w:r>
        <w:t xml:space="preserve"> </w:t>
      </w:r>
    </w:p>
    <w:p w:rsidR="00000000" w:rsidRDefault="003D1D4C">
      <w:pPr>
        <w:pStyle w:val="pc"/>
      </w:pPr>
      <w:r>
        <w:t> </w:t>
      </w:r>
    </w:p>
    <w:p w:rsidR="00000000" w:rsidRDefault="003D1D4C">
      <w:pPr>
        <w:pStyle w:val="pc"/>
      </w:pPr>
      <w:r>
        <w:t> </w:t>
      </w:r>
    </w:p>
    <w:p w:rsidR="00000000" w:rsidRDefault="003D1D4C">
      <w:pPr>
        <w:pStyle w:val="pc"/>
      </w:pPr>
      <w:bookmarkStart w:id="334" w:name="SUB1800000"/>
      <w:bookmarkEnd w:id="334"/>
      <w:r>
        <w:rPr>
          <w:rStyle w:val="s1"/>
        </w:rPr>
        <w:t>§ 1. Имущественный доход</w:t>
      </w:r>
    </w:p>
    <w:p w:rsidR="00000000" w:rsidRDefault="003D1D4C">
      <w:pPr>
        <w:pStyle w:val="pj"/>
      </w:pPr>
      <w:r>
        <w:t> </w:t>
      </w:r>
    </w:p>
    <w:p w:rsidR="00000000" w:rsidRDefault="003D1D4C">
      <w:pPr>
        <w:pStyle w:val="pji"/>
      </w:pPr>
      <w:r>
        <w:rPr>
          <w:rStyle w:val="s3"/>
        </w:rPr>
        <w:t xml:space="preserve">В период с 1 января 2009 года до 1 января 2013 года подпункты 2, 3 и 4 пункта 2 статьи 180 действовали в редакции </w:t>
      </w:r>
      <w:hyperlink r:id="rId3358" w:anchor="sub_id=50000" w:history="1">
        <w:r>
          <w:rPr>
            <w:rStyle w:val="a4"/>
            <w:i/>
            <w:iCs/>
            <w:color w:val="0000FF"/>
            <w:u w:val="single"/>
          </w:rPr>
          <w:t>статьи 5</w:t>
        </w:r>
      </w:hyperlink>
      <w:r>
        <w:rPr>
          <w:rStyle w:val="s3"/>
        </w:rPr>
        <w:t xml:space="preserve"> Закона РК от 26.12.12 г. № 61-V</w:t>
      </w:r>
    </w:p>
    <w:p w:rsidR="00000000" w:rsidRDefault="003D1D4C">
      <w:pPr>
        <w:pStyle w:val="pji"/>
      </w:pPr>
      <w:r>
        <w:rPr>
          <w:rStyle w:val="s3"/>
        </w:rPr>
        <w:t xml:space="preserve">В статью 180 внесены изменения в соответствии с </w:t>
      </w:r>
      <w:hyperlink r:id="rId3359" w:anchor="sub_id=367" w:history="1">
        <w:r>
          <w:rPr>
            <w:rStyle w:val="a4"/>
            <w:i/>
            <w:iCs/>
            <w:color w:val="0000FF"/>
            <w:u w:val="single"/>
          </w:rPr>
          <w:t>Законом</w:t>
        </w:r>
      </w:hyperlink>
      <w:r>
        <w:rPr>
          <w:rStyle w:val="s3"/>
        </w:rPr>
        <w:t xml:space="preserve"> РК от </w:t>
      </w:r>
      <w:r>
        <w:rPr>
          <w:rStyle w:val="s3"/>
        </w:rPr>
        <w:t>16.11.09 г. № 200-IV (введены в действие с 1 января 2010 г.) (</w:t>
      </w:r>
      <w:hyperlink r:id="rId3360" w:anchor="sub_id=1800000" w:history="1">
        <w:r>
          <w:rPr>
            <w:rStyle w:val="a4"/>
            <w:i/>
            <w:iCs/>
            <w:color w:val="0000FF"/>
            <w:u w:val="single"/>
          </w:rPr>
          <w:t>см. стар. ред.</w:t>
        </w:r>
      </w:hyperlink>
      <w:r>
        <w:rPr>
          <w:rStyle w:val="s3"/>
        </w:rPr>
        <w:t xml:space="preserve">); </w:t>
      </w:r>
      <w:hyperlink r:id="rId3361" w:anchor="sub_id=180" w:history="1">
        <w:r>
          <w:rPr>
            <w:rStyle w:val="a4"/>
            <w:i/>
            <w:iCs/>
            <w:color w:val="0000FF"/>
            <w:u w:val="single"/>
          </w:rPr>
          <w:t>Законом</w:t>
        </w:r>
      </w:hyperlink>
      <w:r>
        <w:rPr>
          <w:rStyle w:val="s3"/>
        </w:rPr>
        <w:t xml:space="preserve"> РК </w:t>
      </w:r>
      <w:r>
        <w:rPr>
          <w:rStyle w:val="s3"/>
        </w:rPr>
        <w:t>от 30.12.09 г. № 234-IV (введены в действие с 1 января 2009 г.) (</w:t>
      </w:r>
      <w:hyperlink r:id="rId3362" w:anchor="sub_id=1800200" w:history="1">
        <w:r>
          <w:rPr>
            <w:rStyle w:val="a4"/>
            <w:i/>
            <w:iCs/>
            <w:color w:val="0000FF"/>
            <w:u w:val="single"/>
          </w:rPr>
          <w:t>см. стар. ред.</w:t>
        </w:r>
      </w:hyperlink>
      <w:r>
        <w:rPr>
          <w:rStyle w:val="s3"/>
        </w:rPr>
        <w:t xml:space="preserve">); </w:t>
      </w:r>
      <w:hyperlink r:id="rId3363" w:anchor="sub_id=180" w:history="1">
        <w:r>
          <w:rPr>
            <w:rStyle w:val="a4"/>
            <w:i/>
            <w:iCs/>
            <w:color w:val="0000FF"/>
            <w:u w:val="single"/>
          </w:rPr>
          <w:t>Законом</w:t>
        </w:r>
      </w:hyperlink>
      <w:r>
        <w:rPr>
          <w:rStyle w:val="s3"/>
        </w:rPr>
        <w:t xml:space="preserve"> </w:t>
      </w:r>
      <w:r>
        <w:rPr>
          <w:rStyle w:val="s3"/>
        </w:rPr>
        <w:t>РК от 26.11.10 г. № 356-IV (введены в действие с 1 января 2011 г.) (</w:t>
      </w:r>
      <w:hyperlink r:id="rId3364" w:anchor="sub_id=1800205" w:history="1">
        <w:r>
          <w:rPr>
            <w:rStyle w:val="a4"/>
            <w:i/>
            <w:iCs/>
            <w:color w:val="0000FF"/>
            <w:u w:val="single"/>
          </w:rPr>
          <w:t>см. стар. ред.</w:t>
        </w:r>
      </w:hyperlink>
      <w:r>
        <w:rPr>
          <w:rStyle w:val="s3"/>
        </w:rPr>
        <w:t xml:space="preserve">); </w:t>
      </w:r>
      <w:hyperlink r:id="rId3365" w:anchor="sub_id=802" w:history="1">
        <w:r>
          <w:rPr>
            <w:rStyle w:val="a4"/>
            <w:i/>
            <w:iCs/>
            <w:color w:val="0000FF"/>
            <w:u w:val="single"/>
          </w:rPr>
          <w:t>Закон</w:t>
        </w:r>
        <w:r>
          <w:rPr>
            <w:rStyle w:val="a4"/>
            <w:i/>
            <w:iCs/>
            <w:color w:val="0000FF"/>
            <w:u w:val="single"/>
          </w:rPr>
          <w:t>ом</w:t>
        </w:r>
      </w:hyperlink>
      <w:r>
        <w:rPr>
          <w:rStyle w:val="s3"/>
        </w:rPr>
        <w:t xml:space="preserve"> РК от 25.03.11 г. № 421-IV (</w:t>
      </w:r>
      <w:hyperlink r:id="rId3366" w:anchor="sub_id=1800600" w:history="1">
        <w:r>
          <w:rPr>
            <w:rStyle w:val="a4"/>
            <w:i/>
            <w:iCs/>
            <w:color w:val="0000FF"/>
            <w:u w:val="single"/>
          </w:rPr>
          <w:t>см. стар. ред.</w:t>
        </w:r>
      </w:hyperlink>
      <w:r>
        <w:rPr>
          <w:rStyle w:val="s3"/>
        </w:rPr>
        <w:t xml:space="preserve">); </w:t>
      </w:r>
      <w:hyperlink r:id="rId3367" w:anchor="sub_id=180" w:history="1">
        <w:r>
          <w:rPr>
            <w:rStyle w:val="a4"/>
            <w:i/>
            <w:iCs/>
            <w:color w:val="0000FF"/>
            <w:u w:val="single"/>
          </w:rPr>
          <w:t>Законом</w:t>
        </w:r>
      </w:hyperlink>
      <w:r>
        <w:rPr>
          <w:rStyle w:val="s3"/>
        </w:rPr>
        <w:t xml:space="preserve"> РК от 21.07.11 г. № 467-IV (</w:t>
      </w:r>
      <w:hyperlink r:id="rId3368" w:anchor="sub_id=1800000" w:history="1">
        <w:r>
          <w:rPr>
            <w:rStyle w:val="a4"/>
            <w:i/>
            <w:iCs/>
            <w:color w:val="0000FF"/>
            <w:u w:val="single"/>
          </w:rPr>
          <w:t>см. стар. ред.</w:t>
        </w:r>
      </w:hyperlink>
      <w:r>
        <w:rPr>
          <w:rStyle w:val="s3"/>
        </w:rPr>
        <w:t xml:space="preserve">); изложена в редакции </w:t>
      </w:r>
      <w:hyperlink r:id="rId3369" w:anchor="sub_id=180" w:history="1">
        <w:r>
          <w:rPr>
            <w:rStyle w:val="a4"/>
            <w:i/>
            <w:iCs/>
            <w:color w:val="0000FF"/>
            <w:u w:val="single"/>
          </w:rPr>
          <w:t>Закона</w:t>
        </w:r>
      </w:hyperlink>
      <w:r>
        <w:rPr>
          <w:rStyle w:val="s3"/>
        </w:rPr>
        <w:t xml:space="preserve"> </w:t>
      </w:r>
      <w:r>
        <w:rPr>
          <w:rStyle w:val="s3"/>
        </w:rPr>
        <w:t>РК от 26.12.12 г. № 61-V (введено в действие с 1 января 2013 г.) (</w:t>
      </w:r>
      <w:hyperlink r:id="rId3370" w:anchor="sub_id=180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180. Имущественный доход</w:t>
      </w:r>
    </w:p>
    <w:p w:rsidR="00000000" w:rsidRDefault="003D1D4C">
      <w:pPr>
        <w:pStyle w:val="pj"/>
      </w:pPr>
      <w:r>
        <w:rPr>
          <w:rStyle w:val="s0"/>
        </w:rPr>
        <w:t xml:space="preserve">1. К имущественному доходу физического лица, подлежащему </w:t>
      </w:r>
      <w:r>
        <w:rPr>
          <w:rStyle w:val="s0"/>
        </w:rPr>
        <w:t>налогообложению, относится:</w:t>
      </w:r>
    </w:p>
    <w:p w:rsidR="00000000" w:rsidRDefault="003D1D4C">
      <w:pPr>
        <w:pStyle w:val="pj"/>
      </w:pPr>
      <w:r>
        <w:rPr>
          <w:rStyle w:val="s0"/>
        </w:rPr>
        <w:t xml:space="preserve">1) доход от прироста стоимости при реализации физическим лицом, а также индивидуальным предпринимателем, применяющим специальный налоговый режим для субъектов малого бизнеса, имущества, указанного в </w:t>
      </w:r>
      <w:hyperlink w:anchor="sub180010000" w:history="1">
        <w:r>
          <w:rPr>
            <w:rStyle w:val="a4"/>
            <w:color w:val="0000FF"/>
            <w:u w:val="single"/>
          </w:rPr>
          <w:t>статье 180-1</w:t>
        </w:r>
      </w:hyperlink>
      <w:r>
        <w:rPr>
          <w:rStyle w:val="s0"/>
        </w:rPr>
        <w:t xml:space="preserve"> настоящего Кодекса;</w:t>
      </w:r>
    </w:p>
    <w:p w:rsidR="00000000" w:rsidRDefault="003D1D4C">
      <w:pPr>
        <w:pStyle w:val="pj"/>
      </w:pPr>
      <w:r>
        <w:rPr>
          <w:rStyle w:val="s0"/>
        </w:rPr>
        <w:t xml:space="preserve">2) доход от прироста стоимости при передаче физическим лицом, а также индивидуальным предпринимателем, применяющим специальный налоговый режим для субъектов малого бизнеса, имущества (кроме денег) в качестве вклада в </w:t>
      </w:r>
      <w:r>
        <w:rPr>
          <w:rStyle w:val="s0"/>
        </w:rPr>
        <w:t xml:space="preserve">уставный капитал, указанного в </w:t>
      </w:r>
      <w:hyperlink w:anchor="sub180020000" w:history="1">
        <w:r>
          <w:rPr>
            <w:rStyle w:val="a4"/>
            <w:color w:val="0000FF"/>
            <w:u w:val="single"/>
          </w:rPr>
          <w:t>статье 180-2</w:t>
        </w:r>
      </w:hyperlink>
      <w:r>
        <w:rPr>
          <w:rStyle w:val="s0"/>
        </w:rPr>
        <w:t xml:space="preserve"> настоящего Кодекса;</w:t>
      </w:r>
    </w:p>
    <w:p w:rsidR="00000000" w:rsidRDefault="003D1D4C">
      <w:pPr>
        <w:pStyle w:val="pji"/>
      </w:pPr>
      <w:r>
        <w:rPr>
          <w:rStyle w:val="s3"/>
        </w:rPr>
        <w:t xml:space="preserve">Подпункт 3 изложен в редакции </w:t>
      </w:r>
      <w:hyperlink r:id="rId3371" w:anchor="sub_id=180" w:history="1">
        <w:r>
          <w:rPr>
            <w:rStyle w:val="a4"/>
            <w:i/>
            <w:iCs/>
            <w:color w:val="0000FF"/>
            <w:u w:val="single"/>
          </w:rPr>
          <w:t>Закона</w:t>
        </w:r>
      </w:hyperlink>
      <w:r>
        <w:rPr>
          <w:rStyle w:val="s3"/>
        </w:rPr>
        <w:t xml:space="preserve"> РК от 18.11.15 г. № 412-V (введено в де</w:t>
      </w:r>
      <w:r>
        <w:rPr>
          <w:rStyle w:val="s3"/>
        </w:rPr>
        <w:t>йствие с 1 января 2016 г.) (</w:t>
      </w:r>
      <w:hyperlink r:id="rId3372" w:anchor="sub_id=1800000" w:history="1">
        <w:r>
          <w:rPr>
            <w:rStyle w:val="a4"/>
            <w:i/>
            <w:iCs/>
            <w:color w:val="0000FF"/>
            <w:u w:val="single"/>
          </w:rPr>
          <w:t>см. стар. ред.</w:t>
        </w:r>
      </w:hyperlink>
      <w:r>
        <w:rPr>
          <w:rStyle w:val="s3"/>
        </w:rPr>
        <w:t>)</w:t>
      </w:r>
    </w:p>
    <w:p w:rsidR="00000000" w:rsidRDefault="003D1D4C">
      <w:pPr>
        <w:pStyle w:val="pj"/>
      </w:pPr>
      <w:r>
        <w:rPr>
          <w:rStyle w:val="s0"/>
        </w:rPr>
        <w:t>3) доход, полученный физическим лицом, не являющимся индивидуальным предпринимателем, от сдачи в имущественный найм (аренду) имущества лицам, не являющимся налоговыми агентами;</w:t>
      </w:r>
    </w:p>
    <w:p w:rsidR="00000000" w:rsidRDefault="003D1D4C">
      <w:pPr>
        <w:pStyle w:val="pji"/>
      </w:pPr>
      <w:r>
        <w:rPr>
          <w:rStyle w:val="s3"/>
        </w:rPr>
        <w:t xml:space="preserve">Пункт дополняется подпунктом 3-1 в соответствии с </w:t>
      </w:r>
      <w:hyperlink r:id="rId3373" w:anchor="sub_id=180"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
      </w:pPr>
      <w:r>
        <w:rPr>
          <w:rStyle w:val="s0"/>
        </w:rPr>
        <w:t xml:space="preserve">4) доход от прироста стоимости при реализации прочих активов индивидуального предпринимателя, применяющего специальный налоговый </w:t>
      </w:r>
      <w:r>
        <w:rPr>
          <w:rStyle w:val="s0"/>
        </w:rPr>
        <w:t xml:space="preserve">режим для субъектов малого бизнеса, указанных в </w:t>
      </w:r>
      <w:hyperlink w:anchor="sub180030000" w:history="1">
        <w:r>
          <w:rPr>
            <w:rStyle w:val="a4"/>
            <w:color w:val="0000FF"/>
            <w:u w:val="single"/>
          </w:rPr>
          <w:t>статье 180-3</w:t>
        </w:r>
      </w:hyperlink>
      <w:r>
        <w:rPr>
          <w:rStyle w:val="s0"/>
        </w:rPr>
        <w:t xml:space="preserve"> настоящего Кодекса.</w:t>
      </w:r>
    </w:p>
    <w:p w:rsidR="00000000" w:rsidRDefault="003D1D4C">
      <w:pPr>
        <w:pStyle w:val="pji"/>
      </w:pPr>
      <w:hyperlink r:id="rId3374" w:history="1">
        <w:r>
          <w:rPr>
            <w:rStyle w:val="a4"/>
            <w:rFonts w:ascii="Segoe UI Symbol" w:hAnsi="Segoe UI Symbol"/>
            <w:i/>
            <w:iCs/>
            <w:color w:val="0000FF"/>
            <w:u w:val="single"/>
          </w:rPr>
          <w:t>*</w:t>
        </w:r>
      </w:hyperlink>
    </w:p>
    <w:p w:rsidR="00000000" w:rsidRDefault="003D1D4C">
      <w:pPr>
        <w:pStyle w:val="pji"/>
      </w:pPr>
      <w:r>
        <w:rPr>
          <w:rStyle w:val="s3"/>
        </w:rPr>
        <w:t xml:space="preserve">Пункт 2 изложен в редакции </w:t>
      </w:r>
      <w:hyperlink r:id="rId3375" w:anchor="sub_id=180" w:history="1">
        <w:r>
          <w:rPr>
            <w:rStyle w:val="a5"/>
            <w:i/>
            <w:iCs/>
          </w:rPr>
          <w:t>Закона</w:t>
        </w:r>
      </w:hyperlink>
      <w:r>
        <w:rPr>
          <w:rStyle w:val="s3"/>
        </w:rPr>
        <w:t xml:space="preserve"> РК от 30.11.16 г. № 26-VI (введено в действие с 1 января 2017 г.) (</w:t>
      </w:r>
      <w:hyperlink r:id="rId3376" w:anchor="sub_id=1800200" w:history="1">
        <w:r>
          <w:rPr>
            <w:rStyle w:val="a5"/>
            <w:i/>
            <w:iCs/>
          </w:rPr>
          <w:t>см. стар. ред.</w:t>
        </w:r>
      </w:hyperlink>
      <w:r>
        <w:rPr>
          <w:rStyle w:val="s3"/>
        </w:rPr>
        <w:t>)</w:t>
      </w:r>
    </w:p>
    <w:p w:rsidR="00000000" w:rsidRDefault="003D1D4C">
      <w:pPr>
        <w:pStyle w:val="pj"/>
      </w:pPr>
      <w:r>
        <w:t>2. Имущественный доход, полученный (подлежащий получению) физическим лицом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w:t>
      </w:r>
      <w:r>
        <w:t>ате совершения сделки по реализации имущества.</w:t>
      </w:r>
    </w:p>
    <w:p w:rsidR="00000000" w:rsidRDefault="003D1D4C">
      <w:pPr>
        <w:pStyle w:val="pji"/>
      </w:pPr>
      <w:hyperlink r:id="rId3377"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335" w:name="SUB180010000"/>
      <w:bookmarkEnd w:id="335"/>
      <w:r>
        <w:rPr>
          <w:rStyle w:val="s3"/>
        </w:rPr>
        <w:t xml:space="preserve">Кодекс дополнен статьей 180-1 в соответствии с </w:t>
      </w:r>
      <w:hyperlink r:id="rId3378" w:anchor="sub_id=1801" w:history="1">
        <w:r>
          <w:rPr>
            <w:rStyle w:val="a4"/>
            <w:i/>
            <w:iCs/>
            <w:color w:val="0000FF"/>
            <w:u w:val="single"/>
          </w:rPr>
          <w:t>Законом</w:t>
        </w:r>
      </w:hyperlink>
      <w:r>
        <w:rPr>
          <w:rStyle w:val="s3"/>
        </w:rPr>
        <w:t xml:space="preserve"> </w:t>
      </w:r>
      <w:r>
        <w:rPr>
          <w:rStyle w:val="s3"/>
        </w:rPr>
        <w:t xml:space="preserve">РК от 26.12.12 г. № 61-V </w:t>
      </w:r>
      <w:hyperlink r:id="rId3379" w:history="1">
        <w:r>
          <w:rPr>
            <w:rStyle w:val="a4"/>
            <w:rFonts w:ascii="Segoe UI Symbol" w:hAnsi="Segoe UI Symbol"/>
            <w:i/>
            <w:iCs/>
            <w:color w:val="0000FF"/>
            <w:u w:val="single"/>
          </w:rPr>
          <w:t>+</w:t>
        </w:r>
      </w:hyperlink>
      <w:r>
        <w:rPr>
          <w:rStyle w:val="s3"/>
        </w:rPr>
        <w:t xml:space="preserve"> (введено в действие с 1 января 2013 г.) </w:t>
      </w:r>
    </w:p>
    <w:p w:rsidR="00000000" w:rsidRDefault="003D1D4C">
      <w:pPr>
        <w:pStyle w:val="pj"/>
        <w:ind w:left="1200" w:hanging="800"/>
      </w:pPr>
      <w:r>
        <w:rPr>
          <w:rStyle w:val="s1"/>
        </w:rPr>
        <w:t>Статья 180-1. Доход от прироста стоимости при реализации имущества физическим лицом, а также индивидуальным предпринимателе</w:t>
      </w:r>
      <w:r>
        <w:rPr>
          <w:rStyle w:val="s1"/>
        </w:rPr>
        <w:t>м, применяющим специальный налоговый режим для субъектов малого бизнеса</w:t>
      </w:r>
    </w:p>
    <w:p w:rsidR="00000000" w:rsidRDefault="003D1D4C">
      <w:pPr>
        <w:pStyle w:val="pji"/>
      </w:pPr>
      <w:r>
        <w:rPr>
          <w:rStyle w:val="s3"/>
        </w:rPr>
        <w:t xml:space="preserve">См. изменения в пункт 1 - </w:t>
      </w:r>
      <w:hyperlink r:id="rId3380" w:anchor="sub_id=1801"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 xml:space="preserve">1. </w:t>
      </w:r>
      <w:r>
        <w:rPr>
          <w:rStyle w:val="s0"/>
        </w:rPr>
        <w:t xml:space="preserve">Доход от прироста стоимости при реализации имущества физическим лицом, а также индивидуальным предпринимателем, применяющим специальный налоговый режим для субъектов малого бизнеса, возникает при реализации следующего имущества, находящегося на территории </w:t>
      </w:r>
      <w:r>
        <w:rPr>
          <w:rStyle w:val="s0"/>
        </w:rPr>
        <w:t>Республики Казахстан:</w:t>
      </w:r>
    </w:p>
    <w:p w:rsidR="00000000" w:rsidRDefault="003D1D4C">
      <w:pPr>
        <w:pStyle w:val="pj"/>
      </w:pPr>
      <w:r>
        <w:rPr>
          <w:rStyle w:val="s0"/>
        </w:rPr>
        <w:t xml:space="preserve">1) жилищ, дачных строений, гаражей, объектов личного подсобного хозяйства, находящихся на праве собственности менее года с даты регистрации права собственности; </w:t>
      </w:r>
      <w:hyperlink r:id="rId3381" w:history="1">
        <w:r>
          <w:rPr>
            <w:rStyle w:val="a4"/>
            <w:rFonts w:ascii="Segoe UI Symbol" w:hAnsi="Segoe UI Symbol"/>
            <w:i/>
            <w:iCs/>
            <w:color w:val="0000FF"/>
            <w:u w:val="single"/>
          </w:rPr>
          <w:t>*</w:t>
        </w:r>
      </w:hyperlink>
    </w:p>
    <w:p w:rsidR="00000000" w:rsidRDefault="003D1D4C">
      <w:pPr>
        <w:pStyle w:val="pj"/>
      </w:pPr>
      <w:r>
        <w:rPr>
          <w:rStyle w:val="s0"/>
        </w:rPr>
        <w:t xml:space="preserve">2) </w:t>
      </w:r>
      <w:r>
        <w:rPr>
          <w:rStyle w:val="s0"/>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w:t>
      </w:r>
      <w:r>
        <w:rPr>
          <w:rStyle w:val="s0"/>
        </w:rPr>
        <w:t xml:space="preserve">торых расположены объекты, указанные в подпункте 1) настоящего пункта, находящиеся на праве собственности менее года с даты регистрации права собственности; </w:t>
      </w:r>
      <w:hyperlink r:id="rId3382" w:history="1">
        <w:r>
          <w:rPr>
            <w:rStyle w:val="a4"/>
            <w:rFonts w:ascii="Segoe UI Symbol" w:hAnsi="Segoe UI Symbol"/>
            <w:i/>
            <w:iCs/>
            <w:color w:val="0000FF"/>
            <w:u w:val="single"/>
          </w:rPr>
          <w:t>*</w:t>
        </w:r>
      </w:hyperlink>
    </w:p>
    <w:p w:rsidR="00000000" w:rsidRDefault="003D1D4C">
      <w:pPr>
        <w:pStyle w:val="pj"/>
      </w:pPr>
      <w:r>
        <w:rPr>
          <w:rStyle w:val="s0"/>
        </w:rPr>
        <w:t>3) земельных участков и (или)</w:t>
      </w:r>
      <w:r>
        <w:rPr>
          <w:rStyle w:val="s0"/>
        </w:rPr>
        <w:t xml:space="preserve">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садоводства, под гараж, на которых не расп</w:t>
      </w:r>
      <w:r>
        <w:rPr>
          <w:rStyle w:val="s0"/>
        </w:rPr>
        <w:t>оложены объекты, указанные в подпункте 1) настоящего пункта, в случае, если период между датами составления правоустанавливающих документов на приобретение и на отчуждение земельного участка и (или) земельной доли составляет менее года;</w:t>
      </w:r>
    </w:p>
    <w:p w:rsidR="00000000" w:rsidRDefault="003D1D4C">
      <w:pPr>
        <w:pStyle w:val="pj"/>
      </w:pPr>
      <w:r>
        <w:rPr>
          <w:rStyle w:val="s0"/>
        </w:rPr>
        <w:t>4) земельных участк</w:t>
      </w:r>
      <w:r>
        <w:rPr>
          <w:rStyle w:val="s0"/>
        </w:rPr>
        <w:t>ов и (или) земельных долей с целевым назначением, не указанным в подпунктах 2) и 3) настоящего пункта;</w:t>
      </w:r>
    </w:p>
    <w:p w:rsidR="00000000" w:rsidRDefault="003D1D4C">
      <w:pPr>
        <w:pStyle w:val="pj"/>
      </w:pPr>
      <w:r>
        <w:rPr>
          <w:rStyle w:val="s0"/>
        </w:rPr>
        <w:t>5) инвестиционного золота;</w:t>
      </w:r>
    </w:p>
    <w:p w:rsidR="00000000" w:rsidRDefault="003D1D4C">
      <w:pPr>
        <w:pStyle w:val="pj"/>
      </w:pPr>
      <w:r>
        <w:rPr>
          <w:rStyle w:val="s0"/>
        </w:rPr>
        <w:t>6) недвижимого имущества, за исключением указанного в подпунктах 1) - 4) настоящего пункта;</w:t>
      </w:r>
    </w:p>
    <w:p w:rsidR="00000000" w:rsidRDefault="003D1D4C">
      <w:pPr>
        <w:pStyle w:val="pji"/>
      </w:pPr>
      <w:r>
        <w:rPr>
          <w:rStyle w:val="s3"/>
        </w:rPr>
        <w:t>В подпункт 7 внесены изменения в с</w:t>
      </w:r>
      <w:r>
        <w:rPr>
          <w:rStyle w:val="s3"/>
        </w:rPr>
        <w:t xml:space="preserve">оответствии с </w:t>
      </w:r>
      <w:hyperlink r:id="rId3383" w:anchor="sub_id=1801" w:history="1">
        <w:r>
          <w:rPr>
            <w:rStyle w:val="a4"/>
            <w:i/>
            <w:iCs/>
            <w:color w:val="0000FF"/>
            <w:u w:val="single"/>
          </w:rPr>
          <w:t>Законом</w:t>
        </w:r>
      </w:hyperlink>
      <w:r>
        <w:rPr>
          <w:rStyle w:val="s3"/>
        </w:rPr>
        <w:t xml:space="preserve"> РК от 03.12.15 г. № 432-V (введены в действие с 1 января 2013 г.) (</w:t>
      </w:r>
      <w:hyperlink r:id="rId3384" w:anchor="sub_id=180010000" w:history="1">
        <w:r>
          <w:rPr>
            <w:rStyle w:val="a4"/>
            <w:i/>
            <w:iCs/>
            <w:color w:val="0000FF"/>
            <w:u w:val="single"/>
          </w:rPr>
          <w:t>см. стар. ред.</w:t>
        </w:r>
      </w:hyperlink>
      <w:r>
        <w:rPr>
          <w:rStyle w:val="s3"/>
        </w:rPr>
        <w:t>)</w:t>
      </w:r>
    </w:p>
    <w:p w:rsidR="00000000" w:rsidRDefault="003D1D4C">
      <w:pPr>
        <w:pStyle w:val="pj"/>
      </w:pPr>
      <w:r>
        <w:rPr>
          <w:rStyle w:val="s0"/>
        </w:rPr>
        <w:t xml:space="preserve">7) механических транспортных средств и прицепов, подлежащих государственной регистрации, находящихся на праве собственности менее года; </w:t>
      </w:r>
      <w:hyperlink r:id="rId3385" w:history="1">
        <w:r>
          <w:rPr>
            <w:rStyle w:val="a4"/>
            <w:rFonts w:ascii="Segoe UI Symbol" w:hAnsi="Segoe UI Symbol"/>
            <w:i/>
            <w:iCs/>
            <w:color w:val="0000FF"/>
            <w:u w:val="single"/>
          </w:rPr>
          <w:t>*</w:t>
        </w:r>
      </w:hyperlink>
    </w:p>
    <w:p w:rsidR="00000000" w:rsidRDefault="003D1D4C">
      <w:pPr>
        <w:pStyle w:val="pj"/>
      </w:pPr>
      <w:r>
        <w:rPr>
          <w:rStyle w:val="s0"/>
        </w:rPr>
        <w:t>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000000" w:rsidRDefault="003D1D4C">
      <w:pPr>
        <w:pStyle w:val="pj"/>
      </w:pPr>
      <w:r>
        <w:rPr>
          <w:rStyle w:val="s0"/>
        </w:rPr>
        <w:t>2. Доходом от прироста стоимости при реализаци</w:t>
      </w:r>
      <w:r>
        <w:rPr>
          <w:rStyle w:val="s0"/>
        </w:rPr>
        <w:t xml:space="preserve">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 если иное не установлено пунктами 3 - 7 настоящей статьи. </w:t>
      </w:r>
      <w:hyperlink r:id="rId3386" w:history="1">
        <w:r>
          <w:rPr>
            <w:rStyle w:val="a4"/>
            <w:rFonts w:ascii="Segoe UI Symbol" w:hAnsi="Segoe UI Symbol"/>
            <w:i/>
            <w:iCs/>
            <w:color w:val="0000FF"/>
            <w:u w:val="single"/>
          </w:rPr>
          <w:t>*</w:t>
        </w:r>
      </w:hyperlink>
    </w:p>
    <w:p w:rsidR="00000000" w:rsidRDefault="003D1D4C">
      <w:pPr>
        <w:pStyle w:val="pj"/>
      </w:pPr>
      <w:r>
        <w:rPr>
          <w:rStyle w:val="s0"/>
        </w:rPr>
        <w:t>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w:t>
      </w:r>
      <w:r>
        <w:rPr>
          <w:rStyle w:val="s0"/>
        </w:rPr>
        <w:t>лизации имущества и ценой договора о долевом участии в жилищном строительстве.</w:t>
      </w:r>
    </w:p>
    <w:p w:rsidR="00000000" w:rsidRDefault="003D1D4C">
      <w:pPr>
        <w:pStyle w:val="pj"/>
      </w:pPr>
      <w:r>
        <w:rPr>
          <w:rStyle w:val="s0"/>
        </w:rPr>
        <w:t>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w:t>
      </w:r>
      <w:r>
        <w:rPr>
          <w:rStyle w:val="s0"/>
        </w:rPr>
        <w:t>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000000" w:rsidRDefault="003D1D4C">
      <w:pPr>
        <w:pStyle w:val="pj"/>
      </w:pPr>
      <w:r>
        <w:rPr>
          <w:rStyle w:val="s0"/>
        </w:rPr>
        <w:t>5. В слу</w:t>
      </w:r>
      <w:r>
        <w:rPr>
          <w:rStyle w:val="s0"/>
        </w:rPr>
        <w:t>чае реализации физическим лицом, а также индивидуальным предпринимателем, применяющим специальный налоговый режим для субъектов малого бизнеса, имущества, указанного в подпунктах 1) - 7) пункта 1 настоящей статьи, которое ранее было включено в объект налог</w:t>
      </w:r>
      <w:r>
        <w:rPr>
          <w:rStyle w:val="s0"/>
        </w:rPr>
        <w:t xml:space="preserve">ообложения в соответствии с </w:t>
      </w:r>
      <w:hyperlink w:anchor="sub4270400" w:history="1">
        <w:r>
          <w:rPr>
            <w:rStyle w:val="a4"/>
            <w:color w:val="0000FF"/>
            <w:u w:val="single"/>
          </w:rPr>
          <w:t>пунктом 4 статьи 427</w:t>
        </w:r>
      </w:hyperlink>
      <w:r>
        <w:rPr>
          <w:rStyle w:val="s0"/>
        </w:rPr>
        <w:t xml:space="preserve">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w:anchor="sub960000" w:history="1">
        <w:r>
          <w:rPr>
            <w:rStyle w:val="a4"/>
            <w:color w:val="0000FF"/>
            <w:u w:val="single"/>
          </w:rPr>
          <w:t>статьей 96</w:t>
        </w:r>
      </w:hyperlink>
      <w:r>
        <w:rPr>
          <w:rStyle w:val="s0"/>
        </w:rPr>
        <w:t xml:space="preserve">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p w:rsidR="00000000" w:rsidRDefault="003D1D4C">
      <w:pPr>
        <w:pStyle w:val="pj"/>
      </w:pPr>
      <w:r>
        <w:rPr>
          <w:rStyle w:val="s0"/>
        </w:rPr>
        <w:t>6. В случаях реализаци</w:t>
      </w:r>
      <w:r>
        <w:rPr>
          <w:rStyle w:val="s0"/>
        </w:rPr>
        <w:t>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w:t>
      </w:r>
      <w:r>
        <w:rPr>
          <w:rStyle w:val="s0"/>
        </w:rPr>
        <w:t>астоящей статьи), доходом от прироста стоимости является положительная разница между ценой (стоимостью) реализации имущества и рыночной стоимостью на реализуемое имущество на дату возникновения права собственности.</w:t>
      </w:r>
    </w:p>
    <w:p w:rsidR="00000000" w:rsidRDefault="003D1D4C">
      <w:pPr>
        <w:pStyle w:val="pj"/>
      </w:pPr>
      <w:r>
        <w:rPr>
          <w:rStyle w:val="s0"/>
        </w:rPr>
        <w:t xml:space="preserve">При этом такая рыночная стоимость должна </w:t>
      </w:r>
      <w:r>
        <w:rPr>
          <w:rStyle w:val="s0"/>
        </w:rPr>
        <w:t>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реализовано такое имущество. В целях настоящего пункта рыночной стоимостью является стоимо</w:t>
      </w:r>
      <w:r>
        <w:rPr>
          <w:rStyle w:val="s0"/>
        </w:rPr>
        <w:t xml:space="preserve">сть, определенная в отчете об оценке, проведенной по договору между оценщиком и налогоплательщиком в соответствии с </w:t>
      </w:r>
      <w:hyperlink r:id="rId3387" w:anchor="sub_id=90000" w:history="1">
        <w:r>
          <w:rPr>
            <w:rStyle w:val="a4"/>
            <w:color w:val="0000FF"/>
            <w:u w:val="single"/>
          </w:rPr>
          <w:t>законодательством</w:t>
        </w:r>
      </w:hyperlink>
      <w:r>
        <w:rPr>
          <w:rStyle w:val="s0"/>
        </w:rPr>
        <w:t xml:space="preserve"> Республики Казахстан об оценочной деятел</w:t>
      </w:r>
      <w:r>
        <w:rPr>
          <w:rStyle w:val="s0"/>
        </w:rPr>
        <w:t xml:space="preserve">ьности. </w:t>
      </w:r>
      <w:hyperlink r:id="rId3388" w:anchor="sub_id=2" w:history="1">
        <w:r>
          <w:rPr>
            <w:rStyle w:val="a4"/>
            <w:rFonts w:ascii="Segoe UI Symbol" w:hAnsi="Segoe UI Symbol"/>
            <w:i/>
            <w:iCs/>
            <w:color w:val="0000FF"/>
            <w:u w:val="single"/>
          </w:rPr>
          <w:t>*</w:t>
        </w:r>
      </w:hyperlink>
    </w:p>
    <w:p w:rsidR="00000000" w:rsidRDefault="003D1D4C">
      <w:pPr>
        <w:pStyle w:val="pj"/>
      </w:pPr>
      <w:r>
        <w:rPr>
          <w:rStyle w:val="s0"/>
        </w:rPr>
        <w:t>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w:t>
      </w:r>
      <w:r>
        <w:rPr>
          <w:rStyle w:val="s0"/>
        </w:rPr>
        <w:t xml:space="preserve">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w:t>
      </w:r>
      <w:r>
        <w:rPr>
          <w:rStyle w:val="s0"/>
        </w:rPr>
        <w:t>пункте 6 настоящей статьи, доходом от прироста стоимости является:</w:t>
      </w:r>
    </w:p>
    <w:p w:rsidR="00000000" w:rsidRDefault="003D1D4C">
      <w:pPr>
        <w:pStyle w:val="pji"/>
      </w:pPr>
      <w:r>
        <w:rPr>
          <w:rStyle w:val="s3"/>
        </w:rPr>
        <w:t xml:space="preserve">Подпункт 1 изложен в редакции </w:t>
      </w:r>
      <w:hyperlink r:id="rId3389" w:anchor="sub_id=1801" w:history="1">
        <w:r>
          <w:rPr>
            <w:rStyle w:val="a4"/>
            <w:i/>
            <w:iCs/>
            <w:color w:val="0000FF"/>
            <w:u w:val="single"/>
          </w:rPr>
          <w:t>Закона</w:t>
        </w:r>
      </w:hyperlink>
      <w:r>
        <w:rPr>
          <w:rStyle w:val="s3"/>
        </w:rPr>
        <w:t xml:space="preserve"> РК от 03.12.15 г. № 432-V (введено в действие с 1 января 2017 г.) (</w:t>
      </w:r>
      <w:hyperlink r:id="rId3390" w:anchor="sub_id=180010701" w:history="1">
        <w:r>
          <w:rPr>
            <w:rStyle w:val="a5"/>
            <w:i/>
            <w:iCs/>
          </w:rPr>
          <w:t>см. стар. ред.</w:t>
        </w:r>
      </w:hyperlink>
      <w:r>
        <w:rPr>
          <w:rStyle w:val="s3"/>
        </w:rPr>
        <w:t xml:space="preserve">); внесены изменения в соответствии с </w:t>
      </w:r>
      <w:hyperlink r:id="rId3391" w:anchor="sub_id=1801" w:history="1">
        <w:r>
          <w:rPr>
            <w:rStyle w:val="a5"/>
            <w:i/>
            <w:iCs/>
          </w:rPr>
          <w:t>Законом</w:t>
        </w:r>
      </w:hyperlink>
      <w:r>
        <w:rPr>
          <w:rStyle w:val="s3"/>
        </w:rPr>
        <w:t xml:space="preserve"> РК от 25.12.17 г. № 122-VI </w:t>
      </w:r>
      <w:r>
        <w:rPr>
          <w:rStyle w:val="s3"/>
        </w:rPr>
        <w:t>(введены в действие с 1 января 2017 г.) (</w:t>
      </w:r>
      <w:hyperlink r:id="rId3392" w:anchor="sub_id=180010700" w:history="1">
        <w:r>
          <w:rPr>
            <w:rStyle w:val="a5"/>
            <w:i/>
            <w:iCs/>
          </w:rPr>
          <w:t>см. стар. ред.</w:t>
        </w:r>
      </w:hyperlink>
      <w:r>
        <w:rPr>
          <w:rStyle w:val="s3"/>
        </w:rPr>
        <w:t>)</w:t>
      </w:r>
    </w:p>
    <w:p w:rsidR="00000000" w:rsidRDefault="003D1D4C">
      <w:pPr>
        <w:pStyle w:val="pj"/>
      </w:pPr>
      <w:r>
        <w:rPr>
          <w:rStyle w:val="s0"/>
        </w:rPr>
        <w:t>1) по имуществу, указанному в подпункте 1) пункта 1 настоящей статьи, - положительная разница между ценой (стоим</w:t>
      </w:r>
      <w:r>
        <w:rPr>
          <w:rStyle w:val="s0"/>
        </w:rPr>
        <w:t>остью) реализации имущества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следующего за отчетным налоговы</w:t>
      </w:r>
      <w:r>
        <w:rPr>
          <w:rStyle w:val="s0"/>
        </w:rPr>
        <w:t>м периодом, в котором возникло право собственности на реализованное имущество;</w:t>
      </w:r>
    </w:p>
    <w:p w:rsidR="00000000" w:rsidRDefault="003D1D4C">
      <w:pPr>
        <w:pStyle w:val="pj"/>
      </w:pPr>
      <w:r>
        <w:rPr>
          <w:rStyle w:val="s0"/>
        </w:rPr>
        <w:t>2) по имуществу, указанному в подпунктах 2) - 4) пункта 1 настоящей статьи, - положительная разница между ценой (стоимостью) реализации имущества и кадастровой (оценочной) стоим</w:t>
      </w:r>
      <w:r>
        <w:rPr>
          <w:rStyle w:val="s0"/>
        </w:rPr>
        <w:t>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 из наиболее поздних дат:</w:t>
      </w:r>
    </w:p>
    <w:p w:rsidR="00000000" w:rsidRDefault="003D1D4C">
      <w:pPr>
        <w:pStyle w:val="pj"/>
      </w:pPr>
      <w:r>
        <w:rPr>
          <w:rStyle w:val="s0"/>
        </w:rPr>
        <w:t xml:space="preserve">дату возникновения права собственности на земельный участок; </w:t>
      </w:r>
    </w:p>
    <w:p w:rsidR="00000000" w:rsidRDefault="003D1D4C">
      <w:pPr>
        <w:pStyle w:val="pj"/>
      </w:pPr>
      <w:r>
        <w:rPr>
          <w:rStyle w:val="s0"/>
        </w:rPr>
        <w:t>последнюю дату, предшествующую дате возникновения права собственности на земельный участок;</w:t>
      </w:r>
    </w:p>
    <w:p w:rsidR="00000000" w:rsidRDefault="003D1D4C">
      <w:pPr>
        <w:pStyle w:val="pj"/>
      </w:pPr>
      <w:r>
        <w:rPr>
          <w:rStyle w:val="s0"/>
        </w:rPr>
        <w:t>3) по имуществу, указанному в подпунктах 5) - 7) пункта 1 настоящей статьи, - цена (стоимость) реализа</w:t>
      </w:r>
      <w:r>
        <w:rPr>
          <w:rStyle w:val="s0"/>
        </w:rPr>
        <w:t>ции такого имущества.</w:t>
      </w:r>
    </w:p>
    <w:p w:rsidR="00000000" w:rsidRDefault="003D1D4C">
      <w:pPr>
        <w:pStyle w:val="pji"/>
      </w:pPr>
      <w:r>
        <w:rPr>
          <w:rStyle w:val="s3"/>
        </w:rPr>
        <w:t xml:space="preserve">Статья дополнена пунктом 7-1 в соответствии с </w:t>
      </w:r>
      <w:hyperlink r:id="rId3393" w:anchor="sub_id=1801" w:history="1">
        <w:r>
          <w:rPr>
            <w:rStyle w:val="a4"/>
            <w:i/>
            <w:iCs/>
            <w:color w:val="0000FF"/>
            <w:u w:val="single"/>
          </w:rPr>
          <w:t>Законом</w:t>
        </w:r>
      </w:hyperlink>
      <w:r>
        <w:rPr>
          <w:rStyle w:val="s3"/>
        </w:rPr>
        <w:t xml:space="preserve"> РК от 28.11.14 г. № 257-V </w:t>
      </w:r>
      <w:hyperlink r:id="rId3394" w:anchor="sub_id=403" w:history="1">
        <w:r>
          <w:rPr>
            <w:rStyle w:val="a4"/>
            <w:rFonts w:ascii="Segoe UI Symbol" w:hAnsi="Segoe UI Symbol"/>
            <w:i/>
            <w:iCs/>
            <w:color w:val="0000FF"/>
            <w:u w:val="single"/>
          </w:rPr>
          <w:t>*</w:t>
        </w:r>
      </w:hyperlink>
      <w:r>
        <w:rPr>
          <w:rStyle w:val="s3"/>
        </w:rPr>
        <w:t xml:space="preserve"> (введено в действие с 1 января 2014 г.)</w:t>
      </w:r>
    </w:p>
    <w:p w:rsidR="00000000" w:rsidRDefault="003D1D4C">
      <w:pPr>
        <w:pStyle w:val="pj"/>
      </w:pPr>
      <w:r>
        <w:rPr>
          <w:rStyle w:val="s0"/>
        </w:rPr>
        <w:t>7-1. В случае реализации физическим лицом имущества, указанного в подпункте 7) пункта 1 настоящей статьи, которое было ранее ввезено на территорию Республики Казахстан таким лицом, ценой (стоимостью) его п</w:t>
      </w:r>
      <w:r>
        <w:rPr>
          <w:rStyle w:val="s0"/>
        </w:rPr>
        <w:t>риобретения являются:</w:t>
      </w:r>
    </w:p>
    <w:p w:rsidR="00000000" w:rsidRDefault="003D1D4C">
      <w:pPr>
        <w:pStyle w:val="pj"/>
      </w:pPr>
      <w:r>
        <w:rPr>
          <w:rStyle w:val="s0"/>
        </w:rPr>
        <w:t>1) по механическим транспортным средствам и (или) прицепам, ввезенным с территории государства - не члена Таможенного союза, -цена (стоимость), указанная в договоре (контракте) или ином документе, подтверждающем приобретение механичес</w:t>
      </w:r>
      <w:r>
        <w:rPr>
          <w:rStyle w:val="s0"/>
        </w:rPr>
        <w:t>кого транспортного средства и (или) прицепа с территории государства - не члена Таможенного союза, и суммы налога на добавленную стоимость и акциза, указанные в декларации на товары и уплаченные при ввозе таких механических транспортных средств и (или) при</w:t>
      </w:r>
      <w:r>
        <w:rPr>
          <w:rStyle w:val="s0"/>
        </w:rPr>
        <w:t>цепов;</w:t>
      </w:r>
    </w:p>
    <w:p w:rsidR="00000000" w:rsidRDefault="003D1D4C">
      <w:pPr>
        <w:pStyle w:val="pj"/>
      </w:pPr>
      <w:r>
        <w:rPr>
          <w:rStyle w:val="s0"/>
        </w:rPr>
        <w:t>2) по механическим транспортным средствам и прицепам, ввезенным с территории государства-члена Таможенного союза, - цена (стоимость), указанная в договоре (контракте) или ином документе, подтверждающем приобретение механического транспортного средст</w:t>
      </w:r>
      <w:r>
        <w:rPr>
          <w:rStyle w:val="s0"/>
        </w:rPr>
        <w:t xml:space="preserve">ва и (или) прицепа с территории государства-члена Таможенного союза, и суммы налога на добавленную стоимость и акциза, указанные в </w:t>
      </w:r>
      <w:hyperlink r:id="rId3395" w:history="1">
        <w:r>
          <w:rPr>
            <w:rStyle w:val="a4"/>
            <w:color w:val="0000FF"/>
            <w:u w:val="single"/>
          </w:rPr>
          <w:t>налоговой декларации</w:t>
        </w:r>
      </w:hyperlink>
      <w:r>
        <w:rPr>
          <w:rStyle w:val="s0"/>
        </w:rPr>
        <w:t xml:space="preserve"> по косвенным налогам по импортирован</w:t>
      </w:r>
      <w:r>
        <w:rPr>
          <w:rStyle w:val="s0"/>
        </w:rPr>
        <w:t>ным товарам и уплаченные в порядке, установленном настоящим Кодексом.</w:t>
      </w:r>
    </w:p>
    <w:p w:rsidR="00000000" w:rsidRDefault="003D1D4C">
      <w:pPr>
        <w:pStyle w:val="pji"/>
      </w:pPr>
      <w:r>
        <w:rPr>
          <w:rStyle w:val="s3"/>
        </w:rPr>
        <w:t xml:space="preserve">Пункт 8 изложен в редакции </w:t>
      </w:r>
      <w:hyperlink r:id="rId3396" w:anchor="sub_id=1801" w:history="1">
        <w:r>
          <w:rPr>
            <w:rStyle w:val="a4"/>
            <w:i/>
            <w:iCs/>
            <w:color w:val="0000FF"/>
            <w:u w:val="single"/>
          </w:rPr>
          <w:t>Закона</w:t>
        </w:r>
      </w:hyperlink>
      <w:r>
        <w:rPr>
          <w:rStyle w:val="s3"/>
        </w:rPr>
        <w:t xml:space="preserve"> РК от 18.11.15 г. № 412-V (введено в действие с 1 января 2016 г.) (</w:t>
      </w:r>
      <w:hyperlink r:id="rId3397" w:anchor="sub_id=180010800" w:history="1">
        <w:r>
          <w:rPr>
            <w:rStyle w:val="a4"/>
            <w:i/>
            <w:iCs/>
            <w:color w:val="0000FF"/>
            <w:u w:val="single"/>
          </w:rPr>
          <w:t>см. стар. ред.</w:t>
        </w:r>
      </w:hyperlink>
      <w:r>
        <w:rPr>
          <w:rStyle w:val="s3"/>
        </w:rPr>
        <w:t>)</w:t>
      </w:r>
    </w:p>
    <w:p w:rsidR="00000000" w:rsidRDefault="003D1D4C">
      <w:pPr>
        <w:pStyle w:val="pj"/>
      </w:pPr>
      <w:r>
        <w:rPr>
          <w:rStyle w:val="s0"/>
        </w:rPr>
        <w:t>8. Доходом от прироста стоимости при реализации имущества, указанного в подпункте 8) пункта 1 настоящей статьи, является:</w:t>
      </w:r>
    </w:p>
    <w:p w:rsidR="00000000" w:rsidRDefault="003D1D4C">
      <w:pPr>
        <w:pStyle w:val="pj"/>
      </w:pPr>
      <w:r>
        <w:rPr>
          <w:rStyle w:val="s0"/>
        </w:rPr>
        <w:t>1) положительная разница между цен</w:t>
      </w:r>
      <w:r>
        <w:rPr>
          <w:rStyle w:val="s0"/>
        </w:rPr>
        <w:t xml:space="preserve">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w:t>
      </w:r>
      <w:r>
        <w:rPr>
          <w:rStyle w:val="s0"/>
        </w:rPr>
        <w:t>исполнения опциона и премии опциона;</w:t>
      </w:r>
    </w:p>
    <w:p w:rsidR="00000000" w:rsidRDefault="003D1D4C">
      <w:pPr>
        <w:pStyle w:val="pj"/>
      </w:pPr>
      <w:r>
        <w:rPr>
          <w:rStyle w:val="s0"/>
        </w:rPr>
        <w:t>2) цена (стоимость) реализации имущества - в случае отсутствия цены (стоимости) приобретения имущества (вклада).</w:t>
      </w:r>
    </w:p>
    <w:p w:rsidR="00000000" w:rsidRDefault="003D1D4C">
      <w:pPr>
        <w:pStyle w:val="pj"/>
      </w:pPr>
      <w:r>
        <w:rPr>
          <w:rStyle w:val="s0"/>
        </w:rPr>
        <w:t>В целях настоящей статьи и статьи 180-2 настоящего Кодекса стоимостью вклада в уставный капитал является с</w:t>
      </w:r>
      <w:r>
        <w:rPr>
          <w:rStyle w:val="s0"/>
        </w:rPr>
        <w:t>тоимость, указанная в учредительных документах юридического лица, но не более размера фактически внесенного вклада.</w:t>
      </w:r>
    </w:p>
    <w:p w:rsidR="00000000" w:rsidRDefault="003D1D4C">
      <w:pPr>
        <w:pStyle w:val="pj"/>
      </w:pPr>
      <w:r>
        <w:rPr>
          <w:rStyle w:val="s0"/>
        </w:rPr>
        <w:t> </w:t>
      </w:r>
    </w:p>
    <w:p w:rsidR="00000000" w:rsidRDefault="003D1D4C">
      <w:pPr>
        <w:pStyle w:val="pji"/>
      </w:pPr>
      <w:bookmarkStart w:id="336" w:name="SUB180020000"/>
      <w:bookmarkEnd w:id="336"/>
      <w:r>
        <w:rPr>
          <w:rStyle w:val="s3"/>
        </w:rPr>
        <w:t xml:space="preserve">Кодекс дополнен статьей 180-2 в соответствии с </w:t>
      </w:r>
      <w:hyperlink r:id="rId3398" w:anchor="sub_id=1801" w:history="1">
        <w:r>
          <w:rPr>
            <w:rStyle w:val="a4"/>
            <w:i/>
            <w:iCs/>
            <w:color w:val="0000FF"/>
            <w:u w:val="single"/>
          </w:rPr>
          <w:t>Законом</w:t>
        </w:r>
      </w:hyperlink>
      <w:r>
        <w:rPr>
          <w:rStyle w:val="s3"/>
        </w:rPr>
        <w:t xml:space="preserve"> Р</w:t>
      </w:r>
      <w:r>
        <w:rPr>
          <w:rStyle w:val="s3"/>
        </w:rPr>
        <w:t xml:space="preserve">К от 26.12.12 г. № 61-V </w:t>
      </w:r>
      <w:hyperlink r:id="rId3399" w:history="1">
        <w:r>
          <w:rPr>
            <w:rStyle w:val="a4"/>
            <w:rFonts w:ascii="Segoe UI Symbol" w:hAnsi="Segoe UI Symbol"/>
            <w:i/>
            <w:iCs/>
            <w:color w:val="0000FF"/>
            <w:u w:val="single"/>
          </w:rPr>
          <w:t>+</w:t>
        </w:r>
      </w:hyperlink>
      <w:r>
        <w:rPr>
          <w:rStyle w:val="s3"/>
        </w:rPr>
        <w:t xml:space="preserve"> (введено в действие с 1 января 2013 г.) </w:t>
      </w:r>
    </w:p>
    <w:p w:rsidR="00000000" w:rsidRDefault="003D1D4C">
      <w:pPr>
        <w:pStyle w:val="pj"/>
        <w:ind w:left="1200" w:hanging="800"/>
      </w:pPr>
      <w:r>
        <w:rPr>
          <w:rStyle w:val="s1"/>
        </w:rPr>
        <w:t>Статья 180-2. Доход от прироста стоимости при передаче физическим лицом, а также индивидуальным предпринимателем, применяющи</w:t>
      </w:r>
      <w:r>
        <w:rPr>
          <w:rStyle w:val="s1"/>
        </w:rPr>
        <w:t>м специальный налоговый режим для субъектов малого бизнеса, имущества (кроме денег) в качестве вклада в уставный капитал</w:t>
      </w:r>
    </w:p>
    <w:p w:rsidR="00000000" w:rsidRDefault="003D1D4C">
      <w:pPr>
        <w:pStyle w:val="pji"/>
      </w:pPr>
      <w:r>
        <w:rPr>
          <w:rStyle w:val="s3"/>
        </w:rPr>
        <w:t xml:space="preserve">См. изменения в пункт 1 - </w:t>
      </w:r>
      <w:hyperlink r:id="rId3400" w:anchor="sub_id=1802" w:history="1">
        <w:r>
          <w:rPr>
            <w:rStyle w:val="a4"/>
            <w:i/>
            <w:iCs/>
            <w:color w:val="0000FF"/>
            <w:u w:val="single"/>
          </w:rPr>
          <w:t>Закон</w:t>
        </w:r>
      </w:hyperlink>
      <w:r>
        <w:rPr>
          <w:rStyle w:val="s3"/>
        </w:rPr>
        <w:t xml:space="preserve"> </w:t>
      </w:r>
      <w:r>
        <w:rPr>
          <w:rStyle w:val="s3"/>
        </w:rPr>
        <w:t>РК от 18.11.15 г. № 412-V (вводятся в действие с 1 января 2020 г.)</w:t>
      </w:r>
    </w:p>
    <w:p w:rsidR="00000000" w:rsidRDefault="003D1D4C">
      <w:pPr>
        <w:pStyle w:val="pj"/>
      </w:pPr>
      <w:r>
        <w:rPr>
          <w:rStyle w:val="s0"/>
        </w:rPr>
        <w:t>1. Доход от прироста стоимости при передаче физическим лицом, а также индивидуальным предпринимателем, применяющим специальный налоговый режим для субъектов малого бизнеса, имущества (кроме</w:t>
      </w:r>
      <w:r>
        <w:rPr>
          <w:rStyle w:val="s0"/>
        </w:rPr>
        <w:t xml:space="preserve"> денег) в качестве вклада в уставный капитал возникает при передаче следующего имущества, находящегося на территории Республики Казахстан:</w:t>
      </w:r>
    </w:p>
    <w:p w:rsidR="00000000" w:rsidRDefault="003D1D4C">
      <w:pPr>
        <w:pStyle w:val="pj"/>
      </w:pPr>
      <w:r>
        <w:rPr>
          <w:rStyle w:val="s0"/>
        </w:rPr>
        <w:t>1) жилищ, дачных строений, гаражей, объектов личного подсобного хозяйства, находящихся на праве собственности менее г</w:t>
      </w:r>
      <w:r>
        <w:rPr>
          <w:rStyle w:val="s0"/>
        </w:rPr>
        <w:t>ода с даты регистрации права собственности;</w:t>
      </w:r>
    </w:p>
    <w:p w:rsidR="00000000" w:rsidRDefault="003D1D4C">
      <w:pPr>
        <w:pStyle w:val="pj"/>
      </w:pPr>
      <w:r>
        <w:rPr>
          <w:rStyle w:val="s0"/>
        </w:rPr>
        <w:t>2) земельных участков и (или) земельных долей, целевым назначением которых с даты возникновения права собственности до даты передачи в качестве вклада в уставный капитал являются индивидуальное жилищное строитель</w:t>
      </w:r>
      <w:r>
        <w:rPr>
          <w:rStyle w:val="s0"/>
        </w:rPr>
        <w:t>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праве собственности менее года с даты регистрации права собственности;</w:t>
      </w:r>
    </w:p>
    <w:p w:rsidR="00000000" w:rsidRDefault="003D1D4C">
      <w:pPr>
        <w:pStyle w:val="pj"/>
      </w:pPr>
      <w:r>
        <w:rPr>
          <w:rStyle w:val="s0"/>
        </w:rPr>
        <w:t>3) земельных учас</w:t>
      </w:r>
      <w:r>
        <w:rPr>
          <w:rStyle w:val="s0"/>
        </w:rPr>
        <w:t>тков и (или) земельных долей, целевым назначением которых с даты возникновения права собственности до даты передачи в качестве вклада в уставный капитал являются индивидуальное жилищное строительство, дачное строительство, ведение личного подсобного хозяйс</w:t>
      </w:r>
      <w:r>
        <w:rPr>
          <w:rStyle w:val="s0"/>
        </w:rPr>
        <w:t xml:space="preserve">тва, садоводства, под гараж, на которых не расположены объекты, указанные в подпункте 1) настоящего пункта, в случае, если период между датами составления правоустанавливающих документов на приобретение и на отчуждение земельного участка и (или) земельной </w:t>
      </w:r>
      <w:r>
        <w:rPr>
          <w:rStyle w:val="s0"/>
        </w:rPr>
        <w:t>доли составляет менее года;</w:t>
      </w:r>
    </w:p>
    <w:p w:rsidR="00000000" w:rsidRDefault="003D1D4C">
      <w:pPr>
        <w:pStyle w:val="pj"/>
      </w:pPr>
      <w:r>
        <w:rPr>
          <w:rStyle w:val="s0"/>
        </w:rPr>
        <w:t>4) земельных участков и (или) земельных долей с целевым назначением, не указанным в подпунктах 2) и 3) настоящего пункта;</w:t>
      </w:r>
    </w:p>
    <w:p w:rsidR="00000000" w:rsidRDefault="003D1D4C">
      <w:pPr>
        <w:pStyle w:val="pj"/>
      </w:pPr>
      <w:r>
        <w:rPr>
          <w:rStyle w:val="s0"/>
        </w:rPr>
        <w:t>5) инвестиционного золота;</w:t>
      </w:r>
    </w:p>
    <w:p w:rsidR="00000000" w:rsidRDefault="003D1D4C">
      <w:pPr>
        <w:pStyle w:val="pj"/>
      </w:pPr>
      <w:r>
        <w:rPr>
          <w:rStyle w:val="s0"/>
        </w:rPr>
        <w:t>6) недвижимого имущества, за исключением указанного в подпунктах 1) - 4) настоя</w:t>
      </w:r>
      <w:r>
        <w:rPr>
          <w:rStyle w:val="s0"/>
        </w:rPr>
        <w:t>щего пункта;</w:t>
      </w:r>
    </w:p>
    <w:p w:rsidR="00000000" w:rsidRDefault="003D1D4C">
      <w:pPr>
        <w:pStyle w:val="pji"/>
      </w:pPr>
      <w:r>
        <w:rPr>
          <w:rStyle w:val="s3"/>
        </w:rPr>
        <w:t xml:space="preserve">В подпункт 7 внесены изменения в соответствии с </w:t>
      </w:r>
      <w:hyperlink r:id="rId3401" w:anchor="sub_id=1802" w:history="1">
        <w:r>
          <w:rPr>
            <w:rStyle w:val="a4"/>
            <w:i/>
            <w:iCs/>
            <w:color w:val="0000FF"/>
            <w:u w:val="single"/>
          </w:rPr>
          <w:t>Законом</w:t>
        </w:r>
      </w:hyperlink>
      <w:r>
        <w:rPr>
          <w:rStyle w:val="s3"/>
        </w:rPr>
        <w:t xml:space="preserve"> РК от 03.12.15 г. № 432-V (введены в действие с 1 января 2013 г.) (</w:t>
      </w:r>
      <w:hyperlink r:id="rId3402" w:anchor="sub_id=180020000" w:history="1">
        <w:r>
          <w:rPr>
            <w:rStyle w:val="a4"/>
            <w:i/>
            <w:iCs/>
            <w:color w:val="0000FF"/>
            <w:u w:val="single"/>
          </w:rPr>
          <w:t>см. стар. ред.</w:t>
        </w:r>
      </w:hyperlink>
      <w:r>
        <w:rPr>
          <w:rStyle w:val="s3"/>
        </w:rPr>
        <w:t>)</w:t>
      </w:r>
    </w:p>
    <w:p w:rsidR="00000000" w:rsidRDefault="003D1D4C">
      <w:pPr>
        <w:pStyle w:val="pj"/>
      </w:pPr>
      <w:r>
        <w:rPr>
          <w:rStyle w:val="s0"/>
        </w:rPr>
        <w:t>7) механических транспортных средств и прицепов, подлежащих государственной регистрации, находящихся на праве собственности менее года;</w:t>
      </w:r>
    </w:p>
    <w:p w:rsidR="00000000" w:rsidRDefault="003D1D4C">
      <w:pPr>
        <w:pStyle w:val="pj"/>
      </w:pPr>
      <w:r>
        <w:rPr>
          <w:rStyle w:val="s0"/>
        </w:rPr>
        <w:t>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000000" w:rsidRDefault="003D1D4C">
      <w:pPr>
        <w:pStyle w:val="pj"/>
      </w:pPr>
      <w:r>
        <w:rPr>
          <w:rStyle w:val="s0"/>
        </w:rPr>
        <w:t>2. Доходом от прироста стоимости физического л</w:t>
      </w:r>
      <w:r>
        <w:rPr>
          <w:rStyle w:val="s0"/>
        </w:rPr>
        <w:t>ица, а также индивидуального предпринимателя, применяющего специальный налоговый режим для субъектов малого бизнеса, при передаче в качестве вклада в уставный капитал имущества, указанного в подпунктах 1) - 7) пункта 1 настоящей статьи, является положитель</w:t>
      </w:r>
      <w:r>
        <w:rPr>
          <w:rStyle w:val="s0"/>
        </w:rPr>
        <w:t>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 за исключением случаев, установленных пунктами 3 - 7 настоящей статьи.</w:t>
      </w:r>
    </w:p>
    <w:p w:rsidR="00000000" w:rsidRDefault="003D1D4C">
      <w:pPr>
        <w:pStyle w:val="pj"/>
      </w:pPr>
      <w:r>
        <w:rPr>
          <w:rStyle w:val="s0"/>
        </w:rPr>
        <w:t>3. При передаче н</w:t>
      </w:r>
      <w:r>
        <w:rPr>
          <w:rStyle w:val="s0"/>
        </w:rPr>
        <w:t>едвижимого имущества, приобретенного путем долевого участия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w:t>
      </w:r>
      <w:r>
        <w:rPr>
          <w:rStyle w:val="s0"/>
        </w:rPr>
        <w:t>имости вклада, указанной в учредительных документах юридического лица, и ценой договора о долевом участии в жилищном строительстве.</w:t>
      </w:r>
    </w:p>
    <w:p w:rsidR="00000000" w:rsidRDefault="003D1D4C">
      <w:pPr>
        <w:pStyle w:val="pj"/>
      </w:pPr>
      <w:r>
        <w:rPr>
          <w:rStyle w:val="s0"/>
        </w:rPr>
        <w:t xml:space="preserve">4. При передаче недвижимого имущества, приобретенного в результате уступки права требования доли в жилом здании по договору </w:t>
      </w:r>
      <w:r>
        <w:rPr>
          <w:rStyle w:val="s0"/>
        </w:rPr>
        <w:t>о долевом участии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w:t>
      </w:r>
      <w:r>
        <w:rPr>
          <w:rStyle w:val="s0"/>
        </w:rPr>
        <w:t>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000000" w:rsidRDefault="003D1D4C">
      <w:pPr>
        <w:pStyle w:val="pj"/>
      </w:pPr>
      <w:r>
        <w:rPr>
          <w:rStyle w:val="s0"/>
        </w:rPr>
        <w:t>5. В случае передачи физическим лицом, а также индивидуальным предпринимателем, при</w:t>
      </w:r>
      <w:r>
        <w:rPr>
          <w:rStyle w:val="s0"/>
        </w:rPr>
        <w:t xml:space="preserve">меняющим специальный налоговый режим для субъектов малого бизнеса, в качестве вклада в уставный капитал имущества, указанного в подпунктах 1) - 7) пункта 1 настоящей статьи, которое ранее было включено в объект налогообложения в соответствии с </w:t>
      </w:r>
      <w:hyperlink w:anchor="sub4270400" w:history="1">
        <w:r>
          <w:rPr>
            <w:rStyle w:val="a4"/>
            <w:color w:val="0000FF"/>
            <w:u w:val="single"/>
          </w:rPr>
          <w:t>пунктом 4 статьи 427</w:t>
        </w:r>
      </w:hyperlink>
      <w:r>
        <w:rPr>
          <w:rStyle w:val="s0"/>
        </w:rPr>
        <w:t xml:space="preserve">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w:anchor="sub960000" w:history="1">
        <w:r>
          <w:rPr>
            <w:rStyle w:val="a4"/>
            <w:color w:val="0000FF"/>
            <w:u w:val="single"/>
          </w:rPr>
          <w:t>статьей 96</w:t>
        </w:r>
      </w:hyperlink>
      <w:r>
        <w:rPr>
          <w:rStyle w:val="s0"/>
        </w:rPr>
        <w:t xml:space="preserve"> настояще</w:t>
      </w:r>
      <w:r>
        <w:rPr>
          <w:rStyle w:val="s0"/>
        </w:rPr>
        <w:t>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в</w:t>
      </w:r>
      <w:r>
        <w:rPr>
          <w:rStyle w:val="s0"/>
        </w:rPr>
        <w:t>ключенной ранее в доход.</w:t>
      </w:r>
    </w:p>
    <w:p w:rsidR="00000000" w:rsidRDefault="003D1D4C">
      <w:pPr>
        <w:pStyle w:val="pj"/>
      </w:pPr>
      <w:r>
        <w:rPr>
          <w:rStyle w:val="s0"/>
        </w:rPr>
        <w:t>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бл</w:t>
      </w:r>
      <w:r>
        <w:rPr>
          <w:rStyle w:val="s0"/>
        </w:rPr>
        <w:t>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w:t>
      </w:r>
      <w:r>
        <w:rPr>
          <w:rStyle w:val="s0"/>
        </w:rPr>
        <w:t xml:space="preserve"> документах юридического лица, и рыночной стоимостью на передаваемое имущество в качестве вклада в уставный капитал на дату возникновения права собственности.</w:t>
      </w:r>
    </w:p>
    <w:p w:rsidR="00000000" w:rsidRDefault="003D1D4C">
      <w:pPr>
        <w:pStyle w:val="pj"/>
      </w:pPr>
      <w:r>
        <w:rPr>
          <w:rStyle w:val="s0"/>
        </w:rPr>
        <w:t>При этом такая рыночная стоимость должна быть определена налогоплательщиком не позднее срока, уст</w:t>
      </w:r>
      <w:r>
        <w:rPr>
          <w:rStyle w:val="s0"/>
        </w:rPr>
        <w:t>ановленного для представления декларации по индивидуальному подоходному налогу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w:t>
      </w:r>
      <w:r>
        <w:rPr>
          <w:rStyle w:val="s0"/>
        </w:rPr>
        <w:t xml:space="preserve">я в отчете об оценке, проведенной по договору между оценщиком и налогоплательщиком в соответствии с </w:t>
      </w:r>
      <w:hyperlink r:id="rId3403" w:anchor="sub_id=90000" w:history="1">
        <w:r>
          <w:rPr>
            <w:rStyle w:val="a4"/>
            <w:color w:val="0000FF"/>
            <w:u w:val="single"/>
          </w:rPr>
          <w:t>законодательством</w:t>
        </w:r>
      </w:hyperlink>
      <w:r>
        <w:rPr>
          <w:rStyle w:val="s0"/>
        </w:rPr>
        <w:t xml:space="preserve"> Республики Казахстан об оценочной деятельности.</w:t>
      </w:r>
    </w:p>
    <w:p w:rsidR="00000000" w:rsidRDefault="003D1D4C">
      <w:pPr>
        <w:pStyle w:val="pji"/>
      </w:pPr>
      <w:r>
        <w:rPr>
          <w:rStyle w:val="s3"/>
        </w:rPr>
        <w:t>Статья д</w:t>
      </w:r>
      <w:r>
        <w:rPr>
          <w:rStyle w:val="s3"/>
        </w:rPr>
        <w:t xml:space="preserve">ополнена пунктом 6-1 в соответствии с </w:t>
      </w:r>
      <w:hyperlink r:id="rId3404" w:anchor="sub_id=1802" w:history="1">
        <w:r>
          <w:rPr>
            <w:rStyle w:val="a4"/>
            <w:i/>
            <w:iCs/>
            <w:color w:val="0000FF"/>
            <w:u w:val="single"/>
          </w:rPr>
          <w:t>Законом</w:t>
        </w:r>
      </w:hyperlink>
      <w:r>
        <w:rPr>
          <w:rStyle w:val="s3"/>
        </w:rPr>
        <w:t xml:space="preserve"> РК от 13.11.15 г. № 400-V (введен в действие с 1 января 2015 г.)</w:t>
      </w:r>
    </w:p>
    <w:p w:rsidR="00000000" w:rsidRDefault="003D1D4C">
      <w:pPr>
        <w:pStyle w:val="pj"/>
      </w:pPr>
      <w:r>
        <w:rPr>
          <w:rStyle w:val="s0"/>
        </w:rPr>
        <w:t>6-1. При передаче в качестве вклада в уставный капитал имуществ</w:t>
      </w:r>
      <w:r>
        <w:rPr>
          <w:rStyle w:val="s0"/>
        </w:rPr>
        <w:t xml:space="preserve">а, легализованного в порядке, установленном </w:t>
      </w:r>
      <w:hyperlink r:id="rId3405" w:history="1">
        <w:r>
          <w:rPr>
            <w:rStyle w:val="a4"/>
            <w:color w:val="0000FF"/>
            <w:u w:val="single"/>
          </w:rPr>
          <w:t>Законом</w:t>
        </w:r>
      </w:hyperlink>
      <w:r>
        <w:rPr>
          <w:rStyle w:val="s0"/>
        </w:rPr>
        <w:t xml:space="preserve"> Республики Казахстан «Об амнистии граждан Республики Казахстан, оралманов и лиц, имеющих вид на жительство в Республике Казахстан, в связи </w:t>
      </w:r>
      <w:r>
        <w:rPr>
          <w:rStyle w:val="s0"/>
        </w:rPr>
        <w:t>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w:t>
      </w:r>
      <w:r>
        <w:rPr>
          <w:rStyle w:val="s0"/>
        </w:rPr>
        <w:t>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реализуемого имущества.</w:t>
      </w:r>
    </w:p>
    <w:p w:rsidR="00000000" w:rsidRDefault="003D1D4C">
      <w:pPr>
        <w:pStyle w:val="pj"/>
      </w:pPr>
      <w:r>
        <w:rPr>
          <w:rStyle w:val="s0"/>
        </w:rPr>
        <w:t>7. В случае, указанном в пункте 6 нас</w:t>
      </w:r>
      <w:r>
        <w:rPr>
          <w:rStyle w:val="s0"/>
        </w:rPr>
        <w:t>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w:t>
      </w:r>
      <w:r>
        <w:rPr>
          <w:rStyle w:val="s0"/>
        </w:rPr>
        <w:t>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w:t>
      </w:r>
      <w:r>
        <w:rPr>
          <w:rStyle w:val="s0"/>
        </w:rPr>
        <w:t>роста стоимости является:</w:t>
      </w:r>
    </w:p>
    <w:p w:rsidR="00000000" w:rsidRDefault="003D1D4C">
      <w:pPr>
        <w:pStyle w:val="pji"/>
      </w:pPr>
      <w:r>
        <w:rPr>
          <w:rStyle w:val="s3"/>
        </w:rPr>
        <w:t xml:space="preserve">Подпункт 1 изложен в редакции </w:t>
      </w:r>
      <w:hyperlink r:id="rId3406" w:anchor="sub_id=1802" w:history="1">
        <w:r>
          <w:rPr>
            <w:rStyle w:val="a4"/>
            <w:i/>
            <w:iCs/>
            <w:color w:val="0000FF"/>
            <w:u w:val="single"/>
          </w:rPr>
          <w:t>Закона</w:t>
        </w:r>
      </w:hyperlink>
      <w:r>
        <w:rPr>
          <w:rStyle w:val="s3"/>
        </w:rPr>
        <w:t xml:space="preserve"> РК от 03.12.15 г. № 432-V (введено в действие с 1 января 2017 г.) (</w:t>
      </w:r>
      <w:hyperlink r:id="rId3407" w:anchor="sub_id=180020701" w:history="1">
        <w:r>
          <w:rPr>
            <w:rStyle w:val="a5"/>
            <w:i/>
            <w:iCs/>
          </w:rPr>
          <w:t>см. стар. ред.</w:t>
        </w:r>
      </w:hyperlink>
      <w:r>
        <w:rPr>
          <w:rStyle w:val="s3"/>
        </w:rPr>
        <w:t xml:space="preserve">); внесены изменения в соответствии с </w:t>
      </w:r>
      <w:hyperlink r:id="rId3408" w:anchor="sub_id=1802" w:history="1">
        <w:r>
          <w:rPr>
            <w:rStyle w:val="a5"/>
            <w:i/>
            <w:iCs/>
          </w:rPr>
          <w:t>Законом</w:t>
        </w:r>
      </w:hyperlink>
      <w:r>
        <w:rPr>
          <w:rStyle w:val="s3"/>
        </w:rPr>
        <w:t xml:space="preserve"> РК от 25.12.17 г. № 122-VI </w:t>
      </w:r>
      <w:r>
        <w:rPr>
          <w:rStyle w:val="s3"/>
        </w:rPr>
        <w:t>(введены в действие с 1 января 2017 г.) (</w:t>
      </w:r>
      <w:hyperlink r:id="rId3409" w:anchor="sub_id=180020700" w:history="1">
        <w:r>
          <w:rPr>
            <w:rStyle w:val="a5"/>
            <w:i/>
            <w:iCs/>
          </w:rPr>
          <w:t>см. стар. ред.</w:t>
        </w:r>
      </w:hyperlink>
      <w:r>
        <w:rPr>
          <w:rStyle w:val="s3"/>
        </w:rPr>
        <w:t>)</w:t>
      </w:r>
    </w:p>
    <w:p w:rsidR="00000000" w:rsidRDefault="003D1D4C">
      <w:pPr>
        <w:pStyle w:val="pj"/>
      </w:pPr>
      <w:r>
        <w:rPr>
          <w:rStyle w:val="s0"/>
        </w:rPr>
        <w:t>1) по имуществу, указанному в подпункте 1) пункта 1 настоящей статьи, -положительная разница между стоимостью им</w:t>
      </w:r>
      <w:r>
        <w:rPr>
          <w:rStyle w:val="s0"/>
        </w:rPr>
        <w:t>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Государст</w:t>
      </w:r>
      <w:r>
        <w:rPr>
          <w:rStyle w:val="s0"/>
        </w:rPr>
        <w:t>венной корпорацией «Правительство для граждан», на 1 января года, следующего за отчетным налоговым периодом, в котором возникло право собственности на переданное имущество в качестве вклада в уставный капитал;</w:t>
      </w:r>
    </w:p>
    <w:p w:rsidR="00000000" w:rsidRDefault="003D1D4C">
      <w:pPr>
        <w:pStyle w:val="pj"/>
      </w:pPr>
      <w:r>
        <w:rPr>
          <w:rStyle w:val="s0"/>
        </w:rPr>
        <w:t xml:space="preserve">2) по имуществу, указанному в подпунктах 2) - </w:t>
      </w:r>
      <w:r>
        <w:rPr>
          <w:rStyle w:val="s0"/>
        </w:rPr>
        <w:t>4) пункта 1 настоящей статьи, - положительная разница между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w:t>
      </w:r>
      <w:r>
        <w:rPr>
          <w:rStyle w:val="s0"/>
        </w:rPr>
        <w:t xml:space="preserve"> (оценочной) стоимостью является стоимость, определенная уполномоченным государственным органом по земельным отношениям, на одну из наиболее поздних дат:</w:t>
      </w:r>
    </w:p>
    <w:p w:rsidR="00000000" w:rsidRDefault="003D1D4C">
      <w:pPr>
        <w:pStyle w:val="pj"/>
      </w:pPr>
      <w:r>
        <w:rPr>
          <w:rStyle w:val="s0"/>
        </w:rPr>
        <w:t xml:space="preserve">дату возникновения права собственности на земельный участок; </w:t>
      </w:r>
    </w:p>
    <w:p w:rsidR="00000000" w:rsidRDefault="003D1D4C">
      <w:pPr>
        <w:pStyle w:val="pj"/>
      </w:pPr>
      <w:r>
        <w:rPr>
          <w:rStyle w:val="s0"/>
        </w:rPr>
        <w:t>последнюю дату, предшествующую дате возн</w:t>
      </w:r>
      <w:r>
        <w:rPr>
          <w:rStyle w:val="s0"/>
        </w:rPr>
        <w:t>икновения права собственности на земельный участок;</w:t>
      </w:r>
    </w:p>
    <w:p w:rsidR="00000000" w:rsidRDefault="003D1D4C">
      <w:pPr>
        <w:pStyle w:val="pj"/>
      </w:pPr>
      <w:r>
        <w:rPr>
          <w:rStyle w:val="s0"/>
        </w:rPr>
        <w:t>3) по имуществу, указанному в подпунктах 5) - 7)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w:t>
      </w:r>
      <w:r>
        <w:rPr>
          <w:rStyle w:val="s0"/>
        </w:rPr>
        <w:t>еского лица.</w:t>
      </w:r>
    </w:p>
    <w:p w:rsidR="00000000" w:rsidRDefault="003D1D4C">
      <w:pPr>
        <w:pStyle w:val="pj"/>
      </w:pPr>
      <w:r>
        <w:rPr>
          <w:rStyle w:val="s0"/>
        </w:rPr>
        <w:t>8. Доходом от прироста стоимости при передаче в качестве вклада в уставный капитал имущества, указанного в подпункте 8) пункта 1 настоящей статьи, является:</w:t>
      </w:r>
    </w:p>
    <w:p w:rsidR="00000000" w:rsidRDefault="003D1D4C">
      <w:pPr>
        <w:pStyle w:val="pj"/>
      </w:pPr>
      <w:r>
        <w:rPr>
          <w:rStyle w:val="s0"/>
        </w:rPr>
        <w:t xml:space="preserve">1) положительная разница между стоимостью имущества, определенной исходя из стоимости </w:t>
      </w:r>
      <w:r>
        <w:rPr>
          <w:rStyle w:val="s0"/>
        </w:rPr>
        <w:t>вклада, указанной в учредительных документах юридического лица, и стоимостью приобретения - в случае наличия цены (стоимости) приобретения. При этом при вкладе в уставный капитал юридического лица ценных бумаг, приобретенных физическим лицом по опциону, ст</w:t>
      </w:r>
      <w:r>
        <w:rPr>
          <w:rStyle w:val="s0"/>
        </w:rPr>
        <w:t>оимость приобретения определяется в размере цены исполнения опциона и премии опциона;</w:t>
      </w:r>
    </w:p>
    <w:p w:rsidR="00000000" w:rsidRDefault="003D1D4C">
      <w:pPr>
        <w:pStyle w:val="pj"/>
      </w:pPr>
      <w:r>
        <w:rPr>
          <w:rStyle w:val="s0"/>
        </w:rPr>
        <w:t>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w:t>
      </w:r>
      <w:r>
        <w:rPr>
          <w:rStyle w:val="s0"/>
        </w:rPr>
        <w:t>обретения имущества.</w:t>
      </w:r>
    </w:p>
    <w:p w:rsidR="00000000" w:rsidRDefault="003D1D4C">
      <w:pPr>
        <w:pStyle w:val="pj"/>
      </w:pPr>
      <w:r>
        <w:rPr>
          <w:rStyle w:val="s0"/>
        </w:rPr>
        <w:t>9.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w:t>
      </w:r>
      <w:r>
        <w:rPr>
          <w:rStyle w:val="s0"/>
        </w:rPr>
        <w:t>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стоимость, по которой было реализовано, передано в каче</w:t>
      </w:r>
      <w:r>
        <w:rPr>
          <w:rStyle w:val="s0"/>
        </w:rPr>
        <w:t>стве вклада в уставный капитал данное транспортное средство, и дату его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w:t>
      </w:r>
      <w:r>
        <w:rPr>
          <w:rStyle w:val="s0"/>
        </w:rPr>
        <w:t>го подоходного налога от имени собственника транспортного средства, что является исполнением налогового обязательства собственника транспортного средства.</w:t>
      </w:r>
    </w:p>
    <w:p w:rsidR="00000000" w:rsidRDefault="003D1D4C">
      <w:pPr>
        <w:pStyle w:val="pj"/>
      </w:pPr>
      <w:r>
        <w:rPr>
          <w:rStyle w:val="s0"/>
        </w:rPr>
        <w:t> </w:t>
      </w:r>
    </w:p>
    <w:p w:rsidR="00000000" w:rsidRDefault="003D1D4C">
      <w:pPr>
        <w:pStyle w:val="pji"/>
      </w:pPr>
      <w:bookmarkStart w:id="337" w:name="SUB180030000"/>
      <w:bookmarkEnd w:id="337"/>
      <w:r>
        <w:rPr>
          <w:rStyle w:val="s3"/>
        </w:rPr>
        <w:t xml:space="preserve">Кодекс дополнен статьей 180-3 в соответствии с </w:t>
      </w:r>
      <w:hyperlink r:id="rId3410" w:anchor="sub_id=1801" w:history="1">
        <w:r>
          <w:rPr>
            <w:rStyle w:val="a4"/>
            <w:i/>
            <w:iCs/>
            <w:color w:val="0000FF"/>
            <w:u w:val="single"/>
          </w:rPr>
          <w:t>Законом</w:t>
        </w:r>
      </w:hyperlink>
      <w:r>
        <w:rPr>
          <w:rStyle w:val="s3"/>
        </w:rPr>
        <w:t xml:space="preserve"> РК от 26.12.12 г. № 61-V </w:t>
      </w:r>
      <w:hyperlink r:id="rId3411" w:history="1">
        <w:r>
          <w:rPr>
            <w:rStyle w:val="a4"/>
            <w:rFonts w:ascii="Segoe UI Symbol" w:hAnsi="Segoe UI Symbol"/>
            <w:i/>
            <w:iCs/>
            <w:color w:val="0000FF"/>
            <w:u w:val="single"/>
          </w:rPr>
          <w:t>+</w:t>
        </w:r>
      </w:hyperlink>
      <w:r>
        <w:rPr>
          <w:rStyle w:val="s3"/>
        </w:rPr>
        <w:t xml:space="preserve"> (введено в действие с 1 января 2013 г.) </w:t>
      </w:r>
    </w:p>
    <w:p w:rsidR="00000000" w:rsidRDefault="003D1D4C">
      <w:pPr>
        <w:pStyle w:val="pj"/>
        <w:ind w:left="1200" w:hanging="800"/>
      </w:pPr>
      <w:r>
        <w:rPr>
          <w:rStyle w:val="s1"/>
        </w:rPr>
        <w:t>Статья 180-3. Доход от прироста стоимости при реализации прочих активов индивидуальны</w:t>
      </w:r>
      <w:r>
        <w:rPr>
          <w:rStyle w:val="s1"/>
        </w:rPr>
        <w:t>м предпринимателем, применяющим специальный налоговый режим для субъектов малого бизнеса</w:t>
      </w:r>
    </w:p>
    <w:p w:rsidR="00000000" w:rsidRDefault="003D1D4C">
      <w:pPr>
        <w:pStyle w:val="pj"/>
      </w:pPr>
      <w:r>
        <w:rPr>
          <w:rStyle w:val="s0"/>
        </w:rPr>
        <w:t>1. В целях настоящей статьи к прочим активам относятся следующие активы, не являющиеся товарно-материальными запасами и требованиями:</w:t>
      </w:r>
    </w:p>
    <w:p w:rsidR="00000000" w:rsidRDefault="003D1D4C">
      <w:pPr>
        <w:pStyle w:val="pj"/>
      </w:pPr>
      <w:r>
        <w:rPr>
          <w:rStyle w:val="s0"/>
        </w:rPr>
        <w:t>1) основные средства, за исключен</w:t>
      </w:r>
      <w:r>
        <w:rPr>
          <w:rStyle w:val="s0"/>
        </w:rPr>
        <w:t xml:space="preserve">ием указанных в </w:t>
      </w:r>
      <w:hyperlink w:anchor="sub180010000" w:history="1">
        <w:r>
          <w:rPr>
            <w:rStyle w:val="a4"/>
            <w:color w:val="0000FF"/>
            <w:u w:val="single"/>
          </w:rPr>
          <w:t>пункте 1 статьи 180-1</w:t>
        </w:r>
      </w:hyperlink>
      <w:r>
        <w:rPr>
          <w:rStyle w:val="s0"/>
        </w:rPr>
        <w:t xml:space="preserve"> настоящего Кодекса;</w:t>
      </w:r>
    </w:p>
    <w:p w:rsidR="00000000" w:rsidRDefault="003D1D4C">
      <w:pPr>
        <w:pStyle w:val="pj"/>
      </w:pPr>
      <w:r>
        <w:rPr>
          <w:rStyle w:val="s0"/>
        </w:rPr>
        <w:t>2) объекты незавершенного строительства;</w:t>
      </w:r>
    </w:p>
    <w:p w:rsidR="00000000" w:rsidRDefault="003D1D4C">
      <w:pPr>
        <w:pStyle w:val="pj"/>
      </w:pPr>
      <w:r>
        <w:rPr>
          <w:rStyle w:val="s0"/>
        </w:rPr>
        <w:t>3) неустановленное оборудование;</w:t>
      </w:r>
    </w:p>
    <w:p w:rsidR="00000000" w:rsidRDefault="003D1D4C">
      <w:pPr>
        <w:pStyle w:val="pj"/>
      </w:pPr>
      <w:r>
        <w:rPr>
          <w:rStyle w:val="s0"/>
        </w:rPr>
        <w:t>4) нематериальные активы;</w:t>
      </w:r>
    </w:p>
    <w:p w:rsidR="00000000" w:rsidRDefault="003D1D4C">
      <w:pPr>
        <w:pStyle w:val="pj"/>
      </w:pPr>
      <w:r>
        <w:rPr>
          <w:rStyle w:val="s0"/>
        </w:rPr>
        <w:t>5) биологические активы;</w:t>
      </w:r>
    </w:p>
    <w:p w:rsidR="00000000" w:rsidRDefault="003D1D4C">
      <w:pPr>
        <w:pStyle w:val="pj"/>
      </w:pPr>
      <w:r>
        <w:rPr>
          <w:rStyle w:val="s0"/>
        </w:rPr>
        <w:t>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w:t>
      </w:r>
      <w:r>
        <w:rPr>
          <w:rStyle w:val="s0"/>
        </w:rPr>
        <w:t xml:space="preserve">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rsidR="00000000" w:rsidRDefault="003D1D4C">
      <w:pPr>
        <w:pStyle w:val="pj"/>
      </w:pPr>
      <w:r>
        <w:rPr>
          <w:rStyle w:val="s0"/>
        </w:rPr>
        <w:t>7) активы, введенные в эксплуатацию в рамках инвестиционного проекта по контрактам, заключенным до</w:t>
      </w:r>
      <w:r>
        <w:rPr>
          <w:rStyle w:val="s0"/>
        </w:rPr>
        <w:t xml:space="preserve"> 1 января 2009 года в соответствии с законодательством Республики Казахстан об инвестициях,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w:t>
      </w:r>
      <w:r>
        <w:rPr>
          <w:rStyle w:val="s0"/>
        </w:rPr>
        <w:t>ив являлся фиксированным активом.</w:t>
      </w:r>
    </w:p>
    <w:p w:rsidR="00000000" w:rsidRDefault="003D1D4C">
      <w:pPr>
        <w:pStyle w:val="pj"/>
      </w:pPr>
      <w:r>
        <w:rPr>
          <w:rStyle w:val="s0"/>
        </w:rPr>
        <w:t>2. При реализации прочих активов индивидуальным предпринимателем, применяющим специальный налоговый режим для субъектов малого бизнеса, прирост определяется по каждому активу как положительная разница между ценой (стоимост</w:t>
      </w:r>
      <w:r>
        <w:rPr>
          <w:rStyle w:val="s0"/>
        </w:rPr>
        <w:t>ью) реализации и первоначальной стоимостью.</w:t>
      </w:r>
    </w:p>
    <w:p w:rsidR="00000000" w:rsidRDefault="003D1D4C">
      <w:pPr>
        <w:pStyle w:val="pj"/>
      </w:pPr>
      <w:r>
        <w:rPr>
          <w:rStyle w:val="s0"/>
        </w:rPr>
        <w:t>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w:t>
      </w:r>
      <w:r>
        <w:rPr>
          <w:rStyle w:val="s0"/>
        </w:rPr>
        <w:t xml:space="preserve">струкцию и модернизацию, кроме затрат (расходов), указанных в </w:t>
      </w:r>
      <w:hyperlink w:anchor="sub1150000" w:history="1">
        <w:r>
          <w:rPr>
            <w:rStyle w:val="a4"/>
            <w:color w:val="0000FF"/>
            <w:u w:val="single"/>
          </w:rPr>
          <w:t>подпунктах 1) - 5) и 7) статьи 115</w:t>
        </w:r>
      </w:hyperlink>
      <w:r>
        <w:rPr>
          <w:rStyle w:val="s0"/>
        </w:rPr>
        <w:t xml:space="preserve"> настоящего Кодекса.</w:t>
      </w:r>
    </w:p>
    <w:p w:rsidR="00000000" w:rsidRDefault="003D1D4C">
      <w:pPr>
        <w:pStyle w:val="pj"/>
      </w:pPr>
      <w:r>
        <w:rPr>
          <w:rStyle w:val="s0"/>
        </w:rPr>
        <w:t xml:space="preserve">При этом признание реконструкции, модернизации осуществляется в соответствии с </w:t>
      </w:r>
      <w:hyperlink w:anchor="sub118110100" w:history="1">
        <w:r>
          <w:rPr>
            <w:rStyle w:val="a4"/>
            <w:color w:val="0000FF"/>
            <w:u w:val="single"/>
          </w:rPr>
          <w:t>пунктом 11-1 статьи 118</w:t>
        </w:r>
      </w:hyperlink>
      <w:r>
        <w:rPr>
          <w:rStyle w:val="s0"/>
        </w:rPr>
        <w:t xml:space="preserve"> настоящего Кодекса.</w:t>
      </w:r>
    </w:p>
    <w:p w:rsidR="00000000" w:rsidRDefault="003D1D4C">
      <w:pPr>
        <w:pStyle w:val="pj"/>
      </w:pPr>
      <w:r>
        <w:rPr>
          <w:rStyle w:val="s0"/>
        </w:rPr>
        <w:t xml:space="preserve">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w:t>
      </w:r>
      <w:hyperlink w:anchor="sub4270400" w:history="1">
        <w:r>
          <w:rPr>
            <w:rStyle w:val="a4"/>
            <w:color w:val="0000FF"/>
            <w:u w:val="single"/>
          </w:rPr>
          <w:t>пунктом 4 статьи 427</w:t>
        </w:r>
      </w:hyperlink>
      <w:r>
        <w:rPr>
          <w:rStyle w:val="s0"/>
        </w:rPr>
        <w:t xml:space="preserve"> настоящего Кодекса в виде безвозмездно полученного имущества.</w:t>
      </w:r>
    </w:p>
    <w:p w:rsidR="00000000" w:rsidRDefault="003D1D4C">
      <w:pPr>
        <w:pStyle w:val="pj"/>
      </w:pPr>
      <w:r>
        <w:rPr>
          <w:rStyle w:val="s0"/>
        </w:rPr>
        <w:t xml:space="preserve">5. При реализации прочего актива, полученного в виде наследования, </w:t>
      </w:r>
      <w:hyperlink r:id="rId3412" w:anchor="sub_id=10010" w:history="1">
        <w:r>
          <w:rPr>
            <w:rStyle w:val="a4"/>
            <w:color w:val="0000FF"/>
            <w:u w:val="single"/>
          </w:rPr>
          <w:t>благотворительной помощи</w:t>
        </w:r>
      </w:hyperlink>
      <w:r>
        <w:rPr>
          <w:rStyle w:val="s0"/>
        </w:rPr>
        <w:t xml:space="preserve">,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w:t>
      </w:r>
      <w:r>
        <w:rPr>
          <w:rStyle w:val="s0"/>
        </w:rPr>
        <w:t xml:space="preserve">режим для субъектов малого бизнеса,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w:t>
      </w:r>
      <w:hyperlink r:id="rId3413" w:anchor="sub_id=90000" w:history="1">
        <w:r>
          <w:rPr>
            <w:rStyle w:val="a4"/>
            <w:color w:val="0000FF"/>
            <w:u w:val="single"/>
          </w:rPr>
          <w:t>законодательством</w:t>
        </w:r>
      </w:hyperlink>
      <w:r>
        <w:rPr>
          <w:rStyle w:val="s0"/>
        </w:rPr>
        <w:t xml:space="preserve"> Республики Казахстан об оценочной деятельности.</w:t>
      </w:r>
    </w:p>
    <w:p w:rsidR="00000000" w:rsidRDefault="003D1D4C">
      <w:pPr>
        <w:pStyle w:val="pj"/>
      </w:pPr>
      <w:r>
        <w:rPr>
          <w:rStyle w:val="s0"/>
        </w:rPr>
        <w:t>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w:t>
      </w:r>
      <w:r>
        <w:rPr>
          <w:rStyle w:val="s0"/>
        </w:rPr>
        <w:t>а налоговый период, в котором реализовано такое имущество.</w:t>
      </w:r>
    </w:p>
    <w:p w:rsidR="00000000" w:rsidRDefault="003D1D4C">
      <w:pPr>
        <w:pStyle w:val="pj"/>
      </w:pPr>
      <w:r>
        <w:rPr>
          <w:rStyle w:val="s0"/>
        </w:rPr>
        <w:t>6. Первоначальная стоимость прочего актива равна нулю в следующих случаях:</w:t>
      </w:r>
    </w:p>
    <w:p w:rsidR="00000000" w:rsidRDefault="003D1D4C">
      <w:pPr>
        <w:pStyle w:val="pj"/>
      </w:pPr>
      <w:r>
        <w:rPr>
          <w:rStyle w:val="s0"/>
        </w:rPr>
        <w:t>1) при отсутствии рыночной стоимости прочего актива, определенной на дату возникновения права собственности на него;</w:t>
      </w:r>
    </w:p>
    <w:p w:rsidR="00000000" w:rsidRDefault="003D1D4C">
      <w:pPr>
        <w:pStyle w:val="pj"/>
      </w:pPr>
      <w:r>
        <w:rPr>
          <w:rStyle w:val="s0"/>
        </w:rPr>
        <w:t>2) пр</w:t>
      </w:r>
      <w:r>
        <w:rPr>
          <w:rStyle w:val="s0"/>
        </w:rPr>
        <w:t>и несоблюдении срока определения рыночной стоимости, установленного пунктом 5 настоящей статьи;</w:t>
      </w:r>
    </w:p>
    <w:p w:rsidR="00000000" w:rsidRDefault="003D1D4C">
      <w:pPr>
        <w:pStyle w:val="pj"/>
      </w:pPr>
      <w:r>
        <w:rPr>
          <w:rStyle w:val="s0"/>
        </w:rPr>
        <w:t xml:space="preserve">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w:t>
      </w:r>
      <w:r>
        <w:rPr>
          <w:rStyle w:val="s0"/>
        </w:rPr>
        <w:t>и 5 настоящей статьи;</w:t>
      </w:r>
    </w:p>
    <w:p w:rsidR="00000000" w:rsidRDefault="003D1D4C">
      <w:pPr>
        <w:pStyle w:val="pj"/>
      </w:pPr>
      <w:r>
        <w:rPr>
          <w:rStyle w:val="s0"/>
        </w:rPr>
        <w:t>4) по активам, указанным в подпунктах 6) и 7) пункта 1 настоящей статьи.</w:t>
      </w:r>
    </w:p>
    <w:p w:rsidR="00000000" w:rsidRDefault="003D1D4C">
      <w:pPr>
        <w:pStyle w:val="pj"/>
      </w:pPr>
      <w:r>
        <w:t> </w:t>
      </w:r>
    </w:p>
    <w:p w:rsidR="00000000" w:rsidRDefault="003D1D4C">
      <w:pPr>
        <w:pStyle w:val="pji"/>
      </w:pPr>
      <w:r>
        <w:rPr>
          <w:rStyle w:val="s3"/>
        </w:rPr>
        <w:t xml:space="preserve">Кодекс дополняется статьей 180-4 в соответствии с </w:t>
      </w:r>
      <w:hyperlink r:id="rId3414" w:anchor="sub_id=1804" w:history="1">
        <w:r>
          <w:rPr>
            <w:rStyle w:val="a4"/>
            <w:i/>
            <w:iCs/>
            <w:color w:val="0000FF"/>
            <w:u w:val="single"/>
          </w:rPr>
          <w:t>Законом</w:t>
        </w:r>
      </w:hyperlink>
      <w:r>
        <w:rPr>
          <w:rStyle w:val="s3"/>
        </w:rPr>
        <w:t xml:space="preserve"> РК от 18.11.15 г. №</w:t>
      </w:r>
      <w:r>
        <w:rPr>
          <w:rStyle w:val="s3"/>
        </w:rPr>
        <w:t xml:space="preserve"> 412-V (вводятся в действие с 1 января 2020 г.)</w:t>
      </w:r>
    </w:p>
    <w:p w:rsidR="00000000" w:rsidRDefault="003D1D4C">
      <w:pPr>
        <w:pStyle w:val="pj"/>
      </w:pPr>
      <w:r>
        <w:t> </w:t>
      </w:r>
    </w:p>
    <w:p w:rsidR="00000000" w:rsidRDefault="003D1D4C">
      <w:pPr>
        <w:pStyle w:val="pji"/>
      </w:pPr>
      <w:bookmarkStart w:id="338" w:name="SUB1810000"/>
      <w:bookmarkEnd w:id="338"/>
      <w:r>
        <w:rPr>
          <w:rStyle w:val="s3"/>
        </w:rPr>
        <w:t xml:space="preserve">В заголовок параграфа 2 внесены изменения в соответствии с </w:t>
      </w:r>
      <w:hyperlink r:id="rId3415" w:anchor="sub_id=2020" w:history="1">
        <w:r>
          <w:rPr>
            <w:rStyle w:val="a4"/>
            <w:i/>
            <w:iCs/>
            <w:color w:val="0000FF"/>
            <w:u w:val="single"/>
          </w:rPr>
          <w:t>Законом</w:t>
        </w:r>
      </w:hyperlink>
      <w:r>
        <w:rPr>
          <w:rStyle w:val="s3"/>
        </w:rPr>
        <w:t xml:space="preserve"> РК от 02.04.10 г. № 262-IV (введен в действие по истечени</w:t>
      </w:r>
      <w:r>
        <w:rPr>
          <w:rStyle w:val="s3"/>
        </w:rPr>
        <w:t xml:space="preserve">и шести месяцев после его первого официального </w:t>
      </w:r>
      <w:hyperlink r:id="rId3416" w:history="1">
        <w:r>
          <w:rPr>
            <w:rStyle w:val="a4"/>
            <w:i/>
            <w:iCs/>
            <w:color w:val="0000FF"/>
            <w:u w:val="single"/>
          </w:rPr>
          <w:t>опубликования</w:t>
        </w:r>
      </w:hyperlink>
      <w:r>
        <w:rPr>
          <w:rStyle w:val="s3"/>
        </w:rPr>
        <w:t>) (</w:t>
      </w:r>
      <w:hyperlink r:id="rId3417" w:anchor="sub_id=1810000" w:history="1">
        <w:r>
          <w:rPr>
            <w:rStyle w:val="a4"/>
            <w:i/>
            <w:iCs/>
            <w:color w:val="0000FF"/>
            <w:u w:val="single"/>
          </w:rPr>
          <w:t>см. стар. ред.</w:t>
        </w:r>
      </w:hyperlink>
      <w:r>
        <w:rPr>
          <w:rStyle w:val="s3"/>
        </w:rPr>
        <w:t xml:space="preserve">); изложен в редакции </w:t>
      </w:r>
      <w:hyperlink r:id="rId3418" w:anchor="sub_id=320" w:history="1">
        <w:r>
          <w:rPr>
            <w:rStyle w:val="a4"/>
            <w:i/>
            <w:iCs/>
            <w:color w:val="0000FF"/>
            <w:u w:val="single"/>
          </w:rPr>
          <w:t>Закона</w:t>
        </w:r>
      </w:hyperlink>
      <w:r>
        <w:rPr>
          <w:rStyle w:val="s3"/>
        </w:rPr>
        <w:t xml:space="preserve"> РК от 28.11.14 г. № 257-V (введено в действие с 1 января 2015 г.) (</w:t>
      </w:r>
      <w:hyperlink r:id="rId3419" w:anchor="sub_id=18100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заголовок параграфа 2 главы 20 - </w:t>
      </w:r>
      <w:hyperlink r:id="rId3420" w:anchor="sub_id=181"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c"/>
      </w:pPr>
      <w:r>
        <w:rPr>
          <w:rStyle w:val="s1"/>
        </w:rPr>
        <w:t>§ 2. Доход частных нотариусов, частных судебных испол</w:t>
      </w:r>
      <w:r>
        <w:rPr>
          <w:rStyle w:val="s1"/>
        </w:rPr>
        <w:t>нителей, адвокатов, профессиональных медиаторов</w:t>
      </w:r>
    </w:p>
    <w:p w:rsidR="00000000" w:rsidRDefault="003D1D4C">
      <w:pPr>
        <w:pStyle w:val="pji"/>
      </w:pPr>
      <w:r>
        <w:t> </w:t>
      </w:r>
    </w:p>
    <w:p w:rsidR="00000000" w:rsidRDefault="003D1D4C">
      <w:pPr>
        <w:pStyle w:val="pji"/>
      </w:pPr>
      <w:r>
        <w:rPr>
          <w:rStyle w:val="s3"/>
        </w:rPr>
        <w:t xml:space="preserve">В статью 181 внесены изменения в соответствии с </w:t>
      </w:r>
      <w:hyperlink r:id="rId3421" w:anchor="sub_id=181" w:history="1">
        <w:r>
          <w:rPr>
            <w:rStyle w:val="a4"/>
            <w:i/>
            <w:iCs/>
            <w:color w:val="0000FF"/>
            <w:u w:val="single"/>
          </w:rPr>
          <w:t>Законом</w:t>
        </w:r>
      </w:hyperlink>
      <w:r>
        <w:rPr>
          <w:rStyle w:val="s3"/>
        </w:rPr>
        <w:t xml:space="preserve"> РК от 02.04.10 г. № 262-IV (введен в действие по истечении шести меся</w:t>
      </w:r>
      <w:r>
        <w:rPr>
          <w:rStyle w:val="s3"/>
        </w:rPr>
        <w:t xml:space="preserve">цев после его первого официального </w:t>
      </w:r>
      <w:hyperlink r:id="rId3422" w:history="1">
        <w:r>
          <w:rPr>
            <w:rStyle w:val="a4"/>
            <w:i/>
            <w:iCs/>
            <w:color w:val="0000FF"/>
            <w:u w:val="single"/>
          </w:rPr>
          <w:t>опубликования</w:t>
        </w:r>
      </w:hyperlink>
      <w:r>
        <w:rPr>
          <w:rStyle w:val="s3"/>
        </w:rPr>
        <w:t>) (</w:t>
      </w:r>
      <w:hyperlink r:id="rId3423" w:anchor="sub_id=1810000" w:history="1">
        <w:r>
          <w:rPr>
            <w:rStyle w:val="a4"/>
            <w:i/>
            <w:iCs/>
            <w:color w:val="0000FF"/>
            <w:u w:val="single"/>
          </w:rPr>
          <w:t>см. стар. ред.</w:t>
        </w:r>
      </w:hyperlink>
      <w:r>
        <w:rPr>
          <w:rStyle w:val="s3"/>
        </w:rPr>
        <w:t xml:space="preserve">); изложена в редакции </w:t>
      </w:r>
      <w:hyperlink r:id="rId3424" w:anchor="sub_id=181" w:history="1">
        <w:r>
          <w:rPr>
            <w:rStyle w:val="a4"/>
            <w:i/>
            <w:iCs/>
            <w:color w:val="0000FF"/>
            <w:u w:val="single"/>
          </w:rPr>
          <w:t>Закона</w:t>
        </w:r>
      </w:hyperlink>
      <w:r>
        <w:rPr>
          <w:rStyle w:val="s3"/>
        </w:rPr>
        <w:t xml:space="preserve"> РК от 28.11.14 г. № 257-V (введено в действие с 1 января 2015 г.) (</w:t>
      </w:r>
      <w:hyperlink r:id="rId3425" w:anchor="sub_id=1810000" w:history="1">
        <w:r>
          <w:rPr>
            <w:rStyle w:val="a4"/>
            <w:i/>
            <w:iCs/>
            <w:color w:val="0000FF"/>
            <w:u w:val="single"/>
          </w:rPr>
          <w:t>см. стар. ред.</w:t>
        </w:r>
      </w:hyperlink>
      <w:r>
        <w:rPr>
          <w:rStyle w:val="s3"/>
        </w:rPr>
        <w:t>)</w:t>
      </w:r>
    </w:p>
    <w:p w:rsidR="00000000" w:rsidRDefault="003D1D4C">
      <w:pPr>
        <w:pStyle w:val="pji"/>
      </w:pPr>
      <w:r>
        <w:rPr>
          <w:rStyle w:val="s3"/>
        </w:rPr>
        <w:t>См. изменения в ст</w:t>
      </w:r>
      <w:r>
        <w:rPr>
          <w:rStyle w:val="s3"/>
        </w:rPr>
        <w:t xml:space="preserve">атью 181 - </w:t>
      </w:r>
      <w:hyperlink r:id="rId3426" w:anchor="sub_id=181"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ind w:left="1200" w:hanging="800"/>
      </w:pPr>
      <w:r>
        <w:rPr>
          <w:rStyle w:val="s1"/>
        </w:rPr>
        <w:t>Статья 181. Доход частных нотариусов, частных судебных исполнителей, адвокатов, профессиона</w:t>
      </w:r>
      <w:r>
        <w:rPr>
          <w:rStyle w:val="s1"/>
        </w:rPr>
        <w:t>льных медиаторов</w:t>
      </w:r>
    </w:p>
    <w:p w:rsidR="00000000" w:rsidRDefault="003D1D4C">
      <w:pPr>
        <w:pStyle w:val="pj"/>
      </w:pPr>
      <w:r>
        <w:rPr>
          <w:rStyle w:val="s0"/>
        </w:rPr>
        <w:t>Доходом частных нотариусов, частных судебных исполнителей, адвокатов, профессиональных медиаторов являются все виды доходов, полученных от осуществления деятельности по исполнению исполнительных документов, нотариальной, адвокатской деятел</w:t>
      </w:r>
      <w:r>
        <w:rPr>
          <w:rStyle w:val="s0"/>
        </w:rPr>
        <w:t xml:space="preserve">ьности, деятельности профессионального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 </w:t>
      </w:r>
      <w:hyperlink r:id="rId3427"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339" w:name="SUB1820000"/>
      <w:bookmarkEnd w:id="339"/>
      <w:r>
        <w:rPr>
          <w:rStyle w:val="s1"/>
        </w:rPr>
        <w:t>Статья 182. Исчисление и уплата налога</w:t>
      </w:r>
    </w:p>
    <w:p w:rsidR="00000000" w:rsidRDefault="003D1D4C">
      <w:pPr>
        <w:pStyle w:val="pji"/>
      </w:pPr>
      <w:r>
        <w:rPr>
          <w:rStyle w:val="s3"/>
        </w:rPr>
        <w:t xml:space="preserve">В пункт 1 внесены изменения в соответствии с </w:t>
      </w:r>
      <w:hyperlink r:id="rId3428" w:anchor="sub_id=182" w:history="1">
        <w:r>
          <w:rPr>
            <w:rStyle w:val="a4"/>
            <w:i/>
            <w:iCs/>
            <w:color w:val="0000FF"/>
            <w:u w:val="single"/>
          </w:rPr>
          <w:t>Законом</w:t>
        </w:r>
      </w:hyperlink>
      <w:r>
        <w:rPr>
          <w:rStyle w:val="s3"/>
        </w:rPr>
        <w:t xml:space="preserve"> </w:t>
      </w:r>
      <w:r>
        <w:rPr>
          <w:rStyle w:val="s3"/>
        </w:rPr>
        <w:t xml:space="preserve">РК от 02.04.10 г. № 262-IV (введен в действие по истечении шести месяцев после его первого официального </w:t>
      </w:r>
      <w:hyperlink r:id="rId3429" w:history="1">
        <w:r>
          <w:rPr>
            <w:rStyle w:val="a4"/>
            <w:i/>
            <w:iCs/>
            <w:color w:val="0000FF"/>
            <w:u w:val="single"/>
          </w:rPr>
          <w:t>опубликования</w:t>
        </w:r>
      </w:hyperlink>
      <w:r>
        <w:rPr>
          <w:rStyle w:val="s3"/>
        </w:rPr>
        <w:t>) (</w:t>
      </w:r>
      <w:hyperlink r:id="rId3430" w:anchor="sub_id=1820000" w:history="1">
        <w:r>
          <w:rPr>
            <w:rStyle w:val="a4"/>
            <w:i/>
            <w:iCs/>
            <w:color w:val="0000FF"/>
            <w:u w:val="single"/>
          </w:rPr>
          <w:t>см. стар. ред.</w:t>
        </w:r>
      </w:hyperlink>
      <w:r>
        <w:rPr>
          <w:rStyle w:val="s3"/>
        </w:rPr>
        <w:t xml:space="preserve">); изложен в редакции </w:t>
      </w:r>
      <w:hyperlink r:id="rId3431" w:anchor="sub_id=182" w:history="1">
        <w:r>
          <w:rPr>
            <w:rStyle w:val="a4"/>
            <w:i/>
            <w:iCs/>
            <w:color w:val="0000FF"/>
            <w:u w:val="single"/>
          </w:rPr>
          <w:t>Закона</w:t>
        </w:r>
      </w:hyperlink>
      <w:r>
        <w:rPr>
          <w:rStyle w:val="s3"/>
        </w:rPr>
        <w:t xml:space="preserve"> РК от 28.11.14 г. № 257-V (введено в действие с 1 января 2015 г.) (</w:t>
      </w:r>
      <w:hyperlink r:id="rId3432" w:anchor="sub_id=1820000" w:history="1">
        <w:r>
          <w:rPr>
            <w:rStyle w:val="a4"/>
            <w:i/>
            <w:iCs/>
            <w:color w:val="0000FF"/>
            <w:u w:val="single"/>
          </w:rPr>
          <w:t>см. стар. ред.</w:t>
        </w:r>
      </w:hyperlink>
      <w:r>
        <w:rPr>
          <w:rStyle w:val="s3"/>
        </w:rPr>
        <w:t xml:space="preserve">); </w:t>
      </w:r>
      <w:hyperlink r:id="rId3433" w:anchor="sub_id=182" w:history="1">
        <w:r>
          <w:rPr>
            <w:rStyle w:val="a5"/>
            <w:i/>
            <w:iCs/>
          </w:rPr>
          <w:t>Закона</w:t>
        </w:r>
      </w:hyperlink>
      <w:r>
        <w:rPr>
          <w:rStyle w:val="s3"/>
        </w:rPr>
        <w:t xml:space="preserve"> РК от 30.06.17 г. № 80-VI (введено в действие с 1 июля 2017 г.) (</w:t>
      </w:r>
      <w:hyperlink r:id="rId3434" w:anchor="sub_id=1820000" w:history="1">
        <w:r>
          <w:rPr>
            <w:rStyle w:val="a5"/>
            <w:i/>
            <w:iCs/>
          </w:rPr>
          <w:t>см. стар. ред.</w:t>
        </w:r>
      </w:hyperlink>
      <w:r>
        <w:rPr>
          <w:rStyle w:val="s3"/>
        </w:rPr>
        <w:t>)</w:t>
      </w:r>
    </w:p>
    <w:p w:rsidR="00000000" w:rsidRDefault="003D1D4C">
      <w:pPr>
        <w:pStyle w:val="pji"/>
      </w:pPr>
      <w:r>
        <w:rPr>
          <w:rStyle w:val="s3"/>
        </w:rPr>
        <w:t xml:space="preserve">См. изменения в статью 182 - </w:t>
      </w:r>
      <w:hyperlink r:id="rId3435" w:anchor="sub_id=181"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1. Сумма индивидуального</w:t>
      </w:r>
      <w:r>
        <w:rPr>
          <w:rStyle w:val="s0"/>
        </w:rPr>
        <w:t xml:space="preserve"> подоходного налога по доходам частных нотариусов, частных судебных исполнителей, адвокатов, профессиональных медиаторов исчисляется по доходам, полученным за месяц, по итогам каждого месяца путем применения ставки, установленной </w:t>
      </w:r>
      <w:hyperlink w:anchor="sub1580000" w:history="1">
        <w:r>
          <w:rPr>
            <w:rStyle w:val="a5"/>
          </w:rPr>
          <w:t>пунктом 1 статьи 158</w:t>
        </w:r>
      </w:hyperlink>
      <w:r>
        <w:rPr>
          <w:rStyle w:val="s0"/>
        </w:rPr>
        <w:t xml:space="preserve"> настоящего Кодекса, к сумме полученного дохода за минусом налогового вычета, предусмотренного </w:t>
      </w:r>
      <w:hyperlink w:anchor="sub1660107" w:history="1">
        <w:r>
          <w:rPr>
            <w:rStyle w:val="a5"/>
          </w:rPr>
          <w:t>подпунктом 7) пункта 1 статьи 166</w:t>
        </w:r>
      </w:hyperlink>
      <w:r>
        <w:rPr>
          <w:rStyle w:val="s0"/>
        </w:rPr>
        <w:t xml:space="preserve"> настоящего Кодекса.</w:t>
      </w:r>
    </w:p>
    <w:p w:rsidR="00000000" w:rsidRDefault="003D1D4C">
      <w:pPr>
        <w:pStyle w:val="pj"/>
      </w:pPr>
      <w:r>
        <w:rPr>
          <w:rStyle w:val="s0"/>
        </w:rPr>
        <w:t>2. Сумма исчисленного налога подлежит уплате еж</w:t>
      </w:r>
      <w:r>
        <w:rPr>
          <w:rStyle w:val="s0"/>
        </w:rPr>
        <w:t>емесячно не позднее 5 числа месяца, следующего за месяцем, по доходам за который исчислен налог.</w:t>
      </w:r>
    </w:p>
    <w:p w:rsidR="00000000" w:rsidRDefault="003D1D4C">
      <w:pPr>
        <w:pStyle w:val="pc"/>
      </w:pPr>
      <w:r>
        <w:t> </w:t>
      </w:r>
    </w:p>
    <w:p w:rsidR="00000000" w:rsidRDefault="003D1D4C">
      <w:pPr>
        <w:pStyle w:val="pji"/>
      </w:pPr>
      <w:r>
        <w:rPr>
          <w:rStyle w:val="s3"/>
        </w:rPr>
        <w:t xml:space="preserve">Параграф 2 дополняется статьями 182-1, 182-2 и 182-3 в соответствии с </w:t>
      </w:r>
      <w:hyperlink r:id="rId3436" w:anchor="sub_id=1821" w:history="1">
        <w:r>
          <w:rPr>
            <w:rStyle w:val="a4"/>
            <w:i/>
            <w:iCs/>
            <w:color w:val="0000FF"/>
            <w:u w:val="single"/>
          </w:rPr>
          <w:t>Закон</w:t>
        </w:r>
        <w:r>
          <w:rPr>
            <w:rStyle w:val="a4"/>
            <w:i/>
            <w:iCs/>
            <w:color w:val="0000FF"/>
            <w:u w:val="single"/>
          </w:rPr>
          <w:t>ом</w:t>
        </w:r>
      </w:hyperlink>
      <w:r>
        <w:rPr>
          <w:rStyle w:val="s3"/>
        </w:rPr>
        <w:t xml:space="preserve"> РК от 18.11.15 г. № 412-V (вводятся в действие с 1 января 2020 г.)</w:t>
      </w:r>
    </w:p>
    <w:p w:rsidR="00000000" w:rsidRDefault="003D1D4C">
      <w:pPr>
        <w:pStyle w:val="pc"/>
      </w:pPr>
      <w:r>
        <w:t> </w:t>
      </w:r>
    </w:p>
    <w:p w:rsidR="00000000" w:rsidRDefault="003D1D4C">
      <w:pPr>
        <w:pStyle w:val="pc"/>
      </w:pPr>
      <w:r>
        <w:t> </w:t>
      </w:r>
    </w:p>
    <w:p w:rsidR="00000000" w:rsidRDefault="003D1D4C">
      <w:pPr>
        <w:pStyle w:val="pc"/>
      </w:pPr>
      <w:bookmarkStart w:id="340" w:name="SUB1830000"/>
      <w:bookmarkEnd w:id="340"/>
      <w:r>
        <w:rPr>
          <w:rStyle w:val="s1"/>
        </w:rPr>
        <w:t>§ 3. Доход индивидуального предпринимателя</w:t>
      </w:r>
    </w:p>
    <w:p w:rsidR="00000000" w:rsidRDefault="003D1D4C">
      <w:pPr>
        <w:pStyle w:val="pj"/>
      </w:pPr>
      <w:r>
        <w:t> </w:t>
      </w:r>
    </w:p>
    <w:p w:rsidR="00000000" w:rsidRDefault="003D1D4C">
      <w:pPr>
        <w:pStyle w:val="pji"/>
      </w:pPr>
      <w:r>
        <w:rPr>
          <w:rStyle w:val="s3"/>
        </w:rPr>
        <w:t xml:space="preserve">См. изменения в статью 183 - </w:t>
      </w:r>
      <w:hyperlink r:id="rId3437" w:anchor="sub_id=183" w:history="1">
        <w:r>
          <w:rPr>
            <w:rStyle w:val="a4"/>
            <w:i/>
            <w:iCs/>
            <w:color w:val="0000FF"/>
            <w:u w:val="single"/>
          </w:rPr>
          <w:t>Закон</w:t>
        </w:r>
      </w:hyperlink>
      <w:r>
        <w:rPr>
          <w:rStyle w:val="s3"/>
        </w:rPr>
        <w:t xml:space="preserve"> </w:t>
      </w:r>
      <w:r>
        <w:rPr>
          <w:rStyle w:val="s3"/>
        </w:rPr>
        <w:t>РК от 18.11.15 г. № 412-V (вводятся в действие с 1 января 2020 г.)</w:t>
      </w:r>
    </w:p>
    <w:p w:rsidR="00000000" w:rsidRDefault="003D1D4C">
      <w:pPr>
        <w:pStyle w:val="pj"/>
        <w:ind w:left="1200" w:hanging="800"/>
      </w:pPr>
      <w:r>
        <w:rPr>
          <w:rStyle w:val="s1"/>
        </w:rPr>
        <w:t>Статья 183. Доход индивидуального предпринимателя</w:t>
      </w:r>
    </w:p>
    <w:p w:rsidR="00000000" w:rsidRDefault="003D1D4C">
      <w:pPr>
        <w:pStyle w:val="pji"/>
      </w:pPr>
      <w:r>
        <w:rPr>
          <w:rStyle w:val="s3"/>
        </w:rPr>
        <w:t xml:space="preserve">Пункт 1 изложен в редакции </w:t>
      </w:r>
      <w:hyperlink r:id="rId3438" w:anchor="sub_id=183" w:history="1">
        <w:r>
          <w:rPr>
            <w:rStyle w:val="a4"/>
            <w:i/>
            <w:iCs/>
            <w:color w:val="0000FF"/>
            <w:u w:val="single"/>
          </w:rPr>
          <w:t>Закона</w:t>
        </w:r>
      </w:hyperlink>
      <w:r>
        <w:rPr>
          <w:rStyle w:val="s3"/>
        </w:rPr>
        <w:t xml:space="preserve"> РК от 21.07.11 г. № 467-</w:t>
      </w:r>
      <w:r>
        <w:rPr>
          <w:rStyle w:val="s3"/>
        </w:rPr>
        <w:t xml:space="preserve">IV </w:t>
      </w:r>
      <w:hyperlink r:id="rId3439" w:history="1">
        <w:r>
          <w:rPr>
            <w:rStyle w:val="a4"/>
            <w:rFonts w:ascii="Segoe UI Symbol" w:hAnsi="Segoe UI Symbol"/>
            <w:i/>
            <w:iCs/>
            <w:color w:val="0000FF"/>
            <w:u w:val="single"/>
          </w:rPr>
          <w:t>+</w:t>
        </w:r>
      </w:hyperlink>
      <w:r>
        <w:rPr>
          <w:rStyle w:val="s3"/>
        </w:rPr>
        <w:t xml:space="preserve"> (введено в действие с 1 января 2009 г.) (</w:t>
      </w:r>
      <w:hyperlink r:id="rId3440" w:anchor="sub_id=1830000" w:history="1">
        <w:r>
          <w:rPr>
            <w:rStyle w:val="a4"/>
            <w:i/>
            <w:iCs/>
            <w:color w:val="0000FF"/>
            <w:u w:val="single"/>
          </w:rPr>
          <w:t>см. стар. ред.</w:t>
        </w:r>
      </w:hyperlink>
      <w:r>
        <w:rPr>
          <w:rStyle w:val="s3"/>
        </w:rPr>
        <w:t>)</w:t>
      </w:r>
    </w:p>
    <w:p w:rsidR="00000000" w:rsidRDefault="003D1D4C">
      <w:pPr>
        <w:pStyle w:val="pj"/>
      </w:pPr>
      <w:r>
        <w:rPr>
          <w:rStyle w:val="s0"/>
        </w:rPr>
        <w:t>1. Облагаемый доход индивидуального предприн</w:t>
      </w:r>
      <w:r>
        <w:rPr>
          <w:rStyle w:val="s0"/>
        </w:rPr>
        <w:t xml:space="preserve">имателя определяется в порядке, установленном для определения объекта обложения корпоративным подоходным налогом в соответствии со </w:t>
      </w:r>
      <w:hyperlink w:anchor="sub830000" w:history="1">
        <w:r>
          <w:rPr>
            <w:rStyle w:val="a4"/>
            <w:color w:val="0000FF"/>
            <w:u w:val="single"/>
          </w:rPr>
          <w:t>статьями 83 - 133</w:t>
        </w:r>
      </w:hyperlink>
      <w:r>
        <w:rPr>
          <w:rStyle w:val="s0"/>
        </w:rPr>
        <w:t xml:space="preserve">, </w:t>
      </w:r>
      <w:hyperlink w:anchor="sub1360000" w:history="1">
        <w:r>
          <w:rPr>
            <w:rStyle w:val="a4"/>
            <w:color w:val="0000FF"/>
            <w:u w:val="single"/>
          </w:rPr>
          <w:t>136, 137</w:t>
        </w:r>
      </w:hyperlink>
      <w:r>
        <w:rPr>
          <w:rStyle w:val="s0"/>
        </w:rPr>
        <w:t xml:space="preserve"> и </w:t>
      </w:r>
      <w:hyperlink w:anchor="sub2240000" w:history="1">
        <w:r>
          <w:rPr>
            <w:rStyle w:val="a4"/>
            <w:color w:val="0000FF"/>
            <w:u w:val="single"/>
          </w:rPr>
          <w:t>224</w:t>
        </w:r>
      </w:hyperlink>
      <w:r>
        <w:rPr>
          <w:rStyle w:val="s0"/>
        </w:rPr>
        <w:t xml:space="preserve"> настоящего Кодекса, а также с учетом корректировок, предусмотренных </w:t>
      </w:r>
      <w:hyperlink w:anchor="sub1560000" w:history="1">
        <w:r>
          <w:rPr>
            <w:rStyle w:val="a4"/>
            <w:color w:val="0000FF"/>
            <w:u w:val="single"/>
          </w:rPr>
          <w:t>статьей 156</w:t>
        </w:r>
      </w:hyperlink>
      <w:r>
        <w:rPr>
          <w:rStyle w:val="s0"/>
        </w:rPr>
        <w:t xml:space="preserve"> настоящего Кодекса, и налоговыми вычетами, установленными </w:t>
      </w:r>
      <w:hyperlink w:anchor="sub1660000" w:history="1">
        <w:r>
          <w:rPr>
            <w:rStyle w:val="a4"/>
            <w:color w:val="0000FF"/>
            <w:u w:val="single"/>
          </w:rPr>
          <w:t>пунктом 1 статьи 166</w:t>
        </w:r>
      </w:hyperlink>
      <w:r>
        <w:rPr>
          <w:rStyle w:val="s0"/>
        </w:rPr>
        <w:t xml:space="preserve"> настоящего Кодекса, с уч</w:t>
      </w:r>
      <w:r>
        <w:rPr>
          <w:rStyle w:val="s0"/>
        </w:rPr>
        <w:t xml:space="preserve">етом положений </w:t>
      </w:r>
      <w:hyperlink w:anchor="sub1660500" w:history="1">
        <w:r>
          <w:rPr>
            <w:rStyle w:val="a4"/>
            <w:color w:val="0000FF"/>
            <w:u w:val="single"/>
          </w:rPr>
          <w:t>пунктов 5 и 6 статьи 166</w:t>
        </w:r>
      </w:hyperlink>
      <w:r>
        <w:rPr>
          <w:rStyle w:val="s0"/>
        </w:rPr>
        <w:t xml:space="preserve"> настоящего Кодекса, если иное не установлено настоящей статьей.</w:t>
      </w:r>
    </w:p>
    <w:p w:rsidR="00000000" w:rsidRDefault="003D1D4C">
      <w:pPr>
        <w:pStyle w:val="pji"/>
      </w:pPr>
      <w:r>
        <w:rPr>
          <w:rStyle w:val="s3"/>
        </w:rPr>
        <w:t xml:space="preserve">Статья дополнена пунктом 1-1 в соответствии с </w:t>
      </w:r>
      <w:hyperlink r:id="rId3441" w:anchor="sub_id=183" w:history="1">
        <w:r>
          <w:rPr>
            <w:rStyle w:val="a5"/>
            <w:i/>
            <w:iCs/>
          </w:rPr>
          <w:t>Законом</w:t>
        </w:r>
      </w:hyperlink>
      <w:r>
        <w:rPr>
          <w:rStyle w:val="s3"/>
        </w:rPr>
        <w:t xml:space="preserve"> РК от 21.07.11 г. № 467-IV </w:t>
      </w:r>
      <w:hyperlink r:id="rId3442" w:history="1">
        <w:r>
          <w:rPr>
            <w:rStyle w:val="a4"/>
            <w:rFonts w:ascii="Segoe UI Symbol" w:hAnsi="Segoe UI Symbol"/>
            <w:i/>
            <w:iCs/>
            <w:color w:val="0000FF"/>
          </w:rPr>
          <w:t>+</w:t>
        </w:r>
      </w:hyperlink>
      <w:r>
        <w:rPr>
          <w:rStyle w:val="s3"/>
        </w:rPr>
        <w:t xml:space="preserve"> (введены в действие с 1 января 2012 г.)</w:t>
      </w:r>
    </w:p>
    <w:p w:rsidR="00000000" w:rsidRDefault="003D1D4C">
      <w:pPr>
        <w:pStyle w:val="pj"/>
      </w:pPr>
      <w:r>
        <w:rPr>
          <w:rStyle w:val="s0"/>
        </w:rPr>
        <w:t xml:space="preserve">1-1. При определении облагаемого дохода индивидуального предпринимателя в соответствии с пунктом 1 настоящей статьи не применяются положения </w:t>
      </w:r>
      <w:hyperlink w:anchor="sub1330202" w:history="1">
        <w:r>
          <w:rPr>
            <w:rStyle w:val="a5"/>
          </w:rPr>
          <w:t>подпунктов 2), 3), 3-1), 3-2), 6) и 7) пункта 2 статьи 133</w:t>
        </w:r>
      </w:hyperlink>
      <w:r>
        <w:rPr>
          <w:rStyle w:val="s0"/>
        </w:rPr>
        <w:t xml:space="preserve"> настоящего Кодекса.</w:t>
      </w:r>
    </w:p>
    <w:p w:rsidR="00000000" w:rsidRDefault="003D1D4C">
      <w:pPr>
        <w:pStyle w:val="pji"/>
      </w:pPr>
      <w:r>
        <w:rPr>
          <w:rStyle w:val="s3"/>
        </w:rPr>
        <w:t>Пун</w:t>
      </w:r>
      <w:r>
        <w:rPr>
          <w:rStyle w:val="s3"/>
        </w:rPr>
        <w:t xml:space="preserve">кт 2 изложен в редакции </w:t>
      </w:r>
      <w:hyperlink r:id="rId3443" w:anchor="sub_id=183" w:history="1">
        <w:r>
          <w:rPr>
            <w:rStyle w:val="a4"/>
            <w:i/>
            <w:iCs/>
            <w:color w:val="0000FF"/>
            <w:u w:val="single"/>
          </w:rPr>
          <w:t>Закона</w:t>
        </w:r>
      </w:hyperlink>
      <w:r>
        <w:rPr>
          <w:rStyle w:val="s3"/>
        </w:rPr>
        <w:t xml:space="preserve"> РК от 26.12.12 г. № 61-V (введено в действие с 1 января 2013 г.) (</w:t>
      </w:r>
      <w:hyperlink r:id="rId3444" w:anchor="sub_id=1830200" w:history="1">
        <w:r>
          <w:rPr>
            <w:rStyle w:val="a4"/>
            <w:i/>
            <w:iCs/>
            <w:color w:val="0000FF"/>
            <w:u w:val="single"/>
          </w:rPr>
          <w:t>см. стар. ред.</w:t>
        </w:r>
      </w:hyperlink>
      <w:r>
        <w:rPr>
          <w:rStyle w:val="s3"/>
        </w:rPr>
        <w:t xml:space="preserve">); </w:t>
      </w:r>
      <w:hyperlink r:id="rId3445" w:anchor="sub_id=183" w:history="1">
        <w:r>
          <w:rPr>
            <w:rStyle w:val="a4"/>
            <w:i/>
            <w:iCs/>
            <w:color w:val="0000FF"/>
            <w:u w:val="single"/>
          </w:rPr>
          <w:t>Закона</w:t>
        </w:r>
      </w:hyperlink>
      <w:r>
        <w:rPr>
          <w:rStyle w:val="s3"/>
        </w:rPr>
        <w:t xml:space="preserve"> РК от 03.12.15 г. № 432-V (введено в действие с 1 января 2016 г.) (</w:t>
      </w:r>
      <w:hyperlink r:id="rId3446" w:anchor="sub_id=1830200" w:history="1">
        <w:r>
          <w:rPr>
            <w:rStyle w:val="a4"/>
            <w:i/>
            <w:iCs/>
            <w:color w:val="0000FF"/>
            <w:u w:val="single"/>
          </w:rPr>
          <w:t>см. стар. ред.</w:t>
        </w:r>
      </w:hyperlink>
      <w:r>
        <w:rPr>
          <w:rStyle w:val="s3"/>
        </w:rPr>
        <w:t>)</w:t>
      </w:r>
    </w:p>
    <w:p w:rsidR="00000000" w:rsidRDefault="003D1D4C">
      <w:pPr>
        <w:pStyle w:val="pj"/>
      </w:pPr>
      <w:r>
        <w:rPr>
          <w:rStyle w:val="s0"/>
        </w:rPr>
        <w:t xml:space="preserve">2. Доход индивидуального предпринимателя, применяющего специальный налоговый режим для субъектов малого бизнеса, определяется в соответствии с настоящей статьей, если иной порядок не установлен </w:t>
      </w:r>
      <w:hyperlink w:anchor="sub4270000" w:history="1">
        <w:r>
          <w:rPr>
            <w:rStyle w:val="a4"/>
            <w:color w:val="0000FF"/>
            <w:u w:val="single"/>
          </w:rPr>
          <w:t>главо</w:t>
        </w:r>
        <w:r>
          <w:rPr>
            <w:rStyle w:val="a4"/>
            <w:color w:val="0000FF"/>
            <w:u w:val="single"/>
          </w:rPr>
          <w:t>й 61</w:t>
        </w:r>
      </w:hyperlink>
      <w:r>
        <w:rPr>
          <w:rStyle w:val="s0"/>
        </w:rPr>
        <w:t xml:space="preserve"> настоящего Кодекса.</w:t>
      </w:r>
    </w:p>
    <w:p w:rsidR="00000000" w:rsidRDefault="003D1D4C">
      <w:pPr>
        <w:pStyle w:val="pji"/>
      </w:pPr>
      <w:hyperlink r:id="rId3447" w:anchor="sub_id=304"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3 в соответствии с </w:t>
      </w:r>
      <w:hyperlink r:id="rId3448" w:anchor="sub_id=183" w:history="1">
        <w:r>
          <w:rPr>
            <w:rStyle w:val="a4"/>
            <w:i/>
            <w:iCs/>
            <w:color w:val="0000FF"/>
            <w:u w:val="single"/>
          </w:rPr>
          <w:t>Законом</w:t>
        </w:r>
      </w:hyperlink>
      <w:r>
        <w:rPr>
          <w:rStyle w:val="s3"/>
        </w:rPr>
        <w:t xml:space="preserve"> РК от 28.11.14 </w:t>
      </w:r>
      <w:r>
        <w:rPr>
          <w:rStyle w:val="s3"/>
        </w:rPr>
        <w:t>г. № 257-V (введено в действие с 1 января 2015 г.)</w:t>
      </w:r>
    </w:p>
    <w:p w:rsidR="00000000" w:rsidRDefault="003D1D4C">
      <w:pPr>
        <w:pStyle w:val="pj"/>
      </w:pPr>
      <w:r>
        <w:rPr>
          <w:rStyle w:val="s0"/>
        </w:rPr>
        <w:t xml:space="preserve">3. Крестьянские или фермерские хозяйства, применяющие общеустановленный порядок, уменьшают налогооблагаемый доход в соответствии с </w:t>
      </w:r>
      <w:hyperlink w:anchor="sub1330000" w:history="1">
        <w:r>
          <w:rPr>
            <w:rStyle w:val="a4"/>
            <w:color w:val="0000FF"/>
            <w:u w:val="single"/>
          </w:rPr>
          <w:t>подпунктом 6) пункта 1 статьи 133</w:t>
        </w:r>
      </w:hyperlink>
      <w:r>
        <w:rPr>
          <w:rStyle w:val="s0"/>
        </w:rPr>
        <w:t xml:space="preserve"> настоящ</w:t>
      </w:r>
      <w:r>
        <w:rPr>
          <w:rStyle w:val="s0"/>
        </w:rPr>
        <w:t xml:space="preserve">его Кодекса на однократный размер начисленных в налоговом периоде расходов работодателя по подлежащим налогообложению доходам работников, занятых в деятельности, предусмотренной </w:t>
      </w:r>
      <w:hyperlink w:anchor="sub1470200" w:history="1">
        <w:r>
          <w:rPr>
            <w:rStyle w:val="a4"/>
            <w:color w:val="0000FF"/>
            <w:u w:val="single"/>
          </w:rPr>
          <w:t>пунктом 2 статьи 147</w:t>
        </w:r>
      </w:hyperlink>
      <w:r>
        <w:rPr>
          <w:rStyle w:val="s0"/>
        </w:rPr>
        <w:t xml:space="preserve"> </w:t>
      </w:r>
      <w:r>
        <w:rPr>
          <w:rStyle w:val="s0"/>
        </w:rPr>
        <w:t xml:space="preserve">настоящего Кодекса, относимым на вычеты в соответствии с </w:t>
      </w:r>
      <w:hyperlink w:anchor="sub1100000" w:history="1">
        <w:r>
          <w:rPr>
            <w:rStyle w:val="a4"/>
            <w:color w:val="0000FF"/>
            <w:u w:val="single"/>
          </w:rPr>
          <w:t>пунктом 1 статьи 110</w:t>
        </w:r>
      </w:hyperlink>
      <w:r>
        <w:rPr>
          <w:rStyle w:val="s0"/>
        </w:rPr>
        <w:t xml:space="preserve"> настоящего Кодекса.</w:t>
      </w:r>
    </w:p>
    <w:p w:rsidR="00000000" w:rsidRDefault="003D1D4C">
      <w:pPr>
        <w:pStyle w:val="pj"/>
      </w:pPr>
      <w:r>
        <w:t> </w:t>
      </w:r>
    </w:p>
    <w:p w:rsidR="00000000" w:rsidRDefault="003D1D4C">
      <w:pPr>
        <w:pStyle w:val="pj"/>
      </w:pPr>
      <w:r>
        <w:t> </w:t>
      </w:r>
    </w:p>
    <w:p w:rsidR="00000000" w:rsidRDefault="003D1D4C">
      <w:pPr>
        <w:pStyle w:val="pc"/>
      </w:pPr>
      <w:bookmarkStart w:id="341" w:name="SUB1840000"/>
      <w:bookmarkEnd w:id="341"/>
      <w:r>
        <w:rPr>
          <w:rStyle w:val="s1"/>
        </w:rPr>
        <w:t>§ 4. Прочие доходы</w:t>
      </w:r>
    </w:p>
    <w:p w:rsidR="00000000" w:rsidRDefault="003D1D4C">
      <w:pPr>
        <w:pStyle w:val="pji"/>
      </w:pPr>
      <w:r>
        <w:t> </w:t>
      </w:r>
    </w:p>
    <w:p w:rsidR="00000000" w:rsidRDefault="003D1D4C">
      <w:pPr>
        <w:pStyle w:val="pji"/>
      </w:pPr>
      <w:r>
        <w:rPr>
          <w:rStyle w:val="s3"/>
        </w:rPr>
        <w:t xml:space="preserve">Статья 184 изложена в редакции </w:t>
      </w:r>
      <w:hyperlink r:id="rId3449" w:anchor="sub_id=368" w:history="1">
        <w:r>
          <w:rPr>
            <w:rStyle w:val="a4"/>
            <w:i/>
            <w:iCs/>
            <w:color w:val="0000FF"/>
            <w:u w:val="single"/>
          </w:rPr>
          <w:t>Закона</w:t>
        </w:r>
      </w:hyperlink>
      <w:r>
        <w:rPr>
          <w:rStyle w:val="s3"/>
        </w:rPr>
        <w:t xml:space="preserve"> РК от 16.11.09 г. № 200-IV (введено в действие с 1 января 2010 г.) (</w:t>
      </w:r>
      <w:hyperlink r:id="rId3450" w:anchor="sub_id=184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184. Прочие доходы</w:t>
      </w:r>
    </w:p>
    <w:p w:rsidR="00000000" w:rsidRDefault="003D1D4C">
      <w:pPr>
        <w:pStyle w:val="pj"/>
      </w:pPr>
      <w:r>
        <w:rPr>
          <w:rStyle w:val="s0"/>
        </w:rPr>
        <w:t>1. К прочим доходам налогоплательщика, подлежащим налогообложению, относятся:</w:t>
      </w:r>
    </w:p>
    <w:p w:rsidR="00000000" w:rsidRDefault="003D1D4C">
      <w:pPr>
        <w:pStyle w:val="pji"/>
      </w:pPr>
      <w:r>
        <w:rPr>
          <w:rStyle w:val="s3"/>
        </w:rPr>
        <w:t xml:space="preserve">См. изменения в подпункт 1 - </w:t>
      </w:r>
      <w:hyperlink r:id="rId3451" w:anchor="sub_id=184" w:history="1">
        <w:r>
          <w:rPr>
            <w:rStyle w:val="a4"/>
            <w:i/>
            <w:iCs/>
            <w:color w:val="0000FF"/>
            <w:u w:val="single"/>
          </w:rPr>
          <w:t>Закон</w:t>
        </w:r>
      </w:hyperlink>
      <w:r>
        <w:rPr>
          <w:rStyle w:val="s3"/>
        </w:rPr>
        <w:t xml:space="preserve"> РК от 18.11.15 г. № 412-V (вводятся в действие с 1 января 2020</w:t>
      </w:r>
      <w:r>
        <w:rPr>
          <w:rStyle w:val="s3"/>
        </w:rPr>
        <w:t xml:space="preserve"> г.)</w:t>
      </w:r>
    </w:p>
    <w:p w:rsidR="00000000" w:rsidRDefault="003D1D4C">
      <w:pPr>
        <w:pStyle w:val="pj"/>
      </w:pPr>
      <w:r>
        <w:rPr>
          <w:rStyle w:val="s0"/>
        </w:rPr>
        <w:t xml:space="preserve">1) доходы, полученные из источников за пределами Республики Казахстан; </w:t>
      </w:r>
      <w:hyperlink r:id="rId3452" w:history="1">
        <w:r>
          <w:rPr>
            <w:rStyle w:val="a4"/>
            <w:rFonts w:ascii="Segoe UI Symbol" w:hAnsi="Segoe UI Symbol"/>
            <w:i/>
            <w:iCs/>
            <w:color w:val="0000FF"/>
            <w:u w:val="single"/>
          </w:rPr>
          <w:t>*</w:t>
        </w:r>
      </w:hyperlink>
    </w:p>
    <w:p w:rsidR="00000000" w:rsidRDefault="003D1D4C">
      <w:pPr>
        <w:pStyle w:val="pji"/>
      </w:pPr>
      <w:r>
        <w:rPr>
          <w:rStyle w:val="s3"/>
        </w:rPr>
        <w:t xml:space="preserve">Подпункт 2 изложен в редакции </w:t>
      </w:r>
      <w:hyperlink r:id="rId3453" w:anchor="sub_id=184" w:history="1">
        <w:r>
          <w:rPr>
            <w:rStyle w:val="a4"/>
            <w:i/>
            <w:iCs/>
            <w:color w:val="0000FF"/>
            <w:u w:val="single"/>
          </w:rPr>
          <w:t>Закона</w:t>
        </w:r>
      </w:hyperlink>
      <w:r>
        <w:rPr>
          <w:rStyle w:val="s3"/>
        </w:rPr>
        <w:t xml:space="preserve"> РК от 21.07.11 г. № 467-IV </w:t>
      </w:r>
      <w:hyperlink r:id="rId3454" w:history="1">
        <w:r>
          <w:rPr>
            <w:rStyle w:val="a4"/>
            <w:i/>
            <w:iCs/>
            <w:color w:val="0000FF"/>
            <w:u w:val="single"/>
          </w:rPr>
          <w:t> </w:t>
        </w:r>
        <w:r>
          <w:rPr>
            <w:rStyle w:val="a4"/>
            <w:rFonts w:ascii="Segoe UI Symbol" w:hAnsi="Segoe UI Symbol"/>
            <w:i/>
            <w:iCs/>
            <w:color w:val="0000FF"/>
            <w:u w:val="single"/>
          </w:rPr>
          <w:t>+</w:t>
        </w:r>
      </w:hyperlink>
      <w:r>
        <w:rPr>
          <w:rStyle w:val="s3"/>
        </w:rPr>
        <w:t xml:space="preserve"> (введены в действие с 1 января 2012 г.) (</w:t>
      </w:r>
      <w:hyperlink r:id="rId3455" w:anchor="sub_id=1840102" w:history="1">
        <w:r>
          <w:rPr>
            <w:rStyle w:val="a4"/>
            <w:i/>
            <w:iCs/>
            <w:color w:val="0000FF"/>
            <w:u w:val="single"/>
          </w:rPr>
          <w:t>см. стар. ред.</w:t>
        </w:r>
      </w:hyperlink>
      <w:r>
        <w:rPr>
          <w:rStyle w:val="s3"/>
        </w:rPr>
        <w:t>)</w:t>
      </w:r>
    </w:p>
    <w:p w:rsidR="00000000" w:rsidRDefault="003D1D4C">
      <w:pPr>
        <w:pStyle w:val="pj"/>
      </w:pPr>
      <w:r>
        <w:rPr>
          <w:rStyle w:val="s0"/>
        </w:rPr>
        <w:t>2) доходы г</w:t>
      </w:r>
      <w:r>
        <w:rPr>
          <w:rStyle w:val="s0"/>
        </w:rPr>
        <w:t>раждан Республики Казахстан по трудовым договорам (контрактам) и (или) договорам гражданско-правового характера, заключенным с дипломатическими и приравненными к ним представительствами иностранного государства, консульскими учреждениями иностранного госуд</w:t>
      </w:r>
      <w:r>
        <w:rPr>
          <w:rStyle w:val="s0"/>
        </w:rPr>
        <w:t>арства, аккредитованными в Республике Казахстан, не являющимися налоговыми агентами;</w:t>
      </w:r>
    </w:p>
    <w:p w:rsidR="00000000" w:rsidRDefault="003D1D4C">
      <w:pPr>
        <w:pStyle w:val="pji"/>
      </w:pPr>
      <w:r>
        <w:rPr>
          <w:rStyle w:val="s3"/>
        </w:rPr>
        <w:t xml:space="preserve">Подпункт 3 изложен в редакции </w:t>
      </w:r>
      <w:hyperlink r:id="rId3456" w:anchor="sub_id=184" w:history="1">
        <w:r>
          <w:rPr>
            <w:rStyle w:val="a4"/>
            <w:i/>
            <w:iCs/>
            <w:color w:val="0000FF"/>
            <w:u w:val="single"/>
          </w:rPr>
          <w:t>Закона</w:t>
        </w:r>
      </w:hyperlink>
      <w:r>
        <w:rPr>
          <w:rStyle w:val="s3"/>
        </w:rPr>
        <w:t xml:space="preserve"> РК от 10.12.13 г. № 153-V (</w:t>
      </w:r>
      <w:hyperlink r:id="rId3457" w:anchor="sub_id=1840103" w:history="1">
        <w:r>
          <w:rPr>
            <w:rStyle w:val="a4"/>
            <w:i/>
            <w:iCs/>
            <w:color w:val="0000FF"/>
            <w:u w:val="single"/>
          </w:rPr>
          <w:t>см. стар. ред.</w:t>
        </w:r>
      </w:hyperlink>
      <w:r>
        <w:rPr>
          <w:rStyle w:val="s3"/>
        </w:rPr>
        <w:t>)</w:t>
      </w:r>
    </w:p>
    <w:p w:rsidR="00000000" w:rsidRDefault="003D1D4C">
      <w:pPr>
        <w:pStyle w:val="pj"/>
      </w:pPr>
      <w:r>
        <w:t xml:space="preserve">3) доходы домашних работников, полученные по трудовым договорам, заключенным в соответствии с </w:t>
      </w:r>
      <w:hyperlink r:id="rId3458" w:anchor="sub_id=330000" w:history="1">
        <w:r>
          <w:rPr>
            <w:rStyle w:val="a4"/>
            <w:color w:val="0000FF"/>
            <w:u w:val="single"/>
          </w:rPr>
          <w:t>трудовым законодательством</w:t>
        </w:r>
      </w:hyperlink>
      <w:r>
        <w:t xml:space="preserve"> Республики Казахстан, за исключением доходов, предусмотренных подпунктом 3-1) настоящего пункта;</w:t>
      </w:r>
    </w:p>
    <w:p w:rsidR="00000000" w:rsidRDefault="003D1D4C">
      <w:pPr>
        <w:pStyle w:val="pji"/>
      </w:pPr>
      <w:bookmarkStart w:id="342" w:name="SUB18401301"/>
      <w:bookmarkEnd w:id="342"/>
      <w:r>
        <w:rPr>
          <w:rStyle w:val="s3"/>
        </w:rPr>
        <w:t xml:space="preserve">Пункт дополнен подпунктом 3-1 в соответствии с </w:t>
      </w:r>
      <w:hyperlink r:id="rId3459" w:anchor="sub_id=184" w:history="1">
        <w:r>
          <w:rPr>
            <w:rStyle w:val="a4"/>
            <w:i/>
            <w:iCs/>
            <w:color w:val="0000FF"/>
            <w:u w:val="single"/>
          </w:rPr>
          <w:t>Зако</w:t>
        </w:r>
        <w:r>
          <w:rPr>
            <w:rStyle w:val="a4"/>
            <w:i/>
            <w:iCs/>
            <w:color w:val="0000FF"/>
            <w:u w:val="single"/>
          </w:rPr>
          <w:t>ном</w:t>
        </w:r>
      </w:hyperlink>
      <w:r>
        <w:rPr>
          <w:rStyle w:val="s3"/>
        </w:rPr>
        <w:t xml:space="preserve"> РК от 10.12.13 г. № 153-V</w:t>
      </w:r>
    </w:p>
    <w:p w:rsidR="00000000" w:rsidRDefault="003D1D4C">
      <w:pPr>
        <w:pStyle w:val="pj"/>
      </w:pPr>
      <w:r>
        <w:t xml:space="preserve">3-1) доходы трудовых иммигрантов, являющихся домашними работниками-резидентами Республики Казахстан, полученные (подлежащие получению) по трудовым договорам, заключенным в соответствии с </w:t>
      </w:r>
      <w:hyperlink r:id="rId3460" w:anchor="sub_id=1360000" w:history="1">
        <w:r>
          <w:rPr>
            <w:rStyle w:val="a4"/>
            <w:color w:val="0000FF"/>
            <w:u w:val="single"/>
          </w:rPr>
          <w:t>трудовым законодательством</w:t>
        </w:r>
      </w:hyperlink>
      <w:r>
        <w:t xml:space="preserve"> Республики Казахстан на основании разрешения трудовому иммигранту;</w:t>
      </w:r>
    </w:p>
    <w:p w:rsidR="00000000" w:rsidRDefault="003D1D4C">
      <w:pPr>
        <w:pStyle w:val="pji"/>
      </w:pPr>
      <w:r>
        <w:rPr>
          <w:rStyle w:val="s3"/>
        </w:rPr>
        <w:t xml:space="preserve">См. изменения в подпункт 4 - </w:t>
      </w:r>
      <w:hyperlink r:id="rId3461" w:anchor="sub_id=184" w:history="1">
        <w:r>
          <w:rPr>
            <w:rStyle w:val="a4"/>
            <w:i/>
            <w:iCs/>
            <w:color w:val="0000FF"/>
            <w:u w:val="single"/>
          </w:rPr>
          <w:t>Закон</w:t>
        </w:r>
      </w:hyperlink>
      <w:r>
        <w:rPr>
          <w:rStyle w:val="s3"/>
        </w:rPr>
        <w:t xml:space="preserve"> </w:t>
      </w:r>
      <w:r>
        <w:rPr>
          <w:rStyle w:val="s3"/>
        </w:rPr>
        <w:t>РК от 18.11.15 г. № 412-V (вводятся в действие с 1 января 2020 г.)</w:t>
      </w:r>
    </w:p>
    <w:p w:rsidR="00000000" w:rsidRDefault="003D1D4C">
      <w:pPr>
        <w:pStyle w:val="pj"/>
      </w:pPr>
      <w:r>
        <w:rPr>
          <w:rStyle w:val="s0"/>
        </w:rPr>
        <w:t>4) доходы от уступки права требования доли в жилом здании по договору о долевом участии в жилищном строительстве;</w:t>
      </w:r>
    </w:p>
    <w:p w:rsidR="00000000" w:rsidRDefault="003D1D4C">
      <w:pPr>
        <w:pStyle w:val="pji"/>
      </w:pPr>
      <w:r>
        <w:rPr>
          <w:rStyle w:val="s3"/>
        </w:rPr>
        <w:t xml:space="preserve">Пункт дополнен подпунктом 5 в соответствии с </w:t>
      </w:r>
      <w:hyperlink r:id="rId3462" w:anchor="sub_id=184"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5) доходы граждан Республики Казахстан по трудовым договорам (контрактам) и (или) договорам гражданско-правового характера, заклю</w:t>
      </w:r>
      <w:r>
        <w:rPr>
          <w:rStyle w:val="s0"/>
        </w:rPr>
        <w:t xml:space="preserve">ченным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w:t>
      </w:r>
      <w:r>
        <w:rPr>
          <w:rStyle w:val="s0"/>
        </w:rPr>
        <w:t>источника выплаты в соответствии с международными договорами, ратифицированными Республикой Казахстан;</w:t>
      </w:r>
    </w:p>
    <w:p w:rsidR="00000000" w:rsidRDefault="003D1D4C">
      <w:pPr>
        <w:pStyle w:val="pji"/>
      </w:pPr>
      <w:r>
        <w:rPr>
          <w:rStyle w:val="s3"/>
        </w:rPr>
        <w:t xml:space="preserve">Пункт дополнен подпунктом 6 в соответствии с </w:t>
      </w:r>
      <w:hyperlink r:id="rId3463" w:anchor="sub_id=184" w:history="1">
        <w:r>
          <w:rPr>
            <w:rStyle w:val="a4"/>
            <w:i/>
            <w:iCs/>
            <w:color w:val="0000FF"/>
            <w:u w:val="single"/>
          </w:rPr>
          <w:t>Законом</w:t>
        </w:r>
      </w:hyperlink>
      <w:r>
        <w:rPr>
          <w:rStyle w:val="s3"/>
        </w:rPr>
        <w:t xml:space="preserve"> РК от 26.12.12 г. №</w:t>
      </w:r>
      <w:r>
        <w:rPr>
          <w:rStyle w:val="s3"/>
        </w:rPr>
        <w:t xml:space="preserve"> 61-V (введено в действие с 1 января 2013 г.) </w:t>
      </w:r>
    </w:p>
    <w:p w:rsidR="00000000" w:rsidRDefault="003D1D4C">
      <w:pPr>
        <w:pStyle w:val="pji"/>
      </w:pPr>
      <w:r>
        <w:rPr>
          <w:rStyle w:val="s3"/>
        </w:rPr>
        <w:t xml:space="preserve">См. изменения в подпункт 6 - </w:t>
      </w:r>
      <w:hyperlink r:id="rId3464" w:anchor="sub_id=184"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6) доходы медиаторов, полу</w:t>
      </w:r>
      <w:r>
        <w:rPr>
          <w:rStyle w:val="s0"/>
        </w:rPr>
        <w:t xml:space="preserve">ченные в соответствии с </w:t>
      </w:r>
      <w:hyperlink r:id="rId3465" w:history="1">
        <w:r>
          <w:rPr>
            <w:rStyle w:val="a4"/>
            <w:color w:val="0000FF"/>
            <w:u w:val="single"/>
          </w:rPr>
          <w:t>Законом</w:t>
        </w:r>
      </w:hyperlink>
      <w:r>
        <w:rPr>
          <w:rStyle w:val="s0"/>
        </w:rPr>
        <w:t xml:space="preserve"> Республики Казахстан «О медиации», от лиц, не являющихся налоговыми агентами;</w:t>
      </w:r>
    </w:p>
    <w:p w:rsidR="00000000" w:rsidRDefault="003D1D4C">
      <w:pPr>
        <w:pStyle w:val="pji"/>
      </w:pPr>
      <w:r>
        <w:rPr>
          <w:rStyle w:val="s3"/>
        </w:rPr>
        <w:t xml:space="preserve">Пункт дополнен подпунктом 7 в соответствии с </w:t>
      </w:r>
      <w:hyperlink r:id="rId3466" w:anchor="sub_id=184" w:history="1">
        <w:r>
          <w:rPr>
            <w:rStyle w:val="a4"/>
            <w:i/>
            <w:iCs/>
            <w:color w:val="0000FF"/>
            <w:u w:val="single"/>
          </w:rPr>
          <w:t>Законом</w:t>
        </w:r>
      </w:hyperlink>
      <w:r>
        <w:rPr>
          <w:rStyle w:val="s3"/>
        </w:rPr>
        <w:t xml:space="preserve"> РК от 28.11.14 г. № 257-V (введен в действие с 1 января 2015 г. и действует до 31 декабря 2017 г.)</w:t>
      </w:r>
    </w:p>
    <w:p w:rsidR="00000000" w:rsidRDefault="003D1D4C">
      <w:pPr>
        <w:pStyle w:val="pj"/>
      </w:pPr>
      <w:r>
        <w:rPr>
          <w:rStyle w:val="s0"/>
        </w:rPr>
        <w:t>7) доходы от личного подсобного хозяйства, учтенного в книге похозяйственного учета в соответствии с зак</w:t>
      </w:r>
      <w:r>
        <w:rPr>
          <w:rStyle w:val="s0"/>
        </w:rPr>
        <w:t>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w:t>
      </w:r>
      <w:r>
        <w:rPr>
          <w:rStyle w:val="s0"/>
        </w:rPr>
        <w:t>дсобным хозяйством.</w:t>
      </w:r>
    </w:p>
    <w:p w:rsidR="00000000" w:rsidRDefault="003D1D4C">
      <w:pPr>
        <w:pStyle w:val="pji"/>
      </w:pPr>
      <w:r>
        <w:rPr>
          <w:rStyle w:val="s3"/>
        </w:rPr>
        <w:t xml:space="preserve">Пункт дополняется подпунктом 8 в соответствии с </w:t>
      </w:r>
      <w:hyperlink r:id="rId3467" w:anchor="sub_id=184"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
      </w:pPr>
      <w:r>
        <w:rPr>
          <w:rStyle w:val="s0"/>
        </w:rPr>
        <w:t xml:space="preserve">2. Налогообложение доходов, указанных в подпункте 1) пункта 1 настоящей статьи, производится с учетом особенностей, установленных </w:t>
      </w:r>
      <w:hyperlink w:anchor="sub2210000" w:history="1">
        <w:r>
          <w:rPr>
            <w:rStyle w:val="a4"/>
            <w:color w:val="0000FF"/>
            <w:u w:val="single"/>
          </w:rPr>
          <w:t>главой 27</w:t>
        </w:r>
      </w:hyperlink>
      <w:r>
        <w:rPr>
          <w:rStyle w:val="s0"/>
        </w:rPr>
        <w:t xml:space="preserve"> настоящего Кодекса.</w:t>
      </w:r>
    </w:p>
    <w:p w:rsidR="00000000" w:rsidRDefault="003D1D4C">
      <w:pPr>
        <w:pStyle w:val="pji"/>
      </w:pPr>
      <w:r>
        <w:rPr>
          <w:rStyle w:val="s3"/>
        </w:rPr>
        <w:t xml:space="preserve">Статья дополнена пунктом 2-1 в соответствии с </w:t>
      </w:r>
      <w:hyperlink r:id="rId3468" w:anchor="sub_id=184" w:history="1">
        <w:r>
          <w:rPr>
            <w:rStyle w:val="a4"/>
            <w:i/>
            <w:iCs/>
            <w:color w:val="0000FF"/>
            <w:u w:val="single"/>
          </w:rPr>
          <w:t>Законом</w:t>
        </w:r>
      </w:hyperlink>
      <w:r>
        <w:rPr>
          <w:rStyle w:val="s3"/>
        </w:rPr>
        <w:t xml:space="preserve"> РК от 10.12.13 г. № 153-V</w:t>
      </w:r>
    </w:p>
    <w:p w:rsidR="00000000" w:rsidRDefault="003D1D4C">
      <w:pPr>
        <w:pStyle w:val="pji"/>
      </w:pPr>
      <w:r>
        <w:rPr>
          <w:rStyle w:val="s3"/>
        </w:rPr>
        <w:t xml:space="preserve">См. изменения в пункт 2-1 - </w:t>
      </w:r>
      <w:hyperlink r:id="rId3469" w:history="1">
        <w:r>
          <w:rPr>
            <w:rStyle w:val="a4"/>
            <w:i/>
            <w:iCs/>
            <w:color w:val="0000FF"/>
            <w:u w:val="single"/>
          </w:rPr>
          <w:t>Закон</w:t>
        </w:r>
      </w:hyperlink>
      <w:r>
        <w:rPr>
          <w:rStyle w:val="s3"/>
        </w:rPr>
        <w:t xml:space="preserve"> РК от 18.11.15 г. № 412-V (вводятся в действие с 1 января 2</w:t>
      </w:r>
      <w:r>
        <w:rPr>
          <w:rStyle w:val="s3"/>
        </w:rPr>
        <w:t>020 г.)</w:t>
      </w:r>
    </w:p>
    <w:p w:rsidR="00000000" w:rsidRDefault="003D1D4C">
      <w:pPr>
        <w:pStyle w:val="pj"/>
      </w:pPr>
      <w:r>
        <w:t>2-1. Трудовые иммигранты, являющиеся домашними работниками-резидентами Республики Казахстан, по доходам, указанным в подпункте 3-1) пункта 1 настоящей статьи, в течение налогового периода производят уплату предварительного платежа по индивидуальном</w:t>
      </w:r>
      <w:r>
        <w:t>у подоходному налогу.</w:t>
      </w:r>
    </w:p>
    <w:p w:rsidR="00000000" w:rsidRDefault="003D1D4C">
      <w:pPr>
        <w:pStyle w:val="pj"/>
      </w:pPr>
      <w:r>
        <w:t xml:space="preserve">Предварительный платеж по индивидуальному подоходному налогу исчисляется в размере 2-кратного размера </w:t>
      </w:r>
      <w:hyperlink r:id="rId3470" w:history="1">
        <w:r>
          <w:rPr>
            <w:rStyle w:val="a4"/>
            <w:color w:val="0000FF"/>
            <w:u w:val="single"/>
          </w:rPr>
          <w:t>месячного расчетного показателя</w:t>
        </w:r>
      </w:hyperlink>
      <w:r>
        <w:t>, установленного законом о республика</w:t>
      </w:r>
      <w:r>
        <w:t>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работником-резидентом Республики Казахстан, в заявл</w:t>
      </w:r>
      <w:r>
        <w:t>ении на получение (продление) разрешения трудовому иммигранту.</w:t>
      </w:r>
    </w:p>
    <w:p w:rsidR="00000000" w:rsidRDefault="003D1D4C">
      <w:pPr>
        <w:pStyle w:val="pj"/>
      </w:pPr>
      <w:r>
        <w:t>Уплата предварительного платежа по индивидуальному подоходному налогу производится трудовым иммигрантом, являющимся домашним работником-резидентом Республики Казахстан, по месту пребывания до п</w:t>
      </w:r>
      <w:r>
        <w:t>олучения (продления) разрешения трудовому иммигранту.</w:t>
      </w:r>
    </w:p>
    <w:p w:rsidR="00000000" w:rsidRDefault="003D1D4C">
      <w:pPr>
        <w:pStyle w:val="pj"/>
      </w:pPr>
      <w:r>
        <w:t>По окончании налогового периода по доходам, указанным в подпункте 3-1) пункта 1 настоящей статьи, трудовыми иммигрантами, являющимися домашними работниками-резидентами Республики Казахстан, производится</w:t>
      </w:r>
      <w:r>
        <w:t xml:space="preserve"> исчисление суммы индивидуального подоходного налога путем применения ставки, установленной </w:t>
      </w:r>
      <w:hyperlink w:anchor="sub1580000" w:history="1">
        <w:r>
          <w:rPr>
            <w:rStyle w:val="a4"/>
            <w:color w:val="0000FF"/>
            <w:u w:val="single"/>
          </w:rPr>
          <w:t>пунктом 1 статьи 158</w:t>
        </w:r>
      </w:hyperlink>
      <w:r>
        <w:t xml:space="preserve"> настоящего Кодекса, к облагаемой сумме дохода.</w:t>
      </w:r>
    </w:p>
    <w:p w:rsidR="00000000" w:rsidRDefault="003D1D4C">
      <w:pPr>
        <w:pStyle w:val="pj"/>
      </w:pPr>
      <w:r>
        <w:t>Облагаемая сумма дохода определяется как сумма доходов, получен</w:t>
      </w:r>
      <w:r>
        <w:t xml:space="preserve">ных (подлежащих получению) от выполнения работ (оказания услуг), уменьшенная на сумму </w:t>
      </w:r>
      <w:hyperlink r:id="rId3471" w:history="1">
        <w:r>
          <w:rPr>
            <w:rStyle w:val="a4"/>
            <w:color w:val="0000FF"/>
            <w:u w:val="single"/>
          </w:rPr>
          <w:t>минимального размера заработной платы</w:t>
        </w:r>
      </w:hyperlink>
      <w:r>
        <w:t xml:space="preserve">, установленного законом о республиканском бюджете и действующего на </w:t>
      </w:r>
      <w:r>
        <w:t>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иммигранту.</w:t>
      </w:r>
    </w:p>
    <w:p w:rsidR="00000000" w:rsidRDefault="003D1D4C">
      <w:pPr>
        <w:pStyle w:val="pj"/>
      </w:pPr>
      <w:r>
        <w:t>Сумма предварительных платежей, уплаченная трудовым иммигрантом, являющимся до</w:t>
      </w:r>
      <w:r>
        <w:t>машним работником-резидентом Республики Казахстан,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000000" w:rsidRDefault="003D1D4C">
      <w:pPr>
        <w:pStyle w:val="pj"/>
      </w:pPr>
      <w:r>
        <w:t xml:space="preserve">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w:t>
      </w:r>
      <w:r>
        <w:t>суммой излишне уплаченного индивидуального подоходного налога и не подлежит возврату или зачету.</w:t>
      </w:r>
    </w:p>
    <w:p w:rsidR="00000000" w:rsidRDefault="003D1D4C">
      <w:pPr>
        <w:pStyle w:val="pj"/>
      </w:pPr>
      <w:r>
        <w:t>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w:t>
      </w:r>
      <w:r>
        <w:t>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w:t>
      </w:r>
      <w:r>
        <w:t xml:space="preserve">ществляется трудовым иммигрантом, являющимся домашним работником-резидентом Республики Казахстан, по месту пребывания не позднее десяти календарных дней после срока представления декларации по индивидуальному подоходному налогу, предусмотренного </w:t>
      </w:r>
      <w:hyperlink w:anchor="sub1860200" w:history="1">
        <w:r>
          <w:rPr>
            <w:rStyle w:val="a4"/>
            <w:color w:val="0000FF"/>
            <w:u w:val="single"/>
          </w:rPr>
          <w:t>пунктом 2 статьи 186</w:t>
        </w:r>
      </w:hyperlink>
      <w:r>
        <w:t xml:space="preserve"> настоящего Кодекса.</w:t>
      </w:r>
    </w:p>
    <w:p w:rsidR="00000000" w:rsidRDefault="003D1D4C">
      <w:pPr>
        <w:pStyle w:val="pji"/>
      </w:pPr>
      <w:r>
        <w:rPr>
          <w:rStyle w:val="s3"/>
        </w:rPr>
        <w:t xml:space="preserve">См. изменения в пункт 3 - </w:t>
      </w:r>
      <w:hyperlink r:id="rId3472" w:anchor="sub_id=184"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3. Доходом о</w:t>
      </w:r>
      <w:r>
        <w:rPr>
          <w:rStyle w:val="s0"/>
        </w:rPr>
        <w:t>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w:t>
      </w:r>
    </w:p>
    <w:p w:rsidR="00000000" w:rsidRDefault="003D1D4C">
      <w:pPr>
        <w:pStyle w:val="pji"/>
      </w:pPr>
      <w:r>
        <w:rPr>
          <w:rStyle w:val="s3"/>
        </w:rPr>
        <w:t>См. изменения в пунк</w:t>
      </w:r>
      <w:r>
        <w:rPr>
          <w:rStyle w:val="s3"/>
        </w:rPr>
        <w:t xml:space="preserve">т 4 - </w:t>
      </w:r>
      <w:hyperlink r:id="rId3473" w:anchor="sub_id=184"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4. Доходом от уступки права требования доли в жилом здании по договору о долевом участии в жилищ</w:t>
      </w:r>
      <w:r>
        <w:rPr>
          <w:rStyle w:val="s0"/>
        </w:rPr>
        <w:t>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он ранее приобрел такое право.</w:t>
      </w:r>
    </w:p>
    <w:p w:rsidR="00000000" w:rsidRDefault="003D1D4C">
      <w:pPr>
        <w:pStyle w:val="pj"/>
      </w:pPr>
      <w:r>
        <w:t> </w:t>
      </w:r>
    </w:p>
    <w:p w:rsidR="00000000" w:rsidRDefault="003D1D4C">
      <w:pPr>
        <w:pStyle w:val="pji"/>
      </w:pPr>
      <w:r>
        <w:rPr>
          <w:rStyle w:val="s3"/>
        </w:rPr>
        <w:t xml:space="preserve">Глава дополняется статьей 184-1 в соответствии с </w:t>
      </w:r>
      <w:hyperlink r:id="rId3474" w:anchor="sub_id=1841"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
      </w:pPr>
      <w:r>
        <w:t> </w:t>
      </w:r>
    </w:p>
    <w:p w:rsidR="00000000" w:rsidRDefault="003D1D4C">
      <w:pPr>
        <w:pStyle w:val="pj"/>
      </w:pPr>
      <w:r>
        <w:t> </w:t>
      </w:r>
    </w:p>
    <w:p w:rsidR="00000000" w:rsidRDefault="003D1D4C">
      <w:pPr>
        <w:pStyle w:val="pji"/>
      </w:pPr>
      <w:bookmarkStart w:id="343" w:name="SUB1850000"/>
      <w:bookmarkEnd w:id="343"/>
      <w:r>
        <w:rPr>
          <w:rStyle w:val="s3"/>
        </w:rPr>
        <w:t xml:space="preserve">См. изменения в заголовок главы 21 - </w:t>
      </w:r>
      <w:hyperlink r:id="rId3475" w:anchor="sub_id=185"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c"/>
      </w:pPr>
      <w:r>
        <w:rPr>
          <w:rStyle w:val="s1"/>
        </w:rPr>
        <w:t>Глава 21. ДЕКЛАРАЦИЯ ПО ИНДИВИДУАЛЬНОМУ</w:t>
      </w:r>
    </w:p>
    <w:p w:rsidR="00000000" w:rsidRDefault="003D1D4C">
      <w:pPr>
        <w:pStyle w:val="pc"/>
      </w:pPr>
      <w:r>
        <w:rPr>
          <w:rStyle w:val="s1"/>
        </w:rPr>
        <w:t>ПОДОХОДНОМУ НАЛОГУ</w:t>
      </w:r>
    </w:p>
    <w:p w:rsidR="00000000" w:rsidRDefault="003D1D4C">
      <w:pPr>
        <w:pStyle w:val="pj"/>
      </w:pPr>
      <w:r>
        <w:t> </w:t>
      </w:r>
    </w:p>
    <w:p w:rsidR="00000000" w:rsidRDefault="003D1D4C">
      <w:pPr>
        <w:pStyle w:val="pji"/>
      </w:pPr>
      <w:r>
        <w:rPr>
          <w:rStyle w:val="s3"/>
        </w:rPr>
        <w:t xml:space="preserve">Заголовок исключается в соответствии с </w:t>
      </w:r>
      <w:hyperlink r:id="rId3476" w:anchor="sub_id=185" w:history="1">
        <w:r>
          <w:rPr>
            <w:rStyle w:val="a4"/>
            <w:i/>
            <w:iCs/>
            <w:color w:val="0000FF"/>
            <w:u w:val="single"/>
          </w:rPr>
          <w:t>Законом</w:t>
        </w:r>
      </w:hyperlink>
      <w:r>
        <w:rPr>
          <w:rStyle w:val="s3"/>
        </w:rPr>
        <w:t xml:space="preserve"> РК от 18.11.15 г. № 412-V (вводится в действие с 1 января 2020 г.)</w:t>
      </w:r>
    </w:p>
    <w:p w:rsidR="00000000" w:rsidRDefault="003D1D4C">
      <w:pPr>
        <w:pStyle w:val="pj"/>
        <w:ind w:left="1200" w:hanging="800"/>
      </w:pPr>
      <w:r>
        <w:rPr>
          <w:rStyle w:val="s1"/>
        </w:rPr>
        <w:t xml:space="preserve">Статья 185. Декларация по индивидуальному подоходному налогу </w:t>
      </w:r>
    </w:p>
    <w:p w:rsidR="00000000" w:rsidRDefault="003D1D4C">
      <w:pPr>
        <w:pStyle w:val="pji"/>
      </w:pPr>
      <w:r>
        <w:rPr>
          <w:rStyle w:val="s3"/>
        </w:rPr>
        <w:t xml:space="preserve">Пункт 1 исключается в соответствии с </w:t>
      </w:r>
      <w:hyperlink r:id="rId3477" w:anchor="sub_id=185" w:history="1">
        <w:r>
          <w:rPr>
            <w:rStyle w:val="a4"/>
            <w:i/>
            <w:iCs/>
            <w:color w:val="0000FF"/>
            <w:u w:val="single"/>
          </w:rPr>
          <w:t>Законом</w:t>
        </w:r>
      </w:hyperlink>
      <w:r>
        <w:rPr>
          <w:rStyle w:val="s3"/>
        </w:rPr>
        <w:t xml:space="preserve"> РК от 18.11.15 г. № 412-V (вводится в действие с 1 января 2020 г.)</w:t>
      </w:r>
    </w:p>
    <w:p w:rsidR="00000000" w:rsidRDefault="003D1D4C">
      <w:pPr>
        <w:pStyle w:val="pj"/>
      </w:pPr>
      <w:r>
        <w:rPr>
          <w:rStyle w:val="s0"/>
        </w:rPr>
        <w:t xml:space="preserve">1. </w:t>
      </w:r>
      <w:hyperlink r:id="rId3478" w:history="1">
        <w:r>
          <w:rPr>
            <w:rStyle w:val="a4"/>
            <w:color w:val="0000FF"/>
            <w:u w:val="single"/>
          </w:rPr>
          <w:t xml:space="preserve">Декларацию по индивидуальному </w:t>
        </w:r>
        <w:r>
          <w:rPr>
            <w:rStyle w:val="a4"/>
            <w:color w:val="0000FF"/>
            <w:u w:val="single"/>
          </w:rPr>
          <w:t>подоходному налогу</w:t>
        </w:r>
      </w:hyperlink>
      <w:r>
        <w:rPr>
          <w:rStyle w:val="s0"/>
        </w:rPr>
        <w:t xml:space="preserve"> представляют следующие налогоплательщики-резиденты: </w:t>
      </w:r>
    </w:p>
    <w:p w:rsidR="00000000" w:rsidRDefault="003D1D4C">
      <w:pPr>
        <w:pStyle w:val="pj"/>
      </w:pPr>
      <w:r>
        <w:rPr>
          <w:rStyle w:val="s0"/>
        </w:rPr>
        <w:t>1) индивидуальные предприниматели;</w:t>
      </w:r>
    </w:p>
    <w:p w:rsidR="00000000" w:rsidRDefault="003D1D4C">
      <w:pPr>
        <w:pStyle w:val="pji"/>
      </w:pPr>
      <w:r>
        <w:rPr>
          <w:rStyle w:val="s3"/>
        </w:rPr>
        <w:t xml:space="preserve">В подпункт 2 внесены изменения в соответствии с </w:t>
      </w:r>
      <w:hyperlink r:id="rId3479" w:anchor="sub_id=185" w:history="1">
        <w:r>
          <w:rPr>
            <w:rStyle w:val="a4"/>
            <w:i/>
            <w:iCs/>
            <w:color w:val="0000FF"/>
            <w:u w:val="single"/>
          </w:rPr>
          <w:t>Законом</w:t>
        </w:r>
      </w:hyperlink>
      <w:r>
        <w:rPr>
          <w:rStyle w:val="s3"/>
        </w:rPr>
        <w:t xml:space="preserve"> РК от 02.04.</w:t>
      </w:r>
      <w:r>
        <w:rPr>
          <w:rStyle w:val="s3"/>
        </w:rPr>
        <w:t xml:space="preserve">10 г. № 262-IV (введен в действие по истечении шести месяцев после его первого официального </w:t>
      </w:r>
      <w:hyperlink r:id="rId3480" w:history="1">
        <w:r>
          <w:rPr>
            <w:rStyle w:val="a4"/>
            <w:i/>
            <w:iCs/>
            <w:color w:val="0000FF"/>
            <w:u w:val="single"/>
          </w:rPr>
          <w:t>опубликования</w:t>
        </w:r>
      </w:hyperlink>
      <w:r>
        <w:rPr>
          <w:rStyle w:val="s3"/>
        </w:rPr>
        <w:t>) (</w:t>
      </w:r>
      <w:hyperlink r:id="rId3481" w:anchor="sub_id=1850000" w:history="1">
        <w:r>
          <w:rPr>
            <w:rStyle w:val="a4"/>
            <w:i/>
            <w:iCs/>
            <w:color w:val="0000FF"/>
            <w:u w:val="single"/>
          </w:rPr>
          <w:t>см. стар. ред.</w:t>
        </w:r>
      </w:hyperlink>
      <w:r>
        <w:rPr>
          <w:rStyle w:val="s3"/>
        </w:rPr>
        <w:t xml:space="preserve">); изложен в редакции </w:t>
      </w:r>
      <w:hyperlink r:id="rId3482" w:anchor="sub_id=185" w:history="1">
        <w:r>
          <w:rPr>
            <w:rStyle w:val="a4"/>
            <w:i/>
            <w:iCs/>
            <w:color w:val="0000FF"/>
            <w:u w:val="single"/>
          </w:rPr>
          <w:t>Закона</w:t>
        </w:r>
      </w:hyperlink>
      <w:r>
        <w:rPr>
          <w:rStyle w:val="s3"/>
        </w:rPr>
        <w:t xml:space="preserve"> РК от 28.11.14 г. № 257-V (введено в действие с 1 января 2015 г.) (</w:t>
      </w:r>
      <w:hyperlink r:id="rId3483" w:anchor="sub_id=1850000" w:history="1">
        <w:r>
          <w:rPr>
            <w:rStyle w:val="a4"/>
            <w:i/>
            <w:iCs/>
            <w:color w:val="0000FF"/>
            <w:u w:val="single"/>
          </w:rPr>
          <w:t>см. стар. ред.</w:t>
        </w:r>
      </w:hyperlink>
      <w:r>
        <w:rPr>
          <w:rStyle w:val="s3"/>
        </w:rPr>
        <w:t>)</w:t>
      </w:r>
    </w:p>
    <w:p w:rsidR="00000000" w:rsidRDefault="003D1D4C">
      <w:pPr>
        <w:pStyle w:val="pj"/>
      </w:pPr>
      <w:r>
        <w:rPr>
          <w:rStyle w:val="s0"/>
        </w:rPr>
        <w:t xml:space="preserve">2) частные нотариусы, частные судебные исполнители, адвокаты, профессиональные медиаторы; </w:t>
      </w:r>
      <w:hyperlink r:id="rId3484" w:history="1">
        <w:r>
          <w:rPr>
            <w:rStyle w:val="a4"/>
            <w:rFonts w:ascii="Segoe UI Symbol" w:hAnsi="Segoe UI Symbol"/>
            <w:i/>
            <w:iCs/>
            <w:color w:val="0000FF"/>
            <w:u w:val="single"/>
          </w:rPr>
          <w:t>*</w:t>
        </w:r>
      </w:hyperlink>
    </w:p>
    <w:p w:rsidR="00000000" w:rsidRDefault="003D1D4C">
      <w:pPr>
        <w:pStyle w:val="pj"/>
      </w:pPr>
      <w:r>
        <w:rPr>
          <w:rStyle w:val="s0"/>
        </w:rPr>
        <w:t xml:space="preserve">3) физические лица, получившие имущественный доход; </w:t>
      </w:r>
      <w:hyperlink r:id="rId3485" w:history="1">
        <w:r>
          <w:rPr>
            <w:rStyle w:val="a4"/>
            <w:rFonts w:ascii="Segoe UI Symbol" w:hAnsi="Segoe UI Symbol"/>
            <w:i/>
            <w:iCs/>
            <w:color w:val="0000FF"/>
            <w:u w:val="single"/>
          </w:rPr>
          <w:t>*</w:t>
        </w:r>
      </w:hyperlink>
    </w:p>
    <w:p w:rsidR="00000000" w:rsidRDefault="003D1D4C">
      <w:pPr>
        <w:pStyle w:val="pj"/>
      </w:pPr>
      <w:r>
        <w:rPr>
          <w:rStyle w:val="s0"/>
        </w:rPr>
        <w:t>4) физические лица, получившие прочие доходы, в том числе доходы за пределами Республики Казахстан;</w:t>
      </w:r>
    </w:p>
    <w:p w:rsidR="00000000" w:rsidRDefault="003D1D4C">
      <w:pPr>
        <w:pStyle w:val="pj"/>
      </w:pPr>
      <w:r>
        <w:rPr>
          <w:rStyle w:val="s0"/>
        </w:rPr>
        <w:t>5) физические лица, имеющие деньги на банковских счетах в иностранных банках, находящихся за пределами Республики Казахстан;</w:t>
      </w:r>
    </w:p>
    <w:p w:rsidR="00000000" w:rsidRDefault="003D1D4C">
      <w:pPr>
        <w:pStyle w:val="pji"/>
      </w:pPr>
      <w:r>
        <w:rPr>
          <w:rStyle w:val="s3"/>
        </w:rPr>
        <w:t xml:space="preserve">См.: </w:t>
      </w:r>
      <w:hyperlink r:id="rId3486" w:history="1">
        <w:r>
          <w:rPr>
            <w:rStyle w:val="a5"/>
            <w:i/>
            <w:iCs/>
          </w:rPr>
          <w:t>Ответ</w:t>
        </w:r>
      </w:hyperlink>
      <w:r>
        <w:rPr>
          <w:rStyle w:val="s3"/>
        </w:rPr>
        <w:t xml:space="preserve"> Председателя Комитета государственных доходов МФ РК от </w:t>
      </w:r>
      <w:r>
        <w:rPr>
          <w:rStyle w:val="s3"/>
        </w:rPr>
        <w:t>25 апреля 2017 года на вопрос от 17 апреля 2017 года № 462027 (dialog.egov.kz) «Обучаемое лицо (студент) обязано задекларировать деньги на счетах в иностранных банках путем представления декларации по индивидуальному подоходному налогу (форма 240.00)»</w:t>
      </w:r>
    </w:p>
    <w:p w:rsidR="00000000" w:rsidRDefault="003D1D4C">
      <w:pPr>
        <w:pStyle w:val="pji"/>
      </w:pPr>
      <w:r>
        <w:rPr>
          <w:rStyle w:val="s3"/>
        </w:rPr>
        <w:t>Пунк</w:t>
      </w:r>
      <w:r>
        <w:rPr>
          <w:rStyle w:val="s3"/>
        </w:rPr>
        <w:t xml:space="preserve">т 1 дополнен подпунктом 6 в соответствии с </w:t>
      </w:r>
      <w:hyperlink r:id="rId3487" w:anchor="sub_id=185" w:history="1">
        <w:r>
          <w:rPr>
            <w:rStyle w:val="a4"/>
            <w:i/>
            <w:iCs/>
            <w:color w:val="0000FF"/>
            <w:u w:val="single"/>
          </w:rPr>
          <w:t>Законом</w:t>
        </w:r>
      </w:hyperlink>
      <w:r>
        <w:rPr>
          <w:rStyle w:val="s3"/>
        </w:rPr>
        <w:t xml:space="preserve"> РК от 13.11.15 г. № 400-V (введено в действие с 1 января 2017 г.)</w:t>
      </w:r>
    </w:p>
    <w:p w:rsidR="00000000" w:rsidRDefault="003D1D4C">
      <w:pPr>
        <w:pStyle w:val="pj"/>
      </w:pPr>
      <w:r>
        <w:rPr>
          <w:rStyle w:val="s0"/>
        </w:rPr>
        <w:t>6) физические лица, имеющие следующее имущество на праве с</w:t>
      </w:r>
      <w:r>
        <w:rPr>
          <w:rStyle w:val="s0"/>
        </w:rPr>
        <w:t>обственности:</w:t>
      </w:r>
    </w:p>
    <w:p w:rsidR="00000000" w:rsidRDefault="003D1D4C">
      <w:pPr>
        <w:pStyle w:val="pj"/>
      </w:pPr>
      <w:r>
        <w:rPr>
          <w:rStyle w:val="s0"/>
        </w:rPr>
        <w:t>недвижимое имущество, которое (права и (или) сделки по которому) подлежит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p w:rsidR="00000000" w:rsidRDefault="003D1D4C">
      <w:pPr>
        <w:pStyle w:val="pj"/>
      </w:pPr>
      <w:r>
        <w:rPr>
          <w:rStyle w:val="s0"/>
        </w:rPr>
        <w:t>ценные бумаги, эмитенты которых зарегистрированы за пределами Республики Казахстан;</w:t>
      </w:r>
    </w:p>
    <w:p w:rsidR="00000000" w:rsidRDefault="003D1D4C">
      <w:pPr>
        <w:pStyle w:val="pj"/>
      </w:pPr>
      <w:r>
        <w:rPr>
          <w:rStyle w:val="s0"/>
        </w:rPr>
        <w:t>долю участия в уставном капитале юридического лица, зарегистрированного за пределами Республики Казахстан.</w:t>
      </w:r>
    </w:p>
    <w:p w:rsidR="00000000" w:rsidRDefault="003D1D4C">
      <w:pPr>
        <w:pStyle w:val="pji"/>
      </w:pPr>
      <w:bookmarkStart w:id="344" w:name="SUB1850200"/>
      <w:bookmarkEnd w:id="344"/>
      <w:r>
        <w:rPr>
          <w:rStyle w:val="s3"/>
        </w:rPr>
        <w:t xml:space="preserve">Пункт 2 исключается в соответствии с </w:t>
      </w:r>
      <w:hyperlink r:id="rId3488" w:anchor="sub_id=185" w:history="1">
        <w:r>
          <w:rPr>
            <w:rStyle w:val="a4"/>
            <w:i/>
            <w:iCs/>
            <w:color w:val="0000FF"/>
            <w:u w:val="single"/>
          </w:rPr>
          <w:t>Законом</w:t>
        </w:r>
      </w:hyperlink>
      <w:r>
        <w:rPr>
          <w:rStyle w:val="s3"/>
        </w:rPr>
        <w:t xml:space="preserve"> РК от 18.11.15 г. № 412-V (вводится в действие с 1 января 2020 г.)</w:t>
      </w:r>
    </w:p>
    <w:p w:rsidR="00000000" w:rsidRDefault="003D1D4C">
      <w:pPr>
        <w:pStyle w:val="pji"/>
      </w:pPr>
      <w:r>
        <w:rPr>
          <w:rStyle w:val="s3"/>
        </w:rPr>
        <w:t xml:space="preserve">Пункт 2 изложен в редакции </w:t>
      </w:r>
      <w:hyperlink r:id="rId3489" w:anchor="sub_id=50000" w:history="1">
        <w:r>
          <w:rPr>
            <w:rStyle w:val="a4"/>
            <w:i/>
            <w:iCs/>
            <w:color w:val="0000FF"/>
            <w:u w:val="single"/>
          </w:rPr>
          <w:t>Закона</w:t>
        </w:r>
      </w:hyperlink>
      <w:r>
        <w:rPr>
          <w:rStyle w:val="s3"/>
        </w:rPr>
        <w:t xml:space="preserve"> РК от 18.11</w:t>
      </w:r>
      <w:r>
        <w:rPr>
          <w:rStyle w:val="s3"/>
        </w:rPr>
        <w:t>.15 г. № 412-V (действует с 1 января 2016 г. до 1 января 2020 г.) (</w:t>
      </w:r>
      <w:hyperlink r:id="rId3490" w:anchor="sub_id=1850200" w:history="1">
        <w:r>
          <w:rPr>
            <w:rStyle w:val="a4"/>
            <w:i/>
            <w:iCs/>
            <w:color w:val="0000FF"/>
            <w:u w:val="single"/>
          </w:rPr>
          <w:t>см. стар. ред.</w:t>
        </w:r>
      </w:hyperlink>
      <w:r>
        <w:rPr>
          <w:rStyle w:val="s3"/>
        </w:rPr>
        <w:t>)</w:t>
      </w:r>
    </w:p>
    <w:p w:rsidR="00000000" w:rsidRDefault="003D1D4C">
      <w:pPr>
        <w:pStyle w:val="pj"/>
      </w:pPr>
      <w:r>
        <w:rPr>
          <w:rStyle w:val="s0"/>
        </w:rPr>
        <w:t xml:space="preserve">2. Депутаты Парламента Республики Казахстан, судьи, а также физические лица, на которых </w:t>
      </w:r>
      <w:r>
        <w:rPr>
          <w:rStyle w:val="s0"/>
        </w:rPr>
        <w:t xml:space="preserve">возложена обязанность по представлению декларации в соответствии с </w:t>
      </w:r>
      <w:hyperlink r:id="rId3491" w:history="1">
        <w:r>
          <w:rPr>
            <w:rStyle w:val="a4"/>
            <w:color w:val="0000FF"/>
            <w:u w:val="single"/>
          </w:rPr>
          <w:t>Конституционным законом</w:t>
        </w:r>
      </w:hyperlink>
      <w:r>
        <w:rPr>
          <w:rStyle w:val="s0"/>
        </w:rPr>
        <w:t xml:space="preserve"> Республики Казахстан «О выборах в Республике Казахстан», </w:t>
      </w:r>
      <w:hyperlink r:id="rId3492" w:anchor="sub_id=1690800" w:history="1">
        <w:r>
          <w:rPr>
            <w:rStyle w:val="a4"/>
            <w:color w:val="0000FF"/>
            <w:u w:val="single"/>
          </w:rPr>
          <w:t>Уголовно-исполнительным кодексом</w:t>
        </w:r>
      </w:hyperlink>
      <w:r>
        <w:rPr>
          <w:rStyle w:val="s0"/>
        </w:rPr>
        <w:t xml:space="preserve"> Республики Казахстан и </w:t>
      </w:r>
      <w:hyperlink r:id="rId3493" w:history="1">
        <w:r>
          <w:rPr>
            <w:rStyle w:val="a4"/>
            <w:color w:val="0000FF"/>
            <w:u w:val="single"/>
          </w:rPr>
          <w:t>Законом</w:t>
        </w:r>
      </w:hyperlink>
      <w:r>
        <w:rPr>
          <w:rStyle w:val="s0"/>
        </w:rPr>
        <w:t xml:space="preserve"> Республики Казахстан «О противодействии коррупции», представляют </w:t>
      </w:r>
      <w:hyperlink r:id="rId3494" w:history="1">
        <w:r>
          <w:rPr>
            <w:rStyle w:val="a4"/>
            <w:color w:val="0000FF"/>
            <w:u w:val="single"/>
          </w:rPr>
          <w:t>декларацию о доходах и имуществе</w:t>
        </w:r>
      </w:hyperlink>
      <w:r>
        <w:rPr>
          <w:rStyle w:val="s0"/>
        </w:rPr>
        <w:t xml:space="preserve">, являющемся объектом налогообложения и находящемся как на территории Республики Казахстан, так и за ее пределами. </w:t>
      </w:r>
      <w:hyperlink r:id="rId3495" w:history="1">
        <w:r>
          <w:rPr>
            <w:rStyle w:val="a4"/>
            <w:rFonts w:ascii="Segoe UI Symbol" w:hAnsi="Segoe UI Symbol"/>
            <w:i/>
            <w:iCs/>
            <w:color w:val="0000FF"/>
            <w:u w:val="single"/>
          </w:rPr>
          <w:t>*</w:t>
        </w:r>
      </w:hyperlink>
    </w:p>
    <w:p w:rsidR="00000000" w:rsidRDefault="003D1D4C">
      <w:pPr>
        <w:pStyle w:val="pji"/>
      </w:pPr>
      <w:r>
        <w:rPr>
          <w:rStyle w:val="s3"/>
        </w:rPr>
        <w:t xml:space="preserve">См. </w:t>
      </w:r>
      <w:hyperlink r:id="rId3496" w:history="1">
        <w:r>
          <w:rPr>
            <w:rStyle w:val="a4"/>
            <w:i/>
            <w:iCs/>
            <w:color w:val="0000FF"/>
            <w:u w:val="single"/>
          </w:rPr>
          <w:t>форму справки</w:t>
        </w:r>
      </w:hyperlink>
      <w:r>
        <w:rPr>
          <w:rStyle w:val="s3"/>
        </w:rPr>
        <w:t xml:space="preserve"> о приеме декларации по ИПН и имуществу</w:t>
      </w:r>
    </w:p>
    <w:p w:rsidR="00000000" w:rsidRDefault="003D1D4C">
      <w:pPr>
        <w:pStyle w:val="pji"/>
      </w:pPr>
      <w:r>
        <w:rPr>
          <w:rStyle w:val="s3"/>
        </w:rPr>
        <w:t xml:space="preserve">Пункт 1 исключается в соответствии с </w:t>
      </w:r>
      <w:hyperlink r:id="rId3497" w:anchor="sub_id=185" w:history="1">
        <w:r>
          <w:rPr>
            <w:rStyle w:val="a4"/>
            <w:i/>
            <w:iCs/>
            <w:color w:val="0000FF"/>
            <w:u w:val="single"/>
          </w:rPr>
          <w:t>Законом</w:t>
        </w:r>
      </w:hyperlink>
      <w:r>
        <w:rPr>
          <w:rStyle w:val="s3"/>
        </w:rPr>
        <w:t xml:space="preserve"> РК от 18.11.15 г. № 412-V (вводится в действие с 1 января 2020 г.)</w:t>
      </w:r>
    </w:p>
    <w:p w:rsidR="00000000" w:rsidRDefault="003D1D4C">
      <w:pPr>
        <w:pStyle w:val="pj"/>
      </w:pPr>
      <w:r>
        <w:rPr>
          <w:rStyle w:val="s0"/>
        </w:rPr>
        <w:t xml:space="preserve">3. Индивидуальные предприниматели, применяющие специальный налоговый режим для субъектов малого бизнеса на основе патента или упрощенной декларации, по доходам, включаемым в объект </w:t>
      </w:r>
      <w:r>
        <w:rPr>
          <w:rStyle w:val="s0"/>
        </w:rPr>
        <w:t xml:space="preserve">налогообложения в соответствии со </w:t>
      </w:r>
      <w:hyperlink w:anchor="sub4270000" w:history="1">
        <w:r>
          <w:rPr>
            <w:rStyle w:val="a4"/>
            <w:color w:val="0000FF"/>
            <w:u w:val="single"/>
          </w:rPr>
          <w:t>статьей 427</w:t>
        </w:r>
      </w:hyperlink>
      <w:r>
        <w:rPr>
          <w:rStyle w:val="s0"/>
        </w:rPr>
        <w:t xml:space="preserve"> настоящего Кодекса, не представляют декларацию по индивидуальному подоходному налогу.</w:t>
      </w:r>
    </w:p>
    <w:p w:rsidR="00000000" w:rsidRDefault="003D1D4C">
      <w:pPr>
        <w:pStyle w:val="pj"/>
      </w:pPr>
      <w:r>
        <w:t> </w:t>
      </w:r>
    </w:p>
    <w:p w:rsidR="00000000" w:rsidRDefault="003D1D4C">
      <w:pPr>
        <w:pStyle w:val="pji"/>
      </w:pPr>
      <w:bookmarkStart w:id="345" w:name="SUB1860000"/>
      <w:bookmarkEnd w:id="345"/>
      <w:r>
        <w:rPr>
          <w:rStyle w:val="s3"/>
        </w:rPr>
        <w:t xml:space="preserve">В статью 186 внесены изменения в соответствии с </w:t>
      </w:r>
      <w:hyperlink r:id="rId3498" w:anchor="sub_id=53" w:history="1">
        <w:r>
          <w:rPr>
            <w:rStyle w:val="a4"/>
            <w:i/>
            <w:iCs/>
            <w:color w:val="0000FF"/>
            <w:u w:val="single"/>
          </w:rPr>
          <w:t>Законом</w:t>
        </w:r>
      </w:hyperlink>
      <w:r>
        <w:rPr>
          <w:rStyle w:val="s3"/>
        </w:rPr>
        <w:t xml:space="preserve"> РК от 12.02.09 г. № 133-IV (введен в действие с 1 января 2009 г.) (</w:t>
      </w:r>
      <w:hyperlink r:id="rId3499" w:anchor="sub_id=1860000" w:history="1">
        <w:r>
          <w:rPr>
            <w:rStyle w:val="a4"/>
            <w:i/>
            <w:iCs/>
            <w:color w:val="0000FF"/>
            <w:u w:val="single"/>
          </w:rPr>
          <w:t>см. стар. ред.</w:t>
        </w:r>
      </w:hyperlink>
      <w:r>
        <w:rPr>
          <w:rStyle w:val="s3"/>
        </w:rPr>
        <w:t xml:space="preserve">); </w:t>
      </w:r>
      <w:hyperlink r:id="rId3500" w:anchor="sub_id=186" w:history="1">
        <w:r>
          <w:rPr>
            <w:rStyle w:val="a4"/>
            <w:i/>
            <w:iCs/>
            <w:color w:val="0000FF"/>
            <w:u w:val="single"/>
          </w:rPr>
          <w:t>Законом</w:t>
        </w:r>
      </w:hyperlink>
      <w:r>
        <w:rPr>
          <w:rStyle w:val="s3"/>
        </w:rPr>
        <w:t xml:space="preserve"> РК от 21.07.11 г. № 467-IV </w:t>
      </w:r>
      <w:hyperlink r:id="rId3501" w:history="1">
        <w:r>
          <w:rPr>
            <w:rStyle w:val="a4"/>
            <w:rFonts w:ascii="Segoe UI Symbol" w:hAnsi="Segoe UI Symbol"/>
            <w:i/>
            <w:iCs/>
            <w:color w:val="0000FF"/>
            <w:u w:val="single"/>
          </w:rPr>
          <w:t>+</w:t>
        </w:r>
      </w:hyperlink>
      <w:r>
        <w:rPr>
          <w:rStyle w:val="s3"/>
        </w:rPr>
        <w:t xml:space="preserve"> (введены в действие с 1 января 2009 г.) (</w:t>
      </w:r>
      <w:hyperlink r:id="rId3502" w:anchor="sub_id=1860000" w:history="1">
        <w:r>
          <w:rPr>
            <w:rStyle w:val="a4"/>
            <w:i/>
            <w:iCs/>
            <w:color w:val="0000FF"/>
            <w:u w:val="single"/>
          </w:rPr>
          <w:t>см. стар. ред.</w:t>
        </w:r>
      </w:hyperlink>
      <w:r>
        <w:rPr>
          <w:rStyle w:val="s3"/>
        </w:rPr>
        <w:t xml:space="preserve">); изложена в редакции </w:t>
      </w:r>
      <w:hyperlink r:id="rId3503" w:anchor="sub_id=186" w:history="1">
        <w:r>
          <w:rPr>
            <w:rStyle w:val="a4"/>
            <w:i/>
            <w:iCs/>
            <w:color w:val="0000FF"/>
            <w:u w:val="single"/>
          </w:rPr>
          <w:t>Закона</w:t>
        </w:r>
      </w:hyperlink>
      <w:r>
        <w:rPr>
          <w:rStyle w:val="s3"/>
        </w:rPr>
        <w:t xml:space="preserve"> РК от 10.12.13 г. № 153-V (</w:t>
      </w:r>
      <w:hyperlink r:id="rId3504" w:anchor="sub_id=1860000" w:history="1">
        <w:r>
          <w:rPr>
            <w:rStyle w:val="a4"/>
            <w:i/>
            <w:iCs/>
            <w:color w:val="0000FF"/>
            <w:u w:val="single"/>
          </w:rPr>
          <w:t>см. ст</w:t>
        </w:r>
        <w:r>
          <w:rPr>
            <w:rStyle w:val="a4"/>
            <w:i/>
            <w:iCs/>
            <w:color w:val="0000FF"/>
            <w:u w:val="single"/>
          </w:rPr>
          <w:t>ар. ред.</w:t>
        </w:r>
      </w:hyperlink>
      <w:r>
        <w:rPr>
          <w:rStyle w:val="s3"/>
        </w:rPr>
        <w:t>)</w:t>
      </w:r>
    </w:p>
    <w:p w:rsidR="00000000" w:rsidRDefault="003D1D4C">
      <w:pPr>
        <w:pStyle w:val="pji"/>
      </w:pPr>
      <w:r>
        <w:rPr>
          <w:rStyle w:val="s3"/>
        </w:rPr>
        <w:t xml:space="preserve">Статья исключается в соответствии с </w:t>
      </w:r>
      <w:hyperlink r:id="rId3505" w:anchor="sub_id=186" w:history="1">
        <w:r>
          <w:rPr>
            <w:rStyle w:val="a4"/>
            <w:i/>
            <w:iCs/>
            <w:color w:val="0000FF"/>
            <w:u w:val="single"/>
          </w:rPr>
          <w:t>Законом</w:t>
        </w:r>
      </w:hyperlink>
      <w:r>
        <w:rPr>
          <w:rStyle w:val="s3"/>
        </w:rPr>
        <w:t xml:space="preserve"> РК от 18.11.15 г. № 412-V (вводится в действие с 1 января 2020 г.)</w:t>
      </w:r>
    </w:p>
    <w:p w:rsidR="00000000" w:rsidRDefault="003D1D4C">
      <w:pPr>
        <w:pStyle w:val="pj"/>
        <w:ind w:left="1200" w:hanging="800"/>
      </w:pPr>
      <w:r>
        <w:rPr>
          <w:rStyle w:val="s1"/>
        </w:rPr>
        <w:t>Статья 186. Сроки представления декларации</w:t>
      </w:r>
    </w:p>
    <w:p w:rsidR="00000000" w:rsidRDefault="003D1D4C">
      <w:pPr>
        <w:pStyle w:val="pji"/>
      </w:pPr>
      <w:r>
        <w:rPr>
          <w:rStyle w:val="s3"/>
        </w:rPr>
        <w:t xml:space="preserve">Пункт 1 изложен в редакции </w:t>
      </w:r>
      <w:hyperlink r:id="rId3506" w:anchor="sub_id=60000" w:history="1">
        <w:r>
          <w:rPr>
            <w:rStyle w:val="a4"/>
            <w:i/>
            <w:iCs/>
            <w:color w:val="0000FF"/>
            <w:u w:val="single"/>
          </w:rPr>
          <w:t>Закона</w:t>
        </w:r>
      </w:hyperlink>
      <w:r>
        <w:rPr>
          <w:rStyle w:val="s3"/>
        </w:rPr>
        <w:t xml:space="preserve"> РК от 18.11.15 г. № 412-V (действует с 1 января 2016 г. до 1 января 2020 г.) (</w:t>
      </w:r>
      <w:hyperlink r:id="rId3507" w:anchor="sub_id=1860000" w:history="1">
        <w:r>
          <w:rPr>
            <w:rStyle w:val="a4"/>
            <w:i/>
            <w:iCs/>
            <w:color w:val="0000FF"/>
            <w:u w:val="single"/>
          </w:rPr>
          <w:t>см. стар. ред.</w:t>
        </w:r>
      </w:hyperlink>
      <w:r>
        <w:rPr>
          <w:rStyle w:val="s3"/>
        </w:rPr>
        <w:t>)</w:t>
      </w:r>
    </w:p>
    <w:p w:rsidR="00000000" w:rsidRDefault="003D1D4C">
      <w:pPr>
        <w:pStyle w:val="pj"/>
      </w:pPr>
      <w:r>
        <w:rPr>
          <w:rStyle w:val="s0"/>
        </w:rPr>
        <w:t>1. Если иное не установлено настоящей статьей, декларация по индивидуальному подоходному налогу представляется в налоговый орган по месту нахождения (жительства) не позднее 31 марта года, следующего за отчетным налог</w:t>
      </w:r>
      <w:r>
        <w:rPr>
          <w:rStyle w:val="s0"/>
        </w:rPr>
        <w:t xml:space="preserve">овым периодом, за исключением случаев, предусмотренных </w:t>
      </w:r>
      <w:hyperlink r:id="rId3508" w:history="1">
        <w:r>
          <w:rPr>
            <w:rStyle w:val="a4"/>
            <w:color w:val="0000FF"/>
            <w:u w:val="single"/>
          </w:rPr>
          <w:t>Конституционным законом</w:t>
        </w:r>
      </w:hyperlink>
      <w:r>
        <w:rPr>
          <w:rStyle w:val="s0"/>
        </w:rPr>
        <w:t xml:space="preserve"> Республики Казахстан «О выборах в Республике Казахстан», </w:t>
      </w:r>
      <w:hyperlink r:id="rId3509" w:anchor="sub_id=1690800" w:history="1">
        <w:r>
          <w:rPr>
            <w:rStyle w:val="a4"/>
            <w:color w:val="0000FF"/>
            <w:u w:val="single"/>
          </w:rPr>
          <w:t>Уголовно-исполнительным кодексом</w:t>
        </w:r>
      </w:hyperlink>
      <w:r>
        <w:rPr>
          <w:rStyle w:val="s0"/>
        </w:rPr>
        <w:t xml:space="preserve"> Республики Казахстан и </w:t>
      </w:r>
      <w:hyperlink r:id="rId3510" w:history="1">
        <w:r>
          <w:rPr>
            <w:rStyle w:val="a4"/>
            <w:color w:val="0000FF"/>
            <w:u w:val="single"/>
          </w:rPr>
          <w:t>Законом</w:t>
        </w:r>
      </w:hyperlink>
      <w:r>
        <w:rPr>
          <w:rStyle w:val="s0"/>
        </w:rPr>
        <w:t xml:space="preserve"> Республики Казахстан «О противодействии коррупции».</w:t>
      </w:r>
    </w:p>
    <w:p w:rsidR="00000000" w:rsidRDefault="003D1D4C">
      <w:pPr>
        <w:pStyle w:val="pj"/>
      </w:pPr>
      <w:bookmarkStart w:id="346" w:name="SUB1860200"/>
      <w:bookmarkEnd w:id="346"/>
      <w:r>
        <w:t>2. Декларация по индивидуальному подоходному н</w:t>
      </w:r>
      <w:r>
        <w:t xml:space="preserve">алогу представляется трудовыми иммигрантами, являющимися домашними работниками-резидентами Республики Казахстан, получившими доходы, предусмотренные </w:t>
      </w:r>
      <w:hyperlink w:anchor="sub18401301" w:history="1">
        <w:r>
          <w:rPr>
            <w:rStyle w:val="a4"/>
            <w:color w:val="0000FF"/>
            <w:u w:val="single"/>
          </w:rPr>
          <w:t>подпунктом 3-1) пункта 1 статьи 184</w:t>
        </w:r>
      </w:hyperlink>
      <w:r>
        <w:t xml:space="preserve"> настоящего Кодекса, в случае превышен</w:t>
      </w:r>
      <w:r>
        <w:t>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w:t>
      </w:r>
    </w:p>
    <w:p w:rsidR="00000000" w:rsidRDefault="003D1D4C">
      <w:pPr>
        <w:pStyle w:val="pj"/>
      </w:pPr>
      <w:r>
        <w:t>Декларация по индивидуальному подоходному налогу по доходам, предусмотренным подпунктом 3-1) п</w:t>
      </w:r>
      <w:r>
        <w:t>ункта 1 статьи 184 настоящего Кодекса, представляется трудовыми иммигрантами, являющимися домашними работниками-резидентами Республики Казахстан, в налоговый орган по месту пребывания не позднее 31 марта года, следующего за отчетным налоговым периодом.</w:t>
      </w:r>
    </w:p>
    <w:p w:rsidR="00000000" w:rsidRDefault="003D1D4C">
      <w:pPr>
        <w:pStyle w:val="pj"/>
      </w:pPr>
      <w:r>
        <w:t>При</w:t>
      </w:r>
      <w:r>
        <w:t xml:space="preserve"> этом в случае выезда за пределы Республики Казахстан трудового иммигранта, являющегося домашним работником-резидентом Республики Казахстан, получившего доходы, предусмотренные подпунктом 3-1) пункта 1 статьи 184 настоящего Кодекса, в течение налогового пе</w:t>
      </w:r>
      <w:r>
        <w:t>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000000" w:rsidRDefault="003D1D4C">
      <w:pPr>
        <w:pStyle w:val="pji"/>
      </w:pPr>
      <w:hyperlink r:id="rId3511"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347" w:name="SUB1870000"/>
      <w:bookmarkEnd w:id="347"/>
      <w:r>
        <w:rPr>
          <w:rStyle w:val="s3"/>
        </w:rPr>
        <w:t>См. изменения в статью 187</w:t>
      </w:r>
      <w:r>
        <w:rPr>
          <w:rStyle w:val="s3"/>
        </w:rPr>
        <w:t xml:space="preserve"> - </w:t>
      </w:r>
      <w:hyperlink r:id="rId3512" w:anchor="sub_id=186"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ind w:left="1200" w:hanging="800"/>
      </w:pPr>
      <w:r>
        <w:rPr>
          <w:rStyle w:val="s1"/>
        </w:rPr>
        <w:t xml:space="preserve">Статья 187. Неподтверждение уплаты налога </w:t>
      </w:r>
    </w:p>
    <w:p w:rsidR="00000000" w:rsidRDefault="003D1D4C">
      <w:pPr>
        <w:pStyle w:val="pj"/>
      </w:pPr>
      <w:r>
        <w:rPr>
          <w:rStyle w:val="s0"/>
        </w:rPr>
        <w:t>В случаях неподтверждения уплаты индивидуального подоход</w:t>
      </w:r>
      <w:r>
        <w:rPr>
          <w:rStyle w:val="s0"/>
        </w:rPr>
        <w:t xml:space="preserve">ного налога налогоплательщиками, представляющими декларацию по индивидуальному подоходному налогу в соответствии </w:t>
      </w:r>
      <w:r>
        <w:t xml:space="preserve">с </w:t>
      </w:r>
      <w:hyperlink w:anchor="sub1850000" w:history="1">
        <w:r>
          <w:rPr>
            <w:rStyle w:val="a4"/>
            <w:color w:val="0000FF"/>
            <w:u w:val="single"/>
          </w:rPr>
          <w:t>подпунктом 4) пункта 1 и пунктом 2 статьи 185</w:t>
        </w:r>
      </w:hyperlink>
      <w:r>
        <w:t xml:space="preserve"> настоящего Кодекса, исчисление индивидуального подоходного нал</w:t>
      </w:r>
      <w:r>
        <w:t xml:space="preserve">ога производится путем применения </w:t>
      </w:r>
      <w:r>
        <w:rPr>
          <w:rStyle w:val="s0"/>
        </w:rPr>
        <w:t>ставки, установленной</w:t>
      </w:r>
      <w:r>
        <w:t xml:space="preserve"> </w:t>
      </w:r>
      <w:hyperlink w:anchor="sub1580000" w:history="1">
        <w:r>
          <w:rPr>
            <w:rStyle w:val="a4"/>
            <w:color w:val="0000FF"/>
            <w:u w:val="single"/>
          </w:rPr>
          <w:t>пунктом 1 статьи 158</w:t>
        </w:r>
      </w:hyperlink>
      <w:r>
        <w:t xml:space="preserve"> настоящего Кодекса, к сумме дохода, по которому не подтверждена уплата индивидуального подоходного налога.</w:t>
      </w:r>
    </w:p>
    <w:p w:rsidR="00000000" w:rsidRDefault="003D1D4C">
      <w:pPr>
        <w:pStyle w:val="pj"/>
      </w:pPr>
      <w:r>
        <w:t> </w:t>
      </w:r>
    </w:p>
    <w:p w:rsidR="00000000" w:rsidRDefault="003D1D4C">
      <w:pPr>
        <w:pStyle w:val="pji"/>
      </w:pPr>
      <w:r>
        <w:rPr>
          <w:rStyle w:val="s3"/>
        </w:rPr>
        <w:t>Кодекс дополняется главой 21-1 в соот</w:t>
      </w:r>
      <w:r>
        <w:rPr>
          <w:rStyle w:val="s3"/>
        </w:rPr>
        <w:t xml:space="preserve">ветствии с </w:t>
      </w:r>
      <w:hyperlink r:id="rId3513" w:anchor="sub_id=1871" w:history="1">
        <w:r>
          <w:rPr>
            <w:rStyle w:val="a4"/>
            <w:i/>
            <w:iCs/>
            <w:color w:val="0000FF"/>
            <w:u w:val="single"/>
          </w:rPr>
          <w:t>Законом</w:t>
        </w:r>
      </w:hyperlink>
      <w:r>
        <w:rPr>
          <w:rStyle w:val="s3"/>
        </w:rPr>
        <w:t xml:space="preserve"> РК от 18.11.15 г. № 412-V (вводится в действие с 1 января 2020 г.)</w:t>
      </w:r>
    </w:p>
    <w:p w:rsidR="00000000" w:rsidRDefault="003D1D4C">
      <w:pPr>
        <w:pStyle w:val="pc"/>
      </w:pPr>
      <w:r>
        <w:t> </w:t>
      </w:r>
    </w:p>
    <w:p w:rsidR="00000000" w:rsidRDefault="003D1D4C">
      <w:pPr>
        <w:pStyle w:val="pc"/>
      </w:pPr>
      <w:r>
        <w:t> </w:t>
      </w:r>
    </w:p>
    <w:p w:rsidR="00000000" w:rsidRDefault="003D1D4C">
      <w:pPr>
        <w:pStyle w:val="pc"/>
      </w:pPr>
      <w:bookmarkStart w:id="348" w:name="SUB1880000"/>
      <w:bookmarkEnd w:id="348"/>
      <w:r>
        <w:rPr>
          <w:rStyle w:val="s1"/>
        </w:rPr>
        <w:t>РАЗДЕЛ 7. ОСОБЕННОСТИ МЕЖДУНАРОДНОГО НАЛОГООБЛОЖЕНИЯ</w:t>
      </w:r>
    </w:p>
    <w:p w:rsidR="00000000" w:rsidRDefault="003D1D4C">
      <w:pPr>
        <w:pStyle w:val="pc"/>
      </w:pPr>
      <w:r>
        <w:rPr>
          <w:rStyle w:val="s1"/>
        </w:rPr>
        <w:t> </w:t>
      </w:r>
    </w:p>
    <w:p w:rsidR="00000000" w:rsidRDefault="003D1D4C">
      <w:pPr>
        <w:pStyle w:val="pc"/>
      </w:pPr>
      <w:r>
        <w:rPr>
          <w:rStyle w:val="s1"/>
        </w:rPr>
        <w:t>Глава 22. ОБЩИЕ ПОЛОЖЕНИЯ</w:t>
      </w:r>
    </w:p>
    <w:p w:rsidR="00000000" w:rsidRDefault="003D1D4C">
      <w:pPr>
        <w:pStyle w:val="pj"/>
      </w:pPr>
      <w:r>
        <w:t> </w:t>
      </w:r>
    </w:p>
    <w:p w:rsidR="00000000" w:rsidRDefault="003D1D4C">
      <w:pPr>
        <w:pStyle w:val="pj"/>
        <w:ind w:left="1200" w:hanging="800"/>
      </w:pPr>
      <w:r>
        <w:rPr>
          <w:rStyle w:val="s1"/>
        </w:rPr>
        <w:t xml:space="preserve">Статья 188. Основные принципы международного налогообложения </w:t>
      </w:r>
    </w:p>
    <w:p w:rsidR="00000000" w:rsidRDefault="003D1D4C">
      <w:pPr>
        <w:pStyle w:val="pji"/>
      </w:pPr>
      <w:r>
        <w:rPr>
          <w:rStyle w:val="s3"/>
        </w:rPr>
        <w:t xml:space="preserve">Пункт 1 изложен в редакции </w:t>
      </w:r>
      <w:hyperlink r:id="rId3514" w:anchor="sub_id=369" w:history="1">
        <w:r>
          <w:rPr>
            <w:rStyle w:val="a4"/>
            <w:i/>
            <w:iCs/>
            <w:color w:val="0000FF"/>
            <w:u w:val="single"/>
          </w:rPr>
          <w:t>Закона</w:t>
        </w:r>
      </w:hyperlink>
      <w:r>
        <w:rPr>
          <w:rStyle w:val="s3"/>
        </w:rPr>
        <w:t xml:space="preserve"> РК от 16.11.09 г. № 200-IV (введено в действие с 1 января 2010 г.) (</w:t>
      </w:r>
      <w:hyperlink r:id="rId3515" w:anchor="sub_id=1880000" w:history="1">
        <w:r>
          <w:rPr>
            <w:rStyle w:val="a4"/>
            <w:i/>
            <w:iCs/>
            <w:color w:val="0000FF"/>
            <w:u w:val="single"/>
          </w:rPr>
          <w:t>см. стар. ред.</w:t>
        </w:r>
      </w:hyperlink>
      <w:r>
        <w:rPr>
          <w:rStyle w:val="s3"/>
        </w:rPr>
        <w:t>)</w:t>
      </w:r>
    </w:p>
    <w:p w:rsidR="00000000" w:rsidRDefault="003D1D4C">
      <w:pPr>
        <w:pStyle w:val="pj"/>
      </w:pPr>
      <w:r>
        <w:rPr>
          <w:rStyle w:val="s0"/>
        </w:rPr>
        <w:t>1. Резиденты Республики Казахстан уплачивают в Республике Казахстан в соответствии с положениями настоящего Кодекса налоги с доходов из источников в Республике Казахс</w:t>
      </w:r>
      <w:r>
        <w:rPr>
          <w:rStyle w:val="s0"/>
        </w:rPr>
        <w:t>тан и за ее пределами.</w:t>
      </w:r>
    </w:p>
    <w:p w:rsidR="00000000" w:rsidRDefault="003D1D4C">
      <w:pPr>
        <w:pStyle w:val="pji"/>
      </w:pPr>
      <w:r>
        <w:rPr>
          <w:rStyle w:val="s3"/>
        </w:rPr>
        <w:t xml:space="preserve">В пункт 2 внесены изменения в соответствии с </w:t>
      </w:r>
      <w:hyperlink r:id="rId3516" w:anchor="sub_id=369" w:history="1">
        <w:r>
          <w:rPr>
            <w:rStyle w:val="a4"/>
            <w:i/>
            <w:iCs/>
            <w:color w:val="0000FF"/>
            <w:u w:val="single"/>
          </w:rPr>
          <w:t>Законом</w:t>
        </w:r>
      </w:hyperlink>
      <w:r>
        <w:rPr>
          <w:rStyle w:val="s3"/>
        </w:rPr>
        <w:t xml:space="preserve"> РК от 16.11.09 г. № 200-IV (введены в действие с 1 января 2010 г.) (</w:t>
      </w:r>
      <w:hyperlink r:id="rId3517" w:anchor="sub_id=1880200" w:history="1">
        <w:r>
          <w:rPr>
            <w:rStyle w:val="a4"/>
            <w:i/>
            <w:iCs/>
            <w:color w:val="0000FF"/>
            <w:u w:val="single"/>
          </w:rPr>
          <w:t>см. стар. ред.</w:t>
        </w:r>
      </w:hyperlink>
      <w:r>
        <w:rPr>
          <w:rStyle w:val="s3"/>
        </w:rPr>
        <w:t>)</w:t>
      </w:r>
    </w:p>
    <w:p w:rsidR="00000000" w:rsidRDefault="003D1D4C">
      <w:pPr>
        <w:pStyle w:val="pj"/>
      </w:pPr>
      <w:r>
        <w:rPr>
          <w:rStyle w:val="s0"/>
        </w:rPr>
        <w:t>2. Нерезиденты уплачивают в Республике Казахстан налоги с доходов из источников в Республике Казахстан, в соответствии с положениями настоящего Кодекса.</w:t>
      </w:r>
    </w:p>
    <w:p w:rsidR="00000000" w:rsidRDefault="003D1D4C">
      <w:pPr>
        <w:pStyle w:val="pj"/>
      </w:pPr>
      <w:r>
        <w:rPr>
          <w:rStyle w:val="s0"/>
        </w:rPr>
        <w:t>Нерезиденты, осуществляющие предп</w:t>
      </w:r>
      <w:r>
        <w:rPr>
          <w:rStyle w:val="s0"/>
        </w:rPr>
        <w:t>ринимательскую деятельность в Республике Казахстан через постоянное учреждение, уплачивают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w:t>
      </w:r>
      <w:r>
        <w:rPr>
          <w:rStyle w:val="s0"/>
        </w:rPr>
        <w:t xml:space="preserve">тью такого постоянного учреждения. </w:t>
      </w:r>
    </w:p>
    <w:p w:rsidR="00000000" w:rsidRDefault="003D1D4C">
      <w:pPr>
        <w:pStyle w:val="pji"/>
      </w:pPr>
      <w:hyperlink r:id="rId3518" w:history="1">
        <w:r>
          <w:rPr>
            <w:rStyle w:val="a4"/>
            <w:rFonts w:ascii="Segoe UI Symbol" w:hAnsi="Segoe UI Symbol"/>
            <w:i/>
            <w:iCs/>
            <w:color w:val="0000FF"/>
            <w:u w:val="single"/>
          </w:rPr>
          <w:t>*</w:t>
        </w:r>
      </w:hyperlink>
    </w:p>
    <w:p w:rsidR="00000000" w:rsidRDefault="003D1D4C">
      <w:pPr>
        <w:pStyle w:val="pj"/>
      </w:pPr>
      <w:r>
        <w:rPr>
          <w:rStyle w:val="s0"/>
        </w:rPr>
        <w:t>3. Резиденты и нерезиденты уплачивают в Республике Казахстан также иные налоги и другие обязательные платежи в бюджет, установленные настоящим Кодексо</w:t>
      </w:r>
      <w:r>
        <w:rPr>
          <w:rStyle w:val="s0"/>
        </w:rPr>
        <w:t>м, при возникновении таких обязательств.</w:t>
      </w:r>
    </w:p>
    <w:p w:rsidR="00000000" w:rsidRDefault="003D1D4C">
      <w:pPr>
        <w:pStyle w:val="pj"/>
      </w:pPr>
      <w:r>
        <w:t> </w:t>
      </w:r>
    </w:p>
    <w:p w:rsidR="00000000" w:rsidRDefault="003D1D4C">
      <w:pPr>
        <w:pStyle w:val="pj"/>
        <w:ind w:left="1200" w:hanging="800"/>
      </w:pPr>
      <w:bookmarkStart w:id="349" w:name="SUB1890000"/>
      <w:bookmarkEnd w:id="349"/>
      <w:r>
        <w:rPr>
          <w:rStyle w:val="s1"/>
        </w:rPr>
        <w:t>Статья 189. Резиденты</w:t>
      </w:r>
    </w:p>
    <w:p w:rsidR="00000000" w:rsidRDefault="003D1D4C">
      <w:pPr>
        <w:pStyle w:val="pj"/>
      </w:pPr>
      <w:r>
        <w:rPr>
          <w:rStyle w:val="s0"/>
        </w:rPr>
        <w:t xml:space="preserve">1. Резидентами Республики Казахстан в целях настоящего Кодекса признаются физические лица, постоянно пребывающие в Республике Казахстан или непостоянно пребывающие в Республике Казахстан, но </w:t>
      </w:r>
      <w:r>
        <w:rPr>
          <w:rStyle w:val="s0"/>
        </w:rPr>
        <w:t xml:space="preserve">центр жизненных интересов которых находится в Республике Казахстан. </w:t>
      </w:r>
    </w:p>
    <w:p w:rsidR="00000000" w:rsidRDefault="003D1D4C">
      <w:pPr>
        <w:pStyle w:val="pji"/>
      </w:pPr>
      <w:bookmarkStart w:id="350" w:name="SUB1890200"/>
      <w:bookmarkEnd w:id="350"/>
      <w:r>
        <w:rPr>
          <w:rStyle w:val="s3"/>
        </w:rPr>
        <w:t xml:space="preserve">Пункт 2 изложен в редакции </w:t>
      </w:r>
      <w:hyperlink r:id="rId3519" w:anchor="sub_id=370" w:history="1">
        <w:r>
          <w:rPr>
            <w:rStyle w:val="a4"/>
            <w:i/>
            <w:iCs/>
            <w:color w:val="0000FF"/>
            <w:u w:val="single"/>
          </w:rPr>
          <w:t>Закона</w:t>
        </w:r>
      </w:hyperlink>
      <w:r>
        <w:rPr>
          <w:rStyle w:val="s3"/>
        </w:rPr>
        <w:t xml:space="preserve"> РК от 16.11.09 г. № 200-IV (введено в действие с 1 января 2010 г.) (</w:t>
      </w:r>
      <w:hyperlink r:id="rId3520" w:anchor="sub_id=1890200" w:history="1">
        <w:r>
          <w:rPr>
            <w:rStyle w:val="a4"/>
            <w:i/>
            <w:iCs/>
            <w:color w:val="0000FF"/>
            <w:u w:val="single"/>
          </w:rPr>
          <w:t>см. стар. ред.</w:t>
        </w:r>
      </w:hyperlink>
      <w:r>
        <w:rPr>
          <w:rStyle w:val="s3"/>
        </w:rPr>
        <w:t xml:space="preserve">); внесены изменения в соответствии с </w:t>
      </w:r>
      <w:hyperlink r:id="rId3521" w:anchor="sub_id=189" w:history="1">
        <w:r>
          <w:rPr>
            <w:rStyle w:val="a4"/>
            <w:i/>
            <w:iCs/>
            <w:color w:val="0000FF"/>
            <w:u w:val="single"/>
          </w:rPr>
          <w:t>Законом</w:t>
        </w:r>
      </w:hyperlink>
      <w:r>
        <w:rPr>
          <w:rStyle w:val="s3"/>
        </w:rPr>
        <w:t xml:space="preserve"> РК от 21.07.11 г. № 467-IV (введен</w:t>
      </w:r>
      <w:r>
        <w:rPr>
          <w:rStyle w:val="s3"/>
        </w:rPr>
        <w:t>ы в действие с 1 января 2012 г.) (</w:t>
      </w:r>
      <w:hyperlink r:id="rId3522" w:anchor="sub_id=1890200" w:history="1">
        <w:r>
          <w:rPr>
            <w:rStyle w:val="a4"/>
            <w:i/>
            <w:iCs/>
            <w:color w:val="0000FF"/>
            <w:u w:val="single"/>
          </w:rPr>
          <w:t>см. стар. ред.</w:t>
        </w:r>
      </w:hyperlink>
      <w:r>
        <w:rPr>
          <w:rStyle w:val="s3"/>
        </w:rPr>
        <w:t>)</w:t>
      </w:r>
    </w:p>
    <w:p w:rsidR="00000000" w:rsidRDefault="003D1D4C">
      <w:pPr>
        <w:pStyle w:val="pj"/>
      </w:pPr>
      <w:r>
        <w:rPr>
          <w:rStyle w:val="s0"/>
        </w:rPr>
        <w:t>2. Физическое лицо признается постоянно пребывающим в Республике Казахстан для текущего налогового периода, если оно нахо</w:t>
      </w:r>
      <w:r>
        <w:rPr>
          <w:rStyle w:val="s0"/>
        </w:rPr>
        <w:t>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000000" w:rsidRDefault="003D1D4C">
      <w:pPr>
        <w:pStyle w:val="pj"/>
      </w:pPr>
      <w:r>
        <w:t>3. Центр жизненных интересов физического лица рассматривается как находящийся в Республике Казахстан при одновременном выполнении следующих условий:</w:t>
      </w:r>
    </w:p>
    <w:p w:rsidR="00000000" w:rsidRDefault="003D1D4C">
      <w:pPr>
        <w:pStyle w:val="pj"/>
      </w:pPr>
      <w:r>
        <w:t>1) физическое лицо имеет гражданство Республики Казахстан или разрешение на проживание в Республике Казахст</w:t>
      </w:r>
      <w:r>
        <w:t>ан (вид на жительство);</w:t>
      </w:r>
    </w:p>
    <w:p w:rsidR="00000000" w:rsidRDefault="003D1D4C">
      <w:pPr>
        <w:pStyle w:val="pj"/>
      </w:pPr>
      <w:r>
        <w:t>2) семья и (или) близкие родственники физического лица проживают в Республике Казахстан;</w:t>
      </w:r>
    </w:p>
    <w:p w:rsidR="00000000" w:rsidRDefault="003D1D4C">
      <w:pPr>
        <w:pStyle w:val="pj"/>
      </w:pPr>
      <w:r>
        <w:t xml:space="preserve">3) наличие в Республике Казахстан недвижимого имущества, принадлежащего на праве собственности или на иных основаниях физическому лицу и (или) </w:t>
      </w:r>
      <w:r>
        <w:t>членам его семьи, доступного в любое время для его проживания и (или) для проживания членов его семьи.</w:t>
      </w:r>
    </w:p>
    <w:p w:rsidR="00000000" w:rsidRDefault="003D1D4C">
      <w:pPr>
        <w:pStyle w:val="pj"/>
      </w:pPr>
      <w:r>
        <w:t>4. Физическими лицами-резидентами независимо от времени их проживания в Республике Казахстан и любых других критериев, предусмотренных настоящей статьей,</w:t>
      </w:r>
      <w:r>
        <w:t xml:space="preserve"> признаются физические лица, являющиеся гражданами Республики Казахстан, а также подавшие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rsidR="00000000" w:rsidRDefault="003D1D4C">
      <w:pPr>
        <w:pStyle w:val="pj"/>
      </w:pPr>
      <w:r>
        <w:t>1)</w:t>
      </w:r>
      <w:r>
        <w:t xml:space="preserve"> командированные за рубеж органами государственной власти, в том числе сотрудники дипломатических, консульских учреждений, международных организаций, а также члены семей указанных физических лиц;</w:t>
      </w:r>
    </w:p>
    <w:p w:rsidR="00000000" w:rsidRDefault="003D1D4C">
      <w:pPr>
        <w:pStyle w:val="pj"/>
      </w:pPr>
      <w:r>
        <w:t>2) члены экипажей транспортных средств, принадлежащих юридич</w:t>
      </w:r>
      <w:r>
        <w:t xml:space="preserve">еским лицам или гражданам Республики Казахстан, осуществляющих регулярные международные перевозки; </w:t>
      </w:r>
    </w:p>
    <w:p w:rsidR="00000000" w:rsidRDefault="003D1D4C">
      <w:pPr>
        <w:pStyle w:val="pj"/>
      </w:pPr>
      <w:r>
        <w:t>3) военнослужащие и гражданский персонал военных баз, воинских частей, групп, контингентов или соединений, дислоцированных за пределами Республики Казахстан</w:t>
      </w:r>
      <w:r>
        <w:t>;</w:t>
      </w:r>
    </w:p>
    <w:p w:rsidR="00000000" w:rsidRDefault="003D1D4C">
      <w:pPr>
        <w:pStyle w:val="pj"/>
      </w:pPr>
      <w:r>
        <w:t>4) работающие на объектах, находящихся за пределами Республики Казахстан и являющихся собственностью Республики Казахстан или субъектов Республики Казахстан (в том числе на основе концессионных договоров);</w:t>
      </w:r>
    </w:p>
    <w:p w:rsidR="00000000" w:rsidRDefault="003D1D4C">
      <w:pPr>
        <w:pStyle w:val="pj"/>
      </w:pPr>
      <w:r>
        <w:t xml:space="preserve">5) студенты, стажеры и практиканты, находящиеся </w:t>
      </w:r>
      <w:r>
        <w:t>за пределами Республики Казахстан с целью обучения или прохождения практики, в течение всего периода обучения или практики;</w:t>
      </w:r>
    </w:p>
    <w:p w:rsidR="00000000" w:rsidRDefault="003D1D4C">
      <w:pPr>
        <w:pStyle w:val="pj"/>
      </w:pPr>
      <w:r>
        <w:t>6) преподаватели и научные работники, находящиеся за пределами Республики Казахстан с целью преподавания, консультирования или осуществления научных работ, в течение всего периода преподавания или выполнения указанных работ;</w:t>
      </w:r>
    </w:p>
    <w:p w:rsidR="00000000" w:rsidRDefault="003D1D4C">
      <w:pPr>
        <w:pStyle w:val="pj"/>
      </w:pPr>
      <w:r>
        <w:t>7) находящиеся за пределами Рес</w:t>
      </w:r>
      <w:r>
        <w:t>публики Казахстан с целью лечения или прохождения оздоровительных, профилактических процедур.</w:t>
      </w:r>
    </w:p>
    <w:p w:rsidR="00000000" w:rsidRDefault="003D1D4C">
      <w:pPr>
        <w:pStyle w:val="pji"/>
      </w:pPr>
      <w:hyperlink r:id="rId3523" w:history="1">
        <w:r>
          <w:rPr>
            <w:rStyle w:val="a4"/>
            <w:rFonts w:ascii="Segoe UI Symbol" w:hAnsi="Segoe UI Symbol"/>
            <w:i/>
            <w:iCs/>
            <w:color w:val="0000FF"/>
            <w:u w:val="single"/>
          </w:rPr>
          <w:t>*</w:t>
        </w:r>
      </w:hyperlink>
    </w:p>
    <w:p w:rsidR="00000000" w:rsidRDefault="003D1D4C">
      <w:pPr>
        <w:pStyle w:val="pji"/>
      </w:pPr>
      <w:r>
        <w:rPr>
          <w:rStyle w:val="s3"/>
        </w:rPr>
        <w:t xml:space="preserve">В пункт 5 внесены изменения в соответствии с </w:t>
      </w:r>
      <w:hyperlink r:id="rId3524" w:anchor="sub_id=189" w:history="1">
        <w:r>
          <w:rPr>
            <w:rStyle w:val="a4"/>
            <w:i/>
            <w:iCs/>
            <w:color w:val="0000FF"/>
            <w:u w:val="single"/>
          </w:rPr>
          <w:t>Законом</w:t>
        </w:r>
      </w:hyperlink>
      <w:r>
        <w:rPr>
          <w:rStyle w:val="s3"/>
        </w:rPr>
        <w:t xml:space="preserve"> РК от 21.07.11 г. № 467-IV (введены в действие с 1 января 2012 г.) (</w:t>
      </w:r>
      <w:hyperlink r:id="rId3525" w:anchor="sub_id=1890500" w:history="1">
        <w:r>
          <w:rPr>
            <w:rStyle w:val="a4"/>
            <w:i/>
            <w:iCs/>
            <w:color w:val="0000FF"/>
            <w:u w:val="single"/>
          </w:rPr>
          <w:t>см. стар. ред.</w:t>
        </w:r>
      </w:hyperlink>
      <w:r>
        <w:rPr>
          <w:rStyle w:val="s3"/>
        </w:rPr>
        <w:t>)</w:t>
      </w:r>
    </w:p>
    <w:p w:rsidR="00000000" w:rsidRDefault="003D1D4C">
      <w:pPr>
        <w:pStyle w:val="pj"/>
      </w:pPr>
      <w:r>
        <w:t>5. Резидентами Республики Казахстан в целях наст</w:t>
      </w:r>
      <w:r>
        <w:t xml:space="preserve">оящего Кодекса также признаются юридические лица, созданные в соответствии с законодательством Республики Казахстан, и (или) </w:t>
      </w:r>
      <w:r>
        <w:rPr>
          <w:rStyle w:val="s0"/>
        </w:rPr>
        <w:t>юридические лица, созданные в соответствии с законодательством иностранного государства,</w:t>
      </w:r>
      <w:r>
        <w:t xml:space="preserve"> место эффективного управления (место нахож</w:t>
      </w:r>
      <w:r>
        <w:t>дения фактического органа управления</w:t>
      </w:r>
      <w:r>
        <w:rPr>
          <w:rStyle w:val="s0"/>
        </w:rPr>
        <w:t>) которых находится в Республике Казахстан.</w:t>
      </w:r>
    </w:p>
    <w:p w:rsidR="00000000" w:rsidRDefault="003D1D4C">
      <w:pPr>
        <w:pStyle w:val="pj"/>
      </w:pPr>
      <w:r>
        <w:rPr>
          <w:rStyle w:val="s0"/>
        </w:rPr>
        <w:t>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w:t>
      </w:r>
      <w:r>
        <w:rPr>
          <w:rStyle w:val="s0"/>
        </w:rPr>
        <w:t>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p w:rsidR="00000000" w:rsidRDefault="003D1D4C">
      <w:pPr>
        <w:pStyle w:val="pji"/>
      </w:pPr>
      <w:hyperlink r:id="rId3526"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351" w:name="SUB1900000"/>
      <w:bookmarkEnd w:id="351"/>
      <w:r>
        <w:rPr>
          <w:rStyle w:val="s1"/>
        </w:rPr>
        <w:t>Статья 190. Нерезиденты</w:t>
      </w:r>
    </w:p>
    <w:p w:rsidR="00000000" w:rsidRDefault="003D1D4C">
      <w:pPr>
        <w:pStyle w:val="pj"/>
      </w:pPr>
      <w:r>
        <w:rPr>
          <w:rStyle w:val="s0"/>
        </w:rPr>
        <w:t>1. Нерезидентами в целях настоящего Кодекса признаются:</w:t>
      </w:r>
    </w:p>
    <w:p w:rsidR="00000000" w:rsidRDefault="003D1D4C">
      <w:pPr>
        <w:pStyle w:val="pj"/>
      </w:pPr>
      <w:r>
        <w:rPr>
          <w:rStyle w:val="s0"/>
        </w:rPr>
        <w:t xml:space="preserve">1) физические и юридические лица, не являющиеся резидентами в соответствии с положениями </w:t>
      </w:r>
      <w:hyperlink w:anchor="sub1890000" w:history="1">
        <w:r>
          <w:rPr>
            <w:rStyle w:val="a4"/>
            <w:color w:val="0000FF"/>
            <w:u w:val="single"/>
          </w:rPr>
          <w:t>статьи 189</w:t>
        </w:r>
      </w:hyperlink>
      <w:r>
        <w:rPr>
          <w:rStyle w:val="s0"/>
        </w:rPr>
        <w:t xml:space="preserve"> настоящего Кодекса;</w:t>
      </w:r>
    </w:p>
    <w:p w:rsidR="00000000" w:rsidRDefault="003D1D4C">
      <w:pPr>
        <w:pStyle w:val="pj"/>
      </w:pPr>
      <w:r>
        <w:rPr>
          <w:rStyle w:val="s0"/>
        </w:rPr>
        <w:t>2)</w:t>
      </w:r>
      <w:r>
        <w:rPr>
          <w:rStyle w:val="s0"/>
        </w:rPr>
        <w:t xml:space="preserve"> несмотря на положения </w:t>
      </w:r>
      <w:hyperlink w:anchor="sub1890000" w:history="1">
        <w:r>
          <w:rPr>
            <w:rStyle w:val="a4"/>
            <w:color w:val="0000FF"/>
            <w:u w:val="single"/>
          </w:rPr>
          <w:t>статьи 189</w:t>
        </w:r>
      </w:hyperlink>
      <w:r>
        <w:rPr>
          <w:rStyle w:val="s0"/>
        </w:rPr>
        <w:t xml:space="preserve"> настоящего Кодекса, иностранцы или лица без гражданства, которые признаются нерезидентами в соответствии с положениями международного договора об избежании двойного налогообложения.</w:t>
      </w:r>
    </w:p>
    <w:p w:rsidR="00000000" w:rsidRDefault="003D1D4C">
      <w:pPr>
        <w:pStyle w:val="pji"/>
      </w:pPr>
      <w:r>
        <w:rPr>
          <w:rStyle w:val="s3"/>
        </w:rPr>
        <w:t>В пункт</w:t>
      </w:r>
      <w:r>
        <w:rPr>
          <w:rStyle w:val="s3"/>
        </w:rPr>
        <w:t xml:space="preserve"> 2 внесены изменения в соответствии с </w:t>
      </w:r>
      <w:hyperlink r:id="rId3527" w:anchor="sub_id=371" w:history="1">
        <w:r>
          <w:rPr>
            <w:rStyle w:val="a4"/>
            <w:i/>
            <w:iCs/>
            <w:color w:val="0000FF"/>
            <w:u w:val="single"/>
          </w:rPr>
          <w:t>Законом</w:t>
        </w:r>
      </w:hyperlink>
      <w:r>
        <w:rPr>
          <w:rStyle w:val="s3"/>
        </w:rPr>
        <w:t xml:space="preserve"> РК от 16.11.09 г. № 200-IV (введены в действие с 1 января 2010 г.) (</w:t>
      </w:r>
      <w:hyperlink r:id="rId3528" w:anchor="sub_id=1900200" w:history="1">
        <w:r>
          <w:rPr>
            <w:rStyle w:val="a4"/>
            <w:i/>
            <w:iCs/>
            <w:color w:val="0000FF"/>
            <w:u w:val="single"/>
          </w:rPr>
          <w:t>см. стар. ред.</w:t>
        </w:r>
      </w:hyperlink>
      <w:r>
        <w:rPr>
          <w:rStyle w:val="s3"/>
        </w:rPr>
        <w:t>)</w:t>
      </w:r>
    </w:p>
    <w:p w:rsidR="00000000" w:rsidRDefault="003D1D4C">
      <w:pPr>
        <w:pStyle w:val="pj"/>
      </w:pPr>
      <w:r>
        <w:rPr>
          <w:rStyle w:val="s0"/>
        </w:rPr>
        <w:t xml:space="preserve">2. Исключен в соответствии с </w:t>
      </w:r>
      <w:hyperlink r:id="rId3529" w:anchor="sub_id=190" w:history="1">
        <w:r>
          <w:rPr>
            <w:rStyle w:val="a4"/>
            <w:color w:val="0000FF"/>
            <w:u w:val="single"/>
          </w:rPr>
          <w:t>Законом</w:t>
        </w:r>
      </w:hyperlink>
      <w:r>
        <w:rPr>
          <w:rStyle w:val="s0"/>
        </w:rPr>
        <w:t xml:space="preserve"> РК от 21.07.11 г. № 467-IV </w:t>
      </w:r>
      <w:hyperlink r:id="rId3530" w:history="1">
        <w:r>
          <w:rPr>
            <w:rStyle w:val="a4"/>
            <w:rFonts w:ascii="Segoe UI Symbol" w:hAnsi="Segoe UI Symbol"/>
            <w:i/>
            <w:iCs/>
            <w:color w:val="0000FF"/>
            <w:u w:val="single"/>
          </w:rPr>
          <w:t>+</w:t>
        </w:r>
      </w:hyperlink>
      <w:r>
        <w:rPr>
          <w:rStyle w:val="s3"/>
        </w:rPr>
        <w:t xml:space="preserve"> </w:t>
      </w:r>
      <w:r>
        <w:rPr>
          <w:rStyle w:val="s3"/>
        </w:rPr>
        <w:t>(введены в действие с 1 января 2012 г.) (</w:t>
      </w:r>
      <w:hyperlink r:id="rId3531" w:anchor="sub_id=1900200"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ji"/>
      </w:pPr>
      <w:bookmarkStart w:id="352" w:name="SUB1910000"/>
      <w:bookmarkEnd w:id="352"/>
      <w:r>
        <w:rPr>
          <w:rStyle w:val="s3"/>
        </w:rPr>
        <w:t xml:space="preserve">В статью 191 внесены изменения в соответствии с </w:t>
      </w:r>
      <w:hyperlink r:id="rId3532" w:anchor="sub_id=54" w:history="1">
        <w:r>
          <w:rPr>
            <w:rStyle w:val="a4"/>
            <w:i/>
            <w:iCs/>
            <w:color w:val="0000FF"/>
            <w:u w:val="single"/>
          </w:rPr>
          <w:t>Законом</w:t>
        </w:r>
      </w:hyperlink>
      <w:r>
        <w:rPr>
          <w:rStyle w:val="s3"/>
        </w:rPr>
        <w:t xml:space="preserve"> РК от 12.02.09 г. № 133-IV (введен в действие с 1 января 2009 г.) (</w:t>
      </w:r>
      <w:hyperlink r:id="rId3533" w:anchor="sub_id=1910000" w:history="1">
        <w:r>
          <w:rPr>
            <w:rStyle w:val="a4"/>
            <w:i/>
            <w:iCs/>
            <w:color w:val="0000FF"/>
            <w:u w:val="single"/>
          </w:rPr>
          <w:t>см. стар. ред.</w:t>
        </w:r>
      </w:hyperlink>
      <w:r>
        <w:rPr>
          <w:rStyle w:val="s3"/>
        </w:rPr>
        <w:t xml:space="preserve">); </w:t>
      </w:r>
      <w:hyperlink r:id="rId3534" w:anchor="sub_id=372" w:history="1">
        <w:r>
          <w:rPr>
            <w:rStyle w:val="a4"/>
            <w:i/>
            <w:iCs/>
            <w:color w:val="0000FF"/>
            <w:u w:val="single"/>
          </w:rPr>
          <w:t>Законом</w:t>
        </w:r>
      </w:hyperlink>
      <w:r>
        <w:rPr>
          <w:rStyle w:val="s3"/>
        </w:rPr>
        <w:t xml:space="preserve"> РК от 16.11.09 г. № 200-IV (введены в действие с 1 января 2010 г.) (</w:t>
      </w:r>
      <w:hyperlink r:id="rId3535" w:anchor="sub_id=1910000" w:history="1">
        <w:r>
          <w:rPr>
            <w:rStyle w:val="a4"/>
            <w:i/>
            <w:iCs/>
            <w:color w:val="0000FF"/>
            <w:u w:val="single"/>
          </w:rPr>
          <w:t>см. стар. ред.</w:t>
        </w:r>
      </w:hyperlink>
      <w:r>
        <w:rPr>
          <w:rStyle w:val="s3"/>
        </w:rPr>
        <w:t xml:space="preserve">); изложена в редакции </w:t>
      </w:r>
      <w:hyperlink r:id="rId3536" w:anchor="sub_id=191" w:history="1">
        <w:r>
          <w:rPr>
            <w:rStyle w:val="a4"/>
            <w:i/>
            <w:iCs/>
            <w:color w:val="0000FF"/>
            <w:u w:val="single"/>
          </w:rPr>
          <w:t>Закона</w:t>
        </w:r>
      </w:hyperlink>
      <w:r>
        <w:rPr>
          <w:rStyle w:val="s3"/>
        </w:rPr>
        <w:t xml:space="preserve"> РК от 21.07.11 г. № 467-IV </w:t>
      </w:r>
      <w:hyperlink r:id="rId3537"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3538" w:anchor="sub_id=191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191. Постоянное учреждение нерезидента</w:t>
      </w:r>
    </w:p>
    <w:p w:rsidR="00000000" w:rsidRDefault="003D1D4C">
      <w:pPr>
        <w:pStyle w:val="pj"/>
      </w:pPr>
      <w:r>
        <w:rPr>
          <w:rStyle w:val="s0"/>
        </w:rPr>
        <w:t xml:space="preserve">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в Республике Казахстан, </w:t>
      </w:r>
      <w:r>
        <w:rPr>
          <w:rStyle w:val="s0"/>
        </w:rPr>
        <w:t>через которое он осуществляет предпринимательскую деятельность на территории Республики Казахстан, независимо от сроков осуществления деятельности:</w:t>
      </w:r>
    </w:p>
    <w:p w:rsidR="00000000" w:rsidRDefault="003D1D4C">
      <w:pPr>
        <w:pStyle w:val="pj"/>
      </w:pPr>
      <w:r>
        <w:rPr>
          <w:rStyle w:val="s0"/>
        </w:rPr>
        <w:t>1) любое место осуществления производства, переработки, комплектации, фасовки, упаковки и (или) поставки тов</w:t>
      </w:r>
      <w:r>
        <w:rPr>
          <w:rStyle w:val="s0"/>
        </w:rPr>
        <w:t>аров;</w:t>
      </w:r>
    </w:p>
    <w:p w:rsidR="00000000" w:rsidRDefault="003D1D4C">
      <w:pPr>
        <w:pStyle w:val="pj"/>
      </w:pPr>
      <w:r>
        <w:rPr>
          <w:rStyle w:val="s0"/>
        </w:rPr>
        <w:t>2) любое место управления;</w:t>
      </w:r>
    </w:p>
    <w:p w:rsidR="00000000" w:rsidRDefault="003D1D4C">
      <w:pPr>
        <w:pStyle w:val="pj"/>
      </w:pPr>
      <w:r>
        <w:rPr>
          <w:rStyle w:val="s0"/>
        </w:rPr>
        <w:t>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w:t>
      </w:r>
      <w:r>
        <w:rPr>
          <w:rStyle w:val="s0"/>
        </w:rPr>
        <w:t>ению за разведкой и (или) добычей полезных ископаемых;</w:t>
      </w:r>
    </w:p>
    <w:p w:rsidR="00000000" w:rsidRDefault="003D1D4C">
      <w:pPr>
        <w:pStyle w:val="pj"/>
      </w:pPr>
      <w:r>
        <w:rPr>
          <w:rStyle w:val="s0"/>
        </w:rPr>
        <w:t>4) любое место осуществления деятельности (в том числе контрольной или наблюдательной), связанной с трубопроводом;</w:t>
      </w:r>
    </w:p>
    <w:p w:rsidR="00000000" w:rsidRDefault="003D1D4C">
      <w:pPr>
        <w:pStyle w:val="pj"/>
      </w:pPr>
      <w:r>
        <w:rPr>
          <w:rStyle w:val="s0"/>
        </w:rPr>
        <w:t xml:space="preserve">5) исключен в соответствии с </w:t>
      </w:r>
      <w:hyperlink r:id="rId3539" w:anchor="sub_id=191" w:history="1">
        <w:r>
          <w:rPr>
            <w:rStyle w:val="a4"/>
            <w:color w:val="0000FF"/>
            <w:u w:val="single"/>
          </w:rPr>
          <w:t>Законом</w:t>
        </w:r>
      </w:hyperlink>
      <w:r>
        <w:rPr>
          <w:rStyle w:val="s0"/>
        </w:rPr>
        <w:t xml:space="preserve"> РК от 26.12.12 г. № 61-</w:t>
      </w:r>
      <w:r>
        <w:rPr>
          <w:rStyle w:val="s3"/>
        </w:rPr>
        <w:t>V (введено в действие с 1 января 2013 г.) (</w:t>
      </w:r>
      <w:hyperlink r:id="rId3540" w:anchor="sub_id=1910000" w:history="1">
        <w:r>
          <w:rPr>
            <w:rStyle w:val="a4"/>
            <w:i/>
            <w:iCs/>
            <w:color w:val="0000FF"/>
            <w:u w:val="single"/>
          </w:rPr>
          <w:t>см. стар. ред.</w:t>
        </w:r>
      </w:hyperlink>
      <w:r>
        <w:rPr>
          <w:rStyle w:val="s3"/>
        </w:rPr>
        <w:t>)</w:t>
      </w:r>
    </w:p>
    <w:p w:rsidR="00000000" w:rsidRDefault="003D1D4C">
      <w:pPr>
        <w:pStyle w:val="pj"/>
      </w:pPr>
      <w:r>
        <w:rPr>
          <w:rStyle w:val="s0"/>
        </w:rPr>
        <w:t>6)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инфраструктурой;</w:t>
      </w:r>
    </w:p>
    <w:p w:rsidR="00000000" w:rsidRDefault="003D1D4C">
      <w:pPr>
        <w:pStyle w:val="pj"/>
      </w:pPr>
      <w:r>
        <w:rPr>
          <w:rStyle w:val="s0"/>
        </w:rPr>
        <w:t>7) место реализа</w:t>
      </w:r>
      <w:r>
        <w:rPr>
          <w:rStyle w:val="s0"/>
        </w:rPr>
        <w:t>ции товаров на территории Республики Казахстан, если иное не предусмотрено пунктом 3 настоящей статьи;</w:t>
      </w:r>
    </w:p>
    <w:p w:rsidR="00000000" w:rsidRDefault="003D1D4C">
      <w:pPr>
        <w:pStyle w:val="pj"/>
      </w:pPr>
      <w:r>
        <w:rPr>
          <w:rStyle w:val="s0"/>
        </w:rPr>
        <w:t>8) любое место осуществления строительной деятельности и (или) строительно-монтажных работ, а также оказания услуг по наблюдению за выполнением этих рабо</w:t>
      </w:r>
      <w:r>
        <w:rPr>
          <w:rStyle w:val="s0"/>
        </w:rPr>
        <w:t>т;</w:t>
      </w:r>
    </w:p>
    <w:p w:rsidR="00000000" w:rsidRDefault="003D1D4C">
      <w:pPr>
        <w:pStyle w:val="pj"/>
      </w:pPr>
      <w:r>
        <w:rPr>
          <w:rStyle w:val="s0"/>
        </w:rPr>
        <w:t>9) место нахождения филиала или представительства, за исключением представительства, осуществляющего деятельность, указанную в пункте 4 настоящей статьи;</w:t>
      </w:r>
    </w:p>
    <w:p w:rsidR="00000000" w:rsidRDefault="003D1D4C">
      <w:pPr>
        <w:pStyle w:val="pj"/>
      </w:pPr>
      <w:r>
        <w:rPr>
          <w:rStyle w:val="s0"/>
        </w:rPr>
        <w:t>10) место нахождения лица, осуществляющего посредническую деятельность в Республике Казахстан от им</w:t>
      </w:r>
      <w:r>
        <w:rPr>
          <w:rStyle w:val="s0"/>
        </w:rPr>
        <w:t xml:space="preserve">ени нерезидента в соответствии с </w:t>
      </w:r>
      <w:hyperlink r:id="rId3541" w:history="1">
        <w:r>
          <w:rPr>
            <w:rStyle w:val="a4"/>
            <w:color w:val="0000FF"/>
            <w:u w:val="single"/>
          </w:rPr>
          <w:t>Законом</w:t>
        </w:r>
      </w:hyperlink>
      <w:r>
        <w:rPr>
          <w:rStyle w:val="s0"/>
        </w:rPr>
        <w:t xml:space="preserve"> Республики Казахстан «О страховой деятельности»;</w:t>
      </w:r>
    </w:p>
    <w:p w:rsidR="00000000" w:rsidRDefault="003D1D4C">
      <w:pPr>
        <w:pStyle w:val="pj"/>
      </w:pPr>
      <w:r>
        <w:rPr>
          <w:rStyle w:val="s0"/>
        </w:rPr>
        <w:t>11)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w:t>
      </w:r>
      <w:r>
        <w:rPr>
          <w:rStyle w:val="s0"/>
        </w:rPr>
        <w:t>ерритории Республики Казахстан.</w:t>
      </w:r>
    </w:p>
    <w:p w:rsidR="00000000" w:rsidRDefault="003D1D4C">
      <w:pPr>
        <w:pStyle w:val="pji"/>
      </w:pPr>
      <w:hyperlink r:id="rId3542" w:history="1">
        <w:r>
          <w:rPr>
            <w:rStyle w:val="a4"/>
            <w:rFonts w:ascii="Wingdings" w:hAnsi="Wingdings"/>
            <w:i/>
            <w:iCs/>
            <w:color w:val="0000FF"/>
            <w:u w:val="single"/>
          </w:rPr>
          <w:t>*</w:t>
        </w:r>
      </w:hyperlink>
    </w:p>
    <w:p w:rsidR="00000000" w:rsidRDefault="003D1D4C">
      <w:pPr>
        <w:pStyle w:val="pj"/>
      </w:pPr>
      <w:r>
        <w:rPr>
          <w:rStyle w:val="s0"/>
        </w:rPr>
        <w:t xml:space="preserve">2. Если иное не предусмотрено пунктом 8 настоящей статьи при оказании услуг, выполнении работ на территории Республики Казахстан, не предусмотренных пунктом </w:t>
      </w:r>
      <w:r>
        <w:rPr>
          <w:rStyle w:val="s0"/>
        </w:rPr>
        <w:t xml:space="preserve">1 настоящей статьи, постоянным учреждением признается место оказания услуг, выполнения работ через служащих или другой персонал, нанятый нерезидентом для таких целей, если деятельность такого характера продолжается на территории Республики Казахстан более </w:t>
      </w:r>
      <w:r>
        <w:rPr>
          <w:rStyle w:val="s0"/>
        </w:rPr>
        <w:t>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p w:rsidR="00000000" w:rsidRDefault="003D1D4C">
      <w:pPr>
        <w:pStyle w:val="pj"/>
      </w:pPr>
      <w:r>
        <w:rPr>
          <w:rStyle w:val="s0"/>
        </w:rPr>
        <w:t>Связанными проектами в целях настоящего разд</w:t>
      </w:r>
      <w:r>
        <w:rPr>
          <w:rStyle w:val="s0"/>
        </w:rPr>
        <w:t>ела признаются проекты, контракты (договоры) по которым являются взаимосвязанными или взаимозависимыми.</w:t>
      </w:r>
    </w:p>
    <w:p w:rsidR="00000000" w:rsidRDefault="003D1D4C">
      <w:pPr>
        <w:pStyle w:val="pj"/>
      </w:pPr>
      <w:r>
        <w:rPr>
          <w:rStyle w:val="s0"/>
        </w:rPr>
        <w:t>Взаимосвязанными контрактами (договорами) признаются контракты (договоры), соответствующие одновременно следующим условиям:</w:t>
      </w:r>
    </w:p>
    <w:p w:rsidR="00000000" w:rsidRDefault="003D1D4C">
      <w:pPr>
        <w:pStyle w:val="pj"/>
      </w:pPr>
      <w:r>
        <w:rPr>
          <w:rStyle w:val="s0"/>
        </w:rPr>
        <w:t>1) по таким контрактам (дого</w:t>
      </w:r>
      <w:r>
        <w:rPr>
          <w:rStyle w:val="s0"/>
        </w:rPr>
        <w:t>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p w:rsidR="00000000" w:rsidRDefault="003D1D4C">
      <w:pPr>
        <w:pStyle w:val="pj"/>
      </w:pPr>
      <w:r>
        <w:rPr>
          <w:rStyle w:val="s0"/>
        </w:rPr>
        <w:t>2) период времени между датой завершения оказания услуг (выполнения</w:t>
      </w:r>
      <w:r>
        <w:rPr>
          <w:rStyle w:val="s0"/>
        </w:rPr>
        <w:t xml:space="preserve"> работ) по одному контракту (договору) и датой заключения другого контракта (договора) не превышает двенадцать последовательных месяцев.</w:t>
      </w:r>
    </w:p>
    <w:p w:rsidR="00000000" w:rsidRDefault="003D1D4C">
      <w:pPr>
        <w:pStyle w:val="pj"/>
      </w:pPr>
      <w:r>
        <w:rPr>
          <w:rStyle w:val="s0"/>
        </w:rPr>
        <w:t>Взаимозависимыми признаются контракты (договоры), заключенные нерезидентом или его взаимосвязанной стороной с налоговым</w:t>
      </w:r>
      <w:r>
        <w:rPr>
          <w:rStyle w:val="s0"/>
        </w:rPr>
        <w:t xml:space="preserve">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rsidR="00000000" w:rsidRDefault="003D1D4C">
      <w:pPr>
        <w:pStyle w:val="pji"/>
      </w:pPr>
      <w:hyperlink r:id="rId3543" w:history="1">
        <w:r>
          <w:rPr>
            <w:rStyle w:val="a4"/>
            <w:rFonts w:ascii="Wingdings" w:hAnsi="Wingdings"/>
            <w:i/>
            <w:iCs/>
            <w:color w:val="0000FF"/>
            <w:u w:val="single"/>
          </w:rPr>
          <w:t>*</w:t>
        </w:r>
      </w:hyperlink>
    </w:p>
    <w:p w:rsidR="00000000" w:rsidRDefault="003D1D4C">
      <w:pPr>
        <w:pStyle w:val="pj"/>
      </w:pPr>
      <w:r>
        <w:rPr>
          <w:rStyle w:val="s0"/>
        </w:rPr>
        <w:t>3.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w:t>
      </w:r>
      <w:r>
        <w:rPr>
          <w:rStyle w:val="s0"/>
        </w:rPr>
        <w:t>ся более десяти календарных дней и иное не предусмотрено пунктом 8 настоящей статьи.</w:t>
      </w:r>
    </w:p>
    <w:p w:rsidR="00000000" w:rsidRDefault="003D1D4C">
      <w:pPr>
        <w:pStyle w:val="pj"/>
      </w:pPr>
      <w:bookmarkStart w:id="353" w:name="SUB1910400"/>
      <w:bookmarkEnd w:id="353"/>
      <w:r>
        <w:rPr>
          <w:rStyle w:val="s0"/>
        </w:rPr>
        <w:t>4. Осуществление нерезидентом на территории Республики Казахстан деятельности подготовительного и вспомогательного характера, отличающейся от основной деятельности нерезид</w:t>
      </w:r>
      <w:r>
        <w:rPr>
          <w:rStyle w:val="s0"/>
        </w:rPr>
        <w:t>ента, не приводит к образованию постоянного учреждения, если такая деятельность длится не более трех лет и иное не предусмотрено пунктом 8 настоящей статьи. При этом деятельность подготовительного и вспомогательного характера должна осуществляться для само</w:t>
      </w:r>
      <w:r>
        <w:rPr>
          <w:rStyle w:val="s0"/>
        </w:rPr>
        <w:t>го нерезидента, а не для третьих лиц. К подготовительной и вспомогательной деятельности относятся:</w:t>
      </w:r>
    </w:p>
    <w:p w:rsidR="00000000" w:rsidRDefault="003D1D4C">
      <w:pPr>
        <w:pStyle w:val="pj"/>
      </w:pPr>
      <w:r>
        <w:rPr>
          <w:rStyle w:val="s0"/>
        </w:rPr>
        <w:t>1) использование любого места исключительно для целей хранения и (или) демонстрации товара, принадлежащего нерезиденту;</w:t>
      </w:r>
    </w:p>
    <w:p w:rsidR="00000000" w:rsidRDefault="003D1D4C">
      <w:pPr>
        <w:pStyle w:val="pj"/>
      </w:pPr>
      <w:r>
        <w:rPr>
          <w:rStyle w:val="s0"/>
        </w:rPr>
        <w:t>2) содержание постоянного места деяте</w:t>
      </w:r>
      <w:r>
        <w:rPr>
          <w:rStyle w:val="s0"/>
        </w:rPr>
        <w:t>льности исключительно для целей закупки товаров без их реализации;</w:t>
      </w:r>
    </w:p>
    <w:p w:rsidR="00000000" w:rsidRDefault="003D1D4C">
      <w:pPr>
        <w:pStyle w:val="pj"/>
      </w:pPr>
      <w:r>
        <w:rPr>
          <w:rStyle w:val="s0"/>
        </w:rPr>
        <w:t>3) 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 реализуемых нерезиденто</w:t>
      </w:r>
      <w:r>
        <w:rPr>
          <w:rStyle w:val="s0"/>
        </w:rPr>
        <w:t>м, если такая деятельность не является основной деятельностью этого нерезидента.</w:t>
      </w:r>
    </w:p>
    <w:p w:rsidR="00000000" w:rsidRDefault="003D1D4C">
      <w:pPr>
        <w:pStyle w:val="pj"/>
      </w:pPr>
      <w:bookmarkStart w:id="354" w:name="SUB1910500"/>
      <w:bookmarkEnd w:id="354"/>
      <w:r>
        <w:rPr>
          <w:rStyle w:val="s0"/>
        </w:rPr>
        <w:t>5. Несмотря на положения пунктов 1 и 2 настоящей статьи, если нерезидент осуществляет предпринимательскую деятельность на территории Республики Казахстан через зависимого аген</w:t>
      </w:r>
      <w:r>
        <w:rPr>
          <w:rStyle w:val="s0"/>
        </w:rPr>
        <w:t>та (физическое или юридическое лицо),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если иное не предусмотрено пунктом 8 настоящей стат</w:t>
      </w:r>
      <w:r>
        <w:rPr>
          <w:rStyle w:val="s0"/>
        </w:rPr>
        <w:t>ьи.</w:t>
      </w:r>
    </w:p>
    <w:p w:rsidR="00000000" w:rsidRDefault="003D1D4C">
      <w:pPr>
        <w:pStyle w:val="pj"/>
      </w:pPr>
      <w:r>
        <w:rPr>
          <w:rStyle w:val="s0"/>
        </w:rPr>
        <w:t>Для целей настоящего раздела зависимым агентом признается лицо, которое отвечает одновременно следующим условиям:</w:t>
      </w:r>
    </w:p>
    <w:p w:rsidR="00000000" w:rsidRDefault="003D1D4C">
      <w:pPr>
        <w:pStyle w:val="pj"/>
      </w:pPr>
      <w:r>
        <w:rPr>
          <w:rStyle w:val="s0"/>
        </w:rPr>
        <w:t xml:space="preserve">1) уполномочено на основании договорных отношений представлять интересы нерезидента в Республике Казахстан, действовать и (или) совершать </w:t>
      </w:r>
      <w:r>
        <w:rPr>
          <w:rStyle w:val="s0"/>
        </w:rPr>
        <w:t>от имени и за счет нерезидента определенные юридические действия;</w:t>
      </w:r>
    </w:p>
    <w:p w:rsidR="00000000" w:rsidRDefault="003D1D4C">
      <w:pPr>
        <w:pStyle w:val="pj"/>
      </w:pPr>
      <w:r>
        <w:rPr>
          <w:rStyle w:val="s0"/>
        </w:rPr>
        <w:t>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w:t>
      </w:r>
      <w:r>
        <w:rPr>
          <w:rStyle w:val="s0"/>
        </w:rPr>
        <w:t>рской деятельности (за исключением деятельности страхового брокера);</w:t>
      </w:r>
    </w:p>
    <w:p w:rsidR="00000000" w:rsidRDefault="003D1D4C">
      <w:pPr>
        <w:pStyle w:val="pj"/>
      </w:pPr>
      <w:r>
        <w:rPr>
          <w:rStyle w:val="s0"/>
        </w:rPr>
        <w:t>3) его деятельность не ограничивается видами деятельности, перечисленными в пункте 4 настоящей статьи.</w:t>
      </w:r>
    </w:p>
    <w:p w:rsidR="00000000" w:rsidRDefault="003D1D4C">
      <w:pPr>
        <w:pStyle w:val="pj"/>
      </w:pPr>
      <w:r>
        <w:rPr>
          <w:rStyle w:val="s0"/>
        </w:rPr>
        <w:t>6. Дочерняя организация юридического лица-нерезидента, созданная в соответствии с за</w:t>
      </w:r>
      <w:r>
        <w:rPr>
          <w:rStyle w:val="s0"/>
        </w:rPr>
        <w:t>конодательством Республики Казахстан, рассматривается как постоянное учреждение юридического лица-нерезидента, если между дочерней организацией и юридическим лицом-нерезидентом возникают отношения, отвечающие положениям пункта 5 настоящей статьи. В иных сл</w:t>
      </w:r>
      <w:r>
        <w:rPr>
          <w:rStyle w:val="s0"/>
        </w:rPr>
        <w:t>учаях дочерняя организация юридического лица-нерезидента не рассматривается как постоянное учреждение юридического лица-нерезидента.</w:t>
      </w:r>
    </w:p>
    <w:p w:rsidR="00000000" w:rsidRDefault="003D1D4C">
      <w:pPr>
        <w:pStyle w:val="pj"/>
      </w:pPr>
      <w:bookmarkStart w:id="355" w:name="SUB1910700"/>
      <w:bookmarkEnd w:id="355"/>
      <w:r>
        <w:rPr>
          <w:rStyle w:val="s0"/>
        </w:rPr>
        <w:t>7. Если иное не предусмотрено пунктом 8 настоящей статьи нерезидент, оказывающий услуги по предоставлению иностранного перс</w:t>
      </w:r>
      <w:r>
        <w:rPr>
          <w:rStyle w:val="s0"/>
        </w:rPr>
        <w:t xml:space="preserve">онала для работы на территории Республики Казахстан юридическому лицу, в том числе нерезиденту, осуществляющему деятельность в Республике Казахстан через постоянное учреждение, не образует постоянного учреждения по таким услугам в Республике Казахстан при </w:t>
      </w:r>
      <w:r>
        <w:rPr>
          <w:rStyle w:val="s0"/>
        </w:rPr>
        <w:t>одновременном выполнении следующих условий:</w:t>
      </w:r>
    </w:p>
    <w:p w:rsidR="00000000" w:rsidRDefault="003D1D4C">
      <w:pPr>
        <w:pStyle w:val="pj"/>
      </w:pPr>
      <w:r>
        <w:rPr>
          <w:rStyle w:val="s0"/>
        </w:rPr>
        <w:t>1) если такой персонал действует от имени и в интересах юридического лица, которому он предоставлен;</w:t>
      </w:r>
    </w:p>
    <w:p w:rsidR="00000000" w:rsidRDefault="003D1D4C">
      <w:pPr>
        <w:pStyle w:val="pj"/>
      </w:pPr>
      <w:r>
        <w:rPr>
          <w:rStyle w:val="s0"/>
        </w:rPr>
        <w:t>2) нерезидент, оказывающий услуги по предоставлению иностранного персонала, не несет ответственности за результ</w:t>
      </w:r>
      <w:r>
        <w:rPr>
          <w:rStyle w:val="s0"/>
        </w:rPr>
        <w:t>аты работы предоставленного персонала;</w:t>
      </w:r>
    </w:p>
    <w:p w:rsidR="00000000" w:rsidRDefault="003D1D4C">
      <w:pPr>
        <w:pStyle w:val="pj"/>
      </w:pPr>
      <w:r>
        <w:rPr>
          <w:rStyle w:val="s0"/>
        </w:rPr>
        <w:t>3) доход нерезидента от оказания услуг по предоставлению иностранного персонала за налоговый период не превышает десяти процентов от общей суммы затрат нерезидента по предоставлению такого персонала за указанный перио</w:t>
      </w:r>
      <w:r>
        <w:rPr>
          <w:rStyle w:val="s0"/>
        </w:rPr>
        <w:t>д.</w:t>
      </w:r>
    </w:p>
    <w:p w:rsidR="00000000" w:rsidRDefault="003D1D4C">
      <w:pPr>
        <w:pStyle w:val="pj"/>
      </w:pPr>
      <w:r>
        <w:rPr>
          <w:rStyle w:val="s0"/>
        </w:rPr>
        <w:t>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Для целей исчисления корпоративного подоходного налога с дохода нерезидента, оказыв</w:t>
      </w:r>
      <w:r>
        <w:rPr>
          <w:rStyle w:val="s0"/>
        </w:rPr>
        <w:t>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p w:rsidR="00000000" w:rsidRDefault="003D1D4C">
      <w:pPr>
        <w:pStyle w:val="pj"/>
      </w:pPr>
      <w:r>
        <w:rPr>
          <w:rStyle w:val="s0"/>
        </w:rPr>
        <w:t>8. Нерезидент, осуществляющий предпринимательскую д</w:t>
      </w:r>
      <w:r>
        <w:rPr>
          <w:rStyle w:val="s0"/>
        </w:rPr>
        <w:t xml:space="preserve">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установленном </w:t>
      </w:r>
      <w:hyperlink w:anchor="sub5620000" w:history="1">
        <w:r>
          <w:rPr>
            <w:rStyle w:val="a4"/>
            <w:color w:val="0000FF"/>
            <w:u w:val="single"/>
          </w:rPr>
          <w:t>статьей 562</w:t>
        </w:r>
      </w:hyperlink>
      <w:r>
        <w:rPr>
          <w:rStyle w:val="s0"/>
        </w:rPr>
        <w:t xml:space="preserve"> настоящего Кодекса.</w:t>
      </w:r>
    </w:p>
    <w:p w:rsidR="00000000" w:rsidRDefault="003D1D4C">
      <w:pPr>
        <w:pStyle w:val="pj"/>
      </w:pPr>
      <w:r>
        <w:rPr>
          <w:rStyle w:val="s0"/>
        </w:rPr>
        <w:t>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w:t>
      </w:r>
      <w:r>
        <w:rPr>
          <w:rStyle w:val="s0"/>
        </w:rPr>
        <w:t>их постоянных учреждений нерезидента.</w:t>
      </w:r>
    </w:p>
    <w:p w:rsidR="00000000" w:rsidRDefault="003D1D4C">
      <w:pPr>
        <w:pStyle w:val="pj"/>
      </w:pPr>
      <w:r>
        <w:rPr>
          <w:rStyle w:val="s0"/>
        </w:rPr>
        <w:t>В случае если нерезидент имеет зарегистрированное постоянное учреждение, осуществляющее один из видов деятельностей, указанных в пунктах 2, 3, 4, 5 или 7 настоящей статьи, и осуществляет аналогичную или такую же деятел</w:t>
      </w:r>
      <w:r>
        <w:rPr>
          <w:rStyle w:val="s0"/>
        </w:rPr>
        <w:t>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 или такой же деятельности.</w:t>
      </w:r>
    </w:p>
    <w:p w:rsidR="00000000" w:rsidRDefault="003D1D4C">
      <w:pPr>
        <w:pStyle w:val="pj"/>
      </w:pPr>
      <w:r>
        <w:rPr>
          <w:rStyle w:val="s0"/>
        </w:rPr>
        <w:t>В слу</w:t>
      </w:r>
      <w:r>
        <w:rPr>
          <w:rStyle w:val="s0"/>
        </w:rPr>
        <w:t>чае если нерезидент возобновляет деятельность в течение последовательного двенадцатимесячного периода после даты исключения постоянного учреждения такого нерезидента из государственной базы данных налогоплательщиков, то такой нерезидент признается образова</w:t>
      </w:r>
      <w:r>
        <w:rPr>
          <w:rStyle w:val="s0"/>
        </w:rPr>
        <w:t xml:space="preserve">вшим постоянное учреждение и подлежит регистрации в качестве налогоплательщика с даты начала осуществления такой деятельности. Положения настоящей части применяются в случае, если нерезидент осуществляет один из видов деятельностей, указанных в пунктах 2, </w:t>
      </w:r>
      <w:r>
        <w:rPr>
          <w:rStyle w:val="s0"/>
        </w:rPr>
        <w:t>3 или 4 настоящей статьи, которая является такой же или аналогичной деятельности постоянного учреждения такого нерезидента, исключенного из государственной базы данных налогоплательщиков.</w:t>
      </w:r>
    </w:p>
    <w:p w:rsidR="00000000" w:rsidRDefault="003D1D4C">
      <w:pPr>
        <w:pStyle w:val="pji"/>
      </w:pPr>
      <w:hyperlink r:id="rId3544" w:history="1">
        <w:r>
          <w:rPr>
            <w:rStyle w:val="a4"/>
            <w:rFonts w:ascii="Segoe UI Symbol" w:hAnsi="Segoe UI Symbol"/>
            <w:i/>
            <w:iCs/>
            <w:color w:val="0000FF"/>
            <w:u w:val="single"/>
          </w:rPr>
          <w:t>*</w:t>
        </w:r>
      </w:hyperlink>
    </w:p>
    <w:p w:rsidR="00000000" w:rsidRDefault="003D1D4C">
      <w:pPr>
        <w:pStyle w:val="pj"/>
      </w:pPr>
      <w:r>
        <w:rPr>
          <w:rStyle w:val="s0"/>
        </w:rPr>
        <w:t>9. В случае осуществления нерезидентами деятельности на территории Республики Казахстан на основании договора о совместной деятельности:</w:t>
      </w:r>
    </w:p>
    <w:p w:rsidR="00000000" w:rsidRDefault="003D1D4C">
      <w:pPr>
        <w:pStyle w:val="pj"/>
      </w:pPr>
      <w:r>
        <w:rPr>
          <w:rStyle w:val="s0"/>
        </w:rPr>
        <w:t>1) деятельность каждого участника такого договора образует постоянное учреждение при соответствии положениям, установле</w:t>
      </w:r>
      <w:r>
        <w:rPr>
          <w:rStyle w:val="s0"/>
        </w:rPr>
        <w:t>нным настоящей статьей;</w:t>
      </w:r>
    </w:p>
    <w:p w:rsidR="00000000" w:rsidRDefault="003D1D4C">
      <w:pPr>
        <w:pStyle w:val="pj"/>
      </w:pPr>
      <w:r>
        <w:rPr>
          <w:rStyle w:val="s0"/>
        </w:rPr>
        <w:t>2) исполнение налогового обязательства осуществляется каждым участником такого договора самостоятельно в порядке, установленном настоящим Кодексом.</w:t>
      </w:r>
    </w:p>
    <w:p w:rsidR="00000000" w:rsidRDefault="003D1D4C">
      <w:pPr>
        <w:pStyle w:val="pj"/>
      </w:pPr>
      <w:r>
        <w:rPr>
          <w:rStyle w:val="s0"/>
        </w:rPr>
        <w:t>10. Деятельность нерезидента образует постоянное учреждение в соответствии с положен</w:t>
      </w:r>
      <w:r>
        <w:rPr>
          <w:rStyle w:val="s0"/>
        </w:rPr>
        <w:t>иями настоящей статьи независимо от отсутствия регистрации нерезидента в качестве налогоплательщика в налоговых органах или учетной регистрации в органах юстиции.</w:t>
      </w:r>
    </w:p>
    <w:p w:rsidR="00000000" w:rsidRDefault="003D1D4C">
      <w:pPr>
        <w:pStyle w:val="pj"/>
      </w:pPr>
      <w:bookmarkStart w:id="356" w:name="SUB1911100"/>
      <w:bookmarkEnd w:id="356"/>
      <w:r>
        <w:rPr>
          <w:rStyle w:val="s0"/>
        </w:rPr>
        <w:t>11. Датой начала осуществления деятельности нерезидентом в Республике Казахстан в целях приме</w:t>
      </w:r>
      <w:r>
        <w:rPr>
          <w:rStyle w:val="s0"/>
        </w:rPr>
        <w:t>нения настоящего Кодекса признается дата:</w:t>
      </w:r>
    </w:p>
    <w:p w:rsidR="00000000" w:rsidRDefault="003D1D4C">
      <w:pPr>
        <w:pStyle w:val="pj"/>
      </w:pPr>
      <w:r>
        <w:rPr>
          <w:rStyle w:val="s0"/>
        </w:rPr>
        <w:t>1) заключения одного из следующего контракта (договора, соглашения) на:</w:t>
      </w:r>
    </w:p>
    <w:p w:rsidR="00000000" w:rsidRDefault="003D1D4C">
      <w:pPr>
        <w:pStyle w:val="pj"/>
      </w:pPr>
      <w:r>
        <w:rPr>
          <w:rStyle w:val="s0"/>
        </w:rPr>
        <w:t>выполнение работ, оказание услуг в Республике Казахстан;</w:t>
      </w:r>
    </w:p>
    <w:p w:rsidR="00000000" w:rsidRDefault="003D1D4C">
      <w:pPr>
        <w:pStyle w:val="pj"/>
      </w:pPr>
      <w:r>
        <w:rPr>
          <w:rStyle w:val="s0"/>
        </w:rPr>
        <w:t>предоставление полномочий на совершение от его имени действий в Республике Казахстан;</w:t>
      </w:r>
    </w:p>
    <w:p w:rsidR="00000000" w:rsidRDefault="003D1D4C">
      <w:pPr>
        <w:pStyle w:val="pj"/>
      </w:pPr>
      <w:r>
        <w:rPr>
          <w:rStyle w:val="s0"/>
        </w:rPr>
        <w:t>приобретение товаров в Республике Казахстан в целях реализации;</w:t>
      </w:r>
    </w:p>
    <w:p w:rsidR="00000000" w:rsidRDefault="003D1D4C">
      <w:pPr>
        <w:pStyle w:val="pj"/>
      </w:pPr>
      <w:r>
        <w:rPr>
          <w:rStyle w:val="s0"/>
        </w:rPr>
        <w:t>выполнение работ, оказание услуг в Республике Казахстан в рамках договора о совместной деятельности;</w:t>
      </w:r>
    </w:p>
    <w:p w:rsidR="00000000" w:rsidRDefault="003D1D4C">
      <w:pPr>
        <w:pStyle w:val="pj"/>
      </w:pPr>
      <w:r>
        <w:rPr>
          <w:rStyle w:val="s0"/>
        </w:rPr>
        <w:t>приобретение работ, услуг в целях выполнения работ, оказания услуг в Республике Казахстан;</w:t>
      </w:r>
    </w:p>
    <w:p w:rsidR="00000000" w:rsidRDefault="003D1D4C">
      <w:pPr>
        <w:pStyle w:val="pj"/>
      </w:pPr>
      <w:r>
        <w:rPr>
          <w:rStyle w:val="s0"/>
        </w:rPr>
        <w:t>2) заключения первого трудового договора или иного договора гражданско-правового характера с физическим лицом в Республике Казахстан либо дата прибытия в Республику Казахстан работника для выполнения условий контракта, указанного в подпункте 1) настоящего</w:t>
      </w:r>
      <w:r>
        <w:rPr>
          <w:rStyle w:val="s0"/>
        </w:rPr>
        <w:t xml:space="preserve"> пункта. При этом дата начала осуществления деятельности нерезидента в Республике Казахстан не может быть более ранней, чем одна из первых дат, указанных в настоящем подпункте;</w:t>
      </w:r>
    </w:p>
    <w:p w:rsidR="00000000" w:rsidRDefault="003D1D4C">
      <w:pPr>
        <w:pStyle w:val="pj"/>
      </w:pPr>
      <w:r>
        <w:rPr>
          <w:rStyle w:val="s0"/>
        </w:rPr>
        <w:t>3) вступления в силу документа, удостоверяющего право нерезидента на осуществле</w:t>
      </w:r>
      <w:r>
        <w:rPr>
          <w:rStyle w:val="s0"/>
        </w:rPr>
        <w:t>ние деятельности, указанной в подпунктах 3) и 4) пункта 1 настоящей статьи.</w:t>
      </w:r>
    </w:p>
    <w:p w:rsidR="00000000" w:rsidRDefault="003D1D4C">
      <w:pPr>
        <w:pStyle w:val="pj"/>
      </w:pPr>
      <w:r>
        <w:rPr>
          <w:rStyle w:val="s0"/>
        </w:rPr>
        <w:t>В случае наличия нескольких условий настоящего пункта датой начала осуществления деятельности в Республике Казахстан признается наиболее ранняя из дат, указанных в настоящем пункте</w:t>
      </w:r>
      <w:r>
        <w:rPr>
          <w:rStyle w:val="s0"/>
        </w:rPr>
        <w:t>.</w:t>
      </w:r>
    </w:p>
    <w:p w:rsidR="00000000" w:rsidRDefault="003D1D4C">
      <w:pPr>
        <w:pStyle w:val="pj"/>
      </w:pPr>
      <w:r>
        <w:rPr>
          <w:rStyle w:val="s0"/>
        </w:rPr>
        <w:t>12. В случае если нерезидент осуществляет деятельность через филиал или представительство, которые не приводят к образованию постоянного учреждения в соответствии с международным договором об избежании двойного налогообложения или пунктом 4 настоящей ста</w:t>
      </w:r>
      <w:r>
        <w:rPr>
          <w:rStyle w:val="s0"/>
        </w:rPr>
        <w:t>тьи, то к такому филиалу или представительству нерезидента будут применяться положения настоящего Кодекса, предусмотренные для постоянного учреждения нерезидента. При этом такой филиал или представительство имеют право на применение положений международног</w:t>
      </w:r>
      <w:r>
        <w:rPr>
          <w:rStyle w:val="s0"/>
        </w:rPr>
        <w:t xml:space="preserve">о договора об избежании двойного налогообложения в соответствии со </w:t>
      </w:r>
      <w:hyperlink w:anchor="sub2170000" w:history="1">
        <w:r>
          <w:rPr>
            <w:rStyle w:val="a4"/>
            <w:color w:val="0000FF"/>
            <w:u w:val="single"/>
          </w:rPr>
          <w:t>статьей 217</w:t>
        </w:r>
      </w:hyperlink>
      <w:r>
        <w:rPr>
          <w:rStyle w:val="s0"/>
        </w:rPr>
        <w:t xml:space="preserve"> настоящего Кодекса.</w:t>
      </w:r>
    </w:p>
    <w:p w:rsidR="00000000" w:rsidRDefault="003D1D4C">
      <w:pPr>
        <w:pStyle w:val="pji"/>
      </w:pPr>
      <w:hyperlink r:id="rId3545" w:history="1">
        <w:r>
          <w:rPr>
            <w:rStyle w:val="a4"/>
            <w:rFonts w:ascii="Segoe UI Symbol" w:hAnsi="Segoe UI Symbol"/>
            <w:i/>
            <w:iCs/>
            <w:color w:val="0000FF"/>
            <w:u w:val="single"/>
          </w:rPr>
          <w:t>*</w:t>
        </w:r>
      </w:hyperlink>
    </w:p>
    <w:p w:rsidR="00000000" w:rsidRDefault="003D1D4C">
      <w:pPr>
        <w:pStyle w:val="pj"/>
        <w:ind w:left="1200" w:hanging="800"/>
      </w:pPr>
      <w:r>
        <w:t> </w:t>
      </w:r>
    </w:p>
    <w:p w:rsidR="00000000" w:rsidRDefault="003D1D4C">
      <w:pPr>
        <w:pStyle w:val="pj"/>
        <w:ind w:left="1200" w:hanging="800"/>
      </w:pPr>
      <w:bookmarkStart w:id="357" w:name="SUB1920000"/>
      <w:bookmarkEnd w:id="357"/>
      <w:r>
        <w:rPr>
          <w:rStyle w:val="s1"/>
        </w:rPr>
        <w:t>Статья 192. Доходы нерезидента из источников в Респу</w:t>
      </w:r>
      <w:r>
        <w:rPr>
          <w:rStyle w:val="s1"/>
        </w:rPr>
        <w:t>блике Казахстан</w:t>
      </w:r>
    </w:p>
    <w:p w:rsidR="00000000" w:rsidRDefault="003D1D4C">
      <w:pPr>
        <w:pStyle w:val="pj"/>
      </w:pPr>
      <w:r>
        <w:rPr>
          <w:rStyle w:val="s0"/>
        </w:rPr>
        <w:t>1. Доходами нерезидента из источников в Республике Казахстан признаются следующие виды доходов:</w:t>
      </w:r>
    </w:p>
    <w:p w:rsidR="00000000" w:rsidRDefault="003D1D4C">
      <w:pPr>
        <w:pStyle w:val="pj"/>
      </w:pPr>
      <w:r>
        <w:rPr>
          <w:rStyle w:val="s0"/>
        </w:rPr>
        <w:t>1) доходы от реализации товаров на территории Республики Казахстан, а также доходы от реализации товаров, находящихся в Республике Казахстан, за</w:t>
      </w:r>
      <w:r>
        <w:rPr>
          <w:rStyle w:val="s0"/>
        </w:rPr>
        <w:t xml:space="preserve"> ее пределы в рамках осуществления внешнеторговой деятельности;</w:t>
      </w:r>
    </w:p>
    <w:p w:rsidR="00000000" w:rsidRDefault="003D1D4C">
      <w:pPr>
        <w:pStyle w:val="pji"/>
      </w:pPr>
      <w:bookmarkStart w:id="358" w:name="SUB1920102"/>
      <w:bookmarkEnd w:id="358"/>
      <w:r>
        <w:rPr>
          <w:rStyle w:val="s3"/>
        </w:rPr>
        <w:t xml:space="preserve">В подпункт 2 внесены изменения в соответствии с </w:t>
      </w:r>
      <w:hyperlink r:id="rId3546" w:anchor="sub_id=373" w:history="1">
        <w:r>
          <w:rPr>
            <w:rStyle w:val="a4"/>
            <w:i/>
            <w:iCs/>
            <w:color w:val="0000FF"/>
            <w:u w:val="single"/>
          </w:rPr>
          <w:t>Законом</w:t>
        </w:r>
      </w:hyperlink>
      <w:r>
        <w:rPr>
          <w:rStyle w:val="s3"/>
        </w:rPr>
        <w:t xml:space="preserve"> РК от 16.11.09 г. № 200-IV (введены в действие с 1 янва</w:t>
      </w:r>
      <w:r>
        <w:rPr>
          <w:rStyle w:val="s3"/>
        </w:rPr>
        <w:t>ря 2010 г.) (</w:t>
      </w:r>
      <w:hyperlink r:id="rId3547" w:anchor="sub_id=1920102" w:history="1">
        <w:r>
          <w:rPr>
            <w:rStyle w:val="a4"/>
            <w:i/>
            <w:iCs/>
            <w:color w:val="0000FF"/>
            <w:u w:val="single"/>
          </w:rPr>
          <w:t>см. стар. ред.</w:t>
        </w:r>
      </w:hyperlink>
      <w:r>
        <w:rPr>
          <w:rStyle w:val="s3"/>
        </w:rPr>
        <w:t>)</w:t>
      </w:r>
    </w:p>
    <w:p w:rsidR="00000000" w:rsidRDefault="003D1D4C">
      <w:pPr>
        <w:pStyle w:val="pj"/>
      </w:pPr>
      <w:r>
        <w:rPr>
          <w:rStyle w:val="s0"/>
        </w:rPr>
        <w:t xml:space="preserve">2) доходы от выполнения работ, оказания услуг на территории Республики Казахстан; </w:t>
      </w:r>
      <w:hyperlink r:id="rId3548" w:history="1">
        <w:r>
          <w:rPr>
            <w:rStyle w:val="a4"/>
            <w:rFonts w:ascii="Segoe UI Symbol" w:hAnsi="Segoe UI Symbol"/>
            <w:i/>
            <w:iCs/>
            <w:color w:val="0000FF"/>
            <w:u w:val="single"/>
          </w:rPr>
          <w:t>*</w:t>
        </w:r>
      </w:hyperlink>
    </w:p>
    <w:p w:rsidR="00000000" w:rsidRDefault="003D1D4C">
      <w:pPr>
        <w:pStyle w:val="pji"/>
      </w:pPr>
      <w:bookmarkStart w:id="359" w:name="SUB1920103"/>
      <w:bookmarkEnd w:id="359"/>
      <w:r>
        <w:rPr>
          <w:rStyle w:val="s3"/>
        </w:rPr>
        <w:t xml:space="preserve">Подпункт 3 изложен в редакции </w:t>
      </w:r>
      <w:hyperlink r:id="rId3549" w:anchor="sub_id=192" w:history="1">
        <w:r>
          <w:rPr>
            <w:rStyle w:val="a5"/>
            <w:i/>
            <w:iCs/>
          </w:rPr>
          <w:t>Закона</w:t>
        </w:r>
      </w:hyperlink>
      <w:r>
        <w:rPr>
          <w:rStyle w:val="s3"/>
        </w:rPr>
        <w:t xml:space="preserve"> РК от 21.07.11 г. № 467-IV (введены в действие с 1 января 2012 г.) (</w:t>
      </w:r>
      <w:hyperlink r:id="rId3550" w:anchor="sub_id=1920103" w:history="1">
        <w:r>
          <w:rPr>
            <w:rStyle w:val="a5"/>
            <w:i/>
            <w:iCs/>
          </w:rPr>
          <w:t>см. стар. ред.</w:t>
        </w:r>
      </w:hyperlink>
      <w:r>
        <w:rPr>
          <w:rStyle w:val="s3"/>
        </w:rPr>
        <w:t xml:space="preserve">); </w:t>
      </w:r>
      <w:hyperlink r:id="rId3551" w:anchor="sub_id=192" w:history="1">
        <w:r>
          <w:rPr>
            <w:rStyle w:val="a5"/>
            <w:i/>
            <w:iCs/>
          </w:rPr>
          <w:t>Закона</w:t>
        </w:r>
      </w:hyperlink>
      <w:r>
        <w:rPr>
          <w:rStyle w:val="s3"/>
        </w:rPr>
        <w:t xml:space="preserve"> РК от 26.12.12 г. № 61-V (введено в действие с 1 января 2013 г.) (</w:t>
      </w:r>
      <w:hyperlink r:id="rId3552" w:anchor="sub_id=1920103" w:history="1">
        <w:r>
          <w:rPr>
            <w:rStyle w:val="a5"/>
            <w:i/>
            <w:iCs/>
          </w:rPr>
          <w:t>см. стар. ред.</w:t>
        </w:r>
      </w:hyperlink>
      <w:r>
        <w:rPr>
          <w:rStyle w:val="s3"/>
        </w:rPr>
        <w:t xml:space="preserve">); внесены изменения в соответствии с </w:t>
      </w:r>
      <w:hyperlink r:id="rId3553" w:anchor="sub_id=813" w:history="1">
        <w:r>
          <w:rPr>
            <w:rStyle w:val="a5"/>
            <w:i/>
            <w:iCs/>
          </w:rPr>
          <w:t>Законом</w:t>
        </w:r>
      </w:hyperlink>
      <w:r>
        <w:rPr>
          <w:rStyle w:val="s3"/>
        </w:rPr>
        <w:t xml:space="preserve"> РК от 21.06.13 г. № 106-V (</w:t>
      </w:r>
      <w:hyperlink r:id="rId3554" w:anchor="sub_id=1920103" w:history="1">
        <w:r>
          <w:rPr>
            <w:rStyle w:val="a5"/>
            <w:i/>
            <w:iCs/>
          </w:rPr>
          <w:t>см. стар. ред.</w:t>
        </w:r>
      </w:hyperlink>
      <w:r>
        <w:rPr>
          <w:rStyle w:val="s3"/>
        </w:rPr>
        <w:t xml:space="preserve">); </w:t>
      </w:r>
      <w:hyperlink r:id="rId3555" w:anchor="sub_id=200" w:history="1">
        <w:r>
          <w:rPr>
            <w:rStyle w:val="a5"/>
            <w:i/>
            <w:iCs/>
          </w:rPr>
          <w:t>Законом</w:t>
        </w:r>
      </w:hyperlink>
      <w:r>
        <w:rPr>
          <w:rStyle w:val="s3"/>
        </w:rPr>
        <w:t xml:space="preserve"> РК от 08.04.16 г. № 489-V (</w:t>
      </w:r>
      <w:hyperlink r:id="rId3556" w:anchor="sub_id=1920103" w:history="1">
        <w:r>
          <w:rPr>
            <w:rStyle w:val="a5"/>
            <w:i/>
            <w:iCs/>
          </w:rPr>
          <w:t>см. стар. ред.</w:t>
        </w:r>
      </w:hyperlink>
      <w:r>
        <w:rPr>
          <w:rStyle w:val="s3"/>
        </w:rPr>
        <w:t xml:space="preserve">); </w:t>
      </w:r>
      <w:hyperlink r:id="rId3557" w:anchor="sub_id=192" w:history="1">
        <w:r>
          <w:rPr>
            <w:rStyle w:val="a5"/>
            <w:i/>
            <w:iCs/>
          </w:rPr>
          <w:t>Законом</w:t>
        </w:r>
      </w:hyperlink>
      <w:r>
        <w:rPr>
          <w:rStyle w:val="s3"/>
        </w:rPr>
        <w:t xml:space="preserve"> РК от 16.11.15 г. № 406-V (введены в действие с 1 июля 2017 г.) (</w:t>
      </w:r>
      <w:hyperlink r:id="rId3558" w:anchor="sub_id=1920103" w:history="1">
        <w:r>
          <w:rPr>
            <w:rStyle w:val="a5"/>
            <w:i/>
            <w:iCs/>
          </w:rPr>
          <w:t>см. стар. ред.</w:t>
        </w:r>
      </w:hyperlink>
      <w:r>
        <w:rPr>
          <w:rStyle w:val="s3"/>
        </w:rPr>
        <w:t>)</w:t>
      </w:r>
    </w:p>
    <w:p w:rsidR="00000000" w:rsidRDefault="003D1D4C">
      <w:pPr>
        <w:pStyle w:val="pj"/>
      </w:pPr>
      <w:r>
        <w:rPr>
          <w:rStyle w:val="s0"/>
        </w:rPr>
        <w:t xml:space="preserve">3) доходы от оказания управленческих, финансовых, консультационных, аудиторских, юридических (за исключением услуг по представительству и защите прав и законных интересов в судах, </w:t>
      </w:r>
      <w:hyperlink r:id="rId3559" w:history="1">
        <w:r>
          <w:rPr>
            <w:rStyle w:val="a4"/>
            <w:color w:val="0000FF"/>
            <w:u w:val="single"/>
          </w:rPr>
          <w:t>арбитраже</w:t>
        </w:r>
      </w:hyperlink>
      <w:r>
        <w:rPr>
          <w:rStyle w:val="s0"/>
        </w:rPr>
        <w:t>, а также нотариальных услуг) услуг за пределами Республики Казахстан.</w:t>
      </w:r>
    </w:p>
    <w:p w:rsidR="00000000" w:rsidRDefault="003D1D4C">
      <w:pPr>
        <w:pStyle w:val="pj"/>
      </w:pPr>
      <w:r>
        <w:rPr>
          <w:rStyle w:val="s0"/>
        </w:rPr>
        <w:t>В целях настоящего раздела финансовыми услугами признаются:</w:t>
      </w:r>
    </w:p>
    <w:p w:rsidR="00000000" w:rsidRDefault="003D1D4C">
      <w:pPr>
        <w:pStyle w:val="pj"/>
      </w:pPr>
      <w:r>
        <w:rPr>
          <w:rStyle w:val="s0"/>
        </w:rPr>
        <w:t>деятельность участников страхового рынка (за исключением услуг по страхованию и (или) перестрахованию), рынка ценных бумаг;</w:t>
      </w:r>
    </w:p>
    <w:p w:rsidR="00000000" w:rsidRDefault="003D1D4C">
      <w:pPr>
        <w:pStyle w:val="pj"/>
      </w:pPr>
      <w:r>
        <w:t>деятельность единого накопительного пенсионного фонда и добровольных накопительных пенсионных фондов;</w:t>
      </w:r>
    </w:p>
    <w:p w:rsidR="00000000" w:rsidRDefault="003D1D4C">
      <w:pPr>
        <w:pStyle w:val="pj"/>
      </w:pPr>
      <w:r>
        <w:rPr>
          <w:rStyle w:val="s0"/>
        </w:rPr>
        <w:t xml:space="preserve">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резидента Республики Казахстан, расположенному за пределами Республики Казахстан, по открытию и </w:t>
      </w:r>
      <w:r>
        <w:rPr>
          <w:rStyle w:val="s0"/>
        </w:rPr>
        <w:t>ведению банковских счетов, переводным, кассовым операциям, организации обменных операций с иностранной валютой, приему на инкассо платежных документов);</w:t>
      </w:r>
    </w:p>
    <w:p w:rsidR="00000000" w:rsidRDefault="003D1D4C">
      <w:pPr>
        <w:pStyle w:val="pj"/>
      </w:pPr>
      <w:r>
        <w:rPr>
          <w:rStyle w:val="s0"/>
        </w:rPr>
        <w:t>деятельность фонда социального медицинского страхования;</w:t>
      </w:r>
    </w:p>
    <w:p w:rsidR="00000000" w:rsidRDefault="003D1D4C">
      <w:pPr>
        <w:pStyle w:val="pj"/>
      </w:pPr>
      <w:r>
        <w:rPr>
          <w:rStyle w:val="s0"/>
        </w:rPr>
        <w:t>деятельность центрального депозитария и общест</w:t>
      </w:r>
      <w:r>
        <w:rPr>
          <w:rStyle w:val="s0"/>
        </w:rPr>
        <w:t xml:space="preserve">в взаимного страхования; </w:t>
      </w:r>
      <w:hyperlink r:id="rId3560" w:history="1">
        <w:r>
          <w:rPr>
            <w:rStyle w:val="a4"/>
            <w:rFonts w:ascii="Segoe UI Symbol" w:hAnsi="Segoe UI Symbol"/>
            <w:i/>
            <w:iCs/>
            <w:color w:val="0000FF"/>
            <w:u w:val="single"/>
          </w:rPr>
          <w:t>*</w:t>
        </w:r>
      </w:hyperlink>
    </w:p>
    <w:p w:rsidR="00000000" w:rsidRDefault="003D1D4C">
      <w:pPr>
        <w:pStyle w:val="pji"/>
      </w:pPr>
      <w:bookmarkStart w:id="360" w:name="SUB1920104"/>
      <w:bookmarkEnd w:id="360"/>
      <w:r>
        <w:rPr>
          <w:rStyle w:val="s3"/>
        </w:rPr>
        <w:t xml:space="preserve">Подпункт 4 изложен в редакции </w:t>
      </w:r>
      <w:hyperlink r:id="rId3561" w:anchor="sub_id=192" w:history="1">
        <w:r>
          <w:rPr>
            <w:rStyle w:val="a4"/>
            <w:i/>
            <w:iCs/>
            <w:color w:val="0000FF"/>
            <w:u w:val="single"/>
          </w:rPr>
          <w:t>Закона</w:t>
        </w:r>
      </w:hyperlink>
      <w:r>
        <w:rPr>
          <w:rStyle w:val="s3"/>
        </w:rPr>
        <w:t xml:space="preserve"> РК от 21.07.11 г. № 467-IV (введены в действие</w:t>
      </w:r>
      <w:r>
        <w:rPr>
          <w:rStyle w:val="s3"/>
        </w:rPr>
        <w:t xml:space="preserve"> с 1 января 2012 г.) (</w:t>
      </w:r>
      <w:hyperlink r:id="rId3562" w:anchor="sub_id=1920104" w:history="1">
        <w:r>
          <w:rPr>
            <w:rStyle w:val="a4"/>
            <w:i/>
            <w:iCs/>
            <w:color w:val="0000FF"/>
            <w:u w:val="single"/>
          </w:rPr>
          <w:t>см. стар. ред.</w:t>
        </w:r>
      </w:hyperlink>
      <w:r>
        <w:rPr>
          <w:rStyle w:val="s3"/>
        </w:rPr>
        <w:t xml:space="preserve">); внесены изменения в соответствии с </w:t>
      </w:r>
      <w:hyperlink r:id="rId3563" w:anchor="sub_id=192" w:history="1">
        <w:r>
          <w:rPr>
            <w:rStyle w:val="a4"/>
            <w:i/>
            <w:iCs/>
            <w:color w:val="0000FF"/>
            <w:u w:val="single"/>
          </w:rPr>
          <w:t>Законом</w:t>
        </w:r>
      </w:hyperlink>
      <w:r>
        <w:rPr>
          <w:rStyle w:val="s3"/>
        </w:rPr>
        <w:t xml:space="preserve"> РК от 26</w:t>
      </w:r>
      <w:r>
        <w:rPr>
          <w:rStyle w:val="s3"/>
        </w:rPr>
        <w:t>.12.12 г. № 61-V (введены в действие с 1 января 2013 г.) (</w:t>
      </w:r>
      <w:hyperlink r:id="rId3564" w:anchor="sub_id=1920104" w:history="1">
        <w:r>
          <w:rPr>
            <w:rStyle w:val="a4"/>
            <w:i/>
            <w:iCs/>
            <w:color w:val="0000FF"/>
            <w:u w:val="single"/>
          </w:rPr>
          <w:t>см. стар. ред.</w:t>
        </w:r>
      </w:hyperlink>
      <w:r>
        <w:rPr>
          <w:rStyle w:val="s3"/>
        </w:rPr>
        <w:t xml:space="preserve">); изложен в редакции </w:t>
      </w:r>
      <w:hyperlink r:id="rId3565" w:anchor="sub_id=192" w:history="1">
        <w:r>
          <w:rPr>
            <w:rStyle w:val="a4"/>
            <w:i/>
            <w:iCs/>
            <w:color w:val="0000FF"/>
            <w:u w:val="single"/>
          </w:rPr>
          <w:t>Закона</w:t>
        </w:r>
      </w:hyperlink>
      <w:r>
        <w:rPr>
          <w:rStyle w:val="s3"/>
        </w:rPr>
        <w:t xml:space="preserve"> РК от 29.09.14 г. № 239-V (</w:t>
      </w:r>
      <w:hyperlink r:id="rId3566" w:anchor="sub_id=1920104" w:history="1">
        <w:r>
          <w:rPr>
            <w:rStyle w:val="a4"/>
            <w:i/>
            <w:iCs/>
            <w:color w:val="0000FF"/>
            <w:u w:val="single"/>
          </w:rPr>
          <w:t>см. стар. ред.</w:t>
        </w:r>
      </w:hyperlink>
      <w:r>
        <w:rPr>
          <w:rStyle w:val="s3"/>
        </w:rPr>
        <w:t xml:space="preserve">); </w:t>
      </w:r>
      <w:hyperlink r:id="rId3567" w:anchor="sub_id=192" w:history="1">
        <w:r>
          <w:rPr>
            <w:rStyle w:val="a4"/>
            <w:i/>
            <w:iCs/>
            <w:color w:val="0000FF"/>
            <w:u w:val="single"/>
          </w:rPr>
          <w:t>Закона</w:t>
        </w:r>
      </w:hyperlink>
      <w:r>
        <w:rPr>
          <w:rStyle w:val="s3"/>
        </w:rPr>
        <w:t xml:space="preserve"> РК от 29.12.14 г. № 269-V (в</w:t>
      </w:r>
      <w:r>
        <w:rPr>
          <w:rStyle w:val="s3"/>
        </w:rPr>
        <w:t>веден в действие с 1 января 2015 г.) (</w:t>
      </w:r>
      <w:hyperlink r:id="rId3568" w:anchor="sub_id=1920104" w:history="1">
        <w:r>
          <w:rPr>
            <w:rStyle w:val="a4"/>
            <w:i/>
            <w:iCs/>
            <w:color w:val="0000FF"/>
            <w:u w:val="single"/>
          </w:rPr>
          <w:t>см. стар. ред.</w:t>
        </w:r>
      </w:hyperlink>
      <w:r>
        <w:rPr>
          <w:rStyle w:val="s3"/>
        </w:rPr>
        <w:t xml:space="preserve">); </w:t>
      </w:r>
      <w:hyperlink r:id="rId3569" w:anchor="sub_id=192" w:history="1">
        <w:r>
          <w:rPr>
            <w:rStyle w:val="a4"/>
            <w:i/>
            <w:iCs/>
            <w:color w:val="0000FF"/>
            <w:u w:val="single"/>
          </w:rPr>
          <w:t>Закона</w:t>
        </w:r>
      </w:hyperlink>
      <w:r>
        <w:rPr>
          <w:rStyle w:val="s3"/>
        </w:rPr>
        <w:t xml:space="preserve"> РК от 03.12.15 г. № 432-V (в</w:t>
      </w:r>
      <w:r>
        <w:rPr>
          <w:rStyle w:val="s3"/>
        </w:rPr>
        <w:t>ведено в действие с 1 января 2016 г.) (</w:t>
      </w:r>
      <w:hyperlink r:id="rId3570" w:anchor="sub_id=1920104" w:history="1">
        <w:r>
          <w:rPr>
            <w:rStyle w:val="a4"/>
            <w:i/>
            <w:iCs/>
            <w:color w:val="0000FF"/>
            <w:u w:val="single"/>
          </w:rPr>
          <w:t>см. стар. ред.</w:t>
        </w:r>
      </w:hyperlink>
      <w:r>
        <w:rPr>
          <w:rStyle w:val="s3"/>
        </w:rPr>
        <w:t>)</w:t>
      </w:r>
    </w:p>
    <w:p w:rsidR="00000000" w:rsidRDefault="003D1D4C">
      <w:pPr>
        <w:pStyle w:val="pj"/>
      </w:pPr>
      <w:r>
        <w:rPr>
          <w:rStyle w:val="s0"/>
        </w:rPr>
        <w:t xml:space="preserve">4) доходы лица, зарегистрированного в государстве с льготным налогообложением, включенном в </w:t>
      </w:r>
      <w:hyperlink r:id="rId3571" w:history="1">
        <w:r>
          <w:rPr>
            <w:rStyle w:val="a4"/>
            <w:color w:val="0000FF"/>
            <w:u w:val="single"/>
          </w:rPr>
          <w:t>перечень</w:t>
        </w:r>
      </w:hyperlink>
      <w:r>
        <w:rPr>
          <w:rStyle w:val="s0"/>
        </w:rPr>
        <w:t>,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w:t>
      </w:r>
      <w:r>
        <w:rPr>
          <w:rStyle w:val="s0"/>
        </w:rPr>
        <w:t>ей.</w:t>
      </w:r>
    </w:p>
    <w:p w:rsidR="00000000" w:rsidRDefault="003D1D4C">
      <w:pPr>
        <w:pStyle w:val="pj"/>
      </w:pPr>
      <w:r>
        <w:rPr>
          <w:rStyle w:val="s0"/>
        </w:rPr>
        <w:t xml:space="preserve">Положения настоящего подпункта не применяются в отношении доходов от оказания туристских услуг физическому лицу на территории государства с льготным налогообложением нерезидентом, зарегистрированным на территории такого государства, а также доходов от </w:t>
      </w:r>
      <w:r>
        <w:rPr>
          <w:rStyle w:val="s0"/>
        </w:rPr>
        <w:t>аэропортовской деятельности, определенной в соответствии с законодательством Республики Казахстан;</w:t>
      </w:r>
    </w:p>
    <w:p w:rsidR="00000000" w:rsidRDefault="003D1D4C">
      <w:pPr>
        <w:pStyle w:val="pji"/>
      </w:pPr>
      <w:bookmarkStart w:id="361" w:name="SUB1920105"/>
      <w:bookmarkEnd w:id="361"/>
      <w:r>
        <w:rPr>
          <w:rStyle w:val="s3"/>
        </w:rPr>
        <w:t xml:space="preserve">Подпункт 5 изложен в редакции </w:t>
      </w:r>
      <w:hyperlink r:id="rId3572" w:anchor="sub_id=373" w:history="1">
        <w:r>
          <w:rPr>
            <w:rStyle w:val="a4"/>
            <w:i/>
            <w:iCs/>
            <w:color w:val="0000FF"/>
            <w:u w:val="single"/>
          </w:rPr>
          <w:t>Закона</w:t>
        </w:r>
      </w:hyperlink>
      <w:r>
        <w:rPr>
          <w:rStyle w:val="s3"/>
        </w:rPr>
        <w:t xml:space="preserve"> РК от 16.11.09 г. № 200-IV (введено в д</w:t>
      </w:r>
      <w:r>
        <w:rPr>
          <w:rStyle w:val="s3"/>
        </w:rPr>
        <w:t>ействие с 1 января 2010 г.) (</w:t>
      </w:r>
      <w:hyperlink r:id="rId3573" w:anchor="sub_id=1920105" w:history="1">
        <w:r>
          <w:rPr>
            <w:rStyle w:val="a4"/>
            <w:i/>
            <w:iCs/>
            <w:color w:val="0000FF"/>
            <w:u w:val="single"/>
          </w:rPr>
          <w:t>см. стар. ред.</w:t>
        </w:r>
      </w:hyperlink>
      <w:r>
        <w:rPr>
          <w:rStyle w:val="s3"/>
        </w:rPr>
        <w:t>)</w:t>
      </w:r>
    </w:p>
    <w:p w:rsidR="00000000" w:rsidRDefault="003D1D4C">
      <w:pPr>
        <w:pStyle w:val="pj"/>
      </w:pPr>
      <w:r>
        <w:rPr>
          <w:rStyle w:val="s0"/>
        </w:rPr>
        <w:t>5) доходы от прироста стоимости при реализации:</w:t>
      </w:r>
    </w:p>
    <w:p w:rsidR="00000000" w:rsidRDefault="003D1D4C">
      <w:pPr>
        <w:pStyle w:val="pj"/>
      </w:pPr>
      <w:r>
        <w:rPr>
          <w:rStyle w:val="s0"/>
        </w:rPr>
        <w:t>находящегося на территории Республики Казахстан имущества, права на которое ил</w:t>
      </w:r>
      <w:r>
        <w:rPr>
          <w:rStyle w:val="s0"/>
        </w:rPr>
        <w:t>и сделки по которому подлежат государственной регистрации в соответствии с законодательными актами Республики Казахстан;</w:t>
      </w:r>
      <w:r>
        <w:rPr>
          <w:rStyle w:val="s9"/>
        </w:rPr>
        <w:t xml:space="preserve"> </w:t>
      </w:r>
    </w:p>
    <w:p w:rsidR="00000000" w:rsidRDefault="003D1D4C">
      <w:pPr>
        <w:pStyle w:val="pj"/>
      </w:pPr>
      <w:r>
        <w:rPr>
          <w:rStyle w:val="s0"/>
        </w:rPr>
        <w:t>находящегося на территории Республики Казахстан имущества, подлежащего государственной регистрации в соответствии с законодательными а</w:t>
      </w:r>
      <w:r>
        <w:rPr>
          <w:rStyle w:val="s0"/>
        </w:rPr>
        <w:t xml:space="preserve">ктами Республики Казахстан; </w:t>
      </w:r>
      <w:hyperlink r:id="rId3574" w:history="1">
        <w:r>
          <w:rPr>
            <w:rStyle w:val="a4"/>
            <w:rFonts w:ascii="Segoe UI Symbol" w:hAnsi="Segoe UI Symbol"/>
            <w:i/>
            <w:iCs/>
            <w:color w:val="0000FF"/>
            <w:u w:val="single"/>
          </w:rPr>
          <w:t>*</w:t>
        </w:r>
      </w:hyperlink>
    </w:p>
    <w:p w:rsidR="00000000" w:rsidRDefault="003D1D4C">
      <w:pPr>
        <w:pStyle w:val="pj"/>
      </w:pPr>
      <w:r>
        <w:rPr>
          <w:rStyle w:val="s0"/>
        </w:rPr>
        <w:t>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rsidR="00000000" w:rsidRDefault="003D1D4C">
      <w:pPr>
        <w:pStyle w:val="pj"/>
      </w:pPr>
      <w:r>
        <w:rPr>
          <w:rStyle w:val="s0"/>
        </w:rPr>
        <w:t>а</w:t>
      </w:r>
      <w:r>
        <w:rPr>
          <w:rStyle w:val="s0"/>
        </w:rPr>
        <w:t xml:space="preserve">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w:t>
      </w:r>
      <w:r>
        <w:rPr>
          <w:rStyle w:val="s0"/>
        </w:rPr>
        <w:t xml:space="preserve">в Республике Казахстан; </w:t>
      </w:r>
    </w:p>
    <w:p w:rsidR="00000000" w:rsidRDefault="003D1D4C">
      <w:pPr>
        <w:pStyle w:val="pji"/>
      </w:pPr>
      <w:r>
        <w:rPr>
          <w:rStyle w:val="s3"/>
        </w:rPr>
        <w:t xml:space="preserve">Подпункт 6 изложен в редакции </w:t>
      </w:r>
      <w:hyperlink r:id="rId3575" w:anchor="sub_id=192" w:history="1">
        <w:r>
          <w:rPr>
            <w:rStyle w:val="a4"/>
            <w:i/>
            <w:iCs/>
            <w:color w:val="0000FF"/>
            <w:u w:val="single"/>
          </w:rPr>
          <w:t>Закона</w:t>
        </w:r>
      </w:hyperlink>
      <w:r>
        <w:rPr>
          <w:rStyle w:val="s3"/>
        </w:rPr>
        <w:t xml:space="preserve"> РК от 05.12.13 г. № 152-V (введено в действие с 1 января 2014 г.) (</w:t>
      </w:r>
      <w:hyperlink r:id="rId3576" w:anchor="sub_id=1920106" w:history="1">
        <w:r>
          <w:rPr>
            <w:rStyle w:val="a4"/>
            <w:i/>
            <w:iCs/>
            <w:color w:val="0000FF"/>
            <w:u w:val="single"/>
          </w:rPr>
          <w:t>см. стар. ред.</w:t>
        </w:r>
      </w:hyperlink>
      <w:r>
        <w:rPr>
          <w:rStyle w:val="s3"/>
        </w:rPr>
        <w:t>)</w:t>
      </w:r>
    </w:p>
    <w:p w:rsidR="00000000" w:rsidRDefault="003D1D4C">
      <w:pPr>
        <w:pStyle w:val="pj"/>
      </w:pPr>
      <w:r>
        <w:rPr>
          <w:rStyle w:val="s0"/>
        </w:rPr>
        <w:t>6) доходы от уступки прав требования долга резиденту или нерезиденту, осуществляющему деятельность в Республике Казахстан через постоянное учреждение, - для налогоплательщика, уступившего право требова</w:t>
      </w:r>
      <w:r>
        <w:rPr>
          <w:rStyle w:val="s0"/>
        </w:rPr>
        <w:t>ния.</w:t>
      </w:r>
    </w:p>
    <w:p w:rsidR="00000000" w:rsidRDefault="003D1D4C">
      <w:pPr>
        <w:pStyle w:val="pj"/>
      </w:pPr>
      <w:r>
        <w:rPr>
          <w:rStyle w:val="s0"/>
        </w:rPr>
        <w:t>При этом размер таких доходов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w:t>
      </w:r>
      <w:r>
        <w:rPr>
          <w:rStyle w:val="s0"/>
        </w:rPr>
        <w:t>окументам налогоплательщика;</w:t>
      </w:r>
    </w:p>
    <w:p w:rsidR="00000000" w:rsidRDefault="003D1D4C">
      <w:pPr>
        <w:pStyle w:val="pji"/>
      </w:pPr>
      <w:hyperlink r:id="rId3577" w:history="1">
        <w:r>
          <w:rPr>
            <w:rStyle w:val="a4"/>
            <w:rFonts w:ascii="Segoe UI Symbol" w:hAnsi="Segoe UI Symbol"/>
            <w:i/>
            <w:iCs/>
            <w:color w:val="0000FF"/>
            <w:u w:val="single"/>
          </w:rPr>
          <w:t>*</w:t>
        </w:r>
      </w:hyperlink>
    </w:p>
    <w:p w:rsidR="00000000" w:rsidRDefault="003D1D4C">
      <w:pPr>
        <w:pStyle w:val="pji"/>
      </w:pPr>
      <w:r>
        <w:rPr>
          <w:rStyle w:val="s3"/>
        </w:rPr>
        <w:t xml:space="preserve">Подпункт 7 изложен в редакции </w:t>
      </w:r>
      <w:hyperlink r:id="rId3578" w:anchor="sub_id=192" w:history="1">
        <w:r>
          <w:rPr>
            <w:rStyle w:val="a4"/>
            <w:i/>
            <w:iCs/>
            <w:color w:val="0000FF"/>
            <w:u w:val="single"/>
          </w:rPr>
          <w:t>Закона</w:t>
        </w:r>
      </w:hyperlink>
      <w:r>
        <w:rPr>
          <w:rStyle w:val="s3"/>
        </w:rPr>
        <w:t xml:space="preserve"> РК от 05.12.13 г. № 152-V (введено в де</w:t>
      </w:r>
      <w:r>
        <w:rPr>
          <w:rStyle w:val="s3"/>
        </w:rPr>
        <w:t>йствие с 1 января 2014 г.) (</w:t>
      </w:r>
      <w:hyperlink r:id="rId3579" w:anchor="sub_id=1920107" w:history="1">
        <w:r>
          <w:rPr>
            <w:rStyle w:val="a4"/>
            <w:i/>
            <w:iCs/>
            <w:color w:val="0000FF"/>
            <w:u w:val="single"/>
          </w:rPr>
          <w:t>см. стар. ред.</w:t>
        </w:r>
      </w:hyperlink>
      <w:r>
        <w:rPr>
          <w:rStyle w:val="s3"/>
        </w:rPr>
        <w:t>)</w:t>
      </w:r>
    </w:p>
    <w:p w:rsidR="00000000" w:rsidRDefault="003D1D4C">
      <w:pPr>
        <w:pStyle w:val="pj"/>
      </w:pPr>
      <w:r>
        <w:rPr>
          <w:rStyle w:val="s0"/>
        </w:rPr>
        <w:t>7) доходы от уступки прав требования при приобретении прав требования долга у резидента или нерезидента, осуществляющего деятел</w:t>
      </w:r>
      <w:r>
        <w:rPr>
          <w:rStyle w:val="s0"/>
        </w:rPr>
        <w:t>ьность в Республике Казахстан через постоянное учреждение, - для налогоплательщика, приобретающего право требования.</w:t>
      </w:r>
    </w:p>
    <w:p w:rsidR="00000000" w:rsidRDefault="003D1D4C">
      <w:pPr>
        <w:pStyle w:val="pj"/>
      </w:pPr>
      <w:r>
        <w:rPr>
          <w:rStyle w:val="s0"/>
        </w:rPr>
        <w:t xml:space="preserve">При этом размер таких доходов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w:t>
      </w:r>
      <w:r>
        <w:rPr>
          <w:rStyle w:val="s0"/>
        </w:rPr>
        <w:t>требования;</w:t>
      </w:r>
    </w:p>
    <w:p w:rsidR="00000000" w:rsidRDefault="003D1D4C">
      <w:pPr>
        <w:pStyle w:val="pji"/>
      </w:pPr>
      <w:hyperlink r:id="rId3580" w:history="1">
        <w:r>
          <w:rPr>
            <w:rStyle w:val="a4"/>
            <w:rFonts w:ascii="Segoe UI Symbol" w:hAnsi="Segoe UI Symbol"/>
            <w:i/>
            <w:iCs/>
            <w:color w:val="0000FF"/>
            <w:u w:val="single"/>
          </w:rPr>
          <w:t>*</w:t>
        </w:r>
      </w:hyperlink>
    </w:p>
    <w:p w:rsidR="00000000" w:rsidRDefault="003D1D4C">
      <w:pPr>
        <w:pStyle w:val="pji"/>
      </w:pPr>
      <w:r>
        <w:rPr>
          <w:rStyle w:val="s3"/>
        </w:rPr>
        <w:t xml:space="preserve">Подпункт 8 изложен в редакции </w:t>
      </w:r>
      <w:hyperlink r:id="rId3581" w:anchor="sub_id=192" w:history="1">
        <w:r>
          <w:rPr>
            <w:rStyle w:val="a4"/>
            <w:i/>
            <w:iCs/>
            <w:color w:val="0000FF"/>
            <w:u w:val="single"/>
          </w:rPr>
          <w:t>Закона</w:t>
        </w:r>
      </w:hyperlink>
      <w:r>
        <w:rPr>
          <w:rStyle w:val="s3"/>
        </w:rPr>
        <w:t xml:space="preserve"> РК от 21.07.11 г. № 467-IV (введены в действие с 1 январ</w:t>
      </w:r>
      <w:r>
        <w:rPr>
          <w:rStyle w:val="s3"/>
        </w:rPr>
        <w:t>я 2012 г.) (</w:t>
      </w:r>
      <w:hyperlink r:id="rId3582" w:anchor="sub_id=1920108" w:history="1">
        <w:r>
          <w:rPr>
            <w:rStyle w:val="a4"/>
            <w:i/>
            <w:iCs/>
            <w:color w:val="0000FF"/>
            <w:u w:val="single"/>
          </w:rPr>
          <w:t>см. стар. ред.</w:t>
        </w:r>
      </w:hyperlink>
      <w:r>
        <w:rPr>
          <w:rStyle w:val="s3"/>
        </w:rPr>
        <w:t>)</w:t>
      </w:r>
    </w:p>
    <w:p w:rsidR="00000000" w:rsidRDefault="003D1D4C">
      <w:pPr>
        <w:pStyle w:val="pj"/>
      </w:pPr>
      <w:r>
        <w:rPr>
          <w:rStyle w:val="s0"/>
        </w:rPr>
        <w:t xml:space="preserve">8) неустойка (штраф, пеня) и другие виды санкций, кроме возвращенных из бюджета необоснованно удержанных ранее штрафов; </w:t>
      </w:r>
      <w:hyperlink r:id="rId3583" w:anchor="sub_id=2200" w:history="1">
        <w:r>
          <w:rPr>
            <w:rStyle w:val="a4"/>
            <w:rFonts w:ascii="Segoe UI Symbol" w:hAnsi="Segoe UI Symbol"/>
            <w:i/>
            <w:iCs/>
            <w:color w:val="0000FF"/>
            <w:u w:val="single"/>
          </w:rPr>
          <w:t>*</w:t>
        </w:r>
      </w:hyperlink>
    </w:p>
    <w:p w:rsidR="00000000" w:rsidRDefault="003D1D4C">
      <w:pPr>
        <w:pStyle w:val="pji"/>
      </w:pPr>
      <w:r>
        <w:rPr>
          <w:rStyle w:val="s3"/>
        </w:rPr>
        <w:t xml:space="preserve">В подпункт 9 внесены изменения в соответствии с </w:t>
      </w:r>
      <w:hyperlink r:id="rId3584" w:anchor="sub_id=192" w:history="1">
        <w:r>
          <w:rPr>
            <w:rStyle w:val="a4"/>
            <w:i/>
            <w:iCs/>
            <w:color w:val="0000FF"/>
            <w:u w:val="single"/>
          </w:rPr>
          <w:t>Законом</w:t>
        </w:r>
      </w:hyperlink>
      <w:r>
        <w:rPr>
          <w:rStyle w:val="s3"/>
        </w:rPr>
        <w:t xml:space="preserve"> РК от 21.07.11 г. № 467-IV (введены в действие с 1 января </w:t>
      </w:r>
      <w:r>
        <w:rPr>
          <w:rStyle w:val="s3"/>
        </w:rPr>
        <w:t>2012 г.) (</w:t>
      </w:r>
      <w:hyperlink r:id="rId3585" w:anchor="sub_id=1920109" w:history="1">
        <w:r>
          <w:rPr>
            <w:rStyle w:val="a4"/>
            <w:i/>
            <w:iCs/>
            <w:color w:val="0000FF"/>
            <w:u w:val="single"/>
          </w:rPr>
          <w:t>см. стар. ред.</w:t>
        </w:r>
      </w:hyperlink>
      <w:r>
        <w:rPr>
          <w:rStyle w:val="s3"/>
        </w:rPr>
        <w:t>)</w:t>
      </w:r>
    </w:p>
    <w:p w:rsidR="00000000" w:rsidRDefault="003D1D4C">
      <w:pPr>
        <w:pStyle w:val="pj"/>
      </w:pPr>
      <w:r>
        <w:t xml:space="preserve">9) доходы в форме дивидендов, поступающие от юридического лица-резидента, а также от паевых инвестиционных фондов, </w:t>
      </w:r>
      <w:r>
        <w:rPr>
          <w:rStyle w:val="s0"/>
        </w:rPr>
        <w:t>созданных в соответствии с зак</w:t>
      </w:r>
      <w:r>
        <w:rPr>
          <w:rStyle w:val="s0"/>
        </w:rPr>
        <w:t>онодательными актами Республики Казахстан</w:t>
      </w:r>
      <w:r>
        <w:t>;</w:t>
      </w:r>
    </w:p>
    <w:p w:rsidR="00000000" w:rsidRDefault="003D1D4C">
      <w:pPr>
        <w:pStyle w:val="pji"/>
      </w:pPr>
      <w:r>
        <w:rPr>
          <w:rStyle w:val="s3"/>
        </w:rPr>
        <w:t xml:space="preserve">Подпункт 10 изложен в редакции </w:t>
      </w:r>
      <w:hyperlink r:id="rId3586" w:anchor="sub_id=192" w:history="1">
        <w:r>
          <w:rPr>
            <w:rStyle w:val="a4"/>
            <w:i/>
            <w:iCs/>
            <w:color w:val="0000FF"/>
            <w:u w:val="single"/>
          </w:rPr>
          <w:t>Закона</w:t>
        </w:r>
      </w:hyperlink>
      <w:r>
        <w:rPr>
          <w:rStyle w:val="s3"/>
        </w:rPr>
        <w:t xml:space="preserve"> РК от 21.07.11 г. № 467-IV (введены в действие с 1 января 2012 г.) (</w:t>
      </w:r>
      <w:hyperlink r:id="rId3587" w:anchor="sub_id=1920110" w:history="1">
        <w:r>
          <w:rPr>
            <w:rStyle w:val="a4"/>
            <w:i/>
            <w:iCs/>
            <w:color w:val="0000FF"/>
            <w:u w:val="single"/>
          </w:rPr>
          <w:t>см. стар. ред.</w:t>
        </w:r>
      </w:hyperlink>
      <w:r>
        <w:rPr>
          <w:rStyle w:val="s3"/>
        </w:rPr>
        <w:t>)</w:t>
      </w:r>
    </w:p>
    <w:p w:rsidR="00000000" w:rsidRDefault="003D1D4C">
      <w:pPr>
        <w:pStyle w:val="pj"/>
      </w:pPr>
      <w:r>
        <w:rPr>
          <w:rStyle w:val="s0"/>
        </w:rPr>
        <w:t>10) доходы в форме вознаграждений, за исключением вознаграждений по долговым ценным бумагам;</w:t>
      </w:r>
      <w:r>
        <w:t xml:space="preserve"> </w:t>
      </w:r>
      <w:hyperlink r:id="rId3588" w:history="1">
        <w:r>
          <w:rPr>
            <w:rStyle w:val="a4"/>
            <w:rFonts w:ascii="Segoe UI Symbol" w:hAnsi="Segoe UI Symbol"/>
            <w:i/>
            <w:iCs/>
            <w:color w:val="0000FF"/>
            <w:u w:val="single"/>
          </w:rPr>
          <w:t>*</w:t>
        </w:r>
      </w:hyperlink>
    </w:p>
    <w:p w:rsidR="00000000" w:rsidRDefault="003D1D4C">
      <w:pPr>
        <w:pStyle w:val="pji"/>
      </w:pPr>
      <w:r>
        <w:rPr>
          <w:rStyle w:val="s3"/>
        </w:rPr>
        <w:t>Подпункт 11 изложен в</w:t>
      </w:r>
      <w:r>
        <w:rPr>
          <w:rStyle w:val="s3"/>
        </w:rPr>
        <w:t xml:space="preserve"> редакции </w:t>
      </w:r>
      <w:hyperlink r:id="rId3589" w:anchor="sub_id=192" w:history="1">
        <w:r>
          <w:rPr>
            <w:rStyle w:val="a4"/>
            <w:i/>
            <w:iCs/>
            <w:color w:val="0000FF"/>
            <w:u w:val="single"/>
          </w:rPr>
          <w:t>Закона</w:t>
        </w:r>
      </w:hyperlink>
      <w:r>
        <w:rPr>
          <w:rStyle w:val="s3"/>
        </w:rPr>
        <w:t xml:space="preserve"> РК от 21.07.11 г. № 467-IV (введены в действие с 1 января 2012 г.) (</w:t>
      </w:r>
      <w:hyperlink r:id="rId3590" w:anchor="sub_id=1920111" w:history="1">
        <w:r>
          <w:rPr>
            <w:rStyle w:val="a4"/>
            <w:i/>
            <w:iCs/>
            <w:color w:val="0000FF"/>
            <w:u w:val="single"/>
          </w:rPr>
          <w:t>см. с</w:t>
        </w:r>
        <w:r>
          <w:rPr>
            <w:rStyle w:val="a4"/>
            <w:i/>
            <w:iCs/>
            <w:color w:val="0000FF"/>
            <w:u w:val="single"/>
          </w:rPr>
          <w:t>тар. ред.</w:t>
        </w:r>
      </w:hyperlink>
      <w:r>
        <w:rPr>
          <w:rStyle w:val="s3"/>
        </w:rPr>
        <w:t>)</w:t>
      </w:r>
    </w:p>
    <w:p w:rsidR="00000000" w:rsidRDefault="003D1D4C">
      <w:pPr>
        <w:pStyle w:val="pj"/>
      </w:pPr>
      <w:r>
        <w:rPr>
          <w:rStyle w:val="s0"/>
        </w:rPr>
        <w:t>11) доходы в форме вознаграждений по долговым ценным бумагам, получаемые от эмитента;</w:t>
      </w:r>
    </w:p>
    <w:p w:rsidR="00000000" w:rsidRDefault="003D1D4C">
      <w:pPr>
        <w:pStyle w:val="pji"/>
      </w:pPr>
      <w:r>
        <w:rPr>
          <w:rStyle w:val="s3"/>
        </w:rPr>
        <w:t xml:space="preserve">Подпункт 12 изложен в редакции </w:t>
      </w:r>
      <w:hyperlink r:id="rId3591" w:anchor="sub_id=192" w:history="1">
        <w:r>
          <w:rPr>
            <w:rStyle w:val="a4"/>
            <w:i/>
            <w:iCs/>
            <w:color w:val="0000FF"/>
            <w:u w:val="single"/>
          </w:rPr>
          <w:t>Закона</w:t>
        </w:r>
      </w:hyperlink>
      <w:r>
        <w:rPr>
          <w:rStyle w:val="s3"/>
        </w:rPr>
        <w:t xml:space="preserve"> </w:t>
      </w:r>
      <w:r>
        <w:rPr>
          <w:rStyle w:val="s3"/>
        </w:rPr>
        <w:t>РК от 21.07.11 г. № 467-IV (введены в действие с 1 января 2012 г.) (</w:t>
      </w:r>
      <w:hyperlink r:id="rId3592" w:anchor="sub_id=1920112" w:history="1">
        <w:r>
          <w:rPr>
            <w:rStyle w:val="a4"/>
            <w:i/>
            <w:iCs/>
            <w:color w:val="0000FF"/>
            <w:u w:val="single"/>
          </w:rPr>
          <w:t>см. стар. ред.</w:t>
        </w:r>
      </w:hyperlink>
      <w:r>
        <w:rPr>
          <w:rStyle w:val="s3"/>
        </w:rPr>
        <w:t>)</w:t>
      </w:r>
    </w:p>
    <w:p w:rsidR="00000000" w:rsidRDefault="003D1D4C">
      <w:pPr>
        <w:pStyle w:val="pj"/>
      </w:pPr>
      <w:r>
        <w:rPr>
          <w:rStyle w:val="s0"/>
        </w:rPr>
        <w:t>12) доходы в форме роялти;</w:t>
      </w:r>
      <w:r>
        <w:t xml:space="preserve"> </w:t>
      </w:r>
      <w:hyperlink r:id="rId3593" w:history="1">
        <w:r>
          <w:rPr>
            <w:rStyle w:val="a4"/>
            <w:rFonts w:ascii="Segoe UI Symbol" w:hAnsi="Segoe UI Symbol"/>
            <w:i/>
            <w:iCs/>
            <w:color w:val="0000FF"/>
            <w:u w:val="single"/>
          </w:rPr>
          <w:t>*</w:t>
        </w:r>
      </w:hyperlink>
    </w:p>
    <w:p w:rsidR="00000000" w:rsidRDefault="003D1D4C">
      <w:pPr>
        <w:pStyle w:val="pj"/>
      </w:pPr>
      <w:r>
        <w:t>13) доходы от сдачи в имущественный найм (аренду) имущества, находящегося в Республике Казахстан;</w:t>
      </w:r>
    </w:p>
    <w:p w:rsidR="00000000" w:rsidRDefault="003D1D4C">
      <w:pPr>
        <w:pStyle w:val="pj"/>
      </w:pPr>
      <w:r>
        <w:t>14) доходы, получаемые от недвижимого имущества, находящегося в Республике Казахстан;</w:t>
      </w:r>
    </w:p>
    <w:p w:rsidR="00000000" w:rsidRDefault="003D1D4C">
      <w:pPr>
        <w:pStyle w:val="pj"/>
      </w:pPr>
      <w:r>
        <w:t>15</w:t>
      </w:r>
      <w:r>
        <w:t>) доходы в форме страховых премий, выплачиваемых по договорам страхования или перестрахования рисков, возникающих в Республике Казахстан;</w:t>
      </w:r>
    </w:p>
    <w:p w:rsidR="00000000" w:rsidRDefault="003D1D4C">
      <w:pPr>
        <w:pStyle w:val="pji"/>
      </w:pPr>
      <w:r>
        <w:rPr>
          <w:rStyle w:val="s3"/>
        </w:rPr>
        <w:t xml:space="preserve">В подпункт 16 внесены изменения в соответствии с </w:t>
      </w:r>
      <w:hyperlink r:id="rId3594" w:anchor="sub_id=192" w:history="1">
        <w:r>
          <w:rPr>
            <w:rStyle w:val="a4"/>
            <w:i/>
            <w:iCs/>
            <w:color w:val="0000FF"/>
            <w:u w:val="single"/>
          </w:rPr>
          <w:t>Законом</w:t>
        </w:r>
      </w:hyperlink>
      <w:r>
        <w:rPr>
          <w:rStyle w:val="s3"/>
        </w:rPr>
        <w:t xml:space="preserve"> РК от 21.07.11 г. № 467-IV (введены в действие с 1 января 2012 г.) (</w:t>
      </w:r>
      <w:hyperlink r:id="rId3595" w:anchor="sub_id=1920116" w:history="1">
        <w:r>
          <w:rPr>
            <w:rStyle w:val="a4"/>
            <w:i/>
            <w:iCs/>
            <w:color w:val="0000FF"/>
            <w:u w:val="single"/>
          </w:rPr>
          <w:t>см. стар. ред.</w:t>
        </w:r>
      </w:hyperlink>
      <w:r>
        <w:rPr>
          <w:rStyle w:val="s3"/>
        </w:rPr>
        <w:t>)</w:t>
      </w:r>
    </w:p>
    <w:p w:rsidR="00000000" w:rsidRDefault="003D1D4C">
      <w:pPr>
        <w:pStyle w:val="pj"/>
      </w:pPr>
      <w:r>
        <w:t xml:space="preserve">16) </w:t>
      </w:r>
      <w:r>
        <w:rPr>
          <w:rStyle w:val="s0"/>
        </w:rPr>
        <w:t>доходы от оказания услуг по международной перевозке.</w:t>
      </w:r>
    </w:p>
    <w:p w:rsidR="00000000" w:rsidRDefault="003D1D4C">
      <w:pPr>
        <w:pStyle w:val="pj"/>
      </w:pPr>
      <w:r>
        <w:rPr>
          <w:rStyle w:val="s0"/>
        </w:rPr>
        <w:t>В целях на</w:t>
      </w:r>
      <w:r>
        <w:rPr>
          <w:rStyle w:val="s0"/>
        </w:rPr>
        <w:t>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w:t>
      </w:r>
      <w:r>
        <w:rPr>
          <w:rStyle w:val="s0"/>
        </w:rPr>
        <w:t>мися в разных государствах, одним из которых является Республика Казахстан.</w:t>
      </w:r>
    </w:p>
    <w:p w:rsidR="00000000" w:rsidRDefault="003D1D4C">
      <w:pPr>
        <w:pStyle w:val="pj"/>
      </w:pPr>
      <w:r>
        <w:rPr>
          <w:rStyle w:val="s0"/>
        </w:rPr>
        <w:t>Международными перевозками в целях настоящего раздела не признаются:</w:t>
      </w:r>
    </w:p>
    <w:p w:rsidR="00000000" w:rsidRDefault="003D1D4C">
      <w:pPr>
        <w:pStyle w:val="pj"/>
      </w:pPr>
      <w:r>
        <w:rPr>
          <w:rStyle w:val="s0"/>
        </w:rPr>
        <w:t>перевозка, осуществляемая исключительно между пунктами, находящимися за пределами Республики Казахстан, а также</w:t>
      </w:r>
      <w:r>
        <w:rPr>
          <w:rStyle w:val="s0"/>
        </w:rPr>
        <w:t xml:space="preserve"> исключительно между пунктами находящимися на территории Республики Казахстан;</w:t>
      </w:r>
    </w:p>
    <w:p w:rsidR="00000000" w:rsidRDefault="003D1D4C">
      <w:pPr>
        <w:pStyle w:val="pj"/>
      </w:pPr>
      <w:r>
        <w:rPr>
          <w:rStyle w:val="s0"/>
        </w:rPr>
        <w:t xml:space="preserve">транспортировка полезных ископаемых по трубопроводам; </w:t>
      </w:r>
      <w:hyperlink r:id="rId3596" w:history="1">
        <w:r>
          <w:rPr>
            <w:rStyle w:val="a4"/>
            <w:rFonts w:ascii="Segoe UI Symbol" w:hAnsi="Segoe UI Symbol"/>
            <w:i/>
            <w:iCs/>
            <w:color w:val="0000FF"/>
            <w:u w:val="single"/>
          </w:rPr>
          <w:t>*</w:t>
        </w:r>
      </w:hyperlink>
    </w:p>
    <w:p w:rsidR="00000000" w:rsidRDefault="003D1D4C">
      <w:pPr>
        <w:pStyle w:val="pji"/>
      </w:pPr>
      <w:r>
        <w:rPr>
          <w:rStyle w:val="s3"/>
        </w:rPr>
        <w:t xml:space="preserve">Пункт дополнен подпунктом 16-1 в соответствии с </w:t>
      </w:r>
      <w:hyperlink r:id="rId3597" w:anchor="sub_id=192"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16-1) доход в виде платежа за простой судна под погрузочно-разгрузочными операциями сверх сталийного вре</w:t>
      </w:r>
      <w:r>
        <w:rPr>
          <w:rStyle w:val="s0"/>
        </w:rPr>
        <w:t>мени, предусмотренного в договоре (контракте) морской перевозки;</w:t>
      </w:r>
    </w:p>
    <w:p w:rsidR="00000000" w:rsidRDefault="003D1D4C">
      <w:pPr>
        <w:pStyle w:val="pji"/>
      </w:pPr>
      <w:hyperlink r:id="rId3598" w:history="1">
        <w:r>
          <w:rPr>
            <w:rStyle w:val="a4"/>
            <w:rFonts w:ascii="Segoe UI Symbol" w:hAnsi="Segoe UI Symbol"/>
            <w:i/>
            <w:iCs/>
            <w:color w:val="0000FF"/>
            <w:u w:val="single"/>
          </w:rPr>
          <w:t>*</w:t>
        </w:r>
      </w:hyperlink>
    </w:p>
    <w:p w:rsidR="00000000" w:rsidRDefault="003D1D4C">
      <w:pPr>
        <w:pStyle w:val="pj"/>
      </w:pPr>
      <w:r>
        <w:t>17) доходы, получаемые от эксплуатации трубопроводов, линий электропередачи, линий оптико-волоконной связи, находящихся на т</w:t>
      </w:r>
      <w:r>
        <w:t>ерритории Республики Казахстан;</w:t>
      </w:r>
    </w:p>
    <w:p w:rsidR="00000000" w:rsidRDefault="003D1D4C">
      <w:pPr>
        <w:pStyle w:val="pj"/>
      </w:pPr>
      <w:bookmarkStart w:id="362" w:name="SUB1920118"/>
      <w:bookmarkEnd w:id="362"/>
      <w:r>
        <w:t xml:space="preserve">18) доходы физического лица-нерезидента от деятельности в Республике Казахстан по трудовому договору (контракту), заключенному с </w:t>
      </w:r>
      <w:r>
        <w:rPr>
          <w:rStyle w:val="s0"/>
        </w:rPr>
        <w:t>резидентом или нерезидентом, являющимся работодателем;</w:t>
      </w:r>
    </w:p>
    <w:p w:rsidR="00000000" w:rsidRDefault="003D1D4C">
      <w:pPr>
        <w:pStyle w:val="pji"/>
      </w:pPr>
      <w:bookmarkStart w:id="363" w:name="SUB192011801"/>
      <w:bookmarkEnd w:id="363"/>
      <w:r>
        <w:rPr>
          <w:rStyle w:val="s3"/>
        </w:rPr>
        <w:t>Статья дополнена подпунктом 18-1 в соотв</w:t>
      </w:r>
      <w:r>
        <w:rPr>
          <w:rStyle w:val="s3"/>
        </w:rPr>
        <w:t xml:space="preserve">етствии с </w:t>
      </w:r>
      <w:hyperlink r:id="rId3599" w:anchor="sub_id=192" w:history="1">
        <w:r>
          <w:rPr>
            <w:rStyle w:val="a4"/>
            <w:i/>
            <w:iCs/>
            <w:color w:val="0000FF"/>
            <w:u w:val="single"/>
          </w:rPr>
          <w:t>Законом</w:t>
        </w:r>
      </w:hyperlink>
      <w:r>
        <w:rPr>
          <w:rStyle w:val="s3"/>
        </w:rPr>
        <w:t xml:space="preserve"> РК от 10.12.13 г. № 153-V</w:t>
      </w:r>
    </w:p>
    <w:p w:rsidR="00000000" w:rsidRDefault="003D1D4C">
      <w:pPr>
        <w:pStyle w:val="pj"/>
      </w:pPr>
      <w:r>
        <w:t>18-1) доходы трудовых иммигрантов, являющихся домашними работниками-нерезидентами, полученные (подлежащие получению) по трудовым до</w:t>
      </w:r>
      <w:r>
        <w:t xml:space="preserve">говорам, заключенным в соответствии с </w:t>
      </w:r>
      <w:hyperlink r:id="rId3600" w:anchor="sub_id=1360000" w:history="1">
        <w:r>
          <w:rPr>
            <w:rStyle w:val="a4"/>
            <w:color w:val="0000FF"/>
            <w:u w:val="single"/>
          </w:rPr>
          <w:t>трудовым законодательством</w:t>
        </w:r>
      </w:hyperlink>
      <w:r>
        <w:t xml:space="preserve"> Республики Казахстан на основании разрешения трудовому иммигранту;</w:t>
      </w:r>
    </w:p>
    <w:p w:rsidR="00000000" w:rsidRDefault="003D1D4C">
      <w:pPr>
        <w:pStyle w:val="pji"/>
      </w:pPr>
      <w:r>
        <w:rPr>
          <w:rStyle w:val="s3"/>
        </w:rPr>
        <w:t xml:space="preserve">Подпункт 19 изложен в редакции </w:t>
      </w:r>
      <w:hyperlink r:id="rId3601" w:anchor="sub_id=373" w:history="1">
        <w:r>
          <w:rPr>
            <w:rStyle w:val="a4"/>
            <w:i/>
            <w:iCs/>
            <w:color w:val="0000FF"/>
            <w:u w:val="single"/>
          </w:rPr>
          <w:t>Закона</w:t>
        </w:r>
      </w:hyperlink>
      <w:r>
        <w:rPr>
          <w:rStyle w:val="s3"/>
        </w:rPr>
        <w:t xml:space="preserve"> РК от 16.11.09 г. № 200-IV (введено в действие с 1 января 2010 г.) (</w:t>
      </w:r>
      <w:hyperlink r:id="rId3602" w:anchor="sub_id=1920119" w:history="1">
        <w:r>
          <w:rPr>
            <w:rStyle w:val="a4"/>
            <w:i/>
            <w:iCs/>
            <w:color w:val="0000FF"/>
            <w:u w:val="single"/>
          </w:rPr>
          <w:t>см. стар. ред.</w:t>
        </w:r>
      </w:hyperlink>
      <w:r>
        <w:rPr>
          <w:rStyle w:val="s3"/>
        </w:rPr>
        <w:t>)</w:t>
      </w:r>
    </w:p>
    <w:p w:rsidR="00000000" w:rsidRDefault="003D1D4C">
      <w:pPr>
        <w:pStyle w:val="pj"/>
      </w:pPr>
      <w:r>
        <w:rPr>
          <w:rStyle w:val="s0"/>
        </w:rPr>
        <w:t>19)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w:t>
      </w:r>
      <w:r>
        <w:rPr>
          <w:rStyle w:val="s0"/>
        </w:rPr>
        <w:t xml:space="preserve">ического выполнения таких обязанностей; </w:t>
      </w:r>
      <w:hyperlink r:id="rId3603" w:history="1">
        <w:r>
          <w:rPr>
            <w:rStyle w:val="a4"/>
            <w:rFonts w:ascii="Segoe UI Symbol" w:hAnsi="Segoe UI Symbol"/>
            <w:i/>
            <w:iCs/>
            <w:color w:val="0000FF"/>
            <w:u w:val="single"/>
          </w:rPr>
          <w:t>*</w:t>
        </w:r>
      </w:hyperlink>
    </w:p>
    <w:p w:rsidR="00000000" w:rsidRDefault="003D1D4C">
      <w:pPr>
        <w:pStyle w:val="pj"/>
      </w:pPr>
      <w:r>
        <w:rPr>
          <w:rStyle w:val="s0"/>
        </w:rPr>
        <w:t xml:space="preserve">20) надбавки физического лица-нерезидента, выплачиваемые ему в связи с проживанием в Республике Казахстан резидентом или нерезидентом, являющимся </w:t>
      </w:r>
      <w:r>
        <w:rPr>
          <w:rStyle w:val="s0"/>
        </w:rPr>
        <w:t>работодателем;</w:t>
      </w:r>
    </w:p>
    <w:p w:rsidR="00000000" w:rsidRDefault="003D1D4C">
      <w:pPr>
        <w:pStyle w:val="pji"/>
      </w:pPr>
      <w:r>
        <w:rPr>
          <w:rStyle w:val="s3"/>
        </w:rPr>
        <w:t xml:space="preserve">Подпункт 21 изложен в редакции </w:t>
      </w:r>
      <w:hyperlink r:id="rId3604" w:anchor="sub_id=192" w:history="1">
        <w:r>
          <w:rPr>
            <w:rStyle w:val="a4"/>
            <w:i/>
            <w:iCs/>
            <w:color w:val="0000FF"/>
            <w:u w:val="single"/>
          </w:rPr>
          <w:t>Закона</w:t>
        </w:r>
      </w:hyperlink>
      <w:r>
        <w:rPr>
          <w:rStyle w:val="s3"/>
        </w:rPr>
        <w:t xml:space="preserve"> РК от 21.07.11 г. № 467-IV (введены в действие с 1 января 2012 г.) (</w:t>
      </w:r>
      <w:hyperlink r:id="rId3605" w:anchor="sub_id=1920121" w:history="1">
        <w:r>
          <w:rPr>
            <w:rStyle w:val="a4"/>
            <w:i/>
            <w:iCs/>
            <w:color w:val="0000FF"/>
            <w:u w:val="single"/>
          </w:rPr>
          <w:t>см. стар. ред.</w:t>
        </w:r>
      </w:hyperlink>
      <w:r>
        <w:rPr>
          <w:rStyle w:val="s3"/>
        </w:rPr>
        <w:t>)</w:t>
      </w:r>
    </w:p>
    <w:p w:rsidR="00000000" w:rsidRDefault="003D1D4C">
      <w:pPr>
        <w:pStyle w:val="pj"/>
      </w:pPr>
      <w:r>
        <w:rPr>
          <w:rStyle w:val="s0"/>
        </w:rPr>
        <w:t>21) доходы физического лица-нерезидента от деятельности в Республике Казахстан в виде материальной выгоды, полученной от работодателя.</w:t>
      </w:r>
    </w:p>
    <w:p w:rsidR="00000000" w:rsidRDefault="003D1D4C">
      <w:pPr>
        <w:pStyle w:val="pj"/>
      </w:pPr>
      <w:r>
        <w:rPr>
          <w:rStyle w:val="s0"/>
        </w:rPr>
        <w:t>В целях настоящего раздела материальной выгодой признаются, в том числе:</w:t>
      </w:r>
    </w:p>
    <w:p w:rsidR="00000000" w:rsidRDefault="003D1D4C">
      <w:pPr>
        <w:pStyle w:val="pj"/>
      </w:pPr>
      <w:r>
        <w:rPr>
          <w:rStyle w:val="s0"/>
        </w:rPr>
        <w:t>о</w:t>
      </w:r>
      <w:r>
        <w:rPr>
          <w:rStyle w:val="s0"/>
        </w:rPr>
        <w:t>плата и (или) возмещение стоимости товаров, выполненных работ, оказанных услуг, полученных физическим лицом-нерезидентом от третьих лиц;</w:t>
      </w:r>
    </w:p>
    <w:p w:rsidR="00000000" w:rsidRDefault="003D1D4C">
      <w:pPr>
        <w:pStyle w:val="pj"/>
      </w:pPr>
      <w:r>
        <w:rPr>
          <w:rStyle w:val="s0"/>
        </w:rPr>
        <w:t>отрицательная разница между стоимостью товаров, работ, услуг, реализованных физическому лицу-нерезиденту, и ценой приоб</w:t>
      </w:r>
      <w:r>
        <w:rPr>
          <w:rStyle w:val="s0"/>
        </w:rPr>
        <w:t>ретения или себестоимостью этих товаров, работ, услуг;</w:t>
      </w:r>
    </w:p>
    <w:p w:rsidR="00000000" w:rsidRDefault="003D1D4C">
      <w:pPr>
        <w:pStyle w:val="pj"/>
      </w:pPr>
      <w:r>
        <w:rPr>
          <w:rStyle w:val="s0"/>
        </w:rPr>
        <w:t xml:space="preserve">списание суммы долга или обязательства физического лица-нерезидента; </w:t>
      </w:r>
      <w:hyperlink r:id="rId3606" w:history="1">
        <w:r>
          <w:rPr>
            <w:rStyle w:val="a4"/>
            <w:rFonts w:ascii="Segoe UI Symbol" w:hAnsi="Segoe UI Symbol"/>
            <w:i/>
            <w:iCs/>
            <w:color w:val="0000FF"/>
            <w:u w:val="single"/>
          </w:rPr>
          <w:t>*</w:t>
        </w:r>
      </w:hyperlink>
    </w:p>
    <w:p w:rsidR="00000000" w:rsidRDefault="003D1D4C">
      <w:pPr>
        <w:pStyle w:val="pji"/>
      </w:pPr>
      <w:r>
        <w:rPr>
          <w:rStyle w:val="s3"/>
        </w:rPr>
        <w:t xml:space="preserve">Пункт дополнен подпунктом 21-1 в соответствии с </w:t>
      </w:r>
      <w:hyperlink r:id="rId3607" w:anchor="sub_id=192"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21-1) доходы физического лица-нерезидента в виде материальной выгоды, полученной от лица, не являющегося работода</w:t>
      </w:r>
      <w:r>
        <w:rPr>
          <w:rStyle w:val="s0"/>
        </w:rPr>
        <w:t>телем.</w:t>
      </w:r>
    </w:p>
    <w:p w:rsidR="00000000" w:rsidRDefault="003D1D4C">
      <w:pPr>
        <w:pStyle w:val="pj"/>
      </w:pPr>
      <w:r>
        <w:rPr>
          <w:rStyle w:val="s0"/>
        </w:rPr>
        <w:t>В целях настоящего раздела материальной выгодой признаются, в том числе:</w:t>
      </w:r>
    </w:p>
    <w:p w:rsidR="00000000" w:rsidRDefault="003D1D4C">
      <w:pPr>
        <w:pStyle w:val="pj"/>
      </w:pPr>
      <w:r>
        <w:rPr>
          <w:rStyle w:val="s0"/>
        </w:rPr>
        <w:t>оплата и (или) возмещение стоимости товаров, выполненных работ, оказанных услуг, полученных физическим лицом-нерезидентом от третьих лиц;</w:t>
      </w:r>
    </w:p>
    <w:p w:rsidR="00000000" w:rsidRDefault="003D1D4C">
      <w:pPr>
        <w:pStyle w:val="pj"/>
      </w:pPr>
      <w:r>
        <w:rPr>
          <w:rStyle w:val="s0"/>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000000" w:rsidRDefault="003D1D4C">
      <w:pPr>
        <w:pStyle w:val="pj"/>
      </w:pPr>
      <w:r>
        <w:rPr>
          <w:rStyle w:val="s0"/>
        </w:rPr>
        <w:t>списание суммы долга или обязательства физического лица-нерезидента;</w:t>
      </w:r>
    </w:p>
    <w:p w:rsidR="00000000" w:rsidRDefault="003D1D4C">
      <w:pPr>
        <w:pStyle w:val="pji"/>
      </w:pPr>
      <w:r>
        <w:rPr>
          <w:rStyle w:val="s3"/>
        </w:rPr>
        <w:t>Подпункт 22 и</w:t>
      </w:r>
      <w:r>
        <w:rPr>
          <w:rStyle w:val="s3"/>
        </w:rPr>
        <w:t xml:space="preserve">зложен в редакции </w:t>
      </w:r>
      <w:hyperlink r:id="rId3608" w:anchor="sub_id=813" w:history="1">
        <w:r>
          <w:rPr>
            <w:rStyle w:val="a4"/>
            <w:i/>
            <w:iCs/>
            <w:color w:val="0000FF"/>
            <w:u w:val="single"/>
          </w:rPr>
          <w:t>Закона</w:t>
        </w:r>
      </w:hyperlink>
      <w:r>
        <w:rPr>
          <w:rStyle w:val="s3"/>
        </w:rPr>
        <w:t xml:space="preserve"> РК от 21.06.13 г. № 106-V (</w:t>
      </w:r>
      <w:hyperlink r:id="rId3609" w:anchor="sub_id=1920122" w:history="1">
        <w:r>
          <w:rPr>
            <w:rStyle w:val="a4"/>
            <w:i/>
            <w:iCs/>
            <w:color w:val="0000FF"/>
            <w:u w:val="single"/>
          </w:rPr>
          <w:t>см. стар. ред.</w:t>
        </w:r>
      </w:hyperlink>
      <w:r>
        <w:rPr>
          <w:rStyle w:val="s3"/>
        </w:rPr>
        <w:t>)</w:t>
      </w:r>
    </w:p>
    <w:p w:rsidR="00000000" w:rsidRDefault="003D1D4C">
      <w:pPr>
        <w:pStyle w:val="pj"/>
      </w:pPr>
      <w:r>
        <w:rPr>
          <w:rStyle w:val="s0"/>
        </w:rPr>
        <w:t xml:space="preserve">22) </w:t>
      </w:r>
      <w:r>
        <w:t>пенсионные выплаты, осуществляемые единым накопительным пенсионным фондом и добровольными накопительными пенсионными фондами-резидентами;</w:t>
      </w:r>
      <w:r>
        <w:rPr>
          <w:rStyle w:val="s0"/>
        </w:rPr>
        <w:t xml:space="preserve"> </w:t>
      </w:r>
    </w:p>
    <w:p w:rsidR="00000000" w:rsidRDefault="003D1D4C">
      <w:pPr>
        <w:pStyle w:val="pj"/>
      </w:pPr>
      <w:r>
        <w:rPr>
          <w:rStyle w:val="s0"/>
        </w:rPr>
        <w:t>23) доходы, выплачиваемые работнику культуры и искусства: артисту театра, кино, радио, телевидения, музыканту, художн</w:t>
      </w:r>
      <w:r>
        <w:rPr>
          <w:rStyle w:val="s0"/>
        </w:rPr>
        <w:t>ику, спортсмену, - от деятельности в Республике Казахстан независимо от того, как и кому осуществляются выплаты;</w:t>
      </w:r>
    </w:p>
    <w:p w:rsidR="00000000" w:rsidRDefault="003D1D4C">
      <w:pPr>
        <w:pStyle w:val="pj"/>
      </w:pPr>
      <w:r>
        <w:rPr>
          <w:rStyle w:val="s0"/>
        </w:rPr>
        <w:t xml:space="preserve">24) выигрыши, выплачиваемые резидентом или нерезидентом, имеющим постоянное учреждение в Республике Казахстан, если выплата выигрыша связана с </w:t>
      </w:r>
      <w:r>
        <w:rPr>
          <w:rStyle w:val="s0"/>
        </w:rPr>
        <w:t>деятельностью такого постоянного учреждения;</w:t>
      </w:r>
    </w:p>
    <w:p w:rsidR="00000000" w:rsidRDefault="003D1D4C">
      <w:pPr>
        <w:pStyle w:val="pj"/>
      </w:pPr>
      <w:r>
        <w:rPr>
          <w:rStyle w:val="s0"/>
        </w:rPr>
        <w:t>25) доходы, получаемые от оказания независимых личных (профессиональных) услуг в Республике Казахстан;</w:t>
      </w:r>
    </w:p>
    <w:p w:rsidR="00000000" w:rsidRDefault="003D1D4C">
      <w:pPr>
        <w:pStyle w:val="pji"/>
      </w:pPr>
      <w:r>
        <w:rPr>
          <w:rStyle w:val="s3"/>
        </w:rPr>
        <w:t xml:space="preserve">Подпункт 26 изложен в редакции </w:t>
      </w:r>
      <w:hyperlink r:id="rId3610" w:anchor="sub_id=192" w:history="1">
        <w:r>
          <w:rPr>
            <w:rStyle w:val="a4"/>
            <w:i/>
            <w:iCs/>
            <w:color w:val="0000FF"/>
            <w:u w:val="single"/>
          </w:rPr>
          <w:t>Закона</w:t>
        </w:r>
      </w:hyperlink>
      <w:r>
        <w:rPr>
          <w:rStyle w:val="s3"/>
        </w:rPr>
        <w:t xml:space="preserve"> РК от 21.07.11 г. № 467-IV (введены в действие с 1 января 2012 г.) (</w:t>
      </w:r>
      <w:hyperlink r:id="rId3611" w:anchor="sub_id=1920126" w:history="1">
        <w:r>
          <w:rPr>
            <w:rStyle w:val="a4"/>
            <w:i/>
            <w:iCs/>
            <w:color w:val="0000FF"/>
            <w:u w:val="single"/>
          </w:rPr>
          <w:t>см. стар. ред.</w:t>
        </w:r>
      </w:hyperlink>
      <w:r>
        <w:rPr>
          <w:rStyle w:val="s3"/>
        </w:rPr>
        <w:t xml:space="preserve">); внесены изменения в соответствии с </w:t>
      </w:r>
      <w:hyperlink r:id="rId3612" w:anchor="sub_id=192" w:history="1">
        <w:r>
          <w:rPr>
            <w:rStyle w:val="a5"/>
            <w:i/>
            <w:iCs/>
          </w:rPr>
          <w:t>Законом</w:t>
        </w:r>
      </w:hyperlink>
      <w:r>
        <w:rPr>
          <w:rStyle w:val="s3"/>
        </w:rPr>
        <w:t xml:space="preserve"> РК от 25.12.17 г. № 122-VI (введены в действие с 1 января 2017 г.) (</w:t>
      </w:r>
      <w:hyperlink r:id="rId3613" w:anchor="sub_id=1920126" w:history="1">
        <w:r>
          <w:rPr>
            <w:rStyle w:val="a5"/>
            <w:i/>
            <w:iCs/>
          </w:rPr>
          <w:t>см. стар. ред.</w:t>
        </w:r>
      </w:hyperlink>
      <w:r>
        <w:rPr>
          <w:rStyle w:val="s3"/>
        </w:rPr>
        <w:t>)</w:t>
      </w:r>
    </w:p>
    <w:p w:rsidR="00000000" w:rsidRDefault="003D1D4C">
      <w:pPr>
        <w:pStyle w:val="pj"/>
      </w:pPr>
      <w:r>
        <w:rPr>
          <w:rStyle w:val="s0"/>
        </w:rPr>
        <w:t>26) доходы в виде безвозмездно получен</w:t>
      </w:r>
      <w:r>
        <w:rPr>
          <w:rStyle w:val="s0"/>
        </w:rPr>
        <w:t>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rsidR="00000000" w:rsidRDefault="003D1D4C">
      <w:pPr>
        <w:pStyle w:val="pj"/>
      </w:pPr>
      <w:r>
        <w:rPr>
          <w:rStyle w:val="s0"/>
        </w:rPr>
        <w:t>Стоимость безвозмездно выполненных работ, оказанных услуг определяется в размере ра</w:t>
      </w:r>
      <w:r>
        <w:rPr>
          <w:rStyle w:val="s0"/>
        </w:rPr>
        <w:t>сходов, понесенных в связи с выполнением таких работ, оказанием услуг.</w:t>
      </w:r>
    </w:p>
    <w:p w:rsidR="00000000" w:rsidRDefault="003D1D4C">
      <w:pPr>
        <w:pStyle w:val="pj"/>
      </w:pPr>
      <w:r>
        <w:rPr>
          <w:rStyle w:val="s0"/>
        </w:rPr>
        <w:t>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w:t>
      </w:r>
      <w:r>
        <w:rPr>
          <w:rStyle w:val="s0"/>
        </w:rPr>
        <w:t>ета лица, передавшего такое имущество на дату передачи имущества.</w:t>
      </w:r>
    </w:p>
    <w:p w:rsidR="00000000" w:rsidRDefault="003D1D4C">
      <w:pPr>
        <w:pStyle w:val="pj"/>
      </w:pPr>
      <w:r>
        <w:rPr>
          <w:rStyle w:val="s0"/>
        </w:rPr>
        <w:t xml:space="preserve">В случае невозможности определения стоимости безвозмездно полученного имущества из данных бухгалтерского учета, а также унаследованного имущества стоимость такого имущества на дату передачи </w:t>
      </w:r>
      <w:r>
        <w:rPr>
          <w:rStyle w:val="s0"/>
        </w:rPr>
        <w:t>или вступления в наследство устанавливается одним из следующих способов:</w:t>
      </w:r>
    </w:p>
    <w:p w:rsidR="00000000" w:rsidRDefault="003D1D4C">
      <w:pPr>
        <w:pStyle w:val="pj"/>
      </w:pPr>
      <w:r>
        <w:rPr>
          <w:rStyle w:val="s0"/>
        </w:rPr>
        <w:t>на основе стоимости, установленной Государственной корпорацией «Правительство для граждан» на 1 января года, следующего за отчетным налоговым периодом, в котором получено такое имущес</w:t>
      </w:r>
      <w:r>
        <w:rPr>
          <w:rStyle w:val="s0"/>
        </w:rPr>
        <w:t>тво;</w:t>
      </w:r>
    </w:p>
    <w:p w:rsidR="00000000" w:rsidRDefault="003D1D4C">
      <w:pPr>
        <w:pStyle w:val="pj"/>
      </w:pPr>
      <w:r>
        <w:rPr>
          <w:rStyle w:val="s0"/>
        </w:rPr>
        <w:t>на основе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000000" w:rsidRDefault="003D1D4C">
      <w:pPr>
        <w:pStyle w:val="pj"/>
      </w:pPr>
      <w:r>
        <w:rPr>
          <w:rStyle w:val="s0"/>
        </w:rPr>
        <w:t>В случае невозможности определения стоимости безвозмездно полученного или унаследованног</w:t>
      </w:r>
      <w:r>
        <w:rPr>
          <w:rStyle w:val="s0"/>
        </w:rPr>
        <w:t xml:space="preserve">о имущества в порядке, установленном настоящим подпунктом, стоимость определяется на основе отчета об оценке имущества; </w:t>
      </w:r>
      <w:hyperlink r:id="rId3614" w:history="1">
        <w:r>
          <w:rPr>
            <w:rStyle w:val="a4"/>
            <w:rFonts w:ascii="Segoe UI Symbol" w:hAnsi="Segoe UI Symbol"/>
            <w:i/>
            <w:iCs/>
            <w:color w:val="0000FF"/>
            <w:u w:val="single"/>
          </w:rPr>
          <w:t>*</w:t>
        </w:r>
      </w:hyperlink>
    </w:p>
    <w:p w:rsidR="00000000" w:rsidRDefault="003D1D4C">
      <w:pPr>
        <w:pStyle w:val="pj"/>
      </w:pPr>
      <w:r>
        <w:rPr>
          <w:rStyle w:val="s0"/>
        </w:rPr>
        <w:t xml:space="preserve">27) доходы по производным финансовым инструментам; </w:t>
      </w:r>
      <w:hyperlink r:id="rId3615" w:history="1">
        <w:r>
          <w:rPr>
            <w:rStyle w:val="a4"/>
            <w:rFonts w:ascii="Segoe UI Symbol" w:hAnsi="Segoe UI Symbol"/>
            <w:i/>
            <w:iCs/>
            <w:color w:val="0000FF"/>
            <w:u w:val="single"/>
          </w:rPr>
          <w:t>*</w:t>
        </w:r>
      </w:hyperlink>
    </w:p>
    <w:p w:rsidR="00000000" w:rsidRDefault="003D1D4C">
      <w:pPr>
        <w:pStyle w:val="pj"/>
      </w:pPr>
      <w:r>
        <w:rPr>
          <w:rStyle w:val="s0"/>
        </w:rPr>
        <w:t>28) доходы, полученные по акту об учреждении доверительного управления имуществом от доверительного управляющего-резидента, на которого не возложено исполнение налогового обязательства в Республике Казахстан</w:t>
      </w:r>
      <w:r>
        <w:rPr>
          <w:rStyle w:val="s0"/>
        </w:rPr>
        <w:t xml:space="preserve">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rsidR="00000000" w:rsidRDefault="003D1D4C">
      <w:pPr>
        <w:pStyle w:val="pji"/>
      </w:pPr>
      <w:r>
        <w:rPr>
          <w:rStyle w:val="s3"/>
        </w:rPr>
        <w:t xml:space="preserve">Пункт дополнен подпунктом 28-1 в соответствии с </w:t>
      </w:r>
      <w:hyperlink r:id="rId3616" w:anchor="sub_id=55" w:history="1">
        <w:r>
          <w:rPr>
            <w:rStyle w:val="a4"/>
            <w:i/>
            <w:iCs/>
            <w:color w:val="0000FF"/>
            <w:u w:val="single"/>
          </w:rPr>
          <w:t>Законом</w:t>
        </w:r>
      </w:hyperlink>
      <w:r>
        <w:rPr>
          <w:rStyle w:val="s3"/>
        </w:rPr>
        <w:t xml:space="preserve"> РК от 12.02.09 г. № 133-IV </w:t>
      </w:r>
    </w:p>
    <w:p w:rsidR="00000000" w:rsidRDefault="003D1D4C">
      <w:pPr>
        <w:pStyle w:val="pj"/>
      </w:pPr>
      <w:r>
        <w:rPr>
          <w:rStyle w:val="s0"/>
        </w:rPr>
        <w:t>28-1) доход по инвестиционному депозиту, размещенному в исламском банке;</w:t>
      </w:r>
    </w:p>
    <w:p w:rsidR="00000000" w:rsidRDefault="003D1D4C">
      <w:pPr>
        <w:pStyle w:val="pji"/>
      </w:pPr>
      <w:r>
        <w:rPr>
          <w:rStyle w:val="s3"/>
        </w:rPr>
        <w:t xml:space="preserve">В подпункт 29 внесены изменения в соответствии с </w:t>
      </w:r>
      <w:hyperlink r:id="rId3617" w:anchor="sub_id=373" w:history="1">
        <w:r>
          <w:rPr>
            <w:rStyle w:val="a4"/>
            <w:i/>
            <w:iCs/>
            <w:color w:val="0000FF"/>
            <w:u w:val="single"/>
          </w:rPr>
          <w:t>Законом</w:t>
        </w:r>
      </w:hyperlink>
      <w:r>
        <w:rPr>
          <w:rStyle w:val="s3"/>
        </w:rPr>
        <w:t xml:space="preserve"> РК от 16.11.09 г. № 200-IV (введены в действие с 1 января 2010 г.) (</w:t>
      </w:r>
      <w:hyperlink r:id="rId3618" w:anchor="sub_id=1920129" w:history="1">
        <w:r>
          <w:rPr>
            <w:rStyle w:val="a4"/>
            <w:i/>
            <w:iCs/>
            <w:color w:val="0000FF"/>
            <w:u w:val="single"/>
          </w:rPr>
          <w:t>см. стар. ред.</w:t>
        </w:r>
      </w:hyperlink>
      <w:r>
        <w:rPr>
          <w:rStyle w:val="s3"/>
        </w:rPr>
        <w:t xml:space="preserve">); изложен в редакции </w:t>
      </w:r>
      <w:hyperlink r:id="rId3619" w:anchor="sub_id=192" w:history="1">
        <w:r>
          <w:rPr>
            <w:rStyle w:val="a4"/>
            <w:i/>
            <w:iCs/>
            <w:color w:val="0000FF"/>
            <w:u w:val="single"/>
          </w:rPr>
          <w:t>Закона</w:t>
        </w:r>
      </w:hyperlink>
      <w:r>
        <w:rPr>
          <w:rStyle w:val="s3"/>
        </w:rPr>
        <w:t xml:space="preserve"> РК от 21.07.11 г. № 467-IV (введены в действие с 1 января 2012 г.) (</w:t>
      </w:r>
      <w:hyperlink r:id="rId3620" w:anchor="sub_id=1920129" w:history="1">
        <w:r>
          <w:rPr>
            <w:rStyle w:val="a4"/>
            <w:i/>
            <w:iCs/>
            <w:color w:val="0000FF"/>
            <w:u w:val="single"/>
          </w:rPr>
          <w:t>см. стар. ред.</w:t>
        </w:r>
      </w:hyperlink>
      <w:r>
        <w:rPr>
          <w:rStyle w:val="s3"/>
        </w:rPr>
        <w:t>)</w:t>
      </w:r>
    </w:p>
    <w:p w:rsidR="00000000" w:rsidRDefault="003D1D4C">
      <w:pPr>
        <w:pStyle w:val="pj"/>
      </w:pPr>
      <w:r>
        <w:rPr>
          <w:rStyle w:val="s0"/>
        </w:rPr>
        <w:t>29) другие доходы, возникающие в результате деятельности на территории Республики Казахстан.</w:t>
      </w:r>
    </w:p>
    <w:p w:rsidR="00000000" w:rsidRDefault="003D1D4C">
      <w:pPr>
        <w:pStyle w:val="pj"/>
      </w:pPr>
      <w:r>
        <w:rPr>
          <w:rStyle w:val="s0"/>
        </w:rPr>
        <w:t>При этом положения подпунктов 3), 4), 10)-12), 21-1) и 24) настоящей статьи применяются при условии начисления и (или) выплаты доходов:</w:t>
      </w:r>
    </w:p>
    <w:p w:rsidR="00000000" w:rsidRDefault="003D1D4C">
      <w:pPr>
        <w:pStyle w:val="pj"/>
      </w:pPr>
      <w:r>
        <w:rPr>
          <w:rStyle w:val="s0"/>
        </w:rPr>
        <w:t>резидентом;</w:t>
      </w:r>
    </w:p>
    <w:p w:rsidR="00000000" w:rsidRDefault="003D1D4C">
      <w:pPr>
        <w:pStyle w:val="pj"/>
      </w:pPr>
      <w:r>
        <w:rPr>
          <w:rStyle w:val="s0"/>
        </w:rPr>
        <w:t xml:space="preserve">нерезидентом, </w:t>
      </w:r>
      <w:r>
        <w:rPr>
          <w:rStyle w:val="s0"/>
        </w:rPr>
        <w:t>осуществляющим деятельность в Республике Казахстан через постоянное учреждение, если выплаты связаны с деятельностью или имуществом такого постоянного учреждения;</w:t>
      </w:r>
    </w:p>
    <w:p w:rsidR="00000000" w:rsidRDefault="003D1D4C">
      <w:pPr>
        <w:pStyle w:val="pj"/>
      </w:pPr>
      <w:r>
        <w:rPr>
          <w:rStyle w:val="s0"/>
        </w:rPr>
        <w:t>филиалом, представительством нерезидента, в случае, если филиал, представительство не образую</w:t>
      </w:r>
      <w:r>
        <w:rPr>
          <w:rStyle w:val="s0"/>
        </w:rPr>
        <w:t xml:space="preserve">т постоянное учреждение в соответствии с международным договором об избежании двойного налогообложения или </w:t>
      </w:r>
      <w:hyperlink w:anchor="sub1910400" w:history="1">
        <w:r>
          <w:rPr>
            <w:rStyle w:val="a4"/>
            <w:color w:val="0000FF"/>
            <w:u w:val="single"/>
          </w:rPr>
          <w:t>пунктом 4 статьи 191</w:t>
        </w:r>
      </w:hyperlink>
      <w:r>
        <w:rPr>
          <w:rStyle w:val="s0"/>
        </w:rPr>
        <w:t xml:space="preserve"> настоящего Кодекса.</w:t>
      </w:r>
    </w:p>
    <w:p w:rsidR="00000000" w:rsidRDefault="003D1D4C">
      <w:pPr>
        <w:pStyle w:val="pji"/>
      </w:pPr>
      <w:bookmarkStart w:id="364" w:name="SUB1920200"/>
      <w:bookmarkEnd w:id="364"/>
      <w:r>
        <w:rPr>
          <w:rStyle w:val="s3"/>
        </w:rPr>
        <w:t xml:space="preserve">Пункт 2 изложен в редакции </w:t>
      </w:r>
      <w:hyperlink r:id="rId3621" w:anchor="sub_id=192" w:history="1">
        <w:r>
          <w:rPr>
            <w:rStyle w:val="a4"/>
            <w:i/>
            <w:iCs/>
            <w:color w:val="0000FF"/>
            <w:u w:val="single"/>
          </w:rPr>
          <w:t>Закона</w:t>
        </w:r>
      </w:hyperlink>
      <w:r>
        <w:rPr>
          <w:rStyle w:val="s3"/>
        </w:rPr>
        <w:t xml:space="preserve"> РК от 21.07.11 г. № 467-IV (введены в действие с 1 января 2012 г.) (</w:t>
      </w:r>
      <w:hyperlink r:id="rId3622" w:anchor="sub_id=1920200" w:history="1">
        <w:r>
          <w:rPr>
            <w:rStyle w:val="a4"/>
            <w:i/>
            <w:iCs/>
            <w:color w:val="0000FF"/>
            <w:u w:val="single"/>
          </w:rPr>
          <w:t>см. стар. ред.</w:t>
        </w:r>
      </w:hyperlink>
      <w:r>
        <w:rPr>
          <w:rStyle w:val="s3"/>
        </w:rPr>
        <w:t>)</w:t>
      </w:r>
    </w:p>
    <w:p w:rsidR="00000000" w:rsidRDefault="003D1D4C">
      <w:pPr>
        <w:pStyle w:val="pj"/>
      </w:pPr>
      <w:r>
        <w:rPr>
          <w:rStyle w:val="s0"/>
        </w:rPr>
        <w:t>2. Доходом нерезидента из источников в Республи</w:t>
      </w:r>
      <w:r>
        <w:rPr>
          <w:rStyle w:val="s0"/>
        </w:rPr>
        <w:t>ке Казахстан не является:</w:t>
      </w:r>
    </w:p>
    <w:p w:rsidR="00000000" w:rsidRDefault="003D1D4C">
      <w:pPr>
        <w:pStyle w:val="pj"/>
      </w:pPr>
      <w:r>
        <w:rPr>
          <w:rStyle w:val="s0"/>
        </w:rPr>
        <w:t>1) сумма подоходного налога, исчисленная с доходов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p>
    <w:p w:rsidR="00000000" w:rsidRDefault="003D1D4C">
      <w:pPr>
        <w:pStyle w:val="pji"/>
      </w:pPr>
      <w:r>
        <w:rPr>
          <w:rStyle w:val="s3"/>
        </w:rPr>
        <w:t xml:space="preserve">Подпункт 2 изложен в редакции </w:t>
      </w:r>
      <w:hyperlink r:id="rId3623" w:anchor="sub_id=192" w:history="1">
        <w:r>
          <w:rPr>
            <w:rStyle w:val="a4"/>
            <w:i/>
            <w:iCs/>
            <w:color w:val="0000FF"/>
            <w:u w:val="single"/>
          </w:rPr>
          <w:t>Закона</w:t>
        </w:r>
      </w:hyperlink>
      <w:r>
        <w:rPr>
          <w:rStyle w:val="s3"/>
        </w:rPr>
        <w:t xml:space="preserve"> РК от 26.12.12 г. № 61-V (введено в действие с 1 января 2013 г.) (</w:t>
      </w:r>
      <w:hyperlink r:id="rId3624" w:anchor="sub_id=1920200" w:history="1">
        <w:r>
          <w:rPr>
            <w:rStyle w:val="a4"/>
            <w:i/>
            <w:iCs/>
            <w:color w:val="0000FF"/>
            <w:u w:val="single"/>
          </w:rPr>
          <w:t>см. стар. ред.</w:t>
        </w:r>
      </w:hyperlink>
      <w:r>
        <w:rPr>
          <w:rStyle w:val="s3"/>
        </w:rPr>
        <w:t>)</w:t>
      </w:r>
    </w:p>
    <w:p w:rsidR="00000000" w:rsidRDefault="003D1D4C">
      <w:pPr>
        <w:pStyle w:val="pj"/>
      </w:pPr>
      <w:r>
        <w:rPr>
          <w:rStyle w:val="s0"/>
        </w:rPr>
        <w:t>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rsidR="00000000" w:rsidRDefault="003D1D4C">
      <w:pPr>
        <w:pStyle w:val="pj"/>
      </w:pPr>
      <w:r>
        <w:rPr>
          <w:rStyle w:val="s0"/>
        </w:rPr>
        <w:t>фактически произведенных расходов на</w:t>
      </w:r>
      <w:r>
        <w:rPr>
          <w:rStyle w:val="s0"/>
        </w:rPr>
        <w:t xml:space="preserve">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при наличии документа, подтверждающего факт оплаты его стоимости);</w:t>
      </w:r>
    </w:p>
    <w:p w:rsidR="00000000" w:rsidRDefault="003D1D4C">
      <w:pPr>
        <w:pStyle w:val="pj"/>
      </w:pPr>
      <w:r>
        <w:rPr>
          <w:rStyle w:val="s0"/>
        </w:rPr>
        <w:t>фа</w:t>
      </w:r>
      <w:r>
        <w:rPr>
          <w:rStyle w:val="s0"/>
        </w:rPr>
        <w:t>ктически произведенных расходов на наем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w:t>
      </w:r>
      <w:r>
        <w:rPr>
          <w:rStyle w:val="s0"/>
        </w:rPr>
        <w:t>ным служащим, находящимся в командировках за границей;</w:t>
      </w:r>
    </w:p>
    <w:p w:rsidR="00000000" w:rsidRDefault="003D1D4C">
      <w:pPr>
        <w:pStyle w:val="pj"/>
      </w:pPr>
      <w:r>
        <w:rPr>
          <w:rStyle w:val="s0"/>
        </w:rPr>
        <w:t>фактически произведенных расходов на наем жилого помещения в пределах Республики Казахстан на основании документов, подтверждающих такие расходы;</w:t>
      </w:r>
    </w:p>
    <w:p w:rsidR="00000000" w:rsidRDefault="003D1D4C">
      <w:pPr>
        <w:pStyle w:val="pj"/>
      </w:pPr>
      <w:r>
        <w:rPr>
          <w:rStyle w:val="s0"/>
        </w:rPr>
        <w:t xml:space="preserve">суммы денег не более 6-кратного размера </w:t>
      </w:r>
      <w:hyperlink w:anchor="sub0" w:history="1">
        <w:r>
          <w:rPr>
            <w:rStyle w:val="a4"/>
            <w:color w:val="0000FF"/>
            <w:u w:val="single"/>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w:t>
      </w:r>
      <w:r>
        <w:rPr>
          <w:rStyle w:val="s0"/>
        </w:rPr>
        <w:t>щего сорока календарных дней;</w:t>
      </w:r>
    </w:p>
    <w:p w:rsidR="00000000" w:rsidRDefault="003D1D4C">
      <w:pPr>
        <w:pStyle w:val="pj"/>
      </w:pPr>
      <w:r>
        <w:rPr>
          <w:rStyle w:val="s0"/>
        </w:rPr>
        <w:t>суммы денег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w:t>
      </w:r>
      <w:r>
        <w:rPr>
          <w:rStyle w:val="s0"/>
        </w:rPr>
        <w:t>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p>
    <w:p w:rsidR="00000000" w:rsidRDefault="003D1D4C">
      <w:pPr>
        <w:pStyle w:val="pji"/>
      </w:pPr>
      <w:r>
        <w:rPr>
          <w:rStyle w:val="s3"/>
        </w:rPr>
        <w:t>Пункт 2 дополнен</w:t>
      </w:r>
      <w:r>
        <w:rPr>
          <w:rStyle w:val="s3"/>
        </w:rPr>
        <w:t xml:space="preserve"> подпунктом 3 в соответствии с </w:t>
      </w:r>
      <w:hyperlink r:id="rId3625" w:anchor="sub_id=192" w:history="1">
        <w:r>
          <w:rPr>
            <w:rStyle w:val="a4"/>
            <w:i/>
            <w:iCs/>
            <w:color w:val="0000FF"/>
            <w:u w:val="single"/>
          </w:rPr>
          <w:t>Законом</w:t>
        </w:r>
      </w:hyperlink>
      <w:r>
        <w:rPr>
          <w:rStyle w:val="s3"/>
        </w:rPr>
        <w:t xml:space="preserve"> РК от 21.07.15 г. № 337-V (введено в действие с 1 января 2016 г.)</w:t>
      </w:r>
    </w:p>
    <w:p w:rsidR="00000000" w:rsidRDefault="003D1D4C">
      <w:pPr>
        <w:pStyle w:val="pj"/>
      </w:pPr>
      <w:r>
        <w:rPr>
          <w:rStyle w:val="s0"/>
        </w:rPr>
        <w:t xml:space="preserve">3) доходы юридического лица-нерезидента от выполнения работ, оказания </w:t>
      </w:r>
      <w:r>
        <w:rPr>
          <w:rStyle w:val="s0"/>
        </w:rPr>
        <w:t>услуг:</w:t>
      </w:r>
    </w:p>
    <w:p w:rsidR="00000000" w:rsidRDefault="003D1D4C">
      <w:pPr>
        <w:pStyle w:val="pj"/>
      </w:pPr>
      <w:r>
        <w:rPr>
          <w:rStyle w:val="s0"/>
        </w:rPr>
        <w:t xml:space="preserve">автономным организациям образования, определенным подпунктами 1), 2) и 3) </w:t>
      </w:r>
      <w:hyperlink w:anchor="sub135010000" w:history="1">
        <w:r>
          <w:rPr>
            <w:rStyle w:val="a4"/>
            <w:color w:val="0000FF"/>
            <w:u w:val="single"/>
          </w:rPr>
          <w:t>пункта 1 статьи 135-1</w:t>
        </w:r>
      </w:hyperlink>
      <w:r>
        <w:rPr>
          <w:rStyle w:val="s0"/>
        </w:rPr>
        <w:t xml:space="preserve"> настоящего Кодекса;</w:t>
      </w:r>
    </w:p>
    <w:p w:rsidR="00000000" w:rsidRDefault="003D1D4C">
      <w:pPr>
        <w:pStyle w:val="pj"/>
      </w:pPr>
      <w:r>
        <w:rPr>
          <w:rStyle w:val="s0"/>
        </w:rPr>
        <w:t>автономным организациям образования, определенным подпунктами 4) и 5) пункта 1 статьи 135-1 настоя</w:t>
      </w:r>
      <w:r>
        <w:rPr>
          <w:rStyle w:val="s0"/>
        </w:rPr>
        <w:t>щего Кодекса, по видам деятельности, определенным подпунктами 4) и 5) пункта 1 статьи 135-1 настоящего Кодекса;</w:t>
      </w:r>
    </w:p>
    <w:p w:rsidR="00000000" w:rsidRDefault="003D1D4C">
      <w:pPr>
        <w:pStyle w:val="pji"/>
      </w:pPr>
      <w:r>
        <w:rPr>
          <w:rStyle w:val="s3"/>
        </w:rPr>
        <w:t xml:space="preserve">Пункт 2 дополнен подпунктом 4 в соответствии с </w:t>
      </w:r>
      <w:hyperlink r:id="rId3626" w:anchor="sub_id=192" w:history="1">
        <w:r>
          <w:rPr>
            <w:rStyle w:val="a4"/>
            <w:i/>
            <w:iCs/>
            <w:color w:val="0000FF"/>
            <w:u w:val="single"/>
          </w:rPr>
          <w:t>Законом</w:t>
        </w:r>
      </w:hyperlink>
      <w:r>
        <w:rPr>
          <w:rStyle w:val="s3"/>
        </w:rPr>
        <w:t xml:space="preserve"> РК от 21</w:t>
      </w:r>
      <w:r>
        <w:rPr>
          <w:rStyle w:val="s3"/>
        </w:rPr>
        <w:t>.07.15 г. № 337-V (введено в действие с 1 января 2016 г.)</w:t>
      </w:r>
    </w:p>
    <w:p w:rsidR="00000000" w:rsidRDefault="003D1D4C">
      <w:pPr>
        <w:pStyle w:val="pj"/>
      </w:pPr>
      <w:r>
        <w:rPr>
          <w:rStyle w:val="s0"/>
        </w:rPr>
        <w:t>4) доходы юридического лица-нерезидента в виде роялти, выплачиваемые автономными организациями образования, определенными подпунктами 2), 3), 4) и 5) пункта 1 статьи 135-1 настоящего Кодекса.</w:t>
      </w:r>
    </w:p>
    <w:p w:rsidR="00000000" w:rsidRDefault="003D1D4C">
      <w:pPr>
        <w:pStyle w:val="pj"/>
      </w:pPr>
      <w:r>
        <w:t> </w:t>
      </w:r>
    </w:p>
    <w:p w:rsidR="00000000" w:rsidRDefault="003D1D4C">
      <w:pPr>
        <w:pStyle w:val="pj"/>
      </w:pPr>
      <w:r>
        <w:t> </w:t>
      </w:r>
    </w:p>
    <w:p w:rsidR="00000000" w:rsidRDefault="003D1D4C">
      <w:pPr>
        <w:pStyle w:val="pc"/>
      </w:pPr>
      <w:bookmarkStart w:id="365" w:name="SUB1930000"/>
      <w:bookmarkEnd w:id="365"/>
      <w:r>
        <w:rPr>
          <w:rStyle w:val="s1"/>
        </w:rPr>
        <w:t>Гл</w:t>
      </w:r>
      <w:r>
        <w:rPr>
          <w:rStyle w:val="s1"/>
        </w:rPr>
        <w:t>ава 23. ПОРЯДОК НАЛОГООБЛОЖЕНИЯ ДОХОДОВ</w:t>
      </w:r>
    </w:p>
    <w:p w:rsidR="00000000" w:rsidRDefault="003D1D4C">
      <w:pPr>
        <w:pStyle w:val="pc"/>
      </w:pPr>
      <w:r>
        <w:rPr>
          <w:rStyle w:val="s1"/>
        </w:rPr>
        <w:t>ЮРИДИЧЕСКИХ ЛИЦ-НЕРЕЗИДЕНТОВ, ОСУЩЕСТВЛЯЮЩИХ ДЕЯТЕЛЬНОСТЬ БЕЗ</w:t>
      </w:r>
    </w:p>
    <w:p w:rsidR="00000000" w:rsidRDefault="003D1D4C">
      <w:pPr>
        <w:pStyle w:val="pc"/>
      </w:pPr>
      <w:r>
        <w:rPr>
          <w:rStyle w:val="s1"/>
        </w:rPr>
        <w:t>ОБРАЗОВАНИЯ ПОСТОЯННОГО УЧРЕЖДЕНИЯ В РЕСПУБЛИКЕ КАЗАХСТАН</w:t>
      </w:r>
    </w:p>
    <w:p w:rsidR="00000000" w:rsidRDefault="003D1D4C">
      <w:pPr>
        <w:pStyle w:val="pji"/>
      </w:pPr>
      <w:r>
        <w:t> </w:t>
      </w:r>
    </w:p>
    <w:p w:rsidR="00000000" w:rsidRDefault="003D1D4C">
      <w:pPr>
        <w:pStyle w:val="pji"/>
      </w:pPr>
      <w:r>
        <w:rPr>
          <w:rStyle w:val="s3"/>
        </w:rPr>
        <w:t xml:space="preserve">В статью 193 внесены изменения в соответствии с </w:t>
      </w:r>
      <w:hyperlink r:id="rId3627" w:anchor="sub_id=193" w:history="1">
        <w:r>
          <w:rPr>
            <w:rStyle w:val="a4"/>
            <w:i/>
            <w:iCs/>
            <w:color w:val="0000FF"/>
            <w:u w:val="single"/>
          </w:rPr>
          <w:t>Законом</w:t>
        </w:r>
      </w:hyperlink>
      <w:r>
        <w:rPr>
          <w:rStyle w:val="s3"/>
        </w:rPr>
        <w:t xml:space="preserve"> РК от 21.07.11 г. № 467-IV (введены в действие с 1 января 2012 г.) (</w:t>
      </w:r>
      <w:hyperlink r:id="rId3628" w:anchor="sub_id=193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193. Порядок исчисления и удержания к</w:t>
      </w:r>
      <w:r>
        <w:rPr>
          <w:rStyle w:val="s1"/>
        </w:rPr>
        <w:t xml:space="preserve">орпоративного подоходного налога у источника выплаты </w:t>
      </w:r>
    </w:p>
    <w:p w:rsidR="00000000" w:rsidRDefault="003D1D4C">
      <w:pPr>
        <w:pStyle w:val="pji"/>
      </w:pPr>
      <w:r>
        <w:rPr>
          <w:rStyle w:val="s3"/>
        </w:rPr>
        <w:t xml:space="preserve">Пункт 1 изложен в редакции </w:t>
      </w:r>
      <w:hyperlink r:id="rId3629" w:anchor="sub_id=374" w:history="1">
        <w:r>
          <w:rPr>
            <w:rStyle w:val="a4"/>
            <w:i/>
            <w:iCs/>
            <w:color w:val="0000FF"/>
            <w:u w:val="single"/>
          </w:rPr>
          <w:t>Закона</w:t>
        </w:r>
      </w:hyperlink>
      <w:r>
        <w:rPr>
          <w:rStyle w:val="s3"/>
        </w:rPr>
        <w:t xml:space="preserve"> РК от 16.11.09 г. № 200-IV (введено в действие с 1 января 2010 г.) (</w:t>
      </w:r>
      <w:hyperlink r:id="rId3630" w:anchor="sub_id=1930000" w:history="1">
        <w:r>
          <w:rPr>
            <w:rStyle w:val="a4"/>
            <w:i/>
            <w:iCs/>
            <w:color w:val="0000FF"/>
            <w:u w:val="single"/>
          </w:rPr>
          <w:t>см. стар. ред.</w:t>
        </w:r>
      </w:hyperlink>
      <w:r>
        <w:rPr>
          <w:rStyle w:val="s3"/>
        </w:rPr>
        <w:t xml:space="preserve">); внесены изменения в соответствии с </w:t>
      </w:r>
      <w:hyperlink r:id="rId3631" w:anchor="sub_id=193" w:history="1">
        <w:r>
          <w:rPr>
            <w:rStyle w:val="a4"/>
            <w:i/>
            <w:iCs/>
            <w:color w:val="0000FF"/>
            <w:u w:val="single"/>
          </w:rPr>
          <w:t>Законом</w:t>
        </w:r>
      </w:hyperlink>
      <w:r>
        <w:rPr>
          <w:rStyle w:val="s3"/>
        </w:rPr>
        <w:t xml:space="preserve"> РК от 21.07.11 г. № 467-IV (введены в действие с </w:t>
      </w:r>
      <w:r>
        <w:rPr>
          <w:rStyle w:val="s3"/>
        </w:rPr>
        <w:t>1 января 2012 г.) (</w:t>
      </w:r>
      <w:hyperlink r:id="rId3632" w:anchor="sub_id=1930000" w:history="1">
        <w:r>
          <w:rPr>
            <w:rStyle w:val="a4"/>
            <w:i/>
            <w:iCs/>
            <w:color w:val="0000FF"/>
            <w:u w:val="single"/>
          </w:rPr>
          <w:t>см. стар. ред.</w:t>
        </w:r>
      </w:hyperlink>
      <w:r>
        <w:rPr>
          <w:rStyle w:val="s3"/>
        </w:rPr>
        <w:t>)</w:t>
      </w:r>
    </w:p>
    <w:p w:rsidR="00000000" w:rsidRDefault="003D1D4C">
      <w:pPr>
        <w:pStyle w:val="pj"/>
      </w:pPr>
      <w:r>
        <w:rPr>
          <w:rStyle w:val="s0"/>
        </w:rPr>
        <w:t xml:space="preserve">1. Доходы юридического лица-нерезидента, осуществляющего деятельность без образования постоянного учреждения, определенные </w:t>
      </w:r>
      <w:hyperlink w:anchor="sub1920000" w:history="1">
        <w:r>
          <w:rPr>
            <w:rStyle w:val="a4"/>
            <w:color w:val="0000FF"/>
            <w:u w:val="single"/>
          </w:rPr>
          <w:t>статьей 192</w:t>
        </w:r>
      </w:hyperlink>
      <w:r>
        <w:rPr>
          <w:rStyle w:val="s0"/>
        </w:rPr>
        <w:t xml:space="preserve"> настоящего Кодекса, облагаются корпоративным подоходным налогом у источника выплаты без осуществления вычетов.</w:t>
      </w:r>
    </w:p>
    <w:p w:rsidR="00000000" w:rsidRDefault="003D1D4C">
      <w:pPr>
        <w:pStyle w:val="pj"/>
      </w:pPr>
      <w:r>
        <w:rPr>
          <w:rStyle w:val="s0"/>
        </w:rPr>
        <w:t>При этом сумма корпоративного подоходного налога, удерживаемого у источника выплаты, исчисляется нал</w:t>
      </w:r>
      <w:r>
        <w:rPr>
          <w:rStyle w:val="s0"/>
        </w:rPr>
        <w:t xml:space="preserve">оговым агентом путем применения ставок, установленных </w:t>
      </w:r>
      <w:hyperlink w:anchor="sub1940000" w:history="1">
        <w:r>
          <w:rPr>
            <w:rStyle w:val="a4"/>
            <w:color w:val="0000FF"/>
            <w:u w:val="single"/>
          </w:rPr>
          <w:t>статьей 194</w:t>
        </w:r>
      </w:hyperlink>
      <w:r>
        <w:rPr>
          <w:rStyle w:val="s0"/>
        </w:rPr>
        <w:t xml:space="preserve"> настоящего Кодекса, к сумме доходов, облагаемых у источника выплаты, указанных в статье 192 настоящего Кодекса.</w:t>
      </w:r>
    </w:p>
    <w:p w:rsidR="00000000" w:rsidRDefault="003D1D4C">
      <w:pPr>
        <w:pStyle w:val="pj"/>
      </w:pPr>
      <w:r>
        <w:rPr>
          <w:rStyle w:val="s0"/>
        </w:rPr>
        <w:t>Исчисление и удержание корпоративного подоход</w:t>
      </w:r>
      <w:r>
        <w:rPr>
          <w:rStyle w:val="s0"/>
        </w:rPr>
        <w:t>ного налога по доходам, облагаемым у источника выплаты, производятся налоговым агентом:</w:t>
      </w:r>
    </w:p>
    <w:p w:rsidR="00000000" w:rsidRDefault="003D1D4C">
      <w:pPr>
        <w:pStyle w:val="pj"/>
      </w:pPr>
      <w:r>
        <w:rPr>
          <w:rStyle w:val="s0"/>
        </w:rPr>
        <w:t>1) не позднее дня выплаты доходов юридическому лицу-нерезиденту - по начисленным и выплаченным доходам;</w:t>
      </w:r>
    </w:p>
    <w:p w:rsidR="00000000" w:rsidRDefault="003D1D4C">
      <w:pPr>
        <w:pStyle w:val="pj"/>
      </w:pPr>
      <w:r>
        <w:rPr>
          <w:rStyle w:val="s0"/>
        </w:rPr>
        <w:t xml:space="preserve">2) не позднее срока, установленного </w:t>
      </w:r>
      <w:hyperlink w:anchor="sub1490000" w:history="1">
        <w:r>
          <w:rPr>
            <w:rStyle w:val="a4"/>
            <w:color w:val="0000FF"/>
            <w:u w:val="single"/>
          </w:rPr>
          <w:t>пунктом 1 статьи 149</w:t>
        </w:r>
      </w:hyperlink>
      <w:r>
        <w:rPr>
          <w:rStyle w:val="s0"/>
        </w:rPr>
        <w:t xml:space="preserve"> настоящего Кодекса для представления декларации по корпоративному подоходному налогу, - по начисленным и невыплаченным доходам, которые отнесены на вычеты.</w:t>
      </w:r>
    </w:p>
    <w:p w:rsidR="00000000" w:rsidRDefault="003D1D4C">
      <w:pPr>
        <w:pStyle w:val="pji"/>
      </w:pPr>
      <w:r>
        <w:rPr>
          <w:rStyle w:val="s3"/>
        </w:rPr>
        <w:t xml:space="preserve">Статья дополнена пунктом 1-1 в соответствии с </w:t>
      </w:r>
      <w:hyperlink r:id="rId3633" w:anchor="sub_id=193"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1-1. В целях настоящей статьи прирост стоимости при реализации ценных бумаг, долей участия определя</w:t>
      </w:r>
      <w:r>
        <w:rPr>
          <w:rStyle w:val="s0"/>
        </w:rPr>
        <w:t xml:space="preserve">ется в соответствии со </w:t>
      </w:r>
      <w:hyperlink w:anchor="sub870000" w:history="1">
        <w:r>
          <w:rPr>
            <w:rStyle w:val="a4"/>
            <w:color w:val="0000FF"/>
            <w:u w:val="single"/>
          </w:rPr>
          <w:t>статьей 87</w:t>
        </w:r>
      </w:hyperlink>
      <w:r>
        <w:rPr>
          <w:rStyle w:val="s0"/>
        </w:rPr>
        <w:t xml:space="preserve"> настоящего Кодекса.</w:t>
      </w:r>
    </w:p>
    <w:p w:rsidR="00000000" w:rsidRDefault="003D1D4C">
      <w:pPr>
        <w:pStyle w:val="pji"/>
      </w:pPr>
      <w:r>
        <w:rPr>
          <w:rStyle w:val="s3"/>
        </w:rPr>
        <w:t xml:space="preserve">Пункт 2 изложен в редакции </w:t>
      </w:r>
      <w:hyperlink r:id="rId3634" w:anchor="sub_id=193" w:history="1">
        <w:r>
          <w:rPr>
            <w:rStyle w:val="a4"/>
            <w:i/>
            <w:iCs/>
            <w:color w:val="0000FF"/>
            <w:u w:val="single"/>
          </w:rPr>
          <w:t>Закона</w:t>
        </w:r>
      </w:hyperlink>
      <w:r>
        <w:rPr>
          <w:rStyle w:val="s3"/>
        </w:rPr>
        <w:t xml:space="preserve"> РК от 21.07.11 г. № 467-IV (введены в действие с 1 янва</w:t>
      </w:r>
      <w:r>
        <w:rPr>
          <w:rStyle w:val="s3"/>
        </w:rPr>
        <w:t>ря 2012 г.) (</w:t>
      </w:r>
      <w:hyperlink r:id="rId3635" w:anchor="sub_id=1930200" w:history="1">
        <w:r>
          <w:rPr>
            <w:rStyle w:val="a4"/>
            <w:i/>
            <w:iCs/>
            <w:color w:val="0000FF"/>
            <w:u w:val="single"/>
          </w:rPr>
          <w:t>см. стар. ред.</w:t>
        </w:r>
      </w:hyperlink>
      <w:r>
        <w:rPr>
          <w:rStyle w:val="s3"/>
        </w:rPr>
        <w:t>)</w:t>
      </w:r>
    </w:p>
    <w:p w:rsidR="00000000" w:rsidRDefault="003D1D4C">
      <w:pPr>
        <w:pStyle w:val="pj"/>
      </w:pPr>
      <w:r>
        <w:rPr>
          <w:rStyle w:val="s0"/>
        </w:rPr>
        <w:t xml:space="preserve">2. Корпоративный подоходный налог у источника выплаты удерживается налоговым агентом независимо от формы и места осуществления выплаты дохода </w:t>
      </w:r>
      <w:r>
        <w:rPr>
          <w:rStyle w:val="s0"/>
        </w:rPr>
        <w:t>юридическому лицу-нерезиденту.</w:t>
      </w:r>
    </w:p>
    <w:p w:rsidR="00000000" w:rsidRDefault="003D1D4C">
      <w:pPr>
        <w:pStyle w:val="pji"/>
      </w:pPr>
      <w:r>
        <w:rPr>
          <w:rStyle w:val="s3"/>
        </w:rPr>
        <w:t xml:space="preserve">В пункт 3 внесены изменения в соответствии с </w:t>
      </w:r>
      <w:hyperlink r:id="rId3636" w:anchor="sub_id=374" w:history="1">
        <w:r>
          <w:rPr>
            <w:rStyle w:val="a4"/>
            <w:i/>
            <w:iCs/>
            <w:color w:val="0000FF"/>
            <w:u w:val="single"/>
          </w:rPr>
          <w:t>Законом</w:t>
        </w:r>
      </w:hyperlink>
      <w:r>
        <w:rPr>
          <w:rStyle w:val="s3"/>
        </w:rPr>
        <w:t xml:space="preserve"> РК от 16.11.09 г. № 200-IV (введены в действие с 1 января 2010 г.) (</w:t>
      </w:r>
      <w:hyperlink r:id="rId3637" w:anchor="sub_id=1930300" w:history="1">
        <w:r>
          <w:rPr>
            <w:rStyle w:val="a4"/>
            <w:i/>
            <w:iCs/>
            <w:color w:val="0000FF"/>
            <w:u w:val="single"/>
          </w:rPr>
          <w:t>см. стар. ред.</w:t>
        </w:r>
      </w:hyperlink>
      <w:r>
        <w:rPr>
          <w:rStyle w:val="s3"/>
        </w:rPr>
        <w:t xml:space="preserve">); внесены изменения в соответствии с </w:t>
      </w:r>
      <w:hyperlink r:id="rId3638" w:anchor="sub_id=193" w:history="1">
        <w:r>
          <w:rPr>
            <w:rStyle w:val="a4"/>
            <w:i/>
            <w:iCs/>
            <w:color w:val="0000FF"/>
            <w:u w:val="single"/>
          </w:rPr>
          <w:t>Законом</w:t>
        </w:r>
      </w:hyperlink>
      <w:r>
        <w:rPr>
          <w:rStyle w:val="s3"/>
        </w:rPr>
        <w:t xml:space="preserve"> РК от 21.07.11 г. № 467-IV (введены в действие с 1 ян</w:t>
      </w:r>
      <w:r>
        <w:rPr>
          <w:rStyle w:val="s3"/>
        </w:rPr>
        <w:t>варя 2012 г.) (</w:t>
      </w:r>
      <w:hyperlink r:id="rId3639" w:anchor="sub_id=1930300" w:history="1">
        <w:r>
          <w:rPr>
            <w:rStyle w:val="a4"/>
            <w:i/>
            <w:iCs/>
            <w:color w:val="0000FF"/>
            <w:u w:val="single"/>
          </w:rPr>
          <w:t>см. стар. ред.</w:t>
        </w:r>
      </w:hyperlink>
      <w:r>
        <w:rPr>
          <w:rStyle w:val="s3"/>
        </w:rPr>
        <w:t>)</w:t>
      </w:r>
    </w:p>
    <w:p w:rsidR="00000000" w:rsidRDefault="003D1D4C">
      <w:pPr>
        <w:pStyle w:val="pj"/>
      </w:pPr>
      <w:r>
        <w:rPr>
          <w:rStyle w:val="s0"/>
        </w:rPr>
        <w:t>3. Обязанность и ответственность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нерезиденту и признанных налоговыми агентами:</w:t>
      </w:r>
    </w:p>
    <w:p w:rsidR="00000000" w:rsidRDefault="003D1D4C">
      <w:pPr>
        <w:pStyle w:val="pj"/>
      </w:pPr>
      <w:r>
        <w:rPr>
          <w:rStyle w:val="s0"/>
        </w:rPr>
        <w:t>1) индивидуального предп</w:t>
      </w:r>
      <w:r>
        <w:rPr>
          <w:rStyle w:val="s0"/>
        </w:rPr>
        <w:t>ринимателя;</w:t>
      </w:r>
    </w:p>
    <w:p w:rsidR="00000000" w:rsidRDefault="003D1D4C">
      <w:pPr>
        <w:pStyle w:val="pj"/>
      </w:pPr>
      <w:r>
        <w:rPr>
          <w:rStyle w:val="s0"/>
        </w:rPr>
        <w:t>2) юридическое лицо-нерезидента, осуществляющего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об избежа</w:t>
      </w:r>
      <w:r>
        <w:rPr>
          <w:rStyle w:val="s0"/>
        </w:rPr>
        <w:t xml:space="preserve">нии двойного налогообложения или </w:t>
      </w:r>
      <w:hyperlink w:anchor="sub1910400" w:history="1">
        <w:r>
          <w:rPr>
            <w:rStyle w:val="a4"/>
            <w:color w:val="0000FF"/>
            <w:u w:val="single"/>
          </w:rPr>
          <w:t>пунктом 4 статьи 191</w:t>
        </w:r>
      </w:hyperlink>
      <w:r>
        <w:rPr>
          <w:rStyle w:val="s0"/>
        </w:rPr>
        <w:t xml:space="preserve"> настоящего Кодекса;</w:t>
      </w:r>
    </w:p>
    <w:p w:rsidR="00000000" w:rsidRDefault="003D1D4C">
      <w:pPr>
        <w:pStyle w:val="pji"/>
      </w:pPr>
      <w:r>
        <w:rPr>
          <w:rStyle w:val="s3"/>
        </w:rPr>
        <w:t xml:space="preserve">Подпункт 3 изложен в редакции </w:t>
      </w:r>
      <w:hyperlink r:id="rId3640" w:anchor="sub_id=374" w:history="1">
        <w:r>
          <w:rPr>
            <w:rStyle w:val="a4"/>
            <w:i/>
            <w:iCs/>
            <w:color w:val="0000FF"/>
            <w:u w:val="single"/>
          </w:rPr>
          <w:t>Закона</w:t>
        </w:r>
      </w:hyperlink>
      <w:r>
        <w:rPr>
          <w:rStyle w:val="s3"/>
        </w:rPr>
        <w:t xml:space="preserve"> РК от 16.11.09 г. № 200-IV (вве</w:t>
      </w:r>
      <w:r>
        <w:rPr>
          <w:rStyle w:val="s3"/>
        </w:rPr>
        <w:t>дено в действие с 1 января 2010 г.) (</w:t>
      </w:r>
      <w:hyperlink r:id="rId3641" w:anchor="sub_id=1930303" w:history="1">
        <w:r>
          <w:rPr>
            <w:rStyle w:val="a4"/>
            <w:i/>
            <w:iCs/>
            <w:color w:val="0000FF"/>
            <w:u w:val="single"/>
          </w:rPr>
          <w:t>см. стар. ред.</w:t>
        </w:r>
      </w:hyperlink>
      <w:r>
        <w:rPr>
          <w:rStyle w:val="s3"/>
        </w:rPr>
        <w:t>)</w:t>
      </w:r>
    </w:p>
    <w:p w:rsidR="00000000" w:rsidRDefault="003D1D4C">
      <w:pPr>
        <w:pStyle w:val="pj"/>
      </w:pPr>
      <w:r>
        <w:rPr>
          <w:rStyle w:val="s0"/>
        </w:rPr>
        <w:t>3) юридическое лицо, в том числе нерезидента, осуществляющего деятельность в Республике Казахстан через постоянное учр</w:t>
      </w:r>
      <w:r>
        <w:rPr>
          <w:rStyle w:val="s0"/>
        </w:rPr>
        <w:t>еждение.</w:t>
      </w:r>
    </w:p>
    <w:p w:rsidR="00000000" w:rsidRDefault="003D1D4C">
      <w:pPr>
        <w:pStyle w:val="pj"/>
      </w:pPr>
      <w:r>
        <w:rPr>
          <w:rStyle w:val="s0"/>
        </w:rPr>
        <w:t>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w:t>
      </w:r>
      <w:r>
        <w:rPr>
          <w:rStyle w:val="s0"/>
        </w:rPr>
        <w:t xml:space="preserve">ан; </w:t>
      </w:r>
    </w:p>
    <w:p w:rsidR="00000000" w:rsidRDefault="003D1D4C">
      <w:pPr>
        <w:pStyle w:val="pj"/>
      </w:pPr>
      <w:r>
        <w:rPr>
          <w:rStyle w:val="s0"/>
        </w:rPr>
        <w:t>4) резидента-эмитента базового актива депозитарных расписок;</w:t>
      </w:r>
    </w:p>
    <w:p w:rsidR="00000000" w:rsidRDefault="003D1D4C">
      <w:pPr>
        <w:pStyle w:val="pji"/>
      </w:pPr>
      <w:r>
        <w:rPr>
          <w:rStyle w:val="s3"/>
        </w:rPr>
        <w:t xml:space="preserve">Пункт дополнен подпунктом 5 в соответствии с </w:t>
      </w:r>
      <w:hyperlink r:id="rId3642" w:anchor="sub_id=193" w:history="1">
        <w:r>
          <w:rPr>
            <w:rStyle w:val="a4"/>
            <w:i/>
            <w:iCs/>
            <w:color w:val="0000FF"/>
            <w:u w:val="single"/>
          </w:rPr>
          <w:t>Законом</w:t>
        </w:r>
      </w:hyperlink>
      <w:r>
        <w:rPr>
          <w:rStyle w:val="s3"/>
        </w:rPr>
        <w:t xml:space="preserve"> РК от 21.07.11 г. № 467-IV (введены в действие с 1 январ</w:t>
      </w:r>
      <w:r>
        <w:rPr>
          <w:rStyle w:val="s3"/>
        </w:rPr>
        <w:t xml:space="preserve">я 2012 г.) </w:t>
      </w:r>
    </w:p>
    <w:p w:rsidR="00000000" w:rsidRDefault="003D1D4C">
      <w:pPr>
        <w:pStyle w:val="pj"/>
      </w:pPr>
      <w:r>
        <w:rPr>
          <w:rStyle w:val="s0"/>
        </w:rPr>
        <w:t xml:space="preserve">5) юридическое лицо - нерезидента, за исключением указанных в подпунктах 2) и 3) пункта 3 настоящей статьи, приобретающего ценные бумаги, доли участия, при невыполнении условий, установленных </w:t>
      </w:r>
      <w:hyperlink w:anchor="sub1935007" w:history="1">
        <w:r>
          <w:rPr>
            <w:rStyle w:val="a4"/>
            <w:color w:val="0000FF"/>
            <w:u w:val="single"/>
          </w:rPr>
          <w:t>подпунктом 7) пункт</w:t>
        </w:r>
        <w:r>
          <w:rPr>
            <w:rStyle w:val="a4"/>
            <w:color w:val="0000FF"/>
            <w:u w:val="single"/>
          </w:rPr>
          <w:t>а 5 статьи 193</w:t>
        </w:r>
      </w:hyperlink>
      <w:r>
        <w:rPr>
          <w:rStyle w:val="s0"/>
        </w:rPr>
        <w:t xml:space="preserve"> настоящего Кодекса.</w:t>
      </w:r>
    </w:p>
    <w:p w:rsidR="00000000" w:rsidRDefault="003D1D4C">
      <w:pPr>
        <w:pStyle w:val="pji"/>
      </w:pPr>
      <w:r>
        <w:rPr>
          <w:rStyle w:val="s3"/>
        </w:rPr>
        <w:t xml:space="preserve">Статья дополнена пунктом 3-1 в соответствии с </w:t>
      </w:r>
      <w:hyperlink r:id="rId3643" w:anchor="sub_id=193" w:history="1">
        <w:r>
          <w:rPr>
            <w:rStyle w:val="a4"/>
            <w:i/>
            <w:iCs/>
            <w:color w:val="0000FF"/>
            <w:u w:val="single"/>
          </w:rPr>
          <w:t>Законом</w:t>
        </w:r>
      </w:hyperlink>
      <w:r>
        <w:rPr>
          <w:rStyle w:val="s3"/>
        </w:rPr>
        <w:t xml:space="preserve"> РК от 21.07.11 г. № 467-IV </w:t>
      </w:r>
      <w:hyperlink r:id="rId3644" w:history="1">
        <w:r>
          <w:rPr>
            <w:rStyle w:val="a4"/>
            <w:rFonts w:ascii="Segoe UI Symbol" w:hAnsi="Segoe UI Symbol"/>
            <w:i/>
            <w:iCs/>
            <w:color w:val="0000FF"/>
            <w:u w:val="single"/>
          </w:rPr>
          <w:t>+</w:t>
        </w:r>
      </w:hyperlink>
      <w:r>
        <w:rPr>
          <w:rStyle w:val="s3"/>
        </w:rPr>
        <w:t xml:space="preserve"> (введены в действие с 1 января 2012 г.) </w:t>
      </w:r>
    </w:p>
    <w:p w:rsidR="00000000" w:rsidRDefault="003D1D4C">
      <w:pPr>
        <w:pStyle w:val="pj"/>
      </w:pPr>
      <w:r>
        <w:rPr>
          <w:rStyle w:val="s0"/>
        </w:rPr>
        <w:t>3-1.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w:t>
      </w:r>
      <w:r>
        <w:rPr>
          <w:rStyle w:val="s0"/>
        </w:rPr>
        <w:t>занность налогового агента по удержанию и перечислению корпоративного подоходного налога у источника выплаты считается исполненной.</w:t>
      </w:r>
    </w:p>
    <w:p w:rsidR="00000000" w:rsidRDefault="003D1D4C">
      <w:pPr>
        <w:pStyle w:val="pji"/>
      </w:pPr>
      <w:r>
        <w:rPr>
          <w:rStyle w:val="s3"/>
        </w:rPr>
        <w:t xml:space="preserve">В пункт 4 внесены изменения в соответствии с </w:t>
      </w:r>
      <w:hyperlink r:id="rId3645" w:anchor="sub_id=193" w:history="1">
        <w:r>
          <w:rPr>
            <w:rStyle w:val="a4"/>
            <w:i/>
            <w:iCs/>
            <w:color w:val="0000FF"/>
            <w:u w:val="single"/>
          </w:rPr>
          <w:t>Законом</w:t>
        </w:r>
      </w:hyperlink>
      <w:r>
        <w:rPr>
          <w:rStyle w:val="s3"/>
        </w:rPr>
        <w:t xml:space="preserve"> РК от 21.07.11 г. № 467-IV (введены в действие с 1 января 2012 г.) (</w:t>
      </w:r>
      <w:hyperlink r:id="rId3646" w:anchor="sub_id=1930400" w:history="1">
        <w:r>
          <w:rPr>
            <w:rStyle w:val="a4"/>
            <w:i/>
            <w:iCs/>
            <w:color w:val="0000FF"/>
            <w:u w:val="single"/>
          </w:rPr>
          <w:t>см. стар. ред.</w:t>
        </w:r>
      </w:hyperlink>
      <w:r>
        <w:rPr>
          <w:rStyle w:val="s3"/>
        </w:rPr>
        <w:t xml:space="preserve">); </w:t>
      </w:r>
      <w:hyperlink r:id="rId3647" w:anchor="sub_id=193" w:history="1">
        <w:r>
          <w:rPr>
            <w:rStyle w:val="a4"/>
            <w:i/>
            <w:iCs/>
            <w:color w:val="0000FF"/>
            <w:u w:val="single"/>
          </w:rPr>
          <w:t>Законом</w:t>
        </w:r>
      </w:hyperlink>
      <w:r>
        <w:rPr>
          <w:rStyle w:val="s3"/>
        </w:rPr>
        <w:t xml:space="preserve"> РК от 30.11.16 г. № 26-VI (введены в действие с 1 января 2013 г.) (</w:t>
      </w:r>
      <w:hyperlink r:id="rId3648" w:anchor="sub_id=1930400" w:history="1">
        <w:r>
          <w:rPr>
            <w:rStyle w:val="a4"/>
            <w:i/>
            <w:iCs/>
            <w:color w:val="0000FF"/>
            <w:u w:val="single"/>
          </w:rPr>
          <w:t>см. стар. ред.</w:t>
        </w:r>
      </w:hyperlink>
      <w:r>
        <w:rPr>
          <w:rStyle w:val="s3"/>
        </w:rPr>
        <w:t>)</w:t>
      </w:r>
    </w:p>
    <w:p w:rsidR="00000000" w:rsidRDefault="003D1D4C">
      <w:pPr>
        <w:pStyle w:val="pj"/>
      </w:pPr>
      <w:r>
        <w:rPr>
          <w:rStyle w:val="s0"/>
        </w:rPr>
        <w:t>4. Под выплатой дохода понимается передача денег в наличной и (или) безнали</w:t>
      </w:r>
      <w:r>
        <w:rPr>
          <w:rStyle w:val="s0"/>
        </w:rPr>
        <w:t>чной формах, ценных бумаг, доли участия, товаров, имущества, выполнение работ, оказание услуг, списание или зачет требования долга, производимые в счет погашения задолженности перед нерезидентом по выплате доходов из источников в Республике Казахстан.</w:t>
      </w:r>
    </w:p>
    <w:p w:rsidR="00000000" w:rsidRDefault="003D1D4C">
      <w:pPr>
        <w:pStyle w:val="pj"/>
      </w:pPr>
      <w:r>
        <w:t>В це</w:t>
      </w:r>
      <w:r>
        <w:t>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w:t>
      </w:r>
      <w:r>
        <w:t xml:space="preserve">ление дохода в соответствии с </w:t>
      </w:r>
      <w:hyperlink w:anchor="sub120114" w:history="1">
        <w:r>
          <w:rPr>
            <w:rStyle w:val="a4"/>
            <w:color w:val="0000FF"/>
            <w:u w:val="single"/>
          </w:rPr>
          <w:t>подпунктом 14) пункта 1 статьи 12</w:t>
        </w:r>
      </w:hyperlink>
      <w:r>
        <w:t xml:space="preserve"> настоящего Кодекса. При этом датой выплаты дохода является срок, установленный </w:t>
      </w:r>
      <w:hyperlink w:anchor="sub1490000" w:history="1">
        <w:r>
          <w:rPr>
            <w:rStyle w:val="a4"/>
            <w:color w:val="0000FF"/>
            <w:u w:val="single"/>
          </w:rPr>
          <w:t>пунктом 1 статьи 149</w:t>
        </w:r>
      </w:hyperlink>
      <w:r>
        <w:t xml:space="preserve"> настоящего Кодекса для пред</w:t>
      </w:r>
      <w:r>
        <w:t>ставления декларации по корпоративному подоходному налогу.</w:t>
      </w:r>
    </w:p>
    <w:p w:rsidR="00000000" w:rsidRDefault="003D1D4C">
      <w:pPr>
        <w:pStyle w:val="pji"/>
      </w:pPr>
      <w:r>
        <w:rPr>
          <w:rStyle w:val="s3"/>
        </w:rPr>
        <w:t xml:space="preserve">Статья дополнена пунктом 4-1 в соответствии с </w:t>
      </w:r>
      <w:hyperlink r:id="rId3649" w:anchor="sub_id=193" w:history="1">
        <w:r>
          <w:rPr>
            <w:rStyle w:val="a4"/>
            <w:i/>
            <w:iCs/>
            <w:color w:val="0000FF"/>
            <w:u w:val="single"/>
          </w:rPr>
          <w:t>Законом</w:t>
        </w:r>
      </w:hyperlink>
      <w:r>
        <w:rPr>
          <w:rStyle w:val="s3"/>
        </w:rPr>
        <w:t xml:space="preserve"> РК от 21.07.11 г. № 467-IV (введены в действие с 1 января 2012</w:t>
      </w:r>
      <w:r>
        <w:rPr>
          <w:rStyle w:val="s3"/>
        </w:rPr>
        <w:t xml:space="preserve"> г.) </w:t>
      </w:r>
    </w:p>
    <w:p w:rsidR="00000000" w:rsidRDefault="003D1D4C">
      <w:pPr>
        <w:pStyle w:val="pj"/>
      </w:pPr>
      <w:r>
        <w:rPr>
          <w:rStyle w:val="s0"/>
        </w:rPr>
        <w:t>4-1. При наличии в контрактах, заключенных с нерезидентами,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w:t>
      </w:r>
      <w:r>
        <w:rPr>
          <w:rStyle w:val="s0"/>
        </w:rPr>
        <w:t>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w:t>
      </w:r>
      <w:r>
        <w:rPr>
          <w:rStyle w:val="s0"/>
        </w:rPr>
        <w:t>луг в целях исчисления и удержания подоходного налога у источника выплаты с доходов нерезидентов.</w:t>
      </w:r>
    </w:p>
    <w:p w:rsidR="00000000" w:rsidRDefault="003D1D4C">
      <w:pPr>
        <w:pStyle w:val="pj"/>
      </w:pPr>
      <w:r>
        <w:rPr>
          <w:rStyle w:val="s0"/>
        </w:rPr>
        <w:t xml:space="preserve">При этом общая сумма доходов нерезидента по вышеуказанным контрактам должна быть обоснованно распределена на доходы, полученные от выполнения работ, оказания </w:t>
      </w:r>
      <w:r>
        <w:rPr>
          <w:rStyle w:val="s0"/>
        </w:rPr>
        <w:t>услуг в Республике Казахстан и за ее пределами.</w:t>
      </w:r>
    </w:p>
    <w:p w:rsidR="00000000" w:rsidRDefault="003D1D4C">
      <w:pPr>
        <w:pStyle w:val="pj"/>
      </w:pPr>
      <w:r>
        <w:rPr>
          <w:rStyle w:val="s0"/>
        </w:rPr>
        <w:t xml:space="preserve">В целях применения положений настоящего пункта нерезидент обязан представить получателю услуг копии учетной документации, подтверждающей обоснованность распределения общей суммы дохода нерезидента на доходы, </w:t>
      </w:r>
      <w:r>
        <w:rPr>
          <w:rStyle w:val="s0"/>
        </w:rPr>
        <w:t>полученные от выполнения работ, оказания услуг в Республике Казахстан, и на доходы, полученные от выполнения работ, оказания услуг за ее пределами.</w:t>
      </w:r>
    </w:p>
    <w:p w:rsidR="00000000" w:rsidRDefault="003D1D4C">
      <w:pPr>
        <w:pStyle w:val="pj"/>
      </w:pPr>
      <w:r>
        <w:rPr>
          <w:rStyle w:val="s0"/>
        </w:rPr>
        <w:t>При необоснованном распределении дохода нерезидента, приведшего к занижению суммы дохода нерезидента, подлеж</w:t>
      </w:r>
      <w:r>
        <w:rPr>
          <w:rStyle w:val="s0"/>
        </w:rPr>
        <w:t>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вышеуказанным контрактам от выполнения работ, оказания услуг как в Республике Казахстан</w:t>
      </w:r>
      <w:r>
        <w:rPr>
          <w:rStyle w:val="s0"/>
        </w:rPr>
        <w:t>, так и за ее пределами.</w:t>
      </w:r>
    </w:p>
    <w:p w:rsidR="00000000" w:rsidRDefault="003D1D4C">
      <w:pPr>
        <w:pStyle w:val="pj"/>
      </w:pPr>
      <w:bookmarkStart w:id="366" w:name="SUB1930500"/>
      <w:bookmarkEnd w:id="366"/>
      <w:r>
        <w:t>5. Налогообложению не подлежат:</w:t>
      </w:r>
    </w:p>
    <w:p w:rsidR="00000000" w:rsidRDefault="003D1D4C">
      <w:pPr>
        <w:pStyle w:val="pji"/>
      </w:pPr>
      <w:r>
        <w:rPr>
          <w:rStyle w:val="s3"/>
        </w:rPr>
        <w:t xml:space="preserve">В подпункт 1 внесены изменения в соответствии с </w:t>
      </w:r>
      <w:hyperlink r:id="rId3650" w:anchor="sub_id=193" w:history="1">
        <w:r>
          <w:rPr>
            <w:rStyle w:val="a4"/>
            <w:i/>
            <w:iCs/>
            <w:color w:val="0000FF"/>
            <w:u w:val="single"/>
          </w:rPr>
          <w:t>Законом</w:t>
        </w:r>
      </w:hyperlink>
      <w:r>
        <w:rPr>
          <w:rStyle w:val="s3"/>
        </w:rPr>
        <w:t xml:space="preserve"> РК от 21.07.11 г. № 467-IV (введены в действие с 1 января 2012</w:t>
      </w:r>
      <w:r>
        <w:rPr>
          <w:rStyle w:val="s3"/>
        </w:rPr>
        <w:t xml:space="preserve"> г.) (</w:t>
      </w:r>
      <w:hyperlink r:id="rId3651" w:anchor="sub_id=1930500" w:history="1">
        <w:r>
          <w:rPr>
            <w:rStyle w:val="a4"/>
            <w:i/>
            <w:iCs/>
            <w:color w:val="0000FF"/>
            <w:u w:val="single"/>
          </w:rPr>
          <w:t>см. стар. ред.</w:t>
        </w:r>
      </w:hyperlink>
      <w:r>
        <w:rPr>
          <w:rStyle w:val="s3"/>
        </w:rPr>
        <w:t xml:space="preserve">); изложен в редакции </w:t>
      </w:r>
      <w:hyperlink r:id="rId3652" w:anchor="sub_id=193" w:history="1">
        <w:r>
          <w:rPr>
            <w:rStyle w:val="a4"/>
            <w:i/>
            <w:iCs/>
            <w:color w:val="0000FF"/>
            <w:u w:val="single"/>
          </w:rPr>
          <w:t>Закона</w:t>
        </w:r>
      </w:hyperlink>
      <w:r>
        <w:rPr>
          <w:rStyle w:val="s3"/>
        </w:rPr>
        <w:t xml:space="preserve"> РК от 26.12.12 г. № 61-V (введено в дейст</w:t>
      </w:r>
      <w:r>
        <w:rPr>
          <w:rStyle w:val="s3"/>
        </w:rPr>
        <w:t>вие с 1 января 2013 г.) (</w:t>
      </w:r>
      <w:hyperlink r:id="rId3653" w:anchor="sub_id=1930500" w:history="1">
        <w:r>
          <w:rPr>
            <w:rStyle w:val="a4"/>
            <w:i/>
            <w:iCs/>
            <w:color w:val="0000FF"/>
            <w:u w:val="single"/>
          </w:rPr>
          <w:t>см. стар. ред.</w:t>
        </w:r>
      </w:hyperlink>
      <w:r>
        <w:rPr>
          <w:rStyle w:val="s3"/>
        </w:rPr>
        <w:t>)</w:t>
      </w:r>
    </w:p>
    <w:p w:rsidR="00000000" w:rsidRDefault="003D1D4C">
      <w:pPr>
        <w:pStyle w:val="pj"/>
      </w:pPr>
      <w:r>
        <w:rPr>
          <w:rStyle w:val="s0"/>
        </w:rPr>
        <w:t xml:space="preserve">1) выплаты, связанные с поставкой товаров на территорию Республики Казахстан в рамках внешнеторговой деятельности, за исключением </w:t>
      </w:r>
      <w:r>
        <w:rPr>
          <w:rStyle w:val="s0"/>
        </w:rPr>
        <w:t>оказанных услуг, выполненных работ на территории Республики Казахстан, связанных с данной поставкой.</w:t>
      </w:r>
    </w:p>
    <w:p w:rsidR="00000000" w:rsidRDefault="003D1D4C">
      <w:pPr>
        <w:pStyle w:val="pj"/>
      </w:pPr>
      <w:r>
        <w:rPr>
          <w:rStyle w:val="s0"/>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w:t>
      </w:r>
      <w:r>
        <w:rPr>
          <w:rStyle w:val="s0"/>
        </w:rPr>
        <w:t>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rsidR="00000000" w:rsidRDefault="003D1D4C">
      <w:pPr>
        <w:pStyle w:val="pj"/>
      </w:pPr>
      <w:r>
        <w:rPr>
          <w:rStyle w:val="s0"/>
        </w:rPr>
        <w:t>В случае ес</w:t>
      </w:r>
      <w:r>
        <w:rPr>
          <w:rStyle w:val="s0"/>
        </w:rPr>
        <w:t>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w:t>
      </w:r>
      <w:r>
        <w:rPr>
          <w:rStyle w:val="s0"/>
        </w:rPr>
        <w:t>ретенным товарам определяется без учета стоимости таких расходов;</w:t>
      </w:r>
    </w:p>
    <w:p w:rsidR="00000000" w:rsidRDefault="003D1D4C">
      <w:pPr>
        <w:pStyle w:val="pji"/>
      </w:pPr>
      <w:hyperlink r:id="rId3654" w:history="1">
        <w:r>
          <w:rPr>
            <w:rStyle w:val="a4"/>
            <w:rFonts w:ascii="Wingdings" w:hAnsi="Wingdings"/>
            <w:i/>
            <w:iCs/>
            <w:color w:val="0000FF"/>
            <w:u w:val="single"/>
          </w:rPr>
          <w:t>*</w:t>
        </w:r>
      </w:hyperlink>
    </w:p>
    <w:p w:rsidR="00000000" w:rsidRDefault="003D1D4C">
      <w:pPr>
        <w:pStyle w:val="pj"/>
      </w:pPr>
      <w:r>
        <w:t xml:space="preserve">2) доходы от оказания услуг по открытию и ведению корреспондентских счетов банков-резидентов и проведению расчетов по ним, а также расчетов </w:t>
      </w:r>
      <w:r>
        <w:rPr>
          <w:rStyle w:val="s0"/>
        </w:rPr>
        <w:t xml:space="preserve">посредством международных платежных карточек; </w:t>
      </w:r>
    </w:p>
    <w:p w:rsidR="00000000" w:rsidRDefault="003D1D4C">
      <w:pPr>
        <w:pStyle w:val="pji"/>
      </w:pPr>
      <w:r>
        <w:rPr>
          <w:rStyle w:val="s3"/>
        </w:rPr>
        <w:t xml:space="preserve">Подпункт 3 изложен в редакции </w:t>
      </w:r>
      <w:hyperlink r:id="rId3655" w:anchor="sub_id=374" w:history="1">
        <w:r>
          <w:rPr>
            <w:rStyle w:val="a4"/>
            <w:i/>
            <w:iCs/>
            <w:color w:val="0000FF"/>
            <w:u w:val="single"/>
          </w:rPr>
          <w:t>Закона</w:t>
        </w:r>
      </w:hyperlink>
      <w:r>
        <w:rPr>
          <w:rStyle w:val="s3"/>
        </w:rPr>
        <w:t xml:space="preserve"> РК от 16.11.09 г. № 200-IV (введено в действие с 1 января 2010 г.) (</w:t>
      </w:r>
      <w:hyperlink r:id="rId3656" w:anchor="sub_id=1930503" w:history="1">
        <w:r>
          <w:rPr>
            <w:rStyle w:val="a4"/>
            <w:i/>
            <w:iCs/>
            <w:color w:val="0000FF"/>
            <w:u w:val="single"/>
          </w:rPr>
          <w:t>см. стар. ред.</w:t>
        </w:r>
      </w:hyperlink>
      <w:r>
        <w:rPr>
          <w:rStyle w:val="s3"/>
        </w:rPr>
        <w:t xml:space="preserve">); внесены изменения в соответствии с </w:t>
      </w:r>
      <w:hyperlink r:id="rId3657" w:anchor="sub_id=193" w:history="1">
        <w:r>
          <w:rPr>
            <w:rStyle w:val="a4"/>
            <w:i/>
            <w:iCs/>
            <w:color w:val="0000FF"/>
            <w:u w:val="single"/>
          </w:rPr>
          <w:t>Законом</w:t>
        </w:r>
      </w:hyperlink>
      <w:r>
        <w:rPr>
          <w:rStyle w:val="s3"/>
        </w:rPr>
        <w:t xml:space="preserve"> РК от 21.07.11 г. № 467-IV (введены в действие с 1 января 2012 г.) (</w:t>
      </w:r>
      <w:hyperlink r:id="rId3658" w:anchor="sub_id=1930503" w:history="1">
        <w:r>
          <w:rPr>
            <w:rStyle w:val="a4"/>
            <w:i/>
            <w:iCs/>
            <w:color w:val="0000FF"/>
            <w:u w:val="single"/>
          </w:rPr>
          <w:t>см. стар. ред.</w:t>
        </w:r>
      </w:hyperlink>
      <w:r>
        <w:rPr>
          <w:rStyle w:val="s3"/>
        </w:rPr>
        <w:t>);</w:t>
      </w:r>
      <w:r>
        <w:rPr>
          <w:rStyle w:val="s3"/>
        </w:rPr>
        <w:t xml:space="preserve"> </w:t>
      </w:r>
      <w:hyperlink r:id="rId3659" w:anchor="sub_id=193" w:history="1">
        <w:r>
          <w:rPr>
            <w:rStyle w:val="a4"/>
            <w:i/>
            <w:iCs/>
            <w:color w:val="0000FF"/>
            <w:u w:val="single"/>
          </w:rPr>
          <w:t>Законом</w:t>
        </w:r>
      </w:hyperlink>
      <w:r>
        <w:rPr>
          <w:rStyle w:val="s3"/>
        </w:rPr>
        <w:t xml:space="preserve"> РК от 26.12.12 г. № 61-V (введены в действие с 1 января 2013 г.) (</w:t>
      </w:r>
      <w:hyperlink r:id="rId3660" w:anchor="sub_id=1930503" w:history="1">
        <w:r>
          <w:rPr>
            <w:rStyle w:val="a4"/>
            <w:i/>
            <w:iCs/>
            <w:color w:val="0000FF"/>
            <w:u w:val="single"/>
          </w:rPr>
          <w:t>см. стар. ред.</w:t>
        </w:r>
      </w:hyperlink>
      <w:r>
        <w:rPr>
          <w:rStyle w:val="s3"/>
        </w:rPr>
        <w:t>)</w:t>
      </w:r>
      <w:r>
        <w:rPr>
          <w:rStyle w:val="s3"/>
        </w:rPr>
        <w:t xml:space="preserve">; изложен в редакции </w:t>
      </w:r>
      <w:hyperlink r:id="rId3661" w:anchor="sub_id=193" w:history="1">
        <w:r>
          <w:rPr>
            <w:rStyle w:val="a4"/>
            <w:i/>
            <w:iCs/>
            <w:color w:val="0000FF"/>
            <w:u w:val="single"/>
          </w:rPr>
          <w:t>Закона</w:t>
        </w:r>
      </w:hyperlink>
      <w:r>
        <w:rPr>
          <w:rStyle w:val="s3"/>
        </w:rPr>
        <w:t xml:space="preserve"> РК от 29.09.14 г. № 239-V (</w:t>
      </w:r>
      <w:hyperlink r:id="rId3662" w:anchor="sub_id=1930503" w:history="1">
        <w:r>
          <w:rPr>
            <w:rStyle w:val="a4"/>
            <w:i/>
            <w:iCs/>
            <w:color w:val="0000FF"/>
            <w:u w:val="single"/>
          </w:rPr>
          <w:t>см. стар. ред.</w:t>
        </w:r>
      </w:hyperlink>
      <w:r>
        <w:rPr>
          <w:rStyle w:val="s3"/>
        </w:rPr>
        <w:t xml:space="preserve">); внесены изменения </w:t>
      </w:r>
      <w:r>
        <w:rPr>
          <w:rStyle w:val="s3"/>
        </w:rPr>
        <w:t xml:space="preserve">в соответствии с </w:t>
      </w:r>
      <w:hyperlink r:id="rId3663" w:anchor="sub_id=193" w:history="1">
        <w:r>
          <w:rPr>
            <w:rStyle w:val="a4"/>
            <w:i/>
            <w:iCs/>
            <w:color w:val="0000FF"/>
            <w:u w:val="single"/>
          </w:rPr>
          <w:t>Законом</w:t>
        </w:r>
      </w:hyperlink>
      <w:r>
        <w:rPr>
          <w:rStyle w:val="s3"/>
        </w:rPr>
        <w:t xml:space="preserve"> РК от 28.11.14 г. № 257-V (введены в действие с 1 января 2015 г.) (</w:t>
      </w:r>
      <w:hyperlink r:id="rId3664" w:anchor="sub_id=1930503" w:history="1">
        <w:r>
          <w:rPr>
            <w:rStyle w:val="a4"/>
            <w:i/>
            <w:iCs/>
            <w:color w:val="0000FF"/>
            <w:u w:val="single"/>
          </w:rPr>
          <w:t>см. стар. ред.</w:t>
        </w:r>
      </w:hyperlink>
      <w:r>
        <w:rPr>
          <w:rStyle w:val="s3"/>
        </w:rPr>
        <w:t>)</w:t>
      </w:r>
    </w:p>
    <w:p w:rsidR="00000000" w:rsidRDefault="003D1D4C">
      <w:pPr>
        <w:pStyle w:val="pj"/>
      </w:pPr>
      <w:r>
        <w:rPr>
          <w:rStyle w:val="s0"/>
        </w:rPr>
        <w:t xml:space="preserve">3) дивиденды, за исключением выплачиваемых лицам, зарегистрированным в государстве с льготным налогообложением, включенном в </w:t>
      </w:r>
      <w:hyperlink r:id="rId3665" w:anchor="sub_id=1" w:history="1">
        <w:r>
          <w:rPr>
            <w:rStyle w:val="a4"/>
            <w:color w:val="0000FF"/>
            <w:u w:val="single"/>
          </w:rPr>
          <w:t>перечень</w:t>
        </w:r>
      </w:hyperlink>
      <w:r>
        <w:rPr>
          <w:rStyle w:val="s0"/>
        </w:rPr>
        <w:t>, утвержденный уполномочен</w:t>
      </w:r>
      <w:r>
        <w:rPr>
          <w:rStyle w:val="s0"/>
        </w:rPr>
        <w:t>ным органом, при одновременном выполнении следующих условий:</w:t>
      </w:r>
    </w:p>
    <w:p w:rsidR="00000000" w:rsidRDefault="003D1D4C">
      <w:pPr>
        <w:pStyle w:val="pj"/>
      </w:pPr>
      <w:r>
        <w:rPr>
          <w:rStyle w:val="s0"/>
        </w:rPr>
        <w:t>на день начисления дивидендов налогоплательщик владеет акциями или долями участия, по которым выплачиваются дивиденды, более трех лет;</w:t>
      </w:r>
    </w:p>
    <w:p w:rsidR="00000000" w:rsidRDefault="003D1D4C">
      <w:pPr>
        <w:pStyle w:val="pj"/>
      </w:pPr>
      <w:r>
        <w:rPr>
          <w:rStyle w:val="s0"/>
        </w:rPr>
        <w:t>юридическое лицо, выплачивающее дивиденды, не является недро</w:t>
      </w:r>
      <w:r>
        <w:rPr>
          <w:rStyle w:val="s0"/>
        </w:rPr>
        <w:t>пользователем в течение периода, за который выплачиваются дивиденды;</w:t>
      </w:r>
    </w:p>
    <w:p w:rsidR="00000000" w:rsidRDefault="003D1D4C">
      <w:pPr>
        <w:pStyle w:val="pj"/>
      </w:pPr>
      <w:r>
        <w:rPr>
          <w:rStyle w:val="s0"/>
        </w:rPr>
        <w:t>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50 процентов.</w:t>
      </w:r>
    </w:p>
    <w:p w:rsidR="00000000" w:rsidRDefault="003D1D4C">
      <w:pPr>
        <w:pStyle w:val="pj"/>
      </w:pPr>
      <w:r>
        <w:rPr>
          <w:rStyle w:val="s0"/>
        </w:rPr>
        <w:t>Положения настоящего подпункта применяютс</w:t>
      </w:r>
      <w:r>
        <w:rPr>
          <w:rStyle w:val="s0"/>
        </w:rPr>
        <w:t>я только к дивидендам, полученным от юридического лица-резидента в виде:</w:t>
      </w:r>
    </w:p>
    <w:p w:rsidR="00000000" w:rsidRDefault="003D1D4C">
      <w:pPr>
        <w:pStyle w:val="pj"/>
      </w:pPr>
      <w:r>
        <w:rPr>
          <w:rStyle w:val="s0"/>
        </w:rPr>
        <w:t>дохода, подлежащего выплате по акциям, в том числе по акциям, являющимся базовыми активами депозитарных расписок;</w:t>
      </w:r>
    </w:p>
    <w:p w:rsidR="00000000" w:rsidRDefault="003D1D4C">
      <w:pPr>
        <w:pStyle w:val="pj"/>
      </w:pPr>
      <w:r>
        <w:rPr>
          <w:rStyle w:val="s0"/>
        </w:rPr>
        <w:t>части чистого дохода, распределяемого юридическим лицом между его учр</w:t>
      </w:r>
      <w:r>
        <w:rPr>
          <w:rStyle w:val="s0"/>
        </w:rPr>
        <w:t>едителями, участниками;</w:t>
      </w:r>
    </w:p>
    <w:p w:rsidR="00000000" w:rsidRDefault="003D1D4C">
      <w:pPr>
        <w:pStyle w:val="pj"/>
      </w:pPr>
      <w:r>
        <w:rPr>
          <w:rStyle w:val="s0"/>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w:t>
      </w:r>
      <w:r>
        <w:rPr>
          <w:rStyle w:val="s0"/>
        </w:rPr>
        <w:t>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000000" w:rsidRDefault="003D1D4C">
      <w:pPr>
        <w:pStyle w:val="pj"/>
      </w:pPr>
      <w:r>
        <w:rPr>
          <w:rStyle w:val="s0"/>
        </w:rPr>
        <w:t>При этом доля имущества лиц (лица), являющихся (являющего</w:t>
      </w:r>
      <w:r>
        <w:rPr>
          <w:rStyle w:val="s0"/>
        </w:rPr>
        <w:t xml:space="preserve">ся) недропользователями (недропользователем), в стоимости активов юридического лица, выплачивающего дивиденды, определяется в соответствии со </w:t>
      </w:r>
      <w:hyperlink w:anchor="sub1970000" w:history="1">
        <w:r>
          <w:rPr>
            <w:rStyle w:val="a4"/>
            <w:color w:val="0000FF"/>
            <w:u w:val="single"/>
          </w:rPr>
          <w:t>статьей 197</w:t>
        </w:r>
      </w:hyperlink>
      <w:r>
        <w:rPr>
          <w:rStyle w:val="s0"/>
        </w:rPr>
        <w:t xml:space="preserve"> настоящего Кодекса.</w:t>
      </w:r>
    </w:p>
    <w:p w:rsidR="00000000" w:rsidRDefault="003D1D4C">
      <w:pPr>
        <w:pStyle w:val="pj"/>
      </w:pPr>
      <w:r>
        <w:rPr>
          <w:rStyle w:val="s0"/>
        </w:rPr>
        <w:t>В целях настоящего подпункта недропользователем н</w:t>
      </w:r>
      <w:r>
        <w:rPr>
          <w:rStyle w:val="s0"/>
        </w:rPr>
        <w:t>е признается недропользователь, являющийся таковым исключительно из-за обладания правом на добычу подземных вод для собственных нужд.</w:t>
      </w:r>
    </w:p>
    <w:p w:rsidR="00000000" w:rsidRDefault="003D1D4C">
      <w:pPr>
        <w:pStyle w:val="pj"/>
      </w:pPr>
      <w:r>
        <w:rPr>
          <w:rStyle w:val="s0"/>
        </w:rPr>
        <w:t>Положения настоящего подпункта не применяются по дивидендам, выплачиваемым юридическим лицом, которое производит уменьшени</w:t>
      </w:r>
      <w:r>
        <w:rPr>
          <w:rStyle w:val="s0"/>
        </w:rPr>
        <w:t xml:space="preserve">е исчисленного в соответствии со </w:t>
      </w:r>
      <w:hyperlink w:anchor="sub1390000" w:history="1">
        <w:r>
          <w:rPr>
            <w:rStyle w:val="a4"/>
            <w:color w:val="0000FF"/>
            <w:u w:val="single"/>
          </w:rPr>
          <w:t>статьей 139</w:t>
        </w:r>
      </w:hyperlink>
      <w:r>
        <w:rPr>
          <w:rStyle w:val="s0"/>
        </w:rPr>
        <w:t xml:space="preserve"> настоящего Кодекса корпоративного подоходного налога на 100 процентов, в случае начисления таких дивидендов за период, который входит в налоговый период, в котором произведено та</w:t>
      </w:r>
      <w:r>
        <w:rPr>
          <w:rStyle w:val="s0"/>
        </w:rPr>
        <w:t>кое уменьшение;</w:t>
      </w:r>
    </w:p>
    <w:p w:rsidR="00000000" w:rsidRDefault="003D1D4C">
      <w:pPr>
        <w:pStyle w:val="pji"/>
      </w:pPr>
      <w:hyperlink r:id="rId3666" w:history="1">
        <w:r>
          <w:rPr>
            <w:rStyle w:val="a4"/>
            <w:rFonts w:ascii="Wingdings" w:hAnsi="Wingdings"/>
            <w:i/>
            <w:iCs/>
            <w:color w:val="0000FF"/>
            <w:u w:val="single"/>
          </w:rPr>
          <w:t>*</w:t>
        </w:r>
      </w:hyperlink>
    </w:p>
    <w:p w:rsidR="00000000" w:rsidRDefault="003D1D4C">
      <w:pPr>
        <w:pStyle w:val="pji"/>
      </w:pPr>
      <w:r>
        <w:rPr>
          <w:rStyle w:val="s3"/>
        </w:rPr>
        <w:t xml:space="preserve">Пункт дополнен подпунктом 3-1 на период с 1 января 2016 г. по 31 декабря 2017 г. в соответствии с </w:t>
      </w:r>
      <w:hyperlink r:id="rId3667" w:anchor="sub_id=710000" w:history="1">
        <w:r>
          <w:rPr>
            <w:rStyle w:val="a4"/>
            <w:i/>
            <w:iCs/>
            <w:color w:val="0000FF"/>
            <w:u w:val="single"/>
          </w:rPr>
          <w:t>Законом</w:t>
        </w:r>
      </w:hyperlink>
      <w:r>
        <w:rPr>
          <w:rStyle w:val="s3"/>
        </w:rPr>
        <w:t xml:space="preserve"> РК от 10.12.08 г. № 100-IV</w:t>
      </w:r>
    </w:p>
    <w:p w:rsidR="00000000" w:rsidRDefault="003D1D4C">
      <w:pPr>
        <w:pStyle w:val="pj"/>
      </w:pPr>
      <w:r>
        <w:rPr>
          <w:rStyle w:val="s0"/>
        </w:rPr>
        <w:t>3-1) дивиденды, выплачиваемые юридическими лицами-недропользователями, за исключением выплачиваемых лицам, зарегистрированным в государстве с льготным налогообложением, включенном в перечень, утвержденный уполном</w:t>
      </w:r>
      <w:r>
        <w:rPr>
          <w:rStyle w:val="s0"/>
        </w:rPr>
        <w:t>оченным органом, при одновременном выполнении следующих условий:</w:t>
      </w:r>
    </w:p>
    <w:p w:rsidR="00000000" w:rsidRDefault="003D1D4C">
      <w:pPr>
        <w:pStyle w:val="pj"/>
      </w:pPr>
      <w:r>
        <w:rPr>
          <w:rStyle w:val="s0"/>
        </w:rPr>
        <w:t>на день начисления дивидендов налогоплательщик владеет акциями или долями участия, по которым выплачиваются дивиденды, более трех лет;</w:t>
      </w:r>
    </w:p>
    <w:p w:rsidR="00000000" w:rsidRDefault="003D1D4C">
      <w:pPr>
        <w:pStyle w:val="pj"/>
      </w:pPr>
      <w:r>
        <w:rPr>
          <w:rStyle w:val="s0"/>
        </w:rPr>
        <w:t>юридическое лицо-недропользователь, выплачивающее дивиде</w:t>
      </w:r>
      <w:r>
        <w:rPr>
          <w:rStyle w:val="s0"/>
        </w:rPr>
        <w:t>нды, осуществляет в течение 12 месяцев, предшествовавших дате начисления дивидендов, последующую переработку (после первичной переработки) не менее 35 процентов добытого в течение указанного периода минерального сырья на собственных производственных мощнос</w:t>
      </w:r>
      <w:r>
        <w:rPr>
          <w:rStyle w:val="s0"/>
        </w:rPr>
        <w:t>тях.</w:t>
      </w:r>
    </w:p>
    <w:p w:rsidR="00000000" w:rsidRDefault="003D1D4C">
      <w:pPr>
        <w:pStyle w:val="pj"/>
      </w:pPr>
      <w:r>
        <w:rPr>
          <w:rStyle w:val="s0"/>
        </w:rPr>
        <w:t>Положения настоящего подпункта применяются только к дивидендам, полученным от юридического лица-резидента в виде:</w:t>
      </w:r>
    </w:p>
    <w:p w:rsidR="00000000" w:rsidRDefault="003D1D4C">
      <w:pPr>
        <w:pStyle w:val="pj"/>
      </w:pPr>
      <w:r>
        <w:rPr>
          <w:rStyle w:val="s0"/>
        </w:rPr>
        <w:t>дохода, подлежащего выплате по акциям, в том числе по акциям, являющимся базовыми активами депозитарных расписок, но не более 30 проценто</w:t>
      </w:r>
      <w:r>
        <w:rPr>
          <w:rStyle w:val="s0"/>
        </w:rPr>
        <w:t>в от нераспределенной прибыли на последнюю отчетную дату, согласно подтвержденной аудитом финансовой отчетности;</w:t>
      </w:r>
    </w:p>
    <w:p w:rsidR="00000000" w:rsidRDefault="003D1D4C">
      <w:pPr>
        <w:pStyle w:val="pj"/>
      </w:pPr>
      <w:r>
        <w:rPr>
          <w:rStyle w:val="s0"/>
        </w:rPr>
        <w:t>части чистого дохода, распределяемого юридическим лицом между его учредителями, участниками;</w:t>
      </w:r>
    </w:p>
    <w:p w:rsidR="00000000" w:rsidRDefault="003D1D4C">
      <w:pPr>
        <w:pStyle w:val="pj"/>
      </w:pPr>
      <w:r>
        <w:rPr>
          <w:rStyle w:val="s0"/>
        </w:rPr>
        <w:t>дохода от распределения имущества при ликвидации ю</w:t>
      </w:r>
      <w:r>
        <w:rPr>
          <w:rStyle w:val="s0"/>
        </w:rPr>
        <w:t>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w:t>
      </w:r>
      <w:r>
        <w:rPr>
          <w:rStyle w:val="s0"/>
        </w:rPr>
        <w:t>астия в юридическом лице, за исключением имущества, внесенного учредителем, участником в качестве вклада в уставный капитал.</w:t>
      </w:r>
    </w:p>
    <w:p w:rsidR="00000000" w:rsidRDefault="003D1D4C">
      <w:pPr>
        <w:pStyle w:val="pj"/>
      </w:pPr>
      <w:r>
        <w:rPr>
          <w:rStyle w:val="s0"/>
        </w:rPr>
        <w:t>При определении объема минерального сырья, направленного на последующую переработку, учитывается минеральное сырье:</w:t>
      </w:r>
    </w:p>
    <w:p w:rsidR="00000000" w:rsidRDefault="003D1D4C">
      <w:pPr>
        <w:pStyle w:val="pj"/>
      </w:pPr>
      <w:r>
        <w:rPr>
          <w:rStyle w:val="s0"/>
        </w:rPr>
        <w:t>1) направленное</w:t>
      </w:r>
      <w:r>
        <w:rPr>
          <w:rStyle w:val="s0"/>
        </w:rPr>
        <w:t xml:space="preserve"> непосредственно на производство продукции, полученной в результате любой переработки, следующей за первичной переработкой минерального сырья;</w:t>
      </w:r>
    </w:p>
    <w:p w:rsidR="00000000" w:rsidRDefault="003D1D4C">
      <w:pPr>
        <w:pStyle w:val="pj"/>
      </w:pPr>
      <w:r>
        <w:rPr>
          <w:rStyle w:val="s0"/>
        </w:rPr>
        <w:t>2) использованное в производстве продукции первичной переработки в целях ее дальнейшего использования в последующ</w:t>
      </w:r>
      <w:r>
        <w:rPr>
          <w:rStyle w:val="s0"/>
        </w:rPr>
        <w:t>их переделах.</w:t>
      </w:r>
    </w:p>
    <w:p w:rsidR="00000000" w:rsidRDefault="003D1D4C">
      <w:pPr>
        <w:pStyle w:val="pj"/>
      </w:pPr>
      <w:r>
        <w:rPr>
          <w:rStyle w:val="s0"/>
        </w:rPr>
        <w:t>4) доходы по паям открытых паевых инвестиционных фондов при их выкупе управляющей компанией данного фонда;</w:t>
      </w:r>
    </w:p>
    <w:p w:rsidR="00000000" w:rsidRDefault="003D1D4C">
      <w:pPr>
        <w:pStyle w:val="pj"/>
      </w:pPr>
      <w:r>
        <w:rPr>
          <w:rStyle w:val="s0"/>
        </w:rPr>
        <w:t xml:space="preserve">5) дивиденды и вознаграждения по ценным бумагам, находящимся на дату начисления таких дивидендов и вознаграждений в официальном списке </w:t>
      </w:r>
      <w:r>
        <w:rPr>
          <w:rStyle w:val="s0"/>
        </w:rPr>
        <w:t>фондовой биржи, функционирующей на территории Республики Казахстан;</w:t>
      </w:r>
    </w:p>
    <w:p w:rsidR="00000000" w:rsidRDefault="003D1D4C">
      <w:pPr>
        <w:pStyle w:val="pj"/>
      </w:pPr>
      <w:r>
        <w:rPr>
          <w:rStyle w:val="s0"/>
        </w:rPr>
        <w:t xml:space="preserve">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w:t>
      </w:r>
      <w:r>
        <w:t>бумаг и агентских обл</w:t>
      </w:r>
      <w:r>
        <w:t>игаций;</w:t>
      </w:r>
    </w:p>
    <w:p w:rsidR="00000000" w:rsidRDefault="003D1D4C">
      <w:pPr>
        <w:pStyle w:val="pji"/>
      </w:pPr>
      <w:bookmarkStart w:id="367" w:name="SUB1935007"/>
      <w:bookmarkEnd w:id="367"/>
      <w:r>
        <w:rPr>
          <w:rStyle w:val="s3"/>
        </w:rPr>
        <w:t xml:space="preserve">В подпункт 7 внесены изменения в соответствии с </w:t>
      </w:r>
      <w:hyperlink r:id="rId3668" w:anchor="sub_id=374" w:history="1">
        <w:r>
          <w:rPr>
            <w:rStyle w:val="a4"/>
            <w:i/>
            <w:iCs/>
            <w:color w:val="0000FF"/>
            <w:u w:val="single"/>
          </w:rPr>
          <w:t>Законом</w:t>
        </w:r>
      </w:hyperlink>
      <w:r>
        <w:rPr>
          <w:rStyle w:val="s3"/>
        </w:rPr>
        <w:t xml:space="preserve"> РК от 16.11.09 г. № 200-IV (введены в действие с 1 января 2010 г.) (</w:t>
      </w:r>
      <w:hyperlink r:id="rId3669" w:anchor="sub_id=1935007" w:history="1">
        <w:r>
          <w:rPr>
            <w:rStyle w:val="a4"/>
            <w:i/>
            <w:iCs/>
            <w:color w:val="0000FF"/>
            <w:u w:val="single"/>
          </w:rPr>
          <w:t>см. стар. ред.</w:t>
        </w:r>
      </w:hyperlink>
      <w:r>
        <w:rPr>
          <w:rStyle w:val="s3"/>
        </w:rPr>
        <w:t xml:space="preserve">); изложен в редакции </w:t>
      </w:r>
      <w:hyperlink r:id="rId3670" w:anchor="sub_id=193" w:history="1">
        <w:r>
          <w:rPr>
            <w:rStyle w:val="a4"/>
            <w:i/>
            <w:iCs/>
            <w:color w:val="0000FF"/>
            <w:u w:val="single"/>
          </w:rPr>
          <w:t>Закона</w:t>
        </w:r>
      </w:hyperlink>
      <w:r>
        <w:rPr>
          <w:rStyle w:val="s3"/>
        </w:rPr>
        <w:t xml:space="preserve"> </w:t>
      </w:r>
      <w:r>
        <w:rPr>
          <w:rStyle w:val="s3"/>
        </w:rPr>
        <w:t>РК от 21.07.11 г. № 467-IV (введены в действие с 1 января 2012 г.) (</w:t>
      </w:r>
      <w:hyperlink r:id="rId3671" w:anchor="sub_id=1935007" w:history="1">
        <w:r>
          <w:rPr>
            <w:rStyle w:val="a4"/>
            <w:i/>
            <w:iCs/>
            <w:color w:val="0000FF"/>
            <w:u w:val="single"/>
          </w:rPr>
          <w:t>см. стар. ред.</w:t>
        </w:r>
      </w:hyperlink>
      <w:r>
        <w:rPr>
          <w:rStyle w:val="s3"/>
        </w:rPr>
        <w:t xml:space="preserve">); внесены изменения в соответствии с </w:t>
      </w:r>
      <w:hyperlink r:id="rId3672" w:anchor="sub_id=193" w:history="1">
        <w:r>
          <w:rPr>
            <w:rStyle w:val="a4"/>
            <w:i/>
            <w:iCs/>
            <w:color w:val="0000FF"/>
            <w:u w:val="single"/>
          </w:rPr>
          <w:t>Законом</w:t>
        </w:r>
      </w:hyperlink>
      <w:r>
        <w:rPr>
          <w:rStyle w:val="s3"/>
        </w:rPr>
        <w:t xml:space="preserve"> РК от 26.12.12 г. № 61-V (введены в действие с 1 января 2013 г.) (</w:t>
      </w:r>
      <w:hyperlink r:id="rId3673" w:anchor="sub_id=1935007" w:history="1">
        <w:r>
          <w:rPr>
            <w:rStyle w:val="a4"/>
            <w:i/>
            <w:iCs/>
            <w:color w:val="0000FF"/>
            <w:u w:val="single"/>
          </w:rPr>
          <w:t>см. стар. ред.</w:t>
        </w:r>
      </w:hyperlink>
      <w:r>
        <w:rPr>
          <w:rStyle w:val="s3"/>
        </w:rPr>
        <w:t xml:space="preserve">); изложен в редакции </w:t>
      </w:r>
      <w:hyperlink r:id="rId3674" w:anchor="sub_id=193" w:history="1">
        <w:r>
          <w:rPr>
            <w:rStyle w:val="a4"/>
            <w:i/>
            <w:iCs/>
            <w:color w:val="0000FF"/>
            <w:u w:val="single"/>
          </w:rPr>
          <w:t>Закона</w:t>
        </w:r>
      </w:hyperlink>
      <w:r>
        <w:rPr>
          <w:rStyle w:val="s3"/>
        </w:rPr>
        <w:t xml:space="preserve"> РК от 29.09.14 г. № 239-V (</w:t>
      </w:r>
      <w:hyperlink r:id="rId3675" w:anchor="sub_id=1935007" w:history="1">
        <w:r>
          <w:rPr>
            <w:rStyle w:val="a4"/>
            <w:i/>
            <w:iCs/>
            <w:color w:val="0000FF"/>
            <w:u w:val="single"/>
          </w:rPr>
          <w:t>см. стар. ред.</w:t>
        </w:r>
      </w:hyperlink>
      <w:r>
        <w:rPr>
          <w:rStyle w:val="s3"/>
        </w:rPr>
        <w:t>)</w:t>
      </w:r>
    </w:p>
    <w:p w:rsidR="00000000" w:rsidRDefault="003D1D4C">
      <w:pPr>
        <w:pStyle w:val="pj"/>
      </w:pPr>
      <w:r>
        <w:rPr>
          <w:rStyle w:val="s0"/>
        </w:rPr>
        <w:t>7) доходы от прироста стоимости при реализации акций, выпущенных юридич</w:t>
      </w:r>
      <w:r>
        <w:rPr>
          <w:rStyle w:val="s0"/>
        </w:rPr>
        <w:t xml:space="preserve">еским лицом, или долей участия в юридическом лице или консорциуме, указанные в </w:t>
      </w:r>
      <w:hyperlink w:anchor="sub1920105" w:history="1">
        <w:r>
          <w:rPr>
            <w:rStyle w:val="a4"/>
            <w:color w:val="0000FF"/>
            <w:u w:val="single"/>
          </w:rPr>
          <w:t>подпункте 5) пункта 1 статьи 192</w:t>
        </w:r>
      </w:hyperlink>
      <w:r>
        <w:rPr>
          <w:rStyle w:val="s0"/>
        </w:rPr>
        <w:t xml:space="preserve"> настоящего Кодекса, за исключением доходов лиц, зарегистрированных в государстве с льготным налогообложением, в</w:t>
      </w:r>
      <w:r>
        <w:rPr>
          <w:rStyle w:val="s0"/>
        </w:rPr>
        <w:t>ключенном в перечень, утвержденный уполномоченным органом, если иное не установлено подпунктом 8) настоящего пункта, при одновременном выполнении следующих условий:</w:t>
      </w:r>
    </w:p>
    <w:p w:rsidR="00000000" w:rsidRDefault="003D1D4C">
      <w:pPr>
        <w:pStyle w:val="pj"/>
      </w:pPr>
      <w:r>
        <w:rPr>
          <w:rStyle w:val="s0"/>
        </w:rPr>
        <w:t>на день реализации акций или долей участия налогоплательщик владеет данными акциями или дол</w:t>
      </w:r>
      <w:r>
        <w:rPr>
          <w:rStyle w:val="s0"/>
        </w:rPr>
        <w:t>ями участия более трех лет;</w:t>
      </w:r>
    </w:p>
    <w:p w:rsidR="00000000" w:rsidRDefault="003D1D4C">
      <w:pPr>
        <w:pStyle w:val="pj"/>
      </w:pPr>
      <w:r>
        <w:rPr>
          <w:rStyle w:val="s0"/>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000000" w:rsidRDefault="003D1D4C">
      <w:pPr>
        <w:pStyle w:val="pj"/>
      </w:pPr>
      <w:r>
        <w:rPr>
          <w:rStyle w:val="s0"/>
        </w:rPr>
        <w:t>имущество лиц (лица), являющихся (я</w:t>
      </w:r>
      <w:r>
        <w:rPr>
          <w:rStyle w:val="s0"/>
        </w:rPr>
        <w:t xml:space="preserve">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w:t>
      </w:r>
      <w:r>
        <w:rPr>
          <w:rStyle w:val="s0"/>
        </w:rPr>
        <w:t>такой реализации составляет не более 50 процентов.</w:t>
      </w:r>
    </w:p>
    <w:p w:rsidR="00000000" w:rsidRDefault="003D1D4C">
      <w:pPr>
        <w:pStyle w:val="pj"/>
      </w:pPr>
      <w:r>
        <w:rPr>
          <w:rStyle w:val="s0"/>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000000" w:rsidRDefault="003D1D4C">
      <w:pPr>
        <w:pStyle w:val="pj"/>
      </w:pPr>
      <w:r>
        <w:t xml:space="preserve">8) доходы от прироста </w:t>
      </w:r>
      <w:r>
        <w:t xml:space="preserve">стоимости при реализации </w:t>
      </w:r>
      <w:hyperlink r:id="rId3676" w:anchor="sub_id=30300" w:history="1">
        <w:r>
          <w:rPr>
            <w:rStyle w:val="a4"/>
            <w:color w:val="0000FF"/>
            <w:u w:val="single"/>
          </w:rPr>
          <w:t>методом открытых торгов</w:t>
        </w:r>
      </w:hyperlink>
      <w:r>
        <w:t xml:space="preserve"> на фондовой бирже, функционирующей на территории Республики Казахстан, или иностранной фондовой бирже ценных бумаг, находящи</w:t>
      </w:r>
      <w:r>
        <w:t>хся на день реализации в официальных списках данной фондовой биржи;</w:t>
      </w:r>
    </w:p>
    <w:p w:rsidR="00000000" w:rsidRDefault="003D1D4C">
      <w:pPr>
        <w:pStyle w:val="pji"/>
      </w:pPr>
      <w:bookmarkStart w:id="368" w:name="SUB1935009"/>
      <w:bookmarkEnd w:id="368"/>
      <w:r>
        <w:rPr>
          <w:rStyle w:val="s3"/>
        </w:rPr>
        <w:t>Подпункт 9) пункта 5 - по зарегистрированному в налоговом органе до 31 декабря 2017 года договору об условном банковском вкладе, открытому на нерезидента, действует до 31 декабря 2022 года</w:t>
      </w:r>
      <w:r>
        <w:rPr>
          <w:rStyle w:val="s3"/>
        </w:rPr>
        <w:t xml:space="preserve"> в соответствии с </w:t>
      </w:r>
      <w:hyperlink r:id="rId3677" w:anchor="sub_id=580000" w:history="1">
        <w:r>
          <w:rPr>
            <w:rStyle w:val="a5"/>
            <w:i/>
            <w:iCs/>
          </w:rPr>
          <w:t>Законом</w:t>
        </w:r>
      </w:hyperlink>
      <w:r>
        <w:rPr>
          <w:rStyle w:val="s3"/>
        </w:rPr>
        <w:t xml:space="preserve"> РК от 25.12.17 г. № 121-VI</w:t>
      </w:r>
    </w:p>
    <w:p w:rsidR="00000000" w:rsidRDefault="003D1D4C">
      <w:pPr>
        <w:pStyle w:val="pj"/>
      </w:pPr>
      <w:r>
        <w:t xml:space="preserve">9) вознаграждения по условным банковским вкладам юридического лица-нерезидента, указанным в </w:t>
      </w:r>
      <w:hyperlink w:anchor="sub2160000" w:history="1">
        <w:r>
          <w:rPr>
            <w:rStyle w:val="a4"/>
            <w:color w:val="0000FF"/>
            <w:u w:val="single"/>
          </w:rPr>
          <w:t>статье 216</w:t>
        </w:r>
      </w:hyperlink>
      <w:r>
        <w:t xml:space="preserve"> настоящего Кодекса;</w:t>
      </w:r>
    </w:p>
    <w:p w:rsidR="00000000" w:rsidRDefault="003D1D4C">
      <w:pPr>
        <w:pStyle w:val="pj"/>
      </w:pPr>
      <w:r>
        <w:t xml:space="preserve">10) 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 </w:t>
      </w:r>
    </w:p>
    <w:p w:rsidR="00000000" w:rsidRDefault="003D1D4C">
      <w:pPr>
        <w:pStyle w:val="pj"/>
      </w:pPr>
      <w:r>
        <w:t>11) суммы накопленных (начисленных) вознаграждени</w:t>
      </w:r>
      <w:r>
        <w:t xml:space="preserve">й по долговым ценным бумагам, оплаченные при их покупке покупателями- резидентами; </w:t>
      </w:r>
    </w:p>
    <w:p w:rsidR="00000000" w:rsidRDefault="003D1D4C">
      <w:pPr>
        <w:pStyle w:val="pj"/>
      </w:pPr>
      <w:r>
        <w:t xml:space="preserve">12) доходы от передачи основных средств в финансовый лизинг по договорам международного финансового лизинга; </w:t>
      </w:r>
    </w:p>
    <w:p w:rsidR="00000000" w:rsidRDefault="003D1D4C">
      <w:pPr>
        <w:pStyle w:val="pj"/>
      </w:pPr>
      <w:r>
        <w:t>13) доходы от выполнения работ, оказания услуг за пределами Ре</w:t>
      </w:r>
      <w:r>
        <w:t xml:space="preserve">спублики Казахстан, за исключением доходов, указанных в </w:t>
      </w:r>
      <w:hyperlink w:anchor="sub1920000" w:history="1">
        <w:r>
          <w:rPr>
            <w:rStyle w:val="a4"/>
            <w:color w:val="0000FF"/>
            <w:u w:val="single"/>
          </w:rPr>
          <w:t>подпунктах 3), 4) пункта 1 статьи 192</w:t>
        </w:r>
      </w:hyperlink>
      <w:r>
        <w:rPr>
          <w:rStyle w:val="s0"/>
        </w:rPr>
        <w:t xml:space="preserve"> настоящего Кодекса; </w:t>
      </w:r>
      <w:hyperlink r:id="rId3678" w:history="1">
        <w:r>
          <w:rPr>
            <w:rStyle w:val="a4"/>
            <w:rFonts w:ascii="Segoe UI Symbol" w:hAnsi="Segoe UI Symbol"/>
            <w:i/>
            <w:iCs/>
            <w:color w:val="0000FF"/>
            <w:u w:val="single"/>
          </w:rPr>
          <w:t>*</w:t>
        </w:r>
      </w:hyperlink>
    </w:p>
    <w:p w:rsidR="00000000" w:rsidRDefault="003D1D4C">
      <w:pPr>
        <w:pStyle w:val="pj"/>
      </w:pPr>
      <w:r>
        <w:rPr>
          <w:rStyle w:val="s0"/>
        </w:rPr>
        <w:t>14) прекратил действие с 1 января 2016 г.</w:t>
      </w:r>
      <w:r>
        <w:rPr>
          <w:rStyle w:val="s3"/>
        </w:rPr>
        <w:t xml:space="preserve"> (</w:t>
      </w:r>
      <w:hyperlink r:id="rId3679" w:anchor="sub_id=1930114" w:history="1">
        <w:r>
          <w:rPr>
            <w:rStyle w:val="a4"/>
            <w:i/>
            <w:iCs/>
            <w:color w:val="0000FF"/>
            <w:u w:val="single"/>
          </w:rPr>
          <w:t>см. стар. ред.</w:t>
        </w:r>
      </w:hyperlink>
      <w:r>
        <w:rPr>
          <w:rStyle w:val="s3"/>
        </w:rPr>
        <w:t>)</w:t>
      </w:r>
    </w:p>
    <w:p w:rsidR="00000000" w:rsidRDefault="003D1D4C">
      <w:pPr>
        <w:pStyle w:val="pj"/>
      </w:pPr>
      <w:r>
        <w:rPr>
          <w:rStyle w:val="s0"/>
        </w:rPr>
        <w:t xml:space="preserve">15), 16) исключены в соответствии с </w:t>
      </w:r>
      <w:hyperlink r:id="rId3680" w:anchor="sub_id=193" w:history="1">
        <w:r>
          <w:rPr>
            <w:rStyle w:val="a4"/>
            <w:color w:val="0000FF"/>
            <w:u w:val="single"/>
          </w:rPr>
          <w:t>Законом</w:t>
        </w:r>
      </w:hyperlink>
      <w:r>
        <w:rPr>
          <w:rStyle w:val="s0"/>
        </w:rPr>
        <w:t xml:space="preserve"> РК от 21.07.15 г. № 337-V </w:t>
      </w:r>
      <w:r>
        <w:rPr>
          <w:rStyle w:val="s3"/>
        </w:rPr>
        <w:t>(введено в действие с 1 января 2016 г.) (</w:t>
      </w:r>
      <w:hyperlink r:id="rId3681" w:anchor="sub_id=1930515" w:history="1">
        <w:r>
          <w:rPr>
            <w:rStyle w:val="a4"/>
            <w:i/>
            <w:iCs/>
            <w:color w:val="0000FF"/>
            <w:u w:val="single"/>
          </w:rPr>
          <w:t>см. стар. ред.</w:t>
        </w:r>
      </w:hyperlink>
      <w:r>
        <w:rPr>
          <w:rStyle w:val="s3"/>
        </w:rPr>
        <w:t>)</w:t>
      </w:r>
    </w:p>
    <w:p w:rsidR="00000000" w:rsidRDefault="003D1D4C">
      <w:pPr>
        <w:pStyle w:val="pj"/>
      </w:pPr>
      <w:r>
        <w:rPr>
          <w:rStyle w:val="s0"/>
        </w:rPr>
        <w:t xml:space="preserve">17) исключен с 1 января 2014 г. в соответствии с </w:t>
      </w:r>
      <w:hyperlink r:id="rId3682" w:anchor="sub_id=193" w:history="1">
        <w:r>
          <w:rPr>
            <w:rStyle w:val="a4"/>
            <w:color w:val="0000FF"/>
            <w:u w:val="single"/>
          </w:rPr>
          <w:t>Законом</w:t>
        </w:r>
      </w:hyperlink>
      <w:r>
        <w:rPr>
          <w:rStyle w:val="s0"/>
        </w:rPr>
        <w:t xml:space="preserve"> РК от 26.12.12 г. № 61-V </w:t>
      </w:r>
      <w:r>
        <w:rPr>
          <w:rStyle w:val="s3"/>
        </w:rPr>
        <w:t>(</w:t>
      </w:r>
      <w:hyperlink r:id="rId3683" w:anchor="sub_id=1930000"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дополнен подпунктом 18 в соответствии с </w:t>
      </w:r>
      <w:hyperlink r:id="rId3684" w:anchor="sub_id=193" w:history="1">
        <w:r>
          <w:rPr>
            <w:rStyle w:val="a4"/>
            <w:i/>
            <w:iCs/>
            <w:color w:val="0000FF"/>
            <w:u w:val="single"/>
          </w:rPr>
          <w:t>Законом</w:t>
        </w:r>
      </w:hyperlink>
      <w:r>
        <w:rPr>
          <w:rStyle w:val="s3"/>
        </w:rPr>
        <w:t xml:space="preserve"> РК от 02.07.14 г. № 225-V (введен в действие с 1 января 2014 г. и действует до 1 января 2020 г); изложен в редакции </w:t>
      </w:r>
      <w:hyperlink r:id="rId3685" w:anchor="sub_id=4193" w:history="1">
        <w:r>
          <w:rPr>
            <w:rStyle w:val="a4"/>
            <w:i/>
            <w:iCs/>
            <w:color w:val="0000FF"/>
            <w:u w:val="single"/>
          </w:rPr>
          <w:t>Закона</w:t>
        </w:r>
      </w:hyperlink>
      <w:r>
        <w:rPr>
          <w:rStyle w:val="s3"/>
        </w:rPr>
        <w:t xml:space="preserve"> РК от 27.04.15 г. № 311-V (введено в действие с 1 января 2015 г. и действует до 1 января 2020 г.) (</w:t>
      </w:r>
      <w:hyperlink r:id="rId3686" w:anchor="sub_id=1930500" w:history="1">
        <w:r>
          <w:rPr>
            <w:rStyle w:val="a4"/>
            <w:i/>
            <w:iCs/>
            <w:color w:val="0000FF"/>
            <w:u w:val="single"/>
          </w:rPr>
          <w:t>см. стар. ред.</w:t>
        </w:r>
      </w:hyperlink>
      <w:r>
        <w:rPr>
          <w:rStyle w:val="s3"/>
        </w:rPr>
        <w:t>)</w:t>
      </w:r>
    </w:p>
    <w:p w:rsidR="00000000" w:rsidRDefault="003D1D4C">
      <w:pPr>
        <w:pStyle w:val="pj"/>
      </w:pPr>
      <w:r>
        <w:t>18) сумма задолженности по кредиту (за</w:t>
      </w:r>
      <w:r>
        <w:t xml:space="preserve">йму), по которому прощение долга произведено в порядке и на условиях, установленных </w:t>
      </w:r>
      <w:hyperlink w:anchor="sub90020100" w:history="1">
        <w:r>
          <w:rPr>
            <w:rStyle w:val="a4"/>
            <w:color w:val="0000FF"/>
            <w:u w:val="single"/>
          </w:rPr>
          <w:t>пунктом 2-1 статьи 90</w:t>
        </w:r>
      </w:hyperlink>
      <w:r>
        <w:t xml:space="preserve"> настоящего Кодекса, включая задолженность по вознаграждению по таким кредитам, начисленному по 31 декабря 2012 года </w:t>
      </w:r>
      <w:r>
        <w:t>включительно;</w:t>
      </w:r>
    </w:p>
    <w:p w:rsidR="00000000" w:rsidRDefault="003D1D4C">
      <w:pPr>
        <w:pStyle w:val="pji"/>
      </w:pPr>
      <w:r>
        <w:rPr>
          <w:rStyle w:val="s3"/>
        </w:rPr>
        <w:t xml:space="preserve">Пункт дополнен подпунктом 19 в соответствии с </w:t>
      </w:r>
      <w:hyperlink r:id="rId3687" w:anchor="sub_id=6193" w:history="1">
        <w:r>
          <w:rPr>
            <w:rStyle w:val="a5"/>
            <w:i/>
            <w:iCs/>
          </w:rPr>
          <w:t>Законом</w:t>
        </w:r>
      </w:hyperlink>
      <w:r>
        <w:rPr>
          <w:rStyle w:val="s3"/>
        </w:rPr>
        <w:t xml:space="preserve"> РК от 27.02.17 г. № 49-VI (действовал до 1 января 2020 г.)</w:t>
      </w:r>
    </w:p>
    <w:p w:rsidR="00000000" w:rsidRDefault="003D1D4C">
      <w:pPr>
        <w:pStyle w:val="pj"/>
      </w:pPr>
      <w:r>
        <w:t xml:space="preserve">19) сумма задолженности по кредиту (займу), по </w:t>
      </w:r>
      <w:r>
        <w:t xml:space="preserve">которому прощение долга произведено в порядке, установленном </w:t>
      </w:r>
      <w:hyperlink w:anchor="sub900211" w:history="1">
        <w:r>
          <w:rPr>
            <w:rStyle w:val="a5"/>
          </w:rPr>
          <w:t>подпунктом 11) пункта 2 статьи 90</w:t>
        </w:r>
      </w:hyperlink>
      <w:r>
        <w:t xml:space="preserve"> настоящего Кодекса, включая задолженность по вознаграждению по таким кредитам.</w:t>
      </w:r>
    </w:p>
    <w:p w:rsidR="00000000" w:rsidRDefault="003D1D4C">
      <w:pPr>
        <w:pStyle w:val="pj"/>
      </w:pPr>
      <w:r>
        <w:rPr>
          <w:rStyle w:val="s0"/>
        </w:rPr>
        <w:t xml:space="preserve">6. Налогообложение доходов юридического лица-нерезидента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 </w:t>
      </w:r>
    </w:p>
    <w:p w:rsidR="00000000" w:rsidRDefault="003D1D4C">
      <w:pPr>
        <w:pStyle w:val="pc"/>
      </w:pPr>
      <w:r>
        <w:rPr>
          <w:b/>
          <w:bCs/>
        </w:rPr>
        <w:t> </w:t>
      </w:r>
    </w:p>
    <w:p w:rsidR="00000000" w:rsidRDefault="003D1D4C">
      <w:pPr>
        <w:pStyle w:val="pj"/>
        <w:ind w:left="1200" w:hanging="800"/>
      </w:pPr>
      <w:bookmarkStart w:id="369" w:name="SUB1940000"/>
      <w:bookmarkEnd w:id="369"/>
      <w:r>
        <w:rPr>
          <w:rStyle w:val="s1"/>
        </w:rPr>
        <w:t>Статья 194. Став</w:t>
      </w:r>
      <w:r>
        <w:rPr>
          <w:rStyle w:val="s1"/>
        </w:rPr>
        <w:t>ки подоходного налога у источника выплаты</w:t>
      </w:r>
    </w:p>
    <w:p w:rsidR="00000000" w:rsidRDefault="003D1D4C">
      <w:pPr>
        <w:pStyle w:val="pj"/>
      </w:pPr>
      <w:r>
        <w:rPr>
          <w:rStyle w:val="s0"/>
        </w:rPr>
        <w:t>Доходы нерезидента, осуществляющего деятельность без образования постоянного учреждения, из источников в Республике Казахстан подлежат налогообложению у источника выплаты по следующим ставкам:</w:t>
      </w:r>
    </w:p>
    <w:p w:rsidR="00000000" w:rsidRDefault="003D1D4C">
      <w:pPr>
        <w:pStyle w:val="pji"/>
      </w:pPr>
      <w:r>
        <w:rPr>
          <w:rStyle w:val="s3"/>
        </w:rPr>
        <w:t>Действие подпункта 1)</w:t>
      </w:r>
      <w:r>
        <w:rPr>
          <w:rStyle w:val="s3"/>
        </w:rPr>
        <w:t xml:space="preserve"> статьи 194 было приостановлено в части размера ставки подоходного налога у источника выплаты, в период приостановления действовали размеры ставки подоходного налога, установленные </w:t>
      </w:r>
      <w:hyperlink r:id="rId3688" w:anchor="sub_id=60000" w:history="1">
        <w:r>
          <w:rPr>
            <w:rStyle w:val="a4"/>
            <w:i/>
            <w:iCs/>
            <w:color w:val="0000FF"/>
            <w:u w:val="single"/>
          </w:rPr>
          <w:t>статьей 6</w:t>
        </w:r>
      </w:hyperlink>
      <w:r>
        <w:rPr>
          <w:rStyle w:val="s3"/>
        </w:rPr>
        <w:t xml:space="preserve"> Закона РК от 10.12.08 г. № 100-IV</w:t>
      </w:r>
    </w:p>
    <w:p w:rsidR="00000000" w:rsidRDefault="003D1D4C">
      <w:pPr>
        <w:pStyle w:val="pji"/>
      </w:pPr>
      <w:r>
        <w:rPr>
          <w:rStyle w:val="s3"/>
        </w:rPr>
        <w:t xml:space="preserve">В подпункт 1 внесены изменения в соответствии с </w:t>
      </w:r>
      <w:hyperlink r:id="rId3689" w:anchor="sub_id=194" w:history="1">
        <w:r>
          <w:rPr>
            <w:rStyle w:val="a4"/>
            <w:i/>
            <w:iCs/>
            <w:color w:val="0000FF"/>
            <w:u w:val="single"/>
          </w:rPr>
          <w:t>Законом</w:t>
        </w:r>
      </w:hyperlink>
      <w:r>
        <w:rPr>
          <w:rStyle w:val="s3"/>
        </w:rPr>
        <w:t xml:space="preserve"> РК от 26.11.10 г. № 356-IV (введены в действие с 1 января 2011 г.) </w:t>
      </w:r>
      <w:r>
        <w:rPr>
          <w:rStyle w:val="s3"/>
        </w:rPr>
        <w:t>(</w:t>
      </w:r>
      <w:hyperlink r:id="rId3690" w:anchor="sub_id=1940001" w:history="1">
        <w:r>
          <w:rPr>
            <w:rStyle w:val="a4"/>
            <w:i/>
            <w:iCs/>
            <w:color w:val="0000FF"/>
            <w:u w:val="single"/>
          </w:rPr>
          <w:t>см. стар. ред.</w:t>
        </w:r>
      </w:hyperlink>
      <w:r>
        <w:rPr>
          <w:rStyle w:val="s3"/>
        </w:rPr>
        <w:t>)</w:t>
      </w:r>
    </w:p>
    <w:p w:rsidR="00000000" w:rsidRDefault="003D1D4C">
      <w:pPr>
        <w:pStyle w:val="pj"/>
      </w:pPr>
      <w:r>
        <w:rPr>
          <w:rStyle w:val="s0"/>
        </w:rPr>
        <w:t xml:space="preserve">1) доходы, определенные </w:t>
      </w:r>
      <w:hyperlink w:anchor="sub1920000" w:history="1">
        <w:r>
          <w:rPr>
            <w:rStyle w:val="a4"/>
            <w:color w:val="0000FF"/>
            <w:u w:val="single"/>
          </w:rPr>
          <w:t>статьей 192</w:t>
        </w:r>
      </w:hyperlink>
      <w:r>
        <w:rPr>
          <w:rStyle w:val="s0"/>
        </w:rPr>
        <w:t xml:space="preserve"> настоящего Кодекса, за исключением доходов, указанных в подпунктах 2) - 6) настоящей </w:t>
      </w:r>
      <w:r>
        <w:rPr>
          <w:rStyle w:val="s0"/>
        </w:rPr>
        <w:t>статьи, - 20 процентов;</w:t>
      </w:r>
    </w:p>
    <w:p w:rsidR="00000000" w:rsidRDefault="003D1D4C">
      <w:pPr>
        <w:pStyle w:val="pji"/>
      </w:pPr>
      <w:r>
        <w:rPr>
          <w:rStyle w:val="s3"/>
        </w:rPr>
        <w:t xml:space="preserve">В подпункт 2 внесены изменения в соответствии с </w:t>
      </w:r>
      <w:hyperlink r:id="rId3691" w:anchor="sub_id=375" w:history="1">
        <w:r>
          <w:rPr>
            <w:rStyle w:val="a4"/>
            <w:i/>
            <w:iCs/>
            <w:color w:val="0000FF"/>
            <w:u w:val="single"/>
          </w:rPr>
          <w:t>Законом</w:t>
        </w:r>
      </w:hyperlink>
      <w:r>
        <w:rPr>
          <w:rStyle w:val="s3"/>
        </w:rPr>
        <w:t xml:space="preserve"> РК от 16.11.09 г. № 200-IV (введены в действие с 1 января 2009 г.) (</w:t>
      </w:r>
      <w:hyperlink r:id="rId3692" w:anchor="sub_id=1940002" w:history="1">
        <w:r>
          <w:rPr>
            <w:rStyle w:val="a4"/>
            <w:i/>
            <w:iCs/>
            <w:color w:val="0000FF"/>
            <w:u w:val="single"/>
          </w:rPr>
          <w:t>см. стар. ред.</w:t>
        </w:r>
      </w:hyperlink>
      <w:r>
        <w:rPr>
          <w:rStyle w:val="s3"/>
        </w:rPr>
        <w:t>)</w:t>
      </w:r>
    </w:p>
    <w:p w:rsidR="00000000" w:rsidRDefault="003D1D4C">
      <w:pPr>
        <w:pStyle w:val="pj"/>
      </w:pPr>
      <w:r>
        <w:rPr>
          <w:rStyle w:val="s0"/>
        </w:rPr>
        <w:t xml:space="preserve">2) доходы, указанные в </w:t>
      </w:r>
      <w:hyperlink w:anchor="sub1920104" w:history="1">
        <w:r>
          <w:rPr>
            <w:rStyle w:val="a4"/>
            <w:color w:val="0000FF"/>
            <w:u w:val="single"/>
          </w:rPr>
          <w:t>подпункте 4) пункта 1 статьи 192</w:t>
        </w:r>
      </w:hyperlink>
      <w:r>
        <w:rPr>
          <w:rStyle w:val="s0"/>
        </w:rPr>
        <w:t xml:space="preserve"> настоящего Кодекса, - 20 процентов;</w:t>
      </w:r>
    </w:p>
    <w:p w:rsidR="00000000" w:rsidRDefault="003D1D4C">
      <w:pPr>
        <w:pStyle w:val="pji"/>
      </w:pPr>
      <w:hyperlink r:id="rId3693" w:history="1">
        <w:r>
          <w:rPr>
            <w:rStyle w:val="a4"/>
            <w:rFonts w:ascii="Segoe UI Symbol" w:hAnsi="Segoe UI Symbol"/>
            <w:i/>
            <w:iCs/>
            <w:color w:val="0000FF"/>
            <w:u w:val="single"/>
          </w:rPr>
          <w:t>*</w:t>
        </w:r>
      </w:hyperlink>
    </w:p>
    <w:p w:rsidR="00000000" w:rsidRDefault="003D1D4C">
      <w:pPr>
        <w:pStyle w:val="pji"/>
      </w:pPr>
      <w:r>
        <w:rPr>
          <w:rStyle w:val="s3"/>
        </w:rPr>
        <w:t xml:space="preserve">Действие подпункта 3) статьи 194 было приостановлено до 1 января 2012 года в соответствии со </w:t>
      </w:r>
      <w:hyperlink r:id="rId3694" w:anchor="sub_id=170000" w:history="1">
        <w:r>
          <w:rPr>
            <w:rStyle w:val="a4"/>
            <w:i/>
            <w:iCs/>
            <w:color w:val="0000FF"/>
            <w:u w:val="single"/>
          </w:rPr>
          <w:t>статьей 17</w:t>
        </w:r>
      </w:hyperlink>
      <w:r>
        <w:rPr>
          <w:rStyle w:val="s3"/>
        </w:rPr>
        <w:t xml:space="preserve"> </w:t>
      </w:r>
      <w:r>
        <w:rPr>
          <w:rStyle w:val="s3"/>
        </w:rPr>
        <w:t>Закона РК от 10.12.08 г. № 100-IV</w:t>
      </w:r>
    </w:p>
    <w:p w:rsidR="00000000" w:rsidRDefault="003D1D4C">
      <w:pPr>
        <w:pStyle w:val="pj"/>
      </w:pPr>
      <w:r>
        <w:rPr>
          <w:rStyle w:val="s0"/>
        </w:rPr>
        <w:t>3) страховые премии по договорам страхования рисков - 15 процентов;</w:t>
      </w:r>
    </w:p>
    <w:p w:rsidR="00000000" w:rsidRDefault="003D1D4C">
      <w:pPr>
        <w:pStyle w:val="pj"/>
      </w:pPr>
      <w:r>
        <w:rPr>
          <w:rStyle w:val="s0"/>
        </w:rPr>
        <w:t>4) страховые премии по договорам перестрахования рисков - 5 процентов;</w:t>
      </w:r>
    </w:p>
    <w:p w:rsidR="00000000" w:rsidRDefault="003D1D4C">
      <w:pPr>
        <w:pStyle w:val="pji"/>
      </w:pPr>
      <w:r>
        <w:rPr>
          <w:rStyle w:val="s3"/>
        </w:rPr>
        <w:t xml:space="preserve">Подпункт 5 изложен в редакции </w:t>
      </w:r>
      <w:hyperlink r:id="rId3695" w:anchor="sub_id=194" w:history="1">
        <w:r>
          <w:rPr>
            <w:rStyle w:val="a4"/>
            <w:i/>
            <w:iCs/>
            <w:color w:val="0000FF"/>
            <w:u w:val="single"/>
          </w:rPr>
          <w:t>Закона</w:t>
        </w:r>
      </w:hyperlink>
      <w:r>
        <w:rPr>
          <w:rStyle w:val="s3"/>
        </w:rPr>
        <w:t xml:space="preserve"> РК от 21.07.11 г. № 467-IV (введены в действие с 1 января 2012 г.) (</w:t>
      </w:r>
      <w:hyperlink r:id="rId3696" w:anchor="sub_id=1940005" w:history="1">
        <w:r>
          <w:rPr>
            <w:rStyle w:val="a4"/>
            <w:i/>
            <w:iCs/>
            <w:color w:val="0000FF"/>
            <w:u w:val="single"/>
          </w:rPr>
          <w:t>см. стар. ред.</w:t>
        </w:r>
      </w:hyperlink>
      <w:r>
        <w:rPr>
          <w:rStyle w:val="s3"/>
        </w:rPr>
        <w:t>)</w:t>
      </w:r>
    </w:p>
    <w:p w:rsidR="00000000" w:rsidRDefault="003D1D4C">
      <w:pPr>
        <w:pStyle w:val="pj"/>
      </w:pPr>
      <w:r>
        <w:rPr>
          <w:rStyle w:val="s0"/>
        </w:rPr>
        <w:t>5) доходы от оказания услуг по международной перевоз</w:t>
      </w:r>
      <w:r>
        <w:rPr>
          <w:rStyle w:val="s0"/>
        </w:rPr>
        <w:t>ке - 5 процентов;</w:t>
      </w:r>
    </w:p>
    <w:p w:rsidR="00000000" w:rsidRDefault="003D1D4C">
      <w:pPr>
        <w:pStyle w:val="pj"/>
      </w:pPr>
      <w:r>
        <w:rPr>
          <w:rStyle w:val="s0"/>
        </w:rPr>
        <w:t>6) доходы от прироста стоимости, дивиденды, вознаграждения, роялти - 15 процентов.</w:t>
      </w:r>
    </w:p>
    <w:p w:rsidR="00000000" w:rsidRDefault="003D1D4C">
      <w:pPr>
        <w:pStyle w:val="pji"/>
      </w:pPr>
      <w:hyperlink r:id="rId3697"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370" w:name="SUB1950000"/>
      <w:bookmarkEnd w:id="370"/>
      <w:r>
        <w:rPr>
          <w:rStyle w:val="s3"/>
        </w:rPr>
        <w:t xml:space="preserve">В заголовок статьи 195 внесены изменения в соответствии с </w:t>
      </w:r>
      <w:hyperlink r:id="rId3698" w:anchor="sub_id=195" w:history="1">
        <w:r>
          <w:rPr>
            <w:rStyle w:val="a4"/>
            <w:i/>
            <w:iCs/>
            <w:color w:val="0000FF"/>
            <w:u w:val="single"/>
          </w:rPr>
          <w:t>Законом</w:t>
        </w:r>
      </w:hyperlink>
      <w:r>
        <w:rPr>
          <w:rStyle w:val="s3"/>
        </w:rPr>
        <w:t xml:space="preserve"> РК от 21.07.11 г. № 467-IV (введены в действие с 1 января 2012 г.) (</w:t>
      </w:r>
      <w:hyperlink r:id="rId3699" w:anchor="sub_id=195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195. Порядок и с</w:t>
      </w:r>
      <w:r>
        <w:rPr>
          <w:rStyle w:val="s1"/>
        </w:rPr>
        <w:t>роки перечисления корпоративного подоходного налога у источника выплаты</w:t>
      </w:r>
    </w:p>
    <w:p w:rsidR="00000000" w:rsidRDefault="003D1D4C">
      <w:pPr>
        <w:pStyle w:val="pji"/>
      </w:pPr>
      <w:bookmarkStart w:id="371" w:name="SUB1950100"/>
      <w:bookmarkEnd w:id="371"/>
      <w:r>
        <w:rPr>
          <w:rStyle w:val="s3"/>
        </w:rPr>
        <w:t xml:space="preserve">В пункт 1 внесены изменения в соответствии с </w:t>
      </w:r>
      <w:hyperlink r:id="rId3700" w:anchor="sub_id=195" w:history="1">
        <w:r>
          <w:rPr>
            <w:rStyle w:val="a4"/>
            <w:i/>
            <w:iCs/>
            <w:color w:val="0000FF"/>
            <w:u w:val="single"/>
          </w:rPr>
          <w:t>Законом</w:t>
        </w:r>
      </w:hyperlink>
      <w:r>
        <w:rPr>
          <w:rStyle w:val="s3"/>
        </w:rPr>
        <w:t xml:space="preserve"> РК от 21.07.11 г. № 467-IV </w:t>
      </w:r>
      <w:hyperlink r:id="rId3701"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3702" w:anchor="sub_id=1950000" w:history="1">
        <w:r>
          <w:rPr>
            <w:rStyle w:val="a4"/>
            <w:i/>
            <w:iCs/>
            <w:color w:val="0000FF"/>
            <w:u w:val="single"/>
          </w:rPr>
          <w:t>см. стар. ред.</w:t>
        </w:r>
      </w:hyperlink>
      <w:r>
        <w:rPr>
          <w:rStyle w:val="s3"/>
        </w:rPr>
        <w:t xml:space="preserve">); изложен в редакции </w:t>
      </w:r>
      <w:hyperlink r:id="rId3703" w:anchor="sub_id=195" w:history="1">
        <w:r>
          <w:rPr>
            <w:rStyle w:val="a5"/>
            <w:i/>
            <w:iCs/>
          </w:rPr>
          <w:t>Закона</w:t>
        </w:r>
      </w:hyperlink>
      <w:r>
        <w:rPr>
          <w:rStyle w:val="s3"/>
        </w:rPr>
        <w:t xml:space="preserve"> РК от 30.11.16 г. № 26-VI (введено в действие с 1 января 2017 г.) (</w:t>
      </w:r>
      <w:hyperlink r:id="rId3704" w:anchor="sub_id=1950000" w:history="1">
        <w:r>
          <w:rPr>
            <w:rStyle w:val="a5"/>
            <w:i/>
            <w:iCs/>
          </w:rPr>
          <w:t>см. стар. ред.</w:t>
        </w:r>
      </w:hyperlink>
      <w:r>
        <w:rPr>
          <w:rStyle w:val="s3"/>
        </w:rPr>
        <w:t>)</w:t>
      </w:r>
    </w:p>
    <w:p w:rsidR="00000000" w:rsidRDefault="003D1D4C">
      <w:pPr>
        <w:pStyle w:val="pj"/>
      </w:pPr>
      <w:r>
        <w:t>1. Корпоративный подоходный налог у источника выплаты, удерживаемый с доходов юридического лица-нерезидента, подлежит перечислению налоговым агентом в бюджет:</w:t>
      </w:r>
    </w:p>
    <w:p w:rsidR="00000000" w:rsidRDefault="003D1D4C">
      <w:pPr>
        <w:pStyle w:val="pj"/>
      </w:pPr>
      <w:r>
        <w:t>1) по начисленным и выплаченным суммам дохода, кроме случая, указанного в подпункте 3) настоящего</w:t>
      </w:r>
      <w:r>
        <w:t xml:space="preserve"> пункта, -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p w:rsidR="00000000" w:rsidRDefault="003D1D4C">
      <w:pPr>
        <w:pStyle w:val="pj"/>
      </w:pPr>
      <w:r>
        <w:t>2) по начисленным, но невыпла</w:t>
      </w:r>
      <w:r>
        <w:t>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w:t>
      </w:r>
      <w:r>
        <w:t xml:space="preserve">ющий последнему дню налогового периода, установленного </w:t>
      </w:r>
      <w:hyperlink w:anchor="sub1480000" w:history="1">
        <w:r>
          <w:rPr>
            <w:rStyle w:val="a5"/>
          </w:rPr>
          <w:t>статьей 148</w:t>
        </w:r>
      </w:hyperlink>
      <w:r>
        <w:t xml:space="preserve"> настоящего Кодекса, в декларации по корпоративному подоходному налогу, за который доходы нерезидента отнесены на вычеты.</w:t>
      </w:r>
    </w:p>
    <w:p w:rsidR="00000000" w:rsidRDefault="003D1D4C">
      <w:pPr>
        <w:pStyle w:val="pj"/>
      </w:pPr>
      <w:r>
        <w:t>Положение настоящего подпункта не р</w:t>
      </w:r>
      <w:r>
        <w:t>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w:t>
      </w:r>
      <w:r>
        <w:t xml:space="preserve">ся положения подпункта 1) пункта 1 настоящей </w:t>
      </w:r>
      <w:r>
        <w:rPr>
          <w:rStyle w:val="s0"/>
        </w:rPr>
        <w:t>статьи;</w:t>
      </w:r>
    </w:p>
    <w:p w:rsidR="00000000" w:rsidRDefault="003D1D4C">
      <w:pPr>
        <w:pStyle w:val="pj"/>
      </w:pPr>
      <w:r>
        <w:rPr>
          <w:rStyle w:val="s0"/>
        </w:rPr>
        <w:t>3</w:t>
      </w:r>
      <w:r>
        <w:t>) в случае выплаты предоплаты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w:t>
      </w:r>
      <w:r>
        <w:t>ена валюты, определенному в последний рабочий день, предшествующий дате начисления дохода.</w:t>
      </w:r>
    </w:p>
    <w:p w:rsidR="00000000" w:rsidRDefault="003D1D4C">
      <w:pPr>
        <w:pStyle w:val="pji"/>
      </w:pPr>
      <w:r>
        <w:rPr>
          <w:rStyle w:val="s3"/>
        </w:rPr>
        <w:t xml:space="preserve">В пункт 2 внесены изменения в соответствии с </w:t>
      </w:r>
      <w:hyperlink r:id="rId3705" w:anchor="sub_id=195" w:history="1">
        <w:r>
          <w:rPr>
            <w:rStyle w:val="a4"/>
            <w:i/>
            <w:iCs/>
            <w:color w:val="0000FF"/>
            <w:u w:val="single"/>
          </w:rPr>
          <w:t>Законом</w:t>
        </w:r>
      </w:hyperlink>
      <w:r>
        <w:rPr>
          <w:rStyle w:val="s3"/>
        </w:rPr>
        <w:t xml:space="preserve"> РК от 21.07.11 г. № 467-IV (вве</w:t>
      </w:r>
      <w:r>
        <w:rPr>
          <w:rStyle w:val="s3"/>
        </w:rPr>
        <w:t>дены в действие с 1 января 2012 г.) (</w:t>
      </w:r>
      <w:hyperlink r:id="rId3706" w:anchor="sub_id=1950200" w:history="1">
        <w:r>
          <w:rPr>
            <w:rStyle w:val="a4"/>
            <w:i/>
            <w:iCs/>
            <w:color w:val="0000FF"/>
            <w:u w:val="single"/>
          </w:rPr>
          <w:t>см. стар. ред.</w:t>
        </w:r>
      </w:hyperlink>
      <w:r>
        <w:rPr>
          <w:rStyle w:val="s3"/>
        </w:rPr>
        <w:t>)</w:t>
      </w:r>
    </w:p>
    <w:p w:rsidR="00000000" w:rsidRDefault="003D1D4C">
      <w:pPr>
        <w:pStyle w:val="pj"/>
      </w:pPr>
      <w:r>
        <w:t xml:space="preserve">2. Если начисленная сумма дохода нерезидента была отнесена на вычеты в </w:t>
      </w:r>
      <w:r>
        <w:rPr>
          <w:rStyle w:val="s0"/>
        </w:rPr>
        <w:t>декларации по корпоративному подоходному налогу</w:t>
      </w:r>
      <w:r>
        <w:rPr>
          <w:rStyle w:val="s0"/>
        </w:rPr>
        <w:t xml:space="preserve"> за налоговый период, установленный </w:t>
      </w:r>
      <w:hyperlink w:anchor="sub1480000" w:history="1">
        <w:r>
          <w:rPr>
            <w:rStyle w:val="a4"/>
            <w:color w:val="0000FF"/>
            <w:u w:val="single"/>
          </w:rPr>
          <w:t>статьей 148</w:t>
        </w:r>
      </w:hyperlink>
      <w:r>
        <w:rPr>
          <w:rStyle w:val="s0"/>
        </w:rPr>
        <w:t xml:space="preserve"> настоящего Кодекса</w:t>
      </w:r>
      <w:r>
        <w:t xml:space="preserve">, но при этом выплата такого дохода нерезиденту была произведена </w:t>
      </w:r>
      <w:r>
        <w:rPr>
          <w:rStyle w:val="s0"/>
        </w:rPr>
        <w:t>по истечении такого периода</w:t>
      </w:r>
      <w:r>
        <w:t>, то подоходный налог у источника выплаты подлежит перечислению н</w:t>
      </w:r>
      <w:r>
        <w:t>алоговым агентом в бюджет в сроки, установленные подпунктом 2) пункта 1 настоящей статьи.</w:t>
      </w:r>
    </w:p>
    <w:p w:rsidR="00000000" w:rsidRDefault="003D1D4C">
      <w:pPr>
        <w:pStyle w:val="pj"/>
      </w:pPr>
      <w:r>
        <w:t>3. Перечисление сумм подоходного налога с доходов юридического лица-нерезидента у источника выплаты в бюджет осуществляется налоговым агентом по месту своего нахожден</w:t>
      </w:r>
      <w:r>
        <w:t>ия.</w:t>
      </w:r>
    </w:p>
    <w:p w:rsidR="00000000" w:rsidRDefault="003D1D4C">
      <w:pPr>
        <w:pStyle w:val="pj"/>
      </w:pPr>
      <w:r>
        <w:t xml:space="preserve">Юридическое лицо-нерезидент, осуществляющее деятельность в Республике Казахстан через постоянное учреждение, производит </w:t>
      </w:r>
      <w:r>
        <w:rPr>
          <w:rStyle w:val="s0"/>
        </w:rPr>
        <w:t>перечисление сумм подоходного налога у источника выплаты с доходов нерезидента в бюджет по месту нахождения своего постоянного учреж</w:t>
      </w:r>
      <w:r>
        <w:rPr>
          <w:rStyle w:val="s0"/>
        </w:rPr>
        <w:t>дения.</w:t>
      </w:r>
    </w:p>
    <w:p w:rsidR="00000000" w:rsidRDefault="003D1D4C">
      <w:pPr>
        <w:pStyle w:val="pji"/>
      </w:pPr>
      <w:hyperlink r:id="rId3707"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372" w:name="SUB1960000"/>
      <w:bookmarkEnd w:id="372"/>
      <w:r>
        <w:rPr>
          <w:rStyle w:val="s3"/>
        </w:rPr>
        <w:t xml:space="preserve">Статья 196 изложена в редакции </w:t>
      </w:r>
      <w:hyperlink r:id="rId3708" w:anchor="sub_id=196" w:history="1">
        <w:r>
          <w:rPr>
            <w:rStyle w:val="a4"/>
            <w:i/>
            <w:iCs/>
            <w:color w:val="0000FF"/>
            <w:u w:val="single"/>
          </w:rPr>
          <w:t>Закона</w:t>
        </w:r>
      </w:hyperlink>
      <w:r>
        <w:rPr>
          <w:rStyle w:val="s3"/>
        </w:rPr>
        <w:t xml:space="preserve"> РК от 21.07.11 г. № 467-IV (введены в действие с 1 января 201</w:t>
      </w:r>
      <w:r>
        <w:rPr>
          <w:rStyle w:val="s3"/>
        </w:rPr>
        <w:t>2 г.) (</w:t>
      </w:r>
      <w:hyperlink r:id="rId3709" w:anchor="sub_id=196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 xml:space="preserve">Статья 196. Представление налоговой отчетности </w:t>
      </w:r>
    </w:p>
    <w:p w:rsidR="00000000" w:rsidRDefault="003D1D4C">
      <w:pPr>
        <w:pStyle w:val="pj"/>
      </w:pPr>
      <w:r>
        <w:rPr>
          <w:rStyle w:val="s0"/>
        </w:rPr>
        <w:t xml:space="preserve">Налоговый агент обязан представлять в налоговый орган по месту своего нахождения </w:t>
      </w:r>
      <w:hyperlink r:id="rId3710" w:history="1">
        <w:r>
          <w:rPr>
            <w:rStyle w:val="a4"/>
            <w:color w:val="0000FF"/>
            <w:u w:val="single"/>
          </w:rPr>
          <w:t>расчет по корпоративному подоходному налогу</w:t>
        </w:r>
      </w:hyperlink>
      <w:r>
        <w:rPr>
          <w:rStyle w:val="s0"/>
        </w:rPr>
        <w:t>, удерживаемому у источника выплаты с дохода нерезидента, в следующие сроки:</w:t>
      </w:r>
    </w:p>
    <w:p w:rsidR="00000000" w:rsidRDefault="003D1D4C">
      <w:pPr>
        <w:pStyle w:val="pj"/>
      </w:pPr>
      <w:r>
        <w:rPr>
          <w:rStyle w:val="s0"/>
        </w:rPr>
        <w:t>1) за первый, второй и тре</w:t>
      </w:r>
      <w:r>
        <w:rPr>
          <w:rStyle w:val="s0"/>
        </w:rPr>
        <w:t>тий кварталы - не позднее 15 числа второго месяца, следующего за кварталом, в котором произведена выплата доходов нерезиденту;</w:t>
      </w:r>
    </w:p>
    <w:p w:rsidR="00000000" w:rsidRDefault="003D1D4C">
      <w:pPr>
        <w:pStyle w:val="pj"/>
      </w:pPr>
      <w:r>
        <w:rPr>
          <w:rStyle w:val="s0"/>
        </w:rPr>
        <w:t xml:space="preserve">2) за четвертый квартал - не позднее 31 марта года, следующего за отчетным налоговым периодом, установленным </w:t>
      </w:r>
      <w:hyperlink w:anchor="sub1480000" w:history="1">
        <w:r>
          <w:rPr>
            <w:rStyle w:val="a4"/>
            <w:color w:val="0000FF"/>
            <w:u w:val="single"/>
          </w:rPr>
          <w:t>статьей 148</w:t>
        </w:r>
      </w:hyperlink>
      <w:r>
        <w:rPr>
          <w:rStyle w:val="s0"/>
        </w:rPr>
        <w:t xml:space="preserve"> настоящего Кодекса, в котором произведена выплата доходов нерезиденту и (или) за который начисленные, но невыплаченные доходы нерезидента отнесены на вычеты.</w:t>
      </w:r>
    </w:p>
    <w:p w:rsidR="00000000" w:rsidRDefault="003D1D4C">
      <w:pPr>
        <w:pStyle w:val="pj"/>
        <w:ind w:left="1200" w:hanging="800"/>
      </w:pPr>
      <w:r>
        <w:rPr>
          <w:rStyle w:val="s1"/>
        </w:rPr>
        <w:t> </w:t>
      </w:r>
    </w:p>
    <w:p w:rsidR="00000000" w:rsidRDefault="003D1D4C">
      <w:pPr>
        <w:pStyle w:val="pji"/>
      </w:pPr>
      <w:bookmarkStart w:id="373" w:name="SUB196010000"/>
      <w:bookmarkEnd w:id="373"/>
      <w:r>
        <w:rPr>
          <w:rStyle w:val="s3"/>
        </w:rPr>
        <w:t xml:space="preserve">Кодекс дополнен статьей 196-1 в соответствии с </w:t>
      </w:r>
      <w:hyperlink r:id="rId3711" w:anchor="sub_id=1961" w:history="1">
        <w:r>
          <w:rPr>
            <w:rStyle w:val="a4"/>
            <w:i/>
            <w:iCs/>
            <w:color w:val="0000FF"/>
            <w:u w:val="single"/>
          </w:rPr>
          <w:t>Законом</w:t>
        </w:r>
      </w:hyperlink>
      <w:r>
        <w:rPr>
          <w:rStyle w:val="s3"/>
        </w:rPr>
        <w:t xml:space="preserve"> РК от 26.12.12 г. № 61-V (введено в действие с 1 января 2013 г.) </w:t>
      </w:r>
    </w:p>
    <w:p w:rsidR="00000000" w:rsidRDefault="003D1D4C">
      <w:pPr>
        <w:pStyle w:val="pj"/>
        <w:ind w:left="1200" w:hanging="800"/>
      </w:pPr>
      <w:r>
        <w:rPr>
          <w:rStyle w:val="s1"/>
        </w:rPr>
        <w:t xml:space="preserve">Статья 196-1. Особенности представления налоговой отчетности </w:t>
      </w:r>
    </w:p>
    <w:p w:rsidR="00000000" w:rsidRDefault="003D1D4C">
      <w:pPr>
        <w:pStyle w:val="pj"/>
      </w:pPr>
      <w:r>
        <w:rPr>
          <w:rStyle w:val="s0"/>
        </w:rPr>
        <w:t xml:space="preserve">Нерезиденты, исчисляющие подоходный налог в соответствии с </w:t>
      </w:r>
      <w:hyperlink w:anchor="sub197050100" w:history="1">
        <w:r>
          <w:rPr>
            <w:rStyle w:val="a4"/>
            <w:color w:val="0000FF"/>
            <w:u w:val="single"/>
          </w:rPr>
          <w:t>пунктом 5-1 статьи 197</w:t>
        </w:r>
      </w:hyperlink>
      <w:r>
        <w:rPr>
          <w:rStyle w:val="s0"/>
        </w:rPr>
        <w:t xml:space="preserve"> настоящего Кодекса, представляют декларацию по корпоративному подоходному налогу в налоговый орган по месту нахождения в срок, установленный </w:t>
      </w:r>
      <w:hyperlink w:anchor="sub1490000" w:history="1">
        <w:r>
          <w:rPr>
            <w:rStyle w:val="a4"/>
            <w:color w:val="0000FF"/>
            <w:u w:val="single"/>
          </w:rPr>
          <w:t>статьей 149</w:t>
        </w:r>
      </w:hyperlink>
      <w:r>
        <w:rPr>
          <w:rStyle w:val="s0"/>
        </w:rPr>
        <w:t xml:space="preserve"> настоящего Коде</w:t>
      </w:r>
      <w:r>
        <w:rPr>
          <w:rStyle w:val="s0"/>
        </w:rPr>
        <w:t>кса.</w:t>
      </w:r>
    </w:p>
    <w:p w:rsidR="00000000" w:rsidRDefault="003D1D4C">
      <w:pPr>
        <w:pStyle w:val="pj"/>
        <w:ind w:left="1200" w:hanging="800"/>
      </w:pPr>
      <w:r>
        <w:rPr>
          <w:rStyle w:val="s1"/>
        </w:rPr>
        <w:t> </w:t>
      </w:r>
    </w:p>
    <w:p w:rsidR="00000000" w:rsidRDefault="003D1D4C">
      <w:pPr>
        <w:pStyle w:val="pji"/>
      </w:pPr>
      <w:bookmarkStart w:id="374" w:name="SUB1970000"/>
      <w:bookmarkEnd w:id="374"/>
      <w:r>
        <w:rPr>
          <w:rStyle w:val="s3"/>
        </w:rPr>
        <w:t xml:space="preserve">Заголовок изложен в редакции </w:t>
      </w:r>
      <w:hyperlink r:id="rId3712" w:anchor="sub_id=376" w:history="1">
        <w:r>
          <w:rPr>
            <w:rStyle w:val="a4"/>
            <w:i/>
            <w:iCs/>
            <w:color w:val="0000FF"/>
            <w:u w:val="single"/>
          </w:rPr>
          <w:t>Закона</w:t>
        </w:r>
      </w:hyperlink>
      <w:r>
        <w:rPr>
          <w:rStyle w:val="s3"/>
        </w:rPr>
        <w:t xml:space="preserve"> РК от 16.11.09 г. № 200-IV (введено в действие с 1 января 2009 г.) (</w:t>
      </w:r>
      <w:hyperlink r:id="rId3713" w:anchor="sub_id=197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197. 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w:t>
      </w:r>
      <w:r>
        <w:rPr>
          <w:rStyle w:val="s1"/>
        </w:rPr>
        <w:t>азахстан</w:t>
      </w:r>
    </w:p>
    <w:p w:rsidR="00000000" w:rsidRDefault="003D1D4C">
      <w:pPr>
        <w:pStyle w:val="pji"/>
      </w:pPr>
      <w:r>
        <w:rPr>
          <w:rStyle w:val="s3"/>
        </w:rPr>
        <w:t xml:space="preserve">Пункт 1 изложен в редакции </w:t>
      </w:r>
      <w:hyperlink r:id="rId3714" w:anchor="sub_id=376" w:history="1">
        <w:r>
          <w:rPr>
            <w:rStyle w:val="a4"/>
            <w:i/>
            <w:iCs/>
            <w:color w:val="0000FF"/>
            <w:u w:val="single"/>
          </w:rPr>
          <w:t>Закона</w:t>
        </w:r>
      </w:hyperlink>
      <w:r>
        <w:rPr>
          <w:rStyle w:val="s3"/>
        </w:rPr>
        <w:t xml:space="preserve"> РК от 16.11.09 г. № 200-IV (введено в действие с 1 января 2009 г.) (</w:t>
      </w:r>
      <w:hyperlink r:id="rId3715" w:anchor="sub_id=1970000" w:history="1">
        <w:r>
          <w:rPr>
            <w:rStyle w:val="a4"/>
            <w:i/>
            <w:iCs/>
            <w:color w:val="0000FF"/>
            <w:u w:val="single"/>
          </w:rPr>
          <w:t>см. стар. ред.</w:t>
        </w:r>
      </w:hyperlink>
      <w:r>
        <w:rPr>
          <w:rStyle w:val="s3"/>
        </w:rPr>
        <w:t xml:space="preserve">); внесены изменения в соответствии с </w:t>
      </w:r>
      <w:hyperlink r:id="rId3716" w:anchor="sub_id=197" w:history="1">
        <w:r>
          <w:rPr>
            <w:rStyle w:val="a4"/>
            <w:i/>
            <w:iCs/>
            <w:color w:val="0000FF"/>
            <w:u w:val="single"/>
          </w:rPr>
          <w:t>Законом</w:t>
        </w:r>
      </w:hyperlink>
      <w:r>
        <w:rPr>
          <w:rStyle w:val="s3"/>
        </w:rPr>
        <w:t xml:space="preserve"> РК от 26.12.12 г. № 61-V (введены в действие с 1 января 2013 г.) (</w:t>
      </w:r>
      <w:hyperlink r:id="rId3717" w:anchor="sub_id=1970000" w:history="1">
        <w:r>
          <w:rPr>
            <w:rStyle w:val="a4"/>
            <w:i/>
            <w:iCs/>
            <w:color w:val="0000FF"/>
            <w:u w:val="single"/>
          </w:rPr>
          <w:t>см. стар. ред.</w:t>
        </w:r>
      </w:hyperlink>
      <w:r>
        <w:rPr>
          <w:rStyle w:val="s3"/>
        </w:rPr>
        <w:t>)</w:t>
      </w:r>
    </w:p>
    <w:p w:rsidR="00000000" w:rsidRDefault="003D1D4C">
      <w:pPr>
        <w:pStyle w:val="pj"/>
      </w:pPr>
      <w:r>
        <w:rPr>
          <w:rStyle w:val="s0"/>
        </w:rPr>
        <w:t>1. Настоящая статья применяется к доходам нерезидента из источников в Республике Казахстан от прироста стоимости при реализации:</w:t>
      </w:r>
    </w:p>
    <w:p w:rsidR="00000000" w:rsidRDefault="003D1D4C">
      <w:pPr>
        <w:pStyle w:val="pj"/>
      </w:pPr>
      <w:r>
        <w:rPr>
          <w:rStyle w:val="s0"/>
        </w:rPr>
        <w:t>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rsidR="00000000" w:rsidRDefault="003D1D4C">
      <w:pPr>
        <w:pStyle w:val="pj"/>
      </w:pPr>
      <w:r>
        <w:rPr>
          <w:rStyle w:val="s0"/>
        </w:rPr>
        <w:t>2) находящегося на территории Республики Казахстан иму</w:t>
      </w:r>
      <w:r>
        <w:rPr>
          <w:rStyle w:val="s0"/>
        </w:rPr>
        <w:t>щества, подлежащего государственной регистрации в соответствии с законодательными актами Республики Казахстан;</w:t>
      </w:r>
    </w:p>
    <w:p w:rsidR="00000000" w:rsidRDefault="003D1D4C">
      <w:pPr>
        <w:pStyle w:val="pji"/>
      </w:pPr>
      <w:bookmarkStart w:id="375" w:name="SUB1970103"/>
      <w:bookmarkEnd w:id="375"/>
      <w:r>
        <w:rPr>
          <w:rStyle w:val="s3"/>
        </w:rPr>
        <w:t xml:space="preserve">В подпункт 3 внесены изменения в соответствии с </w:t>
      </w:r>
      <w:hyperlink r:id="rId3718" w:anchor="sub_id=197" w:history="1">
        <w:r>
          <w:rPr>
            <w:rStyle w:val="a4"/>
            <w:i/>
            <w:iCs/>
            <w:color w:val="0000FF"/>
            <w:u w:val="single"/>
          </w:rPr>
          <w:t>Законом</w:t>
        </w:r>
      </w:hyperlink>
      <w:r>
        <w:rPr>
          <w:rStyle w:val="s3"/>
        </w:rPr>
        <w:t xml:space="preserve"> РК от 21</w:t>
      </w:r>
      <w:r>
        <w:rPr>
          <w:rStyle w:val="s3"/>
        </w:rPr>
        <w:t>.07.11 г. № 467-IV (введены в действие с 1 января 2012 г.) (</w:t>
      </w:r>
      <w:hyperlink r:id="rId3719" w:anchor="sub_id=1970103" w:history="1">
        <w:r>
          <w:rPr>
            <w:rStyle w:val="a4"/>
            <w:i/>
            <w:iCs/>
            <w:color w:val="0000FF"/>
            <w:u w:val="single"/>
          </w:rPr>
          <w:t>см. стар. ред.</w:t>
        </w:r>
      </w:hyperlink>
      <w:r>
        <w:rPr>
          <w:rStyle w:val="s3"/>
        </w:rPr>
        <w:t>)</w:t>
      </w:r>
    </w:p>
    <w:p w:rsidR="00000000" w:rsidRDefault="003D1D4C">
      <w:pPr>
        <w:pStyle w:val="pj"/>
      </w:pPr>
      <w:r>
        <w:rPr>
          <w:rStyle w:val="s0"/>
        </w:rPr>
        <w:t>3) акций, выпущенных резидентом, и долей участия в уставном капитале юридического лица-резидент</w:t>
      </w:r>
      <w:r>
        <w:rPr>
          <w:rStyle w:val="s0"/>
        </w:rPr>
        <w:t>а, являющегося недропользователем, или консорциума, участником (участниками) которого является (являются) недропользователь (недропользователи);</w:t>
      </w:r>
    </w:p>
    <w:p w:rsidR="00000000" w:rsidRDefault="003D1D4C">
      <w:pPr>
        <w:pStyle w:val="pji"/>
      </w:pPr>
      <w:r>
        <w:rPr>
          <w:rStyle w:val="s3"/>
        </w:rPr>
        <w:t xml:space="preserve">Подпункт 4 изложен в редакции </w:t>
      </w:r>
      <w:hyperlink r:id="rId3720" w:anchor="sub_id=197" w:history="1">
        <w:r>
          <w:rPr>
            <w:rStyle w:val="a4"/>
            <w:i/>
            <w:iCs/>
            <w:color w:val="0000FF"/>
            <w:u w:val="single"/>
          </w:rPr>
          <w:t>Закона</w:t>
        </w:r>
      </w:hyperlink>
      <w:r>
        <w:rPr>
          <w:rStyle w:val="s3"/>
        </w:rPr>
        <w:t xml:space="preserve"> РК от 21.07.11 г. № 467-IV (введены в действие с 1 января 2012 г.) (</w:t>
      </w:r>
      <w:hyperlink r:id="rId3721" w:anchor="sub_id=1970104" w:history="1">
        <w:r>
          <w:rPr>
            <w:rStyle w:val="a4"/>
            <w:i/>
            <w:iCs/>
            <w:color w:val="0000FF"/>
            <w:u w:val="single"/>
          </w:rPr>
          <w:t>см. стар. ред.</w:t>
        </w:r>
      </w:hyperlink>
      <w:r>
        <w:rPr>
          <w:rStyle w:val="s3"/>
        </w:rPr>
        <w:t>)</w:t>
      </w:r>
    </w:p>
    <w:p w:rsidR="00000000" w:rsidRDefault="003D1D4C">
      <w:pPr>
        <w:pStyle w:val="pj"/>
      </w:pPr>
      <w:r>
        <w:rPr>
          <w:rStyle w:val="s0"/>
        </w:rPr>
        <w:t>4) акций, выпущенных юридическим лицом-резидентом, и долей участия в уставном ка</w:t>
      </w:r>
      <w:r>
        <w:rPr>
          <w:rStyle w:val="s0"/>
        </w:rPr>
        <w:t xml:space="preserve">питале юридического лица-резидента или консорциума при несоответствии условиям, установленным </w:t>
      </w:r>
      <w:hyperlink w:anchor="sub1935007" w:history="1">
        <w:r>
          <w:rPr>
            <w:rStyle w:val="a4"/>
            <w:color w:val="0000FF"/>
            <w:u w:val="single"/>
          </w:rPr>
          <w:t>подпунктом 7) пункта 5 статьи 193</w:t>
        </w:r>
      </w:hyperlink>
      <w:r>
        <w:rPr>
          <w:rStyle w:val="s0"/>
        </w:rPr>
        <w:t xml:space="preserve"> или </w:t>
      </w:r>
      <w:hyperlink w:anchor="sub200010108" w:history="1">
        <w:r>
          <w:rPr>
            <w:rStyle w:val="a4"/>
            <w:color w:val="0000FF"/>
            <w:u w:val="single"/>
          </w:rPr>
          <w:t>подпунктом 8) пункта 1 статьи 200-1</w:t>
        </w:r>
      </w:hyperlink>
      <w:r>
        <w:rPr>
          <w:rStyle w:val="s0"/>
        </w:rPr>
        <w:t xml:space="preserve"> настоящего Кодекса;</w:t>
      </w:r>
    </w:p>
    <w:p w:rsidR="00000000" w:rsidRDefault="003D1D4C">
      <w:pPr>
        <w:pStyle w:val="pji"/>
      </w:pPr>
      <w:r>
        <w:rPr>
          <w:rStyle w:val="s3"/>
        </w:rPr>
        <w:t xml:space="preserve">В подпункт 5 внесены изменения в соответствии с </w:t>
      </w:r>
      <w:hyperlink r:id="rId3722" w:anchor="sub_id=197" w:history="1">
        <w:r>
          <w:rPr>
            <w:rStyle w:val="a4"/>
            <w:i/>
            <w:iCs/>
            <w:color w:val="0000FF"/>
            <w:u w:val="single"/>
          </w:rPr>
          <w:t>Законом</w:t>
        </w:r>
      </w:hyperlink>
      <w:r>
        <w:rPr>
          <w:rStyle w:val="s3"/>
        </w:rPr>
        <w:t xml:space="preserve"> РК от 30.06.10 г. № 297-IV (введены в действие с 1 января 2009 г.) (</w:t>
      </w:r>
      <w:hyperlink r:id="rId3723" w:anchor="sub_id=1970105" w:history="1">
        <w:r>
          <w:rPr>
            <w:rStyle w:val="a4"/>
            <w:i/>
            <w:iCs/>
            <w:color w:val="0000FF"/>
            <w:u w:val="single"/>
          </w:rPr>
          <w:t>см. стар. ред.</w:t>
        </w:r>
      </w:hyperlink>
      <w:r>
        <w:rPr>
          <w:rStyle w:val="s3"/>
        </w:rPr>
        <w:t xml:space="preserve">); изложен в редакции </w:t>
      </w:r>
      <w:hyperlink r:id="rId3724" w:anchor="sub_id=197" w:history="1">
        <w:r>
          <w:rPr>
            <w:rStyle w:val="a4"/>
            <w:i/>
            <w:iCs/>
            <w:color w:val="0000FF"/>
            <w:u w:val="single"/>
          </w:rPr>
          <w:t>Закона</w:t>
        </w:r>
      </w:hyperlink>
      <w:r>
        <w:rPr>
          <w:rStyle w:val="s3"/>
        </w:rPr>
        <w:t xml:space="preserve"> РК от 21.07.11 г. № 467-IV (введены в действие с 1 января 2012 г.) (</w:t>
      </w:r>
      <w:hyperlink r:id="rId3725" w:anchor="sub_id=1970105" w:history="1">
        <w:r>
          <w:rPr>
            <w:rStyle w:val="a4"/>
            <w:i/>
            <w:iCs/>
            <w:color w:val="0000FF"/>
            <w:u w:val="single"/>
          </w:rPr>
          <w:t>см. стар. ред.</w:t>
        </w:r>
      </w:hyperlink>
      <w:r>
        <w:rPr>
          <w:rStyle w:val="s3"/>
        </w:rPr>
        <w:t>)</w:t>
      </w:r>
    </w:p>
    <w:p w:rsidR="00000000" w:rsidRDefault="003D1D4C">
      <w:pPr>
        <w:pStyle w:val="pj"/>
      </w:pPr>
      <w:r>
        <w:rPr>
          <w:rStyle w:val="s0"/>
        </w:rPr>
        <w:t xml:space="preserve">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w:t>
      </w:r>
      <w:hyperlink w:anchor="sub1930500" w:history="1">
        <w:r>
          <w:rPr>
            <w:rStyle w:val="a4"/>
            <w:color w:val="0000FF"/>
            <w:u w:val="single"/>
          </w:rPr>
          <w:t>подпунктом 7) пункта 5 статьи 193</w:t>
        </w:r>
      </w:hyperlink>
      <w:r>
        <w:rPr>
          <w:rStyle w:val="s0"/>
        </w:rPr>
        <w:t xml:space="preserve"> или </w:t>
      </w:r>
      <w:hyperlink w:anchor="sub200010108" w:history="1">
        <w:r>
          <w:rPr>
            <w:rStyle w:val="a4"/>
            <w:color w:val="0000FF"/>
            <w:u w:val="single"/>
          </w:rPr>
          <w:t>подпунктом 8) пункта 1 статьи 200-1</w:t>
        </w:r>
      </w:hyperlink>
      <w:r>
        <w:rPr>
          <w:rStyle w:val="s0"/>
        </w:rPr>
        <w:t xml:space="preserve"> настоящего Кодекса.</w:t>
      </w:r>
    </w:p>
    <w:p w:rsidR="00000000" w:rsidRDefault="003D1D4C">
      <w:pPr>
        <w:pStyle w:val="pj"/>
      </w:pPr>
      <w:r>
        <w:rPr>
          <w:rStyle w:val="s0"/>
        </w:rPr>
        <w:t>При этом прирост стоимости определяется в следующем порядке:</w:t>
      </w:r>
    </w:p>
    <w:p w:rsidR="00000000" w:rsidRDefault="003D1D4C">
      <w:pPr>
        <w:pStyle w:val="pj"/>
      </w:pPr>
      <w:r>
        <w:rPr>
          <w:rStyle w:val="s0"/>
        </w:rPr>
        <w:t>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p w:rsidR="00000000" w:rsidRDefault="003D1D4C">
      <w:pPr>
        <w:pStyle w:val="pj"/>
      </w:pPr>
      <w:r>
        <w:rPr>
          <w:rStyle w:val="s0"/>
        </w:rPr>
        <w:t xml:space="preserve">2) при реализации акций и долей участия - в соответствии со </w:t>
      </w:r>
      <w:hyperlink r:id="rId3726" w:anchor="sub_id=870000" w:history="1">
        <w:r>
          <w:rPr>
            <w:rStyle w:val="a4"/>
            <w:color w:val="0000FF"/>
            <w:u w:val="single"/>
          </w:rPr>
          <w:t>статьей 87</w:t>
        </w:r>
      </w:hyperlink>
      <w:r>
        <w:rPr>
          <w:rStyle w:val="s0"/>
        </w:rPr>
        <w:t xml:space="preserve"> настоящего Кодекса.</w:t>
      </w:r>
    </w:p>
    <w:p w:rsidR="00000000" w:rsidRDefault="003D1D4C">
      <w:pPr>
        <w:pStyle w:val="pj"/>
      </w:pPr>
      <w:r>
        <w:rPr>
          <w:rStyle w:val="s0"/>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дл</w:t>
      </w:r>
      <w:r>
        <w:rPr>
          <w:rStyle w:val="s0"/>
        </w:rPr>
        <w:t>я собственных нужд.</w:t>
      </w:r>
    </w:p>
    <w:p w:rsidR="00000000" w:rsidRDefault="003D1D4C">
      <w:pPr>
        <w:pStyle w:val="pji"/>
      </w:pPr>
      <w:r>
        <w:rPr>
          <w:rStyle w:val="s3"/>
        </w:rPr>
        <w:t xml:space="preserve">Статья дополнена пунктом 1-1 в соответствии с </w:t>
      </w:r>
      <w:hyperlink r:id="rId3727" w:anchor="sub_id=376" w:history="1">
        <w:r>
          <w:rPr>
            <w:rStyle w:val="a4"/>
            <w:i/>
            <w:iCs/>
            <w:color w:val="0000FF"/>
            <w:u w:val="single"/>
          </w:rPr>
          <w:t>Законом</w:t>
        </w:r>
      </w:hyperlink>
      <w:r>
        <w:rPr>
          <w:rStyle w:val="s3"/>
        </w:rPr>
        <w:t xml:space="preserve"> РК от 16.11.09 г. № 200-IV (введено в действие с 1 января 2009 г.); внесены изменения в соответствии </w:t>
      </w:r>
      <w:r>
        <w:rPr>
          <w:rStyle w:val="s3"/>
        </w:rPr>
        <w:t xml:space="preserve">с </w:t>
      </w:r>
      <w:hyperlink r:id="rId3728" w:anchor="sub_id=197" w:history="1">
        <w:r>
          <w:rPr>
            <w:rStyle w:val="a4"/>
            <w:i/>
            <w:iCs/>
            <w:color w:val="0000FF"/>
            <w:u w:val="single"/>
          </w:rPr>
          <w:t>Законом</w:t>
        </w:r>
      </w:hyperlink>
      <w:r>
        <w:rPr>
          <w:rStyle w:val="s3"/>
        </w:rPr>
        <w:t xml:space="preserve"> РК от 30.06.10 г. № 297-IV (введены в действие с 1 января 2009 г.) (</w:t>
      </w:r>
      <w:hyperlink r:id="rId3729" w:anchor="sub_id=197010100" w:history="1">
        <w:r>
          <w:rPr>
            <w:rStyle w:val="a4"/>
            <w:i/>
            <w:iCs/>
            <w:color w:val="0000FF"/>
            <w:u w:val="single"/>
          </w:rPr>
          <w:t xml:space="preserve">см. стар. </w:t>
        </w:r>
        <w:r>
          <w:rPr>
            <w:rStyle w:val="a4"/>
            <w:i/>
            <w:iCs/>
            <w:color w:val="0000FF"/>
            <w:u w:val="single"/>
          </w:rPr>
          <w:t>ред.</w:t>
        </w:r>
      </w:hyperlink>
      <w:r>
        <w:rPr>
          <w:rStyle w:val="s3"/>
        </w:rPr>
        <w:t xml:space="preserve">); </w:t>
      </w:r>
      <w:hyperlink r:id="rId3730" w:anchor="sub_id=197" w:history="1">
        <w:r>
          <w:rPr>
            <w:rStyle w:val="a4"/>
            <w:i/>
            <w:iCs/>
            <w:color w:val="0000FF"/>
            <w:u w:val="single"/>
          </w:rPr>
          <w:t>Законом</w:t>
        </w:r>
      </w:hyperlink>
      <w:r>
        <w:rPr>
          <w:rStyle w:val="s3"/>
        </w:rPr>
        <w:t xml:space="preserve"> РК от 21.07.11 г. № 467-IV (введены в действие с 1 января 2012 г.) (</w:t>
      </w:r>
      <w:hyperlink r:id="rId3731" w:anchor="sub_id=197010100" w:history="1">
        <w:r>
          <w:rPr>
            <w:rStyle w:val="a4"/>
            <w:i/>
            <w:iCs/>
            <w:color w:val="0000FF"/>
            <w:u w:val="single"/>
          </w:rPr>
          <w:t>см. с</w:t>
        </w:r>
        <w:r>
          <w:rPr>
            <w:rStyle w:val="a4"/>
            <w:i/>
            <w:iCs/>
            <w:color w:val="0000FF"/>
            <w:u w:val="single"/>
          </w:rPr>
          <w:t>тар. ред.</w:t>
        </w:r>
      </w:hyperlink>
      <w:r>
        <w:rPr>
          <w:rStyle w:val="s3"/>
        </w:rPr>
        <w:t xml:space="preserve">); изложен в редакции </w:t>
      </w:r>
      <w:hyperlink r:id="rId3732" w:anchor="sub_id=197" w:history="1">
        <w:r>
          <w:rPr>
            <w:rStyle w:val="a4"/>
            <w:i/>
            <w:iCs/>
            <w:color w:val="0000FF"/>
            <w:u w:val="single"/>
          </w:rPr>
          <w:t>Закона</w:t>
        </w:r>
      </w:hyperlink>
      <w:r>
        <w:rPr>
          <w:rStyle w:val="s3"/>
        </w:rPr>
        <w:t xml:space="preserve"> РК от 26.12.12 г. № 61-V (введено в действие с 1 января 2013 г.) (</w:t>
      </w:r>
      <w:hyperlink r:id="rId3733" w:anchor="sub_id=197010100" w:history="1">
        <w:r>
          <w:rPr>
            <w:rStyle w:val="a4"/>
            <w:i/>
            <w:iCs/>
            <w:color w:val="0000FF"/>
            <w:u w:val="single"/>
          </w:rPr>
          <w:t>см. стар. ред.</w:t>
        </w:r>
      </w:hyperlink>
      <w:r>
        <w:rPr>
          <w:rStyle w:val="s3"/>
        </w:rPr>
        <w:t>)</w:t>
      </w:r>
    </w:p>
    <w:p w:rsidR="00000000" w:rsidRDefault="003D1D4C">
      <w:pPr>
        <w:pStyle w:val="pj"/>
      </w:pPr>
      <w:r>
        <w:rPr>
          <w:rStyle w:val="s0"/>
        </w:rPr>
        <w:t xml:space="preserve">1-1. Для целей настоящей статьи и </w:t>
      </w:r>
      <w:hyperlink w:anchor="sub1330000" w:history="1">
        <w:r>
          <w:rPr>
            <w:rStyle w:val="a4"/>
            <w:color w:val="0000FF"/>
            <w:u w:val="single"/>
          </w:rPr>
          <w:t>статей 133</w:t>
        </w:r>
      </w:hyperlink>
      <w:r>
        <w:rPr>
          <w:rStyle w:val="s0"/>
        </w:rPr>
        <w:t xml:space="preserve">, </w:t>
      </w:r>
      <w:hyperlink w:anchor="sub1560000" w:history="1">
        <w:r>
          <w:rPr>
            <w:rStyle w:val="a4"/>
            <w:color w:val="0000FF"/>
            <w:u w:val="single"/>
          </w:rPr>
          <w:t>156</w:t>
        </w:r>
      </w:hyperlink>
      <w:r>
        <w:rPr>
          <w:rStyle w:val="s0"/>
        </w:rPr>
        <w:t xml:space="preserve">, </w:t>
      </w:r>
      <w:hyperlink w:anchor="sub1930000" w:history="1">
        <w:r>
          <w:rPr>
            <w:rStyle w:val="a4"/>
            <w:color w:val="0000FF"/>
            <w:u w:val="single"/>
          </w:rPr>
          <w:t>193</w:t>
        </w:r>
      </w:hyperlink>
      <w:r>
        <w:rPr>
          <w:rStyle w:val="s0"/>
        </w:rPr>
        <w:t xml:space="preserve"> и </w:t>
      </w:r>
      <w:hyperlink w:anchor="sub200010000" w:history="1">
        <w:r>
          <w:rPr>
            <w:rStyle w:val="a4"/>
            <w:color w:val="0000FF"/>
            <w:u w:val="single"/>
          </w:rPr>
          <w:t>200-1</w:t>
        </w:r>
      </w:hyperlink>
      <w:r>
        <w:rPr>
          <w:rStyle w:val="s0"/>
        </w:rPr>
        <w:t xml:space="preserve"> </w:t>
      </w:r>
      <w:r>
        <w:rPr>
          <w:rStyle w:val="s0"/>
        </w:rPr>
        <w:t>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w:t>
      </w:r>
      <w:r>
        <w:rPr>
          <w:rStyle w:val="s0"/>
        </w:rPr>
        <w:t>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p w:rsidR="00000000" w:rsidRDefault="003D1D4C">
      <w:pPr>
        <w:pStyle w:val="pj"/>
      </w:pPr>
      <w:r>
        <w:rPr>
          <w:rStyle w:val="s0"/>
        </w:rPr>
        <w:t>Дл</w:t>
      </w:r>
      <w:r>
        <w:rPr>
          <w:rStyle w:val="s0"/>
        </w:rPr>
        <w:t xml:space="preserve">я целей настоящей статьи и </w:t>
      </w:r>
      <w:hyperlink w:anchor="sub1330000" w:history="1">
        <w:r>
          <w:rPr>
            <w:rStyle w:val="a4"/>
            <w:color w:val="0000FF"/>
            <w:u w:val="single"/>
          </w:rPr>
          <w:t>статей 133</w:t>
        </w:r>
      </w:hyperlink>
      <w:r>
        <w:rPr>
          <w:rStyle w:val="s0"/>
        </w:rPr>
        <w:t xml:space="preserve">, </w:t>
      </w:r>
      <w:hyperlink w:anchor="sub1560000" w:history="1">
        <w:r>
          <w:rPr>
            <w:rStyle w:val="a4"/>
            <w:color w:val="0000FF"/>
            <w:u w:val="single"/>
          </w:rPr>
          <w:t>156</w:t>
        </w:r>
      </w:hyperlink>
      <w:r>
        <w:rPr>
          <w:rStyle w:val="s0"/>
        </w:rPr>
        <w:t xml:space="preserve">, </w:t>
      </w:r>
      <w:hyperlink w:anchor="sub1930000" w:history="1">
        <w:r>
          <w:rPr>
            <w:rStyle w:val="a4"/>
            <w:color w:val="0000FF"/>
            <w:u w:val="single"/>
          </w:rPr>
          <w:t>193</w:t>
        </w:r>
      </w:hyperlink>
      <w:r>
        <w:rPr>
          <w:rStyle w:val="s0"/>
        </w:rPr>
        <w:t xml:space="preserve"> и </w:t>
      </w:r>
      <w:hyperlink w:anchor="sub200010000" w:history="1">
        <w:r>
          <w:rPr>
            <w:rStyle w:val="a4"/>
            <w:color w:val="0000FF"/>
            <w:u w:val="single"/>
          </w:rPr>
          <w:t>200-1</w:t>
        </w:r>
      </w:hyperlink>
      <w:r>
        <w:rPr>
          <w:rStyle w:val="s0"/>
        </w:rPr>
        <w:t xml:space="preserve"> настоящего Кодекса доля имущества недропользователя (недропользова</w:t>
      </w:r>
      <w:r>
        <w:rPr>
          <w:rStyle w:val="s0"/>
        </w:rPr>
        <w:t>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w:t>
      </w:r>
      <w:r>
        <w:rPr>
          <w:rStyle w:val="s0"/>
        </w:rPr>
        <w:t>торых) владеют участники консорциума, доли участия в котором (в которых) реализуются, к сумме общих стоимостей активов таких участников.</w:t>
      </w:r>
    </w:p>
    <w:p w:rsidR="00000000" w:rsidRDefault="003D1D4C">
      <w:pPr>
        <w:pStyle w:val="pj"/>
      </w:pPr>
      <w:r>
        <w:rPr>
          <w:rStyle w:val="s0"/>
        </w:rPr>
        <w:t>Стоимостью имущества недропользователя (в зависимости от его организационно-правовой формы) признается балансовая стоим</w:t>
      </w:r>
      <w:r>
        <w:rPr>
          <w:rStyle w:val="s0"/>
        </w:rPr>
        <w:t>ость:</w:t>
      </w:r>
    </w:p>
    <w:p w:rsidR="00000000" w:rsidRDefault="003D1D4C">
      <w:pPr>
        <w:pStyle w:val="pj"/>
      </w:pPr>
      <w:r>
        <w:rPr>
          <w:rStyle w:val="s0"/>
        </w:rPr>
        <w:t>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p w:rsidR="00000000" w:rsidRDefault="003D1D4C">
      <w:pPr>
        <w:pStyle w:val="pj"/>
      </w:pPr>
      <w:r>
        <w:rPr>
          <w:rStyle w:val="s0"/>
        </w:rPr>
        <w:t>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rsidR="00000000" w:rsidRDefault="003D1D4C">
      <w:pPr>
        <w:pStyle w:val="pj"/>
      </w:pPr>
      <w:r>
        <w:rPr>
          <w:rStyle w:val="s0"/>
        </w:rPr>
        <w:t>Общей стоимостью активов юридического лица, выплачивающего дивиденды или акции (доли участ</w:t>
      </w:r>
      <w:r>
        <w:rPr>
          <w:rStyle w:val="s0"/>
        </w:rPr>
        <w:t>ия) которого (в котором) реализуются, признается сумма балансовых стоимостей всех активов такого юридического лица.</w:t>
      </w:r>
    </w:p>
    <w:p w:rsidR="00000000" w:rsidRDefault="003D1D4C">
      <w:pPr>
        <w:pStyle w:val="pj"/>
      </w:pPr>
      <w:r>
        <w:rPr>
          <w:rStyle w:val="s0"/>
        </w:rPr>
        <w:t>Балансовая стоимость активов определяется на основе данных отдельной финансовой отчетности юридического лица, выплачивающего дивиденды или а</w:t>
      </w:r>
      <w:r>
        <w:rPr>
          <w:rStyle w:val="s0"/>
        </w:rPr>
        <w:t>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w:t>
      </w:r>
      <w:r>
        <w:rPr>
          <w:rStyle w:val="s0"/>
        </w:rPr>
        <w:t xml:space="preserve"> консорциум:</w:t>
      </w:r>
    </w:p>
    <w:p w:rsidR="00000000" w:rsidRDefault="003D1D4C">
      <w:pPr>
        <w:pStyle w:val="pj"/>
      </w:pPr>
      <w:r>
        <w:rPr>
          <w:rStyle w:val="s0"/>
        </w:rPr>
        <w:t>1) на дату выплаты дивидендов или передачи права собственности на акции (доли участия) покупателю;</w:t>
      </w:r>
    </w:p>
    <w:p w:rsidR="00000000" w:rsidRDefault="003D1D4C">
      <w:pPr>
        <w:pStyle w:val="pj"/>
      </w:pPr>
      <w:r>
        <w:rPr>
          <w:rStyle w:val="s0"/>
        </w:rPr>
        <w:t>2) при отсутствии отдельной финансовой отчетности на дату выплаты дивидендов или передачи права собственности на акции (доли участия) покупателю</w:t>
      </w:r>
      <w:r>
        <w:rPr>
          <w:rStyle w:val="s0"/>
        </w:rPr>
        <w:t xml:space="preserve"> - на последнюю отчетную дату, предшествующую дате выплаты дивидендов или передачи права собственности на акции (доли участия) покупателю.</w:t>
      </w:r>
    </w:p>
    <w:p w:rsidR="00000000" w:rsidRDefault="003D1D4C">
      <w:pPr>
        <w:pStyle w:val="pj"/>
      </w:pPr>
      <w:r>
        <w:t xml:space="preserve">2. Доходы нерезидента, указанные в пункте 1 настоящей статьи, за исключением доходов, указанных в </w:t>
      </w:r>
      <w:hyperlink w:anchor="sub1930500" w:history="1">
        <w:r>
          <w:rPr>
            <w:rStyle w:val="a4"/>
            <w:color w:val="0000FF"/>
            <w:u w:val="single"/>
          </w:rPr>
          <w:t>подпункте 8) пункта 5 статьи 193</w:t>
        </w:r>
      </w:hyperlink>
      <w:r>
        <w:t xml:space="preserve"> </w:t>
      </w:r>
      <w:r>
        <w:rPr>
          <w:rStyle w:val="s0"/>
        </w:rPr>
        <w:t>настоящего Кодекса</w:t>
      </w:r>
      <w:r>
        <w:t xml:space="preserve">, подлежат обложению подоходным налогом у источника выплаты по ставке, установленной </w:t>
      </w:r>
      <w:hyperlink w:anchor="sub1940000" w:history="1">
        <w:r>
          <w:rPr>
            <w:rStyle w:val="a4"/>
            <w:color w:val="0000FF"/>
            <w:u w:val="single"/>
          </w:rPr>
          <w:t>статьей 194</w:t>
        </w:r>
      </w:hyperlink>
      <w:r>
        <w:t xml:space="preserve"> настоящего Кодекса.</w:t>
      </w:r>
    </w:p>
    <w:p w:rsidR="00000000" w:rsidRDefault="003D1D4C">
      <w:pPr>
        <w:pStyle w:val="pji"/>
      </w:pPr>
      <w:r>
        <w:rPr>
          <w:rStyle w:val="s3"/>
        </w:rPr>
        <w:t>Статья дополнена пунктом 2-1 в соответств</w:t>
      </w:r>
      <w:r>
        <w:rPr>
          <w:rStyle w:val="s3"/>
        </w:rPr>
        <w:t xml:space="preserve">ии с </w:t>
      </w:r>
      <w:hyperlink r:id="rId3734" w:anchor="sub_id=197"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2-1. Уполномоченные государственные и местные исполнительные органы, осуществляющие государств</w:t>
      </w:r>
      <w:r>
        <w:rPr>
          <w:rStyle w:val="s0"/>
        </w:rPr>
        <w:t>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w:t>
      </w:r>
      <w:r>
        <w:rPr>
          <w:rStyle w:val="s0"/>
        </w:rPr>
        <w:t>занных в подпунктах 3), 4) и 5) пункта 1 настоящей статьи, с отражением:</w:t>
      </w:r>
    </w:p>
    <w:p w:rsidR="00000000" w:rsidRDefault="003D1D4C">
      <w:pPr>
        <w:pStyle w:val="pj"/>
      </w:pPr>
      <w:r>
        <w:rPr>
          <w:rStyle w:val="s0"/>
        </w:rPr>
        <w:t>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w:t>
      </w:r>
      <w:r>
        <w:rPr>
          <w:rStyle w:val="s0"/>
        </w:rPr>
        <w:t>го и приобретающего указанные акции (доли участия);</w:t>
      </w:r>
    </w:p>
    <w:p w:rsidR="00000000" w:rsidRDefault="003D1D4C">
      <w:pPr>
        <w:pStyle w:val="pj"/>
      </w:pPr>
      <w:r>
        <w:rPr>
          <w:rStyle w:val="s0"/>
        </w:rPr>
        <w:t>2) цены приобретения указанных акций (долей участия);</w:t>
      </w:r>
    </w:p>
    <w:p w:rsidR="00000000" w:rsidRDefault="003D1D4C">
      <w:pPr>
        <w:pStyle w:val="pj"/>
      </w:pPr>
      <w:r>
        <w:rPr>
          <w:rStyle w:val="s0"/>
        </w:rPr>
        <w:t>3) даты выплаты дохода по совершенной сделке;</w:t>
      </w:r>
    </w:p>
    <w:p w:rsidR="00000000" w:rsidRDefault="003D1D4C">
      <w:pPr>
        <w:pStyle w:val="pj"/>
      </w:pPr>
      <w:r>
        <w:rPr>
          <w:rStyle w:val="s0"/>
        </w:rPr>
        <w:t>4) сведений о предыдущей деятельности приобретателя, включая список государств, в которых он осуществлял</w:t>
      </w:r>
      <w:r>
        <w:rPr>
          <w:rStyle w:val="s0"/>
        </w:rPr>
        <w:t xml:space="preserve"> свою деятельность за последние три года, предшествующие году заключения сделки;</w:t>
      </w:r>
    </w:p>
    <w:p w:rsidR="00000000" w:rsidRDefault="003D1D4C">
      <w:pPr>
        <w:pStyle w:val="pj"/>
      </w:pPr>
      <w:r>
        <w:rPr>
          <w:rStyle w:val="s0"/>
        </w:rPr>
        <w:t>5) сведений об аффилиированности лица, реализующего имущество с другими лицами (размер прямого или косвенного участия).</w:t>
      </w:r>
    </w:p>
    <w:p w:rsidR="00000000" w:rsidRDefault="003D1D4C">
      <w:pPr>
        <w:pStyle w:val="pji"/>
      </w:pPr>
      <w:r>
        <w:rPr>
          <w:rStyle w:val="s3"/>
        </w:rPr>
        <w:t xml:space="preserve">Статья дополнена пунктом 2-2 в соответствии с </w:t>
      </w:r>
      <w:hyperlink r:id="rId3735" w:anchor="sub_id=197"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 xml:space="preserve">2-2.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w:t>
      </w:r>
      <w:r>
        <w:rPr>
          <w:rStyle w:val="s0"/>
        </w:rPr>
        <w:t xml:space="preserve">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w:t>
      </w:r>
      <w:hyperlink w:anchor="sub1970103" w:history="1">
        <w:r>
          <w:rPr>
            <w:rStyle w:val="a4"/>
            <w:color w:val="0000FF"/>
            <w:u w:val="single"/>
          </w:rPr>
          <w:t>подпункта</w:t>
        </w:r>
        <w:r>
          <w:rPr>
            <w:rStyle w:val="a4"/>
            <w:color w:val="0000FF"/>
            <w:u w:val="single"/>
          </w:rPr>
          <w:t>х 3), 4) и 5) пункта 1 статьи 197</w:t>
        </w:r>
      </w:hyperlink>
      <w:r>
        <w:rPr>
          <w:rStyle w:val="s0"/>
        </w:rPr>
        <w:t xml:space="preserve"> настоящего Кодекса с одновременным извещением непосредственно подчиненного ему по вертикали налогового органа.</w:t>
      </w:r>
    </w:p>
    <w:p w:rsidR="00000000" w:rsidRDefault="003D1D4C">
      <w:pPr>
        <w:pStyle w:val="pji"/>
      </w:pPr>
      <w:r>
        <w:rPr>
          <w:rStyle w:val="s3"/>
        </w:rPr>
        <w:t xml:space="preserve">Пункт 3 изложен в редакции </w:t>
      </w:r>
      <w:hyperlink r:id="rId3736" w:anchor="sub_id=197" w:history="1">
        <w:r>
          <w:rPr>
            <w:rStyle w:val="a4"/>
            <w:i/>
            <w:iCs/>
            <w:color w:val="0000FF"/>
            <w:u w:val="single"/>
          </w:rPr>
          <w:t>Зак</w:t>
        </w:r>
        <w:r>
          <w:rPr>
            <w:rStyle w:val="a4"/>
            <w:i/>
            <w:iCs/>
            <w:color w:val="0000FF"/>
            <w:u w:val="single"/>
          </w:rPr>
          <w:t>она</w:t>
        </w:r>
      </w:hyperlink>
      <w:r>
        <w:rPr>
          <w:rStyle w:val="s3"/>
        </w:rPr>
        <w:t xml:space="preserve"> РК от 21.07.11 г. № 467-IV (введены в действие с 1 января 2012 г.) (</w:t>
      </w:r>
      <w:hyperlink r:id="rId3737" w:anchor="sub_id=1970300" w:history="1">
        <w:r>
          <w:rPr>
            <w:rStyle w:val="a4"/>
            <w:i/>
            <w:iCs/>
            <w:color w:val="0000FF"/>
            <w:u w:val="single"/>
          </w:rPr>
          <w:t>см. стар. ред.</w:t>
        </w:r>
      </w:hyperlink>
      <w:r>
        <w:rPr>
          <w:rStyle w:val="s3"/>
        </w:rPr>
        <w:t>)</w:t>
      </w:r>
    </w:p>
    <w:p w:rsidR="00000000" w:rsidRDefault="003D1D4C">
      <w:pPr>
        <w:pStyle w:val="pj"/>
      </w:pPr>
      <w:r>
        <w:rPr>
          <w:rStyle w:val="s0"/>
        </w:rPr>
        <w:t>3. Налоговый орган по месту нахождения юридического лица, обладающего правом недроп</w:t>
      </w:r>
      <w:r>
        <w:rPr>
          <w:rStyle w:val="s0"/>
        </w:rPr>
        <w:t>ользования в Республике Казахстан, в течение пяти рабочих дней со дня получения сведений, указанных в пункте 2-1 настоящей статьи, обязан направить такому юридическому лицу сведения о приобретателе акций (долей участия), а также о цене приобретения таких а</w:t>
      </w:r>
      <w:r>
        <w:rPr>
          <w:rStyle w:val="s0"/>
        </w:rPr>
        <w:t>кций (долей участия).</w:t>
      </w:r>
    </w:p>
    <w:p w:rsidR="00000000" w:rsidRDefault="003D1D4C">
      <w:pPr>
        <w:pStyle w:val="pj"/>
      </w:pPr>
      <w:r>
        <w:t xml:space="preserve">4.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 </w:t>
      </w:r>
    </w:p>
    <w:p w:rsidR="00000000" w:rsidRDefault="003D1D4C">
      <w:pPr>
        <w:pStyle w:val="pj"/>
      </w:pPr>
      <w:r>
        <w:t>В случае непредставления налоговому агенту документа</w:t>
      </w:r>
      <w:r>
        <w:t xml:space="preserve">, подтверждающего стоимость приобретения (вклада), обложению подоходным налогом у источника выплаты подлежит стоимость реализации. </w:t>
      </w:r>
    </w:p>
    <w:p w:rsidR="00000000" w:rsidRDefault="003D1D4C">
      <w:pPr>
        <w:pStyle w:val="pji"/>
      </w:pPr>
      <w:bookmarkStart w:id="376" w:name="SUB1970500"/>
      <w:bookmarkEnd w:id="376"/>
      <w:r>
        <w:rPr>
          <w:rStyle w:val="s3"/>
        </w:rPr>
        <w:t xml:space="preserve">Пункт 5 изложен в редакции </w:t>
      </w:r>
      <w:hyperlink r:id="rId3738" w:anchor="sub_id=197" w:history="1">
        <w:r>
          <w:rPr>
            <w:rStyle w:val="a4"/>
            <w:i/>
            <w:iCs/>
            <w:color w:val="0000FF"/>
            <w:u w:val="single"/>
          </w:rPr>
          <w:t>Закона</w:t>
        </w:r>
      </w:hyperlink>
      <w:r>
        <w:rPr>
          <w:rStyle w:val="s3"/>
        </w:rPr>
        <w:t xml:space="preserve"> РК от 26.</w:t>
      </w:r>
      <w:r>
        <w:rPr>
          <w:rStyle w:val="s3"/>
        </w:rPr>
        <w:t>12.12 г. № 61-V (введено в действие с 1 января 2013 г.) (</w:t>
      </w:r>
      <w:hyperlink r:id="rId3739" w:anchor="sub_id=1970500" w:history="1">
        <w:r>
          <w:rPr>
            <w:rStyle w:val="a4"/>
            <w:i/>
            <w:iCs/>
            <w:color w:val="0000FF"/>
            <w:u w:val="single"/>
          </w:rPr>
          <w:t>см. стар. ред.</w:t>
        </w:r>
      </w:hyperlink>
      <w:r>
        <w:rPr>
          <w:rStyle w:val="s3"/>
        </w:rPr>
        <w:t>)</w:t>
      </w:r>
    </w:p>
    <w:p w:rsidR="00000000" w:rsidRDefault="003D1D4C">
      <w:pPr>
        <w:pStyle w:val="pj"/>
      </w:pPr>
      <w:r>
        <w:rPr>
          <w:rStyle w:val="s0"/>
        </w:rPr>
        <w:t>5. Обязанность и ответственность по исчислению, удержанию и перечислению подоходного налога у исто</w:t>
      </w:r>
      <w:r>
        <w:rPr>
          <w:rStyle w:val="s0"/>
        </w:rPr>
        <w:t>чника выплаты в бюджет возлагаются на налогового агента, выплачивающего доход.</w:t>
      </w:r>
    </w:p>
    <w:p w:rsidR="00000000" w:rsidRDefault="003D1D4C">
      <w:pPr>
        <w:pStyle w:val="pj"/>
      </w:pPr>
      <w:r>
        <w:rPr>
          <w:rStyle w:val="s0"/>
        </w:rPr>
        <w:t>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филиала, представит</w:t>
      </w:r>
      <w:r>
        <w:rPr>
          <w:rStyle w:val="s0"/>
        </w:rPr>
        <w:t>ельства, деятельность которых не приводит к образованию постоянного учреждения в соответствии с положениями настоящего Кодекса или международного договора.</w:t>
      </w:r>
    </w:p>
    <w:p w:rsidR="00000000" w:rsidRDefault="003D1D4C">
      <w:pPr>
        <w:pStyle w:val="pji"/>
      </w:pPr>
      <w:bookmarkStart w:id="377" w:name="SUB197050100"/>
      <w:bookmarkEnd w:id="377"/>
      <w:r>
        <w:rPr>
          <w:rStyle w:val="s3"/>
        </w:rPr>
        <w:t xml:space="preserve">Статья дополнена пунктом 5-1 в соответствии с </w:t>
      </w:r>
      <w:hyperlink r:id="rId3740" w:anchor="sub_id=197"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
      </w:pPr>
      <w:r>
        <w:rPr>
          <w:rStyle w:val="s0"/>
        </w:rPr>
        <w:t>5-1. Нерезидент, получающий доход в виде прироста стоимости, указанный в пункте 1 настоящей статьи, от лица, не являющегося налоговым агентом, производит ис</w:t>
      </w:r>
      <w:r>
        <w:rPr>
          <w:rStyle w:val="s0"/>
        </w:rPr>
        <w:t xml:space="preserve">числение подоходного налога самостоятельно путем применения ставки, установленной </w:t>
      </w:r>
      <w:hyperlink w:anchor="sub1940000" w:history="1">
        <w:r>
          <w:rPr>
            <w:rStyle w:val="a4"/>
            <w:color w:val="0000FF"/>
            <w:u w:val="single"/>
          </w:rPr>
          <w:t>статьей 194</w:t>
        </w:r>
      </w:hyperlink>
      <w:r>
        <w:rPr>
          <w:rStyle w:val="s0"/>
        </w:rPr>
        <w:t xml:space="preserve"> настоящего Кодекса, к сумме такого дохода.</w:t>
      </w:r>
    </w:p>
    <w:p w:rsidR="00000000" w:rsidRDefault="003D1D4C">
      <w:pPr>
        <w:pStyle w:val="pji"/>
      </w:pPr>
      <w:r>
        <w:rPr>
          <w:rStyle w:val="s3"/>
        </w:rPr>
        <w:t xml:space="preserve">В пункт 6 внесены изменения в соответствии с </w:t>
      </w:r>
      <w:hyperlink r:id="rId3741" w:anchor="sub_id=197" w:history="1">
        <w:r>
          <w:rPr>
            <w:rStyle w:val="a4"/>
            <w:i/>
            <w:iCs/>
            <w:color w:val="0000FF"/>
            <w:u w:val="single"/>
          </w:rPr>
          <w:t>Законом</w:t>
        </w:r>
      </w:hyperlink>
      <w:r>
        <w:rPr>
          <w:rStyle w:val="s3"/>
        </w:rPr>
        <w:t xml:space="preserve"> РК от 21.07.11 г. № 467-IV (введены в действие с 1 января 2012 г.) (</w:t>
      </w:r>
      <w:hyperlink r:id="rId3742" w:anchor="sub_id=1970600" w:history="1">
        <w:r>
          <w:rPr>
            <w:rStyle w:val="a4"/>
            <w:i/>
            <w:iCs/>
            <w:color w:val="0000FF"/>
            <w:u w:val="single"/>
          </w:rPr>
          <w:t>см. стар. ред.</w:t>
        </w:r>
      </w:hyperlink>
      <w:r>
        <w:rPr>
          <w:rStyle w:val="s3"/>
        </w:rPr>
        <w:t>)</w:t>
      </w:r>
    </w:p>
    <w:p w:rsidR="00000000" w:rsidRDefault="003D1D4C">
      <w:pPr>
        <w:pStyle w:val="pj"/>
      </w:pPr>
      <w:r>
        <w:t>6. Нерезидент, являющийся налоговым аге</w:t>
      </w:r>
      <w:r>
        <w:t xml:space="preserve">нтом, </w:t>
      </w:r>
      <w:r>
        <w:rPr>
          <w:rStyle w:val="s0"/>
        </w:rPr>
        <w:t>подлежит регистрации</w:t>
      </w:r>
      <w:r>
        <w:t xml:space="preserve"> в качестве налогоплательщика в налоговом органе в порядке, установленном </w:t>
      </w:r>
      <w:hyperlink w:anchor="sub5620000" w:history="1">
        <w:r>
          <w:rPr>
            <w:rStyle w:val="a4"/>
            <w:color w:val="0000FF"/>
            <w:u w:val="single"/>
          </w:rPr>
          <w:t>статьей 562</w:t>
        </w:r>
      </w:hyperlink>
      <w:r>
        <w:t xml:space="preserve"> настоящего Кодекса.</w:t>
      </w:r>
    </w:p>
    <w:p w:rsidR="00000000" w:rsidRDefault="003D1D4C">
      <w:pPr>
        <w:pStyle w:val="pj"/>
      </w:pPr>
      <w:r>
        <w:t>7. Подоходный налог у источника выплаты удерживается налоговым агентом в момент выплаты дох</w:t>
      </w:r>
      <w:r>
        <w:t>ода нерезиденту независимо от формы и места осуществления выплаты дохода.</w:t>
      </w:r>
    </w:p>
    <w:p w:rsidR="00000000" w:rsidRDefault="003D1D4C">
      <w:pPr>
        <w:pStyle w:val="pji"/>
      </w:pPr>
      <w:r>
        <w:rPr>
          <w:rStyle w:val="s3"/>
        </w:rPr>
        <w:t xml:space="preserve">Пункт 8 изложен в редакции </w:t>
      </w:r>
      <w:hyperlink r:id="rId3743" w:anchor="sub_id=197" w:history="1">
        <w:r>
          <w:rPr>
            <w:rStyle w:val="a4"/>
            <w:i/>
            <w:iCs/>
            <w:color w:val="0000FF"/>
            <w:u w:val="single"/>
          </w:rPr>
          <w:t>Закона</w:t>
        </w:r>
      </w:hyperlink>
      <w:r>
        <w:rPr>
          <w:rStyle w:val="s3"/>
        </w:rPr>
        <w:t xml:space="preserve"> </w:t>
      </w:r>
      <w:r>
        <w:rPr>
          <w:rStyle w:val="s3"/>
        </w:rPr>
        <w:t>РК от 21.07.11 г. № 467-IV (введены в действие с 1 января 2012 г.) (</w:t>
      </w:r>
      <w:hyperlink r:id="rId3744" w:anchor="sub_id=1970800" w:history="1">
        <w:r>
          <w:rPr>
            <w:rStyle w:val="a4"/>
            <w:i/>
            <w:iCs/>
            <w:color w:val="0000FF"/>
            <w:u w:val="single"/>
          </w:rPr>
          <w:t>см. стар. ред.</w:t>
        </w:r>
      </w:hyperlink>
      <w:r>
        <w:rPr>
          <w:rStyle w:val="s3"/>
        </w:rPr>
        <w:t xml:space="preserve">); </w:t>
      </w:r>
      <w:hyperlink r:id="rId3745" w:anchor="sub_id=197" w:history="1">
        <w:r>
          <w:rPr>
            <w:rStyle w:val="a4"/>
            <w:i/>
            <w:iCs/>
            <w:color w:val="0000FF"/>
            <w:u w:val="single"/>
          </w:rPr>
          <w:t>Закон</w:t>
        </w:r>
        <w:r>
          <w:rPr>
            <w:rStyle w:val="a4"/>
            <w:i/>
            <w:iCs/>
            <w:color w:val="0000FF"/>
            <w:u w:val="single"/>
          </w:rPr>
          <w:t>а</w:t>
        </w:r>
      </w:hyperlink>
      <w:r>
        <w:rPr>
          <w:rStyle w:val="s3"/>
        </w:rPr>
        <w:t xml:space="preserve"> РК от 26.12.12 г. № 61-V (введено в действие с 1 января 2013 г.) (</w:t>
      </w:r>
      <w:hyperlink r:id="rId3746" w:anchor="sub_id=1970800" w:history="1">
        <w:r>
          <w:rPr>
            <w:rStyle w:val="a4"/>
            <w:i/>
            <w:iCs/>
            <w:color w:val="0000FF"/>
            <w:u w:val="single"/>
          </w:rPr>
          <w:t>см. стар. ред.</w:t>
        </w:r>
      </w:hyperlink>
      <w:r>
        <w:rPr>
          <w:rStyle w:val="s3"/>
        </w:rPr>
        <w:t>)</w:t>
      </w:r>
    </w:p>
    <w:p w:rsidR="00000000" w:rsidRDefault="003D1D4C">
      <w:pPr>
        <w:pStyle w:val="pj"/>
      </w:pPr>
      <w:r>
        <w:rPr>
          <w:rStyle w:val="s0"/>
        </w:rPr>
        <w:t>8. Перечисление суммы подоходного налога в бюджет производится налоговым агентом в срок</w:t>
      </w:r>
      <w:r>
        <w:rPr>
          <w:rStyle w:val="s0"/>
        </w:rPr>
        <w:t xml:space="preserve">и, установленные </w:t>
      </w:r>
      <w:hyperlink w:anchor="sub1950000" w:history="1">
        <w:r>
          <w:rPr>
            <w:rStyle w:val="a4"/>
            <w:color w:val="0000FF"/>
            <w:u w:val="single"/>
          </w:rPr>
          <w:t>статьей 195</w:t>
        </w:r>
      </w:hyperlink>
      <w:r>
        <w:rPr>
          <w:rStyle w:val="s0"/>
        </w:rPr>
        <w:t xml:space="preserve"> настоящего Кодекса.</w:t>
      </w:r>
    </w:p>
    <w:p w:rsidR="00000000" w:rsidRDefault="003D1D4C">
      <w:pPr>
        <w:pStyle w:val="pj"/>
      </w:pPr>
      <w:r>
        <w:rPr>
          <w:rStyle w:val="s0"/>
        </w:rPr>
        <w:t>Перечисление подоходного налога в бюджет, исчисленного в соответствии с пунктом 5-1 настоящей статьи, производится не позднее десяти календарных дней после срока, установленного для сдачи налоговой отчетности.</w:t>
      </w:r>
    </w:p>
    <w:p w:rsidR="00000000" w:rsidRDefault="003D1D4C">
      <w:pPr>
        <w:pStyle w:val="pj"/>
      </w:pPr>
      <w:r>
        <w:rPr>
          <w:rStyle w:val="s0"/>
        </w:rPr>
        <w:t>Налоговая отчетность по подоходному налогу, уд</w:t>
      </w:r>
      <w:r>
        <w:rPr>
          <w:rStyle w:val="s0"/>
        </w:rPr>
        <w:t xml:space="preserve">ерживаемому у источника выплаты с доходов нерезидентов, представляется налоговым агентом в сроки, установленные </w:t>
      </w:r>
      <w:hyperlink w:anchor="sub1960000" w:history="1">
        <w:r>
          <w:rPr>
            <w:rStyle w:val="a4"/>
            <w:color w:val="0000FF"/>
            <w:u w:val="single"/>
          </w:rPr>
          <w:t>статьями 196</w:t>
        </w:r>
      </w:hyperlink>
      <w:r>
        <w:rPr>
          <w:rStyle w:val="s0"/>
        </w:rPr>
        <w:t xml:space="preserve"> и </w:t>
      </w:r>
      <w:hyperlink w:anchor="sub2030000" w:history="1">
        <w:r>
          <w:rPr>
            <w:rStyle w:val="a4"/>
            <w:color w:val="0000FF"/>
            <w:u w:val="single"/>
          </w:rPr>
          <w:t>203</w:t>
        </w:r>
      </w:hyperlink>
      <w:r>
        <w:rPr>
          <w:rStyle w:val="s0"/>
        </w:rPr>
        <w:t xml:space="preserve"> настоящего Кодекса, в налоговый орган по месту его регистра</w:t>
      </w:r>
      <w:r>
        <w:rPr>
          <w:rStyle w:val="s0"/>
        </w:rPr>
        <w:t>ционного учета в Республике Казахстан.</w:t>
      </w:r>
    </w:p>
    <w:p w:rsidR="00000000" w:rsidRDefault="003D1D4C">
      <w:pPr>
        <w:pStyle w:val="pj"/>
      </w:pPr>
      <w:r>
        <w:rPr>
          <w:rStyle w:val="s0"/>
        </w:rPr>
        <w:t xml:space="preserve">Нерезиденты, исчисляющие подоходный налог в соответствии с пунктом 5-1 настоящей статьи, представляют декларацию по подоходному налогу в сроки, установленные </w:t>
      </w:r>
      <w:hyperlink w:anchor="sub196010000" w:history="1">
        <w:r>
          <w:rPr>
            <w:rStyle w:val="a4"/>
            <w:color w:val="0000FF"/>
            <w:u w:val="single"/>
          </w:rPr>
          <w:t>статьями 196-1</w:t>
        </w:r>
      </w:hyperlink>
      <w:r>
        <w:rPr>
          <w:rStyle w:val="s0"/>
        </w:rPr>
        <w:t xml:space="preserve"> и </w:t>
      </w:r>
      <w:hyperlink w:anchor="sub2050000" w:history="1">
        <w:r>
          <w:rPr>
            <w:rStyle w:val="a4"/>
            <w:color w:val="0000FF"/>
            <w:u w:val="single"/>
          </w:rPr>
          <w:t>205</w:t>
        </w:r>
      </w:hyperlink>
      <w:r>
        <w:rPr>
          <w:rStyle w:val="s0"/>
        </w:rPr>
        <w:t xml:space="preserve"> настоящего Кодекса.</w:t>
      </w:r>
    </w:p>
    <w:p w:rsidR="00000000" w:rsidRDefault="003D1D4C">
      <w:pPr>
        <w:pStyle w:val="pji"/>
      </w:pPr>
      <w:r>
        <w:rPr>
          <w:rStyle w:val="s3"/>
        </w:rPr>
        <w:t xml:space="preserve">В пункт 9 внесены изменения в соответствии с </w:t>
      </w:r>
      <w:hyperlink r:id="rId3747" w:anchor="sub_id=197" w:history="1">
        <w:r>
          <w:rPr>
            <w:rStyle w:val="a4"/>
            <w:i/>
            <w:iCs/>
            <w:color w:val="0000FF"/>
            <w:u w:val="single"/>
          </w:rPr>
          <w:t>Законом</w:t>
        </w:r>
      </w:hyperlink>
      <w:r>
        <w:rPr>
          <w:rStyle w:val="s3"/>
        </w:rPr>
        <w:t xml:space="preserve"> РК от 30.06.10 г. № 297-IV (введены в действие с 1 января 2009 г.) (</w:t>
      </w:r>
      <w:hyperlink r:id="rId3748" w:anchor="sub_id=1970900" w:history="1">
        <w:r>
          <w:rPr>
            <w:rStyle w:val="a4"/>
            <w:i/>
            <w:iCs/>
            <w:color w:val="0000FF"/>
            <w:u w:val="single"/>
          </w:rPr>
          <w:t>см. стар. ред.</w:t>
        </w:r>
      </w:hyperlink>
      <w:r>
        <w:rPr>
          <w:rStyle w:val="s3"/>
        </w:rPr>
        <w:t xml:space="preserve">); изложен в редакции </w:t>
      </w:r>
      <w:hyperlink r:id="rId3749" w:anchor="sub_id=197" w:history="1">
        <w:r>
          <w:rPr>
            <w:rStyle w:val="a4"/>
            <w:i/>
            <w:iCs/>
            <w:color w:val="0000FF"/>
            <w:u w:val="single"/>
          </w:rPr>
          <w:t>Закона</w:t>
        </w:r>
      </w:hyperlink>
      <w:r>
        <w:rPr>
          <w:rStyle w:val="s3"/>
        </w:rPr>
        <w:t xml:space="preserve"> РК от 21.07.11 г. № 467-IV (введены в действие с 1 </w:t>
      </w:r>
      <w:r>
        <w:rPr>
          <w:rStyle w:val="s3"/>
        </w:rPr>
        <w:t>января 2012 г.) (</w:t>
      </w:r>
      <w:hyperlink r:id="rId3750" w:anchor="sub_id=1970900" w:history="1">
        <w:r>
          <w:rPr>
            <w:rStyle w:val="a4"/>
            <w:i/>
            <w:iCs/>
            <w:color w:val="0000FF"/>
            <w:u w:val="single"/>
          </w:rPr>
          <w:t>см. стар. ред.</w:t>
        </w:r>
      </w:hyperlink>
      <w:r>
        <w:rPr>
          <w:rStyle w:val="s3"/>
        </w:rPr>
        <w:t xml:space="preserve">); </w:t>
      </w:r>
      <w:hyperlink r:id="rId3751" w:anchor="sub_id=197" w:history="1">
        <w:r>
          <w:rPr>
            <w:rStyle w:val="a4"/>
            <w:i/>
            <w:iCs/>
            <w:color w:val="0000FF"/>
            <w:u w:val="single"/>
          </w:rPr>
          <w:t>Закона</w:t>
        </w:r>
      </w:hyperlink>
      <w:r>
        <w:rPr>
          <w:rStyle w:val="s3"/>
        </w:rPr>
        <w:t xml:space="preserve"> </w:t>
      </w:r>
      <w:r>
        <w:rPr>
          <w:rStyle w:val="s3"/>
        </w:rPr>
        <w:t>РК от 26.12.12 г. № 61-V (введено в действие с 1 января 2013 г.) (</w:t>
      </w:r>
      <w:hyperlink r:id="rId3752" w:anchor="sub_id=1970900" w:history="1">
        <w:r>
          <w:rPr>
            <w:rStyle w:val="a4"/>
            <w:i/>
            <w:iCs/>
            <w:color w:val="0000FF"/>
            <w:u w:val="single"/>
          </w:rPr>
          <w:t>см. стар. ред.</w:t>
        </w:r>
      </w:hyperlink>
      <w:r>
        <w:rPr>
          <w:rStyle w:val="s3"/>
        </w:rPr>
        <w:t>)</w:t>
      </w:r>
    </w:p>
    <w:p w:rsidR="00000000" w:rsidRDefault="003D1D4C">
      <w:pPr>
        <w:pStyle w:val="pj"/>
      </w:pPr>
      <w:r>
        <w:rPr>
          <w:rStyle w:val="s0"/>
        </w:rPr>
        <w:t>9. Подоходный налог может быть уплачен за счет средств налогового агента (налогоплательщи</w:t>
      </w:r>
      <w:r>
        <w:rPr>
          <w:rStyle w:val="s0"/>
        </w:rPr>
        <w:t>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w:t>
      </w:r>
      <w:r>
        <w:rPr>
          <w:rStyle w:val="s0"/>
        </w:rPr>
        <w:t>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w:t>
      </w:r>
      <w:r>
        <w:rPr>
          <w:rStyle w:val="s0"/>
        </w:rPr>
        <w:t>о за кварталом, в котором получена сумма подоходного налога от налогового агента, в налоговый орган по месту нахождения юридического лица-резидента в Республике Казахстан.</w:t>
      </w:r>
    </w:p>
    <w:p w:rsidR="00000000" w:rsidRDefault="003D1D4C">
      <w:pPr>
        <w:pStyle w:val="pj"/>
      </w:pPr>
      <w:r>
        <w:rPr>
          <w:rStyle w:val="s0"/>
        </w:rPr>
        <w:t>Сумма подоходного налога, перечисленная налоговым агентом (налогоплательщиком) юриди</w:t>
      </w:r>
      <w:r>
        <w:rPr>
          <w:rStyle w:val="s0"/>
        </w:rPr>
        <w:t>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p w:rsidR="00000000" w:rsidRDefault="003D1D4C">
      <w:pPr>
        <w:pStyle w:val="pji"/>
      </w:pPr>
      <w:r>
        <w:rPr>
          <w:rStyle w:val="s3"/>
        </w:rPr>
        <w:t xml:space="preserve">Пункт 10 изложен в редакции </w:t>
      </w:r>
      <w:hyperlink r:id="rId3753" w:anchor="sub_id=197" w:history="1">
        <w:r>
          <w:rPr>
            <w:rStyle w:val="a4"/>
            <w:i/>
            <w:iCs/>
            <w:color w:val="0000FF"/>
            <w:u w:val="single"/>
          </w:rPr>
          <w:t>Закона</w:t>
        </w:r>
      </w:hyperlink>
      <w:r>
        <w:rPr>
          <w:rStyle w:val="s3"/>
        </w:rPr>
        <w:t xml:space="preserve"> РК от 21.07.11 г. № 467-IV (введены в действие с 1 января 2012 г.) (</w:t>
      </w:r>
      <w:hyperlink r:id="rId3754" w:anchor="sub_id=1971000" w:history="1">
        <w:r>
          <w:rPr>
            <w:rStyle w:val="a4"/>
            <w:i/>
            <w:iCs/>
            <w:color w:val="0000FF"/>
            <w:u w:val="single"/>
          </w:rPr>
          <w:t>см. стар. ред.</w:t>
        </w:r>
      </w:hyperlink>
      <w:r>
        <w:rPr>
          <w:rStyle w:val="s3"/>
        </w:rPr>
        <w:t xml:space="preserve">); внесены изменения в соответствии с </w:t>
      </w:r>
      <w:hyperlink r:id="rId3755" w:anchor="sub_id=197" w:history="1">
        <w:r>
          <w:rPr>
            <w:rStyle w:val="a4"/>
            <w:i/>
            <w:iCs/>
            <w:color w:val="0000FF"/>
            <w:u w:val="single"/>
          </w:rPr>
          <w:t>Законом</w:t>
        </w:r>
      </w:hyperlink>
      <w:r>
        <w:rPr>
          <w:rStyle w:val="s3"/>
        </w:rPr>
        <w:t xml:space="preserve"> РК от 26.12.12 г. № 61-V (введены в действие с 1 января 2013 г.) (</w:t>
      </w:r>
      <w:hyperlink r:id="rId3756" w:anchor="sub_id=1971000" w:history="1">
        <w:r>
          <w:rPr>
            <w:rStyle w:val="a4"/>
            <w:i/>
            <w:iCs/>
            <w:color w:val="0000FF"/>
            <w:u w:val="single"/>
          </w:rPr>
          <w:t>см. стар. ред.</w:t>
        </w:r>
      </w:hyperlink>
      <w:r>
        <w:rPr>
          <w:rStyle w:val="s3"/>
        </w:rPr>
        <w:t>)</w:t>
      </w:r>
    </w:p>
    <w:p w:rsidR="00000000" w:rsidRDefault="003D1D4C">
      <w:pPr>
        <w:pStyle w:val="pj"/>
      </w:pPr>
      <w:r>
        <w:rPr>
          <w:rStyle w:val="s0"/>
        </w:rPr>
        <w:t>1</w:t>
      </w:r>
      <w:r>
        <w:rPr>
          <w:rStyle w:val="s0"/>
        </w:rPr>
        <w:t>0. В случае неприменения налоговым агентом (налогоплательщиком) положений пунктов 8 и 9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w:t>
      </w:r>
      <w:r>
        <w:rPr>
          <w:rStyle w:val="s0"/>
        </w:rPr>
        <w:t>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3 настоящей статьи.</w:t>
      </w:r>
    </w:p>
    <w:p w:rsidR="00000000" w:rsidRDefault="003D1D4C">
      <w:pPr>
        <w:pStyle w:val="pj"/>
      </w:pPr>
      <w:r>
        <w:rPr>
          <w:rStyle w:val="s0"/>
        </w:rPr>
        <w:t>Юридическое лицо-резидент, указанное в подпунктах 3), 4) и 5) пункта 1 наст</w:t>
      </w:r>
      <w:r>
        <w:rPr>
          <w:rStyle w:val="s0"/>
        </w:rPr>
        <w:t xml:space="preserve">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w:t>
      </w:r>
      <w:r>
        <w:rPr>
          <w:rStyle w:val="s0"/>
        </w:rPr>
        <w:t>15 числа второго месяца, следующего за кварталом, в котором получены сведения, указанные в пункте 3 настоящей статьи.</w:t>
      </w:r>
    </w:p>
    <w:p w:rsidR="00000000" w:rsidRDefault="003D1D4C">
      <w:pPr>
        <w:pStyle w:val="pj"/>
      </w:pPr>
      <w:r>
        <w:rPr>
          <w:rStyle w:val="s0"/>
        </w:rPr>
        <w:t>При этом сумма налога, уплаченная за нерезидента, не подлежит вычету при определении налогооблагаемого дохода юридического лица, являющего</w:t>
      </w:r>
      <w:r>
        <w:rPr>
          <w:rStyle w:val="s0"/>
        </w:rPr>
        <w:t>ся недропользователем.</w:t>
      </w:r>
    </w:p>
    <w:p w:rsidR="00000000" w:rsidRDefault="003D1D4C">
      <w:pPr>
        <w:pStyle w:val="pji"/>
      </w:pPr>
      <w:r>
        <w:rPr>
          <w:rStyle w:val="s3"/>
        </w:rPr>
        <w:t xml:space="preserve">В пункт 11 внесены изменения в соответствии с </w:t>
      </w:r>
      <w:hyperlink r:id="rId3757" w:anchor="sub_id=197" w:history="1">
        <w:r>
          <w:rPr>
            <w:rStyle w:val="a4"/>
            <w:i/>
            <w:iCs/>
            <w:color w:val="0000FF"/>
            <w:u w:val="single"/>
          </w:rPr>
          <w:t>Законом</w:t>
        </w:r>
      </w:hyperlink>
      <w:r>
        <w:rPr>
          <w:rStyle w:val="s3"/>
        </w:rPr>
        <w:t xml:space="preserve"> РК от 30.06.10 г. № 297-IV (введены в действие с 1 января 2009 г.) (</w:t>
      </w:r>
      <w:hyperlink r:id="rId3758" w:anchor="sub_id=1971100" w:history="1">
        <w:r>
          <w:rPr>
            <w:rStyle w:val="a4"/>
            <w:i/>
            <w:iCs/>
            <w:color w:val="0000FF"/>
            <w:u w:val="single"/>
          </w:rPr>
          <w:t>см. стар. ред.</w:t>
        </w:r>
      </w:hyperlink>
      <w:r>
        <w:rPr>
          <w:rStyle w:val="s3"/>
        </w:rPr>
        <w:t xml:space="preserve">); изложен в редакции </w:t>
      </w:r>
      <w:hyperlink r:id="rId3759" w:anchor="sub_id=197" w:history="1">
        <w:r>
          <w:rPr>
            <w:rStyle w:val="a4"/>
            <w:i/>
            <w:iCs/>
            <w:color w:val="0000FF"/>
            <w:u w:val="single"/>
          </w:rPr>
          <w:t>Закона</w:t>
        </w:r>
      </w:hyperlink>
      <w:r>
        <w:rPr>
          <w:rStyle w:val="s3"/>
        </w:rPr>
        <w:t xml:space="preserve"> РК от 21.07.11 г. № 467-IV (введены в действие с 1 января 2012 г.) (</w:t>
      </w:r>
      <w:hyperlink r:id="rId3760" w:anchor="sub_id=1971100" w:history="1">
        <w:r>
          <w:rPr>
            <w:rStyle w:val="a4"/>
            <w:i/>
            <w:iCs/>
            <w:color w:val="0000FF"/>
            <w:u w:val="single"/>
          </w:rPr>
          <w:t>см. стар. ред.</w:t>
        </w:r>
      </w:hyperlink>
      <w:r>
        <w:rPr>
          <w:rStyle w:val="s3"/>
        </w:rPr>
        <w:t xml:space="preserve">); </w:t>
      </w:r>
      <w:hyperlink r:id="rId3761" w:anchor="sub_id=197" w:history="1">
        <w:r>
          <w:rPr>
            <w:rStyle w:val="a4"/>
            <w:i/>
            <w:iCs/>
            <w:color w:val="0000FF"/>
            <w:u w:val="single"/>
          </w:rPr>
          <w:t>Закона</w:t>
        </w:r>
      </w:hyperlink>
      <w:r>
        <w:rPr>
          <w:rStyle w:val="s3"/>
        </w:rPr>
        <w:t xml:space="preserve"> РК от 26.12.12 г. № 61-V (введено в действие с 1 января 2013 г.) (</w:t>
      </w:r>
      <w:hyperlink r:id="rId3762" w:anchor="sub_id=1971100" w:history="1">
        <w:r>
          <w:rPr>
            <w:rStyle w:val="a4"/>
            <w:i/>
            <w:iCs/>
            <w:color w:val="0000FF"/>
            <w:u w:val="single"/>
          </w:rPr>
          <w:t>см. стар. ред.</w:t>
        </w:r>
      </w:hyperlink>
      <w:r>
        <w:rPr>
          <w:rStyle w:val="s3"/>
        </w:rPr>
        <w:t>)</w:t>
      </w:r>
    </w:p>
    <w:p w:rsidR="00000000" w:rsidRDefault="003D1D4C">
      <w:pPr>
        <w:pStyle w:val="pj"/>
      </w:pPr>
      <w:r>
        <w:rPr>
          <w:rStyle w:val="s0"/>
        </w:rPr>
        <w:t>11.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w:t>
      </w:r>
      <w:r>
        <w:rPr>
          <w:rStyle w:val="s0"/>
        </w:rPr>
        <w:t xml:space="preserve">сти первой пункта 1 настоящей статьи, положений пунктов 7, 8, 9 и 10 настоящей статьи исполнение такого обязательства возлагается на юридическое лицо-резидента, являющееся недропользователем, в порядке, установленном </w:t>
      </w:r>
      <w:hyperlink w:anchor="sub6090000" w:history="1">
        <w:r>
          <w:rPr>
            <w:rStyle w:val="a4"/>
            <w:color w:val="0000FF"/>
            <w:u w:val="single"/>
          </w:rPr>
          <w:t>главами 85 и 86</w:t>
        </w:r>
      </w:hyperlink>
      <w:r>
        <w:rPr>
          <w:rStyle w:val="s0"/>
        </w:rPr>
        <w:t xml:space="preserve"> настоящего Кодекса.</w:t>
      </w:r>
    </w:p>
    <w:p w:rsidR="00000000" w:rsidRDefault="003D1D4C">
      <w:pPr>
        <w:pStyle w:val="pj"/>
      </w:pPr>
      <w:r>
        <w:rPr>
          <w:rStyle w:val="s0"/>
        </w:rPr>
        <w:t xml:space="preserve">12. Исключен в соответствии с </w:t>
      </w:r>
      <w:hyperlink r:id="rId3763" w:anchor="sub_id=197" w:history="1">
        <w:r>
          <w:rPr>
            <w:rStyle w:val="a4"/>
            <w:color w:val="0000FF"/>
            <w:u w:val="single"/>
          </w:rPr>
          <w:t>Законом</w:t>
        </w:r>
      </w:hyperlink>
      <w:r>
        <w:rPr>
          <w:rStyle w:val="s0"/>
        </w:rPr>
        <w:t xml:space="preserve"> РК от 21.07.11 г. № 467-IV </w:t>
      </w:r>
      <w:r>
        <w:rPr>
          <w:rStyle w:val="s3"/>
        </w:rPr>
        <w:t>(введены в действие с 1 января 2012 г.) (</w:t>
      </w:r>
      <w:hyperlink r:id="rId3764" w:anchor="sub_id=1971200"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j"/>
      </w:pPr>
      <w:r>
        <w:t> </w:t>
      </w:r>
    </w:p>
    <w:p w:rsidR="00000000" w:rsidRDefault="003D1D4C">
      <w:pPr>
        <w:pStyle w:val="pc"/>
      </w:pPr>
      <w:bookmarkStart w:id="378" w:name="SUB1980000"/>
      <w:bookmarkEnd w:id="378"/>
      <w:r>
        <w:rPr>
          <w:rStyle w:val="s1"/>
        </w:rPr>
        <w:t xml:space="preserve">Глава 24. ПОРЯДОК НАЛОГООБЛОЖЕНИЯ ДОХОДОВ </w:t>
      </w:r>
    </w:p>
    <w:p w:rsidR="00000000" w:rsidRDefault="003D1D4C">
      <w:pPr>
        <w:pStyle w:val="pc"/>
      </w:pPr>
      <w:r>
        <w:rPr>
          <w:rStyle w:val="s1"/>
        </w:rPr>
        <w:t xml:space="preserve">ЮРИДИЧЕСКИХ ЛИЦ-НЕРЕЗИДЕНТОВ, ОСУЩЕСТВЛЯЮЩИХ ДЕЯТЕЛЬНОСТЬ </w:t>
      </w:r>
    </w:p>
    <w:p w:rsidR="00000000" w:rsidRDefault="003D1D4C">
      <w:pPr>
        <w:pStyle w:val="pc"/>
      </w:pPr>
      <w:r>
        <w:rPr>
          <w:rStyle w:val="s1"/>
        </w:rPr>
        <w:t>В РЕСПУБЛИКЕ КАЗАХСТАН ЧЕРЕЗ ПОСТОЯННОЕ УЧРЕЖДЕНИЕ</w:t>
      </w:r>
    </w:p>
    <w:p w:rsidR="00000000" w:rsidRDefault="003D1D4C">
      <w:pPr>
        <w:pStyle w:val="pc"/>
      </w:pPr>
      <w:r>
        <w:rPr>
          <w:rStyle w:val="s1"/>
        </w:rPr>
        <w:t> </w:t>
      </w:r>
    </w:p>
    <w:p w:rsidR="00000000" w:rsidRDefault="003D1D4C">
      <w:pPr>
        <w:pStyle w:val="pj"/>
        <w:ind w:left="1200" w:hanging="800"/>
      </w:pPr>
      <w:r>
        <w:rPr>
          <w:rStyle w:val="s1"/>
        </w:rPr>
        <w:t>Статья 198. Определение налог</w:t>
      </w:r>
      <w:r>
        <w:rPr>
          <w:rStyle w:val="s1"/>
        </w:rPr>
        <w:t xml:space="preserve">ооблагаемого дохода </w:t>
      </w:r>
    </w:p>
    <w:p w:rsidR="00000000" w:rsidRDefault="003D1D4C">
      <w:pPr>
        <w:pStyle w:val="pji"/>
      </w:pPr>
      <w:r>
        <w:rPr>
          <w:rStyle w:val="s3"/>
        </w:rPr>
        <w:t xml:space="preserve">Пункт 1 изложен в редакции </w:t>
      </w:r>
      <w:hyperlink r:id="rId3765" w:anchor="sub_id=377" w:history="1">
        <w:r>
          <w:rPr>
            <w:rStyle w:val="a4"/>
            <w:i/>
            <w:iCs/>
            <w:color w:val="0000FF"/>
            <w:u w:val="single"/>
          </w:rPr>
          <w:t>Закона</w:t>
        </w:r>
      </w:hyperlink>
      <w:r>
        <w:rPr>
          <w:rStyle w:val="s3"/>
        </w:rPr>
        <w:t xml:space="preserve"> РК от 16.11.09 г. № 200-IV (введено в действие с 1 января 2010 г.) (</w:t>
      </w:r>
      <w:hyperlink r:id="rId3766" w:anchor="sub_id=1980000" w:history="1">
        <w:r>
          <w:rPr>
            <w:rStyle w:val="a4"/>
            <w:i/>
            <w:iCs/>
            <w:color w:val="0000FF"/>
            <w:u w:val="single"/>
          </w:rPr>
          <w:t>см. стар. ред.</w:t>
        </w:r>
      </w:hyperlink>
      <w:r>
        <w:rPr>
          <w:rStyle w:val="s3"/>
        </w:rPr>
        <w:t xml:space="preserve">); внесены изменения в соответствии с </w:t>
      </w:r>
      <w:hyperlink r:id="rId3767" w:anchor="sub_id=308" w:history="1">
        <w:r>
          <w:rPr>
            <w:rStyle w:val="a4"/>
            <w:i/>
            <w:iCs/>
            <w:color w:val="0000FF"/>
            <w:u w:val="single"/>
          </w:rPr>
          <w:t>Законом</w:t>
        </w:r>
      </w:hyperlink>
      <w:r>
        <w:rPr>
          <w:rStyle w:val="s3"/>
        </w:rPr>
        <w:t xml:space="preserve"> РК от 19.01.11 г. № 395-IV (введены в действие с 1 января 2011 г.) (</w:t>
      </w:r>
      <w:hyperlink r:id="rId3768" w:anchor="sub_id=1980000" w:history="1">
        <w:r>
          <w:rPr>
            <w:rStyle w:val="a4"/>
            <w:i/>
            <w:iCs/>
            <w:color w:val="0000FF"/>
            <w:u w:val="single"/>
          </w:rPr>
          <w:t>см. стар. ред.</w:t>
        </w:r>
      </w:hyperlink>
      <w:r>
        <w:rPr>
          <w:rStyle w:val="s3"/>
        </w:rPr>
        <w:t>)</w:t>
      </w:r>
    </w:p>
    <w:p w:rsidR="00000000" w:rsidRDefault="003D1D4C">
      <w:pPr>
        <w:pStyle w:val="pj"/>
      </w:pPr>
      <w:r>
        <w:rPr>
          <w:rStyle w:val="s0"/>
        </w:rPr>
        <w:t xml:space="preserve">1. Если иное не установлено </w:t>
      </w:r>
      <w:r>
        <w:t>настоящей статьей и</w:t>
      </w:r>
      <w:r>
        <w:rPr>
          <w:rStyle w:val="s0"/>
        </w:rPr>
        <w:t xml:space="preserve"> </w:t>
      </w:r>
      <w:hyperlink w:anchor="sub2000000" w:history="1">
        <w:r>
          <w:rPr>
            <w:rStyle w:val="a4"/>
            <w:color w:val="0000FF"/>
            <w:u w:val="single"/>
          </w:rPr>
          <w:t>статьей 200</w:t>
        </w:r>
      </w:hyperlink>
      <w:r>
        <w:rPr>
          <w:rStyle w:val="s0"/>
        </w:rPr>
        <w:t xml:space="preserve"> настоящего Кодекса, определение налогооблагаемого дохода, исчисление и уплат</w:t>
      </w:r>
      <w:r>
        <w:rPr>
          <w:rStyle w:val="s0"/>
        </w:rPr>
        <w:t xml:space="preserve">а корпоративного подоходного налога с дохода юридического лица-нерезидента от осуществления деятельности в Республике Казахстан через постоянное учреждение производятся в соответствии с положениями настоящей статьи и </w:t>
      </w:r>
      <w:hyperlink w:anchor="sub830000" w:history="1">
        <w:r>
          <w:rPr>
            <w:rStyle w:val="a4"/>
            <w:color w:val="0000FF"/>
            <w:u w:val="single"/>
          </w:rPr>
          <w:t xml:space="preserve">статей </w:t>
        </w:r>
        <w:r>
          <w:rPr>
            <w:rStyle w:val="a4"/>
            <w:color w:val="0000FF"/>
            <w:u w:val="single"/>
          </w:rPr>
          <w:t>83-149</w:t>
        </w:r>
      </w:hyperlink>
      <w:r>
        <w:rPr>
          <w:rStyle w:val="s0"/>
        </w:rPr>
        <w:t xml:space="preserve"> настоящего Кодекса.</w:t>
      </w:r>
    </w:p>
    <w:p w:rsidR="00000000" w:rsidRDefault="003D1D4C">
      <w:pPr>
        <w:pStyle w:val="pji"/>
      </w:pPr>
      <w:hyperlink r:id="rId3769" w:history="1">
        <w:r>
          <w:rPr>
            <w:rStyle w:val="a4"/>
            <w:rFonts w:ascii="Wingdings" w:hAnsi="Wingdings"/>
            <w:i/>
            <w:iCs/>
            <w:color w:val="0000FF"/>
            <w:u w:val="single"/>
          </w:rPr>
          <w:t>*</w:t>
        </w:r>
      </w:hyperlink>
    </w:p>
    <w:p w:rsidR="00000000" w:rsidRDefault="003D1D4C">
      <w:pPr>
        <w:pStyle w:val="pj"/>
      </w:pPr>
      <w:r>
        <w:rPr>
          <w:rStyle w:val="s0"/>
        </w:rPr>
        <w:t xml:space="preserve">1-1. Исключен в соответствии с </w:t>
      </w:r>
      <w:hyperlink r:id="rId3770" w:anchor="sub_id=198" w:history="1">
        <w:r>
          <w:rPr>
            <w:rStyle w:val="a4"/>
            <w:color w:val="0000FF"/>
            <w:u w:val="single"/>
          </w:rPr>
          <w:t>Законом</w:t>
        </w:r>
      </w:hyperlink>
      <w:r>
        <w:rPr>
          <w:rStyle w:val="s0"/>
        </w:rPr>
        <w:t xml:space="preserve"> РК от 21.07.15 г. № 337-V </w:t>
      </w:r>
      <w:r>
        <w:rPr>
          <w:rStyle w:val="s3"/>
        </w:rPr>
        <w:t>(введено в действие с 1 января 2016 г.) (</w:t>
      </w:r>
      <w:hyperlink r:id="rId3771" w:anchor="sub_id=198010100" w:history="1">
        <w:r>
          <w:rPr>
            <w:rStyle w:val="a4"/>
            <w:i/>
            <w:iCs/>
            <w:color w:val="0000FF"/>
            <w:u w:val="single"/>
          </w:rPr>
          <w:t>см. стар. ред.</w:t>
        </w:r>
      </w:hyperlink>
      <w:r>
        <w:rPr>
          <w:rStyle w:val="s3"/>
        </w:rPr>
        <w:t>)</w:t>
      </w:r>
    </w:p>
    <w:p w:rsidR="00000000" w:rsidRDefault="003D1D4C">
      <w:pPr>
        <w:pStyle w:val="pji"/>
      </w:pPr>
      <w:bookmarkStart w:id="379" w:name="SUB1980200"/>
      <w:bookmarkEnd w:id="379"/>
      <w:r>
        <w:rPr>
          <w:rStyle w:val="s3"/>
        </w:rPr>
        <w:t xml:space="preserve">В пункт 2 внесены изменения в соответствии с </w:t>
      </w:r>
      <w:hyperlink r:id="rId3772" w:anchor="sub_id=198" w:history="1">
        <w:r>
          <w:rPr>
            <w:rStyle w:val="a4"/>
            <w:i/>
            <w:iCs/>
            <w:color w:val="0000FF"/>
            <w:u w:val="single"/>
          </w:rPr>
          <w:t>Законом</w:t>
        </w:r>
      </w:hyperlink>
      <w:r>
        <w:rPr>
          <w:rStyle w:val="s3"/>
        </w:rPr>
        <w:t xml:space="preserve"> РК от 21.07.15 г. № 337-V (введено в действие с 1 января 2016 г.) (</w:t>
      </w:r>
      <w:hyperlink r:id="rId3773" w:anchor="sub_id=1980200" w:history="1">
        <w:r>
          <w:rPr>
            <w:rStyle w:val="a4"/>
            <w:i/>
            <w:iCs/>
            <w:color w:val="0000FF"/>
            <w:u w:val="single"/>
          </w:rPr>
          <w:t>см. стар. ред.</w:t>
        </w:r>
      </w:hyperlink>
      <w:r>
        <w:rPr>
          <w:rStyle w:val="s3"/>
        </w:rPr>
        <w:t>)</w:t>
      </w:r>
    </w:p>
    <w:p w:rsidR="00000000" w:rsidRDefault="003D1D4C">
      <w:pPr>
        <w:pStyle w:val="pj"/>
      </w:pPr>
      <w:r>
        <w:rPr>
          <w:rStyle w:val="s0"/>
        </w:rPr>
        <w:t>2. Если иное не предусмотрено настоящим пунктом, совокупный годово</w:t>
      </w:r>
      <w:r>
        <w:rPr>
          <w:rStyle w:val="s0"/>
        </w:rPr>
        <w:t>й доход юридического лица-нерезидента от осуществления деятельности в Республике Казахстан через постоянное учреждение составляет следующие виды доходов, связанных с деятельностью постоянного учреждения, полученных (подлежащих получению) с даты начала осущ</w:t>
      </w:r>
      <w:r>
        <w:rPr>
          <w:rStyle w:val="s0"/>
        </w:rPr>
        <w:t>ествления деятельности в Республике Казахстан:</w:t>
      </w:r>
    </w:p>
    <w:p w:rsidR="00000000" w:rsidRDefault="003D1D4C">
      <w:pPr>
        <w:pStyle w:val="pj"/>
      </w:pPr>
      <w:r>
        <w:rPr>
          <w:rStyle w:val="s0"/>
        </w:rPr>
        <w:t xml:space="preserve">1) доходы из источников в Республике Казахстан, предусмотренные </w:t>
      </w:r>
      <w:hyperlink w:anchor="sub1920000" w:history="1">
        <w:r>
          <w:rPr>
            <w:rStyle w:val="a4"/>
            <w:color w:val="0000FF"/>
            <w:u w:val="single"/>
          </w:rPr>
          <w:t>пунктом 1 статьи 192</w:t>
        </w:r>
      </w:hyperlink>
      <w:r>
        <w:rPr>
          <w:rStyle w:val="s0"/>
        </w:rPr>
        <w:t xml:space="preserve"> настоящего Кодекса;</w:t>
      </w:r>
    </w:p>
    <w:p w:rsidR="00000000" w:rsidRDefault="003D1D4C">
      <w:pPr>
        <w:pStyle w:val="pj"/>
      </w:pPr>
      <w:r>
        <w:rPr>
          <w:rStyle w:val="s0"/>
        </w:rPr>
        <w:t xml:space="preserve">2) доходы, указанные в </w:t>
      </w:r>
      <w:hyperlink w:anchor="sub850000" w:history="1">
        <w:r>
          <w:rPr>
            <w:rStyle w:val="a4"/>
            <w:color w:val="0000FF"/>
            <w:u w:val="single"/>
          </w:rPr>
          <w:t>пункте 1 статьи 85</w:t>
        </w:r>
      </w:hyperlink>
      <w:r>
        <w:rPr>
          <w:rStyle w:val="s0"/>
        </w:rPr>
        <w:t xml:space="preserve"> настоящего </w:t>
      </w:r>
      <w:r>
        <w:t>Кодекса, не включенные в подпункт 1) настоящего пункта;</w:t>
      </w:r>
    </w:p>
    <w:p w:rsidR="00000000" w:rsidRDefault="003D1D4C">
      <w:pPr>
        <w:pStyle w:val="pj"/>
      </w:pPr>
      <w:r>
        <w:t xml:space="preserve">3) доходы, полученные постоянным учреждением юридического лица-нерезидента из источников за пределами Республики Казахстан, в том числе через служащих или другой нанятый </w:t>
      </w:r>
      <w:r>
        <w:t xml:space="preserve">персонал; </w:t>
      </w:r>
    </w:p>
    <w:p w:rsidR="00000000" w:rsidRDefault="003D1D4C">
      <w:pPr>
        <w:pStyle w:val="pj"/>
      </w:pPr>
      <w:bookmarkStart w:id="380" w:name="SUB1980204"/>
      <w:bookmarkEnd w:id="380"/>
      <w:r>
        <w:t xml:space="preserve">4)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w:t>
      </w:r>
      <w:r>
        <w:t>учреждение этого юридического лица-нерезидента в Республике Казахстан.</w:t>
      </w:r>
    </w:p>
    <w:p w:rsidR="00000000" w:rsidRDefault="003D1D4C">
      <w:pPr>
        <w:pStyle w:val="pj"/>
      </w:pPr>
      <w:r>
        <w:rPr>
          <w:rStyle w:val="s0"/>
        </w:rPr>
        <w:t xml:space="preserve">В совокупный годовой доход юридического лица-нерезидента от осуществления деятельности в Республике Казахстан через постоянное учреждение не включаются доходы, определенные </w:t>
      </w:r>
      <w:hyperlink w:anchor="sub1920200" w:history="1">
        <w:r>
          <w:rPr>
            <w:rStyle w:val="a4"/>
            <w:color w:val="0000FF"/>
            <w:u w:val="single"/>
          </w:rPr>
          <w:t>подпунктами 3) и 4) пункта 2 статьи 192</w:t>
        </w:r>
      </w:hyperlink>
      <w:r>
        <w:rPr>
          <w:rStyle w:val="s0"/>
        </w:rPr>
        <w:t xml:space="preserve"> настоящего Кодекса.</w:t>
      </w:r>
    </w:p>
    <w:p w:rsidR="00000000" w:rsidRDefault="003D1D4C">
      <w:pPr>
        <w:pStyle w:val="pji"/>
      </w:pPr>
      <w:hyperlink r:id="rId3774" w:history="1">
        <w:r>
          <w:rPr>
            <w:rStyle w:val="a4"/>
            <w:rFonts w:ascii="Wingdings" w:hAnsi="Wingdings"/>
            <w:i/>
            <w:iCs/>
            <w:color w:val="0000FF"/>
            <w:u w:val="single"/>
          </w:rPr>
          <w:t>*</w:t>
        </w:r>
      </w:hyperlink>
    </w:p>
    <w:p w:rsidR="00000000" w:rsidRDefault="003D1D4C">
      <w:pPr>
        <w:pStyle w:val="pji"/>
      </w:pPr>
      <w:r>
        <w:rPr>
          <w:rStyle w:val="s3"/>
        </w:rPr>
        <w:t xml:space="preserve">В пункт 3 внесены изменения в соответствии с </w:t>
      </w:r>
      <w:hyperlink r:id="rId3775" w:anchor="sub_id=198" w:history="1">
        <w:r>
          <w:rPr>
            <w:rStyle w:val="a4"/>
            <w:i/>
            <w:iCs/>
            <w:color w:val="0000FF"/>
            <w:u w:val="single"/>
          </w:rPr>
          <w:t>Законом</w:t>
        </w:r>
      </w:hyperlink>
      <w:r>
        <w:rPr>
          <w:rStyle w:val="s3"/>
        </w:rPr>
        <w:t xml:space="preserve"> РК от 21.07.11 г. № 467-IV (введены в действие с 1 января 2012 г.) (</w:t>
      </w:r>
      <w:hyperlink r:id="rId3776" w:anchor="sub_id=1980300" w:history="1">
        <w:r>
          <w:rPr>
            <w:rStyle w:val="a4"/>
            <w:i/>
            <w:iCs/>
            <w:color w:val="0000FF"/>
            <w:u w:val="single"/>
          </w:rPr>
          <w:t>см. стар. ред.</w:t>
        </w:r>
      </w:hyperlink>
      <w:r>
        <w:rPr>
          <w:rStyle w:val="s3"/>
        </w:rPr>
        <w:t>)</w:t>
      </w:r>
    </w:p>
    <w:p w:rsidR="00000000" w:rsidRDefault="003D1D4C">
      <w:pPr>
        <w:pStyle w:val="pj"/>
      </w:pPr>
      <w:r>
        <w:t>3. В случае, если нерезидент осуществляет предпринимательскую</w:t>
      </w:r>
      <w:r>
        <w:t xml:space="preserve">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w:t>
      </w:r>
      <w:r>
        <w:t>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w:t>
      </w:r>
      <w:r>
        <w:t xml:space="preserve">оторого оно является. </w:t>
      </w:r>
    </w:p>
    <w:p w:rsidR="00000000" w:rsidRDefault="003D1D4C">
      <w:pPr>
        <w:pStyle w:val="pj"/>
      </w:pPr>
      <w:r>
        <w:t xml:space="preserve">Доход постоянного учреждения в целях применения настоящего пункта определяется </w:t>
      </w:r>
      <w:r>
        <w:rPr>
          <w:rStyle w:val="s0"/>
        </w:rPr>
        <w:t xml:space="preserve">с учетом норм </w:t>
      </w:r>
      <w:hyperlink r:id="rId3777" w:history="1">
        <w:r>
          <w:rPr>
            <w:rStyle w:val="a4"/>
            <w:color w:val="0000FF"/>
            <w:u w:val="single"/>
          </w:rPr>
          <w:t>законодательства Республики Казахстан о трансфертном ценообразовании</w:t>
        </w:r>
      </w:hyperlink>
      <w:r>
        <w:t>.</w:t>
      </w:r>
    </w:p>
    <w:p w:rsidR="00000000" w:rsidRDefault="003D1D4C">
      <w:pPr>
        <w:pStyle w:val="pji"/>
      </w:pPr>
      <w:r>
        <w:rPr>
          <w:rStyle w:val="s3"/>
        </w:rPr>
        <w:t xml:space="preserve">В пункт 4 внесены изменения в соответствии с </w:t>
      </w:r>
      <w:hyperlink r:id="rId3778" w:anchor="sub_id=198" w:history="1">
        <w:r>
          <w:rPr>
            <w:rStyle w:val="a4"/>
            <w:i/>
            <w:iCs/>
            <w:color w:val="0000FF"/>
            <w:u w:val="single"/>
          </w:rPr>
          <w:t>Законом</w:t>
        </w:r>
      </w:hyperlink>
      <w:r>
        <w:rPr>
          <w:rStyle w:val="s3"/>
        </w:rPr>
        <w:t xml:space="preserve"> РК от 21.07.11 г. № 467-IV (введены в действие с 1 января 2012 г.) (</w:t>
      </w:r>
      <w:hyperlink r:id="rId3779" w:anchor="sub_id=1980400" w:history="1">
        <w:r>
          <w:rPr>
            <w:rStyle w:val="a4"/>
            <w:i/>
            <w:iCs/>
            <w:color w:val="0000FF"/>
            <w:u w:val="single"/>
          </w:rPr>
          <w:t>см. стар. ред.</w:t>
        </w:r>
      </w:hyperlink>
      <w:r>
        <w:rPr>
          <w:rStyle w:val="s3"/>
        </w:rPr>
        <w:t>)</w:t>
      </w:r>
    </w:p>
    <w:p w:rsidR="00000000" w:rsidRDefault="003D1D4C">
      <w:pPr>
        <w:pStyle w:val="pj"/>
      </w:pPr>
      <w:r>
        <w:t>4. Если товары,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находящееся за пределами Рес</w:t>
      </w:r>
      <w:r>
        <w:t xml:space="preserve">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w:t>
      </w:r>
      <w:r>
        <w:t xml:space="preserve">или аналогичных условиях, и действовало независимо от юридического лица-нерезидента, постоянным учреждением которого оно является. </w:t>
      </w:r>
    </w:p>
    <w:p w:rsidR="00000000" w:rsidRDefault="003D1D4C">
      <w:pPr>
        <w:pStyle w:val="pj"/>
      </w:pPr>
      <w:r>
        <w:t xml:space="preserve">Доход постоянного учреждения в целях применения настоящего пункта определяется </w:t>
      </w:r>
      <w:r>
        <w:rPr>
          <w:rStyle w:val="s0"/>
        </w:rPr>
        <w:t xml:space="preserve">с учетом норм </w:t>
      </w:r>
      <w:hyperlink r:id="rId3780" w:history="1">
        <w:r>
          <w:rPr>
            <w:rStyle w:val="a4"/>
            <w:color w:val="0000FF"/>
            <w:u w:val="single"/>
          </w:rPr>
          <w:t>законодательства Республики Казахстан о трансфертном ценообразовании</w:t>
        </w:r>
      </w:hyperlink>
      <w:r>
        <w:t>.</w:t>
      </w:r>
    </w:p>
    <w:p w:rsidR="00000000" w:rsidRDefault="003D1D4C">
      <w:pPr>
        <w:pStyle w:val="pji"/>
      </w:pPr>
      <w:r>
        <w:rPr>
          <w:rStyle w:val="s3"/>
        </w:rPr>
        <w:t xml:space="preserve">Пункт 5 изложен в редакции </w:t>
      </w:r>
      <w:hyperlink r:id="rId3781" w:anchor="sub_id=198" w:history="1">
        <w:r>
          <w:rPr>
            <w:rStyle w:val="a4"/>
            <w:i/>
            <w:iCs/>
            <w:color w:val="0000FF"/>
            <w:u w:val="single"/>
          </w:rPr>
          <w:t>Закона</w:t>
        </w:r>
      </w:hyperlink>
      <w:r>
        <w:rPr>
          <w:rStyle w:val="s3"/>
        </w:rPr>
        <w:t xml:space="preserve"> РК от 21.07.15 г. № 337-V (введено в </w:t>
      </w:r>
      <w:r>
        <w:rPr>
          <w:rStyle w:val="s3"/>
        </w:rPr>
        <w:t>действие с 1 января 2016 г.) (</w:t>
      </w:r>
      <w:hyperlink r:id="rId3782" w:anchor="sub_id=1980500" w:history="1">
        <w:r>
          <w:rPr>
            <w:rStyle w:val="a4"/>
            <w:i/>
            <w:iCs/>
            <w:color w:val="0000FF"/>
            <w:u w:val="single"/>
          </w:rPr>
          <w:t>см. стар. ред.</w:t>
        </w:r>
      </w:hyperlink>
      <w:r>
        <w:rPr>
          <w:rStyle w:val="s3"/>
        </w:rPr>
        <w:t>)</w:t>
      </w:r>
    </w:p>
    <w:p w:rsidR="00000000" w:rsidRDefault="003D1D4C">
      <w:pPr>
        <w:pStyle w:val="pj"/>
      </w:pPr>
      <w:r>
        <w:rPr>
          <w:rStyle w:val="s0"/>
        </w:rPr>
        <w:t>5. На вычеты относятся расходы, непосредственно связанные с получением доходов от деятельности в Республике Казахстан через п</w:t>
      </w:r>
      <w:r>
        <w:rPr>
          <w:rStyle w:val="s0"/>
        </w:rPr>
        <w:t xml:space="preserve">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w:t>
      </w:r>
      <w:hyperlink w:anchor="sub1920200" w:history="1">
        <w:r>
          <w:rPr>
            <w:rStyle w:val="a4"/>
            <w:color w:val="0000FF"/>
            <w:u w:val="single"/>
          </w:rPr>
          <w:t>подпунктами 3) и 4) пункта 2 статьи 192</w:t>
        </w:r>
      </w:hyperlink>
      <w:r>
        <w:rPr>
          <w:rStyle w:val="s0"/>
        </w:rPr>
        <w:t xml:space="preserve"> настоящего Кодекса.</w:t>
      </w:r>
    </w:p>
    <w:p w:rsidR="00000000" w:rsidRDefault="003D1D4C">
      <w:pPr>
        <w:pStyle w:val="pj"/>
      </w:pPr>
      <w:r>
        <w:t xml:space="preserve">6. Юридическое лицо-нерезидент не имеет права относить на вычеты постоянному учреждению суммы, предъявленные постоянному учреждению в качестве: </w:t>
      </w:r>
    </w:p>
    <w:p w:rsidR="00000000" w:rsidRDefault="003D1D4C">
      <w:pPr>
        <w:pStyle w:val="pj"/>
      </w:pPr>
      <w:r>
        <w:t>1) роялти, гонораров, сбор</w:t>
      </w:r>
      <w:r>
        <w:t xml:space="preserve">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p w:rsidR="00000000" w:rsidRDefault="003D1D4C">
      <w:pPr>
        <w:pStyle w:val="pj"/>
      </w:pPr>
      <w:r>
        <w:t xml:space="preserve">2) доходов за услуги, оказанные юридическим лицом-нерезидентом своему постоянному учреждению; </w:t>
      </w:r>
    </w:p>
    <w:p w:rsidR="00000000" w:rsidRDefault="003D1D4C">
      <w:pPr>
        <w:pStyle w:val="pj"/>
      </w:pPr>
      <w:r>
        <w:t xml:space="preserve">3) вознаграждений по займам, предоставленным этим юридическим лицом-нерезидентом своему постоянному учреждению; </w:t>
      </w:r>
    </w:p>
    <w:p w:rsidR="00000000" w:rsidRDefault="003D1D4C">
      <w:pPr>
        <w:pStyle w:val="pj"/>
      </w:pPr>
      <w:r>
        <w:t>4) расходов, не связанных с получением доходов от деятельности юридического лица-нерезидента через постоянное учреждение в Республике Казахста</w:t>
      </w:r>
      <w:r>
        <w:t xml:space="preserve">н; </w:t>
      </w:r>
    </w:p>
    <w:p w:rsidR="00000000" w:rsidRDefault="003D1D4C">
      <w:pPr>
        <w:pStyle w:val="pj"/>
      </w:pPr>
      <w:r>
        <w:t>5) документально непод</w:t>
      </w:r>
      <w:r>
        <w:rPr>
          <w:rStyle w:val="s0"/>
        </w:rPr>
        <w:t xml:space="preserve">твержденных расходов; </w:t>
      </w:r>
    </w:p>
    <w:p w:rsidR="00000000" w:rsidRDefault="003D1D4C">
      <w:pPr>
        <w:pStyle w:val="pji"/>
      </w:pPr>
      <w:r>
        <w:rPr>
          <w:rStyle w:val="s3"/>
        </w:rPr>
        <w:t xml:space="preserve">Подпункт 6 изложен в редакции </w:t>
      </w:r>
      <w:hyperlink r:id="rId3783" w:anchor="sub_id=198" w:history="1">
        <w:r>
          <w:rPr>
            <w:rStyle w:val="a4"/>
            <w:i/>
            <w:iCs/>
            <w:color w:val="0000FF"/>
            <w:u w:val="single"/>
          </w:rPr>
          <w:t>Закона</w:t>
        </w:r>
      </w:hyperlink>
      <w:r>
        <w:rPr>
          <w:rStyle w:val="s3"/>
        </w:rPr>
        <w:t xml:space="preserve"> РК от 26.12.12 г. № 61-V (введено в действие с 1 января 2013 г.) (</w:t>
      </w:r>
      <w:hyperlink r:id="rId3784" w:anchor="sub_id=1980606" w:history="1">
        <w:r>
          <w:rPr>
            <w:rStyle w:val="a4"/>
            <w:i/>
            <w:iCs/>
            <w:color w:val="0000FF"/>
            <w:u w:val="single"/>
          </w:rPr>
          <w:t>см. стар. ред.</w:t>
        </w:r>
      </w:hyperlink>
      <w:r>
        <w:rPr>
          <w:rStyle w:val="s3"/>
        </w:rPr>
        <w:t>)</w:t>
      </w:r>
    </w:p>
    <w:p w:rsidR="00000000" w:rsidRDefault="003D1D4C">
      <w:pPr>
        <w:pStyle w:val="pj"/>
      </w:pPr>
      <w:r>
        <w:rPr>
          <w:rStyle w:val="s0"/>
        </w:rPr>
        <w:t xml:space="preserve">6) управленческих и общеадминистративных расходов юридического лица-нерезидента, определенных </w:t>
      </w:r>
      <w:hyperlink w:anchor="sub2080200" w:history="1">
        <w:r>
          <w:rPr>
            <w:rStyle w:val="a4"/>
            <w:color w:val="0000FF"/>
            <w:u w:val="single"/>
          </w:rPr>
          <w:t>пунктом 2 статьи 208</w:t>
        </w:r>
      </w:hyperlink>
      <w:r>
        <w:rPr>
          <w:rStyle w:val="s0"/>
        </w:rPr>
        <w:t xml:space="preserve"> настоящего Кодекса, не связанн</w:t>
      </w:r>
      <w:r>
        <w:rPr>
          <w:rStyle w:val="s0"/>
        </w:rPr>
        <w:t>ых с осуществлением деятельности в Республике Казахстан через постоянное учреждение.</w:t>
      </w:r>
    </w:p>
    <w:p w:rsidR="00000000" w:rsidRDefault="003D1D4C">
      <w:pPr>
        <w:pStyle w:val="pj"/>
      </w:pPr>
      <w:r>
        <w:t> </w:t>
      </w:r>
    </w:p>
    <w:p w:rsidR="00000000" w:rsidRDefault="003D1D4C">
      <w:pPr>
        <w:pStyle w:val="pj"/>
        <w:ind w:left="1200" w:hanging="800"/>
      </w:pPr>
      <w:bookmarkStart w:id="381" w:name="SUB1990000"/>
      <w:bookmarkEnd w:id="381"/>
      <w:r>
        <w:rPr>
          <w:rStyle w:val="s1"/>
        </w:rPr>
        <w:t xml:space="preserve">Статья 199. Порядок налогообложения чистого дохода </w:t>
      </w:r>
    </w:p>
    <w:p w:rsidR="00000000" w:rsidRDefault="003D1D4C">
      <w:pPr>
        <w:pStyle w:val="pji"/>
      </w:pPr>
      <w:r>
        <w:rPr>
          <w:rStyle w:val="s3"/>
        </w:rPr>
        <w:t xml:space="preserve">В пункт 1 внесены изменения в соответствии с </w:t>
      </w:r>
      <w:hyperlink r:id="rId3785" w:anchor="sub_id=199" w:history="1">
        <w:r>
          <w:rPr>
            <w:rStyle w:val="a4"/>
            <w:i/>
            <w:iCs/>
            <w:color w:val="0000FF"/>
            <w:u w:val="single"/>
          </w:rPr>
          <w:t>Законом</w:t>
        </w:r>
      </w:hyperlink>
      <w:r>
        <w:rPr>
          <w:rStyle w:val="s3"/>
        </w:rPr>
        <w:t xml:space="preserve"> РК от 21.07.11 г. № 467-IV (введены в действие с 1 января 2012 г.) (</w:t>
      </w:r>
      <w:hyperlink r:id="rId3786" w:anchor="sub_id=1990000" w:history="1">
        <w:r>
          <w:rPr>
            <w:rStyle w:val="a4"/>
            <w:i/>
            <w:iCs/>
            <w:color w:val="0000FF"/>
            <w:u w:val="single"/>
          </w:rPr>
          <w:t>см. стар. ред.</w:t>
        </w:r>
      </w:hyperlink>
      <w:r>
        <w:rPr>
          <w:rStyle w:val="s3"/>
        </w:rPr>
        <w:t>)</w:t>
      </w:r>
    </w:p>
    <w:p w:rsidR="00000000" w:rsidRDefault="003D1D4C">
      <w:pPr>
        <w:pStyle w:val="pj"/>
      </w:pPr>
      <w:r>
        <w:rPr>
          <w:rStyle w:val="s0"/>
        </w:rPr>
        <w:t xml:space="preserve">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 </w:t>
      </w:r>
    </w:p>
    <w:p w:rsidR="00000000" w:rsidRDefault="003D1D4C">
      <w:pPr>
        <w:pStyle w:val="pj"/>
      </w:pPr>
      <w:r>
        <w:rPr>
          <w:rStyle w:val="s0"/>
        </w:rPr>
        <w:t>Чистый доход определяется в следующем порядке:</w:t>
      </w:r>
    </w:p>
    <w:p w:rsidR="00000000" w:rsidRDefault="003D1D4C">
      <w:pPr>
        <w:pStyle w:val="pj"/>
      </w:pPr>
      <w:r>
        <w:rPr>
          <w:rStyle w:val="s0"/>
        </w:rPr>
        <w:t>налогооблаг</w:t>
      </w:r>
      <w:r>
        <w:rPr>
          <w:rStyle w:val="s0"/>
        </w:rPr>
        <w:t xml:space="preserve">аемый доход, уменьшенный на сумму доходов и расходов, предусмотренных </w:t>
      </w:r>
      <w:hyperlink w:anchor="sub1330000" w:history="1">
        <w:r>
          <w:rPr>
            <w:rStyle w:val="a4"/>
            <w:color w:val="0000FF"/>
            <w:u w:val="single"/>
          </w:rPr>
          <w:t>статьей 133</w:t>
        </w:r>
      </w:hyperlink>
      <w:r>
        <w:rPr>
          <w:rStyle w:val="s0"/>
        </w:rPr>
        <w:t xml:space="preserve"> настоящего Кодекса, а также на сумму убытков, переносимых в соответствии со </w:t>
      </w:r>
      <w:hyperlink w:anchor="sub1370000" w:history="1">
        <w:r>
          <w:rPr>
            <w:rStyle w:val="a4"/>
            <w:color w:val="0000FF"/>
            <w:u w:val="single"/>
          </w:rPr>
          <w:t>статьей 137</w:t>
        </w:r>
      </w:hyperlink>
      <w:r>
        <w:rPr>
          <w:rStyle w:val="s0"/>
        </w:rPr>
        <w:t xml:space="preserve"> настоящего Кодекса,</w:t>
      </w:r>
    </w:p>
    <w:p w:rsidR="00000000" w:rsidRDefault="003D1D4C">
      <w:pPr>
        <w:pStyle w:val="pj"/>
      </w:pPr>
      <w:r>
        <w:rPr>
          <w:rStyle w:val="s0"/>
        </w:rPr>
        <w:t>минус</w:t>
      </w:r>
    </w:p>
    <w:p w:rsidR="00000000" w:rsidRDefault="003D1D4C">
      <w:pPr>
        <w:pStyle w:val="pj"/>
      </w:pPr>
      <w:r>
        <w:rPr>
          <w:rStyle w:val="s0"/>
        </w:rPr>
        <w:t xml:space="preserve">сумма корпоративного подоходного налога, исчисленного путем произведения ставки, установленной пунктом 1 или пунктом 2 </w:t>
      </w:r>
      <w:hyperlink w:anchor="sub1470000" w:history="1">
        <w:r>
          <w:rPr>
            <w:rStyle w:val="a4"/>
            <w:color w:val="0000FF"/>
            <w:u w:val="single"/>
          </w:rPr>
          <w:t>статьи 147</w:t>
        </w:r>
      </w:hyperlink>
      <w:r>
        <w:rPr>
          <w:rStyle w:val="s0"/>
        </w:rPr>
        <w:t xml:space="preserve"> </w:t>
      </w:r>
      <w:r>
        <w:rPr>
          <w:rStyle w:val="s0"/>
        </w:rPr>
        <w:t xml:space="preserve">настоящего Кодекса, и налогооблагаемого дохода, уменьшенного на сумму доходов и расходов, предусмотренных </w:t>
      </w:r>
      <w:hyperlink w:anchor="sub1330000" w:history="1">
        <w:r>
          <w:rPr>
            <w:rStyle w:val="a4"/>
            <w:color w:val="0000FF"/>
            <w:u w:val="single"/>
          </w:rPr>
          <w:t>статьей 133</w:t>
        </w:r>
      </w:hyperlink>
      <w:r>
        <w:rPr>
          <w:rStyle w:val="s0"/>
        </w:rPr>
        <w:t xml:space="preserve"> настоящего Кодекса, а также на сумму убытков, переносимых в соответствии со </w:t>
      </w:r>
      <w:hyperlink w:anchor="sub1370000" w:history="1">
        <w:r>
          <w:rPr>
            <w:rStyle w:val="a4"/>
            <w:color w:val="0000FF"/>
            <w:u w:val="single"/>
          </w:rPr>
          <w:t>статьей 137</w:t>
        </w:r>
      </w:hyperlink>
      <w:r>
        <w:rPr>
          <w:rStyle w:val="s0"/>
        </w:rPr>
        <w:t xml:space="preserve"> настоящего Кодекса. </w:t>
      </w:r>
    </w:p>
    <w:p w:rsidR="00000000" w:rsidRDefault="003D1D4C">
      <w:pPr>
        <w:pStyle w:val="pj"/>
      </w:pPr>
      <w:r>
        <w:rPr>
          <w:rStyle w:val="s0"/>
        </w:rPr>
        <w:t xml:space="preserve">2. Исчисленная сумма корпоративного подоходного налога на чистый доход отражается в декларации по корпоративному подоходному налогу. </w:t>
      </w:r>
    </w:p>
    <w:p w:rsidR="00000000" w:rsidRDefault="003D1D4C">
      <w:pPr>
        <w:pStyle w:val="pj"/>
      </w:pPr>
      <w:r>
        <w:rPr>
          <w:rStyle w:val="s0"/>
        </w:rPr>
        <w:t>3. Юридическое лицо-нерезидент обязано произвести уплату корпоративного подоходного н</w:t>
      </w:r>
      <w:r>
        <w:rPr>
          <w:rStyle w:val="s0"/>
        </w:rPr>
        <w:t>алога на чистый доход от деятельности через постоянное учреждение в течение десяти календарных дней после срока, установленного для сдачи декларации по корпоративному подоходному налогу.</w:t>
      </w:r>
    </w:p>
    <w:p w:rsidR="00000000" w:rsidRDefault="003D1D4C">
      <w:pPr>
        <w:pStyle w:val="pj"/>
      </w:pPr>
      <w:r>
        <w:t> </w:t>
      </w:r>
    </w:p>
    <w:p w:rsidR="00000000" w:rsidRDefault="003D1D4C">
      <w:pPr>
        <w:pStyle w:val="pji"/>
      </w:pPr>
      <w:bookmarkStart w:id="382" w:name="SUB2000000"/>
      <w:bookmarkEnd w:id="382"/>
      <w:r>
        <w:rPr>
          <w:rStyle w:val="s3"/>
        </w:rPr>
        <w:t xml:space="preserve">Статья 200 изложена в редакции </w:t>
      </w:r>
      <w:hyperlink r:id="rId3787" w:anchor="sub_id=378" w:history="1">
        <w:r>
          <w:rPr>
            <w:rStyle w:val="a4"/>
            <w:i/>
            <w:iCs/>
            <w:color w:val="0000FF"/>
            <w:u w:val="single"/>
          </w:rPr>
          <w:t>Закона</w:t>
        </w:r>
      </w:hyperlink>
      <w:r>
        <w:rPr>
          <w:rStyle w:val="s3"/>
        </w:rPr>
        <w:t xml:space="preserve"> РК от 16.11.09 г. № 200-IV (введено в действие с 1 января 2010 г.) (</w:t>
      </w:r>
      <w:hyperlink r:id="rId3788" w:anchor="sub_id=200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200. Порядок налогообложения</w:t>
      </w:r>
      <w:r>
        <w:rPr>
          <w:rStyle w:val="s1"/>
        </w:rPr>
        <w:t xml:space="preserve"> доходов в отдельных случаях</w:t>
      </w:r>
    </w:p>
    <w:p w:rsidR="00000000" w:rsidRDefault="003D1D4C">
      <w:pPr>
        <w:pStyle w:val="pj"/>
      </w:pPr>
      <w:r>
        <w:rPr>
          <w:rStyle w:val="s0"/>
        </w:rPr>
        <w:t>1. В случае наличия у юридического лица-нерезидента на территории Республики Казахстан более одного постоянного учреждения нерезидент вправе уплачивать корпоративный подоходный налог совокупно по группе постоянных учреждений эт</w:t>
      </w:r>
      <w:r>
        <w:rPr>
          <w:rStyle w:val="s0"/>
        </w:rPr>
        <w:t>ого юридического лица-нерезидента через одно из его постоянных учреждений.</w:t>
      </w:r>
    </w:p>
    <w:p w:rsidR="00000000" w:rsidRDefault="003D1D4C">
      <w:pPr>
        <w:pStyle w:val="pj"/>
      </w:pPr>
      <w:r>
        <w:rPr>
          <w:rStyle w:val="s0"/>
        </w:rPr>
        <w:t>При этом юридическое лицо-нерезидент не позднее 31 декабря года, предшествующего отчетному налоговому периоду, должно в письменной форме уведомить:</w:t>
      </w:r>
    </w:p>
    <w:p w:rsidR="00000000" w:rsidRDefault="003D1D4C">
      <w:pPr>
        <w:pStyle w:val="pj"/>
      </w:pPr>
      <w:r>
        <w:rPr>
          <w:rStyle w:val="s0"/>
        </w:rPr>
        <w:t>1) уполномоченный орган о том, ка</w:t>
      </w:r>
      <w:r>
        <w:rPr>
          <w:rStyle w:val="s0"/>
        </w:rPr>
        <w:t>кое из постоянных учреждений будет производить исчисление и уплату корпоративного подоходного налога;</w:t>
      </w:r>
    </w:p>
    <w:p w:rsidR="00000000" w:rsidRDefault="003D1D4C">
      <w:pPr>
        <w:pStyle w:val="pj"/>
      </w:pPr>
      <w:r>
        <w:rPr>
          <w:rStyle w:val="s0"/>
        </w:rPr>
        <w:t xml:space="preserve">2) налоговые органы по месту нахождения постоянных учреждений о том, что выбранное постоянное учреждение будет производить уплату налога в бюджет по всем </w:t>
      </w:r>
      <w:r>
        <w:rPr>
          <w:rStyle w:val="s0"/>
        </w:rPr>
        <w:t>его постоянным учреждениям.</w:t>
      </w:r>
    </w:p>
    <w:p w:rsidR="00000000" w:rsidRDefault="003D1D4C">
      <w:pPr>
        <w:pStyle w:val="pj"/>
      </w:pPr>
      <w:r>
        <w:rPr>
          <w:rStyle w:val="s0"/>
        </w:rPr>
        <w:t>Сумма корпоративного подоходного налога, подлежащая уплате в бюджет, в таком случае исчисляется из совокупности налогооблагаемых доходов постоянных учреждений юридического лица-нерезидента, находящихся на территории Республики К</w:t>
      </w:r>
      <w:r>
        <w:rPr>
          <w:rStyle w:val="s0"/>
        </w:rPr>
        <w:t>азахстан.</w:t>
      </w:r>
    </w:p>
    <w:p w:rsidR="00000000" w:rsidRDefault="003D1D4C">
      <w:pPr>
        <w:pStyle w:val="pj"/>
      </w:pPr>
      <w:r>
        <w:rPr>
          <w:rStyle w:val="s0"/>
        </w:rPr>
        <w:t>При этом выбранное постоянное учреждение по месту нахождения должно представлять общую декларацию по корпоративному подоходному налогу по всей группе таких постоянных учреждений юридического лица-нерезидента.</w:t>
      </w:r>
    </w:p>
    <w:p w:rsidR="00000000" w:rsidRDefault="003D1D4C">
      <w:pPr>
        <w:pStyle w:val="pji"/>
      </w:pPr>
      <w:r>
        <w:rPr>
          <w:rStyle w:val="s3"/>
        </w:rPr>
        <w:t>В пункт 2 внесены изменения в соответ</w:t>
      </w:r>
      <w:r>
        <w:rPr>
          <w:rStyle w:val="s3"/>
        </w:rPr>
        <w:t xml:space="preserve">ствии с </w:t>
      </w:r>
      <w:hyperlink r:id="rId3789" w:anchor="sub_id=3200" w:history="1">
        <w:r>
          <w:rPr>
            <w:rStyle w:val="a4"/>
            <w:i/>
            <w:iCs/>
            <w:color w:val="0000FF"/>
            <w:u w:val="single"/>
          </w:rPr>
          <w:t>Законом</w:t>
        </w:r>
      </w:hyperlink>
      <w:r>
        <w:rPr>
          <w:rStyle w:val="s3"/>
        </w:rPr>
        <w:t xml:space="preserve"> РК от 21.07.11 г. № 467-IV (введены в действие с 1 января 2012 г.) (</w:t>
      </w:r>
      <w:hyperlink r:id="rId3790" w:anchor="sub_id=2000200" w:history="1">
        <w:r>
          <w:rPr>
            <w:rStyle w:val="a4"/>
            <w:i/>
            <w:iCs/>
            <w:color w:val="0000FF"/>
            <w:u w:val="single"/>
          </w:rPr>
          <w:t>см. стар. ред.</w:t>
        </w:r>
      </w:hyperlink>
      <w:r>
        <w:rPr>
          <w:rStyle w:val="s3"/>
        </w:rPr>
        <w:t>)</w:t>
      </w:r>
    </w:p>
    <w:p w:rsidR="00000000" w:rsidRDefault="003D1D4C">
      <w:pPr>
        <w:pStyle w:val="pj"/>
      </w:pPr>
      <w:r>
        <w:rPr>
          <w:rStyle w:val="s0"/>
        </w:rPr>
        <w:t xml:space="preserve">2. Налоговый агент, осуществляющий выплату доходов, указанных в </w:t>
      </w:r>
      <w:hyperlink w:anchor="sub1920102" w:history="1">
        <w:r>
          <w:rPr>
            <w:rStyle w:val="a4"/>
            <w:color w:val="0000FF"/>
            <w:u w:val="single"/>
          </w:rPr>
          <w:t>подпункте 2) пункта 1 статьи 192</w:t>
        </w:r>
      </w:hyperlink>
      <w:r>
        <w:rPr>
          <w:rStyle w:val="s0"/>
        </w:rPr>
        <w:t xml:space="preserve">, </w:t>
      </w:r>
      <w:hyperlink w:anchor="sub1980204" w:history="1">
        <w:r>
          <w:rPr>
            <w:rStyle w:val="a4"/>
            <w:color w:val="0000FF"/>
            <w:u w:val="single"/>
          </w:rPr>
          <w:t>подпункте 4) пункта 2 и пункте 3 статьи 198</w:t>
        </w:r>
      </w:hyperlink>
      <w:r>
        <w:rPr>
          <w:rStyle w:val="s0"/>
        </w:rPr>
        <w:t xml:space="preserve"> настоящего Кодекса, производит и</w:t>
      </w:r>
      <w:r>
        <w:rPr>
          <w:rStyle w:val="s0"/>
        </w:rPr>
        <w:t xml:space="preserve">счисление, удержание и перечисление корпоративного подоходного налога с указанных доходов без осуществления вычетов по ставке, установленной </w:t>
      </w:r>
      <w:hyperlink w:anchor="sub1940000" w:history="1">
        <w:r>
          <w:rPr>
            <w:rStyle w:val="a4"/>
            <w:color w:val="0000FF"/>
            <w:u w:val="single"/>
          </w:rPr>
          <w:t>подпунктом 1) статьи 194</w:t>
        </w:r>
      </w:hyperlink>
      <w:r>
        <w:rPr>
          <w:rStyle w:val="s0"/>
        </w:rPr>
        <w:t xml:space="preserve"> настоящего Кодекса, при наличии одновременно следующих ус</w:t>
      </w:r>
      <w:r>
        <w:rPr>
          <w:rStyle w:val="s0"/>
        </w:rPr>
        <w:t>ловий:</w:t>
      </w:r>
    </w:p>
    <w:p w:rsidR="00000000" w:rsidRDefault="003D1D4C">
      <w:pPr>
        <w:pStyle w:val="pj"/>
      </w:pPr>
      <w:r>
        <w:rPr>
          <w:rStyle w:val="s0"/>
        </w:rPr>
        <w:t>1) отсутствие контракта, заключенного с филиалом, представительством юридического лица-нерезидента, юридическим лицом-нерезидентом, осуществляющим деятельность в Республике Казахстан через постоянное учреждение без открытия филиала, представительств</w:t>
      </w:r>
      <w:r>
        <w:rPr>
          <w:rStyle w:val="s0"/>
        </w:rPr>
        <w:t>а;</w:t>
      </w:r>
    </w:p>
    <w:p w:rsidR="00000000" w:rsidRDefault="003D1D4C">
      <w:pPr>
        <w:pStyle w:val="pj"/>
      </w:pPr>
      <w:r>
        <w:rPr>
          <w:rStyle w:val="s0"/>
        </w:rPr>
        <w:t>2) отсутствие счета-фактуры по реализованным товарам, работам, услугам, выписанного филиалом, представительством, постоянным учреждением юридического лица-нерезидента без открытия филиала, представительства.</w:t>
      </w:r>
    </w:p>
    <w:p w:rsidR="00000000" w:rsidRDefault="003D1D4C">
      <w:pPr>
        <w:pStyle w:val="pj"/>
      </w:pPr>
      <w:r>
        <w:rPr>
          <w:rStyle w:val="s0"/>
        </w:rPr>
        <w:t>Корпоративный подоходный налог у источника вы</w:t>
      </w:r>
      <w:r>
        <w:rPr>
          <w:rStyle w:val="s0"/>
        </w:rPr>
        <w:t>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p w:rsidR="00000000" w:rsidRDefault="003D1D4C">
      <w:pPr>
        <w:pStyle w:val="pj"/>
      </w:pPr>
      <w:r>
        <w:rPr>
          <w:rStyle w:val="s0"/>
        </w:rPr>
        <w:t>При этом юридическое лицо-нерезидент, осуществляющее деяте</w:t>
      </w:r>
      <w:r>
        <w:rPr>
          <w:rStyle w:val="s0"/>
        </w:rPr>
        <w:t xml:space="preserve">льность в Республике Казахстан через постоянное учреждение, исчисляет корпоративный подоходный налог в ретроспективном порядке в соответствии со </w:t>
      </w:r>
      <w:hyperlink w:anchor="sub1980000" w:history="1">
        <w:r>
          <w:rPr>
            <w:rStyle w:val="a4"/>
            <w:color w:val="0000FF"/>
            <w:u w:val="single"/>
          </w:rPr>
          <w:t>статьями 198 и 199</w:t>
        </w:r>
      </w:hyperlink>
      <w:r>
        <w:rPr>
          <w:rStyle w:val="s0"/>
        </w:rPr>
        <w:t xml:space="preserve"> настоящего Кодекса, начиная с даты образования постоянного </w:t>
      </w:r>
      <w:r>
        <w:rPr>
          <w:rStyle w:val="s0"/>
        </w:rPr>
        <w:t>учреждения, и представляет декларацию по корпоративному подоходному налогу в налоговый орган по месту нахождения постоянного учреждения с включением указанных доходов.</w:t>
      </w:r>
    </w:p>
    <w:p w:rsidR="00000000" w:rsidRDefault="003D1D4C">
      <w:pPr>
        <w:pStyle w:val="pj"/>
      </w:pPr>
      <w:r>
        <w:rPr>
          <w:rStyle w:val="s0"/>
        </w:rPr>
        <w:t>Сумма корпоративного подоходного налога, исчисленного юридическим лицом-нерезидентом, ос</w:t>
      </w:r>
      <w:r>
        <w:rPr>
          <w:rStyle w:val="s0"/>
        </w:rPr>
        <w:t>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w:t>
      </w:r>
      <w:r>
        <w:rPr>
          <w:rStyle w:val="s0"/>
        </w:rPr>
        <w:t>ние производится при наличии документов, подтверждающих удержание налога налоговым агентом.</w:t>
      </w:r>
    </w:p>
    <w:p w:rsidR="00000000" w:rsidRDefault="003D1D4C">
      <w:pPr>
        <w:pStyle w:val="pj"/>
      </w:pPr>
      <w:r>
        <w:rPr>
          <w:rStyle w:val="s0"/>
        </w:rPr>
        <w:t>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w:t>
      </w:r>
      <w:r>
        <w:rPr>
          <w:rStyle w:val="s0"/>
        </w:rPr>
        <w:t>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десять налоговых периодов включительно и после</w:t>
      </w:r>
      <w:r>
        <w:rPr>
          <w:rStyle w:val="s0"/>
        </w:rPr>
        <w:t>довательно уменьшает суммы корпоративного подоходного налога, подлежащие уплате в бюджет, данных налоговых периодов.</w:t>
      </w:r>
    </w:p>
    <w:p w:rsidR="00000000" w:rsidRDefault="003D1D4C">
      <w:pPr>
        <w:pStyle w:val="pji"/>
      </w:pPr>
      <w:r>
        <w:rPr>
          <w:rStyle w:val="s3"/>
        </w:rPr>
        <w:t xml:space="preserve">Статья дополнена пунктом 3 в соответствии с </w:t>
      </w:r>
      <w:hyperlink r:id="rId3791" w:anchor="sub_id=3200" w:history="1">
        <w:r>
          <w:rPr>
            <w:rStyle w:val="a4"/>
            <w:i/>
            <w:iCs/>
            <w:color w:val="0000FF"/>
            <w:u w:val="single"/>
          </w:rPr>
          <w:t>Законом</w:t>
        </w:r>
      </w:hyperlink>
      <w:r>
        <w:rPr>
          <w:rStyle w:val="s3"/>
        </w:rPr>
        <w:t xml:space="preserve"> РК от</w:t>
      </w:r>
      <w:r>
        <w:rPr>
          <w:rStyle w:val="s3"/>
        </w:rPr>
        <w:t xml:space="preserve"> 21.07.11 г. № 467-IV </w:t>
      </w:r>
      <w:hyperlink r:id="rId3792" w:history="1">
        <w:r>
          <w:rPr>
            <w:rStyle w:val="a4"/>
            <w:rFonts w:ascii="Segoe UI Symbol" w:hAnsi="Segoe UI Symbol"/>
            <w:i/>
            <w:iCs/>
            <w:color w:val="0000FF"/>
            <w:u w:val="single"/>
          </w:rPr>
          <w:t>+</w:t>
        </w:r>
      </w:hyperlink>
      <w:r>
        <w:rPr>
          <w:rStyle w:val="s3"/>
        </w:rPr>
        <w:t xml:space="preserve"> (введены в действие с 1 января 2012 г.); внесены изменения в соответствии с </w:t>
      </w:r>
      <w:hyperlink r:id="rId3793" w:anchor="sub_id=87200" w:history="1">
        <w:r>
          <w:rPr>
            <w:rStyle w:val="a4"/>
            <w:i/>
            <w:iCs/>
            <w:color w:val="0000FF"/>
            <w:u w:val="single"/>
          </w:rPr>
          <w:t>Законом</w:t>
        </w:r>
      </w:hyperlink>
      <w:r>
        <w:rPr>
          <w:rStyle w:val="s3"/>
        </w:rPr>
        <w:t xml:space="preserve"> </w:t>
      </w:r>
      <w:r>
        <w:rPr>
          <w:rStyle w:val="s3"/>
        </w:rPr>
        <w:t>РК от 26.12.12 г. № 61-V (введены в действие с 1 января 2013 г.) (</w:t>
      </w:r>
      <w:hyperlink r:id="rId3794" w:anchor="sub_id=2000300" w:history="1">
        <w:r>
          <w:rPr>
            <w:rStyle w:val="a4"/>
            <w:i/>
            <w:iCs/>
            <w:color w:val="0000FF"/>
            <w:u w:val="single"/>
          </w:rPr>
          <w:t>см. стар. ред.</w:t>
        </w:r>
      </w:hyperlink>
      <w:r>
        <w:rPr>
          <w:rStyle w:val="s3"/>
        </w:rPr>
        <w:t>)</w:t>
      </w:r>
    </w:p>
    <w:p w:rsidR="00000000" w:rsidRDefault="003D1D4C">
      <w:pPr>
        <w:pStyle w:val="pj"/>
      </w:pPr>
      <w:r>
        <w:rPr>
          <w:rStyle w:val="s0"/>
        </w:rPr>
        <w:t>3. Доходы юридического лица-нерезидента, не зарегистрированного в налоговых органах в кач</w:t>
      </w:r>
      <w:r>
        <w:rPr>
          <w:rStyle w:val="s0"/>
        </w:rPr>
        <w:t xml:space="preserve">естве налогоплательщика в нарушение требований </w:t>
      </w:r>
      <w:hyperlink w:anchor="sub5620000" w:history="1">
        <w:r>
          <w:rPr>
            <w:rStyle w:val="a4"/>
            <w:color w:val="0000FF"/>
            <w:u w:val="single"/>
          </w:rPr>
          <w:t>статьи 562</w:t>
        </w:r>
      </w:hyperlink>
      <w:r>
        <w:rPr>
          <w:rStyle w:val="s0"/>
        </w:rPr>
        <w:t xml:space="preserve"> настоящего Кодекса, получаемые от деятельности в Республике Казахстан через постоянное учреждение, подлежат обложению корпоративным подоходным налогом у источника вы</w:t>
      </w:r>
      <w:r>
        <w:rPr>
          <w:rStyle w:val="s0"/>
        </w:rPr>
        <w:t xml:space="preserve">платы без осуществления вычетов по ставке, установленной </w:t>
      </w:r>
      <w:hyperlink w:anchor="sub1940000" w:history="1">
        <w:r>
          <w:rPr>
            <w:rStyle w:val="a4"/>
            <w:color w:val="0000FF"/>
            <w:u w:val="single"/>
          </w:rPr>
          <w:t>подпунктом 1) статьи 194</w:t>
        </w:r>
      </w:hyperlink>
      <w:r>
        <w:rPr>
          <w:rStyle w:val="s0"/>
        </w:rPr>
        <w:t xml:space="preserve"> настоящего Кодекса.</w:t>
      </w:r>
    </w:p>
    <w:p w:rsidR="00000000" w:rsidRDefault="003D1D4C">
      <w:pPr>
        <w:pStyle w:val="pj"/>
      </w:pPr>
      <w:r>
        <w:rPr>
          <w:rStyle w:val="s0"/>
        </w:rPr>
        <w:t xml:space="preserve">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w:t>
      </w:r>
      <w:hyperlink w:anchor="sub5620000" w:history="1">
        <w:r>
          <w:rPr>
            <w:rStyle w:val="a4"/>
            <w:color w:val="0000FF"/>
            <w:u w:val="single"/>
          </w:rPr>
          <w:t>статьей 562</w:t>
        </w:r>
      </w:hyperlink>
      <w:r>
        <w:rPr>
          <w:rStyle w:val="s0"/>
        </w:rPr>
        <w:t xml:space="preserve"> настоящего Кодекса, об</w:t>
      </w:r>
      <w:r>
        <w:rPr>
          <w:rStyle w:val="s0"/>
        </w:rPr>
        <w:t xml:space="preserve">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за период с даты образования постоянного учреждения до даты его регистрации в налоговом органе, </w:t>
      </w:r>
      <w:r>
        <w:rPr>
          <w:rStyle w:val="s0"/>
        </w:rPr>
        <w:t>исчислить и исполнить возникшие в связи с этим налоговые обязательства по уплате налогов, кроме налоговых обязательств налогового агента.</w:t>
      </w:r>
    </w:p>
    <w:p w:rsidR="00000000" w:rsidRDefault="003D1D4C">
      <w:pPr>
        <w:pStyle w:val="pj"/>
      </w:pPr>
      <w:r>
        <w:rPr>
          <w:rStyle w:val="s0"/>
        </w:rPr>
        <w:t>При этом сумма корпоративного подоходного налога, исчисленного таким юридическим лицом-нерезидентом за период с даты о</w:t>
      </w:r>
      <w:r>
        <w:rPr>
          <w:rStyle w:val="s0"/>
        </w:rPr>
        <w:t>бразования постоянного учреждения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w:t>
      </w:r>
      <w:r>
        <w:rPr>
          <w:rStyle w:val="s0"/>
        </w:rPr>
        <w:t>нный период.</w:t>
      </w:r>
    </w:p>
    <w:p w:rsidR="00000000" w:rsidRDefault="003D1D4C">
      <w:pPr>
        <w:pStyle w:val="pj"/>
      </w:pPr>
      <w:r>
        <w:rPr>
          <w:rStyle w:val="s0"/>
        </w:rPr>
        <w:t>Уменьшение производится при наличии документов, подтверждающих удержание налога налоговым агентом.</w:t>
      </w:r>
    </w:p>
    <w:p w:rsidR="00000000" w:rsidRDefault="003D1D4C">
      <w:pPr>
        <w:pStyle w:val="pc"/>
      </w:pPr>
      <w:r>
        <w:t> </w:t>
      </w:r>
    </w:p>
    <w:p w:rsidR="00000000" w:rsidRDefault="003D1D4C">
      <w:pPr>
        <w:pStyle w:val="pc"/>
      </w:pPr>
      <w:r>
        <w:t> </w:t>
      </w:r>
    </w:p>
    <w:p w:rsidR="00000000" w:rsidRDefault="003D1D4C">
      <w:pPr>
        <w:pStyle w:val="pc"/>
      </w:pPr>
      <w:bookmarkStart w:id="383" w:name="SUB200010000"/>
      <w:bookmarkEnd w:id="383"/>
      <w:r>
        <w:rPr>
          <w:rStyle w:val="s1"/>
        </w:rPr>
        <w:t>Глава 25. ПОРЯДОК НАЛОГООБЛОЖЕНИЯ ДОХОДОВ</w:t>
      </w:r>
    </w:p>
    <w:p w:rsidR="00000000" w:rsidRDefault="003D1D4C">
      <w:pPr>
        <w:pStyle w:val="pc"/>
      </w:pPr>
      <w:r>
        <w:rPr>
          <w:rStyle w:val="s1"/>
        </w:rPr>
        <w:t>ФИЗИЧЕСКИХ ЛИЦ-НЕРЕЗИДЕНТОВ</w:t>
      </w:r>
    </w:p>
    <w:p w:rsidR="00000000" w:rsidRDefault="003D1D4C">
      <w:pPr>
        <w:pStyle w:val="pj"/>
      </w:pPr>
      <w:r>
        <w:t> </w:t>
      </w:r>
    </w:p>
    <w:p w:rsidR="00000000" w:rsidRDefault="003D1D4C">
      <w:pPr>
        <w:pStyle w:val="pji"/>
      </w:pPr>
      <w:r>
        <w:t> </w:t>
      </w:r>
    </w:p>
    <w:p w:rsidR="00000000" w:rsidRDefault="003D1D4C">
      <w:pPr>
        <w:pStyle w:val="pji"/>
      </w:pPr>
      <w:r>
        <w:rPr>
          <w:rStyle w:val="s3"/>
        </w:rPr>
        <w:t xml:space="preserve">Глава дополнена статьей 200-1 в соответствии с </w:t>
      </w:r>
      <w:hyperlink r:id="rId3795" w:anchor="sub_id=2001"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i"/>
      </w:pPr>
      <w:r>
        <w:rPr>
          <w:rStyle w:val="s3"/>
        </w:rPr>
        <w:t xml:space="preserve">См. изменения в статью 200-1 - </w:t>
      </w:r>
      <w:hyperlink r:id="rId3796" w:anchor="sub_id=2001"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ind w:left="1200" w:hanging="800"/>
      </w:pPr>
      <w:r>
        <w:rPr>
          <w:rStyle w:val="s1"/>
        </w:rPr>
        <w:t>Статья 200-1. Доходы физического лица-нерезидента, не подлежащие налогообложению</w:t>
      </w:r>
    </w:p>
    <w:p w:rsidR="00000000" w:rsidRDefault="003D1D4C">
      <w:pPr>
        <w:pStyle w:val="pj"/>
      </w:pPr>
      <w:r>
        <w:rPr>
          <w:rStyle w:val="s0"/>
        </w:rPr>
        <w:t>1. Налогообложению не подлежат следующие доходы физического лица-нерезидента:</w:t>
      </w:r>
    </w:p>
    <w:p w:rsidR="00000000" w:rsidRDefault="003D1D4C">
      <w:pPr>
        <w:pStyle w:val="pj"/>
      </w:pPr>
      <w:r>
        <w:rPr>
          <w:rStyle w:val="s0"/>
        </w:rPr>
        <w:t>1) вознаг</w:t>
      </w:r>
      <w:r>
        <w:rPr>
          <w:rStyle w:val="s0"/>
        </w:rPr>
        <w:t>раждения, выплачиваемые физическим лицам-нерезидентам по их вкладам в банках и организациях, осуществляющих отдельные виды банковских операций на основании лицензии Национального Банка Республики Казахстан;</w:t>
      </w:r>
    </w:p>
    <w:p w:rsidR="00000000" w:rsidRDefault="003D1D4C">
      <w:pPr>
        <w:pStyle w:val="pj"/>
      </w:pPr>
      <w:r>
        <w:rPr>
          <w:rStyle w:val="s0"/>
        </w:rPr>
        <w:t>2) выплаты, связанные с поставкой товаров на терр</w:t>
      </w:r>
      <w:r>
        <w:rPr>
          <w:rStyle w:val="s0"/>
        </w:rPr>
        <w:t>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rsidR="00000000" w:rsidRDefault="003D1D4C">
      <w:pPr>
        <w:pStyle w:val="pj"/>
      </w:pPr>
      <w:r>
        <w:rPr>
          <w:rStyle w:val="s0"/>
        </w:rPr>
        <w:t>3) суммы накопленных (начисленных) вознаграждений по долговы</w:t>
      </w:r>
      <w:r>
        <w:rPr>
          <w:rStyle w:val="s0"/>
        </w:rPr>
        <w:t>м ценным бумагам при их покупке, оплаченные покупателями-резидентами;</w:t>
      </w:r>
    </w:p>
    <w:p w:rsidR="00000000" w:rsidRDefault="003D1D4C">
      <w:pPr>
        <w:pStyle w:val="pji"/>
      </w:pPr>
      <w:r>
        <w:rPr>
          <w:rStyle w:val="s3"/>
        </w:rPr>
        <w:t xml:space="preserve">В подпункт 4 внесены изменения в соответствии с </w:t>
      </w:r>
      <w:hyperlink r:id="rId3797" w:anchor="sub_id=2001" w:history="1">
        <w:r>
          <w:rPr>
            <w:rStyle w:val="a4"/>
            <w:i/>
            <w:iCs/>
            <w:color w:val="0000FF"/>
            <w:u w:val="single"/>
          </w:rPr>
          <w:t>Законом</w:t>
        </w:r>
      </w:hyperlink>
      <w:r>
        <w:rPr>
          <w:rStyle w:val="s3"/>
        </w:rPr>
        <w:t xml:space="preserve"> РК от 26.12.12 г. № 61-V (введены в действие с 1</w:t>
      </w:r>
      <w:r>
        <w:rPr>
          <w:rStyle w:val="s3"/>
        </w:rPr>
        <w:t xml:space="preserve"> января 2013 г.) (</w:t>
      </w:r>
      <w:hyperlink r:id="rId3798" w:anchor="sub_id=200010104" w:history="1">
        <w:r>
          <w:rPr>
            <w:rStyle w:val="a4"/>
            <w:i/>
            <w:iCs/>
            <w:color w:val="0000FF"/>
            <w:u w:val="single"/>
          </w:rPr>
          <w:t>см. стар. ред.</w:t>
        </w:r>
      </w:hyperlink>
      <w:r>
        <w:rPr>
          <w:rStyle w:val="s3"/>
        </w:rPr>
        <w:t xml:space="preserve">); изложен в редакции </w:t>
      </w:r>
      <w:hyperlink r:id="rId3799" w:anchor="sub_id=2001" w:history="1">
        <w:r>
          <w:rPr>
            <w:rStyle w:val="a4"/>
            <w:i/>
            <w:iCs/>
            <w:color w:val="0000FF"/>
            <w:u w:val="single"/>
          </w:rPr>
          <w:t>Закона</w:t>
        </w:r>
      </w:hyperlink>
      <w:r>
        <w:rPr>
          <w:rStyle w:val="s3"/>
        </w:rPr>
        <w:t xml:space="preserve"> РК от 29.09.14 г. № 239-V </w:t>
      </w:r>
      <w:r>
        <w:rPr>
          <w:rStyle w:val="s3"/>
        </w:rPr>
        <w:t>(</w:t>
      </w:r>
      <w:hyperlink r:id="rId3800" w:anchor="sub_id=200010104" w:history="1">
        <w:r>
          <w:rPr>
            <w:rStyle w:val="a4"/>
            <w:i/>
            <w:iCs/>
            <w:color w:val="0000FF"/>
            <w:u w:val="single"/>
          </w:rPr>
          <w:t>см. стар. ред.</w:t>
        </w:r>
      </w:hyperlink>
      <w:r>
        <w:rPr>
          <w:rStyle w:val="s3"/>
        </w:rPr>
        <w:t xml:space="preserve">); внесены изменения в соответствии с </w:t>
      </w:r>
      <w:hyperlink r:id="rId3801" w:anchor="sub_id=2001" w:history="1">
        <w:r>
          <w:rPr>
            <w:rStyle w:val="a4"/>
            <w:i/>
            <w:iCs/>
            <w:color w:val="0000FF"/>
            <w:u w:val="single"/>
          </w:rPr>
          <w:t>Законом</w:t>
        </w:r>
      </w:hyperlink>
      <w:r>
        <w:rPr>
          <w:rStyle w:val="s3"/>
        </w:rPr>
        <w:t xml:space="preserve"> РК от 28.11.14 г. № 257-V </w:t>
      </w:r>
      <w:r>
        <w:rPr>
          <w:rStyle w:val="s3"/>
        </w:rPr>
        <w:t>(введены в действие с 1 января 2015 г.) (</w:t>
      </w:r>
      <w:hyperlink r:id="rId3802" w:anchor="sub_id=200010000" w:history="1">
        <w:r>
          <w:rPr>
            <w:rStyle w:val="a4"/>
            <w:i/>
            <w:iCs/>
            <w:color w:val="0000FF"/>
            <w:u w:val="single"/>
          </w:rPr>
          <w:t>см. стар. ред.</w:t>
        </w:r>
      </w:hyperlink>
      <w:r>
        <w:rPr>
          <w:rStyle w:val="s3"/>
        </w:rPr>
        <w:t>)</w:t>
      </w:r>
    </w:p>
    <w:p w:rsidR="00000000" w:rsidRDefault="003D1D4C">
      <w:pPr>
        <w:pStyle w:val="pj"/>
      </w:pPr>
      <w:r>
        <w:rPr>
          <w:rStyle w:val="s0"/>
        </w:rPr>
        <w:t xml:space="preserve">4) дивиденды, за исключением выплачиваемых лицам, зарегистрированным в государстве с льготным налогообложением, включенном в </w:t>
      </w:r>
      <w:hyperlink r:id="rId3803" w:history="1">
        <w:r>
          <w:rPr>
            <w:rStyle w:val="a4"/>
            <w:color w:val="0000FF"/>
            <w:u w:val="single"/>
          </w:rPr>
          <w:t>перечень</w:t>
        </w:r>
      </w:hyperlink>
      <w:r>
        <w:rPr>
          <w:rStyle w:val="s0"/>
        </w:rPr>
        <w:t>, утвержденный уполномоченным органом, при одновременном в</w:t>
      </w:r>
      <w:r>
        <w:rPr>
          <w:rStyle w:val="s0"/>
        </w:rPr>
        <w:t>ыполнении следующих условий:</w:t>
      </w:r>
    </w:p>
    <w:p w:rsidR="00000000" w:rsidRDefault="003D1D4C">
      <w:pPr>
        <w:pStyle w:val="pj"/>
      </w:pPr>
      <w:r>
        <w:rPr>
          <w:rStyle w:val="s0"/>
        </w:rPr>
        <w:t>на день начисления дивидендов налогоплательщик владеет акциями или долями участия, по которым выплачиваются дивиденды, более трех лет;</w:t>
      </w:r>
    </w:p>
    <w:p w:rsidR="00000000" w:rsidRDefault="003D1D4C">
      <w:pPr>
        <w:pStyle w:val="pj"/>
      </w:pPr>
      <w:r>
        <w:rPr>
          <w:rStyle w:val="s0"/>
        </w:rPr>
        <w:t>юридическое лицо, выплачивающее дивиденды, не является недропользователем в течение периода,</w:t>
      </w:r>
      <w:r>
        <w:rPr>
          <w:rStyle w:val="s0"/>
        </w:rPr>
        <w:t xml:space="preserve"> за который выплачиваются дивиденды;</w:t>
      </w:r>
    </w:p>
    <w:p w:rsidR="00000000" w:rsidRDefault="003D1D4C">
      <w:pPr>
        <w:pStyle w:val="pj"/>
      </w:pPr>
      <w:r>
        <w:rPr>
          <w:rStyle w:val="s0"/>
        </w:rPr>
        <w:t>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50 процентов.</w:t>
      </w:r>
    </w:p>
    <w:p w:rsidR="00000000" w:rsidRDefault="003D1D4C">
      <w:pPr>
        <w:pStyle w:val="pj"/>
      </w:pPr>
      <w:r>
        <w:rPr>
          <w:rStyle w:val="s0"/>
        </w:rPr>
        <w:t>Поло</w:t>
      </w:r>
      <w:r>
        <w:rPr>
          <w:rStyle w:val="s0"/>
        </w:rPr>
        <w:t>жения настоящего подпункта применяются только к дивидендам, полученным от юридического лица-резидента в виде:</w:t>
      </w:r>
    </w:p>
    <w:p w:rsidR="00000000" w:rsidRDefault="003D1D4C">
      <w:pPr>
        <w:pStyle w:val="pj"/>
      </w:pPr>
      <w:r>
        <w:rPr>
          <w:rStyle w:val="s0"/>
        </w:rPr>
        <w:t>дохода, подлежащего выплате по акциям, в том числе по акциям, являющимся базовыми активами депозитарных расписок;</w:t>
      </w:r>
    </w:p>
    <w:p w:rsidR="00000000" w:rsidRDefault="003D1D4C">
      <w:pPr>
        <w:pStyle w:val="pj"/>
      </w:pPr>
      <w:r>
        <w:rPr>
          <w:rStyle w:val="s0"/>
        </w:rPr>
        <w:t>части чистого дохода, распределя</w:t>
      </w:r>
      <w:r>
        <w:rPr>
          <w:rStyle w:val="s0"/>
        </w:rPr>
        <w:t>емого юридическим лицом между его учредителями, участниками;</w:t>
      </w:r>
    </w:p>
    <w:p w:rsidR="00000000" w:rsidRDefault="003D1D4C">
      <w:pPr>
        <w:pStyle w:val="pj"/>
      </w:pPr>
      <w:r>
        <w:rPr>
          <w:rStyle w:val="s0"/>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w:t>
      </w:r>
      <w:r>
        <w:rPr>
          <w:rStyle w:val="s0"/>
        </w:rPr>
        <w:t>ого или частичного погашения долей учредителей, участников, а также при изъятии учредителем, участником доли участия в уставном капитале юридического лица, за исключением имущества, внесенного учредителем, участником в качестве вклада в уставный капитал.</w:t>
      </w:r>
    </w:p>
    <w:p w:rsidR="00000000" w:rsidRDefault="003D1D4C">
      <w:pPr>
        <w:pStyle w:val="pj"/>
      </w:pPr>
      <w:r>
        <w:rPr>
          <w:rStyle w:val="s0"/>
        </w:rPr>
        <w:t>П</w:t>
      </w:r>
      <w:r>
        <w:rPr>
          <w:rStyle w:val="s0"/>
        </w:rPr>
        <w:t xml:space="preserve">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w:t>
      </w:r>
      <w:hyperlink w:anchor="sub1970000" w:history="1">
        <w:r>
          <w:rPr>
            <w:rStyle w:val="a4"/>
            <w:color w:val="0000FF"/>
            <w:u w:val="single"/>
          </w:rPr>
          <w:t>статьей 197</w:t>
        </w:r>
      </w:hyperlink>
      <w:r>
        <w:rPr>
          <w:rStyle w:val="s0"/>
        </w:rPr>
        <w:t xml:space="preserve"> настоящего Ко</w:t>
      </w:r>
      <w:r>
        <w:rPr>
          <w:rStyle w:val="s0"/>
        </w:rPr>
        <w:t>декса.</w:t>
      </w:r>
    </w:p>
    <w:p w:rsidR="00000000" w:rsidRDefault="003D1D4C">
      <w:pPr>
        <w:pStyle w:val="pj"/>
      </w:pPr>
      <w:r>
        <w:rPr>
          <w:rStyle w:val="s0"/>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000000" w:rsidRDefault="003D1D4C">
      <w:pPr>
        <w:pStyle w:val="pj"/>
      </w:pPr>
      <w:r>
        <w:rPr>
          <w:rStyle w:val="s0"/>
        </w:rPr>
        <w:t>Положения настоящего подпункта не применяются по дивидендам, выпла</w:t>
      </w:r>
      <w:r>
        <w:rPr>
          <w:rStyle w:val="s0"/>
        </w:rPr>
        <w:t xml:space="preserve">чиваемым юридическим лицом, которое производит уменьшение исчисленного в соответствии со </w:t>
      </w:r>
      <w:hyperlink w:anchor="sub1390000" w:history="1">
        <w:r>
          <w:rPr>
            <w:rStyle w:val="a4"/>
            <w:color w:val="0000FF"/>
            <w:u w:val="single"/>
          </w:rPr>
          <w:t>статьей 139</w:t>
        </w:r>
      </w:hyperlink>
      <w:r>
        <w:rPr>
          <w:rStyle w:val="s0"/>
        </w:rPr>
        <w:t xml:space="preserve"> настоящего Кодекса корпоративного подоходного налога на 100 процентов, в случае начисления таких дивидендов за период, кот</w:t>
      </w:r>
      <w:r>
        <w:rPr>
          <w:rStyle w:val="s0"/>
        </w:rPr>
        <w:t>орый входит в налоговый период, в котором произведено такое уменьшение;</w:t>
      </w:r>
    </w:p>
    <w:p w:rsidR="00000000" w:rsidRDefault="003D1D4C">
      <w:pPr>
        <w:pStyle w:val="pj"/>
      </w:pPr>
      <w:r>
        <w:rPr>
          <w:rStyle w:val="s0"/>
        </w:rPr>
        <w:t>5) доходы по паям открытых паевых инвестиционных фондов при их выкупе управляющей компанией данного фонда;</w:t>
      </w:r>
    </w:p>
    <w:p w:rsidR="00000000" w:rsidRDefault="003D1D4C">
      <w:pPr>
        <w:pStyle w:val="pj"/>
      </w:pPr>
      <w:r>
        <w:rPr>
          <w:rStyle w:val="s0"/>
        </w:rPr>
        <w:t>6) дивиденды и вознаграждения по ценным бумагам, находящимся на дату начислен</w:t>
      </w:r>
      <w:r>
        <w:rPr>
          <w:rStyle w:val="s0"/>
        </w:rPr>
        <w:t>ия таких дивидендов и вознаграждений в официальном списке фондовой биржи, функционирующей на территории Республики Казахстан;</w:t>
      </w:r>
    </w:p>
    <w:p w:rsidR="00000000" w:rsidRDefault="003D1D4C">
      <w:pPr>
        <w:pStyle w:val="pj"/>
      </w:pPr>
      <w:r>
        <w:rPr>
          <w:rStyle w:val="s0"/>
        </w:rPr>
        <w:t>7) вознаграждения по государственным эмиссионным ценным бумагам, агентским облигациям и доходы от прироста стоимости при реализаци</w:t>
      </w:r>
      <w:r>
        <w:rPr>
          <w:rStyle w:val="s0"/>
        </w:rPr>
        <w:t>и государственных эмиссионных ценных бумаг и агентских облигаций;</w:t>
      </w:r>
    </w:p>
    <w:p w:rsidR="00000000" w:rsidRDefault="003D1D4C">
      <w:pPr>
        <w:pStyle w:val="pji"/>
      </w:pPr>
      <w:bookmarkStart w:id="384" w:name="SUB200010108"/>
      <w:bookmarkEnd w:id="384"/>
      <w:r>
        <w:rPr>
          <w:rStyle w:val="s3"/>
        </w:rPr>
        <w:t xml:space="preserve">В подпункт 8 внесены изменения в соответствии с </w:t>
      </w:r>
      <w:hyperlink r:id="rId3804" w:anchor="sub_id=2001" w:history="1">
        <w:r>
          <w:rPr>
            <w:rStyle w:val="a4"/>
            <w:i/>
            <w:iCs/>
            <w:color w:val="0000FF"/>
            <w:u w:val="single"/>
          </w:rPr>
          <w:t>Законом</w:t>
        </w:r>
      </w:hyperlink>
      <w:r>
        <w:rPr>
          <w:rStyle w:val="s3"/>
        </w:rPr>
        <w:t xml:space="preserve"> РК от 26.12.12 г. № 61-V (введены в действие с 1 янв</w:t>
      </w:r>
      <w:r>
        <w:rPr>
          <w:rStyle w:val="s3"/>
        </w:rPr>
        <w:t>аря 2013 г.) (</w:t>
      </w:r>
      <w:hyperlink r:id="rId3805" w:anchor="sub_id=200010108" w:history="1">
        <w:r>
          <w:rPr>
            <w:rStyle w:val="a4"/>
            <w:i/>
            <w:iCs/>
            <w:color w:val="0000FF"/>
            <w:u w:val="single"/>
          </w:rPr>
          <w:t>см. стар. ред.</w:t>
        </w:r>
      </w:hyperlink>
      <w:r>
        <w:rPr>
          <w:rStyle w:val="s3"/>
        </w:rPr>
        <w:t xml:space="preserve">); изложен в редакции </w:t>
      </w:r>
      <w:hyperlink r:id="rId3806" w:anchor="sub_id=2001" w:history="1">
        <w:r>
          <w:rPr>
            <w:rStyle w:val="a4"/>
            <w:i/>
            <w:iCs/>
            <w:color w:val="0000FF"/>
            <w:u w:val="single"/>
          </w:rPr>
          <w:t>Закона</w:t>
        </w:r>
      </w:hyperlink>
      <w:r>
        <w:rPr>
          <w:rStyle w:val="s3"/>
        </w:rPr>
        <w:t xml:space="preserve"> РК от 29.09.14 г. № 239-V (</w:t>
      </w:r>
      <w:hyperlink r:id="rId3807" w:anchor="sub_id=200010108" w:history="1">
        <w:r>
          <w:rPr>
            <w:rStyle w:val="a4"/>
            <w:i/>
            <w:iCs/>
            <w:color w:val="0000FF"/>
            <w:u w:val="single"/>
          </w:rPr>
          <w:t>см. стар. ред.</w:t>
        </w:r>
      </w:hyperlink>
      <w:r>
        <w:rPr>
          <w:rStyle w:val="s3"/>
        </w:rPr>
        <w:t>)</w:t>
      </w:r>
    </w:p>
    <w:p w:rsidR="00000000" w:rsidRDefault="003D1D4C">
      <w:pPr>
        <w:pStyle w:val="pj"/>
      </w:pPr>
      <w:r>
        <w:rPr>
          <w:rStyle w:val="s0"/>
        </w:rPr>
        <w:t xml:space="preserve">8) доходы от прироста стоимости при реализации акций, выпущенных юридическим лицом, или долей участия в юридическом лице или консорциуме, указанные в </w:t>
      </w:r>
      <w:hyperlink w:anchor="sub1920105" w:history="1">
        <w:r>
          <w:rPr>
            <w:rStyle w:val="a4"/>
            <w:color w:val="0000FF"/>
            <w:u w:val="single"/>
          </w:rPr>
          <w:t>подпункте 5) пункта 1 статьи 192</w:t>
        </w:r>
      </w:hyperlink>
      <w:r>
        <w:rPr>
          <w:rStyle w:val="s0"/>
        </w:rPr>
        <w:t xml:space="preserve">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w:t>
      </w:r>
      <w:r>
        <w:rPr>
          <w:rStyle w:val="s0"/>
        </w:rPr>
        <w:t>лено подпунктом 9) настоящего пункта, при одновременном выполнении следующих условий:</w:t>
      </w:r>
    </w:p>
    <w:p w:rsidR="00000000" w:rsidRDefault="003D1D4C">
      <w:pPr>
        <w:pStyle w:val="pj"/>
      </w:pPr>
      <w:r>
        <w:rPr>
          <w:rStyle w:val="s0"/>
        </w:rPr>
        <w:t>на день реализации акций или долей участия налогоплательщик владеет данными акциями или долями участия более трех лет;</w:t>
      </w:r>
    </w:p>
    <w:p w:rsidR="00000000" w:rsidRDefault="003D1D4C">
      <w:pPr>
        <w:pStyle w:val="pj"/>
      </w:pPr>
      <w:r>
        <w:rPr>
          <w:rStyle w:val="s0"/>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000000" w:rsidRDefault="003D1D4C">
      <w:pPr>
        <w:pStyle w:val="pj"/>
      </w:pPr>
      <w:r>
        <w:rPr>
          <w:rStyle w:val="s0"/>
        </w:rPr>
        <w:t>имущество лиц (лица), являющихся (являющегося) недропользовател</w:t>
      </w:r>
      <w:r>
        <w:rPr>
          <w:rStyle w:val="s0"/>
        </w:rPr>
        <w:t xml:space="preserve">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w:t>
      </w:r>
      <w:r>
        <w:rPr>
          <w:rStyle w:val="s0"/>
        </w:rPr>
        <w:t>не более 50 процентов.</w:t>
      </w:r>
    </w:p>
    <w:p w:rsidR="00000000" w:rsidRDefault="003D1D4C">
      <w:pPr>
        <w:pStyle w:val="pj"/>
      </w:pPr>
      <w:r>
        <w:rPr>
          <w:rStyle w:val="s0"/>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000000" w:rsidRDefault="003D1D4C">
      <w:pPr>
        <w:pStyle w:val="pj"/>
      </w:pPr>
      <w:bookmarkStart w:id="385" w:name="SUB200010109"/>
      <w:bookmarkEnd w:id="385"/>
      <w:r>
        <w:rPr>
          <w:rStyle w:val="s0"/>
        </w:rPr>
        <w:t>9) доходы от прироста стоимости при реализации мет</w:t>
      </w:r>
      <w:r>
        <w:rPr>
          <w:rStyle w:val="s0"/>
        </w:rPr>
        <w:t>одом открытых торгов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000000" w:rsidRDefault="003D1D4C">
      <w:pPr>
        <w:pStyle w:val="pj"/>
      </w:pPr>
      <w:r>
        <w:rPr>
          <w:rStyle w:val="s0"/>
        </w:rPr>
        <w:t>10) доходы от выполнения работ, оказания ус</w:t>
      </w:r>
      <w:r>
        <w:rPr>
          <w:rStyle w:val="s0"/>
        </w:rPr>
        <w:t xml:space="preserve">луг за пределами Республики Казахстан, за исключением доходов, указанных в </w:t>
      </w:r>
      <w:hyperlink w:anchor="sub1920103" w:history="1">
        <w:r>
          <w:rPr>
            <w:rStyle w:val="a4"/>
            <w:color w:val="0000FF"/>
            <w:u w:val="single"/>
          </w:rPr>
          <w:t>подпунктах 3) и 4) пункта 1 статьи 192</w:t>
        </w:r>
      </w:hyperlink>
      <w:r>
        <w:rPr>
          <w:rStyle w:val="s0"/>
        </w:rPr>
        <w:t xml:space="preserve"> настоящего Кодекса;</w:t>
      </w:r>
    </w:p>
    <w:p w:rsidR="00000000" w:rsidRDefault="003D1D4C">
      <w:pPr>
        <w:pStyle w:val="pj"/>
      </w:pPr>
      <w:r>
        <w:rPr>
          <w:rStyle w:val="s0"/>
        </w:rPr>
        <w:t>11) доход по инвестиционному депозиту, размещенному в исламском банке;</w:t>
      </w:r>
    </w:p>
    <w:p w:rsidR="00000000" w:rsidRDefault="003D1D4C">
      <w:pPr>
        <w:pStyle w:val="pj"/>
      </w:pPr>
      <w:r>
        <w:rPr>
          <w:rStyle w:val="s0"/>
        </w:rPr>
        <w:t>12) выплаты, произ</w:t>
      </w:r>
      <w:r>
        <w:rPr>
          <w:rStyle w:val="s0"/>
        </w:rPr>
        <w:t>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rsidR="00000000" w:rsidRDefault="003D1D4C">
      <w:pPr>
        <w:pStyle w:val="pji"/>
      </w:pPr>
      <w:r>
        <w:rPr>
          <w:rStyle w:val="s3"/>
        </w:rPr>
        <w:t xml:space="preserve">Подпункт 13 изложен в редакции </w:t>
      </w:r>
      <w:hyperlink r:id="rId3808" w:anchor="sub_id=2001" w:history="1">
        <w:r>
          <w:rPr>
            <w:rStyle w:val="a4"/>
            <w:i/>
            <w:iCs/>
            <w:color w:val="0000FF"/>
            <w:u w:val="single"/>
          </w:rPr>
          <w:t>Закона</w:t>
        </w:r>
      </w:hyperlink>
      <w:r>
        <w:rPr>
          <w:rStyle w:val="s3"/>
        </w:rPr>
        <w:t xml:space="preserve"> РК от 26.12.12 г. № 61-V (введено в действие с 1 января 2013 г.) (</w:t>
      </w:r>
      <w:hyperlink r:id="rId3809" w:anchor="sub_id=200010113" w:history="1">
        <w:r>
          <w:rPr>
            <w:rStyle w:val="a4"/>
            <w:i/>
            <w:iCs/>
            <w:color w:val="0000FF"/>
            <w:u w:val="single"/>
          </w:rPr>
          <w:t>см. стар. ред.</w:t>
        </w:r>
      </w:hyperlink>
      <w:r>
        <w:rPr>
          <w:rStyle w:val="s3"/>
        </w:rPr>
        <w:t>)</w:t>
      </w:r>
    </w:p>
    <w:p w:rsidR="00000000" w:rsidRDefault="003D1D4C">
      <w:pPr>
        <w:pStyle w:val="pj"/>
      </w:pPr>
      <w:r>
        <w:rPr>
          <w:rStyle w:val="s0"/>
        </w:rPr>
        <w:t>13</w:t>
      </w:r>
      <w:r>
        <w:rPr>
          <w:rStyle w:val="s0"/>
        </w:rPr>
        <w:t xml:space="preserve">) материальная выгода, фактически произведенная автономной организацией образования, указанной в </w:t>
      </w:r>
      <w:hyperlink w:anchor="sub135010000" w:history="1">
        <w:r>
          <w:rPr>
            <w:rStyle w:val="a4"/>
            <w:color w:val="0000FF"/>
            <w:u w:val="single"/>
          </w:rPr>
          <w:t>пункте 1 статьи 135-1</w:t>
        </w:r>
      </w:hyperlink>
      <w:r>
        <w:rPr>
          <w:rStyle w:val="s0"/>
        </w:rPr>
        <w:t xml:space="preserve"> настоящего Кодекса, в виде оплаты (возмещения) расходов на проживание, медицинское страхование, проезд</w:t>
      </w:r>
      <w:r>
        <w:rPr>
          <w:rStyle w:val="s0"/>
        </w:rPr>
        <w:t xml:space="preserve">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p w:rsidR="00000000" w:rsidRDefault="003D1D4C">
      <w:pPr>
        <w:pStyle w:val="pj"/>
      </w:pPr>
      <w:r>
        <w:rPr>
          <w:rStyle w:val="s0"/>
        </w:rPr>
        <w:t>являющимся работником такой автономной организации образования;</w:t>
      </w:r>
    </w:p>
    <w:p w:rsidR="00000000" w:rsidRDefault="003D1D4C">
      <w:pPr>
        <w:pStyle w:val="pj"/>
      </w:pPr>
      <w:r>
        <w:rPr>
          <w:rStyle w:val="s0"/>
        </w:rPr>
        <w:t>осу</w:t>
      </w:r>
      <w:r>
        <w:rPr>
          <w:rStyle w:val="s0"/>
        </w:rPr>
        <w:t>ществляющим деятельность в Республике Казахстан по выполнению работ, оказанию услуг такой автономной организации образования;</w:t>
      </w:r>
    </w:p>
    <w:p w:rsidR="00000000" w:rsidRDefault="003D1D4C">
      <w:pPr>
        <w:pStyle w:val="pj"/>
      </w:pPr>
      <w:r>
        <w:rPr>
          <w:rStyle w:val="s0"/>
        </w:rPr>
        <w:t>являющимся работником юридического лица-нерезидента, выполняющего работы, оказывающего услуги такой автономной организации образов</w:t>
      </w:r>
      <w:r>
        <w:rPr>
          <w:rStyle w:val="s0"/>
        </w:rPr>
        <w:t>ания, и непосредственно выполняющим такие работы и оказывающим такие услуги;</w:t>
      </w:r>
    </w:p>
    <w:p w:rsidR="00000000" w:rsidRDefault="003D1D4C">
      <w:pPr>
        <w:pStyle w:val="pji"/>
      </w:pPr>
      <w:r>
        <w:rPr>
          <w:rStyle w:val="s3"/>
        </w:rPr>
        <w:t xml:space="preserve">Пункт дополнен подпунктом 13-1 в соответствии с </w:t>
      </w:r>
      <w:hyperlink r:id="rId3810" w:anchor="sub_id=62001" w:history="1">
        <w:r>
          <w:rPr>
            <w:rStyle w:val="a5"/>
            <w:i/>
            <w:iCs/>
          </w:rPr>
          <w:t>Законом</w:t>
        </w:r>
      </w:hyperlink>
      <w:r>
        <w:rPr>
          <w:rStyle w:val="s3"/>
        </w:rPr>
        <w:t xml:space="preserve"> РК от 27.02.17 г. № 49-VI (действует до </w:t>
      </w:r>
      <w:r>
        <w:rPr>
          <w:rStyle w:val="s3"/>
        </w:rPr>
        <w:t>1 января 2020 г.)</w:t>
      </w:r>
    </w:p>
    <w:p w:rsidR="00000000" w:rsidRDefault="003D1D4C">
      <w:pPr>
        <w:pStyle w:val="pj"/>
      </w:pPr>
      <w:r>
        <w:t xml:space="preserve">13-1) сумма задолженности по кредиту (займу), по которому прощение долга произведено в порядке, установленном </w:t>
      </w:r>
      <w:hyperlink w:anchor="sub900211" w:history="1">
        <w:r>
          <w:rPr>
            <w:rStyle w:val="a5"/>
          </w:rPr>
          <w:t>подпунктом 11) пункта 2 статьи 90</w:t>
        </w:r>
      </w:hyperlink>
      <w:r>
        <w:t xml:space="preserve"> настоящего Кодекса, включая задолженность по вознаграждению по</w:t>
      </w:r>
      <w:r>
        <w:t xml:space="preserve"> таким кредитам;</w:t>
      </w:r>
    </w:p>
    <w:p w:rsidR="00000000" w:rsidRDefault="003D1D4C">
      <w:pPr>
        <w:pStyle w:val="pji"/>
      </w:pPr>
      <w:r>
        <w:rPr>
          <w:rStyle w:val="s3"/>
        </w:rPr>
        <w:t xml:space="preserve">Пункт дополнен подпунктом 14 в соответствии с </w:t>
      </w:r>
      <w:hyperlink r:id="rId3811" w:anchor="sub_id=2001" w:history="1">
        <w:r>
          <w:rPr>
            <w:rStyle w:val="a4"/>
            <w:i/>
            <w:iCs/>
            <w:color w:val="0000FF"/>
            <w:u w:val="single"/>
          </w:rPr>
          <w:t>Законом</w:t>
        </w:r>
      </w:hyperlink>
      <w:r>
        <w:rPr>
          <w:rStyle w:val="s3"/>
        </w:rPr>
        <w:t xml:space="preserve"> РК от 02.07.14 г. № 225-V (введен в действие с 1 января 2014 г. и действует до 1 января 2020 г); изложе</w:t>
      </w:r>
      <w:r>
        <w:rPr>
          <w:rStyle w:val="s3"/>
        </w:rPr>
        <w:t xml:space="preserve">н в редакции </w:t>
      </w:r>
      <w:hyperlink r:id="rId3812" w:anchor="sub_id=42001" w:history="1">
        <w:r>
          <w:rPr>
            <w:rStyle w:val="a4"/>
            <w:i/>
            <w:iCs/>
            <w:color w:val="0000FF"/>
            <w:u w:val="single"/>
          </w:rPr>
          <w:t>Закона</w:t>
        </w:r>
      </w:hyperlink>
      <w:r>
        <w:rPr>
          <w:rStyle w:val="s3"/>
        </w:rPr>
        <w:t xml:space="preserve"> РК от 27.04.15 г. № 311-V (введено в действие с 1 января 2015 г. и действует до 1 января 2020 г.) (</w:t>
      </w:r>
      <w:hyperlink r:id="rId3813" w:anchor="sub_id=200010114" w:history="1">
        <w:r>
          <w:rPr>
            <w:rStyle w:val="a4"/>
            <w:i/>
            <w:iCs/>
            <w:color w:val="0000FF"/>
            <w:u w:val="single"/>
          </w:rPr>
          <w:t>см. стар. ред.</w:t>
        </w:r>
      </w:hyperlink>
      <w:r>
        <w:rPr>
          <w:rStyle w:val="s3"/>
        </w:rPr>
        <w:t>)</w:t>
      </w:r>
    </w:p>
    <w:p w:rsidR="00000000" w:rsidRDefault="003D1D4C">
      <w:pPr>
        <w:pStyle w:val="pj"/>
      </w:pPr>
      <w:r>
        <w:t xml:space="preserve">14) сумма задолженности по кредиту (займу), по которому прощение долга произведено в порядке и на условиях, установленных </w:t>
      </w:r>
      <w:hyperlink w:anchor="sub90020100" w:history="1">
        <w:r>
          <w:rPr>
            <w:rStyle w:val="a4"/>
            <w:color w:val="0000FF"/>
            <w:u w:val="single"/>
          </w:rPr>
          <w:t>пунктом 2-1 статьи 90</w:t>
        </w:r>
      </w:hyperlink>
      <w:r>
        <w:t xml:space="preserve"> настоящего Кодекса, включая задолженность по вознаграждению по таким кредитам, начисленному по 31 декабря 2012 года включительно.</w:t>
      </w:r>
    </w:p>
    <w:p w:rsidR="00000000" w:rsidRDefault="003D1D4C">
      <w:pPr>
        <w:pStyle w:val="pj"/>
      </w:pPr>
      <w:r>
        <w:t> </w:t>
      </w:r>
    </w:p>
    <w:p w:rsidR="00000000" w:rsidRDefault="003D1D4C">
      <w:pPr>
        <w:pStyle w:val="pji"/>
      </w:pPr>
      <w:bookmarkStart w:id="386" w:name="SUB2010000"/>
      <w:bookmarkEnd w:id="386"/>
      <w:r>
        <w:rPr>
          <w:rStyle w:val="s3"/>
        </w:rPr>
        <w:t xml:space="preserve">В статью 201 внесены изменения в соответствии с </w:t>
      </w:r>
      <w:hyperlink r:id="rId3814" w:anchor="sub_id=201" w:history="1">
        <w:r>
          <w:rPr>
            <w:rStyle w:val="a4"/>
            <w:i/>
            <w:iCs/>
            <w:color w:val="0000FF"/>
            <w:u w:val="single"/>
          </w:rPr>
          <w:t>Законом</w:t>
        </w:r>
      </w:hyperlink>
      <w:r>
        <w:rPr>
          <w:rStyle w:val="s3"/>
        </w:rPr>
        <w:t xml:space="preserve"> РК от 21.07.11 г. № 467-IV (введены в действие с 1 января 2012 г.) (</w:t>
      </w:r>
      <w:hyperlink r:id="rId3815" w:anchor="sub_id=201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201. Порядок исчисления, удержания и переч</w:t>
      </w:r>
      <w:r>
        <w:rPr>
          <w:rStyle w:val="s1"/>
        </w:rPr>
        <w:t xml:space="preserve">исления индивидуального подоходного налога у источника выплаты </w:t>
      </w:r>
    </w:p>
    <w:p w:rsidR="00000000" w:rsidRDefault="003D1D4C">
      <w:pPr>
        <w:pStyle w:val="pji"/>
      </w:pPr>
      <w:r>
        <w:rPr>
          <w:rStyle w:val="s3"/>
        </w:rPr>
        <w:t xml:space="preserve">В пункт 1 внесены изменения в соответствии с </w:t>
      </w:r>
      <w:hyperlink r:id="rId3816" w:anchor="sub_id=379" w:history="1">
        <w:r>
          <w:rPr>
            <w:rStyle w:val="a4"/>
            <w:i/>
            <w:iCs/>
            <w:color w:val="0000FF"/>
            <w:u w:val="single"/>
          </w:rPr>
          <w:t>Законом</w:t>
        </w:r>
      </w:hyperlink>
      <w:r>
        <w:rPr>
          <w:rStyle w:val="s3"/>
        </w:rPr>
        <w:t xml:space="preserve"> РК от 16.11.09 г. № 200-IV (введены в действие с 1 января </w:t>
      </w:r>
      <w:r>
        <w:rPr>
          <w:rStyle w:val="s3"/>
        </w:rPr>
        <w:t>2010 г.) (</w:t>
      </w:r>
      <w:hyperlink r:id="rId3817" w:anchor="sub_id=2010000" w:history="1">
        <w:r>
          <w:rPr>
            <w:rStyle w:val="a4"/>
            <w:i/>
            <w:iCs/>
            <w:color w:val="0000FF"/>
            <w:u w:val="single"/>
          </w:rPr>
          <w:t>см. стар. ред.</w:t>
        </w:r>
      </w:hyperlink>
      <w:r>
        <w:rPr>
          <w:rStyle w:val="s3"/>
        </w:rPr>
        <w:t xml:space="preserve">); изложен в редакции </w:t>
      </w:r>
      <w:hyperlink r:id="rId3818" w:anchor="sub_id=201" w:history="1">
        <w:r>
          <w:rPr>
            <w:rStyle w:val="a4"/>
            <w:i/>
            <w:iCs/>
            <w:color w:val="0000FF"/>
            <w:u w:val="single"/>
          </w:rPr>
          <w:t>Закона</w:t>
        </w:r>
      </w:hyperlink>
      <w:r>
        <w:rPr>
          <w:rStyle w:val="s3"/>
        </w:rPr>
        <w:t xml:space="preserve"> РК от 21.07.11 г. № 467-IV (введены в</w:t>
      </w:r>
      <w:r>
        <w:rPr>
          <w:rStyle w:val="s3"/>
        </w:rPr>
        <w:t xml:space="preserve"> действие с 1 января 2012 г.) (</w:t>
      </w:r>
      <w:hyperlink r:id="rId3819" w:anchor="sub_id=2010000" w:history="1">
        <w:r>
          <w:rPr>
            <w:rStyle w:val="a4"/>
            <w:i/>
            <w:iCs/>
            <w:color w:val="0000FF"/>
            <w:u w:val="single"/>
          </w:rPr>
          <w:t>см. стар. ред.</w:t>
        </w:r>
      </w:hyperlink>
      <w:r>
        <w:rPr>
          <w:rStyle w:val="s3"/>
        </w:rPr>
        <w:t xml:space="preserve">); внесены изменения в соответствии с </w:t>
      </w:r>
      <w:hyperlink r:id="rId3820" w:anchor="sub_id=201" w:history="1">
        <w:r>
          <w:rPr>
            <w:rStyle w:val="a5"/>
            <w:i/>
            <w:iCs/>
          </w:rPr>
          <w:t>Законом</w:t>
        </w:r>
      </w:hyperlink>
      <w:r>
        <w:rPr>
          <w:rStyle w:val="s3"/>
        </w:rPr>
        <w:t xml:space="preserve"> РК от 30.11.16 г. № 26-VI (введены в действие с 1 января 2017 г.) (</w:t>
      </w:r>
      <w:hyperlink r:id="rId3821" w:anchor="sub_id=2010000" w:history="1">
        <w:r>
          <w:rPr>
            <w:rStyle w:val="a5"/>
            <w:i/>
            <w:iCs/>
          </w:rPr>
          <w:t>см. стар. ред.</w:t>
        </w:r>
      </w:hyperlink>
      <w:r>
        <w:rPr>
          <w:rStyle w:val="s3"/>
        </w:rPr>
        <w:t>)</w:t>
      </w:r>
    </w:p>
    <w:p w:rsidR="00000000" w:rsidRDefault="003D1D4C">
      <w:pPr>
        <w:pStyle w:val="pji"/>
      </w:pPr>
      <w:r>
        <w:rPr>
          <w:rStyle w:val="s3"/>
        </w:rPr>
        <w:t xml:space="preserve">См. изменения в пункт 1 - </w:t>
      </w:r>
      <w:hyperlink r:id="rId3822" w:anchor="sub_id=201"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 xml:space="preserve">1. Доходы физического лица-нерезидента, определенные </w:t>
      </w:r>
      <w:hyperlink w:anchor="sub1920000" w:history="1">
        <w:r>
          <w:rPr>
            <w:rStyle w:val="a4"/>
            <w:color w:val="0000FF"/>
            <w:u w:val="single"/>
          </w:rPr>
          <w:t>пунктом 1 статьи 192</w:t>
        </w:r>
      </w:hyperlink>
      <w:r>
        <w:rPr>
          <w:rStyle w:val="s0"/>
        </w:rPr>
        <w:t xml:space="preserve"> настоящего Кодекса, облагаются индивидуальным подоходным</w:t>
      </w:r>
      <w:r>
        <w:rPr>
          <w:rStyle w:val="s0"/>
        </w:rPr>
        <w:t xml:space="preserve"> налогом у источника выплаты по ставкам, указанным в </w:t>
      </w:r>
      <w:hyperlink w:anchor="sub1940000" w:history="1">
        <w:r>
          <w:rPr>
            <w:rStyle w:val="a4"/>
            <w:color w:val="0000FF"/>
            <w:u w:val="single"/>
          </w:rPr>
          <w:t>статье 194</w:t>
        </w:r>
      </w:hyperlink>
      <w:r>
        <w:rPr>
          <w:rStyle w:val="s0"/>
        </w:rPr>
        <w:t xml:space="preserve"> настоящего Кодекса, без осуществления налоговых вычетов, если иное не установлено настоящей статьей.</w:t>
      </w:r>
    </w:p>
    <w:p w:rsidR="00000000" w:rsidRDefault="003D1D4C">
      <w:pPr>
        <w:pStyle w:val="pj"/>
      </w:pPr>
      <w:r>
        <w:rPr>
          <w:rStyle w:val="s0"/>
        </w:rPr>
        <w:t>Исчисление и удержание индивидуального подоходного налога по доходам, облагаемым у источника выплаты, производятся налоговым агентом не позднее дня выплаты доходов физическому лицу-нерезиденту.</w:t>
      </w:r>
    </w:p>
    <w:p w:rsidR="00000000" w:rsidRDefault="003D1D4C">
      <w:pPr>
        <w:pStyle w:val="pj"/>
      </w:pPr>
      <w:r>
        <w:t>При выплате дохода в иностранной валюте размер дохода, облагае</w:t>
      </w:r>
      <w:r>
        <w:t>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rsidR="00000000" w:rsidRDefault="003D1D4C">
      <w:pPr>
        <w:pStyle w:val="pj"/>
      </w:pPr>
      <w:r>
        <w:rPr>
          <w:rStyle w:val="s0"/>
        </w:rPr>
        <w:t>Перечисление индивидуального подоходного налога с доходов физического лица-нерезидента</w:t>
      </w:r>
      <w:r>
        <w:rPr>
          <w:rStyle w:val="s0"/>
        </w:rPr>
        <w:t xml:space="preserve">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настоящим пунктом.</w:t>
      </w:r>
      <w:r>
        <w:t xml:space="preserve"> </w:t>
      </w:r>
    </w:p>
    <w:p w:rsidR="00000000" w:rsidRDefault="003D1D4C">
      <w:pPr>
        <w:pStyle w:val="pji"/>
      </w:pPr>
      <w:hyperlink r:id="rId3823"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1-1 в соответствии с </w:t>
      </w:r>
      <w:hyperlink r:id="rId3824" w:anchor="sub_id=201"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1-1. В целях настоящей статьи прирост стоимости при р</w:t>
      </w:r>
      <w:r>
        <w:rPr>
          <w:rStyle w:val="s0"/>
        </w:rPr>
        <w:t xml:space="preserve">еализации ценных бумаг, долей участия определяется в соответствии со </w:t>
      </w:r>
      <w:hyperlink w:anchor="sub870000" w:history="1">
        <w:r>
          <w:rPr>
            <w:rStyle w:val="a4"/>
            <w:color w:val="0000FF"/>
            <w:u w:val="single"/>
          </w:rPr>
          <w:t>статьей 87</w:t>
        </w:r>
      </w:hyperlink>
      <w:r>
        <w:rPr>
          <w:rStyle w:val="s0"/>
        </w:rPr>
        <w:t xml:space="preserve"> настоящего Кодекса.</w:t>
      </w:r>
    </w:p>
    <w:p w:rsidR="00000000" w:rsidRDefault="003D1D4C">
      <w:pPr>
        <w:pStyle w:val="pji"/>
      </w:pPr>
      <w:r>
        <w:rPr>
          <w:rStyle w:val="s3"/>
        </w:rPr>
        <w:t xml:space="preserve">В пункт 2 внесены изменения в соответствии с </w:t>
      </w:r>
      <w:hyperlink r:id="rId3825" w:anchor="sub_id=201" w:history="1">
        <w:r>
          <w:rPr>
            <w:rStyle w:val="a4"/>
            <w:i/>
            <w:iCs/>
            <w:color w:val="0000FF"/>
            <w:u w:val="single"/>
          </w:rPr>
          <w:t>Законом</w:t>
        </w:r>
      </w:hyperlink>
      <w:r>
        <w:rPr>
          <w:rStyle w:val="s3"/>
        </w:rPr>
        <w:t xml:space="preserve"> РК от 21.07.11 г. № 467-IV </w:t>
      </w:r>
      <w:hyperlink r:id="rId3826"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3827" w:anchor="sub_id=2010200" w:history="1">
        <w:r>
          <w:rPr>
            <w:rStyle w:val="a4"/>
            <w:i/>
            <w:iCs/>
            <w:color w:val="0000FF"/>
            <w:u w:val="single"/>
          </w:rPr>
          <w:t>см. стар. ред.</w:t>
        </w:r>
      </w:hyperlink>
      <w:r>
        <w:rPr>
          <w:rStyle w:val="s3"/>
        </w:rPr>
        <w:t>)</w:t>
      </w:r>
    </w:p>
    <w:p w:rsidR="00000000" w:rsidRDefault="003D1D4C">
      <w:pPr>
        <w:pStyle w:val="pj"/>
      </w:pPr>
      <w:r>
        <w:t>2. Несмотр</w:t>
      </w:r>
      <w:r>
        <w:t xml:space="preserve">я на положения настоящей статьи, исчисление, удержание и перечисление </w:t>
      </w:r>
      <w:r>
        <w:rPr>
          <w:rStyle w:val="s0"/>
        </w:rPr>
        <w:t>индивидуального</w:t>
      </w:r>
      <w:r>
        <w:t xml:space="preserve"> подоходного налога у источника выплаты в бюджет с доходов физического лица-нерезидента, указанных в </w:t>
      </w:r>
      <w:hyperlink w:anchor="sub1970000" w:history="1">
        <w:r>
          <w:rPr>
            <w:rStyle w:val="a4"/>
            <w:color w:val="0000FF"/>
            <w:u w:val="single"/>
          </w:rPr>
          <w:t>пункте 1 статьи 197</w:t>
        </w:r>
      </w:hyperlink>
      <w:r>
        <w:t xml:space="preserve"> настоящего Кодекс</w:t>
      </w:r>
      <w:r>
        <w:t xml:space="preserve">а, за исключением доходов, указанных в </w:t>
      </w:r>
      <w:hyperlink w:anchor="sub200010109" w:history="1">
        <w:r>
          <w:rPr>
            <w:rStyle w:val="a4"/>
            <w:color w:val="0000FF"/>
            <w:u w:val="single"/>
          </w:rPr>
          <w:t>подпунктах 9), 10) пункта 1 статьи 200-1</w:t>
        </w:r>
      </w:hyperlink>
      <w:r>
        <w:rPr>
          <w:rStyle w:val="s0"/>
        </w:rPr>
        <w:t xml:space="preserve"> настоящего Кодекса,</w:t>
      </w:r>
      <w:r>
        <w:t xml:space="preserve"> производятся в соответствии со </w:t>
      </w:r>
      <w:hyperlink w:anchor="sub1970000" w:history="1">
        <w:r>
          <w:rPr>
            <w:rStyle w:val="a4"/>
            <w:color w:val="0000FF"/>
            <w:u w:val="single"/>
          </w:rPr>
          <w:t>статьей 197</w:t>
        </w:r>
      </w:hyperlink>
      <w:r>
        <w:t xml:space="preserve"> настоящего Кодекса.</w:t>
      </w:r>
    </w:p>
    <w:p w:rsidR="00000000" w:rsidRDefault="003D1D4C">
      <w:pPr>
        <w:pStyle w:val="pji"/>
      </w:pPr>
      <w:r>
        <w:rPr>
          <w:rStyle w:val="s3"/>
        </w:rPr>
        <w:t>Пункт 3 изложен в редакци</w:t>
      </w:r>
      <w:r>
        <w:rPr>
          <w:rStyle w:val="s3"/>
        </w:rPr>
        <w:t xml:space="preserve">и </w:t>
      </w:r>
      <w:hyperlink r:id="rId3828" w:anchor="sub_id=201" w:history="1">
        <w:r>
          <w:rPr>
            <w:rStyle w:val="a4"/>
            <w:i/>
            <w:iCs/>
            <w:color w:val="0000FF"/>
            <w:u w:val="single"/>
          </w:rPr>
          <w:t>Закона</w:t>
        </w:r>
      </w:hyperlink>
      <w:r>
        <w:rPr>
          <w:rStyle w:val="s3"/>
        </w:rPr>
        <w:t xml:space="preserve"> РК от 21.07.11 г. № 467-IV </w:t>
      </w:r>
      <w:hyperlink r:id="rId3829"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3830" w:anchor="sub_id=20103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пункт 3 - </w:t>
      </w:r>
      <w:hyperlink r:id="rId3831" w:anchor="sub_id=201" w:history="1">
        <w:r>
          <w:rPr>
            <w:rStyle w:val="a4"/>
            <w:i/>
            <w:iCs/>
            <w:color w:val="0000FF"/>
            <w:u w:val="single"/>
          </w:rPr>
          <w:t>Закон</w:t>
        </w:r>
      </w:hyperlink>
      <w:r>
        <w:rPr>
          <w:rStyle w:val="s3"/>
        </w:rPr>
        <w:t xml:space="preserve"> РК от 18.11.15 г. № 412-V (вводятся в дейс</w:t>
      </w:r>
      <w:r>
        <w:rPr>
          <w:rStyle w:val="s3"/>
        </w:rPr>
        <w:t>твие с 1 января 2020 г.)</w:t>
      </w:r>
    </w:p>
    <w:p w:rsidR="00000000" w:rsidRDefault="003D1D4C">
      <w:pPr>
        <w:pStyle w:val="pj"/>
      </w:pPr>
      <w:r>
        <w:rPr>
          <w:rStyle w:val="s0"/>
        </w:rPr>
        <w:t xml:space="preserve">3. 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w:t>
      </w:r>
      <w:hyperlink w:anchor="sub1580000" w:history="1">
        <w:r>
          <w:rPr>
            <w:rStyle w:val="a4"/>
            <w:color w:val="0000FF"/>
            <w:u w:val="single"/>
          </w:rPr>
          <w:t>пунктом 1 статьи 158</w:t>
        </w:r>
      </w:hyperlink>
      <w:r>
        <w:rPr>
          <w:rStyle w:val="s0"/>
        </w:rPr>
        <w:t xml:space="preserve"> настоящего Кодекса к с</w:t>
      </w:r>
      <w:r>
        <w:rPr>
          <w:rStyle w:val="s0"/>
        </w:rPr>
        <w:t xml:space="preserve">умме доходов, облагаемых у источника выплаты, определенных </w:t>
      </w:r>
      <w:hyperlink w:anchor="sub1920118" w:history="1">
        <w:r>
          <w:rPr>
            <w:rStyle w:val="a4"/>
            <w:color w:val="0000FF"/>
            <w:u w:val="single"/>
          </w:rPr>
          <w:t>подпунктами 18), 19), 20), 21) и 22) пункта 1 статьи 192</w:t>
        </w:r>
      </w:hyperlink>
      <w:r>
        <w:rPr>
          <w:rStyle w:val="s0"/>
        </w:rPr>
        <w:t xml:space="preserve"> настоящего Кодекса, включая доходы, определенные </w:t>
      </w:r>
      <w:hyperlink w:anchor="sub1630200" w:history="1">
        <w:r>
          <w:rPr>
            <w:rStyle w:val="a4"/>
            <w:color w:val="0000FF"/>
            <w:u w:val="single"/>
          </w:rPr>
          <w:t>пунктом 2 статьи 163</w:t>
        </w:r>
      </w:hyperlink>
      <w:r>
        <w:rPr>
          <w:rStyle w:val="s0"/>
        </w:rPr>
        <w:t xml:space="preserve"> наст</w:t>
      </w:r>
      <w:r>
        <w:rPr>
          <w:rStyle w:val="s0"/>
        </w:rPr>
        <w:t xml:space="preserve">оящего Кодекса с учетом положений </w:t>
      </w:r>
      <w:hyperlink w:anchor="sub1550300" w:history="1">
        <w:r>
          <w:rPr>
            <w:rStyle w:val="a4"/>
            <w:color w:val="0000FF"/>
            <w:u w:val="single"/>
          </w:rPr>
          <w:t>пункта 3 статьи 155</w:t>
        </w:r>
      </w:hyperlink>
      <w:r>
        <w:rPr>
          <w:rStyle w:val="s0"/>
        </w:rPr>
        <w:t xml:space="preserve"> настоящего Кодекса, без осуществления налоговых вычетов.</w:t>
      </w:r>
    </w:p>
    <w:p w:rsidR="00000000" w:rsidRDefault="003D1D4C">
      <w:pPr>
        <w:pStyle w:val="pj"/>
      </w:pPr>
      <w:r>
        <w:rPr>
          <w:rStyle w:val="s0"/>
        </w:rPr>
        <w:t>Индивидуальный подоходный налог у источника выплаты удерживается налоговым агентом не позднее дня выплаты дохода</w:t>
      </w:r>
      <w:r>
        <w:rPr>
          <w:rStyle w:val="s0"/>
        </w:rPr>
        <w:t xml:space="preserve"> физическому лицу-нерезиденту, за исключением случая, указанного в пункте 5 настоящей статьи.</w:t>
      </w:r>
    </w:p>
    <w:p w:rsidR="00000000" w:rsidRDefault="003D1D4C">
      <w:pPr>
        <w:pStyle w:val="pj"/>
      </w:pPr>
      <w:r>
        <w:rPr>
          <w:rStyle w:val="s0"/>
        </w:rPr>
        <w:t xml:space="preserve">Налоговый агент обязан перечислить суммы индивидуального подоходного налога, удержанного у источника выплаты, в сроки, установленные </w:t>
      </w:r>
      <w:hyperlink w:anchor="sub1610000" w:history="1">
        <w:r>
          <w:rPr>
            <w:rStyle w:val="a4"/>
            <w:color w:val="0000FF"/>
            <w:u w:val="single"/>
          </w:rPr>
          <w:t>статьей 161</w:t>
        </w:r>
      </w:hyperlink>
      <w:r>
        <w:rPr>
          <w:rStyle w:val="s0"/>
        </w:rPr>
        <w:t xml:space="preserve"> настоящего Кодекса.</w:t>
      </w:r>
    </w:p>
    <w:p w:rsidR="00000000" w:rsidRDefault="003D1D4C">
      <w:pPr>
        <w:pStyle w:val="pji"/>
      </w:pPr>
      <w:hyperlink r:id="rId3832" w:history="1">
        <w:r>
          <w:rPr>
            <w:rStyle w:val="a4"/>
            <w:rFonts w:ascii="Wingdings" w:hAnsi="Wingdings"/>
            <w:i/>
            <w:iCs/>
            <w:color w:val="0000FF"/>
            <w:u w:val="single"/>
          </w:rPr>
          <w:t>*</w:t>
        </w:r>
      </w:hyperlink>
    </w:p>
    <w:p w:rsidR="00000000" w:rsidRDefault="003D1D4C">
      <w:pPr>
        <w:pStyle w:val="pji"/>
      </w:pPr>
      <w:r>
        <w:rPr>
          <w:rStyle w:val="s3"/>
        </w:rPr>
        <w:t xml:space="preserve">Пункт 4 изложен в редакции </w:t>
      </w:r>
      <w:hyperlink r:id="rId3833" w:anchor="sub_id=201" w:history="1">
        <w:r>
          <w:rPr>
            <w:rStyle w:val="a4"/>
            <w:i/>
            <w:iCs/>
            <w:color w:val="0000FF"/>
            <w:u w:val="single"/>
          </w:rPr>
          <w:t>Закона</w:t>
        </w:r>
      </w:hyperlink>
      <w:r>
        <w:rPr>
          <w:rStyle w:val="s3"/>
        </w:rPr>
        <w:t xml:space="preserve"> </w:t>
      </w:r>
      <w:r>
        <w:rPr>
          <w:rStyle w:val="s3"/>
        </w:rPr>
        <w:t>РК от 21.07.11 г. № 467-IV (введены в действие с 1 января 2012 г.) (</w:t>
      </w:r>
      <w:hyperlink r:id="rId3834" w:anchor="sub_id=2010400" w:history="1">
        <w:r>
          <w:rPr>
            <w:rStyle w:val="a4"/>
            <w:i/>
            <w:iCs/>
            <w:color w:val="0000FF"/>
            <w:u w:val="single"/>
          </w:rPr>
          <w:t>см. стар. ред.</w:t>
        </w:r>
      </w:hyperlink>
      <w:r>
        <w:rPr>
          <w:rStyle w:val="s3"/>
        </w:rPr>
        <w:t>)</w:t>
      </w:r>
    </w:p>
    <w:p w:rsidR="00000000" w:rsidRDefault="003D1D4C">
      <w:pPr>
        <w:pStyle w:val="pj"/>
      </w:pPr>
      <w:r>
        <w:rPr>
          <w:rStyle w:val="s0"/>
        </w:rPr>
        <w:t>4. Индивидуальный подоходный налог у источника выплаты удерживается налоговым агентом н</w:t>
      </w:r>
      <w:r>
        <w:rPr>
          <w:rStyle w:val="s0"/>
        </w:rPr>
        <w:t>езависимо от формы и места осуществления выплаты дохода физическому лицу-нерезиденту.</w:t>
      </w:r>
    </w:p>
    <w:p w:rsidR="00000000" w:rsidRDefault="003D1D4C">
      <w:pPr>
        <w:pStyle w:val="pji"/>
      </w:pPr>
      <w:bookmarkStart w:id="387" w:name="SUB2010500"/>
      <w:bookmarkEnd w:id="387"/>
      <w:r>
        <w:rPr>
          <w:rStyle w:val="s3"/>
        </w:rPr>
        <w:t xml:space="preserve">Пункт 5 изложен в редакции </w:t>
      </w:r>
      <w:hyperlink r:id="rId3835" w:anchor="sub_id=201" w:history="1">
        <w:r>
          <w:rPr>
            <w:rStyle w:val="a4"/>
            <w:i/>
            <w:iCs/>
            <w:color w:val="0000FF"/>
            <w:u w:val="single"/>
          </w:rPr>
          <w:t>Закона</w:t>
        </w:r>
      </w:hyperlink>
      <w:r>
        <w:rPr>
          <w:rStyle w:val="s3"/>
        </w:rPr>
        <w:t xml:space="preserve"> РК от 21.07.11 г. № 467-IV (введены в действие с 1 янва</w:t>
      </w:r>
      <w:r>
        <w:rPr>
          <w:rStyle w:val="s3"/>
        </w:rPr>
        <w:t>ря 2012 г.) (</w:t>
      </w:r>
      <w:hyperlink r:id="rId3836" w:anchor="sub_id=2010500" w:history="1">
        <w:r>
          <w:rPr>
            <w:rStyle w:val="a4"/>
            <w:i/>
            <w:iCs/>
            <w:color w:val="0000FF"/>
            <w:u w:val="single"/>
          </w:rPr>
          <w:t>см. стар. ред.</w:t>
        </w:r>
      </w:hyperlink>
      <w:r>
        <w:rPr>
          <w:rStyle w:val="s3"/>
        </w:rPr>
        <w:t>)</w:t>
      </w:r>
    </w:p>
    <w:p w:rsidR="00000000" w:rsidRDefault="003D1D4C">
      <w:pPr>
        <w:pStyle w:val="pj"/>
      </w:pPr>
      <w:r>
        <w:rPr>
          <w:rStyle w:val="s0"/>
        </w:rPr>
        <w:t>5. При предоставлении иностранного персонала нерезидентом, деятельность которого не образует постоянного учреждения в Республике Казахстан в с</w:t>
      </w:r>
      <w:r>
        <w:rPr>
          <w:rStyle w:val="s0"/>
        </w:rPr>
        <w:t xml:space="preserve">оответствии с положениями </w:t>
      </w:r>
      <w:hyperlink w:anchor="sub1910700" w:history="1">
        <w:r>
          <w:rPr>
            <w:rStyle w:val="a4"/>
            <w:color w:val="0000FF"/>
            <w:u w:val="single"/>
          </w:rPr>
          <w:t>пункта 7 статьи 191</w:t>
        </w:r>
      </w:hyperlink>
      <w:r>
        <w:rPr>
          <w:rStyle w:val="s0"/>
        </w:rPr>
        <w:t xml:space="preserve">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rsidR="00000000" w:rsidRDefault="003D1D4C">
      <w:pPr>
        <w:pStyle w:val="pj"/>
      </w:pPr>
      <w:r>
        <w:rPr>
          <w:rStyle w:val="s0"/>
        </w:rPr>
        <w:t>При этом объектом обложения и</w:t>
      </w:r>
      <w:r>
        <w:rPr>
          <w:rStyle w:val="s0"/>
        </w:rPr>
        <w:t>ндивидуальным подоходным налогом являются доходы физических лиц-нерезидентов, в том числе иная материальная выгода, получаемая таким персоналом в связи с деятельностью в Республике Казахстан.</w:t>
      </w:r>
    </w:p>
    <w:p w:rsidR="00000000" w:rsidRDefault="003D1D4C">
      <w:pPr>
        <w:pStyle w:val="pj"/>
      </w:pPr>
      <w:r>
        <w:rPr>
          <w:rStyle w:val="s0"/>
        </w:rPr>
        <w:t>В случае, если доход выплачивается предоставленному персоналу не</w:t>
      </w:r>
      <w:r>
        <w:rPr>
          <w:rStyle w:val="s0"/>
        </w:rPr>
        <w:t>резидентом, налоговая база в целях исчисления индивидуального подоходного налога определяется налоговым агентом на основе документов, представляемых нерезидентом в соответствии с пунктом 7 статьи 191 настоящего Кодекса.</w:t>
      </w:r>
    </w:p>
    <w:p w:rsidR="00000000" w:rsidRDefault="003D1D4C">
      <w:pPr>
        <w:pStyle w:val="pj"/>
      </w:pPr>
      <w:r>
        <w:rPr>
          <w:rStyle w:val="s0"/>
        </w:rPr>
        <w:t>Удержание индивидуального подоходног</w:t>
      </w:r>
      <w:r>
        <w:rPr>
          <w:rStyle w:val="s0"/>
        </w:rPr>
        <w:t>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rsidR="00000000" w:rsidRDefault="003D1D4C">
      <w:pPr>
        <w:pStyle w:val="pj"/>
      </w:pPr>
      <w:r>
        <w:rPr>
          <w:rStyle w:val="s0"/>
        </w:rPr>
        <w:t xml:space="preserve">Исчисление индивидуального подоходного налога, удерживаемого у </w:t>
      </w:r>
      <w:r>
        <w:rPr>
          <w:rStyle w:val="s0"/>
        </w:rPr>
        <w:t xml:space="preserve">источника выплаты, производится налоговым агентом путем применения ставки, установленной </w:t>
      </w:r>
      <w:hyperlink w:anchor="sub1580000" w:history="1">
        <w:r>
          <w:rPr>
            <w:rStyle w:val="a4"/>
            <w:color w:val="0000FF"/>
            <w:u w:val="single"/>
          </w:rPr>
          <w:t>пунктом 1 статьи 158</w:t>
        </w:r>
      </w:hyperlink>
      <w:r>
        <w:rPr>
          <w:rStyle w:val="s0"/>
        </w:rPr>
        <w:t xml:space="preserve"> настоящего Кодекса к сумме доходов иностранного персонала, определенных в соответствии с настоящим пунктом с учет</w:t>
      </w:r>
      <w:r>
        <w:rPr>
          <w:rStyle w:val="s0"/>
        </w:rPr>
        <w:t xml:space="preserve">ом положений </w:t>
      </w:r>
      <w:hyperlink w:anchor="sub1550300" w:history="1">
        <w:r>
          <w:rPr>
            <w:rStyle w:val="a4"/>
            <w:color w:val="0000FF"/>
            <w:u w:val="single"/>
          </w:rPr>
          <w:t>пункта 3 статьи 155</w:t>
        </w:r>
      </w:hyperlink>
      <w:r>
        <w:rPr>
          <w:rStyle w:val="s0"/>
        </w:rPr>
        <w:t xml:space="preserve"> настоящего Кодекса, без осуществления налоговых вычетов.</w:t>
      </w:r>
    </w:p>
    <w:p w:rsidR="00000000" w:rsidRDefault="003D1D4C">
      <w:pPr>
        <w:pStyle w:val="pj"/>
      </w:pPr>
      <w:r>
        <w:rPr>
          <w:rStyle w:val="s0"/>
        </w:rPr>
        <w:t xml:space="preserve">Налоговый агент обязан перечислить суммы индивидуального подоходного налога, удержанного у источника выплаты, в сроки, установленные </w:t>
      </w:r>
      <w:hyperlink w:anchor="sub1610000" w:history="1">
        <w:r>
          <w:rPr>
            <w:rStyle w:val="a4"/>
            <w:color w:val="0000FF"/>
            <w:u w:val="single"/>
          </w:rPr>
          <w:t>статьей 161</w:t>
        </w:r>
      </w:hyperlink>
      <w:r>
        <w:rPr>
          <w:rStyle w:val="s0"/>
        </w:rPr>
        <w:t xml:space="preserve"> настоящего Кодекса.</w:t>
      </w:r>
    </w:p>
    <w:p w:rsidR="00000000" w:rsidRDefault="003D1D4C">
      <w:pPr>
        <w:pStyle w:val="pji"/>
      </w:pPr>
      <w:r>
        <w:rPr>
          <w:rStyle w:val="s3"/>
        </w:rPr>
        <w:t xml:space="preserve">В пункт 6 внесены изменения в соответствии с </w:t>
      </w:r>
      <w:hyperlink r:id="rId3837" w:anchor="sub_id=201" w:history="1">
        <w:r>
          <w:rPr>
            <w:rStyle w:val="a4"/>
            <w:i/>
            <w:iCs/>
            <w:color w:val="0000FF"/>
            <w:u w:val="single"/>
          </w:rPr>
          <w:t>Законом</w:t>
        </w:r>
      </w:hyperlink>
      <w:r>
        <w:rPr>
          <w:rStyle w:val="s3"/>
        </w:rPr>
        <w:t xml:space="preserve"> РК от 21.07.11 г. № 467-IV </w:t>
      </w:r>
      <w:hyperlink r:id="rId3838"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3839" w:anchor="sub_id=2010600" w:history="1">
        <w:r>
          <w:rPr>
            <w:rStyle w:val="a4"/>
            <w:i/>
            <w:iCs/>
            <w:color w:val="0000FF"/>
            <w:u w:val="single"/>
          </w:rPr>
          <w:t>см. стар. ред.</w:t>
        </w:r>
      </w:hyperlink>
      <w:r>
        <w:rPr>
          <w:rStyle w:val="s3"/>
        </w:rPr>
        <w:t>)</w:t>
      </w:r>
    </w:p>
    <w:p w:rsidR="00000000" w:rsidRDefault="003D1D4C">
      <w:pPr>
        <w:pStyle w:val="pj"/>
      </w:pPr>
      <w:r>
        <w:t xml:space="preserve">6. </w:t>
      </w:r>
      <w:r>
        <w:rPr>
          <w:rStyle w:val="s0"/>
        </w:rPr>
        <w:t xml:space="preserve">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 </w:t>
      </w:r>
    </w:p>
    <w:p w:rsidR="00000000" w:rsidRDefault="003D1D4C">
      <w:pPr>
        <w:pStyle w:val="pj"/>
      </w:pPr>
      <w:r>
        <w:rPr>
          <w:rStyle w:val="s0"/>
        </w:rPr>
        <w:t>1) индивидуального предпр</w:t>
      </w:r>
      <w:r>
        <w:rPr>
          <w:rStyle w:val="s0"/>
        </w:rPr>
        <w:t>инимателя;</w:t>
      </w:r>
    </w:p>
    <w:p w:rsidR="00000000" w:rsidRDefault="003D1D4C">
      <w:pPr>
        <w:pStyle w:val="pj"/>
      </w:pPr>
      <w:r>
        <w:rPr>
          <w:rStyle w:val="s0"/>
        </w:rPr>
        <w:t>2) юридическое лицо-нерезидента, осуществляющего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об избежан</w:t>
      </w:r>
      <w:r>
        <w:rPr>
          <w:rStyle w:val="s0"/>
        </w:rPr>
        <w:t xml:space="preserve">ии двойного налогообложения или </w:t>
      </w:r>
      <w:hyperlink w:anchor="sub1910400" w:history="1">
        <w:r>
          <w:rPr>
            <w:rStyle w:val="a4"/>
            <w:color w:val="0000FF"/>
            <w:u w:val="single"/>
          </w:rPr>
          <w:t>пунктом 4 статьи 191</w:t>
        </w:r>
      </w:hyperlink>
      <w:r>
        <w:rPr>
          <w:rStyle w:val="s0"/>
        </w:rPr>
        <w:t xml:space="preserve"> настоящего Кодекса;</w:t>
      </w:r>
    </w:p>
    <w:p w:rsidR="00000000" w:rsidRDefault="003D1D4C">
      <w:pPr>
        <w:pStyle w:val="pji"/>
      </w:pPr>
      <w:r>
        <w:rPr>
          <w:rStyle w:val="s3"/>
        </w:rPr>
        <w:t xml:space="preserve">Подпункт 3 изложен в редакции </w:t>
      </w:r>
      <w:hyperlink r:id="rId3840" w:anchor="sub_id=379" w:history="1">
        <w:r>
          <w:rPr>
            <w:rStyle w:val="a4"/>
            <w:i/>
            <w:iCs/>
            <w:color w:val="0000FF"/>
            <w:u w:val="single"/>
          </w:rPr>
          <w:t>Закона</w:t>
        </w:r>
      </w:hyperlink>
      <w:r>
        <w:rPr>
          <w:rStyle w:val="s3"/>
        </w:rPr>
        <w:t xml:space="preserve"> РК от 16.11.09 г. № 200-IV (введ</w:t>
      </w:r>
      <w:r>
        <w:rPr>
          <w:rStyle w:val="s3"/>
        </w:rPr>
        <w:t>ено в действие с 1 января 2010 г.) (</w:t>
      </w:r>
      <w:hyperlink r:id="rId3841" w:anchor="sub_id=2010603" w:history="1">
        <w:r>
          <w:rPr>
            <w:rStyle w:val="a4"/>
            <w:i/>
            <w:iCs/>
            <w:color w:val="0000FF"/>
            <w:u w:val="single"/>
          </w:rPr>
          <w:t>см. стар. ред.</w:t>
        </w:r>
      </w:hyperlink>
      <w:r>
        <w:rPr>
          <w:rStyle w:val="s3"/>
        </w:rPr>
        <w:t>)</w:t>
      </w:r>
    </w:p>
    <w:p w:rsidR="00000000" w:rsidRDefault="003D1D4C">
      <w:pPr>
        <w:pStyle w:val="pj"/>
      </w:pPr>
      <w:r>
        <w:rPr>
          <w:rStyle w:val="s0"/>
        </w:rPr>
        <w:t>3) юридическое лицо, в том числе нерезидента, осуществляющего деятельность в Республике Казахстан через постоянное учре</w:t>
      </w:r>
      <w:r>
        <w:rPr>
          <w:rStyle w:val="s0"/>
        </w:rPr>
        <w:t>ждение.</w:t>
      </w:r>
    </w:p>
    <w:p w:rsidR="00000000" w:rsidRDefault="003D1D4C">
      <w:pPr>
        <w:pStyle w:val="pj"/>
      </w:pPr>
      <w:r>
        <w:rPr>
          <w:rStyle w:val="s0"/>
        </w:rPr>
        <w:t>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w:t>
      </w:r>
      <w:r>
        <w:rPr>
          <w:rStyle w:val="s0"/>
        </w:rPr>
        <w:t>н.</w:t>
      </w:r>
    </w:p>
    <w:p w:rsidR="00000000" w:rsidRDefault="003D1D4C">
      <w:pPr>
        <w:pStyle w:val="pj"/>
      </w:pPr>
      <w:r>
        <w:rPr>
          <w:rStyle w:val="s0"/>
        </w:rPr>
        <w:t>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w:t>
      </w:r>
      <w:r>
        <w:rPr>
          <w:rStyle w:val="s0"/>
        </w:rPr>
        <w:t xml:space="preserve">орые выплачены (подлежат выплате) таким структурным подразделением, в порядке, установленном </w:t>
      </w:r>
      <w:hyperlink w:anchor="sub1610000" w:history="1">
        <w:r>
          <w:rPr>
            <w:rStyle w:val="a4"/>
            <w:color w:val="0000FF"/>
            <w:u w:val="single"/>
          </w:rPr>
          <w:t>статьей 161</w:t>
        </w:r>
      </w:hyperlink>
      <w:r>
        <w:rPr>
          <w:rStyle w:val="s0"/>
        </w:rPr>
        <w:t xml:space="preserve"> настоящего Кодекса;</w:t>
      </w:r>
    </w:p>
    <w:p w:rsidR="00000000" w:rsidRDefault="003D1D4C">
      <w:pPr>
        <w:pStyle w:val="pj"/>
      </w:pPr>
      <w:r>
        <w:rPr>
          <w:rStyle w:val="s0"/>
        </w:rPr>
        <w:t>4) юридическое лицо, в том числе нерезидента, осуществляющее деятельность в Республике Казахстан ч</w:t>
      </w:r>
      <w:r>
        <w:rPr>
          <w:rStyle w:val="s0"/>
        </w:rPr>
        <w:t xml:space="preserve">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w:t>
      </w:r>
      <w:hyperlink w:anchor="sub1910700" w:history="1">
        <w:r>
          <w:rPr>
            <w:rStyle w:val="a4"/>
            <w:color w:val="0000FF"/>
            <w:u w:val="single"/>
          </w:rPr>
          <w:t>пункта 7 статьи 191</w:t>
        </w:r>
      </w:hyperlink>
      <w:r>
        <w:rPr>
          <w:rStyle w:val="s0"/>
        </w:rPr>
        <w:t xml:space="preserve"> настоящего Кодекса;</w:t>
      </w:r>
    </w:p>
    <w:p w:rsidR="00000000" w:rsidRDefault="003D1D4C">
      <w:pPr>
        <w:pStyle w:val="pj"/>
      </w:pPr>
      <w:r>
        <w:rPr>
          <w:rStyle w:val="s0"/>
        </w:rPr>
        <w:t>5) резидента</w:t>
      </w:r>
      <w:r>
        <w:rPr>
          <w:rStyle w:val="s0"/>
        </w:rPr>
        <w:t>-эмитента базового актива депозитарных расписок;</w:t>
      </w:r>
    </w:p>
    <w:p w:rsidR="00000000" w:rsidRDefault="003D1D4C">
      <w:pPr>
        <w:pStyle w:val="pji"/>
      </w:pPr>
      <w:r>
        <w:rPr>
          <w:rStyle w:val="s3"/>
        </w:rPr>
        <w:t xml:space="preserve">Пункт дополнен подпунктом 6 в соответствии с </w:t>
      </w:r>
      <w:hyperlink r:id="rId3842" w:anchor="sub_id=201"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 xml:space="preserve">6) юридическое лицо-нерезидента, за исключением указанных в подпунктах 2), 3) и 4) пункта 6 настоящей статьи, приобретающего ценные бумаги, доли участия, при невыполнении условий, установленных </w:t>
      </w:r>
      <w:hyperlink w:anchor="sub200010108" w:history="1">
        <w:r>
          <w:rPr>
            <w:rStyle w:val="a4"/>
            <w:color w:val="0000FF"/>
            <w:u w:val="single"/>
          </w:rPr>
          <w:t>подпунктом 8) пункта 1 стат</w:t>
        </w:r>
        <w:r>
          <w:rPr>
            <w:rStyle w:val="a4"/>
            <w:color w:val="0000FF"/>
            <w:u w:val="single"/>
          </w:rPr>
          <w:t>ьи 200-1</w:t>
        </w:r>
      </w:hyperlink>
      <w:r>
        <w:rPr>
          <w:rStyle w:val="s0"/>
        </w:rPr>
        <w:t xml:space="preserve"> настоящего Кодекса.</w:t>
      </w:r>
    </w:p>
    <w:p w:rsidR="00000000" w:rsidRDefault="003D1D4C">
      <w:pPr>
        <w:pStyle w:val="pj"/>
      </w:pPr>
      <w:r>
        <w:rPr>
          <w:rStyle w:val="s0"/>
        </w:rPr>
        <w:t xml:space="preserve">7. Исключен в соответствии с </w:t>
      </w:r>
      <w:hyperlink r:id="rId3843" w:anchor="sub_id=201" w:history="1">
        <w:r>
          <w:rPr>
            <w:rStyle w:val="a4"/>
            <w:color w:val="0000FF"/>
            <w:u w:val="single"/>
          </w:rPr>
          <w:t>Законом</w:t>
        </w:r>
      </w:hyperlink>
      <w:r>
        <w:rPr>
          <w:rStyle w:val="s0"/>
        </w:rPr>
        <w:t xml:space="preserve"> РК от 21.07.11 г. № 467-IV </w:t>
      </w:r>
      <w:r>
        <w:rPr>
          <w:rStyle w:val="s3"/>
        </w:rPr>
        <w:t>(введены в действие с 1 января 2012 г.) (</w:t>
      </w:r>
      <w:hyperlink r:id="rId3844" w:anchor="sub_id=2010700" w:history="1">
        <w:r>
          <w:rPr>
            <w:rStyle w:val="a4"/>
            <w:i/>
            <w:iCs/>
            <w:color w:val="0000FF"/>
            <w:u w:val="single"/>
          </w:rPr>
          <w:t>см. стар. ред.</w:t>
        </w:r>
      </w:hyperlink>
      <w:r>
        <w:rPr>
          <w:rStyle w:val="s3"/>
        </w:rPr>
        <w:t>)</w:t>
      </w:r>
    </w:p>
    <w:p w:rsidR="00000000" w:rsidRDefault="003D1D4C">
      <w:pPr>
        <w:pStyle w:val="pj"/>
      </w:pPr>
      <w:r>
        <w:rPr>
          <w:rStyle w:val="s0"/>
        </w:rPr>
        <w:t xml:space="preserve">8. Исключен в соответствии с </w:t>
      </w:r>
      <w:hyperlink r:id="rId3845" w:anchor="sub_id=201" w:history="1">
        <w:r>
          <w:rPr>
            <w:rStyle w:val="a4"/>
            <w:color w:val="0000FF"/>
            <w:u w:val="single"/>
          </w:rPr>
          <w:t>Законом</w:t>
        </w:r>
      </w:hyperlink>
      <w:r>
        <w:rPr>
          <w:rStyle w:val="s0"/>
        </w:rPr>
        <w:t xml:space="preserve"> РК от 21.07.11 г. № 467-IV </w:t>
      </w:r>
      <w:r>
        <w:rPr>
          <w:rStyle w:val="s3"/>
        </w:rPr>
        <w:t>(введены в действие с 1 января 2012 г.) (</w:t>
      </w:r>
      <w:hyperlink r:id="rId3846" w:anchor="sub_id=2010800" w:history="1">
        <w:r>
          <w:rPr>
            <w:rStyle w:val="a4"/>
            <w:i/>
            <w:iCs/>
            <w:color w:val="0000FF"/>
            <w:u w:val="single"/>
          </w:rPr>
          <w:t>см. стар. ред.</w:t>
        </w:r>
      </w:hyperlink>
      <w:r>
        <w:rPr>
          <w:rStyle w:val="s3"/>
        </w:rPr>
        <w:t>)</w:t>
      </w:r>
    </w:p>
    <w:p w:rsidR="00000000" w:rsidRDefault="003D1D4C">
      <w:pPr>
        <w:pStyle w:val="pji"/>
      </w:pPr>
      <w:r>
        <w:rPr>
          <w:rStyle w:val="s3"/>
        </w:rPr>
        <w:t xml:space="preserve">Статья дополнена пунктом 9 в соответствии с </w:t>
      </w:r>
      <w:hyperlink r:id="rId3847" w:anchor="sub_id=201" w:history="1">
        <w:r>
          <w:rPr>
            <w:rStyle w:val="a4"/>
            <w:i/>
            <w:iCs/>
            <w:color w:val="0000FF"/>
            <w:u w:val="single"/>
          </w:rPr>
          <w:t>Законом</w:t>
        </w:r>
      </w:hyperlink>
      <w:r>
        <w:rPr>
          <w:rStyle w:val="s3"/>
        </w:rPr>
        <w:t xml:space="preserve"> РК от 21.07.11 г. № 46</w:t>
      </w:r>
      <w:r>
        <w:rPr>
          <w:rStyle w:val="s3"/>
        </w:rPr>
        <w:t xml:space="preserve">7-IV </w:t>
      </w:r>
      <w:hyperlink r:id="rId3848" w:history="1">
        <w:r>
          <w:rPr>
            <w:rStyle w:val="a4"/>
            <w:rFonts w:ascii="Segoe UI Symbol" w:hAnsi="Segoe UI Symbol"/>
            <w:i/>
            <w:iCs/>
            <w:color w:val="0000FF"/>
            <w:u w:val="single"/>
          </w:rPr>
          <w:t>+</w:t>
        </w:r>
      </w:hyperlink>
      <w:r>
        <w:rPr>
          <w:rStyle w:val="s3"/>
        </w:rPr>
        <w:t xml:space="preserve"> (введены в действие с 1 января 2012 г.) </w:t>
      </w:r>
    </w:p>
    <w:p w:rsidR="00000000" w:rsidRDefault="003D1D4C">
      <w:pPr>
        <w:pStyle w:val="pj"/>
      </w:pPr>
      <w:r>
        <w:rPr>
          <w:rStyle w:val="s0"/>
        </w:rPr>
        <w:t>9. При уплате налоговым агентом суммы индивидуального подоходного налога, исчисленной с доходов нерезидента в соответствии с положениями настоя</w:t>
      </w:r>
      <w:r>
        <w:rPr>
          <w:rStyle w:val="s0"/>
        </w:rPr>
        <w:t>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000000" w:rsidRDefault="003D1D4C">
      <w:pPr>
        <w:pStyle w:val="pj"/>
      </w:pPr>
      <w:r>
        <w:t> </w:t>
      </w:r>
    </w:p>
    <w:p w:rsidR="00000000" w:rsidRDefault="003D1D4C">
      <w:pPr>
        <w:pStyle w:val="pj"/>
        <w:ind w:left="1200" w:hanging="800"/>
      </w:pPr>
      <w:bookmarkStart w:id="388" w:name="SUB2020000"/>
      <w:bookmarkEnd w:id="388"/>
      <w:r>
        <w:rPr>
          <w:rStyle w:val="s1"/>
        </w:rPr>
        <w:t>Статья 202. Порядок налогообложения доходов иностранных ра</w:t>
      </w:r>
      <w:r>
        <w:rPr>
          <w:rStyle w:val="s1"/>
        </w:rPr>
        <w:t>ботников юридического лица-нерезидента, не имеющего постоянного учреждения в Республике Казахстан</w:t>
      </w:r>
    </w:p>
    <w:p w:rsidR="00000000" w:rsidRDefault="003D1D4C">
      <w:pPr>
        <w:pStyle w:val="pji"/>
      </w:pPr>
      <w:r>
        <w:rPr>
          <w:rStyle w:val="s3"/>
        </w:rPr>
        <w:t xml:space="preserve">В пункт 1 внесены изменения в соответствии с </w:t>
      </w:r>
      <w:hyperlink r:id="rId3849" w:anchor="sub_id=202" w:history="1">
        <w:r>
          <w:rPr>
            <w:rStyle w:val="a4"/>
            <w:i/>
            <w:iCs/>
            <w:color w:val="0000FF"/>
            <w:u w:val="single"/>
          </w:rPr>
          <w:t>Законом</w:t>
        </w:r>
      </w:hyperlink>
      <w:r>
        <w:rPr>
          <w:rStyle w:val="s3"/>
        </w:rPr>
        <w:t xml:space="preserve"> РК от 21.07.11 г. № 467-</w:t>
      </w:r>
      <w:r>
        <w:rPr>
          <w:rStyle w:val="s3"/>
        </w:rPr>
        <w:t>IV (введены в действие с 1 января 2012 г.) (</w:t>
      </w:r>
      <w:hyperlink r:id="rId3850" w:anchor="sub_id=2020000" w:history="1">
        <w:r>
          <w:rPr>
            <w:rStyle w:val="a4"/>
            <w:i/>
            <w:iCs/>
            <w:color w:val="0000FF"/>
            <w:u w:val="single"/>
          </w:rPr>
          <w:t>см. стар. ред.</w:t>
        </w:r>
      </w:hyperlink>
      <w:r>
        <w:rPr>
          <w:rStyle w:val="s3"/>
        </w:rPr>
        <w:t>)</w:t>
      </w:r>
    </w:p>
    <w:p w:rsidR="00000000" w:rsidRDefault="003D1D4C">
      <w:pPr>
        <w:pStyle w:val="pj"/>
      </w:pPr>
      <w:r>
        <w:rPr>
          <w:rStyle w:val="s0"/>
        </w:rPr>
        <w:t>1. Положения настоящей статьи применяются к налогообложению доходов иностранцев и лиц без гражданства, являющих</w:t>
      </w:r>
      <w:r>
        <w:rPr>
          <w:rStyle w:val="s0"/>
        </w:rPr>
        <w:t xml:space="preserve">ся работниками юридического лица-нерезидента, не имеющего постоянного учреждения в Республике Казахстан, определенных </w:t>
      </w:r>
      <w:hyperlink w:anchor="sub1920118" w:history="1">
        <w:r>
          <w:rPr>
            <w:rStyle w:val="a4"/>
            <w:color w:val="0000FF"/>
            <w:u w:val="single"/>
          </w:rPr>
          <w:t>подпунктами 18), 20), 21) пункта 1 статьи 192</w:t>
        </w:r>
      </w:hyperlink>
      <w:r>
        <w:rPr>
          <w:rStyle w:val="s0"/>
        </w:rPr>
        <w:t xml:space="preserve"> настоящего Кодекса, включая доходы, определенные </w:t>
      </w:r>
      <w:hyperlink w:anchor="sub1630000" w:history="1">
        <w:r>
          <w:rPr>
            <w:rStyle w:val="a4"/>
            <w:color w:val="0000FF"/>
            <w:u w:val="single"/>
          </w:rPr>
          <w:t>статьей 163</w:t>
        </w:r>
      </w:hyperlink>
      <w:r>
        <w:rPr>
          <w:rStyle w:val="s0"/>
        </w:rPr>
        <w:t xml:space="preserve"> настоящего Кодекса, если иное не установлено </w:t>
      </w:r>
      <w:hyperlink w:anchor="sub2010500" w:history="1">
        <w:r>
          <w:rPr>
            <w:rStyle w:val="a4"/>
            <w:color w:val="0000FF"/>
            <w:u w:val="single"/>
          </w:rPr>
          <w:t>пунктом 5 статьи 201</w:t>
        </w:r>
      </w:hyperlink>
      <w:r>
        <w:rPr>
          <w:rStyle w:val="s0"/>
        </w:rPr>
        <w:t xml:space="preserve"> настоящего Кодекса. При этом положения настоящей статьи применяются при одновременном выполнении следующих условий:</w:t>
      </w:r>
    </w:p>
    <w:p w:rsidR="00000000" w:rsidRDefault="003D1D4C">
      <w:pPr>
        <w:pStyle w:val="pji"/>
      </w:pPr>
      <w:r>
        <w:rPr>
          <w:rStyle w:val="s3"/>
        </w:rPr>
        <w:t>Подпун</w:t>
      </w:r>
      <w:r>
        <w:rPr>
          <w:rStyle w:val="s3"/>
        </w:rPr>
        <w:t xml:space="preserve">кт 1 изложен в редакции </w:t>
      </w:r>
      <w:hyperlink r:id="rId3851" w:anchor="sub_id=202" w:history="1">
        <w:r>
          <w:rPr>
            <w:rStyle w:val="a4"/>
            <w:i/>
            <w:iCs/>
            <w:color w:val="0000FF"/>
            <w:u w:val="single"/>
          </w:rPr>
          <w:t>Закона</w:t>
        </w:r>
      </w:hyperlink>
      <w:r>
        <w:rPr>
          <w:rStyle w:val="s3"/>
        </w:rPr>
        <w:t xml:space="preserve"> РК от 03.12.15 г. № 432-V (введено в действие с 1 января 2016 г.) (</w:t>
      </w:r>
      <w:hyperlink r:id="rId3852" w:anchor="sub_id=2020000" w:history="1">
        <w:r>
          <w:rPr>
            <w:rStyle w:val="a4"/>
            <w:i/>
            <w:iCs/>
            <w:color w:val="0000FF"/>
            <w:u w:val="single"/>
          </w:rPr>
          <w:t>см. стар. ред.</w:t>
        </w:r>
      </w:hyperlink>
      <w:r>
        <w:rPr>
          <w:rStyle w:val="s3"/>
        </w:rPr>
        <w:t>)</w:t>
      </w:r>
    </w:p>
    <w:p w:rsidR="00000000" w:rsidRDefault="003D1D4C">
      <w:pPr>
        <w:pStyle w:val="pj"/>
      </w:pPr>
      <w:r>
        <w:rPr>
          <w:rStyle w:val="s0"/>
        </w:rPr>
        <w:t>1) иностранец или лицо без гражданства является работником юридического лица-нерезидента, не имеющего постоянного учреждения в Республике Казахстан, выполняющего работы, оказывающего услуги на территории Республики Казахстан;</w:t>
      </w:r>
    </w:p>
    <w:p w:rsidR="00000000" w:rsidRDefault="003D1D4C">
      <w:pPr>
        <w:pStyle w:val="pj"/>
      </w:pPr>
      <w:r>
        <w:t xml:space="preserve">2) </w:t>
      </w:r>
      <w:r>
        <w:rPr>
          <w:rStyle w:val="s0"/>
        </w:rPr>
        <w:t>иностранец или лицо без гражданства</w:t>
      </w:r>
      <w:r>
        <w:t xml:space="preserve"> признается для текущего налогового периода постоянно пребывающим в Республике Казахстан в соответствии с </w:t>
      </w:r>
      <w:hyperlink w:anchor="sub1890200" w:history="1">
        <w:r>
          <w:rPr>
            <w:rStyle w:val="a4"/>
            <w:color w:val="0000FF"/>
            <w:u w:val="single"/>
          </w:rPr>
          <w:t>пунктом 2 статьи 189</w:t>
        </w:r>
      </w:hyperlink>
      <w:r>
        <w:t xml:space="preserve"> настоящего Кодекса.</w:t>
      </w:r>
    </w:p>
    <w:p w:rsidR="00000000" w:rsidRDefault="003D1D4C">
      <w:pPr>
        <w:pStyle w:val="pj"/>
      </w:pPr>
      <w:r>
        <w:t xml:space="preserve">В случае если </w:t>
      </w:r>
      <w:r>
        <w:rPr>
          <w:rStyle w:val="s0"/>
        </w:rPr>
        <w:t>иностранец или лицо без гра</w:t>
      </w:r>
      <w:r>
        <w:rPr>
          <w:rStyle w:val="s0"/>
        </w:rPr>
        <w:t xml:space="preserve">жданства </w:t>
      </w:r>
      <w:r>
        <w:t xml:space="preserve">не признается для текущего налогового периода постоянно пребывающим в Республике Казахстан, то доходы такого лица, указанные в </w:t>
      </w:r>
      <w:hyperlink w:anchor="sub1920118" w:history="1">
        <w:r>
          <w:rPr>
            <w:rStyle w:val="a4"/>
            <w:color w:val="0000FF"/>
            <w:u w:val="single"/>
          </w:rPr>
          <w:t>подпунктах 18), 20), 21) пункта 1 статьи 192</w:t>
        </w:r>
      </w:hyperlink>
      <w:r>
        <w:t xml:space="preserve"> настоящего Кодекса, включая доходы, указан</w:t>
      </w:r>
      <w:r>
        <w:t xml:space="preserve">ные в </w:t>
      </w:r>
      <w:hyperlink w:anchor="sub1630000" w:history="1">
        <w:r>
          <w:rPr>
            <w:rStyle w:val="a4"/>
            <w:color w:val="0000FF"/>
            <w:u w:val="single"/>
          </w:rPr>
          <w:t>статье 163</w:t>
        </w:r>
      </w:hyperlink>
      <w:r>
        <w:t xml:space="preserve"> настоящего Кодекса, не подлежат налогообложению. </w:t>
      </w:r>
    </w:p>
    <w:p w:rsidR="00000000" w:rsidRDefault="003D1D4C">
      <w:pPr>
        <w:pStyle w:val="pji"/>
      </w:pPr>
      <w:r>
        <w:rPr>
          <w:rStyle w:val="s3"/>
        </w:rPr>
        <w:t xml:space="preserve">В пункт 2 внесены изменения в соответствии с </w:t>
      </w:r>
      <w:hyperlink r:id="rId3853" w:anchor="sub_id=202" w:history="1">
        <w:r>
          <w:rPr>
            <w:rStyle w:val="a4"/>
            <w:i/>
            <w:iCs/>
            <w:color w:val="0000FF"/>
            <w:u w:val="single"/>
          </w:rPr>
          <w:t>Законом</w:t>
        </w:r>
      </w:hyperlink>
      <w:r>
        <w:rPr>
          <w:rStyle w:val="s3"/>
        </w:rPr>
        <w:t xml:space="preserve"> РК от 21.07.11 г. № 46</w:t>
      </w:r>
      <w:r>
        <w:rPr>
          <w:rStyle w:val="s3"/>
        </w:rPr>
        <w:t>7-IV (введены в действие с 1 января 2012 г.) (</w:t>
      </w:r>
      <w:hyperlink r:id="rId3854" w:anchor="sub_id=2020200" w:history="1">
        <w:r>
          <w:rPr>
            <w:rStyle w:val="a4"/>
            <w:i/>
            <w:iCs/>
            <w:color w:val="0000FF"/>
            <w:u w:val="single"/>
          </w:rPr>
          <w:t>см. стар. ред.</w:t>
        </w:r>
      </w:hyperlink>
      <w:r>
        <w:rPr>
          <w:rStyle w:val="s3"/>
        </w:rPr>
        <w:t xml:space="preserve">); изложен в редакции </w:t>
      </w:r>
      <w:hyperlink r:id="rId3855" w:anchor="sub_id=202" w:history="1">
        <w:r>
          <w:rPr>
            <w:rStyle w:val="a4"/>
            <w:i/>
            <w:iCs/>
            <w:color w:val="0000FF"/>
            <w:u w:val="single"/>
          </w:rPr>
          <w:t>Закона</w:t>
        </w:r>
      </w:hyperlink>
      <w:r>
        <w:rPr>
          <w:rStyle w:val="s3"/>
        </w:rPr>
        <w:t xml:space="preserve"> Р</w:t>
      </w:r>
      <w:r>
        <w:rPr>
          <w:rStyle w:val="s3"/>
        </w:rPr>
        <w:t>К от 03.12.15 г. № 432-V (введено в действие с 1 января 2016 г.) (</w:t>
      </w:r>
      <w:hyperlink r:id="rId3856" w:anchor="sub_id=2020200" w:history="1">
        <w:r>
          <w:rPr>
            <w:rStyle w:val="a4"/>
            <w:i/>
            <w:iCs/>
            <w:color w:val="0000FF"/>
            <w:u w:val="single"/>
          </w:rPr>
          <w:t>см. стар. ред.</w:t>
        </w:r>
      </w:hyperlink>
      <w:r>
        <w:rPr>
          <w:rStyle w:val="s3"/>
        </w:rPr>
        <w:t>)</w:t>
      </w:r>
    </w:p>
    <w:p w:rsidR="00000000" w:rsidRDefault="003D1D4C">
      <w:pPr>
        <w:pStyle w:val="pj"/>
      </w:pPr>
      <w:r>
        <w:rPr>
          <w:rStyle w:val="s0"/>
        </w:rPr>
        <w:t xml:space="preserve">2. Обязанность и ответственность по исчислению, удержанию и перечислению индивидуального </w:t>
      </w:r>
      <w:r>
        <w:rPr>
          <w:rStyle w:val="s0"/>
        </w:rPr>
        <w:t>подоходного налога у источника выплаты в бюджет с доходов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w:t>
      </w:r>
      <w:r>
        <w:rPr>
          <w:rStyle w:val="s0"/>
        </w:rPr>
        <w:t>о выполняются работы, оказываются услуги юридическим лицом-нерезидентом. Такое лицо признается налоговым агентом.</w:t>
      </w:r>
    </w:p>
    <w:p w:rsidR="00000000" w:rsidRDefault="003D1D4C">
      <w:pPr>
        <w:pStyle w:val="pji"/>
      </w:pPr>
      <w:r>
        <w:rPr>
          <w:rStyle w:val="s3"/>
        </w:rPr>
        <w:t xml:space="preserve">В пункт 3 внесены изменения в соответствии с </w:t>
      </w:r>
      <w:hyperlink r:id="rId3857" w:anchor="sub_id=202" w:history="1">
        <w:r>
          <w:rPr>
            <w:rStyle w:val="a4"/>
            <w:i/>
            <w:iCs/>
            <w:color w:val="0000FF"/>
            <w:u w:val="single"/>
          </w:rPr>
          <w:t>Законом</w:t>
        </w:r>
      </w:hyperlink>
      <w:r>
        <w:rPr>
          <w:rStyle w:val="s3"/>
        </w:rPr>
        <w:t xml:space="preserve"> РК от 21</w:t>
      </w:r>
      <w:r>
        <w:rPr>
          <w:rStyle w:val="s3"/>
        </w:rPr>
        <w:t>.07.11 г. № 467-IV (введены в действие с 1 января 2012 г.) (</w:t>
      </w:r>
      <w:hyperlink r:id="rId3858" w:anchor="sub_id=2020300" w:history="1">
        <w:r>
          <w:rPr>
            <w:rStyle w:val="a4"/>
            <w:i/>
            <w:iCs/>
            <w:color w:val="0000FF"/>
            <w:u w:val="single"/>
          </w:rPr>
          <w:t>см. стар. ред.</w:t>
        </w:r>
      </w:hyperlink>
      <w:r>
        <w:rPr>
          <w:rStyle w:val="s3"/>
        </w:rPr>
        <w:t>)</w:t>
      </w:r>
    </w:p>
    <w:p w:rsidR="00000000" w:rsidRDefault="003D1D4C">
      <w:pPr>
        <w:pStyle w:val="pj"/>
      </w:pPr>
      <w:r>
        <w:t xml:space="preserve">3. Исчисление индивидуального подоходного налога производится с дохода </w:t>
      </w:r>
      <w:r>
        <w:rPr>
          <w:rStyle w:val="s0"/>
        </w:rPr>
        <w:t xml:space="preserve">иностранца или лица без </w:t>
      </w:r>
      <w:r>
        <w:rPr>
          <w:rStyle w:val="s0"/>
        </w:rPr>
        <w:t>гражданства</w:t>
      </w:r>
      <w:r>
        <w:t xml:space="preserve">, указанного в трудовом договоре (контракте), заключенном между </w:t>
      </w:r>
      <w:r>
        <w:rPr>
          <w:rStyle w:val="s0"/>
        </w:rPr>
        <w:t>иностранцем или лицом без гражданства</w:t>
      </w:r>
      <w:r>
        <w:t xml:space="preserve"> и юридическим лицом-нерезидентом, без осуществления налоговых вычетов по ставке, установленной </w:t>
      </w:r>
      <w:hyperlink w:anchor="sub1580000" w:history="1">
        <w:r>
          <w:rPr>
            <w:rStyle w:val="a4"/>
            <w:color w:val="0000FF"/>
            <w:u w:val="single"/>
          </w:rPr>
          <w:t>статьей 158</w:t>
        </w:r>
      </w:hyperlink>
      <w:r>
        <w:t xml:space="preserve"> нас</w:t>
      </w:r>
      <w:r>
        <w:t xml:space="preserve">тоящего Кодекса. При этом юридическое лицо-нерезидент обязано представить налоговому агенту нотариально засвидетельствованные копии индивидуальных трудовых договоров (контрактов), заключенных с </w:t>
      </w:r>
      <w:r>
        <w:rPr>
          <w:rStyle w:val="s0"/>
        </w:rPr>
        <w:t>иностранцами или лицами без гражданства</w:t>
      </w:r>
      <w:r>
        <w:t>, командированными в Ре</w:t>
      </w:r>
      <w:r>
        <w:t xml:space="preserve">спублику Казахстан. </w:t>
      </w:r>
    </w:p>
    <w:p w:rsidR="00000000" w:rsidRDefault="003D1D4C">
      <w:pPr>
        <w:pStyle w:val="pji"/>
      </w:pPr>
      <w:r>
        <w:rPr>
          <w:rStyle w:val="s3"/>
        </w:rPr>
        <w:t xml:space="preserve">Пункт 4 изложен в редакции </w:t>
      </w:r>
      <w:hyperlink r:id="rId3859" w:anchor="sub_id=202" w:history="1">
        <w:r>
          <w:rPr>
            <w:rStyle w:val="a4"/>
            <w:i/>
            <w:iCs/>
            <w:color w:val="0000FF"/>
            <w:u w:val="single"/>
          </w:rPr>
          <w:t>Закона</w:t>
        </w:r>
      </w:hyperlink>
      <w:r>
        <w:rPr>
          <w:rStyle w:val="s3"/>
        </w:rPr>
        <w:t xml:space="preserve"> РК от 21.07.11 г. № 467-IV (введены в действие с 1 января 2012 г.) (</w:t>
      </w:r>
      <w:hyperlink r:id="rId3860" w:anchor="sub_id=2020400" w:history="1">
        <w:r>
          <w:rPr>
            <w:rStyle w:val="a4"/>
            <w:i/>
            <w:iCs/>
            <w:color w:val="0000FF"/>
            <w:u w:val="single"/>
          </w:rPr>
          <w:t>см. стар. ред.</w:t>
        </w:r>
      </w:hyperlink>
      <w:r>
        <w:rPr>
          <w:rStyle w:val="s3"/>
        </w:rPr>
        <w:t>)</w:t>
      </w:r>
    </w:p>
    <w:p w:rsidR="00000000" w:rsidRDefault="003D1D4C">
      <w:pPr>
        <w:pStyle w:val="pj"/>
      </w:pPr>
      <w:r>
        <w:rPr>
          <w:rStyle w:val="s0"/>
        </w:rPr>
        <w:t>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w:t>
      </w:r>
      <w:r>
        <w:rPr>
          <w:rStyle w:val="s0"/>
        </w:rPr>
        <w:t>енту независимо от формы и места осуществления выплаты дохода.</w:t>
      </w:r>
    </w:p>
    <w:p w:rsidR="00000000" w:rsidRDefault="003D1D4C">
      <w:pPr>
        <w:pStyle w:val="pji"/>
      </w:pPr>
      <w:r>
        <w:rPr>
          <w:rStyle w:val="s3"/>
        </w:rPr>
        <w:t xml:space="preserve">Пункт 5 изложен в редакции </w:t>
      </w:r>
      <w:hyperlink r:id="rId3861" w:anchor="sub_id=202" w:history="1">
        <w:r>
          <w:rPr>
            <w:rStyle w:val="a4"/>
            <w:i/>
            <w:iCs/>
            <w:color w:val="0000FF"/>
            <w:u w:val="single"/>
          </w:rPr>
          <w:t>Закона</w:t>
        </w:r>
      </w:hyperlink>
      <w:r>
        <w:rPr>
          <w:rStyle w:val="s3"/>
        </w:rPr>
        <w:t xml:space="preserve"> РК от 21.07.11 г. № 467-IV (введены в действие с 1 января 2012 г.) (</w:t>
      </w:r>
      <w:hyperlink r:id="rId3862" w:anchor="sub_id=2020500" w:history="1">
        <w:r>
          <w:rPr>
            <w:rStyle w:val="a4"/>
            <w:i/>
            <w:iCs/>
            <w:color w:val="0000FF"/>
            <w:u w:val="single"/>
          </w:rPr>
          <w:t>см. стар. ред.</w:t>
        </w:r>
      </w:hyperlink>
      <w:r>
        <w:rPr>
          <w:rStyle w:val="s3"/>
        </w:rPr>
        <w:t>)</w:t>
      </w:r>
    </w:p>
    <w:p w:rsidR="00000000" w:rsidRDefault="003D1D4C">
      <w:pPr>
        <w:pStyle w:val="pj"/>
      </w:pPr>
      <w:r>
        <w:rPr>
          <w:rStyle w:val="s0"/>
        </w:rPr>
        <w:t>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w:t>
      </w:r>
      <w:r>
        <w:rPr>
          <w:rStyle w:val="s0"/>
        </w:rPr>
        <w:t>о 25 числа месяца, следующего за месяцем, в котором налог подлежит удержанию в соответствии с пунктом 4 настоящей статьи.</w:t>
      </w:r>
    </w:p>
    <w:p w:rsidR="00000000" w:rsidRDefault="003D1D4C">
      <w:pPr>
        <w:pStyle w:val="pj"/>
      </w:pPr>
      <w:r>
        <w:t> </w:t>
      </w:r>
    </w:p>
    <w:p w:rsidR="00000000" w:rsidRDefault="003D1D4C">
      <w:pPr>
        <w:pStyle w:val="pji"/>
      </w:pPr>
      <w:bookmarkStart w:id="389" w:name="SUB2030000"/>
      <w:bookmarkEnd w:id="389"/>
      <w:r>
        <w:rPr>
          <w:rStyle w:val="s3"/>
        </w:rPr>
        <w:t xml:space="preserve">В статью 203 внесены изменения в соответствии с </w:t>
      </w:r>
      <w:hyperlink r:id="rId3863" w:anchor="sub_id=380" w:history="1">
        <w:r>
          <w:rPr>
            <w:rStyle w:val="a4"/>
            <w:i/>
            <w:iCs/>
            <w:color w:val="0000FF"/>
            <w:u w:val="single"/>
          </w:rPr>
          <w:t>Зак</w:t>
        </w:r>
        <w:r>
          <w:rPr>
            <w:rStyle w:val="a4"/>
            <w:i/>
            <w:iCs/>
            <w:color w:val="0000FF"/>
            <w:u w:val="single"/>
          </w:rPr>
          <w:t>оном</w:t>
        </w:r>
      </w:hyperlink>
      <w:r>
        <w:rPr>
          <w:rStyle w:val="s3"/>
        </w:rPr>
        <w:t xml:space="preserve"> РК от 16.11.09 г. № 200-IV (введены в действие с 1 января 2010 г.) (</w:t>
      </w:r>
      <w:hyperlink r:id="rId3864" w:anchor="sub_id=2030000" w:history="1">
        <w:r>
          <w:rPr>
            <w:rStyle w:val="a4"/>
            <w:i/>
            <w:iCs/>
            <w:color w:val="0000FF"/>
            <w:u w:val="single"/>
          </w:rPr>
          <w:t>см. стар. ред.</w:t>
        </w:r>
      </w:hyperlink>
      <w:r>
        <w:rPr>
          <w:rStyle w:val="s3"/>
        </w:rPr>
        <w:t xml:space="preserve">); внесены изменения в соответствии с </w:t>
      </w:r>
      <w:hyperlink r:id="rId3865" w:anchor="sub_id=203" w:history="1">
        <w:r>
          <w:rPr>
            <w:rStyle w:val="a4"/>
            <w:i/>
            <w:iCs/>
            <w:color w:val="0000FF"/>
            <w:u w:val="single"/>
          </w:rPr>
          <w:t>Законом</w:t>
        </w:r>
      </w:hyperlink>
      <w:r>
        <w:rPr>
          <w:rStyle w:val="s3"/>
        </w:rPr>
        <w:t xml:space="preserve"> РК от 21.07.11 г. № 467-IV (введены в действие с 1 января 2012 г.) (</w:t>
      </w:r>
      <w:hyperlink r:id="rId3866" w:anchor="sub_id=203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203. Представление декларации по инди</w:t>
      </w:r>
      <w:r>
        <w:rPr>
          <w:rStyle w:val="s1"/>
        </w:rPr>
        <w:t xml:space="preserve">видуальному подоходному налогу и социальному налогу по иностранцам и лицам без гражданства </w:t>
      </w:r>
    </w:p>
    <w:p w:rsidR="00000000" w:rsidRDefault="003D1D4C">
      <w:pPr>
        <w:pStyle w:val="pj"/>
      </w:pPr>
      <w:hyperlink r:id="rId3867" w:history="1">
        <w:r>
          <w:rPr>
            <w:rStyle w:val="a4"/>
            <w:color w:val="0000FF"/>
            <w:u w:val="single"/>
          </w:rPr>
          <w:t>Декларация</w:t>
        </w:r>
      </w:hyperlink>
      <w:r>
        <w:rPr>
          <w:rStyle w:val="s0"/>
        </w:rPr>
        <w:t xml:space="preserve"> по индивидуальному подоходному налогу и социальному налогу по иностранцам и лицам без</w:t>
      </w:r>
      <w:r>
        <w:rPr>
          <w:rStyle w:val="s0"/>
        </w:rPr>
        <w:t xml:space="preserve"> гражданства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 периоды. </w:t>
      </w:r>
    </w:p>
    <w:p w:rsidR="00000000" w:rsidRDefault="003D1D4C">
      <w:pPr>
        <w:pStyle w:val="pji"/>
      </w:pPr>
      <w:hyperlink r:id="rId3868"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i"/>
      </w:pPr>
      <w:bookmarkStart w:id="390" w:name="SUB2040000"/>
      <w:bookmarkEnd w:id="390"/>
      <w:r>
        <w:rPr>
          <w:rStyle w:val="s3"/>
        </w:rPr>
        <w:t xml:space="preserve">В статью 204 внесены изменения в соответствии с </w:t>
      </w:r>
      <w:hyperlink r:id="rId3869" w:anchor="sub_id=204" w:history="1">
        <w:r>
          <w:rPr>
            <w:rStyle w:val="a4"/>
            <w:i/>
            <w:iCs/>
            <w:color w:val="0000FF"/>
            <w:u w:val="single"/>
          </w:rPr>
          <w:t>Законом</w:t>
        </w:r>
      </w:hyperlink>
      <w:r>
        <w:rPr>
          <w:rStyle w:val="s3"/>
        </w:rPr>
        <w:t xml:space="preserve"> РК от 21.07.11 г. № 467-IV (введены в действие с 1 января 2012 г.) (</w:t>
      </w:r>
      <w:hyperlink r:id="rId3870" w:anchor="sub_id=2040000" w:history="1">
        <w:r>
          <w:rPr>
            <w:rStyle w:val="a4"/>
            <w:i/>
            <w:iCs/>
            <w:color w:val="0000FF"/>
            <w:u w:val="single"/>
          </w:rPr>
          <w:t>см. стар. ред.</w:t>
        </w:r>
      </w:hyperlink>
      <w:r>
        <w:rPr>
          <w:rStyle w:val="s3"/>
        </w:rPr>
        <w:t xml:space="preserve">); изложена в редакции </w:t>
      </w:r>
      <w:hyperlink r:id="rId3871" w:anchor="sub_id=204" w:history="1">
        <w:r>
          <w:rPr>
            <w:rStyle w:val="a4"/>
            <w:i/>
            <w:iCs/>
            <w:color w:val="0000FF"/>
            <w:u w:val="single"/>
          </w:rPr>
          <w:t>Закона</w:t>
        </w:r>
      </w:hyperlink>
      <w:r>
        <w:rPr>
          <w:rStyle w:val="s3"/>
        </w:rPr>
        <w:t xml:space="preserve"> РК от 10.12.13 г. № 153-V (</w:t>
      </w:r>
      <w:hyperlink r:id="rId3872" w:anchor="sub_id=204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204. Порядок налогообложения доходов физического лица-нерезидента в отдельных случаях</w:t>
      </w:r>
    </w:p>
    <w:p w:rsidR="00000000" w:rsidRDefault="003D1D4C">
      <w:pPr>
        <w:pStyle w:val="pj"/>
      </w:pPr>
      <w:r>
        <w:rPr>
          <w:rStyle w:val="s0"/>
        </w:rPr>
        <w:t>1. Положения настоящей статьи распространяются на доходы физич</w:t>
      </w:r>
      <w:r>
        <w:rPr>
          <w:rStyle w:val="s0"/>
        </w:rPr>
        <w:t>еского лица-нерезидента, полученные из источников в Республике Казахстан от лиц, не являющихся налоговыми агентами в соответствии с положениями настоящего Кодекса.</w:t>
      </w:r>
    </w:p>
    <w:p w:rsidR="00000000" w:rsidRDefault="003D1D4C">
      <w:pPr>
        <w:pStyle w:val="pj"/>
      </w:pPr>
      <w:r>
        <w:rPr>
          <w:rStyle w:val="s0"/>
        </w:rPr>
        <w:t>2. Если иное не установлено настоящей статьей, исчисление индивидуального подоходного налога</w:t>
      </w:r>
      <w:r>
        <w:rPr>
          <w:rStyle w:val="s0"/>
        </w:rPr>
        <w:t xml:space="preserve"> с доходов физического лица-нерезидента, указанных в пункте 1 настоящей статьи, производится путем применения ставки, установленной </w:t>
      </w:r>
      <w:hyperlink w:anchor="sub1940000" w:history="1">
        <w:r>
          <w:rPr>
            <w:rStyle w:val="a4"/>
            <w:color w:val="0000FF"/>
            <w:u w:val="single"/>
          </w:rPr>
          <w:t>статьей 194</w:t>
        </w:r>
      </w:hyperlink>
      <w:r>
        <w:rPr>
          <w:rStyle w:val="s0"/>
        </w:rPr>
        <w:t xml:space="preserve"> настоящего Кодекса, к начисленной сумме дохода без осуществления налоговых выче</w:t>
      </w:r>
      <w:r>
        <w:rPr>
          <w:rStyle w:val="s0"/>
        </w:rPr>
        <w:t>тов.</w:t>
      </w:r>
    </w:p>
    <w:p w:rsidR="00000000" w:rsidRDefault="003D1D4C">
      <w:pPr>
        <w:pStyle w:val="pj"/>
      </w:pPr>
      <w:r>
        <w:rPr>
          <w:rStyle w:val="s0"/>
        </w:rPr>
        <w:t>3. 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w:t>
      </w:r>
      <w:r>
        <w:rPr>
          <w:rStyle w:val="s0"/>
        </w:rPr>
        <w:t>одоходному налогу за налоговый период.</w:t>
      </w:r>
    </w:p>
    <w:p w:rsidR="00000000" w:rsidRDefault="003D1D4C">
      <w:pPr>
        <w:pStyle w:val="pj"/>
      </w:pPr>
      <w:r>
        <w:rPr>
          <w:rStyle w:val="s0"/>
        </w:rPr>
        <w:t xml:space="preserve">4. Трудовые иммигранты, являющиеся домашними работниками-нерезидентами, по доходам, указанным в </w:t>
      </w:r>
      <w:hyperlink w:anchor="sub192011801" w:history="1">
        <w:r>
          <w:rPr>
            <w:rStyle w:val="a4"/>
            <w:color w:val="0000FF"/>
            <w:u w:val="single"/>
          </w:rPr>
          <w:t>подпункте 18-1) пункта 1 статьи 192</w:t>
        </w:r>
      </w:hyperlink>
      <w:r>
        <w:rPr>
          <w:rStyle w:val="s0"/>
        </w:rPr>
        <w:t xml:space="preserve"> настоящего Кодекса, в течение налогового периода п</w:t>
      </w:r>
      <w:r>
        <w:rPr>
          <w:rStyle w:val="s0"/>
        </w:rPr>
        <w:t>роизводят уплату предварительного платежа по индивидуальному подоходному налогу.</w:t>
      </w:r>
    </w:p>
    <w:p w:rsidR="00000000" w:rsidRDefault="003D1D4C">
      <w:pPr>
        <w:pStyle w:val="pj"/>
      </w:pPr>
      <w:r>
        <w:rPr>
          <w:rStyle w:val="s0"/>
        </w:rPr>
        <w:t xml:space="preserve">Предварительный платеж по индивидуальному подоходному налогу исчисляется в размере 2-кратного размера </w:t>
      </w:r>
      <w:hyperlink r:id="rId3873" w:history="1">
        <w:r>
          <w:rPr>
            <w:rStyle w:val="a4"/>
            <w:color w:val="0000FF"/>
            <w:u w:val="single"/>
          </w:rPr>
          <w:t>месячного</w:t>
        </w:r>
        <w:r>
          <w:rPr>
            <w:rStyle w:val="a4"/>
            <w:color w:val="0000FF"/>
            <w:u w:val="single"/>
          </w:rPr>
          <w:t xml:space="preserve">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w:t>
      </w:r>
      <w:r>
        <w:rPr>
          <w:rStyle w:val="s0"/>
        </w:rPr>
        <w:t>омашним работником-нерезидентом, в заявлении на получение (продление) разрешения трудовому иммигранту.</w:t>
      </w:r>
    </w:p>
    <w:p w:rsidR="00000000" w:rsidRDefault="003D1D4C">
      <w:pPr>
        <w:pStyle w:val="pj"/>
      </w:pPr>
      <w:r>
        <w:rPr>
          <w:rStyle w:val="s0"/>
        </w:rPr>
        <w:t xml:space="preserve">Уплата предварительного платежа по индивидуальному подоходному налогу производится трудовым иммигрантом, являющимся домашним работником-нерезидентом, по </w:t>
      </w:r>
      <w:r>
        <w:rPr>
          <w:rStyle w:val="s0"/>
        </w:rPr>
        <w:t>месту пребывания до получения (продления) разрешения трудовому иммигранту.</w:t>
      </w:r>
    </w:p>
    <w:p w:rsidR="00000000" w:rsidRDefault="003D1D4C">
      <w:pPr>
        <w:pStyle w:val="pj"/>
      </w:pPr>
      <w:r>
        <w:rPr>
          <w:rStyle w:val="s0"/>
        </w:rPr>
        <w:t xml:space="preserve">По окончании налогового периода по доходам, указанным в </w:t>
      </w:r>
      <w:hyperlink w:anchor="sub192011801" w:history="1">
        <w:r>
          <w:rPr>
            <w:rStyle w:val="a4"/>
            <w:color w:val="0000FF"/>
            <w:u w:val="single"/>
          </w:rPr>
          <w:t>подпункте 18-1) пункта 1 статьи 192</w:t>
        </w:r>
      </w:hyperlink>
      <w:r>
        <w:rPr>
          <w:rStyle w:val="s0"/>
        </w:rPr>
        <w:t xml:space="preserve"> настоящего Кодекса, трудовыми иммигрантами, являющимис</w:t>
      </w:r>
      <w:r>
        <w:rPr>
          <w:rStyle w:val="s0"/>
        </w:rPr>
        <w:t xml:space="preserve">я домашними работниками-нерезидентами, производится исчисление суммы индивидуального подоходного налога путем применения ставки, установленной </w:t>
      </w:r>
      <w:hyperlink w:anchor="sub1580000" w:history="1">
        <w:r>
          <w:rPr>
            <w:rStyle w:val="a4"/>
            <w:color w:val="0000FF"/>
            <w:u w:val="single"/>
          </w:rPr>
          <w:t>пунктом 1 статьи 158</w:t>
        </w:r>
      </w:hyperlink>
      <w:r>
        <w:rPr>
          <w:rStyle w:val="s0"/>
        </w:rPr>
        <w:t xml:space="preserve"> настоящего Кодекса, к облагаемой сумме дохода.</w:t>
      </w:r>
    </w:p>
    <w:p w:rsidR="00000000" w:rsidRDefault="003D1D4C">
      <w:pPr>
        <w:pStyle w:val="pj"/>
      </w:pPr>
      <w:r>
        <w:rPr>
          <w:rStyle w:val="s0"/>
        </w:rPr>
        <w:t>Облагаемая с</w:t>
      </w:r>
      <w:r>
        <w:rPr>
          <w:rStyle w:val="s0"/>
        </w:rPr>
        <w:t>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w:t>
      </w:r>
      <w:r>
        <w:rPr>
          <w:rStyle w:val="s0"/>
        </w:rPr>
        <w:t>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иммигранту.</w:t>
      </w:r>
    </w:p>
    <w:p w:rsidR="00000000" w:rsidRDefault="003D1D4C">
      <w:pPr>
        <w:pStyle w:val="pj"/>
      </w:pPr>
      <w:r>
        <w:rPr>
          <w:rStyle w:val="s0"/>
        </w:rPr>
        <w:t>Сумма предварительных платежей, уплаченная трудовым иммигрантом, являющимся домашним работн</w:t>
      </w:r>
      <w:r>
        <w:rPr>
          <w:rStyle w:val="s0"/>
        </w:rPr>
        <w:t>иком-нерезидентом,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000000" w:rsidRDefault="003D1D4C">
      <w:pPr>
        <w:pStyle w:val="pj"/>
      </w:pPr>
      <w:r>
        <w:rPr>
          <w:rStyle w:val="s0"/>
        </w:rPr>
        <w:t>В случае если сумма уплаченных в течение налогового периода предварительных платежей по инди</w:t>
      </w:r>
      <w:r>
        <w:rPr>
          <w:rStyle w:val="s0"/>
        </w:rPr>
        <w:t>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w:t>
      </w:r>
      <w:r>
        <w:rPr>
          <w:rStyle w:val="s0"/>
        </w:rPr>
        <w:t>ету.</w:t>
      </w:r>
    </w:p>
    <w:p w:rsidR="00000000" w:rsidRDefault="003D1D4C">
      <w:pPr>
        <w:pStyle w:val="pj"/>
      </w:pPr>
      <w:r>
        <w:rPr>
          <w:rStyle w:val="s0"/>
        </w:rPr>
        <w:t>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w:t>
      </w:r>
      <w:r>
        <w:rPr>
          <w:rStyle w:val="s0"/>
        </w:rPr>
        <w:t>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 являющимся домашним работником-нерезидентом, по месту преб</w:t>
      </w:r>
      <w:r>
        <w:rPr>
          <w:rStyle w:val="s0"/>
        </w:rPr>
        <w:t xml:space="preserve">ывания не позднее десяти календарных дней после срока представления декларации по индивидуальному подоходному налогу, предусмотренного </w:t>
      </w:r>
      <w:hyperlink w:anchor="sub20500" w:history="1">
        <w:r>
          <w:rPr>
            <w:rStyle w:val="a4"/>
            <w:color w:val="0000FF"/>
            <w:u w:val="single"/>
          </w:rPr>
          <w:t>статьей 205</w:t>
        </w:r>
      </w:hyperlink>
      <w:r>
        <w:rPr>
          <w:rStyle w:val="s0"/>
        </w:rPr>
        <w:t xml:space="preserve"> настоящего Кодекса.</w:t>
      </w:r>
    </w:p>
    <w:p w:rsidR="00000000" w:rsidRDefault="003D1D4C">
      <w:pPr>
        <w:pStyle w:val="pj"/>
        <w:ind w:left="1200" w:hanging="800"/>
      </w:pPr>
      <w:r>
        <w:t> </w:t>
      </w:r>
    </w:p>
    <w:p w:rsidR="00000000" w:rsidRDefault="003D1D4C">
      <w:pPr>
        <w:pStyle w:val="pji"/>
      </w:pPr>
      <w:bookmarkStart w:id="391" w:name="SUB2050000"/>
      <w:bookmarkEnd w:id="391"/>
      <w:r>
        <w:rPr>
          <w:rStyle w:val="s3"/>
        </w:rPr>
        <w:t xml:space="preserve">В статью 205 внесены изменения в соответствии с </w:t>
      </w:r>
      <w:hyperlink r:id="rId3874" w:anchor="sub_id=205" w:history="1">
        <w:r>
          <w:rPr>
            <w:rStyle w:val="a4"/>
            <w:i/>
            <w:iCs/>
            <w:color w:val="0000FF"/>
            <w:u w:val="single"/>
          </w:rPr>
          <w:t>Законом</w:t>
        </w:r>
      </w:hyperlink>
      <w:r>
        <w:rPr>
          <w:rStyle w:val="s3"/>
        </w:rPr>
        <w:t xml:space="preserve"> РК от 21.07.11 г. № 467-IV (введены в действие с 1 января 2012 г.) (</w:t>
      </w:r>
      <w:hyperlink r:id="rId3875" w:anchor="sub_id=2050000" w:history="1">
        <w:r>
          <w:rPr>
            <w:rStyle w:val="a4"/>
            <w:i/>
            <w:iCs/>
            <w:color w:val="0000FF"/>
            <w:u w:val="single"/>
          </w:rPr>
          <w:t>см. стар. ред.</w:t>
        </w:r>
      </w:hyperlink>
      <w:r>
        <w:rPr>
          <w:rStyle w:val="s3"/>
        </w:rPr>
        <w:t xml:space="preserve">); </w:t>
      </w:r>
      <w:hyperlink r:id="rId3876" w:anchor="sub_id=205" w:history="1">
        <w:r>
          <w:rPr>
            <w:rStyle w:val="a4"/>
            <w:i/>
            <w:iCs/>
            <w:color w:val="0000FF"/>
            <w:u w:val="single"/>
          </w:rPr>
          <w:t>Законом</w:t>
        </w:r>
      </w:hyperlink>
      <w:r>
        <w:rPr>
          <w:rStyle w:val="s3"/>
        </w:rPr>
        <w:t xml:space="preserve"> РК от 10.12.13 г. № 153-V (</w:t>
      </w:r>
      <w:hyperlink r:id="rId3877" w:anchor="sub_id=20500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статью 205 - </w:t>
      </w:r>
      <w:hyperlink r:id="rId3878" w:anchor="sub_id=201"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ind w:left="1200" w:hanging="800"/>
      </w:pPr>
      <w:r>
        <w:rPr>
          <w:rStyle w:val="s1"/>
        </w:rPr>
        <w:t xml:space="preserve">Статья 205. Представление декларации по индивидуальному подоходному налогу </w:t>
      </w:r>
    </w:p>
    <w:p w:rsidR="00000000" w:rsidRDefault="003D1D4C">
      <w:pPr>
        <w:pStyle w:val="pj"/>
      </w:pPr>
      <w:r>
        <w:rPr>
          <w:rStyle w:val="s0"/>
        </w:rPr>
        <w:t>Если иное не установлено настоящей с</w:t>
      </w:r>
      <w:r>
        <w:rPr>
          <w:rStyle w:val="s0"/>
        </w:rPr>
        <w:t>татьей, декларация по индивидуальному подоходному налогу представляется в налоговый орган по месту пребывания (жительства) налогоплательщика не позднее 31 марта года, следующего за отчетным налоговым периодом, физическим лицом-нерезидентом, получающим дохо</w:t>
      </w:r>
      <w:r>
        <w:rPr>
          <w:rStyle w:val="s0"/>
        </w:rPr>
        <w:t xml:space="preserve">ды из источников в Республике Казахстан, не облагаемые индивидуальным подоходным налогом у источника выплаты в соответствии с настоящим Кодексом. </w:t>
      </w:r>
    </w:p>
    <w:p w:rsidR="00000000" w:rsidRDefault="003D1D4C">
      <w:pPr>
        <w:pStyle w:val="pj"/>
      </w:pPr>
      <w:r>
        <w:rPr>
          <w:rStyle w:val="s0"/>
        </w:rPr>
        <w:t>В случае выезда за пределы Республики Казахстан в течение текущего налогового периода без последующего въезда</w:t>
      </w:r>
      <w:r>
        <w:rPr>
          <w:rStyle w:val="s0"/>
        </w:rPr>
        <w:t xml:space="preserve">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w:t>
      </w:r>
      <w:r>
        <w:rPr>
          <w:rStyle w:val="s0"/>
        </w:rPr>
        <w:t>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p w:rsidR="00000000" w:rsidRDefault="003D1D4C">
      <w:pPr>
        <w:pStyle w:val="pj"/>
      </w:pPr>
      <w:r>
        <w:t>Декларация по индивидуальному подоходному налогу представля</w:t>
      </w:r>
      <w:r>
        <w:t xml:space="preserve">ется трудовыми иммигрантами, являющимися домашними работниками-нерезидентами, получившими доходы, предусмотренные </w:t>
      </w:r>
      <w:hyperlink w:anchor="sub192011801" w:history="1">
        <w:r>
          <w:rPr>
            <w:rStyle w:val="a4"/>
            <w:color w:val="0000FF"/>
            <w:u w:val="single"/>
          </w:rPr>
          <w:t>подпунктом 18-1) пункта 1 статьи 192</w:t>
        </w:r>
      </w:hyperlink>
      <w:r>
        <w:t xml:space="preserve"> настоящего Кодекса, в случае превышения суммы индивидуального подоходн</w:t>
      </w:r>
      <w:r>
        <w:t>ого налога, исчисленной за отчетный налоговый период, над суммой предварительных платежей по индивидуальному подоходному налогу.</w:t>
      </w:r>
    </w:p>
    <w:p w:rsidR="00000000" w:rsidRDefault="003D1D4C">
      <w:pPr>
        <w:pStyle w:val="pj"/>
      </w:pPr>
      <w:r>
        <w:t>Декларация по индивидуальному подоходному налогу по доходам, предусмотренным подпунктом 18-1) пункта 1 статьи 192 настоящего Ко</w:t>
      </w:r>
      <w:r>
        <w:t>декса, представляется трудовыми иммигрантами, являющимися домашними работниками-нерезидентами, в налоговый орган по месту пребывания не позднее 31 марта года, следующего за отчетным налоговым периодом.</w:t>
      </w:r>
    </w:p>
    <w:p w:rsidR="00000000" w:rsidRDefault="003D1D4C">
      <w:pPr>
        <w:pStyle w:val="pj"/>
      </w:pPr>
      <w:r>
        <w:t>При этом в случае выезда за пределы Республики Казахст</w:t>
      </w:r>
      <w:r>
        <w:t xml:space="preserve">ан трудового иммигранта, являющегося домашним работником-нерезидентом, получившего доходы, предусмотренные подпунктом 18-1) пункта 1 статьи 192 настоящего Кодекса, в течение налогового периода, декларация (декларации) по индивидуальному подоходному налогу </w:t>
      </w:r>
      <w:r>
        <w:t>представляется (представляются) до даты выезда такого лица за пределы Республики Казахстан.</w:t>
      </w:r>
    </w:p>
    <w:p w:rsidR="00000000" w:rsidRDefault="003D1D4C">
      <w:pPr>
        <w:pStyle w:val="pj"/>
      </w:pPr>
      <w:r>
        <w:t> </w:t>
      </w:r>
    </w:p>
    <w:p w:rsidR="00000000" w:rsidRDefault="003D1D4C">
      <w:pPr>
        <w:pStyle w:val="pji"/>
      </w:pPr>
      <w:r>
        <w:rPr>
          <w:rStyle w:val="s3"/>
        </w:rPr>
        <w:t xml:space="preserve">Глава дополняется статьей 205-1 в соответствии с </w:t>
      </w:r>
      <w:hyperlink r:id="rId3879" w:anchor="sub_id=2051" w:history="1">
        <w:r>
          <w:rPr>
            <w:rStyle w:val="a4"/>
            <w:i/>
            <w:iCs/>
            <w:color w:val="0000FF"/>
            <w:u w:val="single"/>
          </w:rPr>
          <w:t>Законом</w:t>
        </w:r>
      </w:hyperlink>
      <w:r>
        <w:rPr>
          <w:rStyle w:val="s3"/>
        </w:rPr>
        <w:t xml:space="preserve"> РК от 18.11.15 г. № 412</w:t>
      </w:r>
      <w:r>
        <w:rPr>
          <w:rStyle w:val="s3"/>
        </w:rPr>
        <w:t>-V (вводятся в действие с 1 января 2020 г.)</w:t>
      </w:r>
    </w:p>
    <w:p w:rsidR="00000000" w:rsidRDefault="003D1D4C">
      <w:pPr>
        <w:pStyle w:val="pc"/>
      </w:pPr>
      <w:r>
        <w:t> </w:t>
      </w:r>
    </w:p>
    <w:p w:rsidR="00000000" w:rsidRDefault="003D1D4C">
      <w:pPr>
        <w:pStyle w:val="pc"/>
      </w:pPr>
      <w:r>
        <w:t> </w:t>
      </w:r>
    </w:p>
    <w:p w:rsidR="00000000" w:rsidRDefault="003D1D4C">
      <w:pPr>
        <w:pStyle w:val="pc"/>
      </w:pPr>
      <w:bookmarkStart w:id="392" w:name="SUB2060000"/>
      <w:bookmarkEnd w:id="392"/>
      <w:r>
        <w:rPr>
          <w:rStyle w:val="s1"/>
        </w:rPr>
        <w:t>Глава 26. СПЕЦИАЛЬНЫЕ ПОЛОЖЕНИЯ ПО</w:t>
      </w:r>
    </w:p>
    <w:p w:rsidR="00000000" w:rsidRDefault="003D1D4C">
      <w:pPr>
        <w:pStyle w:val="pc"/>
      </w:pPr>
      <w:r>
        <w:rPr>
          <w:rStyle w:val="s1"/>
        </w:rPr>
        <w:t>МЕЖДУНАРОДНЫМ ДОГОВОРАМ</w:t>
      </w:r>
    </w:p>
    <w:p w:rsidR="00000000" w:rsidRDefault="003D1D4C">
      <w:pPr>
        <w:pStyle w:val="pc"/>
      </w:pPr>
      <w:r>
        <w:rPr>
          <w:rStyle w:val="s1"/>
        </w:rPr>
        <w:t> </w:t>
      </w:r>
    </w:p>
    <w:p w:rsidR="00000000" w:rsidRDefault="003D1D4C">
      <w:pPr>
        <w:pStyle w:val="pj"/>
        <w:ind w:left="1200" w:hanging="800"/>
      </w:pPr>
      <w:r>
        <w:rPr>
          <w:rStyle w:val="s1"/>
        </w:rPr>
        <w:t>Статья 206. Условия применения международного договора</w:t>
      </w:r>
    </w:p>
    <w:p w:rsidR="00000000" w:rsidRDefault="003D1D4C">
      <w:pPr>
        <w:pStyle w:val="pj"/>
      </w:pPr>
      <w:r>
        <w:rPr>
          <w:rStyle w:val="s0"/>
        </w:rPr>
        <w:t xml:space="preserve">1. Положения международного договора об избежании двойного налогообложения и предотвращении уклонения от налогообложения доходов или имущества (капитала), одной из сторон которого является Республика Казахстан (далее в целях настоящей главы и </w:t>
      </w:r>
      <w:hyperlink w:anchor="sub2210000" w:history="1">
        <w:r>
          <w:rPr>
            <w:rStyle w:val="a4"/>
            <w:color w:val="0000FF"/>
            <w:u w:val="single"/>
          </w:rPr>
          <w:t>главы 27</w:t>
        </w:r>
      </w:hyperlink>
      <w:r>
        <w:rPr>
          <w:rStyle w:val="s0"/>
        </w:rPr>
        <w:t xml:space="preserve"> настоящего Кодекса - международный договор), применяются к лицам, которые являются резидентами одного или обоих государств, заключивших такой договор. </w:t>
      </w:r>
    </w:p>
    <w:p w:rsidR="00000000" w:rsidRDefault="003D1D4C">
      <w:pPr>
        <w:pStyle w:val="pj"/>
      </w:pPr>
      <w:r>
        <w:rPr>
          <w:rStyle w:val="s0"/>
        </w:rPr>
        <w:t xml:space="preserve">2. Положение </w:t>
      </w:r>
      <w:r>
        <w:t>пункта 1</w:t>
      </w:r>
      <w:r>
        <w:rPr>
          <w:rStyle w:val="s0"/>
        </w:rPr>
        <w:t xml:space="preserve"> настоящей статьи не распространяется на резидента гос</w:t>
      </w:r>
      <w:r>
        <w:rPr>
          <w:rStyle w:val="s0"/>
        </w:rPr>
        <w:t>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p w:rsidR="00000000" w:rsidRDefault="003D1D4C">
      <w:pPr>
        <w:pStyle w:val="pj"/>
      </w:pPr>
      <w:r>
        <w:t> </w:t>
      </w:r>
    </w:p>
    <w:p w:rsidR="00000000" w:rsidRDefault="003D1D4C">
      <w:pPr>
        <w:pStyle w:val="pj"/>
        <w:ind w:left="1200" w:hanging="800"/>
      </w:pPr>
      <w:bookmarkStart w:id="393" w:name="SUB2070000"/>
      <w:bookmarkEnd w:id="393"/>
      <w:r>
        <w:rPr>
          <w:rStyle w:val="s1"/>
        </w:rPr>
        <w:t>Статья 207. Порядок при</w:t>
      </w:r>
      <w:r>
        <w:rPr>
          <w:rStyle w:val="s1"/>
        </w:rPr>
        <w:t>менения международных договоров</w:t>
      </w:r>
    </w:p>
    <w:p w:rsidR="00000000" w:rsidRDefault="003D1D4C">
      <w:pPr>
        <w:pStyle w:val="pj"/>
      </w:pPr>
      <w:r>
        <w:rPr>
          <w:rStyle w:val="s0"/>
        </w:rPr>
        <w:t>Применение положений международных договоров осуществляется в порядке, установленном настоящим Кодексом и соответствующим международным договором.</w:t>
      </w:r>
    </w:p>
    <w:p w:rsidR="00000000" w:rsidRDefault="003D1D4C">
      <w:pPr>
        <w:pStyle w:val="pj"/>
      </w:pPr>
      <w:r>
        <w:t> </w:t>
      </w:r>
    </w:p>
    <w:p w:rsidR="00000000" w:rsidRDefault="003D1D4C">
      <w:pPr>
        <w:pStyle w:val="pji"/>
      </w:pPr>
      <w:bookmarkStart w:id="394" w:name="SUB2080000"/>
      <w:bookmarkEnd w:id="394"/>
      <w:r>
        <w:rPr>
          <w:rStyle w:val="s3"/>
        </w:rPr>
        <w:t xml:space="preserve">В статью 208 внесены изменения в соответствии с </w:t>
      </w:r>
      <w:hyperlink r:id="rId3880" w:anchor="sub_id=381" w:history="1">
        <w:r>
          <w:rPr>
            <w:rStyle w:val="a4"/>
            <w:i/>
            <w:iCs/>
            <w:color w:val="0000FF"/>
            <w:u w:val="single"/>
          </w:rPr>
          <w:t>Законом</w:t>
        </w:r>
      </w:hyperlink>
      <w:r>
        <w:rPr>
          <w:rStyle w:val="s3"/>
        </w:rPr>
        <w:t xml:space="preserve"> РК от 16.11.09 г. № 200-IV (введены в действие с 1 января 2010 г.) (</w:t>
      </w:r>
      <w:hyperlink r:id="rId3881" w:anchor="sub_id=2080704" w:history="1">
        <w:r>
          <w:rPr>
            <w:rStyle w:val="a4"/>
            <w:i/>
            <w:iCs/>
            <w:color w:val="0000FF"/>
            <w:u w:val="single"/>
          </w:rPr>
          <w:t>см. стар. ред.</w:t>
        </w:r>
      </w:hyperlink>
      <w:r>
        <w:rPr>
          <w:rStyle w:val="s3"/>
        </w:rPr>
        <w:t xml:space="preserve">); </w:t>
      </w:r>
      <w:hyperlink r:id="rId3882" w:anchor="sub_id=208" w:history="1">
        <w:r>
          <w:rPr>
            <w:rStyle w:val="a4"/>
            <w:i/>
            <w:iCs/>
            <w:color w:val="0000FF"/>
            <w:u w:val="single"/>
          </w:rPr>
          <w:t>Законом</w:t>
        </w:r>
      </w:hyperlink>
      <w:r>
        <w:rPr>
          <w:rStyle w:val="s3"/>
        </w:rPr>
        <w:t xml:space="preserve"> РК от 21.07.11 г. № 467-IV </w:t>
      </w:r>
      <w:hyperlink r:id="rId3883"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3884" w:anchor="sub_id=2080000" w:history="1">
        <w:r>
          <w:rPr>
            <w:rStyle w:val="a4"/>
            <w:i/>
            <w:iCs/>
            <w:color w:val="0000FF"/>
            <w:u w:val="single"/>
          </w:rPr>
          <w:t>см. стар. ред.</w:t>
        </w:r>
      </w:hyperlink>
      <w:r>
        <w:rPr>
          <w:rStyle w:val="s3"/>
        </w:rPr>
        <w:t xml:space="preserve">); изложена в редакции </w:t>
      </w:r>
      <w:hyperlink r:id="rId3885" w:anchor="sub_id=208" w:history="1">
        <w:r>
          <w:rPr>
            <w:rStyle w:val="a4"/>
            <w:i/>
            <w:iCs/>
            <w:color w:val="0000FF"/>
            <w:u w:val="single"/>
          </w:rPr>
          <w:t>Закона</w:t>
        </w:r>
      </w:hyperlink>
      <w:r>
        <w:rPr>
          <w:rStyle w:val="s3"/>
        </w:rPr>
        <w:t xml:space="preserve"> РК от 26.12.12 г. № 61-V (введено в действие с</w:t>
      </w:r>
      <w:r>
        <w:rPr>
          <w:rStyle w:val="s3"/>
        </w:rPr>
        <w:t xml:space="preserve"> 1 января 2013 г.) </w:t>
      </w:r>
      <w:hyperlink r:id="rId3886" w:history="1">
        <w:r>
          <w:rPr>
            <w:rStyle w:val="a4"/>
            <w:rFonts w:ascii="Segoe UI Symbol" w:hAnsi="Segoe UI Symbol"/>
            <w:i/>
            <w:iCs/>
            <w:color w:val="0000FF"/>
            <w:u w:val="single"/>
          </w:rPr>
          <w:t>+</w:t>
        </w:r>
      </w:hyperlink>
      <w:r>
        <w:rPr>
          <w:rStyle w:val="s3"/>
        </w:rPr>
        <w:t xml:space="preserve"> (</w:t>
      </w:r>
      <w:hyperlink r:id="rId3887" w:anchor="sub_id=208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208. Методы отнесения на вычеты управленческих и общеадминист</w:t>
      </w:r>
      <w:r>
        <w:rPr>
          <w:rStyle w:val="s1"/>
        </w:rPr>
        <w:t>ративных расходов юридического лица-нерезидента в целях налогообложения доходов из источников в Республике Казахстан</w:t>
      </w:r>
    </w:p>
    <w:p w:rsidR="00000000" w:rsidRDefault="003D1D4C">
      <w:pPr>
        <w:pStyle w:val="pj"/>
      </w:pPr>
      <w:r>
        <w:rPr>
          <w:rStyle w:val="s0"/>
        </w:rPr>
        <w:t>1. В случае если положениями международного договора при определении налогооблагаемого дохода юридического лица-нерезидента от деятельности</w:t>
      </w:r>
      <w:r>
        <w:rPr>
          <w:rStyle w:val="s0"/>
        </w:rPr>
        <w:t xml:space="preserve">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по одном</w:t>
      </w:r>
      <w:r>
        <w:rPr>
          <w:rStyle w:val="s0"/>
        </w:rPr>
        <w:t>у из следующих методов:</w:t>
      </w:r>
    </w:p>
    <w:p w:rsidR="00000000" w:rsidRDefault="003D1D4C">
      <w:pPr>
        <w:pStyle w:val="pj"/>
      </w:pPr>
      <w:r>
        <w:rPr>
          <w:rStyle w:val="s0"/>
        </w:rPr>
        <w:t>1) методу пропорционального распределения расходов;</w:t>
      </w:r>
    </w:p>
    <w:p w:rsidR="00000000" w:rsidRDefault="003D1D4C">
      <w:pPr>
        <w:pStyle w:val="pj"/>
      </w:pPr>
      <w:r>
        <w:rPr>
          <w:rStyle w:val="s0"/>
        </w:rPr>
        <w:t>2) методу непосредственного (прямого) отнесения расходов на вычеты.</w:t>
      </w:r>
    </w:p>
    <w:p w:rsidR="00000000" w:rsidRDefault="003D1D4C">
      <w:pPr>
        <w:pStyle w:val="pj"/>
      </w:pPr>
      <w:r>
        <w:rPr>
          <w:rStyle w:val="s0"/>
        </w:rPr>
        <w:t xml:space="preserve">Для целей настоящей статьи и </w:t>
      </w:r>
      <w:hyperlink w:anchor="sub2090000" w:history="1">
        <w:r>
          <w:rPr>
            <w:rStyle w:val="a4"/>
            <w:color w:val="0000FF"/>
            <w:u w:val="single"/>
          </w:rPr>
          <w:t>статей 209 - 211</w:t>
        </w:r>
      </w:hyperlink>
      <w:r>
        <w:rPr>
          <w:rStyle w:val="s0"/>
        </w:rPr>
        <w:t xml:space="preserve"> настоящего Кодекса распределяемым</w:t>
      </w:r>
      <w:r>
        <w:rPr>
          <w:rStyle w:val="s0"/>
        </w:rPr>
        <w:t>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w:t>
      </w:r>
      <w:r>
        <w:rPr>
          <w:rStyle w:val="s0"/>
        </w:rPr>
        <w:t>лике Казахстан, так и за ее пределами.</w:t>
      </w:r>
    </w:p>
    <w:p w:rsidR="00000000" w:rsidRDefault="003D1D4C">
      <w:pPr>
        <w:pStyle w:val="pj"/>
      </w:pPr>
      <w:r>
        <w:rPr>
          <w:rStyle w:val="s0"/>
        </w:rPr>
        <w:t>При этом в распределяемые расходы юридического лица-нерезидента не подлежат включению:</w:t>
      </w:r>
    </w:p>
    <w:p w:rsidR="00000000" w:rsidRDefault="003D1D4C">
      <w:pPr>
        <w:pStyle w:val="pj"/>
      </w:pPr>
      <w:r>
        <w:rPr>
          <w:rStyle w:val="s0"/>
        </w:rPr>
        <w:t>управленческие и общеадминистративные расходы, понесенные непосредственно филиалом или представительством юридического лица-нерези</w:t>
      </w:r>
      <w:r>
        <w:rPr>
          <w:rStyle w:val="s0"/>
        </w:rPr>
        <w:t xml:space="preserve">дента, деятельность которых привела к образованию постоянного учреждения в Республике Казахстан, или постоянным учреждением юридического лица-нерезидента без открытия филиала, представительства в Республике Казахстан, относимых на вычеты в соответствии со </w:t>
      </w:r>
      <w:hyperlink w:anchor="sub1000000" w:history="1">
        <w:r>
          <w:rPr>
            <w:rStyle w:val="a4"/>
            <w:color w:val="0000FF"/>
            <w:u w:val="single"/>
          </w:rPr>
          <w:t>статьями 100 - 111</w:t>
        </w:r>
      </w:hyperlink>
      <w:r>
        <w:rPr>
          <w:rStyle w:val="s0"/>
        </w:rPr>
        <w:t xml:space="preserve">, </w:t>
      </w:r>
      <w:hyperlink w:anchor="sub111010000" w:history="1">
        <w:r>
          <w:rPr>
            <w:rStyle w:val="a4"/>
            <w:color w:val="0000FF"/>
            <w:u w:val="single"/>
          </w:rPr>
          <w:t>111-1</w:t>
        </w:r>
      </w:hyperlink>
      <w:r>
        <w:rPr>
          <w:rStyle w:val="s0"/>
        </w:rPr>
        <w:t xml:space="preserve">, </w:t>
      </w:r>
      <w:hyperlink w:anchor="sub1120000" w:history="1">
        <w:r>
          <w:rPr>
            <w:rStyle w:val="a4"/>
            <w:color w:val="0000FF"/>
            <w:u w:val="single"/>
          </w:rPr>
          <w:t>112 - 122</w:t>
        </w:r>
      </w:hyperlink>
      <w:r>
        <w:rPr>
          <w:rStyle w:val="s0"/>
        </w:rPr>
        <w:t xml:space="preserve"> настоящего Кодекса (далее - управленческие и общеадминистративные расходы постоянного учреждения в Республике Казахста</w:t>
      </w:r>
      <w:r>
        <w:rPr>
          <w:rStyle w:val="s0"/>
        </w:rPr>
        <w:t>н);</w:t>
      </w:r>
    </w:p>
    <w:p w:rsidR="00000000" w:rsidRDefault="003D1D4C">
      <w:pPr>
        <w:pStyle w:val="pj"/>
      </w:pPr>
      <w:r>
        <w:rPr>
          <w:rStyle w:val="s0"/>
        </w:rPr>
        <w:t>управленческие и общеадминистративные расходы, понесенные непосредственно филиалами, представительствами или постоянными учреждениями юридического лица-нерезидента в других странах, не связанные с деятельностью постоянного учреждения, зарегистрированно</w:t>
      </w:r>
      <w:r>
        <w:rPr>
          <w:rStyle w:val="s0"/>
        </w:rPr>
        <w:t>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p>
    <w:p w:rsidR="00000000" w:rsidRDefault="003D1D4C">
      <w:pPr>
        <w:pStyle w:val="pj"/>
      </w:pPr>
      <w:r>
        <w:rPr>
          <w:rStyle w:val="s0"/>
        </w:rPr>
        <w:t>управленческие и общеадминистративные расходы юридического лица-нерезидента, не связанные с деятельностью</w:t>
      </w:r>
      <w:r>
        <w:rPr>
          <w:rStyle w:val="s0"/>
        </w:rPr>
        <w:t xml:space="preserve"> постоянного учреждения, зарегистрированного в Республике Казахстан.</w:t>
      </w:r>
    </w:p>
    <w:p w:rsidR="00000000" w:rsidRDefault="003D1D4C">
      <w:pPr>
        <w:pStyle w:val="pj"/>
      </w:pPr>
      <w:bookmarkStart w:id="395" w:name="SUB2080200"/>
      <w:bookmarkEnd w:id="395"/>
      <w:r>
        <w:rPr>
          <w:rStyle w:val="s0"/>
        </w:rPr>
        <w:t>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rsidR="00000000" w:rsidRDefault="003D1D4C">
      <w:pPr>
        <w:pStyle w:val="pj"/>
      </w:pPr>
      <w:r>
        <w:rPr>
          <w:rStyle w:val="s0"/>
        </w:rPr>
        <w:t>3. Юридическое лицо-нерезидент по своему выбору применяет только один из указанных методов отнесения распределяемых расходов юридического лица-нерезидента на вычеты в течение отчетного налогового периода.</w:t>
      </w:r>
    </w:p>
    <w:p w:rsidR="00000000" w:rsidRDefault="003D1D4C">
      <w:pPr>
        <w:pStyle w:val="pj"/>
      </w:pPr>
      <w:r>
        <w:rPr>
          <w:rStyle w:val="s0"/>
        </w:rPr>
        <w:t>Применяемый метод отнесения на вычеты распределяемы</w:t>
      </w:r>
      <w:r>
        <w:rPr>
          <w:rStyle w:val="s0"/>
        </w:rPr>
        <w:t>х расходов юридического лица-нерезидента указывается в приложении к декларации по корпоративному подоходному налогу, содержащему информацию по относимым на вычеты управленческим и общеадминистративным расходам юридического лица-нерезидента.</w:t>
      </w:r>
    </w:p>
    <w:p w:rsidR="00000000" w:rsidRDefault="003D1D4C">
      <w:pPr>
        <w:pStyle w:val="pj"/>
      </w:pPr>
      <w:bookmarkStart w:id="396" w:name="SUB2080400"/>
      <w:bookmarkEnd w:id="396"/>
      <w:r>
        <w:rPr>
          <w:rStyle w:val="s0"/>
        </w:rPr>
        <w:t>4. Распределяем</w:t>
      </w:r>
      <w:r>
        <w:rPr>
          <w:rStyle w:val="s0"/>
        </w:rPr>
        <w:t>ые расходы юридического лица-нерезидента относятся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000000" w:rsidRDefault="003D1D4C">
      <w:pPr>
        <w:pStyle w:val="pji"/>
      </w:pPr>
      <w:r>
        <w:rPr>
          <w:rStyle w:val="s3"/>
        </w:rPr>
        <w:t xml:space="preserve">Подпункт 1 изложен в редакции </w:t>
      </w:r>
      <w:hyperlink r:id="rId3888" w:anchor="sub_id=208" w:history="1">
        <w:r>
          <w:rPr>
            <w:rStyle w:val="a5"/>
            <w:i/>
            <w:iCs/>
          </w:rPr>
          <w:t>Закона</w:t>
        </w:r>
      </w:hyperlink>
      <w:r>
        <w:rPr>
          <w:rStyle w:val="s3"/>
        </w:rPr>
        <w:t xml:space="preserve"> РК от 30.11.16 г. № 26-VI (введено в действие с 1 января 2017 г.) (</w:t>
      </w:r>
      <w:hyperlink r:id="rId3889" w:anchor="sub_id=2080400" w:history="1">
        <w:r>
          <w:rPr>
            <w:rStyle w:val="a5"/>
            <w:i/>
            <w:iCs/>
          </w:rPr>
          <w:t>см. стар. ред.</w:t>
        </w:r>
      </w:hyperlink>
      <w:r>
        <w:rPr>
          <w:rStyle w:val="s3"/>
        </w:rPr>
        <w:t>)</w:t>
      </w:r>
    </w:p>
    <w:p w:rsidR="00000000" w:rsidRDefault="003D1D4C">
      <w:pPr>
        <w:pStyle w:val="pj"/>
      </w:pPr>
      <w:r>
        <w:t>1) документ</w:t>
      </w:r>
      <w:r>
        <w:t xml:space="preserve">а, подтверждающего резидентство юридического лица-нерезидента, соответствующего требованиям </w:t>
      </w:r>
      <w:hyperlink w:anchor="sub2190400" w:history="1">
        <w:r>
          <w:rPr>
            <w:rStyle w:val="a4"/>
            <w:color w:val="0000FF"/>
            <w:u w:val="single"/>
          </w:rPr>
          <w:t>пунктов 4 и 5 статьи 219</w:t>
        </w:r>
      </w:hyperlink>
      <w:r>
        <w:t xml:space="preserve"> настоящего Кодекса;</w:t>
      </w:r>
    </w:p>
    <w:p w:rsidR="00000000" w:rsidRDefault="003D1D4C">
      <w:pPr>
        <w:pStyle w:val="pj"/>
      </w:pPr>
      <w:r>
        <w:rPr>
          <w:rStyle w:val="s0"/>
        </w:rPr>
        <w:t>2) копии финансовой отчетности постоянного учреждения в Республике Казахстан;</w:t>
      </w:r>
    </w:p>
    <w:p w:rsidR="00000000" w:rsidRDefault="003D1D4C">
      <w:pPr>
        <w:pStyle w:val="pj"/>
      </w:pPr>
      <w:r>
        <w:rPr>
          <w:rStyle w:val="s0"/>
        </w:rPr>
        <w:t>3) копии</w:t>
      </w:r>
      <w:r>
        <w:rPr>
          <w:rStyle w:val="s0"/>
        </w:rPr>
        <w:t xml:space="preserve">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юридического лица-нерезидента (</w:t>
      </w:r>
      <w:r>
        <w:rPr>
          <w:rStyle w:val="s0"/>
        </w:rPr>
        <w:t>при ее наличии), содержащей название, а также подписью руководителя.</w:t>
      </w:r>
    </w:p>
    <w:p w:rsidR="00000000" w:rsidRDefault="003D1D4C">
      <w:pPr>
        <w:pStyle w:val="pj"/>
      </w:pPr>
      <w:r>
        <w:rPr>
          <w:rStyle w:val="s0"/>
        </w:rPr>
        <w:t>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rsidR="00000000" w:rsidRDefault="003D1D4C">
      <w:pPr>
        <w:pStyle w:val="pj"/>
      </w:pPr>
      <w:r>
        <w:rPr>
          <w:rStyle w:val="s0"/>
        </w:rPr>
        <w:t>4) расшифровки суммы управленческих и общеадминистративных р</w:t>
      </w:r>
      <w:r>
        <w:rPr>
          <w:rStyle w:val="s0"/>
        </w:rPr>
        <w:t>асходов, указанной в финансовой отчетности, предусмотренной подпунктом 3) настоящего пункта, с выделением:</w:t>
      </w:r>
    </w:p>
    <w:p w:rsidR="00000000" w:rsidRDefault="003D1D4C">
      <w:pPr>
        <w:pStyle w:val="pj"/>
      </w:pPr>
      <w:r>
        <w:rPr>
          <w:rStyle w:val="s0"/>
        </w:rPr>
        <w:t>распределяемых расходов юридического лица-нерезидента по видам расходов;</w:t>
      </w:r>
    </w:p>
    <w:p w:rsidR="00000000" w:rsidRDefault="003D1D4C">
      <w:pPr>
        <w:pStyle w:val="pj"/>
      </w:pPr>
      <w:r>
        <w:rPr>
          <w:rStyle w:val="s0"/>
        </w:rPr>
        <w:t>управленческих и общеадминистративных расходов постоянного учреждения в Респ</w:t>
      </w:r>
      <w:r>
        <w:rPr>
          <w:rStyle w:val="s0"/>
        </w:rPr>
        <w:t>ублике Казахстан;</w:t>
      </w:r>
    </w:p>
    <w:p w:rsidR="00000000" w:rsidRDefault="003D1D4C">
      <w:pPr>
        <w:pStyle w:val="pj"/>
      </w:pPr>
      <w:r>
        <w:rPr>
          <w:rStyle w:val="s0"/>
        </w:rPr>
        <w:t>5) копии аудиторского отчета по аудиту финансовой отчетности юридического лица-нерезидента (при осуществлении аудита финансовой отчетности такого лица).</w:t>
      </w:r>
    </w:p>
    <w:p w:rsidR="00000000" w:rsidRDefault="003D1D4C">
      <w:pPr>
        <w:pStyle w:val="pj"/>
      </w:pPr>
      <w:r>
        <w:rPr>
          <w:rStyle w:val="s0"/>
        </w:rPr>
        <w:t>В финансовых отчетностях, указанных в подпунктах 2) и 3) части первой настоящего пунк</w:t>
      </w:r>
      <w:r>
        <w:rPr>
          <w:rStyle w:val="s0"/>
        </w:rPr>
        <w:t>та, в зависимости от выбранного способа определения расчетного показателя должны раскрываться следующие данные:</w:t>
      </w:r>
    </w:p>
    <w:p w:rsidR="00000000" w:rsidRDefault="003D1D4C">
      <w:pPr>
        <w:pStyle w:val="pj"/>
      </w:pPr>
      <w:r>
        <w:rPr>
          <w:rStyle w:val="s0"/>
        </w:rPr>
        <w:t>1) общая сумма совокупного годового дохода в целом;</w:t>
      </w:r>
    </w:p>
    <w:p w:rsidR="00000000" w:rsidRDefault="003D1D4C">
      <w:pPr>
        <w:pStyle w:val="pj"/>
      </w:pPr>
      <w:r>
        <w:rPr>
          <w:rStyle w:val="s0"/>
        </w:rPr>
        <w:t>2) общая сумма расходов по оплате труда персонала в целом;</w:t>
      </w:r>
    </w:p>
    <w:p w:rsidR="00000000" w:rsidRDefault="003D1D4C">
      <w:pPr>
        <w:pStyle w:val="pj"/>
      </w:pPr>
      <w:r>
        <w:rPr>
          <w:rStyle w:val="s0"/>
        </w:rPr>
        <w:t>3) первоначальная (текущая) и бал</w:t>
      </w:r>
      <w:r>
        <w:rPr>
          <w:rStyle w:val="s0"/>
        </w:rPr>
        <w:t>ансовая стоимости основных средств в целом.</w:t>
      </w:r>
    </w:p>
    <w:p w:rsidR="00000000" w:rsidRDefault="003D1D4C">
      <w:pPr>
        <w:pStyle w:val="pj"/>
      </w:pPr>
      <w:r>
        <w:rPr>
          <w:rStyle w:val="s0"/>
        </w:rPr>
        <w:t>В случае, если документы, указанные в настоящем пункте,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у</w:t>
      </w:r>
      <w:r>
        <w:rPr>
          <w:rStyle w:val="s0"/>
        </w:rPr>
        <w:t>становленном законодательством Республики Казахстан.</w:t>
      </w:r>
    </w:p>
    <w:p w:rsidR="00000000" w:rsidRDefault="003D1D4C">
      <w:pPr>
        <w:pStyle w:val="pji"/>
      </w:pPr>
      <w:r>
        <w:rPr>
          <w:rStyle w:val="s3"/>
        </w:rPr>
        <w:t xml:space="preserve">Пункт 5 изложен в редакции </w:t>
      </w:r>
      <w:hyperlink r:id="rId3890" w:anchor="sub_id=208" w:history="1">
        <w:r>
          <w:rPr>
            <w:rStyle w:val="a5"/>
            <w:i/>
            <w:iCs/>
          </w:rPr>
          <w:t>Закона</w:t>
        </w:r>
      </w:hyperlink>
      <w:r>
        <w:rPr>
          <w:rStyle w:val="s3"/>
        </w:rPr>
        <w:t xml:space="preserve"> РК от 30.11.16 г. № 26-VI (введено в действие с 1 января 2017 г.) (</w:t>
      </w:r>
      <w:hyperlink r:id="rId3891" w:anchor="sub_id=2080500" w:history="1">
        <w:r>
          <w:rPr>
            <w:rStyle w:val="a5"/>
            <w:i/>
            <w:iCs/>
          </w:rPr>
          <w:t>см. стар. ред.</w:t>
        </w:r>
      </w:hyperlink>
      <w:r>
        <w:rPr>
          <w:rStyle w:val="s3"/>
        </w:rPr>
        <w:t>)</w:t>
      </w:r>
    </w:p>
    <w:p w:rsidR="00000000" w:rsidRDefault="003D1D4C">
      <w:pPr>
        <w:pStyle w:val="pj"/>
      </w:pPr>
      <w:r>
        <w:t>5. Документ, подтверждающий резидентство, указанный в подпункте 1) части первой пункта 4 настоящей статьи, представляется юридическим лицом-нерезидентом в соответствующий налог</w:t>
      </w:r>
      <w:r>
        <w:t>овый орган в сроки, установленные при подаче декларации по корпоративному подоходному налогу.</w:t>
      </w:r>
    </w:p>
    <w:p w:rsidR="00000000" w:rsidRDefault="003D1D4C">
      <w:pPr>
        <w:pStyle w:val="pj"/>
      </w:pPr>
      <w:r>
        <w:rPr>
          <w:rStyle w:val="s0"/>
        </w:rPr>
        <w:t>6. В случае невыполнения требований, установленных настоящей статьей, распределяемые расходы юридического лица-нерезидента не принимаются на вычет постоянным учре</w:t>
      </w:r>
      <w:r>
        <w:rPr>
          <w:rStyle w:val="s0"/>
        </w:rPr>
        <w:t>ждением в Республике Казахстан.</w:t>
      </w:r>
    </w:p>
    <w:p w:rsidR="00000000" w:rsidRDefault="003D1D4C">
      <w:pPr>
        <w:pStyle w:val="pji"/>
      </w:pPr>
      <w:hyperlink r:id="rId3892"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397" w:name="SUB2090000"/>
      <w:bookmarkEnd w:id="397"/>
      <w:r>
        <w:rPr>
          <w:rStyle w:val="s1"/>
        </w:rPr>
        <w:t>Статья 209. Метод пропорционального распределения расходов</w:t>
      </w:r>
    </w:p>
    <w:p w:rsidR="00000000" w:rsidRDefault="003D1D4C">
      <w:pPr>
        <w:pStyle w:val="pji"/>
      </w:pPr>
      <w:r>
        <w:rPr>
          <w:rStyle w:val="s3"/>
        </w:rPr>
        <w:t xml:space="preserve">Пункт 1 изложен в редакции </w:t>
      </w:r>
      <w:hyperlink r:id="rId3893" w:anchor="sub_id=209" w:history="1">
        <w:r>
          <w:rPr>
            <w:rStyle w:val="a4"/>
            <w:i/>
            <w:iCs/>
            <w:color w:val="0000FF"/>
            <w:u w:val="single"/>
          </w:rPr>
          <w:t>Закона</w:t>
        </w:r>
      </w:hyperlink>
      <w:r>
        <w:rPr>
          <w:rStyle w:val="s3"/>
        </w:rPr>
        <w:t xml:space="preserve"> РК от 26.12.12 г. № 61-V (введено в действие с 1 января 2013 г.) (</w:t>
      </w:r>
      <w:hyperlink r:id="rId3894" w:anchor="sub_id=2090000" w:history="1">
        <w:r>
          <w:rPr>
            <w:rStyle w:val="a4"/>
            <w:i/>
            <w:iCs/>
            <w:color w:val="0000FF"/>
            <w:u w:val="single"/>
          </w:rPr>
          <w:t>см. стар. ред.</w:t>
        </w:r>
      </w:hyperlink>
      <w:r>
        <w:rPr>
          <w:rStyle w:val="s3"/>
        </w:rPr>
        <w:t>)</w:t>
      </w:r>
    </w:p>
    <w:p w:rsidR="00000000" w:rsidRDefault="003D1D4C">
      <w:pPr>
        <w:pStyle w:val="pj"/>
      </w:pPr>
      <w:r>
        <w:rPr>
          <w:rStyle w:val="s0"/>
        </w:rPr>
        <w:t xml:space="preserve">1. При использовании метода пропорционального распределения сумма распределяемых расходов юридического лица-нерезидента, указанных в </w:t>
      </w:r>
      <w:hyperlink w:anchor="sub2080200" w:history="1">
        <w:r>
          <w:rPr>
            <w:rStyle w:val="a4"/>
            <w:color w:val="0000FF"/>
            <w:u w:val="single"/>
          </w:rPr>
          <w:t>пункте 2 статьи 208</w:t>
        </w:r>
      </w:hyperlink>
      <w:r>
        <w:rPr>
          <w:rStyle w:val="s0"/>
        </w:rPr>
        <w:t xml:space="preserve"> настоящего Кодекса, относимых на вычеты постоянным учреждением в Респу</w:t>
      </w:r>
      <w:r>
        <w:rPr>
          <w:rStyle w:val="s0"/>
        </w:rPr>
        <w:t>блике Казахстан, определяется как произведение суммы распределяемых расходов юридического лица-нерезидента и расчетного показателя.</w:t>
      </w:r>
    </w:p>
    <w:p w:rsidR="00000000" w:rsidRDefault="003D1D4C">
      <w:pPr>
        <w:pStyle w:val="pj"/>
      </w:pPr>
      <w:r>
        <w:rPr>
          <w:rStyle w:val="s0"/>
        </w:rPr>
        <w:t xml:space="preserve">2. Расчетный показатель исчисляется по одному из следующих способов по выбору юридического лица-нерезидента: </w:t>
      </w:r>
    </w:p>
    <w:p w:rsidR="00000000" w:rsidRDefault="003D1D4C">
      <w:pPr>
        <w:pStyle w:val="pji"/>
      </w:pPr>
      <w:r>
        <w:rPr>
          <w:rStyle w:val="s3"/>
        </w:rPr>
        <w:t>Подпункт 1 изл</w:t>
      </w:r>
      <w:r>
        <w:rPr>
          <w:rStyle w:val="s3"/>
        </w:rPr>
        <w:t xml:space="preserve">ожен в редакции </w:t>
      </w:r>
      <w:hyperlink r:id="rId3895" w:anchor="sub_id=209" w:history="1">
        <w:r>
          <w:rPr>
            <w:rStyle w:val="a4"/>
            <w:i/>
            <w:iCs/>
            <w:color w:val="0000FF"/>
            <w:u w:val="single"/>
          </w:rPr>
          <w:t>Закона</w:t>
        </w:r>
      </w:hyperlink>
      <w:r>
        <w:rPr>
          <w:rStyle w:val="s3"/>
        </w:rPr>
        <w:t xml:space="preserve"> РК от 21.07.15 г. № 337-V (введено в действие с 1 января 2016 г.) (</w:t>
      </w:r>
      <w:hyperlink r:id="rId3896" w:anchor="sub_id=2090200" w:history="1">
        <w:r>
          <w:rPr>
            <w:rStyle w:val="a4"/>
            <w:i/>
            <w:iCs/>
            <w:color w:val="0000FF"/>
            <w:u w:val="single"/>
          </w:rPr>
          <w:t>см. стар. ред.</w:t>
        </w:r>
      </w:hyperlink>
      <w:r>
        <w:rPr>
          <w:rStyle w:val="s3"/>
        </w:rPr>
        <w:t>)</w:t>
      </w:r>
    </w:p>
    <w:p w:rsidR="00000000" w:rsidRDefault="003D1D4C">
      <w:pPr>
        <w:pStyle w:val="pj"/>
      </w:pPr>
      <w:r>
        <w:rPr>
          <w:rStyle w:val="s0"/>
        </w:rPr>
        <w:t xml:space="preserve">1) соотношение суммы определяемого в соответствии с </w:t>
      </w:r>
      <w:hyperlink w:anchor="sub1980200" w:history="1">
        <w:r>
          <w:rPr>
            <w:rStyle w:val="a4"/>
            <w:color w:val="0000FF"/>
            <w:u w:val="single"/>
          </w:rPr>
          <w:t>пунктом 2 статьи 198</w:t>
        </w:r>
      </w:hyperlink>
      <w:r>
        <w:rPr>
          <w:rStyle w:val="s0"/>
        </w:rPr>
        <w:t xml:space="preserve"> настоящего Кодекса совокупного годового дохода, полученного юридическим лицом-нерезидентом от осуществления деятельности в Республике </w:t>
      </w:r>
      <w:r>
        <w:rPr>
          <w:rStyle w:val="s0"/>
        </w:rPr>
        <w:t>Казахстан через постоянное учреждение, за отчетный налоговый период к общей сумме совокупного годового дохода юридического лица-нерезидента в целом за указанный налоговый период;</w:t>
      </w:r>
    </w:p>
    <w:p w:rsidR="00000000" w:rsidRDefault="003D1D4C">
      <w:pPr>
        <w:pStyle w:val="pji"/>
      </w:pPr>
      <w:r>
        <w:rPr>
          <w:rStyle w:val="s3"/>
        </w:rPr>
        <w:t xml:space="preserve">В подпункт 2 внесены изменения в соответствии с </w:t>
      </w:r>
      <w:hyperlink r:id="rId3897" w:anchor="sub_id=209" w:history="1">
        <w:r>
          <w:rPr>
            <w:rStyle w:val="a4"/>
            <w:i/>
            <w:iCs/>
            <w:color w:val="0000FF"/>
            <w:u w:val="single"/>
          </w:rPr>
          <w:t>Законом</w:t>
        </w:r>
      </w:hyperlink>
      <w:r>
        <w:rPr>
          <w:rStyle w:val="s3"/>
        </w:rPr>
        <w:t xml:space="preserve"> РК от 21.07.15 г. № 337-V (введено в действие с 1 января 2016 г.) (</w:t>
      </w:r>
      <w:hyperlink r:id="rId3898" w:anchor="sub_id=2090200" w:history="1">
        <w:r>
          <w:rPr>
            <w:rStyle w:val="a4"/>
            <w:i/>
            <w:iCs/>
            <w:color w:val="0000FF"/>
            <w:u w:val="single"/>
          </w:rPr>
          <w:t>см. стар. ред.</w:t>
        </w:r>
      </w:hyperlink>
      <w:r>
        <w:rPr>
          <w:rStyle w:val="s3"/>
        </w:rPr>
        <w:t>)</w:t>
      </w:r>
    </w:p>
    <w:p w:rsidR="00000000" w:rsidRDefault="003D1D4C">
      <w:pPr>
        <w:pStyle w:val="pj"/>
      </w:pPr>
      <w:r>
        <w:rPr>
          <w:rStyle w:val="s0"/>
        </w:rPr>
        <w:t>2) определение средней велич</w:t>
      </w:r>
      <w:r>
        <w:rPr>
          <w:rStyle w:val="s0"/>
        </w:rPr>
        <w:t xml:space="preserve">ины (СВ) по трем </w:t>
      </w:r>
      <w:r>
        <w:t>показателям:</w:t>
      </w:r>
    </w:p>
    <w:p w:rsidR="00000000" w:rsidRDefault="003D1D4C">
      <w:pPr>
        <w:pStyle w:val="pj"/>
      </w:pPr>
      <w:r>
        <w:rPr>
          <w:rStyle w:val="s0"/>
        </w:rPr>
        <w:t xml:space="preserve">соотношение суммы определяемого в соответствии с </w:t>
      </w:r>
      <w:hyperlink w:anchor="sub1980200" w:history="1">
        <w:r>
          <w:rPr>
            <w:rStyle w:val="a4"/>
            <w:color w:val="0000FF"/>
            <w:u w:val="single"/>
          </w:rPr>
          <w:t>пунктом 2 статьи 198</w:t>
        </w:r>
      </w:hyperlink>
      <w:r>
        <w:rPr>
          <w:rStyle w:val="s0"/>
        </w:rPr>
        <w:t xml:space="preserve"> настоящего Кодекса совокупного годового дохода, полученного юридическим лицом-нерезидентом от осуществления деятельности в </w:t>
      </w:r>
      <w:r>
        <w:rPr>
          <w:rStyle w:val="s0"/>
        </w:rPr>
        <w:t>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в целом за указанный налоговый период (Д);</w:t>
      </w:r>
    </w:p>
    <w:p w:rsidR="00000000" w:rsidRDefault="003D1D4C">
      <w:pPr>
        <w:pStyle w:val="pj"/>
      </w:pPr>
      <w:r>
        <w:t>соотношение первоначальной (текущей) стоимости основных средст</w:t>
      </w:r>
      <w:r>
        <w:t>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в целом за такой же налоговый пе</w:t>
      </w:r>
      <w:r>
        <w:t>риод (ОС);</w:t>
      </w:r>
    </w:p>
    <w:p w:rsidR="00000000" w:rsidRDefault="003D1D4C">
      <w:pPr>
        <w:pStyle w:val="pj"/>
      </w:pPr>
      <w:r>
        <w:t>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в</w:t>
      </w:r>
      <w:r>
        <w:t xml:space="preserve"> целом за такой же налоговый период (ОТ).</w:t>
      </w:r>
    </w:p>
    <w:p w:rsidR="00000000" w:rsidRDefault="003D1D4C">
      <w:pPr>
        <w:pStyle w:val="pj"/>
      </w:pPr>
      <w:r>
        <w:rPr>
          <w:rStyle w:val="s0"/>
        </w:rPr>
        <w:t>Средняя величина определяется по формуле:</w:t>
      </w:r>
    </w:p>
    <w:p w:rsidR="00000000" w:rsidRDefault="003D1D4C">
      <w:pPr>
        <w:pStyle w:val="pj"/>
      </w:pPr>
      <w:r>
        <w:t>СВ =</w:t>
      </w:r>
      <w:r>
        <w:rPr>
          <w:u w:val="single"/>
        </w:rPr>
        <w:t xml:space="preserve"> (Д + ОС + ОТ). </w:t>
      </w:r>
    </w:p>
    <w:p w:rsidR="00000000" w:rsidRDefault="003D1D4C">
      <w:pPr>
        <w:pStyle w:val="pj"/>
      </w:pPr>
      <w:r>
        <w:rPr>
          <w:rStyle w:val="s0"/>
        </w:rPr>
        <w:t>3</w:t>
      </w:r>
    </w:p>
    <w:p w:rsidR="00000000" w:rsidRDefault="003D1D4C">
      <w:pPr>
        <w:pStyle w:val="pj"/>
      </w:pPr>
      <w:r>
        <w:t> </w:t>
      </w:r>
    </w:p>
    <w:p w:rsidR="00000000" w:rsidRDefault="003D1D4C">
      <w:pPr>
        <w:pStyle w:val="pj"/>
        <w:ind w:left="1200" w:hanging="800"/>
      </w:pPr>
      <w:bookmarkStart w:id="398" w:name="SUB2100000"/>
      <w:bookmarkEnd w:id="398"/>
      <w:r>
        <w:rPr>
          <w:rStyle w:val="s1"/>
        </w:rPr>
        <w:t>Статья 210. Особенности исчисления расчетного показателя при применении метода пропорционального распределения расходов в отдельных случаях</w:t>
      </w:r>
    </w:p>
    <w:p w:rsidR="00000000" w:rsidRDefault="003D1D4C">
      <w:pPr>
        <w:pStyle w:val="pj"/>
      </w:pPr>
      <w:r>
        <w:rPr>
          <w:rStyle w:val="s0"/>
        </w:rPr>
        <w:t xml:space="preserve">1. В случае несоответствия продолжительности налоговых периодов в Республике Казахстан и стране резидентства налогоплательщика либо несоответствия дат начала и окончания налоговых периодов в Республике Казахстан и стране резидентства налогоплательщика при </w:t>
      </w:r>
      <w:r>
        <w:rPr>
          <w:rStyle w:val="s0"/>
        </w:rPr>
        <w:t>равной продолжительности указанных налоговых периодов налогоплательщик обязан скорректировать данные финансовой отчетности юридического лица-нерезидента в стране резидентства, используемые при исчислении суммы управленческих и общеадминистративных расходов</w:t>
      </w:r>
      <w:r>
        <w:rPr>
          <w:rStyle w:val="s0"/>
        </w:rPr>
        <w:t>, подлежащих отнесению на вычеты постоянному учреждению.</w:t>
      </w:r>
    </w:p>
    <w:p w:rsidR="00000000" w:rsidRDefault="003D1D4C">
      <w:pPr>
        <w:pStyle w:val="pj"/>
      </w:pPr>
      <w:r>
        <w:rPr>
          <w:rStyle w:val="s0"/>
        </w:rPr>
        <w:t xml:space="preserve">Для корректировки данных финансовой отчетности налогоплательщика в стране резидентства применяется поправочный коэффициент (К), который приводит </w:t>
      </w:r>
      <w:r>
        <w:t>в соответствие налоговый период налогоплательщика в ст</w:t>
      </w:r>
      <w:r>
        <w:t>ране резидентства с налоговым периодом в Республике Казахстан.</w:t>
      </w:r>
    </w:p>
    <w:p w:rsidR="00000000" w:rsidRDefault="003D1D4C">
      <w:pPr>
        <w:pStyle w:val="pj"/>
      </w:pPr>
      <w:r>
        <w:t>2. Коэффициент (К) определяется как соотношение количества месяцев налогового периода налогоплательщика в стране резидентства, входящих в рамки налогового периода в Республике Казахстан, к коли</w:t>
      </w:r>
      <w:r>
        <w:t xml:space="preserve">честву месяцев налогового периода налогоплательщика в стране резидентства. </w:t>
      </w:r>
    </w:p>
    <w:p w:rsidR="00000000" w:rsidRDefault="003D1D4C">
      <w:pPr>
        <w:pStyle w:val="pj"/>
      </w:pPr>
      <w:r>
        <w:t>В случае, когда в рамки отчетного налогового периода в Республике Казахстан входят полностью или частично два налоговых периода налогоплательщика в стране резидентства, применяются</w:t>
      </w:r>
      <w:r>
        <w:t xml:space="preserve"> два коэффициента (К1, К2).</w:t>
      </w:r>
    </w:p>
    <w:p w:rsidR="00000000" w:rsidRDefault="003D1D4C">
      <w:pPr>
        <w:pStyle w:val="pj"/>
      </w:pPr>
      <w:r>
        <w:t>3. Данные финансовой отчетности налогоплательщика в стране резидентства корректируются следующим образом:</w:t>
      </w:r>
    </w:p>
    <w:p w:rsidR="00000000" w:rsidRDefault="003D1D4C">
      <w:pPr>
        <w:pStyle w:val="pj"/>
      </w:pPr>
      <w:r>
        <w:t xml:space="preserve">К1хФО(СР)1 + К2хФО(СР)2, </w:t>
      </w:r>
    </w:p>
    <w:p w:rsidR="00000000" w:rsidRDefault="003D1D4C">
      <w:pPr>
        <w:pStyle w:val="pj"/>
      </w:pPr>
      <w:r>
        <w:t>где К1 = НП(СР)1/ НП(СР)3; К2 = НП(СР)2/ НП(СР)3,</w:t>
      </w:r>
    </w:p>
    <w:p w:rsidR="00000000" w:rsidRDefault="003D1D4C">
      <w:pPr>
        <w:pStyle w:val="pj"/>
      </w:pPr>
      <w:r>
        <w:t>при этом:</w:t>
      </w:r>
    </w:p>
    <w:p w:rsidR="00000000" w:rsidRDefault="003D1D4C">
      <w:pPr>
        <w:pStyle w:val="pj"/>
      </w:pPr>
      <w:r>
        <w:t xml:space="preserve">НП(СР)1 - количество месяцев одного </w:t>
      </w:r>
      <w:r>
        <w:t>налогового периода налогоплательщика в стране резидентства, входящих в рамки налогового периода в Республике Казахстан;</w:t>
      </w:r>
    </w:p>
    <w:p w:rsidR="00000000" w:rsidRDefault="003D1D4C">
      <w:pPr>
        <w:pStyle w:val="pj"/>
      </w:pPr>
      <w:r>
        <w:t>НП(СР)2 - количество месяцев другого налогового периода налогоплательщика в стране резидентства, входящих в рамки налогового периода в Р</w:t>
      </w:r>
      <w:r>
        <w:t xml:space="preserve">еспублике Казахстан; </w:t>
      </w:r>
    </w:p>
    <w:p w:rsidR="00000000" w:rsidRDefault="003D1D4C">
      <w:pPr>
        <w:pStyle w:val="pj"/>
      </w:pPr>
      <w:r>
        <w:t xml:space="preserve">НП(СР)3 - общее количество </w:t>
      </w:r>
      <w:r>
        <w:rPr>
          <w:rStyle w:val="s0"/>
        </w:rPr>
        <w:t>месяцев налогового периода налогоплательщика в стране резидентства;</w:t>
      </w:r>
    </w:p>
    <w:p w:rsidR="00000000" w:rsidRDefault="003D1D4C">
      <w:pPr>
        <w:pStyle w:val="pj"/>
      </w:pPr>
      <w:r>
        <w:rPr>
          <w:rStyle w:val="s0"/>
        </w:rPr>
        <w:t>ФО(СР)1 - финансовая отчетность налогоплательщика в стране резидентства за один налоговый период налогоплательщика в стране резидентства, в</w:t>
      </w:r>
      <w:r>
        <w:rPr>
          <w:rStyle w:val="s0"/>
        </w:rPr>
        <w:t>ходящий в рамки налогового периода в Республике Казахстан;</w:t>
      </w:r>
    </w:p>
    <w:p w:rsidR="00000000" w:rsidRDefault="003D1D4C">
      <w:pPr>
        <w:pStyle w:val="pj"/>
      </w:pPr>
      <w:r>
        <w:rPr>
          <w:rStyle w:val="s0"/>
        </w:rPr>
        <w:t>ФО(СР)2 - финансовая отчетность налогоплательщика в стране резидентства за другой налоговый период налогоплательщика в стране резидентства, входящий в рамки налогового периода в Республике Казахста</w:t>
      </w:r>
      <w:r>
        <w:rPr>
          <w:rStyle w:val="s0"/>
        </w:rPr>
        <w:t>н.</w:t>
      </w:r>
    </w:p>
    <w:p w:rsidR="00000000" w:rsidRDefault="003D1D4C">
      <w:pPr>
        <w:pStyle w:val="pj"/>
      </w:pPr>
      <w:r>
        <w:t> </w:t>
      </w:r>
    </w:p>
    <w:p w:rsidR="00000000" w:rsidRDefault="003D1D4C">
      <w:pPr>
        <w:pStyle w:val="pj"/>
        <w:ind w:left="1200" w:hanging="800"/>
      </w:pPr>
      <w:bookmarkStart w:id="399" w:name="SUB2110000"/>
      <w:bookmarkEnd w:id="399"/>
      <w:r>
        <w:rPr>
          <w:rStyle w:val="s1"/>
        </w:rPr>
        <w:t>Статья 211. Метод непосредственного (прямого) отнесения расходов на вычеты</w:t>
      </w:r>
    </w:p>
    <w:p w:rsidR="00000000" w:rsidRDefault="003D1D4C">
      <w:pPr>
        <w:pStyle w:val="pji"/>
      </w:pPr>
      <w:r>
        <w:rPr>
          <w:rStyle w:val="s3"/>
        </w:rPr>
        <w:t xml:space="preserve">Пункт 1 изложен в редакции </w:t>
      </w:r>
      <w:hyperlink r:id="rId3899" w:anchor="sub_id=211" w:history="1">
        <w:r>
          <w:rPr>
            <w:rStyle w:val="a4"/>
            <w:i/>
            <w:iCs/>
            <w:color w:val="0000FF"/>
            <w:u w:val="single"/>
          </w:rPr>
          <w:t>Закона</w:t>
        </w:r>
      </w:hyperlink>
      <w:r>
        <w:rPr>
          <w:rStyle w:val="s3"/>
        </w:rPr>
        <w:t xml:space="preserve"> </w:t>
      </w:r>
      <w:r>
        <w:rPr>
          <w:rStyle w:val="s3"/>
        </w:rPr>
        <w:t>РК от 26.12.12 г. № 61-V (введено в действие с 1 января 2013 г.) (</w:t>
      </w:r>
      <w:hyperlink r:id="rId3900" w:anchor="sub_id=2110000" w:history="1">
        <w:r>
          <w:rPr>
            <w:rStyle w:val="a4"/>
            <w:i/>
            <w:iCs/>
            <w:color w:val="0000FF"/>
            <w:u w:val="single"/>
          </w:rPr>
          <w:t>см. стар. ред.</w:t>
        </w:r>
      </w:hyperlink>
      <w:r>
        <w:rPr>
          <w:rStyle w:val="s3"/>
        </w:rPr>
        <w:t>)</w:t>
      </w:r>
    </w:p>
    <w:p w:rsidR="00000000" w:rsidRDefault="003D1D4C">
      <w:pPr>
        <w:pStyle w:val="pj"/>
      </w:pPr>
      <w:r>
        <w:rPr>
          <w:rStyle w:val="s0"/>
        </w:rPr>
        <w:t>1. Метод непосредственного (прямого) отнесения распределяемых расходов юридического лица-</w:t>
      </w:r>
      <w:r>
        <w:rPr>
          <w:rStyle w:val="s0"/>
        </w:rPr>
        <w:t>нерезидента на вычеты используется в случае ведения юридическим лицом-нерезидентом раздельного учета доходов и затрат (включая управленческие и общеадминистративные расходы) головного офиса и постоянных учреждений в Республике Казахстан и других странах.</w:t>
      </w:r>
    </w:p>
    <w:p w:rsidR="00000000" w:rsidRDefault="003D1D4C">
      <w:pPr>
        <w:pStyle w:val="pji"/>
      </w:pPr>
      <w:r>
        <w:rPr>
          <w:rStyle w:val="s3"/>
        </w:rPr>
        <w:t>П</w:t>
      </w:r>
      <w:r>
        <w:rPr>
          <w:rStyle w:val="s3"/>
        </w:rPr>
        <w:t xml:space="preserve">ункт 2 изложен в редакции </w:t>
      </w:r>
      <w:hyperlink r:id="rId3901" w:anchor="sub_id=211" w:history="1">
        <w:r>
          <w:rPr>
            <w:rStyle w:val="a4"/>
            <w:i/>
            <w:iCs/>
            <w:color w:val="0000FF"/>
            <w:u w:val="single"/>
          </w:rPr>
          <w:t>Закона</w:t>
        </w:r>
      </w:hyperlink>
      <w:r>
        <w:rPr>
          <w:rStyle w:val="s3"/>
        </w:rPr>
        <w:t xml:space="preserve"> РК от 26.12.12 г. № 61-V (введено в действие с 1 января 2013 г.) (</w:t>
      </w:r>
      <w:hyperlink r:id="rId3902" w:anchor="sub_id=2110200" w:history="1">
        <w:r>
          <w:rPr>
            <w:rStyle w:val="a4"/>
            <w:i/>
            <w:iCs/>
            <w:color w:val="0000FF"/>
            <w:u w:val="single"/>
          </w:rPr>
          <w:t>см. стар. ред.</w:t>
        </w:r>
      </w:hyperlink>
      <w:r>
        <w:rPr>
          <w:rStyle w:val="s3"/>
        </w:rPr>
        <w:t>)</w:t>
      </w:r>
    </w:p>
    <w:p w:rsidR="00000000" w:rsidRDefault="003D1D4C">
      <w:pPr>
        <w:pStyle w:val="pj"/>
      </w:pPr>
      <w:r>
        <w:rPr>
          <w:rStyle w:val="s0"/>
        </w:rPr>
        <w:t>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w:t>
      </w:r>
      <w:r>
        <w:rPr>
          <w:rStyle w:val="s0"/>
        </w:rPr>
        <w:t xml:space="preserve">нно понесены для целей получения доходов от деятельности в Республике Казахстан через постоянное учреждение, а также при наличии документов, указанных в </w:t>
      </w:r>
      <w:hyperlink w:anchor="sub2080400" w:history="1">
        <w:r>
          <w:rPr>
            <w:rStyle w:val="a4"/>
            <w:color w:val="0000FF"/>
            <w:u w:val="single"/>
          </w:rPr>
          <w:t>пункте 4 статьи 208</w:t>
        </w:r>
      </w:hyperlink>
      <w:r>
        <w:rPr>
          <w:rStyle w:val="s0"/>
        </w:rPr>
        <w:t xml:space="preserve"> настоящего Кодекса.</w:t>
      </w:r>
    </w:p>
    <w:p w:rsidR="00000000" w:rsidRDefault="003D1D4C">
      <w:pPr>
        <w:pStyle w:val="pj"/>
      </w:pPr>
      <w:r>
        <w:t>3. Указанные расходы относятся</w:t>
      </w:r>
      <w:r>
        <w:t xml:space="preserve"> на вычет постоянным учреждением только при наличии подтверждающих документов и их перевода </w:t>
      </w:r>
      <w:r>
        <w:rPr>
          <w:rStyle w:val="s0"/>
        </w:rPr>
        <w:t>на казахском или русском языке.</w:t>
      </w:r>
    </w:p>
    <w:p w:rsidR="00000000" w:rsidRDefault="003D1D4C">
      <w:pPr>
        <w:pStyle w:val="pji"/>
      </w:pPr>
      <w:r>
        <w:rPr>
          <w:rStyle w:val="s3"/>
        </w:rPr>
        <w:t xml:space="preserve">В пункт 4 внесены изменения в соответствии с </w:t>
      </w:r>
      <w:hyperlink r:id="rId3903" w:anchor="sub_id=211" w:history="1">
        <w:r>
          <w:rPr>
            <w:rStyle w:val="a4"/>
            <w:i/>
            <w:iCs/>
            <w:color w:val="0000FF"/>
            <w:u w:val="single"/>
          </w:rPr>
          <w:t>Законо</w:t>
        </w:r>
        <w:r>
          <w:rPr>
            <w:rStyle w:val="a4"/>
            <w:i/>
            <w:iCs/>
            <w:color w:val="0000FF"/>
            <w:u w:val="single"/>
          </w:rPr>
          <w:t>м</w:t>
        </w:r>
      </w:hyperlink>
      <w:r>
        <w:rPr>
          <w:rStyle w:val="s3"/>
        </w:rPr>
        <w:t xml:space="preserve"> РК от 21.07.11 г. № 467-IV </w:t>
      </w:r>
      <w:hyperlink r:id="rId3904"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3905" w:anchor="sub_id=2110400" w:history="1">
        <w:r>
          <w:rPr>
            <w:rStyle w:val="a4"/>
            <w:i/>
            <w:iCs/>
            <w:color w:val="0000FF"/>
            <w:u w:val="single"/>
          </w:rPr>
          <w:t>см. стар. ред.</w:t>
        </w:r>
      </w:hyperlink>
      <w:r>
        <w:rPr>
          <w:rStyle w:val="s3"/>
        </w:rPr>
        <w:t>); изложен в редакци</w:t>
      </w:r>
      <w:r>
        <w:rPr>
          <w:rStyle w:val="s3"/>
        </w:rPr>
        <w:t xml:space="preserve">и </w:t>
      </w:r>
      <w:hyperlink r:id="rId3906" w:anchor="sub_id=211" w:history="1">
        <w:r>
          <w:rPr>
            <w:rStyle w:val="a4"/>
            <w:i/>
            <w:iCs/>
            <w:color w:val="0000FF"/>
            <w:u w:val="single"/>
          </w:rPr>
          <w:t>Закона</w:t>
        </w:r>
      </w:hyperlink>
      <w:r>
        <w:rPr>
          <w:rStyle w:val="s3"/>
        </w:rPr>
        <w:t xml:space="preserve"> РК от 26.12.12 г. № 61-V (введено в действие с 1 января 2013 г.) (</w:t>
      </w:r>
      <w:hyperlink r:id="rId3907" w:anchor="sub_id=2110400" w:history="1">
        <w:r>
          <w:rPr>
            <w:rStyle w:val="a4"/>
            <w:i/>
            <w:iCs/>
            <w:color w:val="0000FF"/>
            <w:u w:val="single"/>
          </w:rPr>
          <w:t>см. стар. ред.</w:t>
        </w:r>
      </w:hyperlink>
      <w:r>
        <w:rPr>
          <w:rStyle w:val="s3"/>
        </w:rPr>
        <w:t>)</w:t>
      </w:r>
    </w:p>
    <w:p w:rsidR="00000000" w:rsidRDefault="003D1D4C">
      <w:pPr>
        <w:pStyle w:val="pj"/>
      </w:pPr>
      <w:r>
        <w:rPr>
          <w:rStyle w:val="s0"/>
        </w:rPr>
        <w:t>4. Подтверждающими документами являются:</w:t>
      </w:r>
    </w:p>
    <w:p w:rsidR="00000000" w:rsidRDefault="003D1D4C">
      <w:pPr>
        <w:pStyle w:val="pj"/>
      </w:pPr>
      <w:r>
        <w:rPr>
          <w:rStyle w:val="s0"/>
        </w:rPr>
        <w:t>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w:t>
      </w:r>
      <w:r>
        <w:rPr>
          <w:rStyle w:val="s0"/>
        </w:rPr>
        <w:t>рез постоянное учреждение;</w:t>
      </w:r>
    </w:p>
    <w:p w:rsidR="00000000" w:rsidRDefault="003D1D4C">
      <w:pPr>
        <w:pStyle w:val="pj"/>
      </w:pPr>
      <w:r>
        <w:rPr>
          <w:rStyle w:val="s0"/>
        </w:rPr>
        <w:t>2) копии первичных учетных документов</w:t>
      </w:r>
      <w:r>
        <w:rPr>
          <w:rStyle w:val="s0"/>
        </w:rPr>
        <w:t>,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000000" w:rsidRDefault="003D1D4C">
      <w:pPr>
        <w:pStyle w:val="pj"/>
      </w:pPr>
      <w:r>
        <w:rPr>
          <w:rStyle w:val="s0"/>
        </w:rPr>
        <w:t xml:space="preserve">3) налоговые регистры по учету распределяемых </w:t>
      </w:r>
      <w:r>
        <w:rPr>
          <w:rStyle w:val="s0"/>
        </w:rPr>
        <w:t>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w:t>
      </w:r>
      <w:r>
        <w:rPr>
          <w:rStyle w:val="s0"/>
        </w:rPr>
        <w:t>кументов, подтверждающих данные расходы.</w:t>
      </w:r>
    </w:p>
    <w:p w:rsidR="00000000" w:rsidRDefault="003D1D4C">
      <w:pPr>
        <w:pStyle w:val="pj"/>
      </w:pPr>
      <w:r>
        <w:rPr>
          <w:rStyle w:val="s0"/>
        </w:rPr>
        <w:t>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rsidR="00000000" w:rsidRDefault="003D1D4C">
      <w:pPr>
        <w:pStyle w:val="pj"/>
      </w:pPr>
      <w:r>
        <w:t> </w:t>
      </w:r>
    </w:p>
    <w:p w:rsidR="00000000" w:rsidRDefault="003D1D4C">
      <w:pPr>
        <w:pStyle w:val="pji"/>
      </w:pPr>
      <w:bookmarkStart w:id="400" w:name="SUB2120000"/>
      <w:bookmarkEnd w:id="400"/>
      <w:r>
        <w:rPr>
          <w:rStyle w:val="s3"/>
        </w:rPr>
        <w:t xml:space="preserve">В статью 212 внесены изменения в соответствии с </w:t>
      </w:r>
      <w:hyperlink r:id="rId3908" w:anchor="sub_id=382" w:history="1">
        <w:r>
          <w:rPr>
            <w:rStyle w:val="a4"/>
            <w:i/>
            <w:iCs/>
            <w:color w:val="0000FF"/>
            <w:u w:val="single"/>
          </w:rPr>
          <w:t>Закона</w:t>
        </w:r>
      </w:hyperlink>
      <w:r>
        <w:rPr>
          <w:rStyle w:val="s3"/>
        </w:rPr>
        <w:t xml:space="preserve"> РК от 16.11.09 г. № 200-IV (введено в действие с 1 января 2009 г.) (</w:t>
      </w:r>
      <w:hyperlink r:id="rId3909" w:anchor="sub_id=2120000" w:history="1">
        <w:r>
          <w:rPr>
            <w:rStyle w:val="a4"/>
            <w:i/>
            <w:iCs/>
            <w:color w:val="0000FF"/>
            <w:u w:val="single"/>
          </w:rPr>
          <w:t>см. стар. ред.</w:t>
        </w:r>
      </w:hyperlink>
      <w:r>
        <w:rPr>
          <w:rStyle w:val="s3"/>
        </w:rPr>
        <w:t xml:space="preserve">); изложена в редакции </w:t>
      </w:r>
      <w:hyperlink r:id="rId3910" w:anchor="sub_id=212" w:history="1">
        <w:r>
          <w:rPr>
            <w:rStyle w:val="a4"/>
            <w:i/>
            <w:iCs/>
            <w:color w:val="0000FF"/>
            <w:u w:val="single"/>
          </w:rPr>
          <w:t>Закона</w:t>
        </w:r>
      </w:hyperlink>
      <w:r>
        <w:rPr>
          <w:rStyle w:val="s3"/>
        </w:rPr>
        <w:t xml:space="preserve"> РК от 21.07.11 г. № 467-IV (введены в действие с 1 января 2012 г.) (</w:t>
      </w:r>
      <w:hyperlink r:id="rId3911" w:anchor="sub_id=212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212. 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p w:rsidR="00000000" w:rsidRDefault="003D1D4C">
      <w:pPr>
        <w:pStyle w:val="pj"/>
      </w:pPr>
      <w:r>
        <w:rPr>
          <w:rStyle w:val="s0"/>
        </w:rPr>
        <w:t>1. Налого</w:t>
      </w:r>
      <w:r>
        <w:rPr>
          <w:rStyle w:val="s0"/>
        </w:rPr>
        <w:t>вый агент имеет право самостоятельно применить освобождение от налогообложения при выплате дохода нерезиденту или при отнесении начисленного, но не выплаченного дохода нерезидента на вычеты, если такой нерезидент является резидентом страны, с которой заклю</w:t>
      </w:r>
      <w:r>
        <w:rPr>
          <w:rStyle w:val="s0"/>
        </w:rPr>
        <w:t>чен международный договор.</w:t>
      </w:r>
    </w:p>
    <w:p w:rsidR="00000000" w:rsidRDefault="003D1D4C">
      <w:pPr>
        <w:pStyle w:val="pj"/>
      </w:pPr>
      <w:r>
        <w:rPr>
          <w:rStyle w:val="s0"/>
        </w:rPr>
        <w:t xml:space="preserve">2. Порядок применения положений международного договора, установленный настоящей статьей, распространяется в отношении налогообложения доходов нерезидента, предусмотренных </w:t>
      </w:r>
      <w:hyperlink w:anchor="sub1920000" w:history="1">
        <w:r>
          <w:rPr>
            <w:rStyle w:val="a4"/>
            <w:color w:val="0000FF"/>
            <w:u w:val="single"/>
          </w:rPr>
          <w:t>статьей 192</w:t>
        </w:r>
      </w:hyperlink>
      <w:r>
        <w:rPr>
          <w:rStyle w:val="s0"/>
        </w:rPr>
        <w:t xml:space="preserve"> настоящего К</w:t>
      </w:r>
      <w:r>
        <w:rPr>
          <w:rStyle w:val="s0"/>
        </w:rPr>
        <w:t xml:space="preserve">одекса, за исключением доходов, в отношении которых порядок применения положений международного договора установлен </w:t>
      </w:r>
      <w:hyperlink w:anchor="sub212010000" w:history="1">
        <w:r>
          <w:rPr>
            <w:rStyle w:val="a4"/>
            <w:color w:val="0000FF"/>
            <w:u w:val="single"/>
          </w:rPr>
          <w:t>статьями 212-1</w:t>
        </w:r>
      </w:hyperlink>
      <w:r>
        <w:rPr>
          <w:rStyle w:val="s0"/>
        </w:rPr>
        <w:t xml:space="preserve">, </w:t>
      </w:r>
      <w:hyperlink w:anchor="sub212020000" w:history="1">
        <w:r>
          <w:rPr>
            <w:rStyle w:val="a4"/>
            <w:color w:val="0000FF"/>
            <w:u w:val="single"/>
          </w:rPr>
          <w:t>212-2</w:t>
        </w:r>
      </w:hyperlink>
      <w:r>
        <w:rPr>
          <w:rStyle w:val="s0"/>
        </w:rPr>
        <w:t xml:space="preserve">, </w:t>
      </w:r>
      <w:hyperlink w:anchor="sub2130000" w:history="1">
        <w:r>
          <w:rPr>
            <w:rStyle w:val="a4"/>
            <w:color w:val="0000FF"/>
            <w:u w:val="single"/>
          </w:rPr>
          <w:t>213</w:t>
        </w:r>
      </w:hyperlink>
      <w:r>
        <w:rPr>
          <w:rStyle w:val="s0"/>
        </w:rPr>
        <w:t xml:space="preserve">, </w:t>
      </w:r>
      <w:hyperlink w:anchor="sub2140000" w:history="1">
        <w:r>
          <w:rPr>
            <w:rStyle w:val="a4"/>
            <w:color w:val="0000FF"/>
            <w:u w:val="single"/>
          </w:rPr>
          <w:t>214</w:t>
        </w:r>
      </w:hyperlink>
      <w:r>
        <w:rPr>
          <w:rStyle w:val="s0"/>
        </w:rPr>
        <w:t xml:space="preserve"> и </w:t>
      </w:r>
      <w:hyperlink w:anchor="sub2150000" w:history="1">
        <w:r>
          <w:rPr>
            <w:rStyle w:val="a4"/>
            <w:color w:val="0000FF"/>
            <w:u w:val="single"/>
          </w:rPr>
          <w:t>215</w:t>
        </w:r>
      </w:hyperlink>
      <w:r>
        <w:rPr>
          <w:rStyle w:val="s0"/>
        </w:rPr>
        <w:t xml:space="preserve"> настоящего Кодекса, а также доходов, определенных </w:t>
      </w:r>
      <w:hyperlink w:anchor="sub1970000" w:history="1">
        <w:r>
          <w:rPr>
            <w:rStyle w:val="a4"/>
            <w:color w:val="0000FF"/>
            <w:u w:val="single"/>
          </w:rPr>
          <w:t>статьей 197</w:t>
        </w:r>
      </w:hyperlink>
      <w:r>
        <w:rPr>
          <w:rStyle w:val="s0"/>
        </w:rPr>
        <w:t xml:space="preserve"> настоящего Кодекса. </w:t>
      </w:r>
    </w:p>
    <w:p w:rsidR="00000000" w:rsidRDefault="003D1D4C">
      <w:pPr>
        <w:pStyle w:val="pji"/>
      </w:pPr>
      <w:bookmarkStart w:id="401" w:name="SUB2120300"/>
      <w:bookmarkEnd w:id="401"/>
      <w:r>
        <w:rPr>
          <w:rStyle w:val="s3"/>
        </w:rPr>
        <w:t xml:space="preserve">В пункт 3 внесены изменения в соответствии с </w:t>
      </w:r>
      <w:hyperlink r:id="rId3912" w:anchor="sub_id=212" w:history="1">
        <w:r>
          <w:rPr>
            <w:rStyle w:val="a4"/>
            <w:i/>
            <w:iCs/>
            <w:color w:val="0000FF"/>
            <w:u w:val="single"/>
          </w:rPr>
          <w:t>Законом</w:t>
        </w:r>
      </w:hyperlink>
      <w:r>
        <w:rPr>
          <w:rStyle w:val="s3"/>
        </w:rPr>
        <w:t xml:space="preserve"> РК от 03.12.15 г. № 432-V (введены в действие с 1 января 2016 г.) (</w:t>
      </w:r>
      <w:hyperlink r:id="rId3913" w:anchor="sub_id=2120300" w:history="1">
        <w:r>
          <w:rPr>
            <w:rStyle w:val="a4"/>
            <w:i/>
            <w:iCs/>
            <w:color w:val="0000FF"/>
            <w:u w:val="single"/>
          </w:rPr>
          <w:t>см. стар. ред.</w:t>
        </w:r>
      </w:hyperlink>
      <w:r>
        <w:rPr>
          <w:rStyle w:val="s3"/>
        </w:rPr>
        <w:t xml:space="preserve">); </w:t>
      </w:r>
      <w:hyperlink r:id="rId3914" w:anchor="sub_id=212" w:history="1">
        <w:r>
          <w:rPr>
            <w:rStyle w:val="a5"/>
            <w:i/>
            <w:iCs/>
          </w:rPr>
          <w:t>Законом</w:t>
        </w:r>
      </w:hyperlink>
      <w:r>
        <w:rPr>
          <w:rStyle w:val="s3"/>
        </w:rPr>
        <w:t xml:space="preserve"> РК от 30.11.16 г. № 26-VI (введены в действие с 1 января 2017 г.) (</w:t>
      </w:r>
      <w:hyperlink r:id="rId3915" w:anchor="sub_id=2120300" w:history="1">
        <w:r>
          <w:rPr>
            <w:rStyle w:val="a5"/>
            <w:i/>
            <w:iCs/>
          </w:rPr>
          <w:t>см. стар. ред.</w:t>
        </w:r>
      </w:hyperlink>
      <w:r>
        <w:rPr>
          <w:rStyle w:val="s3"/>
        </w:rPr>
        <w:t>)</w:t>
      </w:r>
    </w:p>
    <w:p w:rsidR="00000000" w:rsidRDefault="003D1D4C">
      <w:pPr>
        <w:pStyle w:val="pj"/>
      </w:pPr>
      <w:r>
        <w:t xml:space="preserve">3. Международный договор применяется при условии представления нерезидентом налоговому агенту документа, подтверждающего резидентство, соответствующего требованиям </w:t>
      </w:r>
      <w:hyperlink w:anchor="sub2190400" w:history="1">
        <w:r>
          <w:rPr>
            <w:rStyle w:val="a4"/>
            <w:color w:val="0000FF"/>
            <w:u w:val="single"/>
          </w:rPr>
          <w:t>пунктов 4 и 5 статьи 219</w:t>
        </w:r>
      </w:hyperlink>
      <w:r>
        <w:t xml:space="preserve"> настоящего Кодекса.</w:t>
      </w:r>
    </w:p>
    <w:p w:rsidR="00000000" w:rsidRDefault="003D1D4C">
      <w:pPr>
        <w:pStyle w:val="pj"/>
      </w:pPr>
      <w:r>
        <w:rPr>
          <w:rStyle w:val="s0"/>
        </w:rPr>
        <w:t>При этом доку</w:t>
      </w:r>
      <w:r>
        <w:rPr>
          <w:rStyle w:val="s0"/>
        </w:rPr>
        <w:t>мент, подтверждающий резидентство, представляется нерезидентом налоговому агенту не позднее одной из следующих дат, которая наступит первой, за исключением случая, предусмотренного пунктом 2 настоящей статьи:</w:t>
      </w:r>
    </w:p>
    <w:p w:rsidR="00000000" w:rsidRDefault="003D1D4C">
      <w:pPr>
        <w:pStyle w:val="pji"/>
      </w:pPr>
      <w:r>
        <w:rPr>
          <w:rStyle w:val="s3"/>
        </w:rPr>
        <w:t xml:space="preserve">Подпункт 1 изложен в редакции </w:t>
      </w:r>
      <w:hyperlink r:id="rId3916" w:anchor="sub_id=212" w:history="1">
        <w:r>
          <w:rPr>
            <w:rStyle w:val="a4"/>
            <w:i/>
            <w:iCs/>
            <w:color w:val="0000FF"/>
            <w:u w:val="single"/>
          </w:rPr>
          <w:t>Закона</w:t>
        </w:r>
      </w:hyperlink>
      <w:r>
        <w:rPr>
          <w:rStyle w:val="s3"/>
        </w:rPr>
        <w:t xml:space="preserve"> РК от 03.12.15 г. № 432-V (введено в действие с 1 января 2015 г.) (</w:t>
      </w:r>
      <w:hyperlink r:id="rId3917" w:anchor="sub_id=2120300" w:history="1">
        <w:r>
          <w:rPr>
            <w:rStyle w:val="a4"/>
            <w:i/>
            <w:iCs/>
            <w:color w:val="0000FF"/>
            <w:u w:val="single"/>
          </w:rPr>
          <w:t>см. стар. ред.</w:t>
        </w:r>
      </w:hyperlink>
      <w:r>
        <w:rPr>
          <w:rStyle w:val="s3"/>
        </w:rPr>
        <w:t>)</w:t>
      </w:r>
    </w:p>
    <w:p w:rsidR="00000000" w:rsidRDefault="003D1D4C">
      <w:pPr>
        <w:pStyle w:val="pj"/>
      </w:pPr>
      <w:r>
        <w:rPr>
          <w:rStyle w:val="s0"/>
        </w:rPr>
        <w:t>1) 31 марта года,</w:t>
      </w:r>
      <w:r>
        <w:rPr>
          <w:rStyle w:val="s0"/>
        </w:rPr>
        <w:t xml:space="preserve"> следующего за налоговым периодом, определенным в соответствии со </w:t>
      </w:r>
      <w:hyperlink w:anchor="sub1480000" w:history="1">
        <w:r>
          <w:rPr>
            <w:rStyle w:val="a4"/>
            <w:color w:val="0000FF"/>
            <w:u w:val="single"/>
          </w:rPr>
          <w:t>статьей 148</w:t>
        </w:r>
      </w:hyperlink>
      <w:r>
        <w:rPr>
          <w:rStyle w:val="s0"/>
        </w:rPr>
        <w:t xml:space="preserve"> настоящего Кодекса, в котором произошла выплата дохода нерезиденту или невыплаченные доходы нерезидента отнесены на вычеты;</w:t>
      </w:r>
    </w:p>
    <w:p w:rsidR="00000000" w:rsidRDefault="003D1D4C">
      <w:pPr>
        <w:pStyle w:val="pj"/>
      </w:pPr>
      <w:r>
        <w:rPr>
          <w:rStyle w:val="s0"/>
        </w:rPr>
        <w:t xml:space="preserve">2) начала проведения </w:t>
      </w:r>
      <w:r>
        <w:rPr>
          <w:rStyle w:val="s0"/>
        </w:rPr>
        <w:t>плановой налоговой проверки квартала, в котором выплачен доход нерезиденту, оканчивающегося в календарном году, в котором проводится такая налоговая проверка по вопросу исполнения налогового обязательства по подоходному налогу, удерживаемому у источника вы</w:t>
      </w:r>
      <w:r>
        <w:rPr>
          <w:rStyle w:val="s0"/>
        </w:rPr>
        <w:t>платы;</w:t>
      </w:r>
    </w:p>
    <w:p w:rsidR="00000000" w:rsidRDefault="003D1D4C">
      <w:pPr>
        <w:pStyle w:val="pj"/>
      </w:pPr>
      <w:r>
        <w:rPr>
          <w:rStyle w:val="s0"/>
        </w:rPr>
        <w:t>3) не позднее пяти рабочих дней до завершения внеплановой налоговой проверки квартала, в котором выплачен доход нерезиденту, оканчивающегося в календарном году, в котором проводится такая налоговая проверка по вопросу исполнения налогового обязатель</w:t>
      </w:r>
      <w:r>
        <w:rPr>
          <w:rStyle w:val="s0"/>
        </w:rPr>
        <w:t>ства по подоходному налогу, удерживаемому у источника выплаты. Дата завершения внеплановой налоговой проверки определяется в соответствии с предписанием.</w:t>
      </w:r>
    </w:p>
    <w:p w:rsidR="00000000" w:rsidRDefault="003D1D4C">
      <w:pPr>
        <w:pStyle w:val="pji"/>
      </w:pPr>
      <w:hyperlink r:id="rId3918" w:history="1">
        <w:r>
          <w:rPr>
            <w:rStyle w:val="a4"/>
            <w:rFonts w:ascii="Wingdings" w:hAnsi="Wingdings"/>
            <w:i/>
            <w:iCs/>
            <w:color w:val="0000FF"/>
            <w:u w:val="single"/>
          </w:rPr>
          <w:t>*</w:t>
        </w:r>
      </w:hyperlink>
    </w:p>
    <w:p w:rsidR="00000000" w:rsidRDefault="003D1D4C">
      <w:pPr>
        <w:pStyle w:val="pji"/>
      </w:pPr>
      <w:r>
        <w:rPr>
          <w:rStyle w:val="s3"/>
        </w:rPr>
        <w:t>В пункт 4 внесены изменения в со</w:t>
      </w:r>
      <w:r>
        <w:rPr>
          <w:rStyle w:val="s3"/>
        </w:rPr>
        <w:t xml:space="preserve">ответствии с </w:t>
      </w:r>
      <w:hyperlink r:id="rId3919" w:anchor="sub_id=212" w:history="1">
        <w:r>
          <w:rPr>
            <w:rStyle w:val="a5"/>
            <w:i/>
            <w:iCs/>
          </w:rPr>
          <w:t>Законом</w:t>
        </w:r>
      </w:hyperlink>
      <w:r>
        <w:rPr>
          <w:rStyle w:val="s3"/>
        </w:rPr>
        <w:t xml:space="preserve"> РК от 30.11.16 г. № 26-VI (введены в действие с 1 января 2017 г.) (</w:t>
      </w:r>
      <w:hyperlink r:id="rId3920" w:anchor="sub_id=2120400" w:history="1">
        <w:r>
          <w:rPr>
            <w:rStyle w:val="a5"/>
            <w:i/>
            <w:iCs/>
          </w:rPr>
          <w:t>см</w:t>
        </w:r>
        <w:r>
          <w:rPr>
            <w:rStyle w:val="a5"/>
            <w:i/>
            <w:iCs/>
          </w:rPr>
          <w:t>. стар. ред.</w:t>
        </w:r>
      </w:hyperlink>
      <w:r>
        <w:rPr>
          <w:rStyle w:val="s3"/>
        </w:rPr>
        <w:t>)</w:t>
      </w:r>
    </w:p>
    <w:p w:rsidR="00000000" w:rsidRDefault="003D1D4C">
      <w:pPr>
        <w:pStyle w:val="pj"/>
      </w:pPr>
      <w:r>
        <w:rPr>
          <w:rStyle w:val="s0"/>
        </w:rPr>
        <w:t>4. В случае, если 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юридиче</w:t>
      </w:r>
      <w:r>
        <w:rPr>
          <w:rStyle w:val="s0"/>
        </w:rPr>
        <w:t>ское лицо-нерезидент наряду с документом, указанным в пункте 3 настоящей статьи, представляет налоговому агенту нотариально засвидетельствованные копии учредительных документов либо выписки из торгового реестра (реестра акционеров или иного аналогичного до</w:t>
      </w:r>
      <w:r>
        <w:rPr>
          <w:rStyle w:val="s0"/>
        </w:rPr>
        <w:t>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rsidR="00000000" w:rsidRDefault="003D1D4C">
      <w:pPr>
        <w:pStyle w:val="pj"/>
      </w:pPr>
      <w:r>
        <w:t>В случае отсутствия у нерезидента в соответствии с требованиями зак</w:t>
      </w:r>
      <w:r>
        <w:t>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w:t>
      </w:r>
      <w:r>
        <w:t>ой нерезидент представляет налоговому агенту документ (акт) иностранного государства,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w:t>
      </w:r>
      <w:r>
        <w:t>ован такой нерезидент.</w:t>
      </w:r>
    </w:p>
    <w:p w:rsidR="00000000" w:rsidRDefault="003D1D4C">
      <w:pPr>
        <w:pStyle w:val="pj"/>
      </w:pPr>
      <w:r>
        <w:rPr>
          <w:rStyle w:val="s0"/>
        </w:rPr>
        <w:t>Налоговый агент на основе представленных документов и договора (контракта) на оказание услуг или выполнение работ определяет факт образования нерезидентом постоянного учреждения в результате оказания услуг или выполнения работ в рамк</w:t>
      </w:r>
      <w:r>
        <w:rPr>
          <w:rStyle w:val="s0"/>
        </w:rPr>
        <w:t>ах такого договора (контракта) и связанных проектов при их наличии.</w:t>
      </w:r>
    </w:p>
    <w:p w:rsidR="00000000" w:rsidRDefault="003D1D4C">
      <w:pPr>
        <w:pStyle w:val="pj"/>
      </w:pPr>
      <w:r>
        <w:rPr>
          <w:rStyle w:val="s0"/>
        </w:rPr>
        <w:t>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w:t>
      </w:r>
      <w:r>
        <w:rPr>
          <w:rStyle w:val="s0"/>
        </w:rPr>
        <w:t>в нерезидентов в Республике Казахстан.</w:t>
      </w:r>
    </w:p>
    <w:p w:rsidR="00000000" w:rsidRDefault="003D1D4C">
      <w:pPr>
        <w:pStyle w:val="pji"/>
      </w:pPr>
      <w:r>
        <w:rPr>
          <w:rStyle w:val="s3"/>
        </w:rPr>
        <w:t xml:space="preserve">См.: </w:t>
      </w:r>
      <w:hyperlink r:id="rId3921" w:history="1">
        <w:r>
          <w:rPr>
            <w:rStyle w:val="a5"/>
            <w:i/>
            <w:iCs/>
          </w:rPr>
          <w:t>Ответ</w:t>
        </w:r>
      </w:hyperlink>
      <w:r>
        <w:rPr>
          <w:rStyle w:val="s3"/>
        </w:rPr>
        <w:t xml:space="preserve"> Председателя КГД МФ РК от 31 октября 2018 года на вопрос от 28 октября 2018 года № 5120651 (dialog.egov.kz) «Касательно применения положений </w:t>
      </w:r>
      <w:r>
        <w:rPr>
          <w:rStyle w:val="s3"/>
        </w:rPr>
        <w:t>конвенции об избежании двойного налогообложения во взаимоотношениях с нерезидентом»</w:t>
      </w:r>
    </w:p>
    <w:p w:rsidR="00000000" w:rsidRDefault="003D1D4C">
      <w:pPr>
        <w:pStyle w:val="pj"/>
      </w:pPr>
      <w:r>
        <w:rPr>
          <w:rStyle w:val="s0"/>
        </w:rPr>
        <w:t>5. 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w:t>
      </w:r>
      <w:r>
        <w:rPr>
          <w:rStyle w:val="s0"/>
        </w:rPr>
        <w:t>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документом, указанным в пунктах 3 и 4 настоящей стать</w:t>
      </w:r>
      <w:r>
        <w:rPr>
          <w:rStyle w:val="s0"/>
        </w:rPr>
        <w:t>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p w:rsidR="00000000" w:rsidRDefault="003D1D4C">
      <w:pPr>
        <w:pStyle w:val="pj"/>
      </w:pPr>
      <w:r>
        <w:rPr>
          <w:rStyle w:val="s0"/>
        </w:rPr>
        <w:t>В случае, если нерезидент не образует постоянного учреждения в рез</w:t>
      </w:r>
      <w:r>
        <w:rPr>
          <w:rStyle w:val="s0"/>
        </w:rPr>
        <w:t>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w:t>
      </w:r>
      <w:r>
        <w:rPr>
          <w:rStyle w:val="s0"/>
        </w:rPr>
        <w:t>еятельности, указанной в договоре о совместной деятельности или иного документа, подтверждающего долю его участия в совместной деятельности.</w:t>
      </w:r>
    </w:p>
    <w:p w:rsidR="00000000" w:rsidRDefault="003D1D4C">
      <w:pPr>
        <w:pStyle w:val="pji"/>
      </w:pPr>
      <w:r>
        <w:rPr>
          <w:rStyle w:val="s3"/>
        </w:rPr>
        <w:t xml:space="preserve">В пункт 6 внесены изменения в соответствии с </w:t>
      </w:r>
      <w:hyperlink r:id="rId3922" w:anchor="sub_id=212" w:history="1">
        <w:r>
          <w:rPr>
            <w:rStyle w:val="a4"/>
            <w:i/>
            <w:iCs/>
            <w:color w:val="0000FF"/>
            <w:u w:val="single"/>
          </w:rPr>
          <w:t>Законом</w:t>
        </w:r>
      </w:hyperlink>
      <w:r>
        <w:rPr>
          <w:rStyle w:val="s3"/>
        </w:rPr>
        <w:t xml:space="preserve"> РК от 26.12.12 г. № 61-V (введены в действие с 1 января 2013 г.) (</w:t>
      </w:r>
      <w:hyperlink r:id="rId3923" w:anchor="sub_id=2120600" w:history="1">
        <w:r>
          <w:rPr>
            <w:rStyle w:val="a4"/>
            <w:i/>
            <w:iCs/>
            <w:color w:val="0000FF"/>
            <w:u w:val="single"/>
          </w:rPr>
          <w:t>см. стар. ред.</w:t>
        </w:r>
      </w:hyperlink>
      <w:r>
        <w:rPr>
          <w:rStyle w:val="s3"/>
        </w:rPr>
        <w:t xml:space="preserve">); </w:t>
      </w:r>
      <w:hyperlink r:id="rId3924" w:anchor="sub_id=212" w:history="1">
        <w:r>
          <w:rPr>
            <w:rStyle w:val="a4"/>
            <w:i/>
            <w:iCs/>
            <w:color w:val="0000FF"/>
            <w:u w:val="single"/>
          </w:rPr>
          <w:t>Законом</w:t>
        </w:r>
      </w:hyperlink>
      <w:r>
        <w:rPr>
          <w:rStyle w:val="s3"/>
        </w:rPr>
        <w:t xml:space="preserve"> РК от 03.12.15 г. № 432-V (введены в действие с 1 января 2016 г.) (</w:t>
      </w:r>
      <w:hyperlink r:id="rId3925" w:anchor="sub_id=2120600" w:history="1">
        <w:r>
          <w:rPr>
            <w:rStyle w:val="a4"/>
            <w:i/>
            <w:iCs/>
            <w:color w:val="0000FF"/>
            <w:u w:val="single"/>
          </w:rPr>
          <w:t>см. стар. ред.</w:t>
        </w:r>
      </w:hyperlink>
      <w:r>
        <w:rPr>
          <w:rStyle w:val="s3"/>
        </w:rPr>
        <w:t>)</w:t>
      </w:r>
    </w:p>
    <w:p w:rsidR="00000000" w:rsidRDefault="003D1D4C">
      <w:pPr>
        <w:pStyle w:val="pj"/>
      </w:pPr>
      <w:r>
        <w:rPr>
          <w:rStyle w:val="s0"/>
        </w:rPr>
        <w:t>6. Налоговый агент обязан указать в налоговой отчетности, представля</w:t>
      </w:r>
      <w:r>
        <w:rPr>
          <w:rStyle w:val="s0"/>
        </w:rPr>
        <w:t>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000000" w:rsidRDefault="003D1D4C">
      <w:pPr>
        <w:pStyle w:val="pj"/>
      </w:pPr>
      <w:r>
        <w:rPr>
          <w:rStyle w:val="s0"/>
        </w:rPr>
        <w:t>При этом на</w:t>
      </w:r>
      <w:r>
        <w:rPr>
          <w:rStyle w:val="s0"/>
        </w:rPr>
        <w:t xml:space="preserve">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соответствующего требованиям </w:t>
      </w:r>
      <w:hyperlink w:anchor="sub2190400" w:history="1">
        <w:r>
          <w:rPr>
            <w:rStyle w:val="a4"/>
            <w:color w:val="0000FF"/>
            <w:u w:val="single"/>
          </w:rPr>
          <w:t>пунктов 4 и 5 статьи 219</w:t>
        </w:r>
      </w:hyperlink>
      <w:r>
        <w:rPr>
          <w:rStyle w:val="s0"/>
        </w:rPr>
        <w:t xml:space="preserve"> настоящего Код</w:t>
      </w:r>
      <w:r>
        <w:rPr>
          <w:rStyle w:val="s0"/>
        </w:rPr>
        <w:t>екса. Копия такого документа представляется не позднее пяти календарных дней с даты, установленной для представления налоговой отчетности за четвертый квартал.</w:t>
      </w:r>
    </w:p>
    <w:p w:rsidR="00000000" w:rsidRDefault="003D1D4C">
      <w:pPr>
        <w:pStyle w:val="pji"/>
      </w:pPr>
      <w:hyperlink r:id="rId3926" w:history="1">
        <w:r>
          <w:rPr>
            <w:rStyle w:val="a4"/>
            <w:rFonts w:ascii="Wingdings" w:hAnsi="Wingdings"/>
            <w:i/>
            <w:iCs/>
            <w:color w:val="0000FF"/>
            <w:u w:val="single"/>
          </w:rPr>
          <w:t>*</w:t>
        </w:r>
      </w:hyperlink>
    </w:p>
    <w:p w:rsidR="00000000" w:rsidRDefault="003D1D4C">
      <w:pPr>
        <w:pStyle w:val="pj"/>
      </w:pPr>
      <w:r>
        <w:rPr>
          <w:rStyle w:val="s0"/>
        </w:rPr>
        <w:t>7. При неправомерном применен</w:t>
      </w:r>
      <w:r>
        <w:rPr>
          <w:rStyle w:val="s0"/>
        </w:rPr>
        <w:t>ии положений международного договора, повлекшем неуплату или неполную уплату налога в государственный бюджет, налоговый агент несет ответственность в соответствии с законами Республики Казахстан.</w:t>
      </w:r>
    </w:p>
    <w:p w:rsidR="00000000" w:rsidRDefault="003D1D4C">
      <w:pPr>
        <w:pStyle w:val="pji"/>
      </w:pPr>
      <w:hyperlink r:id="rId3927" w:history="1">
        <w:r>
          <w:rPr>
            <w:rStyle w:val="a4"/>
            <w:rFonts w:ascii="Wingdings" w:hAnsi="Wingdings"/>
            <w:i/>
            <w:iCs/>
            <w:color w:val="0000FF"/>
            <w:u w:val="single"/>
          </w:rPr>
          <w:t>*</w:t>
        </w:r>
      </w:hyperlink>
    </w:p>
    <w:p w:rsidR="00000000" w:rsidRDefault="003D1D4C">
      <w:pPr>
        <w:pStyle w:val="pj"/>
      </w:pPr>
      <w:r>
        <w:rPr>
          <w:rStyle w:val="s0"/>
        </w:rPr>
        <w:t> </w:t>
      </w:r>
    </w:p>
    <w:p w:rsidR="00000000" w:rsidRDefault="003D1D4C">
      <w:pPr>
        <w:pStyle w:val="pji"/>
      </w:pPr>
      <w:bookmarkStart w:id="402" w:name="SUB212010000"/>
      <w:bookmarkEnd w:id="402"/>
      <w:r>
        <w:rPr>
          <w:rStyle w:val="s3"/>
        </w:rPr>
        <w:t xml:space="preserve">Кодекс дополнен статьей 212-1 в соответствии с </w:t>
      </w:r>
      <w:hyperlink r:id="rId3928" w:anchor="sub_id=2121"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ind w:left="1200" w:hanging="800"/>
      </w:pPr>
      <w:r>
        <w:rPr>
          <w:rStyle w:val="s1"/>
        </w:rPr>
        <w:t>Статья 212-1. 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w:t>
      </w:r>
      <w:r>
        <w:rPr>
          <w:rStyle w:val="s1"/>
        </w:rPr>
        <w:t>тан</w:t>
      </w:r>
    </w:p>
    <w:p w:rsidR="00000000" w:rsidRDefault="003D1D4C">
      <w:pPr>
        <w:pStyle w:val="pj"/>
      </w:pPr>
      <w:r>
        <w:rPr>
          <w:rStyle w:val="s0"/>
        </w:rPr>
        <w:t>1.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w:t>
      </w:r>
      <w:r>
        <w:rPr>
          <w:rStyle w:val="s0"/>
        </w:rPr>
        <w:t>ообложения или сниженную ставку налога, предусмотренную соответствующим международным договором, при условии, если такой нерезидент является окончательным (фактическим) получателем дохода и является резидентом страны, с которой заключен международный догов</w:t>
      </w:r>
      <w:r>
        <w:rPr>
          <w:rStyle w:val="s0"/>
        </w:rPr>
        <w:t>ор.</w:t>
      </w:r>
    </w:p>
    <w:p w:rsidR="00000000" w:rsidRDefault="003D1D4C">
      <w:pPr>
        <w:pStyle w:val="pj"/>
      </w:pPr>
      <w:r>
        <w:rPr>
          <w:rStyle w:val="s0"/>
        </w:rPr>
        <w:t>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w:t>
      </w:r>
      <w:r>
        <w:rPr>
          <w:rStyle w:val="s0"/>
        </w:rPr>
        <w:t>, номинальным держателем.</w:t>
      </w:r>
    </w:p>
    <w:p w:rsidR="00000000" w:rsidRDefault="003D1D4C">
      <w:pPr>
        <w:pStyle w:val="pj"/>
      </w:pPr>
      <w:r>
        <w:rPr>
          <w:rStyle w:val="s0"/>
        </w:rPr>
        <w:t>2. В случае, если выплата вознаграждения осуществляется окончательному (фактическому) получателю (владельцу) дохода через посредника, налоговый агент имеет право применить освобождение или сниженную ставку подоходного налога, пред</w:t>
      </w:r>
      <w:r>
        <w:rPr>
          <w:rStyle w:val="s0"/>
        </w:rPr>
        <w:t>усмотренную соответствующим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p w:rsidR="00000000" w:rsidRDefault="003D1D4C">
      <w:pPr>
        <w:pStyle w:val="pj"/>
      </w:pPr>
      <w:r>
        <w:rPr>
          <w:rStyle w:val="s0"/>
        </w:rPr>
        <w:t>1) в договоре (контракте) отражены суммы вознагр</w:t>
      </w:r>
      <w:r>
        <w:rPr>
          <w:rStyle w:val="s0"/>
        </w:rPr>
        <w:t>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(при его наличии) физического лица или наименования юридического лица; номер</w:t>
      </w:r>
      <w:r>
        <w:rPr>
          <w:rStyle w:val="s0"/>
        </w:rPr>
        <w:t>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000000" w:rsidRDefault="003D1D4C">
      <w:pPr>
        <w:pStyle w:val="pj"/>
      </w:pPr>
      <w:r>
        <w:rPr>
          <w:rStyle w:val="s0"/>
        </w:rPr>
        <w:t>2) налоговому агенту представлен документ, подтверждающий резидентство лица, являющегося окончатель</w:t>
      </w:r>
      <w:r>
        <w:rPr>
          <w:rStyle w:val="s0"/>
        </w:rPr>
        <w:t xml:space="preserve">ным (фактическим) получателем (владельцем) вознаграждения, соответствующий требованиям </w:t>
      </w:r>
      <w:hyperlink w:anchor="sub2190400" w:history="1">
        <w:r>
          <w:rPr>
            <w:rStyle w:val="a4"/>
            <w:color w:val="0000FF"/>
            <w:u w:val="single"/>
          </w:rPr>
          <w:t>пунктов 4 и 5 статьи 219</w:t>
        </w:r>
      </w:hyperlink>
      <w:r>
        <w:rPr>
          <w:rStyle w:val="s0"/>
        </w:rPr>
        <w:t xml:space="preserve"> настоящего Кодекса.</w:t>
      </w:r>
    </w:p>
    <w:p w:rsidR="00000000" w:rsidRDefault="003D1D4C">
      <w:pPr>
        <w:pStyle w:val="pj"/>
      </w:pPr>
      <w:r>
        <w:rPr>
          <w:rStyle w:val="s0"/>
        </w:rPr>
        <w:t>При этом документ, подтверждающий резидентство, представляется налоговому агенту не позднее</w:t>
      </w:r>
      <w:r>
        <w:rPr>
          <w:rStyle w:val="s0"/>
        </w:rPr>
        <w:t xml:space="preserve"> одной из дат, указанных в </w:t>
      </w:r>
      <w:hyperlink w:anchor="sub2120300" w:history="1">
        <w:r>
          <w:rPr>
            <w:rStyle w:val="a4"/>
            <w:color w:val="0000FF"/>
            <w:u w:val="single"/>
          </w:rPr>
          <w:t>пункте 3 статьи 212</w:t>
        </w:r>
      </w:hyperlink>
      <w:r>
        <w:rPr>
          <w:rStyle w:val="s0"/>
        </w:rPr>
        <w:t xml:space="preserve"> настоящего Кодекса, которая наступит первой.</w:t>
      </w:r>
    </w:p>
    <w:p w:rsidR="00000000" w:rsidRDefault="003D1D4C">
      <w:pPr>
        <w:pStyle w:val="pji"/>
      </w:pPr>
      <w:r>
        <w:rPr>
          <w:rStyle w:val="s3"/>
        </w:rPr>
        <w:t xml:space="preserve">В пункт 3 внесены изменения в соответствии с </w:t>
      </w:r>
      <w:hyperlink r:id="rId3929" w:anchor="sub_id=2121" w:history="1">
        <w:r>
          <w:rPr>
            <w:rStyle w:val="a4"/>
            <w:i/>
            <w:iCs/>
            <w:color w:val="0000FF"/>
            <w:u w:val="single"/>
          </w:rPr>
          <w:t>Зако</w:t>
        </w:r>
        <w:r>
          <w:rPr>
            <w:rStyle w:val="a4"/>
            <w:i/>
            <w:iCs/>
            <w:color w:val="0000FF"/>
            <w:u w:val="single"/>
          </w:rPr>
          <w:t>ном</w:t>
        </w:r>
      </w:hyperlink>
      <w:r>
        <w:rPr>
          <w:rStyle w:val="s3"/>
        </w:rPr>
        <w:t xml:space="preserve"> РК от 26.12.12 г. № 61-V (введены в действие с 1 января 2013 г.) (</w:t>
      </w:r>
      <w:hyperlink r:id="rId3930" w:anchor="sub_id=212010300" w:history="1">
        <w:r>
          <w:rPr>
            <w:rStyle w:val="a4"/>
            <w:i/>
            <w:iCs/>
            <w:color w:val="0000FF"/>
            <w:u w:val="single"/>
          </w:rPr>
          <w:t>см. стар. ред.</w:t>
        </w:r>
      </w:hyperlink>
      <w:r>
        <w:rPr>
          <w:rStyle w:val="s3"/>
        </w:rPr>
        <w:t xml:space="preserve">); </w:t>
      </w:r>
      <w:hyperlink r:id="rId3931" w:anchor="sub_id=2121" w:history="1">
        <w:r>
          <w:rPr>
            <w:rStyle w:val="a4"/>
            <w:i/>
            <w:iCs/>
            <w:color w:val="0000FF"/>
            <w:u w:val="single"/>
          </w:rPr>
          <w:t>Законом</w:t>
        </w:r>
      </w:hyperlink>
      <w:r>
        <w:rPr>
          <w:rStyle w:val="s3"/>
        </w:rPr>
        <w:t xml:space="preserve"> РК от 03.12.15 г. № 432-V (введены в действие с 1 января 2016 г.) (</w:t>
      </w:r>
      <w:hyperlink r:id="rId3932" w:anchor="sub_id=212010300" w:history="1">
        <w:r>
          <w:rPr>
            <w:rStyle w:val="a4"/>
            <w:i/>
            <w:iCs/>
            <w:color w:val="0000FF"/>
            <w:u w:val="single"/>
          </w:rPr>
          <w:t>см. стар. ред.</w:t>
        </w:r>
      </w:hyperlink>
      <w:r>
        <w:rPr>
          <w:rStyle w:val="s3"/>
        </w:rPr>
        <w:t>)</w:t>
      </w:r>
    </w:p>
    <w:p w:rsidR="00000000" w:rsidRDefault="003D1D4C">
      <w:pPr>
        <w:pStyle w:val="pj"/>
      </w:pPr>
      <w:r>
        <w:rPr>
          <w:rStyle w:val="s0"/>
        </w:rPr>
        <w:t>3. Налоговый агент обязан указать в налоговой отчетности, представляемой в нал</w:t>
      </w:r>
      <w:r>
        <w:rPr>
          <w:rStyle w:val="s0"/>
        </w:rPr>
        <w:t>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000000" w:rsidRDefault="003D1D4C">
      <w:pPr>
        <w:pStyle w:val="pj"/>
      </w:pPr>
      <w:r>
        <w:rPr>
          <w:rStyle w:val="s0"/>
        </w:rPr>
        <w:t>При этом налоговый аг</w:t>
      </w:r>
      <w:r>
        <w:rPr>
          <w:rStyle w:val="s0"/>
        </w:rPr>
        <w:t xml:space="preserve">ент обязан представить в налоговый орган по месту своего нахождения копию документа, подтверждающего резидентство налогоплательщика-нерезидента - окончательного (фактического) получателя (владельца) дохода, соответствующего требованиям </w:t>
      </w:r>
      <w:hyperlink w:anchor="sub2190400" w:history="1">
        <w:r>
          <w:rPr>
            <w:rStyle w:val="a4"/>
            <w:color w:val="0000FF"/>
            <w:u w:val="single"/>
          </w:rPr>
          <w:t>пунктов 4 и 5 статьи 219</w:t>
        </w:r>
      </w:hyperlink>
      <w:r>
        <w:rPr>
          <w:rStyle w:val="s0"/>
        </w:rPr>
        <w:t xml:space="preserve"> настоящего Кодекса.</w:t>
      </w:r>
    </w:p>
    <w:p w:rsidR="00000000" w:rsidRDefault="003D1D4C">
      <w:pPr>
        <w:pStyle w:val="pj"/>
      </w:pPr>
      <w:r>
        <w:rPr>
          <w:rStyle w:val="s0"/>
        </w:rPr>
        <w:t>Такая копия представляется не позднее пяти календарных дней с даты, установленной для представления налоговой отчетности за четвертый квартал.</w:t>
      </w:r>
    </w:p>
    <w:p w:rsidR="00000000" w:rsidRDefault="003D1D4C">
      <w:pPr>
        <w:pStyle w:val="pj"/>
      </w:pPr>
      <w:r>
        <w:rPr>
          <w:rStyle w:val="s0"/>
        </w:rPr>
        <w:t>4. В случае неприменения налоговым агентом положений ме</w:t>
      </w:r>
      <w:r>
        <w:rPr>
          <w:rStyle w:val="s0"/>
        </w:rPr>
        <w:t xml:space="preserve">ждународного договора при выплате нерезиденту дохода в виде вознаграждения через посредника в порядке, установленном пунктом 2 настоящей статьи, налоговый агент обязан удержать подоходный налог у источника выплаты по ставке, установленной </w:t>
      </w:r>
      <w:hyperlink w:anchor="sub1940000" w:history="1">
        <w:r>
          <w:rPr>
            <w:rStyle w:val="a4"/>
            <w:color w:val="0000FF"/>
            <w:u w:val="single"/>
          </w:rPr>
          <w:t>статьей 194</w:t>
        </w:r>
      </w:hyperlink>
      <w:r>
        <w:rPr>
          <w:rStyle w:val="s0"/>
        </w:rPr>
        <w:t xml:space="preserve"> настоящего Кодекса.</w:t>
      </w:r>
    </w:p>
    <w:p w:rsidR="00000000" w:rsidRDefault="003D1D4C">
      <w:pPr>
        <w:pStyle w:val="pj"/>
      </w:pPr>
      <w:r>
        <w:rPr>
          <w:rStyle w:val="s0"/>
        </w:rPr>
        <w:t xml:space="preserve">Сумма удержанного подоходного налога подлежит перечислению в сроки, установленные </w:t>
      </w:r>
      <w:hyperlink w:anchor="sub1950000" w:history="1">
        <w:r>
          <w:rPr>
            <w:rStyle w:val="a4"/>
            <w:color w:val="0000FF"/>
            <w:u w:val="single"/>
          </w:rPr>
          <w:t>статьей 195</w:t>
        </w:r>
      </w:hyperlink>
      <w:r>
        <w:rPr>
          <w:rStyle w:val="s0"/>
        </w:rPr>
        <w:t xml:space="preserve"> настоящего Кодекса.</w:t>
      </w:r>
    </w:p>
    <w:p w:rsidR="00000000" w:rsidRDefault="003D1D4C">
      <w:pPr>
        <w:pStyle w:val="pji"/>
      </w:pPr>
      <w:r>
        <w:rPr>
          <w:rStyle w:val="s3"/>
        </w:rPr>
        <w:t xml:space="preserve">В пункт 5 внесены изменения в соответствии с </w:t>
      </w:r>
      <w:hyperlink r:id="rId3933" w:anchor="sub_id=2121" w:history="1">
        <w:r>
          <w:rPr>
            <w:rStyle w:val="a5"/>
            <w:i/>
            <w:iCs/>
          </w:rPr>
          <w:t>Законом</w:t>
        </w:r>
      </w:hyperlink>
      <w:r>
        <w:rPr>
          <w:rStyle w:val="s3"/>
        </w:rPr>
        <w:t xml:space="preserve"> РК от 30.11.16 г. № 26-VI (введены в действие с 1 января 2017 г.) (</w:t>
      </w:r>
      <w:hyperlink r:id="rId3934" w:anchor="sub_id=212010500" w:history="1">
        <w:r>
          <w:rPr>
            <w:rStyle w:val="a5"/>
            <w:i/>
            <w:iCs/>
          </w:rPr>
          <w:t>см. стар. ред.</w:t>
        </w:r>
      </w:hyperlink>
      <w:r>
        <w:rPr>
          <w:rStyle w:val="s3"/>
        </w:rPr>
        <w:t>)</w:t>
      </w:r>
    </w:p>
    <w:p w:rsidR="00000000" w:rsidRDefault="003D1D4C">
      <w:pPr>
        <w:pStyle w:val="pj"/>
      </w:pPr>
      <w:r>
        <w:rPr>
          <w:rStyle w:val="s0"/>
        </w:rPr>
        <w:t>5. Окончательный (фактический) получатель (владелец)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w:t>
      </w:r>
      <w:r>
        <w:rPr>
          <w:rStyle w:val="s0"/>
        </w:rPr>
        <w:t xml:space="preserve"> подоходного налога, удержанного у источника выплаты дохода такому нерезиденту.</w:t>
      </w:r>
    </w:p>
    <w:p w:rsidR="00000000" w:rsidRDefault="003D1D4C">
      <w:pPr>
        <w:pStyle w:val="pj"/>
      </w:pPr>
      <w:r>
        <w:t>При этом окончательный (фактический) получатель (владелец) дохода - нерезидент обязан представить налоговому агенту:</w:t>
      </w:r>
    </w:p>
    <w:p w:rsidR="00000000" w:rsidRDefault="003D1D4C">
      <w:pPr>
        <w:pStyle w:val="pj"/>
      </w:pPr>
      <w:r>
        <w:t>1) нотариально засвидетельствованную копию договора (контра</w:t>
      </w:r>
      <w:r>
        <w:t>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w:t>
      </w:r>
      <w:r>
        <w:t>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000000" w:rsidRDefault="003D1D4C">
      <w:pPr>
        <w:pStyle w:val="pj"/>
      </w:pPr>
      <w:r>
        <w:t>2) документ, подтверждающий его резидентство за период, за который такому нерезиденту начис</w:t>
      </w:r>
      <w:r>
        <w:t xml:space="preserve">лен доход в виде вознаграждения, соответствующий требованиям </w:t>
      </w:r>
      <w:hyperlink w:anchor="sub2190400" w:history="1">
        <w:r>
          <w:rPr>
            <w:rStyle w:val="a4"/>
            <w:color w:val="0000FF"/>
            <w:u w:val="single"/>
          </w:rPr>
          <w:t>пунктов 4 и 5 статьи 219</w:t>
        </w:r>
      </w:hyperlink>
      <w:r>
        <w:t xml:space="preserve"> настоящего Кодекса.</w:t>
      </w:r>
    </w:p>
    <w:p w:rsidR="00000000" w:rsidRDefault="003D1D4C">
      <w:pPr>
        <w:pStyle w:val="pj"/>
      </w:pPr>
      <w:r>
        <w:rPr>
          <w:rStyle w:val="s0"/>
        </w:rPr>
        <w:t>Документы, указанные в настоящем пункте, представляются нерезидентом до истечения срока исковой давности, установленн</w:t>
      </w:r>
      <w:r>
        <w:rPr>
          <w:rStyle w:val="s0"/>
        </w:rPr>
        <w:t xml:space="preserve">ого </w:t>
      </w:r>
      <w:hyperlink w:anchor="sub460000" w:history="1">
        <w:r>
          <w:rPr>
            <w:rStyle w:val="a4"/>
            <w:color w:val="0000FF"/>
            <w:u w:val="single"/>
          </w:rPr>
          <w:t>статьей 46</w:t>
        </w:r>
      </w:hyperlink>
      <w:r>
        <w:rPr>
          <w:rStyle w:val="s0"/>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000000" w:rsidRDefault="003D1D4C">
      <w:pPr>
        <w:pStyle w:val="pj"/>
      </w:pPr>
      <w:r>
        <w:rPr>
          <w:rStyle w:val="s0"/>
        </w:rPr>
        <w:t>При этом возврат излишне удержанного под</w:t>
      </w:r>
      <w:r>
        <w:rPr>
          <w:rStyle w:val="s0"/>
        </w:rPr>
        <w:t>оходного налога окончательному (фактическому) получателю (владельцу) дохода - нерезиденту производится налоговым агентом.</w:t>
      </w:r>
    </w:p>
    <w:p w:rsidR="00000000" w:rsidRDefault="003D1D4C">
      <w:pPr>
        <w:pStyle w:val="pj"/>
      </w:pPr>
      <w:r>
        <w:rPr>
          <w:rStyle w:val="s0"/>
        </w:rPr>
        <w:t>6. При выполнении условий пункта 5 настоящей статьи налоговый агент вправе представить в налоговый орган по месту своего нахождения до</w:t>
      </w:r>
      <w:r>
        <w:rPr>
          <w:rStyle w:val="s0"/>
        </w:rPr>
        <w:t>полнительный расчет по подоходному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w:t>
      </w:r>
      <w:r>
        <w:rPr>
          <w:rStyle w:val="s0"/>
        </w:rPr>
        <w:t>ога с доходов окончательного (фактического) получателя (владельца) дохода-нерезидента в виде вознаграждения.</w:t>
      </w:r>
    </w:p>
    <w:p w:rsidR="00000000" w:rsidRDefault="003D1D4C">
      <w:pPr>
        <w:pStyle w:val="pj"/>
      </w:pPr>
      <w:r>
        <w:rPr>
          <w:rStyle w:val="s0"/>
        </w:rPr>
        <w:t>В указанном случае зачет излишне уплаченной суммы подоходного налога, удержанного у источника выплаты, производится налоговому агенту в порядке, ус</w:t>
      </w:r>
      <w:r>
        <w:rPr>
          <w:rStyle w:val="s0"/>
        </w:rPr>
        <w:t xml:space="preserve">тановленном </w:t>
      </w:r>
      <w:hyperlink w:anchor="sub5990000" w:history="1">
        <w:r>
          <w:rPr>
            <w:rStyle w:val="a4"/>
            <w:color w:val="0000FF"/>
            <w:u w:val="single"/>
          </w:rPr>
          <w:t>статьей 599</w:t>
        </w:r>
      </w:hyperlink>
      <w:r>
        <w:rPr>
          <w:rStyle w:val="s0"/>
        </w:rPr>
        <w:t xml:space="preserve"> настоящего Кодекса.</w:t>
      </w:r>
    </w:p>
    <w:p w:rsidR="00000000" w:rsidRDefault="003D1D4C">
      <w:pPr>
        <w:pStyle w:val="pj"/>
      </w:pPr>
      <w:r>
        <w:rPr>
          <w:rStyle w:val="s0"/>
        </w:rPr>
        <w:t>7. При неправомерном применении положений международного договора, повлекшем неуплату или неполную уплату налога в бюджет, налоговый агент несет ответственность в соответствии с з</w:t>
      </w:r>
      <w:r>
        <w:rPr>
          <w:rStyle w:val="s0"/>
        </w:rPr>
        <w:t>аконами Республики Казахстан.</w:t>
      </w:r>
    </w:p>
    <w:p w:rsidR="00000000" w:rsidRDefault="003D1D4C">
      <w:pPr>
        <w:pStyle w:val="pji"/>
      </w:pPr>
      <w:hyperlink r:id="rId3935" w:history="1">
        <w:r>
          <w:rPr>
            <w:rStyle w:val="a4"/>
            <w:rFonts w:ascii="Wingdings" w:hAnsi="Wingdings"/>
            <w:i/>
            <w:iCs/>
            <w:color w:val="0000FF"/>
            <w:u w:val="single"/>
          </w:rPr>
          <w:t>*</w:t>
        </w:r>
      </w:hyperlink>
    </w:p>
    <w:p w:rsidR="00000000" w:rsidRDefault="003D1D4C">
      <w:pPr>
        <w:pStyle w:val="pj"/>
      </w:pPr>
      <w:r>
        <w:rPr>
          <w:rStyle w:val="s0"/>
        </w:rPr>
        <w:t> </w:t>
      </w:r>
    </w:p>
    <w:p w:rsidR="00000000" w:rsidRDefault="003D1D4C">
      <w:pPr>
        <w:pStyle w:val="pji"/>
      </w:pPr>
      <w:bookmarkStart w:id="403" w:name="SUB212020000"/>
      <w:bookmarkEnd w:id="403"/>
      <w:r>
        <w:rPr>
          <w:rStyle w:val="s3"/>
        </w:rPr>
        <w:t xml:space="preserve">Кодекс дополнен статьей 212-2 в соответствии с </w:t>
      </w:r>
      <w:hyperlink r:id="rId3936" w:anchor="sub_id=2121" w:history="1">
        <w:r>
          <w:rPr>
            <w:rStyle w:val="a4"/>
            <w:i/>
            <w:iCs/>
            <w:color w:val="0000FF"/>
            <w:u w:val="single"/>
          </w:rPr>
          <w:t>Законом</w:t>
        </w:r>
      </w:hyperlink>
      <w:r>
        <w:rPr>
          <w:rStyle w:val="s3"/>
        </w:rPr>
        <w:t xml:space="preserve"> РК от 21.07.11 г. № </w:t>
      </w:r>
      <w:r>
        <w:rPr>
          <w:rStyle w:val="s3"/>
        </w:rPr>
        <w:t xml:space="preserve">467-IV (введены в действие с 1 января 2012 г.) </w:t>
      </w:r>
    </w:p>
    <w:p w:rsidR="00000000" w:rsidRDefault="003D1D4C">
      <w:pPr>
        <w:pStyle w:val="pj"/>
        <w:ind w:left="1200" w:hanging="800"/>
      </w:pPr>
      <w:r>
        <w:rPr>
          <w:rStyle w:val="s1"/>
        </w:rPr>
        <w:t>Статья 212-2. 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rsidR="00000000" w:rsidRDefault="003D1D4C">
      <w:pPr>
        <w:pStyle w:val="pj"/>
      </w:pPr>
      <w:r>
        <w:rPr>
          <w:rStyle w:val="s0"/>
        </w:rPr>
        <w:t>1. При выплате доходов в виде дивидендов по ак</w:t>
      </w:r>
      <w:r>
        <w:rPr>
          <w:rStyle w:val="s0"/>
        </w:rPr>
        <w:t xml:space="preserve">циям, являющимся базовым активом депозитарных расписок, окончательному (фактическому) получателю (владельцу) дохода - нерезиденту через номинального держателя депозитарных расписок налоговый агент имеет право применить сниженную ставку подоходного налога, </w:t>
      </w:r>
      <w:r>
        <w:rPr>
          <w:rStyle w:val="s0"/>
        </w:rPr>
        <w:t>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rsidR="00000000" w:rsidRDefault="003D1D4C">
      <w:pPr>
        <w:pStyle w:val="pj"/>
      </w:pPr>
      <w:r>
        <w:rPr>
          <w:rStyle w:val="s0"/>
        </w:rPr>
        <w:t xml:space="preserve">1) наличия списка держателей депозитарных </w:t>
      </w:r>
      <w:r>
        <w:rPr>
          <w:rStyle w:val="s0"/>
        </w:rPr>
        <w:t xml:space="preserve">расписок, содержащих: </w:t>
      </w:r>
    </w:p>
    <w:p w:rsidR="00000000" w:rsidRDefault="003D1D4C">
      <w:pPr>
        <w:pStyle w:val="pj"/>
      </w:pPr>
      <w:r>
        <w:rPr>
          <w:rStyle w:val="s0"/>
        </w:rPr>
        <w:t>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rsidR="00000000" w:rsidRDefault="003D1D4C">
      <w:pPr>
        <w:pStyle w:val="pj"/>
      </w:pPr>
      <w:r>
        <w:rPr>
          <w:rStyle w:val="s0"/>
        </w:rPr>
        <w:t>информаци</w:t>
      </w:r>
      <w:r>
        <w:rPr>
          <w:rStyle w:val="s0"/>
        </w:rPr>
        <w:t>ю о количестве и виде депозитарных расписок;</w:t>
      </w:r>
    </w:p>
    <w:p w:rsidR="00000000" w:rsidRDefault="003D1D4C">
      <w:pPr>
        <w:pStyle w:val="pj"/>
      </w:pPr>
      <w:r>
        <w:rPr>
          <w:rStyle w:val="s0"/>
        </w:rPr>
        <w:t>наименование и реквизиты документов, удостоверяющих личность физических лиц, или номера и даты государственных регистраций юридических лиц.</w:t>
      </w:r>
    </w:p>
    <w:p w:rsidR="00000000" w:rsidRDefault="003D1D4C">
      <w:pPr>
        <w:pStyle w:val="pj"/>
      </w:pPr>
      <w:r>
        <w:rPr>
          <w:rStyle w:val="s0"/>
        </w:rPr>
        <w:t>Список держателей депозитарных расписок составляется следующими лицами:</w:t>
      </w:r>
    </w:p>
    <w:p w:rsidR="00000000" w:rsidRDefault="003D1D4C">
      <w:pPr>
        <w:pStyle w:val="pj"/>
      </w:pPr>
      <w:r>
        <w:rPr>
          <w:rStyle w:val="s0"/>
        </w:rPr>
        <w:t>организацией, обладающей правом осуществления депозитарной деятельности на рынке ценных бумаг Республики Казахстан в случае, если договор на осуществление учета и подтверждения прав собственности по депозитарным распискам заключен между резидентом-эмитент</w:t>
      </w:r>
      <w:r>
        <w:rPr>
          <w:rStyle w:val="s0"/>
        </w:rPr>
        <w:t>ом акций, являющихся базовым активом депозитарных расписок, и такой организацией;</w:t>
      </w:r>
    </w:p>
    <w:p w:rsidR="00000000" w:rsidRDefault="003D1D4C">
      <w:pPr>
        <w:pStyle w:val="pj"/>
      </w:pPr>
      <w:r>
        <w:rPr>
          <w:rStyle w:val="s0"/>
        </w:rPr>
        <w:t>или иной организацией, обладающей правом осуществления депозитарной деятельности на рынке ценных бумаг иностранного государства, в случае, если договор на осуществление учета</w:t>
      </w:r>
      <w:r>
        <w:rPr>
          <w:rStyle w:val="s0"/>
        </w:rPr>
        <w:t xml:space="preserve">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000000" w:rsidRDefault="003D1D4C">
      <w:pPr>
        <w:pStyle w:val="pj"/>
      </w:pPr>
      <w:r>
        <w:rPr>
          <w:rStyle w:val="s0"/>
        </w:rPr>
        <w:t>2) наличия документа, подтверждающего резидентство лица, являющегося окончатель</w:t>
      </w:r>
      <w:r>
        <w:rPr>
          <w:rStyle w:val="s0"/>
        </w:rPr>
        <w:t xml:space="preserve">ным (фактическим) получателем (владельцем) дивидендов по акциям, являющимся базовым активом депозитарных расписок, соответствующего требованиям </w:t>
      </w:r>
      <w:hyperlink w:anchor="sub2190400" w:history="1">
        <w:r>
          <w:rPr>
            <w:rStyle w:val="a4"/>
            <w:color w:val="0000FF"/>
            <w:u w:val="single"/>
          </w:rPr>
          <w:t>пунктов 4 и 5 статьи 219</w:t>
        </w:r>
      </w:hyperlink>
      <w:r>
        <w:rPr>
          <w:rStyle w:val="s0"/>
        </w:rPr>
        <w:t xml:space="preserve"> настоящего Кодекса.</w:t>
      </w:r>
    </w:p>
    <w:p w:rsidR="00000000" w:rsidRDefault="003D1D4C">
      <w:pPr>
        <w:pStyle w:val="pj"/>
      </w:pPr>
      <w:r>
        <w:rPr>
          <w:rStyle w:val="s0"/>
        </w:rPr>
        <w:t xml:space="preserve">При этом документ, подтверждающий резидентство, представляется налоговому агенту не позднее одной из дат, указанных в </w:t>
      </w:r>
      <w:hyperlink w:anchor="sub2120300" w:history="1">
        <w:r>
          <w:rPr>
            <w:rStyle w:val="a4"/>
            <w:color w:val="0000FF"/>
            <w:u w:val="single"/>
          </w:rPr>
          <w:t>пункте 3 статьи 212</w:t>
        </w:r>
      </w:hyperlink>
      <w:r>
        <w:rPr>
          <w:rStyle w:val="s0"/>
        </w:rPr>
        <w:t xml:space="preserve"> настоящего Кодекса, которая наступит первой.</w:t>
      </w:r>
    </w:p>
    <w:p w:rsidR="00000000" w:rsidRDefault="003D1D4C">
      <w:pPr>
        <w:pStyle w:val="pji"/>
      </w:pPr>
      <w:r>
        <w:rPr>
          <w:rStyle w:val="s3"/>
        </w:rPr>
        <w:t>В пункт 2 внесены изменения в соответств</w:t>
      </w:r>
      <w:r>
        <w:rPr>
          <w:rStyle w:val="s3"/>
        </w:rPr>
        <w:t xml:space="preserve">ии с </w:t>
      </w:r>
      <w:hyperlink r:id="rId3937" w:anchor="sub_id=2122" w:history="1">
        <w:r>
          <w:rPr>
            <w:rStyle w:val="a4"/>
            <w:i/>
            <w:iCs/>
            <w:color w:val="0000FF"/>
            <w:u w:val="single"/>
          </w:rPr>
          <w:t>Законом</w:t>
        </w:r>
      </w:hyperlink>
      <w:r>
        <w:rPr>
          <w:rStyle w:val="s3"/>
        </w:rPr>
        <w:t xml:space="preserve"> РК от 26.12.12 г. № 61-V (введены в действие с 1 января 2013 г.) (</w:t>
      </w:r>
      <w:hyperlink r:id="rId3938" w:anchor="sub_id=212020200" w:history="1">
        <w:r>
          <w:rPr>
            <w:rStyle w:val="a4"/>
            <w:i/>
            <w:iCs/>
            <w:color w:val="0000FF"/>
            <w:u w:val="single"/>
          </w:rPr>
          <w:t>см. стар</w:t>
        </w:r>
        <w:r>
          <w:rPr>
            <w:rStyle w:val="a4"/>
            <w:i/>
            <w:iCs/>
            <w:color w:val="0000FF"/>
            <w:u w:val="single"/>
          </w:rPr>
          <w:t>. ред.</w:t>
        </w:r>
      </w:hyperlink>
      <w:r>
        <w:rPr>
          <w:rStyle w:val="s3"/>
        </w:rPr>
        <w:t xml:space="preserve">); </w:t>
      </w:r>
      <w:hyperlink r:id="rId3939" w:anchor="sub_id=2122" w:history="1">
        <w:r>
          <w:rPr>
            <w:rStyle w:val="a4"/>
            <w:i/>
            <w:iCs/>
            <w:color w:val="0000FF"/>
            <w:u w:val="single"/>
          </w:rPr>
          <w:t>Законом</w:t>
        </w:r>
      </w:hyperlink>
      <w:r>
        <w:rPr>
          <w:rStyle w:val="s3"/>
        </w:rPr>
        <w:t xml:space="preserve"> РК от 03.12.15 г. № 432-V (введены в действие с 1 января 2016 г.) (</w:t>
      </w:r>
      <w:hyperlink r:id="rId3940" w:anchor="sub_id=212020200" w:history="1">
        <w:r>
          <w:rPr>
            <w:rStyle w:val="a4"/>
            <w:i/>
            <w:iCs/>
            <w:color w:val="0000FF"/>
            <w:u w:val="single"/>
          </w:rPr>
          <w:t>см.</w:t>
        </w:r>
        <w:r>
          <w:rPr>
            <w:rStyle w:val="a4"/>
            <w:i/>
            <w:iCs/>
            <w:color w:val="0000FF"/>
            <w:u w:val="single"/>
          </w:rPr>
          <w:t xml:space="preserve"> стар. ред.</w:t>
        </w:r>
      </w:hyperlink>
      <w:r>
        <w:rPr>
          <w:rStyle w:val="s3"/>
        </w:rPr>
        <w:t>)</w:t>
      </w:r>
    </w:p>
    <w:p w:rsidR="00000000" w:rsidRDefault="003D1D4C">
      <w:pPr>
        <w:pStyle w:val="pj"/>
      </w:pPr>
      <w:r>
        <w:rPr>
          <w:rStyle w:val="s0"/>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w:t>
      </w:r>
      <w:r>
        <w:rPr>
          <w:rStyle w:val="s0"/>
        </w:rPr>
        <w:t>одоходного налога и наименования международных договоров.</w:t>
      </w:r>
    </w:p>
    <w:p w:rsidR="00000000" w:rsidRDefault="003D1D4C">
      <w:pPr>
        <w:pStyle w:val="pj"/>
      </w:pPr>
      <w:r>
        <w:rPr>
          <w:rStyle w:val="s0"/>
        </w:rPr>
        <w:t xml:space="preserve">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соответствующего требованиям </w:t>
      </w:r>
      <w:hyperlink w:anchor="sub2190400" w:history="1">
        <w:r>
          <w:rPr>
            <w:rStyle w:val="a4"/>
            <w:color w:val="0000FF"/>
            <w:u w:val="single"/>
          </w:rPr>
          <w:t>пунктов 4 и 5 статьи 219</w:t>
        </w:r>
      </w:hyperlink>
      <w:r>
        <w:rPr>
          <w:rStyle w:val="s0"/>
        </w:rPr>
        <w:t xml:space="preserve"> настоящего Кодекса. Такая копия представляется не позднее пяти календарных дней с даты, установленной для представления налоговой отчетности за четвертый квартал.</w:t>
      </w:r>
    </w:p>
    <w:p w:rsidR="00000000" w:rsidRDefault="003D1D4C">
      <w:pPr>
        <w:pStyle w:val="pj"/>
      </w:pPr>
      <w:r>
        <w:rPr>
          <w:rStyle w:val="s0"/>
        </w:rPr>
        <w:t>3. В случае неприменения налоговым аге</w:t>
      </w:r>
      <w:r>
        <w:rPr>
          <w:rStyle w:val="s0"/>
        </w:rPr>
        <w:t>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установленном пунктом 1 настоящей статьи, налоговый агент обязан удержать подоходный налог у ис</w:t>
      </w:r>
      <w:r>
        <w:rPr>
          <w:rStyle w:val="s0"/>
        </w:rPr>
        <w:t xml:space="preserve">точника выплаты по ставке, установленной </w:t>
      </w:r>
      <w:hyperlink w:anchor="sub1940000" w:history="1">
        <w:r>
          <w:rPr>
            <w:rStyle w:val="a4"/>
            <w:color w:val="0000FF"/>
            <w:u w:val="single"/>
          </w:rPr>
          <w:t>статьей 194</w:t>
        </w:r>
      </w:hyperlink>
      <w:r>
        <w:rPr>
          <w:rStyle w:val="s0"/>
        </w:rPr>
        <w:t xml:space="preserve"> настоящего Кодекса.</w:t>
      </w:r>
    </w:p>
    <w:p w:rsidR="00000000" w:rsidRDefault="003D1D4C">
      <w:pPr>
        <w:pStyle w:val="pj"/>
      </w:pPr>
      <w:r>
        <w:rPr>
          <w:rStyle w:val="s0"/>
        </w:rPr>
        <w:t xml:space="preserve">Сумма удержанного подоходного налога подлежит перечислению в бюджет в срок, установленный </w:t>
      </w:r>
      <w:hyperlink w:anchor="sub1950100" w:history="1">
        <w:r>
          <w:rPr>
            <w:rStyle w:val="a4"/>
            <w:color w:val="0000FF"/>
            <w:u w:val="single"/>
          </w:rPr>
          <w:t>подпунктом 1) пункта 1 стат</w:t>
        </w:r>
        <w:r>
          <w:rPr>
            <w:rStyle w:val="a4"/>
            <w:color w:val="0000FF"/>
            <w:u w:val="single"/>
          </w:rPr>
          <w:t>ьи 195</w:t>
        </w:r>
      </w:hyperlink>
      <w:r>
        <w:rPr>
          <w:rStyle w:val="s0"/>
        </w:rPr>
        <w:t xml:space="preserve"> настоящего Кодекса.</w:t>
      </w:r>
    </w:p>
    <w:p w:rsidR="00000000" w:rsidRDefault="003D1D4C">
      <w:pPr>
        <w:pStyle w:val="pji"/>
      </w:pPr>
      <w:r>
        <w:rPr>
          <w:rStyle w:val="s3"/>
        </w:rPr>
        <w:t xml:space="preserve">В пункт 4 внесены изменения в соответствии с </w:t>
      </w:r>
      <w:hyperlink r:id="rId3941" w:anchor="sub_id=2122" w:history="1">
        <w:r>
          <w:rPr>
            <w:rStyle w:val="a5"/>
            <w:i/>
            <w:iCs/>
          </w:rPr>
          <w:t>Законом</w:t>
        </w:r>
      </w:hyperlink>
      <w:r>
        <w:rPr>
          <w:rStyle w:val="s3"/>
        </w:rPr>
        <w:t xml:space="preserve"> РК от 30.11.16 г. № 26-VI (введены в действие с 1 января 2017 г.) (</w:t>
      </w:r>
      <w:hyperlink r:id="rId3942" w:anchor="sub_id=212020400" w:history="1">
        <w:r>
          <w:rPr>
            <w:rStyle w:val="a5"/>
            <w:i/>
            <w:iCs/>
          </w:rPr>
          <w:t>см. стар. ред.</w:t>
        </w:r>
      </w:hyperlink>
      <w:r>
        <w:rPr>
          <w:rStyle w:val="s3"/>
        </w:rPr>
        <w:t>)</w:t>
      </w:r>
    </w:p>
    <w:p w:rsidR="00000000" w:rsidRDefault="003D1D4C">
      <w:pPr>
        <w:pStyle w:val="pj"/>
      </w:pPr>
      <w:r>
        <w:rPr>
          <w:rStyle w:val="s0"/>
        </w:rPr>
        <w:t>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w:t>
      </w:r>
      <w:r>
        <w:rPr>
          <w:rStyle w:val="s0"/>
        </w:rPr>
        <w:t>родного договора в случае перечисления налоговым агентом в бюджет подоходного налога, удержанного с доходов такого нерезидента.</w:t>
      </w:r>
    </w:p>
    <w:p w:rsidR="00000000" w:rsidRDefault="003D1D4C">
      <w:pPr>
        <w:pStyle w:val="pj"/>
      </w:pPr>
      <w:r>
        <w:t>При этом нерезидент обязан представить налоговому агенту:</w:t>
      </w:r>
    </w:p>
    <w:p w:rsidR="00000000" w:rsidRDefault="003D1D4C">
      <w:pPr>
        <w:pStyle w:val="pj"/>
      </w:pPr>
      <w:r>
        <w:t>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rsidR="00000000" w:rsidRDefault="003D1D4C">
      <w:pPr>
        <w:pStyle w:val="pj"/>
      </w:pPr>
      <w:r>
        <w:t>2) документ, подтверждающий его резидентство за период, за который начислен доход</w:t>
      </w:r>
      <w:r>
        <w:t xml:space="preserve"> такому нерезиденту в виде дивидендов, соответствующий требованиям </w:t>
      </w:r>
      <w:hyperlink w:anchor="sub2190400" w:history="1">
        <w:r>
          <w:rPr>
            <w:rStyle w:val="a4"/>
            <w:color w:val="0000FF"/>
            <w:u w:val="single"/>
          </w:rPr>
          <w:t>пунктов 4 и 5 статьи 219</w:t>
        </w:r>
      </w:hyperlink>
      <w:r>
        <w:t xml:space="preserve"> настоящего Кодекса.</w:t>
      </w:r>
    </w:p>
    <w:p w:rsidR="00000000" w:rsidRDefault="003D1D4C">
      <w:pPr>
        <w:pStyle w:val="pj"/>
      </w:pPr>
      <w:r>
        <w:rPr>
          <w:rStyle w:val="s0"/>
        </w:rPr>
        <w:t>Документы, указанные в настоящем пункте, представляются нерезидентом до истечения срока исковой давности, устан</w:t>
      </w:r>
      <w:r>
        <w:rPr>
          <w:rStyle w:val="s0"/>
        </w:rPr>
        <w:t xml:space="preserve">овленного </w:t>
      </w:r>
      <w:hyperlink w:anchor="sub460000" w:history="1">
        <w:r>
          <w:rPr>
            <w:rStyle w:val="a5"/>
          </w:rPr>
          <w:t>статьей 46</w:t>
        </w:r>
      </w:hyperlink>
      <w:r>
        <w:rPr>
          <w:rStyle w:val="s0"/>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000000" w:rsidRDefault="003D1D4C">
      <w:pPr>
        <w:pStyle w:val="pj"/>
      </w:pPr>
      <w:r>
        <w:rPr>
          <w:rStyle w:val="s0"/>
        </w:rPr>
        <w:t>При этом возврат нерезиденту излиш</w:t>
      </w:r>
      <w:r>
        <w:rPr>
          <w:rStyle w:val="s0"/>
        </w:rPr>
        <w:t>не удержанного подоходного налога производится налоговым агентом.</w:t>
      </w:r>
    </w:p>
    <w:p w:rsidR="00000000" w:rsidRDefault="003D1D4C">
      <w:pPr>
        <w:pStyle w:val="pj"/>
      </w:pPr>
      <w:r>
        <w:rPr>
          <w:rStyle w:val="s0"/>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w:t>
      </w:r>
      <w:r>
        <w:rPr>
          <w:rStyle w:val="s0"/>
        </w:rPr>
        <w:t>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p w:rsidR="00000000" w:rsidRDefault="003D1D4C">
      <w:pPr>
        <w:pStyle w:val="pj"/>
      </w:pPr>
      <w:r>
        <w:rPr>
          <w:rStyle w:val="s0"/>
        </w:rPr>
        <w:t>В указанном случае зачет</w:t>
      </w:r>
      <w:r>
        <w:rPr>
          <w:rStyle w:val="s0"/>
        </w:rPr>
        <w:t xml:space="preserve"> излишне уплаченной суммы подоходного налога, удержанного у источника выплаты, производится налоговому агенту в порядке, установленном </w:t>
      </w:r>
      <w:hyperlink w:anchor="sub5990000" w:history="1">
        <w:r>
          <w:rPr>
            <w:rStyle w:val="a4"/>
            <w:color w:val="0000FF"/>
            <w:u w:val="single"/>
          </w:rPr>
          <w:t>статьей 599</w:t>
        </w:r>
      </w:hyperlink>
      <w:r>
        <w:rPr>
          <w:rStyle w:val="s0"/>
        </w:rPr>
        <w:t xml:space="preserve"> настоящего Кодекса.</w:t>
      </w:r>
    </w:p>
    <w:p w:rsidR="00000000" w:rsidRDefault="003D1D4C">
      <w:pPr>
        <w:pStyle w:val="pj"/>
      </w:pPr>
      <w:r>
        <w:rPr>
          <w:rStyle w:val="s0"/>
        </w:rPr>
        <w:t>6. При неправомерном применении положений международного</w:t>
      </w:r>
      <w:r>
        <w:rPr>
          <w:rStyle w:val="s0"/>
        </w:rPr>
        <w:t xml:space="preserve"> договора, повлекшем неуплату или неполную уплату налога в бюджет, налоговый агент несет ответственность в соответствии с законами Республики Казахстан.</w:t>
      </w:r>
    </w:p>
    <w:p w:rsidR="00000000" w:rsidRDefault="003D1D4C">
      <w:pPr>
        <w:pStyle w:val="pj"/>
      </w:pPr>
      <w:r>
        <w:rPr>
          <w:rStyle w:val="s0"/>
        </w:rPr>
        <w:t> </w:t>
      </w:r>
    </w:p>
    <w:p w:rsidR="00000000" w:rsidRDefault="003D1D4C">
      <w:pPr>
        <w:pStyle w:val="pji"/>
      </w:pPr>
      <w:bookmarkStart w:id="404" w:name="SUB2130000"/>
      <w:bookmarkEnd w:id="404"/>
      <w:r>
        <w:rPr>
          <w:rStyle w:val="s3"/>
        </w:rPr>
        <w:t xml:space="preserve">В статью 213 внесены изменения в соответствии с </w:t>
      </w:r>
      <w:hyperlink r:id="rId3943" w:anchor="sub_id=213" w:history="1">
        <w:r>
          <w:rPr>
            <w:rStyle w:val="a4"/>
            <w:i/>
            <w:iCs/>
            <w:color w:val="0000FF"/>
            <w:u w:val="single"/>
          </w:rPr>
          <w:t>Законом</w:t>
        </w:r>
      </w:hyperlink>
      <w:r>
        <w:rPr>
          <w:rStyle w:val="s3"/>
        </w:rPr>
        <w:t xml:space="preserve"> РК от 21.07.11 г. № 467-IV (введены в действие с 1 января 2012 г.) (</w:t>
      </w:r>
      <w:hyperlink r:id="rId3944" w:anchor="sub_id=213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213.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rsidR="00000000" w:rsidRDefault="003D1D4C">
      <w:pPr>
        <w:pStyle w:val="pji"/>
      </w:pPr>
      <w:r>
        <w:rPr>
          <w:rStyle w:val="s3"/>
        </w:rPr>
        <w:t xml:space="preserve">В пункт 1 внесены изменения в соответствии с </w:t>
      </w:r>
      <w:hyperlink r:id="rId3945" w:anchor="sub_id=213" w:history="1">
        <w:r>
          <w:rPr>
            <w:rStyle w:val="a4"/>
            <w:i/>
            <w:iCs/>
            <w:color w:val="0000FF"/>
            <w:u w:val="single"/>
          </w:rPr>
          <w:t>Законом</w:t>
        </w:r>
      </w:hyperlink>
      <w:r>
        <w:rPr>
          <w:rStyle w:val="s3"/>
        </w:rPr>
        <w:t xml:space="preserve"> РК от 21.07.11 г. № 467-IV (введены в действие с 1 января 2012 г.) (</w:t>
      </w:r>
      <w:hyperlink r:id="rId3946" w:anchor="sub_id=2130000" w:history="1">
        <w:r>
          <w:rPr>
            <w:rStyle w:val="a4"/>
            <w:i/>
            <w:iCs/>
            <w:color w:val="0000FF"/>
            <w:u w:val="single"/>
          </w:rPr>
          <w:t>см. стар. ред.</w:t>
        </w:r>
      </w:hyperlink>
      <w:r>
        <w:rPr>
          <w:rStyle w:val="s3"/>
        </w:rPr>
        <w:t xml:space="preserve">); </w:t>
      </w:r>
      <w:hyperlink r:id="rId3947" w:anchor="sub_id=213" w:history="1">
        <w:r>
          <w:rPr>
            <w:rStyle w:val="a5"/>
            <w:i/>
            <w:iCs/>
          </w:rPr>
          <w:t>Законом</w:t>
        </w:r>
      </w:hyperlink>
      <w:r>
        <w:rPr>
          <w:rStyle w:val="s3"/>
        </w:rPr>
        <w:t xml:space="preserve"> РК от 30.11.16 г. № 26-VI (введены в действие с 1 января 2017 г.) (</w:t>
      </w:r>
      <w:hyperlink r:id="rId3948" w:anchor="sub_id=2130000" w:history="1">
        <w:r>
          <w:rPr>
            <w:rStyle w:val="a5"/>
            <w:i/>
            <w:iCs/>
          </w:rPr>
          <w:t>см. стар. ред.</w:t>
        </w:r>
      </w:hyperlink>
      <w:r>
        <w:rPr>
          <w:rStyle w:val="s3"/>
        </w:rPr>
        <w:t>)</w:t>
      </w:r>
    </w:p>
    <w:p w:rsidR="00000000" w:rsidRDefault="003D1D4C">
      <w:pPr>
        <w:pStyle w:val="pj"/>
      </w:pPr>
      <w:r>
        <w:rPr>
          <w:rStyle w:val="s0"/>
        </w:rPr>
        <w:t>1. Нерезидент и</w:t>
      </w:r>
      <w:r>
        <w:rPr>
          <w:rStyle w:val="s0"/>
        </w:rPr>
        <w:t xml:space="preserve">меет право применить положения международного договора в части освобождения от налогообложения доходов от оказания услуг по международной перевозке, одной из сторон которой является Республика Казахстан, если он является окончательным получателем дохода и </w:t>
      </w:r>
      <w:r>
        <w:rPr>
          <w:rStyle w:val="s0"/>
        </w:rPr>
        <w:t>резидентом страны, с которой заключен международный договор.</w:t>
      </w:r>
    </w:p>
    <w:p w:rsidR="00000000" w:rsidRDefault="003D1D4C">
      <w:pPr>
        <w:pStyle w:val="pj"/>
      </w:pPr>
      <w:r>
        <w:rPr>
          <w:rStyle w:val="s0"/>
        </w:rPr>
        <w:t xml:space="preserve">Применение международного договора в части освобождения от налогообложения разрешается только при наличии у нерезидента на дату представления декларации по корпоративному подоходному </w:t>
      </w:r>
      <w:r>
        <w:t>налогу</w:t>
      </w:r>
      <w:r>
        <w:rPr>
          <w:rStyle w:val="s0"/>
        </w:rPr>
        <w:t xml:space="preserve"> </w:t>
      </w:r>
      <w:r>
        <w:rPr>
          <w:rStyle w:val="s0"/>
        </w:rPr>
        <w:t xml:space="preserve">документа, подтверждающего резидентство, соответствующего требованиям </w:t>
      </w:r>
      <w:hyperlink w:anchor="sub2190400" w:history="1">
        <w:r>
          <w:rPr>
            <w:rStyle w:val="a4"/>
            <w:color w:val="0000FF"/>
            <w:u w:val="single"/>
          </w:rPr>
          <w:t>пунктов 4 и 5 статьи 219</w:t>
        </w:r>
      </w:hyperlink>
      <w:r>
        <w:rPr>
          <w:rStyle w:val="s0"/>
        </w:rPr>
        <w:t xml:space="preserve"> настоящего Кодекса</w:t>
      </w:r>
      <w:r>
        <w:t xml:space="preserve">. </w:t>
      </w:r>
    </w:p>
    <w:p w:rsidR="00000000" w:rsidRDefault="003D1D4C">
      <w:pPr>
        <w:pStyle w:val="pj"/>
      </w:pPr>
      <w:r>
        <w:t>Документ, подтверждающий резидентство, представляется налогоплательщиком в налоговый орган по месту нахожде</w:t>
      </w:r>
      <w:r>
        <w:t>ния постоянного учреждения при подаче декларации по корпоративному подоходному налогу.</w:t>
      </w:r>
    </w:p>
    <w:p w:rsidR="00000000" w:rsidRDefault="003D1D4C">
      <w:pPr>
        <w:pStyle w:val="pj"/>
      </w:pPr>
      <w:r>
        <w:t xml:space="preserve">2. Нерезидент обязан указать в декларации по корпоративному подоходному налогу сумму налога, ставку и </w:t>
      </w:r>
      <w:r>
        <w:rPr>
          <w:rStyle w:val="s0"/>
        </w:rPr>
        <w:t>наименование</w:t>
      </w:r>
      <w:r>
        <w:t xml:space="preserve"> международного договора, на основании которого применя</w:t>
      </w:r>
      <w:r>
        <w:t xml:space="preserve">лась такая ставка. </w:t>
      </w:r>
    </w:p>
    <w:p w:rsidR="00000000" w:rsidRDefault="003D1D4C">
      <w:pPr>
        <w:pStyle w:val="pji"/>
      </w:pPr>
      <w:r>
        <w:rPr>
          <w:rStyle w:val="s3"/>
        </w:rPr>
        <w:t xml:space="preserve">В пункт 3 внесены изменения в соответствии с </w:t>
      </w:r>
      <w:hyperlink r:id="rId3949" w:anchor="sub_id=213" w:history="1">
        <w:r>
          <w:rPr>
            <w:rStyle w:val="a4"/>
            <w:i/>
            <w:iCs/>
            <w:color w:val="0000FF"/>
            <w:u w:val="single"/>
          </w:rPr>
          <w:t>Законом</w:t>
        </w:r>
      </w:hyperlink>
      <w:r>
        <w:rPr>
          <w:rStyle w:val="s3"/>
        </w:rPr>
        <w:t xml:space="preserve"> РК от 21.07.11 г. № 467-IV (введены в действие с 1 января 2012 г.) (</w:t>
      </w:r>
      <w:hyperlink r:id="rId3950" w:anchor="sub_id=2130300" w:history="1">
        <w:r>
          <w:rPr>
            <w:rStyle w:val="a4"/>
            <w:i/>
            <w:iCs/>
            <w:color w:val="0000FF"/>
            <w:u w:val="single"/>
          </w:rPr>
          <w:t>см. стар. ред.</w:t>
        </w:r>
      </w:hyperlink>
      <w:r>
        <w:rPr>
          <w:rStyle w:val="s3"/>
        </w:rPr>
        <w:t xml:space="preserve">); изложен в редакции </w:t>
      </w:r>
      <w:hyperlink r:id="rId3951" w:anchor="sub_id=213" w:history="1">
        <w:r>
          <w:rPr>
            <w:rStyle w:val="a4"/>
            <w:i/>
            <w:iCs/>
            <w:color w:val="0000FF"/>
            <w:u w:val="single"/>
          </w:rPr>
          <w:t>Закона</w:t>
        </w:r>
      </w:hyperlink>
      <w:r>
        <w:rPr>
          <w:rStyle w:val="s3"/>
        </w:rPr>
        <w:t xml:space="preserve"> РК от 28.11.14 г. № 257-V (введено в действие с 1 января 2015 г.) (</w:t>
      </w:r>
      <w:hyperlink r:id="rId3952" w:anchor="sub_id=2130300" w:history="1">
        <w:r>
          <w:rPr>
            <w:rStyle w:val="a4"/>
            <w:i/>
            <w:iCs/>
            <w:color w:val="0000FF"/>
            <w:u w:val="single"/>
          </w:rPr>
          <w:t>см. стар. ред.</w:t>
        </w:r>
      </w:hyperlink>
      <w:r>
        <w:rPr>
          <w:rStyle w:val="s3"/>
        </w:rPr>
        <w:t>)</w:t>
      </w:r>
    </w:p>
    <w:p w:rsidR="00000000" w:rsidRDefault="003D1D4C">
      <w:pPr>
        <w:pStyle w:val="pj"/>
      </w:pPr>
      <w:r>
        <w:rPr>
          <w:rStyle w:val="s0"/>
        </w:rPr>
        <w:t>3. При этом юридическое лицо-нерезидент обязано вести раздельный учет сумм доходов от оказания услуг по международной перевозке (не подлежащих налогообложению согласно м</w:t>
      </w:r>
      <w:r>
        <w:rPr>
          <w:rStyle w:val="s0"/>
        </w:rPr>
        <w:t>еждународному договору) и перевозке (транспортировке) между пунктами, находящимися на территории Республики Казахстан (подлежащих налогообложению).</w:t>
      </w:r>
    </w:p>
    <w:p w:rsidR="00000000" w:rsidRDefault="003D1D4C">
      <w:pPr>
        <w:pStyle w:val="pji"/>
      </w:pPr>
      <w:r>
        <w:rPr>
          <w:rStyle w:val="s3"/>
        </w:rPr>
        <w:t xml:space="preserve">В пункт 4 внесены изменения в соответствии с </w:t>
      </w:r>
      <w:hyperlink r:id="rId3953" w:anchor="sub_id=213" w:history="1">
        <w:r>
          <w:rPr>
            <w:rStyle w:val="a4"/>
            <w:i/>
            <w:iCs/>
            <w:color w:val="0000FF"/>
            <w:u w:val="single"/>
          </w:rPr>
          <w:t>Законом</w:t>
        </w:r>
      </w:hyperlink>
      <w:r>
        <w:rPr>
          <w:rStyle w:val="s3"/>
        </w:rPr>
        <w:t xml:space="preserve"> РК от 21.07.11 г. № 467-IV (введены в действие с 1 января 2012 г.) (</w:t>
      </w:r>
      <w:hyperlink r:id="rId3954" w:anchor="sub_id=2130400" w:history="1">
        <w:r>
          <w:rPr>
            <w:rStyle w:val="a4"/>
            <w:i/>
            <w:iCs/>
            <w:color w:val="0000FF"/>
            <w:u w:val="single"/>
          </w:rPr>
          <w:t>см. стар. ред.</w:t>
        </w:r>
      </w:hyperlink>
      <w:r>
        <w:rPr>
          <w:rStyle w:val="s3"/>
        </w:rPr>
        <w:t>)</w:t>
      </w:r>
    </w:p>
    <w:p w:rsidR="00000000" w:rsidRDefault="003D1D4C">
      <w:pPr>
        <w:pStyle w:val="pj"/>
      </w:pPr>
      <w:r>
        <w:rPr>
          <w:rStyle w:val="s0"/>
        </w:rPr>
        <w:t xml:space="preserve">4. Сумма расходов в связи с оказанием услуг по международной </w:t>
      </w:r>
      <w:r>
        <w:rPr>
          <w:rStyle w:val="s0"/>
        </w:rPr>
        <w:t>перевозке определяется прямым или пропорциональным методом.</w:t>
      </w:r>
    </w:p>
    <w:p w:rsidR="00000000" w:rsidRDefault="003D1D4C">
      <w:pPr>
        <w:pStyle w:val="pj"/>
      </w:pPr>
      <w:r>
        <w:t xml:space="preserve">При этом налогоплательщик вправе по своему выбору применить один из указанных методов исчисления расходов. </w:t>
      </w:r>
      <w:r>
        <w:rPr>
          <w:rStyle w:val="s0"/>
        </w:rPr>
        <w:t>Выбранный метод используется ежегодно и может быть изменен только по согласованию с налог</w:t>
      </w:r>
      <w:r>
        <w:rPr>
          <w:rStyle w:val="s0"/>
        </w:rPr>
        <w:t xml:space="preserve">овым органом, являющимся вышестоящим </w:t>
      </w:r>
      <w:r>
        <w:t>по отношению к налоговому органу по месту нахождения налогоплательщика (за исключением уполномоченного органа), до начала отчетного налогового периода</w:t>
      </w:r>
      <w:r>
        <w:rPr>
          <w:rStyle w:val="s0"/>
        </w:rPr>
        <w:t>.</w:t>
      </w:r>
    </w:p>
    <w:p w:rsidR="00000000" w:rsidRDefault="003D1D4C">
      <w:pPr>
        <w:pStyle w:val="pji"/>
      </w:pPr>
      <w:r>
        <w:rPr>
          <w:rStyle w:val="s3"/>
        </w:rPr>
        <w:t xml:space="preserve">Пункт 5 изложен в редакции </w:t>
      </w:r>
      <w:hyperlink r:id="rId3955" w:anchor="sub_id=213" w:history="1">
        <w:r>
          <w:rPr>
            <w:rStyle w:val="a4"/>
            <w:i/>
            <w:iCs/>
            <w:color w:val="0000FF"/>
            <w:u w:val="single"/>
          </w:rPr>
          <w:t>Закона</w:t>
        </w:r>
      </w:hyperlink>
      <w:r>
        <w:rPr>
          <w:rStyle w:val="s3"/>
        </w:rPr>
        <w:t xml:space="preserve"> РК от 21.07.11 г. № 467-IV (введены в действие с 1 января 2012 г.) (</w:t>
      </w:r>
      <w:hyperlink r:id="rId3956" w:anchor="sub_id=2130500" w:history="1">
        <w:r>
          <w:rPr>
            <w:rStyle w:val="a4"/>
            <w:i/>
            <w:iCs/>
            <w:color w:val="0000FF"/>
            <w:u w:val="single"/>
          </w:rPr>
          <w:t>см. стар. ред.</w:t>
        </w:r>
      </w:hyperlink>
      <w:r>
        <w:rPr>
          <w:rStyle w:val="s3"/>
        </w:rPr>
        <w:t>)</w:t>
      </w:r>
    </w:p>
    <w:p w:rsidR="00000000" w:rsidRDefault="003D1D4C">
      <w:pPr>
        <w:pStyle w:val="pj"/>
      </w:pPr>
      <w:r>
        <w:rPr>
          <w:rStyle w:val="s0"/>
        </w:rPr>
        <w:t>5. Прямой метод предусматривает определ</w:t>
      </w:r>
      <w:r>
        <w:rPr>
          <w:rStyle w:val="s0"/>
        </w:rPr>
        <w:t>ение соответствующих расходов на основании ведения раздельного учета расходов в связи с оказанием услуг по международной перевозке (не подлежащих налогообложению согласно международному договору) и расходов в связи с оказанием услуг по перевозке (транспорт</w:t>
      </w:r>
      <w:r>
        <w:rPr>
          <w:rStyle w:val="s0"/>
        </w:rPr>
        <w:t>ировке) между пунктами, находящимися на территории Республики Казахстан (подлежащих налогообложению).</w:t>
      </w:r>
    </w:p>
    <w:p w:rsidR="00000000" w:rsidRDefault="003D1D4C">
      <w:pPr>
        <w:pStyle w:val="pji"/>
      </w:pPr>
      <w:r>
        <w:rPr>
          <w:rStyle w:val="s3"/>
        </w:rPr>
        <w:t xml:space="preserve">В пункт 6 внесены изменения в соответствии с </w:t>
      </w:r>
      <w:hyperlink r:id="rId3957" w:anchor="sub_id=213" w:history="1">
        <w:r>
          <w:rPr>
            <w:rStyle w:val="a4"/>
            <w:i/>
            <w:iCs/>
            <w:color w:val="0000FF"/>
            <w:u w:val="single"/>
          </w:rPr>
          <w:t>Законом</w:t>
        </w:r>
      </w:hyperlink>
      <w:r>
        <w:rPr>
          <w:rStyle w:val="s3"/>
        </w:rPr>
        <w:t xml:space="preserve"> РК от 21.07.11 г. № </w:t>
      </w:r>
      <w:r>
        <w:rPr>
          <w:rStyle w:val="s3"/>
        </w:rPr>
        <w:t>467-IV (введены в действие с 1 января 2012 г.) (</w:t>
      </w:r>
      <w:hyperlink r:id="rId3958" w:anchor="sub_id=2130600" w:history="1">
        <w:r>
          <w:rPr>
            <w:rStyle w:val="a4"/>
            <w:i/>
            <w:iCs/>
            <w:color w:val="0000FF"/>
            <w:u w:val="single"/>
          </w:rPr>
          <w:t>см. стар. ред.</w:t>
        </w:r>
      </w:hyperlink>
      <w:r>
        <w:rPr>
          <w:rStyle w:val="s3"/>
        </w:rPr>
        <w:t>)</w:t>
      </w:r>
    </w:p>
    <w:p w:rsidR="00000000" w:rsidRDefault="003D1D4C">
      <w:pPr>
        <w:pStyle w:val="pj"/>
      </w:pPr>
      <w:r>
        <w:t xml:space="preserve">6. </w:t>
      </w:r>
      <w:r>
        <w:rPr>
          <w:rStyle w:val="s0"/>
        </w:rPr>
        <w:t xml:space="preserve">Пропорциональный </w:t>
      </w:r>
      <w:r>
        <w:t xml:space="preserve">метод предусматривает определение указанных расходов как произведение доли и общей суммы расходов </w:t>
      </w:r>
      <w:r>
        <w:rPr>
          <w:rStyle w:val="s0"/>
        </w:rPr>
        <w:t>нерезидента в связи с осуществлением деятельности, направленной на получение</w:t>
      </w:r>
      <w:r>
        <w:t xml:space="preserve"> </w:t>
      </w:r>
      <w:r>
        <w:rPr>
          <w:rStyle w:val="s0"/>
        </w:rPr>
        <w:t xml:space="preserve">доходов из источников в Республике Казахстан, за отчетный налоговый период. Доля </w:t>
      </w:r>
      <w:r>
        <w:rPr>
          <w:rStyle w:val="s0"/>
        </w:rPr>
        <w:t>определяется как отношение суммы доходов от оказания услуг по международной перевозке к общей сумме доходов, полученных из источников в Республике Казахстан.</w:t>
      </w:r>
    </w:p>
    <w:p w:rsidR="00000000" w:rsidRDefault="003D1D4C">
      <w:pPr>
        <w:pStyle w:val="pj"/>
      </w:pPr>
      <w:r>
        <w:rPr>
          <w:rStyle w:val="s0"/>
        </w:rPr>
        <w:t>7. При неправомерном применении положений международного договора, повлекшем неуплату или неполную</w:t>
      </w:r>
      <w:r>
        <w:rPr>
          <w:rStyle w:val="s0"/>
        </w:rPr>
        <w:t xml:space="preserve"> уплату налога в бюджет, налогоплательщик несет ответственность в соответствии с законами Республики Казахстан.</w:t>
      </w:r>
    </w:p>
    <w:p w:rsidR="00000000" w:rsidRDefault="003D1D4C">
      <w:pPr>
        <w:pStyle w:val="pj"/>
      </w:pPr>
      <w:r>
        <w:t> </w:t>
      </w:r>
    </w:p>
    <w:p w:rsidR="00000000" w:rsidRDefault="003D1D4C">
      <w:pPr>
        <w:pStyle w:val="pj"/>
        <w:ind w:left="1200" w:hanging="800"/>
      </w:pPr>
      <w:bookmarkStart w:id="405" w:name="SUB2140000"/>
      <w:bookmarkEnd w:id="405"/>
      <w:r>
        <w:rPr>
          <w:rStyle w:val="s1"/>
        </w:rPr>
        <w:t>Статья 214. Порядок применения международного договора в отношении частичного освобождения от налогообложения чистого дохода от деятельности н</w:t>
      </w:r>
      <w:r>
        <w:rPr>
          <w:rStyle w:val="s1"/>
        </w:rPr>
        <w:t>ерезидента в Республике Казахстан через постоянное учреждение</w:t>
      </w:r>
    </w:p>
    <w:p w:rsidR="00000000" w:rsidRDefault="003D1D4C">
      <w:pPr>
        <w:pStyle w:val="pji"/>
      </w:pPr>
      <w:r>
        <w:rPr>
          <w:rStyle w:val="s3"/>
        </w:rPr>
        <w:t xml:space="preserve">В пункт 1 внесены изменения в соответствии с </w:t>
      </w:r>
      <w:hyperlink r:id="rId3959" w:anchor="sub_id=214" w:history="1">
        <w:r>
          <w:rPr>
            <w:rStyle w:val="a4"/>
            <w:i/>
            <w:iCs/>
            <w:color w:val="0000FF"/>
            <w:u w:val="single"/>
          </w:rPr>
          <w:t>Законом</w:t>
        </w:r>
      </w:hyperlink>
      <w:r>
        <w:rPr>
          <w:rStyle w:val="s3"/>
        </w:rPr>
        <w:t xml:space="preserve"> РК от 21.07.11 г. № 467-IV </w:t>
      </w:r>
      <w:hyperlink r:id="rId3960"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3961" w:anchor="sub_id=2140000" w:history="1">
        <w:r>
          <w:rPr>
            <w:rStyle w:val="a4"/>
            <w:i/>
            <w:iCs/>
            <w:color w:val="0000FF"/>
            <w:u w:val="single"/>
          </w:rPr>
          <w:t>см. стар. ред.</w:t>
        </w:r>
      </w:hyperlink>
      <w:r>
        <w:rPr>
          <w:rStyle w:val="s3"/>
        </w:rPr>
        <w:t xml:space="preserve">); </w:t>
      </w:r>
      <w:hyperlink r:id="rId3962" w:anchor="sub_id=214" w:history="1">
        <w:r>
          <w:rPr>
            <w:rStyle w:val="a5"/>
            <w:i/>
            <w:iCs/>
          </w:rPr>
          <w:t>Законом</w:t>
        </w:r>
      </w:hyperlink>
      <w:r>
        <w:rPr>
          <w:rStyle w:val="s3"/>
        </w:rPr>
        <w:t xml:space="preserve"> РК от 30.11.16 г. № 26-VI (введены в действие с 1 января 2017 г.) (</w:t>
      </w:r>
      <w:hyperlink r:id="rId3963" w:anchor="sub_id=2140000" w:history="1">
        <w:r>
          <w:rPr>
            <w:rStyle w:val="a5"/>
            <w:i/>
            <w:iCs/>
          </w:rPr>
          <w:t>см. стар. ред.</w:t>
        </w:r>
      </w:hyperlink>
      <w:r>
        <w:rPr>
          <w:rStyle w:val="s3"/>
        </w:rPr>
        <w:t>)</w:t>
      </w:r>
    </w:p>
    <w:p w:rsidR="00000000" w:rsidRDefault="003D1D4C">
      <w:pPr>
        <w:pStyle w:val="pj"/>
      </w:pPr>
      <w:r>
        <w:rPr>
          <w:rStyle w:val="s0"/>
        </w:rPr>
        <w:t>1. Нерезидент имеет право применить сниженную ставку налога на чистый доход от</w:t>
      </w:r>
      <w:r>
        <w:rPr>
          <w:rStyle w:val="s0"/>
        </w:rPr>
        <w:t xml:space="preserve"> деятельности в Республике Казахстан через постоянное учреждение, предусмотренную соответствующим международным договором, если он является резидентом страны, с которой заключен международный договор, и таким международным договором предусмотрен порядок на</w:t>
      </w:r>
      <w:r>
        <w:rPr>
          <w:rStyle w:val="s0"/>
        </w:rPr>
        <w:t xml:space="preserve">логообложения чистого дохода нерезидента, отличный от порядка, установленного </w:t>
      </w:r>
      <w:hyperlink w:anchor="sub1990000" w:history="1">
        <w:r>
          <w:rPr>
            <w:rStyle w:val="a4"/>
            <w:color w:val="0000FF"/>
            <w:u w:val="single"/>
          </w:rPr>
          <w:t>статьей 199</w:t>
        </w:r>
      </w:hyperlink>
      <w:r>
        <w:rPr>
          <w:rStyle w:val="s0"/>
        </w:rPr>
        <w:t xml:space="preserve"> настоящего Кодекса.</w:t>
      </w:r>
    </w:p>
    <w:p w:rsidR="00000000" w:rsidRDefault="003D1D4C">
      <w:pPr>
        <w:pStyle w:val="pj"/>
      </w:pPr>
      <w:r>
        <w:rPr>
          <w:rStyle w:val="s0"/>
        </w:rPr>
        <w:t xml:space="preserve">Применение сниженной ставки налога разрешается только при наличии у нерезидента на дату представления декларации </w:t>
      </w:r>
      <w:r>
        <w:rPr>
          <w:rStyle w:val="s0"/>
        </w:rPr>
        <w:t xml:space="preserve">по </w:t>
      </w:r>
      <w:r>
        <w:t>корпоративному</w:t>
      </w:r>
      <w:r>
        <w:rPr>
          <w:rStyle w:val="s0"/>
        </w:rPr>
        <w:t xml:space="preserve"> </w:t>
      </w:r>
      <w:r>
        <w:t xml:space="preserve">подоходному налогу документа, подтверждающего резидентство, </w:t>
      </w:r>
      <w:r>
        <w:rPr>
          <w:rStyle w:val="s0"/>
        </w:rPr>
        <w:t xml:space="preserve">соответствующего требованиям </w:t>
      </w:r>
      <w:hyperlink w:anchor="sub2190400" w:history="1">
        <w:r>
          <w:rPr>
            <w:rStyle w:val="a4"/>
            <w:color w:val="0000FF"/>
            <w:u w:val="single"/>
          </w:rPr>
          <w:t>пунктов 4 и 5 статьи 219</w:t>
        </w:r>
      </w:hyperlink>
      <w:r>
        <w:rPr>
          <w:rStyle w:val="s0"/>
        </w:rPr>
        <w:t xml:space="preserve"> настоящего Кодекса.</w:t>
      </w:r>
    </w:p>
    <w:p w:rsidR="00000000" w:rsidRDefault="003D1D4C">
      <w:pPr>
        <w:pStyle w:val="pj"/>
      </w:pPr>
      <w:r>
        <w:t>Документ, подтверждающий резидентство, представляется нерезидентом в на</w:t>
      </w:r>
      <w:r>
        <w:t>логовый орган по месту нахождения постоянного учреждения при подаче декларации по корпоративному подоходному налогу.</w:t>
      </w:r>
    </w:p>
    <w:p w:rsidR="00000000" w:rsidRDefault="003D1D4C">
      <w:pPr>
        <w:pStyle w:val="pji"/>
      </w:pPr>
      <w:hyperlink r:id="rId3964" w:history="1">
        <w:r>
          <w:rPr>
            <w:rStyle w:val="a4"/>
            <w:rFonts w:ascii="Wingdings" w:hAnsi="Wingdings"/>
            <w:i/>
            <w:iCs/>
            <w:color w:val="0000FF"/>
            <w:u w:val="single"/>
          </w:rPr>
          <w:t>*</w:t>
        </w:r>
      </w:hyperlink>
    </w:p>
    <w:p w:rsidR="00000000" w:rsidRDefault="003D1D4C">
      <w:pPr>
        <w:pStyle w:val="pj"/>
      </w:pPr>
      <w:r>
        <w:t xml:space="preserve">2. Нерезидент обязан указать в декларации по корпоративному подоходному налогу сумму налога на чистый доход, ставку и </w:t>
      </w:r>
      <w:r>
        <w:rPr>
          <w:rStyle w:val="s0"/>
        </w:rPr>
        <w:t>наименование</w:t>
      </w:r>
      <w:r>
        <w:t xml:space="preserve"> международного договора, на основании которого применялась такая ставка. </w:t>
      </w:r>
    </w:p>
    <w:p w:rsidR="00000000" w:rsidRDefault="003D1D4C">
      <w:pPr>
        <w:pStyle w:val="pj"/>
      </w:pPr>
      <w:r>
        <w:t>3. При неправомерном применении положений междунаро</w:t>
      </w:r>
      <w:r>
        <w:t>дного договора, повлекшем неуплату или неполную уплату налога в бюджет, налогоплательщик-</w:t>
      </w:r>
      <w:r>
        <w:rPr>
          <w:rStyle w:val="s0"/>
        </w:rPr>
        <w:t>нерезидент несет ответственность в соответствии с законами Республики Казахстан.</w:t>
      </w:r>
    </w:p>
    <w:p w:rsidR="00000000" w:rsidRDefault="003D1D4C">
      <w:pPr>
        <w:pStyle w:val="pj"/>
      </w:pPr>
      <w:r>
        <w:t> </w:t>
      </w:r>
    </w:p>
    <w:p w:rsidR="00000000" w:rsidRDefault="003D1D4C">
      <w:pPr>
        <w:pStyle w:val="pj"/>
        <w:ind w:left="1200" w:hanging="800"/>
      </w:pPr>
      <w:bookmarkStart w:id="406" w:name="SUB2150000"/>
      <w:bookmarkEnd w:id="406"/>
      <w:r>
        <w:rPr>
          <w:rStyle w:val="s1"/>
        </w:rPr>
        <w:t>Статья 215. Порядок применения международного договора в отношении освобождения от н</w:t>
      </w:r>
      <w:r>
        <w:rPr>
          <w:rStyle w:val="s1"/>
        </w:rPr>
        <w:t>алогообложения доходов физического лица-нерезидента, полученных от лиц, не являющихся налоговыми агентами</w:t>
      </w:r>
    </w:p>
    <w:p w:rsidR="00000000" w:rsidRDefault="003D1D4C">
      <w:pPr>
        <w:pStyle w:val="pji"/>
      </w:pPr>
      <w:r>
        <w:rPr>
          <w:rStyle w:val="s3"/>
        </w:rPr>
        <w:t xml:space="preserve">В пункт 1 внесены изменения в соответствии с </w:t>
      </w:r>
      <w:hyperlink r:id="rId3965" w:anchor="sub_id=214" w:history="1">
        <w:r>
          <w:rPr>
            <w:rStyle w:val="a4"/>
            <w:i/>
            <w:iCs/>
            <w:color w:val="0000FF"/>
            <w:u w:val="single"/>
          </w:rPr>
          <w:t>Законом</w:t>
        </w:r>
      </w:hyperlink>
      <w:r>
        <w:rPr>
          <w:rStyle w:val="s3"/>
        </w:rPr>
        <w:t xml:space="preserve"> РК от 21.07.11 г</w:t>
      </w:r>
      <w:r>
        <w:rPr>
          <w:rStyle w:val="s3"/>
        </w:rPr>
        <w:t xml:space="preserve">. № 467-IV </w:t>
      </w:r>
      <w:hyperlink r:id="rId3966"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3967" w:anchor="sub_id=2150000" w:history="1">
        <w:r>
          <w:rPr>
            <w:rStyle w:val="a4"/>
            <w:i/>
            <w:iCs/>
            <w:color w:val="0000FF"/>
            <w:u w:val="single"/>
          </w:rPr>
          <w:t>см. стар. ред.</w:t>
        </w:r>
      </w:hyperlink>
      <w:r>
        <w:rPr>
          <w:rStyle w:val="s3"/>
        </w:rPr>
        <w:t xml:space="preserve">); </w:t>
      </w:r>
      <w:hyperlink r:id="rId3968" w:anchor="sub_id=215" w:history="1">
        <w:r>
          <w:rPr>
            <w:rStyle w:val="a5"/>
            <w:i/>
            <w:iCs/>
          </w:rPr>
          <w:t>Законом</w:t>
        </w:r>
      </w:hyperlink>
      <w:r>
        <w:rPr>
          <w:rStyle w:val="s3"/>
        </w:rPr>
        <w:t xml:space="preserve"> РК от 30.11.16 г. № 26-VI (введены в действие с 1 января 2017 г.) (</w:t>
      </w:r>
      <w:hyperlink r:id="rId3969" w:anchor="sub_id=2150000" w:history="1">
        <w:r>
          <w:rPr>
            <w:rStyle w:val="a5"/>
            <w:i/>
            <w:iCs/>
          </w:rPr>
          <w:t>см. стар. ред.</w:t>
        </w:r>
      </w:hyperlink>
      <w:r>
        <w:rPr>
          <w:rStyle w:val="s3"/>
        </w:rPr>
        <w:t>)</w:t>
      </w:r>
    </w:p>
    <w:p w:rsidR="00000000" w:rsidRDefault="003D1D4C">
      <w:pPr>
        <w:pStyle w:val="pj"/>
      </w:pPr>
      <w:r>
        <w:rPr>
          <w:rStyle w:val="s0"/>
        </w:rPr>
        <w:t xml:space="preserve">1. Физическое лицо-нерезидент имеет право применить положения международного договора в части освобождения от налогообложения доходов, указанных в </w:t>
      </w:r>
      <w:hyperlink w:anchor="sub2040000" w:history="1">
        <w:r>
          <w:rPr>
            <w:rStyle w:val="a4"/>
            <w:color w:val="0000FF"/>
            <w:u w:val="single"/>
          </w:rPr>
          <w:t>статье 204</w:t>
        </w:r>
      </w:hyperlink>
      <w:r>
        <w:rPr>
          <w:rStyle w:val="s0"/>
        </w:rPr>
        <w:t xml:space="preserve"> настоящего Кодекса, если является окончательным получателем доход</w:t>
      </w:r>
      <w:r>
        <w:rPr>
          <w:rStyle w:val="s0"/>
        </w:rPr>
        <w:t xml:space="preserve">а и резидентом страны, с которой заключен международный договор. </w:t>
      </w:r>
    </w:p>
    <w:p w:rsidR="00000000" w:rsidRDefault="003D1D4C">
      <w:pPr>
        <w:pStyle w:val="pj"/>
      </w:pPr>
      <w:r>
        <w:rPr>
          <w:rStyle w:val="s0"/>
        </w:rPr>
        <w:t>Применение международного договора в части освобождения от налогообложения разрешается только при наличии у нерезидента на дату представления декларации по индивидуальному подоходному налогу</w:t>
      </w:r>
      <w:r>
        <w:rPr>
          <w:rStyle w:val="s0"/>
        </w:rPr>
        <w:t xml:space="preserve"> документа, подтверждающего резидентство, соответствующего требованиям </w:t>
      </w:r>
      <w:hyperlink w:anchor="sub2190400" w:history="1">
        <w:r>
          <w:rPr>
            <w:rStyle w:val="a4"/>
            <w:color w:val="0000FF"/>
            <w:u w:val="single"/>
          </w:rPr>
          <w:t>пунктов 4 и 5 статьи 219</w:t>
        </w:r>
      </w:hyperlink>
      <w:r>
        <w:rPr>
          <w:rStyle w:val="s0"/>
        </w:rPr>
        <w:t xml:space="preserve"> настоящего Кодекса. </w:t>
      </w:r>
    </w:p>
    <w:p w:rsidR="00000000" w:rsidRDefault="003D1D4C">
      <w:pPr>
        <w:pStyle w:val="pj"/>
      </w:pPr>
      <w:r>
        <w:t>Документ, подтверждающий резидентство, представляется налогоплательщиком-нерезидентом в налоговый орган по</w:t>
      </w:r>
      <w:r>
        <w:t xml:space="preserve"> месту своего пребывания (жительства) при подаче декларации по индивидуальному подоходному налогу.</w:t>
      </w:r>
    </w:p>
    <w:p w:rsidR="00000000" w:rsidRDefault="003D1D4C">
      <w:pPr>
        <w:pStyle w:val="pj"/>
      </w:pPr>
      <w:r>
        <w:rPr>
          <w:rStyle w:val="s0"/>
        </w:rPr>
        <w:t xml:space="preserve">2. Суммы начисленных (полученных) доходов и уплаченных (освобожденных от уплаты) налогов в соответствии с положениями международного договора и наименование </w:t>
      </w:r>
      <w:r>
        <w:rPr>
          <w:rStyle w:val="s0"/>
        </w:rPr>
        <w:t xml:space="preserve">международного договора указываются физическим лицом-нерезидентом в декларации по индивидуальному подоходному налогу. </w:t>
      </w:r>
    </w:p>
    <w:p w:rsidR="00000000" w:rsidRDefault="003D1D4C">
      <w:pPr>
        <w:pStyle w:val="pj"/>
      </w:pPr>
      <w:r>
        <w:rPr>
          <w:rStyle w:val="s0"/>
        </w:rPr>
        <w:t>3. Физическое лицо-нерезидент при отсутствии документа, подтверждающего резидентство, на момент представления декларации по индивидуально</w:t>
      </w:r>
      <w:r>
        <w:rPr>
          <w:rStyle w:val="s0"/>
        </w:rPr>
        <w:t xml:space="preserve">му подоходному налогу обязано произвести уплату подоходного налога в бюджет в порядке и сроки, которые установлены </w:t>
      </w:r>
      <w:hyperlink w:anchor="sub2040000" w:history="1">
        <w:r>
          <w:rPr>
            <w:rStyle w:val="a4"/>
            <w:color w:val="0000FF"/>
            <w:u w:val="single"/>
          </w:rPr>
          <w:t>статьей 204</w:t>
        </w:r>
      </w:hyperlink>
      <w:r>
        <w:rPr>
          <w:rStyle w:val="s0"/>
        </w:rPr>
        <w:t xml:space="preserve"> настоящего Кодекса.</w:t>
      </w:r>
    </w:p>
    <w:p w:rsidR="00000000" w:rsidRDefault="003D1D4C">
      <w:pPr>
        <w:pStyle w:val="pj"/>
      </w:pPr>
      <w:r>
        <w:rPr>
          <w:rStyle w:val="s0"/>
        </w:rPr>
        <w:t>При этом в случае уплаты в бюджет подоходного налога с доходов, полученных и</w:t>
      </w:r>
      <w:r>
        <w:rPr>
          <w:rStyle w:val="s0"/>
        </w:rPr>
        <w:t xml:space="preserve">з источников в Республике Казахстан физическим лицом-нерезидентом, имеющим право на применение положений соответствующего международного договора, такой нерезидент имеет право на возврат из бюджета уплаченного подоходного налога в порядке, установленном </w:t>
      </w:r>
      <w:hyperlink w:anchor="sub2170000" w:history="1">
        <w:r>
          <w:rPr>
            <w:rStyle w:val="a4"/>
            <w:color w:val="0000FF"/>
            <w:u w:val="single"/>
          </w:rPr>
          <w:t>статьей 217</w:t>
        </w:r>
      </w:hyperlink>
      <w:r>
        <w:rPr>
          <w:rStyle w:val="s0"/>
        </w:rPr>
        <w:t xml:space="preserve"> настоящего Кодекса. </w:t>
      </w:r>
    </w:p>
    <w:p w:rsidR="00000000" w:rsidRDefault="003D1D4C">
      <w:pPr>
        <w:pStyle w:val="pj"/>
      </w:pPr>
      <w:r>
        <w:t> </w:t>
      </w:r>
    </w:p>
    <w:p w:rsidR="00000000" w:rsidRDefault="003D1D4C">
      <w:pPr>
        <w:pStyle w:val="pji"/>
      </w:pPr>
      <w:bookmarkStart w:id="407" w:name="SUB2160000"/>
      <w:bookmarkEnd w:id="407"/>
      <w:r>
        <w:rPr>
          <w:rStyle w:val="s3"/>
        </w:rPr>
        <w:t xml:space="preserve">Статья 216 - по зарегистрированному в налоговом органе до 31 декабря 2017 года договору об условном банковском вкладе, открытому на нерезидента, действует до 31 декабря 2022 года в соответствии с </w:t>
      </w:r>
      <w:hyperlink r:id="rId3970" w:anchor="sub_id=580000" w:history="1">
        <w:r>
          <w:rPr>
            <w:rStyle w:val="a5"/>
            <w:i/>
            <w:iCs/>
          </w:rPr>
          <w:t>Законом</w:t>
        </w:r>
      </w:hyperlink>
      <w:r>
        <w:rPr>
          <w:rStyle w:val="s3"/>
        </w:rPr>
        <w:t xml:space="preserve"> РК от 25.12.17 г. № 121-VI</w:t>
      </w:r>
    </w:p>
    <w:p w:rsidR="00000000" w:rsidRDefault="003D1D4C">
      <w:pPr>
        <w:pStyle w:val="pj"/>
        <w:ind w:left="1200" w:hanging="800"/>
      </w:pPr>
      <w:r>
        <w:rPr>
          <w:rStyle w:val="s1"/>
        </w:rPr>
        <w:t>Статья 216. Порядок перечисления подоходного налога с доходов нерезидента в бюджет или на условный банковский вклад</w:t>
      </w:r>
    </w:p>
    <w:p w:rsidR="00000000" w:rsidRDefault="003D1D4C">
      <w:pPr>
        <w:pStyle w:val="pji"/>
      </w:pPr>
      <w:r>
        <w:rPr>
          <w:rStyle w:val="s3"/>
        </w:rPr>
        <w:t xml:space="preserve">В пункт 1 внесены изменения в соответствии с </w:t>
      </w:r>
      <w:hyperlink r:id="rId3971" w:anchor="sub_id=216" w:history="1">
        <w:r>
          <w:rPr>
            <w:rStyle w:val="a4"/>
            <w:i/>
            <w:iCs/>
            <w:color w:val="0000FF"/>
            <w:u w:val="single"/>
          </w:rPr>
          <w:t>Законом</w:t>
        </w:r>
      </w:hyperlink>
      <w:r>
        <w:rPr>
          <w:rStyle w:val="s3"/>
        </w:rPr>
        <w:t xml:space="preserve"> РК от 21.07.11 г. № 467-IV (введены в действие с 1 января 2012 г.) (</w:t>
      </w:r>
      <w:hyperlink r:id="rId3972" w:anchor="sub_id=2160000" w:history="1">
        <w:r>
          <w:rPr>
            <w:rStyle w:val="a4"/>
            <w:i/>
            <w:iCs/>
            <w:color w:val="0000FF"/>
            <w:u w:val="single"/>
          </w:rPr>
          <w:t>см. стар. ред.</w:t>
        </w:r>
      </w:hyperlink>
      <w:r>
        <w:rPr>
          <w:rStyle w:val="s3"/>
        </w:rPr>
        <w:t>)</w:t>
      </w:r>
    </w:p>
    <w:p w:rsidR="00000000" w:rsidRDefault="003D1D4C">
      <w:pPr>
        <w:pStyle w:val="pj"/>
      </w:pPr>
      <w:r>
        <w:rPr>
          <w:rStyle w:val="s0"/>
        </w:rPr>
        <w:t>1. В случае неприменения налоговым</w:t>
      </w:r>
      <w:r>
        <w:rPr>
          <w:rStyle w:val="s0"/>
        </w:rPr>
        <w:t xml:space="preserve"> агентом порядка, установленного статьями </w:t>
      </w:r>
      <w:hyperlink w:anchor="sub2120000" w:history="1">
        <w:r>
          <w:rPr>
            <w:rStyle w:val="a4"/>
            <w:color w:val="0000FF"/>
            <w:u w:val="single"/>
          </w:rPr>
          <w:t>212</w:t>
        </w:r>
      </w:hyperlink>
      <w:r>
        <w:rPr>
          <w:rStyle w:val="s0"/>
        </w:rPr>
        <w:t xml:space="preserve">, </w:t>
      </w:r>
      <w:hyperlink w:anchor="sub212010000" w:history="1">
        <w:r>
          <w:rPr>
            <w:rStyle w:val="a4"/>
            <w:color w:val="0000FF"/>
            <w:u w:val="single"/>
          </w:rPr>
          <w:t>212-1</w:t>
        </w:r>
      </w:hyperlink>
      <w:r>
        <w:rPr>
          <w:rStyle w:val="s0"/>
        </w:rPr>
        <w:t xml:space="preserve"> и </w:t>
      </w:r>
      <w:hyperlink w:anchor="sub212020000" w:history="1">
        <w:r>
          <w:rPr>
            <w:rStyle w:val="a4"/>
            <w:color w:val="0000FF"/>
            <w:u w:val="single"/>
          </w:rPr>
          <w:t>212-2</w:t>
        </w:r>
      </w:hyperlink>
      <w:r>
        <w:rPr>
          <w:rStyle w:val="s0"/>
        </w:rPr>
        <w:t xml:space="preserve"> настоящего Кодекса, налоговый агент обязан в момент выплаты дохода нерезиденту удержать подо</w:t>
      </w:r>
      <w:r>
        <w:rPr>
          <w:rStyle w:val="s0"/>
        </w:rPr>
        <w:t xml:space="preserve">ходный налог у источника выплаты по ставке, определенной </w:t>
      </w:r>
      <w:hyperlink w:anchor="sub1580000" w:history="1">
        <w:r>
          <w:rPr>
            <w:rStyle w:val="a4"/>
            <w:color w:val="0000FF"/>
            <w:u w:val="single"/>
          </w:rPr>
          <w:t>пунктом 1 статьи 158</w:t>
        </w:r>
      </w:hyperlink>
      <w:r>
        <w:rPr>
          <w:rStyle w:val="s0"/>
        </w:rPr>
        <w:t xml:space="preserve"> или </w:t>
      </w:r>
      <w:hyperlink w:anchor="sub1940000" w:history="1">
        <w:r>
          <w:rPr>
            <w:rStyle w:val="a4"/>
            <w:color w:val="0000FF"/>
            <w:u w:val="single"/>
          </w:rPr>
          <w:t>статьей 194</w:t>
        </w:r>
      </w:hyperlink>
      <w:r>
        <w:rPr>
          <w:rStyle w:val="s0"/>
        </w:rPr>
        <w:t xml:space="preserve"> настоящего Кодекса, и перечислить сумму удержанного подоходного налога в сроки, установленные </w:t>
      </w:r>
      <w:hyperlink w:anchor="sub1610000" w:history="1">
        <w:r>
          <w:rPr>
            <w:rStyle w:val="a4"/>
            <w:color w:val="0000FF"/>
            <w:u w:val="single"/>
          </w:rPr>
          <w:t>статьями 161</w:t>
        </w:r>
      </w:hyperlink>
      <w:r>
        <w:t xml:space="preserve">, </w:t>
      </w:r>
      <w:hyperlink w:anchor="sub1950000" w:history="1">
        <w:r>
          <w:rPr>
            <w:rStyle w:val="a4"/>
            <w:color w:val="0000FF"/>
            <w:u w:val="single"/>
          </w:rPr>
          <w:t>195</w:t>
        </w:r>
      </w:hyperlink>
      <w:r>
        <w:t xml:space="preserve"> настоящего Кодекса, в бюджет или на условный банковский вклад, открытый на нерезидента. </w:t>
      </w:r>
    </w:p>
    <w:p w:rsidR="00000000" w:rsidRDefault="003D1D4C">
      <w:pPr>
        <w:pStyle w:val="pj"/>
      </w:pPr>
      <w:r>
        <w:t>Порядок перечисления подоходного налога на условный банковский вклад применяется толь</w:t>
      </w:r>
      <w:r>
        <w:t>ко к подоходному налогу, удержанному с доходов нерезидента от выполнения работ, оказания услуг в Республике Казахстан, не приводящих к образованию постоянного учреждения.</w:t>
      </w:r>
    </w:p>
    <w:p w:rsidR="00000000" w:rsidRDefault="003D1D4C">
      <w:pPr>
        <w:pStyle w:val="pj"/>
      </w:pPr>
      <w:r>
        <w:t>2. Нерезидент, получающий доход, налоговый агент и банк-резидент, определенный налого</w:t>
      </w:r>
      <w:r>
        <w:t xml:space="preserve">вым агентом, заключают договор об открытии условного банковского вклада на нерезидента по форме, согласованной участниками договора, до установленного срока перечисления налоговым агентом подоходного налога с дохода нерезидента. </w:t>
      </w:r>
    </w:p>
    <w:p w:rsidR="00000000" w:rsidRDefault="003D1D4C">
      <w:pPr>
        <w:pStyle w:val="pji"/>
      </w:pPr>
      <w:r>
        <w:rPr>
          <w:rStyle w:val="s3"/>
        </w:rPr>
        <w:t>Пункт 3 изложен в редакции</w:t>
      </w:r>
      <w:r>
        <w:rPr>
          <w:rStyle w:val="s3"/>
        </w:rPr>
        <w:t xml:space="preserve"> </w:t>
      </w:r>
      <w:hyperlink r:id="rId3973" w:anchor="sub_id=2216" w:history="1">
        <w:r>
          <w:rPr>
            <w:rStyle w:val="a5"/>
            <w:i/>
            <w:iCs/>
          </w:rPr>
          <w:t>Закона</w:t>
        </w:r>
      </w:hyperlink>
      <w:r>
        <w:rPr>
          <w:rStyle w:val="s3"/>
        </w:rPr>
        <w:t xml:space="preserve"> РК от 30.11.16 г. № 26-VI (введено в действие с 1 января 2017 г.) (</w:t>
      </w:r>
      <w:hyperlink r:id="rId3974" w:anchor="sub_id=2160300" w:history="1">
        <w:r>
          <w:rPr>
            <w:rStyle w:val="a5"/>
            <w:i/>
            <w:iCs/>
          </w:rPr>
          <w:t>см. стар. ред.</w:t>
        </w:r>
      </w:hyperlink>
      <w:r>
        <w:rPr>
          <w:rStyle w:val="s3"/>
        </w:rPr>
        <w:t>)</w:t>
      </w:r>
    </w:p>
    <w:p w:rsidR="00000000" w:rsidRDefault="003D1D4C">
      <w:pPr>
        <w:pStyle w:val="pj"/>
      </w:pPr>
      <w:r>
        <w:t>3. Условный банковский вклад открывается в национальной или иностранной валюте. В случае открытия условного банковского вклада в иностранной валюте в бюджет перечисляются суммы подоходного налога и банковских вознаграждений в национальной валюте, пересчи</w:t>
      </w:r>
      <w:r>
        <w:t xml:space="preserve">танные по </w:t>
      </w:r>
      <w:hyperlink w:anchor="sub120110" w:history="1">
        <w:r>
          <w:rPr>
            <w:rStyle w:val="a4"/>
            <w:color w:val="0000FF"/>
            <w:u w:val="single"/>
          </w:rPr>
          <w:t>рыночному курсу обмена валюты</w:t>
        </w:r>
      </w:hyperlink>
      <w:r>
        <w:t>, определенному в последний рабочий день, предшествующий дате перечисления налога в бюджет.</w:t>
      </w:r>
    </w:p>
    <w:p w:rsidR="00000000" w:rsidRDefault="003D1D4C">
      <w:pPr>
        <w:pStyle w:val="pji"/>
      </w:pPr>
      <w:bookmarkStart w:id="408" w:name="SUB2160400"/>
      <w:bookmarkEnd w:id="408"/>
      <w:r>
        <w:rPr>
          <w:rStyle w:val="s3"/>
        </w:rPr>
        <w:t xml:space="preserve">В пункт 4 внесены изменения в соответствии с </w:t>
      </w:r>
      <w:hyperlink r:id="rId3975"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3976" w:anchor="sub_id=2160400" w:history="1">
        <w:r>
          <w:rPr>
            <w:rStyle w:val="a4"/>
            <w:i/>
            <w:iCs/>
            <w:color w:val="0000FF"/>
            <w:u w:val="single"/>
          </w:rPr>
          <w:t>см. стар. ред.</w:t>
        </w:r>
      </w:hyperlink>
      <w:r>
        <w:rPr>
          <w:rStyle w:val="s3"/>
        </w:rPr>
        <w:t xml:space="preserve">); изложен в редакции </w:t>
      </w:r>
      <w:hyperlink r:id="rId3977" w:anchor="sub_id=216" w:history="1">
        <w:r>
          <w:rPr>
            <w:rStyle w:val="a4"/>
            <w:i/>
            <w:iCs/>
            <w:color w:val="0000FF"/>
            <w:u w:val="single"/>
          </w:rPr>
          <w:t>Закона</w:t>
        </w:r>
      </w:hyperlink>
      <w:r>
        <w:rPr>
          <w:rStyle w:val="s3"/>
        </w:rPr>
        <w:t xml:space="preserve"> РК от 29.09.14 г. № 239-V (</w:t>
      </w:r>
      <w:hyperlink r:id="rId3978" w:anchor="sub_id=2160400" w:history="1">
        <w:r>
          <w:rPr>
            <w:rStyle w:val="a4"/>
            <w:i/>
            <w:iCs/>
            <w:color w:val="0000FF"/>
            <w:u w:val="single"/>
          </w:rPr>
          <w:t>см. стар. ред.</w:t>
        </w:r>
      </w:hyperlink>
      <w:r>
        <w:rPr>
          <w:rStyle w:val="s3"/>
        </w:rPr>
        <w:t>)</w:t>
      </w:r>
    </w:p>
    <w:p w:rsidR="00000000" w:rsidRDefault="003D1D4C">
      <w:pPr>
        <w:pStyle w:val="pj"/>
      </w:pPr>
      <w:r>
        <w:rPr>
          <w:rStyle w:val="s0"/>
        </w:rPr>
        <w:t>4. Банк, на счете которого размещен условный банковский вклад, обя</w:t>
      </w:r>
      <w:r>
        <w:rPr>
          <w:rStyle w:val="s0"/>
        </w:rPr>
        <w:t xml:space="preserve">зан представлять не позднее пятнадцатого числа второго месяца, следующего за отчетным кварталом, в налоговый орган по месту нахождения налогового агента отчет о движении денег в течение отчетного квартала по </w:t>
      </w:r>
      <w:hyperlink r:id="rId3979" w:history="1">
        <w:r>
          <w:rPr>
            <w:rStyle w:val="a4"/>
            <w:color w:val="0000FF"/>
            <w:u w:val="single"/>
          </w:rPr>
          <w:t>форме</w:t>
        </w:r>
      </w:hyperlink>
      <w:r>
        <w:rPr>
          <w:rStyle w:val="s0"/>
        </w:rPr>
        <w:t>, установленной уполномоченным органом. Отчет представляется за кварталы, в которых произошло движение денег на счете, на котором размещен условный банковский вклад.</w:t>
      </w:r>
    </w:p>
    <w:p w:rsidR="00000000" w:rsidRDefault="003D1D4C">
      <w:pPr>
        <w:pStyle w:val="pj"/>
      </w:pPr>
      <w:r>
        <w:rPr>
          <w:rStyle w:val="s0"/>
        </w:rPr>
        <w:t>Внесение изменений и (или) дополнений в отчет и его представление ос</w:t>
      </w:r>
      <w:r>
        <w:rPr>
          <w:rStyle w:val="s0"/>
        </w:rPr>
        <w:t>уществляются в случаях и порядке, которые установлены настоящим Кодексом для налоговой отчетности.</w:t>
      </w:r>
    </w:p>
    <w:p w:rsidR="00000000" w:rsidRDefault="003D1D4C">
      <w:pPr>
        <w:pStyle w:val="pj"/>
      </w:pPr>
      <w:r>
        <w:t xml:space="preserve">5. </w:t>
      </w:r>
      <w:r>
        <w:rPr>
          <w:rStyle w:val="s0"/>
        </w:rPr>
        <w:t>Налоговый агент обязан представить в налоговый орган по месту своего нахождения:</w:t>
      </w:r>
    </w:p>
    <w:p w:rsidR="00000000" w:rsidRDefault="003D1D4C">
      <w:pPr>
        <w:pStyle w:val="pj"/>
      </w:pPr>
      <w:r>
        <w:rPr>
          <w:rStyle w:val="s0"/>
        </w:rPr>
        <w:t>1) договор об условном банковском вкладе в течение десяти календарных дне</w:t>
      </w:r>
      <w:r>
        <w:rPr>
          <w:rStyle w:val="s0"/>
        </w:rPr>
        <w:t>й со дня его подписания (копия такого договора хранится в указанном налоговом органе);</w:t>
      </w:r>
    </w:p>
    <w:p w:rsidR="00000000" w:rsidRDefault="003D1D4C">
      <w:pPr>
        <w:pStyle w:val="pj"/>
      </w:pPr>
      <w:r>
        <w:rPr>
          <w:rStyle w:val="s0"/>
        </w:rPr>
        <w:t xml:space="preserve">2) расчет </w:t>
      </w:r>
      <w:r>
        <w:t>по корпоративному подоходному налогу, удерживаемому у источника выплаты</w:t>
      </w:r>
      <w:r>
        <w:rPr>
          <w:rStyle w:val="s0"/>
        </w:rPr>
        <w:t xml:space="preserve"> с доходов нерезидентов, в сроки, установленные </w:t>
      </w:r>
      <w:hyperlink w:anchor="sub1960000" w:history="1">
        <w:r>
          <w:rPr>
            <w:rStyle w:val="a4"/>
            <w:color w:val="0000FF"/>
            <w:u w:val="single"/>
          </w:rPr>
          <w:t>статьей</w:t>
        </w:r>
        <w:r>
          <w:rPr>
            <w:rStyle w:val="a4"/>
            <w:color w:val="0000FF"/>
            <w:u w:val="single"/>
          </w:rPr>
          <w:t xml:space="preserve"> 196</w:t>
        </w:r>
      </w:hyperlink>
      <w:r>
        <w:rPr>
          <w:rStyle w:val="s0"/>
        </w:rPr>
        <w:t xml:space="preserve"> настоящего Кодекса, в котором отражаются суммы подоходного налога, перечисленные на условный банковский вклад.</w:t>
      </w:r>
    </w:p>
    <w:p w:rsidR="00000000" w:rsidRDefault="003D1D4C">
      <w:pPr>
        <w:pStyle w:val="pj"/>
      </w:pPr>
      <w:r>
        <w:rPr>
          <w:rStyle w:val="s0"/>
        </w:rPr>
        <w:t>6. Налоговый орган по месту нахождения налогового агента обязан зарегистрировать договор или отказать в регистрации договора об условном бан</w:t>
      </w:r>
      <w:r>
        <w:rPr>
          <w:rStyle w:val="s0"/>
        </w:rPr>
        <w:t>ковском вкладе в течение двух календарных дней с момента представления налоговым агентом такого договора. При этом регистрации подлежит только договор об условном банковском вкладе, условия которого не противоречат положениям настоящей статьи. Основанием д</w:t>
      </w:r>
      <w:r>
        <w:rPr>
          <w:rStyle w:val="s0"/>
        </w:rPr>
        <w:t>ля отказа в регистрации является несоответствие условий договора об условном банковском вкладе положениям настоящей статьи.</w:t>
      </w:r>
    </w:p>
    <w:p w:rsidR="00000000" w:rsidRDefault="003D1D4C">
      <w:pPr>
        <w:pStyle w:val="pj"/>
      </w:pPr>
      <w:r>
        <w:rPr>
          <w:rStyle w:val="s0"/>
        </w:rPr>
        <w:t>7. Нерезидент и налоговый агент не имеют права распоряжаться суммой подоходного налога, размещенной на условном банковском вкладе, д</w:t>
      </w:r>
      <w:r>
        <w:rPr>
          <w:rStyle w:val="s0"/>
        </w:rPr>
        <w:t xml:space="preserve">о принятия налоговым органом решения в пользу нерезидента. </w:t>
      </w:r>
    </w:p>
    <w:p w:rsidR="00000000" w:rsidRDefault="003D1D4C">
      <w:pPr>
        <w:pStyle w:val="pj"/>
      </w:pPr>
      <w:r>
        <w:rPr>
          <w:rStyle w:val="s0"/>
        </w:rPr>
        <w:t>8. Положения настоящей статьи распространяются только на договор об условном банковском вкладе, зарегистрированный в налоговом органе.</w:t>
      </w:r>
    </w:p>
    <w:p w:rsidR="00000000" w:rsidRDefault="003D1D4C">
      <w:pPr>
        <w:pStyle w:val="pj"/>
      </w:pPr>
      <w:r>
        <w:rPr>
          <w:rStyle w:val="s0"/>
        </w:rPr>
        <w:t>9. В случае отсутствия регистрации в налоговом органе договор</w:t>
      </w:r>
      <w:r>
        <w:rPr>
          <w:rStyle w:val="s0"/>
        </w:rPr>
        <w:t xml:space="preserve">а об условном банковском вкладе на дату перечисления подоходного налога, удерживаемого у источника выплаты, определяемую в соответствии со </w:t>
      </w:r>
      <w:hyperlink w:anchor="sub1950000" w:history="1">
        <w:r>
          <w:rPr>
            <w:rStyle w:val="a4"/>
            <w:color w:val="0000FF"/>
            <w:u w:val="single"/>
          </w:rPr>
          <w:t>статьей 195</w:t>
        </w:r>
      </w:hyperlink>
      <w:r>
        <w:rPr>
          <w:rStyle w:val="s0"/>
        </w:rPr>
        <w:t xml:space="preserve"> настоящего Кодекса, перечисление подоходного налога производится в бюдже</w:t>
      </w:r>
      <w:r>
        <w:rPr>
          <w:rStyle w:val="s0"/>
        </w:rPr>
        <w:t>т в установленные сроки.</w:t>
      </w:r>
    </w:p>
    <w:p w:rsidR="00000000" w:rsidRDefault="003D1D4C">
      <w:pPr>
        <w:pStyle w:val="pj"/>
      </w:pPr>
      <w:r>
        <w:rPr>
          <w:rStyle w:val="s0"/>
        </w:rPr>
        <w:t>10. Налоговый агент обязан указать в расчете, представляемом в налоговый орган, суммы начисленных (выплаченных) доходов и удержанных налогов, а также ставки, по которым исчислен подоходный налог.</w:t>
      </w:r>
    </w:p>
    <w:p w:rsidR="00000000" w:rsidRDefault="003D1D4C">
      <w:pPr>
        <w:pStyle w:val="pj"/>
      </w:pPr>
      <w:r>
        <w:rPr>
          <w:rStyle w:val="s0"/>
        </w:rPr>
        <w:t>11. Налоговый орган обязан вести уч</w:t>
      </w:r>
      <w:r>
        <w:rPr>
          <w:rStyle w:val="s0"/>
        </w:rPr>
        <w:t>ет сумм подоходного налога:</w:t>
      </w:r>
    </w:p>
    <w:p w:rsidR="00000000" w:rsidRDefault="003D1D4C">
      <w:pPr>
        <w:pStyle w:val="pj"/>
      </w:pPr>
      <w:r>
        <w:rPr>
          <w:rStyle w:val="s0"/>
        </w:rPr>
        <w:t>размещенных на условных банковских вкладах;</w:t>
      </w:r>
    </w:p>
    <w:p w:rsidR="00000000" w:rsidRDefault="003D1D4C">
      <w:pPr>
        <w:pStyle w:val="pj"/>
      </w:pPr>
      <w:r>
        <w:rPr>
          <w:rStyle w:val="s0"/>
        </w:rPr>
        <w:t xml:space="preserve">возвращенных нерезиденту, имеющему право на применение положений международного договора; </w:t>
      </w:r>
    </w:p>
    <w:p w:rsidR="00000000" w:rsidRDefault="003D1D4C">
      <w:pPr>
        <w:pStyle w:val="pj"/>
      </w:pPr>
      <w:r>
        <w:rPr>
          <w:rStyle w:val="s0"/>
        </w:rPr>
        <w:t>перечисленных в бюджет.</w:t>
      </w:r>
    </w:p>
    <w:p w:rsidR="00000000" w:rsidRDefault="003D1D4C">
      <w:pPr>
        <w:pStyle w:val="pji"/>
      </w:pPr>
      <w:hyperlink r:id="rId3980"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i"/>
      </w:pPr>
      <w:bookmarkStart w:id="409" w:name="SUB2170000"/>
      <w:bookmarkEnd w:id="409"/>
      <w:r>
        <w:rPr>
          <w:rStyle w:val="s3"/>
        </w:rPr>
        <w:t xml:space="preserve">Статья 217 - по зарегистрированному в налоговом органе до 31 декабря 2017 года договору об условном банковском вкладе, открытому на нерезидента, действует до 31 декабря 2022 года в соответствии с </w:t>
      </w:r>
      <w:hyperlink r:id="rId3981" w:anchor="sub_id=580000" w:history="1">
        <w:r>
          <w:rPr>
            <w:rStyle w:val="a5"/>
            <w:i/>
            <w:iCs/>
          </w:rPr>
          <w:t>Законом</w:t>
        </w:r>
      </w:hyperlink>
      <w:r>
        <w:rPr>
          <w:rStyle w:val="s3"/>
        </w:rPr>
        <w:t xml:space="preserve"> РК от 25.12.17 г. № 121-VI</w:t>
      </w:r>
    </w:p>
    <w:p w:rsidR="00000000" w:rsidRDefault="003D1D4C">
      <w:pPr>
        <w:pStyle w:val="pji"/>
      </w:pPr>
      <w:r>
        <w:rPr>
          <w:rStyle w:val="s3"/>
        </w:rPr>
        <w:t xml:space="preserve">В статью 217 внесены изменения в соответствии с </w:t>
      </w:r>
      <w:hyperlink r:id="rId3982" w:anchor="sub_id=383" w:history="1">
        <w:r>
          <w:rPr>
            <w:rStyle w:val="a4"/>
            <w:i/>
            <w:iCs/>
            <w:color w:val="0000FF"/>
            <w:u w:val="single"/>
          </w:rPr>
          <w:t>Законом</w:t>
        </w:r>
      </w:hyperlink>
      <w:r>
        <w:rPr>
          <w:rStyle w:val="s3"/>
        </w:rPr>
        <w:t xml:space="preserve"> РК от 16.11.09 г. № 200-IV (введено в действие с 1 января 20</w:t>
      </w:r>
      <w:r>
        <w:rPr>
          <w:rStyle w:val="s3"/>
        </w:rPr>
        <w:t>10 г.) (</w:t>
      </w:r>
      <w:hyperlink r:id="rId3983" w:anchor="sub_id=2170000" w:history="1">
        <w:r>
          <w:rPr>
            <w:rStyle w:val="a4"/>
            <w:i/>
            <w:iCs/>
            <w:color w:val="0000FF"/>
            <w:u w:val="single"/>
          </w:rPr>
          <w:t>см. стар. ред.</w:t>
        </w:r>
      </w:hyperlink>
      <w:r>
        <w:rPr>
          <w:rStyle w:val="s3"/>
        </w:rPr>
        <w:t xml:space="preserve">); изложена в редакции </w:t>
      </w:r>
      <w:hyperlink r:id="rId3984" w:anchor="sub_id=217" w:history="1">
        <w:r>
          <w:rPr>
            <w:rStyle w:val="a4"/>
            <w:i/>
            <w:iCs/>
            <w:color w:val="0000FF"/>
            <w:u w:val="single"/>
          </w:rPr>
          <w:t>Закона</w:t>
        </w:r>
      </w:hyperlink>
      <w:r>
        <w:rPr>
          <w:rStyle w:val="s3"/>
        </w:rPr>
        <w:t xml:space="preserve"> РК от 21.07.11 г. № 467-IV (введены в </w:t>
      </w:r>
      <w:r>
        <w:rPr>
          <w:rStyle w:val="s3"/>
        </w:rPr>
        <w:t>действие с 1 января 2012 г.) (</w:t>
      </w:r>
      <w:hyperlink r:id="rId3985" w:anchor="sub_id=217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217. Порядок возврата подоходного налога из бюджета или условного банковского вклада</w:t>
      </w:r>
    </w:p>
    <w:p w:rsidR="00000000" w:rsidRDefault="003D1D4C">
      <w:pPr>
        <w:pStyle w:val="pj"/>
      </w:pPr>
      <w:r>
        <w:rPr>
          <w:rStyle w:val="s0"/>
        </w:rPr>
        <w:t>1. Нерезидент имеет право на возв</w:t>
      </w:r>
      <w:r>
        <w:rPr>
          <w:rStyle w:val="s0"/>
        </w:rPr>
        <w:t>рат подоходного налога в соответствии с положениями международного договора в порядке, установленном настоящей статьей, в следующих случаях:</w:t>
      </w:r>
    </w:p>
    <w:p w:rsidR="00000000" w:rsidRDefault="003D1D4C">
      <w:pPr>
        <w:pStyle w:val="pj"/>
      </w:pPr>
      <w:r>
        <w:rPr>
          <w:rStyle w:val="s0"/>
        </w:rPr>
        <w:t>1) перечисления налоговым агентом на условный банковский вклад или в бюджет подоходного налога с доходов нерезидент</w:t>
      </w:r>
      <w:r>
        <w:rPr>
          <w:rStyle w:val="s0"/>
        </w:rPr>
        <w:t>а, полученных из источников в Республике Казахстан;</w:t>
      </w:r>
    </w:p>
    <w:p w:rsidR="00000000" w:rsidRDefault="003D1D4C">
      <w:pPr>
        <w:pStyle w:val="pj"/>
      </w:pPr>
      <w:r>
        <w:rPr>
          <w:rStyle w:val="s0"/>
        </w:rPr>
        <w:t>2) осуществления нерезидентом деятельности в Республике Казахстан через филиал, представительство, не приводящей к образованию постоянного учреждения в соответствии с международным договором;</w:t>
      </w:r>
    </w:p>
    <w:p w:rsidR="00000000" w:rsidRDefault="003D1D4C">
      <w:pPr>
        <w:pStyle w:val="pj"/>
      </w:pPr>
      <w:r>
        <w:rPr>
          <w:rStyle w:val="s0"/>
        </w:rPr>
        <w:t>3) уплаты на</w:t>
      </w:r>
      <w:r>
        <w:rPr>
          <w:rStyle w:val="s0"/>
        </w:rPr>
        <w:t>лога налогоплательщиком в соответствии с положениями настоящего Кодекса.</w:t>
      </w:r>
    </w:p>
    <w:p w:rsidR="00000000" w:rsidRDefault="003D1D4C">
      <w:pPr>
        <w:pStyle w:val="pj"/>
      </w:pPr>
      <w:r>
        <w:rPr>
          <w:rStyle w:val="s0"/>
        </w:rPr>
        <w:t>При этом нерезидент обязан представить в налоговый орган налоговое заявление на возврат уплаченного подоходного налога из бюджета или условного банковского вклада на основании междуна</w:t>
      </w:r>
      <w:r>
        <w:rPr>
          <w:rStyle w:val="s0"/>
        </w:rPr>
        <w:t xml:space="preserve">родного договора (далее в целях настоящей статьи и </w:t>
      </w:r>
      <w:hyperlink w:anchor="sub2180000" w:history="1">
        <w:r>
          <w:rPr>
            <w:rStyle w:val="a4"/>
            <w:color w:val="0000FF"/>
            <w:u w:val="single"/>
          </w:rPr>
          <w:t>статьи 218</w:t>
        </w:r>
      </w:hyperlink>
      <w:r>
        <w:rPr>
          <w:rStyle w:val="s0"/>
        </w:rPr>
        <w:t xml:space="preserve"> настоящего Кодекса - заявление) с приложением документов, определенных </w:t>
      </w:r>
      <w:hyperlink w:anchor="sub2190000" w:history="1">
        <w:r>
          <w:rPr>
            <w:rStyle w:val="a4"/>
            <w:color w:val="0000FF"/>
            <w:u w:val="single"/>
          </w:rPr>
          <w:t>статьей 219</w:t>
        </w:r>
      </w:hyperlink>
      <w:r>
        <w:rPr>
          <w:rStyle w:val="s0"/>
        </w:rPr>
        <w:t xml:space="preserve"> настоящего Кодекса.</w:t>
      </w:r>
    </w:p>
    <w:p w:rsidR="00000000" w:rsidRDefault="003D1D4C">
      <w:pPr>
        <w:pStyle w:val="pj"/>
      </w:pPr>
      <w:r>
        <w:rPr>
          <w:rStyle w:val="s0"/>
        </w:rPr>
        <w:t>2. Заявление представляет</w:t>
      </w:r>
      <w:r>
        <w:rPr>
          <w:rStyle w:val="s0"/>
        </w:rPr>
        <w:t>ся нерезидентом в двух экземплярах в налоговый орган, являющийся вышестоящим по отношению к налоговому органу по месту нахождения (жительства) налогового агента, если иное не установлено настоящим пунктом.</w:t>
      </w:r>
    </w:p>
    <w:p w:rsidR="00000000" w:rsidRDefault="003D1D4C">
      <w:pPr>
        <w:pStyle w:val="pj"/>
      </w:pPr>
      <w:r>
        <w:rPr>
          <w:rStyle w:val="s0"/>
        </w:rPr>
        <w:t xml:space="preserve">В случае, если налоговый агент зарегистрирован по </w:t>
      </w:r>
      <w:r>
        <w:rPr>
          <w:rStyle w:val="s0"/>
        </w:rPr>
        <w:t>месту нахождения (жительства) в налоговом органе, который подчиняется по вертикали непосредственно уполномоченному органу, заявление представляется в такой налоговый орган.</w:t>
      </w:r>
    </w:p>
    <w:p w:rsidR="00000000" w:rsidRDefault="003D1D4C">
      <w:pPr>
        <w:pStyle w:val="pj"/>
      </w:pPr>
      <w:r>
        <w:rPr>
          <w:rStyle w:val="s0"/>
        </w:rPr>
        <w:t>Датой представления заявления в налоговый орган в зависимости от способа его предст</w:t>
      </w:r>
      <w:r>
        <w:rPr>
          <w:rStyle w:val="s0"/>
        </w:rPr>
        <w:t>авления является:</w:t>
      </w:r>
    </w:p>
    <w:p w:rsidR="00000000" w:rsidRDefault="003D1D4C">
      <w:pPr>
        <w:pStyle w:val="pj"/>
      </w:pPr>
      <w:r>
        <w:rPr>
          <w:rStyle w:val="s0"/>
        </w:rPr>
        <w:t>1) в явочном порядке - дата приема налоговым органом заявления;</w:t>
      </w:r>
    </w:p>
    <w:p w:rsidR="00000000" w:rsidRDefault="003D1D4C">
      <w:pPr>
        <w:pStyle w:val="pj"/>
      </w:pPr>
      <w:r>
        <w:rPr>
          <w:rStyle w:val="s0"/>
        </w:rPr>
        <w:t>2) по почте заказным письмом с уведомлением - дата получения налоговым органом заявления.</w:t>
      </w:r>
    </w:p>
    <w:p w:rsidR="00000000" w:rsidRDefault="003D1D4C">
      <w:pPr>
        <w:pStyle w:val="pj"/>
      </w:pPr>
      <w:r>
        <w:rPr>
          <w:rStyle w:val="s0"/>
        </w:rPr>
        <w:t>3. При выполнении условий международного договора и выполнении работ, оказании услуг в Республике Казахстан, за исключением выполнения работ, оказания услуг по долгосрочным контрактам, заявление представляется нерезидентом по завершении выполнения работ, о</w:t>
      </w:r>
      <w:r>
        <w:rPr>
          <w:rStyle w:val="s0"/>
        </w:rPr>
        <w:t>казания услуг в Республике Казахстан.</w:t>
      </w:r>
    </w:p>
    <w:p w:rsidR="00000000" w:rsidRDefault="003D1D4C">
      <w:pPr>
        <w:pStyle w:val="pj"/>
      </w:pPr>
      <w:r>
        <w:rPr>
          <w:rStyle w:val="s0"/>
        </w:rPr>
        <w:t>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000000" w:rsidRDefault="003D1D4C">
      <w:pPr>
        <w:pStyle w:val="pj"/>
      </w:pPr>
      <w:bookmarkStart w:id="410" w:name="SUB2170400"/>
      <w:bookmarkEnd w:id="410"/>
      <w:r>
        <w:rPr>
          <w:rStyle w:val="s0"/>
        </w:rPr>
        <w:t>4. Заявление представляетс</w:t>
      </w:r>
      <w:r>
        <w:rPr>
          <w:rStyle w:val="s0"/>
        </w:rPr>
        <w:t xml:space="preserve">я налогоплательщиком в налоговый орган до истечения срока исковой давности, установленного </w:t>
      </w:r>
      <w:hyperlink w:anchor="sub460000" w:history="1">
        <w:r>
          <w:rPr>
            <w:rStyle w:val="a4"/>
            <w:color w:val="0000FF"/>
            <w:u w:val="single"/>
          </w:rPr>
          <w:t>статьей 46</w:t>
        </w:r>
      </w:hyperlink>
      <w:r>
        <w:rPr>
          <w:rStyle w:val="s0"/>
        </w:rPr>
        <w:t xml:space="preserve"> настоящего Кодекса, со дня последнего размещения сумм подоходного налога на условном банковском вкладе или со дня последне</w:t>
      </w:r>
      <w:r>
        <w:rPr>
          <w:rStyle w:val="s0"/>
        </w:rPr>
        <w:t>го перечисления подоходного налога в бюджет, если иное не установлено международным договором.</w:t>
      </w:r>
    </w:p>
    <w:p w:rsidR="00000000" w:rsidRDefault="003D1D4C">
      <w:pPr>
        <w:pStyle w:val="pj"/>
      </w:pPr>
      <w:r>
        <w:rPr>
          <w:rStyle w:val="s0"/>
        </w:rPr>
        <w:t xml:space="preserve">По долгосрочным контрактам заявление представляется нерезидентом в налоговый орган по мере фактического исполнения контракта, не позднее истечения срока исковой </w:t>
      </w:r>
      <w:r>
        <w:rPr>
          <w:rStyle w:val="s0"/>
        </w:rPr>
        <w:t>давности, установленного статьей 46 настоящего Кодекса, если иное не установлено международным договором.</w:t>
      </w:r>
    </w:p>
    <w:p w:rsidR="00000000" w:rsidRDefault="003D1D4C">
      <w:pPr>
        <w:pStyle w:val="pj"/>
      </w:pPr>
      <w:r>
        <w:rPr>
          <w:rStyle w:val="s0"/>
        </w:rPr>
        <w:t>5. Налоговый орган отказывает в рассмотрении заявления в следующих случаях:</w:t>
      </w:r>
    </w:p>
    <w:p w:rsidR="00000000" w:rsidRDefault="003D1D4C">
      <w:pPr>
        <w:pStyle w:val="pj"/>
      </w:pPr>
      <w:r>
        <w:rPr>
          <w:rStyle w:val="s0"/>
        </w:rPr>
        <w:t>1) подачи нерезидентом заявления по истечении срока, установленного пункто</w:t>
      </w:r>
      <w:r>
        <w:rPr>
          <w:rStyle w:val="s0"/>
        </w:rPr>
        <w:t>м 4 настоящей статьи. При этом нерезидент не вправе повторно подать заявление в налоговый орган;</w:t>
      </w:r>
    </w:p>
    <w:p w:rsidR="00000000" w:rsidRDefault="003D1D4C">
      <w:pPr>
        <w:pStyle w:val="pj"/>
      </w:pPr>
      <w:r>
        <w:rPr>
          <w:rStyle w:val="s0"/>
        </w:rPr>
        <w:t xml:space="preserve">2) несоответствия документа, подтверждающего резидентство, требованиям, установленным </w:t>
      </w:r>
      <w:hyperlink w:anchor="sub2190400" w:history="1">
        <w:r>
          <w:rPr>
            <w:rStyle w:val="a4"/>
            <w:color w:val="0000FF"/>
            <w:u w:val="single"/>
          </w:rPr>
          <w:t>пунктами 4 и 5 статьи 219</w:t>
        </w:r>
      </w:hyperlink>
      <w:r>
        <w:rPr>
          <w:rStyle w:val="s0"/>
        </w:rPr>
        <w:t xml:space="preserve"> настоящего Код</w:t>
      </w:r>
      <w:r>
        <w:rPr>
          <w:rStyle w:val="s0"/>
        </w:rPr>
        <w:t>екса;</w:t>
      </w:r>
    </w:p>
    <w:p w:rsidR="00000000" w:rsidRDefault="003D1D4C">
      <w:pPr>
        <w:pStyle w:val="pj"/>
      </w:pPr>
      <w:r>
        <w:rPr>
          <w:rStyle w:val="s0"/>
        </w:rPr>
        <w:t>3) непредставления нерезидентом документов, определенных статьей 219 настоящего Кодекса;</w:t>
      </w:r>
    </w:p>
    <w:p w:rsidR="00000000" w:rsidRDefault="003D1D4C">
      <w:pPr>
        <w:pStyle w:val="pj"/>
      </w:pPr>
      <w:r>
        <w:rPr>
          <w:rStyle w:val="s0"/>
        </w:rPr>
        <w:t>4) несоблюдения нерезидентом положений пункта 2 настоящей статьи.</w:t>
      </w:r>
    </w:p>
    <w:p w:rsidR="00000000" w:rsidRDefault="003D1D4C">
      <w:pPr>
        <w:pStyle w:val="pj"/>
      </w:pPr>
      <w:r>
        <w:rPr>
          <w:rStyle w:val="s0"/>
        </w:rPr>
        <w:t xml:space="preserve">При этом решение налогового органа об отказе в рассмотрении заявления направляется нерезиденту </w:t>
      </w:r>
      <w:r>
        <w:rPr>
          <w:rStyle w:val="s0"/>
        </w:rPr>
        <w:t>с приложением заявления и представленных документов в течение семи рабочих дней со дня их получения налоговым органом с указанием причин отказа под роспись или по почте заказным письмом с уведомлением.</w:t>
      </w:r>
    </w:p>
    <w:p w:rsidR="00000000" w:rsidRDefault="003D1D4C">
      <w:pPr>
        <w:pStyle w:val="pj"/>
      </w:pPr>
      <w:r>
        <w:rPr>
          <w:rStyle w:val="s0"/>
        </w:rPr>
        <w:t>В случае отказа налогового органа в рассмотрении заявл</w:t>
      </w:r>
      <w:r>
        <w:rPr>
          <w:rStyle w:val="s0"/>
        </w:rPr>
        <w:t>ения по основаниям, предусмотренным подпунктами 2), 3) и 4) настоящего пункта, нерезидент вправе в пределах срока, установленного пунктом 4 настоящей статьи, повторно подать заявление, если им будут устранены допущенные нарушения.</w:t>
      </w:r>
    </w:p>
    <w:p w:rsidR="00000000" w:rsidRDefault="003D1D4C">
      <w:pPr>
        <w:pStyle w:val="pj"/>
      </w:pPr>
      <w:r>
        <w:rPr>
          <w:rStyle w:val="s0"/>
        </w:rPr>
        <w:t>6. Налоговый орган рассматривает заявление в течение тридцати рабочих дней со дня его представления нерезидентом.</w:t>
      </w:r>
    </w:p>
    <w:p w:rsidR="00000000" w:rsidRDefault="003D1D4C">
      <w:pPr>
        <w:pStyle w:val="pj"/>
      </w:pPr>
      <w:r>
        <w:rPr>
          <w:rStyle w:val="s0"/>
        </w:rPr>
        <w:t>При этом срок рассмотрения заявления, предусмотренный настоящим пунктом, приостанавливается на период:</w:t>
      </w:r>
    </w:p>
    <w:p w:rsidR="00000000" w:rsidRDefault="003D1D4C">
      <w:pPr>
        <w:pStyle w:val="pj"/>
      </w:pPr>
      <w:r>
        <w:rPr>
          <w:rStyle w:val="s0"/>
        </w:rPr>
        <w:t>1) проведения тематической проверки, ук</w:t>
      </w:r>
      <w:r>
        <w:rPr>
          <w:rStyle w:val="s0"/>
        </w:rPr>
        <w:t>азанной в пункте 8 настоящей статьи;</w:t>
      </w:r>
    </w:p>
    <w:p w:rsidR="00000000" w:rsidRDefault="003D1D4C">
      <w:pPr>
        <w:pStyle w:val="pj"/>
      </w:pPr>
      <w:r>
        <w:rPr>
          <w:rStyle w:val="s0"/>
        </w:rPr>
        <w:t>2) с даты направления налоговым органом запроса, указанного в пунктах 7, 9 и 10 настоящей статьи, до даты получения ответа на такой запрос.</w:t>
      </w:r>
    </w:p>
    <w:p w:rsidR="00000000" w:rsidRDefault="003D1D4C">
      <w:pPr>
        <w:pStyle w:val="pj"/>
      </w:pPr>
      <w:r>
        <w:rPr>
          <w:rStyle w:val="s0"/>
        </w:rPr>
        <w:t>7. В ходе рассмотрения заявления нерезидента налоговый орган вправе направить з</w:t>
      </w:r>
      <w:r>
        <w:rPr>
          <w:rStyle w:val="s0"/>
        </w:rPr>
        <w:t>апрос в другие налоговые органы, государственные органы, в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w:t>
      </w:r>
      <w:r>
        <w:rPr>
          <w:rStyle w:val="s0"/>
        </w:rPr>
        <w:t>н, о предоставлении необходимой информации, а также нерезиденту по вопросам, связанным с возвратом налога.</w:t>
      </w:r>
    </w:p>
    <w:p w:rsidR="00000000" w:rsidRDefault="003D1D4C">
      <w:pPr>
        <w:pStyle w:val="pj"/>
      </w:pPr>
      <w:r>
        <w:rPr>
          <w:rStyle w:val="s0"/>
        </w:rPr>
        <w:t xml:space="preserve">8. При рассмотрении заявления нерезидента налоговый орган проводит в порядке, предусмотренном </w:t>
      </w:r>
      <w:hyperlink w:anchor="sub6270000" w:history="1">
        <w:r>
          <w:rPr>
            <w:rStyle w:val="a4"/>
            <w:color w:val="0000FF"/>
            <w:u w:val="single"/>
          </w:rPr>
          <w:t>главой 89</w:t>
        </w:r>
      </w:hyperlink>
      <w:r>
        <w:rPr>
          <w:rStyle w:val="s0"/>
        </w:rPr>
        <w:t xml:space="preserve"> настоящего К</w:t>
      </w:r>
      <w:r>
        <w:rPr>
          <w:rStyle w:val="s0"/>
        </w:rPr>
        <w:t>одекса, тематическую проверку по вопросу возврата уплаченного подоходного налога из бюджета или условного банковского вклада на основании налогового заявления нерезидента, за исключением случая, указанного в пункте 10 настоящей статьи.</w:t>
      </w:r>
    </w:p>
    <w:p w:rsidR="00000000" w:rsidRDefault="003D1D4C">
      <w:pPr>
        <w:pStyle w:val="pj"/>
      </w:pPr>
      <w:r>
        <w:rPr>
          <w:rStyle w:val="s0"/>
        </w:rPr>
        <w:t>9. В случае, если не</w:t>
      </w:r>
      <w:r>
        <w:rPr>
          <w:rStyle w:val="s0"/>
        </w:rPr>
        <w:t>резидент имеет представительство или филиал в Республике Казахстан, налоговый орган, рассматривающий заявление, обязан направить в налоговый орган по месту нахождения представительства или филиала запрос на проведение внеплановой комплексной налоговой пров</w:t>
      </w:r>
      <w:r>
        <w:rPr>
          <w:rStyle w:val="s0"/>
        </w:rPr>
        <w:t xml:space="preserve">ерки нерезидента за период срока исковой давности, установленного </w:t>
      </w:r>
      <w:hyperlink w:anchor="sub460000" w:history="1">
        <w:r>
          <w:rPr>
            <w:rStyle w:val="a4"/>
            <w:color w:val="0000FF"/>
            <w:u w:val="single"/>
          </w:rPr>
          <w:t>статьей 46</w:t>
        </w:r>
      </w:hyperlink>
      <w:r>
        <w:rPr>
          <w:rStyle w:val="s0"/>
        </w:rPr>
        <w:t xml:space="preserve"> настоящего Кодекса, на предмет исполнения им налоговых обязательств и наличия либо отсутствия постоянного учреждения в Республике Казахстан.</w:t>
      </w:r>
    </w:p>
    <w:p w:rsidR="00000000" w:rsidRDefault="003D1D4C">
      <w:pPr>
        <w:pStyle w:val="pj"/>
      </w:pPr>
      <w:r>
        <w:rPr>
          <w:rStyle w:val="s0"/>
        </w:rPr>
        <w:t xml:space="preserve">10. В </w:t>
      </w:r>
      <w:r>
        <w:rPr>
          <w:rStyle w:val="s0"/>
        </w:rPr>
        <w:t>случае ликвидации,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w:t>
      </w:r>
      <w:r>
        <w:rPr>
          <w:rStyle w:val="s0"/>
        </w:rPr>
        <w:t>та.</w:t>
      </w:r>
    </w:p>
    <w:p w:rsidR="00000000" w:rsidRDefault="003D1D4C">
      <w:pPr>
        <w:pStyle w:val="pj"/>
      </w:pPr>
      <w:r>
        <w:rPr>
          <w:rStyle w:val="s0"/>
        </w:rPr>
        <w:t>При этом решение, указанное в пункте 11 настоящей статьи, принимается на основании полученной информации от компетентного органа страны резидентства нерезидента на запрос налоговых органов, и (или) данных налоговой отчетности по подоходному налогу, уде</w:t>
      </w:r>
      <w:r>
        <w:rPr>
          <w:rStyle w:val="s0"/>
        </w:rPr>
        <w:t>ржанному у источника выплаты, предоставленной ликвидированным или признанным банкротом налоговым агентом.</w:t>
      </w:r>
    </w:p>
    <w:p w:rsidR="00000000" w:rsidRDefault="003D1D4C">
      <w:pPr>
        <w:pStyle w:val="pj"/>
      </w:pPr>
      <w:r>
        <w:rPr>
          <w:rStyle w:val="s0"/>
        </w:rPr>
        <w:t>В случае письменного отказа компетентного органа иностранного государства в представлении сведений по запросу, направленному по основаниям, предусмотр</w:t>
      </w:r>
      <w:r>
        <w:rPr>
          <w:rStyle w:val="s0"/>
        </w:rPr>
        <w:t>енным частью первой настоящего пункта, или непредставления ответа в течение более чем двух лет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w:t>
      </w:r>
      <w:r>
        <w:rPr>
          <w:rStyle w:val="s0"/>
        </w:rPr>
        <w:t xml:space="preserve">иями </w:t>
      </w:r>
      <w:hyperlink w:anchor="sub2260000" w:history="1">
        <w:r>
          <w:rPr>
            <w:rStyle w:val="a4"/>
            <w:color w:val="0000FF"/>
            <w:u w:val="single"/>
          </w:rPr>
          <w:t>статьи 226</w:t>
        </w:r>
      </w:hyperlink>
      <w:r>
        <w:rPr>
          <w:rStyle w:val="s0"/>
        </w:rPr>
        <w:t xml:space="preserve"> настоящего Кодекса.</w:t>
      </w:r>
    </w:p>
    <w:p w:rsidR="00000000" w:rsidRDefault="003D1D4C">
      <w:pPr>
        <w:pStyle w:val="pj"/>
      </w:pPr>
      <w:bookmarkStart w:id="411" w:name="SUB2171100"/>
      <w:bookmarkEnd w:id="411"/>
      <w:r>
        <w:rPr>
          <w:rStyle w:val="s0"/>
        </w:rPr>
        <w:t>11. По итогам рассмотрения заявления нерезидента налоговым органом выносится одно из следующих решений:</w:t>
      </w:r>
    </w:p>
    <w:p w:rsidR="00000000" w:rsidRDefault="003D1D4C">
      <w:pPr>
        <w:pStyle w:val="pj"/>
      </w:pPr>
      <w:r>
        <w:rPr>
          <w:rStyle w:val="s0"/>
        </w:rPr>
        <w:t xml:space="preserve">1) о возврате подоходного налога, удержанного у источника выплаты, полностью или в </w:t>
      </w:r>
      <w:r>
        <w:rPr>
          <w:rStyle w:val="s0"/>
        </w:rPr>
        <w:t>части;</w:t>
      </w:r>
    </w:p>
    <w:p w:rsidR="00000000" w:rsidRDefault="003D1D4C">
      <w:pPr>
        <w:pStyle w:val="pj"/>
      </w:pPr>
      <w:r>
        <w:rPr>
          <w:rStyle w:val="s0"/>
        </w:rPr>
        <w:t>2) об отказе в возврате подоходного налога, удержанного у источника выплаты.</w:t>
      </w:r>
    </w:p>
    <w:p w:rsidR="00000000" w:rsidRDefault="003D1D4C">
      <w:pPr>
        <w:pStyle w:val="pj"/>
      </w:pPr>
      <w:r>
        <w:rPr>
          <w:rStyle w:val="s0"/>
        </w:rPr>
        <w:t>Решение налогового органа оформляется в письменной форме и подписывается руководителем или его заместителем.</w:t>
      </w:r>
    </w:p>
    <w:p w:rsidR="00000000" w:rsidRDefault="003D1D4C">
      <w:pPr>
        <w:pStyle w:val="pj"/>
      </w:pPr>
      <w:r>
        <w:rPr>
          <w:rStyle w:val="s0"/>
        </w:rPr>
        <w:t>При принятии налоговым органом решения о возврате подоходного н</w:t>
      </w:r>
      <w:r>
        <w:rPr>
          <w:rStyle w:val="s0"/>
        </w:rPr>
        <w:t>алога, удержанного у источника выплаты,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само заявление заверяется подписью руководителя и</w:t>
      </w:r>
      <w:r>
        <w:rPr>
          <w:rStyle w:val="s0"/>
        </w:rPr>
        <w:t>ли его заместителя, и печатью налогового органа.</w:t>
      </w:r>
    </w:p>
    <w:p w:rsidR="00000000" w:rsidRDefault="003D1D4C">
      <w:pPr>
        <w:pStyle w:val="pj"/>
      </w:pPr>
      <w:r>
        <w:rPr>
          <w:rStyle w:val="s0"/>
        </w:rPr>
        <w:t>В решении налогового органа по результатам рассмотрения заявления на возврат подоходного налога, удержанного у источника выплаты, должны быть указаны:</w:t>
      </w:r>
    </w:p>
    <w:p w:rsidR="00000000" w:rsidRDefault="003D1D4C">
      <w:pPr>
        <w:pStyle w:val="pj"/>
      </w:pPr>
      <w:r>
        <w:rPr>
          <w:rStyle w:val="s0"/>
        </w:rPr>
        <w:t>1) дата принятия решения;</w:t>
      </w:r>
    </w:p>
    <w:p w:rsidR="00000000" w:rsidRDefault="003D1D4C">
      <w:pPr>
        <w:pStyle w:val="pj"/>
      </w:pPr>
      <w:r>
        <w:rPr>
          <w:rStyle w:val="s0"/>
        </w:rPr>
        <w:t>2) наименование налогового орг</w:t>
      </w:r>
      <w:r>
        <w:rPr>
          <w:rStyle w:val="s0"/>
        </w:rPr>
        <w:t>ана, принявшего решение;</w:t>
      </w:r>
    </w:p>
    <w:p w:rsidR="00000000" w:rsidRDefault="003D1D4C">
      <w:pPr>
        <w:pStyle w:val="pj"/>
      </w:pPr>
      <w:r>
        <w:rPr>
          <w:rStyle w:val="s0"/>
        </w:rPr>
        <w:t>3) полное наименование нерезидента, подавшего заявление;</w:t>
      </w:r>
    </w:p>
    <w:p w:rsidR="00000000" w:rsidRDefault="003D1D4C">
      <w:pPr>
        <w:pStyle w:val="pj"/>
      </w:pPr>
      <w:r>
        <w:rPr>
          <w:rStyle w:val="s0"/>
        </w:rPr>
        <w:t>4) номер налоговой регистрации в стране инкорпорации нерезидента (или его аналога) при его наличии;</w:t>
      </w:r>
    </w:p>
    <w:p w:rsidR="00000000" w:rsidRDefault="003D1D4C">
      <w:pPr>
        <w:pStyle w:val="pj"/>
      </w:pPr>
      <w:r>
        <w:rPr>
          <w:rStyle w:val="s0"/>
        </w:rPr>
        <w:t>5) в случае принятия решения о возврате - сумма подоходного налога, подлеж</w:t>
      </w:r>
      <w:r>
        <w:rPr>
          <w:rStyle w:val="s0"/>
        </w:rPr>
        <w:t>ащая возврату нерезиденту из бюджета или условного банковского вклада;</w:t>
      </w:r>
    </w:p>
    <w:p w:rsidR="00000000" w:rsidRDefault="003D1D4C">
      <w:pPr>
        <w:pStyle w:val="pj"/>
      </w:pPr>
      <w:r>
        <w:rPr>
          <w:rStyle w:val="s0"/>
        </w:rPr>
        <w:t>6) в случае вынесения решения об отказе в возврате подоходного налога, удержанного у источника выплаты, - обоснование со ссылкой на нормы законодательства Республики Казахстан и (или) с указанием информации, полученной на основании запроса налогового орган</w:t>
      </w:r>
      <w:r>
        <w:rPr>
          <w:rStyle w:val="s0"/>
        </w:rPr>
        <w:t>а от компетентного органа иностранного государства, которыми руководствовался налоговый орган при вынесении такого решения.</w:t>
      </w:r>
    </w:p>
    <w:p w:rsidR="00000000" w:rsidRDefault="003D1D4C">
      <w:pPr>
        <w:pStyle w:val="pj"/>
      </w:pPr>
      <w:r>
        <w:rPr>
          <w:rStyle w:val="s0"/>
        </w:rPr>
        <w:t>12. В случае принятия вышестоящим налоговым органом решения о возврате подоходного налога, удержанного у источника выплаты, полность</w:t>
      </w:r>
      <w:r>
        <w:rPr>
          <w:rStyle w:val="s0"/>
        </w:rPr>
        <w:t>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(жительства) налоговый агент, производивший удержание подоходного налога у источника выплаты с доходов</w:t>
      </w:r>
      <w:r>
        <w:rPr>
          <w:rStyle w:val="s0"/>
        </w:rPr>
        <w:t xml:space="preserve"> нерезидента.</w:t>
      </w:r>
    </w:p>
    <w:p w:rsidR="00000000" w:rsidRDefault="003D1D4C">
      <w:pPr>
        <w:pStyle w:val="pj"/>
      </w:pPr>
      <w:r>
        <w:rPr>
          <w:rStyle w:val="s0"/>
        </w:rPr>
        <w:t xml:space="preserve">13. В случае уплаты подоходного налога в бюджет и принятия налоговым органом решения о возврате подоходного налога, удержанного у источника выплаты, налоговый орган, в котором зарегистрирован по месту нахождения (жительства) налоговый агент, </w:t>
      </w:r>
      <w:r>
        <w:rPr>
          <w:rStyle w:val="s0"/>
        </w:rPr>
        <w:t xml:space="preserve">производит нерезиденту возврат суммы подоходного налога из бюджета в соответствии с положениями международного договора в порядке, предусмотренном </w:t>
      </w:r>
      <w:hyperlink w:anchor="sub6020000" w:history="1">
        <w:r>
          <w:rPr>
            <w:rStyle w:val="a4"/>
            <w:color w:val="0000FF"/>
            <w:u w:val="single"/>
          </w:rPr>
          <w:t>статьей 602</w:t>
        </w:r>
      </w:hyperlink>
      <w:r>
        <w:rPr>
          <w:rStyle w:val="s0"/>
        </w:rPr>
        <w:t xml:space="preserve"> настоящего Кодекса, в течение тридцати рабочих дней со дня приня</w:t>
      </w:r>
      <w:r>
        <w:rPr>
          <w:rStyle w:val="s0"/>
        </w:rPr>
        <w:t>тия такого решения.</w:t>
      </w:r>
    </w:p>
    <w:p w:rsidR="00000000" w:rsidRDefault="003D1D4C">
      <w:pPr>
        <w:pStyle w:val="pj"/>
      </w:pPr>
      <w:r>
        <w:rPr>
          <w:rStyle w:val="s0"/>
        </w:rPr>
        <w:t xml:space="preserve">14. В случае перечисления подоходного налога на условный банковский вклад и принятия налоговым органом решения о возврате подоходного налога, удержанного у источника выплаты, банк производит нерезиденту возврат суммы подоходного налога </w:t>
      </w:r>
      <w:r>
        <w:rPr>
          <w:rStyle w:val="s0"/>
        </w:rPr>
        <w:t>с условного банковского вклада, указанной в заявлении, и суммы начисленных банковских вознаграждений. При этом заявление, заверенное налоговым органом, представляется в банк нерезидентом самостоятельно.</w:t>
      </w:r>
    </w:p>
    <w:p w:rsidR="00000000" w:rsidRDefault="003D1D4C">
      <w:pPr>
        <w:pStyle w:val="pj"/>
      </w:pPr>
      <w:r>
        <w:rPr>
          <w:rStyle w:val="s0"/>
        </w:rPr>
        <w:t>15. Решение налогового органа с приложением одного эк</w:t>
      </w:r>
      <w:r>
        <w:rPr>
          <w:rStyle w:val="s0"/>
        </w:rPr>
        <w:t>земпляра заявления нерезидента вручается нерезиденту под роспись или направляется по почте заказным письмом с уведомлением о получении.</w:t>
      </w:r>
    </w:p>
    <w:p w:rsidR="00000000" w:rsidRDefault="003D1D4C">
      <w:pPr>
        <w:pStyle w:val="pj"/>
      </w:pPr>
      <w:r>
        <w:rPr>
          <w:rStyle w:val="s0"/>
        </w:rPr>
        <w:t>Датой получения решения налогового органа нерезидентом является дата вручения или отметки нерезидента в уведомлении почт</w:t>
      </w:r>
      <w:r>
        <w:rPr>
          <w:rStyle w:val="s0"/>
        </w:rPr>
        <w:t>овой или иной организации связи.</w:t>
      </w:r>
    </w:p>
    <w:p w:rsidR="00000000" w:rsidRDefault="003D1D4C">
      <w:pPr>
        <w:pStyle w:val="pj"/>
      </w:pPr>
      <w:bookmarkStart w:id="412" w:name="SUB2171600"/>
      <w:bookmarkEnd w:id="412"/>
      <w:r>
        <w:rPr>
          <w:rStyle w:val="s0"/>
        </w:rPr>
        <w:t>16. В случаях несогласия с решением налогового органа, указанным в пункте 11 настоящей статьи, нерезидент вправе обжаловать его в уполномоченный орган в течение девяноста календарных дней со дня получения решения налогового</w:t>
      </w:r>
      <w:r>
        <w:rPr>
          <w:rStyle w:val="s0"/>
        </w:rPr>
        <w:t xml:space="preserve"> органа.</w:t>
      </w:r>
    </w:p>
    <w:p w:rsidR="00000000" w:rsidRDefault="003D1D4C">
      <w:pPr>
        <w:pStyle w:val="pj"/>
      </w:pPr>
      <w:r>
        <w:rPr>
          <w:rStyle w:val="s0"/>
        </w:rPr>
        <w:t>При этом нерезидент должен направить:</w:t>
      </w:r>
    </w:p>
    <w:p w:rsidR="00000000" w:rsidRDefault="003D1D4C">
      <w:pPr>
        <w:pStyle w:val="pj"/>
      </w:pPr>
      <w:r>
        <w:rPr>
          <w:rStyle w:val="s0"/>
        </w:rPr>
        <w:t xml:space="preserve">1) в уполномоченный орган - жалобу в письменной форме с приложением копии решения налогового органа, а также документов, установленных </w:t>
      </w:r>
      <w:hyperlink w:anchor="sub2190000" w:history="1">
        <w:r>
          <w:rPr>
            <w:rStyle w:val="a4"/>
            <w:color w:val="0000FF"/>
            <w:u w:val="single"/>
          </w:rPr>
          <w:t>статьей 219</w:t>
        </w:r>
      </w:hyperlink>
      <w:r>
        <w:rPr>
          <w:rStyle w:val="s0"/>
        </w:rPr>
        <w:t xml:space="preserve"> </w:t>
      </w:r>
      <w:r>
        <w:rPr>
          <w:rStyle w:val="s0"/>
        </w:rPr>
        <w:t>настоящего Кодекса, за исключением заявления;</w:t>
      </w:r>
    </w:p>
    <w:p w:rsidR="00000000" w:rsidRDefault="003D1D4C">
      <w:pPr>
        <w:pStyle w:val="pj"/>
      </w:pPr>
      <w:r>
        <w:rPr>
          <w:rStyle w:val="s0"/>
        </w:rPr>
        <w:t>2) в налоговый орган, решение которого обжалуется нерезидентом, - копию жалобы, направленной в уполномоченный орган.</w:t>
      </w:r>
    </w:p>
    <w:p w:rsidR="00000000" w:rsidRDefault="003D1D4C">
      <w:pPr>
        <w:pStyle w:val="pj"/>
      </w:pPr>
      <w:r>
        <w:rPr>
          <w:rStyle w:val="s0"/>
        </w:rPr>
        <w:t>В жалобе должны быть указаны:</w:t>
      </w:r>
    </w:p>
    <w:p w:rsidR="00000000" w:rsidRDefault="003D1D4C">
      <w:pPr>
        <w:pStyle w:val="pj"/>
      </w:pPr>
      <w:r>
        <w:rPr>
          <w:rStyle w:val="s0"/>
        </w:rPr>
        <w:t>1) дата подписания жалобы нерезидентом;</w:t>
      </w:r>
    </w:p>
    <w:p w:rsidR="00000000" w:rsidRDefault="003D1D4C">
      <w:pPr>
        <w:pStyle w:val="pj"/>
      </w:pPr>
      <w:r>
        <w:rPr>
          <w:rStyle w:val="s0"/>
        </w:rPr>
        <w:t>2) фамилия, имя и отчес</w:t>
      </w:r>
      <w:r>
        <w:rPr>
          <w:rStyle w:val="s0"/>
        </w:rPr>
        <w:t>тво (при его наличии) либо полное наименование лица, подающего жалобу, его место жительства (место нахождения);</w:t>
      </w:r>
    </w:p>
    <w:p w:rsidR="00000000" w:rsidRDefault="003D1D4C">
      <w:pPr>
        <w:pStyle w:val="pj"/>
      </w:pPr>
      <w:r>
        <w:rPr>
          <w:rStyle w:val="s0"/>
        </w:rPr>
        <w:t>3) номер налоговой регистрации в стране инкорпорации нерезидента (или его аналога) при его наличии;</w:t>
      </w:r>
    </w:p>
    <w:p w:rsidR="00000000" w:rsidRDefault="003D1D4C">
      <w:pPr>
        <w:pStyle w:val="pj"/>
      </w:pPr>
      <w:r>
        <w:rPr>
          <w:rStyle w:val="s0"/>
        </w:rPr>
        <w:t>4) наименование налогового органа, решение к</w:t>
      </w:r>
      <w:r>
        <w:rPr>
          <w:rStyle w:val="s0"/>
        </w:rPr>
        <w:t>оторого обжалуется нерезидентом;</w:t>
      </w:r>
    </w:p>
    <w:p w:rsidR="00000000" w:rsidRDefault="003D1D4C">
      <w:pPr>
        <w:pStyle w:val="pj"/>
      </w:pPr>
      <w:r>
        <w:rPr>
          <w:rStyle w:val="s0"/>
        </w:rPr>
        <w:t>5) обстоятельства, на которых нерезидент, подающий жалобу, основывает свои требования и доказательства, подтверждающие эти обстоятельства;</w:t>
      </w:r>
    </w:p>
    <w:p w:rsidR="00000000" w:rsidRDefault="003D1D4C">
      <w:pPr>
        <w:pStyle w:val="pj"/>
      </w:pPr>
      <w:r>
        <w:rPr>
          <w:rStyle w:val="s0"/>
        </w:rPr>
        <w:t>6) перечень прилагаемых документов.</w:t>
      </w:r>
    </w:p>
    <w:p w:rsidR="00000000" w:rsidRDefault="003D1D4C">
      <w:pPr>
        <w:pStyle w:val="pj"/>
      </w:pPr>
      <w:r>
        <w:rPr>
          <w:rStyle w:val="s0"/>
        </w:rPr>
        <w:t xml:space="preserve">17. Уполномоченный орган направляет нерезиденту </w:t>
      </w:r>
      <w:r>
        <w:rPr>
          <w:rStyle w:val="s0"/>
        </w:rPr>
        <w:t>решение об отказе в рассмотрении жалобы нерезидента в течение пяти рабочих дней со дня представления жалобы в следующих случаях:</w:t>
      </w:r>
    </w:p>
    <w:p w:rsidR="00000000" w:rsidRDefault="003D1D4C">
      <w:pPr>
        <w:pStyle w:val="pj"/>
      </w:pPr>
      <w:r>
        <w:rPr>
          <w:rStyle w:val="s0"/>
        </w:rPr>
        <w:t>1) подачи нерезидентом жалобы по истечении срока, установленного пунктом 16 настоящей статьи;</w:t>
      </w:r>
    </w:p>
    <w:p w:rsidR="00000000" w:rsidRDefault="003D1D4C">
      <w:pPr>
        <w:pStyle w:val="pj"/>
      </w:pPr>
      <w:r>
        <w:rPr>
          <w:rStyle w:val="s0"/>
        </w:rPr>
        <w:t>2) несоответствия содержания жало</w:t>
      </w:r>
      <w:r>
        <w:rPr>
          <w:rStyle w:val="s0"/>
        </w:rPr>
        <w:t>бы требованиям, установленным пунктом 16 настоящей статьи;</w:t>
      </w:r>
    </w:p>
    <w:p w:rsidR="00000000" w:rsidRDefault="003D1D4C">
      <w:pPr>
        <w:pStyle w:val="pj"/>
      </w:pPr>
      <w:r>
        <w:rPr>
          <w:rStyle w:val="s0"/>
        </w:rPr>
        <w:t xml:space="preserve">3) несоответствия документа, подтверждающего резидентство, требованиям, установленным </w:t>
      </w:r>
      <w:hyperlink w:anchor="sub2190400" w:history="1">
        <w:r>
          <w:rPr>
            <w:rStyle w:val="a4"/>
            <w:color w:val="0000FF"/>
            <w:u w:val="single"/>
          </w:rPr>
          <w:t>пунктами 4 и 5 статьи 219</w:t>
        </w:r>
      </w:hyperlink>
      <w:r>
        <w:rPr>
          <w:rStyle w:val="s0"/>
        </w:rPr>
        <w:t xml:space="preserve"> настоящего Кодекса;</w:t>
      </w:r>
    </w:p>
    <w:p w:rsidR="00000000" w:rsidRDefault="003D1D4C">
      <w:pPr>
        <w:pStyle w:val="pj"/>
      </w:pPr>
      <w:r>
        <w:rPr>
          <w:rStyle w:val="s0"/>
        </w:rPr>
        <w:t xml:space="preserve">4) непредставления нерезидентом </w:t>
      </w:r>
      <w:r>
        <w:rPr>
          <w:rStyle w:val="s0"/>
        </w:rPr>
        <w:t>документов, установленных статьей 219 настоящего Кодекса;</w:t>
      </w:r>
    </w:p>
    <w:p w:rsidR="00000000" w:rsidRDefault="003D1D4C">
      <w:pPr>
        <w:pStyle w:val="pj"/>
      </w:pPr>
      <w:r>
        <w:rPr>
          <w:rStyle w:val="s0"/>
        </w:rPr>
        <w:t>5) подачи нерезидентом жалобы (заявления) в суд на решение налогового органа, указанное в пункте 11 настоящей статьи.</w:t>
      </w:r>
    </w:p>
    <w:p w:rsidR="00000000" w:rsidRDefault="003D1D4C">
      <w:pPr>
        <w:pStyle w:val="pj"/>
      </w:pPr>
      <w:r>
        <w:rPr>
          <w:rStyle w:val="s0"/>
        </w:rPr>
        <w:t>В случае отказа уполномоченным органом в рассмотрении жалобы по основаниям, пред</w:t>
      </w:r>
      <w:r>
        <w:rPr>
          <w:rStyle w:val="s0"/>
        </w:rPr>
        <w:t>усмотренным подпунктами 2), 3) и 4)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rsidR="00000000" w:rsidRDefault="003D1D4C">
      <w:pPr>
        <w:pStyle w:val="pj"/>
      </w:pPr>
      <w:r>
        <w:rPr>
          <w:rStyle w:val="s0"/>
        </w:rPr>
        <w:t>18. Уполномоченный орга</w:t>
      </w:r>
      <w:r>
        <w:rPr>
          <w:rStyle w:val="s0"/>
        </w:rPr>
        <w:t>н рассматривает жалобу в течение тридцати рабочих дней со дня ее представления нерезидентом.</w:t>
      </w:r>
    </w:p>
    <w:p w:rsidR="00000000" w:rsidRDefault="003D1D4C">
      <w:pPr>
        <w:pStyle w:val="pj"/>
      </w:pPr>
      <w:r>
        <w:rPr>
          <w:rStyle w:val="s0"/>
        </w:rPr>
        <w:t>19. Срок рассмотрения жалобы нерезидента приостанавливается в случае направления уполномоченным органом запроса компетентному органу иностранного государства или г</w:t>
      </w:r>
      <w:r>
        <w:rPr>
          <w:rStyle w:val="s0"/>
        </w:rPr>
        <w:t>осударственным органам Республики Казахстан, а также нерезиденту по вопросам, связанным с рассмотрением его заявления, о представлении необходимой информации - до получения такой информации.</w:t>
      </w:r>
    </w:p>
    <w:p w:rsidR="00000000" w:rsidRDefault="003D1D4C">
      <w:pPr>
        <w:pStyle w:val="pj"/>
      </w:pPr>
      <w:bookmarkStart w:id="413" w:name="SUB2172000"/>
      <w:bookmarkEnd w:id="413"/>
      <w:r>
        <w:rPr>
          <w:rStyle w:val="s0"/>
        </w:rPr>
        <w:t>20. По итогам рассмотрения жалобы нерезидента уполномоченным орга</w:t>
      </w:r>
      <w:r>
        <w:rPr>
          <w:rStyle w:val="s0"/>
        </w:rPr>
        <w:t>ном выносится одно из следующих решений:</w:t>
      </w:r>
    </w:p>
    <w:p w:rsidR="00000000" w:rsidRDefault="003D1D4C">
      <w:pPr>
        <w:pStyle w:val="pj"/>
      </w:pPr>
      <w:r>
        <w:rPr>
          <w:rStyle w:val="s0"/>
        </w:rPr>
        <w:t>1) о возврате подоходного налога, удержанного у источника выплаты, полностью или в части;</w:t>
      </w:r>
    </w:p>
    <w:p w:rsidR="00000000" w:rsidRDefault="003D1D4C">
      <w:pPr>
        <w:pStyle w:val="pj"/>
      </w:pPr>
      <w:r>
        <w:rPr>
          <w:rStyle w:val="s0"/>
        </w:rPr>
        <w:t>2) об отказе в возврате подоходного налога, удержанного у источника выплаты.</w:t>
      </w:r>
    </w:p>
    <w:p w:rsidR="00000000" w:rsidRDefault="003D1D4C">
      <w:pPr>
        <w:pStyle w:val="pj"/>
      </w:pPr>
      <w:r>
        <w:rPr>
          <w:rStyle w:val="s0"/>
        </w:rPr>
        <w:t>Решение уполномоченного органа оформляется в пис</w:t>
      </w:r>
      <w:r>
        <w:rPr>
          <w:rStyle w:val="s0"/>
        </w:rPr>
        <w:t>ьменной форме и подписывается руководителем или его заместителем, и вручается нерезиденту под роспись или направляется ему по почте заказным письмом с уведомлением о получении.</w:t>
      </w:r>
    </w:p>
    <w:p w:rsidR="00000000" w:rsidRDefault="003D1D4C">
      <w:pPr>
        <w:pStyle w:val="pj"/>
      </w:pPr>
      <w:r>
        <w:rPr>
          <w:rStyle w:val="s0"/>
        </w:rPr>
        <w:t>Датой получения решения налогового органа нерезидентом является дата вручения и</w:t>
      </w:r>
      <w:r>
        <w:rPr>
          <w:rStyle w:val="s0"/>
        </w:rPr>
        <w:t>ли отметки нерезидента в уведомлении почтовой или иной организации связи.</w:t>
      </w:r>
    </w:p>
    <w:p w:rsidR="00000000" w:rsidRDefault="003D1D4C">
      <w:pPr>
        <w:pStyle w:val="pj"/>
      </w:pPr>
      <w:r>
        <w:rPr>
          <w:rStyle w:val="s0"/>
        </w:rPr>
        <w:t>В решении уполномоченного органа по результатам рассмотрения жалобы должны быть указаны:</w:t>
      </w:r>
    </w:p>
    <w:p w:rsidR="00000000" w:rsidRDefault="003D1D4C">
      <w:pPr>
        <w:pStyle w:val="pj"/>
      </w:pPr>
      <w:r>
        <w:rPr>
          <w:rStyle w:val="s0"/>
        </w:rPr>
        <w:t>1) дата принятия решения;</w:t>
      </w:r>
    </w:p>
    <w:p w:rsidR="00000000" w:rsidRDefault="003D1D4C">
      <w:pPr>
        <w:pStyle w:val="pj"/>
      </w:pPr>
      <w:r>
        <w:rPr>
          <w:rStyle w:val="s0"/>
        </w:rPr>
        <w:t>2) полное наименование нерезидента, подавшего заявление;</w:t>
      </w:r>
    </w:p>
    <w:p w:rsidR="00000000" w:rsidRDefault="003D1D4C">
      <w:pPr>
        <w:pStyle w:val="pj"/>
      </w:pPr>
      <w:r>
        <w:rPr>
          <w:rStyle w:val="s0"/>
        </w:rPr>
        <w:t>3) номер н</w:t>
      </w:r>
      <w:r>
        <w:rPr>
          <w:rStyle w:val="s0"/>
        </w:rPr>
        <w:t>алоговой регистрации в стране инкорпорации нерезидента (или его аналога) при его наличии;</w:t>
      </w:r>
    </w:p>
    <w:p w:rsidR="00000000" w:rsidRDefault="003D1D4C">
      <w:pPr>
        <w:pStyle w:val="pj"/>
      </w:pPr>
      <w:r>
        <w:rPr>
          <w:rStyle w:val="s0"/>
        </w:rPr>
        <w:t>4) в случае принятия решения о возврате - сумма подоходного налога, подлежащая возврату нерезиденту из государственного бюджета или условного банковского вклада;</w:t>
      </w:r>
    </w:p>
    <w:p w:rsidR="00000000" w:rsidRDefault="003D1D4C">
      <w:pPr>
        <w:pStyle w:val="pj"/>
      </w:pPr>
      <w:r>
        <w:rPr>
          <w:rStyle w:val="s0"/>
        </w:rPr>
        <w:t>5) в</w:t>
      </w:r>
      <w:r>
        <w:rPr>
          <w:rStyle w:val="s0"/>
        </w:rPr>
        <w:t xml:space="preserve"> случае вынесения решения об отказе в возврате подоходного налога, удержанного у источника выплаты, - обоснование со ссылкой на нормы законодательства Республики Казахстан и (или) с указанием информации, полученной на основании запроса налогового органа от</w:t>
      </w:r>
      <w:r>
        <w:rPr>
          <w:rStyle w:val="s0"/>
        </w:rPr>
        <w:t xml:space="preserve"> компетентного органа иностранного государства, которыми руководствовался налоговый орган при вынесении такого решения.</w:t>
      </w:r>
    </w:p>
    <w:p w:rsidR="00000000" w:rsidRDefault="003D1D4C">
      <w:pPr>
        <w:pStyle w:val="pj"/>
      </w:pPr>
      <w:r>
        <w:rPr>
          <w:rStyle w:val="s0"/>
        </w:rPr>
        <w:t>21. Копия решения уполномоченного органа направляется в налоговый орган, решение которого обжаловалось нерезидентом.</w:t>
      </w:r>
    </w:p>
    <w:p w:rsidR="00000000" w:rsidRDefault="003D1D4C">
      <w:pPr>
        <w:pStyle w:val="pj"/>
      </w:pPr>
      <w:r>
        <w:rPr>
          <w:rStyle w:val="s0"/>
        </w:rPr>
        <w:t>В случае принятия уполномоченным органом решения о возврате подоходного налога, удержанного у источника выплаты, налоговый орган, решение которого обжаловалось нерезидентом, указывает на заявлении, ранее представленном нерезидентом в такой налоговый орган,</w:t>
      </w:r>
      <w:r>
        <w:rPr>
          <w:rStyle w:val="s0"/>
        </w:rPr>
        <w:t xml:space="preserve"> сумму подоходного налога, подлежащего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w:t>
      </w:r>
      <w:r>
        <w:rPr>
          <w:rStyle w:val="s0"/>
        </w:rPr>
        <w:t>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 или в явочном порядке.</w:t>
      </w:r>
    </w:p>
    <w:p w:rsidR="00000000" w:rsidRDefault="003D1D4C">
      <w:pPr>
        <w:pStyle w:val="pj"/>
      </w:pPr>
      <w:r>
        <w:rPr>
          <w:rStyle w:val="s0"/>
        </w:rPr>
        <w:t>Вышестоящий налоговый орган, решение которого обжаловалось нер</w:t>
      </w:r>
      <w:r>
        <w:rPr>
          <w:rStyle w:val="s0"/>
        </w:rPr>
        <w:t>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налоговый агент, производивший удержание подоходного налога у источника выплаты с доходо</w:t>
      </w:r>
      <w:r>
        <w:rPr>
          <w:rStyle w:val="s0"/>
        </w:rPr>
        <w:t>в нерезидента.</w:t>
      </w:r>
    </w:p>
    <w:p w:rsidR="00000000" w:rsidRDefault="003D1D4C">
      <w:pPr>
        <w:pStyle w:val="pj"/>
      </w:pPr>
      <w:bookmarkStart w:id="414" w:name="SUB2172200"/>
      <w:bookmarkEnd w:id="414"/>
      <w:r>
        <w:rPr>
          <w:rStyle w:val="s0"/>
        </w:rPr>
        <w:t xml:space="preserve">22. В случае подачи нерезидентом жалобы (заявления) в суд на решение, указанное в пунктах 11 или 20 настоящей статьи, в срок, установленный </w:t>
      </w:r>
      <w:hyperlink w:anchor="sub2180000" w:history="1">
        <w:r>
          <w:rPr>
            <w:rStyle w:val="a4"/>
            <w:color w:val="0000FF"/>
            <w:u w:val="single"/>
          </w:rPr>
          <w:t>пунктом 1 статьи 218</w:t>
        </w:r>
      </w:hyperlink>
      <w:r>
        <w:rPr>
          <w:rStyle w:val="s0"/>
        </w:rPr>
        <w:t xml:space="preserve"> настоящего Кодекса, направление в банк инкассов</w:t>
      </w:r>
      <w:r>
        <w:rPr>
          <w:rStyle w:val="s0"/>
        </w:rPr>
        <w:t>ого распоряжения о перечислении в бюджет суммы налога, размещенной на условном банковском вкладе, приостанавливается со дня принятия судом жалобы (заявления) к производству до вступления в законную силу судебного акта.</w:t>
      </w:r>
    </w:p>
    <w:p w:rsidR="00000000" w:rsidRDefault="003D1D4C">
      <w:pPr>
        <w:pStyle w:val="pj"/>
      </w:pPr>
      <w:r>
        <w:t> </w:t>
      </w:r>
    </w:p>
    <w:p w:rsidR="00000000" w:rsidRDefault="003D1D4C">
      <w:pPr>
        <w:pStyle w:val="pji"/>
      </w:pPr>
      <w:bookmarkStart w:id="415" w:name="SUB2180000"/>
      <w:bookmarkEnd w:id="415"/>
      <w:r>
        <w:rPr>
          <w:rStyle w:val="s3"/>
        </w:rPr>
        <w:t>Статья 218 - по зарегистрированному</w:t>
      </w:r>
      <w:r>
        <w:rPr>
          <w:rStyle w:val="s3"/>
        </w:rPr>
        <w:t xml:space="preserve"> в налоговом органе до 31 декабря 2017 года договору об условном банковском вкладе, открытому на нерезидента, действует до 31 декабря 2022 года в соответствии с </w:t>
      </w:r>
      <w:hyperlink r:id="rId3986" w:anchor="sub_id=580000" w:history="1">
        <w:r>
          <w:rPr>
            <w:rStyle w:val="a5"/>
            <w:i/>
            <w:iCs/>
          </w:rPr>
          <w:t>Законом</w:t>
        </w:r>
      </w:hyperlink>
      <w:r>
        <w:rPr>
          <w:rStyle w:val="s3"/>
        </w:rPr>
        <w:t xml:space="preserve"> РК </w:t>
      </w:r>
      <w:r>
        <w:rPr>
          <w:rStyle w:val="s3"/>
        </w:rPr>
        <w:t>от 25.12.17 г. № 121-VI</w:t>
      </w:r>
    </w:p>
    <w:p w:rsidR="00000000" w:rsidRDefault="003D1D4C">
      <w:pPr>
        <w:pStyle w:val="pj"/>
        <w:ind w:left="1200" w:hanging="800"/>
      </w:pPr>
      <w:r>
        <w:rPr>
          <w:rStyle w:val="s1"/>
        </w:rPr>
        <w:t>Статья 218. Порядок перечисления подоходного налога с условного банковского вклада в бюджет</w:t>
      </w:r>
    </w:p>
    <w:p w:rsidR="00000000" w:rsidRDefault="003D1D4C">
      <w:pPr>
        <w:pStyle w:val="pji"/>
      </w:pPr>
      <w:r>
        <w:rPr>
          <w:rStyle w:val="s3"/>
        </w:rPr>
        <w:t xml:space="preserve">Пункт 1 изложен в редакции </w:t>
      </w:r>
      <w:hyperlink r:id="rId3987" w:anchor="sub_id=218" w:history="1">
        <w:r>
          <w:rPr>
            <w:rStyle w:val="a4"/>
            <w:i/>
            <w:iCs/>
            <w:color w:val="0000FF"/>
            <w:u w:val="single"/>
          </w:rPr>
          <w:t>Закона</w:t>
        </w:r>
      </w:hyperlink>
      <w:r>
        <w:rPr>
          <w:rStyle w:val="s3"/>
        </w:rPr>
        <w:t xml:space="preserve"> РК от 21.07.11 г. № 467-I</w:t>
      </w:r>
      <w:r>
        <w:rPr>
          <w:rStyle w:val="s3"/>
        </w:rPr>
        <w:t>V (введены в действие с 1 января 2012 г.) (</w:t>
      </w:r>
      <w:hyperlink r:id="rId3988" w:anchor="sub_id=2180000" w:history="1">
        <w:r>
          <w:rPr>
            <w:rStyle w:val="a4"/>
            <w:i/>
            <w:iCs/>
            <w:color w:val="0000FF"/>
            <w:u w:val="single"/>
          </w:rPr>
          <w:t>см. стар. ред.</w:t>
        </w:r>
      </w:hyperlink>
      <w:r>
        <w:rPr>
          <w:rStyle w:val="s3"/>
        </w:rPr>
        <w:t>)</w:t>
      </w:r>
    </w:p>
    <w:p w:rsidR="00000000" w:rsidRDefault="003D1D4C">
      <w:pPr>
        <w:pStyle w:val="pj"/>
      </w:pPr>
      <w:r>
        <w:rPr>
          <w:rStyle w:val="s0"/>
        </w:rPr>
        <w:t>1. Налоговый орган обязан направить в банк инкассовое распоряжение о перечислении в бюджет суммы налога, размеще</w:t>
      </w:r>
      <w:r>
        <w:rPr>
          <w:rStyle w:val="s0"/>
        </w:rPr>
        <w:t>нной на условном банковском вкладе, в следующие сроки:</w:t>
      </w:r>
    </w:p>
    <w:p w:rsidR="00000000" w:rsidRDefault="003D1D4C">
      <w:pPr>
        <w:pStyle w:val="pj"/>
      </w:pPr>
      <w:r>
        <w:rPr>
          <w:rStyle w:val="s0"/>
        </w:rPr>
        <w:t xml:space="preserve">1) в случае неполучения от нерезидента копии жалобы, указанной в </w:t>
      </w:r>
      <w:hyperlink w:anchor="sub2171600" w:history="1">
        <w:r>
          <w:rPr>
            <w:rStyle w:val="a4"/>
            <w:color w:val="0000FF"/>
            <w:u w:val="single"/>
          </w:rPr>
          <w:t>пункте 16 статьи 217</w:t>
        </w:r>
      </w:hyperlink>
      <w:r>
        <w:rPr>
          <w:rStyle w:val="s0"/>
        </w:rPr>
        <w:t xml:space="preserve"> настоящего Кодекса, - по истечении девяноста календарных дней со дня получения нер</w:t>
      </w:r>
      <w:r>
        <w:rPr>
          <w:rStyle w:val="s0"/>
        </w:rPr>
        <w:t xml:space="preserve">езидентом решения, указанного в </w:t>
      </w:r>
      <w:hyperlink w:anchor="sub2171100" w:history="1">
        <w:r>
          <w:rPr>
            <w:rStyle w:val="a4"/>
            <w:color w:val="0000FF"/>
            <w:u w:val="single"/>
          </w:rPr>
          <w:t>пункте 11 статьи 217</w:t>
        </w:r>
      </w:hyperlink>
      <w:r>
        <w:rPr>
          <w:rStyle w:val="s0"/>
        </w:rPr>
        <w:t xml:space="preserve"> настоящего Кодекса;</w:t>
      </w:r>
    </w:p>
    <w:p w:rsidR="00000000" w:rsidRDefault="003D1D4C">
      <w:pPr>
        <w:pStyle w:val="pj"/>
      </w:pPr>
      <w:r>
        <w:rPr>
          <w:rStyle w:val="s0"/>
        </w:rPr>
        <w:t>2) в случае обжалования нерезидентом решения, указанного в пункте 11 статьи 217 настоящего Кодекса, в уполномоченный орган - по истечении девяноста ка</w:t>
      </w:r>
      <w:r>
        <w:rPr>
          <w:rStyle w:val="s0"/>
        </w:rPr>
        <w:t xml:space="preserve">лендарных дней со дня получения нерезидентом решения, указанного в </w:t>
      </w:r>
      <w:hyperlink w:anchor="sub2172000" w:history="1">
        <w:r>
          <w:rPr>
            <w:rStyle w:val="a4"/>
            <w:color w:val="0000FF"/>
            <w:u w:val="single"/>
          </w:rPr>
          <w:t>пункте 20 статьи 217</w:t>
        </w:r>
      </w:hyperlink>
      <w:r>
        <w:rPr>
          <w:rStyle w:val="s0"/>
        </w:rPr>
        <w:t xml:space="preserve"> настоящего Кодекса;</w:t>
      </w:r>
    </w:p>
    <w:p w:rsidR="00000000" w:rsidRDefault="003D1D4C">
      <w:pPr>
        <w:pStyle w:val="pj"/>
      </w:pPr>
      <w:r>
        <w:rPr>
          <w:rStyle w:val="s0"/>
        </w:rPr>
        <w:t xml:space="preserve">3) в случае принятия судом решения об отказе в удовлетворении жалобы (заявления), указанной в </w:t>
      </w:r>
      <w:hyperlink w:anchor="sub2172200" w:history="1">
        <w:r>
          <w:rPr>
            <w:rStyle w:val="a4"/>
            <w:color w:val="0000FF"/>
            <w:u w:val="single"/>
          </w:rPr>
          <w:t>пункте 22 статьи 217</w:t>
        </w:r>
      </w:hyperlink>
      <w:r>
        <w:rPr>
          <w:rStyle w:val="s0"/>
        </w:rPr>
        <w:t xml:space="preserve"> настоящего Кодекса, полностью либо в части - в течение пяти календарных дней со дня вступления в силу такого решения.</w:t>
      </w:r>
    </w:p>
    <w:p w:rsidR="00000000" w:rsidRDefault="003D1D4C">
      <w:pPr>
        <w:pStyle w:val="pj"/>
      </w:pPr>
      <w:r>
        <w:rPr>
          <w:rStyle w:val="s0"/>
        </w:rPr>
        <w:t>При этом в случае принятия налоговыми органами или судом решения о частичном возврате подоходного налога,</w:t>
      </w:r>
      <w:r>
        <w:rPr>
          <w:rStyle w:val="s0"/>
        </w:rPr>
        <w:t xml:space="preserve"> удержанного у источника выплаты, инкассовое распоряжение направляется на сумму налога, размещенную на условном банковском вкладе, соответствующую той части требований, в которой нерезиденту отказано.</w:t>
      </w:r>
    </w:p>
    <w:p w:rsidR="00000000" w:rsidRDefault="003D1D4C">
      <w:pPr>
        <w:pStyle w:val="pji"/>
      </w:pPr>
      <w:r>
        <w:rPr>
          <w:rStyle w:val="s3"/>
        </w:rPr>
        <w:t xml:space="preserve">В пункт 2 внесены изменения в соответствии с </w:t>
      </w:r>
      <w:hyperlink r:id="rId3989" w:anchor="sub_id=218" w:history="1">
        <w:r>
          <w:rPr>
            <w:rStyle w:val="a4"/>
            <w:i/>
            <w:iCs/>
            <w:color w:val="0000FF"/>
            <w:u w:val="single"/>
          </w:rPr>
          <w:t>Законом</w:t>
        </w:r>
      </w:hyperlink>
      <w:r>
        <w:rPr>
          <w:rStyle w:val="s3"/>
        </w:rPr>
        <w:t xml:space="preserve"> РК от 21.07.11 г. № 467-IV (введены в действие с 1 января 2012 г.) (</w:t>
      </w:r>
      <w:hyperlink r:id="rId3990" w:anchor="sub_id=2180200" w:history="1">
        <w:r>
          <w:rPr>
            <w:rStyle w:val="a4"/>
            <w:i/>
            <w:iCs/>
            <w:color w:val="0000FF"/>
            <w:u w:val="single"/>
          </w:rPr>
          <w:t>см. стар. ред.</w:t>
        </w:r>
      </w:hyperlink>
      <w:r>
        <w:rPr>
          <w:rStyle w:val="s3"/>
        </w:rPr>
        <w:t>)</w:t>
      </w:r>
    </w:p>
    <w:p w:rsidR="00000000" w:rsidRDefault="003D1D4C">
      <w:pPr>
        <w:pStyle w:val="pj"/>
      </w:pPr>
      <w:r>
        <w:rPr>
          <w:rStyle w:val="s0"/>
        </w:rPr>
        <w:t xml:space="preserve">2. В случае непредставления нерезидентом в налоговый орган заявления до истечения срока, установленного </w:t>
      </w:r>
      <w:hyperlink w:anchor="sub2170400" w:history="1">
        <w:r>
          <w:rPr>
            <w:rStyle w:val="a4"/>
            <w:color w:val="0000FF"/>
            <w:u w:val="single"/>
          </w:rPr>
          <w:t>пунктом 4 статьи 217</w:t>
        </w:r>
      </w:hyperlink>
      <w:r>
        <w:rPr>
          <w:rStyle w:val="s0"/>
        </w:rPr>
        <w:t xml:space="preserve"> настоящего Кодекса, налоговый орган обязан в течение пятнадцати календарных дней после истечения в</w:t>
      </w:r>
      <w:r>
        <w:rPr>
          <w:rStyle w:val="s0"/>
        </w:rPr>
        <w:t xml:space="preserve">ышеуказанного срока направить в банк инкассовое распоряжение о перечислении в бюджет суммы налога, размещенной </w:t>
      </w:r>
      <w:r>
        <w:t>на условном банковском вкладе.</w:t>
      </w:r>
    </w:p>
    <w:p w:rsidR="00000000" w:rsidRDefault="003D1D4C">
      <w:pPr>
        <w:pStyle w:val="pji"/>
      </w:pPr>
      <w:r>
        <w:rPr>
          <w:rStyle w:val="s3"/>
        </w:rPr>
        <w:t xml:space="preserve">В пункт 3 внесены изменения в соответствии с </w:t>
      </w:r>
      <w:hyperlink r:id="rId3991"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3992" w:anchor="sub_id=2180300" w:history="1">
        <w:r>
          <w:rPr>
            <w:rStyle w:val="a4"/>
            <w:i/>
            <w:iCs/>
            <w:color w:val="0000FF"/>
            <w:u w:val="single"/>
          </w:rPr>
          <w:t>см. стар. ред.</w:t>
        </w:r>
      </w:hyperlink>
      <w:r>
        <w:rPr>
          <w:rStyle w:val="s3"/>
        </w:rPr>
        <w:t xml:space="preserve">); изложен в редакции </w:t>
      </w:r>
      <w:hyperlink r:id="rId3993" w:anchor="sub_id=218" w:history="1">
        <w:r>
          <w:rPr>
            <w:rStyle w:val="a4"/>
            <w:i/>
            <w:iCs/>
            <w:color w:val="0000FF"/>
            <w:u w:val="single"/>
          </w:rPr>
          <w:t>Закона</w:t>
        </w:r>
      </w:hyperlink>
      <w:r>
        <w:rPr>
          <w:rStyle w:val="s3"/>
        </w:rPr>
        <w:t xml:space="preserve"> РК от 29.09.14 г. № 239-V (</w:t>
      </w:r>
      <w:hyperlink r:id="rId3994" w:anchor="sub_id=2180300" w:history="1">
        <w:r>
          <w:rPr>
            <w:rStyle w:val="a4"/>
            <w:i/>
            <w:iCs/>
            <w:color w:val="0000FF"/>
            <w:u w:val="single"/>
          </w:rPr>
          <w:t>см. стар. ред.</w:t>
        </w:r>
      </w:hyperlink>
      <w:r>
        <w:rPr>
          <w:rStyle w:val="s3"/>
        </w:rPr>
        <w:t>)</w:t>
      </w:r>
    </w:p>
    <w:p w:rsidR="00000000" w:rsidRDefault="003D1D4C">
      <w:pPr>
        <w:pStyle w:val="pj"/>
      </w:pPr>
      <w:r>
        <w:rPr>
          <w:rStyle w:val="s0"/>
        </w:rPr>
        <w:t>3. Одновременно с инкассовым распоряжением налоговый орган направляет в банк запрос о с</w:t>
      </w:r>
      <w:r>
        <w:rPr>
          <w:rStyle w:val="s0"/>
        </w:rPr>
        <w:t>уммах банковских вознаграждений, начисленных с момента размещения суммы подоходного налога на условном банковском вкладе нерезидента до ее перечисления в бюджет, в порядке и по форме, которые установлены уполномоченным органом по согласованию с Национальны</w:t>
      </w:r>
      <w:r>
        <w:rPr>
          <w:rStyle w:val="s0"/>
        </w:rPr>
        <w:t>м Банком Республики Казахстан.</w:t>
      </w:r>
    </w:p>
    <w:p w:rsidR="00000000" w:rsidRDefault="003D1D4C">
      <w:pPr>
        <w:pStyle w:val="pji"/>
      </w:pPr>
      <w:r>
        <w:rPr>
          <w:rStyle w:val="s3"/>
        </w:rPr>
        <w:t xml:space="preserve">В пункт 4 внесены изменения в соответствии с </w:t>
      </w:r>
      <w:hyperlink r:id="rId3995"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3996" w:anchor="sub_id=2180400" w:history="1">
        <w:r>
          <w:rPr>
            <w:rStyle w:val="a4"/>
            <w:i/>
            <w:iCs/>
            <w:color w:val="0000FF"/>
            <w:u w:val="single"/>
          </w:rPr>
          <w:t>см. стар. ред.</w:t>
        </w:r>
      </w:hyperlink>
      <w:r>
        <w:rPr>
          <w:rStyle w:val="s3"/>
        </w:rPr>
        <w:t xml:space="preserve">); изложен в редакции </w:t>
      </w:r>
      <w:hyperlink r:id="rId3997" w:anchor="sub_id=218" w:history="1">
        <w:r>
          <w:rPr>
            <w:rStyle w:val="a4"/>
            <w:i/>
            <w:iCs/>
            <w:color w:val="0000FF"/>
            <w:u w:val="single"/>
          </w:rPr>
          <w:t>Закона</w:t>
        </w:r>
      </w:hyperlink>
      <w:r>
        <w:rPr>
          <w:rStyle w:val="s3"/>
        </w:rPr>
        <w:t xml:space="preserve"> РК от 29.09.14 г. № 239-V (</w:t>
      </w:r>
      <w:hyperlink r:id="rId3998" w:anchor="sub_id=2180400" w:history="1">
        <w:r>
          <w:rPr>
            <w:rStyle w:val="a4"/>
            <w:i/>
            <w:iCs/>
            <w:color w:val="0000FF"/>
            <w:u w:val="single"/>
          </w:rPr>
          <w:t>см. стар. ред.</w:t>
        </w:r>
      </w:hyperlink>
      <w:r>
        <w:rPr>
          <w:rStyle w:val="s3"/>
        </w:rPr>
        <w:t>)</w:t>
      </w:r>
    </w:p>
    <w:p w:rsidR="00000000" w:rsidRDefault="003D1D4C">
      <w:pPr>
        <w:pStyle w:val="pj"/>
      </w:pPr>
      <w:r>
        <w:rPr>
          <w:rStyle w:val="s0"/>
        </w:rPr>
        <w:t xml:space="preserve">4. Банк обязан в течение двух календарных дней со дня получения запроса направить в налоговый орган сведения о начисленных суммах банковских вознаграждений по </w:t>
      </w:r>
      <w:hyperlink r:id="rId3999" w:anchor="sub_id=2" w:history="1">
        <w:r>
          <w:rPr>
            <w:rStyle w:val="a4"/>
            <w:color w:val="0000FF"/>
            <w:u w:val="single"/>
          </w:rPr>
          <w:t>форме</w:t>
        </w:r>
      </w:hyperlink>
      <w:r>
        <w:rPr>
          <w:rStyle w:val="s0"/>
        </w:rPr>
        <w:t>, установленной уполномоченным органом по согласованию с Национальным Банком Республики Казахстан.</w:t>
      </w:r>
    </w:p>
    <w:p w:rsidR="00000000" w:rsidRDefault="003D1D4C">
      <w:pPr>
        <w:pStyle w:val="pj"/>
      </w:pPr>
      <w:r>
        <w:rPr>
          <w:rStyle w:val="s0"/>
        </w:rPr>
        <w:t>Внесение изменений и (или) дополнений в сведения о начисленных суммах банковских вознаграждений и их представлен</w:t>
      </w:r>
      <w:r>
        <w:rPr>
          <w:rStyle w:val="s0"/>
        </w:rPr>
        <w:t>ие осуществляются в случаях и порядке, которые установлены настоящим Кодексом для налоговой отчетности.</w:t>
      </w:r>
    </w:p>
    <w:p w:rsidR="00000000" w:rsidRDefault="003D1D4C">
      <w:pPr>
        <w:pStyle w:val="pj"/>
      </w:pPr>
      <w:r>
        <w:t>5. Налоговый орган обязан в течение двух календарных дней после получения сведений о начисленных суммах банковских вознаграждений направить в банк инкас</w:t>
      </w:r>
      <w:r>
        <w:t>совое распоряжение на взыскание суммы банковских вознаграждений в бюджет.</w:t>
      </w:r>
    </w:p>
    <w:p w:rsidR="00000000" w:rsidRDefault="003D1D4C">
      <w:pPr>
        <w:pStyle w:val="pj"/>
      </w:pPr>
      <w:r>
        <w:t>6. Банк обязан не позднее одного операционного дня, следующего за днем получения инкассового распоряжения, перечислить суммы подоходного налога, размещенные на условном банковском вк</w:t>
      </w:r>
      <w:r>
        <w:t xml:space="preserve">ладе, и начисленных банковских вознаграждений в бюджет. </w:t>
      </w:r>
    </w:p>
    <w:p w:rsidR="00000000" w:rsidRDefault="003D1D4C">
      <w:pPr>
        <w:pStyle w:val="pj"/>
      </w:pPr>
      <w:r>
        <w:t>7. При нарушении условий договора об условном банковском вкладе и несвоевременном перечислении удержанных сумм подоходного налога в бюджет, произошедших по вине банка, банк несет ответственность в со</w:t>
      </w:r>
      <w:r>
        <w:t xml:space="preserve">ответствии с законами Республики Казахстан. </w:t>
      </w:r>
    </w:p>
    <w:p w:rsidR="00000000" w:rsidRDefault="003D1D4C">
      <w:pPr>
        <w:pStyle w:val="pj"/>
      </w:pPr>
      <w:r>
        <w:t>8. В случае невозможнос</w:t>
      </w:r>
      <w:r>
        <w:rPr>
          <w:rStyle w:val="s0"/>
        </w:rPr>
        <w:t>ти исполнения банком обязательств по перечислению суммы подоходного налога, размещенной на условном банковском вкладе, в бюджет обязательство по перечислению подоходного налога у источника</w:t>
      </w:r>
      <w:r>
        <w:rPr>
          <w:rStyle w:val="s0"/>
        </w:rPr>
        <w:t xml:space="preserve"> выплаты, банковских вознаграждений и штрафных санкций за несвоевременное перечисление налога в бюджет возлагается на налогового агента. </w:t>
      </w:r>
    </w:p>
    <w:p w:rsidR="00000000" w:rsidRDefault="003D1D4C">
      <w:pPr>
        <w:pStyle w:val="pj"/>
      </w:pPr>
      <w:r>
        <w:t> </w:t>
      </w:r>
    </w:p>
    <w:p w:rsidR="00000000" w:rsidRDefault="003D1D4C">
      <w:pPr>
        <w:pStyle w:val="pji"/>
      </w:pPr>
      <w:bookmarkStart w:id="416" w:name="SUB2190000"/>
      <w:bookmarkEnd w:id="416"/>
      <w:r>
        <w:rPr>
          <w:rStyle w:val="s3"/>
        </w:rPr>
        <w:t>Статья 219 - по зарегистрированному в налоговом органе до 31 декабря 2017 года договору об условном банковском вклад</w:t>
      </w:r>
      <w:r>
        <w:rPr>
          <w:rStyle w:val="s3"/>
        </w:rPr>
        <w:t xml:space="preserve">е, открытому на нерезидента, действует до 31 декабря 2022 года в соответствии с </w:t>
      </w:r>
      <w:hyperlink r:id="rId4000" w:anchor="sub_id=580000" w:history="1">
        <w:r>
          <w:rPr>
            <w:rStyle w:val="a5"/>
            <w:i/>
            <w:iCs/>
          </w:rPr>
          <w:t>Законом</w:t>
        </w:r>
      </w:hyperlink>
      <w:r>
        <w:rPr>
          <w:rStyle w:val="s3"/>
        </w:rPr>
        <w:t xml:space="preserve"> РК от 25.12.17 г. № 121-VI</w:t>
      </w:r>
    </w:p>
    <w:p w:rsidR="00000000" w:rsidRDefault="003D1D4C">
      <w:pPr>
        <w:pStyle w:val="pj"/>
        <w:ind w:left="1200" w:hanging="800"/>
      </w:pPr>
      <w:r>
        <w:rPr>
          <w:rStyle w:val="s1"/>
        </w:rPr>
        <w:t>Статья 219. Требования, предъявляемые к документу, подтверждающему резидентство, и налоговому заявлению на возврат уплаченного подоходного налога из бюджета или условного банковского вклада на основании международного договора</w:t>
      </w:r>
    </w:p>
    <w:p w:rsidR="00000000" w:rsidRDefault="003D1D4C">
      <w:pPr>
        <w:pStyle w:val="pji"/>
      </w:pPr>
      <w:r>
        <w:rPr>
          <w:rStyle w:val="s3"/>
        </w:rPr>
        <w:t>В пункт 1 внесены изменения в</w:t>
      </w:r>
      <w:r>
        <w:rPr>
          <w:rStyle w:val="s3"/>
        </w:rPr>
        <w:t xml:space="preserve"> соответствии с </w:t>
      </w:r>
      <w:hyperlink r:id="rId4001" w:anchor="sub_id=219" w:history="1">
        <w:r>
          <w:rPr>
            <w:rStyle w:val="a4"/>
            <w:i/>
            <w:iCs/>
            <w:color w:val="0000FF"/>
            <w:u w:val="single"/>
          </w:rPr>
          <w:t>Законом</w:t>
        </w:r>
      </w:hyperlink>
      <w:r>
        <w:rPr>
          <w:rStyle w:val="s3"/>
        </w:rPr>
        <w:t xml:space="preserve"> РК от 21.07.11 г. № 467-IV (введены в действие с 1 января 2012 г.) (</w:t>
      </w:r>
      <w:hyperlink r:id="rId4002" w:anchor="sub_id=2190000" w:history="1">
        <w:r>
          <w:rPr>
            <w:rStyle w:val="a4"/>
            <w:i/>
            <w:iCs/>
            <w:color w:val="0000FF"/>
            <w:u w:val="single"/>
          </w:rPr>
          <w:t>см. стар. ред.</w:t>
        </w:r>
      </w:hyperlink>
      <w:r>
        <w:rPr>
          <w:rStyle w:val="s3"/>
        </w:rPr>
        <w:t>)</w:t>
      </w:r>
    </w:p>
    <w:p w:rsidR="00000000" w:rsidRDefault="003D1D4C">
      <w:pPr>
        <w:pStyle w:val="pj"/>
      </w:pPr>
      <w:r>
        <w:rPr>
          <w:rStyle w:val="s0"/>
        </w:rPr>
        <w:t xml:space="preserve">1. В случае применения </w:t>
      </w:r>
      <w:hyperlink w:anchor="sub2170000" w:history="1">
        <w:r>
          <w:rPr>
            <w:rStyle w:val="a4"/>
            <w:color w:val="0000FF"/>
            <w:u w:val="single"/>
          </w:rPr>
          <w:t>статьи 217</w:t>
        </w:r>
      </w:hyperlink>
      <w:r>
        <w:rPr>
          <w:rStyle w:val="s0"/>
        </w:rPr>
        <w:t xml:space="preserve"> настоящего Кодекса </w:t>
      </w:r>
      <w:hyperlink r:id="rId4003" w:anchor="sub_id=5" w:history="1">
        <w:r>
          <w:rPr>
            <w:rStyle w:val="a4"/>
            <w:color w:val="0000FF"/>
            <w:u w:val="single"/>
          </w:rPr>
          <w:t>налоговое заявление</w:t>
        </w:r>
      </w:hyperlink>
      <w:r>
        <w:rPr>
          <w:rStyle w:val="s0"/>
        </w:rPr>
        <w:t xml:space="preserve"> </w:t>
      </w:r>
      <w:r>
        <w:rPr>
          <w:rStyle w:val="s0"/>
        </w:rPr>
        <w:t>на возврат уплаченного подоходного налога из бюджета или условного банковского вклада на основании международного договора представляется нерезидентом в налоговый орган с приложением:</w:t>
      </w:r>
    </w:p>
    <w:p w:rsidR="00000000" w:rsidRDefault="003D1D4C">
      <w:pPr>
        <w:pStyle w:val="pj"/>
      </w:pPr>
      <w:r>
        <w:rPr>
          <w:rStyle w:val="s0"/>
        </w:rPr>
        <w:t>1) нотариально засвидетельствованных копий контрактов (договоров, соглаш</w:t>
      </w:r>
      <w:r>
        <w:rPr>
          <w:rStyle w:val="s0"/>
        </w:rPr>
        <w:t>ений) на выполнение работ, оказание услуг или на иные цели;</w:t>
      </w:r>
    </w:p>
    <w:p w:rsidR="00000000" w:rsidRDefault="003D1D4C">
      <w:pPr>
        <w:pStyle w:val="pji"/>
      </w:pPr>
      <w:r>
        <w:rPr>
          <w:rStyle w:val="s3"/>
        </w:rPr>
        <w:t xml:space="preserve">Подпункт 2 изложен в редакции </w:t>
      </w:r>
      <w:hyperlink r:id="rId4004" w:anchor="sub_id=384" w:history="1">
        <w:r>
          <w:rPr>
            <w:rStyle w:val="a4"/>
            <w:i/>
            <w:iCs/>
            <w:color w:val="0000FF"/>
            <w:u w:val="single"/>
          </w:rPr>
          <w:t>Закона</w:t>
        </w:r>
      </w:hyperlink>
      <w:r>
        <w:rPr>
          <w:rStyle w:val="s3"/>
        </w:rPr>
        <w:t xml:space="preserve"> РК от 16.11.09 г. № 200-IV (введено в действие с 1 января 2010 г.) (</w:t>
      </w:r>
      <w:hyperlink r:id="rId4005" w:anchor="sub_id=2190102" w:history="1">
        <w:r>
          <w:rPr>
            <w:rStyle w:val="a4"/>
            <w:i/>
            <w:iCs/>
            <w:color w:val="0000FF"/>
            <w:u w:val="single"/>
          </w:rPr>
          <w:t>см. стар. ред.</w:t>
        </w:r>
      </w:hyperlink>
      <w:r>
        <w:rPr>
          <w:rStyle w:val="s3"/>
        </w:rPr>
        <w:t xml:space="preserve">); внесены изменения в соответствии с </w:t>
      </w:r>
      <w:hyperlink r:id="rId4006" w:anchor="sub_id=219" w:history="1">
        <w:r>
          <w:rPr>
            <w:rStyle w:val="a5"/>
            <w:i/>
            <w:iCs/>
          </w:rPr>
          <w:t>Законом</w:t>
        </w:r>
      </w:hyperlink>
      <w:r>
        <w:rPr>
          <w:rStyle w:val="s3"/>
        </w:rPr>
        <w:t xml:space="preserve"> РК от 30.11.16 г. № 26-VI (введены в дей</w:t>
      </w:r>
      <w:r>
        <w:rPr>
          <w:rStyle w:val="s3"/>
        </w:rPr>
        <w:t>ствие с 1 января 2017 г.) (</w:t>
      </w:r>
      <w:hyperlink r:id="rId4007" w:anchor="sub_id=2190000" w:history="1">
        <w:r>
          <w:rPr>
            <w:rStyle w:val="a5"/>
            <w:i/>
            <w:iCs/>
          </w:rPr>
          <w:t>см. стар. ред.</w:t>
        </w:r>
      </w:hyperlink>
      <w:r>
        <w:rPr>
          <w:rStyle w:val="s3"/>
        </w:rPr>
        <w:t>)</w:t>
      </w:r>
    </w:p>
    <w:p w:rsidR="00000000" w:rsidRDefault="003D1D4C">
      <w:pPr>
        <w:pStyle w:val="pj"/>
      </w:pPr>
      <w:r>
        <w:rPr>
          <w:rStyle w:val="s0"/>
        </w:rPr>
        <w:t>2) нотариально засвидетельствованных копий учредительных документов либо выписки из торгового реестра (реестра акционеров или ин</w:t>
      </w:r>
      <w:r>
        <w:rPr>
          <w:rStyle w:val="s0"/>
        </w:rPr>
        <w:t>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rsidR="00000000" w:rsidRDefault="003D1D4C">
      <w:pPr>
        <w:pStyle w:val="pj"/>
      </w:pPr>
      <w:r>
        <w:t>В случае отсутствия у нерезидента в соответствии</w:t>
      </w:r>
      <w:r>
        <w:t xml:space="preserve">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w:t>
      </w:r>
      <w:r>
        <w:t>ван нерезидент) такой нерезидент прилагает документ (акт) иностранного государства,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w:t>
      </w:r>
      <w:r>
        <w:t>ан такой нерезидент;</w:t>
      </w:r>
    </w:p>
    <w:p w:rsidR="00000000" w:rsidRDefault="003D1D4C">
      <w:pPr>
        <w:pStyle w:val="pj"/>
      </w:pPr>
      <w:r>
        <w:rPr>
          <w:rStyle w:val="s0"/>
        </w:rPr>
        <w:t>3) копий бухгалтерских документов, подтверждающих суммы полученных доходов и удержанных (уплаченных) налогов;</w:t>
      </w:r>
    </w:p>
    <w:p w:rsidR="00000000" w:rsidRDefault="003D1D4C">
      <w:pPr>
        <w:pStyle w:val="pji"/>
      </w:pPr>
      <w:r>
        <w:rPr>
          <w:rStyle w:val="s3"/>
        </w:rPr>
        <w:t xml:space="preserve">В подпункт 4 внесены изменения в соответствии с </w:t>
      </w:r>
      <w:hyperlink r:id="rId4008" w:anchor="sub_id=219" w:history="1">
        <w:r>
          <w:rPr>
            <w:rStyle w:val="a4"/>
            <w:i/>
            <w:iCs/>
            <w:color w:val="0000FF"/>
            <w:u w:val="single"/>
          </w:rPr>
          <w:t>Законом</w:t>
        </w:r>
      </w:hyperlink>
      <w:r>
        <w:rPr>
          <w:rStyle w:val="s3"/>
        </w:rPr>
        <w:t xml:space="preserve"> РК от 21.07.11 г. № 467-IV (введены в действие с 1 января 2012 г.) (</w:t>
      </w:r>
      <w:hyperlink r:id="rId4009" w:anchor="sub_id=2190104" w:history="1">
        <w:r>
          <w:rPr>
            <w:rStyle w:val="a4"/>
            <w:i/>
            <w:iCs/>
            <w:color w:val="0000FF"/>
            <w:u w:val="single"/>
          </w:rPr>
          <w:t>см. стар. ред.</w:t>
        </w:r>
      </w:hyperlink>
      <w:r>
        <w:rPr>
          <w:rStyle w:val="s3"/>
        </w:rPr>
        <w:t xml:space="preserve">); изложен в редакции </w:t>
      </w:r>
      <w:hyperlink r:id="rId4010" w:anchor="sub_id=219" w:history="1">
        <w:r>
          <w:rPr>
            <w:rStyle w:val="a5"/>
            <w:i/>
            <w:iCs/>
          </w:rPr>
          <w:t>Закона</w:t>
        </w:r>
      </w:hyperlink>
      <w:r>
        <w:rPr>
          <w:rStyle w:val="s3"/>
        </w:rPr>
        <w:t xml:space="preserve"> РК от 30.11.16 г. № 26-VI (введено в действие с 1 января 2017 г.) (</w:t>
      </w:r>
      <w:hyperlink r:id="rId4011" w:anchor="sub_id=2190104" w:history="1">
        <w:r>
          <w:rPr>
            <w:rStyle w:val="a5"/>
            <w:i/>
            <w:iCs/>
          </w:rPr>
          <w:t>см. стар. ред.</w:t>
        </w:r>
      </w:hyperlink>
      <w:r>
        <w:rPr>
          <w:rStyle w:val="s3"/>
        </w:rPr>
        <w:t>)</w:t>
      </w:r>
    </w:p>
    <w:p w:rsidR="00000000" w:rsidRDefault="003D1D4C">
      <w:pPr>
        <w:pStyle w:val="pj"/>
      </w:pPr>
      <w:r>
        <w:t xml:space="preserve">4) документа, подтверждающего резидентство, соответствующего требованиям пунктов 4 и 5 настоящей </w:t>
      </w:r>
      <w:r>
        <w:rPr>
          <w:rStyle w:val="s0"/>
        </w:rPr>
        <w:t>статьи;</w:t>
      </w:r>
    </w:p>
    <w:p w:rsidR="00000000" w:rsidRDefault="003D1D4C">
      <w:pPr>
        <w:pStyle w:val="pji"/>
      </w:pPr>
      <w:r>
        <w:rPr>
          <w:rStyle w:val="s3"/>
        </w:rPr>
        <w:t xml:space="preserve">Пункт дополнен подпунктом 5 в соответствии с </w:t>
      </w:r>
      <w:hyperlink r:id="rId4012" w:anchor="sub_id=219" w:history="1">
        <w:r>
          <w:rPr>
            <w:rStyle w:val="a4"/>
            <w:i/>
            <w:iCs/>
            <w:color w:val="0000FF"/>
            <w:u w:val="single"/>
          </w:rPr>
          <w:t>Законом</w:t>
        </w:r>
      </w:hyperlink>
      <w:r>
        <w:rPr>
          <w:rStyle w:val="s3"/>
        </w:rPr>
        <w:t xml:space="preserve"> РК от 21.07.11 г.</w:t>
      </w:r>
      <w:r>
        <w:rPr>
          <w:rStyle w:val="s3"/>
        </w:rPr>
        <w:t xml:space="preserve"> № 467-IV (введены в действие с 1 января 2012 г.) </w:t>
      </w:r>
    </w:p>
    <w:p w:rsidR="00000000" w:rsidRDefault="003D1D4C">
      <w:pPr>
        <w:pStyle w:val="pj"/>
      </w:pPr>
      <w:r>
        <w:rPr>
          <w:rStyle w:val="s0"/>
        </w:rPr>
        <w:t>5) копий документов, удостоверяющих личность физических лиц-нерезидентов, являющихся служащими или другим персоналом, нанятым нерезидентом для выполнения работ, оказания услуг на территории Республики Каза</w:t>
      </w:r>
      <w:r>
        <w:rPr>
          <w:rStyle w:val="s0"/>
        </w:rPr>
        <w:t>хстан, и документов, подтверждающих сроки их пребывания на территории Республики Казахстан.</w:t>
      </w:r>
      <w:r>
        <w:t xml:space="preserve"> </w:t>
      </w:r>
    </w:p>
    <w:p w:rsidR="00000000" w:rsidRDefault="003D1D4C">
      <w:pPr>
        <w:pStyle w:val="pj"/>
      </w:pPr>
      <w:r>
        <w:t xml:space="preserve">2. В случае, если нерезидент подает </w:t>
      </w:r>
      <w:hyperlink r:id="rId4013" w:anchor="sub_id=5" w:history="1">
        <w:r>
          <w:rPr>
            <w:rStyle w:val="a4"/>
            <w:color w:val="0000FF"/>
            <w:u w:val="single"/>
          </w:rPr>
          <w:t>налоговое заявление</w:t>
        </w:r>
      </w:hyperlink>
      <w:r>
        <w:t xml:space="preserve"> на возврат уплаченного подох</w:t>
      </w:r>
      <w:r>
        <w:t>одного налога из бюджета или условного банковского вклада на основании международного договора с доходов, полученных по акциям, являющимся базовым активом депозитарных расписок, к заявлению прилагаются следующие документы:</w:t>
      </w:r>
    </w:p>
    <w:p w:rsidR="00000000" w:rsidRDefault="003D1D4C">
      <w:pPr>
        <w:pStyle w:val="pj"/>
      </w:pPr>
      <w:r>
        <w:t>1) выписка со счета, полученная о</w:t>
      </w:r>
      <w:r>
        <w:t xml:space="preserve">т </w:t>
      </w:r>
      <w:r>
        <w:rPr>
          <w:rStyle w:val="s0"/>
        </w:rPr>
        <w:t>акционерного общества</w:t>
      </w:r>
      <w:r>
        <w:t xml:space="preserve"> «Центральный депозитарий ценных бумаг», содержащая:</w:t>
      </w:r>
    </w:p>
    <w:p w:rsidR="00000000" w:rsidRDefault="003D1D4C">
      <w:pPr>
        <w:pStyle w:val="pj"/>
      </w:pPr>
      <w:r>
        <w:t>фамилию, имя, отчество (при его наличии) нерезидента;</w:t>
      </w:r>
    </w:p>
    <w:p w:rsidR="00000000" w:rsidRDefault="003D1D4C">
      <w:pPr>
        <w:pStyle w:val="pj"/>
      </w:pPr>
      <w:r>
        <w:t>информацию о количестве и виде депозитарных расписок;</w:t>
      </w:r>
    </w:p>
    <w:p w:rsidR="00000000" w:rsidRDefault="003D1D4C">
      <w:pPr>
        <w:pStyle w:val="pj"/>
      </w:pPr>
      <w:r>
        <w:t>наименование и реквизиты документа, удостоверяющего личность нерезидента</w:t>
      </w:r>
      <w:r>
        <w:t xml:space="preserve"> (для физического лица), номер и дату государственной регистрации нерезидента (для юридического лица);</w:t>
      </w:r>
    </w:p>
    <w:p w:rsidR="00000000" w:rsidRDefault="003D1D4C">
      <w:pPr>
        <w:pStyle w:val="pj"/>
      </w:pPr>
      <w:r>
        <w:t>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w:t>
      </w:r>
      <w:r>
        <w:t>занием размера дивиденда в расчете на одну акцию и даты составления списка акционеров, имеющих право на получение дивидендов;</w:t>
      </w:r>
    </w:p>
    <w:p w:rsidR="00000000" w:rsidRDefault="003D1D4C">
      <w:pPr>
        <w:pStyle w:val="pj"/>
      </w:pPr>
      <w:r>
        <w:t>3) выписки с валютного счета по поступившим суммам дивидендов;</w:t>
      </w:r>
    </w:p>
    <w:p w:rsidR="00000000" w:rsidRDefault="003D1D4C">
      <w:pPr>
        <w:pStyle w:val="pji"/>
      </w:pPr>
      <w:r>
        <w:rPr>
          <w:rStyle w:val="s3"/>
        </w:rPr>
        <w:t xml:space="preserve">В подпункт 4 внесены изменения в соответствии с </w:t>
      </w:r>
      <w:hyperlink r:id="rId4014" w:anchor="sub_id=219" w:history="1">
        <w:r>
          <w:rPr>
            <w:rStyle w:val="a4"/>
            <w:i/>
            <w:iCs/>
            <w:color w:val="0000FF"/>
            <w:u w:val="single"/>
          </w:rPr>
          <w:t>Законом</w:t>
        </w:r>
      </w:hyperlink>
      <w:r>
        <w:rPr>
          <w:rStyle w:val="s3"/>
        </w:rPr>
        <w:t xml:space="preserve"> РК от 21.07.11 г. № 467-IV (введены в действие с 1 января 2012 г.) (</w:t>
      </w:r>
      <w:hyperlink r:id="rId4015" w:anchor="sub_id=2190204" w:history="1">
        <w:r>
          <w:rPr>
            <w:rStyle w:val="a4"/>
            <w:i/>
            <w:iCs/>
            <w:color w:val="0000FF"/>
            <w:u w:val="single"/>
          </w:rPr>
          <w:t>см. стар. ред.</w:t>
        </w:r>
      </w:hyperlink>
      <w:r>
        <w:rPr>
          <w:rStyle w:val="s3"/>
        </w:rPr>
        <w:t>)</w:t>
      </w:r>
    </w:p>
    <w:p w:rsidR="00000000" w:rsidRDefault="003D1D4C">
      <w:pPr>
        <w:pStyle w:val="pj"/>
      </w:pPr>
      <w:r>
        <w:t>4) документ, подт</w:t>
      </w:r>
      <w:r>
        <w:t xml:space="preserve">верждающий резидентство такого нерезидента, соответствующий требованиям </w:t>
      </w:r>
      <w:r>
        <w:rPr>
          <w:rStyle w:val="s0"/>
        </w:rPr>
        <w:t xml:space="preserve">пунктов 4 и 5 </w:t>
      </w:r>
      <w:r>
        <w:t>настоящей статьи.</w:t>
      </w:r>
    </w:p>
    <w:p w:rsidR="00000000" w:rsidRDefault="003D1D4C">
      <w:pPr>
        <w:pStyle w:val="pj"/>
      </w:pPr>
      <w:r>
        <w:t xml:space="preserve">3. В случае, если документы, указанные в пунктах 1 и 2 настоящей статьи, составлены на иностранном языке, нерезидент обязан приложить их нотариально </w:t>
      </w:r>
      <w:r>
        <w:rPr>
          <w:rStyle w:val="s0"/>
        </w:rPr>
        <w:t>зас</w:t>
      </w:r>
      <w:r>
        <w:rPr>
          <w:rStyle w:val="s0"/>
        </w:rPr>
        <w:t>видетельствованный перевод на казахском или русском языке.</w:t>
      </w:r>
      <w:r>
        <w:t xml:space="preserve"> </w:t>
      </w:r>
    </w:p>
    <w:p w:rsidR="00000000" w:rsidRDefault="003D1D4C">
      <w:pPr>
        <w:pStyle w:val="pji"/>
      </w:pPr>
      <w:bookmarkStart w:id="417" w:name="SUB2190400"/>
      <w:bookmarkEnd w:id="417"/>
      <w:r>
        <w:rPr>
          <w:rStyle w:val="s3"/>
        </w:rPr>
        <w:t xml:space="preserve">Пункт 4 изложен в редакции </w:t>
      </w:r>
      <w:hyperlink r:id="rId4016" w:anchor="sub_id=219" w:history="1">
        <w:r>
          <w:rPr>
            <w:rStyle w:val="a4"/>
            <w:i/>
            <w:iCs/>
            <w:color w:val="0000FF"/>
            <w:u w:val="single"/>
          </w:rPr>
          <w:t>Закона</w:t>
        </w:r>
      </w:hyperlink>
      <w:r>
        <w:rPr>
          <w:rStyle w:val="s3"/>
        </w:rPr>
        <w:t xml:space="preserve"> РК от 21.07.11 г. № 467-IV (введены в действие с 1 января 2012 г.) (</w:t>
      </w:r>
      <w:hyperlink r:id="rId4017" w:anchor="sub_id=2190400" w:history="1">
        <w:r>
          <w:rPr>
            <w:rStyle w:val="a4"/>
            <w:i/>
            <w:iCs/>
            <w:color w:val="0000FF"/>
            <w:u w:val="single"/>
          </w:rPr>
          <w:t>см. стар. ред.</w:t>
        </w:r>
      </w:hyperlink>
      <w:r>
        <w:rPr>
          <w:rStyle w:val="s3"/>
        </w:rPr>
        <w:t xml:space="preserve">); </w:t>
      </w:r>
      <w:hyperlink r:id="rId4018" w:anchor="sub_id=219" w:history="1">
        <w:r>
          <w:rPr>
            <w:rStyle w:val="a4"/>
            <w:i/>
            <w:iCs/>
            <w:color w:val="0000FF"/>
            <w:u w:val="single"/>
          </w:rPr>
          <w:t>Закона</w:t>
        </w:r>
      </w:hyperlink>
      <w:r>
        <w:rPr>
          <w:rStyle w:val="s3"/>
        </w:rPr>
        <w:t xml:space="preserve"> РК от 26.12.12 г. № 61-V (введено в действие с 1 января 2013 г.) (</w:t>
      </w:r>
      <w:hyperlink r:id="rId4019" w:anchor="sub_id=2190400" w:history="1">
        <w:r>
          <w:rPr>
            <w:rStyle w:val="a4"/>
            <w:i/>
            <w:iCs/>
            <w:color w:val="0000FF"/>
            <w:u w:val="single"/>
          </w:rPr>
          <w:t>см. стар. ред.</w:t>
        </w:r>
      </w:hyperlink>
      <w:r>
        <w:rPr>
          <w:rStyle w:val="s3"/>
        </w:rPr>
        <w:t xml:space="preserve">); </w:t>
      </w:r>
      <w:hyperlink r:id="rId4020" w:anchor="sub_id=219" w:history="1">
        <w:r>
          <w:rPr>
            <w:rStyle w:val="a5"/>
            <w:i/>
            <w:iCs/>
          </w:rPr>
          <w:t>Закона</w:t>
        </w:r>
      </w:hyperlink>
      <w:r>
        <w:rPr>
          <w:rStyle w:val="s3"/>
        </w:rPr>
        <w:t xml:space="preserve"> РК от 30.11.16 г. № 26-VI (введено в действие с 1 января 2017 г.) (</w:t>
      </w:r>
      <w:hyperlink r:id="rId4021" w:anchor="sub_id=2190400" w:history="1">
        <w:r>
          <w:rPr>
            <w:rStyle w:val="a5"/>
            <w:i/>
            <w:iCs/>
          </w:rPr>
          <w:t>см. стар. ред.</w:t>
        </w:r>
      </w:hyperlink>
      <w:r>
        <w:rPr>
          <w:rStyle w:val="s3"/>
        </w:rPr>
        <w:t>)</w:t>
      </w:r>
    </w:p>
    <w:p w:rsidR="00000000" w:rsidRDefault="003D1D4C">
      <w:pPr>
        <w:pStyle w:val="pj"/>
      </w:pPr>
      <w:r>
        <w:t>4. В целях применения положений настоящего раздела документ, подтверждающий резидентство нерезидента, представляет собой официальный документ, подтверждающий, что нерезидент - получатель дохода является резидентом государства, с которым Республикой Казахст</w:t>
      </w:r>
      <w:r>
        <w:t>ан заключен международный договор, который может быть представлен в виде:</w:t>
      </w:r>
    </w:p>
    <w:p w:rsidR="00000000" w:rsidRDefault="003D1D4C">
      <w:pPr>
        <w:pStyle w:val="pj"/>
      </w:pPr>
      <w:r>
        <w:t>оригинала такого документа;</w:t>
      </w:r>
    </w:p>
    <w:p w:rsidR="00000000" w:rsidRDefault="003D1D4C">
      <w:pPr>
        <w:pStyle w:val="pj"/>
      </w:pPr>
      <w:r>
        <w:t>нотариально засвидетельствованной копии такого документа;</w:t>
      </w:r>
    </w:p>
    <w:p w:rsidR="00000000" w:rsidRDefault="003D1D4C">
      <w:pPr>
        <w:pStyle w:val="pj"/>
      </w:pPr>
      <w:r>
        <w:t>бумажной копии электронного документа, подтверждающего резидентство, размещенного на интернет-ре</w:t>
      </w:r>
      <w:r>
        <w:t>сурсе компетентного органа иностранного государства.</w:t>
      </w:r>
    </w:p>
    <w:p w:rsidR="00000000" w:rsidRDefault="003D1D4C">
      <w:pPr>
        <w:pStyle w:val="pj"/>
      </w:pPr>
      <w:r>
        <w:t>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 нерезидента.</w:t>
      </w:r>
    </w:p>
    <w:p w:rsidR="00000000" w:rsidRDefault="003D1D4C">
      <w:pPr>
        <w:pStyle w:val="pj"/>
      </w:pPr>
      <w:r>
        <w:t>Е</w:t>
      </w:r>
      <w:r>
        <w:t>сли в документе, подтверждающем резидентство, не указан период времени резидентства нерезидента,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w:t>
      </w:r>
      <w:r>
        <w:t>мент выдан (оформлен).</w:t>
      </w:r>
    </w:p>
    <w:p w:rsidR="00000000" w:rsidRDefault="003D1D4C">
      <w:pPr>
        <w:pStyle w:val="pj"/>
      </w:pPr>
      <w:r>
        <w:t>Документ, подтверждающий резидентство нерезидента, за исключением размещенного на интернет-ресурсе компетентного органа иностранного государства, заверяется таким компетентным органом, резидентом которого является нерезидент - получа</w:t>
      </w:r>
      <w:r>
        <w:t>тель дохода.</w:t>
      </w:r>
    </w:p>
    <w:p w:rsidR="00000000" w:rsidRDefault="003D1D4C">
      <w:pPr>
        <w:pStyle w:val="pji"/>
      </w:pPr>
      <w:hyperlink r:id="rId4022"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5 в соответствии с </w:t>
      </w:r>
      <w:hyperlink r:id="rId4023" w:anchor="sub_id=219" w:history="1">
        <w:r>
          <w:rPr>
            <w:rStyle w:val="a4"/>
            <w:i/>
            <w:iCs/>
            <w:color w:val="0000FF"/>
            <w:u w:val="single"/>
          </w:rPr>
          <w:t>Законом</w:t>
        </w:r>
      </w:hyperlink>
      <w:r>
        <w:rPr>
          <w:rStyle w:val="s3"/>
        </w:rPr>
        <w:t xml:space="preserve"> </w:t>
      </w:r>
      <w:r>
        <w:rPr>
          <w:rStyle w:val="s3"/>
        </w:rPr>
        <w:t xml:space="preserve">РК от 21.07.11 г. № 467-IV (введены в действие с 1 января 2012 г.); изложен в редакции </w:t>
      </w:r>
      <w:hyperlink r:id="rId4024" w:anchor="sub_id=219" w:history="1">
        <w:r>
          <w:rPr>
            <w:rStyle w:val="a4"/>
            <w:i/>
            <w:iCs/>
            <w:color w:val="0000FF"/>
            <w:u w:val="single"/>
          </w:rPr>
          <w:t>Закона</w:t>
        </w:r>
      </w:hyperlink>
      <w:r>
        <w:rPr>
          <w:rStyle w:val="s3"/>
        </w:rPr>
        <w:t xml:space="preserve"> РК от 26.12.12 г. № 61-V (введено в действие с 1 января 2013 г.) (</w:t>
      </w:r>
      <w:hyperlink r:id="rId4025" w:anchor="sub_id=2190500" w:history="1">
        <w:r>
          <w:rPr>
            <w:rStyle w:val="a4"/>
            <w:i/>
            <w:iCs/>
            <w:color w:val="0000FF"/>
            <w:u w:val="single"/>
          </w:rPr>
          <w:t>см. стар. ред.</w:t>
        </w:r>
      </w:hyperlink>
      <w:r>
        <w:rPr>
          <w:rStyle w:val="s3"/>
        </w:rPr>
        <w:t xml:space="preserve">); </w:t>
      </w:r>
      <w:hyperlink r:id="rId4026" w:anchor="sub_id=219" w:history="1">
        <w:r>
          <w:rPr>
            <w:rStyle w:val="a4"/>
            <w:i/>
            <w:iCs/>
            <w:color w:val="0000FF"/>
            <w:u w:val="single"/>
          </w:rPr>
          <w:t>Закона</w:t>
        </w:r>
      </w:hyperlink>
      <w:r>
        <w:rPr>
          <w:rStyle w:val="s3"/>
        </w:rPr>
        <w:t xml:space="preserve"> РК от 03.12.15 г. № 432-V (введено в действие с 1 января 2013 г.) (</w:t>
      </w:r>
      <w:hyperlink r:id="rId4027" w:anchor="sub_id=2190500" w:history="1">
        <w:r>
          <w:rPr>
            <w:rStyle w:val="a4"/>
            <w:i/>
            <w:iCs/>
            <w:color w:val="0000FF"/>
            <w:u w:val="single"/>
          </w:rPr>
          <w:t>см. стар. ред.</w:t>
        </w:r>
      </w:hyperlink>
      <w:r>
        <w:rPr>
          <w:rStyle w:val="s3"/>
        </w:rPr>
        <w:t xml:space="preserve">); </w:t>
      </w:r>
      <w:hyperlink r:id="rId4028" w:anchor="sub_id=219" w:history="1">
        <w:r>
          <w:rPr>
            <w:rStyle w:val="a5"/>
            <w:i/>
            <w:iCs/>
          </w:rPr>
          <w:t>Закона</w:t>
        </w:r>
      </w:hyperlink>
      <w:r>
        <w:rPr>
          <w:rStyle w:val="s3"/>
        </w:rPr>
        <w:t xml:space="preserve"> РК от 30.11.16 г. № 26-VI (введено в действие с 1 января 2017 г.) (</w:t>
      </w:r>
      <w:hyperlink r:id="rId4029" w:anchor="sub_id=2190500" w:history="1">
        <w:r>
          <w:rPr>
            <w:rStyle w:val="a5"/>
            <w:i/>
            <w:iCs/>
          </w:rPr>
          <w:t>см. стар. ред.</w:t>
        </w:r>
      </w:hyperlink>
      <w:r>
        <w:rPr>
          <w:rStyle w:val="s3"/>
        </w:rPr>
        <w:t>)</w:t>
      </w:r>
    </w:p>
    <w:p w:rsidR="00000000" w:rsidRDefault="003D1D4C">
      <w:pPr>
        <w:pStyle w:val="pj"/>
      </w:pPr>
      <w:r>
        <w:t xml:space="preserve">5. Дипломатической или консульской легализации в </w:t>
      </w:r>
      <w:hyperlink r:id="rId4030" w:history="1">
        <w:r>
          <w:rPr>
            <w:rStyle w:val="a4"/>
            <w:color w:val="0000FF"/>
            <w:u w:val="single"/>
          </w:rPr>
          <w:t>порядке</w:t>
        </w:r>
      </w:hyperlink>
      <w:r>
        <w:t>, установленном законодательством Республики Каз</w:t>
      </w:r>
      <w:r>
        <w:t>ахстан, подлежат:</w:t>
      </w:r>
    </w:p>
    <w:p w:rsidR="00000000" w:rsidRDefault="003D1D4C">
      <w:pPr>
        <w:pStyle w:val="pj"/>
      </w:pPr>
      <w:r>
        <w:t>1) подпись должностного лица и печать органа, заверившего документ, подтверждающий резидентство нерезидента;</w:t>
      </w:r>
    </w:p>
    <w:p w:rsidR="00000000" w:rsidRDefault="003D1D4C">
      <w:pPr>
        <w:pStyle w:val="pj"/>
      </w:pPr>
      <w:r>
        <w:t>2) подпись и печать иностранного нотариуса в случае нотариального засвидетельствования копии документа, подтверждающего резидентс</w:t>
      </w:r>
      <w:r>
        <w:t>тво.</w:t>
      </w:r>
    </w:p>
    <w:p w:rsidR="00000000" w:rsidRDefault="003D1D4C">
      <w:pPr>
        <w:pStyle w:val="pj"/>
      </w:pPr>
      <w:r>
        <w:t>Положения настоящего пункта не применяются в случае, если:</w:t>
      </w:r>
    </w:p>
    <w:p w:rsidR="00000000" w:rsidRDefault="003D1D4C">
      <w:pPr>
        <w:pStyle w:val="pj"/>
      </w:pPr>
      <w:r>
        <w:t>1) документ, подтверждающий резидентство, размещен на интернет-ресурсе компетентного органа иностранного государства;</w:t>
      </w:r>
    </w:p>
    <w:p w:rsidR="00000000" w:rsidRDefault="003D1D4C">
      <w:pPr>
        <w:pStyle w:val="pj"/>
      </w:pPr>
      <w:r>
        <w:t xml:space="preserve">2) установлен иной порядок взаимного признания документов, подтверждающих </w:t>
      </w:r>
      <w:r>
        <w:t>резидентство:</w:t>
      </w:r>
    </w:p>
    <w:p w:rsidR="00000000" w:rsidRDefault="003D1D4C">
      <w:pPr>
        <w:pStyle w:val="pj"/>
      </w:pPr>
      <w:hyperlink r:id="rId4031" w:history="1">
        <w:r>
          <w:rPr>
            <w:rStyle w:val="a5"/>
          </w:rPr>
          <w:t>международным договором</w:t>
        </w:r>
      </w:hyperlink>
      <w:r>
        <w:t xml:space="preserve"> Республики Казахстан;</w:t>
      </w:r>
    </w:p>
    <w:p w:rsidR="00000000" w:rsidRDefault="003D1D4C">
      <w:pPr>
        <w:pStyle w:val="pj"/>
      </w:pPr>
      <w:r>
        <w:t xml:space="preserve">между уполномоченным органом и компетентным органом иностранного государства в рамках процедуры взаимного согласования, проводимой </w:t>
      </w:r>
      <w:r>
        <w:t xml:space="preserve">в соответствии со </w:t>
      </w:r>
      <w:hyperlink w:anchor="sub2260000" w:history="1">
        <w:r>
          <w:rPr>
            <w:rStyle w:val="a4"/>
            <w:color w:val="0000FF"/>
            <w:u w:val="single"/>
          </w:rPr>
          <w:t>статьей 226</w:t>
        </w:r>
      </w:hyperlink>
      <w:r>
        <w:t xml:space="preserve"> настоящего Кодекса;</w:t>
      </w:r>
    </w:p>
    <w:p w:rsidR="00000000" w:rsidRDefault="003D1D4C">
      <w:pPr>
        <w:pStyle w:val="pj"/>
      </w:pPr>
      <w:r>
        <w:t>решением органа Евразийского экономического союза.</w:t>
      </w:r>
    </w:p>
    <w:p w:rsidR="00000000" w:rsidRDefault="003D1D4C">
      <w:pPr>
        <w:pStyle w:val="pji"/>
      </w:pPr>
      <w:hyperlink r:id="rId4032" w:history="1">
        <w:r>
          <w:rPr>
            <w:rStyle w:val="a4"/>
            <w:rFonts w:ascii="Wingdings" w:hAnsi="Wingdings"/>
            <w:i/>
            <w:iCs/>
            <w:color w:val="0000FF"/>
            <w:u w:val="single"/>
          </w:rPr>
          <w:t>*</w:t>
        </w:r>
      </w:hyperlink>
    </w:p>
    <w:p w:rsidR="00000000" w:rsidRDefault="003D1D4C">
      <w:pPr>
        <w:pStyle w:val="pj"/>
        <w:ind w:left="1200" w:hanging="800"/>
      </w:pPr>
      <w:bookmarkStart w:id="418" w:name="SUB2200000"/>
      <w:bookmarkEnd w:id="418"/>
      <w:r>
        <w:rPr>
          <w:rStyle w:val="s1"/>
        </w:rPr>
        <w:t>Статья 220. Справка о суммах полученных доходов из источников в Республике Казахстан и удержанных (уплаченных) налогов</w:t>
      </w:r>
    </w:p>
    <w:p w:rsidR="00000000" w:rsidRDefault="003D1D4C">
      <w:pPr>
        <w:pStyle w:val="pj"/>
      </w:pPr>
      <w:r>
        <w:rPr>
          <w:rStyle w:val="s0"/>
        </w:rPr>
        <w:t>1. Нерезидент в целях получения в стране резидентства зачета налогов, уплаченных в Республике Казахстан, или вычета доходов из источников</w:t>
      </w:r>
      <w:r>
        <w:rPr>
          <w:rStyle w:val="s0"/>
        </w:rPr>
        <w:t xml:space="preserve"> в Республике Казахстан имеет право получить в налоговом органе </w:t>
      </w:r>
      <w:r>
        <w:t xml:space="preserve">справку о суммах полученных доходов из источников в Республике Казахстан и удержанных (уплаченных) налогов. </w:t>
      </w:r>
    </w:p>
    <w:p w:rsidR="00000000" w:rsidRDefault="003D1D4C">
      <w:pPr>
        <w:pStyle w:val="pj"/>
      </w:pPr>
      <w:r>
        <w:t>2. Для получения справки о суммах полученных доходов из источников в Республике Каз</w:t>
      </w:r>
      <w:r>
        <w:t xml:space="preserve">ахстан и удержанных (уплаченных) налогов нерезидент обязан представить в нижеуказанный налоговый орган </w:t>
      </w:r>
      <w:hyperlink r:id="rId4033" w:anchor="sub_id=7" w:history="1">
        <w:r>
          <w:rPr>
            <w:rStyle w:val="a4"/>
            <w:color w:val="0000FF"/>
            <w:u w:val="single"/>
          </w:rPr>
          <w:t>налоговое заявление</w:t>
        </w:r>
      </w:hyperlink>
      <w:r>
        <w:t>:</w:t>
      </w:r>
    </w:p>
    <w:p w:rsidR="00000000" w:rsidRDefault="003D1D4C">
      <w:pPr>
        <w:pStyle w:val="pj"/>
      </w:pPr>
      <w:r>
        <w:t>1) юридическое лицо-нерезидент, осуществляющее деятел</w:t>
      </w:r>
      <w:r>
        <w:t>ьность в Республике Казахстан без образования постоянного учреждения, - по месту нахождения налогового агента;</w:t>
      </w:r>
    </w:p>
    <w:p w:rsidR="00000000" w:rsidRDefault="003D1D4C">
      <w:pPr>
        <w:pStyle w:val="pj"/>
      </w:pPr>
      <w:r>
        <w:t>2) юридическое лицо-нерезидент, осуществляющее деятельность в Республике Казахстан через постоянное учреждение, - по месту нахождения постоянного</w:t>
      </w:r>
      <w:r>
        <w:t xml:space="preserve"> учреждения;</w:t>
      </w:r>
    </w:p>
    <w:p w:rsidR="00000000" w:rsidRDefault="003D1D4C">
      <w:pPr>
        <w:pStyle w:val="pj"/>
      </w:pPr>
      <w:r>
        <w:t>3) иностранец или лицо без гражданства - по месту нахождения налогового агента;</w:t>
      </w:r>
    </w:p>
    <w:p w:rsidR="00000000" w:rsidRDefault="003D1D4C">
      <w:pPr>
        <w:pStyle w:val="pj"/>
      </w:pPr>
      <w:r>
        <w:t xml:space="preserve">4) иностранец или лицо без гражданства, уплачивающие налоги с доходов из источников в Республике Казахстан самостоятельно, - по месту </w:t>
      </w:r>
      <w:r>
        <w:rPr>
          <w:rStyle w:val="s0"/>
        </w:rPr>
        <w:t>пребывания (жительства)</w:t>
      </w:r>
      <w:r>
        <w:t xml:space="preserve"> в Рес</w:t>
      </w:r>
      <w:r>
        <w:t xml:space="preserve">публике Казахстан. </w:t>
      </w:r>
    </w:p>
    <w:p w:rsidR="00000000" w:rsidRDefault="003D1D4C">
      <w:pPr>
        <w:pStyle w:val="pji"/>
      </w:pPr>
      <w:r>
        <w:rPr>
          <w:rStyle w:val="s3"/>
        </w:rPr>
        <w:t xml:space="preserve">В пункт 3 внесены изменения в соответствии с </w:t>
      </w:r>
      <w:hyperlink r:id="rId4034" w:anchor="sub_id=57" w:history="1">
        <w:r>
          <w:rPr>
            <w:rStyle w:val="a4"/>
            <w:i/>
            <w:iCs/>
            <w:color w:val="0000FF"/>
            <w:u w:val="single"/>
          </w:rPr>
          <w:t>Законом</w:t>
        </w:r>
      </w:hyperlink>
      <w:r>
        <w:rPr>
          <w:rStyle w:val="s3"/>
        </w:rPr>
        <w:t xml:space="preserve"> РК от 12.02.09 г. № 133-IV (введен в действие с 1 января 2009 г.) (</w:t>
      </w:r>
      <w:hyperlink r:id="rId4035" w:anchor="sub_id=2200300" w:history="1">
        <w:r>
          <w:rPr>
            <w:rStyle w:val="a4"/>
            <w:i/>
            <w:iCs/>
            <w:color w:val="0000FF"/>
            <w:u w:val="single"/>
          </w:rPr>
          <w:t>см. стар. ред.</w:t>
        </w:r>
      </w:hyperlink>
      <w:r>
        <w:rPr>
          <w:rStyle w:val="s3"/>
        </w:rPr>
        <w:t xml:space="preserve">); </w:t>
      </w:r>
      <w:hyperlink r:id="rId4036" w:anchor="sub_id=220" w:history="1">
        <w:r>
          <w:rPr>
            <w:rStyle w:val="a4"/>
            <w:i/>
            <w:iCs/>
            <w:color w:val="0000FF"/>
            <w:u w:val="single"/>
          </w:rPr>
          <w:t>Законом</w:t>
        </w:r>
      </w:hyperlink>
      <w:r>
        <w:rPr>
          <w:rStyle w:val="s3"/>
        </w:rPr>
        <w:t xml:space="preserve"> РК от 21.07.11 г. № 467-IV (введены в действие с 1 января 2012 г.) (</w:t>
      </w:r>
      <w:hyperlink r:id="rId4037" w:anchor="sub_id=2200300" w:history="1">
        <w:r>
          <w:rPr>
            <w:rStyle w:val="a4"/>
            <w:i/>
            <w:iCs/>
            <w:color w:val="0000FF"/>
            <w:u w:val="single"/>
          </w:rPr>
          <w:t>см. стар. ред.</w:t>
        </w:r>
      </w:hyperlink>
      <w:r>
        <w:rPr>
          <w:rStyle w:val="s3"/>
        </w:rPr>
        <w:t>)</w:t>
      </w:r>
    </w:p>
    <w:p w:rsidR="00000000" w:rsidRDefault="003D1D4C">
      <w:pPr>
        <w:pStyle w:val="pj"/>
      </w:pPr>
      <w:r>
        <w:rPr>
          <w:rStyle w:val="s0"/>
        </w:rPr>
        <w:t>3. Справка о суммах полученных доходов из источников в Республике Казахстан и удержанных (уплаченных) налогов выдается налоговым органом не позднее пятнадцати календарных дней с даты, наиб</w:t>
      </w:r>
      <w:r>
        <w:rPr>
          <w:rStyle w:val="s0"/>
        </w:rPr>
        <w:t>олее поздней из следующих дат:</w:t>
      </w:r>
    </w:p>
    <w:p w:rsidR="00000000" w:rsidRDefault="003D1D4C">
      <w:pPr>
        <w:pStyle w:val="pj"/>
      </w:pPr>
      <w:r>
        <w:rPr>
          <w:rStyle w:val="s0"/>
        </w:rPr>
        <w:t>подачи налогового заявления;</w:t>
      </w:r>
    </w:p>
    <w:p w:rsidR="00000000" w:rsidRDefault="003D1D4C">
      <w:pPr>
        <w:pStyle w:val="pj"/>
      </w:pPr>
      <w:r>
        <w:rPr>
          <w:rStyle w:val="s0"/>
        </w:rPr>
        <w:t>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w:t>
      </w:r>
      <w:r>
        <w:rPr>
          <w:rStyle w:val="s0"/>
        </w:rPr>
        <w:t>ога.</w:t>
      </w:r>
    </w:p>
    <w:p w:rsidR="00000000" w:rsidRDefault="003D1D4C">
      <w:pPr>
        <w:pStyle w:val="pji"/>
      </w:pPr>
      <w:r>
        <w:rPr>
          <w:rStyle w:val="s3"/>
        </w:rPr>
        <w:t xml:space="preserve">В пункт 4 внесены изменения в соответствии с </w:t>
      </w:r>
      <w:hyperlink r:id="rId4038" w:anchor="sub_id=220" w:history="1">
        <w:r>
          <w:rPr>
            <w:rStyle w:val="a4"/>
            <w:i/>
            <w:iCs/>
            <w:color w:val="0000FF"/>
            <w:u w:val="single"/>
          </w:rPr>
          <w:t>Законом</w:t>
        </w:r>
      </w:hyperlink>
      <w:r>
        <w:rPr>
          <w:rStyle w:val="s3"/>
        </w:rPr>
        <w:t xml:space="preserve"> РК от 21.07.11 г. № 467-IV (введены в действие с 1 января 2012 г.) (</w:t>
      </w:r>
      <w:hyperlink r:id="rId4039" w:anchor="sub_id=2200400" w:history="1">
        <w:r>
          <w:rPr>
            <w:rStyle w:val="a4"/>
            <w:i/>
            <w:iCs/>
            <w:color w:val="0000FF"/>
            <w:u w:val="single"/>
          </w:rPr>
          <w:t>см. стар. ред.</w:t>
        </w:r>
      </w:hyperlink>
      <w:r>
        <w:rPr>
          <w:rStyle w:val="s3"/>
        </w:rPr>
        <w:t>)</w:t>
      </w:r>
    </w:p>
    <w:p w:rsidR="00000000" w:rsidRDefault="003D1D4C">
      <w:pPr>
        <w:pStyle w:val="pj"/>
      </w:pPr>
      <w:r>
        <w:t xml:space="preserve">4. При выявлении несоответствия данных налогового </w:t>
      </w:r>
      <w:r>
        <w:rPr>
          <w:rStyle w:val="s0"/>
        </w:rPr>
        <w:t>заявления нерезидента</w:t>
      </w:r>
      <w:r>
        <w:t xml:space="preserve"> данным, указанным в формах налоговой отчетности налогоплательщика и (или) налогового </w:t>
      </w:r>
      <w:r>
        <w:rPr>
          <w:rStyle w:val="s0"/>
        </w:rPr>
        <w:t>агента, а также в случае отсутствия уплаты нало</w:t>
      </w:r>
      <w:r>
        <w:rPr>
          <w:rStyle w:val="s0"/>
        </w:rPr>
        <w:t>га или наличия налоговой задолженности у налогоплательщика и (или) налогового агента по перечислению налога с доходов нерезидентов на дату подачи налогового заявления налоговый орган направляет нерезиденту письменный отказ в выдаче справки.</w:t>
      </w:r>
    </w:p>
    <w:p w:rsidR="00000000" w:rsidRDefault="003D1D4C">
      <w:pPr>
        <w:pStyle w:val="pj"/>
      </w:pPr>
      <w:r>
        <w:t>5. В случае неп</w:t>
      </w:r>
      <w:r>
        <w:t xml:space="preserve">редставления нерезидентом налогового заявления налоговым органом не выдается справка о суммах полученных доходов из источников в Республике Казахстан и удержанных (уплаченных) налогов. </w:t>
      </w:r>
    </w:p>
    <w:p w:rsidR="00000000" w:rsidRDefault="003D1D4C">
      <w:pPr>
        <w:pStyle w:val="pji"/>
      </w:pPr>
      <w:r>
        <w:rPr>
          <w:rStyle w:val="s3"/>
        </w:rPr>
        <w:t xml:space="preserve">Пункт 6 изложен в редакции </w:t>
      </w:r>
      <w:hyperlink r:id="rId4040" w:anchor="sub_id=220" w:history="1">
        <w:r>
          <w:rPr>
            <w:rStyle w:val="a4"/>
            <w:i/>
            <w:iCs/>
            <w:color w:val="0000FF"/>
            <w:u w:val="single"/>
          </w:rPr>
          <w:t>Закона</w:t>
        </w:r>
      </w:hyperlink>
      <w:r>
        <w:rPr>
          <w:rStyle w:val="s3"/>
        </w:rPr>
        <w:t xml:space="preserve"> РК от 21.07.11 г. № 467-IV (введены в действие с 1 января 2012 г.) (</w:t>
      </w:r>
      <w:hyperlink r:id="rId4041" w:anchor="sub_id=2200600" w:history="1">
        <w:r>
          <w:rPr>
            <w:rStyle w:val="a4"/>
            <w:i/>
            <w:iCs/>
            <w:color w:val="0000FF"/>
            <w:u w:val="single"/>
          </w:rPr>
          <w:t>см. стар. ред.</w:t>
        </w:r>
      </w:hyperlink>
      <w:r>
        <w:rPr>
          <w:rStyle w:val="s3"/>
        </w:rPr>
        <w:t>)</w:t>
      </w:r>
    </w:p>
    <w:p w:rsidR="00000000" w:rsidRDefault="003D1D4C">
      <w:pPr>
        <w:pStyle w:val="pj"/>
      </w:pPr>
      <w:r>
        <w:rPr>
          <w:rStyle w:val="s0"/>
        </w:rPr>
        <w:t xml:space="preserve">6. Справка о суммах полученных доходов из </w:t>
      </w:r>
      <w:r>
        <w:rPr>
          <w:rStyle w:val="s0"/>
        </w:rPr>
        <w:t>источников в Республике Казахстан и удержанных (уплаченных) налогов выдается нерезиденту под роспись в журнале выдачи документов.</w:t>
      </w:r>
    </w:p>
    <w:p w:rsidR="00000000" w:rsidRDefault="003D1D4C">
      <w:pPr>
        <w:pStyle w:val="pj"/>
      </w:pPr>
      <w:r>
        <w:t> </w:t>
      </w:r>
    </w:p>
    <w:p w:rsidR="00000000" w:rsidRDefault="003D1D4C">
      <w:pPr>
        <w:pStyle w:val="pc"/>
      </w:pPr>
      <w:r>
        <w:rPr>
          <w:rStyle w:val="s1"/>
        </w:rPr>
        <w:t> </w:t>
      </w:r>
    </w:p>
    <w:p w:rsidR="00000000" w:rsidRDefault="003D1D4C">
      <w:pPr>
        <w:pStyle w:val="pc"/>
      </w:pPr>
      <w:bookmarkStart w:id="419" w:name="SUB2210000"/>
      <w:bookmarkEnd w:id="419"/>
      <w:r>
        <w:rPr>
          <w:rStyle w:val="s1"/>
        </w:rPr>
        <w:t xml:space="preserve">Глава 27. ОСОБЕННОСТИ НАЛОГООБЛОЖЕНИЯ ДОХОДОВ </w:t>
      </w:r>
    </w:p>
    <w:p w:rsidR="00000000" w:rsidRDefault="003D1D4C">
      <w:pPr>
        <w:pStyle w:val="pc"/>
      </w:pPr>
      <w:r>
        <w:rPr>
          <w:rStyle w:val="s1"/>
        </w:rPr>
        <w:t>РЕЗИДЕНТОВ ОТ ВНЕШНЕЭКОНОМИЧЕСКОЙ ДЕЯТЕЛЬНОСТИ</w:t>
      </w:r>
    </w:p>
    <w:p w:rsidR="00000000" w:rsidRDefault="003D1D4C">
      <w:pPr>
        <w:pStyle w:val="pc"/>
      </w:pPr>
      <w:r>
        <w:rPr>
          <w:rStyle w:val="s1"/>
        </w:rPr>
        <w:t> </w:t>
      </w:r>
    </w:p>
    <w:p w:rsidR="00000000" w:rsidRDefault="003D1D4C">
      <w:pPr>
        <w:pStyle w:val="pj"/>
        <w:ind w:left="1200" w:hanging="800"/>
      </w:pPr>
      <w:r>
        <w:rPr>
          <w:rStyle w:val="s1"/>
        </w:rPr>
        <w:t>Статья 221. Доходы, полученные из источников за пределами Республики Казахстан</w:t>
      </w:r>
    </w:p>
    <w:p w:rsidR="00000000" w:rsidRDefault="003D1D4C">
      <w:pPr>
        <w:pStyle w:val="pj"/>
      </w:pPr>
      <w:r>
        <w:rPr>
          <w:rStyle w:val="s0"/>
        </w:rPr>
        <w:t>1. Для целей настоящего Кодекса доходами из источников за пределами Республики Казахстан независимо от места выплаты признаются все виды доходов, не являющиеся доходами из источ</w:t>
      </w:r>
      <w:r>
        <w:rPr>
          <w:rStyle w:val="s0"/>
        </w:rPr>
        <w:t>ников в Республике Казахстан.</w:t>
      </w:r>
    </w:p>
    <w:p w:rsidR="00000000" w:rsidRDefault="003D1D4C">
      <w:pPr>
        <w:pStyle w:val="pj"/>
      </w:pPr>
      <w:r>
        <w:rPr>
          <w:rStyle w:val="s0"/>
        </w:rPr>
        <w:t>2. Налогоплательщик-резидент обязан отразить в налоговой декларации в Республике Казахстан доходы из источников за пределами Республики Казахстан, в том числе из источников в государствах с льготным налогообложением.</w:t>
      </w:r>
    </w:p>
    <w:p w:rsidR="00000000" w:rsidRDefault="003D1D4C">
      <w:pPr>
        <w:pStyle w:val="pji"/>
      </w:pPr>
      <w:hyperlink r:id="rId4042"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i"/>
      </w:pPr>
      <w:bookmarkStart w:id="420" w:name="SUB221010000"/>
      <w:bookmarkEnd w:id="420"/>
      <w:r>
        <w:rPr>
          <w:rStyle w:val="s3"/>
        </w:rPr>
        <w:t xml:space="preserve">Кодекс дополнен статьей 221-1 в соответствии с </w:t>
      </w:r>
      <w:hyperlink r:id="rId4043" w:anchor="sub_id=2211" w:history="1">
        <w:r>
          <w:rPr>
            <w:rStyle w:val="a4"/>
            <w:i/>
            <w:iCs/>
            <w:color w:val="0000FF"/>
            <w:u w:val="single"/>
          </w:rPr>
          <w:t>Законом</w:t>
        </w:r>
      </w:hyperlink>
      <w:r>
        <w:rPr>
          <w:rStyle w:val="s3"/>
        </w:rPr>
        <w:t xml:space="preserve"> РК от 21.07.11 г. № 467-IV </w:t>
      </w:r>
      <w:hyperlink r:id="rId4044" w:history="1">
        <w:r>
          <w:rPr>
            <w:rStyle w:val="a4"/>
            <w:rFonts w:ascii="Segoe UI Symbol" w:hAnsi="Segoe UI Symbol"/>
            <w:i/>
            <w:iCs/>
            <w:color w:val="0000FF"/>
            <w:u w:val="single"/>
          </w:rPr>
          <w:t>+</w:t>
        </w:r>
      </w:hyperlink>
      <w:r>
        <w:rPr>
          <w:rStyle w:val="s3"/>
        </w:rPr>
        <w:t xml:space="preserve"> (введено в действие с 1 января 2009 г.); в заголовок внесены изменения в соответствии с </w:t>
      </w:r>
      <w:hyperlink r:id="rId4045" w:anchor="sub_id=2211" w:history="1">
        <w:r>
          <w:rPr>
            <w:rStyle w:val="a4"/>
            <w:i/>
            <w:iCs/>
            <w:color w:val="0000FF"/>
            <w:u w:val="single"/>
          </w:rPr>
          <w:t>Законом</w:t>
        </w:r>
      </w:hyperlink>
      <w:r>
        <w:rPr>
          <w:rStyle w:val="s3"/>
        </w:rPr>
        <w:t xml:space="preserve"> РК от 26.12.12 г. № 61-V (введены в дейс</w:t>
      </w:r>
      <w:r>
        <w:rPr>
          <w:rStyle w:val="s3"/>
        </w:rPr>
        <w:t>твие с 1 января 2013 г.) (</w:t>
      </w:r>
      <w:hyperlink r:id="rId4046" w:anchor="sub_id=2210100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статью 221-1 - </w:t>
      </w:r>
      <w:hyperlink r:id="rId4047" w:anchor="sub_id=2211" w:history="1">
        <w:r>
          <w:rPr>
            <w:rStyle w:val="a4"/>
            <w:i/>
            <w:iCs/>
            <w:color w:val="0000FF"/>
            <w:u w:val="single"/>
          </w:rPr>
          <w:t>Закон</w:t>
        </w:r>
      </w:hyperlink>
      <w:r>
        <w:rPr>
          <w:rStyle w:val="s3"/>
        </w:rPr>
        <w:t xml:space="preserve"> РК от 18</w:t>
      </w:r>
      <w:r>
        <w:rPr>
          <w:rStyle w:val="s3"/>
        </w:rPr>
        <w:t>.11.15 г. № 412-V (вводятся в действие с 1 января 2020 г.)</w:t>
      </w:r>
    </w:p>
    <w:p w:rsidR="00000000" w:rsidRDefault="003D1D4C">
      <w:pPr>
        <w:pStyle w:val="pj"/>
        <w:ind w:left="1200" w:hanging="800"/>
      </w:pPr>
      <w:r>
        <w:rPr>
          <w:rStyle w:val="s1"/>
        </w:rPr>
        <w:t>Статья 221-1. Порядок определения дохода физического лица, а также индивидуального предпринимателя, применяющего специальный налоговый режим для субъектов малого бизнеса, от реализации имущества, п</w:t>
      </w:r>
      <w:r>
        <w:rPr>
          <w:rStyle w:val="s1"/>
        </w:rPr>
        <w:t>олученного из источников за пределами Республики Казахстан</w:t>
      </w:r>
    </w:p>
    <w:p w:rsidR="00000000" w:rsidRDefault="003D1D4C">
      <w:pPr>
        <w:pStyle w:val="pji"/>
      </w:pPr>
      <w:r>
        <w:rPr>
          <w:rStyle w:val="s3"/>
        </w:rPr>
        <w:t xml:space="preserve">В пункт 1 внесены изменения в соответствии с </w:t>
      </w:r>
      <w:hyperlink r:id="rId4048" w:anchor="sub_id=2211" w:history="1">
        <w:r>
          <w:rPr>
            <w:rStyle w:val="a4"/>
            <w:i/>
            <w:iCs/>
            <w:color w:val="0000FF"/>
            <w:u w:val="single"/>
          </w:rPr>
          <w:t>Законом</w:t>
        </w:r>
      </w:hyperlink>
      <w:r>
        <w:rPr>
          <w:rStyle w:val="s3"/>
        </w:rPr>
        <w:t xml:space="preserve"> РК от 26.12.12 г. № 61-V (введены в действие с 1 января 2013 г</w:t>
      </w:r>
      <w:r>
        <w:rPr>
          <w:rStyle w:val="s3"/>
        </w:rPr>
        <w:t>.) (</w:t>
      </w:r>
      <w:hyperlink r:id="rId4049" w:anchor="sub_id=221010000" w:history="1">
        <w:r>
          <w:rPr>
            <w:rStyle w:val="a4"/>
            <w:i/>
            <w:iCs/>
            <w:color w:val="0000FF"/>
            <w:u w:val="single"/>
          </w:rPr>
          <w:t>см. стар. ред.</w:t>
        </w:r>
      </w:hyperlink>
      <w:r>
        <w:rPr>
          <w:rStyle w:val="s3"/>
        </w:rPr>
        <w:t>)</w:t>
      </w:r>
    </w:p>
    <w:p w:rsidR="00000000" w:rsidRDefault="003D1D4C">
      <w:pPr>
        <w:pStyle w:val="pj"/>
      </w:pPr>
      <w:r>
        <w:rPr>
          <w:rStyle w:val="s0"/>
        </w:rPr>
        <w:t xml:space="preserve">1. Если иное не установлено настоящей статьей, доходом физического лица, а также индивидуального предпринимателя, применяющего специальный налоговый </w:t>
      </w:r>
      <w:r>
        <w:rPr>
          <w:rStyle w:val="s0"/>
        </w:rPr>
        <w:t>режим для субъектов малого бизнеса, при реализации имущества, полученным из источников за пределами Республики Казахстан, является стоимость реализации имущества.</w:t>
      </w:r>
    </w:p>
    <w:p w:rsidR="00000000" w:rsidRDefault="003D1D4C">
      <w:pPr>
        <w:pStyle w:val="pji"/>
      </w:pPr>
      <w:r>
        <w:rPr>
          <w:rStyle w:val="s3"/>
        </w:rPr>
        <w:t xml:space="preserve">В пункт 2 внесены изменения в соответствии с </w:t>
      </w:r>
      <w:hyperlink r:id="rId4050" w:anchor="sub_id=2211" w:history="1">
        <w:r>
          <w:rPr>
            <w:rStyle w:val="a4"/>
            <w:i/>
            <w:iCs/>
            <w:color w:val="0000FF"/>
            <w:u w:val="single"/>
          </w:rPr>
          <w:t>Законом</w:t>
        </w:r>
      </w:hyperlink>
      <w:r>
        <w:rPr>
          <w:rStyle w:val="s3"/>
        </w:rPr>
        <w:t xml:space="preserve"> РК от 26.12.12 г. № 61-V (введены в действие с 1 января 2013 г.) (</w:t>
      </w:r>
      <w:hyperlink r:id="rId4051" w:anchor="sub_id=221010200" w:history="1">
        <w:r>
          <w:rPr>
            <w:rStyle w:val="a4"/>
            <w:i/>
            <w:iCs/>
            <w:color w:val="0000FF"/>
            <w:u w:val="single"/>
          </w:rPr>
          <w:t>см. стар. ред.</w:t>
        </w:r>
      </w:hyperlink>
      <w:r>
        <w:rPr>
          <w:rStyle w:val="s3"/>
        </w:rPr>
        <w:t>)</w:t>
      </w:r>
    </w:p>
    <w:p w:rsidR="00000000" w:rsidRDefault="003D1D4C">
      <w:pPr>
        <w:pStyle w:val="pj"/>
      </w:pPr>
      <w:r>
        <w:rPr>
          <w:rStyle w:val="s0"/>
        </w:rPr>
        <w:t xml:space="preserve">2. Доход физического лица, а также индивидуального предпринимателя, применяющего специальный налоговый режим для субъектов малого бизнеса, при реализации имущества, полученный из источников за пределами Республики Казахстан, определяется как положительная </w:t>
      </w:r>
      <w:r>
        <w:rPr>
          <w:rStyle w:val="s0"/>
        </w:rPr>
        <w:t>разница между стоимостью реализации имущества и стоимостью его приобретения при реализации следующего имущества:</w:t>
      </w:r>
    </w:p>
    <w:p w:rsidR="00000000" w:rsidRDefault="003D1D4C">
      <w:pPr>
        <w:pStyle w:val="pj"/>
      </w:pPr>
      <w:r>
        <w:rPr>
          <w:rStyle w:val="s0"/>
        </w:rPr>
        <w:t>1) находящегося за пределами Республики Казахстан имущества, права на которое или сделки по которому подлежат государственной регистрации в ком</w:t>
      </w:r>
      <w:r>
        <w:rPr>
          <w:rStyle w:val="s0"/>
        </w:rPr>
        <w:t>петентном органе иностранного государства в соответствии с законодательством иностранного государства;</w:t>
      </w:r>
    </w:p>
    <w:p w:rsidR="00000000" w:rsidRDefault="003D1D4C">
      <w:pPr>
        <w:pStyle w:val="pj"/>
      </w:pPr>
      <w:r>
        <w:rPr>
          <w:rStyle w:val="s0"/>
        </w:rPr>
        <w:t>2) находящегося за пределами Республики Казахстан имущества, подлежащего государственной регистрации в компетентном органе иностранного государства в соо</w:t>
      </w:r>
      <w:r>
        <w:rPr>
          <w:rStyle w:val="s0"/>
        </w:rPr>
        <w:t>тветствии с законодательством иностранного государства.</w:t>
      </w:r>
    </w:p>
    <w:p w:rsidR="00000000" w:rsidRDefault="003D1D4C">
      <w:pPr>
        <w:pStyle w:val="pji"/>
      </w:pPr>
      <w:r>
        <w:rPr>
          <w:rStyle w:val="s3"/>
        </w:rPr>
        <w:t xml:space="preserve">Статья дополнена пунктом 2-1 в соответствии с </w:t>
      </w:r>
      <w:hyperlink r:id="rId4052" w:anchor="sub_id=2211" w:history="1">
        <w:r>
          <w:rPr>
            <w:rStyle w:val="a4"/>
            <w:i/>
            <w:iCs/>
            <w:color w:val="0000FF"/>
            <w:u w:val="single"/>
          </w:rPr>
          <w:t>Законом</w:t>
        </w:r>
      </w:hyperlink>
      <w:r>
        <w:rPr>
          <w:rStyle w:val="s3"/>
        </w:rPr>
        <w:t xml:space="preserve"> РК от 13.11.15 г. № 400-V (введен в действие с 1 января 2015 г.)</w:t>
      </w:r>
    </w:p>
    <w:p w:rsidR="00000000" w:rsidRDefault="003D1D4C">
      <w:pPr>
        <w:pStyle w:val="pj"/>
      </w:pPr>
      <w:r>
        <w:rPr>
          <w:rStyle w:val="s0"/>
        </w:rPr>
        <w:t xml:space="preserve">2-1. В случаях реализации имущества, легализованного в порядке, установленном </w:t>
      </w:r>
      <w:hyperlink r:id="rId4053" w:history="1">
        <w:r>
          <w:rPr>
            <w:rStyle w:val="a4"/>
            <w:color w:val="0000FF"/>
            <w:u w:val="single"/>
          </w:rPr>
          <w:t>Законом</w:t>
        </w:r>
      </w:hyperlink>
      <w:r>
        <w:rPr>
          <w:rStyle w:val="s0"/>
        </w:rPr>
        <w:t xml:space="preserve"> Республики Казахстан «Об амнистии граждан Республики Казахстан, оралманов и лиц, имеющих вид на жительст</w:t>
      </w:r>
      <w:r>
        <w:rPr>
          <w:rStyle w:val="s0"/>
        </w:rPr>
        <w:t>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w:t>
      </w:r>
      <w:r>
        <w:rPr>
          <w:rStyle w:val="s0"/>
        </w:rPr>
        <w:t>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w:t>
      </w:r>
    </w:p>
    <w:p w:rsidR="00000000" w:rsidRDefault="003D1D4C">
      <w:pPr>
        <w:pStyle w:val="pji"/>
      </w:pPr>
      <w:r>
        <w:rPr>
          <w:rStyle w:val="s3"/>
        </w:rPr>
        <w:t xml:space="preserve">В пункт 3 внесены изменения в соответствии с </w:t>
      </w:r>
      <w:hyperlink r:id="rId4054" w:anchor="sub_id=2211" w:history="1">
        <w:r>
          <w:rPr>
            <w:rStyle w:val="a4"/>
            <w:i/>
            <w:iCs/>
            <w:color w:val="0000FF"/>
            <w:u w:val="single"/>
          </w:rPr>
          <w:t>Законом</w:t>
        </w:r>
      </w:hyperlink>
      <w:r>
        <w:rPr>
          <w:rStyle w:val="s3"/>
        </w:rPr>
        <w:t xml:space="preserve"> РК от 26.12.12 г. № 61-V (введены в действие с 1 января 2013 г.) (</w:t>
      </w:r>
      <w:hyperlink r:id="rId4055" w:anchor="sub_id=221010300" w:history="1">
        <w:r>
          <w:rPr>
            <w:rStyle w:val="a4"/>
            <w:i/>
            <w:iCs/>
            <w:color w:val="0000FF"/>
            <w:u w:val="single"/>
          </w:rPr>
          <w:t>см. стар. ред.</w:t>
        </w:r>
      </w:hyperlink>
      <w:r>
        <w:rPr>
          <w:rStyle w:val="s3"/>
        </w:rPr>
        <w:t>)</w:t>
      </w:r>
    </w:p>
    <w:p w:rsidR="00000000" w:rsidRDefault="003D1D4C">
      <w:pPr>
        <w:pStyle w:val="pj"/>
      </w:pPr>
      <w:r>
        <w:rPr>
          <w:rStyle w:val="s0"/>
        </w:rPr>
        <w:t>3. Доход физического лица, а также индиви</w:t>
      </w:r>
      <w:r>
        <w:rPr>
          <w:rStyle w:val="s0"/>
        </w:rPr>
        <w:t xml:space="preserve">дуального предпринимателя, применяющего специальный налоговый режим для субъектов малого бизнеса, при реализации ценных бумаг, за исключением долговых ценных бумаг, полученный из источников за пределами Республики Казахстан, определяется как положительная </w:t>
      </w:r>
      <w:r>
        <w:rPr>
          <w:rStyle w:val="s0"/>
        </w:rPr>
        <w:t>разница между стоимостью реализации и стоимостью приобретения.</w:t>
      </w:r>
    </w:p>
    <w:p w:rsidR="00000000" w:rsidRDefault="003D1D4C">
      <w:pPr>
        <w:pStyle w:val="pji"/>
      </w:pPr>
      <w:r>
        <w:rPr>
          <w:rStyle w:val="s3"/>
        </w:rPr>
        <w:t xml:space="preserve">В пункт 4 внесены изменения в соответствии с </w:t>
      </w:r>
      <w:hyperlink r:id="rId4056" w:anchor="sub_id=2211" w:history="1">
        <w:r>
          <w:rPr>
            <w:rStyle w:val="a4"/>
            <w:i/>
            <w:iCs/>
            <w:color w:val="0000FF"/>
            <w:u w:val="single"/>
          </w:rPr>
          <w:t>Законом</w:t>
        </w:r>
      </w:hyperlink>
      <w:r>
        <w:rPr>
          <w:rStyle w:val="s3"/>
        </w:rPr>
        <w:t xml:space="preserve"> РК от 26.12.12 г. № 61-V (введены в действие с 1 января 20</w:t>
      </w:r>
      <w:r>
        <w:rPr>
          <w:rStyle w:val="s3"/>
        </w:rPr>
        <w:t>13 г.) (</w:t>
      </w:r>
      <w:hyperlink r:id="rId4057" w:anchor="sub_id=221010400" w:history="1">
        <w:r>
          <w:rPr>
            <w:rStyle w:val="a4"/>
            <w:i/>
            <w:iCs/>
            <w:color w:val="0000FF"/>
            <w:u w:val="single"/>
          </w:rPr>
          <w:t>см. стар. ред.</w:t>
        </w:r>
      </w:hyperlink>
      <w:r>
        <w:rPr>
          <w:rStyle w:val="s3"/>
        </w:rPr>
        <w:t>)</w:t>
      </w:r>
    </w:p>
    <w:p w:rsidR="00000000" w:rsidRDefault="003D1D4C">
      <w:pPr>
        <w:pStyle w:val="pj"/>
      </w:pPr>
      <w:r>
        <w:rPr>
          <w:rStyle w:val="s0"/>
        </w:rPr>
        <w:t>4. Доход физического лица, а также индивидуального предпринимателя, применяющего специальный налоговый режим для субъектов малого бизнеса, при ре</w:t>
      </w:r>
      <w:r>
        <w:rPr>
          <w:rStyle w:val="s0"/>
        </w:rPr>
        <w:t>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w:t>
      </w:r>
      <w:r>
        <w:rPr>
          <w:rStyle w:val="s0"/>
        </w:rPr>
        <w:t>еализации.</w:t>
      </w:r>
    </w:p>
    <w:p w:rsidR="00000000" w:rsidRDefault="003D1D4C">
      <w:pPr>
        <w:pStyle w:val="pji"/>
      </w:pPr>
      <w:r>
        <w:rPr>
          <w:rStyle w:val="s3"/>
        </w:rPr>
        <w:t xml:space="preserve">В пункт 5 внесены изменения в соответствии с </w:t>
      </w:r>
      <w:hyperlink r:id="rId4058" w:anchor="sub_id=2211" w:history="1">
        <w:r>
          <w:rPr>
            <w:rStyle w:val="a4"/>
            <w:i/>
            <w:iCs/>
            <w:color w:val="0000FF"/>
            <w:u w:val="single"/>
          </w:rPr>
          <w:t>Законом</w:t>
        </w:r>
      </w:hyperlink>
      <w:r>
        <w:rPr>
          <w:rStyle w:val="s3"/>
        </w:rPr>
        <w:t xml:space="preserve"> РК от 26.12.12 г. № 61-V (введены в действие с 1 января 2013 г.) (</w:t>
      </w:r>
      <w:hyperlink r:id="rId4059" w:anchor="sub_id=221010500" w:history="1">
        <w:r>
          <w:rPr>
            <w:rStyle w:val="a4"/>
            <w:i/>
            <w:iCs/>
            <w:color w:val="0000FF"/>
            <w:u w:val="single"/>
          </w:rPr>
          <w:t>см. стар. ред.</w:t>
        </w:r>
      </w:hyperlink>
      <w:r>
        <w:rPr>
          <w:rStyle w:val="s3"/>
        </w:rPr>
        <w:t>)</w:t>
      </w:r>
    </w:p>
    <w:p w:rsidR="00000000" w:rsidRDefault="003D1D4C">
      <w:pPr>
        <w:pStyle w:val="pj"/>
      </w:pPr>
      <w:r>
        <w:rPr>
          <w:rStyle w:val="s0"/>
        </w:rPr>
        <w:t>5. Доход физического лица, а также индивидуального предпринимателя, применяющего специальный налоговый режим для субъектов малого бизнеса, при реализации доли участия, полученный из источников за п</w:t>
      </w:r>
      <w:r>
        <w:rPr>
          <w:rStyle w:val="s0"/>
        </w:rPr>
        <w:t>ределами Республики Казахстан, определяется как положительная разница между стоимостью реализации и стоимостью приобретения (вклада).</w:t>
      </w:r>
    </w:p>
    <w:p w:rsidR="00000000" w:rsidRDefault="003D1D4C">
      <w:pPr>
        <w:pStyle w:val="pj"/>
      </w:pPr>
      <w:r>
        <w:rPr>
          <w:rStyle w:val="s0"/>
        </w:rPr>
        <w:t>6. Положение пункта 2 настоящей статьи не применяется в следующих случаях:</w:t>
      </w:r>
    </w:p>
    <w:p w:rsidR="00000000" w:rsidRDefault="003D1D4C">
      <w:pPr>
        <w:pStyle w:val="pj"/>
      </w:pPr>
      <w:r>
        <w:rPr>
          <w:rStyle w:val="s0"/>
        </w:rPr>
        <w:t>1) недвижимое имущество находится на территории государства с льготным налогообложением;</w:t>
      </w:r>
    </w:p>
    <w:p w:rsidR="00000000" w:rsidRDefault="003D1D4C">
      <w:pPr>
        <w:pStyle w:val="pj"/>
      </w:pPr>
      <w:r>
        <w:rPr>
          <w:rStyle w:val="s0"/>
        </w:rPr>
        <w:t>2) права на движимое имущество или сделки по движимому имуществу зарегистрированы в компетентном органе государства с льготным налогообложением.</w:t>
      </w:r>
    </w:p>
    <w:p w:rsidR="00000000" w:rsidRDefault="003D1D4C">
      <w:pPr>
        <w:pStyle w:val="pj"/>
      </w:pPr>
      <w:r>
        <w:rPr>
          <w:rStyle w:val="s0"/>
        </w:rPr>
        <w:t>7. Положения пунктов 3</w:t>
      </w:r>
      <w:r>
        <w:rPr>
          <w:rStyle w:val="s0"/>
        </w:rPr>
        <w:t>, 4 и 5 настоящей статьи не применяются в случае, если доходы, указанные в пунктах 3, 4 и 5 настоящей статьи, получены из источников в государстве с льготным налогообложением.</w:t>
      </w:r>
    </w:p>
    <w:p w:rsidR="00000000" w:rsidRDefault="003D1D4C">
      <w:pPr>
        <w:pStyle w:val="pj"/>
      </w:pPr>
      <w:r>
        <w:rPr>
          <w:rStyle w:val="s0"/>
        </w:rPr>
        <w:t>8. Положения пунктов 2, 3, 4 и 5 настоящей статьи применяются на основании следу</w:t>
      </w:r>
      <w:r>
        <w:rPr>
          <w:rStyle w:val="s0"/>
        </w:rPr>
        <w:t>ющих документов, подтверждающих:</w:t>
      </w:r>
    </w:p>
    <w:p w:rsidR="00000000" w:rsidRDefault="003D1D4C">
      <w:pPr>
        <w:pStyle w:val="pj"/>
      </w:pPr>
      <w:r>
        <w:rPr>
          <w:rStyle w:val="s0"/>
        </w:rPr>
        <w:t>1) стоимость приобретения имущества (стоимость вклада);</w:t>
      </w:r>
    </w:p>
    <w:p w:rsidR="00000000" w:rsidRDefault="003D1D4C">
      <w:pPr>
        <w:pStyle w:val="pj"/>
      </w:pPr>
      <w:r>
        <w:rPr>
          <w:rStyle w:val="s0"/>
        </w:rPr>
        <w:t>2) стоимость реализации имущества;</w:t>
      </w:r>
    </w:p>
    <w:p w:rsidR="00000000" w:rsidRDefault="003D1D4C">
      <w:pPr>
        <w:pStyle w:val="pj"/>
      </w:pPr>
      <w:r>
        <w:rPr>
          <w:rStyle w:val="s0"/>
        </w:rPr>
        <w:t>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p w:rsidR="00000000" w:rsidRDefault="003D1D4C">
      <w:pPr>
        <w:pStyle w:val="pji"/>
      </w:pPr>
      <w:hyperlink r:id="rId4060" w:anchor="sub_id=305"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421" w:name="SUB2220000"/>
      <w:bookmarkEnd w:id="421"/>
      <w:r>
        <w:rPr>
          <w:rStyle w:val="s3"/>
        </w:rPr>
        <w:t xml:space="preserve">В статью 222 внесены изменения в соответствии с </w:t>
      </w:r>
      <w:hyperlink r:id="rId4061" w:anchor="sub_id=222" w:history="1">
        <w:r>
          <w:rPr>
            <w:rStyle w:val="a4"/>
            <w:i/>
            <w:iCs/>
            <w:color w:val="0000FF"/>
            <w:u w:val="single"/>
          </w:rPr>
          <w:t>Законом</w:t>
        </w:r>
      </w:hyperlink>
      <w:r>
        <w:rPr>
          <w:rStyle w:val="s3"/>
        </w:rPr>
        <w:t xml:space="preserve"> РК от 21.07.11 г. № 467-IV (введены в действие с 1 января 2012 г.) (</w:t>
      </w:r>
      <w:hyperlink r:id="rId4062" w:anchor="sub_id=222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222. Порядок отнесения на вычеты расходов юридического лица-резидента в связи с осуществлением деятельности, направленной на получение дохода за пределами Республики Каз</w:t>
      </w:r>
      <w:r>
        <w:rPr>
          <w:rStyle w:val="s1"/>
        </w:rPr>
        <w:t>ахстан</w:t>
      </w:r>
    </w:p>
    <w:p w:rsidR="00000000" w:rsidRDefault="003D1D4C">
      <w:pPr>
        <w:pStyle w:val="pj"/>
      </w:pPr>
      <w:r>
        <w:rPr>
          <w:rStyle w:val="s0"/>
        </w:rPr>
        <w:t>1. Налогоплательщик-резидент относит на вычеты в Республике Казахстан расходы в связи с осуществлением деятельности, направленной на получение дохода, в том числе дохода из источников за пределами Республики Казахстан</w:t>
      </w:r>
      <w:r>
        <w:t>, в порядке, установленном полож</w:t>
      </w:r>
      <w:r>
        <w:t>ениями разделов 4 и 6 настоящего Кодекса.</w:t>
      </w:r>
    </w:p>
    <w:p w:rsidR="00000000" w:rsidRDefault="003D1D4C">
      <w:pPr>
        <w:pStyle w:val="pj"/>
      </w:pPr>
      <w:r>
        <w:t xml:space="preserve">2. Налогоплательщик-резидент относит на вычеты своему постоянному учреждению, расположенному в иностранном государстве, расходы, понесенные как в Республике Казахстан, так и за ее пределами </w:t>
      </w:r>
      <w:r>
        <w:rPr>
          <w:rStyle w:val="s0"/>
        </w:rPr>
        <w:t>в связи с осуществлением</w:t>
      </w:r>
      <w:r>
        <w:rPr>
          <w:rStyle w:val="s0"/>
        </w:rPr>
        <w:t xml:space="preserve"> деятельности, направленной на получение дохода</w:t>
      </w:r>
      <w:r>
        <w:t xml:space="preserve"> из источников за пределами Республики Казахстан через постоянное учреждение, в соответствии с положениями налогового законодательства такого иностранного государства.</w:t>
      </w:r>
    </w:p>
    <w:p w:rsidR="00000000" w:rsidRDefault="003D1D4C">
      <w:pPr>
        <w:pStyle w:val="pj"/>
      </w:pPr>
      <w:r>
        <w:t>3. При определении налогооблагаемого дохо</w:t>
      </w:r>
      <w:r>
        <w:t>да постоянного учреждения юридического лица-резидента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w:t>
      </w:r>
      <w:r>
        <w:t>, в соответствии с положениями налогового законодательства такого иностранного государства или международного договора.</w:t>
      </w:r>
    </w:p>
    <w:p w:rsidR="00000000" w:rsidRDefault="003D1D4C">
      <w:pPr>
        <w:pStyle w:val="pj"/>
      </w:pPr>
      <w:r>
        <w:t>4. Сумма управленческих и общеадминистративных расходов относится на вычеты в иностранном государстве, из источников которого получен до</w:t>
      </w:r>
      <w:r>
        <w:t xml:space="preserve">ход юридическим </w:t>
      </w:r>
      <w:r>
        <w:rPr>
          <w:rStyle w:val="s0"/>
        </w:rPr>
        <w:t>лицом-резидентом, в порядке, предусмотренном налоговым законодательством такого иностранного государства.</w:t>
      </w:r>
    </w:p>
    <w:p w:rsidR="00000000" w:rsidRDefault="003D1D4C">
      <w:pPr>
        <w:pStyle w:val="pj"/>
      </w:pPr>
      <w:r>
        <w:rPr>
          <w:rStyle w:val="s0"/>
        </w:rPr>
        <w:t>В случае, если налоговым законодательством иностранного государства, из источников которого получен доход юридическим лицом-резидентом</w:t>
      </w:r>
      <w:r>
        <w:rPr>
          <w:rStyle w:val="s0"/>
        </w:rPr>
        <w:t>,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w:t>
      </w:r>
      <w:r>
        <w:rPr>
          <w:rStyle w:val="s0"/>
        </w:rPr>
        <w:t xml:space="preserve">а вычеты управленческие и общеадминистративные расходы в указанном иностранном государстве в порядке, предусмотренном </w:t>
      </w:r>
      <w:hyperlink w:anchor="sub2080000" w:history="1">
        <w:r>
          <w:rPr>
            <w:rStyle w:val="a4"/>
            <w:color w:val="0000FF"/>
            <w:u w:val="single"/>
          </w:rPr>
          <w:t>статьями 208 - 211</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422" w:name="SUB2230000"/>
      <w:bookmarkEnd w:id="422"/>
      <w:r>
        <w:rPr>
          <w:rStyle w:val="s1"/>
        </w:rPr>
        <w:t>Статья 223. Зачет иностранного налога</w:t>
      </w:r>
    </w:p>
    <w:p w:rsidR="00000000" w:rsidRDefault="003D1D4C">
      <w:pPr>
        <w:pStyle w:val="pji"/>
      </w:pPr>
      <w:r>
        <w:rPr>
          <w:rStyle w:val="s3"/>
        </w:rPr>
        <w:t>В пункт 1 внесены изменени</w:t>
      </w:r>
      <w:r>
        <w:rPr>
          <w:rStyle w:val="s3"/>
        </w:rPr>
        <w:t xml:space="preserve">я в соответствии с </w:t>
      </w:r>
      <w:hyperlink r:id="rId4063" w:anchor="sub_id=385" w:history="1">
        <w:r>
          <w:rPr>
            <w:rStyle w:val="a4"/>
            <w:i/>
            <w:iCs/>
            <w:color w:val="0000FF"/>
            <w:u w:val="single"/>
          </w:rPr>
          <w:t>Законом</w:t>
        </w:r>
      </w:hyperlink>
      <w:r>
        <w:rPr>
          <w:rStyle w:val="s3"/>
        </w:rPr>
        <w:t xml:space="preserve"> РК от 16.11.09 г. № 200-IV (введены в действие с 1 января 2010 г.) (</w:t>
      </w:r>
      <w:hyperlink r:id="rId4064" w:anchor="sub_id=2230000" w:history="1">
        <w:r>
          <w:rPr>
            <w:rStyle w:val="a4"/>
            <w:i/>
            <w:iCs/>
            <w:color w:val="0000FF"/>
            <w:u w:val="single"/>
          </w:rPr>
          <w:t>см. стар. ред.</w:t>
        </w:r>
      </w:hyperlink>
      <w:r>
        <w:rPr>
          <w:rStyle w:val="s3"/>
        </w:rPr>
        <w:t xml:space="preserve">); </w:t>
      </w:r>
      <w:hyperlink r:id="rId4065" w:anchor="sub_id=223" w:history="1">
        <w:r>
          <w:rPr>
            <w:rStyle w:val="a4"/>
            <w:i/>
            <w:iCs/>
            <w:color w:val="0000FF"/>
            <w:u w:val="single"/>
          </w:rPr>
          <w:t>Законом</w:t>
        </w:r>
      </w:hyperlink>
      <w:r>
        <w:rPr>
          <w:rStyle w:val="s3"/>
        </w:rPr>
        <w:t xml:space="preserve"> РК от 21.07.11 г. № 467-IV (введены в действие с 1 января 2012 г.) (</w:t>
      </w:r>
      <w:hyperlink r:id="rId4066" w:anchor="sub_id=2230000" w:history="1">
        <w:r>
          <w:rPr>
            <w:rStyle w:val="a4"/>
            <w:i/>
            <w:iCs/>
            <w:color w:val="0000FF"/>
            <w:u w:val="single"/>
          </w:rPr>
          <w:t>см. стар. ред.</w:t>
        </w:r>
      </w:hyperlink>
      <w:r>
        <w:rPr>
          <w:rStyle w:val="s3"/>
        </w:rPr>
        <w:t xml:space="preserve">); </w:t>
      </w:r>
      <w:hyperlink r:id="rId4067" w:anchor="sub_id=223" w:history="1">
        <w:r>
          <w:rPr>
            <w:rStyle w:val="a4"/>
            <w:i/>
            <w:iCs/>
            <w:color w:val="0000FF"/>
            <w:u w:val="single"/>
          </w:rPr>
          <w:t>Законом</w:t>
        </w:r>
      </w:hyperlink>
      <w:r>
        <w:rPr>
          <w:rStyle w:val="s3"/>
        </w:rPr>
        <w:t xml:space="preserve"> РК от 26.12.12 г. № 61-V (введены в действие с 1 января 2013 г.) (</w:t>
      </w:r>
      <w:hyperlink r:id="rId4068" w:anchor="sub_id=2230000" w:history="1">
        <w:r>
          <w:rPr>
            <w:rStyle w:val="a4"/>
            <w:i/>
            <w:iCs/>
            <w:color w:val="0000FF"/>
            <w:u w:val="single"/>
          </w:rPr>
          <w:t>см. стар. ред.</w:t>
        </w:r>
      </w:hyperlink>
      <w:r>
        <w:rPr>
          <w:rStyle w:val="s3"/>
        </w:rPr>
        <w:t>)</w:t>
      </w:r>
    </w:p>
    <w:p w:rsidR="00000000" w:rsidRDefault="003D1D4C">
      <w:pPr>
        <w:pStyle w:val="pj"/>
      </w:pPr>
      <w:r>
        <w:rPr>
          <w:rStyle w:val="s0"/>
        </w:rPr>
        <w:t>1. Суммы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подлежат зачету в счет уплаты корпоративног</w:t>
      </w:r>
      <w:r>
        <w:rPr>
          <w:rStyle w:val="s0"/>
        </w:rPr>
        <w:t xml:space="preserve">о или индивидуального подоходного налога в Республике Казахстан при наличии документа, подтверждающего уплату такого налога. </w:t>
      </w:r>
    </w:p>
    <w:p w:rsidR="00000000" w:rsidRDefault="003D1D4C">
      <w:pPr>
        <w:pStyle w:val="pj"/>
      </w:pPr>
      <w:r>
        <w:rPr>
          <w:rStyle w:val="s0"/>
        </w:rPr>
        <w:t>Таким документом является справка о суммах полученных доходов из источников в иностранном государстве и уплаченных налогов, выданн</w:t>
      </w:r>
      <w:r>
        <w:rPr>
          <w:rStyle w:val="s0"/>
        </w:rPr>
        <w:t>ая и (или) заверенная налоговым органом иностранного государства.</w:t>
      </w:r>
    </w:p>
    <w:p w:rsidR="00000000" w:rsidRDefault="003D1D4C">
      <w:pPr>
        <w:pStyle w:val="pj"/>
      </w:pPr>
      <w:r>
        <w:rPr>
          <w:rStyle w:val="s0"/>
        </w:rPr>
        <w:t>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w:t>
      </w:r>
      <w:r>
        <w:rPr>
          <w:rStyle w:val="s0"/>
        </w:rPr>
        <w:t xml:space="preserve">влена на иностранном языке, обязательно наличие перевода на казахский или русский язык, засвидетельствованного нотариусом в порядке, установленном </w:t>
      </w:r>
      <w:hyperlink r:id="rId4069" w:anchor="sub_id=18100" w:history="1">
        <w:r>
          <w:rPr>
            <w:rStyle w:val="a4"/>
            <w:color w:val="0000FF"/>
            <w:u w:val="single"/>
          </w:rPr>
          <w:t>законодательством</w:t>
        </w:r>
      </w:hyperlink>
      <w:r>
        <w:rPr>
          <w:rStyle w:val="s0"/>
        </w:rPr>
        <w:t xml:space="preserve"> Республи</w:t>
      </w:r>
      <w:r>
        <w:rPr>
          <w:rStyle w:val="s0"/>
        </w:rPr>
        <w:t>ки Казахстан.</w:t>
      </w:r>
    </w:p>
    <w:p w:rsidR="00000000" w:rsidRDefault="003D1D4C">
      <w:pPr>
        <w:pStyle w:val="pj"/>
      </w:pPr>
      <w:r>
        <w:rPr>
          <w:rStyle w:val="s0"/>
        </w:rPr>
        <w:t xml:space="preserve">При отнесении в зачет налогов,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w:t>
      </w:r>
      <w:r>
        <w:rPr>
          <w:rStyle w:val="s0"/>
        </w:rPr>
        <w:t>с целью проведения камерального контроля.</w:t>
      </w:r>
    </w:p>
    <w:p w:rsidR="00000000" w:rsidRDefault="003D1D4C">
      <w:pPr>
        <w:pStyle w:val="pji"/>
      </w:pPr>
      <w:hyperlink r:id="rId4070" w:history="1">
        <w:r>
          <w:rPr>
            <w:rStyle w:val="a4"/>
            <w:rFonts w:ascii="Segoe UI Symbol" w:hAnsi="Segoe UI Symbol"/>
            <w:i/>
            <w:iCs/>
            <w:color w:val="0000FF"/>
            <w:u w:val="single"/>
          </w:rPr>
          <w:t>*</w:t>
        </w:r>
      </w:hyperlink>
    </w:p>
    <w:p w:rsidR="00000000" w:rsidRDefault="003D1D4C">
      <w:pPr>
        <w:pStyle w:val="pj"/>
      </w:pPr>
      <w:r>
        <w:rPr>
          <w:rStyle w:val="s0"/>
        </w:rPr>
        <w:t xml:space="preserve">2. Зачет иностранного налога не предоставляется в Республике Казахстан с доходов налогоплательщика-резидента из источников за пределами Республики </w:t>
      </w:r>
      <w:r>
        <w:rPr>
          <w:rStyle w:val="s0"/>
        </w:rPr>
        <w:t>Казахстан:</w:t>
      </w:r>
    </w:p>
    <w:p w:rsidR="00000000" w:rsidRDefault="003D1D4C">
      <w:pPr>
        <w:pStyle w:val="pj"/>
      </w:pPr>
      <w:r>
        <w:rPr>
          <w:rStyle w:val="s0"/>
        </w:rPr>
        <w:t>1) освобожденных от налогообложения в соответствии с положениями настоящего Кодекса;</w:t>
      </w:r>
    </w:p>
    <w:p w:rsidR="00000000" w:rsidRDefault="003D1D4C">
      <w:pPr>
        <w:pStyle w:val="pj"/>
      </w:pPr>
      <w:r>
        <w:rPr>
          <w:rStyle w:val="s0"/>
        </w:rPr>
        <w:t xml:space="preserve">2) подлежащих корректировке в соответствии со </w:t>
      </w:r>
      <w:hyperlink w:anchor="sub990000" w:history="1">
        <w:r>
          <w:rPr>
            <w:rStyle w:val="a4"/>
            <w:color w:val="0000FF"/>
            <w:u w:val="single"/>
          </w:rPr>
          <w:t>статьей 99</w:t>
        </w:r>
      </w:hyperlink>
      <w:r>
        <w:rPr>
          <w:rStyle w:val="s0"/>
        </w:rPr>
        <w:t xml:space="preserve"> </w:t>
      </w:r>
      <w:r>
        <w:t>настоящего Кодекса;</w:t>
      </w:r>
    </w:p>
    <w:p w:rsidR="00000000" w:rsidRDefault="003D1D4C">
      <w:pPr>
        <w:pStyle w:val="pj"/>
      </w:pPr>
      <w:r>
        <w:t>3) подлежащих налогообложению в Республике Казахста</w:t>
      </w:r>
      <w:r>
        <w:t>н в соответствии с положениями международного договора независимо от факта уплаты и (или) удержания налогов с таких доходов в иностранном государстве в пределах излишне уплаченной суммы налога в иностранном государстве. При этом излишне уплаченная сумма на</w:t>
      </w:r>
      <w:r>
        <w:t xml:space="preserve">лога определяется как разница между фактически уплаченной суммой </w:t>
      </w:r>
      <w:r>
        <w:rPr>
          <w:rStyle w:val="s0"/>
        </w:rPr>
        <w:t>налога и суммой налога, подлежащей уплате в иностранном государстве в соответствии с положениями международного договора.</w:t>
      </w:r>
    </w:p>
    <w:p w:rsidR="00000000" w:rsidRDefault="003D1D4C">
      <w:pPr>
        <w:pStyle w:val="pji"/>
      </w:pPr>
      <w:r>
        <w:rPr>
          <w:rStyle w:val="s3"/>
        </w:rPr>
        <w:t xml:space="preserve">В пункт 3 внесены изменения в соответствии с </w:t>
      </w:r>
      <w:hyperlink r:id="rId4071" w:anchor="sub_id=223" w:history="1">
        <w:r>
          <w:rPr>
            <w:rStyle w:val="a4"/>
            <w:i/>
            <w:iCs/>
            <w:color w:val="0000FF"/>
            <w:u w:val="single"/>
          </w:rPr>
          <w:t>Законом</w:t>
        </w:r>
      </w:hyperlink>
      <w:r>
        <w:rPr>
          <w:rStyle w:val="s3"/>
        </w:rPr>
        <w:t xml:space="preserve"> РК от 21.07.11 г. № 467-IV (введены в действие с 1 января 2012 г.) (</w:t>
      </w:r>
      <w:hyperlink r:id="rId4072" w:anchor="sub_id=2230300" w:history="1">
        <w:r>
          <w:rPr>
            <w:rStyle w:val="a4"/>
            <w:i/>
            <w:iCs/>
            <w:color w:val="0000FF"/>
            <w:u w:val="single"/>
          </w:rPr>
          <w:t>см. стар. ред.</w:t>
        </w:r>
      </w:hyperlink>
      <w:r>
        <w:rPr>
          <w:rStyle w:val="s3"/>
        </w:rPr>
        <w:t>)</w:t>
      </w:r>
    </w:p>
    <w:p w:rsidR="00000000" w:rsidRDefault="003D1D4C">
      <w:pPr>
        <w:pStyle w:val="pj"/>
      </w:pPr>
      <w:r>
        <w:rPr>
          <w:rStyle w:val="s0"/>
        </w:rPr>
        <w:t>3. Размер зачитываемых сумм, предусмотренных настоящей статьей, определяется по каждому иностранному государству отдельно.</w:t>
      </w:r>
    </w:p>
    <w:p w:rsidR="00000000" w:rsidRDefault="003D1D4C">
      <w:pPr>
        <w:pStyle w:val="pj"/>
      </w:pPr>
      <w:r>
        <w:rPr>
          <w:rStyle w:val="s0"/>
        </w:rPr>
        <w:t>При этом размер зачитываемой суммы налога представляет собой наименьшую из следующих сумм:</w:t>
      </w:r>
    </w:p>
    <w:p w:rsidR="00000000" w:rsidRDefault="003D1D4C">
      <w:pPr>
        <w:pStyle w:val="pj"/>
      </w:pPr>
      <w:r>
        <w:rPr>
          <w:rStyle w:val="s0"/>
        </w:rPr>
        <w:t>1) сумму фактически уплаченного в иностр</w:t>
      </w:r>
      <w:r>
        <w:rPr>
          <w:rStyle w:val="s0"/>
        </w:rPr>
        <w:t>анном государстве налога с доходов, полученных налогоплательщиком-резидентом из источников за пределами Республики Казахстан;</w:t>
      </w:r>
    </w:p>
    <w:p w:rsidR="00000000" w:rsidRDefault="003D1D4C">
      <w:pPr>
        <w:pStyle w:val="pj"/>
      </w:pPr>
      <w:r>
        <w:rPr>
          <w:rStyle w:val="s0"/>
        </w:rPr>
        <w:t xml:space="preserve">2) сумму подоходного налога с доходов из источников за пределами Республики Казахстан, исчисленную в </w:t>
      </w:r>
      <w:r>
        <w:t>Республике Казахстан в соотве</w:t>
      </w:r>
      <w:r>
        <w:t xml:space="preserve">тствии с положениями настоящей главы и </w:t>
      </w:r>
      <w:hyperlink w:anchor="sub810000" w:history="1">
        <w:r>
          <w:rPr>
            <w:rStyle w:val="a4"/>
            <w:color w:val="0000FF"/>
            <w:u w:val="single"/>
          </w:rPr>
          <w:t>раздела 4</w:t>
        </w:r>
      </w:hyperlink>
      <w:r>
        <w:t xml:space="preserve"> или </w:t>
      </w:r>
      <w:hyperlink w:anchor="sub1530000" w:history="1">
        <w:r>
          <w:rPr>
            <w:rStyle w:val="a4"/>
            <w:color w:val="0000FF"/>
            <w:u w:val="single"/>
          </w:rPr>
          <w:t>6</w:t>
        </w:r>
      </w:hyperlink>
      <w:r>
        <w:t xml:space="preserve"> настоящего Кодекса, а также положениями международного договора. </w:t>
      </w:r>
    </w:p>
    <w:p w:rsidR="00000000" w:rsidRDefault="003D1D4C">
      <w:pPr>
        <w:pStyle w:val="pj"/>
      </w:pPr>
      <w:r>
        <w:t>Налогоплательщик в течение срока исковой давности</w:t>
      </w:r>
      <w:r>
        <w:rPr>
          <w:rStyle w:val="s0"/>
        </w:rPr>
        <w:t xml:space="preserve">, установленного </w:t>
      </w:r>
      <w:hyperlink w:anchor="sub460000" w:history="1">
        <w:r>
          <w:rPr>
            <w:rStyle w:val="a4"/>
            <w:color w:val="0000FF"/>
            <w:u w:val="single"/>
          </w:rPr>
          <w:t>статьей 46</w:t>
        </w:r>
      </w:hyperlink>
      <w:r>
        <w:rPr>
          <w:rStyle w:val="s0"/>
        </w:rPr>
        <w:t xml:space="preserve"> настоящего Кодекса,</w:t>
      </w:r>
      <w:r>
        <w:t xml:space="preserve"> производит зачет иностранного подоходного налога с доходов из </w:t>
      </w:r>
      <w:r>
        <w:rPr>
          <w:rStyle w:val="s0"/>
        </w:rPr>
        <w:t>источников за пределами Республики Казахстан в налоговом периоде, в котором указанный доход подлежит получению (получен).</w:t>
      </w:r>
    </w:p>
    <w:p w:rsidR="00000000" w:rsidRDefault="003D1D4C">
      <w:pPr>
        <w:pStyle w:val="pj"/>
      </w:pPr>
      <w:r>
        <w:rPr>
          <w:rStyle w:val="s0"/>
        </w:rPr>
        <w:t>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w:t>
      </w:r>
      <w:r>
        <w:rPr>
          <w:rStyle w:val="s0"/>
        </w:rPr>
        <w:t>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000000" w:rsidRDefault="003D1D4C">
      <w:pPr>
        <w:pStyle w:val="pj"/>
      </w:pPr>
      <w:r>
        <w:rPr>
          <w:rStyle w:val="s0"/>
        </w:rPr>
        <w:t>4. Для определения общей суммы зачета подоходного налога, уплаченного в ин</w:t>
      </w:r>
      <w:r>
        <w:rPr>
          <w:rStyle w:val="s0"/>
        </w:rPr>
        <w:t>остранном государстве, с доходов, полученных из источников в этом государстве, резидент заполняет соответствующее приложение к декларации по корпоративному или индивидуальному подоходному налогу.</w:t>
      </w:r>
    </w:p>
    <w:p w:rsidR="00000000" w:rsidRDefault="003D1D4C">
      <w:pPr>
        <w:pStyle w:val="pj"/>
      </w:pPr>
      <w:r>
        <w:rPr>
          <w:rStyle w:val="s0"/>
        </w:rPr>
        <w:t xml:space="preserve">5. Исключен в соответствии с </w:t>
      </w:r>
      <w:hyperlink r:id="rId4073" w:anchor="sub_id=223" w:history="1">
        <w:r>
          <w:rPr>
            <w:rStyle w:val="a4"/>
            <w:color w:val="0000FF"/>
            <w:u w:val="single"/>
          </w:rPr>
          <w:t>Законом</w:t>
        </w:r>
      </w:hyperlink>
      <w:r>
        <w:rPr>
          <w:rStyle w:val="s0"/>
        </w:rPr>
        <w:t xml:space="preserve"> РК от 21.07.11 г. № 467-IV </w:t>
      </w:r>
      <w:r>
        <w:rPr>
          <w:rStyle w:val="s3"/>
        </w:rPr>
        <w:t>(введены в действие с 1 января 2012 г.) (</w:t>
      </w:r>
      <w:hyperlink r:id="rId4074" w:anchor="sub_id=2230500"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ji"/>
      </w:pPr>
      <w:bookmarkStart w:id="423" w:name="SUB2240000"/>
      <w:bookmarkEnd w:id="423"/>
      <w:r>
        <w:rPr>
          <w:rStyle w:val="s3"/>
        </w:rPr>
        <w:t>В статью 224 внесены измене</w:t>
      </w:r>
      <w:r>
        <w:rPr>
          <w:rStyle w:val="s3"/>
        </w:rPr>
        <w:t xml:space="preserve">ния в соответствии с </w:t>
      </w:r>
      <w:hyperlink r:id="rId4075" w:anchor="sub_id=224" w:history="1">
        <w:r>
          <w:rPr>
            <w:rStyle w:val="a4"/>
            <w:i/>
            <w:iCs/>
            <w:color w:val="0000FF"/>
            <w:u w:val="single"/>
          </w:rPr>
          <w:t>Законом</w:t>
        </w:r>
      </w:hyperlink>
      <w:r>
        <w:rPr>
          <w:rStyle w:val="s3"/>
        </w:rPr>
        <w:t xml:space="preserve"> РК от 30.06.10 г. № 297-IV (введены в действие с 1 июля 2010 г.) (</w:t>
      </w:r>
      <w:hyperlink r:id="rId4076" w:anchor="sub_id=2240400" w:history="1">
        <w:r>
          <w:rPr>
            <w:rStyle w:val="a4"/>
            <w:i/>
            <w:iCs/>
            <w:color w:val="0000FF"/>
            <w:u w:val="single"/>
          </w:rPr>
          <w:t>см. стар. ред.</w:t>
        </w:r>
      </w:hyperlink>
      <w:r>
        <w:rPr>
          <w:rStyle w:val="s3"/>
        </w:rPr>
        <w:t xml:space="preserve">); изложена в редакции </w:t>
      </w:r>
      <w:hyperlink r:id="rId4077" w:anchor="sub_id=224" w:history="1">
        <w:r>
          <w:rPr>
            <w:rStyle w:val="a4"/>
            <w:i/>
            <w:iCs/>
            <w:color w:val="0000FF"/>
            <w:u w:val="single"/>
          </w:rPr>
          <w:t>Закона</w:t>
        </w:r>
      </w:hyperlink>
      <w:r>
        <w:rPr>
          <w:rStyle w:val="s3"/>
        </w:rPr>
        <w:t xml:space="preserve"> РК от 21.07.11 г. № 467-IV </w:t>
      </w:r>
      <w:hyperlink r:id="rId4078" w:history="1">
        <w:r>
          <w:rPr>
            <w:rStyle w:val="a4"/>
            <w:rFonts w:ascii="Segoe UI Symbol" w:hAnsi="Segoe UI Symbol"/>
            <w:i/>
            <w:iCs/>
            <w:color w:val="0000FF"/>
            <w:u w:val="single"/>
          </w:rPr>
          <w:t>+</w:t>
        </w:r>
      </w:hyperlink>
      <w:r>
        <w:rPr>
          <w:rStyle w:val="s3"/>
        </w:rPr>
        <w:t xml:space="preserve"> (пункты 1, 2 введены в действие </w:t>
      </w:r>
      <w:r>
        <w:rPr>
          <w:rStyle w:val="s3"/>
        </w:rPr>
        <w:t>с 1 января 2009 г., пункты 3, 4, 5 введены в действие с 1 января 2012 г.) (</w:t>
      </w:r>
      <w:hyperlink r:id="rId4079" w:anchor="sub_id=224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224. Доход, полученный в государстве с льготным налогообложением</w:t>
      </w:r>
    </w:p>
    <w:p w:rsidR="00000000" w:rsidRDefault="003D1D4C">
      <w:pPr>
        <w:pStyle w:val="pji"/>
      </w:pPr>
      <w:r>
        <w:rPr>
          <w:rStyle w:val="s3"/>
        </w:rPr>
        <w:t xml:space="preserve">В пункт </w:t>
      </w:r>
      <w:r>
        <w:rPr>
          <w:rStyle w:val="s3"/>
        </w:rPr>
        <w:t xml:space="preserve">1 внесены изменения в соответствии с </w:t>
      </w:r>
      <w:hyperlink r:id="rId4080" w:anchor="sub_id=224" w:history="1">
        <w:r>
          <w:rPr>
            <w:rStyle w:val="a4"/>
            <w:i/>
            <w:iCs/>
            <w:color w:val="0000FF"/>
            <w:u w:val="single"/>
          </w:rPr>
          <w:t>Законом</w:t>
        </w:r>
      </w:hyperlink>
      <w:r>
        <w:rPr>
          <w:rStyle w:val="s3"/>
        </w:rPr>
        <w:t xml:space="preserve"> РК от 26.12.12 г. № 61-V (введены в действие с 1 января 2013 г.) (</w:t>
      </w:r>
      <w:hyperlink r:id="rId4081" w:anchor="sub_id=2240000" w:history="1">
        <w:r>
          <w:rPr>
            <w:rStyle w:val="a4"/>
            <w:i/>
            <w:iCs/>
            <w:color w:val="0000FF"/>
            <w:u w:val="single"/>
          </w:rPr>
          <w:t>см. стар. ред.</w:t>
        </w:r>
      </w:hyperlink>
      <w:r>
        <w:rPr>
          <w:rStyle w:val="s3"/>
        </w:rPr>
        <w:t>)</w:t>
      </w:r>
    </w:p>
    <w:p w:rsidR="00000000" w:rsidRDefault="003D1D4C">
      <w:pPr>
        <w:pStyle w:val="pj"/>
      </w:pPr>
      <w:r>
        <w:rPr>
          <w:rStyle w:val="s0"/>
        </w:rPr>
        <w:t>1. В целях настоящей статьи нерезидентом, расположенным и (или) зарегистрированным в государстве с льготным налогообложением, является юридическое лицо-нерезидент, одновременно соответствующее следующим условиям:</w:t>
      </w:r>
    </w:p>
    <w:p w:rsidR="00000000" w:rsidRDefault="003D1D4C">
      <w:pPr>
        <w:pStyle w:val="pj"/>
      </w:pPr>
      <w:r>
        <w:rPr>
          <w:rStyle w:val="s0"/>
        </w:rPr>
        <w:t>1) зар</w:t>
      </w:r>
      <w:r>
        <w:rPr>
          <w:rStyle w:val="s0"/>
        </w:rPr>
        <w:t>егистрировано в государстве с льготным налогообложением;</w:t>
      </w:r>
    </w:p>
    <w:p w:rsidR="00000000" w:rsidRDefault="003D1D4C">
      <w:pPr>
        <w:pStyle w:val="pj"/>
      </w:pPr>
      <w:r>
        <w:rPr>
          <w:rStyle w:val="s0"/>
        </w:rPr>
        <w:t>2) 10 и более процентов его уставного капитала или голосующих акций прямо или косвенно принадлежат резиденту Республики Казахстан.</w:t>
      </w:r>
    </w:p>
    <w:p w:rsidR="00000000" w:rsidRDefault="003D1D4C">
      <w:pPr>
        <w:pStyle w:val="pj"/>
      </w:pPr>
      <w:r>
        <w:rPr>
          <w:rStyle w:val="s0"/>
        </w:rPr>
        <w:t>Часть прибыли нерезидентов, расположенных и (или) зарегистрированных в государстве (государствах) с льготным налогообложением, подлежит включению в налогооблагаемый доход, а в случае отсутствия налогооблагаемого дохода уменьшает убыток резидента Республики</w:t>
      </w:r>
      <w:r>
        <w:rPr>
          <w:rStyle w:val="s0"/>
        </w:rPr>
        <w:t xml:space="preserve"> Казахстан, которому прямо или косвенно принадлежат 10 и более процентов уставного капитала или голосующих акций таких нерезидентов.</w:t>
      </w:r>
    </w:p>
    <w:p w:rsidR="00000000" w:rsidRDefault="003D1D4C">
      <w:pPr>
        <w:pStyle w:val="pj"/>
      </w:pPr>
      <w:r>
        <w:rPr>
          <w:rStyle w:val="s0"/>
        </w:rPr>
        <w:t>Положения настоящего пункта применяются также к участию резидента в других формах организации предпринимательской деятельно</w:t>
      </w:r>
      <w:r>
        <w:rPr>
          <w:rStyle w:val="s0"/>
        </w:rPr>
        <w:t>сти, не образующих юридического лица, где доля участия составляет прямо или косвенно 10 и более процентов.</w:t>
      </w:r>
    </w:p>
    <w:p w:rsidR="00000000" w:rsidRDefault="003D1D4C">
      <w:pPr>
        <w:pStyle w:val="pj"/>
      </w:pPr>
      <w:r>
        <w:rPr>
          <w:rStyle w:val="s0"/>
        </w:rPr>
        <w:t>Положения настоящего пункта не распространяются на косвенное участие резидента в уставном капитале нерезидента, расположенного и (или) зарегистрирова</w:t>
      </w:r>
      <w:r>
        <w:rPr>
          <w:rStyle w:val="s0"/>
        </w:rPr>
        <w:t>нного в государстве с льготным налогообложением, и (или) косвенное владение резидентом голосующими акциями такого нерезидента, осуществляемые через другого резидента.</w:t>
      </w:r>
    </w:p>
    <w:p w:rsidR="00000000" w:rsidRDefault="003D1D4C">
      <w:pPr>
        <w:pStyle w:val="pj"/>
      </w:pPr>
      <w:r>
        <w:rPr>
          <w:rStyle w:val="s0"/>
        </w:rPr>
        <w:t>Часть прибыли нерезидентов, расположенных и (или) зарегистрированных в государстве с льго</w:t>
      </w:r>
      <w:r>
        <w:rPr>
          <w:rStyle w:val="s0"/>
        </w:rPr>
        <w:t xml:space="preserve">тным налогообложением, подлежащая включению в налогооблагаемый доход, а в случае отсутствия налогооблагаемого дохода уменьшающая убыток резидента Республики Казахстан, определяется исходя из доли участия резидента в уставном капитале и (или) доли владения </w:t>
      </w:r>
      <w:r>
        <w:rPr>
          <w:rStyle w:val="s0"/>
        </w:rPr>
        <w:t>голосующими акциями таких юридических лиц-нерезидентов (далее - консолидируемая прибыль) по следующей формуле:</w:t>
      </w:r>
    </w:p>
    <w:p w:rsidR="00000000" w:rsidRDefault="003D1D4C">
      <w:pPr>
        <w:pStyle w:val="pj"/>
      </w:pPr>
      <w:r>
        <w:rPr>
          <w:rStyle w:val="s0"/>
        </w:rPr>
        <w:t>П = П1 × Д1 + П2 × Д2 +...+ Пn × Дn,</w:t>
      </w:r>
    </w:p>
    <w:p w:rsidR="00000000" w:rsidRDefault="003D1D4C">
      <w:pPr>
        <w:pStyle w:val="pj"/>
      </w:pPr>
      <w:r>
        <w:rPr>
          <w:rStyle w:val="s0"/>
        </w:rPr>
        <w:t>где:</w:t>
      </w:r>
    </w:p>
    <w:p w:rsidR="00000000" w:rsidRDefault="003D1D4C">
      <w:pPr>
        <w:pStyle w:val="pj"/>
      </w:pPr>
      <w:r>
        <w:rPr>
          <w:rStyle w:val="s0"/>
        </w:rPr>
        <w:t>П - консолидируемая прибыль;</w:t>
      </w:r>
    </w:p>
    <w:p w:rsidR="00000000" w:rsidRDefault="003D1D4C">
      <w:pPr>
        <w:pStyle w:val="pj"/>
      </w:pPr>
      <w:r>
        <w:rPr>
          <w:rStyle w:val="s0"/>
        </w:rPr>
        <w:t>П1, П2, Пn - сумма прибыли отчетного периода после налогообложения, призна</w:t>
      </w:r>
      <w:r>
        <w:rPr>
          <w:rStyle w:val="s0"/>
        </w:rPr>
        <w:t>нной в отдельной финансовой отчетности каждого нерезидента, расположенного и (или) зарегистрированного в государстве с льготным налогообложением;</w:t>
      </w:r>
    </w:p>
    <w:p w:rsidR="00000000" w:rsidRDefault="003D1D4C">
      <w:pPr>
        <w:pStyle w:val="pj"/>
      </w:pPr>
      <w:r>
        <w:rPr>
          <w:rStyle w:val="s0"/>
        </w:rPr>
        <w:t>Д1, Д2, Дn - доля прямого или косвенного участия резидента в уставном капитале каждого нерезидента, расположен</w:t>
      </w:r>
      <w:r>
        <w:rPr>
          <w:rStyle w:val="s0"/>
        </w:rPr>
        <w:t>ного и (или) зарегистрированного в государстве с льготным налогообложением, или доля прямого или косвенного владения резидентом голосующими акциями такого нерезидента.</w:t>
      </w:r>
    </w:p>
    <w:p w:rsidR="00000000" w:rsidRDefault="003D1D4C">
      <w:pPr>
        <w:pStyle w:val="pj"/>
      </w:pPr>
      <w:r>
        <w:rPr>
          <w:rStyle w:val="s0"/>
        </w:rPr>
        <w:t>В целях настоящей статьи отчетным периодом признается период, продолжительность которого</w:t>
      </w:r>
      <w:r>
        <w:rPr>
          <w:rStyle w:val="s0"/>
        </w:rPr>
        <w:t xml:space="preserve"> соответствует продолжительности отчетного налогового периода, определяемого в соответствии со </w:t>
      </w:r>
      <w:hyperlink w:anchor="sub1480000" w:history="1">
        <w:r>
          <w:rPr>
            <w:rStyle w:val="a4"/>
            <w:color w:val="0000FF"/>
            <w:u w:val="single"/>
          </w:rPr>
          <w:t>статьей 148</w:t>
        </w:r>
      </w:hyperlink>
      <w:r>
        <w:rPr>
          <w:rStyle w:val="s0"/>
        </w:rPr>
        <w:t xml:space="preserve"> настоящего Кодекса.</w:t>
      </w:r>
    </w:p>
    <w:p w:rsidR="00000000" w:rsidRDefault="003D1D4C">
      <w:pPr>
        <w:pStyle w:val="pj"/>
      </w:pPr>
      <w:r>
        <w:rPr>
          <w:rStyle w:val="s0"/>
        </w:rPr>
        <w:t>В случае несоответствия в государстве с льготным налогообложением и Республике Казахстан продолж</w:t>
      </w:r>
      <w:r>
        <w:rPr>
          <w:rStyle w:val="s0"/>
        </w:rPr>
        <w:t>ительности или дат начала и окончания отчетного периода и отчетного налогового периода, определяемого в соответствии со статьей 148 настоящего Кодекса, налогоплательщик обязан скорректировать размер прибыли следующим образом посредством применения поправоч</w:t>
      </w:r>
      <w:r>
        <w:rPr>
          <w:rStyle w:val="s0"/>
        </w:rPr>
        <w:t>ных коэффициентов (К1, К2):</w:t>
      </w:r>
    </w:p>
    <w:p w:rsidR="00000000" w:rsidRDefault="003D1D4C">
      <w:pPr>
        <w:pStyle w:val="pj"/>
      </w:pPr>
      <w:r>
        <w:rPr>
          <w:rStyle w:val="s0"/>
        </w:rPr>
        <w:t>П1, П2, Пn = Пу × К1 + Пу + 1 × К2,</w:t>
      </w:r>
    </w:p>
    <w:p w:rsidR="00000000" w:rsidRDefault="003D1D4C">
      <w:pPr>
        <w:pStyle w:val="pj"/>
      </w:pPr>
      <w:r>
        <w:rPr>
          <w:rStyle w:val="s0"/>
        </w:rPr>
        <w:t xml:space="preserve">К1 = НП (СР)1 </w:t>
      </w:r>
    </w:p>
    <w:p w:rsidR="00000000" w:rsidRDefault="003D1D4C">
      <w:pPr>
        <w:pStyle w:val="pj"/>
      </w:pPr>
      <w:r>
        <w:rPr>
          <w:rStyle w:val="s0"/>
        </w:rPr>
        <w:t>         НП (СР)3,</w:t>
      </w:r>
    </w:p>
    <w:p w:rsidR="00000000" w:rsidRDefault="003D1D4C">
      <w:pPr>
        <w:pStyle w:val="pj"/>
      </w:pPr>
      <w:r>
        <w:rPr>
          <w:rStyle w:val="s0"/>
        </w:rPr>
        <w:t xml:space="preserve">К2 = НП (СР)2 </w:t>
      </w:r>
    </w:p>
    <w:p w:rsidR="00000000" w:rsidRDefault="003D1D4C">
      <w:pPr>
        <w:pStyle w:val="pj"/>
      </w:pPr>
      <w:r>
        <w:rPr>
          <w:rStyle w:val="s0"/>
        </w:rPr>
        <w:t>         НП (СР)3,</w:t>
      </w:r>
    </w:p>
    <w:p w:rsidR="00000000" w:rsidRDefault="003D1D4C">
      <w:pPr>
        <w:pStyle w:val="pj"/>
      </w:pPr>
      <w:r>
        <w:rPr>
          <w:rStyle w:val="s0"/>
        </w:rPr>
        <w:t>где:</w:t>
      </w:r>
    </w:p>
    <w:p w:rsidR="00000000" w:rsidRDefault="003D1D4C">
      <w:pPr>
        <w:pStyle w:val="pj"/>
      </w:pPr>
      <w:r>
        <w:rPr>
          <w:rStyle w:val="s0"/>
        </w:rPr>
        <w:t>П1, П2, Пn - сумма прибыли отчетного периода после налогообложения, признанной в отдельной финансовой отчетности каждого нерезидента, расположенного и (или) зарегистрированного в государстве с льготным налогообложением;</w:t>
      </w:r>
    </w:p>
    <w:p w:rsidR="00000000" w:rsidRDefault="003D1D4C">
      <w:pPr>
        <w:pStyle w:val="pj"/>
      </w:pPr>
      <w:r>
        <w:rPr>
          <w:rStyle w:val="s0"/>
        </w:rPr>
        <w:t>НП (СР)1 - количество месяцев одного</w:t>
      </w:r>
      <w:r>
        <w:rPr>
          <w:rStyle w:val="s0"/>
        </w:rPr>
        <w:t xml:space="preserve"> отчетного периода в государстве с льготным налогообложением, входящих в рамки отчетного налогового периода в Республике Казахстан;</w:t>
      </w:r>
    </w:p>
    <w:p w:rsidR="00000000" w:rsidRDefault="003D1D4C">
      <w:pPr>
        <w:pStyle w:val="pj"/>
      </w:pPr>
      <w:r>
        <w:rPr>
          <w:rStyle w:val="s0"/>
        </w:rPr>
        <w:t>НП (СР)2 - количество месяцев следующего отчетного периода в государстве с льготным налогообложением, входящих в рамки отчет</w:t>
      </w:r>
      <w:r>
        <w:rPr>
          <w:rStyle w:val="s0"/>
        </w:rPr>
        <w:t>ного налогового периода в Республике Казахстан;</w:t>
      </w:r>
    </w:p>
    <w:p w:rsidR="00000000" w:rsidRDefault="003D1D4C">
      <w:pPr>
        <w:pStyle w:val="pj"/>
      </w:pPr>
      <w:r>
        <w:rPr>
          <w:rStyle w:val="s0"/>
        </w:rPr>
        <w:t>НП (СР)3 - общее количество месяцев отчетного периода в государстве с льготным налогообложением;</w:t>
      </w:r>
    </w:p>
    <w:p w:rsidR="00000000" w:rsidRDefault="003D1D4C">
      <w:pPr>
        <w:pStyle w:val="pj"/>
      </w:pPr>
      <w:r>
        <w:rPr>
          <w:rStyle w:val="s0"/>
        </w:rPr>
        <w:t>Пу - сумма прибыли нерезидента, расположенного и (или) зарегистрированного в государстве с льготным налогооблож</w:t>
      </w:r>
      <w:r>
        <w:rPr>
          <w:rStyle w:val="s0"/>
        </w:rPr>
        <w:t>ением, после налогообложения за один отчетный период в таком государстве, часть которого включается в отчетный налоговый период в Республике Казахстан;</w:t>
      </w:r>
    </w:p>
    <w:p w:rsidR="00000000" w:rsidRDefault="003D1D4C">
      <w:pPr>
        <w:pStyle w:val="pj"/>
      </w:pPr>
      <w:r>
        <w:rPr>
          <w:rStyle w:val="s0"/>
        </w:rPr>
        <w:t xml:space="preserve">Пу + 1 - сумма прибыли нерезидента, расположенного и (или) зарегистрированного в государстве с льготным </w:t>
      </w:r>
      <w:r>
        <w:rPr>
          <w:rStyle w:val="s0"/>
        </w:rPr>
        <w:t>налогообложением, после налогообложения за другой отчетный период в таком государстве, часть которого включается в отчетный налоговый период в Республике Казахстан.</w:t>
      </w:r>
    </w:p>
    <w:p w:rsidR="00000000" w:rsidRDefault="003D1D4C">
      <w:pPr>
        <w:pStyle w:val="pj"/>
      </w:pPr>
      <w:r>
        <w:rPr>
          <w:rStyle w:val="s0"/>
        </w:rPr>
        <w:t>В целях настоящей статьи доля косвенного участия резидента в уставном капитале или косвенно</w:t>
      </w:r>
      <w:r>
        <w:rPr>
          <w:rStyle w:val="s0"/>
        </w:rPr>
        <w:t>го владения резидентом голосующими акциями нерезидента, расположенного и (или) зарегистрированного в государстве с льготным налогообложением (далее - доля косвенного участия или владения), определяется по следующей формуле:</w:t>
      </w:r>
    </w:p>
    <w:p w:rsidR="00000000" w:rsidRDefault="003D1D4C">
      <w:pPr>
        <w:pStyle w:val="pj"/>
      </w:pPr>
      <w:r>
        <w:rPr>
          <w:rStyle w:val="s0"/>
        </w:rPr>
        <w:t>Х = Х1 * Х2 *...* Хn * 100;</w:t>
      </w:r>
    </w:p>
    <w:p w:rsidR="00000000" w:rsidRDefault="003D1D4C">
      <w:pPr>
        <w:pStyle w:val="pj"/>
      </w:pPr>
      <w:r>
        <w:rPr>
          <w:rStyle w:val="s0"/>
        </w:rPr>
        <w:t>где:</w:t>
      </w:r>
    </w:p>
    <w:p w:rsidR="00000000" w:rsidRDefault="003D1D4C">
      <w:pPr>
        <w:pStyle w:val="pj"/>
      </w:pPr>
      <w:r>
        <w:rPr>
          <w:rStyle w:val="s0"/>
        </w:rPr>
        <w:t>X - доля косвенного участия или владения в процентах;</w:t>
      </w:r>
    </w:p>
    <w:p w:rsidR="00000000" w:rsidRDefault="003D1D4C">
      <w:pPr>
        <w:pStyle w:val="pj"/>
      </w:pPr>
      <w:r>
        <w:rPr>
          <w:rStyle w:val="s0"/>
        </w:rPr>
        <w:t>X1 - коэффициент прямого участия резидента в уставном капитале нерезидента, расположенного и (или) зарегистрированного в государстве с льготным налогообложением, или прямого владения резидентом акциями</w:t>
      </w:r>
      <w:r>
        <w:rPr>
          <w:rStyle w:val="s0"/>
        </w:rPr>
        <w:t xml:space="preserve"> такого нерезидента;</w:t>
      </w:r>
    </w:p>
    <w:p w:rsidR="00000000" w:rsidRDefault="003D1D4C">
      <w:pPr>
        <w:pStyle w:val="pj"/>
      </w:pPr>
      <w:r>
        <w:rPr>
          <w:rStyle w:val="s0"/>
        </w:rPr>
        <w:t xml:space="preserve">Х2, ..., Хn - коэффициент прямого участия каждого нерезидента, расположенного и (или) зарегистрированного в государстве с льготным налогообложением, в уставном капитале другого нерезидента, расположенного и (или) зарегистрированного в </w:t>
      </w:r>
      <w:r>
        <w:rPr>
          <w:rStyle w:val="s0"/>
        </w:rPr>
        <w:t>государстве с льготным налогообложением, или прямого владения каждым нерезидентом, расположенным и (или) зарегистрированным в государстве с льготным налогообложением, акциями другого нерезидента, расположенного и (или) зарегистрированного в государстве с л</w:t>
      </w:r>
      <w:r>
        <w:rPr>
          <w:rStyle w:val="s0"/>
        </w:rPr>
        <w:t>ьготным налогообложением.</w:t>
      </w:r>
    </w:p>
    <w:p w:rsidR="00000000" w:rsidRDefault="003D1D4C">
      <w:pPr>
        <w:pStyle w:val="pj"/>
      </w:pPr>
      <w:r>
        <w:rPr>
          <w:rStyle w:val="s0"/>
        </w:rPr>
        <w:t>2. Сумма прибыли отчетного периода после налогообложения каждого нерезидента, расположенного и (или) зарегистрированного в государстве с льготным налогообложением, часть которой учитывается при определении согласно пункту 1 настоя</w:t>
      </w:r>
      <w:r>
        <w:rPr>
          <w:rStyle w:val="s0"/>
        </w:rPr>
        <w:t>щей статьи части прибыли, подлежащей включению в налогооблагаемый доход, а в случае отсутствия налогооблагаемого дохода уменьшающей убыток резидента в Республике Казахстан, должна быть подтверждена отдельной финансовой отчетностью такого нерезидента.</w:t>
      </w:r>
    </w:p>
    <w:p w:rsidR="00000000" w:rsidRDefault="003D1D4C">
      <w:pPr>
        <w:pStyle w:val="pj"/>
      </w:pPr>
      <w:r>
        <w:rPr>
          <w:rStyle w:val="s0"/>
        </w:rPr>
        <w:t>Прибы</w:t>
      </w:r>
      <w:r>
        <w:rPr>
          <w:rStyle w:val="s0"/>
        </w:rPr>
        <w:t>ль каждого нерезидента, расположенного и (или) зарегистрированного в государстве с льготным налогообложением, по данным его отдельной финансовой отчетности в целях применения положений настоящей статьи резидентом Республики Казахстан пересчитывается в тенг</w:t>
      </w:r>
      <w:r>
        <w:rPr>
          <w:rStyle w:val="s0"/>
        </w:rPr>
        <w:t>е с применением среднеарифметического рыночного курса обмена валюты за отчетный период, за который составлена такая отчетность.</w:t>
      </w:r>
    </w:p>
    <w:p w:rsidR="00000000" w:rsidRDefault="003D1D4C">
      <w:pPr>
        <w:pStyle w:val="pji"/>
      </w:pPr>
      <w:hyperlink r:id="rId4082" w:anchor="sub_id=104" w:history="1">
        <w:r>
          <w:rPr>
            <w:rStyle w:val="a4"/>
            <w:rFonts w:ascii="Segoe UI Symbol" w:hAnsi="Segoe UI Symbol"/>
            <w:i/>
            <w:iCs/>
            <w:color w:val="0000FF"/>
            <w:u w:val="single"/>
          </w:rPr>
          <w:t>*</w:t>
        </w:r>
      </w:hyperlink>
    </w:p>
    <w:p w:rsidR="00000000" w:rsidRDefault="003D1D4C">
      <w:pPr>
        <w:pStyle w:val="pj"/>
      </w:pPr>
      <w:r>
        <w:rPr>
          <w:rStyle w:val="s0"/>
        </w:rPr>
        <w:t>3. Резидент, указанный в пункте 1 настоящей с</w:t>
      </w:r>
      <w:r>
        <w:rPr>
          <w:rStyle w:val="s0"/>
        </w:rPr>
        <w:t>татьи, обязан представить в налоговый орган по месту своего нахождения (жительства) не позднее 31 декабря года, следующего за отчетным налоговым периодом, составленную им справку о нерезидентах, расположенных и (или) зарегистрированных в государстве с льго</w:t>
      </w:r>
      <w:r>
        <w:rPr>
          <w:rStyle w:val="s0"/>
        </w:rPr>
        <w:t>тным налогообложением, 10 и более процентов уставного капитала или голосующих акций которых прямо или косвенно ему принадлежат. В такой справке должны быть отражены данные о наименовании юридических лиц-нерезидентов, номера их налоговой регистрации в стран</w:t>
      </w:r>
      <w:r>
        <w:rPr>
          <w:rStyle w:val="s0"/>
        </w:rPr>
        <w:t>е инкорпорации (или его аналога) при их наличии, номера государственной регистрации в стране инкорпорации (или его аналога).</w:t>
      </w:r>
    </w:p>
    <w:p w:rsidR="00000000" w:rsidRDefault="003D1D4C">
      <w:pPr>
        <w:pStyle w:val="pj"/>
      </w:pPr>
      <w:r>
        <w:rPr>
          <w:rStyle w:val="s0"/>
        </w:rPr>
        <w:t>Резидент, указанный в пункте 1 настоящей статьи, также обязан представить копии следующих документов с приложением их нотариально з</w:t>
      </w:r>
      <w:r>
        <w:rPr>
          <w:rStyle w:val="s0"/>
        </w:rPr>
        <w:t>асвидетельствованного перевода на казахский или русский язык:</w:t>
      </w:r>
    </w:p>
    <w:p w:rsidR="00000000" w:rsidRDefault="003D1D4C">
      <w:pPr>
        <w:pStyle w:val="pj"/>
      </w:pPr>
      <w:r>
        <w:rPr>
          <w:rStyle w:val="s0"/>
        </w:rPr>
        <w:t>1) консолидированной финансовой отчетности юридического лица-резидента (в случае, если юридическое лицо-резидент имеет дочернюю организацию, расположенную и (или) зарегистрированную в государств</w:t>
      </w:r>
      <w:r>
        <w:rPr>
          <w:rStyle w:val="s0"/>
        </w:rPr>
        <w:t>е с льготным налогообложением);</w:t>
      </w:r>
    </w:p>
    <w:p w:rsidR="00000000" w:rsidRDefault="003D1D4C">
      <w:pPr>
        <w:pStyle w:val="pj"/>
      </w:pPr>
      <w:r>
        <w:rPr>
          <w:rStyle w:val="s0"/>
        </w:rPr>
        <w:t>2) отдельной финансовой отчетности каждого нерезидента, расположенного и (или) зарегистрированного в государстве с льготным налогообложением;</w:t>
      </w:r>
    </w:p>
    <w:p w:rsidR="00000000" w:rsidRDefault="003D1D4C">
      <w:pPr>
        <w:pStyle w:val="pj"/>
      </w:pPr>
      <w:r>
        <w:rPr>
          <w:rStyle w:val="s0"/>
        </w:rPr>
        <w:t>3) аудиторского отчета к каждой финансовой отчетности, указанной в настоящем пункт</w:t>
      </w:r>
      <w:r>
        <w:rPr>
          <w:rStyle w:val="s0"/>
        </w:rPr>
        <w:t>е, в случае, если для вышеуказанных лиц законодательными актами Республики Казахстан или иностранного государства установлено обязательное проведение аудита такой финансовой отчетности.</w:t>
      </w:r>
    </w:p>
    <w:p w:rsidR="00000000" w:rsidRDefault="003D1D4C">
      <w:pPr>
        <w:pStyle w:val="pji"/>
      </w:pPr>
      <w:r>
        <w:rPr>
          <w:rStyle w:val="s3"/>
        </w:rPr>
        <w:t xml:space="preserve">Пункт 4 изложен в редакции </w:t>
      </w:r>
      <w:hyperlink r:id="rId4083" w:anchor="sub_id=224" w:history="1">
        <w:r>
          <w:rPr>
            <w:rStyle w:val="a4"/>
            <w:i/>
            <w:iCs/>
            <w:color w:val="0000FF"/>
            <w:u w:val="single"/>
          </w:rPr>
          <w:t>Закона</w:t>
        </w:r>
      </w:hyperlink>
      <w:r>
        <w:rPr>
          <w:rStyle w:val="s3"/>
        </w:rPr>
        <w:t xml:space="preserve"> РК от 29.09.14 г. № 239-V (</w:t>
      </w:r>
      <w:hyperlink r:id="rId4084" w:anchor="sub_id=2240400" w:history="1">
        <w:r>
          <w:rPr>
            <w:rStyle w:val="a4"/>
            <w:i/>
            <w:iCs/>
            <w:color w:val="0000FF"/>
            <w:u w:val="single"/>
          </w:rPr>
          <w:t>см. стар. ред.</w:t>
        </w:r>
      </w:hyperlink>
      <w:r>
        <w:rPr>
          <w:rStyle w:val="s3"/>
        </w:rPr>
        <w:t>)</w:t>
      </w:r>
    </w:p>
    <w:p w:rsidR="00000000" w:rsidRDefault="003D1D4C">
      <w:pPr>
        <w:pStyle w:val="pj"/>
      </w:pPr>
      <w:r>
        <w:rPr>
          <w:rStyle w:val="s0"/>
        </w:rPr>
        <w:t>4. Иностранное государство или его админ</w:t>
      </w:r>
      <w:r>
        <w:rPr>
          <w:rStyle w:val="s0"/>
        </w:rPr>
        <w:t>истративно-территориальная единица признаются государством с льготным налогообложением в случае, если они отвечают одному из следующих условий:</w:t>
      </w:r>
    </w:p>
    <w:p w:rsidR="00000000" w:rsidRDefault="003D1D4C">
      <w:pPr>
        <w:pStyle w:val="pj"/>
      </w:pPr>
      <w:r>
        <w:rPr>
          <w:rStyle w:val="s0"/>
        </w:rPr>
        <w:t>1) в таком государстве или административно-территориальной единице ставка подоходного налога составляет менее 10</w:t>
      </w:r>
      <w:r>
        <w:rPr>
          <w:rStyle w:val="s0"/>
        </w:rPr>
        <w:t xml:space="preserve"> процентов;</w:t>
      </w:r>
    </w:p>
    <w:p w:rsidR="00000000" w:rsidRDefault="003D1D4C">
      <w:pPr>
        <w:pStyle w:val="pj"/>
      </w:pPr>
      <w:r>
        <w:rPr>
          <w:rStyle w:val="s0"/>
        </w:rPr>
        <w:t>2) в таком государстве или административно-территориальной единице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w:t>
      </w:r>
      <w:r>
        <w:rPr>
          <w:rStyle w:val="s0"/>
        </w:rPr>
        <w:t>х, учредителях, акционерах юридического лица (компании). Положения настоящего подпункта не применяются в отношении государств или административно-территориальных единиц государств, с которыми Республикой Казахстан заключен международный договор, предусматр</w:t>
      </w:r>
      <w:r>
        <w:rPr>
          <w:rStyle w:val="s0"/>
        </w:rPr>
        <w:t>ивающий положения об обмене информацией между компетентными органами, за исключением случая, когда от компетентного органа иностранного государства или его административно-территориальной единицы уполномоченным органом получен письменный отказ в представле</w:t>
      </w:r>
      <w:r>
        <w:rPr>
          <w:rStyle w:val="s0"/>
        </w:rPr>
        <w:t>нии сведений, обмен которыми предусмотрен указанным международным договором, или когда компетентный орган иностранного государства или его административно-территориальной единицы не представил такие сведения в течение более чем двух лет после направления у</w:t>
      </w:r>
      <w:r>
        <w:rPr>
          <w:rStyle w:val="s0"/>
        </w:rPr>
        <w:t>полномоченным органом соответствующего запроса.</w:t>
      </w:r>
    </w:p>
    <w:p w:rsidR="00000000" w:rsidRDefault="003D1D4C">
      <w:pPr>
        <w:pStyle w:val="pj"/>
      </w:pPr>
      <w:hyperlink r:id="rId4085" w:history="1">
        <w:r>
          <w:rPr>
            <w:rStyle w:val="a4"/>
            <w:color w:val="0000FF"/>
            <w:u w:val="single"/>
          </w:rPr>
          <w:t>Перечень государств с льготным налогообложением</w:t>
        </w:r>
      </w:hyperlink>
      <w:r>
        <w:rPr>
          <w:rStyle w:val="s0"/>
        </w:rPr>
        <w:t xml:space="preserve"> утверждается уполномоченным органом.</w:t>
      </w:r>
    </w:p>
    <w:p w:rsidR="00000000" w:rsidRDefault="003D1D4C">
      <w:pPr>
        <w:pStyle w:val="pji"/>
      </w:pPr>
      <w:hyperlink r:id="rId4086" w:history="1">
        <w:r>
          <w:rPr>
            <w:rStyle w:val="a4"/>
            <w:rFonts w:ascii="Segoe UI Symbol" w:hAnsi="Segoe UI Symbol"/>
            <w:i/>
            <w:iCs/>
            <w:color w:val="0000FF"/>
            <w:u w:val="single"/>
          </w:rPr>
          <w:t>*</w:t>
        </w:r>
      </w:hyperlink>
    </w:p>
    <w:p w:rsidR="00000000" w:rsidRDefault="003D1D4C">
      <w:pPr>
        <w:pStyle w:val="pj"/>
      </w:pPr>
      <w:r>
        <w:rPr>
          <w:rStyle w:val="s0"/>
        </w:rPr>
        <w:t>5.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w:t>
      </w:r>
      <w:r>
        <w:rPr>
          <w:rStyle w:val="s0"/>
        </w:rPr>
        <w:t>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rsidR="00000000" w:rsidRDefault="003D1D4C">
      <w:pPr>
        <w:pStyle w:val="pj"/>
      </w:pPr>
      <w:r>
        <w:rPr>
          <w:rStyle w:val="s0"/>
        </w:rPr>
        <w:t> </w:t>
      </w:r>
    </w:p>
    <w:p w:rsidR="00000000" w:rsidRDefault="003D1D4C">
      <w:pPr>
        <w:pStyle w:val="pj"/>
        <w:ind w:left="1200" w:hanging="800"/>
      </w:pPr>
      <w:bookmarkStart w:id="424" w:name="SUB2250000"/>
      <w:bookmarkEnd w:id="424"/>
      <w:r>
        <w:rPr>
          <w:rStyle w:val="s1"/>
        </w:rPr>
        <w:t xml:space="preserve">Статья 225. Порядок применения международного договора резидентом в иностранном </w:t>
      </w:r>
      <w:r>
        <w:rPr>
          <w:rStyle w:val="s1"/>
        </w:rPr>
        <w:t>государстве</w:t>
      </w:r>
    </w:p>
    <w:p w:rsidR="00000000" w:rsidRDefault="003D1D4C">
      <w:pPr>
        <w:pStyle w:val="pji"/>
      </w:pPr>
      <w:r>
        <w:rPr>
          <w:rStyle w:val="s3"/>
        </w:rPr>
        <w:t xml:space="preserve">В пункт 1 внесены изменения в соответствии с </w:t>
      </w:r>
      <w:hyperlink r:id="rId4087" w:anchor="sub_id=225" w:history="1">
        <w:r>
          <w:rPr>
            <w:rStyle w:val="a4"/>
            <w:i/>
            <w:iCs/>
            <w:color w:val="0000FF"/>
            <w:u w:val="single"/>
          </w:rPr>
          <w:t>Законом</w:t>
        </w:r>
      </w:hyperlink>
      <w:r>
        <w:rPr>
          <w:rStyle w:val="s3"/>
        </w:rPr>
        <w:t xml:space="preserve"> РК от 21.07.11 г. № 467-IV (введены в действие с 1 января 2012 г.) (</w:t>
      </w:r>
      <w:hyperlink r:id="rId4088" w:anchor="sub_id=2250100" w:history="1">
        <w:r>
          <w:rPr>
            <w:rStyle w:val="a4"/>
            <w:i/>
            <w:iCs/>
            <w:color w:val="0000FF"/>
            <w:u w:val="single"/>
          </w:rPr>
          <w:t>см. стар. ред.</w:t>
        </w:r>
      </w:hyperlink>
      <w:r>
        <w:rPr>
          <w:rStyle w:val="s3"/>
        </w:rPr>
        <w:t>)</w:t>
      </w:r>
    </w:p>
    <w:p w:rsidR="00000000" w:rsidRDefault="003D1D4C">
      <w:pPr>
        <w:pStyle w:val="pj"/>
      </w:pPr>
      <w:r>
        <w:rPr>
          <w:rStyle w:val="s0"/>
        </w:rPr>
        <w:t>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w:t>
      </w:r>
      <w:r>
        <w:rPr>
          <w:rStyle w:val="s0"/>
        </w:rPr>
        <w:t>оговора резидент вправе применить в указанном государстве положения этого международного договора.</w:t>
      </w:r>
    </w:p>
    <w:p w:rsidR="00000000" w:rsidRDefault="003D1D4C">
      <w:pPr>
        <w:pStyle w:val="pj"/>
      </w:pPr>
      <w:r>
        <w:rPr>
          <w:rStyle w:val="s0"/>
        </w:rPr>
        <w:t xml:space="preserve">2. Положения международного договора применяются к доходам резидента из источников за пределами Республики Казахстан при выполнении условий, установленных </w:t>
      </w:r>
      <w:hyperlink w:anchor="sub2060000" w:history="1">
        <w:r>
          <w:rPr>
            <w:rStyle w:val="a4"/>
            <w:color w:val="0000FF"/>
            <w:u w:val="single"/>
          </w:rPr>
          <w:t>статьей 206</w:t>
        </w:r>
      </w:hyperlink>
      <w:r>
        <w:rPr>
          <w:rStyle w:val="s0"/>
        </w:rPr>
        <w:t xml:space="preserve"> настоящего Кодекса.</w:t>
      </w:r>
    </w:p>
    <w:p w:rsidR="00000000" w:rsidRDefault="003D1D4C">
      <w:pPr>
        <w:pStyle w:val="pji"/>
      </w:pPr>
      <w:bookmarkStart w:id="425" w:name="SUB2250300"/>
      <w:bookmarkEnd w:id="425"/>
      <w:r>
        <w:rPr>
          <w:rStyle w:val="s3"/>
        </w:rPr>
        <w:t xml:space="preserve">В пункт 3 внесены изменения в соответствии с </w:t>
      </w:r>
      <w:hyperlink r:id="rId4089" w:anchor="sub_id=386" w:history="1">
        <w:r>
          <w:rPr>
            <w:rStyle w:val="a4"/>
            <w:i/>
            <w:iCs/>
            <w:color w:val="0000FF"/>
            <w:u w:val="single"/>
          </w:rPr>
          <w:t>Законом</w:t>
        </w:r>
      </w:hyperlink>
      <w:r>
        <w:rPr>
          <w:rStyle w:val="s3"/>
        </w:rPr>
        <w:t xml:space="preserve"> РК от 16.11.09 г. № 200-IV (введены в действие с 1 января 2</w:t>
      </w:r>
      <w:r>
        <w:rPr>
          <w:rStyle w:val="s3"/>
        </w:rPr>
        <w:t>010 г.) (</w:t>
      </w:r>
      <w:hyperlink r:id="rId4090" w:anchor="sub_id=2250303" w:history="1">
        <w:r>
          <w:rPr>
            <w:rStyle w:val="a4"/>
            <w:i/>
            <w:iCs/>
            <w:color w:val="0000FF"/>
            <w:u w:val="single"/>
          </w:rPr>
          <w:t>см. стар. ред.</w:t>
        </w:r>
      </w:hyperlink>
      <w:r>
        <w:rPr>
          <w:rStyle w:val="s3"/>
        </w:rPr>
        <w:t xml:space="preserve">); </w:t>
      </w:r>
      <w:hyperlink r:id="rId4091" w:anchor="sub_id=225" w:history="1">
        <w:r>
          <w:rPr>
            <w:rStyle w:val="a4"/>
            <w:i/>
            <w:iCs/>
            <w:color w:val="0000FF"/>
            <w:u w:val="single"/>
          </w:rPr>
          <w:t>Законом</w:t>
        </w:r>
      </w:hyperlink>
      <w:r>
        <w:rPr>
          <w:rStyle w:val="s3"/>
        </w:rPr>
        <w:t xml:space="preserve"> </w:t>
      </w:r>
      <w:r>
        <w:rPr>
          <w:rStyle w:val="s3"/>
        </w:rPr>
        <w:t>РК от 21.07.11 г. № 467-IV (введены в действие с 1 января 2012 г.) (</w:t>
      </w:r>
      <w:hyperlink r:id="rId4092" w:anchor="sub_id=2250300" w:history="1">
        <w:r>
          <w:rPr>
            <w:rStyle w:val="a4"/>
            <w:i/>
            <w:iCs/>
            <w:color w:val="0000FF"/>
            <w:u w:val="single"/>
          </w:rPr>
          <w:t>см. стар. ред.</w:t>
        </w:r>
      </w:hyperlink>
      <w:r>
        <w:rPr>
          <w:rStyle w:val="s3"/>
        </w:rPr>
        <w:t xml:space="preserve">); </w:t>
      </w:r>
      <w:hyperlink r:id="rId4093" w:anchor="sub_id=225" w:history="1">
        <w:r>
          <w:rPr>
            <w:rStyle w:val="a4"/>
            <w:i/>
            <w:iCs/>
            <w:color w:val="0000FF"/>
            <w:u w:val="single"/>
          </w:rPr>
          <w:t>Закон</w:t>
        </w:r>
        <w:r>
          <w:rPr>
            <w:rStyle w:val="a4"/>
            <w:i/>
            <w:iCs/>
            <w:color w:val="0000FF"/>
            <w:u w:val="single"/>
          </w:rPr>
          <w:t>ом</w:t>
        </w:r>
      </w:hyperlink>
      <w:r>
        <w:rPr>
          <w:rStyle w:val="s3"/>
        </w:rPr>
        <w:t xml:space="preserve"> РК от 26.12.12 г. № 61-V (введены в действие с 1 января 2013 г.) (</w:t>
      </w:r>
      <w:hyperlink r:id="rId4094" w:anchor="sub_id=2250300" w:history="1">
        <w:r>
          <w:rPr>
            <w:rStyle w:val="a4"/>
            <w:i/>
            <w:iCs/>
            <w:color w:val="0000FF"/>
            <w:u w:val="single"/>
          </w:rPr>
          <w:t>см. стар. ред.</w:t>
        </w:r>
      </w:hyperlink>
      <w:r>
        <w:rPr>
          <w:rStyle w:val="s3"/>
        </w:rPr>
        <w:t xml:space="preserve">); изложен в редакции </w:t>
      </w:r>
      <w:hyperlink r:id="rId4095" w:anchor="sub_id=225" w:history="1">
        <w:r>
          <w:rPr>
            <w:rStyle w:val="a4"/>
            <w:i/>
            <w:iCs/>
            <w:color w:val="0000FF"/>
            <w:u w:val="single"/>
          </w:rPr>
          <w:t>Закона</w:t>
        </w:r>
      </w:hyperlink>
      <w:r>
        <w:rPr>
          <w:rStyle w:val="s3"/>
        </w:rPr>
        <w:t xml:space="preserve"> РК от 28.11.14 г. № 257-V </w:t>
      </w:r>
      <w:hyperlink r:id="rId4096" w:anchor="sub_id=700"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4097" w:anchor="sub_id=2250300" w:history="1">
        <w:r>
          <w:rPr>
            <w:rStyle w:val="a4"/>
            <w:i/>
            <w:iCs/>
            <w:color w:val="0000FF"/>
            <w:u w:val="single"/>
          </w:rPr>
          <w:t>см. стар. ред.</w:t>
        </w:r>
      </w:hyperlink>
      <w:r>
        <w:rPr>
          <w:rStyle w:val="s3"/>
        </w:rPr>
        <w:t>)</w:t>
      </w:r>
    </w:p>
    <w:p w:rsidR="00000000" w:rsidRDefault="003D1D4C">
      <w:pPr>
        <w:pStyle w:val="pj"/>
      </w:pPr>
      <w:r>
        <w:rPr>
          <w:rStyle w:val="s0"/>
        </w:rPr>
        <w:t>3. Для подтверждения резидентства Республики Казахстан в целях применения международного договора, а также в иных целях лицо представляет в налоговый орган, являющийся вышестоящим по отношению к налоговому органу, в котором такое лицо заре</w:t>
      </w:r>
      <w:r>
        <w:rPr>
          <w:rStyle w:val="s0"/>
        </w:rPr>
        <w:t xml:space="preserve">гистрировано по месту нахождения (жительства), </w:t>
      </w:r>
      <w:hyperlink r:id="rId4098" w:history="1">
        <w:r>
          <w:rPr>
            <w:rStyle w:val="a4"/>
            <w:color w:val="0000FF"/>
            <w:u w:val="single"/>
          </w:rPr>
          <w:t>налоговое заявление</w:t>
        </w:r>
      </w:hyperlink>
      <w:r>
        <w:rPr>
          <w:rStyle w:val="s0"/>
        </w:rPr>
        <w:t xml:space="preserve"> на подтверждение резидентства, если иное не установлено настоящим пунктом.</w:t>
      </w:r>
    </w:p>
    <w:p w:rsidR="00000000" w:rsidRDefault="003D1D4C">
      <w:pPr>
        <w:pStyle w:val="pj"/>
      </w:pPr>
      <w:r>
        <w:rPr>
          <w:rStyle w:val="s0"/>
        </w:rPr>
        <w:t xml:space="preserve">В случае, если лицо зарегистрировано по месту </w:t>
      </w:r>
      <w:r>
        <w:rPr>
          <w:rStyle w:val="s0"/>
        </w:rPr>
        <w:t>нахождения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налоговый орган.</w:t>
      </w:r>
    </w:p>
    <w:p w:rsidR="00000000" w:rsidRDefault="003D1D4C">
      <w:pPr>
        <w:pStyle w:val="pj"/>
      </w:pPr>
      <w:r>
        <w:rPr>
          <w:rStyle w:val="s0"/>
        </w:rPr>
        <w:t>При этом нижеуказанные лица обязаны представить в</w:t>
      </w:r>
      <w:r>
        <w:rPr>
          <w:rStyle w:val="s0"/>
        </w:rPr>
        <w:t xml:space="preserve"> налоговый орган с налоговым заявлением на подтверждение резидентства следующие документы:</w:t>
      </w:r>
    </w:p>
    <w:p w:rsidR="00000000" w:rsidRDefault="003D1D4C">
      <w:pPr>
        <w:pStyle w:val="pj"/>
      </w:pPr>
      <w:r>
        <w:rPr>
          <w:rStyle w:val="s0"/>
        </w:rPr>
        <w:t>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w:t>
      </w:r>
      <w:r>
        <w:rPr>
          <w:rStyle w:val="s0"/>
        </w:rPr>
        <w:t>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w:t>
      </w:r>
      <w:r>
        <w:rPr>
          <w:rStyle w:val="s0"/>
        </w:rPr>
        <w:t>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rsidR="00000000" w:rsidRDefault="003D1D4C">
      <w:pPr>
        <w:pStyle w:val="pj"/>
      </w:pPr>
      <w:r>
        <w:rPr>
          <w:rStyle w:val="s0"/>
        </w:rPr>
        <w:t>2) гражданин Рес</w:t>
      </w:r>
      <w:r>
        <w:rPr>
          <w:rStyle w:val="s0"/>
        </w:rPr>
        <w:t>публики Казахстан, являющийся резидентом, - копию удостоверения личности или паспорта Республики Казахстан;</w:t>
      </w:r>
    </w:p>
    <w:p w:rsidR="00000000" w:rsidRDefault="003D1D4C">
      <w:pPr>
        <w:pStyle w:val="pj"/>
      </w:pPr>
      <w:r>
        <w:rPr>
          <w:rStyle w:val="s0"/>
        </w:rPr>
        <w:t>3) иностранец и лицо без гражданства, являющиеся резидентами, - нотариально засвидетельствованные копии:</w:t>
      </w:r>
    </w:p>
    <w:p w:rsidR="00000000" w:rsidRDefault="003D1D4C">
      <w:pPr>
        <w:pStyle w:val="pj"/>
      </w:pPr>
      <w:r>
        <w:rPr>
          <w:rStyle w:val="s0"/>
        </w:rPr>
        <w:t>заграничного паспорта или удостоверения лиц</w:t>
      </w:r>
      <w:r>
        <w:rPr>
          <w:rStyle w:val="s0"/>
        </w:rPr>
        <w:t xml:space="preserve">а без гражданства; </w:t>
      </w:r>
    </w:p>
    <w:p w:rsidR="00000000" w:rsidRDefault="003D1D4C">
      <w:pPr>
        <w:pStyle w:val="pj"/>
      </w:pPr>
      <w:r>
        <w:rPr>
          <w:rStyle w:val="s0"/>
        </w:rPr>
        <w:t xml:space="preserve">вида на жительство в Республике Казахстан (при его наличии); </w:t>
      </w:r>
    </w:p>
    <w:p w:rsidR="00000000" w:rsidRDefault="003D1D4C">
      <w:pPr>
        <w:pStyle w:val="pj"/>
      </w:pPr>
      <w:r>
        <w:rPr>
          <w:rStyle w:val="s0"/>
        </w:rPr>
        <w:t>документа, подтверждающего период пребывания в Республике Казахстан (визы или иных документов).</w:t>
      </w:r>
    </w:p>
    <w:p w:rsidR="00000000" w:rsidRDefault="003D1D4C">
      <w:pPr>
        <w:pStyle w:val="pji"/>
      </w:pPr>
      <w:r>
        <w:rPr>
          <w:rStyle w:val="s3"/>
        </w:rPr>
        <w:t xml:space="preserve">Пункт 4 изложен в редакции </w:t>
      </w:r>
      <w:hyperlink r:id="rId4099" w:anchor="sub_id=225" w:history="1">
        <w:r>
          <w:rPr>
            <w:rStyle w:val="a4"/>
            <w:i/>
            <w:iCs/>
            <w:color w:val="0000FF"/>
            <w:u w:val="single"/>
          </w:rPr>
          <w:t>Закона</w:t>
        </w:r>
      </w:hyperlink>
      <w:r>
        <w:rPr>
          <w:rStyle w:val="s3"/>
        </w:rPr>
        <w:t xml:space="preserve"> РК от 21.07.11 г. № 467-IV (введены в действие с 1 января 2012 г.) (</w:t>
      </w:r>
      <w:hyperlink r:id="rId4100" w:anchor="sub_id=2250400" w:history="1">
        <w:r>
          <w:rPr>
            <w:rStyle w:val="a4"/>
            <w:i/>
            <w:iCs/>
            <w:color w:val="0000FF"/>
            <w:u w:val="single"/>
          </w:rPr>
          <w:t>см. стар. ред.</w:t>
        </w:r>
      </w:hyperlink>
      <w:r>
        <w:rPr>
          <w:rStyle w:val="s3"/>
        </w:rPr>
        <w:t>)</w:t>
      </w:r>
    </w:p>
    <w:p w:rsidR="00000000" w:rsidRDefault="003D1D4C">
      <w:pPr>
        <w:pStyle w:val="pj"/>
      </w:pPr>
      <w:r>
        <w:rPr>
          <w:rStyle w:val="s0"/>
        </w:rPr>
        <w:t>4. По итогам рассмотрения налогового заявления на подтверждение резидентства налоговый орган в течение пятнадцати календарных дней со дня его представления:</w:t>
      </w:r>
    </w:p>
    <w:p w:rsidR="00000000" w:rsidRDefault="003D1D4C">
      <w:pPr>
        <w:pStyle w:val="pj"/>
      </w:pPr>
      <w:r>
        <w:rPr>
          <w:rStyle w:val="s0"/>
        </w:rPr>
        <w:t>1) выдает лицу документ, подтверждающий его резидентство, по форме, установленной уполномоченным ор</w:t>
      </w:r>
      <w:r>
        <w:rPr>
          <w:rStyle w:val="s0"/>
        </w:rPr>
        <w:t>ганом.</w:t>
      </w:r>
    </w:p>
    <w:p w:rsidR="00000000" w:rsidRDefault="003D1D4C">
      <w:pPr>
        <w:pStyle w:val="pj"/>
      </w:pPr>
      <w:r>
        <w:rPr>
          <w:rStyle w:val="s0"/>
        </w:rPr>
        <w:t>Налоговый орган подтверждает резидентство лица за каждый календарный год, указанный в налоговом заявлении на подтверждение резидентства, в пределах срока исковой давности, установленного статьей 46 настоящего Кодекса;</w:t>
      </w:r>
    </w:p>
    <w:p w:rsidR="00000000" w:rsidRDefault="003D1D4C">
      <w:pPr>
        <w:pStyle w:val="pj"/>
      </w:pPr>
      <w:r>
        <w:rPr>
          <w:rStyle w:val="s0"/>
        </w:rPr>
        <w:t>2) выносит обоснованное решение</w:t>
      </w:r>
      <w:r>
        <w:rPr>
          <w:rStyle w:val="s0"/>
        </w:rPr>
        <w:t xml:space="preserve"> об отказе в подтверждении резидентства лица.</w:t>
      </w:r>
    </w:p>
    <w:p w:rsidR="00000000" w:rsidRDefault="003D1D4C">
      <w:pPr>
        <w:pStyle w:val="pj"/>
      </w:pPr>
      <w:r>
        <w:rPr>
          <w:rStyle w:val="s0"/>
        </w:rPr>
        <w:t xml:space="preserve">Отказ в подтверждении резидентства лицу налоговым органом производится в случае несоответствия лица условиям, установленным </w:t>
      </w:r>
      <w:hyperlink w:anchor="sub1890000" w:history="1">
        <w:r>
          <w:rPr>
            <w:rStyle w:val="a4"/>
            <w:color w:val="0000FF"/>
            <w:u w:val="single"/>
          </w:rPr>
          <w:t>статьей 189</w:t>
        </w:r>
      </w:hyperlink>
      <w:r>
        <w:rPr>
          <w:rStyle w:val="s0"/>
        </w:rPr>
        <w:t xml:space="preserve"> настоящего Кодекса.</w:t>
      </w:r>
    </w:p>
    <w:p w:rsidR="00000000" w:rsidRDefault="003D1D4C">
      <w:pPr>
        <w:pStyle w:val="pji"/>
      </w:pPr>
      <w:r>
        <w:rPr>
          <w:rStyle w:val="s3"/>
        </w:rPr>
        <w:t>Статья дополнена пунк</w:t>
      </w:r>
      <w:r>
        <w:rPr>
          <w:rStyle w:val="s3"/>
        </w:rPr>
        <w:t xml:space="preserve">том 4-1 в соответствии с </w:t>
      </w:r>
      <w:hyperlink r:id="rId4101" w:anchor="sub_id=225"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4-1. В случае утраты документа, подтверждающего резидентство, налоговый ор</w:t>
      </w:r>
      <w:r>
        <w:rPr>
          <w:rStyle w:val="s0"/>
        </w:rPr>
        <w:t>ган, выдавший такой документ, в течение пятнадцати календарных дней со дня представления заявления резидента выдает его дубликат.</w:t>
      </w:r>
    </w:p>
    <w:p w:rsidR="00000000" w:rsidRDefault="003D1D4C">
      <w:pPr>
        <w:pStyle w:val="pj"/>
      </w:pPr>
      <w:r>
        <w:rPr>
          <w:rStyle w:val="s0"/>
        </w:rPr>
        <w:t>5. Если резидент считает, что налогообложение доходов в иностранном государстве противоречит положениям соответствующего между</w:t>
      </w:r>
      <w:r>
        <w:rPr>
          <w:rStyle w:val="s0"/>
        </w:rPr>
        <w:t>народного договора, он может обратиться в компетентный орган иностранного государства или уполномоченный орган независимо от средств защиты, предусмотренных внутренним законодательством иностранного государства, с заявлением о рассмотрении вопроса о правом</w:t>
      </w:r>
      <w:r>
        <w:rPr>
          <w:rStyle w:val="s0"/>
        </w:rPr>
        <w:t>ерности применения положений международного договора в отношении налогообложения его доходов.</w:t>
      </w:r>
    </w:p>
    <w:p w:rsidR="00000000" w:rsidRDefault="003D1D4C">
      <w:pPr>
        <w:pStyle w:val="pj"/>
      </w:pPr>
      <w:r>
        <w:t> </w:t>
      </w:r>
    </w:p>
    <w:p w:rsidR="00000000" w:rsidRDefault="003D1D4C">
      <w:pPr>
        <w:pStyle w:val="pji"/>
      </w:pPr>
      <w:bookmarkStart w:id="426" w:name="SUB2260000"/>
      <w:bookmarkEnd w:id="426"/>
      <w:r>
        <w:rPr>
          <w:rStyle w:val="s3"/>
        </w:rPr>
        <w:t xml:space="preserve">Статья 226 изложена в редакции </w:t>
      </w:r>
      <w:hyperlink r:id="rId4102" w:anchor="sub_id=226" w:history="1">
        <w:r>
          <w:rPr>
            <w:rStyle w:val="a4"/>
            <w:i/>
            <w:iCs/>
            <w:color w:val="0000FF"/>
            <w:u w:val="single"/>
          </w:rPr>
          <w:t>Закона</w:t>
        </w:r>
      </w:hyperlink>
      <w:r>
        <w:rPr>
          <w:rStyle w:val="s3"/>
        </w:rPr>
        <w:t xml:space="preserve"> </w:t>
      </w:r>
      <w:r>
        <w:rPr>
          <w:rStyle w:val="s3"/>
        </w:rPr>
        <w:t>РК от 21.07.11 г. № 467-IV (введены в действие с 1 января 2012 г.) (</w:t>
      </w:r>
      <w:hyperlink r:id="rId4103" w:anchor="sub_id=226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226. Процедура взаимного согласования</w:t>
      </w:r>
    </w:p>
    <w:p w:rsidR="00000000" w:rsidRDefault="003D1D4C">
      <w:pPr>
        <w:pStyle w:val="pj"/>
      </w:pPr>
      <w:r>
        <w:rPr>
          <w:rStyle w:val="s0"/>
        </w:rPr>
        <w:t>1. Резидент или гражданин Республики Казах</w:t>
      </w:r>
      <w:r>
        <w:rPr>
          <w:rStyle w:val="s0"/>
        </w:rPr>
        <w:t xml:space="preserve">стан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 для рассмотрения вопроса о применении </w:t>
      </w:r>
      <w:r>
        <w:rPr>
          <w:rStyle w:val="s0"/>
        </w:rPr>
        <w:t>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rsidR="00000000" w:rsidRDefault="003D1D4C">
      <w:pPr>
        <w:pStyle w:val="pj"/>
      </w:pPr>
      <w:r>
        <w:rPr>
          <w:rStyle w:val="s0"/>
        </w:rPr>
        <w:t>2. В заявлении должны быть указаны обстоятель</w:t>
      </w:r>
      <w:r>
        <w:rPr>
          <w:rStyle w:val="s0"/>
        </w:rPr>
        <w:t>ства, на которых основаны требования резидента или гражданина Республики Казахстан, и доказательства, подтверждающие эти обстоятельства.</w:t>
      </w:r>
    </w:p>
    <w:p w:rsidR="00000000" w:rsidRDefault="003D1D4C">
      <w:pPr>
        <w:pStyle w:val="pj"/>
      </w:pPr>
      <w:r>
        <w:rPr>
          <w:rStyle w:val="s0"/>
        </w:rPr>
        <w:t>Резидент или гражданин Республики Казахстан обязан приложить к такому заявлению копии бухгалтерских документов, подтвер</w:t>
      </w:r>
      <w:r>
        <w:rPr>
          <w:rStyle w:val="s0"/>
        </w:rPr>
        <w:t>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rsidR="00000000" w:rsidRDefault="003D1D4C">
      <w:pPr>
        <w:pStyle w:val="pj"/>
      </w:pPr>
      <w:r>
        <w:rPr>
          <w:rStyle w:val="s0"/>
        </w:rPr>
        <w:t>1) контра</w:t>
      </w:r>
      <w:r>
        <w:rPr>
          <w:rStyle w:val="s0"/>
        </w:rPr>
        <w:t>ктов (договоров, соглашений) на выполнение работ, оказание услуг или на иные цели;</w:t>
      </w:r>
    </w:p>
    <w:p w:rsidR="00000000" w:rsidRDefault="003D1D4C">
      <w:pPr>
        <w:pStyle w:val="pj"/>
      </w:pPr>
      <w:r>
        <w:rPr>
          <w:rStyle w:val="s0"/>
        </w:rPr>
        <w:t>2) для юридических лиц - учредительных документов либо выписки из торгового реестра с указанием учредителей (участников) и мажоритарных акционеров юридического лица-резидент</w:t>
      </w:r>
      <w:r>
        <w:rPr>
          <w:rStyle w:val="s0"/>
        </w:rPr>
        <w:t>а;</w:t>
      </w:r>
    </w:p>
    <w:p w:rsidR="00000000" w:rsidRDefault="003D1D4C">
      <w:pPr>
        <w:pStyle w:val="pj"/>
      </w:pPr>
      <w:r>
        <w:rPr>
          <w:rStyle w:val="s0"/>
        </w:rPr>
        <w:t xml:space="preserve">3) документов, указанных в </w:t>
      </w:r>
      <w:hyperlink w:anchor="sub2250300" w:history="1">
        <w:r>
          <w:rPr>
            <w:rStyle w:val="a4"/>
            <w:color w:val="0000FF"/>
            <w:u w:val="single"/>
          </w:rPr>
          <w:t>подпунктах 1), 2) и 3) пункта 3 статьи 225</w:t>
        </w:r>
      </w:hyperlink>
      <w:r>
        <w:rPr>
          <w:rStyle w:val="s0"/>
        </w:rPr>
        <w:t xml:space="preserve"> настоящего Кодекса.</w:t>
      </w:r>
    </w:p>
    <w:p w:rsidR="00000000" w:rsidRDefault="003D1D4C">
      <w:pPr>
        <w:pStyle w:val="pj"/>
      </w:pPr>
      <w:r>
        <w:rPr>
          <w:rStyle w:val="s0"/>
        </w:rPr>
        <w:t>Резидент или гражданин Республики Казахстан вправе представить иные документы, не указанные в настоящем пункте, необходимые для пр</w:t>
      </w:r>
      <w:r>
        <w:rPr>
          <w:rStyle w:val="s0"/>
        </w:rPr>
        <w:t>оведения процедуры взаимного согласования.</w:t>
      </w:r>
    </w:p>
    <w:p w:rsidR="00000000" w:rsidRDefault="003D1D4C">
      <w:pPr>
        <w:pStyle w:val="pj"/>
      </w:pPr>
      <w:r>
        <w:rPr>
          <w:rStyle w:val="s0"/>
        </w:rPr>
        <w:t>3. Уполномоченный орган вправе в письменном виде требовать у резидента или гражданина Республики Казахстан представления дополнительных документов, необходимых для проведения процедуры взаимного согласования.</w:t>
      </w:r>
    </w:p>
    <w:p w:rsidR="00000000" w:rsidRDefault="003D1D4C">
      <w:pPr>
        <w:pStyle w:val="pj"/>
      </w:pPr>
      <w:r>
        <w:rPr>
          <w:rStyle w:val="s0"/>
        </w:rPr>
        <w:t>4. З</w:t>
      </w:r>
      <w:r>
        <w:rPr>
          <w:rStyle w:val="s0"/>
        </w:rPr>
        <w:t xml:space="preserve">аявление должно быть представлено резидентом или гражданином Республики Казахстан до истечения срока исковой давности, установленного </w:t>
      </w:r>
      <w:hyperlink w:anchor="sub460000" w:history="1">
        <w:r>
          <w:rPr>
            <w:rStyle w:val="a4"/>
            <w:color w:val="0000FF"/>
            <w:u w:val="single"/>
          </w:rPr>
          <w:t>статьей 46</w:t>
        </w:r>
      </w:hyperlink>
      <w:r>
        <w:rPr>
          <w:rStyle w:val="s0"/>
        </w:rPr>
        <w:t xml:space="preserve"> настоящего Кодекса, со дня возникновения в иностранном государстве налогового о</w:t>
      </w:r>
      <w:r>
        <w:rPr>
          <w:rStyle w:val="s0"/>
        </w:rPr>
        <w:t>бязательства, не соответствующего положениям международного договора, если иные сроки не установлены международным договором.</w:t>
      </w:r>
    </w:p>
    <w:p w:rsidR="00000000" w:rsidRDefault="003D1D4C">
      <w:pPr>
        <w:pStyle w:val="pj"/>
      </w:pPr>
      <w:r>
        <w:rPr>
          <w:rStyle w:val="s0"/>
        </w:rPr>
        <w:t xml:space="preserve">5. Уполномоченный орган в течение пяти рабочих дней со дня представления заявления направляет по почте заказным письмом резиденту </w:t>
      </w:r>
      <w:r>
        <w:rPr>
          <w:rStyle w:val="s0"/>
        </w:rPr>
        <w:t>или гражданину Республики Казахстан письменное решение об отказе в рассмотрении заявления в следующих случаях:</w:t>
      </w:r>
    </w:p>
    <w:p w:rsidR="00000000" w:rsidRDefault="003D1D4C">
      <w:pPr>
        <w:pStyle w:val="pj"/>
      </w:pPr>
      <w:r>
        <w:rPr>
          <w:rStyle w:val="s0"/>
        </w:rPr>
        <w:t xml:space="preserve">1) представления заявления резидентом или гражданином Республики Казахстан на проведение процедуры взаимного согласования с компетентным органом </w:t>
      </w:r>
      <w:r>
        <w:rPr>
          <w:rStyle w:val="s0"/>
        </w:rPr>
        <w:t>государства, с которым Республикой Казахстан не заключен международный договор;</w:t>
      </w:r>
    </w:p>
    <w:p w:rsidR="00000000" w:rsidRDefault="003D1D4C">
      <w:pPr>
        <w:pStyle w:val="pj"/>
      </w:pPr>
      <w:r>
        <w:rPr>
          <w:rStyle w:val="s0"/>
        </w:rPr>
        <w:t>2) представления резидентом или гражданином Республики Казахстан заявления после истечения срока, установленного пунктом 4 настоящей статьи;</w:t>
      </w:r>
    </w:p>
    <w:p w:rsidR="00000000" w:rsidRDefault="003D1D4C">
      <w:pPr>
        <w:pStyle w:val="pj"/>
      </w:pPr>
      <w:r>
        <w:rPr>
          <w:rStyle w:val="s0"/>
        </w:rPr>
        <w:t>3) непредставления резидентом или г</w:t>
      </w:r>
      <w:r>
        <w:rPr>
          <w:rStyle w:val="s0"/>
        </w:rPr>
        <w:t>ражданином Республики Казахстан документов, предусмотренных пунктом 2 настоящей статьи.</w:t>
      </w:r>
    </w:p>
    <w:p w:rsidR="00000000" w:rsidRDefault="003D1D4C">
      <w:pPr>
        <w:pStyle w:val="pj"/>
      </w:pPr>
      <w:r>
        <w:rPr>
          <w:rStyle w:val="s0"/>
        </w:rPr>
        <w:t xml:space="preserve">В случае отказа уполномоченным органом в рассмотрении заявления по основанию, предусмотренному подпунктом 3) настоящего пункта, резидент или гражданин Республики Казахстан вправе в пределах срока, установленного пунктом 4 настоящей статьи, повторно подать </w:t>
      </w:r>
      <w:r>
        <w:rPr>
          <w:rStyle w:val="s0"/>
        </w:rPr>
        <w:t>заявление, если им будут устранены допущенные нарушения.</w:t>
      </w:r>
    </w:p>
    <w:p w:rsidR="00000000" w:rsidRDefault="003D1D4C">
      <w:pPr>
        <w:pStyle w:val="pj"/>
      </w:pPr>
      <w:r>
        <w:rPr>
          <w:rStyle w:val="s0"/>
        </w:rPr>
        <w:t>6. Уполномоченный орган рассматривает заявление резидента или гражданина Республики Казахстан в течение сорока пяти календарных дней со дня получения такого заявления, за исключением случаев, указанн</w:t>
      </w:r>
      <w:r>
        <w:rPr>
          <w:rStyle w:val="s0"/>
        </w:rPr>
        <w:t>ых в пункте 5 настоящей статьи.</w:t>
      </w:r>
    </w:p>
    <w:p w:rsidR="00000000" w:rsidRDefault="003D1D4C">
      <w:pPr>
        <w:pStyle w:val="pj"/>
      </w:pPr>
      <w:r>
        <w:rPr>
          <w:rStyle w:val="s0"/>
        </w:rPr>
        <w:t>7. По итогам рассмотрения заявления резидента или гражданина Республики Казахстан уполномоченным органом выносится одно из следующих решений:</w:t>
      </w:r>
    </w:p>
    <w:p w:rsidR="00000000" w:rsidRDefault="003D1D4C">
      <w:pPr>
        <w:pStyle w:val="pj"/>
      </w:pPr>
      <w:r>
        <w:rPr>
          <w:rStyle w:val="s0"/>
        </w:rPr>
        <w:t>1) об отказе в проведении процедуры взаимного согласования;</w:t>
      </w:r>
    </w:p>
    <w:p w:rsidR="00000000" w:rsidRDefault="003D1D4C">
      <w:pPr>
        <w:pStyle w:val="pj"/>
      </w:pPr>
      <w:r>
        <w:rPr>
          <w:rStyle w:val="s0"/>
        </w:rPr>
        <w:t>2) о проведении процед</w:t>
      </w:r>
      <w:r>
        <w:rPr>
          <w:rStyle w:val="s0"/>
        </w:rPr>
        <w:t>уры взаимного согласования.</w:t>
      </w:r>
    </w:p>
    <w:p w:rsidR="00000000" w:rsidRDefault="003D1D4C">
      <w:pPr>
        <w:pStyle w:val="pj"/>
      </w:pPr>
      <w:r>
        <w:rPr>
          <w:rStyle w:val="s0"/>
        </w:rPr>
        <w:t>8. Уполномоченным органом выносится решение об отказе в проведении процедуры взаимного согласования в следующих случаях:</w:t>
      </w:r>
    </w:p>
    <w:p w:rsidR="00000000" w:rsidRDefault="003D1D4C">
      <w:pPr>
        <w:pStyle w:val="pj"/>
      </w:pPr>
      <w:r>
        <w:rPr>
          <w:rStyle w:val="s0"/>
        </w:rPr>
        <w:t>1) несоответствия оснований, указанных в заявлении резидента или гражданина Республики Казахстан, положения</w:t>
      </w:r>
      <w:r>
        <w:rPr>
          <w:rStyle w:val="s0"/>
        </w:rPr>
        <w:t>м международного договора Республики Казахстан;</w:t>
      </w:r>
    </w:p>
    <w:p w:rsidR="00000000" w:rsidRDefault="003D1D4C">
      <w:pPr>
        <w:pStyle w:val="pj"/>
      </w:pPr>
      <w:r>
        <w:rPr>
          <w:rStyle w:val="s0"/>
        </w:rPr>
        <w:t>2) предоставления резидентом или гражданином Республики Казахстан недостоверной информации;</w:t>
      </w:r>
    </w:p>
    <w:p w:rsidR="00000000" w:rsidRDefault="003D1D4C">
      <w:pPr>
        <w:pStyle w:val="pj"/>
      </w:pPr>
      <w:r>
        <w:rPr>
          <w:rStyle w:val="s0"/>
        </w:rPr>
        <w:t>3) непредставления резидентом или гражданином Республики Казахстан в ходе рассмотрения заявления документов, предусм</w:t>
      </w:r>
      <w:r>
        <w:rPr>
          <w:rStyle w:val="s0"/>
        </w:rPr>
        <w:t>отренных пунктом 3 настоящей статьи.</w:t>
      </w:r>
    </w:p>
    <w:p w:rsidR="00000000" w:rsidRDefault="003D1D4C">
      <w:pPr>
        <w:pStyle w:val="pj"/>
      </w:pPr>
      <w:r>
        <w:rPr>
          <w:rStyle w:val="s0"/>
        </w:rPr>
        <w:t>Решение об отказе в проведении процедуры взаимного согласования направляется резиденту или гражданину Республики Казахстан в письменном виде по почте заказным письмом в течение двух рабочих дней со дня вынесения решения</w:t>
      </w:r>
      <w:r>
        <w:rPr>
          <w:rStyle w:val="s0"/>
        </w:rPr>
        <w:t>.</w:t>
      </w:r>
    </w:p>
    <w:p w:rsidR="00000000" w:rsidRDefault="003D1D4C">
      <w:pPr>
        <w:pStyle w:val="pj"/>
      </w:pPr>
      <w:r>
        <w:rPr>
          <w:rStyle w:val="s0"/>
        </w:rPr>
        <w:t>9.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rsidR="00000000" w:rsidRDefault="003D1D4C">
      <w:pPr>
        <w:pStyle w:val="pj"/>
      </w:pPr>
      <w:r>
        <w:rPr>
          <w:rStyle w:val="s0"/>
        </w:rPr>
        <w:t>10. Уполномоченный орган прекращает проведение начатой на ос</w:t>
      </w:r>
      <w:r>
        <w:rPr>
          <w:rStyle w:val="s0"/>
        </w:rPr>
        <w:t>новании заявления резидента или гражданина Республики Казахстан процедуры взаимного согласования с компетентным органом иностранного государства в следующих случаях:</w:t>
      </w:r>
    </w:p>
    <w:p w:rsidR="00000000" w:rsidRDefault="003D1D4C">
      <w:pPr>
        <w:pStyle w:val="pj"/>
      </w:pPr>
      <w:r>
        <w:rPr>
          <w:rStyle w:val="s0"/>
        </w:rPr>
        <w:t>1) представления резидентом или гражданином Республики Казахстан заявления о прекращении п</w:t>
      </w:r>
      <w:r>
        <w:rPr>
          <w:rStyle w:val="s0"/>
        </w:rPr>
        <w:t>роведения процедуры взаимного согласования;</w:t>
      </w:r>
    </w:p>
    <w:p w:rsidR="00000000" w:rsidRDefault="003D1D4C">
      <w:pPr>
        <w:pStyle w:val="pj"/>
      </w:pPr>
      <w:r>
        <w:rPr>
          <w:rStyle w:val="s0"/>
        </w:rPr>
        <w:t>2) выявления в ходе проведения процедуры взаимного согласования факта предоставления резидентом или гражданином Республики Казахстан недостоверной информации;</w:t>
      </w:r>
    </w:p>
    <w:p w:rsidR="00000000" w:rsidRDefault="003D1D4C">
      <w:pPr>
        <w:pStyle w:val="pj"/>
      </w:pPr>
      <w:r>
        <w:rPr>
          <w:rStyle w:val="s0"/>
        </w:rPr>
        <w:t>3) непредставления резидентом или гражданином Республики Казахстан в ходе проведения процедуры взаимного согласования документов, предусмотренных пунктом 3 настоящей статьи.</w:t>
      </w:r>
    </w:p>
    <w:p w:rsidR="00000000" w:rsidRDefault="003D1D4C">
      <w:pPr>
        <w:pStyle w:val="pj"/>
      </w:pPr>
      <w:r>
        <w:rPr>
          <w:rStyle w:val="s0"/>
        </w:rPr>
        <w:t xml:space="preserve">11. Уполномоченный орган направляет резиденту или гражданину Республики Казахстан </w:t>
      </w:r>
      <w:r>
        <w:rPr>
          <w:rStyle w:val="s0"/>
        </w:rPr>
        <w:t>в письменной форме информацию о решении, принятом по итогам проведения процедуры взаимного согласования, по почте заказным письмом в течение семи рабочих дней со дня получения окончательного ответа по вопросу налогообложения доходов такого резидента или гр</w:t>
      </w:r>
      <w:r>
        <w:rPr>
          <w:rStyle w:val="s0"/>
        </w:rPr>
        <w:t>ажданина Республики Казахстан от компетентного органа иностранного государства на запрос уполномоченного органа.</w:t>
      </w:r>
    </w:p>
    <w:p w:rsidR="00000000" w:rsidRDefault="003D1D4C">
      <w:pPr>
        <w:pStyle w:val="pj"/>
      </w:pPr>
      <w:r>
        <w:rPr>
          <w:rStyle w:val="s0"/>
        </w:rPr>
        <w:t>12. Лицо вправе обратиться в уполномоченный орган с заявлением о проведении процедуры взаимного согласования с компетентным органом иностранног</w:t>
      </w:r>
      <w:r>
        <w:rPr>
          <w:rStyle w:val="s0"/>
        </w:rPr>
        <w:t>о государства, с которым Республикой Казахстан заключен международный договор по вопросу определения статуса резидентства.</w:t>
      </w:r>
    </w:p>
    <w:p w:rsidR="00000000" w:rsidRDefault="003D1D4C">
      <w:pPr>
        <w:pStyle w:val="pj"/>
      </w:pPr>
      <w:r>
        <w:rPr>
          <w:rStyle w:val="s0"/>
        </w:rPr>
        <w:t>Заявление представляется таким лицом в уполномоченный орган с приложением документов, указанных в подпункте 2) пункта 2 настоящей ста</w:t>
      </w:r>
      <w:r>
        <w:rPr>
          <w:rStyle w:val="s0"/>
        </w:rPr>
        <w:t xml:space="preserve">тьи и </w:t>
      </w:r>
      <w:hyperlink w:anchor="sub2250300" w:history="1">
        <w:r>
          <w:rPr>
            <w:rStyle w:val="a4"/>
            <w:color w:val="0000FF"/>
            <w:u w:val="single"/>
          </w:rPr>
          <w:t>подпунктах 1), 2) и 3) пункта 3 статьи 225</w:t>
        </w:r>
      </w:hyperlink>
      <w:r>
        <w:rPr>
          <w:rStyle w:val="s0"/>
        </w:rPr>
        <w:t xml:space="preserve"> настоящего Кодекса.</w:t>
      </w:r>
    </w:p>
    <w:p w:rsidR="00000000" w:rsidRDefault="003D1D4C">
      <w:pPr>
        <w:pStyle w:val="pj"/>
      </w:pPr>
      <w:r>
        <w:rPr>
          <w:rStyle w:val="s0"/>
        </w:rPr>
        <w:t>В целях настоящего пункта применяется порядок проведения процедуры взаимного согласования, предусмотренный пунктами 1-11 настоящей статьи.</w:t>
      </w:r>
    </w:p>
    <w:p w:rsidR="00000000" w:rsidRDefault="003D1D4C">
      <w:pPr>
        <w:pStyle w:val="pj"/>
      </w:pPr>
      <w:r>
        <w:rPr>
          <w:rStyle w:val="s0"/>
        </w:rPr>
        <w:t>13. Решение, пр</w:t>
      </w:r>
      <w:r>
        <w:rPr>
          <w:rStyle w:val="s0"/>
        </w:rPr>
        <w:t xml:space="preserve">инятое по итогам процедуры взаимного согласования, проведенной на основании запроса компетентного органа иностранного государства, направляется уполномоченным органом в письменной форме в налоговый орган, направивший налогоплательщику одно из уведомлений, </w:t>
      </w:r>
      <w:r>
        <w:rPr>
          <w:rStyle w:val="s0"/>
        </w:rPr>
        <w:t xml:space="preserve">указанных в </w:t>
      </w:r>
      <w:hyperlink w:anchor="sub6070000" w:history="1">
        <w:r>
          <w:rPr>
            <w:rStyle w:val="a4"/>
            <w:color w:val="0000FF"/>
            <w:u w:val="single"/>
          </w:rPr>
          <w:t>подпунктах 2) и 8) пункта 2 статьи 607</w:t>
        </w:r>
      </w:hyperlink>
      <w:r>
        <w:rPr>
          <w:rStyle w:val="s0"/>
        </w:rPr>
        <w:t xml:space="preserve"> настоящего Кодекса, в связи с которым нерезидент указанного государства инициировал проведение такой процедуры.</w:t>
      </w:r>
    </w:p>
    <w:p w:rsidR="00000000" w:rsidRDefault="003D1D4C">
      <w:pPr>
        <w:pStyle w:val="pj"/>
      </w:pPr>
      <w:r>
        <w:rPr>
          <w:rStyle w:val="s0"/>
        </w:rPr>
        <w:t>Решение, вынесенное по итогам процедуры взаимного согласован</w:t>
      </w:r>
      <w:r>
        <w:rPr>
          <w:rStyle w:val="s0"/>
        </w:rPr>
        <w:t>ия в порядке, установленном настоящей статьей, обязательно для исполнения налоговыми органами.</w:t>
      </w:r>
    </w:p>
    <w:p w:rsidR="00000000" w:rsidRDefault="003D1D4C">
      <w:pPr>
        <w:pStyle w:val="pj"/>
      </w:pPr>
      <w:r>
        <w:t> </w:t>
      </w:r>
    </w:p>
    <w:p w:rsidR="00000000" w:rsidRDefault="003D1D4C">
      <w:pPr>
        <w:pStyle w:val="pj"/>
        <w:ind w:left="1200" w:hanging="800"/>
      </w:pPr>
      <w:bookmarkStart w:id="427" w:name="SUB2270000"/>
      <w:bookmarkEnd w:id="427"/>
      <w:r>
        <w:rPr>
          <w:rStyle w:val="s1"/>
        </w:rPr>
        <w:t>Статья 227. Помощь в сборе налогов</w:t>
      </w:r>
    </w:p>
    <w:p w:rsidR="00000000" w:rsidRDefault="003D1D4C">
      <w:pPr>
        <w:pStyle w:val="pj"/>
      </w:pPr>
      <w:r>
        <w:rPr>
          <w:rStyle w:val="s0"/>
        </w:rPr>
        <w:t>1. Уполномоченный орган в соответствии с положениями международного договора в целях исполнения невыполненного налогового об</w:t>
      </w:r>
      <w:r>
        <w:rPr>
          <w:rStyle w:val="s0"/>
        </w:rPr>
        <w:t xml:space="preserve">язательства имеет право запросить содействие компетентного органа иностранного государства путем направления налогового требования по </w:t>
      </w:r>
      <w:hyperlink r:id="rId4104" w:anchor="sub_id=26" w:history="1">
        <w:r>
          <w:rPr>
            <w:rStyle w:val="a4"/>
            <w:color w:val="0000FF"/>
            <w:u w:val="single"/>
          </w:rPr>
          <w:t>форме</w:t>
        </w:r>
      </w:hyperlink>
      <w:r>
        <w:rPr>
          <w:rStyle w:val="s0"/>
        </w:rPr>
        <w:t>, установленной уполномоченным органо</w:t>
      </w:r>
      <w:r>
        <w:rPr>
          <w:rStyle w:val="s0"/>
        </w:rPr>
        <w:t>м.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с доходов из источников в Республике Казахстан, а также с доходов постоянного учреждения</w:t>
      </w:r>
      <w:r>
        <w:rPr>
          <w:rStyle w:val="s0"/>
        </w:rPr>
        <w:t xml:space="preserve"> нерезидента из источников за пределами Республики Казахстан исключительно после применения всех возможных мер принудительного взимания</w:t>
      </w:r>
      <w:r>
        <w:t>, установленных настоящим Кодексом.</w:t>
      </w:r>
    </w:p>
    <w:p w:rsidR="00000000" w:rsidRDefault="003D1D4C">
      <w:pPr>
        <w:pStyle w:val="pj"/>
      </w:pPr>
      <w:r>
        <w:t>2. При поступлении запроса на содействие от компетентного органа иностранного государ</w:t>
      </w:r>
      <w:r>
        <w:t>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w:t>
      </w:r>
      <w:r>
        <w:t>осударстве в соответствии с положениями международного договора и выносит заключение.</w:t>
      </w:r>
    </w:p>
    <w:p w:rsidR="00000000" w:rsidRDefault="003D1D4C">
      <w:pPr>
        <w:pStyle w:val="pj"/>
      </w:pPr>
      <w:r>
        <w:t xml:space="preserve">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w:t>
      </w:r>
      <w:r>
        <w:t>договора обеспечивает исполнение налоговых обязательств резидентом в порядке, установленном настоящим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w:t>
      </w:r>
      <w:r>
        <w:t>тва, указанного в запросе о содействии в сборе налогов, направленном согласно положениям международного договора.</w:t>
      </w:r>
    </w:p>
    <w:p w:rsidR="00000000" w:rsidRDefault="003D1D4C">
      <w:pPr>
        <w:pStyle w:val="pj"/>
      </w:pPr>
      <w:r>
        <w:t>4. Уполномоченный орган рассматривает запросы компетентного органа иностранного государства на принципах взаимности.</w:t>
      </w:r>
    </w:p>
    <w:p w:rsidR="00000000" w:rsidRDefault="003D1D4C">
      <w:pPr>
        <w:pStyle w:val="pj"/>
      </w:pPr>
      <w:r>
        <w:t>5. Положения настоящей ст</w:t>
      </w:r>
      <w:r>
        <w:t xml:space="preserve">атьи применяются до истечения срока исковой давности, </w:t>
      </w:r>
      <w:r>
        <w:rPr>
          <w:rStyle w:val="s0"/>
        </w:rPr>
        <w:t xml:space="preserve">установленного </w:t>
      </w:r>
      <w:hyperlink w:anchor="sub460000" w:history="1">
        <w:r>
          <w:rPr>
            <w:rStyle w:val="a4"/>
            <w:color w:val="0000FF"/>
            <w:u w:val="single"/>
          </w:rPr>
          <w:t>статьей 46</w:t>
        </w:r>
      </w:hyperlink>
      <w:r>
        <w:rPr>
          <w:rStyle w:val="s0"/>
        </w:rPr>
        <w:t xml:space="preserve"> настоящего Кодекса</w:t>
      </w:r>
      <w:r>
        <w:t>, если иное не определено международным договором.</w:t>
      </w:r>
    </w:p>
    <w:p w:rsidR="00000000" w:rsidRDefault="003D1D4C">
      <w:pPr>
        <w:pStyle w:val="pj"/>
      </w:pPr>
      <w:r>
        <w:t> </w:t>
      </w:r>
    </w:p>
    <w:p w:rsidR="00000000" w:rsidRDefault="003D1D4C">
      <w:pPr>
        <w:pStyle w:val="pji"/>
      </w:pPr>
      <w:bookmarkStart w:id="428" w:name="SUB227010000"/>
      <w:bookmarkEnd w:id="428"/>
      <w:r>
        <w:rPr>
          <w:rStyle w:val="s3"/>
        </w:rPr>
        <w:t xml:space="preserve">Кодекс дополнен статьей 227-1 в соответствии с </w:t>
      </w:r>
      <w:hyperlink r:id="rId4105" w:anchor="sub_id=2271" w:history="1">
        <w:r>
          <w:rPr>
            <w:rStyle w:val="a4"/>
            <w:i/>
            <w:iCs/>
            <w:color w:val="0000FF"/>
            <w:u w:val="single"/>
          </w:rPr>
          <w:t>Законом</w:t>
        </w:r>
      </w:hyperlink>
      <w:r>
        <w:rPr>
          <w:rStyle w:val="s3"/>
        </w:rPr>
        <w:t xml:space="preserve"> РК от 21.07.11 г. № 467-IV (введены в действие с 1 января 2012 г.); заголовок изложен в редакции </w:t>
      </w:r>
      <w:hyperlink r:id="rId4106" w:anchor="sub_id=2271" w:history="1">
        <w:r>
          <w:rPr>
            <w:rStyle w:val="a4"/>
            <w:i/>
            <w:iCs/>
            <w:color w:val="0000FF"/>
            <w:u w:val="single"/>
          </w:rPr>
          <w:t>Закона</w:t>
        </w:r>
      </w:hyperlink>
      <w:r>
        <w:rPr>
          <w:rStyle w:val="s3"/>
        </w:rPr>
        <w:t xml:space="preserve"> </w:t>
      </w:r>
      <w:r>
        <w:rPr>
          <w:rStyle w:val="s3"/>
        </w:rPr>
        <w:t>РК от 26.12.12 г. № 61-V (введено в действие с 1 января 2013 г.) (</w:t>
      </w:r>
      <w:hyperlink r:id="rId4107" w:anchor="sub_id=22701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227-1. Порядок исполнения налогового обязательства налоговым агентом по доходам,</w:t>
      </w:r>
      <w:r>
        <w:rPr>
          <w:rStyle w:val="s1"/>
        </w:rPr>
        <w:t xml:space="preserve">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p w:rsidR="00000000" w:rsidRDefault="003D1D4C">
      <w:pPr>
        <w:pStyle w:val="pji"/>
      </w:pPr>
      <w:r>
        <w:rPr>
          <w:rStyle w:val="s3"/>
        </w:rPr>
        <w:t xml:space="preserve">Пункт 1 изложен в редакции </w:t>
      </w:r>
      <w:hyperlink r:id="rId4108" w:anchor="sub_id=2271" w:history="1">
        <w:r>
          <w:rPr>
            <w:rStyle w:val="a4"/>
            <w:i/>
            <w:iCs/>
            <w:color w:val="0000FF"/>
            <w:u w:val="single"/>
          </w:rPr>
          <w:t>Закона</w:t>
        </w:r>
      </w:hyperlink>
      <w:r>
        <w:rPr>
          <w:rStyle w:val="s3"/>
        </w:rPr>
        <w:t xml:space="preserve"> РК от 26.12.12 г. № 61-V (введено в действие с 1 января 2013 г.) (</w:t>
      </w:r>
      <w:hyperlink r:id="rId4109" w:anchor="sub_id=227010000" w:history="1">
        <w:r>
          <w:rPr>
            <w:rStyle w:val="a4"/>
            <w:i/>
            <w:iCs/>
            <w:color w:val="0000FF"/>
            <w:u w:val="single"/>
          </w:rPr>
          <w:t>см. стар. ред.</w:t>
        </w:r>
      </w:hyperlink>
      <w:r>
        <w:rPr>
          <w:rStyle w:val="s3"/>
        </w:rPr>
        <w:t xml:space="preserve">); внесены изменения в соответствии с </w:t>
      </w:r>
      <w:hyperlink r:id="rId4110" w:anchor="sub_id=2271" w:history="1">
        <w:r>
          <w:rPr>
            <w:rStyle w:val="a4"/>
            <w:i/>
            <w:iCs/>
            <w:color w:val="0000FF"/>
            <w:u w:val="single"/>
          </w:rPr>
          <w:t>Законом</w:t>
        </w:r>
      </w:hyperlink>
      <w:r>
        <w:rPr>
          <w:rStyle w:val="s3"/>
        </w:rPr>
        <w:t xml:space="preserve"> РК от 03.12.15 г. № 432-V (введены в действие с 1 января 2016 г.) (</w:t>
      </w:r>
      <w:hyperlink r:id="rId4111" w:anchor="sub_id=227010000" w:history="1">
        <w:r>
          <w:rPr>
            <w:rStyle w:val="a4"/>
            <w:i/>
            <w:iCs/>
            <w:color w:val="0000FF"/>
            <w:u w:val="single"/>
          </w:rPr>
          <w:t>см. стар. ред.</w:t>
        </w:r>
      </w:hyperlink>
      <w:r>
        <w:rPr>
          <w:rStyle w:val="s3"/>
        </w:rPr>
        <w:t>)</w:t>
      </w:r>
    </w:p>
    <w:p w:rsidR="00000000" w:rsidRDefault="003D1D4C">
      <w:pPr>
        <w:pStyle w:val="pj"/>
      </w:pPr>
      <w:r>
        <w:rPr>
          <w:rStyle w:val="s0"/>
        </w:rPr>
        <w:t>1. При выплате</w:t>
      </w:r>
      <w:r>
        <w:rPr>
          <w:rStyle w:val="s0"/>
        </w:rPr>
        <w:t xml:space="preserve">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w:t>
      </w:r>
      <w:r>
        <w:rPr>
          <w:rStyle w:val="s0"/>
        </w:rPr>
        <w:t xml:space="preserve">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w:t>
      </w:r>
      <w:hyperlink w:anchor="sub1580200" w:history="1">
        <w:r>
          <w:rPr>
            <w:rStyle w:val="a4"/>
            <w:color w:val="0000FF"/>
            <w:u w:val="single"/>
          </w:rPr>
          <w:t>пунктом 2 статьи 158</w:t>
        </w:r>
      </w:hyperlink>
      <w:r>
        <w:rPr>
          <w:rStyle w:val="s0"/>
        </w:rPr>
        <w:t xml:space="preserve"> наст</w:t>
      </w:r>
      <w:r>
        <w:rPr>
          <w:rStyle w:val="s0"/>
        </w:rPr>
        <w:t>оящего Кодекса, при одновременном выполнении следующих условий:</w:t>
      </w:r>
    </w:p>
    <w:p w:rsidR="00000000" w:rsidRDefault="003D1D4C">
      <w:pPr>
        <w:pStyle w:val="pj"/>
      </w:pPr>
      <w:r>
        <w:rPr>
          <w:rStyle w:val="s0"/>
        </w:rPr>
        <w:t>1) наличия списка держателей депозитарных расписок или документа, подтверждающего право собственности на депозитарные расписки, содержащих:</w:t>
      </w:r>
    </w:p>
    <w:p w:rsidR="00000000" w:rsidRDefault="003D1D4C">
      <w:pPr>
        <w:pStyle w:val="pj"/>
      </w:pPr>
      <w:r>
        <w:rPr>
          <w:rStyle w:val="s0"/>
        </w:rPr>
        <w:t>фамилии, имена, отчества (при их наличии) физических</w:t>
      </w:r>
      <w:r>
        <w:rPr>
          <w:rStyle w:val="s0"/>
        </w:rPr>
        <w:t xml:space="preserve"> лиц или наименования юридических лиц, являющихся держателями депозитарных расписок;</w:t>
      </w:r>
    </w:p>
    <w:p w:rsidR="00000000" w:rsidRDefault="003D1D4C">
      <w:pPr>
        <w:pStyle w:val="pj"/>
      </w:pPr>
      <w:r>
        <w:rPr>
          <w:rStyle w:val="s0"/>
        </w:rPr>
        <w:t>информацию о количестве и виде депозитарных расписок;</w:t>
      </w:r>
    </w:p>
    <w:p w:rsidR="00000000" w:rsidRDefault="003D1D4C">
      <w:pPr>
        <w:pStyle w:val="pj"/>
      </w:pPr>
      <w:r>
        <w:rPr>
          <w:rStyle w:val="s0"/>
        </w:rPr>
        <w:t>наименования и реквизиты документов, удостоверяющих личность физических лиц, или номера и даты государственных регист</w:t>
      </w:r>
      <w:r>
        <w:rPr>
          <w:rStyle w:val="s0"/>
        </w:rPr>
        <w:t>раций юридических лиц, являющихся держателями депозитарных расписок;</w:t>
      </w:r>
    </w:p>
    <w:p w:rsidR="00000000" w:rsidRDefault="003D1D4C">
      <w:pPr>
        <w:pStyle w:val="pji"/>
      </w:pPr>
      <w:r>
        <w:rPr>
          <w:rStyle w:val="s3"/>
        </w:rPr>
        <w:t xml:space="preserve">Подпункт 2 изложен в редакции </w:t>
      </w:r>
      <w:hyperlink r:id="rId4112" w:anchor="sub_id=2271" w:history="1">
        <w:r>
          <w:rPr>
            <w:rStyle w:val="a4"/>
            <w:i/>
            <w:iCs/>
            <w:color w:val="0000FF"/>
            <w:u w:val="single"/>
          </w:rPr>
          <w:t>Закона</w:t>
        </w:r>
      </w:hyperlink>
      <w:r>
        <w:rPr>
          <w:rStyle w:val="s3"/>
        </w:rPr>
        <w:t xml:space="preserve"> РК от 03.12.15 г. № 432-V (введено в действие с 1 января 2016 г.) (</w:t>
      </w:r>
      <w:hyperlink r:id="rId4113" w:anchor="sub_id=227010000" w:history="1">
        <w:r>
          <w:rPr>
            <w:rStyle w:val="a4"/>
            <w:i/>
            <w:iCs/>
            <w:color w:val="0000FF"/>
            <w:u w:val="single"/>
          </w:rPr>
          <w:t>см. стар. ред.</w:t>
        </w:r>
      </w:hyperlink>
      <w:r>
        <w:rPr>
          <w:rStyle w:val="s3"/>
        </w:rPr>
        <w:t>)</w:t>
      </w:r>
    </w:p>
    <w:p w:rsidR="00000000" w:rsidRDefault="003D1D4C">
      <w:pPr>
        <w:pStyle w:val="pj"/>
      </w:pPr>
      <w:r>
        <w:rPr>
          <w:rStyle w:val="s0"/>
        </w:rPr>
        <w:t>2) наличия документа, подтверждающего резидентство Республики Казахстан, лица - окончательного (фактического) получателя (владельца) дивидендов по акциям,</w:t>
      </w:r>
      <w:r>
        <w:rPr>
          <w:rStyle w:val="s0"/>
        </w:rPr>
        <w:t xml:space="preserve"> являющимся базовым активом депозитарных расписок.</w:t>
      </w:r>
    </w:p>
    <w:p w:rsidR="00000000" w:rsidRDefault="003D1D4C">
      <w:pPr>
        <w:pStyle w:val="pj"/>
      </w:pPr>
      <w:r>
        <w:rPr>
          <w:rStyle w:val="s0"/>
        </w:rPr>
        <w:t xml:space="preserve">При этом документ, подтверждающий резидентство Республики Казахстан, представляется налоговому агенту не позднее одной из дат, указанных в </w:t>
      </w:r>
      <w:hyperlink w:anchor="sub2120300" w:history="1">
        <w:r>
          <w:rPr>
            <w:rStyle w:val="a4"/>
            <w:color w:val="0000FF"/>
            <w:u w:val="single"/>
          </w:rPr>
          <w:t>пункте 3 статьи 212</w:t>
        </w:r>
      </w:hyperlink>
      <w:r>
        <w:rPr>
          <w:rStyle w:val="s0"/>
        </w:rPr>
        <w:t xml:space="preserve"> настоящего Ко</w:t>
      </w:r>
      <w:r>
        <w:rPr>
          <w:rStyle w:val="s0"/>
        </w:rPr>
        <w:t>декса, которая наступит первой.</w:t>
      </w:r>
    </w:p>
    <w:p w:rsidR="00000000" w:rsidRDefault="003D1D4C">
      <w:pPr>
        <w:pStyle w:val="pj"/>
      </w:pPr>
      <w:r>
        <w:rPr>
          <w:rStyle w:val="s0"/>
        </w:rPr>
        <w:t>Список держателей депозитарных расписок, указанный в подпункте 1)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w:t>
      </w:r>
      <w:r>
        <w:rPr>
          <w:rStyle w:val="s0"/>
        </w:rPr>
        <w:t>нного государства,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000000" w:rsidRDefault="003D1D4C">
      <w:pPr>
        <w:pStyle w:val="pj"/>
      </w:pPr>
      <w:r>
        <w:rPr>
          <w:rStyle w:val="s0"/>
        </w:rPr>
        <w:t>Документ, подтверждающий право собственности на депозитарные расписки, указанный в подпункте 1) настоящего пункта, выдается одним из следующих лиц, оказывающим услуги номинального держания в соответствии с законодательными актами Республики Казахстан:</w:t>
      </w:r>
    </w:p>
    <w:p w:rsidR="00000000" w:rsidRDefault="003D1D4C">
      <w:pPr>
        <w:pStyle w:val="pj"/>
      </w:pPr>
      <w:r>
        <w:rPr>
          <w:rStyle w:val="s0"/>
        </w:rPr>
        <w:t>орга</w:t>
      </w:r>
      <w:r>
        <w:rPr>
          <w:rStyle w:val="s0"/>
        </w:rPr>
        <w:t>низацией, обладающей правом осуществления депозитарной деятельности на рынке ценных бумаг Республики Казахстан или иностранного государства;</w:t>
      </w:r>
    </w:p>
    <w:p w:rsidR="00000000" w:rsidRDefault="003D1D4C">
      <w:pPr>
        <w:pStyle w:val="pj"/>
      </w:pPr>
      <w:r>
        <w:rPr>
          <w:rStyle w:val="s0"/>
        </w:rPr>
        <w:t>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по ним, хранение документарных финансовых инструментов клиентов с принятием на себя обязательств по их со</w:t>
      </w:r>
      <w:r>
        <w:rPr>
          <w:rStyle w:val="s0"/>
        </w:rPr>
        <w:t>хранности;</w:t>
      </w:r>
    </w:p>
    <w:p w:rsidR="00000000" w:rsidRDefault="003D1D4C">
      <w:pPr>
        <w:pStyle w:val="pj"/>
      </w:pPr>
      <w:r>
        <w:rPr>
          <w:rStyle w:val="s0"/>
        </w:rPr>
        <w:t>иной организацией, оказывающей услуги по номинальному держанию ценных бумаг, а также осуществляющей учет и подтверждение прав по ценным бумагам и регистрацию сделок с ценными бумагами таких держателей.</w:t>
      </w:r>
    </w:p>
    <w:p w:rsidR="00000000" w:rsidRDefault="003D1D4C">
      <w:pPr>
        <w:pStyle w:val="pji"/>
      </w:pPr>
      <w:r>
        <w:rPr>
          <w:rStyle w:val="s3"/>
        </w:rPr>
        <w:t xml:space="preserve">Пункт 2 изложен в редакции </w:t>
      </w:r>
      <w:hyperlink r:id="rId4114" w:anchor="sub_id=2271" w:history="1">
        <w:r>
          <w:rPr>
            <w:rStyle w:val="a4"/>
            <w:i/>
            <w:iCs/>
            <w:color w:val="0000FF"/>
            <w:u w:val="single"/>
          </w:rPr>
          <w:t>Закона</w:t>
        </w:r>
      </w:hyperlink>
      <w:r>
        <w:rPr>
          <w:rStyle w:val="s3"/>
        </w:rPr>
        <w:t xml:space="preserve"> РК от 03.12.15 г. № 432-V (введено в действие с 1 января 2016 г.) (</w:t>
      </w:r>
      <w:hyperlink r:id="rId4115" w:anchor="sub_id=227010200" w:history="1">
        <w:r>
          <w:rPr>
            <w:rStyle w:val="a4"/>
            <w:i/>
            <w:iCs/>
            <w:color w:val="0000FF"/>
            <w:u w:val="single"/>
          </w:rPr>
          <w:t>см. стар. ред.</w:t>
        </w:r>
      </w:hyperlink>
      <w:r>
        <w:rPr>
          <w:rStyle w:val="s3"/>
        </w:rPr>
        <w:t>)</w:t>
      </w:r>
    </w:p>
    <w:p w:rsidR="00000000" w:rsidRDefault="003D1D4C">
      <w:pPr>
        <w:pStyle w:val="pj"/>
      </w:pPr>
      <w:r>
        <w:rPr>
          <w:rStyle w:val="s0"/>
        </w:rPr>
        <w:t xml:space="preserve">2. Налоговый </w:t>
      </w:r>
      <w:r>
        <w:rPr>
          <w:rStyle w:val="s0"/>
        </w:rPr>
        <w:t>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rsidR="00000000" w:rsidRDefault="003D1D4C">
      <w:pPr>
        <w:pStyle w:val="pji"/>
      </w:pPr>
      <w:r>
        <w:rPr>
          <w:rStyle w:val="s3"/>
        </w:rPr>
        <w:t>В пункт 3 внесены измене</w:t>
      </w:r>
      <w:r>
        <w:rPr>
          <w:rStyle w:val="s3"/>
        </w:rPr>
        <w:t xml:space="preserve">ния в соответствии с </w:t>
      </w:r>
      <w:hyperlink r:id="rId4116" w:anchor="sub_id=2271" w:history="1">
        <w:r>
          <w:rPr>
            <w:rStyle w:val="a4"/>
            <w:i/>
            <w:iCs/>
            <w:color w:val="0000FF"/>
            <w:u w:val="single"/>
          </w:rPr>
          <w:t>Законом</w:t>
        </w:r>
      </w:hyperlink>
      <w:r>
        <w:rPr>
          <w:rStyle w:val="s3"/>
        </w:rPr>
        <w:t xml:space="preserve"> РК от 03.12.15 г. № 432-V (введены в действие с 1 января 2016 г.) (</w:t>
      </w:r>
      <w:hyperlink r:id="rId4117" w:anchor="sub_id=227010300" w:history="1">
        <w:r>
          <w:rPr>
            <w:rStyle w:val="a4"/>
            <w:i/>
            <w:iCs/>
            <w:color w:val="0000FF"/>
            <w:u w:val="single"/>
          </w:rPr>
          <w:t>см. стар. ред.</w:t>
        </w:r>
      </w:hyperlink>
      <w:r>
        <w:rPr>
          <w:rStyle w:val="s3"/>
        </w:rPr>
        <w:t>)</w:t>
      </w:r>
    </w:p>
    <w:p w:rsidR="00000000" w:rsidRDefault="003D1D4C">
      <w:pPr>
        <w:pStyle w:val="pj"/>
      </w:pPr>
      <w:r>
        <w:rPr>
          <w:rStyle w:val="s0"/>
        </w:rPr>
        <w:t>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w:t>
      </w:r>
      <w:r>
        <w:rPr>
          <w:rStyle w:val="s0"/>
        </w:rPr>
        <w:t xml:space="preserve">рных расписок, в порядке, установленном пунктом 1 настоящей статьи, налоговый агент обязан удержать подоходный налог у источника выплаты по ставке, установленной </w:t>
      </w:r>
      <w:hyperlink w:anchor="sub1940000" w:history="1">
        <w:r>
          <w:rPr>
            <w:rStyle w:val="a4"/>
            <w:color w:val="0000FF"/>
            <w:u w:val="single"/>
          </w:rPr>
          <w:t>статьей 194</w:t>
        </w:r>
      </w:hyperlink>
      <w:r>
        <w:rPr>
          <w:rStyle w:val="s0"/>
        </w:rPr>
        <w:t xml:space="preserve"> настоящего Кодекса.</w:t>
      </w:r>
    </w:p>
    <w:p w:rsidR="00000000" w:rsidRDefault="003D1D4C">
      <w:pPr>
        <w:pStyle w:val="pj"/>
      </w:pPr>
      <w:r>
        <w:rPr>
          <w:rStyle w:val="s0"/>
        </w:rPr>
        <w:t>Сумма удержанного подоходного</w:t>
      </w:r>
      <w:r>
        <w:rPr>
          <w:rStyle w:val="s0"/>
        </w:rPr>
        <w:t xml:space="preserve"> налога подлежит перечислению в срок, установленный </w:t>
      </w:r>
      <w:hyperlink w:anchor="sub1950100" w:history="1">
        <w:r>
          <w:rPr>
            <w:rStyle w:val="a4"/>
            <w:color w:val="0000FF"/>
            <w:u w:val="single"/>
          </w:rPr>
          <w:t>подпунктом 1) пункта 1 статьи 195</w:t>
        </w:r>
      </w:hyperlink>
      <w:r>
        <w:rPr>
          <w:rStyle w:val="s0"/>
        </w:rPr>
        <w:t xml:space="preserve"> настоящего Кодекса.</w:t>
      </w:r>
    </w:p>
    <w:p w:rsidR="00000000" w:rsidRDefault="003D1D4C">
      <w:pPr>
        <w:pStyle w:val="pji"/>
      </w:pPr>
      <w:r>
        <w:rPr>
          <w:rStyle w:val="s3"/>
        </w:rPr>
        <w:t xml:space="preserve">В пункт 4 внесены изменения в соответствии с </w:t>
      </w:r>
      <w:hyperlink r:id="rId4118" w:anchor="sub_id=2271" w:history="1">
        <w:r>
          <w:rPr>
            <w:rStyle w:val="a4"/>
            <w:i/>
            <w:iCs/>
            <w:color w:val="0000FF"/>
            <w:u w:val="single"/>
          </w:rPr>
          <w:t>Законом</w:t>
        </w:r>
      </w:hyperlink>
      <w:r>
        <w:rPr>
          <w:rStyle w:val="s3"/>
        </w:rPr>
        <w:t xml:space="preserve"> РК от 26.12.12 г. № 61-V (введены в действие с 1 января 2013 г.) (</w:t>
      </w:r>
      <w:hyperlink r:id="rId4119" w:anchor="sub_id=227010400" w:history="1">
        <w:r>
          <w:rPr>
            <w:rStyle w:val="a4"/>
            <w:i/>
            <w:iCs/>
            <w:color w:val="0000FF"/>
            <w:u w:val="single"/>
          </w:rPr>
          <w:t>см. стар. ред.</w:t>
        </w:r>
      </w:hyperlink>
      <w:r>
        <w:rPr>
          <w:rStyle w:val="s3"/>
        </w:rPr>
        <w:t>)</w:t>
      </w:r>
    </w:p>
    <w:p w:rsidR="00000000" w:rsidRDefault="003D1D4C">
      <w:pPr>
        <w:pStyle w:val="pj"/>
      </w:pPr>
      <w:r>
        <w:rPr>
          <w:rStyle w:val="s0"/>
        </w:rPr>
        <w:t>4. Окончательный (фактический) получатель дохода - резидент имеет пра</w:t>
      </w:r>
      <w:r>
        <w:rPr>
          <w:rStyle w:val="s0"/>
        </w:rPr>
        <w:t>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rsidR="00000000" w:rsidRDefault="003D1D4C">
      <w:pPr>
        <w:pStyle w:val="pj"/>
      </w:pPr>
      <w:r>
        <w:rPr>
          <w:rStyle w:val="s0"/>
        </w:rPr>
        <w:t>При этом резидент за период, в котором</w:t>
      </w:r>
      <w:r>
        <w:rPr>
          <w:rStyle w:val="s0"/>
        </w:rPr>
        <w:t xml:space="preserve"> им получен доход в виде дивидендов, обязан представить налоговому агенту нотариально засвидетельствованную копию:</w:t>
      </w:r>
    </w:p>
    <w:p w:rsidR="00000000" w:rsidRDefault="003D1D4C">
      <w:pPr>
        <w:pStyle w:val="pj"/>
      </w:pPr>
      <w:r>
        <w:rPr>
          <w:rStyle w:val="s0"/>
        </w:rPr>
        <w:t>1) документа, подтверждающего право собственности на депозитарные расписки;</w:t>
      </w:r>
    </w:p>
    <w:p w:rsidR="00000000" w:rsidRDefault="003D1D4C">
      <w:pPr>
        <w:pStyle w:val="pji"/>
      </w:pPr>
      <w:r>
        <w:rPr>
          <w:rStyle w:val="s3"/>
        </w:rPr>
        <w:t xml:space="preserve">Подпункт 2 изложен в редакции </w:t>
      </w:r>
      <w:hyperlink r:id="rId4120" w:anchor="sub_id=2271" w:history="1">
        <w:r>
          <w:rPr>
            <w:rStyle w:val="a5"/>
            <w:i/>
            <w:iCs/>
          </w:rPr>
          <w:t>Закона</w:t>
        </w:r>
      </w:hyperlink>
      <w:r>
        <w:rPr>
          <w:rStyle w:val="s3"/>
        </w:rPr>
        <w:t xml:space="preserve"> РК от 30.11.16 г. № 26-VI (введено в действие с 1 января 2017 г.) (</w:t>
      </w:r>
      <w:hyperlink r:id="rId4121" w:anchor="sub_id=227010400" w:history="1">
        <w:r>
          <w:rPr>
            <w:rStyle w:val="a5"/>
            <w:i/>
            <w:iCs/>
          </w:rPr>
          <w:t>см. стар. ред.</w:t>
        </w:r>
      </w:hyperlink>
      <w:r>
        <w:rPr>
          <w:rStyle w:val="s3"/>
        </w:rPr>
        <w:t>)</w:t>
      </w:r>
    </w:p>
    <w:p w:rsidR="00000000" w:rsidRDefault="003D1D4C">
      <w:pPr>
        <w:pStyle w:val="pj"/>
      </w:pPr>
      <w:r>
        <w:t>2) документа, подтверждающего резидентство Республики Казахстан;</w:t>
      </w:r>
    </w:p>
    <w:p w:rsidR="00000000" w:rsidRDefault="003D1D4C">
      <w:pPr>
        <w:pStyle w:val="pj"/>
      </w:pPr>
      <w:r>
        <w:rPr>
          <w:rStyle w:val="s0"/>
        </w:rPr>
        <w:t>3) документа, подтверждающего получение дохода в виде дивидендов по акциям, являющимся базовым активом депозитарных расписок.</w:t>
      </w:r>
    </w:p>
    <w:p w:rsidR="00000000" w:rsidRDefault="003D1D4C">
      <w:pPr>
        <w:pStyle w:val="pj"/>
      </w:pPr>
      <w:r>
        <w:rPr>
          <w:rStyle w:val="s0"/>
        </w:rPr>
        <w:t>Документы, указанные в настоящем пункте, представляются резиденто</w:t>
      </w:r>
      <w:r>
        <w:rPr>
          <w:rStyle w:val="s0"/>
        </w:rPr>
        <w:t xml:space="preserve">м до истечения срока исковой давности, установленного </w:t>
      </w:r>
      <w:hyperlink w:anchor="sub460000" w:history="1">
        <w:r>
          <w:rPr>
            <w:rStyle w:val="a4"/>
            <w:color w:val="0000FF"/>
            <w:u w:val="single"/>
          </w:rPr>
          <w:t>статьей 46</w:t>
        </w:r>
      </w:hyperlink>
      <w:r>
        <w:rPr>
          <w:rStyle w:val="s0"/>
        </w:rPr>
        <w:t xml:space="preserve"> настоящего Кодекса, со дня последнего перечисления подоходного налога, удержанного у источника выплаты в бюджет.</w:t>
      </w:r>
    </w:p>
    <w:p w:rsidR="00000000" w:rsidRDefault="003D1D4C">
      <w:pPr>
        <w:pStyle w:val="pj"/>
      </w:pPr>
      <w:r>
        <w:rPr>
          <w:rStyle w:val="s0"/>
        </w:rPr>
        <w:t>При этом возврат резиденту излишне удержанного</w:t>
      </w:r>
      <w:r>
        <w:rPr>
          <w:rStyle w:val="s0"/>
        </w:rPr>
        <w:t xml:space="preserve"> подоходного налога производится налоговым агентом.</w:t>
      </w:r>
    </w:p>
    <w:p w:rsidR="00000000" w:rsidRDefault="003D1D4C">
      <w:pPr>
        <w:pStyle w:val="pj"/>
      </w:pPr>
      <w:r>
        <w:rPr>
          <w:rStyle w:val="s0"/>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w:t>
      </w:r>
      <w:r>
        <w:rPr>
          <w:rStyle w:val="s0"/>
        </w:rPr>
        <w:t xml:space="preserve">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w:t>
      </w:r>
      <w:r>
        <w:rPr>
          <w:rStyle w:val="s0"/>
        </w:rPr>
        <w:t>писок.</w:t>
      </w:r>
    </w:p>
    <w:p w:rsidR="00000000" w:rsidRDefault="003D1D4C">
      <w:pPr>
        <w:pStyle w:val="pj"/>
      </w:pPr>
      <w:r>
        <w:rPr>
          <w:rStyle w:val="s0"/>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w:t>
      </w:r>
      <w:hyperlink w:anchor="sub5990000" w:history="1">
        <w:r>
          <w:rPr>
            <w:rStyle w:val="a4"/>
            <w:color w:val="0000FF"/>
            <w:u w:val="single"/>
          </w:rPr>
          <w:t>статьей 599</w:t>
        </w:r>
      </w:hyperlink>
      <w:r>
        <w:rPr>
          <w:rStyle w:val="s0"/>
        </w:rPr>
        <w:t xml:space="preserve"> настоящего Кодекса.</w:t>
      </w:r>
    </w:p>
    <w:p w:rsidR="00000000" w:rsidRDefault="003D1D4C">
      <w:pPr>
        <w:pStyle w:val="pj"/>
      </w:pPr>
      <w:r>
        <w:t> </w:t>
      </w:r>
    </w:p>
    <w:p w:rsidR="00000000" w:rsidRDefault="003D1D4C">
      <w:pPr>
        <w:pStyle w:val="pc"/>
      </w:pPr>
      <w:bookmarkStart w:id="429" w:name="SUB2280000"/>
      <w:bookmarkEnd w:id="429"/>
      <w:r>
        <w:rPr>
          <w:rStyle w:val="s1"/>
        </w:rPr>
        <w:t>РАЗДЕЛ 8. НАЛОГ НА ДОБА</w:t>
      </w:r>
      <w:r>
        <w:rPr>
          <w:rStyle w:val="s1"/>
        </w:rPr>
        <w:t>ВЛЕННУЮ СТОИМОСТЬ</w:t>
      </w:r>
    </w:p>
    <w:p w:rsidR="00000000" w:rsidRDefault="003D1D4C">
      <w:pPr>
        <w:pStyle w:val="pc"/>
      </w:pPr>
      <w:r>
        <w:rPr>
          <w:rStyle w:val="s1"/>
        </w:rPr>
        <w:t> </w:t>
      </w:r>
    </w:p>
    <w:p w:rsidR="00000000" w:rsidRDefault="003D1D4C">
      <w:pPr>
        <w:pStyle w:val="pc"/>
      </w:pPr>
      <w:r>
        <w:rPr>
          <w:rStyle w:val="s1"/>
        </w:rPr>
        <w:t>Глава 28. ОБЩИЕ ПОЛОЖЕНИЯ</w:t>
      </w:r>
    </w:p>
    <w:p w:rsidR="00000000" w:rsidRDefault="003D1D4C">
      <w:pPr>
        <w:pStyle w:val="pr"/>
      </w:pPr>
      <w:r>
        <w:t> </w:t>
      </w:r>
    </w:p>
    <w:p w:rsidR="00000000" w:rsidRDefault="003D1D4C">
      <w:pPr>
        <w:pStyle w:val="pj"/>
        <w:ind w:left="1200" w:hanging="800"/>
      </w:pPr>
      <w:r>
        <w:rPr>
          <w:rStyle w:val="s1"/>
        </w:rPr>
        <w:t xml:space="preserve">Статья 228. Плательщики </w:t>
      </w:r>
    </w:p>
    <w:p w:rsidR="00000000" w:rsidRDefault="003D1D4C">
      <w:pPr>
        <w:pStyle w:val="pj"/>
      </w:pPr>
      <w:r>
        <w:rPr>
          <w:rStyle w:val="s0"/>
        </w:rPr>
        <w:t>1. Плательщиками налога на добавленную стоимость являются:</w:t>
      </w:r>
    </w:p>
    <w:p w:rsidR="00000000" w:rsidRDefault="003D1D4C">
      <w:pPr>
        <w:pStyle w:val="pj"/>
      </w:pPr>
      <w:r>
        <w:rPr>
          <w:rStyle w:val="s0"/>
        </w:rPr>
        <w:t xml:space="preserve">1) лица, по которым произведена постановка на регистрационный учет по налогу на добавленную стоимость в Республике Казахстан: </w:t>
      </w:r>
    </w:p>
    <w:p w:rsidR="00000000" w:rsidRDefault="003D1D4C">
      <w:pPr>
        <w:pStyle w:val="pj"/>
      </w:pPr>
      <w:r>
        <w:rPr>
          <w:rStyle w:val="s0"/>
        </w:rPr>
        <w:t xml:space="preserve">индивидуальные предприниматели; </w:t>
      </w:r>
    </w:p>
    <w:p w:rsidR="00000000" w:rsidRDefault="003D1D4C">
      <w:pPr>
        <w:pStyle w:val="pj"/>
      </w:pPr>
      <w:r>
        <w:rPr>
          <w:rStyle w:val="s0"/>
        </w:rPr>
        <w:t xml:space="preserve">юридические лица-резиденты, за исключением государственных учреждений; </w:t>
      </w:r>
    </w:p>
    <w:p w:rsidR="00000000" w:rsidRDefault="003D1D4C">
      <w:pPr>
        <w:pStyle w:val="pj"/>
      </w:pPr>
      <w:r>
        <w:rPr>
          <w:rStyle w:val="s0"/>
        </w:rPr>
        <w:t>нерезиденты, осуществляю</w:t>
      </w:r>
      <w:r>
        <w:rPr>
          <w:rStyle w:val="s0"/>
        </w:rPr>
        <w:t xml:space="preserve">щие деятельность в Республике Казахстан </w:t>
      </w:r>
      <w:r>
        <w:t xml:space="preserve">через филиал, представительство; </w:t>
      </w:r>
    </w:p>
    <w:p w:rsidR="00000000" w:rsidRDefault="003D1D4C">
      <w:pPr>
        <w:pStyle w:val="pj"/>
      </w:pPr>
      <w:r>
        <w:t>доверительные управляющие, осуществляющие обороты по реализации товаров, работ, услуг по договорам доверительного управления с учредителями доверительного управления либо с выгодопри</w:t>
      </w:r>
      <w:r>
        <w:t>обретателями в иных случаях возникновения доверительного управления;</w:t>
      </w:r>
    </w:p>
    <w:p w:rsidR="00000000" w:rsidRDefault="003D1D4C">
      <w:pPr>
        <w:pStyle w:val="pji"/>
      </w:pPr>
      <w:hyperlink r:id="rId4122" w:history="1">
        <w:r>
          <w:rPr>
            <w:rStyle w:val="a4"/>
            <w:rFonts w:ascii="Segoe UI Symbol" w:hAnsi="Segoe UI Symbol"/>
            <w:i/>
            <w:iCs/>
            <w:color w:val="0000FF"/>
            <w:u w:val="single"/>
          </w:rPr>
          <w:t>*</w:t>
        </w:r>
      </w:hyperlink>
    </w:p>
    <w:p w:rsidR="00000000" w:rsidRDefault="003D1D4C">
      <w:pPr>
        <w:pStyle w:val="pji"/>
      </w:pPr>
      <w:r>
        <w:rPr>
          <w:rStyle w:val="s3"/>
        </w:rPr>
        <w:t xml:space="preserve">В подпункт 2 внесены изменения в соответствии с </w:t>
      </w:r>
      <w:hyperlink r:id="rId4123" w:anchor="sub_id=228" w:history="1">
        <w:r>
          <w:rPr>
            <w:rStyle w:val="a4"/>
            <w:i/>
            <w:iCs/>
            <w:color w:val="0000FF"/>
            <w:u w:val="single"/>
          </w:rPr>
          <w:t>Законом</w:t>
        </w:r>
      </w:hyperlink>
      <w:r>
        <w:rPr>
          <w:rStyle w:val="s3"/>
        </w:rPr>
        <w:t xml:space="preserve"> РК от 30.06.10 г. № 297-IV (введены в действие с 1 июля 2010 г.) (</w:t>
      </w:r>
      <w:hyperlink r:id="rId4124" w:anchor="sub_id=2280102" w:history="1">
        <w:r>
          <w:rPr>
            <w:rStyle w:val="a4"/>
            <w:i/>
            <w:iCs/>
            <w:color w:val="0000FF"/>
            <w:u w:val="single"/>
          </w:rPr>
          <w:t>см. стар. ред.</w:t>
        </w:r>
      </w:hyperlink>
      <w:r>
        <w:rPr>
          <w:rStyle w:val="s3"/>
        </w:rPr>
        <w:t>)</w:t>
      </w:r>
    </w:p>
    <w:p w:rsidR="00000000" w:rsidRDefault="003D1D4C">
      <w:pPr>
        <w:pStyle w:val="pj"/>
      </w:pPr>
      <w:r>
        <w:rPr>
          <w:rStyle w:val="s0"/>
        </w:rPr>
        <w:t>2) лица, импортирующие товары на территорию Республики Казахстан в соотв</w:t>
      </w:r>
      <w:r>
        <w:rPr>
          <w:rStyle w:val="s0"/>
        </w:rPr>
        <w:t>етствии с таможенным законодательством Таможенного союза и (или) таможенным законодательством Республики Казахстан.</w:t>
      </w:r>
    </w:p>
    <w:p w:rsidR="00000000" w:rsidRDefault="003D1D4C">
      <w:pPr>
        <w:pStyle w:val="pj"/>
      </w:pPr>
      <w:r>
        <w:rPr>
          <w:rStyle w:val="s0"/>
        </w:rPr>
        <w:t xml:space="preserve">2. Постановка на регистрационный учет по налогу на добавленную стоимость производится в соответствии со </w:t>
      </w:r>
      <w:hyperlink w:anchor="sub5680000" w:history="1">
        <w:r>
          <w:rPr>
            <w:rStyle w:val="a4"/>
            <w:color w:val="0000FF"/>
            <w:u w:val="single"/>
          </w:rPr>
          <w:t>ста</w:t>
        </w:r>
        <w:r>
          <w:rPr>
            <w:rStyle w:val="a4"/>
            <w:color w:val="0000FF"/>
            <w:u w:val="single"/>
          </w:rPr>
          <w:t>тьями 568, 569</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430" w:name="SUB2290000"/>
      <w:bookmarkEnd w:id="430"/>
      <w:r>
        <w:rPr>
          <w:rStyle w:val="s1"/>
        </w:rPr>
        <w:t xml:space="preserve">Статья 229. Объекты налогообложения </w:t>
      </w:r>
    </w:p>
    <w:p w:rsidR="00000000" w:rsidRDefault="003D1D4C">
      <w:pPr>
        <w:pStyle w:val="pj"/>
      </w:pPr>
      <w:r>
        <w:rPr>
          <w:rStyle w:val="s0"/>
        </w:rPr>
        <w:t xml:space="preserve">Объектами обложения налогом на добавленную стоимость являются: </w:t>
      </w:r>
    </w:p>
    <w:p w:rsidR="00000000" w:rsidRDefault="003D1D4C">
      <w:pPr>
        <w:pStyle w:val="pj"/>
      </w:pPr>
      <w:r>
        <w:rPr>
          <w:rStyle w:val="s0"/>
        </w:rPr>
        <w:t>1) облагаемый оборот;</w:t>
      </w:r>
    </w:p>
    <w:p w:rsidR="00000000" w:rsidRDefault="003D1D4C">
      <w:pPr>
        <w:pStyle w:val="pj"/>
      </w:pPr>
      <w:r>
        <w:rPr>
          <w:rStyle w:val="s0"/>
        </w:rPr>
        <w:t>2) облагаемый импорт.</w:t>
      </w:r>
    </w:p>
    <w:p w:rsidR="00000000" w:rsidRDefault="003D1D4C">
      <w:pPr>
        <w:pStyle w:val="pj"/>
      </w:pPr>
      <w:r>
        <w:t> </w:t>
      </w:r>
    </w:p>
    <w:p w:rsidR="00000000" w:rsidRDefault="003D1D4C">
      <w:pPr>
        <w:pStyle w:val="pj"/>
      </w:pPr>
      <w:r>
        <w:t> </w:t>
      </w:r>
    </w:p>
    <w:p w:rsidR="00000000" w:rsidRDefault="003D1D4C">
      <w:pPr>
        <w:pStyle w:val="pc"/>
      </w:pPr>
      <w:bookmarkStart w:id="431" w:name="SUB2300000"/>
      <w:bookmarkEnd w:id="431"/>
      <w:r>
        <w:rPr>
          <w:rStyle w:val="s1"/>
        </w:rPr>
        <w:t xml:space="preserve">Глава 29. ОБЛАГАЕМЫЙ ОБОРОТ </w:t>
      </w:r>
    </w:p>
    <w:p w:rsidR="00000000" w:rsidRDefault="003D1D4C">
      <w:pPr>
        <w:pStyle w:val="pj"/>
      </w:pPr>
      <w:r>
        <w:t> </w:t>
      </w:r>
    </w:p>
    <w:p w:rsidR="00000000" w:rsidRDefault="003D1D4C">
      <w:pPr>
        <w:pStyle w:val="pj"/>
        <w:ind w:left="1200" w:hanging="800"/>
      </w:pPr>
      <w:r>
        <w:rPr>
          <w:rStyle w:val="s1"/>
        </w:rPr>
        <w:t xml:space="preserve">Статья 230. Определение облагаемого оборота </w:t>
      </w:r>
    </w:p>
    <w:p w:rsidR="00000000" w:rsidRDefault="003D1D4C">
      <w:pPr>
        <w:pStyle w:val="pj"/>
      </w:pPr>
      <w:r>
        <w:rPr>
          <w:rStyle w:val="s0"/>
        </w:rPr>
        <w:t>1. Облагаемым оборотом является оборот, совершаемый плательщиком налога на добавленную стоимость:</w:t>
      </w:r>
    </w:p>
    <w:p w:rsidR="00000000" w:rsidRDefault="003D1D4C">
      <w:pPr>
        <w:pStyle w:val="pj"/>
      </w:pPr>
      <w:r>
        <w:rPr>
          <w:rStyle w:val="s0"/>
        </w:rPr>
        <w:t>1) по реализации товаров, работ, услуг в Республике Казахстан, за исключением необлагаемого оборота, указанного в</w:t>
      </w:r>
      <w:r>
        <w:rPr>
          <w:rStyle w:val="s0"/>
        </w:rPr>
        <w:t xml:space="preserve"> </w:t>
      </w:r>
      <w:hyperlink w:anchor="sub2320000" w:history="1">
        <w:r>
          <w:rPr>
            <w:rStyle w:val="a4"/>
            <w:color w:val="0000FF"/>
            <w:u w:val="single"/>
          </w:rPr>
          <w:t>статье 232</w:t>
        </w:r>
      </w:hyperlink>
      <w:r>
        <w:rPr>
          <w:rStyle w:val="s0"/>
        </w:rPr>
        <w:t xml:space="preserve"> настоящего Кодекса;</w:t>
      </w:r>
    </w:p>
    <w:p w:rsidR="00000000" w:rsidRDefault="003D1D4C">
      <w:pPr>
        <w:pStyle w:val="pji"/>
      </w:pPr>
      <w:hyperlink r:id="rId4125" w:history="1">
        <w:r>
          <w:rPr>
            <w:rStyle w:val="a4"/>
            <w:rFonts w:ascii="Segoe UI Symbol" w:hAnsi="Segoe UI Symbol"/>
            <w:i/>
            <w:iCs/>
            <w:color w:val="0000FF"/>
            <w:u w:val="single"/>
          </w:rPr>
          <w:t>*</w:t>
        </w:r>
      </w:hyperlink>
    </w:p>
    <w:p w:rsidR="00000000" w:rsidRDefault="003D1D4C">
      <w:pPr>
        <w:pStyle w:val="pji"/>
      </w:pPr>
      <w:r>
        <w:rPr>
          <w:rStyle w:val="s3"/>
        </w:rPr>
        <w:t xml:space="preserve">Подпункт 2 изложен в редакции </w:t>
      </w:r>
      <w:hyperlink r:id="rId4126" w:anchor="sub_id=230" w:history="1">
        <w:r>
          <w:rPr>
            <w:rStyle w:val="a4"/>
            <w:i/>
            <w:iCs/>
            <w:color w:val="0000FF"/>
            <w:u w:val="single"/>
          </w:rPr>
          <w:t>Закона</w:t>
        </w:r>
      </w:hyperlink>
      <w:r>
        <w:rPr>
          <w:rStyle w:val="s3"/>
        </w:rPr>
        <w:t xml:space="preserve"> РК </w:t>
      </w:r>
      <w:r>
        <w:rPr>
          <w:rStyle w:val="s3"/>
        </w:rPr>
        <w:t>от 28.11.14 г. № 257-V (введено в действие с 1 января 2009 г.) (</w:t>
      </w:r>
      <w:hyperlink r:id="rId4127" w:anchor="sub_id=2300000" w:history="1">
        <w:r>
          <w:rPr>
            <w:rStyle w:val="a4"/>
            <w:i/>
            <w:iCs/>
            <w:color w:val="0000FF"/>
            <w:u w:val="single"/>
          </w:rPr>
          <w:t>см. стар. ред.</w:t>
        </w:r>
      </w:hyperlink>
      <w:r>
        <w:rPr>
          <w:rStyle w:val="s3"/>
        </w:rPr>
        <w:t>)</w:t>
      </w:r>
    </w:p>
    <w:p w:rsidR="00000000" w:rsidRDefault="003D1D4C">
      <w:pPr>
        <w:pStyle w:val="pj"/>
      </w:pPr>
      <w:r>
        <w:rPr>
          <w:rStyle w:val="s0"/>
        </w:rPr>
        <w:t xml:space="preserve">2) по приобретению работ, услуг от нерезидента в случае, установленном </w:t>
      </w:r>
      <w:hyperlink w:anchor="sub2410000" w:history="1">
        <w:r>
          <w:rPr>
            <w:rStyle w:val="a4"/>
            <w:color w:val="0000FF"/>
            <w:u w:val="single"/>
          </w:rPr>
          <w:t>статьей 241</w:t>
        </w:r>
      </w:hyperlink>
      <w:r>
        <w:rPr>
          <w:rStyle w:val="s0"/>
        </w:rPr>
        <w:t xml:space="preserve"> настоящего Кодекса.</w:t>
      </w:r>
    </w:p>
    <w:p w:rsidR="00000000" w:rsidRDefault="003D1D4C">
      <w:pPr>
        <w:pStyle w:val="pji"/>
      </w:pPr>
      <w:hyperlink r:id="rId4128"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дополнена пунктом 1-1 в соответствии с </w:t>
      </w:r>
      <w:hyperlink r:id="rId4129" w:anchor="sub_id=230" w:history="1">
        <w:r>
          <w:rPr>
            <w:rStyle w:val="a4"/>
            <w:i/>
            <w:iCs/>
            <w:color w:val="0000FF"/>
            <w:u w:val="single"/>
          </w:rPr>
          <w:t>Законом</w:t>
        </w:r>
      </w:hyperlink>
      <w:r>
        <w:rPr>
          <w:rStyle w:val="s3"/>
        </w:rPr>
        <w:t xml:space="preserve"> РК от 26.</w:t>
      </w:r>
      <w:r>
        <w:rPr>
          <w:rStyle w:val="s3"/>
        </w:rPr>
        <w:t xml:space="preserve">12.12 г. № 61-V (введено в действие с 1 января 2013 г.) </w:t>
      </w:r>
    </w:p>
    <w:p w:rsidR="00000000" w:rsidRDefault="003D1D4C">
      <w:pPr>
        <w:pStyle w:val="pj"/>
      </w:pPr>
      <w:r>
        <w:rPr>
          <w:rStyle w:val="s0"/>
        </w:rPr>
        <w:t>1-1. Оборот по реализации товаров, работ, услуг структурного подразделения юридического лица-резидента, зарегистрированного в качестве постоянного учреждения на территории иностранного государства, м</w:t>
      </w:r>
      <w:r>
        <w:rPr>
          <w:rStyle w:val="s0"/>
        </w:rPr>
        <w:t>естом реализации которых не признается Республика Казахстан, не является оборотом по реализации юридического лица-плательщика налога на добавленную стоимость в Республике Казахстан.</w:t>
      </w:r>
    </w:p>
    <w:p w:rsidR="00000000" w:rsidRDefault="003D1D4C">
      <w:pPr>
        <w:pStyle w:val="pji"/>
      </w:pPr>
      <w:bookmarkStart w:id="432" w:name="SUB230010200"/>
      <w:bookmarkEnd w:id="432"/>
      <w:r>
        <w:rPr>
          <w:rStyle w:val="s3"/>
        </w:rPr>
        <w:t xml:space="preserve">Статья дополнена пунктом 1-2 в соответствии с </w:t>
      </w:r>
      <w:hyperlink r:id="rId4130" w:anchor="sub_id=230" w:history="1">
        <w:r>
          <w:rPr>
            <w:rStyle w:val="a4"/>
            <w:i/>
            <w:iCs/>
            <w:color w:val="0000FF"/>
            <w:u w:val="single"/>
          </w:rPr>
          <w:t>Законом</w:t>
        </w:r>
      </w:hyperlink>
      <w:r>
        <w:rPr>
          <w:rStyle w:val="s3"/>
        </w:rPr>
        <w:t xml:space="preserve"> РК от 28.11.14 г. № 257-V (введено в действие с 1 января 2009 г.)</w:t>
      </w:r>
    </w:p>
    <w:p w:rsidR="00000000" w:rsidRDefault="003D1D4C">
      <w:pPr>
        <w:pStyle w:val="pj"/>
      </w:pPr>
      <w:r>
        <w:rPr>
          <w:rStyle w:val="s0"/>
        </w:rPr>
        <w:t>1-2. Филиал, представительство юридического лица-нерезидента признают оборот по реализации работ, усл</w:t>
      </w:r>
      <w:r>
        <w:rPr>
          <w:rStyle w:val="s0"/>
        </w:rPr>
        <w:t>уг при соблюдении одного из следующих условий:</w:t>
      </w:r>
    </w:p>
    <w:p w:rsidR="00000000" w:rsidRDefault="003D1D4C">
      <w:pPr>
        <w:pStyle w:val="pj"/>
      </w:pPr>
      <w:r>
        <w:rPr>
          <w:rStyle w:val="s0"/>
        </w:rPr>
        <w:t>наличие контракта, заключенного с филиалом, представительством юридического лица-нерезидента;</w:t>
      </w:r>
    </w:p>
    <w:p w:rsidR="00000000" w:rsidRDefault="003D1D4C">
      <w:pPr>
        <w:pStyle w:val="pj"/>
      </w:pPr>
      <w:r>
        <w:rPr>
          <w:rStyle w:val="s0"/>
        </w:rPr>
        <w:t>наличие счета-фактуры по работам, услугам, выписанного филиалом, представительством юридического лица-нерезидента;</w:t>
      </w:r>
    </w:p>
    <w:p w:rsidR="00000000" w:rsidRDefault="003D1D4C">
      <w:pPr>
        <w:pStyle w:val="pj"/>
      </w:pPr>
      <w:r>
        <w:rPr>
          <w:rStyle w:val="s0"/>
        </w:rPr>
        <w:t>наличие акта выполненных работ, оказанных услуг, подписанного филиалом, представительством юридического лица-нерезидента;</w:t>
      </w:r>
    </w:p>
    <w:p w:rsidR="00000000" w:rsidRDefault="003D1D4C">
      <w:pPr>
        <w:pStyle w:val="pj"/>
      </w:pPr>
      <w:r>
        <w:rPr>
          <w:rStyle w:val="s0"/>
        </w:rPr>
        <w:t>наличие контракта, заключенного с юридическим лицом-нерезидентом, предусматривающего, что выполнение работ, оказание услуг осуществляю</w:t>
      </w:r>
      <w:r>
        <w:rPr>
          <w:rStyle w:val="s0"/>
        </w:rPr>
        <w:t>тся филиалом, представительством такого юридического лица-нерезидента;</w:t>
      </w:r>
    </w:p>
    <w:p w:rsidR="00000000" w:rsidRDefault="003D1D4C">
      <w:pPr>
        <w:pStyle w:val="pj"/>
      </w:pPr>
      <w:r>
        <w:rPr>
          <w:rStyle w:val="s0"/>
        </w:rPr>
        <w:t>в акте выполненных работ, оказанных услуг, подписанном юридическим лицом-нерезидентом, указано, что работы выполнены, услуги оказаны филиалом, представительством такого юридического лиц</w:t>
      </w:r>
      <w:r>
        <w:rPr>
          <w:rStyle w:val="s0"/>
        </w:rPr>
        <w:t>а-нерезидента;</w:t>
      </w:r>
    </w:p>
    <w:p w:rsidR="00000000" w:rsidRDefault="003D1D4C">
      <w:pPr>
        <w:pStyle w:val="pj"/>
      </w:pPr>
      <w:r>
        <w:rPr>
          <w:rStyle w:val="s0"/>
        </w:rPr>
        <w:t>выплата дохода за выполненные работы, оказанные услуги осуществляется филиалу, представительству юридического лица-нерезидента.</w:t>
      </w:r>
    </w:p>
    <w:p w:rsidR="00000000" w:rsidRDefault="003D1D4C">
      <w:pPr>
        <w:pStyle w:val="pji"/>
      </w:pPr>
      <w:bookmarkStart w:id="433" w:name="SUB2300200"/>
      <w:bookmarkEnd w:id="433"/>
      <w:r>
        <w:rPr>
          <w:rStyle w:val="s3"/>
        </w:rPr>
        <w:t xml:space="preserve">В пункт 2 внесены изменения в соответствии с </w:t>
      </w:r>
      <w:hyperlink r:id="rId4131" w:anchor="sub_id=230" w:history="1">
        <w:r>
          <w:rPr>
            <w:rStyle w:val="a4"/>
            <w:i/>
            <w:iCs/>
            <w:color w:val="0000FF"/>
            <w:u w:val="single"/>
          </w:rPr>
          <w:t>Законом</w:t>
        </w:r>
      </w:hyperlink>
      <w:r>
        <w:rPr>
          <w:rStyle w:val="s3"/>
        </w:rPr>
        <w:t xml:space="preserve"> РК от 30.06.10 г. № 297-IV (введены в действие с 1 января 2011 г.) (</w:t>
      </w:r>
      <w:hyperlink r:id="rId4132" w:anchor="sub_id=2300200" w:history="1">
        <w:r>
          <w:rPr>
            <w:rStyle w:val="a4"/>
            <w:i/>
            <w:iCs/>
            <w:color w:val="0000FF"/>
            <w:u w:val="single"/>
          </w:rPr>
          <w:t>см. стар. ред.</w:t>
        </w:r>
      </w:hyperlink>
      <w:r>
        <w:rPr>
          <w:rStyle w:val="s3"/>
        </w:rPr>
        <w:t>)</w:t>
      </w:r>
    </w:p>
    <w:p w:rsidR="00000000" w:rsidRDefault="003D1D4C">
      <w:pPr>
        <w:pStyle w:val="pj"/>
      </w:pPr>
      <w:r>
        <w:rPr>
          <w:rStyle w:val="s0"/>
        </w:rPr>
        <w:t>2. Остатки товаров (в том числе по основным средствам, нематериаль</w:t>
      </w:r>
      <w:r>
        <w:rPr>
          <w:rStyle w:val="s0"/>
        </w:rPr>
        <w:t xml:space="preserve">ным и биологическим активам, инвестициям в недвижимость), по которым налог на добавленную стоимость был отнесен в зачет в соответствии со </w:t>
      </w:r>
      <w:hyperlink w:anchor="sub2560000" w:history="1">
        <w:r>
          <w:rPr>
            <w:rStyle w:val="a4"/>
            <w:color w:val="0000FF"/>
            <w:u w:val="single"/>
          </w:rPr>
          <w:t>статьей 256</w:t>
        </w:r>
      </w:hyperlink>
      <w:r>
        <w:rPr>
          <w:rStyle w:val="s0"/>
        </w:rPr>
        <w:t xml:space="preserve"> настоящего Кодекса, при снятии лица с регистрационного учета по налогу на</w:t>
      </w:r>
      <w:r>
        <w:rPr>
          <w:rStyle w:val="s0"/>
        </w:rPr>
        <w:t xml:space="preserve"> добавленную стоимость являются облагаемым оборотом.</w:t>
      </w:r>
    </w:p>
    <w:p w:rsidR="00000000" w:rsidRDefault="003D1D4C">
      <w:pPr>
        <w:pStyle w:val="pj"/>
      </w:pPr>
      <w:r>
        <w:rPr>
          <w:rStyle w:val="s0"/>
        </w:rPr>
        <w:t>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w:t>
      </w:r>
      <w:r>
        <w:rPr>
          <w:rStyle w:val="s0"/>
        </w:rPr>
        <w:t>анные в результате слияния юридические лица или юридическое лицо, к которому присоединилось другое юридическое лицо (юридические лица), после реорганизации являются плательщиками налога на добавленную стоимость.</w:t>
      </w:r>
    </w:p>
    <w:p w:rsidR="00000000" w:rsidRDefault="003D1D4C">
      <w:pPr>
        <w:pStyle w:val="pji"/>
      </w:pPr>
      <w:r>
        <w:rPr>
          <w:rStyle w:val="s3"/>
        </w:rPr>
        <w:t xml:space="preserve">Статья дополнена пунктом 3 в соответствии с </w:t>
      </w:r>
      <w:hyperlink r:id="rId4133" w:anchor="sub_id=230"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3. Для целей настоящего раздела к товарам относится имущество, за исключением работ, услуг и денег, в</w:t>
      </w:r>
      <w:r>
        <w:rPr>
          <w:rStyle w:val="s0"/>
        </w:rPr>
        <w:t xml:space="preserve"> том числе в иностранной валюте.</w:t>
      </w:r>
    </w:p>
    <w:p w:rsidR="00000000" w:rsidRDefault="003D1D4C">
      <w:pPr>
        <w:pStyle w:val="pji"/>
      </w:pPr>
      <w:hyperlink r:id="rId4134"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434" w:name="SUB2310000"/>
      <w:bookmarkEnd w:id="434"/>
      <w:r>
        <w:rPr>
          <w:rStyle w:val="s1"/>
        </w:rPr>
        <w:t xml:space="preserve">Статья 231. Оборот по реализации товаров, работ, услуг </w:t>
      </w:r>
    </w:p>
    <w:p w:rsidR="00000000" w:rsidRDefault="003D1D4C">
      <w:pPr>
        <w:pStyle w:val="pj"/>
      </w:pPr>
      <w:r>
        <w:rPr>
          <w:rStyle w:val="s0"/>
        </w:rPr>
        <w:t xml:space="preserve">1. Оборот по реализации товаров означает: </w:t>
      </w:r>
    </w:p>
    <w:p w:rsidR="00000000" w:rsidRDefault="003D1D4C">
      <w:pPr>
        <w:pStyle w:val="pji"/>
      </w:pPr>
      <w:r>
        <w:rPr>
          <w:rStyle w:val="s3"/>
        </w:rPr>
        <w:t xml:space="preserve">В подпункт 1 внесены изменения в соответствии с </w:t>
      </w:r>
      <w:hyperlink r:id="rId4135" w:anchor="sub_id=387" w:history="1">
        <w:r>
          <w:rPr>
            <w:rStyle w:val="a4"/>
            <w:i/>
            <w:iCs/>
            <w:color w:val="0000FF"/>
            <w:u w:val="single"/>
          </w:rPr>
          <w:t>Законом</w:t>
        </w:r>
      </w:hyperlink>
      <w:r>
        <w:rPr>
          <w:rStyle w:val="s3"/>
        </w:rPr>
        <w:t xml:space="preserve"> РК от 16.11.09 г. № 200-IV (введены в действие с 1 января 2009 г.) (</w:t>
      </w:r>
      <w:hyperlink r:id="rId4136" w:anchor="sub_id=2310000" w:history="1">
        <w:r>
          <w:rPr>
            <w:rStyle w:val="a4"/>
            <w:i/>
            <w:iCs/>
            <w:color w:val="0000FF"/>
            <w:u w:val="single"/>
          </w:rPr>
          <w:t>см. стар. ред.</w:t>
        </w:r>
      </w:hyperlink>
      <w:r>
        <w:rPr>
          <w:rStyle w:val="s3"/>
        </w:rPr>
        <w:t xml:space="preserve">); </w:t>
      </w:r>
      <w:hyperlink r:id="rId4137" w:anchor="sub_id=231" w:history="1">
        <w:r>
          <w:rPr>
            <w:rStyle w:val="a4"/>
            <w:i/>
            <w:iCs/>
            <w:color w:val="0000FF"/>
            <w:u w:val="single"/>
          </w:rPr>
          <w:t>Законом</w:t>
        </w:r>
      </w:hyperlink>
      <w:r>
        <w:rPr>
          <w:rStyle w:val="s3"/>
        </w:rPr>
        <w:t xml:space="preserve"> РК от 21.07.11 г. № 467-IV (введены в действие с 1 января 2012 г.) (</w:t>
      </w:r>
      <w:hyperlink r:id="rId4138" w:anchor="sub_id=2310000" w:history="1">
        <w:r>
          <w:rPr>
            <w:rStyle w:val="a4"/>
            <w:i/>
            <w:iCs/>
            <w:color w:val="0000FF"/>
            <w:u w:val="single"/>
          </w:rPr>
          <w:t>см. стар. ред.</w:t>
        </w:r>
      </w:hyperlink>
      <w:r>
        <w:rPr>
          <w:rStyle w:val="s3"/>
        </w:rPr>
        <w:t>)</w:t>
      </w:r>
    </w:p>
    <w:p w:rsidR="00000000" w:rsidRDefault="003D1D4C">
      <w:pPr>
        <w:pStyle w:val="pj"/>
      </w:pPr>
      <w:r>
        <w:rPr>
          <w:rStyle w:val="s0"/>
        </w:rPr>
        <w:t xml:space="preserve">1) передачу прав собственности на товар, в том числе: </w:t>
      </w:r>
    </w:p>
    <w:p w:rsidR="00000000" w:rsidRDefault="003D1D4C">
      <w:pPr>
        <w:pStyle w:val="pj"/>
      </w:pPr>
      <w:r>
        <w:rPr>
          <w:rStyle w:val="s0"/>
        </w:rPr>
        <w:t>продажу товара;</w:t>
      </w:r>
    </w:p>
    <w:p w:rsidR="00000000" w:rsidRDefault="003D1D4C">
      <w:pPr>
        <w:pStyle w:val="pj"/>
      </w:pPr>
      <w:r>
        <w:rPr>
          <w:rStyle w:val="s0"/>
        </w:rPr>
        <w:t xml:space="preserve">продажу предприятия в целом как имущественного комплекса; </w:t>
      </w:r>
    </w:p>
    <w:p w:rsidR="00000000" w:rsidRDefault="003D1D4C">
      <w:pPr>
        <w:pStyle w:val="pj"/>
      </w:pPr>
      <w:r>
        <w:rPr>
          <w:rStyle w:val="s0"/>
        </w:rPr>
        <w:t xml:space="preserve">отгрузку товара, в том числе в обмен на другие товары, работы, услуги; </w:t>
      </w:r>
    </w:p>
    <w:p w:rsidR="00000000" w:rsidRDefault="003D1D4C">
      <w:pPr>
        <w:pStyle w:val="pj"/>
      </w:pPr>
      <w:r>
        <w:rPr>
          <w:rStyle w:val="s0"/>
        </w:rPr>
        <w:t xml:space="preserve">безвозмездную передачу товара; </w:t>
      </w:r>
    </w:p>
    <w:p w:rsidR="00000000" w:rsidRDefault="003D1D4C">
      <w:pPr>
        <w:pStyle w:val="pj"/>
      </w:pPr>
      <w:r>
        <w:t>передачу товара работ</w:t>
      </w:r>
      <w:r>
        <w:t xml:space="preserve">одателем работнику в счет заработной платы; </w:t>
      </w:r>
    </w:p>
    <w:p w:rsidR="00000000" w:rsidRDefault="003D1D4C">
      <w:pPr>
        <w:pStyle w:val="pj"/>
      </w:pPr>
      <w:r>
        <w:rPr>
          <w:rStyle w:val="s0"/>
        </w:rPr>
        <w:t>передачу заложенного имущества (товара) залогодателем в случае невыплаты долга;</w:t>
      </w:r>
    </w:p>
    <w:p w:rsidR="00000000" w:rsidRDefault="003D1D4C">
      <w:pPr>
        <w:pStyle w:val="pji"/>
      </w:pPr>
      <w:hyperlink r:id="rId4139" w:history="1">
        <w:r>
          <w:rPr>
            <w:rStyle w:val="a4"/>
            <w:rFonts w:ascii="Segoe UI Symbol" w:hAnsi="Segoe UI Symbol"/>
            <w:i/>
            <w:iCs/>
            <w:color w:val="0000FF"/>
            <w:u w:val="single"/>
          </w:rPr>
          <w:t>*</w:t>
        </w:r>
      </w:hyperlink>
    </w:p>
    <w:p w:rsidR="00000000" w:rsidRDefault="003D1D4C">
      <w:pPr>
        <w:pStyle w:val="pji"/>
      </w:pPr>
      <w:r>
        <w:rPr>
          <w:rStyle w:val="s3"/>
        </w:rPr>
        <w:t xml:space="preserve">Пункт дополнен подпунктом 1-1 в соответствии с </w:t>
      </w:r>
      <w:hyperlink r:id="rId4140" w:anchor="sub_id=231"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1-1) экспорт товара;</w:t>
      </w:r>
    </w:p>
    <w:p w:rsidR="00000000" w:rsidRDefault="003D1D4C">
      <w:pPr>
        <w:pStyle w:val="pji"/>
      </w:pPr>
      <w:r>
        <w:rPr>
          <w:rStyle w:val="s3"/>
        </w:rPr>
        <w:t xml:space="preserve">Подпункт 2 изложен в редакции </w:t>
      </w:r>
      <w:hyperlink r:id="rId4141" w:anchor="sub_id=231" w:history="1">
        <w:r>
          <w:rPr>
            <w:rStyle w:val="a4"/>
            <w:i/>
            <w:iCs/>
            <w:color w:val="0000FF"/>
            <w:u w:val="single"/>
          </w:rPr>
          <w:t>Закона</w:t>
        </w:r>
      </w:hyperlink>
      <w:r>
        <w:rPr>
          <w:rStyle w:val="s3"/>
        </w:rPr>
        <w:t xml:space="preserve"> РК от 28.11.14 г. № 257-V (введено в действие с 1 января 2014 г.) (</w:t>
      </w:r>
      <w:hyperlink r:id="rId4142" w:anchor="sub_id=2310102" w:history="1">
        <w:r>
          <w:rPr>
            <w:rStyle w:val="a4"/>
            <w:i/>
            <w:iCs/>
            <w:color w:val="0000FF"/>
            <w:u w:val="single"/>
          </w:rPr>
          <w:t>см. стар. ред.</w:t>
        </w:r>
      </w:hyperlink>
      <w:r>
        <w:rPr>
          <w:rStyle w:val="s3"/>
        </w:rPr>
        <w:t>)</w:t>
      </w:r>
    </w:p>
    <w:p w:rsidR="00000000" w:rsidRDefault="003D1D4C">
      <w:pPr>
        <w:pStyle w:val="pj"/>
      </w:pPr>
      <w:r>
        <w:rPr>
          <w:rStyle w:val="s0"/>
        </w:rPr>
        <w:t>2) отгрузку товара, в том числе на условиях рассрочки платежа и (или) в обмен на другие товары, работы, услуги;</w:t>
      </w:r>
    </w:p>
    <w:p w:rsidR="00000000" w:rsidRDefault="003D1D4C">
      <w:pPr>
        <w:pStyle w:val="pj"/>
      </w:pPr>
      <w:r>
        <w:t xml:space="preserve">3) передачу имущества в </w:t>
      </w:r>
      <w:hyperlink r:id="rId4143" w:history="1">
        <w:r>
          <w:rPr>
            <w:rStyle w:val="a4"/>
            <w:color w:val="0000FF"/>
            <w:u w:val="single"/>
          </w:rPr>
          <w:t>финансовый лизинг</w:t>
        </w:r>
      </w:hyperlink>
      <w:r>
        <w:t xml:space="preserve">; </w:t>
      </w:r>
    </w:p>
    <w:p w:rsidR="00000000" w:rsidRDefault="003D1D4C">
      <w:pPr>
        <w:pStyle w:val="pji"/>
      </w:pPr>
      <w:r>
        <w:rPr>
          <w:rStyle w:val="s3"/>
        </w:rPr>
        <w:t xml:space="preserve">Подпункт 4 изложен в редакции </w:t>
      </w:r>
      <w:hyperlink r:id="rId4144" w:anchor="sub_id=231" w:history="1">
        <w:r>
          <w:rPr>
            <w:rStyle w:val="a4"/>
            <w:i/>
            <w:iCs/>
            <w:color w:val="0000FF"/>
            <w:u w:val="single"/>
          </w:rPr>
          <w:t>Закона</w:t>
        </w:r>
      </w:hyperlink>
      <w:r>
        <w:rPr>
          <w:rStyle w:val="s3"/>
        </w:rPr>
        <w:t xml:space="preserve"> РК от 03.12.15 г. № 432-V (введено в действие с 1 января 2016 г.) (</w:t>
      </w:r>
      <w:hyperlink r:id="rId4145" w:anchor="sub_id=2310104" w:history="1">
        <w:r>
          <w:rPr>
            <w:rStyle w:val="a4"/>
            <w:i/>
            <w:iCs/>
            <w:color w:val="0000FF"/>
            <w:u w:val="single"/>
          </w:rPr>
          <w:t>см. стар. ред.</w:t>
        </w:r>
      </w:hyperlink>
      <w:r>
        <w:rPr>
          <w:rStyle w:val="s3"/>
        </w:rPr>
        <w:t>)</w:t>
      </w:r>
    </w:p>
    <w:p w:rsidR="00000000" w:rsidRDefault="003D1D4C">
      <w:pPr>
        <w:pStyle w:val="pj"/>
      </w:pPr>
      <w:r>
        <w:rPr>
          <w:rStyle w:val="s0"/>
        </w:rPr>
        <w:t>4) отг</w:t>
      </w:r>
      <w:r>
        <w:rPr>
          <w:rStyle w:val="s0"/>
        </w:rPr>
        <w:t xml:space="preserve">рузку товара по </w:t>
      </w:r>
      <w:hyperlink r:id="rId4146" w:anchor="sub_id=8650000" w:history="1">
        <w:r>
          <w:rPr>
            <w:rStyle w:val="a4"/>
            <w:color w:val="0000FF"/>
            <w:u w:val="single"/>
          </w:rPr>
          <w:t>договору комиссии</w:t>
        </w:r>
      </w:hyperlink>
      <w:r>
        <w:t xml:space="preserve"> </w:t>
      </w:r>
      <w:r>
        <w:rPr>
          <w:rStyle w:val="s0"/>
        </w:rPr>
        <w:t>или по договору поручения;</w:t>
      </w:r>
    </w:p>
    <w:p w:rsidR="00000000" w:rsidRDefault="003D1D4C">
      <w:pPr>
        <w:pStyle w:val="pj"/>
      </w:pPr>
      <w:r>
        <w:rPr>
          <w:rStyle w:val="s0"/>
        </w:rPr>
        <w:t xml:space="preserve">5) исключен в соответствии с </w:t>
      </w:r>
      <w:hyperlink r:id="rId4147" w:anchor="sub_id=387" w:history="1">
        <w:r>
          <w:rPr>
            <w:rStyle w:val="a4"/>
            <w:color w:val="0000FF"/>
            <w:u w:val="single"/>
          </w:rPr>
          <w:t>Законом</w:t>
        </w:r>
      </w:hyperlink>
      <w:r>
        <w:rPr>
          <w:rStyle w:val="s0"/>
        </w:rPr>
        <w:t xml:space="preserve"> РК от 16.11.09 г. № 200-IV </w:t>
      </w:r>
      <w:r>
        <w:rPr>
          <w:rStyle w:val="s3"/>
        </w:rPr>
        <w:t>(введено в действие с 1 января 2009 г.) (</w:t>
      </w:r>
      <w:hyperlink r:id="rId4148" w:anchor="sub_id=2310105" w:history="1">
        <w:r>
          <w:rPr>
            <w:rStyle w:val="a4"/>
            <w:i/>
            <w:iCs/>
            <w:color w:val="0000FF"/>
            <w:u w:val="single"/>
          </w:rPr>
          <w:t>см. стар. ред.</w:t>
        </w:r>
      </w:hyperlink>
      <w:r>
        <w:rPr>
          <w:rStyle w:val="s3"/>
        </w:rPr>
        <w:t>)</w:t>
      </w:r>
    </w:p>
    <w:p w:rsidR="00000000" w:rsidRDefault="003D1D4C">
      <w:pPr>
        <w:pStyle w:val="pji"/>
      </w:pPr>
      <w:r>
        <w:rPr>
          <w:rStyle w:val="s3"/>
        </w:rPr>
        <w:t xml:space="preserve">В подпункт 6 внесены изменения в соответствии с </w:t>
      </w:r>
      <w:hyperlink r:id="rId4149" w:anchor="sub_id=231" w:history="1">
        <w:r>
          <w:rPr>
            <w:rStyle w:val="a4"/>
            <w:i/>
            <w:iCs/>
            <w:color w:val="0000FF"/>
            <w:u w:val="single"/>
          </w:rPr>
          <w:t>Законом</w:t>
        </w:r>
      </w:hyperlink>
      <w:r>
        <w:rPr>
          <w:rStyle w:val="s3"/>
        </w:rPr>
        <w:t xml:space="preserve"> РК от 30.06.10 г. № 297-IV (введены в действие с 1 июля 2010 г.) (</w:t>
      </w:r>
      <w:hyperlink r:id="rId4150" w:anchor="sub_id=2310106" w:history="1">
        <w:r>
          <w:rPr>
            <w:rStyle w:val="a4"/>
            <w:i/>
            <w:iCs/>
            <w:color w:val="0000FF"/>
            <w:u w:val="single"/>
          </w:rPr>
          <w:t>см. стар. ред.</w:t>
        </w:r>
      </w:hyperlink>
      <w:r>
        <w:rPr>
          <w:rStyle w:val="s3"/>
        </w:rPr>
        <w:t>)</w:t>
      </w:r>
    </w:p>
    <w:p w:rsidR="00000000" w:rsidRDefault="003D1D4C">
      <w:pPr>
        <w:pStyle w:val="pj"/>
      </w:pPr>
      <w:r>
        <w:rPr>
          <w:rStyle w:val="s0"/>
        </w:rPr>
        <w:t xml:space="preserve">6) </w:t>
      </w:r>
      <w:r>
        <w:t xml:space="preserve">возврат товара в </w:t>
      </w:r>
      <w:r>
        <w:rPr>
          <w:rStyle w:val="s0"/>
        </w:rPr>
        <w:t xml:space="preserve">таможенной </w:t>
      </w:r>
      <w:r>
        <w:rPr>
          <w:rStyle w:val="s0"/>
        </w:rPr>
        <w:t xml:space="preserve">процедуре </w:t>
      </w:r>
      <w:r>
        <w:t xml:space="preserve">реимпорта, вывезенного ранее в </w:t>
      </w:r>
      <w:r>
        <w:rPr>
          <w:rStyle w:val="s0"/>
        </w:rPr>
        <w:t xml:space="preserve">таможенной процедуре </w:t>
      </w:r>
      <w:r>
        <w:t>экспорта.</w:t>
      </w:r>
    </w:p>
    <w:p w:rsidR="00000000" w:rsidRDefault="003D1D4C">
      <w:pPr>
        <w:pStyle w:val="pj"/>
      </w:pPr>
      <w:bookmarkStart w:id="435" w:name="SUB2310200"/>
      <w:bookmarkEnd w:id="435"/>
      <w:r>
        <w:t>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w:t>
      </w:r>
      <w:r>
        <w:t xml:space="preserve"> товара, в том числе: </w:t>
      </w:r>
    </w:p>
    <w:p w:rsidR="00000000" w:rsidRDefault="003D1D4C">
      <w:pPr>
        <w:pStyle w:val="pj"/>
      </w:pPr>
      <w:r>
        <w:t xml:space="preserve">1) предоставление имущества во временное владение и пользование по договорам имущественного найма; </w:t>
      </w:r>
    </w:p>
    <w:p w:rsidR="00000000" w:rsidRDefault="003D1D4C">
      <w:pPr>
        <w:pStyle w:val="pj"/>
      </w:pPr>
      <w:r>
        <w:t xml:space="preserve">2) предоставление прав на </w:t>
      </w:r>
      <w:hyperlink r:id="rId4151" w:anchor="sub_id=9610000" w:history="1">
        <w:r>
          <w:rPr>
            <w:rStyle w:val="a4"/>
            <w:color w:val="0000FF"/>
            <w:u w:val="single"/>
          </w:rPr>
          <w:t>объекты интеллектуально</w:t>
        </w:r>
        <w:r>
          <w:rPr>
            <w:rStyle w:val="a4"/>
            <w:color w:val="0000FF"/>
            <w:u w:val="single"/>
          </w:rPr>
          <w:t>й собственности</w:t>
        </w:r>
      </w:hyperlink>
      <w:r>
        <w:t xml:space="preserve">; </w:t>
      </w:r>
    </w:p>
    <w:p w:rsidR="00000000" w:rsidRDefault="003D1D4C">
      <w:pPr>
        <w:pStyle w:val="pj"/>
      </w:pPr>
      <w:r>
        <w:t xml:space="preserve">3) выполнение работ, оказание услуг работодателем работнику в счет заработной платы; </w:t>
      </w:r>
    </w:p>
    <w:p w:rsidR="00000000" w:rsidRDefault="003D1D4C">
      <w:pPr>
        <w:pStyle w:val="pj"/>
      </w:pPr>
      <w:r>
        <w:t>4) уступка прав требования, связанных с реализацией товаров, работ, услуг, за исключением авансов и штрафных санкций;</w:t>
      </w:r>
    </w:p>
    <w:p w:rsidR="00000000" w:rsidRDefault="003D1D4C">
      <w:pPr>
        <w:pStyle w:val="pji"/>
      </w:pPr>
      <w:r>
        <w:rPr>
          <w:rStyle w:val="s3"/>
        </w:rPr>
        <w:t>В подпункт 5 внесены изменения в с</w:t>
      </w:r>
      <w:r>
        <w:rPr>
          <w:rStyle w:val="s3"/>
        </w:rPr>
        <w:t xml:space="preserve">оответствии с </w:t>
      </w:r>
      <w:hyperlink r:id="rId4152" w:anchor="sub_id=231" w:history="1">
        <w:r>
          <w:rPr>
            <w:rStyle w:val="a4"/>
            <w:i/>
            <w:iCs/>
            <w:color w:val="0000FF"/>
            <w:u w:val="single"/>
          </w:rPr>
          <w:t>Законом</w:t>
        </w:r>
      </w:hyperlink>
      <w:r>
        <w:rPr>
          <w:rStyle w:val="s3"/>
        </w:rPr>
        <w:t xml:space="preserve"> РК от 30.06.10 г. № 297-IV (введены в действие с 1 января 2011 г.) (</w:t>
      </w:r>
      <w:hyperlink r:id="rId4153" w:anchor="sub_id=2310200" w:history="1">
        <w:r>
          <w:rPr>
            <w:rStyle w:val="a4"/>
            <w:i/>
            <w:iCs/>
            <w:color w:val="0000FF"/>
            <w:u w:val="single"/>
          </w:rPr>
          <w:t>см. стар. ред.</w:t>
        </w:r>
      </w:hyperlink>
      <w:r>
        <w:rPr>
          <w:rStyle w:val="s3"/>
        </w:rPr>
        <w:t>)</w:t>
      </w:r>
    </w:p>
    <w:p w:rsidR="00000000" w:rsidRDefault="003D1D4C">
      <w:pPr>
        <w:pStyle w:val="pj"/>
      </w:pPr>
      <w:r>
        <w:t>5) согласие ограничить или прекратить предпринимательскую деятельность;</w:t>
      </w:r>
    </w:p>
    <w:p w:rsidR="00000000" w:rsidRDefault="003D1D4C">
      <w:pPr>
        <w:pStyle w:val="pji"/>
      </w:pPr>
      <w:r>
        <w:rPr>
          <w:rStyle w:val="s3"/>
        </w:rPr>
        <w:t xml:space="preserve">Пункт дополнен подпунктом 5-1 в соответствии с </w:t>
      </w:r>
      <w:hyperlink r:id="rId4154" w:anchor="sub_id=231" w:history="1">
        <w:r>
          <w:rPr>
            <w:rStyle w:val="a4"/>
            <w:i/>
            <w:iCs/>
            <w:color w:val="0000FF"/>
            <w:u w:val="single"/>
          </w:rPr>
          <w:t>Законом</w:t>
        </w:r>
      </w:hyperlink>
      <w:r>
        <w:rPr>
          <w:rStyle w:val="s3"/>
        </w:rPr>
        <w:t xml:space="preserve"> РК от 21.07.15 г. № 337-V (введе</w:t>
      </w:r>
      <w:r>
        <w:rPr>
          <w:rStyle w:val="s3"/>
        </w:rPr>
        <w:t>но в действие с 1 января 2011 г.)</w:t>
      </w:r>
    </w:p>
    <w:p w:rsidR="00000000" w:rsidRDefault="003D1D4C">
      <w:pPr>
        <w:pStyle w:val="pj"/>
      </w:pPr>
      <w:r>
        <w:rPr>
          <w:rStyle w:val="s0"/>
        </w:rPr>
        <w:t xml:space="preserve">5-1) деятельность, финансирование которой обеспечивается за счет целевого вклада, предусмотренного </w:t>
      </w:r>
      <w:hyperlink r:id="rId4155" w:history="1">
        <w:r>
          <w:rPr>
            <w:rStyle w:val="a4"/>
            <w:color w:val="0000FF"/>
            <w:u w:val="single"/>
          </w:rPr>
          <w:t>бюджетным законодательством</w:t>
        </w:r>
      </w:hyperlink>
      <w:r>
        <w:rPr>
          <w:rStyle w:val="s0"/>
        </w:rPr>
        <w:t xml:space="preserve"> Республики Казахстан;</w:t>
      </w:r>
    </w:p>
    <w:p w:rsidR="00000000" w:rsidRDefault="003D1D4C">
      <w:pPr>
        <w:pStyle w:val="pji"/>
      </w:pPr>
      <w:r>
        <w:rPr>
          <w:rStyle w:val="s3"/>
        </w:rPr>
        <w:t>Пункт до</w:t>
      </w:r>
      <w:r>
        <w:rPr>
          <w:rStyle w:val="s3"/>
        </w:rPr>
        <w:t xml:space="preserve">полнен подпунктом 6 в соответствии с </w:t>
      </w:r>
      <w:hyperlink r:id="rId4156" w:anchor="sub_id=231" w:history="1">
        <w:r>
          <w:rPr>
            <w:rStyle w:val="a4"/>
            <w:i/>
            <w:iCs/>
            <w:color w:val="0000FF"/>
            <w:u w:val="single"/>
          </w:rPr>
          <w:t>Законом</w:t>
        </w:r>
      </w:hyperlink>
      <w:r>
        <w:rPr>
          <w:rStyle w:val="s3"/>
        </w:rPr>
        <w:t xml:space="preserve"> РК от 30.06.10 г. № 297-IV (введено в действие с 1 января 2011 г.)</w:t>
      </w:r>
    </w:p>
    <w:p w:rsidR="00000000" w:rsidRDefault="003D1D4C">
      <w:pPr>
        <w:pStyle w:val="pj"/>
      </w:pPr>
      <w:r>
        <w:rPr>
          <w:rStyle w:val="s0"/>
        </w:rPr>
        <w:t>6) предоставление кредита (займа, микрокредита).</w:t>
      </w:r>
    </w:p>
    <w:p w:rsidR="00000000" w:rsidRDefault="003D1D4C">
      <w:pPr>
        <w:pStyle w:val="pji"/>
      </w:pPr>
      <w:hyperlink r:id="rId4157" w:history="1">
        <w:r>
          <w:rPr>
            <w:rStyle w:val="a4"/>
            <w:rFonts w:ascii="Segoe UI Symbol" w:hAnsi="Segoe UI Symbol"/>
            <w:i/>
            <w:iCs/>
            <w:color w:val="0000FF"/>
            <w:u w:val="single"/>
          </w:rPr>
          <w:t>*</w:t>
        </w:r>
      </w:hyperlink>
    </w:p>
    <w:p w:rsidR="00000000" w:rsidRDefault="003D1D4C">
      <w:pPr>
        <w:pStyle w:val="pj"/>
      </w:pPr>
      <w:bookmarkStart w:id="436" w:name="SUB2310300"/>
      <w:bookmarkEnd w:id="436"/>
      <w:r>
        <w:t xml:space="preserve">3. Не являются оборотом по реализации: </w:t>
      </w:r>
    </w:p>
    <w:p w:rsidR="00000000" w:rsidRDefault="003D1D4C">
      <w:pPr>
        <w:pStyle w:val="pj"/>
      </w:pPr>
      <w:r>
        <w:t>1) передача имущества в качестве вклада в уставный капитал;</w:t>
      </w:r>
    </w:p>
    <w:p w:rsidR="00000000" w:rsidRDefault="003D1D4C">
      <w:pPr>
        <w:pStyle w:val="pj"/>
      </w:pPr>
      <w:r>
        <w:t>2) возврат имущества, полученного в качестве вклада в уставный капитал;</w:t>
      </w:r>
    </w:p>
    <w:p w:rsidR="00000000" w:rsidRDefault="003D1D4C">
      <w:pPr>
        <w:pStyle w:val="pji"/>
      </w:pPr>
      <w:r>
        <w:rPr>
          <w:rStyle w:val="s3"/>
        </w:rPr>
        <w:t xml:space="preserve">В подпункт 3 внесены изменения в соответствии с </w:t>
      </w:r>
      <w:hyperlink r:id="rId4158" w:anchor="sub_id=38706" w:history="1">
        <w:r>
          <w:rPr>
            <w:rStyle w:val="a4"/>
            <w:i/>
            <w:iCs/>
            <w:color w:val="0000FF"/>
            <w:u w:val="single"/>
          </w:rPr>
          <w:t>Законом</w:t>
        </w:r>
      </w:hyperlink>
      <w:r>
        <w:rPr>
          <w:rStyle w:val="s3"/>
        </w:rPr>
        <w:t xml:space="preserve"> РК от 16.11.09 г. № 200-IV (введены в действие с 1 января 2010 г.) (</w:t>
      </w:r>
      <w:hyperlink r:id="rId4159" w:anchor="sub_id=2310303" w:history="1">
        <w:r>
          <w:rPr>
            <w:rStyle w:val="a4"/>
            <w:i/>
            <w:iCs/>
            <w:color w:val="0000FF"/>
            <w:u w:val="single"/>
          </w:rPr>
          <w:t>см. стар. ред.</w:t>
        </w:r>
      </w:hyperlink>
      <w:r>
        <w:rPr>
          <w:rStyle w:val="s3"/>
        </w:rPr>
        <w:t xml:space="preserve">); изложен в редакции </w:t>
      </w:r>
      <w:hyperlink r:id="rId4160" w:anchor="sub_id=231" w:history="1">
        <w:r>
          <w:rPr>
            <w:rStyle w:val="a4"/>
            <w:i/>
            <w:iCs/>
            <w:color w:val="0000FF"/>
            <w:u w:val="single"/>
          </w:rPr>
          <w:t>Закона</w:t>
        </w:r>
      </w:hyperlink>
      <w:r>
        <w:rPr>
          <w:rStyle w:val="s3"/>
        </w:rPr>
        <w:t xml:space="preserve"> РК от 26.12.12 г. № 61-V (введено в действие с 1 января 2013 г.) (</w:t>
      </w:r>
      <w:hyperlink r:id="rId4161" w:anchor="sub_id=2310303" w:history="1">
        <w:r>
          <w:rPr>
            <w:rStyle w:val="a4"/>
            <w:i/>
            <w:iCs/>
            <w:color w:val="0000FF"/>
            <w:u w:val="single"/>
          </w:rPr>
          <w:t>см. стар. ред.</w:t>
        </w:r>
      </w:hyperlink>
      <w:r>
        <w:rPr>
          <w:rStyle w:val="s3"/>
        </w:rPr>
        <w:t>)</w:t>
      </w:r>
    </w:p>
    <w:p w:rsidR="00000000" w:rsidRDefault="003D1D4C">
      <w:pPr>
        <w:pStyle w:val="pj"/>
      </w:pPr>
      <w:r>
        <w:rPr>
          <w:rStyle w:val="s0"/>
        </w:rPr>
        <w:t xml:space="preserve">3) безвозмездная передача в рекламных целях товара (в том числе в виде дарения) в случае, если стоимость единицы такого товара не превышает 5-кратный размер </w:t>
      </w:r>
      <w:hyperlink r:id="rId4162" w:history="1">
        <w:r>
          <w:rPr>
            <w:rStyle w:val="a4"/>
            <w:color w:val="0000FF"/>
            <w:u w:val="single"/>
          </w:rPr>
          <w:t>месячного расчетного показателя</w:t>
        </w:r>
      </w:hyperlink>
      <w:r>
        <w:rPr>
          <w:rStyle w:val="s0"/>
        </w:rPr>
        <w:t>, установленного на соответствующий финансовый год законом о республиканском бюджете и действующего на дату такой передачи;</w:t>
      </w:r>
    </w:p>
    <w:p w:rsidR="00000000" w:rsidRDefault="003D1D4C">
      <w:pPr>
        <w:pStyle w:val="pji"/>
      </w:pPr>
      <w:hyperlink r:id="rId4163" w:history="1">
        <w:r>
          <w:rPr>
            <w:rStyle w:val="a4"/>
            <w:rFonts w:ascii="Segoe UI Symbol" w:hAnsi="Segoe UI Symbol"/>
            <w:i/>
            <w:iCs/>
            <w:color w:val="0000FF"/>
            <w:u w:val="single"/>
          </w:rPr>
          <w:t>*</w:t>
        </w:r>
      </w:hyperlink>
    </w:p>
    <w:p w:rsidR="00000000" w:rsidRDefault="003D1D4C">
      <w:pPr>
        <w:pStyle w:val="pji"/>
      </w:pPr>
      <w:r>
        <w:rPr>
          <w:rStyle w:val="s3"/>
        </w:rPr>
        <w:t xml:space="preserve">В подпункт 4 внесены изменения в соответствии с </w:t>
      </w:r>
      <w:hyperlink r:id="rId4164" w:anchor="sub_id=231" w:history="1">
        <w:r>
          <w:rPr>
            <w:rStyle w:val="a4"/>
            <w:i/>
            <w:iCs/>
            <w:color w:val="0000FF"/>
            <w:u w:val="single"/>
          </w:rPr>
          <w:t>Законом</w:t>
        </w:r>
      </w:hyperlink>
      <w:r>
        <w:rPr>
          <w:rStyle w:val="s3"/>
        </w:rPr>
        <w:t xml:space="preserve"> РК от 30.06.10 г. № 297-IV (введены в действие с 1 июля 2010 г.) (</w:t>
      </w:r>
      <w:hyperlink r:id="rId4165" w:anchor="sub_id=2310304" w:history="1">
        <w:r>
          <w:rPr>
            <w:rStyle w:val="a4"/>
            <w:i/>
            <w:iCs/>
            <w:color w:val="0000FF"/>
            <w:u w:val="single"/>
          </w:rPr>
          <w:t>см. стар. ред.</w:t>
        </w:r>
      </w:hyperlink>
      <w:r>
        <w:rPr>
          <w:rStyle w:val="s3"/>
        </w:rPr>
        <w:t>)</w:t>
      </w:r>
    </w:p>
    <w:p w:rsidR="00000000" w:rsidRDefault="003D1D4C">
      <w:pPr>
        <w:pStyle w:val="pj"/>
      </w:pPr>
      <w:r>
        <w:t>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w:t>
      </w:r>
      <w:r>
        <w:t xml:space="preserve">я, переработки, сборки, ремонта за </w:t>
      </w:r>
      <w:r>
        <w:rPr>
          <w:rStyle w:val="s0"/>
        </w:rPr>
        <w:t>пределами Таможенного союза</w:t>
      </w:r>
      <w:r>
        <w:t xml:space="preserve"> отгрузка указанных товаров не является оборотом по реализации, если их вывоз осуществлен в </w:t>
      </w:r>
      <w:r>
        <w:rPr>
          <w:rStyle w:val="s0"/>
        </w:rPr>
        <w:t xml:space="preserve">таможенной процедуре </w:t>
      </w:r>
      <w:hyperlink r:id="rId4166" w:history="1">
        <w:r>
          <w:rPr>
            <w:rStyle w:val="a4"/>
            <w:color w:val="0000FF"/>
            <w:u w:val="single"/>
          </w:rPr>
          <w:t>переработки в</w:t>
        </w:r>
        <w:r>
          <w:rPr>
            <w:rStyle w:val="a4"/>
            <w:color w:val="0000FF"/>
            <w:u w:val="single"/>
          </w:rPr>
          <w:t>не таможенной территории</w:t>
        </w:r>
      </w:hyperlink>
      <w:r>
        <w:t xml:space="preserve"> в соответствии с </w:t>
      </w:r>
      <w:r>
        <w:rPr>
          <w:rStyle w:val="s0"/>
        </w:rPr>
        <w:t>таможенным законодательством Таможенного союза и (или)</w:t>
      </w:r>
      <w:r>
        <w:t xml:space="preserve"> таможенным законодательством Республики Казахстан;</w:t>
      </w:r>
    </w:p>
    <w:p w:rsidR="00000000" w:rsidRDefault="003D1D4C">
      <w:pPr>
        <w:pStyle w:val="pj"/>
      </w:pPr>
      <w:r>
        <w:t>5) отгрузка возвратной тары. Возвратной тарой является тара, стоимость которой не включается в стоимость реа</w:t>
      </w:r>
      <w:r>
        <w:t>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w:t>
      </w:r>
      <w:r>
        <w:t xml:space="preserve">звращена в установленный срок, стоимость такой тары включается в оборот по реализации; </w:t>
      </w:r>
    </w:p>
    <w:p w:rsidR="00000000" w:rsidRDefault="003D1D4C">
      <w:pPr>
        <w:pStyle w:val="pji"/>
      </w:pPr>
      <w:r>
        <w:rPr>
          <w:rStyle w:val="s3"/>
        </w:rPr>
        <w:t xml:space="preserve">В подпункт 6 внесены изменения в соответствии с </w:t>
      </w:r>
      <w:hyperlink r:id="rId4167" w:anchor="sub_id=231" w:history="1">
        <w:r>
          <w:rPr>
            <w:rStyle w:val="a4"/>
            <w:i/>
            <w:iCs/>
            <w:color w:val="0000FF"/>
            <w:u w:val="single"/>
          </w:rPr>
          <w:t>Законом</w:t>
        </w:r>
      </w:hyperlink>
      <w:r>
        <w:rPr>
          <w:rStyle w:val="s3"/>
        </w:rPr>
        <w:t xml:space="preserve"> </w:t>
      </w:r>
      <w:r>
        <w:rPr>
          <w:rStyle w:val="s3"/>
        </w:rPr>
        <w:t>РК от 30.06.10 г. № 297-IV (введены в действие с 1 июля 2010 г.) (</w:t>
      </w:r>
      <w:hyperlink r:id="rId4168" w:anchor="sub_id=2310306" w:history="1">
        <w:r>
          <w:rPr>
            <w:rStyle w:val="a4"/>
            <w:i/>
            <w:iCs/>
            <w:color w:val="0000FF"/>
            <w:u w:val="single"/>
          </w:rPr>
          <w:t>см. стар. ред.</w:t>
        </w:r>
      </w:hyperlink>
      <w:r>
        <w:rPr>
          <w:rStyle w:val="s3"/>
        </w:rPr>
        <w:t>)</w:t>
      </w:r>
    </w:p>
    <w:p w:rsidR="00000000" w:rsidRDefault="003D1D4C">
      <w:pPr>
        <w:pStyle w:val="pj"/>
      </w:pPr>
      <w:r>
        <w:t xml:space="preserve">6) возврат товара, за исключением возврата товара в </w:t>
      </w:r>
      <w:r>
        <w:rPr>
          <w:rStyle w:val="s0"/>
        </w:rPr>
        <w:t xml:space="preserve">таможенной процедуре </w:t>
      </w:r>
      <w:r>
        <w:t xml:space="preserve">реимпорта, вывезенного ранее в </w:t>
      </w:r>
      <w:r>
        <w:rPr>
          <w:rStyle w:val="s0"/>
        </w:rPr>
        <w:t xml:space="preserve">таможенной процедуре </w:t>
      </w:r>
      <w:r>
        <w:t xml:space="preserve">экспорта; </w:t>
      </w:r>
    </w:p>
    <w:p w:rsidR="00000000" w:rsidRDefault="003D1D4C">
      <w:pPr>
        <w:pStyle w:val="pji"/>
      </w:pPr>
      <w:r>
        <w:rPr>
          <w:rStyle w:val="s3"/>
        </w:rPr>
        <w:t xml:space="preserve">Подпункт 7 изложен в редакции </w:t>
      </w:r>
      <w:hyperlink r:id="rId4169" w:anchor="sub_id=231" w:history="1">
        <w:r>
          <w:rPr>
            <w:rStyle w:val="a4"/>
            <w:i/>
            <w:iCs/>
            <w:color w:val="0000FF"/>
            <w:u w:val="single"/>
          </w:rPr>
          <w:t>Закона</w:t>
        </w:r>
      </w:hyperlink>
      <w:r>
        <w:rPr>
          <w:rStyle w:val="s3"/>
        </w:rPr>
        <w:t xml:space="preserve"> РК от 30.06.10 г. № 297-IV (введено в действие с 1 июля 2010 г.) (</w:t>
      </w:r>
      <w:hyperlink r:id="rId4170" w:anchor="sub_id=2310306" w:history="1">
        <w:r>
          <w:rPr>
            <w:rStyle w:val="a4"/>
            <w:i/>
            <w:iCs/>
            <w:color w:val="0000FF"/>
            <w:u w:val="single"/>
          </w:rPr>
          <w:t>см. стар. ред.</w:t>
        </w:r>
      </w:hyperlink>
      <w:r>
        <w:rPr>
          <w:rStyle w:val="s3"/>
        </w:rPr>
        <w:t>)</w:t>
      </w:r>
    </w:p>
    <w:p w:rsidR="00000000" w:rsidRDefault="003D1D4C">
      <w:pPr>
        <w:pStyle w:val="pj"/>
      </w:pPr>
      <w:r>
        <w:rPr>
          <w:rStyle w:val="s0"/>
        </w:rPr>
        <w:t>7) вывоз товара за пределы Таможенного союза для проведения выставок, других культурных и спортивных мероприятий, подлежащего обратному ввозу на условиях и в сроки,</w:t>
      </w:r>
      <w:r>
        <w:rPr>
          <w:rStyle w:val="s0"/>
        </w:rPr>
        <w:t xml:space="preserve"> которые установлены договором, если такой вывоз оформлен в таможенной процедуре </w:t>
      </w:r>
      <w:hyperlink r:id="rId4171" w:history="1">
        <w:r>
          <w:rPr>
            <w:rStyle w:val="a4"/>
            <w:color w:val="0000FF"/>
            <w:u w:val="single"/>
          </w:rPr>
          <w:t>временного вывоза</w:t>
        </w:r>
      </w:hyperlink>
      <w:r>
        <w:rPr>
          <w:rStyle w:val="s0"/>
        </w:rPr>
        <w:t xml:space="preserve"> в соответствии с таможенным законодательством Таможенного союза и (или) таможенным законо</w:t>
      </w:r>
      <w:r>
        <w:rPr>
          <w:rStyle w:val="s0"/>
        </w:rPr>
        <w:t>дательством Республики Казахстан;</w:t>
      </w:r>
    </w:p>
    <w:p w:rsidR="00000000" w:rsidRDefault="003D1D4C">
      <w:pPr>
        <w:pStyle w:val="pj"/>
      </w:pPr>
      <w:r>
        <w:rPr>
          <w:rStyle w:val="s0"/>
        </w:rPr>
        <w:t>8)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w:t>
      </w:r>
      <w:r>
        <w:rPr>
          <w:rStyle w:val="s0"/>
        </w:rPr>
        <w:t xml:space="preserve"> Республике Казахстан в соответствии с условиями заключенного контракта на недропользование;</w:t>
      </w:r>
    </w:p>
    <w:p w:rsidR="00000000" w:rsidRDefault="003D1D4C">
      <w:pPr>
        <w:pStyle w:val="pj"/>
      </w:pPr>
      <w:r>
        <w:t>9) размещение эмиссионных ценных бумаг эмитентом;</w:t>
      </w:r>
    </w:p>
    <w:p w:rsidR="00000000" w:rsidRDefault="003D1D4C">
      <w:pPr>
        <w:pStyle w:val="pj"/>
      </w:pPr>
      <w:r>
        <w:t>10) передача основных средств, нематериальных активов и иного имущества реорганизуемого юридического лица его пра</w:t>
      </w:r>
      <w:r>
        <w:t>вопреемнику (правопреемникам);</w:t>
      </w:r>
    </w:p>
    <w:p w:rsidR="00000000" w:rsidRDefault="003D1D4C">
      <w:pPr>
        <w:pStyle w:val="pj"/>
      </w:pPr>
      <w:r>
        <w:t xml:space="preserve">11) передача объекта концессии концеденту, а также последующая передача объекта концессии концессионеру </w:t>
      </w:r>
      <w:r>
        <w:rPr>
          <w:rStyle w:val="s0"/>
        </w:rPr>
        <w:t>(правопреемнику или юридическому лицу, специально созданному исключительно концессионером для реализации договора концесс</w:t>
      </w:r>
      <w:r>
        <w:rPr>
          <w:rStyle w:val="s0"/>
        </w:rPr>
        <w:t xml:space="preserve">ии) </w:t>
      </w:r>
      <w:r>
        <w:t>для эксплуатации в рамках договора концессии;</w:t>
      </w:r>
    </w:p>
    <w:p w:rsidR="00000000" w:rsidRDefault="003D1D4C">
      <w:pPr>
        <w:pStyle w:val="pji"/>
      </w:pPr>
      <w:r>
        <w:rPr>
          <w:rStyle w:val="s3"/>
        </w:rPr>
        <w:t xml:space="preserve">Подпункт 12 изложен в редакции </w:t>
      </w:r>
      <w:hyperlink r:id="rId4172" w:anchor="sub_id=231" w:history="1">
        <w:r>
          <w:rPr>
            <w:rStyle w:val="a4"/>
            <w:i/>
            <w:iCs/>
            <w:color w:val="0000FF"/>
            <w:u w:val="single"/>
          </w:rPr>
          <w:t>Закона</w:t>
        </w:r>
      </w:hyperlink>
      <w:r>
        <w:rPr>
          <w:rStyle w:val="s3"/>
        </w:rPr>
        <w:t xml:space="preserve"> РК от 18.11.15 г. № 412-V (введено в действие с 1 января 2016 г.) (</w:t>
      </w:r>
      <w:hyperlink r:id="rId4173" w:anchor="sub_id=2310312" w:history="1">
        <w:r>
          <w:rPr>
            <w:rStyle w:val="a4"/>
            <w:i/>
            <w:iCs/>
            <w:color w:val="0000FF"/>
            <w:u w:val="single"/>
          </w:rPr>
          <w:t>см. стар. ред.</w:t>
        </w:r>
      </w:hyperlink>
      <w:r>
        <w:rPr>
          <w:rStyle w:val="s3"/>
        </w:rPr>
        <w:t>)</w:t>
      </w:r>
    </w:p>
    <w:p w:rsidR="00000000" w:rsidRDefault="003D1D4C">
      <w:pPr>
        <w:pStyle w:val="pj"/>
      </w:pPr>
      <w:r>
        <w:rPr>
          <w:rStyle w:val="s0"/>
        </w:rPr>
        <w:t>12) оборот по реализации физическим лицом, являющимся индивидуальным предпринимателем, личного имущества физического лица;</w:t>
      </w:r>
    </w:p>
    <w:p w:rsidR="00000000" w:rsidRDefault="003D1D4C">
      <w:pPr>
        <w:pStyle w:val="pj"/>
      </w:pPr>
      <w:r>
        <w:t>13) передача доверительному управляющему имущества у</w:t>
      </w:r>
      <w:r>
        <w:t xml:space="preserve">чредителем доверительного управления по договору доверительного управления имуществом либо выгодоприобретателем в иных случаях возникновения доверительного управления; </w:t>
      </w:r>
    </w:p>
    <w:p w:rsidR="00000000" w:rsidRDefault="003D1D4C">
      <w:pPr>
        <w:pStyle w:val="pj"/>
      </w:pPr>
      <w:r>
        <w:t>14) возврат имущества доверительным управляющим при прекращении действия документа, явл</w:t>
      </w:r>
      <w:r>
        <w:t>яющегося основанием возникновения доверительного управления;</w:t>
      </w:r>
    </w:p>
    <w:p w:rsidR="00000000" w:rsidRDefault="003D1D4C">
      <w:pPr>
        <w:pStyle w:val="pj"/>
      </w:pPr>
      <w:r>
        <w:t xml:space="preserve">15) передача доверительным управляющим чистого дохода от доверительного управления учредителю доверительного управления по договору доверительного управления имуществом или выгодоприобретателю в </w:t>
      </w:r>
      <w:r>
        <w:t>иных случаях возникновения доверительного управления;</w:t>
      </w:r>
    </w:p>
    <w:p w:rsidR="00000000" w:rsidRDefault="003D1D4C">
      <w:pPr>
        <w:pStyle w:val="pji"/>
      </w:pPr>
      <w:r>
        <w:rPr>
          <w:rStyle w:val="s3"/>
        </w:rPr>
        <w:t xml:space="preserve">Пункт дополнен подпунктом 16 в соответствии с </w:t>
      </w:r>
      <w:hyperlink r:id="rId4174" w:anchor="sub_id=231"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16)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000000" w:rsidRDefault="003D1D4C">
      <w:pPr>
        <w:pStyle w:val="pji"/>
      </w:pPr>
      <w:r>
        <w:rPr>
          <w:rStyle w:val="s3"/>
        </w:rPr>
        <w:t xml:space="preserve">Пункт дополнен подпунктом 17 в соответствии с </w:t>
      </w:r>
      <w:hyperlink r:id="rId4175" w:anchor="sub_id=231" w:history="1">
        <w:r>
          <w:rPr>
            <w:rStyle w:val="a4"/>
            <w:i/>
            <w:iCs/>
            <w:color w:val="0000FF"/>
            <w:u w:val="single"/>
          </w:rPr>
          <w:t>Законом</w:t>
        </w:r>
      </w:hyperlink>
      <w:r>
        <w:rPr>
          <w:rStyle w:val="s3"/>
        </w:rPr>
        <w:t xml:space="preserve"> РК от 05.12.13 г. № 152-V (введен в действие с 1 января 2013 г.)</w:t>
      </w:r>
    </w:p>
    <w:p w:rsidR="00000000" w:rsidRDefault="003D1D4C">
      <w:pPr>
        <w:pStyle w:val="pj"/>
      </w:pPr>
      <w:r>
        <w:rPr>
          <w:rStyle w:val="s3"/>
        </w:rPr>
        <w:t>17) Действовал до 1 января 2015 г. (</w:t>
      </w:r>
      <w:hyperlink r:id="rId4176" w:anchor="sub_id=2310300" w:history="1">
        <w:r>
          <w:rPr>
            <w:rStyle w:val="a4"/>
            <w:i/>
            <w:iCs/>
            <w:color w:val="0000FF"/>
            <w:u w:val="single"/>
          </w:rPr>
          <w:t>см. стар. ред.</w:t>
        </w:r>
      </w:hyperlink>
      <w:r>
        <w:rPr>
          <w:rStyle w:val="s3"/>
        </w:rPr>
        <w:t>)</w:t>
      </w:r>
    </w:p>
    <w:p w:rsidR="00000000" w:rsidRDefault="003D1D4C">
      <w:pPr>
        <w:pStyle w:val="pji"/>
      </w:pPr>
      <w:r>
        <w:rPr>
          <w:rStyle w:val="s3"/>
        </w:rPr>
        <w:t>Пункт дополнен подпун</w:t>
      </w:r>
      <w:r>
        <w:rPr>
          <w:rStyle w:val="s3"/>
        </w:rPr>
        <w:t xml:space="preserve">ктами 18 - 22 в соответствии с </w:t>
      </w:r>
      <w:hyperlink r:id="rId4177" w:anchor="sub_id=231"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i"/>
      </w:pPr>
      <w:r>
        <w:rPr>
          <w:rStyle w:val="s3"/>
        </w:rPr>
        <w:t xml:space="preserve">Подпункт 18 </w:t>
      </w:r>
      <w:hyperlink r:id="rId4178" w:anchor="sub_id=231" w:history="1">
        <w:r>
          <w:rPr>
            <w:rStyle w:val="a4"/>
            <w:i/>
            <w:iCs/>
            <w:color w:val="0000FF"/>
            <w:u w:val="single"/>
          </w:rPr>
          <w:t>действует</w:t>
        </w:r>
      </w:hyperlink>
      <w:r>
        <w:rPr>
          <w:rStyle w:val="s3"/>
        </w:rPr>
        <w:t xml:space="preserve"> с 1 января 2015 г. по 31 декабря 2020 г.</w:t>
      </w:r>
    </w:p>
    <w:p w:rsidR="00000000" w:rsidRDefault="003D1D4C">
      <w:pPr>
        <w:pStyle w:val="pj"/>
      </w:pPr>
      <w:r>
        <w:rPr>
          <w:rStyle w:val="s0"/>
        </w:rPr>
        <w:t>18) субсидия заготовительной организации в сфере агропромышленного комплекса суммы налога на добавленную стоимость, уплаченного в бюджет, в пределах исчисленного налога на добавленную стоимость;</w:t>
      </w:r>
    </w:p>
    <w:p w:rsidR="00000000" w:rsidRDefault="003D1D4C">
      <w:pPr>
        <w:pStyle w:val="pj"/>
      </w:pPr>
      <w:r>
        <w:rPr>
          <w:rStyle w:val="s0"/>
        </w:rPr>
        <w:t>19) получение некоммерческой организацией, созданной в органи</w:t>
      </w:r>
      <w:r>
        <w:rPr>
          <w:rStyle w:val="s0"/>
        </w:rPr>
        <w:t xml:space="preserve">зационно-правовой форме фонда исключительно для обеспечения финансирования деятельности юридического лица, указанного в абзаце втором </w:t>
      </w:r>
      <w:hyperlink w:anchor="sub1350300" w:history="1">
        <w:r>
          <w:rPr>
            <w:rStyle w:val="a4"/>
            <w:color w:val="0000FF"/>
            <w:u w:val="single"/>
          </w:rPr>
          <w:t>пункта 1 статьи 135-3</w:t>
        </w:r>
      </w:hyperlink>
      <w:r>
        <w:rPr>
          <w:rStyle w:val="s0"/>
        </w:rPr>
        <w:t xml:space="preserve"> настоящего Кодекса, платежей из бюджета в рамках бюджетной программ</w:t>
      </w:r>
      <w:r>
        <w:rPr>
          <w:rStyle w:val="s0"/>
        </w:rPr>
        <w:t>ы, направленной на целевое перечисление;</w:t>
      </w:r>
    </w:p>
    <w:p w:rsidR="00000000" w:rsidRDefault="003D1D4C">
      <w:pPr>
        <w:pStyle w:val="pj"/>
      </w:pPr>
      <w:r>
        <w:rPr>
          <w:rStyle w:val="s0"/>
        </w:rPr>
        <w:t>20) получение юридическим лицом, указанным в абзаце втором пункта 1 статьи 135-3 настоящего Кодекса, от некоммерческой организации, указанной в подпункте 19) настоящего пункта, денег, полученных такой некоммерческой</w:t>
      </w:r>
      <w:r>
        <w:rPr>
          <w:rStyle w:val="s0"/>
        </w:rPr>
        <w:t xml:space="preserve"> организацией в рамках бюджетной программы, направленной на целевое перечисление;</w:t>
      </w:r>
    </w:p>
    <w:p w:rsidR="00000000" w:rsidRDefault="003D1D4C">
      <w:pPr>
        <w:pStyle w:val="pj"/>
      </w:pPr>
      <w:r>
        <w:rPr>
          <w:rStyle w:val="s0"/>
        </w:rPr>
        <w:t>21)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w:t>
      </w:r>
      <w:r>
        <w:rPr>
          <w:rStyle w:val="s0"/>
        </w:rPr>
        <w:t>обой значимости, перечень которых определяется Правительством Республики Казахстан;</w:t>
      </w:r>
    </w:p>
    <w:p w:rsidR="00000000" w:rsidRDefault="003D1D4C">
      <w:pPr>
        <w:pStyle w:val="pj"/>
      </w:pPr>
      <w:r>
        <w:rPr>
          <w:rStyle w:val="s0"/>
        </w:rPr>
        <w:t>22)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w:t>
      </w:r>
      <w:r>
        <w:rPr>
          <w:rStyle w:val="s0"/>
        </w:rPr>
        <w:t>м Республики Казахстан;</w:t>
      </w:r>
    </w:p>
    <w:p w:rsidR="00000000" w:rsidRDefault="003D1D4C">
      <w:pPr>
        <w:pStyle w:val="pji"/>
      </w:pPr>
      <w:r>
        <w:rPr>
          <w:rStyle w:val="s3"/>
        </w:rPr>
        <w:t xml:space="preserve">Пункт дополнен подпунктом 22-1 в соответствии с </w:t>
      </w:r>
      <w:hyperlink r:id="rId4179" w:anchor="sub_id=231" w:history="1">
        <w:r>
          <w:rPr>
            <w:rStyle w:val="a4"/>
            <w:i/>
            <w:iCs/>
            <w:color w:val="0000FF"/>
            <w:u w:val="single"/>
          </w:rPr>
          <w:t>Законом</w:t>
        </w:r>
      </w:hyperlink>
      <w:r>
        <w:rPr>
          <w:rStyle w:val="s3"/>
        </w:rPr>
        <w:t xml:space="preserve"> РК от 17.11.15 г. № 407-V (введено в действие с 1 января 2016 г.)</w:t>
      </w:r>
    </w:p>
    <w:p w:rsidR="00000000" w:rsidRDefault="003D1D4C">
      <w:pPr>
        <w:pStyle w:val="pj"/>
      </w:pPr>
      <w:r>
        <w:rPr>
          <w:rStyle w:val="s0"/>
        </w:rPr>
        <w:t>22-1) получение автономным кл</w:t>
      </w:r>
      <w:r>
        <w:rPr>
          <w:rStyle w:val="s0"/>
        </w:rPr>
        <w:t>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w:t>
      </w:r>
      <w:r>
        <w:rPr>
          <w:rStyle w:val="s0"/>
        </w:rPr>
        <w:t>льных корпораций, а также для долевого участия в зарубежных инвестиционных фондах;</w:t>
      </w:r>
    </w:p>
    <w:p w:rsidR="00000000" w:rsidRDefault="003D1D4C">
      <w:pPr>
        <w:pStyle w:val="pji"/>
      </w:pPr>
      <w:r>
        <w:rPr>
          <w:rStyle w:val="s3"/>
        </w:rPr>
        <w:t xml:space="preserve">Пункт дополнен подпунктом 23 в соответствии с </w:t>
      </w:r>
      <w:hyperlink r:id="rId4180" w:anchor="sub_id=46" w:history="1">
        <w:r>
          <w:rPr>
            <w:rStyle w:val="a4"/>
            <w:i/>
            <w:iCs/>
            <w:color w:val="0000FF"/>
            <w:u w:val="single"/>
          </w:rPr>
          <w:t>Законом</w:t>
        </w:r>
      </w:hyperlink>
      <w:r>
        <w:rPr>
          <w:rStyle w:val="s3"/>
        </w:rPr>
        <w:t xml:space="preserve"> РК от 03.12.15 г. № 432-V (введено в де</w:t>
      </w:r>
      <w:r>
        <w:rPr>
          <w:rStyle w:val="s3"/>
        </w:rPr>
        <w:t>йствие с 1 января 2016 г.)</w:t>
      </w:r>
    </w:p>
    <w:p w:rsidR="00000000" w:rsidRDefault="003D1D4C">
      <w:pPr>
        <w:pStyle w:val="pj"/>
      </w:pPr>
      <w:r>
        <w:rPr>
          <w:rStyle w:val="s0"/>
        </w:rPr>
        <w:t>23) вывоз товаров с территории Республики Казахстан на территорию другого государства-члена Таможенного союза в связи с их передачей (перемещением) в пределах одного юридического лица;</w:t>
      </w:r>
    </w:p>
    <w:p w:rsidR="00000000" w:rsidRDefault="003D1D4C">
      <w:pPr>
        <w:pStyle w:val="pji"/>
      </w:pPr>
      <w:hyperlink r:id="rId4181" w:anchor="sub_id=2560300" w:history="1">
        <w:r>
          <w:rPr>
            <w:rStyle w:val="a4"/>
            <w:rFonts w:ascii="Segoe UI Symbol" w:hAnsi="Segoe UI Symbol"/>
            <w:i/>
            <w:iCs/>
            <w:color w:val="0000FF"/>
            <w:u w:val="single"/>
          </w:rPr>
          <w:t>*</w:t>
        </w:r>
      </w:hyperlink>
    </w:p>
    <w:p w:rsidR="00000000" w:rsidRDefault="003D1D4C">
      <w:pPr>
        <w:pStyle w:val="pji"/>
      </w:pPr>
      <w:r>
        <w:rPr>
          <w:rStyle w:val="s3"/>
        </w:rPr>
        <w:t xml:space="preserve">Пункт дополнен подпунктом 24 в соответствии с </w:t>
      </w:r>
      <w:hyperlink r:id="rId4182" w:anchor="sub_id=400" w:history="1">
        <w:r>
          <w:rPr>
            <w:rStyle w:val="a4"/>
            <w:i/>
            <w:iCs/>
            <w:color w:val="0000FF"/>
            <w:u w:val="single"/>
          </w:rPr>
          <w:t>Законом</w:t>
        </w:r>
      </w:hyperlink>
      <w:r>
        <w:rPr>
          <w:rStyle w:val="s3"/>
        </w:rPr>
        <w:t xml:space="preserve"> РК от 28.04.16 г. № 506-V (введены в действие с 1 января 2016 г.)</w:t>
      </w:r>
    </w:p>
    <w:p w:rsidR="00000000" w:rsidRDefault="003D1D4C">
      <w:pPr>
        <w:pStyle w:val="pj"/>
      </w:pPr>
      <w:r>
        <w:t>24)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p w:rsidR="00000000" w:rsidRDefault="003D1D4C">
      <w:pPr>
        <w:pStyle w:val="pji"/>
      </w:pPr>
      <w:r>
        <w:rPr>
          <w:rStyle w:val="s3"/>
        </w:rPr>
        <w:t xml:space="preserve">Пункт дополнен подпунктом 25 в соответствии с </w:t>
      </w:r>
      <w:hyperlink r:id="rId4183" w:anchor="sub_id=400" w:history="1">
        <w:r>
          <w:rPr>
            <w:rStyle w:val="a4"/>
            <w:i/>
            <w:iCs/>
            <w:color w:val="0000FF"/>
            <w:u w:val="single"/>
          </w:rPr>
          <w:t>Законом</w:t>
        </w:r>
      </w:hyperlink>
      <w:r>
        <w:rPr>
          <w:rStyle w:val="s3"/>
        </w:rPr>
        <w:t xml:space="preserve"> РК от 28.04.16 г. № 506-V (введены в действие с 1 января 2016 г.)</w:t>
      </w:r>
    </w:p>
    <w:p w:rsidR="00000000" w:rsidRDefault="003D1D4C">
      <w:pPr>
        <w:pStyle w:val="pj"/>
      </w:pPr>
      <w:r>
        <w:t xml:space="preserve">25) получение предприятиями финансирования в рамках стимулирования производства в Республике Казахстан экологически </w:t>
      </w:r>
      <w:r>
        <w:t>чистых автомобильных транспортных средств (соответствующих экологическому классу 4 и выше; с электродвигателями) и их компонентов;</w:t>
      </w:r>
    </w:p>
    <w:p w:rsidR="00000000" w:rsidRDefault="003D1D4C">
      <w:pPr>
        <w:pStyle w:val="pji"/>
      </w:pPr>
      <w:r>
        <w:rPr>
          <w:rStyle w:val="s3"/>
        </w:rPr>
        <w:t xml:space="preserve">Пункт дополнен подпунктом 26 в соответствии с </w:t>
      </w:r>
      <w:hyperlink r:id="rId4184" w:anchor="sub_id=231" w:history="1">
        <w:r>
          <w:rPr>
            <w:rStyle w:val="a4"/>
            <w:i/>
            <w:iCs/>
            <w:color w:val="0000FF"/>
            <w:u w:val="single"/>
          </w:rPr>
          <w:t>Законом</w:t>
        </w:r>
      </w:hyperlink>
      <w:r>
        <w:rPr>
          <w:rStyle w:val="s3"/>
        </w:rPr>
        <w:t xml:space="preserve"> РК от 30.11.16 г. № 26-VI (введено в действие с 1 января 2016 г.)</w:t>
      </w:r>
    </w:p>
    <w:p w:rsidR="00000000" w:rsidRDefault="003D1D4C">
      <w:pPr>
        <w:pStyle w:val="pj"/>
      </w:pPr>
      <w:r>
        <w:t>26) передача получателю от имени государства полезных ископаемых недропользователем в счет исполнения налогового обязательства в натуральной форме;</w:t>
      </w:r>
    </w:p>
    <w:p w:rsidR="00000000" w:rsidRDefault="003D1D4C">
      <w:pPr>
        <w:pStyle w:val="pji"/>
      </w:pPr>
      <w:r>
        <w:rPr>
          <w:rStyle w:val="s3"/>
        </w:rPr>
        <w:t>Пункт дополнен подпунктом 27 в с</w:t>
      </w:r>
      <w:r>
        <w:rPr>
          <w:rStyle w:val="s3"/>
        </w:rPr>
        <w:t xml:space="preserve">оответствии с </w:t>
      </w:r>
      <w:hyperlink r:id="rId4185" w:anchor="sub_id=231" w:history="1">
        <w:r>
          <w:rPr>
            <w:rStyle w:val="a4"/>
            <w:i/>
            <w:iCs/>
            <w:color w:val="0000FF"/>
            <w:u w:val="single"/>
          </w:rPr>
          <w:t>Законом</w:t>
        </w:r>
      </w:hyperlink>
      <w:r>
        <w:rPr>
          <w:rStyle w:val="s3"/>
        </w:rPr>
        <w:t xml:space="preserve"> РК от 30.11.16 г. № 26-VI (введено в действие с 1 января 2016 г.); внесены изменения в соответствии с </w:t>
      </w:r>
      <w:hyperlink r:id="rId4186" w:anchor="sub_id=231" w:history="1">
        <w:r>
          <w:rPr>
            <w:rStyle w:val="a5"/>
            <w:i/>
            <w:iCs/>
          </w:rPr>
          <w:t>Законом</w:t>
        </w:r>
      </w:hyperlink>
      <w:r>
        <w:rPr>
          <w:rStyle w:val="s3"/>
        </w:rPr>
        <w:t xml:space="preserve"> РК от 25.12.17 г. № 122-VI (введены в действие с 1 января 2016 г.) (</w:t>
      </w:r>
      <w:hyperlink r:id="rId4187" w:anchor="sub_id=2310327" w:history="1">
        <w:r>
          <w:rPr>
            <w:rStyle w:val="a5"/>
            <w:i/>
            <w:iCs/>
          </w:rPr>
          <w:t>см. стар. ред.</w:t>
        </w:r>
      </w:hyperlink>
      <w:r>
        <w:rPr>
          <w:rStyle w:val="s3"/>
        </w:rPr>
        <w:t>)</w:t>
      </w:r>
    </w:p>
    <w:p w:rsidR="00000000" w:rsidRDefault="003D1D4C">
      <w:pPr>
        <w:pStyle w:val="pj"/>
      </w:pPr>
      <w:r>
        <w:t xml:space="preserve">27) реализация полезных ископаемых, переданных </w:t>
      </w:r>
      <w:r>
        <w:rPr>
          <w:rStyle w:val="s0"/>
        </w:rPr>
        <w:t xml:space="preserve">недропользователем </w:t>
      </w:r>
      <w:r>
        <w:t>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такую реализацию;</w:t>
      </w:r>
    </w:p>
    <w:p w:rsidR="00000000" w:rsidRDefault="003D1D4C">
      <w:pPr>
        <w:pStyle w:val="pji"/>
      </w:pPr>
      <w:r>
        <w:rPr>
          <w:rStyle w:val="s3"/>
        </w:rPr>
        <w:t>Пункт допол</w:t>
      </w:r>
      <w:r>
        <w:rPr>
          <w:rStyle w:val="s3"/>
        </w:rPr>
        <w:t xml:space="preserve">нен подпунктом 28 в соответствии с </w:t>
      </w:r>
      <w:hyperlink r:id="rId4188" w:anchor="sub_id=231" w:history="1">
        <w:r>
          <w:rPr>
            <w:rStyle w:val="a4"/>
            <w:i/>
            <w:iCs/>
            <w:color w:val="0000FF"/>
            <w:u w:val="single"/>
          </w:rPr>
          <w:t>Законом</w:t>
        </w:r>
      </w:hyperlink>
      <w:r>
        <w:rPr>
          <w:rStyle w:val="s3"/>
        </w:rPr>
        <w:t xml:space="preserve"> РК от 30.11.16 г. № 26-VI (введено в действие с 1 января 2016 г.); внесены изменения в соответствии с </w:t>
      </w:r>
      <w:hyperlink r:id="rId4189" w:anchor="sub_id=231" w:history="1">
        <w:r>
          <w:rPr>
            <w:rStyle w:val="a5"/>
            <w:i/>
            <w:iCs/>
          </w:rPr>
          <w:t>Законом</w:t>
        </w:r>
      </w:hyperlink>
      <w:r>
        <w:rPr>
          <w:rStyle w:val="s3"/>
        </w:rPr>
        <w:t xml:space="preserve"> РК от 25.12.17 г. № 122-VI (введены в действие с 1 января 2016 г.) (</w:t>
      </w:r>
      <w:hyperlink r:id="rId4190" w:anchor="sub_id=2310328" w:history="1">
        <w:r>
          <w:rPr>
            <w:rStyle w:val="a5"/>
            <w:i/>
            <w:iCs/>
          </w:rPr>
          <w:t>см. стар. ред.</w:t>
        </w:r>
      </w:hyperlink>
      <w:r>
        <w:rPr>
          <w:rStyle w:val="s3"/>
        </w:rPr>
        <w:t>)</w:t>
      </w:r>
    </w:p>
    <w:p w:rsidR="00000000" w:rsidRDefault="003D1D4C">
      <w:pPr>
        <w:pStyle w:val="pj"/>
      </w:pPr>
      <w:r>
        <w:t>28) оказание услуг по реализ</w:t>
      </w:r>
      <w:r>
        <w:t xml:space="preserve">ации полезных ископаемых, переданных </w:t>
      </w:r>
      <w:r>
        <w:rPr>
          <w:rStyle w:val="s0"/>
        </w:rPr>
        <w:t xml:space="preserve">недропользователем </w:t>
      </w:r>
      <w:r>
        <w:t>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w:t>
      </w:r>
      <w:r>
        <w:t>аждение, выраженное в возмещении расходов, связанных с реализацией таких полезных ископаемых.</w:t>
      </w:r>
    </w:p>
    <w:p w:rsidR="00000000" w:rsidRDefault="003D1D4C">
      <w:pPr>
        <w:pStyle w:val="pj"/>
      </w:pPr>
      <w:r>
        <w:t> </w:t>
      </w:r>
    </w:p>
    <w:p w:rsidR="00000000" w:rsidRDefault="003D1D4C">
      <w:pPr>
        <w:pStyle w:val="pji"/>
      </w:pPr>
      <w:bookmarkStart w:id="437" w:name="SUB2320000"/>
      <w:bookmarkEnd w:id="437"/>
      <w:r>
        <w:rPr>
          <w:rStyle w:val="s3"/>
        </w:rPr>
        <w:t xml:space="preserve">В статью 232 внесены изменения в соответствии с </w:t>
      </w:r>
      <w:hyperlink r:id="rId4191" w:anchor="sub_id=232" w:history="1">
        <w:r>
          <w:rPr>
            <w:rStyle w:val="a4"/>
            <w:i/>
            <w:iCs/>
            <w:color w:val="0000FF"/>
            <w:u w:val="single"/>
          </w:rPr>
          <w:t>Законом</w:t>
        </w:r>
      </w:hyperlink>
      <w:r>
        <w:rPr>
          <w:rStyle w:val="s3"/>
        </w:rPr>
        <w:t xml:space="preserve"> РК от 30.06.10 г. № 297</w:t>
      </w:r>
      <w:r>
        <w:rPr>
          <w:rStyle w:val="s3"/>
        </w:rPr>
        <w:t>-IV (введены в действие с 1 июля 2010 г.) (</w:t>
      </w:r>
      <w:hyperlink r:id="rId4192" w:anchor="sub_id=232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 xml:space="preserve">Статья 232. Необлагаемый оборот </w:t>
      </w:r>
    </w:p>
    <w:p w:rsidR="00000000" w:rsidRDefault="003D1D4C">
      <w:pPr>
        <w:pStyle w:val="pj"/>
      </w:pPr>
      <w:r>
        <w:rPr>
          <w:rStyle w:val="s0"/>
        </w:rPr>
        <w:t>Необлагаемым оборотом является оборот по реализации товаров, работ, услуг:</w:t>
      </w:r>
    </w:p>
    <w:p w:rsidR="00000000" w:rsidRDefault="003D1D4C">
      <w:pPr>
        <w:pStyle w:val="pj"/>
      </w:pPr>
      <w:r>
        <w:rPr>
          <w:rStyle w:val="s0"/>
        </w:rPr>
        <w:t>1) о</w:t>
      </w:r>
      <w:r>
        <w:rPr>
          <w:rStyle w:val="s0"/>
        </w:rPr>
        <w:t xml:space="preserve">свобожденный от налога на добавленную стоимость в соответствии с настоящим Кодексом; </w:t>
      </w:r>
    </w:p>
    <w:p w:rsidR="00000000" w:rsidRDefault="003D1D4C">
      <w:pPr>
        <w:pStyle w:val="pj"/>
      </w:pPr>
      <w:r>
        <w:rPr>
          <w:rStyle w:val="s0"/>
        </w:rPr>
        <w:t xml:space="preserve">2) местом реализации которого не является Республика Казахстан. </w:t>
      </w:r>
    </w:p>
    <w:p w:rsidR="00000000" w:rsidRDefault="003D1D4C">
      <w:pPr>
        <w:pStyle w:val="pj"/>
      </w:pPr>
      <w:r>
        <w:rPr>
          <w:rStyle w:val="s0"/>
        </w:rPr>
        <w:t>Если иное не установлено настоящей статьей, место реализации товаров, работ, услуг определяется в соответ</w:t>
      </w:r>
      <w:r>
        <w:rPr>
          <w:rStyle w:val="s0"/>
        </w:rPr>
        <w:t xml:space="preserve">ствии со </w:t>
      </w:r>
      <w:hyperlink w:anchor="sub2360000" w:history="1">
        <w:r>
          <w:rPr>
            <w:rStyle w:val="a4"/>
            <w:color w:val="0000FF"/>
            <w:u w:val="single"/>
          </w:rPr>
          <w:t>статьей 236</w:t>
        </w:r>
      </w:hyperlink>
      <w:r>
        <w:rPr>
          <w:rStyle w:val="s0"/>
        </w:rPr>
        <w:t xml:space="preserve"> настоящего Кодекса.</w:t>
      </w:r>
    </w:p>
    <w:p w:rsidR="00000000" w:rsidRDefault="003D1D4C">
      <w:pPr>
        <w:pStyle w:val="pj"/>
      </w:pPr>
      <w:r>
        <w:rPr>
          <w:rStyle w:val="s0"/>
        </w:rPr>
        <w:t xml:space="preserve">Место реализации товаров, работ, услуг в Таможенном союзе определяется в соответствии со </w:t>
      </w:r>
      <w:hyperlink w:anchor="sub276050000" w:history="1">
        <w:r>
          <w:rPr>
            <w:rStyle w:val="a4"/>
            <w:color w:val="0000FF"/>
            <w:u w:val="single"/>
          </w:rPr>
          <w:t>статьей 276-5</w:t>
        </w:r>
      </w:hyperlink>
      <w:r>
        <w:rPr>
          <w:rStyle w:val="s0"/>
        </w:rPr>
        <w:t xml:space="preserve"> настоящего Кодекса.</w:t>
      </w:r>
    </w:p>
    <w:p w:rsidR="00000000" w:rsidRDefault="003D1D4C">
      <w:pPr>
        <w:pStyle w:val="pj"/>
      </w:pPr>
      <w:r>
        <w:t> </w:t>
      </w:r>
    </w:p>
    <w:p w:rsidR="00000000" w:rsidRDefault="003D1D4C">
      <w:pPr>
        <w:pStyle w:val="pji"/>
      </w:pPr>
      <w:bookmarkStart w:id="438" w:name="SUB2330000"/>
      <w:bookmarkEnd w:id="438"/>
      <w:r>
        <w:rPr>
          <w:rStyle w:val="s3"/>
        </w:rPr>
        <w:t>Заголовок изложен в ре</w:t>
      </w:r>
      <w:r>
        <w:rPr>
          <w:rStyle w:val="s3"/>
        </w:rPr>
        <w:t xml:space="preserve">дакции </w:t>
      </w:r>
      <w:hyperlink r:id="rId4193" w:anchor="sub_id=233" w:history="1">
        <w:r>
          <w:rPr>
            <w:rStyle w:val="a4"/>
            <w:i/>
            <w:iCs/>
            <w:color w:val="0000FF"/>
            <w:u w:val="single"/>
          </w:rPr>
          <w:t>Закона</w:t>
        </w:r>
      </w:hyperlink>
      <w:r>
        <w:rPr>
          <w:rStyle w:val="s3"/>
        </w:rPr>
        <w:t xml:space="preserve"> РК от 03.12.15 г. № 432-V (введено в действие с 1 января 2016 г.) (</w:t>
      </w:r>
      <w:hyperlink r:id="rId4194" w:anchor="sub_id=233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 xml:space="preserve">Статья 233. Обороты по реализации, осуществляемые по договорам поручения </w:t>
      </w:r>
    </w:p>
    <w:p w:rsidR="00000000" w:rsidRDefault="003D1D4C">
      <w:pPr>
        <w:pStyle w:val="pji"/>
      </w:pPr>
      <w:r>
        <w:rPr>
          <w:rStyle w:val="s3"/>
        </w:rPr>
        <w:t xml:space="preserve">В пункт 1 внесены изменения в соответствии с </w:t>
      </w:r>
      <w:hyperlink r:id="rId4195" w:anchor="sub_id=233" w:history="1">
        <w:r>
          <w:rPr>
            <w:rStyle w:val="a4"/>
            <w:i/>
            <w:iCs/>
            <w:color w:val="0000FF"/>
            <w:u w:val="single"/>
          </w:rPr>
          <w:t>Законом</w:t>
        </w:r>
      </w:hyperlink>
      <w:r>
        <w:rPr>
          <w:rStyle w:val="s3"/>
        </w:rPr>
        <w:t xml:space="preserve"> РК от 30.06.10 г. № 297-IV (введ</w:t>
      </w:r>
      <w:r>
        <w:rPr>
          <w:rStyle w:val="s3"/>
        </w:rPr>
        <w:t>ены в действие с 1 января 2011 г.) (</w:t>
      </w:r>
      <w:hyperlink r:id="rId4196" w:anchor="sub_id=2330000" w:history="1">
        <w:r>
          <w:rPr>
            <w:rStyle w:val="a4"/>
            <w:i/>
            <w:iCs/>
            <w:color w:val="0000FF"/>
            <w:u w:val="single"/>
          </w:rPr>
          <w:t>см. стар. ред.</w:t>
        </w:r>
      </w:hyperlink>
      <w:r>
        <w:rPr>
          <w:rStyle w:val="s3"/>
        </w:rPr>
        <w:t xml:space="preserve">); изложен в редакции </w:t>
      </w:r>
      <w:hyperlink r:id="rId4197" w:anchor="sub_id=233" w:history="1">
        <w:r>
          <w:rPr>
            <w:rStyle w:val="a4"/>
            <w:i/>
            <w:iCs/>
            <w:color w:val="0000FF"/>
            <w:u w:val="single"/>
          </w:rPr>
          <w:t>Закона</w:t>
        </w:r>
      </w:hyperlink>
      <w:r>
        <w:rPr>
          <w:rStyle w:val="s3"/>
        </w:rPr>
        <w:t xml:space="preserve"> РК от 03.12</w:t>
      </w:r>
      <w:r>
        <w:rPr>
          <w:rStyle w:val="s3"/>
        </w:rPr>
        <w:t>.15 г. № 432-V (введено в действие с 1 января 2016 г.) (</w:t>
      </w:r>
      <w:hyperlink r:id="rId4198" w:anchor="sub_id=2330000" w:history="1">
        <w:r>
          <w:rPr>
            <w:rStyle w:val="a4"/>
            <w:i/>
            <w:iCs/>
            <w:color w:val="0000FF"/>
            <w:u w:val="single"/>
          </w:rPr>
          <w:t>см. стар. ред.</w:t>
        </w:r>
      </w:hyperlink>
      <w:r>
        <w:rPr>
          <w:rStyle w:val="s3"/>
        </w:rPr>
        <w:t>)</w:t>
      </w:r>
    </w:p>
    <w:p w:rsidR="00000000" w:rsidRDefault="003D1D4C">
      <w:pPr>
        <w:pStyle w:val="pj"/>
      </w:pPr>
      <w:r>
        <w:rPr>
          <w:rStyle w:val="s0"/>
        </w:rPr>
        <w:t xml:space="preserve">1. Реализация товаров, выполнение работ или оказание услуг от имени и за счет доверителя, передача </w:t>
      </w:r>
      <w:r>
        <w:rPr>
          <w:rStyle w:val="s0"/>
        </w:rPr>
        <w:t>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пов</w:t>
      </w:r>
      <w:r>
        <w:rPr>
          <w:rStyle w:val="s0"/>
        </w:rPr>
        <w:t>еренного.</w:t>
      </w:r>
    </w:p>
    <w:p w:rsidR="00000000" w:rsidRDefault="003D1D4C">
      <w:pPr>
        <w:pStyle w:val="pji"/>
      </w:pPr>
      <w:hyperlink r:id="rId4199" w:anchor="sub_id=300" w:history="1">
        <w:r>
          <w:rPr>
            <w:rStyle w:val="a4"/>
            <w:rFonts w:ascii="Wingdings" w:hAnsi="Wingdings"/>
            <w:i/>
            <w:iCs/>
            <w:color w:val="0000FF"/>
            <w:u w:val="single"/>
          </w:rPr>
          <w:t>*</w:t>
        </w:r>
      </w:hyperlink>
    </w:p>
    <w:p w:rsidR="00000000" w:rsidRDefault="003D1D4C">
      <w:pPr>
        <w:pStyle w:val="pj"/>
      </w:pPr>
      <w:bookmarkStart w:id="439" w:name="SUB2330200"/>
      <w:bookmarkEnd w:id="439"/>
      <w:r>
        <w:rPr>
          <w:rStyle w:val="s0"/>
        </w:rPr>
        <w:t xml:space="preserve">2. Положение пункта 1 настоящей статьи не применяется в отношении: </w:t>
      </w:r>
    </w:p>
    <w:p w:rsidR="00000000" w:rsidRDefault="003D1D4C">
      <w:pPr>
        <w:pStyle w:val="pj"/>
      </w:pPr>
      <w:r>
        <w:rPr>
          <w:rStyle w:val="s0"/>
        </w:rPr>
        <w:t xml:space="preserve">1) исключен в соответствии с </w:t>
      </w:r>
      <w:hyperlink r:id="rId4200" w:anchor="sub_id=233" w:history="1">
        <w:r>
          <w:rPr>
            <w:rStyle w:val="a4"/>
            <w:color w:val="0000FF"/>
            <w:u w:val="single"/>
          </w:rPr>
          <w:t>Законом</w:t>
        </w:r>
      </w:hyperlink>
      <w:r>
        <w:rPr>
          <w:rStyle w:val="s0"/>
        </w:rPr>
        <w:t xml:space="preserve"> РК от 30.06.10 г. № 297-IV </w:t>
      </w:r>
      <w:r>
        <w:rPr>
          <w:rStyle w:val="s3"/>
        </w:rPr>
        <w:t>(введено в действие с 1 января 2011 г.) (</w:t>
      </w:r>
      <w:hyperlink r:id="rId4201" w:anchor="sub_id=2330200" w:history="1">
        <w:r>
          <w:rPr>
            <w:rStyle w:val="a4"/>
            <w:i/>
            <w:iCs/>
            <w:color w:val="0000FF"/>
            <w:u w:val="single"/>
          </w:rPr>
          <w:t>см. стар. ред.</w:t>
        </w:r>
      </w:hyperlink>
      <w:r>
        <w:rPr>
          <w:rStyle w:val="s3"/>
        </w:rPr>
        <w:t>)</w:t>
      </w:r>
    </w:p>
    <w:p w:rsidR="00000000" w:rsidRDefault="003D1D4C">
      <w:pPr>
        <w:pStyle w:val="pji"/>
      </w:pPr>
      <w:r>
        <w:rPr>
          <w:rStyle w:val="s3"/>
        </w:rPr>
        <w:t xml:space="preserve">В подпункт 2 внесены изменения в соответствии с </w:t>
      </w:r>
      <w:hyperlink r:id="rId4202" w:anchor="sub_id=233" w:history="1">
        <w:r>
          <w:rPr>
            <w:rStyle w:val="a4"/>
            <w:i/>
            <w:iCs/>
            <w:color w:val="0000FF"/>
            <w:u w:val="single"/>
          </w:rPr>
          <w:t>Законом</w:t>
        </w:r>
      </w:hyperlink>
      <w:r>
        <w:rPr>
          <w:rStyle w:val="s3"/>
        </w:rPr>
        <w:t xml:space="preserve"> РК от 30.06.10 г. № 297-IV (введены в действие с 1 января 2011 г.) (</w:t>
      </w:r>
      <w:hyperlink r:id="rId4203" w:anchor="sub_id=2330200" w:history="1">
        <w:r>
          <w:rPr>
            <w:rStyle w:val="a4"/>
            <w:i/>
            <w:iCs/>
            <w:color w:val="0000FF"/>
            <w:u w:val="single"/>
          </w:rPr>
          <w:t>см. стар. ред.</w:t>
        </w:r>
      </w:hyperlink>
      <w:r>
        <w:rPr>
          <w:rStyle w:val="s3"/>
        </w:rPr>
        <w:t>)</w:t>
      </w:r>
    </w:p>
    <w:p w:rsidR="00000000" w:rsidRDefault="003D1D4C">
      <w:pPr>
        <w:pStyle w:val="pj"/>
      </w:pPr>
      <w:r>
        <w:rPr>
          <w:rStyle w:val="s0"/>
        </w:rPr>
        <w:t xml:space="preserve">2) реализации </w:t>
      </w:r>
      <w:r>
        <w:rPr>
          <w:rStyle w:val="s0"/>
        </w:rPr>
        <w:t>товара, полученного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этом случае отгрузка товара является оборотом по реализац</w:t>
      </w:r>
      <w:r>
        <w:rPr>
          <w:rStyle w:val="s0"/>
        </w:rPr>
        <w:t>ии поверенного;</w:t>
      </w:r>
    </w:p>
    <w:p w:rsidR="00000000" w:rsidRDefault="003D1D4C">
      <w:pPr>
        <w:pStyle w:val="pji"/>
      </w:pPr>
      <w:r>
        <w:rPr>
          <w:rStyle w:val="s3"/>
        </w:rPr>
        <w:t xml:space="preserve">Пункт 2 дополнен подпунктом 3 в соответствии с </w:t>
      </w:r>
      <w:hyperlink r:id="rId4204" w:anchor="sub_id=233" w:history="1">
        <w:r>
          <w:rPr>
            <w:rStyle w:val="a4"/>
            <w:i/>
            <w:iCs/>
            <w:color w:val="0000FF"/>
            <w:u w:val="single"/>
          </w:rPr>
          <w:t>Законом</w:t>
        </w:r>
      </w:hyperlink>
      <w:r>
        <w:rPr>
          <w:rStyle w:val="s3"/>
        </w:rPr>
        <w:t xml:space="preserve"> РК от 30.06.10 г. № 297-IV (введено в действие с 1 января 2009 г.)</w:t>
      </w:r>
    </w:p>
    <w:p w:rsidR="00000000" w:rsidRDefault="003D1D4C">
      <w:pPr>
        <w:pStyle w:val="pj"/>
      </w:pPr>
      <w:r>
        <w:rPr>
          <w:rStyle w:val="s0"/>
        </w:rPr>
        <w:t xml:space="preserve">3) реализации товара, выполнения работ, оказания услуг, а также приобретения товаров, работ, услуг оператором в случаях, предусмотренных </w:t>
      </w:r>
      <w:hyperlink w:anchor="sub271010300" w:history="1">
        <w:r>
          <w:rPr>
            <w:rStyle w:val="a4"/>
            <w:color w:val="0000FF"/>
            <w:u w:val="single"/>
          </w:rPr>
          <w:t>пунктом 3 статьи 271-1</w:t>
        </w:r>
      </w:hyperlink>
      <w:r>
        <w:rPr>
          <w:rStyle w:val="s0"/>
        </w:rPr>
        <w:t xml:space="preserve"> настоящего Кодекса.</w:t>
      </w:r>
    </w:p>
    <w:p w:rsidR="00000000" w:rsidRDefault="003D1D4C">
      <w:pPr>
        <w:pStyle w:val="pji"/>
      </w:pPr>
      <w:hyperlink r:id="rId4205"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i"/>
      </w:pPr>
      <w:bookmarkStart w:id="440" w:name="SUB233010000"/>
      <w:bookmarkEnd w:id="440"/>
      <w:r>
        <w:rPr>
          <w:rStyle w:val="s3"/>
        </w:rPr>
        <w:t xml:space="preserve">Кодекс дополнен статьей 233-1 в соответствии с </w:t>
      </w:r>
      <w:hyperlink r:id="rId4206" w:anchor="sub_id=2331" w:history="1">
        <w:r>
          <w:rPr>
            <w:rStyle w:val="a4"/>
            <w:i/>
            <w:iCs/>
            <w:color w:val="0000FF"/>
            <w:u w:val="single"/>
          </w:rPr>
          <w:t>Законом</w:t>
        </w:r>
      </w:hyperlink>
      <w:r>
        <w:rPr>
          <w:rStyle w:val="s3"/>
        </w:rPr>
        <w:t xml:space="preserve"> РК от 30.06.10 г. № 297-IV (введено в действие с 1 января 2011 г.)</w:t>
      </w:r>
    </w:p>
    <w:p w:rsidR="00000000" w:rsidRDefault="003D1D4C">
      <w:pPr>
        <w:pStyle w:val="pj"/>
        <w:ind w:left="1200" w:hanging="800"/>
      </w:pPr>
      <w:r>
        <w:rPr>
          <w:rStyle w:val="s1"/>
        </w:rPr>
        <w:t>Статья 233-1. Обороты</w:t>
      </w:r>
      <w:r>
        <w:rPr>
          <w:rStyle w:val="s1"/>
        </w:rPr>
        <w:t xml:space="preserve"> по реализации, осуществляемые на условиях, соответствующих условиям договора комиссии</w:t>
      </w:r>
    </w:p>
    <w:p w:rsidR="00000000" w:rsidRDefault="003D1D4C">
      <w:pPr>
        <w:pStyle w:val="pji"/>
      </w:pPr>
      <w:r>
        <w:rPr>
          <w:rStyle w:val="s3"/>
        </w:rPr>
        <w:t xml:space="preserve">Пункт 1 изложен в редакции </w:t>
      </w:r>
      <w:hyperlink r:id="rId4207" w:anchor="sub_id=2331" w:history="1">
        <w:r>
          <w:rPr>
            <w:rStyle w:val="a4"/>
            <w:i/>
            <w:iCs/>
            <w:color w:val="0000FF"/>
            <w:u w:val="single"/>
          </w:rPr>
          <w:t>Закона</w:t>
        </w:r>
      </w:hyperlink>
      <w:r>
        <w:rPr>
          <w:rStyle w:val="s3"/>
        </w:rPr>
        <w:t xml:space="preserve"> РК от 03.12.15 г. № 432-V (введено в действие с 1 янв</w:t>
      </w:r>
      <w:r>
        <w:rPr>
          <w:rStyle w:val="s3"/>
        </w:rPr>
        <w:t>аря 2016 г.) (</w:t>
      </w:r>
      <w:hyperlink r:id="rId4208" w:anchor="sub_id=233010000" w:history="1">
        <w:r>
          <w:rPr>
            <w:rStyle w:val="a4"/>
            <w:i/>
            <w:iCs/>
            <w:color w:val="0000FF"/>
            <w:u w:val="single"/>
          </w:rPr>
          <w:t>см. стар. ред.</w:t>
        </w:r>
      </w:hyperlink>
      <w:r>
        <w:rPr>
          <w:rStyle w:val="s3"/>
        </w:rPr>
        <w:t>)</w:t>
      </w:r>
    </w:p>
    <w:p w:rsidR="00000000" w:rsidRDefault="003D1D4C">
      <w:pPr>
        <w:pStyle w:val="pj"/>
      </w:pPr>
      <w:r>
        <w:rPr>
          <w:rStyle w:val="s0"/>
        </w:rPr>
        <w:t>1. Не являются оборотом по реализации комиссионера:</w:t>
      </w:r>
    </w:p>
    <w:p w:rsidR="00000000" w:rsidRDefault="003D1D4C">
      <w:pPr>
        <w:pStyle w:val="pj"/>
      </w:pPr>
      <w:r>
        <w:rPr>
          <w:rStyle w:val="s0"/>
        </w:rPr>
        <w:t>реализация товаров, выполнение работ, оказание услуг комиссионером по поручению комитен</w:t>
      </w:r>
      <w:r>
        <w:rPr>
          <w:rStyle w:val="s0"/>
        </w:rPr>
        <w:t>та на условиях, соответствующих условиям договора комиссии;</w:t>
      </w:r>
    </w:p>
    <w:p w:rsidR="00000000" w:rsidRDefault="003D1D4C">
      <w:pPr>
        <w:pStyle w:val="pj"/>
      </w:pPr>
      <w:r>
        <w:rPr>
          <w:rStyle w:val="s0"/>
        </w:rPr>
        <w:t>передача комиссионером комитенту товаров, приобретенных для комитента на условиях, соответствующих условиям договора комиссии;</w:t>
      </w:r>
    </w:p>
    <w:p w:rsidR="00000000" w:rsidRDefault="003D1D4C">
      <w:pPr>
        <w:pStyle w:val="pj"/>
      </w:pPr>
      <w:r>
        <w:rPr>
          <w:rStyle w:val="s0"/>
        </w:rPr>
        <w:t>выполнение работ, оказание услуг третьим лицом для комитента по сделк</w:t>
      </w:r>
      <w:r>
        <w:rPr>
          <w:rStyle w:val="s0"/>
        </w:rPr>
        <w:t>е, заключенной таким третьим лицом с комиссионером.</w:t>
      </w:r>
    </w:p>
    <w:p w:rsidR="00000000" w:rsidRDefault="003D1D4C">
      <w:pPr>
        <w:pStyle w:val="pj"/>
      </w:pPr>
      <w:r>
        <w:rPr>
          <w:rStyle w:val="s0"/>
        </w:rPr>
        <w:t>2. Положение пункта 1 настоящей статьи не применяется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w:t>
      </w:r>
      <w:r>
        <w:rPr>
          <w:rStyle w:val="s0"/>
        </w:rPr>
        <w:t>н и не осуществляющего деятельность через филиал, представительство. В этом случае реализация товара является оборотом по реализации комиссионера.</w:t>
      </w:r>
    </w:p>
    <w:p w:rsidR="00000000" w:rsidRDefault="003D1D4C">
      <w:pPr>
        <w:pStyle w:val="pj"/>
      </w:pPr>
      <w:r>
        <w:t> </w:t>
      </w:r>
    </w:p>
    <w:p w:rsidR="00000000" w:rsidRDefault="003D1D4C">
      <w:pPr>
        <w:pStyle w:val="pji"/>
      </w:pPr>
      <w:bookmarkStart w:id="441" w:name="SUB233020000"/>
      <w:bookmarkEnd w:id="441"/>
      <w:r>
        <w:rPr>
          <w:rStyle w:val="s3"/>
        </w:rPr>
        <w:t xml:space="preserve">Кодекс дополнен статьей 233-2 в соответствии с </w:t>
      </w:r>
      <w:hyperlink r:id="rId4209" w:anchor="sub_id=2332"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ind w:left="1200" w:hanging="800"/>
      </w:pPr>
      <w:r>
        <w:rPr>
          <w:rStyle w:val="s1"/>
        </w:rPr>
        <w:t>Статья 233-2. Обороты по реализации, осуществляемые по договору транспортной экспедиции</w:t>
      </w:r>
    </w:p>
    <w:p w:rsidR="00000000" w:rsidRDefault="003D1D4C">
      <w:pPr>
        <w:pStyle w:val="pj"/>
      </w:pPr>
      <w:r>
        <w:rPr>
          <w:rStyle w:val="s0"/>
        </w:rPr>
        <w:t>Выполнение работ, оказание услуг, определенных договором транспортной эк</w:t>
      </w:r>
      <w:r>
        <w:rPr>
          <w:rStyle w:val="s0"/>
        </w:rPr>
        <w:t>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p>
    <w:p w:rsidR="00000000" w:rsidRDefault="003D1D4C">
      <w:pPr>
        <w:pStyle w:val="pj"/>
      </w:pPr>
      <w:r>
        <w:t> </w:t>
      </w:r>
    </w:p>
    <w:p w:rsidR="00000000" w:rsidRDefault="003D1D4C">
      <w:pPr>
        <w:pStyle w:val="pji"/>
      </w:pPr>
      <w:bookmarkStart w:id="442" w:name="SUB2340000"/>
      <w:bookmarkEnd w:id="442"/>
      <w:r>
        <w:rPr>
          <w:rStyle w:val="s3"/>
        </w:rPr>
        <w:t xml:space="preserve">В статью 234 внесены изменения в соответствии с </w:t>
      </w:r>
      <w:hyperlink r:id="rId4210" w:anchor="sub_id=234" w:history="1">
        <w:r>
          <w:rPr>
            <w:rStyle w:val="a4"/>
            <w:i/>
            <w:iCs/>
            <w:color w:val="0000FF"/>
            <w:u w:val="single"/>
          </w:rPr>
          <w:t>Законом</w:t>
        </w:r>
      </w:hyperlink>
      <w:r>
        <w:rPr>
          <w:rStyle w:val="s3"/>
        </w:rPr>
        <w:t xml:space="preserve"> РК от 30.06.10 г. № 297-IV (введены в действие с 1 января 2011 г.) (</w:t>
      </w:r>
      <w:hyperlink r:id="rId4211" w:anchor="sub_id=234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234. Обороты по реализации (приобретению), осуществляемые по договорам доверительного управления</w:t>
      </w:r>
    </w:p>
    <w:p w:rsidR="00000000" w:rsidRDefault="003D1D4C">
      <w:pPr>
        <w:pStyle w:val="pj"/>
      </w:pPr>
      <w:r>
        <w:rPr>
          <w:rStyle w:val="s0"/>
        </w:rPr>
        <w:t>Реализация товара, выполнение работ, оказание услуг, приобретение товаров, работ, услуг, осуществляемые доверительным управляющим в соответствии с догов</w:t>
      </w:r>
      <w:r>
        <w:rPr>
          <w:rStyle w:val="s0"/>
        </w:rPr>
        <w:t xml:space="preserve">ором доверительного управления или иным документом, являющимся основанием для возникновения доверительного управления, являются оборотом по реализации (приобретению) доверительного управляющего. </w:t>
      </w:r>
    </w:p>
    <w:p w:rsidR="00000000" w:rsidRDefault="003D1D4C">
      <w:pPr>
        <w:pStyle w:val="pj"/>
      </w:pPr>
      <w:r>
        <w:t> </w:t>
      </w:r>
    </w:p>
    <w:p w:rsidR="00000000" w:rsidRDefault="003D1D4C">
      <w:pPr>
        <w:pStyle w:val="pj"/>
        <w:ind w:left="1200" w:hanging="800"/>
      </w:pPr>
      <w:bookmarkStart w:id="443" w:name="SUB2350000"/>
      <w:bookmarkEnd w:id="443"/>
      <w:r>
        <w:rPr>
          <w:rStyle w:val="s1"/>
        </w:rPr>
        <w:t>Статья 235. Обороты по реализации (приобретению), осуществ</w:t>
      </w:r>
      <w:r>
        <w:rPr>
          <w:rStyle w:val="s1"/>
        </w:rPr>
        <w:t>ляемые в рамках договоров о совместной деятельности</w:t>
      </w:r>
    </w:p>
    <w:p w:rsidR="00000000" w:rsidRDefault="003D1D4C">
      <w:pPr>
        <w:pStyle w:val="pji"/>
      </w:pPr>
      <w:r>
        <w:rPr>
          <w:rStyle w:val="s3"/>
        </w:rPr>
        <w:t xml:space="preserve">В пункт 1 внесены изменения в соответствии с </w:t>
      </w:r>
      <w:hyperlink r:id="rId4212" w:anchor="sub_id=235" w:history="1">
        <w:r>
          <w:rPr>
            <w:rStyle w:val="a4"/>
            <w:i/>
            <w:iCs/>
            <w:color w:val="0000FF"/>
            <w:u w:val="single"/>
          </w:rPr>
          <w:t>Законом</w:t>
        </w:r>
      </w:hyperlink>
      <w:r>
        <w:rPr>
          <w:rStyle w:val="s3"/>
        </w:rPr>
        <w:t xml:space="preserve"> РК от 30.06.10 г. № 297-IV (введены в действие с 1 января 2009 г.) (</w:t>
      </w:r>
      <w:hyperlink r:id="rId4213" w:anchor="sub_id=2350000" w:history="1">
        <w:r>
          <w:rPr>
            <w:rStyle w:val="a4"/>
            <w:i/>
            <w:iCs/>
            <w:color w:val="0000FF"/>
            <w:u w:val="single"/>
          </w:rPr>
          <w:t>см. стар. ред.</w:t>
        </w:r>
      </w:hyperlink>
      <w:r>
        <w:rPr>
          <w:rStyle w:val="s3"/>
        </w:rPr>
        <w:t>)</w:t>
      </w:r>
    </w:p>
    <w:p w:rsidR="00000000" w:rsidRDefault="003D1D4C">
      <w:pPr>
        <w:pStyle w:val="pj"/>
      </w:pPr>
      <w:r>
        <w:rPr>
          <w:rStyle w:val="s0"/>
        </w:rPr>
        <w:t>1. В случаях, когда реализация товаров, работ и услуг осуществляется поверенным от имени и (или) по поручению участника (участников) договора о совместной де</w:t>
      </w:r>
      <w:r>
        <w:rPr>
          <w:rStyle w:val="s0"/>
        </w:rPr>
        <w:t>ятельности:</w:t>
      </w:r>
    </w:p>
    <w:p w:rsidR="00000000" w:rsidRDefault="003D1D4C">
      <w:pPr>
        <w:pStyle w:val="pj"/>
      </w:pPr>
      <w:r>
        <w:rPr>
          <w:rStyle w:val="s0"/>
        </w:rPr>
        <w:t xml:space="preserve">1) счет-фактура выписывается от имени одного из участников </w:t>
      </w:r>
      <w:r>
        <w:t>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w:t>
      </w:r>
      <w:r>
        <w:t>сти;</w:t>
      </w:r>
    </w:p>
    <w:p w:rsidR="00000000" w:rsidRDefault="003D1D4C">
      <w:pPr>
        <w:pStyle w:val="pji"/>
      </w:pPr>
      <w:r>
        <w:rPr>
          <w:rStyle w:val="s3"/>
        </w:rPr>
        <w:t xml:space="preserve">В подпункт 2 внесены изменения в соответствии с </w:t>
      </w:r>
      <w:hyperlink r:id="rId4214" w:anchor="sub_id=388" w:history="1">
        <w:r>
          <w:rPr>
            <w:rStyle w:val="a4"/>
            <w:i/>
            <w:iCs/>
            <w:color w:val="0000FF"/>
            <w:u w:val="single"/>
          </w:rPr>
          <w:t>Законом</w:t>
        </w:r>
      </w:hyperlink>
      <w:r>
        <w:rPr>
          <w:rStyle w:val="s3"/>
        </w:rPr>
        <w:t xml:space="preserve"> РК от 16.11.09 г. № 200-IV (введены в действие с 1 января 2009 г.) (</w:t>
      </w:r>
      <w:hyperlink r:id="rId4215" w:anchor="sub_id=2350102" w:history="1">
        <w:r>
          <w:rPr>
            <w:rStyle w:val="a4"/>
            <w:i/>
            <w:iCs/>
            <w:color w:val="0000FF"/>
            <w:u w:val="single"/>
          </w:rPr>
          <w:t>см. стар. ред.</w:t>
        </w:r>
      </w:hyperlink>
      <w:r>
        <w:rPr>
          <w:rStyle w:val="s3"/>
        </w:rPr>
        <w:t>)</w:t>
      </w:r>
    </w:p>
    <w:p w:rsidR="00000000" w:rsidRDefault="003D1D4C">
      <w:pPr>
        <w:pStyle w:val="pj"/>
      </w:pPr>
      <w:r>
        <w:rPr>
          <w:rStyle w:val="s0"/>
        </w:rPr>
        <w:t xml:space="preserve">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p w:rsidR="00000000" w:rsidRDefault="003D1D4C">
      <w:pPr>
        <w:pStyle w:val="pji"/>
      </w:pPr>
      <w:r>
        <w:rPr>
          <w:rStyle w:val="s3"/>
        </w:rPr>
        <w:t>Пункт 2 изложен в редакц</w:t>
      </w:r>
      <w:r>
        <w:rPr>
          <w:rStyle w:val="s3"/>
        </w:rPr>
        <w:t xml:space="preserve">ии </w:t>
      </w:r>
      <w:hyperlink r:id="rId4216" w:anchor="sub_id=235" w:history="1">
        <w:r>
          <w:rPr>
            <w:rStyle w:val="a4"/>
            <w:i/>
            <w:iCs/>
            <w:color w:val="0000FF"/>
            <w:u w:val="single"/>
          </w:rPr>
          <w:t>Закона</w:t>
        </w:r>
      </w:hyperlink>
      <w:r>
        <w:rPr>
          <w:rStyle w:val="s3"/>
        </w:rPr>
        <w:t xml:space="preserve"> РК от 30.06.10 г. № 297-IV (введено в действие с 1 января 2009 г.) (</w:t>
      </w:r>
      <w:hyperlink r:id="rId4217" w:anchor="sub_id=2350200" w:history="1">
        <w:r>
          <w:rPr>
            <w:rStyle w:val="a4"/>
            <w:i/>
            <w:iCs/>
            <w:color w:val="0000FF"/>
            <w:u w:val="single"/>
          </w:rPr>
          <w:t>см. стар. ре</w:t>
        </w:r>
        <w:r>
          <w:rPr>
            <w:rStyle w:val="a4"/>
            <w:i/>
            <w:iCs/>
            <w:color w:val="0000FF"/>
            <w:u w:val="single"/>
          </w:rPr>
          <w:t>д.</w:t>
        </w:r>
      </w:hyperlink>
      <w:r>
        <w:rPr>
          <w:rStyle w:val="s3"/>
        </w:rPr>
        <w:t xml:space="preserve">); </w:t>
      </w:r>
      <w:hyperlink r:id="rId4218" w:anchor="sub_id=235" w:history="1">
        <w:r>
          <w:rPr>
            <w:rStyle w:val="a4"/>
            <w:i/>
            <w:iCs/>
            <w:color w:val="0000FF"/>
            <w:u w:val="single"/>
          </w:rPr>
          <w:t>Закона</w:t>
        </w:r>
      </w:hyperlink>
      <w:r>
        <w:rPr>
          <w:rStyle w:val="s3"/>
        </w:rPr>
        <w:t xml:space="preserve"> РК от 26.12.12 г. № 61-V (введено в действие с 1 июля 2014 г.) (</w:t>
      </w:r>
      <w:hyperlink r:id="rId4219" w:anchor="sub_id=2350200" w:history="1">
        <w:r>
          <w:rPr>
            <w:rStyle w:val="a4"/>
            <w:i/>
            <w:iCs/>
            <w:color w:val="0000FF"/>
            <w:u w:val="single"/>
          </w:rPr>
          <w:t>см. стар. ред.</w:t>
        </w:r>
      </w:hyperlink>
      <w:r>
        <w:rPr>
          <w:rStyle w:val="s3"/>
        </w:rPr>
        <w:t>)</w:t>
      </w:r>
    </w:p>
    <w:p w:rsidR="00000000" w:rsidRDefault="003D1D4C">
      <w:pPr>
        <w:pStyle w:val="pj"/>
      </w:pPr>
      <w:r>
        <w:rPr>
          <w:rStyle w:val="s0"/>
        </w:rPr>
        <w:t>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p w:rsidR="00000000" w:rsidRDefault="003D1D4C">
      <w:pPr>
        <w:pStyle w:val="pj"/>
      </w:pPr>
      <w:r>
        <w:t xml:space="preserve">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w:t>
      </w:r>
      <w:r>
        <w:rPr>
          <w:rStyle w:val="s0"/>
        </w:rPr>
        <w:t>в счетах-фактурах, получаемых от поставщика (продавца), должны быть выделены:</w:t>
      </w:r>
    </w:p>
    <w:p w:rsidR="00000000" w:rsidRDefault="003D1D4C">
      <w:pPr>
        <w:pStyle w:val="pj"/>
      </w:pPr>
      <w:r>
        <w:rPr>
          <w:rStyle w:val="s0"/>
        </w:rPr>
        <w:t>1) реквизиты у</w:t>
      </w:r>
      <w:r>
        <w:rPr>
          <w:rStyle w:val="s0"/>
        </w:rPr>
        <w:t>частника (участников) договора о совместной деятельности в зависимости от количества участников совместной деятельности либо поверенного;</w:t>
      </w:r>
    </w:p>
    <w:p w:rsidR="00000000" w:rsidRDefault="003D1D4C">
      <w:pPr>
        <w:pStyle w:val="pj"/>
      </w:pPr>
      <w:r>
        <w:rPr>
          <w:rStyle w:val="s0"/>
        </w:rPr>
        <w:t>2) суммы приобретения, в том числе суммы налога на добавленную стоимость, приходящиеся на каждого из участников догово</w:t>
      </w:r>
      <w:r>
        <w:rPr>
          <w:rStyle w:val="s0"/>
        </w:rPr>
        <w:t>ра о совместной деятельности.</w:t>
      </w:r>
    </w:p>
    <w:p w:rsidR="00000000" w:rsidRDefault="003D1D4C">
      <w:pPr>
        <w:pStyle w:val="pji"/>
      </w:pPr>
      <w:r>
        <w:rPr>
          <w:rStyle w:val="s3"/>
        </w:rPr>
        <w:t xml:space="preserve">Пункт 4 изложен в редакции </w:t>
      </w:r>
      <w:hyperlink r:id="rId4220" w:anchor="sub_id=235" w:history="1">
        <w:r>
          <w:rPr>
            <w:rStyle w:val="a4"/>
            <w:i/>
            <w:iCs/>
            <w:color w:val="0000FF"/>
            <w:u w:val="single"/>
          </w:rPr>
          <w:t>Закона</w:t>
        </w:r>
      </w:hyperlink>
      <w:r>
        <w:rPr>
          <w:rStyle w:val="s3"/>
        </w:rPr>
        <w:t xml:space="preserve"> РК от 26.12.12 г. № 61-V (введено в действие с 1 июля 2014 г.) (</w:t>
      </w:r>
      <w:hyperlink r:id="rId4221" w:anchor="sub_id=2350400" w:history="1">
        <w:r>
          <w:rPr>
            <w:rStyle w:val="a4"/>
            <w:i/>
            <w:iCs/>
            <w:color w:val="0000FF"/>
            <w:u w:val="single"/>
          </w:rPr>
          <w:t>см. стар. ред.</w:t>
        </w:r>
      </w:hyperlink>
      <w:r>
        <w:rPr>
          <w:rStyle w:val="s3"/>
        </w:rPr>
        <w:t>)</w:t>
      </w:r>
    </w:p>
    <w:p w:rsidR="00000000" w:rsidRDefault="003D1D4C">
      <w:pPr>
        <w:pStyle w:val="pj"/>
      </w:pPr>
      <w:r>
        <w:rPr>
          <w:rStyle w:val="s0"/>
        </w:rPr>
        <w:t xml:space="preserve">4. В случае выписки счета-фактуры на бумажном носителе количество выписываемых оригиналов счетов-фактур в таких случаях должно соответствовать количеству участников договора о совместной деятельности, для осуществления которой приобретаются товары, работы </w:t>
      </w:r>
      <w:r>
        <w:rPr>
          <w:rStyle w:val="s0"/>
        </w:rPr>
        <w:t>или услуги.</w:t>
      </w:r>
    </w:p>
    <w:p w:rsidR="00000000" w:rsidRDefault="003D1D4C">
      <w:pPr>
        <w:pStyle w:val="pji"/>
      </w:pPr>
      <w:r>
        <w:rPr>
          <w:rStyle w:val="s3"/>
        </w:rPr>
        <w:t xml:space="preserve">Статья дополнена пунктом 5 в соответствии с </w:t>
      </w:r>
      <w:hyperlink r:id="rId4222" w:anchor="sub_id=235" w:history="1">
        <w:r>
          <w:rPr>
            <w:rStyle w:val="a4"/>
            <w:i/>
            <w:iCs/>
            <w:color w:val="0000FF"/>
            <w:u w:val="single"/>
          </w:rPr>
          <w:t>Законом</w:t>
        </w:r>
      </w:hyperlink>
      <w:r>
        <w:rPr>
          <w:rStyle w:val="s3"/>
        </w:rPr>
        <w:t xml:space="preserve"> РК от 30.06.10 г. № 297-IV (введено в действие с 1 января 2009 г.)</w:t>
      </w:r>
    </w:p>
    <w:p w:rsidR="00000000" w:rsidRDefault="003D1D4C">
      <w:pPr>
        <w:pStyle w:val="pj"/>
      </w:pPr>
      <w:r>
        <w:rPr>
          <w:rStyle w:val="s0"/>
        </w:rPr>
        <w:t>5. Положения настоящей статьи не применяются</w:t>
      </w:r>
      <w:r>
        <w:rPr>
          <w:rStyle w:val="s0"/>
        </w:rPr>
        <w:t xml:space="preserve"> при реализации (приобретении) товаров, работ, услуг оператором в случаях, предусмотренных </w:t>
      </w:r>
      <w:hyperlink w:anchor="sub271010000" w:history="1">
        <w:r>
          <w:rPr>
            <w:rStyle w:val="a4"/>
            <w:color w:val="0000FF"/>
            <w:u w:val="single"/>
          </w:rPr>
          <w:t>пунктом 3 статьи 271-1</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444" w:name="SUB2360000"/>
      <w:bookmarkEnd w:id="444"/>
      <w:r>
        <w:rPr>
          <w:rStyle w:val="s1"/>
        </w:rPr>
        <w:t>Статья 236. Место реализации товара, работы, услуги</w:t>
      </w:r>
    </w:p>
    <w:p w:rsidR="00000000" w:rsidRDefault="003D1D4C">
      <w:pPr>
        <w:pStyle w:val="pj"/>
      </w:pPr>
      <w:r>
        <w:rPr>
          <w:rStyle w:val="s0"/>
        </w:rPr>
        <w:t>1. Местом реализации товара призн</w:t>
      </w:r>
      <w:r>
        <w:rPr>
          <w:rStyle w:val="s0"/>
        </w:rPr>
        <w:t xml:space="preserve">ается место: </w:t>
      </w:r>
    </w:p>
    <w:p w:rsidR="00000000" w:rsidRDefault="003D1D4C">
      <w:pPr>
        <w:pStyle w:val="pj"/>
      </w:pPr>
      <w:r>
        <w:rPr>
          <w:rStyle w:val="s0"/>
        </w:rPr>
        <w:t xml:space="preserve">1) начала транспортировки товара, если товар перевозится (пересылается) поставщиком, получателем или третьим лицом; </w:t>
      </w:r>
    </w:p>
    <w:p w:rsidR="00000000" w:rsidRDefault="003D1D4C">
      <w:pPr>
        <w:pStyle w:val="pj"/>
      </w:pPr>
      <w:r>
        <w:rPr>
          <w:rStyle w:val="s0"/>
        </w:rPr>
        <w:t>2) в остальных случаях - место передачи товара получателю.</w:t>
      </w:r>
    </w:p>
    <w:p w:rsidR="00000000" w:rsidRDefault="003D1D4C">
      <w:pPr>
        <w:pStyle w:val="pji"/>
      </w:pPr>
      <w:r>
        <w:rPr>
          <w:rStyle w:val="s3"/>
        </w:rPr>
        <w:t xml:space="preserve">В пункт 2 внесены изменения в соответствии с </w:t>
      </w:r>
      <w:hyperlink r:id="rId4223" w:anchor="sub_id=236" w:history="1">
        <w:r>
          <w:rPr>
            <w:rStyle w:val="a4"/>
            <w:i/>
            <w:iCs/>
            <w:color w:val="0000FF"/>
            <w:u w:val="single"/>
          </w:rPr>
          <w:t>Законом</w:t>
        </w:r>
      </w:hyperlink>
      <w:r>
        <w:rPr>
          <w:rStyle w:val="s3"/>
        </w:rPr>
        <w:t xml:space="preserve"> РК от 28.11.14 г. № 257-V (введены в действие с 1 января 2015 г.) (</w:t>
      </w:r>
      <w:hyperlink r:id="rId4224" w:anchor="sub_id=2360200" w:history="1">
        <w:r>
          <w:rPr>
            <w:rStyle w:val="a4"/>
            <w:i/>
            <w:iCs/>
            <w:color w:val="0000FF"/>
            <w:u w:val="single"/>
          </w:rPr>
          <w:t>см. стар. ред.</w:t>
        </w:r>
      </w:hyperlink>
      <w:r>
        <w:rPr>
          <w:rStyle w:val="s3"/>
        </w:rPr>
        <w:t>)</w:t>
      </w:r>
    </w:p>
    <w:p w:rsidR="00000000" w:rsidRDefault="003D1D4C">
      <w:pPr>
        <w:pStyle w:val="pj"/>
      </w:pPr>
      <w:r>
        <w:rPr>
          <w:rStyle w:val="s0"/>
        </w:rPr>
        <w:t>2. Местом реализации</w:t>
      </w:r>
      <w:r>
        <w:rPr>
          <w:rStyle w:val="s0"/>
        </w:rPr>
        <w:t xml:space="preserve"> работ, услуг признается место: </w:t>
      </w:r>
    </w:p>
    <w:p w:rsidR="00000000" w:rsidRDefault="003D1D4C">
      <w:pPr>
        <w:pStyle w:val="pji"/>
      </w:pPr>
      <w:r>
        <w:rPr>
          <w:rStyle w:val="s3"/>
        </w:rPr>
        <w:t xml:space="preserve">В подпункт 1 внесены изменения в соответствии с </w:t>
      </w:r>
      <w:hyperlink r:id="rId4225" w:anchor="sub_id=236" w:history="1">
        <w:r>
          <w:rPr>
            <w:rStyle w:val="a4"/>
            <w:i/>
            <w:iCs/>
            <w:color w:val="0000FF"/>
            <w:u w:val="single"/>
          </w:rPr>
          <w:t>Законом</w:t>
        </w:r>
      </w:hyperlink>
      <w:r>
        <w:rPr>
          <w:rStyle w:val="s3"/>
        </w:rPr>
        <w:t xml:space="preserve"> РК от 30.06.10 г. № 297-IV (введены в действие с 1 января 2011 г.) (</w:t>
      </w:r>
      <w:hyperlink r:id="rId4226" w:anchor="sub_id=2360000" w:history="1">
        <w:r>
          <w:rPr>
            <w:rStyle w:val="a4"/>
            <w:i/>
            <w:iCs/>
            <w:color w:val="0000FF"/>
            <w:u w:val="single"/>
          </w:rPr>
          <w:t>см. стар. ред.</w:t>
        </w:r>
      </w:hyperlink>
      <w:r>
        <w:rPr>
          <w:rStyle w:val="s3"/>
        </w:rPr>
        <w:t>)</w:t>
      </w:r>
    </w:p>
    <w:p w:rsidR="00000000" w:rsidRDefault="003D1D4C">
      <w:pPr>
        <w:pStyle w:val="pj"/>
      </w:pPr>
      <w:r>
        <w:rPr>
          <w:rStyle w:val="s0"/>
        </w:rPr>
        <w:t xml:space="preserve">1) нахождения недвижимого имущества, если работы, услуги связаны непосредственно с этим имуществом. </w:t>
      </w:r>
    </w:p>
    <w:p w:rsidR="00000000" w:rsidRDefault="003D1D4C">
      <w:pPr>
        <w:pStyle w:val="pj"/>
      </w:pPr>
      <w:r>
        <w:rPr>
          <w:rStyle w:val="s0"/>
        </w:rPr>
        <w:t>Местом нахождения недвижимого имущества признается место государственной</w:t>
      </w:r>
      <w:r>
        <w:rPr>
          <w:rStyle w:val="s0"/>
        </w:rPr>
        <w:t xml:space="preserve"> регистрации прав на недвижимое имущество или место фактического нахождения - в случае отсутствия обязательства </w:t>
      </w:r>
      <w:r>
        <w:t xml:space="preserve">по государственной регистрации такого имущества. </w:t>
      </w:r>
    </w:p>
    <w:p w:rsidR="00000000" w:rsidRDefault="003D1D4C">
      <w:pPr>
        <w:pStyle w:val="pj"/>
      </w:pPr>
      <w:r>
        <w:t>В целях настоящей статьи недвижимым имуществом признаются здания, сооружения, многолетние наса</w:t>
      </w:r>
      <w:r>
        <w:t xml:space="preserve">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w:t>
      </w:r>
      <w:r>
        <w:rPr>
          <w:rStyle w:val="s0"/>
        </w:rPr>
        <w:t xml:space="preserve">При этом </w:t>
      </w:r>
      <w:r>
        <w:rPr>
          <w:rStyle w:val="s0"/>
        </w:rPr>
        <w:t>в целях настоящей статьи имущество, не отнесенное в настоящем подпункте к недвижимому имуществу, признается движимым имуществом</w:t>
      </w:r>
      <w:r>
        <w:t xml:space="preserve">; </w:t>
      </w:r>
    </w:p>
    <w:p w:rsidR="00000000" w:rsidRDefault="003D1D4C">
      <w:pPr>
        <w:pStyle w:val="pj"/>
      </w:pPr>
      <w:r>
        <w:t xml:space="preserve">2) фактического осуществления работ, услуг, если они связаны с движимым имуществом. </w:t>
      </w:r>
    </w:p>
    <w:p w:rsidR="00000000" w:rsidRDefault="003D1D4C">
      <w:pPr>
        <w:pStyle w:val="pj"/>
      </w:pPr>
      <w:r>
        <w:rPr>
          <w:rStyle w:val="s0"/>
        </w:rPr>
        <w:t>К таким работам, услугам относятся: монта</w:t>
      </w:r>
      <w:r>
        <w:rPr>
          <w:rStyle w:val="s0"/>
        </w:rPr>
        <w:t>ж, сборка, ремонт, техническое обслуживание;</w:t>
      </w:r>
    </w:p>
    <w:p w:rsidR="00000000" w:rsidRDefault="003D1D4C">
      <w:pPr>
        <w:pStyle w:val="pj"/>
      </w:pPr>
      <w:r>
        <w:t xml:space="preserve">3) фактического оказания услуг, если такие услуги относятся к услугам в сфере культуры, развлечений, науки, искусства, образования, физической культуры или спорта. </w:t>
      </w:r>
    </w:p>
    <w:p w:rsidR="00000000" w:rsidRDefault="003D1D4C">
      <w:pPr>
        <w:pStyle w:val="pj"/>
      </w:pPr>
      <w:r>
        <w:t>В целях настоящего подпункта к услугам в сфере</w:t>
      </w:r>
      <w:r>
        <w:t xml:space="preserve"> развлечений относятся услуги развлекательно-досугового назначения, которые оказываются в развлекательных заведениях (игорные заведения, ночные клубы, кафе-бары, рестораны, интернет-кафе, компьютерные, бильярдные, боулинг-клубы и кинотеатры, иные здания, п</w:t>
      </w:r>
      <w:r>
        <w:t>омещения, сооружения);</w:t>
      </w:r>
    </w:p>
    <w:p w:rsidR="00000000" w:rsidRDefault="003D1D4C">
      <w:pPr>
        <w:pStyle w:val="pji"/>
      </w:pPr>
      <w:r>
        <w:rPr>
          <w:rStyle w:val="s3"/>
        </w:rPr>
        <w:t xml:space="preserve">В подпункт 4 внесены изменения в соответствии с </w:t>
      </w:r>
      <w:hyperlink r:id="rId4227" w:anchor="sub_id=300" w:history="1">
        <w:r>
          <w:rPr>
            <w:rStyle w:val="a4"/>
            <w:i/>
            <w:iCs/>
            <w:color w:val="0000FF"/>
            <w:u w:val="single"/>
          </w:rPr>
          <w:t>Законом</w:t>
        </w:r>
      </w:hyperlink>
      <w:r>
        <w:rPr>
          <w:rStyle w:val="s3"/>
        </w:rPr>
        <w:t xml:space="preserve"> РК от 10.07.09 г. № 178-IV (</w:t>
      </w:r>
      <w:hyperlink r:id="rId4228" w:anchor="sub_id=2360204" w:history="1">
        <w:r>
          <w:rPr>
            <w:rStyle w:val="a4"/>
            <w:i/>
            <w:iCs/>
            <w:color w:val="0000FF"/>
            <w:u w:val="single"/>
          </w:rPr>
          <w:t>см. стар. ред.</w:t>
        </w:r>
      </w:hyperlink>
      <w:r>
        <w:rPr>
          <w:rStyle w:val="s3"/>
        </w:rPr>
        <w:t xml:space="preserve">); </w:t>
      </w:r>
      <w:hyperlink r:id="rId4229" w:anchor="sub_id=236" w:history="1">
        <w:r>
          <w:rPr>
            <w:rStyle w:val="a4"/>
            <w:i/>
            <w:iCs/>
            <w:color w:val="0000FF"/>
            <w:u w:val="single"/>
          </w:rPr>
          <w:t>Законом</w:t>
        </w:r>
      </w:hyperlink>
      <w:r>
        <w:rPr>
          <w:rStyle w:val="s3"/>
        </w:rPr>
        <w:t xml:space="preserve"> РК от 30.12.09 г. № 234-IV (введены в действие с 1 января 2010 г.) (</w:t>
      </w:r>
      <w:hyperlink r:id="rId4230" w:anchor="sub_id=2360204" w:history="1">
        <w:r>
          <w:rPr>
            <w:rStyle w:val="a4"/>
            <w:i/>
            <w:iCs/>
            <w:color w:val="0000FF"/>
            <w:u w:val="single"/>
          </w:rPr>
          <w:t>см. стар. ред.</w:t>
        </w:r>
      </w:hyperlink>
      <w:r>
        <w:rPr>
          <w:rStyle w:val="s3"/>
        </w:rPr>
        <w:t xml:space="preserve">); </w:t>
      </w:r>
      <w:hyperlink r:id="rId4231" w:anchor="sub_id=236" w:history="1">
        <w:r>
          <w:rPr>
            <w:rStyle w:val="a4"/>
            <w:i/>
            <w:iCs/>
            <w:color w:val="0000FF"/>
            <w:u w:val="single"/>
          </w:rPr>
          <w:t>Законом</w:t>
        </w:r>
      </w:hyperlink>
      <w:r>
        <w:rPr>
          <w:rStyle w:val="s3"/>
        </w:rPr>
        <w:t xml:space="preserve"> РК от 05.12.13 г. № 152-V (введен в действие с 1 января 2014 г.) </w:t>
      </w:r>
      <w:r>
        <w:rPr>
          <w:rStyle w:val="s3"/>
        </w:rPr>
        <w:t>(</w:t>
      </w:r>
      <w:hyperlink r:id="rId4232" w:anchor="sub_id=2360204" w:history="1">
        <w:r>
          <w:rPr>
            <w:rStyle w:val="a4"/>
            <w:i/>
            <w:iCs/>
            <w:color w:val="0000FF"/>
            <w:u w:val="single"/>
          </w:rPr>
          <w:t>см. стар. ред.</w:t>
        </w:r>
      </w:hyperlink>
      <w:r>
        <w:rPr>
          <w:rStyle w:val="s3"/>
        </w:rPr>
        <w:t xml:space="preserve">); </w:t>
      </w:r>
      <w:hyperlink r:id="rId4233" w:anchor="sub_id=236" w:history="1">
        <w:r>
          <w:rPr>
            <w:rStyle w:val="a4"/>
            <w:i/>
            <w:iCs/>
            <w:color w:val="0000FF"/>
            <w:u w:val="single"/>
          </w:rPr>
          <w:t>Законом</w:t>
        </w:r>
      </w:hyperlink>
      <w:r>
        <w:rPr>
          <w:rStyle w:val="s3"/>
        </w:rPr>
        <w:t xml:space="preserve"> РК от 28.11.14 г. № 257-V (введены в действие с 1 января 2014 г.</w:t>
      </w:r>
      <w:r>
        <w:rPr>
          <w:rStyle w:val="s3"/>
        </w:rPr>
        <w:t>) (</w:t>
      </w:r>
      <w:hyperlink r:id="rId4234" w:anchor="sub_id=2360204" w:history="1">
        <w:r>
          <w:rPr>
            <w:rStyle w:val="a4"/>
            <w:i/>
            <w:iCs/>
            <w:color w:val="0000FF"/>
            <w:u w:val="single"/>
          </w:rPr>
          <w:t>см. стар. ред.</w:t>
        </w:r>
      </w:hyperlink>
      <w:r>
        <w:rPr>
          <w:rStyle w:val="s3"/>
        </w:rPr>
        <w:t>)</w:t>
      </w:r>
    </w:p>
    <w:p w:rsidR="00000000" w:rsidRDefault="003D1D4C">
      <w:pPr>
        <w:pStyle w:val="pj"/>
      </w:pPr>
      <w:r>
        <w:t xml:space="preserve">4) осуществления предпринимательской или любой другой деятельности покупателя работ, услуг. </w:t>
      </w:r>
    </w:p>
    <w:p w:rsidR="00000000" w:rsidRDefault="003D1D4C">
      <w:pPr>
        <w:pStyle w:val="pj"/>
      </w:pPr>
      <w:r>
        <w:rPr>
          <w:rStyle w:val="s0"/>
        </w:rPr>
        <w:t>Если иное не предусмотрено настоящим подпунктом, местом осу</w:t>
      </w:r>
      <w:r>
        <w:rPr>
          <w:rStyle w:val="s0"/>
        </w:rPr>
        <w:t>ществления предпринимательской или другой деятельности покупателя работ, услуг считается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орган</w:t>
      </w:r>
      <w:r>
        <w:rPr>
          <w:rStyle w:val="s0"/>
        </w:rPr>
        <w:t>ах юстиции или на основе постановки на регистрационный учет в налоговых органах в качестве индивидуального предпринимателя.</w:t>
      </w:r>
    </w:p>
    <w:p w:rsidR="00000000" w:rsidRDefault="003D1D4C">
      <w:pPr>
        <w:pStyle w:val="pj"/>
      </w:pPr>
      <w:r>
        <w:rPr>
          <w:rStyle w:val="s0"/>
        </w:rPr>
        <w:t>В случае если покупателем работ, услуг является нерезидент, а получателем является его филиал или представительство, учетная регистр</w:t>
      </w:r>
      <w:r>
        <w:rPr>
          <w:rStyle w:val="s0"/>
        </w:rPr>
        <w:t>ация которых произведена в органах юстиции Республики Казахстан, то местом реализации признается Республика Казахстан.</w:t>
      </w:r>
    </w:p>
    <w:p w:rsidR="00000000" w:rsidRDefault="003D1D4C">
      <w:pPr>
        <w:pStyle w:val="pj"/>
      </w:pPr>
      <w:r>
        <w:t xml:space="preserve">Положения настоящего подпункта применяются в отношении следующих работ, услуг: </w:t>
      </w:r>
    </w:p>
    <w:p w:rsidR="00000000" w:rsidRDefault="003D1D4C">
      <w:pPr>
        <w:pStyle w:val="pj"/>
      </w:pPr>
      <w:r>
        <w:t xml:space="preserve">передача прав на использование объектов интеллектуальной собственности; </w:t>
      </w:r>
    </w:p>
    <w:p w:rsidR="00000000" w:rsidRDefault="003D1D4C">
      <w:pPr>
        <w:pStyle w:val="pj"/>
      </w:pPr>
      <w:r>
        <w:t>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w:t>
      </w:r>
      <w:r>
        <w:t xml:space="preserve">ке информации, кроме распространения продукции средства массовой информации, а также предоставления доступа к массовой информации, размещенной на </w:t>
      </w:r>
      <w:r>
        <w:rPr>
          <w:rStyle w:val="s0"/>
        </w:rPr>
        <w:t>интернет-ресурсе</w:t>
      </w:r>
      <w:r>
        <w:t>;</w:t>
      </w:r>
    </w:p>
    <w:p w:rsidR="00000000" w:rsidRDefault="003D1D4C">
      <w:pPr>
        <w:pStyle w:val="pj"/>
      </w:pPr>
      <w:r>
        <w:t xml:space="preserve">предоставление персонала; </w:t>
      </w:r>
    </w:p>
    <w:p w:rsidR="00000000" w:rsidRDefault="003D1D4C">
      <w:pPr>
        <w:pStyle w:val="pj"/>
      </w:pPr>
      <w:r>
        <w:t>сдача в имущественный найм (аренду) движимого имущества (кроме тр</w:t>
      </w:r>
      <w:r>
        <w:t xml:space="preserve">анспортных средств); </w:t>
      </w:r>
    </w:p>
    <w:p w:rsidR="00000000" w:rsidRDefault="003D1D4C">
      <w:pPr>
        <w:pStyle w:val="pj"/>
      </w:pPr>
      <w:r>
        <w:t xml:space="preserve">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p w:rsidR="00000000" w:rsidRDefault="003D1D4C">
      <w:pPr>
        <w:pStyle w:val="pj"/>
      </w:pPr>
      <w:r>
        <w:t xml:space="preserve">услуги связи; </w:t>
      </w:r>
    </w:p>
    <w:p w:rsidR="00000000" w:rsidRDefault="003D1D4C">
      <w:pPr>
        <w:pStyle w:val="pj"/>
      </w:pPr>
      <w:r>
        <w:t>согласие ограничить или прек</w:t>
      </w:r>
      <w:r>
        <w:t>ратить предпринимательскую деятельность за вознаграждение;</w:t>
      </w:r>
    </w:p>
    <w:p w:rsidR="00000000" w:rsidRDefault="003D1D4C">
      <w:pPr>
        <w:pStyle w:val="pj"/>
      </w:pPr>
      <w:r>
        <w:t>услуги радио и телевизионные услуги;</w:t>
      </w:r>
    </w:p>
    <w:p w:rsidR="00000000" w:rsidRDefault="003D1D4C">
      <w:pPr>
        <w:pStyle w:val="pj"/>
      </w:pPr>
      <w:r>
        <w:t xml:space="preserve">услуги по предоставлению в </w:t>
      </w:r>
      <w:r>
        <w:rPr>
          <w:rStyle w:val="s0"/>
        </w:rPr>
        <w:t xml:space="preserve">аренду и (или) </w:t>
      </w:r>
      <w:r>
        <w:t>пользование грузовых вагонов и контейнеров;</w:t>
      </w:r>
    </w:p>
    <w:p w:rsidR="00000000" w:rsidRDefault="003D1D4C">
      <w:pPr>
        <w:pStyle w:val="pji"/>
      </w:pPr>
      <w:r>
        <w:rPr>
          <w:rStyle w:val="s3"/>
        </w:rPr>
        <w:t xml:space="preserve">В подпункт 5 внесены изменения в соответствии с </w:t>
      </w:r>
      <w:hyperlink r:id="rId4235" w:anchor="sub_id=236" w:history="1">
        <w:r>
          <w:rPr>
            <w:rStyle w:val="a4"/>
            <w:i/>
            <w:iCs/>
            <w:color w:val="0000FF"/>
            <w:u w:val="single"/>
          </w:rPr>
          <w:t>Законом</w:t>
        </w:r>
      </w:hyperlink>
      <w:r>
        <w:rPr>
          <w:rStyle w:val="s3"/>
        </w:rPr>
        <w:t xml:space="preserve"> РК от 05.12.13 г. № 152-V (введен в действие с 1 января 2014 г.) (</w:t>
      </w:r>
      <w:hyperlink r:id="rId4236" w:anchor="sub_id=2360205" w:history="1">
        <w:r>
          <w:rPr>
            <w:rStyle w:val="a4"/>
            <w:i/>
            <w:iCs/>
            <w:color w:val="0000FF"/>
            <w:u w:val="single"/>
          </w:rPr>
          <w:t>см. стар. ред.</w:t>
        </w:r>
      </w:hyperlink>
      <w:r>
        <w:rPr>
          <w:rStyle w:val="s3"/>
        </w:rPr>
        <w:t xml:space="preserve">); изложен в редакции </w:t>
      </w:r>
      <w:hyperlink r:id="rId4237" w:anchor="sub_id=236" w:history="1">
        <w:r>
          <w:rPr>
            <w:rStyle w:val="a4"/>
            <w:i/>
            <w:iCs/>
            <w:color w:val="0000FF"/>
            <w:u w:val="single"/>
          </w:rPr>
          <w:t>Закона</w:t>
        </w:r>
      </w:hyperlink>
      <w:r>
        <w:rPr>
          <w:rStyle w:val="s3"/>
        </w:rPr>
        <w:t xml:space="preserve"> РК от 28.11.14 г. № 257-V (введено в действие с 1 января 2014 г.) (</w:t>
      </w:r>
      <w:hyperlink r:id="rId4238" w:anchor="sub_id=2360205" w:history="1">
        <w:r>
          <w:rPr>
            <w:rStyle w:val="a4"/>
            <w:i/>
            <w:iCs/>
            <w:color w:val="0000FF"/>
            <w:u w:val="single"/>
          </w:rPr>
          <w:t>см. стар. ред.</w:t>
        </w:r>
      </w:hyperlink>
      <w:r>
        <w:rPr>
          <w:rStyle w:val="s3"/>
        </w:rPr>
        <w:t>)</w:t>
      </w:r>
    </w:p>
    <w:p w:rsidR="00000000" w:rsidRDefault="003D1D4C">
      <w:pPr>
        <w:pStyle w:val="pj"/>
      </w:pPr>
      <w:r>
        <w:rPr>
          <w:rStyle w:val="s0"/>
        </w:rPr>
        <w:t>5) осу</w:t>
      </w:r>
      <w:r>
        <w:rPr>
          <w:rStyle w:val="s0"/>
        </w:rPr>
        <w:t>ществления предпринимательской или любой другой деятельности лица, выполняющего работы, оказывающего услуги, не предусмотренные подпунктами 1) - 4) настоящего пункта и пунктом 4 настоящей статьи.</w:t>
      </w:r>
    </w:p>
    <w:p w:rsidR="00000000" w:rsidRDefault="003D1D4C">
      <w:pPr>
        <w:pStyle w:val="pj"/>
      </w:pPr>
      <w:r>
        <w:rPr>
          <w:rStyle w:val="s0"/>
        </w:rPr>
        <w:t>Местом осуществления предпринимательской или другой деятельн</w:t>
      </w:r>
      <w:r>
        <w:rPr>
          <w:rStyle w:val="s0"/>
        </w:rPr>
        <w:t>ости лица, выполняющего работы, оказывающего услуги, не предусмотренные подпунктами 1) - 4) настоящего пункта, считается территория Республики Казахстан в случае присутствия такого лица на территории Республики Казахстан на основе государственной (учетной)</w:t>
      </w:r>
      <w:r>
        <w:rPr>
          <w:rStyle w:val="s0"/>
        </w:rPr>
        <w:t xml:space="preserve"> регистрации в органах юстиции или на основе постановки на регистрационный учет в налоговых органах в качестве индивидуального предпринимателя.</w:t>
      </w:r>
    </w:p>
    <w:p w:rsidR="00000000" w:rsidRDefault="003D1D4C">
      <w:pPr>
        <w:pStyle w:val="pji"/>
      </w:pPr>
      <w:hyperlink r:id="rId4239" w:history="1">
        <w:r>
          <w:rPr>
            <w:rStyle w:val="a4"/>
            <w:rFonts w:ascii="Segoe UI Symbol" w:hAnsi="Segoe UI Symbol"/>
            <w:i/>
            <w:iCs/>
            <w:color w:val="0000FF"/>
            <w:u w:val="single"/>
          </w:rPr>
          <w:t>*</w:t>
        </w:r>
      </w:hyperlink>
    </w:p>
    <w:p w:rsidR="00000000" w:rsidRDefault="003D1D4C">
      <w:pPr>
        <w:pStyle w:val="pj"/>
      </w:pPr>
      <w:r>
        <w:rPr>
          <w:rStyle w:val="s0"/>
        </w:rPr>
        <w:t>3. Если реализация товаров, работ, услуг н</w:t>
      </w:r>
      <w:r>
        <w:rPr>
          <w:rStyle w:val="s0"/>
        </w:rPr>
        <w:t xml:space="preserve">осит вспомогательный характер по отношению к реализации других основных товаров, работ, услуг, местом такой вспомогательной реализации признается место реализации основных товаров, работ, услуг. </w:t>
      </w:r>
    </w:p>
    <w:p w:rsidR="00000000" w:rsidRDefault="003D1D4C">
      <w:pPr>
        <w:pStyle w:val="pj"/>
      </w:pPr>
      <w:r>
        <w:rPr>
          <w:rStyle w:val="s0"/>
        </w:rPr>
        <w:t>4. Местом реализации работ, услуг не признается Республика К</w:t>
      </w:r>
      <w:r>
        <w:rPr>
          <w:rStyle w:val="s0"/>
        </w:rPr>
        <w:t>азахстан при оказании услуг по перевозке пассажиров и багажа, транспортировке товаров, в том числе почты, при одновременном соответствии следующим условиям:</w:t>
      </w:r>
    </w:p>
    <w:p w:rsidR="00000000" w:rsidRDefault="003D1D4C">
      <w:pPr>
        <w:pStyle w:val="pj"/>
      </w:pPr>
      <w:r>
        <w:rPr>
          <w:rStyle w:val="s0"/>
        </w:rPr>
        <w:t>пассажиры, транспортируемые товары (почта, багаж) не ввозятся на территорию Республики Казахстан;</w:t>
      </w:r>
    </w:p>
    <w:p w:rsidR="00000000" w:rsidRDefault="003D1D4C">
      <w:pPr>
        <w:pStyle w:val="pj"/>
      </w:pPr>
      <w:r>
        <w:rPr>
          <w:rStyle w:val="s0"/>
        </w:rPr>
        <w:t>пассажиры, транспортируемые товары (почта, багаж) не вывозятся за пределы территории Республики Казахстан;</w:t>
      </w:r>
    </w:p>
    <w:p w:rsidR="00000000" w:rsidRDefault="003D1D4C">
      <w:pPr>
        <w:pStyle w:val="pj"/>
      </w:pPr>
      <w:r>
        <w:rPr>
          <w:rStyle w:val="s0"/>
        </w:rPr>
        <w:t>пассажиры не перевозятся, товары (почта, багаж) не транспортируются по территории Республики Казахстан.</w:t>
      </w:r>
    </w:p>
    <w:p w:rsidR="00000000" w:rsidRDefault="003D1D4C">
      <w:pPr>
        <w:pStyle w:val="pji"/>
      </w:pPr>
      <w:r>
        <w:rPr>
          <w:rStyle w:val="s3"/>
        </w:rPr>
        <w:t xml:space="preserve">См.: </w:t>
      </w:r>
      <w:hyperlink r:id="rId4240" w:history="1">
        <w:r>
          <w:rPr>
            <w:rStyle w:val="a5"/>
            <w:i/>
            <w:iCs/>
          </w:rPr>
          <w:t>Письмо</w:t>
        </w:r>
      </w:hyperlink>
      <w:r>
        <w:rPr>
          <w:rStyle w:val="s3"/>
        </w:rPr>
        <w:t xml:space="preserve"> Комитета государственных доходов Министерства финансов Республики Казахстан от 6 февраля 2017 года № КГД-07-3-5017-КГД-2948</w:t>
      </w:r>
    </w:p>
    <w:p w:rsidR="00000000" w:rsidRDefault="003D1D4C">
      <w:pPr>
        <w:pStyle w:val="pj"/>
      </w:pPr>
      <w:r>
        <w:rPr>
          <w:rStyle w:val="s0"/>
        </w:rPr>
        <w:t xml:space="preserve">5. При применении </w:t>
      </w:r>
      <w:r>
        <w:t>пункта 2</w:t>
      </w:r>
      <w:r>
        <w:rPr>
          <w:rStyle w:val="s0"/>
        </w:rPr>
        <w:t xml:space="preserve"> настоящей статьи место выполнения работ или оказания услуг, указанных бол</w:t>
      </w:r>
      <w:r>
        <w:rPr>
          <w:rStyle w:val="s0"/>
        </w:rPr>
        <w:t>ее чем в одном подпункте, определяется первым по порядку из этих подпунктов.</w:t>
      </w:r>
    </w:p>
    <w:p w:rsidR="00000000" w:rsidRDefault="003D1D4C">
      <w:pPr>
        <w:pStyle w:val="pj"/>
      </w:pPr>
      <w:r>
        <w:t> </w:t>
      </w:r>
    </w:p>
    <w:p w:rsidR="00000000" w:rsidRDefault="003D1D4C">
      <w:pPr>
        <w:pStyle w:val="pj"/>
        <w:ind w:left="1200" w:hanging="800"/>
      </w:pPr>
      <w:bookmarkStart w:id="445" w:name="SUB2370000"/>
      <w:bookmarkEnd w:id="445"/>
      <w:r>
        <w:rPr>
          <w:rStyle w:val="s1"/>
        </w:rPr>
        <w:t xml:space="preserve">Статья 237. Дата совершения оборота по реализации </w:t>
      </w:r>
    </w:p>
    <w:p w:rsidR="00000000" w:rsidRDefault="003D1D4C">
      <w:pPr>
        <w:pStyle w:val="pji"/>
      </w:pPr>
      <w:r>
        <w:rPr>
          <w:rStyle w:val="s3"/>
        </w:rPr>
        <w:t xml:space="preserve">См. </w:t>
      </w:r>
      <w:hyperlink r:id="rId4241" w:anchor="sub_id=40000" w:history="1">
        <w:r>
          <w:rPr>
            <w:rStyle w:val="a4"/>
            <w:i/>
            <w:iCs/>
            <w:color w:val="0000FF"/>
            <w:u w:val="single"/>
          </w:rPr>
          <w:t>статью 4</w:t>
        </w:r>
      </w:hyperlink>
      <w:r>
        <w:rPr>
          <w:rStyle w:val="s3"/>
        </w:rPr>
        <w:t xml:space="preserve"> Закона РК от 05.12.13 г. № 152</w:t>
      </w:r>
      <w:r>
        <w:rPr>
          <w:rStyle w:val="s3"/>
        </w:rPr>
        <w:t>-V</w:t>
      </w:r>
    </w:p>
    <w:p w:rsidR="00000000" w:rsidRDefault="003D1D4C">
      <w:pPr>
        <w:pStyle w:val="pji"/>
      </w:pPr>
      <w:r>
        <w:rPr>
          <w:rStyle w:val="s3"/>
        </w:rPr>
        <w:t xml:space="preserve">Пункт 1 изложен в редакции </w:t>
      </w:r>
      <w:hyperlink r:id="rId4242" w:anchor="sub_id=306" w:history="1">
        <w:r>
          <w:rPr>
            <w:rStyle w:val="a4"/>
            <w:i/>
            <w:iCs/>
            <w:color w:val="0000FF"/>
            <w:u w:val="single"/>
          </w:rPr>
          <w:t>Закона</w:t>
        </w:r>
      </w:hyperlink>
      <w:r>
        <w:rPr>
          <w:rStyle w:val="s3"/>
        </w:rPr>
        <w:t xml:space="preserve"> РК от 09.01.12 г. № 535-IV (введены в действие с 1 января 2012 г.) (</w:t>
      </w:r>
      <w:hyperlink r:id="rId4243" w:anchor="sub_id=2370000" w:history="1">
        <w:r>
          <w:rPr>
            <w:rStyle w:val="a4"/>
            <w:i/>
            <w:iCs/>
            <w:color w:val="0000FF"/>
            <w:u w:val="single"/>
          </w:rPr>
          <w:t>см. стар. ред.</w:t>
        </w:r>
      </w:hyperlink>
      <w:r>
        <w:rPr>
          <w:rStyle w:val="s3"/>
        </w:rPr>
        <w:t xml:space="preserve">); </w:t>
      </w:r>
      <w:hyperlink r:id="rId4244" w:anchor="sub_id=237" w:history="1">
        <w:r>
          <w:rPr>
            <w:rStyle w:val="a4"/>
            <w:i/>
            <w:iCs/>
            <w:color w:val="0000FF"/>
            <w:u w:val="single"/>
          </w:rPr>
          <w:t>Закона</w:t>
        </w:r>
      </w:hyperlink>
      <w:r>
        <w:rPr>
          <w:rStyle w:val="s3"/>
        </w:rPr>
        <w:t xml:space="preserve"> РК от 05.12.13 г. № 152-V </w:t>
      </w:r>
      <w:hyperlink r:id="rId4245" w:history="1">
        <w:r>
          <w:rPr>
            <w:rStyle w:val="a4"/>
            <w:rFonts w:ascii="Segoe UI Symbol" w:hAnsi="Segoe UI Symbol"/>
            <w:i/>
            <w:iCs/>
            <w:color w:val="0000FF"/>
            <w:u w:val="single"/>
          </w:rPr>
          <w:t>+</w:t>
        </w:r>
      </w:hyperlink>
      <w:r>
        <w:rPr>
          <w:rStyle w:val="s3"/>
        </w:rPr>
        <w:t xml:space="preserve"> (введено в действие с 1 января 2014 г.) (</w:t>
      </w:r>
      <w:hyperlink r:id="rId4246" w:anchor="sub_id=2370000" w:history="1">
        <w:r>
          <w:rPr>
            <w:rStyle w:val="a4"/>
            <w:i/>
            <w:iCs/>
            <w:color w:val="0000FF"/>
            <w:u w:val="single"/>
          </w:rPr>
          <w:t>см. стар. ред.</w:t>
        </w:r>
      </w:hyperlink>
      <w:r>
        <w:rPr>
          <w:rStyle w:val="s3"/>
        </w:rPr>
        <w:t>)</w:t>
      </w:r>
    </w:p>
    <w:p w:rsidR="00000000" w:rsidRDefault="003D1D4C">
      <w:pPr>
        <w:pStyle w:val="pj"/>
      </w:pPr>
      <w:r>
        <w:rPr>
          <w:rStyle w:val="s0"/>
        </w:rPr>
        <w:t>1. Если иное не предусмотрено настоящей статьей, датой совершения оборота по реализации товара является:</w:t>
      </w:r>
    </w:p>
    <w:p w:rsidR="00000000" w:rsidRDefault="003D1D4C">
      <w:pPr>
        <w:pStyle w:val="pj"/>
      </w:pPr>
      <w:r>
        <w:rPr>
          <w:rStyle w:val="s0"/>
        </w:rPr>
        <w:t>1) если в соответствии с условиями договора товар до</w:t>
      </w:r>
      <w:r>
        <w:rPr>
          <w:rStyle w:val="s0"/>
        </w:rPr>
        <w:t>лжен быть передан получателю (покупателю) или указанному им лицу в месте нахождения товара - определенный в соответствии с гражданским законодательством Республики Казахстан день предоставления такого товара в распоряжение получателя (покупателя) или опред</w:t>
      </w:r>
      <w:r>
        <w:rPr>
          <w:rStyle w:val="s0"/>
        </w:rPr>
        <w:t>еленного им лица, в том числе осуществляющего доставку такого товара;</w:t>
      </w:r>
    </w:p>
    <w:p w:rsidR="00000000" w:rsidRDefault="003D1D4C">
      <w:pPr>
        <w:pStyle w:val="pj"/>
      </w:pPr>
      <w:r>
        <w:rPr>
          <w:rStyle w:val="s0"/>
        </w:rPr>
        <w:t>2) если в соответствии с условиями договора предусмотрена обязанность поставщика (продавца) по доставке товара:</w:t>
      </w:r>
    </w:p>
    <w:p w:rsidR="00000000" w:rsidRDefault="003D1D4C">
      <w:pPr>
        <w:pStyle w:val="pj"/>
      </w:pPr>
      <w:r>
        <w:rPr>
          <w:rStyle w:val="s0"/>
        </w:rPr>
        <w:t xml:space="preserve">день передачи товара лицу, осуществляющему доставку товара, определенному </w:t>
      </w:r>
      <w:r>
        <w:rPr>
          <w:rStyle w:val="s0"/>
        </w:rPr>
        <w:t>поставщиком (продавцом), в том числе его доверенному лицу;</w:t>
      </w:r>
    </w:p>
    <w:p w:rsidR="00000000" w:rsidRDefault="003D1D4C">
      <w:pPr>
        <w:pStyle w:val="pj"/>
      </w:pPr>
      <w:r>
        <w:rPr>
          <w:rStyle w:val="s0"/>
        </w:rPr>
        <w:t>день погрузки товара на транспортное средство поставщика (продавца);</w:t>
      </w:r>
    </w:p>
    <w:p w:rsidR="00000000" w:rsidRDefault="003D1D4C">
      <w:pPr>
        <w:pStyle w:val="pj"/>
      </w:pPr>
      <w:r>
        <w:rPr>
          <w:rStyle w:val="s0"/>
        </w:rPr>
        <w:t>3) в остальных случаях - дата подписания поставщиком (продавцом) и получателем (покупателем), являющимися сторонами договора, документа, подтверждающего факт передачи такого товара, оформленного в соответствии с законодательством Республики Казахстан о бух</w:t>
      </w:r>
      <w:r>
        <w:rPr>
          <w:rStyle w:val="s0"/>
        </w:rPr>
        <w:t>галтерском учете и финансовой отчетности.</w:t>
      </w:r>
    </w:p>
    <w:p w:rsidR="00000000" w:rsidRDefault="003D1D4C">
      <w:pPr>
        <w:pStyle w:val="pji"/>
      </w:pPr>
      <w:hyperlink r:id="rId4247" w:anchor="sub_id=200"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дополнена пунктом 1-1 в соответствии с </w:t>
      </w:r>
      <w:hyperlink r:id="rId4248" w:anchor="sub_id=306" w:history="1">
        <w:r>
          <w:rPr>
            <w:rStyle w:val="a4"/>
            <w:i/>
            <w:iCs/>
            <w:color w:val="0000FF"/>
            <w:u w:val="single"/>
          </w:rPr>
          <w:t>Законом</w:t>
        </w:r>
      </w:hyperlink>
      <w:r>
        <w:rPr>
          <w:rStyle w:val="s3"/>
        </w:rPr>
        <w:t xml:space="preserve"> РК от 09.01.12 г. № 535-IV (введены в действие с 1 января 2012 г.); изложен в редакции </w:t>
      </w:r>
      <w:hyperlink r:id="rId4249" w:anchor="sub_id=237" w:history="1">
        <w:r>
          <w:rPr>
            <w:rStyle w:val="a4"/>
            <w:i/>
            <w:iCs/>
            <w:color w:val="0000FF"/>
            <w:u w:val="single"/>
          </w:rPr>
          <w:t>Закона</w:t>
        </w:r>
      </w:hyperlink>
      <w:r>
        <w:rPr>
          <w:rStyle w:val="s3"/>
        </w:rPr>
        <w:t xml:space="preserve"> РК от 05.12.13 г. № 152-V </w:t>
      </w:r>
      <w:hyperlink r:id="rId4250" w:history="1">
        <w:r>
          <w:rPr>
            <w:rStyle w:val="a4"/>
            <w:rFonts w:ascii="Segoe UI Symbol" w:hAnsi="Segoe UI Symbol"/>
            <w:i/>
            <w:iCs/>
            <w:color w:val="0000FF"/>
            <w:u w:val="single"/>
          </w:rPr>
          <w:t>+</w:t>
        </w:r>
      </w:hyperlink>
      <w:r>
        <w:rPr>
          <w:rStyle w:val="s3"/>
        </w:rPr>
        <w:t xml:space="preserve"> (введено в действие с 1 января 2014 г.) (</w:t>
      </w:r>
      <w:hyperlink r:id="rId4251" w:anchor="sub_id=27010100" w:history="1">
        <w:r>
          <w:rPr>
            <w:rStyle w:val="a4"/>
            <w:i/>
            <w:iCs/>
            <w:color w:val="0000FF"/>
            <w:u w:val="single"/>
          </w:rPr>
          <w:t>см. стар. ред.</w:t>
        </w:r>
      </w:hyperlink>
      <w:r>
        <w:rPr>
          <w:rStyle w:val="s3"/>
        </w:rPr>
        <w:t xml:space="preserve">); внесены изменения в соответствии с </w:t>
      </w:r>
      <w:hyperlink r:id="rId4252" w:anchor="sub_id=237" w:history="1">
        <w:r>
          <w:rPr>
            <w:rStyle w:val="a4"/>
            <w:i/>
            <w:iCs/>
            <w:color w:val="0000FF"/>
            <w:u w:val="single"/>
          </w:rPr>
          <w:t>Законом</w:t>
        </w:r>
      </w:hyperlink>
      <w:r>
        <w:rPr>
          <w:rStyle w:val="s3"/>
        </w:rPr>
        <w:t xml:space="preserve"> РК от 28.11.14 г. № 257-V (введены в действие с 1 января 2015 г.) (</w:t>
      </w:r>
      <w:hyperlink r:id="rId4253" w:anchor="sub_id=237010100" w:history="1">
        <w:r>
          <w:rPr>
            <w:rStyle w:val="a4"/>
            <w:i/>
            <w:iCs/>
            <w:color w:val="0000FF"/>
            <w:u w:val="single"/>
          </w:rPr>
          <w:t>см. стар. ред.</w:t>
        </w:r>
      </w:hyperlink>
      <w:r>
        <w:rPr>
          <w:rStyle w:val="s3"/>
        </w:rPr>
        <w:t>)</w:t>
      </w:r>
    </w:p>
    <w:p w:rsidR="00000000" w:rsidRDefault="003D1D4C">
      <w:pPr>
        <w:pStyle w:val="pj"/>
      </w:pPr>
      <w:r>
        <w:rPr>
          <w:rStyle w:val="s0"/>
        </w:rPr>
        <w:t>1-1. Если иное не предусмотрено настоящей статьей, дат</w:t>
      </w:r>
      <w:r>
        <w:rPr>
          <w:rStyle w:val="s0"/>
        </w:rPr>
        <w:t>ой совершения оборота по реализации работ, услуг является день выполнения работ, оказания услуг.</w:t>
      </w:r>
    </w:p>
    <w:p w:rsidR="00000000" w:rsidRDefault="003D1D4C">
      <w:pPr>
        <w:pStyle w:val="pj"/>
      </w:pPr>
      <w:r>
        <w:rPr>
          <w:rStyle w:val="s0"/>
        </w:rPr>
        <w:t>При этом днем выполнения работ, оказания услуг признается дата подписания, указанная в:</w:t>
      </w:r>
    </w:p>
    <w:p w:rsidR="00000000" w:rsidRDefault="003D1D4C">
      <w:pPr>
        <w:pStyle w:val="pj"/>
      </w:pPr>
      <w:r>
        <w:rPr>
          <w:rStyle w:val="s0"/>
        </w:rPr>
        <w:t>акте выполненных работ, оказанных услуг;</w:t>
      </w:r>
    </w:p>
    <w:p w:rsidR="00000000" w:rsidRDefault="003D1D4C">
      <w:pPr>
        <w:pStyle w:val="pj"/>
      </w:pPr>
      <w:r>
        <w:rPr>
          <w:rStyle w:val="s0"/>
        </w:rPr>
        <w:t>документе (кроме счета-фактуры</w:t>
      </w:r>
      <w:r>
        <w:rPr>
          <w:rStyle w:val="s0"/>
        </w:rPr>
        <w:t>),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rsidR="00000000" w:rsidRDefault="003D1D4C">
      <w:pPr>
        <w:pStyle w:val="pji"/>
      </w:pPr>
      <w:bookmarkStart w:id="446" w:name="SUB2370200"/>
      <w:bookmarkEnd w:id="446"/>
      <w:r>
        <w:rPr>
          <w:rStyle w:val="s3"/>
        </w:rPr>
        <w:t>Пункт 2 изложен в редак</w:t>
      </w:r>
      <w:r>
        <w:rPr>
          <w:rStyle w:val="s3"/>
        </w:rPr>
        <w:t xml:space="preserve">ции </w:t>
      </w:r>
      <w:hyperlink r:id="rId4254" w:anchor="sub_id=237" w:history="1">
        <w:r>
          <w:rPr>
            <w:rStyle w:val="a4"/>
            <w:i/>
            <w:iCs/>
            <w:color w:val="0000FF"/>
            <w:u w:val="single"/>
          </w:rPr>
          <w:t>Закона</w:t>
        </w:r>
      </w:hyperlink>
      <w:r>
        <w:rPr>
          <w:rStyle w:val="s3"/>
        </w:rPr>
        <w:t xml:space="preserve"> РК от 05.12.13 г. № 152-V </w:t>
      </w:r>
      <w:hyperlink r:id="rId4255" w:history="1">
        <w:r>
          <w:rPr>
            <w:rStyle w:val="a4"/>
            <w:rFonts w:ascii="Segoe UI Symbol" w:hAnsi="Segoe UI Symbol"/>
            <w:i/>
            <w:iCs/>
            <w:color w:val="0000FF"/>
            <w:u w:val="single"/>
          </w:rPr>
          <w:t>+</w:t>
        </w:r>
      </w:hyperlink>
      <w:r>
        <w:rPr>
          <w:rStyle w:val="s3"/>
        </w:rPr>
        <w:t xml:space="preserve"> (введено в действие с 1 января 2014 г.) (</w:t>
      </w:r>
      <w:hyperlink r:id="rId4256" w:anchor="sub_id=2370200" w:history="1">
        <w:r>
          <w:rPr>
            <w:rStyle w:val="a4"/>
            <w:i/>
            <w:iCs/>
            <w:color w:val="0000FF"/>
            <w:u w:val="single"/>
          </w:rPr>
          <w:t>см. стар. ред.</w:t>
        </w:r>
      </w:hyperlink>
      <w:r>
        <w:rPr>
          <w:rStyle w:val="s3"/>
        </w:rPr>
        <w:t xml:space="preserve">); внесены изменения в соответствии с </w:t>
      </w:r>
      <w:hyperlink r:id="rId4257" w:anchor="sub_id=237" w:history="1">
        <w:r>
          <w:rPr>
            <w:rStyle w:val="a4"/>
            <w:i/>
            <w:iCs/>
            <w:color w:val="0000FF"/>
            <w:u w:val="single"/>
          </w:rPr>
          <w:t>Законом</w:t>
        </w:r>
      </w:hyperlink>
      <w:r>
        <w:rPr>
          <w:rStyle w:val="s3"/>
        </w:rPr>
        <w:t xml:space="preserve"> РК от 28.11.14 г. № 257-V (введены в действие с 1 января 201</w:t>
      </w:r>
      <w:r>
        <w:rPr>
          <w:rStyle w:val="s3"/>
        </w:rPr>
        <w:t>5 г.) (</w:t>
      </w:r>
      <w:hyperlink r:id="rId4258" w:anchor="sub_id=2370200" w:history="1">
        <w:r>
          <w:rPr>
            <w:rStyle w:val="a4"/>
            <w:i/>
            <w:iCs/>
            <w:color w:val="0000FF"/>
            <w:u w:val="single"/>
          </w:rPr>
          <w:t>см. стар. ред.</w:t>
        </w:r>
      </w:hyperlink>
      <w:r>
        <w:rPr>
          <w:rStyle w:val="s3"/>
        </w:rPr>
        <w:t>)</w:t>
      </w:r>
    </w:p>
    <w:p w:rsidR="00000000" w:rsidRDefault="003D1D4C">
      <w:pPr>
        <w:pStyle w:val="pj"/>
      </w:pPr>
      <w:r>
        <w:rPr>
          <w:rStyle w:val="s0"/>
        </w:rPr>
        <w:t>2. При оказании услуг по предоставлению кредита (займа, микрокредита), перевозке пассажиров, багажа, грузобагажа и почты на железнодорожном транспор</w:t>
      </w:r>
      <w:r>
        <w:rPr>
          <w:rStyle w:val="s0"/>
        </w:rPr>
        <w:t>те, осуществлении банковских операций датой совершения оборота по реализации работ, услуг является наиболее ранняя из следующих дат:</w:t>
      </w:r>
    </w:p>
    <w:p w:rsidR="00000000" w:rsidRDefault="003D1D4C">
      <w:pPr>
        <w:pStyle w:val="pj"/>
      </w:pPr>
      <w:r>
        <w:rPr>
          <w:rStyle w:val="s0"/>
        </w:rPr>
        <w:t>1) дата выписки счета-фактуры с налогом на добавленную стоимость;</w:t>
      </w:r>
    </w:p>
    <w:p w:rsidR="00000000" w:rsidRDefault="003D1D4C">
      <w:pPr>
        <w:pStyle w:val="pj"/>
      </w:pPr>
      <w:r>
        <w:rPr>
          <w:rStyle w:val="s0"/>
        </w:rPr>
        <w:t>2) дата получения каждого платежа (независимо от формы ра</w:t>
      </w:r>
      <w:r>
        <w:rPr>
          <w:rStyle w:val="s0"/>
        </w:rPr>
        <w:t>счета);</w:t>
      </w:r>
    </w:p>
    <w:p w:rsidR="00000000" w:rsidRDefault="003D1D4C">
      <w:pPr>
        <w:pStyle w:val="pj"/>
      </w:pPr>
      <w:r>
        <w:rPr>
          <w:rStyle w:val="s0"/>
        </w:rPr>
        <w:t>3) дата признания в бухгалтерском учете выполнения работ, оказания услуг.</w:t>
      </w:r>
    </w:p>
    <w:p w:rsidR="00000000" w:rsidRDefault="003D1D4C">
      <w:pPr>
        <w:pStyle w:val="pji"/>
      </w:pPr>
      <w:r>
        <w:rPr>
          <w:rStyle w:val="s3"/>
        </w:rPr>
        <w:t xml:space="preserve">Статья дополнена пунктом 2-1 в соответствии с </w:t>
      </w:r>
      <w:hyperlink r:id="rId4259" w:anchor="sub_id=237" w:history="1">
        <w:r>
          <w:rPr>
            <w:rStyle w:val="a4"/>
            <w:i/>
            <w:iCs/>
            <w:color w:val="0000FF"/>
            <w:u w:val="single"/>
          </w:rPr>
          <w:t>Законом</w:t>
        </w:r>
      </w:hyperlink>
      <w:r>
        <w:rPr>
          <w:rStyle w:val="s3"/>
        </w:rPr>
        <w:t xml:space="preserve"> РК от 05.12.13 г. № 152-V </w:t>
      </w:r>
      <w:hyperlink r:id="rId4260" w:history="1">
        <w:r>
          <w:rPr>
            <w:rStyle w:val="a4"/>
            <w:rFonts w:ascii="Segoe UI Symbol" w:hAnsi="Segoe UI Symbol"/>
            <w:i/>
            <w:iCs/>
            <w:color w:val="0000FF"/>
            <w:u w:val="single"/>
          </w:rPr>
          <w:t>+</w:t>
        </w:r>
      </w:hyperlink>
      <w:r>
        <w:rPr>
          <w:rStyle w:val="s3"/>
        </w:rPr>
        <w:t xml:space="preserve"> (введено в действие с 1 января 2014 г.)</w:t>
      </w:r>
    </w:p>
    <w:p w:rsidR="00000000" w:rsidRDefault="003D1D4C">
      <w:pPr>
        <w:pStyle w:val="pj"/>
      </w:pPr>
      <w:r>
        <w:rPr>
          <w:rStyle w:val="s0"/>
        </w:rPr>
        <w:t>2-1. При реализации электроэнергии, воды, газа, услуг связи, коммунальных услуг, услуг по перевозке пассажиров, багажа и грузов на воздушном транспор</w:t>
      </w:r>
      <w:r>
        <w:rPr>
          <w:rStyle w:val="s0"/>
        </w:rPr>
        <w:t>те, услуг по перевозке грузов по системе магистральных трубопроводов датой совершения оборота по реализации работ, услуг является последний день календарного месяца, в котором выполнены работы, оказаны услуги.</w:t>
      </w:r>
    </w:p>
    <w:p w:rsidR="00000000" w:rsidRDefault="003D1D4C">
      <w:pPr>
        <w:pStyle w:val="pji"/>
      </w:pPr>
      <w:r>
        <w:rPr>
          <w:rStyle w:val="s3"/>
        </w:rPr>
        <w:t xml:space="preserve">Статья дополнена пунктом 2-2 в соответствии с </w:t>
      </w:r>
      <w:hyperlink r:id="rId4261" w:anchor="sub_id=237" w:history="1">
        <w:r>
          <w:rPr>
            <w:rStyle w:val="a4"/>
            <w:i/>
            <w:iCs/>
            <w:color w:val="0000FF"/>
            <w:u w:val="single"/>
          </w:rPr>
          <w:t>Законом</w:t>
        </w:r>
      </w:hyperlink>
      <w:r>
        <w:rPr>
          <w:rStyle w:val="s3"/>
        </w:rPr>
        <w:t xml:space="preserve"> РК от 05.12.13 г. № 152-V </w:t>
      </w:r>
      <w:hyperlink r:id="rId4262" w:history="1">
        <w:r>
          <w:rPr>
            <w:rStyle w:val="a4"/>
            <w:i/>
            <w:iCs/>
            <w:color w:val="0000FF"/>
            <w:u w:val="single"/>
          </w:rPr>
          <w:t> </w:t>
        </w:r>
        <w:r>
          <w:rPr>
            <w:rStyle w:val="a4"/>
            <w:rFonts w:ascii="Segoe UI Symbol" w:hAnsi="Segoe UI Symbol"/>
            <w:i/>
            <w:iCs/>
            <w:color w:val="0000FF"/>
            <w:u w:val="single"/>
          </w:rPr>
          <w:t>+</w:t>
        </w:r>
      </w:hyperlink>
      <w:r>
        <w:rPr>
          <w:rStyle w:val="s3"/>
        </w:rPr>
        <w:t xml:space="preserve"> (введено в действие с 1 января 2014 г.)</w:t>
      </w:r>
    </w:p>
    <w:p w:rsidR="00000000" w:rsidRDefault="003D1D4C">
      <w:pPr>
        <w:pStyle w:val="pj"/>
      </w:pPr>
      <w:r>
        <w:rPr>
          <w:rStyle w:val="s0"/>
        </w:rPr>
        <w:t>2-2. При выполнении работ, оказан</w:t>
      </w:r>
      <w:r>
        <w:rPr>
          <w:rStyle w:val="s0"/>
        </w:rPr>
        <w:t>ии услуг,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w:t>
      </w:r>
      <w:r>
        <w:rPr>
          <w:rStyle w:val="s0"/>
        </w:rPr>
        <w:t>ерждающем факт выполнения работ, оказания услуг.</w:t>
      </w:r>
    </w:p>
    <w:p w:rsidR="00000000" w:rsidRDefault="003D1D4C">
      <w:pPr>
        <w:pStyle w:val="pj"/>
      </w:pPr>
      <w:r>
        <w:rPr>
          <w:rStyle w:val="s0"/>
        </w:rPr>
        <w:t xml:space="preserve">2-3. Исключен в соответствии с </w:t>
      </w:r>
      <w:hyperlink r:id="rId4263" w:anchor="sub_id=237" w:history="1">
        <w:r>
          <w:rPr>
            <w:rStyle w:val="a5"/>
          </w:rPr>
          <w:t>Законом</w:t>
        </w:r>
      </w:hyperlink>
      <w:r>
        <w:rPr>
          <w:rStyle w:val="s0"/>
        </w:rPr>
        <w:t xml:space="preserve"> РК от 30.11.16 г. № 26-VI </w:t>
      </w:r>
      <w:r>
        <w:rPr>
          <w:rStyle w:val="s3"/>
        </w:rPr>
        <w:t>(введено в действие с 1 января 2017 г.) (</w:t>
      </w:r>
      <w:hyperlink r:id="rId4264" w:anchor="sub_id=237020300" w:history="1">
        <w:r>
          <w:rPr>
            <w:rStyle w:val="a5"/>
            <w:i/>
            <w:iCs/>
          </w:rPr>
          <w:t>см. стар. ред.</w:t>
        </w:r>
      </w:hyperlink>
      <w:r>
        <w:rPr>
          <w:rStyle w:val="s3"/>
        </w:rPr>
        <w:t>)</w:t>
      </w:r>
    </w:p>
    <w:p w:rsidR="00000000" w:rsidRDefault="003D1D4C">
      <w:pPr>
        <w:pStyle w:val="pji"/>
      </w:pPr>
      <w:r>
        <w:rPr>
          <w:rStyle w:val="s3"/>
        </w:rPr>
        <w:t xml:space="preserve">В пункт 3 внесены изменения в соответствии с </w:t>
      </w:r>
      <w:hyperlink r:id="rId4265" w:anchor="sub_id=237" w:history="1">
        <w:r>
          <w:rPr>
            <w:rStyle w:val="a4"/>
            <w:i/>
            <w:iCs/>
            <w:color w:val="0000FF"/>
            <w:u w:val="single"/>
          </w:rPr>
          <w:t>Законом</w:t>
        </w:r>
      </w:hyperlink>
      <w:r>
        <w:rPr>
          <w:rStyle w:val="s3"/>
        </w:rPr>
        <w:t xml:space="preserve"> РК от 30.06.10 г. № 297-IV (введены в д</w:t>
      </w:r>
      <w:r>
        <w:rPr>
          <w:rStyle w:val="s3"/>
        </w:rPr>
        <w:t>ействие с 1 июля 2010 г.) (</w:t>
      </w:r>
      <w:hyperlink r:id="rId4266" w:anchor="sub_id=2370300" w:history="1">
        <w:r>
          <w:rPr>
            <w:rStyle w:val="a4"/>
            <w:i/>
            <w:iCs/>
            <w:color w:val="0000FF"/>
            <w:u w:val="single"/>
          </w:rPr>
          <w:t>см. стар. ред.</w:t>
        </w:r>
      </w:hyperlink>
      <w:r>
        <w:rPr>
          <w:rStyle w:val="s3"/>
        </w:rPr>
        <w:t>)</w:t>
      </w:r>
    </w:p>
    <w:p w:rsidR="00000000" w:rsidRDefault="003D1D4C">
      <w:pPr>
        <w:pStyle w:val="pj"/>
      </w:pPr>
      <w:r>
        <w:rPr>
          <w:rStyle w:val="s0"/>
        </w:rPr>
        <w:t xml:space="preserve">3. В случае вывоза товаров в таможенной процедуре экспорта датой </w:t>
      </w:r>
      <w:r>
        <w:t>совершения оборота по реализации товара является:</w:t>
      </w:r>
    </w:p>
    <w:p w:rsidR="00000000" w:rsidRDefault="003D1D4C">
      <w:pPr>
        <w:pStyle w:val="pji"/>
      </w:pPr>
      <w:r>
        <w:rPr>
          <w:rStyle w:val="s3"/>
        </w:rPr>
        <w:t xml:space="preserve">В подпункт 1 </w:t>
      </w:r>
      <w:r>
        <w:rPr>
          <w:rStyle w:val="s3"/>
        </w:rPr>
        <w:t xml:space="preserve">внесены изменения в соответствии с </w:t>
      </w:r>
      <w:hyperlink r:id="rId4267" w:anchor="sub_id=237" w:history="1">
        <w:r>
          <w:rPr>
            <w:rStyle w:val="a4"/>
            <w:i/>
            <w:iCs/>
            <w:color w:val="0000FF"/>
            <w:u w:val="single"/>
          </w:rPr>
          <w:t>Законом</w:t>
        </w:r>
      </w:hyperlink>
      <w:r>
        <w:rPr>
          <w:rStyle w:val="s3"/>
        </w:rPr>
        <w:t xml:space="preserve"> РК от 30.06.10 г. № 297-IV (введены в действие с 1 июля 2010 г.) (</w:t>
      </w:r>
      <w:hyperlink r:id="rId4268" w:anchor="sub_id=2370300" w:history="1">
        <w:r>
          <w:rPr>
            <w:rStyle w:val="a4"/>
            <w:i/>
            <w:iCs/>
            <w:color w:val="0000FF"/>
            <w:u w:val="single"/>
          </w:rPr>
          <w:t>см. стар. ред.</w:t>
        </w:r>
      </w:hyperlink>
      <w:r>
        <w:rPr>
          <w:rStyle w:val="s3"/>
        </w:rPr>
        <w:t>)</w:t>
      </w:r>
    </w:p>
    <w:p w:rsidR="00000000" w:rsidRDefault="003D1D4C">
      <w:pPr>
        <w:pStyle w:val="pj"/>
      </w:pPr>
      <w:r>
        <w:t xml:space="preserve">1) дата фактического пересечения </w:t>
      </w:r>
      <w:r>
        <w:rPr>
          <w:rStyle w:val="s0"/>
        </w:rPr>
        <w:t>таможенной границы Таможенного союза</w:t>
      </w:r>
      <w:r>
        <w:t xml:space="preserve"> в пункте пропуска, определяемая в соответствии с </w:t>
      </w:r>
      <w:r>
        <w:rPr>
          <w:rStyle w:val="s0"/>
        </w:rPr>
        <w:t xml:space="preserve">таможенным законодательством Таможенного союза и (или) </w:t>
      </w:r>
      <w:r>
        <w:t>таможенным законодательством Республики Казахстан;</w:t>
      </w:r>
    </w:p>
    <w:p w:rsidR="00000000" w:rsidRDefault="003D1D4C">
      <w:pPr>
        <w:pStyle w:val="pji"/>
      </w:pPr>
      <w:r>
        <w:rPr>
          <w:rStyle w:val="s3"/>
        </w:rPr>
        <w:t xml:space="preserve">В подпункт 2 внесены изменения в соответствии с </w:t>
      </w:r>
      <w:hyperlink r:id="rId4269" w:anchor="sub_id=237" w:history="1">
        <w:r>
          <w:rPr>
            <w:rStyle w:val="a4"/>
            <w:i/>
            <w:iCs/>
            <w:color w:val="0000FF"/>
            <w:u w:val="single"/>
          </w:rPr>
          <w:t>Законом</w:t>
        </w:r>
      </w:hyperlink>
      <w:r>
        <w:rPr>
          <w:rStyle w:val="s3"/>
        </w:rPr>
        <w:t xml:space="preserve"> РК от 30.06.10 г. № 297-IV (введены в действие с 1 июля 2010 г.) (</w:t>
      </w:r>
      <w:hyperlink r:id="rId4270" w:anchor="sub_id=2370302" w:history="1">
        <w:r>
          <w:rPr>
            <w:rStyle w:val="a4"/>
            <w:i/>
            <w:iCs/>
            <w:color w:val="0000FF"/>
            <w:u w:val="single"/>
          </w:rPr>
          <w:t>см. стар. ред.</w:t>
        </w:r>
      </w:hyperlink>
      <w:r>
        <w:rPr>
          <w:rStyle w:val="s3"/>
        </w:rPr>
        <w:t xml:space="preserve">); изложен в редакции </w:t>
      </w:r>
      <w:hyperlink r:id="rId4271" w:anchor="sub_id=237" w:history="1">
        <w:r>
          <w:rPr>
            <w:rStyle w:val="a4"/>
            <w:i/>
            <w:iCs/>
            <w:color w:val="0000FF"/>
            <w:u w:val="single"/>
          </w:rPr>
          <w:t>Закона</w:t>
        </w:r>
      </w:hyperlink>
      <w:r>
        <w:rPr>
          <w:rStyle w:val="s3"/>
        </w:rPr>
        <w:t xml:space="preserve"> РК от 26.12.12 г. № 61-V (введено в действие с 1 </w:t>
      </w:r>
      <w:r>
        <w:rPr>
          <w:rStyle w:val="s3"/>
        </w:rPr>
        <w:t>июля 2010 г.) (</w:t>
      </w:r>
      <w:hyperlink r:id="rId4272" w:anchor="sub_id=2370302" w:history="1">
        <w:r>
          <w:rPr>
            <w:rStyle w:val="a4"/>
            <w:i/>
            <w:iCs/>
            <w:color w:val="0000FF"/>
            <w:u w:val="single"/>
          </w:rPr>
          <w:t>см. стар. ред.</w:t>
        </w:r>
      </w:hyperlink>
      <w:r>
        <w:rPr>
          <w:rStyle w:val="s3"/>
        </w:rPr>
        <w:t>)</w:t>
      </w:r>
    </w:p>
    <w:p w:rsidR="00000000" w:rsidRDefault="003D1D4C">
      <w:pPr>
        <w:pStyle w:val="pj"/>
      </w:pPr>
      <w:r>
        <w:rPr>
          <w:rStyle w:val="s0"/>
        </w:rPr>
        <w:t>2) дата регистрации полной декларации на товары с отметками таможенного органа, производившего таможенное декларирование, в следующих случая</w:t>
      </w:r>
      <w:r>
        <w:rPr>
          <w:rStyle w:val="s0"/>
        </w:rPr>
        <w:t>х:</w:t>
      </w:r>
    </w:p>
    <w:p w:rsidR="00000000" w:rsidRDefault="003D1D4C">
      <w:pPr>
        <w:pStyle w:val="pj"/>
      </w:pPr>
      <w:r>
        <w:rPr>
          <w:rStyle w:val="s0"/>
        </w:rPr>
        <w:t>в случае вывоза товаров в таможенной процедуре экспорта с использованием периодического таможенного декларирования;</w:t>
      </w:r>
    </w:p>
    <w:p w:rsidR="00000000" w:rsidRDefault="003D1D4C">
      <w:pPr>
        <w:pStyle w:val="pj"/>
      </w:pPr>
      <w:r>
        <w:rPr>
          <w:rStyle w:val="s0"/>
        </w:rPr>
        <w:t>в случае вывоза товаров в таможенной процедуре экспорта с использованием временного таможенного декларирования.</w:t>
      </w:r>
    </w:p>
    <w:p w:rsidR="00000000" w:rsidRDefault="003D1D4C">
      <w:pPr>
        <w:pStyle w:val="pji"/>
      </w:pPr>
      <w:hyperlink r:id="rId4273"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3-1 в соответствии с </w:t>
      </w:r>
      <w:hyperlink r:id="rId4274" w:anchor="sub_id=237" w:history="1">
        <w:r>
          <w:rPr>
            <w:rStyle w:val="a4"/>
            <w:i/>
            <w:iCs/>
            <w:color w:val="0000FF"/>
            <w:u w:val="single"/>
          </w:rPr>
          <w:t>Законом</w:t>
        </w:r>
      </w:hyperlink>
      <w:r>
        <w:rPr>
          <w:rStyle w:val="s3"/>
        </w:rPr>
        <w:t xml:space="preserve"> РК от 30.12.09 г. № 234-IV (введено в действие с 1 января 2009 г.); изложен в р</w:t>
      </w:r>
      <w:r>
        <w:rPr>
          <w:rStyle w:val="s3"/>
        </w:rPr>
        <w:t xml:space="preserve">едакции </w:t>
      </w:r>
      <w:hyperlink r:id="rId4275" w:anchor="sub_id=237" w:history="1">
        <w:r>
          <w:rPr>
            <w:rStyle w:val="a4"/>
            <w:i/>
            <w:iCs/>
            <w:color w:val="0000FF"/>
            <w:u w:val="single"/>
          </w:rPr>
          <w:t>Закона</w:t>
        </w:r>
      </w:hyperlink>
      <w:r>
        <w:rPr>
          <w:rStyle w:val="s3"/>
        </w:rPr>
        <w:t xml:space="preserve"> РК от 26.12.12 г. № 61-V (введено в действие с 1 июля 2010 г.) (</w:t>
      </w:r>
      <w:hyperlink r:id="rId4276" w:anchor="sub_id=237030100" w:history="1">
        <w:r>
          <w:rPr>
            <w:rStyle w:val="a4"/>
            <w:i/>
            <w:iCs/>
            <w:color w:val="0000FF"/>
            <w:u w:val="single"/>
          </w:rPr>
          <w:t>см. стар.</w:t>
        </w:r>
        <w:r>
          <w:rPr>
            <w:rStyle w:val="a4"/>
            <w:i/>
            <w:iCs/>
            <w:color w:val="0000FF"/>
            <w:u w:val="single"/>
          </w:rPr>
          <w:t xml:space="preserve"> ред.</w:t>
        </w:r>
      </w:hyperlink>
      <w:r>
        <w:rPr>
          <w:rStyle w:val="s3"/>
        </w:rPr>
        <w:t xml:space="preserve">) </w:t>
      </w:r>
    </w:p>
    <w:p w:rsidR="00000000" w:rsidRDefault="003D1D4C">
      <w:pPr>
        <w:pStyle w:val="pj"/>
      </w:pPr>
      <w:r>
        <w:rPr>
          <w:rStyle w:val="s0"/>
        </w:rPr>
        <w:t>3-1. В случае ввоза товаров в таможенной процедуре реимпорта, вывезенных ранее в таможенной процедуре экспорта, датой совершения оборота по реализации товаров является:</w:t>
      </w:r>
    </w:p>
    <w:p w:rsidR="00000000" w:rsidRDefault="003D1D4C">
      <w:pPr>
        <w:pStyle w:val="pj"/>
      </w:pPr>
      <w:r>
        <w:rPr>
          <w:rStyle w:val="s0"/>
        </w:rPr>
        <w:t>1) дата фактического пересечения таможенной границы Таможенного союза в пункте пропуска при вывозе товара в таможенной процедуре экспорта без использования периодического или временного декларирования, определяемая в соответствии с таможенным законодательс</w:t>
      </w:r>
      <w:r>
        <w:rPr>
          <w:rStyle w:val="s0"/>
        </w:rPr>
        <w:t>твом Республики Казахстан;</w:t>
      </w:r>
    </w:p>
    <w:p w:rsidR="00000000" w:rsidRDefault="003D1D4C">
      <w:pPr>
        <w:pStyle w:val="pj"/>
      </w:pPr>
      <w:r>
        <w:rPr>
          <w:rStyle w:val="s0"/>
        </w:rPr>
        <w:t>2) дата регистрации полной декларации на товары с отметками таможенного органа, производившего таможенное оформление, при вывозе товаров в таможенной процедуре экспорта с использованием периодического или временного декларировани</w:t>
      </w:r>
      <w:r>
        <w:rPr>
          <w:rStyle w:val="s0"/>
        </w:rPr>
        <w:t>я.</w:t>
      </w:r>
    </w:p>
    <w:p w:rsidR="00000000" w:rsidRDefault="003D1D4C">
      <w:pPr>
        <w:pStyle w:val="pj"/>
      </w:pPr>
      <w:r>
        <w:t xml:space="preserve">4. При передаче заложенного имущества (товара) залогодателем датой совершения оборота по реализации для залогодателя является одна из следующих дат, которая имеет место: </w:t>
      </w:r>
    </w:p>
    <w:p w:rsidR="00000000" w:rsidRDefault="003D1D4C">
      <w:pPr>
        <w:pStyle w:val="pj"/>
      </w:pPr>
      <w:r>
        <w:t>1) день перехода права собственности на предмет залога от залогодателя к победител</w:t>
      </w:r>
      <w:r>
        <w:t xml:space="preserve">ю торгов, проведенных в процессе обращения взыскания на заложенное имущество; </w:t>
      </w:r>
    </w:p>
    <w:p w:rsidR="00000000" w:rsidRDefault="003D1D4C">
      <w:pPr>
        <w:pStyle w:val="pj"/>
      </w:pPr>
      <w:r>
        <w:t xml:space="preserve">2) день перехода права собственности на предмет залога от залогодателя к залогодержателю, если торги объявлены несостоявшимися. </w:t>
      </w:r>
    </w:p>
    <w:p w:rsidR="00000000" w:rsidRDefault="003D1D4C">
      <w:pPr>
        <w:pStyle w:val="pj"/>
      </w:pPr>
      <w:r>
        <w:t>5. При снятии с регистрационного учета по налогу</w:t>
      </w:r>
      <w:r>
        <w:t xml:space="preserve"> на добавленную стоимость датой совершения оборота по реализации по облагаемому обороту, указанному в </w:t>
      </w:r>
      <w:hyperlink w:anchor="sub2300200" w:history="1">
        <w:r>
          <w:rPr>
            <w:rStyle w:val="a4"/>
            <w:color w:val="0000FF"/>
            <w:u w:val="single"/>
          </w:rPr>
          <w:t>пункте 2 статьи 230</w:t>
        </w:r>
      </w:hyperlink>
      <w:r>
        <w:t xml:space="preserve"> настоящего Кодекса, является: </w:t>
      </w:r>
    </w:p>
    <w:p w:rsidR="00000000" w:rsidRDefault="003D1D4C">
      <w:pPr>
        <w:pStyle w:val="pji"/>
      </w:pPr>
      <w:r>
        <w:rPr>
          <w:rStyle w:val="s3"/>
        </w:rPr>
        <w:t xml:space="preserve">Подпункт 1 изложен в редакции </w:t>
      </w:r>
      <w:hyperlink r:id="rId4277" w:anchor="sub_id=237" w:history="1">
        <w:r>
          <w:rPr>
            <w:rStyle w:val="a4"/>
            <w:i/>
            <w:iCs/>
            <w:color w:val="0000FF"/>
            <w:u w:val="single"/>
          </w:rPr>
          <w:t>Закона</w:t>
        </w:r>
      </w:hyperlink>
      <w:r>
        <w:rPr>
          <w:rStyle w:val="s3"/>
        </w:rPr>
        <w:t xml:space="preserve"> РК от 26.12.12 г. № 61-V (введено в действие с 1 января 2013 г.) (</w:t>
      </w:r>
      <w:hyperlink r:id="rId4278" w:anchor="sub_id=2370500" w:history="1">
        <w:r>
          <w:rPr>
            <w:rStyle w:val="a4"/>
            <w:i/>
            <w:iCs/>
            <w:color w:val="0000FF"/>
            <w:u w:val="single"/>
          </w:rPr>
          <w:t>см. стар. ред.</w:t>
        </w:r>
      </w:hyperlink>
      <w:r>
        <w:rPr>
          <w:rStyle w:val="s3"/>
        </w:rPr>
        <w:t>)</w:t>
      </w:r>
    </w:p>
    <w:p w:rsidR="00000000" w:rsidRDefault="003D1D4C">
      <w:pPr>
        <w:pStyle w:val="pj"/>
      </w:pPr>
      <w:r>
        <w:rPr>
          <w:rStyle w:val="s0"/>
        </w:rPr>
        <w:t xml:space="preserve">1) день, в который плательщик налога на добавленную стоимость подал </w:t>
      </w:r>
      <w:hyperlink r:id="rId4279" w:anchor="sub_id=11" w:history="1">
        <w:r>
          <w:rPr>
            <w:rStyle w:val="a4"/>
            <w:color w:val="0000FF"/>
            <w:u w:val="single"/>
          </w:rPr>
          <w:t>налоговое заявление</w:t>
        </w:r>
      </w:hyperlink>
      <w:r>
        <w:rPr>
          <w:rStyle w:val="s0"/>
        </w:rPr>
        <w:t xml:space="preserve"> о снятии с регистрационного учета по налогу на добавленную стоимость или налоговое заявл</w:t>
      </w:r>
      <w:r>
        <w:rPr>
          <w:rStyle w:val="s0"/>
        </w:rPr>
        <w:t xml:space="preserve">ение, указанное в </w:t>
      </w:r>
      <w:hyperlink w:anchor="sub370000" w:history="1">
        <w:r>
          <w:rPr>
            <w:rStyle w:val="a4"/>
            <w:color w:val="0000FF"/>
            <w:u w:val="single"/>
          </w:rPr>
          <w:t>статьях 37</w:t>
        </w:r>
      </w:hyperlink>
      <w:r>
        <w:rPr>
          <w:rStyle w:val="s0"/>
        </w:rPr>
        <w:t xml:space="preserve">, </w:t>
      </w:r>
      <w:hyperlink w:anchor="sub390000" w:history="1">
        <w:r>
          <w:rPr>
            <w:rStyle w:val="a4"/>
            <w:color w:val="0000FF"/>
            <w:u w:val="single"/>
          </w:rPr>
          <w:t>39, 39-1</w:t>
        </w:r>
      </w:hyperlink>
      <w:r>
        <w:rPr>
          <w:rStyle w:val="s0"/>
        </w:rPr>
        <w:t xml:space="preserve">, </w:t>
      </w:r>
      <w:hyperlink w:anchor="sub400000" w:history="1">
        <w:r>
          <w:rPr>
            <w:rStyle w:val="a4"/>
            <w:color w:val="0000FF"/>
            <w:u w:val="single"/>
          </w:rPr>
          <w:t>40</w:t>
        </w:r>
      </w:hyperlink>
      <w:r>
        <w:rPr>
          <w:rStyle w:val="s0"/>
        </w:rPr>
        <w:t xml:space="preserve"> и </w:t>
      </w:r>
      <w:hyperlink w:anchor="sub410000" w:history="1">
        <w:r>
          <w:rPr>
            <w:rStyle w:val="a4"/>
            <w:color w:val="0000FF"/>
            <w:u w:val="single"/>
          </w:rPr>
          <w:t>41</w:t>
        </w:r>
      </w:hyperlink>
      <w:r>
        <w:rPr>
          <w:rStyle w:val="s0"/>
        </w:rPr>
        <w:t xml:space="preserve"> настоящего Кодекса;</w:t>
      </w:r>
    </w:p>
    <w:p w:rsidR="00000000" w:rsidRDefault="003D1D4C">
      <w:pPr>
        <w:pStyle w:val="pj"/>
      </w:pPr>
      <w:r>
        <w:t xml:space="preserve">2) дата, указанная в </w:t>
      </w:r>
      <w:hyperlink w:anchor="sub5710600" w:history="1">
        <w:r>
          <w:rPr>
            <w:rStyle w:val="a4"/>
            <w:color w:val="0000FF"/>
            <w:u w:val="single"/>
          </w:rPr>
          <w:t>пункте</w:t>
        </w:r>
        <w:r>
          <w:rPr>
            <w:rStyle w:val="a4"/>
            <w:color w:val="0000FF"/>
            <w:u w:val="single"/>
          </w:rPr>
          <w:t xml:space="preserve"> 6 статьи 571</w:t>
        </w:r>
      </w:hyperlink>
      <w:r>
        <w:t xml:space="preserve"> настоящего Кодекса, при снятии с регистрационного учета по налогу на добавленную стоимость по решению налогового органа.</w:t>
      </w:r>
    </w:p>
    <w:p w:rsidR="00000000" w:rsidRDefault="003D1D4C">
      <w:pPr>
        <w:pStyle w:val="pj"/>
      </w:pPr>
      <w:bookmarkStart w:id="447" w:name="SUB2370600"/>
      <w:bookmarkEnd w:id="447"/>
      <w:r>
        <w:t>6. При передаче лизингодателем в финансовый лизинг имущества, подлежащего получению лизингополучателем в качестве основно</w:t>
      </w:r>
      <w:r>
        <w:t xml:space="preserve">го средства, инвестиций в недвижимость, биологических активов, за исключением передачи по договору возвратного лизинга, датой совершения оборота по реализации является: </w:t>
      </w:r>
    </w:p>
    <w:p w:rsidR="00000000" w:rsidRDefault="003D1D4C">
      <w:pPr>
        <w:pStyle w:val="pj"/>
      </w:pPr>
      <w:r>
        <w:t>1) дата наступления срока получения лизингодателем периодического лизингового платежа,</w:t>
      </w:r>
      <w:r>
        <w:t xml:space="preserve"> установленная договором финансового лизинга, за исключением случаев, указанных в подпунктах 2) и 3) настоящего пункта;</w:t>
      </w:r>
    </w:p>
    <w:p w:rsidR="00000000" w:rsidRDefault="003D1D4C">
      <w:pPr>
        <w:pStyle w:val="pj"/>
      </w:pPr>
      <w:bookmarkStart w:id="448" w:name="SUB2370602"/>
      <w:bookmarkEnd w:id="448"/>
      <w:r>
        <w:t>2) в случае, если по договору финансового лизинга дата наступления срока получения лизингодателем лизингового платежа установлена до дат</w:t>
      </w:r>
      <w:r>
        <w:t xml:space="preserve">ы передачи имущества лизингополучателю, датой совершения оборота является дата передачи имущества в финансовый лизинг; </w:t>
      </w:r>
    </w:p>
    <w:p w:rsidR="00000000" w:rsidRDefault="003D1D4C">
      <w:pPr>
        <w:pStyle w:val="pj"/>
      </w:pPr>
      <w:bookmarkStart w:id="449" w:name="SUB2370603"/>
      <w:bookmarkEnd w:id="449"/>
      <w:r>
        <w:t>3) при досрочном погашении лизингополучателем лизинговых платежей, предусмотренных договором финансового лизинга, дата окончательного ра</w:t>
      </w:r>
      <w:r>
        <w:t xml:space="preserve">счета является последней датой совершения оборота по реализации по данному договору финансового лизинга. </w:t>
      </w:r>
    </w:p>
    <w:p w:rsidR="00000000" w:rsidRDefault="003D1D4C">
      <w:pPr>
        <w:pStyle w:val="pj"/>
      </w:pPr>
      <w:r>
        <w:t>7. При передаче лизингодателем по договору возвратного лизинга имущества, подлежащего получению лизингополучателем (продавцом) в качестве основного ср</w:t>
      </w:r>
      <w:r>
        <w:t xml:space="preserve">едства, инвестиций в недвижимость, биологических активов, датой совершения оборота по реализации является дата передачи имущества в финансовый лизинг. </w:t>
      </w:r>
    </w:p>
    <w:p w:rsidR="00000000" w:rsidRDefault="003D1D4C">
      <w:pPr>
        <w:pStyle w:val="pji"/>
      </w:pPr>
      <w:r>
        <w:rPr>
          <w:rStyle w:val="s3"/>
        </w:rPr>
        <w:t xml:space="preserve">Статья дополнена пунктом 7-1 в соответствии с </w:t>
      </w:r>
      <w:hyperlink r:id="rId4280" w:anchor="sub_id=237" w:history="1">
        <w:r>
          <w:rPr>
            <w:rStyle w:val="a4"/>
            <w:i/>
            <w:iCs/>
            <w:color w:val="0000FF"/>
            <w:u w:val="single"/>
          </w:rPr>
          <w:t>Законом</w:t>
        </w:r>
      </w:hyperlink>
      <w:r>
        <w:rPr>
          <w:rStyle w:val="s3"/>
        </w:rPr>
        <w:t xml:space="preserve"> РК от 21.07.15 г. № 337-V (введено в действие с 1 января 2011 г.)</w:t>
      </w:r>
    </w:p>
    <w:p w:rsidR="00000000" w:rsidRDefault="003D1D4C">
      <w:pPr>
        <w:pStyle w:val="pj"/>
      </w:pPr>
      <w:r>
        <w:rPr>
          <w:rStyle w:val="s0"/>
        </w:rPr>
        <w:t xml:space="preserve">7-1. По деятельности, финансирование которой обеспечивается за счет целевого вклада, предусмотренного </w:t>
      </w:r>
      <w:hyperlink r:id="rId4281" w:history="1">
        <w:r>
          <w:rPr>
            <w:rStyle w:val="a4"/>
            <w:color w:val="0000FF"/>
            <w:u w:val="single"/>
          </w:rPr>
          <w:t>бюджетным законодательством</w:t>
        </w:r>
      </w:hyperlink>
      <w:r>
        <w:rPr>
          <w:rStyle w:val="s0"/>
        </w:rPr>
        <w:t xml:space="preserve"> Республики Казахстан, датой совершения оборота по реализации является последний день календарного месяца, в котором получен целевой вклад.</w:t>
      </w:r>
    </w:p>
    <w:p w:rsidR="00000000" w:rsidRDefault="003D1D4C">
      <w:pPr>
        <w:pStyle w:val="pj"/>
      </w:pPr>
      <w:r>
        <w:rPr>
          <w:rStyle w:val="s0"/>
        </w:rPr>
        <w:t xml:space="preserve">8. Исключен в соответствии с </w:t>
      </w:r>
      <w:hyperlink r:id="rId4282" w:anchor="sub_id=237" w:history="1">
        <w:r>
          <w:rPr>
            <w:rStyle w:val="a5"/>
          </w:rPr>
          <w:t>Законом</w:t>
        </w:r>
      </w:hyperlink>
      <w:r>
        <w:rPr>
          <w:rStyle w:val="s0"/>
        </w:rPr>
        <w:t xml:space="preserve"> РК от 30.11.16 г. № 26-VI </w:t>
      </w:r>
      <w:r>
        <w:rPr>
          <w:rStyle w:val="s3"/>
        </w:rPr>
        <w:t>(введено в действие с 1 января 2017 г.) (</w:t>
      </w:r>
      <w:hyperlink r:id="rId4283" w:anchor="sub_id=2370800" w:history="1">
        <w:r>
          <w:rPr>
            <w:rStyle w:val="a5"/>
            <w:i/>
            <w:iCs/>
          </w:rPr>
          <w:t>см. стар. ред.</w:t>
        </w:r>
      </w:hyperlink>
      <w:r>
        <w:rPr>
          <w:rStyle w:val="s3"/>
        </w:rPr>
        <w:t>)</w:t>
      </w:r>
    </w:p>
    <w:p w:rsidR="00000000" w:rsidRDefault="003D1D4C">
      <w:pPr>
        <w:pStyle w:val="pji"/>
      </w:pPr>
      <w:r>
        <w:rPr>
          <w:rStyle w:val="s3"/>
        </w:rPr>
        <w:t xml:space="preserve">Пункт 9 изложен в редакции </w:t>
      </w:r>
      <w:hyperlink r:id="rId4284" w:anchor="sub_id=306" w:history="1">
        <w:r>
          <w:rPr>
            <w:rStyle w:val="a4"/>
            <w:i/>
            <w:iCs/>
            <w:color w:val="0000FF"/>
            <w:u w:val="single"/>
          </w:rPr>
          <w:t>Закона</w:t>
        </w:r>
      </w:hyperlink>
      <w:r>
        <w:rPr>
          <w:rStyle w:val="s3"/>
        </w:rPr>
        <w:t xml:space="preserve"> РК от 09.01.12 г. № 535-IV (введены в действие с 1 января 2012 г.) (</w:t>
      </w:r>
      <w:hyperlink r:id="rId4285" w:anchor="sub_id=23709" w:history="1">
        <w:r>
          <w:rPr>
            <w:rStyle w:val="a4"/>
            <w:i/>
            <w:iCs/>
            <w:color w:val="0000FF"/>
            <w:u w:val="single"/>
          </w:rPr>
          <w:t>см. стар. ред.</w:t>
        </w:r>
      </w:hyperlink>
      <w:r>
        <w:rPr>
          <w:rStyle w:val="s3"/>
        </w:rPr>
        <w:t xml:space="preserve">); </w:t>
      </w:r>
      <w:hyperlink r:id="rId4286" w:anchor="sub_id=237" w:history="1">
        <w:r>
          <w:rPr>
            <w:rStyle w:val="a4"/>
            <w:i/>
            <w:iCs/>
            <w:color w:val="0000FF"/>
            <w:u w:val="single"/>
          </w:rPr>
          <w:t>Закона</w:t>
        </w:r>
      </w:hyperlink>
      <w:r>
        <w:rPr>
          <w:rStyle w:val="s3"/>
        </w:rPr>
        <w:t xml:space="preserve"> РК от 05.12.13 г. № 152-V </w:t>
      </w:r>
      <w:hyperlink r:id="rId4287" w:history="1">
        <w:r>
          <w:rPr>
            <w:rStyle w:val="a4"/>
            <w:rFonts w:ascii="Segoe UI Symbol" w:hAnsi="Segoe UI Symbol"/>
            <w:i/>
            <w:iCs/>
            <w:color w:val="0000FF"/>
            <w:u w:val="single"/>
          </w:rPr>
          <w:t>+</w:t>
        </w:r>
      </w:hyperlink>
      <w:r>
        <w:rPr>
          <w:rStyle w:val="s3"/>
        </w:rPr>
        <w:t xml:space="preserve"> (введено в действие с 1 января 2014 г.) (</w:t>
      </w:r>
      <w:hyperlink r:id="rId4288" w:anchor="sub_id=23709" w:history="1">
        <w:r>
          <w:rPr>
            <w:rStyle w:val="a4"/>
            <w:i/>
            <w:iCs/>
            <w:color w:val="0000FF"/>
            <w:u w:val="single"/>
          </w:rPr>
          <w:t>см. стар. ред.</w:t>
        </w:r>
      </w:hyperlink>
      <w:r>
        <w:rPr>
          <w:rStyle w:val="s3"/>
        </w:rPr>
        <w:t>)</w:t>
      </w:r>
    </w:p>
    <w:p w:rsidR="00000000" w:rsidRDefault="003D1D4C">
      <w:pPr>
        <w:pStyle w:val="pj"/>
      </w:pPr>
      <w:r>
        <w:rPr>
          <w:rStyle w:val="s0"/>
        </w:rPr>
        <w:t>9. В случае приобретения работ, услуг от нерезидента, не являющегося плательщиком налога на добавленную стоимость в Республике Казахстан и не осуществляющего деятельность через филиал, предст</w:t>
      </w:r>
      <w:r>
        <w:rPr>
          <w:rStyle w:val="s0"/>
        </w:rPr>
        <w:t>авительство, датой совершения оборота по приобретению признается дата подписания, указанная в:</w:t>
      </w:r>
    </w:p>
    <w:p w:rsidR="00000000" w:rsidRDefault="003D1D4C">
      <w:pPr>
        <w:pStyle w:val="pj"/>
      </w:pPr>
      <w:r>
        <w:rPr>
          <w:rStyle w:val="s0"/>
        </w:rPr>
        <w:t>акте выполненных работ, оказанных услуг;</w:t>
      </w:r>
    </w:p>
    <w:p w:rsidR="00000000" w:rsidRDefault="003D1D4C">
      <w:pPr>
        <w:pStyle w:val="pj"/>
      </w:pPr>
      <w:r>
        <w:rPr>
          <w:rStyle w:val="s0"/>
        </w:rPr>
        <w:t>документе, подтверждающем факт выполнения работ, оказания услуг, оформленном в соответствии с законодательством Республи</w:t>
      </w:r>
      <w:r>
        <w:rPr>
          <w:rStyle w:val="s0"/>
        </w:rPr>
        <w:t>ки Казахстан о бухгалтерском учете и финансовой отчетности или законодательством Республики Казахстан о железнодорожном транспорте.</w:t>
      </w:r>
    </w:p>
    <w:p w:rsidR="00000000" w:rsidRDefault="003D1D4C">
      <w:pPr>
        <w:pStyle w:val="pji"/>
      </w:pPr>
      <w:r>
        <w:rPr>
          <w:rStyle w:val="s3"/>
        </w:rPr>
        <w:t xml:space="preserve">Статья дополнена пунктом 10 в соответствии с </w:t>
      </w:r>
      <w:hyperlink r:id="rId4289" w:anchor="sub_id=237" w:history="1">
        <w:r>
          <w:rPr>
            <w:rStyle w:val="a4"/>
            <w:i/>
            <w:iCs/>
            <w:color w:val="0000FF"/>
            <w:u w:val="single"/>
          </w:rPr>
          <w:t>Законом</w:t>
        </w:r>
      </w:hyperlink>
      <w:r>
        <w:rPr>
          <w:rStyle w:val="s3"/>
        </w:rPr>
        <w:t xml:space="preserve"> РК от 05.12.13 г. № 152-V </w:t>
      </w:r>
      <w:hyperlink r:id="rId4290" w:history="1">
        <w:r>
          <w:rPr>
            <w:rStyle w:val="a4"/>
            <w:rFonts w:ascii="Segoe UI Symbol" w:hAnsi="Segoe UI Symbol"/>
            <w:i/>
            <w:iCs/>
            <w:color w:val="0000FF"/>
            <w:u w:val="single"/>
          </w:rPr>
          <w:t>+</w:t>
        </w:r>
      </w:hyperlink>
      <w:r>
        <w:rPr>
          <w:rStyle w:val="s3"/>
        </w:rPr>
        <w:t xml:space="preserve"> (введено в действие с 1 января 2014 г.)</w:t>
      </w:r>
    </w:p>
    <w:p w:rsidR="00000000" w:rsidRDefault="003D1D4C">
      <w:pPr>
        <w:pStyle w:val="pj"/>
      </w:pPr>
      <w:r>
        <w:rPr>
          <w:rStyle w:val="s0"/>
        </w:rPr>
        <w:t xml:space="preserve">10. Если в документах, определенных настоящей статьей, за исключением определенных </w:t>
      </w:r>
      <w:hyperlink w:anchor="sub2370200" w:history="1">
        <w:r>
          <w:rPr>
            <w:rStyle w:val="a4"/>
            <w:color w:val="0000FF"/>
            <w:u w:val="single"/>
          </w:rPr>
          <w:t>пунктами 2 и 2-1</w:t>
        </w:r>
      </w:hyperlink>
      <w:r>
        <w:rPr>
          <w:rStyle w:val="s0"/>
        </w:rPr>
        <w:t xml:space="preserve"> настоящей статьи, указано несколько дат, то датой подписания документа является наиболее поздняя из указанных дат.</w:t>
      </w:r>
    </w:p>
    <w:p w:rsidR="00000000" w:rsidRDefault="003D1D4C">
      <w:pPr>
        <w:pStyle w:val="pji"/>
      </w:pPr>
      <w:r>
        <w:rPr>
          <w:rStyle w:val="s3"/>
        </w:rPr>
        <w:t xml:space="preserve">Статья дополнена пунктом 11 в соответствии с </w:t>
      </w:r>
      <w:hyperlink r:id="rId4291" w:anchor="sub_id=237" w:history="1">
        <w:r>
          <w:rPr>
            <w:rStyle w:val="a4"/>
            <w:i/>
            <w:iCs/>
            <w:color w:val="0000FF"/>
            <w:u w:val="single"/>
          </w:rPr>
          <w:t>Законом</w:t>
        </w:r>
      </w:hyperlink>
      <w:r>
        <w:rPr>
          <w:rStyle w:val="s3"/>
        </w:rPr>
        <w:t xml:space="preserve"> РК от 28.11.14 г. № 257-V (введено в действие с 1 января 2015 г.); изложен в редакции </w:t>
      </w:r>
      <w:hyperlink r:id="rId4292" w:anchor="sub_id=237" w:history="1">
        <w:r>
          <w:rPr>
            <w:rStyle w:val="a4"/>
            <w:i/>
            <w:iCs/>
            <w:color w:val="0000FF"/>
            <w:u w:val="single"/>
          </w:rPr>
          <w:t>Закона</w:t>
        </w:r>
      </w:hyperlink>
      <w:r>
        <w:rPr>
          <w:rStyle w:val="s3"/>
        </w:rPr>
        <w:t xml:space="preserve"> РК от 03.12.15 г. № 432-V (введено в действие с 1 января 2016 г.) (</w:t>
      </w:r>
      <w:hyperlink r:id="rId4293" w:anchor="sub_id=2371100" w:history="1">
        <w:r>
          <w:rPr>
            <w:rStyle w:val="a4"/>
            <w:i/>
            <w:iCs/>
            <w:color w:val="0000FF"/>
            <w:u w:val="single"/>
          </w:rPr>
          <w:t>см. стар. ред.</w:t>
        </w:r>
      </w:hyperlink>
      <w:r>
        <w:rPr>
          <w:rStyle w:val="s3"/>
        </w:rPr>
        <w:t xml:space="preserve">); </w:t>
      </w:r>
      <w:hyperlink r:id="rId4294" w:anchor="sub_id=237" w:history="1">
        <w:r>
          <w:rPr>
            <w:rStyle w:val="a4"/>
            <w:i/>
            <w:iCs/>
            <w:color w:val="0000FF"/>
            <w:u w:val="single"/>
          </w:rPr>
          <w:t>Закона</w:t>
        </w:r>
      </w:hyperlink>
      <w:r>
        <w:rPr>
          <w:rStyle w:val="s3"/>
        </w:rPr>
        <w:t xml:space="preserve"> РК от 30.11.16 г. № 26-VI (введено в действие с 1 января 2016 г.) (</w:t>
      </w:r>
      <w:hyperlink r:id="rId4295" w:anchor="sub_id=2371100" w:history="1">
        <w:r>
          <w:rPr>
            <w:rStyle w:val="a4"/>
            <w:i/>
            <w:iCs/>
            <w:color w:val="0000FF"/>
            <w:u w:val="single"/>
          </w:rPr>
          <w:t>см. стар. ред.</w:t>
        </w:r>
      </w:hyperlink>
      <w:r>
        <w:rPr>
          <w:rStyle w:val="s3"/>
        </w:rPr>
        <w:t>)</w:t>
      </w:r>
    </w:p>
    <w:p w:rsidR="00000000" w:rsidRDefault="003D1D4C">
      <w:pPr>
        <w:pStyle w:val="pj"/>
      </w:pPr>
      <w:r>
        <w:t>11. В исправленном счете-фактуре, выписанном в электронной форме, указывается дата совершения оборота, определяемая в соответствии с настоящим Кодексом.</w:t>
      </w:r>
    </w:p>
    <w:p w:rsidR="00000000" w:rsidRDefault="003D1D4C">
      <w:pPr>
        <w:pStyle w:val="pji"/>
      </w:pPr>
      <w:r>
        <w:rPr>
          <w:rStyle w:val="s3"/>
        </w:rPr>
        <w:t>Ст</w:t>
      </w:r>
      <w:r>
        <w:rPr>
          <w:rStyle w:val="s3"/>
        </w:rPr>
        <w:t xml:space="preserve">атья дополнена пунктом 12 в соответствии с </w:t>
      </w:r>
      <w:hyperlink r:id="rId4296" w:anchor="sub_id=237" w:history="1">
        <w:r>
          <w:rPr>
            <w:rStyle w:val="a4"/>
            <w:i/>
            <w:iCs/>
            <w:color w:val="0000FF"/>
            <w:u w:val="single"/>
          </w:rPr>
          <w:t>Законом</w:t>
        </w:r>
      </w:hyperlink>
      <w:r>
        <w:rPr>
          <w:rStyle w:val="s3"/>
        </w:rPr>
        <w:t xml:space="preserve"> РК от 28.11.14 г. № 257-V (введено в действие с 1 января 2015 г.); внесены изменения в соответствии с </w:t>
      </w:r>
      <w:hyperlink r:id="rId4297" w:anchor="sub_id=237" w:history="1">
        <w:r>
          <w:rPr>
            <w:rStyle w:val="a4"/>
            <w:i/>
            <w:iCs/>
            <w:color w:val="0000FF"/>
            <w:u w:val="single"/>
          </w:rPr>
          <w:t>Законом</w:t>
        </w:r>
      </w:hyperlink>
      <w:r>
        <w:rPr>
          <w:rStyle w:val="s3"/>
        </w:rPr>
        <w:t xml:space="preserve"> РК от 03.12.15 г. № 432-V (введены в действие с 1 января 2016 г.) (</w:t>
      </w:r>
      <w:hyperlink r:id="rId4298" w:anchor="sub_id=2371200" w:history="1">
        <w:r>
          <w:rPr>
            <w:rStyle w:val="a4"/>
            <w:i/>
            <w:iCs/>
            <w:color w:val="0000FF"/>
            <w:u w:val="single"/>
          </w:rPr>
          <w:t>см. стар. ред.</w:t>
        </w:r>
      </w:hyperlink>
      <w:r>
        <w:rPr>
          <w:rStyle w:val="s3"/>
        </w:rPr>
        <w:t xml:space="preserve">); </w:t>
      </w:r>
      <w:hyperlink r:id="rId4299" w:anchor="sub_id=237" w:history="1">
        <w:r>
          <w:rPr>
            <w:rStyle w:val="a4"/>
            <w:i/>
            <w:iCs/>
            <w:color w:val="0000FF"/>
            <w:u w:val="single"/>
          </w:rPr>
          <w:t>Законом</w:t>
        </w:r>
      </w:hyperlink>
      <w:r>
        <w:rPr>
          <w:rStyle w:val="s3"/>
        </w:rPr>
        <w:t xml:space="preserve"> РК от 30.11.16 г. № 26-VI (введены в действие с 1 января 2016 г.) (</w:t>
      </w:r>
      <w:hyperlink r:id="rId4300" w:anchor="sub_id=2371200" w:history="1">
        <w:r>
          <w:rPr>
            <w:rStyle w:val="a4"/>
            <w:i/>
            <w:iCs/>
            <w:color w:val="0000FF"/>
            <w:u w:val="single"/>
          </w:rPr>
          <w:t>см. стар. ред.</w:t>
        </w:r>
      </w:hyperlink>
      <w:r>
        <w:rPr>
          <w:rStyle w:val="s3"/>
        </w:rPr>
        <w:t>)</w:t>
      </w:r>
    </w:p>
    <w:p w:rsidR="00000000" w:rsidRDefault="003D1D4C">
      <w:pPr>
        <w:pStyle w:val="pj"/>
      </w:pPr>
      <w:r>
        <w:t>12. В дополнительно</w:t>
      </w:r>
      <w:r>
        <w:t>м счете-фактуре, выписанном в электронной форме, указывается дата совершения оборота, которая определяется:</w:t>
      </w:r>
    </w:p>
    <w:p w:rsidR="00000000" w:rsidRDefault="003D1D4C">
      <w:pPr>
        <w:pStyle w:val="pj"/>
      </w:pPr>
      <w:r>
        <w:rPr>
          <w:rStyle w:val="s0"/>
        </w:rPr>
        <w:t xml:space="preserve">1) в случае, установленном подпунктом 1) </w:t>
      </w:r>
      <w:hyperlink w:anchor="sub2650000" w:history="1">
        <w:r>
          <w:rPr>
            <w:rStyle w:val="a4"/>
            <w:color w:val="0000FF"/>
            <w:u w:val="single"/>
          </w:rPr>
          <w:t>пункта 1 статьи 265</w:t>
        </w:r>
      </w:hyperlink>
      <w:r>
        <w:rPr>
          <w:rStyle w:val="s0"/>
        </w:rPr>
        <w:t xml:space="preserve"> настоящего Кодекса, по дате наступления случаев, преду</w:t>
      </w:r>
      <w:r>
        <w:rPr>
          <w:rStyle w:val="s0"/>
        </w:rPr>
        <w:t xml:space="preserve">смотренных </w:t>
      </w:r>
      <w:hyperlink w:anchor="sub2390000" w:history="1">
        <w:r>
          <w:rPr>
            <w:rStyle w:val="a4"/>
            <w:color w:val="0000FF"/>
            <w:u w:val="single"/>
          </w:rPr>
          <w:t>статьей 239</w:t>
        </w:r>
      </w:hyperlink>
      <w:r>
        <w:rPr>
          <w:rStyle w:val="s0"/>
        </w:rPr>
        <w:t xml:space="preserve"> настоящего Кодекса;</w:t>
      </w:r>
    </w:p>
    <w:p w:rsidR="00000000" w:rsidRDefault="003D1D4C">
      <w:pPr>
        <w:pStyle w:val="pj"/>
      </w:pPr>
      <w:r>
        <w:rPr>
          <w:rStyle w:val="s0"/>
        </w:rPr>
        <w:t>2) в случае, установленном подпунктом 2) пункта 1 статьи 265 настоящего Кодекса, по дате выписки дополнительного счета-фактуры, но не позднее даты окончания периода, в течение кото</w:t>
      </w:r>
      <w:r>
        <w:rPr>
          <w:rStyle w:val="s0"/>
        </w:rPr>
        <w:t>рого должен быть выписан дополнительный счет-фактура в соответствии со статьей 265 настоящего Кодекса.</w:t>
      </w:r>
    </w:p>
    <w:p w:rsidR="00000000" w:rsidRDefault="003D1D4C">
      <w:pPr>
        <w:pStyle w:val="pji"/>
      </w:pPr>
      <w:hyperlink r:id="rId4301" w:anchor="sub_id=200" w:history="1">
        <w:r>
          <w:rPr>
            <w:rStyle w:val="a4"/>
            <w:rFonts w:ascii="Wingdings" w:hAnsi="Wingdings"/>
            <w:i/>
            <w:iCs/>
            <w:color w:val="0000FF"/>
            <w:u w:val="single"/>
          </w:rPr>
          <w:t>*</w:t>
        </w:r>
      </w:hyperlink>
    </w:p>
    <w:p w:rsidR="00000000" w:rsidRDefault="003D1D4C">
      <w:pPr>
        <w:pStyle w:val="pj"/>
      </w:pPr>
      <w:r>
        <w:rPr>
          <w:rStyle w:val="s0"/>
        </w:rPr>
        <w:t> </w:t>
      </w:r>
    </w:p>
    <w:p w:rsidR="00000000" w:rsidRDefault="003D1D4C">
      <w:pPr>
        <w:pStyle w:val="pc"/>
      </w:pPr>
      <w:r>
        <w:rPr>
          <w:rStyle w:val="s1"/>
        </w:rPr>
        <w:t> </w:t>
      </w:r>
    </w:p>
    <w:p w:rsidR="00000000" w:rsidRDefault="003D1D4C">
      <w:pPr>
        <w:pStyle w:val="pc"/>
      </w:pPr>
      <w:bookmarkStart w:id="450" w:name="SUB2380000"/>
      <w:bookmarkEnd w:id="450"/>
      <w:r>
        <w:rPr>
          <w:rStyle w:val="s1"/>
        </w:rPr>
        <w:t>Глава 30. ОПРЕДЕЛЕНИЕ РАЗМЕРА ОБЛАГАЕМОГО ОБОРОТА</w:t>
      </w:r>
    </w:p>
    <w:p w:rsidR="00000000" w:rsidRDefault="003D1D4C">
      <w:pPr>
        <w:pStyle w:val="pj"/>
      </w:pPr>
      <w:r>
        <w:t> </w:t>
      </w:r>
    </w:p>
    <w:p w:rsidR="00000000" w:rsidRDefault="003D1D4C">
      <w:pPr>
        <w:pStyle w:val="pj"/>
        <w:ind w:left="1200" w:hanging="800"/>
      </w:pPr>
      <w:r>
        <w:rPr>
          <w:rStyle w:val="s1"/>
        </w:rPr>
        <w:t xml:space="preserve">Статья 238. Размер облагаемого оборота </w:t>
      </w:r>
    </w:p>
    <w:p w:rsidR="00000000" w:rsidRDefault="003D1D4C">
      <w:pPr>
        <w:pStyle w:val="pj"/>
      </w:pPr>
      <w:r>
        <w:rPr>
          <w:rStyle w:val="s0"/>
        </w:rPr>
        <w:t xml:space="preserve">1. Размер облагаемого оборота определяется на основе стоимости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настоящей статьей и </w:t>
      </w:r>
      <w:hyperlink r:id="rId4302" w:anchor="sub_id=100000" w:history="1">
        <w:r>
          <w:rPr>
            <w:rStyle w:val="a4"/>
            <w:color w:val="0000FF"/>
            <w:u w:val="single"/>
          </w:rPr>
          <w:t>законодательством Республики Казахстан о трансфертном ценообразовании</w:t>
        </w:r>
      </w:hyperlink>
      <w:r>
        <w:t xml:space="preserve">. </w:t>
      </w:r>
    </w:p>
    <w:p w:rsidR="00000000" w:rsidRDefault="003D1D4C">
      <w:pPr>
        <w:pStyle w:val="pji"/>
      </w:pPr>
      <w:hyperlink r:id="rId4303" w:history="1">
        <w:r>
          <w:rPr>
            <w:rStyle w:val="a4"/>
            <w:rFonts w:ascii="Wingdings" w:hAnsi="Wingdings"/>
            <w:i/>
            <w:iCs/>
            <w:color w:val="0000FF"/>
            <w:u w:val="single"/>
          </w:rPr>
          <w:t>*</w:t>
        </w:r>
      </w:hyperlink>
    </w:p>
    <w:p w:rsidR="00000000" w:rsidRDefault="003D1D4C">
      <w:pPr>
        <w:pStyle w:val="pji"/>
      </w:pPr>
      <w:bookmarkStart w:id="451" w:name="SUB2380200"/>
      <w:bookmarkEnd w:id="451"/>
      <w:r>
        <w:rPr>
          <w:rStyle w:val="s3"/>
        </w:rPr>
        <w:t>В пункт 2 внесены изменения в соотве</w:t>
      </w:r>
      <w:r>
        <w:rPr>
          <w:rStyle w:val="s3"/>
        </w:rPr>
        <w:t xml:space="preserve">тствии с </w:t>
      </w:r>
      <w:hyperlink r:id="rId4304" w:anchor="sub_id=238" w:history="1">
        <w:r>
          <w:rPr>
            <w:rStyle w:val="a4"/>
            <w:i/>
            <w:iCs/>
            <w:color w:val="0000FF"/>
            <w:u w:val="single"/>
          </w:rPr>
          <w:t>Законом</w:t>
        </w:r>
      </w:hyperlink>
      <w:r>
        <w:rPr>
          <w:rStyle w:val="s3"/>
        </w:rPr>
        <w:t xml:space="preserve"> РК от 30.06.10 г. № 297-IV (введены в действие с 1 января 2011 г.) (</w:t>
      </w:r>
      <w:hyperlink r:id="rId4305" w:anchor="sub_id=2380000" w:history="1">
        <w:r>
          <w:rPr>
            <w:rStyle w:val="a4"/>
            <w:i/>
            <w:iCs/>
            <w:color w:val="0000FF"/>
            <w:u w:val="single"/>
          </w:rPr>
          <w:t>см. с</w:t>
        </w:r>
        <w:r>
          <w:rPr>
            <w:rStyle w:val="a4"/>
            <w:i/>
            <w:iCs/>
            <w:color w:val="0000FF"/>
            <w:u w:val="single"/>
          </w:rPr>
          <w:t>тар. ред.</w:t>
        </w:r>
      </w:hyperlink>
      <w:r>
        <w:rPr>
          <w:rStyle w:val="s3"/>
        </w:rPr>
        <w:t>)</w:t>
      </w:r>
    </w:p>
    <w:p w:rsidR="00000000" w:rsidRDefault="003D1D4C">
      <w:pPr>
        <w:pStyle w:val="pj"/>
      </w:pPr>
      <w:r>
        <w:t xml:space="preserve">2. При безвозмездной передаче товаров, а также в случаях, предусмотренных </w:t>
      </w:r>
      <w:hyperlink w:anchor="sub2300200" w:history="1">
        <w:r>
          <w:rPr>
            <w:rStyle w:val="a4"/>
            <w:color w:val="0000FF"/>
            <w:u w:val="single"/>
          </w:rPr>
          <w:t>пунктом 2 статьи 230</w:t>
        </w:r>
      </w:hyperlink>
      <w:r>
        <w:t xml:space="preserve"> настоящего Кодекса, размер </w:t>
      </w:r>
      <w:r>
        <w:rPr>
          <w:rStyle w:val="s0"/>
        </w:rPr>
        <w:t xml:space="preserve">облагаемого </w:t>
      </w:r>
      <w:r>
        <w:t>оборота определяется исходя из уровня цен, сложившегося на дату совершения обо</w:t>
      </w:r>
      <w:r>
        <w:t xml:space="preserve">рота по реализации, без включения в них налога на добавленную стоимость, но не ниже их балансовой стоимости. </w:t>
      </w:r>
    </w:p>
    <w:p w:rsidR="00000000" w:rsidRDefault="003D1D4C">
      <w:pPr>
        <w:pStyle w:val="pj"/>
      </w:pPr>
      <w:r>
        <w:t xml:space="preserve">Для целей настоящего пункта балансовой стоимостью является стоимость товаров, отраженная в бухгалтерском учете, на дату их реализации. </w:t>
      </w:r>
    </w:p>
    <w:p w:rsidR="00000000" w:rsidRDefault="003D1D4C">
      <w:pPr>
        <w:pStyle w:val="pji"/>
      </w:pPr>
      <w:r>
        <w:rPr>
          <w:rStyle w:val="s3"/>
        </w:rPr>
        <w:t>Статья доп</w:t>
      </w:r>
      <w:r>
        <w:rPr>
          <w:rStyle w:val="s3"/>
        </w:rPr>
        <w:t xml:space="preserve">олнена пунктом 2-1 в соответствии с </w:t>
      </w:r>
      <w:hyperlink r:id="rId4306" w:anchor="sub_id=238" w:history="1">
        <w:r>
          <w:rPr>
            <w:rStyle w:val="a4"/>
            <w:i/>
            <w:iCs/>
            <w:color w:val="0000FF"/>
            <w:u w:val="single"/>
          </w:rPr>
          <w:t>Законом</w:t>
        </w:r>
      </w:hyperlink>
      <w:r>
        <w:rPr>
          <w:rStyle w:val="s3"/>
        </w:rPr>
        <w:t xml:space="preserve"> РК от 26.12.12 г. № 61-V </w:t>
      </w:r>
      <w:hyperlink r:id="rId4307" w:history="1">
        <w:r>
          <w:rPr>
            <w:rStyle w:val="a4"/>
            <w:rFonts w:ascii="Segoe UI Symbol" w:hAnsi="Segoe UI Symbol"/>
            <w:i/>
            <w:iCs/>
            <w:color w:val="0000FF"/>
            <w:u w:val="single"/>
          </w:rPr>
          <w:t>+</w:t>
        </w:r>
      </w:hyperlink>
      <w:r>
        <w:rPr>
          <w:rStyle w:val="s3"/>
        </w:rPr>
        <w:t xml:space="preserve"> (введено в действие с 1 января 2013 г.)</w:t>
      </w:r>
      <w:r>
        <w:rPr>
          <w:rStyle w:val="s3"/>
        </w:rPr>
        <w:t xml:space="preserve"> </w:t>
      </w:r>
    </w:p>
    <w:p w:rsidR="00000000" w:rsidRDefault="003D1D4C">
      <w:pPr>
        <w:pStyle w:val="pj"/>
      </w:pPr>
      <w:r>
        <w:rPr>
          <w:rStyle w:val="s0"/>
        </w:rPr>
        <w:t xml:space="preserve">2-1. Если иное не установлено настоящей статьей, размер облагаемого оборота безвозмездно выполненных работ, оказанных услуг определяется исходя из стоимости товаров, работ, услуг, использованных на выполнение таких работ, услуг, при приобретении которых </w:t>
      </w:r>
      <w:r>
        <w:rPr>
          <w:rStyle w:val="s0"/>
        </w:rPr>
        <w:t>налог на добавленную стоимость был отнесен в зачет.</w:t>
      </w:r>
    </w:p>
    <w:p w:rsidR="00000000" w:rsidRDefault="003D1D4C">
      <w:pPr>
        <w:pStyle w:val="pj"/>
      </w:pPr>
      <w:r>
        <w:rPr>
          <w:rStyle w:val="s0"/>
        </w:rPr>
        <w:t>При этом стоимость фиксированных активов в случае предоставления их в безвозмездное пользование для включения в облагаемый оборот определяется в следующем порядке:</w:t>
      </w:r>
    </w:p>
    <w:p w:rsidR="00000000" w:rsidRDefault="003D1D4C">
      <w:pPr>
        <w:pStyle w:val="pj"/>
      </w:pPr>
      <w:r>
        <w:rPr>
          <w:rStyle w:val="s0"/>
        </w:rPr>
        <w:t>С фа = (НДС пр / С пи) * (Тф) / (НДС %),</w:t>
      </w:r>
    </w:p>
    <w:p w:rsidR="00000000" w:rsidRDefault="003D1D4C">
      <w:pPr>
        <w:pStyle w:val="pj"/>
      </w:pPr>
      <w:r>
        <w:rPr>
          <w:rStyle w:val="s0"/>
        </w:rPr>
        <w:t>где:</w:t>
      </w:r>
    </w:p>
    <w:p w:rsidR="00000000" w:rsidRDefault="003D1D4C">
      <w:pPr>
        <w:pStyle w:val="pj"/>
      </w:pPr>
      <w:r>
        <w:rPr>
          <w:rStyle w:val="s0"/>
        </w:rPr>
        <w:t>С фа - стоимость фиксированного актива, включаемая в облагаемый оборот, при передаче в безвозмездное пользование;</w:t>
      </w:r>
    </w:p>
    <w:p w:rsidR="00000000" w:rsidRDefault="003D1D4C">
      <w:pPr>
        <w:pStyle w:val="pj"/>
      </w:pPr>
      <w:r>
        <w:rPr>
          <w:rStyle w:val="s0"/>
        </w:rPr>
        <w:t>НДС пр - сумма налога на добавленную стоимость, отнесенного в зачет при приобретении фиксированных активов;</w:t>
      </w:r>
    </w:p>
    <w:p w:rsidR="00000000" w:rsidRDefault="003D1D4C">
      <w:pPr>
        <w:pStyle w:val="pj"/>
      </w:pPr>
      <w:r>
        <w:rPr>
          <w:rStyle w:val="s0"/>
        </w:rPr>
        <w:t>С пи - срок полезного исполь</w:t>
      </w:r>
      <w:r>
        <w:rPr>
          <w:rStyle w:val="s0"/>
        </w:rPr>
        <w:t>зования фиксированного актива, определенный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исчисленный в календарных месяцах;</w:t>
      </w:r>
    </w:p>
    <w:p w:rsidR="00000000" w:rsidRDefault="003D1D4C">
      <w:pPr>
        <w:pStyle w:val="pj"/>
      </w:pPr>
      <w:r>
        <w:rPr>
          <w:rStyle w:val="s0"/>
        </w:rPr>
        <w:t>Тф - фактическое количе</w:t>
      </w:r>
      <w:r>
        <w:rPr>
          <w:rStyle w:val="s0"/>
        </w:rPr>
        <w:t>ство месяцев передачи в пользование, приходящихся на отчетный налоговый период;</w:t>
      </w:r>
    </w:p>
    <w:p w:rsidR="00000000" w:rsidRDefault="003D1D4C">
      <w:pPr>
        <w:pStyle w:val="pj"/>
      </w:pPr>
      <w:r>
        <w:rPr>
          <w:rStyle w:val="s0"/>
        </w:rPr>
        <w:t>НДС % - ставка налога на добавленную стоимость в процентах, действующая на дату предоставления в пользование.</w:t>
      </w:r>
    </w:p>
    <w:p w:rsidR="00000000" w:rsidRDefault="003D1D4C">
      <w:pPr>
        <w:pStyle w:val="pj"/>
      </w:pPr>
      <w:r>
        <w:t xml:space="preserve">3. При уступке прав требования по реализованным товарам, работам, </w:t>
      </w:r>
      <w:r>
        <w:t xml:space="preserve">услугам, облагаемым налогом на добавленную стоимость, кроме авансов и штрафных санкций, размер облагаемого оборота определяется как положительная разница между </w:t>
      </w:r>
      <w:r>
        <w:rPr>
          <w:rStyle w:val="s0"/>
        </w:rPr>
        <w:t>стоимостью права требования, по которой произведена уступка, и стоимостью требования, подлежащей</w:t>
      </w:r>
      <w:r>
        <w:rPr>
          <w:rStyle w:val="s0"/>
        </w:rPr>
        <w:t xml:space="preserve"> получению от должника на дату уступки права требования, согласно первичным документам налогоплательщика.</w:t>
      </w:r>
    </w:p>
    <w:p w:rsidR="00000000" w:rsidRDefault="003D1D4C">
      <w:pPr>
        <w:pStyle w:val="pji"/>
      </w:pPr>
      <w:r>
        <w:rPr>
          <w:rStyle w:val="s3"/>
        </w:rPr>
        <w:t xml:space="preserve">Статья дополнена пунктом 3-1 в соответствии с </w:t>
      </w:r>
      <w:hyperlink r:id="rId4308" w:anchor="sub_id=238" w:history="1">
        <w:r>
          <w:rPr>
            <w:rStyle w:val="a4"/>
            <w:i/>
            <w:iCs/>
            <w:color w:val="0000FF"/>
            <w:u w:val="single"/>
          </w:rPr>
          <w:t>Законом</w:t>
        </w:r>
      </w:hyperlink>
      <w:r>
        <w:rPr>
          <w:rStyle w:val="s3"/>
        </w:rPr>
        <w:t xml:space="preserve"> </w:t>
      </w:r>
      <w:r>
        <w:rPr>
          <w:rStyle w:val="s3"/>
        </w:rPr>
        <w:t xml:space="preserve">РК от 30.06.10 г. № 297-IV (введено в действие с 1 января 2011 г.); изложен в редакции </w:t>
      </w:r>
      <w:hyperlink r:id="rId4309" w:anchor="sub_id=238" w:history="1">
        <w:r>
          <w:rPr>
            <w:rStyle w:val="a4"/>
            <w:i/>
            <w:iCs/>
            <w:color w:val="0000FF"/>
            <w:u w:val="single"/>
          </w:rPr>
          <w:t>Закона</w:t>
        </w:r>
      </w:hyperlink>
      <w:r>
        <w:rPr>
          <w:rStyle w:val="s3"/>
        </w:rPr>
        <w:t xml:space="preserve"> РК от 26.12.12 г. № 61-V (введено в действие с 1 января 2013 г.) (</w:t>
      </w:r>
      <w:hyperlink r:id="rId4310" w:anchor="sub_id=238030100" w:history="1">
        <w:r>
          <w:rPr>
            <w:rStyle w:val="a4"/>
            <w:i/>
            <w:iCs/>
            <w:color w:val="0000FF"/>
            <w:u w:val="single"/>
          </w:rPr>
          <w:t>см. стар. ред.</w:t>
        </w:r>
      </w:hyperlink>
      <w:r>
        <w:rPr>
          <w:rStyle w:val="s3"/>
        </w:rPr>
        <w:t>)</w:t>
      </w:r>
    </w:p>
    <w:p w:rsidR="00000000" w:rsidRDefault="003D1D4C">
      <w:pPr>
        <w:pStyle w:val="pj"/>
      </w:pPr>
      <w:r>
        <w:rPr>
          <w:rStyle w:val="s0"/>
        </w:rPr>
        <w:t xml:space="preserve">3-1. В случае, предусмотренном </w:t>
      </w:r>
      <w:hyperlink w:anchor="sub2310200" w:history="1">
        <w:r>
          <w:rPr>
            <w:rStyle w:val="a4"/>
            <w:color w:val="0000FF"/>
            <w:u w:val="single"/>
          </w:rPr>
          <w:t>подпунктами 5) и 6) пункта 2 статьи 231</w:t>
        </w:r>
      </w:hyperlink>
      <w:r>
        <w:rPr>
          <w:rStyle w:val="s0"/>
        </w:rPr>
        <w:t xml:space="preserve"> настоящего Кодекса, размер облагаемого оборота определяется на о</w:t>
      </w:r>
      <w:r>
        <w:rPr>
          <w:rStyle w:val="s0"/>
        </w:rPr>
        <w:t>снове вознаграждения:</w:t>
      </w:r>
    </w:p>
    <w:p w:rsidR="00000000" w:rsidRDefault="003D1D4C">
      <w:pPr>
        <w:pStyle w:val="pj"/>
      </w:pPr>
      <w:r>
        <w:rPr>
          <w:rStyle w:val="s0"/>
        </w:rPr>
        <w:t>по договору об ограничении или прекращении предпринимательской деятельности;</w:t>
      </w:r>
    </w:p>
    <w:p w:rsidR="00000000" w:rsidRDefault="003D1D4C">
      <w:pPr>
        <w:pStyle w:val="pj"/>
      </w:pPr>
      <w:r>
        <w:rPr>
          <w:rStyle w:val="s0"/>
        </w:rPr>
        <w:t>по договору о предоставлении кредита (займа, микрокредита).</w:t>
      </w:r>
    </w:p>
    <w:p w:rsidR="00000000" w:rsidRDefault="003D1D4C">
      <w:pPr>
        <w:pStyle w:val="pji"/>
      </w:pPr>
      <w:r>
        <w:rPr>
          <w:rStyle w:val="s3"/>
        </w:rPr>
        <w:t xml:space="preserve">Пункт 4 изложен в редакции </w:t>
      </w:r>
      <w:hyperlink r:id="rId4311" w:anchor="sub_id=238" w:history="1">
        <w:r>
          <w:rPr>
            <w:rStyle w:val="a5"/>
            <w:i/>
            <w:iCs/>
          </w:rPr>
          <w:t>Закона</w:t>
        </w:r>
      </w:hyperlink>
      <w:r>
        <w:rPr>
          <w:rStyle w:val="s3"/>
        </w:rPr>
        <w:t xml:space="preserve"> РК от 16.05.14 г. № 203-V (введено в действие с 1 января 2014 г.) (</w:t>
      </w:r>
      <w:hyperlink r:id="rId4312" w:anchor="sub_id=2380400" w:history="1">
        <w:r>
          <w:rPr>
            <w:rStyle w:val="a5"/>
            <w:i/>
            <w:iCs/>
          </w:rPr>
          <w:t>см. стар. ред.</w:t>
        </w:r>
      </w:hyperlink>
      <w:r>
        <w:rPr>
          <w:rStyle w:val="s3"/>
        </w:rPr>
        <w:t>)</w:t>
      </w:r>
    </w:p>
    <w:p w:rsidR="00000000" w:rsidRDefault="003D1D4C">
      <w:pPr>
        <w:pStyle w:val="pj"/>
      </w:pPr>
      <w:r>
        <w:rPr>
          <w:rStyle w:val="s0"/>
        </w:rPr>
        <w:t>4. При передаче залогового имущества (товара) залогодателем размер облагаемого оборота у залогодателя определяется исходя из стоимости реализуемого залогового имущества (товара) без включения в них налога на добавленную стоимость.</w:t>
      </w:r>
    </w:p>
    <w:p w:rsidR="00000000" w:rsidRDefault="003D1D4C">
      <w:pPr>
        <w:pStyle w:val="pji"/>
      </w:pPr>
      <w:hyperlink r:id="rId4313" w:history="1">
        <w:r>
          <w:rPr>
            <w:rStyle w:val="a4"/>
            <w:rFonts w:ascii="Wingdings" w:hAnsi="Wingdings"/>
            <w:i/>
            <w:iCs/>
            <w:color w:val="0000FF"/>
            <w:u w:val="single"/>
          </w:rPr>
          <w:t>*</w:t>
        </w:r>
      </w:hyperlink>
    </w:p>
    <w:p w:rsidR="00000000" w:rsidRDefault="003D1D4C">
      <w:pPr>
        <w:pStyle w:val="pj"/>
      </w:pPr>
      <w:r>
        <w:t xml:space="preserve">5. При </w:t>
      </w:r>
      <w:r>
        <w:rPr>
          <w:rStyle w:val="s0"/>
        </w:rPr>
        <w:t>реализации товара на условиях рассрочки платежа размер облагаемого оборота определяется в соответствии с пунктом 1 настоящей статьи с учетом всех причитающихся платежей, предусмотренных условиями договора.</w:t>
      </w:r>
      <w:r>
        <w:t xml:space="preserve"> </w:t>
      </w:r>
    </w:p>
    <w:p w:rsidR="00000000" w:rsidRDefault="003D1D4C">
      <w:pPr>
        <w:pStyle w:val="pj"/>
      </w:pPr>
      <w:r>
        <w:rPr>
          <w:rStyle w:val="s0"/>
        </w:rPr>
        <w:t xml:space="preserve">6. При предоставлении услуг, связанных с проплатой за третьих лиц, в размер облагаемого оборота включается </w:t>
      </w:r>
      <w:hyperlink r:id="rId4314" w:anchor="sub_id=8670000" w:history="1">
        <w:r>
          <w:rPr>
            <w:rStyle w:val="a4"/>
            <w:color w:val="0000FF"/>
            <w:u w:val="single"/>
          </w:rPr>
          <w:t>комиссионное вознаграждение</w:t>
        </w:r>
      </w:hyperlink>
      <w:r>
        <w:rPr>
          <w:rStyle w:val="s0"/>
        </w:rPr>
        <w:t xml:space="preserve">. </w:t>
      </w:r>
    </w:p>
    <w:p w:rsidR="00000000" w:rsidRDefault="003D1D4C">
      <w:pPr>
        <w:pStyle w:val="pji"/>
      </w:pPr>
      <w:r>
        <w:rPr>
          <w:rStyle w:val="s3"/>
        </w:rPr>
        <w:t xml:space="preserve">Пункт 7 изложен в редакции </w:t>
      </w:r>
      <w:hyperlink r:id="rId4315" w:anchor="sub_id=238" w:history="1">
        <w:r>
          <w:rPr>
            <w:rStyle w:val="a5"/>
            <w:i/>
            <w:iCs/>
          </w:rPr>
          <w:t>Закона</w:t>
        </w:r>
      </w:hyperlink>
      <w:r>
        <w:rPr>
          <w:rStyle w:val="s3"/>
        </w:rPr>
        <w:t xml:space="preserve"> РК от 21.07.11 г. № 467-IV </w:t>
      </w:r>
      <w:hyperlink r:id="rId4316"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4317" w:anchor="sub_id=2380700" w:history="1">
        <w:r>
          <w:rPr>
            <w:rStyle w:val="a5"/>
            <w:i/>
            <w:iCs/>
          </w:rPr>
          <w:t>см. стар. ред.</w:t>
        </w:r>
      </w:hyperlink>
      <w:r>
        <w:rPr>
          <w:rStyle w:val="s3"/>
        </w:rPr>
        <w:t xml:space="preserve">); </w:t>
      </w:r>
      <w:hyperlink r:id="rId4318" w:anchor="sub_id=238" w:history="1">
        <w:r>
          <w:rPr>
            <w:rStyle w:val="a5"/>
            <w:i/>
            <w:iCs/>
          </w:rPr>
          <w:t>Закона</w:t>
        </w:r>
      </w:hyperlink>
      <w:r>
        <w:rPr>
          <w:rStyle w:val="s3"/>
        </w:rPr>
        <w:t xml:space="preserve"> РК от 05.12.13 г. № 152-V (введено в действие с 1 января 2009 г.) </w:t>
      </w:r>
      <w:r>
        <w:rPr>
          <w:rStyle w:val="s3"/>
        </w:rPr>
        <w:t>(</w:t>
      </w:r>
      <w:hyperlink r:id="rId4319" w:anchor="sub_id=2380700" w:history="1">
        <w:r>
          <w:rPr>
            <w:rStyle w:val="a5"/>
            <w:i/>
            <w:iCs/>
          </w:rPr>
          <w:t>см. стар. ред.</w:t>
        </w:r>
      </w:hyperlink>
      <w:r>
        <w:rPr>
          <w:rStyle w:val="s3"/>
        </w:rPr>
        <w:t>)</w:t>
      </w:r>
    </w:p>
    <w:p w:rsidR="00000000" w:rsidRDefault="003D1D4C">
      <w:pPr>
        <w:pStyle w:val="pj"/>
      </w:pPr>
      <w:r>
        <w:rPr>
          <w:rStyle w:val="s0"/>
        </w:rPr>
        <w:t>7. Если иное не установлено настоящим пунктом, в размер облагаемого оборота включаются суммы акциза по подакцизным товарам.</w:t>
      </w:r>
    </w:p>
    <w:p w:rsidR="00000000" w:rsidRDefault="003D1D4C">
      <w:pPr>
        <w:pStyle w:val="pj"/>
      </w:pPr>
      <w:r>
        <w:rPr>
          <w:rStyle w:val="s0"/>
        </w:rPr>
        <w:t>В размер облагаемого оборота п</w:t>
      </w:r>
      <w:r>
        <w:rPr>
          <w:rStyle w:val="s0"/>
        </w:rPr>
        <w:t xml:space="preserve">роизводителя подакцизного товара, указанного в </w:t>
      </w:r>
      <w:hyperlink w:anchor="sub2790005" w:history="1">
        <w:r>
          <w:rPr>
            <w:rStyle w:val="a4"/>
            <w:color w:val="0000FF"/>
            <w:u w:val="single"/>
          </w:rPr>
          <w:t>подпункте 5) статьи 279</w:t>
        </w:r>
      </w:hyperlink>
      <w:r>
        <w:rPr>
          <w:rStyle w:val="s0"/>
        </w:rPr>
        <w:t xml:space="preserve"> настоящего Кодекса, оказывающего услуги по переработке давальческого сырья, не включается сумма акциза, подлежащая уплате (уплаченная) в соответствии с </w:t>
      </w:r>
      <w:r>
        <w:rPr>
          <w:rStyle w:val="s0"/>
        </w:rPr>
        <w:t>положениями настоящего Кодекса при передаче таких товаров, являющихся продуктом переработки давальческого сырья.</w:t>
      </w:r>
    </w:p>
    <w:p w:rsidR="00000000" w:rsidRDefault="003D1D4C">
      <w:pPr>
        <w:pStyle w:val="pji"/>
      </w:pPr>
      <w:hyperlink r:id="rId4320" w:anchor="sub_id=700" w:history="1">
        <w:r>
          <w:rPr>
            <w:rStyle w:val="a4"/>
            <w:rFonts w:ascii="Wingdings" w:hAnsi="Wingdings"/>
            <w:i/>
            <w:iCs/>
            <w:color w:val="0000FF"/>
            <w:u w:val="single"/>
          </w:rPr>
          <w:t>*</w:t>
        </w:r>
      </w:hyperlink>
    </w:p>
    <w:p w:rsidR="00000000" w:rsidRDefault="003D1D4C">
      <w:pPr>
        <w:pStyle w:val="pji"/>
      </w:pPr>
      <w:r>
        <w:rPr>
          <w:rStyle w:val="s3"/>
        </w:rPr>
        <w:t xml:space="preserve">В пункт 8 внесены изменения в соответствии с </w:t>
      </w:r>
      <w:hyperlink r:id="rId4321" w:anchor="sub_id=238" w:history="1">
        <w:r>
          <w:rPr>
            <w:rStyle w:val="a4"/>
            <w:i/>
            <w:iCs/>
            <w:color w:val="0000FF"/>
            <w:u w:val="single"/>
          </w:rPr>
          <w:t>Законом</w:t>
        </w:r>
      </w:hyperlink>
      <w:r>
        <w:rPr>
          <w:rStyle w:val="s3"/>
        </w:rPr>
        <w:t xml:space="preserve"> РК от 30.06.10 г. № 297-IV (введены в действие с 1 января 2011 г.) (</w:t>
      </w:r>
      <w:hyperlink r:id="rId4322" w:anchor="sub_id=2380800" w:history="1">
        <w:r>
          <w:rPr>
            <w:rStyle w:val="a4"/>
            <w:i/>
            <w:iCs/>
            <w:color w:val="0000FF"/>
            <w:u w:val="single"/>
          </w:rPr>
          <w:t>см. стар. ред.</w:t>
        </w:r>
      </w:hyperlink>
      <w:r>
        <w:rPr>
          <w:rStyle w:val="s3"/>
        </w:rPr>
        <w:t>)</w:t>
      </w:r>
    </w:p>
    <w:p w:rsidR="00000000" w:rsidRDefault="003D1D4C">
      <w:pPr>
        <w:pStyle w:val="pj"/>
      </w:pPr>
      <w:r>
        <w:t>8. При реализ</w:t>
      </w:r>
      <w:r>
        <w:t xml:space="preserve">ации товаров, по которым </w:t>
      </w:r>
      <w:r>
        <w:rPr>
          <w:rStyle w:val="s0"/>
        </w:rPr>
        <w:t>налог на добавленную стоимость, указанный в счетах-фактурах, выписанных при приобретении этих товаров, не подлежит отнесению в зачет</w:t>
      </w:r>
      <w:r>
        <w:t xml:space="preserve"> в соответствии </w:t>
      </w:r>
      <w:r>
        <w:rPr>
          <w:rStyle w:val="s0"/>
        </w:rPr>
        <w:t>с налоговым законодательством Республики Казахстан, действовавшим на дату их приобр</w:t>
      </w:r>
      <w:r>
        <w:rPr>
          <w:rStyle w:val="s0"/>
        </w:rPr>
        <w:t>етения</w:t>
      </w:r>
      <w:r>
        <w:t xml:space="preserve">, размер облагаемого оборота определяется как положительная разница между стоимостью реализации и балансовой стоимостью товара, определяемой в </w:t>
      </w:r>
      <w:r>
        <w:rPr>
          <w:rStyle w:val="s0"/>
        </w:rPr>
        <w:t>соответствии с пунктом 2 настоящей статьи.</w:t>
      </w:r>
    </w:p>
    <w:p w:rsidR="00000000" w:rsidRDefault="003D1D4C">
      <w:pPr>
        <w:pStyle w:val="pji"/>
      </w:pPr>
      <w:hyperlink r:id="rId4323" w:history="1">
        <w:r>
          <w:rPr>
            <w:rStyle w:val="a4"/>
            <w:rFonts w:ascii="Wingdings" w:hAnsi="Wingdings"/>
            <w:i/>
            <w:iCs/>
            <w:color w:val="0000FF"/>
            <w:u w:val="single"/>
          </w:rPr>
          <w:t>*</w:t>
        </w:r>
      </w:hyperlink>
    </w:p>
    <w:p w:rsidR="00000000" w:rsidRDefault="003D1D4C">
      <w:pPr>
        <w:pStyle w:val="pj"/>
      </w:pPr>
      <w:r>
        <w:rPr>
          <w:rStyle w:val="s0"/>
        </w:rPr>
        <w:t>9. При передаче права владения и (или) пользования, и (или) распоряжения земельным участком, приобретенным без налога на добавленную стоимость, оборот по реализации определяется как прирост стоимости при реализации земельных участков в порядке, предусмо</w:t>
      </w:r>
      <w:r>
        <w:rPr>
          <w:rStyle w:val="s0"/>
        </w:rPr>
        <w:t xml:space="preserve">тренном </w:t>
      </w:r>
      <w:hyperlink w:anchor="sub870000" w:history="1">
        <w:r>
          <w:rPr>
            <w:rStyle w:val="a4"/>
            <w:color w:val="0000FF"/>
            <w:u w:val="single"/>
          </w:rPr>
          <w:t>статьей 87</w:t>
        </w:r>
      </w:hyperlink>
      <w:r>
        <w:rPr>
          <w:rStyle w:val="s0"/>
        </w:rPr>
        <w:t xml:space="preserve"> настоящего Кодекса.</w:t>
      </w:r>
    </w:p>
    <w:p w:rsidR="00000000" w:rsidRDefault="003D1D4C">
      <w:pPr>
        <w:pStyle w:val="pji"/>
      </w:pPr>
      <w:hyperlink r:id="rId4324"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9-1 в соответствии с </w:t>
      </w:r>
      <w:hyperlink r:id="rId4325" w:anchor="sub_id=238"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9-1. При реализации физическому лицу автомобилей, приобретенных юридическим лицом у физических лиц, о</w:t>
      </w:r>
      <w:r>
        <w:rPr>
          <w:rStyle w:val="s0"/>
        </w:rPr>
        <w:t>борот по реализации определяется как положительная разница между стоимостью реализации и стоимостью приобретения автомобилей.</w:t>
      </w:r>
    </w:p>
    <w:p w:rsidR="00000000" w:rsidRDefault="003D1D4C">
      <w:pPr>
        <w:pStyle w:val="pji"/>
      </w:pPr>
      <w:hyperlink r:id="rId4326" w:anchor="sub_id=202" w:history="1">
        <w:r>
          <w:rPr>
            <w:rStyle w:val="a4"/>
            <w:rFonts w:ascii="Wingdings" w:hAnsi="Wingdings"/>
            <w:i/>
            <w:iCs/>
            <w:color w:val="0000FF"/>
            <w:u w:val="single"/>
          </w:rPr>
          <w:t>*</w:t>
        </w:r>
      </w:hyperlink>
    </w:p>
    <w:p w:rsidR="00000000" w:rsidRDefault="003D1D4C">
      <w:pPr>
        <w:pStyle w:val="pji"/>
      </w:pPr>
      <w:bookmarkStart w:id="452" w:name="SUB2381000"/>
      <w:bookmarkEnd w:id="452"/>
      <w:r>
        <w:rPr>
          <w:rStyle w:val="s3"/>
        </w:rPr>
        <w:t xml:space="preserve">Пункт 10 изложен в редакции </w:t>
      </w:r>
      <w:hyperlink r:id="rId4327" w:anchor="sub_id=238" w:history="1">
        <w:r>
          <w:rPr>
            <w:rStyle w:val="a4"/>
            <w:i/>
            <w:iCs/>
            <w:color w:val="0000FF"/>
            <w:u w:val="single"/>
          </w:rPr>
          <w:t>Закона</w:t>
        </w:r>
      </w:hyperlink>
      <w:r>
        <w:rPr>
          <w:rStyle w:val="s3"/>
        </w:rPr>
        <w:t xml:space="preserve"> РК от 26.12.12 г. № 61-V (введено в действие с 1 января 2013 г.) (</w:t>
      </w:r>
      <w:hyperlink r:id="rId4328" w:anchor="sub_id=2381000" w:history="1">
        <w:r>
          <w:rPr>
            <w:rStyle w:val="a4"/>
            <w:i/>
            <w:iCs/>
            <w:color w:val="0000FF"/>
            <w:u w:val="single"/>
          </w:rPr>
          <w:t>см. стар. ред.</w:t>
        </w:r>
      </w:hyperlink>
      <w:r>
        <w:rPr>
          <w:rStyle w:val="s3"/>
        </w:rPr>
        <w:t>)</w:t>
      </w:r>
    </w:p>
    <w:p w:rsidR="00000000" w:rsidRDefault="003D1D4C">
      <w:pPr>
        <w:pStyle w:val="pj"/>
      </w:pPr>
      <w:r>
        <w:rPr>
          <w:rStyle w:val="s0"/>
        </w:rPr>
        <w:t>10. При передаче иму</w:t>
      </w:r>
      <w:r>
        <w:rPr>
          <w:rStyle w:val="s0"/>
        </w:rPr>
        <w:t>щества в финансовый лизинг, подлежащего получению лизингополучателем в качестве основного средства, инвестиций в недвижимость, биологических активов, за исключением передачи по договору возвратного лизинга, размер облагаемого оборота определяется:</w:t>
      </w:r>
    </w:p>
    <w:p w:rsidR="00000000" w:rsidRDefault="003D1D4C">
      <w:pPr>
        <w:pStyle w:val="pj"/>
      </w:pPr>
      <w:r>
        <w:rPr>
          <w:rStyle w:val="s0"/>
        </w:rPr>
        <w:t>1) на да</w:t>
      </w:r>
      <w:r>
        <w:rPr>
          <w:rStyle w:val="s0"/>
        </w:rPr>
        <w:t xml:space="preserve">ту совершения оборота, указанную в </w:t>
      </w:r>
      <w:hyperlink w:anchor="sub2370600" w:history="1">
        <w:r>
          <w:rPr>
            <w:rStyle w:val="a4"/>
            <w:color w:val="0000FF"/>
            <w:u w:val="single"/>
          </w:rPr>
          <w:t>подпункте 1) пункта 6 статьи 237</w:t>
        </w:r>
      </w:hyperlink>
      <w:r>
        <w:rPr>
          <w:rStyle w:val="s0"/>
        </w:rPr>
        <w:t xml:space="preserve"> настоящего Кодекса, на основе размера лизингового платежа, установленного в соответствии с договором финансового лизинга, без включения в него суммы вознаг</w:t>
      </w:r>
      <w:r>
        <w:rPr>
          <w:rStyle w:val="s0"/>
        </w:rPr>
        <w:t>раждения по финансовому лизингу и налога на добавленную стоимость;</w:t>
      </w:r>
    </w:p>
    <w:p w:rsidR="00000000" w:rsidRDefault="003D1D4C">
      <w:pPr>
        <w:pStyle w:val="pj"/>
      </w:pPr>
      <w:r>
        <w:rPr>
          <w:rStyle w:val="s0"/>
        </w:rPr>
        <w:t xml:space="preserve">2) на дату совершения оборота, указанную в </w:t>
      </w:r>
      <w:hyperlink w:anchor="sub2370602" w:history="1">
        <w:r>
          <w:rPr>
            <w:rStyle w:val="a4"/>
            <w:color w:val="0000FF"/>
            <w:u w:val="single"/>
          </w:rPr>
          <w:t>подпункте 2) пункта 6 статьи 237</w:t>
        </w:r>
      </w:hyperlink>
      <w:r>
        <w:rPr>
          <w:rStyle w:val="s0"/>
        </w:rPr>
        <w:t xml:space="preserve"> настоящего Кодекса, на основе суммы всех периодических лизинговых платежей без в</w:t>
      </w:r>
      <w:r>
        <w:rPr>
          <w:rStyle w:val="s0"/>
        </w:rPr>
        <w:t>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p>
    <w:p w:rsidR="00000000" w:rsidRDefault="003D1D4C">
      <w:pPr>
        <w:pStyle w:val="pji"/>
      </w:pPr>
      <w:r>
        <w:rPr>
          <w:rStyle w:val="s3"/>
        </w:rPr>
        <w:t>Подпункт 3 излож</w:t>
      </w:r>
      <w:r>
        <w:rPr>
          <w:rStyle w:val="s3"/>
        </w:rPr>
        <w:t xml:space="preserve">ен в редакции </w:t>
      </w:r>
      <w:hyperlink r:id="rId4329" w:anchor="sub_id=238" w:history="1">
        <w:r>
          <w:rPr>
            <w:rStyle w:val="a4"/>
            <w:i/>
            <w:iCs/>
            <w:color w:val="0000FF"/>
            <w:u w:val="single"/>
          </w:rPr>
          <w:t>Закона</w:t>
        </w:r>
      </w:hyperlink>
      <w:r>
        <w:rPr>
          <w:rStyle w:val="s3"/>
        </w:rPr>
        <w:t xml:space="preserve"> РК от 05.12.13 г. № 152-V (введено в действие с 1 января 2014 г.) (</w:t>
      </w:r>
      <w:hyperlink r:id="rId4330" w:anchor="sub_id=2381003" w:history="1">
        <w:r>
          <w:rPr>
            <w:rStyle w:val="a4"/>
            <w:i/>
            <w:iCs/>
            <w:color w:val="0000FF"/>
            <w:u w:val="single"/>
          </w:rPr>
          <w:t>см</w:t>
        </w:r>
        <w:r>
          <w:rPr>
            <w:rStyle w:val="a4"/>
            <w:i/>
            <w:iCs/>
            <w:color w:val="0000FF"/>
            <w:u w:val="single"/>
          </w:rPr>
          <w:t>. стар. ред.</w:t>
        </w:r>
      </w:hyperlink>
      <w:r>
        <w:rPr>
          <w:rStyle w:val="s3"/>
        </w:rPr>
        <w:t>)</w:t>
      </w:r>
    </w:p>
    <w:p w:rsidR="00000000" w:rsidRDefault="003D1D4C">
      <w:pPr>
        <w:pStyle w:val="pj"/>
      </w:pPr>
      <w:r>
        <w:rPr>
          <w:rStyle w:val="s0"/>
        </w:rPr>
        <w:t xml:space="preserve">3) на дату совершения оборота, указанную в </w:t>
      </w:r>
      <w:hyperlink w:anchor="sub2370603" w:history="1">
        <w:r>
          <w:rPr>
            <w:rStyle w:val="a4"/>
            <w:color w:val="0000FF"/>
            <w:u w:val="single"/>
          </w:rPr>
          <w:t>подпункте 3) пункта 6 статьи 237</w:t>
        </w:r>
      </w:hyperlink>
      <w:r>
        <w:rPr>
          <w:rStyle w:val="s0"/>
        </w:rPr>
        <w:t xml:space="preserve"> настоящего Кодекса, как разница между общей суммой всех лизинговых платежей, полученных (подлежащих получению) по договору финансовог</w:t>
      </w:r>
      <w:r>
        <w:rPr>
          <w:rStyle w:val="s0"/>
        </w:rPr>
        <w:t>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w:t>
      </w:r>
      <w:r>
        <w:rPr>
          <w:rStyle w:val="s0"/>
        </w:rPr>
        <w:t>ии согласно данному договору.</w:t>
      </w:r>
    </w:p>
    <w:p w:rsidR="00000000" w:rsidRDefault="003D1D4C">
      <w:pPr>
        <w:pStyle w:val="pj"/>
      </w:pPr>
      <w:r>
        <w:t>11. При передаче имущества по договору возвратного лизинга, подлежащего получению лизингополучателем (продавцом) в качестве основного средства, инвестиций в недвижимость, биологических активов, размер оборота по реализации опр</w:t>
      </w:r>
      <w:r>
        <w:t xml:space="preserve">еделяется в соответствии </w:t>
      </w:r>
      <w:r>
        <w:rPr>
          <w:rStyle w:val="s0"/>
        </w:rPr>
        <w:t>с пунктом 1</w:t>
      </w:r>
      <w:r>
        <w:t xml:space="preserve"> настоящей статьи. </w:t>
      </w:r>
    </w:p>
    <w:p w:rsidR="00000000" w:rsidRDefault="003D1D4C">
      <w:pPr>
        <w:pStyle w:val="pji"/>
      </w:pPr>
      <w:r>
        <w:rPr>
          <w:rStyle w:val="s3"/>
        </w:rPr>
        <w:t xml:space="preserve">Пункт 12 изложен в редакции </w:t>
      </w:r>
      <w:hyperlink r:id="rId4331" w:anchor="sub_id=238" w:history="1">
        <w:r>
          <w:rPr>
            <w:rStyle w:val="a4"/>
            <w:i/>
            <w:iCs/>
            <w:color w:val="0000FF"/>
            <w:u w:val="single"/>
          </w:rPr>
          <w:t>Закона</w:t>
        </w:r>
      </w:hyperlink>
      <w:r>
        <w:rPr>
          <w:rStyle w:val="s3"/>
        </w:rPr>
        <w:t xml:space="preserve"> РК от 26.12.12 г. № 61-V (введено в действие с 1 января 2013 г.) (</w:t>
      </w:r>
      <w:hyperlink r:id="rId4332" w:anchor="sub_id=2381200" w:history="1">
        <w:r>
          <w:rPr>
            <w:rStyle w:val="a4"/>
            <w:i/>
            <w:iCs/>
            <w:color w:val="0000FF"/>
            <w:u w:val="single"/>
          </w:rPr>
          <w:t>см. стар. ред.</w:t>
        </w:r>
      </w:hyperlink>
      <w:r>
        <w:rPr>
          <w:rStyle w:val="s3"/>
        </w:rPr>
        <w:t xml:space="preserve">); </w:t>
      </w:r>
      <w:hyperlink r:id="rId4333" w:anchor="sub_id=238" w:history="1">
        <w:r>
          <w:rPr>
            <w:rStyle w:val="a4"/>
            <w:i/>
            <w:iCs/>
            <w:color w:val="0000FF"/>
            <w:u w:val="single"/>
          </w:rPr>
          <w:t>Закона</w:t>
        </w:r>
      </w:hyperlink>
      <w:r>
        <w:rPr>
          <w:rStyle w:val="s3"/>
        </w:rPr>
        <w:t xml:space="preserve"> РК от 03.12.15 г. № 432-V (введено в действие с 1 января 2016 г.) </w:t>
      </w:r>
      <w:r>
        <w:rPr>
          <w:rStyle w:val="s3"/>
        </w:rPr>
        <w:t>(</w:t>
      </w:r>
      <w:hyperlink r:id="rId4334" w:anchor="sub_id=2381200" w:history="1">
        <w:r>
          <w:rPr>
            <w:rStyle w:val="a4"/>
            <w:i/>
            <w:iCs/>
            <w:color w:val="0000FF"/>
            <w:u w:val="single"/>
          </w:rPr>
          <w:t>см. стар. ред.</w:t>
        </w:r>
      </w:hyperlink>
      <w:r>
        <w:rPr>
          <w:rStyle w:val="s3"/>
        </w:rPr>
        <w:t>)</w:t>
      </w:r>
    </w:p>
    <w:p w:rsidR="00000000" w:rsidRDefault="003D1D4C">
      <w:pPr>
        <w:pStyle w:val="pj"/>
      </w:pPr>
      <w:r>
        <w:rPr>
          <w:rStyle w:val="s0"/>
        </w:rPr>
        <w:t xml:space="preserve">12. При выполнении работ, оказании услуг по </w:t>
      </w:r>
      <w:hyperlink r:id="rId4335" w:anchor="sub_id=7080000" w:history="1">
        <w:r>
          <w:rPr>
            <w:rStyle w:val="a4"/>
            <w:color w:val="0000FF"/>
            <w:u w:val="single"/>
          </w:rPr>
          <w:t>договору транспортной эксп</w:t>
        </w:r>
        <w:r>
          <w:rPr>
            <w:rStyle w:val="a4"/>
            <w:color w:val="0000FF"/>
            <w:u w:val="single"/>
          </w:rPr>
          <w:t>едиции</w:t>
        </w:r>
      </w:hyperlink>
      <w:r>
        <w:rPr>
          <w:rStyle w:val="s0"/>
        </w:rPr>
        <w:t xml:space="preserve"> размер облагаемого оборота у экспедитора определяется на основе его вознаграждения по договору транспортной экспедиции.</w:t>
      </w:r>
    </w:p>
    <w:p w:rsidR="00000000" w:rsidRDefault="003D1D4C">
      <w:pPr>
        <w:pStyle w:val="pji"/>
      </w:pPr>
      <w:r>
        <w:rPr>
          <w:rStyle w:val="s3"/>
        </w:rPr>
        <w:t xml:space="preserve">Статья дополнена пунктом 12-1 в соответствии с </w:t>
      </w:r>
      <w:hyperlink r:id="rId4336" w:anchor="sub_id=238" w:history="1">
        <w:r>
          <w:rPr>
            <w:rStyle w:val="a4"/>
            <w:i/>
            <w:iCs/>
            <w:color w:val="0000FF"/>
            <w:u w:val="single"/>
          </w:rPr>
          <w:t>З</w:t>
        </w:r>
        <w:r>
          <w:rPr>
            <w:rStyle w:val="a4"/>
            <w:i/>
            <w:iCs/>
            <w:color w:val="0000FF"/>
            <w:u w:val="single"/>
          </w:rPr>
          <w:t>аконом</w:t>
        </w:r>
      </w:hyperlink>
      <w:r>
        <w:rPr>
          <w:rStyle w:val="s3"/>
        </w:rPr>
        <w:t xml:space="preserve"> РК от 28.11.14 г. № 257-V (введено в действие с 1 января 2015 г.); изложен в редакции </w:t>
      </w:r>
      <w:hyperlink r:id="rId4337" w:anchor="sub_id=238" w:history="1">
        <w:r>
          <w:rPr>
            <w:rStyle w:val="a4"/>
            <w:i/>
            <w:iCs/>
            <w:color w:val="0000FF"/>
            <w:u w:val="single"/>
          </w:rPr>
          <w:t>Закона</w:t>
        </w:r>
      </w:hyperlink>
      <w:r>
        <w:rPr>
          <w:rStyle w:val="s3"/>
        </w:rPr>
        <w:t xml:space="preserve"> РК от 29.12.14 г. № 269-V (введен в действие со 2 января 2015 г.) (</w:t>
      </w:r>
      <w:hyperlink r:id="rId4338" w:history="1">
        <w:r>
          <w:rPr>
            <w:rStyle w:val="a4"/>
            <w:i/>
            <w:iCs/>
            <w:color w:val="0000FF"/>
            <w:u w:val="single"/>
          </w:rPr>
          <w:t>см. стар. ред.</w:t>
        </w:r>
      </w:hyperlink>
      <w:r>
        <w:rPr>
          <w:rStyle w:val="s3"/>
        </w:rPr>
        <w:t xml:space="preserve">) </w:t>
      </w:r>
    </w:p>
    <w:p w:rsidR="00000000" w:rsidRDefault="003D1D4C">
      <w:pPr>
        <w:pStyle w:val="pj"/>
      </w:pPr>
      <w:r>
        <w:rPr>
          <w:rStyle w:val="s0"/>
        </w:rPr>
        <w:t xml:space="preserve">12-1. При оказании услуг туроператора по выездному туризму размер облагаемого оборота определяется как разница между стоимостью реализации туристского продукта и стоимостью услуг по </w:t>
      </w:r>
      <w:r>
        <w:rPr>
          <w:rStyle w:val="s0"/>
        </w:rPr>
        <w:t>страхованию, перевозке пассажиров и проживанию, в том числе питанию, если стоимость такого питания включена в стоимость проживания.</w:t>
      </w:r>
    </w:p>
    <w:p w:rsidR="00000000" w:rsidRDefault="003D1D4C">
      <w:pPr>
        <w:pStyle w:val="pj"/>
      </w:pPr>
      <w:r>
        <w:rPr>
          <w:rStyle w:val="s0"/>
        </w:rPr>
        <w:t>13. При продаже предприятия в целом как имущественного комплекса размер облагаемого оборота определяется на основе балансово</w:t>
      </w:r>
      <w:r>
        <w:rPr>
          <w:rStyle w:val="s0"/>
        </w:rPr>
        <w:t>й стоимости имущества, передаваемого при продаже предприятия как имущественного комплекса, по которому налог на добавленную стоимость ранее был отнесен в зачет:</w:t>
      </w:r>
    </w:p>
    <w:p w:rsidR="00000000" w:rsidRDefault="003D1D4C">
      <w:pPr>
        <w:pStyle w:val="pj"/>
      </w:pPr>
      <w:r>
        <w:t>1) увеличенной на положительную разницу между стоимостью реализации по договору купли-продажи п</w:t>
      </w:r>
      <w:r>
        <w:t xml:space="preserve">редприятия и балансовой стоимостью </w:t>
      </w:r>
      <w:r>
        <w:rPr>
          <w:rStyle w:val="s0"/>
        </w:rPr>
        <w:t>передаваемых активов, уменьшенной на балансовую стоимость передаваемых обязательств, по данным бухгалтерского учета на дату реализации;</w:t>
      </w:r>
    </w:p>
    <w:p w:rsidR="00000000" w:rsidRDefault="003D1D4C">
      <w:pPr>
        <w:pStyle w:val="pj"/>
      </w:pPr>
      <w:r>
        <w:rPr>
          <w:rStyle w:val="s0"/>
        </w:rPr>
        <w:t>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w:t>
      </w:r>
      <w:r>
        <w:rPr>
          <w:rStyle w:val="s0"/>
        </w:rPr>
        <w:t>ализации.</w:t>
      </w:r>
    </w:p>
    <w:p w:rsidR="00000000" w:rsidRDefault="003D1D4C">
      <w:pPr>
        <w:pStyle w:val="pji"/>
      </w:pPr>
      <w:r>
        <w:rPr>
          <w:rStyle w:val="s3"/>
        </w:rPr>
        <w:t xml:space="preserve">Пункт 14 изложен в редакции </w:t>
      </w:r>
      <w:hyperlink r:id="rId4339" w:anchor="sub_id=238" w:history="1">
        <w:r>
          <w:rPr>
            <w:rStyle w:val="a4"/>
            <w:i/>
            <w:iCs/>
            <w:color w:val="0000FF"/>
            <w:u w:val="single"/>
          </w:rPr>
          <w:t>Закона</w:t>
        </w:r>
      </w:hyperlink>
      <w:r>
        <w:rPr>
          <w:rStyle w:val="s3"/>
        </w:rPr>
        <w:t xml:space="preserve"> РК от 30.06.10 г. № 297-IV (введено в действие с 1 января 2011 г.) (</w:t>
      </w:r>
      <w:hyperlink r:id="rId4340" w:anchor="sub_id=2381400" w:history="1">
        <w:r>
          <w:rPr>
            <w:rStyle w:val="a4"/>
            <w:i/>
            <w:iCs/>
            <w:color w:val="0000FF"/>
            <w:u w:val="single"/>
          </w:rPr>
          <w:t>см. стар. ред.</w:t>
        </w:r>
      </w:hyperlink>
      <w:r>
        <w:rPr>
          <w:rStyle w:val="s3"/>
        </w:rPr>
        <w:t xml:space="preserve">); </w:t>
      </w:r>
      <w:hyperlink r:id="rId4341" w:anchor="sub_id=238" w:history="1">
        <w:r>
          <w:rPr>
            <w:rStyle w:val="a4"/>
            <w:i/>
            <w:iCs/>
            <w:color w:val="0000FF"/>
            <w:u w:val="single"/>
          </w:rPr>
          <w:t>Закона</w:t>
        </w:r>
      </w:hyperlink>
      <w:r>
        <w:rPr>
          <w:rStyle w:val="s3"/>
        </w:rPr>
        <w:t xml:space="preserve"> РК от 26.12.12 г. № 61-V (введено в действие с 1 января 2013 г.) (</w:t>
      </w:r>
      <w:hyperlink r:id="rId4342" w:anchor="sub_id=2381400" w:history="1">
        <w:r>
          <w:rPr>
            <w:rStyle w:val="a4"/>
            <w:i/>
            <w:iCs/>
            <w:color w:val="0000FF"/>
            <w:u w:val="single"/>
          </w:rPr>
          <w:t>см. стар. ред.</w:t>
        </w:r>
      </w:hyperlink>
      <w:r>
        <w:rPr>
          <w:rStyle w:val="s3"/>
        </w:rPr>
        <w:t xml:space="preserve">); </w:t>
      </w:r>
      <w:hyperlink r:id="rId4343" w:anchor="sub_id=238" w:history="1">
        <w:r>
          <w:rPr>
            <w:rStyle w:val="a4"/>
            <w:i/>
            <w:iCs/>
            <w:color w:val="0000FF"/>
            <w:u w:val="single"/>
          </w:rPr>
          <w:t>Закона</w:t>
        </w:r>
      </w:hyperlink>
      <w:r>
        <w:rPr>
          <w:rStyle w:val="s3"/>
        </w:rPr>
        <w:t xml:space="preserve"> РК от 03.12.15 г. № 432-V (введено в действие с 1 января 2016 г.) (</w:t>
      </w:r>
      <w:hyperlink r:id="rId4344" w:anchor="sub_id=2381400" w:history="1">
        <w:r>
          <w:rPr>
            <w:rStyle w:val="a4"/>
            <w:i/>
            <w:iCs/>
            <w:color w:val="0000FF"/>
            <w:u w:val="single"/>
          </w:rPr>
          <w:t>см. стар. ред.</w:t>
        </w:r>
      </w:hyperlink>
      <w:r>
        <w:rPr>
          <w:rStyle w:val="s3"/>
        </w:rPr>
        <w:t>)</w:t>
      </w:r>
    </w:p>
    <w:p w:rsidR="00000000" w:rsidRDefault="003D1D4C">
      <w:pPr>
        <w:pStyle w:val="pj"/>
      </w:pPr>
      <w:r>
        <w:rPr>
          <w:rStyle w:val="s0"/>
        </w:rPr>
        <w:t>14. При реализации товаров, выполнении работ, оказании услуг поверенным от имени и за счет доверителя, передаче поверенным доверителю товаров, приобретенны</w:t>
      </w:r>
      <w:r>
        <w:rPr>
          <w:rStyle w:val="s0"/>
        </w:rPr>
        <w:t xml:space="preserve">х 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 размер облагаемого оборота поверенного определяется на основе его вознаграждения </w:t>
      </w:r>
      <w:r>
        <w:rPr>
          <w:rStyle w:val="s0"/>
        </w:rPr>
        <w:t>по договору поручения.</w:t>
      </w:r>
    </w:p>
    <w:p w:rsidR="00000000" w:rsidRDefault="003D1D4C">
      <w:pPr>
        <w:pStyle w:val="pji"/>
      </w:pPr>
      <w:r>
        <w:rPr>
          <w:rStyle w:val="s3"/>
        </w:rPr>
        <w:t xml:space="preserve">Пункт 15 изложен в редакции </w:t>
      </w:r>
      <w:hyperlink r:id="rId4345" w:anchor="sub_id=238" w:history="1">
        <w:r>
          <w:rPr>
            <w:rStyle w:val="a4"/>
            <w:i/>
            <w:iCs/>
            <w:color w:val="0000FF"/>
            <w:u w:val="single"/>
          </w:rPr>
          <w:t>Закона</w:t>
        </w:r>
      </w:hyperlink>
      <w:r>
        <w:rPr>
          <w:rStyle w:val="s3"/>
        </w:rPr>
        <w:t xml:space="preserve"> РК от 03.12.15 г. № 432-V (введено в действие с 1 января 2016 г.) (</w:t>
      </w:r>
      <w:hyperlink r:id="rId4346" w:anchor="sub_id=2381500" w:history="1">
        <w:r>
          <w:rPr>
            <w:rStyle w:val="a4"/>
            <w:i/>
            <w:iCs/>
            <w:color w:val="0000FF"/>
            <w:u w:val="single"/>
          </w:rPr>
          <w:t>см. стар. ред.</w:t>
        </w:r>
      </w:hyperlink>
      <w:r>
        <w:rPr>
          <w:rStyle w:val="s3"/>
        </w:rPr>
        <w:t>)</w:t>
      </w:r>
    </w:p>
    <w:p w:rsidR="00000000" w:rsidRDefault="003D1D4C">
      <w:pPr>
        <w:pStyle w:val="pj"/>
      </w:pPr>
      <w:r>
        <w:rPr>
          <w:rStyle w:val="s0"/>
        </w:rPr>
        <w:t>15.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w:t>
      </w:r>
      <w:r>
        <w:rPr>
          <w:rStyle w:val="s0"/>
        </w:rPr>
        <w:t xml:space="preserve">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облагаемого оборота комиссионера определяется на основе его </w:t>
      </w:r>
      <w:hyperlink r:id="rId4347" w:anchor="sub_id=8660000" w:history="1">
        <w:r>
          <w:rPr>
            <w:rStyle w:val="a4"/>
            <w:color w:val="0000FF"/>
            <w:u w:val="single"/>
          </w:rPr>
          <w:t>комиссионного вознаграждения</w:t>
        </w:r>
      </w:hyperlink>
      <w:r>
        <w:rPr>
          <w:rStyle w:val="s0"/>
        </w:rPr>
        <w:t>.</w:t>
      </w:r>
    </w:p>
    <w:p w:rsidR="00000000" w:rsidRDefault="003D1D4C">
      <w:pPr>
        <w:pStyle w:val="pji"/>
      </w:pPr>
      <w:r>
        <w:rPr>
          <w:rStyle w:val="s3"/>
        </w:rPr>
        <w:t xml:space="preserve">Статья дополнена пунктом 16 в соответствии с </w:t>
      </w:r>
      <w:hyperlink r:id="rId4348" w:anchor="sub_id=389" w:history="1">
        <w:r>
          <w:rPr>
            <w:rStyle w:val="a4"/>
            <w:i/>
            <w:iCs/>
            <w:color w:val="0000FF"/>
            <w:u w:val="single"/>
          </w:rPr>
          <w:t>Законом</w:t>
        </w:r>
      </w:hyperlink>
      <w:r>
        <w:rPr>
          <w:rStyle w:val="s3"/>
        </w:rPr>
        <w:t xml:space="preserve"> РК от 16.11.09 г. № 200-</w:t>
      </w:r>
      <w:r>
        <w:rPr>
          <w:rStyle w:val="s3"/>
        </w:rPr>
        <w:t>IV (введено в действие с 1 января 2009 г.)</w:t>
      </w:r>
    </w:p>
    <w:p w:rsidR="00000000" w:rsidRDefault="003D1D4C">
      <w:pPr>
        <w:pStyle w:val="pj"/>
      </w:pPr>
      <w:r>
        <w:rPr>
          <w:rStyle w:val="s0"/>
        </w:rPr>
        <w:t>16. При реализации периодических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 размер облагаемого оборота опред</w:t>
      </w:r>
      <w:r>
        <w:rPr>
          <w:rStyle w:val="s0"/>
        </w:rPr>
        <w:t>еляется на основе стоимости, приходящейся на часть реализованных в отчетном налоговом периоде периодических печатных изданий и иной продукции средства массовой информации.</w:t>
      </w:r>
    </w:p>
    <w:p w:rsidR="00000000" w:rsidRDefault="003D1D4C">
      <w:pPr>
        <w:pStyle w:val="pji"/>
      </w:pPr>
      <w:r>
        <w:rPr>
          <w:rStyle w:val="s3"/>
        </w:rPr>
        <w:t xml:space="preserve">Статья дополнена пунктом 17 в соответствии с </w:t>
      </w:r>
      <w:hyperlink r:id="rId4349" w:anchor="sub_id=389" w:history="1">
        <w:r>
          <w:rPr>
            <w:rStyle w:val="a4"/>
            <w:i/>
            <w:iCs/>
            <w:color w:val="0000FF"/>
            <w:u w:val="single"/>
          </w:rPr>
          <w:t>Законом</w:t>
        </w:r>
      </w:hyperlink>
      <w:r>
        <w:rPr>
          <w:rStyle w:val="s3"/>
        </w:rPr>
        <w:t xml:space="preserve"> РК от 16.11.09 г. № 200-IV (введено в действие с 1 января 2009 г.)</w:t>
      </w:r>
    </w:p>
    <w:p w:rsidR="00000000" w:rsidRDefault="003D1D4C">
      <w:pPr>
        <w:pStyle w:val="pj"/>
      </w:pPr>
      <w:r>
        <w:rPr>
          <w:rStyle w:val="s0"/>
        </w:rPr>
        <w:t xml:space="preserve">17. В случае несоблюдения требований, установленных </w:t>
      </w:r>
      <w:hyperlink w:anchor="sub780000" w:history="1">
        <w:r>
          <w:rPr>
            <w:rStyle w:val="a4"/>
            <w:color w:val="0000FF"/>
            <w:u w:val="single"/>
          </w:rPr>
          <w:t>статьей 78</w:t>
        </w:r>
      </w:hyperlink>
      <w:r>
        <w:rPr>
          <w:rStyle w:val="s0"/>
        </w:rPr>
        <w:t xml:space="preserve"> настоящего Кодекса, размер освобожденного об</w:t>
      </w:r>
      <w:r>
        <w:rPr>
          <w:rStyle w:val="s0"/>
        </w:rPr>
        <w:t xml:space="preserve">орота при передаче имущества в финансовый лизинг признается облагаемым с даты совершения оборота, указанной в </w:t>
      </w:r>
      <w:hyperlink w:anchor="sub2370600" w:history="1">
        <w:r>
          <w:rPr>
            <w:rStyle w:val="a4"/>
            <w:color w:val="0000FF"/>
            <w:u w:val="single"/>
          </w:rPr>
          <w:t>пункте 6 статьи 237</w:t>
        </w:r>
      </w:hyperlink>
      <w:r>
        <w:rPr>
          <w:rStyle w:val="s0"/>
        </w:rPr>
        <w:t xml:space="preserve"> настоящего Кодекса.</w:t>
      </w:r>
    </w:p>
    <w:p w:rsidR="00000000" w:rsidRDefault="003D1D4C">
      <w:pPr>
        <w:pStyle w:val="pji"/>
      </w:pPr>
      <w:r>
        <w:rPr>
          <w:rStyle w:val="s3"/>
        </w:rPr>
        <w:t xml:space="preserve">Статья дополнена пунктом 18 в соответствии с </w:t>
      </w:r>
      <w:hyperlink r:id="rId4350" w:anchor="sub_id=238" w:history="1">
        <w:r>
          <w:rPr>
            <w:rStyle w:val="a4"/>
            <w:i/>
            <w:iCs/>
            <w:color w:val="0000FF"/>
            <w:u w:val="single"/>
          </w:rPr>
          <w:t>Законом</w:t>
        </w:r>
      </w:hyperlink>
      <w:r>
        <w:rPr>
          <w:rStyle w:val="s3"/>
        </w:rPr>
        <w:t xml:space="preserve"> РК от 30.12.09 г. № 234-IV (введено в действие с 1 января 2009 г.); изложен в редакции </w:t>
      </w:r>
      <w:hyperlink r:id="rId4351" w:anchor="sub_id=238" w:history="1">
        <w:r>
          <w:rPr>
            <w:rStyle w:val="a4"/>
            <w:i/>
            <w:iCs/>
            <w:color w:val="0000FF"/>
            <w:u w:val="single"/>
          </w:rPr>
          <w:t>Закона</w:t>
        </w:r>
      </w:hyperlink>
      <w:r>
        <w:rPr>
          <w:rStyle w:val="s3"/>
        </w:rPr>
        <w:t xml:space="preserve"> РК от 26.12.12 г. № </w:t>
      </w:r>
      <w:r>
        <w:rPr>
          <w:rStyle w:val="s3"/>
        </w:rPr>
        <w:t>61-V (введено в действие с 1 июля 2010 г.) (</w:t>
      </w:r>
      <w:hyperlink r:id="rId4352" w:anchor="sub_id=2381800" w:history="1">
        <w:r>
          <w:rPr>
            <w:rStyle w:val="a4"/>
            <w:i/>
            <w:iCs/>
            <w:color w:val="0000FF"/>
            <w:u w:val="single"/>
          </w:rPr>
          <w:t>см. стар. ред.</w:t>
        </w:r>
      </w:hyperlink>
      <w:r>
        <w:rPr>
          <w:rStyle w:val="s3"/>
        </w:rPr>
        <w:t>)</w:t>
      </w:r>
    </w:p>
    <w:p w:rsidR="00000000" w:rsidRDefault="003D1D4C">
      <w:pPr>
        <w:pStyle w:val="pj"/>
      </w:pPr>
      <w:r>
        <w:rPr>
          <w:rStyle w:val="s0"/>
        </w:rPr>
        <w:t>18. Размер облагаемого оборота у налогоплательщика, осуществившего ранее вывоз товара в таможенной процедуре экспорта, при ввозе данного товара в таможенной процедуре реимпорта определяется пропорционально объему ввозимого товара в единицах измерения, прим</w:t>
      </w:r>
      <w:r>
        <w:rPr>
          <w:rStyle w:val="s0"/>
        </w:rPr>
        <w:t>ененных при оформлении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rsidR="00000000" w:rsidRDefault="003D1D4C">
      <w:pPr>
        <w:pStyle w:val="pji"/>
      </w:pPr>
      <w:r>
        <w:rPr>
          <w:rStyle w:val="s3"/>
        </w:rPr>
        <w:t xml:space="preserve">Статья дополнена пунктом 18-1 в соответствии с </w:t>
      </w:r>
      <w:hyperlink r:id="rId4353" w:anchor="sub_id=238" w:history="1">
        <w:r>
          <w:rPr>
            <w:rStyle w:val="a4"/>
            <w:i/>
            <w:iCs/>
            <w:color w:val="0000FF"/>
            <w:u w:val="single"/>
          </w:rPr>
          <w:t>Законом</w:t>
        </w:r>
      </w:hyperlink>
      <w:r>
        <w:rPr>
          <w:rStyle w:val="s3"/>
        </w:rPr>
        <w:t xml:space="preserve"> РК от 21.07.15 г. № 337-V (введено в действие с 1 января 2011 г.)</w:t>
      </w:r>
    </w:p>
    <w:p w:rsidR="00000000" w:rsidRDefault="003D1D4C">
      <w:pPr>
        <w:pStyle w:val="pj"/>
      </w:pPr>
      <w:r>
        <w:rPr>
          <w:rStyle w:val="s0"/>
        </w:rPr>
        <w:t xml:space="preserve">18-1. По деятельности, финансирование которой обеспечивается за счет целевого вклада, предусмотренного </w:t>
      </w:r>
      <w:hyperlink r:id="rId4354" w:history="1">
        <w:r>
          <w:rPr>
            <w:rStyle w:val="a4"/>
            <w:color w:val="0000FF"/>
            <w:u w:val="single"/>
          </w:rPr>
          <w:t>бюджетным законодательством</w:t>
        </w:r>
      </w:hyperlink>
      <w:r>
        <w:rPr>
          <w:rStyle w:val="s0"/>
        </w:rPr>
        <w:t xml:space="preserve"> Республики Казахстан, размер облагаемого оборота определяется как сумма полученного целевого вклада.</w:t>
      </w:r>
    </w:p>
    <w:p w:rsidR="00000000" w:rsidRDefault="003D1D4C">
      <w:pPr>
        <w:pStyle w:val="pji"/>
      </w:pPr>
      <w:r>
        <w:rPr>
          <w:rStyle w:val="s3"/>
        </w:rPr>
        <w:t xml:space="preserve">Статья дополнена пунктом 19 в соответствии с </w:t>
      </w:r>
      <w:hyperlink r:id="rId4355" w:anchor="sub_id=238" w:history="1">
        <w:r>
          <w:rPr>
            <w:rStyle w:val="a4"/>
            <w:i/>
            <w:iCs/>
            <w:color w:val="0000FF"/>
            <w:u w:val="single"/>
          </w:rPr>
          <w:t>Законом</w:t>
        </w:r>
      </w:hyperlink>
      <w:r>
        <w:rPr>
          <w:rStyle w:val="s3"/>
        </w:rPr>
        <w:t xml:space="preserve"> РК от 30.06.10 г. № 297-IV (введено в действие с 1 января 2011 г.); изложен в редакции </w:t>
      </w:r>
      <w:hyperlink r:id="rId4356" w:anchor="sub_id=238" w:history="1">
        <w:r>
          <w:rPr>
            <w:rStyle w:val="a5"/>
            <w:i/>
            <w:iCs/>
          </w:rPr>
          <w:t>Закона</w:t>
        </w:r>
      </w:hyperlink>
      <w:r>
        <w:rPr>
          <w:rStyle w:val="s3"/>
        </w:rPr>
        <w:t xml:space="preserve"> РК от 30.11.16 г. № 26-VI (введено в</w:t>
      </w:r>
      <w:r>
        <w:rPr>
          <w:rStyle w:val="s3"/>
        </w:rPr>
        <w:t xml:space="preserve"> действие с 1 января 2017 г.) (</w:t>
      </w:r>
      <w:hyperlink r:id="rId4357" w:anchor="sub_id=2381900" w:history="1">
        <w:r>
          <w:rPr>
            <w:rStyle w:val="a5"/>
            <w:i/>
            <w:iCs/>
          </w:rPr>
          <w:t>см. стар. ред.</w:t>
        </w:r>
      </w:hyperlink>
      <w:r>
        <w:rPr>
          <w:rStyle w:val="s3"/>
        </w:rPr>
        <w:t>)</w:t>
      </w:r>
    </w:p>
    <w:p w:rsidR="00000000" w:rsidRDefault="003D1D4C">
      <w:pPr>
        <w:pStyle w:val="pj"/>
      </w:pPr>
      <w:r>
        <w:t>19. Операция в иностранной валюте в целях настоящего раздела пересчитывается в национальную валюту Республики Казахстан с пр</w:t>
      </w:r>
      <w:r>
        <w:t>именением рыночного курса обмена валют, определенного в последний рабочий день, предшествующий дате совершения оборота.</w:t>
      </w:r>
    </w:p>
    <w:p w:rsidR="00000000" w:rsidRDefault="003D1D4C">
      <w:pPr>
        <w:pStyle w:val="pji"/>
      </w:pPr>
      <w:r>
        <w:rPr>
          <w:rStyle w:val="s3"/>
        </w:rPr>
        <w:t xml:space="preserve">Статья дополнена пунктом 20 в соответствии с </w:t>
      </w:r>
      <w:hyperlink r:id="rId4358" w:anchor="sub_id=238" w:history="1">
        <w:r>
          <w:rPr>
            <w:rStyle w:val="a4"/>
            <w:i/>
            <w:iCs/>
            <w:color w:val="0000FF"/>
            <w:u w:val="single"/>
          </w:rPr>
          <w:t>Законом</w:t>
        </w:r>
      </w:hyperlink>
      <w:r>
        <w:rPr>
          <w:rStyle w:val="s3"/>
        </w:rPr>
        <w:t xml:space="preserve"> РК</w:t>
      </w:r>
      <w:r>
        <w:rPr>
          <w:rStyle w:val="s3"/>
        </w:rPr>
        <w:t xml:space="preserve"> от 30.06.10 г. № 297-IV (введено в действие с 1 января 2011 г.)</w:t>
      </w:r>
    </w:p>
    <w:p w:rsidR="00000000" w:rsidRDefault="003D1D4C">
      <w:pPr>
        <w:pStyle w:val="pj"/>
      </w:pPr>
      <w:r>
        <w:rPr>
          <w:rStyle w:val="s0"/>
        </w:rPr>
        <w:t>20. Если иное не предусмотрено настоящим Кодексом, положения настоящего раздела по определению размера облагаемого оборота (в том числе его корректировке) применяются также при определении ра</w:t>
      </w:r>
      <w:r>
        <w:rPr>
          <w:rStyle w:val="s0"/>
        </w:rPr>
        <w:t>змера необлагаемого оборота.</w:t>
      </w:r>
    </w:p>
    <w:p w:rsidR="00000000" w:rsidRDefault="003D1D4C">
      <w:pPr>
        <w:pStyle w:val="pj"/>
      </w:pPr>
      <w:r>
        <w:t> </w:t>
      </w:r>
    </w:p>
    <w:p w:rsidR="00000000" w:rsidRDefault="003D1D4C">
      <w:pPr>
        <w:pStyle w:val="pj"/>
        <w:ind w:left="1200" w:hanging="800"/>
      </w:pPr>
      <w:bookmarkStart w:id="453" w:name="SUB2390000"/>
      <w:bookmarkEnd w:id="453"/>
      <w:r>
        <w:rPr>
          <w:rStyle w:val="s1"/>
        </w:rPr>
        <w:t>Статья 239. Корректировка размера облагаемого оборота</w:t>
      </w:r>
    </w:p>
    <w:p w:rsidR="00000000" w:rsidRDefault="003D1D4C">
      <w:pPr>
        <w:pStyle w:val="pj"/>
      </w:pPr>
      <w:r>
        <w:rPr>
          <w:rStyle w:val="s0"/>
        </w:rPr>
        <w:t xml:space="preserve">1. В случае, когда стоимость реализованных товаров, работ, услуг изменяется в ту или иную сторону, соответствующим образом корректируется размер облагаемого оборота. </w:t>
      </w:r>
    </w:p>
    <w:p w:rsidR="00000000" w:rsidRDefault="003D1D4C">
      <w:pPr>
        <w:pStyle w:val="pj"/>
      </w:pPr>
      <w:bookmarkStart w:id="454" w:name="SUB2390200"/>
      <w:bookmarkEnd w:id="454"/>
      <w:r>
        <w:rPr>
          <w:rStyle w:val="s0"/>
        </w:rPr>
        <w:t>2. К</w:t>
      </w:r>
      <w:r>
        <w:rPr>
          <w:rStyle w:val="s0"/>
        </w:rPr>
        <w:t xml:space="preserve">орректировка размера облагаемого оборота у налогоплательщика производится в случаях: </w:t>
      </w:r>
    </w:p>
    <w:p w:rsidR="00000000" w:rsidRDefault="003D1D4C">
      <w:pPr>
        <w:pStyle w:val="pji"/>
      </w:pPr>
      <w:r>
        <w:rPr>
          <w:rStyle w:val="s3"/>
        </w:rPr>
        <w:t xml:space="preserve">Подпункт 1 изложен в редакции </w:t>
      </w:r>
      <w:hyperlink r:id="rId4359" w:anchor="sub_id=239" w:history="1">
        <w:r>
          <w:rPr>
            <w:rStyle w:val="a4"/>
            <w:i/>
            <w:iCs/>
            <w:color w:val="0000FF"/>
            <w:u w:val="single"/>
          </w:rPr>
          <w:t>Закона</w:t>
        </w:r>
      </w:hyperlink>
      <w:r>
        <w:rPr>
          <w:rStyle w:val="s3"/>
        </w:rPr>
        <w:t xml:space="preserve"> РК от 30.12.09 г. № 234-IV (введено в действие с 1 я</w:t>
      </w:r>
      <w:r>
        <w:rPr>
          <w:rStyle w:val="s3"/>
        </w:rPr>
        <w:t>нваря 2009 г.) (</w:t>
      </w:r>
      <w:hyperlink r:id="rId4360" w:anchor="sub_id=2390200" w:history="1">
        <w:r>
          <w:rPr>
            <w:rStyle w:val="a4"/>
            <w:i/>
            <w:iCs/>
            <w:color w:val="0000FF"/>
            <w:u w:val="single"/>
          </w:rPr>
          <w:t>см. стар. ред.</w:t>
        </w:r>
      </w:hyperlink>
      <w:r>
        <w:rPr>
          <w:rStyle w:val="s3"/>
        </w:rPr>
        <w:t xml:space="preserve">); </w:t>
      </w:r>
      <w:hyperlink r:id="rId4361" w:anchor="sub_id=239" w:history="1">
        <w:r>
          <w:rPr>
            <w:rStyle w:val="a4"/>
            <w:i/>
            <w:iCs/>
            <w:color w:val="0000FF"/>
            <w:u w:val="single"/>
          </w:rPr>
          <w:t>Закона</w:t>
        </w:r>
      </w:hyperlink>
      <w:r>
        <w:rPr>
          <w:rStyle w:val="s3"/>
        </w:rPr>
        <w:t xml:space="preserve"> РК от 26.12.12 г. № 61-V (введено в действие с 1 и</w:t>
      </w:r>
      <w:r>
        <w:rPr>
          <w:rStyle w:val="s3"/>
        </w:rPr>
        <w:t>юля 2010 г.) (</w:t>
      </w:r>
      <w:hyperlink r:id="rId4362" w:anchor="sub_id=2390000" w:history="1">
        <w:r>
          <w:rPr>
            <w:rStyle w:val="a4"/>
            <w:i/>
            <w:iCs/>
            <w:color w:val="0000FF"/>
            <w:u w:val="single"/>
          </w:rPr>
          <w:t>см. стар. ред.</w:t>
        </w:r>
      </w:hyperlink>
      <w:r>
        <w:rPr>
          <w:rStyle w:val="s3"/>
        </w:rPr>
        <w:t>)</w:t>
      </w:r>
    </w:p>
    <w:p w:rsidR="00000000" w:rsidRDefault="003D1D4C">
      <w:pPr>
        <w:pStyle w:val="pj"/>
      </w:pPr>
      <w:r>
        <w:rPr>
          <w:rStyle w:val="s0"/>
        </w:rPr>
        <w:t>1) полного или частичного возврата товара, за исключением ввоза товара в таможенной процедуре реимпорта, вывезенного ранее в таможенной процедуре экспорта;</w:t>
      </w:r>
    </w:p>
    <w:p w:rsidR="00000000" w:rsidRDefault="003D1D4C">
      <w:pPr>
        <w:pStyle w:val="pj"/>
      </w:pPr>
      <w:r>
        <w:rPr>
          <w:rStyle w:val="s0"/>
        </w:rPr>
        <w:t xml:space="preserve">2) изменения условий сделки; </w:t>
      </w:r>
    </w:p>
    <w:p w:rsidR="00000000" w:rsidRDefault="003D1D4C">
      <w:pPr>
        <w:pStyle w:val="pj"/>
      </w:pPr>
      <w:r>
        <w:rPr>
          <w:rStyle w:val="s0"/>
        </w:rPr>
        <w:t>3) изменения цены, компенсации за реализованные товары, работы, услуги</w:t>
      </w:r>
      <w:r>
        <w:rPr>
          <w:rStyle w:val="s0"/>
        </w:rPr>
        <w:t xml:space="preserve">; </w:t>
      </w:r>
    </w:p>
    <w:p w:rsidR="00000000" w:rsidRDefault="003D1D4C">
      <w:pPr>
        <w:pStyle w:val="pj"/>
      </w:pPr>
      <w:r>
        <w:rPr>
          <w:rStyle w:val="s0"/>
        </w:rPr>
        <w:t>4) скидки с цены, скидки с продаж</w:t>
      </w:r>
      <w:r>
        <w:t>;</w:t>
      </w:r>
    </w:p>
    <w:p w:rsidR="00000000" w:rsidRDefault="003D1D4C">
      <w:pPr>
        <w:pStyle w:val="pj"/>
      </w:pPr>
      <w:r>
        <w:t xml:space="preserve">5) получения разницы в стоимости реализованных товаров, работ, услуг при их оплате в тенге; </w:t>
      </w:r>
    </w:p>
    <w:p w:rsidR="00000000" w:rsidRDefault="003D1D4C">
      <w:pPr>
        <w:pStyle w:val="pj"/>
      </w:pPr>
      <w:r>
        <w:t xml:space="preserve">6) возврата тары, включенной в оборот по реализации в соответствии с </w:t>
      </w:r>
      <w:hyperlink w:anchor="sub2310300" w:history="1">
        <w:r>
          <w:rPr>
            <w:rStyle w:val="a4"/>
            <w:color w:val="0000FF"/>
            <w:u w:val="single"/>
          </w:rPr>
          <w:t xml:space="preserve">подпунктом 5) пункта 3 </w:t>
        </w:r>
        <w:r>
          <w:rPr>
            <w:rStyle w:val="a4"/>
            <w:color w:val="0000FF"/>
            <w:u w:val="single"/>
          </w:rPr>
          <w:t>статьи 231</w:t>
        </w:r>
      </w:hyperlink>
      <w:r>
        <w:t xml:space="preserve"> настоящего Кодекса. </w:t>
      </w:r>
    </w:p>
    <w:p w:rsidR="00000000" w:rsidRDefault="003D1D4C">
      <w:pPr>
        <w:pStyle w:val="pj"/>
      </w:pPr>
      <w:r>
        <w:rPr>
          <w:rStyle w:val="s0"/>
        </w:rPr>
        <w:t xml:space="preserve">3. Корректировка размера облагаемого оборота в соответствии с настоящей статьей производится при соблюдении одновременно следующих условий: </w:t>
      </w:r>
    </w:p>
    <w:p w:rsidR="00000000" w:rsidRDefault="003D1D4C">
      <w:pPr>
        <w:pStyle w:val="pj"/>
      </w:pPr>
      <w:r>
        <w:rPr>
          <w:rStyle w:val="s0"/>
        </w:rPr>
        <w:t xml:space="preserve">1) наличие документов, являющихся основанием для проведения корректировки в случаях, указанных в </w:t>
      </w:r>
      <w:r>
        <w:t>пункте 2</w:t>
      </w:r>
      <w:r>
        <w:rPr>
          <w:rStyle w:val="s0"/>
        </w:rPr>
        <w:t xml:space="preserve"> настоящей статьи;</w:t>
      </w:r>
    </w:p>
    <w:p w:rsidR="00000000" w:rsidRDefault="003D1D4C">
      <w:pPr>
        <w:pStyle w:val="pji"/>
      </w:pPr>
      <w:r>
        <w:rPr>
          <w:rStyle w:val="s3"/>
        </w:rPr>
        <w:t xml:space="preserve">Подпункт 2 изложен в редакции </w:t>
      </w:r>
      <w:hyperlink r:id="rId4363" w:anchor="sub_id=239" w:history="1">
        <w:r>
          <w:rPr>
            <w:rStyle w:val="a5"/>
            <w:i/>
            <w:iCs/>
          </w:rPr>
          <w:t>Закона</w:t>
        </w:r>
      </w:hyperlink>
      <w:r>
        <w:rPr>
          <w:rStyle w:val="s3"/>
        </w:rPr>
        <w:t xml:space="preserve"> РК от 30.11.16</w:t>
      </w:r>
      <w:r>
        <w:rPr>
          <w:rStyle w:val="s3"/>
        </w:rPr>
        <w:t xml:space="preserve"> г. № 26-VI (введено в действие с 1 января 2017 г.) (</w:t>
      </w:r>
      <w:hyperlink r:id="rId4364" w:anchor="sub_id=2390300" w:history="1">
        <w:r>
          <w:rPr>
            <w:rStyle w:val="a5"/>
            <w:i/>
            <w:iCs/>
          </w:rPr>
          <w:t>см. стар. ред.</w:t>
        </w:r>
      </w:hyperlink>
      <w:r>
        <w:rPr>
          <w:rStyle w:val="s3"/>
        </w:rPr>
        <w:t>)</w:t>
      </w:r>
    </w:p>
    <w:p w:rsidR="00000000" w:rsidRDefault="003D1D4C">
      <w:pPr>
        <w:pStyle w:val="pj"/>
      </w:pPr>
      <w:r>
        <w:t xml:space="preserve">2) наличие дополнительного счета-фактуры, в котором содержится отрицательное (положительное) значение </w:t>
      </w:r>
      <w:r>
        <w:t xml:space="preserve">по облагаемому обороту и налогу на добавленную стоимость, или чека контрольно-кассовой машины в случаях, предусмотренных подпунктами 4) и 7) </w:t>
      </w:r>
      <w:hyperlink w:anchor="sub2631504" w:history="1">
        <w:r>
          <w:rPr>
            <w:rStyle w:val="a5"/>
          </w:rPr>
          <w:t>пункта 15 статьи 263</w:t>
        </w:r>
      </w:hyperlink>
      <w:r>
        <w:t xml:space="preserve"> настоящего Кодекса.</w:t>
      </w:r>
    </w:p>
    <w:p w:rsidR="00000000" w:rsidRDefault="003D1D4C">
      <w:pPr>
        <w:pStyle w:val="pj"/>
      </w:pPr>
      <w:r>
        <w:rPr>
          <w:rStyle w:val="s0"/>
        </w:rPr>
        <w:t>Корректировка размера облагаемого оборота</w:t>
      </w:r>
      <w:r>
        <w:rPr>
          <w:rStyle w:val="s0"/>
        </w:rPr>
        <w:t xml:space="preserve"> в сторону уменьшения не должна превышать размера ранее отраженного облагаемого оборота по реализации таких товаров, выполнению таких работ, оказанию таких услуг.</w:t>
      </w:r>
    </w:p>
    <w:p w:rsidR="00000000" w:rsidRDefault="003D1D4C">
      <w:pPr>
        <w:pStyle w:val="pji"/>
      </w:pPr>
      <w:r>
        <w:rPr>
          <w:rStyle w:val="s3"/>
        </w:rPr>
        <w:t xml:space="preserve">Статья дополнена пунктом 4 в соответствии </w:t>
      </w:r>
      <w:hyperlink r:id="rId4365" w:anchor="sub_id=307" w:history="1">
        <w:r>
          <w:rPr>
            <w:rStyle w:val="a4"/>
            <w:i/>
            <w:iCs/>
            <w:color w:val="0000FF"/>
            <w:u w:val="single"/>
          </w:rPr>
          <w:t>Законом</w:t>
        </w:r>
      </w:hyperlink>
      <w:r>
        <w:rPr>
          <w:rStyle w:val="s3"/>
        </w:rPr>
        <w:t xml:space="preserve"> РК от 04.07.09 г. № 167-IV (введено в действие с 1 января 2009 г.)</w:t>
      </w:r>
    </w:p>
    <w:p w:rsidR="00000000" w:rsidRDefault="003D1D4C">
      <w:pPr>
        <w:pStyle w:val="pj"/>
      </w:pPr>
      <w:r>
        <w:rPr>
          <w:rStyle w:val="s0"/>
        </w:rPr>
        <w:t>4. Корректировка размера облагаемого оборота в соответствии с настоящей статьей производится в том налоговом периоде, в котором наступили случаи, указа</w:t>
      </w:r>
      <w:r>
        <w:rPr>
          <w:rStyle w:val="s0"/>
        </w:rPr>
        <w:t xml:space="preserve">нные в </w:t>
      </w:r>
      <w:hyperlink w:anchor="sub2390200" w:history="1">
        <w:r>
          <w:rPr>
            <w:rStyle w:val="a4"/>
            <w:color w:val="0000FF"/>
            <w:u w:val="single"/>
          </w:rPr>
          <w:t>пункте 2</w:t>
        </w:r>
      </w:hyperlink>
      <w:r>
        <w:rPr>
          <w:rStyle w:val="s0"/>
        </w:rPr>
        <w:t xml:space="preserve"> настоящей статьи. </w:t>
      </w:r>
    </w:p>
    <w:p w:rsidR="00000000" w:rsidRDefault="003D1D4C">
      <w:pPr>
        <w:pStyle w:val="pj"/>
      </w:pPr>
      <w:r>
        <w:rPr>
          <w:rStyle w:val="s0"/>
        </w:rPr>
        <w:t xml:space="preserve">Сумма корректировки налога на добавленную стоимость в соответствии с настоящей статьей определяется по ставке, действующей на </w:t>
      </w:r>
      <w:hyperlink w:anchor="sub2370000" w:history="1">
        <w:r>
          <w:rPr>
            <w:rStyle w:val="a4"/>
            <w:color w:val="0000FF"/>
            <w:u w:val="single"/>
          </w:rPr>
          <w:t>дату совершения оборота по ре</w:t>
        </w:r>
        <w:r>
          <w:rPr>
            <w:rStyle w:val="a4"/>
            <w:color w:val="0000FF"/>
            <w:u w:val="single"/>
          </w:rPr>
          <w:t>ализации</w:t>
        </w:r>
      </w:hyperlink>
      <w:r>
        <w:rPr>
          <w:rStyle w:val="s0"/>
        </w:rPr>
        <w:t>.</w:t>
      </w:r>
    </w:p>
    <w:p w:rsidR="00000000" w:rsidRDefault="003D1D4C">
      <w:pPr>
        <w:pStyle w:val="pji"/>
      </w:pPr>
      <w:hyperlink r:id="rId4366"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455" w:name="SUB2400000"/>
      <w:bookmarkEnd w:id="455"/>
      <w:r>
        <w:rPr>
          <w:rStyle w:val="s1"/>
        </w:rPr>
        <w:t xml:space="preserve">Статья 240. Корректировка размера облагаемого оборота по сомнительным требованиям </w:t>
      </w:r>
    </w:p>
    <w:p w:rsidR="00000000" w:rsidRDefault="003D1D4C">
      <w:pPr>
        <w:pStyle w:val="pj"/>
      </w:pPr>
      <w:r>
        <w:rPr>
          <w:rStyle w:val="s0"/>
        </w:rPr>
        <w:t xml:space="preserve">1. Если часть или весь размер требования за реализованные товары, работы, услуги является сомнительным требованием, плательщик налога на добавленную стоимость имеет право уменьшить размер облагаемого оборота по такому требованию в следующих случаях: </w:t>
      </w:r>
    </w:p>
    <w:p w:rsidR="00000000" w:rsidRDefault="003D1D4C">
      <w:pPr>
        <w:pStyle w:val="pji"/>
      </w:pPr>
      <w:r>
        <w:rPr>
          <w:rStyle w:val="s3"/>
        </w:rPr>
        <w:t>В под</w:t>
      </w:r>
      <w:r>
        <w:rPr>
          <w:rStyle w:val="s3"/>
        </w:rPr>
        <w:t xml:space="preserve">пункт 1 внесены изменения в соответствии с </w:t>
      </w:r>
      <w:hyperlink r:id="rId4367" w:anchor="sub_id=240" w:history="1">
        <w:r>
          <w:rPr>
            <w:rStyle w:val="a5"/>
            <w:i/>
            <w:iCs/>
          </w:rPr>
          <w:t>Законом</w:t>
        </w:r>
      </w:hyperlink>
      <w:r>
        <w:rPr>
          <w:rStyle w:val="s3"/>
        </w:rPr>
        <w:t xml:space="preserve"> РК от 21.07.11 г. № 467-IV </w:t>
      </w:r>
      <w:hyperlink r:id="rId4368" w:history="1">
        <w:r>
          <w:rPr>
            <w:rStyle w:val="a4"/>
            <w:rFonts w:ascii="Segoe UI Symbol" w:hAnsi="Segoe UI Symbol"/>
            <w:i/>
            <w:iCs/>
            <w:color w:val="0000FF"/>
            <w:u w:val="single"/>
          </w:rPr>
          <w:t>+</w:t>
        </w:r>
      </w:hyperlink>
      <w:r>
        <w:rPr>
          <w:rStyle w:val="s3"/>
        </w:rPr>
        <w:t xml:space="preserve"> (введены в действие с 1 января</w:t>
      </w:r>
      <w:r>
        <w:rPr>
          <w:rStyle w:val="s3"/>
        </w:rPr>
        <w:t xml:space="preserve"> 2012 г.) (</w:t>
      </w:r>
      <w:hyperlink r:id="rId4369" w:anchor="sub_id=2400101" w:history="1">
        <w:r>
          <w:rPr>
            <w:rStyle w:val="a5"/>
            <w:i/>
            <w:iCs/>
          </w:rPr>
          <w:t>см. стар. ред.</w:t>
        </w:r>
      </w:hyperlink>
      <w:r>
        <w:rPr>
          <w:rStyle w:val="s3"/>
        </w:rPr>
        <w:t>)</w:t>
      </w:r>
    </w:p>
    <w:p w:rsidR="00000000" w:rsidRDefault="003D1D4C">
      <w:pPr>
        <w:pStyle w:val="pj"/>
      </w:pPr>
      <w:r>
        <w:rPr>
          <w:rStyle w:val="s0"/>
        </w:rPr>
        <w:t>1) по истечении трех лет с начала налогового периода, в котором был учтен налог на добавленную стоимость, связанный с возникновением сомнительно</w:t>
      </w:r>
      <w:r>
        <w:rPr>
          <w:rStyle w:val="s0"/>
        </w:rPr>
        <w:t xml:space="preserve">го требования; </w:t>
      </w:r>
    </w:p>
    <w:p w:rsidR="00000000" w:rsidRDefault="003D1D4C">
      <w:pPr>
        <w:pStyle w:val="pji"/>
      </w:pPr>
      <w:r>
        <w:rPr>
          <w:rStyle w:val="s3"/>
        </w:rPr>
        <w:t xml:space="preserve">Подпункт 2 изложен в редакции </w:t>
      </w:r>
      <w:hyperlink r:id="rId4370" w:anchor="sub_id=7240" w:history="1">
        <w:r>
          <w:rPr>
            <w:rStyle w:val="a5"/>
            <w:i/>
            <w:iCs/>
          </w:rPr>
          <w:t>Закона</w:t>
        </w:r>
      </w:hyperlink>
      <w:r>
        <w:rPr>
          <w:rStyle w:val="s3"/>
        </w:rPr>
        <w:t xml:space="preserve"> РК от 24.12.12 г. № 60-V (</w:t>
      </w:r>
      <w:hyperlink r:id="rId4371" w:anchor="sub_id=2400102" w:history="1">
        <w:r>
          <w:rPr>
            <w:rStyle w:val="a5"/>
            <w:i/>
            <w:iCs/>
          </w:rPr>
          <w:t xml:space="preserve">см. стар. </w:t>
        </w:r>
        <w:r>
          <w:rPr>
            <w:rStyle w:val="a5"/>
            <w:i/>
            <w:iCs/>
          </w:rPr>
          <w:t>ред.</w:t>
        </w:r>
      </w:hyperlink>
      <w:r>
        <w:rPr>
          <w:rStyle w:val="s3"/>
        </w:rPr>
        <w:t>)</w:t>
      </w:r>
    </w:p>
    <w:p w:rsidR="00000000" w:rsidRDefault="003D1D4C">
      <w:pPr>
        <w:pStyle w:val="pj"/>
      </w:pPr>
      <w:r>
        <w:rPr>
          <w:rStyle w:val="s0"/>
        </w:rPr>
        <w:t>2) в налоговом периоде, в котором вынесено решение органов юстиции об исключении дебитора, признанного банкротом, из Национального реестра бизнес-идентификационных номеров.</w:t>
      </w:r>
    </w:p>
    <w:p w:rsidR="00000000" w:rsidRDefault="003D1D4C">
      <w:pPr>
        <w:pStyle w:val="pj"/>
      </w:pPr>
      <w:r>
        <w:t xml:space="preserve">Корректировка размера облагаемого оборота в соответствии с настоящим пунктом </w:t>
      </w:r>
      <w:r>
        <w:t xml:space="preserve">производится при соблюдении условий, указанных </w:t>
      </w:r>
      <w:r>
        <w:rPr>
          <w:rStyle w:val="s0"/>
        </w:rPr>
        <w:t xml:space="preserve">в </w:t>
      </w:r>
      <w:hyperlink w:anchor="sub1050000" w:history="1">
        <w:r>
          <w:rPr>
            <w:rStyle w:val="a4"/>
            <w:color w:val="0000FF"/>
            <w:u w:val="single"/>
          </w:rPr>
          <w:t>статье 105</w:t>
        </w:r>
      </w:hyperlink>
      <w:r>
        <w:rPr>
          <w:rStyle w:val="s0"/>
        </w:rPr>
        <w:t xml:space="preserve"> настоящего Кодекса. </w:t>
      </w:r>
    </w:p>
    <w:p w:rsidR="00000000" w:rsidRDefault="003D1D4C">
      <w:pPr>
        <w:pStyle w:val="pji"/>
      </w:pPr>
      <w:r>
        <w:rPr>
          <w:rStyle w:val="s3"/>
        </w:rPr>
        <w:t xml:space="preserve">В пункт 2 внесены изменения в соответствии с </w:t>
      </w:r>
      <w:hyperlink r:id="rId4372" w:anchor="sub_id=240" w:history="1">
        <w:r>
          <w:rPr>
            <w:rStyle w:val="a5"/>
            <w:i/>
            <w:iCs/>
          </w:rPr>
          <w:t>Законом</w:t>
        </w:r>
      </w:hyperlink>
      <w:r>
        <w:rPr>
          <w:rStyle w:val="s3"/>
        </w:rPr>
        <w:t xml:space="preserve"> РК от 21</w:t>
      </w:r>
      <w:r>
        <w:rPr>
          <w:rStyle w:val="s3"/>
        </w:rPr>
        <w:t>.07.11 г. № 467-IV (введены в действие с 1 января 2012 г.) (</w:t>
      </w:r>
      <w:hyperlink r:id="rId4373" w:anchor="sub_id=2400200" w:history="1">
        <w:r>
          <w:rPr>
            <w:rStyle w:val="a5"/>
            <w:i/>
            <w:iCs/>
          </w:rPr>
          <w:t>см. стар. ред.</w:t>
        </w:r>
      </w:hyperlink>
      <w:r>
        <w:rPr>
          <w:rStyle w:val="s3"/>
        </w:rPr>
        <w:t>)</w:t>
      </w:r>
    </w:p>
    <w:p w:rsidR="00000000" w:rsidRDefault="003D1D4C">
      <w:pPr>
        <w:pStyle w:val="pj"/>
      </w:pPr>
      <w:r>
        <w:rPr>
          <w:rStyle w:val="s0"/>
        </w:rPr>
        <w:t>2. Уменьшение размера облагаемого оборота по сомнительному требованию производится в пределах р</w:t>
      </w:r>
      <w:r>
        <w:rPr>
          <w:rStyle w:val="s0"/>
        </w:rPr>
        <w:t>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действующей на дату совершения оборота по реализации.</w:t>
      </w:r>
    </w:p>
    <w:p w:rsidR="00000000" w:rsidRDefault="003D1D4C">
      <w:pPr>
        <w:pStyle w:val="pj"/>
      </w:pPr>
      <w:r>
        <w:rPr>
          <w:rStyle w:val="s0"/>
        </w:rPr>
        <w:t>3. В случае получения оплаты за реализованные т</w:t>
      </w:r>
      <w:r>
        <w:rPr>
          <w:rStyle w:val="s0"/>
        </w:rPr>
        <w:t xml:space="preserve">овары, работы, услуги после использования плательщиком налога на добавленную стоимость права, предоставленного ему в соответствии с </w:t>
      </w:r>
      <w:r>
        <w:t xml:space="preserve">пунктом </w:t>
      </w:r>
      <w:r>
        <w:rPr>
          <w:rStyle w:val="s0"/>
        </w:rPr>
        <w:t>1 настоящей статьи, размер облагаемого оборота подлежит увеличению на стоимость указанной оплаты в том налоговом пер</w:t>
      </w:r>
      <w:r>
        <w:rPr>
          <w:rStyle w:val="s0"/>
        </w:rPr>
        <w:t>иоде, в котором была получена оплата.</w:t>
      </w:r>
    </w:p>
    <w:p w:rsidR="00000000" w:rsidRDefault="003D1D4C">
      <w:pPr>
        <w:pStyle w:val="pj"/>
      </w:pPr>
      <w:r>
        <w:t> </w:t>
      </w:r>
    </w:p>
    <w:p w:rsidR="00000000" w:rsidRDefault="003D1D4C">
      <w:pPr>
        <w:pStyle w:val="pji"/>
      </w:pPr>
      <w:bookmarkStart w:id="456" w:name="SUB2410000"/>
      <w:bookmarkEnd w:id="456"/>
      <w:r>
        <w:rPr>
          <w:rStyle w:val="s3"/>
        </w:rPr>
        <w:t xml:space="preserve">Заголовок изложен в редакции </w:t>
      </w:r>
      <w:hyperlink r:id="rId4374" w:anchor="sub_id=241" w:history="1">
        <w:r>
          <w:rPr>
            <w:rStyle w:val="a5"/>
            <w:i/>
            <w:iCs/>
          </w:rPr>
          <w:t>Закона</w:t>
        </w:r>
      </w:hyperlink>
      <w:r>
        <w:rPr>
          <w:rStyle w:val="s3"/>
        </w:rPr>
        <w:t xml:space="preserve"> РК от 28.11.14 г. № 257-V (введено в действие с 1 января 2009 г.) </w:t>
      </w:r>
      <w:hyperlink r:id="rId4375" w:history="1">
        <w:r>
          <w:rPr>
            <w:rStyle w:val="a4"/>
            <w:rFonts w:ascii="Segoe UI Symbol" w:hAnsi="Segoe UI Symbol"/>
            <w:i/>
            <w:iCs/>
            <w:color w:val="0000FF"/>
            <w:u w:val="single"/>
          </w:rPr>
          <w:t>+</w:t>
        </w:r>
      </w:hyperlink>
      <w:r>
        <w:rPr>
          <w:rStyle w:val="s3"/>
        </w:rPr>
        <w:t xml:space="preserve"> (</w:t>
      </w:r>
      <w:hyperlink r:id="rId4376" w:anchor="sub_id=2410000" w:history="1">
        <w:r>
          <w:rPr>
            <w:rStyle w:val="a5"/>
            <w:i/>
            <w:iCs/>
          </w:rPr>
          <w:t>см. стар. ред.</w:t>
        </w:r>
      </w:hyperlink>
      <w:r>
        <w:rPr>
          <w:rStyle w:val="s3"/>
        </w:rPr>
        <w:t xml:space="preserve">) </w:t>
      </w:r>
    </w:p>
    <w:p w:rsidR="00000000" w:rsidRDefault="003D1D4C">
      <w:pPr>
        <w:pStyle w:val="pj"/>
        <w:ind w:left="1200" w:hanging="800"/>
      </w:pPr>
      <w:r>
        <w:rPr>
          <w:rStyle w:val="s1"/>
        </w:rPr>
        <w:t>Статья 241. Облагаемый оборот при приобретении работ, услуг от нерезидента</w:t>
      </w:r>
    </w:p>
    <w:p w:rsidR="00000000" w:rsidRDefault="003D1D4C">
      <w:pPr>
        <w:pStyle w:val="pji"/>
      </w:pPr>
      <w:r>
        <w:rPr>
          <w:rStyle w:val="s3"/>
        </w:rPr>
        <w:t>Пункт 1 изл</w:t>
      </w:r>
      <w:r>
        <w:rPr>
          <w:rStyle w:val="s3"/>
        </w:rPr>
        <w:t xml:space="preserve">ожен в редакции </w:t>
      </w:r>
      <w:hyperlink r:id="rId4377" w:anchor="sub_id=241" w:history="1">
        <w:r>
          <w:rPr>
            <w:rStyle w:val="a5"/>
            <w:i/>
            <w:iCs/>
          </w:rPr>
          <w:t>Закона</w:t>
        </w:r>
      </w:hyperlink>
      <w:r>
        <w:rPr>
          <w:rStyle w:val="s3"/>
        </w:rPr>
        <w:t xml:space="preserve"> РК от 28.11.14 г. № 257-V (введено в действие с 1 января 2009 г.) (</w:t>
      </w:r>
      <w:hyperlink r:id="rId4378" w:anchor="sub_id=2410000" w:history="1">
        <w:r>
          <w:rPr>
            <w:rStyle w:val="a5"/>
            <w:i/>
            <w:iCs/>
          </w:rPr>
          <w:t>см. стар. ред.</w:t>
        </w:r>
      </w:hyperlink>
      <w:r>
        <w:rPr>
          <w:rStyle w:val="s3"/>
        </w:rPr>
        <w:t>)</w:t>
      </w:r>
    </w:p>
    <w:p w:rsidR="00000000" w:rsidRDefault="003D1D4C">
      <w:pPr>
        <w:pStyle w:val="pj"/>
      </w:pPr>
      <w:r>
        <w:rPr>
          <w:rStyle w:val="s0"/>
        </w:rPr>
        <w:t>1. Если иное не установлено пунктом 6 настоящей статьи, работы, услуги, предоставленные нерезидентом, являются оборотом налогоплательщика Республики Казахстан, получающего работы, услуги, если местом их реализации является Республика Казахс</w:t>
      </w:r>
      <w:r>
        <w:rPr>
          <w:rStyle w:val="s0"/>
        </w:rPr>
        <w:t xml:space="preserve">тан, и подлежат обложению налогом на добавленную стоимость в соответствии с настоящим Кодексом. </w:t>
      </w:r>
      <w:hyperlink r:id="rId4379" w:history="1">
        <w:r>
          <w:rPr>
            <w:rStyle w:val="a4"/>
            <w:rFonts w:ascii="Segoe UI Symbol" w:hAnsi="Segoe UI Symbol"/>
            <w:i/>
            <w:iCs/>
            <w:color w:val="0000FF"/>
            <w:u w:val="single"/>
          </w:rPr>
          <w:t>*</w:t>
        </w:r>
      </w:hyperlink>
    </w:p>
    <w:p w:rsidR="00000000" w:rsidRDefault="003D1D4C">
      <w:pPr>
        <w:pStyle w:val="pj"/>
      </w:pPr>
      <w:r>
        <w:rPr>
          <w:rStyle w:val="s0"/>
        </w:rPr>
        <w:t>2. Для целей настоящей статьи размер облагаемого оборота у получателя работ, услуг определ</w:t>
      </w:r>
      <w:r>
        <w:rPr>
          <w:rStyle w:val="s0"/>
        </w:rPr>
        <w:t xml:space="preserve">яется исходя из стоимости приобретенных работ, услуг, указанных в пункте 1 настоящей статьи, включая налоги, кроме налога на добавленную стоимость. </w:t>
      </w:r>
      <w:hyperlink r:id="rId4380" w:history="1">
        <w:r>
          <w:rPr>
            <w:rStyle w:val="a4"/>
            <w:rFonts w:ascii="Segoe UI Symbol" w:hAnsi="Segoe UI Symbol"/>
            <w:i/>
            <w:iCs/>
            <w:color w:val="0000FF"/>
            <w:u w:val="single"/>
          </w:rPr>
          <w:t>*</w:t>
        </w:r>
      </w:hyperlink>
    </w:p>
    <w:p w:rsidR="00000000" w:rsidRDefault="003D1D4C">
      <w:pPr>
        <w:pStyle w:val="pji"/>
      </w:pPr>
      <w:r>
        <w:rPr>
          <w:rStyle w:val="s3"/>
        </w:rPr>
        <w:t xml:space="preserve">Пункт 3 изложен в редакции </w:t>
      </w:r>
      <w:hyperlink r:id="rId4381" w:anchor="sub_id=241" w:history="1">
        <w:r>
          <w:rPr>
            <w:rStyle w:val="a5"/>
            <w:i/>
            <w:iCs/>
          </w:rPr>
          <w:t>Закона</w:t>
        </w:r>
      </w:hyperlink>
      <w:r>
        <w:rPr>
          <w:rStyle w:val="s3"/>
        </w:rPr>
        <w:t xml:space="preserve"> РК от 30.11.16 г. № 26-VI (введено в действие с 1 января 2017 г.) (</w:t>
      </w:r>
      <w:hyperlink r:id="rId4382" w:anchor="sub_id=2410300" w:history="1">
        <w:r>
          <w:rPr>
            <w:rStyle w:val="a5"/>
            <w:i/>
            <w:iCs/>
          </w:rPr>
          <w:t>см. стар. ред.</w:t>
        </w:r>
      </w:hyperlink>
      <w:r>
        <w:rPr>
          <w:rStyle w:val="s3"/>
        </w:rPr>
        <w:t>)</w:t>
      </w:r>
    </w:p>
    <w:p w:rsidR="00000000" w:rsidRDefault="003D1D4C">
      <w:pPr>
        <w:pStyle w:val="pj"/>
      </w:pPr>
      <w:r>
        <w:rPr>
          <w:rStyle w:val="s0"/>
        </w:rPr>
        <w:t>3. Сумма на</w:t>
      </w:r>
      <w:r>
        <w:rPr>
          <w:rStyle w:val="s0"/>
        </w:rPr>
        <w:t xml:space="preserve">лога на добавленную стоимость, подлежащая уплате в соответствии с настоящей статьей, определяется путем применения ставки, предусмотренной </w:t>
      </w:r>
      <w:hyperlink w:anchor="sub2680000" w:history="1">
        <w:r>
          <w:rPr>
            <w:rStyle w:val="a5"/>
          </w:rPr>
          <w:t>пунктом 1 статьи 268</w:t>
        </w:r>
      </w:hyperlink>
      <w:r>
        <w:rPr>
          <w:rStyle w:val="s0"/>
        </w:rPr>
        <w:t xml:space="preserve"> настоящего Кодекса, к размеру облагаемого оборота. В случае, ко</w:t>
      </w:r>
      <w:r>
        <w:rPr>
          <w:rStyle w:val="s0"/>
        </w:rPr>
        <w:t>гда оплата за полученные работы, услуги производится в иностранной валюте, облагаемый оборот пересчитывается в тенге по рыночному курсу обмена валюты, определенному в последний рабочий день, предшествующий дате совершения оборота.</w:t>
      </w:r>
    </w:p>
    <w:p w:rsidR="00000000" w:rsidRDefault="003D1D4C">
      <w:pPr>
        <w:pStyle w:val="pji"/>
      </w:pPr>
      <w:r>
        <w:rPr>
          <w:rStyle w:val="s3"/>
        </w:rPr>
        <w:t xml:space="preserve">Пункт 4 изложен в редакции </w:t>
      </w:r>
      <w:hyperlink r:id="rId4383" w:anchor="sub_id=241" w:history="1">
        <w:r>
          <w:rPr>
            <w:rStyle w:val="a4"/>
            <w:i/>
            <w:iCs/>
            <w:color w:val="0000FF"/>
            <w:u w:val="single"/>
          </w:rPr>
          <w:t>Закона</w:t>
        </w:r>
      </w:hyperlink>
      <w:r>
        <w:rPr>
          <w:rStyle w:val="s3"/>
        </w:rPr>
        <w:t xml:space="preserve"> РК от 26.12.12 г. № 61-V (введено в действие с 1 января 2013 г.) (</w:t>
      </w:r>
      <w:hyperlink r:id="rId4384" w:anchor="sub_id=2410400" w:history="1">
        <w:r>
          <w:rPr>
            <w:rStyle w:val="a4"/>
            <w:i/>
            <w:iCs/>
            <w:color w:val="0000FF"/>
            <w:u w:val="single"/>
          </w:rPr>
          <w:t>см. стар. ред.</w:t>
        </w:r>
      </w:hyperlink>
      <w:r>
        <w:rPr>
          <w:rStyle w:val="s3"/>
        </w:rPr>
        <w:t>)</w:t>
      </w:r>
    </w:p>
    <w:p w:rsidR="00000000" w:rsidRDefault="003D1D4C">
      <w:pPr>
        <w:pStyle w:val="pj"/>
      </w:pPr>
      <w:r>
        <w:rPr>
          <w:rStyle w:val="s0"/>
        </w:rPr>
        <w:t>4. Сумма налога на добавленную стоимость, исчисленная в соответствии с пунктом 3 настоящей статьи, уплачивается не позднее 25 числа второго месяца, следующ</w:t>
      </w:r>
      <w:r>
        <w:rPr>
          <w:rStyle w:val="s0"/>
        </w:rPr>
        <w:t>его за отчетным налоговым периодом.</w:t>
      </w:r>
    </w:p>
    <w:p w:rsidR="00000000" w:rsidRDefault="003D1D4C">
      <w:pPr>
        <w:pStyle w:val="pj"/>
      </w:pPr>
      <w:r>
        <w:t>5. Платежный документ или документ, выданный налоговым органом, по форме, установленной уполномоченным органом, подтверждающий уплату налога на добавленную стоимость в соответствии с настоящей статьей, дает право на заче</w:t>
      </w:r>
      <w:r>
        <w:t xml:space="preserve">т суммы налога в соответствии со </w:t>
      </w:r>
      <w:hyperlink w:anchor="sub2560000" w:history="1">
        <w:r>
          <w:rPr>
            <w:rStyle w:val="a4"/>
            <w:color w:val="0000FF"/>
            <w:u w:val="single"/>
          </w:rPr>
          <w:t>статьей 256</w:t>
        </w:r>
      </w:hyperlink>
      <w:r>
        <w:t xml:space="preserve"> настоящего Кодекса.</w:t>
      </w:r>
    </w:p>
    <w:p w:rsidR="00000000" w:rsidRDefault="003D1D4C">
      <w:pPr>
        <w:pStyle w:val="pj"/>
      </w:pPr>
      <w:r>
        <w:t>6. Положения настоящей статьи не применяются, если:</w:t>
      </w:r>
    </w:p>
    <w:p w:rsidR="00000000" w:rsidRDefault="003D1D4C">
      <w:pPr>
        <w:pStyle w:val="pj"/>
      </w:pPr>
      <w:r>
        <w:t xml:space="preserve">1) предоставленные работы, услуги являются работами, услугами, перечисленными в </w:t>
      </w:r>
      <w:hyperlink w:anchor="sub2480000" w:history="1">
        <w:r>
          <w:rPr>
            <w:rStyle w:val="a4"/>
            <w:color w:val="0000FF"/>
            <w:u w:val="single"/>
          </w:rPr>
          <w:t>статье 248</w:t>
        </w:r>
      </w:hyperlink>
      <w:r>
        <w:t xml:space="preserve"> настоящего Кодекса; </w:t>
      </w:r>
    </w:p>
    <w:p w:rsidR="00000000" w:rsidRDefault="003D1D4C">
      <w:pPr>
        <w:pStyle w:val="pji"/>
      </w:pPr>
      <w:r>
        <w:rPr>
          <w:rStyle w:val="s3"/>
        </w:rPr>
        <w:t xml:space="preserve">В подпункт 2 внесены изменения в соответствии с </w:t>
      </w:r>
      <w:hyperlink r:id="rId4385" w:anchor="sub_id=241" w:history="1">
        <w:r>
          <w:rPr>
            <w:rStyle w:val="a4"/>
            <w:i/>
            <w:iCs/>
            <w:color w:val="0000FF"/>
            <w:u w:val="single"/>
          </w:rPr>
          <w:t>Законом</w:t>
        </w:r>
      </w:hyperlink>
      <w:r>
        <w:rPr>
          <w:rStyle w:val="s3"/>
        </w:rPr>
        <w:t xml:space="preserve"> РК от 30.06.10 г. № 297-IV (введены в действие с 1 июля 2010 г.) (</w:t>
      </w:r>
      <w:hyperlink r:id="rId4386" w:anchor="sub_id=2410602" w:history="1">
        <w:r>
          <w:rPr>
            <w:rStyle w:val="a4"/>
            <w:i/>
            <w:iCs/>
            <w:color w:val="0000FF"/>
            <w:u w:val="single"/>
          </w:rPr>
          <w:t>см. стар. ред.</w:t>
        </w:r>
      </w:hyperlink>
      <w:r>
        <w:rPr>
          <w:rStyle w:val="s3"/>
        </w:rPr>
        <w:t xml:space="preserve">); изложен в редакции </w:t>
      </w:r>
      <w:hyperlink r:id="rId4387" w:anchor="sub_id=241" w:history="1">
        <w:r>
          <w:rPr>
            <w:rStyle w:val="a4"/>
            <w:i/>
            <w:iCs/>
            <w:color w:val="0000FF"/>
            <w:u w:val="single"/>
          </w:rPr>
          <w:t>Закона</w:t>
        </w:r>
      </w:hyperlink>
      <w:r>
        <w:rPr>
          <w:rStyle w:val="s3"/>
        </w:rPr>
        <w:t xml:space="preserve"> РК от 21.07.11 г. № 467-IV (введены в действие с 1 января 201</w:t>
      </w:r>
      <w:r>
        <w:rPr>
          <w:rStyle w:val="s3"/>
        </w:rPr>
        <w:t>2 г.) (</w:t>
      </w:r>
      <w:hyperlink r:id="rId4388" w:anchor="sub_id=2410602" w:history="1">
        <w:r>
          <w:rPr>
            <w:rStyle w:val="a4"/>
            <w:i/>
            <w:iCs/>
            <w:color w:val="0000FF"/>
            <w:u w:val="single"/>
          </w:rPr>
          <w:t>см. стар. ред.</w:t>
        </w:r>
      </w:hyperlink>
      <w:r>
        <w:rPr>
          <w:rStyle w:val="s3"/>
        </w:rPr>
        <w:t>)</w:t>
      </w:r>
    </w:p>
    <w:p w:rsidR="00000000" w:rsidRDefault="003D1D4C">
      <w:pPr>
        <w:pStyle w:val="pj"/>
      </w:pPr>
      <w:r>
        <w:rPr>
          <w:rStyle w:val="s0"/>
        </w:rPr>
        <w:t>2) стоимость работ, услуг, указанных в пункте 1 настоящей статьи, включена в таможенную стоимость импортируемых товаров, определяемую в соответствии</w:t>
      </w:r>
      <w:r>
        <w:rPr>
          <w:rStyle w:val="s0"/>
        </w:rPr>
        <w:t xml:space="preserve"> с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rsidR="00000000" w:rsidRDefault="003D1D4C">
      <w:pPr>
        <w:pStyle w:val="pji"/>
      </w:pPr>
      <w:r>
        <w:rPr>
          <w:rStyle w:val="s3"/>
        </w:rPr>
        <w:t>Пункт дополн</w:t>
      </w:r>
      <w:r>
        <w:rPr>
          <w:rStyle w:val="s3"/>
        </w:rPr>
        <w:t xml:space="preserve">ен подпунктом 3 в соответствии с </w:t>
      </w:r>
      <w:hyperlink r:id="rId4389" w:anchor="sub_id=310" w:history="1">
        <w:r>
          <w:rPr>
            <w:rStyle w:val="a4"/>
            <w:i/>
            <w:iCs/>
            <w:color w:val="0000FF"/>
            <w:u w:val="single"/>
          </w:rPr>
          <w:t>Законом</w:t>
        </w:r>
      </w:hyperlink>
      <w:r>
        <w:rPr>
          <w:rStyle w:val="s3"/>
        </w:rPr>
        <w:t xml:space="preserve"> РК от 19.01.11 г. № 395-IV (введены в действие с 1 января 2011 года)</w:t>
      </w:r>
    </w:p>
    <w:p w:rsidR="00000000" w:rsidRDefault="003D1D4C">
      <w:pPr>
        <w:pStyle w:val="pj"/>
      </w:pPr>
      <w:r>
        <w:t>3) работы и услуги предоставлены:</w:t>
      </w:r>
    </w:p>
    <w:p w:rsidR="00000000" w:rsidRDefault="003D1D4C">
      <w:pPr>
        <w:pStyle w:val="pj"/>
      </w:pPr>
      <w:r>
        <w:t>автономным организациям образов</w:t>
      </w:r>
      <w:r>
        <w:t xml:space="preserve">ания, указанным в </w:t>
      </w:r>
      <w:hyperlink w:anchor="sub135010000" w:history="1">
        <w:r>
          <w:rPr>
            <w:rStyle w:val="a4"/>
            <w:color w:val="0000FF"/>
            <w:u w:val="single"/>
          </w:rPr>
          <w:t>подпунктах 2) и 3) пункта 1 статьи 135-1</w:t>
        </w:r>
      </w:hyperlink>
      <w:r>
        <w:t xml:space="preserve"> настоящего Кодекса;</w:t>
      </w:r>
    </w:p>
    <w:p w:rsidR="00000000" w:rsidRDefault="003D1D4C">
      <w:pPr>
        <w:pStyle w:val="pj"/>
      </w:pPr>
      <w:r>
        <w:t xml:space="preserve">автономным организациям образования, указанным в </w:t>
      </w:r>
      <w:hyperlink w:anchor="sub135010000" w:history="1">
        <w:r>
          <w:rPr>
            <w:rStyle w:val="a4"/>
            <w:color w:val="0000FF"/>
            <w:u w:val="single"/>
          </w:rPr>
          <w:t>подпунктах 4) и 5) пункта 1 статьи 135-1</w:t>
        </w:r>
      </w:hyperlink>
      <w:r>
        <w:t xml:space="preserve"> настоящего Кодекс</w:t>
      </w:r>
      <w:r>
        <w:t xml:space="preserve">а, по видам деятельности, определенным </w:t>
      </w:r>
      <w:hyperlink w:anchor="sub135010000" w:history="1">
        <w:r>
          <w:rPr>
            <w:rStyle w:val="a4"/>
            <w:color w:val="0000FF"/>
            <w:u w:val="single"/>
          </w:rPr>
          <w:t>подпунктами 4) и 5) пункта 1 статьи 135-1</w:t>
        </w:r>
      </w:hyperlink>
      <w:r>
        <w:t xml:space="preserve"> настоящего Кодекса;</w:t>
      </w:r>
    </w:p>
    <w:p w:rsidR="00000000" w:rsidRDefault="003D1D4C">
      <w:pPr>
        <w:pStyle w:val="pji"/>
      </w:pPr>
      <w:r>
        <w:rPr>
          <w:rStyle w:val="s3"/>
        </w:rPr>
        <w:t xml:space="preserve">Пункт дополнен подпунктом 4 в соответствии с </w:t>
      </w:r>
      <w:hyperlink r:id="rId4390" w:anchor="sub_id=241" w:history="1">
        <w:r>
          <w:rPr>
            <w:rStyle w:val="a4"/>
            <w:i/>
            <w:iCs/>
            <w:color w:val="0000FF"/>
            <w:u w:val="single"/>
          </w:rPr>
          <w:t>Законом</w:t>
        </w:r>
      </w:hyperlink>
      <w:r>
        <w:rPr>
          <w:rStyle w:val="s3"/>
        </w:rPr>
        <w:t xml:space="preserve"> РК от 26.12.12 г. № 61-V (введено в действие с 1 января 2013 г.) </w:t>
      </w:r>
    </w:p>
    <w:p w:rsidR="00000000" w:rsidRDefault="003D1D4C">
      <w:pPr>
        <w:pStyle w:val="pj"/>
      </w:pPr>
      <w:r>
        <w:rPr>
          <w:rStyle w:val="s0"/>
        </w:rPr>
        <w:t xml:space="preserve">4) стоимость работ, услуг, указанных в пункте 1 настоящей статьи, включена в размер облагаемого импорта, определяемого в соответствии со </w:t>
      </w:r>
      <w:hyperlink w:anchor="sub276080000" w:history="1">
        <w:r>
          <w:rPr>
            <w:rStyle w:val="a4"/>
            <w:color w:val="0000FF"/>
            <w:u w:val="single"/>
          </w:rPr>
          <w:t>статьей 276-8</w:t>
        </w:r>
      </w:hyperlink>
      <w:r>
        <w:rPr>
          <w:rStyle w:val="s0"/>
        </w:rPr>
        <w:t xml:space="preserve"> настоящего Кодекса, по которому налог на добавленную стоимость на ввозимые товары из государств-членов Таможенного союза уплачен в бюджет Республики Казахстан и не подлежит возврату в соответствии с </w:t>
      </w:r>
      <w:hyperlink w:anchor="sub276010000" w:history="1">
        <w:r>
          <w:rPr>
            <w:rStyle w:val="a4"/>
            <w:color w:val="0000FF"/>
            <w:u w:val="single"/>
          </w:rPr>
          <w:t>главой 3</w:t>
        </w:r>
        <w:r>
          <w:rPr>
            <w:rStyle w:val="a4"/>
            <w:color w:val="0000FF"/>
            <w:u w:val="single"/>
          </w:rPr>
          <w:t>7-1</w:t>
        </w:r>
      </w:hyperlink>
      <w:r>
        <w:rPr>
          <w:rStyle w:val="s0"/>
        </w:rPr>
        <w:t xml:space="preserve"> настоящего Кодекса;</w:t>
      </w:r>
    </w:p>
    <w:p w:rsidR="00000000" w:rsidRDefault="003D1D4C">
      <w:pPr>
        <w:pStyle w:val="pji"/>
      </w:pPr>
      <w:r>
        <w:rPr>
          <w:rStyle w:val="s3"/>
        </w:rPr>
        <w:t xml:space="preserve">Пункт дополнен подпунктом 5 в соответствии с </w:t>
      </w:r>
      <w:hyperlink r:id="rId4391" w:anchor="sub_id=241" w:history="1">
        <w:r>
          <w:rPr>
            <w:rStyle w:val="a5"/>
            <w:i/>
            <w:iCs/>
          </w:rPr>
          <w:t>Законом</w:t>
        </w:r>
      </w:hyperlink>
      <w:r>
        <w:rPr>
          <w:rStyle w:val="s3"/>
        </w:rPr>
        <w:t xml:space="preserve"> РК от 28.11.14 г. № 257-V </w:t>
      </w:r>
      <w:hyperlink r:id="rId4392" w:anchor="sub_id=703" w:history="1">
        <w:r>
          <w:rPr>
            <w:rStyle w:val="a4"/>
            <w:rFonts w:ascii="Segoe UI Symbol" w:hAnsi="Segoe UI Symbol"/>
            <w:i/>
            <w:iCs/>
            <w:color w:val="0000FF"/>
            <w:u w:val="single"/>
          </w:rPr>
          <w:t>*</w:t>
        </w:r>
      </w:hyperlink>
      <w:r>
        <w:rPr>
          <w:rStyle w:val="s3"/>
        </w:rPr>
        <w:t xml:space="preserve"> (введено в действие с 1 января 2009 г.)</w:t>
      </w:r>
    </w:p>
    <w:p w:rsidR="00000000" w:rsidRDefault="003D1D4C">
      <w:pPr>
        <w:pStyle w:val="pj"/>
      </w:pPr>
      <w:r>
        <w:rPr>
          <w:rStyle w:val="s0"/>
        </w:rPr>
        <w:t xml:space="preserve">5) работы, услуги являются оборотом филиала, представительства юридического лица-нерезидента в соответствии с </w:t>
      </w:r>
      <w:hyperlink w:anchor="sub230010200" w:history="1">
        <w:r>
          <w:rPr>
            <w:rStyle w:val="a4"/>
            <w:color w:val="0000FF"/>
            <w:u w:val="single"/>
          </w:rPr>
          <w:t>пунктом 1-2 статьи 230</w:t>
        </w:r>
      </w:hyperlink>
      <w:r>
        <w:rPr>
          <w:rStyle w:val="s0"/>
        </w:rPr>
        <w:t xml:space="preserve"> настоящего Кодекса.</w:t>
      </w:r>
    </w:p>
    <w:p w:rsidR="00000000" w:rsidRDefault="003D1D4C">
      <w:pPr>
        <w:pStyle w:val="pj"/>
      </w:pPr>
      <w:r>
        <w:t> </w:t>
      </w:r>
    </w:p>
    <w:p w:rsidR="00000000" w:rsidRDefault="003D1D4C">
      <w:pPr>
        <w:pStyle w:val="pj"/>
      </w:pPr>
      <w:r>
        <w:t> </w:t>
      </w:r>
    </w:p>
    <w:p w:rsidR="00000000" w:rsidRDefault="003D1D4C">
      <w:pPr>
        <w:pStyle w:val="pc"/>
      </w:pPr>
      <w:bookmarkStart w:id="457" w:name="SUB2420000"/>
      <w:bookmarkEnd w:id="457"/>
      <w:r>
        <w:rPr>
          <w:rStyle w:val="s1"/>
        </w:rPr>
        <w:t>Глава 31. ОБО</w:t>
      </w:r>
      <w:r>
        <w:rPr>
          <w:rStyle w:val="s1"/>
        </w:rPr>
        <w:t>РОТЫ, ОБЛАГАЕМЫЕ ПО НУЛЕВОЙ СТАВКЕ</w:t>
      </w:r>
    </w:p>
    <w:p w:rsidR="00000000" w:rsidRDefault="003D1D4C">
      <w:pPr>
        <w:pStyle w:val="pc"/>
      </w:pPr>
      <w:r>
        <w:rPr>
          <w:rStyle w:val="s1"/>
        </w:rPr>
        <w:t> </w:t>
      </w:r>
    </w:p>
    <w:p w:rsidR="00000000" w:rsidRDefault="003D1D4C">
      <w:pPr>
        <w:pStyle w:val="pji"/>
      </w:pPr>
      <w:r>
        <w:t> </w:t>
      </w:r>
    </w:p>
    <w:p w:rsidR="00000000" w:rsidRDefault="003D1D4C">
      <w:pPr>
        <w:pStyle w:val="pji"/>
      </w:pPr>
      <w:r>
        <w:rPr>
          <w:rStyle w:val="s3"/>
        </w:rPr>
        <w:t xml:space="preserve">В статью 242 внесены изменения в соответствии с </w:t>
      </w:r>
      <w:hyperlink r:id="rId4393" w:anchor="sub_id=242" w:history="1">
        <w:r>
          <w:rPr>
            <w:rStyle w:val="a4"/>
            <w:i/>
            <w:iCs/>
            <w:color w:val="0000FF"/>
            <w:u w:val="single"/>
          </w:rPr>
          <w:t>Законом</w:t>
        </w:r>
      </w:hyperlink>
      <w:r>
        <w:rPr>
          <w:rStyle w:val="s3"/>
        </w:rPr>
        <w:t xml:space="preserve"> РК от 30.06.10 г. № 297-IV (введены в действие с 1 июля 2010 г.) (</w:t>
      </w:r>
      <w:hyperlink r:id="rId4394" w:anchor="sub_id=242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 xml:space="preserve">Статья 242. Экспорт товаров </w:t>
      </w:r>
    </w:p>
    <w:p w:rsidR="00000000" w:rsidRDefault="003D1D4C">
      <w:pPr>
        <w:pStyle w:val="pj"/>
      </w:pPr>
      <w:r>
        <w:rPr>
          <w:rStyle w:val="s0"/>
        </w:rPr>
        <w:t xml:space="preserve">Оборот по реализации товаров на экспорт облагается по нулевой ставке. </w:t>
      </w:r>
    </w:p>
    <w:p w:rsidR="00000000" w:rsidRDefault="003D1D4C">
      <w:pPr>
        <w:pStyle w:val="pj"/>
      </w:pPr>
      <w:r>
        <w:rPr>
          <w:rStyle w:val="s0"/>
        </w:rPr>
        <w:t>Экспортом товаров является вывоз товаров с таможенной территории Тамо</w:t>
      </w:r>
      <w:r>
        <w:rPr>
          <w:rStyle w:val="s0"/>
        </w:rPr>
        <w:t xml:space="preserve">женного союза, осуществляемый в соответствии с </w:t>
      </w:r>
      <w:hyperlink r:id="rId4395" w:anchor="sub_id=2120000" w:history="1">
        <w:r>
          <w:rPr>
            <w:rStyle w:val="a4"/>
            <w:color w:val="0000FF"/>
            <w:u w:val="single"/>
          </w:rPr>
          <w:t>таможенным законодательством</w:t>
        </w:r>
      </w:hyperlink>
      <w:r>
        <w:rPr>
          <w:rStyle w:val="s0"/>
        </w:rPr>
        <w:t xml:space="preserve"> Таможенного союза и (или) </w:t>
      </w:r>
      <w:hyperlink r:id="rId4396" w:anchor="sub_id=3160000" w:history="1">
        <w:r>
          <w:rPr>
            <w:rStyle w:val="a4"/>
            <w:color w:val="0000FF"/>
            <w:u w:val="single"/>
          </w:rPr>
          <w:t>таможенным законодательством</w:t>
        </w:r>
      </w:hyperlink>
      <w:r>
        <w:rPr>
          <w:rStyle w:val="s0"/>
        </w:rPr>
        <w:t xml:space="preserve"> Республики Казахстан. </w:t>
      </w:r>
    </w:p>
    <w:p w:rsidR="00000000" w:rsidRDefault="003D1D4C">
      <w:pPr>
        <w:pStyle w:val="pj"/>
      </w:pPr>
      <w:r>
        <w:t> </w:t>
      </w:r>
    </w:p>
    <w:p w:rsidR="00000000" w:rsidRDefault="003D1D4C">
      <w:pPr>
        <w:pStyle w:val="pj"/>
        <w:ind w:left="1200" w:hanging="800"/>
      </w:pPr>
      <w:bookmarkStart w:id="458" w:name="SUB2430000"/>
      <w:bookmarkEnd w:id="458"/>
      <w:r>
        <w:rPr>
          <w:rStyle w:val="s1"/>
        </w:rPr>
        <w:t xml:space="preserve">Статья 243. Подтверждение экспорта товаров </w:t>
      </w:r>
    </w:p>
    <w:p w:rsidR="00000000" w:rsidRDefault="003D1D4C">
      <w:pPr>
        <w:pStyle w:val="pj"/>
      </w:pPr>
      <w:r>
        <w:rPr>
          <w:rStyle w:val="s0"/>
        </w:rPr>
        <w:t xml:space="preserve">1. Документами, подтверждающими экспорт товаров, являются: </w:t>
      </w:r>
    </w:p>
    <w:p w:rsidR="00000000" w:rsidRDefault="003D1D4C">
      <w:pPr>
        <w:pStyle w:val="pj"/>
      </w:pPr>
      <w:r>
        <w:rPr>
          <w:rStyle w:val="s0"/>
        </w:rPr>
        <w:t xml:space="preserve">1) договор (контракт) на поставку экспортируемых товаров; </w:t>
      </w:r>
    </w:p>
    <w:p w:rsidR="00000000" w:rsidRDefault="003D1D4C">
      <w:pPr>
        <w:pStyle w:val="pji"/>
      </w:pPr>
      <w:r>
        <w:rPr>
          <w:rStyle w:val="s3"/>
        </w:rPr>
        <w:t xml:space="preserve">В подпункт 2 внесены изменения в соответствии с </w:t>
      </w:r>
      <w:hyperlink r:id="rId4397" w:anchor="sub_id=243" w:history="1">
        <w:r>
          <w:rPr>
            <w:rStyle w:val="a4"/>
            <w:i/>
            <w:iCs/>
            <w:color w:val="0000FF"/>
            <w:u w:val="single"/>
          </w:rPr>
          <w:t>Законом</w:t>
        </w:r>
      </w:hyperlink>
      <w:r>
        <w:rPr>
          <w:rStyle w:val="s3"/>
        </w:rPr>
        <w:t xml:space="preserve"> РК от 30.06.10 г. № 297-IV (введены в действие с 1 июля 2010 г.) (</w:t>
      </w:r>
      <w:hyperlink r:id="rId4398" w:anchor="sub_id=2430102" w:history="1">
        <w:r>
          <w:rPr>
            <w:rStyle w:val="a4"/>
            <w:i/>
            <w:iCs/>
            <w:color w:val="0000FF"/>
            <w:u w:val="single"/>
          </w:rPr>
          <w:t>см. стар. ред.</w:t>
        </w:r>
      </w:hyperlink>
      <w:r>
        <w:rPr>
          <w:rStyle w:val="s3"/>
        </w:rPr>
        <w:t xml:space="preserve">); </w:t>
      </w:r>
      <w:hyperlink r:id="rId4399" w:anchor="sub_id=307" w:history="1">
        <w:r>
          <w:rPr>
            <w:rStyle w:val="a4"/>
            <w:i/>
            <w:iCs/>
            <w:color w:val="0000FF"/>
            <w:u w:val="single"/>
          </w:rPr>
          <w:t>Законом</w:t>
        </w:r>
      </w:hyperlink>
      <w:r>
        <w:rPr>
          <w:rStyle w:val="s3"/>
        </w:rPr>
        <w:t xml:space="preserve"> РК от 09.01.12 г. № 535-IV (введены в действие с 1 января 2011 г.</w:t>
      </w:r>
      <w:r>
        <w:rPr>
          <w:rStyle w:val="s3"/>
        </w:rPr>
        <w:t>) (</w:t>
      </w:r>
      <w:hyperlink r:id="rId4400" w:anchor="sub_id=2430102" w:history="1">
        <w:r>
          <w:rPr>
            <w:rStyle w:val="a4"/>
            <w:i/>
            <w:iCs/>
            <w:color w:val="0000FF"/>
            <w:u w:val="single"/>
          </w:rPr>
          <w:t>см. стар. ред.</w:t>
        </w:r>
      </w:hyperlink>
      <w:r>
        <w:rPr>
          <w:rStyle w:val="s3"/>
        </w:rPr>
        <w:t>)</w:t>
      </w:r>
    </w:p>
    <w:p w:rsidR="00000000" w:rsidRDefault="003D1D4C">
      <w:pPr>
        <w:pStyle w:val="pj"/>
      </w:pPr>
      <w:r>
        <w:rPr>
          <w:rStyle w:val="s0"/>
        </w:rPr>
        <w:t>2) копия декларации на товары с отметками таможенного органа, осуществляющего выпуск товаров в таможенной процедуре экспорта, а также с отметкой таможен</w:t>
      </w:r>
      <w:r>
        <w:rPr>
          <w:rStyle w:val="s0"/>
        </w:rPr>
        <w:t xml:space="preserve">ного органа, расположенного в пункте пропуска на таможенной границе Таможенного союза, кроме случаев, указанных в подпункте 3) настоящей статьи; </w:t>
      </w:r>
    </w:p>
    <w:p w:rsidR="00000000" w:rsidRDefault="003D1D4C">
      <w:pPr>
        <w:pStyle w:val="pji"/>
      </w:pPr>
      <w:r>
        <w:rPr>
          <w:rStyle w:val="s3"/>
        </w:rPr>
        <w:t xml:space="preserve">В подпункт 3 внесены изменения в соответствии с </w:t>
      </w:r>
      <w:hyperlink r:id="rId4401" w:anchor="sub_id=243" w:history="1">
        <w:r>
          <w:rPr>
            <w:rStyle w:val="a4"/>
            <w:i/>
            <w:iCs/>
            <w:color w:val="0000FF"/>
            <w:u w:val="single"/>
          </w:rPr>
          <w:t>Законом</w:t>
        </w:r>
      </w:hyperlink>
      <w:r>
        <w:rPr>
          <w:rStyle w:val="s3"/>
        </w:rPr>
        <w:t xml:space="preserve"> РК от 30.06.10 г. № 297-IV (введены в действие с 1 июля 2010 г.) (</w:t>
      </w:r>
      <w:hyperlink r:id="rId4402" w:anchor="sub_id=2430103" w:history="1">
        <w:r>
          <w:rPr>
            <w:rStyle w:val="a4"/>
            <w:i/>
            <w:iCs/>
            <w:color w:val="0000FF"/>
            <w:u w:val="single"/>
          </w:rPr>
          <w:t>см. стар. ред.</w:t>
        </w:r>
      </w:hyperlink>
      <w:r>
        <w:rPr>
          <w:rStyle w:val="s3"/>
        </w:rPr>
        <w:t xml:space="preserve">); </w:t>
      </w:r>
      <w:hyperlink r:id="rId4403" w:anchor="sub_id=307" w:history="1">
        <w:r>
          <w:rPr>
            <w:rStyle w:val="a4"/>
            <w:i/>
            <w:iCs/>
            <w:color w:val="0000FF"/>
            <w:u w:val="single"/>
          </w:rPr>
          <w:t>Законом</w:t>
        </w:r>
      </w:hyperlink>
      <w:r>
        <w:rPr>
          <w:rStyle w:val="s3"/>
        </w:rPr>
        <w:t xml:space="preserve"> РК от 09.01.12 г. № 535-IV (введены в действие с 1 января 2011 г.) (</w:t>
      </w:r>
      <w:hyperlink r:id="rId4404" w:anchor="sub_id=2430103" w:history="1">
        <w:r>
          <w:rPr>
            <w:rStyle w:val="a4"/>
            <w:i/>
            <w:iCs/>
            <w:color w:val="0000FF"/>
            <w:u w:val="single"/>
          </w:rPr>
          <w:t>см. стар. ред.</w:t>
        </w:r>
      </w:hyperlink>
      <w:r>
        <w:rPr>
          <w:rStyle w:val="s3"/>
        </w:rPr>
        <w:t xml:space="preserve">); </w:t>
      </w:r>
      <w:hyperlink r:id="rId4405" w:anchor="sub_id=243" w:history="1">
        <w:r>
          <w:rPr>
            <w:rStyle w:val="a4"/>
            <w:i/>
            <w:iCs/>
            <w:color w:val="0000FF"/>
            <w:u w:val="single"/>
          </w:rPr>
          <w:t>Законом</w:t>
        </w:r>
      </w:hyperlink>
      <w:r>
        <w:rPr>
          <w:rStyle w:val="s3"/>
        </w:rPr>
        <w:t xml:space="preserve"> РК от 26.12.12 г. № 61-V (введено в действие с 1 июля 2010 г.) (</w:t>
      </w:r>
      <w:hyperlink r:id="rId4406" w:anchor="sub_id=2430103" w:history="1">
        <w:r>
          <w:rPr>
            <w:rStyle w:val="a4"/>
            <w:i/>
            <w:iCs/>
            <w:color w:val="0000FF"/>
            <w:u w:val="single"/>
          </w:rPr>
          <w:t>см. стар. ред.</w:t>
        </w:r>
      </w:hyperlink>
      <w:r>
        <w:rPr>
          <w:rStyle w:val="s3"/>
        </w:rPr>
        <w:t>)</w:t>
      </w:r>
    </w:p>
    <w:p w:rsidR="00000000" w:rsidRDefault="003D1D4C">
      <w:pPr>
        <w:pStyle w:val="pj"/>
      </w:pPr>
      <w:r>
        <w:rPr>
          <w:rStyle w:val="s0"/>
        </w:rPr>
        <w:t>3) копия полной декларации на товары с отметками таможенного</w:t>
      </w:r>
      <w:r>
        <w:rPr>
          <w:rStyle w:val="s0"/>
        </w:rPr>
        <w:t xml:space="preserve"> органа, производившего таможенное декларирование, в следующих случаях: </w:t>
      </w:r>
    </w:p>
    <w:p w:rsidR="00000000" w:rsidRDefault="003D1D4C">
      <w:pPr>
        <w:pStyle w:val="pj"/>
      </w:pPr>
      <w:r>
        <w:rPr>
          <w:rStyle w:val="s0"/>
        </w:rPr>
        <w:t xml:space="preserve">при вывозе товаров в таможенной процедуре экспорта по системе магистральных трубопроводов или по линиям электропередачи; </w:t>
      </w:r>
    </w:p>
    <w:p w:rsidR="00000000" w:rsidRDefault="003D1D4C">
      <w:pPr>
        <w:pStyle w:val="pj"/>
      </w:pPr>
      <w:r>
        <w:rPr>
          <w:rStyle w:val="s0"/>
        </w:rPr>
        <w:t>при вывозе товаров в таможенной процедуре экспорта с использо</w:t>
      </w:r>
      <w:r>
        <w:rPr>
          <w:rStyle w:val="s0"/>
        </w:rPr>
        <w:t>ванием периодического таможенного декларирования;</w:t>
      </w:r>
    </w:p>
    <w:p w:rsidR="00000000" w:rsidRDefault="003D1D4C">
      <w:pPr>
        <w:pStyle w:val="pj"/>
      </w:pPr>
      <w:r>
        <w:rPr>
          <w:rStyle w:val="s0"/>
        </w:rPr>
        <w:t>при вывозе товаров в таможенной процедуре экспорта с использованием временного таможенного декларирования;</w:t>
      </w:r>
    </w:p>
    <w:p w:rsidR="00000000" w:rsidRDefault="003D1D4C">
      <w:pPr>
        <w:pStyle w:val="pji"/>
      </w:pPr>
      <w:r>
        <w:rPr>
          <w:rStyle w:val="s3"/>
        </w:rPr>
        <w:t xml:space="preserve">В подпункт 4 внесены изменения в соответствии с </w:t>
      </w:r>
      <w:hyperlink r:id="rId4407" w:anchor="sub_id=243" w:history="1">
        <w:r>
          <w:rPr>
            <w:rStyle w:val="a4"/>
            <w:i/>
            <w:iCs/>
            <w:color w:val="0000FF"/>
            <w:u w:val="single"/>
          </w:rPr>
          <w:t>Законом</w:t>
        </w:r>
      </w:hyperlink>
      <w:r>
        <w:rPr>
          <w:rStyle w:val="s3"/>
        </w:rPr>
        <w:t xml:space="preserve"> РК от 30.06.10 г. № 297-IV (введены в действие с 1 июля 2010 г.) (</w:t>
      </w:r>
      <w:hyperlink r:id="rId4408" w:anchor="sub_id=2430104" w:history="1">
        <w:r>
          <w:rPr>
            <w:rStyle w:val="a4"/>
            <w:i/>
            <w:iCs/>
            <w:color w:val="0000FF"/>
            <w:u w:val="single"/>
          </w:rPr>
          <w:t>см. стар. ред.</w:t>
        </w:r>
      </w:hyperlink>
      <w:r>
        <w:rPr>
          <w:rStyle w:val="s3"/>
        </w:rPr>
        <w:t>)</w:t>
      </w:r>
    </w:p>
    <w:p w:rsidR="00000000" w:rsidRDefault="003D1D4C">
      <w:pPr>
        <w:pStyle w:val="pj"/>
      </w:pPr>
      <w:r>
        <w:rPr>
          <w:rStyle w:val="s0"/>
        </w:rPr>
        <w:t xml:space="preserve">4) копии товаросопроводительных документов. </w:t>
      </w:r>
    </w:p>
    <w:p w:rsidR="00000000" w:rsidRDefault="003D1D4C">
      <w:pPr>
        <w:pStyle w:val="pj"/>
      </w:pPr>
      <w:r>
        <w:rPr>
          <w:rStyle w:val="s0"/>
        </w:rPr>
        <w:t>В случ</w:t>
      </w:r>
      <w:r>
        <w:rPr>
          <w:rStyle w:val="s0"/>
        </w:rPr>
        <w:t xml:space="preserve">ае вывоза товаров в таможенной процедуре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p w:rsidR="00000000" w:rsidRDefault="003D1D4C">
      <w:pPr>
        <w:pStyle w:val="pj"/>
      </w:pPr>
      <w:r>
        <w:rPr>
          <w:rStyle w:val="s0"/>
        </w:rPr>
        <w:t>5</w:t>
      </w:r>
      <w:r>
        <w:rPr>
          <w:rStyle w:val="s0"/>
        </w:rPr>
        <w:t xml:space="preserve">)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 </w:t>
      </w:r>
    </w:p>
    <w:p w:rsidR="00000000" w:rsidRDefault="003D1D4C">
      <w:pPr>
        <w:pStyle w:val="pji"/>
      </w:pPr>
      <w:r>
        <w:rPr>
          <w:rStyle w:val="s3"/>
        </w:rPr>
        <w:t>В пункт 2 внес</w:t>
      </w:r>
      <w:r>
        <w:rPr>
          <w:rStyle w:val="s3"/>
        </w:rPr>
        <w:t xml:space="preserve">ены изменения в соответствии с </w:t>
      </w:r>
      <w:hyperlink r:id="rId4409" w:anchor="sub_id=243" w:history="1">
        <w:r>
          <w:rPr>
            <w:rStyle w:val="a4"/>
            <w:i/>
            <w:iCs/>
            <w:color w:val="0000FF"/>
            <w:u w:val="single"/>
          </w:rPr>
          <w:t>Законом</w:t>
        </w:r>
      </w:hyperlink>
      <w:r>
        <w:rPr>
          <w:rStyle w:val="s3"/>
        </w:rPr>
        <w:t xml:space="preserve"> РК от 30.06.10 г. № 297-IV (введены в действие с 1 июля 2010 г.) (</w:t>
      </w:r>
      <w:hyperlink r:id="rId4410" w:anchor="sub_id=2430200" w:history="1">
        <w:r>
          <w:rPr>
            <w:rStyle w:val="a4"/>
            <w:i/>
            <w:iCs/>
            <w:color w:val="0000FF"/>
            <w:u w:val="single"/>
          </w:rPr>
          <w:t>см. стар. ред.</w:t>
        </w:r>
      </w:hyperlink>
      <w:r>
        <w:rPr>
          <w:rStyle w:val="s3"/>
        </w:rPr>
        <w:t>)</w:t>
      </w:r>
    </w:p>
    <w:p w:rsidR="00000000" w:rsidRDefault="003D1D4C">
      <w:pPr>
        <w:pStyle w:val="pj"/>
      </w:pPr>
      <w:r>
        <w:rPr>
          <w:rStyle w:val="s0"/>
        </w:rPr>
        <w:t xml:space="preserve">2. В случае осуществления дальнейшего экспорта товаров, ранее вывезенных за пределы таможенной территории Таможенного союза в таможенной процедуре </w:t>
      </w:r>
      <w:hyperlink r:id="rId4411" w:history="1">
        <w:r>
          <w:rPr>
            <w:rStyle w:val="a4"/>
            <w:color w:val="0000FF"/>
            <w:u w:val="single"/>
          </w:rPr>
          <w:t>переработк</w:t>
        </w:r>
        <w:r>
          <w:rPr>
            <w:rStyle w:val="a4"/>
            <w:color w:val="0000FF"/>
            <w:u w:val="single"/>
          </w:rPr>
          <w:t>и вне таможенной территории</w:t>
        </w:r>
      </w:hyperlink>
      <w:r>
        <w:rPr>
          <w:rStyle w:val="s0"/>
        </w:rPr>
        <w:t xml:space="preserve">, или продуктов их переработки подтверждение экспорта осуществляется в соответствии с пунктом 1 настоящей статьи, а также на основании следующих документов: </w:t>
      </w:r>
    </w:p>
    <w:p w:rsidR="00000000" w:rsidRDefault="003D1D4C">
      <w:pPr>
        <w:pStyle w:val="pji"/>
      </w:pPr>
      <w:r>
        <w:rPr>
          <w:rStyle w:val="s3"/>
        </w:rPr>
        <w:t xml:space="preserve">В подпункт 1 внесены изменения в соответствии с </w:t>
      </w:r>
      <w:hyperlink r:id="rId4412" w:anchor="sub_id=243" w:history="1">
        <w:r>
          <w:rPr>
            <w:rStyle w:val="a4"/>
            <w:i/>
            <w:iCs/>
            <w:color w:val="0000FF"/>
            <w:u w:val="single"/>
          </w:rPr>
          <w:t>Законом</w:t>
        </w:r>
      </w:hyperlink>
      <w:r>
        <w:rPr>
          <w:rStyle w:val="s3"/>
        </w:rPr>
        <w:t xml:space="preserve"> РК от 30.06.10 г. № 297-IV (введены в действие с 1 июля 2010 г.) (</w:t>
      </w:r>
      <w:hyperlink r:id="rId4413" w:anchor="sub_id=2430200" w:history="1">
        <w:r>
          <w:rPr>
            <w:rStyle w:val="a4"/>
            <w:i/>
            <w:iCs/>
            <w:color w:val="0000FF"/>
            <w:u w:val="single"/>
          </w:rPr>
          <w:t>см. стар. ред.</w:t>
        </w:r>
      </w:hyperlink>
      <w:r>
        <w:rPr>
          <w:rStyle w:val="s3"/>
        </w:rPr>
        <w:t xml:space="preserve">); </w:t>
      </w:r>
      <w:hyperlink r:id="rId4414" w:anchor="sub_id=307" w:history="1">
        <w:r>
          <w:rPr>
            <w:rStyle w:val="a4"/>
            <w:i/>
            <w:iCs/>
            <w:color w:val="0000FF"/>
            <w:u w:val="single"/>
          </w:rPr>
          <w:t>Законом</w:t>
        </w:r>
      </w:hyperlink>
      <w:r>
        <w:rPr>
          <w:rStyle w:val="s3"/>
        </w:rPr>
        <w:t xml:space="preserve"> РК от 09.01.12 г. № 535-IV (введены в действие с 1 января 2011 г.) (</w:t>
      </w:r>
      <w:hyperlink r:id="rId4415" w:anchor="sub_id=2430201" w:history="1">
        <w:r>
          <w:rPr>
            <w:rStyle w:val="a4"/>
            <w:i/>
            <w:iCs/>
            <w:color w:val="0000FF"/>
            <w:u w:val="single"/>
          </w:rPr>
          <w:t>см. стар. ред.</w:t>
        </w:r>
      </w:hyperlink>
      <w:r>
        <w:rPr>
          <w:rStyle w:val="s3"/>
        </w:rPr>
        <w:t>)</w:t>
      </w:r>
    </w:p>
    <w:p w:rsidR="00000000" w:rsidRDefault="003D1D4C">
      <w:pPr>
        <w:pStyle w:val="pj"/>
      </w:pPr>
      <w:r>
        <w:rPr>
          <w:rStyle w:val="s0"/>
        </w:rPr>
        <w:t xml:space="preserve">1) копии декларации </w:t>
      </w:r>
      <w:r>
        <w:rPr>
          <w:rStyle w:val="s0"/>
        </w:rPr>
        <w:t xml:space="preserve">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rsidR="00000000" w:rsidRDefault="003D1D4C">
      <w:pPr>
        <w:pStyle w:val="pji"/>
      </w:pPr>
      <w:r>
        <w:rPr>
          <w:rStyle w:val="s3"/>
        </w:rPr>
        <w:t xml:space="preserve">В подпункт 2 внесены изменения в соответствии с </w:t>
      </w:r>
      <w:hyperlink r:id="rId4416" w:anchor="sub_id=243" w:history="1">
        <w:r>
          <w:rPr>
            <w:rStyle w:val="a4"/>
            <w:i/>
            <w:iCs/>
            <w:color w:val="0000FF"/>
            <w:u w:val="single"/>
          </w:rPr>
          <w:t>Законом</w:t>
        </w:r>
      </w:hyperlink>
      <w:r>
        <w:rPr>
          <w:rStyle w:val="s3"/>
        </w:rPr>
        <w:t xml:space="preserve"> РК от 30.06.10 г. № 297-IV (введены в действие с 1 июля 2010 г.) (</w:t>
      </w:r>
      <w:hyperlink r:id="rId4417" w:anchor="sub_id=2430202" w:history="1">
        <w:r>
          <w:rPr>
            <w:rStyle w:val="a4"/>
            <w:i/>
            <w:iCs/>
            <w:color w:val="0000FF"/>
            <w:u w:val="single"/>
          </w:rPr>
          <w:t>см. стар. ред.</w:t>
        </w:r>
      </w:hyperlink>
      <w:r>
        <w:rPr>
          <w:rStyle w:val="s3"/>
        </w:rPr>
        <w:t xml:space="preserve">); </w:t>
      </w:r>
      <w:hyperlink r:id="rId4418" w:anchor="sub_id=307" w:history="1">
        <w:r>
          <w:rPr>
            <w:rStyle w:val="a4"/>
            <w:i/>
            <w:iCs/>
            <w:color w:val="0000FF"/>
            <w:u w:val="single"/>
          </w:rPr>
          <w:t>Законом</w:t>
        </w:r>
      </w:hyperlink>
      <w:r>
        <w:rPr>
          <w:rStyle w:val="s3"/>
        </w:rPr>
        <w:t xml:space="preserve"> РК от 09.01.12 г. № 535-IV (введены в действие с 1 января 2011 г.) (</w:t>
      </w:r>
      <w:hyperlink r:id="rId4419" w:anchor="sub_id=2430202" w:history="1">
        <w:r>
          <w:rPr>
            <w:rStyle w:val="a4"/>
            <w:i/>
            <w:iCs/>
            <w:color w:val="0000FF"/>
            <w:u w:val="single"/>
          </w:rPr>
          <w:t>см. стар. ред.</w:t>
        </w:r>
      </w:hyperlink>
      <w:r>
        <w:rPr>
          <w:rStyle w:val="s3"/>
        </w:rPr>
        <w:t>)</w:t>
      </w:r>
    </w:p>
    <w:p w:rsidR="00000000" w:rsidRDefault="003D1D4C">
      <w:pPr>
        <w:pStyle w:val="pj"/>
      </w:pPr>
      <w:r>
        <w:rPr>
          <w:rStyle w:val="s0"/>
        </w:rPr>
        <w:t>2) копии декларации на товары, оформленной в таможен</w:t>
      </w:r>
      <w:r>
        <w:rPr>
          <w:rStyle w:val="s0"/>
        </w:rPr>
        <w:t xml:space="preserve">ной процедуре переработки вне таможенной территории; </w:t>
      </w:r>
    </w:p>
    <w:p w:rsidR="00000000" w:rsidRDefault="003D1D4C">
      <w:pPr>
        <w:pStyle w:val="pji"/>
      </w:pPr>
      <w:r>
        <w:rPr>
          <w:rStyle w:val="s3"/>
        </w:rPr>
        <w:t xml:space="preserve">В подпункт 3 внесены изменения в соответствии с </w:t>
      </w:r>
      <w:hyperlink r:id="rId4420" w:anchor="sub_id=243" w:history="1">
        <w:r>
          <w:rPr>
            <w:rStyle w:val="a4"/>
            <w:i/>
            <w:iCs/>
            <w:color w:val="0000FF"/>
            <w:u w:val="single"/>
          </w:rPr>
          <w:t>Законом</w:t>
        </w:r>
      </w:hyperlink>
      <w:r>
        <w:rPr>
          <w:rStyle w:val="s3"/>
        </w:rPr>
        <w:t xml:space="preserve"> </w:t>
      </w:r>
      <w:r>
        <w:rPr>
          <w:rStyle w:val="s3"/>
        </w:rPr>
        <w:t>РК от 30.06.10 г. № 297-IV (введены в действие с 1 июля 2010 г.) (</w:t>
      </w:r>
      <w:hyperlink r:id="rId4421" w:anchor="sub_id=2430203" w:history="1">
        <w:r>
          <w:rPr>
            <w:rStyle w:val="a4"/>
            <w:i/>
            <w:iCs/>
            <w:color w:val="0000FF"/>
            <w:u w:val="single"/>
          </w:rPr>
          <w:t>см. стар. ред.</w:t>
        </w:r>
      </w:hyperlink>
      <w:r>
        <w:rPr>
          <w:rStyle w:val="s3"/>
        </w:rPr>
        <w:t xml:space="preserve">); </w:t>
      </w:r>
      <w:hyperlink r:id="rId4422" w:anchor="sub_id=307" w:history="1">
        <w:r>
          <w:rPr>
            <w:rStyle w:val="a4"/>
            <w:i/>
            <w:iCs/>
            <w:color w:val="0000FF"/>
            <w:u w:val="single"/>
          </w:rPr>
          <w:t>Законом</w:t>
        </w:r>
      </w:hyperlink>
      <w:r>
        <w:rPr>
          <w:rStyle w:val="s3"/>
        </w:rPr>
        <w:t xml:space="preserve"> РК от 09.01.12 г. № 535-IV (введены в действие с 1 января 2011 г.) (</w:t>
      </w:r>
      <w:hyperlink r:id="rId4423" w:anchor="sub_id=2430203" w:history="1">
        <w:r>
          <w:rPr>
            <w:rStyle w:val="a4"/>
            <w:i/>
            <w:iCs/>
            <w:color w:val="0000FF"/>
            <w:u w:val="single"/>
          </w:rPr>
          <w:t>см. стар. ред.</w:t>
        </w:r>
      </w:hyperlink>
      <w:r>
        <w:rPr>
          <w:rStyle w:val="s3"/>
        </w:rPr>
        <w:t>)</w:t>
      </w:r>
    </w:p>
    <w:p w:rsidR="00000000" w:rsidRDefault="003D1D4C">
      <w:pPr>
        <w:pStyle w:val="pj"/>
      </w:pPr>
      <w:r>
        <w:rPr>
          <w:rStyle w:val="s0"/>
        </w:rPr>
        <w:t>3) копии декларации на товары, оформленной при ввозе товаров на территорию иностранног</w:t>
      </w:r>
      <w:r>
        <w:rPr>
          <w:rStyle w:val="s0"/>
        </w:rPr>
        <w:t xml:space="preserve">о государства в таможенной процедуре переработки на таможенной территории (переработки товаров для внутреннего потребления), заверенной таможенным органом, осуществившим такое оформление; </w:t>
      </w:r>
    </w:p>
    <w:p w:rsidR="00000000" w:rsidRDefault="003D1D4C">
      <w:pPr>
        <w:pStyle w:val="pji"/>
      </w:pPr>
      <w:r>
        <w:rPr>
          <w:rStyle w:val="s3"/>
        </w:rPr>
        <w:t xml:space="preserve">Подпункт 4 изложен в редакции </w:t>
      </w:r>
      <w:hyperlink r:id="rId4424" w:anchor="sub_id=243" w:history="1">
        <w:r>
          <w:rPr>
            <w:rStyle w:val="a4"/>
            <w:i/>
            <w:iCs/>
            <w:color w:val="0000FF"/>
            <w:u w:val="single"/>
          </w:rPr>
          <w:t>Закона</w:t>
        </w:r>
      </w:hyperlink>
      <w:r>
        <w:rPr>
          <w:rStyle w:val="s3"/>
        </w:rPr>
        <w:t xml:space="preserve"> РК от 30.06.10 г. № 297-IV (введено в действие с 1 июля 2010 г.) (</w:t>
      </w:r>
      <w:hyperlink r:id="rId4425" w:anchor="sub_id=2430204" w:history="1">
        <w:r>
          <w:rPr>
            <w:rStyle w:val="a4"/>
            <w:i/>
            <w:iCs/>
            <w:color w:val="0000FF"/>
            <w:u w:val="single"/>
          </w:rPr>
          <w:t>см. стар. ред.</w:t>
        </w:r>
      </w:hyperlink>
      <w:r>
        <w:rPr>
          <w:rStyle w:val="s3"/>
        </w:rPr>
        <w:t xml:space="preserve">); </w:t>
      </w:r>
      <w:hyperlink r:id="rId4426" w:anchor="sub_id=307" w:history="1">
        <w:r>
          <w:rPr>
            <w:rStyle w:val="a4"/>
            <w:i/>
            <w:iCs/>
            <w:color w:val="0000FF"/>
            <w:u w:val="single"/>
          </w:rPr>
          <w:t>Законом</w:t>
        </w:r>
      </w:hyperlink>
      <w:r>
        <w:rPr>
          <w:rStyle w:val="s3"/>
        </w:rPr>
        <w:t xml:space="preserve"> РК от 09.01.12 г. № 535-IV (введены в действие с 1 января 2011 г.) (</w:t>
      </w:r>
      <w:hyperlink r:id="rId4427" w:anchor="sub_id=2430204" w:history="1">
        <w:r>
          <w:rPr>
            <w:rStyle w:val="a4"/>
            <w:i/>
            <w:iCs/>
            <w:color w:val="0000FF"/>
            <w:u w:val="single"/>
          </w:rPr>
          <w:t>см. стар. ред.</w:t>
        </w:r>
      </w:hyperlink>
      <w:r>
        <w:rPr>
          <w:rStyle w:val="s3"/>
        </w:rPr>
        <w:t>)</w:t>
      </w:r>
    </w:p>
    <w:p w:rsidR="00000000" w:rsidRDefault="003D1D4C">
      <w:pPr>
        <w:pStyle w:val="pj"/>
      </w:pPr>
      <w:r>
        <w:rPr>
          <w:rStyle w:val="s0"/>
        </w:rPr>
        <w:t>4) копии декларации на товары, в со</w:t>
      </w:r>
      <w:r>
        <w:rPr>
          <w:rStyle w:val="s0"/>
        </w:rPr>
        <w:t>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w:t>
      </w:r>
      <w:r>
        <w:rPr>
          <w:rStyle w:val="s0"/>
        </w:rPr>
        <w:t>ю процедуру экспорта.</w:t>
      </w:r>
    </w:p>
    <w:p w:rsidR="00000000" w:rsidRDefault="003D1D4C">
      <w:pPr>
        <w:pStyle w:val="pj"/>
      </w:pPr>
      <w:r>
        <w:t> </w:t>
      </w:r>
    </w:p>
    <w:p w:rsidR="00000000" w:rsidRDefault="003D1D4C">
      <w:pPr>
        <w:pStyle w:val="pji"/>
      </w:pPr>
      <w:r>
        <w:rPr>
          <w:rStyle w:val="s3"/>
        </w:rPr>
        <w:t xml:space="preserve">Статья дополнена пунктом 3 в соответствии с </w:t>
      </w:r>
      <w:hyperlink r:id="rId4428" w:anchor="sub_id=243"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3. Декларация на товары в виде эл</w:t>
      </w:r>
      <w:r>
        <w:rPr>
          <w:rStyle w:val="s0"/>
        </w:rPr>
        <w:t>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w:t>
      </w:r>
      <w:r>
        <w:rPr>
          <w:rStyle w:val="s0"/>
        </w:rPr>
        <w:t>о документа, предусмотренной настоящим пунктом, представление документов, установленных подпунктами 2), 3) пункта 1 и 1), 2) пункта 2 настоящей статьи, не требуется.</w:t>
      </w:r>
    </w:p>
    <w:p w:rsidR="00000000" w:rsidRDefault="003D1D4C">
      <w:pPr>
        <w:pStyle w:val="pj"/>
      </w:pPr>
      <w:r>
        <w:t> </w:t>
      </w:r>
    </w:p>
    <w:p w:rsidR="00000000" w:rsidRDefault="003D1D4C">
      <w:pPr>
        <w:pStyle w:val="pj"/>
        <w:ind w:left="1200" w:hanging="800"/>
      </w:pPr>
      <w:bookmarkStart w:id="459" w:name="SUB2440000"/>
      <w:bookmarkEnd w:id="459"/>
      <w:r>
        <w:rPr>
          <w:rStyle w:val="s1"/>
        </w:rPr>
        <w:t>Статья 244. Налогообложение международных перевозок</w:t>
      </w:r>
    </w:p>
    <w:p w:rsidR="00000000" w:rsidRDefault="003D1D4C">
      <w:pPr>
        <w:pStyle w:val="pj"/>
      </w:pPr>
      <w:r>
        <w:rPr>
          <w:rStyle w:val="s0"/>
        </w:rPr>
        <w:t>1. Оборот по реализации следующих ус</w:t>
      </w:r>
      <w:r>
        <w:rPr>
          <w:rStyle w:val="s0"/>
        </w:rPr>
        <w:t xml:space="preserve">луг по международным перевозкам облагается по нулевой ставке: </w:t>
      </w:r>
    </w:p>
    <w:p w:rsidR="00000000" w:rsidRDefault="003D1D4C">
      <w:pPr>
        <w:pStyle w:val="pj"/>
      </w:pPr>
      <w:r>
        <w:rPr>
          <w:rStyle w:val="s0"/>
        </w:rPr>
        <w:t xml:space="preserve">1) транспортировка товаров, в том числе почты, экспортируемых с территории Республики Казахстан и импортируемых на территорию Республики Казахстан; </w:t>
      </w:r>
    </w:p>
    <w:p w:rsidR="00000000" w:rsidRDefault="003D1D4C">
      <w:pPr>
        <w:pStyle w:val="pj"/>
      </w:pPr>
      <w:r>
        <w:rPr>
          <w:rStyle w:val="s0"/>
        </w:rPr>
        <w:t xml:space="preserve">2) транспортировка по территории Республики Казахстан транзитных грузов; </w:t>
      </w:r>
    </w:p>
    <w:p w:rsidR="00000000" w:rsidRDefault="003D1D4C">
      <w:pPr>
        <w:pStyle w:val="pj"/>
      </w:pPr>
      <w:r>
        <w:rPr>
          <w:rStyle w:val="s0"/>
        </w:rPr>
        <w:t xml:space="preserve">3) перевозка пассажиров и багажа в международном сообщении. </w:t>
      </w:r>
    </w:p>
    <w:p w:rsidR="00000000" w:rsidRDefault="003D1D4C">
      <w:pPr>
        <w:pStyle w:val="pji"/>
      </w:pPr>
      <w:bookmarkStart w:id="460" w:name="SUB2440200"/>
      <w:bookmarkEnd w:id="460"/>
      <w:r>
        <w:rPr>
          <w:rStyle w:val="s3"/>
        </w:rPr>
        <w:t xml:space="preserve">В пункт 2 внесены изменения в соответствии с </w:t>
      </w:r>
      <w:hyperlink r:id="rId4429" w:anchor="sub_id=244" w:history="1">
        <w:r>
          <w:rPr>
            <w:rStyle w:val="a4"/>
            <w:i/>
            <w:iCs/>
            <w:color w:val="0000FF"/>
            <w:u w:val="single"/>
          </w:rPr>
          <w:t>Законом</w:t>
        </w:r>
      </w:hyperlink>
      <w:r>
        <w:rPr>
          <w:rStyle w:val="s3"/>
        </w:rPr>
        <w:t xml:space="preserve"> РК от 30.06.10 г. № 297-IV (введены в действие с 1 июля 2010 г.) (</w:t>
      </w:r>
      <w:hyperlink r:id="rId4430" w:anchor="sub_id=2440200" w:history="1">
        <w:r>
          <w:rPr>
            <w:rStyle w:val="a4"/>
            <w:i/>
            <w:iCs/>
            <w:color w:val="0000FF"/>
            <w:u w:val="single"/>
          </w:rPr>
          <w:t>см. стар. ред.</w:t>
        </w:r>
      </w:hyperlink>
      <w:r>
        <w:rPr>
          <w:rStyle w:val="s3"/>
        </w:rPr>
        <w:t xml:space="preserve">); изложен в редакции </w:t>
      </w:r>
      <w:hyperlink r:id="rId4431" w:anchor="sub_id=308" w:history="1">
        <w:r>
          <w:rPr>
            <w:rStyle w:val="a4"/>
            <w:i/>
            <w:iCs/>
            <w:color w:val="0000FF"/>
            <w:u w:val="single"/>
          </w:rPr>
          <w:t>Закона</w:t>
        </w:r>
      </w:hyperlink>
      <w:r>
        <w:rPr>
          <w:rStyle w:val="s3"/>
        </w:rPr>
        <w:t xml:space="preserve"> РК от 09.01.12 г. № 535-IV (введены в действие с 1 января 2011 г.) (</w:t>
      </w:r>
      <w:hyperlink r:id="rId4432" w:anchor="sub_id=2440200" w:history="1">
        <w:r>
          <w:rPr>
            <w:rStyle w:val="a4"/>
            <w:i/>
            <w:iCs/>
            <w:color w:val="0000FF"/>
            <w:u w:val="single"/>
          </w:rPr>
          <w:t>см. стар. ред.</w:t>
        </w:r>
      </w:hyperlink>
      <w:r>
        <w:rPr>
          <w:rStyle w:val="s3"/>
        </w:rPr>
        <w:t xml:space="preserve">); внесены изменения в соответствии с </w:t>
      </w:r>
      <w:hyperlink r:id="rId4433" w:anchor="sub_id=301" w:history="1">
        <w:r>
          <w:rPr>
            <w:rStyle w:val="a4"/>
            <w:i/>
            <w:iCs/>
            <w:color w:val="0000FF"/>
            <w:u w:val="single"/>
          </w:rPr>
          <w:t>Законом</w:t>
        </w:r>
      </w:hyperlink>
      <w:r>
        <w:rPr>
          <w:rStyle w:val="s3"/>
        </w:rPr>
        <w:t xml:space="preserve"> РК от 22.06.12 г. № 21-V (введены в действие с 1 января 2011 г.) (</w:t>
      </w:r>
      <w:hyperlink r:id="rId4434" w:anchor="sub_id=2440200" w:history="1">
        <w:r>
          <w:rPr>
            <w:rStyle w:val="a4"/>
            <w:i/>
            <w:iCs/>
            <w:color w:val="0000FF"/>
            <w:u w:val="single"/>
          </w:rPr>
          <w:t>см. стар. ред.</w:t>
        </w:r>
      </w:hyperlink>
      <w:r>
        <w:rPr>
          <w:rStyle w:val="s3"/>
        </w:rPr>
        <w:t>)</w:t>
      </w:r>
    </w:p>
    <w:p w:rsidR="00000000" w:rsidRDefault="003D1D4C">
      <w:pPr>
        <w:pStyle w:val="pj"/>
      </w:pPr>
      <w:r>
        <w:rPr>
          <w:rStyle w:val="s0"/>
        </w:rPr>
        <w:t xml:space="preserve">2. Для целей пункта 1 настоящей статьи перевозка считается международной, если оформление перевозки осуществляется едиными международными перевозочными документами, установленными </w:t>
      </w:r>
      <w:hyperlink w:anchor="sub2440300" w:history="1">
        <w:r>
          <w:rPr>
            <w:rStyle w:val="a4"/>
            <w:color w:val="0000FF"/>
            <w:u w:val="single"/>
          </w:rPr>
          <w:t>пунктом 3</w:t>
        </w:r>
      </w:hyperlink>
      <w:r>
        <w:rPr>
          <w:rStyle w:val="s0"/>
        </w:rPr>
        <w:t xml:space="preserve"> настоящей статьи.</w:t>
      </w:r>
    </w:p>
    <w:p w:rsidR="00000000" w:rsidRDefault="003D1D4C">
      <w:pPr>
        <w:pStyle w:val="pj"/>
      </w:pPr>
      <w:r>
        <w:rPr>
          <w:rStyle w:val="s0"/>
        </w:rPr>
        <w:t>Если иное не пр</w:t>
      </w:r>
      <w:r>
        <w:rPr>
          <w:rStyle w:val="s0"/>
        </w:rPr>
        <w:t>едусмотрено настоящим пунктом, в случае осуществления перевозки пассажиров за пределы Республики Казахстан, экспортируемых товаров по территории Республики Казахстан несколькими транспортными организациями местом начала международной перевозки признается м</w:t>
      </w:r>
      <w:r>
        <w:rPr>
          <w:rStyle w:val="s0"/>
        </w:rPr>
        <w:t>есто начала перевозки пассажиров, транспортировки товаров (почты, багажа) транспортной организацией, осуществляющей перевозку до границы Республики Казахстан.</w:t>
      </w:r>
    </w:p>
    <w:p w:rsidR="00000000" w:rsidRDefault="003D1D4C">
      <w:pPr>
        <w:pStyle w:val="pj"/>
      </w:pPr>
      <w:r>
        <w:rPr>
          <w:rStyle w:val="s0"/>
        </w:rPr>
        <w:t>Если иное не предусмотрено настоящим пунктом, в случае осуществления перевозки пассажиров на терр</w:t>
      </w:r>
      <w:r>
        <w:rPr>
          <w:rStyle w:val="s0"/>
        </w:rPr>
        <w:t>иторию Республики Казахстан, импортируемых товаров (почты, багажа) несколькими транспортными организациями к международной относится перевозка, осуществляемая транспортной организацией, посредством транспорта которой пассажиры, товары (почта, багаж) были в</w:t>
      </w:r>
      <w:r>
        <w:rPr>
          <w:rStyle w:val="s0"/>
        </w:rPr>
        <w:t>везены на территорию Республики Казахстан.</w:t>
      </w:r>
    </w:p>
    <w:p w:rsidR="00000000" w:rsidRDefault="003D1D4C">
      <w:pPr>
        <w:pStyle w:val="pj"/>
      </w:pPr>
      <w:bookmarkStart w:id="461" w:name="SUB2440300"/>
      <w:bookmarkEnd w:id="461"/>
      <w:r>
        <w:t>3. Для целей настоящей статьи едиными международными перевозочными документами являются:</w:t>
      </w:r>
    </w:p>
    <w:p w:rsidR="00000000" w:rsidRDefault="003D1D4C">
      <w:pPr>
        <w:pStyle w:val="pji"/>
      </w:pPr>
      <w:r>
        <w:rPr>
          <w:rStyle w:val="s3"/>
        </w:rPr>
        <w:t xml:space="preserve">В подпункт 1 внесены изменения в соответствии с </w:t>
      </w:r>
      <w:hyperlink r:id="rId4435" w:anchor="sub_id=390" w:history="1">
        <w:r>
          <w:rPr>
            <w:rStyle w:val="a4"/>
            <w:i/>
            <w:iCs/>
            <w:color w:val="0000FF"/>
            <w:u w:val="single"/>
          </w:rPr>
          <w:t>Законом</w:t>
        </w:r>
      </w:hyperlink>
      <w:r>
        <w:rPr>
          <w:rStyle w:val="s3"/>
        </w:rPr>
        <w:t xml:space="preserve"> РК от 16.11.09 г. № 200-IV (введены в действие с 1 января 2009 г.) (</w:t>
      </w:r>
      <w:hyperlink r:id="rId4436" w:anchor="sub_id=2440301" w:history="1">
        <w:r>
          <w:rPr>
            <w:rStyle w:val="a4"/>
            <w:i/>
            <w:iCs/>
            <w:color w:val="0000FF"/>
            <w:u w:val="single"/>
          </w:rPr>
          <w:t>см. стар. ред.</w:t>
        </w:r>
      </w:hyperlink>
      <w:r>
        <w:rPr>
          <w:rStyle w:val="s3"/>
        </w:rPr>
        <w:t xml:space="preserve">); </w:t>
      </w:r>
      <w:hyperlink r:id="rId4437" w:anchor="sub_id=308" w:history="1">
        <w:r>
          <w:rPr>
            <w:rStyle w:val="a4"/>
            <w:i/>
            <w:iCs/>
            <w:color w:val="0000FF"/>
            <w:u w:val="single"/>
          </w:rPr>
          <w:t>Законом</w:t>
        </w:r>
      </w:hyperlink>
      <w:r>
        <w:rPr>
          <w:rStyle w:val="s3"/>
        </w:rPr>
        <w:t xml:space="preserve"> РК от 09.01.12 г. № 535-IV (введены в действие с 1 января 2011 г.) (</w:t>
      </w:r>
      <w:hyperlink r:id="rId4438" w:anchor="sub_id=2440301" w:history="1">
        <w:r>
          <w:rPr>
            <w:rStyle w:val="a4"/>
            <w:i/>
            <w:iCs/>
            <w:color w:val="0000FF"/>
            <w:u w:val="single"/>
          </w:rPr>
          <w:t>см. стар. ред.</w:t>
        </w:r>
      </w:hyperlink>
      <w:r>
        <w:rPr>
          <w:rStyle w:val="s3"/>
        </w:rPr>
        <w:t xml:space="preserve">); </w:t>
      </w:r>
      <w:hyperlink r:id="rId4439" w:anchor="sub_id=244" w:history="1">
        <w:r>
          <w:rPr>
            <w:rStyle w:val="a4"/>
            <w:i/>
            <w:iCs/>
            <w:color w:val="0000FF"/>
            <w:u w:val="single"/>
          </w:rPr>
          <w:t>Законом</w:t>
        </w:r>
      </w:hyperlink>
      <w:r>
        <w:rPr>
          <w:rStyle w:val="s3"/>
        </w:rPr>
        <w:t xml:space="preserve"> РК от 28.11.14 г. № 257-V (введены в действие с 1 января 2015 г.) (</w:t>
      </w:r>
      <w:hyperlink r:id="rId4440" w:anchor="sub_id=2440300" w:history="1">
        <w:r>
          <w:rPr>
            <w:rStyle w:val="a4"/>
            <w:i/>
            <w:iCs/>
            <w:color w:val="0000FF"/>
            <w:u w:val="single"/>
          </w:rPr>
          <w:t>см. стар. ред.</w:t>
        </w:r>
      </w:hyperlink>
      <w:r>
        <w:rPr>
          <w:rStyle w:val="s3"/>
        </w:rPr>
        <w:t xml:space="preserve">); </w:t>
      </w:r>
      <w:hyperlink r:id="rId4441" w:anchor="sub_id=300" w:history="1">
        <w:r>
          <w:rPr>
            <w:rStyle w:val="a4"/>
            <w:i/>
            <w:iCs/>
            <w:color w:val="0000FF"/>
            <w:u w:val="single"/>
          </w:rPr>
          <w:t>Законом</w:t>
        </w:r>
      </w:hyperlink>
      <w:r>
        <w:rPr>
          <w:rStyle w:val="s3"/>
        </w:rPr>
        <w:t xml:space="preserve"> РК от 27.10.15 г. № 363-V </w:t>
      </w:r>
      <w:hyperlink r:id="rId4442" w:history="1">
        <w:r>
          <w:rPr>
            <w:rStyle w:val="a4"/>
            <w:rFonts w:ascii="Segoe UI Symbol" w:hAnsi="Segoe UI Symbol"/>
            <w:i/>
            <w:iCs/>
            <w:color w:val="0000FF"/>
            <w:u w:val="single"/>
          </w:rPr>
          <w:t>+</w:t>
        </w:r>
      </w:hyperlink>
      <w:r>
        <w:rPr>
          <w:rStyle w:val="s3"/>
        </w:rPr>
        <w:t xml:space="preserve"> (</w:t>
      </w:r>
      <w:hyperlink r:id="rId4443" w:anchor="sub_id=2440301" w:history="1">
        <w:r>
          <w:rPr>
            <w:rStyle w:val="a4"/>
            <w:i/>
            <w:iCs/>
            <w:color w:val="0000FF"/>
            <w:u w:val="single"/>
          </w:rPr>
          <w:t>см. стар. ред.</w:t>
        </w:r>
      </w:hyperlink>
      <w:r>
        <w:rPr>
          <w:rStyle w:val="s3"/>
        </w:rPr>
        <w:t xml:space="preserve">); </w:t>
      </w:r>
      <w:hyperlink r:id="rId4444" w:anchor="sub_id=244" w:history="1">
        <w:r>
          <w:rPr>
            <w:rStyle w:val="a5"/>
            <w:i/>
            <w:iCs/>
          </w:rPr>
          <w:t>Законом</w:t>
        </w:r>
      </w:hyperlink>
      <w:r>
        <w:rPr>
          <w:rStyle w:val="s3"/>
        </w:rPr>
        <w:t xml:space="preserve"> РК от 30.11.16 г. № 26-VI (введены в действие с 1 января 2017 г.) (</w:t>
      </w:r>
      <w:hyperlink r:id="rId4445" w:anchor="sub_id=2440300" w:history="1">
        <w:r>
          <w:rPr>
            <w:rStyle w:val="a5"/>
            <w:i/>
            <w:iCs/>
          </w:rPr>
          <w:t>см. стар. ред.</w:t>
        </w:r>
      </w:hyperlink>
      <w:r>
        <w:rPr>
          <w:rStyle w:val="s3"/>
        </w:rPr>
        <w:t>)</w:t>
      </w:r>
    </w:p>
    <w:p w:rsidR="00000000" w:rsidRDefault="003D1D4C">
      <w:pPr>
        <w:pStyle w:val="pj"/>
      </w:pPr>
      <w:r>
        <w:t>1) при перевозке грузов:</w:t>
      </w:r>
    </w:p>
    <w:p w:rsidR="00000000" w:rsidRDefault="003D1D4C">
      <w:pPr>
        <w:pStyle w:val="pj"/>
      </w:pPr>
      <w:r>
        <w:t>в международном автомобильном сообщении - товарно-транспортная накладная;</w:t>
      </w:r>
    </w:p>
    <w:p w:rsidR="00000000" w:rsidRDefault="003D1D4C">
      <w:pPr>
        <w:pStyle w:val="pj"/>
      </w:pPr>
      <w:r>
        <w:t>в международном железнодорожном сообщении, в том числе в прямом международном железнодорожно-паромном сообщении, - накладная единого образца;</w:t>
      </w:r>
    </w:p>
    <w:p w:rsidR="00000000" w:rsidRDefault="003D1D4C">
      <w:pPr>
        <w:pStyle w:val="pj"/>
      </w:pPr>
      <w:r>
        <w:t>воздушным тран</w:t>
      </w:r>
      <w:r>
        <w:t>спортом - грузовая накладная, выписываемая на бумажном носителе или в форме электронной авианакладной;</w:t>
      </w:r>
    </w:p>
    <w:p w:rsidR="00000000" w:rsidRDefault="003D1D4C">
      <w:pPr>
        <w:pStyle w:val="pj"/>
      </w:pPr>
      <w:r>
        <w:rPr>
          <w:rStyle w:val="s0"/>
        </w:rPr>
        <w:t>морским транспортом - коносамент или морская накладная;</w:t>
      </w:r>
    </w:p>
    <w:p w:rsidR="00000000" w:rsidRDefault="003D1D4C">
      <w:pPr>
        <w:pStyle w:val="pj"/>
      </w:pPr>
      <w:r>
        <w:t>транзитом двумя или более видами транспорта (смешанная перевозка) - единая товарно-транспортная н</w:t>
      </w:r>
      <w:r>
        <w:t>акладная (единый коносамент);</w:t>
      </w:r>
    </w:p>
    <w:p w:rsidR="00000000" w:rsidRDefault="003D1D4C">
      <w:pPr>
        <w:pStyle w:val="pj"/>
      </w:pPr>
      <w:r>
        <w:t xml:space="preserve">по системе магистральных трубопроводов: </w:t>
      </w:r>
    </w:p>
    <w:p w:rsidR="00000000" w:rsidRDefault="003D1D4C">
      <w:pPr>
        <w:pStyle w:val="pj"/>
      </w:pPr>
      <w:r>
        <w:rPr>
          <w:rStyle w:val="s0"/>
        </w:rPr>
        <w:t xml:space="preserve">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w:t>
      </w:r>
      <w:r>
        <w:rPr>
          <w:rStyle w:val="s0"/>
        </w:rPr>
        <w:t>процедуру таможенного транзита, за расчетный период;</w:t>
      </w:r>
    </w:p>
    <w:p w:rsidR="00000000" w:rsidRDefault="003D1D4C">
      <w:pPr>
        <w:pStyle w:val="pj"/>
      </w:pPr>
      <w:r>
        <w:rPr>
          <w:rStyle w:val="s0"/>
        </w:rP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w:t>
      </w:r>
      <w:r>
        <w:rPr>
          <w:rStyle w:val="s0"/>
        </w:rPr>
        <w:t>оставку указанных грузов;</w:t>
      </w:r>
    </w:p>
    <w:p w:rsidR="00000000" w:rsidRDefault="003D1D4C">
      <w:pPr>
        <w:pStyle w:val="pj"/>
      </w:pPr>
      <w:r>
        <w:t xml:space="preserve">счета-фактуры; </w:t>
      </w:r>
    </w:p>
    <w:p w:rsidR="00000000" w:rsidRDefault="003D1D4C">
      <w:pPr>
        <w:pStyle w:val="pji"/>
      </w:pPr>
      <w:hyperlink r:id="rId4446" w:anchor="sub_id=303" w:history="1">
        <w:r>
          <w:rPr>
            <w:rStyle w:val="a4"/>
            <w:rFonts w:ascii="Wingdings" w:hAnsi="Wingdings"/>
            <w:i/>
            <w:iCs/>
            <w:color w:val="0000FF"/>
            <w:u w:val="single"/>
          </w:rPr>
          <w:t>*</w:t>
        </w:r>
      </w:hyperlink>
    </w:p>
    <w:p w:rsidR="00000000" w:rsidRDefault="003D1D4C">
      <w:pPr>
        <w:pStyle w:val="pj"/>
      </w:pPr>
      <w:r>
        <w:t>2) при перевозке пассажиров и багажа:</w:t>
      </w:r>
    </w:p>
    <w:p w:rsidR="00000000" w:rsidRDefault="003D1D4C">
      <w:pPr>
        <w:pStyle w:val="pj"/>
      </w:pPr>
      <w:r>
        <w:t>автомобильным транспортом:</w:t>
      </w:r>
    </w:p>
    <w:p w:rsidR="00000000" w:rsidRDefault="003D1D4C">
      <w:pPr>
        <w:pStyle w:val="pj"/>
      </w:pPr>
      <w:r>
        <w:t>при регулярных перевозках - отчет о продаже проездных билетов, про</w:t>
      </w:r>
      <w:r>
        <w:t>данных в Республике Казахстан, а также расчетные ведомости о пассажирских билетах, составленные автовокзалами (автостанциями) по пути следования;</w:t>
      </w:r>
    </w:p>
    <w:p w:rsidR="00000000" w:rsidRDefault="003D1D4C">
      <w:pPr>
        <w:pStyle w:val="pj"/>
      </w:pPr>
      <w:r>
        <w:t>при нерегулярных перевозках - список пассажиров;</w:t>
      </w:r>
    </w:p>
    <w:p w:rsidR="00000000" w:rsidRDefault="003D1D4C">
      <w:pPr>
        <w:pStyle w:val="pj"/>
      </w:pPr>
      <w:r>
        <w:t>железнодорожным транспортом:</w:t>
      </w:r>
    </w:p>
    <w:p w:rsidR="00000000" w:rsidRDefault="003D1D4C">
      <w:pPr>
        <w:pStyle w:val="pj"/>
      </w:pPr>
      <w:r>
        <w:t>отчет о продаже проездных, перев</w:t>
      </w:r>
      <w:r>
        <w:t>озочных и почтовых документов, проданных в Республике Казахстан;</w:t>
      </w:r>
    </w:p>
    <w:p w:rsidR="00000000" w:rsidRDefault="003D1D4C">
      <w:pPr>
        <w:pStyle w:val="pj"/>
      </w:pPr>
      <w:r>
        <w:t xml:space="preserve">расчетная </w:t>
      </w:r>
      <w:r>
        <w:rPr>
          <w:rStyle w:val="s0"/>
        </w:rPr>
        <w:t>ведомость о пассажирских билетах, проданных в Республике Казахстан в международном сообщении;</w:t>
      </w:r>
    </w:p>
    <w:p w:rsidR="00000000" w:rsidRDefault="003D1D4C">
      <w:pPr>
        <w:pStyle w:val="pj"/>
      </w:pPr>
      <w:r>
        <w:rPr>
          <w:rStyle w:val="s0"/>
        </w:rPr>
        <w:t>балансовая ведомость по взаиморасчетам за пассажирские перевозки между железнодорожными</w:t>
      </w:r>
      <w:r>
        <w:rPr>
          <w:rStyle w:val="s0"/>
        </w:rPr>
        <w:t xml:space="preserve"> администрациями и отчет об оформлении проездных и перевозочных документов;</w:t>
      </w:r>
    </w:p>
    <w:p w:rsidR="00000000" w:rsidRDefault="003D1D4C">
      <w:pPr>
        <w:pStyle w:val="pj"/>
      </w:pPr>
      <w:r>
        <w:rPr>
          <w:rStyle w:val="s0"/>
        </w:rPr>
        <w:t>воздушным транспортом:</w:t>
      </w:r>
    </w:p>
    <w:p w:rsidR="00000000" w:rsidRDefault="003D1D4C">
      <w:pPr>
        <w:pStyle w:val="pj"/>
      </w:pPr>
      <w:r>
        <w:rPr>
          <w:rStyle w:val="s0"/>
        </w:rPr>
        <w:t>генеральная декларация;</w:t>
      </w:r>
    </w:p>
    <w:p w:rsidR="00000000" w:rsidRDefault="003D1D4C">
      <w:pPr>
        <w:pStyle w:val="pj"/>
      </w:pPr>
      <w:r>
        <w:rPr>
          <w:rStyle w:val="s0"/>
        </w:rPr>
        <w:t>пассажирский манифест;</w:t>
      </w:r>
    </w:p>
    <w:p w:rsidR="00000000" w:rsidRDefault="003D1D4C">
      <w:pPr>
        <w:pStyle w:val="pj"/>
      </w:pPr>
      <w:r>
        <w:rPr>
          <w:rStyle w:val="s0"/>
        </w:rPr>
        <w:t>карго-манифест;</w:t>
      </w:r>
    </w:p>
    <w:p w:rsidR="00000000" w:rsidRDefault="003D1D4C">
      <w:pPr>
        <w:pStyle w:val="pj"/>
      </w:pPr>
      <w:r>
        <w:rPr>
          <w:rStyle w:val="s0"/>
        </w:rPr>
        <w:t>лоджит (центрально-загрузочный график);</w:t>
      </w:r>
    </w:p>
    <w:p w:rsidR="00000000" w:rsidRDefault="003D1D4C">
      <w:pPr>
        <w:pStyle w:val="pj"/>
      </w:pPr>
      <w:r>
        <w:rPr>
          <w:rStyle w:val="s0"/>
        </w:rPr>
        <w:t>сводно-загрузочная ведомость (проездной билет и багажная квитанция).</w:t>
      </w:r>
    </w:p>
    <w:p w:rsidR="00000000" w:rsidRDefault="003D1D4C">
      <w:pPr>
        <w:pStyle w:val="pji"/>
      </w:pPr>
      <w:hyperlink r:id="rId4447"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4 в соответствии с </w:t>
      </w:r>
      <w:hyperlink r:id="rId4448" w:anchor="sub_id=244"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w:t>
      </w:r>
      <w:r>
        <w:rPr>
          <w:rStyle w:val="s0"/>
        </w:rPr>
        <w:t>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седьмым подпункта 1) пункта 3 настоящей стать</w:t>
      </w:r>
      <w:r>
        <w:rPr>
          <w:rStyle w:val="s0"/>
        </w:rPr>
        <w:t>и, не требуется.</w:t>
      </w:r>
    </w:p>
    <w:p w:rsidR="00000000" w:rsidRDefault="003D1D4C">
      <w:pPr>
        <w:pStyle w:val="pj"/>
      </w:pPr>
      <w:r>
        <w:t> </w:t>
      </w:r>
    </w:p>
    <w:p w:rsidR="00000000" w:rsidRDefault="003D1D4C">
      <w:pPr>
        <w:pStyle w:val="pji"/>
      </w:pPr>
      <w:bookmarkStart w:id="462" w:name="SUB244010000"/>
      <w:bookmarkEnd w:id="462"/>
      <w:r>
        <w:rPr>
          <w:rStyle w:val="s3"/>
        </w:rPr>
        <w:t xml:space="preserve">Кодекс дополнен статьей 244-1 в соответствии с </w:t>
      </w:r>
      <w:hyperlink r:id="rId4449" w:anchor="sub_id=2441" w:history="1">
        <w:r>
          <w:rPr>
            <w:rStyle w:val="a4"/>
            <w:i/>
            <w:iCs/>
            <w:color w:val="0000FF"/>
            <w:u w:val="single"/>
          </w:rPr>
          <w:t>Законом</w:t>
        </w:r>
      </w:hyperlink>
      <w:r>
        <w:rPr>
          <w:rStyle w:val="s3"/>
        </w:rPr>
        <w:t xml:space="preserve"> РК от 26.11.10 г. № 356-IV (введено в действие с 1 января 2011 г.)</w:t>
      </w:r>
    </w:p>
    <w:p w:rsidR="00000000" w:rsidRDefault="003D1D4C">
      <w:pPr>
        <w:pStyle w:val="pj"/>
        <w:ind w:left="1200" w:hanging="800"/>
      </w:pPr>
      <w:r>
        <w:rPr>
          <w:rStyle w:val="s1"/>
        </w:rPr>
        <w:t>Статья 244-1. Налогообложение реа</w:t>
      </w:r>
      <w:r>
        <w:rPr>
          <w:rStyle w:val="s1"/>
        </w:rPr>
        <w:t>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p>
    <w:p w:rsidR="00000000" w:rsidRDefault="003D1D4C">
      <w:pPr>
        <w:pStyle w:val="pji"/>
      </w:pPr>
      <w:r>
        <w:rPr>
          <w:rStyle w:val="s3"/>
        </w:rPr>
        <w:t xml:space="preserve">В пункт 1 внесены изменения в соответствии с </w:t>
      </w:r>
      <w:hyperlink r:id="rId4450" w:anchor="sub_id=800" w:history="1">
        <w:r>
          <w:rPr>
            <w:rStyle w:val="a4"/>
            <w:i/>
            <w:iCs/>
            <w:color w:val="0000FF"/>
            <w:u w:val="single"/>
          </w:rPr>
          <w:t>Законом</w:t>
        </w:r>
      </w:hyperlink>
      <w:r>
        <w:rPr>
          <w:rStyle w:val="s3"/>
        </w:rPr>
        <w:t xml:space="preserve"> РК от 27.04.12 г. № 15-V (введен в действие с 1 января 2011 г.) (</w:t>
      </w:r>
      <w:hyperlink r:id="rId4451" w:anchor="sub_id=244010000" w:history="1">
        <w:r>
          <w:rPr>
            <w:rStyle w:val="a4"/>
            <w:i/>
            <w:iCs/>
            <w:color w:val="0000FF"/>
            <w:u w:val="single"/>
          </w:rPr>
          <w:t>см. стар. ред.</w:t>
        </w:r>
      </w:hyperlink>
      <w:r>
        <w:rPr>
          <w:rStyle w:val="s3"/>
        </w:rPr>
        <w:t>)</w:t>
      </w:r>
    </w:p>
    <w:p w:rsidR="00000000" w:rsidRDefault="003D1D4C">
      <w:pPr>
        <w:pStyle w:val="pj"/>
      </w:pPr>
      <w:r>
        <w:rPr>
          <w:rStyle w:val="s0"/>
        </w:rPr>
        <w:t>1. Оборот по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rsidR="00000000" w:rsidRDefault="003D1D4C">
      <w:pPr>
        <w:pStyle w:val="pj"/>
      </w:pPr>
      <w:r>
        <w:rPr>
          <w:rStyle w:val="s0"/>
        </w:rPr>
        <w:t>Положения настоящей с</w:t>
      </w:r>
      <w:r>
        <w:rPr>
          <w:rStyle w:val="s0"/>
        </w:rPr>
        <w:t>татьи применяются в отношении аэропортов,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rsidR="00000000" w:rsidRDefault="003D1D4C">
      <w:pPr>
        <w:pStyle w:val="pj"/>
      </w:pPr>
      <w:r>
        <w:rPr>
          <w:rStyle w:val="s0"/>
        </w:rPr>
        <w:t>2. Для целей настоящей статьи:</w:t>
      </w:r>
    </w:p>
    <w:p w:rsidR="00000000" w:rsidRDefault="003D1D4C">
      <w:pPr>
        <w:pStyle w:val="pj"/>
      </w:pPr>
      <w:r>
        <w:rPr>
          <w:rStyle w:val="s0"/>
        </w:rPr>
        <w:t>1) иностранными авиа</w:t>
      </w:r>
      <w:r>
        <w:rPr>
          <w:rStyle w:val="s0"/>
        </w:rPr>
        <w:t>компаниями признаются авиакомпании иностранных государств, включая государств - членов Таможенного союза;</w:t>
      </w:r>
    </w:p>
    <w:p w:rsidR="00000000" w:rsidRDefault="003D1D4C">
      <w:pPr>
        <w:pStyle w:val="pj"/>
      </w:pPr>
      <w:r>
        <w:rPr>
          <w:rStyle w:val="s0"/>
        </w:rPr>
        <w:t>2) международным полетом признается полет воздушного судна, при котором воздушное судно пересекает границу иностранного государства;</w:t>
      </w:r>
    </w:p>
    <w:p w:rsidR="00000000" w:rsidRDefault="003D1D4C">
      <w:pPr>
        <w:pStyle w:val="pj"/>
      </w:pPr>
      <w:r>
        <w:rPr>
          <w:rStyle w:val="s0"/>
        </w:rPr>
        <w:t xml:space="preserve">3) международной </w:t>
      </w:r>
      <w:r>
        <w:rPr>
          <w:rStyle w:val="s0"/>
        </w:rPr>
        <w:t>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rsidR="00000000" w:rsidRDefault="003D1D4C">
      <w:pPr>
        <w:pStyle w:val="pj"/>
      </w:pPr>
      <w:r>
        <w:rPr>
          <w:rStyle w:val="s0"/>
        </w:rPr>
        <w:t>территории двух или более государств;</w:t>
      </w:r>
    </w:p>
    <w:p w:rsidR="00000000" w:rsidRDefault="003D1D4C">
      <w:pPr>
        <w:pStyle w:val="pj"/>
      </w:pPr>
      <w:r>
        <w:rPr>
          <w:rStyle w:val="s0"/>
        </w:rPr>
        <w:t>территории одного госу</w:t>
      </w:r>
      <w:r>
        <w:rPr>
          <w:rStyle w:val="s0"/>
        </w:rPr>
        <w:t>дарства, если предусмотрена остановка на территории другого государства.</w:t>
      </w:r>
    </w:p>
    <w:p w:rsidR="00000000" w:rsidRDefault="003D1D4C">
      <w:pPr>
        <w:pStyle w:val="pj"/>
      </w:pPr>
      <w:r>
        <w:rPr>
          <w:rStyle w:val="s0"/>
        </w:rPr>
        <w:t>Положение абзаца третьего подпункта 3) части первой настоящего пункта не применяется, если пунктами отправления и назначения является территория Республики Казахстан.</w:t>
      </w:r>
    </w:p>
    <w:p w:rsidR="00000000" w:rsidRDefault="003D1D4C">
      <w:pPr>
        <w:pStyle w:val="pji"/>
      </w:pPr>
      <w:r>
        <w:rPr>
          <w:rStyle w:val="s3"/>
        </w:rPr>
        <w:t>В пункт 3 внесен</w:t>
      </w:r>
      <w:r>
        <w:rPr>
          <w:rStyle w:val="s3"/>
        </w:rPr>
        <w:t xml:space="preserve">ы изменения в соответствии с </w:t>
      </w:r>
      <w:hyperlink r:id="rId4452" w:anchor="sub_id=800" w:history="1">
        <w:r>
          <w:rPr>
            <w:rStyle w:val="a4"/>
            <w:i/>
            <w:iCs/>
            <w:color w:val="0000FF"/>
            <w:u w:val="single"/>
          </w:rPr>
          <w:t>Законом</w:t>
        </w:r>
      </w:hyperlink>
      <w:r>
        <w:rPr>
          <w:rStyle w:val="s3"/>
        </w:rPr>
        <w:t xml:space="preserve"> РК от 27.04.12 г. № 15-V (введены в действие с 1 января 2011 г.) (</w:t>
      </w:r>
      <w:hyperlink r:id="rId4453" w:anchor="sub_id=244010300" w:history="1">
        <w:r>
          <w:rPr>
            <w:rStyle w:val="a4"/>
            <w:i/>
            <w:iCs/>
            <w:color w:val="0000FF"/>
            <w:u w:val="single"/>
          </w:rPr>
          <w:t>см. стар. ред.</w:t>
        </w:r>
      </w:hyperlink>
      <w:r>
        <w:rPr>
          <w:rStyle w:val="s3"/>
        </w:rPr>
        <w:t>)</w:t>
      </w:r>
    </w:p>
    <w:p w:rsidR="00000000" w:rsidRDefault="003D1D4C">
      <w:pPr>
        <w:pStyle w:val="pj"/>
      </w:pPr>
      <w:r>
        <w:rPr>
          <w:rStyle w:val="s0"/>
        </w:rPr>
        <w:t>3. Документами, подтверждающими обороты, облагаемые по нулевой ставке,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w:t>
      </w:r>
      <w:r>
        <w:rPr>
          <w:rStyle w:val="s0"/>
        </w:rPr>
        <w:t>леты, международные воздушные перевозки, являются:</w:t>
      </w:r>
    </w:p>
    <w:p w:rsidR="00000000" w:rsidRDefault="003D1D4C">
      <w:pPr>
        <w:pStyle w:val="pji"/>
      </w:pPr>
      <w:r>
        <w:rPr>
          <w:rStyle w:val="s3"/>
        </w:rPr>
        <w:t xml:space="preserve">В подпункт 1 внесены изменения в соответствии с </w:t>
      </w:r>
      <w:hyperlink r:id="rId4454" w:anchor="sub_id=2441" w:history="1">
        <w:r>
          <w:rPr>
            <w:rStyle w:val="a4"/>
            <w:i/>
            <w:iCs/>
            <w:color w:val="0000FF"/>
            <w:u w:val="single"/>
          </w:rPr>
          <w:t>Законом</w:t>
        </w:r>
      </w:hyperlink>
      <w:r>
        <w:rPr>
          <w:rStyle w:val="s3"/>
        </w:rPr>
        <w:t xml:space="preserve"> РК от 04.07.13 г. № 132-V (введены в действие с 1 января 2014 г.) (</w:t>
      </w:r>
      <w:hyperlink r:id="rId4455" w:anchor="sub_id=244010300" w:history="1">
        <w:r>
          <w:rPr>
            <w:rStyle w:val="a4"/>
            <w:i/>
            <w:iCs/>
            <w:color w:val="0000FF"/>
            <w:u w:val="single"/>
          </w:rPr>
          <w:t>см. стар. ред.</w:t>
        </w:r>
      </w:hyperlink>
      <w:r>
        <w:rPr>
          <w:rStyle w:val="s3"/>
        </w:rPr>
        <w:t>)</w:t>
      </w:r>
    </w:p>
    <w:p w:rsidR="00000000" w:rsidRDefault="003D1D4C">
      <w:pPr>
        <w:pStyle w:val="pj"/>
      </w:pPr>
      <w:r>
        <w:rPr>
          <w:rStyle w:val="s0"/>
        </w:rPr>
        <w:t>1) договор аэропорта с иностранной авиакомпанией, предусматривающий и (или) включающий реализацию горюче-смазочных материалов, - при осуществлении регуля</w:t>
      </w:r>
      <w:r>
        <w:rPr>
          <w:rStyle w:val="s0"/>
        </w:rPr>
        <w:t>рных рейсов;</w:t>
      </w:r>
    </w:p>
    <w:p w:rsidR="00000000" w:rsidRDefault="003D1D4C">
      <w:pPr>
        <w:pStyle w:val="pj"/>
      </w:pPr>
      <w:r>
        <w:rPr>
          <w:rStyle w:val="s0"/>
        </w:rPr>
        <w:t>заявка иностранной авиакомпании и (или) договор (соглашение) аэропорта с иностранной авиакомпанией - при осуществлении нерегулярных рейсов.</w:t>
      </w:r>
    </w:p>
    <w:p w:rsidR="00000000" w:rsidRDefault="003D1D4C">
      <w:pPr>
        <w:pStyle w:val="pj"/>
      </w:pPr>
      <w:r>
        <w:rPr>
          <w:rStyle w:val="s0"/>
        </w:rPr>
        <w:t>При этом в заявке должны быть указаны следующие сведения:</w:t>
      </w:r>
    </w:p>
    <w:p w:rsidR="00000000" w:rsidRDefault="003D1D4C">
      <w:pPr>
        <w:pStyle w:val="pj"/>
      </w:pPr>
      <w:r>
        <w:rPr>
          <w:rStyle w:val="s0"/>
        </w:rPr>
        <w:t>наименование авиакомпании с указанием государ</w:t>
      </w:r>
      <w:r>
        <w:rPr>
          <w:rStyle w:val="s0"/>
        </w:rPr>
        <w:t>ства, в котором она зарегистрирована;</w:t>
      </w:r>
    </w:p>
    <w:p w:rsidR="00000000" w:rsidRDefault="003D1D4C">
      <w:pPr>
        <w:pStyle w:val="pj"/>
      </w:pPr>
      <w:r>
        <w:rPr>
          <w:rStyle w:val="s0"/>
        </w:rPr>
        <w:t>дата предполагаемой посадки воздушного судна.</w:t>
      </w:r>
    </w:p>
    <w:p w:rsidR="00000000" w:rsidRDefault="003D1D4C">
      <w:pPr>
        <w:pStyle w:val="pj"/>
      </w:pPr>
      <w:r>
        <w:rPr>
          <w:rStyle w:val="s0"/>
        </w:rPr>
        <w:t>При посадке иностранного воздушного судна вследствие форс-мажорных обстоятельств заявка, предусмотренная настоящим подпунктом, не заполняется.</w:t>
      </w:r>
    </w:p>
    <w:p w:rsidR="00000000" w:rsidRDefault="003D1D4C">
      <w:pPr>
        <w:pStyle w:val="pj"/>
      </w:pPr>
      <w:r>
        <w:rPr>
          <w:rStyle w:val="s0"/>
        </w:rPr>
        <w:t>Для целей настоящего подпункта:</w:t>
      </w:r>
    </w:p>
    <w:p w:rsidR="00000000" w:rsidRDefault="003D1D4C">
      <w:pPr>
        <w:pStyle w:val="pj"/>
      </w:pPr>
      <w:r>
        <w:rPr>
          <w:rStyle w:val="s0"/>
        </w:rPr>
        <w:t xml:space="preserve">регулярным рейсом признается рейс, выполняемый согласно расписанию, установленному и опубликованному авиакомпанией в порядке, определяемом </w:t>
      </w:r>
      <w:hyperlink r:id="rId4456" w:history="1">
        <w:r>
          <w:rPr>
            <w:rStyle w:val="a4"/>
            <w:color w:val="0000FF"/>
            <w:u w:val="single"/>
          </w:rPr>
          <w:t>законодательством</w:t>
        </w:r>
      </w:hyperlink>
      <w:r>
        <w:rPr>
          <w:rStyle w:val="s0"/>
        </w:rPr>
        <w:t xml:space="preserve"> Ре</w:t>
      </w:r>
      <w:r>
        <w:rPr>
          <w:rStyle w:val="s0"/>
        </w:rPr>
        <w:t>спублики Казахстан об использовании воздушного пространства Республики Казахстан и деятельности авиации;</w:t>
      </w:r>
    </w:p>
    <w:p w:rsidR="00000000" w:rsidRDefault="003D1D4C">
      <w:pPr>
        <w:pStyle w:val="pj"/>
      </w:pPr>
      <w:r>
        <w:rPr>
          <w:rStyle w:val="s0"/>
        </w:rPr>
        <w:t>нерегулярным рейсом признается рейс, не подпадающий под определение регулярного рейса;</w:t>
      </w:r>
    </w:p>
    <w:p w:rsidR="00000000" w:rsidRDefault="003D1D4C">
      <w:pPr>
        <w:pStyle w:val="pji"/>
      </w:pPr>
      <w:r>
        <w:rPr>
          <w:rStyle w:val="s3"/>
        </w:rPr>
        <w:t xml:space="preserve">Подпункт 2 изложен в редакции </w:t>
      </w:r>
      <w:hyperlink r:id="rId4457" w:anchor="sub_id=2441" w:history="1">
        <w:r>
          <w:rPr>
            <w:rStyle w:val="a5"/>
            <w:i/>
            <w:iCs/>
          </w:rPr>
          <w:t>Закона</w:t>
        </w:r>
      </w:hyperlink>
      <w:r>
        <w:rPr>
          <w:rStyle w:val="s3"/>
        </w:rPr>
        <w:t xml:space="preserve"> РК от 30.11.16 г. № 26-VI (введено в действие с 1 января 2017 г.) (</w:t>
      </w:r>
      <w:hyperlink r:id="rId4458" w:anchor="sub_id=2440302" w:history="1">
        <w:r>
          <w:rPr>
            <w:rStyle w:val="a5"/>
            <w:i/>
            <w:iCs/>
          </w:rPr>
          <w:t>см. стар. ред.</w:t>
        </w:r>
      </w:hyperlink>
      <w:r>
        <w:rPr>
          <w:rStyle w:val="s3"/>
        </w:rPr>
        <w:t>)</w:t>
      </w:r>
    </w:p>
    <w:p w:rsidR="00000000" w:rsidRDefault="003D1D4C">
      <w:pPr>
        <w:pStyle w:val="pj"/>
      </w:pPr>
      <w:r>
        <w:t>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rsidR="00000000" w:rsidRDefault="003D1D4C">
      <w:pPr>
        <w:pStyle w:val="pj"/>
      </w:pPr>
      <w:r>
        <w:t>наименование авиакомпании</w:t>
      </w:r>
      <w:r>
        <w:t>;</w:t>
      </w:r>
    </w:p>
    <w:p w:rsidR="00000000" w:rsidRDefault="003D1D4C">
      <w:pPr>
        <w:pStyle w:val="pj"/>
      </w:pPr>
      <w:r>
        <w:t>количество заправленных горюче-смазочных материалов;</w:t>
      </w:r>
    </w:p>
    <w:p w:rsidR="00000000" w:rsidRDefault="003D1D4C">
      <w:pPr>
        <w:pStyle w:val="pj"/>
      </w:pPr>
      <w:r>
        <w:t>дата заправки воздушного судна;</w:t>
      </w:r>
    </w:p>
    <w:p w:rsidR="00000000" w:rsidRDefault="003D1D4C">
      <w:pPr>
        <w:pStyle w:val="pj"/>
      </w:pPr>
      <w:r>
        <w:t>подписи командира воздушного судна или представителя иностранной авиакомпании и сотрудника соответствующей службы аэропорта, осуществившей заправку.</w:t>
      </w:r>
    </w:p>
    <w:p w:rsidR="00000000" w:rsidRDefault="003D1D4C">
      <w:pPr>
        <w:pStyle w:val="pj"/>
      </w:pPr>
      <w:r>
        <w:t>Положения настоящего</w:t>
      </w:r>
      <w:r>
        <w:t xml:space="preserve">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w:t>
      </w:r>
      <w:hyperlink r:id="rId4459" w:history="1">
        <w:r>
          <w:rPr>
            <w:rStyle w:val="a5"/>
          </w:rPr>
          <w:t>таможенным за</w:t>
        </w:r>
        <w:r>
          <w:rPr>
            <w:rStyle w:val="a5"/>
          </w:rPr>
          <w:t>конодательством</w:t>
        </w:r>
      </w:hyperlink>
      <w:r>
        <w:t xml:space="preserve"> Таможенного союза и (или) Республики Казахстан не предусмотрены таможенное оформление и таможенный контроль;</w:t>
      </w:r>
    </w:p>
    <w:p w:rsidR="00000000" w:rsidRDefault="003D1D4C">
      <w:pPr>
        <w:pStyle w:val="pj"/>
      </w:pPr>
      <w:r>
        <w:rPr>
          <w:rStyle w:val="s0"/>
        </w:rPr>
        <w:t xml:space="preserve">3) исключен в соответствии с </w:t>
      </w:r>
      <w:hyperlink r:id="rId4460" w:anchor="sub_id=2441" w:history="1">
        <w:r>
          <w:rPr>
            <w:rStyle w:val="a5"/>
          </w:rPr>
          <w:t>Законом</w:t>
        </w:r>
      </w:hyperlink>
      <w:r>
        <w:rPr>
          <w:rStyle w:val="s0"/>
        </w:rPr>
        <w:t xml:space="preserve"> РК от 30.11.</w:t>
      </w:r>
      <w:r>
        <w:rPr>
          <w:rStyle w:val="s0"/>
        </w:rPr>
        <w:t xml:space="preserve">16 г. № 26-VI </w:t>
      </w:r>
      <w:r>
        <w:rPr>
          <w:rStyle w:val="s3"/>
        </w:rPr>
        <w:t>(введено в действие с 1 января 2017 г.) (</w:t>
      </w:r>
      <w:hyperlink r:id="rId4461" w:anchor="sub_id=244010303" w:history="1">
        <w:r>
          <w:rPr>
            <w:rStyle w:val="a5"/>
            <w:i/>
            <w:iCs/>
          </w:rPr>
          <w:t>см. стар. ред.</w:t>
        </w:r>
      </w:hyperlink>
      <w:r>
        <w:rPr>
          <w:rStyle w:val="s3"/>
        </w:rPr>
        <w:t>)</w:t>
      </w:r>
    </w:p>
    <w:p w:rsidR="00000000" w:rsidRDefault="003D1D4C">
      <w:pPr>
        <w:pStyle w:val="pj"/>
      </w:pPr>
      <w:r>
        <w:rPr>
          <w:rStyle w:val="s0"/>
        </w:rPr>
        <w:t>4) документ, подтверждающий факт оплаты иностранной авиакомпанией за реализованные аэропортом горю</w:t>
      </w:r>
      <w:r>
        <w:rPr>
          <w:rStyle w:val="s0"/>
        </w:rPr>
        <w:t>че-смазочные материалы;</w:t>
      </w:r>
    </w:p>
    <w:p w:rsidR="00000000" w:rsidRDefault="003D1D4C">
      <w:pPr>
        <w:pStyle w:val="pj"/>
      </w:pPr>
      <w:r>
        <w:rPr>
          <w:rStyle w:val="s0"/>
        </w:rPr>
        <w:t xml:space="preserve">5) исключен в соответствии с </w:t>
      </w:r>
      <w:hyperlink r:id="rId4462" w:anchor="sub_id=800" w:history="1">
        <w:r>
          <w:rPr>
            <w:rStyle w:val="a4"/>
            <w:color w:val="0000FF"/>
            <w:u w:val="single"/>
          </w:rPr>
          <w:t>Законом</w:t>
        </w:r>
      </w:hyperlink>
      <w:r>
        <w:rPr>
          <w:rStyle w:val="s0"/>
        </w:rPr>
        <w:t xml:space="preserve"> РК от 27.04.12 г. № 15-</w:t>
      </w:r>
      <w:r>
        <w:rPr>
          <w:rStyle w:val="s3"/>
        </w:rPr>
        <w:t>V (введено в действие с 1 января 2011 г.) (</w:t>
      </w:r>
      <w:hyperlink r:id="rId4463" w:anchor="sub_id=244010305" w:history="1">
        <w:r>
          <w:rPr>
            <w:rStyle w:val="a4"/>
            <w:i/>
            <w:iCs/>
            <w:color w:val="0000FF"/>
            <w:u w:val="single"/>
          </w:rPr>
          <w:t>см. стар. ред.</w:t>
        </w:r>
      </w:hyperlink>
      <w:r>
        <w:rPr>
          <w:rStyle w:val="s3"/>
        </w:rPr>
        <w:t>)</w:t>
      </w:r>
    </w:p>
    <w:p w:rsidR="00000000" w:rsidRDefault="003D1D4C">
      <w:pPr>
        <w:pStyle w:val="pj"/>
      </w:pPr>
      <w:r>
        <w:rPr>
          <w:rStyle w:val="s0"/>
        </w:rPr>
        <w:t xml:space="preserve">6)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w:t>
      </w:r>
      <w:r>
        <w:rPr>
          <w:rStyle w:val="s0"/>
        </w:rPr>
        <w:t xml:space="preserve">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w:t>
      </w:r>
      <w:hyperlink r:id="rId4464" w:history="1">
        <w:r>
          <w:rPr>
            <w:rStyle w:val="a4"/>
            <w:color w:val="0000FF"/>
            <w:u w:val="single"/>
          </w:rPr>
          <w:t>форме</w:t>
        </w:r>
      </w:hyperlink>
      <w:r>
        <w:rPr>
          <w:rStyle w:val="s0"/>
        </w:rPr>
        <w:t xml:space="preserve"> и порядку, которые утверждены уполномоченным органом по согласованию с уполномоченным органом в сфере гражданской авиации.</w:t>
      </w:r>
    </w:p>
    <w:p w:rsidR="00000000" w:rsidRDefault="003D1D4C">
      <w:pPr>
        <w:pStyle w:val="pj"/>
      </w:pPr>
      <w:r>
        <w:rPr>
          <w:rStyle w:val="s0"/>
        </w:rPr>
        <w:t>При этом заключение, предусмотренное настоящим подпунктом, представляется должностным лицом уполномоченного органа в сфере граж</w:t>
      </w:r>
      <w:r>
        <w:rPr>
          <w:rStyle w:val="s0"/>
        </w:rPr>
        <w:t>данской авиации в случаях осуществления рейсов, в отношении которых в соответствии с таможенным законодательством Таможенного союза и (или) таможенным законодательством Республики Казахстан не предусмотрены таможенное оформление и таможенный контроль.</w:t>
      </w:r>
    </w:p>
    <w:p w:rsidR="00000000" w:rsidRDefault="003D1D4C">
      <w:pPr>
        <w:pStyle w:val="pji"/>
      </w:pPr>
      <w:hyperlink r:id="rId4465"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i"/>
      </w:pPr>
      <w:bookmarkStart w:id="463" w:name="SUB244020000"/>
      <w:bookmarkEnd w:id="463"/>
      <w:r>
        <w:rPr>
          <w:rStyle w:val="s3"/>
        </w:rPr>
        <w:t xml:space="preserve">Кодекс дополнен статьей 244-2 в соответствии с </w:t>
      </w:r>
      <w:hyperlink r:id="rId4466" w:anchor="sub_id=1511" w:history="1">
        <w:r>
          <w:rPr>
            <w:rStyle w:val="a4"/>
            <w:i/>
            <w:iCs/>
            <w:color w:val="0000FF"/>
            <w:u w:val="single"/>
          </w:rPr>
          <w:t>Законом</w:t>
        </w:r>
      </w:hyperlink>
      <w:r>
        <w:rPr>
          <w:rStyle w:val="s3"/>
        </w:rPr>
        <w:t xml:space="preserve"> </w:t>
      </w:r>
      <w:r>
        <w:rPr>
          <w:rStyle w:val="s3"/>
        </w:rPr>
        <w:t xml:space="preserve">РК от 21.07.11 г. № 470-IV (введены в действие с 1 января 2012 г.); заголовок изложен в редакции </w:t>
      </w:r>
      <w:hyperlink r:id="rId4467" w:anchor="sub_id=2442" w:history="1">
        <w:r>
          <w:rPr>
            <w:rStyle w:val="a4"/>
            <w:i/>
            <w:iCs/>
            <w:color w:val="0000FF"/>
            <w:u w:val="single"/>
          </w:rPr>
          <w:t>Закона</w:t>
        </w:r>
      </w:hyperlink>
      <w:r>
        <w:rPr>
          <w:rStyle w:val="s3"/>
        </w:rPr>
        <w:t xml:space="preserve"> РК от 26.12.12 г. № 61-V (введено в действие с 1 января 2012 г.) (</w:t>
      </w:r>
      <w:hyperlink r:id="rId4468" w:anchor="sub_id=24402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244-2. Налогообложение товаров, реализуемых на территорию специальной экономической зоны</w:t>
      </w:r>
    </w:p>
    <w:p w:rsidR="00000000" w:rsidRDefault="003D1D4C">
      <w:pPr>
        <w:pStyle w:val="pji"/>
      </w:pPr>
      <w:r>
        <w:rPr>
          <w:rStyle w:val="s3"/>
        </w:rPr>
        <w:t xml:space="preserve">В пункт 1 внесены изменения в соответствии с </w:t>
      </w:r>
      <w:hyperlink r:id="rId4469" w:anchor="sub_id=2442" w:history="1">
        <w:r>
          <w:rPr>
            <w:rStyle w:val="a4"/>
            <w:i/>
            <w:iCs/>
            <w:color w:val="0000FF"/>
            <w:u w:val="single"/>
          </w:rPr>
          <w:t>Законом</w:t>
        </w:r>
      </w:hyperlink>
      <w:r>
        <w:rPr>
          <w:rStyle w:val="s3"/>
        </w:rPr>
        <w:t xml:space="preserve"> РК от 26.12.12 г. № 61-V (введены в действие с 1 января 2012 г.) (</w:t>
      </w:r>
      <w:hyperlink r:id="rId4470" w:anchor="sub_id=244020000" w:history="1">
        <w:r>
          <w:rPr>
            <w:rStyle w:val="a4"/>
            <w:i/>
            <w:iCs/>
            <w:color w:val="0000FF"/>
            <w:u w:val="single"/>
          </w:rPr>
          <w:t>см. стар. ред.</w:t>
        </w:r>
      </w:hyperlink>
      <w:r>
        <w:rPr>
          <w:rStyle w:val="s3"/>
        </w:rPr>
        <w:t>)</w:t>
      </w:r>
    </w:p>
    <w:p w:rsidR="00000000" w:rsidRDefault="003D1D4C">
      <w:pPr>
        <w:pStyle w:val="pj"/>
      </w:pPr>
      <w:r>
        <w:rPr>
          <w:rStyle w:val="s0"/>
        </w:rPr>
        <w:t>1. Реализация</w:t>
      </w:r>
      <w:r>
        <w:rPr>
          <w:rStyle w:val="s0"/>
        </w:rPr>
        <w:t xml:space="preserve">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w:t>
      </w:r>
      <w:hyperlink r:id="rId4471" w:history="1">
        <w:r>
          <w:rPr>
            <w:rStyle w:val="a4"/>
            <w:color w:val="0000FF"/>
            <w:u w:val="single"/>
          </w:rPr>
          <w:t>перечню</w:t>
        </w:r>
      </w:hyperlink>
      <w:r>
        <w:t xml:space="preserve"> </w:t>
      </w:r>
      <w:r>
        <w:rPr>
          <w:rStyle w:val="s0"/>
        </w:rPr>
        <w:t>товаров, о</w:t>
      </w:r>
      <w:r>
        <w:rPr>
          <w:rStyle w:val="s0"/>
        </w:rPr>
        <w:t>пределенных Правительством Республики Казахстан, облагается налогом на добавленную стоимость по нулевой ставке.</w:t>
      </w:r>
    </w:p>
    <w:p w:rsidR="00000000" w:rsidRDefault="003D1D4C">
      <w:pPr>
        <w:pStyle w:val="pj"/>
      </w:pPr>
      <w:r>
        <w:rPr>
          <w:rStyle w:val="s0"/>
        </w:rPr>
        <w:t xml:space="preserve">Для целей настоящей статьи под товарами, указанными в части первой настоящего пункта, понимаются товары, помещаемые (помещенные) под таможенную </w:t>
      </w:r>
      <w:r>
        <w:rPr>
          <w:rStyle w:val="s0"/>
        </w:rPr>
        <w:t xml:space="preserve">процедуру свободной таможенной зоны и находящиеся под таможенным контролем. </w:t>
      </w:r>
      <w:hyperlink r:id="rId4472" w:history="1">
        <w:r>
          <w:rPr>
            <w:rStyle w:val="a4"/>
            <w:rFonts w:ascii="Segoe UI Symbol" w:hAnsi="Segoe UI Symbol"/>
            <w:i/>
            <w:iCs/>
            <w:color w:val="0000FF"/>
            <w:u w:val="single"/>
          </w:rPr>
          <w:t>*</w:t>
        </w:r>
      </w:hyperlink>
    </w:p>
    <w:p w:rsidR="00000000" w:rsidRDefault="003D1D4C">
      <w:pPr>
        <w:pStyle w:val="pj"/>
      </w:pPr>
      <w:r>
        <w:rPr>
          <w:rStyle w:val="s0"/>
        </w:rPr>
        <w:t>2. Документами, подтверждающими обороты, облагаемые по нулевой ставке, при реализации товаров, полностью потребля</w:t>
      </w:r>
      <w:r>
        <w:rPr>
          <w:rStyle w:val="s0"/>
        </w:rPr>
        <w:t>емых при осуществлении деятельности,</w:t>
      </w:r>
      <w:r>
        <w:t xml:space="preserve"> </w:t>
      </w:r>
      <w:r>
        <w:rPr>
          <w:rStyle w:val="s0"/>
        </w:rPr>
        <w:t>отвечающей целям создания специальных экономических</w:t>
      </w:r>
      <w:r>
        <w:t xml:space="preserve"> </w:t>
      </w:r>
      <w:r>
        <w:rPr>
          <w:rStyle w:val="s0"/>
        </w:rPr>
        <w:t>зон, являются:</w:t>
      </w:r>
    </w:p>
    <w:p w:rsidR="00000000" w:rsidRDefault="003D1D4C">
      <w:pPr>
        <w:pStyle w:val="pj"/>
      </w:pPr>
      <w:r>
        <w:rPr>
          <w:rStyle w:val="s0"/>
        </w:rPr>
        <w:t>1) договор (контракт) на поставку товаров с организациями, осуществляющими деятельность на территориях специальных экономических зон;</w:t>
      </w:r>
    </w:p>
    <w:p w:rsidR="00000000" w:rsidRDefault="003D1D4C">
      <w:pPr>
        <w:pStyle w:val="pj"/>
      </w:pPr>
      <w:r>
        <w:rPr>
          <w:rStyle w:val="s0"/>
        </w:rPr>
        <w:t>2) копии деклараци</w:t>
      </w:r>
      <w:r>
        <w:rPr>
          <w:rStyle w:val="s0"/>
        </w:rPr>
        <w:t>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000000" w:rsidRDefault="003D1D4C">
      <w:pPr>
        <w:pStyle w:val="pj"/>
      </w:pPr>
      <w:r>
        <w:rPr>
          <w:rStyle w:val="s0"/>
        </w:rPr>
        <w:t>3) копии товаросопроводите</w:t>
      </w:r>
      <w:r>
        <w:rPr>
          <w:rStyle w:val="s0"/>
        </w:rPr>
        <w:t>льных документов, подтверждающих отгрузку товаров организациям, указанным в подпункте 1) настоящего пункта;</w:t>
      </w:r>
    </w:p>
    <w:p w:rsidR="00000000" w:rsidRDefault="003D1D4C">
      <w:pPr>
        <w:pStyle w:val="pj"/>
      </w:pPr>
      <w:r>
        <w:rPr>
          <w:rStyle w:val="s0"/>
        </w:rPr>
        <w:t>4) копии документов, подтверждающих получение товаров организациями, указанными в подпункте 1) настоящего пункта.</w:t>
      </w:r>
    </w:p>
    <w:p w:rsidR="00000000" w:rsidRDefault="003D1D4C">
      <w:pPr>
        <w:pStyle w:val="pji"/>
      </w:pPr>
      <w:r>
        <w:rPr>
          <w:rStyle w:val="s3"/>
        </w:rPr>
        <w:t xml:space="preserve">Статья дополнена пунктом 2-1 в соответствии с </w:t>
      </w:r>
      <w:hyperlink r:id="rId4473" w:anchor="sub_id=2442"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2-1. Декларация на товары в виде электронного документ</w:t>
      </w:r>
      <w:r>
        <w:rPr>
          <w:rStyle w:val="s0"/>
        </w:rPr>
        <w:t>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w:t>
      </w:r>
      <w:r>
        <w:rPr>
          <w:rStyle w:val="s0"/>
        </w:rPr>
        <w:t>щим пунктом, представление копии декларации на товары, предусмотренной подпунктом 2) пункта 2 настоящей статьи, не требуется.</w:t>
      </w:r>
    </w:p>
    <w:p w:rsidR="00000000" w:rsidRDefault="003D1D4C">
      <w:pPr>
        <w:pStyle w:val="pji"/>
      </w:pPr>
      <w:r>
        <w:rPr>
          <w:rStyle w:val="s3"/>
        </w:rPr>
        <w:t xml:space="preserve">Пункт 3 изложен в редакции </w:t>
      </w:r>
      <w:hyperlink r:id="rId4474" w:anchor="sub_id=2442" w:history="1">
        <w:r>
          <w:rPr>
            <w:rStyle w:val="a4"/>
            <w:i/>
            <w:iCs/>
            <w:color w:val="0000FF"/>
            <w:u w:val="single"/>
          </w:rPr>
          <w:t>Закона</w:t>
        </w:r>
      </w:hyperlink>
      <w:r>
        <w:rPr>
          <w:rStyle w:val="s3"/>
        </w:rPr>
        <w:t xml:space="preserve"> </w:t>
      </w:r>
      <w:r>
        <w:rPr>
          <w:rStyle w:val="s3"/>
        </w:rPr>
        <w:t>РК от 26.12.12 г. № 61-V (введено в действие с 1 января 2012 г.) (</w:t>
      </w:r>
      <w:hyperlink r:id="rId4475" w:anchor="sub_id=244020300" w:history="1">
        <w:r>
          <w:rPr>
            <w:rStyle w:val="a4"/>
            <w:i/>
            <w:iCs/>
            <w:color w:val="0000FF"/>
            <w:u w:val="single"/>
          </w:rPr>
          <w:t>см. стар. ред.</w:t>
        </w:r>
      </w:hyperlink>
      <w:r>
        <w:rPr>
          <w:rStyle w:val="s3"/>
        </w:rPr>
        <w:t>)</w:t>
      </w:r>
    </w:p>
    <w:p w:rsidR="00000000" w:rsidRDefault="003D1D4C">
      <w:pPr>
        <w:pStyle w:val="pj"/>
      </w:pPr>
      <w:r>
        <w:rPr>
          <w:rStyle w:val="s0"/>
        </w:rPr>
        <w:t xml:space="preserve">3. Возврат превышения налога на добавленную стоимость поставщикам товаров, реализуемых </w:t>
      </w:r>
      <w:r>
        <w:rPr>
          <w:rStyle w:val="s0"/>
        </w:rPr>
        <w:t>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после получения подтверждения от налогового органа, наход</w:t>
      </w:r>
      <w:r>
        <w:rPr>
          <w:rStyle w:val="s0"/>
        </w:rPr>
        <w:t>ящегося на территории специальной экономической зоны. Основанием для подтверждения является документ об использовании при осуществлении деятельности, отвечающей целям создания специальных экономических зон, ввезенных товаров, который выдается по запросу на</w:t>
      </w:r>
      <w:r>
        <w:rPr>
          <w:rStyle w:val="s0"/>
        </w:rPr>
        <w:t>логового органа, находящегося на территории специальной экономической зоны, органом управления соответствующей специальной экономической зоны.</w:t>
      </w:r>
    </w:p>
    <w:p w:rsidR="00000000" w:rsidRDefault="003D1D4C">
      <w:pPr>
        <w:pStyle w:val="pji"/>
      </w:pPr>
      <w:r>
        <w:rPr>
          <w:rStyle w:val="s3"/>
        </w:rPr>
        <w:t xml:space="preserve">В пункт 4 внесены изменения в соответствии с </w:t>
      </w:r>
      <w:hyperlink r:id="rId4476" w:anchor="sub_id=42442" w:history="1">
        <w:r>
          <w:rPr>
            <w:rStyle w:val="a4"/>
            <w:i/>
            <w:iCs/>
            <w:color w:val="0000FF"/>
            <w:u w:val="single"/>
          </w:rPr>
          <w:t>Законом</w:t>
        </w:r>
      </w:hyperlink>
      <w:r>
        <w:rPr>
          <w:rStyle w:val="s3"/>
        </w:rPr>
        <w:t xml:space="preserve"> РК от 10.06.14 г. № 208-V (</w:t>
      </w:r>
      <w:hyperlink r:id="rId4477" w:anchor="sub_id=244020400" w:history="1">
        <w:r>
          <w:rPr>
            <w:rStyle w:val="a4"/>
            <w:i/>
            <w:iCs/>
            <w:color w:val="0000FF"/>
            <w:u w:val="single"/>
          </w:rPr>
          <w:t>см. стар. ред.</w:t>
        </w:r>
      </w:hyperlink>
      <w:r>
        <w:rPr>
          <w:rStyle w:val="s3"/>
        </w:rPr>
        <w:t>)</w:t>
      </w:r>
    </w:p>
    <w:p w:rsidR="00000000" w:rsidRDefault="003D1D4C">
      <w:pPr>
        <w:pStyle w:val="pj"/>
      </w:pPr>
      <w:r>
        <w:rPr>
          <w:rStyle w:val="s0"/>
        </w:rPr>
        <w:t>4. Управляющая компания или автономный кластерный фонд выдают документ о фактическом потреблении при ос</w:t>
      </w:r>
      <w:r>
        <w:rPr>
          <w:rStyle w:val="s0"/>
        </w:rPr>
        <w:t>уществлении деятельности, отвечающей целям создания специальных экономических зон, ввезенных товаров.</w:t>
      </w:r>
    </w:p>
    <w:p w:rsidR="00000000" w:rsidRDefault="003D1D4C">
      <w:pPr>
        <w:pStyle w:val="pj"/>
      </w:pPr>
      <w:r>
        <w:rPr>
          <w:rStyle w:val="s0"/>
        </w:rPr>
        <w:t>Документ, указанный в части первой настоящего пункта, выдается при наличии финансового обеспечения.</w:t>
      </w:r>
    </w:p>
    <w:p w:rsidR="00000000" w:rsidRDefault="003D1D4C">
      <w:pPr>
        <w:pStyle w:val="pj"/>
      </w:pPr>
      <w:r>
        <w:rPr>
          <w:rStyle w:val="s0"/>
        </w:rPr>
        <w:t>В случае установления недостоверности сведений, содерж</w:t>
      </w:r>
      <w:r>
        <w:rPr>
          <w:rStyle w:val="s0"/>
        </w:rPr>
        <w:t>ащихся в документе, указанном в части первой настоящего пункта, потери бюджета возмещаются за счет финансового обеспечения.</w:t>
      </w:r>
    </w:p>
    <w:p w:rsidR="00000000" w:rsidRDefault="003D1D4C">
      <w:pPr>
        <w:pStyle w:val="pj"/>
      </w:pPr>
      <w:r>
        <w:rPr>
          <w:rStyle w:val="s0"/>
        </w:rPr>
        <w:t>Финансовое обеспечение, формируемое для целей возмещения потерь бюджета, производится следующими способами:</w:t>
      </w:r>
    </w:p>
    <w:p w:rsidR="00000000" w:rsidRDefault="003D1D4C">
      <w:pPr>
        <w:pStyle w:val="pj"/>
      </w:pPr>
      <w:r>
        <w:rPr>
          <w:rStyle w:val="s0"/>
        </w:rPr>
        <w:t>деньгами;</w:t>
      </w:r>
    </w:p>
    <w:p w:rsidR="00000000" w:rsidRDefault="003D1D4C">
      <w:pPr>
        <w:pStyle w:val="pj"/>
      </w:pPr>
      <w:r>
        <w:rPr>
          <w:rStyle w:val="s0"/>
        </w:rPr>
        <w:t>банковской гар</w:t>
      </w:r>
      <w:r>
        <w:rPr>
          <w:rStyle w:val="s0"/>
        </w:rPr>
        <w:t>антией;</w:t>
      </w:r>
    </w:p>
    <w:p w:rsidR="00000000" w:rsidRDefault="003D1D4C">
      <w:pPr>
        <w:pStyle w:val="pj"/>
      </w:pPr>
      <w:r>
        <w:rPr>
          <w:rStyle w:val="s0"/>
        </w:rPr>
        <w:t>поручительством;</w:t>
      </w:r>
    </w:p>
    <w:p w:rsidR="00000000" w:rsidRDefault="003D1D4C">
      <w:pPr>
        <w:pStyle w:val="pj"/>
      </w:pPr>
      <w:r>
        <w:rPr>
          <w:rStyle w:val="s0"/>
        </w:rPr>
        <w:t>залогом имущества;</w:t>
      </w:r>
    </w:p>
    <w:p w:rsidR="00000000" w:rsidRDefault="003D1D4C">
      <w:pPr>
        <w:pStyle w:val="pj"/>
      </w:pPr>
      <w:r>
        <w:rPr>
          <w:rStyle w:val="s0"/>
        </w:rPr>
        <w:t>договором страхования.</w:t>
      </w:r>
    </w:p>
    <w:p w:rsidR="00000000" w:rsidRDefault="003D1D4C">
      <w:pPr>
        <w:pStyle w:val="pj"/>
      </w:pPr>
      <w:r>
        <w:rPr>
          <w:rStyle w:val="s0"/>
        </w:rPr>
        <w:t>Управляющая компания или автономный кластерный фонд вправе выбрать любой из способов формирования финансового обеспечения, в том числе путем комбинирования двух или нескольких способов.</w:t>
      </w:r>
    </w:p>
    <w:p w:rsidR="00000000" w:rsidRDefault="003D1D4C">
      <w:pPr>
        <w:pStyle w:val="pji"/>
      </w:pPr>
      <w:r>
        <w:rPr>
          <w:rStyle w:val="s3"/>
        </w:rPr>
        <w:t>Пун</w:t>
      </w:r>
      <w:r>
        <w:rPr>
          <w:rStyle w:val="s3"/>
        </w:rPr>
        <w:t xml:space="preserve">кт 5 изложен в редакции </w:t>
      </w:r>
      <w:hyperlink r:id="rId4478" w:anchor="sub_id=42442" w:history="1">
        <w:r>
          <w:rPr>
            <w:rStyle w:val="a4"/>
            <w:i/>
            <w:iCs/>
            <w:color w:val="0000FF"/>
            <w:u w:val="single"/>
          </w:rPr>
          <w:t>Закона</w:t>
        </w:r>
      </w:hyperlink>
      <w:r>
        <w:rPr>
          <w:rStyle w:val="s3"/>
        </w:rPr>
        <w:t xml:space="preserve"> РК от 10.06.14 г. № 208-V (</w:t>
      </w:r>
      <w:hyperlink r:id="rId4479" w:anchor="sub_id=244020500" w:history="1">
        <w:r>
          <w:rPr>
            <w:rStyle w:val="a4"/>
            <w:i/>
            <w:iCs/>
            <w:color w:val="0000FF"/>
            <w:u w:val="single"/>
          </w:rPr>
          <w:t>см. стар. ред.</w:t>
        </w:r>
      </w:hyperlink>
      <w:r>
        <w:rPr>
          <w:rStyle w:val="s3"/>
        </w:rPr>
        <w:t>)</w:t>
      </w:r>
    </w:p>
    <w:p w:rsidR="00000000" w:rsidRDefault="003D1D4C">
      <w:pPr>
        <w:pStyle w:val="pj"/>
      </w:pPr>
      <w:r>
        <w:rPr>
          <w:rStyle w:val="s0"/>
        </w:rPr>
        <w:t>5. Управляющ</w:t>
      </w:r>
      <w:r>
        <w:rPr>
          <w:rStyle w:val="s0"/>
        </w:rPr>
        <w:t>ая компания или автономный кластерный фонд представляют в налоговый орган, находящийся на территории специальной экономической зоны, документы, подтверждающие наличие у управляющей компании или автономного кластерного фонда финансового обеспечения на сумму</w:t>
      </w:r>
      <w:r>
        <w:rPr>
          <w:rStyle w:val="s0"/>
        </w:rPr>
        <w:t xml:space="preserve">, эквивалентную не менее чем 205000-кратному </w:t>
      </w:r>
      <w:hyperlink r:id="rId4480" w:history="1">
        <w:r>
          <w:rPr>
            <w:rStyle w:val="a4"/>
            <w:color w:val="0000FF"/>
            <w:u w:val="single"/>
          </w:rPr>
          <w:t>месячному расчетному показателю</w:t>
        </w:r>
      </w:hyperlink>
      <w:r>
        <w:rPr>
          <w:rStyle w:val="s0"/>
        </w:rPr>
        <w:t>, установленному законом о республиканском бюджете.</w:t>
      </w:r>
    </w:p>
    <w:p w:rsidR="00000000" w:rsidRDefault="003D1D4C">
      <w:pPr>
        <w:pStyle w:val="pj"/>
      </w:pPr>
      <w:hyperlink r:id="rId4481" w:history="1">
        <w:r>
          <w:rPr>
            <w:rStyle w:val="a4"/>
            <w:color w:val="0000FF"/>
            <w:u w:val="single"/>
          </w:rPr>
          <w:t>Порядок формирования финансового обеспечения, представления документов, подтверждающих наличие такого обеспечения у управляющей компании или автономного кластерного фонда, а также возмещения потерь бюджета за счет средств финансового обеспечения</w:t>
        </w:r>
      </w:hyperlink>
      <w:r>
        <w:rPr>
          <w:rStyle w:val="s0"/>
        </w:rPr>
        <w:t xml:space="preserve"> определяе</w:t>
      </w:r>
      <w:r>
        <w:rPr>
          <w:rStyle w:val="s0"/>
        </w:rPr>
        <w:t>тся Правительством Республики Казахстан.</w:t>
      </w:r>
    </w:p>
    <w:p w:rsidR="00000000" w:rsidRDefault="003D1D4C">
      <w:pPr>
        <w:pStyle w:val="pj"/>
      </w:pPr>
      <w:r>
        <w:rPr>
          <w:rStyle w:val="s0"/>
        </w:rPr>
        <w:t> </w:t>
      </w:r>
    </w:p>
    <w:p w:rsidR="00000000" w:rsidRDefault="003D1D4C">
      <w:pPr>
        <w:pStyle w:val="pji"/>
      </w:pPr>
      <w:bookmarkStart w:id="464" w:name="SUB244030000"/>
      <w:bookmarkEnd w:id="464"/>
      <w:r>
        <w:rPr>
          <w:rStyle w:val="s3"/>
        </w:rPr>
        <w:t xml:space="preserve">Кодекс дополнен статьей 244-3 в соответствии с </w:t>
      </w:r>
      <w:hyperlink r:id="rId4482" w:anchor="sub_id=1511" w:history="1">
        <w:r>
          <w:rPr>
            <w:rStyle w:val="a4"/>
            <w:i/>
            <w:iCs/>
            <w:color w:val="0000FF"/>
            <w:u w:val="single"/>
          </w:rPr>
          <w:t>Законом</w:t>
        </w:r>
      </w:hyperlink>
      <w:r>
        <w:rPr>
          <w:rStyle w:val="s3"/>
        </w:rPr>
        <w:t xml:space="preserve"> </w:t>
      </w:r>
      <w:r>
        <w:rPr>
          <w:rStyle w:val="s3"/>
        </w:rPr>
        <w:t xml:space="preserve">РК от 21.07.11 г. № 470-IV (введены в действие с 1 января 2012 г.); заголовок изложен в редакции </w:t>
      </w:r>
      <w:hyperlink r:id="rId4483" w:anchor="sub_id=2443" w:history="1">
        <w:r>
          <w:rPr>
            <w:rStyle w:val="a4"/>
            <w:i/>
            <w:iCs/>
            <w:color w:val="0000FF"/>
            <w:u w:val="single"/>
          </w:rPr>
          <w:t>Закона</w:t>
        </w:r>
      </w:hyperlink>
      <w:r>
        <w:rPr>
          <w:rStyle w:val="s3"/>
        </w:rPr>
        <w:t xml:space="preserve"> РК от 26.12.12 г. № 61-V (введено в действие с 1 января 2012 г.) (</w:t>
      </w:r>
      <w:hyperlink r:id="rId4484" w:anchor="sub_id=24403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244-3. Особенности налогообложения товаров, реализуемых на территорию специальной экономической зоны «Астана - новый город»</w:t>
      </w:r>
    </w:p>
    <w:p w:rsidR="00000000" w:rsidRDefault="003D1D4C">
      <w:pPr>
        <w:pStyle w:val="pji"/>
      </w:pPr>
      <w:r>
        <w:rPr>
          <w:rStyle w:val="s3"/>
        </w:rPr>
        <w:t>В пункт 1 внесены изменени</w:t>
      </w:r>
      <w:r>
        <w:rPr>
          <w:rStyle w:val="s3"/>
        </w:rPr>
        <w:t xml:space="preserve">я в соответствии с </w:t>
      </w:r>
      <w:hyperlink r:id="rId4485" w:anchor="sub_id=2442" w:history="1">
        <w:r>
          <w:rPr>
            <w:rStyle w:val="a4"/>
            <w:i/>
            <w:iCs/>
            <w:color w:val="0000FF"/>
            <w:u w:val="single"/>
          </w:rPr>
          <w:t>Законом</w:t>
        </w:r>
      </w:hyperlink>
      <w:r>
        <w:rPr>
          <w:rStyle w:val="s3"/>
        </w:rPr>
        <w:t xml:space="preserve"> РК от 26.12.12 г. № 61-V (введены в действие с 1 января 2012 г.) (</w:t>
      </w:r>
      <w:hyperlink r:id="rId4486" w:anchor="sub_id=244020000" w:history="1">
        <w:r>
          <w:rPr>
            <w:rStyle w:val="a4"/>
            <w:i/>
            <w:iCs/>
            <w:color w:val="0000FF"/>
            <w:u w:val="single"/>
          </w:rPr>
          <w:t>см. стар. ред.</w:t>
        </w:r>
      </w:hyperlink>
      <w:r>
        <w:rPr>
          <w:rStyle w:val="s3"/>
        </w:rPr>
        <w:t>)</w:t>
      </w:r>
    </w:p>
    <w:p w:rsidR="00000000" w:rsidRDefault="003D1D4C">
      <w:pPr>
        <w:pStyle w:val="pj"/>
      </w:pPr>
      <w:r>
        <w:rPr>
          <w:rStyle w:val="s0"/>
        </w:rPr>
        <w:t xml:space="preserve">1. Если иное не установлено </w:t>
      </w:r>
      <w:hyperlink w:anchor="sub244020000" w:history="1">
        <w:r>
          <w:rPr>
            <w:rStyle w:val="a4"/>
            <w:color w:val="0000FF"/>
            <w:u w:val="single"/>
          </w:rPr>
          <w:t>статьей 244-2</w:t>
        </w:r>
      </w:hyperlink>
      <w:r>
        <w:rPr>
          <w:rStyle w:val="s0"/>
        </w:rPr>
        <w:t xml:space="preserve"> настоящего Кодекса, реализация на территорию специальной экономической зоны «Астана - новый город» товаров, полностью потребляемых в процессе строительства и</w:t>
      </w:r>
      <w:r>
        <w:rPr>
          <w:rStyle w:val="s0"/>
        </w:rPr>
        <w:t xml:space="preserve">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w:t>
      </w:r>
      <w:r>
        <w:rPr>
          <w:rStyle w:val="s0"/>
        </w:rPr>
        <w:t>тно-сметной документацией, по перечню товаров, определенных Правительством Республики Казахстан, облагается налогом на добавленную стоимость по нулевой ставке.</w:t>
      </w:r>
    </w:p>
    <w:p w:rsidR="00000000" w:rsidRDefault="003D1D4C">
      <w:pPr>
        <w:pStyle w:val="pj"/>
      </w:pPr>
      <w:r>
        <w:rPr>
          <w:rStyle w:val="s0"/>
        </w:rPr>
        <w:t>Для целей настоящей статьи под товарами, полностью потребляемыми в процессе строительства, поним</w:t>
      </w:r>
      <w:r>
        <w:rPr>
          <w:rStyle w:val="s0"/>
        </w:rPr>
        <w:t>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w:t>
      </w:r>
      <w:r>
        <w:rPr>
          <w:rStyle w:val="s0"/>
        </w:rPr>
        <w:t xml:space="preserve"> жилого комплексов (за исключением электроэнергии, бензина, дизельного топлива и воды), при условии помещения таких товаров под таможенную процедуру свободной таможенной зоны и нахождения под таможенным контролем.</w:t>
      </w:r>
    </w:p>
    <w:p w:rsidR="00000000" w:rsidRDefault="003D1D4C">
      <w:pPr>
        <w:pStyle w:val="pj"/>
      </w:pPr>
      <w:r>
        <w:rPr>
          <w:rStyle w:val="s0"/>
        </w:rPr>
        <w:t>2. Документами, подтверждающими обороты, о</w:t>
      </w:r>
      <w:r>
        <w:rPr>
          <w:rStyle w:val="s0"/>
        </w:rPr>
        <w:t>благаемые по нулевой ставке, в соответствии с настоящей статьей являются:</w:t>
      </w:r>
    </w:p>
    <w:p w:rsidR="00000000" w:rsidRDefault="003D1D4C">
      <w:pPr>
        <w:pStyle w:val="pj"/>
      </w:pPr>
      <w:r>
        <w:rPr>
          <w:rStyle w:val="s0"/>
        </w:rPr>
        <w:t>1) договор (контракт) на поставку товаров с организациями, осуществляющими на территории специальной экономической зоны «Астана - новый город» строительство объектов, указанных в пун</w:t>
      </w:r>
      <w:r>
        <w:rPr>
          <w:rStyle w:val="s0"/>
        </w:rPr>
        <w:t>кте 1 настоящей статьи;</w:t>
      </w:r>
    </w:p>
    <w:p w:rsidR="00000000" w:rsidRDefault="003D1D4C">
      <w:pPr>
        <w:pStyle w:val="pj"/>
      </w:pPr>
      <w:r>
        <w:rPr>
          <w:rStyle w:val="s0"/>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w:t>
      </w:r>
      <w:r>
        <w:rPr>
          <w:rStyle w:val="s0"/>
        </w:rPr>
        <w:t>аможенной зоны;</w:t>
      </w:r>
    </w:p>
    <w:p w:rsidR="00000000" w:rsidRDefault="003D1D4C">
      <w:pPr>
        <w:pStyle w:val="pj"/>
      </w:pPr>
      <w:r>
        <w:rPr>
          <w:rStyle w:val="s0"/>
        </w:rPr>
        <w:t>3) копии товаросопроводительных документов, подтверждающих отгрузку товаров организациям, указанным в подпункте 1) настоящего пункта;</w:t>
      </w:r>
    </w:p>
    <w:p w:rsidR="00000000" w:rsidRDefault="003D1D4C">
      <w:pPr>
        <w:pStyle w:val="pj"/>
      </w:pPr>
      <w:r>
        <w:rPr>
          <w:rStyle w:val="s0"/>
        </w:rPr>
        <w:t>4) копии документов, подтверждающих получение товаров организациями, указанными в подпункте 1) настоящего пункта.</w:t>
      </w:r>
    </w:p>
    <w:p w:rsidR="00000000" w:rsidRDefault="003D1D4C">
      <w:pPr>
        <w:pStyle w:val="pji"/>
      </w:pPr>
      <w:r>
        <w:rPr>
          <w:rStyle w:val="s3"/>
        </w:rPr>
        <w:t xml:space="preserve">Статья дополнена пунктом 2-1 в соответствии с </w:t>
      </w:r>
      <w:hyperlink r:id="rId4487" w:anchor="sub_id=2443" w:history="1">
        <w:r>
          <w:rPr>
            <w:rStyle w:val="a4"/>
            <w:i/>
            <w:iCs/>
            <w:color w:val="0000FF"/>
            <w:u w:val="single"/>
          </w:rPr>
          <w:t>Законом</w:t>
        </w:r>
      </w:hyperlink>
      <w:r>
        <w:rPr>
          <w:rStyle w:val="s3"/>
        </w:rPr>
        <w:t xml:space="preserve"> РК от </w:t>
      </w:r>
      <w:r>
        <w:rPr>
          <w:rStyle w:val="s3"/>
        </w:rPr>
        <w:t>05.12.13 г. № 152-V (введено в действие с 1 января 2014 г.)</w:t>
      </w:r>
    </w:p>
    <w:p w:rsidR="00000000" w:rsidRDefault="003D1D4C">
      <w:pPr>
        <w:pStyle w:val="pj"/>
      </w:pPr>
      <w:r>
        <w:rPr>
          <w:rStyle w:val="s0"/>
        </w:rPr>
        <w:t>2-1.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w:t>
      </w:r>
      <w:r>
        <w:rPr>
          <w:rStyle w:val="s0"/>
        </w:rPr>
        <w:t>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000000" w:rsidRDefault="003D1D4C">
      <w:pPr>
        <w:pStyle w:val="pji"/>
      </w:pPr>
      <w:r>
        <w:rPr>
          <w:rStyle w:val="s3"/>
        </w:rPr>
        <w:t xml:space="preserve">Пункт 3 изложен </w:t>
      </w:r>
      <w:r>
        <w:rPr>
          <w:rStyle w:val="s3"/>
        </w:rPr>
        <w:t xml:space="preserve">в редакции </w:t>
      </w:r>
      <w:hyperlink r:id="rId4488" w:anchor="sub_id=2443" w:history="1">
        <w:r>
          <w:rPr>
            <w:rStyle w:val="a4"/>
            <w:i/>
            <w:iCs/>
            <w:color w:val="0000FF"/>
            <w:u w:val="single"/>
          </w:rPr>
          <w:t>Закона</w:t>
        </w:r>
      </w:hyperlink>
      <w:r>
        <w:rPr>
          <w:rStyle w:val="s3"/>
        </w:rPr>
        <w:t xml:space="preserve"> РК от 26.12.12 г. № 61-V (введено в действие с 1 января 2012 г.) (</w:t>
      </w:r>
      <w:hyperlink r:id="rId4489" w:anchor="sub_id=244030300" w:history="1">
        <w:r>
          <w:rPr>
            <w:rStyle w:val="a4"/>
            <w:i/>
            <w:iCs/>
            <w:color w:val="0000FF"/>
            <w:u w:val="single"/>
          </w:rPr>
          <w:t>см.</w:t>
        </w:r>
        <w:r>
          <w:rPr>
            <w:rStyle w:val="a4"/>
            <w:i/>
            <w:iCs/>
            <w:color w:val="0000FF"/>
            <w:u w:val="single"/>
          </w:rPr>
          <w:t xml:space="preserve"> стар. ред.</w:t>
        </w:r>
      </w:hyperlink>
      <w:r>
        <w:rPr>
          <w:rStyle w:val="s3"/>
        </w:rPr>
        <w:t>)</w:t>
      </w:r>
    </w:p>
    <w:p w:rsidR="00000000" w:rsidRDefault="003D1D4C">
      <w:pPr>
        <w:pStyle w:val="pj"/>
      </w:pPr>
      <w:r>
        <w:rPr>
          <w:rStyle w:val="s0"/>
        </w:rPr>
        <w:t>3. Возврат превышения налога на добавленную стоимость поставщикам товаров, реализуемых на территорию специальной экономической зоны «Астана - новый город», в соответствии с настоящей статьей производится в части ввезенных товаров, фактически п</w:t>
      </w:r>
      <w:r>
        <w:rPr>
          <w:rStyle w:val="s0"/>
        </w:rPr>
        <w:t xml:space="preserve">отребленных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после </w:t>
      </w:r>
      <w:r>
        <w:rPr>
          <w:rStyle w:val="s0"/>
        </w:rPr>
        <w:t>получения подтверждения от налогового органа, находящегося на территории специальной экономической зоны «Астана - новый город». Основанием для подтверждения является документ о фактическом потреблении в процессе строительства объектов инфраструктуры, больн</w:t>
      </w:r>
      <w:r>
        <w:rPr>
          <w:rStyle w:val="s0"/>
        </w:rPr>
        <w:t>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ввезенных товаров, который выдается по запросу налогового органа, находяще</w:t>
      </w:r>
      <w:r>
        <w:rPr>
          <w:rStyle w:val="s0"/>
        </w:rPr>
        <w:t>гося на территории специальной экономической зоны «Астана - новый город», местным исполнительным органом столицы.</w:t>
      </w:r>
    </w:p>
    <w:p w:rsidR="00000000" w:rsidRDefault="003D1D4C">
      <w:pPr>
        <w:pStyle w:val="pj"/>
      </w:pPr>
      <w:r>
        <w:rPr>
          <w:rStyle w:val="s0"/>
        </w:rPr>
        <w:t> </w:t>
      </w:r>
    </w:p>
    <w:p w:rsidR="00000000" w:rsidRDefault="003D1D4C">
      <w:pPr>
        <w:pStyle w:val="pji"/>
      </w:pPr>
      <w:bookmarkStart w:id="465" w:name="SUB244040000"/>
      <w:bookmarkEnd w:id="465"/>
      <w:r>
        <w:rPr>
          <w:rStyle w:val="s3"/>
        </w:rPr>
        <w:t xml:space="preserve">Кодекс дополнен статьей 244-4 в соответствии с </w:t>
      </w:r>
      <w:hyperlink r:id="rId4490" w:anchor="sub_id=309" w:history="1">
        <w:r>
          <w:rPr>
            <w:rStyle w:val="a4"/>
            <w:i/>
            <w:iCs/>
            <w:color w:val="0000FF"/>
            <w:u w:val="single"/>
          </w:rPr>
          <w:t>Законом</w:t>
        </w:r>
      </w:hyperlink>
      <w:r>
        <w:rPr>
          <w:rStyle w:val="s3"/>
        </w:rPr>
        <w:t xml:space="preserve"> </w:t>
      </w:r>
      <w:r>
        <w:rPr>
          <w:rStyle w:val="s3"/>
        </w:rPr>
        <w:t xml:space="preserve">РК от 09.01.12 г. № 535-IV (введены в действие с 1 января 2012 г.); изложена в редакции </w:t>
      </w:r>
      <w:hyperlink r:id="rId4491" w:anchor="sub_id=2444" w:history="1">
        <w:r>
          <w:rPr>
            <w:rStyle w:val="a4"/>
            <w:i/>
            <w:iCs/>
            <w:color w:val="0000FF"/>
            <w:u w:val="single"/>
          </w:rPr>
          <w:t>Закона</w:t>
        </w:r>
      </w:hyperlink>
      <w:r>
        <w:rPr>
          <w:rStyle w:val="s3"/>
        </w:rPr>
        <w:t xml:space="preserve"> РК от 05.12.13 г. № 152-V (введено в действие с 1 января 2014 г.) (</w:t>
      </w:r>
      <w:hyperlink r:id="rId4492" w:anchor="sub_id=24404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244-4. Налогообложение аффинированного золота</w:t>
      </w:r>
    </w:p>
    <w:p w:rsidR="00000000" w:rsidRDefault="003D1D4C">
      <w:pPr>
        <w:pStyle w:val="pj"/>
      </w:pPr>
      <w:r>
        <w:rPr>
          <w:rStyle w:val="s0"/>
        </w:rPr>
        <w:t>1. Оборот по реализации налогоплательщиками, осуществляющими добычу и (или) производство золота, Национальному Б</w:t>
      </w:r>
      <w:r>
        <w:rPr>
          <w:rStyle w:val="s0"/>
        </w:rPr>
        <w:t>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rsidR="00000000" w:rsidRDefault="003D1D4C">
      <w:pPr>
        <w:pStyle w:val="pj"/>
      </w:pPr>
      <w:r>
        <w:rPr>
          <w:rStyle w:val="s0"/>
        </w:rPr>
        <w:t xml:space="preserve">2. Документами, подтверждающими обороты, облагаемые по нулевой </w:t>
      </w:r>
      <w:r>
        <w:rPr>
          <w:rStyle w:val="s0"/>
        </w:rPr>
        <w:t>ставке, указанные в пункте 1 настоящей статьи, являются:</w:t>
      </w:r>
    </w:p>
    <w:p w:rsidR="00000000" w:rsidRDefault="003D1D4C">
      <w:pPr>
        <w:pStyle w:val="pj"/>
      </w:pPr>
      <w:r>
        <w:rPr>
          <w:rStyle w:val="s0"/>
        </w:rPr>
        <w:t>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rsidR="00000000" w:rsidRDefault="003D1D4C">
      <w:pPr>
        <w:pStyle w:val="pj"/>
      </w:pPr>
      <w:r>
        <w:rPr>
          <w:rStyle w:val="s0"/>
        </w:rPr>
        <w:t>2) ко</w:t>
      </w:r>
      <w:r>
        <w:rPr>
          <w:rStyle w:val="s0"/>
        </w:rPr>
        <w:t>пии документов, подтверждающих стоимость аффинированного золота, реализованного Национальному Банку Республики Казахстан;</w:t>
      </w:r>
    </w:p>
    <w:p w:rsidR="00000000" w:rsidRDefault="003D1D4C">
      <w:pPr>
        <w:pStyle w:val="pj"/>
      </w:pPr>
      <w:r>
        <w:rPr>
          <w:rStyle w:val="s0"/>
        </w:rPr>
        <w:t>3) копии документов, подтверждающих получение аффинированного золота Национальным Банком Республики Казахстан с указанием количества а</w:t>
      </w:r>
      <w:r>
        <w:rPr>
          <w:rStyle w:val="s0"/>
        </w:rPr>
        <w:t>ффинированного золота.</w:t>
      </w:r>
    </w:p>
    <w:p w:rsidR="00000000" w:rsidRDefault="003D1D4C">
      <w:pPr>
        <w:pStyle w:val="pj"/>
      </w:pPr>
      <w:r>
        <w:rPr>
          <w:rStyle w:val="s0"/>
        </w:rPr>
        <w:t xml:space="preserve">Примечание. Под сырьем собственного производства в настоящей статье и </w:t>
      </w:r>
      <w:hyperlink w:anchor="sub2480016" w:history="1">
        <w:r>
          <w:rPr>
            <w:rStyle w:val="a4"/>
            <w:color w:val="0000FF"/>
            <w:u w:val="single"/>
          </w:rPr>
          <w:t>подпункте 16) статьи 248</w:t>
        </w:r>
      </w:hyperlink>
      <w:r>
        <w:rPr>
          <w:rStyle w:val="s0"/>
        </w:rPr>
        <w:t xml:space="preserve"> настоящего Кодекса понимается сырье лица, добытое им самостоятельно или приобретенное в собственность с ц</w:t>
      </w:r>
      <w:r>
        <w:rPr>
          <w:rStyle w:val="s0"/>
        </w:rPr>
        <w:t>елью переработки.</w:t>
      </w:r>
    </w:p>
    <w:p w:rsidR="00000000" w:rsidRDefault="003D1D4C">
      <w:pPr>
        <w:pStyle w:val="pji"/>
      </w:pPr>
      <w:hyperlink r:id="rId4493"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466" w:name="SUB2450000"/>
      <w:bookmarkEnd w:id="466"/>
      <w:r>
        <w:rPr>
          <w:rStyle w:val="s1"/>
        </w:rPr>
        <w:t>Статья 245. Налогообложение в отдельных случаях</w:t>
      </w:r>
    </w:p>
    <w:p w:rsidR="00000000" w:rsidRDefault="003D1D4C">
      <w:pPr>
        <w:pStyle w:val="pji"/>
      </w:pPr>
      <w:r>
        <w:rPr>
          <w:rStyle w:val="s3"/>
        </w:rPr>
        <w:t xml:space="preserve">В пункт 1 внесены изменения в соответствии с </w:t>
      </w:r>
      <w:hyperlink r:id="rId4494" w:anchor="sub_id=245" w:history="1">
        <w:r>
          <w:rPr>
            <w:rStyle w:val="a4"/>
            <w:i/>
            <w:iCs/>
            <w:color w:val="0000FF"/>
            <w:u w:val="single"/>
          </w:rPr>
          <w:t>Законом</w:t>
        </w:r>
      </w:hyperlink>
      <w:r>
        <w:rPr>
          <w:rStyle w:val="s3"/>
        </w:rPr>
        <w:t xml:space="preserve"> РК от 30.06.10 г. № 297-IV (введены в действие с 1 июля 2010 г.) (</w:t>
      </w:r>
      <w:hyperlink r:id="rId4495" w:anchor="sub_id=2450000" w:history="1">
        <w:r>
          <w:rPr>
            <w:rStyle w:val="a4"/>
            <w:i/>
            <w:iCs/>
            <w:color w:val="0000FF"/>
            <w:u w:val="single"/>
          </w:rPr>
          <w:t>см. стар. ред.</w:t>
        </w:r>
      </w:hyperlink>
      <w:r>
        <w:rPr>
          <w:rStyle w:val="s3"/>
        </w:rPr>
        <w:t xml:space="preserve">); </w:t>
      </w:r>
      <w:hyperlink r:id="rId4496" w:anchor="sub_id=302" w:history="1">
        <w:r>
          <w:rPr>
            <w:rStyle w:val="a4"/>
            <w:i/>
            <w:iCs/>
            <w:color w:val="0000FF"/>
            <w:u w:val="single"/>
          </w:rPr>
          <w:t>Законом</w:t>
        </w:r>
      </w:hyperlink>
      <w:r>
        <w:rPr>
          <w:rStyle w:val="s3"/>
        </w:rPr>
        <w:t xml:space="preserve"> РК от 22.06.12 г. № 21-V (введены в действие с 1 января 2009 г.) (</w:t>
      </w:r>
      <w:hyperlink r:id="rId4497" w:anchor="sub_id=2450000" w:history="1">
        <w:r>
          <w:rPr>
            <w:rStyle w:val="a4"/>
            <w:i/>
            <w:iCs/>
            <w:color w:val="0000FF"/>
            <w:u w:val="single"/>
          </w:rPr>
          <w:t>см. стар. ред.</w:t>
        </w:r>
      </w:hyperlink>
      <w:r>
        <w:rPr>
          <w:rStyle w:val="s3"/>
        </w:rPr>
        <w:t xml:space="preserve">); </w:t>
      </w:r>
      <w:hyperlink r:id="rId4498" w:anchor="sub_id=2245" w:history="1">
        <w:r>
          <w:rPr>
            <w:rStyle w:val="a4"/>
            <w:i/>
            <w:iCs/>
            <w:color w:val="0000FF"/>
            <w:u w:val="single"/>
          </w:rPr>
          <w:t>Законом</w:t>
        </w:r>
      </w:hyperlink>
      <w:r>
        <w:rPr>
          <w:rStyle w:val="s3"/>
        </w:rPr>
        <w:t xml:space="preserve"> РК от 27.10.15 г. № 362-V (введены в действие с 1 января 2016 г.) (</w:t>
      </w:r>
      <w:hyperlink r:id="rId4499" w:anchor="sub_id=2450000" w:history="1">
        <w:r>
          <w:rPr>
            <w:rStyle w:val="a4"/>
            <w:i/>
            <w:iCs/>
            <w:color w:val="0000FF"/>
            <w:u w:val="single"/>
          </w:rPr>
          <w:t>см. стар. ред.</w:t>
        </w:r>
      </w:hyperlink>
      <w:r>
        <w:rPr>
          <w:rStyle w:val="s3"/>
        </w:rPr>
        <w:t>)</w:t>
      </w:r>
    </w:p>
    <w:p w:rsidR="00000000" w:rsidRDefault="003D1D4C">
      <w:pPr>
        <w:pStyle w:val="pj"/>
      </w:pPr>
      <w:r>
        <w:rPr>
          <w:rStyle w:val="s0"/>
        </w:rPr>
        <w:t>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w:t>
      </w:r>
      <w:r>
        <w:rPr>
          <w:rStyle w:val="s0"/>
        </w:rPr>
        <w:t>онтракта) о разделе продукции, в соответствии с условиями которых освобождаются от налога на добавленную стоимость импортируемые товары.</w:t>
      </w:r>
    </w:p>
    <w:p w:rsidR="00000000" w:rsidRDefault="003D1D4C">
      <w:pPr>
        <w:pStyle w:val="pj"/>
      </w:pPr>
      <w:r>
        <w:rPr>
          <w:rStyle w:val="s0"/>
        </w:rPr>
        <w:t>В случае, если контрактом на недропользование, соглашением (контрактом) о разделе продукции определен перечень импортир</w:t>
      </w:r>
      <w:r>
        <w:rPr>
          <w:rStyle w:val="s0"/>
        </w:rPr>
        <w:t>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rsidR="00000000" w:rsidRDefault="003D1D4C">
      <w:pPr>
        <w:pStyle w:val="pj"/>
      </w:pPr>
      <w:r>
        <w:rPr>
          <w:rStyle w:val="s0"/>
        </w:rPr>
        <w:t>В целях настоящей статьи товаром собственного производства признается продукт (товар), произведенный сами</w:t>
      </w:r>
      <w:r>
        <w:rPr>
          <w:rStyle w:val="s0"/>
        </w:rPr>
        <w:t>м плательщиком налога на добавленную стоимость и имеющий код товарной номенклатуры внешнеэкономической деятельности, отличающийся на уровне любого из первых четырех знаков от кода сырья и материалов, использованных в процессе производства и входящих в сост</w:t>
      </w:r>
      <w:r>
        <w:rPr>
          <w:rStyle w:val="s0"/>
        </w:rPr>
        <w:t xml:space="preserve">ав произведенного продукта (товара), соответствующих критериям достаточной переработки, предусмотренным </w:t>
      </w:r>
      <w:hyperlink r:id="rId4500" w:anchor="sub_id=580000" w:history="1">
        <w:r>
          <w:rPr>
            <w:rStyle w:val="a4"/>
            <w:color w:val="0000FF"/>
            <w:u w:val="single"/>
          </w:rPr>
          <w:t>таможенным законодательством</w:t>
        </w:r>
      </w:hyperlink>
      <w:r>
        <w:rPr>
          <w:rStyle w:val="s0"/>
        </w:rPr>
        <w:t xml:space="preserve"> Таможенного союза и (или) </w:t>
      </w:r>
      <w:hyperlink r:id="rId4501" w:anchor="sub_id=910000" w:history="1">
        <w:r>
          <w:rPr>
            <w:rStyle w:val="a4"/>
            <w:color w:val="0000FF"/>
            <w:u w:val="single"/>
          </w:rPr>
          <w:t>таможенным законодательством</w:t>
        </w:r>
      </w:hyperlink>
      <w:r>
        <w:rPr>
          <w:rStyle w:val="s0"/>
        </w:rPr>
        <w:t xml:space="preserve"> Республики Казахстан.</w:t>
      </w:r>
    </w:p>
    <w:p w:rsidR="00000000" w:rsidRDefault="003D1D4C">
      <w:pPr>
        <w:pStyle w:val="pj"/>
      </w:pPr>
      <w:hyperlink r:id="rId4502" w:history="1">
        <w:r>
          <w:rPr>
            <w:rStyle w:val="a4"/>
            <w:color w:val="0000FF"/>
            <w:u w:val="single"/>
          </w:rPr>
          <w:t>Перечень</w:t>
        </w:r>
      </w:hyperlink>
      <w:r>
        <w:t xml:space="preserve"> налогоплательщиков</w:t>
      </w:r>
      <w:r>
        <w:rPr>
          <w:rStyle w:val="s0"/>
        </w:rPr>
        <w:t xml:space="preserve">, указанных в данном пункте, утверждается </w:t>
      </w:r>
      <w:r>
        <w:rPr>
          <w:rStyle w:val="s0"/>
        </w:rPr>
        <w:t>Правительством Республики Казахстан.</w:t>
      </w:r>
    </w:p>
    <w:p w:rsidR="00000000" w:rsidRDefault="003D1D4C">
      <w:pPr>
        <w:pStyle w:val="pji"/>
      </w:pPr>
      <w:bookmarkStart w:id="467" w:name="SUB245010100"/>
      <w:bookmarkEnd w:id="467"/>
      <w:r>
        <w:rPr>
          <w:rStyle w:val="s3"/>
        </w:rPr>
        <w:t xml:space="preserve">Статья дополнена пунктом 1-1 в соответствии с </w:t>
      </w:r>
      <w:hyperlink r:id="rId4503" w:anchor="sub_id=345" w:history="1">
        <w:r>
          <w:rPr>
            <w:rStyle w:val="a4"/>
            <w:i/>
            <w:iCs/>
            <w:color w:val="0000FF"/>
            <w:u w:val="single"/>
          </w:rPr>
          <w:t>Законом</w:t>
        </w:r>
      </w:hyperlink>
      <w:r>
        <w:rPr>
          <w:rStyle w:val="s3"/>
        </w:rPr>
        <w:t xml:space="preserve"> РК от 22.06.12 г. № 21-V (введены в действие с 1 января 2009 г.)</w:t>
      </w:r>
    </w:p>
    <w:p w:rsidR="00000000" w:rsidRDefault="003D1D4C">
      <w:pPr>
        <w:pStyle w:val="pj"/>
      </w:pPr>
      <w:r>
        <w:rPr>
          <w:rStyle w:val="s0"/>
        </w:rPr>
        <w:t>1-1. Облагается нал</w:t>
      </w:r>
      <w:r>
        <w:rPr>
          <w:rStyle w:val="s0"/>
        </w:rPr>
        <w:t xml:space="preserve">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w:t>
      </w:r>
      <w:hyperlink w:anchor="sub308010000" w:history="1">
        <w:r>
          <w:rPr>
            <w:rStyle w:val="a4"/>
            <w:color w:val="0000FF"/>
            <w:u w:val="single"/>
          </w:rPr>
          <w:t>пункте 1 статьи 308-1</w:t>
        </w:r>
      </w:hyperlink>
      <w:r>
        <w:rPr>
          <w:rStyle w:val="s0"/>
        </w:rPr>
        <w:t xml:space="preserve"> настоящего Кодекса, с территории Республики Казахстан на территорию других государств-членов Таможенного союза.</w:t>
      </w:r>
    </w:p>
    <w:p w:rsidR="00000000" w:rsidRDefault="003D1D4C">
      <w:pPr>
        <w:pStyle w:val="pj"/>
      </w:pPr>
      <w:hyperlink r:id="rId4504" w:history="1">
        <w:r>
          <w:rPr>
            <w:rStyle w:val="a4"/>
            <w:color w:val="0000FF"/>
            <w:u w:val="single"/>
          </w:rPr>
          <w:t>Перечень</w:t>
        </w:r>
      </w:hyperlink>
      <w:r>
        <w:rPr>
          <w:rStyle w:val="s0"/>
        </w:rPr>
        <w:t xml:space="preserve"> плательщиков налога на добавленную стоимость, у</w:t>
      </w:r>
      <w:r>
        <w:rPr>
          <w:rStyle w:val="s0"/>
        </w:rPr>
        <w:t>казанных в настоящем пункте, утверждается Правительством Республики Казахстан.</w:t>
      </w:r>
    </w:p>
    <w:p w:rsidR="00000000" w:rsidRDefault="003D1D4C">
      <w:pPr>
        <w:pStyle w:val="pji"/>
      </w:pPr>
      <w:bookmarkStart w:id="468" w:name="SUB245010200"/>
      <w:bookmarkEnd w:id="468"/>
      <w:r>
        <w:rPr>
          <w:rStyle w:val="s3"/>
        </w:rPr>
        <w:t xml:space="preserve">Статья дополнена пунктом 1-2 в соответствии с </w:t>
      </w:r>
      <w:hyperlink r:id="rId4505" w:anchor="sub_id=367" w:history="1">
        <w:r>
          <w:rPr>
            <w:rStyle w:val="a4"/>
            <w:i/>
            <w:iCs/>
            <w:color w:val="0000FF"/>
            <w:u w:val="single"/>
          </w:rPr>
          <w:t>Законом</w:t>
        </w:r>
      </w:hyperlink>
      <w:r>
        <w:rPr>
          <w:rStyle w:val="s3"/>
        </w:rPr>
        <w:t xml:space="preserve"> РК от 22.06.12 г. № 21-V (введены в действ</w:t>
      </w:r>
      <w:r>
        <w:rPr>
          <w:rStyle w:val="s3"/>
        </w:rPr>
        <w:t>ие с 1 января 2011 г.)</w:t>
      </w:r>
    </w:p>
    <w:p w:rsidR="00000000" w:rsidRDefault="003D1D4C">
      <w:pPr>
        <w:pStyle w:val="pj"/>
      </w:pPr>
      <w:r>
        <w:rPr>
          <w:rStyle w:val="s0"/>
        </w:rPr>
        <w:t>1-2.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w:t>
      </w:r>
      <w:r>
        <w:rPr>
          <w:rStyle w:val="s0"/>
        </w:rPr>
        <w:t>го государства-члена Таможенного союза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Таможенного союза.</w:t>
      </w:r>
    </w:p>
    <w:p w:rsidR="00000000" w:rsidRDefault="003D1D4C">
      <w:pPr>
        <w:pStyle w:val="pj"/>
      </w:pPr>
      <w:hyperlink r:id="rId4506" w:history="1">
        <w:r>
          <w:rPr>
            <w:rStyle w:val="a4"/>
            <w:color w:val="0000FF"/>
            <w:u w:val="single"/>
          </w:rPr>
          <w:t>Перечень</w:t>
        </w:r>
      </w:hyperlink>
      <w:r>
        <w:rPr>
          <w:rStyle w:val="s0"/>
        </w:rPr>
        <w:t xml:space="preserve"> плательщиков налога на добавленную стоимость, указанных в настоящем пункте, утверждается Правительством Республики Казахстан.</w:t>
      </w:r>
    </w:p>
    <w:p w:rsidR="00000000" w:rsidRDefault="003D1D4C">
      <w:pPr>
        <w:pStyle w:val="pj"/>
      </w:pPr>
      <w:r>
        <w:rPr>
          <w:rStyle w:val="s0"/>
        </w:rPr>
        <w:t>2. Документами, подтверждающими реализацию товаров налог</w:t>
      </w:r>
      <w:r>
        <w:rPr>
          <w:rStyle w:val="s0"/>
        </w:rPr>
        <w:t xml:space="preserve">оплательщикам, указанным в </w:t>
      </w:r>
      <w:r>
        <w:t>пункте 1</w:t>
      </w:r>
      <w:r>
        <w:rPr>
          <w:rStyle w:val="s0"/>
        </w:rPr>
        <w:t xml:space="preserve"> настоящей статьи, являются:</w:t>
      </w:r>
    </w:p>
    <w:p w:rsidR="00000000" w:rsidRDefault="003D1D4C">
      <w:pPr>
        <w:pStyle w:val="pji"/>
      </w:pPr>
      <w:r>
        <w:rPr>
          <w:rStyle w:val="s3"/>
        </w:rPr>
        <w:t xml:space="preserve">Подпункт 1 изложен в редакции </w:t>
      </w:r>
      <w:hyperlink r:id="rId4507" w:anchor="sub_id=2245" w:history="1">
        <w:r>
          <w:rPr>
            <w:rStyle w:val="a4"/>
            <w:i/>
            <w:iCs/>
            <w:color w:val="0000FF"/>
            <w:u w:val="single"/>
          </w:rPr>
          <w:t>Закона</w:t>
        </w:r>
      </w:hyperlink>
      <w:r>
        <w:rPr>
          <w:rStyle w:val="s3"/>
        </w:rPr>
        <w:t xml:space="preserve"> РК от 27.10.15 г. № 362-V (введено в действие с 1 января 2016 г.) (</w:t>
      </w:r>
      <w:hyperlink r:id="rId4508" w:anchor="sub_id=2450200" w:history="1">
        <w:r>
          <w:rPr>
            <w:rStyle w:val="a4"/>
            <w:i/>
            <w:iCs/>
            <w:color w:val="0000FF"/>
            <w:u w:val="single"/>
          </w:rPr>
          <w:t>см. стар. ред.</w:t>
        </w:r>
      </w:hyperlink>
      <w:r>
        <w:rPr>
          <w:rStyle w:val="s3"/>
        </w:rPr>
        <w:t>)</w:t>
      </w:r>
    </w:p>
    <w:p w:rsidR="00000000" w:rsidRDefault="003D1D4C">
      <w:pPr>
        <w:pStyle w:val="pj"/>
      </w:pPr>
      <w:r>
        <w:rPr>
          <w:rStyle w:val="s0"/>
        </w:rPr>
        <w:t>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w:t>
      </w:r>
      <w:r>
        <w:rPr>
          <w:rStyle w:val="s0"/>
        </w:rPr>
        <w:t xml:space="preserve">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rsidR="00000000" w:rsidRDefault="003D1D4C">
      <w:pPr>
        <w:pStyle w:val="pj"/>
      </w:pPr>
      <w:r>
        <w:t xml:space="preserve">2) </w:t>
      </w:r>
      <w:r>
        <w:rPr>
          <w:rStyle w:val="s0"/>
        </w:rPr>
        <w:t>копии товаросопроводительных документов,</w:t>
      </w:r>
      <w:r>
        <w:rPr>
          <w:rStyle w:val="s0"/>
        </w:rPr>
        <w:t xml:space="preserve"> подтверждающих отгрузку товаров налогоплательщикам;</w:t>
      </w:r>
    </w:p>
    <w:p w:rsidR="00000000" w:rsidRDefault="003D1D4C">
      <w:pPr>
        <w:pStyle w:val="pj"/>
      </w:pPr>
      <w:r>
        <w:rPr>
          <w:rStyle w:val="s0"/>
        </w:rPr>
        <w:t xml:space="preserve">3) копии документов, подтверждающих получение товаров налогоплательщиками. </w:t>
      </w:r>
    </w:p>
    <w:p w:rsidR="00000000" w:rsidRDefault="003D1D4C">
      <w:pPr>
        <w:pStyle w:val="pji"/>
      </w:pPr>
      <w:r>
        <w:rPr>
          <w:rStyle w:val="s3"/>
        </w:rPr>
        <w:t xml:space="preserve">Статья дополнена пунктом 3 в соответствии с </w:t>
      </w:r>
      <w:hyperlink r:id="rId4509" w:anchor="sub_id=3913" w:history="1">
        <w:r>
          <w:rPr>
            <w:rStyle w:val="a4"/>
            <w:i/>
            <w:iCs/>
            <w:color w:val="0000FF"/>
            <w:u w:val="single"/>
          </w:rPr>
          <w:t>З</w:t>
        </w:r>
        <w:r>
          <w:rPr>
            <w:rStyle w:val="a4"/>
            <w:i/>
            <w:iCs/>
            <w:color w:val="0000FF"/>
            <w:u w:val="single"/>
          </w:rPr>
          <w:t>аконом</w:t>
        </w:r>
      </w:hyperlink>
      <w:r>
        <w:rPr>
          <w:rStyle w:val="s3"/>
        </w:rPr>
        <w:t xml:space="preserve"> РК от 22.06.12 г. № 21-V (введены в действие с 1 июля 2010 г.)</w:t>
      </w:r>
    </w:p>
    <w:p w:rsidR="00000000" w:rsidRDefault="003D1D4C">
      <w:pPr>
        <w:pStyle w:val="pj"/>
      </w:pPr>
      <w:r>
        <w:rPr>
          <w:rStyle w:val="s0"/>
        </w:rPr>
        <w:t xml:space="preserve">3. Документами, подтверждающими реализацию нестабильного конденсата, указанного в </w:t>
      </w:r>
      <w:hyperlink w:anchor="sub245010100" w:history="1">
        <w:r>
          <w:rPr>
            <w:rStyle w:val="a4"/>
            <w:color w:val="0000FF"/>
            <w:u w:val="single"/>
          </w:rPr>
          <w:t>пункте 1-1</w:t>
        </w:r>
      </w:hyperlink>
      <w:r>
        <w:rPr>
          <w:rStyle w:val="s0"/>
        </w:rPr>
        <w:t xml:space="preserve"> настоящей статьи, являются:</w:t>
      </w:r>
    </w:p>
    <w:p w:rsidR="00000000" w:rsidRDefault="003D1D4C">
      <w:pPr>
        <w:pStyle w:val="pj"/>
      </w:pPr>
      <w:r>
        <w:rPr>
          <w:rStyle w:val="s0"/>
        </w:rPr>
        <w:t>1) договор (контракт) на поста</w:t>
      </w:r>
      <w:r>
        <w:rPr>
          <w:rStyle w:val="s0"/>
        </w:rPr>
        <w:t>вку нестабильного конденсата, вывезенного (вывозимого) с территории Республики Казахстан на территорию других государств-членов Таможенного союза;</w:t>
      </w:r>
    </w:p>
    <w:p w:rsidR="00000000" w:rsidRDefault="003D1D4C">
      <w:pPr>
        <w:pStyle w:val="pj"/>
      </w:pPr>
      <w:r>
        <w:rPr>
          <w:rStyle w:val="s0"/>
        </w:rPr>
        <w:t>2) акт снятия показаний с приборов учета количества реализованного нестабильного конденсата по системе трубоп</w:t>
      </w:r>
      <w:r>
        <w:rPr>
          <w:rStyle w:val="s0"/>
        </w:rPr>
        <w:t>роводов;</w:t>
      </w:r>
    </w:p>
    <w:p w:rsidR="00000000" w:rsidRDefault="003D1D4C">
      <w:pPr>
        <w:pStyle w:val="pj"/>
      </w:pPr>
      <w:r>
        <w:rPr>
          <w:rStyle w:val="s0"/>
        </w:rPr>
        <w:t>3) акт приема-сдачи нестабильного конденсата, вывезенного с территории Республики Казахстан на территорию других государств-членов Таможенного союза по системе трубопроводов.</w:t>
      </w:r>
    </w:p>
    <w:p w:rsidR="00000000" w:rsidRDefault="003D1D4C">
      <w:pPr>
        <w:pStyle w:val="pj"/>
      </w:pPr>
      <w:hyperlink r:id="rId4510" w:history="1">
        <w:r>
          <w:rPr>
            <w:rStyle w:val="a4"/>
            <w:color w:val="0000FF"/>
            <w:u w:val="single"/>
          </w:rPr>
          <w:t>Порядок</w:t>
        </w:r>
        <w:r>
          <w:rPr>
            <w:rStyle w:val="a4"/>
            <w:color w:val="0000FF"/>
            <w:u w:val="single"/>
          </w:rPr>
          <w:t xml:space="preserve"> снятия показаний с приборов учета количества реализованного нестабильного конденсата по системе трубопроводов</w:t>
        </w:r>
      </w:hyperlink>
      <w:r>
        <w:rPr>
          <w:rStyle w:val="s0"/>
        </w:rPr>
        <w:t xml:space="preserve"> утверждается Правительством Республики Казахстан.</w:t>
      </w:r>
    </w:p>
    <w:p w:rsidR="00000000" w:rsidRDefault="003D1D4C">
      <w:pPr>
        <w:pStyle w:val="pji"/>
      </w:pPr>
      <w:bookmarkStart w:id="469" w:name="SUB2450400"/>
      <w:bookmarkEnd w:id="469"/>
      <w:r>
        <w:rPr>
          <w:rStyle w:val="s3"/>
        </w:rPr>
        <w:t xml:space="preserve">Статья дополнена пунктом 4 в соответствии с </w:t>
      </w:r>
      <w:hyperlink r:id="rId4511" w:anchor="sub_id=31423" w:history="1">
        <w:r>
          <w:rPr>
            <w:rStyle w:val="a4"/>
            <w:i/>
            <w:iCs/>
            <w:color w:val="0000FF"/>
            <w:u w:val="single"/>
          </w:rPr>
          <w:t>Законом</w:t>
        </w:r>
      </w:hyperlink>
      <w:r>
        <w:rPr>
          <w:rStyle w:val="s3"/>
        </w:rPr>
        <w:t xml:space="preserve"> РК от 22.06.12 г. № 21-V (введены в действие с 1 января 2011 г.)</w:t>
      </w:r>
    </w:p>
    <w:p w:rsidR="00000000" w:rsidRDefault="003D1D4C">
      <w:pPr>
        <w:pStyle w:val="pj"/>
      </w:pPr>
      <w:r>
        <w:rPr>
          <w:rStyle w:val="s0"/>
        </w:rPr>
        <w:t xml:space="preserve">4. Документами, подтверждающими реализацию товаров, указанных в </w:t>
      </w:r>
      <w:hyperlink w:anchor="sub2450000" w:history="1">
        <w:r>
          <w:rPr>
            <w:rStyle w:val="a4"/>
            <w:color w:val="0000FF"/>
            <w:u w:val="single"/>
          </w:rPr>
          <w:t>пункте 1-2</w:t>
        </w:r>
      </w:hyperlink>
      <w:r>
        <w:rPr>
          <w:rStyle w:val="s0"/>
        </w:rPr>
        <w:t xml:space="preserve"> настоящей статьи, являются:</w:t>
      </w:r>
    </w:p>
    <w:p w:rsidR="00000000" w:rsidRDefault="003D1D4C">
      <w:pPr>
        <w:pStyle w:val="pj"/>
      </w:pPr>
      <w:r>
        <w:rPr>
          <w:rStyle w:val="s0"/>
        </w:rPr>
        <w:t>1) договоры (ко</w:t>
      </w:r>
      <w:r>
        <w:rPr>
          <w:rStyle w:val="s0"/>
        </w:rPr>
        <w:t>нтракты) на переработку давальческого сырья;</w:t>
      </w:r>
    </w:p>
    <w:p w:rsidR="00000000" w:rsidRDefault="003D1D4C">
      <w:pPr>
        <w:pStyle w:val="pj"/>
      </w:pPr>
      <w:r>
        <w:rPr>
          <w:rStyle w:val="s0"/>
        </w:rPr>
        <w:t>2) договоры (контракты), на основании которых осуществляется реализация продуктов переработки;</w:t>
      </w:r>
    </w:p>
    <w:p w:rsidR="00000000" w:rsidRDefault="003D1D4C">
      <w:pPr>
        <w:pStyle w:val="pj"/>
      </w:pPr>
      <w:r>
        <w:rPr>
          <w:rStyle w:val="s0"/>
        </w:rPr>
        <w:t>3) документы, подтверждающие факт выполнения работ по переработке давальческого сырья;</w:t>
      </w:r>
    </w:p>
    <w:p w:rsidR="00000000" w:rsidRDefault="003D1D4C">
      <w:pPr>
        <w:pStyle w:val="pj"/>
      </w:pPr>
      <w:r>
        <w:rPr>
          <w:rStyle w:val="s0"/>
        </w:rPr>
        <w:t>4) копии товаросопроводительн</w:t>
      </w:r>
      <w:r>
        <w:rPr>
          <w:rStyle w:val="s0"/>
        </w:rPr>
        <w:t>ых документов, подтверждающих вывоз давальческого сырья с территории Республики Казахстан на территорию другого государства-члена Таможенного союза.</w:t>
      </w:r>
    </w:p>
    <w:p w:rsidR="00000000" w:rsidRDefault="003D1D4C">
      <w:pPr>
        <w:pStyle w:val="pj"/>
      </w:pPr>
      <w:r>
        <w:rPr>
          <w:rStyle w:val="s0"/>
        </w:rPr>
        <w:t>В случае вывоза давальческого сырья по системе магистральных трубопроводов вместо копий товаросопроводитель</w:t>
      </w:r>
      <w:r>
        <w:rPr>
          <w:rStyle w:val="s0"/>
        </w:rPr>
        <w:t>ных документов представляется акт приема-сдачи такого давальческого сырья;</w:t>
      </w:r>
    </w:p>
    <w:p w:rsidR="00000000" w:rsidRDefault="003D1D4C">
      <w:pPr>
        <w:pStyle w:val="pj"/>
      </w:pPr>
      <w:r>
        <w:rPr>
          <w:rStyle w:val="s0"/>
        </w:rPr>
        <w:t xml:space="preserve">5) документы, подтверждающие отгрузку продуктов переработки их покупателю - налогоплательщику государства-члена Таможенного союза, на территории которого осуществлялась переработка </w:t>
      </w:r>
      <w:r>
        <w:rPr>
          <w:rStyle w:val="s0"/>
        </w:rPr>
        <w:t>давальческого сырья;</w:t>
      </w:r>
    </w:p>
    <w:p w:rsidR="00000000" w:rsidRDefault="003D1D4C">
      <w:pPr>
        <w:pStyle w:val="pj"/>
      </w:pPr>
      <w:r>
        <w:rPr>
          <w:rStyle w:val="s0"/>
        </w:rPr>
        <w:t>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установленном законо</w:t>
      </w:r>
      <w:r>
        <w:rPr>
          <w:rStyle w:val="s0"/>
        </w:rPr>
        <w:t>дательством Республики Казахстан;</w:t>
      </w:r>
    </w:p>
    <w:p w:rsidR="00000000" w:rsidRDefault="003D1D4C">
      <w:pPr>
        <w:pStyle w:val="pj"/>
      </w:pPr>
      <w:r>
        <w:rPr>
          <w:rStyle w:val="s0"/>
        </w:rPr>
        <w:t xml:space="preserve">7) заключение соответствующего уполномоченного государственного органа об условиях переработки товаров на территории государства-члена Таможенного союза, предусмотренное </w:t>
      </w:r>
      <w:hyperlink w:anchor="sub276130800" w:history="1">
        <w:r>
          <w:rPr>
            <w:rStyle w:val="a4"/>
            <w:color w:val="0000FF"/>
            <w:u w:val="single"/>
          </w:rPr>
          <w:t xml:space="preserve">пунктом 8 статьи </w:t>
        </w:r>
        <w:r>
          <w:rPr>
            <w:rStyle w:val="a4"/>
            <w:color w:val="0000FF"/>
            <w:u w:val="single"/>
          </w:rPr>
          <w:t>276-13</w:t>
        </w:r>
      </w:hyperlink>
      <w:r>
        <w:rPr>
          <w:rStyle w:val="s0"/>
        </w:rPr>
        <w:t xml:space="preserve"> настоящего Кодекса.</w:t>
      </w:r>
    </w:p>
    <w:p w:rsidR="00000000" w:rsidRDefault="003D1D4C">
      <w:pPr>
        <w:pStyle w:val="pj"/>
      </w:pPr>
      <w:r>
        <w:rPr>
          <w:rStyle w:val="s0"/>
        </w:rPr>
        <w:t>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Таможенного с</w:t>
      </w:r>
      <w:r>
        <w:rPr>
          <w:rStyle w:val="s0"/>
        </w:rPr>
        <w:t>оюза по запросу налогового органа Республики Казахстан.</w:t>
      </w:r>
    </w:p>
    <w:p w:rsidR="00000000" w:rsidRDefault="003D1D4C">
      <w:pPr>
        <w:pStyle w:val="pj"/>
      </w:pPr>
      <w:r>
        <w:t> </w:t>
      </w:r>
    </w:p>
    <w:p w:rsidR="00000000" w:rsidRDefault="003D1D4C">
      <w:pPr>
        <w:pStyle w:val="pc"/>
      </w:pPr>
      <w:r>
        <w:rPr>
          <w:rStyle w:val="s1"/>
        </w:rPr>
        <w:t> </w:t>
      </w:r>
    </w:p>
    <w:p w:rsidR="00000000" w:rsidRDefault="003D1D4C">
      <w:pPr>
        <w:pStyle w:val="pc"/>
      </w:pPr>
      <w:bookmarkStart w:id="470" w:name="SUB2460000"/>
      <w:bookmarkEnd w:id="470"/>
      <w:r>
        <w:rPr>
          <w:rStyle w:val="s1"/>
        </w:rPr>
        <w:t>Глава 32. ОБЛАГАЕМЫЙ ИМПОРТ</w:t>
      </w:r>
    </w:p>
    <w:p w:rsidR="00000000" w:rsidRDefault="003D1D4C">
      <w:pPr>
        <w:pStyle w:val="pji"/>
      </w:pPr>
      <w:r>
        <w:t> </w:t>
      </w:r>
    </w:p>
    <w:p w:rsidR="00000000" w:rsidRDefault="003D1D4C">
      <w:pPr>
        <w:pStyle w:val="pji"/>
      </w:pPr>
      <w:r>
        <w:rPr>
          <w:rStyle w:val="s3"/>
        </w:rPr>
        <w:t xml:space="preserve">В статью 246 внесены изменения в соответствии с </w:t>
      </w:r>
      <w:hyperlink r:id="rId4512" w:anchor="sub_id=246" w:history="1">
        <w:r>
          <w:rPr>
            <w:rStyle w:val="a4"/>
            <w:i/>
            <w:iCs/>
            <w:color w:val="0000FF"/>
            <w:u w:val="single"/>
          </w:rPr>
          <w:t>Законом</w:t>
        </w:r>
      </w:hyperlink>
      <w:r>
        <w:rPr>
          <w:rStyle w:val="s3"/>
        </w:rPr>
        <w:t xml:space="preserve"> </w:t>
      </w:r>
      <w:r>
        <w:rPr>
          <w:rStyle w:val="s3"/>
        </w:rPr>
        <w:t>РК от 30.06.10 г. № 297-IV (введены в действие с 1 июля 2010 г.) (</w:t>
      </w:r>
      <w:hyperlink r:id="rId4513" w:anchor="sub_id=246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246. Определение облагаемого импорта</w:t>
      </w:r>
    </w:p>
    <w:p w:rsidR="00000000" w:rsidRDefault="003D1D4C">
      <w:pPr>
        <w:pStyle w:val="pj"/>
      </w:pPr>
      <w:r>
        <w:rPr>
          <w:rStyle w:val="s0"/>
        </w:rPr>
        <w:t xml:space="preserve">Облагаемым импортом являются товары, ввозимые или ввезенные на территорию Таможенного союза (за исключением освобожденных от налога на добавленную стоимость в соответствии со </w:t>
      </w:r>
      <w:hyperlink w:anchor="sub2550000" w:history="1">
        <w:r>
          <w:rPr>
            <w:rStyle w:val="a4"/>
            <w:color w:val="0000FF"/>
            <w:u w:val="single"/>
          </w:rPr>
          <w:t>статьей 255</w:t>
        </w:r>
      </w:hyperlink>
      <w:r>
        <w:rPr>
          <w:rStyle w:val="s0"/>
        </w:rPr>
        <w:t xml:space="preserve"> настоящего Кодекса), подлежащие декл</w:t>
      </w:r>
      <w:r>
        <w:rPr>
          <w:rStyle w:val="s0"/>
        </w:rPr>
        <w:t xml:space="preserve">арированию в соответствии с </w:t>
      </w:r>
      <w:hyperlink r:id="rId4514" w:anchor="sub_id=1790000" w:history="1">
        <w:r>
          <w:rPr>
            <w:rStyle w:val="a4"/>
            <w:color w:val="0000FF"/>
            <w:u w:val="single"/>
          </w:rPr>
          <w:t>таможенным законодательством</w:t>
        </w:r>
      </w:hyperlink>
      <w:r>
        <w:rPr>
          <w:rStyle w:val="s0"/>
        </w:rPr>
        <w:t xml:space="preserve"> Таможенного союза и (или) </w:t>
      </w:r>
      <w:hyperlink r:id="rId4515" w:anchor="sub_id=2770000" w:history="1">
        <w:r>
          <w:rPr>
            <w:rStyle w:val="a4"/>
            <w:color w:val="0000FF"/>
            <w:u w:val="single"/>
          </w:rPr>
          <w:t>там</w:t>
        </w:r>
        <w:r>
          <w:rPr>
            <w:rStyle w:val="a4"/>
            <w:color w:val="0000FF"/>
            <w:u w:val="single"/>
          </w:rPr>
          <w:t>оженным законодательством</w:t>
        </w:r>
      </w:hyperlink>
      <w:r>
        <w:rPr>
          <w:rStyle w:val="s0"/>
        </w:rPr>
        <w:t xml:space="preserve"> Республики Казахстан. </w:t>
      </w:r>
    </w:p>
    <w:p w:rsidR="00000000" w:rsidRDefault="003D1D4C">
      <w:pPr>
        <w:pStyle w:val="pj"/>
      </w:pPr>
      <w:r>
        <w:t> </w:t>
      </w:r>
    </w:p>
    <w:p w:rsidR="00000000" w:rsidRDefault="003D1D4C">
      <w:pPr>
        <w:pStyle w:val="pji"/>
      </w:pPr>
      <w:bookmarkStart w:id="471" w:name="SUB2470000"/>
      <w:bookmarkEnd w:id="471"/>
      <w:r>
        <w:rPr>
          <w:rStyle w:val="s3"/>
        </w:rPr>
        <w:t xml:space="preserve">В статью 247 внесены изменения в соответствии </w:t>
      </w:r>
      <w:hyperlink r:id="rId4516" w:anchor="sub_id=308" w:history="1">
        <w:r>
          <w:rPr>
            <w:rStyle w:val="a4"/>
            <w:i/>
            <w:iCs/>
            <w:color w:val="0000FF"/>
            <w:u w:val="single"/>
          </w:rPr>
          <w:t>Законом</w:t>
        </w:r>
      </w:hyperlink>
      <w:r>
        <w:rPr>
          <w:rStyle w:val="s3"/>
        </w:rPr>
        <w:t xml:space="preserve"> РК от 04.07.09 г. № 167-IV (введены в действие с 1 января 2009 г.) (</w:t>
      </w:r>
      <w:hyperlink r:id="rId4517" w:anchor="sub_id=2470000" w:history="1">
        <w:r>
          <w:rPr>
            <w:rStyle w:val="a4"/>
            <w:i/>
            <w:iCs/>
            <w:color w:val="0000FF"/>
            <w:u w:val="single"/>
          </w:rPr>
          <w:t>см. стар. ред.</w:t>
        </w:r>
      </w:hyperlink>
      <w:r>
        <w:rPr>
          <w:rStyle w:val="s3"/>
        </w:rPr>
        <w:t xml:space="preserve">); </w:t>
      </w:r>
      <w:hyperlink r:id="rId4518" w:anchor="sub_id=247" w:history="1">
        <w:r>
          <w:rPr>
            <w:rStyle w:val="a4"/>
            <w:i/>
            <w:iCs/>
            <w:color w:val="0000FF"/>
            <w:u w:val="single"/>
          </w:rPr>
          <w:t>Законом</w:t>
        </w:r>
      </w:hyperlink>
      <w:r>
        <w:rPr>
          <w:rStyle w:val="s3"/>
        </w:rPr>
        <w:t xml:space="preserve"> РК от 30.06.10 г. № 297-IV (введены в действие с 1 июля 2010 г.) (</w:t>
      </w:r>
      <w:hyperlink r:id="rId4519" w:anchor="sub_id=247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 xml:space="preserve">Статья 247. Размер облагаемого импорта </w:t>
      </w:r>
    </w:p>
    <w:p w:rsidR="00000000" w:rsidRDefault="003D1D4C">
      <w:pPr>
        <w:pStyle w:val="pj"/>
      </w:pPr>
      <w:r>
        <w:rPr>
          <w:rStyle w:val="s0"/>
        </w:rPr>
        <w:t xml:space="preserve">В размер облагаемого импорта включаются </w:t>
      </w:r>
      <w:r>
        <w:t>таможенная стоимость</w:t>
      </w:r>
      <w:r>
        <w:rPr>
          <w:rStyle w:val="s0"/>
        </w:rPr>
        <w:t xml:space="preserve"> импортируемых товаров, определяемая в соответствии с </w:t>
      </w:r>
      <w:hyperlink r:id="rId4520" w:history="1">
        <w:r>
          <w:rPr>
            <w:rStyle w:val="a4"/>
            <w:color w:val="0000FF"/>
            <w:u w:val="single"/>
          </w:rPr>
          <w:t>таможенным законодательством</w:t>
        </w:r>
      </w:hyperlink>
      <w:r>
        <w:rPr>
          <w:rStyle w:val="s0"/>
        </w:rPr>
        <w:t xml:space="preserve"> Таможенного союза и (или) </w:t>
      </w:r>
      <w:hyperlink r:id="rId4521" w:anchor="sub_id=970000" w:history="1">
        <w:r>
          <w:rPr>
            <w:rStyle w:val="a4"/>
            <w:color w:val="0000FF"/>
            <w:u w:val="single"/>
          </w:rPr>
          <w:t>таможенным законодательством</w:t>
        </w:r>
      </w:hyperlink>
      <w:r>
        <w:rPr>
          <w:rStyle w:val="s0"/>
        </w:rPr>
        <w:t xml:space="preserve"> Республики Казахстан, </w:t>
      </w:r>
      <w:r>
        <w:rPr>
          <w:rStyle w:val="s0"/>
        </w:rPr>
        <w:t>а также суммы налогов и таможенных платежей, подлежащих уплате в бюджет при импорте товаров в Республику Казахстан, за исключением налога на добавленную стоимость на импорт.</w:t>
      </w:r>
    </w:p>
    <w:p w:rsidR="00000000" w:rsidRDefault="003D1D4C">
      <w:pPr>
        <w:pStyle w:val="pc"/>
      </w:pPr>
      <w:r>
        <w:rPr>
          <w:rStyle w:val="s1"/>
        </w:rPr>
        <w:t> </w:t>
      </w:r>
    </w:p>
    <w:p w:rsidR="00000000" w:rsidRDefault="003D1D4C">
      <w:pPr>
        <w:pStyle w:val="pc"/>
      </w:pPr>
      <w:r>
        <w:rPr>
          <w:rStyle w:val="s1"/>
        </w:rPr>
        <w:t> </w:t>
      </w:r>
    </w:p>
    <w:p w:rsidR="00000000" w:rsidRDefault="003D1D4C">
      <w:pPr>
        <w:pStyle w:val="pc"/>
      </w:pPr>
      <w:bookmarkStart w:id="472" w:name="SUB2480000"/>
      <w:bookmarkEnd w:id="472"/>
      <w:r>
        <w:rPr>
          <w:rStyle w:val="s1"/>
        </w:rPr>
        <w:t xml:space="preserve">Глава 33. ОБОРОТЫ И ИМПОРТ, ОСВОБОЖДЕННЫЕ ОТ </w:t>
      </w:r>
    </w:p>
    <w:p w:rsidR="00000000" w:rsidRDefault="003D1D4C">
      <w:pPr>
        <w:pStyle w:val="pc"/>
      </w:pPr>
      <w:r>
        <w:rPr>
          <w:rStyle w:val="s1"/>
        </w:rPr>
        <w:t>НАЛОГА НА ДОБАВЛЕННУЮ СТОИМОСТЬ</w:t>
      </w:r>
    </w:p>
    <w:p w:rsidR="00000000" w:rsidRDefault="003D1D4C">
      <w:pPr>
        <w:pStyle w:val="pc"/>
      </w:pPr>
      <w:r>
        <w:t> </w:t>
      </w:r>
    </w:p>
    <w:p w:rsidR="00000000" w:rsidRDefault="003D1D4C">
      <w:pPr>
        <w:pStyle w:val="pji"/>
      </w:pPr>
      <w:r>
        <w:rPr>
          <w:rStyle w:val="s3"/>
        </w:rPr>
        <w:t xml:space="preserve">Действие статьи 248 было приостановлено до 1 января 2011 года, в период приостановления данная статья действовала в редакции </w:t>
      </w:r>
      <w:hyperlink r:id="rId4522" w:anchor="sub_id=3030000" w:history="1">
        <w:r>
          <w:rPr>
            <w:rStyle w:val="a4"/>
            <w:i/>
            <w:iCs/>
            <w:color w:val="0000FF"/>
            <w:u w:val="single"/>
          </w:rPr>
          <w:t>статьи 3-3</w:t>
        </w:r>
      </w:hyperlink>
      <w:r>
        <w:rPr>
          <w:rStyle w:val="s3"/>
        </w:rPr>
        <w:t xml:space="preserve"> Закона от 10.12.08 г. № 100-IV</w:t>
      </w:r>
    </w:p>
    <w:p w:rsidR="00000000" w:rsidRDefault="003D1D4C">
      <w:pPr>
        <w:pStyle w:val="pji"/>
      </w:pPr>
      <w:r>
        <w:rPr>
          <w:rStyle w:val="s3"/>
        </w:rPr>
        <w:t xml:space="preserve">В </w:t>
      </w:r>
      <w:r>
        <w:rPr>
          <w:rStyle w:val="s3"/>
        </w:rPr>
        <w:t xml:space="preserve">статью 248 внесены изменения в соответствии с </w:t>
      </w:r>
      <w:hyperlink r:id="rId4523" w:anchor="sub_id=248" w:history="1">
        <w:r>
          <w:rPr>
            <w:rStyle w:val="a4"/>
            <w:i/>
            <w:iCs/>
            <w:color w:val="0000FF"/>
            <w:u w:val="single"/>
          </w:rPr>
          <w:t>Законом</w:t>
        </w:r>
      </w:hyperlink>
      <w:r>
        <w:rPr>
          <w:rStyle w:val="s3"/>
        </w:rPr>
        <w:t xml:space="preserve"> РК от 30.06.10 г. № 297-IV (введены в действие с 1 января 2011 г.) (</w:t>
      </w:r>
      <w:hyperlink r:id="rId4524" w:anchor="sub_id=248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248. Обороты по реализации товаров, работ, услуг, местом реализации которых является Республика Казахстан, освобожденные от налога на добавленную стоимость</w:t>
      </w:r>
    </w:p>
    <w:p w:rsidR="00000000" w:rsidRDefault="003D1D4C">
      <w:pPr>
        <w:pStyle w:val="pj"/>
      </w:pPr>
      <w:r>
        <w:rPr>
          <w:rStyle w:val="s0"/>
        </w:rPr>
        <w:t>Освобождаются от налога на добавленную стоимо</w:t>
      </w:r>
      <w:r>
        <w:rPr>
          <w:rStyle w:val="s0"/>
        </w:rPr>
        <w:t xml:space="preserve">сть обороты по реализации следующих товаров, работ, услуг, местом реализации которых является Республика Казахстан: </w:t>
      </w:r>
    </w:p>
    <w:p w:rsidR="00000000" w:rsidRDefault="003D1D4C">
      <w:pPr>
        <w:pStyle w:val="pj"/>
      </w:pPr>
      <w:r>
        <w:rPr>
          <w:rStyle w:val="s0"/>
        </w:rPr>
        <w:t xml:space="preserve">1) государственных знаков почтовой оплаты; </w:t>
      </w:r>
    </w:p>
    <w:p w:rsidR="00000000" w:rsidRDefault="003D1D4C">
      <w:pPr>
        <w:pStyle w:val="pj"/>
      </w:pPr>
      <w:r>
        <w:rPr>
          <w:rStyle w:val="s0"/>
        </w:rPr>
        <w:t>2) акцизных марок (учетно-контрольных марок, предназначенных для маркировки подакцизных товаров</w:t>
      </w:r>
      <w:r>
        <w:rPr>
          <w:rStyle w:val="s0"/>
        </w:rPr>
        <w:t xml:space="preserve"> в соответствии со </w:t>
      </w:r>
      <w:hyperlink w:anchor="sub6530000" w:history="1">
        <w:r>
          <w:rPr>
            <w:rStyle w:val="a4"/>
            <w:color w:val="0000FF"/>
            <w:u w:val="single"/>
          </w:rPr>
          <w:t>статьей 653</w:t>
        </w:r>
      </w:hyperlink>
      <w:r>
        <w:rPr>
          <w:rStyle w:val="s0"/>
        </w:rPr>
        <w:t xml:space="preserve"> настоящего Кодекса);</w:t>
      </w:r>
    </w:p>
    <w:p w:rsidR="00000000" w:rsidRDefault="003D1D4C">
      <w:pPr>
        <w:pStyle w:val="pj"/>
      </w:pPr>
      <w:r>
        <w:rPr>
          <w:rStyle w:val="s0"/>
        </w:rPr>
        <w:t xml:space="preserve">3) услуг, осуществляемых уполномоченными государственными органами, в связи с которыми взимается государственная пошлина; </w:t>
      </w:r>
    </w:p>
    <w:p w:rsidR="00000000" w:rsidRDefault="003D1D4C">
      <w:pPr>
        <w:pStyle w:val="pj"/>
      </w:pPr>
      <w:r>
        <w:rPr>
          <w:rStyle w:val="s0"/>
        </w:rPr>
        <w:t>4) имущества, выкупленного для государственных н</w:t>
      </w:r>
      <w:r>
        <w:rPr>
          <w:rStyle w:val="s0"/>
        </w:rPr>
        <w:t xml:space="preserve">ужд в соответствии с законодательством Республики Казахстан; </w:t>
      </w:r>
    </w:p>
    <w:p w:rsidR="00000000" w:rsidRDefault="003D1D4C">
      <w:pPr>
        <w:pStyle w:val="pji"/>
      </w:pPr>
      <w:r>
        <w:rPr>
          <w:rStyle w:val="s3"/>
        </w:rPr>
        <w:t xml:space="preserve">Пункт дополнен подпунктами 4-1 и 4-2 в соответствии с </w:t>
      </w:r>
      <w:hyperlink r:id="rId4525" w:anchor="sub_id=248" w:history="1">
        <w:r>
          <w:rPr>
            <w:rStyle w:val="a4"/>
            <w:i/>
            <w:iCs/>
            <w:color w:val="0000FF"/>
            <w:u w:val="single"/>
          </w:rPr>
          <w:t>Законом</w:t>
        </w:r>
      </w:hyperlink>
      <w:r>
        <w:rPr>
          <w:rStyle w:val="s3"/>
        </w:rPr>
        <w:t xml:space="preserve"> РК от 24.11.15 г. № 422-V (введено в действие с 1 я</w:t>
      </w:r>
      <w:r>
        <w:rPr>
          <w:rStyle w:val="s3"/>
        </w:rPr>
        <w:t>нваря 2016 г.)</w:t>
      </w:r>
    </w:p>
    <w:p w:rsidR="00000000" w:rsidRDefault="003D1D4C">
      <w:pPr>
        <w:pStyle w:val="pj"/>
      </w:pPr>
      <w:r>
        <w:rPr>
          <w:rStyle w:val="s0"/>
        </w:rPr>
        <w:t xml:space="preserve">4-1) недвижимого имущества, указанного в </w:t>
      </w:r>
      <w:hyperlink w:anchor="sub3960206" w:history="1">
        <w:r>
          <w:rPr>
            <w:rStyle w:val="a4"/>
            <w:color w:val="0000FF"/>
            <w:u w:val="single"/>
          </w:rPr>
          <w:t>подпункте 6) пункта 2 статьи 396</w:t>
        </w:r>
      </w:hyperlink>
      <w:r>
        <w:rPr>
          <w:rStyle w:val="s0"/>
        </w:rPr>
        <w:t xml:space="preserve"> настоящего Кодекса, и земельных участков, занятых таким имуществом;</w:t>
      </w:r>
    </w:p>
    <w:p w:rsidR="00000000" w:rsidRDefault="003D1D4C">
      <w:pPr>
        <w:pStyle w:val="pj"/>
      </w:pPr>
      <w:r>
        <w:rPr>
          <w:rStyle w:val="s0"/>
        </w:rPr>
        <w:t>4-2) услуг по предоставлению во временное владение и пользование п</w:t>
      </w:r>
      <w:r>
        <w:rPr>
          <w:rStyle w:val="s0"/>
        </w:rPr>
        <w:t>о договорам имущественного найма (аренды) недвижимого имущества, указанного в подпункте 6) пункта 2 статьи 396 настоящего Кодекса, и земельных участков, занятых таким имуществом;</w:t>
      </w:r>
    </w:p>
    <w:p w:rsidR="00000000" w:rsidRDefault="003D1D4C">
      <w:pPr>
        <w:pStyle w:val="pji"/>
      </w:pPr>
      <w:r>
        <w:rPr>
          <w:rStyle w:val="s3"/>
        </w:rPr>
        <w:t xml:space="preserve">Пункт дополнен подпунктом 4-3 в соответствии с </w:t>
      </w:r>
      <w:hyperlink r:id="rId4526" w:anchor="sub_id=6248" w:history="1">
        <w:r>
          <w:rPr>
            <w:rStyle w:val="a5"/>
            <w:i/>
            <w:iCs/>
          </w:rPr>
          <w:t>Законом</w:t>
        </w:r>
      </w:hyperlink>
      <w:r>
        <w:rPr>
          <w:rStyle w:val="s3"/>
        </w:rPr>
        <w:t xml:space="preserve"> РК от 27.02.17 г. № 49-VI (действует до 1 января 2018 г.)</w:t>
      </w:r>
    </w:p>
    <w:p w:rsidR="00000000" w:rsidRDefault="003D1D4C">
      <w:pPr>
        <w:pStyle w:val="pj"/>
      </w:pPr>
      <w:r>
        <w:t>4-3) имущества юридического лица, ранее являвшегося банком, в отношении которого по решению суда проведена реструктуризация, более девянос</w:t>
      </w:r>
      <w:r>
        <w:t>та процентов голосующих акций которого на 31 декабря 2013 года принадлежат национальному управляющему холдингу, реализуемого организации, специализирующейся на улучшении качества кредитных портфелей банков второго уровня, единственным акционером которой яв</w:t>
      </w:r>
      <w:r>
        <w:t>ляется Правительство Республики Казахстан;</w:t>
      </w:r>
    </w:p>
    <w:p w:rsidR="00000000" w:rsidRDefault="003D1D4C">
      <w:pPr>
        <w:pStyle w:val="pji"/>
      </w:pPr>
      <w:r>
        <w:rPr>
          <w:rStyle w:val="s3"/>
        </w:rPr>
        <w:t xml:space="preserve">Пункт дополнен подпунктом 4-4 в соответствии с </w:t>
      </w:r>
      <w:hyperlink r:id="rId4527" w:anchor="sub_id=248" w:history="1">
        <w:r>
          <w:rPr>
            <w:rStyle w:val="a5"/>
            <w:i/>
            <w:iCs/>
          </w:rPr>
          <w:t>Законом</w:t>
        </w:r>
      </w:hyperlink>
      <w:r>
        <w:rPr>
          <w:rStyle w:val="s3"/>
        </w:rPr>
        <w:t xml:space="preserve"> РК от 25.12.17 г. № 122-VI (введены в действие с 11 марта 2017 г.)</w:t>
      </w:r>
    </w:p>
    <w:p w:rsidR="00000000" w:rsidRDefault="003D1D4C">
      <w:pPr>
        <w:pStyle w:val="pj"/>
      </w:pPr>
      <w:r>
        <w:rPr>
          <w:rStyle w:val="s0"/>
        </w:rPr>
        <w:t>4-4) товар</w:t>
      </w:r>
      <w:r>
        <w:rPr>
          <w:rStyle w:val="s0"/>
        </w:rPr>
        <w:t xml:space="preserve">ов, работ, услуг, реализуемых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видам деятельности, предусмотренным в </w:t>
      </w:r>
      <w:hyperlink w:anchor="sub135020000" w:history="1">
        <w:r>
          <w:rPr>
            <w:rStyle w:val="a5"/>
          </w:rPr>
          <w:t>статье 135-2</w:t>
        </w:r>
      </w:hyperlink>
      <w:r>
        <w:rPr>
          <w:rStyle w:val="s0"/>
        </w:rPr>
        <w:t xml:space="preserve"> настоящего Кодекса;</w:t>
      </w:r>
    </w:p>
    <w:p w:rsidR="00000000" w:rsidRDefault="003D1D4C">
      <w:pPr>
        <w:pStyle w:val="pj"/>
      </w:pPr>
      <w:r>
        <w:rPr>
          <w:rStyle w:val="s0"/>
        </w:rPr>
        <w:t>5) основных средств, инвестиций в недвижимость, нематериальных и биологических активов, передаваемых на безвозмездной основе государственному учреждению или государственному предприятию в соответствии с законодательством Республики Казахстан;</w:t>
      </w:r>
    </w:p>
    <w:p w:rsidR="00000000" w:rsidRDefault="003D1D4C">
      <w:pPr>
        <w:pStyle w:val="pji"/>
      </w:pPr>
      <w:hyperlink r:id="rId4528" w:history="1">
        <w:r>
          <w:rPr>
            <w:rStyle w:val="a4"/>
            <w:rFonts w:ascii="Wingdings" w:hAnsi="Wingdings"/>
            <w:i/>
            <w:iCs/>
            <w:color w:val="0000FF"/>
            <w:u w:val="single"/>
          </w:rPr>
          <w:t>*</w:t>
        </w:r>
      </w:hyperlink>
    </w:p>
    <w:p w:rsidR="00000000" w:rsidRDefault="003D1D4C">
      <w:pPr>
        <w:pStyle w:val="pj"/>
      </w:pPr>
      <w:r>
        <w:rPr>
          <w:rStyle w:val="s0"/>
        </w:rPr>
        <w:t xml:space="preserve">6) ритуальных услуг похоронных бюро, услуг кладбищ и крематориев; </w:t>
      </w:r>
    </w:p>
    <w:p w:rsidR="00000000" w:rsidRDefault="003D1D4C">
      <w:pPr>
        <w:pStyle w:val="pji"/>
      </w:pPr>
      <w:r>
        <w:rPr>
          <w:rStyle w:val="s3"/>
        </w:rPr>
        <w:t xml:space="preserve">В подпункт 7 внесены изменения в соответствии с </w:t>
      </w:r>
      <w:hyperlink r:id="rId4529" w:anchor="sub_id=248" w:history="1">
        <w:r>
          <w:rPr>
            <w:rStyle w:val="a4"/>
            <w:i/>
            <w:iCs/>
            <w:color w:val="0000FF"/>
            <w:u w:val="single"/>
          </w:rPr>
          <w:t>Законом</w:t>
        </w:r>
      </w:hyperlink>
      <w:r>
        <w:rPr>
          <w:rStyle w:val="s3"/>
        </w:rPr>
        <w:t xml:space="preserve"> РК от 30.06.10 г. № 297-IV (введены в действие с 1 января 2011 г.) (</w:t>
      </w:r>
      <w:hyperlink r:id="rId4530" w:anchor="sub_id=2480007" w:history="1">
        <w:r>
          <w:rPr>
            <w:rStyle w:val="a4"/>
            <w:i/>
            <w:iCs/>
            <w:color w:val="0000FF"/>
            <w:u w:val="single"/>
          </w:rPr>
          <w:t>см. стар. ред.</w:t>
        </w:r>
      </w:hyperlink>
      <w:r>
        <w:rPr>
          <w:rStyle w:val="s3"/>
        </w:rPr>
        <w:t xml:space="preserve">); изложен в редакции </w:t>
      </w:r>
      <w:hyperlink r:id="rId4531" w:anchor="sub_id=300" w:history="1">
        <w:r>
          <w:rPr>
            <w:rStyle w:val="a4"/>
            <w:i/>
            <w:iCs/>
            <w:color w:val="0000FF"/>
            <w:u w:val="single"/>
          </w:rPr>
          <w:t>Закона</w:t>
        </w:r>
      </w:hyperlink>
      <w:r>
        <w:rPr>
          <w:rStyle w:val="s3"/>
        </w:rPr>
        <w:t xml:space="preserve"> РК от 09.04.16 г. № 496-V (</w:t>
      </w:r>
      <w:hyperlink r:id="rId4532" w:anchor="sub_id=2480007" w:history="1">
        <w:r>
          <w:rPr>
            <w:rStyle w:val="a4"/>
            <w:i/>
            <w:iCs/>
            <w:color w:val="0000FF"/>
            <w:u w:val="single"/>
          </w:rPr>
          <w:t>см. стар. ред.</w:t>
        </w:r>
      </w:hyperlink>
      <w:r>
        <w:rPr>
          <w:rStyle w:val="s3"/>
        </w:rPr>
        <w:t>)</w:t>
      </w:r>
    </w:p>
    <w:p w:rsidR="00000000" w:rsidRDefault="003D1D4C">
      <w:pPr>
        <w:pStyle w:val="pj"/>
      </w:pPr>
      <w:r>
        <w:t xml:space="preserve">7) </w:t>
      </w:r>
      <w:hyperlink r:id="rId4533" w:anchor="sub_id=10006" w:history="1">
        <w:r>
          <w:rPr>
            <w:rStyle w:val="a4"/>
            <w:color w:val="0000FF"/>
            <w:u w:val="single"/>
          </w:rPr>
          <w:t>лотерейных би</w:t>
        </w:r>
        <w:r>
          <w:rPr>
            <w:rStyle w:val="a4"/>
            <w:color w:val="0000FF"/>
            <w:u w:val="single"/>
          </w:rPr>
          <w:t>летов, квитанций или иных документов</w:t>
        </w:r>
      </w:hyperlink>
      <w:r>
        <w:t>, за исключением услуг по их распространению;</w:t>
      </w:r>
    </w:p>
    <w:p w:rsidR="00000000" w:rsidRDefault="003D1D4C">
      <w:pPr>
        <w:pStyle w:val="pji"/>
      </w:pPr>
      <w:r>
        <w:rPr>
          <w:rStyle w:val="s3"/>
        </w:rPr>
        <w:t xml:space="preserve">В подпункт 8 внесены изменения в соответствии с </w:t>
      </w:r>
      <w:hyperlink r:id="rId4534" w:anchor="sub_id=200" w:history="1">
        <w:r>
          <w:rPr>
            <w:rStyle w:val="a4"/>
            <w:i/>
            <w:iCs/>
            <w:color w:val="0000FF"/>
            <w:u w:val="single"/>
          </w:rPr>
          <w:t>Законом</w:t>
        </w:r>
      </w:hyperlink>
      <w:r>
        <w:rPr>
          <w:rStyle w:val="s3"/>
        </w:rPr>
        <w:t xml:space="preserve"> РК от 21.07.11 г. № 466-IV (введены в</w:t>
      </w:r>
      <w:r>
        <w:rPr>
          <w:rStyle w:val="s3"/>
        </w:rPr>
        <w:t xml:space="preserve"> действие с 1 января 2012 г.) (</w:t>
      </w:r>
      <w:hyperlink r:id="rId4535" w:anchor="sub_id=2480008" w:history="1">
        <w:r>
          <w:rPr>
            <w:rStyle w:val="a4"/>
            <w:i/>
            <w:iCs/>
            <w:color w:val="0000FF"/>
            <w:u w:val="single"/>
          </w:rPr>
          <w:t>см. стар. ред.</w:t>
        </w:r>
      </w:hyperlink>
      <w:r>
        <w:rPr>
          <w:rStyle w:val="s3"/>
        </w:rPr>
        <w:t>)</w:t>
      </w:r>
    </w:p>
    <w:p w:rsidR="00000000" w:rsidRDefault="003D1D4C">
      <w:pPr>
        <w:pStyle w:val="pj"/>
      </w:pPr>
      <w:r>
        <w:rPr>
          <w:rStyle w:val="s0"/>
        </w:rPr>
        <w:t>8) услуг по обеспечению информационного и технологического взаимодействия между участниками расчетов, включая оказание услуг</w:t>
      </w:r>
      <w:r>
        <w:rPr>
          <w:rStyle w:val="s0"/>
        </w:rPr>
        <w:t xml:space="preserve"> по сбору, обработке и рассылке информации участникам расчетов по операциям с платежными карточками и электронными деньгами; </w:t>
      </w:r>
    </w:p>
    <w:p w:rsidR="00000000" w:rsidRDefault="003D1D4C">
      <w:pPr>
        <w:pStyle w:val="pji"/>
      </w:pPr>
      <w:r>
        <w:rPr>
          <w:rStyle w:val="s3"/>
        </w:rPr>
        <w:t xml:space="preserve">Подпункт 9 изложен в редакции </w:t>
      </w:r>
      <w:hyperlink r:id="rId4536" w:anchor="sub_id=248" w:history="1">
        <w:r>
          <w:rPr>
            <w:rStyle w:val="a5"/>
            <w:i/>
            <w:iCs/>
          </w:rPr>
          <w:t>Закона</w:t>
        </w:r>
      </w:hyperlink>
      <w:r>
        <w:rPr>
          <w:rStyle w:val="s3"/>
        </w:rPr>
        <w:t xml:space="preserve"> РК от 30.06.</w:t>
      </w:r>
      <w:r>
        <w:rPr>
          <w:rStyle w:val="s3"/>
        </w:rPr>
        <w:t>10 г. № 297-IV (введено в действие с 1 июля 2010 г.) (</w:t>
      </w:r>
      <w:hyperlink r:id="rId4537" w:anchor="sub_id=2480009" w:history="1">
        <w:r>
          <w:rPr>
            <w:rStyle w:val="a5"/>
            <w:i/>
            <w:iCs/>
          </w:rPr>
          <w:t>см. стар. ред.</w:t>
        </w:r>
      </w:hyperlink>
      <w:r>
        <w:rPr>
          <w:rStyle w:val="s3"/>
        </w:rPr>
        <w:t>)</w:t>
      </w:r>
    </w:p>
    <w:p w:rsidR="00000000" w:rsidRDefault="003D1D4C">
      <w:pPr>
        <w:pStyle w:val="pj"/>
      </w:pPr>
      <w:r>
        <w:rPr>
          <w:rStyle w:val="s0"/>
        </w:rPr>
        <w:t xml:space="preserve">9) услуг по переработке и (или) ремонту товаров, ввезенных на таможенную территорию Таможенного союза в таможенной процедуре </w:t>
      </w:r>
      <w:hyperlink r:id="rId4538" w:history="1">
        <w:r>
          <w:rPr>
            <w:rStyle w:val="a4"/>
            <w:color w:val="0000FF"/>
            <w:u w:val="single"/>
          </w:rPr>
          <w:t>переработки на таможенной территории</w:t>
        </w:r>
      </w:hyperlink>
      <w:r>
        <w:rPr>
          <w:rStyle w:val="s0"/>
        </w:rPr>
        <w:t>;</w:t>
      </w:r>
    </w:p>
    <w:p w:rsidR="00000000" w:rsidRDefault="003D1D4C">
      <w:pPr>
        <w:pStyle w:val="pji"/>
      </w:pPr>
      <w:r>
        <w:rPr>
          <w:rStyle w:val="s3"/>
        </w:rPr>
        <w:t>В подпункт 10 внесены изм</w:t>
      </w:r>
      <w:r>
        <w:rPr>
          <w:rStyle w:val="s3"/>
        </w:rPr>
        <w:t xml:space="preserve">енения в соответствии с </w:t>
      </w:r>
      <w:hyperlink r:id="rId4539" w:anchor="sub_id=248" w:history="1">
        <w:r>
          <w:rPr>
            <w:rStyle w:val="a5"/>
            <w:i/>
            <w:iCs/>
          </w:rPr>
          <w:t>Законом</w:t>
        </w:r>
      </w:hyperlink>
      <w:r>
        <w:rPr>
          <w:rStyle w:val="s3"/>
        </w:rPr>
        <w:t xml:space="preserve"> РК от 30.06.10 г. № 297-IV (введены в действие с 1 июля 2010 г.) (</w:t>
      </w:r>
      <w:hyperlink r:id="rId4540" w:anchor="sub_id=2480010" w:history="1">
        <w:r>
          <w:rPr>
            <w:rStyle w:val="a5"/>
            <w:i/>
            <w:iCs/>
          </w:rPr>
          <w:t>см. стар. ред.</w:t>
        </w:r>
      </w:hyperlink>
      <w:r>
        <w:rPr>
          <w:rStyle w:val="s3"/>
        </w:rPr>
        <w:t xml:space="preserve">); </w:t>
      </w:r>
      <w:hyperlink r:id="rId4541" w:anchor="sub_id=248" w:history="1">
        <w:r>
          <w:rPr>
            <w:rStyle w:val="a5"/>
            <w:i/>
            <w:iCs/>
          </w:rPr>
          <w:t>Законом</w:t>
        </w:r>
      </w:hyperlink>
      <w:r>
        <w:rPr>
          <w:rStyle w:val="s3"/>
        </w:rPr>
        <w:t xml:space="preserve"> РК от 21.07.11 г. № 467-IV (введены в действие с 1 января 2012 г.) (</w:t>
      </w:r>
      <w:hyperlink r:id="rId4542" w:anchor="sub_id=2480010" w:history="1">
        <w:r>
          <w:rPr>
            <w:rStyle w:val="a5"/>
            <w:i/>
            <w:iCs/>
          </w:rPr>
          <w:t>см. стар. ред.</w:t>
        </w:r>
      </w:hyperlink>
      <w:r>
        <w:rPr>
          <w:rStyle w:val="s3"/>
        </w:rPr>
        <w:t xml:space="preserve">); </w:t>
      </w:r>
      <w:hyperlink r:id="rId4543" w:anchor="sub_id=248" w:history="1">
        <w:r>
          <w:rPr>
            <w:rStyle w:val="a5"/>
            <w:i/>
            <w:iCs/>
          </w:rPr>
          <w:t>Законом</w:t>
        </w:r>
      </w:hyperlink>
      <w:r>
        <w:rPr>
          <w:rStyle w:val="s3"/>
        </w:rPr>
        <w:t xml:space="preserve"> РК от 26.12.12 г. № 61-V (введены в действие с 1 января 2013 г.) </w:t>
      </w:r>
      <w:hyperlink r:id="rId4544" w:history="1">
        <w:r>
          <w:rPr>
            <w:rStyle w:val="a4"/>
            <w:rFonts w:ascii="Segoe UI Symbol" w:hAnsi="Segoe UI Symbol"/>
            <w:i/>
            <w:iCs/>
            <w:color w:val="0000FF"/>
            <w:u w:val="single"/>
          </w:rPr>
          <w:t>+</w:t>
        </w:r>
      </w:hyperlink>
      <w:r>
        <w:rPr>
          <w:rStyle w:val="s3"/>
        </w:rPr>
        <w:t xml:space="preserve"> (</w:t>
      </w:r>
      <w:hyperlink r:id="rId4545" w:anchor="sub_id=2480010" w:history="1">
        <w:r>
          <w:rPr>
            <w:rStyle w:val="a5"/>
            <w:i/>
            <w:iCs/>
          </w:rPr>
          <w:t>см. стар. ред.</w:t>
        </w:r>
      </w:hyperlink>
      <w:r>
        <w:rPr>
          <w:rStyle w:val="s3"/>
        </w:rPr>
        <w:t xml:space="preserve">); изложен в редакции </w:t>
      </w:r>
      <w:hyperlink r:id="rId4546" w:anchor="sub_id=248" w:history="1">
        <w:r>
          <w:rPr>
            <w:rStyle w:val="a5"/>
            <w:i/>
            <w:iCs/>
          </w:rPr>
          <w:t>Закона</w:t>
        </w:r>
      </w:hyperlink>
      <w:r>
        <w:rPr>
          <w:rStyle w:val="s3"/>
        </w:rPr>
        <w:t xml:space="preserve"> РК от 03.12.15 г. № 432-V (введено в действие с 1 янв</w:t>
      </w:r>
      <w:r>
        <w:rPr>
          <w:rStyle w:val="s3"/>
        </w:rPr>
        <w:t>аря 2016 г.) (</w:t>
      </w:r>
      <w:hyperlink r:id="rId4547" w:anchor="sub_id=2480010" w:history="1">
        <w:r>
          <w:rPr>
            <w:rStyle w:val="a5"/>
            <w:i/>
            <w:iCs/>
          </w:rPr>
          <w:t>см. стар. ред.</w:t>
        </w:r>
      </w:hyperlink>
      <w:r>
        <w:rPr>
          <w:rStyle w:val="s3"/>
        </w:rPr>
        <w:t xml:space="preserve">); </w:t>
      </w:r>
      <w:hyperlink r:id="rId4548" w:anchor="sub_id=248" w:history="1">
        <w:r>
          <w:rPr>
            <w:rStyle w:val="a5"/>
            <w:i/>
            <w:iCs/>
          </w:rPr>
          <w:t>Закона</w:t>
        </w:r>
      </w:hyperlink>
      <w:r>
        <w:rPr>
          <w:rStyle w:val="s3"/>
        </w:rPr>
        <w:t xml:space="preserve"> РК от 30.11.16 г. № 26-VI (введены в действие с 1 ян</w:t>
      </w:r>
      <w:r>
        <w:rPr>
          <w:rStyle w:val="s3"/>
        </w:rPr>
        <w:t>варя 2016 г.) (</w:t>
      </w:r>
      <w:hyperlink r:id="rId4549" w:anchor="sub_id=2480010" w:history="1">
        <w:r>
          <w:rPr>
            <w:rStyle w:val="a5"/>
            <w:i/>
            <w:iCs/>
          </w:rPr>
          <w:t>см. стар. ред.</w:t>
        </w:r>
      </w:hyperlink>
      <w:r>
        <w:rPr>
          <w:rStyle w:val="s3"/>
        </w:rPr>
        <w:t>)</w:t>
      </w:r>
    </w:p>
    <w:p w:rsidR="00000000" w:rsidRDefault="003D1D4C">
      <w:pPr>
        <w:pStyle w:val="pj"/>
      </w:pPr>
      <w:r>
        <w:t xml:space="preserve">10) работ и услуг, связанных с перевозками, являющимися международными в соответствии со </w:t>
      </w:r>
      <w:hyperlink w:anchor="sub2440000" w:history="1">
        <w:r>
          <w:rPr>
            <w:rStyle w:val="a4"/>
            <w:color w:val="0000FF"/>
            <w:u w:val="single"/>
          </w:rPr>
          <w:t>статьями 244</w:t>
        </w:r>
      </w:hyperlink>
      <w:r>
        <w:rPr>
          <w:rStyle w:val="s0"/>
        </w:rPr>
        <w:t xml:space="preserve">, </w:t>
      </w:r>
      <w:hyperlink w:anchor="sub276120000" w:history="1">
        <w:r>
          <w:rPr>
            <w:rStyle w:val="a4"/>
            <w:color w:val="0000FF"/>
            <w:u w:val="single"/>
          </w:rPr>
          <w:t>276-12</w:t>
        </w:r>
      </w:hyperlink>
      <w:r>
        <w:t xml:space="preserve"> настоящего Кодекса, а именно: работ, услуг по погрузке, разгрузке, перегрузке (сливу, наливу, передаче продукции в другие магистральные трубопроводы, перевалке на другой вид транспорта), перестановке вагонов на тел</w:t>
      </w:r>
      <w:r>
        <w:t>ежки или колесные пары другой ширины колеи при пересечении таможенной границы Таможенного союза, экспедированию товаров, в том числе почты, экспортируемых с территории Республики Казахстан, импортируемых на территорию Республики Казахстан, а также транзитн</w:t>
      </w:r>
      <w:r>
        <w:t>ых грузов; услуг оператора вагонов (контейнеров); услуг технического и аэронавигационного обслуживания, аэропортовской деятельности; услуг морских портов по обслуживанию международных рейсов.</w:t>
      </w:r>
    </w:p>
    <w:p w:rsidR="00000000" w:rsidRDefault="003D1D4C">
      <w:pPr>
        <w:pStyle w:val="pj"/>
      </w:pPr>
      <w:r>
        <w:t>В целях настоящего раздела услугами оператора вагонов (контейнер</w:t>
      </w:r>
      <w:r>
        <w:t>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rsidR="00000000" w:rsidRDefault="003D1D4C">
      <w:pPr>
        <w:pStyle w:val="pj"/>
      </w:pPr>
      <w:r>
        <w:t>1) формирование плана предост</w:t>
      </w:r>
      <w:r>
        <w:t>авления в пользование вагонов (контейнеров) и его согласование между участниками перевозочного процесса;</w:t>
      </w:r>
    </w:p>
    <w:p w:rsidR="00000000" w:rsidRDefault="003D1D4C">
      <w:pPr>
        <w:pStyle w:val="pj"/>
      </w:pPr>
      <w:r>
        <w:t>2) предоставление в пользование вагонов (контейнеров);</w:t>
      </w:r>
    </w:p>
    <w:p w:rsidR="00000000" w:rsidRDefault="003D1D4C">
      <w:pPr>
        <w:pStyle w:val="pj"/>
      </w:pPr>
      <w:r>
        <w:t>3) диспетчеризация путем централизованного оперативного контроля и дистанционного управления фак</w:t>
      </w:r>
      <w:r>
        <w:t>тическим движением груженных и порожних вагонов (контейнеров);</w:t>
      </w:r>
    </w:p>
    <w:p w:rsidR="00000000" w:rsidRDefault="003D1D4C">
      <w:pPr>
        <w:pStyle w:val="pj"/>
      </w:pPr>
      <w:r>
        <w:rPr>
          <w:rStyle w:val="s0"/>
        </w:rPr>
        <w:t>11) услуг по управлению, содержанию и эксплуатации жилищного фонда;</w:t>
      </w:r>
    </w:p>
    <w:p w:rsidR="00000000" w:rsidRDefault="003D1D4C">
      <w:pPr>
        <w:pStyle w:val="pji"/>
      </w:pPr>
      <w:hyperlink r:id="rId4550" w:history="1">
        <w:r>
          <w:rPr>
            <w:rStyle w:val="a4"/>
            <w:rFonts w:ascii="Wingdings" w:hAnsi="Wingdings"/>
            <w:i/>
            <w:iCs/>
            <w:color w:val="0000FF"/>
            <w:u w:val="single"/>
          </w:rPr>
          <w:t>*</w:t>
        </w:r>
      </w:hyperlink>
    </w:p>
    <w:p w:rsidR="00000000" w:rsidRDefault="003D1D4C">
      <w:pPr>
        <w:pStyle w:val="pj"/>
      </w:pPr>
      <w:r>
        <w:rPr>
          <w:rStyle w:val="s0"/>
        </w:rPr>
        <w:t>12) банкнот и монет национальной валюты;</w:t>
      </w:r>
    </w:p>
    <w:p w:rsidR="00000000" w:rsidRDefault="003D1D4C">
      <w:pPr>
        <w:pStyle w:val="pj"/>
      </w:pPr>
      <w:r>
        <w:rPr>
          <w:rStyle w:val="s0"/>
        </w:rPr>
        <w:t>13) товаров, рабо</w:t>
      </w:r>
      <w:r>
        <w:rPr>
          <w:rStyle w:val="s0"/>
        </w:rPr>
        <w:t xml:space="preserve">т, услуг, кроме оборотов по реализации товаров, работ, услуг от торгово-посреднической деятельности и оборотов по производству и реализации подакцизных товаров, общественных объединений инвалидов, а также </w:t>
      </w:r>
      <w:hyperlink r:id="rId4551" w:anchor="sub_id=10163" w:history="1">
        <w:r>
          <w:rPr>
            <w:rStyle w:val="a5"/>
          </w:rPr>
          <w:t>производственных организаций</w:t>
        </w:r>
      </w:hyperlink>
      <w:r>
        <w:rPr>
          <w:rStyle w:val="s0"/>
        </w:rPr>
        <w:t xml:space="preserve">, если такие объединения и организации соответствуют следующим условиям: </w:t>
      </w:r>
    </w:p>
    <w:p w:rsidR="00000000" w:rsidRDefault="003D1D4C">
      <w:pPr>
        <w:pStyle w:val="pj"/>
      </w:pPr>
      <w:r>
        <w:rPr>
          <w:rStyle w:val="s0"/>
        </w:rPr>
        <w:t xml:space="preserve">инвалиды составляют не менее 51 процента от общего числа работников таких производственных организаций; </w:t>
      </w:r>
    </w:p>
    <w:p w:rsidR="00000000" w:rsidRDefault="003D1D4C">
      <w:pPr>
        <w:pStyle w:val="pj"/>
      </w:pPr>
      <w:r>
        <w:rPr>
          <w:rStyle w:val="s0"/>
        </w:rPr>
        <w:t>расходы по оплате</w:t>
      </w:r>
      <w:r>
        <w:rPr>
          <w:rStyle w:val="s0"/>
        </w:rPr>
        <w:t xml:space="preserve"> труда инвалидов составляют не менее 51 процента (в специализированных организациях, в которых работают инвалиды по потере слуха, речи, зрения, - не менее 35 процентов) от общих расходов по оплате труда; </w:t>
      </w:r>
    </w:p>
    <w:p w:rsidR="00000000" w:rsidRDefault="003D1D4C">
      <w:pPr>
        <w:pStyle w:val="pj"/>
      </w:pPr>
      <w:r>
        <w:rPr>
          <w:rStyle w:val="s0"/>
        </w:rPr>
        <w:t xml:space="preserve">14) исключен в соответствии с </w:t>
      </w:r>
      <w:hyperlink r:id="rId4552" w:anchor="sub_id=248" w:history="1">
        <w:r>
          <w:rPr>
            <w:rStyle w:val="a4"/>
            <w:color w:val="0000FF"/>
            <w:u w:val="single"/>
          </w:rPr>
          <w:t>Законом</w:t>
        </w:r>
      </w:hyperlink>
      <w:r>
        <w:rPr>
          <w:rStyle w:val="s0"/>
        </w:rPr>
        <w:t xml:space="preserve"> РК от 30.06.10 г. № 297-IV </w:t>
      </w:r>
      <w:r>
        <w:rPr>
          <w:rStyle w:val="s3"/>
        </w:rPr>
        <w:t>(введено в действие с 1 января 2011 г.) (</w:t>
      </w:r>
      <w:hyperlink r:id="rId4553" w:anchor="sub_id=2480014" w:history="1">
        <w:r>
          <w:rPr>
            <w:rStyle w:val="a4"/>
            <w:i/>
            <w:iCs/>
            <w:color w:val="0000FF"/>
            <w:u w:val="single"/>
          </w:rPr>
          <w:t>см. стар. ред.</w:t>
        </w:r>
      </w:hyperlink>
      <w:r>
        <w:rPr>
          <w:rStyle w:val="s3"/>
        </w:rPr>
        <w:t>)</w:t>
      </w:r>
    </w:p>
    <w:p w:rsidR="00000000" w:rsidRDefault="003D1D4C">
      <w:pPr>
        <w:pStyle w:val="pj"/>
      </w:pPr>
      <w:r>
        <w:rPr>
          <w:rStyle w:val="s0"/>
        </w:rPr>
        <w:t>15) работ, услуг по</w:t>
      </w:r>
      <w:r>
        <w:rPr>
          <w:rStyle w:val="s0"/>
        </w:rPr>
        <w:t xml:space="preserve">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w:t>
      </w:r>
      <w:r>
        <w:rPr>
          <w:rStyle w:val="s0"/>
        </w:rPr>
        <w:t>арантии качества реализованных товаров, выполненных работ, оказанных услуг;</w:t>
      </w:r>
    </w:p>
    <w:p w:rsidR="00000000" w:rsidRDefault="003D1D4C">
      <w:pPr>
        <w:pStyle w:val="pji"/>
      </w:pPr>
      <w:bookmarkStart w:id="473" w:name="SUB2480016"/>
      <w:bookmarkEnd w:id="473"/>
      <w:r>
        <w:rPr>
          <w:rStyle w:val="s3"/>
        </w:rPr>
        <w:t xml:space="preserve">Подпункт 16 изложен в редакции </w:t>
      </w:r>
      <w:hyperlink r:id="rId4554" w:anchor="sub_id=310" w:history="1">
        <w:r>
          <w:rPr>
            <w:rStyle w:val="a4"/>
            <w:i/>
            <w:iCs/>
            <w:color w:val="0000FF"/>
            <w:u w:val="single"/>
          </w:rPr>
          <w:t>Закона</w:t>
        </w:r>
      </w:hyperlink>
      <w:r>
        <w:rPr>
          <w:rStyle w:val="s3"/>
        </w:rPr>
        <w:t xml:space="preserve"> РК от 09.01.12 г. № 535-IV (введены в действие с 1 января 201</w:t>
      </w:r>
      <w:r>
        <w:rPr>
          <w:rStyle w:val="s3"/>
        </w:rPr>
        <w:t>2 г.) (</w:t>
      </w:r>
      <w:hyperlink r:id="rId4555" w:anchor="sub_id=2480016" w:history="1">
        <w:r>
          <w:rPr>
            <w:rStyle w:val="a4"/>
            <w:i/>
            <w:iCs/>
            <w:color w:val="0000FF"/>
            <w:u w:val="single"/>
          </w:rPr>
          <w:t>см. стар. ред.</w:t>
        </w:r>
      </w:hyperlink>
      <w:r>
        <w:rPr>
          <w:rStyle w:val="s3"/>
        </w:rPr>
        <w:t>)</w:t>
      </w:r>
    </w:p>
    <w:p w:rsidR="00000000" w:rsidRDefault="003D1D4C">
      <w:pPr>
        <w:pStyle w:val="pj"/>
      </w:pPr>
      <w:r>
        <w:rPr>
          <w:rStyle w:val="s0"/>
        </w:rPr>
        <w:t xml:space="preserve">16) если иное не установлено </w:t>
      </w:r>
      <w:hyperlink w:anchor="sub244040000" w:history="1">
        <w:r>
          <w:rPr>
            <w:rStyle w:val="a4"/>
            <w:color w:val="0000FF"/>
            <w:u w:val="single"/>
          </w:rPr>
          <w:t>статьей 244-4</w:t>
        </w:r>
      </w:hyperlink>
      <w:r>
        <w:rPr>
          <w:rStyle w:val="s0"/>
        </w:rPr>
        <w:t xml:space="preserve"> настоящего Кодекса, аффинированных драгоценных металлов - золота, плат</w:t>
      </w:r>
      <w:r>
        <w:rPr>
          <w:rStyle w:val="s0"/>
        </w:rPr>
        <w:t>ины, изготовленных из сырья собственного производства;</w:t>
      </w:r>
    </w:p>
    <w:p w:rsidR="00000000" w:rsidRDefault="003D1D4C">
      <w:pPr>
        <w:pStyle w:val="pji"/>
      </w:pPr>
      <w:r>
        <w:rPr>
          <w:rStyle w:val="s3"/>
        </w:rPr>
        <w:t xml:space="preserve">Статья дополнена подпунктом 16-1 в соответствии с </w:t>
      </w:r>
      <w:hyperlink r:id="rId4556" w:anchor="sub_id=248" w:history="1">
        <w:r>
          <w:rPr>
            <w:rStyle w:val="a4"/>
            <w:i/>
            <w:iCs/>
            <w:color w:val="0000FF"/>
            <w:u w:val="single"/>
          </w:rPr>
          <w:t>Законом</w:t>
        </w:r>
      </w:hyperlink>
      <w:r>
        <w:rPr>
          <w:rStyle w:val="s3"/>
        </w:rPr>
        <w:t xml:space="preserve"> </w:t>
      </w:r>
      <w:r>
        <w:rPr>
          <w:rStyle w:val="s3"/>
        </w:rPr>
        <w:t xml:space="preserve">РК от 26.11.10 г. № 356-IV (введены в действие с 1 января 2011 г.); внесены изменения в соответствии с </w:t>
      </w:r>
      <w:hyperlink r:id="rId4557" w:anchor="sub_id=310" w:history="1">
        <w:r>
          <w:rPr>
            <w:rStyle w:val="a4"/>
            <w:i/>
            <w:iCs/>
            <w:color w:val="0000FF"/>
            <w:u w:val="single"/>
          </w:rPr>
          <w:t>Законом</w:t>
        </w:r>
      </w:hyperlink>
      <w:r>
        <w:rPr>
          <w:rStyle w:val="s3"/>
        </w:rPr>
        <w:t xml:space="preserve"> РК от 09.01.12 г. № 535-IV (введены в действие с 1 января 2012 г</w:t>
      </w:r>
      <w:r>
        <w:rPr>
          <w:rStyle w:val="s3"/>
        </w:rPr>
        <w:t>.) (</w:t>
      </w:r>
      <w:hyperlink r:id="rId4558" w:anchor="sub_id=248001601" w:history="1">
        <w:r>
          <w:rPr>
            <w:rStyle w:val="a4"/>
            <w:i/>
            <w:iCs/>
            <w:color w:val="0000FF"/>
            <w:u w:val="single"/>
          </w:rPr>
          <w:t>см. стар. ред.</w:t>
        </w:r>
      </w:hyperlink>
      <w:r>
        <w:rPr>
          <w:rStyle w:val="s3"/>
        </w:rPr>
        <w:t xml:space="preserve">); изложен в редакции </w:t>
      </w:r>
      <w:hyperlink r:id="rId4559" w:anchor="sub_id=248" w:history="1">
        <w:r>
          <w:rPr>
            <w:rStyle w:val="a4"/>
            <w:i/>
            <w:iCs/>
            <w:color w:val="0000FF"/>
            <w:u w:val="single"/>
          </w:rPr>
          <w:t>Закона</w:t>
        </w:r>
      </w:hyperlink>
      <w:r>
        <w:rPr>
          <w:rStyle w:val="s3"/>
        </w:rPr>
        <w:t xml:space="preserve"> РК от 14.01.16 г. № 445-V (введено в дейс</w:t>
      </w:r>
      <w:r>
        <w:rPr>
          <w:rStyle w:val="s3"/>
        </w:rPr>
        <w:t>твие с 1 января 2016 г.) (</w:t>
      </w:r>
      <w:hyperlink r:id="rId4560" w:anchor="sub_id=248001601" w:history="1">
        <w:r>
          <w:rPr>
            <w:rStyle w:val="a4"/>
            <w:i/>
            <w:iCs/>
            <w:color w:val="0000FF"/>
            <w:u w:val="single"/>
          </w:rPr>
          <w:t>см. стар. ред.</w:t>
        </w:r>
      </w:hyperlink>
      <w:r>
        <w:rPr>
          <w:rStyle w:val="s3"/>
        </w:rPr>
        <w:t>)</w:t>
      </w:r>
    </w:p>
    <w:p w:rsidR="00000000" w:rsidRDefault="003D1D4C">
      <w:pPr>
        <w:pStyle w:val="pj"/>
      </w:pPr>
      <w:r>
        <w:rPr>
          <w:rStyle w:val="s0"/>
        </w:rPr>
        <w:t xml:space="preserve">16-1) если иное не установлено подпунктом 16) настоящей статьи и </w:t>
      </w:r>
      <w:hyperlink w:anchor="sub244040000" w:history="1">
        <w:r>
          <w:rPr>
            <w:rStyle w:val="a4"/>
            <w:color w:val="0000FF"/>
            <w:u w:val="single"/>
          </w:rPr>
          <w:t>статьей 244-4</w:t>
        </w:r>
      </w:hyperlink>
      <w:r>
        <w:rPr>
          <w:rStyle w:val="s0"/>
        </w:rPr>
        <w:t xml:space="preserve"> настоящего Ко</w:t>
      </w:r>
      <w:r>
        <w:rPr>
          <w:rStyle w:val="s0"/>
        </w:rPr>
        <w:t>декса, инвестиционного золота при одновременном соответствии следующим условиям:</w:t>
      </w:r>
    </w:p>
    <w:p w:rsidR="00000000" w:rsidRDefault="003D1D4C">
      <w:pPr>
        <w:pStyle w:val="pj"/>
      </w:pPr>
      <w:r>
        <w:rPr>
          <w:rStyle w:val="s0"/>
        </w:rPr>
        <w:t>инвестиционное золото в виде слитков и пластин;</w:t>
      </w:r>
    </w:p>
    <w:p w:rsidR="00000000" w:rsidRDefault="003D1D4C">
      <w:pPr>
        <w:pStyle w:val="pj"/>
      </w:pPr>
      <w:r>
        <w:rPr>
          <w:rStyle w:val="s0"/>
        </w:rPr>
        <w:t>сделка с инвестиционным золотом заключена на фондовой бирже либо одной из сторон сделки является:</w:t>
      </w:r>
    </w:p>
    <w:p w:rsidR="00000000" w:rsidRDefault="003D1D4C">
      <w:pPr>
        <w:pStyle w:val="pj"/>
      </w:pPr>
      <w:r>
        <w:rPr>
          <w:rStyle w:val="s0"/>
        </w:rPr>
        <w:t>банк второго уровня;</w:t>
      </w:r>
    </w:p>
    <w:p w:rsidR="00000000" w:rsidRDefault="003D1D4C">
      <w:pPr>
        <w:pStyle w:val="pj"/>
      </w:pPr>
      <w:r>
        <w:rPr>
          <w:rStyle w:val="s0"/>
        </w:rPr>
        <w:t>юридичес</w:t>
      </w:r>
      <w:r>
        <w:rPr>
          <w:rStyle w:val="s0"/>
        </w:rPr>
        <w:t>кое лицо - профессиональный участник рынка ценных бумаг в соответствии с законодательством Республики Казахстан о рынке ценных бумаг;</w:t>
      </w:r>
    </w:p>
    <w:p w:rsidR="00000000" w:rsidRDefault="003D1D4C">
      <w:pPr>
        <w:pStyle w:val="pji"/>
      </w:pPr>
      <w:r>
        <w:rPr>
          <w:rStyle w:val="s3"/>
        </w:rPr>
        <w:t xml:space="preserve">См. изменения в подпункт 17 - </w:t>
      </w:r>
      <w:hyperlink r:id="rId4561" w:anchor="sub_id=248" w:history="1">
        <w:r>
          <w:rPr>
            <w:rStyle w:val="a4"/>
            <w:i/>
            <w:iCs/>
            <w:color w:val="0000FF"/>
            <w:u w:val="single"/>
          </w:rPr>
          <w:t>Закон</w:t>
        </w:r>
      </w:hyperlink>
      <w:r>
        <w:rPr>
          <w:rStyle w:val="s3"/>
        </w:rPr>
        <w:t xml:space="preserve"> </w:t>
      </w:r>
      <w:r>
        <w:rPr>
          <w:rStyle w:val="s3"/>
        </w:rPr>
        <w:t>РК от 18.11.15 г. № 412-V (вводятся в действие с 1 января 2020 г.)</w:t>
      </w:r>
    </w:p>
    <w:p w:rsidR="00000000" w:rsidRDefault="003D1D4C">
      <w:pPr>
        <w:pStyle w:val="pj"/>
      </w:pPr>
      <w:r>
        <w:rPr>
          <w:rStyle w:val="s0"/>
        </w:rPr>
        <w:t xml:space="preserve">17) услуг по видам деятельности, указанным в </w:t>
      </w:r>
      <w:hyperlink w:anchor="sub4110000" w:history="1">
        <w:r>
          <w:rPr>
            <w:rStyle w:val="a4"/>
            <w:color w:val="0000FF"/>
            <w:u w:val="single"/>
          </w:rPr>
          <w:t>статьях 411</w:t>
        </w:r>
      </w:hyperlink>
      <w:r>
        <w:rPr>
          <w:rStyle w:val="s0"/>
        </w:rPr>
        <w:t xml:space="preserve"> и </w:t>
      </w:r>
      <w:hyperlink w:anchor="sub4200000" w:history="1">
        <w:r>
          <w:rPr>
            <w:rStyle w:val="a4"/>
            <w:color w:val="0000FF"/>
            <w:u w:val="single"/>
          </w:rPr>
          <w:t>420</w:t>
        </w:r>
      </w:hyperlink>
      <w:r>
        <w:rPr>
          <w:rStyle w:val="s0"/>
        </w:rPr>
        <w:t xml:space="preserve"> настоящего Кодекса;</w:t>
      </w:r>
    </w:p>
    <w:p w:rsidR="00000000" w:rsidRDefault="003D1D4C">
      <w:pPr>
        <w:pStyle w:val="pji"/>
      </w:pPr>
      <w:hyperlink r:id="rId4562" w:history="1">
        <w:r>
          <w:rPr>
            <w:rStyle w:val="a4"/>
            <w:rFonts w:ascii="Wingdings" w:hAnsi="Wingdings"/>
            <w:i/>
            <w:iCs/>
            <w:color w:val="0000FF"/>
            <w:u w:val="single"/>
          </w:rPr>
          <w:t>*</w:t>
        </w:r>
      </w:hyperlink>
    </w:p>
    <w:p w:rsidR="00000000" w:rsidRDefault="003D1D4C">
      <w:pPr>
        <w:pStyle w:val="pj"/>
      </w:pPr>
      <w:r>
        <w:rPr>
          <w:rStyle w:val="s0"/>
        </w:rPr>
        <w:t xml:space="preserve">18) указанных в </w:t>
      </w:r>
      <w:hyperlink w:anchor="sub2490000" w:history="1">
        <w:r>
          <w:rPr>
            <w:rStyle w:val="a4"/>
            <w:color w:val="0000FF"/>
            <w:u w:val="single"/>
          </w:rPr>
          <w:t>статьях 249 - 254</w:t>
        </w:r>
      </w:hyperlink>
      <w:r>
        <w:rPr>
          <w:rStyle w:val="s0"/>
        </w:rPr>
        <w:t xml:space="preserve"> настоящего Кодекса;</w:t>
      </w:r>
    </w:p>
    <w:p w:rsidR="00000000" w:rsidRDefault="003D1D4C">
      <w:pPr>
        <w:pStyle w:val="pj"/>
      </w:pPr>
      <w:r>
        <w:rPr>
          <w:rStyle w:val="s0"/>
        </w:rPr>
        <w:t>19) услуг, оказываемых по осуществлению нотариальных действий, адвокатской деятельности;</w:t>
      </w:r>
    </w:p>
    <w:p w:rsidR="00000000" w:rsidRDefault="003D1D4C">
      <w:pPr>
        <w:pStyle w:val="pji"/>
      </w:pPr>
      <w:r>
        <w:rPr>
          <w:rStyle w:val="s3"/>
        </w:rPr>
        <w:t xml:space="preserve">В подпункт 20 внесены изменения в соответствии с </w:t>
      </w:r>
      <w:hyperlink r:id="rId4563" w:anchor="sub_id=391" w:history="1">
        <w:r>
          <w:rPr>
            <w:rStyle w:val="a4"/>
            <w:i/>
            <w:iCs/>
            <w:color w:val="0000FF"/>
            <w:u w:val="single"/>
          </w:rPr>
          <w:t>Законом</w:t>
        </w:r>
      </w:hyperlink>
      <w:r>
        <w:rPr>
          <w:rStyle w:val="s3"/>
        </w:rPr>
        <w:t xml:space="preserve"> РК от 16.11.09 г. № 200-IV (введены в действие с 1 января 2010 г.) (</w:t>
      </w:r>
      <w:hyperlink r:id="rId4564" w:anchor="sub_id=2480020" w:history="1">
        <w:r>
          <w:rPr>
            <w:rStyle w:val="a4"/>
            <w:i/>
            <w:iCs/>
            <w:color w:val="0000FF"/>
            <w:u w:val="single"/>
          </w:rPr>
          <w:t>см. стар. ред.</w:t>
        </w:r>
      </w:hyperlink>
      <w:r>
        <w:rPr>
          <w:rStyle w:val="s3"/>
        </w:rPr>
        <w:t xml:space="preserve">); изложен в редакции </w:t>
      </w:r>
      <w:hyperlink r:id="rId4565" w:anchor="sub_id=248" w:history="1">
        <w:r>
          <w:rPr>
            <w:rStyle w:val="a5"/>
            <w:i/>
            <w:iCs/>
          </w:rPr>
          <w:t>Закона</w:t>
        </w:r>
      </w:hyperlink>
      <w:r>
        <w:rPr>
          <w:rStyle w:val="s3"/>
        </w:rPr>
        <w:t xml:space="preserve"> РК от 30.11.16 г. № 26-VI (введено в действие с 1 января 2017 г.) (</w:t>
      </w:r>
      <w:hyperlink r:id="rId4566" w:anchor="sub_id=2480020" w:history="1">
        <w:r>
          <w:rPr>
            <w:rStyle w:val="a5"/>
            <w:i/>
            <w:iCs/>
          </w:rPr>
          <w:t>см. стар. ред.</w:t>
        </w:r>
      </w:hyperlink>
      <w:r>
        <w:rPr>
          <w:rStyle w:val="s3"/>
        </w:rPr>
        <w:t>)</w:t>
      </w:r>
    </w:p>
    <w:p w:rsidR="00000000" w:rsidRDefault="003D1D4C">
      <w:pPr>
        <w:pStyle w:val="pj"/>
      </w:pPr>
      <w:r>
        <w:t>20) заемные операции в денежной форме на условиях платности, срочности и возвратности;</w:t>
      </w:r>
    </w:p>
    <w:p w:rsidR="00000000" w:rsidRDefault="003D1D4C">
      <w:pPr>
        <w:pStyle w:val="pji"/>
      </w:pPr>
      <w:r>
        <w:rPr>
          <w:rStyle w:val="s3"/>
        </w:rPr>
        <w:t xml:space="preserve">Статья дополнена подпунктом 21 в соответствии с </w:t>
      </w:r>
      <w:hyperlink r:id="rId4567" w:anchor="sub_id=391" w:history="1">
        <w:r>
          <w:rPr>
            <w:rStyle w:val="a4"/>
            <w:i/>
            <w:iCs/>
            <w:color w:val="0000FF"/>
            <w:u w:val="single"/>
          </w:rPr>
          <w:t>Законом</w:t>
        </w:r>
      </w:hyperlink>
      <w:r>
        <w:rPr>
          <w:rStyle w:val="s3"/>
        </w:rPr>
        <w:t xml:space="preserve"> РК от 16.1</w:t>
      </w:r>
      <w:r>
        <w:rPr>
          <w:rStyle w:val="s3"/>
        </w:rPr>
        <w:t xml:space="preserve">1.09 г. № 200-IV (введено в действие с 1 января 2010 г.); внесены изменения в соответствии с </w:t>
      </w:r>
      <w:hyperlink r:id="rId4568" w:anchor="sub_id=248" w:history="1">
        <w:r>
          <w:rPr>
            <w:rStyle w:val="a4"/>
            <w:i/>
            <w:iCs/>
            <w:color w:val="0000FF"/>
            <w:u w:val="single"/>
          </w:rPr>
          <w:t>Законом</w:t>
        </w:r>
      </w:hyperlink>
      <w:r>
        <w:rPr>
          <w:rStyle w:val="s3"/>
        </w:rPr>
        <w:t xml:space="preserve"> РК от 30.06.10 г. № 297-IV (введены в действие с 1 июля 2010 г.) (</w:t>
      </w:r>
      <w:hyperlink r:id="rId4569" w:anchor="sub_id=2480021" w:history="1">
        <w:r>
          <w:rPr>
            <w:rStyle w:val="a4"/>
            <w:i/>
            <w:iCs/>
            <w:color w:val="0000FF"/>
            <w:u w:val="single"/>
          </w:rPr>
          <w:t>см. стар. ред.</w:t>
        </w:r>
      </w:hyperlink>
      <w:r>
        <w:rPr>
          <w:rStyle w:val="s3"/>
        </w:rPr>
        <w:t>)</w:t>
      </w:r>
    </w:p>
    <w:p w:rsidR="00000000" w:rsidRDefault="003D1D4C">
      <w:pPr>
        <w:pStyle w:val="pj"/>
      </w:pPr>
      <w:r>
        <w:rPr>
          <w:rStyle w:val="s0"/>
        </w:rPr>
        <w:t>21) товаров, помещенных под таможенную процедуру беспошлинной торговли;</w:t>
      </w:r>
    </w:p>
    <w:p w:rsidR="00000000" w:rsidRDefault="003D1D4C">
      <w:pPr>
        <w:pStyle w:val="pj"/>
      </w:pPr>
      <w:r>
        <w:rPr>
          <w:rStyle w:val="s0"/>
        </w:rPr>
        <w:t>22) прекратил действие с 1 января 2016 г.</w:t>
      </w:r>
      <w:r>
        <w:rPr>
          <w:rStyle w:val="s3"/>
        </w:rPr>
        <w:t xml:space="preserve"> (</w:t>
      </w:r>
      <w:hyperlink r:id="rId4570" w:anchor="sub_id=2480022" w:history="1">
        <w:r>
          <w:rPr>
            <w:rStyle w:val="a4"/>
            <w:i/>
            <w:iCs/>
            <w:color w:val="0000FF"/>
            <w:u w:val="single"/>
          </w:rPr>
          <w:t>см. стар. ред.</w:t>
        </w:r>
      </w:hyperlink>
      <w:r>
        <w:rPr>
          <w:rStyle w:val="s3"/>
        </w:rPr>
        <w:t>)</w:t>
      </w:r>
    </w:p>
    <w:p w:rsidR="00000000" w:rsidRDefault="003D1D4C">
      <w:pPr>
        <w:pStyle w:val="pji"/>
      </w:pPr>
      <w:r>
        <w:rPr>
          <w:rStyle w:val="s3"/>
        </w:rPr>
        <w:t xml:space="preserve">Статья дополнена подпунктом 23 в соответствии с </w:t>
      </w:r>
      <w:hyperlink r:id="rId4571" w:anchor="sub_id=248"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
      </w:pPr>
      <w:r>
        <w:rPr>
          <w:rStyle w:val="s0"/>
        </w:rPr>
        <w:t>2</w:t>
      </w:r>
      <w:r>
        <w:rPr>
          <w:rStyle w:val="s0"/>
        </w:rPr>
        <w:t>3) лома и отходов цветных и черных металлов;</w:t>
      </w:r>
    </w:p>
    <w:p w:rsidR="00000000" w:rsidRDefault="003D1D4C">
      <w:pPr>
        <w:pStyle w:val="pji"/>
      </w:pPr>
      <w:r>
        <w:rPr>
          <w:rStyle w:val="s3"/>
        </w:rPr>
        <w:t xml:space="preserve">Статья дополнена подпунктом 24 в соответствии с </w:t>
      </w:r>
      <w:hyperlink r:id="rId4572" w:anchor="sub_id=248" w:history="1">
        <w:r>
          <w:rPr>
            <w:rStyle w:val="a4"/>
            <w:i/>
            <w:iCs/>
            <w:color w:val="0000FF"/>
            <w:u w:val="single"/>
          </w:rPr>
          <w:t>Законом</w:t>
        </w:r>
      </w:hyperlink>
      <w:r>
        <w:rPr>
          <w:rStyle w:val="s3"/>
        </w:rPr>
        <w:t xml:space="preserve"> РК от 07.03.14 г. № 177-V (введены в действие с 1 января 2013 года)</w:t>
      </w:r>
    </w:p>
    <w:p w:rsidR="00000000" w:rsidRDefault="003D1D4C">
      <w:pPr>
        <w:pStyle w:val="pj"/>
      </w:pPr>
      <w:r>
        <w:rPr>
          <w:rStyle w:val="s0"/>
        </w:rPr>
        <w:t xml:space="preserve">24) предметов религиозного назначения религиозными объединениями, зарегистрированными в органах юстиции Республики Казахстан. </w:t>
      </w:r>
    </w:p>
    <w:p w:rsidR="00000000" w:rsidRDefault="003D1D4C">
      <w:pPr>
        <w:pStyle w:val="pj"/>
      </w:pPr>
      <w:r>
        <w:rPr>
          <w:rStyle w:val="s0"/>
        </w:rPr>
        <w:t>Перечень и критерии отбора предметов, указанных в настоящем подпункте, утверждаются Правительством Республики Казахстан;</w:t>
      </w:r>
    </w:p>
    <w:p w:rsidR="00000000" w:rsidRDefault="003D1D4C">
      <w:pPr>
        <w:pStyle w:val="pji"/>
      </w:pPr>
      <w:bookmarkStart w:id="474" w:name="SUB2480025"/>
      <w:bookmarkEnd w:id="474"/>
      <w:r>
        <w:rPr>
          <w:rStyle w:val="s3"/>
        </w:rPr>
        <w:t>Статья д</w:t>
      </w:r>
      <w:r>
        <w:rPr>
          <w:rStyle w:val="s3"/>
        </w:rPr>
        <w:t xml:space="preserve">ополнена подпунктом 25 в соответствии с </w:t>
      </w:r>
      <w:hyperlink r:id="rId4573" w:anchor="sub_id=248"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25) услуги туроператора по въездному туризму;</w:t>
      </w:r>
    </w:p>
    <w:p w:rsidR="00000000" w:rsidRDefault="003D1D4C">
      <w:pPr>
        <w:pStyle w:val="pj"/>
      </w:pPr>
      <w:r>
        <w:rPr>
          <w:rStyle w:val="s0"/>
        </w:rPr>
        <w:t>26), 27) исключ</w:t>
      </w:r>
      <w:r>
        <w:rPr>
          <w:rStyle w:val="s0"/>
        </w:rPr>
        <w:t xml:space="preserve">ены в соответствии с </w:t>
      </w:r>
      <w:hyperlink r:id="rId4574" w:anchor="sub_id=248" w:history="1">
        <w:r>
          <w:rPr>
            <w:rStyle w:val="a5"/>
          </w:rPr>
          <w:t>Законом</w:t>
        </w:r>
      </w:hyperlink>
      <w:r>
        <w:rPr>
          <w:rStyle w:val="s0"/>
        </w:rPr>
        <w:t xml:space="preserve"> РК от 25.12.17 г. № 122-VI </w:t>
      </w:r>
      <w:r>
        <w:rPr>
          <w:rStyle w:val="s3"/>
        </w:rPr>
        <w:t>(введено в действие с 1 января 2016 г.) (</w:t>
      </w:r>
      <w:hyperlink r:id="rId4575" w:anchor="sub_id=2480026" w:history="1">
        <w:r>
          <w:rPr>
            <w:rStyle w:val="a5"/>
            <w:i/>
            <w:iCs/>
          </w:rPr>
          <w:t>см. стар. ред.</w:t>
        </w:r>
      </w:hyperlink>
      <w:r>
        <w:rPr>
          <w:rStyle w:val="s3"/>
        </w:rPr>
        <w:t>)</w:t>
      </w:r>
      <w:r>
        <w:t xml:space="preserve"> </w:t>
      </w:r>
    </w:p>
    <w:p w:rsidR="00000000" w:rsidRDefault="003D1D4C">
      <w:pPr>
        <w:pStyle w:val="pji"/>
      </w:pPr>
      <w:r>
        <w:rPr>
          <w:rStyle w:val="s3"/>
        </w:rPr>
        <w:t xml:space="preserve">Статья дополнена подпунктом 28 в соответствии с </w:t>
      </w:r>
      <w:hyperlink r:id="rId4576" w:anchor="sub_id=200" w:history="1">
        <w:r>
          <w:rPr>
            <w:rStyle w:val="a5"/>
            <w:i/>
            <w:iCs/>
          </w:rPr>
          <w:t>Законом</w:t>
        </w:r>
      </w:hyperlink>
      <w:r>
        <w:rPr>
          <w:rStyle w:val="s3"/>
        </w:rPr>
        <w:t xml:space="preserve"> РК от 28.12.16 г. № 34-VI (введен в действие с 1 января 2017 г., действует до 1 января 2018 г.)</w:t>
      </w:r>
    </w:p>
    <w:p w:rsidR="00000000" w:rsidRDefault="003D1D4C">
      <w:pPr>
        <w:pStyle w:val="pj"/>
      </w:pPr>
      <w:r>
        <w:rPr>
          <w:rStyle w:val="s0"/>
        </w:rPr>
        <w:t>28) транспортных средств, произведенных на территории свободного склада и реализуемых владельцем свободного склада на территории Республики Казахстан в рамках договора о государственных закупках, заключенного до 1 ноября 2016 года;</w:t>
      </w:r>
    </w:p>
    <w:p w:rsidR="00000000" w:rsidRDefault="003D1D4C">
      <w:pPr>
        <w:pStyle w:val="pji"/>
      </w:pPr>
      <w:bookmarkStart w:id="475" w:name="SUB2480029"/>
      <w:bookmarkEnd w:id="475"/>
      <w:r>
        <w:rPr>
          <w:rStyle w:val="s3"/>
        </w:rPr>
        <w:t>Статья дополнена подпун</w:t>
      </w:r>
      <w:r>
        <w:rPr>
          <w:rStyle w:val="s3"/>
        </w:rPr>
        <w:t xml:space="preserve">ктом 29 в соответствии с </w:t>
      </w:r>
      <w:hyperlink r:id="rId4577" w:anchor="sub_id=200" w:history="1">
        <w:r>
          <w:rPr>
            <w:rStyle w:val="a5"/>
            <w:i/>
            <w:iCs/>
          </w:rPr>
          <w:t>Законом</w:t>
        </w:r>
      </w:hyperlink>
      <w:r>
        <w:rPr>
          <w:rStyle w:val="s3"/>
        </w:rPr>
        <w:t xml:space="preserve"> РК от 28.12.16 г. № 34-VI (введен в действие с 1 января 2017 г., действует до 1 января 2018 г.)</w:t>
      </w:r>
    </w:p>
    <w:p w:rsidR="00000000" w:rsidRDefault="003D1D4C">
      <w:pPr>
        <w:pStyle w:val="pj"/>
      </w:pPr>
      <w:r>
        <w:rPr>
          <w:rStyle w:val="s0"/>
        </w:rPr>
        <w:t>29) товара, произведенного на территории свобо</w:t>
      </w:r>
      <w:r>
        <w:rPr>
          <w:rStyle w:val="s0"/>
        </w:rPr>
        <w:t>дного склада исключительно из сырья и (или) материалов, помещенных под таможенную процедуру свободного склада до 1 января 2017 года, и реализуемого владельцем свободного склада на территории Республики Казахстан при одновременном соблюдении следующих услов</w:t>
      </w:r>
      <w:r>
        <w:rPr>
          <w:rStyle w:val="s0"/>
        </w:rPr>
        <w:t>ий:</w:t>
      </w:r>
    </w:p>
    <w:p w:rsidR="00000000" w:rsidRDefault="003D1D4C">
      <w:pPr>
        <w:pStyle w:val="pj"/>
      </w:pPr>
      <w:r>
        <w:rPr>
          <w:rStyle w:val="s0"/>
        </w:rPr>
        <w:t xml:space="preserve">товар включен в </w:t>
      </w:r>
      <w:hyperlink r:id="rId4578" w:anchor="sub_id=1" w:history="1">
        <w:r>
          <w:rPr>
            <w:rStyle w:val="a5"/>
          </w:rPr>
          <w:t>перечень</w:t>
        </w:r>
      </w:hyperlink>
      <w:r>
        <w:rPr>
          <w:rStyle w:val="s0"/>
        </w:rPr>
        <w:t>, утвержденный уполномоченным органом в сфере индустрии и индустриально-инновационного развития;</w:t>
      </w:r>
    </w:p>
    <w:p w:rsidR="00000000" w:rsidRDefault="003D1D4C">
      <w:pPr>
        <w:pStyle w:val="pj"/>
      </w:pPr>
      <w:r>
        <w:rPr>
          <w:rStyle w:val="s0"/>
        </w:rPr>
        <w:t>имеется подтверждение уполномоченного органа в сфере</w:t>
      </w:r>
      <w:r>
        <w:rPr>
          <w:rStyle w:val="s0"/>
        </w:rPr>
        <w:t xml:space="preserve"> индустрии и индустриально-инновационного развития об использовании при производстве такого товара сырья и (или) материалов, которые были помещены под таможенную процедуру свободного склада до 1 января 2017 года. </w:t>
      </w:r>
      <w:hyperlink r:id="rId4579" w:anchor="sub_id=1" w:history="1">
        <w:r>
          <w:rPr>
            <w:rStyle w:val="a5"/>
          </w:rPr>
          <w:t>Форма подтверждения</w:t>
        </w:r>
      </w:hyperlink>
      <w:r>
        <w:rPr>
          <w:rStyle w:val="s0"/>
        </w:rPr>
        <w:t xml:space="preserve"> утверждается уполномоченным органом в сфере индустрии и индустриально-инновационного развития.</w:t>
      </w:r>
    </w:p>
    <w:p w:rsidR="00000000" w:rsidRDefault="003D1D4C">
      <w:pPr>
        <w:pStyle w:val="pj"/>
      </w:pPr>
      <w:r>
        <w:t> </w:t>
      </w:r>
    </w:p>
    <w:p w:rsidR="00000000" w:rsidRDefault="003D1D4C">
      <w:pPr>
        <w:pStyle w:val="pj"/>
        <w:ind w:left="1200" w:hanging="800"/>
      </w:pPr>
      <w:bookmarkStart w:id="476" w:name="SUB2490000"/>
      <w:bookmarkEnd w:id="476"/>
      <w:r>
        <w:rPr>
          <w:rStyle w:val="s1"/>
        </w:rPr>
        <w:t>Статья 249. Обороты, связанные с землей и жилыми зданиями</w:t>
      </w:r>
    </w:p>
    <w:p w:rsidR="00000000" w:rsidRDefault="003D1D4C">
      <w:pPr>
        <w:pStyle w:val="pj"/>
      </w:pPr>
      <w:r>
        <w:rPr>
          <w:rStyle w:val="s0"/>
        </w:rPr>
        <w:t>1. Реализация жилого здания (части жилого зда</w:t>
      </w:r>
      <w:r>
        <w:rPr>
          <w:rStyle w:val="s0"/>
        </w:rPr>
        <w:t xml:space="preserve">ния) и (или) аренда такого здания (части здания), в том числе субаренда, освобождаются от налога на добавленную стоимость, за исключением: </w:t>
      </w:r>
    </w:p>
    <w:p w:rsidR="00000000" w:rsidRDefault="003D1D4C">
      <w:pPr>
        <w:pStyle w:val="pji"/>
      </w:pPr>
      <w:r>
        <w:rPr>
          <w:rStyle w:val="s3"/>
        </w:rPr>
        <w:t xml:space="preserve">Подпункт 1 изложен в редакции </w:t>
      </w:r>
      <w:hyperlink r:id="rId4580" w:anchor="sub_id=249" w:history="1">
        <w:r>
          <w:rPr>
            <w:rStyle w:val="a5"/>
            <w:i/>
            <w:iCs/>
          </w:rPr>
          <w:t>Закон</w:t>
        </w:r>
        <w:r>
          <w:rPr>
            <w:rStyle w:val="a5"/>
            <w:i/>
            <w:iCs/>
          </w:rPr>
          <w:t>а</w:t>
        </w:r>
      </w:hyperlink>
      <w:r>
        <w:rPr>
          <w:rStyle w:val="s3"/>
        </w:rPr>
        <w:t xml:space="preserve"> РК от 26.12.12 г. № 61-V (введено в действие с 1 января 2013 г.) </w:t>
      </w:r>
      <w:hyperlink r:id="rId4581" w:history="1">
        <w:r>
          <w:rPr>
            <w:rStyle w:val="a4"/>
            <w:rFonts w:ascii="Segoe UI Symbol" w:hAnsi="Segoe UI Symbol"/>
            <w:i/>
            <w:iCs/>
            <w:color w:val="0000FF"/>
            <w:u w:val="single"/>
          </w:rPr>
          <w:t>+</w:t>
        </w:r>
      </w:hyperlink>
      <w:r>
        <w:rPr>
          <w:rStyle w:val="s3"/>
        </w:rPr>
        <w:t xml:space="preserve"> (</w:t>
      </w:r>
      <w:hyperlink r:id="rId4582" w:anchor="sub_id=2490000" w:history="1">
        <w:r>
          <w:rPr>
            <w:rStyle w:val="a5"/>
            <w:i/>
            <w:iCs/>
          </w:rPr>
          <w:t>см. стар. ред.</w:t>
        </w:r>
      </w:hyperlink>
      <w:r>
        <w:rPr>
          <w:rStyle w:val="s3"/>
        </w:rPr>
        <w:t>)</w:t>
      </w:r>
    </w:p>
    <w:p w:rsidR="00000000" w:rsidRDefault="003D1D4C">
      <w:pPr>
        <w:pStyle w:val="pj"/>
      </w:pPr>
      <w:r>
        <w:rPr>
          <w:rStyle w:val="s0"/>
        </w:rPr>
        <w:t xml:space="preserve">1) реализации или аренды жилого здания (части жилого здания), используемого для предоставления услуг по организации проживания, предусмотренных </w:t>
      </w:r>
      <w:hyperlink r:id="rId4583" w:history="1">
        <w:r>
          <w:rPr>
            <w:rStyle w:val="a4"/>
            <w:color w:val="0000FF"/>
            <w:u w:val="single"/>
          </w:rPr>
          <w:t>Общим классификатором</w:t>
        </w:r>
      </w:hyperlink>
      <w:r>
        <w:rPr>
          <w:rStyle w:val="s0"/>
        </w:rPr>
        <w:t xml:space="preserve"> видов экономической деяте</w:t>
      </w:r>
      <w:r>
        <w:rPr>
          <w:rStyle w:val="s0"/>
        </w:rPr>
        <w:t>льности, утвержденным уполномоченным государственным органом в области технического регулирования (далее - Классификатор).</w:t>
      </w:r>
    </w:p>
    <w:p w:rsidR="00000000" w:rsidRDefault="003D1D4C">
      <w:pPr>
        <w:pStyle w:val="pj"/>
      </w:pPr>
      <w:r>
        <w:rPr>
          <w:rStyle w:val="s0"/>
        </w:rPr>
        <w:t>Положения настоящего подпункта не применяются при реализации и (или) аренде жилого здания (части жилого здания), используемого для пр</w:t>
      </w:r>
      <w:r>
        <w:rPr>
          <w:rStyle w:val="s0"/>
        </w:rPr>
        <w:t>едоставления услуг по организации проживания в студенческих и школьных общежитиях, рабочих поселках, детских домах отдыха, железнодорожных спальных вагонах;</w:t>
      </w:r>
    </w:p>
    <w:p w:rsidR="00000000" w:rsidRDefault="003D1D4C">
      <w:pPr>
        <w:pStyle w:val="pji"/>
      </w:pPr>
      <w:r>
        <w:rPr>
          <w:rStyle w:val="s3"/>
        </w:rPr>
        <w:t xml:space="preserve">Подпункт 2 изложен в редакции </w:t>
      </w:r>
      <w:hyperlink r:id="rId4584" w:anchor="sub_id=249" w:history="1">
        <w:r>
          <w:rPr>
            <w:rStyle w:val="a5"/>
            <w:i/>
            <w:iCs/>
          </w:rPr>
          <w:t>Закона</w:t>
        </w:r>
      </w:hyperlink>
      <w:r>
        <w:rPr>
          <w:rStyle w:val="s3"/>
        </w:rPr>
        <w:t xml:space="preserve"> РК от 26.12.12 г. № 61-V (введено в действие с 1 января 2013 г.) </w:t>
      </w:r>
      <w:hyperlink r:id="rId4585" w:history="1">
        <w:r>
          <w:rPr>
            <w:rStyle w:val="a4"/>
            <w:rFonts w:ascii="Segoe UI Symbol" w:hAnsi="Segoe UI Symbol"/>
            <w:i/>
            <w:iCs/>
            <w:color w:val="0000FF"/>
            <w:u w:val="single"/>
          </w:rPr>
          <w:t>+</w:t>
        </w:r>
      </w:hyperlink>
      <w:r>
        <w:rPr>
          <w:rStyle w:val="s3"/>
        </w:rPr>
        <w:t xml:space="preserve"> (</w:t>
      </w:r>
      <w:hyperlink r:id="rId4586" w:anchor="sub_id=2490000" w:history="1">
        <w:r>
          <w:rPr>
            <w:rStyle w:val="a5"/>
            <w:i/>
            <w:iCs/>
          </w:rPr>
          <w:t>см. стар. ред.</w:t>
        </w:r>
      </w:hyperlink>
      <w:r>
        <w:rPr>
          <w:rStyle w:val="s3"/>
        </w:rPr>
        <w:t>)</w:t>
      </w:r>
    </w:p>
    <w:p w:rsidR="00000000" w:rsidRDefault="003D1D4C">
      <w:pPr>
        <w:pStyle w:val="pj"/>
      </w:pPr>
      <w:r>
        <w:rPr>
          <w:rStyle w:val="s0"/>
        </w:rPr>
        <w:t xml:space="preserve">2) </w:t>
      </w:r>
      <w:r>
        <w:rPr>
          <w:rStyle w:val="s0"/>
        </w:rPr>
        <w:t>предоставления услуг по организации проживания, предусмотренных Классификатором.</w:t>
      </w:r>
    </w:p>
    <w:p w:rsidR="00000000" w:rsidRDefault="003D1D4C">
      <w:pPr>
        <w:pStyle w:val="pj"/>
      </w:pPr>
      <w:r>
        <w:rPr>
          <w:rStyle w:val="s0"/>
        </w:rPr>
        <w:t>Положения настоящего подпункта не применяются при реализации и (или) аренде жилого здания (части жилого здания), используемого для предоставления услуг по организации проживан</w:t>
      </w:r>
      <w:r>
        <w:rPr>
          <w:rStyle w:val="s0"/>
        </w:rPr>
        <w:t>ия в студенческих и школьных общежитиях, рабочих поселках, детских домах отдыха, железнодорожных спальных вагонах;</w:t>
      </w:r>
    </w:p>
    <w:p w:rsidR="00000000" w:rsidRDefault="003D1D4C">
      <w:pPr>
        <w:pStyle w:val="pji"/>
      </w:pPr>
      <w:hyperlink r:id="rId4587" w:history="1">
        <w:r>
          <w:rPr>
            <w:rStyle w:val="a4"/>
            <w:rFonts w:ascii="Wingdings" w:hAnsi="Wingdings"/>
            <w:i/>
            <w:iCs/>
            <w:color w:val="0000FF"/>
            <w:u w:val="single"/>
          </w:rPr>
          <w:t>*</w:t>
        </w:r>
      </w:hyperlink>
    </w:p>
    <w:p w:rsidR="00000000" w:rsidRDefault="003D1D4C">
      <w:pPr>
        <w:pStyle w:val="pji"/>
      </w:pPr>
      <w:r>
        <w:rPr>
          <w:rStyle w:val="s3"/>
        </w:rPr>
        <w:t xml:space="preserve">Пункт дополнен подпунктом 3 в соответствии с </w:t>
      </w:r>
      <w:hyperlink r:id="rId4588" w:anchor="sub_id=249" w:history="1">
        <w:r>
          <w:rPr>
            <w:rStyle w:val="a5"/>
            <w:i/>
            <w:iCs/>
          </w:rPr>
          <w:t>Законом</w:t>
        </w:r>
      </w:hyperlink>
      <w:r>
        <w:rPr>
          <w:rStyle w:val="s3"/>
        </w:rPr>
        <w:t xml:space="preserve"> РК от 26.12.12 г. № 61-V </w:t>
      </w:r>
      <w:hyperlink r:id="rId4589" w:history="1">
        <w:r>
          <w:rPr>
            <w:rStyle w:val="a4"/>
            <w:rFonts w:ascii="Segoe UI Symbol" w:hAnsi="Segoe UI Symbol"/>
            <w:i/>
            <w:iCs/>
            <w:color w:val="0000FF"/>
            <w:u w:val="single"/>
          </w:rPr>
          <w:t>+</w:t>
        </w:r>
      </w:hyperlink>
      <w:r>
        <w:rPr>
          <w:rStyle w:val="s3"/>
        </w:rPr>
        <w:t xml:space="preserve"> (введено в действие с 1 января 2014 г.)</w:t>
      </w:r>
    </w:p>
    <w:p w:rsidR="00000000" w:rsidRDefault="003D1D4C">
      <w:pPr>
        <w:pStyle w:val="pji"/>
      </w:pPr>
      <w:r>
        <w:rPr>
          <w:rStyle w:val="s3"/>
        </w:rPr>
        <w:t xml:space="preserve">См. </w:t>
      </w:r>
      <w:hyperlink r:id="rId4590" w:anchor="sub_id=60000" w:history="1">
        <w:r>
          <w:rPr>
            <w:rStyle w:val="a5"/>
            <w:i/>
            <w:iCs/>
          </w:rPr>
          <w:t>статью 6</w:t>
        </w:r>
      </w:hyperlink>
      <w:r>
        <w:rPr>
          <w:rStyle w:val="s3"/>
        </w:rPr>
        <w:t xml:space="preserve"> Закона РК от 05.12.13 г. № 152-V</w:t>
      </w:r>
    </w:p>
    <w:p w:rsidR="00000000" w:rsidRDefault="003D1D4C">
      <w:pPr>
        <w:pStyle w:val="pj"/>
      </w:pPr>
      <w:r>
        <w:rPr>
          <w:rStyle w:val="s0"/>
        </w:rPr>
        <w:t>3) реализации или аренды части жилого здания, состоящей исключительно из нежилых помещений.</w:t>
      </w:r>
    </w:p>
    <w:p w:rsidR="00000000" w:rsidRDefault="003D1D4C">
      <w:pPr>
        <w:pStyle w:val="pji"/>
      </w:pPr>
      <w:r>
        <w:rPr>
          <w:rStyle w:val="s3"/>
        </w:rPr>
        <w:t>Пункт 2, за исключением подпункта 2), статьи 249 действует с 1 января 2003 года в соответстви</w:t>
      </w:r>
      <w:r>
        <w:rPr>
          <w:rStyle w:val="s3"/>
        </w:rPr>
        <w:t xml:space="preserve">и со </w:t>
      </w:r>
      <w:hyperlink r:id="rId4591" w:anchor="sub_id=240000" w:history="1">
        <w:r>
          <w:rPr>
            <w:rStyle w:val="a4"/>
            <w:i/>
            <w:iCs/>
            <w:color w:val="0000FF"/>
            <w:u w:val="single"/>
          </w:rPr>
          <w:t>статьей 24</w:t>
        </w:r>
      </w:hyperlink>
      <w:r>
        <w:rPr>
          <w:rStyle w:val="s3"/>
        </w:rPr>
        <w:t xml:space="preserve"> Закона РК от 10.12.08 г. № 100-IV</w:t>
      </w:r>
    </w:p>
    <w:p w:rsidR="00000000" w:rsidRDefault="003D1D4C">
      <w:pPr>
        <w:pStyle w:val="pji"/>
      </w:pPr>
      <w:r>
        <w:rPr>
          <w:rStyle w:val="s3"/>
        </w:rPr>
        <w:t xml:space="preserve">В пункт внесены изменения в соответствии с </w:t>
      </w:r>
      <w:hyperlink r:id="rId4592" w:anchor="sub_id=392" w:history="1">
        <w:r>
          <w:rPr>
            <w:rStyle w:val="a4"/>
            <w:i/>
            <w:iCs/>
            <w:color w:val="0000FF"/>
            <w:u w:val="single"/>
          </w:rPr>
          <w:t>Законом</w:t>
        </w:r>
      </w:hyperlink>
      <w:r>
        <w:rPr>
          <w:rStyle w:val="s3"/>
        </w:rPr>
        <w:t xml:space="preserve"> РК от 16.11.09 г. № 200-IV (введены в действие с 1 января 2010 г.) (</w:t>
      </w:r>
      <w:hyperlink r:id="rId4593" w:anchor="sub_id=2490200" w:history="1">
        <w:r>
          <w:rPr>
            <w:rStyle w:val="a4"/>
            <w:i/>
            <w:iCs/>
            <w:color w:val="0000FF"/>
            <w:u w:val="single"/>
          </w:rPr>
          <w:t>см. стар. ред.</w:t>
        </w:r>
      </w:hyperlink>
      <w:r>
        <w:rPr>
          <w:rStyle w:val="s3"/>
        </w:rPr>
        <w:t>)</w:t>
      </w:r>
    </w:p>
    <w:p w:rsidR="00000000" w:rsidRDefault="003D1D4C">
      <w:pPr>
        <w:pStyle w:val="pj"/>
      </w:pPr>
      <w:r>
        <w:rPr>
          <w:rStyle w:val="s0"/>
        </w:rPr>
        <w:t>2. Если иное не предусмотрено настоящим пунктом, передача права владения и (и</w:t>
      </w:r>
      <w:r>
        <w:rPr>
          <w:rStyle w:val="s0"/>
        </w:rPr>
        <w:t>ли) пользования, и (или) распоряжения земельным участком, и (или) аренда земельного участка, в том числе субаренда, освобождаются от налога на добавленную стоимость.</w:t>
      </w:r>
    </w:p>
    <w:p w:rsidR="00000000" w:rsidRDefault="003D1D4C">
      <w:pPr>
        <w:pStyle w:val="pj"/>
      </w:pPr>
      <w:r>
        <w:rPr>
          <w:rStyle w:val="s0"/>
        </w:rPr>
        <w:t>Не освобождаются от налога на добавленную стоимость</w:t>
      </w:r>
      <w:r>
        <w:t>:</w:t>
      </w:r>
    </w:p>
    <w:p w:rsidR="00000000" w:rsidRDefault="003D1D4C">
      <w:pPr>
        <w:pStyle w:val="pj"/>
      </w:pPr>
      <w:r>
        <w:t>1) плата за передачу земельного участ</w:t>
      </w:r>
      <w:r>
        <w:t>ка для парковки или хранения автомобилей, а также иных транспортных средств;</w:t>
      </w:r>
    </w:p>
    <w:p w:rsidR="00000000" w:rsidRDefault="003D1D4C">
      <w:pPr>
        <w:pStyle w:val="pj"/>
      </w:pPr>
      <w:r>
        <w:t xml:space="preserve">2) передача </w:t>
      </w:r>
      <w:r>
        <w:rPr>
          <w:rStyle w:val="s0"/>
        </w:rPr>
        <w:t xml:space="preserve">права владения и (или) пользования, и (или) распоряжения земельным участком, занятым жилым зданием (частью жилого здания), используемым для предоставления гостиничных </w:t>
      </w:r>
      <w:r>
        <w:rPr>
          <w:rStyle w:val="s0"/>
        </w:rPr>
        <w:t>услуг, зданием (частью здания), не относящимся (не относящегося) к жилому зданию, а также аренда такого земельного участка, в том числе субаренда.</w:t>
      </w:r>
    </w:p>
    <w:p w:rsidR="00000000" w:rsidRDefault="003D1D4C">
      <w:pPr>
        <w:pStyle w:val="pji"/>
      </w:pPr>
      <w:hyperlink r:id="rId4594" w:history="1">
        <w:r>
          <w:rPr>
            <w:rStyle w:val="a4"/>
            <w:rFonts w:ascii="Wingdings" w:hAnsi="Wingdings"/>
            <w:i/>
            <w:iCs/>
            <w:color w:val="0000FF"/>
            <w:u w:val="single"/>
          </w:rPr>
          <w:t>*</w:t>
        </w:r>
      </w:hyperlink>
    </w:p>
    <w:p w:rsidR="00000000" w:rsidRDefault="003D1D4C">
      <w:pPr>
        <w:pStyle w:val="pji"/>
      </w:pPr>
      <w:r>
        <w:t> </w:t>
      </w:r>
    </w:p>
    <w:p w:rsidR="00000000" w:rsidRDefault="003D1D4C">
      <w:pPr>
        <w:pStyle w:val="pji"/>
      </w:pPr>
      <w:bookmarkStart w:id="477" w:name="SUB2500000"/>
      <w:bookmarkEnd w:id="477"/>
      <w:r>
        <w:rPr>
          <w:rStyle w:val="s3"/>
        </w:rPr>
        <w:t>Заголовок и пункт 1 изложены в редакц</w:t>
      </w:r>
      <w:r>
        <w:rPr>
          <w:rStyle w:val="s3"/>
        </w:rPr>
        <w:t xml:space="preserve">ии </w:t>
      </w:r>
      <w:hyperlink r:id="rId4595" w:anchor="sub_id=250" w:history="1">
        <w:r>
          <w:rPr>
            <w:rStyle w:val="a4"/>
            <w:i/>
            <w:iCs/>
            <w:color w:val="0000FF"/>
            <w:u w:val="single"/>
          </w:rPr>
          <w:t>Закона</w:t>
        </w:r>
      </w:hyperlink>
      <w:r>
        <w:rPr>
          <w:rStyle w:val="s3"/>
        </w:rPr>
        <w:t xml:space="preserve"> РК от 30.06.10 г. № 297-IV (введено в действие с 1 января 2011 г.) (</w:t>
      </w:r>
      <w:hyperlink r:id="rId4596" w:anchor="sub_id=2500000" w:history="1">
        <w:r>
          <w:rPr>
            <w:rStyle w:val="a4"/>
            <w:i/>
            <w:iCs/>
            <w:color w:val="0000FF"/>
            <w:u w:val="single"/>
          </w:rPr>
          <w:t>см. стар. ре</w:t>
        </w:r>
        <w:r>
          <w:rPr>
            <w:rStyle w:val="a4"/>
            <w:i/>
            <w:iCs/>
            <w:color w:val="0000FF"/>
            <w:u w:val="single"/>
          </w:rPr>
          <w:t>д.</w:t>
        </w:r>
      </w:hyperlink>
      <w:r>
        <w:rPr>
          <w:rStyle w:val="s3"/>
        </w:rPr>
        <w:t>)</w:t>
      </w:r>
    </w:p>
    <w:p w:rsidR="00000000" w:rsidRDefault="003D1D4C">
      <w:pPr>
        <w:pStyle w:val="pj"/>
        <w:ind w:left="1200" w:hanging="800"/>
      </w:pPr>
      <w:r>
        <w:rPr>
          <w:rStyle w:val="s1"/>
        </w:rPr>
        <w:t>Статья 250. Финансовые операции, освобождаемые от налога на добавленную стоимость</w:t>
      </w:r>
    </w:p>
    <w:p w:rsidR="00000000" w:rsidRDefault="003D1D4C">
      <w:pPr>
        <w:pStyle w:val="pj"/>
      </w:pPr>
      <w:r>
        <w:rPr>
          <w:rStyle w:val="s0"/>
        </w:rPr>
        <w:t>1. Освобождаются от налога на добавленную стоимость финансовые операции, предусмотренные пунктом 2 настоящей статьи.</w:t>
      </w:r>
    </w:p>
    <w:p w:rsidR="00000000" w:rsidRDefault="003D1D4C">
      <w:pPr>
        <w:pStyle w:val="pji"/>
      </w:pPr>
      <w:r>
        <w:rPr>
          <w:rStyle w:val="s3"/>
        </w:rPr>
        <w:t xml:space="preserve">В пункт 2 внесены изменения в соответствии с </w:t>
      </w:r>
      <w:hyperlink r:id="rId4597" w:anchor="sub_id=250" w:history="1">
        <w:r>
          <w:rPr>
            <w:rStyle w:val="a4"/>
            <w:i/>
            <w:iCs/>
            <w:color w:val="0000FF"/>
            <w:u w:val="single"/>
          </w:rPr>
          <w:t>Законом</w:t>
        </w:r>
      </w:hyperlink>
      <w:r>
        <w:rPr>
          <w:rStyle w:val="s3"/>
        </w:rPr>
        <w:t xml:space="preserve"> РК от 30.06.10 г. № 297-IV (введены в действие с 1 января 2011 г.) (</w:t>
      </w:r>
      <w:hyperlink r:id="rId4598" w:anchor="sub_id=2500200" w:history="1">
        <w:r>
          <w:rPr>
            <w:rStyle w:val="a4"/>
            <w:i/>
            <w:iCs/>
            <w:color w:val="0000FF"/>
            <w:u w:val="single"/>
          </w:rPr>
          <w:t>см. стар. ред.</w:t>
        </w:r>
      </w:hyperlink>
      <w:r>
        <w:rPr>
          <w:rStyle w:val="s3"/>
        </w:rPr>
        <w:t xml:space="preserve">); </w:t>
      </w:r>
      <w:hyperlink r:id="rId4599" w:anchor="sub_id=6250" w:history="1">
        <w:r>
          <w:rPr>
            <w:rStyle w:val="a4"/>
            <w:i/>
            <w:iCs/>
            <w:color w:val="0000FF"/>
            <w:u w:val="single"/>
          </w:rPr>
          <w:t>Законом</w:t>
        </w:r>
      </w:hyperlink>
      <w:r>
        <w:rPr>
          <w:rStyle w:val="s3"/>
        </w:rPr>
        <w:t xml:space="preserve"> РК от 05.07.12 г. № 30-V (</w:t>
      </w:r>
      <w:hyperlink r:id="rId4600" w:anchor="sub_id=2500200" w:history="1">
        <w:r>
          <w:rPr>
            <w:rStyle w:val="a4"/>
            <w:i/>
            <w:iCs/>
            <w:color w:val="0000FF"/>
            <w:u w:val="single"/>
          </w:rPr>
          <w:t>см. стар. ред.</w:t>
        </w:r>
      </w:hyperlink>
      <w:r>
        <w:rPr>
          <w:rStyle w:val="s3"/>
        </w:rPr>
        <w:t>)</w:t>
      </w:r>
    </w:p>
    <w:p w:rsidR="00000000" w:rsidRDefault="003D1D4C">
      <w:pPr>
        <w:pStyle w:val="pj"/>
      </w:pPr>
      <w:r>
        <w:rPr>
          <w:rStyle w:val="s0"/>
        </w:rPr>
        <w:t xml:space="preserve">2. К финансовым операциям, освобождаемым от </w:t>
      </w:r>
      <w:r>
        <w:rPr>
          <w:rStyle w:val="s0"/>
        </w:rPr>
        <w:t>налога на добавленную стоимость, относятся:</w:t>
      </w:r>
    </w:p>
    <w:p w:rsidR="00000000" w:rsidRDefault="003D1D4C">
      <w:pPr>
        <w:pStyle w:val="pj"/>
      </w:pPr>
      <w:r>
        <w:rPr>
          <w:rStyle w:val="s0"/>
        </w:rPr>
        <w:t>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w:t>
      </w:r>
      <w:r>
        <w:rPr>
          <w:rStyle w:val="s0"/>
        </w:rPr>
        <w:t>з лицензии в пределах полномочий, установленных законодательными актами Республики Казахстан:</w:t>
      </w:r>
    </w:p>
    <w:p w:rsidR="00000000" w:rsidRDefault="003D1D4C">
      <w:pPr>
        <w:pStyle w:val="pj"/>
      </w:pPr>
      <w:r>
        <w:rPr>
          <w:rStyle w:val="s0"/>
        </w:rPr>
        <w:t>прием депозитов, открытие и ведение банковских счетов физических лиц;</w:t>
      </w:r>
    </w:p>
    <w:p w:rsidR="00000000" w:rsidRDefault="003D1D4C">
      <w:pPr>
        <w:pStyle w:val="pj"/>
      </w:pPr>
      <w:r>
        <w:rPr>
          <w:rStyle w:val="s0"/>
        </w:rPr>
        <w:t>прием депозитов, открытие и ведение банковских счетов юридических лиц;</w:t>
      </w:r>
    </w:p>
    <w:p w:rsidR="00000000" w:rsidRDefault="003D1D4C">
      <w:pPr>
        <w:pStyle w:val="pj"/>
      </w:pPr>
      <w:r>
        <w:rPr>
          <w:rStyle w:val="s0"/>
        </w:rPr>
        <w:t>открытие и ведение корреспондентских счетов банков и организаций, осуществляющих отдельные виды банковских операций;</w:t>
      </w:r>
    </w:p>
    <w:p w:rsidR="00000000" w:rsidRDefault="003D1D4C">
      <w:pPr>
        <w:pStyle w:val="pj"/>
      </w:pPr>
      <w:r>
        <w:rPr>
          <w:rStyle w:val="s0"/>
        </w:rPr>
        <w:t>открытие и ведение металлических счетов физических и юридических лиц, на которых отражается физическое количество аффинированных драгоценны</w:t>
      </w:r>
      <w:r>
        <w:rPr>
          <w:rStyle w:val="s0"/>
        </w:rPr>
        <w:t>х металлов и монет из драгоценных металлов, принадлежащих данным лицам;</w:t>
      </w:r>
    </w:p>
    <w:p w:rsidR="00000000" w:rsidRDefault="003D1D4C">
      <w:pPr>
        <w:pStyle w:val="pj"/>
      </w:pPr>
      <w:r>
        <w:rPr>
          <w:rStyle w:val="s0"/>
        </w:rPr>
        <w:t xml:space="preserve">переводные операции; </w:t>
      </w:r>
    </w:p>
    <w:p w:rsidR="00000000" w:rsidRDefault="003D1D4C">
      <w:pPr>
        <w:pStyle w:val="pj"/>
      </w:pPr>
      <w:r>
        <w:rPr>
          <w:rStyle w:val="s0"/>
        </w:rPr>
        <w:t>банковские заемные операции;</w:t>
      </w:r>
    </w:p>
    <w:p w:rsidR="00000000" w:rsidRDefault="003D1D4C">
      <w:pPr>
        <w:pStyle w:val="pj"/>
      </w:pPr>
      <w:r>
        <w:rPr>
          <w:rStyle w:val="s0"/>
        </w:rPr>
        <w:t>кассовые операции;</w:t>
      </w:r>
    </w:p>
    <w:p w:rsidR="00000000" w:rsidRDefault="003D1D4C">
      <w:pPr>
        <w:pStyle w:val="pj"/>
      </w:pPr>
      <w:r>
        <w:rPr>
          <w:rStyle w:val="s0"/>
        </w:rPr>
        <w:t>организация обменных операций с иностранной валютой;</w:t>
      </w:r>
    </w:p>
    <w:p w:rsidR="00000000" w:rsidRDefault="003D1D4C">
      <w:pPr>
        <w:pStyle w:val="pj"/>
      </w:pPr>
      <w:r>
        <w:rPr>
          <w:rStyle w:val="s0"/>
        </w:rPr>
        <w:t>прием на инкассо платежных документов (за исключением векселей);</w:t>
      </w:r>
    </w:p>
    <w:p w:rsidR="00000000" w:rsidRDefault="003D1D4C">
      <w:pPr>
        <w:pStyle w:val="pj"/>
      </w:pPr>
      <w:r>
        <w:rPr>
          <w:rStyle w:val="s0"/>
        </w:rPr>
        <w:t>открытие (выставление) и подтверждение аккредитива и исполнение обязательств по нему;</w:t>
      </w:r>
    </w:p>
    <w:p w:rsidR="00000000" w:rsidRDefault="003D1D4C">
      <w:pPr>
        <w:pStyle w:val="pj"/>
      </w:pPr>
      <w:r>
        <w:rPr>
          <w:rStyle w:val="s0"/>
        </w:rPr>
        <w:t>выдача банками банковских гарантий, предусматривающих исполнение в денежной форме;</w:t>
      </w:r>
    </w:p>
    <w:p w:rsidR="00000000" w:rsidRDefault="003D1D4C">
      <w:pPr>
        <w:pStyle w:val="pj"/>
      </w:pPr>
      <w:r>
        <w:rPr>
          <w:rStyle w:val="s0"/>
        </w:rPr>
        <w:t>выдача банками банковс</w:t>
      </w:r>
      <w:r>
        <w:rPr>
          <w:rStyle w:val="s0"/>
        </w:rPr>
        <w:t>ких поручительств и иных обязательств за третьих лиц, предусматривающих исполнение в денежной форме;</w:t>
      </w:r>
    </w:p>
    <w:p w:rsidR="00000000" w:rsidRDefault="003D1D4C">
      <w:pPr>
        <w:pStyle w:val="pj"/>
      </w:pPr>
      <w:r>
        <w:rPr>
          <w:rStyle w:val="s0"/>
        </w:rPr>
        <w:t>факторинговые и форфейтинговые операции, осуществляемые банками;</w:t>
      </w:r>
    </w:p>
    <w:p w:rsidR="00000000" w:rsidRDefault="003D1D4C">
      <w:pPr>
        <w:pStyle w:val="pji"/>
      </w:pPr>
      <w:hyperlink r:id="rId4601" w:history="1">
        <w:r>
          <w:rPr>
            <w:rStyle w:val="a4"/>
            <w:rFonts w:ascii="Wingdings" w:hAnsi="Wingdings"/>
            <w:i/>
            <w:iCs/>
            <w:color w:val="0000FF"/>
            <w:u w:val="single"/>
          </w:rPr>
          <w:t>*</w:t>
        </w:r>
      </w:hyperlink>
    </w:p>
    <w:p w:rsidR="00000000" w:rsidRDefault="003D1D4C">
      <w:pPr>
        <w:pStyle w:val="pji"/>
      </w:pPr>
      <w:r>
        <w:rPr>
          <w:rStyle w:val="s3"/>
        </w:rPr>
        <w:t>Пункт дополнен подпункт</w:t>
      </w:r>
      <w:r>
        <w:rPr>
          <w:rStyle w:val="s3"/>
        </w:rPr>
        <w:t xml:space="preserve">ом 1-1 в соответствии с </w:t>
      </w:r>
      <w:hyperlink r:id="rId4602" w:anchor="sub_id=58" w:history="1">
        <w:r>
          <w:rPr>
            <w:rStyle w:val="a4"/>
            <w:i/>
            <w:iCs/>
            <w:color w:val="0000FF"/>
            <w:u w:val="single"/>
          </w:rPr>
          <w:t>Законом</w:t>
        </w:r>
      </w:hyperlink>
      <w:r>
        <w:rPr>
          <w:rStyle w:val="s3"/>
        </w:rPr>
        <w:t xml:space="preserve"> РК от 12.02.09 г. № 133-IV; внесены изменения в соответствии с </w:t>
      </w:r>
      <w:hyperlink r:id="rId4603" w:anchor="sub_id=6250" w:history="1">
        <w:r>
          <w:rPr>
            <w:rStyle w:val="a4"/>
            <w:i/>
            <w:iCs/>
            <w:color w:val="0000FF"/>
            <w:u w:val="single"/>
          </w:rPr>
          <w:t>Законом</w:t>
        </w:r>
      </w:hyperlink>
      <w:r>
        <w:rPr>
          <w:rStyle w:val="s3"/>
        </w:rPr>
        <w:t xml:space="preserve"> РК от 05.07.12 г. № 30-V (</w:t>
      </w:r>
      <w:hyperlink r:id="rId4604" w:anchor="sub_id=250020101" w:history="1">
        <w:r>
          <w:rPr>
            <w:rStyle w:val="a4"/>
            <w:i/>
            <w:iCs/>
            <w:color w:val="0000FF"/>
            <w:u w:val="single"/>
          </w:rPr>
          <w:t>см. стар. ред.</w:t>
        </w:r>
      </w:hyperlink>
      <w:r>
        <w:rPr>
          <w:rStyle w:val="s3"/>
        </w:rPr>
        <w:t>)</w:t>
      </w:r>
    </w:p>
    <w:p w:rsidR="00000000" w:rsidRDefault="003D1D4C">
      <w:pPr>
        <w:pStyle w:val="pj"/>
      </w:pPr>
      <w:r>
        <w:rPr>
          <w:rStyle w:val="s0"/>
        </w:rPr>
        <w:t>1-1) следующие банковские операции исламского банка, осуществляемые на основании</w:t>
      </w:r>
      <w:r>
        <w:t xml:space="preserve"> </w:t>
      </w:r>
      <w:r>
        <w:rPr>
          <w:rStyle w:val="s0"/>
        </w:rPr>
        <w:t>лицензии:</w:t>
      </w:r>
    </w:p>
    <w:p w:rsidR="00000000" w:rsidRDefault="003D1D4C">
      <w:pPr>
        <w:pStyle w:val="pj"/>
      </w:pPr>
      <w:r>
        <w:rPr>
          <w:rStyle w:val="s0"/>
        </w:rPr>
        <w:t>прием беспроцентных депозит</w:t>
      </w:r>
      <w:r>
        <w:rPr>
          <w:rStyle w:val="s0"/>
        </w:rPr>
        <w:t>ов до востребования физических и юридических лиц, открытие и ведение банковских счетов физических и юридических лиц;</w:t>
      </w:r>
    </w:p>
    <w:p w:rsidR="00000000" w:rsidRDefault="003D1D4C">
      <w:pPr>
        <w:pStyle w:val="pj"/>
      </w:pPr>
      <w:r>
        <w:rPr>
          <w:rStyle w:val="s0"/>
        </w:rPr>
        <w:t>прием инвестиционных депозитов физических и юридических лиц;</w:t>
      </w:r>
    </w:p>
    <w:p w:rsidR="00000000" w:rsidRDefault="003D1D4C">
      <w:pPr>
        <w:pStyle w:val="pj"/>
      </w:pPr>
      <w:r>
        <w:rPr>
          <w:rStyle w:val="s0"/>
        </w:rPr>
        <w:t>банковские заемные операции: предоставление исламским банком кредитов в денежн</w:t>
      </w:r>
      <w:r>
        <w:rPr>
          <w:rStyle w:val="s0"/>
        </w:rPr>
        <w:t>ой форме на условиях срочности, возвратности и без взимания вознаграждения;</w:t>
      </w:r>
    </w:p>
    <w:p w:rsidR="00000000" w:rsidRDefault="003D1D4C">
      <w:pPr>
        <w:pStyle w:val="pj"/>
      </w:pPr>
      <w:r>
        <w:rPr>
          <w:rStyle w:val="s0"/>
        </w:rPr>
        <w:t>2) операции с ценными бумагами;</w:t>
      </w:r>
    </w:p>
    <w:p w:rsidR="00000000" w:rsidRDefault="003D1D4C">
      <w:pPr>
        <w:pStyle w:val="pji"/>
      </w:pPr>
      <w:r>
        <w:rPr>
          <w:rStyle w:val="s3"/>
        </w:rPr>
        <w:t xml:space="preserve">Подпункт 3 изложен в редакции </w:t>
      </w:r>
      <w:hyperlink r:id="rId4605" w:anchor="sub_id=250" w:history="1">
        <w:r>
          <w:rPr>
            <w:rStyle w:val="a4"/>
            <w:i/>
            <w:iCs/>
            <w:color w:val="0000FF"/>
            <w:u w:val="single"/>
          </w:rPr>
          <w:t>Закона</w:t>
        </w:r>
      </w:hyperlink>
      <w:r>
        <w:rPr>
          <w:rStyle w:val="s3"/>
        </w:rPr>
        <w:t xml:space="preserve"> РК от 16.05.14 г. № 203-V (вве</w:t>
      </w:r>
      <w:r>
        <w:rPr>
          <w:rStyle w:val="s3"/>
        </w:rPr>
        <w:t xml:space="preserve">дено в действие по истечении шести месяцев после дня его первого официального </w:t>
      </w:r>
      <w:hyperlink r:id="rId4606" w:history="1">
        <w:r>
          <w:rPr>
            <w:rStyle w:val="a4"/>
            <w:i/>
            <w:iCs/>
            <w:color w:val="0000FF"/>
            <w:u w:val="single"/>
          </w:rPr>
          <w:t>опубликования</w:t>
        </w:r>
      </w:hyperlink>
      <w:r>
        <w:rPr>
          <w:rStyle w:val="s3"/>
        </w:rPr>
        <w:t>) (</w:t>
      </w:r>
      <w:hyperlink r:id="rId4607" w:anchor="sub_id=2500203" w:history="1">
        <w:r>
          <w:rPr>
            <w:rStyle w:val="a4"/>
            <w:i/>
            <w:iCs/>
            <w:color w:val="0000FF"/>
            <w:u w:val="single"/>
          </w:rPr>
          <w:t>см. стар. ре</w:t>
        </w:r>
        <w:r>
          <w:rPr>
            <w:rStyle w:val="a4"/>
            <w:i/>
            <w:iCs/>
            <w:color w:val="0000FF"/>
            <w:u w:val="single"/>
          </w:rPr>
          <w:t>д.</w:t>
        </w:r>
      </w:hyperlink>
      <w:r>
        <w:rPr>
          <w:rStyle w:val="s3"/>
        </w:rPr>
        <w:t>)</w:t>
      </w:r>
    </w:p>
    <w:p w:rsidR="00000000" w:rsidRDefault="003D1D4C">
      <w:pPr>
        <w:pStyle w:val="pj"/>
      </w:pPr>
      <w:r>
        <w:rPr>
          <w:rStyle w:val="s0"/>
        </w:rPr>
        <w:t xml:space="preserve">3)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w:t>
      </w:r>
      <w:hyperlink r:id="rId4608" w:history="1">
        <w:r>
          <w:rPr>
            <w:rStyle w:val="a4"/>
            <w:color w:val="0000FF"/>
            <w:u w:val="single"/>
          </w:rPr>
          <w:t>законодательством</w:t>
        </w:r>
      </w:hyperlink>
      <w:r>
        <w:rPr>
          <w:rStyle w:val="s0"/>
        </w:rPr>
        <w:t xml:space="preserve"> </w:t>
      </w:r>
      <w:r>
        <w:rPr>
          <w:rStyle w:val="s0"/>
        </w:rPr>
        <w:t>Республики Казахстан о разрешениях и уведомлениях;</w:t>
      </w:r>
    </w:p>
    <w:p w:rsidR="00000000" w:rsidRDefault="003D1D4C">
      <w:pPr>
        <w:pStyle w:val="pj"/>
      </w:pPr>
      <w:r>
        <w:rPr>
          <w:rStyle w:val="s0"/>
        </w:rPr>
        <w:t>4) операции с производными финансовыми инструментами;</w:t>
      </w:r>
    </w:p>
    <w:p w:rsidR="00000000" w:rsidRDefault="003D1D4C">
      <w:pPr>
        <w:pStyle w:val="pj"/>
      </w:pPr>
      <w:r>
        <w:rPr>
          <w:rStyle w:val="s0"/>
        </w:rPr>
        <w:t>5) операции по страхованию (перестрахованию), а также услуги страховых брокеров (страховых агентов) по заключению и исполнению договоров страхования (п</w:t>
      </w:r>
      <w:r>
        <w:rPr>
          <w:rStyle w:val="s0"/>
        </w:rPr>
        <w:t>ерестрахования);</w:t>
      </w:r>
    </w:p>
    <w:p w:rsidR="00000000" w:rsidRDefault="003D1D4C">
      <w:pPr>
        <w:pStyle w:val="pj"/>
      </w:pPr>
      <w:r>
        <w:rPr>
          <w:rStyle w:val="s0"/>
        </w:rPr>
        <w:t>6) услуги по межбанковскому клирингу;</w:t>
      </w:r>
    </w:p>
    <w:p w:rsidR="00000000" w:rsidRDefault="003D1D4C">
      <w:pPr>
        <w:pStyle w:val="pji"/>
      </w:pPr>
      <w:r>
        <w:rPr>
          <w:rStyle w:val="s3"/>
        </w:rPr>
        <w:t xml:space="preserve">В подпункт 7 внесены изменения в соответствии с </w:t>
      </w:r>
      <w:hyperlink r:id="rId4609" w:anchor="sub_id=200" w:history="1">
        <w:r>
          <w:rPr>
            <w:rStyle w:val="a4"/>
            <w:i/>
            <w:iCs/>
            <w:color w:val="0000FF"/>
            <w:u w:val="single"/>
          </w:rPr>
          <w:t>Законом</w:t>
        </w:r>
      </w:hyperlink>
      <w:r>
        <w:rPr>
          <w:rStyle w:val="s3"/>
        </w:rPr>
        <w:t xml:space="preserve"> РК от 21.07.11 г. № 466-IV (введены в действие с 1 января 2012 г</w:t>
      </w:r>
      <w:r>
        <w:rPr>
          <w:rStyle w:val="s3"/>
        </w:rPr>
        <w:t>.) (</w:t>
      </w:r>
      <w:hyperlink r:id="rId4610" w:anchor="sub_id=2500207" w:history="1">
        <w:r>
          <w:rPr>
            <w:rStyle w:val="a4"/>
            <w:i/>
            <w:iCs/>
            <w:color w:val="0000FF"/>
            <w:u w:val="single"/>
          </w:rPr>
          <w:t>см. стар. ред.</w:t>
        </w:r>
      </w:hyperlink>
      <w:r>
        <w:rPr>
          <w:rStyle w:val="s3"/>
        </w:rPr>
        <w:t>)</w:t>
      </w:r>
    </w:p>
    <w:p w:rsidR="00000000" w:rsidRDefault="003D1D4C">
      <w:pPr>
        <w:pStyle w:val="pj"/>
      </w:pPr>
      <w:r>
        <w:rPr>
          <w:rStyle w:val="s0"/>
        </w:rPr>
        <w:t>7) операции с платежными карточками, электронными деньгами, чеками, векселями, депозитными сертификатами;</w:t>
      </w:r>
    </w:p>
    <w:p w:rsidR="00000000" w:rsidRDefault="003D1D4C">
      <w:pPr>
        <w:pStyle w:val="pji"/>
      </w:pPr>
      <w:r>
        <w:rPr>
          <w:rStyle w:val="s3"/>
        </w:rPr>
        <w:t xml:space="preserve">Подпункт 8 изложен в редакции </w:t>
      </w:r>
      <w:hyperlink r:id="rId4611" w:anchor="sub_id=250" w:history="1">
        <w:r>
          <w:rPr>
            <w:rStyle w:val="a4"/>
            <w:i/>
            <w:iCs/>
            <w:color w:val="0000FF"/>
            <w:u w:val="single"/>
          </w:rPr>
          <w:t>Закона</w:t>
        </w:r>
      </w:hyperlink>
      <w:r>
        <w:rPr>
          <w:rStyle w:val="s3"/>
        </w:rPr>
        <w:t xml:space="preserve"> РК от 16.05.14 г. № 203-V (введено в действие по истечении шести месяцев после дня его первого официального </w:t>
      </w:r>
      <w:hyperlink r:id="rId4612" w:history="1">
        <w:r>
          <w:rPr>
            <w:rStyle w:val="a4"/>
            <w:i/>
            <w:iCs/>
            <w:color w:val="0000FF"/>
            <w:u w:val="single"/>
          </w:rPr>
          <w:t>опубликова</w:t>
        </w:r>
        <w:r>
          <w:rPr>
            <w:rStyle w:val="a4"/>
            <w:i/>
            <w:iCs/>
            <w:color w:val="0000FF"/>
            <w:u w:val="single"/>
          </w:rPr>
          <w:t>ния</w:t>
        </w:r>
      </w:hyperlink>
      <w:r>
        <w:rPr>
          <w:rStyle w:val="s3"/>
        </w:rPr>
        <w:t>) (</w:t>
      </w:r>
      <w:hyperlink r:id="rId4613" w:anchor="sub_id=2500208" w:history="1">
        <w:r>
          <w:rPr>
            <w:rStyle w:val="a4"/>
            <w:i/>
            <w:iCs/>
            <w:color w:val="0000FF"/>
            <w:u w:val="single"/>
          </w:rPr>
          <w:t>см. стар. ред.</w:t>
        </w:r>
      </w:hyperlink>
      <w:r>
        <w:rPr>
          <w:rStyle w:val="s3"/>
        </w:rPr>
        <w:t>)</w:t>
      </w:r>
    </w:p>
    <w:p w:rsidR="00000000" w:rsidRDefault="003D1D4C">
      <w:pPr>
        <w:pStyle w:val="pj"/>
      </w:pPr>
      <w:r>
        <w:rPr>
          <w:rStyle w:val="s0"/>
        </w:rPr>
        <w:t>8) деятельность по управлению инвестиционным портфелем с правом привлечения добровольных пенсионных взносов (добровольный накопительный пенсионный фо</w:t>
      </w:r>
      <w:r>
        <w:rPr>
          <w:rStyle w:val="s0"/>
        </w:rPr>
        <w:t>нд), а также активами Государственного фонда социального страхования;</w:t>
      </w:r>
    </w:p>
    <w:p w:rsidR="00000000" w:rsidRDefault="003D1D4C">
      <w:pPr>
        <w:pStyle w:val="pj"/>
      </w:pPr>
      <w:r>
        <w:rPr>
          <w:rStyle w:val="s0"/>
        </w:rPr>
        <w:t>9) услуги по управлению правами требования по ипотечным жилищным займам;</w:t>
      </w:r>
    </w:p>
    <w:p w:rsidR="00000000" w:rsidRDefault="003D1D4C">
      <w:pPr>
        <w:pStyle w:val="pji"/>
      </w:pPr>
      <w:r>
        <w:rPr>
          <w:rStyle w:val="s3"/>
        </w:rPr>
        <w:t xml:space="preserve">Подпункт 10 изложен в редакции </w:t>
      </w:r>
      <w:hyperlink r:id="rId4614" w:anchor="sub_id=814" w:history="1">
        <w:r>
          <w:rPr>
            <w:rStyle w:val="a4"/>
            <w:i/>
            <w:iCs/>
            <w:color w:val="0000FF"/>
            <w:u w:val="single"/>
          </w:rPr>
          <w:t>З</w:t>
        </w:r>
        <w:r>
          <w:rPr>
            <w:rStyle w:val="a4"/>
            <w:i/>
            <w:iCs/>
            <w:color w:val="0000FF"/>
            <w:u w:val="single"/>
          </w:rPr>
          <w:t>акона</w:t>
        </w:r>
      </w:hyperlink>
      <w:r>
        <w:rPr>
          <w:rStyle w:val="s3"/>
        </w:rPr>
        <w:t xml:space="preserve"> РК от 21.06.13 г. № 106-V (</w:t>
      </w:r>
      <w:hyperlink r:id="rId4615" w:anchor="sub_id=250021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подпункт 10 - </w:t>
      </w:r>
      <w:hyperlink r:id="rId4616" w:anchor="sub_id=500" w:history="1">
        <w:r>
          <w:rPr>
            <w:rStyle w:val="a4"/>
            <w:i/>
            <w:iCs/>
            <w:color w:val="0000FF"/>
            <w:u w:val="single"/>
          </w:rPr>
          <w:t>Закон</w:t>
        </w:r>
      </w:hyperlink>
      <w:r>
        <w:rPr>
          <w:rStyle w:val="s3"/>
        </w:rPr>
        <w:t xml:space="preserve"> РК от</w:t>
      </w:r>
      <w:r>
        <w:rPr>
          <w:rStyle w:val="s3"/>
        </w:rPr>
        <w:t xml:space="preserve"> 02.08.15 г. № 342-V (вводятся в действие с 1 января 2023 г.)</w:t>
      </w:r>
    </w:p>
    <w:p w:rsidR="00000000" w:rsidRDefault="003D1D4C">
      <w:pPr>
        <w:pStyle w:val="pj"/>
      </w:pPr>
      <w:r>
        <w:t>10) услуги единого накопительного пенсионного фонда и добровольных накопительных пенсионных фондов по привлечению обязательных пенсионных взносов, обязательных профессиональных пенсионных взносо</w:t>
      </w:r>
      <w:r>
        <w:t>в и добровольных пенсионных взносов, распределению и зачислению полученного инвестиционного дохода от пенсионных активов;</w:t>
      </w:r>
    </w:p>
    <w:p w:rsidR="00000000" w:rsidRDefault="003D1D4C">
      <w:pPr>
        <w:pStyle w:val="pji"/>
      </w:pPr>
      <w:r>
        <w:rPr>
          <w:rStyle w:val="s3"/>
        </w:rPr>
        <w:t xml:space="preserve">В подпункт 11 внесены изменения в соответствии с </w:t>
      </w:r>
      <w:hyperlink r:id="rId4617" w:anchor="sub_id=250" w:history="1">
        <w:r>
          <w:rPr>
            <w:rStyle w:val="a5"/>
            <w:i/>
            <w:iCs/>
          </w:rPr>
          <w:t>Зако</w:t>
        </w:r>
        <w:r>
          <w:rPr>
            <w:rStyle w:val="a5"/>
            <w:i/>
            <w:iCs/>
          </w:rPr>
          <w:t>ном</w:t>
        </w:r>
      </w:hyperlink>
      <w:r>
        <w:rPr>
          <w:rStyle w:val="s3"/>
        </w:rPr>
        <w:t xml:space="preserve"> РК от 21.07.11 г. № 467-IV </w:t>
      </w:r>
      <w:hyperlink r:id="rId4618" w:history="1">
        <w:r>
          <w:rPr>
            <w:rStyle w:val="a4"/>
            <w:rFonts w:ascii="Segoe UI Symbol" w:hAnsi="Segoe UI Symbol"/>
            <w:i/>
            <w:iCs/>
            <w:color w:val="0000FF"/>
            <w:u w:val="single"/>
          </w:rPr>
          <w:t>+</w:t>
        </w:r>
      </w:hyperlink>
      <w:r>
        <w:rPr>
          <w:rStyle w:val="s3"/>
        </w:rPr>
        <w:t xml:space="preserve"> (введены в действие с 1 января 2009 г.) (</w:t>
      </w:r>
      <w:hyperlink r:id="rId4619" w:anchor="sub_id=2500211" w:history="1">
        <w:r>
          <w:rPr>
            <w:rStyle w:val="a5"/>
            <w:i/>
            <w:iCs/>
          </w:rPr>
          <w:t>см. стар. ред.</w:t>
        </w:r>
      </w:hyperlink>
      <w:r>
        <w:rPr>
          <w:rStyle w:val="s3"/>
        </w:rPr>
        <w:t>)</w:t>
      </w:r>
    </w:p>
    <w:p w:rsidR="00000000" w:rsidRDefault="003D1D4C">
      <w:pPr>
        <w:pStyle w:val="pj"/>
      </w:pPr>
      <w:r>
        <w:rPr>
          <w:rStyle w:val="s0"/>
        </w:rPr>
        <w:t>11) реализация доли участия;</w:t>
      </w:r>
    </w:p>
    <w:p w:rsidR="00000000" w:rsidRDefault="003D1D4C">
      <w:pPr>
        <w:pStyle w:val="pj"/>
      </w:pPr>
      <w:r>
        <w:rPr>
          <w:rStyle w:val="s0"/>
        </w:rPr>
        <w:t>12) операции по предоставлению микрокредитов;</w:t>
      </w:r>
    </w:p>
    <w:p w:rsidR="00000000" w:rsidRDefault="003D1D4C">
      <w:pPr>
        <w:pStyle w:val="pji"/>
      </w:pPr>
      <w:hyperlink r:id="rId4620" w:history="1">
        <w:r>
          <w:rPr>
            <w:rStyle w:val="a4"/>
            <w:rFonts w:ascii="Wingdings" w:hAnsi="Wingdings"/>
            <w:i/>
            <w:iCs/>
            <w:color w:val="0000FF"/>
            <w:u w:val="single"/>
          </w:rPr>
          <w:t>*</w:t>
        </w:r>
      </w:hyperlink>
    </w:p>
    <w:p w:rsidR="00000000" w:rsidRDefault="003D1D4C">
      <w:pPr>
        <w:pStyle w:val="pj"/>
      </w:pPr>
      <w:r>
        <w:rPr>
          <w:rStyle w:val="s0"/>
        </w:rPr>
        <w:t>13) услуги по предоставлению краткосрочных займов ломбардами под залог движимого имущества;</w:t>
      </w:r>
    </w:p>
    <w:p w:rsidR="00000000" w:rsidRDefault="003D1D4C">
      <w:pPr>
        <w:pStyle w:val="pj"/>
      </w:pPr>
      <w:r>
        <w:rPr>
          <w:rStyle w:val="s0"/>
        </w:rPr>
        <w:t>14) следующие операции</w:t>
      </w:r>
      <w:r>
        <w:rPr>
          <w:rStyle w:val="s0"/>
        </w:rPr>
        <w:t>, осуществляемые кредитными товариществами для своих участников:</w:t>
      </w:r>
    </w:p>
    <w:p w:rsidR="00000000" w:rsidRDefault="003D1D4C">
      <w:pPr>
        <w:pStyle w:val="pj"/>
      </w:pPr>
      <w:r>
        <w:rPr>
          <w:rStyle w:val="s0"/>
        </w:rPr>
        <w:t>переводные операции: выполнение поручений по платежам и переводам денег;</w:t>
      </w:r>
    </w:p>
    <w:p w:rsidR="00000000" w:rsidRDefault="003D1D4C">
      <w:pPr>
        <w:pStyle w:val="pj"/>
      </w:pPr>
      <w:r>
        <w:rPr>
          <w:rStyle w:val="s0"/>
        </w:rPr>
        <w:t>заемные операции: предоставление кредитов в денежной форме на условиях платности, срочности и возвратности;</w:t>
      </w:r>
    </w:p>
    <w:p w:rsidR="00000000" w:rsidRDefault="003D1D4C">
      <w:pPr>
        <w:pStyle w:val="pj"/>
      </w:pPr>
      <w:r>
        <w:rPr>
          <w:rStyle w:val="s0"/>
        </w:rPr>
        <w:t>кассовые о</w:t>
      </w:r>
      <w:r>
        <w:rPr>
          <w:rStyle w:val="s0"/>
        </w:rPr>
        <w:t>перации;</w:t>
      </w:r>
    </w:p>
    <w:p w:rsidR="00000000" w:rsidRDefault="003D1D4C">
      <w:pPr>
        <w:pStyle w:val="pj"/>
      </w:pPr>
      <w:r>
        <w:rPr>
          <w:rStyle w:val="s0"/>
        </w:rPr>
        <w:t>открытие и ведение банковских счетов участников кредитного товарищества;</w:t>
      </w:r>
    </w:p>
    <w:p w:rsidR="00000000" w:rsidRDefault="003D1D4C">
      <w:pPr>
        <w:pStyle w:val="pj"/>
      </w:pPr>
      <w:r>
        <w:rPr>
          <w:rStyle w:val="s0"/>
        </w:rPr>
        <w:t>выдача гарантий, поручительств и иных обязательств, предусматривающих исполнение в денежной форме, за участников кредитного товарищества;</w:t>
      </w:r>
    </w:p>
    <w:p w:rsidR="00000000" w:rsidRDefault="003D1D4C">
      <w:pPr>
        <w:pStyle w:val="pji"/>
      </w:pPr>
      <w:r>
        <w:rPr>
          <w:rStyle w:val="s3"/>
        </w:rPr>
        <w:t xml:space="preserve">Подпункт 15 изложен в редакции </w:t>
      </w:r>
      <w:hyperlink r:id="rId4621" w:anchor="sub_id=250" w:history="1">
        <w:r>
          <w:rPr>
            <w:rStyle w:val="a4"/>
            <w:i/>
            <w:iCs/>
            <w:color w:val="0000FF"/>
            <w:u w:val="single"/>
          </w:rPr>
          <w:t>Закона</w:t>
        </w:r>
      </w:hyperlink>
      <w:r>
        <w:rPr>
          <w:rStyle w:val="s3"/>
        </w:rPr>
        <w:t xml:space="preserve"> РК от 26.11.10 г. № 356-IV (введено в действие с 1 января 2011 г.) (</w:t>
      </w:r>
      <w:hyperlink r:id="rId4622" w:anchor="sub_id=2500215" w:history="1">
        <w:r>
          <w:rPr>
            <w:rStyle w:val="a4"/>
            <w:i/>
            <w:iCs/>
            <w:color w:val="0000FF"/>
            <w:u w:val="single"/>
          </w:rPr>
          <w:t>см. стар. ред.</w:t>
        </w:r>
      </w:hyperlink>
      <w:r>
        <w:rPr>
          <w:rStyle w:val="s3"/>
        </w:rPr>
        <w:t xml:space="preserve">); </w:t>
      </w:r>
      <w:hyperlink r:id="rId4623" w:anchor="sub_id=250" w:history="1">
        <w:r>
          <w:rPr>
            <w:rStyle w:val="a4"/>
            <w:i/>
            <w:iCs/>
            <w:color w:val="0000FF"/>
            <w:u w:val="single"/>
          </w:rPr>
          <w:t>Закона</w:t>
        </w:r>
      </w:hyperlink>
      <w:r>
        <w:rPr>
          <w:rStyle w:val="s3"/>
        </w:rPr>
        <w:t xml:space="preserve"> РК от 03.12.15 г. № 432-V (введено в действие с 1 января 2016 г.) (</w:t>
      </w:r>
      <w:hyperlink r:id="rId4624" w:anchor="sub_id=2500215" w:history="1">
        <w:r>
          <w:rPr>
            <w:rStyle w:val="a4"/>
            <w:i/>
            <w:iCs/>
            <w:color w:val="0000FF"/>
            <w:u w:val="single"/>
          </w:rPr>
          <w:t>см. стар. ред.</w:t>
        </w:r>
      </w:hyperlink>
      <w:r>
        <w:rPr>
          <w:rStyle w:val="s3"/>
        </w:rPr>
        <w:t xml:space="preserve">); </w:t>
      </w:r>
      <w:hyperlink r:id="rId4625" w:anchor="sub_id=250" w:history="1">
        <w:r>
          <w:rPr>
            <w:rStyle w:val="a4"/>
            <w:i/>
            <w:iCs/>
            <w:color w:val="0000FF"/>
            <w:u w:val="single"/>
          </w:rPr>
          <w:t>Закона</w:t>
        </w:r>
      </w:hyperlink>
      <w:r>
        <w:rPr>
          <w:rStyle w:val="s3"/>
        </w:rPr>
        <w:t xml:space="preserve"> РК от 14.01.16 г. № 445-V (введено в действие с 1 января 2016 г.) (</w:t>
      </w:r>
      <w:hyperlink r:id="rId4626" w:anchor="sub_id=2500215" w:history="1">
        <w:r>
          <w:rPr>
            <w:rStyle w:val="a4"/>
            <w:i/>
            <w:iCs/>
            <w:color w:val="0000FF"/>
            <w:u w:val="single"/>
          </w:rPr>
          <w:t>см. стар. ред.</w:t>
        </w:r>
      </w:hyperlink>
      <w:r>
        <w:rPr>
          <w:rStyle w:val="s3"/>
        </w:rPr>
        <w:t>)</w:t>
      </w:r>
    </w:p>
    <w:p w:rsidR="00000000" w:rsidRDefault="003D1D4C">
      <w:pPr>
        <w:pStyle w:val="pj"/>
      </w:pPr>
      <w:r>
        <w:rPr>
          <w:rStyle w:val="s0"/>
        </w:rPr>
        <w:t>15) реализация инвестиционного золота через металлические счета, открытые в установленном законодательством Республики Казахстан порядке в банках второго уровня, а также в Национальном Банке Республики Казахстан для категории юридических лиц, обслуживаемых</w:t>
      </w:r>
      <w:r>
        <w:rPr>
          <w:rStyle w:val="s0"/>
        </w:rPr>
        <w:t xml:space="preserve"> в Национальном Банке Республики Казахстан;</w:t>
      </w:r>
    </w:p>
    <w:p w:rsidR="00000000" w:rsidRDefault="003D1D4C">
      <w:pPr>
        <w:pStyle w:val="pj"/>
      </w:pPr>
      <w:r>
        <w:rPr>
          <w:rStyle w:val="s0"/>
        </w:rPr>
        <w:t>16) уступка прав требования по займам;</w:t>
      </w:r>
    </w:p>
    <w:p w:rsidR="00000000" w:rsidRDefault="003D1D4C">
      <w:pPr>
        <w:pStyle w:val="pji"/>
      </w:pPr>
      <w:r>
        <w:rPr>
          <w:rStyle w:val="s3"/>
        </w:rPr>
        <w:t xml:space="preserve">Пункт дополнен подпунктом 17 в соответствии с </w:t>
      </w:r>
      <w:hyperlink r:id="rId4627" w:anchor="sub_id=250" w:history="1">
        <w:r>
          <w:rPr>
            <w:rStyle w:val="a4"/>
            <w:i/>
            <w:iCs/>
            <w:color w:val="0000FF"/>
            <w:u w:val="single"/>
          </w:rPr>
          <w:t>Законом</w:t>
        </w:r>
      </w:hyperlink>
      <w:r>
        <w:rPr>
          <w:rStyle w:val="s3"/>
        </w:rPr>
        <w:t xml:space="preserve"> РК от 30.06.10 г. № 297-IV (введено в </w:t>
      </w:r>
      <w:r>
        <w:rPr>
          <w:rStyle w:val="s3"/>
        </w:rPr>
        <w:t>действие с 1 января 2011 г.)</w:t>
      </w:r>
    </w:p>
    <w:p w:rsidR="00000000" w:rsidRDefault="003D1D4C">
      <w:pPr>
        <w:pStyle w:val="pj"/>
      </w:pPr>
      <w:r>
        <w:rPr>
          <w:rStyle w:val="s0"/>
        </w:rPr>
        <w:t>17) операции, указанные в пункте 4 настоящей статьи.</w:t>
      </w:r>
    </w:p>
    <w:p w:rsidR="00000000" w:rsidRDefault="003D1D4C">
      <w:pPr>
        <w:pStyle w:val="pji"/>
      </w:pPr>
      <w:r>
        <w:rPr>
          <w:rStyle w:val="s3"/>
        </w:rPr>
        <w:t xml:space="preserve">В пункт 3 внесены изменения в соответствии с </w:t>
      </w:r>
      <w:hyperlink r:id="rId4628" w:anchor="sub_id=250" w:history="1">
        <w:r>
          <w:rPr>
            <w:rStyle w:val="a4"/>
            <w:i/>
            <w:iCs/>
            <w:color w:val="0000FF"/>
            <w:u w:val="single"/>
          </w:rPr>
          <w:t>Законом</w:t>
        </w:r>
      </w:hyperlink>
      <w:r>
        <w:rPr>
          <w:rStyle w:val="s3"/>
        </w:rPr>
        <w:t xml:space="preserve"> РК от 21.07.11 г. № 467-IV (введены в де</w:t>
      </w:r>
      <w:r>
        <w:rPr>
          <w:rStyle w:val="s3"/>
        </w:rPr>
        <w:t>йствие с 1 января 2009 г.) (</w:t>
      </w:r>
      <w:hyperlink r:id="rId4629" w:anchor="sub_id=2500300" w:history="1">
        <w:r>
          <w:rPr>
            <w:rStyle w:val="a4"/>
            <w:i/>
            <w:iCs/>
            <w:color w:val="0000FF"/>
            <w:u w:val="single"/>
          </w:rPr>
          <w:t>см. стар. ред.</w:t>
        </w:r>
      </w:hyperlink>
      <w:r>
        <w:rPr>
          <w:rStyle w:val="s3"/>
        </w:rPr>
        <w:t>)</w:t>
      </w:r>
    </w:p>
    <w:p w:rsidR="00000000" w:rsidRDefault="003D1D4C">
      <w:pPr>
        <w:pStyle w:val="pj"/>
      </w:pPr>
      <w:r>
        <w:rPr>
          <w:rStyle w:val="s0"/>
        </w:rPr>
        <w:t>3. При осуществлении операций с ценными бумагами, реализации доли участия оборот по реализации определяется как прирост стоимос</w:t>
      </w:r>
      <w:r>
        <w:rPr>
          <w:rStyle w:val="s0"/>
        </w:rPr>
        <w:t xml:space="preserve">ти при реализации ценных бумаг, доли участия. Прирост стоимости определяется в порядке, предусмотренном </w:t>
      </w:r>
      <w:hyperlink w:anchor="sub870000" w:history="1">
        <w:r>
          <w:rPr>
            <w:rStyle w:val="a4"/>
            <w:color w:val="0000FF"/>
            <w:u w:val="single"/>
          </w:rPr>
          <w:t>статьей 87</w:t>
        </w:r>
      </w:hyperlink>
      <w:r>
        <w:rPr>
          <w:rStyle w:val="s0"/>
        </w:rPr>
        <w:t xml:space="preserve"> настоящего Кодекса.</w:t>
      </w:r>
    </w:p>
    <w:p w:rsidR="00000000" w:rsidRDefault="003D1D4C">
      <w:pPr>
        <w:pStyle w:val="pji"/>
      </w:pPr>
      <w:r>
        <w:rPr>
          <w:rStyle w:val="s3"/>
        </w:rPr>
        <w:t xml:space="preserve">Статья дополнена пунктом 4 в соответствии с </w:t>
      </w:r>
      <w:hyperlink r:id="rId4630" w:anchor="sub_id=58" w:history="1">
        <w:r>
          <w:rPr>
            <w:rStyle w:val="a4"/>
            <w:i/>
            <w:iCs/>
            <w:color w:val="0000FF"/>
            <w:u w:val="single"/>
          </w:rPr>
          <w:t>Законом</w:t>
        </w:r>
      </w:hyperlink>
      <w:r>
        <w:rPr>
          <w:rStyle w:val="s3"/>
        </w:rPr>
        <w:t xml:space="preserve"> РК от 12.02.09 г. № 133-IV; внесены изменения в соответствии с </w:t>
      </w:r>
      <w:hyperlink r:id="rId4631" w:anchor="sub_id=4250" w:history="1">
        <w:r>
          <w:rPr>
            <w:rStyle w:val="a4"/>
            <w:i/>
            <w:iCs/>
            <w:color w:val="0000FF"/>
            <w:u w:val="single"/>
          </w:rPr>
          <w:t>Законом</w:t>
        </w:r>
      </w:hyperlink>
      <w:r>
        <w:rPr>
          <w:rStyle w:val="s3"/>
        </w:rPr>
        <w:t xml:space="preserve"> РК от 27.04.15 г. № 311-V (</w:t>
      </w:r>
      <w:hyperlink r:id="rId4632" w:anchor="sub_id=2500400" w:history="1">
        <w:r>
          <w:rPr>
            <w:rStyle w:val="a4"/>
            <w:i/>
            <w:iCs/>
            <w:color w:val="0000FF"/>
            <w:u w:val="single"/>
          </w:rPr>
          <w:t>см. стар. ред.</w:t>
        </w:r>
      </w:hyperlink>
      <w:r>
        <w:rPr>
          <w:rStyle w:val="s3"/>
        </w:rPr>
        <w:t>)</w:t>
      </w:r>
    </w:p>
    <w:p w:rsidR="00000000" w:rsidRDefault="003D1D4C">
      <w:pPr>
        <w:pStyle w:val="pj"/>
      </w:pPr>
      <w:r>
        <w:t xml:space="preserve">4. Передача имущества исламскими банками освобождается от налога на добавленную стоимость в части дохода, подлежащего получению исламским банком в соответствии с банковским </w:t>
      </w:r>
      <w:hyperlink r:id="rId4633" w:anchor="sub_id=520120000" w:history="1">
        <w:r>
          <w:rPr>
            <w:rStyle w:val="a4"/>
            <w:color w:val="0000FF"/>
            <w:u w:val="single"/>
          </w:rPr>
          <w:t>законодательством</w:t>
        </w:r>
      </w:hyperlink>
      <w:r>
        <w:t xml:space="preserve">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rsidR="00000000" w:rsidRDefault="003D1D4C">
      <w:pPr>
        <w:pStyle w:val="pj"/>
      </w:pPr>
      <w:r>
        <w:t xml:space="preserve">1) без условия о </w:t>
      </w:r>
      <w:r>
        <w:t>последующей продаже товара третьему лицу;</w:t>
      </w:r>
    </w:p>
    <w:p w:rsidR="00000000" w:rsidRDefault="003D1D4C">
      <w:pPr>
        <w:pStyle w:val="pj"/>
      </w:pPr>
      <w:r>
        <w:t>2) на условиях последующей продажи товара третьему лицу.</w:t>
      </w:r>
    </w:p>
    <w:p w:rsidR="00000000" w:rsidRDefault="003D1D4C">
      <w:pPr>
        <w:pStyle w:val="pj"/>
      </w:pPr>
      <w:r>
        <w:rPr>
          <w:rStyle w:val="s0"/>
        </w:rPr>
        <w:t>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w:t>
      </w:r>
      <w:r>
        <w:rPr>
          <w:rStyle w:val="s0"/>
        </w:rPr>
        <w:t>ловиями договора исламского банка о коммерческом кредите, заключенного в соответствии с банковским законодательством Республики Казахстан.</w:t>
      </w:r>
    </w:p>
    <w:p w:rsidR="00000000" w:rsidRDefault="003D1D4C">
      <w:pPr>
        <w:pStyle w:val="pj"/>
      </w:pPr>
      <w:r>
        <w:rPr>
          <w:rStyle w:val="s0"/>
        </w:rPr>
        <w:t>Положения настоящего пункта не распространяются на случаи реализации исламским банком товара третьему лицу при отказе</w:t>
      </w:r>
      <w:r>
        <w:rPr>
          <w:rStyle w:val="s0"/>
        </w:rPr>
        <w:t xml:space="preserve"> покупателя от исполнения договора о коммерческом кредите.</w:t>
      </w:r>
    </w:p>
    <w:p w:rsidR="00000000" w:rsidRDefault="003D1D4C">
      <w:pPr>
        <w:pStyle w:val="pj"/>
      </w:pPr>
      <w:r>
        <w:t> </w:t>
      </w:r>
    </w:p>
    <w:p w:rsidR="00000000" w:rsidRDefault="003D1D4C">
      <w:pPr>
        <w:pStyle w:val="pj"/>
        <w:ind w:left="1200" w:hanging="800"/>
      </w:pPr>
      <w:bookmarkStart w:id="478" w:name="SUB2510000"/>
      <w:bookmarkEnd w:id="478"/>
      <w:r>
        <w:rPr>
          <w:rStyle w:val="s1"/>
        </w:rPr>
        <w:t xml:space="preserve">Статья 251. Передача имущества в финансовый лизинг </w:t>
      </w:r>
    </w:p>
    <w:p w:rsidR="00000000" w:rsidRDefault="003D1D4C">
      <w:pPr>
        <w:pStyle w:val="pj"/>
      </w:pPr>
      <w:r>
        <w:rPr>
          <w:rStyle w:val="s0"/>
        </w:rPr>
        <w:t>Передача имущества в финансовый лизинг освобождается от налога на добавленную стоимость в части суммы вознаграждения, подлежащего получению лиз</w:t>
      </w:r>
      <w:r>
        <w:rPr>
          <w:rStyle w:val="s0"/>
        </w:rPr>
        <w:t xml:space="preserve">ингодателем, при соблюдении следующих условий: </w:t>
      </w:r>
    </w:p>
    <w:p w:rsidR="00000000" w:rsidRDefault="003D1D4C">
      <w:pPr>
        <w:pStyle w:val="pj"/>
      </w:pPr>
      <w:r>
        <w:rPr>
          <w:rStyle w:val="s0"/>
        </w:rPr>
        <w:t xml:space="preserve">1) такая передача соответствует требованиям, установленным </w:t>
      </w:r>
      <w:hyperlink w:anchor="sub780000" w:history="1">
        <w:r>
          <w:rPr>
            <w:rStyle w:val="a4"/>
            <w:color w:val="0000FF"/>
            <w:u w:val="single"/>
          </w:rPr>
          <w:t>статьей 78</w:t>
        </w:r>
      </w:hyperlink>
      <w:r>
        <w:rPr>
          <w:rStyle w:val="s0"/>
        </w:rPr>
        <w:t xml:space="preserve"> настоящего Кодекса; </w:t>
      </w:r>
    </w:p>
    <w:p w:rsidR="00000000" w:rsidRDefault="003D1D4C">
      <w:pPr>
        <w:pStyle w:val="pj"/>
      </w:pPr>
      <w:r>
        <w:rPr>
          <w:rStyle w:val="s0"/>
        </w:rPr>
        <w:t xml:space="preserve">2) лизингополучатель приобретает имущество в качестве основного средства, инвестиций </w:t>
      </w:r>
      <w:r>
        <w:rPr>
          <w:rStyle w:val="s0"/>
        </w:rPr>
        <w:t xml:space="preserve">в недвижимость, биологических активов. </w:t>
      </w:r>
    </w:p>
    <w:p w:rsidR="00000000" w:rsidRDefault="003D1D4C">
      <w:pPr>
        <w:pStyle w:val="pj"/>
      </w:pPr>
      <w:r>
        <w:t> </w:t>
      </w:r>
    </w:p>
    <w:p w:rsidR="00000000" w:rsidRDefault="003D1D4C">
      <w:pPr>
        <w:pStyle w:val="pji"/>
      </w:pPr>
      <w:bookmarkStart w:id="479" w:name="SUB2520000"/>
      <w:bookmarkEnd w:id="479"/>
      <w:r>
        <w:rPr>
          <w:rStyle w:val="s3"/>
        </w:rPr>
        <w:t xml:space="preserve">Статья 252 изложена в редакции </w:t>
      </w:r>
      <w:hyperlink r:id="rId4634" w:anchor="sub_id=252" w:history="1">
        <w:r>
          <w:rPr>
            <w:rStyle w:val="a4"/>
            <w:i/>
            <w:iCs/>
            <w:color w:val="0000FF"/>
            <w:u w:val="single"/>
          </w:rPr>
          <w:t>Закона</w:t>
        </w:r>
      </w:hyperlink>
      <w:r>
        <w:rPr>
          <w:rStyle w:val="s3"/>
        </w:rPr>
        <w:t xml:space="preserve"> РК от 26.12.12 г. № 61-V (введено в действие с 1 января 2013 г.) (</w:t>
      </w:r>
      <w:hyperlink r:id="rId4635" w:anchor="sub_id=252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 xml:space="preserve">Статья 252. Услуги, оказываемые некоммерческими организациями </w:t>
      </w:r>
    </w:p>
    <w:p w:rsidR="00000000" w:rsidRDefault="003D1D4C">
      <w:pPr>
        <w:pStyle w:val="pj"/>
      </w:pPr>
      <w:r>
        <w:rPr>
          <w:rStyle w:val="s0"/>
        </w:rPr>
        <w:t>Освобождаются от налога на добавленную стоимость обороты по реализации:</w:t>
      </w:r>
    </w:p>
    <w:p w:rsidR="00000000" w:rsidRDefault="003D1D4C">
      <w:pPr>
        <w:pStyle w:val="pj"/>
      </w:pPr>
      <w:r>
        <w:rPr>
          <w:rStyle w:val="s0"/>
        </w:rPr>
        <w:t>1) услуг по защите и</w:t>
      </w:r>
      <w:r>
        <w:rPr>
          <w:rStyle w:val="s0"/>
        </w:rPr>
        <w:t xml:space="preserve"> социальному обеспечению детей, престарелых, ветеранов войны и труда, инвалидов, осуществляемых некоммерческими организациями, указанными в </w:t>
      </w:r>
      <w:hyperlink w:anchor="sub1340000" w:history="1">
        <w:r>
          <w:rPr>
            <w:rStyle w:val="a4"/>
            <w:color w:val="0000FF"/>
            <w:u w:val="single"/>
          </w:rPr>
          <w:t>пункте 1 статьи 134</w:t>
        </w:r>
      </w:hyperlink>
      <w:r>
        <w:rPr>
          <w:rStyle w:val="s0"/>
        </w:rPr>
        <w:t xml:space="preserve"> настоящего Кодекса;</w:t>
      </w:r>
    </w:p>
    <w:p w:rsidR="00000000" w:rsidRDefault="003D1D4C">
      <w:pPr>
        <w:pStyle w:val="pj"/>
      </w:pPr>
      <w:r>
        <w:rPr>
          <w:rStyle w:val="s0"/>
        </w:rPr>
        <w:t>2) услуг по проведению религиозными объедин</w:t>
      </w:r>
      <w:r>
        <w:rPr>
          <w:rStyle w:val="s0"/>
        </w:rPr>
        <w:t>ениями религиозных обрядов и церемоний в соответствии с законодательством Республики Казахстан.</w:t>
      </w:r>
    </w:p>
    <w:p w:rsidR="00000000" w:rsidRDefault="003D1D4C">
      <w:pPr>
        <w:pStyle w:val="pji"/>
      </w:pPr>
      <w:hyperlink r:id="rId4636"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480" w:name="SUB2530000"/>
      <w:bookmarkEnd w:id="480"/>
      <w:r>
        <w:rPr>
          <w:rStyle w:val="s1"/>
        </w:rPr>
        <w:t>Статья 253. Услуги, работы в сфере культуры, науки и образования</w:t>
      </w:r>
    </w:p>
    <w:p w:rsidR="00000000" w:rsidRDefault="003D1D4C">
      <w:pPr>
        <w:pStyle w:val="pj"/>
      </w:pPr>
      <w:r>
        <w:t>Услуги, работы в сфере кул</w:t>
      </w:r>
      <w:r>
        <w:t>ьтуры, науки и образования освобождаются от налога на добавленную стоимость, если относятся к услугам, работам:</w:t>
      </w:r>
    </w:p>
    <w:p w:rsidR="00000000" w:rsidRDefault="003D1D4C">
      <w:pPr>
        <w:pStyle w:val="pj"/>
      </w:pPr>
      <w:r>
        <w:t xml:space="preserve">1) по проведению </w:t>
      </w:r>
      <w:r>
        <w:rPr>
          <w:rStyle w:val="s0"/>
        </w:rPr>
        <w:t>социально значимых мероприятий в области культуры, зрелищных культурно-массовых мероприятий, осуществляемых в рамках государств</w:t>
      </w:r>
      <w:r>
        <w:rPr>
          <w:rStyle w:val="s0"/>
        </w:rPr>
        <w:t>енного заказа;</w:t>
      </w:r>
    </w:p>
    <w:p w:rsidR="00000000" w:rsidRDefault="003D1D4C">
      <w:pPr>
        <w:pStyle w:val="pj"/>
      </w:pPr>
      <w:r>
        <w:rPr>
          <w:rStyle w:val="s0"/>
        </w:rPr>
        <w:t xml:space="preserve">2) осуществляемым (кроме предпринимательской деятельности) организациями культуры - театрами, филармониями, музеями, библиотеками, культурно-досуговыми организациями; </w:t>
      </w:r>
    </w:p>
    <w:p w:rsidR="00000000" w:rsidRDefault="003D1D4C">
      <w:pPr>
        <w:pStyle w:val="pj"/>
      </w:pPr>
      <w:r>
        <w:rPr>
          <w:rStyle w:val="s0"/>
        </w:rPr>
        <w:t>3) образовательным - в сфере дошкольного воспитания и обучения; начальног</w:t>
      </w:r>
      <w:r>
        <w:rPr>
          <w:rStyle w:val="s0"/>
        </w:rPr>
        <w:t xml:space="preserve">о, основного среднего, общего среднего, дополнительного образования; технического и профессионального, послесреднего, высшего и послевузовского профессионального образования, осуществляемым по соответствующим </w:t>
      </w:r>
      <w:hyperlink r:id="rId4637" w:anchor="sub_id=570000" w:history="1">
        <w:r>
          <w:rPr>
            <w:rStyle w:val="a4"/>
            <w:color w:val="0000FF"/>
            <w:u w:val="single"/>
          </w:rPr>
          <w:t>лицензиям</w:t>
        </w:r>
      </w:hyperlink>
      <w:r>
        <w:rPr>
          <w:rStyle w:val="s0"/>
        </w:rPr>
        <w:t xml:space="preserve"> на право ведения данных видов деятельности; </w:t>
      </w:r>
    </w:p>
    <w:p w:rsidR="00000000" w:rsidRDefault="003D1D4C">
      <w:pPr>
        <w:pStyle w:val="pji"/>
      </w:pPr>
      <w:hyperlink r:id="rId4638" w:history="1">
        <w:r>
          <w:rPr>
            <w:rStyle w:val="a4"/>
            <w:rFonts w:ascii="Wingdings" w:hAnsi="Wingdings"/>
            <w:i/>
            <w:iCs/>
            <w:color w:val="0000FF"/>
            <w:u w:val="single"/>
          </w:rPr>
          <w:t>*</w:t>
        </w:r>
      </w:hyperlink>
    </w:p>
    <w:p w:rsidR="00000000" w:rsidRDefault="003D1D4C">
      <w:pPr>
        <w:pStyle w:val="pj"/>
      </w:pPr>
      <w:r>
        <w:rPr>
          <w:rStyle w:val="s0"/>
        </w:rPr>
        <w:t xml:space="preserve">4) </w:t>
      </w:r>
      <w:hyperlink r:id="rId4639" w:history="1">
        <w:r>
          <w:rPr>
            <w:rStyle w:val="a4"/>
            <w:color w:val="0000FF"/>
            <w:u w:val="single"/>
          </w:rPr>
          <w:t>научно-исследовательским ра</w:t>
        </w:r>
        <w:r>
          <w:rPr>
            <w:rStyle w:val="a4"/>
            <w:color w:val="0000FF"/>
            <w:u w:val="single"/>
          </w:rPr>
          <w:t>ботам</w:t>
        </w:r>
      </w:hyperlink>
      <w:r>
        <w:rPr>
          <w:rStyle w:val="s0"/>
        </w:rPr>
        <w:t xml:space="preserve">, проводимым на основании договоров на осуществление государственного заказа; </w:t>
      </w:r>
    </w:p>
    <w:p w:rsidR="00000000" w:rsidRDefault="003D1D4C">
      <w:pPr>
        <w:pStyle w:val="pji"/>
      </w:pPr>
      <w:r>
        <w:rPr>
          <w:rStyle w:val="s3"/>
        </w:rPr>
        <w:t xml:space="preserve">Подпункт 5 изложен в редакции </w:t>
      </w:r>
      <w:hyperlink r:id="rId4640" w:anchor="sub_id=253" w:history="1">
        <w:r>
          <w:rPr>
            <w:rStyle w:val="a4"/>
            <w:i/>
            <w:iCs/>
            <w:color w:val="0000FF"/>
            <w:u w:val="single"/>
          </w:rPr>
          <w:t>Закона</w:t>
        </w:r>
      </w:hyperlink>
      <w:r>
        <w:rPr>
          <w:rStyle w:val="s3"/>
        </w:rPr>
        <w:t xml:space="preserve"> РК от 26.12.12 г. № 61-V (введено в действие с 1 январ</w:t>
      </w:r>
      <w:r>
        <w:rPr>
          <w:rStyle w:val="s3"/>
        </w:rPr>
        <w:t>я 2013 г.) (</w:t>
      </w:r>
      <w:hyperlink r:id="rId4641" w:anchor="sub_id=2530000" w:history="1">
        <w:r>
          <w:rPr>
            <w:rStyle w:val="a4"/>
            <w:i/>
            <w:iCs/>
            <w:color w:val="0000FF"/>
            <w:u w:val="single"/>
          </w:rPr>
          <w:t>см. стар. ред.</w:t>
        </w:r>
      </w:hyperlink>
      <w:r>
        <w:rPr>
          <w:rStyle w:val="s3"/>
        </w:rPr>
        <w:t>)</w:t>
      </w:r>
    </w:p>
    <w:p w:rsidR="00000000" w:rsidRDefault="003D1D4C">
      <w:pPr>
        <w:pStyle w:val="pj"/>
      </w:pPr>
      <w:r>
        <w:rPr>
          <w:rStyle w:val="s0"/>
        </w:rPr>
        <w:t>5) по предоставлению во временное пользование библиотечного фонда, в том числе в электронной форме, организациями образования, имеющими лицензи</w:t>
      </w:r>
      <w:r>
        <w:rPr>
          <w:rStyle w:val="s0"/>
        </w:rPr>
        <w:t xml:space="preserve">ю на право ведения образовательной деятельности, а также автономными организациями образования, указанными в </w:t>
      </w:r>
      <w:hyperlink w:anchor="sub135010000" w:history="1">
        <w:r>
          <w:rPr>
            <w:rStyle w:val="a4"/>
            <w:color w:val="0000FF"/>
            <w:u w:val="single"/>
          </w:rPr>
          <w:t>подпунктах 2) и 4) пункта 1 статьи 135-1</w:t>
        </w:r>
      </w:hyperlink>
      <w:r>
        <w:rPr>
          <w:rStyle w:val="s0"/>
        </w:rPr>
        <w:t xml:space="preserve"> настоящего Кодекса;</w:t>
      </w:r>
    </w:p>
    <w:p w:rsidR="00000000" w:rsidRDefault="003D1D4C">
      <w:pPr>
        <w:pStyle w:val="pji"/>
      </w:pPr>
      <w:r>
        <w:rPr>
          <w:rStyle w:val="s3"/>
        </w:rPr>
        <w:t xml:space="preserve">Пункт дополнен подпунктом 5-1 в соответствии с </w:t>
      </w:r>
      <w:hyperlink r:id="rId4642" w:anchor="sub_id=253"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 xml:space="preserve">5-1) по предоставлению автономной организацией образования, указанной в подпункте 6) пункта 1 </w:t>
      </w:r>
      <w:hyperlink w:anchor="sub135010000" w:history="1">
        <w:r>
          <w:rPr>
            <w:rStyle w:val="a4"/>
            <w:color w:val="0000FF"/>
            <w:u w:val="single"/>
          </w:rPr>
          <w:t>статьи 135-1</w:t>
        </w:r>
      </w:hyperlink>
      <w:r>
        <w:rPr>
          <w:rStyle w:val="s0"/>
        </w:rPr>
        <w:t xml:space="preserve"> настоящего Кодекса, библиотечного фонда, в том числе в электронной форме, во временное пользование автономным организациям образования, указанным в подпунктах 1), 2), 3), 4) и 5) пункта 1 статьи 135-1 настоящего Код</w:t>
      </w:r>
      <w:r>
        <w:rPr>
          <w:rStyle w:val="s0"/>
        </w:rPr>
        <w:t>екса;</w:t>
      </w:r>
    </w:p>
    <w:p w:rsidR="00000000" w:rsidRDefault="003D1D4C">
      <w:pPr>
        <w:pStyle w:val="pji"/>
      </w:pPr>
      <w:hyperlink r:id="rId4643" w:history="1">
        <w:r>
          <w:rPr>
            <w:rStyle w:val="a4"/>
            <w:rFonts w:ascii="Wingdings" w:hAnsi="Wingdings"/>
            <w:i/>
            <w:iCs/>
            <w:color w:val="0000FF"/>
            <w:u w:val="single"/>
          </w:rPr>
          <w:t>*</w:t>
        </w:r>
      </w:hyperlink>
    </w:p>
    <w:p w:rsidR="00000000" w:rsidRDefault="003D1D4C">
      <w:pPr>
        <w:pStyle w:val="pj"/>
      </w:pPr>
      <w:r>
        <w:rPr>
          <w:rStyle w:val="s0"/>
        </w:rPr>
        <w:t>6) по сохранению, за исключением распространения информации и пропаганды, объектов историко-культурного наследия и культурных ценностей, занесенных в реестры объектов историко-культур</w:t>
      </w:r>
      <w:r>
        <w:rPr>
          <w:rStyle w:val="s0"/>
        </w:rPr>
        <w:t>ного достояния или Государственный список памятников истории и культуры в соответствии с законодательством Республики Казахстан.</w:t>
      </w:r>
    </w:p>
    <w:p w:rsidR="00000000" w:rsidRDefault="003D1D4C">
      <w:pPr>
        <w:pStyle w:val="pj"/>
      </w:pPr>
      <w:r>
        <w:t> </w:t>
      </w:r>
    </w:p>
    <w:p w:rsidR="00000000" w:rsidRDefault="003D1D4C">
      <w:pPr>
        <w:pStyle w:val="pji"/>
      </w:pPr>
      <w:bookmarkStart w:id="481" w:name="SUB253010000"/>
      <w:bookmarkEnd w:id="481"/>
      <w:r>
        <w:rPr>
          <w:rStyle w:val="s3"/>
        </w:rPr>
        <w:t xml:space="preserve">Кодекс дополнен статьей 253-1 в соответствии с </w:t>
      </w:r>
      <w:hyperlink r:id="rId4644" w:anchor="sub_id=2531" w:history="1">
        <w:r>
          <w:rPr>
            <w:rStyle w:val="a4"/>
            <w:i/>
            <w:iCs/>
            <w:color w:val="0000FF"/>
            <w:u w:val="single"/>
          </w:rPr>
          <w:t>Законом</w:t>
        </w:r>
      </w:hyperlink>
      <w:r>
        <w:rPr>
          <w:rStyle w:val="s3"/>
        </w:rPr>
        <w:t xml:space="preserve"> РК от 26.12.12 г. № 61-V (введено в действие с 1 января 2013 г.); изложена в редакции </w:t>
      </w:r>
      <w:hyperlink r:id="rId4645" w:anchor="sub_id=2531" w:history="1">
        <w:r>
          <w:rPr>
            <w:rStyle w:val="a4"/>
            <w:i/>
            <w:iCs/>
            <w:color w:val="0000FF"/>
            <w:u w:val="single"/>
          </w:rPr>
          <w:t>Закона</w:t>
        </w:r>
      </w:hyperlink>
      <w:r>
        <w:rPr>
          <w:rStyle w:val="s3"/>
        </w:rPr>
        <w:t xml:space="preserve"> РК от 21.07.15 г. № 337-V (см. </w:t>
      </w:r>
      <w:hyperlink r:id="rId4646" w:anchor="sub_id=20000" w:history="1">
        <w:r>
          <w:rPr>
            <w:rStyle w:val="a4"/>
            <w:i/>
            <w:iCs/>
            <w:color w:val="0000FF"/>
            <w:u w:val="single"/>
          </w:rPr>
          <w:t>сроки введения</w:t>
        </w:r>
      </w:hyperlink>
      <w:r>
        <w:rPr>
          <w:rStyle w:val="s3"/>
        </w:rPr>
        <w:t xml:space="preserve"> в действие) (</w:t>
      </w:r>
      <w:hyperlink r:id="rId4647" w:anchor="sub_id=25301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253-1. Услуги автономных организаций образования</w:t>
      </w:r>
    </w:p>
    <w:p w:rsidR="00000000" w:rsidRDefault="003D1D4C">
      <w:pPr>
        <w:pStyle w:val="pj"/>
      </w:pPr>
      <w:r>
        <w:rPr>
          <w:rStyle w:val="s0"/>
        </w:rPr>
        <w:t>1. Услуги по осуществлен</w:t>
      </w:r>
      <w:r>
        <w:rPr>
          <w:rStyle w:val="s0"/>
        </w:rPr>
        <w:t xml:space="preserve">ию видов образовательной деятельности, определенных </w:t>
      </w:r>
      <w:hyperlink w:anchor="sub135010102" w:history="1">
        <w:r>
          <w:rPr>
            <w:rStyle w:val="a4"/>
            <w:color w:val="0000FF"/>
            <w:u w:val="single"/>
          </w:rPr>
          <w:t>подпунктом 2) пункта 1 статьи 135-1</w:t>
        </w:r>
      </w:hyperlink>
      <w:r>
        <w:rPr>
          <w:rStyle w:val="s0"/>
        </w:rPr>
        <w:t xml:space="preserve"> настоящего Кодекса, реализуемые автономными организациями образования, соответствующими условиям подпунктов 2) или 4) пункта 1 статьи</w:t>
      </w:r>
      <w:r>
        <w:rPr>
          <w:rStyle w:val="s0"/>
        </w:rPr>
        <w:t xml:space="preserve"> 135-1 настоящего Кодекса, освобождаются от налога на добавленную стоимость.</w:t>
      </w:r>
    </w:p>
    <w:p w:rsidR="00000000" w:rsidRDefault="003D1D4C">
      <w:pPr>
        <w:pStyle w:val="pj"/>
      </w:pPr>
      <w:bookmarkStart w:id="482" w:name="SUB253010200"/>
      <w:bookmarkEnd w:id="482"/>
      <w:r>
        <w:rPr>
          <w:rStyle w:val="s0"/>
        </w:rPr>
        <w:t xml:space="preserve">2. Деятельность автономных организаций образования, определенных </w:t>
      </w:r>
      <w:hyperlink w:anchor="sub135010000" w:history="1">
        <w:r>
          <w:rPr>
            <w:rStyle w:val="a4"/>
            <w:color w:val="0000FF"/>
            <w:u w:val="single"/>
          </w:rPr>
          <w:t>пунктом 1 статьи 135-1</w:t>
        </w:r>
      </w:hyperlink>
      <w:r>
        <w:rPr>
          <w:rStyle w:val="s0"/>
        </w:rPr>
        <w:t xml:space="preserve"> настоящего Кодекса, финансирование которых обеспечиваетс</w:t>
      </w:r>
      <w:r>
        <w:rPr>
          <w:rStyle w:val="s0"/>
        </w:rPr>
        <w:t>я за счет целевого вклада, предусмотренного бюджетным законодательством Республики Казахстан, освобождается от налога на добавленную стоимость.</w:t>
      </w:r>
    </w:p>
    <w:p w:rsidR="00000000" w:rsidRDefault="003D1D4C">
      <w:pPr>
        <w:pStyle w:val="pj"/>
      </w:pPr>
      <w:r>
        <w:t> </w:t>
      </w:r>
    </w:p>
    <w:p w:rsidR="00000000" w:rsidRDefault="003D1D4C">
      <w:pPr>
        <w:pStyle w:val="pj"/>
        <w:ind w:left="1200" w:hanging="800"/>
      </w:pPr>
      <w:bookmarkStart w:id="483" w:name="SUB2540000"/>
      <w:bookmarkEnd w:id="483"/>
      <w:r>
        <w:rPr>
          <w:rStyle w:val="s1"/>
        </w:rPr>
        <w:t>Статья 254. Товары и услуги в сфере медицинской и ветеринарной деятельности</w:t>
      </w:r>
    </w:p>
    <w:p w:rsidR="00000000" w:rsidRDefault="003D1D4C">
      <w:pPr>
        <w:pStyle w:val="pji"/>
      </w:pPr>
      <w:r>
        <w:rPr>
          <w:rStyle w:val="s3"/>
        </w:rPr>
        <w:t xml:space="preserve">В пункт 1 внесены изменения в соответствии с </w:t>
      </w:r>
      <w:hyperlink r:id="rId4648" w:anchor="sub_id=254" w:history="1">
        <w:r>
          <w:rPr>
            <w:rStyle w:val="a4"/>
            <w:i/>
            <w:iCs/>
            <w:color w:val="0000FF"/>
            <w:u w:val="single"/>
          </w:rPr>
          <w:t>Законом</w:t>
        </w:r>
      </w:hyperlink>
      <w:r>
        <w:rPr>
          <w:rStyle w:val="s3"/>
        </w:rPr>
        <w:t xml:space="preserve"> РК от 28.11.14 г. № 257-V (введены в действие с 1 января 2009 г.) (</w:t>
      </w:r>
      <w:hyperlink r:id="rId4649" w:anchor="sub_id=2540000" w:history="1">
        <w:r>
          <w:rPr>
            <w:rStyle w:val="a4"/>
            <w:i/>
            <w:iCs/>
            <w:color w:val="0000FF"/>
            <w:u w:val="single"/>
          </w:rPr>
          <w:t>см. стар. ред.</w:t>
        </w:r>
      </w:hyperlink>
      <w:r>
        <w:rPr>
          <w:rStyle w:val="s3"/>
        </w:rPr>
        <w:t>)</w:t>
      </w:r>
    </w:p>
    <w:p w:rsidR="00000000" w:rsidRDefault="003D1D4C">
      <w:pPr>
        <w:pStyle w:val="pj"/>
      </w:pPr>
      <w:r>
        <w:rPr>
          <w:rStyle w:val="s0"/>
        </w:rPr>
        <w:t>1. Освобождаются от налога на добавленную стоимость обороты по:</w:t>
      </w:r>
    </w:p>
    <w:p w:rsidR="00000000" w:rsidRDefault="003D1D4C">
      <w:pPr>
        <w:pStyle w:val="pji"/>
      </w:pPr>
      <w:r>
        <w:rPr>
          <w:rStyle w:val="s3"/>
        </w:rPr>
        <w:t xml:space="preserve">В подпункт 1 внесены изменения в соответствии с </w:t>
      </w:r>
      <w:hyperlink r:id="rId4650" w:anchor="sub_id=254" w:history="1">
        <w:r>
          <w:rPr>
            <w:rStyle w:val="a4"/>
            <w:i/>
            <w:iCs/>
            <w:color w:val="0000FF"/>
            <w:u w:val="single"/>
          </w:rPr>
          <w:t>Законом</w:t>
        </w:r>
      </w:hyperlink>
      <w:r>
        <w:rPr>
          <w:rStyle w:val="s3"/>
        </w:rPr>
        <w:t xml:space="preserve"> РК от 21.07.11 г. № 467-IV (введены в действие с 1 января 2012 г.) (</w:t>
      </w:r>
      <w:hyperlink r:id="rId4651" w:anchor="sub_id=2540000" w:history="1">
        <w:r>
          <w:rPr>
            <w:rStyle w:val="a4"/>
            <w:i/>
            <w:iCs/>
            <w:color w:val="0000FF"/>
            <w:u w:val="single"/>
          </w:rPr>
          <w:t>см. стар. ред.</w:t>
        </w:r>
      </w:hyperlink>
      <w:r>
        <w:rPr>
          <w:rStyle w:val="s3"/>
        </w:rPr>
        <w:t>)</w:t>
      </w:r>
    </w:p>
    <w:p w:rsidR="00000000" w:rsidRDefault="003D1D4C">
      <w:pPr>
        <w:pStyle w:val="pj"/>
      </w:pPr>
      <w:r>
        <w:rPr>
          <w:rStyle w:val="s0"/>
        </w:rPr>
        <w:t>1) реализации лекарственных средств любых</w:t>
      </w:r>
      <w:r>
        <w:rPr>
          <w:rStyle w:val="s0"/>
        </w:rPr>
        <w:t xml:space="preserve"> форм, в том числе лекарственных субстанций, а также материалов и комплектующих для их производства;</w:t>
      </w:r>
    </w:p>
    <w:p w:rsidR="00000000" w:rsidRDefault="003D1D4C">
      <w:pPr>
        <w:pStyle w:val="pji"/>
      </w:pPr>
      <w:r>
        <w:rPr>
          <w:rStyle w:val="s3"/>
        </w:rPr>
        <w:t xml:space="preserve">В подпункт 2 внесены изменения в соответствии с </w:t>
      </w:r>
      <w:hyperlink r:id="rId4652" w:anchor="sub_id=254" w:history="1">
        <w:r>
          <w:rPr>
            <w:rStyle w:val="a4"/>
            <w:i/>
            <w:iCs/>
            <w:color w:val="0000FF"/>
            <w:u w:val="single"/>
          </w:rPr>
          <w:t>Законом</w:t>
        </w:r>
      </w:hyperlink>
      <w:r>
        <w:rPr>
          <w:rStyle w:val="s3"/>
        </w:rPr>
        <w:t xml:space="preserve"> РК от 21.07.11 г. </w:t>
      </w:r>
      <w:r>
        <w:rPr>
          <w:rStyle w:val="s3"/>
        </w:rPr>
        <w:t>№ 467-IV (введены в действие с 1 января 2012 г.) (</w:t>
      </w:r>
      <w:hyperlink r:id="rId4653" w:anchor="sub_id=2540102" w:history="1">
        <w:r>
          <w:rPr>
            <w:rStyle w:val="a4"/>
            <w:i/>
            <w:iCs/>
            <w:color w:val="0000FF"/>
            <w:u w:val="single"/>
          </w:rPr>
          <w:t>см. стар. ред.</w:t>
        </w:r>
      </w:hyperlink>
      <w:r>
        <w:rPr>
          <w:rStyle w:val="s3"/>
        </w:rPr>
        <w:t>)</w:t>
      </w:r>
    </w:p>
    <w:p w:rsidR="00000000" w:rsidRDefault="003D1D4C">
      <w:pPr>
        <w:pStyle w:val="pj"/>
      </w:pPr>
      <w:r>
        <w:rPr>
          <w:rStyle w:val="s0"/>
        </w:rPr>
        <w:t>2) реализации изделий медицинского (ветеринарного) назначения, включая протезно-ортопедические изделия, с</w:t>
      </w:r>
      <w:r>
        <w:rPr>
          <w:rStyle w:val="s0"/>
        </w:rPr>
        <w:t>урдотифлотехники и медицинской (ветеринарной) техники; материалов и комплектующих для производства лекарственных средств любых форм, в том числе лекарственных субстанций, изделий медицинского (ветеринарного) назначения, включая протезно-ортопедические изде</w:t>
      </w:r>
      <w:r>
        <w:rPr>
          <w:rStyle w:val="s0"/>
        </w:rPr>
        <w:t xml:space="preserve">лия, и медицинской (ветеринарной) техники; </w:t>
      </w:r>
    </w:p>
    <w:p w:rsidR="00000000" w:rsidRDefault="003D1D4C">
      <w:pPr>
        <w:pStyle w:val="pji"/>
      </w:pPr>
      <w:r>
        <w:rPr>
          <w:rStyle w:val="s3"/>
        </w:rPr>
        <w:t xml:space="preserve">Подпункт 3 изложен в редакции </w:t>
      </w:r>
      <w:hyperlink r:id="rId4654" w:anchor="sub_id=254" w:history="1">
        <w:r>
          <w:rPr>
            <w:rStyle w:val="a4"/>
            <w:i/>
            <w:iCs/>
            <w:color w:val="0000FF"/>
            <w:u w:val="single"/>
          </w:rPr>
          <w:t>Закона</w:t>
        </w:r>
      </w:hyperlink>
      <w:r>
        <w:rPr>
          <w:rStyle w:val="s3"/>
        </w:rPr>
        <w:t xml:space="preserve"> РК от 26.12.12 г. № 61-V (введено в действие с 1 января 2013 г.) (</w:t>
      </w:r>
      <w:hyperlink r:id="rId4655" w:anchor="sub_id=2540000" w:history="1">
        <w:r>
          <w:rPr>
            <w:rStyle w:val="a4"/>
            <w:i/>
            <w:iCs/>
            <w:color w:val="0000FF"/>
            <w:u w:val="single"/>
          </w:rPr>
          <w:t>см. стар. ред.</w:t>
        </w:r>
      </w:hyperlink>
      <w:r>
        <w:rPr>
          <w:rStyle w:val="s3"/>
        </w:rPr>
        <w:t xml:space="preserve">); </w:t>
      </w:r>
      <w:hyperlink r:id="rId4656" w:anchor="sub_id=254" w:history="1">
        <w:r>
          <w:rPr>
            <w:rStyle w:val="a4"/>
            <w:i/>
            <w:iCs/>
            <w:color w:val="0000FF"/>
            <w:u w:val="single"/>
          </w:rPr>
          <w:t>Закона</w:t>
        </w:r>
      </w:hyperlink>
      <w:r>
        <w:rPr>
          <w:rStyle w:val="s3"/>
        </w:rPr>
        <w:t xml:space="preserve"> РК от 28.11.14 г. № 257-V (введено в действие с 1 января 2009 г.) (</w:t>
      </w:r>
      <w:hyperlink r:id="rId4657" w:anchor="sub_id=2540000" w:history="1">
        <w:r>
          <w:rPr>
            <w:rStyle w:val="a4"/>
            <w:i/>
            <w:iCs/>
            <w:color w:val="0000FF"/>
            <w:u w:val="single"/>
          </w:rPr>
          <w:t>см. стар. ред.</w:t>
        </w:r>
      </w:hyperlink>
      <w:r>
        <w:rPr>
          <w:rStyle w:val="s3"/>
        </w:rPr>
        <w:t>)</w:t>
      </w:r>
    </w:p>
    <w:p w:rsidR="00000000" w:rsidRDefault="003D1D4C">
      <w:pPr>
        <w:pStyle w:val="pj"/>
      </w:pPr>
      <w:r>
        <w:rPr>
          <w:rStyle w:val="s0"/>
        </w:rPr>
        <w:t xml:space="preserve">3) реализации услуг в форме медицинской помощи в соответствии с </w:t>
      </w:r>
      <w:hyperlink r:id="rId4658" w:anchor="sub_id=380000" w:history="1">
        <w:r>
          <w:rPr>
            <w:rStyle w:val="a4"/>
            <w:color w:val="0000FF"/>
            <w:u w:val="single"/>
          </w:rPr>
          <w:t>законодательством Республики Казах</w:t>
        </w:r>
        <w:r>
          <w:rPr>
            <w:rStyle w:val="a4"/>
            <w:color w:val="0000FF"/>
            <w:u w:val="single"/>
          </w:rPr>
          <w:t>стан</w:t>
        </w:r>
      </w:hyperlink>
      <w:r>
        <w:rPr>
          <w:rStyle w:val="s0"/>
        </w:rPr>
        <w:t xml:space="preserve"> (в том числе при осуществлении медицинской деятельности, не подлежащей </w:t>
      </w:r>
      <w:hyperlink r:id="rId4659" w:anchor="sub_id=130000" w:history="1">
        <w:r>
          <w:rPr>
            <w:rStyle w:val="a4"/>
            <w:color w:val="0000FF"/>
            <w:u w:val="single"/>
          </w:rPr>
          <w:t>лицензированию</w:t>
        </w:r>
      </w:hyperlink>
      <w:r>
        <w:rPr>
          <w:rStyle w:val="s0"/>
        </w:rPr>
        <w:t>), оказываемых субъектом здравоохранения, имеющим лицензию на осуществление медици</w:t>
      </w:r>
      <w:r>
        <w:rPr>
          <w:rStyle w:val="s0"/>
        </w:rPr>
        <w:t>нской деятельности;</w:t>
      </w:r>
    </w:p>
    <w:p w:rsidR="00000000" w:rsidRDefault="003D1D4C">
      <w:pPr>
        <w:pStyle w:val="pji"/>
      </w:pPr>
      <w:r>
        <w:rPr>
          <w:rStyle w:val="s3"/>
        </w:rPr>
        <w:t xml:space="preserve">Пункт дополнен подпунктами 4 и 5 в соответствии с </w:t>
      </w:r>
      <w:hyperlink r:id="rId4660" w:anchor="sub_id=254" w:history="1">
        <w:r>
          <w:rPr>
            <w:rStyle w:val="a4"/>
            <w:i/>
            <w:iCs/>
            <w:color w:val="0000FF"/>
            <w:u w:val="single"/>
          </w:rPr>
          <w:t>Законом</w:t>
        </w:r>
      </w:hyperlink>
      <w:r>
        <w:rPr>
          <w:rStyle w:val="s3"/>
        </w:rPr>
        <w:t xml:space="preserve"> РК от 28.11.14 г. № 257-V (введены в действие с 1 января 2009 г.)</w:t>
      </w:r>
    </w:p>
    <w:p w:rsidR="00000000" w:rsidRDefault="003D1D4C">
      <w:pPr>
        <w:pStyle w:val="pj"/>
      </w:pPr>
      <w:r>
        <w:rPr>
          <w:rStyle w:val="s0"/>
        </w:rPr>
        <w:t xml:space="preserve">4) реализации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w:t>
      </w:r>
      <w:hyperlink r:id="rId4661" w:history="1">
        <w:r>
          <w:rPr>
            <w:rStyle w:val="a4"/>
            <w:color w:val="0000FF"/>
            <w:u w:val="single"/>
          </w:rPr>
          <w:t>законодательств</w:t>
        </w:r>
        <w:r>
          <w:rPr>
            <w:rStyle w:val="a4"/>
            <w:color w:val="0000FF"/>
            <w:u w:val="single"/>
          </w:rPr>
          <w:t>ом</w:t>
        </w:r>
      </w:hyperlink>
      <w:r>
        <w:rPr>
          <w:rStyle w:val="s0"/>
        </w:rPr>
        <w:t xml:space="preserve"> Республики Казахстан о здравоохранении;</w:t>
      </w:r>
    </w:p>
    <w:p w:rsidR="00000000" w:rsidRDefault="003D1D4C">
      <w:pPr>
        <w:pStyle w:val="pj"/>
      </w:pPr>
      <w:r>
        <w:rPr>
          <w:rStyle w:val="s0"/>
        </w:rPr>
        <w:t>5) реализации услуг, оказываемых в области ветеринарии:</w:t>
      </w:r>
    </w:p>
    <w:p w:rsidR="00000000" w:rsidRDefault="003D1D4C">
      <w:pPr>
        <w:pStyle w:val="pj"/>
      </w:pPr>
      <w:r>
        <w:rPr>
          <w:rStyle w:val="s0"/>
        </w:rPr>
        <w:t>физическими или юридическими лицами, имеющими лицензию на осуществление деятельности в области ветеринарии;</w:t>
      </w:r>
    </w:p>
    <w:p w:rsidR="00000000" w:rsidRDefault="003D1D4C">
      <w:pPr>
        <w:pStyle w:val="pj"/>
      </w:pPr>
      <w:r>
        <w:rPr>
          <w:rStyle w:val="s0"/>
        </w:rPr>
        <w:t xml:space="preserve">физическими и юридическими лицами, включенными в </w:t>
      </w:r>
      <w:r>
        <w:rPr>
          <w:rStyle w:val="s0"/>
        </w:rPr>
        <w:t>государственный электронный реестр разрешений и уведомлений на осуществление предпринимательской деятельности в области ветеринарии, предусмотренный законодательством Республики Казахстан о ветеринарии;</w:t>
      </w:r>
    </w:p>
    <w:p w:rsidR="00000000" w:rsidRDefault="003D1D4C">
      <w:pPr>
        <w:pStyle w:val="pj"/>
      </w:pPr>
      <w:r>
        <w:rPr>
          <w:rStyle w:val="s0"/>
        </w:rPr>
        <w:t>государственными ветеринарными организациями, созданн</w:t>
      </w:r>
      <w:r>
        <w:rPr>
          <w:rStyle w:val="s0"/>
        </w:rPr>
        <w:t xml:space="preserve">ыми в соответствии с </w:t>
      </w:r>
      <w:hyperlink r:id="rId4662" w:history="1">
        <w:r>
          <w:rPr>
            <w:rStyle w:val="a4"/>
            <w:color w:val="0000FF"/>
            <w:u w:val="single"/>
          </w:rPr>
          <w:t>законодательством</w:t>
        </w:r>
      </w:hyperlink>
      <w:r>
        <w:rPr>
          <w:rStyle w:val="s0"/>
        </w:rPr>
        <w:t xml:space="preserve"> Республики Казахстан о ветеринарии.</w:t>
      </w:r>
    </w:p>
    <w:p w:rsidR="00000000" w:rsidRDefault="003D1D4C">
      <w:pPr>
        <w:pStyle w:val="pji"/>
      </w:pPr>
      <w:r>
        <w:rPr>
          <w:rStyle w:val="s3"/>
        </w:rPr>
        <w:t xml:space="preserve">Пункт 2 изложен в редакции </w:t>
      </w:r>
      <w:hyperlink r:id="rId4663" w:anchor="sub_id=254" w:history="1">
        <w:r>
          <w:rPr>
            <w:rStyle w:val="a4"/>
            <w:i/>
            <w:iCs/>
            <w:color w:val="0000FF"/>
            <w:u w:val="single"/>
          </w:rPr>
          <w:t>Закона</w:t>
        </w:r>
      </w:hyperlink>
      <w:r>
        <w:rPr>
          <w:rStyle w:val="s3"/>
        </w:rPr>
        <w:t xml:space="preserve"> РК</w:t>
      </w:r>
      <w:r>
        <w:rPr>
          <w:rStyle w:val="s3"/>
        </w:rPr>
        <w:t xml:space="preserve"> от 28.11.14 г. № 257-V (введено в действие с 1 января 2009 г.) (</w:t>
      </w:r>
      <w:hyperlink r:id="rId4664" w:anchor="sub_id=2540200" w:history="1">
        <w:r>
          <w:rPr>
            <w:rStyle w:val="a4"/>
            <w:i/>
            <w:iCs/>
            <w:color w:val="0000FF"/>
            <w:u w:val="single"/>
          </w:rPr>
          <w:t>см. стар. ред.</w:t>
        </w:r>
      </w:hyperlink>
      <w:r>
        <w:rPr>
          <w:rStyle w:val="s3"/>
        </w:rPr>
        <w:t>)</w:t>
      </w:r>
    </w:p>
    <w:p w:rsidR="00000000" w:rsidRDefault="003D1D4C">
      <w:pPr>
        <w:pStyle w:val="pj"/>
      </w:pPr>
      <w:r>
        <w:rPr>
          <w:rStyle w:val="s0"/>
        </w:rPr>
        <w:t xml:space="preserve">2. </w:t>
      </w:r>
      <w:hyperlink r:id="rId4665" w:history="1">
        <w:r>
          <w:rPr>
            <w:rStyle w:val="a4"/>
            <w:color w:val="0000FF"/>
            <w:u w:val="single"/>
          </w:rPr>
          <w:t>Перечень</w:t>
        </w:r>
      </w:hyperlink>
      <w:r>
        <w:rPr>
          <w:rStyle w:val="s0"/>
        </w:rPr>
        <w:t xml:space="preserve"> товаров, указ</w:t>
      </w:r>
      <w:r>
        <w:rPr>
          <w:rStyle w:val="s0"/>
        </w:rPr>
        <w:t>анных в подпунктах 1) и 2) пункта 1 настоящей статьи, утверждается Правительством Республики Казахстан.</w:t>
      </w:r>
    </w:p>
    <w:p w:rsidR="00000000" w:rsidRDefault="003D1D4C">
      <w:pPr>
        <w:pStyle w:val="pji"/>
      </w:pPr>
      <w:hyperlink r:id="rId4666" w:history="1">
        <w:r>
          <w:rPr>
            <w:rStyle w:val="a4"/>
            <w:rFonts w:ascii="Wingdings" w:hAnsi="Wingdings"/>
            <w:i/>
            <w:iCs/>
            <w:color w:val="0000FF"/>
            <w:u w:val="single"/>
          </w:rPr>
          <w:t>*</w:t>
        </w:r>
      </w:hyperlink>
    </w:p>
    <w:p w:rsidR="00000000" w:rsidRDefault="003D1D4C">
      <w:pPr>
        <w:pStyle w:val="pj"/>
      </w:pPr>
      <w:r>
        <w:rPr>
          <w:rStyle w:val="s0"/>
        </w:rPr>
        <w:t> </w:t>
      </w:r>
    </w:p>
    <w:p w:rsidR="00000000" w:rsidRDefault="003D1D4C">
      <w:pPr>
        <w:pStyle w:val="pj"/>
        <w:ind w:left="1200" w:hanging="800"/>
      </w:pPr>
      <w:bookmarkStart w:id="484" w:name="SUB2550000"/>
      <w:bookmarkEnd w:id="484"/>
      <w:r>
        <w:rPr>
          <w:rStyle w:val="s1"/>
        </w:rPr>
        <w:t>Статья 255. Импорт, освобождаемый от налога на добавленную стоимость</w:t>
      </w:r>
    </w:p>
    <w:p w:rsidR="00000000" w:rsidRDefault="003D1D4C">
      <w:pPr>
        <w:pStyle w:val="pj"/>
      </w:pPr>
      <w:r>
        <w:rPr>
          <w:rStyle w:val="s0"/>
        </w:rPr>
        <w:t>1. Освобожд</w:t>
      </w:r>
      <w:r>
        <w:rPr>
          <w:rStyle w:val="s0"/>
        </w:rPr>
        <w:t xml:space="preserve">ается от налога на добавленную стоимость импорт следующих товаров: </w:t>
      </w:r>
    </w:p>
    <w:p w:rsidR="00000000" w:rsidRDefault="003D1D4C">
      <w:pPr>
        <w:pStyle w:val="pj"/>
      </w:pPr>
      <w:r>
        <w:rPr>
          <w:rStyle w:val="s0"/>
        </w:rPr>
        <w:t xml:space="preserve">1) банкнот и монет </w:t>
      </w:r>
      <w:hyperlink r:id="rId4667" w:anchor="sub_id=10014" w:history="1">
        <w:r>
          <w:rPr>
            <w:rStyle w:val="a4"/>
            <w:color w:val="0000FF"/>
            <w:u w:val="single"/>
          </w:rPr>
          <w:t>национальной</w:t>
        </w:r>
      </w:hyperlink>
      <w:r>
        <w:rPr>
          <w:rStyle w:val="s0"/>
        </w:rPr>
        <w:t xml:space="preserve"> и </w:t>
      </w:r>
      <w:hyperlink r:id="rId4668" w:anchor="sub_id=10015" w:history="1">
        <w:r>
          <w:rPr>
            <w:rStyle w:val="a4"/>
            <w:color w:val="0000FF"/>
            <w:u w:val="single"/>
          </w:rPr>
          <w:t>иностранной валюты</w:t>
        </w:r>
      </w:hyperlink>
      <w:r>
        <w:rPr>
          <w:rStyle w:val="s0"/>
        </w:rPr>
        <w:t xml:space="preserve"> (кроме банкнот и монет, представляющих собой культурно-историческую ценность), а также </w:t>
      </w:r>
      <w:hyperlink r:id="rId4669" w:anchor="sub_id=1290000" w:history="1">
        <w:r>
          <w:rPr>
            <w:rStyle w:val="a4"/>
            <w:color w:val="0000FF"/>
            <w:u w:val="single"/>
          </w:rPr>
          <w:t>ценных бумаг</w:t>
        </w:r>
      </w:hyperlink>
      <w:r>
        <w:rPr>
          <w:rStyle w:val="s0"/>
        </w:rPr>
        <w:t>;</w:t>
      </w:r>
    </w:p>
    <w:p w:rsidR="00000000" w:rsidRDefault="003D1D4C">
      <w:pPr>
        <w:pStyle w:val="pji"/>
      </w:pPr>
      <w:r>
        <w:rPr>
          <w:rStyle w:val="s3"/>
        </w:rPr>
        <w:t xml:space="preserve">В подпункт 2 внесены изменения в соответствии с </w:t>
      </w:r>
      <w:hyperlink r:id="rId4670" w:anchor="sub_id=255" w:history="1">
        <w:r>
          <w:rPr>
            <w:rStyle w:val="a4"/>
            <w:i/>
            <w:iCs/>
            <w:color w:val="0000FF"/>
            <w:u w:val="single"/>
          </w:rPr>
          <w:t>Законом</w:t>
        </w:r>
      </w:hyperlink>
      <w:r>
        <w:rPr>
          <w:rStyle w:val="s3"/>
        </w:rPr>
        <w:t xml:space="preserve"> РК от 30.06.10 г. № 297-IV (введены в действие с 1 июля 2010 г.) (</w:t>
      </w:r>
      <w:hyperlink r:id="rId4671" w:anchor="sub_id=2550102" w:history="1">
        <w:r>
          <w:rPr>
            <w:rStyle w:val="a4"/>
            <w:i/>
            <w:iCs/>
            <w:color w:val="0000FF"/>
            <w:u w:val="single"/>
          </w:rPr>
          <w:t>см. стар. ред.</w:t>
        </w:r>
      </w:hyperlink>
      <w:r>
        <w:rPr>
          <w:rStyle w:val="s3"/>
        </w:rPr>
        <w:t>)</w:t>
      </w:r>
    </w:p>
    <w:p w:rsidR="00000000" w:rsidRDefault="003D1D4C">
      <w:pPr>
        <w:pStyle w:val="pj"/>
      </w:pPr>
      <w:r>
        <w:rPr>
          <w:rStyle w:val="s0"/>
        </w:rPr>
        <w:t xml:space="preserve">2) товаров, осуществляемый физическими лицами по </w:t>
      </w:r>
      <w:r>
        <w:t>нормам беспошлинного ввоза</w:t>
      </w:r>
      <w:r>
        <w:rPr>
          <w:rStyle w:val="s0"/>
        </w:rPr>
        <w:t xml:space="preserve"> товаров, утвержденным в соответствии с таможенным законодательством Таможенного союза и (или) таможенным законодательством Республик</w:t>
      </w:r>
      <w:r>
        <w:rPr>
          <w:rStyle w:val="s0"/>
        </w:rPr>
        <w:t xml:space="preserve">и Казахстан; </w:t>
      </w:r>
    </w:p>
    <w:p w:rsidR="00000000" w:rsidRDefault="003D1D4C">
      <w:pPr>
        <w:pStyle w:val="pj"/>
      </w:pPr>
      <w:r>
        <w:rPr>
          <w:rStyle w:val="s0"/>
        </w:rPr>
        <w:t xml:space="preserve">3) товаров, за исключением подакцизных, ввозимых в качестве гуманитарной помощи в </w:t>
      </w:r>
      <w:hyperlink r:id="rId4672" w:history="1">
        <w:r>
          <w:rPr>
            <w:rStyle w:val="a4"/>
            <w:color w:val="0000FF"/>
            <w:u w:val="single"/>
          </w:rPr>
          <w:t>порядке</w:t>
        </w:r>
      </w:hyperlink>
      <w:r>
        <w:rPr>
          <w:rStyle w:val="s0"/>
        </w:rPr>
        <w:t xml:space="preserve">, определяемом Правительством Республики Казахстан; </w:t>
      </w:r>
    </w:p>
    <w:p w:rsidR="00000000" w:rsidRDefault="003D1D4C">
      <w:pPr>
        <w:pStyle w:val="pj"/>
      </w:pPr>
      <w:r>
        <w:rPr>
          <w:rStyle w:val="s0"/>
        </w:rPr>
        <w:t>4) товаров, за исключением подакцизн</w:t>
      </w:r>
      <w:r>
        <w:rPr>
          <w:rStyle w:val="s0"/>
        </w:rPr>
        <w:t xml:space="preserve">ых, ввозимых в целях </w:t>
      </w:r>
      <w:hyperlink r:id="rId4673" w:anchor="sub_id=10010" w:history="1">
        <w:r>
          <w:rPr>
            <w:rStyle w:val="a4"/>
            <w:color w:val="0000FF"/>
            <w:u w:val="single"/>
          </w:rPr>
          <w:t>благотворительной помощи</w:t>
        </w:r>
      </w:hyperlink>
      <w:r>
        <w:t xml:space="preserve"> по линии государств, правительств государств, международных организаций, включая </w:t>
      </w:r>
      <w:r>
        <w:rPr>
          <w:rStyle w:val="s0"/>
        </w:rPr>
        <w:t xml:space="preserve">оказание </w:t>
      </w:r>
      <w:r>
        <w:t>технического содействия</w:t>
      </w:r>
      <w:r>
        <w:rPr>
          <w:rStyle w:val="s0"/>
        </w:rPr>
        <w:t xml:space="preserve">; </w:t>
      </w:r>
    </w:p>
    <w:p w:rsidR="00000000" w:rsidRDefault="003D1D4C">
      <w:pPr>
        <w:pStyle w:val="pji"/>
      </w:pPr>
      <w:r>
        <w:rPr>
          <w:rStyle w:val="s3"/>
        </w:rPr>
        <w:t xml:space="preserve">В подпункт </w:t>
      </w:r>
      <w:r>
        <w:rPr>
          <w:rStyle w:val="s3"/>
        </w:rPr>
        <w:t xml:space="preserve">5 внесены изменения в соответствии с </w:t>
      </w:r>
      <w:hyperlink r:id="rId4674" w:anchor="sub_id=255" w:history="1">
        <w:r>
          <w:rPr>
            <w:rStyle w:val="a4"/>
            <w:i/>
            <w:iCs/>
            <w:color w:val="0000FF"/>
            <w:u w:val="single"/>
          </w:rPr>
          <w:t>Законом</w:t>
        </w:r>
      </w:hyperlink>
      <w:r>
        <w:rPr>
          <w:rStyle w:val="s3"/>
        </w:rPr>
        <w:t xml:space="preserve"> РК от 30.06.10 г. № 297-IV (введены в действие с 1 июля 2010 г.) (</w:t>
      </w:r>
      <w:hyperlink r:id="rId4675" w:anchor="sub_id=2550105" w:history="1">
        <w:r>
          <w:rPr>
            <w:rStyle w:val="a4"/>
            <w:i/>
            <w:iCs/>
            <w:color w:val="0000FF"/>
            <w:u w:val="single"/>
          </w:rPr>
          <w:t>см. стар. ред.</w:t>
        </w:r>
      </w:hyperlink>
      <w:r>
        <w:rPr>
          <w:rStyle w:val="s3"/>
        </w:rPr>
        <w:t>)</w:t>
      </w:r>
    </w:p>
    <w:p w:rsidR="00000000" w:rsidRDefault="003D1D4C">
      <w:pPr>
        <w:pStyle w:val="pj"/>
      </w:pPr>
      <w:r>
        <w:t xml:space="preserve">5) товаров, ввезенных для официального пользования иностранными дипломатическими и приравненными к ним представительствами </w:t>
      </w:r>
      <w:r>
        <w:rPr>
          <w:rStyle w:val="s0"/>
        </w:rPr>
        <w:t>иностранного государства, консульскими учреждениями иностранного государства, аккредитованными в</w:t>
      </w:r>
      <w:r>
        <w:rPr>
          <w:rStyle w:val="s0"/>
        </w:rPr>
        <w:t xml:space="preserve"> Республике Казахстан</w:t>
      </w:r>
      <w:r>
        <w:t xml:space="preserve">, а также для личного пользования лицами, относящимися к дипломатическому и административно-техническому персоналу этих </w:t>
      </w:r>
      <w:r>
        <w:rPr>
          <w:rStyle w:val="s0"/>
        </w:rPr>
        <w:t>представительств, включая членов их семей, проживающих вместе с ними, консульскими должностными лицами, консульским</w:t>
      </w:r>
      <w:r>
        <w:rPr>
          <w:rStyle w:val="s0"/>
        </w:rPr>
        <w:t xml:space="preserve">и служащими, включая членов их семей, проживающих вместе с ними, и освобождаемых в соответствии с международными договорами, ратифицированными Республикой Казахстан; </w:t>
      </w:r>
    </w:p>
    <w:p w:rsidR="00000000" w:rsidRDefault="003D1D4C">
      <w:pPr>
        <w:pStyle w:val="pji"/>
      </w:pPr>
      <w:r>
        <w:rPr>
          <w:rStyle w:val="s3"/>
        </w:rPr>
        <w:t xml:space="preserve">В подпункт 6 внесены изменения в соответствии с </w:t>
      </w:r>
      <w:hyperlink r:id="rId4676" w:anchor="sub_id=255" w:history="1">
        <w:r>
          <w:rPr>
            <w:rStyle w:val="a4"/>
            <w:i/>
            <w:iCs/>
            <w:color w:val="0000FF"/>
            <w:u w:val="single"/>
          </w:rPr>
          <w:t>Законом</w:t>
        </w:r>
      </w:hyperlink>
      <w:r>
        <w:rPr>
          <w:rStyle w:val="s3"/>
        </w:rPr>
        <w:t xml:space="preserve"> РК от 30.06.10 г. № 297-IV (введены в действие с 1 июля 2010 г.) (</w:t>
      </w:r>
      <w:hyperlink r:id="rId4677" w:anchor="sub_id=2550106" w:history="1">
        <w:r>
          <w:rPr>
            <w:rStyle w:val="a4"/>
            <w:i/>
            <w:iCs/>
            <w:color w:val="0000FF"/>
            <w:u w:val="single"/>
          </w:rPr>
          <w:t>см. стар. ред.</w:t>
        </w:r>
      </w:hyperlink>
      <w:r>
        <w:rPr>
          <w:rStyle w:val="s3"/>
        </w:rPr>
        <w:t>)</w:t>
      </w:r>
    </w:p>
    <w:p w:rsidR="00000000" w:rsidRDefault="003D1D4C">
      <w:pPr>
        <w:pStyle w:val="pj"/>
      </w:pPr>
      <w:r>
        <w:rPr>
          <w:rStyle w:val="s0"/>
        </w:rPr>
        <w:t xml:space="preserve">6) товаров, подлежащих таможенному декларированию в соответствии с </w:t>
      </w:r>
      <w:hyperlink r:id="rId4678" w:anchor="sub_id=1790000" w:history="1">
        <w:r>
          <w:rPr>
            <w:rStyle w:val="a4"/>
            <w:color w:val="0000FF"/>
            <w:u w:val="single"/>
          </w:rPr>
          <w:t>таможенным законодательством</w:t>
        </w:r>
      </w:hyperlink>
      <w:r>
        <w:rPr>
          <w:rStyle w:val="s0"/>
        </w:rPr>
        <w:t xml:space="preserve"> Таможенного союза и (или) </w:t>
      </w:r>
      <w:hyperlink r:id="rId4679" w:anchor="sub_id=2770000" w:history="1">
        <w:r>
          <w:rPr>
            <w:rStyle w:val="a4"/>
            <w:color w:val="0000FF"/>
            <w:u w:val="single"/>
          </w:rPr>
          <w:t>таможенным законодательством</w:t>
        </w:r>
      </w:hyperlink>
      <w:r>
        <w:rPr>
          <w:rStyle w:val="s0"/>
        </w:rPr>
        <w:t xml:space="preserve"> Республики Казахстан в таможенных процедурах, устанавливающих освобождение от уплаты налогов; </w:t>
      </w:r>
    </w:p>
    <w:p w:rsidR="00000000" w:rsidRDefault="003D1D4C">
      <w:pPr>
        <w:pStyle w:val="pji"/>
      </w:pPr>
      <w:r>
        <w:rPr>
          <w:rStyle w:val="s3"/>
        </w:rPr>
        <w:t xml:space="preserve">Пункт дополнен подпунктом 6-1 в соответствии с </w:t>
      </w:r>
      <w:hyperlink r:id="rId4680" w:anchor="sub_id=303" w:history="1">
        <w:r>
          <w:rPr>
            <w:rStyle w:val="a4"/>
            <w:i/>
            <w:iCs/>
            <w:color w:val="0000FF"/>
            <w:u w:val="single"/>
          </w:rPr>
          <w:t>Законом</w:t>
        </w:r>
      </w:hyperlink>
      <w:r>
        <w:rPr>
          <w:rStyle w:val="s3"/>
        </w:rPr>
        <w:t xml:space="preserve"> РК от 22.06.12 г. № 21-V (введены в действие с 1 октября 2011 г.) </w:t>
      </w:r>
    </w:p>
    <w:p w:rsidR="00000000" w:rsidRDefault="003D1D4C">
      <w:pPr>
        <w:pStyle w:val="pj"/>
      </w:pPr>
      <w:r>
        <w:rPr>
          <w:rStyle w:val="s0"/>
        </w:rPr>
        <w:t>6-1) космических объектов, оборудования объектов наземной космической инфраструктуры, ввозимых участ</w:t>
      </w:r>
      <w:r>
        <w:rPr>
          <w:rStyle w:val="s0"/>
        </w:rPr>
        <w:t xml:space="preserve">никами космической деятельности, </w:t>
      </w:r>
      <w:hyperlink r:id="rId4681" w:history="1">
        <w:r>
          <w:rPr>
            <w:rStyle w:val="a4"/>
            <w:color w:val="0000FF"/>
            <w:u w:val="single"/>
          </w:rPr>
          <w:t>перечень</w:t>
        </w:r>
      </w:hyperlink>
      <w:r>
        <w:rPr>
          <w:rStyle w:val="s0"/>
        </w:rPr>
        <w:t xml:space="preserve">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w:t>
      </w:r>
      <w:r>
        <w:rPr>
          <w:rStyle w:val="s0"/>
        </w:rPr>
        <w:t xml:space="preserve"> области космической деятельности о ввозе таких космических объектов и оборудования для целей космической деятельности, </w:t>
      </w:r>
      <w:hyperlink r:id="rId4682" w:anchor="sub_id=2" w:history="1">
        <w:r>
          <w:rPr>
            <w:rStyle w:val="a4"/>
            <w:color w:val="0000FF"/>
            <w:u w:val="single"/>
          </w:rPr>
          <w:t>форма</w:t>
        </w:r>
      </w:hyperlink>
      <w:r>
        <w:rPr>
          <w:rStyle w:val="s0"/>
        </w:rPr>
        <w:t xml:space="preserve"> которого утверждается Правительством Республики Каз</w:t>
      </w:r>
      <w:r>
        <w:rPr>
          <w:rStyle w:val="s0"/>
        </w:rPr>
        <w:t>ахстан;</w:t>
      </w:r>
    </w:p>
    <w:p w:rsidR="00000000" w:rsidRDefault="003D1D4C">
      <w:pPr>
        <w:pStyle w:val="pji"/>
      </w:pPr>
      <w:r>
        <w:rPr>
          <w:rStyle w:val="s3"/>
        </w:rPr>
        <w:t xml:space="preserve">В подпункт 7 внесены изменения в соответствии с </w:t>
      </w:r>
      <w:hyperlink r:id="rId4683" w:anchor="sub_id=254" w:history="1">
        <w:r>
          <w:rPr>
            <w:rStyle w:val="a4"/>
            <w:i/>
            <w:iCs/>
            <w:color w:val="0000FF"/>
            <w:u w:val="single"/>
          </w:rPr>
          <w:t>Законом</w:t>
        </w:r>
      </w:hyperlink>
      <w:r>
        <w:rPr>
          <w:rStyle w:val="s3"/>
        </w:rPr>
        <w:t xml:space="preserve"> РК от 21.07.11 г. № 467-IV (введены в действие с 1 января 2012 г.) (</w:t>
      </w:r>
      <w:hyperlink r:id="rId4684" w:anchor="sub_id=2550107" w:history="1">
        <w:r>
          <w:rPr>
            <w:rStyle w:val="a4"/>
            <w:i/>
            <w:iCs/>
            <w:color w:val="0000FF"/>
            <w:u w:val="single"/>
          </w:rPr>
          <w:t>см. стар. ред.</w:t>
        </w:r>
      </w:hyperlink>
      <w:r>
        <w:rPr>
          <w:rStyle w:val="s3"/>
        </w:rPr>
        <w:t xml:space="preserve">); изложен в редакции </w:t>
      </w:r>
      <w:hyperlink r:id="rId4685" w:anchor="sub_id=255" w:history="1">
        <w:r>
          <w:rPr>
            <w:rStyle w:val="a4"/>
            <w:i/>
            <w:iCs/>
            <w:color w:val="0000FF"/>
            <w:u w:val="single"/>
          </w:rPr>
          <w:t>Закона</w:t>
        </w:r>
      </w:hyperlink>
      <w:r>
        <w:rPr>
          <w:rStyle w:val="s3"/>
        </w:rPr>
        <w:t xml:space="preserve"> РК от 28.11.14 г. № 257-V (введено в действие с 1 января 2015 г.) (</w:t>
      </w:r>
      <w:hyperlink r:id="rId4686" w:anchor="sub_id=2550107" w:history="1">
        <w:r>
          <w:rPr>
            <w:rStyle w:val="a4"/>
            <w:i/>
            <w:iCs/>
            <w:color w:val="0000FF"/>
            <w:u w:val="single"/>
          </w:rPr>
          <w:t>см. стар. ред.</w:t>
        </w:r>
      </w:hyperlink>
      <w:r>
        <w:rPr>
          <w:rStyle w:val="s3"/>
        </w:rPr>
        <w:t xml:space="preserve">); </w:t>
      </w:r>
      <w:hyperlink r:id="rId4687" w:anchor="sub_id=238" w:history="1">
        <w:r>
          <w:rPr>
            <w:rStyle w:val="a4"/>
            <w:i/>
            <w:iCs/>
            <w:color w:val="0000FF"/>
            <w:u w:val="single"/>
          </w:rPr>
          <w:t>Закона</w:t>
        </w:r>
      </w:hyperlink>
      <w:r>
        <w:rPr>
          <w:rStyle w:val="s3"/>
        </w:rPr>
        <w:t xml:space="preserve"> РК от 29.12.14 г. № 269-V (введен в действие со 2 января 2015 г.) (</w:t>
      </w:r>
      <w:hyperlink r:id="rId4688" w:anchor="sub_id=255" w:history="1">
        <w:r>
          <w:rPr>
            <w:rStyle w:val="a4"/>
            <w:i/>
            <w:iCs/>
            <w:color w:val="0000FF"/>
            <w:u w:val="single"/>
          </w:rPr>
          <w:t>см. стар. ред.</w:t>
        </w:r>
      </w:hyperlink>
      <w:r>
        <w:rPr>
          <w:rStyle w:val="s3"/>
        </w:rPr>
        <w:t>)</w:t>
      </w:r>
    </w:p>
    <w:p w:rsidR="00000000" w:rsidRDefault="003D1D4C">
      <w:pPr>
        <w:pStyle w:val="pj"/>
      </w:pPr>
      <w:r>
        <w:rPr>
          <w:rStyle w:val="s0"/>
        </w:rPr>
        <w:t>7) лекарственных средств любых форм, изделий медицинского назначения и медицинской техники:</w:t>
      </w:r>
    </w:p>
    <w:p w:rsidR="00000000" w:rsidRDefault="003D1D4C">
      <w:pPr>
        <w:pStyle w:val="pj"/>
      </w:pPr>
      <w:r>
        <w:rPr>
          <w:rStyle w:val="s0"/>
        </w:rPr>
        <w:t xml:space="preserve">зарегистрированных в Государственном реестре лекарственных средств, изделий медицинского </w:t>
      </w:r>
      <w:r>
        <w:rPr>
          <w:rStyle w:val="s0"/>
        </w:rPr>
        <w:t>назначения и медицинской техники Республики Казахстан;</w:t>
      </w:r>
    </w:p>
    <w:p w:rsidR="00000000" w:rsidRDefault="003D1D4C">
      <w:pPr>
        <w:pStyle w:val="pj"/>
      </w:pPr>
      <w:r>
        <w:rPr>
          <w:rStyle w:val="s0"/>
        </w:rPr>
        <w:t>не зарегистрированных в Государственном реестре лекарственных средств, изделий медицинского назначения и медицинской техники Республики Казахстан, на основании заключения (разрешительного документа), в</w:t>
      </w:r>
      <w:r>
        <w:rPr>
          <w:rStyle w:val="s0"/>
        </w:rPr>
        <w:t>ыданного уполномоченным органом в области здравоохранения.</w:t>
      </w:r>
    </w:p>
    <w:p w:rsidR="00000000" w:rsidRDefault="003D1D4C">
      <w:pPr>
        <w:pStyle w:val="pj"/>
      </w:pPr>
      <w:r>
        <w:rPr>
          <w:rStyle w:val="s0"/>
        </w:rPr>
        <w:t>Перечень товаров, указанных в настоящем подпункте, утверждается Правительством Республики Казахстан;</w:t>
      </w:r>
    </w:p>
    <w:p w:rsidR="00000000" w:rsidRDefault="003D1D4C">
      <w:pPr>
        <w:pStyle w:val="pji"/>
      </w:pPr>
      <w:hyperlink r:id="rId4689" w:history="1">
        <w:r>
          <w:rPr>
            <w:rStyle w:val="a4"/>
            <w:rFonts w:ascii="Wingdings" w:hAnsi="Wingdings"/>
            <w:i/>
            <w:iCs/>
            <w:color w:val="0000FF"/>
            <w:u w:val="single"/>
          </w:rPr>
          <w:t>*</w:t>
        </w:r>
      </w:hyperlink>
    </w:p>
    <w:p w:rsidR="00000000" w:rsidRDefault="003D1D4C">
      <w:pPr>
        <w:pStyle w:val="pji"/>
      </w:pPr>
      <w:r>
        <w:rPr>
          <w:rStyle w:val="s3"/>
        </w:rPr>
        <w:t xml:space="preserve">Пункт дополнен подпунктом 7-1 в соответствии с </w:t>
      </w:r>
      <w:hyperlink r:id="rId4690" w:anchor="sub_id=255"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7-1) лекарственных средств, используемых (применяемых)</w:t>
      </w:r>
      <w:r>
        <w:rPr>
          <w:rStyle w:val="s0"/>
        </w:rPr>
        <w:t xml:space="preserve"> в области ветеринарии; изделий ветеринарного назначения и ветеринарной техники, сурдотифлотехники, включая протезно-ортопедические изделия, специальных средств передвижения, предоставляемых инвалидам; материалов, оборудования и комплектующих для производс</w:t>
      </w:r>
      <w:r>
        <w:rPr>
          <w:rStyle w:val="s0"/>
        </w:rPr>
        <w:t>тва лекарственных средств любых форм, изделий медицинского (ветеринарного) назначения, включая протезно-ортопедические изделия, и медицинской (ветеринарной) техники.</w:t>
      </w:r>
    </w:p>
    <w:p w:rsidR="00000000" w:rsidRDefault="003D1D4C">
      <w:pPr>
        <w:pStyle w:val="pj"/>
      </w:pPr>
      <w:hyperlink r:id="rId4691" w:history="1">
        <w:r>
          <w:rPr>
            <w:rStyle w:val="a4"/>
            <w:color w:val="0000FF"/>
            <w:u w:val="single"/>
          </w:rPr>
          <w:t>Перечень товаров</w:t>
        </w:r>
      </w:hyperlink>
      <w:r>
        <w:rPr>
          <w:rStyle w:val="s0"/>
        </w:rPr>
        <w:t>, указанн</w:t>
      </w:r>
      <w:r>
        <w:rPr>
          <w:rStyle w:val="s0"/>
        </w:rPr>
        <w:t>ых в настоящем подпункте, утверждается Правительством Республики Казахстан;</w:t>
      </w:r>
    </w:p>
    <w:p w:rsidR="00000000" w:rsidRDefault="003D1D4C">
      <w:pPr>
        <w:pStyle w:val="pj"/>
      </w:pPr>
      <w:r>
        <w:rPr>
          <w:rStyle w:val="s0"/>
        </w:rPr>
        <w:t>8) почтовых марок (кроме коллекционных);</w:t>
      </w:r>
    </w:p>
    <w:p w:rsidR="00000000" w:rsidRDefault="003D1D4C">
      <w:pPr>
        <w:pStyle w:val="pj"/>
      </w:pPr>
      <w:r>
        <w:rPr>
          <w:rStyle w:val="s0"/>
        </w:rPr>
        <w:t>9) сырья для производства денежных знаков, осуществляемый Национальным Банком Республики Казахстан и его организациями;</w:t>
      </w:r>
    </w:p>
    <w:p w:rsidR="00000000" w:rsidRDefault="003D1D4C">
      <w:pPr>
        <w:pStyle w:val="pj"/>
      </w:pPr>
      <w:r>
        <w:rPr>
          <w:rStyle w:val="s0"/>
        </w:rPr>
        <w:t>10) товаров, осущес</w:t>
      </w:r>
      <w:r>
        <w:rPr>
          <w:rStyle w:val="s0"/>
        </w:rPr>
        <w:t xml:space="preserve">твляемый за счет средств грантов, предоставленных по </w:t>
      </w:r>
      <w:hyperlink r:id="rId4692" w:history="1">
        <w:r>
          <w:rPr>
            <w:rStyle w:val="a4"/>
            <w:color w:val="0000FF"/>
            <w:u w:val="single"/>
          </w:rPr>
          <w:t>линии государств, правительств государств и международных организаций</w:t>
        </w:r>
      </w:hyperlink>
      <w:r>
        <w:rPr>
          <w:rStyle w:val="s0"/>
        </w:rPr>
        <w:t>;</w:t>
      </w:r>
    </w:p>
    <w:p w:rsidR="00000000" w:rsidRDefault="003D1D4C">
      <w:pPr>
        <w:pStyle w:val="pji"/>
      </w:pPr>
      <w:r>
        <w:rPr>
          <w:rStyle w:val="s3"/>
        </w:rPr>
        <w:t xml:space="preserve">Пункт дополнен подпунктом 11 в соответствии с </w:t>
      </w:r>
      <w:hyperlink r:id="rId4693" w:anchor="sub_id=255" w:history="1">
        <w:r>
          <w:rPr>
            <w:rStyle w:val="a4"/>
            <w:i/>
            <w:iCs/>
            <w:color w:val="0000FF"/>
            <w:u w:val="single"/>
          </w:rPr>
          <w:t>Законом</w:t>
        </w:r>
      </w:hyperlink>
      <w:r>
        <w:rPr>
          <w:rStyle w:val="s3"/>
        </w:rPr>
        <w:t xml:space="preserve"> РК от 26.11.10 г. № 356-IV (введено в действие с 1 января 2011 г.); внесены изменения в соответствии с </w:t>
      </w:r>
      <w:hyperlink r:id="rId4694" w:anchor="sub_id=255" w:history="1">
        <w:r>
          <w:rPr>
            <w:rStyle w:val="a4"/>
            <w:i/>
            <w:iCs/>
            <w:color w:val="0000FF"/>
            <w:u w:val="single"/>
          </w:rPr>
          <w:t>Зако</w:t>
        </w:r>
        <w:r>
          <w:rPr>
            <w:rStyle w:val="a4"/>
            <w:i/>
            <w:iCs/>
            <w:color w:val="0000FF"/>
            <w:u w:val="single"/>
          </w:rPr>
          <w:t>ном</w:t>
        </w:r>
      </w:hyperlink>
      <w:r>
        <w:rPr>
          <w:rStyle w:val="s3"/>
        </w:rPr>
        <w:t xml:space="preserve"> РК от 14.01.16 г. № 445-V (введены в действие с 1 января 2016 г.) (</w:t>
      </w:r>
      <w:hyperlink r:id="rId4695" w:anchor="sub_id=2550111" w:history="1">
        <w:r>
          <w:rPr>
            <w:rStyle w:val="a4"/>
            <w:i/>
            <w:iCs/>
            <w:color w:val="0000FF"/>
            <w:u w:val="single"/>
          </w:rPr>
          <w:t>см. стар. ред.</w:t>
        </w:r>
      </w:hyperlink>
      <w:r>
        <w:rPr>
          <w:rStyle w:val="s3"/>
        </w:rPr>
        <w:t xml:space="preserve">); </w:t>
      </w:r>
      <w:hyperlink r:id="rId4696" w:anchor="sub_id=255" w:history="1">
        <w:r>
          <w:rPr>
            <w:rStyle w:val="a5"/>
            <w:i/>
            <w:iCs/>
          </w:rPr>
          <w:t>За</w:t>
        </w:r>
        <w:r>
          <w:rPr>
            <w:rStyle w:val="a5"/>
            <w:i/>
            <w:iCs/>
          </w:rPr>
          <w:t>коном</w:t>
        </w:r>
      </w:hyperlink>
      <w:r>
        <w:rPr>
          <w:rStyle w:val="s3"/>
        </w:rPr>
        <w:t xml:space="preserve"> РК от 30.11.16 г. № 26-VI (введены в действие с 1 января 2017 г.) (</w:t>
      </w:r>
      <w:hyperlink r:id="rId4697" w:anchor="sub_id=2550111" w:history="1">
        <w:r>
          <w:rPr>
            <w:rStyle w:val="a5"/>
            <w:i/>
            <w:iCs/>
          </w:rPr>
          <w:t>см. стар. ред.</w:t>
        </w:r>
      </w:hyperlink>
      <w:r>
        <w:rPr>
          <w:rStyle w:val="s3"/>
        </w:rPr>
        <w:t>)</w:t>
      </w:r>
    </w:p>
    <w:p w:rsidR="00000000" w:rsidRDefault="003D1D4C">
      <w:pPr>
        <w:pStyle w:val="pj"/>
      </w:pPr>
      <w:r>
        <w:rPr>
          <w:rStyle w:val="s0"/>
        </w:rPr>
        <w:t>11) инвестиционного золота, кроме импортируемого Национальным Банком Республики Ка</w:t>
      </w:r>
      <w:r>
        <w:rPr>
          <w:rStyle w:val="s0"/>
        </w:rPr>
        <w:t>захстан, при одновременном соответствии следующим условиям:</w:t>
      </w:r>
    </w:p>
    <w:p w:rsidR="00000000" w:rsidRDefault="003D1D4C">
      <w:pPr>
        <w:pStyle w:val="pj"/>
      </w:pPr>
      <w:r>
        <w:rPr>
          <w:rStyle w:val="s0"/>
        </w:rPr>
        <w:t>общий вес импортированного в течение налогового периода по налогу на добавленную стоимость инвестиционного золота не превышает 32 тройских унций;</w:t>
      </w:r>
    </w:p>
    <w:p w:rsidR="00000000" w:rsidRDefault="003D1D4C">
      <w:pPr>
        <w:pStyle w:val="pj"/>
      </w:pPr>
      <w:r>
        <w:rPr>
          <w:rStyle w:val="s0"/>
        </w:rPr>
        <w:t>общая стоимость импортированного за налоговый пери</w:t>
      </w:r>
      <w:r>
        <w:rPr>
          <w:rStyle w:val="s0"/>
        </w:rPr>
        <w:t>од по налогу на добавленную стоимость инвестиционного золота не превышает сумму, сложившуюся путем суммирования сумм, рассчитанных в следующем порядке:</w:t>
      </w:r>
    </w:p>
    <w:p w:rsidR="00000000" w:rsidRDefault="003D1D4C">
      <w:pPr>
        <w:pStyle w:val="pj"/>
      </w:pPr>
      <w:r>
        <w:rPr>
          <w:rStyle w:val="s0"/>
        </w:rPr>
        <w:t>вес импортированного инвестиционного золота</w:t>
      </w:r>
    </w:p>
    <w:p w:rsidR="00000000" w:rsidRDefault="003D1D4C">
      <w:pPr>
        <w:pStyle w:val="pj"/>
      </w:pPr>
      <w:r>
        <w:rPr>
          <w:rStyle w:val="s0"/>
        </w:rPr>
        <w:t>умножить</w:t>
      </w:r>
    </w:p>
    <w:p w:rsidR="00000000" w:rsidRDefault="003D1D4C">
      <w:pPr>
        <w:pStyle w:val="pj"/>
      </w:pPr>
      <w:r>
        <w:rPr>
          <w:rStyle w:val="s0"/>
        </w:rPr>
        <w:t>на утренний фиксинг (котировка цены) золота, которы</w:t>
      </w:r>
      <w:r>
        <w:rPr>
          <w:rStyle w:val="s0"/>
        </w:rPr>
        <w:t>й установлен (которая установлена) Лондонской ассоциацией рынка драгоценных металлов на дату реализации,</w:t>
      </w:r>
    </w:p>
    <w:p w:rsidR="00000000" w:rsidRDefault="003D1D4C">
      <w:pPr>
        <w:pStyle w:val="pj"/>
      </w:pPr>
      <w:r>
        <w:rPr>
          <w:rStyle w:val="s0"/>
        </w:rPr>
        <w:t>умножить</w:t>
      </w:r>
    </w:p>
    <w:p w:rsidR="00000000" w:rsidRDefault="003D1D4C">
      <w:pPr>
        <w:pStyle w:val="pj"/>
      </w:pPr>
      <w:r>
        <w:t>на рыночный курс обмена валюты, определенный в последний рабочий день, предшествующий дате реализации.</w:t>
      </w:r>
    </w:p>
    <w:p w:rsidR="00000000" w:rsidRDefault="003D1D4C">
      <w:pPr>
        <w:pStyle w:val="pj"/>
      </w:pPr>
      <w:r>
        <w:rPr>
          <w:rStyle w:val="s0"/>
        </w:rPr>
        <w:t>Положения настоящего подпункта применяю</w:t>
      </w:r>
      <w:r>
        <w:rPr>
          <w:rStyle w:val="s0"/>
        </w:rPr>
        <w:t>тся при реализации инвестиционного золота в виде:</w:t>
      </w:r>
    </w:p>
    <w:p w:rsidR="00000000" w:rsidRDefault="003D1D4C">
      <w:pPr>
        <w:pStyle w:val="pj"/>
      </w:pPr>
      <w:r>
        <w:rPr>
          <w:rStyle w:val="s0"/>
        </w:rPr>
        <w:t>слитков;</w:t>
      </w:r>
    </w:p>
    <w:p w:rsidR="00000000" w:rsidRDefault="003D1D4C">
      <w:pPr>
        <w:pStyle w:val="pj"/>
      </w:pPr>
      <w:r>
        <w:rPr>
          <w:rStyle w:val="s0"/>
        </w:rPr>
        <w:t>пластин;</w:t>
      </w:r>
    </w:p>
    <w:p w:rsidR="00000000" w:rsidRDefault="003D1D4C">
      <w:pPr>
        <w:pStyle w:val="pj"/>
      </w:pPr>
      <w:r>
        <w:rPr>
          <w:rStyle w:val="s0"/>
        </w:rPr>
        <w:t>золотых монет, выпущенных Национальным Банком Республики Казахстан;</w:t>
      </w:r>
    </w:p>
    <w:p w:rsidR="00000000" w:rsidRDefault="003D1D4C">
      <w:pPr>
        <w:pStyle w:val="pji"/>
      </w:pPr>
      <w:r>
        <w:rPr>
          <w:rStyle w:val="s3"/>
        </w:rPr>
        <w:t xml:space="preserve">Пункт дополнен подпунктом 12 в соответствии с </w:t>
      </w:r>
      <w:hyperlink r:id="rId4698" w:anchor="sub_id=255" w:history="1">
        <w:r>
          <w:rPr>
            <w:rStyle w:val="a4"/>
            <w:i/>
            <w:iCs/>
            <w:color w:val="0000FF"/>
            <w:u w:val="single"/>
          </w:rPr>
          <w:t>Законом</w:t>
        </w:r>
      </w:hyperlink>
      <w:r>
        <w:rPr>
          <w:rStyle w:val="s3"/>
        </w:rPr>
        <w:t xml:space="preserve"> РК от 26.11.10 г. № 356-IV (введено в действие с 1 января 2011 г.)</w:t>
      </w:r>
    </w:p>
    <w:p w:rsidR="00000000" w:rsidRDefault="003D1D4C">
      <w:pPr>
        <w:pStyle w:val="pj"/>
      </w:pPr>
      <w:r>
        <w:rPr>
          <w:rStyle w:val="s0"/>
        </w:rPr>
        <w:t>12) инвестиционного золота, импортируемого Национальным Банком Республики Казахстан;</w:t>
      </w:r>
    </w:p>
    <w:p w:rsidR="00000000" w:rsidRDefault="003D1D4C">
      <w:pPr>
        <w:pStyle w:val="pji"/>
      </w:pPr>
      <w:r>
        <w:rPr>
          <w:rStyle w:val="s3"/>
        </w:rPr>
        <w:t xml:space="preserve">Пункт дополнен подпунктом 13 в соответствии с </w:t>
      </w:r>
      <w:hyperlink r:id="rId4699" w:anchor="sub_id=255" w:history="1">
        <w:r>
          <w:rPr>
            <w:rStyle w:val="a4"/>
            <w:i/>
            <w:iCs/>
            <w:color w:val="0000FF"/>
            <w:u w:val="single"/>
          </w:rPr>
          <w:t>Законом</w:t>
        </w:r>
      </w:hyperlink>
      <w:r>
        <w:rPr>
          <w:rStyle w:val="s3"/>
        </w:rPr>
        <w:t xml:space="preserve"> РК от 05.12.13 г. № 152-V (введено в действие с 1 января 2014 г.); внесены изменения в соответствии с </w:t>
      </w:r>
      <w:hyperlink r:id="rId4700" w:anchor="sub_id=715" w:history="1">
        <w:r>
          <w:rPr>
            <w:rStyle w:val="a4"/>
            <w:i/>
            <w:iCs/>
            <w:color w:val="0000FF"/>
            <w:u w:val="single"/>
          </w:rPr>
          <w:t>Законом</w:t>
        </w:r>
      </w:hyperlink>
      <w:r>
        <w:rPr>
          <w:rStyle w:val="s3"/>
        </w:rPr>
        <w:t xml:space="preserve"> РК от 07.03.14 г. № 177-V (введены в действие с 1 января 2014 года) (</w:t>
      </w:r>
      <w:hyperlink r:id="rId4701" w:anchor="sub_id=2550113" w:history="1">
        <w:r>
          <w:rPr>
            <w:rStyle w:val="a4"/>
            <w:i/>
            <w:iCs/>
            <w:color w:val="0000FF"/>
            <w:u w:val="single"/>
          </w:rPr>
          <w:t>см. стар. ред.</w:t>
        </w:r>
      </w:hyperlink>
      <w:r>
        <w:rPr>
          <w:rStyle w:val="s3"/>
        </w:rPr>
        <w:t>)</w:t>
      </w:r>
    </w:p>
    <w:p w:rsidR="00000000" w:rsidRDefault="003D1D4C">
      <w:pPr>
        <w:pStyle w:val="pj"/>
      </w:pPr>
      <w:r>
        <w:rPr>
          <w:rStyle w:val="s0"/>
        </w:rPr>
        <w:t>13) предметов ре</w:t>
      </w:r>
      <w:r>
        <w:rPr>
          <w:rStyle w:val="s0"/>
        </w:rPr>
        <w:t>лигиозного назначения, ввозимых религиозными объединениями, зарегистрированными в органах юстиции Республики Казахстан.</w:t>
      </w:r>
    </w:p>
    <w:p w:rsidR="00000000" w:rsidRDefault="003D1D4C">
      <w:pPr>
        <w:pStyle w:val="pj"/>
      </w:pPr>
      <w:hyperlink r:id="rId4702" w:anchor="sub_id=1" w:history="1">
        <w:r>
          <w:rPr>
            <w:rStyle w:val="a4"/>
            <w:color w:val="0000FF"/>
            <w:u w:val="single"/>
          </w:rPr>
          <w:t>Перечень</w:t>
        </w:r>
      </w:hyperlink>
      <w:r>
        <w:rPr>
          <w:rStyle w:val="s0"/>
        </w:rPr>
        <w:t xml:space="preserve"> и </w:t>
      </w:r>
      <w:hyperlink r:id="rId4703" w:anchor="sub_id=2" w:history="1">
        <w:r>
          <w:rPr>
            <w:rStyle w:val="a4"/>
            <w:color w:val="0000FF"/>
            <w:u w:val="single"/>
          </w:rPr>
          <w:t>критерии</w:t>
        </w:r>
      </w:hyperlink>
      <w:r>
        <w:rPr>
          <w:rStyle w:val="s0"/>
        </w:rPr>
        <w:t xml:space="preserve"> отбора предметов, указанных в настоящем подпункте, утверждаются Правительством Республики Казахстан.</w:t>
      </w:r>
    </w:p>
    <w:p w:rsidR="00000000" w:rsidRDefault="003D1D4C">
      <w:pPr>
        <w:pStyle w:val="pji"/>
      </w:pPr>
      <w:hyperlink r:id="rId4704" w:anchor="sub_id=204" w:history="1">
        <w:r>
          <w:rPr>
            <w:rStyle w:val="a4"/>
            <w:rFonts w:ascii="Wingdings" w:hAnsi="Wingdings"/>
            <w:i/>
            <w:iCs/>
            <w:color w:val="0000FF"/>
            <w:u w:val="single"/>
          </w:rPr>
          <w:t>*</w:t>
        </w:r>
      </w:hyperlink>
    </w:p>
    <w:p w:rsidR="00000000" w:rsidRDefault="003D1D4C">
      <w:pPr>
        <w:pStyle w:val="pji"/>
      </w:pPr>
      <w:r>
        <w:rPr>
          <w:rStyle w:val="s3"/>
        </w:rPr>
        <w:t>Пункт дополнен подпунктом 14 в</w:t>
      </w:r>
      <w:r>
        <w:rPr>
          <w:rStyle w:val="s3"/>
        </w:rPr>
        <w:t xml:space="preserve"> соответствии с </w:t>
      </w:r>
      <w:hyperlink r:id="rId4705" w:anchor="sub_id=255" w:history="1">
        <w:r>
          <w:rPr>
            <w:rStyle w:val="a4"/>
            <w:i/>
            <w:iCs/>
            <w:color w:val="0000FF"/>
            <w:u w:val="single"/>
          </w:rPr>
          <w:t>Законом</w:t>
        </w:r>
      </w:hyperlink>
      <w:r>
        <w:rPr>
          <w:rStyle w:val="s3"/>
        </w:rPr>
        <w:t xml:space="preserve"> РК от 17.11.15 г. № 407-V (введено в действие с 1 января 2017 г.)</w:t>
      </w:r>
    </w:p>
    <w:p w:rsidR="00000000" w:rsidRDefault="003D1D4C">
      <w:pPr>
        <w:pStyle w:val="pj"/>
      </w:pPr>
      <w:r>
        <w:rPr>
          <w:rStyle w:val="s0"/>
        </w:rPr>
        <w:t>14) автокомпонентов, используемых налогоплательщиком, заключившим соглашение о промыш</w:t>
      </w:r>
      <w:r>
        <w:rPr>
          <w:rStyle w:val="s0"/>
        </w:rPr>
        <w:t>ленной сборке моторных транспортных средств с уполномоченным государственным органом по инвестициям, при одновременном соответствии следующим условиям:</w:t>
      </w:r>
    </w:p>
    <w:p w:rsidR="00000000" w:rsidRDefault="003D1D4C">
      <w:pPr>
        <w:pStyle w:val="pj"/>
      </w:pPr>
      <w:r>
        <w:rPr>
          <w:rStyle w:val="s0"/>
        </w:rPr>
        <w:t>автокомпонент включен в перечень автокомпонентов, используемых налогоплательщиком, заключившим соглашени</w:t>
      </w:r>
      <w:r>
        <w:rPr>
          <w:rStyle w:val="s0"/>
        </w:rPr>
        <w:t>е о промышленной сборке моторных транспортных средств, импорт которых освобождается от налога на добавленную стоимость, установленный уполномоченным государственным органом по инвестициям по согласованию с уполномоченным государственным органом по государс</w:t>
      </w:r>
      <w:r>
        <w:rPr>
          <w:rStyle w:val="s0"/>
        </w:rPr>
        <w:t>твенному планированию и уполномоченным государственным органом по бюджетному планированию;</w:t>
      </w:r>
    </w:p>
    <w:p w:rsidR="00000000" w:rsidRDefault="003D1D4C">
      <w:pPr>
        <w:pStyle w:val="pj"/>
      </w:pPr>
      <w:r>
        <w:rPr>
          <w:rStyle w:val="s0"/>
        </w:rPr>
        <w:t>ввоз такого автокомпонента оформлен документами, предусмотренными таможенным законодательством Таможенного союза и (или) таможенным законодательством Республики Каза</w:t>
      </w:r>
      <w:r>
        <w:rPr>
          <w:rStyle w:val="s0"/>
        </w:rPr>
        <w:t>хстан;</w:t>
      </w:r>
    </w:p>
    <w:p w:rsidR="00000000" w:rsidRDefault="003D1D4C">
      <w:pPr>
        <w:pStyle w:val="pj"/>
      </w:pPr>
      <w:r>
        <w:rPr>
          <w:rStyle w:val="s0"/>
        </w:rPr>
        <w:t>плательщиком налога на добавленную стоимость представлено в таможенный орган обязательство об использовании ввозимых автокомпонентов в пределах срока исковой давности исключительно в целях промышленной сборки моторных транспортных средств. Обязатель</w:t>
      </w:r>
      <w:r>
        <w:rPr>
          <w:rStyle w:val="s0"/>
        </w:rPr>
        <w:t xml:space="preserve">ство заполняется в трех экземплярах по </w:t>
      </w:r>
      <w:hyperlink r:id="rId4706" w:anchor="sub_id=1" w:history="1">
        <w:r>
          <w:rPr>
            <w:rStyle w:val="a5"/>
          </w:rPr>
          <w:t>форме</w:t>
        </w:r>
      </w:hyperlink>
      <w:r>
        <w:rPr>
          <w:rStyle w:val="s0"/>
        </w:rPr>
        <w:t>, установленной уполномоченным органом.</w:t>
      </w:r>
    </w:p>
    <w:p w:rsidR="00000000" w:rsidRDefault="003D1D4C">
      <w:pPr>
        <w:pStyle w:val="pj"/>
      </w:pPr>
      <w:r>
        <w:rPr>
          <w:rStyle w:val="s0"/>
        </w:rPr>
        <w:t>В случае нарушения в течение пяти лет с даты выпуска товаров для свободного обращения либо вн</w:t>
      </w:r>
      <w:r>
        <w:rPr>
          <w:rStyle w:val="s0"/>
        </w:rPr>
        <w:t>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автокомпонентам подлежит уплате с начислением пени со срока, установленного для уплаты налога на добавл</w:t>
      </w:r>
      <w:r>
        <w:rPr>
          <w:rStyle w:val="s0"/>
        </w:rPr>
        <w:t xml:space="preserve">енную стоимость на импортируемые товары при их ввозе, в порядке и размере, которые определены таможенным </w:t>
      </w:r>
      <w:hyperlink r:id="rId4707" w:history="1">
        <w:r>
          <w:rPr>
            <w:rStyle w:val="a5"/>
          </w:rPr>
          <w:t>законодательством</w:t>
        </w:r>
      </w:hyperlink>
      <w:r>
        <w:rPr>
          <w:rStyle w:val="s0"/>
        </w:rPr>
        <w:t xml:space="preserve"> </w:t>
      </w:r>
      <w:r>
        <w:rPr>
          <w:rStyle w:val="s0"/>
        </w:rPr>
        <w:t>Таможенного союза и (или) таможенным законодательством Республики Казахстан;</w:t>
      </w:r>
    </w:p>
    <w:p w:rsidR="00000000" w:rsidRDefault="003D1D4C">
      <w:pPr>
        <w:pStyle w:val="pji"/>
      </w:pPr>
      <w:r>
        <w:rPr>
          <w:rStyle w:val="s3"/>
        </w:rPr>
        <w:t xml:space="preserve">Пункт дополнен подпунктом 15 в соответствии с </w:t>
      </w:r>
      <w:hyperlink r:id="rId4708" w:anchor="sub_id=255" w:history="1">
        <w:r>
          <w:rPr>
            <w:rStyle w:val="a4"/>
            <w:i/>
            <w:iCs/>
            <w:color w:val="0000FF"/>
            <w:u w:val="single"/>
          </w:rPr>
          <w:t>Законом</w:t>
        </w:r>
      </w:hyperlink>
      <w:r>
        <w:rPr>
          <w:rStyle w:val="s3"/>
        </w:rPr>
        <w:t xml:space="preserve"> РК от 17.11.15 г. № 407-V (введено в действи</w:t>
      </w:r>
      <w:r>
        <w:rPr>
          <w:rStyle w:val="s3"/>
        </w:rPr>
        <w:t>е с 1 января 2017 г.)</w:t>
      </w:r>
    </w:p>
    <w:p w:rsidR="00000000" w:rsidRDefault="003D1D4C">
      <w:pPr>
        <w:pStyle w:val="pj"/>
      </w:pPr>
      <w:r>
        <w:rPr>
          <w:rStyle w:val="s0"/>
        </w:rPr>
        <w:t>15) сырья и (или) материалов в рамках инвестиционного контракта при одновременном соответствии следующим условиям:</w:t>
      </w:r>
    </w:p>
    <w:p w:rsidR="00000000" w:rsidRDefault="003D1D4C">
      <w:pPr>
        <w:pStyle w:val="pj"/>
      </w:pPr>
      <w:r>
        <w:rPr>
          <w:rStyle w:val="s0"/>
        </w:rPr>
        <w:t xml:space="preserve">сырье и (или) материалы включены в </w:t>
      </w:r>
      <w:hyperlink r:id="rId4709" w:history="1">
        <w:r>
          <w:rPr>
            <w:rStyle w:val="a5"/>
          </w:rPr>
          <w:t>перечень сырья и (и</w:t>
        </w:r>
        <w:r>
          <w:rPr>
            <w:rStyle w:val="a5"/>
          </w:rPr>
          <w:t>ли) материалов</w:t>
        </w:r>
      </w:hyperlink>
      <w:r>
        <w:rPr>
          <w:rStyle w:val="s0"/>
        </w:rPr>
        <w:t>,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уполномоченным государственным органом по государственн</w:t>
      </w:r>
      <w:r>
        <w:rPr>
          <w:rStyle w:val="s0"/>
        </w:rPr>
        <w:t>ому планированию и уполномоченным государственным органом по бюджетному планированию;</w:t>
      </w:r>
    </w:p>
    <w:p w:rsidR="00000000" w:rsidRDefault="003D1D4C">
      <w:pPr>
        <w:pStyle w:val="pj"/>
      </w:pPr>
      <w:r>
        <w:rPr>
          <w:rStyle w:val="s0"/>
        </w:rPr>
        <w:t>ввоз сырья и (или) материалов оформлен документами, предусмотренными таможенным законодательством Таможенного союза и (или) таможенным законодательством Республики Казахс</w:t>
      </w:r>
      <w:r>
        <w:rPr>
          <w:rStyle w:val="s0"/>
        </w:rPr>
        <w:t>тан;</w:t>
      </w:r>
    </w:p>
    <w:p w:rsidR="00000000" w:rsidRDefault="003D1D4C">
      <w:pPr>
        <w:pStyle w:val="pj"/>
      </w:pPr>
      <w:r>
        <w:rPr>
          <w:rStyle w:val="s0"/>
        </w:rPr>
        <w:t>плательщиком налога на добавленную стоимость представлено в таможенный орган обязательство об использовании ввозимых сырья и (или) материалов в пределах срока исковой давности исключительно при осуществлении деятельности в рамках инвестиционного контр</w:t>
      </w:r>
      <w:r>
        <w:rPr>
          <w:rStyle w:val="s0"/>
        </w:rPr>
        <w:t xml:space="preserve">акта. Обязательство заполняется в трех экземплярах по </w:t>
      </w:r>
      <w:hyperlink r:id="rId4710" w:anchor="sub_id=2" w:history="1">
        <w:r>
          <w:rPr>
            <w:rStyle w:val="a5"/>
          </w:rPr>
          <w:t>форме</w:t>
        </w:r>
      </w:hyperlink>
      <w:r>
        <w:rPr>
          <w:rStyle w:val="s0"/>
        </w:rPr>
        <w:t>, установленной уполномоченным органом.</w:t>
      </w:r>
    </w:p>
    <w:p w:rsidR="00000000" w:rsidRDefault="003D1D4C">
      <w:pPr>
        <w:pStyle w:val="pj"/>
      </w:pPr>
      <w:r>
        <w:rPr>
          <w:rStyle w:val="s0"/>
        </w:rPr>
        <w:t>Освобождение от налога на добавленную стоимость импорта сырья и (или) материал</w:t>
      </w:r>
      <w:r>
        <w:rPr>
          <w:rStyle w:val="s0"/>
        </w:rPr>
        <w:t xml:space="preserve">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w:t>
      </w:r>
      <w:r>
        <w:rPr>
          <w:rStyle w:val="s0"/>
        </w:rPr>
        <w:t>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двух и более фиксированных активов, исчисление срока осв</w:t>
      </w:r>
      <w:r>
        <w:rPr>
          <w:rStyle w:val="s0"/>
        </w:rPr>
        <w:t>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000000" w:rsidRDefault="003D1D4C">
      <w:pPr>
        <w:pStyle w:val="pj"/>
      </w:pPr>
      <w:r>
        <w:rPr>
          <w:rStyle w:val="s0"/>
        </w:rPr>
        <w:t>В случае нару</w:t>
      </w:r>
      <w:r>
        <w:rPr>
          <w:rStyle w:val="s0"/>
        </w:rPr>
        <w:t>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w:t>
      </w:r>
      <w:r>
        <w:rPr>
          <w:rStyle w:val="s0"/>
        </w:rPr>
        <w:t xml:space="preserve">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w:t>
      </w:r>
      <w:hyperlink r:id="rId4711" w:history="1">
        <w:r>
          <w:rPr>
            <w:rStyle w:val="a5"/>
          </w:rPr>
          <w:t>законодательством</w:t>
        </w:r>
      </w:hyperlink>
      <w:r>
        <w:rPr>
          <w:rStyle w:val="s0"/>
        </w:rPr>
        <w:t xml:space="preserve"> Таможенного союза и (или) таможенным законодательством Республики Казахстан;</w:t>
      </w:r>
    </w:p>
    <w:p w:rsidR="00000000" w:rsidRDefault="003D1D4C">
      <w:pPr>
        <w:pStyle w:val="pji"/>
      </w:pPr>
      <w:r>
        <w:rPr>
          <w:rStyle w:val="s3"/>
        </w:rPr>
        <w:t xml:space="preserve">Пункт дополнен подпунктом 16 в соответствии с </w:t>
      </w:r>
      <w:hyperlink r:id="rId4712" w:anchor="sub_id=255" w:history="1">
        <w:r>
          <w:rPr>
            <w:rStyle w:val="a5"/>
            <w:i/>
            <w:iCs/>
          </w:rPr>
          <w:t>Законом</w:t>
        </w:r>
      </w:hyperlink>
      <w:r>
        <w:rPr>
          <w:rStyle w:val="s3"/>
        </w:rPr>
        <w:t xml:space="preserve"> РК от 28.12.16 г. № </w:t>
      </w:r>
      <w:r>
        <w:rPr>
          <w:rStyle w:val="s3"/>
        </w:rPr>
        <w:t>34-VI (введен в действие с 1 января 2017 г., действует до 1 января 2018 г.)</w:t>
      </w:r>
    </w:p>
    <w:p w:rsidR="00000000" w:rsidRDefault="003D1D4C">
      <w:pPr>
        <w:pStyle w:val="pj"/>
      </w:pPr>
      <w:r>
        <w:rPr>
          <w:rStyle w:val="s0"/>
        </w:rPr>
        <w:t>16) сырья и (или) материалов в составе транспортного средства, произведенного на территории свободного склада и реализуемого владельцем свободного склада на территории Республики К</w:t>
      </w:r>
      <w:r>
        <w:rPr>
          <w:rStyle w:val="s0"/>
        </w:rPr>
        <w:t>азахстан в рамках договора о государственных закупках, заключенного до 1 ноября 2016 года;</w:t>
      </w:r>
    </w:p>
    <w:p w:rsidR="00000000" w:rsidRDefault="003D1D4C">
      <w:pPr>
        <w:pStyle w:val="pji"/>
      </w:pPr>
      <w:r>
        <w:rPr>
          <w:rStyle w:val="s3"/>
        </w:rPr>
        <w:t xml:space="preserve">Пункт дополнен подпунктом 17 в соответствии с </w:t>
      </w:r>
      <w:hyperlink r:id="rId4713" w:anchor="sub_id=255" w:history="1">
        <w:r>
          <w:rPr>
            <w:rStyle w:val="a5"/>
            <w:i/>
            <w:iCs/>
          </w:rPr>
          <w:t>Законом</w:t>
        </w:r>
      </w:hyperlink>
      <w:r>
        <w:rPr>
          <w:rStyle w:val="s3"/>
        </w:rPr>
        <w:t xml:space="preserve"> РК от 28.12.16 г. № 34-VI (вве</w:t>
      </w:r>
      <w:r>
        <w:rPr>
          <w:rStyle w:val="s3"/>
        </w:rPr>
        <w:t>ден в действие с 1 января 2017 г., действует до 1 января 2018 г.)</w:t>
      </w:r>
    </w:p>
    <w:p w:rsidR="00000000" w:rsidRDefault="003D1D4C">
      <w:pPr>
        <w:pStyle w:val="pj"/>
      </w:pPr>
      <w:r>
        <w:rPr>
          <w:rStyle w:val="s0"/>
        </w:rPr>
        <w:t xml:space="preserve">17) сырья и (или) материалов в составе произведенного на территории свободного склада товара, включенного в перечень, предусмотренный </w:t>
      </w:r>
      <w:hyperlink w:anchor="sub2480029" w:history="1">
        <w:r>
          <w:rPr>
            <w:rStyle w:val="a5"/>
          </w:rPr>
          <w:t>подпунктом 29) статьи 2</w:t>
        </w:r>
        <w:r>
          <w:rPr>
            <w:rStyle w:val="a5"/>
          </w:rPr>
          <w:t>48</w:t>
        </w:r>
      </w:hyperlink>
      <w:r>
        <w:rPr>
          <w:rStyle w:val="s0"/>
        </w:rPr>
        <w:t xml:space="preserve"> настоящего Кодекса, если такие сырье и (или) материалы помещены под таможенную процедуру свободного склада до 1 января 2017 года.</w:t>
      </w:r>
    </w:p>
    <w:p w:rsidR="00000000" w:rsidRDefault="003D1D4C">
      <w:pPr>
        <w:pStyle w:val="pji"/>
      </w:pPr>
      <w:r>
        <w:rPr>
          <w:rStyle w:val="s3"/>
        </w:rPr>
        <w:t xml:space="preserve">Пункт 2 изложен в редакции </w:t>
      </w:r>
      <w:hyperlink r:id="rId4714" w:anchor="sub_id=255" w:history="1">
        <w:r>
          <w:rPr>
            <w:rStyle w:val="a5"/>
            <w:i/>
            <w:iCs/>
          </w:rPr>
          <w:t>Закона</w:t>
        </w:r>
      </w:hyperlink>
      <w:r>
        <w:rPr>
          <w:rStyle w:val="s3"/>
        </w:rPr>
        <w:t xml:space="preserve"> РК от 17</w:t>
      </w:r>
      <w:r>
        <w:rPr>
          <w:rStyle w:val="s3"/>
        </w:rPr>
        <w:t>.11.15 г. № 407-V (введено в действие с 1 января 2017 г.) (</w:t>
      </w:r>
      <w:hyperlink r:id="rId4715" w:anchor="sub_id=2550200" w:history="1">
        <w:r>
          <w:rPr>
            <w:rStyle w:val="a5"/>
            <w:i/>
            <w:iCs/>
          </w:rPr>
          <w:t>см. стар. ред.</w:t>
        </w:r>
      </w:hyperlink>
      <w:r>
        <w:rPr>
          <w:rStyle w:val="s3"/>
        </w:rPr>
        <w:t>)</w:t>
      </w:r>
    </w:p>
    <w:p w:rsidR="00000000" w:rsidRDefault="003D1D4C">
      <w:pPr>
        <w:pStyle w:val="pj"/>
      </w:pPr>
      <w:r>
        <w:rPr>
          <w:rStyle w:val="s0"/>
        </w:rPr>
        <w:t xml:space="preserve">2. </w:t>
      </w:r>
      <w:hyperlink r:id="rId4716" w:history="1">
        <w:r>
          <w:rPr>
            <w:rStyle w:val="a5"/>
          </w:rPr>
          <w:t>Порядок</w:t>
        </w:r>
      </w:hyperlink>
      <w:r>
        <w:rPr>
          <w:rStyle w:val="s0"/>
        </w:rPr>
        <w:t xml:space="preserve"> </w:t>
      </w:r>
      <w:r>
        <w:rPr>
          <w:rStyle w:val="s0"/>
        </w:rPr>
        <w:t>освобождения от налога на добавленную стоимость импорта товаров, указанных в подпунктах 1) - 13) пункта 1 настоящей статьи, определяется Правительством Республики Казахстан.</w:t>
      </w:r>
    </w:p>
    <w:p w:rsidR="00000000" w:rsidRDefault="003D1D4C">
      <w:pPr>
        <w:pStyle w:val="pj"/>
      </w:pPr>
      <w:r>
        <w:t> </w:t>
      </w:r>
    </w:p>
    <w:p w:rsidR="00000000" w:rsidRDefault="003D1D4C">
      <w:pPr>
        <w:pStyle w:val="pj"/>
      </w:pPr>
      <w:r>
        <w:t> </w:t>
      </w:r>
    </w:p>
    <w:p w:rsidR="00000000" w:rsidRDefault="003D1D4C">
      <w:pPr>
        <w:pStyle w:val="pc"/>
      </w:pPr>
      <w:bookmarkStart w:id="485" w:name="SUB2560000"/>
      <w:bookmarkEnd w:id="485"/>
      <w:r>
        <w:rPr>
          <w:rStyle w:val="s1"/>
        </w:rPr>
        <w:t>Глава 34. ЗАЧЕТ ПО НАЛОГУ НА ДОБАВЛЕННУЮ СТОИМОСТЬ</w:t>
      </w:r>
    </w:p>
    <w:p w:rsidR="00000000" w:rsidRDefault="003D1D4C">
      <w:pPr>
        <w:pStyle w:val="pc"/>
      </w:pPr>
      <w:r>
        <w:rPr>
          <w:rStyle w:val="s1"/>
        </w:rPr>
        <w:t> </w:t>
      </w:r>
    </w:p>
    <w:p w:rsidR="00000000" w:rsidRDefault="003D1D4C">
      <w:pPr>
        <w:pStyle w:val="pj"/>
        <w:ind w:left="1200" w:hanging="800"/>
      </w:pPr>
      <w:r>
        <w:rPr>
          <w:rStyle w:val="s1"/>
        </w:rPr>
        <w:t>Статья 256. Налог на доба</w:t>
      </w:r>
      <w:r>
        <w:rPr>
          <w:rStyle w:val="s1"/>
        </w:rPr>
        <w:t xml:space="preserve">вленную стоимость, относимый в зачет </w:t>
      </w:r>
    </w:p>
    <w:p w:rsidR="00000000" w:rsidRDefault="003D1D4C">
      <w:pPr>
        <w:pStyle w:val="pji"/>
      </w:pPr>
      <w:r>
        <w:rPr>
          <w:rStyle w:val="s3"/>
        </w:rPr>
        <w:t xml:space="preserve">В пункт 1 внесены изменения в соответствии с </w:t>
      </w:r>
      <w:hyperlink r:id="rId4717" w:anchor="sub_id=256" w:history="1">
        <w:r>
          <w:rPr>
            <w:rStyle w:val="a4"/>
            <w:i/>
            <w:iCs/>
            <w:color w:val="0000FF"/>
            <w:u w:val="single"/>
          </w:rPr>
          <w:t>Законом</w:t>
        </w:r>
      </w:hyperlink>
      <w:r>
        <w:rPr>
          <w:rStyle w:val="s3"/>
        </w:rPr>
        <w:t xml:space="preserve"> РК от 26.12.12 г. № 61-V (введены в действие с 1 января 2013 г.) (</w:t>
      </w:r>
      <w:hyperlink r:id="rId4718" w:anchor="sub_id=2560000" w:history="1">
        <w:r>
          <w:rPr>
            <w:rStyle w:val="a4"/>
            <w:i/>
            <w:iCs/>
            <w:color w:val="0000FF"/>
            <w:u w:val="single"/>
          </w:rPr>
          <w:t>см. стар. ред.</w:t>
        </w:r>
      </w:hyperlink>
      <w:r>
        <w:rPr>
          <w:rStyle w:val="s3"/>
        </w:rPr>
        <w:t>)</w:t>
      </w:r>
    </w:p>
    <w:p w:rsidR="00000000" w:rsidRDefault="003D1D4C">
      <w:pPr>
        <w:pStyle w:val="pj"/>
      </w:pPr>
      <w:r>
        <w:rPr>
          <w:rStyle w:val="s0"/>
        </w:rPr>
        <w:t>1. Если иное не предусмотрено настоящей главой, при определении суммы налога, подлежащей взносу в бюджет, получатель товаров, работ, услуг, являющийся плат</w:t>
      </w:r>
      <w:r>
        <w:rPr>
          <w:rStyle w:val="s0"/>
        </w:rPr>
        <w:t xml:space="preserve">ельщиком налога на добавленную стоимость в соответствии с </w:t>
      </w:r>
      <w:hyperlink w:anchor="sub2280000" w:history="1">
        <w:r>
          <w:rPr>
            <w:rStyle w:val="a4"/>
            <w:color w:val="0000FF"/>
            <w:u w:val="single"/>
          </w:rPr>
          <w:t>подпунктом 1) пункта 1 статьи 228</w:t>
        </w:r>
      </w:hyperlink>
      <w:r>
        <w:rPr>
          <w:rStyle w:val="s0"/>
        </w:rPr>
        <w:t xml:space="preserve"> настоящего Кодекса, имеет право на зачет сумм налога на добавленную стоимость, подлежащих уплате за полученные товары, включая осно</w:t>
      </w:r>
      <w:r>
        <w:rPr>
          <w:rStyle w:val="s0"/>
        </w:rPr>
        <w:t>вные средства, нематериальные и биологические активы, инвестиции в недвижимость, работы и услуги, если они используются или будут использоваться в целях облагаемого оборота, а также если выполняются следующие условия:</w:t>
      </w:r>
    </w:p>
    <w:p w:rsidR="00000000" w:rsidRDefault="003D1D4C">
      <w:pPr>
        <w:pStyle w:val="pj"/>
      </w:pPr>
      <w:r>
        <w:rPr>
          <w:rStyle w:val="s0"/>
        </w:rPr>
        <w:t xml:space="preserve">1) исключен в соответствии с </w:t>
      </w:r>
      <w:hyperlink r:id="rId4719" w:anchor="sub_id=256" w:history="1">
        <w:r>
          <w:rPr>
            <w:rStyle w:val="a4"/>
            <w:color w:val="0000FF"/>
            <w:u w:val="single"/>
          </w:rPr>
          <w:t>Законом</w:t>
        </w:r>
      </w:hyperlink>
      <w:r>
        <w:rPr>
          <w:rStyle w:val="s0"/>
        </w:rPr>
        <w:t xml:space="preserve"> РК от 26.12.12 г. № 61-V </w:t>
      </w:r>
      <w:r>
        <w:rPr>
          <w:rStyle w:val="s3"/>
        </w:rPr>
        <w:t>(введено в действие с 1 января 2013 г.) (</w:t>
      </w:r>
      <w:hyperlink r:id="rId4720" w:anchor="sub_id=2560000" w:history="1">
        <w:r>
          <w:rPr>
            <w:rStyle w:val="a4"/>
            <w:i/>
            <w:iCs/>
            <w:color w:val="0000FF"/>
            <w:u w:val="single"/>
          </w:rPr>
          <w:t>см. стар. ред.</w:t>
        </w:r>
      </w:hyperlink>
      <w:r>
        <w:rPr>
          <w:rStyle w:val="s3"/>
        </w:rPr>
        <w:t>)</w:t>
      </w:r>
    </w:p>
    <w:p w:rsidR="00000000" w:rsidRDefault="003D1D4C">
      <w:pPr>
        <w:pStyle w:val="pji"/>
      </w:pPr>
      <w:r>
        <w:rPr>
          <w:rStyle w:val="s3"/>
        </w:rPr>
        <w:t>В подпунк</w:t>
      </w:r>
      <w:r>
        <w:rPr>
          <w:rStyle w:val="s3"/>
        </w:rPr>
        <w:t xml:space="preserve">т 2 внесены изменения в соответствии с </w:t>
      </w:r>
      <w:hyperlink r:id="rId4721" w:anchor="sub_id=393" w:history="1">
        <w:r>
          <w:rPr>
            <w:rStyle w:val="a4"/>
            <w:i/>
            <w:iCs/>
            <w:color w:val="0000FF"/>
            <w:u w:val="single"/>
          </w:rPr>
          <w:t>Законом</w:t>
        </w:r>
      </w:hyperlink>
      <w:r>
        <w:rPr>
          <w:rStyle w:val="s3"/>
        </w:rPr>
        <w:t xml:space="preserve"> РК от 16.11.09 г. № 200-IV (введены в действие с 1 января 2009 г.) (</w:t>
      </w:r>
      <w:hyperlink r:id="rId4722" w:anchor="sub_id=2560102" w:history="1">
        <w:r>
          <w:rPr>
            <w:rStyle w:val="a4"/>
            <w:i/>
            <w:iCs/>
            <w:color w:val="0000FF"/>
            <w:u w:val="single"/>
          </w:rPr>
          <w:t>см. стар. ред.</w:t>
        </w:r>
      </w:hyperlink>
      <w:r>
        <w:rPr>
          <w:rStyle w:val="s3"/>
        </w:rPr>
        <w:t xml:space="preserve">); изложен в редакции </w:t>
      </w:r>
      <w:hyperlink r:id="rId4723" w:anchor="sub_id=256" w:history="1">
        <w:r>
          <w:rPr>
            <w:rStyle w:val="a4"/>
            <w:i/>
            <w:iCs/>
            <w:color w:val="0000FF"/>
            <w:u w:val="single"/>
          </w:rPr>
          <w:t>Закона</w:t>
        </w:r>
      </w:hyperlink>
      <w:r>
        <w:rPr>
          <w:rStyle w:val="s3"/>
        </w:rPr>
        <w:t xml:space="preserve"> РК от 26.12.12 г. № 61-V (введено в действие с 1 января 2013 г.) (</w:t>
      </w:r>
      <w:hyperlink r:id="rId4724" w:anchor="sub_id=2560000" w:history="1">
        <w:r>
          <w:rPr>
            <w:rStyle w:val="a4"/>
            <w:i/>
            <w:iCs/>
            <w:color w:val="0000FF"/>
            <w:u w:val="single"/>
          </w:rPr>
          <w:t>см. стар. ред.</w:t>
        </w:r>
      </w:hyperlink>
      <w:r>
        <w:rPr>
          <w:rStyle w:val="s3"/>
        </w:rPr>
        <w:t>)</w:t>
      </w:r>
    </w:p>
    <w:p w:rsidR="00000000" w:rsidRDefault="003D1D4C">
      <w:pPr>
        <w:pStyle w:val="pj"/>
      </w:pPr>
      <w:r>
        <w:rPr>
          <w:rStyle w:val="s0"/>
        </w:rPr>
        <w:t>2) поставщиком, являющимся плательщиком налога на добавленную стоимость на дату выписки счета-фактуры, по облагаемому обороту выписан счет-фактура или другой документ, представляемый в соответствии с пунктом 2 настоящей статьи;</w:t>
      </w:r>
    </w:p>
    <w:p w:rsidR="00000000" w:rsidRDefault="003D1D4C">
      <w:pPr>
        <w:pStyle w:val="pji"/>
      </w:pPr>
      <w:hyperlink r:id="rId4725" w:history="1">
        <w:r>
          <w:rPr>
            <w:rStyle w:val="a4"/>
            <w:rFonts w:ascii="Wingdings" w:hAnsi="Wingdings"/>
            <w:i/>
            <w:iCs/>
            <w:color w:val="0000FF"/>
            <w:u w:val="single"/>
          </w:rPr>
          <w:t>*</w:t>
        </w:r>
      </w:hyperlink>
    </w:p>
    <w:p w:rsidR="00000000" w:rsidRDefault="003D1D4C">
      <w:pPr>
        <w:pStyle w:val="pji"/>
      </w:pPr>
      <w:r>
        <w:rPr>
          <w:rStyle w:val="s3"/>
        </w:rPr>
        <w:t xml:space="preserve">В подпункт 3 внесены изменения в соответствии с </w:t>
      </w:r>
      <w:hyperlink r:id="rId4726" w:anchor="sub_id=256" w:history="1">
        <w:r>
          <w:rPr>
            <w:rStyle w:val="a4"/>
            <w:i/>
            <w:iCs/>
            <w:color w:val="0000FF"/>
            <w:u w:val="single"/>
          </w:rPr>
          <w:t>Законом</w:t>
        </w:r>
      </w:hyperlink>
      <w:r>
        <w:rPr>
          <w:rStyle w:val="s3"/>
        </w:rPr>
        <w:t xml:space="preserve"> РК от 30.06.10 г. № 297-IV (введены в действие с 1 июля 2010 г.) (</w:t>
      </w:r>
      <w:hyperlink r:id="rId4727" w:anchor="sub_id=2560103" w:history="1">
        <w:r>
          <w:rPr>
            <w:rStyle w:val="a4"/>
            <w:i/>
            <w:iCs/>
            <w:color w:val="0000FF"/>
            <w:u w:val="single"/>
          </w:rPr>
          <w:t>см. стар. ред.</w:t>
        </w:r>
      </w:hyperlink>
      <w:r>
        <w:rPr>
          <w:rStyle w:val="s3"/>
        </w:rPr>
        <w:t xml:space="preserve">); изложен в редакции </w:t>
      </w:r>
      <w:hyperlink r:id="rId4728" w:anchor="sub_id=256" w:history="1">
        <w:r>
          <w:rPr>
            <w:rStyle w:val="a4"/>
            <w:i/>
            <w:iCs/>
            <w:color w:val="0000FF"/>
            <w:u w:val="single"/>
          </w:rPr>
          <w:t>Закона</w:t>
        </w:r>
      </w:hyperlink>
      <w:r>
        <w:rPr>
          <w:rStyle w:val="s3"/>
        </w:rPr>
        <w:t xml:space="preserve"> РК от 26.12.12 г. № 61-V (введено в действие с 1 января 2013 </w:t>
      </w:r>
      <w:r>
        <w:rPr>
          <w:rStyle w:val="s3"/>
        </w:rPr>
        <w:t>г.) (</w:t>
      </w:r>
      <w:hyperlink r:id="rId4729" w:anchor="sub_id=2560000" w:history="1">
        <w:r>
          <w:rPr>
            <w:rStyle w:val="a4"/>
            <w:i/>
            <w:iCs/>
            <w:color w:val="0000FF"/>
            <w:u w:val="single"/>
          </w:rPr>
          <w:t>см. стар. ред.</w:t>
        </w:r>
      </w:hyperlink>
      <w:r>
        <w:rPr>
          <w:rStyle w:val="s3"/>
        </w:rPr>
        <w:t>)</w:t>
      </w:r>
    </w:p>
    <w:p w:rsidR="00000000" w:rsidRDefault="003D1D4C">
      <w:pPr>
        <w:pStyle w:val="pj"/>
      </w:pPr>
      <w:r>
        <w:rPr>
          <w:rStyle w:val="s0"/>
        </w:rPr>
        <w:t>3) в случае импорта товаров с территории государств, не являющихся членами Таможенного союза:</w:t>
      </w:r>
    </w:p>
    <w:p w:rsidR="00000000" w:rsidRDefault="003D1D4C">
      <w:pPr>
        <w:pStyle w:val="pj"/>
      </w:pPr>
      <w:r>
        <w:rPr>
          <w:rStyle w:val="s0"/>
        </w:rPr>
        <w:t xml:space="preserve">произведено таможенное оформление в соответствии с </w:t>
      </w:r>
      <w:hyperlink r:id="rId4730" w:history="1">
        <w:r>
          <w:rPr>
            <w:rStyle w:val="a4"/>
            <w:color w:val="0000FF"/>
            <w:u w:val="single"/>
          </w:rPr>
          <w:t>таможенным законодательством</w:t>
        </w:r>
      </w:hyperlink>
      <w:r>
        <w:rPr>
          <w:rStyle w:val="s0"/>
        </w:rPr>
        <w:t xml:space="preserve"> Таможенного союза и (или) </w:t>
      </w:r>
      <w:hyperlink r:id="rId4731" w:history="1">
        <w:r>
          <w:rPr>
            <w:rStyle w:val="a4"/>
            <w:color w:val="0000FF"/>
            <w:u w:val="single"/>
          </w:rPr>
          <w:t>таможенным законодательством</w:t>
        </w:r>
      </w:hyperlink>
      <w:r>
        <w:rPr>
          <w:rStyle w:val="s0"/>
        </w:rPr>
        <w:t xml:space="preserve"> Республики Казахстан;</w:t>
      </w:r>
    </w:p>
    <w:p w:rsidR="00000000" w:rsidRDefault="003D1D4C">
      <w:pPr>
        <w:pStyle w:val="pj"/>
      </w:pPr>
      <w:r>
        <w:rPr>
          <w:rStyle w:val="s0"/>
        </w:rPr>
        <w:t>налог на добавленную стои</w:t>
      </w:r>
      <w:r>
        <w:rPr>
          <w:rStyle w:val="s0"/>
        </w:rPr>
        <w:t>мость уплачен в бюджет и не подлежит возврату в соответствии с условиями таможенной процедуры;</w:t>
      </w:r>
    </w:p>
    <w:p w:rsidR="00000000" w:rsidRDefault="003D1D4C">
      <w:pPr>
        <w:pStyle w:val="pji"/>
      </w:pPr>
      <w:r>
        <w:rPr>
          <w:rStyle w:val="s3"/>
        </w:rPr>
        <w:t xml:space="preserve">Пункт дополнен подпунктом 3-1 в соответствии с </w:t>
      </w:r>
      <w:hyperlink r:id="rId4732" w:anchor="sub_id=256" w:history="1">
        <w:r>
          <w:rPr>
            <w:rStyle w:val="a4"/>
            <w:i/>
            <w:iCs/>
            <w:color w:val="0000FF"/>
            <w:u w:val="single"/>
          </w:rPr>
          <w:t>Законом</w:t>
        </w:r>
      </w:hyperlink>
      <w:r>
        <w:rPr>
          <w:rStyle w:val="s3"/>
        </w:rPr>
        <w:t xml:space="preserve"> РК от 26.12.12 г. № 61-V </w:t>
      </w:r>
      <w:r>
        <w:rPr>
          <w:rStyle w:val="s3"/>
        </w:rPr>
        <w:t>(введено в действие с 1 января 2013 г.)</w:t>
      </w:r>
    </w:p>
    <w:p w:rsidR="00000000" w:rsidRDefault="003D1D4C">
      <w:pPr>
        <w:pStyle w:val="pj"/>
      </w:pPr>
      <w:r>
        <w:rPr>
          <w:rStyle w:val="s0"/>
        </w:rPr>
        <w:t>3-1) в случае импорта товаров с территории государств-членов Таможенного союза:</w:t>
      </w:r>
    </w:p>
    <w:p w:rsidR="00000000" w:rsidRDefault="003D1D4C">
      <w:pPr>
        <w:pStyle w:val="pj"/>
      </w:pPr>
      <w:r>
        <w:rPr>
          <w:rStyle w:val="s0"/>
        </w:rPr>
        <w:t>исполнено налоговое обязательство по представлению налоговой отчетности по косвенным налогам;</w:t>
      </w:r>
    </w:p>
    <w:p w:rsidR="00000000" w:rsidRDefault="003D1D4C">
      <w:pPr>
        <w:pStyle w:val="pj"/>
      </w:pPr>
      <w:r>
        <w:rPr>
          <w:rStyle w:val="s0"/>
        </w:rPr>
        <w:t>налог на добавленную стоимость уплачен в б</w:t>
      </w:r>
      <w:r>
        <w:rPr>
          <w:rStyle w:val="s0"/>
        </w:rPr>
        <w:t xml:space="preserve">юджет в соответствии со </w:t>
      </w:r>
      <w:hyperlink w:anchor="sub276200000" w:history="1">
        <w:r>
          <w:rPr>
            <w:rStyle w:val="a4"/>
            <w:color w:val="0000FF"/>
            <w:u w:val="single"/>
          </w:rPr>
          <w:t>статьей 276-20</w:t>
        </w:r>
      </w:hyperlink>
      <w:r>
        <w:rPr>
          <w:rStyle w:val="s0"/>
        </w:rPr>
        <w:t xml:space="preserve"> настоящего Кодекса и не подлежит возврату;</w:t>
      </w:r>
    </w:p>
    <w:p w:rsidR="00000000" w:rsidRDefault="003D1D4C">
      <w:pPr>
        <w:pStyle w:val="pj"/>
      </w:pPr>
      <w:r>
        <w:t xml:space="preserve">4) в случаях, </w:t>
      </w:r>
      <w:r>
        <w:rPr>
          <w:rStyle w:val="s0"/>
        </w:rPr>
        <w:t xml:space="preserve">предусмотренных </w:t>
      </w:r>
      <w:hyperlink w:anchor="sub2410000" w:history="1">
        <w:r>
          <w:rPr>
            <w:rStyle w:val="a4"/>
            <w:color w:val="0000FF"/>
            <w:u w:val="single"/>
          </w:rPr>
          <w:t>статьей 241</w:t>
        </w:r>
      </w:hyperlink>
      <w:r>
        <w:rPr>
          <w:rStyle w:val="s0"/>
        </w:rPr>
        <w:t xml:space="preserve"> </w:t>
      </w:r>
      <w:r>
        <w:rPr>
          <w:rStyle w:val="s0"/>
        </w:rPr>
        <w:t xml:space="preserve">настоящего Кодекса, исполнено налоговое обязательство по уплате налога на добавленную стоимость; </w:t>
      </w:r>
    </w:p>
    <w:p w:rsidR="00000000" w:rsidRDefault="003D1D4C">
      <w:pPr>
        <w:pStyle w:val="pj"/>
      </w:pPr>
      <w:r>
        <w:t xml:space="preserve">5) при постановке лиц, указанных в </w:t>
      </w:r>
      <w:hyperlink w:anchor="sub2280000" w:history="1">
        <w:r>
          <w:rPr>
            <w:rStyle w:val="a4"/>
            <w:color w:val="0000FF"/>
            <w:u w:val="single"/>
          </w:rPr>
          <w:t>подпункте 1) пункта 1 статьи 228</w:t>
        </w:r>
      </w:hyperlink>
      <w:r>
        <w:t xml:space="preserve"> настоящего Кодекса, на регистрационный учет по налогу на </w:t>
      </w:r>
      <w:r>
        <w:t>добавленную стоимость данные лица имеют право на зачет сумм налога на добавленную стоимость по остаткам товаров (включая основные средства, нематериальные и биологические активы, инвестиции в недвижимость) на дату постановки на учет по налогу на добавленну</w:t>
      </w:r>
      <w:r>
        <w:t>ю стоимость.</w:t>
      </w:r>
    </w:p>
    <w:p w:rsidR="00000000" w:rsidRDefault="003D1D4C">
      <w:pPr>
        <w:pStyle w:val="pj"/>
      </w:pPr>
      <w:bookmarkStart w:id="486" w:name="SUB2560200"/>
      <w:bookmarkEnd w:id="486"/>
      <w:r>
        <w:t xml:space="preserve">2. Суммой налога на добавленную стоимость, относимого в зачет в </w:t>
      </w:r>
      <w:r>
        <w:rPr>
          <w:rStyle w:val="s0"/>
        </w:rPr>
        <w:t xml:space="preserve">соответствии с пунктом 1 настоящей статьи, является сумма налога, которая: </w:t>
      </w:r>
    </w:p>
    <w:p w:rsidR="00000000" w:rsidRDefault="003D1D4C">
      <w:pPr>
        <w:pStyle w:val="pji"/>
      </w:pPr>
      <w:r>
        <w:rPr>
          <w:rStyle w:val="s3"/>
        </w:rPr>
        <w:t xml:space="preserve">В подпункт 1 внесены изменения в соответствии с </w:t>
      </w:r>
      <w:hyperlink r:id="rId4733" w:anchor="sub_id=393" w:history="1">
        <w:r>
          <w:rPr>
            <w:rStyle w:val="a4"/>
            <w:i/>
            <w:iCs/>
            <w:color w:val="0000FF"/>
            <w:u w:val="single"/>
          </w:rPr>
          <w:t>Законом</w:t>
        </w:r>
      </w:hyperlink>
      <w:r>
        <w:rPr>
          <w:rStyle w:val="s3"/>
        </w:rPr>
        <w:t xml:space="preserve"> РК от 16.11.09 г. № 200-IV (введены в действие с 1 января 2009 г.) (</w:t>
      </w:r>
      <w:hyperlink r:id="rId4734" w:anchor="sub_id=2560201" w:history="1">
        <w:r>
          <w:rPr>
            <w:rStyle w:val="a4"/>
            <w:i/>
            <w:iCs/>
            <w:color w:val="0000FF"/>
            <w:u w:val="single"/>
          </w:rPr>
          <w:t>см. стар. ред.</w:t>
        </w:r>
      </w:hyperlink>
      <w:r>
        <w:rPr>
          <w:rStyle w:val="s3"/>
        </w:rPr>
        <w:t>)</w:t>
      </w:r>
    </w:p>
    <w:p w:rsidR="00000000" w:rsidRDefault="003D1D4C">
      <w:pPr>
        <w:pStyle w:val="pj"/>
      </w:pPr>
      <w:r>
        <w:t xml:space="preserve">1) подлежит уплате поставщикам по </w:t>
      </w:r>
      <w:r>
        <w:rPr>
          <w:rStyle w:val="s0"/>
        </w:rPr>
        <w:t>выписанным</w:t>
      </w:r>
      <w:r>
        <w:t xml:space="preserve"> счетам-ф</w:t>
      </w:r>
      <w:r>
        <w:t xml:space="preserve">актурам с выделенным в них налогом на добавленную стоимость, за исключением случаев, предусмотренных подпунктами 2) - 4) настоящего пункта; </w:t>
      </w:r>
    </w:p>
    <w:p w:rsidR="00000000" w:rsidRDefault="003D1D4C">
      <w:pPr>
        <w:pStyle w:val="pj"/>
      </w:pPr>
      <w:r>
        <w:t xml:space="preserve">2) </w:t>
      </w:r>
      <w:r>
        <w:rPr>
          <w:rStyle w:val="s0"/>
        </w:rPr>
        <w:t xml:space="preserve">подлежит уплате по счетам-фактурам, выписанным в соответствии с </w:t>
      </w:r>
      <w:hyperlink w:anchor="sub2631000" w:history="1">
        <w:r>
          <w:rPr>
            <w:rStyle w:val="a4"/>
            <w:color w:val="0000FF"/>
            <w:u w:val="single"/>
          </w:rPr>
          <w:t>пунктом 10 стат</w:t>
        </w:r>
        <w:r>
          <w:rPr>
            <w:rStyle w:val="a4"/>
            <w:color w:val="0000FF"/>
            <w:u w:val="single"/>
          </w:rPr>
          <w:t>ьи 263</w:t>
        </w:r>
      </w:hyperlink>
      <w:r>
        <w:rPr>
          <w:rStyle w:val="s0"/>
        </w:rPr>
        <w:t xml:space="preserve"> настоящего Кодекса, по договору финансового лизинга (за исключением договора возвратного лизинга), но не более суммы налога, приходящейся на размер облагаемого оборота лизингодателя, определяемой на дату совершения оборота в соответствии с </w:t>
      </w:r>
      <w:hyperlink w:anchor="sub2381000" w:history="1">
        <w:r>
          <w:rPr>
            <w:rStyle w:val="a4"/>
            <w:color w:val="0000FF"/>
            <w:u w:val="single"/>
          </w:rPr>
          <w:t>пунктом 10 статьи 238</w:t>
        </w:r>
      </w:hyperlink>
      <w:r>
        <w:rPr>
          <w:rStyle w:val="s0"/>
        </w:rPr>
        <w:t xml:space="preserve"> настоящего Кодекса; </w:t>
      </w:r>
    </w:p>
    <w:p w:rsidR="00000000" w:rsidRDefault="003D1D4C">
      <w:pPr>
        <w:pStyle w:val="pj"/>
      </w:pPr>
      <w:r>
        <w:rPr>
          <w:rStyle w:val="s0"/>
        </w:rPr>
        <w:t xml:space="preserve">3) подлежит уплате по счетам-фактурам, выписанным в соответствии с </w:t>
      </w:r>
      <w:hyperlink w:anchor="sub2631000" w:history="1">
        <w:r>
          <w:rPr>
            <w:rStyle w:val="a4"/>
            <w:color w:val="0000FF"/>
            <w:u w:val="single"/>
          </w:rPr>
          <w:t>пунктом 10 статьи 263</w:t>
        </w:r>
      </w:hyperlink>
      <w:r>
        <w:t xml:space="preserve"> </w:t>
      </w:r>
      <w:r>
        <w:rPr>
          <w:rStyle w:val="s0"/>
        </w:rPr>
        <w:t>настоящего Кодекса, по договорам возвратного лизинга;</w:t>
      </w:r>
    </w:p>
    <w:p w:rsidR="00000000" w:rsidRDefault="003D1D4C">
      <w:pPr>
        <w:pStyle w:val="pji"/>
      </w:pPr>
      <w:r>
        <w:rPr>
          <w:rStyle w:val="s3"/>
        </w:rPr>
        <w:t xml:space="preserve">В подпункт 4 </w:t>
      </w:r>
      <w:r>
        <w:rPr>
          <w:rStyle w:val="s3"/>
        </w:rPr>
        <w:t xml:space="preserve">внесены изменения в соответствии с </w:t>
      </w:r>
      <w:hyperlink r:id="rId4735" w:anchor="sub_id=393" w:history="1">
        <w:r>
          <w:rPr>
            <w:rStyle w:val="a4"/>
            <w:i/>
            <w:iCs/>
            <w:color w:val="0000FF"/>
            <w:u w:val="single"/>
          </w:rPr>
          <w:t>Законом</w:t>
        </w:r>
      </w:hyperlink>
      <w:r>
        <w:rPr>
          <w:rStyle w:val="s3"/>
        </w:rPr>
        <w:t xml:space="preserve"> РК от 16.11.09 г. № 200-IV (введены в действие с 1 января 2009 г.) (</w:t>
      </w:r>
      <w:hyperlink r:id="rId4736" w:anchor="sub_id=2560204" w:history="1">
        <w:r>
          <w:rPr>
            <w:rStyle w:val="a4"/>
            <w:i/>
            <w:iCs/>
            <w:color w:val="0000FF"/>
            <w:u w:val="single"/>
          </w:rPr>
          <w:t>см. стар. ред.</w:t>
        </w:r>
      </w:hyperlink>
      <w:r>
        <w:rPr>
          <w:rStyle w:val="s3"/>
        </w:rPr>
        <w:t>)</w:t>
      </w:r>
    </w:p>
    <w:p w:rsidR="00000000" w:rsidRDefault="003D1D4C">
      <w:pPr>
        <w:pStyle w:val="pj"/>
      </w:pPr>
      <w:r>
        <w:rPr>
          <w:rStyle w:val="s0"/>
        </w:rPr>
        <w:t xml:space="preserve">4) подлежит уплате по счетам-фактурам, выписанным в соответствии с </w:t>
      </w:r>
      <w:hyperlink w:anchor="sub2631100" w:history="1">
        <w:r>
          <w:rPr>
            <w:rStyle w:val="a4"/>
            <w:color w:val="0000FF"/>
            <w:u w:val="single"/>
          </w:rPr>
          <w:t>пунктом 11 статьи 263</w:t>
        </w:r>
      </w:hyperlink>
      <w:r>
        <w:rPr>
          <w:rStyle w:val="s0"/>
        </w:rPr>
        <w:t xml:space="preserve"> настоящего Кодекса, в части, приходящейся на стоимость полученных в отчетном налоговом периоде пе</w:t>
      </w:r>
      <w:r>
        <w:rPr>
          <w:rStyle w:val="s0"/>
        </w:rPr>
        <w:t>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w:t>
      </w:r>
    </w:p>
    <w:p w:rsidR="00000000" w:rsidRDefault="003D1D4C">
      <w:pPr>
        <w:pStyle w:val="pji"/>
      </w:pPr>
      <w:hyperlink r:id="rId4737" w:history="1">
        <w:r>
          <w:rPr>
            <w:rStyle w:val="a4"/>
            <w:rFonts w:ascii="Segoe UI Symbol" w:hAnsi="Segoe UI Symbol"/>
            <w:i/>
            <w:iCs/>
            <w:color w:val="0000FF"/>
            <w:u w:val="single"/>
          </w:rPr>
          <w:t>*</w:t>
        </w:r>
      </w:hyperlink>
    </w:p>
    <w:p w:rsidR="00000000" w:rsidRDefault="003D1D4C">
      <w:pPr>
        <w:pStyle w:val="pji"/>
      </w:pPr>
      <w:r>
        <w:rPr>
          <w:rStyle w:val="s3"/>
        </w:rPr>
        <w:t xml:space="preserve">В подпункт 5 внесены изменения в соответствии с </w:t>
      </w:r>
      <w:hyperlink r:id="rId4738" w:anchor="sub_id=256" w:history="1">
        <w:r>
          <w:rPr>
            <w:rStyle w:val="a4"/>
            <w:i/>
            <w:iCs/>
            <w:color w:val="0000FF"/>
            <w:u w:val="single"/>
          </w:rPr>
          <w:t>Законом</w:t>
        </w:r>
      </w:hyperlink>
      <w:r>
        <w:rPr>
          <w:rStyle w:val="s3"/>
        </w:rPr>
        <w:t xml:space="preserve"> РК от 30.06.10 г. № 297-IV (введены в действие с 1 июля 2010 г.) (</w:t>
      </w:r>
      <w:hyperlink r:id="rId4739" w:anchor="sub_id=2560205" w:history="1">
        <w:r>
          <w:rPr>
            <w:rStyle w:val="a4"/>
            <w:i/>
            <w:iCs/>
            <w:color w:val="0000FF"/>
            <w:u w:val="single"/>
          </w:rPr>
          <w:t>см. стар. ред.</w:t>
        </w:r>
      </w:hyperlink>
      <w:r>
        <w:rPr>
          <w:rStyle w:val="s3"/>
        </w:rPr>
        <w:t xml:space="preserve">); изложен в редакции </w:t>
      </w:r>
      <w:hyperlink r:id="rId4740" w:anchor="sub_id=256" w:history="1">
        <w:r>
          <w:rPr>
            <w:rStyle w:val="a4"/>
            <w:i/>
            <w:iCs/>
            <w:color w:val="0000FF"/>
            <w:u w:val="single"/>
          </w:rPr>
          <w:t>Закона</w:t>
        </w:r>
      </w:hyperlink>
      <w:r>
        <w:rPr>
          <w:rStyle w:val="s3"/>
        </w:rPr>
        <w:t xml:space="preserve"> РК от 28.11.14 г. № 257-V (введено в действие с 1 января 2015 г.) (</w:t>
      </w:r>
      <w:hyperlink r:id="rId4741" w:anchor="sub_id=2560205" w:history="1">
        <w:r>
          <w:rPr>
            <w:rStyle w:val="a4"/>
            <w:i/>
            <w:iCs/>
            <w:color w:val="0000FF"/>
            <w:u w:val="single"/>
          </w:rPr>
          <w:t>см. стар. ред.</w:t>
        </w:r>
      </w:hyperlink>
      <w:r>
        <w:rPr>
          <w:rStyle w:val="s3"/>
        </w:rPr>
        <w:t>)</w:t>
      </w:r>
    </w:p>
    <w:p w:rsidR="00000000" w:rsidRDefault="003D1D4C">
      <w:pPr>
        <w:pStyle w:val="pj"/>
      </w:pPr>
      <w:r>
        <w:rPr>
          <w:rStyle w:val="s0"/>
        </w:rPr>
        <w:t xml:space="preserve">5) указана в декларации на товары, оформленной в соответствии с </w:t>
      </w:r>
      <w:hyperlink r:id="rId4742" w:anchor="sub_id=1800000" w:history="1">
        <w:r>
          <w:rPr>
            <w:rStyle w:val="a4"/>
            <w:color w:val="0000FF"/>
            <w:u w:val="single"/>
          </w:rPr>
          <w:t>таможенным законодательством</w:t>
        </w:r>
      </w:hyperlink>
      <w:r>
        <w:rPr>
          <w:rStyle w:val="s0"/>
        </w:rPr>
        <w:t xml:space="preserve"> Таможенног</w:t>
      </w:r>
      <w:r>
        <w:rPr>
          <w:rStyle w:val="s0"/>
        </w:rPr>
        <w:t xml:space="preserve">о союза и (или) </w:t>
      </w:r>
      <w:hyperlink r:id="rId4743" w:anchor="sub_id=2780000" w:history="1">
        <w:r>
          <w:rPr>
            <w:rStyle w:val="a4"/>
            <w:color w:val="0000FF"/>
            <w:u w:val="single"/>
          </w:rPr>
          <w:t>таможенным законодательством</w:t>
        </w:r>
      </w:hyperlink>
      <w:r>
        <w:rPr>
          <w:rStyle w:val="s0"/>
        </w:rPr>
        <w:t xml:space="preserve"> Республики Казахстан, уплачена в установленном порядке в бюджет Республики Казахстан и не подлежит возврату в соответствии с у</w:t>
      </w:r>
      <w:r>
        <w:rPr>
          <w:rStyle w:val="s0"/>
        </w:rPr>
        <w:t>словиями таможенной процедуры;</w:t>
      </w:r>
    </w:p>
    <w:p w:rsidR="00000000" w:rsidRDefault="003D1D4C">
      <w:pPr>
        <w:pStyle w:val="pj"/>
      </w:pPr>
      <w:r>
        <w:rPr>
          <w:rStyle w:val="s0"/>
        </w:rPr>
        <w:t xml:space="preserve">6) указана в платежном документе или документе, выданном налоговым органом и подтверждающем уплату налога на добавленную стоимость в соответствии со </w:t>
      </w:r>
      <w:hyperlink w:anchor="sub2410000" w:history="1">
        <w:r>
          <w:rPr>
            <w:rStyle w:val="a4"/>
            <w:color w:val="0000FF"/>
            <w:u w:val="single"/>
          </w:rPr>
          <w:t>статьей 241</w:t>
        </w:r>
      </w:hyperlink>
      <w:r>
        <w:rPr>
          <w:rStyle w:val="s0"/>
        </w:rPr>
        <w:t xml:space="preserve"> настоящего Кодекса;</w:t>
      </w:r>
    </w:p>
    <w:p w:rsidR="00000000" w:rsidRDefault="003D1D4C">
      <w:pPr>
        <w:pStyle w:val="pji"/>
      </w:pPr>
      <w:r>
        <w:rPr>
          <w:rStyle w:val="s3"/>
        </w:rPr>
        <w:t xml:space="preserve">В подпункт </w:t>
      </w:r>
      <w:r>
        <w:rPr>
          <w:rStyle w:val="s3"/>
        </w:rPr>
        <w:t xml:space="preserve">7 внесены изменения в соответствии с </w:t>
      </w:r>
      <w:hyperlink r:id="rId4744" w:anchor="sub_id=393" w:history="1">
        <w:r>
          <w:rPr>
            <w:rStyle w:val="a4"/>
            <w:i/>
            <w:iCs/>
            <w:color w:val="0000FF"/>
            <w:u w:val="single"/>
          </w:rPr>
          <w:t>Законом</w:t>
        </w:r>
      </w:hyperlink>
      <w:r>
        <w:rPr>
          <w:rStyle w:val="s3"/>
        </w:rPr>
        <w:t xml:space="preserve"> РК от 16.11.09 г. № 200-IV (введены в действие с 1 января 2009 г.) (</w:t>
      </w:r>
      <w:hyperlink r:id="rId4745" w:anchor="sub_id=2560207" w:history="1">
        <w:r>
          <w:rPr>
            <w:rStyle w:val="a4"/>
            <w:i/>
            <w:iCs/>
            <w:color w:val="0000FF"/>
            <w:u w:val="single"/>
          </w:rPr>
          <w:t>см. стар. ред.</w:t>
        </w:r>
      </w:hyperlink>
      <w:r>
        <w:rPr>
          <w:rStyle w:val="s3"/>
        </w:rPr>
        <w:t xml:space="preserve">); </w:t>
      </w:r>
      <w:hyperlink r:id="rId4746" w:anchor="sub_id=256" w:history="1">
        <w:r>
          <w:rPr>
            <w:rStyle w:val="a4"/>
            <w:i/>
            <w:iCs/>
            <w:color w:val="0000FF"/>
            <w:u w:val="single"/>
          </w:rPr>
          <w:t>Законом</w:t>
        </w:r>
      </w:hyperlink>
      <w:r>
        <w:rPr>
          <w:rStyle w:val="s3"/>
        </w:rPr>
        <w:t xml:space="preserve"> РК от 05.12.13 г. № 152-V (введены в действие с 1 января 2014 г.) (</w:t>
      </w:r>
      <w:hyperlink r:id="rId4747" w:anchor="sub_id=2560200" w:history="1">
        <w:r>
          <w:rPr>
            <w:rStyle w:val="a4"/>
            <w:i/>
            <w:iCs/>
            <w:color w:val="0000FF"/>
            <w:u w:val="single"/>
          </w:rPr>
          <w:t>см. стар. ред.</w:t>
        </w:r>
      </w:hyperlink>
      <w:r>
        <w:rPr>
          <w:rStyle w:val="s3"/>
        </w:rPr>
        <w:t>)</w:t>
      </w:r>
    </w:p>
    <w:p w:rsidR="00000000" w:rsidRDefault="003D1D4C">
      <w:pPr>
        <w:pStyle w:val="pj"/>
      </w:pPr>
      <w:r>
        <w:rPr>
          <w:rStyle w:val="s0"/>
        </w:rPr>
        <w:t xml:space="preserve">7) выделена отдельно в проездном билете, выдаваемом на железнодорожном или воздушном транспорте с указанием идентификационного номера налогоплательщика - перевозчика; </w:t>
      </w:r>
    </w:p>
    <w:p w:rsidR="00000000" w:rsidRDefault="003D1D4C">
      <w:pPr>
        <w:pStyle w:val="pji"/>
      </w:pPr>
      <w:r>
        <w:rPr>
          <w:rStyle w:val="s3"/>
        </w:rPr>
        <w:t>В подпункт 8 внесены изменения в соответствии с</w:t>
      </w:r>
      <w:r>
        <w:rPr>
          <w:rStyle w:val="s3"/>
        </w:rPr>
        <w:t xml:space="preserve"> </w:t>
      </w:r>
      <w:hyperlink r:id="rId4748" w:anchor="sub_id=393" w:history="1">
        <w:r>
          <w:rPr>
            <w:rStyle w:val="a4"/>
            <w:i/>
            <w:iCs/>
            <w:color w:val="0000FF"/>
            <w:u w:val="single"/>
          </w:rPr>
          <w:t>Законом</w:t>
        </w:r>
      </w:hyperlink>
      <w:r>
        <w:rPr>
          <w:rStyle w:val="s3"/>
        </w:rPr>
        <w:t xml:space="preserve"> РК от 16.11.09 г. № 200-IV (введены в действие с 1 января 2009 г.) (</w:t>
      </w:r>
      <w:hyperlink r:id="rId4749" w:anchor="sub_id=2560208" w:history="1">
        <w:r>
          <w:rPr>
            <w:rStyle w:val="a4"/>
            <w:i/>
            <w:iCs/>
            <w:color w:val="0000FF"/>
            <w:u w:val="single"/>
          </w:rPr>
          <w:t>см. стар. ред.</w:t>
        </w:r>
      </w:hyperlink>
      <w:r>
        <w:rPr>
          <w:rStyle w:val="s3"/>
        </w:rPr>
        <w:t xml:space="preserve">); </w:t>
      </w:r>
      <w:hyperlink r:id="rId4750" w:anchor="sub_id=256" w:history="1">
        <w:r>
          <w:rPr>
            <w:rStyle w:val="a4"/>
            <w:i/>
            <w:iCs/>
            <w:color w:val="0000FF"/>
            <w:u w:val="single"/>
          </w:rPr>
          <w:t>Законом</w:t>
        </w:r>
      </w:hyperlink>
      <w:r>
        <w:rPr>
          <w:rStyle w:val="s3"/>
        </w:rPr>
        <w:t xml:space="preserve"> РК от 30.12.09 г. № 234-IV (введены в действие с 1 января 2009 г.) (</w:t>
      </w:r>
      <w:hyperlink r:id="rId4751" w:anchor="sub_id=2560208" w:history="1">
        <w:r>
          <w:rPr>
            <w:rStyle w:val="a4"/>
            <w:i/>
            <w:iCs/>
            <w:color w:val="0000FF"/>
            <w:u w:val="single"/>
          </w:rPr>
          <w:t>см. стар. ред.</w:t>
        </w:r>
      </w:hyperlink>
      <w:r>
        <w:rPr>
          <w:rStyle w:val="s3"/>
        </w:rPr>
        <w:t xml:space="preserve">); </w:t>
      </w:r>
      <w:hyperlink r:id="rId4752" w:anchor="sub_id=256" w:history="1">
        <w:r>
          <w:rPr>
            <w:rStyle w:val="a4"/>
            <w:i/>
            <w:iCs/>
            <w:color w:val="0000FF"/>
            <w:u w:val="single"/>
          </w:rPr>
          <w:t>Законом</w:t>
        </w:r>
      </w:hyperlink>
      <w:r>
        <w:rPr>
          <w:rStyle w:val="s3"/>
        </w:rPr>
        <w:t xml:space="preserve"> РК от 26.12.12 г. № 61-V (введены в действие с 1 января 2013 г.) (</w:t>
      </w:r>
      <w:hyperlink r:id="rId4753" w:anchor="sub_id=2560208" w:history="1">
        <w:r>
          <w:rPr>
            <w:rStyle w:val="a4"/>
            <w:i/>
            <w:iCs/>
            <w:color w:val="0000FF"/>
            <w:u w:val="single"/>
          </w:rPr>
          <w:t>см. стар. ред.</w:t>
        </w:r>
      </w:hyperlink>
      <w:r>
        <w:rPr>
          <w:rStyle w:val="s3"/>
        </w:rPr>
        <w:t xml:space="preserve">); </w:t>
      </w:r>
      <w:hyperlink r:id="rId4754" w:anchor="sub_id=256" w:history="1">
        <w:r>
          <w:rPr>
            <w:rStyle w:val="a4"/>
            <w:i/>
            <w:iCs/>
            <w:color w:val="0000FF"/>
            <w:u w:val="single"/>
          </w:rPr>
          <w:t>Законом</w:t>
        </w:r>
      </w:hyperlink>
      <w:r>
        <w:rPr>
          <w:rStyle w:val="s3"/>
        </w:rPr>
        <w:t xml:space="preserve"> РК от 05.12.13 г. № 152-V (введены в действие с 1 января 2014 г.) (</w:t>
      </w:r>
      <w:hyperlink r:id="rId4755" w:anchor="sub_id=2560200" w:history="1">
        <w:r>
          <w:rPr>
            <w:rStyle w:val="a4"/>
            <w:i/>
            <w:iCs/>
            <w:color w:val="0000FF"/>
            <w:u w:val="single"/>
          </w:rPr>
          <w:t>см. стар. ред.</w:t>
        </w:r>
      </w:hyperlink>
      <w:r>
        <w:rPr>
          <w:rStyle w:val="s3"/>
        </w:rPr>
        <w:t>)</w:t>
      </w:r>
    </w:p>
    <w:p w:rsidR="00000000" w:rsidRDefault="003D1D4C">
      <w:pPr>
        <w:pStyle w:val="pj"/>
      </w:pPr>
      <w:r>
        <w:rPr>
          <w:rStyle w:val="s0"/>
        </w:rPr>
        <w:t>8) выделена отдельно в электронном билете, выдаваемом на воздушном транспорте с указанием идентификационного номера и номера свидетельства о постановке на регистрационный учет по налогу на добавленную стоимость налогоплательщика - пер</w:t>
      </w:r>
      <w:r>
        <w:rPr>
          <w:rStyle w:val="s0"/>
        </w:rPr>
        <w:t>евозчика, при одновременном выполнении следующих условий:</w:t>
      </w:r>
    </w:p>
    <w:p w:rsidR="00000000" w:rsidRDefault="003D1D4C">
      <w:pPr>
        <w:pStyle w:val="pj"/>
      </w:pPr>
      <w:r>
        <w:rPr>
          <w:rStyle w:val="s0"/>
        </w:rPr>
        <w:t>наличие посадочного талона или документа, подтверждающего факт проезда на воздушном транспорте, выданного перевозчиком;</w:t>
      </w:r>
    </w:p>
    <w:p w:rsidR="00000000" w:rsidRDefault="003D1D4C">
      <w:pPr>
        <w:pStyle w:val="pj"/>
      </w:pPr>
      <w:r>
        <w:rPr>
          <w:rStyle w:val="s0"/>
        </w:rPr>
        <w:t>наличие документа, подтверждающего факт оплаты стоимости электронного билета;</w:t>
      </w:r>
    </w:p>
    <w:p w:rsidR="00000000" w:rsidRDefault="003D1D4C">
      <w:pPr>
        <w:pStyle w:val="pji"/>
      </w:pPr>
      <w:hyperlink r:id="rId4756" w:history="1">
        <w:r>
          <w:rPr>
            <w:rStyle w:val="a4"/>
            <w:rFonts w:ascii="Segoe UI Symbol" w:hAnsi="Segoe UI Symbol"/>
            <w:i/>
            <w:iCs/>
            <w:color w:val="0000FF"/>
            <w:u w:val="single"/>
          </w:rPr>
          <w:t>*</w:t>
        </w:r>
      </w:hyperlink>
    </w:p>
    <w:p w:rsidR="00000000" w:rsidRDefault="003D1D4C">
      <w:pPr>
        <w:pStyle w:val="pji"/>
      </w:pPr>
      <w:r>
        <w:rPr>
          <w:rStyle w:val="s3"/>
        </w:rPr>
        <w:t xml:space="preserve">Пункт дополнен подпунктом 8-1 в соответствии с </w:t>
      </w:r>
      <w:hyperlink r:id="rId4757" w:anchor="sub_id=256" w:history="1">
        <w:r>
          <w:rPr>
            <w:rStyle w:val="a4"/>
            <w:i/>
            <w:iCs/>
            <w:color w:val="0000FF"/>
            <w:u w:val="single"/>
          </w:rPr>
          <w:t>Законом</w:t>
        </w:r>
      </w:hyperlink>
      <w:r>
        <w:rPr>
          <w:rStyle w:val="s3"/>
        </w:rPr>
        <w:t xml:space="preserve"> РК от 28.11.14 г. № 257-V (введено в действие с 1 </w:t>
      </w:r>
      <w:r>
        <w:rPr>
          <w:rStyle w:val="s3"/>
        </w:rPr>
        <w:t>января 2015 г.)</w:t>
      </w:r>
    </w:p>
    <w:p w:rsidR="00000000" w:rsidRDefault="003D1D4C">
      <w:pPr>
        <w:pStyle w:val="pj"/>
      </w:pPr>
      <w:r>
        <w:rPr>
          <w:rStyle w:val="s0"/>
        </w:rPr>
        <w:t>8-1) выделена отдельно в электронном проездном документе, выдаваемом на железнодорожном транспорте, с указанием идентификационного номера и номера свидетельства о постановке на регистрационный учет по налогу на добавленную стоимость налогоп</w:t>
      </w:r>
      <w:r>
        <w:rPr>
          <w:rStyle w:val="s0"/>
        </w:rPr>
        <w:t>лательщика - перевозчика при одновременном выполнении следующих условий:</w:t>
      </w:r>
    </w:p>
    <w:p w:rsidR="00000000" w:rsidRDefault="003D1D4C">
      <w:pPr>
        <w:pStyle w:val="pj"/>
      </w:pPr>
      <w:r>
        <w:rPr>
          <w:rStyle w:val="s0"/>
        </w:rPr>
        <w:t>наличие посадочного талона, выданного перевозчиком;</w:t>
      </w:r>
    </w:p>
    <w:p w:rsidR="00000000" w:rsidRDefault="003D1D4C">
      <w:pPr>
        <w:pStyle w:val="pj"/>
      </w:pPr>
      <w:r>
        <w:rPr>
          <w:rStyle w:val="s0"/>
        </w:rPr>
        <w:t>наличие документа, подтверждающего факт оплаты стоимости электронного проездного документа;</w:t>
      </w:r>
    </w:p>
    <w:p w:rsidR="00000000" w:rsidRDefault="003D1D4C">
      <w:pPr>
        <w:pStyle w:val="pji"/>
      </w:pPr>
      <w:hyperlink r:id="rId4758" w:anchor="sub_id=206" w:history="1">
        <w:r>
          <w:rPr>
            <w:rStyle w:val="a4"/>
            <w:rFonts w:ascii="Segoe UI Symbol" w:hAnsi="Segoe UI Symbol"/>
            <w:i/>
            <w:iCs/>
            <w:color w:val="0000FF"/>
            <w:u w:val="single"/>
          </w:rPr>
          <w:t>*</w:t>
        </w:r>
      </w:hyperlink>
    </w:p>
    <w:p w:rsidR="00000000" w:rsidRDefault="003D1D4C">
      <w:pPr>
        <w:pStyle w:val="pj"/>
      </w:pPr>
      <w:r>
        <w:rPr>
          <w:rStyle w:val="s0"/>
        </w:rPr>
        <w:t>9) указана в документах, применяемых поставщиком коммунальных услуг, расчеты за которые производятся через банки;</w:t>
      </w:r>
    </w:p>
    <w:p w:rsidR="00000000" w:rsidRDefault="003D1D4C">
      <w:pPr>
        <w:pStyle w:val="pj"/>
      </w:pPr>
      <w:r>
        <w:rPr>
          <w:rStyle w:val="s0"/>
        </w:rPr>
        <w:t>10) в случаях, предусмотренных подпунктом 5) пункта 1 настоящей статьи, указана в инвентаризационн</w:t>
      </w:r>
      <w:r>
        <w:rPr>
          <w:rStyle w:val="s0"/>
        </w:rPr>
        <w:t>ой описи остатков товаров, составленной на дату постановки на регистрационный учет по налогу на добавленную стоимость, при условии ее подтверждения согласно соответствующим подпунктам настоящего пункта;</w:t>
      </w:r>
    </w:p>
    <w:p w:rsidR="00000000" w:rsidRDefault="003D1D4C">
      <w:pPr>
        <w:pStyle w:val="pji"/>
      </w:pPr>
      <w:bookmarkStart w:id="487" w:name="SUB2560211"/>
      <w:bookmarkEnd w:id="487"/>
      <w:r>
        <w:rPr>
          <w:rStyle w:val="s3"/>
        </w:rPr>
        <w:t xml:space="preserve">В подпункт 11 внесены изменения в соответствии с </w:t>
      </w:r>
      <w:hyperlink r:id="rId4759" w:anchor="sub_id=256" w:history="1">
        <w:r>
          <w:rPr>
            <w:rStyle w:val="a4"/>
            <w:i/>
            <w:iCs/>
            <w:color w:val="0000FF"/>
            <w:u w:val="single"/>
          </w:rPr>
          <w:t>Законом</w:t>
        </w:r>
      </w:hyperlink>
      <w:r>
        <w:rPr>
          <w:rStyle w:val="s3"/>
        </w:rPr>
        <w:t xml:space="preserve"> РК от 11.04.14 г. № 189-V (</w:t>
      </w:r>
      <w:hyperlink r:id="rId4760" w:anchor="sub_id=2560211" w:history="1">
        <w:r>
          <w:rPr>
            <w:rStyle w:val="a4"/>
            <w:i/>
            <w:iCs/>
            <w:color w:val="0000FF"/>
            <w:u w:val="single"/>
          </w:rPr>
          <w:t>см. стар. ред.</w:t>
        </w:r>
      </w:hyperlink>
      <w:r>
        <w:rPr>
          <w:rStyle w:val="s3"/>
        </w:rPr>
        <w:t xml:space="preserve">); </w:t>
      </w:r>
      <w:hyperlink r:id="rId4761" w:anchor="sub_id=256" w:history="1">
        <w:r>
          <w:rPr>
            <w:rStyle w:val="a4"/>
            <w:i/>
            <w:iCs/>
            <w:color w:val="0000FF"/>
            <w:u w:val="single"/>
          </w:rPr>
          <w:t>Законом</w:t>
        </w:r>
      </w:hyperlink>
      <w:r>
        <w:rPr>
          <w:rStyle w:val="s3"/>
        </w:rPr>
        <w:t xml:space="preserve"> РК от 29.09.14 г. № 239-V (</w:t>
      </w:r>
      <w:hyperlink r:id="rId4762" w:anchor="sub_id=2560211" w:history="1">
        <w:r>
          <w:rPr>
            <w:rStyle w:val="a4"/>
            <w:i/>
            <w:iCs/>
            <w:color w:val="0000FF"/>
            <w:u w:val="single"/>
          </w:rPr>
          <w:t>см. стар. ред.</w:t>
        </w:r>
      </w:hyperlink>
      <w:r>
        <w:rPr>
          <w:rStyle w:val="s3"/>
        </w:rPr>
        <w:t xml:space="preserve">); изложен в редакции </w:t>
      </w:r>
      <w:hyperlink r:id="rId4763" w:anchor="sub_id=256" w:history="1">
        <w:r>
          <w:rPr>
            <w:rStyle w:val="a4"/>
            <w:i/>
            <w:iCs/>
            <w:color w:val="0000FF"/>
            <w:u w:val="single"/>
          </w:rPr>
          <w:t>Закона</w:t>
        </w:r>
      </w:hyperlink>
      <w:r>
        <w:rPr>
          <w:rStyle w:val="s3"/>
        </w:rPr>
        <w:t xml:space="preserve"> РК от 29.12.14 г. № 269-V (введен в действие с 1 января 2015 г.) (</w:t>
      </w:r>
      <w:hyperlink r:id="rId4764" w:anchor="sub_id=2560211" w:history="1">
        <w:r>
          <w:rPr>
            <w:rStyle w:val="a4"/>
            <w:i/>
            <w:iCs/>
            <w:color w:val="0000FF"/>
            <w:u w:val="single"/>
          </w:rPr>
          <w:t>см. стар. ред.</w:t>
        </w:r>
      </w:hyperlink>
      <w:r>
        <w:rPr>
          <w:rStyle w:val="s3"/>
        </w:rPr>
        <w:t>)</w:t>
      </w:r>
    </w:p>
    <w:p w:rsidR="00000000" w:rsidRDefault="003D1D4C">
      <w:pPr>
        <w:pStyle w:val="pj"/>
      </w:pPr>
      <w:r>
        <w:rPr>
          <w:rStyle w:val="s0"/>
        </w:rPr>
        <w:t>11) указана в докуме</w:t>
      </w:r>
      <w:r>
        <w:rPr>
          <w:rStyle w:val="s0"/>
        </w:rPr>
        <w:t xml:space="preserve">нте на выпуск товаров из государственного материального резерва, выписанном структурным подразделением уполномоченного органа в области государственного материального резерва по </w:t>
      </w:r>
      <w:hyperlink r:id="rId4765" w:history="1">
        <w:r>
          <w:rPr>
            <w:rStyle w:val="a4"/>
            <w:color w:val="0000FF"/>
            <w:u w:val="single"/>
          </w:rPr>
          <w:t>форме</w:t>
        </w:r>
      </w:hyperlink>
      <w:r>
        <w:rPr>
          <w:rStyle w:val="s0"/>
        </w:rPr>
        <w:t>, устано</w:t>
      </w:r>
      <w:r>
        <w:rPr>
          <w:rStyle w:val="s0"/>
        </w:rPr>
        <w:t>вленной законодательством Республики Казахстан, с учетом положений настоящего подпункта.</w:t>
      </w:r>
    </w:p>
    <w:p w:rsidR="00000000" w:rsidRDefault="003D1D4C">
      <w:pPr>
        <w:pStyle w:val="pj"/>
      </w:pPr>
      <w:r>
        <w:rPr>
          <w:rStyle w:val="s0"/>
        </w:rPr>
        <w:t>В таком документе:</w:t>
      </w:r>
    </w:p>
    <w:p w:rsidR="00000000" w:rsidRDefault="003D1D4C">
      <w:pPr>
        <w:pStyle w:val="pj"/>
      </w:pPr>
      <w:r>
        <w:rPr>
          <w:rStyle w:val="s0"/>
        </w:rPr>
        <w:t>по товарам, обороты по реализации которых относятся к необлагаемым оборотам, указывается «Без НДС»;</w:t>
      </w:r>
    </w:p>
    <w:p w:rsidR="00000000" w:rsidRDefault="003D1D4C">
      <w:pPr>
        <w:pStyle w:val="pj"/>
      </w:pPr>
      <w:r>
        <w:rPr>
          <w:rStyle w:val="s0"/>
        </w:rPr>
        <w:t>по остальным товарам указывается сумма налога на</w:t>
      </w:r>
      <w:r>
        <w:rPr>
          <w:rStyle w:val="s0"/>
        </w:rPr>
        <w:t xml:space="preserve"> добавленную стоимость в пределах суммы налога, уплаченной при поставке данных товаров в государственный материальный резерв, и которая определена таким образом, как если бы стоимость выпускаемых товаров включала сумму налога на добавленную стоимость по ст</w:t>
      </w:r>
      <w:r>
        <w:rPr>
          <w:rStyle w:val="s0"/>
        </w:rPr>
        <w:t>авке, действующей на дату их выпуска;</w:t>
      </w:r>
    </w:p>
    <w:p w:rsidR="00000000" w:rsidRDefault="003D1D4C">
      <w:pPr>
        <w:pStyle w:val="pji"/>
      </w:pPr>
      <w:r>
        <w:rPr>
          <w:rStyle w:val="s3"/>
        </w:rPr>
        <w:t xml:space="preserve">Пункт 2 дополнен подпунктом 12 в соответствии с </w:t>
      </w:r>
      <w:hyperlink r:id="rId4766" w:anchor="sub_id=256" w:history="1">
        <w:r>
          <w:rPr>
            <w:rStyle w:val="a4"/>
            <w:i/>
            <w:iCs/>
            <w:color w:val="0000FF"/>
            <w:u w:val="single"/>
          </w:rPr>
          <w:t>Законом</w:t>
        </w:r>
      </w:hyperlink>
      <w:r>
        <w:rPr>
          <w:rStyle w:val="s3"/>
        </w:rPr>
        <w:t xml:space="preserve"> РК от 30.06.10 г. № 297-IV (введено в действие с 1 июля 2010 г.)</w:t>
      </w:r>
    </w:p>
    <w:p w:rsidR="00000000" w:rsidRDefault="003D1D4C">
      <w:pPr>
        <w:pStyle w:val="pj"/>
      </w:pPr>
      <w:r>
        <w:rPr>
          <w:rStyle w:val="s0"/>
        </w:rPr>
        <w:t xml:space="preserve">12) указана в </w:t>
      </w:r>
      <w:hyperlink r:id="rId4767" w:history="1">
        <w:r>
          <w:rPr>
            <w:rStyle w:val="a4"/>
            <w:color w:val="0000FF"/>
            <w:u w:val="single"/>
          </w:rPr>
          <w:t>декларации</w:t>
        </w:r>
      </w:hyperlink>
      <w:r>
        <w:rPr>
          <w:rStyle w:val="s0"/>
        </w:rPr>
        <w:t xml:space="preserve"> по косвенным налогам по импортированным товарам и совпадает с суммой налога на добавленную стоимость по импортированным товарам, отраженной в заявлении (заявлениях) о ввозе товаро</w:t>
      </w:r>
      <w:r>
        <w:rPr>
          <w:rStyle w:val="s0"/>
        </w:rPr>
        <w:t xml:space="preserve">в и уплате косвенных налогов, содержащем (содержащих) отметку налогового органа, предусмотренную </w:t>
      </w:r>
      <w:hyperlink w:anchor="sub276200700" w:history="1">
        <w:r>
          <w:rPr>
            <w:rStyle w:val="a4"/>
            <w:color w:val="0000FF"/>
            <w:u w:val="single"/>
          </w:rPr>
          <w:t>пунктом 7 статьи 276-20</w:t>
        </w:r>
      </w:hyperlink>
      <w:r>
        <w:rPr>
          <w:rStyle w:val="s0"/>
        </w:rPr>
        <w:t xml:space="preserve"> настоящего Кодекса, а также уплачена в установленном порядке в бюджет Республики Казахстан.</w:t>
      </w:r>
    </w:p>
    <w:p w:rsidR="00000000" w:rsidRDefault="003D1D4C">
      <w:pPr>
        <w:pStyle w:val="pji"/>
      </w:pPr>
      <w:r>
        <w:rPr>
          <w:rStyle w:val="s3"/>
        </w:rPr>
        <w:t xml:space="preserve">В пункт </w:t>
      </w:r>
      <w:r>
        <w:rPr>
          <w:rStyle w:val="s3"/>
        </w:rPr>
        <w:t xml:space="preserve">3 внесены изменения в соответствии с </w:t>
      </w:r>
      <w:hyperlink r:id="rId4768" w:anchor="sub_id=393" w:history="1">
        <w:r>
          <w:rPr>
            <w:rStyle w:val="a4"/>
            <w:i/>
            <w:iCs/>
            <w:color w:val="0000FF"/>
            <w:u w:val="single"/>
          </w:rPr>
          <w:t>Законом</w:t>
        </w:r>
      </w:hyperlink>
      <w:r>
        <w:rPr>
          <w:rStyle w:val="s3"/>
        </w:rPr>
        <w:t xml:space="preserve"> РК от 16.11.09 г. № 200-IV (введены в действие с 1 января 2009 г.) (</w:t>
      </w:r>
      <w:hyperlink r:id="rId4769" w:anchor="sub_id=2560300" w:history="1">
        <w:r>
          <w:rPr>
            <w:rStyle w:val="a4"/>
            <w:i/>
            <w:iCs/>
            <w:color w:val="0000FF"/>
            <w:u w:val="single"/>
          </w:rPr>
          <w:t>см. стар. ред.</w:t>
        </w:r>
      </w:hyperlink>
      <w:r>
        <w:rPr>
          <w:rStyle w:val="s3"/>
        </w:rPr>
        <w:t xml:space="preserve">); </w:t>
      </w:r>
      <w:hyperlink r:id="rId4770" w:anchor="sub_id=256" w:history="1">
        <w:r>
          <w:rPr>
            <w:rStyle w:val="a4"/>
            <w:i/>
            <w:iCs/>
            <w:color w:val="0000FF"/>
            <w:u w:val="single"/>
          </w:rPr>
          <w:t>Законом</w:t>
        </w:r>
      </w:hyperlink>
      <w:r>
        <w:rPr>
          <w:rStyle w:val="s3"/>
        </w:rPr>
        <w:t xml:space="preserve"> РК от 21.07.11 г. № 467-IV </w:t>
      </w:r>
      <w:hyperlink r:id="rId4771" w:history="1">
        <w:r>
          <w:rPr>
            <w:rStyle w:val="a4"/>
            <w:rFonts w:ascii="Segoe UI Symbol" w:hAnsi="Segoe UI Symbol"/>
            <w:i/>
            <w:iCs/>
            <w:color w:val="0000FF"/>
            <w:u w:val="single"/>
          </w:rPr>
          <w:t>+</w:t>
        </w:r>
      </w:hyperlink>
      <w:r>
        <w:rPr>
          <w:rStyle w:val="s3"/>
        </w:rPr>
        <w:t xml:space="preserve"> </w:t>
      </w:r>
      <w:r>
        <w:rPr>
          <w:rStyle w:val="s3"/>
        </w:rPr>
        <w:t>(введены в действие с 1 июля 2011 г.) (</w:t>
      </w:r>
      <w:hyperlink r:id="rId4772" w:anchor="sub_id=2560300" w:history="1">
        <w:r>
          <w:rPr>
            <w:rStyle w:val="a4"/>
            <w:i/>
            <w:iCs/>
            <w:color w:val="0000FF"/>
            <w:u w:val="single"/>
          </w:rPr>
          <w:t>см. стар. ред.</w:t>
        </w:r>
      </w:hyperlink>
      <w:r>
        <w:rPr>
          <w:rStyle w:val="s3"/>
        </w:rPr>
        <w:t xml:space="preserve">); </w:t>
      </w:r>
      <w:hyperlink r:id="rId4773" w:anchor="sub_id=256" w:history="1">
        <w:r>
          <w:rPr>
            <w:rStyle w:val="a4"/>
            <w:i/>
            <w:iCs/>
            <w:color w:val="0000FF"/>
            <w:u w:val="single"/>
          </w:rPr>
          <w:t>Законом</w:t>
        </w:r>
      </w:hyperlink>
      <w:r>
        <w:rPr>
          <w:rStyle w:val="s3"/>
        </w:rPr>
        <w:t xml:space="preserve"> РК от 03.12.15 г. № 432-V </w:t>
      </w:r>
      <w:r>
        <w:rPr>
          <w:rStyle w:val="s3"/>
        </w:rPr>
        <w:t>(введены в действие с 1 января 2016 г.) (</w:t>
      </w:r>
      <w:hyperlink r:id="rId4774" w:anchor="sub_id=2560300" w:history="1">
        <w:r>
          <w:rPr>
            <w:rStyle w:val="a4"/>
            <w:i/>
            <w:iCs/>
            <w:color w:val="0000FF"/>
            <w:u w:val="single"/>
          </w:rPr>
          <w:t>см. стар. ред.</w:t>
        </w:r>
      </w:hyperlink>
      <w:r>
        <w:rPr>
          <w:rStyle w:val="s3"/>
        </w:rPr>
        <w:t xml:space="preserve">); </w:t>
      </w:r>
      <w:hyperlink r:id="rId4775" w:anchor="sub_id=256" w:history="1">
        <w:r>
          <w:rPr>
            <w:rStyle w:val="a5"/>
            <w:i/>
            <w:iCs/>
          </w:rPr>
          <w:t>Законом</w:t>
        </w:r>
      </w:hyperlink>
      <w:r>
        <w:rPr>
          <w:rStyle w:val="s3"/>
        </w:rPr>
        <w:t xml:space="preserve"> РК от 30.11.16 г. № 26-V</w:t>
      </w:r>
      <w:r>
        <w:rPr>
          <w:rStyle w:val="s3"/>
        </w:rPr>
        <w:t>I (введены в действие с 1 января 2017 г.) (</w:t>
      </w:r>
      <w:hyperlink r:id="rId4776" w:anchor="sub_id=2560300" w:history="1">
        <w:r>
          <w:rPr>
            <w:rStyle w:val="a5"/>
            <w:i/>
            <w:iCs/>
          </w:rPr>
          <w:t>см. стар. ред.</w:t>
        </w:r>
      </w:hyperlink>
      <w:r>
        <w:rPr>
          <w:rStyle w:val="s3"/>
        </w:rPr>
        <w:t>)</w:t>
      </w:r>
    </w:p>
    <w:p w:rsidR="00000000" w:rsidRDefault="003D1D4C">
      <w:pPr>
        <w:pStyle w:val="pj"/>
      </w:pPr>
      <w:r>
        <w:t>3. Если иное не предусмотрено настоящей статьей, налог на добавленную стоимость относится в зачет в том налогово</w:t>
      </w:r>
      <w:r>
        <w:t>м периоде, на который приходится наиболее поздняя из следующих дат:</w:t>
      </w:r>
    </w:p>
    <w:p w:rsidR="00000000" w:rsidRDefault="003D1D4C">
      <w:pPr>
        <w:pStyle w:val="pj"/>
      </w:pPr>
      <w:r>
        <w:t>дата получения товаров, работ, услуг;</w:t>
      </w:r>
    </w:p>
    <w:p w:rsidR="00000000" w:rsidRDefault="003D1D4C">
      <w:pPr>
        <w:pStyle w:val="pj"/>
      </w:pPr>
      <w:r>
        <w:t>дата выписки счета-фактуры.</w:t>
      </w:r>
    </w:p>
    <w:p w:rsidR="00000000" w:rsidRDefault="003D1D4C">
      <w:pPr>
        <w:pStyle w:val="pj"/>
      </w:pPr>
      <w:r>
        <w:rPr>
          <w:rStyle w:val="s0"/>
        </w:rPr>
        <w:t xml:space="preserve">В случае уплаты налога на добавленную стоимость в соответствии со </w:t>
      </w:r>
      <w:hyperlink w:anchor="sub2410000" w:history="1">
        <w:r>
          <w:rPr>
            <w:rStyle w:val="a4"/>
            <w:color w:val="0000FF"/>
            <w:u w:val="single"/>
          </w:rPr>
          <w:t>статьями 241</w:t>
        </w:r>
      </w:hyperlink>
      <w:r>
        <w:rPr>
          <w:rStyle w:val="s0"/>
        </w:rPr>
        <w:t xml:space="preserve"> и </w:t>
      </w:r>
      <w:hyperlink w:anchor="sub276200000" w:history="1">
        <w:r>
          <w:rPr>
            <w:rStyle w:val="a4"/>
            <w:color w:val="0000FF"/>
            <w:u w:val="single"/>
          </w:rPr>
          <w:t>276-20</w:t>
        </w:r>
      </w:hyperlink>
      <w:r>
        <w:rPr>
          <w:rStyle w:val="s0"/>
        </w:rPr>
        <w:t xml:space="preserve"> настоящего Кодекса уплаченный налог относится в зачет в том налоговом периоде, в котором исполнено налоговое обязательство по уплате налога на добавленную стоимость. </w:t>
      </w:r>
    </w:p>
    <w:p w:rsidR="00000000" w:rsidRDefault="003D1D4C">
      <w:pPr>
        <w:pStyle w:val="pj"/>
      </w:pPr>
      <w:r>
        <w:rPr>
          <w:rStyle w:val="s0"/>
        </w:rPr>
        <w:t>В случае импорта товаров на территорию Республики Казах</w:t>
      </w:r>
      <w:r>
        <w:rPr>
          <w:rStyle w:val="s0"/>
        </w:rPr>
        <w:t>стан в соответствии с таможенным законодательством Таможенного союза и (или) таможенным законодательством Республики Казахстан уплаченный налог относится в зачет в том налоговом периоде, в котором исполнено налоговое обязательство по уплате налога на добав</w:t>
      </w:r>
      <w:r>
        <w:rPr>
          <w:rStyle w:val="s0"/>
        </w:rPr>
        <w:t>ленную стоимость.</w:t>
      </w:r>
    </w:p>
    <w:p w:rsidR="00000000" w:rsidRDefault="003D1D4C">
      <w:pPr>
        <w:pStyle w:val="pji"/>
      </w:pPr>
      <w:hyperlink r:id="rId4777"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дополнена пунктом 3-1 в соответствии с </w:t>
      </w:r>
      <w:hyperlink r:id="rId4778" w:anchor="sub_id=393" w:history="1">
        <w:r>
          <w:rPr>
            <w:rStyle w:val="a4"/>
            <w:i/>
            <w:iCs/>
            <w:color w:val="0000FF"/>
            <w:u w:val="single"/>
          </w:rPr>
          <w:t>Законом</w:t>
        </w:r>
      </w:hyperlink>
      <w:r>
        <w:rPr>
          <w:rStyle w:val="s3"/>
        </w:rPr>
        <w:t xml:space="preserve"> РК от 16.11.09 г. № 200-IV (введе</w:t>
      </w:r>
      <w:r>
        <w:rPr>
          <w:rStyle w:val="s3"/>
        </w:rPr>
        <w:t>но в действие с 1 января 2009 г.)</w:t>
      </w:r>
    </w:p>
    <w:p w:rsidR="00000000" w:rsidRDefault="003D1D4C">
      <w:pPr>
        <w:pStyle w:val="pj"/>
      </w:pPr>
      <w:r>
        <w:rPr>
          <w:rStyle w:val="s0"/>
        </w:rPr>
        <w:t>3-1. По товарам, работам, услугам, приобретенным в целях освобожденного оборота, но использованным в целях облагаемого оборота, сумма налога на добавленную стоимость по выписанным поставщиками счетам-фактурам относится в з</w:t>
      </w:r>
      <w:r>
        <w:rPr>
          <w:rStyle w:val="s0"/>
        </w:rPr>
        <w:t>ачет в том налоговом периоде, в котором они использованы в целях облагаемого оборота, по ставке, действующей на дату приобретения данных товаров, работ, услуг.</w:t>
      </w:r>
    </w:p>
    <w:p w:rsidR="00000000" w:rsidRDefault="003D1D4C">
      <w:pPr>
        <w:pStyle w:val="pji"/>
      </w:pPr>
      <w:r>
        <w:rPr>
          <w:rStyle w:val="s3"/>
        </w:rPr>
        <w:t xml:space="preserve">Статья дополнена пунктом 3-2 в соответствии с </w:t>
      </w:r>
      <w:hyperlink r:id="rId4779" w:anchor="sub_id=393" w:history="1">
        <w:r>
          <w:rPr>
            <w:rStyle w:val="a4"/>
            <w:i/>
            <w:iCs/>
            <w:color w:val="0000FF"/>
            <w:u w:val="single"/>
          </w:rPr>
          <w:t>Законом</w:t>
        </w:r>
      </w:hyperlink>
      <w:r>
        <w:rPr>
          <w:rStyle w:val="s3"/>
        </w:rPr>
        <w:t xml:space="preserve"> РК от 16.11.09 г. № 200-IV (введено в действие с 1 января 2009 г.)</w:t>
      </w:r>
    </w:p>
    <w:p w:rsidR="00000000" w:rsidRDefault="003D1D4C">
      <w:pPr>
        <w:pStyle w:val="pj"/>
      </w:pPr>
      <w:r>
        <w:rPr>
          <w:rStyle w:val="s0"/>
        </w:rPr>
        <w:t>3-2. В случае реализации объекта незавершенного строительства налог на добавленную стоимость по товарам, работам, услугам, использованным в процессе строительства данного объекта, ранее предназначенного для реализации в виде оборота, освобождаемого от нало</w:t>
      </w:r>
      <w:r>
        <w:rPr>
          <w:rStyle w:val="s0"/>
        </w:rPr>
        <w:t xml:space="preserve">га на добавленную стоимость в соответствии со </w:t>
      </w:r>
      <w:hyperlink w:anchor="sub2490000" w:history="1">
        <w:r>
          <w:rPr>
            <w:rStyle w:val="a4"/>
            <w:color w:val="0000FF"/>
            <w:u w:val="single"/>
          </w:rPr>
          <w:t>статьей 249</w:t>
        </w:r>
      </w:hyperlink>
      <w:r>
        <w:rPr>
          <w:rStyle w:val="s0"/>
        </w:rPr>
        <w:t xml:space="preserve"> настоящего Кодекса, относится в зачет по ставке, действующей на дату приобретения указанных товаров, работ, услуг, в том налоговом периоде, в котором осуществляется </w:t>
      </w:r>
      <w:r>
        <w:rPr>
          <w:rStyle w:val="s0"/>
        </w:rPr>
        <w:t>реализация объекта незавершенного строительства.</w:t>
      </w:r>
    </w:p>
    <w:p w:rsidR="00000000" w:rsidRDefault="003D1D4C">
      <w:pPr>
        <w:pStyle w:val="pji"/>
      </w:pPr>
      <w:bookmarkStart w:id="488" w:name="SUB256030300"/>
      <w:bookmarkEnd w:id="488"/>
      <w:r>
        <w:rPr>
          <w:rStyle w:val="s3"/>
        </w:rPr>
        <w:t xml:space="preserve">Статья дополнена пунктом 3-3 в соответствии с </w:t>
      </w:r>
      <w:hyperlink r:id="rId4780" w:anchor="sub_id=256"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3-3. П</w:t>
      </w:r>
      <w:r>
        <w:rPr>
          <w:rStyle w:val="s0"/>
        </w:rPr>
        <w:t xml:space="preserve">лательщик налога на добавленную стоимость, осуществляющий строительство жилого здания, вправе в налоговом периоде, в котором наступил случай, предусмотренный </w:t>
      </w:r>
      <w:hyperlink w:anchor="sub2490000" w:history="1">
        <w:r>
          <w:rPr>
            <w:rStyle w:val="a4"/>
            <w:color w:val="0000FF"/>
            <w:u w:val="single"/>
          </w:rPr>
          <w:t>подпунктом 3) пункта 1 статьи 249</w:t>
        </w:r>
      </w:hyperlink>
      <w:r>
        <w:rPr>
          <w:rStyle w:val="s0"/>
        </w:rPr>
        <w:t xml:space="preserve"> настоящего Кодекса, но не ранее</w:t>
      </w:r>
      <w:r>
        <w:rPr>
          <w:rStyle w:val="s0"/>
        </w:rPr>
        <w:t xml:space="preserve"> даты приемки в эксплуатацию жилого здания государственной приемочной или приемочной комиссией, отнести в зачет сумму налога на добавленную стоимость по товарам, работам, услугам, использованным на строительство нежилого помещения, являющегося частью таког</w:t>
      </w:r>
      <w:r>
        <w:rPr>
          <w:rStyle w:val="s0"/>
        </w:rPr>
        <w:t>о жилого здания, определенного по следующей формуле:</w:t>
      </w:r>
    </w:p>
    <w:p w:rsidR="00000000" w:rsidRDefault="003D1D4C">
      <w:pPr>
        <w:pStyle w:val="pj"/>
      </w:pPr>
      <w:r>
        <w:rPr>
          <w:rStyle w:val="s0"/>
        </w:rPr>
        <w:t>НДСнп = НДСжз * Sнп / Sжз,</w:t>
      </w:r>
    </w:p>
    <w:p w:rsidR="00000000" w:rsidRDefault="003D1D4C">
      <w:pPr>
        <w:pStyle w:val="pj"/>
      </w:pPr>
      <w:r>
        <w:rPr>
          <w:rStyle w:val="s0"/>
        </w:rPr>
        <w:t>где:</w:t>
      </w:r>
    </w:p>
    <w:p w:rsidR="00000000" w:rsidRDefault="003D1D4C">
      <w:pPr>
        <w:pStyle w:val="pj"/>
      </w:pPr>
      <w:r>
        <w:rPr>
          <w:rStyle w:val="s0"/>
        </w:rPr>
        <w:t>НДСнп - сумма налога на добавленную стоимость, подлежащего отнесению в зачет по нежилому помещению, являющемуся частью жилого здания;</w:t>
      </w:r>
    </w:p>
    <w:p w:rsidR="00000000" w:rsidRDefault="003D1D4C">
      <w:pPr>
        <w:pStyle w:val="pj"/>
      </w:pPr>
      <w:r>
        <w:rPr>
          <w:rStyle w:val="s0"/>
        </w:rPr>
        <w:t>НДСжз - сумма налога на добавленную с</w:t>
      </w:r>
      <w:r>
        <w:rPr>
          <w:rStyle w:val="s0"/>
        </w:rPr>
        <w:t>тоимость по товарам, работам, услугам, использованным на строительство жилого здания;</w:t>
      </w:r>
    </w:p>
    <w:p w:rsidR="00000000" w:rsidRDefault="003D1D4C">
      <w:pPr>
        <w:pStyle w:val="pj"/>
      </w:pPr>
      <w:r>
        <w:rPr>
          <w:rStyle w:val="s0"/>
        </w:rPr>
        <w:t>Sнп - площадь нежилых помещений в жилом здании;</w:t>
      </w:r>
    </w:p>
    <w:p w:rsidR="00000000" w:rsidRDefault="003D1D4C">
      <w:pPr>
        <w:pStyle w:val="pj"/>
      </w:pPr>
      <w:r>
        <w:rPr>
          <w:rStyle w:val="s0"/>
        </w:rPr>
        <w:t>Sжз - общая площадь жилого здания.</w:t>
      </w:r>
    </w:p>
    <w:p w:rsidR="00000000" w:rsidRDefault="003D1D4C">
      <w:pPr>
        <w:pStyle w:val="pji"/>
      </w:pPr>
      <w:r>
        <w:rPr>
          <w:rStyle w:val="s3"/>
        </w:rPr>
        <w:t xml:space="preserve">Статья дополнена пунктом 3-4 в соответствии с </w:t>
      </w:r>
      <w:hyperlink r:id="rId4781" w:anchor="sub_id=256" w:history="1">
        <w:r>
          <w:rPr>
            <w:rStyle w:val="a4"/>
            <w:i/>
            <w:iCs/>
            <w:color w:val="0000FF"/>
            <w:u w:val="single"/>
          </w:rPr>
          <w:t>Законом</w:t>
        </w:r>
      </w:hyperlink>
      <w:r>
        <w:rPr>
          <w:rStyle w:val="s3"/>
        </w:rPr>
        <w:t xml:space="preserve"> РК от 28.11.14 г. № 257-V (введено в действие с 1 января 2015 г.) (см. </w:t>
      </w:r>
      <w:hyperlink r:id="rId4782" w:anchor="sub_id=256030400" w:history="1">
        <w:r>
          <w:rPr>
            <w:rStyle w:val="a4"/>
            <w:i/>
            <w:iCs/>
            <w:color w:val="0000FF"/>
            <w:u w:val="single"/>
          </w:rPr>
          <w:t>редакцию</w:t>
        </w:r>
      </w:hyperlink>
      <w:r>
        <w:rPr>
          <w:rStyle w:val="s3"/>
        </w:rPr>
        <w:t xml:space="preserve">, </w:t>
      </w:r>
      <w:hyperlink r:id="rId4783" w:anchor="sub_id=90000" w:history="1">
        <w:r>
          <w:rPr>
            <w:rStyle w:val="a4"/>
            <w:i/>
            <w:iCs/>
            <w:color w:val="0000FF"/>
            <w:u w:val="single"/>
          </w:rPr>
          <w:t>действовавшую</w:t>
        </w:r>
      </w:hyperlink>
      <w:r>
        <w:rPr>
          <w:rStyle w:val="s3"/>
        </w:rPr>
        <w:t xml:space="preserve"> с 1 января 2014 г. до 1 января 2015 г.); изложен в редакции </w:t>
      </w:r>
      <w:hyperlink r:id="rId4784" w:anchor="sub_id=256" w:history="1">
        <w:r>
          <w:rPr>
            <w:rStyle w:val="a5"/>
            <w:i/>
            <w:iCs/>
          </w:rPr>
          <w:t>Закона</w:t>
        </w:r>
      </w:hyperlink>
      <w:r>
        <w:rPr>
          <w:rStyle w:val="s3"/>
        </w:rPr>
        <w:t xml:space="preserve"> РК от 30.11.16 г. № 26-VI (введено в действие с 1 я</w:t>
      </w:r>
      <w:r>
        <w:rPr>
          <w:rStyle w:val="s3"/>
        </w:rPr>
        <w:t>нваря 2017 г.) (</w:t>
      </w:r>
      <w:hyperlink r:id="rId4785" w:anchor="sub_id=256030400" w:history="1">
        <w:r>
          <w:rPr>
            <w:rStyle w:val="a5"/>
            <w:i/>
            <w:iCs/>
          </w:rPr>
          <w:t>см. стар. ред.</w:t>
        </w:r>
      </w:hyperlink>
      <w:r>
        <w:rPr>
          <w:rStyle w:val="s3"/>
        </w:rPr>
        <w:t>)</w:t>
      </w:r>
    </w:p>
    <w:p w:rsidR="00000000" w:rsidRDefault="003D1D4C">
      <w:pPr>
        <w:pStyle w:val="pj"/>
      </w:pPr>
      <w:r>
        <w:t xml:space="preserve">3-4. По работам, услугам, предусмотренным в </w:t>
      </w:r>
      <w:hyperlink w:anchor="sub2370200" w:history="1">
        <w:r>
          <w:rPr>
            <w:rStyle w:val="a5"/>
          </w:rPr>
          <w:t>пункте 2 статьи 237</w:t>
        </w:r>
      </w:hyperlink>
      <w:r>
        <w:t xml:space="preserve"> </w:t>
      </w:r>
      <w:r>
        <w:t>настоящего Кодекса (за исключением случаев, когда выписка счета-фактуры в соответствии с настоящим Кодексом не требуется), налог на добавленную стоимость относится в зачет в том налоговом периоде, на который приходится выписка счета-фактуры.</w:t>
      </w:r>
    </w:p>
    <w:p w:rsidR="00000000" w:rsidRDefault="003D1D4C">
      <w:pPr>
        <w:pStyle w:val="pji"/>
      </w:pPr>
      <w:r>
        <w:rPr>
          <w:rStyle w:val="s3"/>
        </w:rPr>
        <w:t>Пункт 4 изложе</w:t>
      </w:r>
      <w:r>
        <w:rPr>
          <w:rStyle w:val="s3"/>
        </w:rPr>
        <w:t xml:space="preserve">н в редакции </w:t>
      </w:r>
      <w:hyperlink r:id="rId4786" w:anchor="sub_id=393" w:history="1">
        <w:r>
          <w:rPr>
            <w:rStyle w:val="a4"/>
            <w:i/>
            <w:iCs/>
            <w:color w:val="0000FF"/>
            <w:u w:val="single"/>
          </w:rPr>
          <w:t>Закона</w:t>
        </w:r>
      </w:hyperlink>
      <w:r>
        <w:rPr>
          <w:rStyle w:val="s3"/>
        </w:rPr>
        <w:t xml:space="preserve"> РК от 16.11.09 г. № 200-IV (введено в действие с 1 января 2009 г.) (</w:t>
      </w:r>
      <w:hyperlink r:id="rId4787" w:anchor="sub_id=2560400" w:history="1">
        <w:r>
          <w:rPr>
            <w:rStyle w:val="a4"/>
            <w:i/>
            <w:iCs/>
            <w:color w:val="0000FF"/>
            <w:u w:val="single"/>
          </w:rPr>
          <w:t>см</w:t>
        </w:r>
        <w:r>
          <w:rPr>
            <w:rStyle w:val="a4"/>
            <w:i/>
            <w:iCs/>
            <w:color w:val="0000FF"/>
            <w:u w:val="single"/>
          </w:rPr>
          <w:t>. стар. ред.</w:t>
        </w:r>
      </w:hyperlink>
      <w:r>
        <w:rPr>
          <w:rStyle w:val="s3"/>
        </w:rPr>
        <w:t xml:space="preserve">); внесены изменения в соответствии с </w:t>
      </w:r>
      <w:hyperlink r:id="rId4788" w:anchor="sub_id=256" w:history="1">
        <w:r>
          <w:rPr>
            <w:rStyle w:val="a5"/>
            <w:i/>
            <w:iCs/>
          </w:rPr>
          <w:t>Законом</w:t>
        </w:r>
      </w:hyperlink>
      <w:r>
        <w:rPr>
          <w:rStyle w:val="s3"/>
        </w:rPr>
        <w:t xml:space="preserve"> РК от 30.11.16 г. № 26-VI (введены в действие с 1 января 2017 г.) (</w:t>
      </w:r>
      <w:hyperlink r:id="rId4789" w:anchor="sub_id=2560400" w:history="1">
        <w:r>
          <w:rPr>
            <w:rStyle w:val="a5"/>
            <w:i/>
            <w:iCs/>
          </w:rPr>
          <w:t>см. стар. ред.</w:t>
        </w:r>
      </w:hyperlink>
      <w:r>
        <w:rPr>
          <w:rStyle w:val="s3"/>
        </w:rPr>
        <w:t>)</w:t>
      </w:r>
    </w:p>
    <w:p w:rsidR="00000000" w:rsidRDefault="003D1D4C">
      <w:pPr>
        <w:pStyle w:val="pj"/>
      </w:pPr>
      <w:r>
        <w:t xml:space="preserve">4. Если выписка счета-фактуры осуществлена после даты совершения оборота по реализации товаров, работ, услуг в случае, предусмотренном </w:t>
      </w:r>
      <w:hyperlink w:anchor="sub263070100" w:history="1">
        <w:r>
          <w:rPr>
            <w:rStyle w:val="a5"/>
          </w:rPr>
          <w:t>пунктом 7-1 статьи 263</w:t>
        </w:r>
      </w:hyperlink>
      <w:r>
        <w:t xml:space="preserve"> настоящего К</w:t>
      </w:r>
      <w:r>
        <w:t>одекса, налог на добавленную стоимость относится в зачет в том налоговом периоде, на который приходится дата выписки счета-фактуры.</w:t>
      </w:r>
    </w:p>
    <w:p w:rsidR="00000000" w:rsidRDefault="003D1D4C">
      <w:pPr>
        <w:pStyle w:val="pj"/>
      </w:pPr>
      <w:r>
        <w:rPr>
          <w:rStyle w:val="s0"/>
        </w:rPr>
        <w:t xml:space="preserve">В случаях, указанных в </w:t>
      </w:r>
      <w:hyperlink w:anchor="sub2632000" w:history="1">
        <w:r>
          <w:rPr>
            <w:rStyle w:val="a4"/>
            <w:color w:val="0000FF"/>
            <w:u w:val="single"/>
          </w:rPr>
          <w:t>пункте 20 статьи 263</w:t>
        </w:r>
      </w:hyperlink>
      <w:r>
        <w:rPr>
          <w:rStyle w:val="s0"/>
        </w:rPr>
        <w:t xml:space="preserve"> настоящего Кодекса, налог на добавленную стоимо</w:t>
      </w:r>
      <w:r>
        <w:rPr>
          <w:rStyle w:val="s0"/>
        </w:rPr>
        <w:t xml:space="preserve">сть относится в зачет лизингополучателем в том налоговом периоде, на который приходится дата совершения оборота по реализации лизингодателем, указанная в </w:t>
      </w:r>
      <w:hyperlink w:anchor="sub2370600" w:history="1">
        <w:r>
          <w:rPr>
            <w:rStyle w:val="a4"/>
            <w:color w:val="0000FF"/>
            <w:u w:val="single"/>
          </w:rPr>
          <w:t>пункте 6 статьи 237</w:t>
        </w:r>
      </w:hyperlink>
      <w:r>
        <w:rPr>
          <w:rStyle w:val="s0"/>
        </w:rPr>
        <w:t xml:space="preserve"> настоящего Кодекса.</w:t>
      </w:r>
    </w:p>
    <w:p w:rsidR="00000000" w:rsidRDefault="003D1D4C">
      <w:pPr>
        <w:pStyle w:val="pj"/>
      </w:pPr>
      <w:r>
        <w:rPr>
          <w:rStyle w:val="s0"/>
        </w:rPr>
        <w:t xml:space="preserve">5. При наличии у плательщика </w:t>
      </w:r>
      <w:r>
        <w:rPr>
          <w:rStyle w:val="s0"/>
        </w:rPr>
        <w:t xml:space="preserve">налога на добавленную стоимость облагаемых и необлагаемых оборотов, в том числе освобожденных от налога на добавленную стоимость, налог на добавленную стоимость относится в зачет в порядке, предусмотренном </w:t>
      </w:r>
      <w:hyperlink w:anchor="sub2600000" w:history="1">
        <w:r>
          <w:rPr>
            <w:rStyle w:val="a4"/>
            <w:color w:val="0000FF"/>
            <w:u w:val="single"/>
          </w:rPr>
          <w:t>статьей 260</w:t>
        </w:r>
      </w:hyperlink>
      <w:r>
        <w:rPr>
          <w:rStyle w:val="s0"/>
        </w:rPr>
        <w:t xml:space="preserve"> насто</w:t>
      </w:r>
      <w:r>
        <w:rPr>
          <w:rStyle w:val="s0"/>
        </w:rPr>
        <w:t>ящего Кодекса.</w:t>
      </w:r>
    </w:p>
    <w:p w:rsidR="00000000" w:rsidRDefault="003D1D4C">
      <w:pPr>
        <w:pStyle w:val="pji"/>
      </w:pPr>
      <w:r>
        <w:rPr>
          <w:rStyle w:val="s3"/>
        </w:rPr>
        <w:t xml:space="preserve">Статья дополнена пунктом 6 в соответствии с </w:t>
      </w:r>
      <w:hyperlink r:id="rId4790" w:anchor="sub_id=256"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6. Зачет по налогу на добавленную стоимост</w:t>
      </w:r>
      <w:r>
        <w:rPr>
          <w:rStyle w:val="s0"/>
        </w:rPr>
        <w:t xml:space="preserve">ь подлежит уменьшению в размере суммы, отнесенной на вычеты в соответствии с </w:t>
      </w:r>
      <w:hyperlink w:anchor="sub1001300" w:history="1">
        <w:r>
          <w:rPr>
            <w:rStyle w:val="a4"/>
            <w:color w:val="0000FF"/>
            <w:u w:val="single"/>
          </w:rPr>
          <w:t>пунктом 13 статьи 100</w:t>
        </w:r>
      </w:hyperlink>
      <w:r>
        <w:rPr>
          <w:rStyle w:val="s0"/>
        </w:rPr>
        <w:t xml:space="preserve"> настоящего Кодекса, в случае, если налогоплательщик, состоящий в государственной базе налогоплательщиков, после снятия с рег</w:t>
      </w:r>
      <w:r>
        <w:rPr>
          <w:rStyle w:val="s0"/>
        </w:rPr>
        <w:t>истрационного учета по налогу на добавленную стоимость применил пункт 13 статьи 100 настоящего Кодекса.</w:t>
      </w:r>
    </w:p>
    <w:p w:rsidR="00000000" w:rsidRDefault="003D1D4C">
      <w:pPr>
        <w:pStyle w:val="pji"/>
      </w:pPr>
      <w:hyperlink r:id="rId4791" w:anchor="sub_id=205"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дополнена пунктом 7 в соответствии с </w:t>
      </w:r>
      <w:hyperlink r:id="rId4792" w:anchor="sub_id=256" w:history="1">
        <w:r>
          <w:rPr>
            <w:rStyle w:val="a4"/>
            <w:i/>
            <w:iCs/>
            <w:color w:val="0000FF"/>
            <w:u w:val="single"/>
          </w:rPr>
          <w:t>Законом</w:t>
        </w:r>
      </w:hyperlink>
      <w:r>
        <w:rPr>
          <w:rStyle w:val="s3"/>
        </w:rPr>
        <w:t xml:space="preserve"> РК от 28.11.14 г. № 257-V (введено в действие с 1 июля 2014 г.)</w:t>
      </w:r>
    </w:p>
    <w:p w:rsidR="00000000" w:rsidRDefault="003D1D4C">
      <w:pPr>
        <w:pStyle w:val="pj"/>
      </w:pPr>
      <w:r>
        <w:rPr>
          <w:rStyle w:val="s0"/>
        </w:rPr>
        <w:t>7. Для целей отнесения в зачет налога на добавленную стоимость в счете-фактуре, выписанном в электронно</w:t>
      </w:r>
      <w:r>
        <w:rPr>
          <w:rStyle w:val="s0"/>
        </w:rPr>
        <w:t xml:space="preserve">й форме, указание в отношении получателя товаров, работ, услуг реквизитов, предусмотренных в подпунктах 2-1) и 3) </w:t>
      </w:r>
      <w:hyperlink w:anchor="sub2630500" w:history="1">
        <w:r>
          <w:rPr>
            <w:rStyle w:val="a4"/>
            <w:color w:val="0000FF"/>
            <w:u w:val="single"/>
          </w:rPr>
          <w:t>пункта 5 статьи 263</w:t>
        </w:r>
      </w:hyperlink>
      <w:r>
        <w:rPr>
          <w:rStyle w:val="s0"/>
        </w:rPr>
        <w:t xml:space="preserve"> настоящего Кодекса, не является обязательным.</w:t>
      </w:r>
    </w:p>
    <w:p w:rsidR="00000000" w:rsidRDefault="003D1D4C">
      <w:pPr>
        <w:pStyle w:val="pji"/>
      </w:pPr>
      <w:r>
        <w:rPr>
          <w:rStyle w:val="s3"/>
        </w:rPr>
        <w:t>Статья дополнена пунктом 8 в соответствии с</w:t>
      </w:r>
      <w:r>
        <w:rPr>
          <w:rStyle w:val="s3"/>
        </w:rPr>
        <w:t xml:space="preserve"> </w:t>
      </w:r>
      <w:hyperlink r:id="rId4793" w:anchor="sub_id=256"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8. Для целей настоящего раздела при наличии нескольких оснований для отнесения в зачет сумм налога н</w:t>
      </w:r>
      <w:r>
        <w:rPr>
          <w:rStyle w:val="s0"/>
        </w:rPr>
        <w:t>а добавленную стоимость, подлежащих уплате за полученные товары, работы, услуги, зачет суммы налога на добавленную стоимость производится однократно по наиболее раннему основанию.</w:t>
      </w:r>
    </w:p>
    <w:p w:rsidR="00000000" w:rsidRDefault="003D1D4C">
      <w:pPr>
        <w:pStyle w:val="pji"/>
      </w:pPr>
      <w:hyperlink r:id="rId4794"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489" w:name="SUB2570000"/>
      <w:bookmarkEnd w:id="489"/>
      <w:r>
        <w:rPr>
          <w:rStyle w:val="s3"/>
        </w:rPr>
        <w:t>Стат</w:t>
      </w:r>
      <w:r>
        <w:rPr>
          <w:rStyle w:val="s3"/>
        </w:rPr>
        <w:t xml:space="preserve">ья 257 изложена в редакции </w:t>
      </w:r>
      <w:hyperlink r:id="rId4795" w:anchor="sub_id=394" w:history="1">
        <w:r>
          <w:rPr>
            <w:rStyle w:val="a4"/>
            <w:i/>
            <w:iCs/>
            <w:color w:val="0000FF"/>
            <w:u w:val="single"/>
          </w:rPr>
          <w:t>Закона</w:t>
        </w:r>
      </w:hyperlink>
      <w:r>
        <w:rPr>
          <w:rStyle w:val="s3"/>
        </w:rPr>
        <w:t xml:space="preserve"> РК от 16.11.09 г. № 200-IV (введено в действие с 1 января 2009 г.) (</w:t>
      </w:r>
      <w:hyperlink r:id="rId4796" w:anchor="sub_id=257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257. Налог на добавленную стоимость, не подлежащий отнесению в зачет</w:t>
      </w:r>
    </w:p>
    <w:p w:rsidR="00000000" w:rsidRDefault="003D1D4C">
      <w:pPr>
        <w:pStyle w:val="pji"/>
      </w:pPr>
      <w:r>
        <w:rPr>
          <w:rStyle w:val="s3"/>
        </w:rPr>
        <w:t xml:space="preserve">В пункт 1 внесены изменения в соответствии с </w:t>
      </w:r>
      <w:hyperlink r:id="rId4797" w:anchor="sub_id=6257" w:history="1">
        <w:r>
          <w:rPr>
            <w:rStyle w:val="a5"/>
            <w:i/>
            <w:iCs/>
          </w:rPr>
          <w:t>Законом</w:t>
        </w:r>
      </w:hyperlink>
      <w:r>
        <w:rPr>
          <w:rStyle w:val="s3"/>
        </w:rPr>
        <w:t xml:space="preserve"> РК от 21.06.12 г.</w:t>
      </w:r>
      <w:r>
        <w:rPr>
          <w:rStyle w:val="s3"/>
        </w:rPr>
        <w:t xml:space="preserve"> № 19-V (введены в действие с 1 января 2013 г.) (</w:t>
      </w:r>
      <w:hyperlink r:id="rId4798" w:anchor="sub_id=2570000" w:history="1">
        <w:r>
          <w:rPr>
            <w:rStyle w:val="a5"/>
            <w:i/>
            <w:iCs/>
          </w:rPr>
          <w:t>см. стар. ред.</w:t>
        </w:r>
      </w:hyperlink>
      <w:r>
        <w:rPr>
          <w:rStyle w:val="s3"/>
        </w:rPr>
        <w:t xml:space="preserve">); </w:t>
      </w:r>
      <w:hyperlink r:id="rId4799" w:anchor="sub_id=257" w:history="1">
        <w:r>
          <w:rPr>
            <w:rStyle w:val="a5"/>
            <w:i/>
            <w:iCs/>
          </w:rPr>
          <w:t>Законом</w:t>
        </w:r>
      </w:hyperlink>
      <w:r>
        <w:rPr>
          <w:rStyle w:val="s3"/>
        </w:rPr>
        <w:t xml:space="preserve"> РК от 26.12.12 г</w:t>
      </w:r>
      <w:r>
        <w:rPr>
          <w:rStyle w:val="s3"/>
        </w:rPr>
        <w:t xml:space="preserve">. № 61-V </w:t>
      </w:r>
      <w:hyperlink r:id="rId4800" w:history="1">
        <w:r>
          <w:rPr>
            <w:rStyle w:val="a4"/>
            <w:rFonts w:ascii="Segoe UI Symbol" w:hAnsi="Segoe UI Symbol"/>
            <w:i/>
            <w:iCs/>
            <w:color w:val="0000FF"/>
            <w:u w:val="single"/>
          </w:rPr>
          <w:t>+</w:t>
        </w:r>
      </w:hyperlink>
      <w:r>
        <w:rPr>
          <w:rStyle w:val="s3"/>
        </w:rPr>
        <w:t xml:space="preserve"> (введены в действие с 1 января 2014 г.) (</w:t>
      </w:r>
      <w:hyperlink r:id="rId4801" w:anchor="sub_id=2570000" w:history="1">
        <w:r>
          <w:rPr>
            <w:rStyle w:val="a5"/>
            <w:i/>
            <w:iCs/>
          </w:rPr>
          <w:t>см. стар. ред.</w:t>
        </w:r>
      </w:hyperlink>
      <w:r>
        <w:rPr>
          <w:rStyle w:val="s3"/>
        </w:rPr>
        <w:t>)</w:t>
      </w:r>
    </w:p>
    <w:p w:rsidR="00000000" w:rsidRDefault="003D1D4C">
      <w:pPr>
        <w:pStyle w:val="pj"/>
      </w:pPr>
      <w:r>
        <w:rPr>
          <w:rStyle w:val="s0"/>
        </w:rPr>
        <w:t xml:space="preserve">1. Если иное не установлено настоящей статьей, налог на добавленную стоимость не зачитывается и учитывается в порядке, установленном </w:t>
      </w:r>
      <w:hyperlink w:anchor="sub1001200" w:history="1">
        <w:r>
          <w:rPr>
            <w:rStyle w:val="a4"/>
            <w:color w:val="0000FF"/>
            <w:u w:val="single"/>
          </w:rPr>
          <w:t>пунктом 12 статьи 100</w:t>
        </w:r>
      </w:hyperlink>
      <w:r>
        <w:rPr>
          <w:rStyle w:val="s0"/>
        </w:rPr>
        <w:t xml:space="preserve"> настоящего Кодекса, если подлежит уплате в связи с получением:</w:t>
      </w:r>
    </w:p>
    <w:p w:rsidR="00000000" w:rsidRDefault="003D1D4C">
      <w:pPr>
        <w:pStyle w:val="pji"/>
      </w:pPr>
      <w:r>
        <w:rPr>
          <w:rStyle w:val="s3"/>
        </w:rPr>
        <w:t>Подпу</w:t>
      </w:r>
      <w:r>
        <w:rPr>
          <w:rStyle w:val="s3"/>
        </w:rPr>
        <w:t xml:space="preserve">нкт 1 изложен в редакции </w:t>
      </w:r>
      <w:hyperlink r:id="rId4802" w:anchor="sub_id=6257" w:history="1">
        <w:r>
          <w:rPr>
            <w:rStyle w:val="a5"/>
            <w:i/>
            <w:iCs/>
          </w:rPr>
          <w:t>Закона</w:t>
        </w:r>
      </w:hyperlink>
      <w:r>
        <w:rPr>
          <w:rStyle w:val="s3"/>
        </w:rPr>
        <w:t xml:space="preserve"> РК от 21.06.12 г. № 19-V </w:t>
      </w:r>
      <w:hyperlink r:id="rId4803" w:history="1">
        <w:r>
          <w:rPr>
            <w:rStyle w:val="a4"/>
            <w:rFonts w:ascii="Segoe UI Symbol" w:hAnsi="Segoe UI Symbol"/>
            <w:i/>
            <w:iCs/>
            <w:color w:val="0000FF"/>
            <w:u w:val="single"/>
          </w:rPr>
          <w:t>+</w:t>
        </w:r>
      </w:hyperlink>
      <w:r>
        <w:rPr>
          <w:rStyle w:val="s3"/>
        </w:rPr>
        <w:t xml:space="preserve"> (введено в действие с 1 января 2013 г.) (</w:t>
      </w:r>
      <w:hyperlink r:id="rId4804" w:anchor="sub_id=2570000" w:history="1">
        <w:r>
          <w:rPr>
            <w:rStyle w:val="a5"/>
            <w:i/>
            <w:iCs/>
          </w:rPr>
          <w:t>см. стар. ред.</w:t>
        </w:r>
      </w:hyperlink>
      <w:r>
        <w:rPr>
          <w:rStyle w:val="s3"/>
        </w:rPr>
        <w:t xml:space="preserve">); внесены изменения в соответствии с </w:t>
      </w:r>
      <w:hyperlink r:id="rId4805" w:anchor="sub_id=257" w:history="1">
        <w:r>
          <w:rPr>
            <w:rStyle w:val="a5"/>
            <w:i/>
            <w:iCs/>
          </w:rPr>
          <w:t>Законом</w:t>
        </w:r>
      </w:hyperlink>
      <w:r>
        <w:rPr>
          <w:rStyle w:val="s3"/>
        </w:rPr>
        <w:t xml:space="preserve"> РК от 21.07.15 г. № 337-V (введены в де</w:t>
      </w:r>
      <w:r>
        <w:rPr>
          <w:rStyle w:val="s3"/>
        </w:rPr>
        <w:t>йствие с 1 января 2011 г.) (</w:t>
      </w:r>
      <w:hyperlink r:id="rId4806" w:anchor="sub_id=2570000" w:history="1">
        <w:r>
          <w:rPr>
            <w:rStyle w:val="a5"/>
            <w:i/>
            <w:iCs/>
          </w:rPr>
          <w:t>см. стар. ред.</w:t>
        </w:r>
      </w:hyperlink>
      <w:r>
        <w:rPr>
          <w:rStyle w:val="s3"/>
        </w:rPr>
        <w:t>)</w:t>
      </w:r>
    </w:p>
    <w:p w:rsidR="00000000" w:rsidRDefault="003D1D4C">
      <w:pPr>
        <w:pStyle w:val="pj"/>
      </w:pPr>
      <w:r>
        <w:rPr>
          <w:rStyle w:val="s0"/>
        </w:rPr>
        <w:t>1) товаров, работ, услуг, используемых не в целях облагаемого оборота, если иное не предусмотрено настоящим подпунктом.</w:t>
      </w:r>
    </w:p>
    <w:p w:rsidR="00000000" w:rsidRDefault="003D1D4C">
      <w:pPr>
        <w:pStyle w:val="pj"/>
      </w:pPr>
      <w:r>
        <w:rPr>
          <w:rStyle w:val="s0"/>
        </w:rPr>
        <w:t>Налог н</w:t>
      </w:r>
      <w:r>
        <w:rPr>
          <w:rStyle w:val="s0"/>
        </w:rPr>
        <w:t>а добавленную стоимость относится в зачет, если подлежит уплате в связи с получением товаров, работ, услуг, предназначенных для использования (использованных) для целей необлагаемого оборота, в связи с наличием которого налогоплательщиком применен (будет п</w:t>
      </w:r>
      <w:r>
        <w:rPr>
          <w:rStyle w:val="s0"/>
        </w:rPr>
        <w:t xml:space="preserve">рименен) пропорциональный метод в соответствии со </w:t>
      </w:r>
      <w:hyperlink w:anchor="sub2600000" w:history="1">
        <w:r>
          <w:rPr>
            <w:rStyle w:val="a4"/>
            <w:color w:val="0000FF"/>
            <w:u w:val="single"/>
          </w:rPr>
          <w:t>статьями 260 и 261</w:t>
        </w:r>
      </w:hyperlink>
      <w:r>
        <w:rPr>
          <w:rStyle w:val="s0"/>
        </w:rPr>
        <w:t xml:space="preserve"> настоящего Кодекса.</w:t>
      </w:r>
    </w:p>
    <w:p w:rsidR="00000000" w:rsidRDefault="003D1D4C">
      <w:pPr>
        <w:pStyle w:val="pj"/>
      </w:pPr>
      <w:r>
        <w:rPr>
          <w:rStyle w:val="s0"/>
        </w:rPr>
        <w:t xml:space="preserve">По деятельности автономных организаций образования, определенных </w:t>
      </w:r>
      <w:hyperlink w:anchor="sub135010000" w:history="1">
        <w:r>
          <w:rPr>
            <w:rStyle w:val="a4"/>
            <w:color w:val="0000FF"/>
            <w:u w:val="single"/>
          </w:rPr>
          <w:t>пунктом 1 статьи 135-1</w:t>
        </w:r>
      </w:hyperlink>
      <w:r>
        <w:rPr>
          <w:rStyle w:val="s0"/>
        </w:rPr>
        <w:t xml:space="preserve"> настоящего </w:t>
      </w:r>
      <w:r>
        <w:rPr>
          <w:rStyle w:val="s0"/>
        </w:rPr>
        <w:t xml:space="preserve">Кодекса, финансирование которых обеспечивается за счет целевого вклада, предусмотренного </w:t>
      </w:r>
      <w:hyperlink r:id="rId4807" w:history="1">
        <w:r>
          <w:rPr>
            <w:rStyle w:val="a4"/>
            <w:color w:val="0000FF"/>
            <w:u w:val="single"/>
          </w:rPr>
          <w:t>бюджетным законодательством</w:t>
        </w:r>
      </w:hyperlink>
      <w:r>
        <w:rPr>
          <w:rStyle w:val="s0"/>
        </w:rPr>
        <w:t xml:space="preserve"> Республики Казахстан, в зачет не относится налог на добавленную стоимость </w:t>
      </w:r>
      <w:r>
        <w:rPr>
          <w:rStyle w:val="s0"/>
        </w:rPr>
        <w:t>по товарам, работам, услугам, приобретенным за счет средств целевого вклада;</w:t>
      </w:r>
    </w:p>
    <w:p w:rsidR="00000000" w:rsidRDefault="003D1D4C">
      <w:pPr>
        <w:pStyle w:val="pji"/>
      </w:pPr>
      <w:r>
        <w:rPr>
          <w:rStyle w:val="s3"/>
        </w:rPr>
        <w:t xml:space="preserve">В подпункт 2 внесены изменения в соответствии с </w:t>
      </w:r>
      <w:hyperlink r:id="rId4808" w:anchor="sub_id=257" w:history="1">
        <w:r>
          <w:rPr>
            <w:rStyle w:val="a4"/>
            <w:i/>
            <w:iCs/>
            <w:color w:val="0000FF"/>
            <w:u w:val="single"/>
          </w:rPr>
          <w:t>Законом</w:t>
        </w:r>
      </w:hyperlink>
      <w:r>
        <w:rPr>
          <w:rStyle w:val="s3"/>
        </w:rPr>
        <w:t xml:space="preserve"> </w:t>
      </w:r>
      <w:r>
        <w:rPr>
          <w:rStyle w:val="s3"/>
        </w:rPr>
        <w:t>РК от 26.12.12 г. № 61-V (введены в действие с 1 января 2013 г.) (</w:t>
      </w:r>
      <w:hyperlink r:id="rId4809" w:anchor="sub_id=2570000" w:history="1">
        <w:r>
          <w:rPr>
            <w:rStyle w:val="a4"/>
            <w:i/>
            <w:iCs/>
            <w:color w:val="0000FF"/>
            <w:u w:val="single"/>
          </w:rPr>
          <w:t>см. стар. ред.</w:t>
        </w:r>
      </w:hyperlink>
      <w:r>
        <w:rPr>
          <w:rStyle w:val="s3"/>
        </w:rPr>
        <w:t>)</w:t>
      </w:r>
    </w:p>
    <w:p w:rsidR="00000000" w:rsidRDefault="003D1D4C">
      <w:pPr>
        <w:pStyle w:val="pj"/>
      </w:pPr>
      <w:r>
        <w:rPr>
          <w:rStyle w:val="s0"/>
        </w:rPr>
        <w:t>2) легковых автомобилей, учтенных (учитываемых) в качестве основных средств;</w:t>
      </w:r>
    </w:p>
    <w:p w:rsidR="00000000" w:rsidRDefault="003D1D4C">
      <w:pPr>
        <w:pStyle w:val="pji"/>
      </w:pPr>
      <w:hyperlink r:id="rId4810" w:history="1">
        <w:r>
          <w:rPr>
            <w:rStyle w:val="a4"/>
            <w:rFonts w:ascii="Wingdings" w:hAnsi="Wingdings"/>
            <w:i/>
            <w:iCs/>
            <w:color w:val="0000FF"/>
            <w:u w:val="single"/>
          </w:rPr>
          <w:t>*</w:t>
        </w:r>
      </w:hyperlink>
    </w:p>
    <w:p w:rsidR="00000000" w:rsidRDefault="003D1D4C">
      <w:pPr>
        <w:pStyle w:val="pj"/>
      </w:pPr>
      <w:r>
        <w:rPr>
          <w:rStyle w:val="s0"/>
        </w:rPr>
        <w:t>3) товаров, работ, услуг, по которым счета-фактуры выписаны с несоблюдением требований, установленных настоящим Кодексом.</w:t>
      </w:r>
    </w:p>
    <w:p w:rsidR="00000000" w:rsidRDefault="003D1D4C">
      <w:pPr>
        <w:pStyle w:val="pji"/>
      </w:pPr>
      <w:r>
        <w:rPr>
          <w:rStyle w:val="s3"/>
        </w:rPr>
        <w:t xml:space="preserve">См.: </w:t>
      </w:r>
      <w:hyperlink r:id="rId4811" w:history="1">
        <w:r>
          <w:rPr>
            <w:rStyle w:val="a5"/>
            <w:i/>
            <w:iCs/>
          </w:rPr>
          <w:t>Письмо</w:t>
        </w:r>
      </w:hyperlink>
      <w:r>
        <w:rPr>
          <w:rStyle w:val="s3"/>
        </w:rPr>
        <w:t xml:space="preserve"> Ко</w:t>
      </w:r>
      <w:r>
        <w:rPr>
          <w:rStyle w:val="s3"/>
        </w:rPr>
        <w:t>митета государственных доходов Министерства финансов Республики Казахстан от 14 декабря 2017 года № КГД-07-1/31814-И «Имеет ли право получатель товаров, работ, услуг отнести сумму налога на добавленную стоимость в зачет, если не заполнен в электронном счет</w:t>
      </w:r>
      <w:r>
        <w:rPr>
          <w:rStyle w:val="s3"/>
        </w:rPr>
        <w:t>е-фактуре в разделе Е «Договор (контракт)» строка 30 «Поставка товаров осуществлена по доверенности»?»</w:t>
      </w:r>
    </w:p>
    <w:p w:rsidR="00000000" w:rsidRDefault="003D1D4C">
      <w:pPr>
        <w:pStyle w:val="pji"/>
      </w:pPr>
      <w:r>
        <w:rPr>
          <w:rStyle w:val="s3"/>
        </w:rPr>
        <w:t xml:space="preserve">Пункт дополнен подпунктом 4 в соответствии с </w:t>
      </w:r>
      <w:hyperlink r:id="rId4812" w:anchor="sub_id=6257" w:history="1">
        <w:r>
          <w:rPr>
            <w:rStyle w:val="a4"/>
            <w:i/>
            <w:iCs/>
            <w:color w:val="0000FF"/>
            <w:u w:val="single"/>
          </w:rPr>
          <w:t>Законом</w:t>
        </w:r>
      </w:hyperlink>
      <w:r>
        <w:rPr>
          <w:rStyle w:val="s3"/>
        </w:rPr>
        <w:t xml:space="preserve"> РК от 21.06.12 г. </w:t>
      </w:r>
      <w:r>
        <w:rPr>
          <w:rStyle w:val="s3"/>
        </w:rPr>
        <w:t xml:space="preserve">№ 19-V (введено в действие с 1 января 2013 г.) </w:t>
      </w:r>
    </w:p>
    <w:p w:rsidR="00000000" w:rsidRDefault="003D1D4C">
      <w:pPr>
        <w:pStyle w:val="pj"/>
      </w:pPr>
      <w:r>
        <w:rPr>
          <w:rStyle w:val="s0"/>
        </w:rPr>
        <w:t xml:space="preserve">4) товаров, работ, услуг, указанных в счете-фактуре, оплата за наличный расчет которых с учетом налога на добавленную стоимость независимо от периодичности платежа превышает 1000-кратный размер </w:t>
      </w:r>
      <w:hyperlink r:id="rId4813" w:history="1">
        <w:r>
          <w:rPr>
            <w:rStyle w:val="a4"/>
            <w:color w:val="0000FF"/>
            <w:u w:val="single"/>
          </w:rPr>
          <w:t>месячного расчетного показателя</w:t>
        </w:r>
      </w:hyperlink>
      <w:r>
        <w:rPr>
          <w:rStyle w:val="s0"/>
        </w:rPr>
        <w:t xml:space="preserve">, установленного законом о республиканском бюджете и действующего на дату выписки счета-фактуры. </w:t>
      </w:r>
      <w:hyperlink r:id="rId4814" w:history="1">
        <w:r>
          <w:rPr>
            <w:rStyle w:val="a4"/>
            <w:rFonts w:ascii="Segoe UI Symbol" w:hAnsi="Segoe UI Symbol"/>
            <w:i/>
            <w:iCs/>
            <w:color w:val="0000FF"/>
            <w:u w:val="single"/>
          </w:rPr>
          <w:t>*</w:t>
        </w:r>
      </w:hyperlink>
    </w:p>
    <w:p w:rsidR="00000000" w:rsidRDefault="003D1D4C">
      <w:pPr>
        <w:pStyle w:val="pji"/>
      </w:pPr>
      <w:r>
        <w:rPr>
          <w:rStyle w:val="s3"/>
        </w:rPr>
        <w:t>Статья д</w:t>
      </w:r>
      <w:r>
        <w:rPr>
          <w:rStyle w:val="s3"/>
        </w:rPr>
        <w:t xml:space="preserve">ополнена пунктом 1-1 в соответствии с </w:t>
      </w:r>
      <w:hyperlink r:id="rId4815" w:anchor="sub_id=257"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1-1. Налог на добавленную стоимость по товарам, работам, услуга</w:t>
      </w:r>
      <w:r>
        <w:rPr>
          <w:rStyle w:val="s0"/>
        </w:rPr>
        <w:t>м, использованным на строительство нежилого помещения, являющегося частью жилого здания, не подлежит отнесению в зачет до:</w:t>
      </w:r>
    </w:p>
    <w:p w:rsidR="00000000" w:rsidRDefault="003D1D4C">
      <w:pPr>
        <w:pStyle w:val="pj"/>
      </w:pPr>
      <w:r>
        <w:rPr>
          <w:rStyle w:val="s0"/>
        </w:rPr>
        <w:t xml:space="preserve">наступления случая, предусмотренного </w:t>
      </w:r>
      <w:hyperlink w:anchor="sub2490000" w:history="1">
        <w:r>
          <w:rPr>
            <w:rStyle w:val="a4"/>
            <w:color w:val="0000FF"/>
            <w:u w:val="single"/>
          </w:rPr>
          <w:t>подпунктом 3) пункта 1 статьи 249</w:t>
        </w:r>
      </w:hyperlink>
      <w:r>
        <w:rPr>
          <w:rStyle w:val="s0"/>
        </w:rPr>
        <w:t xml:space="preserve"> настоящего Кодекса;</w:t>
      </w:r>
    </w:p>
    <w:p w:rsidR="00000000" w:rsidRDefault="003D1D4C">
      <w:pPr>
        <w:pStyle w:val="pj"/>
      </w:pPr>
      <w:r>
        <w:rPr>
          <w:rStyle w:val="s0"/>
        </w:rPr>
        <w:t>приемки в</w:t>
      </w:r>
      <w:r>
        <w:rPr>
          <w:rStyle w:val="s0"/>
        </w:rPr>
        <w:t xml:space="preserve"> эксплуатацию такого жилого здания государственной приемочной или приемочной комиссией.</w:t>
      </w:r>
    </w:p>
    <w:p w:rsidR="00000000" w:rsidRDefault="003D1D4C">
      <w:pPr>
        <w:pStyle w:val="pj"/>
      </w:pPr>
      <w:r>
        <w:rPr>
          <w:rStyle w:val="s0"/>
        </w:rPr>
        <w:t>Налог на добавленную стоимость по товарам, работам, услугам, использованным на строительство жилого здания, учитывается плательщиком налога на добавленную стоимость, ос</w:t>
      </w:r>
      <w:r>
        <w:rPr>
          <w:rStyle w:val="s0"/>
        </w:rPr>
        <w:t xml:space="preserve">уществляющим строительство жилого здания, отдельно для целей, указанных в </w:t>
      </w:r>
      <w:hyperlink w:anchor="sub256030300" w:history="1">
        <w:r>
          <w:rPr>
            <w:rStyle w:val="a4"/>
            <w:color w:val="0000FF"/>
            <w:u w:val="single"/>
          </w:rPr>
          <w:t>пункте 3-3 статьи 256</w:t>
        </w:r>
      </w:hyperlink>
      <w:r>
        <w:rPr>
          <w:rStyle w:val="s0"/>
        </w:rPr>
        <w:t xml:space="preserve"> настоящего Кодекса, до:</w:t>
      </w:r>
    </w:p>
    <w:p w:rsidR="00000000" w:rsidRDefault="003D1D4C">
      <w:pPr>
        <w:pStyle w:val="pj"/>
      </w:pPr>
      <w:r>
        <w:rPr>
          <w:rStyle w:val="s0"/>
        </w:rPr>
        <w:t>наступления случая, предусмотренного подпунктом 3) пункта 1 статьи 249 настоящего Кодекса;</w:t>
      </w:r>
    </w:p>
    <w:p w:rsidR="00000000" w:rsidRDefault="003D1D4C">
      <w:pPr>
        <w:pStyle w:val="pj"/>
      </w:pPr>
      <w:r>
        <w:rPr>
          <w:rStyle w:val="s0"/>
        </w:rPr>
        <w:t>приемки в эксплуатацию такого жилого здания.</w:t>
      </w:r>
    </w:p>
    <w:p w:rsidR="00000000" w:rsidRDefault="003D1D4C">
      <w:pPr>
        <w:pStyle w:val="pj"/>
      </w:pPr>
      <w:r>
        <w:rPr>
          <w:rStyle w:val="s0"/>
        </w:rPr>
        <w:t>2. При получении на безвозмездной основе имущества (товаров, работ, услуг) лицо, получившее такое имущество, не относит в зачет сумму налога на добавленную стоимость, подлежащую уплате лицом, передавшим безвозме</w:t>
      </w:r>
      <w:r>
        <w:rPr>
          <w:rStyle w:val="s0"/>
        </w:rPr>
        <w:t>здно такое имущество.</w:t>
      </w:r>
    </w:p>
    <w:p w:rsidR="00000000" w:rsidRDefault="003D1D4C">
      <w:pPr>
        <w:pStyle w:val="pji"/>
      </w:pPr>
      <w:r>
        <w:rPr>
          <w:rStyle w:val="s3"/>
        </w:rPr>
        <w:t xml:space="preserve">Статья дополнена пунктом 3 в соответствии с </w:t>
      </w:r>
      <w:hyperlink r:id="rId4816" w:anchor="sub_id=257" w:history="1">
        <w:r>
          <w:rPr>
            <w:rStyle w:val="a4"/>
            <w:i/>
            <w:iCs/>
            <w:color w:val="0000FF"/>
            <w:u w:val="single"/>
          </w:rPr>
          <w:t>Законом</w:t>
        </w:r>
      </w:hyperlink>
      <w:r>
        <w:rPr>
          <w:rStyle w:val="s3"/>
        </w:rPr>
        <w:t xml:space="preserve"> РК от 21.07.11 г. № 467-IV (введено в действие с 1 января 2009 г.); внесены изменения в соответствии </w:t>
      </w:r>
      <w:r>
        <w:rPr>
          <w:rStyle w:val="s3"/>
        </w:rPr>
        <w:t xml:space="preserve">с </w:t>
      </w:r>
      <w:hyperlink r:id="rId4817" w:anchor="sub_id=257" w:history="1">
        <w:r>
          <w:rPr>
            <w:rStyle w:val="a4"/>
            <w:i/>
            <w:iCs/>
            <w:color w:val="0000FF"/>
            <w:u w:val="single"/>
          </w:rPr>
          <w:t>Законом</w:t>
        </w:r>
      </w:hyperlink>
      <w:r>
        <w:rPr>
          <w:rStyle w:val="s3"/>
        </w:rPr>
        <w:t xml:space="preserve"> РК от 03.12.15 г. № 432-V (введены в действие с 1 января 2016 г.) (</w:t>
      </w:r>
      <w:hyperlink r:id="rId4818" w:anchor="sub_id=2570300" w:history="1">
        <w:r>
          <w:rPr>
            <w:rStyle w:val="a4"/>
            <w:i/>
            <w:iCs/>
            <w:color w:val="0000FF"/>
            <w:u w:val="single"/>
          </w:rPr>
          <w:t>см. стар. ред</w:t>
        </w:r>
        <w:r>
          <w:rPr>
            <w:rStyle w:val="a4"/>
            <w:i/>
            <w:iCs/>
            <w:color w:val="0000FF"/>
            <w:u w:val="single"/>
          </w:rPr>
          <w:t>.</w:t>
        </w:r>
      </w:hyperlink>
      <w:r>
        <w:rPr>
          <w:rStyle w:val="s3"/>
        </w:rPr>
        <w:t>)</w:t>
      </w:r>
    </w:p>
    <w:p w:rsidR="00000000" w:rsidRDefault="003D1D4C">
      <w:pPr>
        <w:pStyle w:val="pj"/>
      </w:pPr>
      <w:r>
        <w:rPr>
          <w:rStyle w:val="s0"/>
        </w:rPr>
        <w:t>3. Сумма налога на добавленную стоимость не подлежит отнесению в зачет:</w:t>
      </w:r>
    </w:p>
    <w:p w:rsidR="00000000" w:rsidRDefault="003D1D4C">
      <w:pPr>
        <w:pStyle w:val="pji"/>
      </w:pPr>
      <w:r>
        <w:rPr>
          <w:rStyle w:val="s3"/>
        </w:rPr>
        <w:t xml:space="preserve">Подпункт 1 изложен в редакции </w:t>
      </w:r>
      <w:hyperlink r:id="rId4819" w:anchor="sub_id=257" w:history="1">
        <w:r>
          <w:rPr>
            <w:rStyle w:val="a4"/>
            <w:i/>
            <w:iCs/>
            <w:color w:val="0000FF"/>
            <w:u w:val="single"/>
          </w:rPr>
          <w:t>Закона</w:t>
        </w:r>
      </w:hyperlink>
      <w:r>
        <w:rPr>
          <w:rStyle w:val="s3"/>
        </w:rPr>
        <w:t xml:space="preserve"> РК от 28.11.14 г. № 257-V (введено в действие с 1 января 2015 г</w:t>
      </w:r>
      <w:r>
        <w:rPr>
          <w:rStyle w:val="s3"/>
        </w:rPr>
        <w:t>.) (</w:t>
      </w:r>
      <w:hyperlink r:id="rId4820" w:anchor="sub_id=2570300" w:history="1">
        <w:r>
          <w:rPr>
            <w:rStyle w:val="a4"/>
            <w:i/>
            <w:iCs/>
            <w:color w:val="0000FF"/>
            <w:u w:val="single"/>
          </w:rPr>
          <w:t>см. стар. ред.</w:t>
        </w:r>
      </w:hyperlink>
      <w:r>
        <w:rPr>
          <w:rStyle w:val="s3"/>
        </w:rPr>
        <w:t>)</w:t>
      </w:r>
    </w:p>
    <w:p w:rsidR="00000000" w:rsidRDefault="003D1D4C">
      <w:pPr>
        <w:pStyle w:val="pj"/>
      </w:pPr>
      <w:r>
        <w:rPr>
          <w:rStyle w:val="s0"/>
        </w:rPr>
        <w:t>1) по операциям с налогоплательщиком, признанным лжепредприятием на основании вступившего в законную силу приговора или постановления суда, за исключен</w:t>
      </w:r>
      <w:r>
        <w:rPr>
          <w:rStyle w:val="s0"/>
        </w:rPr>
        <w:t xml:space="preserve">ием сумм налога на добавленную стоимость, отнесенных в зачет, по сделкам с налогоплательщиками, не указанными в приговоре или постановлении суда, либо признанными судом действительными в гражданско-правовом порядке; </w:t>
      </w:r>
      <w:hyperlink r:id="rId4821" w:history="1">
        <w:r>
          <w:rPr>
            <w:rStyle w:val="a4"/>
            <w:rFonts w:ascii="Segoe UI Symbol" w:hAnsi="Segoe UI Symbol"/>
            <w:i/>
            <w:iCs/>
            <w:color w:val="0000FF"/>
            <w:u w:val="single"/>
          </w:rPr>
          <w:t>*</w:t>
        </w:r>
      </w:hyperlink>
    </w:p>
    <w:p w:rsidR="00000000" w:rsidRDefault="003D1D4C">
      <w:pPr>
        <w:pStyle w:val="pji"/>
      </w:pPr>
      <w:r>
        <w:rPr>
          <w:rStyle w:val="s3"/>
        </w:rPr>
        <w:t xml:space="preserve">Подпункт 2 изложен в редакции </w:t>
      </w:r>
      <w:hyperlink r:id="rId4822" w:anchor="sub_id=804" w:history="1">
        <w:r>
          <w:rPr>
            <w:rStyle w:val="a5"/>
            <w:i/>
            <w:iCs/>
          </w:rPr>
          <w:t>Закона</w:t>
        </w:r>
      </w:hyperlink>
      <w:r>
        <w:rPr>
          <w:rStyle w:val="s3"/>
        </w:rPr>
        <w:t xml:space="preserve"> РК от 03.07.14 г. № 227-V </w:t>
      </w:r>
      <w:hyperlink r:id="rId4823" w:history="1">
        <w:r>
          <w:rPr>
            <w:rStyle w:val="a4"/>
            <w:rFonts w:ascii="Segoe UI Symbol" w:hAnsi="Segoe UI Symbol"/>
            <w:i/>
            <w:iCs/>
            <w:color w:val="0000FF"/>
            <w:u w:val="single"/>
          </w:rPr>
          <w:t>+</w:t>
        </w:r>
      </w:hyperlink>
      <w:r>
        <w:rPr>
          <w:rStyle w:val="s3"/>
        </w:rPr>
        <w:t xml:space="preserve"> (введено в действи</w:t>
      </w:r>
      <w:r>
        <w:rPr>
          <w:rStyle w:val="s3"/>
        </w:rPr>
        <w:t>е с 1 января 2015 г.) (</w:t>
      </w:r>
      <w:hyperlink r:id="rId4824" w:anchor="sub_id=2570000" w:history="1">
        <w:r>
          <w:rPr>
            <w:rStyle w:val="a5"/>
            <w:i/>
            <w:iCs/>
          </w:rPr>
          <w:t>см. стар. ред.</w:t>
        </w:r>
      </w:hyperlink>
      <w:r>
        <w:rPr>
          <w:rStyle w:val="s3"/>
        </w:rPr>
        <w:t>)</w:t>
      </w:r>
    </w:p>
    <w:p w:rsidR="00000000" w:rsidRDefault="003D1D4C">
      <w:pPr>
        <w:pStyle w:val="pj"/>
      </w:pPr>
      <w:r>
        <w:t>2) по сделке (операции), по которой действие (действия) по выписке счета-фактуры и (или) иного документа признано (признаны) судом с</w:t>
      </w:r>
      <w:r>
        <w:t xml:space="preserve">овершенным (совершенными) субъектом частного предпринимательства без фактического выполнения работ, оказания услуг, отгрузки товаров; </w:t>
      </w:r>
      <w:hyperlink r:id="rId4825" w:history="1">
        <w:r>
          <w:rPr>
            <w:rStyle w:val="a4"/>
            <w:rFonts w:ascii="Segoe UI Symbol" w:hAnsi="Segoe UI Symbol"/>
            <w:i/>
            <w:iCs/>
            <w:color w:val="0000FF"/>
            <w:u w:val="single"/>
          </w:rPr>
          <w:t>*</w:t>
        </w:r>
      </w:hyperlink>
    </w:p>
    <w:p w:rsidR="00000000" w:rsidRDefault="003D1D4C">
      <w:pPr>
        <w:pStyle w:val="pji"/>
      </w:pPr>
      <w:r>
        <w:rPr>
          <w:rStyle w:val="s3"/>
        </w:rPr>
        <w:t xml:space="preserve">Пункт дополнен подпунктом 3 в соответствии с </w:t>
      </w:r>
      <w:hyperlink r:id="rId4826" w:anchor="sub_id=257"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3) по сделке, признанной недействительной на основании вступившего в законную силу решения суда;</w:t>
      </w:r>
    </w:p>
    <w:p w:rsidR="00000000" w:rsidRDefault="003D1D4C">
      <w:pPr>
        <w:pStyle w:val="pji"/>
      </w:pPr>
      <w:r>
        <w:rPr>
          <w:rStyle w:val="s3"/>
        </w:rPr>
        <w:t>См.:</w:t>
      </w:r>
      <w:r>
        <w:rPr>
          <w:rStyle w:val="s3"/>
        </w:rPr>
        <w:t xml:space="preserve"> </w:t>
      </w:r>
      <w:hyperlink r:id="rId4827" w:anchor="sub_id=400" w:history="1">
        <w:r>
          <w:rPr>
            <w:rStyle w:val="a5"/>
            <w:i/>
            <w:iCs/>
          </w:rPr>
          <w:t>Нормативное постановление</w:t>
        </w:r>
      </w:hyperlink>
      <w:r>
        <w:rPr>
          <w:rStyle w:val="s3"/>
        </w:rPr>
        <w:t xml:space="preserve"> ВС РК от 29 июня 2017 года № 4 «О судебной практике применения налогового законодательства»</w:t>
      </w:r>
    </w:p>
    <w:p w:rsidR="00000000" w:rsidRDefault="003D1D4C">
      <w:pPr>
        <w:pStyle w:val="pji"/>
      </w:pPr>
      <w:r>
        <w:rPr>
          <w:rStyle w:val="s3"/>
        </w:rPr>
        <w:t xml:space="preserve">Пункт дополнен подпунктами 4 и 5 в соответствии с </w:t>
      </w:r>
      <w:hyperlink r:id="rId4828" w:anchor="sub_id=257"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4) комиссионером - по товарам, работам, услугам, приобретенным для комитента на условиях, соответству</w:t>
      </w:r>
      <w:r>
        <w:rPr>
          <w:rStyle w:val="s0"/>
        </w:rPr>
        <w:t>ющих условиям договора комиссии;</w:t>
      </w:r>
    </w:p>
    <w:p w:rsidR="00000000" w:rsidRDefault="003D1D4C">
      <w:pPr>
        <w:pStyle w:val="pj"/>
      </w:pPr>
      <w:r>
        <w:rPr>
          <w:rStyle w:val="s0"/>
        </w:rPr>
        <w:t>5) экспедитором -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w:t>
      </w:r>
    </w:p>
    <w:p w:rsidR="00000000" w:rsidRDefault="003D1D4C">
      <w:pPr>
        <w:pStyle w:val="pji"/>
      </w:pPr>
      <w:hyperlink r:id="rId4829"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490" w:name="SUB2580000"/>
      <w:bookmarkEnd w:id="490"/>
      <w:r>
        <w:rPr>
          <w:rStyle w:val="s1"/>
        </w:rPr>
        <w:t xml:space="preserve">Статья 258. Корректировка сумм налога на добавленную стоимость, относимого в зачет </w:t>
      </w:r>
    </w:p>
    <w:p w:rsidR="00000000" w:rsidRDefault="003D1D4C">
      <w:pPr>
        <w:pStyle w:val="pj"/>
      </w:pPr>
      <w:r>
        <w:rPr>
          <w:rStyle w:val="s0"/>
        </w:rPr>
        <w:t xml:space="preserve">1. Налог на добавленную стоимость, ранее отнесенный в зачет, подлежит исключению из зачета в следующих случаях: </w:t>
      </w:r>
    </w:p>
    <w:p w:rsidR="00000000" w:rsidRDefault="003D1D4C">
      <w:pPr>
        <w:pStyle w:val="pj"/>
      </w:pPr>
      <w:r>
        <w:rPr>
          <w:rStyle w:val="s0"/>
        </w:rPr>
        <w:t xml:space="preserve">1) по товарам, работам, услугам, использованным не в целях </w:t>
      </w:r>
      <w:r>
        <w:t xml:space="preserve">облагаемого оборота, за исключением использованных для целей необлагаемого оборота, в связи с наличием которого налогоплательщиком применен пропорциональный метод в соответствии </w:t>
      </w:r>
      <w:r>
        <w:rPr>
          <w:rStyle w:val="s0"/>
        </w:rPr>
        <w:t xml:space="preserve">со </w:t>
      </w:r>
      <w:hyperlink w:anchor="sub2600000" w:history="1">
        <w:r>
          <w:rPr>
            <w:rStyle w:val="a4"/>
            <w:color w:val="0000FF"/>
            <w:u w:val="single"/>
          </w:rPr>
          <w:t>статьями 260 и 261</w:t>
        </w:r>
      </w:hyperlink>
      <w:r>
        <w:rPr>
          <w:rStyle w:val="s0"/>
        </w:rPr>
        <w:t xml:space="preserve"> настоящего Кодекса; </w:t>
      </w:r>
    </w:p>
    <w:p w:rsidR="00000000" w:rsidRDefault="003D1D4C">
      <w:pPr>
        <w:pStyle w:val="pj"/>
      </w:pPr>
      <w:r>
        <w:rPr>
          <w:rStyle w:val="s0"/>
        </w:rPr>
        <w:t xml:space="preserve">2) по товарам в случае их порчи, утраты (за исключением случаев, возникших в результате </w:t>
      </w:r>
      <w:hyperlink r:id="rId4830" w:anchor="sub_id=10066" w:history="1">
        <w:r>
          <w:rPr>
            <w:rStyle w:val="a4"/>
            <w:color w:val="0000FF"/>
            <w:u w:val="single"/>
          </w:rPr>
          <w:t>чрезвычайных ситуаций</w:t>
        </w:r>
      </w:hyperlink>
      <w:r>
        <w:rPr>
          <w:rStyle w:val="s0"/>
        </w:rPr>
        <w:t xml:space="preserve">); </w:t>
      </w:r>
    </w:p>
    <w:p w:rsidR="00000000" w:rsidRDefault="003D1D4C">
      <w:pPr>
        <w:pStyle w:val="pji"/>
      </w:pPr>
      <w:hyperlink r:id="rId4831" w:history="1">
        <w:r>
          <w:rPr>
            <w:rStyle w:val="a4"/>
            <w:rFonts w:ascii="Wingdings" w:hAnsi="Wingdings"/>
            <w:i/>
            <w:iCs/>
            <w:color w:val="0000FF"/>
            <w:u w:val="single"/>
          </w:rPr>
          <w:t>*</w:t>
        </w:r>
      </w:hyperlink>
    </w:p>
    <w:p w:rsidR="00000000" w:rsidRDefault="003D1D4C">
      <w:pPr>
        <w:pStyle w:val="pj"/>
      </w:pPr>
      <w:r>
        <w:rPr>
          <w:rStyle w:val="s0"/>
        </w:rPr>
        <w:t xml:space="preserve">3) по сверхнормативным потерям, понесенным </w:t>
      </w:r>
      <w:hyperlink r:id="rId4832" w:history="1">
        <w:r>
          <w:rPr>
            <w:rStyle w:val="a4"/>
            <w:color w:val="0000FF"/>
            <w:u w:val="single"/>
          </w:rPr>
          <w:t>субъектом естественной</w:t>
        </w:r>
      </w:hyperlink>
      <w:r>
        <w:rPr>
          <w:rStyle w:val="s0"/>
        </w:rPr>
        <w:t xml:space="preserve"> монополии; </w:t>
      </w:r>
    </w:p>
    <w:p w:rsidR="00000000" w:rsidRDefault="003D1D4C">
      <w:pPr>
        <w:pStyle w:val="pj"/>
      </w:pPr>
      <w:r>
        <w:rPr>
          <w:rStyle w:val="s0"/>
        </w:rPr>
        <w:t xml:space="preserve">4) - 6) исключены в соответствии с </w:t>
      </w:r>
      <w:hyperlink r:id="rId4833" w:anchor="sub_id=258" w:history="1">
        <w:r>
          <w:rPr>
            <w:rStyle w:val="a4"/>
            <w:color w:val="0000FF"/>
            <w:u w:val="single"/>
          </w:rPr>
          <w:t>Законом</w:t>
        </w:r>
      </w:hyperlink>
      <w:r>
        <w:rPr>
          <w:rStyle w:val="s0"/>
        </w:rPr>
        <w:t xml:space="preserve"> РК от 21.07.11 г. № 467-IV </w:t>
      </w:r>
      <w:r>
        <w:rPr>
          <w:rStyle w:val="s3"/>
        </w:rPr>
        <w:t>(введено в действие с 1 января 2009 г.) (</w:t>
      </w:r>
      <w:hyperlink r:id="rId4834" w:anchor="sub_id=2580104" w:history="1">
        <w:r>
          <w:rPr>
            <w:rStyle w:val="a5"/>
            <w:i/>
            <w:iCs/>
          </w:rPr>
          <w:t>см. стар. ред.</w:t>
        </w:r>
      </w:hyperlink>
      <w:r>
        <w:rPr>
          <w:rStyle w:val="s3"/>
        </w:rPr>
        <w:t>)</w:t>
      </w:r>
    </w:p>
    <w:p w:rsidR="00000000" w:rsidRDefault="003D1D4C">
      <w:pPr>
        <w:pStyle w:val="pji"/>
      </w:pPr>
      <w:hyperlink r:id="rId4835" w:anchor="sub_id=402" w:history="1">
        <w:r>
          <w:rPr>
            <w:rStyle w:val="a4"/>
            <w:rFonts w:ascii="Wingdings" w:hAnsi="Wingdings"/>
            <w:i/>
            <w:iCs/>
            <w:color w:val="0000FF"/>
            <w:u w:val="single"/>
          </w:rPr>
          <w:t>*</w:t>
        </w:r>
      </w:hyperlink>
    </w:p>
    <w:p w:rsidR="00000000" w:rsidRDefault="003D1D4C">
      <w:pPr>
        <w:pStyle w:val="pj"/>
      </w:pPr>
      <w:bookmarkStart w:id="491" w:name="SUB2580107"/>
      <w:bookmarkEnd w:id="491"/>
      <w:r>
        <w:t>7) по имуществу, переданному в качестве вклада в уставный капитал;</w:t>
      </w:r>
    </w:p>
    <w:p w:rsidR="00000000" w:rsidRDefault="003D1D4C">
      <w:pPr>
        <w:pStyle w:val="pji"/>
      </w:pPr>
      <w:r>
        <w:rPr>
          <w:rStyle w:val="s3"/>
        </w:rPr>
        <w:t xml:space="preserve">Пункт дополнен подпунктом 7-1 в соответствии с </w:t>
      </w:r>
      <w:hyperlink r:id="rId4836" w:anchor="sub_id=258" w:history="1">
        <w:r>
          <w:rPr>
            <w:rStyle w:val="a4"/>
            <w:i/>
            <w:iCs/>
            <w:color w:val="0000FF"/>
            <w:u w:val="single"/>
          </w:rPr>
          <w:t>Законом</w:t>
        </w:r>
      </w:hyperlink>
      <w:r>
        <w:rPr>
          <w:rStyle w:val="s3"/>
        </w:rPr>
        <w:t xml:space="preserve"> РК от 30.11.16 г. № 26-VI (введено в действие с 1 января 2016 г.); изложен в редакции </w:t>
      </w:r>
      <w:hyperlink r:id="rId4837" w:anchor="sub_id=258" w:history="1">
        <w:r>
          <w:rPr>
            <w:rStyle w:val="a5"/>
            <w:i/>
            <w:iCs/>
          </w:rPr>
          <w:t>Закона</w:t>
        </w:r>
      </w:hyperlink>
      <w:r>
        <w:rPr>
          <w:rStyle w:val="s3"/>
        </w:rPr>
        <w:t xml:space="preserve"> РК от 25.12.17 г. № 122-VI (введено в действие с 1</w:t>
      </w:r>
      <w:r>
        <w:rPr>
          <w:rStyle w:val="s3"/>
        </w:rPr>
        <w:t xml:space="preserve"> января 2016 г.) (</w:t>
      </w:r>
      <w:hyperlink r:id="rId4838" w:anchor="sub_id=2580000" w:history="1">
        <w:r>
          <w:rPr>
            <w:rStyle w:val="a5"/>
            <w:i/>
            <w:iCs/>
          </w:rPr>
          <w:t>см. стар. ред.</w:t>
        </w:r>
      </w:hyperlink>
      <w:r>
        <w:rPr>
          <w:rStyle w:val="s3"/>
        </w:rPr>
        <w:t>)</w:t>
      </w:r>
    </w:p>
    <w:p w:rsidR="00000000" w:rsidRDefault="003D1D4C">
      <w:pPr>
        <w:pStyle w:val="pj"/>
      </w:pPr>
      <w:r>
        <w:rPr>
          <w:rStyle w:val="s0"/>
        </w:rPr>
        <w:t>7-1) по объемам полезных ископаемых, передаваемых недропользователем в счет исполнения налогового обязательства в натуральной форме;</w:t>
      </w:r>
    </w:p>
    <w:p w:rsidR="00000000" w:rsidRDefault="003D1D4C">
      <w:pPr>
        <w:pStyle w:val="pj"/>
      </w:pPr>
      <w:r>
        <w:t>8) п</w:t>
      </w:r>
      <w:r>
        <w:t xml:space="preserve">редусмотренных </w:t>
      </w:r>
      <w:hyperlink w:anchor="sub2390200" w:history="1">
        <w:r>
          <w:rPr>
            <w:rStyle w:val="a4"/>
            <w:color w:val="0000FF"/>
            <w:u w:val="single"/>
          </w:rPr>
          <w:t>пунктом 2 статьи 239</w:t>
        </w:r>
      </w:hyperlink>
      <w:r>
        <w:t xml:space="preserve"> настоящего Кодекса.</w:t>
      </w:r>
    </w:p>
    <w:p w:rsidR="00000000" w:rsidRDefault="003D1D4C">
      <w:pPr>
        <w:pStyle w:val="pj"/>
      </w:pPr>
      <w:r>
        <w:t>2. Для целей настоящей статьи порча товара означает ухудшение всех или отдельных качеств (свойств) товара, в результате которого данный товар не может быть использован</w:t>
      </w:r>
      <w:r>
        <w:t xml:space="preserve"> для целей облагаемого оборота. </w:t>
      </w:r>
    </w:p>
    <w:p w:rsidR="00000000" w:rsidRDefault="003D1D4C">
      <w:pPr>
        <w:pStyle w:val="pj"/>
      </w:pPr>
      <w:r>
        <w:t>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w:t>
      </w:r>
      <w:r>
        <w:t xml:space="preserve">одательством Республики Казахстан. </w:t>
      </w:r>
    </w:p>
    <w:p w:rsidR="00000000" w:rsidRDefault="003D1D4C">
      <w:pPr>
        <w:pStyle w:val="pj"/>
      </w:pPr>
      <w:r>
        <w:rPr>
          <w:rStyle w:val="s0"/>
        </w:rPr>
        <w:t xml:space="preserve">3. Корректировка сумм налога на добавленную стоимость, относимого в зачет, производится в том налоговом периоде, в котором наступили случаи, указанные в </w:t>
      </w:r>
      <w:r>
        <w:t>пунктах 1 и 2</w:t>
      </w:r>
      <w:r>
        <w:rPr>
          <w:rStyle w:val="s0"/>
        </w:rPr>
        <w:t xml:space="preserve"> настоящей статьи.</w:t>
      </w:r>
    </w:p>
    <w:p w:rsidR="00000000" w:rsidRDefault="003D1D4C">
      <w:pPr>
        <w:pStyle w:val="pji"/>
      </w:pPr>
      <w:r>
        <w:rPr>
          <w:rStyle w:val="s3"/>
        </w:rPr>
        <w:t>В пункт 4 внесены изменения в соотв</w:t>
      </w:r>
      <w:r>
        <w:rPr>
          <w:rStyle w:val="s3"/>
        </w:rPr>
        <w:t xml:space="preserve">етствии </w:t>
      </w:r>
      <w:hyperlink r:id="rId4839" w:anchor="sub_id=309" w:history="1">
        <w:r>
          <w:rPr>
            <w:rStyle w:val="a4"/>
            <w:i/>
            <w:iCs/>
            <w:color w:val="0000FF"/>
            <w:u w:val="single"/>
          </w:rPr>
          <w:t>Законом</w:t>
        </w:r>
      </w:hyperlink>
      <w:r>
        <w:rPr>
          <w:rStyle w:val="s3"/>
        </w:rPr>
        <w:t xml:space="preserve"> РК от 04.07.09 г. № 167-IV (введены в действие с 1 января 2009 г.) (</w:t>
      </w:r>
      <w:hyperlink r:id="rId4840" w:anchor="sub_id=2580400" w:history="1">
        <w:r>
          <w:rPr>
            <w:rStyle w:val="a4"/>
            <w:i/>
            <w:iCs/>
            <w:color w:val="0000FF"/>
            <w:u w:val="single"/>
          </w:rPr>
          <w:t>см. ст</w:t>
        </w:r>
        <w:r>
          <w:rPr>
            <w:rStyle w:val="a4"/>
            <w:i/>
            <w:iCs/>
            <w:color w:val="0000FF"/>
            <w:u w:val="single"/>
          </w:rPr>
          <w:t>ар. ред.</w:t>
        </w:r>
      </w:hyperlink>
      <w:r>
        <w:rPr>
          <w:rStyle w:val="s3"/>
        </w:rPr>
        <w:t xml:space="preserve">); изложен в редакции </w:t>
      </w:r>
      <w:hyperlink r:id="rId4841" w:anchor="sub_id=258" w:history="1">
        <w:r>
          <w:rPr>
            <w:rStyle w:val="a4"/>
            <w:i/>
            <w:iCs/>
            <w:color w:val="0000FF"/>
            <w:u w:val="single"/>
          </w:rPr>
          <w:t>Закона</w:t>
        </w:r>
      </w:hyperlink>
      <w:r>
        <w:rPr>
          <w:rStyle w:val="s3"/>
        </w:rPr>
        <w:t xml:space="preserve"> РК от 26.12.12 г. № 61-V (введено в действие с 1 января 2013 г.) (</w:t>
      </w:r>
      <w:hyperlink r:id="rId4842" w:anchor="sub_id=2580400" w:history="1">
        <w:r>
          <w:rPr>
            <w:rStyle w:val="a4"/>
            <w:i/>
            <w:iCs/>
            <w:color w:val="0000FF"/>
            <w:u w:val="single"/>
          </w:rPr>
          <w:t>см. стар. ред.</w:t>
        </w:r>
      </w:hyperlink>
      <w:r>
        <w:rPr>
          <w:rStyle w:val="s3"/>
        </w:rPr>
        <w:t xml:space="preserve">); внесены изменения в соответствии с </w:t>
      </w:r>
      <w:hyperlink r:id="rId4843" w:anchor="sub_id=258" w:history="1">
        <w:r>
          <w:rPr>
            <w:rStyle w:val="a4"/>
            <w:i/>
            <w:iCs/>
            <w:color w:val="0000FF"/>
            <w:u w:val="single"/>
          </w:rPr>
          <w:t>Законом</w:t>
        </w:r>
      </w:hyperlink>
      <w:r>
        <w:rPr>
          <w:rStyle w:val="s3"/>
        </w:rPr>
        <w:t xml:space="preserve"> РК от 30.11.16 г. № 26-VI (вве</w:t>
      </w:r>
      <w:r>
        <w:rPr>
          <w:rStyle w:val="s3"/>
        </w:rPr>
        <w:t>дены в действие с 1 января 2016 г.) (</w:t>
      </w:r>
      <w:hyperlink r:id="rId4844" w:anchor="sub_id=2580400" w:history="1">
        <w:r>
          <w:rPr>
            <w:rStyle w:val="a4"/>
            <w:i/>
            <w:iCs/>
            <w:color w:val="0000FF"/>
            <w:u w:val="single"/>
          </w:rPr>
          <w:t>см. стар. ред.</w:t>
        </w:r>
      </w:hyperlink>
      <w:r>
        <w:rPr>
          <w:rStyle w:val="s3"/>
        </w:rPr>
        <w:t>)</w:t>
      </w:r>
    </w:p>
    <w:p w:rsidR="00000000" w:rsidRDefault="003D1D4C">
      <w:pPr>
        <w:pStyle w:val="pj"/>
      </w:pPr>
      <w:r>
        <w:rPr>
          <w:rStyle w:val="s0"/>
        </w:rPr>
        <w:t xml:space="preserve">4. В случаях, установленных подпунктами </w:t>
      </w:r>
      <w:r>
        <w:t>1) - 3), 7 и 7-1)</w:t>
      </w:r>
      <w:r>
        <w:rPr>
          <w:rStyle w:val="s0"/>
        </w:rPr>
        <w:t xml:space="preserve"> пункта 1 настоящей статьи, корректировка суммы налога на доб</w:t>
      </w:r>
      <w:r>
        <w:rPr>
          <w:rStyle w:val="s0"/>
        </w:rPr>
        <w:t>авленную стоимость, отнесенного в зачет, производится:</w:t>
      </w:r>
    </w:p>
    <w:p w:rsidR="00000000" w:rsidRDefault="003D1D4C">
      <w:pPr>
        <w:pStyle w:val="pj"/>
      </w:pPr>
      <w:r>
        <w:rPr>
          <w:rStyle w:val="s0"/>
        </w:rPr>
        <w:t>1) по товарно-материальным запасам, за исключением указанных в пункте 4-1 настоящей статьи, - в размере суммы налога на добавленную стоимость, определяемой путем применения ставки налога на добавленную</w:t>
      </w:r>
      <w:r>
        <w:rPr>
          <w:rStyle w:val="s0"/>
        </w:rPr>
        <w:t xml:space="preserve"> стоимость, действующей на дату осуществления корректировки, к балансовой стоимости товарно-материальных запасов на эту дату;</w:t>
      </w:r>
    </w:p>
    <w:p w:rsidR="00000000" w:rsidRDefault="003D1D4C">
      <w:pPr>
        <w:pStyle w:val="pj"/>
      </w:pPr>
      <w:r>
        <w:rPr>
          <w:rStyle w:val="s0"/>
        </w:rPr>
        <w:t>2) по приобретенным основным средствам, нематериальным и биологическим активам, инвестициям в недвижимость, объекту незавершенного</w:t>
      </w:r>
      <w:r>
        <w:rPr>
          <w:rStyle w:val="s0"/>
        </w:rPr>
        <w:t xml:space="preserve"> строительства - в размере суммы налога на добавленную стоимость, определенной путем применения ставки налога на добавленную стоимость, действующей на дату приобретения указанных активов, к их балансовой стоимости на дату корректировки без учета переоценки</w:t>
      </w:r>
      <w:r>
        <w:rPr>
          <w:rStyle w:val="s0"/>
        </w:rPr>
        <w:t xml:space="preserve"> и обесценения.</w:t>
      </w:r>
    </w:p>
    <w:p w:rsidR="00000000" w:rsidRDefault="003D1D4C">
      <w:pPr>
        <w:pStyle w:val="pji"/>
      </w:pPr>
      <w:r>
        <w:rPr>
          <w:rStyle w:val="s3"/>
        </w:rPr>
        <w:t xml:space="preserve">Статья дополнена пунктом 4-1 в соответствии с </w:t>
      </w:r>
      <w:hyperlink r:id="rId4845" w:anchor="sub_id=258" w:history="1">
        <w:r>
          <w:rPr>
            <w:rStyle w:val="a4"/>
            <w:i/>
            <w:iCs/>
            <w:color w:val="0000FF"/>
            <w:u w:val="single"/>
          </w:rPr>
          <w:t>Законом</w:t>
        </w:r>
      </w:hyperlink>
      <w:r>
        <w:rPr>
          <w:rStyle w:val="s3"/>
        </w:rPr>
        <w:t xml:space="preserve"> РК от 26.12.12 г. № 61-V (введено в действие с 1 января 2013 г.); внесены изменения в соответствии с </w:t>
      </w:r>
      <w:hyperlink r:id="rId4846" w:anchor="sub_id=258" w:history="1">
        <w:r>
          <w:rPr>
            <w:rStyle w:val="a4"/>
            <w:i/>
            <w:iCs/>
            <w:color w:val="0000FF"/>
            <w:u w:val="single"/>
          </w:rPr>
          <w:t>Законом</w:t>
        </w:r>
      </w:hyperlink>
      <w:r>
        <w:rPr>
          <w:rStyle w:val="s3"/>
        </w:rPr>
        <w:t xml:space="preserve"> РК от 30.11.16 г. № 26-VI (введены в действие с 1 января 2016 г.) (</w:t>
      </w:r>
      <w:hyperlink r:id="rId4847" w:anchor="sub_id=25804010" w:history="1">
        <w:r>
          <w:rPr>
            <w:rStyle w:val="a4"/>
            <w:i/>
            <w:iCs/>
            <w:color w:val="0000FF"/>
            <w:u w:val="single"/>
          </w:rPr>
          <w:t>см. стар. ред.</w:t>
        </w:r>
      </w:hyperlink>
      <w:r>
        <w:rPr>
          <w:rStyle w:val="s3"/>
        </w:rPr>
        <w:t>)</w:t>
      </w:r>
    </w:p>
    <w:p w:rsidR="00000000" w:rsidRDefault="003D1D4C">
      <w:pPr>
        <w:pStyle w:val="pj"/>
      </w:pPr>
      <w:r>
        <w:rPr>
          <w:rStyle w:val="s0"/>
        </w:rPr>
        <w:t>4-</w:t>
      </w:r>
      <w:r>
        <w:rPr>
          <w:rStyle w:val="s0"/>
        </w:rPr>
        <w:t xml:space="preserve">1. По отдельным активам, по которым наступили случаи, установленные подпунктами </w:t>
      </w:r>
      <w:r>
        <w:t>1) - 3), 7 и 7-1)</w:t>
      </w:r>
      <w:r>
        <w:rPr>
          <w:rStyle w:val="s0"/>
        </w:rPr>
        <w:t xml:space="preserve"> пункта 1 настоящей статьи, корректировка суммы налога на добавленную стоимость, отнесенного в зачет, производится в порядке, установленном настоящим пунктом.</w:t>
      </w:r>
    </w:p>
    <w:p w:rsidR="00000000" w:rsidRDefault="003D1D4C">
      <w:pPr>
        <w:pStyle w:val="pj"/>
      </w:pPr>
      <w:r>
        <w:rPr>
          <w:rStyle w:val="s0"/>
        </w:rPr>
        <w:t>При этом для целей настоящего пункта к отдельным активам относятся построенные (созданные) плательщиком налога на добавленную стоимость основные средства, нематериальные активы, инвестиции в недвижимость.</w:t>
      </w:r>
    </w:p>
    <w:p w:rsidR="00000000" w:rsidRDefault="003D1D4C">
      <w:pPr>
        <w:pStyle w:val="pj"/>
      </w:pPr>
      <w:r>
        <w:rPr>
          <w:rStyle w:val="s0"/>
        </w:rPr>
        <w:t xml:space="preserve">В случае если товары, работы, услуги приобретались </w:t>
      </w:r>
      <w:r>
        <w:rPr>
          <w:rStyle w:val="s0"/>
        </w:rPr>
        <w:t>исключительно по ценам с налогом на добавленную стоимость и по одинаковому размеру ставки налога на добавленную стоимость, то сумма корректировки налога на добавленную стоимость, отнесенного в зачет, производится в размере суммы налога на добавленную стоим</w:t>
      </w:r>
      <w:r>
        <w:rPr>
          <w:rStyle w:val="s0"/>
        </w:rPr>
        <w:t>ость, определенной путем применения ставки налога на добавленную стоимость, действовавшей на дату приобретения товаров, работ, услуг, использованных на строительство (создание) отдельного актива, к балансовой стоимости отдельного актива на дату корректиров</w:t>
      </w:r>
      <w:r>
        <w:rPr>
          <w:rStyle w:val="s0"/>
        </w:rPr>
        <w:t>ки.</w:t>
      </w:r>
    </w:p>
    <w:p w:rsidR="00000000" w:rsidRDefault="003D1D4C">
      <w:pPr>
        <w:pStyle w:val="pj"/>
      </w:pPr>
      <w:r>
        <w:rPr>
          <w:rStyle w:val="s0"/>
        </w:rPr>
        <w:t>В остальных случаях сумма корректировки налога на добавленную стоимость, отнесенного в зачет, определяется путем сложения сумм налога на добавленную стоимость, рассчитанных путем применения ставки налога на добавленную стоимость, действовавшей на дату прио</w:t>
      </w:r>
      <w:r>
        <w:rPr>
          <w:rStyle w:val="s0"/>
        </w:rPr>
        <w:t>бретения товаров, работ, услуг, использованных на строительство (создание) отдельного актива, к расчетной стоимости каждой группы товаров, работ, услуг.</w:t>
      </w:r>
    </w:p>
    <w:p w:rsidR="00000000" w:rsidRDefault="003D1D4C">
      <w:pPr>
        <w:pStyle w:val="pj"/>
      </w:pPr>
      <w:r>
        <w:rPr>
          <w:rStyle w:val="s0"/>
        </w:rPr>
        <w:t>Расчетная стоимость каждой группы товаров, работ, услуг определяется по следующей формуле:</w:t>
      </w:r>
    </w:p>
    <w:p w:rsidR="00000000" w:rsidRDefault="003D1D4C">
      <w:pPr>
        <w:pStyle w:val="pj"/>
      </w:pPr>
      <w:r>
        <w:rPr>
          <w:rStyle w:val="s0"/>
        </w:rPr>
        <w:t xml:space="preserve">С гр. 1, 2, </w:t>
      </w:r>
      <w:r>
        <w:rPr>
          <w:rStyle w:val="s0"/>
        </w:rPr>
        <w:t>... n = (С б х У гр. 1, 2, ... n), где:</w:t>
      </w:r>
    </w:p>
    <w:p w:rsidR="00000000" w:rsidRDefault="003D1D4C">
      <w:pPr>
        <w:pStyle w:val="pj"/>
      </w:pPr>
      <w:r>
        <w:rPr>
          <w:rStyle w:val="s0"/>
        </w:rPr>
        <w:t>С гр. 1, 2,… n - расчетная стоимость каждой группы товаров, работ, услуг, приобретенных по разным ставкам налога на добавленную стоимость;</w:t>
      </w:r>
    </w:p>
    <w:p w:rsidR="00000000" w:rsidRDefault="003D1D4C">
      <w:pPr>
        <w:pStyle w:val="pj"/>
      </w:pPr>
      <w:r>
        <w:rPr>
          <w:rStyle w:val="s0"/>
        </w:rPr>
        <w:t>С б - балансовая стоимость отдельного актива на дату корректировки;</w:t>
      </w:r>
    </w:p>
    <w:p w:rsidR="00000000" w:rsidRDefault="003D1D4C">
      <w:pPr>
        <w:pStyle w:val="pj"/>
      </w:pPr>
      <w:r>
        <w:rPr>
          <w:rStyle w:val="s0"/>
        </w:rPr>
        <w:t>У гр.1, 2</w:t>
      </w:r>
      <w:r>
        <w:rPr>
          <w:rStyle w:val="s0"/>
        </w:rPr>
        <w:t>,…n - удельный вес каждой группы товаров, работ, услуг в первоначальной стоимости отдельного актива.</w:t>
      </w:r>
    </w:p>
    <w:p w:rsidR="00000000" w:rsidRDefault="003D1D4C">
      <w:pPr>
        <w:pStyle w:val="pj"/>
      </w:pPr>
      <w:r>
        <w:rPr>
          <w:rStyle w:val="s0"/>
        </w:rPr>
        <w:t>Каждая группа товаров формируется отдельно по стоимости товаров, работ, услуг в зависимости от примененной ставки налога на добавленную стоимость.</w:t>
      </w:r>
    </w:p>
    <w:p w:rsidR="00000000" w:rsidRDefault="003D1D4C">
      <w:pPr>
        <w:pStyle w:val="pji"/>
      </w:pPr>
      <w:r>
        <w:rPr>
          <w:rStyle w:val="s3"/>
        </w:rPr>
        <w:t>Статья д</w:t>
      </w:r>
      <w:r>
        <w:rPr>
          <w:rStyle w:val="s3"/>
        </w:rPr>
        <w:t xml:space="preserve">ополнена пунктом 4-2 в соответствии с </w:t>
      </w:r>
      <w:hyperlink r:id="rId4848" w:anchor="sub_id=258" w:history="1">
        <w:r>
          <w:rPr>
            <w:rStyle w:val="a4"/>
            <w:i/>
            <w:iCs/>
            <w:color w:val="0000FF"/>
            <w:u w:val="single"/>
          </w:rPr>
          <w:t>Законом</w:t>
        </w:r>
      </w:hyperlink>
      <w:r>
        <w:rPr>
          <w:rStyle w:val="s3"/>
        </w:rPr>
        <w:t xml:space="preserve"> РК от 26.12.12 г. № 61-V (введено в действие с 1 января 2013 г.) </w:t>
      </w:r>
    </w:p>
    <w:p w:rsidR="00000000" w:rsidRDefault="003D1D4C">
      <w:pPr>
        <w:pStyle w:val="pj"/>
      </w:pPr>
      <w:r>
        <w:rPr>
          <w:rStyle w:val="s0"/>
        </w:rPr>
        <w:t>4-2. В случае, установленном подпунктом 8) пункта 1 настоящей с</w:t>
      </w:r>
      <w:r>
        <w:rPr>
          <w:rStyle w:val="s0"/>
        </w:rPr>
        <w:t xml:space="preserve">татьи, корректировка суммы налога на добавленную стоимость, отнесенного в зачет, производится в размере суммы налога на добавленную стоимость, указанной в дополнительном счете-фактуре, выписанном поставщиком товаров, работ, услуг при корректировке размера </w:t>
      </w:r>
      <w:r>
        <w:rPr>
          <w:rStyle w:val="s0"/>
        </w:rPr>
        <w:t>облагаемого оборота.</w:t>
      </w:r>
    </w:p>
    <w:p w:rsidR="00000000" w:rsidRDefault="003D1D4C">
      <w:pPr>
        <w:pStyle w:val="pji"/>
      </w:pPr>
      <w:r>
        <w:rPr>
          <w:rStyle w:val="s3"/>
        </w:rPr>
        <w:t xml:space="preserve">Статья дополнена пунктом 4-3 в соответствии с </w:t>
      </w:r>
      <w:hyperlink r:id="rId4849" w:anchor="sub_id=258"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4-3. В случае если оборот по реали</w:t>
      </w:r>
      <w:r>
        <w:rPr>
          <w:rStyle w:val="s0"/>
        </w:rPr>
        <w:t>зации по передаче права владения и (или) пользования, и (или) распоряжения части делимого земельного участка, по которому до совершения такого оборота по реализации сумма налога на добавленную стоимость была отнесена в зачет, является освобожденным от нало</w:t>
      </w:r>
      <w:r>
        <w:rPr>
          <w:rStyle w:val="s0"/>
        </w:rPr>
        <w:t xml:space="preserve">га на добавленную стоимость в соответствии со </w:t>
      </w:r>
      <w:hyperlink w:anchor="sub2490000" w:history="1">
        <w:r>
          <w:rPr>
            <w:rStyle w:val="a4"/>
            <w:color w:val="0000FF"/>
            <w:u w:val="single"/>
          </w:rPr>
          <w:t>статьей 249</w:t>
        </w:r>
      </w:hyperlink>
      <w:r>
        <w:rPr>
          <w:rStyle w:val="s0"/>
        </w:rPr>
        <w:t xml:space="preserve"> </w:t>
      </w:r>
      <w:r>
        <w:rPr>
          <w:rStyle w:val="s0"/>
        </w:rPr>
        <w:t>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rsidR="00000000" w:rsidRDefault="003D1D4C">
      <w:pPr>
        <w:pStyle w:val="pj"/>
      </w:pPr>
      <w:r>
        <w:rPr>
          <w:rStyle w:val="s19"/>
        </w:rPr>
        <w:t>НДСкорр = НДСовз/Sоб</w:t>
      </w:r>
      <w:r>
        <w:rPr>
          <w:rStyle w:val="s19"/>
        </w:rPr>
        <w:t>щ * Sзем, где:</w:t>
      </w:r>
    </w:p>
    <w:p w:rsidR="00000000" w:rsidRDefault="003D1D4C">
      <w:pPr>
        <w:pStyle w:val="pj"/>
      </w:pPr>
      <w:r>
        <w:rPr>
          <w:rStyle w:val="s19"/>
        </w:rPr>
        <w:t>НДСкорр - сумма корректировки налога на добавленную стоимость;</w:t>
      </w:r>
    </w:p>
    <w:p w:rsidR="00000000" w:rsidRDefault="003D1D4C">
      <w:pPr>
        <w:pStyle w:val="pj"/>
      </w:pPr>
      <w:r>
        <w:rPr>
          <w:rStyle w:val="s19"/>
        </w:rPr>
        <w:t>НДСовз - сумма налога на добавленную стоимость, отнесенного ранее в зачет;</w:t>
      </w:r>
    </w:p>
    <w:p w:rsidR="00000000" w:rsidRDefault="003D1D4C">
      <w:pPr>
        <w:pStyle w:val="pj"/>
      </w:pPr>
      <w:r>
        <w:rPr>
          <w:rStyle w:val="s19"/>
        </w:rPr>
        <w:t>Sобщ - общая площадь земельного участка до его деления;</w:t>
      </w:r>
    </w:p>
    <w:p w:rsidR="00000000" w:rsidRDefault="003D1D4C">
      <w:pPr>
        <w:pStyle w:val="pj"/>
      </w:pPr>
      <w:r>
        <w:rPr>
          <w:rStyle w:val="s19"/>
        </w:rPr>
        <w:t>Sзем - площадь земельного участка, передача пра</w:t>
      </w:r>
      <w:r>
        <w:rPr>
          <w:rStyle w:val="s19"/>
        </w:rPr>
        <w:t>ва владения и (или) пользования, и (или) распоряжения которого освобождается от налога на добавленную стоимость в соответствии со статьей 249 настоящего Кодекса.</w:t>
      </w:r>
    </w:p>
    <w:p w:rsidR="00000000" w:rsidRDefault="003D1D4C">
      <w:pPr>
        <w:pStyle w:val="pji"/>
      </w:pPr>
      <w:r>
        <w:rPr>
          <w:rStyle w:val="s3"/>
        </w:rPr>
        <w:t xml:space="preserve">В пункт 5 внесены изменения в соответствии </w:t>
      </w:r>
      <w:hyperlink r:id="rId4850" w:anchor="sub_id=309" w:history="1">
        <w:r>
          <w:rPr>
            <w:rStyle w:val="a4"/>
            <w:i/>
            <w:iCs/>
            <w:color w:val="0000FF"/>
            <w:u w:val="single"/>
          </w:rPr>
          <w:t>Законом</w:t>
        </w:r>
      </w:hyperlink>
      <w:r>
        <w:rPr>
          <w:rStyle w:val="s3"/>
        </w:rPr>
        <w:t xml:space="preserve"> РК от 04.07.09 г. № 167-IV (введены в действие с 1 января 2009 г.) (</w:t>
      </w:r>
      <w:hyperlink r:id="rId4851" w:anchor="sub_id=2580500" w:history="1">
        <w:r>
          <w:rPr>
            <w:rStyle w:val="a4"/>
            <w:i/>
            <w:iCs/>
            <w:color w:val="0000FF"/>
            <w:u w:val="single"/>
          </w:rPr>
          <w:t>см. стар. ред.</w:t>
        </w:r>
      </w:hyperlink>
      <w:r>
        <w:rPr>
          <w:rStyle w:val="s3"/>
        </w:rPr>
        <w:t>)</w:t>
      </w:r>
    </w:p>
    <w:p w:rsidR="00000000" w:rsidRDefault="003D1D4C">
      <w:pPr>
        <w:pStyle w:val="pj"/>
      </w:pPr>
      <w:r>
        <w:rPr>
          <w:rStyle w:val="s0"/>
        </w:rPr>
        <w:t>5. Не производится корректировка, предусмотренная</w:t>
      </w:r>
      <w:r>
        <w:rPr>
          <w:rStyle w:val="s0"/>
        </w:rPr>
        <w:t xml:space="preserve"> настоящей статьей, в случаях, указанных в </w:t>
      </w:r>
      <w:hyperlink w:anchor="sub2310300" w:history="1">
        <w:r>
          <w:rPr>
            <w:rStyle w:val="a4"/>
            <w:color w:val="0000FF"/>
            <w:u w:val="single"/>
          </w:rPr>
          <w:t>пункте 3 статьи 231</w:t>
        </w:r>
      </w:hyperlink>
      <w:r>
        <w:rPr>
          <w:rStyle w:val="s0"/>
        </w:rPr>
        <w:t xml:space="preserve"> настоящего Кодекса, за исключением указанных в</w:t>
      </w:r>
      <w:hyperlink w:anchor="sub2310300" w:history="1">
        <w:r>
          <w:rPr>
            <w:rStyle w:val="a4"/>
            <w:color w:val="0000FF"/>
            <w:u w:val="single"/>
          </w:rPr>
          <w:t xml:space="preserve"> подпунктах 1) и 6) пункта 3 статьи 231</w:t>
        </w:r>
      </w:hyperlink>
      <w:r>
        <w:rPr>
          <w:rStyle w:val="s0"/>
        </w:rPr>
        <w:t xml:space="preserve"> настоящего Кодекса. </w:t>
      </w:r>
    </w:p>
    <w:p w:rsidR="00000000" w:rsidRDefault="003D1D4C">
      <w:pPr>
        <w:pStyle w:val="pj"/>
      </w:pPr>
      <w:r>
        <w:t> </w:t>
      </w:r>
    </w:p>
    <w:p w:rsidR="00000000" w:rsidRDefault="003D1D4C">
      <w:pPr>
        <w:pStyle w:val="pj"/>
        <w:ind w:left="1200" w:hanging="800"/>
      </w:pPr>
      <w:bookmarkStart w:id="492" w:name="SUB2590000"/>
      <w:bookmarkEnd w:id="492"/>
      <w:r>
        <w:rPr>
          <w:rStyle w:val="s1"/>
        </w:rPr>
        <w:t>Статья 259. Коррек</w:t>
      </w:r>
      <w:r>
        <w:rPr>
          <w:rStyle w:val="s1"/>
        </w:rPr>
        <w:t xml:space="preserve">тировка сумм налога на добавленную стоимость, относимого в зачет, по сомнительным обязательствам, при списании обязательств </w:t>
      </w:r>
    </w:p>
    <w:p w:rsidR="00000000" w:rsidRDefault="003D1D4C">
      <w:pPr>
        <w:pStyle w:val="pj"/>
      </w:pPr>
      <w:r>
        <w:rPr>
          <w:rStyle w:val="s0"/>
        </w:rPr>
        <w:t>1. Если часть или весь размер обязательства по приобретенным товарам, работам, услугам признаются сомнительными в соответствии с по</w:t>
      </w:r>
      <w:r>
        <w:rPr>
          <w:rStyle w:val="s0"/>
        </w:rPr>
        <w:t>ложениями настоящего Кодекса, то сумма налога на добавленную стоимость, ранее принятого в зачет по таким товарам, работам, услугам, в размере, соответствующем размеру сомнительного обязательства, подлежит исключению из зачета по истечении трех лет с даты в</w:t>
      </w:r>
      <w:r>
        <w:rPr>
          <w:rStyle w:val="s0"/>
        </w:rPr>
        <w:t xml:space="preserve">озникновения обязательства, кроме налога на добавленную стоимость, отнесенного в зачет на основании </w:t>
      </w:r>
      <w:hyperlink w:anchor="sub2560000" w:history="1">
        <w:r>
          <w:rPr>
            <w:rStyle w:val="a4"/>
            <w:color w:val="0000FF"/>
            <w:u w:val="single"/>
          </w:rPr>
          <w:t>подпунктов 3) и 4) пункта 1 статьи 256</w:t>
        </w:r>
      </w:hyperlink>
      <w:r>
        <w:rPr>
          <w:rStyle w:val="s0"/>
        </w:rPr>
        <w:t xml:space="preserve"> настоящего Кодекса.</w:t>
      </w:r>
    </w:p>
    <w:p w:rsidR="00000000" w:rsidRDefault="003D1D4C">
      <w:pPr>
        <w:pStyle w:val="pj"/>
      </w:pPr>
      <w:r>
        <w:t>2. В случае, если после исключения из зачета налога на добавленн</w:t>
      </w:r>
      <w:r>
        <w:t xml:space="preserve">ую стоимость плательщиком налога на добавленную стоимость произведена оплата за товары, работы, услуги, сумма налога по указанным товарам, работам, услугам подлежит восстановлению в зачете в том налоговом периоде, в котором была произведена оплата. </w:t>
      </w:r>
    </w:p>
    <w:p w:rsidR="00000000" w:rsidRDefault="003D1D4C">
      <w:pPr>
        <w:pStyle w:val="pj"/>
      </w:pPr>
      <w:r>
        <w:t>3. При</w:t>
      </w:r>
      <w:r>
        <w:t xml:space="preserve"> списании обязательств, за исключением обязательств, по которым произведена корректировка в соответствии с пунктом 1 настоящей статьи, налог на добавленную стоимость, ранее отнесенный в зачет по товарам, работам, услугам, подлежит исключению из зачета в то</w:t>
      </w:r>
      <w:r>
        <w:t xml:space="preserve">м периоде, в котором наступили случаи, указанные в </w:t>
      </w:r>
      <w:hyperlink w:anchor="sub880000" w:history="1">
        <w:r>
          <w:rPr>
            <w:rStyle w:val="a4"/>
            <w:color w:val="0000FF"/>
            <w:u w:val="single"/>
          </w:rPr>
          <w:t>пункте 1 статьи 88</w:t>
        </w:r>
      </w:hyperlink>
      <w:r>
        <w:t xml:space="preserve"> настоящего Кодекса.</w:t>
      </w:r>
    </w:p>
    <w:p w:rsidR="00000000" w:rsidRDefault="003D1D4C">
      <w:pPr>
        <w:pStyle w:val="pji"/>
      </w:pPr>
      <w:r>
        <w:rPr>
          <w:rStyle w:val="s3"/>
        </w:rPr>
        <w:t xml:space="preserve">Пункт 4 изложен в редакции </w:t>
      </w:r>
      <w:hyperlink r:id="rId4852" w:anchor="sub_id=7259" w:history="1">
        <w:r>
          <w:rPr>
            <w:rStyle w:val="a4"/>
            <w:i/>
            <w:iCs/>
            <w:color w:val="0000FF"/>
            <w:u w:val="single"/>
          </w:rPr>
          <w:t>Закона</w:t>
        </w:r>
      </w:hyperlink>
      <w:r>
        <w:rPr>
          <w:rStyle w:val="s3"/>
        </w:rPr>
        <w:t xml:space="preserve"> РК от 24.12.12 г. </w:t>
      </w:r>
      <w:r>
        <w:rPr>
          <w:rStyle w:val="s3"/>
        </w:rPr>
        <w:t>№ 60-V (</w:t>
      </w:r>
      <w:hyperlink r:id="rId4853" w:anchor="sub_id=2590400" w:history="1">
        <w:r>
          <w:rPr>
            <w:rStyle w:val="a4"/>
            <w:i/>
            <w:iCs/>
            <w:color w:val="0000FF"/>
            <w:u w:val="single"/>
          </w:rPr>
          <w:t>см. стар. ред.</w:t>
        </w:r>
      </w:hyperlink>
      <w:r>
        <w:rPr>
          <w:rStyle w:val="s3"/>
        </w:rPr>
        <w:t xml:space="preserve">); </w:t>
      </w:r>
      <w:hyperlink r:id="rId4854" w:anchor="sub_id=259" w:history="1">
        <w:r>
          <w:rPr>
            <w:rStyle w:val="a4"/>
            <w:i/>
            <w:iCs/>
            <w:color w:val="0000FF"/>
            <w:u w:val="single"/>
          </w:rPr>
          <w:t>Закона</w:t>
        </w:r>
      </w:hyperlink>
      <w:r>
        <w:rPr>
          <w:rStyle w:val="s3"/>
        </w:rPr>
        <w:t xml:space="preserve"> РК от 05.12.13 г. № 152-V (введено в действие с 1 января 2</w:t>
      </w:r>
      <w:r>
        <w:rPr>
          <w:rStyle w:val="s3"/>
        </w:rPr>
        <w:t>013 г.) (</w:t>
      </w:r>
      <w:hyperlink r:id="rId4855" w:anchor="sub_id=2590400" w:history="1">
        <w:r>
          <w:rPr>
            <w:rStyle w:val="a4"/>
            <w:i/>
            <w:iCs/>
            <w:color w:val="0000FF"/>
            <w:u w:val="single"/>
          </w:rPr>
          <w:t>см. стар. ред.</w:t>
        </w:r>
      </w:hyperlink>
      <w:r>
        <w:rPr>
          <w:rStyle w:val="s3"/>
        </w:rPr>
        <w:t>)</w:t>
      </w:r>
    </w:p>
    <w:p w:rsidR="00000000" w:rsidRDefault="003D1D4C">
      <w:pPr>
        <w:pStyle w:val="pj"/>
      </w:pPr>
      <w:r>
        <w:rPr>
          <w:rStyle w:val="s0"/>
        </w:rPr>
        <w:t>4. В случае если обязательство по приобретенным товарам, работам, услугам на дату признания поставщика - плательщика налога на добавленную стоимость банкротом не удовлетворено полностью или частично, то исключение из зачета налога на добавленную стоимость,</w:t>
      </w:r>
      <w:r>
        <w:rPr>
          <w:rStyle w:val="s0"/>
        </w:rPr>
        <w:t xml:space="preserve"> ранее отнесенного в зачет, за исключением налога на добавленную стоимость, по которому произведена корректировка в соответствии с пунктом 1 настоящей статьи, производится в налоговом периоде, в котором вынесено решение органов юстиции об исключении из Нац</w:t>
      </w:r>
      <w:r>
        <w:rPr>
          <w:rStyle w:val="s0"/>
        </w:rPr>
        <w:t>ионального реестра бизнес-идентификационных номеров поставщика - плательщика налога на добавленную стоимость, признанного банкротом.</w:t>
      </w:r>
    </w:p>
    <w:p w:rsidR="00000000" w:rsidRDefault="003D1D4C">
      <w:pPr>
        <w:pStyle w:val="pji"/>
      </w:pPr>
      <w:hyperlink r:id="rId4856" w:anchor="sub_id=206" w:history="1">
        <w:r>
          <w:rPr>
            <w:rStyle w:val="a4"/>
            <w:rFonts w:ascii="Wingdings" w:hAnsi="Wingdings"/>
            <w:i/>
            <w:iCs/>
            <w:color w:val="0000FF"/>
            <w:u w:val="single"/>
          </w:rPr>
          <w:t>*</w:t>
        </w:r>
      </w:hyperlink>
    </w:p>
    <w:p w:rsidR="00000000" w:rsidRDefault="003D1D4C">
      <w:pPr>
        <w:pStyle w:val="pji"/>
      </w:pPr>
      <w:r>
        <w:rPr>
          <w:rStyle w:val="s3"/>
        </w:rPr>
        <w:t>Статья дополнена пунктом 5 в соответстви</w:t>
      </w:r>
      <w:r>
        <w:rPr>
          <w:rStyle w:val="s3"/>
        </w:rPr>
        <w:t xml:space="preserve">и с </w:t>
      </w:r>
      <w:hyperlink r:id="rId4857" w:anchor="sub_id=259"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5. Корректировка, предусмотренная настоящей статьей, производится по ставке налога на добавленн</w:t>
      </w:r>
      <w:r>
        <w:rPr>
          <w:rStyle w:val="s0"/>
        </w:rPr>
        <w:t>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p w:rsidR="00000000" w:rsidRDefault="003D1D4C">
      <w:pPr>
        <w:pStyle w:val="pj"/>
      </w:pPr>
      <w:r>
        <w:t> </w:t>
      </w:r>
    </w:p>
    <w:p w:rsidR="00000000" w:rsidRDefault="003D1D4C">
      <w:pPr>
        <w:pStyle w:val="pji"/>
      </w:pPr>
      <w:bookmarkStart w:id="493" w:name="SUB2600000"/>
      <w:bookmarkEnd w:id="493"/>
      <w:r>
        <w:rPr>
          <w:rStyle w:val="s3"/>
        </w:rPr>
        <w:t xml:space="preserve">В статью 260 внесены изменения в соответствии с </w:t>
      </w:r>
      <w:hyperlink r:id="rId4858" w:anchor="sub_id=310" w:history="1">
        <w:r>
          <w:rPr>
            <w:rStyle w:val="a4"/>
            <w:i/>
            <w:iCs/>
            <w:color w:val="0000FF"/>
            <w:u w:val="single"/>
          </w:rPr>
          <w:t>Законом</w:t>
        </w:r>
      </w:hyperlink>
      <w:r>
        <w:rPr>
          <w:rStyle w:val="s3"/>
        </w:rPr>
        <w:t xml:space="preserve"> РК от 04.07.09 г. № 167-IV (введены в действие с 1 января 2009 г.) (</w:t>
      </w:r>
      <w:hyperlink r:id="rId4859" w:anchor="sub_id=2600000" w:history="1">
        <w:r>
          <w:rPr>
            <w:rStyle w:val="a4"/>
            <w:i/>
            <w:iCs/>
            <w:color w:val="0000FF"/>
            <w:u w:val="single"/>
          </w:rPr>
          <w:t>см. стар. ред.</w:t>
        </w:r>
      </w:hyperlink>
      <w:r>
        <w:rPr>
          <w:rStyle w:val="s3"/>
        </w:rPr>
        <w:t xml:space="preserve">); изложена в редакции </w:t>
      </w:r>
      <w:hyperlink r:id="rId4860" w:anchor="sub_id=39409" w:history="1">
        <w:r>
          <w:rPr>
            <w:rStyle w:val="a4"/>
            <w:i/>
            <w:iCs/>
            <w:color w:val="0000FF"/>
            <w:u w:val="single"/>
          </w:rPr>
          <w:t>Закона</w:t>
        </w:r>
      </w:hyperlink>
      <w:r>
        <w:rPr>
          <w:rStyle w:val="s3"/>
        </w:rPr>
        <w:t xml:space="preserve"> РК от 16.11.09 г. № 200-IV (введено в действие с 1 января 2010 г.) (</w:t>
      </w:r>
      <w:hyperlink r:id="rId4861" w:anchor="sub_id=260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260. Порядок отнесения в зачет налога на добавленную стоимость при наличии оборотов по реализации, не облагаемых налогом на добавленную стоимость</w:t>
      </w:r>
    </w:p>
    <w:p w:rsidR="00000000" w:rsidRDefault="003D1D4C">
      <w:pPr>
        <w:pStyle w:val="pji"/>
      </w:pPr>
      <w:r>
        <w:rPr>
          <w:rStyle w:val="s3"/>
        </w:rPr>
        <w:t xml:space="preserve">В пункт 1 внесены изменения в соответствии с </w:t>
      </w:r>
      <w:hyperlink r:id="rId4862" w:anchor="sub_id=6260" w:history="1">
        <w:r>
          <w:rPr>
            <w:rStyle w:val="a4"/>
            <w:i/>
            <w:iCs/>
            <w:color w:val="0000FF"/>
            <w:u w:val="single"/>
          </w:rPr>
          <w:t>Законом</w:t>
        </w:r>
      </w:hyperlink>
      <w:r>
        <w:rPr>
          <w:rStyle w:val="s3"/>
        </w:rPr>
        <w:t xml:space="preserve"> РК от 21.06.12 г. № 19-V (введены в действие с 1 января 2013 г.) (</w:t>
      </w:r>
      <w:hyperlink r:id="rId4863" w:anchor="sub_id=2600000" w:history="1">
        <w:r>
          <w:rPr>
            <w:rStyle w:val="a4"/>
            <w:i/>
            <w:iCs/>
            <w:color w:val="0000FF"/>
            <w:u w:val="single"/>
          </w:rPr>
          <w:t>см. стар. ред.</w:t>
        </w:r>
      </w:hyperlink>
      <w:r>
        <w:rPr>
          <w:rStyle w:val="s3"/>
        </w:rPr>
        <w:t>)</w:t>
      </w:r>
    </w:p>
    <w:p w:rsidR="00000000" w:rsidRDefault="003D1D4C">
      <w:pPr>
        <w:pStyle w:val="pj"/>
      </w:pPr>
      <w:r>
        <w:rPr>
          <w:rStyle w:val="s0"/>
        </w:rPr>
        <w:t>1. По товарам, работам, услугам</w:t>
      </w:r>
      <w:r>
        <w:rPr>
          <w:rStyle w:val="s0"/>
        </w:rPr>
        <w:t xml:space="preserve">, используемым для целей необлагаемых оборотов, налог на добавленную стоимость, подлежащий уплате поставщикам и по импорту, не относится в зачет, за исключением случаев, указанных в части второй подпункта 1) </w:t>
      </w:r>
      <w:hyperlink w:anchor="sub2570000" w:history="1">
        <w:r>
          <w:rPr>
            <w:rStyle w:val="a4"/>
            <w:color w:val="0000FF"/>
            <w:u w:val="single"/>
          </w:rPr>
          <w:t>пункта 1 статьи</w:t>
        </w:r>
        <w:r>
          <w:rPr>
            <w:rStyle w:val="a4"/>
            <w:color w:val="0000FF"/>
            <w:u w:val="single"/>
          </w:rPr>
          <w:t xml:space="preserve"> 257</w:t>
        </w:r>
      </w:hyperlink>
      <w:r>
        <w:rPr>
          <w:rStyle w:val="s0"/>
        </w:rPr>
        <w:t xml:space="preserve"> настоящего Кодекса.</w:t>
      </w:r>
    </w:p>
    <w:p w:rsidR="00000000" w:rsidRDefault="003D1D4C">
      <w:pPr>
        <w:pStyle w:val="pji"/>
      </w:pPr>
      <w:r>
        <w:rPr>
          <w:rStyle w:val="s3"/>
        </w:rPr>
        <w:t xml:space="preserve">В пункт 2 внесены изменения в соответствии с </w:t>
      </w:r>
      <w:hyperlink r:id="rId4864" w:anchor="sub_id=4260" w:history="1">
        <w:r>
          <w:rPr>
            <w:rStyle w:val="a4"/>
            <w:i/>
            <w:iCs/>
            <w:color w:val="0000FF"/>
            <w:u w:val="single"/>
          </w:rPr>
          <w:t>Законом</w:t>
        </w:r>
      </w:hyperlink>
      <w:r>
        <w:rPr>
          <w:rStyle w:val="s3"/>
        </w:rPr>
        <w:t xml:space="preserve"> РК от 27.04.15 г. № 311-V (</w:t>
      </w:r>
      <w:hyperlink r:id="rId4865" w:anchor="sub_id=2600200" w:history="1">
        <w:r>
          <w:rPr>
            <w:rStyle w:val="a4"/>
            <w:i/>
            <w:iCs/>
            <w:color w:val="0000FF"/>
            <w:u w:val="single"/>
          </w:rPr>
          <w:t>см. стар. ред.</w:t>
        </w:r>
      </w:hyperlink>
      <w:r>
        <w:rPr>
          <w:rStyle w:val="s3"/>
        </w:rPr>
        <w:t>)</w:t>
      </w:r>
    </w:p>
    <w:p w:rsidR="00000000" w:rsidRDefault="003D1D4C">
      <w:pPr>
        <w:pStyle w:val="pj"/>
      </w:pPr>
      <w:r>
        <w:rPr>
          <w:rStyle w:val="s0"/>
        </w:rPr>
        <w:t>2. При наличии облагаемых и необлагаемых оборотов налог на добавленную стоимость относится в зачет по выбору плательщика налога на добавленную стоимость пр</w:t>
      </w:r>
      <w:r>
        <w:rPr>
          <w:rStyle w:val="s0"/>
        </w:rPr>
        <w:t>опорциональным или раздельным методом.</w:t>
      </w:r>
    </w:p>
    <w:p w:rsidR="00000000" w:rsidRDefault="003D1D4C">
      <w:pPr>
        <w:pStyle w:val="pj"/>
      </w:pPr>
      <w:r>
        <w:rPr>
          <w:rStyle w:val="s0"/>
        </w:rPr>
        <w:t xml:space="preserve">3. Плательщик налога на добавленную стоимость, осуществляющий строительство объектов, обороты по реализации которых освобождаются в соответствии с </w:t>
      </w:r>
      <w:hyperlink w:anchor="sub2490000" w:history="1">
        <w:r>
          <w:rPr>
            <w:rStyle w:val="a4"/>
            <w:color w:val="0000FF"/>
            <w:u w:val="single"/>
          </w:rPr>
          <w:t>пунктом 1 статьи 249</w:t>
        </w:r>
      </w:hyperlink>
      <w:r>
        <w:rPr>
          <w:rStyle w:val="s0"/>
        </w:rPr>
        <w:t xml:space="preserve"> настоящего Кодек</w:t>
      </w:r>
      <w:r>
        <w:rPr>
          <w:rStyle w:val="s0"/>
        </w:rPr>
        <w:t>са, обязан применять раздельный метод отнесения в зачет сумм налога на добавленную стоимость по товарам, работам, услугам, используемым для целей облагаемых оборотов и оборотов, освобождаемых в соответствии с пунктом 1 статьи 249 настоящего Кодекса.</w:t>
      </w:r>
    </w:p>
    <w:p w:rsidR="00000000" w:rsidRDefault="003D1D4C">
      <w:pPr>
        <w:pStyle w:val="pji"/>
      </w:pPr>
      <w:r>
        <w:rPr>
          <w:rStyle w:val="s3"/>
        </w:rPr>
        <w:t>Статья</w:t>
      </w:r>
      <w:r>
        <w:rPr>
          <w:rStyle w:val="s3"/>
        </w:rPr>
        <w:t xml:space="preserve"> дополнена пунктом 3-1 в соответствии с </w:t>
      </w:r>
      <w:hyperlink r:id="rId4866" w:anchor="sub_id=260" w:history="1">
        <w:r>
          <w:rPr>
            <w:rStyle w:val="a4"/>
            <w:i/>
            <w:iCs/>
            <w:color w:val="0000FF"/>
            <w:u w:val="single"/>
          </w:rPr>
          <w:t>Законом</w:t>
        </w:r>
      </w:hyperlink>
      <w:r>
        <w:rPr>
          <w:rStyle w:val="s3"/>
        </w:rPr>
        <w:t xml:space="preserve"> РК от 21.07.15 г. № 337-V (введено в действие с 1 января 2011 г.)</w:t>
      </w:r>
    </w:p>
    <w:p w:rsidR="00000000" w:rsidRDefault="003D1D4C">
      <w:pPr>
        <w:pStyle w:val="pj"/>
      </w:pPr>
      <w:r>
        <w:rPr>
          <w:rStyle w:val="s0"/>
        </w:rPr>
        <w:t xml:space="preserve">3-1. Автономные организации образования, определенные </w:t>
      </w:r>
      <w:hyperlink w:anchor="sub135010000" w:history="1">
        <w:r>
          <w:rPr>
            <w:rStyle w:val="a4"/>
            <w:color w:val="0000FF"/>
            <w:u w:val="single"/>
          </w:rPr>
          <w:t>пунктом 1 статьи 135-1</w:t>
        </w:r>
      </w:hyperlink>
      <w:r>
        <w:rPr>
          <w:rStyle w:val="s0"/>
        </w:rPr>
        <w:t xml:space="preserve"> настоящего Кодекса, обязаны применять раздельный метод отнесения в зачет сумм налога на добавленную стоимость по товарам, работам, услугам, используемым для целей оборотов, освобождаемых в соответствии с </w:t>
      </w:r>
      <w:hyperlink w:anchor="sub253010200" w:history="1">
        <w:r>
          <w:rPr>
            <w:rStyle w:val="a4"/>
            <w:color w:val="0000FF"/>
            <w:u w:val="single"/>
          </w:rPr>
          <w:t>пунктом 2 статьи 253-1</w:t>
        </w:r>
      </w:hyperlink>
      <w:r>
        <w:rPr>
          <w:rStyle w:val="s0"/>
        </w:rPr>
        <w:t xml:space="preserve"> настоящего Кодекса, и остальных оборотов.</w:t>
      </w:r>
    </w:p>
    <w:p w:rsidR="00000000" w:rsidRDefault="003D1D4C">
      <w:pPr>
        <w:pStyle w:val="pji"/>
      </w:pPr>
      <w:bookmarkStart w:id="494" w:name="SUB2600400"/>
      <w:bookmarkEnd w:id="494"/>
      <w:r>
        <w:rPr>
          <w:rStyle w:val="s3"/>
        </w:rPr>
        <w:t xml:space="preserve">Пункт 4 изложен в редакции </w:t>
      </w:r>
      <w:hyperlink r:id="rId4867" w:anchor="sub_id=4260" w:history="1">
        <w:r>
          <w:rPr>
            <w:rStyle w:val="a4"/>
            <w:i/>
            <w:iCs/>
            <w:color w:val="0000FF"/>
            <w:u w:val="single"/>
          </w:rPr>
          <w:t>Закона</w:t>
        </w:r>
      </w:hyperlink>
      <w:r>
        <w:rPr>
          <w:rStyle w:val="s3"/>
        </w:rPr>
        <w:t xml:space="preserve"> РК от 27.04.15 г. № 311-V (</w:t>
      </w:r>
      <w:hyperlink r:id="rId4868" w:anchor="sub_id=2600400" w:history="1">
        <w:r>
          <w:rPr>
            <w:rStyle w:val="a4"/>
            <w:i/>
            <w:iCs/>
            <w:color w:val="0000FF"/>
            <w:u w:val="single"/>
          </w:rPr>
          <w:t>см. стар. ред.</w:t>
        </w:r>
      </w:hyperlink>
      <w:r>
        <w:rPr>
          <w:rStyle w:val="s3"/>
        </w:rPr>
        <w:t>)</w:t>
      </w:r>
    </w:p>
    <w:p w:rsidR="00000000" w:rsidRDefault="003D1D4C">
      <w:pPr>
        <w:pStyle w:val="pj"/>
      </w:pPr>
      <w:r>
        <w:t>4. Плательщик налога на добавленную стоимость, применяющий пункт 3 настоящей статьи, вправе применять пропорциональный метод отнесения в зачет по облагаемым оборотам и н</w:t>
      </w:r>
      <w:r>
        <w:t xml:space="preserve">еоблагаемым оборотам, за исключением оборотов, освобождаемых от налога на добавленную стоимость в соответствии с </w:t>
      </w:r>
      <w:hyperlink w:anchor="sub2490000" w:history="1">
        <w:r>
          <w:rPr>
            <w:rStyle w:val="a4"/>
            <w:color w:val="0000FF"/>
            <w:u w:val="single"/>
          </w:rPr>
          <w:t>пунктом 1 статьи 249</w:t>
        </w:r>
      </w:hyperlink>
      <w:r>
        <w:t xml:space="preserve"> настоящего Кодекса, в случае наличия у плательщика налога на добавленную стоимость:</w:t>
      </w:r>
    </w:p>
    <w:p w:rsidR="00000000" w:rsidRDefault="003D1D4C">
      <w:pPr>
        <w:pStyle w:val="pj"/>
      </w:pPr>
      <w:r>
        <w:t>облаг</w:t>
      </w:r>
      <w:r>
        <w:t>аемых оборотов;</w:t>
      </w:r>
    </w:p>
    <w:p w:rsidR="00000000" w:rsidRDefault="003D1D4C">
      <w:pPr>
        <w:pStyle w:val="pj"/>
      </w:pPr>
      <w:r>
        <w:t>оборотов, освобождаемых в соответствии с пунктом 1 статьи 249 настоящего Кодекса;</w:t>
      </w:r>
    </w:p>
    <w:p w:rsidR="00000000" w:rsidRDefault="003D1D4C">
      <w:pPr>
        <w:pStyle w:val="pj"/>
      </w:pPr>
      <w:r>
        <w:t xml:space="preserve">других необлагаемых оборотов. </w:t>
      </w:r>
    </w:p>
    <w:p w:rsidR="00000000" w:rsidRDefault="003D1D4C">
      <w:pPr>
        <w:pStyle w:val="pj"/>
      </w:pPr>
      <w:r>
        <w:rPr>
          <w:rStyle w:val="s0"/>
        </w:rPr>
        <w:t>5. Плательщики налога на добавленную стоимость, использующие в налоговом периоде одновременно пропорциональный и раздельный мет</w:t>
      </w:r>
      <w:r>
        <w:rPr>
          <w:rStyle w:val="s0"/>
        </w:rPr>
        <w:t>оды отнесения в зачет, при определении удельного веса облагаемого оборота в общей сумме оборота не учитывают обороты, по которым применяется раздельный метод отнесения в зачет, если иное не установлено настоящим пунктом.</w:t>
      </w:r>
    </w:p>
    <w:p w:rsidR="00000000" w:rsidRDefault="003D1D4C">
      <w:pPr>
        <w:pStyle w:val="pj"/>
      </w:pPr>
      <w:r>
        <w:rPr>
          <w:rStyle w:val="s0"/>
        </w:rPr>
        <w:t>При применении пропорционального ме</w:t>
      </w:r>
      <w:r>
        <w:rPr>
          <w:rStyle w:val="s0"/>
        </w:rPr>
        <w:t>тода отнесения в зачет по товарам, работам, услугам, используемым одновременно для целей облагаемых и необлагаемых оборотов, для определения удельного веса облагаемого оборота в общей сумме оборота учитывается общая сумма облагаемых и необлагаемых оборотов</w:t>
      </w:r>
      <w:r>
        <w:rPr>
          <w:rStyle w:val="s0"/>
        </w:rPr>
        <w:t>.</w:t>
      </w:r>
    </w:p>
    <w:p w:rsidR="00000000" w:rsidRDefault="003D1D4C">
      <w:pPr>
        <w:pStyle w:val="pj"/>
      </w:pPr>
      <w:r>
        <w:rPr>
          <w:rStyle w:val="s0"/>
        </w:rPr>
        <w:t xml:space="preserve">6. Налог на добавленную стоимость, не подлежащий отнесению в зачет в соответствии с настоящей статьей, учитывается в порядке, установленном </w:t>
      </w:r>
      <w:hyperlink w:anchor="sub1001200" w:history="1">
        <w:r>
          <w:rPr>
            <w:rStyle w:val="a4"/>
            <w:color w:val="0000FF"/>
            <w:u w:val="single"/>
          </w:rPr>
          <w:t>пунктом 12 статьи 100</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495" w:name="SUB2610000"/>
      <w:bookmarkEnd w:id="495"/>
      <w:r>
        <w:rPr>
          <w:rStyle w:val="s1"/>
        </w:rPr>
        <w:t xml:space="preserve">Статья 261. Пропорциональный метод </w:t>
      </w:r>
    </w:p>
    <w:p w:rsidR="00000000" w:rsidRDefault="003D1D4C">
      <w:pPr>
        <w:pStyle w:val="pj"/>
      </w:pPr>
      <w:r>
        <w:rPr>
          <w:rStyle w:val="s0"/>
        </w:rPr>
        <w:t>П</w:t>
      </w:r>
      <w:r>
        <w:rPr>
          <w:rStyle w:val="s0"/>
        </w:rPr>
        <w:t xml:space="preserve">о пропорциональному методу налог на добавленную стоимость, относимый в зачет, определяется исходя из удельного веса облагаемого оборота в общей сумме оборота. </w:t>
      </w:r>
    </w:p>
    <w:p w:rsidR="00000000" w:rsidRDefault="003D1D4C">
      <w:pPr>
        <w:pStyle w:val="pj"/>
      </w:pPr>
      <w:r>
        <w:t> </w:t>
      </w:r>
    </w:p>
    <w:p w:rsidR="00000000" w:rsidRDefault="003D1D4C">
      <w:pPr>
        <w:pStyle w:val="pj"/>
        <w:ind w:left="1200" w:hanging="800"/>
      </w:pPr>
      <w:bookmarkStart w:id="496" w:name="SUB2620000"/>
      <w:bookmarkEnd w:id="496"/>
      <w:r>
        <w:rPr>
          <w:rStyle w:val="s1"/>
        </w:rPr>
        <w:t xml:space="preserve">Статья 262. Раздельный метод </w:t>
      </w:r>
    </w:p>
    <w:p w:rsidR="00000000" w:rsidRDefault="003D1D4C">
      <w:pPr>
        <w:pStyle w:val="pj"/>
      </w:pPr>
      <w:r>
        <w:rPr>
          <w:rStyle w:val="s0"/>
        </w:rPr>
        <w:t>1. При определении налога на добавленную стоимость, относимого в</w:t>
      </w:r>
      <w:r>
        <w:rPr>
          <w:rStyle w:val="s0"/>
        </w:rPr>
        <w:t xml:space="preserve"> зачет по раздельному методу, плательщик налога на добавленную стоимость ведет раздельный учет по расходам и суммам налога на добавленную стоимость по полученным товарам, работам, услугам, используемым для целей облагаемых и необлагаемых </w:t>
      </w:r>
      <w:r>
        <w:t xml:space="preserve">оборотов. </w:t>
      </w:r>
    </w:p>
    <w:p w:rsidR="00000000" w:rsidRDefault="003D1D4C">
      <w:pPr>
        <w:pStyle w:val="pji"/>
      </w:pPr>
      <w:r>
        <w:rPr>
          <w:rStyle w:val="s3"/>
        </w:rPr>
        <w:t>Пункт 2</w:t>
      </w:r>
      <w:r>
        <w:rPr>
          <w:rStyle w:val="s3"/>
        </w:rPr>
        <w:t xml:space="preserve"> изложен в редакции </w:t>
      </w:r>
      <w:hyperlink r:id="rId4869" w:anchor="sub_id=262" w:history="1">
        <w:r>
          <w:rPr>
            <w:rStyle w:val="a4"/>
            <w:i/>
            <w:iCs/>
            <w:color w:val="0000FF"/>
            <w:u w:val="single"/>
          </w:rPr>
          <w:t>Закона</w:t>
        </w:r>
      </w:hyperlink>
      <w:r>
        <w:rPr>
          <w:rStyle w:val="s3"/>
        </w:rPr>
        <w:t xml:space="preserve"> РК от 26.11.12 г. № 57-V (введено в действие с 1 января 2013 г.) (</w:t>
      </w:r>
      <w:hyperlink r:id="rId4870" w:anchor="sub_id=2620200" w:history="1">
        <w:r>
          <w:rPr>
            <w:rStyle w:val="a4"/>
            <w:i/>
            <w:iCs/>
            <w:color w:val="0000FF"/>
            <w:u w:val="single"/>
          </w:rPr>
          <w:t>см. стар. ред.</w:t>
        </w:r>
      </w:hyperlink>
      <w:r>
        <w:rPr>
          <w:rStyle w:val="s3"/>
        </w:rPr>
        <w:t>)</w:t>
      </w:r>
    </w:p>
    <w:p w:rsidR="00000000" w:rsidRDefault="003D1D4C">
      <w:pPr>
        <w:pStyle w:val="pj"/>
      </w:pPr>
      <w:r>
        <w:rPr>
          <w:rStyle w:val="s0"/>
        </w:rPr>
        <w:t>2. Банки, организации, осуществляющие отдельные виды банковских операций, микрофинансовые организации, использующие пропорциональный метод отнесения в зачет, имеют право на применение раздельного метода по учету сумм налога на добавленну</w:t>
      </w:r>
      <w:r>
        <w:rPr>
          <w:rStyle w:val="s0"/>
        </w:rPr>
        <w:t>ю стоимость по оборотам, связанным с получением и реализацией залогового имущества (товаров).</w:t>
      </w:r>
    </w:p>
    <w:p w:rsidR="00000000" w:rsidRDefault="003D1D4C">
      <w:pPr>
        <w:pStyle w:val="pji"/>
      </w:pPr>
      <w:r>
        <w:rPr>
          <w:rStyle w:val="s3"/>
        </w:rPr>
        <w:t xml:space="preserve">На период с 1 июля 2011 года до 1 января 2027 года статья 262 дополнена пунктами 2-1 и 2-2 в соответствии со </w:t>
      </w:r>
      <w:hyperlink r:id="rId4871" w:anchor="sub_id=700000" w:history="1">
        <w:r>
          <w:rPr>
            <w:rStyle w:val="a5"/>
            <w:i/>
            <w:iCs/>
          </w:rPr>
          <w:t>статьей 70</w:t>
        </w:r>
      </w:hyperlink>
      <w:r>
        <w:rPr>
          <w:rStyle w:val="s3"/>
        </w:rPr>
        <w:t xml:space="preserve"> Закона РК от 10.12.08 г. № 100-IV</w:t>
      </w:r>
    </w:p>
    <w:p w:rsidR="00000000" w:rsidRDefault="003D1D4C">
      <w:pPr>
        <w:pStyle w:val="a3"/>
      </w:pPr>
      <w:r>
        <w:rPr>
          <w:rStyle w:val="s3"/>
        </w:rPr>
        <w:t xml:space="preserve">В пункт 2-1 внесены изменения в соответствии с </w:t>
      </w:r>
      <w:hyperlink r:id="rId4872" w:anchor="sub_id=6262" w:history="1">
        <w:r>
          <w:rPr>
            <w:rStyle w:val="a5"/>
            <w:i/>
            <w:iCs/>
          </w:rPr>
          <w:t>Законом</w:t>
        </w:r>
      </w:hyperlink>
      <w:r>
        <w:rPr>
          <w:rStyle w:val="s3"/>
        </w:rPr>
        <w:t xml:space="preserve"> РК от 27.02.17 г. № 49-VI (</w:t>
      </w:r>
      <w:hyperlink r:id="rId4873" w:anchor="sub_id=262020100" w:history="1">
        <w:r>
          <w:rPr>
            <w:rStyle w:val="a5"/>
            <w:i/>
            <w:iCs/>
          </w:rPr>
          <w:t>см. стар. ред.</w:t>
        </w:r>
      </w:hyperlink>
      <w:r>
        <w:rPr>
          <w:rStyle w:val="s3"/>
        </w:rPr>
        <w:t>)</w:t>
      </w:r>
    </w:p>
    <w:p w:rsidR="00000000" w:rsidRDefault="003D1D4C">
      <w:pPr>
        <w:pStyle w:val="pj"/>
      </w:pPr>
      <w:r>
        <w:rPr>
          <w:rStyle w:val="s0"/>
        </w:rPr>
        <w:t>2-1.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имеет право на примене</w:t>
      </w:r>
      <w:r>
        <w:rPr>
          <w:rStyle w:val="s0"/>
        </w:rPr>
        <w:t>ние раздельного метода по учету сумм налога на добавленную стоимость по оборотам, связанным с приобретением, владением и (или) реализацией:</w:t>
      </w:r>
    </w:p>
    <w:p w:rsidR="00000000" w:rsidRDefault="003D1D4C">
      <w:pPr>
        <w:pStyle w:val="pj"/>
      </w:pPr>
      <w:r>
        <w:rPr>
          <w:rStyle w:val="s0"/>
        </w:rPr>
        <w:t>залогового имущества (товара), полученного от банка по приобретенным у такого банка правам требования по сомнительны</w:t>
      </w:r>
      <w:r>
        <w:rPr>
          <w:rStyle w:val="s0"/>
        </w:rPr>
        <w:t>м и безнадежным активам;</w:t>
      </w:r>
    </w:p>
    <w:p w:rsidR="00000000" w:rsidRDefault="003D1D4C">
      <w:pPr>
        <w:pStyle w:val="pj"/>
      </w:pPr>
      <w:r>
        <w:rPr>
          <w:rStyle w:val="s0"/>
        </w:rPr>
        <w:t>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w:t>
      </w:r>
      <w:r>
        <w:rPr>
          <w:rStyle w:val="s0"/>
        </w:rPr>
        <w:t>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w:t>
      </w:r>
    </w:p>
    <w:p w:rsidR="00000000" w:rsidRDefault="003D1D4C">
      <w:pPr>
        <w:pStyle w:val="pji"/>
      </w:pPr>
      <w:r>
        <w:rPr>
          <w:rStyle w:val="s3"/>
        </w:rPr>
        <w:t xml:space="preserve">В пункт 2-2 внесены изменения в соответствии с </w:t>
      </w:r>
      <w:hyperlink r:id="rId4874" w:anchor="sub_id=262" w:history="1">
        <w:r>
          <w:rPr>
            <w:rStyle w:val="a5"/>
            <w:i/>
            <w:iCs/>
          </w:rPr>
          <w:t>Законом</w:t>
        </w:r>
      </w:hyperlink>
      <w:r>
        <w:rPr>
          <w:rStyle w:val="s3"/>
        </w:rPr>
        <w:t xml:space="preserve"> РК от 25.12.17 г. № 122-VI (введены в действие с 1 января 2012 г.) (</w:t>
      </w:r>
      <w:hyperlink r:id="rId4875" w:anchor="sub_id=262020200" w:history="1">
        <w:r>
          <w:rPr>
            <w:rStyle w:val="a5"/>
            <w:i/>
            <w:iCs/>
          </w:rPr>
          <w:t>см. стар. ред.</w:t>
        </w:r>
      </w:hyperlink>
      <w:r>
        <w:rPr>
          <w:rStyle w:val="s3"/>
        </w:rPr>
        <w:t>)</w:t>
      </w:r>
    </w:p>
    <w:p w:rsidR="00000000" w:rsidRDefault="003D1D4C">
      <w:pPr>
        <w:pStyle w:val="pj"/>
      </w:pPr>
      <w:r>
        <w:rPr>
          <w:rStyle w:val="s0"/>
        </w:rPr>
        <w:t xml:space="preserve">2-2. Дочерняя организация банка, приобретающая </w:t>
      </w:r>
      <w:r>
        <w:rPr>
          <w:rStyle w:val="s0"/>
        </w:rPr>
        <w:t>сомнительные и безнадежные активы родительского банка, использующая пропорциональный метод отнесения в зачет, имеет право на применение раздельного метода по учету сумм налога на добавленную стоимость по оборотам, связанным с приобретением, владением и (ил</w:t>
      </w:r>
      <w:r>
        <w:rPr>
          <w:rStyle w:val="s0"/>
        </w:rPr>
        <w:t>и) реализацией:</w:t>
      </w:r>
    </w:p>
    <w:p w:rsidR="00000000" w:rsidRDefault="003D1D4C">
      <w:pPr>
        <w:pStyle w:val="pj"/>
      </w:pPr>
      <w:r>
        <w:rPr>
          <w:rStyle w:val="s0"/>
        </w:rPr>
        <w:t>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p w:rsidR="00000000" w:rsidRDefault="003D1D4C">
      <w:pPr>
        <w:pStyle w:val="pj"/>
      </w:pPr>
      <w:r>
        <w:rPr>
          <w:rStyle w:val="s0"/>
        </w:rPr>
        <w:t>имущества (товара), перешедшего в собственность родительского банка</w:t>
      </w:r>
      <w:r>
        <w:rPr>
          <w:rStyle w:val="s0"/>
        </w:rPr>
        <w:t xml:space="preserve"> в результате обращения взыскания на заложенное имущество и приобретенного дочерней организацией банка от родительского банка.</w:t>
      </w:r>
    </w:p>
    <w:p w:rsidR="00000000" w:rsidRDefault="003D1D4C">
      <w:pPr>
        <w:pStyle w:val="pji"/>
      </w:pPr>
      <w:r>
        <w:rPr>
          <w:rStyle w:val="s3"/>
        </w:rPr>
        <w:t xml:space="preserve">Статья 2-3 дополнена пунктом 2-3 в соответствии с </w:t>
      </w:r>
      <w:hyperlink r:id="rId4876" w:anchor="sub_id=12"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2-3.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w:t>
      </w:r>
      <w:r>
        <w:rPr>
          <w:rStyle w:val="s0"/>
        </w:rPr>
        <w:t>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w:t>
      </w:r>
      <w:r>
        <w:rPr>
          <w:rStyle w:val="s0"/>
        </w:rPr>
        <w:t xml:space="preserve">, освобожденному от налога на добавленную стоимость в соответствии с </w:t>
      </w:r>
      <w:hyperlink w:anchor="sub2480025" w:history="1">
        <w:r>
          <w:rPr>
            <w:rStyle w:val="a4"/>
            <w:color w:val="0000FF"/>
            <w:u w:val="single"/>
          </w:rPr>
          <w:t>подпунктом 25) статьи 248</w:t>
        </w:r>
      </w:hyperlink>
      <w:r>
        <w:rPr>
          <w:rStyle w:val="s0"/>
        </w:rPr>
        <w:t xml:space="preserve"> настоящего Кодекса, и облагаемому обороту.</w:t>
      </w:r>
    </w:p>
    <w:p w:rsidR="00000000" w:rsidRDefault="003D1D4C">
      <w:pPr>
        <w:pStyle w:val="pj"/>
      </w:pPr>
      <w:r>
        <w:t xml:space="preserve">3. </w:t>
      </w:r>
      <w:r>
        <w:rPr>
          <w:rStyle w:val="s0"/>
        </w:rPr>
        <w:t>При передаче имущества в финансовый лизинг лизингодатель, использующий пропорциона</w:t>
      </w:r>
      <w:r>
        <w:rPr>
          <w:rStyle w:val="s0"/>
        </w:rPr>
        <w:t>льный метод отнесения в зачет, имеет право на применение раздельного метода по учету сумм налога на добавленную стоимость по оборотам, связанным с передачей имущества в финансовый лизинг.</w:t>
      </w:r>
    </w:p>
    <w:p w:rsidR="00000000" w:rsidRDefault="003D1D4C">
      <w:pPr>
        <w:pStyle w:val="pj"/>
      </w:pPr>
      <w:r>
        <w:t>4. Расходы лизингодателя, связанные с приобретением имущества, подле</w:t>
      </w:r>
      <w:r>
        <w:t xml:space="preserve">жащего передаче в финансовый лизинг, рассматриваются как расходы, понесенные для целей облагаемого оборота. </w:t>
      </w:r>
    </w:p>
    <w:p w:rsidR="00000000" w:rsidRDefault="003D1D4C">
      <w:pPr>
        <w:pStyle w:val="pji"/>
      </w:pPr>
      <w:r>
        <w:rPr>
          <w:rStyle w:val="s3"/>
        </w:rPr>
        <w:t xml:space="preserve">Статья дополнена пунктом 5 в соответствии с </w:t>
      </w:r>
      <w:hyperlink r:id="rId4877" w:anchor="sub_id=60" w:history="1">
        <w:r>
          <w:rPr>
            <w:rStyle w:val="a4"/>
            <w:i/>
            <w:iCs/>
            <w:color w:val="0000FF"/>
            <w:u w:val="single"/>
          </w:rPr>
          <w:t>Законом</w:t>
        </w:r>
      </w:hyperlink>
      <w:r>
        <w:rPr>
          <w:rStyle w:val="s3"/>
        </w:rPr>
        <w:t xml:space="preserve"> </w:t>
      </w:r>
      <w:r>
        <w:rPr>
          <w:rStyle w:val="s3"/>
        </w:rPr>
        <w:t xml:space="preserve">РК от 12.02.09 г. № 133-IV; изложен в редакции </w:t>
      </w:r>
      <w:hyperlink r:id="rId4878" w:anchor="sub_id=4262" w:history="1">
        <w:r>
          <w:rPr>
            <w:rStyle w:val="a4"/>
            <w:i/>
            <w:iCs/>
            <w:color w:val="0000FF"/>
            <w:u w:val="single"/>
          </w:rPr>
          <w:t>Закона</w:t>
        </w:r>
      </w:hyperlink>
      <w:r>
        <w:rPr>
          <w:rStyle w:val="s3"/>
        </w:rPr>
        <w:t xml:space="preserve"> РК от 27.04.15 г. № 311-V (</w:t>
      </w:r>
      <w:hyperlink r:id="rId4879" w:anchor="sub_id=2620500" w:history="1">
        <w:r>
          <w:rPr>
            <w:rStyle w:val="a4"/>
            <w:i/>
            <w:iCs/>
            <w:color w:val="0000FF"/>
            <w:u w:val="single"/>
          </w:rPr>
          <w:t>см. стар</w:t>
        </w:r>
        <w:r>
          <w:rPr>
            <w:rStyle w:val="a4"/>
            <w:i/>
            <w:iCs/>
            <w:color w:val="0000FF"/>
            <w:u w:val="single"/>
          </w:rPr>
          <w:t>. ред.</w:t>
        </w:r>
      </w:hyperlink>
      <w:r>
        <w:rPr>
          <w:rStyle w:val="s3"/>
        </w:rPr>
        <w:t>)</w:t>
      </w:r>
    </w:p>
    <w:p w:rsidR="00000000" w:rsidRDefault="003D1D4C">
      <w:pPr>
        <w:pStyle w:val="pj"/>
      </w:pPr>
      <w:r>
        <w:t>5. Исламский банк, использующий пропорциональный метод отнесения в зачет, имеет право на применение раздельного метода по учету сумм налога на добавленную стоимость по финансированию физических и юридических лиц в качестве торгового посредника путе</w:t>
      </w:r>
      <w:r>
        <w:t xml:space="preserve">м предоставления коммерческого кредита без условия о последующей продаже товара третьему лицу в соответствии с банковским </w:t>
      </w:r>
      <w:hyperlink r:id="rId4880" w:history="1">
        <w:r>
          <w:rPr>
            <w:rStyle w:val="a4"/>
            <w:color w:val="0000FF"/>
            <w:u w:val="single"/>
          </w:rPr>
          <w:t>законодательством</w:t>
        </w:r>
      </w:hyperlink>
      <w:r>
        <w:t xml:space="preserve"> Республики Казахстан.</w:t>
      </w:r>
    </w:p>
    <w:p w:rsidR="00000000" w:rsidRDefault="003D1D4C">
      <w:pPr>
        <w:pStyle w:val="pji"/>
      </w:pPr>
      <w:bookmarkStart w:id="497" w:name="SUB262050100"/>
      <w:bookmarkEnd w:id="497"/>
      <w:r>
        <w:rPr>
          <w:rStyle w:val="s3"/>
        </w:rPr>
        <w:t>Статья дополнена пунктом 5-1 в</w:t>
      </w:r>
      <w:r>
        <w:rPr>
          <w:rStyle w:val="s3"/>
        </w:rPr>
        <w:t xml:space="preserve"> соответствии с </w:t>
      </w:r>
      <w:hyperlink r:id="rId4881" w:anchor="sub_id=4262" w:history="1">
        <w:r>
          <w:rPr>
            <w:rStyle w:val="a5"/>
            <w:i/>
            <w:iCs/>
          </w:rPr>
          <w:t>Законом</w:t>
        </w:r>
      </w:hyperlink>
      <w:r>
        <w:rPr>
          <w:rStyle w:val="s3"/>
        </w:rPr>
        <w:t xml:space="preserve"> РК от 27.04.15 г. № 311-V</w:t>
      </w:r>
    </w:p>
    <w:p w:rsidR="00000000" w:rsidRDefault="003D1D4C">
      <w:pPr>
        <w:pStyle w:val="pj"/>
      </w:pPr>
      <w:r>
        <w:t>5-1. Плательщик налога на добавленную стоимость, использующий пропорциональный метод отнесения в зачет, имеет право на приме</w:t>
      </w:r>
      <w:r>
        <w:t>нение раздельного метода по учету сумм налога на добавленную стоимость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w:t>
      </w:r>
      <w:r>
        <w:t xml:space="preserve"> продажи товара третьему лицу в соответствии с </w:t>
      </w:r>
      <w:hyperlink r:id="rId4882" w:anchor="sub_id=520120000" w:history="1">
        <w:r>
          <w:rPr>
            <w:rStyle w:val="a4"/>
            <w:color w:val="0000FF"/>
            <w:u w:val="single"/>
          </w:rPr>
          <w:t>банковским</w:t>
        </w:r>
      </w:hyperlink>
      <w:r>
        <w:t xml:space="preserve"> законодательством Республики Казахстан.</w:t>
      </w:r>
    </w:p>
    <w:p w:rsidR="00000000" w:rsidRDefault="003D1D4C">
      <w:pPr>
        <w:pStyle w:val="pji"/>
      </w:pPr>
      <w:r>
        <w:rPr>
          <w:rStyle w:val="s3"/>
        </w:rPr>
        <w:t xml:space="preserve">Статья дополнена пунктом 6 в соответствии с </w:t>
      </w:r>
      <w:hyperlink r:id="rId4883" w:anchor="sub_id=395" w:history="1">
        <w:r>
          <w:rPr>
            <w:rStyle w:val="a5"/>
            <w:i/>
            <w:iCs/>
          </w:rPr>
          <w:t>Законом</w:t>
        </w:r>
      </w:hyperlink>
      <w:r>
        <w:rPr>
          <w:rStyle w:val="s3"/>
        </w:rPr>
        <w:t xml:space="preserve"> РК от 16.11.09 г. № 200-IV (введено в действие с 1 января 2009 г.); изложен в редакции </w:t>
      </w:r>
      <w:hyperlink r:id="rId4884" w:anchor="sub_id=262" w:history="1">
        <w:r>
          <w:rPr>
            <w:rStyle w:val="a5"/>
            <w:i/>
            <w:iCs/>
          </w:rPr>
          <w:t>Закона</w:t>
        </w:r>
      </w:hyperlink>
      <w:r>
        <w:rPr>
          <w:rStyle w:val="s3"/>
        </w:rPr>
        <w:t xml:space="preserve"> РК от 21.07.11 г. № </w:t>
      </w:r>
      <w:r>
        <w:rPr>
          <w:rStyle w:val="s3"/>
        </w:rPr>
        <w:t xml:space="preserve">467-IV </w:t>
      </w:r>
      <w:hyperlink r:id="rId4885" w:history="1">
        <w:r>
          <w:rPr>
            <w:rStyle w:val="a5"/>
            <w:i/>
            <w:iCs/>
          </w:rPr>
          <w:t>+</w:t>
        </w:r>
      </w:hyperlink>
      <w:r>
        <w:rPr>
          <w:rStyle w:val="s3"/>
        </w:rPr>
        <w:t xml:space="preserve"> (введены в действие с 1 января 2012 г.) (</w:t>
      </w:r>
      <w:hyperlink r:id="rId4886" w:anchor="sub_id=2620600" w:history="1">
        <w:r>
          <w:rPr>
            <w:rStyle w:val="a5"/>
            <w:i/>
            <w:iCs/>
          </w:rPr>
          <w:t>см. стар. ред.</w:t>
        </w:r>
      </w:hyperlink>
      <w:r>
        <w:rPr>
          <w:rStyle w:val="s3"/>
        </w:rPr>
        <w:t xml:space="preserve">); </w:t>
      </w:r>
      <w:hyperlink r:id="rId4887" w:anchor="sub_id=311" w:history="1">
        <w:r>
          <w:rPr>
            <w:rStyle w:val="a5"/>
            <w:i/>
            <w:iCs/>
          </w:rPr>
          <w:t>Закона</w:t>
        </w:r>
      </w:hyperlink>
      <w:r>
        <w:rPr>
          <w:rStyle w:val="s3"/>
        </w:rPr>
        <w:t xml:space="preserve"> РК от 09.01.12 г. № 535-IV (введены в действие с 1 января 2012 г.) (</w:t>
      </w:r>
      <w:hyperlink r:id="rId4888" w:anchor="sub_id=2620600" w:history="1">
        <w:r>
          <w:rPr>
            <w:rStyle w:val="a5"/>
            <w:i/>
            <w:iCs/>
          </w:rPr>
          <w:t>см. стар. ред.</w:t>
        </w:r>
      </w:hyperlink>
      <w:r>
        <w:rPr>
          <w:rStyle w:val="s3"/>
        </w:rPr>
        <w:t>)</w:t>
      </w:r>
    </w:p>
    <w:p w:rsidR="00000000" w:rsidRDefault="003D1D4C">
      <w:pPr>
        <w:pStyle w:val="pj"/>
      </w:pPr>
      <w:r>
        <w:rPr>
          <w:rStyle w:val="s0"/>
        </w:rPr>
        <w:t>6. Плательщики налога на добавленную с</w:t>
      </w:r>
      <w:r>
        <w:rPr>
          <w:rStyle w:val="s0"/>
        </w:rPr>
        <w:t>тоимость, использующие раздельный метод отнесения в зачет, при определении суммы налога на добавленную стоимость, подлежащего отнесению в зачет, по товарам, работам, услугам, используемым одновременно для целей облагаемых и необлагаемых оборотов, имеют пра</w:t>
      </w:r>
      <w:r>
        <w:rPr>
          <w:rStyle w:val="s0"/>
        </w:rPr>
        <w:t>во на применение удельного веса облагаемого оборота в общем обороте.</w:t>
      </w:r>
    </w:p>
    <w:p w:rsidR="00000000" w:rsidRDefault="003D1D4C">
      <w:pPr>
        <w:pStyle w:val="pj"/>
      </w:pPr>
      <w:r>
        <w:t> </w:t>
      </w:r>
    </w:p>
    <w:p w:rsidR="00000000" w:rsidRDefault="003D1D4C">
      <w:pPr>
        <w:pStyle w:val="pj"/>
      </w:pPr>
      <w:r>
        <w:t> </w:t>
      </w:r>
    </w:p>
    <w:p w:rsidR="00000000" w:rsidRDefault="003D1D4C">
      <w:pPr>
        <w:pStyle w:val="pc"/>
      </w:pPr>
      <w:bookmarkStart w:id="498" w:name="SUB2630000"/>
      <w:bookmarkEnd w:id="498"/>
      <w:r>
        <w:rPr>
          <w:rStyle w:val="s1"/>
        </w:rPr>
        <w:t>Глава 35. СЧЕТ-ФАКТУРА</w:t>
      </w:r>
    </w:p>
    <w:p w:rsidR="00000000" w:rsidRDefault="003D1D4C">
      <w:pPr>
        <w:pStyle w:val="pj"/>
      </w:pPr>
      <w:r>
        <w:t> </w:t>
      </w:r>
    </w:p>
    <w:p w:rsidR="00000000" w:rsidRDefault="003D1D4C">
      <w:pPr>
        <w:pStyle w:val="pj"/>
        <w:ind w:left="1200" w:hanging="800"/>
      </w:pPr>
      <w:r>
        <w:rPr>
          <w:rStyle w:val="s1"/>
        </w:rPr>
        <w:t xml:space="preserve">Статья 263. Счет-фактура </w:t>
      </w:r>
    </w:p>
    <w:p w:rsidR="00000000" w:rsidRDefault="003D1D4C">
      <w:pPr>
        <w:pStyle w:val="pji"/>
      </w:pPr>
      <w:r>
        <w:rPr>
          <w:rStyle w:val="s3"/>
        </w:rPr>
        <w:t xml:space="preserve">Пункт 1 </w:t>
      </w:r>
      <w:hyperlink r:id="rId4889" w:anchor="sub_id=263" w:history="1">
        <w:r>
          <w:rPr>
            <w:rStyle w:val="a5"/>
            <w:i/>
            <w:iCs/>
          </w:rPr>
          <w:t>был изложен</w:t>
        </w:r>
      </w:hyperlink>
      <w:r>
        <w:rPr>
          <w:rStyle w:val="s3"/>
        </w:rPr>
        <w:t xml:space="preserve"> в редакции </w:t>
      </w:r>
      <w:hyperlink r:id="rId4890" w:anchor="sub_id=263" w:history="1">
        <w:r>
          <w:rPr>
            <w:rStyle w:val="a5"/>
            <w:i/>
            <w:iCs/>
          </w:rPr>
          <w:t>Закона</w:t>
        </w:r>
      </w:hyperlink>
      <w:r>
        <w:rPr>
          <w:rStyle w:val="s3"/>
        </w:rPr>
        <w:t xml:space="preserve"> РК от 03.12.15 г. № 432-V (введено в действие с 1 января 2016 г.) (</w:t>
      </w:r>
      <w:hyperlink r:id="rId4891" w:anchor="sub_id=2630000" w:history="1">
        <w:r>
          <w:rPr>
            <w:rStyle w:val="a5"/>
            <w:i/>
            <w:iCs/>
          </w:rPr>
          <w:t>см. стар. ред.</w:t>
        </w:r>
      </w:hyperlink>
      <w:r>
        <w:rPr>
          <w:rStyle w:val="s3"/>
        </w:rPr>
        <w:t>).</w:t>
      </w:r>
      <w:r>
        <w:rPr>
          <w:rStyle w:val="s3"/>
        </w:rPr>
        <w:t xml:space="preserve"> Данное изменение отменено в соответствии с </w:t>
      </w:r>
      <w:hyperlink r:id="rId4892" w:anchor="sub_id=2559" w:history="1">
        <w:r>
          <w:rPr>
            <w:rStyle w:val="a5"/>
            <w:i/>
            <w:iCs/>
          </w:rPr>
          <w:t>Законом</w:t>
        </w:r>
      </w:hyperlink>
      <w:r>
        <w:rPr>
          <w:rStyle w:val="s3"/>
        </w:rPr>
        <w:t xml:space="preserve"> РК от 30.11.16 г. № 26-VI (введено в действие с 1 января 2016 г.) (</w:t>
      </w:r>
      <w:hyperlink r:id="rId4893" w:anchor="sub_id=2630000" w:history="1">
        <w:r>
          <w:rPr>
            <w:rStyle w:val="a5"/>
            <w:i/>
            <w:iCs/>
          </w:rPr>
          <w:t>см. стар. ред.</w:t>
        </w:r>
      </w:hyperlink>
      <w:r>
        <w:rPr>
          <w:rStyle w:val="s3"/>
        </w:rPr>
        <w:t>)</w:t>
      </w:r>
    </w:p>
    <w:p w:rsidR="00000000" w:rsidRDefault="003D1D4C">
      <w:pPr>
        <w:pStyle w:val="pj"/>
      </w:pPr>
      <w:r>
        <w:rPr>
          <w:rStyle w:val="s0"/>
        </w:rPr>
        <w:t>1. Счет-фактура является обязательным документом для всех плательщиков налога на добавленную стоимость, если иное не установлено настоящей статьей.</w:t>
      </w:r>
    </w:p>
    <w:p w:rsidR="00000000" w:rsidRDefault="003D1D4C">
      <w:pPr>
        <w:pStyle w:val="pji"/>
      </w:pPr>
      <w:hyperlink r:id="rId4894"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1-1 в соответствии с </w:t>
      </w:r>
      <w:hyperlink r:id="rId4895" w:anchor="sub_id=263" w:history="1">
        <w:r>
          <w:rPr>
            <w:rStyle w:val="a4"/>
            <w:i/>
            <w:iCs/>
            <w:color w:val="0000FF"/>
            <w:u w:val="single"/>
          </w:rPr>
          <w:t>Законом</w:t>
        </w:r>
      </w:hyperlink>
      <w:r>
        <w:rPr>
          <w:rStyle w:val="s3"/>
        </w:rPr>
        <w:t xml:space="preserve"> РК от 26.12.12 г. № 61-V (введено в действие с 1 июля 2014 г.)</w:t>
      </w:r>
    </w:p>
    <w:p w:rsidR="00000000" w:rsidRDefault="003D1D4C">
      <w:pPr>
        <w:pStyle w:val="pj"/>
      </w:pPr>
      <w:r>
        <w:rPr>
          <w:rStyle w:val="s0"/>
        </w:rPr>
        <w:t xml:space="preserve">1-1. Исключен в соответствии с </w:t>
      </w:r>
      <w:hyperlink r:id="rId4896" w:anchor="sub_id=263" w:history="1">
        <w:r>
          <w:rPr>
            <w:rStyle w:val="a5"/>
          </w:rPr>
          <w:t>Законом</w:t>
        </w:r>
      </w:hyperlink>
      <w:r>
        <w:rPr>
          <w:rStyle w:val="s0"/>
        </w:rPr>
        <w:t xml:space="preserve"> РК от 03.12.15 г. № 432-V </w:t>
      </w:r>
      <w:r>
        <w:rPr>
          <w:rStyle w:val="s3"/>
        </w:rPr>
        <w:t>(введено в действие с 1 января 2017 г.) (</w:t>
      </w:r>
      <w:hyperlink r:id="rId4897" w:anchor="sub_id=263010100" w:history="1">
        <w:r>
          <w:rPr>
            <w:rStyle w:val="a4"/>
            <w:i/>
            <w:iCs/>
            <w:color w:val="0000FF"/>
            <w:u w:val="single"/>
          </w:rPr>
          <w:t>см. стар. ред.</w:t>
        </w:r>
      </w:hyperlink>
      <w:r>
        <w:rPr>
          <w:rStyle w:val="s3"/>
        </w:rPr>
        <w:t>)</w:t>
      </w:r>
    </w:p>
    <w:p w:rsidR="00000000" w:rsidRDefault="003D1D4C">
      <w:pPr>
        <w:pStyle w:val="pj"/>
      </w:pPr>
      <w:r>
        <w:rPr>
          <w:rStyle w:val="s0"/>
        </w:rPr>
        <w:t xml:space="preserve">1-2. Исключен в соответствии с </w:t>
      </w:r>
      <w:hyperlink r:id="rId4898" w:anchor="sub_id=263" w:history="1">
        <w:r>
          <w:rPr>
            <w:rStyle w:val="a5"/>
          </w:rPr>
          <w:t>Законом</w:t>
        </w:r>
      </w:hyperlink>
      <w:r>
        <w:rPr>
          <w:rStyle w:val="s0"/>
        </w:rPr>
        <w:t xml:space="preserve"> РК от 03.12.15 г. № 432-V </w:t>
      </w:r>
      <w:r>
        <w:rPr>
          <w:rStyle w:val="s3"/>
        </w:rPr>
        <w:t>(введено в действие с 1 января 2017 г.) (</w:t>
      </w:r>
      <w:hyperlink r:id="rId4899" w:anchor="sub_id=263010100" w:history="1">
        <w:r>
          <w:rPr>
            <w:rStyle w:val="a4"/>
            <w:i/>
            <w:iCs/>
            <w:color w:val="0000FF"/>
            <w:u w:val="single"/>
          </w:rPr>
          <w:t>см. стар. ред.</w:t>
        </w:r>
      </w:hyperlink>
      <w:r>
        <w:rPr>
          <w:rStyle w:val="s3"/>
        </w:rPr>
        <w:t>)</w:t>
      </w:r>
    </w:p>
    <w:p w:rsidR="00000000" w:rsidRDefault="003D1D4C">
      <w:pPr>
        <w:pStyle w:val="pji"/>
      </w:pPr>
      <w:r>
        <w:rPr>
          <w:rStyle w:val="s3"/>
        </w:rPr>
        <w:t xml:space="preserve">С 1 января 2016 года до 1 июля 2016 года пункт 2 действовал в редакции </w:t>
      </w:r>
      <w:hyperlink r:id="rId4900" w:anchor="sub_id=50000" w:history="1">
        <w:r>
          <w:rPr>
            <w:rStyle w:val="a4"/>
            <w:i/>
            <w:iCs/>
            <w:color w:val="0000FF"/>
            <w:u w:val="single"/>
          </w:rPr>
          <w:t>статьи 5</w:t>
        </w:r>
      </w:hyperlink>
      <w:r>
        <w:rPr>
          <w:rStyle w:val="s3"/>
        </w:rPr>
        <w:t xml:space="preserve"> </w:t>
      </w:r>
      <w:hyperlink r:id="rId4901" w:history="1">
        <w:r>
          <w:rPr>
            <w:rStyle w:val="a4"/>
            <w:rFonts w:ascii="Segoe UI Symbol" w:hAnsi="Segoe UI Symbol"/>
            <w:i/>
            <w:iCs/>
            <w:color w:val="0000FF"/>
            <w:u w:val="single"/>
          </w:rPr>
          <w:t>*</w:t>
        </w:r>
      </w:hyperlink>
      <w:r>
        <w:rPr>
          <w:rStyle w:val="s3"/>
        </w:rPr>
        <w:t xml:space="preserve"> (</w:t>
      </w:r>
      <w:hyperlink r:id="rId4902" w:anchor="sub_id=2630200" w:history="1">
        <w:r>
          <w:rPr>
            <w:rStyle w:val="a4"/>
            <w:i/>
            <w:iCs/>
            <w:color w:val="0000FF"/>
            <w:u w:val="single"/>
          </w:rPr>
          <w:t>см. стар. ред.</w:t>
        </w:r>
      </w:hyperlink>
      <w:r>
        <w:rPr>
          <w:rStyle w:val="s3"/>
        </w:rPr>
        <w:t xml:space="preserve">); с 1 июля 2016 года до 1 января 2017 года - в редакции </w:t>
      </w:r>
      <w:hyperlink r:id="rId4903" w:anchor="sub_id=60000" w:history="1">
        <w:r>
          <w:rPr>
            <w:rStyle w:val="a4"/>
            <w:i/>
            <w:iCs/>
            <w:color w:val="0000FF"/>
            <w:u w:val="single"/>
          </w:rPr>
          <w:t>статьи 6</w:t>
        </w:r>
      </w:hyperlink>
      <w:r>
        <w:rPr>
          <w:rStyle w:val="s3"/>
        </w:rPr>
        <w:t xml:space="preserve"> Закона РК от 03.12.15 г. № 432-V </w:t>
      </w:r>
      <w:hyperlink r:id="rId4904" w:history="1">
        <w:r>
          <w:rPr>
            <w:rStyle w:val="a4"/>
            <w:rFonts w:ascii="Segoe UI Symbol" w:hAnsi="Segoe UI Symbol"/>
            <w:i/>
            <w:iCs/>
            <w:color w:val="0000FF"/>
            <w:u w:val="single"/>
          </w:rPr>
          <w:t>*</w:t>
        </w:r>
      </w:hyperlink>
      <w:r>
        <w:rPr>
          <w:rStyle w:val="s3"/>
        </w:rPr>
        <w:t xml:space="preserve"> (</w:t>
      </w:r>
      <w:hyperlink r:id="rId4905" w:anchor="sub_id=2630200" w:history="1">
        <w:r>
          <w:rPr>
            <w:rStyle w:val="a4"/>
            <w:i/>
            <w:iCs/>
            <w:color w:val="0000FF"/>
            <w:u w:val="single"/>
          </w:rPr>
          <w:t xml:space="preserve">см. стар. </w:t>
        </w:r>
        <w:r>
          <w:rPr>
            <w:rStyle w:val="a4"/>
            <w:i/>
            <w:iCs/>
            <w:color w:val="0000FF"/>
            <w:u w:val="single"/>
          </w:rPr>
          <w:t>ред.</w:t>
        </w:r>
      </w:hyperlink>
      <w:r>
        <w:rPr>
          <w:rStyle w:val="s3"/>
        </w:rPr>
        <w:t>)</w:t>
      </w:r>
    </w:p>
    <w:p w:rsidR="00000000" w:rsidRDefault="003D1D4C">
      <w:pPr>
        <w:pStyle w:val="pji"/>
      </w:pPr>
      <w:r>
        <w:rPr>
          <w:rStyle w:val="s3"/>
        </w:rPr>
        <w:t xml:space="preserve">В пункт 2 внесены изменения в соответствии с </w:t>
      </w:r>
      <w:hyperlink r:id="rId4906" w:anchor="sub_id=396" w:history="1">
        <w:r>
          <w:rPr>
            <w:rStyle w:val="a5"/>
            <w:i/>
            <w:iCs/>
          </w:rPr>
          <w:t>Законом</w:t>
        </w:r>
      </w:hyperlink>
      <w:r>
        <w:rPr>
          <w:rStyle w:val="s3"/>
        </w:rPr>
        <w:t xml:space="preserve"> РК от 16.11.09 г. № 200-IV (введены в действие с 1 января 2009 г.) (</w:t>
      </w:r>
      <w:hyperlink r:id="rId4907" w:anchor="sub_id=2630200" w:history="1">
        <w:r>
          <w:rPr>
            <w:rStyle w:val="a5"/>
            <w:i/>
            <w:iCs/>
          </w:rPr>
          <w:t>см. стар. ред.</w:t>
        </w:r>
      </w:hyperlink>
      <w:r>
        <w:rPr>
          <w:rStyle w:val="s3"/>
        </w:rPr>
        <w:t xml:space="preserve">); изложен в редакции </w:t>
      </w:r>
      <w:hyperlink r:id="rId4908" w:anchor="sub_id=263" w:history="1">
        <w:r>
          <w:rPr>
            <w:rStyle w:val="a5"/>
            <w:i/>
            <w:iCs/>
          </w:rPr>
          <w:t>Закона</w:t>
        </w:r>
      </w:hyperlink>
      <w:r>
        <w:rPr>
          <w:rStyle w:val="s3"/>
        </w:rPr>
        <w:t xml:space="preserve"> РК от 30.11.16 г. № 26-VI (введено в действие с 1 января 2017 г.) (</w:t>
      </w:r>
      <w:hyperlink r:id="rId4909" w:anchor="sub_id=2630200" w:history="1">
        <w:r>
          <w:rPr>
            <w:rStyle w:val="a5"/>
            <w:i/>
            <w:iCs/>
          </w:rPr>
          <w:t>см. стар. ред.</w:t>
        </w:r>
      </w:hyperlink>
      <w:r>
        <w:rPr>
          <w:rStyle w:val="s3"/>
        </w:rPr>
        <w:t>)</w:t>
      </w:r>
    </w:p>
    <w:p w:rsidR="00000000" w:rsidRDefault="003D1D4C">
      <w:pPr>
        <w:pStyle w:val="pj"/>
      </w:pPr>
      <w:r>
        <w:t xml:space="preserve">2. Счет-фактуру в электронной форме обязаны выписывать, за исключением случая, предусмотренного пунктом 2-1 настоящей </w:t>
      </w:r>
      <w:r>
        <w:rPr>
          <w:rStyle w:val="s0"/>
        </w:rPr>
        <w:t>статьи:</w:t>
      </w:r>
    </w:p>
    <w:p w:rsidR="00000000" w:rsidRDefault="003D1D4C">
      <w:pPr>
        <w:pStyle w:val="pj"/>
      </w:pPr>
      <w:r>
        <w:rPr>
          <w:rStyle w:val="s0"/>
        </w:rPr>
        <w:t>1</w:t>
      </w:r>
      <w:r>
        <w:t>) налогоплательщики, являющиеся уполномоченными экономич</w:t>
      </w:r>
      <w:r>
        <w:t xml:space="preserve">ескими операторами, таможенными представителями, таможенными перевозчиками, владельцами складов временного хранения, владельцами таможенных складов в соответствии с </w:t>
      </w:r>
      <w:hyperlink r:id="rId4910" w:history="1">
        <w:r>
          <w:rPr>
            <w:rStyle w:val="a4"/>
            <w:color w:val="0000FF"/>
            <w:u w:val="single"/>
          </w:rPr>
          <w:t>законодательством</w:t>
        </w:r>
      </w:hyperlink>
      <w:r>
        <w:rPr>
          <w:rStyle w:val="s0"/>
        </w:rPr>
        <w:t xml:space="preserve"> </w:t>
      </w:r>
      <w:r>
        <w:t>Респу</w:t>
      </w:r>
      <w:r>
        <w:t>блики Казахстан о таможенном деле;</w:t>
      </w:r>
    </w:p>
    <w:p w:rsidR="00000000" w:rsidRDefault="003D1D4C">
      <w:pPr>
        <w:pStyle w:val="pj"/>
      </w:pPr>
      <w:r>
        <w:t>2) налогоплательщики в случаях,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w:t>
      </w:r>
    </w:p>
    <w:p w:rsidR="00000000" w:rsidRDefault="003D1D4C">
      <w:pPr>
        <w:pStyle w:val="pji"/>
      </w:pPr>
      <w:r>
        <w:rPr>
          <w:rStyle w:val="s3"/>
        </w:rPr>
        <w:t xml:space="preserve">См.: </w:t>
      </w:r>
      <w:hyperlink r:id="rId4911" w:history="1">
        <w:r>
          <w:rPr>
            <w:rStyle w:val="a5"/>
            <w:i/>
            <w:iCs/>
          </w:rPr>
          <w:t>Письмо</w:t>
        </w:r>
      </w:hyperlink>
      <w:r>
        <w:rPr>
          <w:rStyle w:val="s3"/>
        </w:rPr>
        <w:t xml:space="preserve"> Департамента законодательства государственных закупок Министерства финансов Республики Казахстан от 11 января 2017 года № КГЗ-8-ФЛ-К-1-КГЗ-94 «С 1 января 2017 года документы об исполне</w:t>
      </w:r>
      <w:r>
        <w:rPr>
          <w:rStyle w:val="s3"/>
        </w:rPr>
        <w:t xml:space="preserve">нии договора о государственных закупках, в том числе счета-фактуры, оформляются исключительно в электронной форме», </w:t>
      </w:r>
      <w:hyperlink r:id="rId4912" w:history="1">
        <w:r>
          <w:rPr>
            <w:rStyle w:val="a5"/>
            <w:i/>
            <w:iCs/>
          </w:rPr>
          <w:t>Письмо</w:t>
        </w:r>
      </w:hyperlink>
      <w:r>
        <w:rPr>
          <w:rStyle w:val="s3"/>
        </w:rPr>
        <w:t xml:space="preserve"> Комитета государственных доходов Министерства финансов Республики Ка</w:t>
      </w:r>
      <w:r>
        <w:rPr>
          <w:rStyle w:val="s3"/>
        </w:rPr>
        <w:t>захстан от 29 марта 2017 года № КГД-08-2-17021-КГД-79511</w:t>
      </w:r>
    </w:p>
    <w:p w:rsidR="00000000" w:rsidRDefault="003D1D4C">
      <w:pPr>
        <w:pStyle w:val="pji"/>
      </w:pPr>
      <w:r>
        <w:rPr>
          <w:rStyle w:val="s3"/>
        </w:rPr>
        <w:t xml:space="preserve">Подпункт 3) </w:t>
      </w:r>
      <w:hyperlink r:id="rId4913" w:anchor="sub_id=60200" w:history="1">
        <w:r>
          <w:rPr>
            <w:rStyle w:val="a5"/>
            <w:i/>
            <w:iCs/>
          </w:rPr>
          <w:t>действует</w:t>
        </w:r>
      </w:hyperlink>
      <w:r>
        <w:rPr>
          <w:rStyle w:val="s3"/>
        </w:rPr>
        <w:t xml:space="preserve"> с 1 января 2018 г. до 1 января 2019 г. </w:t>
      </w:r>
    </w:p>
    <w:p w:rsidR="00000000" w:rsidRDefault="003D1D4C">
      <w:pPr>
        <w:pStyle w:val="pj"/>
      </w:pPr>
      <w:r>
        <w:rPr>
          <w:rStyle w:val="s19"/>
        </w:rPr>
        <w:t>3) крупные налогоплательщики, подлежащие мониторингу;</w:t>
      </w:r>
    </w:p>
    <w:p w:rsidR="00000000" w:rsidRDefault="003D1D4C">
      <w:pPr>
        <w:pStyle w:val="pji"/>
      </w:pPr>
      <w:r>
        <w:rPr>
          <w:rStyle w:val="s3"/>
        </w:rPr>
        <w:t xml:space="preserve">Подпункт 4) </w:t>
      </w:r>
      <w:hyperlink r:id="rId4914" w:anchor="sub_id=60107" w:history="1">
        <w:r>
          <w:rPr>
            <w:rStyle w:val="a5"/>
            <w:i/>
            <w:iCs/>
          </w:rPr>
          <w:t>вводится в действие</w:t>
        </w:r>
      </w:hyperlink>
      <w:r>
        <w:rPr>
          <w:rStyle w:val="s3"/>
        </w:rPr>
        <w:t xml:space="preserve"> с 1 января 2019 г.</w:t>
      </w:r>
    </w:p>
    <w:p w:rsidR="00000000" w:rsidRDefault="003D1D4C">
      <w:pPr>
        <w:pStyle w:val="pj"/>
      </w:pPr>
      <w:r>
        <w:rPr>
          <w:rStyle w:val="s19"/>
        </w:rPr>
        <w:t xml:space="preserve">4) плательщики налога на добавленную стоимость, предусмотренные подпунктом 1) </w:t>
      </w:r>
      <w:hyperlink w:anchor="sub2280000" w:history="1">
        <w:r>
          <w:rPr>
            <w:rStyle w:val="a5"/>
          </w:rPr>
          <w:t>пункта 1 ст</w:t>
        </w:r>
        <w:r>
          <w:rPr>
            <w:rStyle w:val="a5"/>
          </w:rPr>
          <w:t>атьи 228</w:t>
        </w:r>
      </w:hyperlink>
      <w:r>
        <w:rPr>
          <w:rStyle w:val="s19"/>
        </w:rPr>
        <w:t xml:space="preserve"> настоящего Кодекса.</w:t>
      </w:r>
    </w:p>
    <w:p w:rsidR="00000000" w:rsidRDefault="003D1D4C">
      <w:pPr>
        <w:pStyle w:val="pji"/>
      </w:pPr>
      <w:hyperlink r:id="rId4915"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дополнена пунктом 2-1 в соответствии с </w:t>
      </w:r>
      <w:hyperlink r:id="rId4916" w:anchor="sub_id=263" w:history="1">
        <w:r>
          <w:rPr>
            <w:rStyle w:val="a4"/>
            <w:i/>
            <w:iCs/>
            <w:color w:val="0000FF"/>
            <w:u w:val="single"/>
          </w:rPr>
          <w:t>Законом</w:t>
        </w:r>
      </w:hyperlink>
      <w:r>
        <w:rPr>
          <w:rStyle w:val="s3"/>
        </w:rPr>
        <w:t xml:space="preserve"> РК от 03.12.15 г. № 43</w:t>
      </w:r>
      <w:r>
        <w:rPr>
          <w:rStyle w:val="s3"/>
        </w:rPr>
        <w:t xml:space="preserve">2-V (введено в действие с 1 января 2016 г.); изложен в редакции </w:t>
      </w:r>
      <w:hyperlink r:id="rId4917" w:anchor="sub_id=263" w:history="1">
        <w:r>
          <w:rPr>
            <w:rStyle w:val="a5"/>
            <w:i/>
            <w:iCs/>
          </w:rPr>
          <w:t>Закона</w:t>
        </w:r>
      </w:hyperlink>
      <w:r>
        <w:rPr>
          <w:rStyle w:val="s3"/>
        </w:rPr>
        <w:t xml:space="preserve"> РК от 30.11.16 г. № 26-VI (введено в действие с 1 января 2017 г.) (</w:t>
      </w:r>
      <w:hyperlink r:id="rId4918" w:anchor="sub_id=263020100" w:history="1">
        <w:r>
          <w:rPr>
            <w:rStyle w:val="a5"/>
            <w:i/>
            <w:iCs/>
          </w:rPr>
          <w:t>см. стар. ред.</w:t>
        </w:r>
      </w:hyperlink>
      <w:r>
        <w:rPr>
          <w:rStyle w:val="s3"/>
        </w:rPr>
        <w:t>)</w:t>
      </w:r>
    </w:p>
    <w:p w:rsidR="00000000" w:rsidRDefault="003D1D4C">
      <w:pPr>
        <w:pStyle w:val="pj"/>
      </w:pPr>
      <w:r>
        <w:t>2-1. Выписка счета-фактуры на бумажном носителе производится налогоплательщиками, предусмотренными пунктом 2 настоящей статьи, в случае:</w:t>
      </w:r>
    </w:p>
    <w:p w:rsidR="00000000" w:rsidRDefault="003D1D4C">
      <w:pPr>
        <w:pStyle w:val="pj"/>
      </w:pPr>
      <w:r>
        <w:t>1) отсутствия сети телекоммуникаций общего пользовани</w:t>
      </w:r>
      <w:r>
        <w:t>я.</w:t>
      </w:r>
    </w:p>
    <w:p w:rsidR="00000000" w:rsidRDefault="003D1D4C">
      <w:pPr>
        <w:pStyle w:val="pj"/>
      </w:pPr>
      <w:r>
        <w:t>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подлежит размещению на интернет-ресурсе уполномоченного органа;</w:t>
      </w:r>
    </w:p>
    <w:p w:rsidR="00000000" w:rsidRDefault="003D1D4C">
      <w:pPr>
        <w:pStyle w:val="pj"/>
      </w:pPr>
      <w:r>
        <w:t>2) возникновения в информационной си</w:t>
      </w:r>
      <w:r>
        <w:t>стеме электронных счетов-фактур технических ошибок, подтвержденных уполномоченным органом.</w:t>
      </w:r>
    </w:p>
    <w:p w:rsidR="00000000" w:rsidRDefault="003D1D4C">
      <w:pPr>
        <w:pStyle w:val="pj"/>
      </w:pPr>
      <w:r>
        <w:t xml:space="preserve">После устранения технических ошибок счет-фактура, выписанный на бумажном носителе, подлежит выписке в электронной форме в течение пятнадцати календарных дней с даты </w:t>
      </w:r>
      <w:r>
        <w:t>устранения технических ошибок.</w:t>
      </w:r>
    </w:p>
    <w:p w:rsidR="00000000" w:rsidRDefault="003D1D4C">
      <w:pPr>
        <w:pStyle w:val="pji"/>
      </w:pPr>
      <w:r>
        <w:rPr>
          <w:rStyle w:val="s3"/>
        </w:rPr>
        <w:t xml:space="preserve">Статья дополнена пунктом 2-2 в соответствии с </w:t>
      </w:r>
      <w:hyperlink r:id="rId4919" w:anchor="sub_id=263" w:history="1">
        <w:r>
          <w:rPr>
            <w:rStyle w:val="a4"/>
            <w:i/>
            <w:iCs/>
            <w:color w:val="0000FF"/>
            <w:u w:val="single"/>
          </w:rPr>
          <w:t>Законом</w:t>
        </w:r>
      </w:hyperlink>
      <w:r>
        <w:rPr>
          <w:rStyle w:val="s3"/>
        </w:rPr>
        <w:t xml:space="preserve"> РК от 03.12.15 г. № 432-V (введено в действие с 1 января 2017 г.)</w:t>
      </w:r>
    </w:p>
    <w:p w:rsidR="00000000" w:rsidRDefault="003D1D4C">
      <w:pPr>
        <w:pStyle w:val="pj"/>
      </w:pPr>
      <w:r>
        <w:rPr>
          <w:rStyle w:val="s0"/>
        </w:rPr>
        <w:t>2-2. Прием, обработка, п</w:t>
      </w:r>
      <w:r>
        <w:rPr>
          <w:rStyle w:val="s0"/>
        </w:rPr>
        <w:t>ередача и хранение счетов-фактур, выписываемых в электронной форме, осуществляются посредством информационной системы электронных счетов-фактур.</w:t>
      </w:r>
    </w:p>
    <w:p w:rsidR="00000000" w:rsidRDefault="003D1D4C">
      <w:pPr>
        <w:pStyle w:val="pj"/>
      </w:pPr>
      <w:r>
        <w:rPr>
          <w:rStyle w:val="s0"/>
        </w:rPr>
        <w:t xml:space="preserve">Уполномоченным органом устанавливается </w:t>
      </w:r>
      <w:hyperlink r:id="rId4920" w:history="1">
        <w:r>
          <w:rPr>
            <w:rStyle w:val="a5"/>
          </w:rPr>
          <w:t>порядок</w:t>
        </w:r>
      </w:hyperlink>
      <w:r>
        <w:rPr>
          <w:rStyle w:val="s0"/>
        </w:rPr>
        <w:t xml:space="preserve"> документооборота счетов-фактур, выписываемых в электронной форме, в котором отражаются:</w:t>
      </w:r>
    </w:p>
    <w:p w:rsidR="00000000" w:rsidRDefault="003D1D4C">
      <w:pPr>
        <w:pStyle w:val="pj"/>
      </w:pPr>
      <w:hyperlink r:id="rId4921" w:history="1">
        <w:r>
          <w:rPr>
            <w:rStyle w:val="a5"/>
          </w:rPr>
          <w:t>форма</w:t>
        </w:r>
      </w:hyperlink>
      <w:r>
        <w:rPr>
          <w:rStyle w:val="s0"/>
        </w:rPr>
        <w:t xml:space="preserve"> счета-фактуры;</w:t>
      </w:r>
    </w:p>
    <w:p w:rsidR="00000000" w:rsidRDefault="003D1D4C">
      <w:pPr>
        <w:pStyle w:val="pj"/>
      </w:pPr>
      <w:hyperlink r:id="rId4922" w:history="1">
        <w:r>
          <w:rPr>
            <w:rStyle w:val="a5"/>
          </w:rPr>
          <w:t>пор</w:t>
        </w:r>
        <w:r>
          <w:rPr>
            <w:rStyle w:val="a5"/>
          </w:rPr>
          <w:t>ядок</w:t>
        </w:r>
      </w:hyperlink>
      <w:r>
        <w:rPr>
          <w:rStyle w:val="s0"/>
        </w:rPr>
        <w:t xml:space="preserve"> выписки, отправки, приема, регистрации, обработки, передачи и получения счетов-фактур;</w:t>
      </w:r>
    </w:p>
    <w:p w:rsidR="00000000" w:rsidRDefault="003D1D4C">
      <w:pPr>
        <w:pStyle w:val="pj"/>
      </w:pPr>
      <w:hyperlink r:id="rId4923" w:history="1">
        <w:r>
          <w:rPr>
            <w:rStyle w:val="a5"/>
          </w:rPr>
          <w:t>порядок</w:t>
        </w:r>
      </w:hyperlink>
      <w:r>
        <w:rPr>
          <w:rStyle w:val="s0"/>
        </w:rPr>
        <w:t xml:space="preserve"> заверения счетов-фактур;</w:t>
      </w:r>
    </w:p>
    <w:p w:rsidR="00000000" w:rsidRDefault="003D1D4C">
      <w:pPr>
        <w:pStyle w:val="pj"/>
      </w:pPr>
      <w:hyperlink r:id="rId4924" w:history="1">
        <w:r>
          <w:rPr>
            <w:rStyle w:val="a5"/>
          </w:rPr>
          <w:t>особенности подтверждения</w:t>
        </w:r>
      </w:hyperlink>
      <w:r>
        <w:rPr>
          <w:rStyle w:val="s0"/>
        </w:rPr>
        <w:t xml:space="preserve"> получения исправленных и (или) дополнительных счетов-фактур;</w:t>
      </w:r>
    </w:p>
    <w:p w:rsidR="00000000" w:rsidRDefault="003D1D4C">
      <w:pPr>
        <w:pStyle w:val="pj"/>
      </w:pPr>
      <w:hyperlink r:id="rId4925" w:anchor="sub_id=7900" w:history="1">
        <w:r>
          <w:rPr>
            <w:rStyle w:val="a5"/>
          </w:rPr>
          <w:t>порядок</w:t>
        </w:r>
      </w:hyperlink>
      <w:r>
        <w:rPr>
          <w:rStyle w:val="s0"/>
        </w:rPr>
        <w:t xml:space="preserve"> хранения счетов-фактур.</w:t>
      </w:r>
    </w:p>
    <w:p w:rsidR="00000000" w:rsidRDefault="003D1D4C">
      <w:pPr>
        <w:pStyle w:val="pj"/>
      </w:pPr>
      <w:r>
        <w:rPr>
          <w:rStyle w:val="s0"/>
        </w:rPr>
        <w:t>Уполномоченный орган несет ответственность за:</w:t>
      </w:r>
    </w:p>
    <w:p w:rsidR="00000000" w:rsidRDefault="003D1D4C">
      <w:pPr>
        <w:pStyle w:val="pj"/>
      </w:pPr>
      <w:r>
        <w:rPr>
          <w:rStyle w:val="s0"/>
        </w:rPr>
        <w:t>сво</w:t>
      </w:r>
      <w:r>
        <w:rPr>
          <w:rStyle w:val="s0"/>
        </w:rPr>
        <w:t>евременность приема, регистрации, обработки и передачи счетов-фактур, выписанных в электронной форме, а также их хранение;</w:t>
      </w:r>
    </w:p>
    <w:p w:rsidR="00000000" w:rsidRDefault="003D1D4C">
      <w:pPr>
        <w:pStyle w:val="pj"/>
      </w:pPr>
      <w:r>
        <w:rPr>
          <w:rStyle w:val="s0"/>
        </w:rPr>
        <w:t>достоверность передаваемых сведений, отраженных в счетах-фактурах, выписанных в электронной форме;</w:t>
      </w:r>
    </w:p>
    <w:p w:rsidR="00000000" w:rsidRDefault="003D1D4C">
      <w:pPr>
        <w:pStyle w:val="pj"/>
      </w:pPr>
      <w:r>
        <w:rPr>
          <w:rStyle w:val="s0"/>
        </w:rPr>
        <w:t>неразглашение сведений, указанных в счетах-фактурах, третьим лицам, за исключением случаев, предусмотренных законодательством Республики Казахстан.</w:t>
      </w:r>
    </w:p>
    <w:p w:rsidR="00000000" w:rsidRDefault="003D1D4C">
      <w:pPr>
        <w:pStyle w:val="pji"/>
      </w:pPr>
      <w:r>
        <w:rPr>
          <w:rStyle w:val="s3"/>
        </w:rPr>
        <w:t xml:space="preserve">Статья дополнена пунктом 2-3 в соответствии с </w:t>
      </w:r>
      <w:hyperlink r:id="rId4926" w:anchor="sub_id=263" w:history="1">
        <w:r>
          <w:rPr>
            <w:rStyle w:val="a4"/>
            <w:i/>
            <w:iCs/>
            <w:color w:val="0000FF"/>
            <w:u w:val="single"/>
          </w:rPr>
          <w:t>Законом</w:t>
        </w:r>
      </w:hyperlink>
      <w:r>
        <w:rPr>
          <w:rStyle w:val="s3"/>
        </w:rPr>
        <w:t xml:space="preserve"> РК от 03.12.15 г. № 432-V (введено в действие с 1 января 2017 г.)</w:t>
      </w:r>
    </w:p>
    <w:p w:rsidR="00000000" w:rsidRDefault="003D1D4C">
      <w:pPr>
        <w:pStyle w:val="pj"/>
      </w:pPr>
      <w:r>
        <w:rPr>
          <w:rStyle w:val="s0"/>
        </w:rPr>
        <w:t xml:space="preserve">2-3. Форма счета-фактуры, кроме счета-фактуры, выписываемого в </w:t>
      </w:r>
      <w:hyperlink r:id="rId4927" w:history="1">
        <w:r>
          <w:rPr>
            <w:rStyle w:val="a5"/>
          </w:rPr>
          <w:t>электронной форме</w:t>
        </w:r>
      </w:hyperlink>
      <w:r>
        <w:rPr>
          <w:rStyle w:val="s0"/>
        </w:rPr>
        <w:t xml:space="preserve">, определяется </w:t>
      </w:r>
      <w:r>
        <w:rPr>
          <w:rStyle w:val="s0"/>
        </w:rPr>
        <w:t>налогоплательщиком самостоятельно с учетом положений настоящей статьи.</w:t>
      </w:r>
    </w:p>
    <w:p w:rsidR="00000000" w:rsidRDefault="003D1D4C">
      <w:pPr>
        <w:pStyle w:val="pji"/>
      </w:pPr>
      <w:r>
        <w:rPr>
          <w:rStyle w:val="s3"/>
        </w:rPr>
        <w:t xml:space="preserve">В пункт 3 внесены изменения в соответствии с </w:t>
      </w:r>
      <w:hyperlink r:id="rId4928" w:anchor="sub_id=263" w:history="1">
        <w:r>
          <w:rPr>
            <w:rStyle w:val="a4"/>
            <w:i/>
            <w:iCs/>
            <w:color w:val="0000FF"/>
            <w:u w:val="single"/>
          </w:rPr>
          <w:t>Законом</w:t>
        </w:r>
      </w:hyperlink>
      <w:r>
        <w:rPr>
          <w:rStyle w:val="s3"/>
        </w:rPr>
        <w:t xml:space="preserve"> РК от 03.12.15 г. № 432-V (введены в действие с 1 я</w:t>
      </w:r>
      <w:r>
        <w:rPr>
          <w:rStyle w:val="s3"/>
        </w:rPr>
        <w:t>нваря 2016 г.) (</w:t>
      </w:r>
      <w:hyperlink r:id="rId4929" w:anchor="sub_id=2630300" w:history="1">
        <w:r>
          <w:rPr>
            <w:rStyle w:val="a4"/>
            <w:i/>
            <w:iCs/>
            <w:color w:val="0000FF"/>
            <w:u w:val="single"/>
          </w:rPr>
          <w:t>см. стар. ред.</w:t>
        </w:r>
      </w:hyperlink>
      <w:r>
        <w:rPr>
          <w:rStyle w:val="s3"/>
        </w:rPr>
        <w:t>)</w:t>
      </w:r>
    </w:p>
    <w:p w:rsidR="00000000" w:rsidRDefault="003D1D4C">
      <w:pPr>
        <w:pStyle w:val="pj"/>
      </w:pPr>
      <w:r>
        <w:rPr>
          <w:rStyle w:val="s0"/>
        </w:rPr>
        <w:t xml:space="preserve">3. Налогоплательщики указывают в счете-фактуре или ином документе, предусмотренном </w:t>
      </w:r>
      <w:hyperlink w:anchor="sub2560200" w:history="1">
        <w:r>
          <w:rPr>
            <w:rStyle w:val="a4"/>
            <w:color w:val="0000FF"/>
            <w:u w:val="single"/>
          </w:rPr>
          <w:t>пунктом 2 статьи 256</w:t>
        </w:r>
      </w:hyperlink>
      <w:r>
        <w:rPr>
          <w:rStyle w:val="s0"/>
        </w:rPr>
        <w:t xml:space="preserve"> </w:t>
      </w:r>
      <w:r>
        <w:rPr>
          <w:rStyle w:val="s0"/>
        </w:rPr>
        <w:t>настоящего Кодекса:</w:t>
      </w:r>
    </w:p>
    <w:p w:rsidR="00000000" w:rsidRDefault="003D1D4C">
      <w:pPr>
        <w:pStyle w:val="pj"/>
      </w:pPr>
      <w:r>
        <w:rPr>
          <w:rStyle w:val="s0"/>
        </w:rPr>
        <w:t>1) по оборотам, облагаемым налогом на добавленную стоимость, - сумму налога на добавленную стоимость;</w:t>
      </w:r>
    </w:p>
    <w:p w:rsidR="00000000" w:rsidRDefault="003D1D4C">
      <w:pPr>
        <w:pStyle w:val="pji"/>
      </w:pPr>
      <w:r>
        <w:rPr>
          <w:rStyle w:val="s3"/>
        </w:rPr>
        <w:t xml:space="preserve">Подпункт 2 изложен в редакции </w:t>
      </w:r>
      <w:hyperlink r:id="rId4930" w:anchor="sub_id=263" w:history="1">
        <w:r>
          <w:rPr>
            <w:rStyle w:val="a4"/>
            <w:i/>
            <w:iCs/>
            <w:color w:val="0000FF"/>
            <w:u w:val="single"/>
          </w:rPr>
          <w:t>Закона</w:t>
        </w:r>
      </w:hyperlink>
      <w:r>
        <w:rPr>
          <w:rStyle w:val="s3"/>
        </w:rPr>
        <w:t xml:space="preserve"> РК от 26.12.12 г</w:t>
      </w:r>
      <w:r>
        <w:rPr>
          <w:rStyle w:val="s3"/>
        </w:rPr>
        <w:t>. № 61-V (введено в действие с 1 января 2013 г.) (</w:t>
      </w:r>
      <w:hyperlink r:id="rId4931" w:anchor="sub_id=2630300" w:history="1">
        <w:r>
          <w:rPr>
            <w:rStyle w:val="a4"/>
            <w:i/>
            <w:iCs/>
            <w:color w:val="0000FF"/>
            <w:u w:val="single"/>
          </w:rPr>
          <w:t>см. стар. ред.</w:t>
        </w:r>
      </w:hyperlink>
      <w:r>
        <w:rPr>
          <w:rStyle w:val="s3"/>
        </w:rPr>
        <w:t>)</w:t>
      </w:r>
    </w:p>
    <w:p w:rsidR="00000000" w:rsidRDefault="003D1D4C">
      <w:pPr>
        <w:pStyle w:val="pj"/>
      </w:pPr>
      <w:r>
        <w:rPr>
          <w:rStyle w:val="s0"/>
        </w:rPr>
        <w:t>2) по необлагаемым оборотам, в том числе освобожденным от налога на добавленную стоимость, - отметку «Без</w:t>
      </w:r>
      <w:r>
        <w:rPr>
          <w:rStyle w:val="s0"/>
        </w:rPr>
        <w:t xml:space="preserve"> НДС».</w:t>
      </w:r>
    </w:p>
    <w:p w:rsidR="00000000" w:rsidRDefault="003D1D4C">
      <w:pPr>
        <w:pStyle w:val="pj"/>
      </w:pPr>
      <w:r>
        <w:rPr>
          <w:rStyle w:val="s0"/>
        </w:rPr>
        <w:t xml:space="preserve">4. Исключен в соответствии с </w:t>
      </w:r>
      <w:hyperlink r:id="rId4932" w:anchor="sub_id=263" w:history="1">
        <w:r>
          <w:rPr>
            <w:rStyle w:val="a4"/>
            <w:color w:val="0000FF"/>
            <w:u w:val="single"/>
          </w:rPr>
          <w:t>Законом</w:t>
        </w:r>
      </w:hyperlink>
      <w:r>
        <w:rPr>
          <w:rStyle w:val="s0"/>
        </w:rPr>
        <w:t xml:space="preserve"> РК от 03.12.15 г. № 432-V </w:t>
      </w:r>
      <w:r>
        <w:rPr>
          <w:rStyle w:val="s3"/>
        </w:rPr>
        <w:t>(введено в действие с 1 января 2016 г.) (</w:t>
      </w:r>
      <w:hyperlink r:id="rId4933" w:anchor="sub_id=2630400" w:history="1">
        <w:r>
          <w:rPr>
            <w:rStyle w:val="a4"/>
            <w:i/>
            <w:iCs/>
            <w:color w:val="0000FF"/>
            <w:u w:val="single"/>
          </w:rPr>
          <w:t>см. стар. ред.</w:t>
        </w:r>
      </w:hyperlink>
      <w:r>
        <w:rPr>
          <w:rStyle w:val="s3"/>
        </w:rPr>
        <w:t>)</w:t>
      </w:r>
    </w:p>
    <w:p w:rsidR="00000000" w:rsidRDefault="003D1D4C">
      <w:pPr>
        <w:pStyle w:val="pji"/>
      </w:pPr>
      <w:bookmarkStart w:id="499" w:name="SUB2630500"/>
      <w:bookmarkEnd w:id="499"/>
      <w:r>
        <w:rPr>
          <w:rStyle w:val="s3"/>
        </w:rPr>
        <w:t xml:space="preserve">В пункт 5 внесены изменения в соответствии с </w:t>
      </w:r>
      <w:hyperlink r:id="rId4934" w:anchor="sub_id=263" w:history="1">
        <w:r>
          <w:rPr>
            <w:rStyle w:val="a5"/>
            <w:i/>
            <w:iCs/>
          </w:rPr>
          <w:t>Законом</w:t>
        </w:r>
      </w:hyperlink>
      <w:r>
        <w:rPr>
          <w:rStyle w:val="s3"/>
        </w:rPr>
        <w:t xml:space="preserve"> РК от 30.06.10 г. № 297-IV (введены в действие с 1 января 2009 г.) (</w:t>
      </w:r>
      <w:hyperlink r:id="rId4935" w:anchor="sub_id=2630500" w:history="1">
        <w:r>
          <w:rPr>
            <w:rStyle w:val="a5"/>
            <w:i/>
            <w:iCs/>
          </w:rPr>
          <w:t>см. стар. ред.</w:t>
        </w:r>
      </w:hyperlink>
      <w:r>
        <w:rPr>
          <w:rStyle w:val="s3"/>
        </w:rPr>
        <w:t xml:space="preserve">); </w:t>
      </w:r>
      <w:hyperlink r:id="rId4936" w:anchor="sub_id=263" w:history="1">
        <w:r>
          <w:rPr>
            <w:rStyle w:val="a5"/>
            <w:i/>
            <w:iCs/>
          </w:rPr>
          <w:t>Законом</w:t>
        </w:r>
      </w:hyperlink>
      <w:r>
        <w:rPr>
          <w:rStyle w:val="s3"/>
        </w:rPr>
        <w:t xml:space="preserve"> РК от 03.12.15 г. № 432-V (введены в действие с 1 января 2017 г.) (</w:t>
      </w:r>
      <w:hyperlink r:id="rId4937" w:anchor="sub_id=2630500" w:history="1">
        <w:r>
          <w:rPr>
            <w:rStyle w:val="a5"/>
            <w:i/>
            <w:iCs/>
          </w:rPr>
          <w:t>см. стар. ред.</w:t>
        </w:r>
      </w:hyperlink>
      <w:r>
        <w:rPr>
          <w:rStyle w:val="s3"/>
        </w:rPr>
        <w:t>)</w:t>
      </w:r>
    </w:p>
    <w:p w:rsidR="00000000" w:rsidRDefault="003D1D4C">
      <w:pPr>
        <w:pStyle w:val="pj"/>
      </w:pPr>
      <w:r>
        <w:rPr>
          <w:rStyle w:val="s0"/>
        </w:rPr>
        <w:t>5. В счете-фактуре, выписываемом на бумажном носителе, должны быть указаны:</w:t>
      </w:r>
    </w:p>
    <w:p w:rsidR="00000000" w:rsidRDefault="003D1D4C">
      <w:pPr>
        <w:pStyle w:val="pji"/>
      </w:pPr>
      <w:r>
        <w:rPr>
          <w:rStyle w:val="s3"/>
        </w:rPr>
        <w:t xml:space="preserve">В подпункт 1 внесены изменения в соответствии </w:t>
      </w:r>
      <w:hyperlink r:id="rId4938" w:anchor="sub_id=311" w:history="1">
        <w:r>
          <w:rPr>
            <w:rStyle w:val="a4"/>
            <w:i/>
            <w:iCs/>
            <w:color w:val="0000FF"/>
            <w:u w:val="single"/>
          </w:rPr>
          <w:t>Законом</w:t>
        </w:r>
      </w:hyperlink>
      <w:r>
        <w:rPr>
          <w:rStyle w:val="s3"/>
        </w:rPr>
        <w:t xml:space="preserve"> РК от 04.07.09 г. № 167-IV (введены в действие с 1 января 2009 г.) (</w:t>
      </w:r>
      <w:hyperlink r:id="rId4939" w:anchor="sub_id=2630501" w:history="1">
        <w:r>
          <w:rPr>
            <w:rStyle w:val="a4"/>
            <w:i/>
            <w:iCs/>
            <w:color w:val="0000FF"/>
            <w:u w:val="single"/>
          </w:rPr>
          <w:t>см. стар. ред.</w:t>
        </w:r>
      </w:hyperlink>
      <w:r>
        <w:rPr>
          <w:rStyle w:val="s3"/>
        </w:rPr>
        <w:t>)</w:t>
      </w:r>
    </w:p>
    <w:p w:rsidR="00000000" w:rsidRDefault="003D1D4C">
      <w:pPr>
        <w:pStyle w:val="pj"/>
      </w:pPr>
      <w:r>
        <w:rPr>
          <w:rStyle w:val="s0"/>
        </w:rPr>
        <w:t>1) порядковый номер счета-фактуры, указываемый</w:t>
      </w:r>
      <w:r>
        <w:rPr>
          <w:rStyle w:val="s0"/>
        </w:rPr>
        <w:t xml:space="preserve"> арабскими цифрами;</w:t>
      </w:r>
    </w:p>
    <w:p w:rsidR="00000000" w:rsidRDefault="003D1D4C">
      <w:pPr>
        <w:pStyle w:val="pji"/>
      </w:pPr>
      <w:hyperlink r:id="rId4940" w:history="1">
        <w:r>
          <w:rPr>
            <w:rStyle w:val="a4"/>
            <w:rFonts w:ascii="Wingdings" w:hAnsi="Wingdings"/>
            <w:i/>
            <w:iCs/>
            <w:color w:val="0000FF"/>
            <w:u w:val="single"/>
          </w:rPr>
          <w:t>*</w:t>
        </w:r>
      </w:hyperlink>
    </w:p>
    <w:p w:rsidR="00000000" w:rsidRDefault="003D1D4C">
      <w:pPr>
        <w:pStyle w:val="pji"/>
      </w:pPr>
      <w:r>
        <w:rPr>
          <w:rStyle w:val="s3"/>
        </w:rPr>
        <w:t xml:space="preserve">Пункт дополнен подпунктом 1-1 в соответствии с </w:t>
      </w:r>
      <w:hyperlink r:id="rId4941" w:anchor="sub_id=263" w:history="1">
        <w:r>
          <w:rPr>
            <w:rStyle w:val="a4"/>
            <w:i/>
            <w:iCs/>
            <w:color w:val="0000FF"/>
            <w:u w:val="single"/>
          </w:rPr>
          <w:t>Законом</w:t>
        </w:r>
      </w:hyperlink>
      <w:r>
        <w:rPr>
          <w:rStyle w:val="s3"/>
        </w:rPr>
        <w:t xml:space="preserve"> </w:t>
      </w:r>
      <w:r>
        <w:rPr>
          <w:rStyle w:val="s3"/>
        </w:rPr>
        <w:t>РК от 28.11.14 г. № 257-V (введено в действие с 1 июля 2014 г.)</w:t>
      </w:r>
    </w:p>
    <w:p w:rsidR="00000000" w:rsidRDefault="003D1D4C">
      <w:pPr>
        <w:pStyle w:val="pj"/>
      </w:pPr>
      <w:r>
        <w:rPr>
          <w:rStyle w:val="s0"/>
        </w:rPr>
        <w:t xml:space="preserve">1-1) в случае выписки </w:t>
      </w:r>
      <w:hyperlink r:id="rId4942" w:history="1">
        <w:r>
          <w:rPr>
            <w:rStyle w:val="a4"/>
            <w:color w:val="0000FF"/>
            <w:u w:val="single"/>
          </w:rPr>
          <w:t>счета-фактуры в электронной форме</w:t>
        </w:r>
      </w:hyperlink>
      <w:r>
        <w:rPr>
          <w:rStyle w:val="s0"/>
        </w:rPr>
        <w:t xml:space="preserve"> - дата совершения оборота;</w:t>
      </w:r>
    </w:p>
    <w:p w:rsidR="00000000" w:rsidRDefault="003D1D4C">
      <w:pPr>
        <w:pStyle w:val="pji"/>
      </w:pPr>
      <w:r>
        <w:rPr>
          <w:rStyle w:val="s3"/>
        </w:rPr>
        <w:t>В подпункт 2 внесены изменения в соответс</w:t>
      </w:r>
      <w:r>
        <w:rPr>
          <w:rStyle w:val="s3"/>
        </w:rPr>
        <w:t xml:space="preserve">твии с </w:t>
      </w:r>
      <w:hyperlink r:id="rId4943" w:anchor="sub_id=396" w:history="1">
        <w:r>
          <w:rPr>
            <w:rStyle w:val="a4"/>
            <w:i/>
            <w:iCs/>
            <w:color w:val="0000FF"/>
            <w:u w:val="single"/>
          </w:rPr>
          <w:t>Законом</w:t>
        </w:r>
      </w:hyperlink>
      <w:r>
        <w:rPr>
          <w:rStyle w:val="s3"/>
        </w:rPr>
        <w:t xml:space="preserve"> РК от 16.11.09 г. № 200-IV (введены в действие с 1 января 2009 г.) (</w:t>
      </w:r>
      <w:hyperlink r:id="rId4944" w:anchor="sub_id=2630502" w:history="1">
        <w:r>
          <w:rPr>
            <w:rStyle w:val="a4"/>
            <w:i/>
            <w:iCs/>
            <w:color w:val="0000FF"/>
            <w:u w:val="single"/>
          </w:rPr>
          <w:t>см. ста</w:t>
        </w:r>
        <w:r>
          <w:rPr>
            <w:rStyle w:val="a4"/>
            <w:i/>
            <w:iCs/>
            <w:color w:val="0000FF"/>
            <w:u w:val="single"/>
          </w:rPr>
          <w:t>р. ред.</w:t>
        </w:r>
      </w:hyperlink>
      <w:r>
        <w:rPr>
          <w:rStyle w:val="s3"/>
        </w:rPr>
        <w:t xml:space="preserve">); изложен в редакции </w:t>
      </w:r>
      <w:hyperlink r:id="rId4945" w:anchor="sub_id=263" w:history="1">
        <w:r>
          <w:rPr>
            <w:rStyle w:val="a4"/>
            <w:i/>
            <w:iCs/>
            <w:color w:val="0000FF"/>
            <w:u w:val="single"/>
          </w:rPr>
          <w:t>Закона</w:t>
        </w:r>
      </w:hyperlink>
      <w:r>
        <w:rPr>
          <w:rStyle w:val="s3"/>
        </w:rPr>
        <w:t xml:space="preserve"> РК от 26.12.12 г. № 61-V (введено в действие с 1 июля 2014 г.) (</w:t>
      </w:r>
      <w:hyperlink r:id="rId4946" w:anchor="sub_id=2630500" w:history="1">
        <w:r>
          <w:rPr>
            <w:rStyle w:val="a4"/>
            <w:i/>
            <w:iCs/>
            <w:color w:val="0000FF"/>
            <w:u w:val="single"/>
          </w:rPr>
          <w:t>см. стар. ред.</w:t>
        </w:r>
      </w:hyperlink>
      <w:r>
        <w:rPr>
          <w:rStyle w:val="s3"/>
        </w:rPr>
        <w:t>)</w:t>
      </w:r>
    </w:p>
    <w:p w:rsidR="00000000" w:rsidRDefault="003D1D4C">
      <w:pPr>
        <w:pStyle w:val="pj"/>
      </w:pPr>
      <w:r>
        <w:rPr>
          <w:rStyle w:val="s0"/>
        </w:rPr>
        <w:t>2) дата выписки счета-фактуры. При выписке счета-фактуры в электронной форме датой выписки является дата регистрации счета-фактуры в информационной системе электронных счетов-фактур;</w:t>
      </w:r>
    </w:p>
    <w:p w:rsidR="00000000" w:rsidRDefault="003D1D4C">
      <w:pPr>
        <w:pStyle w:val="pji"/>
      </w:pPr>
      <w:r>
        <w:rPr>
          <w:rStyle w:val="s3"/>
        </w:rPr>
        <w:t xml:space="preserve">Пункт 5 дополнен подпунктом 2-1 в соответствии </w:t>
      </w:r>
      <w:r>
        <w:rPr>
          <w:rStyle w:val="s3"/>
        </w:rPr>
        <w:t xml:space="preserve">с </w:t>
      </w:r>
      <w:hyperlink r:id="rId4947" w:anchor="sub_id=263" w:history="1">
        <w:r>
          <w:rPr>
            <w:rStyle w:val="a4"/>
            <w:i/>
            <w:iCs/>
            <w:color w:val="0000FF"/>
            <w:u w:val="single"/>
          </w:rPr>
          <w:t>Законом</w:t>
        </w:r>
      </w:hyperlink>
      <w:r>
        <w:rPr>
          <w:rStyle w:val="s3"/>
        </w:rPr>
        <w:t xml:space="preserve"> РК от 21.07.11 г. № 467-IV (введено в действие с 1 января 2009 г.); изложен в редакции </w:t>
      </w:r>
      <w:hyperlink r:id="rId4948" w:anchor="sub_id=312" w:history="1">
        <w:r>
          <w:rPr>
            <w:rStyle w:val="a4"/>
            <w:i/>
            <w:iCs/>
            <w:color w:val="0000FF"/>
            <w:u w:val="single"/>
          </w:rPr>
          <w:t>Закона</w:t>
        </w:r>
      </w:hyperlink>
      <w:r>
        <w:rPr>
          <w:rStyle w:val="s3"/>
        </w:rPr>
        <w:t xml:space="preserve"> РК от 09.01.12 г. № 535-IV (введены в действие с 1 января 2012 г.) (</w:t>
      </w:r>
      <w:hyperlink r:id="rId4949" w:anchor="sub_id=2630502" w:history="1">
        <w:r>
          <w:rPr>
            <w:rStyle w:val="a4"/>
            <w:i/>
            <w:iCs/>
            <w:color w:val="0000FF"/>
            <w:u w:val="single"/>
          </w:rPr>
          <w:t>см. стар. ред.</w:t>
        </w:r>
      </w:hyperlink>
      <w:r>
        <w:rPr>
          <w:rStyle w:val="s3"/>
        </w:rPr>
        <w:t xml:space="preserve">); </w:t>
      </w:r>
      <w:hyperlink r:id="rId4950" w:anchor="sub_id=263" w:history="1">
        <w:r>
          <w:rPr>
            <w:rStyle w:val="a4"/>
            <w:i/>
            <w:iCs/>
            <w:color w:val="0000FF"/>
            <w:u w:val="single"/>
          </w:rPr>
          <w:t>Закона</w:t>
        </w:r>
      </w:hyperlink>
      <w:r>
        <w:rPr>
          <w:rStyle w:val="s3"/>
        </w:rPr>
        <w:t xml:space="preserve"> РК от 26.12.12 г. № 61-V (введено в действие с 1 января 2013 г.) (</w:t>
      </w:r>
      <w:hyperlink r:id="rId4951" w:anchor="sub_id=2630500" w:history="1">
        <w:r>
          <w:rPr>
            <w:rStyle w:val="a4"/>
            <w:i/>
            <w:iCs/>
            <w:color w:val="0000FF"/>
            <w:u w:val="single"/>
          </w:rPr>
          <w:t>см. стар. ред.</w:t>
        </w:r>
      </w:hyperlink>
      <w:r>
        <w:rPr>
          <w:rStyle w:val="s3"/>
        </w:rPr>
        <w:t xml:space="preserve">); </w:t>
      </w:r>
      <w:hyperlink r:id="rId4952" w:anchor="sub_id=263" w:history="1">
        <w:r>
          <w:rPr>
            <w:rStyle w:val="a4"/>
            <w:i/>
            <w:iCs/>
            <w:color w:val="0000FF"/>
            <w:u w:val="single"/>
          </w:rPr>
          <w:t>Закона</w:t>
        </w:r>
      </w:hyperlink>
      <w:r>
        <w:rPr>
          <w:rStyle w:val="s3"/>
        </w:rPr>
        <w:t xml:space="preserve"> РК от 28.11.14 г. № 257-V (введено в действие с 1 июля 2014 г.) (</w:t>
      </w:r>
      <w:hyperlink r:id="rId4953" w:anchor="sub_id=2630500" w:history="1">
        <w:r>
          <w:rPr>
            <w:rStyle w:val="a4"/>
            <w:i/>
            <w:iCs/>
            <w:color w:val="0000FF"/>
            <w:u w:val="single"/>
          </w:rPr>
          <w:t>см. стар. ред.</w:t>
        </w:r>
      </w:hyperlink>
      <w:r>
        <w:rPr>
          <w:rStyle w:val="s3"/>
        </w:rPr>
        <w:t>)</w:t>
      </w:r>
    </w:p>
    <w:p w:rsidR="00000000" w:rsidRDefault="003D1D4C">
      <w:pPr>
        <w:pStyle w:val="pj"/>
      </w:pPr>
      <w:r>
        <w:rPr>
          <w:rStyle w:val="s0"/>
        </w:rPr>
        <w:t>2-1) адрес поставщика и получателя товаров, работ, услуг, в котором указываетс</w:t>
      </w:r>
      <w:r>
        <w:rPr>
          <w:rStyle w:val="s0"/>
        </w:rPr>
        <w:t>я место нахождения (жительства) поставщика и получателя товаров, работ, услуг;</w:t>
      </w:r>
    </w:p>
    <w:p w:rsidR="00000000" w:rsidRDefault="003D1D4C">
      <w:pPr>
        <w:pStyle w:val="pji"/>
      </w:pPr>
      <w:hyperlink r:id="rId4954" w:history="1">
        <w:r>
          <w:rPr>
            <w:rStyle w:val="a4"/>
            <w:rFonts w:ascii="Wingdings" w:hAnsi="Wingdings"/>
            <w:i/>
            <w:iCs/>
            <w:color w:val="0000FF"/>
            <w:u w:val="single"/>
          </w:rPr>
          <w:t>*</w:t>
        </w:r>
      </w:hyperlink>
    </w:p>
    <w:p w:rsidR="00000000" w:rsidRDefault="003D1D4C">
      <w:pPr>
        <w:pStyle w:val="pji"/>
      </w:pPr>
      <w:r>
        <w:rPr>
          <w:rStyle w:val="s3"/>
        </w:rPr>
        <w:t xml:space="preserve">В подпункт 3 внесены изменения в соответствии </w:t>
      </w:r>
      <w:hyperlink r:id="rId4955" w:anchor="sub_id=311" w:history="1">
        <w:r>
          <w:rPr>
            <w:rStyle w:val="a5"/>
            <w:i/>
            <w:iCs/>
          </w:rPr>
          <w:t>Законом</w:t>
        </w:r>
      </w:hyperlink>
      <w:r>
        <w:rPr>
          <w:rStyle w:val="s3"/>
        </w:rPr>
        <w:t xml:space="preserve"> РК от 04.07.09 г. № 167-IV (введены в действие с 1 января 2009 г.) (</w:t>
      </w:r>
      <w:hyperlink r:id="rId4956" w:anchor="sub_id=2630503" w:history="1">
        <w:r>
          <w:rPr>
            <w:rStyle w:val="a5"/>
            <w:i/>
            <w:iCs/>
          </w:rPr>
          <w:t>см. стар. ред.</w:t>
        </w:r>
      </w:hyperlink>
      <w:r>
        <w:rPr>
          <w:rStyle w:val="s3"/>
        </w:rPr>
        <w:t xml:space="preserve">); изложен в редакции </w:t>
      </w:r>
      <w:hyperlink r:id="rId4957" w:anchor="sub_id=263" w:history="1">
        <w:r>
          <w:rPr>
            <w:rStyle w:val="a5"/>
            <w:i/>
            <w:iCs/>
          </w:rPr>
          <w:t>Закона</w:t>
        </w:r>
      </w:hyperlink>
      <w:r>
        <w:rPr>
          <w:rStyle w:val="s3"/>
        </w:rPr>
        <w:t xml:space="preserve"> РК от 21.07.11 г. № 467-IV </w:t>
      </w:r>
      <w:hyperlink r:id="rId4958" w:history="1">
        <w:r>
          <w:rPr>
            <w:rStyle w:val="a4"/>
            <w:rFonts w:ascii="Segoe UI Symbol" w:hAnsi="Segoe UI Symbol"/>
            <w:i/>
            <w:iCs/>
            <w:color w:val="0000FF"/>
            <w:u w:val="single"/>
          </w:rPr>
          <w:t>+</w:t>
        </w:r>
      </w:hyperlink>
      <w:r>
        <w:rPr>
          <w:rStyle w:val="s3"/>
        </w:rPr>
        <w:t xml:space="preserve"> (введено в действие с 1 января 2009 г.) (</w:t>
      </w:r>
      <w:hyperlink r:id="rId4959" w:anchor="sub_id=2630500" w:history="1">
        <w:r>
          <w:rPr>
            <w:rStyle w:val="a5"/>
            <w:i/>
            <w:iCs/>
          </w:rPr>
          <w:t>см. стар. ред.</w:t>
        </w:r>
      </w:hyperlink>
      <w:r>
        <w:rPr>
          <w:rStyle w:val="s3"/>
        </w:rPr>
        <w:t xml:space="preserve">); внесены изменения в соответствии с </w:t>
      </w:r>
      <w:hyperlink r:id="rId4960" w:anchor="sub_id=7263" w:history="1">
        <w:r>
          <w:rPr>
            <w:rStyle w:val="a5"/>
            <w:i/>
            <w:iCs/>
          </w:rPr>
          <w:t>Законом</w:t>
        </w:r>
      </w:hyperlink>
      <w:r>
        <w:rPr>
          <w:rStyle w:val="s3"/>
        </w:rPr>
        <w:t xml:space="preserve"> РК от 24.12.12 г. № 60-V (</w:t>
      </w:r>
      <w:hyperlink r:id="rId4961" w:anchor="sub_id=2630503" w:history="1">
        <w:r>
          <w:rPr>
            <w:rStyle w:val="a5"/>
            <w:i/>
            <w:iCs/>
          </w:rPr>
          <w:t>см. стар. ред.</w:t>
        </w:r>
      </w:hyperlink>
      <w:r>
        <w:rPr>
          <w:rStyle w:val="s3"/>
        </w:rPr>
        <w:t xml:space="preserve">); </w:t>
      </w:r>
      <w:hyperlink r:id="rId4962" w:anchor="sub_id=263" w:history="1">
        <w:r>
          <w:rPr>
            <w:rStyle w:val="a5"/>
            <w:i/>
            <w:iCs/>
          </w:rPr>
          <w:t>Законом</w:t>
        </w:r>
      </w:hyperlink>
      <w:r>
        <w:rPr>
          <w:rStyle w:val="s3"/>
        </w:rPr>
        <w:t xml:space="preserve"> РК от 28.11.14 г. № 257-V (введено в действие с 1 июля 2014 г.) (</w:t>
      </w:r>
      <w:hyperlink r:id="rId4963" w:anchor="sub_id=2630500" w:history="1">
        <w:r>
          <w:rPr>
            <w:rStyle w:val="a5"/>
            <w:i/>
            <w:iCs/>
          </w:rPr>
          <w:t>см. стар. ред.</w:t>
        </w:r>
      </w:hyperlink>
      <w:r>
        <w:rPr>
          <w:rStyle w:val="s3"/>
        </w:rPr>
        <w:t xml:space="preserve">); изложен в редакции </w:t>
      </w:r>
      <w:hyperlink r:id="rId4964" w:anchor="sub_id=263" w:history="1">
        <w:r>
          <w:rPr>
            <w:rStyle w:val="a5"/>
            <w:i/>
            <w:iCs/>
          </w:rPr>
          <w:t>Закона</w:t>
        </w:r>
      </w:hyperlink>
      <w:r>
        <w:rPr>
          <w:rStyle w:val="s3"/>
        </w:rPr>
        <w:t xml:space="preserve"> РК от 03.12.15 г. № 432-V (введено в действие с</w:t>
      </w:r>
      <w:r>
        <w:rPr>
          <w:rStyle w:val="s3"/>
        </w:rPr>
        <w:t xml:space="preserve"> 1 января 2016 г.) </w:t>
      </w:r>
      <w:hyperlink r:id="rId4965" w:history="1">
        <w:r>
          <w:rPr>
            <w:rStyle w:val="a4"/>
            <w:rFonts w:ascii="Segoe UI Symbol" w:hAnsi="Segoe UI Symbol"/>
            <w:i/>
            <w:iCs/>
            <w:color w:val="0000FF"/>
            <w:u w:val="single"/>
          </w:rPr>
          <w:t>+</w:t>
        </w:r>
      </w:hyperlink>
      <w:r>
        <w:rPr>
          <w:rStyle w:val="s3"/>
        </w:rPr>
        <w:t xml:space="preserve"> (</w:t>
      </w:r>
      <w:hyperlink r:id="rId4966" w:anchor="sub_id=2630503" w:history="1">
        <w:r>
          <w:rPr>
            <w:rStyle w:val="a5"/>
            <w:i/>
            <w:iCs/>
          </w:rPr>
          <w:t>см. стар. ред.</w:t>
        </w:r>
      </w:hyperlink>
      <w:r>
        <w:rPr>
          <w:rStyle w:val="s3"/>
        </w:rPr>
        <w:t>)</w:t>
      </w:r>
    </w:p>
    <w:p w:rsidR="00000000" w:rsidRDefault="003D1D4C">
      <w:pPr>
        <w:pStyle w:val="pj"/>
      </w:pPr>
      <w:r>
        <w:rPr>
          <w:rStyle w:val="s0"/>
        </w:rPr>
        <w:t>3) в отношении физических лиц, являющихся получателями товаров, рабо</w:t>
      </w:r>
      <w:r>
        <w:rPr>
          <w:rStyle w:val="s0"/>
        </w:rPr>
        <w:t>т, услуг, - фамилия, имя, отчество (если оно указано в документе, удостоверяющем личность);</w:t>
      </w:r>
    </w:p>
    <w:p w:rsidR="00000000" w:rsidRDefault="003D1D4C">
      <w:pPr>
        <w:pStyle w:val="pj"/>
      </w:pPr>
      <w:r>
        <w:rPr>
          <w:rStyle w:val="s0"/>
        </w:rPr>
        <w:t>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w:t>
      </w:r>
      <w:r>
        <w:rPr>
          <w:rStyle w:val="s0"/>
        </w:rPr>
        <w:t xml:space="preserve"> удостоверяющем личность) и (или) наименование налогоплательщика, указанное в свидетельстве о постановке на регистрационный учет по налогу на добавленную стоимость;</w:t>
      </w:r>
    </w:p>
    <w:p w:rsidR="00000000" w:rsidRDefault="003D1D4C">
      <w:pPr>
        <w:pStyle w:val="pj"/>
      </w:pPr>
      <w:r>
        <w:rPr>
          <w:rStyle w:val="s0"/>
        </w:rPr>
        <w:t>в отношении юридических лиц, являющихся поставщиками или получателями товаров, работ, услуг</w:t>
      </w:r>
      <w:r>
        <w:rPr>
          <w:rStyle w:val="s0"/>
        </w:rPr>
        <w:t>, - наименование, указанное в справке о государственной регистрации (перерегистрации) юридического лица.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w:t>
      </w:r>
      <w:r>
        <w:rPr>
          <w:rStyle w:val="s0"/>
        </w:rPr>
        <w:t>орота;</w:t>
      </w:r>
    </w:p>
    <w:p w:rsidR="00000000" w:rsidRDefault="003D1D4C">
      <w:pPr>
        <w:pStyle w:val="pji"/>
      </w:pPr>
      <w:hyperlink r:id="rId4967" w:history="1">
        <w:r>
          <w:rPr>
            <w:rStyle w:val="a4"/>
            <w:rFonts w:ascii="Wingdings" w:hAnsi="Wingdings"/>
            <w:i/>
            <w:iCs/>
            <w:color w:val="0000FF"/>
            <w:u w:val="single"/>
          </w:rPr>
          <w:t>*</w:t>
        </w:r>
      </w:hyperlink>
    </w:p>
    <w:p w:rsidR="00000000" w:rsidRDefault="003D1D4C">
      <w:pPr>
        <w:pStyle w:val="pji"/>
      </w:pPr>
      <w:r>
        <w:rPr>
          <w:rStyle w:val="s3"/>
        </w:rPr>
        <w:t xml:space="preserve">Пункт дополнен подпунктом 3-1 в соответствии </w:t>
      </w:r>
      <w:hyperlink r:id="rId4968" w:anchor="sub_id=311" w:history="1">
        <w:r>
          <w:rPr>
            <w:rStyle w:val="a4"/>
            <w:i/>
            <w:iCs/>
            <w:color w:val="0000FF"/>
            <w:u w:val="single"/>
          </w:rPr>
          <w:t>Законом</w:t>
        </w:r>
      </w:hyperlink>
      <w:r>
        <w:rPr>
          <w:rStyle w:val="s3"/>
        </w:rPr>
        <w:t xml:space="preserve"> РК от 04.07.09 г. № 167-IV (введено в действи</w:t>
      </w:r>
      <w:r>
        <w:rPr>
          <w:rStyle w:val="s3"/>
        </w:rPr>
        <w:t xml:space="preserve">е с 1 января 2009 г.); изложен в редакции </w:t>
      </w:r>
      <w:hyperlink r:id="rId4969" w:anchor="sub_id=263" w:history="1">
        <w:r>
          <w:rPr>
            <w:rStyle w:val="a4"/>
            <w:i/>
            <w:iCs/>
            <w:color w:val="0000FF"/>
            <w:u w:val="single"/>
          </w:rPr>
          <w:t>Закона</w:t>
        </w:r>
      </w:hyperlink>
      <w:r>
        <w:rPr>
          <w:rStyle w:val="s3"/>
        </w:rPr>
        <w:t xml:space="preserve"> РК от 03.12.15 г. № 432-V (введено в действие с 1 января 2016 г.) (</w:t>
      </w:r>
      <w:hyperlink r:id="rId4970" w:anchor="sub_id=263050301" w:history="1">
        <w:r>
          <w:rPr>
            <w:rStyle w:val="a4"/>
            <w:i/>
            <w:iCs/>
            <w:color w:val="0000FF"/>
            <w:u w:val="single"/>
          </w:rPr>
          <w:t>см. стар. ред.</w:t>
        </w:r>
      </w:hyperlink>
      <w:r>
        <w:rPr>
          <w:rStyle w:val="s3"/>
        </w:rPr>
        <w:t>)</w:t>
      </w:r>
    </w:p>
    <w:p w:rsidR="00000000" w:rsidRDefault="003D1D4C">
      <w:pPr>
        <w:pStyle w:val="pj"/>
      </w:pPr>
      <w:r>
        <w:rPr>
          <w:rStyle w:val="s0"/>
        </w:rPr>
        <w:t xml:space="preserve">3-1) в случаях, предусмотренных </w:t>
      </w:r>
      <w:hyperlink w:anchor="sub264010000" w:history="1">
        <w:r>
          <w:rPr>
            <w:rStyle w:val="a4"/>
            <w:color w:val="0000FF"/>
            <w:u w:val="single"/>
          </w:rPr>
          <w:t>статьей 264-1</w:t>
        </w:r>
      </w:hyperlink>
      <w:r>
        <w:rPr>
          <w:rStyle w:val="s0"/>
        </w:rPr>
        <w:t xml:space="preserve"> настоящего Кодекса, статус поставщика - комитент или комиссионер;</w:t>
      </w:r>
    </w:p>
    <w:p w:rsidR="00000000" w:rsidRDefault="003D1D4C">
      <w:pPr>
        <w:pStyle w:val="pji"/>
      </w:pPr>
      <w:r>
        <w:rPr>
          <w:rStyle w:val="s3"/>
        </w:rPr>
        <w:t xml:space="preserve">Пункт дополнен подпунктом 3-2 в соответствии с </w:t>
      </w:r>
      <w:hyperlink r:id="rId4971" w:anchor="sub_id=263" w:history="1">
        <w:r>
          <w:rPr>
            <w:rStyle w:val="a4"/>
            <w:i/>
            <w:iCs/>
            <w:color w:val="0000FF"/>
            <w:u w:val="single"/>
          </w:rPr>
          <w:t>Законом</w:t>
        </w:r>
      </w:hyperlink>
      <w:r>
        <w:rPr>
          <w:rStyle w:val="s3"/>
        </w:rPr>
        <w:t xml:space="preserve"> РК от 28.11.14 г. № 257-V (введено в действие с 1 июля 2014 г.)</w:t>
      </w:r>
    </w:p>
    <w:p w:rsidR="00000000" w:rsidRDefault="003D1D4C">
      <w:pPr>
        <w:pStyle w:val="pj"/>
      </w:pPr>
      <w:r>
        <w:rPr>
          <w:rStyle w:val="s0"/>
        </w:rPr>
        <w:t>3-2) в случаях, предусмотренных подпунктами 1) - 4) части второй пункта 12 настоящей статьи, в счете-фактуре, выписанном в электронной форме, указываются:</w:t>
      </w:r>
    </w:p>
    <w:p w:rsidR="00000000" w:rsidRDefault="003D1D4C">
      <w:pPr>
        <w:pStyle w:val="pj"/>
      </w:pPr>
      <w:r>
        <w:rPr>
          <w:rStyle w:val="s0"/>
        </w:rPr>
        <w:t xml:space="preserve">буквенный код валюты, определенный в соответствии с </w:t>
      </w:r>
      <w:hyperlink r:id="rId4972" w:anchor="sub_id=23" w:history="1">
        <w:r>
          <w:rPr>
            <w:rStyle w:val="a4"/>
            <w:color w:val="0000FF"/>
            <w:u w:val="single"/>
          </w:rPr>
          <w:t>классификатором</w:t>
        </w:r>
      </w:hyperlink>
      <w:r>
        <w:rPr>
          <w:rStyle w:val="s0"/>
        </w:rPr>
        <w:t xml:space="preserve"> валют, утвержденным решением Комиссии Таможенного союза;</w:t>
      </w:r>
    </w:p>
    <w:p w:rsidR="00000000" w:rsidRDefault="003D1D4C">
      <w:pPr>
        <w:pStyle w:val="pj"/>
      </w:pPr>
      <w:r>
        <w:rPr>
          <w:rStyle w:val="s0"/>
        </w:rPr>
        <w:t>курс валюты, используемый для определения облагаемого (необлагаемого) оборота на дату совершения оборота по реализации;</w:t>
      </w:r>
    </w:p>
    <w:p w:rsidR="00000000" w:rsidRDefault="003D1D4C">
      <w:pPr>
        <w:pStyle w:val="pj"/>
      </w:pPr>
      <w:r>
        <w:rPr>
          <w:rStyle w:val="s0"/>
        </w:rPr>
        <w:t>4) идентификационный номер поста</w:t>
      </w:r>
      <w:r>
        <w:rPr>
          <w:rStyle w:val="s0"/>
        </w:rPr>
        <w:t xml:space="preserve">вщика и получателя товаров, работ, услуг; </w:t>
      </w:r>
    </w:p>
    <w:p w:rsidR="00000000" w:rsidRDefault="003D1D4C">
      <w:pPr>
        <w:pStyle w:val="pji"/>
      </w:pPr>
      <w:hyperlink r:id="rId4973" w:history="1">
        <w:r>
          <w:rPr>
            <w:rStyle w:val="a4"/>
            <w:rFonts w:ascii="Wingdings" w:hAnsi="Wingdings"/>
            <w:i/>
            <w:iCs/>
            <w:color w:val="0000FF"/>
            <w:u w:val="single"/>
          </w:rPr>
          <w:t>*</w:t>
        </w:r>
      </w:hyperlink>
    </w:p>
    <w:p w:rsidR="00000000" w:rsidRDefault="003D1D4C">
      <w:pPr>
        <w:pStyle w:val="pji"/>
      </w:pPr>
      <w:r>
        <w:rPr>
          <w:rStyle w:val="s3"/>
        </w:rPr>
        <w:t xml:space="preserve">См.: </w:t>
      </w:r>
      <w:hyperlink r:id="rId4974" w:anchor="sub_id=470000" w:history="1">
        <w:r>
          <w:rPr>
            <w:rStyle w:val="a4"/>
            <w:i/>
            <w:iCs/>
            <w:color w:val="0000FF"/>
            <w:u w:val="single"/>
          </w:rPr>
          <w:t>статью 47</w:t>
        </w:r>
      </w:hyperlink>
      <w:r>
        <w:rPr>
          <w:rStyle w:val="s3"/>
        </w:rPr>
        <w:t xml:space="preserve"> Закона РК от 10.12.08 г. № 100-IV</w:t>
      </w:r>
    </w:p>
    <w:p w:rsidR="00000000" w:rsidRDefault="003D1D4C">
      <w:pPr>
        <w:pStyle w:val="pji"/>
      </w:pPr>
      <w:r>
        <w:rPr>
          <w:rStyle w:val="s3"/>
        </w:rPr>
        <w:t>В подпункт</w:t>
      </w:r>
      <w:r>
        <w:rPr>
          <w:rStyle w:val="s3"/>
        </w:rPr>
        <w:t xml:space="preserve"> 5 внесены изменения в соответствии </w:t>
      </w:r>
      <w:hyperlink r:id="rId4975" w:anchor="sub_id=311" w:history="1">
        <w:r>
          <w:rPr>
            <w:rStyle w:val="a4"/>
            <w:i/>
            <w:iCs/>
            <w:color w:val="0000FF"/>
            <w:u w:val="single"/>
          </w:rPr>
          <w:t>Законом</w:t>
        </w:r>
      </w:hyperlink>
      <w:r>
        <w:rPr>
          <w:rStyle w:val="s3"/>
        </w:rPr>
        <w:t xml:space="preserve"> РК от 04.07.09 г. № 167-IV (введены в действие с 1 января 2009 г.) (</w:t>
      </w:r>
      <w:hyperlink r:id="rId4976" w:anchor="sub_id=2630505" w:history="1">
        <w:r>
          <w:rPr>
            <w:rStyle w:val="a4"/>
            <w:i/>
            <w:iCs/>
            <w:color w:val="0000FF"/>
            <w:u w:val="single"/>
          </w:rPr>
          <w:t>см. стар. ред.</w:t>
        </w:r>
      </w:hyperlink>
      <w:r>
        <w:rPr>
          <w:rStyle w:val="s3"/>
        </w:rPr>
        <w:t xml:space="preserve">); изложен в редакции </w:t>
      </w:r>
      <w:hyperlink r:id="rId4977" w:anchor="sub_id=263" w:history="1">
        <w:r>
          <w:rPr>
            <w:rStyle w:val="a4"/>
            <w:i/>
            <w:iCs/>
            <w:color w:val="0000FF"/>
            <w:u w:val="single"/>
          </w:rPr>
          <w:t>Закона</w:t>
        </w:r>
      </w:hyperlink>
      <w:r>
        <w:rPr>
          <w:rStyle w:val="s3"/>
        </w:rPr>
        <w:t xml:space="preserve"> РК от 26.12.12 г. № 61-V (введено в действие с 1 января 2013 г.) (</w:t>
      </w:r>
      <w:hyperlink r:id="rId4978" w:anchor="sub_id=2630505" w:history="1">
        <w:r>
          <w:rPr>
            <w:rStyle w:val="a4"/>
            <w:i/>
            <w:iCs/>
            <w:color w:val="0000FF"/>
            <w:u w:val="single"/>
          </w:rPr>
          <w:t>см. стар. ред.</w:t>
        </w:r>
      </w:hyperlink>
      <w:r>
        <w:rPr>
          <w:rStyle w:val="s3"/>
        </w:rPr>
        <w:t>)</w:t>
      </w:r>
    </w:p>
    <w:p w:rsidR="00000000" w:rsidRDefault="003D1D4C">
      <w:pPr>
        <w:pStyle w:val="pj"/>
      </w:pPr>
      <w:r>
        <w:rPr>
          <w:rStyle w:val="s0"/>
        </w:rPr>
        <w:t>5) серия и номер свидетельства поставщика-плательщика налога на добавленную стоимость о постановке на регистрационный учет по налогу на добавленную стоимость;</w:t>
      </w:r>
    </w:p>
    <w:p w:rsidR="00000000" w:rsidRDefault="003D1D4C">
      <w:pPr>
        <w:pStyle w:val="pji"/>
      </w:pPr>
      <w:hyperlink r:id="rId4979" w:history="1">
        <w:r>
          <w:rPr>
            <w:rStyle w:val="a4"/>
            <w:rFonts w:ascii="Wingdings" w:hAnsi="Wingdings"/>
            <w:i/>
            <w:iCs/>
            <w:color w:val="0000FF"/>
            <w:u w:val="single"/>
          </w:rPr>
          <w:t>*</w:t>
        </w:r>
      </w:hyperlink>
    </w:p>
    <w:p w:rsidR="00000000" w:rsidRDefault="003D1D4C">
      <w:pPr>
        <w:pStyle w:val="pj"/>
      </w:pPr>
      <w:r>
        <w:rPr>
          <w:rStyle w:val="s0"/>
        </w:rPr>
        <w:t xml:space="preserve">6) наименование реализуемых товаров, работ, услуг; </w:t>
      </w:r>
    </w:p>
    <w:p w:rsidR="00000000" w:rsidRDefault="003D1D4C">
      <w:pPr>
        <w:pStyle w:val="pji"/>
      </w:pPr>
      <w:r>
        <w:rPr>
          <w:rStyle w:val="s3"/>
        </w:rPr>
        <w:t xml:space="preserve">Подпункт 7 изложен в редакции </w:t>
      </w:r>
      <w:hyperlink r:id="rId4980" w:anchor="sub_id=263" w:history="1">
        <w:r>
          <w:rPr>
            <w:rStyle w:val="a4"/>
            <w:i/>
            <w:iCs/>
            <w:color w:val="0000FF"/>
            <w:u w:val="single"/>
          </w:rPr>
          <w:t>Закона</w:t>
        </w:r>
      </w:hyperlink>
      <w:r>
        <w:rPr>
          <w:rStyle w:val="s3"/>
        </w:rPr>
        <w:t xml:space="preserve"> РК от 28.11.14 г. № 257-V (введено в действие с 1 июля 2</w:t>
      </w:r>
      <w:r>
        <w:rPr>
          <w:rStyle w:val="s3"/>
        </w:rPr>
        <w:t>014 г.) (</w:t>
      </w:r>
      <w:hyperlink r:id="rId4981" w:anchor="sub_id=2630507" w:history="1">
        <w:r>
          <w:rPr>
            <w:rStyle w:val="a4"/>
            <w:i/>
            <w:iCs/>
            <w:color w:val="0000FF"/>
            <w:u w:val="single"/>
          </w:rPr>
          <w:t>см. стар. ред.</w:t>
        </w:r>
      </w:hyperlink>
      <w:r>
        <w:rPr>
          <w:rStyle w:val="s3"/>
        </w:rPr>
        <w:t>)</w:t>
      </w:r>
    </w:p>
    <w:p w:rsidR="00000000" w:rsidRDefault="003D1D4C">
      <w:pPr>
        <w:pStyle w:val="pj"/>
      </w:pPr>
      <w:r>
        <w:rPr>
          <w:rStyle w:val="s0"/>
        </w:rPr>
        <w:t>7) размер облагаемого (необлагаемого) оборота;</w:t>
      </w:r>
    </w:p>
    <w:p w:rsidR="00000000" w:rsidRDefault="003D1D4C">
      <w:pPr>
        <w:pStyle w:val="pj"/>
      </w:pPr>
      <w:r>
        <w:rPr>
          <w:rStyle w:val="s0"/>
        </w:rPr>
        <w:t xml:space="preserve">8) ставка налога на добавленную стоимость; </w:t>
      </w:r>
    </w:p>
    <w:p w:rsidR="00000000" w:rsidRDefault="003D1D4C">
      <w:pPr>
        <w:pStyle w:val="pj"/>
      </w:pPr>
      <w:r>
        <w:rPr>
          <w:rStyle w:val="s0"/>
        </w:rPr>
        <w:t xml:space="preserve">9) сумма налога на добавленную стоимость; </w:t>
      </w:r>
    </w:p>
    <w:p w:rsidR="00000000" w:rsidRDefault="003D1D4C">
      <w:pPr>
        <w:pStyle w:val="pji"/>
      </w:pPr>
      <w:r>
        <w:rPr>
          <w:rStyle w:val="s3"/>
        </w:rPr>
        <w:t xml:space="preserve">Подпункт 10 изложен в редакции </w:t>
      </w:r>
      <w:hyperlink r:id="rId4982" w:anchor="sub_id=263" w:history="1">
        <w:r>
          <w:rPr>
            <w:rStyle w:val="a4"/>
            <w:i/>
            <w:iCs/>
            <w:color w:val="0000FF"/>
            <w:u w:val="single"/>
          </w:rPr>
          <w:t>Закона</w:t>
        </w:r>
      </w:hyperlink>
      <w:r>
        <w:rPr>
          <w:rStyle w:val="s3"/>
        </w:rPr>
        <w:t xml:space="preserve"> РК от 26.12.12 г. № 61-V (введено в действие с 1 января 2013 г.) (</w:t>
      </w:r>
      <w:hyperlink r:id="rId4983" w:anchor="sub_id=2630510" w:history="1">
        <w:r>
          <w:rPr>
            <w:rStyle w:val="a4"/>
            <w:i/>
            <w:iCs/>
            <w:color w:val="0000FF"/>
            <w:u w:val="single"/>
          </w:rPr>
          <w:t>см. стар. ред.</w:t>
        </w:r>
      </w:hyperlink>
      <w:r>
        <w:rPr>
          <w:rStyle w:val="s3"/>
        </w:rPr>
        <w:t>)</w:t>
      </w:r>
    </w:p>
    <w:p w:rsidR="00000000" w:rsidRDefault="003D1D4C">
      <w:pPr>
        <w:pStyle w:val="pj"/>
      </w:pPr>
      <w:r>
        <w:rPr>
          <w:rStyle w:val="s0"/>
        </w:rPr>
        <w:t>10) стоимость товаров, работ, услуг с учетом налога на добавленную стоимость.</w:t>
      </w:r>
    </w:p>
    <w:p w:rsidR="00000000" w:rsidRDefault="003D1D4C">
      <w:pPr>
        <w:pStyle w:val="pj"/>
      </w:pPr>
      <w:r>
        <w:rPr>
          <w:rStyle w:val="s0"/>
        </w:rPr>
        <w:t>Если иное не установлено настоящим пунктом, в случае, если поставщиком или получателем товаров, работ, услуг является юридическое лицо, в целях выпо</w:t>
      </w:r>
      <w:r>
        <w:rPr>
          <w:rStyle w:val="s0"/>
        </w:rPr>
        <w:t>лнения требований, установленных подпунктами 2-1), 3), 3-1), 4) и 5) настоящего пункта, в счете-фактуре должны быть указаны реквизиты юридического лица.</w:t>
      </w:r>
    </w:p>
    <w:p w:rsidR="00000000" w:rsidRDefault="003D1D4C">
      <w:pPr>
        <w:pStyle w:val="pj"/>
      </w:pPr>
      <w:r>
        <w:rPr>
          <w:rStyle w:val="s0"/>
        </w:rPr>
        <w:t>В случае, если от имени юридического лица в качестве поставщика товаров, работ, услуг выступает его стр</w:t>
      </w:r>
      <w:r>
        <w:rPr>
          <w:rStyle w:val="s0"/>
        </w:rPr>
        <w:t>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w:t>
      </w:r>
      <w:r>
        <w:rPr>
          <w:rStyle w:val="s0"/>
        </w:rPr>
        <w:t>лнения:</w:t>
      </w:r>
    </w:p>
    <w:p w:rsidR="00000000" w:rsidRDefault="003D1D4C">
      <w:pPr>
        <w:pStyle w:val="pj"/>
      </w:pPr>
      <w:r>
        <w:rPr>
          <w:rStyle w:val="s0"/>
        </w:rPr>
        <w:t>требований, установленных подпунктами 2-1), 3), 3-1) и 4) настоящего пункта, в счете-фактуре допускается указание реквизитов структурного подразделения;</w:t>
      </w:r>
    </w:p>
    <w:p w:rsidR="00000000" w:rsidRDefault="003D1D4C">
      <w:pPr>
        <w:pStyle w:val="pj"/>
      </w:pPr>
      <w:r>
        <w:rPr>
          <w:rStyle w:val="s0"/>
        </w:rPr>
        <w:t>требования, установленного подпунктом 5) настоящего пункта, должны быть указаны серия и номер с</w:t>
      </w:r>
      <w:r>
        <w:rPr>
          <w:rStyle w:val="s0"/>
        </w:rPr>
        <w:t>видетельства о постановке на регистрационный учет по налогу на добавленную стоимость юридического лица-плательщика налога на добавленную стоимость, структурное подразделение которого является поставщиком товаров, работ, услуг.</w:t>
      </w:r>
    </w:p>
    <w:p w:rsidR="00000000" w:rsidRDefault="003D1D4C">
      <w:pPr>
        <w:pStyle w:val="pji"/>
      </w:pPr>
      <w:hyperlink r:id="rId4984" w:history="1">
        <w:r>
          <w:rPr>
            <w:rStyle w:val="a4"/>
            <w:rFonts w:ascii="Wingdings" w:hAnsi="Wingdings"/>
            <w:i/>
            <w:iCs/>
            <w:color w:val="0000FF"/>
            <w:u w:val="single"/>
          </w:rPr>
          <w:t>*</w:t>
        </w:r>
      </w:hyperlink>
    </w:p>
    <w:p w:rsidR="00000000" w:rsidRDefault="003D1D4C">
      <w:pPr>
        <w:pStyle w:val="pji"/>
      </w:pPr>
      <w:r>
        <w:rPr>
          <w:rStyle w:val="s3"/>
        </w:rPr>
        <w:t xml:space="preserve">В пункт 6 внесены изменения в соответствии с </w:t>
      </w:r>
      <w:hyperlink r:id="rId4985" w:anchor="sub_id=396" w:history="1">
        <w:r>
          <w:rPr>
            <w:rStyle w:val="a4"/>
            <w:i/>
            <w:iCs/>
            <w:color w:val="0000FF"/>
            <w:u w:val="single"/>
          </w:rPr>
          <w:t>Законом</w:t>
        </w:r>
      </w:hyperlink>
      <w:r>
        <w:rPr>
          <w:rStyle w:val="s3"/>
        </w:rPr>
        <w:t xml:space="preserve"> РК от 16.11.09 г. № 200-IV (введены в действие с 1 января 2009 г.) (</w:t>
      </w:r>
      <w:hyperlink r:id="rId4986" w:anchor="sub_id=2630600" w:history="1">
        <w:r>
          <w:rPr>
            <w:rStyle w:val="a4"/>
            <w:i/>
            <w:iCs/>
            <w:color w:val="0000FF"/>
            <w:u w:val="single"/>
          </w:rPr>
          <w:t>см. стар. ред.</w:t>
        </w:r>
      </w:hyperlink>
      <w:r>
        <w:rPr>
          <w:rStyle w:val="s3"/>
        </w:rPr>
        <w:t xml:space="preserve">); изложен в редакции </w:t>
      </w:r>
      <w:hyperlink r:id="rId4987" w:anchor="sub_id=263" w:history="1">
        <w:r>
          <w:rPr>
            <w:rStyle w:val="a4"/>
            <w:i/>
            <w:iCs/>
            <w:color w:val="0000FF"/>
            <w:u w:val="single"/>
          </w:rPr>
          <w:t>Закона</w:t>
        </w:r>
      </w:hyperlink>
      <w:r>
        <w:rPr>
          <w:rStyle w:val="s3"/>
        </w:rPr>
        <w:t xml:space="preserve"> РК от 03.12.15 г. № 432-V (введено в действие с 1 января 201</w:t>
      </w:r>
      <w:r>
        <w:rPr>
          <w:rStyle w:val="s3"/>
        </w:rPr>
        <w:t>6 г.) (</w:t>
      </w:r>
      <w:hyperlink r:id="rId4988" w:anchor="sub_id=2630600" w:history="1">
        <w:r>
          <w:rPr>
            <w:rStyle w:val="a4"/>
            <w:i/>
            <w:iCs/>
            <w:color w:val="0000FF"/>
            <w:u w:val="single"/>
          </w:rPr>
          <w:t>см. стар. ред.</w:t>
        </w:r>
      </w:hyperlink>
      <w:r>
        <w:rPr>
          <w:rStyle w:val="s3"/>
        </w:rPr>
        <w:t>)</w:t>
      </w:r>
    </w:p>
    <w:p w:rsidR="00000000" w:rsidRDefault="003D1D4C">
      <w:pPr>
        <w:pStyle w:val="pj"/>
      </w:pPr>
      <w:r>
        <w:rPr>
          <w:rStyle w:val="s0"/>
        </w:rPr>
        <w:t>6. В случае реализации подакцизных товаров в счете-фактуре дополнительно указывается сумма акциза.</w:t>
      </w:r>
    </w:p>
    <w:p w:rsidR="00000000" w:rsidRDefault="003D1D4C">
      <w:pPr>
        <w:pStyle w:val="pj"/>
      </w:pPr>
      <w:r>
        <w:rPr>
          <w:rStyle w:val="s0"/>
        </w:rPr>
        <w:t xml:space="preserve">В случае несоблюдения требований, установленных </w:t>
      </w:r>
      <w:hyperlink w:anchor="sub780000" w:history="1">
        <w:r>
          <w:rPr>
            <w:rStyle w:val="a4"/>
            <w:color w:val="0000FF"/>
            <w:u w:val="single"/>
          </w:rPr>
          <w:t>статьей 78</w:t>
        </w:r>
      </w:hyperlink>
      <w:r>
        <w:rPr>
          <w:rStyle w:val="s0"/>
        </w:rPr>
        <w:t xml:space="preserve"> настоящего Кодекса, лизингодатель выписывает счет-фактуру или дополнительный счет-фактуру с отметкой «несоблюдение статьи 78 Налогового кодекса».</w:t>
      </w:r>
    </w:p>
    <w:p w:rsidR="00000000" w:rsidRDefault="003D1D4C">
      <w:pPr>
        <w:pStyle w:val="pji"/>
      </w:pPr>
      <w:r>
        <w:rPr>
          <w:rStyle w:val="s3"/>
        </w:rPr>
        <w:t xml:space="preserve">Действие части четвертой пункта 7 было </w:t>
      </w:r>
      <w:hyperlink r:id="rId4989" w:anchor="sub_id=20000" w:history="1">
        <w:r>
          <w:rPr>
            <w:rStyle w:val="a5"/>
            <w:i/>
            <w:iCs/>
          </w:rPr>
          <w:t>приостановлено</w:t>
        </w:r>
      </w:hyperlink>
      <w:r>
        <w:rPr>
          <w:rStyle w:val="s3"/>
        </w:rPr>
        <w:t xml:space="preserve"> с 1 января 2015 года до 1 января 2016 года </w:t>
      </w:r>
      <w:hyperlink r:id="rId4990" w:history="1">
        <w:r>
          <w:rPr>
            <w:rStyle w:val="a4"/>
            <w:rFonts w:ascii="Segoe UI Symbol" w:hAnsi="Segoe UI Symbol"/>
            <w:i/>
            <w:iCs/>
            <w:color w:val="0000FF"/>
            <w:u w:val="single"/>
          </w:rPr>
          <w:t>+</w:t>
        </w:r>
      </w:hyperlink>
    </w:p>
    <w:p w:rsidR="00000000" w:rsidRDefault="003D1D4C">
      <w:pPr>
        <w:pStyle w:val="pji"/>
      </w:pPr>
      <w:r>
        <w:rPr>
          <w:rStyle w:val="s3"/>
        </w:rPr>
        <w:t xml:space="preserve">С 1 января 2016 года до 1 января 2017 года пункт 7 действовал в редакции </w:t>
      </w:r>
      <w:hyperlink r:id="rId4991" w:anchor="sub_id=70000" w:history="1">
        <w:r>
          <w:rPr>
            <w:rStyle w:val="a4"/>
            <w:i/>
            <w:iCs/>
            <w:color w:val="0000FF"/>
            <w:u w:val="single"/>
          </w:rPr>
          <w:t>статьи 7</w:t>
        </w:r>
      </w:hyperlink>
      <w:r>
        <w:rPr>
          <w:rStyle w:val="s3"/>
        </w:rPr>
        <w:t xml:space="preserve"> Закона РК от 03.12.15 г. № 432-V (</w:t>
      </w:r>
      <w:hyperlink r:id="rId4992" w:anchor="sub_id=2630700"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7 изложен в редакции </w:t>
      </w:r>
      <w:hyperlink r:id="rId4993" w:anchor="sub_id=396" w:history="1">
        <w:r>
          <w:rPr>
            <w:rStyle w:val="a5"/>
            <w:i/>
            <w:iCs/>
          </w:rPr>
          <w:t>Закона</w:t>
        </w:r>
      </w:hyperlink>
      <w:r>
        <w:rPr>
          <w:rStyle w:val="s3"/>
        </w:rPr>
        <w:t xml:space="preserve"> РК от 16.11.09 г. № 200-IV (введено в действие с 1 января 2009 г.) (</w:t>
      </w:r>
      <w:hyperlink r:id="rId4994" w:anchor="sub_id=2630700" w:history="1">
        <w:r>
          <w:rPr>
            <w:rStyle w:val="a5"/>
            <w:i/>
            <w:iCs/>
          </w:rPr>
          <w:t>см. стар. ред.</w:t>
        </w:r>
      </w:hyperlink>
      <w:r>
        <w:rPr>
          <w:rStyle w:val="s3"/>
        </w:rPr>
        <w:t xml:space="preserve">); </w:t>
      </w:r>
      <w:r>
        <w:rPr>
          <w:rStyle w:val="s3"/>
        </w:rPr>
        <w:t xml:space="preserve">внесены изменения в соответствии с </w:t>
      </w:r>
      <w:hyperlink r:id="rId4995" w:anchor="sub_id=263" w:history="1">
        <w:r>
          <w:rPr>
            <w:rStyle w:val="a5"/>
            <w:i/>
            <w:iCs/>
          </w:rPr>
          <w:t>Законом</w:t>
        </w:r>
      </w:hyperlink>
      <w:r>
        <w:rPr>
          <w:rStyle w:val="s3"/>
        </w:rPr>
        <w:t xml:space="preserve"> РК от 30.06.10 г. № 297-IV (введены в действие с 1 января 2011 г.) (</w:t>
      </w:r>
      <w:hyperlink r:id="rId4996" w:anchor="sub_id=2630700" w:history="1">
        <w:r>
          <w:rPr>
            <w:rStyle w:val="a5"/>
            <w:i/>
            <w:iCs/>
          </w:rPr>
          <w:t>см. стар. ред.</w:t>
        </w:r>
      </w:hyperlink>
      <w:r>
        <w:rPr>
          <w:rStyle w:val="s3"/>
        </w:rPr>
        <w:t xml:space="preserve">); </w:t>
      </w:r>
      <w:hyperlink r:id="rId4997" w:anchor="sub_id=263" w:history="1">
        <w:r>
          <w:rPr>
            <w:rStyle w:val="a5"/>
            <w:i/>
            <w:iCs/>
          </w:rPr>
          <w:t>Законом</w:t>
        </w:r>
      </w:hyperlink>
      <w:r>
        <w:rPr>
          <w:rStyle w:val="s3"/>
        </w:rPr>
        <w:t xml:space="preserve"> РК от 21.07.11 г. № 467-IV (введены в действие с 1 января 2009 г.) (</w:t>
      </w:r>
      <w:hyperlink r:id="rId4998" w:anchor="sub_id=2630700" w:history="1">
        <w:r>
          <w:rPr>
            <w:rStyle w:val="a5"/>
            <w:i/>
            <w:iCs/>
          </w:rPr>
          <w:t>см. стар. ред.</w:t>
        </w:r>
      </w:hyperlink>
      <w:r>
        <w:rPr>
          <w:rStyle w:val="s3"/>
        </w:rPr>
        <w:t xml:space="preserve">); </w:t>
      </w:r>
      <w:hyperlink r:id="rId4999" w:anchor="sub_id=263" w:history="1">
        <w:r>
          <w:rPr>
            <w:rStyle w:val="a5"/>
            <w:i/>
            <w:iCs/>
          </w:rPr>
          <w:t>Законом</w:t>
        </w:r>
      </w:hyperlink>
      <w:r>
        <w:rPr>
          <w:rStyle w:val="s3"/>
        </w:rPr>
        <w:t xml:space="preserve"> РК от 26.12.12 г. № 61-V (см. </w:t>
      </w:r>
      <w:hyperlink r:id="rId5000" w:anchor="sub_id=90000" w:history="1">
        <w:r>
          <w:rPr>
            <w:rStyle w:val="a5"/>
            <w:i/>
            <w:iCs/>
          </w:rPr>
          <w:t>сроки введени</w:t>
        </w:r>
        <w:r>
          <w:rPr>
            <w:rStyle w:val="a5"/>
            <w:i/>
            <w:iCs/>
          </w:rPr>
          <w:t>я</w:t>
        </w:r>
      </w:hyperlink>
      <w:r>
        <w:rPr>
          <w:rStyle w:val="s3"/>
        </w:rPr>
        <w:t xml:space="preserve"> в действие) (</w:t>
      </w:r>
      <w:hyperlink r:id="rId5001" w:anchor="sub_id=2630700" w:history="1">
        <w:r>
          <w:rPr>
            <w:rStyle w:val="a5"/>
            <w:i/>
            <w:iCs/>
          </w:rPr>
          <w:t>см. стар. ред.</w:t>
        </w:r>
      </w:hyperlink>
      <w:r>
        <w:rPr>
          <w:rStyle w:val="s3"/>
        </w:rPr>
        <w:t xml:space="preserve">); изложен в редакции </w:t>
      </w:r>
      <w:hyperlink r:id="rId5002" w:anchor="sub_id=263" w:history="1">
        <w:r>
          <w:rPr>
            <w:rStyle w:val="a5"/>
            <w:i/>
            <w:iCs/>
          </w:rPr>
          <w:t>Закона</w:t>
        </w:r>
      </w:hyperlink>
      <w:r>
        <w:rPr>
          <w:rStyle w:val="s3"/>
        </w:rPr>
        <w:t xml:space="preserve"> </w:t>
      </w:r>
      <w:r>
        <w:rPr>
          <w:rStyle w:val="s3"/>
        </w:rPr>
        <w:t>РК от 05.12.13 г. № 152-V (введено в действие с 1 января 2014 г.) (</w:t>
      </w:r>
      <w:hyperlink r:id="rId5003" w:anchor="sub_id=2630700" w:history="1">
        <w:r>
          <w:rPr>
            <w:rStyle w:val="a5"/>
            <w:i/>
            <w:iCs/>
          </w:rPr>
          <w:t>см. стар. ред.</w:t>
        </w:r>
      </w:hyperlink>
      <w:r>
        <w:rPr>
          <w:rStyle w:val="s3"/>
        </w:rPr>
        <w:t xml:space="preserve">); внесены изменения в соответствии с </w:t>
      </w:r>
      <w:hyperlink r:id="rId5004" w:anchor="sub_id=263" w:history="1">
        <w:r>
          <w:rPr>
            <w:rStyle w:val="a5"/>
            <w:i/>
            <w:iCs/>
          </w:rPr>
          <w:t>Законом</w:t>
        </w:r>
      </w:hyperlink>
      <w:r>
        <w:rPr>
          <w:rStyle w:val="s3"/>
        </w:rPr>
        <w:t xml:space="preserve"> РК от 07.03.14 г. № 177-V (введены в действие с 1 января 2014 г. и с 1 января 2015 г.) (</w:t>
      </w:r>
      <w:hyperlink r:id="rId5005" w:anchor="sub_id=2630700" w:history="1">
        <w:r>
          <w:rPr>
            <w:rStyle w:val="a5"/>
            <w:i/>
            <w:iCs/>
          </w:rPr>
          <w:t>см. стар. ред.</w:t>
        </w:r>
      </w:hyperlink>
      <w:r>
        <w:rPr>
          <w:rStyle w:val="s3"/>
        </w:rPr>
        <w:t xml:space="preserve">); </w:t>
      </w:r>
      <w:hyperlink r:id="rId5006" w:anchor="sub_id=263" w:history="1">
        <w:r>
          <w:rPr>
            <w:rStyle w:val="a5"/>
            <w:i/>
            <w:iCs/>
          </w:rPr>
          <w:t>Законом</w:t>
        </w:r>
      </w:hyperlink>
      <w:r>
        <w:rPr>
          <w:rStyle w:val="s3"/>
        </w:rPr>
        <w:t xml:space="preserve"> РК от 28.11.14 г. № 257-V (введены в действие с 1 июля 2014 г.) (</w:t>
      </w:r>
      <w:hyperlink r:id="rId5007" w:anchor="sub_id=2630700" w:history="1">
        <w:r>
          <w:rPr>
            <w:rStyle w:val="a5"/>
            <w:i/>
            <w:iCs/>
          </w:rPr>
          <w:t>см. стар. ред.</w:t>
        </w:r>
      </w:hyperlink>
      <w:r>
        <w:rPr>
          <w:rStyle w:val="s3"/>
        </w:rPr>
        <w:t xml:space="preserve">); </w:t>
      </w:r>
      <w:hyperlink r:id="rId5008" w:anchor="sub_id=263" w:history="1">
        <w:r>
          <w:rPr>
            <w:rStyle w:val="a5"/>
            <w:i/>
            <w:iCs/>
          </w:rPr>
          <w:t>Законом</w:t>
        </w:r>
      </w:hyperlink>
      <w:r>
        <w:rPr>
          <w:rStyle w:val="s3"/>
        </w:rPr>
        <w:t xml:space="preserve"> РК от 03.12.15 г. № 432-V (введены в действие с 1 января 2017 г.) (</w:t>
      </w:r>
      <w:hyperlink r:id="rId5009" w:anchor="sub_id=2630700" w:history="1">
        <w:r>
          <w:rPr>
            <w:rStyle w:val="a5"/>
            <w:i/>
            <w:iCs/>
          </w:rPr>
          <w:t>см. стар. ред.</w:t>
        </w:r>
      </w:hyperlink>
      <w:r>
        <w:rPr>
          <w:rStyle w:val="s3"/>
        </w:rPr>
        <w:t>)</w:t>
      </w:r>
    </w:p>
    <w:p w:rsidR="00000000" w:rsidRDefault="003D1D4C">
      <w:pPr>
        <w:pStyle w:val="pj"/>
      </w:pPr>
      <w:r>
        <w:rPr>
          <w:rStyle w:val="s0"/>
        </w:rPr>
        <w:t>7. Если иное не предусмотрен</w:t>
      </w:r>
      <w:r>
        <w:rPr>
          <w:rStyle w:val="s0"/>
        </w:rPr>
        <w:t>о настоящей статьей, счет-фактура выписывается:</w:t>
      </w:r>
    </w:p>
    <w:p w:rsidR="00000000" w:rsidRDefault="003D1D4C">
      <w:pPr>
        <w:pStyle w:val="pj"/>
      </w:pPr>
      <w:r>
        <w:rPr>
          <w:rStyle w:val="s0"/>
        </w:rPr>
        <w:t>на бумажном носителе - не ранее даты совершения оборота и не позднее семи календарных дней после даты совершения оборота по реализации;</w:t>
      </w:r>
    </w:p>
    <w:p w:rsidR="00000000" w:rsidRDefault="003D1D4C">
      <w:pPr>
        <w:pStyle w:val="pj"/>
      </w:pPr>
      <w:r>
        <w:rPr>
          <w:rStyle w:val="s0"/>
        </w:rPr>
        <w:t>в электронной форме - не ранее даты совершения оборота и не позднее пятнадцати календарных дней после даты совершения оборота по реализации.</w:t>
      </w:r>
    </w:p>
    <w:p w:rsidR="00000000" w:rsidRDefault="003D1D4C">
      <w:pPr>
        <w:pStyle w:val="pji"/>
      </w:pPr>
      <w:hyperlink r:id="rId5010" w:history="1">
        <w:r>
          <w:rPr>
            <w:rStyle w:val="a4"/>
            <w:rFonts w:ascii="Segoe UI Symbol" w:hAnsi="Segoe UI Symbol"/>
            <w:i/>
            <w:iCs/>
            <w:color w:val="0000FF"/>
            <w:u w:val="single"/>
          </w:rPr>
          <w:t>*</w:t>
        </w:r>
      </w:hyperlink>
    </w:p>
    <w:p w:rsidR="00000000" w:rsidRDefault="003D1D4C">
      <w:pPr>
        <w:pStyle w:val="pji"/>
      </w:pPr>
      <w:bookmarkStart w:id="500" w:name="SUB263070100"/>
      <w:bookmarkEnd w:id="500"/>
      <w:r>
        <w:rPr>
          <w:rStyle w:val="s3"/>
        </w:rPr>
        <w:t>Статья дополнена пунктом 7-1 в соответствии с</w:t>
      </w:r>
      <w:r>
        <w:rPr>
          <w:rStyle w:val="s3"/>
        </w:rPr>
        <w:t xml:space="preserve"> </w:t>
      </w:r>
      <w:hyperlink r:id="rId5011" w:anchor="sub_id=263" w:history="1">
        <w:r>
          <w:rPr>
            <w:rStyle w:val="a4"/>
            <w:i/>
            <w:iCs/>
            <w:color w:val="0000FF"/>
            <w:u w:val="single"/>
          </w:rPr>
          <w:t>Законом</w:t>
        </w:r>
      </w:hyperlink>
      <w:r>
        <w:rPr>
          <w:rStyle w:val="s3"/>
        </w:rPr>
        <w:t xml:space="preserve"> РК от 03.12.15 г. № 432-V (введено в действие с 1 января 2017 г.)</w:t>
      </w:r>
    </w:p>
    <w:p w:rsidR="00000000" w:rsidRDefault="003D1D4C">
      <w:pPr>
        <w:pStyle w:val="pj"/>
      </w:pPr>
      <w:r>
        <w:rPr>
          <w:rStyle w:val="s0"/>
        </w:rPr>
        <w:t>7-1. Плательщик налога на добавленную стоимость при выписке счетов-фактур вправе выписывать счета-фа</w:t>
      </w:r>
      <w:r>
        <w:rPr>
          <w:rStyle w:val="s0"/>
        </w:rPr>
        <w:t>ктуры:</w:t>
      </w:r>
    </w:p>
    <w:p w:rsidR="00000000" w:rsidRDefault="003D1D4C">
      <w:pPr>
        <w:pStyle w:val="pj"/>
      </w:pPr>
      <w:r>
        <w:rPr>
          <w:rStyle w:val="s0"/>
        </w:rPr>
        <w:t>при реализации электроэнергии, воды, газа, системных услуг, оказываемых системным оператором, услуг связи, коммунальных услуг, железнодорожных перевозок, транспортно-экспедиционных услуг, услуг оператора вагонов (контейнеров), услуг по перевозке гру</w:t>
      </w:r>
      <w:r>
        <w:rPr>
          <w:rStyle w:val="s0"/>
        </w:rPr>
        <w:t>зов по системе магистральных трубопроводов, услуг по предоставлению кредита (займа, микрокредита), а также облагаемых налогом на добавленную стоимость банковских операций - по итогам календарного месяца не позднее 20 числа месяца, следующего за месяцем, по</w:t>
      </w:r>
      <w:r>
        <w:rPr>
          <w:rStyle w:val="s0"/>
        </w:rPr>
        <w:t xml:space="preserve"> итогам которого выписывается счет-фактура;</w:t>
      </w:r>
    </w:p>
    <w:p w:rsidR="00000000" w:rsidRDefault="003D1D4C">
      <w:pPr>
        <w:pStyle w:val="pj"/>
      </w:pPr>
      <w:r>
        <w:rPr>
          <w:rStyle w:val="s0"/>
        </w:rPr>
        <w:t>при передаче имущества в финансовый лизинг в части начисленной суммы вознаграждения - по итогам календарного квартала не позднее 20 числа месяца, следующего за кварталом, по итогам которого выписывается счет-факт</w:t>
      </w:r>
      <w:r>
        <w:rPr>
          <w:rStyle w:val="s0"/>
        </w:rPr>
        <w:t>ура;</w:t>
      </w:r>
    </w:p>
    <w:p w:rsidR="00000000" w:rsidRDefault="003D1D4C">
      <w:pPr>
        <w:pStyle w:val="pj"/>
      </w:pPr>
      <w:r>
        <w:rPr>
          <w:rStyle w:val="s0"/>
        </w:rPr>
        <w:t xml:space="preserve">при реализации товаров, работ, услуг по договорам, заключенным на срок один или более одного года, лицам, указанным в </w:t>
      </w:r>
      <w:hyperlink w:anchor="sub2760000" w:history="1">
        <w:r>
          <w:rPr>
            <w:rStyle w:val="a5"/>
          </w:rPr>
          <w:t>пункте 1 статьи 276</w:t>
        </w:r>
      </w:hyperlink>
      <w:r>
        <w:rPr>
          <w:rStyle w:val="s0"/>
        </w:rPr>
        <w:t xml:space="preserve"> </w:t>
      </w:r>
      <w:r>
        <w:rPr>
          <w:rStyle w:val="s0"/>
        </w:rPr>
        <w:t>настоящего Кодекса, - по итогам календарного месяца не позднее 20 числа месяца, следующего за месяцем, по итогам которого выписывается счет-фактура.</w:t>
      </w:r>
    </w:p>
    <w:p w:rsidR="00000000" w:rsidRDefault="003D1D4C">
      <w:pPr>
        <w:pStyle w:val="pji"/>
      </w:pPr>
      <w:r>
        <w:rPr>
          <w:rStyle w:val="s3"/>
        </w:rPr>
        <w:t xml:space="preserve">Статья дополнена пунктом 7-2 в соответствии с </w:t>
      </w:r>
      <w:hyperlink r:id="rId5012" w:anchor="sub_id=263" w:history="1">
        <w:r>
          <w:rPr>
            <w:rStyle w:val="a4"/>
            <w:i/>
            <w:iCs/>
            <w:color w:val="0000FF"/>
            <w:u w:val="single"/>
          </w:rPr>
          <w:t>Законом</w:t>
        </w:r>
      </w:hyperlink>
      <w:r>
        <w:rPr>
          <w:rStyle w:val="s3"/>
        </w:rPr>
        <w:t xml:space="preserve"> РК от 03.12.15 г. № 432-V (введено в действие с 1 января 2017 г.)</w:t>
      </w:r>
    </w:p>
    <w:p w:rsidR="00000000" w:rsidRDefault="003D1D4C">
      <w:pPr>
        <w:pStyle w:val="pj"/>
      </w:pPr>
      <w:r>
        <w:rPr>
          <w:rStyle w:val="s0"/>
        </w:rPr>
        <w:t>7-2. В случае вывоза товаров в таможенной процедуре экспорта счет-фактура выписывается:</w:t>
      </w:r>
    </w:p>
    <w:p w:rsidR="00000000" w:rsidRDefault="003D1D4C">
      <w:pPr>
        <w:pStyle w:val="pj"/>
      </w:pPr>
      <w:r>
        <w:rPr>
          <w:rStyle w:val="s0"/>
        </w:rPr>
        <w:t>на бумажном носителе - не позднее семи календарных дней после даты соверше</w:t>
      </w:r>
      <w:r>
        <w:rPr>
          <w:rStyle w:val="s0"/>
        </w:rPr>
        <w:t>ния оборота по реализации;</w:t>
      </w:r>
    </w:p>
    <w:p w:rsidR="00000000" w:rsidRDefault="003D1D4C">
      <w:pPr>
        <w:pStyle w:val="pj"/>
      </w:pPr>
      <w:r>
        <w:rPr>
          <w:rStyle w:val="s0"/>
        </w:rPr>
        <w:t>в электронной форме - не позднее двадцати календарных дней после даты совершения оборота по реализации.</w:t>
      </w:r>
    </w:p>
    <w:p w:rsidR="00000000" w:rsidRDefault="003D1D4C">
      <w:pPr>
        <w:pStyle w:val="pji"/>
      </w:pPr>
      <w:hyperlink r:id="rId5013" w:history="1">
        <w:r>
          <w:rPr>
            <w:rStyle w:val="a4"/>
            <w:rFonts w:ascii="Segoe UI Symbol" w:hAnsi="Segoe UI Symbol"/>
            <w:i/>
            <w:iCs/>
            <w:color w:val="0000FF"/>
            <w:u w:val="single"/>
          </w:rPr>
          <w:t>*</w:t>
        </w:r>
      </w:hyperlink>
    </w:p>
    <w:p w:rsidR="00000000" w:rsidRDefault="003D1D4C">
      <w:pPr>
        <w:pStyle w:val="pji"/>
      </w:pPr>
      <w:bookmarkStart w:id="501" w:name="SUB2630800"/>
      <w:bookmarkEnd w:id="501"/>
      <w:r>
        <w:rPr>
          <w:rStyle w:val="s3"/>
        </w:rPr>
        <w:t xml:space="preserve">Пункт 8 изложен в редакции </w:t>
      </w:r>
      <w:hyperlink r:id="rId5014" w:anchor="sub_id=311" w:history="1">
        <w:r>
          <w:rPr>
            <w:rStyle w:val="a5"/>
            <w:i/>
            <w:iCs/>
          </w:rPr>
          <w:t>Закона</w:t>
        </w:r>
      </w:hyperlink>
      <w:r>
        <w:rPr>
          <w:rStyle w:val="s3"/>
        </w:rPr>
        <w:t xml:space="preserve"> РК от 04.07.09 г. № 167-IV (введен в действие с 1 января 2009 г.) (</w:t>
      </w:r>
      <w:hyperlink r:id="rId5015" w:anchor="sub_id=2630800" w:history="1">
        <w:r>
          <w:rPr>
            <w:rStyle w:val="a5"/>
            <w:i/>
            <w:iCs/>
          </w:rPr>
          <w:t>см. стар. ред.</w:t>
        </w:r>
      </w:hyperlink>
      <w:r>
        <w:rPr>
          <w:rStyle w:val="s3"/>
        </w:rPr>
        <w:t>); внесены изменения в соответств</w:t>
      </w:r>
      <w:r>
        <w:rPr>
          <w:rStyle w:val="s3"/>
        </w:rPr>
        <w:t xml:space="preserve">ии с </w:t>
      </w:r>
      <w:hyperlink r:id="rId5016" w:anchor="sub_id=263" w:history="1">
        <w:r>
          <w:rPr>
            <w:rStyle w:val="a5"/>
            <w:i/>
            <w:iCs/>
          </w:rPr>
          <w:t>Законом</w:t>
        </w:r>
      </w:hyperlink>
      <w:r>
        <w:rPr>
          <w:rStyle w:val="s3"/>
        </w:rPr>
        <w:t xml:space="preserve"> РК от 30.06.10 г. № 297-IV (введены в действие с 1 января 2011 г., часть четвертая - с 1 января 2009 г.) (</w:t>
      </w:r>
      <w:hyperlink r:id="rId5017" w:anchor="sub_id=2630800" w:history="1">
        <w:r>
          <w:rPr>
            <w:rStyle w:val="a5"/>
            <w:i/>
            <w:iCs/>
          </w:rPr>
          <w:t>см. стар. ред.</w:t>
        </w:r>
      </w:hyperlink>
      <w:r>
        <w:rPr>
          <w:rStyle w:val="s3"/>
        </w:rPr>
        <w:t xml:space="preserve">); </w:t>
      </w:r>
      <w:hyperlink r:id="rId5018" w:anchor="sub_id=263" w:history="1">
        <w:r>
          <w:rPr>
            <w:rStyle w:val="a5"/>
            <w:i/>
            <w:iCs/>
          </w:rPr>
          <w:t>Законом</w:t>
        </w:r>
      </w:hyperlink>
      <w:r>
        <w:rPr>
          <w:rStyle w:val="s3"/>
        </w:rPr>
        <w:t xml:space="preserve"> РК от 26.12.12 г. № 61-V (введены в действие с 1 января 2013 г.) </w:t>
      </w:r>
      <w:hyperlink r:id="rId5019" w:history="1">
        <w:r>
          <w:rPr>
            <w:rStyle w:val="a4"/>
            <w:rFonts w:ascii="Segoe UI Symbol" w:hAnsi="Segoe UI Symbol"/>
            <w:i/>
            <w:iCs/>
            <w:color w:val="0000FF"/>
            <w:u w:val="single"/>
          </w:rPr>
          <w:t>+</w:t>
        </w:r>
      </w:hyperlink>
      <w:r>
        <w:rPr>
          <w:rStyle w:val="s3"/>
        </w:rPr>
        <w:t xml:space="preserve"> (</w:t>
      </w:r>
      <w:hyperlink r:id="rId5020" w:anchor="sub_id=2630800" w:history="1">
        <w:r>
          <w:rPr>
            <w:rStyle w:val="a5"/>
            <w:i/>
            <w:iCs/>
          </w:rPr>
          <w:t>см. стар. ред.</w:t>
        </w:r>
      </w:hyperlink>
      <w:r>
        <w:rPr>
          <w:rStyle w:val="s3"/>
        </w:rPr>
        <w:t xml:space="preserve">); изложен в редакции </w:t>
      </w:r>
      <w:hyperlink r:id="rId5021" w:anchor="sub_id=263" w:history="1">
        <w:r>
          <w:rPr>
            <w:rStyle w:val="a5"/>
            <w:i/>
            <w:iCs/>
          </w:rPr>
          <w:t>Закона</w:t>
        </w:r>
      </w:hyperlink>
      <w:r>
        <w:rPr>
          <w:rStyle w:val="s3"/>
        </w:rPr>
        <w:t xml:space="preserve"> РК от 28.11.14 г. № 257-V (введено </w:t>
      </w:r>
      <w:r>
        <w:rPr>
          <w:rStyle w:val="s3"/>
        </w:rPr>
        <w:t>в действие с 1 июля 2014 г.) (</w:t>
      </w:r>
      <w:hyperlink r:id="rId5022" w:anchor="sub_id=2630800" w:history="1">
        <w:r>
          <w:rPr>
            <w:rStyle w:val="a5"/>
            <w:i/>
            <w:iCs/>
          </w:rPr>
          <w:t>см. стар. ред.</w:t>
        </w:r>
      </w:hyperlink>
      <w:r>
        <w:rPr>
          <w:rStyle w:val="s3"/>
        </w:rPr>
        <w:t>)</w:t>
      </w:r>
    </w:p>
    <w:p w:rsidR="00000000" w:rsidRDefault="003D1D4C">
      <w:pPr>
        <w:pStyle w:val="pj"/>
      </w:pPr>
      <w:r>
        <w:rPr>
          <w:rStyle w:val="s0"/>
        </w:rPr>
        <w:t>8. Если иное не предусмотрено настоящим пунктом, счет-фактура, выписанный на бумажном носителе, заверяется:</w:t>
      </w:r>
    </w:p>
    <w:p w:rsidR="00000000" w:rsidRDefault="003D1D4C">
      <w:pPr>
        <w:pStyle w:val="pj"/>
      </w:pPr>
      <w:r>
        <w:rPr>
          <w:rStyle w:val="s0"/>
        </w:rPr>
        <w:t>для юридических лиц - подписями руководителя и главного бухгалтера, а также печатью,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000000" w:rsidRDefault="003D1D4C">
      <w:pPr>
        <w:pStyle w:val="pj"/>
      </w:pPr>
      <w:r>
        <w:rPr>
          <w:rStyle w:val="s0"/>
        </w:rPr>
        <w:t>для индивиду</w:t>
      </w:r>
      <w:r>
        <w:rPr>
          <w:rStyle w:val="s0"/>
        </w:rPr>
        <w:t>альных предпринимателей - печатью (при ее наличии), содержащей фамилию, имя, отчество (при его наличии) и (или) наименование, а также подписью индивидуального предпринимателя.</w:t>
      </w:r>
    </w:p>
    <w:p w:rsidR="00000000" w:rsidRDefault="003D1D4C">
      <w:pPr>
        <w:pStyle w:val="pj"/>
      </w:pPr>
      <w:r>
        <w:rPr>
          <w:rStyle w:val="s0"/>
        </w:rPr>
        <w:t>Счет-фактура может заверяться подписью работника, уполномоченного на то приказом</w:t>
      </w:r>
      <w:r>
        <w:rPr>
          <w:rStyle w:val="s0"/>
        </w:rPr>
        <w:t xml:space="preserve"> налогоплательщика. При этом копия приказа должна быть доступна для визуального ознакомления получателей товаров, работ, услуг.</w:t>
      </w:r>
    </w:p>
    <w:p w:rsidR="00000000" w:rsidRDefault="003D1D4C">
      <w:pPr>
        <w:pStyle w:val="pj"/>
      </w:pPr>
      <w:r>
        <w:rPr>
          <w:rStyle w:val="s0"/>
        </w:rPr>
        <w:t>Получатель товаров, работ, услуг вправе обратиться к поставщику данных товаров, работ, услуг с требованием представить заверенну</w:t>
      </w:r>
      <w:r>
        <w:rPr>
          <w:rStyle w:val="s0"/>
        </w:rPr>
        <w:t>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rsidR="00000000" w:rsidRDefault="003D1D4C">
      <w:pPr>
        <w:pStyle w:val="pj"/>
      </w:pPr>
      <w:r>
        <w:rPr>
          <w:rStyle w:val="s0"/>
        </w:rPr>
        <w:t>Структурное подразделение юридического лица, являющее</w:t>
      </w:r>
      <w:r>
        <w:rPr>
          <w:rStyle w:val="s0"/>
        </w:rPr>
        <w:t>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юридического лица, содержащей название и указание на организационно-правовую форму юридического лица, е</w:t>
      </w:r>
      <w:r>
        <w:rPr>
          <w:rStyle w:val="s0"/>
        </w:rPr>
        <w:t>сли данное лицо в соответствии с законодательством Республики Казахстан должно иметь печать.</w:t>
      </w:r>
    </w:p>
    <w:p w:rsidR="00000000" w:rsidRDefault="003D1D4C">
      <w:pPr>
        <w:pStyle w:val="pj"/>
      </w:pPr>
      <w:r>
        <w:rPr>
          <w:rStyle w:val="s0"/>
        </w:rPr>
        <w:t xml:space="preserve">Счет-фактура, выписанный уполномоченным представителем участников простого товарищества (консорциума) в случаях, предусмотренных </w:t>
      </w:r>
      <w:hyperlink w:anchor="sub3080500" w:history="1">
        <w:r>
          <w:rPr>
            <w:rStyle w:val="a4"/>
            <w:color w:val="0000FF"/>
            <w:u w:val="single"/>
          </w:rPr>
          <w:t>п</w:t>
        </w:r>
        <w:r>
          <w:rPr>
            <w:rStyle w:val="a4"/>
            <w:color w:val="0000FF"/>
            <w:u w:val="single"/>
          </w:rPr>
          <w:t>унктом 5 статьи 308</w:t>
        </w:r>
      </w:hyperlink>
      <w:r>
        <w:rPr>
          <w:rStyle w:val="s0"/>
        </w:rPr>
        <w:t xml:space="preserve"> настоящего Кодекса, заверяется печатью уполномоченного представителя, содержащей название и указание на организационно-правовую форму, а также подписями руководителя и главного бухгалтера такого уполномоченного представителя.</w:t>
      </w:r>
    </w:p>
    <w:p w:rsidR="00000000" w:rsidRDefault="003D1D4C">
      <w:pPr>
        <w:pStyle w:val="pj"/>
      </w:pPr>
      <w:r>
        <w:rPr>
          <w:rStyle w:val="s0"/>
        </w:rPr>
        <w:t xml:space="preserve">В случае, </w:t>
      </w:r>
      <w:r>
        <w:rPr>
          <w:rStyle w:val="s0"/>
        </w:rPr>
        <w:t>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w:t>
      </w:r>
      <w:r>
        <w:rPr>
          <w:rStyle w:val="s0"/>
        </w:rPr>
        <w:t>азывается «не предусмотрен».</w:t>
      </w:r>
    </w:p>
    <w:p w:rsidR="00000000" w:rsidRDefault="003D1D4C">
      <w:pPr>
        <w:pStyle w:val="pj"/>
      </w:pPr>
      <w:r>
        <w:rPr>
          <w:rStyle w:val="s0"/>
        </w:rPr>
        <w:t>Счет-фактура, выписанный в электронной форме, заверяется электронной цифровой подписью.</w:t>
      </w:r>
    </w:p>
    <w:p w:rsidR="00000000" w:rsidRDefault="003D1D4C">
      <w:pPr>
        <w:pStyle w:val="pji"/>
      </w:pPr>
      <w:hyperlink r:id="rId5023" w:history="1">
        <w:r>
          <w:rPr>
            <w:rStyle w:val="a4"/>
            <w:rFonts w:ascii="Wingdings" w:hAnsi="Wingdings"/>
            <w:i/>
            <w:iCs/>
            <w:color w:val="0000FF"/>
            <w:u w:val="single"/>
          </w:rPr>
          <w:t>*</w:t>
        </w:r>
      </w:hyperlink>
    </w:p>
    <w:p w:rsidR="00000000" w:rsidRDefault="003D1D4C">
      <w:pPr>
        <w:pStyle w:val="pji"/>
      </w:pPr>
      <w:r>
        <w:rPr>
          <w:rStyle w:val="s3"/>
        </w:rPr>
        <w:t xml:space="preserve">В пункт 9 внесены изменения в соответствии с </w:t>
      </w:r>
      <w:hyperlink r:id="rId5024" w:anchor="sub_id=263" w:history="1">
        <w:r>
          <w:rPr>
            <w:rStyle w:val="a4"/>
            <w:i/>
            <w:iCs/>
            <w:color w:val="0000FF"/>
            <w:u w:val="single"/>
          </w:rPr>
          <w:t>Законом</w:t>
        </w:r>
      </w:hyperlink>
      <w:r>
        <w:rPr>
          <w:rStyle w:val="s3"/>
        </w:rPr>
        <w:t xml:space="preserve"> РК от 26.12.12 г. № 61-V (введены в действие с 1 июля 2014 г.) (</w:t>
      </w:r>
      <w:hyperlink r:id="rId5025" w:anchor="sub_id=2630900" w:history="1">
        <w:r>
          <w:rPr>
            <w:rStyle w:val="a4"/>
            <w:i/>
            <w:iCs/>
            <w:color w:val="0000FF"/>
            <w:u w:val="single"/>
          </w:rPr>
          <w:t>см. стар. ред.</w:t>
        </w:r>
      </w:hyperlink>
      <w:r>
        <w:rPr>
          <w:rStyle w:val="s3"/>
        </w:rPr>
        <w:t>)</w:t>
      </w:r>
    </w:p>
    <w:p w:rsidR="00000000" w:rsidRDefault="003D1D4C">
      <w:pPr>
        <w:pStyle w:val="pj"/>
      </w:pPr>
      <w:r>
        <w:t xml:space="preserve">9. В счете-фактуре размер </w:t>
      </w:r>
      <w:r>
        <w:t>облагаемого оборота указывается отдельно по каждому наименованию товаров, работ, услуг, если иное не установлено настоящим пунктом.</w:t>
      </w:r>
    </w:p>
    <w:p w:rsidR="00000000" w:rsidRDefault="003D1D4C">
      <w:pPr>
        <w:pStyle w:val="pj"/>
      </w:pPr>
      <w:r>
        <w:rPr>
          <w:rStyle w:val="s0"/>
        </w:rPr>
        <w:t>В случае выписки счетов-фактур на бумажном носителе допускается указание общего размера оборота, если к такому счету-фактуре</w:t>
      </w:r>
      <w:r>
        <w:rPr>
          <w:rStyle w:val="s0"/>
        </w:rPr>
        <w:t xml:space="preserve"> прилагается документ, содержащий данные, указанные в подпунктах 6) - 10) </w:t>
      </w:r>
      <w:hyperlink w:anchor="sub2630500" w:history="1">
        <w:r>
          <w:rPr>
            <w:rStyle w:val="a4"/>
            <w:color w:val="0000FF"/>
            <w:u w:val="single"/>
          </w:rPr>
          <w:t>пункта 5</w:t>
        </w:r>
      </w:hyperlink>
      <w:r>
        <w:rPr>
          <w:rStyle w:val="s0"/>
        </w:rPr>
        <w:t xml:space="preserve"> настоящей статьи. При этом счет-фактура должен содержать указание на номер и дату документа, а также его наименование.</w:t>
      </w:r>
    </w:p>
    <w:p w:rsidR="00000000" w:rsidRDefault="003D1D4C">
      <w:pPr>
        <w:pStyle w:val="pji"/>
      </w:pPr>
      <w:bookmarkStart w:id="502" w:name="SUB2631000"/>
      <w:bookmarkEnd w:id="502"/>
      <w:r>
        <w:rPr>
          <w:rStyle w:val="s3"/>
        </w:rPr>
        <w:t>Пункт 10 изложен в ре</w:t>
      </w:r>
      <w:r>
        <w:rPr>
          <w:rStyle w:val="s3"/>
        </w:rPr>
        <w:t xml:space="preserve">дакции </w:t>
      </w:r>
      <w:hyperlink r:id="rId5026" w:anchor="sub_id=263" w:history="1">
        <w:r>
          <w:rPr>
            <w:rStyle w:val="a4"/>
            <w:i/>
            <w:iCs/>
            <w:color w:val="0000FF"/>
            <w:u w:val="single"/>
          </w:rPr>
          <w:t>Закона</w:t>
        </w:r>
      </w:hyperlink>
      <w:r>
        <w:rPr>
          <w:rStyle w:val="s3"/>
        </w:rPr>
        <w:t xml:space="preserve"> РК от 26.12.12 г. № 61-V (введено в действие с 1 января 2013 г.) (</w:t>
      </w:r>
      <w:hyperlink r:id="rId5027" w:anchor="sub_id=2631000" w:history="1">
        <w:r>
          <w:rPr>
            <w:rStyle w:val="a4"/>
            <w:i/>
            <w:iCs/>
            <w:color w:val="0000FF"/>
            <w:u w:val="single"/>
          </w:rPr>
          <w:t xml:space="preserve">см. стар. </w:t>
        </w:r>
        <w:r>
          <w:rPr>
            <w:rStyle w:val="a4"/>
            <w:i/>
            <w:iCs/>
            <w:color w:val="0000FF"/>
            <w:u w:val="single"/>
          </w:rPr>
          <w:t>ред.</w:t>
        </w:r>
      </w:hyperlink>
      <w:r>
        <w:rPr>
          <w:rStyle w:val="s3"/>
        </w:rPr>
        <w:t>)</w:t>
      </w:r>
    </w:p>
    <w:p w:rsidR="00000000" w:rsidRDefault="003D1D4C">
      <w:pPr>
        <w:pStyle w:val="pj"/>
      </w:pPr>
      <w:r>
        <w:rPr>
          <w:rStyle w:val="s0"/>
        </w:rPr>
        <w:t>10. В счете-фактуре, выписываемом лизингодателем на передаваемый им предмет лизинга, размер облагаемого оборота указывается исходя из общей суммы всех лизинговых платежей в соответствии с договором финансового лизинга без включения в него суммы возна</w:t>
      </w:r>
      <w:r>
        <w:rPr>
          <w:rStyle w:val="s0"/>
        </w:rPr>
        <w:t>граждения по финансовому лизингу и налога на добавленную стоимость.</w:t>
      </w:r>
    </w:p>
    <w:p w:rsidR="00000000" w:rsidRDefault="003D1D4C">
      <w:pPr>
        <w:pStyle w:val="pji"/>
      </w:pPr>
      <w:bookmarkStart w:id="503" w:name="SUB2631100"/>
      <w:bookmarkEnd w:id="503"/>
      <w:r>
        <w:rPr>
          <w:rStyle w:val="s3"/>
        </w:rPr>
        <w:t xml:space="preserve">В пункт 11 внесены изменения в соответствии с </w:t>
      </w:r>
      <w:hyperlink r:id="rId5028" w:anchor="sub_id=302" w:history="1">
        <w:r>
          <w:rPr>
            <w:rStyle w:val="a4"/>
            <w:i/>
            <w:iCs/>
            <w:color w:val="0000FF"/>
            <w:u w:val="single"/>
          </w:rPr>
          <w:t>Законом</w:t>
        </w:r>
      </w:hyperlink>
      <w:r>
        <w:rPr>
          <w:rStyle w:val="s3"/>
        </w:rPr>
        <w:t xml:space="preserve"> РК от 10.07.09 г. № 178-IV (</w:t>
      </w:r>
      <w:hyperlink r:id="rId5029" w:anchor="sub_id=2631100" w:history="1">
        <w:r>
          <w:rPr>
            <w:rStyle w:val="a4"/>
            <w:i/>
            <w:iCs/>
            <w:color w:val="0000FF"/>
            <w:u w:val="single"/>
          </w:rPr>
          <w:t>см. стар. ред.</w:t>
        </w:r>
      </w:hyperlink>
      <w:r>
        <w:rPr>
          <w:rStyle w:val="s3"/>
        </w:rPr>
        <w:t xml:space="preserve">); изложен в редакции </w:t>
      </w:r>
      <w:hyperlink r:id="rId5030" w:anchor="sub_id=263" w:history="1">
        <w:r>
          <w:rPr>
            <w:rStyle w:val="a4"/>
            <w:i/>
            <w:iCs/>
            <w:color w:val="0000FF"/>
            <w:u w:val="single"/>
          </w:rPr>
          <w:t>Закона</w:t>
        </w:r>
      </w:hyperlink>
      <w:r>
        <w:rPr>
          <w:rStyle w:val="s3"/>
        </w:rPr>
        <w:t xml:space="preserve"> РК от 28.11.14 г. № 257-V (введено в действие с 1 июля 2014 г.) (</w:t>
      </w:r>
      <w:hyperlink r:id="rId5031" w:anchor="sub_id=2631100" w:history="1">
        <w:r>
          <w:rPr>
            <w:rStyle w:val="a4"/>
            <w:i/>
            <w:iCs/>
            <w:color w:val="0000FF"/>
            <w:u w:val="single"/>
          </w:rPr>
          <w:t>см. стар. ред.</w:t>
        </w:r>
      </w:hyperlink>
      <w:r>
        <w:rPr>
          <w:rStyle w:val="s3"/>
        </w:rPr>
        <w:t>)</w:t>
      </w:r>
    </w:p>
    <w:p w:rsidR="00000000" w:rsidRDefault="003D1D4C">
      <w:pPr>
        <w:pStyle w:val="pj"/>
      </w:pPr>
      <w:r>
        <w:rPr>
          <w:rStyle w:val="s0"/>
        </w:rPr>
        <w:t>11. В случае реализации периодических печатных изданий и иной продукции средства массовой информации, включая размещенные на интернет-ресурсе, счет-фактура выписывается:</w:t>
      </w:r>
    </w:p>
    <w:p w:rsidR="00000000" w:rsidRDefault="003D1D4C">
      <w:pPr>
        <w:pStyle w:val="pj"/>
      </w:pPr>
      <w:r>
        <w:rPr>
          <w:rStyle w:val="s0"/>
        </w:rPr>
        <w:t>1) на бумажном носителе не позднее семи календарных дней после даты совершения оборота</w:t>
      </w:r>
      <w:r>
        <w:rPr>
          <w:rStyle w:val="s0"/>
        </w:rPr>
        <w:t xml:space="preserve"> по реализации;</w:t>
      </w:r>
    </w:p>
    <w:p w:rsidR="00000000" w:rsidRDefault="003D1D4C">
      <w:pPr>
        <w:pStyle w:val="pj"/>
      </w:pPr>
      <w:r>
        <w:rPr>
          <w:rStyle w:val="s0"/>
        </w:rPr>
        <w:t>2) в электронной форме не позднее пятнадцати календарных дней после даты совершения оборота по реализации.</w:t>
      </w:r>
    </w:p>
    <w:p w:rsidR="00000000" w:rsidRDefault="003D1D4C">
      <w:pPr>
        <w:pStyle w:val="pji"/>
      </w:pPr>
      <w:hyperlink r:id="rId5032" w:history="1">
        <w:r>
          <w:rPr>
            <w:rStyle w:val="a4"/>
            <w:rFonts w:ascii="Wingdings" w:hAnsi="Wingdings"/>
            <w:i/>
            <w:iCs/>
            <w:color w:val="0000FF"/>
            <w:u w:val="single"/>
          </w:rPr>
          <w:t>*</w:t>
        </w:r>
      </w:hyperlink>
    </w:p>
    <w:p w:rsidR="00000000" w:rsidRDefault="003D1D4C">
      <w:pPr>
        <w:pStyle w:val="pji"/>
      </w:pPr>
      <w:r>
        <w:rPr>
          <w:rStyle w:val="s3"/>
        </w:rPr>
        <w:t xml:space="preserve">Пункт 12 изложен в редакции </w:t>
      </w:r>
      <w:hyperlink r:id="rId5033" w:anchor="sub_id=263" w:history="1">
        <w:r>
          <w:rPr>
            <w:rStyle w:val="a4"/>
            <w:i/>
            <w:iCs/>
            <w:color w:val="0000FF"/>
            <w:u w:val="single"/>
          </w:rPr>
          <w:t>Закона</w:t>
        </w:r>
      </w:hyperlink>
      <w:r>
        <w:rPr>
          <w:rStyle w:val="s3"/>
        </w:rPr>
        <w:t xml:space="preserve"> РК от 26.12.12 г. № 61-V (введено в действие с 1 января 2013 г.) (</w:t>
      </w:r>
      <w:hyperlink r:id="rId5034" w:anchor="sub_id=2631200" w:history="1">
        <w:r>
          <w:rPr>
            <w:rStyle w:val="a4"/>
            <w:i/>
            <w:iCs/>
            <w:color w:val="0000FF"/>
            <w:u w:val="single"/>
          </w:rPr>
          <w:t>см. стар. ред.</w:t>
        </w:r>
      </w:hyperlink>
      <w:r>
        <w:rPr>
          <w:rStyle w:val="s3"/>
        </w:rPr>
        <w:t xml:space="preserve">); </w:t>
      </w:r>
      <w:hyperlink r:id="rId5035" w:anchor="sub_id=263" w:history="1">
        <w:r>
          <w:rPr>
            <w:rStyle w:val="a4"/>
            <w:i/>
            <w:iCs/>
            <w:color w:val="0000FF"/>
            <w:u w:val="single"/>
          </w:rPr>
          <w:t>Закона</w:t>
        </w:r>
      </w:hyperlink>
      <w:r>
        <w:rPr>
          <w:rStyle w:val="s3"/>
        </w:rPr>
        <w:t xml:space="preserve"> РК от 28.11.14 г. № 257-V (введено в действие с 1 июля 2014 г.) (</w:t>
      </w:r>
      <w:hyperlink r:id="rId5036" w:anchor="sub_id=2631200" w:history="1">
        <w:r>
          <w:rPr>
            <w:rStyle w:val="a4"/>
            <w:i/>
            <w:iCs/>
            <w:color w:val="0000FF"/>
            <w:u w:val="single"/>
          </w:rPr>
          <w:t>см. стар. ред.</w:t>
        </w:r>
      </w:hyperlink>
      <w:r>
        <w:rPr>
          <w:rStyle w:val="s3"/>
        </w:rPr>
        <w:t>)</w:t>
      </w:r>
    </w:p>
    <w:p w:rsidR="00000000" w:rsidRDefault="003D1D4C">
      <w:pPr>
        <w:pStyle w:val="pj"/>
      </w:pPr>
      <w:r>
        <w:rPr>
          <w:rStyle w:val="s0"/>
        </w:rPr>
        <w:t>12. Стоимостные и суммовые значения в сч</w:t>
      </w:r>
      <w:r>
        <w:rPr>
          <w:rStyle w:val="s0"/>
        </w:rPr>
        <w:t>ете-фактуре, выписанном на бумажном носителе, указываются в национальной валюте Республики Казахстан. В случаях осуществления внешнеторговой деятельности, а также в случаях, предусмотренных законодательными актами Республики Казахстан, не запрещается допол</w:t>
      </w:r>
      <w:r>
        <w:rPr>
          <w:rStyle w:val="s0"/>
        </w:rPr>
        <w:t>нительное указание в счете-фактуре стоимости товаров, работ, услуг и суммы налога на добавленную стоимость в иностранной валюте.</w:t>
      </w:r>
    </w:p>
    <w:p w:rsidR="00000000" w:rsidRDefault="003D1D4C">
      <w:pPr>
        <w:pStyle w:val="pj"/>
      </w:pPr>
      <w:r>
        <w:rPr>
          <w:rStyle w:val="s0"/>
        </w:rPr>
        <w:t>Стоимостные и суммовые значения в счете-фактуре, выписанном в электронной форме, указываются в национальной валюте Республики К</w:t>
      </w:r>
      <w:r>
        <w:rPr>
          <w:rStyle w:val="s0"/>
        </w:rPr>
        <w:t>азахстан, за исключением следующих случаев, при которых возможно указание в иностранной валюте:</w:t>
      </w:r>
    </w:p>
    <w:p w:rsidR="00000000" w:rsidRDefault="003D1D4C">
      <w:pPr>
        <w:pStyle w:val="pj"/>
      </w:pPr>
      <w:r>
        <w:rPr>
          <w:rStyle w:val="s0"/>
        </w:rPr>
        <w:t>1) по сделкам (операциям), заключенным (совершенным) в рамках соглашения (контракта) о разделе продукции;</w:t>
      </w:r>
    </w:p>
    <w:p w:rsidR="00000000" w:rsidRDefault="003D1D4C">
      <w:pPr>
        <w:pStyle w:val="pj"/>
      </w:pPr>
      <w:r>
        <w:rPr>
          <w:rStyle w:val="s0"/>
        </w:rPr>
        <w:t>2) по сделкам (операциям) по реализации товаров на экс</w:t>
      </w:r>
      <w:r>
        <w:rPr>
          <w:rStyle w:val="s0"/>
        </w:rPr>
        <w:t xml:space="preserve">порт, облагаемым по нулевой ставке налога на добавленную стоимость в соответствии со </w:t>
      </w:r>
      <w:hyperlink w:anchor="sub2420000" w:history="1">
        <w:r>
          <w:rPr>
            <w:rStyle w:val="a4"/>
            <w:color w:val="0000FF"/>
            <w:u w:val="single"/>
          </w:rPr>
          <w:t>статьями 242</w:t>
        </w:r>
      </w:hyperlink>
      <w:r>
        <w:rPr>
          <w:rStyle w:val="s0"/>
        </w:rPr>
        <w:t xml:space="preserve">, </w:t>
      </w:r>
      <w:hyperlink w:anchor="sub276110000" w:history="1">
        <w:r>
          <w:rPr>
            <w:rStyle w:val="a4"/>
            <w:color w:val="0000FF"/>
            <w:u w:val="single"/>
          </w:rPr>
          <w:t>276-11</w:t>
        </w:r>
      </w:hyperlink>
      <w:r>
        <w:rPr>
          <w:rStyle w:val="s0"/>
        </w:rPr>
        <w:t xml:space="preserve"> и </w:t>
      </w:r>
      <w:hyperlink w:anchor="sub276130000" w:history="1">
        <w:r>
          <w:rPr>
            <w:rStyle w:val="a4"/>
            <w:color w:val="0000FF"/>
            <w:u w:val="single"/>
          </w:rPr>
          <w:t>276-13</w:t>
        </w:r>
      </w:hyperlink>
      <w:r>
        <w:rPr>
          <w:rStyle w:val="s0"/>
        </w:rPr>
        <w:t xml:space="preserve"> настоящего Кодекса;</w:t>
      </w:r>
    </w:p>
    <w:p w:rsidR="00000000" w:rsidRDefault="003D1D4C">
      <w:pPr>
        <w:pStyle w:val="pj"/>
      </w:pPr>
      <w:r>
        <w:rPr>
          <w:rStyle w:val="s0"/>
        </w:rPr>
        <w:t xml:space="preserve">3) по оборотам по </w:t>
      </w:r>
      <w:r>
        <w:rPr>
          <w:rStyle w:val="s0"/>
        </w:rPr>
        <w:t xml:space="preserve">реализации услуг по международным перевозкам, облагаемым по нулевой ставке налога на добавленную стоимость в соответствии со </w:t>
      </w:r>
      <w:hyperlink w:anchor="sub2440000" w:history="1">
        <w:r>
          <w:rPr>
            <w:rStyle w:val="a4"/>
            <w:color w:val="0000FF"/>
            <w:u w:val="single"/>
          </w:rPr>
          <w:t>статьей 244</w:t>
        </w:r>
      </w:hyperlink>
      <w:r>
        <w:rPr>
          <w:rStyle w:val="s0"/>
        </w:rPr>
        <w:t xml:space="preserve"> настоящего Кодекса;</w:t>
      </w:r>
    </w:p>
    <w:p w:rsidR="00000000" w:rsidRDefault="003D1D4C">
      <w:pPr>
        <w:pStyle w:val="pj"/>
      </w:pPr>
      <w:r>
        <w:rPr>
          <w:rStyle w:val="s0"/>
        </w:rPr>
        <w:t xml:space="preserve">4) по оборотам по реализации, облагаемым по нулевой ставке налога на добавленную стоимость в соответствии с </w:t>
      </w:r>
      <w:hyperlink w:anchor="sub2450000" w:history="1">
        <w:r>
          <w:rPr>
            <w:rStyle w:val="a4"/>
            <w:color w:val="0000FF"/>
            <w:u w:val="single"/>
          </w:rPr>
          <w:t>пунктом 1-2 статьи 245</w:t>
        </w:r>
      </w:hyperlink>
      <w:r>
        <w:rPr>
          <w:rStyle w:val="s0"/>
        </w:rPr>
        <w:t xml:space="preserve"> настоящего Кодекса.</w:t>
      </w:r>
    </w:p>
    <w:p w:rsidR="00000000" w:rsidRDefault="003D1D4C">
      <w:pPr>
        <w:pStyle w:val="pji"/>
      </w:pPr>
      <w:r>
        <w:rPr>
          <w:rStyle w:val="s3"/>
        </w:rPr>
        <w:t xml:space="preserve">Пункт 13 изложен в редакции </w:t>
      </w:r>
      <w:hyperlink r:id="rId5037" w:anchor="sub_id=263" w:history="1">
        <w:r>
          <w:rPr>
            <w:rStyle w:val="a4"/>
            <w:i/>
            <w:iCs/>
            <w:color w:val="0000FF"/>
            <w:u w:val="single"/>
          </w:rPr>
          <w:t>Закона</w:t>
        </w:r>
      </w:hyperlink>
      <w:r>
        <w:rPr>
          <w:rStyle w:val="s3"/>
        </w:rPr>
        <w:t xml:space="preserve"> РК от 26.12.12 г. № 61-V (введено в действие с 1 июля 2014 г.) (</w:t>
      </w:r>
      <w:hyperlink r:id="rId5038" w:anchor="sub_id=2631300" w:history="1">
        <w:r>
          <w:rPr>
            <w:rStyle w:val="a4"/>
            <w:i/>
            <w:iCs/>
            <w:color w:val="0000FF"/>
            <w:u w:val="single"/>
          </w:rPr>
          <w:t>см. стар. ред.</w:t>
        </w:r>
      </w:hyperlink>
      <w:r>
        <w:rPr>
          <w:rStyle w:val="s3"/>
        </w:rPr>
        <w:t>)</w:t>
      </w:r>
    </w:p>
    <w:p w:rsidR="00000000" w:rsidRDefault="003D1D4C">
      <w:pPr>
        <w:pStyle w:val="pj"/>
      </w:pPr>
      <w:r>
        <w:rPr>
          <w:rStyle w:val="s0"/>
        </w:rPr>
        <w:t>13. Счет-фактура на бумажном носителе выписывае</w:t>
      </w:r>
      <w:r>
        <w:rPr>
          <w:rStyle w:val="s0"/>
        </w:rPr>
        <w:t>тся в двух экземплярах, один из которых передается получателю товаров, работ, услуг.</w:t>
      </w:r>
    </w:p>
    <w:p w:rsidR="00000000" w:rsidRDefault="003D1D4C">
      <w:pPr>
        <w:pStyle w:val="pji"/>
      </w:pPr>
      <w:r>
        <w:rPr>
          <w:rStyle w:val="s3"/>
        </w:rPr>
        <w:t xml:space="preserve">Пункт 14 изложен в редакции </w:t>
      </w:r>
      <w:hyperlink r:id="rId5039" w:anchor="sub_id=263" w:history="1">
        <w:r>
          <w:rPr>
            <w:rStyle w:val="a4"/>
            <w:i/>
            <w:iCs/>
            <w:color w:val="0000FF"/>
            <w:u w:val="single"/>
          </w:rPr>
          <w:t>Закона</w:t>
        </w:r>
      </w:hyperlink>
      <w:r>
        <w:rPr>
          <w:rStyle w:val="s3"/>
        </w:rPr>
        <w:t xml:space="preserve"> РК от 30.12.09 г. № 234-IV (введено в действие с 1 янва</w:t>
      </w:r>
      <w:r>
        <w:rPr>
          <w:rStyle w:val="s3"/>
        </w:rPr>
        <w:t>ря 2009 г.) (</w:t>
      </w:r>
      <w:hyperlink r:id="rId5040" w:anchor="sub_id=2631400" w:history="1">
        <w:r>
          <w:rPr>
            <w:rStyle w:val="a4"/>
            <w:i/>
            <w:iCs/>
            <w:color w:val="0000FF"/>
            <w:u w:val="single"/>
          </w:rPr>
          <w:t>см. стар. ред.</w:t>
        </w:r>
      </w:hyperlink>
      <w:r>
        <w:rPr>
          <w:rStyle w:val="s3"/>
        </w:rPr>
        <w:t xml:space="preserve">); внесены изменения в соответствии с </w:t>
      </w:r>
      <w:hyperlink r:id="rId5041" w:anchor="sub_id=263" w:history="1">
        <w:r>
          <w:rPr>
            <w:rStyle w:val="a4"/>
            <w:i/>
            <w:iCs/>
            <w:color w:val="0000FF"/>
            <w:u w:val="single"/>
          </w:rPr>
          <w:t>Законом</w:t>
        </w:r>
      </w:hyperlink>
      <w:r>
        <w:rPr>
          <w:rStyle w:val="s3"/>
        </w:rPr>
        <w:t xml:space="preserve"> РК от 26.12.12 г.</w:t>
      </w:r>
      <w:r>
        <w:rPr>
          <w:rStyle w:val="s3"/>
        </w:rPr>
        <w:t xml:space="preserve"> № 61-V (введены в действие с 1 июля 2014 г.) (</w:t>
      </w:r>
      <w:hyperlink r:id="rId5042" w:anchor="sub_id=2631400" w:history="1">
        <w:r>
          <w:rPr>
            <w:rStyle w:val="a4"/>
            <w:i/>
            <w:iCs/>
            <w:color w:val="0000FF"/>
            <w:u w:val="single"/>
          </w:rPr>
          <w:t>см. стар. ред.</w:t>
        </w:r>
      </w:hyperlink>
      <w:r>
        <w:rPr>
          <w:rStyle w:val="s3"/>
        </w:rPr>
        <w:t xml:space="preserve">); изложен в редакции </w:t>
      </w:r>
      <w:hyperlink r:id="rId5043" w:anchor="sub_id=263" w:history="1">
        <w:r>
          <w:rPr>
            <w:rStyle w:val="a4"/>
            <w:i/>
            <w:iCs/>
            <w:color w:val="0000FF"/>
            <w:u w:val="single"/>
          </w:rPr>
          <w:t>Закона</w:t>
        </w:r>
      </w:hyperlink>
      <w:r>
        <w:rPr>
          <w:rStyle w:val="s3"/>
        </w:rPr>
        <w:t xml:space="preserve"> </w:t>
      </w:r>
      <w:r>
        <w:rPr>
          <w:rStyle w:val="s3"/>
        </w:rPr>
        <w:t>РК от 28.11.14 г. № 257-V (введено в действие с 1 января 2015 г.) (</w:t>
      </w:r>
      <w:hyperlink r:id="rId5044" w:anchor="sub_id=2631400" w:history="1">
        <w:r>
          <w:rPr>
            <w:rStyle w:val="a4"/>
            <w:i/>
            <w:iCs/>
            <w:color w:val="0000FF"/>
            <w:u w:val="single"/>
          </w:rPr>
          <w:t>см. стар. ред.</w:t>
        </w:r>
      </w:hyperlink>
      <w:r>
        <w:rPr>
          <w:rStyle w:val="s3"/>
        </w:rPr>
        <w:t>)</w:t>
      </w:r>
    </w:p>
    <w:p w:rsidR="00000000" w:rsidRDefault="003D1D4C">
      <w:pPr>
        <w:pStyle w:val="pj"/>
      </w:pPr>
      <w:r>
        <w:rPr>
          <w:rStyle w:val="s0"/>
        </w:rPr>
        <w:t>14. Внесение изменений, в том числе в целях исправления ошибок, в ранее выписанный счет-</w:t>
      </w:r>
      <w:r>
        <w:rPr>
          <w:rStyle w:val="s0"/>
        </w:rPr>
        <w:t>фактуру производится путем аннулирования ранее выписанного счета-фактуры и выписки исправленного счета-фактуры.</w:t>
      </w:r>
    </w:p>
    <w:p w:rsidR="00000000" w:rsidRDefault="003D1D4C">
      <w:pPr>
        <w:pStyle w:val="pj"/>
      </w:pPr>
      <w:r>
        <w:rPr>
          <w:rStyle w:val="s0"/>
        </w:rPr>
        <w:t>При этом не допускается указание в исправленном счете-фактуре иного поставщика товаров, работ, услуг, чем указанного в ранее выписанном счете-фа</w:t>
      </w:r>
      <w:r>
        <w:rPr>
          <w:rStyle w:val="s0"/>
        </w:rPr>
        <w:t>ктуре.</w:t>
      </w:r>
    </w:p>
    <w:p w:rsidR="00000000" w:rsidRDefault="003D1D4C">
      <w:pPr>
        <w:pStyle w:val="pj"/>
      </w:pPr>
      <w:r>
        <w:rPr>
          <w:rStyle w:val="s0"/>
        </w:rPr>
        <w:t xml:space="preserve">Положение настоящего пункта не применяется в случаях, предусмотренных </w:t>
      </w:r>
      <w:hyperlink w:anchor="sub2650000" w:history="1">
        <w:r>
          <w:rPr>
            <w:rStyle w:val="a4"/>
            <w:color w:val="0000FF"/>
            <w:u w:val="single"/>
          </w:rPr>
          <w:t>статьей 265</w:t>
        </w:r>
      </w:hyperlink>
      <w:r>
        <w:rPr>
          <w:rStyle w:val="s0"/>
        </w:rPr>
        <w:t xml:space="preserve"> настоящего Кодекса.</w:t>
      </w:r>
    </w:p>
    <w:p w:rsidR="00000000" w:rsidRDefault="003D1D4C">
      <w:pPr>
        <w:pStyle w:val="pji"/>
      </w:pPr>
      <w:hyperlink r:id="rId5045"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14-1 в соответствии с </w:t>
      </w:r>
      <w:hyperlink r:id="rId5046" w:anchor="sub_id=263"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14-1. Исправленный счет-фактура должен:</w:t>
      </w:r>
    </w:p>
    <w:p w:rsidR="00000000" w:rsidRDefault="003D1D4C">
      <w:pPr>
        <w:pStyle w:val="pj"/>
      </w:pPr>
      <w:r>
        <w:rPr>
          <w:rStyle w:val="s0"/>
        </w:rPr>
        <w:t>1) соответство</w:t>
      </w:r>
      <w:r>
        <w:rPr>
          <w:rStyle w:val="s0"/>
        </w:rPr>
        <w:t>вать требованиям, установленным настоящей статьей к выписке счетов-фактур;</w:t>
      </w:r>
    </w:p>
    <w:p w:rsidR="00000000" w:rsidRDefault="003D1D4C">
      <w:pPr>
        <w:pStyle w:val="pj"/>
      </w:pPr>
      <w:r>
        <w:rPr>
          <w:rStyle w:val="s0"/>
        </w:rPr>
        <w:t>2) содержать следующую информацию:</w:t>
      </w:r>
    </w:p>
    <w:p w:rsidR="00000000" w:rsidRDefault="003D1D4C">
      <w:pPr>
        <w:pStyle w:val="pj"/>
      </w:pPr>
      <w:r>
        <w:rPr>
          <w:rStyle w:val="s0"/>
        </w:rPr>
        <w:t xml:space="preserve">пометку о том, что счет-фактура является исправленным; </w:t>
      </w:r>
    </w:p>
    <w:p w:rsidR="00000000" w:rsidRDefault="003D1D4C">
      <w:pPr>
        <w:pStyle w:val="pj"/>
      </w:pPr>
      <w:r>
        <w:rPr>
          <w:rStyle w:val="s0"/>
        </w:rPr>
        <w:t xml:space="preserve">порядковый номер и дату выписки исправленного счета-фактуры; </w:t>
      </w:r>
    </w:p>
    <w:p w:rsidR="00000000" w:rsidRDefault="003D1D4C">
      <w:pPr>
        <w:pStyle w:val="pj"/>
      </w:pPr>
      <w:r>
        <w:rPr>
          <w:rStyle w:val="s0"/>
        </w:rPr>
        <w:t>порядковый номер и дату выпи</w:t>
      </w:r>
      <w:r>
        <w:rPr>
          <w:rStyle w:val="s0"/>
        </w:rPr>
        <w:t>ски аннулируемого счета-фактуры.</w:t>
      </w:r>
    </w:p>
    <w:p w:rsidR="00000000" w:rsidRDefault="003D1D4C">
      <w:pPr>
        <w:pStyle w:val="pji"/>
      </w:pPr>
      <w:r>
        <w:rPr>
          <w:rStyle w:val="s3"/>
        </w:rPr>
        <w:t xml:space="preserve">См.: </w:t>
      </w:r>
      <w:hyperlink r:id="rId5047" w:history="1">
        <w:r>
          <w:rPr>
            <w:rStyle w:val="a5"/>
            <w:i/>
            <w:iCs/>
          </w:rPr>
          <w:t>Письмо</w:t>
        </w:r>
      </w:hyperlink>
      <w:r>
        <w:rPr>
          <w:rStyle w:val="s3"/>
        </w:rPr>
        <w:t xml:space="preserve"> Комитета государственных доходов Министерства финансов Республики Казахстан от 18 марта 2017 года № КГД-07-1-ЮЛ-Б-789-КГД-7336</w:t>
      </w:r>
    </w:p>
    <w:p w:rsidR="00000000" w:rsidRDefault="003D1D4C">
      <w:pPr>
        <w:pStyle w:val="pj"/>
      </w:pPr>
      <w:r>
        <w:rPr>
          <w:rStyle w:val="s0"/>
        </w:rPr>
        <w:t>14-2. Исключен в со</w:t>
      </w:r>
      <w:r>
        <w:rPr>
          <w:rStyle w:val="s0"/>
        </w:rPr>
        <w:t xml:space="preserve">ответствии с </w:t>
      </w:r>
      <w:hyperlink r:id="rId5048" w:anchor="sub_id=263" w:history="1">
        <w:r>
          <w:rPr>
            <w:rStyle w:val="a5"/>
          </w:rPr>
          <w:t>Законом</w:t>
        </w:r>
      </w:hyperlink>
      <w:r>
        <w:rPr>
          <w:rStyle w:val="s0"/>
        </w:rPr>
        <w:t xml:space="preserve"> РК от 30.11.16 г. № 26-VI</w:t>
      </w:r>
      <w:r>
        <w:rPr>
          <w:rStyle w:val="s3"/>
        </w:rPr>
        <w:t xml:space="preserve"> (введено в действие с 1 января 2017 г.) (</w:t>
      </w:r>
      <w:hyperlink r:id="rId5049" w:anchor="sub_id=263140200" w:history="1">
        <w:r>
          <w:rPr>
            <w:rStyle w:val="a5"/>
            <w:i/>
            <w:iCs/>
          </w:rPr>
          <w:t>см. стар. ред.</w:t>
        </w:r>
      </w:hyperlink>
      <w:r>
        <w:rPr>
          <w:rStyle w:val="s3"/>
        </w:rPr>
        <w:t>)</w:t>
      </w:r>
    </w:p>
    <w:p w:rsidR="00000000" w:rsidRDefault="003D1D4C">
      <w:pPr>
        <w:pStyle w:val="pji"/>
      </w:pPr>
      <w:r>
        <w:rPr>
          <w:rStyle w:val="s3"/>
        </w:rPr>
        <w:t xml:space="preserve">Статья дополнена пунктом 14-3 в соответствии с </w:t>
      </w:r>
      <w:hyperlink r:id="rId5050" w:anchor="sub_id=263" w:history="1">
        <w:r>
          <w:rPr>
            <w:rStyle w:val="a5"/>
            <w:i/>
            <w:iCs/>
          </w:rPr>
          <w:t>Законом</w:t>
        </w:r>
      </w:hyperlink>
      <w:r>
        <w:rPr>
          <w:rStyle w:val="s3"/>
        </w:rPr>
        <w:t xml:space="preserve"> РК от 28.11.14 г. № 257-V (введено в действие с 1 января 2015 г.); внесены изменения в соответствии с </w:t>
      </w:r>
      <w:hyperlink r:id="rId5051" w:anchor="sub_id=263" w:history="1">
        <w:r>
          <w:rPr>
            <w:rStyle w:val="a5"/>
            <w:i/>
            <w:iCs/>
          </w:rPr>
          <w:t>Законом</w:t>
        </w:r>
      </w:hyperlink>
      <w:r>
        <w:rPr>
          <w:rStyle w:val="s3"/>
        </w:rPr>
        <w:t xml:space="preserve"> РК от 03.12.15 г. № 432-V (введены в действие с 1 января 2017 г.) (</w:t>
      </w:r>
      <w:hyperlink r:id="rId5052" w:anchor="sub_id=263140300" w:history="1">
        <w:r>
          <w:rPr>
            <w:rStyle w:val="a5"/>
            <w:i/>
            <w:iCs/>
          </w:rPr>
          <w:t>см. стар. ред.</w:t>
        </w:r>
      </w:hyperlink>
      <w:r>
        <w:rPr>
          <w:rStyle w:val="s3"/>
        </w:rPr>
        <w:t>)</w:t>
      </w:r>
    </w:p>
    <w:p w:rsidR="00000000" w:rsidRDefault="003D1D4C">
      <w:pPr>
        <w:pStyle w:val="pj"/>
      </w:pPr>
      <w:r>
        <w:rPr>
          <w:rStyle w:val="s0"/>
        </w:rPr>
        <w:t>14-3. По исправленному счету-фактуре, выписанному на бумажном носителе, обязательно наличие любого из нижеперечисленных подтверждений о получении такого счета-фактуры получателем товаров, работ, услуг:</w:t>
      </w:r>
    </w:p>
    <w:p w:rsidR="00000000" w:rsidRDefault="003D1D4C">
      <w:pPr>
        <w:pStyle w:val="pj"/>
      </w:pPr>
      <w:r>
        <w:rPr>
          <w:rStyle w:val="s0"/>
        </w:rPr>
        <w:t>заверение получателем товаров, работ, услуг такого счета-фактуры подписями и печатью в соответствии с пунктом 8 настоящей статьи;</w:t>
      </w:r>
    </w:p>
    <w:p w:rsidR="00000000" w:rsidRDefault="003D1D4C">
      <w:pPr>
        <w:pStyle w:val="pj"/>
      </w:pPr>
      <w:r>
        <w:rPr>
          <w:rStyle w:val="s0"/>
        </w:rPr>
        <w:t>или</w:t>
      </w:r>
    </w:p>
    <w:p w:rsidR="00000000" w:rsidRDefault="003D1D4C">
      <w:pPr>
        <w:pStyle w:val="pj"/>
      </w:pPr>
      <w:r>
        <w:rPr>
          <w:rStyle w:val="s0"/>
        </w:rPr>
        <w:t>направление поставщиком товаров, работ, услуг такого счета-фактуры в адрес получателя товаров, работ, услуг заказным письм</w:t>
      </w:r>
      <w:r>
        <w:rPr>
          <w:rStyle w:val="s0"/>
        </w:rPr>
        <w:t>ом и наличие уведомления о его получении;</w:t>
      </w:r>
    </w:p>
    <w:p w:rsidR="00000000" w:rsidRDefault="003D1D4C">
      <w:pPr>
        <w:pStyle w:val="pj"/>
      </w:pPr>
      <w:r>
        <w:rPr>
          <w:rStyle w:val="s0"/>
        </w:rPr>
        <w:t>или</w:t>
      </w:r>
    </w:p>
    <w:p w:rsidR="00000000" w:rsidRDefault="003D1D4C">
      <w:pPr>
        <w:pStyle w:val="pj"/>
      </w:pPr>
      <w:r>
        <w:rPr>
          <w:rStyle w:val="s0"/>
        </w:rPr>
        <w:t>наличие письма получателя товаров, работ, услуг о получении такого счета-фактуры с подписью и печатью:</w:t>
      </w:r>
    </w:p>
    <w:p w:rsidR="00000000" w:rsidRDefault="003D1D4C">
      <w:pPr>
        <w:pStyle w:val="pj"/>
      </w:pPr>
      <w:r>
        <w:rPr>
          <w:rStyle w:val="s0"/>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000000" w:rsidRDefault="003D1D4C">
      <w:pPr>
        <w:pStyle w:val="pj"/>
      </w:pPr>
      <w:r>
        <w:rPr>
          <w:rStyle w:val="s0"/>
        </w:rPr>
        <w:t>для индивидуальных предпринимателей - при ее наличии, содержащей фамилию, и</w:t>
      </w:r>
      <w:r>
        <w:rPr>
          <w:rStyle w:val="s0"/>
        </w:rPr>
        <w:t>мя, отчество (при его наличии) и (или) наименование.</w:t>
      </w:r>
    </w:p>
    <w:p w:rsidR="00000000" w:rsidRDefault="003D1D4C">
      <w:pPr>
        <w:pStyle w:val="pj"/>
      </w:pPr>
      <w:r>
        <w:rPr>
          <w:rStyle w:val="s0"/>
        </w:rPr>
        <w:t>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w:t>
      </w:r>
      <w:r>
        <w:rPr>
          <w:rStyle w:val="s0"/>
        </w:rPr>
        <w:t>гласие с выпиской такого счета-фактуры согласно порядку документооборота счетов-фактур, выписываемых в электронной форме.</w:t>
      </w:r>
    </w:p>
    <w:p w:rsidR="00000000" w:rsidRDefault="003D1D4C">
      <w:pPr>
        <w:pStyle w:val="pji"/>
      </w:pPr>
      <w:r>
        <w:rPr>
          <w:rStyle w:val="s3"/>
        </w:rPr>
        <w:t xml:space="preserve">В пункт 15 внесены изменения в соответствии с </w:t>
      </w:r>
      <w:hyperlink r:id="rId5053" w:anchor="sub_id=396" w:history="1">
        <w:r>
          <w:rPr>
            <w:rStyle w:val="a5"/>
            <w:i/>
            <w:iCs/>
          </w:rPr>
          <w:t>Законом</w:t>
        </w:r>
      </w:hyperlink>
      <w:r>
        <w:rPr>
          <w:rStyle w:val="s3"/>
        </w:rPr>
        <w:t xml:space="preserve"> РК от 16.11.09 г. № 200-IV (введены в действие с 1 января 2009 г.) (</w:t>
      </w:r>
      <w:hyperlink r:id="rId5054" w:anchor="sub_id=2631502" w:history="1">
        <w:r>
          <w:rPr>
            <w:rStyle w:val="a5"/>
            <w:i/>
            <w:iCs/>
          </w:rPr>
          <w:t>см. стар. ред.</w:t>
        </w:r>
      </w:hyperlink>
      <w:r>
        <w:rPr>
          <w:rStyle w:val="s3"/>
        </w:rPr>
        <w:t xml:space="preserve">); </w:t>
      </w:r>
      <w:hyperlink r:id="rId5055" w:anchor="sub_id=263" w:history="1">
        <w:r>
          <w:rPr>
            <w:rStyle w:val="a5"/>
            <w:i/>
            <w:iCs/>
          </w:rPr>
          <w:t>Зако</w:t>
        </w:r>
        <w:r>
          <w:rPr>
            <w:rStyle w:val="a5"/>
            <w:i/>
            <w:iCs/>
          </w:rPr>
          <w:t>ном</w:t>
        </w:r>
      </w:hyperlink>
      <w:r>
        <w:rPr>
          <w:rStyle w:val="s3"/>
        </w:rPr>
        <w:t xml:space="preserve"> РК от 30.12.09 г. № 234-IV (введены в действие с 1 января 2009 г.) (</w:t>
      </w:r>
      <w:hyperlink r:id="rId5056" w:anchor="sub_id=2631500" w:history="1">
        <w:r>
          <w:rPr>
            <w:rStyle w:val="a5"/>
            <w:i/>
            <w:iCs/>
          </w:rPr>
          <w:t>см. стар. ред.</w:t>
        </w:r>
      </w:hyperlink>
      <w:r>
        <w:rPr>
          <w:rStyle w:val="s3"/>
        </w:rPr>
        <w:t xml:space="preserve">); </w:t>
      </w:r>
      <w:hyperlink r:id="rId5057" w:anchor="sub_id=263" w:history="1">
        <w:r>
          <w:rPr>
            <w:rStyle w:val="a5"/>
            <w:i/>
            <w:iCs/>
          </w:rPr>
          <w:t>З</w:t>
        </w:r>
        <w:r>
          <w:rPr>
            <w:rStyle w:val="a5"/>
            <w:i/>
            <w:iCs/>
          </w:rPr>
          <w:t>аконом</w:t>
        </w:r>
      </w:hyperlink>
      <w:r>
        <w:rPr>
          <w:rStyle w:val="s3"/>
        </w:rPr>
        <w:t xml:space="preserve"> РК от 21.07.11 г. № 467-IV </w:t>
      </w:r>
      <w:hyperlink r:id="rId5058" w:history="1">
        <w:r>
          <w:rPr>
            <w:rStyle w:val="a4"/>
            <w:rFonts w:ascii="Segoe UI Symbol" w:hAnsi="Segoe UI Symbol"/>
            <w:i/>
            <w:iCs/>
            <w:color w:val="0000FF"/>
            <w:u w:val="single"/>
          </w:rPr>
          <w:t>+</w:t>
        </w:r>
      </w:hyperlink>
      <w:r>
        <w:rPr>
          <w:rStyle w:val="s3"/>
        </w:rPr>
        <w:t xml:space="preserve"> (введены в действие с 1 января 2012 г.); изложен в редакции </w:t>
      </w:r>
      <w:hyperlink r:id="rId5059" w:anchor="sub_id=263" w:history="1">
        <w:r>
          <w:rPr>
            <w:rStyle w:val="a5"/>
            <w:i/>
            <w:iCs/>
          </w:rPr>
          <w:t>Закона</w:t>
        </w:r>
      </w:hyperlink>
      <w:r>
        <w:rPr>
          <w:rStyle w:val="s3"/>
        </w:rPr>
        <w:t xml:space="preserve"> РК от 2</w:t>
      </w:r>
      <w:r>
        <w:rPr>
          <w:rStyle w:val="s3"/>
        </w:rPr>
        <w:t>6.12.12 г. № 61-V (введено в действие с 1 января 2013 г.) (</w:t>
      </w:r>
      <w:hyperlink r:id="rId5060" w:anchor="sub_id=2631500" w:history="1">
        <w:r>
          <w:rPr>
            <w:rStyle w:val="a5"/>
            <w:i/>
            <w:iCs/>
          </w:rPr>
          <w:t>см. стар. ред.</w:t>
        </w:r>
      </w:hyperlink>
      <w:r>
        <w:rPr>
          <w:rStyle w:val="s3"/>
        </w:rPr>
        <w:t>)</w:t>
      </w:r>
    </w:p>
    <w:p w:rsidR="00000000" w:rsidRDefault="003D1D4C">
      <w:pPr>
        <w:pStyle w:val="pj"/>
      </w:pPr>
      <w:r>
        <w:rPr>
          <w:rStyle w:val="s0"/>
        </w:rPr>
        <w:t>15. Если иное не предусмотрено настоящей статьей, выписка счета-фактуры не требуется в случаях:</w:t>
      </w:r>
    </w:p>
    <w:p w:rsidR="00000000" w:rsidRDefault="003D1D4C">
      <w:pPr>
        <w:pStyle w:val="pj"/>
      </w:pPr>
      <w:r>
        <w:rPr>
          <w:rStyle w:val="s0"/>
        </w:rPr>
        <w:t>1) осуществления расчетов за предоставленные коммунальные услуги, услуги связи через банки с применением первичных учетных документов, служащих основанием при ведении бухгалтерского учета;</w:t>
      </w:r>
    </w:p>
    <w:p w:rsidR="00000000" w:rsidRDefault="003D1D4C">
      <w:pPr>
        <w:pStyle w:val="pji"/>
      </w:pPr>
      <w:r>
        <w:rPr>
          <w:rStyle w:val="s3"/>
        </w:rPr>
        <w:t xml:space="preserve">Подпункт 2 изложен в редакции </w:t>
      </w:r>
      <w:hyperlink r:id="rId5061" w:anchor="sub_id=263" w:history="1">
        <w:r>
          <w:rPr>
            <w:rStyle w:val="a4"/>
            <w:i/>
            <w:iCs/>
            <w:color w:val="0000FF"/>
            <w:u w:val="single"/>
          </w:rPr>
          <w:t>Закона</w:t>
        </w:r>
      </w:hyperlink>
      <w:r>
        <w:rPr>
          <w:rStyle w:val="s3"/>
        </w:rPr>
        <w:t xml:space="preserve"> РК от 28.11.14 г. № 257-V (введено в действие с 1 января 2015 г.) (</w:t>
      </w:r>
      <w:hyperlink r:id="rId5062" w:anchor="sub_id=2631500" w:history="1">
        <w:r>
          <w:rPr>
            <w:rStyle w:val="a4"/>
            <w:i/>
            <w:iCs/>
            <w:color w:val="0000FF"/>
            <w:u w:val="single"/>
          </w:rPr>
          <w:t>см. стар. ред.</w:t>
        </w:r>
      </w:hyperlink>
      <w:r>
        <w:rPr>
          <w:rStyle w:val="s3"/>
        </w:rPr>
        <w:t>)</w:t>
      </w:r>
    </w:p>
    <w:p w:rsidR="00000000" w:rsidRDefault="003D1D4C">
      <w:pPr>
        <w:pStyle w:val="pj"/>
      </w:pPr>
      <w:r>
        <w:rPr>
          <w:rStyle w:val="s0"/>
        </w:rPr>
        <w:t>2) оформления перевозки пассажира про</w:t>
      </w:r>
      <w:r>
        <w:rPr>
          <w:rStyle w:val="s0"/>
        </w:rPr>
        <w:t>ездным билетом (кроме случаев, предусмотренных в подпунктах 3) и 3-1) настоящего пункта);</w:t>
      </w:r>
    </w:p>
    <w:p w:rsidR="00000000" w:rsidRDefault="003D1D4C">
      <w:pPr>
        <w:pStyle w:val="pj"/>
      </w:pPr>
      <w:r>
        <w:rPr>
          <w:rStyle w:val="s0"/>
        </w:rPr>
        <w:t>3) оформления перевозки пассажира электронным билетом, выдаваемым на воздушном транспорте;</w:t>
      </w:r>
    </w:p>
    <w:p w:rsidR="00000000" w:rsidRDefault="003D1D4C">
      <w:pPr>
        <w:pStyle w:val="pji"/>
      </w:pPr>
      <w:hyperlink r:id="rId5063" w:history="1">
        <w:r>
          <w:rPr>
            <w:rStyle w:val="a4"/>
            <w:rFonts w:ascii="Wingdings" w:hAnsi="Wingdings"/>
            <w:i/>
            <w:iCs/>
            <w:color w:val="0000FF"/>
            <w:u w:val="single"/>
          </w:rPr>
          <w:t>*</w:t>
        </w:r>
      </w:hyperlink>
    </w:p>
    <w:p w:rsidR="00000000" w:rsidRDefault="003D1D4C">
      <w:pPr>
        <w:pStyle w:val="pji"/>
      </w:pPr>
      <w:r>
        <w:rPr>
          <w:rStyle w:val="s3"/>
        </w:rPr>
        <w:t xml:space="preserve">Пункт дополнен подпунктом 3-1 в соответствии с </w:t>
      </w:r>
      <w:hyperlink r:id="rId5064" w:anchor="sub_id=263"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3-1) оформления перевозки пассажира электронным проезд</w:t>
      </w:r>
      <w:r>
        <w:rPr>
          <w:rStyle w:val="s0"/>
        </w:rPr>
        <w:t>ным документом, выдаваемым на железнодорожном транспорте;</w:t>
      </w:r>
    </w:p>
    <w:p w:rsidR="00000000" w:rsidRDefault="003D1D4C">
      <w:pPr>
        <w:pStyle w:val="pji"/>
      </w:pPr>
      <w:bookmarkStart w:id="504" w:name="SUB2631504"/>
      <w:bookmarkEnd w:id="504"/>
      <w:r>
        <w:rPr>
          <w:rStyle w:val="s3"/>
        </w:rPr>
        <w:t xml:space="preserve">См. изменения в подпункт 4 - </w:t>
      </w:r>
      <w:hyperlink r:id="rId5065" w:anchor="sub_id=263" w:history="1">
        <w:r>
          <w:rPr>
            <w:rStyle w:val="a4"/>
            <w:i/>
            <w:iCs/>
            <w:color w:val="0000FF"/>
            <w:u w:val="single"/>
          </w:rPr>
          <w:t>Закон</w:t>
        </w:r>
      </w:hyperlink>
      <w:r>
        <w:rPr>
          <w:rStyle w:val="s3"/>
        </w:rPr>
        <w:t xml:space="preserve"> РК от 03.12.15 г. № 432-V (вводится в действие с 1 января 2017 г.)</w:t>
      </w:r>
    </w:p>
    <w:p w:rsidR="00000000" w:rsidRDefault="003D1D4C">
      <w:pPr>
        <w:pStyle w:val="pj"/>
      </w:pPr>
      <w:r>
        <w:rPr>
          <w:rStyle w:val="s0"/>
        </w:rPr>
        <w:t>4) представлени</w:t>
      </w:r>
      <w:r>
        <w:rPr>
          <w:rStyle w:val="s0"/>
        </w:rPr>
        <w:t xml:space="preserve">я покупателю чека контрольно-кассовой машины в случае реализации товаров, работ, услуг за наличный расчет, за исключением случаев реализации товаров, работ, услуг лицам, указанным в </w:t>
      </w:r>
      <w:hyperlink w:anchor="sub2760000" w:history="1">
        <w:r>
          <w:rPr>
            <w:rStyle w:val="a4"/>
            <w:color w:val="0000FF"/>
            <w:u w:val="single"/>
          </w:rPr>
          <w:t>пункте 1 статьи 276</w:t>
        </w:r>
      </w:hyperlink>
      <w:r>
        <w:rPr>
          <w:rStyle w:val="s0"/>
        </w:rPr>
        <w:t xml:space="preserve"> настоящего Кодекса;</w:t>
      </w:r>
    </w:p>
    <w:p w:rsidR="00000000" w:rsidRDefault="003D1D4C">
      <w:pPr>
        <w:pStyle w:val="pji"/>
      </w:pPr>
      <w:r>
        <w:rPr>
          <w:rStyle w:val="s3"/>
        </w:rPr>
        <w:t>П</w:t>
      </w:r>
      <w:r>
        <w:rPr>
          <w:rStyle w:val="s3"/>
        </w:rPr>
        <w:t xml:space="preserve">одпункт 5 изложен в редакции </w:t>
      </w:r>
      <w:hyperlink r:id="rId5066" w:anchor="sub_id=263" w:history="1">
        <w:r>
          <w:rPr>
            <w:rStyle w:val="a4"/>
            <w:i/>
            <w:iCs/>
            <w:color w:val="0000FF"/>
            <w:u w:val="single"/>
          </w:rPr>
          <w:t>Закона</w:t>
        </w:r>
      </w:hyperlink>
      <w:r>
        <w:rPr>
          <w:rStyle w:val="s3"/>
        </w:rPr>
        <w:t xml:space="preserve"> РК от 28.11.14 г. № 257-V (введено в действие с 1 января 2015 г.) (</w:t>
      </w:r>
      <w:hyperlink r:id="rId5067" w:anchor="sub_id=2631500" w:history="1">
        <w:r>
          <w:rPr>
            <w:rStyle w:val="a4"/>
            <w:i/>
            <w:iCs/>
            <w:color w:val="0000FF"/>
            <w:u w:val="single"/>
          </w:rPr>
          <w:t>см. стар. ред.</w:t>
        </w:r>
      </w:hyperlink>
      <w:r>
        <w:rPr>
          <w:rStyle w:val="s3"/>
        </w:rPr>
        <w:t>)</w:t>
      </w:r>
    </w:p>
    <w:p w:rsidR="00000000" w:rsidRDefault="003D1D4C">
      <w:pPr>
        <w:pStyle w:val="pj"/>
      </w:pPr>
      <w:r>
        <w:rPr>
          <w:rStyle w:val="s0"/>
        </w:rPr>
        <w:t>5) безвозмездной передачи товара физическому лицу, не являющемуся индивидуальным предпринимателем, частным нотариусом, частным судебным исполнителем, адвокатом, профессиональным медиатором;</w:t>
      </w:r>
    </w:p>
    <w:p w:rsidR="00000000" w:rsidRDefault="003D1D4C">
      <w:pPr>
        <w:pStyle w:val="pj"/>
      </w:pPr>
      <w:r>
        <w:rPr>
          <w:rStyle w:val="s0"/>
        </w:rPr>
        <w:t xml:space="preserve">6) оказания услуг, предусмотренных </w:t>
      </w:r>
      <w:hyperlink w:anchor="sub2500000" w:history="1">
        <w:r>
          <w:rPr>
            <w:rStyle w:val="a4"/>
            <w:color w:val="0000FF"/>
            <w:u w:val="single"/>
          </w:rPr>
          <w:t>статьей 250</w:t>
        </w:r>
      </w:hyperlink>
      <w:r>
        <w:rPr>
          <w:rStyle w:val="s0"/>
        </w:rPr>
        <w:t xml:space="preserve"> настоящего Кодекса;</w:t>
      </w:r>
    </w:p>
    <w:p w:rsidR="00000000" w:rsidRDefault="003D1D4C">
      <w:pPr>
        <w:pStyle w:val="pji"/>
      </w:pPr>
      <w:r>
        <w:rPr>
          <w:rStyle w:val="s3"/>
        </w:rPr>
        <w:t xml:space="preserve">Пункт дополнен подпунктом 7 в соответствии с </w:t>
      </w:r>
      <w:hyperlink r:id="rId5068" w:anchor="sub_id=263" w:history="1">
        <w:r>
          <w:rPr>
            <w:rStyle w:val="a5"/>
            <w:i/>
            <w:iCs/>
          </w:rPr>
          <w:t>Законом</w:t>
        </w:r>
      </w:hyperlink>
      <w:r>
        <w:rPr>
          <w:rStyle w:val="s3"/>
        </w:rPr>
        <w:t xml:space="preserve"> РК от 30.11.16 г. № 26-VI (введено в действие с 1 января 20</w:t>
      </w:r>
      <w:r>
        <w:rPr>
          <w:rStyle w:val="s3"/>
        </w:rPr>
        <w:t>17 г.)</w:t>
      </w:r>
    </w:p>
    <w:p w:rsidR="00000000" w:rsidRDefault="003D1D4C">
      <w:pPr>
        <w:pStyle w:val="pj"/>
      </w:pPr>
      <w:r>
        <w:t>7) осуществления расчетов за товары, работы, услуги с применением оборудования (устройства), предназначенного для осуществления платежей с использованием платежных карточек, за исключением случаев приобретения товаров, работ, услуг лицами, указанным</w:t>
      </w:r>
      <w:r>
        <w:t xml:space="preserve">и в </w:t>
      </w:r>
      <w:hyperlink w:anchor="sub2760000" w:history="1">
        <w:r>
          <w:rPr>
            <w:rStyle w:val="a5"/>
          </w:rPr>
          <w:t>пункте 1 статьи 276</w:t>
        </w:r>
      </w:hyperlink>
      <w:r>
        <w:t xml:space="preserve"> настоящего Кодекса.</w:t>
      </w:r>
    </w:p>
    <w:p w:rsidR="00000000" w:rsidRDefault="003D1D4C">
      <w:pPr>
        <w:pStyle w:val="pji"/>
      </w:pPr>
      <w:hyperlink r:id="rId5069" w:history="1">
        <w:r>
          <w:rPr>
            <w:rStyle w:val="a4"/>
            <w:rFonts w:ascii="Wingdings" w:hAnsi="Wingdings"/>
            <w:i/>
            <w:iCs/>
            <w:color w:val="0000FF"/>
            <w:u w:val="single"/>
          </w:rPr>
          <w:t>*</w:t>
        </w:r>
      </w:hyperlink>
    </w:p>
    <w:p w:rsidR="00000000" w:rsidRDefault="003D1D4C">
      <w:pPr>
        <w:pStyle w:val="pji"/>
      </w:pPr>
      <w:r>
        <w:rPr>
          <w:rStyle w:val="s3"/>
        </w:rPr>
        <w:t xml:space="preserve">Пункт 16 изложен в редакции </w:t>
      </w:r>
      <w:hyperlink r:id="rId5070" w:anchor="sub_id=263" w:history="1">
        <w:r>
          <w:rPr>
            <w:rStyle w:val="a5"/>
            <w:i/>
            <w:iCs/>
          </w:rPr>
          <w:t>Закона</w:t>
        </w:r>
      </w:hyperlink>
      <w:r>
        <w:rPr>
          <w:rStyle w:val="s3"/>
        </w:rPr>
        <w:t xml:space="preserve"> РК от 30.12.09 г. № 234-IV (введено в действие с 1 января 2009 г.) (</w:t>
      </w:r>
      <w:hyperlink r:id="rId5071" w:anchor="sub_id=2631600" w:history="1">
        <w:r>
          <w:rPr>
            <w:rStyle w:val="a5"/>
            <w:i/>
            <w:iCs/>
          </w:rPr>
          <w:t>см. стар. ред.</w:t>
        </w:r>
      </w:hyperlink>
      <w:r>
        <w:rPr>
          <w:rStyle w:val="s3"/>
        </w:rPr>
        <w:t xml:space="preserve">); </w:t>
      </w:r>
      <w:hyperlink r:id="rId5072" w:anchor="sub_id=263" w:history="1">
        <w:r>
          <w:rPr>
            <w:rStyle w:val="a5"/>
            <w:i/>
            <w:iCs/>
          </w:rPr>
          <w:t>Закона</w:t>
        </w:r>
      </w:hyperlink>
      <w:r>
        <w:rPr>
          <w:rStyle w:val="s3"/>
        </w:rPr>
        <w:t xml:space="preserve"> РК от 26.12.12 г. № 61-V (введено в действие с 1 января 2013 г.) (</w:t>
      </w:r>
      <w:hyperlink r:id="rId5073" w:anchor="sub_id=2631600" w:history="1">
        <w:r>
          <w:rPr>
            <w:rStyle w:val="a5"/>
            <w:i/>
            <w:iCs/>
          </w:rPr>
          <w:t>см. стар. ред.</w:t>
        </w:r>
      </w:hyperlink>
      <w:r>
        <w:rPr>
          <w:rStyle w:val="s3"/>
        </w:rPr>
        <w:t xml:space="preserve">); внесены изменения в соответствии с </w:t>
      </w:r>
      <w:hyperlink r:id="rId5074" w:anchor="sub_id=263" w:history="1">
        <w:r>
          <w:rPr>
            <w:rStyle w:val="a5"/>
            <w:i/>
            <w:iCs/>
          </w:rPr>
          <w:t>Законом</w:t>
        </w:r>
      </w:hyperlink>
      <w:r>
        <w:rPr>
          <w:rStyle w:val="s3"/>
        </w:rPr>
        <w:t xml:space="preserve"> РК от 28.11.14 г. № 257-V (введено в действие с 1 января 2015 г.) (</w:t>
      </w:r>
      <w:hyperlink r:id="rId5075" w:anchor="sub_id=2631600" w:history="1">
        <w:r>
          <w:rPr>
            <w:rStyle w:val="a5"/>
            <w:i/>
            <w:iCs/>
          </w:rPr>
          <w:t>см. стар. ред.</w:t>
        </w:r>
      </w:hyperlink>
      <w:r>
        <w:rPr>
          <w:rStyle w:val="s3"/>
        </w:rPr>
        <w:t xml:space="preserve">); </w:t>
      </w:r>
      <w:hyperlink r:id="rId5076" w:anchor="sub_id=263" w:history="1">
        <w:r>
          <w:rPr>
            <w:rStyle w:val="a5"/>
            <w:i/>
            <w:iCs/>
          </w:rPr>
          <w:t>Законом</w:t>
        </w:r>
      </w:hyperlink>
      <w:r>
        <w:rPr>
          <w:rStyle w:val="s3"/>
        </w:rPr>
        <w:t xml:space="preserve"> РК от 30.11.16 г. № 26-VI (введены в действие с 1 января 2017 г.) (</w:t>
      </w:r>
      <w:hyperlink r:id="rId5077" w:anchor="sub_id=2631600" w:history="1">
        <w:r>
          <w:rPr>
            <w:rStyle w:val="a5"/>
            <w:i/>
            <w:iCs/>
          </w:rPr>
          <w:t>см. стар. ред.</w:t>
        </w:r>
      </w:hyperlink>
      <w:r>
        <w:rPr>
          <w:rStyle w:val="s3"/>
        </w:rPr>
        <w:t>)</w:t>
      </w:r>
    </w:p>
    <w:p w:rsidR="00000000" w:rsidRDefault="003D1D4C">
      <w:pPr>
        <w:pStyle w:val="pj"/>
      </w:pPr>
      <w:r>
        <w:t>16. В случаях, предусмотренных подпунктам</w:t>
      </w:r>
      <w:r>
        <w:t>и 1), 2), 4) и 7) пункта 15 настоящей статьи, получатель товаров, работ, услуг вправе обратиться к поставщику данных товаров, работ, услуг с требованием выписать счет-фактуру, а поставщик обязан выполнить это требование с учетом положений настоящей статьи,</w:t>
      </w:r>
      <w:r>
        <w:t xml:space="preserve">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w:t>
      </w:r>
      <w:r>
        <w:t xml:space="preserve"> услуги.</w:t>
      </w:r>
    </w:p>
    <w:p w:rsidR="00000000" w:rsidRDefault="003D1D4C">
      <w:pPr>
        <w:pStyle w:val="pj"/>
      </w:pPr>
      <w:r>
        <w:rPr>
          <w:rStyle w:val="s0"/>
        </w:rPr>
        <w:t>В случае, предусмотренном подпунктом 3) пункта 15 настоящей статьи, получатель товаров, работ, услуг вправе обратиться к поставщику для подтверждения факта проезда на воздушном транспорте в целях отнесения в зачет суммы налога на добавленную стоим</w:t>
      </w:r>
      <w:r>
        <w:rPr>
          <w:rStyle w:val="s0"/>
        </w:rPr>
        <w:t>ость по услугам перевозки, оказанным таким поставщиком, а поставщик обязан выписать бесплатно:</w:t>
      </w:r>
    </w:p>
    <w:p w:rsidR="00000000" w:rsidRDefault="003D1D4C">
      <w:pPr>
        <w:pStyle w:val="pj"/>
      </w:pPr>
      <w:r>
        <w:rPr>
          <w:rStyle w:val="s0"/>
        </w:rPr>
        <w:t>документ, подтверждающий факт проезда физического лица на воздушном транспорте,</w:t>
      </w:r>
    </w:p>
    <w:p w:rsidR="00000000" w:rsidRDefault="003D1D4C">
      <w:pPr>
        <w:pStyle w:val="pj"/>
      </w:pPr>
      <w:r>
        <w:rPr>
          <w:rStyle w:val="s0"/>
        </w:rPr>
        <w:t>или</w:t>
      </w:r>
    </w:p>
    <w:p w:rsidR="00000000" w:rsidRDefault="003D1D4C">
      <w:pPr>
        <w:pStyle w:val="pj"/>
      </w:pPr>
      <w:r>
        <w:rPr>
          <w:rStyle w:val="s0"/>
        </w:rPr>
        <w:t>счет-фактуру, выписка которого должна осуществляться с соблюдением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w:t>
      </w:r>
      <w:r>
        <w:rPr>
          <w:rStyle w:val="s0"/>
        </w:rPr>
        <w:t>ние услуги по перевозке на воздушном транспорте, или индивидуального предпринимателя, приобретающего услуги по перевозке на воздушном транспорте.</w:t>
      </w:r>
    </w:p>
    <w:p w:rsidR="00000000" w:rsidRDefault="003D1D4C">
      <w:pPr>
        <w:pStyle w:val="pj"/>
      </w:pPr>
      <w:r>
        <w:rPr>
          <w:rStyle w:val="s0"/>
        </w:rPr>
        <w:t xml:space="preserve">В случае, предусмотренном подпунктом 3-1) пункта 15 настоящей статьи, получатель товаров, работ, услуг вправе </w:t>
      </w:r>
      <w:r>
        <w:rPr>
          <w:rStyle w:val="s0"/>
        </w:rPr>
        <w:t xml:space="preserve">обратиться к поставщику с требованием выписать счет-фактуру для подтверждения факта проезда на железнодорожном транспорте в целях отнесения в зачет суммы налога на добавленную стоимость по услугам перевозки, оказанным таким поставщиком, а поставщик обязан </w:t>
      </w:r>
      <w:r>
        <w:rPr>
          <w:rStyle w:val="s0"/>
        </w:rPr>
        <w:t>выполнить это требование.</w:t>
      </w:r>
    </w:p>
    <w:p w:rsidR="00000000" w:rsidRDefault="003D1D4C">
      <w:pPr>
        <w:pStyle w:val="pji"/>
      </w:pPr>
      <w:hyperlink r:id="rId5078"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16-1 в соответствии с </w:t>
      </w:r>
      <w:hyperlink r:id="rId5079" w:anchor="sub_id=263" w:history="1">
        <w:r>
          <w:rPr>
            <w:rStyle w:val="a4"/>
            <w:i/>
            <w:iCs/>
            <w:color w:val="0000FF"/>
            <w:u w:val="single"/>
          </w:rPr>
          <w:t>Законом</w:t>
        </w:r>
      </w:hyperlink>
      <w:r>
        <w:rPr>
          <w:rStyle w:val="s3"/>
        </w:rPr>
        <w:t xml:space="preserve"> РК от 26.12.12 г. № 61-V</w:t>
      </w:r>
      <w:r>
        <w:rPr>
          <w:rStyle w:val="s3"/>
        </w:rPr>
        <w:t xml:space="preserve"> (введено в действие с 1 января 2013 г.); изложен в редакции </w:t>
      </w:r>
      <w:hyperlink r:id="rId5080" w:anchor="sub_id=263" w:history="1">
        <w:r>
          <w:rPr>
            <w:rStyle w:val="a4"/>
            <w:i/>
            <w:iCs/>
            <w:color w:val="0000FF"/>
            <w:u w:val="single"/>
          </w:rPr>
          <w:t>Закона</w:t>
        </w:r>
      </w:hyperlink>
      <w:r>
        <w:rPr>
          <w:rStyle w:val="s3"/>
        </w:rPr>
        <w:t xml:space="preserve"> РК от 05.12.13 г. № 152-V (введено в действие с 1 января 2013 г.) (</w:t>
      </w:r>
      <w:hyperlink r:id="rId5081" w:anchor="sub_id=263160100" w:history="1">
        <w:r>
          <w:rPr>
            <w:rStyle w:val="a4"/>
            <w:i/>
            <w:iCs/>
            <w:color w:val="0000FF"/>
            <w:u w:val="single"/>
          </w:rPr>
          <w:t>см. стар. ред.</w:t>
        </w:r>
      </w:hyperlink>
      <w:r>
        <w:rPr>
          <w:rStyle w:val="s3"/>
        </w:rPr>
        <w:t>)</w:t>
      </w:r>
    </w:p>
    <w:p w:rsidR="00000000" w:rsidRDefault="003D1D4C">
      <w:pPr>
        <w:pStyle w:val="pj"/>
      </w:pPr>
      <w:r>
        <w:rPr>
          <w:rStyle w:val="s0"/>
        </w:rPr>
        <w:t>16-1. В целях выполнения требований пункта 16 настоящей статьи выписка счета-фактуры осуществляется:</w:t>
      </w:r>
    </w:p>
    <w:p w:rsidR="00000000" w:rsidRDefault="003D1D4C">
      <w:pPr>
        <w:pStyle w:val="pji"/>
      </w:pPr>
      <w:r>
        <w:rPr>
          <w:rStyle w:val="s3"/>
        </w:rPr>
        <w:t xml:space="preserve">Подпункты 1 и 2 изложены в редакции </w:t>
      </w:r>
      <w:hyperlink r:id="rId5082" w:anchor="sub_id=263" w:history="1">
        <w:r>
          <w:rPr>
            <w:rStyle w:val="a4"/>
            <w:i/>
            <w:iCs/>
            <w:color w:val="0000FF"/>
            <w:u w:val="single"/>
          </w:rPr>
          <w:t>Закона</w:t>
        </w:r>
      </w:hyperlink>
      <w:r>
        <w:rPr>
          <w:rStyle w:val="s3"/>
        </w:rPr>
        <w:t xml:space="preserve"> РК от 28.11.14 г. № 257-V (введено в действие с 1 января 2015 г.) (</w:t>
      </w:r>
      <w:hyperlink r:id="rId5083" w:anchor="sub_id=263160100" w:history="1">
        <w:r>
          <w:rPr>
            <w:rStyle w:val="a4"/>
            <w:i/>
            <w:iCs/>
            <w:color w:val="0000FF"/>
            <w:u w:val="single"/>
          </w:rPr>
          <w:t>см. стар. ред.</w:t>
        </w:r>
      </w:hyperlink>
      <w:r>
        <w:rPr>
          <w:rStyle w:val="s3"/>
        </w:rPr>
        <w:t>)</w:t>
      </w:r>
    </w:p>
    <w:p w:rsidR="00000000" w:rsidRDefault="003D1D4C">
      <w:pPr>
        <w:pStyle w:val="pj"/>
      </w:pPr>
      <w:r>
        <w:rPr>
          <w:rStyle w:val="s0"/>
        </w:rPr>
        <w:t xml:space="preserve">1) в случаях, </w:t>
      </w:r>
      <w:r>
        <w:rPr>
          <w:rStyle w:val="s0"/>
        </w:rPr>
        <w:t xml:space="preserve">предусмотренных в подпунктах 1), 2), 3) и 3-1) пункта 15 настоящей статьи, - в день совершения оборота или позже, но в пределах срока исковой давности, установленного </w:t>
      </w:r>
      <w:hyperlink w:anchor="sub460200" w:history="1">
        <w:r>
          <w:rPr>
            <w:rStyle w:val="a5"/>
          </w:rPr>
          <w:t>пунктом 2 статьи 46</w:t>
        </w:r>
      </w:hyperlink>
      <w:r>
        <w:rPr>
          <w:rStyle w:val="s0"/>
        </w:rPr>
        <w:t xml:space="preserve"> настоящего Кодекса. При этом при выпи</w:t>
      </w:r>
      <w:r>
        <w:rPr>
          <w:rStyle w:val="s0"/>
        </w:rPr>
        <w:t>ске счета-фактуры позже даты совершения оборота наряду с датой выписки счета-фактуры поставщиком услуг указывается дата совершения оборота по реализации с указанием налога, исчисленного по ставке, действующей на дату совершения оборота;</w:t>
      </w:r>
    </w:p>
    <w:p w:rsidR="00000000" w:rsidRDefault="003D1D4C">
      <w:pPr>
        <w:pStyle w:val="pji"/>
      </w:pPr>
      <w:r>
        <w:rPr>
          <w:rStyle w:val="s3"/>
        </w:rPr>
        <w:t xml:space="preserve">Подпункт 2 изложен </w:t>
      </w:r>
      <w:r>
        <w:rPr>
          <w:rStyle w:val="s3"/>
        </w:rPr>
        <w:t xml:space="preserve">в редакции </w:t>
      </w:r>
      <w:hyperlink r:id="rId5084" w:anchor="sub_id=263" w:history="1">
        <w:r>
          <w:rPr>
            <w:rStyle w:val="a5"/>
            <w:i/>
            <w:iCs/>
          </w:rPr>
          <w:t>Закона</w:t>
        </w:r>
      </w:hyperlink>
      <w:r>
        <w:rPr>
          <w:rStyle w:val="s3"/>
        </w:rPr>
        <w:t xml:space="preserve"> РК от 30.11.16 г. № 26-VI (введено в действие с 1 января 2017 г.) (</w:t>
      </w:r>
      <w:hyperlink r:id="rId5085" w:anchor="sub_id=263160100" w:history="1">
        <w:r>
          <w:rPr>
            <w:rStyle w:val="a5"/>
            <w:i/>
            <w:iCs/>
          </w:rPr>
          <w:t>см.</w:t>
        </w:r>
        <w:r>
          <w:rPr>
            <w:rStyle w:val="a5"/>
            <w:i/>
            <w:iCs/>
          </w:rPr>
          <w:t xml:space="preserve"> стар. ред.</w:t>
        </w:r>
      </w:hyperlink>
      <w:r>
        <w:rPr>
          <w:rStyle w:val="s3"/>
        </w:rPr>
        <w:t>)</w:t>
      </w:r>
    </w:p>
    <w:p w:rsidR="00000000" w:rsidRDefault="003D1D4C">
      <w:pPr>
        <w:pStyle w:val="pj"/>
      </w:pPr>
      <w:r>
        <w:t xml:space="preserve">2) в случаях, предусмотренных в подпунктах 4) и 7) пункта 15 настоящей статьи, - по месту реализации товаров, работ, услуг в день совершения оборота или позже, но в пределах срока исковой давности, установленного </w:t>
      </w:r>
      <w:hyperlink w:anchor="sub460200" w:history="1">
        <w:r>
          <w:rPr>
            <w:rStyle w:val="a5"/>
          </w:rPr>
          <w:t>пунктом 2 статьи 46</w:t>
        </w:r>
      </w:hyperlink>
      <w:r>
        <w:t xml:space="preserve"> настоящего Кодекса.</w:t>
      </w:r>
    </w:p>
    <w:p w:rsidR="00000000" w:rsidRDefault="003D1D4C">
      <w:pPr>
        <w:pStyle w:val="pj"/>
      </w:pPr>
      <w:r>
        <w:rPr>
          <w:rStyle w:val="s0"/>
        </w:rPr>
        <w:t xml:space="preserve">17. Особенности выписки счетов-фактур при реализации (приобретении) в рамках договоров о совместной деятельности установлены </w:t>
      </w:r>
      <w:hyperlink w:anchor="sub2350000" w:history="1">
        <w:r>
          <w:rPr>
            <w:rStyle w:val="a4"/>
            <w:color w:val="0000FF"/>
            <w:u w:val="single"/>
          </w:rPr>
          <w:t>статьей 235</w:t>
        </w:r>
      </w:hyperlink>
      <w:r>
        <w:rPr>
          <w:rStyle w:val="s0"/>
        </w:rPr>
        <w:t xml:space="preserve"> настоящего Кодекса.</w:t>
      </w:r>
    </w:p>
    <w:p w:rsidR="00000000" w:rsidRDefault="003D1D4C">
      <w:pPr>
        <w:pStyle w:val="pji"/>
      </w:pPr>
      <w:r>
        <w:rPr>
          <w:rStyle w:val="s3"/>
        </w:rPr>
        <w:t>В пункт 18 внесены измен</w:t>
      </w:r>
      <w:r>
        <w:rPr>
          <w:rStyle w:val="s3"/>
        </w:rPr>
        <w:t xml:space="preserve">ения в соответствии с </w:t>
      </w:r>
      <w:hyperlink r:id="rId5086" w:anchor="sub_id=396" w:history="1">
        <w:r>
          <w:rPr>
            <w:rStyle w:val="a4"/>
            <w:i/>
            <w:iCs/>
            <w:color w:val="0000FF"/>
            <w:u w:val="single"/>
          </w:rPr>
          <w:t>Законом</w:t>
        </w:r>
      </w:hyperlink>
      <w:r>
        <w:rPr>
          <w:rStyle w:val="s3"/>
        </w:rPr>
        <w:t xml:space="preserve"> РК от 16.11.09 г. № 200-IV (введены в действие с 1 января 2009 г.) (</w:t>
      </w:r>
      <w:hyperlink r:id="rId5087" w:anchor="sub_id=2631800" w:history="1">
        <w:r>
          <w:rPr>
            <w:rStyle w:val="a4"/>
            <w:i/>
            <w:iCs/>
            <w:color w:val="0000FF"/>
            <w:u w:val="single"/>
          </w:rPr>
          <w:t>см. стар. ред.</w:t>
        </w:r>
      </w:hyperlink>
      <w:r>
        <w:rPr>
          <w:rStyle w:val="s3"/>
        </w:rPr>
        <w:t xml:space="preserve">); изложен в редакции </w:t>
      </w:r>
      <w:hyperlink r:id="rId5088" w:anchor="sub_id=263" w:history="1">
        <w:r>
          <w:rPr>
            <w:rStyle w:val="a4"/>
            <w:i/>
            <w:iCs/>
            <w:color w:val="0000FF"/>
            <w:u w:val="single"/>
          </w:rPr>
          <w:t>Закона</w:t>
        </w:r>
      </w:hyperlink>
      <w:r>
        <w:rPr>
          <w:rStyle w:val="s3"/>
        </w:rPr>
        <w:t xml:space="preserve"> РК от 03.12.15 г. № 432-V (введено в действие с 1 января 2016 г.) (</w:t>
      </w:r>
      <w:hyperlink r:id="rId5089" w:anchor="sub_id=2631800" w:history="1">
        <w:r>
          <w:rPr>
            <w:rStyle w:val="a4"/>
            <w:i/>
            <w:iCs/>
            <w:color w:val="0000FF"/>
            <w:u w:val="single"/>
          </w:rPr>
          <w:t>см. стар. ред.</w:t>
        </w:r>
      </w:hyperlink>
      <w:r>
        <w:rPr>
          <w:rStyle w:val="s3"/>
        </w:rPr>
        <w:t>)</w:t>
      </w:r>
    </w:p>
    <w:p w:rsidR="00000000" w:rsidRDefault="003D1D4C">
      <w:pPr>
        <w:pStyle w:val="pj"/>
      </w:pPr>
      <w:r>
        <w:rPr>
          <w:rStyle w:val="s0"/>
        </w:rPr>
        <w:t xml:space="preserve">18. Особенности выписки счетов-фактур в рамках договоров, условия которых соответствуют условиям договора комиссии, установлены </w:t>
      </w:r>
      <w:hyperlink w:anchor="sub264010000" w:history="1">
        <w:r>
          <w:rPr>
            <w:rStyle w:val="a4"/>
            <w:color w:val="0000FF"/>
            <w:u w:val="single"/>
          </w:rPr>
          <w:t>статьей 264-1</w:t>
        </w:r>
      </w:hyperlink>
      <w:r>
        <w:rPr>
          <w:rStyle w:val="s0"/>
        </w:rPr>
        <w:t xml:space="preserve"> настоящего Кодекса.</w:t>
      </w:r>
    </w:p>
    <w:p w:rsidR="00000000" w:rsidRDefault="003D1D4C">
      <w:pPr>
        <w:pStyle w:val="pji"/>
      </w:pPr>
      <w:r>
        <w:rPr>
          <w:rStyle w:val="s3"/>
        </w:rPr>
        <w:t xml:space="preserve">Статья дополнена пунктом 19 в соответствии </w:t>
      </w:r>
      <w:hyperlink r:id="rId5090" w:anchor="sub_id=311" w:history="1">
        <w:r>
          <w:rPr>
            <w:rStyle w:val="a4"/>
            <w:i/>
            <w:iCs/>
            <w:color w:val="0000FF"/>
            <w:u w:val="single"/>
          </w:rPr>
          <w:t>Законом</w:t>
        </w:r>
      </w:hyperlink>
      <w:r>
        <w:rPr>
          <w:rStyle w:val="s3"/>
        </w:rPr>
        <w:t xml:space="preserve"> РК от 04.07.09 г. № 167-IV (введено в действие с 1 января 2009 г.); изложен в реда</w:t>
      </w:r>
      <w:r>
        <w:rPr>
          <w:rStyle w:val="s3"/>
        </w:rPr>
        <w:t xml:space="preserve">кции </w:t>
      </w:r>
      <w:hyperlink r:id="rId5091" w:anchor="sub_id=396" w:history="1">
        <w:r>
          <w:rPr>
            <w:rStyle w:val="a4"/>
            <w:i/>
            <w:iCs/>
            <w:color w:val="0000FF"/>
            <w:u w:val="single"/>
          </w:rPr>
          <w:t>Закона</w:t>
        </w:r>
      </w:hyperlink>
      <w:r>
        <w:rPr>
          <w:rStyle w:val="s3"/>
        </w:rPr>
        <w:t xml:space="preserve"> РК от 16.11.09 г. № 200-IV (введено в действие с 1 января 2009 г.) (</w:t>
      </w:r>
      <w:hyperlink r:id="rId5092" w:anchor="sub_id=2631900" w:history="1">
        <w:r>
          <w:rPr>
            <w:rStyle w:val="a4"/>
            <w:i/>
            <w:iCs/>
            <w:color w:val="0000FF"/>
            <w:u w:val="single"/>
          </w:rPr>
          <w:t xml:space="preserve">см. стар. </w:t>
        </w:r>
        <w:r>
          <w:rPr>
            <w:rStyle w:val="a4"/>
            <w:i/>
            <w:iCs/>
            <w:color w:val="0000FF"/>
            <w:u w:val="single"/>
          </w:rPr>
          <w:t>ред.</w:t>
        </w:r>
      </w:hyperlink>
      <w:r>
        <w:rPr>
          <w:rStyle w:val="s3"/>
        </w:rPr>
        <w:t>)</w:t>
      </w:r>
    </w:p>
    <w:p w:rsidR="00000000" w:rsidRDefault="003D1D4C">
      <w:pPr>
        <w:pStyle w:val="pj"/>
      </w:pPr>
      <w:r>
        <w:rPr>
          <w:rStyle w:val="s0"/>
        </w:rPr>
        <w:t xml:space="preserve">19. Выписка счета-фактуры покупателю товаров, работ, услуг, реализуемых на условиях, соответствующих договору поручения, осуществляется доверителем (в случаях, предусмотренных </w:t>
      </w:r>
      <w:hyperlink w:anchor="sub2330200" w:history="1">
        <w:r>
          <w:rPr>
            <w:rStyle w:val="a4"/>
            <w:color w:val="0000FF"/>
            <w:u w:val="single"/>
          </w:rPr>
          <w:t>пунктом 2 статьи 233</w:t>
        </w:r>
      </w:hyperlink>
      <w:r>
        <w:rPr>
          <w:rStyle w:val="s0"/>
        </w:rPr>
        <w:t xml:space="preserve"> настоящего Кодекса, </w:t>
      </w:r>
      <w:r>
        <w:rPr>
          <w:rStyle w:val="s0"/>
        </w:rPr>
        <w:t>- поверенным) в порядке, установленном настоящим разделом.</w:t>
      </w:r>
    </w:p>
    <w:p w:rsidR="00000000" w:rsidRDefault="003D1D4C">
      <w:pPr>
        <w:pStyle w:val="pji"/>
      </w:pPr>
      <w:bookmarkStart w:id="505" w:name="SUB2632000"/>
      <w:bookmarkEnd w:id="505"/>
      <w:r>
        <w:rPr>
          <w:rStyle w:val="s3"/>
        </w:rPr>
        <w:t xml:space="preserve">Статья дополнена пунктом 20 в соответствии с </w:t>
      </w:r>
      <w:hyperlink r:id="rId5093" w:anchor="sub_id=396" w:history="1">
        <w:r>
          <w:rPr>
            <w:rStyle w:val="a4"/>
            <w:i/>
            <w:iCs/>
            <w:color w:val="0000FF"/>
            <w:u w:val="single"/>
          </w:rPr>
          <w:t>Законом</w:t>
        </w:r>
      </w:hyperlink>
      <w:r>
        <w:rPr>
          <w:rStyle w:val="s3"/>
        </w:rPr>
        <w:t xml:space="preserve"> РК от 16.11.09 г. № 200-IV (введено в действие с 1 января 2009 </w:t>
      </w:r>
      <w:r>
        <w:rPr>
          <w:rStyle w:val="s3"/>
        </w:rPr>
        <w:t xml:space="preserve">г.); изложен в редакции </w:t>
      </w:r>
      <w:hyperlink r:id="rId5094" w:anchor="sub_id=263" w:history="1">
        <w:r>
          <w:rPr>
            <w:rStyle w:val="a4"/>
            <w:i/>
            <w:iCs/>
            <w:color w:val="0000FF"/>
            <w:u w:val="single"/>
          </w:rPr>
          <w:t>Закона</w:t>
        </w:r>
      </w:hyperlink>
      <w:r>
        <w:rPr>
          <w:rStyle w:val="s3"/>
        </w:rPr>
        <w:t xml:space="preserve"> РК от 26.12.12 г. № 61-V (введено в действие с 1 января 2013 г.) (</w:t>
      </w:r>
      <w:hyperlink r:id="rId5095" w:anchor="sub_id=2632000" w:history="1">
        <w:r>
          <w:rPr>
            <w:rStyle w:val="a4"/>
            <w:i/>
            <w:iCs/>
            <w:color w:val="0000FF"/>
            <w:u w:val="single"/>
          </w:rPr>
          <w:t>см. стар. ред.</w:t>
        </w:r>
      </w:hyperlink>
      <w:r>
        <w:rPr>
          <w:rStyle w:val="s3"/>
        </w:rPr>
        <w:t>)</w:t>
      </w:r>
    </w:p>
    <w:p w:rsidR="00000000" w:rsidRDefault="003D1D4C">
      <w:pPr>
        <w:pStyle w:val="pj"/>
      </w:pPr>
      <w:r>
        <w:rPr>
          <w:rStyle w:val="s0"/>
        </w:rPr>
        <w:t xml:space="preserve">20. В случае несоблюдения требований, установленных </w:t>
      </w:r>
      <w:hyperlink w:anchor="sub780000" w:history="1">
        <w:r>
          <w:rPr>
            <w:rStyle w:val="a4"/>
            <w:color w:val="0000FF"/>
            <w:u w:val="single"/>
          </w:rPr>
          <w:t>статьей 78</w:t>
        </w:r>
      </w:hyperlink>
      <w:r>
        <w:rPr>
          <w:rStyle w:val="s0"/>
        </w:rPr>
        <w:t xml:space="preserve"> настоящего Кодекса, лизингодатель обязан не позднее пяти рабочих дней с даты указанного несоблюдения выписать:</w:t>
      </w:r>
    </w:p>
    <w:p w:rsidR="00000000" w:rsidRDefault="003D1D4C">
      <w:pPr>
        <w:pStyle w:val="pj"/>
      </w:pPr>
      <w:r>
        <w:rPr>
          <w:rStyle w:val="s0"/>
        </w:rPr>
        <w:t xml:space="preserve">1) по передаче имущества в </w:t>
      </w:r>
      <w:r>
        <w:rPr>
          <w:rStyle w:val="s0"/>
        </w:rPr>
        <w:t>финансовый лизинг - дополнительный счет-фактуру, в котором должны содержаться отрицательное значение освобожденных оборотов и положительное значение облагаемых оборотов (без включения суммы вознаграждения по финансовому лизингу) с указанием налога на добав</w:t>
      </w:r>
      <w:r>
        <w:rPr>
          <w:rStyle w:val="s0"/>
        </w:rPr>
        <w:t>ленную стоимость;</w:t>
      </w:r>
    </w:p>
    <w:p w:rsidR="00000000" w:rsidRDefault="003D1D4C">
      <w:pPr>
        <w:pStyle w:val="pj"/>
      </w:pPr>
      <w:r>
        <w:rPr>
          <w:rStyle w:val="s0"/>
        </w:rPr>
        <w:t>2) по передаче имущества в финансовый лизинг в части начисленной суммы вознаграждения по финансовому лизингу - дополнительные счета-фактуры, в которых должны содержаться отрицательное значение освобожденных оборотов и положительное значен</w:t>
      </w:r>
      <w:r>
        <w:rPr>
          <w:rStyle w:val="s0"/>
        </w:rPr>
        <w:t>ие облагаемых оборотов с указанием налога на добавленную стоимость.</w:t>
      </w:r>
    </w:p>
    <w:p w:rsidR="00000000" w:rsidRDefault="003D1D4C">
      <w:pPr>
        <w:pStyle w:val="pji"/>
      </w:pPr>
      <w:r>
        <w:rPr>
          <w:rStyle w:val="s3"/>
        </w:rPr>
        <w:t xml:space="preserve">Статья дополнена пунктом 21 в соответствии с </w:t>
      </w:r>
      <w:hyperlink r:id="rId5096" w:anchor="sub_id=263" w:history="1">
        <w:r>
          <w:rPr>
            <w:rStyle w:val="a4"/>
            <w:i/>
            <w:iCs/>
            <w:color w:val="0000FF"/>
            <w:u w:val="single"/>
          </w:rPr>
          <w:t>Законом</w:t>
        </w:r>
      </w:hyperlink>
      <w:r>
        <w:rPr>
          <w:rStyle w:val="s3"/>
        </w:rPr>
        <w:t xml:space="preserve"> </w:t>
      </w:r>
      <w:r>
        <w:rPr>
          <w:rStyle w:val="s3"/>
        </w:rPr>
        <w:t>РК от 30.06.10 г. № 297-IV (введено в действие с 1 января 2009 г.)</w:t>
      </w:r>
    </w:p>
    <w:p w:rsidR="00000000" w:rsidRDefault="003D1D4C">
      <w:pPr>
        <w:pStyle w:val="pj"/>
      </w:pPr>
      <w:r>
        <w:rPr>
          <w:rStyle w:val="s0"/>
        </w:rPr>
        <w:t xml:space="preserve">21. При реализации (приобретении) товаров, работ, услуг оператором в случаях, предусмотренных </w:t>
      </w:r>
      <w:hyperlink w:anchor="sub271010300" w:history="1">
        <w:r>
          <w:rPr>
            <w:rStyle w:val="a4"/>
            <w:color w:val="0000FF"/>
            <w:u w:val="single"/>
          </w:rPr>
          <w:t>пунктом 3 статьи 271-1</w:t>
        </w:r>
      </w:hyperlink>
      <w:r>
        <w:rPr>
          <w:rStyle w:val="s0"/>
        </w:rPr>
        <w:t xml:space="preserve"> настоящего Кодекса, счет-фактура выпи</w:t>
      </w:r>
      <w:r>
        <w:rPr>
          <w:rStyle w:val="s0"/>
        </w:rPr>
        <w:t>сывается в соответствии с требованиями настоящей статьи с указанием реквизитов оператора в качестве поставщика (покупателя).</w:t>
      </w:r>
    </w:p>
    <w:p w:rsidR="00000000" w:rsidRDefault="003D1D4C">
      <w:pPr>
        <w:pStyle w:val="pj"/>
      </w:pPr>
      <w:r>
        <w:t> </w:t>
      </w:r>
    </w:p>
    <w:p w:rsidR="00000000" w:rsidRDefault="003D1D4C">
      <w:pPr>
        <w:pStyle w:val="pj"/>
        <w:ind w:left="1200" w:hanging="800"/>
      </w:pPr>
      <w:bookmarkStart w:id="506" w:name="SUB2640000"/>
      <w:bookmarkEnd w:id="506"/>
      <w:r>
        <w:rPr>
          <w:rStyle w:val="s1"/>
        </w:rPr>
        <w:t>Статья 264. Особенности выписки счетов-фактур экспедиторами</w:t>
      </w:r>
    </w:p>
    <w:p w:rsidR="00000000" w:rsidRDefault="003D1D4C">
      <w:pPr>
        <w:pStyle w:val="pji"/>
      </w:pPr>
      <w:r>
        <w:rPr>
          <w:rStyle w:val="s3"/>
        </w:rPr>
        <w:t xml:space="preserve">В пункт 1 внесены изменения в соответствии с </w:t>
      </w:r>
      <w:hyperlink r:id="rId5097" w:anchor="sub_id=397" w:history="1">
        <w:r>
          <w:rPr>
            <w:rStyle w:val="a4"/>
            <w:i/>
            <w:iCs/>
            <w:color w:val="0000FF"/>
            <w:u w:val="single"/>
          </w:rPr>
          <w:t>Законом</w:t>
        </w:r>
      </w:hyperlink>
      <w:r>
        <w:rPr>
          <w:rStyle w:val="s3"/>
        </w:rPr>
        <w:t xml:space="preserve"> РК от 16.11.09 г. № 200-IV (введены в действие с 1 января 2009 г.) (</w:t>
      </w:r>
      <w:hyperlink r:id="rId5098" w:anchor="sub_id=2640000" w:history="1">
        <w:r>
          <w:rPr>
            <w:rStyle w:val="a4"/>
            <w:i/>
            <w:iCs/>
            <w:color w:val="0000FF"/>
            <w:u w:val="single"/>
          </w:rPr>
          <w:t>см. стар. ред.</w:t>
        </w:r>
      </w:hyperlink>
      <w:r>
        <w:rPr>
          <w:rStyle w:val="s3"/>
        </w:rPr>
        <w:t xml:space="preserve">); изложен в редакции </w:t>
      </w:r>
      <w:hyperlink r:id="rId5099" w:anchor="sub_id=264" w:history="1">
        <w:r>
          <w:rPr>
            <w:rStyle w:val="a4"/>
            <w:i/>
            <w:iCs/>
            <w:color w:val="0000FF"/>
            <w:u w:val="single"/>
          </w:rPr>
          <w:t>Закона</w:t>
        </w:r>
      </w:hyperlink>
      <w:r>
        <w:rPr>
          <w:rStyle w:val="s3"/>
        </w:rPr>
        <w:t xml:space="preserve"> РК от 26.12.12 г. № 61-V (введено в действие с 1 января 2013 г.) (</w:t>
      </w:r>
      <w:hyperlink r:id="rId5100" w:anchor="sub_id=2640000" w:history="1">
        <w:r>
          <w:rPr>
            <w:rStyle w:val="a4"/>
            <w:i/>
            <w:iCs/>
            <w:color w:val="0000FF"/>
            <w:u w:val="single"/>
          </w:rPr>
          <w:t>см. стар. ред.</w:t>
        </w:r>
      </w:hyperlink>
      <w:r>
        <w:rPr>
          <w:rStyle w:val="s3"/>
        </w:rPr>
        <w:t>)</w:t>
      </w:r>
    </w:p>
    <w:p w:rsidR="00000000" w:rsidRDefault="003D1D4C">
      <w:pPr>
        <w:pStyle w:val="pj"/>
      </w:pPr>
      <w:r>
        <w:rPr>
          <w:rStyle w:val="s0"/>
        </w:rPr>
        <w:t xml:space="preserve">1. </w:t>
      </w:r>
      <w:r>
        <w:rPr>
          <w:rStyle w:val="s0"/>
        </w:rPr>
        <w:t xml:space="preserve">Выписка счетов-фактур на перевозку грузов по </w:t>
      </w:r>
      <w:hyperlink r:id="rId5101" w:anchor="sub_id=7080000" w:history="1">
        <w:r>
          <w:rPr>
            <w:rStyle w:val="a4"/>
            <w:color w:val="0000FF"/>
            <w:u w:val="single"/>
          </w:rPr>
          <w:t>договору транспортной экспедиции</w:t>
        </w:r>
      </w:hyperlink>
      <w:r>
        <w:rPr>
          <w:rStyle w:val="s0"/>
        </w:rPr>
        <w:t xml:space="preserve"> для стороны, являющейся клиентом по такому договору, осуществляется экспедитором.</w:t>
      </w:r>
    </w:p>
    <w:p w:rsidR="00000000" w:rsidRDefault="003D1D4C">
      <w:pPr>
        <w:pStyle w:val="pj"/>
      </w:pPr>
      <w:r>
        <w:rPr>
          <w:rStyle w:val="s0"/>
        </w:rPr>
        <w:t>Счет-фактура</w:t>
      </w:r>
      <w:r>
        <w:rPr>
          <w:rStyle w:val="s0"/>
        </w:rPr>
        <w:t xml:space="preserve">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rsidR="00000000" w:rsidRDefault="003D1D4C">
      <w:pPr>
        <w:pStyle w:val="pj"/>
      </w:pPr>
      <w:r>
        <w:rPr>
          <w:rStyle w:val="s0"/>
        </w:rPr>
        <w:t>В случае, если перевозчик (поставщик) не является плательщиком налога на добавле</w:t>
      </w:r>
      <w:r>
        <w:rPr>
          <w:rStyle w:val="s0"/>
        </w:rPr>
        <w:t>нную стоимость, счет-фактура выписывается экспедитором на основании документа, подтверждающего стоимость работ, услуг.</w:t>
      </w:r>
    </w:p>
    <w:p w:rsidR="00000000" w:rsidRDefault="003D1D4C">
      <w:pPr>
        <w:pStyle w:val="pji"/>
      </w:pPr>
      <w:r>
        <w:rPr>
          <w:rStyle w:val="s3"/>
        </w:rPr>
        <w:t xml:space="preserve">В пункт 2 внесены изменения в соответствии с </w:t>
      </w:r>
      <w:hyperlink r:id="rId5102" w:anchor="sub_id=264" w:history="1">
        <w:r>
          <w:rPr>
            <w:rStyle w:val="a4"/>
            <w:i/>
            <w:iCs/>
            <w:color w:val="0000FF"/>
            <w:u w:val="single"/>
          </w:rPr>
          <w:t>Законом</w:t>
        </w:r>
      </w:hyperlink>
      <w:r>
        <w:rPr>
          <w:rStyle w:val="s3"/>
        </w:rPr>
        <w:t xml:space="preserve"> РК </w:t>
      </w:r>
      <w:r>
        <w:rPr>
          <w:rStyle w:val="s3"/>
        </w:rPr>
        <w:t>от 26.12.12 г. № 61-V (введены в действие с 1 января 2013 г.) (</w:t>
      </w:r>
      <w:hyperlink r:id="rId5103" w:anchor="sub_id=2640200" w:history="1">
        <w:r>
          <w:rPr>
            <w:rStyle w:val="a4"/>
            <w:i/>
            <w:iCs/>
            <w:color w:val="0000FF"/>
            <w:u w:val="single"/>
          </w:rPr>
          <w:t>см. стар. ред.</w:t>
        </w:r>
      </w:hyperlink>
      <w:r>
        <w:rPr>
          <w:rStyle w:val="s3"/>
        </w:rPr>
        <w:t>)</w:t>
      </w:r>
    </w:p>
    <w:p w:rsidR="00000000" w:rsidRDefault="003D1D4C">
      <w:pPr>
        <w:pStyle w:val="pj"/>
      </w:pPr>
      <w:r>
        <w:rPr>
          <w:rStyle w:val="s0"/>
        </w:rPr>
        <w:t xml:space="preserve">2. Размер облагаемого оборота в счете-фактуре, выписываемом экспедитором, указывается с учетом стоимости работ и услуг, выполненных и оказанных перевозчиками и (или) поставщиками в рамках договора транспортной экспедиции. </w:t>
      </w:r>
    </w:p>
    <w:p w:rsidR="00000000" w:rsidRDefault="003D1D4C">
      <w:pPr>
        <w:pStyle w:val="pj"/>
      </w:pPr>
      <w:r>
        <w:rPr>
          <w:rStyle w:val="s0"/>
        </w:rPr>
        <w:t>В счете-фактуре указывается оборо</w:t>
      </w:r>
      <w:r>
        <w:rPr>
          <w:rStyle w:val="s0"/>
        </w:rPr>
        <w:t>т, включающий стоимость работ, услуг, осуществляемых перевозчиками и (или) поставщиками:</w:t>
      </w:r>
    </w:p>
    <w:p w:rsidR="00000000" w:rsidRDefault="003D1D4C">
      <w:pPr>
        <w:pStyle w:val="pj"/>
      </w:pPr>
      <w:r>
        <w:rPr>
          <w:rStyle w:val="s0"/>
        </w:rPr>
        <w:t>являющимися плательщиками налога на добавленную стоимость;</w:t>
      </w:r>
    </w:p>
    <w:p w:rsidR="00000000" w:rsidRDefault="003D1D4C">
      <w:pPr>
        <w:pStyle w:val="pj"/>
      </w:pPr>
      <w:r>
        <w:rPr>
          <w:rStyle w:val="s0"/>
        </w:rPr>
        <w:t xml:space="preserve">не являющимися плательщиками налога на добавленную стоимость. </w:t>
      </w:r>
    </w:p>
    <w:p w:rsidR="00000000" w:rsidRDefault="003D1D4C">
      <w:pPr>
        <w:pStyle w:val="pj"/>
      </w:pPr>
      <w:r>
        <w:rPr>
          <w:rStyle w:val="s0"/>
        </w:rPr>
        <w:t>Сумма вознаграждения по договору транспортной</w:t>
      </w:r>
      <w:r>
        <w:rPr>
          <w:rStyle w:val="s0"/>
        </w:rPr>
        <w:t xml:space="preserve"> экспедиции, включаемая в размер облагаемого оборота экспедитора, в счете-фактуре должна быть выделена отдельной строкой.</w:t>
      </w:r>
    </w:p>
    <w:p w:rsidR="00000000" w:rsidRDefault="003D1D4C">
      <w:pPr>
        <w:pStyle w:val="pji"/>
      </w:pPr>
      <w:hyperlink r:id="rId5104" w:history="1">
        <w:r>
          <w:rPr>
            <w:rStyle w:val="a4"/>
            <w:i/>
            <w:iCs/>
            <w:color w:val="0000FF"/>
            <w:u w:val="single"/>
          </w:rPr>
          <w:t>*</w:t>
        </w:r>
      </w:hyperlink>
    </w:p>
    <w:p w:rsidR="00000000" w:rsidRDefault="003D1D4C">
      <w:pPr>
        <w:pStyle w:val="pji"/>
      </w:pPr>
      <w:r>
        <w:rPr>
          <w:rStyle w:val="s3"/>
        </w:rPr>
        <w:t xml:space="preserve">В пункт 3 внесены изменения в соответствии с </w:t>
      </w:r>
      <w:hyperlink r:id="rId5105" w:anchor="sub_id=397" w:history="1">
        <w:r>
          <w:rPr>
            <w:rStyle w:val="a4"/>
            <w:i/>
            <w:iCs/>
            <w:color w:val="0000FF"/>
            <w:u w:val="single"/>
          </w:rPr>
          <w:t>Законом</w:t>
        </w:r>
      </w:hyperlink>
      <w:r>
        <w:rPr>
          <w:rStyle w:val="s3"/>
        </w:rPr>
        <w:t xml:space="preserve"> РК от 16.11.09 г. № 200-IV (введены в действие с 1 января 2009 г.) (</w:t>
      </w:r>
      <w:hyperlink r:id="rId5106" w:anchor="sub_id=2640300" w:history="1">
        <w:r>
          <w:rPr>
            <w:rStyle w:val="a4"/>
            <w:i/>
            <w:iCs/>
            <w:color w:val="0000FF"/>
            <w:u w:val="single"/>
          </w:rPr>
          <w:t>см. стар. ред.</w:t>
        </w:r>
      </w:hyperlink>
      <w:r>
        <w:rPr>
          <w:rStyle w:val="s3"/>
        </w:rPr>
        <w:t xml:space="preserve">); изложен в редакции </w:t>
      </w:r>
      <w:hyperlink r:id="rId5107" w:anchor="sub_id=264" w:history="1">
        <w:r>
          <w:rPr>
            <w:rStyle w:val="a4"/>
            <w:i/>
            <w:iCs/>
            <w:color w:val="0000FF"/>
            <w:u w:val="single"/>
          </w:rPr>
          <w:t>Закона</w:t>
        </w:r>
      </w:hyperlink>
      <w:r>
        <w:rPr>
          <w:rStyle w:val="s3"/>
        </w:rPr>
        <w:t xml:space="preserve"> РК от 26.12.12 г. № 61-V (введено в действие с 1 июля 2014 г.) (</w:t>
      </w:r>
      <w:hyperlink r:id="rId5108" w:anchor="sub_id=2640300" w:history="1">
        <w:r>
          <w:rPr>
            <w:rStyle w:val="a4"/>
            <w:i/>
            <w:iCs/>
            <w:color w:val="0000FF"/>
            <w:u w:val="single"/>
          </w:rPr>
          <w:t>см. стар. ред.</w:t>
        </w:r>
      </w:hyperlink>
      <w:r>
        <w:rPr>
          <w:rStyle w:val="s3"/>
        </w:rPr>
        <w:t>)</w:t>
      </w:r>
    </w:p>
    <w:p w:rsidR="00000000" w:rsidRDefault="003D1D4C">
      <w:pPr>
        <w:pStyle w:val="pj"/>
      </w:pPr>
      <w:r>
        <w:rPr>
          <w:rStyle w:val="s0"/>
        </w:rPr>
        <w:t xml:space="preserve">3. </w:t>
      </w:r>
      <w:r>
        <w:rPr>
          <w:rStyle w:val="s0"/>
        </w:rPr>
        <w:t>В случае выписки на бумажном носителе счет-фактура выписывается экспедитором в двух экземплярах.</w:t>
      </w:r>
    </w:p>
    <w:p w:rsidR="00000000" w:rsidRDefault="003D1D4C">
      <w:pPr>
        <w:pStyle w:val="pj"/>
      </w:pPr>
      <w:r>
        <w:rPr>
          <w:rStyle w:val="s0"/>
        </w:rPr>
        <w:t>Первый экземпляр счета-фактуры передается стороне, являющейся клиентом по договору транспортной экспедиции.</w:t>
      </w:r>
    </w:p>
    <w:p w:rsidR="00000000" w:rsidRDefault="003D1D4C">
      <w:pPr>
        <w:pStyle w:val="pj"/>
      </w:pPr>
      <w:r>
        <w:rPr>
          <w:rStyle w:val="s0"/>
        </w:rPr>
        <w:t>Второй экземпляр счета-фактуры остается у экспедито</w:t>
      </w:r>
      <w:r>
        <w:rPr>
          <w:rStyle w:val="s0"/>
        </w:rPr>
        <w:t>ра.</w:t>
      </w:r>
    </w:p>
    <w:p w:rsidR="00000000" w:rsidRDefault="003D1D4C">
      <w:pPr>
        <w:pStyle w:val="pji"/>
      </w:pPr>
      <w:r>
        <w:rPr>
          <w:rStyle w:val="s3"/>
        </w:rPr>
        <w:t xml:space="preserve">Статья дополнена пунктом 3-1 в соответствии с </w:t>
      </w:r>
      <w:hyperlink r:id="rId5109" w:anchor="sub_id=264" w:history="1">
        <w:r>
          <w:rPr>
            <w:rStyle w:val="a4"/>
            <w:i/>
            <w:iCs/>
            <w:color w:val="0000FF"/>
            <w:u w:val="single"/>
          </w:rPr>
          <w:t>Законом</w:t>
        </w:r>
      </w:hyperlink>
      <w:r>
        <w:rPr>
          <w:rStyle w:val="s3"/>
        </w:rPr>
        <w:t xml:space="preserve"> РК от 26.12.12 г. № 61-V (введено в действие с 1 июля 2014 г.)</w:t>
      </w:r>
    </w:p>
    <w:p w:rsidR="00000000" w:rsidRDefault="003D1D4C">
      <w:pPr>
        <w:pStyle w:val="pj"/>
      </w:pPr>
      <w:r>
        <w:rPr>
          <w:rStyle w:val="s0"/>
        </w:rPr>
        <w:t>3-1. При осуществлении деятельности по договору трансп</w:t>
      </w:r>
      <w:r>
        <w:rPr>
          <w:rStyle w:val="s0"/>
        </w:rPr>
        <w:t>ортной экспедиции обязательно наличие у экспедитора документа, раскрывающего информацию о перевозчиках и (или) поставщиках работ, услуг, оказываемых в рамках такого договора, а также их стоимости.</w:t>
      </w:r>
    </w:p>
    <w:p w:rsidR="00000000" w:rsidRDefault="003D1D4C">
      <w:pPr>
        <w:pStyle w:val="pj"/>
      </w:pPr>
      <w:r>
        <w:rPr>
          <w:rStyle w:val="s0"/>
        </w:rPr>
        <w:t>При этом такой документ хранится у экспедитора в течение ср</w:t>
      </w:r>
      <w:r>
        <w:rPr>
          <w:rStyle w:val="s0"/>
        </w:rPr>
        <w:t xml:space="preserve">ока исковой давности, установленного </w:t>
      </w:r>
      <w:hyperlink w:anchor="sub460000" w:history="1">
        <w:r>
          <w:rPr>
            <w:rStyle w:val="a4"/>
            <w:color w:val="0000FF"/>
            <w:u w:val="single"/>
          </w:rPr>
          <w:t>статьей 46</w:t>
        </w:r>
      </w:hyperlink>
      <w:r>
        <w:rPr>
          <w:rStyle w:val="s0"/>
        </w:rPr>
        <w:t xml:space="preserve"> настоящего Кодекса.</w:t>
      </w:r>
    </w:p>
    <w:p w:rsidR="00000000" w:rsidRDefault="003D1D4C">
      <w:pPr>
        <w:pStyle w:val="pj"/>
      </w:pPr>
      <w:r>
        <w:rPr>
          <w:rStyle w:val="s0"/>
        </w:rPr>
        <w:t>В документе должны быть отражены следующие данные:</w:t>
      </w:r>
    </w:p>
    <w:p w:rsidR="00000000" w:rsidRDefault="003D1D4C">
      <w:pPr>
        <w:pStyle w:val="pj"/>
      </w:pPr>
      <w:r>
        <w:rPr>
          <w:rStyle w:val="s0"/>
        </w:rPr>
        <w:t>1) порядковый номер и дата выписки счета-фактуры перевозчика и (или) поставщика работ, услуг;</w:t>
      </w:r>
    </w:p>
    <w:p w:rsidR="00000000" w:rsidRDefault="003D1D4C">
      <w:pPr>
        <w:pStyle w:val="pj"/>
      </w:pPr>
      <w:r>
        <w:rPr>
          <w:rStyle w:val="s0"/>
        </w:rPr>
        <w:t>2) идентифи</w:t>
      </w:r>
      <w:r>
        <w:rPr>
          <w:rStyle w:val="s0"/>
        </w:rPr>
        <w:t>кационный номер налогоплательщика перевозчика и (или) поставщика работ, услуг;</w:t>
      </w:r>
    </w:p>
    <w:p w:rsidR="00000000" w:rsidRDefault="003D1D4C">
      <w:pPr>
        <w:pStyle w:val="pj"/>
      </w:pPr>
      <w:r>
        <w:rPr>
          <w:rStyle w:val="s0"/>
        </w:rPr>
        <w:t>3) фамилия, имя, отчество (при его наличии) или наименование перевозчика и (или) поставщика работ, услуг;</w:t>
      </w:r>
    </w:p>
    <w:p w:rsidR="00000000" w:rsidRDefault="003D1D4C">
      <w:pPr>
        <w:pStyle w:val="pj"/>
      </w:pPr>
      <w:r>
        <w:rPr>
          <w:rStyle w:val="s0"/>
        </w:rPr>
        <w:t xml:space="preserve">4) серия и номер свидетельства о постановке на регистрационный учет по </w:t>
      </w:r>
      <w:r>
        <w:rPr>
          <w:rStyle w:val="s0"/>
        </w:rPr>
        <w:t>налогу на добавленную стоимость в случае, если перевозчик и (или) поставщик являются плательщиками налога на добавленную стоимость;</w:t>
      </w:r>
    </w:p>
    <w:p w:rsidR="00000000" w:rsidRDefault="003D1D4C">
      <w:pPr>
        <w:pStyle w:val="pj"/>
      </w:pPr>
      <w:r>
        <w:rPr>
          <w:rStyle w:val="s0"/>
        </w:rPr>
        <w:t>5) стоимость работ, услуг, осуществляемых перевозчиком и (или) поставщиком работ, услуг, включаемая в размер облагаемого обо</w:t>
      </w:r>
      <w:r>
        <w:rPr>
          <w:rStyle w:val="s0"/>
        </w:rPr>
        <w:t>рота, указанный в счете-фактуре. Стоимость работ, услуг, осуществляемых перевозчиком и (или) поставщиком, не являющимися плательщиками налога на добавленную стоимость, указывается отдельно.</w:t>
      </w:r>
    </w:p>
    <w:p w:rsidR="00000000" w:rsidRDefault="003D1D4C">
      <w:pPr>
        <w:pStyle w:val="pji"/>
      </w:pPr>
      <w:r>
        <w:rPr>
          <w:rStyle w:val="s3"/>
        </w:rPr>
        <w:t xml:space="preserve">Пункт 4 изложен в редакции </w:t>
      </w:r>
      <w:hyperlink r:id="rId5110" w:anchor="sub_id=264" w:history="1">
        <w:r>
          <w:rPr>
            <w:rStyle w:val="a4"/>
            <w:i/>
            <w:iCs/>
            <w:color w:val="0000FF"/>
            <w:u w:val="single"/>
          </w:rPr>
          <w:t>Закона</w:t>
        </w:r>
      </w:hyperlink>
      <w:r>
        <w:rPr>
          <w:rStyle w:val="s3"/>
        </w:rPr>
        <w:t xml:space="preserve"> РК от 26.12.12 г. № 61-V (введено в действие с 1 января 2013 г.) (</w:t>
      </w:r>
      <w:hyperlink r:id="rId5111" w:anchor="sub_id=2640400" w:history="1">
        <w:r>
          <w:rPr>
            <w:rStyle w:val="a4"/>
            <w:i/>
            <w:iCs/>
            <w:color w:val="0000FF"/>
            <w:u w:val="single"/>
          </w:rPr>
          <w:t>см. стар. ред.</w:t>
        </w:r>
      </w:hyperlink>
      <w:r>
        <w:rPr>
          <w:rStyle w:val="s3"/>
        </w:rPr>
        <w:t>)</w:t>
      </w:r>
    </w:p>
    <w:p w:rsidR="00000000" w:rsidRDefault="003D1D4C">
      <w:pPr>
        <w:pStyle w:val="pj"/>
      </w:pPr>
      <w:r>
        <w:rPr>
          <w:rStyle w:val="s0"/>
        </w:rPr>
        <w:t>4. Счет-фактура, выписанный в соответств</w:t>
      </w:r>
      <w:r>
        <w:rPr>
          <w:rStyle w:val="s0"/>
        </w:rPr>
        <w:t>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p w:rsidR="00000000" w:rsidRDefault="003D1D4C">
      <w:pPr>
        <w:pStyle w:val="pji"/>
      </w:pPr>
      <w:hyperlink r:id="rId5112"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i"/>
      </w:pPr>
      <w:bookmarkStart w:id="507" w:name="SUB264010000"/>
      <w:bookmarkEnd w:id="507"/>
      <w:r>
        <w:rPr>
          <w:rStyle w:val="s3"/>
        </w:rPr>
        <w:t xml:space="preserve">Кодекс дополнен статьей 264-1 в соответствии с </w:t>
      </w:r>
      <w:hyperlink r:id="rId5113" w:anchor="sub_id=2641"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ind w:left="1200" w:hanging="800"/>
      </w:pPr>
      <w:r>
        <w:rPr>
          <w:rStyle w:val="s1"/>
        </w:rPr>
        <w:t>Статья 264-1. Особенности выписки счетов-фактур по до</w:t>
      </w:r>
      <w:r>
        <w:rPr>
          <w:rStyle w:val="s1"/>
        </w:rPr>
        <w:t>говорам, условия которых соответствуют условиям договора комиссии</w:t>
      </w:r>
    </w:p>
    <w:p w:rsidR="00000000" w:rsidRDefault="003D1D4C">
      <w:pPr>
        <w:pStyle w:val="pj"/>
      </w:pPr>
      <w:r>
        <w:rPr>
          <w:rStyle w:val="s0"/>
        </w:rPr>
        <w:t>1. При реализации товаров, выполнении работ, оказании услуг на условиях, соответствующих условиям договора комиссии, выписка счетов-фактур покупателю товаров, работ, услуг осуществляется ком</w:t>
      </w:r>
      <w:r>
        <w:rPr>
          <w:rStyle w:val="s0"/>
        </w:rPr>
        <w:t>иссионером, являющимся плательщиком налога на добавленную стоимость.</w:t>
      </w:r>
    </w:p>
    <w:p w:rsidR="00000000" w:rsidRDefault="003D1D4C">
      <w:pPr>
        <w:pStyle w:val="pj"/>
      </w:pPr>
      <w:r>
        <w:rPr>
          <w:rStyle w:val="s0"/>
        </w:rP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w:t>
      </w:r>
      <w:r>
        <w:rPr>
          <w:rStyle w:val="s0"/>
        </w:rPr>
        <w:t>тся их реализация покупателю.</w:t>
      </w:r>
    </w:p>
    <w:p w:rsidR="00000000" w:rsidRDefault="003D1D4C">
      <w:pPr>
        <w:pStyle w:val="pj"/>
      </w:pPr>
      <w:r>
        <w:rPr>
          <w:rStyle w:val="s0"/>
        </w:rPr>
        <w:t>Счет-фактура выписывается комиссионером с учетом данных:</w:t>
      </w:r>
    </w:p>
    <w:p w:rsidR="00000000" w:rsidRDefault="003D1D4C">
      <w:pPr>
        <w:pStyle w:val="pj"/>
      </w:pPr>
      <w:r>
        <w:rPr>
          <w:rStyle w:val="s0"/>
        </w:rP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отраженная в счете-фактуре, выписанном комиссионеру комитентом, включается в облагаемый (н</w:t>
      </w:r>
      <w:r>
        <w:rPr>
          <w:rStyle w:val="s0"/>
        </w:rPr>
        <w:t>еоблагаемый) оборот в счете-фактуре, выписываемом комиссионером покупателю;</w:t>
      </w:r>
    </w:p>
    <w:p w:rsidR="00000000" w:rsidRDefault="003D1D4C">
      <w:pPr>
        <w:pStyle w:val="pj"/>
      </w:pPr>
      <w:r>
        <w:rPr>
          <w:rStyle w:val="s0"/>
        </w:rP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w:t>
      </w:r>
      <w:r>
        <w:rPr>
          <w:rStyle w:val="s0"/>
        </w:rPr>
        <w:t>от, услуг, отраженная в таком документе, включается в необлагаемый оборот в счете-фактуре, выписываемом комиссионером покупателю.</w:t>
      </w:r>
    </w:p>
    <w:p w:rsidR="00000000" w:rsidRDefault="003D1D4C">
      <w:pPr>
        <w:pStyle w:val="pj"/>
      </w:pPr>
      <w:r>
        <w:rPr>
          <w:rStyle w:val="s0"/>
        </w:rPr>
        <w:t>Размер облагаемого оборота в счете-фактуре, выписываемом комитентом комиссионеру, указывается исходя из стоимости товаров, раб</w:t>
      </w:r>
      <w:r>
        <w:rPr>
          <w:rStyle w:val="s0"/>
        </w:rPr>
        <w:t>от, услуг, по которой они предоставлены комиссионеру с целью реализации.</w:t>
      </w:r>
    </w:p>
    <w:p w:rsidR="00000000" w:rsidRDefault="003D1D4C">
      <w:pPr>
        <w:pStyle w:val="pj"/>
      </w:pPr>
      <w:r>
        <w:rPr>
          <w:rStyle w:val="s0"/>
        </w:rPr>
        <w:t>Размер облагаемого оборота в счете-фактуре, выписываемом комиссионером комитенту, указывается исходя из суммы комиссионного вознаграждения комиссионера.</w:t>
      </w:r>
    </w:p>
    <w:p w:rsidR="00000000" w:rsidRDefault="003D1D4C">
      <w:pPr>
        <w:pStyle w:val="pj"/>
      </w:pPr>
      <w:r>
        <w:rPr>
          <w:rStyle w:val="s0"/>
        </w:rPr>
        <w:t>При выписке комитентом в адрес</w:t>
      </w:r>
      <w:r>
        <w:rPr>
          <w:rStyle w:val="s0"/>
        </w:rPr>
        <w:t xml:space="preserve"> комиссионера счета-фактуры на реализацию товаров на условиях, соответствующих условиям договора комиссии, в целях выполнения требований подпунктов 2-1), 3), 3-1), 4) и 5) </w:t>
      </w:r>
      <w:hyperlink w:anchor="sub2630500" w:history="1">
        <w:r>
          <w:rPr>
            <w:rStyle w:val="a4"/>
            <w:color w:val="0000FF"/>
            <w:u w:val="single"/>
          </w:rPr>
          <w:t>пункта 5 статьи 263</w:t>
        </w:r>
      </w:hyperlink>
      <w:r>
        <w:rPr>
          <w:rStyle w:val="s0"/>
        </w:rPr>
        <w:t xml:space="preserve"> настоящего Кодекса в качестве р</w:t>
      </w:r>
      <w:r>
        <w:rPr>
          <w:rStyle w:val="s0"/>
        </w:rPr>
        <w:t>еквизитов:</w:t>
      </w:r>
    </w:p>
    <w:p w:rsidR="00000000" w:rsidRDefault="003D1D4C">
      <w:pPr>
        <w:pStyle w:val="pj"/>
      </w:pPr>
      <w:r>
        <w:rPr>
          <w:rStyle w:val="s0"/>
        </w:rPr>
        <w:t>поставщика указываются реквизиты комитента с указанием статуса «комитент»;</w:t>
      </w:r>
    </w:p>
    <w:p w:rsidR="00000000" w:rsidRDefault="003D1D4C">
      <w:pPr>
        <w:pStyle w:val="pj"/>
      </w:pPr>
      <w:r>
        <w:rPr>
          <w:rStyle w:val="s0"/>
        </w:rPr>
        <w:t>получателя указываются реквизиты комиссионера с указанием статуса «комиссионер».</w:t>
      </w:r>
    </w:p>
    <w:p w:rsidR="00000000" w:rsidRDefault="003D1D4C">
      <w:pPr>
        <w:pStyle w:val="pj"/>
      </w:pPr>
      <w:r>
        <w:rPr>
          <w:rStyle w:val="s0"/>
        </w:rPr>
        <w:t>При выписке комиссионером счета-фактуры получателю товаров, работ, услуг в целях выполнен</w:t>
      </w:r>
      <w:r>
        <w:rPr>
          <w:rStyle w:val="s0"/>
        </w:rPr>
        <w:t xml:space="preserve">ия требований подпунктов 2-1), 3), 3-1), 4) и 5) </w:t>
      </w:r>
      <w:hyperlink w:anchor="sub2630500" w:history="1">
        <w:r>
          <w:rPr>
            <w:rStyle w:val="a4"/>
            <w:color w:val="0000FF"/>
            <w:u w:val="single"/>
          </w:rPr>
          <w:t>пункта 5 статьи 263</w:t>
        </w:r>
      </w:hyperlink>
      <w:r>
        <w:rPr>
          <w:rStyle w:val="s0"/>
        </w:rPr>
        <w:t xml:space="preserve"> настоящего Кодекса в качестве реквизитов поставщика указываются реквизиты комиссионера с указанием статуса «комиссионер».</w:t>
      </w:r>
    </w:p>
    <w:p w:rsidR="00000000" w:rsidRDefault="003D1D4C">
      <w:pPr>
        <w:pStyle w:val="pj"/>
      </w:pPr>
      <w:r>
        <w:rPr>
          <w:rStyle w:val="s0"/>
        </w:rPr>
        <w:t>2. При передаче комиссионером ко</w:t>
      </w:r>
      <w:r>
        <w:rPr>
          <w:rStyle w:val="s0"/>
        </w:rPr>
        <w:t>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выписка счетов-фактур</w:t>
      </w:r>
      <w:r>
        <w:rPr>
          <w:rStyle w:val="s0"/>
        </w:rPr>
        <w:t xml:space="preserve"> в адрес комитента осуществляется комиссионером, являющимся плательщиком налога на добавленную стоимость.</w:t>
      </w:r>
    </w:p>
    <w:p w:rsidR="00000000" w:rsidRDefault="003D1D4C">
      <w:pPr>
        <w:pStyle w:val="pj"/>
      </w:pPr>
      <w:r>
        <w:rPr>
          <w:rStyle w:val="s0"/>
        </w:rPr>
        <w:t xml:space="preserve">Размер оборота по реализации товаров, работ, услуг в счете-фактуре, выписываемом комиссионером, указывается с учетом стоимости товаров, работ, услуг, </w:t>
      </w:r>
      <w:r>
        <w:rPr>
          <w:rStyle w:val="s0"/>
        </w:rPr>
        <w:t>приобретенных комиссионером для комитента на условиях договора комиссии.</w:t>
      </w:r>
    </w:p>
    <w:p w:rsidR="00000000" w:rsidRDefault="003D1D4C">
      <w:pPr>
        <w:pStyle w:val="pj"/>
      </w:pPr>
      <w:r>
        <w:rPr>
          <w:rStyle w:val="s0"/>
        </w:rPr>
        <w:t>Счет-фактура выписывается комиссионером с учетом данных:</w:t>
      </w:r>
    </w:p>
    <w:p w:rsidR="00000000" w:rsidRDefault="003D1D4C">
      <w:pPr>
        <w:pStyle w:val="pj"/>
      </w:pPr>
      <w:r>
        <w:rPr>
          <w:rStyle w:val="s0"/>
        </w:rPr>
        <w:t xml:space="preserve">счета-фактуры, выписанного комиссионеру третьим лицом, являющимся плательщиком налога на добавленную стоимость. В этом случае </w:t>
      </w:r>
      <w:r>
        <w:rPr>
          <w:rStyle w:val="s0"/>
        </w:rPr>
        <w:t>сумма облагаемого (необлагаемого) оборота, отраженная в счете-фактуре, выписанном комиссионеру третьим лицом, отражается в облагаемом (необлагаемом) обороте в счете-фактуре, выписываемом комиссионером комитенту;</w:t>
      </w:r>
    </w:p>
    <w:p w:rsidR="00000000" w:rsidRDefault="003D1D4C">
      <w:pPr>
        <w:pStyle w:val="pj"/>
      </w:pPr>
      <w:r>
        <w:rPr>
          <w:rStyle w:val="s0"/>
        </w:rPr>
        <w:t>документа, подтверждающего стоимость товаров</w:t>
      </w:r>
      <w:r>
        <w:rPr>
          <w:rStyle w:val="s0"/>
        </w:rPr>
        <w:t>, работ, услуг, выписанного третьим лицом, не являющимся плательщиком налога на добавленную стоимость. В этом случае стоимость товаров, работ, услуг, отраженная в таком документе, отражается в необлагаемом обороте в счете-фактуре, выписываемом комиссионеро</w:t>
      </w:r>
      <w:r>
        <w:rPr>
          <w:rStyle w:val="s0"/>
        </w:rPr>
        <w:t>м комитенту.</w:t>
      </w:r>
    </w:p>
    <w:p w:rsidR="00000000" w:rsidRDefault="003D1D4C">
      <w:pPr>
        <w:pStyle w:val="pj"/>
      </w:pPr>
      <w:r>
        <w:rPr>
          <w:rStyle w:val="s0"/>
        </w:rPr>
        <w:t xml:space="preserve">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2-1), 3), 3-1), 4) и 5) </w:t>
      </w:r>
      <w:hyperlink w:anchor="sub2630500" w:history="1">
        <w:r>
          <w:rPr>
            <w:rStyle w:val="a4"/>
            <w:color w:val="0000FF"/>
            <w:u w:val="single"/>
          </w:rPr>
          <w:t>пункта 5 ст</w:t>
        </w:r>
        <w:r>
          <w:rPr>
            <w:rStyle w:val="a4"/>
            <w:color w:val="0000FF"/>
            <w:u w:val="single"/>
          </w:rPr>
          <w:t>атьи 263</w:t>
        </w:r>
      </w:hyperlink>
      <w:r>
        <w:rPr>
          <w:rStyle w:val="s0"/>
        </w:rPr>
        <w:t xml:space="preserve"> настоящего Кодекса в качестве реквизитов:</w:t>
      </w:r>
    </w:p>
    <w:p w:rsidR="00000000" w:rsidRDefault="003D1D4C">
      <w:pPr>
        <w:pStyle w:val="pj"/>
      </w:pPr>
      <w:r>
        <w:rPr>
          <w:rStyle w:val="s0"/>
        </w:rPr>
        <w:t>поставщика указываются реквизиты комиссионера с указанием статуса «комиссионер»;</w:t>
      </w:r>
    </w:p>
    <w:p w:rsidR="00000000" w:rsidRDefault="003D1D4C">
      <w:pPr>
        <w:pStyle w:val="pj"/>
      </w:pPr>
      <w:r>
        <w:rPr>
          <w:rStyle w:val="s0"/>
        </w:rPr>
        <w:t>получателя указываются реквизиты комитента с указанием статуса «комитент».</w:t>
      </w:r>
    </w:p>
    <w:p w:rsidR="00000000" w:rsidRDefault="003D1D4C">
      <w:pPr>
        <w:pStyle w:val="pj"/>
      </w:pPr>
      <w:r>
        <w:rPr>
          <w:rStyle w:val="s0"/>
        </w:rPr>
        <w:t>При выписке третьим лицом, являющимся поставщиком</w:t>
      </w:r>
      <w:r>
        <w:rPr>
          <w:rStyle w:val="s0"/>
        </w:rPr>
        <w:t xml:space="preserve"> товаров, работ, услуг, счета-фактуры комиссионеру в целях выполнения требований подпунктов 2-1), 3) и 4) пункта 5 статьи 263 настоящего Кодекса в качестве реквизитов получателя указываются реквизиты комиссионера.</w:t>
      </w:r>
    </w:p>
    <w:p w:rsidR="00000000" w:rsidRDefault="003D1D4C">
      <w:pPr>
        <w:pStyle w:val="pj"/>
      </w:pPr>
      <w:r>
        <w:t> </w:t>
      </w:r>
    </w:p>
    <w:p w:rsidR="00000000" w:rsidRDefault="003D1D4C">
      <w:pPr>
        <w:pStyle w:val="pji"/>
      </w:pPr>
      <w:bookmarkStart w:id="508" w:name="SUB2650000"/>
      <w:bookmarkEnd w:id="508"/>
      <w:r>
        <w:rPr>
          <w:rStyle w:val="s3"/>
        </w:rPr>
        <w:t>В статью 265 внесены изменения в соответ</w:t>
      </w:r>
      <w:r>
        <w:rPr>
          <w:rStyle w:val="s3"/>
        </w:rPr>
        <w:t xml:space="preserve">ствии </w:t>
      </w:r>
      <w:hyperlink r:id="rId5114" w:anchor="sub_id=312" w:history="1">
        <w:r>
          <w:rPr>
            <w:rStyle w:val="a4"/>
            <w:i/>
            <w:iCs/>
            <w:color w:val="0000FF"/>
            <w:u w:val="single"/>
          </w:rPr>
          <w:t>Законом</w:t>
        </w:r>
      </w:hyperlink>
      <w:r>
        <w:rPr>
          <w:rStyle w:val="s3"/>
        </w:rPr>
        <w:t xml:space="preserve"> РК от 04.07.09 г. № 167-IV (введены в действие с 1 января 2009 г.) (</w:t>
      </w:r>
      <w:hyperlink r:id="rId5115" w:anchor="sub_id=2650000" w:history="1">
        <w:r>
          <w:rPr>
            <w:rStyle w:val="a4"/>
            <w:i/>
            <w:iCs/>
            <w:color w:val="0000FF"/>
            <w:u w:val="single"/>
          </w:rPr>
          <w:t>см. стар. ред.</w:t>
        </w:r>
      </w:hyperlink>
      <w:r>
        <w:rPr>
          <w:rStyle w:val="s3"/>
        </w:rPr>
        <w:t xml:space="preserve">); изложена в редакции </w:t>
      </w:r>
      <w:hyperlink r:id="rId5116" w:anchor="sub_id=398" w:history="1">
        <w:r>
          <w:rPr>
            <w:rStyle w:val="a4"/>
            <w:i/>
            <w:iCs/>
            <w:color w:val="0000FF"/>
            <w:u w:val="single"/>
          </w:rPr>
          <w:t>Закона</w:t>
        </w:r>
      </w:hyperlink>
      <w:r>
        <w:rPr>
          <w:rStyle w:val="s3"/>
        </w:rPr>
        <w:t xml:space="preserve"> РК от 16.11.09 г. № 200-IV (введено в действие с 1 января 2009 г.) (</w:t>
      </w:r>
      <w:hyperlink r:id="rId5117" w:anchor="sub_id=2650000" w:history="1">
        <w:r>
          <w:rPr>
            <w:rStyle w:val="a4"/>
            <w:i/>
            <w:iCs/>
            <w:color w:val="0000FF"/>
            <w:u w:val="single"/>
          </w:rPr>
          <w:t>см. стар. ред.</w:t>
        </w:r>
      </w:hyperlink>
      <w:r>
        <w:rPr>
          <w:rStyle w:val="s3"/>
        </w:rPr>
        <w:t xml:space="preserve">); внесены изменения в соответствии </w:t>
      </w:r>
      <w:hyperlink r:id="rId5118" w:anchor="sub_id=265" w:history="1">
        <w:r>
          <w:rPr>
            <w:rStyle w:val="a4"/>
            <w:i/>
            <w:iCs/>
            <w:color w:val="0000FF"/>
            <w:u w:val="single"/>
          </w:rPr>
          <w:t>Законом</w:t>
        </w:r>
      </w:hyperlink>
      <w:r>
        <w:rPr>
          <w:rStyle w:val="s3"/>
        </w:rPr>
        <w:t xml:space="preserve"> РК от 26.12.12 г. № 61-V (введено в действие с 1 июля 2014 г.) (</w:t>
      </w:r>
      <w:hyperlink r:id="rId5119" w:anchor="sub_id=2650300" w:history="1">
        <w:r>
          <w:rPr>
            <w:rStyle w:val="a4"/>
            <w:i/>
            <w:iCs/>
            <w:color w:val="0000FF"/>
            <w:u w:val="single"/>
          </w:rPr>
          <w:t>см. стар. ред.</w:t>
        </w:r>
      </w:hyperlink>
      <w:r>
        <w:rPr>
          <w:rStyle w:val="s3"/>
        </w:rPr>
        <w:t xml:space="preserve">); изложена в редакции </w:t>
      </w:r>
      <w:hyperlink r:id="rId5120" w:anchor="sub_id=265" w:history="1">
        <w:r>
          <w:rPr>
            <w:rStyle w:val="a4"/>
            <w:i/>
            <w:iCs/>
            <w:color w:val="0000FF"/>
            <w:u w:val="single"/>
          </w:rPr>
          <w:t>Закона</w:t>
        </w:r>
      </w:hyperlink>
      <w:r>
        <w:rPr>
          <w:rStyle w:val="s3"/>
        </w:rPr>
        <w:t xml:space="preserve"> РК от 28.11.14 г. № 257-V (введено в действие с 1 января 2015 г.) (</w:t>
      </w:r>
      <w:hyperlink r:id="rId5121" w:anchor="sub_id=265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265. Выписка дополнительных счетов-фактур</w:t>
      </w:r>
    </w:p>
    <w:p w:rsidR="00000000" w:rsidRDefault="003D1D4C">
      <w:pPr>
        <w:pStyle w:val="pj"/>
      </w:pPr>
      <w:r>
        <w:rPr>
          <w:rStyle w:val="s0"/>
        </w:rPr>
        <w:t>1. Выписка дополнительного счета-фактуры производится поставщиком в случаях:</w:t>
      </w:r>
    </w:p>
    <w:p w:rsidR="00000000" w:rsidRDefault="003D1D4C">
      <w:pPr>
        <w:pStyle w:val="pj"/>
      </w:pPr>
      <w:r>
        <w:rPr>
          <w:rStyle w:val="s0"/>
        </w:rPr>
        <w:t>1) корректировки размера облагаемого об</w:t>
      </w:r>
      <w:r>
        <w:rPr>
          <w:rStyle w:val="s0"/>
        </w:rPr>
        <w:t xml:space="preserve">орота в соответствии со </w:t>
      </w:r>
      <w:hyperlink w:anchor="sub2390000" w:history="1">
        <w:r>
          <w:rPr>
            <w:rStyle w:val="a4"/>
            <w:color w:val="0000FF"/>
            <w:u w:val="single"/>
          </w:rPr>
          <w:t>статьей 239</w:t>
        </w:r>
      </w:hyperlink>
      <w:r>
        <w:rPr>
          <w:rStyle w:val="s0"/>
        </w:rPr>
        <w:t xml:space="preserve"> настоящего Кодекса;</w:t>
      </w:r>
    </w:p>
    <w:p w:rsidR="00000000" w:rsidRDefault="003D1D4C">
      <w:pPr>
        <w:pStyle w:val="pj"/>
      </w:pPr>
      <w:r>
        <w:rPr>
          <w:rStyle w:val="s0"/>
        </w:rPr>
        <w:t xml:space="preserve">2) одновременного соответствия следующим условиям: </w:t>
      </w:r>
    </w:p>
    <w:p w:rsidR="00000000" w:rsidRDefault="003D1D4C">
      <w:pPr>
        <w:pStyle w:val="pj"/>
      </w:pPr>
      <w:r>
        <w:rPr>
          <w:rStyle w:val="s0"/>
        </w:rPr>
        <w:t xml:space="preserve">счет-фактура выписан поставщиком товаров, работ, услуг в случаях, предусмотренных </w:t>
      </w:r>
      <w:hyperlink w:anchor="sub2630000" w:history="1">
        <w:r>
          <w:rPr>
            <w:rStyle w:val="a4"/>
            <w:color w:val="0000FF"/>
            <w:u w:val="single"/>
          </w:rPr>
          <w:t>статьей 263</w:t>
        </w:r>
      </w:hyperlink>
      <w:r>
        <w:rPr>
          <w:rStyle w:val="s0"/>
        </w:rPr>
        <w:t xml:space="preserve"> настоящего Кодекса, ранее даты совершения оборота по реализации с указанием суммы налога на добавленную стоимость, начисленного по ставке налога, действовавшей на дату выписки такого счета-фактуры;</w:t>
      </w:r>
    </w:p>
    <w:p w:rsidR="00000000" w:rsidRDefault="003D1D4C">
      <w:pPr>
        <w:pStyle w:val="pj"/>
      </w:pPr>
      <w:r>
        <w:rPr>
          <w:rStyle w:val="s0"/>
        </w:rPr>
        <w:t>ставка налога на добавленную стоимость, действ</w:t>
      </w:r>
      <w:r>
        <w:rPr>
          <w:rStyle w:val="s0"/>
        </w:rPr>
        <w:t>овавшая на дату выписки счета-фактуры, отличается от ставки налога, действующей на дату совершения оборота по реализации по такому счету-фактуре.</w:t>
      </w:r>
    </w:p>
    <w:p w:rsidR="00000000" w:rsidRDefault="003D1D4C">
      <w:pPr>
        <w:pStyle w:val="pji"/>
      </w:pPr>
      <w:r>
        <w:rPr>
          <w:rStyle w:val="s3"/>
        </w:rPr>
        <w:t xml:space="preserve">См.: </w:t>
      </w:r>
      <w:hyperlink r:id="rId5122" w:history="1">
        <w:r>
          <w:rPr>
            <w:rStyle w:val="a5"/>
            <w:i/>
            <w:iCs/>
          </w:rPr>
          <w:t>Письмо</w:t>
        </w:r>
      </w:hyperlink>
      <w:r>
        <w:rPr>
          <w:rStyle w:val="s3"/>
        </w:rPr>
        <w:t xml:space="preserve"> Комитета государственных доходов </w:t>
      </w:r>
      <w:r>
        <w:rPr>
          <w:rStyle w:val="s3"/>
        </w:rPr>
        <w:t>Министерства финансов Республики Казахстан от 25 апреля 2017 года № КГД-07-1-ЮЛ-Е-1011-КГД-10747</w:t>
      </w:r>
    </w:p>
    <w:p w:rsidR="00000000" w:rsidRDefault="003D1D4C">
      <w:pPr>
        <w:pStyle w:val="pj"/>
      </w:pPr>
      <w:r>
        <w:rPr>
          <w:rStyle w:val="s0"/>
        </w:rPr>
        <w:t>2. Дополнительный счет-фактура должен:</w:t>
      </w:r>
    </w:p>
    <w:p w:rsidR="00000000" w:rsidRDefault="003D1D4C">
      <w:pPr>
        <w:pStyle w:val="pj"/>
      </w:pPr>
      <w:r>
        <w:rPr>
          <w:rStyle w:val="s0"/>
        </w:rPr>
        <w:t xml:space="preserve">1) соответствовать требованиям, установленным </w:t>
      </w:r>
      <w:hyperlink w:anchor="sub2630000" w:history="1">
        <w:r>
          <w:rPr>
            <w:rStyle w:val="a4"/>
            <w:color w:val="0000FF"/>
            <w:u w:val="single"/>
          </w:rPr>
          <w:t>статьей 263</w:t>
        </w:r>
      </w:hyperlink>
      <w:r>
        <w:rPr>
          <w:rStyle w:val="s0"/>
        </w:rPr>
        <w:t xml:space="preserve"> </w:t>
      </w:r>
      <w:r>
        <w:rPr>
          <w:rStyle w:val="s0"/>
        </w:rPr>
        <w:t>настоящего Кодекса к выписке счетов-фактур;</w:t>
      </w:r>
    </w:p>
    <w:p w:rsidR="00000000" w:rsidRDefault="003D1D4C">
      <w:pPr>
        <w:pStyle w:val="pj"/>
      </w:pPr>
      <w:r>
        <w:rPr>
          <w:rStyle w:val="s0"/>
        </w:rPr>
        <w:t>2) содержать следующую информацию:</w:t>
      </w:r>
    </w:p>
    <w:p w:rsidR="00000000" w:rsidRDefault="003D1D4C">
      <w:pPr>
        <w:pStyle w:val="pj"/>
      </w:pPr>
      <w:r>
        <w:rPr>
          <w:rStyle w:val="s0"/>
        </w:rPr>
        <w:t>пометку о том, что счет-фактура является дополнительным;</w:t>
      </w:r>
    </w:p>
    <w:p w:rsidR="00000000" w:rsidRDefault="003D1D4C">
      <w:pPr>
        <w:pStyle w:val="pj"/>
      </w:pPr>
      <w:r>
        <w:rPr>
          <w:rStyle w:val="s0"/>
        </w:rPr>
        <w:t>порядковый номер и дату выписки дополнительного счета-фактуры;</w:t>
      </w:r>
    </w:p>
    <w:p w:rsidR="00000000" w:rsidRDefault="003D1D4C">
      <w:pPr>
        <w:pStyle w:val="pj"/>
      </w:pPr>
      <w:r>
        <w:rPr>
          <w:rStyle w:val="s0"/>
        </w:rPr>
        <w:t>порядковый номер и дату выписки счета-фактуры, к которому выписывается дополнительный счет-фактура;</w:t>
      </w:r>
    </w:p>
    <w:p w:rsidR="00000000" w:rsidRDefault="003D1D4C">
      <w:pPr>
        <w:pStyle w:val="pj"/>
      </w:pPr>
      <w:r>
        <w:rPr>
          <w:rStyle w:val="s0"/>
        </w:rPr>
        <w:t>в случае, установленном подпунктом 1) пункта 1 настоящей статьи, - корректировку размера облагаемого оборота и разницу между суммой налога на добавленную ст</w:t>
      </w:r>
      <w:r>
        <w:rPr>
          <w:rStyle w:val="s0"/>
        </w:rPr>
        <w:t>оимость, указанную в ранее выписанном счете-фактуре, и суммой налога на добавленную стоимость на дату выписки дополнительного счета-фактуры;</w:t>
      </w:r>
    </w:p>
    <w:p w:rsidR="00000000" w:rsidRDefault="003D1D4C">
      <w:pPr>
        <w:pStyle w:val="pj"/>
      </w:pPr>
      <w:r>
        <w:rPr>
          <w:rStyle w:val="s0"/>
        </w:rPr>
        <w:t>в случае, установленном подпунктом 2) пункта 1 настоящей статьи, - ставку налога на добавленную стоимость на дату в</w:t>
      </w:r>
      <w:r>
        <w:rPr>
          <w:rStyle w:val="s0"/>
        </w:rPr>
        <w:t>ыписки дополнительного счета-фактуры и сумму налога на добавленную стоимость на дату выписки дополнительного счета-фактуры.</w:t>
      </w:r>
    </w:p>
    <w:p w:rsidR="00000000" w:rsidRDefault="003D1D4C">
      <w:pPr>
        <w:pStyle w:val="pji"/>
      </w:pPr>
      <w:hyperlink r:id="rId5123" w:history="1">
        <w:r>
          <w:rPr>
            <w:rStyle w:val="a4"/>
            <w:rFonts w:ascii="Wingdings" w:hAnsi="Wingdings"/>
            <w:i/>
            <w:iCs/>
            <w:color w:val="0000FF"/>
            <w:u w:val="single"/>
          </w:rPr>
          <w:t>*</w:t>
        </w:r>
      </w:hyperlink>
    </w:p>
    <w:p w:rsidR="00000000" w:rsidRDefault="003D1D4C">
      <w:pPr>
        <w:pStyle w:val="pj"/>
      </w:pPr>
      <w:r>
        <w:rPr>
          <w:rStyle w:val="s0"/>
        </w:rPr>
        <w:t>3. Дополнительный счет-фактура выписывается:</w:t>
      </w:r>
    </w:p>
    <w:p w:rsidR="00000000" w:rsidRDefault="003D1D4C">
      <w:pPr>
        <w:pStyle w:val="pj"/>
      </w:pPr>
      <w:r>
        <w:rPr>
          <w:rStyle w:val="s0"/>
        </w:rPr>
        <w:t>1) в случае, установ</w:t>
      </w:r>
      <w:r>
        <w:rPr>
          <w:rStyle w:val="s0"/>
        </w:rPr>
        <w:t xml:space="preserve">ленном подпунктом 1) пункта 1 настоящей статьи, не ранее даты наступления случаев, предусмотренных </w:t>
      </w:r>
      <w:hyperlink w:anchor="sub2390000" w:history="1">
        <w:r>
          <w:rPr>
            <w:rStyle w:val="a4"/>
            <w:color w:val="0000FF"/>
            <w:u w:val="single"/>
          </w:rPr>
          <w:t>статьей 239</w:t>
        </w:r>
      </w:hyperlink>
      <w:r>
        <w:rPr>
          <w:rStyle w:val="s0"/>
        </w:rPr>
        <w:t xml:space="preserve"> настоящего Кодекса, и не позднее:</w:t>
      </w:r>
    </w:p>
    <w:p w:rsidR="00000000" w:rsidRDefault="003D1D4C">
      <w:pPr>
        <w:pStyle w:val="pj"/>
      </w:pPr>
      <w:r>
        <w:rPr>
          <w:rStyle w:val="s0"/>
        </w:rPr>
        <w:t xml:space="preserve">семи календарных дней после даты наступления случаев, предусмотренных статьей </w:t>
      </w:r>
      <w:r>
        <w:rPr>
          <w:rStyle w:val="s0"/>
        </w:rPr>
        <w:t>239 настоящего Кодекса, в случае выписки на бумажном носителе;</w:t>
      </w:r>
    </w:p>
    <w:p w:rsidR="00000000" w:rsidRDefault="003D1D4C">
      <w:pPr>
        <w:pStyle w:val="pj"/>
      </w:pPr>
      <w:r>
        <w:rPr>
          <w:rStyle w:val="s0"/>
        </w:rPr>
        <w:t>пятнадцати календарных дней после даты наступления случаев, предусмотренных статьей 239 настоящего Кодекса, в случае выписки в электронной форме;</w:t>
      </w:r>
    </w:p>
    <w:p w:rsidR="00000000" w:rsidRDefault="003D1D4C">
      <w:pPr>
        <w:pStyle w:val="pj"/>
      </w:pPr>
      <w:r>
        <w:rPr>
          <w:rStyle w:val="s0"/>
        </w:rPr>
        <w:t>2) в случае, установленном подпунктом 2) пункта</w:t>
      </w:r>
      <w:r>
        <w:rPr>
          <w:rStyle w:val="s0"/>
        </w:rPr>
        <w:t xml:space="preserve"> 1 настоящей статьи, в течение месяца после введения в действие закона, предусматривающего изменение ставки налога.</w:t>
      </w:r>
    </w:p>
    <w:p w:rsidR="00000000" w:rsidRDefault="003D1D4C">
      <w:pPr>
        <w:pStyle w:val="pji"/>
      </w:pPr>
      <w:hyperlink r:id="rId5124" w:history="1">
        <w:r>
          <w:rPr>
            <w:rStyle w:val="a4"/>
            <w:rFonts w:ascii="Wingdings" w:hAnsi="Wingdings"/>
            <w:i/>
            <w:iCs/>
            <w:color w:val="0000FF"/>
            <w:u w:val="single"/>
          </w:rPr>
          <w:t>*</w:t>
        </w:r>
      </w:hyperlink>
    </w:p>
    <w:p w:rsidR="00000000" w:rsidRDefault="003D1D4C">
      <w:pPr>
        <w:pStyle w:val="pji"/>
      </w:pPr>
      <w:r>
        <w:rPr>
          <w:rStyle w:val="s3"/>
        </w:rPr>
        <w:t xml:space="preserve">В пункт 4 внесены изменения в соответствии с </w:t>
      </w:r>
      <w:hyperlink r:id="rId5125" w:anchor="sub_id=265" w:history="1">
        <w:r>
          <w:rPr>
            <w:rStyle w:val="a4"/>
            <w:i/>
            <w:iCs/>
            <w:color w:val="0000FF"/>
            <w:u w:val="single"/>
          </w:rPr>
          <w:t>Законом</w:t>
        </w:r>
      </w:hyperlink>
      <w:r>
        <w:rPr>
          <w:rStyle w:val="s3"/>
        </w:rPr>
        <w:t xml:space="preserve"> РК от 03.12.15 г. № 432-V (введены в действие с 1 января 2017 г.) (</w:t>
      </w:r>
      <w:hyperlink r:id="rId5126" w:anchor="sub_id=2650400" w:history="1">
        <w:r>
          <w:rPr>
            <w:rStyle w:val="a5"/>
            <w:i/>
            <w:iCs/>
          </w:rPr>
          <w:t>см. стар. ред.</w:t>
        </w:r>
      </w:hyperlink>
      <w:r>
        <w:rPr>
          <w:rStyle w:val="s3"/>
        </w:rPr>
        <w:t>)</w:t>
      </w:r>
    </w:p>
    <w:p w:rsidR="00000000" w:rsidRDefault="003D1D4C">
      <w:pPr>
        <w:pStyle w:val="pj"/>
      </w:pPr>
      <w:r>
        <w:rPr>
          <w:rStyle w:val="s0"/>
        </w:rPr>
        <w:t>4. По дополнительному сч</w:t>
      </w:r>
      <w:r>
        <w:rPr>
          <w:rStyle w:val="s0"/>
        </w:rPr>
        <w:t>ету-фактуре, выписанному на бумажном носителе, обязательно наличие любого из нижеперечисленных подтверждений о получении такого счета-фактуры получателем товаров, работ, услуг:</w:t>
      </w:r>
    </w:p>
    <w:p w:rsidR="00000000" w:rsidRDefault="003D1D4C">
      <w:pPr>
        <w:pStyle w:val="pj"/>
      </w:pPr>
      <w:r>
        <w:rPr>
          <w:rStyle w:val="s0"/>
        </w:rPr>
        <w:t>заверение получателем товаров, работ, услуг такого счета-фактуры подписями и пе</w:t>
      </w:r>
      <w:r>
        <w:rPr>
          <w:rStyle w:val="s0"/>
        </w:rPr>
        <w:t xml:space="preserve">чатью в соответствии с </w:t>
      </w:r>
      <w:hyperlink w:anchor="sub2630800" w:history="1">
        <w:r>
          <w:rPr>
            <w:rStyle w:val="a4"/>
            <w:color w:val="0000FF"/>
            <w:u w:val="single"/>
          </w:rPr>
          <w:t>пунктом 8 статьи 263</w:t>
        </w:r>
      </w:hyperlink>
      <w:r>
        <w:rPr>
          <w:rStyle w:val="s0"/>
        </w:rPr>
        <w:t xml:space="preserve"> настоящего Кодекса;</w:t>
      </w:r>
    </w:p>
    <w:p w:rsidR="00000000" w:rsidRDefault="003D1D4C">
      <w:pPr>
        <w:pStyle w:val="pj"/>
      </w:pPr>
      <w:r>
        <w:rPr>
          <w:rStyle w:val="s0"/>
        </w:rPr>
        <w:t>или</w:t>
      </w:r>
    </w:p>
    <w:p w:rsidR="00000000" w:rsidRDefault="003D1D4C">
      <w:pPr>
        <w:pStyle w:val="pj"/>
      </w:pPr>
      <w:r>
        <w:rPr>
          <w:rStyle w:val="s0"/>
        </w:rPr>
        <w:t>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w:t>
      </w:r>
      <w:r>
        <w:rPr>
          <w:rStyle w:val="s0"/>
        </w:rPr>
        <w:t>лучении;</w:t>
      </w:r>
    </w:p>
    <w:p w:rsidR="00000000" w:rsidRDefault="003D1D4C">
      <w:pPr>
        <w:pStyle w:val="pj"/>
      </w:pPr>
      <w:r>
        <w:rPr>
          <w:rStyle w:val="s0"/>
        </w:rPr>
        <w:t>или</w:t>
      </w:r>
    </w:p>
    <w:p w:rsidR="00000000" w:rsidRDefault="003D1D4C">
      <w:pPr>
        <w:pStyle w:val="pj"/>
      </w:pPr>
      <w:r>
        <w:rPr>
          <w:rStyle w:val="s0"/>
        </w:rPr>
        <w:t>наличие письма получателя товаров, работ, услуг о получении такого счета-фактуры с подписью и печатью:</w:t>
      </w:r>
    </w:p>
    <w:p w:rsidR="00000000" w:rsidRDefault="003D1D4C">
      <w:pPr>
        <w:pStyle w:val="pj"/>
      </w:pPr>
      <w:r>
        <w:rPr>
          <w:rStyle w:val="s0"/>
        </w:rPr>
        <w:t>для юридических лиц - содержащей название и указание на организационно-правовую форму, если данное лицо в соответствии с законодательством Р</w:t>
      </w:r>
      <w:r>
        <w:rPr>
          <w:rStyle w:val="s0"/>
        </w:rPr>
        <w:t>еспублики Казахстан должно иметь печать;</w:t>
      </w:r>
    </w:p>
    <w:p w:rsidR="00000000" w:rsidRDefault="003D1D4C">
      <w:pPr>
        <w:pStyle w:val="pj"/>
      </w:pPr>
      <w:r>
        <w:rPr>
          <w:rStyle w:val="s0"/>
        </w:rPr>
        <w:t>для индивидуальных предпринимателей - при ее наличии, содержащей фамилию, имя, отчество (при его наличии) и (или) наименование.</w:t>
      </w:r>
    </w:p>
    <w:p w:rsidR="00000000" w:rsidRDefault="003D1D4C">
      <w:pPr>
        <w:pStyle w:val="pj"/>
      </w:pPr>
      <w:r>
        <w:rPr>
          <w:rStyle w:val="s0"/>
        </w:rPr>
        <w:t>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w:t>
      </w:r>
      <w:r>
        <w:rPr>
          <w:rStyle w:val="s0"/>
        </w:rPr>
        <w:t>орядку документооборота счетов-фактур, выписываемых в электронной форме.</w:t>
      </w:r>
    </w:p>
    <w:p w:rsidR="00000000" w:rsidRDefault="003D1D4C">
      <w:pPr>
        <w:pStyle w:val="pj"/>
      </w:pPr>
      <w:r>
        <w:t> </w:t>
      </w:r>
    </w:p>
    <w:p w:rsidR="00000000" w:rsidRDefault="003D1D4C">
      <w:pPr>
        <w:pStyle w:val="pj"/>
      </w:pPr>
      <w:r>
        <w:t> </w:t>
      </w:r>
    </w:p>
    <w:p w:rsidR="00000000" w:rsidRDefault="003D1D4C">
      <w:pPr>
        <w:pStyle w:val="pc"/>
      </w:pPr>
      <w:bookmarkStart w:id="509" w:name="SUB2660000"/>
      <w:bookmarkEnd w:id="509"/>
      <w:r>
        <w:rPr>
          <w:rStyle w:val="s1"/>
        </w:rPr>
        <w:t>Глава 36. ПОРЯДОК ИСЧИСЛЕНИЯ И УПЛАТЫ НАЛОГА</w:t>
      </w:r>
    </w:p>
    <w:p w:rsidR="00000000" w:rsidRDefault="003D1D4C">
      <w:pPr>
        <w:pStyle w:val="pj"/>
      </w:pPr>
      <w:r>
        <w:t> </w:t>
      </w:r>
    </w:p>
    <w:p w:rsidR="00000000" w:rsidRDefault="003D1D4C">
      <w:pPr>
        <w:pStyle w:val="pji"/>
      </w:pPr>
      <w:r>
        <w:rPr>
          <w:rStyle w:val="s3"/>
        </w:rPr>
        <w:t xml:space="preserve">Статья 266 изложена в редакции </w:t>
      </w:r>
      <w:hyperlink r:id="rId5127" w:anchor="sub_id=266" w:history="1">
        <w:r>
          <w:rPr>
            <w:rStyle w:val="a4"/>
            <w:i/>
            <w:iCs/>
            <w:color w:val="0000FF"/>
            <w:u w:val="single"/>
          </w:rPr>
          <w:t>Закона</w:t>
        </w:r>
      </w:hyperlink>
      <w:r>
        <w:rPr>
          <w:rStyle w:val="s3"/>
        </w:rPr>
        <w:t xml:space="preserve"> РК от 26.12.1</w:t>
      </w:r>
      <w:r>
        <w:rPr>
          <w:rStyle w:val="s3"/>
        </w:rPr>
        <w:t>2 г. № 61-V (введено в действие с 1 января 2013 г.) (</w:t>
      </w:r>
      <w:hyperlink r:id="rId5128" w:anchor="sub_id=266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 xml:space="preserve">Статья 266. Исчисление налога на добавленную стоимость </w:t>
      </w:r>
    </w:p>
    <w:p w:rsidR="00000000" w:rsidRDefault="003D1D4C">
      <w:pPr>
        <w:pStyle w:val="pj"/>
      </w:pPr>
      <w:r>
        <w:rPr>
          <w:rStyle w:val="s0"/>
        </w:rPr>
        <w:t xml:space="preserve">Сумма налога на добавленную стоимость исчисляется как разница между суммой налога на добавленную стоимость, начисленного по облагаемым оборотам в соответствии со </w:t>
      </w:r>
      <w:hyperlink w:anchor="sub2680000" w:history="1">
        <w:r>
          <w:rPr>
            <w:rStyle w:val="a4"/>
            <w:color w:val="0000FF"/>
            <w:u w:val="single"/>
          </w:rPr>
          <w:t>статьей 268</w:t>
        </w:r>
      </w:hyperlink>
      <w:r>
        <w:rPr>
          <w:rStyle w:val="s0"/>
        </w:rPr>
        <w:t xml:space="preserve"> настоящего Кодекса, и суммой налога, относимого в</w:t>
      </w:r>
      <w:r>
        <w:rPr>
          <w:rStyle w:val="s0"/>
        </w:rPr>
        <w:t xml:space="preserve"> зачет в соответствии со </w:t>
      </w:r>
      <w:hyperlink w:anchor="sub2560000" w:history="1">
        <w:r>
          <w:rPr>
            <w:rStyle w:val="a4"/>
            <w:color w:val="0000FF"/>
            <w:u w:val="single"/>
          </w:rPr>
          <w:t>статьей 256</w:t>
        </w:r>
      </w:hyperlink>
      <w:r>
        <w:rPr>
          <w:rStyle w:val="s0"/>
        </w:rPr>
        <w:t xml:space="preserve"> настоящего Кодекса. </w:t>
      </w:r>
    </w:p>
    <w:p w:rsidR="00000000" w:rsidRDefault="003D1D4C">
      <w:pPr>
        <w:pStyle w:val="pj"/>
      </w:pPr>
      <w:r>
        <w:rPr>
          <w:rStyle w:val="s0"/>
        </w:rPr>
        <w:t>При этом:</w:t>
      </w:r>
    </w:p>
    <w:p w:rsidR="00000000" w:rsidRDefault="003D1D4C">
      <w:pPr>
        <w:pStyle w:val="pj"/>
      </w:pPr>
      <w:r>
        <w:rPr>
          <w:rStyle w:val="s0"/>
        </w:rPr>
        <w:t>1) положительная разница является суммой налога, подлежащей уплате в бюджет в порядке, установленном настоящим Кодексом;</w:t>
      </w:r>
    </w:p>
    <w:p w:rsidR="00000000" w:rsidRDefault="003D1D4C">
      <w:pPr>
        <w:pStyle w:val="pj"/>
      </w:pPr>
      <w:r>
        <w:rPr>
          <w:rStyle w:val="s0"/>
        </w:rPr>
        <w:t xml:space="preserve">2) отрицательная разница является </w:t>
      </w:r>
      <w:r>
        <w:rPr>
          <w:rStyle w:val="s0"/>
        </w:rPr>
        <w:t>превышением суммы налога на добавленную стоимость, относимого в зачет, над суммой начисленного налога.</w:t>
      </w:r>
    </w:p>
    <w:p w:rsidR="00000000" w:rsidRDefault="003D1D4C">
      <w:pPr>
        <w:pStyle w:val="pj"/>
      </w:pPr>
      <w:r>
        <w:t> </w:t>
      </w:r>
    </w:p>
    <w:p w:rsidR="00000000" w:rsidRDefault="003D1D4C">
      <w:pPr>
        <w:pStyle w:val="pj"/>
        <w:ind w:left="1200" w:hanging="800"/>
      </w:pPr>
      <w:bookmarkStart w:id="510" w:name="SUB2670000"/>
      <w:bookmarkEnd w:id="510"/>
      <w:r>
        <w:rPr>
          <w:rStyle w:val="s1"/>
        </w:rPr>
        <w:t>Статья 267. Порядок уплаты налога на добавленную стоимость в отдельных случаях</w:t>
      </w:r>
    </w:p>
    <w:p w:rsidR="00000000" w:rsidRDefault="003D1D4C">
      <w:pPr>
        <w:pStyle w:val="pji"/>
      </w:pPr>
      <w:r>
        <w:rPr>
          <w:rStyle w:val="s3"/>
        </w:rPr>
        <w:t xml:space="preserve">В пункт 1 внесены изменения в соответствии с </w:t>
      </w:r>
      <w:hyperlink r:id="rId5129" w:anchor="sub_id=267" w:history="1">
        <w:r>
          <w:rPr>
            <w:rStyle w:val="a5"/>
            <w:i/>
            <w:iCs/>
          </w:rPr>
          <w:t>Законом</w:t>
        </w:r>
      </w:hyperlink>
      <w:r>
        <w:rPr>
          <w:rStyle w:val="s3"/>
        </w:rPr>
        <w:t xml:space="preserve"> РК от 21.07.11 г. № 467-IV </w:t>
      </w:r>
      <w:hyperlink r:id="rId5130"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5131" w:anchor="sub_id=2670000" w:history="1">
        <w:r>
          <w:rPr>
            <w:rStyle w:val="a5"/>
            <w:i/>
            <w:iCs/>
          </w:rPr>
          <w:t>см. стар. ред.</w:t>
        </w:r>
      </w:hyperlink>
      <w:r>
        <w:rPr>
          <w:rStyle w:val="s3"/>
        </w:rPr>
        <w:t xml:space="preserve">); изложен в редакции </w:t>
      </w:r>
      <w:hyperlink r:id="rId5132" w:anchor="sub_id=267" w:history="1">
        <w:r>
          <w:rPr>
            <w:rStyle w:val="a5"/>
            <w:i/>
            <w:iCs/>
          </w:rPr>
          <w:t>Закона</w:t>
        </w:r>
      </w:hyperlink>
      <w:r>
        <w:rPr>
          <w:rStyle w:val="s3"/>
        </w:rPr>
        <w:t xml:space="preserve"> РК от 26.12.12 г. № 61-V (введено в действие с 1 января 2013 г.) </w:t>
      </w:r>
      <w:hyperlink r:id="rId5133" w:history="1">
        <w:r>
          <w:rPr>
            <w:rStyle w:val="a4"/>
            <w:rFonts w:ascii="Segoe UI Symbol" w:hAnsi="Segoe UI Symbol"/>
            <w:i/>
            <w:iCs/>
            <w:color w:val="0000FF"/>
            <w:u w:val="single"/>
          </w:rPr>
          <w:t>+</w:t>
        </w:r>
      </w:hyperlink>
      <w:r>
        <w:rPr>
          <w:rStyle w:val="s3"/>
        </w:rPr>
        <w:t xml:space="preserve"> (</w:t>
      </w:r>
      <w:hyperlink r:id="rId5134" w:anchor="sub_id=2670000" w:history="1">
        <w:r>
          <w:rPr>
            <w:rStyle w:val="a5"/>
            <w:i/>
            <w:iCs/>
          </w:rPr>
          <w:t>см. стар. ред.</w:t>
        </w:r>
      </w:hyperlink>
      <w:r>
        <w:rPr>
          <w:rStyle w:val="s3"/>
        </w:rPr>
        <w:t>)</w:t>
      </w:r>
    </w:p>
    <w:p w:rsidR="00000000" w:rsidRDefault="003D1D4C">
      <w:pPr>
        <w:pStyle w:val="pj"/>
      </w:pPr>
      <w:r>
        <w:rPr>
          <w:rStyle w:val="s0"/>
        </w:rPr>
        <w:t>1. Юридические лица, осуществляющие переработку сельскохозяйственного сырья, вправе производить уплату налога на добавленную стоимость в порядке, установленном пунктом 3 настоящей статьи.</w:t>
      </w:r>
    </w:p>
    <w:p w:rsidR="00000000" w:rsidRDefault="003D1D4C">
      <w:pPr>
        <w:pStyle w:val="pji"/>
      </w:pPr>
      <w:hyperlink r:id="rId5135" w:history="1">
        <w:r>
          <w:rPr>
            <w:rStyle w:val="a4"/>
            <w:rFonts w:ascii="Wingdings" w:hAnsi="Wingdings"/>
            <w:i/>
            <w:iCs/>
            <w:color w:val="0000FF"/>
            <w:u w:val="single"/>
          </w:rPr>
          <w:t>*</w:t>
        </w:r>
      </w:hyperlink>
    </w:p>
    <w:p w:rsidR="00000000" w:rsidRDefault="003D1D4C">
      <w:pPr>
        <w:pStyle w:val="pji"/>
      </w:pPr>
      <w:r>
        <w:rPr>
          <w:rStyle w:val="s3"/>
        </w:rPr>
        <w:t xml:space="preserve">В пункт 2 внесены изменения в соответствии с </w:t>
      </w:r>
      <w:hyperlink r:id="rId5136" w:anchor="sub_id=267" w:history="1">
        <w:r>
          <w:rPr>
            <w:rStyle w:val="a4"/>
            <w:i/>
            <w:iCs/>
            <w:color w:val="0000FF"/>
            <w:u w:val="single"/>
          </w:rPr>
          <w:t>Законом</w:t>
        </w:r>
      </w:hyperlink>
      <w:r>
        <w:rPr>
          <w:rStyle w:val="s3"/>
        </w:rPr>
        <w:t xml:space="preserve"> РК от 26.12.12 г. № 61-V (введены в действие с 1 января 2013 г.) (</w:t>
      </w:r>
      <w:hyperlink r:id="rId5137" w:anchor="sub_id=2670200" w:history="1">
        <w:r>
          <w:rPr>
            <w:rStyle w:val="a4"/>
            <w:i/>
            <w:iCs/>
            <w:color w:val="0000FF"/>
            <w:u w:val="single"/>
          </w:rPr>
          <w:t>см. стар. ред.</w:t>
        </w:r>
      </w:hyperlink>
      <w:r>
        <w:rPr>
          <w:rStyle w:val="s3"/>
        </w:rPr>
        <w:t>)</w:t>
      </w:r>
    </w:p>
    <w:p w:rsidR="00000000" w:rsidRDefault="003D1D4C">
      <w:pPr>
        <w:pStyle w:val="pj"/>
      </w:pPr>
      <w:r>
        <w:rPr>
          <w:rStyle w:val="s0"/>
        </w:rPr>
        <w:t>2. В целях настоящей статьи к юридическим лицам, осуществляющим переработку сельскохозяйственного сырья, относятся юридические лица, соответствующие одновременно следующим условиям:</w:t>
      </w:r>
    </w:p>
    <w:p w:rsidR="00000000" w:rsidRDefault="003D1D4C">
      <w:pPr>
        <w:pStyle w:val="a3"/>
      </w:pPr>
      <w:r>
        <w:rPr>
          <w:rStyle w:val="s3"/>
        </w:rPr>
        <w:t>В подпункт 1 внесены измене</w:t>
      </w:r>
      <w:r>
        <w:rPr>
          <w:rStyle w:val="s3"/>
        </w:rPr>
        <w:t xml:space="preserve">ния в соответствии с </w:t>
      </w:r>
      <w:hyperlink r:id="rId5138" w:anchor="sub_id=399" w:history="1">
        <w:r>
          <w:rPr>
            <w:rStyle w:val="a4"/>
            <w:i/>
            <w:iCs/>
            <w:color w:val="0000FF"/>
            <w:u w:val="single"/>
          </w:rPr>
          <w:t>Законом</w:t>
        </w:r>
      </w:hyperlink>
      <w:r>
        <w:rPr>
          <w:rStyle w:val="s3"/>
        </w:rPr>
        <w:t xml:space="preserve"> РК от 16.11.09 г. № 200-IV (введены в действие с 1 января 2009 г.) (</w:t>
      </w:r>
      <w:hyperlink r:id="rId5139" w:anchor="sub_id=2670201" w:history="1">
        <w:r>
          <w:rPr>
            <w:rStyle w:val="a4"/>
            <w:i/>
            <w:iCs/>
            <w:color w:val="0000FF"/>
            <w:u w:val="single"/>
          </w:rPr>
          <w:t>см. стар. ред.</w:t>
        </w:r>
      </w:hyperlink>
      <w:r>
        <w:rPr>
          <w:rStyle w:val="s3"/>
        </w:rPr>
        <w:t xml:space="preserve">); </w:t>
      </w:r>
      <w:hyperlink r:id="rId5140" w:anchor="sub_id=267" w:history="1">
        <w:r>
          <w:rPr>
            <w:rStyle w:val="a4"/>
            <w:i/>
            <w:iCs/>
            <w:color w:val="0000FF"/>
            <w:u w:val="single"/>
          </w:rPr>
          <w:t>Законом</w:t>
        </w:r>
      </w:hyperlink>
      <w:r>
        <w:rPr>
          <w:rStyle w:val="s3"/>
        </w:rPr>
        <w:t xml:space="preserve"> РК от 28.11.14 г. № 257-V (введены в действие с 1 января 2015 г.) (</w:t>
      </w:r>
      <w:hyperlink r:id="rId5141" w:anchor="sub_id=2670200" w:history="1">
        <w:r>
          <w:rPr>
            <w:rStyle w:val="a4"/>
            <w:i/>
            <w:iCs/>
            <w:color w:val="0000FF"/>
            <w:u w:val="single"/>
          </w:rPr>
          <w:t>см. стар. ред.</w:t>
        </w:r>
      </w:hyperlink>
      <w:r>
        <w:rPr>
          <w:rStyle w:val="s3"/>
        </w:rPr>
        <w:t xml:space="preserve">); </w:t>
      </w:r>
      <w:hyperlink r:id="rId5142" w:anchor="sub_id=267" w:history="1">
        <w:r>
          <w:rPr>
            <w:rStyle w:val="a4"/>
            <w:i/>
            <w:iCs/>
            <w:color w:val="0000FF"/>
            <w:u w:val="single"/>
          </w:rPr>
          <w:t>Законом</w:t>
        </w:r>
      </w:hyperlink>
      <w:r>
        <w:rPr>
          <w:rStyle w:val="s3"/>
        </w:rPr>
        <w:t xml:space="preserve"> РК от 03.12.15 г. № 432-V (введены в действие с 1 января 2016 г.) (</w:t>
      </w:r>
      <w:hyperlink r:id="rId5143" w:anchor="sub_id=2670200" w:history="1">
        <w:r>
          <w:rPr>
            <w:rStyle w:val="a4"/>
            <w:i/>
            <w:iCs/>
            <w:color w:val="0000FF"/>
            <w:u w:val="single"/>
          </w:rPr>
          <w:t>см. стар. ред.</w:t>
        </w:r>
      </w:hyperlink>
      <w:r>
        <w:rPr>
          <w:rStyle w:val="s3"/>
        </w:rPr>
        <w:t>)</w:t>
      </w:r>
    </w:p>
    <w:p w:rsidR="00000000" w:rsidRDefault="003D1D4C">
      <w:pPr>
        <w:pStyle w:val="pj"/>
      </w:pPr>
      <w:r>
        <w:rPr>
          <w:rStyle w:val="s0"/>
        </w:rPr>
        <w:t>1) не менее 90 процентов совокупного годового дохода которых составляют доходы, подлежащие получению (полученные) от реализации товаров, являющихся результатом осуществления следующих видов деятельности, за исключением деятельнос</w:t>
      </w:r>
      <w:r>
        <w:rPr>
          <w:rStyle w:val="s0"/>
        </w:rPr>
        <w:t>ти в сфере общественного питания:</w:t>
      </w:r>
    </w:p>
    <w:p w:rsidR="00000000" w:rsidRDefault="003D1D4C">
      <w:pPr>
        <w:pStyle w:val="pj"/>
      </w:pPr>
      <w:r>
        <w:rPr>
          <w:rStyle w:val="s0"/>
        </w:rPr>
        <w:t>производство мяса и мясопродуктов;</w:t>
      </w:r>
    </w:p>
    <w:p w:rsidR="00000000" w:rsidRDefault="003D1D4C">
      <w:pPr>
        <w:pStyle w:val="pj"/>
      </w:pPr>
      <w:r>
        <w:rPr>
          <w:rStyle w:val="s0"/>
        </w:rPr>
        <w:t>переработка и консервирование фруктов и овощей;</w:t>
      </w:r>
    </w:p>
    <w:p w:rsidR="00000000" w:rsidRDefault="003D1D4C">
      <w:pPr>
        <w:pStyle w:val="pj"/>
      </w:pPr>
      <w:r>
        <w:rPr>
          <w:rStyle w:val="s0"/>
        </w:rPr>
        <w:t>производство растительных и животных масел и жиров;</w:t>
      </w:r>
    </w:p>
    <w:p w:rsidR="00000000" w:rsidRDefault="003D1D4C">
      <w:pPr>
        <w:pStyle w:val="pj"/>
      </w:pPr>
      <w:r>
        <w:rPr>
          <w:rStyle w:val="s0"/>
        </w:rPr>
        <w:t>переработка молока и производство сыра;</w:t>
      </w:r>
    </w:p>
    <w:p w:rsidR="00000000" w:rsidRDefault="003D1D4C">
      <w:pPr>
        <w:pStyle w:val="pj"/>
      </w:pPr>
      <w:r>
        <w:rPr>
          <w:rStyle w:val="s0"/>
        </w:rPr>
        <w:t>производство продуктов мукомольно-крупяной промышленности;</w:t>
      </w:r>
    </w:p>
    <w:p w:rsidR="00000000" w:rsidRDefault="003D1D4C">
      <w:pPr>
        <w:pStyle w:val="pj"/>
      </w:pPr>
      <w:r>
        <w:rPr>
          <w:rStyle w:val="s0"/>
        </w:rPr>
        <w:t>производство готовых кормов для животных;</w:t>
      </w:r>
    </w:p>
    <w:p w:rsidR="00000000" w:rsidRDefault="003D1D4C">
      <w:pPr>
        <w:pStyle w:val="pj"/>
      </w:pPr>
      <w:r>
        <w:rPr>
          <w:rStyle w:val="s0"/>
        </w:rPr>
        <w:t>производство хлеба;</w:t>
      </w:r>
    </w:p>
    <w:p w:rsidR="00000000" w:rsidRDefault="003D1D4C">
      <w:pPr>
        <w:pStyle w:val="pj"/>
      </w:pPr>
      <w:r>
        <w:rPr>
          <w:rStyle w:val="s0"/>
        </w:rPr>
        <w:t>производство детского питания и диетических пищевых продуктов;</w:t>
      </w:r>
    </w:p>
    <w:p w:rsidR="00000000" w:rsidRDefault="003D1D4C">
      <w:pPr>
        <w:pStyle w:val="pj"/>
      </w:pPr>
      <w:r>
        <w:rPr>
          <w:rStyle w:val="s0"/>
        </w:rPr>
        <w:t>производство продуктов крахмало-паточной промышленности;</w:t>
      </w:r>
    </w:p>
    <w:p w:rsidR="00000000" w:rsidRDefault="003D1D4C">
      <w:pPr>
        <w:pStyle w:val="pj"/>
      </w:pPr>
      <w:r>
        <w:rPr>
          <w:rStyle w:val="s0"/>
        </w:rPr>
        <w:t>переработка шку</w:t>
      </w:r>
      <w:r>
        <w:rPr>
          <w:rStyle w:val="s0"/>
        </w:rPr>
        <w:t>р и шерсти сельскохозяйственных животных.</w:t>
      </w:r>
    </w:p>
    <w:p w:rsidR="00000000" w:rsidRDefault="003D1D4C">
      <w:pPr>
        <w:pStyle w:val="pj"/>
      </w:pPr>
      <w:r>
        <w:rPr>
          <w:rStyle w:val="s0"/>
        </w:rPr>
        <w:t>Определение видов деятельности в целях применения подпункта 1) настоящего пункта осуществляется в соответствии с Общим классификатором видов экономической деятельности, утвержденным уполномоченным государственным о</w:t>
      </w:r>
      <w:r>
        <w:rPr>
          <w:rStyle w:val="s0"/>
        </w:rPr>
        <w:t>рганом в области технического регулирования;</w:t>
      </w:r>
    </w:p>
    <w:p w:rsidR="00000000" w:rsidRDefault="003D1D4C">
      <w:pPr>
        <w:pStyle w:val="pji"/>
      </w:pPr>
      <w:hyperlink r:id="rId5144" w:history="1">
        <w:r>
          <w:rPr>
            <w:rStyle w:val="a4"/>
            <w:rFonts w:ascii="Wingdings" w:hAnsi="Wingdings"/>
            <w:i/>
            <w:iCs/>
            <w:color w:val="0000FF"/>
            <w:u w:val="single"/>
          </w:rPr>
          <w:t>*</w:t>
        </w:r>
      </w:hyperlink>
    </w:p>
    <w:p w:rsidR="00000000" w:rsidRDefault="003D1D4C">
      <w:pPr>
        <w:pStyle w:val="pj"/>
      </w:pPr>
      <w:r>
        <w:rPr>
          <w:rStyle w:val="s0"/>
        </w:rPr>
        <w:t>2) которые не применяют специальные налоговые режимы, за исключением специального налогового режима для субъектов малого бизнеса;</w:t>
      </w:r>
    </w:p>
    <w:p w:rsidR="00000000" w:rsidRDefault="003D1D4C">
      <w:pPr>
        <w:pStyle w:val="pji"/>
      </w:pPr>
      <w:hyperlink r:id="rId5145" w:history="1">
        <w:r>
          <w:rPr>
            <w:rStyle w:val="a4"/>
            <w:rFonts w:ascii="Wingdings" w:hAnsi="Wingdings"/>
            <w:i/>
            <w:iCs/>
            <w:color w:val="0000FF"/>
            <w:u w:val="single"/>
          </w:rPr>
          <w:t>*</w:t>
        </w:r>
      </w:hyperlink>
    </w:p>
    <w:p w:rsidR="00000000" w:rsidRDefault="003D1D4C">
      <w:pPr>
        <w:pStyle w:val="pji"/>
      </w:pPr>
      <w:r>
        <w:rPr>
          <w:rStyle w:val="s3"/>
        </w:rPr>
        <w:t xml:space="preserve">В подпункт 3 внесены изменения в соответствии с </w:t>
      </w:r>
      <w:hyperlink r:id="rId5146" w:anchor="sub_id=267" w:history="1">
        <w:r>
          <w:rPr>
            <w:rStyle w:val="a4"/>
            <w:i/>
            <w:iCs/>
            <w:color w:val="0000FF"/>
            <w:u w:val="single"/>
          </w:rPr>
          <w:t>Законом</w:t>
        </w:r>
      </w:hyperlink>
      <w:r>
        <w:rPr>
          <w:rStyle w:val="s3"/>
        </w:rPr>
        <w:t xml:space="preserve"> </w:t>
      </w:r>
      <w:r>
        <w:rPr>
          <w:rStyle w:val="s3"/>
        </w:rPr>
        <w:t>РК от 30.06.10 г. № 297-IV (введены в действие с 1 июля 2010 г.) (</w:t>
      </w:r>
      <w:hyperlink r:id="rId5147" w:anchor="sub_id=2670203" w:history="1">
        <w:r>
          <w:rPr>
            <w:rStyle w:val="a4"/>
            <w:i/>
            <w:iCs/>
            <w:color w:val="0000FF"/>
            <w:u w:val="single"/>
          </w:rPr>
          <w:t>см. стар. ред.</w:t>
        </w:r>
      </w:hyperlink>
      <w:r>
        <w:rPr>
          <w:rStyle w:val="s3"/>
        </w:rPr>
        <w:t>)</w:t>
      </w:r>
    </w:p>
    <w:p w:rsidR="00000000" w:rsidRDefault="003D1D4C">
      <w:pPr>
        <w:pStyle w:val="pj"/>
      </w:pPr>
      <w:r>
        <w:rPr>
          <w:rStyle w:val="s0"/>
        </w:rPr>
        <w:t>3) которые не осуществляют деятельность по производству, переработке и реализации подакци</w:t>
      </w:r>
      <w:r>
        <w:rPr>
          <w:rStyle w:val="s0"/>
        </w:rPr>
        <w:t>зных товаров.</w:t>
      </w:r>
    </w:p>
    <w:p w:rsidR="00000000" w:rsidRDefault="003D1D4C">
      <w:pPr>
        <w:pStyle w:val="pji"/>
      </w:pPr>
      <w:bookmarkStart w:id="511" w:name="SUB2670300"/>
      <w:bookmarkEnd w:id="511"/>
      <w:r>
        <w:rPr>
          <w:rStyle w:val="s3"/>
        </w:rPr>
        <w:t xml:space="preserve">Пункт 3 изложен в редакции </w:t>
      </w:r>
      <w:hyperlink r:id="rId5148" w:anchor="sub_id=267" w:history="1">
        <w:r>
          <w:rPr>
            <w:rStyle w:val="a4"/>
            <w:i/>
            <w:iCs/>
            <w:color w:val="0000FF"/>
            <w:u w:val="single"/>
          </w:rPr>
          <w:t>Закона</w:t>
        </w:r>
      </w:hyperlink>
      <w:r>
        <w:rPr>
          <w:rStyle w:val="s3"/>
        </w:rPr>
        <w:t xml:space="preserve"> РК от 26.12.12 г. № 61-V (введено в действие с 1 января 2013 г.) (</w:t>
      </w:r>
      <w:hyperlink r:id="rId5149" w:anchor="sub_id=2670300" w:history="1">
        <w:r>
          <w:rPr>
            <w:rStyle w:val="a4"/>
            <w:i/>
            <w:iCs/>
            <w:color w:val="0000FF"/>
            <w:u w:val="single"/>
          </w:rPr>
          <w:t>см. стар. ред.</w:t>
        </w:r>
      </w:hyperlink>
      <w:r>
        <w:rPr>
          <w:rStyle w:val="s3"/>
        </w:rPr>
        <w:t>)</w:t>
      </w:r>
    </w:p>
    <w:p w:rsidR="00000000" w:rsidRDefault="003D1D4C">
      <w:pPr>
        <w:pStyle w:val="pj"/>
      </w:pPr>
      <w:r>
        <w:rPr>
          <w:rStyle w:val="s0"/>
        </w:rPr>
        <w:t>3. В целях определения суммы налога на добавленную стоимость, подлежащей уплате в бюджет, при применении настоящей статьи:</w:t>
      </w:r>
    </w:p>
    <w:p w:rsidR="00000000" w:rsidRDefault="003D1D4C">
      <w:pPr>
        <w:pStyle w:val="pj"/>
      </w:pPr>
      <w:r>
        <w:rPr>
          <w:rStyle w:val="s0"/>
        </w:rPr>
        <w:t>1) в случае отсутствия сложившегося на начало отчетного налогового периода нарастающим итогом</w:t>
      </w:r>
      <w:r>
        <w:rPr>
          <w:rStyle w:val="s0"/>
        </w:rPr>
        <w:t xml:space="preserve"> превышения суммы налога на добавленную стоимость, относимого в зачет, над суммой начисленного налога (далее - превышение налога на добавленную стоимость) - исчисленная в соответствии со </w:t>
      </w:r>
      <w:hyperlink w:anchor="sub2660000" w:history="1">
        <w:r>
          <w:rPr>
            <w:rStyle w:val="a4"/>
            <w:color w:val="0000FF"/>
            <w:u w:val="single"/>
          </w:rPr>
          <w:t>статьей 266</w:t>
        </w:r>
      </w:hyperlink>
      <w:r>
        <w:rPr>
          <w:rStyle w:val="s0"/>
        </w:rPr>
        <w:t xml:space="preserve"> настоящего Кодекса сумма</w:t>
      </w:r>
      <w:r>
        <w:rPr>
          <w:rStyle w:val="s0"/>
        </w:rPr>
        <w:t xml:space="preserve"> налога на добавленную стоимость, подлежащая уплате в бюджет, уменьшается на 70 процентов;</w:t>
      </w:r>
    </w:p>
    <w:p w:rsidR="00000000" w:rsidRDefault="003D1D4C">
      <w:pPr>
        <w:pStyle w:val="pj"/>
      </w:pPr>
      <w:r>
        <w:rPr>
          <w:rStyle w:val="s0"/>
        </w:rPr>
        <w:t>2) в случае наличия сложившегося на начало отчетного налогового периода нарастающим итогом превышения налога на добавленную стоимость - уменьшению на 70 процентов по</w:t>
      </w:r>
      <w:r>
        <w:rPr>
          <w:rStyle w:val="s0"/>
        </w:rPr>
        <w:t xml:space="preserve">длежит превышение исчисленной в соответствии со </w:t>
      </w:r>
      <w:hyperlink w:anchor="sub2660000" w:history="1">
        <w:r>
          <w:rPr>
            <w:rStyle w:val="a4"/>
            <w:color w:val="0000FF"/>
            <w:u w:val="single"/>
          </w:rPr>
          <w:t>статьей 266</w:t>
        </w:r>
      </w:hyperlink>
      <w:r>
        <w:rPr>
          <w:rStyle w:val="s0"/>
        </w:rPr>
        <w:t xml:space="preserve"> </w:t>
      </w:r>
      <w:r>
        <w:rPr>
          <w:rStyle w:val="s0"/>
        </w:rPr>
        <w:t>настоящего Кодекса суммы налога на добавленную стоимость, подлежащей уплате в бюджет, над суммой превышения налога на добавленную стоимость, сложившегося нарастающим итогом на начало отчетного налогового периода.</w:t>
      </w:r>
    </w:p>
    <w:p w:rsidR="00000000" w:rsidRDefault="003D1D4C">
      <w:pPr>
        <w:pStyle w:val="pji"/>
      </w:pPr>
      <w:r>
        <w:rPr>
          <w:rStyle w:val="s3"/>
        </w:rPr>
        <w:t>Статья дополнена пунктом 3-1 в соответствии</w:t>
      </w:r>
      <w:r>
        <w:rPr>
          <w:rStyle w:val="s3"/>
        </w:rPr>
        <w:t xml:space="preserve"> с </w:t>
      </w:r>
      <w:hyperlink r:id="rId5150" w:anchor="sub_id=267"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
      </w:pPr>
      <w:r>
        <w:rPr>
          <w:rStyle w:val="s0"/>
        </w:rPr>
        <w:t>3-1. В случае принятия решения о применении настоящей статьи юридическое лицо, осуществляющее перер</w:t>
      </w:r>
      <w:r>
        <w:rPr>
          <w:rStyle w:val="s0"/>
        </w:rPr>
        <w:t>аботку сельскохозяйственного сырья, обязано применять положения настоящей статьи ко всем налоговым периодам, входящим в календарный год.</w:t>
      </w:r>
    </w:p>
    <w:p w:rsidR="00000000" w:rsidRDefault="003D1D4C">
      <w:pPr>
        <w:pStyle w:val="pji"/>
      </w:pPr>
      <w:r>
        <w:rPr>
          <w:rStyle w:val="s3"/>
        </w:rPr>
        <w:t xml:space="preserve">В пункт 4 внесены изменения в соответствии с </w:t>
      </w:r>
      <w:hyperlink r:id="rId5151" w:anchor="sub_id=505" w:history="1">
        <w:r>
          <w:rPr>
            <w:rStyle w:val="a4"/>
            <w:i/>
            <w:iCs/>
            <w:color w:val="0000FF"/>
            <w:u w:val="single"/>
          </w:rPr>
          <w:t>Законом</w:t>
        </w:r>
      </w:hyperlink>
      <w:r>
        <w:rPr>
          <w:rStyle w:val="s3"/>
        </w:rPr>
        <w:t xml:space="preserve"> РК от 21.01.10 г. № 242-IV (введены в действие с 1 января 2011 г.) (</w:t>
      </w:r>
      <w:hyperlink r:id="rId5152" w:anchor="sub_id=2670400" w:history="1">
        <w:r>
          <w:rPr>
            <w:rStyle w:val="a4"/>
            <w:i/>
            <w:iCs/>
            <w:color w:val="0000FF"/>
            <w:u w:val="single"/>
          </w:rPr>
          <w:t>см. стар. ред.</w:t>
        </w:r>
      </w:hyperlink>
      <w:r>
        <w:rPr>
          <w:rStyle w:val="s3"/>
        </w:rPr>
        <w:t xml:space="preserve">); изложен в редакции </w:t>
      </w:r>
      <w:hyperlink r:id="rId5153" w:anchor="sub_id=267" w:history="1">
        <w:r>
          <w:rPr>
            <w:rStyle w:val="a4"/>
            <w:i/>
            <w:iCs/>
            <w:color w:val="0000FF"/>
            <w:u w:val="single"/>
          </w:rPr>
          <w:t>Закона</w:t>
        </w:r>
      </w:hyperlink>
      <w:r>
        <w:rPr>
          <w:rStyle w:val="s3"/>
        </w:rPr>
        <w:t xml:space="preserve"> РК от 28.11.14 г. № 257-V (введены в действие с 1 января 2015 г.) (</w:t>
      </w:r>
      <w:hyperlink r:id="rId5154" w:anchor="sub_id=2670400" w:history="1">
        <w:r>
          <w:rPr>
            <w:rStyle w:val="a4"/>
            <w:i/>
            <w:iCs/>
            <w:color w:val="0000FF"/>
            <w:u w:val="single"/>
          </w:rPr>
          <w:t>см. стар. ред.</w:t>
        </w:r>
      </w:hyperlink>
      <w:r>
        <w:rPr>
          <w:rStyle w:val="s3"/>
        </w:rPr>
        <w:t>)</w:t>
      </w:r>
    </w:p>
    <w:p w:rsidR="00000000" w:rsidRDefault="003D1D4C">
      <w:pPr>
        <w:pStyle w:val="pj"/>
      </w:pPr>
      <w:r>
        <w:rPr>
          <w:rStyle w:val="s0"/>
        </w:rPr>
        <w:t>4. Производят уплату налога на добавленную стоимость</w:t>
      </w:r>
      <w:r>
        <w:rPr>
          <w:rStyle w:val="s0"/>
        </w:rPr>
        <w:t xml:space="preserve"> в порядке, установленном пунктом 3 настоящей статьи:</w:t>
      </w:r>
    </w:p>
    <w:p w:rsidR="00000000" w:rsidRDefault="003D1D4C">
      <w:pPr>
        <w:pStyle w:val="pj"/>
      </w:pPr>
      <w:r>
        <w:rPr>
          <w:rStyle w:val="s0"/>
        </w:rPr>
        <w:t>1) юридические лица-производители сельскохозяйственной продукции, продукции аквакультуры (рыбоводства) по следующим видам деятельности:</w:t>
      </w:r>
    </w:p>
    <w:p w:rsidR="00000000" w:rsidRDefault="003D1D4C">
      <w:pPr>
        <w:pStyle w:val="pj"/>
      </w:pPr>
      <w:r>
        <w:rPr>
          <w:rStyle w:val="s0"/>
        </w:rPr>
        <w:t>производству сельскохозяйственной продукции, продукции аквакультур</w:t>
      </w:r>
      <w:r>
        <w:rPr>
          <w:rStyle w:val="s0"/>
        </w:rPr>
        <w:t>ы (рыбоводства) с использованием земли, переработке и реализации указанной продукции собственного производства;</w:t>
      </w:r>
    </w:p>
    <w:p w:rsidR="00000000" w:rsidRDefault="003D1D4C">
      <w:pPr>
        <w:pStyle w:val="pj"/>
      </w:pPr>
      <w:r>
        <w:rPr>
          <w:rStyle w:val="s0"/>
        </w:rPr>
        <w:t>производству продукции животноводства и птицеводства (в том числе племенного), пчеловодства, аквакультуры (рыбоводства), а также переработке и р</w:t>
      </w:r>
      <w:r>
        <w:rPr>
          <w:rStyle w:val="s0"/>
        </w:rPr>
        <w:t>еализации указанной продукции собственного производства;</w:t>
      </w:r>
    </w:p>
    <w:p w:rsidR="00000000" w:rsidRDefault="003D1D4C">
      <w:pPr>
        <w:pStyle w:val="pji"/>
      </w:pPr>
      <w:r>
        <w:rPr>
          <w:rStyle w:val="s3"/>
        </w:rPr>
        <w:t xml:space="preserve">Подпункт 2 изложен в редакции </w:t>
      </w:r>
      <w:hyperlink r:id="rId5155" w:anchor="sub_id=267" w:history="1">
        <w:r>
          <w:rPr>
            <w:rStyle w:val="a4"/>
            <w:i/>
            <w:iCs/>
            <w:color w:val="0000FF"/>
            <w:u w:val="single"/>
          </w:rPr>
          <w:t>Закона</w:t>
        </w:r>
      </w:hyperlink>
      <w:r>
        <w:rPr>
          <w:rStyle w:val="s3"/>
        </w:rPr>
        <w:t xml:space="preserve"> РК от 29.10.15 г. № 373-V (введен в действие с 1 января 2016 г.) </w:t>
      </w:r>
      <w:hyperlink r:id="rId5156" w:history="1">
        <w:r>
          <w:rPr>
            <w:rStyle w:val="a4"/>
            <w:rFonts w:ascii="Segoe UI Symbol" w:hAnsi="Segoe UI Symbol"/>
            <w:i/>
            <w:iCs/>
            <w:color w:val="0000FF"/>
            <w:u w:val="single"/>
          </w:rPr>
          <w:t>+</w:t>
        </w:r>
      </w:hyperlink>
      <w:r>
        <w:rPr>
          <w:rStyle w:val="s3"/>
        </w:rPr>
        <w:t xml:space="preserve"> (</w:t>
      </w:r>
      <w:hyperlink r:id="rId5157" w:anchor="sub_id=2670400" w:history="1">
        <w:r>
          <w:rPr>
            <w:rStyle w:val="a4"/>
            <w:i/>
            <w:iCs/>
            <w:color w:val="0000FF"/>
            <w:u w:val="single"/>
          </w:rPr>
          <w:t>см. стар. ред.</w:t>
        </w:r>
      </w:hyperlink>
      <w:r>
        <w:rPr>
          <w:rStyle w:val="s3"/>
        </w:rPr>
        <w:t>)</w:t>
      </w:r>
    </w:p>
    <w:p w:rsidR="00000000" w:rsidRDefault="003D1D4C">
      <w:pPr>
        <w:pStyle w:val="pj"/>
      </w:pPr>
      <w:r>
        <w:rPr>
          <w:rStyle w:val="s0"/>
        </w:rPr>
        <w:t>2) сельскохозяйственные кооперативы по следующим видам деятельности:</w:t>
      </w:r>
    </w:p>
    <w:p w:rsidR="00000000" w:rsidRDefault="003D1D4C">
      <w:pPr>
        <w:pStyle w:val="pj"/>
      </w:pPr>
      <w:r>
        <w:rPr>
          <w:rStyle w:val="s0"/>
        </w:rPr>
        <w:t>реализации сельскохозяйственной пр</w:t>
      </w:r>
      <w:r>
        <w:rPr>
          <w:rStyle w:val="s0"/>
        </w:rPr>
        <w:t>одукции, продукции аквакультуры (рыбоводства), произведенной членами данных кооперативов;</w:t>
      </w:r>
    </w:p>
    <w:p w:rsidR="00000000" w:rsidRDefault="003D1D4C">
      <w:pPr>
        <w:pStyle w:val="pj"/>
      </w:pPr>
      <w:r>
        <w:rPr>
          <w:rStyle w:val="s0"/>
        </w:rPr>
        <w:t>переработке сельскохозяйственной продукции, продукции аквакультуры (рыбоводства), произведенной членами данных кооперативов, и реализации продукции, полученной в резу</w:t>
      </w:r>
      <w:r>
        <w:rPr>
          <w:rStyle w:val="s0"/>
        </w:rPr>
        <w:t>льтате переработки данной продукции.</w:t>
      </w:r>
    </w:p>
    <w:p w:rsidR="00000000" w:rsidRDefault="003D1D4C">
      <w:pPr>
        <w:pStyle w:val="pji"/>
      </w:pPr>
      <w:hyperlink r:id="rId5158"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5 в соответствии с </w:t>
      </w:r>
      <w:hyperlink r:id="rId5159" w:anchor="sub_id=267" w:history="1">
        <w:r>
          <w:rPr>
            <w:rStyle w:val="a4"/>
            <w:i/>
            <w:iCs/>
            <w:color w:val="0000FF"/>
            <w:u w:val="single"/>
          </w:rPr>
          <w:t>Законом</w:t>
        </w:r>
      </w:hyperlink>
      <w:r>
        <w:rPr>
          <w:rStyle w:val="s3"/>
        </w:rPr>
        <w:t xml:space="preserve"> </w:t>
      </w:r>
      <w:r>
        <w:rPr>
          <w:rStyle w:val="s3"/>
        </w:rPr>
        <w:t xml:space="preserve">РК от 21.07.11 г. № 467-IV </w:t>
      </w:r>
      <w:hyperlink r:id="rId5160" w:history="1">
        <w:r>
          <w:rPr>
            <w:rStyle w:val="a4"/>
            <w:rFonts w:ascii="Segoe UI Symbol" w:hAnsi="Segoe UI Symbol"/>
            <w:i/>
            <w:iCs/>
            <w:color w:val="0000FF"/>
            <w:u w:val="single"/>
          </w:rPr>
          <w:t>+</w:t>
        </w:r>
      </w:hyperlink>
      <w:r>
        <w:rPr>
          <w:rStyle w:val="s3"/>
        </w:rPr>
        <w:t xml:space="preserve"> (введены в действие с 1 января 2012 г.) </w:t>
      </w:r>
    </w:p>
    <w:p w:rsidR="00000000" w:rsidRDefault="003D1D4C">
      <w:pPr>
        <w:pStyle w:val="pj"/>
      </w:pPr>
      <w:r>
        <w:rPr>
          <w:rStyle w:val="s0"/>
        </w:rPr>
        <w:t>5. Совокупный годовой доход, применяемый для целей настоящей статьи, определяется:</w:t>
      </w:r>
    </w:p>
    <w:p w:rsidR="00000000" w:rsidRDefault="003D1D4C">
      <w:pPr>
        <w:pStyle w:val="pj"/>
      </w:pPr>
      <w:r>
        <w:rPr>
          <w:rStyle w:val="s0"/>
        </w:rPr>
        <w:t xml:space="preserve">1) в соответствии с </w:t>
      </w:r>
      <w:hyperlink w:anchor="sub810000" w:history="1">
        <w:r>
          <w:rPr>
            <w:rStyle w:val="a4"/>
            <w:color w:val="0000FF"/>
            <w:u w:val="single"/>
          </w:rPr>
          <w:t>разделом 4</w:t>
        </w:r>
      </w:hyperlink>
      <w:r>
        <w:rPr>
          <w:rStyle w:val="s0"/>
        </w:rPr>
        <w:t xml:space="preserve"> настоящего Кодекса без учета корректировки совокупного годового дохода, предусмотренной статьей 99 настоящего Кодекса;</w:t>
      </w:r>
    </w:p>
    <w:p w:rsidR="00000000" w:rsidRDefault="003D1D4C">
      <w:pPr>
        <w:pStyle w:val="pj"/>
      </w:pPr>
      <w:r>
        <w:rPr>
          <w:rStyle w:val="s0"/>
        </w:rPr>
        <w:t xml:space="preserve">2) за текущий налоговый период, определяемый в соответствии со </w:t>
      </w:r>
      <w:hyperlink w:anchor="sub1480000" w:history="1">
        <w:r>
          <w:rPr>
            <w:rStyle w:val="a4"/>
            <w:color w:val="0000FF"/>
            <w:u w:val="single"/>
          </w:rPr>
          <w:t>статьей 148</w:t>
        </w:r>
      </w:hyperlink>
      <w:r>
        <w:rPr>
          <w:rStyle w:val="s0"/>
        </w:rPr>
        <w:t xml:space="preserve"> наст</w:t>
      </w:r>
      <w:r>
        <w:rPr>
          <w:rStyle w:val="s0"/>
        </w:rPr>
        <w:t>оящего Кодекса.</w:t>
      </w:r>
    </w:p>
    <w:p w:rsidR="00000000" w:rsidRDefault="003D1D4C">
      <w:pPr>
        <w:pStyle w:val="pji"/>
      </w:pPr>
      <w:r>
        <w:rPr>
          <w:rStyle w:val="s3"/>
        </w:rPr>
        <w:t xml:space="preserve">Статья дополнена пунктом 6 в соответствии с </w:t>
      </w:r>
      <w:hyperlink r:id="rId5161" w:anchor="sub_id=267" w:history="1">
        <w:r>
          <w:rPr>
            <w:rStyle w:val="a4"/>
            <w:i/>
            <w:iCs/>
            <w:color w:val="0000FF"/>
            <w:u w:val="single"/>
          </w:rPr>
          <w:t>Законом</w:t>
        </w:r>
      </w:hyperlink>
      <w:r>
        <w:rPr>
          <w:rStyle w:val="s3"/>
        </w:rPr>
        <w:t xml:space="preserve"> РК от 21.07.11 г. № 467-IV </w:t>
      </w:r>
      <w:hyperlink r:id="rId5162" w:history="1">
        <w:r>
          <w:rPr>
            <w:rStyle w:val="a4"/>
            <w:rFonts w:ascii="Segoe UI Symbol" w:hAnsi="Segoe UI Symbol"/>
            <w:i/>
            <w:iCs/>
            <w:color w:val="0000FF"/>
            <w:u w:val="single"/>
          </w:rPr>
          <w:t>+</w:t>
        </w:r>
      </w:hyperlink>
      <w:r>
        <w:rPr>
          <w:rStyle w:val="s3"/>
        </w:rPr>
        <w:t xml:space="preserve"> (введены в де</w:t>
      </w:r>
      <w:r>
        <w:rPr>
          <w:rStyle w:val="s3"/>
        </w:rPr>
        <w:t xml:space="preserve">йствие с 1 января 2012 г.) </w:t>
      </w:r>
    </w:p>
    <w:p w:rsidR="00000000" w:rsidRDefault="003D1D4C">
      <w:pPr>
        <w:pStyle w:val="pj"/>
      </w:pPr>
      <w:r>
        <w:rPr>
          <w:rStyle w:val="s0"/>
        </w:rPr>
        <w:t>6. В случае если по итогам текущего налогового периода, условия, установленные подпунктом 1) пункта 2 настоящей статьи, не выполнены, налогоплательщик обязан:</w:t>
      </w:r>
    </w:p>
    <w:p w:rsidR="00000000" w:rsidRDefault="003D1D4C">
      <w:pPr>
        <w:pStyle w:val="pj"/>
      </w:pPr>
      <w:r>
        <w:rPr>
          <w:rStyle w:val="s0"/>
        </w:rPr>
        <w:t xml:space="preserve">1) исчислить налог на добавленную стоимость в порядке, установленном </w:t>
      </w:r>
      <w:hyperlink w:anchor="sub2660000" w:history="1">
        <w:r>
          <w:rPr>
            <w:rStyle w:val="a4"/>
            <w:color w:val="0000FF"/>
            <w:u w:val="single"/>
          </w:rPr>
          <w:t>статьей 266</w:t>
        </w:r>
      </w:hyperlink>
      <w:r>
        <w:rPr>
          <w:rStyle w:val="s0"/>
        </w:rPr>
        <w:t xml:space="preserve"> настоящего Кодекса без применения положения, установленного пунктом 3 настоящей статьи;</w:t>
      </w:r>
    </w:p>
    <w:p w:rsidR="00000000" w:rsidRDefault="003D1D4C">
      <w:pPr>
        <w:pStyle w:val="pj"/>
      </w:pPr>
      <w:r>
        <w:rPr>
          <w:rStyle w:val="s0"/>
        </w:rPr>
        <w:t>2) не позднее десяти календарных дней после срока, установленного для представления декларации по корпоративному подоходном</w:t>
      </w:r>
      <w:r>
        <w:rPr>
          <w:rStyle w:val="s0"/>
        </w:rPr>
        <w:t xml:space="preserve">у налогу, представить в соответствии со </w:t>
      </w:r>
      <w:hyperlink w:anchor="sub700000" w:history="1">
        <w:r>
          <w:rPr>
            <w:rStyle w:val="a4"/>
            <w:color w:val="0000FF"/>
            <w:u w:val="single"/>
          </w:rPr>
          <w:t>статьей 70</w:t>
        </w:r>
      </w:hyperlink>
      <w:r>
        <w:rPr>
          <w:rStyle w:val="s0"/>
        </w:rPr>
        <w:t xml:space="preserve"> настоящего Кодекса дополнительную налоговую отчетность по налогу на добавленную стоимость за налоговые периоды, в которых налог на добавленную стоимость подлежит исчислению </w:t>
      </w:r>
      <w:r>
        <w:rPr>
          <w:rStyle w:val="s0"/>
        </w:rPr>
        <w:t>в соответствии со статьей 266 настоящего Кодекса без применения положения, установленного пунктом 3 настоящей статьи.</w:t>
      </w:r>
    </w:p>
    <w:p w:rsidR="00000000" w:rsidRDefault="003D1D4C">
      <w:pPr>
        <w:pStyle w:val="pji"/>
      </w:pPr>
      <w:r>
        <w:rPr>
          <w:rStyle w:val="s3"/>
        </w:rPr>
        <w:t xml:space="preserve">См.также: </w:t>
      </w:r>
      <w:hyperlink r:id="rId5163" w:anchor="sub_id=30000" w:history="1">
        <w:r>
          <w:rPr>
            <w:rStyle w:val="a4"/>
            <w:i/>
            <w:iCs/>
            <w:color w:val="0000FF"/>
            <w:u w:val="single"/>
          </w:rPr>
          <w:t>Закон Республики Казахстан</w:t>
        </w:r>
      </w:hyperlink>
      <w:r>
        <w:rPr>
          <w:rStyle w:val="s3"/>
        </w:rPr>
        <w:t xml:space="preserve"> от 26 декабря 2012</w:t>
      </w:r>
      <w:r>
        <w:rPr>
          <w:rStyle w:val="s3"/>
        </w:rPr>
        <w:t xml:space="preserve"> года № 61-V «О внесении изменений и дополнений в некоторые законодательные акты Республики Казахстан по вопросам налогообложения» о неприменении порядка данной статьи</w:t>
      </w:r>
    </w:p>
    <w:p w:rsidR="00000000" w:rsidRDefault="003D1D4C">
      <w:pPr>
        <w:pStyle w:val="pj"/>
      </w:pPr>
      <w:r>
        <w:t> </w:t>
      </w:r>
    </w:p>
    <w:p w:rsidR="00000000" w:rsidRDefault="003D1D4C">
      <w:pPr>
        <w:pStyle w:val="pj"/>
        <w:ind w:left="1200" w:hanging="800"/>
      </w:pPr>
      <w:bookmarkStart w:id="512" w:name="SUB2680000"/>
      <w:bookmarkEnd w:id="512"/>
      <w:r>
        <w:rPr>
          <w:rStyle w:val="s1"/>
        </w:rPr>
        <w:t>Статья 268. Ставки налога на добавленную стоимость</w:t>
      </w:r>
    </w:p>
    <w:p w:rsidR="00000000" w:rsidRDefault="003D1D4C">
      <w:pPr>
        <w:pStyle w:val="pj"/>
      </w:pPr>
      <w:r>
        <w:rPr>
          <w:rStyle w:val="s0"/>
        </w:rPr>
        <w:t>1. Если иное не установлено настоящей статьей, ставка налога на добавленную стоимость составляет 12 процентов и применяется к размеру облагаемого оборота и облагаемого импорта.</w:t>
      </w:r>
    </w:p>
    <w:p w:rsidR="00000000" w:rsidRDefault="003D1D4C">
      <w:pPr>
        <w:pStyle w:val="pji"/>
      </w:pPr>
      <w:hyperlink r:id="rId5164" w:history="1">
        <w:r>
          <w:rPr>
            <w:rStyle w:val="a4"/>
            <w:rFonts w:ascii="Wingdings" w:hAnsi="Wingdings"/>
            <w:i/>
            <w:iCs/>
            <w:color w:val="0000FF"/>
            <w:u w:val="single"/>
          </w:rPr>
          <w:t>*</w:t>
        </w:r>
      </w:hyperlink>
    </w:p>
    <w:p w:rsidR="00000000" w:rsidRDefault="003D1D4C">
      <w:pPr>
        <w:pStyle w:val="pj"/>
      </w:pPr>
      <w:r>
        <w:rPr>
          <w:rStyle w:val="s0"/>
        </w:rPr>
        <w:t>2. Обороты п</w:t>
      </w:r>
      <w:r>
        <w:rPr>
          <w:rStyle w:val="s0"/>
        </w:rPr>
        <w:t xml:space="preserve">о реализации товаров, работ, услуг, указанные в </w:t>
      </w:r>
      <w:hyperlink w:anchor="sub2420000" w:history="1">
        <w:r>
          <w:rPr>
            <w:rStyle w:val="a4"/>
            <w:color w:val="0000FF"/>
            <w:u w:val="single"/>
          </w:rPr>
          <w:t>статьях 242 - 245</w:t>
        </w:r>
      </w:hyperlink>
      <w:r>
        <w:rPr>
          <w:rStyle w:val="s0"/>
        </w:rPr>
        <w:t xml:space="preserve"> настоящего Кодекса, облагаются налогом на добавленную стоимость по нулевой ставке.</w:t>
      </w:r>
    </w:p>
    <w:p w:rsidR="00000000" w:rsidRDefault="003D1D4C">
      <w:pPr>
        <w:pStyle w:val="pj"/>
      </w:pPr>
      <w:r>
        <w:rPr>
          <w:rStyle w:val="s0"/>
        </w:rPr>
        <w:t xml:space="preserve">В случае неподтверждения в соответствии со </w:t>
      </w:r>
      <w:hyperlink w:anchor="sub2430000" w:history="1">
        <w:r>
          <w:rPr>
            <w:rStyle w:val="a4"/>
            <w:color w:val="0000FF"/>
            <w:u w:val="single"/>
          </w:rPr>
          <w:t>статьями 243 - 245</w:t>
        </w:r>
      </w:hyperlink>
      <w:r>
        <w:rPr>
          <w:rStyle w:val="s0"/>
        </w:rPr>
        <w:t xml:space="preserve"> настоящего Кодекса оборота по реализации товаров и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w:t>
      </w:r>
      <w:r>
        <w:rPr>
          <w:rStyle w:val="s0"/>
        </w:rPr>
        <w:t>и.</w:t>
      </w:r>
    </w:p>
    <w:p w:rsidR="00000000" w:rsidRDefault="003D1D4C">
      <w:pPr>
        <w:pStyle w:val="pji"/>
      </w:pPr>
      <w:r>
        <w:rPr>
          <w:rStyle w:val="s3"/>
        </w:rPr>
        <w:t xml:space="preserve">Пункт 3 изложен в редакции </w:t>
      </w:r>
      <w:hyperlink r:id="rId5165" w:anchor="sub_id=268" w:history="1">
        <w:r>
          <w:rPr>
            <w:rStyle w:val="a4"/>
            <w:i/>
            <w:iCs/>
            <w:color w:val="0000FF"/>
            <w:u w:val="single"/>
          </w:rPr>
          <w:t>Закона</w:t>
        </w:r>
      </w:hyperlink>
      <w:r>
        <w:rPr>
          <w:rStyle w:val="s3"/>
        </w:rPr>
        <w:t xml:space="preserve"> РК от 21.07.11 г. № 467-IV (введены в действие с 1 июля 2010 г.) (</w:t>
      </w:r>
      <w:hyperlink r:id="rId5166" w:anchor="sub_id=2680300" w:history="1">
        <w:r>
          <w:rPr>
            <w:rStyle w:val="a4"/>
            <w:i/>
            <w:iCs/>
            <w:color w:val="0000FF"/>
            <w:u w:val="single"/>
          </w:rPr>
          <w:t>см. стар. ред.</w:t>
        </w:r>
      </w:hyperlink>
      <w:r>
        <w:rPr>
          <w:rStyle w:val="s3"/>
        </w:rPr>
        <w:t>)</w:t>
      </w:r>
    </w:p>
    <w:p w:rsidR="00000000" w:rsidRDefault="003D1D4C">
      <w:pPr>
        <w:pStyle w:val="pj"/>
      </w:pPr>
      <w:r>
        <w:rPr>
          <w:rStyle w:val="s0"/>
        </w:rPr>
        <w:t xml:space="preserve">3. При импорте товаров на территорию Республики Казахстан для личного пользования, перемещаемых через таможенную границу Таможенного союза физическими лицами в порядке и на условиях, установленных </w:t>
      </w:r>
      <w:hyperlink r:id="rId5167" w:history="1">
        <w:r>
          <w:rPr>
            <w:rStyle w:val="a4"/>
            <w:color w:val="0000FF"/>
            <w:u w:val="single"/>
          </w:rPr>
          <w:t>таможенным законодательством</w:t>
        </w:r>
      </w:hyperlink>
      <w:r>
        <w:rPr>
          <w:rStyle w:val="s0"/>
        </w:rPr>
        <w:t xml:space="preserve"> Таможенного союза и (или) Республики Казахстан, уплата налога на добавленную стоимость осуществляется путем уплаты таможенных пошлин, налогов по </w:t>
      </w:r>
      <w:hyperlink r:id="rId5168" w:anchor="sub_id=5" w:history="1">
        <w:r>
          <w:rPr>
            <w:rStyle w:val="a4"/>
            <w:color w:val="0000FF"/>
            <w:u w:val="single"/>
          </w:rPr>
          <w:t>единым ставкам</w:t>
        </w:r>
      </w:hyperlink>
      <w:r>
        <w:rPr>
          <w:rStyle w:val="s0"/>
        </w:rPr>
        <w:t xml:space="preserve"> таможенных пошлин, налогов или в виде </w:t>
      </w:r>
      <w:hyperlink r:id="rId5169" w:anchor="sub_id=4720200" w:history="1">
        <w:r>
          <w:rPr>
            <w:rStyle w:val="a4"/>
            <w:color w:val="0000FF"/>
            <w:u w:val="single"/>
          </w:rPr>
          <w:t>совокупного таможенного платежа</w:t>
        </w:r>
      </w:hyperlink>
      <w:r>
        <w:rPr>
          <w:rStyle w:val="s0"/>
        </w:rPr>
        <w:t>.</w:t>
      </w:r>
    </w:p>
    <w:p w:rsidR="00000000" w:rsidRDefault="003D1D4C">
      <w:pPr>
        <w:pStyle w:val="pj"/>
      </w:pPr>
      <w:r>
        <w:rPr>
          <w:rStyle w:val="s0"/>
        </w:rPr>
        <w:t xml:space="preserve">Размеры и порядок уплаты единых ставок таможенных </w:t>
      </w:r>
      <w:r>
        <w:rPr>
          <w:rStyle w:val="s0"/>
        </w:rPr>
        <w:t xml:space="preserve">пошлин, налогов, а также совокупного таможенного платежа устанавливаются </w:t>
      </w:r>
      <w:hyperlink r:id="rId5170" w:anchor="sub_id=4720300" w:history="1">
        <w:r>
          <w:rPr>
            <w:rStyle w:val="a4"/>
            <w:color w:val="0000FF"/>
            <w:u w:val="single"/>
          </w:rPr>
          <w:t>таможенным законодательством</w:t>
        </w:r>
      </w:hyperlink>
      <w:r>
        <w:rPr>
          <w:rStyle w:val="s0"/>
        </w:rPr>
        <w:t xml:space="preserve"> Таможенного союза и (или) Республики Казахстан.</w:t>
      </w:r>
    </w:p>
    <w:p w:rsidR="00000000" w:rsidRDefault="003D1D4C">
      <w:pPr>
        <w:pStyle w:val="pji"/>
      </w:pPr>
      <w:hyperlink r:id="rId5171" w:history="1">
        <w:r>
          <w:rPr>
            <w:rStyle w:val="a4"/>
            <w:rFonts w:ascii="Wingdings" w:hAnsi="Wingdings"/>
            <w:i/>
            <w:iCs/>
            <w:color w:val="0000FF"/>
            <w:u w:val="single"/>
          </w:rPr>
          <w:t>*</w:t>
        </w:r>
      </w:hyperlink>
    </w:p>
    <w:p w:rsidR="00000000" w:rsidRDefault="003D1D4C">
      <w:pPr>
        <w:pStyle w:val="pji"/>
      </w:pPr>
      <w:r>
        <w:rPr>
          <w:rStyle w:val="s3"/>
        </w:rPr>
        <w:t xml:space="preserve">Статья 268 дополнена пунктом 4 в соответствии с </w:t>
      </w:r>
      <w:hyperlink r:id="rId5172" w:anchor="sub_id=268" w:history="1">
        <w:r>
          <w:rPr>
            <w:rStyle w:val="a4"/>
            <w:i/>
            <w:iCs/>
            <w:color w:val="0000FF"/>
            <w:u w:val="single"/>
          </w:rPr>
          <w:t>Законом</w:t>
        </w:r>
      </w:hyperlink>
      <w:r>
        <w:rPr>
          <w:rStyle w:val="s3"/>
        </w:rPr>
        <w:t xml:space="preserve"> РК от 30.06.10 г. № 297-IV (введено в действие с 1 января 2011 г.)</w:t>
      </w:r>
    </w:p>
    <w:p w:rsidR="00000000" w:rsidRDefault="003D1D4C">
      <w:pPr>
        <w:pStyle w:val="pj"/>
      </w:pPr>
      <w:r>
        <w:rPr>
          <w:rStyle w:val="s0"/>
        </w:rPr>
        <w:t xml:space="preserve">4. При снятии лица с регистрационного учета по налогу на добавленную стоимость к размеру облагаемого оборота, определяемого в соответствии с </w:t>
      </w:r>
      <w:hyperlink w:anchor="sub2380200" w:history="1">
        <w:r>
          <w:rPr>
            <w:rStyle w:val="a4"/>
            <w:color w:val="0000FF"/>
            <w:u w:val="single"/>
          </w:rPr>
          <w:t>пунктом 2 статьи 238</w:t>
        </w:r>
      </w:hyperlink>
      <w:r>
        <w:rPr>
          <w:rStyle w:val="s0"/>
        </w:rPr>
        <w:t xml:space="preserve"> настоящего Кодекса, применяется ставка налога на добавленную </w:t>
      </w:r>
      <w:r>
        <w:rPr>
          <w:rStyle w:val="s0"/>
        </w:rPr>
        <w:t>стоимость:</w:t>
      </w:r>
    </w:p>
    <w:p w:rsidR="00000000" w:rsidRDefault="003D1D4C">
      <w:pPr>
        <w:pStyle w:val="pj"/>
      </w:pPr>
      <w:r>
        <w:rPr>
          <w:rStyle w:val="s0"/>
        </w:rPr>
        <w:t>1) по товарно-материальным запасам - действующая на дату снятия лица с регистрационного учета по налогу на добавленную стоимость;</w:t>
      </w:r>
    </w:p>
    <w:p w:rsidR="00000000" w:rsidRDefault="003D1D4C">
      <w:pPr>
        <w:pStyle w:val="pj"/>
      </w:pPr>
      <w:r>
        <w:rPr>
          <w:rStyle w:val="s0"/>
        </w:rPr>
        <w:t>2) по основным средствам, нематериальным и биологическим активам, инвестициям в недвижимость - действовавшая на дат</w:t>
      </w:r>
      <w:r>
        <w:rPr>
          <w:rStyle w:val="s0"/>
        </w:rPr>
        <w:t>у их приобретения.</w:t>
      </w:r>
    </w:p>
    <w:p w:rsidR="00000000" w:rsidRDefault="003D1D4C">
      <w:pPr>
        <w:pStyle w:val="pj"/>
      </w:pPr>
      <w:r>
        <w:t> </w:t>
      </w:r>
    </w:p>
    <w:p w:rsidR="00000000" w:rsidRDefault="003D1D4C">
      <w:pPr>
        <w:pStyle w:val="pj"/>
        <w:ind w:left="1200" w:hanging="800"/>
      </w:pPr>
      <w:bookmarkStart w:id="513" w:name="SUB2690000"/>
      <w:bookmarkEnd w:id="513"/>
      <w:r>
        <w:rPr>
          <w:rStyle w:val="s1"/>
        </w:rPr>
        <w:t xml:space="preserve">Статья 269. Налоговый период </w:t>
      </w:r>
    </w:p>
    <w:p w:rsidR="00000000" w:rsidRDefault="003D1D4C">
      <w:pPr>
        <w:pStyle w:val="pj"/>
      </w:pPr>
      <w:r>
        <w:rPr>
          <w:rStyle w:val="s0"/>
        </w:rPr>
        <w:t>Налоговым периодом по налогу на добавленную стоимость является календарный квартал.</w:t>
      </w:r>
    </w:p>
    <w:p w:rsidR="00000000" w:rsidRDefault="003D1D4C">
      <w:pPr>
        <w:pStyle w:val="pj"/>
      </w:pPr>
      <w:r>
        <w:t> </w:t>
      </w:r>
    </w:p>
    <w:p w:rsidR="00000000" w:rsidRDefault="003D1D4C">
      <w:pPr>
        <w:pStyle w:val="pj"/>
        <w:ind w:left="1200" w:hanging="800"/>
      </w:pPr>
      <w:bookmarkStart w:id="514" w:name="SUB2700000"/>
      <w:bookmarkEnd w:id="514"/>
      <w:r>
        <w:rPr>
          <w:rStyle w:val="s1"/>
        </w:rPr>
        <w:t xml:space="preserve">Статья 270. Налоговая декларация </w:t>
      </w:r>
    </w:p>
    <w:p w:rsidR="00000000" w:rsidRDefault="003D1D4C">
      <w:pPr>
        <w:pStyle w:val="pji"/>
      </w:pPr>
      <w:r>
        <w:rPr>
          <w:rStyle w:val="s3"/>
        </w:rPr>
        <w:t xml:space="preserve">В пункт 1 внесены изменения в соответствии с </w:t>
      </w:r>
      <w:hyperlink r:id="rId5173" w:anchor="sub_id=270" w:history="1">
        <w:r>
          <w:rPr>
            <w:rStyle w:val="a5"/>
            <w:i/>
            <w:iCs/>
          </w:rPr>
          <w:t>Законом</w:t>
        </w:r>
      </w:hyperlink>
      <w:r>
        <w:rPr>
          <w:rStyle w:val="s3"/>
        </w:rPr>
        <w:t xml:space="preserve"> РК от 30.06.10 г. № 297-IV (введены в действие с 1 июля 2010 г.; часть вторая данного пункта введена в действие с 1 января 2009 г.) (</w:t>
      </w:r>
      <w:hyperlink r:id="rId5174" w:anchor="sub_id=2700000" w:history="1">
        <w:r>
          <w:rPr>
            <w:rStyle w:val="a5"/>
            <w:i/>
            <w:iCs/>
          </w:rPr>
          <w:t>см. стар. ред.</w:t>
        </w:r>
      </w:hyperlink>
      <w:r>
        <w:rPr>
          <w:rStyle w:val="s3"/>
        </w:rPr>
        <w:t xml:space="preserve">); </w:t>
      </w:r>
      <w:hyperlink r:id="rId5175" w:anchor="sub_id=270" w:history="1">
        <w:r>
          <w:rPr>
            <w:rStyle w:val="a5"/>
            <w:i/>
            <w:iCs/>
          </w:rPr>
          <w:t>Законом</w:t>
        </w:r>
      </w:hyperlink>
      <w:r>
        <w:rPr>
          <w:rStyle w:val="s3"/>
        </w:rPr>
        <w:t xml:space="preserve"> РК от 21.07.11 г. № 467-IV (введены в действие с 1 января 2009 г.) (</w:t>
      </w:r>
      <w:hyperlink r:id="rId5176" w:anchor="sub_id=2700000" w:history="1">
        <w:r>
          <w:rPr>
            <w:rStyle w:val="a5"/>
            <w:i/>
            <w:iCs/>
          </w:rPr>
          <w:t>см. стар. ред.</w:t>
        </w:r>
      </w:hyperlink>
      <w:r>
        <w:rPr>
          <w:rStyle w:val="s3"/>
        </w:rPr>
        <w:t>)</w:t>
      </w:r>
    </w:p>
    <w:p w:rsidR="00000000" w:rsidRDefault="003D1D4C">
      <w:pPr>
        <w:pStyle w:val="pj"/>
      </w:pPr>
      <w:r>
        <w:rPr>
          <w:rStyle w:val="s0"/>
        </w:rPr>
        <w:t xml:space="preserve">1. Плательщик налога на добавленную стоимость обязан представить </w:t>
      </w:r>
      <w:hyperlink r:id="rId5177" w:history="1">
        <w:r>
          <w:rPr>
            <w:rStyle w:val="a4"/>
            <w:color w:val="0000FF"/>
            <w:u w:val="single"/>
          </w:rPr>
          <w:t>декларацию по налогу на добавленную стоимость</w:t>
        </w:r>
      </w:hyperlink>
      <w:r>
        <w:rPr>
          <w:rStyle w:val="s0"/>
        </w:rPr>
        <w:t xml:space="preserve"> в налоговый орган по месту нахождения за каждый</w:t>
      </w:r>
      <w:r>
        <w:rPr>
          <w:rStyle w:val="s0"/>
        </w:rPr>
        <w:t xml:space="preserve"> налоговый период не позднее 15 числа второго месяца, следующего за отчетным налоговым периодом, если иное не установлено настоящей статьей.</w:t>
      </w:r>
    </w:p>
    <w:p w:rsidR="00000000" w:rsidRDefault="003D1D4C">
      <w:pPr>
        <w:pStyle w:val="pj"/>
      </w:pPr>
      <w:r>
        <w:rPr>
          <w:rStyle w:val="s0"/>
        </w:rPr>
        <w:t xml:space="preserve">Обязательство по представлению декларации по налогу на добавленную стоимость не распространяется на лиц, указанных </w:t>
      </w:r>
      <w:r>
        <w:rPr>
          <w:rStyle w:val="s0"/>
        </w:rPr>
        <w:t xml:space="preserve">в </w:t>
      </w:r>
      <w:hyperlink w:anchor="sub2280000" w:history="1">
        <w:r>
          <w:rPr>
            <w:rStyle w:val="a4"/>
            <w:color w:val="0000FF"/>
            <w:u w:val="single"/>
          </w:rPr>
          <w:t>подпункте 2) пункта 1 статьи 228</w:t>
        </w:r>
      </w:hyperlink>
      <w:r>
        <w:rPr>
          <w:rStyle w:val="s0"/>
        </w:rPr>
        <w:t xml:space="preserve"> настоящего Кодекса, по которым не произведена постановка на регистрационный учет по налогу на добавленную стоимость.</w:t>
      </w:r>
    </w:p>
    <w:p w:rsidR="00000000" w:rsidRDefault="003D1D4C">
      <w:pPr>
        <w:pStyle w:val="pj"/>
      </w:pPr>
      <w:r>
        <w:rPr>
          <w:rStyle w:val="s0"/>
        </w:rPr>
        <w:t xml:space="preserve">В случаях, предусмотренных </w:t>
      </w:r>
      <w:hyperlink w:anchor="sub271010000" w:history="1">
        <w:r>
          <w:rPr>
            <w:rStyle w:val="a4"/>
            <w:color w:val="0000FF"/>
            <w:u w:val="single"/>
          </w:rPr>
          <w:t>пунктом 3</w:t>
        </w:r>
        <w:r>
          <w:rPr>
            <w:rStyle w:val="a4"/>
            <w:color w:val="0000FF"/>
            <w:u w:val="single"/>
          </w:rPr>
          <w:t xml:space="preserve"> статьи 271-1</w:t>
        </w:r>
      </w:hyperlink>
      <w:r>
        <w:rPr>
          <w:rStyle w:val="s0"/>
        </w:rPr>
        <w:t xml:space="preserve"> настоящего Кодекса, оператор представляет декларацию по налогу на добавленную стоимость по контрактной деятельности сводно по всем участникам простого товарищества (консорциума).</w:t>
      </w:r>
    </w:p>
    <w:p w:rsidR="00000000" w:rsidRDefault="003D1D4C">
      <w:pPr>
        <w:pStyle w:val="pji"/>
      </w:pPr>
      <w:hyperlink r:id="rId5178" w:history="1">
        <w:r>
          <w:rPr>
            <w:rStyle w:val="a4"/>
            <w:rFonts w:ascii="Wingdings" w:hAnsi="Wingdings"/>
            <w:i/>
            <w:iCs/>
            <w:color w:val="0000FF"/>
            <w:u w:val="single"/>
          </w:rPr>
          <w:t>*</w:t>
        </w:r>
      </w:hyperlink>
    </w:p>
    <w:p w:rsidR="00000000" w:rsidRDefault="003D1D4C">
      <w:pPr>
        <w:pStyle w:val="pji"/>
      </w:pPr>
      <w:bookmarkStart w:id="515" w:name="SUB2700200"/>
      <w:bookmarkEnd w:id="515"/>
      <w:r>
        <w:rPr>
          <w:rStyle w:val="s3"/>
        </w:rPr>
        <w:t xml:space="preserve">Пункт 2 изложен в редакции </w:t>
      </w:r>
      <w:hyperlink r:id="rId5179" w:anchor="sub_id=313" w:history="1">
        <w:r>
          <w:rPr>
            <w:rStyle w:val="a5"/>
            <w:i/>
            <w:iCs/>
          </w:rPr>
          <w:t>Закона</w:t>
        </w:r>
      </w:hyperlink>
      <w:r>
        <w:rPr>
          <w:rStyle w:val="s3"/>
        </w:rPr>
        <w:t xml:space="preserve"> РК от 04.07.09 г. № 167-IV (введен в действие с 1 января 2009 г.) (</w:t>
      </w:r>
      <w:hyperlink r:id="rId5180" w:anchor="sub_id=2700200" w:history="1">
        <w:r>
          <w:rPr>
            <w:rStyle w:val="a5"/>
            <w:i/>
            <w:iCs/>
          </w:rPr>
          <w:t>см. стар. ред.</w:t>
        </w:r>
      </w:hyperlink>
      <w:r>
        <w:rPr>
          <w:rStyle w:val="s3"/>
        </w:rPr>
        <w:t xml:space="preserve">); внесены изменения в соответствии с </w:t>
      </w:r>
      <w:hyperlink r:id="rId5181" w:anchor="sub_id=801" w:history="1">
        <w:r>
          <w:rPr>
            <w:rStyle w:val="a5"/>
            <w:i/>
            <w:iCs/>
          </w:rPr>
          <w:t>Законом</w:t>
        </w:r>
      </w:hyperlink>
      <w:r>
        <w:rPr>
          <w:rStyle w:val="s3"/>
        </w:rPr>
        <w:t xml:space="preserve"> РК от 05.07.11 г. № 452-IV (вв</w:t>
      </w:r>
      <w:r>
        <w:rPr>
          <w:rStyle w:val="s3"/>
        </w:rPr>
        <w:t>едены в действие с 1 января 2012 г.) (</w:t>
      </w:r>
      <w:hyperlink r:id="rId5182" w:anchor="sub_id=2700200" w:history="1">
        <w:r>
          <w:rPr>
            <w:rStyle w:val="a5"/>
            <w:i/>
            <w:iCs/>
          </w:rPr>
          <w:t>см. стар. ред.</w:t>
        </w:r>
      </w:hyperlink>
      <w:r>
        <w:rPr>
          <w:rStyle w:val="s3"/>
        </w:rPr>
        <w:t xml:space="preserve">); </w:t>
      </w:r>
      <w:hyperlink r:id="rId5183" w:anchor="sub_id=270" w:history="1">
        <w:r>
          <w:rPr>
            <w:rStyle w:val="a5"/>
            <w:i/>
            <w:iCs/>
          </w:rPr>
          <w:t>Законом</w:t>
        </w:r>
      </w:hyperlink>
      <w:r>
        <w:rPr>
          <w:rStyle w:val="s3"/>
        </w:rPr>
        <w:t xml:space="preserve"> РК от 21.07.11 г. № 467-IV </w:t>
      </w:r>
      <w:r>
        <w:rPr>
          <w:rStyle w:val="s3"/>
        </w:rPr>
        <w:t>(введены в действие с 1 января 2009 г.) (</w:t>
      </w:r>
      <w:hyperlink r:id="rId5184" w:anchor="sub_id=2700200" w:history="1">
        <w:r>
          <w:rPr>
            <w:rStyle w:val="a5"/>
            <w:i/>
            <w:iCs/>
          </w:rPr>
          <w:t>см. стар. ред.</w:t>
        </w:r>
      </w:hyperlink>
      <w:r>
        <w:rPr>
          <w:rStyle w:val="s3"/>
        </w:rPr>
        <w:t xml:space="preserve">); </w:t>
      </w:r>
      <w:hyperlink r:id="rId5185" w:anchor="sub_id=270" w:history="1">
        <w:r>
          <w:rPr>
            <w:rStyle w:val="a5"/>
            <w:i/>
            <w:iCs/>
          </w:rPr>
          <w:t>Законом</w:t>
        </w:r>
      </w:hyperlink>
      <w:r>
        <w:rPr>
          <w:rStyle w:val="s3"/>
        </w:rPr>
        <w:t xml:space="preserve"> РК от 26.12.12 г. № 61-V</w:t>
      </w:r>
      <w:r>
        <w:rPr>
          <w:rStyle w:val="s3"/>
        </w:rPr>
        <w:t xml:space="preserve"> (введены в действие с 1 июля 2014 г.) (</w:t>
      </w:r>
      <w:hyperlink r:id="rId5186" w:anchor="sub_id=2700200" w:history="1">
        <w:r>
          <w:rPr>
            <w:rStyle w:val="a5"/>
            <w:i/>
            <w:iCs/>
          </w:rPr>
          <w:t>см. стар. ред.</w:t>
        </w:r>
      </w:hyperlink>
      <w:r>
        <w:rPr>
          <w:rStyle w:val="s3"/>
        </w:rPr>
        <w:t xml:space="preserve">); </w:t>
      </w:r>
      <w:hyperlink r:id="rId5187" w:anchor="sub_id=270" w:history="1">
        <w:r>
          <w:rPr>
            <w:rStyle w:val="a5"/>
            <w:i/>
            <w:iCs/>
          </w:rPr>
          <w:t>Законом</w:t>
        </w:r>
      </w:hyperlink>
      <w:r>
        <w:rPr>
          <w:rStyle w:val="s3"/>
        </w:rPr>
        <w:t xml:space="preserve"> РК от 05.12.13 г. № 152-V</w:t>
      </w:r>
      <w:r>
        <w:rPr>
          <w:rStyle w:val="s3"/>
        </w:rPr>
        <w:t xml:space="preserve"> (введено в действие с 1 декабря 2013 г.) (</w:t>
      </w:r>
      <w:hyperlink r:id="rId5188" w:anchor="sub_id=2700200" w:history="1">
        <w:r>
          <w:rPr>
            <w:rStyle w:val="a5"/>
            <w:i/>
            <w:iCs/>
          </w:rPr>
          <w:t>см. стар. ред.</w:t>
        </w:r>
      </w:hyperlink>
      <w:r>
        <w:rPr>
          <w:rStyle w:val="s3"/>
        </w:rPr>
        <w:t xml:space="preserve">); </w:t>
      </w:r>
      <w:hyperlink r:id="rId5189" w:anchor="sub_id=270" w:history="1">
        <w:r>
          <w:rPr>
            <w:rStyle w:val="a5"/>
            <w:i/>
            <w:iCs/>
          </w:rPr>
          <w:t>Законом</w:t>
        </w:r>
      </w:hyperlink>
      <w:r>
        <w:rPr>
          <w:rStyle w:val="s3"/>
        </w:rPr>
        <w:t xml:space="preserve"> РК от 07.03.14 г. № 17</w:t>
      </w:r>
      <w:r>
        <w:rPr>
          <w:rStyle w:val="s3"/>
        </w:rPr>
        <w:t>7-V (введены в действие с 1 июля 2014 г.) (</w:t>
      </w:r>
      <w:hyperlink r:id="rId5190" w:anchor="sub_id=2700200" w:history="1">
        <w:r>
          <w:rPr>
            <w:rStyle w:val="a5"/>
            <w:i/>
            <w:iCs/>
          </w:rPr>
          <w:t>см. стар. ред.</w:t>
        </w:r>
      </w:hyperlink>
      <w:r>
        <w:rPr>
          <w:rStyle w:val="s3"/>
        </w:rPr>
        <w:t>)</w:t>
      </w:r>
    </w:p>
    <w:p w:rsidR="00000000" w:rsidRDefault="003D1D4C">
      <w:pPr>
        <w:pStyle w:val="pj"/>
      </w:pPr>
      <w:r>
        <w:rPr>
          <w:rStyle w:val="s0"/>
        </w:rPr>
        <w:t xml:space="preserve">2. Если иное не предусмотрено </w:t>
      </w:r>
      <w:hyperlink w:anchor="sub680000" w:history="1">
        <w:r>
          <w:rPr>
            <w:rStyle w:val="a4"/>
            <w:color w:val="0000FF"/>
            <w:u w:val="single"/>
          </w:rPr>
          <w:t>статьей 68</w:t>
        </w:r>
      </w:hyperlink>
      <w:r>
        <w:rPr>
          <w:rStyle w:val="s0"/>
        </w:rPr>
        <w:t xml:space="preserve"> </w:t>
      </w:r>
      <w:r>
        <w:rPr>
          <w:rStyle w:val="s0"/>
        </w:rPr>
        <w:t xml:space="preserve">и настоящим пунктом настоящего Кодекса,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w:t>
      </w:r>
      <w:hyperlink r:id="rId5191" w:anchor="sub_id=3600" w:history="1">
        <w:r>
          <w:rPr>
            <w:rStyle w:val="a5"/>
          </w:rPr>
          <w:t>Формы реестров счетов-фактур</w:t>
        </w:r>
      </w:hyperlink>
      <w:r>
        <w:rPr>
          <w:rStyle w:val="s0"/>
        </w:rPr>
        <w:t xml:space="preserve"> по приобретенным и реализованным товарам, работам, услугам устанавливаются уполномоченным органом.</w:t>
      </w:r>
    </w:p>
    <w:p w:rsidR="00000000" w:rsidRDefault="003D1D4C">
      <w:pPr>
        <w:pStyle w:val="pj"/>
      </w:pPr>
      <w:r>
        <w:rPr>
          <w:rStyle w:val="s0"/>
        </w:rPr>
        <w:t>Количество ячеек для указания номера счета-фактуры не ограничивается при</w:t>
      </w:r>
      <w:r>
        <w:rPr>
          <w:rStyle w:val="s0"/>
        </w:rPr>
        <w:t xml:space="preserve"> представлении в электронной форме:</w:t>
      </w:r>
    </w:p>
    <w:p w:rsidR="00000000" w:rsidRDefault="003D1D4C">
      <w:pPr>
        <w:pStyle w:val="pj"/>
      </w:pPr>
      <w:r>
        <w:rPr>
          <w:rStyle w:val="s0"/>
        </w:rPr>
        <w:t>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p w:rsidR="00000000" w:rsidRDefault="003D1D4C">
      <w:pPr>
        <w:pStyle w:val="pj"/>
      </w:pPr>
      <w:r>
        <w:rPr>
          <w:rStyle w:val="s0"/>
        </w:rPr>
        <w:t>2) реестра счетов-фактур по реализованн</w:t>
      </w:r>
      <w:r>
        <w:rPr>
          <w:rStyle w:val="s0"/>
        </w:rPr>
        <w:t>ым товарам, работам, услугам в течение отчетного налогового периода.</w:t>
      </w:r>
    </w:p>
    <w:p w:rsidR="00000000" w:rsidRDefault="003D1D4C">
      <w:pPr>
        <w:pStyle w:val="pji"/>
      </w:pPr>
      <w:hyperlink r:id="rId5192" w:history="1">
        <w:r>
          <w:rPr>
            <w:rStyle w:val="a4"/>
            <w:rFonts w:ascii="Wingdings" w:hAnsi="Wingdings"/>
            <w:i/>
            <w:iCs/>
            <w:color w:val="0000FF"/>
            <w:u w:val="single"/>
          </w:rPr>
          <w:t>*</w:t>
        </w:r>
      </w:hyperlink>
    </w:p>
    <w:p w:rsidR="00000000" w:rsidRDefault="003D1D4C">
      <w:pPr>
        <w:pStyle w:val="pj"/>
      </w:pPr>
      <w:r>
        <w:rPr>
          <w:rStyle w:val="s0"/>
        </w:rPr>
        <w:t>В реестре счетов-фактур по приобретенным и реализованным в течение налогового периода товарам, работам, услугам отражаются счета-фактуры, выписанные как на бумажном носителе, так и в электронной форме.</w:t>
      </w:r>
    </w:p>
    <w:p w:rsidR="00000000" w:rsidRDefault="003D1D4C">
      <w:pPr>
        <w:pStyle w:val="pj"/>
      </w:pPr>
      <w:r>
        <w:rPr>
          <w:rStyle w:val="s0"/>
        </w:rPr>
        <w:t>В случае если плательщик налога на добавленную стоимос</w:t>
      </w:r>
      <w:r>
        <w:rPr>
          <w:rStyle w:val="s0"/>
        </w:rPr>
        <w:t>ть:</w:t>
      </w:r>
    </w:p>
    <w:p w:rsidR="00000000" w:rsidRDefault="003D1D4C">
      <w:pPr>
        <w:pStyle w:val="pj"/>
      </w:pPr>
      <w:r>
        <w:rPr>
          <w:rStyle w:val="s0"/>
        </w:rPr>
        <w:t>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rsidR="00000000" w:rsidRDefault="003D1D4C">
      <w:pPr>
        <w:pStyle w:val="pj"/>
      </w:pPr>
      <w:r>
        <w:rPr>
          <w:rStyle w:val="s0"/>
        </w:rPr>
        <w:t>получает в течение налогового</w:t>
      </w:r>
      <w:r>
        <w:rPr>
          <w:rStyle w:val="s0"/>
        </w:rPr>
        <w:t xml:space="preserve">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p w:rsidR="00000000" w:rsidRDefault="003D1D4C">
      <w:pPr>
        <w:pStyle w:val="pji"/>
      </w:pPr>
      <w:hyperlink r:id="rId5193" w:history="1">
        <w:r>
          <w:rPr>
            <w:rStyle w:val="a4"/>
            <w:rFonts w:ascii="Wingdings" w:hAnsi="Wingdings"/>
            <w:i/>
            <w:iCs/>
            <w:color w:val="0000FF"/>
            <w:u w:val="single"/>
          </w:rPr>
          <w:t>*</w:t>
        </w:r>
      </w:hyperlink>
    </w:p>
    <w:p w:rsidR="00000000" w:rsidRDefault="003D1D4C">
      <w:pPr>
        <w:pStyle w:val="pji"/>
      </w:pPr>
      <w:r>
        <w:rPr>
          <w:rStyle w:val="s3"/>
        </w:rPr>
        <w:t xml:space="preserve">В пункт 3 внесены изменения в соответствии с </w:t>
      </w:r>
      <w:hyperlink r:id="rId5194"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5195" w:anchor="sub_id=2700300" w:history="1">
        <w:r>
          <w:rPr>
            <w:rStyle w:val="a4"/>
            <w:i/>
            <w:iCs/>
            <w:color w:val="0000FF"/>
            <w:u w:val="single"/>
          </w:rPr>
          <w:t>см. стар. ред.</w:t>
        </w:r>
      </w:hyperlink>
      <w:r>
        <w:rPr>
          <w:rStyle w:val="s3"/>
        </w:rPr>
        <w:t xml:space="preserve">); изложен в редакции </w:t>
      </w:r>
      <w:hyperlink r:id="rId5196" w:anchor="sub_id=270" w:history="1">
        <w:r>
          <w:rPr>
            <w:rStyle w:val="a4"/>
            <w:i/>
            <w:iCs/>
            <w:color w:val="0000FF"/>
            <w:u w:val="single"/>
          </w:rPr>
          <w:t>Закона</w:t>
        </w:r>
      </w:hyperlink>
      <w:r>
        <w:rPr>
          <w:rStyle w:val="s3"/>
        </w:rPr>
        <w:t xml:space="preserve"> РК от 11.04.14 г. № 189-V (</w:t>
      </w:r>
      <w:hyperlink r:id="rId5197" w:anchor="sub_id=2700300" w:history="1">
        <w:r>
          <w:rPr>
            <w:rStyle w:val="a4"/>
            <w:i/>
            <w:iCs/>
            <w:color w:val="0000FF"/>
            <w:u w:val="single"/>
          </w:rPr>
          <w:t>см. стар. ред.</w:t>
        </w:r>
      </w:hyperlink>
      <w:r>
        <w:rPr>
          <w:rStyle w:val="s3"/>
        </w:rPr>
        <w:t xml:space="preserve">); изложен в редакции </w:t>
      </w:r>
      <w:hyperlink r:id="rId5198" w:anchor="sub_id=270" w:history="1">
        <w:r>
          <w:rPr>
            <w:rStyle w:val="a4"/>
            <w:i/>
            <w:iCs/>
            <w:color w:val="0000FF"/>
            <w:u w:val="single"/>
          </w:rPr>
          <w:t>Закона</w:t>
        </w:r>
      </w:hyperlink>
      <w:r>
        <w:rPr>
          <w:rStyle w:val="s3"/>
        </w:rPr>
        <w:t xml:space="preserve"> РК от 29.09.14 г. № 239-V (</w:t>
      </w:r>
      <w:hyperlink r:id="rId5199" w:anchor="sub_id=2700300" w:history="1">
        <w:r>
          <w:rPr>
            <w:rStyle w:val="a4"/>
            <w:i/>
            <w:iCs/>
            <w:color w:val="0000FF"/>
            <w:u w:val="single"/>
          </w:rPr>
          <w:t>см. ст</w:t>
        </w:r>
        <w:r>
          <w:rPr>
            <w:rStyle w:val="a4"/>
            <w:i/>
            <w:iCs/>
            <w:color w:val="0000FF"/>
            <w:u w:val="single"/>
          </w:rPr>
          <w:t>ар. ред.</w:t>
        </w:r>
      </w:hyperlink>
      <w:r>
        <w:rPr>
          <w:rStyle w:val="s3"/>
        </w:rPr>
        <w:t xml:space="preserve">); изложен в редакции </w:t>
      </w:r>
      <w:hyperlink r:id="rId5200" w:anchor="sub_id=270" w:history="1">
        <w:r>
          <w:rPr>
            <w:rStyle w:val="a4"/>
            <w:i/>
            <w:iCs/>
            <w:color w:val="0000FF"/>
            <w:u w:val="single"/>
          </w:rPr>
          <w:t>Закона</w:t>
        </w:r>
      </w:hyperlink>
      <w:r>
        <w:rPr>
          <w:rStyle w:val="s3"/>
        </w:rPr>
        <w:t xml:space="preserve"> РК от 29.12.14 г. № 269-V (введен в действие с 1 января 2015 г.) (</w:t>
      </w:r>
      <w:hyperlink r:id="rId5201" w:anchor="sub_id=2700300" w:history="1">
        <w:r>
          <w:rPr>
            <w:rStyle w:val="a4"/>
            <w:i/>
            <w:iCs/>
            <w:color w:val="0000FF"/>
            <w:u w:val="single"/>
          </w:rPr>
          <w:t>см. стар. ред.</w:t>
        </w:r>
      </w:hyperlink>
      <w:r>
        <w:rPr>
          <w:rStyle w:val="s3"/>
        </w:rPr>
        <w:t>)</w:t>
      </w:r>
    </w:p>
    <w:p w:rsidR="00000000" w:rsidRDefault="003D1D4C">
      <w:pPr>
        <w:pStyle w:val="pj"/>
      </w:pPr>
      <w:r>
        <w:rPr>
          <w:rStyle w:val="s0"/>
        </w:rPr>
        <w:t xml:space="preserve">3. В случаях, предусмотренных </w:t>
      </w:r>
      <w:hyperlink w:anchor="sub2560211" w:history="1">
        <w:r>
          <w:rPr>
            <w:rStyle w:val="a4"/>
            <w:color w:val="0000FF"/>
            <w:u w:val="single"/>
          </w:rPr>
          <w:t>подпунктом 11) пункта 2 статьи 256</w:t>
        </w:r>
      </w:hyperlink>
      <w:r>
        <w:rPr>
          <w:rStyle w:val="s0"/>
        </w:rPr>
        <w:t xml:space="preserve"> настоящего Кодекса, структурное подразделение уполномочен</w:t>
      </w:r>
      <w:r>
        <w:rPr>
          <w:rStyle w:val="s0"/>
        </w:rPr>
        <w:t xml:space="preserve">ного органа в области государственного материального резерва представляет реестр выписанных документов на выпуск им товаров из государственного материального резерва в </w:t>
      </w:r>
      <w:hyperlink r:id="rId5202" w:history="1">
        <w:r>
          <w:rPr>
            <w:rStyle w:val="a4"/>
            <w:color w:val="0000FF"/>
            <w:u w:val="single"/>
          </w:rPr>
          <w:t>порядке, сроки и по фор</w:t>
        </w:r>
        <w:r>
          <w:rPr>
            <w:rStyle w:val="a4"/>
            <w:color w:val="0000FF"/>
            <w:u w:val="single"/>
          </w:rPr>
          <w:t>ме</w:t>
        </w:r>
      </w:hyperlink>
      <w:r>
        <w:rPr>
          <w:rStyle w:val="s0"/>
        </w:rPr>
        <w:t>, которые установлены уполномоченным органом.</w:t>
      </w:r>
    </w:p>
    <w:p w:rsidR="00000000" w:rsidRDefault="003D1D4C">
      <w:pPr>
        <w:pStyle w:val="pji"/>
      </w:pPr>
      <w:r>
        <w:rPr>
          <w:rStyle w:val="s3"/>
        </w:rPr>
        <w:t xml:space="preserve">Статья дополнена пунктом 4 в соответствии с </w:t>
      </w:r>
      <w:hyperlink r:id="rId5203" w:anchor="sub_id=270" w:history="1">
        <w:r>
          <w:rPr>
            <w:rStyle w:val="a4"/>
            <w:i/>
            <w:iCs/>
            <w:color w:val="0000FF"/>
            <w:u w:val="single"/>
          </w:rPr>
          <w:t>Законом</w:t>
        </w:r>
      </w:hyperlink>
      <w:r>
        <w:rPr>
          <w:rStyle w:val="s3"/>
        </w:rPr>
        <w:t xml:space="preserve"> РК от 30.06.10 г. № 297-IV (введено в действие с 1 июля 2010 г.)</w:t>
      </w:r>
    </w:p>
    <w:p w:rsidR="00000000" w:rsidRDefault="003D1D4C">
      <w:pPr>
        <w:pStyle w:val="pj"/>
      </w:pPr>
      <w:r>
        <w:rPr>
          <w:rStyle w:val="s0"/>
        </w:rPr>
        <w:t>4. Налогоп</w:t>
      </w:r>
      <w:r>
        <w:rPr>
          <w:rStyle w:val="s0"/>
        </w:rPr>
        <w:t xml:space="preserve">лательщик, снятый с регистрационного учета по решению налогового органа в случаях, предусмотренных </w:t>
      </w:r>
      <w:hyperlink w:anchor="sub5710400" w:history="1">
        <w:r>
          <w:rPr>
            <w:rStyle w:val="a4"/>
            <w:color w:val="0000FF"/>
            <w:u w:val="single"/>
          </w:rPr>
          <w:t>пунктом 4 статьи 571</w:t>
        </w:r>
      </w:hyperlink>
      <w:r>
        <w:rPr>
          <w:rStyle w:val="s0"/>
        </w:rPr>
        <w:t xml:space="preserve"> настоящего Кодекса, обязан представить ликвидационную декларацию по налогу на добавленную стоимость в н</w:t>
      </w:r>
      <w:r>
        <w:rPr>
          <w:rStyle w:val="s0"/>
        </w:rPr>
        <w:t>алоговый орган по месту нахождения не позднее 15 числа второго месяца, следующего за отчетным налоговым периодом, в котором проведено снятие с такого учета. Ликвидационная декларация составляется за период с начала налогового периода, в котором налогоплате</w:t>
      </w:r>
      <w:r>
        <w:rPr>
          <w:rStyle w:val="s0"/>
        </w:rPr>
        <w:t>льщик снят с регистрационного учета, до даты его снятия с такого учета.</w:t>
      </w:r>
    </w:p>
    <w:p w:rsidR="00000000" w:rsidRDefault="003D1D4C">
      <w:pPr>
        <w:pStyle w:val="pj"/>
      </w:pPr>
      <w:r>
        <w:t> </w:t>
      </w:r>
    </w:p>
    <w:p w:rsidR="00000000" w:rsidRDefault="003D1D4C">
      <w:pPr>
        <w:pStyle w:val="pj"/>
        <w:ind w:left="1200" w:hanging="800"/>
      </w:pPr>
      <w:bookmarkStart w:id="516" w:name="SUB2710000"/>
      <w:bookmarkEnd w:id="516"/>
      <w:r>
        <w:rPr>
          <w:rStyle w:val="s1"/>
        </w:rPr>
        <w:t xml:space="preserve">Статья 271. Сроки уплаты налога на добавленную стоимость </w:t>
      </w:r>
    </w:p>
    <w:p w:rsidR="00000000" w:rsidRDefault="003D1D4C">
      <w:pPr>
        <w:pStyle w:val="pji"/>
      </w:pPr>
      <w:r>
        <w:rPr>
          <w:rStyle w:val="s3"/>
        </w:rPr>
        <w:t xml:space="preserve">В пункт 1 внесены изменения в соответствии с </w:t>
      </w:r>
      <w:hyperlink r:id="rId5204" w:anchor="sub_id=271" w:history="1">
        <w:r>
          <w:rPr>
            <w:rStyle w:val="a4"/>
            <w:i/>
            <w:iCs/>
            <w:color w:val="0000FF"/>
            <w:u w:val="single"/>
          </w:rPr>
          <w:t>Законом</w:t>
        </w:r>
      </w:hyperlink>
      <w:r>
        <w:rPr>
          <w:rStyle w:val="s3"/>
        </w:rPr>
        <w:t xml:space="preserve"> РК от 21.07.11 г. № 467-IV (введены в действие с 1 января 2012 г.) (</w:t>
      </w:r>
      <w:hyperlink r:id="rId5205" w:anchor="sub_id=2710000" w:history="1">
        <w:r>
          <w:rPr>
            <w:rStyle w:val="a4"/>
            <w:i/>
            <w:iCs/>
            <w:color w:val="0000FF"/>
            <w:u w:val="single"/>
          </w:rPr>
          <w:t>см. стар. ред.</w:t>
        </w:r>
      </w:hyperlink>
      <w:r>
        <w:rPr>
          <w:rStyle w:val="s3"/>
        </w:rPr>
        <w:t xml:space="preserve">); изложен в редакции </w:t>
      </w:r>
      <w:hyperlink r:id="rId5206" w:anchor="sub_id=271" w:history="1">
        <w:r>
          <w:rPr>
            <w:rStyle w:val="a4"/>
            <w:i/>
            <w:iCs/>
            <w:color w:val="0000FF"/>
            <w:u w:val="single"/>
          </w:rPr>
          <w:t>Закона</w:t>
        </w:r>
      </w:hyperlink>
      <w:r>
        <w:rPr>
          <w:rStyle w:val="s3"/>
        </w:rPr>
        <w:t xml:space="preserve"> РК от 26.12.12 г. № 61-V (введено в действие с 1 января 2013 г.) (</w:t>
      </w:r>
      <w:hyperlink r:id="rId5207" w:anchor="sub_id=2710000" w:history="1">
        <w:r>
          <w:rPr>
            <w:rStyle w:val="a4"/>
            <w:i/>
            <w:iCs/>
            <w:color w:val="0000FF"/>
            <w:u w:val="single"/>
          </w:rPr>
          <w:t>см. стар. ред.</w:t>
        </w:r>
      </w:hyperlink>
      <w:r>
        <w:rPr>
          <w:rStyle w:val="s3"/>
        </w:rPr>
        <w:t>)</w:t>
      </w:r>
    </w:p>
    <w:p w:rsidR="00000000" w:rsidRDefault="003D1D4C">
      <w:pPr>
        <w:pStyle w:val="pj"/>
      </w:pPr>
      <w:r>
        <w:rPr>
          <w:rStyle w:val="s0"/>
        </w:rPr>
        <w:t xml:space="preserve">1. Если иное не установлено настоящей статьей, плательщик </w:t>
      </w:r>
      <w:r>
        <w:rPr>
          <w:rStyle w:val="s0"/>
        </w:rPr>
        <w:t>налога на добавленную стоимость обязан уплатить налог, подлежащий уплате в бюджет, по месту нахождения за каждый налоговый период не позднее 25 числа второго месяца, следующего за отчетным налоговым периодом.</w:t>
      </w:r>
    </w:p>
    <w:p w:rsidR="00000000" w:rsidRDefault="003D1D4C">
      <w:pPr>
        <w:pStyle w:val="pji"/>
      </w:pPr>
      <w:r>
        <w:rPr>
          <w:rStyle w:val="s3"/>
        </w:rPr>
        <w:t xml:space="preserve">Статья дополнена пунктом 1-1 в соответствии с </w:t>
      </w:r>
      <w:hyperlink r:id="rId5208" w:anchor="sub_id=271" w:history="1">
        <w:r>
          <w:rPr>
            <w:rStyle w:val="a5"/>
            <w:i/>
            <w:iCs/>
          </w:rPr>
          <w:t>Законом</w:t>
        </w:r>
      </w:hyperlink>
      <w:r>
        <w:rPr>
          <w:rStyle w:val="s3"/>
        </w:rPr>
        <w:t xml:space="preserve"> РК от 21.07.11 г. № 467-IV </w:t>
      </w:r>
      <w:hyperlink r:id="rId5209" w:history="1">
        <w:r>
          <w:rPr>
            <w:rStyle w:val="a4"/>
            <w:rFonts w:ascii="Segoe UI Symbol" w:hAnsi="Segoe UI Symbol"/>
            <w:i/>
            <w:iCs/>
            <w:color w:val="0000FF"/>
            <w:u w:val="single"/>
          </w:rPr>
          <w:t>+</w:t>
        </w:r>
      </w:hyperlink>
      <w:r>
        <w:rPr>
          <w:rStyle w:val="s3"/>
        </w:rPr>
        <w:t xml:space="preserve"> (введены в действие с 1 января 2012 г.)</w:t>
      </w:r>
    </w:p>
    <w:p w:rsidR="00000000" w:rsidRDefault="003D1D4C">
      <w:pPr>
        <w:pStyle w:val="pj"/>
      </w:pPr>
      <w:r>
        <w:rPr>
          <w:rStyle w:val="s0"/>
        </w:rPr>
        <w:t xml:space="preserve">1-1. В случае снятия плательщика налога на добавленную стоимость с регистрационного учета по налогу на добавленную стоимость в соответствии с </w:t>
      </w:r>
      <w:hyperlink w:anchor="sub5710000" w:history="1">
        <w:r>
          <w:rPr>
            <w:rStyle w:val="a4"/>
            <w:color w:val="0000FF"/>
            <w:u w:val="single"/>
          </w:rPr>
          <w:t>пунктами 1 и 4 статьи 571</w:t>
        </w:r>
      </w:hyperlink>
      <w:r>
        <w:rPr>
          <w:rStyle w:val="s0"/>
        </w:rPr>
        <w:t xml:space="preserve"> настоящего Кодекса уплата налога на добавленную стоимос</w:t>
      </w:r>
      <w:r>
        <w:rPr>
          <w:rStyle w:val="s0"/>
        </w:rPr>
        <w:t>ть, отраженного в ликвидационной декларации по налогу на добавленную стоимость, производится по месту нахождения плательщика налога на добавленную стоимость не позднее десяти календарных дней со дня представления в налоговый орган такой декларации.</w:t>
      </w:r>
    </w:p>
    <w:p w:rsidR="00000000" w:rsidRDefault="003D1D4C">
      <w:pPr>
        <w:pStyle w:val="pj"/>
      </w:pPr>
      <w:r>
        <w:rPr>
          <w:rStyle w:val="s0"/>
        </w:rPr>
        <w:t>В случа</w:t>
      </w:r>
      <w:r>
        <w:rPr>
          <w:rStyle w:val="s0"/>
        </w:rPr>
        <w:t>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w:t>
      </w:r>
      <w:r>
        <w:rPr>
          <w:rStyle w:val="s0"/>
        </w:rPr>
        <w:t>тупает после истечения срока, указанного в части первой настоящего пункта, уплата налога производится не позднее десяти календарных дней со дня представления в налоговый орган ликвидационной декларации.</w:t>
      </w:r>
    </w:p>
    <w:p w:rsidR="00000000" w:rsidRDefault="003D1D4C">
      <w:pPr>
        <w:pStyle w:val="pji"/>
      </w:pPr>
      <w:r>
        <w:rPr>
          <w:rStyle w:val="s3"/>
        </w:rPr>
        <w:t xml:space="preserve">Пункт 2 изложен в редакции </w:t>
      </w:r>
      <w:hyperlink r:id="rId5210" w:anchor="sub_id=271" w:history="1">
        <w:r>
          <w:rPr>
            <w:rStyle w:val="a4"/>
            <w:i/>
            <w:iCs/>
            <w:color w:val="0000FF"/>
            <w:u w:val="single"/>
          </w:rPr>
          <w:t>Закона</w:t>
        </w:r>
      </w:hyperlink>
      <w:r>
        <w:rPr>
          <w:rStyle w:val="s3"/>
        </w:rPr>
        <w:t xml:space="preserve"> РК от 29.12.14 г. № 269-V (введен в действие с 1 января 2015 г.) (</w:t>
      </w:r>
      <w:hyperlink r:id="rId5211" w:anchor="sub_id=2710200" w:history="1">
        <w:r>
          <w:rPr>
            <w:rStyle w:val="a4"/>
            <w:i/>
            <w:iCs/>
            <w:color w:val="0000FF"/>
            <w:u w:val="single"/>
          </w:rPr>
          <w:t>см. стар. ред.</w:t>
        </w:r>
      </w:hyperlink>
      <w:r>
        <w:rPr>
          <w:rStyle w:val="s3"/>
        </w:rPr>
        <w:t>)</w:t>
      </w:r>
    </w:p>
    <w:p w:rsidR="00000000" w:rsidRDefault="003D1D4C">
      <w:pPr>
        <w:pStyle w:val="pj"/>
      </w:pPr>
      <w:r>
        <w:rPr>
          <w:rStyle w:val="s0"/>
        </w:rPr>
        <w:t>2. Налог на добавленную сто</w:t>
      </w:r>
      <w:r>
        <w:rPr>
          <w:rStyle w:val="s0"/>
        </w:rPr>
        <w:t xml:space="preserve">имость по импортируемым товарам уплачивается в день, определяемый </w:t>
      </w:r>
      <w:hyperlink r:id="rId5212" w:anchor="sub_id=1310000" w:history="1">
        <w:r>
          <w:rPr>
            <w:rStyle w:val="a4"/>
            <w:color w:val="0000FF"/>
            <w:u w:val="single"/>
          </w:rPr>
          <w:t>таможенным законодательством</w:t>
        </w:r>
      </w:hyperlink>
      <w:r>
        <w:rPr>
          <w:rStyle w:val="s0"/>
        </w:rPr>
        <w:t xml:space="preserve"> Республики Казахстан для уплаты таможенных платежей.</w:t>
      </w:r>
    </w:p>
    <w:p w:rsidR="00000000" w:rsidRDefault="003D1D4C">
      <w:pPr>
        <w:pStyle w:val="pj"/>
      </w:pPr>
      <w:r>
        <w:rPr>
          <w:rStyle w:val="s0"/>
        </w:rPr>
        <w:t>При этом изменение срок</w:t>
      </w:r>
      <w:r>
        <w:rPr>
          <w:rStyle w:val="s0"/>
        </w:rPr>
        <w:t xml:space="preserve">а уплаты налога на добавленную стоимость по импортируемым товарам, помещенным под таможенную процедуру выпуска для внутреннего потребления, производится в соответствии со </w:t>
      </w:r>
      <w:hyperlink w:anchor="sub51030000" w:history="1">
        <w:r>
          <w:rPr>
            <w:rStyle w:val="a4"/>
            <w:color w:val="0000FF"/>
            <w:u w:val="single"/>
          </w:rPr>
          <w:t>статьей 51-3</w:t>
        </w:r>
      </w:hyperlink>
      <w:r>
        <w:rPr>
          <w:rStyle w:val="s0"/>
        </w:rPr>
        <w:t xml:space="preserve"> настоящего Кодекса.</w:t>
      </w:r>
    </w:p>
    <w:p w:rsidR="00000000" w:rsidRDefault="003D1D4C">
      <w:pPr>
        <w:pStyle w:val="pj"/>
      </w:pPr>
      <w:r>
        <w:t> </w:t>
      </w:r>
    </w:p>
    <w:p w:rsidR="00000000" w:rsidRDefault="003D1D4C">
      <w:pPr>
        <w:pStyle w:val="pji"/>
      </w:pPr>
      <w:bookmarkStart w:id="517" w:name="SUB271010000"/>
      <w:bookmarkEnd w:id="517"/>
      <w:r>
        <w:rPr>
          <w:rStyle w:val="s3"/>
        </w:rPr>
        <w:t xml:space="preserve">Кодекс дополнен </w:t>
      </w:r>
      <w:r>
        <w:rPr>
          <w:rStyle w:val="s3"/>
        </w:rPr>
        <w:t xml:space="preserve">статьей 271-1 в соответствии с </w:t>
      </w:r>
      <w:hyperlink r:id="rId5213" w:anchor="sub_id=2711" w:history="1">
        <w:r>
          <w:rPr>
            <w:rStyle w:val="a4"/>
            <w:i/>
            <w:iCs/>
            <w:color w:val="0000FF"/>
            <w:u w:val="single"/>
          </w:rPr>
          <w:t>Законом</w:t>
        </w:r>
      </w:hyperlink>
      <w:r>
        <w:rPr>
          <w:rStyle w:val="s3"/>
        </w:rPr>
        <w:t xml:space="preserve"> РК от 30.06.10 г. № 297-IV (введено в действие с 1 января 2009 г., пункт 4 введен в действие 1 января 2011 г.)</w:t>
      </w:r>
    </w:p>
    <w:p w:rsidR="00000000" w:rsidRDefault="003D1D4C">
      <w:pPr>
        <w:pStyle w:val="pj"/>
        <w:ind w:left="1200" w:hanging="800"/>
      </w:pPr>
      <w:r>
        <w:rPr>
          <w:rStyle w:val="s1"/>
        </w:rPr>
        <w:t>Статья 271-1. Особенност</w:t>
      </w:r>
      <w:r>
        <w:rPr>
          <w:rStyle w:val="s1"/>
        </w:rPr>
        <w:t>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rsidR="00000000" w:rsidRDefault="003D1D4C">
      <w:pPr>
        <w:pStyle w:val="pj"/>
      </w:pPr>
      <w:r>
        <w:rPr>
          <w:rStyle w:val="s0"/>
        </w:rPr>
        <w:t>1. Налоговое обязательство по составлению</w:t>
      </w:r>
      <w:r>
        <w:rPr>
          <w:rStyle w:val="s0"/>
        </w:rPr>
        <w:t xml:space="preserve">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w:t>
      </w:r>
    </w:p>
    <w:p w:rsidR="00000000" w:rsidRDefault="003D1D4C">
      <w:pPr>
        <w:pStyle w:val="pj"/>
      </w:pPr>
      <w:r>
        <w:rPr>
          <w:rStyle w:val="s0"/>
        </w:rPr>
        <w:t>каждым участником простого товарищества в части доли налога на добавленную стоимость, приходящейся</w:t>
      </w:r>
      <w:r>
        <w:rPr>
          <w:rStyle w:val="s0"/>
        </w:rPr>
        <w:t xml:space="preserve"> на указанного участника;</w:t>
      </w:r>
    </w:p>
    <w:p w:rsidR="00000000" w:rsidRDefault="003D1D4C">
      <w:pPr>
        <w:pStyle w:val="pj"/>
      </w:pPr>
      <w:r>
        <w:rPr>
          <w:rStyle w:val="s0"/>
        </w:rPr>
        <w:t>либо 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w:t>
      </w:r>
      <w:r>
        <w:rPr>
          <w:rStyle w:val="s0"/>
        </w:rPr>
        <w:t>ва.</w:t>
      </w:r>
    </w:p>
    <w:p w:rsidR="00000000" w:rsidRDefault="003D1D4C">
      <w:pPr>
        <w:pStyle w:val="pj"/>
      </w:pPr>
      <w:r>
        <w:rPr>
          <w:rStyle w:val="s0"/>
        </w:rPr>
        <w:t>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000000" w:rsidRDefault="003D1D4C">
      <w:pPr>
        <w:pStyle w:val="pj"/>
      </w:pPr>
      <w:r>
        <w:rPr>
          <w:rStyle w:val="s0"/>
        </w:rPr>
        <w:t>счета-фактуры по реализации (приобретению) товаров, работ, услуг выписыва</w:t>
      </w:r>
      <w:r>
        <w:rPr>
          <w:rStyle w:val="s0"/>
        </w:rPr>
        <w:t xml:space="preserve">ются в соответствии с требованиями </w:t>
      </w:r>
      <w:hyperlink w:anchor="sub2350000" w:history="1">
        <w:r>
          <w:rPr>
            <w:rStyle w:val="a4"/>
            <w:color w:val="0000FF"/>
            <w:u w:val="single"/>
          </w:rPr>
          <w:t>статьи 235</w:t>
        </w:r>
      </w:hyperlink>
      <w:r>
        <w:rPr>
          <w:rStyle w:val="s0"/>
        </w:rPr>
        <w:t xml:space="preserve"> настоящего Кодекса;</w:t>
      </w:r>
    </w:p>
    <w:p w:rsidR="00000000" w:rsidRDefault="003D1D4C">
      <w:pPr>
        <w:pStyle w:val="pj"/>
      </w:pPr>
      <w:r>
        <w:rPr>
          <w:rStyle w:val="s0"/>
        </w:rPr>
        <w:t>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w:t>
      </w:r>
      <w:r>
        <w:rPr>
          <w:rStyle w:val="s0"/>
        </w:rPr>
        <w:t>ества (консорциума) в части, приходящейся на долю такого участника;</w:t>
      </w:r>
    </w:p>
    <w:p w:rsidR="00000000" w:rsidRDefault="003D1D4C">
      <w:pPr>
        <w:pStyle w:val="pj"/>
      </w:pPr>
      <w:r>
        <w:rPr>
          <w:rStyle w:val="s0"/>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rsidR="00000000" w:rsidRDefault="003D1D4C">
      <w:pPr>
        <w:pStyle w:val="pj"/>
      </w:pPr>
      <w:r>
        <w:rPr>
          <w:rStyle w:val="s0"/>
        </w:rPr>
        <w:t>возврат превышения налога на добавленную стоимость производится участнику простого товарищества (консорциума), представившему декларацию;</w:t>
      </w:r>
    </w:p>
    <w:p w:rsidR="00000000" w:rsidRDefault="003D1D4C">
      <w:pPr>
        <w:pStyle w:val="pj"/>
      </w:pPr>
      <w:r>
        <w:rPr>
          <w:rStyle w:val="s0"/>
        </w:rPr>
        <w:t>порядок налогового администрирования, в том числе вручения предписания, уведомления и акта налоговой проверки, применя</w:t>
      </w:r>
      <w:r>
        <w:rPr>
          <w:rStyle w:val="s0"/>
        </w:rPr>
        <w:t>ется в отношении каждого участника простого товарищества (консорциума) в порядке, установленном настоящим Кодексом.</w:t>
      </w:r>
    </w:p>
    <w:p w:rsidR="00000000" w:rsidRDefault="003D1D4C">
      <w:pPr>
        <w:pStyle w:val="pj"/>
      </w:pPr>
      <w:bookmarkStart w:id="518" w:name="SUB271010300"/>
      <w:bookmarkEnd w:id="518"/>
      <w:r>
        <w:rPr>
          <w:rStyle w:val="s0"/>
        </w:rPr>
        <w:t>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p w:rsidR="00000000" w:rsidRDefault="003D1D4C">
      <w:pPr>
        <w:pStyle w:val="pj"/>
      </w:pPr>
      <w:r>
        <w:rPr>
          <w:rStyle w:val="s0"/>
        </w:rPr>
        <w:t>счета-фактуры по реализации (</w:t>
      </w:r>
      <w:r>
        <w:rPr>
          <w:rStyle w:val="s0"/>
        </w:rPr>
        <w:t xml:space="preserve">приобретению) товаров, работ, услуг выписываются в общеустановленном порядке в соответствии с требованиями </w:t>
      </w:r>
      <w:hyperlink w:anchor="sub2630000" w:history="1">
        <w:r>
          <w:rPr>
            <w:rStyle w:val="a4"/>
            <w:color w:val="0000FF"/>
            <w:u w:val="single"/>
          </w:rPr>
          <w:t>статьи 263</w:t>
        </w:r>
      </w:hyperlink>
      <w:r>
        <w:rPr>
          <w:rStyle w:val="s0"/>
        </w:rPr>
        <w:t xml:space="preserve"> настоящего Кодекса с указанием реквизитов оператора;</w:t>
      </w:r>
    </w:p>
    <w:p w:rsidR="00000000" w:rsidRDefault="003D1D4C">
      <w:pPr>
        <w:pStyle w:val="pj"/>
      </w:pPr>
      <w:r>
        <w:rPr>
          <w:rStyle w:val="s0"/>
        </w:rPr>
        <w:t>декларация по налогу на добавленную стоимость и реес</w:t>
      </w:r>
      <w:r>
        <w:rPr>
          <w:rStyle w:val="s0"/>
        </w:rPr>
        <w:t>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rsidR="00000000" w:rsidRDefault="003D1D4C">
      <w:pPr>
        <w:pStyle w:val="pj"/>
      </w:pPr>
      <w:r>
        <w:rPr>
          <w:rStyle w:val="s0"/>
        </w:rPr>
        <w:t>исчисленные, начисленные (уменьшенные), перечисленные и уплаченные (с учетом зачте</w:t>
      </w:r>
      <w:r>
        <w:rPr>
          <w:rStyle w:val="s0"/>
        </w:rPr>
        <w:t>нных и возвращенных) суммы налога на добавленную стоимость отражаются на лицевом счете оператора;</w:t>
      </w:r>
    </w:p>
    <w:p w:rsidR="00000000" w:rsidRDefault="003D1D4C">
      <w:pPr>
        <w:pStyle w:val="pj"/>
      </w:pPr>
      <w:r>
        <w:rPr>
          <w:rStyle w:val="s0"/>
        </w:rPr>
        <w:t>возврат превышения налога на добавленную стоимость производится оператору;</w:t>
      </w:r>
    </w:p>
    <w:p w:rsidR="00000000" w:rsidRDefault="003D1D4C">
      <w:pPr>
        <w:pStyle w:val="pj"/>
      </w:pPr>
      <w:r>
        <w:rPr>
          <w:rStyle w:val="s0"/>
        </w:rPr>
        <w:t>порядок налогового администрирования, в том числе вручение предписания, уведомления</w:t>
      </w:r>
      <w:r>
        <w:rPr>
          <w:rStyle w:val="s0"/>
        </w:rPr>
        <w:t xml:space="preserve">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w:t>
      </w:r>
      <w:r>
        <w:rPr>
          <w:rStyle w:val="s0"/>
        </w:rPr>
        <w:t>тва (консорциума) как налогоплательщику по соглашению (контракту) о разделе продукции.</w:t>
      </w:r>
    </w:p>
    <w:p w:rsidR="00000000" w:rsidRDefault="003D1D4C">
      <w:pPr>
        <w:pStyle w:val="pj"/>
      </w:pPr>
      <w:r>
        <w:rPr>
          <w:rStyle w:val="s0"/>
        </w:rPr>
        <w:t>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w:t>
      </w:r>
      <w:r>
        <w:rPr>
          <w:rStyle w:val="s0"/>
        </w:rPr>
        <w:t>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rsidR="00000000" w:rsidRDefault="003D1D4C">
      <w:pPr>
        <w:pStyle w:val="pj"/>
      </w:pPr>
      <w:r>
        <w:t> </w:t>
      </w:r>
    </w:p>
    <w:p w:rsidR="00000000" w:rsidRDefault="003D1D4C">
      <w:pPr>
        <w:pStyle w:val="pc"/>
      </w:pPr>
      <w:r>
        <w:rPr>
          <w:rStyle w:val="s1"/>
        </w:rPr>
        <w:t> </w:t>
      </w:r>
    </w:p>
    <w:p w:rsidR="00000000" w:rsidRDefault="003D1D4C">
      <w:pPr>
        <w:pStyle w:val="pc"/>
      </w:pPr>
      <w:bookmarkStart w:id="519" w:name="SUB2720000"/>
      <w:bookmarkEnd w:id="519"/>
      <w:r>
        <w:rPr>
          <w:rStyle w:val="s1"/>
        </w:rPr>
        <w:t xml:space="preserve">Глава 37. ВЗАИМООТНОШЕНИЯ С БЮДЖЕТОМ ПО НАЛОГУ </w:t>
      </w:r>
    </w:p>
    <w:p w:rsidR="00000000" w:rsidRDefault="003D1D4C">
      <w:pPr>
        <w:pStyle w:val="pc"/>
      </w:pPr>
      <w:r>
        <w:rPr>
          <w:rStyle w:val="s1"/>
        </w:rPr>
        <w:t>НА ДОБАВЛЕННУЮ СТОИМОСТЬ</w:t>
      </w:r>
    </w:p>
    <w:p w:rsidR="00000000" w:rsidRDefault="003D1D4C">
      <w:pPr>
        <w:pStyle w:val="pc"/>
      </w:pPr>
      <w:r>
        <w:rPr>
          <w:rStyle w:val="s1"/>
        </w:rPr>
        <w:t> </w:t>
      </w:r>
    </w:p>
    <w:p w:rsidR="00000000" w:rsidRDefault="003D1D4C">
      <w:pPr>
        <w:pStyle w:val="pj"/>
        <w:ind w:left="1200" w:hanging="800"/>
      </w:pPr>
      <w:r>
        <w:rPr>
          <w:rStyle w:val="s1"/>
        </w:rPr>
        <w:t xml:space="preserve">Статья 272. Возврат налога </w:t>
      </w:r>
      <w:r>
        <w:rPr>
          <w:rStyle w:val="s1"/>
        </w:rPr>
        <w:t>на добавленную стоимость</w:t>
      </w:r>
    </w:p>
    <w:p w:rsidR="00000000" w:rsidRDefault="003D1D4C">
      <w:pPr>
        <w:pStyle w:val="pj"/>
      </w:pPr>
      <w:r>
        <w:rPr>
          <w:rStyle w:val="s0"/>
        </w:rPr>
        <w:t>1. Если иное не установлено настоящей главой, налогоплательщику возврату из бюджета подлежит:</w:t>
      </w:r>
    </w:p>
    <w:p w:rsidR="00000000" w:rsidRDefault="003D1D4C">
      <w:pPr>
        <w:pStyle w:val="pji"/>
      </w:pPr>
      <w:r>
        <w:rPr>
          <w:rStyle w:val="s3"/>
        </w:rPr>
        <w:t xml:space="preserve">Действие подпункта 1) пункта 1 статьи 272 приостановлено с 1 января 2011 года до 1 января 2022 года в соответствии с Законом от 10.12.08 </w:t>
      </w:r>
      <w:r>
        <w:rPr>
          <w:rStyle w:val="s3"/>
        </w:rPr>
        <w:t xml:space="preserve">г. № 100-IV, в период приостановления подпункт 1) действует в редакции статьи 42 указанного Закона - см. </w:t>
      </w:r>
      <w:hyperlink r:id="rId5214" w:anchor="sub_id=420000" w:history="1">
        <w:r>
          <w:rPr>
            <w:rStyle w:val="a5"/>
            <w:i/>
            <w:iCs/>
          </w:rPr>
          <w:t>актуальную редакцию</w:t>
        </w:r>
      </w:hyperlink>
    </w:p>
    <w:p w:rsidR="00000000" w:rsidRDefault="003D1D4C">
      <w:pPr>
        <w:pStyle w:val="pji"/>
      </w:pPr>
      <w:r>
        <w:rPr>
          <w:rStyle w:val="s3"/>
        </w:rPr>
        <w:t xml:space="preserve">Подпункт 1 изложен в редакции </w:t>
      </w:r>
      <w:hyperlink r:id="rId5215" w:anchor="sub_id=272" w:history="1">
        <w:r>
          <w:rPr>
            <w:rStyle w:val="a5"/>
            <w:i/>
            <w:iCs/>
          </w:rPr>
          <w:t>Закона</w:t>
        </w:r>
      </w:hyperlink>
      <w:r>
        <w:rPr>
          <w:rStyle w:val="s3"/>
        </w:rPr>
        <w:t xml:space="preserve"> РК от 28.11.14 г. № 257-V (</w:t>
      </w:r>
      <w:hyperlink r:id="rId5216" w:anchor="sub_id=2720000" w:history="1">
        <w:r>
          <w:rPr>
            <w:rStyle w:val="a5"/>
            <w:i/>
            <w:iCs/>
          </w:rPr>
          <w:t>см. стар. ред.</w:t>
        </w:r>
      </w:hyperlink>
      <w:r>
        <w:rPr>
          <w:rStyle w:val="s3"/>
        </w:rPr>
        <w:t xml:space="preserve">); внесены изменения в соответствии с </w:t>
      </w:r>
      <w:hyperlink r:id="rId5217" w:anchor="sub_id=272" w:history="1">
        <w:r>
          <w:rPr>
            <w:rStyle w:val="a5"/>
            <w:i/>
            <w:iCs/>
          </w:rPr>
          <w:t>Законом</w:t>
        </w:r>
      </w:hyperlink>
      <w:r>
        <w:rPr>
          <w:rStyle w:val="s3"/>
        </w:rPr>
        <w:t xml:space="preserve"> РК от 30.11.16 г. № 26-VI (введены в действие с 1 января 2016 г.) (</w:t>
      </w:r>
      <w:hyperlink r:id="rId5218" w:anchor="sub_id=2720000" w:history="1">
        <w:r>
          <w:rPr>
            <w:rStyle w:val="a5"/>
            <w:i/>
            <w:iCs/>
          </w:rPr>
          <w:t>см. стар. ред.</w:t>
        </w:r>
      </w:hyperlink>
      <w:r>
        <w:rPr>
          <w:rStyle w:val="s3"/>
        </w:rPr>
        <w:t>)</w:t>
      </w:r>
    </w:p>
    <w:p w:rsidR="00000000" w:rsidRDefault="003D1D4C">
      <w:pPr>
        <w:pStyle w:val="pj"/>
      </w:pPr>
      <w:r>
        <w:rPr>
          <w:rStyle w:val="s19"/>
        </w:rPr>
        <w:t xml:space="preserve">1) превышение суммы </w:t>
      </w:r>
      <w:r>
        <w:rPr>
          <w:rStyle w:val="s19"/>
        </w:rPr>
        <w:t xml:space="preserve">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в порядке, установленном </w:t>
      </w:r>
      <w:hyperlink w:anchor="sub2730000" w:history="1">
        <w:r>
          <w:rPr>
            <w:rStyle w:val="a4"/>
            <w:color w:val="0000FF"/>
            <w:u w:val="single"/>
          </w:rPr>
          <w:t>статьями 273 и 274</w:t>
        </w:r>
      </w:hyperlink>
      <w:r>
        <w:rPr>
          <w:rStyle w:val="s19"/>
        </w:rPr>
        <w:t xml:space="preserve"> настоящего Кодекса.</w:t>
      </w:r>
    </w:p>
    <w:p w:rsidR="00000000" w:rsidRDefault="003D1D4C">
      <w:pPr>
        <w:pStyle w:val="pj"/>
      </w:pPr>
      <w:r>
        <w:rPr>
          <w:rStyle w:val="s19"/>
        </w:rPr>
        <w:t>При определении превышения суммы налога на добавленную стоимость, указанного в настоящем подпункте, в сумме налога на добавленную стоимость, относимого в зачет, не учитывается сумма налога на д</w:t>
      </w:r>
      <w:r>
        <w:rPr>
          <w:rStyle w:val="s19"/>
        </w:rPr>
        <w:t>обавленную стоимость по:</w:t>
      </w:r>
    </w:p>
    <w:p w:rsidR="00000000" w:rsidRDefault="003D1D4C">
      <w:pPr>
        <w:pStyle w:val="pj"/>
      </w:pPr>
      <w:r>
        <w:rPr>
          <w:rStyle w:val="s19"/>
        </w:rPr>
        <w:t>счетам-фактурам, выписанным заготовительной организацией в сфере агропромышленного комплекса;</w:t>
      </w:r>
    </w:p>
    <w:p w:rsidR="00000000" w:rsidRDefault="003D1D4C">
      <w:pPr>
        <w:pStyle w:val="pj"/>
      </w:pPr>
      <w:r>
        <w:rPr>
          <w:rStyle w:val="s19"/>
        </w:rPr>
        <w:t>товарам, работам, услугам по полезным ископаемым, передаваемым в счет исполнения налогового обязательства в натуральной форме (в том числ</w:t>
      </w:r>
      <w:r>
        <w:rPr>
          <w:rStyle w:val="s19"/>
        </w:rPr>
        <w:t>е товарам, работам, услугам, связанным с реализацией таких полезных ископаемых).</w:t>
      </w:r>
    </w:p>
    <w:p w:rsidR="00000000" w:rsidRDefault="003D1D4C">
      <w:pPr>
        <w:pStyle w:val="pji"/>
      </w:pPr>
      <w:hyperlink r:id="rId5219" w:history="1">
        <w:r>
          <w:rPr>
            <w:rStyle w:val="a4"/>
            <w:rFonts w:ascii="Wingdings" w:hAnsi="Wingdings"/>
            <w:i/>
            <w:iCs/>
            <w:color w:val="0000FF"/>
            <w:u w:val="single"/>
          </w:rPr>
          <w:t>*</w:t>
        </w:r>
      </w:hyperlink>
    </w:p>
    <w:p w:rsidR="00000000" w:rsidRDefault="003D1D4C">
      <w:pPr>
        <w:pStyle w:val="pj"/>
      </w:pPr>
      <w:r>
        <w:t xml:space="preserve">2) налог на добавленную стоимость, уплаченный поставщикам товаров, работ, услуг, приобретенных за счет средств гранта, в порядке, установленном </w:t>
      </w:r>
      <w:hyperlink w:anchor="sub2750000" w:history="1">
        <w:r>
          <w:rPr>
            <w:rStyle w:val="a4"/>
            <w:color w:val="0000FF"/>
            <w:u w:val="single"/>
          </w:rPr>
          <w:t>статьей 275</w:t>
        </w:r>
      </w:hyperlink>
      <w:r>
        <w:t xml:space="preserve"> настоящего Кодекса; </w:t>
      </w:r>
    </w:p>
    <w:p w:rsidR="00000000" w:rsidRDefault="003D1D4C">
      <w:pPr>
        <w:pStyle w:val="pji"/>
      </w:pPr>
      <w:r>
        <w:rPr>
          <w:rStyle w:val="s3"/>
        </w:rPr>
        <w:t xml:space="preserve">В подпункт 3 внесены изменения в соответствии </w:t>
      </w:r>
      <w:r>
        <w:rPr>
          <w:rStyle w:val="s3"/>
        </w:rPr>
        <w:t xml:space="preserve">с </w:t>
      </w:r>
      <w:hyperlink r:id="rId5220" w:anchor="sub_id=272" w:history="1">
        <w:r>
          <w:rPr>
            <w:rStyle w:val="a5"/>
            <w:i/>
            <w:iCs/>
          </w:rPr>
          <w:t>Законом</w:t>
        </w:r>
      </w:hyperlink>
      <w:r>
        <w:rPr>
          <w:rStyle w:val="s3"/>
        </w:rPr>
        <w:t xml:space="preserve"> РК от 30.06.10 г. № 297-IV (введены в действие с 1 июля 2010 г.) (</w:t>
      </w:r>
      <w:hyperlink r:id="rId5221" w:anchor="sub_id=2720103" w:history="1">
        <w:r>
          <w:rPr>
            <w:rStyle w:val="a5"/>
            <w:i/>
            <w:iCs/>
          </w:rPr>
          <w:t>см. стар. ред.</w:t>
        </w:r>
      </w:hyperlink>
      <w:r>
        <w:rPr>
          <w:rStyle w:val="s3"/>
        </w:rPr>
        <w:t>)</w:t>
      </w:r>
    </w:p>
    <w:p w:rsidR="00000000" w:rsidRDefault="003D1D4C">
      <w:pPr>
        <w:pStyle w:val="pj"/>
      </w:pPr>
      <w:r>
        <w:t xml:space="preserve">3) налог на добавленную стоимость, уплаченный дипломатическими и приравненными к ним представительствами </w:t>
      </w:r>
      <w:r>
        <w:rPr>
          <w:rStyle w:val="s0"/>
        </w:rPr>
        <w:t>иностранных государств, консульскими учреждениями иностранных государств</w:t>
      </w:r>
      <w:r>
        <w:t>, аккредитованными в Республике Казахстан, и лицами, относящимися к дипломати</w:t>
      </w:r>
      <w:r>
        <w:t xml:space="preserve">ческому и административно-техническому персоналу </w:t>
      </w:r>
      <w:r>
        <w:rPr>
          <w:rStyle w:val="s0"/>
        </w:rPr>
        <w:t>этих представительств</w:t>
      </w:r>
      <w:r>
        <w:t xml:space="preserve">, включая членов их семей, проживающих вместе с ними, </w:t>
      </w:r>
      <w:r>
        <w:rPr>
          <w:rStyle w:val="s0"/>
        </w:rPr>
        <w:t xml:space="preserve">консульскими должностными лицами, консульскими служащими, включая членов их семей, проживающих вместе с ними, </w:t>
      </w:r>
      <w:r>
        <w:t>поставщикам товаров, р</w:t>
      </w:r>
      <w:r>
        <w:t xml:space="preserve">абот, услуг, приобретенных на территории Республики Казахстан, в порядке, установленном </w:t>
      </w:r>
      <w:hyperlink w:anchor="sub2760000" w:history="1">
        <w:r>
          <w:rPr>
            <w:rStyle w:val="a4"/>
            <w:color w:val="0000FF"/>
            <w:u w:val="single"/>
          </w:rPr>
          <w:t>статьей 276</w:t>
        </w:r>
      </w:hyperlink>
      <w:r>
        <w:t xml:space="preserve"> настоящего Кодекса;</w:t>
      </w:r>
    </w:p>
    <w:p w:rsidR="00000000" w:rsidRDefault="003D1D4C">
      <w:pPr>
        <w:pStyle w:val="pj"/>
      </w:pPr>
      <w:r>
        <w:t xml:space="preserve">4) излишне уплаченная в бюджет сумма налога на добавленную стоимость в порядке, установленном </w:t>
      </w:r>
      <w:hyperlink w:anchor="sub5990000" w:history="1">
        <w:r>
          <w:rPr>
            <w:rStyle w:val="a4"/>
            <w:color w:val="0000FF"/>
            <w:u w:val="single"/>
          </w:rPr>
          <w:t>статьями 599</w:t>
        </w:r>
      </w:hyperlink>
      <w:r>
        <w:t xml:space="preserve"> и </w:t>
      </w:r>
      <w:hyperlink w:anchor="sub6020000" w:history="1">
        <w:r>
          <w:rPr>
            <w:rStyle w:val="a4"/>
            <w:color w:val="0000FF"/>
            <w:u w:val="single"/>
          </w:rPr>
          <w:t>602</w:t>
        </w:r>
      </w:hyperlink>
      <w:r>
        <w:t xml:space="preserve"> настоящего Кодекса. </w:t>
      </w:r>
      <w:hyperlink r:id="rId5222" w:history="1">
        <w:r>
          <w:rPr>
            <w:rStyle w:val="a4"/>
            <w:rFonts w:ascii="Segoe UI Symbol" w:hAnsi="Segoe UI Symbol"/>
            <w:i/>
            <w:iCs/>
            <w:color w:val="0000FF"/>
            <w:u w:val="single"/>
          </w:rPr>
          <w:t>*</w:t>
        </w:r>
      </w:hyperlink>
    </w:p>
    <w:p w:rsidR="00000000" w:rsidRDefault="003D1D4C">
      <w:pPr>
        <w:pStyle w:val="pji"/>
      </w:pPr>
      <w:r>
        <w:rPr>
          <w:rStyle w:val="s3"/>
        </w:rPr>
        <w:t xml:space="preserve">В пункт 2 внесены изменения в соответствии с </w:t>
      </w:r>
      <w:hyperlink r:id="rId5223" w:anchor="sub_id=272" w:history="1">
        <w:r>
          <w:rPr>
            <w:rStyle w:val="a5"/>
            <w:i/>
            <w:iCs/>
          </w:rPr>
          <w:t>Законом</w:t>
        </w:r>
      </w:hyperlink>
      <w:r>
        <w:rPr>
          <w:rStyle w:val="s3"/>
        </w:rPr>
        <w:t xml:space="preserve"> РК от 03.12.15 г. № 432-V (введены в действие с 1 января 2016 г.) (</w:t>
      </w:r>
      <w:hyperlink r:id="rId5224" w:anchor="sub_id=2720200" w:history="1">
        <w:r>
          <w:rPr>
            <w:rStyle w:val="a5"/>
            <w:i/>
            <w:iCs/>
          </w:rPr>
          <w:t>см. стар. ред.</w:t>
        </w:r>
      </w:hyperlink>
      <w:r>
        <w:rPr>
          <w:rStyle w:val="s3"/>
        </w:rPr>
        <w:t>)</w:t>
      </w:r>
    </w:p>
    <w:p w:rsidR="00000000" w:rsidRDefault="003D1D4C">
      <w:pPr>
        <w:pStyle w:val="pj"/>
      </w:pPr>
      <w:r>
        <w:t>2. Не подлежит возврату из бюджета пре</w:t>
      </w:r>
      <w:r>
        <w:t>вышение налога на добавленную стоимость, указанное в части первой подпункта 1) пункта 1 настоящей статьи, сложившееся по товарам, работам, услугам, приобретенным до 1 января 2009 года, за исключением превышения, образовавшегося в связи с приобретением това</w:t>
      </w:r>
      <w:r>
        <w:t xml:space="preserve">ров, работ, услуг, которые используются или будут использоваться в целях оборотов, облагаемых по нулевой ставке. </w:t>
      </w:r>
    </w:p>
    <w:p w:rsidR="00000000" w:rsidRDefault="003D1D4C">
      <w:pPr>
        <w:pStyle w:val="pj"/>
      </w:pPr>
      <w:r>
        <w:t>Превышение налога на добавленную стоимость, не подлежащее возврату из бюджета в соответствии с настоящим пунктом, зачитывается в счет предстоя</w:t>
      </w:r>
      <w:r>
        <w:t xml:space="preserve">щих платежей по налогу на добавленную стоимость. Зачет не производится в счет уплаты налога на добавленную стоимость, подлежащего уплате при импорте, а также предусмотренного </w:t>
      </w:r>
      <w:hyperlink w:anchor="sub2410000" w:history="1">
        <w:r>
          <w:rPr>
            <w:rStyle w:val="a4"/>
            <w:color w:val="0000FF"/>
            <w:u w:val="single"/>
          </w:rPr>
          <w:t>статьей 241</w:t>
        </w:r>
      </w:hyperlink>
      <w:r>
        <w:t xml:space="preserve"> настоящего Кодекса.</w:t>
      </w:r>
    </w:p>
    <w:p w:rsidR="00000000" w:rsidRDefault="003D1D4C">
      <w:pPr>
        <w:pStyle w:val="pj"/>
      </w:pPr>
      <w:r>
        <w:rPr>
          <w:rStyle w:val="s0"/>
        </w:rPr>
        <w:t>Положения настоя</w:t>
      </w:r>
      <w:r>
        <w:rPr>
          <w:rStyle w:val="s0"/>
        </w:rPr>
        <w:t xml:space="preserve">щего пункта не применяются при возврате превышения налога на добавленную стоимость в соответствии со </w:t>
      </w:r>
      <w:hyperlink w:anchor="sub273010000" w:history="1">
        <w:r>
          <w:rPr>
            <w:rStyle w:val="a4"/>
            <w:color w:val="0000FF"/>
            <w:u w:val="single"/>
          </w:rPr>
          <w:t>статьей 273-1</w:t>
        </w:r>
      </w:hyperlink>
      <w:r>
        <w:rPr>
          <w:rStyle w:val="s0"/>
        </w:rPr>
        <w:t xml:space="preserve"> настоящего Кодекса.</w:t>
      </w:r>
    </w:p>
    <w:p w:rsidR="00000000" w:rsidRDefault="003D1D4C">
      <w:pPr>
        <w:pStyle w:val="pji"/>
      </w:pPr>
      <w:hyperlink r:id="rId5225" w:history="1">
        <w:r>
          <w:rPr>
            <w:rStyle w:val="a4"/>
            <w:rFonts w:ascii="Wingdings" w:hAnsi="Wingdings"/>
            <w:i/>
            <w:iCs/>
            <w:color w:val="0000FF"/>
            <w:u w:val="single"/>
          </w:rPr>
          <w:t>*</w:t>
        </w:r>
      </w:hyperlink>
    </w:p>
    <w:p w:rsidR="00000000" w:rsidRDefault="003D1D4C">
      <w:pPr>
        <w:pStyle w:val="pji"/>
      </w:pPr>
      <w:r>
        <w:rPr>
          <w:rStyle w:val="s3"/>
        </w:rPr>
        <w:t xml:space="preserve">Пункт 3 изложен в редакции </w:t>
      </w:r>
      <w:hyperlink r:id="rId5226" w:anchor="sub_id=272" w:history="1">
        <w:r>
          <w:rPr>
            <w:rStyle w:val="a4"/>
            <w:i/>
            <w:iCs/>
            <w:color w:val="0000FF"/>
            <w:u w:val="single"/>
          </w:rPr>
          <w:t>Закона</w:t>
        </w:r>
      </w:hyperlink>
      <w:r>
        <w:rPr>
          <w:rStyle w:val="s3"/>
        </w:rPr>
        <w:t xml:space="preserve"> РК от 05.12.13 г. № 152-V (введено в действие с 1 января 2009 г.) (</w:t>
      </w:r>
      <w:hyperlink r:id="rId5227" w:anchor="sub_id=2720300" w:history="1">
        <w:r>
          <w:rPr>
            <w:rStyle w:val="a4"/>
            <w:i/>
            <w:iCs/>
            <w:color w:val="0000FF"/>
            <w:u w:val="single"/>
          </w:rPr>
          <w:t>см. стар. ред.</w:t>
        </w:r>
      </w:hyperlink>
      <w:r>
        <w:rPr>
          <w:rStyle w:val="s3"/>
        </w:rPr>
        <w:t xml:space="preserve">); </w:t>
      </w:r>
      <w:hyperlink r:id="rId5228" w:anchor="sub_id=272" w:history="1">
        <w:r>
          <w:rPr>
            <w:rStyle w:val="a4"/>
            <w:i/>
            <w:iCs/>
            <w:color w:val="0000FF"/>
            <w:u w:val="single"/>
          </w:rPr>
          <w:t>Закона</w:t>
        </w:r>
      </w:hyperlink>
      <w:r>
        <w:rPr>
          <w:rStyle w:val="s3"/>
        </w:rPr>
        <w:t xml:space="preserve"> РК от 03.12.15 г. № 432-V (введено в действие с 1 января 2012 г.) (</w:t>
      </w:r>
      <w:hyperlink r:id="rId5229" w:anchor="sub_id=2720300" w:history="1">
        <w:r>
          <w:rPr>
            <w:rStyle w:val="a4"/>
            <w:i/>
            <w:iCs/>
            <w:color w:val="0000FF"/>
            <w:u w:val="single"/>
          </w:rPr>
          <w:t>см. стар. ред.</w:t>
        </w:r>
      </w:hyperlink>
      <w:r>
        <w:rPr>
          <w:rStyle w:val="s3"/>
        </w:rPr>
        <w:t>)</w:t>
      </w:r>
    </w:p>
    <w:p w:rsidR="00000000" w:rsidRDefault="003D1D4C">
      <w:pPr>
        <w:pStyle w:val="pj"/>
      </w:pPr>
      <w:r>
        <w:rPr>
          <w:rStyle w:val="s0"/>
        </w:rPr>
        <w:t>3. Превышение суммы налога на добавленную стоимость, сложившееся на конец налогового периода, в котором совершены обороты, облагаемые по нулевой ставке, подлежит возврату, если одновременно выполняются следующие условия:</w:t>
      </w:r>
    </w:p>
    <w:p w:rsidR="00000000" w:rsidRDefault="003D1D4C">
      <w:pPr>
        <w:pStyle w:val="pj"/>
      </w:pPr>
      <w:r>
        <w:rPr>
          <w:rStyle w:val="s0"/>
        </w:rPr>
        <w:t>1) плат</w:t>
      </w:r>
      <w:r>
        <w:rPr>
          <w:rStyle w:val="s0"/>
        </w:rPr>
        <w:t>ельщиком налога на добавленную стоимость осуществляется постоянная реализация товаров, работ, услуг, облагаемых по нулевой ставке;</w:t>
      </w:r>
    </w:p>
    <w:p w:rsidR="00000000" w:rsidRDefault="003D1D4C">
      <w:pPr>
        <w:pStyle w:val="pj"/>
      </w:pPr>
      <w:r>
        <w:rPr>
          <w:rStyle w:val="s0"/>
        </w:rPr>
        <w:t>2) оборот по реализации, облагаемый по нулевой ставке, за налоговый период, в котором осуществлялась постоянная реализация то</w:t>
      </w:r>
      <w:r>
        <w:rPr>
          <w:rStyle w:val="s0"/>
        </w:rPr>
        <w:t>варов, работ, услуг, составляет не менее 70 процентов в общем облагаемом обороте по реализации.</w:t>
      </w:r>
    </w:p>
    <w:p w:rsidR="00000000" w:rsidRDefault="003D1D4C">
      <w:pPr>
        <w:pStyle w:val="pj"/>
      </w:pPr>
      <w:r>
        <w:rPr>
          <w:rStyle w:val="s0"/>
        </w:rPr>
        <w:t>Положения настоящего пункта не распространяются на налогоплательщиков, имеющих право на применение упрощенного порядка возврата превышения налога на добавленную</w:t>
      </w:r>
      <w:r>
        <w:rPr>
          <w:rStyle w:val="s0"/>
        </w:rPr>
        <w:t xml:space="preserve"> стоимость, предусмотренного </w:t>
      </w:r>
      <w:hyperlink w:anchor="sub2740000" w:history="1">
        <w:r>
          <w:rPr>
            <w:rStyle w:val="a4"/>
            <w:color w:val="0000FF"/>
            <w:u w:val="single"/>
          </w:rPr>
          <w:t>статьей 274</w:t>
        </w:r>
      </w:hyperlink>
      <w:r>
        <w:rPr>
          <w:rStyle w:val="s0"/>
        </w:rPr>
        <w:t xml:space="preserve"> настоящего Кодекса.</w:t>
      </w:r>
    </w:p>
    <w:p w:rsidR="00000000" w:rsidRDefault="003D1D4C">
      <w:pPr>
        <w:pStyle w:val="pji"/>
      </w:pPr>
      <w:hyperlink r:id="rId5230" w:anchor="sub_id=2560400" w:history="1">
        <w:r>
          <w:rPr>
            <w:rStyle w:val="a4"/>
            <w:rFonts w:ascii="Segoe UI Symbol" w:hAnsi="Segoe UI Symbol"/>
            <w:i/>
            <w:iCs/>
            <w:color w:val="0000FF"/>
            <w:u w:val="single"/>
          </w:rPr>
          <w:t>*</w:t>
        </w:r>
      </w:hyperlink>
    </w:p>
    <w:p w:rsidR="00000000" w:rsidRDefault="003D1D4C">
      <w:pPr>
        <w:pStyle w:val="pj"/>
      </w:pPr>
      <w:r>
        <w:rPr>
          <w:rStyle w:val="s0"/>
        </w:rPr>
        <w:t xml:space="preserve">3-1. Исключен в соответствии с </w:t>
      </w:r>
      <w:hyperlink r:id="rId5231" w:anchor="sub_id=272" w:history="1">
        <w:r>
          <w:rPr>
            <w:rStyle w:val="a4"/>
            <w:color w:val="0000FF"/>
            <w:u w:val="single"/>
          </w:rPr>
          <w:t>Законом</w:t>
        </w:r>
      </w:hyperlink>
      <w:r>
        <w:rPr>
          <w:rStyle w:val="s0"/>
        </w:rPr>
        <w:t xml:space="preserve"> РК от 03.12.15 г. № 432-V </w:t>
      </w:r>
      <w:r>
        <w:rPr>
          <w:rStyle w:val="s3"/>
        </w:rPr>
        <w:t>(введено в действие с 1 января 2016 г.) (</w:t>
      </w:r>
      <w:hyperlink r:id="rId5232" w:anchor="sub_id=272030100" w:history="1">
        <w:r>
          <w:rPr>
            <w:rStyle w:val="a5"/>
            <w:i/>
            <w:iCs/>
          </w:rPr>
          <w:t>см. стар. ред.</w:t>
        </w:r>
      </w:hyperlink>
      <w:r>
        <w:rPr>
          <w:rStyle w:val="s3"/>
        </w:rPr>
        <w:t>)</w:t>
      </w:r>
    </w:p>
    <w:p w:rsidR="00000000" w:rsidRDefault="003D1D4C">
      <w:pPr>
        <w:pStyle w:val="pj"/>
      </w:pPr>
      <w:r>
        <w:rPr>
          <w:rStyle w:val="s0"/>
        </w:rPr>
        <w:t xml:space="preserve">4. </w:t>
      </w:r>
      <w:hyperlink r:id="rId5233" w:anchor="sub_id=420000" w:history="1">
        <w:r>
          <w:rPr>
            <w:rStyle w:val="a4"/>
            <w:color w:val="0000FF"/>
            <w:u w:val="single"/>
          </w:rPr>
          <w:t>Действовал</w:t>
        </w:r>
      </w:hyperlink>
      <w:r>
        <w:rPr>
          <w:rStyle w:val="s0"/>
        </w:rPr>
        <w:t xml:space="preserve"> до 1 января 2011 года </w:t>
      </w:r>
      <w:r>
        <w:rPr>
          <w:rStyle w:val="s3"/>
        </w:rPr>
        <w:t>(</w:t>
      </w:r>
      <w:hyperlink r:id="rId5234" w:anchor="sub_id=2720400" w:history="1">
        <w:r>
          <w:rPr>
            <w:rStyle w:val="a5"/>
            <w:i/>
            <w:iCs/>
          </w:rPr>
          <w:t>см. стар. ред.</w:t>
        </w:r>
      </w:hyperlink>
      <w:r>
        <w:rPr>
          <w:rStyle w:val="s3"/>
        </w:rPr>
        <w:t>)</w:t>
      </w:r>
    </w:p>
    <w:p w:rsidR="00000000" w:rsidRDefault="003D1D4C">
      <w:pPr>
        <w:pStyle w:val="pji"/>
      </w:pPr>
      <w:r>
        <w:rPr>
          <w:rStyle w:val="s3"/>
        </w:rPr>
        <w:t xml:space="preserve">Статья дополнена пунктом 5 в соответствии с </w:t>
      </w:r>
      <w:hyperlink r:id="rId5235" w:anchor="sub_id=272"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 xml:space="preserve">5. </w:t>
      </w:r>
      <w:hyperlink r:id="rId5236" w:history="1">
        <w:r>
          <w:rPr>
            <w:rStyle w:val="a4"/>
            <w:color w:val="0000FF"/>
            <w:u w:val="single"/>
          </w:rPr>
          <w:t>Правила</w:t>
        </w:r>
      </w:hyperlink>
      <w:r>
        <w:rPr>
          <w:rStyle w:val="s0"/>
        </w:rPr>
        <w:t xml:space="preserve"> возврата превышения налог</w:t>
      </w:r>
      <w:r>
        <w:rPr>
          <w:rStyle w:val="s0"/>
        </w:rPr>
        <w:t>а на добавленную стоимость утверждаются Правительством Республики Казахстан.</w:t>
      </w:r>
    </w:p>
    <w:p w:rsidR="00000000" w:rsidRDefault="003D1D4C">
      <w:pPr>
        <w:pStyle w:val="pj"/>
      </w:pPr>
      <w:r>
        <w:t> </w:t>
      </w:r>
    </w:p>
    <w:p w:rsidR="00000000" w:rsidRDefault="003D1D4C">
      <w:pPr>
        <w:pStyle w:val="pj"/>
        <w:ind w:left="1200" w:hanging="800"/>
      </w:pPr>
      <w:bookmarkStart w:id="520" w:name="SUB2730000"/>
      <w:bookmarkEnd w:id="520"/>
      <w:r>
        <w:rPr>
          <w:rStyle w:val="s1"/>
        </w:rPr>
        <w:t>Статья 273. Возврат превышения налога на добавленную стоимость</w:t>
      </w:r>
    </w:p>
    <w:p w:rsidR="00000000" w:rsidRDefault="003D1D4C">
      <w:pPr>
        <w:pStyle w:val="pj"/>
      </w:pPr>
      <w:r>
        <w:rPr>
          <w:rStyle w:val="s0"/>
        </w:rPr>
        <w:t>1. Возврат превышения налога на добавленную стоимость осуществляется налогоплательщику:</w:t>
      </w:r>
    </w:p>
    <w:p w:rsidR="00000000" w:rsidRDefault="003D1D4C">
      <w:pPr>
        <w:pStyle w:val="pj"/>
      </w:pPr>
      <w:r>
        <w:rPr>
          <w:rStyle w:val="s0"/>
        </w:rPr>
        <w:t>1) в порядке и сроки, кото</w:t>
      </w:r>
      <w:r>
        <w:rPr>
          <w:rStyle w:val="s0"/>
        </w:rPr>
        <w:t xml:space="preserve">рые установлены настоящей статьей, если иное не установлено </w:t>
      </w:r>
      <w:hyperlink w:anchor="sub2740000" w:history="1">
        <w:r>
          <w:rPr>
            <w:rStyle w:val="a4"/>
            <w:color w:val="0000FF"/>
            <w:u w:val="single"/>
          </w:rPr>
          <w:t>статьей 274</w:t>
        </w:r>
      </w:hyperlink>
      <w:r>
        <w:rPr>
          <w:rStyle w:val="s0"/>
        </w:rPr>
        <w:t xml:space="preserve"> настоящего Кодекса;</w:t>
      </w:r>
    </w:p>
    <w:p w:rsidR="00000000" w:rsidRDefault="003D1D4C">
      <w:pPr>
        <w:pStyle w:val="pji"/>
      </w:pPr>
      <w:r>
        <w:rPr>
          <w:rStyle w:val="s3"/>
        </w:rPr>
        <w:t>Действие подпункта 2) пункта 1 статьи 273 было приостановлено до 1 июля 2009 года для налогоплательщиков, не применяющих упрощенный</w:t>
      </w:r>
      <w:r>
        <w:rPr>
          <w:rStyle w:val="s3"/>
        </w:rPr>
        <w:t xml:space="preserve"> порядок возврата превышения налога на добавленную стоимость, предусмотренный статьей 274, и (или) не осуществляющих обороты, облагаемые по нулевой ставке в соответствии со </w:t>
      </w:r>
      <w:hyperlink r:id="rId5237" w:anchor="sub_id=480000" w:history="1">
        <w:r>
          <w:rPr>
            <w:rStyle w:val="a4"/>
            <w:i/>
            <w:iCs/>
            <w:color w:val="0000FF"/>
            <w:u w:val="single"/>
          </w:rPr>
          <w:t>статьей 48</w:t>
        </w:r>
      </w:hyperlink>
      <w:r>
        <w:rPr>
          <w:rStyle w:val="s3"/>
        </w:rPr>
        <w:t xml:space="preserve"> Закона РК от 10.12.08 г. № 100-IV</w:t>
      </w:r>
    </w:p>
    <w:p w:rsidR="00000000" w:rsidRDefault="003D1D4C">
      <w:pPr>
        <w:pStyle w:val="pj"/>
      </w:pPr>
      <w:r>
        <w:rPr>
          <w:rStyle w:val="s0"/>
        </w:rPr>
        <w:t>2) на основании его требования о возврате, указанного в декларации по налогу на добавленную стоимость за налоговый период.</w:t>
      </w:r>
    </w:p>
    <w:p w:rsidR="00000000" w:rsidRDefault="003D1D4C">
      <w:pPr>
        <w:pStyle w:val="pji"/>
      </w:pPr>
      <w:hyperlink r:id="rId5238" w:history="1">
        <w:r>
          <w:rPr>
            <w:rStyle w:val="a4"/>
            <w:rFonts w:ascii="Wingdings" w:hAnsi="Wingdings"/>
            <w:i/>
            <w:iCs/>
            <w:color w:val="0000FF"/>
            <w:u w:val="single"/>
          </w:rPr>
          <w:t>*</w:t>
        </w:r>
      </w:hyperlink>
    </w:p>
    <w:p w:rsidR="00000000" w:rsidRDefault="003D1D4C">
      <w:pPr>
        <w:pStyle w:val="pji"/>
      </w:pPr>
      <w:r>
        <w:rPr>
          <w:rStyle w:val="s3"/>
        </w:rPr>
        <w:t xml:space="preserve">См.: </w:t>
      </w:r>
      <w:hyperlink r:id="rId5239" w:anchor="sub_id=250000" w:history="1">
        <w:r>
          <w:rPr>
            <w:rStyle w:val="a4"/>
            <w:i/>
            <w:iCs/>
            <w:color w:val="0000FF"/>
            <w:u w:val="single"/>
          </w:rPr>
          <w:t>Порядок</w:t>
        </w:r>
      </w:hyperlink>
      <w:r>
        <w:rPr>
          <w:rStyle w:val="s3"/>
        </w:rPr>
        <w:t xml:space="preserve"> взаимоотношений с бюджетом по превышению суммы НДС, относимого в зачет, над суммой начисленного НДС, сложившемуся до 1 января 2009 года</w:t>
      </w:r>
    </w:p>
    <w:p w:rsidR="00000000" w:rsidRDefault="003D1D4C">
      <w:pPr>
        <w:pStyle w:val="pj"/>
      </w:pPr>
      <w:r>
        <w:rPr>
          <w:rStyle w:val="s0"/>
        </w:rPr>
        <w:t>2. Если плательщик налога на добавленную ст</w:t>
      </w:r>
      <w:r>
        <w:rPr>
          <w:rStyle w:val="s0"/>
        </w:rPr>
        <w:t>оимость не указал в декларации по налогу на добавленную стоимость за налоговый период требование о возврате превышения налога на добавленную стоимость, то данное превышение зачитывается в счет предстоящих платежей по налогу на добавленную стоимость или мож</w:t>
      </w:r>
      <w:r>
        <w:rPr>
          <w:rStyle w:val="s0"/>
        </w:rPr>
        <w:t>ет быть предъявлено к возврату.</w:t>
      </w:r>
    </w:p>
    <w:p w:rsidR="00000000" w:rsidRDefault="003D1D4C">
      <w:pPr>
        <w:pStyle w:val="pj"/>
      </w:pPr>
      <w:r>
        <w:rPr>
          <w:rStyle w:val="s0"/>
        </w:rPr>
        <w:t xml:space="preserve">При этом плательщик налога на добавленную стоимость имеет право на возврат превышения налога на добавленную стоимость, образовавшегося после 1 января 2009 года, в течение срока исковой давности, установленного </w:t>
      </w:r>
      <w:hyperlink w:anchor="sub460000" w:history="1">
        <w:r>
          <w:rPr>
            <w:rStyle w:val="a4"/>
            <w:color w:val="0000FF"/>
            <w:u w:val="single"/>
          </w:rPr>
          <w:t>статьей 46</w:t>
        </w:r>
      </w:hyperlink>
      <w:r>
        <w:rPr>
          <w:rStyle w:val="s0"/>
        </w:rPr>
        <w:t xml:space="preserve"> настоящего Кодекса. </w:t>
      </w:r>
    </w:p>
    <w:p w:rsidR="00000000" w:rsidRDefault="003D1D4C">
      <w:pPr>
        <w:pStyle w:val="pji"/>
      </w:pPr>
      <w:hyperlink r:id="rId5240" w:history="1">
        <w:r>
          <w:rPr>
            <w:rStyle w:val="a4"/>
            <w:rFonts w:ascii="Wingdings" w:hAnsi="Wingdings"/>
            <w:i/>
            <w:iCs/>
            <w:color w:val="0000FF"/>
            <w:u w:val="single"/>
          </w:rPr>
          <w:t>*</w:t>
        </w:r>
      </w:hyperlink>
    </w:p>
    <w:p w:rsidR="00000000" w:rsidRDefault="003D1D4C">
      <w:pPr>
        <w:pStyle w:val="pji"/>
      </w:pPr>
      <w:bookmarkStart w:id="521" w:name="SUB2730300"/>
      <w:bookmarkEnd w:id="521"/>
      <w:r>
        <w:rPr>
          <w:rStyle w:val="s3"/>
        </w:rPr>
        <w:t xml:space="preserve">В пункт 3 внесены изменения в соответствии с </w:t>
      </w:r>
      <w:hyperlink r:id="rId5241" w:anchor="sub_id=273" w:history="1">
        <w:r>
          <w:rPr>
            <w:rStyle w:val="a4"/>
            <w:i/>
            <w:iCs/>
            <w:color w:val="0000FF"/>
            <w:u w:val="single"/>
          </w:rPr>
          <w:t>Законом</w:t>
        </w:r>
      </w:hyperlink>
      <w:r>
        <w:rPr>
          <w:rStyle w:val="s3"/>
        </w:rPr>
        <w:t xml:space="preserve"> </w:t>
      </w:r>
      <w:r>
        <w:rPr>
          <w:rStyle w:val="s3"/>
        </w:rPr>
        <w:t xml:space="preserve">РК от 28.11.14 г. № 257-V </w:t>
      </w:r>
      <w:hyperlink r:id="rId5242" w:anchor="sub_id=305" w:history="1">
        <w:r>
          <w:rPr>
            <w:rStyle w:val="a4"/>
            <w:rFonts w:ascii="Segoe UI Symbol" w:hAnsi="Segoe UI Symbol"/>
            <w:i/>
            <w:iCs/>
            <w:color w:val="0000FF"/>
            <w:u w:val="single"/>
          </w:rPr>
          <w:t>*</w:t>
        </w:r>
      </w:hyperlink>
      <w:r>
        <w:rPr>
          <w:rStyle w:val="s3"/>
        </w:rPr>
        <w:t xml:space="preserve"> (введены в действие с 1 января 2015 г.) (</w:t>
      </w:r>
      <w:hyperlink r:id="rId5243" w:anchor="sub_id=2730300" w:history="1">
        <w:r>
          <w:rPr>
            <w:rStyle w:val="a4"/>
            <w:i/>
            <w:iCs/>
            <w:color w:val="0000FF"/>
            <w:u w:val="single"/>
          </w:rPr>
          <w:t>см. стар. ред.</w:t>
        </w:r>
      </w:hyperlink>
      <w:r>
        <w:rPr>
          <w:rStyle w:val="s3"/>
        </w:rPr>
        <w:t xml:space="preserve">); </w:t>
      </w:r>
      <w:hyperlink r:id="rId5244" w:anchor="sub_id=500" w:history="1">
        <w:r>
          <w:rPr>
            <w:rStyle w:val="a4"/>
            <w:i/>
            <w:iCs/>
            <w:color w:val="0000FF"/>
            <w:u w:val="single"/>
          </w:rPr>
          <w:t>Законом</w:t>
        </w:r>
      </w:hyperlink>
      <w:r>
        <w:rPr>
          <w:rStyle w:val="s3"/>
        </w:rPr>
        <w:t xml:space="preserve"> РК от 29.03.16 г. № 479-V (</w:t>
      </w:r>
      <w:hyperlink r:id="rId5245" w:anchor="sub_id=2730300" w:history="1">
        <w:r>
          <w:rPr>
            <w:rStyle w:val="a4"/>
            <w:i/>
            <w:iCs/>
            <w:color w:val="0000FF"/>
            <w:u w:val="single"/>
          </w:rPr>
          <w:t>см. стар. ред.</w:t>
        </w:r>
      </w:hyperlink>
      <w:r>
        <w:rPr>
          <w:rStyle w:val="s3"/>
        </w:rPr>
        <w:t>)</w:t>
      </w:r>
    </w:p>
    <w:p w:rsidR="00000000" w:rsidRDefault="003D1D4C">
      <w:pPr>
        <w:pStyle w:val="pj"/>
      </w:pPr>
      <w:r>
        <w:rPr>
          <w:rStyle w:val="s0"/>
        </w:rPr>
        <w:t xml:space="preserve">3. Если иное не установлено пунктом 4 настоящей статьи и </w:t>
      </w:r>
      <w:hyperlink w:anchor="sub2740000" w:history="1">
        <w:r>
          <w:rPr>
            <w:rStyle w:val="a4"/>
            <w:color w:val="0000FF"/>
            <w:u w:val="single"/>
          </w:rPr>
          <w:t>статьей 274</w:t>
        </w:r>
      </w:hyperlink>
      <w:r>
        <w:rPr>
          <w:rStyle w:val="s0"/>
        </w:rPr>
        <w:t xml:space="preserve"> настоящего Кодекса, возврат превышения налога на добавленную стоимость, подтвержденного результатами проверки, производится в течение </w:t>
      </w:r>
      <w:r>
        <w:t xml:space="preserve">ста пятидесяти пяти </w:t>
      </w:r>
      <w:r>
        <w:rPr>
          <w:rStyle w:val="s0"/>
        </w:rPr>
        <w:t>календарных дней с последней даты, установленной настоящим Кодексом (с учетом периода продления)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w:t>
      </w:r>
      <w:r>
        <w:rPr>
          <w:rStyle w:val="s0"/>
        </w:rPr>
        <w:t xml:space="preserve"> налога на добавленную стоимость.</w:t>
      </w:r>
    </w:p>
    <w:p w:rsidR="00000000" w:rsidRDefault="003D1D4C">
      <w:pPr>
        <w:pStyle w:val="pj"/>
      </w:pPr>
      <w:r>
        <w:t>В целях настоящего пункта основаниями для возврата превышения налога на добавленную стоимость являются:</w:t>
      </w:r>
    </w:p>
    <w:p w:rsidR="00000000" w:rsidRDefault="003D1D4C">
      <w:pPr>
        <w:pStyle w:val="pji"/>
      </w:pPr>
      <w:r>
        <w:rPr>
          <w:rStyle w:val="s3"/>
        </w:rPr>
        <w:t xml:space="preserve">Подпункт 1 изложен в редакции </w:t>
      </w:r>
      <w:hyperlink r:id="rId5246" w:anchor="sub_id=273" w:history="1">
        <w:r>
          <w:rPr>
            <w:rStyle w:val="a4"/>
            <w:i/>
            <w:iCs/>
            <w:color w:val="0000FF"/>
            <w:u w:val="single"/>
          </w:rPr>
          <w:t>Закона</w:t>
        </w:r>
      </w:hyperlink>
      <w:r>
        <w:rPr>
          <w:rStyle w:val="s3"/>
        </w:rPr>
        <w:t xml:space="preserve"> </w:t>
      </w:r>
      <w:r>
        <w:rPr>
          <w:rStyle w:val="s3"/>
        </w:rPr>
        <w:t>РК от 28.11.14 г. № 257-V (введено в действие с 1 января 2015 г.) (</w:t>
      </w:r>
      <w:hyperlink r:id="rId5247" w:anchor="sub_id=2730300" w:history="1">
        <w:r>
          <w:rPr>
            <w:rStyle w:val="a4"/>
            <w:i/>
            <w:iCs/>
            <w:color w:val="0000FF"/>
            <w:u w:val="single"/>
          </w:rPr>
          <w:t>см. стар. ред.</w:t>
        </w:r>
      </w:hyperlink>
      <w:r>
        <w:rPr>
          <w:rStyle w:val="s3"/>
        </w:rPr>
        <w:t>)</w:t>
      </w:r>
    </w:p>
    <w:p w:rsidR="00000000" w:rsidRDefault="003D1D4C">
      <w:pPr>
        <w:pStyle w:val="pj"/>
      </w:pPr>
      <w:r>
        <w:rPr>
          <w:rStyle w:val="s0"/>
        </w:rPr>
        <w:t>1) акт налоговой проверки по подтверждению достоверности суммы налога на добавленную сто</w:t>
      </w:r>
      <w:r>
        <w:rPr>
          <w:rStyle w:val="s0"/>
        </w:rPr>
        <w:t>имость, предъявленной к возврату, с учетом результатов его обжалования (при обжаловании налогоплательщиком);</w:t>
      </w:r>
    </w:p>
    <w:p w:rsidR="00000000" w:rsidRDefault="003D1D4C">
      <w:pPr>
        <w:pStyle w:val="pj"/>
      </w:pPr>
      <w:r>
        <w:t xml:space="preserve">2) заключение к акту налоговой проверки, оформленное в случае, предусмотренном </w:t>
      </w:r>
      <w:hyperlink w:anchor="sub6351000" w:history="1">
        <w:r>
          <w:rPr>
            <w:rStyle w:val="a4"/>
            <w:color w:val="0000FF"/>
            <w:u w:val="single"/>
          </w:rPr>
          <w:t>пунктом 10 статьи 635</w:t>
        </w:r>
      </w:hyperlink>
      <w:r>
        <w:t xml:space="preserve"> </w:t>
      </w:r>
      <w:r>
        <w:t>настоящего Кодекса;</w:t>
      </w:r>
    </w:p>
    <w:p w:rsidR="00000000" w:rsidRDefault="003D1D4C">
      <w:pPr>
        <w:pStyle w:val="pj"/>
      </w:pPr>
      <w:r>
        <w:rPr>
          <w:rStyle w:val="s0"/>
        </w:rPr>
        <w:t xml:space="preserve">3) исключен в соответствии с </w:t>
      </w:r>
      <w:hyperlink r:id="rId5248" w:anchor="sub_id=273"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5249" w:anchor="sub_id=2730300" w:history="1">
        <w:r>
          <w:rPr>
            <w:rStyle w:val="a4"/>
            <w:i/>
            <w:iCs/>
            <w:color w:val="0000FF"/>
            <w:u w:val="single"/>
          </w:rPr>
          <w:t>см. стар. ред.</w:t>
        </w:r>
      </w:hyperlink>
      <w:r>
        <w:rPr>
          <w:rStyle w:val="s3"/>
        </w:rPr>
        <w:t>)</w:t>
      </w:r>
    </w:p>
    <w:p w:rsidR="00000000" w:rsidRDefault="003D1D4C">
      <w:pPr>
        <w:pStyle w:val="pji"/>
      </w:pPr>
      <w:r>
        <w:rPr>
          <w:rStyle w:val="s3"/>
        </w:rPr>
        <w:t xml:space="preserve">В пункт 4 внесены изменения в соответствии с </w:t>
      </w:r>
      <w:hyperlink r:id="rId5250" w:anchor="sub_id=273" w:history="1">
        <w:r>
          <w:rPr>
            <w:rStyle w:val="a4"/>
            <w:i/>
            <w:iCs/>
            <w:color w:val="0000FF"/>
            <w:u w:val="single"/>
          </w:rPr>
          <w:t>Законом</w:t>
        </w:r>
      </w:hyperlink>
      <w:r>
        <w:rPr>
          <w:rStyle w:val="s3"/>
        </w:rPr>
        <w:t xml:space="preserve"> РК от 28.11.14 г. № 257-V (введены в действие с 1 января 2015 г.) (</w:t>
      </w:r>
      <w:hyperlink r:id="rId5251" w:anchor="sub_id=2730400" w:history="1">
        <w:r>
          <w:rPr>
            <w:rStyle w:val="a4"/>
            <w:i/>
            <w:iCs/>
            <w:color w:val="0000FF"/>
            <w:u w:val="single"/>
          </w:rPr>
          <w:t>см. стар. ред.</w:t>
        </w:r>
      </w:hyperlink>
      <w:r>
        <w:rPr>
          <w:rStyle w:val="s3"/>
        </w:rPr>
        <w:t xml:space="preserve">); </w:t>
      </w:r>
      <w:hyperlink r:id="rId5252" w:anchor="sub_id=500" w:history="1">
        <w:r>
          <w:rPr>
            <w:rStyle w:val="a4"/>
            <w:i/>
            <w:iCs/>
            <w:color w:val="0000FF"/>
            <w:u w:val="single"/>
          </w:rPr>
          <w:t>Законом</w:t>
        </w:r>
      </w:hyperlink>
      <w:r>
        <w:rPr>
          <w:rStyle w:val="s3"/>
        </w:rPr>
        <w:t xml:space="preserve"> РК от 29.03.16 г. № 479-V (</w:t>
      </w:r>
      <w:hyperlink r:id="rId5253" w:anchor="sub_id=2730300" w:history="1">
        <w:r>
          <w:rPr>
            <w:rStyle w:val="a4"/>
            <w:i/>
            <w:iCs/>
            <w:color w:val="0000FF"/>
            <w:u w:val="single"/>
          </w:rPr>
          <w:t>см. стар. ред.</w:t>
        </w:r>
      </w:hyperlink>
      <w:r>
        <w:rPr>
          <w:rStyle w:val="s3"/>
        </w:rPr>
        <w:t>)</w:t>
      </w:r>
    </w:p>
    <w:p w:rsidR="00000000" w:rsidRDefault="003D1D4C">
      <w:pPr>
        <w:pStyle w:val="pj"/>
      </w:pPr>
      <w:r>
        <w:rPr>
          <w:rStyle w:val="s0"/>
        </w:rPr>
        <w:t xml:space="preserve">4. Плательщику налога на добавленную стоимость, осуществляющему обороты, облагаемые по нулевой ставке, которые составляют не менее 70 процентов в общем облагаемом обороте по реализации за налоговый </w:t>
      </w:r>
      <w:r>
        <w:rPr>
          <w:rStyle w:val="s0"/>
        </w:rPr>
        <w:t xml:space="preserve">период, за исключением указанных в </w:t>
      </w:r>
      <w:hyperlink w:anchor="sub2740200" w:history="1">
        <w:r>
          <w:rPr>
            <w:rStyle w:val="a4"/>
            <w:color w:val="0000FF"/>
            <w:u w:val="single"/>
          </w:rPr>
          <w:t>пункте 2 статьи 274</w:t>
        </w:r>
      </w:hyperlink>
      <w:r>
        <w:rPr>
          <w:rStyle w:val="s0"/>
        </w:rPr>
        <w:t xml:space="preserve"> настоящего Кодекса, возврат превышения налога на добавленную стоимость, подтвержденного результатами проверки, производится в течение </w:t>
      </w:r>
      <w:r>
        <w:t xml:space="preserve">пятидесяти пяти </w:t>
      </w:r>
      <w:r>
        <w:rPr>
          <w:rStyle w:val="s0"/>
        </w:rPr>
        <w:t>рабочих дней с пос</w:t>
      </w:r>
      <w:r>
        <w:rPr>
          <w:rStyle w:val="s0"/>
        </w:rPr>
        <w:t>ледней даты, установленной настоящим Кодексом (с учетом периода продления)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w:t>
      </w:r>
      <w:r>
        <w:rPr>
          <w:rStyle w:val="s0"/>
        </w:rPr>
        <w:t xml:space="preserve"> стоимость.</w:t>
      </w:r>
    </w:p>
    <w:p w:rsidR="00000000" w:rsidRDefault="003D1D4C">
      <w:pPr>
        <w:pStyle w:val="pj"/>
      </w:pPr>
      <w:r>
        <w:t>В целях настоящего пункта основаниями для возврата превышения налога на добавленную стоимость являются:</w:t>
      </w:r>
    </w:p>
    <w:p w:rsidR="00000000" w:rsidRDefault="003D1D4C">
      <w:pPr>
        <w:pStyle w:val="pji"/>
      </w:pPr>
      <w:r>
        <w:rPr>
          <w:rStyle w:val="s3"/>
        </w:rPr>
        <w:t xml:space="preserve">Подпункт 1 изложен в редакции </w:t>
      </w:r>
      <w:hyperlink r:id="rId5254" w:anchor="sub_id=273" w:history="1">
        <w:r>
          <w:rPr>
            <w:rStyle w:val="a4"/>
            <w:i/>
            <w:iCs/>
            <w:color w:val="0000FF"/>
            <w:u w:val="single"/>
          </w:rPr>
          <w:t>Закона</w:t>
        </w:r>
      </w:hyperlink>
      <w:r>
        <w:rPr>
          <w:rStyle w:val="s3"/>
        </w:rPr>
        <w:t xml:space="preserve"> РК от 28.11.14 г. № 25</w:t>
      </w:r>
      <w:r>
        <w:rPr>
          <w:rStyle w:val="s3"/>
        </w:rPr>
        <w:t>7-V (введено в действие с 1 января 2015 г.) (</w:t>
      </w:r>
      <w:hyperlink r:id="rId5255" w:anchor="sub_id=2730400" w:history="1">
        <w:r>
          <w:rPr>
            <w:rStyle w:val="a4"/>
            <w:i/>
            <w:iCs/>
            <w:color w:val="0000FF"/>
            <w:u w:val="single"/>
          </w:rPr>
          <w:t>см. стар. ред.</w:t>
        </w:r>
      </w:hyperlink>
      <w:r>
        <w:rPr>
          <w:rStyle w:val="s3"/>
        </w:rPr>
        <w:t>)</w:t>
      </w:r>
    </w:p>
    <w:p w:rsidR="00000000" w:rsidRDefault="003D1D4C">
      <w:pPr>
        <w:pStyle w:val="pj"/>
      </w:pPr>
      <w:r>
        <w:rPr>
          <w:rStyle w:val="s0"/>
        </w:rPr>
        <w:t xml:space="preserve">1) акт налоговой проверки по подтверждению достоверности суммы налога на добавленную стоимость, предъявленной </w:t>
      </w:r>
      <w:r>
        <w:rPr>
          <w:rStyle w:val="s0"/>
        </w:rPr>
        <w:t>к возврату, с учетом результатов его обжалования (при обжаловании налогоплательщиком);</w:t>
      </w:r>
    </w:p>
    <w:p w:rsidR="00000000" w:rsidRDefault="003D1D4C">
      <w:pPr>
        <w:pStyle w:val="pj"/>
      </w:pPr>
      <w:r>
        <w:rPr>
          <w:rStyle w:val="s0"/>
        </w:rPr>
        <w:t xml:space="preserve">2) исключен в соответствии с </w:t>
      </w:r>
      <w:hyperlink r:id="rId5256" w:anchor="sub_id=273" w:history="1">
        <w:r>
          <w:rPr>
            <w:rStyle w:val="a4"/>
            <w:color w:val="0000FF"/>
            <w:u w:val="single"/>
          </w:rPr>
          <w:t>Законом</w:t>
        </w:r>
      </w:hyperlink>
      <w:r>
        <w:rPr>
          <w:rStyle w:val="s0"/>
        </w:rPr>
        <w:t xml:space="preserve"> РК от 28.11.14 г. № 257-V </w:t>
      </w:r>
      <w:r>
        <w:rPr>
          <w:rStyle w:val="s3"/>
        </w:rPr>
        <w:t>(введены в действие с 1 я</w:t>
      </w:r>
      <w:r>
        <w:rPr>
          <w:rStyle w:val="s3"/>
        </w:rPr>
        <w:t>нваря 2015 г.) (</w:t>
      </w:r>
      <w:hyperlink r:id="rId5257" w:anchor="sub_id=2730400" w:history="1">
        <w:r>
          <w:rPr>
            <w:rStyle w:val="a4"/>
            <w:i/>
            <w:iCs/>
            <w:color w:val="0000FF"/>
            <w:u w:val="single"/>
          </w:rPr>
          <w:t>см. стар. ред.</w:t>
        </w:r>
      </w:hyperlink>
      <w:r>
        <w:rPr>
          <w:rStyle w:val="s3"/>
        </w:rPr>
        <w:t>)</w:t>
      </w:r>
    </w:p>
    <w:p w:rsidR="00000000" w:rsidRDefault="003D1D4C">
      <w:pPr>
        <w:pStyle w:val="pj"/>
      </w:pPr>
      <w:r>
        <w:t xml:space="preserve">3) заключение к акту налоговой проверки, оформленное в случае, предусмотренном </w:t>
      </w:r>
      <w:hyperlink w:anchor="sub6351000" w:history="1">
        <w:r>
          <w:rPr>
            <w:rStyle w:val="a4"/>
            <w:color w:val="0000FF"/>
            <w:u w:val="single"/>
          </w:rPr>
          <w:t>пунктом 10 статьи 635</w:t>
        </w:r>
      </w:hyperlink>
      <w:r>
        <w:t xml:space="preserve"> </w:t>
      </w:r>
      <w:r>
        <w:t>настоящего Кодекса.</w:t>
      </w:r>
    </w:p>
    <w:p w:rsidR="00000000" w:rsidRDefault="003D1D4C">
      <w:pPr>
        <w:pStyle w:val="pji"/>
      </w:pPr>
      <w:r>
        <w:rPr>
          <w:rStyle w:val="s3"/>
        </w:rPr>
        <w:t xml:space="preserve">Действие пункта 5 статьи 273 было приостановлено до 1 января 2010 года в соответствии со </w:t>
      </w:r>
      <w:hyperlink r:id="rId5258" w:anchor="sub_id=20000" w:history="1">
        <w:r>
          <w:rPr>
            <w:rStyle w:val="a4"/>
            <w:i/>
            <w:iCs/>
            <w:color w:val="0000FF"/>
            <w:u w:val="single"/>
          </w:rPr>
          <w:t>статьей 2</w:t>
        </w:r>
      </w:hyperlink>
      <w:r>
        <w:rPr>
          <w:rStyle w:val="s3"/>
        </w:rPr>
        <w:t xml:space="preserve"> Закона РК от 10.12.08 г. № 100-IV</w:t>
      </w:r>
    </w:p>
    <w:p w:rsidR="00000000" w:rsidRDefault="003D1D4C">
      <w:pPr>
        <w:pStyle w:val="pj"/>
      </w:pPr>
      <w:r>
        <w:t>5. Не производится в</w:t>
      </w:r>
      <w:r>
        <w:t>озврат превышения налога на добавленную стоимость:</w:t>
      </w:r>
    </w:p>
    <w:p w:rsidR="00000000" w:rsidRDefault="003D1D4C">
      <w:pPr>
        <w:pStyle w:val="pji"/>
      </w:pPr>
      <w:r>
        <w:rPr>
          <w:rStyle w:val="s3"/>
        </w:rPr>
        <w:t xml:space="preserve">В подпункт 1 внесены изменения в соответствии с </w:t>
      </w:r>
      <w:hyperlink r:id="rId5259" w:anchor="sub_id=506" w:history="1">
        <w:r>
          <w:rPr>
            <w:rStyle w:val="a4"/>
            <w:i/>
            <w:iCs/>
            <w:color w:val="0000FF"/>
            <w:u w:val="single"/>
          </w:rPr>
          <w:t>Законом</w:t>
        </w:r>
      </w:hyperlink>
      <w:r>
        <w:rPr>
          <w:rStyle w:val="s3"/>
        </w:rPr>
        <w:t xml:space="preserve"> РК от 21.01.10 г. № 242-IV (введены в действие с 1 января 2011 г.) (</w:t>
      </w:r>
      <w:hyperlink r:id="rId5260" w:anchor="sub_id=2730500" w:history="1">
        <w:r>
          <w:rPr>
            <w:rStyle w:val="a4"/>
            <w:i/>
            <w:iCs/>
            <w:color w:val="0000FF"/>
            <w:u w:val="single"/>
          </w:rPr>
          <w:t>см. стар. ред.</w:t>
        </w:r>
      </w:hyperlink>
      <w:r>
        <w:rPr>
          <w:rStyle w:val="s3"/>
        </w:rPr>
        <w:t xml:space="preserve">); </w:t>
      </w:r>
      <w:hyperlink r:id="rId5261" w:anchor="sub_id=273" w:history="1">
        <w:r>
          <w:rPr>
            <w:rStyle w:val="a4"/>
            <w:i/>
            <w:iCs/>
            <w:color w:val="0000FF"/>
            <w:u w:val="single"/>
          </w:rPr>
          <w:t>Законом</w:t>
        </w:r>
      </w:hyperlink>
      <w:r>
        <w:rPr>
          <w:rStyle w:val="s3"/>
        </w:rPr>
        <w:t xml:space="preserve"> РК от 29.10.15 г. № 373-V (введен в действие с 1 января 2016 г.) </w:t>
      </w:r>
      <w:r>
        <w:rPr>
          <w:rStyle w:val="s3"/>
        </w:rPr>
        <w:t>(</w:t>
      </w:r>
      <w:hyperlink r:id="rId5262" w:anchor="sub_id=2730500" w:history="1">
        <w:r>
          <w:rPr>
            <w:rStyle w:val="a4"/>
            <w:i/>
            <w:iCs/>
            <w:color w:val="0000FF"/>
            <w:u w:val="single"/>
          </w:rPr>
          <w:t>см. стар. ред.</w:t>
        </w:r>
      </w:hyperlink>
      <w:r>
        <w:rPr>
          <w:rStyle w:val="s3"/>
        </w:rPr>
        <w:t>)</w:t>
      </w:r>
    </w:p>
    <w:p w:rsidR="00000000" w:rsidRDefault="003D1D4C">
      <w:pPr>
        <w:pStyle w:val="pj"/>
      </w:pPr>
      <w:r>
        <w:t>1) налогоплательщику, осуществляющему расчеты с бюджетом в специальных налоговых режимах, установленных для:</w:t>
      </w:r>
    </w:p>
    <w:p w:rsidR="00000000" w:rsidRDefault="003D1D4C">
      <w:pPr>
        <w:pStyle w:val="pj"/>
      </w:pPr>
      <w:r>
        <w:t xml:space="preserve">субъектов малого бизнеса; </w:t>
      </w:r>
    </w:p>
    <w:p w:rsidR="00000000" w:rsidRDefault="003D1D4C">
      <w:pPr>
        <w:pStyle w:val="pj"/>
      </w:pPr>
      <w:r>
        <w:rPr>
          <w:rStyle w:val="s0"/>
        </w:rPr>
        <w:t>крестьянских или ф</w:t>
      </w:r>
      <w:r>
        <w:rPr>
          <w:rStyle w:val="s0"/>
        </w:rPr>
        <w:t>ермерских хозяйств;</w:t>
      </w:r>
    </w:p>
    <w:p w:rsidR="00000000" w:rsidRDefault="003D1D4C">
      <w:pPr>
        <w:pStyle w:val="pj"/>
      </w:pPr>
      <w:r>
        <w:rPr>
          <w:rStyle w:val="s0"/>
        </w:rPr>
        <w:t>производителей сельскохозяйственной продукции, продукции аквакультуры (рыбоводства) и сельскохозяйственных кооперативов;</w:t>
      </w:r>
    </w:p>
    <w:p w:rsidR="00000000" w:rsidRDefault="003D1D4C">
      <w:pPr>
        <w:pStyle w:val="pji"/>
      </w:pPr>
      <w:r>
        <w:rPr>
          <w:rStyle w:val="s3"/>
        </w:rPr>
        <w:t xml:space="preserve">Подпункт 2 изложен в редакции </w:t>
      </w:r>
      <w:hyperlink r:id="rId5263" w:anchor="sub_id=273" w:history="1">
        <w:r>
          <w:rPr>
            <w:rStyle w:val="a4"/>
            <w:i/>
            <w:iCs/>
            <w:color w:val="0000FF"/>
            <w:u w:val="single"/>
          </w:rPr>
          <w:t>Зако</w:t>
        </w:r>
        <w:r>
          <w:rPr>
            <w:rStyle w:val="a4"/>
            <w:i/>
            <w:iCs/>
            <w:color w:val="0000FF"/>
            <w:u w:val="single"/>
          </w:rPr>
          <w:t>на</w:t>
        </w:r>
      </w:hyperlink>
      <w:r>
        <w:rPr>
          <w:rStyle w:val="s3"/>
        </w:rPr>
        <w:t xml:space="preserve"> РК от 26.12.12 г. № 61-V (введено в действие с 1 января 2009 г.) (</w:t>
      </w:r>
      <w:hyperlink r:id="rId5264" w:anchor="sub_id=2730502" w:history="1">
        <w:r>
          <w:rPr>
            <w:rStyle w:val="a4"/>
            <w:i/>
            <w:iCs/>
            <w:color w:val="0000FF"/>
            <w:u w:val="single"/>
          </w:rPr>
          <w:t>см. стар. ред.</w:t>
        </w:r>
      </w:hyperlink>
      <w:r>
        <w:rPr>
          <w:rStyle w:val="s3"/>
        </w:rPr>
        <w:t xml:space="preserve">); </w:t>
      </w:r>
      <w:hyperlink r:id="rId5265" w:anchor="sub_id=273" w:history="1">
        <w:r>
          <w:rPr>
            <w:rStyle w:val="a4"/>
            <w:i/>
            <w:iCs/>
            <w:color w:val="0000FF"/>
            <w:u w:val="single"/>
          </w:rPr>
          <w:t>Зако</w:t>
        </w:r>
        <w:r>
          <w:rPr>
            <w:rStyle w:val="a4"/>
            <w:i/>
            <w:iCs/>
            <w:color w:val="0000FF"/>
            <w:u w:val="single"/>
          </w:rPr>
          <w:t>на</w:t>
        </w:r>
      </w:hyperlink>
      <w:r>
        <w:rPr>
          <w:rStyle w:val="s3"/>
        </w:rPr>
        <w:t xml:space="preserve"> РК от 28.11.14 г. № 257-V (введен в действие с 1 января 2015 г. и действует до 31 декабря 2020 г.) (</w:t>
      </w:r>
      <w:hyperlink r:id="rId5266" w:anchor="sub_id=2730502" w:history="1">
        <w:r>
          <w:rPr>
            <w:rStyle w:val="a4"/>
            <w:i/>
            <w:iCs/>
            <w:color w:val="0000FF"/>
            <w:u w:val="single"/>
          </w:rPr>
          <w:t>см. стар. ред.</w:t>
        </w:r>
      </w:hyperlink>
      <w:r>
        <w:rPr>
          <w:rStyle w:val="s3"/>
        </w:rPr>
        <w:t>)</w:t>
      </w:r>
    </w:p>
    <w:p w:rsidR="00000000" w:rsidRDefault="003D1D4C">
      <w:pPr>
        <w:pStyle w:val="pj"/>
      </w:pPr>
      <w:r>
        <w:rPr>
          <w:rStyle w:val="s0"/>
        </w:rPr>
        <w:t>2) налогоплательщику за налоговые периоды, по которы</w:t>
      </w:r>
      <w:r>
        <w:rPr>
          <w:rStyle w:val="s0"/>
        </w:rPr>
        <w:t xml:space="preserve">м он применял положения </w:t>
      </w:r>
      <w:hyperlink w:anchor="sub2670000" w:history="1">
        <w:r>
          <w:rPr>
            <w:rStyle w:val="a4"/>
            <w:color w:val="0000FF"/>
            <w:u w:val="single"/>
          </w:rPr>
          <w:t>статьи 267</w:t>
        </w:r>
      </w:hyperlink>
      <w:r>
        <w:rPr>
          <w:rStyle w:val="s0"/>
        </w:rPr>
        <w:t xml:space="preserve"> и </w:t>
      </w:r>
      <w:hyperlink w:anchor="sub2310300" w:history="1">
        <w:r>
          <w:rPr>
            <w:rStyle w:val="a4"/>
            <w:color w:val="0000FF"/>
            <w:u w:val="single"/>
          </w:rPr>
          <w:t>подпункта 18) пункта 3 статьи 231</w:t>
        </w:r>
      </w:hyperlink>
      <w:r>
        <w:rPr>
          <w:rStyle w:val="s0"/>
        </w:rPr>
        <w:t xml:space="preserve"> настоящего Кодекса.</w:t>
      </w:r>
    </w:p>
    <w:p w:rsidR="00000000" w:rsidRDefault="003D1D4C">
      <w:pPr>
        <w:pStyle w:val="pj"/>
      </w:pPr>
      <w:r>
        <w:t>6. Превышение налога на добавленную стоимость, подлежащее возврату из бюджета, возвращается налогоп</w:t>
      </w:r>
      <w:r>
        <w:t xml:space="preserve">лательщику в порядке, установленном </w:t>
      </w:r>
      <w:hyperlink w:anchor="sub6030000" w:history="1">
        <w:r>
          <w:rPr>
            <w:rStyle w:val="a4"/>
            <w:color w:val="0000FF"/>
            <w:u w:val="single"/>
          </w:rPr>
          <w:t>статьей 603</w:t>
        </w:r>
      </w:hyperlink>
      <w:r>
        <w:t xml:space="preserve"> настоящего Кодекса. </w:t>
      </w:r>
    </w:p>
    <w:p w:rsidR="00000000" w:rsidRDefault="003D1D4C">
      <w:pPr>
        <w:pStyle w:val="pj"/>
      </w:pPr>
      <w:r>
        <w:t>Превышение налога на добавленную стоимость, не подлежащее возврату из бюджета, зачитывается в счет предстоящих платежей по налогу на добавленную стоимость. Зачет не производится в счет уплаты налога на добавленную стоимость, подлежащего уплате при импорте,</w:t>
      </w:r>
      <w:r>
        <w:t xml:space="preserve"> а также предусмотренного </w:t>
      </w:r>
      <w:hyperlink w:anchor="sub2410000" w:history="1">
        <w:r>
          <w:rPr>
            <w:rStyle w:val="a4"/>
            <w:color w:val="0000FF"/>
            <w:u w:val="single"/>
          </w:rPr>
          <w:t>статьей 241</w:t>
        </w:r>
      </w:hyperlink>
      <w:r>
        <w:t xml:space="preserve"> настоящего Кодекса.</w:t>
      </w:r>
    </w:p>
    <w:p w:rsidR="00000000" w:rsidRDefault="003D1D4C">
      <w:pPr>
        <w:pStyle w:val="pj"/>
      </w:pPr>
      <w:r>
        <w:t>7. Сумма превышения налога на добавленную стоимость, по которой налогоплательщиком в декларации указано требование о возврате налога на добавленную стоимость, возвра</w:t>
      </w:r>
      <w:r>
        <w:t>щенная из бюджета и не подтвержденная в ходе проведения документальной налоговой проверки, подлежит уплате в бюджет налогоплательщиком на основании уведомления о результатах проверки.</w:t>
      </w:r>
    </w:p>
    <w:p w:rsidR="00000000" w:rsidRDefault="003D1D4C">
      <w:pPr>
        <w:pStyle w:val="pj"/>
      </w:pPr>
      <w:r>
        <w:t>Если возврат превышения налога на добавленную стоимость налогоплательщик</w:t>
      </w:r>
      <w:r>
        <w:t xml:space="preserve">у ранее был произведен с начислением и перечислением пени в соответствии с </w:t>
      </w:r>
      <w:hyperlink w:anchor="sub6030400" w:history="1">
        <w:r>
          <w:rPr>
            <w:rStyle w:val="a4"/>
            <w:color w:val="0000FF"/>
            <w:u w:val="single"/>
          </w:rPr>
          <w:t>пунктом 4 статьи 603</w:t>
        </w:r>
      </w:hyperlink>
      <w:r>
        <w:t xml:space="preserve"> настоящего Кодекса в пользу данного налогоплательщика, пеня, перечисленная ранее налогоплательщику и приходящаяся на возвращенн</w:t>
      </w:r>
      <w:r>
        <w:t xml:space="preserve">ую сумму превышения налога на добавленную стоимость, не подтвержденную при налоговой проверке, подлежит </w:t>
      </w:r>
      <w:r>
        <w:rPr>
          <w:rStyle w:val="s0"/>
        </w:rPr>
        <w:t>уплате в бюджет на основании уведомления о результатах проверки.</w:t>
      </w:r>
    </w:p>
    <w:p w:rsidR="00000000" w:rsidRDefault="003D1D4C">
      <w:pPr>
        <w:pStyle w:val="pj"/>
      </w:pPr>
      <w:r>
        <w:rPr>
          <w:rStyle w:val="s0"/>
        </w:rPr>
        <w:t>8. Суммы, указанные в пункте 7 настоящей статьи, подлежат уплате в бюджет с начислением</w:t>
      </w:r>
      <w:r>
        <w:rPr>
          <w:rStyle w:val="s0"/>
        </w:rPr>
        <w:t xml:space="preserve"> пени в размере, указанном в </w:t>
      </w:r>
      <w:hyperlink w:anchor="sub6030400" w:history="1">
        <w:r>
          <w:rPr>
            <w:rStyle w:val="a4"/>
            <w:color w:val="0000FF"/>
            <w:u w:val="single"/>
          </w:rPr>
          <w:t>пункте 4 статьи 603</w:t>
        </w:r>
      </w:hyperlink>
      <w:r>
        <w:rPr>
          <w:rStyle w:val="s0"/>
        </w:rPr>
        <w:t xml:space="preserve"> настоящего Кодекса, за каждый день с даты перечисления налогоплательщику этих сумм.</w:t>
      </w:r>
    </w:p>
    <w:p w:rsidR="00000000" w:rsidRDefault="003D1D4C">
      <w:pPr>
        <w:pStyle w:val="pji"/>
      </w:pPr>
      <w:hyperlink r:id="rId5267"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i"/>
      </w:pPr>
      <w:bookmarkStart w:id="522" w:name="SUB273010000"/>
      <w:bookmarkEnd w:id="522"/>
      <w:r>
        <w:rPr>
          <w:rStyle w:val="s3"/>
        </w:rPr>
        <w:t xml:space="preserve">Кодекс дополнен статьей 273-1 в соответствии с </w:t>
      </w:r>
      <w:hyperlink r:id="rId5268" w:anchor="sub_id=2731"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ind w:left="1200" w:hanging="800"/>
      </w:pPr>
      <w:r>
        <w:rPr>
          <w:rStyle w:val="s1"/>
        </w:rPr>
        <w:t xml:space="preserve">Статья 273-1. Особенности возврата превышения налога </w:t>
      </w:r>
      <w:r>
        <w:rPr>
          <w:rStyle w:val="s1"/>
        </w:rPr>
        <w:t>на добавленную стоимость в отдельных случаях</w:t>
      </w:r>
    </w:p>
    <w:p w:rsidR="00000000" w:rsidRDefault="003D1D4C">
      <w:pPr>
        <w:pStyle w:val="pj"/>
      </w:pPr>
      <w:r>
        <w:rPr>
          <w:rStyle w:val="s0"/>
        </w:rPr>
        <w:t>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w:t>
      </w:r>
      <w:r>
        <w:rPr>
          <w:rStyle w:val="s0"/>
        </w:rPr>
        <w:t>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установленные пунктом 3 настоящей с</w:t>
      </w:r>
      <w:r>
        <w:rPr>
          <w:rStyle w:val="s0"/>
        </w:rPr>
        <w:t>татьи.</w:t>
      </w:r>
    </w:p>
    <w:p w:rsidR="00000000" w:rsidRDefault="003D1D4C">
      <w:pPr>
        <w:pStyle w:val="pj"/>
      </w:pPr>
      <w:r>
        <w:rPr>
          <w:rStyle w:val="s0"/>
        </w:rPr>
        <w:t>Для целей настоящей статьи к зданиям производственного назначения относятся:</w:t>
      </w:r>
    </w:p>
    <w:p w:rsidR="00000000" w:rsidRDefault="003D1D4C">
      <w:pPr>
        <w:pStyle w:val="pj"/>
      </w:pPr>
      <w:r>
        <w:rPr>
          <w:rStyle w:val="s0"/>
        </w:rPr>
        <w:t>1) промышленные здания и склады;</w:t>
      </w:r>
    </w:p>
    <w:p w:rsidR="00000000" w:rsidRDefault="003D1D4C">
      <w:pPr>
        <w:pStyle w:val="pj"/>
      </w:pPr>
      <w:r>
        <w:rPr>
          <w:rStyle w:val="s0"/>
        </w:rPr>
        <w:t>2) здания транспорта, связи и коммуникаций;</w:t>
      </w:r>
    </w:p>
    <w:p w:rsidR="00000000" w:rsidRDefault="003D1D4C">
      <w:pPr>
        <w:pStyle w:val="pj"/>
      </w:pPr>
      <w:r>
        <w:rPr>
          <w:rStyle w:val="s0"/>
        </w:rPr>
        <w:t>3) нежилые сельскохозяйственные здания.</w:t>
      </w:r>
    </w:p>
    <w:p w:rsidR="00000000" w:rsidRDefault="003D1D4C">
      <w:pPr>
        <w:pStyle w:val="pj"/>
      </w:pPr>
      <w:r>
        <w:rPr>
          <w:rStyle w:val="s0"/>
        </w:rPr>
        <w:t>Для целей настоящей статьи к сооружениям производственн</w:t>
      </w:r>
      <w:r>
        <w:rPr>
          <w:rStyle w:val="s0"/>
        </w:rPr>
        <w:t>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назначений.</w:t>
      </w:r>
    </w:p>
    <w:p w:rsidR="00000000" w:rsidRDefault="003D1D4C">
      <w:pPr>
        <w:pStyle w:val="pj"/>
      </w:pPr>
      <w:r>
        <w:rPr>
          <w:rStyle w:val="s0"/>
        </w:rPr>
        <w:t>Отнесение зданий и сооруже</w:t>
      </w:r>
      <w:r>
        <w:rPr>
          <w:rStyle w:val="s0"/>
        </w:rPr>
        <w:t>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государственным уполномоченным органом в области технического регулирования.</w:t>
      </w:r>
    </w:p>
    <w:p w:rsidR="00000000" w:rsidRDefault="003D1D4C">
      <w:pPr>
        <w:pStyle w:val="pj"/>
      </w:pPr>
      <w:r>
        <w:rPr>
          <w:rStyle w:val="s0"/>
        </w:rPr>
        <w:t>Положе</w:t>
      </w:r>
      <w:r>
        <w:rPr>
          <w:rStyle w:val="s0"/>
        </w:rPr>
        <w:t>ния части первой настоящего пункта применяются также и при строительстве «под ключ» в соответствии с законодательством Республики Казахстан.</w:t>
      </w:r>
    </w:p>
    <w:p w:rsidR="00000000" w:rsidRDefault="003D1D4C">
      <w:pPr>
        <w:pStyle w:val="pj"/>
      </w:pPr>
      <w:r>
        <w:rPr>
          <w:rStyle w:val="s0"/>
        </w:rPr>
        <w:t>При этом под периодом строительства понимается период времени между началом строительства и датой ввода в эксплуата</w:t>
      </w:r>
      <w:r>
        <w:rPr>
          <w:rStyle w:val="s0"/>
        </w:rPr>
        <w:t>цию зданий, сооружений.</w:t>
      </w:r>
    </w:p>
    <w:p w:rsidR="00000000" w:rsidRDefault="003D1D4C">
      <w:pPr>
        <w:pStyle w:val="pj"/>
      </w:pPr>
      <w:r>
        <w:rPr>
          <w:rStyle w:val="s0"/>
        </w:rPr>
        <w:t>Для целей настоящей статьи началом строительства признается наиболее ранняя из следующих дат:</w:t>
      </w:r>
    </w:p>
    <w:p w:rsidR="00000000" w:rsidRDefault="003D1D4C">
      <w:pPr>
        <w:pStyle w:val="pj"/>
      </w:pPr>
      <w:r>
        <w:rPr>
          <w:rStyle w:val="s0"/>
        </w:rPr>
        <w:t>1) дата заключения контракта (договора) на осуществление строительства;</w:t>
      </w:r>
    </w:p>
    <w:p w:rsidR="00000000" w:rsidRDefault="003D1D4C">
      <w:pPr>
        <w:pStyle w:val="pj"/>
      </w:pPr>
      <w:r>
        <w:rPr>
          <w:rStyle w:val="s0"/>
        </w:rPr>
        <w:t>2) дата заключения контракта (договора) на осуществление проектных</w:t>
      </w:r>
      <w:r>
        <w:rPr>
          <w:rStyle w:val="s0"/>
        </w:rPr>
        <w:t xml:space="preserve"> работ. </w:t>
      </w:r>
    </w:p>
    <w:p w:rsidR="00000000" w:rsidRDefault="003D1D4C">
      <w:pPr>
        <w:pStyle w:val="pj"/>
      </w:pPr>
      <w:r>
        <w:rPr>
          <w:rStyle w:val="s0"/>
        </w:rPr>
        <w:t>Положения настоящего пункта применяются при одновременном соблюдении следующих условий:</w:t>
      </w:r>
    </w:p>
    <w:p w:rsidR="00000000" w:rsidRDefault="003D1D4C">
      <w:pPr>
        <w:pStyle w:val="pj"/>
      </w:pPr>
      <w:r>
        <w:rPr>
          <w:rStyle w:val="s0"/>
        </w:rPr>
        <w:t>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w:t>
      </w:r>
      <w:r>
        <w:rPr>
          <w:rStyle w:val="s0"/>
        </w:rPr>
        <w:t>ционный приоритетный проект;</w:t>
      </w:r>
    </w:p>
    <w:p w:rsidR="00000000" w:rsidRDefault="003D1D4C">
      <w:pPr>
        <w:pStyle w:val="pj"/>
      </w:pPr>
      <w:r>
        <w:rPr>
          <w:rStyle w:val="s0"/>
        </w:rPr>
        <w:t xml:space="preserve">2) строительство осуществляется на основании долгосрочного контракта, указанного в </w:t>
      </w:r>
      <w:hyperlink w:anchor="sub130010000" w:history="1">
        <w:r>
          <w:rPr>
            <w:rStyle w:val="a4"/>
            <w:color w:val="0000FF"/>
            <w:u w:val="single"/>
          </w:rPr>
          <w:t>пункте 1 статьи 130-1</w:t>
        </w:r>
      </w:hyperlink>
      <w:r>
        <w:rPr>
          <w:rStyle w:val="s0"/>
        </w:rPr>
        <w:t xml:space="preserve"> настоящего Кодекса;</w:t>
      </w:r>
    </w:p>
    <w:p w:rsidR="00000000" w:rsidRDefault="003D1D4C">
      <w:pPr>
        <w:pStyle w:val="pj"/>
      </w:pPr>
      <w:r>
        <w:rPr>
          <w:rStyle w:val="s0"/>
        </w:rPr>
        <w:t>3) здания, сооружения признаны основными средствами;</w:t>
      </w:r>
    </w:p>
    <w:p w:rsidR="00000000" w:rsidRDefault="003D1D4C">
      <w:pPr>
        <w:pStyle w:val="pj"/>
      </w:pPr>
      <w:r>
        <w:rPr>
          <w:rStyle w:val="s0"/>
        </w:rPr>
        <w:t>4) здания, сооружения приняты в эксплуатацию.</w:t>
      </w:r>
    </w:p>
    <w:p w:rsidR="00000000" w:rsidRDefault="003D1D4C">
      <w:pPr>
        <w:pStyle w:val="pj"/>
      </w:pPr>
      <w:r>
        <w:rPr>
          <w:rStyle w:val="s0"/>
        </w:rPr>
        <w:t>Требование о возврате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w:t>
      </w:r>
      <w:r>
        <w:rPr>
          <w:rStyle w:val="s0"/>
        </w:rPr>
        <w:t xml:space="preserve">логовым периодом, в котором произведен ввод в эксплуатацию зданий, сооружений, с учетом положений </w:t>
      </w:r>
      <w:hyperlink w:anchor="sub460000" w:history="1">
        <w:r>
          <w:rPr>
            <w:rStyle w:val="a4"/>
            <w:color w:val="0000FF"/>
            <w:u w:val="single"/>
          </w:rPr>
          <w:t>статьи 46</w:t>
        </w:r>
      </w:hyperlink>
      <w:r>
        <w:rPr>
          <w:rStyle w:val="s0"/>
        </w:rPr>
        <w:t xml:space="preserve"> настоящего Кодекса.</w:t>
      </w:r>
    </w:p>
    <w:p w:rsidR="00000000" w:rsidRDefault="003D1D4C">
      <w:pPr>
        <w:pStyle w:val="pj"/>
      </w:pPr>
      <w:r>
        <w:rPr>
          <w:rStyle w:val="s0"/>
        </w:rPr>
        <w:t>2. В случае, если превышение налога на добавленную стоимость сложилось по товарам, работам, услу</w:t>
      </w:r>
      <w:r>
        <w:rPr>
          <w:rStyle w:val="s0"/>
        </w:rPr>
        <w:t>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установленные пунктом 3 настоящей статьи.</w:t>
      </w:r>
    </w:p>
    <w:p w:rsidR="00000000" w:rsidRDefault="003D1D4C">
      <w:pPr>
        <w:pStyle w:val="pj"/>
      </w:pPr>
      <w:r>
        <w:rPr>
          <w:rStyle w:val="s0"/>
        </w:rPr>
        <w:t>При</w:t>
      </w:r>
      <w:r>
        <w:rPr>
          <w:rStyle w:val="s0"/>
        </w:rPr>
        <w:t xml:space="preserve">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w:t>
      </w:r>
      <w:r>
        <w:rPr>
          <w:rStyle w:val="s0"/>
        </w:rPr>
        <w:t>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rsidR="00000000" w:rsidRDefault="003D1D4C">
      <w:pPr>
        <w:pStyle w:val="pj"/>
      </w:pPr>
      <w:r>
        <w:rPr>
          <w:rStyle w:val="s0"/>
        </w:rPr>
        <w:t>Положение настоящего пункта применяется в отношении налогоплательщик</w:t>
      </w:r>
      <w:r>
        <w:rPr>
          <w:rStyle w:val="s0"/>
        </w:rPr>
        <w:t xml:space="preserve">ов, осуществляющих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w:t>
      </w:r>
      <w:r>
        <w:rPr>
          <w:rStyle w:val="s0"/>
        </w:rPr>
        <w:t>Республики Казахстан.</w:t>
      </w:r>
    </w:p>
    <w:p w:rsidR="00000000" w:rsidRDefault="003D1D4C">
      <w:pPr>
        <w:pStyle w:val="pj"/>
      </w:pPr>
      <w:r>
        <w:rPr>
          <w:rStyle w:val="s0"/>
        </w:rPr>
        <w:t>Требование о возврате превышения налога на добавленную стоимость, указанного в абзаце первом настоящего пункта, налогоплательщиком указывается в очередной декларации по налогу на добавленную стоимость за налоговые периоды, следующие з</w:t>
      </w:r>
      <w:r>
        <w:rPr>
          <w:rStyle w:val="s0"/>
        </w:rPr>
        <w:t>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с учетом положе</w:t>
      </w:r>
      <w:r>
        <w:rPr>
          <w:rStyle w:val="s0"/>
        </w:rPr>
        <w:t xml:space="preserve">ний </w:t>
      </w:r>
      <w:hyperlink w:anchor="sub460000" w:history="1">
        <w:r>
          <w:rPr>
            <w:rStyle w:val="a4"/>
            <w:color w:val="0000FF"/>
            <w:u w:val="single"/>
          </w:rPr>
          <w:t>статьи 46</w:t>
        </w:r>
      </w:hyperlink>
      <w:r>
        <w:rPr>
          <w:rStyle w:val="s0"/>
        </w:rPr>
        <w:t xml:space="preserve"> настоящего Кодекса.</w:t>
      </w:r>
    </w:p>
    <w:p w:rsidR="00000000" w:rsidRDefault="003D1D4C">
      <w:pPr>
        <w:pStyle w:val="pj"/>
      </w:pPr>
      <w:r>
        <w:rPr>
          <w:rStyle w:val="s0"/>
        </w:rPr>
        <w:t>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w:t>
      </w:r>
      <w:r>
        <w:rPr>
          <w:rStyle w:val="s0"/>
        </w:rPr>
        <w:t>ериода, в котором подтверждена достоверность предъявленной к возврату накопленной суммы превышения налога на добавленную стоимость.</w:t>
      </w:r>
    </w:p>
    <w:p w:rsidR="00000000" w:rsidRDefault="003D1D4C">
      <w:pPr>
        <w:pStyle w:val="pj"/>
      </w:pPr>
      <w:r>
        <w:rPr>
          <w:rStyle w:val="s0"/>
        </w:rPr>
        <w:t>4. Положения настоящей статьи не применяются к сумме превышения налога на добавленную стоимость, возврат которого осуществля</w:t>
      </w:r>
      <w:r>
        <w:rPr>
          <w:rStyle w:val="s0"/>
        </w:rPr>
        <w:t xml:space="preserve">ется в соответствии со </w:t>
      </w:r>
      <w:hyperlink w:anchor="sub2720000" w:history="1">
        <w:r>
          <w:rPr>
            <w:rStyle w:val="a4"/>
            <w:color w:val="0000FF"/>
            <w:u w:val="single"/>
          </w:rPr>
          <w:t>статьей 272</w:t>
        </w:r>
      </w:hyperlink>
      <w:r>
        <w:rPr>
          <w:rStyle w:val="s0"/>
        </w:rPr>
        <w:t xml:space="preserve">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w:t>
      </w:r>
      <w:r>
        <w:rPr>
          <w:rStyle w:val="s0"/>
        </w:rPr>
        <w:t>енную стоимость, предусмотренного статьей 274 настоящего Кодекса.</w:t>
      </w:r>
    </w:p>
    <w:p w:rsidR="00000000" w:rsidRDefault="003D1D4C">
      <w:pPr>
        <w:pStyle w:val="pji"/>
      </w:pPr>
      <w:hyperlink r:id="rId5269" w:anchor="sub_id=2560400"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523" w:name="SUB2740000"/>
      <w:bookmarkEnd w:id="523"/>
      <w:r>
        <w:rPr>
          <w:rStyle w:val="s1"/>
        </w:rPr>
        <w:t>Статья 274. Упрощенный порядок возврата превышения налога на добавленную стоимость</w:t>
      </w:r>
    </w:p>
    <w:p w:rsidR="00000000" w:rsidRDefault="003D1D4C">
      <w:pPr>
        <w:pStyle w:val="pj"/>
      </w:pPr>
      <w:r>
        <w:rPr>
          <w:rStyle w:val="s0"/>
        </w:rPr>
        <w:t>1. Упрощенный порядок возврата превышения налога на добавленную стоимость заключается в осуществлении возврата налога на добавленную стоимость без предварительного проведения налоговой проверки.</w:t>
      </w:r>
    </w:p>
    <w:p w:rsidR="00000000" w:rsidRDefault="003D1D4C">
      <w:pPr>
        <w:pStyle w:val="pj"/>
      </w:pPr>
      <w:bookmarkStart w:id="524" w:name="SUB2740200"/>
      <w:bookmarkEnd w:id="524"/>
      <w:r>
        <w:rPr>
          <w:rStyle w:val="s0"/>
        </w:rPr>
        <w:t>2. Право на применение упрощенного порядка возврата превышени</w:t>
      </w:r>
      <w:r>
        <w:rPr>
          <w:rStyle w:val="s0"/>
        </w:rPr>
        <w:t xml:space="preserve">я налога на добавленную стоимость имеют следующие плательщики налога на добавленную стоимость, представившие декларации по налогу на добавленную стоимость с указанием требования о возврате превышения налога на добавленную стоимость: </w:t>
      </w:r>
    </w:p>
    <w:p w:rsidR="00000000" w:rsidRDefault="003D1D4C">
      <w:pPr>
        <w:pStyle w:val="pji"/>
      </w:pPr>
      <w:r>
        <w:rPr>
          <w:rStyle w:val="s3"/>
        </w:rPr>
        <w:t>В подпункт 1 внесены и</w:t>
      </w:r>
      <w:r>
        <w:rPr>
          <w:rStyle w:val="s3"/>
        </w:rPr>
        <w:t xml:space="preserve">зменения в соответствии с </w:t>
      </w:r>
      <w:hyperlink r:id="rId5270" w:anchor="sub_id=274" w:history="1">
        <w:r>
          <w:rPr>
            <w:rStyle w:val="a5"/>
            <w:i/>
            <w:iCs/>
          </w:rPr>
          <w:t>Законом</w:t>
        </w:r>
      </w:hyperlink>
      <w:r>
        <w:rPr>
          <w:rStyle w:val="s3"/>
        </w:rPr>
        <w:t xml:space="preserve"> РК от 26.12.12 г. № 61-V (введены в действие с 1 января 2013 г.) </w:t>
      </w:r>
      <w:hyperlink r:id="rId5271" w:history="1">
        <w:r>
          <w:rPr>
            <w:rStyle w:val="a4"/>
            <w:rFonts w:ascii="Segoe UI Symbol" w:hAnsi="Segoe UI Symbol"/>
            <w:i/>
            <w:iCs/>
            <w:color w:val="0000FF"/>
            <w:u w:val="single"/>
          </w:rPr>
          <w:t>+</w:t>
        </w:r>
      </w:hyperlink>
      <w:r>
        <w:rPr>
          <w:rStyle w:val="s3"/>
        </w:rPr>
        <w:t xml:space="preserve"> (</w:t>
      </w:r>
      <w:hyperlink r:id="rId5272" w:anchor="sub_id=2740200" w:history="1">
        <w:r>
          <w:rPr>
            <w:rStyle w:val="a5"/>
            <w:i/>
            <w:iCs/>
          </w:rPr>
          <w:t>см. стар. ред.</w:t>
        </w:r>
      </w:hyperlink>
      <w:r>
        <w:rPr>
          <w:rStyle w:val="s3"/>
        </w:rPr>
        <w:t xml:space="preserve">); изложен в редакции </w:t>
      </w:r>
      <w:hyperlink r:id="rId5273" w:anchor="sub_id=274" w:history="1">
        <w:r>
          <w:rPr>
            <w:rStyle w:val="a5"/>
            <w:i/>
            <w:iCs/>
          </w:rPr>
          <w:t>Закона</w:t>
        </w:r>
      </w:hyperlink>
      <w:r>
        <w:rPr>
          <w:rStyle w:val="s3"/>
        </w:rPr>
        <w:t xml:space="preserve"> РК от 28.11.14 г. № 257-V </w:t>
      </w:r>
      <w:hyperlink r:id="rId5274" w:anchor="sub_id=306"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5275" w:anchor="sub_id=2740200" w:history="1">
        <w:r>
          <w:rPr>
            <w:rStyle w:val="a5"/>
            <w:i/>
            <w:iCs/>
          </w:rPr>
          <w:t>см. стар. ред.</w:t>
        </w:r>
      </w:hyperlink>
      <w:r>
        <w:rPr>
          <w:rStyle w:val="s3"/>
        </w:rPr>
        <w:t>)</w:t>
      </w:r>
    </w:p>
    <w:p w:rsidR="00000000" w:rsidRDefault="003D1D4C">
      <w:pPr>
        <w:pStyle w:val="pj"/>
      </w:pPr>
      <w:r>
        <w:rPr>
          <w:rStyle w:val="s0"/>
        </w:rPr>
        <w:t>1) состоящие не менее двенадцати последовательных месяцев на мониторинге крупных налогоплательщиков 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w:t>
      </w:r>
      <w:r>
        <w:rPr>
          <w:rStyle w:val="s0"/>
        </w:rPr>
        <w:t>ть с указанием требования о возврате превышения налога на добавленную стоимость.</w:t>
      </w:r>
    </w:p>
    <w:p w:rsidR="00000000" w:rsidRDefault="003D1D4C">
      <w:pPr>
        <w:pStyle w:val="pj"/>
      </w:pPr>
      <w:r>
        <w:rPr>
          <w:rStyle w:val="s0"/>
        </w:rPr>
        <w:t>При реорганизации путем разделения, выделения, преобразования крупного налогоплательщика, подлежащего мониторингу, который соответствует требованиям, предусмотренным настоящим</w:t>
      </w:r>
      <w:r>
        <w:rPr>
          <w:rStyle w:val="s0"/>
        </w:rPr>
        <w:t xml:space="preserve"> подпунктом,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p w:rsidR="00000000" w:rsidRDefault="003D1D4C">
      <w:pPr>
        <w:pStyle w:val="pj"/>
      </w:pPr>
      <w:r>
        <w:rPr>
          <w:rStyle w:val="s0"/>
        </w:rPr>
        <w:t>Если иное не установлено настоящим подпунктом, при реорганизации путем слияния или</w:t>
      </w:r>
      <w:r>
        <w:rPr>
          <w:rStyle w:val="s0"/>
        </w:rPr>
        <w:t xml:space="preserve"> присоединения крупных налогоплательщиков, подлежащих мониторингу, которые соответствуют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к правопреемни</w:t>
      </w:r>
      <w:r>
        <w:rPr>
          <w:rStyle w:val="s0"/>
        </w:rPr>
        <w:t>ку при условии, если все реорганизуемые путем слияния или присоединения юридические лица до реорганизации являлись крупными налогоплательщиками, подлежащими мониторингу.</w:t>
      </w:r>
    </w:p>
    <w:p w:rsidR="00000000" w:rsidRDefault="003D1D4C">
      <w:pPr>
        <w:pStyle w:val="pj"/>
      </w:pPr>
      <w:r>
        <w:rPr>
          <w:rStyle w:val="s0"/>
        </w:rPr>
        <w:t>При реорганизации путем слияния или присоединения в соответствии с решением Правительс</w:t>
      </w:r>
      <w:r>
        <w:rPr>
          <w:rStyle w:val="s0"/>
        </w:rPr>
        <w:t>тва Республики Казахстан юридического лица - крупного налогоплательщика, подлежащего мониторингу, право на применение упрощенного порядка возврата превышения налога на добавленную стоимость переходит к правопреемнику.</w:t>
      </w:r>
    </w:p>
    <w:p w:rsidR="00000000" w:rsidRDefault="003D1D4C">
      <w:pPr>
        <w:pStyle w:val="pj"/>
      </w:pPr>
      <w:r>
        <w:rPr>
          <w:rStyle w:val="s0"/>
        </w:rPr>
        <w:t>Положения части четвертой настоящего п</w:t>
      </w:r>
      <w:r>
        <w:rPr>
          <w:rStyle w:val="s0"/>
        </w:rPr>
        <w:t>одпункта применяются при одновременном соблюдении следующих условий:</w:t>
      </w:r>
    </w:p>
    <w:p w:rsidR="00000000" w:rsidRDefault="003D1D4C">
      <w:pPr>
        <w:pStyle w:val="pj"/>
      </w:pPr>
      <w:r>
        <w:rPr>
          <w:rStyle w:val="s0"/>
        </w:rPr>
        <w:t>одно из реорганизуемых путем слияния и (или) присоединения юридических лиц является крупным налогоплательщиком, подлежащим мониторингу, и соответствует требованиям, предусмотренным частью</w:t>
      </w:r>
      <w:r>
        <w:rPr>
          <w:rStyle w:val="s0"/>
        </w:rPr>
        <w:t xml:space="preserve"> первой настоящего подпункта;</w:t>
      </w:r>
    </w:p>
    <w:p w:rsidR="00000000" w:rsidRDefault="003D1D4C">
      <w:pPr>
        <w:pStyle w:val="pj"/>
      </w:pPr>
      <w:r>
        <w:rPr>
          <w:rStyle w:val="s0"/>
        </w:rPr>
        <w:t>контрольный пакет акций одного из реорганизуемых путем слияния или присоединения юридических лиц на дату реорганизации принадлежит национальному управляющему холдингу.</w:t>
      </w:r>
    </w:p>
    <w:p w:rsidR="00000000" w:rsidRDefault="003D1D4C">
      <w:pPr>
        <w:pStyle w:val="pj"/>
      </w:pPr>
      <w:r>
        <w:rPr>
          <w:rStyle w:val="s0"/>
        </w:rPr>
        <w:t>Право на применение упрощенного порядка возврата превышени</w:t>
      </w:r>
      <w:r>
        <w:rPr>
          <w:rStyle w:val="s0"/>
        </w:rPr>
        <w:t>я налога на добавленную стоимость в отношении правопреемника (правопреемников), указанного в частях второй, третьей и четвертой настоящего подпункта, действует до введения в действие нового перечня крупных налогоплательщиков, подлежащих мониторингу.</w:t>
      </w:r>
    </w:p>
    <w:p w:rsidR="00000000" w:rsidRDefault="003D1D4C">
      <w:pPr>
        <w:pStyle w:val="pj"/>
      </w:pPr>
      <w:r>
        <w:rPr>
          <w:rStyle w:val="s0"/>
        </w:rPr>
        <w:t>При эт</w:t>
      </w:r>
      <w:r>
        <w:rPr>
          <w:rStyle w:val="s0"/>
        </w:rPr>
        <w:t>ом возврату в упрощенном порядке подлежит превышение налога на добавленную стоимость в размере не более 70 процентов от суммы превышения налога на добавленную стоимость, сложившегося за отчетный налоговый период;</w:t>
      </w:r>
    </w:p>
    <w:p w:rsidR="00000000" w:rsidRDefault="003D1D4C">
      <w:pPr>
        <w:pStyle w:val="pji"/>
      </w:pPr>
      <w:r>
        <w:rPr>
          <w:rStyle w:val="s3"/>
        </w:rPr>
        <w:t xml:space="preserve">См. </w:t>
      </w:r>
      <w:hyperlink r:id="rId5276" w:anchor="sub_id=270000" w:history="1">
        <w:r>
          <w:rPr>
            <w:rStyle w:val="a4"/>
            <w:i/>
            <w:iCs/>
            <w:color w:val="0000FF"/>
            <w:u w:val="single"/>
          </w:rPr>
          <w:t>статью 27</w:t>
        </w:r>
      </w:hyperlink>
      <w:r>
        <w:rPr>
          <w:rStyle w:val="s3"/>
        </w:rPr>
        <w:t xml:space="preserve"> Закона РК от 10.12.08 г. № 100-IV о введении в действие настоящего Кодекса</w:t>
      </w:r>
    </w:p>
    <w:p w:rsidR="00000000" w:rsidRDefault="003D1D4C">
      <w:pPr>
        <w:pStyle w:val="pji"/>
      </w:pPr>
      <w:hyperlink r:id="rId5277" w:history="1">
        <w:r>
          <w:rPr>
            <w:rStyle w:val="a4"/>
            <w:rFonts w:ascii="Wingdings" w:hAnsi="Wingdings"/>
            <w:i/>
            <w:iCs/>
            <w:color w:val="0000FF"/>
            <w:u w:val="single"/>
          </w:rPr>
          <w:t>*</w:t>
        </w:r>
      </w:hyperlink>
    </w:p>
    <w:p w:rsidR="00000000" w:rsidRDefault="003D1D4C">
      <w:pPr>
        <w:pStyle w:val="pji"/>
      </w:pPr>
      <w:r>
        <w:rPr>
          <w:rStyle w:val="s3"/>
        </w:rPr>
        <w:t xml:space="preserve">Пункт дополнен подпунктом 1-1 в соответствии с </w:t>
      </w:r>
      <w:hyperlink r:id="rId5278" w:anchor="sub_id=311" w:history="1">
        <w:r>
          <w:rPr>
            <w:rStyle w:val="a4"/>
            <w:i/>
            <w:iCs/>
            <w:color w:val="0000FF"/>
            <w:u w:val="single"/>
          </w:rPr>
          <w:t>Законом</w:t>
        </w:r>
      </w:hyperlink>
      <w:r>
        <w:rPr>
          <w:rStyle w:val="s3"/>
        </w:rPr>
        <w:t xml:space="preserve"> РК от 19.01.11 г. № 395-IV (введены в действие с 1 января 2011 года)</w:t>
      </w:r>
    </w:p>
    <w:p w:rsidR="00000000" w:rsidRDefault="003D1D4C">
      <w:pPr>
        <w:pStyle w:val="pj"/>
      </w:pPr>
      <w:r>
        <w:t xml:space="preserve">1-1) автономные организации образования, определенные </w:t>
      </w:r>
      <w:hyperlink w:anchor="sub135010000" w:history="1">
        <w:r>
          <w:rPr>
            <w:rStyle w:val="a4"/>
            <w:color w:val="0000FF"/>
            <w:u w:val="single"/>
          </w:rPr>
          <w:t>пунктом 1 статьи 1</w:t>
        </w:r>
        <w:r>
          <w:rPr>
            <w:rStyle w:val="a4"/>
            <w:color w:val="0000FF"/>
            <w:u w:val="single"/>
          </w:rPr>
          <w:t>35-1</w:t>
        </w:r>
      </w:hyperlink>
      <w:r>
        <w:t xml:space="preserve"> настоящего Кодекса,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 в которой указано требование о возврате превышения налога на добавленную </w:t>
      </w:r>
      <w:r>
        <w:rPr>
          <w:rStyle w:val="s0"/>
        </w:rPr>
        <w:t>стоимость;</w:t>
      </w:r>
    </w:p>
    <w:p w:rsidR="00000000" w:rsidRDefault="003D1D4C">
      <w:pPr>
        <w:pStyle w:val="pj"/>
      </w:pPr>
      <w:r>
        <w:rPr>
          <w:rStyle w:val="s0"/>
        </w:rPr>
        <w:t xml:space="preserve">2) исключен в соответствии с </w:t>
      </w:r>
      <w:hyperlink r:id="rId5279" w:anchor="sub_id=274"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5280" w:anchor="sub_id=2740200" w:history="1">
        <w:r>
          <w:rPr>
            <w:rStyle w:val="a4"/>
            <w:i/>
            <w:iCs/>
            <w:color w:val="0000FF"/>
            <w:u w:val="single"/>
          </w:rPr>
          <w:t>см. стар. ред.</w:t>
        </w:r>
      </w:hyperlink>
      <w:r>
        <w:rPr>
          <w:rStyle w:val="s3"/>
        </w:rPr>
        <w:t>)</w:t>
      </w:r>
    </w:p>
    <w:p w:rsidR="00000000" w:rsidRDefault="003D1D4C">
      <w:pPr>
        <w:pStyle w:val="pji"/>
      </w:pPr>
      <w:r>
        <w:rPr>
          <w:rStyle w:val="s3"/>
        </w:rPr>
        <w:t xml:space="preserve">Действие подпункта 3) пункта 2 статьи 274 приостановлено до 1 января 2022 года в соответствии со </w:t>
      </w:r>
      <w:hyperlink r:id="rId5281" w:anchor="sub_id=480000" w:history="1">
        <w:r>
          <w:rPr>
            <w:rStyle w:val="a4"/>
            <w:i/>
            <w:iCs/>
            <w:color w:val="0000FF"/>
            <w:u w:val="single"/>
          </w:rPr>
          <w:t>статьей 48</w:t>
        </w:r>
      </w:hyperlink>
      <w:r>
        <w:rPr>
          <w:rStyle w:val="s3"/>
        </w:rPr>
        <w:t xml:space="preserve"> Закона РК от 10.12.08 г</w:t>
      </w:r>
      <w:r>
        <w:rPr>
          <w:rStyle w:val="s3"/>
        </w:rPr>
        <w:t>. № 100-IV</w:t>
      </w:r>
    </w:p>
    <w:p w:rsidR="00000000" w:rsidRDefault="003D1D4C">
      <w:pPr>
        <w:pStyle w:val="pji"/>
      </w:pPr>
      <w:r>
        <w:rPr>
          <w:rStyle w:val="s3"/>
        </w:rPr>
        <w:t xml:space="preserve">Подпункт 3 изложен в редакции </w:t>
      </w:r>
      <w:hyperlink r:id="rId5282" w:anchor="sub_id=274" w:history="1">
        <w:r>
          <w:rPr>
            <w:rStyle w:val="a4"/>
            <w:i/>
            <w:iCs/>
            <w:color w:val="0000FF"/>
            <w:u w:val="single"/>
          </w:rPr>
          <w:t>Закона</w:t>
        </w:r>
      </w:hyperlink>
      <w:r>
        <w:rPr>
          <w:rStyle w:val="s3"/>
        </w:rPr>
        <w:t xml:space="preserve"> РК от 28.11.14 г. № 257-V (</w:t>
      </w:r>
      <w:hyperlink r:id="rId5283" w:anchor="sub_id=2740200" w:history="1">
        <w:r>
          <w:rPr>
            <w:rStyle w:val="a4"/>
            <w:i/>
            <w:iCs/>
            <w:color w:val="0000FF"/>
            <w:u w:val="single"/>
          </w:rPr>
          <w:t>см. стар. ред.</w:t>
        </w:r>
      </w:hyperlink>
      <w:r>
        <w:rPr>
          <w:rStyle w:val="s3"/>
        </w:rPr>
        <w:t>)</w:t>
      </w:r>
    </w:p>
    <w:p w:rsidR="00000000" w:rsidRDefault="003D1D4C">
      <w:pPr>
        <w:pStyle w:val="pj"/>
      </w:pPr>
      <w:r>
        <w:rPr>
          <w:rStyle w:val="s19"/>
        </w:rPr>
        <w:t xml:space="preserve">3) лица, которые в результате </w:t>
      </w:r>
      <w:hyperlink r:id="rId5284" w:history="1">
        <w:r>
          <w:rPr>
            <w:rStyle w:val="a4"/>
            <w:color w:val="0000FF"/>
            <w:u w:val="single"/>
          </w:rPr>
          <w:t>применения системы управления рисками</w:t>
        </w:r>
      </w:hyperlink>
      <w:r>
        <w:rPr>
          <w:rStyle w:val="s19"/>
        </w:rPr>
        <w:t xml:space="preserve"> не отнесены к категории плательщиков, не имеющих права на применение упрощенного порядка, предусмотренного настоящей стать</w:t>
      </w:r>
      <w:r>
        <w:rPr>
          <w:rStyle w:val="s19"/>
        </w:rPr>
        <w:t>ей.</w:t>
      </w:r>
    </w:p>
    <w:p w:rsidR="00000000" w:rsidRDefault="003D1D4C">
      <w:pPr>
        <w:pStyle w:val="pj"/>
      </w:pPr>
      <w:r>
        <w:rPr>
          <w:rStyle w:val="s0"/>
        </w:rPr>
        <w:t>3. Возврат превышения налога на добавленную стоимость в упрощенном порядке производится в следующие сроки:</w:t>
      </w:r>
    </w:p>
    <w:p w:rsidR="00000000" w:rsidRDefault="003D1D4C">
      <w:pPr>
        <w:pStyle w:val="pji"/>
      </w:pPr>
      <w:r>
        <w:rPr>
          <w:rStyle w:val="s3"/>
        </w:rPr>
        <w:t xml:space="preserve">В подпункт 1 внесены изменения в соответствии с </w:t>
      </w:r>
      <w:hyperlink r:id="rId5285" w:anchor="sub_id=311" w:history="1">
        <w:r>
          <w:rPr>
            <w:rStyle w:val="a4"/>
            <w:i/>
            <w:iCs/>
            <w:color w:val="0000FF"/>
            <w:u w:val="single"/>
          </w:rPr>
          <w:t>Законом</w:t>
        </w:r>
      </w:hyperlink>
      <w:r>
        <w:rPr>
          <w:rStyle w:val="s3"/>
        </w:rPr>
        <w:t xml:space="preserve"> РК от 19</w:t>
      </w:r>
      <w:r>
        <w:rPr>
          <w:rStyle w:val="s3"/>
        </w:rPr>
        <w:t>.01.11 г. № 395-IV (введены в действие с 1 января 2011 года) (</w:t>
      </w:r>
      <w:hyperlink r:id="rId5286" w:anchor="sub_id=2740000" w:history="1">
        <w:r>
          <w:rPr>
            <w:rStyle w:val="a4"/>
            <w:i/>
            <w:iCs/>
            <w:color w:val="0000FF"/>
            <w:u w:val="single"/>
          </w:rPr>
          <w:t>см. стар. ред.</w:t>
        </w:r>
      </w:hyperlink>
      <w:r>
        <w:rPr>
          <w:rStyle w:val="s3"/>
        </w:rPr>
        <w:t>)</w:t>
      </w:r>
    </w:p>
    <w:p w:rsidR="00000000" w:rsidRDefault="003D1D4C">
      <w:pPr>
        <w:pStyle w:val="pj"/>
      </w:pPr>
      <w:r>
        <w:rPr>
          <w:rStyle w:val="s0"/>
        </w:rPr>
        <w:t>1) в течение пятнадцати рабочих дней с последней даты, установленной настоящим Кодексом (с уч</w:t>
      </w:r>
      <w:r>
        <w:rPr>
          <w:rStyle w:val="s0"/>
        </w:rPr>
        <w:t>етом периода продления)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 - плательщикам налога на добавленную ст</w:t>
      </w:r>
      <w:r>
        <w:rPr>
          <w:rStyle w:val="s0"/>
        </w:rPr>
        <w:t xml:space="preserve">оимость, указанным </w:t>
      </w:r>
      <w:r>
        <w:t>в подпунктах 1) и 1-1)</w:t>
      </w:r>
      <w:r>
        <w:rPr>
          <w:rStyle w:val="s0"/>
        </w:rPr>
        <w:t xml:space="preserve"> пункта 2 настоящей статьи; </w:t>
      </w:r>
    </w:p>
    <w:p w:rsidR="00000000" w:rsidRDefault="003D1D4C">
      <w:pPr>
        <w:pStyle w:val="pj"/>
      </w:pPr>
      <w:r>
        <w:rPr>
          <w:rStyle w:val="s0"/>
        </w:rPr>
        <w:t xml:space="preserve">2) исключен в соответствии с </w:t>
      </w:r>
      <w:hyperlink r:id="rId5287" w:anchor="sub_id=274"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5288" w:anchor="sub_id=2740300" w:history="1">
        <w:r>
          <w:rPr>
            <w:rStyle w:val="a4"/>
            <w:i/>
            <w:iCs/>
            <w:color w:val="0000FF"/>
            <w:u w:val="single"/>
          </w:rPr>
          <w:t>см. стар. ред.</w:t>
        </w:r>
      </w:hyperlink>
      <w:r>
        <w:rPr>
          <w:rStyle w:val="s3"/>
        </w:rPr>
        <w:t>)</w:t>
      </w:r>
    </w:p>
    <w:p w:rsidR="00000000" w:rsidRDefault="003D1D4C">
      <w:pPr>
        <w:pStyle w:val="pj"/>
      </w:pPr>
      <w:r>
        <w:rPr>
          <w:rStyle w:val="s0"/>
        </w:rPr>
        <w:t>3) в течение тридцати рабочих дней с даты представления в налоговый орган декларации по налогу на добавленную стоимость за налоговый период, в которой указа</w:t>
      </w:r>
      <w:r>
        <w:rPr>
          <w:rStyle w:val="s0"/>
        </w:rPr>
        <w:t>но требование о возврате суммы превышения налога на добавленную стоимость, - плательщикам налога на добавленную стоимость, указанным в подпункте 3) пункта 2 настоящей статьи.</w:t>
      </w:r>
    </w:p>
    <w:p w:rsidR="00000000" w:rsidRDefault="003D1D4C">
      <w:pPr>
        <w:pStyle w:val="pj"/>
      </w:pPr>
      <w:r>
        <w:t> </w:t>
      </w:r>
    </w:p>
    <w:p w:rsidR="00000000" w:rsidRDefault="003D1D4C">
      <w:pPr>
        <w:pStyle w:val="pj"/>
        <w:ind w:left="1200" w:hanging="800"/>
      </w:pPr>
      <w:bookmarkStart w:id="525" w:name="SUB2750000"/>
      <w:bookmarkEnd w:id="525"/>
      <w:r>
        <w:rPr>
          <w:rStyle w:val="s1"/>
        </w:rPr>
        <w:t>Статья 275. Возврат налога на добавленную стоимость, уплаченного по товарам, ра</w:t>
      </w:r>
      <w:r>
        <w:rPr>
          <w:rStyle w:val="s1"/>
        </w:rPr>
        <w:t>ботам, услугам, приобретенным за счет средств гранта</w:t>
      </w:r>
    </w:p>
    <w:p w:rsidR="00000000" w:rsidRDefault="003D1D4C">
      <w:pPr>
        <w:pStyle w:val="pj"/>
      </w:pPr>
      <w:r>
        <w:rPr>
          <w:rStyle w:val="s0"/>
        </w:rPr>
        <w:t>1. Возврат налога на добавленную стоимость, уплаченного по товарам, работам, услугам, приобретенным за счет средств гранта, производится:</w:t>
      </w:r>
    </w:p>
    <w:p w:rsidR="00000000" w:rsidRDefault="003D1D4C">
      <w:pPr>
        <w:pStyle w:val="pj"/>
      </w:pPr>
      <w:r>
        <w:rPr>
          <w:rStyle w:val="s0"/>
        </w:rPr>
        <w:t>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w:t>
      </w:r>
      <w:r>
        <w:rPr>
          <w:rStyle w:val="s0"/>
        </w:rPr>
        <w:t xml:space="preserve">и Казахстан; </w:t>
      </w:r>
    </w:p>
    <w:p w:rsidR="00000000" w:rsidRDefault="003D1D4C">
      <w:pPr>
        <w:pStyle w:val="pj"/>
      </w:pPr>
      <w:r>
        <w:t>2) исполнителю - лицу, назначенному грантополучателем для целей реализации гранта (далее - исполнитель).</w:t>
      </w:r>
    </w:p>
    <w:p w:rsidR="00000000" w:rsidRDefault="003D1D4C">
      <w:pPr>
        <w:pStyle w:val="pj"/>
      </w:pPr>
      <w:r>
        <w:t>2. Возврат налога на добавленную стоимость, предусмотренного пунктом 1 настоящей статьи, уплаченного поставщикам товаров, работ, услуг, п</w:t>
      </w:r>
      <w:r>
        <w:t xml:space="preserve">риобретенных за счет средств гранта, производится налоговыми органами в течение тридцати рабочих дней с даты представления </w:t>
      </w:r>
      <w:hyperlink r:id="rId5289" w:anchor="sub_id=18" w:history="1">
        <w:r>
          <w:rPr>
            <w:rStyle w:val="a4"/>
            <w:color w:val="0000FF"/>
            <w:u w:val="single"/>
          </w:rPr>
          <w:t>налогового заявления</w:t>
        </w:r>
      </w:hyperlink>
      <w:r>
        <w:t xml:space="preserve"> о возврате налога на добавленную</w:t>
      </w:r>
      <w:r>
        <w:t xml:space="preserve"> стоимость, уплаченного по товарам, работам, услугам, приобретаемым за счет средств гранта, если одновременно соблюдаются следующие условия: </w:t>
      </w:r>
    </w:p>
    <w:p w:rsidR="00000000" w:rsidRDefault="003D1D4C">
      <w:pPr>
        <w:pStyle w:val="pj"/>
      </w:pPr>
      <w:r>
        <w:t>1) грант, за счет средств которого приобретены товары, работы, услуги, предоставлен по линии государств, правитель</w:t>
      </w:r>
      <w:r>
        <w:t xml:space="preserve">ств государств, международных организаций; </w:t>
      </w:r>
    </w:p>
    <w:p w:rsidR="00000000" w:rsidRDefault="003D1D4C">
      <w:pPr>
        <w:pStyle w:val="pj"/>
      </w:pPr>
      <w:r>
        <w:t xml:space="preserve">2) товары, работы, услуги приобретены исключительно в целях, для реализации которых предоставлен грант; </w:t>
      </w:r>
    </w:p>
    <w:p w:rsidR="00000000" w:rsidRDefault="003D1D4C">
      <w:pPr>
        <w:pStyle w:val="pj"/>
      </w:pPr>
      <w:r>
        <w:t>3) реализация товаров, выполнение работ, оказание услуг осуществляются в соответствии с договором (контракт</w:t>
      </w:r>
      <w:r>
        <w:t xml:space="preserve">ом), заключенным с грантополучателем либо с исполнителем, назначенным грантополучателем для осуществления целей гранта. </w:t>
      </w:r>
    </w:p>
    <w:p w:rsidR="00000000" w:rsidRDefault="003D1D4C">
      <w:pPr>
        <w:pStyle w:val="pj"/>
      </w:pPr>
      <w:r>
        <w:t>3. Возврат налога на добавленную стоимость в соответствии с настоящей статьей производится грантополучателям или исполнителям</w:t>
      </w:r>
      <w:r>
        <w:rPr>
          <w:b/>
          <w:bCs/>
        </w:rPr>
        <w:t xml:space="preserve"> </w:t>
      </w:r>
      <w:r>
        <w:t>в порядке</w:t>
      </w:r>
      <w:r>
        <w:t xml:space="preserve">, предусмотренном </w:t>
      </w:r>
      <w:hyperlink w:anchor="sub5990000" w:history="1">
        <w:r>
          <w:rPr>
            <w:rStyle w:val="a4"/>
            <w:color w:val="0000FF"/>
            <w:u w:val="single"/>
          </w:rPr>
          <w:t>статьями 599</w:t>
        </w:r>
      </w:hyperlink>
      <w:r>
        <w:t xml:space="preserve">, </w:t>
      </w:r>
      <w:hyperlink w:anchor="sub6040000" w:history="1">
        <w:r>
          <w:rPr>
            <w:rStyle w:val="a4"/>
            <w:color w:val="0000FF"/>
            <w:u w:val="single"/>
          </w:rPr>
          <w:t>604</w:t>
        </w:r>
      </w:hyperlink>
      <w:r>
        <w:t xml:space="preserve"> настоящего Кодекса, на основании документов, подтверждающих уплату налога на добавленную стоимость из средств гранта. </w:t>
      </w:r>
    </w:p>
    <w:p w:rsidR="00000000" w:rsidRDefault="003D1D4C">
      <w:pPr>
        <w:pStyle w:val="pj"/>
      </w:pPr>
      <w:r>
        <w:t xml:space="preserve">4. Для возврата налога на добавленную стоимость в соответствии с настоящей статьей к </w:t>
      </w:r>
      <w:hyperlink r:id="rId5290" w:anchor="sub_id=18" w:history="1">
        <w:r>
          <w:rPr>
            <w:rStyle w:val="a4"/>
            <w:color w:val="0000FF"/>
            <w:u w:val="single"/>
          </w:rPr>
          <w:t>налоговому заявлению</w:t>
        </w:r>
      </w:hyperlink>
      <w:r>
        <w:t xml:space="preserve"> о возврате налога на добавленную стоимость, уплаченного по товарам, ра</w:t>
      </w:r>
      <w:r>
        <w:t xml:space="preserve">ботам, услугам, приобретаемым за счет средств гранта, грантополучатель или исполнитель представляет в налоговый орган по месту нахождения следующие документы: </w:t>
      </w:r>
    </w:p>
    <w:p w:rsidR="00000000" w:rsidRDefault="003D1D4C">
      <w:pPr>
        <w:pStyle w:val="pj"/>
      </w:pPr>
      <w:r>
        <w:t>1) копию договора о предоставлении гранта между Республикой Казахстан и иностранным государством</w:t>
      </w:r>
      <w:r>
        <w:t xml:space="preserve">, правительством иностранного государства либо международной организацией, включенной в перечень, утвержденный Правительством Республики Казахстан; </w:t>
      </w:r>
    </w:p>
    <w:p w:rsidR="00000000" w:rsidRDefault="003D1D4C">
      <w:pPr>
        <w:pStyle w:val="pj"/>
      </w:pPr>
      <w:r>
        <w:t>2) копию договора (контракта), заключенного грантополучателем либо исполнителем с поставщиком товаров, рабо</w:t>
      </w:r>
      <w:r>
        <w:t xml:space="preserve">т, услуг; </w:t>
      </w:r>
    </w:p>
    <w:p w:rsidR="00000000" w:rsidRDefault="003D1D4C">
      <w:pPr>
        <w:pStyle w:val="pj"/>
      </w:pPr>
      <w:r>
        <w:t xml:space="preserve">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rsidR="00000000" w:rsidRDefault="003D1D4C">
      <w:pPr>
        <w:pStyle w:val="pj"/>
      </w:pPr>
      <w:r>
        <w:t xml:space="preserve">4) документы, подтверждающие отгрузку и получение товаров, работ, услуг; </w:t>
      </w:r>
    </w:p>
    <w:p w:rsidR="00000000" w:rsidRDefault="003D1D4C">
      <w:pPr>
        <w:pStyle w:val="pji"/>
      </w:pPr>
      <w:r>
        <w:rPr>
          <w:rStyle w:val="s3"/>
        </w:rPr>
        <w:t>В подп</w:t>
      </w:r>
      <w:r>
        <w:rPr>
          <w:rStyle w:val="s3"/>
        </w:rPr>
        <w:t xml:space="preserve">ункт 5 внесены изменения в соответствии с </w:t>
      </w:r>
      <w:hyperlink r:id="rId5291" w:anchor="sub_id=3100" w:history="1">
        <w:r>
          <w:rPr>
            <w:rStyle w:val="a4"/>
            <w:i/>
            <w:iCs/>
            <w:color w:val="0000FF"/>
            <w:u w:val="single"/>
          </w:rPr>
          <w:t>Законом</w:t>
        </w:r>
      </w:hyperlink>
      <w:r>
        <w:rPr>
          <w:rStyle w:val="s3"/>
        </w:rPr>
        <w:t xml:space="preserve"> РК от 16.11.09 г. № 200-IV (введены в действие с 1 января 2009 г.) (</w:t>
      </w:r>
      <w:hyperlink r:id="rId5292" w:anchor="sub_id=2750405" w:history="1">
        <w:r>
          <w:rPr>
            <w:rStyle w:val="a4"/>
            <w:i/>
            <w:iCs/>
            <w:color w:val="0000FF"/>
            <w:u w:val="single"/>
          </w:rPr>
          <w:t>см. стар. ред.</w:t>
        </w:r>
      </w:hyperlink>
      <w:r>
        <w:rPr>
          <w:rStyle w:val="s3"/>
        </w:rPr>
        <w:t>)</w:t>
      </w:r>
    </w:p>
    <w:p w:rsidR="00000000" w:rsidRDefault="003D1D4C">
      <w:pPr>
        <w:pStyle w:val="pj"/>
      </w:pPr>
      <w:r>
        <w:t xml:space="preserve">5) счет-фактуру, </w:t>
      </w:r>
      <w:r>
        <w:rPr>
          <w:rStyle w:val="s0"/>
        </w:rPr>
        <w:t>выписанный</w:t>
      </w:r>
      <w:r>
        <w:t xml:space="preserve"> поставщиком, являющимся плательщиком налога на добавленную стоимость, с выделением суммы налога на добавленную стоимость </w:t>
      </w:r>
      <w:r>
        <w:rPr>
          <w:rStyle w:val="s0"/>
        </w:rPr>
        <w:t>отдельной строкой;</w:t>
      </w:r>
    </w:p>
    <w:p w:rsidR="00000000" w:rsidRDefault="003D1D4C">
      <w:pPr>
        <w:pStyle w:val="pj"/>
      </w:pPr>
      <w:r>
        <w:rPr>
          <w:rStyle w:val="s0"/>
        </w:rPr>
        <w:t>6) накладную, товарно-транспортную накладну</w:t>
      </w:r>
      <w:r>
        <w:rPr>
          <w:rStyle w:val="s0"/>
        </w:rPr>
        <w:t xml:space="preserve">ю; </w:t>
      </w:r>
    </w:p>
    <w:p w:rsidR="00000000" w:rsidRDefault="003D1D4C">
      <w:pPr>
        <w:pStyle w:val="pj"/>
      </w:pPr>
      <w:r>
        <w:rPr>
          <w:rStyle w:val="s0"/>
        </w:rPr>
        <w:t xml:space="preserve">7) документ, подтверждающий получение товара материально ответственным лицом грантополучателя или исполнителя; </w:t>
      </w:r>
    </w:p>
    <w:p w:rsidR="00000000" w:rsidRDefault="003D1D4C">
      <w:pPr>
        <w:pStyle w:val="pj"/>
      </w:pPr>
      <w:r>
        <w:rPr>
          <w:rStyle w:val="s0"/>
        </w:rPr>
        <w:t xml:space="preserve">8) акты выполненных и принятых грантополучателем или исполнителем работ, услуг, оформленные в установленном порядке; </w:t>
      </w:r>
    </w:p>
    <w:p w:rsidR="00000000" w:rsidRDefault="003D1D4C">
      <w:pPr>
        <w:pStyle w:val="pj"/>
      </w:pPr>
      <w:r>
        <w:rPr>
          <w:rStyle w:val="s0"/>
        </w:rPr>
        <w:t>9) документы, подтверж</w:t>
      </w:r>
      <w:r>
        <w:rPr>
          <w:rStyle w:val="s0"/>
        </w:rPr>
        <w:t xml:space="preserve">дающие оплату за полученные товары, работы, услуги, в том числе уплату налога на добавленную стоимость. </w:t>
      </w:r>
    </w:p>
    <w:p w:rsidR="00000000" w:rsidRDefault="003D1D4C">
      <w:pPr>
        <w:pStyle w:val="pj"/>
      </w:pPr>
      <w:r>
        <w:rPr>
          <w:rStyle w:val="s0"/>
        </w:rPr>
        <w:t>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w:t>
      </w:r>
      <w:r>
        <w:rPr>
          <w:rStyle w:val="s0"/>
        </w:rPr>
        <w:t xml:space="preserve">ьщиками налога на добавленную стоимость. </w:t>
      </w:r>
    </w:p>
    <w:p w:rsidR="00000000" w:rsidRDefault="003D1D4C">
      <w:pPr>
        <w:pStyle w:val="pji"/>
      </w:pPr>
      <w:hyperlink r:id="rId5293"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i"/>
      </w:pPr>
      <w:bookmarkStart w:id="526" w:name="SUB2760000"/>
      <w:bookmarkEnd w:id="526"/>
      <w:r>
        <w:rPr>
          <w:rStyle w:val="s3"/>
        </w:rPr>
        <w:t xml:space="preserve">В заголовок внесены изменения в соответствии с </w:t>
      </w:r>
      <w:hyperlink r:id="rId5294" w:anchor="sub_id=276" w:history="1">
        <w:r>
          <w:rPr>
            <w:rStyle w:val="a4"/>
            <w:i/>
            <w:iCs/>
            <w:color w:val="0000FF"/>
            <w:u w:val="single"/>
          </w:rPr>
          <w:t>Законом</w:t>
        </w:r>
      </w:hyperlink>
      <w:r>
        <w:rPr>
          <w:rStyle w:val="s3"/>
        </w:rPr>
        <w:t xml:space="preserve"> РК от 30.</w:t>
      </w:r>
      <w:r>
        <w:rPr>
          <w:rStyle w:val="s3"/>
        </w:rPr>
        <w:t>06.10 г. № 297-IV (введены в действие с 1 июля 2010 г.) (</w:t>
      </w:r>
      <w:hyperlink r:id="rId5295" w:anchor="sub_id=276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276. Возврат налога на добавленную стоимость дипломатическим и приравненным к ним представи</w:t>
      </w:r>
      <w:r>
        <w:rPr>
          <w:rStyle w:val="s1"/>
        </w:rPr>
        <w:t>тельствам иностранных государств, консульским учреждениям иностранного государства, аккредитованным в Республике Казахстан, и их персоналу</w:t>
      </w:r>
    </w:p>
    <w:p w:rsidR="00000000" w:rsidRDefault="003D1D4C">
      <w:pPr>
        <w:pStyle w:val="pji"/>
      </w:pPr>
      <w:r>
        <w:rPr>
          <w:rStyle w:val="s3"/>
        </w:rPr>
        <w:t xml:space="preserve">В пункт 1 внесены изменения в соответствии с </w:t>
      </w:r>
      <w:hyperlink r:id="rId5296" w:anchor="sub_id=276" w:history="1">
        <w:r>
          <w:rPr>
            <w:rStyle w:val="a4"/>
            <w:i/>
            <w:iCs/>
            <w:color w:val="0000FF"/>
            <w:u w:val="single"/>
          </w:rPr>
          <w:t>Законом</w:t>
        </w:r>
      </w:hyperlink>
      <w:r>
        <w:rPr>
          <w:rStyle w:val="s3"/>
        </w:rPr>
        <w:t xml:space="preserve"> РК от 30.06.10 г. № 297-IV (введены в действие с 1 июля 2010 г.) (</w:t>
      </w:r>
      <w:hyperlink r:id="rId5297" w:anchor="sub_id=2760000" w:history="1">
        <w:r>
          <w:rPr>
            <w:rStyle w:val="a4"/>
            <w:i/>
            <w:iCs/>
            <w:color w:val="0000FF"/>
            <w:u w:val="single"/>
          </w:rPr>
          <w:t>см. стар. ред.</w:t>
        </w:r>
      </w:hyperlink>
      <w:r>
        <w:rPr>
          <w:rStyle w:val="s3"/>
        </w:rPr>
        <w:t>)</w:t>
      </w:r>
    </w:p>
    <w:p w:rsidR="00000000" w:rsidRDefault="003D1D4C">
      <w:pPr>
        <w:pStyle w:val="pj"/>
      </w:pPr>
      <w:r>
        <w:rPr>
          <w:rStyle w:val="s0"/>
        </w:rPr>
        <w:t xml:space="preserve">1. Возврат налога на добавленную стоимость производится дипломатическим </w:t>
      </w:r>
      <w:r>
        <w:rPr>
          <w:rStyle w:val="s0"/>
        </w:rPr>
        <w:t>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w:t>
      </w:r>
      <w:r>
        <w:rPr>
          <w:rStyle w:val="s0"/>
        </w:rPr>
        <w:t>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 персонал), за приобретенные товары, выполненные работы, оказан</w:t>
      </w:r>
      <w:r>
        <w:rPr>
          <w:rStyle w:val="s0"/>
        </w:rPr>
        <w:t>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w:t>
      </w:r>
      <w:r>
        <w:rPr>
          <w:rStyle w:val="s0"/>
        </w:rPr>
        <w:t>а добавленную стоимость.</w:t>
      </w:r>
    </w:p>
    <w:p w:rsidR="00000000" w:rsidRDefault="003D1D4C">
      <w:pPr>
        <w:pStyle w:val="pj"/>
      </w:pPr>
      <w:r>
        <w:rPr>
          <w:rStyle w:val="s0"/>
        </w:rPr>
        <w:t xml:space="preserve">Возврат налога на добавленную стоимость осуществляется налоговыми органами по месту нахождения представительств, включенных в </w:t>
      </w:r>
      <w:hyperlink r:id="rId5298" w:history="1">
        <w:r>
          <w:rPr>
            <w:rStyle w:val="a4"/>
            <w:color w:val="0000FF"/>
            <w:u w:val="single"/>
          </w:rPr>
          <w:t>перечень</w:t>
        </w:r>
      </w:hyperlink>
      <w:r>
        <w:rPr>
          <w:rStyle w:val="s0"/>
        </w:rPr>
        <w:t>, утвержденный Министерством иностранных дел Республики Казахстан.</w:t>
      </w:r>
    </w:p>
    <w:p w:rsidR="00000000" w:rsidRDefault="003D1D4C">
      <w:pPr>
        <w:pStyle w:val="pj"/>
      </w:pPr>
      <w:r>
        <w:rPr>
          <w:rStyle w:val="s0"/>
        </w:rPr>
        <w:t>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w:t>
      </w:r>
      <w:r>
        <w:t xml:space="preserve">. </w:t>
      </w:r>
    </w:p>
    <w:p w:rsidR="00000000" w:rsidRDefault="003D1D4C">
      <w:pPr>
        <w:pStyle w:val="pj"/>
      </w:pPr>
      <w:hyperlink r:id="rId5299" w:history="1">
        <w:r>
          <w:rPr>
            <w:rStyle w:val="a4"/>
            <w:color w:val="0000FF"/>
            <w:u w:val="single"/>
          </w:rPr>
          <w:t>Перечень представительств</w:t>
        </w:r>
      </w:hyperlink>
      <w:r>
        <w:t>,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w:t>
      </w:r>
      <w:r>
        <w:t>асованию с уполномоченным органом.</w:t>
      </w:r>
    </w:p>
    <w:p w:rsidR="00000000" w:rsidRDefault="003D1D4C">
      <w:pPr>
        <w:pStyle w:val="pji"/>
      </w:pPr>
      <w:r>
        <w:rPr>
          <w:rStyle w:val="s3"/>
        </w:rPr>
        <w:t xml:space="preserve">В пункт 3 внесены изменения в соответствии с </w:t>
      </w:r>
      <w:hyperlink r:id="rId5300" w:anchor="sub_id=3101" w:history="1">
        <w:r>
          <w:rPr>
            <w:rStyle w:val="a4"/>
            <w:i/>
            <w:iCs/>
            <w:color w:val="0000FF"/>
            <w:u w:val="single"/>
          </w:rPr>
          <w:t>Законом</w:t>
        </w:r>
      </w:hyperlink>
      <w:r>
        <w:rPr>
          <w:rStyle w:val="s3"/>
        </w:rPr>
        <w:t xml:space="preserve"> РК от 16.11.09 г. № 200-IV (введены в действие с 1 января 2009 г.) (</w:t>
      </w:r>
      <w:hyperlink r:id="rId5301" w:anchor="sub_id=2760300" w:history="1">
        <w:r>
          <w:rPr>
            <w:rStyle w:val="a4"/>
            <w:i/>
            <w:iCs/>
            <w:color w:val="0000FF"/>
            <w:u w:val="single"/>
          </w:rPr>
          <w:t>см. стар. ред.</w:t>
        </w:r>
      </w:hyperlink>
      <w:r>
        <w:rPr>
          <w:rStyle w:val="s3"/>
        </w:rPr>
        <w:t>)</w:t>
      </w:r>
    </w:p>
    <w:p w:rsidR="00000000" w:rsidRDefault="003D1D4C">
      <w:pPr>
        <w:pStyle w:val="pj"/>
      </w:pPr>
      <w:r>
        <w:t>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w:t>
      </w:r>
      <w:r>
        <w:t xml:space="preserve">, выполненных работ, оказанных услуг, включая налог на добавленную стоимость, в каждом отдельном счете-фактуре, выписанном в порядке, установленном настоящим Кодексом, и документах, подтверждающих факт оплаты, составляет или превышает 8-кратный размер </w:t>
      </w:r>
      <w:hyperlink r:id="rId5302" w:history="1">
        <w:r>
          <w:rPr>
            <w:rStyle w:val="a4"/>
            <w:color w:val="0000FF"/>
            <w:u w:val="single"/>
          </w:rPr>
          <w:t>месячного расчетного показателя</w:t>
        </w:r>
      </w:hyperlink>
      <w:r>
        <w:t xml:space="preserve">, установленного </w:t>
      </w:r>
      <w:r>
        <w:rPr>
          <w:rStyle w:val="s0"/>
        </w:rPr>
        <w:t>законом о республиканском бюджете и действующего на дату выписки счета-фактуры</w:t>
      </w:r>
      <w:r>
        <w:t>.</w:t>
      </w:r>
    </w:p>
    <w:p w:rsidR="00000000" w:rsidRDefault="003D1D4C">
      <w:pPr>
        <w:pStyle w:val="pj"/>
      </w:pPr>
      <w:r>
        <w:t>Ограничения, установленные настоящим пунктом, не распространяются на</w:t>
      </w:r>
      <w:r>
        <w:t xml:space="preserve"> плату за услуги связи, электроэнергию, воду, газ и иные коммунальные услуги. </w:t>
      </w:r>
    </w:p>
    <w:p w:rsidR="00000000" w:rsidRDefault="003D1D4C">
      <w:pPr>
        <w:pStyle w:val="pji"/>
      </w:pPr>
      <w:r>
        <w:rPr>
          <w:rStyle w:val="s3"/>
        </w:rPr>
        <w:t xml:space="preserve">В пункт 4 внесены изменения в соответствии с </w:t>
      </w:r>
      <w:hyperlink r:id="rId5303" w:anchor="sub_id=276" w:history="1">
        <w:r>
          <w:rPr>
            <w:rStyle w:val="a4"/>
            <w:i/>
            <w:iCs/>
            <w:color w:val="0000FF"/>
            <w:u w:val="single"/>
          </w:rPr>
          <w:t>Законом</w:t>
        </w:r>
      </w:hyperlink>
      <w:r>
        <w:rPr>
          <w:rStyle w:val="s3"/>
        </w:rPr>
        <w:t xml:space="preserve"> РК от 05.12.13 г. № 152-V (введено в действ</w:t>
      </w:r>
      <w:r>
        <w:rPr>
          <w:rStyle w:val="s3"/>
        </w:rPr>
        <w:t>ие с 1 января 2014 г.) (</w:t>
      </w:r>
      <w:hyperlink r:id="rId5304" w:anchor="sub_id=2760400" w:history="1">
        <w:r>
          <w:rPr>
            <w:rStyle w:val="a4"/>
            <w:i/>
            <w:iCs/>
            <w:color w:val="0000FF"/>
            <w:u w:val="single"/>
          </w:rPr>
          <w:t>см. стар. ред.</w:t>
        </w:r>
      </w:hyperlink>
      <w:r>
        <w:rPr>
          <w:rStyle w:val="s3"/>
        </w:rPr>
        <w:t>)</w:t>
      </w:r>
    </w:p>
    <w:p w:rsidR="00000000" w:rsidRDefault="003D1D4C">
      <w:pPr>
        <w:pStyle w:val="pj"/>
      </w:pPr>
      <w:r>
        <w:t>4. Налоговые органы осуществляют возврат налога на добавленную стоимость на основании составленных представительствами сводных ведо</w:t>
      </w:r>
      <w:r>
        <w:t xml:space="preserve">мостей (реестров) и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000000" w:rsidRDefault="003D1D4C">
      <w:pPr>
        <w:pStyle w:val="pj"/>
      </w:pPr>
      <w:r>
        <w:t>В отношении членов персонала представительства доп</w:t>
      </w:r>
      <w:r>
        <w:t>олнительно представляются копии аккредитационных документов, выданных Министерством иностранных дел Республики Казахстан.</w:t>
      </w:r>
    </w:p>
    <w:p w:rsidR="00000000" w:rsidRDefault="003D1D4C">
      <w:pPr>
        <w:pStyle w:val="pj"/>
      </w:pPr>
      <w:r>
        <w:t>Сводные ведомости (реестры) по приобретенным товарам, выполненным работам, оказанным услугам за отчетный квартал составляются представ</w:t>
      </w:r>
      <w:r>
        <w:t xml:space="preserve">ительствами ежеквартально на бумажном носителе по </w:t>
      </w:r>
      <w:hyperlink r:id="rId5305" w:history="1">
        <w:r>
          <w:rPr>
            <w:rStyle w:val="a4"/>
            <w:color w:val="0000FF"/>
            <w:u w:val="single"/>
          </w:rPr>
          <w:t>форме</w:t>
        </w:r>
      </w:hyperlink>
      <w:r>
        <w:t>, установленной уполномоченным органом, заверяются печатью и подписываются руководителем либо иным уполномоченным на то должностным лицо</w:t>
      </w:r>
      <w:r>
        <w:t xml:space="preserve">м представительства. </w:t>
      </w:r>
    </w:p>
    <w:p w:rsidR="00000000" w:rsidRDefault="003D1D4C">
      <w:pPr>
        <w:pStyle w:val="pj"/>
      </w:pPr>
      <w:r>
        <w:rPr>
          <w:rStyle w:val="s0"/>
        </w:rPr>
        <w:t xml:space="preserve">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 Казахстан с приложением копий документов, подтверждающих </w:t>
      </w:r>
      <w:r>
        <w:rPr>
          <w:rStyle w:val="s0"/>
        </w:rPr>
        <w:t>уплату налога на добавленную стоимость (счетов-фактур, выписанных в порядке, установленном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w:t>
      </w:r>
      <w:r>
        <w:rPr>
          <w:rStyle w:val="s0"/>
        </w:rPr>
        <w:t xml:space="preserve"> Республике Казахстан члена (членов) персонала представительства.</w:t>
      </w:r>
    </w:p>
    <w:p w:rsidR="00000000" w:rsidRDefault="003D1D4C">
      <w:pPr>
        <w:pStyle w:val="pji"/>
      </w:pPr>
      <w:r>
        <w:rPr>
          <w:rStyle w:val="s3"/>
        </w:rPr>
        <w:t xml:space="preserve">Пункт 5 изложен в редакции </w:t>
      </w:r>
      <w:hyperlink r:id="rId5306" w:anchor="sub_id=276" w:history="1">
        <w:r>
          <w:rPr>
            <w:rStyle w:val="a4"/>
            <w:i/>
            <w:iCs/>
            <w:color w:val="0000FF"/>
            <w:u w:val="single"/>
          </w:rPr>
          <w:t>Закона</w:t>
        </w:r>
      </w:hyperlink>
      <w:r>
        <w:rPr>
          <w:rStyle w:val="s3"/>
        </w:rPr>
        <w:t xml:space="preserve"> РК от 05.12.13 г. № 152-V (введено в действие с 1 января 2014 г.) (</w:t>
      </w:r>
      <w:hyperlink r:id="rId5307" w:anchor="sub_id=2760500" w:history="1">
        <w:r>
          <w:rPr>
            <w:rStyle w:val="a4"/>
            <w:i/>
            <w:iCs/>
            <w:color w:val="0000FF"/>
            <w:u w:val="single"/>
          </w:rPr>
          <w:t>см. стар. ред.</w:t>
        </w:r>
      </w:hyperlink>
      <w:r>
        <w:rPr>
          <w:rStyle w:val="s3"/>
        </w:rPr>
        <w:t>)</w:t>
      </w:r>
    </w:p>
    <w:p w:rsidR="00000000" w:rsidRDefault="003D1D4C">
      <w:pPr>
        <w:pStyle w:val="pj"/>
      </w:pPr>
      <w:r>
        <w:rPr>
          <w:rStyle w:val="s0"/>
        </w:rPr>
        <w:t xml:space="preserve">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w:t>
      </w:r>
      <w:r>
        <w:rPr>
          <w:rStyle w:val="s0"/>
        </w:rPr>
        <w:t xml:space="preserve">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w:t>
      </w:r>
      <w:r>
        <w:rPr>
          <w:rStyle w:val="s0"/>
        </w:rPr>
        <w:t>выписанных в порядке, установленном настоящим Кодексом, документов, подтверждающих факт оплаты).</w:t>
      </w:r>
    </w:p>
    <w:p w:rsidR="00000000" w:rsidRDefault="003D1D4C">
      <w:pPr>
        <w:pStyle w:val="pji"/>
      </w:pPr>
      <w:r>
        <w:rPr>
          <w:rStyle w:val="s3"/>
        </w:rPr>
        <w:t xml:space="preserve">Пункт 6 изложен в редакции </w:t>
      </w:r>
      <w:hyperlink r:id="rId5308" w:anchor="sub_id=276" w:history="1">
        <w:r>
          <w:rPr>
            <w:rStyle w:val="a4"/>
            <w:i/>
            <w:iCs/>
            <w:color w:val="0000FF"/>
            <w:u w:val="single"/>
          </w:rPr>
          <w:t>Закона</w:t>
        </w:r>
      </w:hyperlink>
      <w:r>
        <w:rPr>
          <w:rStyle w:val="s3"/>
        </w:rPr>
        <w:t xml:space="preserve"> РК от 05.12.13 г. № 152-V (введено в действи</w:t>
      </w:r>
      <w:r>
        <w:rPr>
          <w:rStyle w:val="s3"/>
        </w:rPr>
        <w:t>е с 1 января 2014 г.) (</w:t>
      </w:r>
      <w:hyperlink r:id="rId5309" w:anchor="sub_id=2760600" w:history="1">
        <w:r>
          <w:rPr>
            <w:rStyle w:val="a4"/>
            <w:i/>
            <w:iCs/>
            <w:color w:val="0000FF"/>
            <w:u w:val="single"/>
          </w:rPr>
          <w:t>см. стар. ред.</w:t>
        </w:r>
      </w:hyperlink>
      <w:r>
        <w:rPr>
          <w:rStyle w:val="s3"/>
        </w:rPr>
        <w:t>)</w:t>
      </w:r>
    </w:p>
    <w:p w:rsidR="00000000" w:rsidRDefault="003D1D4C">
      <w:pPr>
        <w:pStyle w:val="pj"/>
      </w:pPr>
      <w:r>
        <w:rPr>
          <w:rStyle w:val="s0"/>
        </w:rPr>
        <w:t>6. Возврат налога на добавленную стоимость представительствам осуществляется налоговыми органами в течение тридцати рабочих дней пос</w:t>
      </w:r>
      <w:r>
        <w:rPr>
          <w:rStyle w:val="s0"/>
        </w:rPr>
        <w:t>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p w:rsidR="00000000" w:rsidRDefault="003D1D4C">
      <w:pPr>
        <w:pStyle w:val="pj"/>
      </w:pPr>
      <w:r>
        <w:rPr>
          <w:rStyle w:val="s0"/>
        </w:rPr>
        <w:t>Налог</w:t>
      </w:r>
      <w:r>
        <w:rPr>
          <w:rStyle w:val="s0"/>
        </w:rPr>
        <w:t>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w:t>
      </w:r>
      <w:r>
        <w:rPr>
          <w:rStyle w:val="s0"/>
        </w:rPr>
        <w:t>зврате и (или) отказе в возврате налога на добавленную стоимость.</w:t>
      </w:r>
    </w:p>
    <w:p w:rsidR="00000000" w:rsidRDefault="003D1D4C">
      <w:pPr>
        <w:pStyle w:val="pj"/>
      </w:pPr>
      <w:r>
        <w:rPr>
          <w:rStyle w:val="s0"/>
        </w:rPr>
        <w:t>В случае отказа в возврате сумм налога на добавленную стоимость налоговые органы сообщают, какие нарушения и по каким документам они были допущены.</w:t>
      </w:r>
    </w:p>
    <w:p w:rsidR="00000000" w:rsidRDefault="003D1D4C">
      <w:pPr>
        <w:pStyle w:val="pji"/>
      </w:pPr>
      <w:r>
        <w:rPr>
          <w:rStyle w:val="s3"/>
        </w:rPr>
        <w:t xml:space="preserve">В пункт 7 внесены изменения в соответствии с </w:t>
      </w:r>
      <w:hyperlink r:id="rId5310" w:anchor="sub_id=3101" w:history="1">
        <w:r>
          <w:rPr>
            <w:rStyle w:val="a4"/>
            <w:i/>
            <w:iCs/>
            <w:color w:val="0000FF"/>
            <w:u w:val="single"/>
          </w:rPr>
          <w:t>Законом</w:t>
        </w:r>
      </w:hyperlink>
      <w:r>
        <w:rPr>
          <w:rStyle w:val="s3"/>
        </w:rPr>
        <w:t xml:space="preserve"> РК от 16.11.09 г. № 200-IV (введены в действие с 1 января 2009 г.) (</w:t>
      </w:r>
      <w:hyperlink r:id="rId5311" w:anchor="sub_id=2760700" w:history="1">
        <w:r>
          <w:rPr>
            <w:rStyle w:val="a4"/>
            <w:i/>
            <w:iCs/>
            <w:color w:val="0000FF"/>
            <w:u w:val="single"/>
          </w:rPr>
          <w:t>см. стар. ред.</w:t>
        </w:r>
      </w:hyperlink>
      <w:r>
        <w:rPr>
          <w:rStyle w:val="s3"/>
        </w:rPr>
        <w:t>)</w:t>
      </w:r>
    </w:p>
    <w:p w:rsidR="00000000" w:rsidRDefault="003D1D4C">
      <w:pPr>
        <w:pStyle w:val="pj"/>
      </w:pPr>
      <w:r>
        <w:rPr>
          <w:rStyle w:val="s0"/>
        </w:rPr>
        <w:t>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w:t>
      </w:r>
      <w:r>
        <w:rPr>
          <w:rStyle w:val="s0"/>
        </w:rPr>
        <w:t>ерка у поставщика товаров, работ, услуг.</w:t>
      </w:r>
    </w:p>
    <w:p w:rsidR="00000000" w:rsidRDefault="003D1D4C">
      <w:pPr>
        <w:pStyle w:val="pj"/>
      </w:pPr>
      <w:r>
        <w:rPr>
          <w:rStyle w:val="s0"/>
        </w:rPr>
        <w:t>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w:t>
      </w:r>
      <w:r>
        <w:rPr>
          <w:rStyle w:val="s0"/>
        </w:rPr>
        <w:t>х сумм, по которым не выявлены либо устранены нарушения.</w:t>
      </w:r>
    </w:p>
    <w:p w:rsidR="00000000" w:rsidRDefault="003D1D4C">
      <w:pPr>
        <w:pStyle w:val="pj"/>
      </w:pPr>
      <w:r>
        <w:rPr>
          <w:rStyle w:val="s0"/>
        </w:rPr>
        <w:t>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w:t>
      </w:r>
      <w:r>
        <w:rPr>
          <w:rStyle w:val="s0"/>
        </w:rPr>
        <w:t xml:space="preserve">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000000" w:rsidRDefault="003D1D4C">
      <w:pPr>
        <w:pStyle w:val="pj"/>
      </w:pPr>
      <w:r>
        <w:rPr>
          <w:rStyle w:val="s0"/>
        </w:rPr>
        <w:t>Сумма налога на добавленную стоимость, не предъявленная к возврату за</w:t>
      </w:r>
      <w:r>
        <w:rPr>
          <w:rStyle w:val="s0"/>
        </w:rPr>
        <w:t xml:space="preserve">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w:t>
      </w:r>
      <w:r>
        <w:rPr>
          <w:rStyle w:val="s0"/>
        </w:rPr>
        <w:t>ную стоимость (счетов-фактур, выписанных в порядке, установленном настоящим Кодексом, документов, подтверждающих факт оплаты).</w:t>
      </w:r>
    </w:p>
    <w:p w:rsidR="00000000" w:rsidRDefault="003D1D4C">
      <w:pPr>
        <w:pStyle w:val="pj"/>
      </w:pPr>
      <w:r>
        <w:t xml:space="preserve">8. </w:t>
      </w:r>
      <w:r>
        <w:rPr>
          <w:rStyle w:val="s0"/>
        </w:rPr>
        <w:t>Представительства направляют документы в налоговые органы на казахском и (или) русском языках.</w:t>
      </w:r>
    </w:p>
    <w:p w:rsidR="00000000" w:rsidRDefault="003D1D4C">
      <w:pPr>
        <w:pStyle w:val="pj"/>
      </w:pPr>
      <w:r>
        <w:rPr>
          <w:rStyle w:val="s0"/>
        </w:rPr>
        <w:t>При наличии отдельных документо</w:t>
      </w:r>
      <w:r>
        <w:rPr>
          <w:rStyle w:val="s0"/>
        </w:rPr>
        <w:t xml:space="preserve">в, составленных на иностранных языках, представляется перевод на казахский и (или) русский языки, заверенный печатью представительства. </w:t>
      </w:r>
    </w:p>
    <w:p w:rsidR="00000000" w:rsidRDefault="003D1D4C">
      <w:pPr>
        <w:pStyle w:val="pj"/>
      </w:pPr>
      <w:r>
        <w:rPr>
          <w:rStyle w:val="s0"/>
        </w:rPr>
        <w:t>9. Возврат налога на добавленную стоимость производится налоговыми органами на соответствующие счета представительств и</w:t>
      </w:r>
      <w:r>
        <w:rPr>
          <w:rStyle w:val="s0"/>
        </w:rPr>
        <w:t xml:space="preserve"> (или) персонала представительств, открытые в банках Республики Казахстан в порядке, установленном законодательством Республики Казахстан. </w:t>
      </w:r>
    </w:p>
    <w:p w:rsidR="00000000" w:rsidRDefault="003D1D4C">
      <w:pPr>
        <w:pStyle w:val="pj"/>
      </w:pPr>
      <w:r>
        <w:t> </w:t>
      </w:r>
    </w:p>
    <w:p w:rsidR="00000000" w:rsidRDefault="003D1D4C">
      <w:pPr>
        <w:pStyle w:val="pj"/>
      </w:pPr>
      <w:r>
        <w:t> </w:t>
      </w:r>
    </w:p>
    <w:p w:rsidR="00000000" w:rsidRDefault="003D1D4C">
      <w:pPr>
        <w:pStyle w:val="pji"/>
      </w:pPr>
      <w:bookmarkStart w:id="527" w:name="SUB276010000"/>
      <w:bookmarkEnd w:id="527"/>
      <w:r>
        <w:rPr>
          <w:rStyle w:val="s3"/>
        </w:rPr>
        <w:t xml:space="preserve">Кодекс дополнен главой 37-1 в соответствии с </w:t>
      </w:r>
      <w:hyperlink r:id="rId5312" w:anchor="sub_id=3701" w:history="1">
        <w:r>
          <w:rPr>
            <w:rStyle w:val="a4"/>
            <w:i/>
            <w:iCs/>
            <w:color w:val="0000FF"/>
            <w:u w:val="single"/>
          </w:rPr>
          <w:t>Законом</w:t>
        </w:r>
      </w:hyperlink>
      <w:r>
        <w:rPr>
          <w:rStyle w:val="s3"/>
        </w:rPr>
        <w:t xml:space="preserve"> РК от 30.06.10 г. № 297-IV (введено в действие с 1 июля 2010 г.)</w:t>
      </w:r>
    </w:p>
    <w:p w:rsidR="00000000" w:rsidRDefault="003D1D4C">
      <w:pPr>
        <w:pStyle w:val="pc"/>
      </w:pPr>
      <w:r>
        <w:rPr>
          <w:rStyle w:val="s1"/>
        </w:rPr>
        <w:t xml:space="preserve">Глава 37-1. Особенности обложения налогом на добавленную стоимость при экспорте и импорте товаров, </w:t>
      </w:r>
    </w:p>
    <w:p w:rsidR="00000000" w:rsidRDefault="003D1D4C">
      <w:pPr>
        <w:pStyle w:val="pc"/>
      </w:pPr>
      <w:r>
        <w:rPr>
          <w:rStyle w:val="s1"/>
        </w:rPr>
        <w:t>выполнении работ, оказании услуг в Таможенном союзе</w:t>
      </w:r>
    </w:p>
    <w:p w:rsidR="00000000" w:rsidRDefault="003D1D4C">
      <w:pPr>
        <w:pStyle w:val="pc"/>
      </w:pPr>
      <w:r>
        <w:rPr>
          <w:rStyle w:val="s1"/>
        </w:rPr>
        <w:t> </w:t>
      </w:r>
    </w:p>
    <w:p w:rsidR="00000000" w:rsidRDefault="003D1D4C">
      <w:pPr>
        <w:pStyle w:val="pj"/>
        <w:ind w:left="1200" w:hanging="800"/>
      </w:pPr>
      <w:r>
        <w:rPr>
          <w:rStyle w:val="s1"/>
        </w:rPr>
        <w:t>Статья 276-1. Общие положения</w:t>
      </w:r>
    </w:p>
    <w:p w:rsidR="00000000" w:rsidRDefault="003D1D4C">
      <w:pPr>
        <w:pStyle w:val="pji"/>
      </w:pPr>
      <w:r>
        <w:rPr>
          <w:rStyle w:val="s3"/>
        </w:rPr>
        <w:t xml:space="preserve">В пункт 1 внесены изменения в соответствии с </w:t>
      </w:r>
      <w:hyperlink r:id="rId5313" w:anchor="sub_id=2761" w:history="1">
        <w:r>
          <w:rPr>
            <w:rStyle w:val="a5"/>
            <w:i/>
            <w:iCs/>
          </w:rPr>
          <w:t>Законом</w:t>
        </w:r>
      </w:hyperlink>
      <w:r>
        <w:rPr>
          <w:rStyle w:val="s3"/>
        </w:rPr>
        <w:t xml:space="preserve"> РК от 30.11.16 г. № 26-VI (введены в действие с 1 января 2017 г.) (</w:t>
      </w:r>
      <w:hyperlink r:id="rId5314" w:anchor="sub_id=276010000" w:history="1">
        <w:r>
          <w:rPr>
            <w:rStyle w:val="a5"/>
            <w:i/>
            <w:iCs/>
          </w:rPr>
          <w:t>см. стар. ред.</w:t>
        </w:r>
      </w:hyperlink>
      <w:r>
        <w:rPr>
          <w:rStyle w:val="s3"/>
        </w:rPr>
        <w:t>)</w:t>
      </w:r>
    </w:p>
    <w:p w:rsidR="00000000" w:rsidRDefault="003D1D4C">
      <w:pPr>
        <w:pStyle w:val="pj"/>
      </w:pPr>
      <w:r>
        <w:rPr>
          <w:rStyle w:val="s0"/>
        </w:rPr>
        <w:t xml:space="preserve">1. Положения настоящей главы установлены на основании международных договоров, заключенных между государствами - членами Таможенного союза, и регулируют налогообложение в части </w:t>
      </w:r>
      <w:r>
        <w:rPr>
          <w:rStyle w:val="s0"/>
        </w:rPr>
        <w:t>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 - членов Таможенного союза.</w:t>
      </w:r>
    </w:p>
    <w:p w:rsidR="00000000" w:rsidRDefault="003D1D4C">
      <w:pPr>
        <w:pStyle w:val="pj"/>
      </w:pPr>
      <w:r>
        <w:rPr>
          <w:rStyle w:val="s0"/>
        </w:rPr>
        <w:t>Если настоящей главой установлены иные нормы в части облож</w:t>
      </w:r>
      <w:r>
        <w:rPr>
          <w:rStyle w:val="s0"/>
        </w:rPr>
        <w:t>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rsidR="00000000" w:rsidRDefault="003D1D4C">
      <w:pPr>
        <w:pStyle w:val="pj"/>
      </w:pPr>
      <w:r>
        <w:rPr>
          <w:rStyle w:val="s0"/>
        </w:rPr>
        <w:t>Не урегулиро</w:t>
      </w:r>
      <w:r>
        <w:rPr>
          <w:rStyle w:val="s0"/>
        </w:rPr>
        <w:t>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w:t>
      </w:r>
      <w:r>
        <w:rPr>
          <w:rStyle w:val="s0"/>
        </w:rPr>
        <w:t>онодательным актом о введении в действие настоящего Кодекса.</w:t>
      </w:r>
    </w:p>
    <w:p w:rsidR="00000000" w:rsidRDefault="003D1D4C">
      <w:pPr>
        <w:pStyle w:val="pj"/>
      </w:pPr>
      <w:r>
        <w:rPr>
          <w:rStyle w:val="s0"/>
        </w:rPr>
        <w:t>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 - членами Таможенного союза.</w:t>
      </w:r>
    </w:p>
    <w:p w:rsidR="00000000" w:rsidRDefault="003D1D4C">
      <w:pPr>
        <w:pStyle w:val="pj"/>
      </w:pPr>
      <w:r>
        <w:rPr>
          <w:rStyle w:val="s0"/>
        </w:rPr>
        <w:t>Если в ратифиц</w:t>
      </w:r>
      <w:r>
        <w:rPr>
          <w:rStyle w:val="s0"/>
        </w:rPr>
        <w:t>ированных Республикой Казахстан международных договорах, заключенных между государствами - членами Таможенного союза, не предусмотрены понятия, используемые в настоящей главе, применяются понятия, предусмотренные в соответствующих статьях настоящего Кодекс</w:t>
      </w:r>
      <w:r>
        <w:rPr>
          <w:rStyle w:val="s0"/>
        </w:rPr>
        <w:t>а, гражданском и других отраслях законодательства Республики Казахстан.</w:t>
      </w:r>
    </w:p>
    <w:p w:rsidR="00000000" w:rsidRDefault="003D1D4C">
      <w:pPr>
        <w:pStyle w:val="pj"/>
      </w:pPr>
      <w:r>
        <w:rPr>
          <w:rStyle w:val="s0"/>
        </w:rPr>
        <w:t>Взимание налога на добавленную стоимость по товарам, импортируемым на территорию Республики Казахстан с территории другого государства - члена Таможенного союза, осуществляется налогов</w:t>
      </w:r>
      <w:r>
        <w:rPr>
          <w:rStyle w:val="s0"/>
        </w:rPr>
        <w:t xml:space="preserve">ыми органами по ставке, установленной </w:t>
      </w:r>
      <w:hyperlink w:anchor="sub2680000" w:history="1">
        <w:r>
          <w:rPr>
            <w:rStyle w:val="a4"/>
            <w:color w:val="0000FF"/>
            <w:u w:val="single"/>
          </w:rPr>
          <w:t>пунктом 1 статьи 268</w:t>
        </w:r>
      </w:hyperlink>
      <w:r>
        <w:rPr>
          <w:rStyle w:val="s0"/>
        </w:rPr>
        <w:t xml:space="preserve"> настоящего Кодекса, применяемой к размеру облагаемого импорта.</w:t>
      </w:r>
    </w:p>
    <w:p w:rsidR="00000000" w:rsidRDefault="003D1D4C">
      <w:pPr>
        <w:pStyle w:val="pj"/>
      </w:pPr>
      <w:r>
        <w:rPr>
          <w:rStyle w:val="s0"/>
        </w:rPr>
        <w:t>Налоговый контроль за исполнением налогоплательщиком налогового обязательства по налогу на добавленну</w:t>
      </w:r>
      <w:r>
        <w:rPr>
          <w:rStyle w:val="s0"/>
        </w:rPr>
        <w:t>ю стоимость при экспорте и импорте товаров, выполнении работ, оказании услуг во взаимной торговле государств - членов Таможенного союза осуществляется налоговыми органами на основании налоговой отчетности, представленной налогоплательщиком, а также сведени</w:t>
      </w:r>
      <w:r>
        <w:rPr>
          <w:rStyle w:val="s0"/>
        </w:rPr>
        <w:t>й и (или) документов о деятельности налогоплательщика, полученных от государственных органов и иных лиц.</w:t>
      </w:r>
    </w:p>
    <w:p w:rsidR="00000000" w:rsidRDefault="003D1D4C">
      <w:pPr>
        <w:pStyle w:val="pj"/>
      </w:pPr>
      <w:r>
        <w:t xml:space="preserve">Для целей настоящей главы стоимость товаров, работ, услуг в иностранной валюте пересчитывается в тенге по рыночному курсу обмена валюты, определенному </w:t>
      </w:r>
      <w:r>
        <w:t>в последний рабочий день, предшествующий дате совершения оборота по реализации товаров, работ, услуг, облагаемого импорта.</w:t>
      </w:r>
    </w:p>
    <w:p w:rsidR="00000000" w:rsidRDefault="003D1D4C">
      <w:pPr>
        <w:pStyle w:val="pj"/>
      </w:pPr>
      <w:bookmarkStart w:id="528" w:name="SUB276010200"/>
      <w:bookmarkEnd w:id="528"/>
      <w:r>
        <w:rPr>
          <w:rStyle w:val="s0"/>
        </w:rPr>
        <w:t>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000000" w:rsidRDefault="003D1D4C">
      <w:pPr>
        <w:pStyle w:val="pj"/>
      </w:pPr>
      <w:r>
        <w:rPr>
          <w:rStyle w:val="s0"/>
        </w:rPr>
        <w:t>1) передача имущества (предмета лизинга) в собственность лизингополучателю по фи</w:t>
      </w:r>
      <w:r>
        <w:rPr>
          <w:rStyle w:val="s0"/>
        </w:rPr>
        <w:t>ксированной цене определена договором лизинга;</w:t>
      </w:r>
    </w:p>
    <w:p w:rsidR="00000000" w:rsidRDefault="003D1D4C">
      <w:pPr>
        <w:pStyle w:val="pj"/>
      </w:pPr>
      <w:r>
        <w:rPr>
          <w:rStyle w:val="s0"/>
        </w:rPr>
        <w:t>2) срок лизинга превышает семьдесят пять процентов срока полезной службы передаваемого по лизингу имущества (предмета лизинга);</w:t>
      </w:r>
    </w:p>
    <w:p w:rsidR="00000000" w:rsidRDefault="003D1D4C">
      <w:pPr>
        <w:pStyle w:val="pj"/>
      </w:pPr>
      <w:r>
        <w:rPr>
          <w:rStyle w:val="s0"/>
        </w:rPr>
        <w:t xml:space="preserve">3) текущая (дисконтированная) стоимость лизинговых платежей за весь срок лизинга </w:t>
      </w:r>
      <w:r>
        <w:rPr>
          <w:rStyle w:val="s0"/>
        </w:rPr>
        <w:t>превышает девяносто процентов стоимости передаваемого по лизингу имущества (предмета лизинга).</w:t>
      </w:r>
    </w:p>
    <w:p w:rsidR="00000000" w:rsidRDefault="003D1D4C">
      <w:pPr>
        <w:pStyle w:val="pj"/>
      </w:pPr>
      <w:r>
        <w:rPr>
          <w:rStyle w:val="s0"/>
        </w:rPr>
        <w:t>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w:t>
      </w:r>
      <w:r>
        <w:rPr>
          <w:rStyle w:val="s0"/>
        </w:rPr>
        <w:t>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части стоимости товаров.</w:t>
      </w:r>
    </w:p>
    <w:p w:rsidR="00000000" w:rsidRDefault="003D1D4C">
      <w:pPr>
        <w:pStyle w:val="pj"/>
      </w:pPr>
      <w:r>
        <w:rPr>
          <w:rStyle w:val="s0"/>
        </w:rPr>
        <w:t>В целях настоящей главы под лизинговым платежом понимаетс</w:t>
      </w:r>
      <w:r>
        <w:rPr>
          <w:rStyle w:val="s0"/>
        </w:rPr>
        <w:t>я часть стоимости товара (предмета лизинга) с учетом вознаграждения, предусмотренная договором (контрактом) лизинга.</w:t>
      </w:r>
    </w:p>
    <w:p w:rsidR="00000000" w:rsidRDefault="003D1D4C">
      <w:pPr>
        <w:pStyle w:val="pj"/>
      </w:pPr>
      <w:r>
        <w:rPr>
          <w:rStyle w:val="s0"/>
        </w:rPr>
        <w:t>В целях настоящей главы не признаются лизингом лизинговые сделки в случае несоблюдения указанных выше условий или в случае расторжения по н</w:t>
      </w:r>
      <w:r>
        <w:rPr>
          <w:rStyle w:val="s0"/>
        </w:rPr>
        <w:t>им договора лизинга (прекращения обязательств по договору лизинга) до истечения трех лет с даты заключения таких договоров.</w:t>
      </w:r>
    </w:p>
    <w:p w:rsidR="00000000" w:rsidRDefault="003D1D4C">
      <w:pPr>
        <w:pStyle w:val="pj"/>
      </w:pPr>
      <w:r>
        <w:rPr>
          <w:rStyle w:val="s0"/>
        </w:rPr>
        <w:t>В целях настоящей главы под вознаграждением по договору лизинга понимаются все выплаты, связанные с передачей имущества (предмета ли</w:t>
      </w:r>
      <w:r>
        <w:rPr>
          <w:rStyle w:val="s0"/>
        </w:rPr>
        <w:t>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p w:rsidR="00000000" w:rsidRDefault="003D1D4C">
      <w:pPr>
        <w:pStyle w:val="pj"/>
      </w:pPr>
      <w:r>
        <w:rPr>
          <w:rStyle w:val="s0"/>
        </w:rPr>
        <w:t> </w:t>
      </w:r>
    </w:p>
    <w:p w:rsidR="00000000" w:rsidRDefault="003D1D4C">
      <w:pPr>
        <w:pStyle w:val="pj"/>
        <w:ind w:left="1200" w:hanging="800"/>
      </w:pPr>
      <w:bookmarkStart w:id="529" w:name="SUB276020000"/>
      <w:bookmarkEnd w:id="529"/>
      <w:r>
        <w:rPr>
          <w:rStyle w:val="s1"/>
        </w:rPr>
        <w:t>Статья 276-2. Плательщики налога на добавленную стоим</w:t>
      </w:r>
      <w:r>
        <w:rPr>
          <w:rStyle w:val="s1"/>
        </w:rPr>
        <w:t>ость в Таможенном союзе</w:t>
      </w:r>
    </w:p>
    <w:p w:rsidR="00000000" w:rsidRDefault="003D1D4C">
      <w:pPr>
        <w:pStyle w:val="pj"/>
      </w:pPr>
      <w:r>
        <w:rPr>
          <w:rStyle w:val="s0"/>
        </w:rPr>
        <w:t>Плательщиками налога на добавленную стоимость в Таможенном союзе являются:</w:t>
      </w:r>
    </w:p>
    <w:p w:rsidR="00000000" w:rsidRDefault="003D1D4C">
      <w:pPr>
        <w:pStyle w:val="pj"/>
      </w:pPr>
      <w:r>
        <w:rPr>
          <w:rStyle w:val="s0"/>
        </w:rPr>
        <w:t xml:space="preserve">1) лица, указанные в </w:t>
      </w:r>
      <w:hyperlink w:anchor="sub2280000" w:history="1">
        <w:r>
          <w:rPr>
            <w:rStyle w:val="a4"/>
            <w:color w:val="0000FF"/>
            <w:u w:val="single"/>
          </w:rPr>
          <w:t>подпункте 1) пункта 1 статьи 228</w:t>
        </w:r>
      </w:hyperlink>
      <w:r>
        <w:rPr>
          <w:rStyle w:val="s0"/>
        </w:rPr>
        <w:t xml:space="preserve"> настоящего Кодекса;</w:t>
      </w:r>
    </w:p>
    <w:p w:rsidR="00000000" w:rsidRDefault="003D1D4C">
      <w:pPr>
        <w:pStyle w:val="pji"/>
      </w:pPr>
      <w:r>
        <w:rPr>
          <w:rStyle w:val="s3"/>
        </w:rPr>
        <w:t xml:space="preserve">В подпункт 2 внесены изменения в соответствии с </w:t>
      </w:r>
      <w:hyperlink r:id="rId5315" w:anchor="sub_id=2762" w:history="1">
        <w:r>
          <w:rPr>
            <w:rStyle w:val="a4"/>
            <w:i/>
            <w:iCs/>
            <w:color w:val="0000FF"/>
            <w:u w:val="single"/>
          </w:rPr>
          <w:t>Законом</w:t>
        </w:r>
      </w:hyperlink>
      <w:r>
        <w:rPr>
          <w:rStyle w:val="s3"/>
        </w:rPr>
        <w:t xml:space="preserve"> РК от 21.07.11 г. № 467-IV </w:t>
      </w:r>
      <w:hyperlink r:id="rId5316" w:history="1">
        <w:r>
          <w:rPr>
            <w:rStyle w:val="a4"/>
            <w:rFonts w:ascii="Segoe UI Symbol" w:hAnsi="Segoe UI Symbol"/>
            <w:i/>
            <w:iCs/>
            <w:color w:val="0000FF"/>
            <w:u w:val="single"/>
          </w:rPr>
          <w:t>+</w:t>
        </w:r>
      </w:hyperlink>
      <w:r>
        <w:rPr>
          <w:rStyle w:val="s3"/>
        </w:rPr>
        <w:t xml:space="preserve"> (введены в действие с 1 июля 2011 г.) (</w:t>
      </w:r>
      <w:hyperlink r:id="rId5317" w:anchor="sub_id=276020000" w:history="1">
        <w:r>
          <w:rPr>
            <w:rStyle w:val="a4"/>
            <w:i/>
            <w:iCs/>
            <w:color w:val="0000FF"/>
            <w:u w:val="single"/>
          </w:rPr>
          <w:t>см. стар. ред.</w:t>
        </w:r>
      </w:hyperlink>
      <w:r>
        <w:rPr>
          <w:rStyle w:val="s3"/>
        </w:rPr>
        <w:t xml:space="preserve">); </w:t>
      </w:r>
      <w:hyperlink r:id="rId5318" w:anchor="sub_id=2762" w:history="1">
        <w:r>
          <w:rPr>
            <w:rStyle w:val="a4"/>
            <w:i/>
            <w:iCs/>
            <w:color w:val="0000FF"/>
            <w:u w:val="single"/>
          </w:rPr>
          <w:t>Законом</w:t>
        </w:r>
      </w:hyperlink>
      <w:r>
        <w:rPr>
          <w:rStyle w:val="s3"/>
        </w:rPr>
        <w:t xml:space="preserve"> РК от 28.11.14 г. № 257-V (введены в действие с 1 января 2015 г.) (</w:t>
      </w:r>
      <w:hyperlink r:id="rId5319" w:anchor="sub_id=276020000" w:history="1">
        <w:r>
          <w:rPr>
            <w:rStyle w:val="a4"/>
            <w:i/>
            <w:iCs/>
            <w:color w:val="0000FF"/>
            <w:u w:val="single"/>
          </w:rPr>
          <w:t>см. стар. ред.</w:t>
        </w:r>
      </w:hyperlink>
      <w:r>
        <w:rPr>
          <w:rStyle w:val="s3"/>
        </w:rPr>
        <w:t xml:space="preserve">); </w:t>
      </w:r>
      <w:hyperlink r:id="rId5320" w:anchor="sub_id=2762" w:history="1">
        <w:r>
          <w:rPr>
            <w:rStyle w:val="a4"/>
            <w:i/>
            <w:iCs/>
            <w:color w:val="0000FF"/>
            <w:u w:val="single"/>
          </w:rPr>
          <w:t>Законом</w:t>
        </w:r>
      </w:hyperlink>
      <w:r>
        <w:rPr>
          <w:rStyle w:val="s3"/>
        </w:rPr>
        <w:t xml:space="preserve"> РК от 03.12.15 г. № 432-V (введены в действие с 1 января 2016 г.) (</w:t>
      </w:r>
      <w:hyperlink r:id="rId5321" w:anchor="sub_id=276020000" w:history="1">
        <w:r>
          <w:rPr>
            <w:rStyle w:val="a4"/>
            <w:i/>
            <w:iCs/>
            <w:color w:val="0000FF"/>
            <w:u w:val="single"/>
          </w:rPr>
          <w:t>см. стар. ред.</w:t>
        </w:r>
      </w:hyperlink>
      <w:r>
        <w:rPr>
          <w:rStyle w:val="s3"/>
        </w:rPr>
        <w:t>)</w:t>
      </w:r>
    </w:p>
    <w:p w:rsidR="00000000" w:rsidRDefault="003D1D4C">
      <w:pPr>
        <w:pStyle w:val="pj"/>
      </w:pPr>
      <w:r>
        <w:rPr>
          <w:rStyle w:val="s0"/>
        </w:rPr>
        <w:t>2) лица, импортирующие товары на территорию Республики Казахстан с территории государств - членов Таможенного союза:</w:t>
      </w:r>
    </w:p>
    <w:p w:rsidR="00000000" w:rsidRDefault="003D1D4C">
      <w:pPr>
        <w:pStyle w:val="pj"/>
      </w:pPr>
      <w:r>
        <w:rPr>
          <w:rStyle w:val="s0"/>
        </w:rPr>
        <w:t>юридическое лицо-резидент;</w:t>
      </w:r>
    </w:p>
    <w:p w:rsidR="00000000" w:rsidRDefault="003D1D4C">
      <w:pPr>
        <w:pStyle w:val="pj"/>
      </w:pPr>
      <w:r>
        <w:rPr>
          <w:rStyle w:val="s0"/>
        </w:rPr>
        <w:t>структурное подразделение юридического лица-резидента в случае, если оно является стороной договора (контракта);</w:t>
      </w:r>
    </w:p>
    <w:p w:rsidR="00000000" w:rsidRDefault="003D1D4C">
      <w:pPr>
        <w:pStyle w:val="pj"/>
      </w:pPr>
      <w:r>
        <w:rPr>
          <w:rStyle w:val="s0"/>
        </w:rPr>
        <w:t>структурное подразделение юридического лица-резидента на основании соответствующего решения такого юридического лица в случае, если по условиям</w:t>
      </w:r>
      <w:r>
        <w:rPr>
          <w:rStyle w:val="s0"/>
        </w:rPr>
        <w:t xml:space="preserve"> договора (контракта) между юридическим лицом-резидентом и налогоплательщиком государства - члена Таможенного союза получателем товаров является структурное подразделение юридического лица-резидента;</w:t>
      </w:r>
    </w:p>
    <w:p w:rsidR="00000000" w:rsidRDefault="003D1D4C">
      <w:pPr>
        <w:pStyle w:val="pj"/>
      </w:pPr>
      <w:r>
        <w:rPr>
          <w:rStyle w:val="s0"/>
        </w:rPr>
        <w:t>юридическое лицо-нерезидент, осуществляющее деятельность через постоянное учреждение без открытия филиала, представительства, зарегистрированное в качестве налогоплательщика в налоговых органах Республики Казахстан;</w:t>
      </w:r>
    </w:p>
    <w:p w:rsidR="00000000" w:rsidRDefault="003D1D4C">
      <w:pPr>
        <w:pStyle w:val="pj"/>
      </w:pPr>
      <w:r>
        <w:rPr>
          <w:rStyle w:val="s0"/>
        </w:rPr>
        <w:t>юридическое лицо-нерезидент, осуществляю</w:t>
      </w:r>
      <w:r>
        <w:rPr>
          <w:rStyle w:val="s0"/>
        </w:rPr>
        <w:t>щее деятельность в Республике Казахстан через филиал, представительство;</w:t>
      </w:r>
    </w:p>
    <w:p w:rsidR="00000000" w:rsidRDefault="003D1D4C">
      <w:pPr>
        <w:pStyle w:val="pj"/>
      </w:pPr>
      <w:r>
        <w:rPr>
          <w:rStyle w:val="s0"/>
        </w:rPr>
        <w:t>юридическое лицо-нерезидент, осуществляющее деятельность без образования постоянного учреждения;</w:t>
      </w:r>
    </w:p>
    <w:p w:rsidR="00000000" w:rsidRDefault="003D1D4C">
      <w:pPr>
        <w:pStyle w:val="pj"/>
      </w:pPr>
      <w:r>
        <w:rPr>
          <w:rStyle w:val="s0"/>
        </w:rPr>
        <w:t>доверительные управляющие, импортирующие товары в рамках осуществления деятельности по</w:t>
      </w:r>
      <w:r>
        <w:rPr>
          <w:rStyle w:val="s0"/>
        </w:rPr>
        <w:t xml:space="preserve">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rsidR="00000000" w:rsidRDefault="003D1D4C">
      <w:pPr>
        <w:pStyle w:val="pj"/>
      </w:pPr>
      <w:r>
        <w:rPr>
          <w:rStyle w:val="s0"/>
        </w:rPr>
        <w:t>дипломатическое и приравненное к нему представительство иностранного государства, аккредитов</w:t>
      </w:r>
      <w:r>
        <w:rPr>
          <w:rStyle w:val="s0"/>
        </w:rPr>
        <w:t>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w:t>
      </w:r>
      <w:r>
        <w:rPr>
          <w:rStyle w:val="s0"/>
        </w:rPr>
        <w:t>ике Казахстан, консульские должностные лица, консульские служащие, включая членов их семей, проживающих вместе с ними;</w:t>
      </w:r>
    </w:p>
    <w:p w:rsidR="00000000" w:rsidRDefault="003D1D4C">
      <w:pPr>
        <w:pStyle w:val="pj"/>
      </w:pPr>
      <w:r>
        <w:rPr>
          <w:rStyle w:val="s0"/>
        </w:rPr>
        <w:t>частные нотариусы, частные судебные исполнители, адвокаты, импортирующие товары в целях осуществления нотариальной деятельности, деятельн</w:t>
      </w:r>
      <w:r>
        <w:rPr>
          <w:rStyle w:val="s0"/>
        </w:rPr>
        <w:t>ости по исполнению исполнительных документов, адвокатской деятельности;</w:t>
      </w:r>
    </w:p>
    <w:p w:rsidR="00000000" w:rsidRDefault="003D1D4C">
      <w:pPr>
        <w:pStyle w:val="pj"/>
      </w:pPr>
      <w:r>
        <w:rPr>
          <w:rStyle w:val="s0"/>
        </w:rPr>
        <w:t>медиаторы, импортирующие товары в целях осуществления деятельности медиатора;</w:t>
      </w:r>
    </w:p>
    <w:p w:rsidR="00000000" w:rsidRDefault="003D1D4C">
      <w:pPr>
        <w:pStyle w:val="pj"/>
      </w:pPr>
      <w:r>
        <w:rPr>
          <w:rStyle w:val="s0"/>
        </w:rPr>
        <w:t xml:space="preserve">физическое лицо, импортирующее товары в целях предпринимательской деятельности. </w:t>
      </w:r>
      <w:hyperlink r:id="rId5322" w:history="1">
        <w:r>
          <w:rPr>
            <w:rStyle w:val="a4"/>
            <w:color w:val="0000FF"/>
            <w:u w:val="single"/>
          </w:rPr>
          <w:t>Критерии</w:t>
        </w:r>
      </w:hyperlink>
      <w:r>
        <w:rPr>
          <w:rStyle w:val="s0"/>
        </w:rPr>
        <w:t xml:space="preserve"> отнесения товаров к импортируемым в целях предпринимательской деятельности устанавливаются уполномоченным органом. </w:t>
      </w:r>
      <w:hyperlink r:id="rId5323" w:history="1">
        <w:r>
          <w:rPr>
            <w:rStyle w:val="a4"/>
            <w:rFonts w:ascii="Segoe UI Symbol" w:hAnsi="Segoe UI Symbol"/>
            <w:i/>
            <w:iCs/>
            <w:color w:val="0000FF"/>
            <w:u w:val="single"/>
          </w:rPr>
          <w:t>*</w:t>
        </w:r>
      </w:hyperlink>
    </w:p>
    <w:p w:rsidR="00000000" w:rsidRDefault="003D1D4C">
      <w:pPr>
        <w:pStyle w:val="pj"/>
      </w:pPr>
      <w:r>
        <w:rPr>
          <w:rStyle w:val="s0"/>
        </w:rPr>
        <w:t> </w:t>
      </w:r>
    </w:p>
    <w:p w:rsidR="00000000" w:rsidRDefault="003D1D4C">
      <w:pPr>
        <w:pStyle w:val="pj"/>
        <w:ind w:left="1200" w:hanging="800"/>
      </w:pPr>
      <w:bookmarkStart w:id="530" w:name="SUB276030000"/>
      <w:bookmarkEnd w:id="530"/>
      <w:r>
        <w:rPr>
          <w:rStyle w:val="s1"/>
        </w:rPr>
        <w:t>Статья 276-3. Объекты</w:t>
      </w:r>
      <w:r>
        <w:rPr>
          <w:rStyle w:val="s1"/>
        </w:rPr>
        <w:t xml:space="preserve"> налогообложения, определение облагаемого оборота</w:t>
      </w:r>
    </w:p>
    <w:p w:rsidR="00000000" w:rsidRDefault="003D1D4C">
      <w:pPr>
        <w:pStyle w:val="pj"/>
      </w:pPr>
      <w:r>
        <w:rPr>
          <w:rStyle w:val="s0"/>
        </w:rPr>
        <w:t xml:space="preserve">Если иное не установлено статьей 276-4 настоящего Кодекса, объекты обложения налогом на добавленную стоимость в Таможенном союзе, а также облагаемый оборот определяются в соответствии со </w:t>
      </w:r>
      <w:hyperlink w:anchor="sub2290000" w:history="1">
        <w:r>
          <w:rPr>
            <w:rStyle w:val="a4"/>
            <w:color w:val="0000FF"/>
            <w:u w:val="single"/>
          </w:rPr>
          <w:t>статьями 229, 230</w:t>
        </w:r>
      </w:hyperlink>
      <w:r>
        <w:rPr>
          <w:rStyle w:val="s0"/>
        </w:rPr>
        <w:t xml:space="preserve">, </w:t>
      </w:r>
      <w:hyperlink w:anchor="sub2410000" w:history="1">
        <w:r>
          <w:rPr>
            <w:rStyle w:val="a4"/>
            <w:color w:val="0000FF"/>
            <w:u w:val="single"/>
          </w:rPr>
          <w:t>241</w:t>
        </w:r>
      </w:hyperlink>
      <w:r>
        <w:rPr>
          <w:rStyle w:val="s0"/>
        </w:rPr>
        <w:t xml:space="preserve"> настоящего Кодекса.</w:t>
      </w:r>
    </w:p>
    <w:p w:rsidR="00000000" w:rsidRDefault="003D1D4C">
      <w:pPr>
        <w:pStyle w:val="pj"/>
      </w:pPr>
      <w:r>
        <w:rPr>
          <w:rStyle w:val="s0"/>
        </w:rPr>
        <w:t> </w:t>
      </w:r>
    </w:p>
    <w:p w:rsidR="00000000" w:rsidRDefault="003D1D4C">
      <w:pPr>
        <w:pStyle w:val="pj"/>
        <w:ind w:left="1200" w:hanging="800"/>
      </w:pPr>
      <w:bookmarkStart w:id="531" w:name="SUB276040000"/>
      <w:bookmarkEnd w:id="531"/>
      <w:r>
        <w:rPr>
          <w:rStyle w:val="s1"/>
        </w:rPr>
        <w:t>Статья 276-4. Определение оборота по реализации товаров, работ, услуг и облагаемого импорта в Таможенном союзе</w:t>
      </w:r>
    </w:p>
    <w:p w:rsidR="00000000" w:rsidRDefault="003D1D4C">
      <w:pPr>
        <w:pStyle w:val="pj"/>
      </w:pPr>
      <w:r>
        <w:rPr>
          <w:rStyle w:val="s0"/>
        </w:rPr>
        <w:t>1. Оборотом по реализации товаров является экспорт то</w:t>
      </w:r>
      <w:r>
        <w:rPr>
          <w:rStyle w:val="s0"/>
        </w:rPr>
        <w:t>варов с территории Республики Казахстан на территорию другого государства - члена Таможенного союза.</w:t>
      </w:r>
    </w:p>
    <w:p w:rsidR="00000000" w:rsidRDefault="003D1D4C">
      <w:pPr>
        <w:pStyle w:val="pj"/>
      </w:pPr>
      <w:r>
        <w:rPr>
          <w:rStyle w:val="s0"/>
        </w:rPr>
        <w:t xml:space="preserve">2. Оборотом по реализации работ, услуг в Таможенном союзе являются обороты в соответствии с </w:t>
      </w:r>
      <w:hyperlink w:anchor="sub2310200" w:history="1">
        <w:r>
          <w:rPr>
            <w:rStyle w:val="a4"/>
            <w:color w:val="0000FF"/>
            <w:u w:val="single"/>
          </w:rPr>
          <w:t>пунктом 2 статьи 231</w:t>
        </w:r>
      </w:hyperlink>
      <w:r>
        <w:rPr>
          <w:rStyle w:val="s0"/>
        </w:rPr>
        <w:t xml:space="preserve"> настоящег</w:t>
      </w:r>
      <w:r>
        <w:rPr>
          <w:rStyle w:val="s0"/>
        </w:rPr>
        <w:t xml:space="preserve">о Кодекса, если на основании </w:t>
      </w:r>
      <w:hyperlink w:anchor="sub276050200" w:history="1">
        <w:r>
          <w:rPr>
            <w:rStyle w:val="a4"/>
            <w:color w:val="0000FF"/>
            <w:u w:val="single"/>
          </w:rPr>
          <w:t>пункта 2 статьи 276-5</w:t>
        </w:r>
      </w:hyperlink>
      <w:r>
        <w:rPr>
          <w:rStyle w:val="s0"/>
        </w:rPr>
        <w:t xml:space="preserve"> настоящего Кодекса местом их реализации признается Республика Казахстан.</w:t>
      </w:r>
    </w:p>
    <w:p w:rsidR="00000000" w:rsidRDefault="003D1D4C">
      <w:pPr>
        <w:pStyle w:val="pj"/>
      </w:pPr>
      <w:r>
        <w:rPr>
          <w:rStyle w:val="s0"/>
        </w:rPr>
        <w:t>3. Облагаемым импортом являются:</w:t>
      </w:r>
    </w:p>
    <w:p w:rsidR="00000000" w:rsidRDefault="003D1D4C">
      <w:pPr>
        <w:pStyle w:val="pj"/>
      </w:pPr>
      <w:r>
        <w:rPr>
          <w:rStyle w:val="s0"/>
        </w:rPr>
        <w:t>1) товары, ввезенные (ввозимые) на территорию Республики Казахст</w:t>
      </w:r>
      <w:r>
        <w:rPr>
          <w:rStyle w:val="s0"/>
        </w:rPr>
        <w:t xml:space="preserve">ан (за исключением освобожденных от налога на добавленную стоимость в соответствии с </w:t>
      </w:r>
      <w:hyperlink w:anchor="sub276150200" w:history="1">
        <w:r>
          <w:rPr>
            <w:rStyle w:val="a4"/>
            <w:color w:val="0000FF"/>
            <w:u w:val="single"/>
          </w:rPr>
          <w:t>пунктом 2 статьи 276-15</w:t>
        </w:r>
      </w:hyperlink>
      <w:r>
        <w:rPr>
          <w:rStyle w:val="s0"/>
        </w:rPr>
        <w:t xml:space="preserve"> настоящего Кодекса).</w:t>
      </w:r>
    </w:p>
    <w:p w:rsidR="00000000" w:rsidRDefault="003D1D4C">
      <w:pPr>
        <w:pStyle w:val="pj"/>
      </w:pPr>
      <w:r>
        <w:rPr>
          <w:rStyle w:val="s0"/>
        </w:rPr>
        <w:t>Положения настоящего подпункта применяются также в отношении ввезенных (ввозимых) транспорт</w:t>
      </w:r>
      <w:r>
        <w:rPr>
          <w:rStyle w:val="s0"/>
        </w:rPr>
        <w:t>ных средств, подлежащих государственной регистрации в государственных органах Республики Казахстан;</w:t>
      </w:r>
    </w:p>
    <w:p w:rsidR="00000000" w:rsidRDefault="003D1D4C">
      <w:pPr>
        <w:pStyle w:val="pji"/>
      </w:pPr>
      <w:hyperlink r:id="rId5324" w:history="1">
        <w:r>
          <w:rPr>
            <w:rStyle w:val="a4"/>
            <w:rFonts w:ascii="Wingdings" w:hAnsi="Wingdings"/>
            <w:i/>
            <w:iCs/>
            <w:color w:val="0000FF"/>
            <w:u w:val="single"/>
          </w:rPr>
          <w:t>*</w:t>
        </w:r>
      </w:hyperlink>
    </w:p>
    <w:p w:rsidR="00000000" w:rsidRDefault="003D1D4C">
      <w:pPr>
        <w:pStyle w:val="pj"/>
      </w:pPr>
      <w:r>
        <w:rPr>
          <w:rStyle w:val="s0"/>
        </w:rPr>
        <w:t>2) товары, являющиеся продуктами переработки давальческого сырья, ввезенные на территорию Республики Казахстан с территории другого государства - члена Таможенного союза.</w:t>
      </w:r>
    </w:p>
    <w:p w:rsidR="00000000" w:rsidRDefault="003D1D4C">
      <w:pPr>
        <w:pStyle w:val="pji"/>
      </w:pPr>
      <w:r>
        <w:rPr>
          <w:rStyle w:val="s3"/>
        </w:rPr>
        <w:t xml:space="preserve">Статья дополнена пунктом 4 в соответствии с </w:t>
      </w:r>
      <w:hyperlink r:id="rId5325" w:anchor="sub_id=2764"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4. Не является облагаемым импортом:</w:t>
      </w:r>
    </w:p>
    <w:p w:rsidR="00000000" w:rsidRDefault="003D1D4C">
      <w:pPr>
        <w:pStyle w:val="pj"/>
      </w:pPr>
      <w:r>
        <w:rPr>
          <w:rStyle w:val="s0"/>
        </w:rPr>
        <w:t>1) временный ввоз товаров на территорию Республики Казахстан с территории государств-членов Таможенного с</w:t>
      </w:r>
      <w:r>
        <w:rPr>
          <w:rStyle w:val="s0"/>
        </w:rPr>
        <w:t>оюза, которые в последующем будут вывезены с территории Республики Казахстан без изменения свойств и характеристик ввезенных товаров;</w:t>
      </w:r>
    </w:p>
    <w:p w:rsidR="00000000" w:rsidRDefault="003D1D4C">
      <w:pPr>
        <w:pStyle w:val="pj"/>
      </w:pPr>
      <w:r>
        <w:rPr>
          <w:rStyle w:val="s0"/>
        </w:rPr>
        <w:t xml:space="preserve">2) ввоз товаров на территорию Республики Казахстан с территории государств-членов Таможенного союза без изменения свойств </w:t>
      </w:r>
      <w:r>
        <w:rPr>
          <w:rStyle w:val="s0"/>
        </w:rPr>
        <w:t>и характеристик, которые ранее были временно вывезены на территорию государств-членов Таможенного союза.</w:t>
      </w:r>
    </w:p>
    <w:p w:rsidR="00000000" w:rsidRDefault="003D1D4C">
      <w:pPr>
        <w:pStyle w:val="pj"/>
      </w:pPr>
      <w:r>
        <w:rPr>
          <w:rStyle w:val="s0"/>
        </w:rPr>
        <w:t>Положения настоящего пункта применяются при временном ввозе товаров:</w:t>
      </w:r>
    </w:p>
    <w:p w:rsidR="00000000" w:rsidRDefault="003D1D4C">
      <w:pPr>
        <w:pStyle w:val="pj"/>
      </w:pPr>
      <w:r>
        <w:rPr>
          <w:rStyle w:val="s0"/>
        </w:rPr>
        <w:t>1) по договорам имущественного найма (аренды) движимого имущества и транспортных с</w:t>
      </w:r>
      <w:r>
        <w:rPr>
          <w:rStyle w:val="s0"/>
        </w:rPr>
        <w:t>редств;</w:t>
      </w:r>
    </w:p>
    <w:p w:rsidR="00000000" w:rsidRDefault="003D1D4C">
      <w:pPr>
        <w:pStyle w:val="pji"/>
      </w:pPr>
      <w:r>
        <w:rPr>
          <w:rStyle w:val="s3"/>
        </w:rPr>
        <w:t xml:space="preserve">Подпункт 2 изложен в редакции </w:t>
      </w:r>
      <w:hyperlink r:id="rId5326" w:anchor="sub_id=2764" w:history="1">
        <w:r>
          <w:rPr>
            <w:rStyle w:val="a4"/>
            <w:i/>
            <w:iCs/>
            <w:color w:val="0000FF"/>
            <w:u w:val="single"/>
          </w:rPr>
          <w:t>Закона</w:t>
        </w:r>
      </w:hyperlink>
      <w:r>
        <w:rPr>
          <w:rStyle w:val="s3"/>
        </w:rPr>
        <w:t xml:space="preserve"> РК от 03.12.15 г. № 432-V (введено в действие с 1 января 2016 г.) (</w:t>
      </w:r>
      <w:hyperlink r:id="rId5327" w:anchor="sub_id=276040000" w:history="1">
        <w:r>
          <w:rPr>
            <w:rStyle w:val="a4"/>
            <w:i/>
            <w:iCs/>
            <w:color w:val="0000FF"/>
            <w:u w:val="single"/>
          </w:rPr>
          <w:t>см. стар. ред.</w:t>
        </w:r>
      </w:hyperlink>
      <w:r>
        <w:rPr>
          <w:rStyle w:val="s3"/>
        </w:rPr>
        <w:t>)</w:t>
      </w:r>
    </w:p>
    <w:p w:rsidR="00000000" w:rsidRDefault="003D1D4C">
      <w:pPr>
        <w:pStyle w:val="pj"/>
      </w:pPr>
      <w:r>
        <w:rPr>
          <w:rStyle w:val="s0"/>
        </w:rPr>
        <w:t xml:space="preserve">2) на выставки и ярмарки. </w:t>
      </w:r>
    </w:p>
    <w:p w:rsidR="00000000" w:rsidRDefault="003D1D4C">
      <w:pPr>
        <w:pStyle w:val="pj"/>
      </w:pPr>
      <w:r>
        <w:rPr>
          <w:rStyle w:val="s0"/>
        </w:rPr>
        <w:t xml:space="preserve">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w:t>
      </w:r>
      <w:hyperlink w:anchor="sub2440200" w:history="1">
        <w:r>
          <w:rPr>
            <w:rStyle w:val="a4"/>
            <w:color w:val="0000FF"/>
            <w:u w:val="single"/>
          </w:rPr>
          <w:t>пунктом 2 статьи 244</w:t>
        </w:r>
      </w:hyperlink>
      <w:r>
        <w:rPr>
          <w:rStyle w:val="s0"/>
        </w:rPr>
        <w:t xml:space="preserve"> настоящего Кодекса.</w:t>
      </w:r>
    </w:p>
    <w:p w:rsidR="00000000" w:rsidRDefault="003D1D4C">
      <w:pPr>
        <w:pStyle w:val="pj"/>
      </w:pPr>
      <w:r>
        <w:rPr>
          <w:rStyle w:val="s0"/>
        </w:rPr>
        <w:t xml:space="preserve">Налогоплательщик обязан уведомлять налоговые органы при ввозе (вывозе) товаров, указанных в настоящем пункте. </w:t>
      </w:r>
      <w:hyperlink r:id="rId5328" w:anchor="sub_id=2560300" w:history="1">
        <w:r>
          <w:rPr>
            <w:rStyle w:val="a4"/>
            <w:rFonts w:ascii="Segoe UI Symbol" w:hAnsi="Segoe UI Symbol"/>
            <w:i/>
            <w:iCs/>
            <w:color w:val="0000FF"/>
            <w:u w:val="single"/>
          </w:rPr>
          <w:t>*</w:t>
        </w:r>
      </w:hyperlink>
    </w:p>
    <w:p w:rsidR="00000000" w:rsidRDefault="003D1D4C">
      <w:pPr>
        <w:pStyle w:val="pj"/>
      </w:pPr>
      <w:r>
        <w:rPr>
          <w:rStyle w:val="s0"/>
        </w:rPr>
        <w:t>При временном в</w:t>
      </w:r>
      <w:r>
        <w:rPr>
          <w:rStyle w:val="s0"/>
        </w:rPr>
        <w:t>возе товаров на территорию Республики Казахстан с территории государств-членов Таможенного союза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w:t>
      </w:r>
      <w:r>
        <w:rPr>
          <w:rStyle w:val="s0"/>
        </w:rPr>
        <w:t>ения возникает у налогоплательщика Республики Казахстан, который получил во временное пользование товары.</w:t>
      </w:r>
    </w:p>
    <w:p w:rsidR="00000000" w:rsidRDefault="003D1D4C">
      <w:pPr>
        <w:pStyle w:val="pj"/>
      </w:pPr>
      <w:r>
        <w:rPr>
          <w:rStyle w:val="s0"/>
        </w:rPr>
        <w:t>В случае реализации товаров, указанных в настоящем пункте, ввоз таких товаров признается облагаемым импортом и подлежит обложению налогом на добавленн</w:t>
      </w:r>
      <w:r>
        <w:rPr>
          <w:rStyle w:val="s0"/>
        </w:rPr>
        <w:t>ую стоимость по импортированным товарам с даты принятия на учет таких товаров в порядке и размере, которые определены настоящим Кодексом.</w:t>
      </w:r>
    </w:p>
    <w:p w:rsidR="00000000" w:rsidRDefault="003D1D4C">
      <w:pPr>
        <w:pStyle w:val="pj"/>
      </w:pPr>
      <w:hyperlink r:id="rId5329" w:anchor="sub_id=1" w:history="1">
        <w:r>
          <w:rPr>
            <w:rStyle w:val="a4"/>
            <w:color w:val="0000FF"/>
            <w:u w:val="single"/>
          </w:rPr>
          <w:t>Форма уведомления</w:t>
        </w:r>
      </w:hyperlink>
      <w:r>
        <w:rPr>
          <w:rStyle w:val="s0"/>
        </w:rPr>
        <w:t xml:space="preserve"> о ввозе (вывозе) това</w:t>
      </w:r>
      <w:r>
        <w:rPr>
          <w:rStyle w:val="s0"/>
        </w:rPr>
        <w:t xml:space="preserve">ров, </w:t>
      </w:r>
      <w:hyperlink r:id="rId5330" w:anchor="sub_id=100" w:history="1">
        <w:r>
          <w:rPr>
            <w:rStyle w:val="a4"/>
            <w:color w:val="0000FF"/>
            <w:u w:val="single"/>
          </w:rPr>
          <w:t>порядок</w:t>
        </w:r>
      </w:hyperlink>
      <w:r>
        <w:rPr>
          <w:rStyle w:val="s0"/>
        </w:rPr>
        <w:t xml:space="preserve"> и сроки его представления в налоговые органы утверждаются уполномоченным органом.</w:t>
      </w:r>
    </w:p>
    <w:p w:rsidR="00000000" w:rsidRDefault="003D1D4C">
      <w:pPr>
        <w:pStyle w:val="pji"/>
      </w:pPr>
      <w:r>
        <w:rPr>
          <w:rStyle w:val="s3"/>
        </w:rPr>
        <w:t xml:space="preserve">Статья дополнена пунктом 5 в соответствии с </w:t>
      </w:r>
      <w:hyperlink r:id="rId5331" w:anchor="sub_id=2764"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5. Косвенные налоги не взимаются при импорте на территорию Республики Казахстан:</w:t>
      </w:r>
    </w:p>
    <w:p w:rsidR="00000000" w:rsidRDefault="003D1D4C">
      <w:pPr>
        <w:pStyle w:val="pj"/>
      </w:pPr>
      <w:r>
        <w:rPr>
          <w:rStyle w:val="s0"/>
        </w:rPr>
        <w:t>1) товаров, ввозимы</w:t>
      </w:r>
      <w:r>
        <w:rPr>
          <w:rStyle w:val="s0"/>
        </w:rPr>
        <w:t>х физическими лицами не в целях предпринимательской деятельности;</w:t>
      </w:r>
    </w:p>
    <w:p w:rsidR="00000000" w:rsidRDefault="003D1D4C">
      <w:pPr>
        <w:pStyle w:val="pj"/>
      </w:pPr>
      <w:r>
        <w:rPr>
          <w:rStyle w:val="s0"/>
        </w:rPr>
        <w:t>2) товаров, ввозимых с территории государства-члена Таможенного союза в связи с их передачей в пределах одного юридического лица.</w:t>
      </w:r>
    </w:p>
    <w:p w:rsidR="00000000" w:rsidRDefault="003D1D4C">
      <w:pPr>
        <w:pStyle w:val="pj"/>
      </w:pPr>
      <w:r>
        <w:rPr>
          <w:rStyle w:val="s0"/>
        </w:rPr>
        <w:t>Налогоплательщик обязан уведомлять налоговые органы при ввоз</w:t>
      </w:r>
      <w:r>
        <w:rPr>
          <w:rStyle w:val="s0"/>
        </w:rPr>
        <w:t xml:space="preserve">е (вывозе) товаров, указанных в настоящем подпункте, по </w:t>
      </w:r>
      <w:hyperlink r:id="rId5332" w:anchor="sub_id=1" w:history="1">
        <w:r>
          <w:rPr>
            <w:rStyle w:val="a4"/>
            <w:color w:val="0000FF"/>
            <w:u w:val="single"/>
          </w:rPr>
          <w:t>форме</w:t>
        </w:r>
      </w:hyperlink>
      <w:r>
        <w:rPr>
          <w:rStyle w:val="s0"/>
        </w:rPr>
        <w:t xml:space="preserve">, в </w:t>
      </w:r>
      <w:hyperlink r:id="rId5333" w:history="1">
        <w:r>
          <w:rPr>
            <w:rStyle w:val="a4"/>
            <w:color w:val="0000FF"/>
            <w:u w:val="single"/>
          </w:rPr>
          <w:t>порядке и сроки</w:t>
        </w:r>
      </w:hyperlink>
      <w:r>
        <w:rPr>
          <w:rStyle w:val="s0"/>
        </w:rPr>
        <w:t xml:space="preserve">, которые предусмотрены пунктом </w:t>
      </w:r>
      <w:r>
        <w:rPr>
          <w:rStyle w:val="s0"/>
        </w:rPr>
        <w:t>4 настоящей статьи.</w:t>
      </w:r>
    </w:p>
    <w:p w:rsidR="00000000" w:rsidRDefault="003D1D4C">
      <w:pPr>
        <w:pStyle w:val="pj"/>
      </w:pPr>
      <w:r>
        <w:rPr>
          <w:rStyle w:val="s0"/>
        </w:rPr>
        <w:t> </w:t>
      </w:r>
    </w:p>
    <w:p w:rsidR="00000000" w:rsidRDefault="003D1D4C">
      <w:pPr>
        <w:pStyle w:val="pj"/>
        <w:ind w:left="1200" w:hanging="800"/>
      </w:pPr>
      <w:bookmarkStart w:id="532" w:name="SUB276050000"/>
      <w:bookmarkEnd w:id="532"/>
      <w:r>
        <w:rPr>
          <w:rStyle w:val="s1"/>
        </w:rPr>
        <w:t>Статья 276-5. Место реализации товаров, работ, услуг</w:t>
      </w:r>
    </w:p>
    <w:p w:rsidR="00000000" w:rsidRDefault="003D1D4C">
      <w:pPr>
        <w:pStyle w:val="pj"/>
      </w:pPr>
      <w:r>
        <w:rPr>
          <w:rStyle w:val="s0"/>
        </w:rPr>
        <w:t xml:space="preserve">1. Место реализации товаров определяется в соответствии с </w:t>
      </w:r>
      <w:hyperlink w:anchor="sub2360000" w:history="1">
        <w:r>
          <w:rPr>
            <w:rStyle w:val="a4"/>
            <w:color w:val="0000FF"/>
            <w:u w:val="single"/>
          </w:rPr>
          <w:t>пунктом 1 статьи 236</w:t>
        </w:r>
      </w:hyperlink>
      <w:r>
        <w:rPr>
          <w:rStyle w:val="s0"/>
        </w:rPr>
        <w:t xml:space="preserve"> настоящего Кодекса.</w:t>
      </w:r>
    </w:p>
    <w:p w:rsidR="00000000" w:rsidRDefault="003D1D4C">
      <w:pPr>
        <w:pStyle w:val="pji"/>
      </w:pPr>
      <w:bookmarkStart w:id="533" w:name="SUB276050200"/>
      <w:bookmarkEnd w:id="533"/>
      <w:r>
        <w:rPr>
          <w:rStyle w:val="s3"/>
        </w:rPr>
        <w:t xml:space="preserve">В пункт 2 внесены изменения в соответствии с </w:t>
      </w:r>
      <w:hyperlink r:id="rId5334" w:anchor="sub_id=2765" w:history="1">
        <w:r>
          <w:rPr>
            <w:rStyle w:val="a4"/>
            <w:i/>
            <w:iCs/>
            <w:color w:val="0000FF"/>
            <w:u w:val="single"/>
          </w:rPr>
          <w:t>Законом</w:t>
        </w:r>
      </w:hyperlink>
      <w:r>
        <w:rPr>
          <w:rStyle w:val="s3"/>
        </w:rPr>
        <w:t xml:space="preserve"> РК от 21.07.11 г. № 467-IV (введены в действие с 1 июля 2010 г.) (</w:t>
      </w:r>
      <w:hyperlink r:id="rId5335" w:anchor="sub_id=276050200" w:history="1">
        <w:r>
          <w:rPr>
            <w:rStyle w:val="a4"/>
            <w:i/>
            <w:iCs/>
            <w:color w:val="0000FF"/>
            <w:u w:val="single"/>
          </w:rPr>
          <w:t>см. стар. ред.</w:t>
        </w:r>
      </w:hyperlink>
      <w:r>
        <w:rPr>
          <w:rStyle w:val="s3"/>
        </w:rPr>
        <w:t>)</w:t>
      </w:r>
    </w:p>
    <w:p w:rsidR="00000000" w:rsidRDefault="003D1D4C">
      <w:pPr>
        <w:pStyle w:val="pj"/>
      </w:pPr>
      <w:r>
        <w:rPr>
          <w:rStyle w:val="s0"/>
        </w:rPr>
        <w:t>2</w:t>
      </w:r>
      <w:r>
        <w:rPr>
          <w:rStyle w:val="s0"/>
        </w:rPr>
        <w:t>. Местом реализации работ, услуг признается территория государства-члена Таможенного союза, если:</w:t>
      </w:r>
    </w:p>
    <w:p w:rsidR="00000000" w:rsidRDefault="003D1D4C">
      <w:pPr>
        <w:pStyle w:val="pji"/>
      </w:pPr>
      <w:r>
        <w:rPr>
          <w:rStyle w:val="s3"/>
        </w:rPr>
        <w:t xml:space="preserve">В подпункт 1 внесены изменения в соответствии с </w:t>
      </w:r>
      <w:hyperlink r:id="rId5336" w:anchor="sub_id=2765" w:history="1">
        <w:r>
          <w:rPr>
            <w:rStyle w:val="a4"/>
            <w:i/>
            <w:iCs/>
            <w:color w:val="0000FF"/>
            <w:u w:val="single"/>
          </w:rPr>
          <w:t>Законом</w:t>
        </w:r>
      </w:hyperlink>
      <w:r>
        <w:rPr>
          <w:rStyle w:val="s3"/>
        </w:rPr>
        <w:t xml:space="preserve"> РК от 21.07.11 г. № </w:t>
      </w:r>
      <w:r>
        <w:rPr>
          <w:rStyle w:val="s3"/>
        </w:rPr>
        <w:t>467-IV (введены в действие с 1 июля 2010 г.) (</w:t>
      </w:r>
      <w:hyperlink r:id="rId5337" w:anchor="sub_id=276050200" w:history="1">
        <w:r>
          <w:rPr>
            <w:rStyle w:val="a4"/>
            <w:i/>
            <w:iCs/>
            <w:color w:val="0000FF"/>
            <w:u w:val="single"/>
          </w:rPr>
          <w:t>см. стар. ред.</w:t>
        </w:r>
      </w:hyperlink>
      <w:r>
        <w:rPr>
          <w:rStyle w:val="s3"/>
        </w:rPr>
        <w:t>)</w:t>
      </w:r>
    </w:p>
    <w:p w:rsidR="00000000" w:rsidRDefault="003D1D4C">
      <w:pPr>
        <w:pStyle w:val="pj"/>
      </w:pPr>
      <w:r>
        <w:rPr>
          <w:rStyle w:val="s0"/>
        </w:rPr>
        <w:t>1) работы, услуги связаны непосредственно с недвижимым имуществом, находящимся на территории этого государс</w:t>
      </w:r>
      <w:r>
        <w:rPr>
          <w:rStyle w:val="s0"/>
        </w:rPr>
        <w:t>тва.</w:t>
      </w:r>
    </w:p>
    <w:p w:rsidR="00000000" w:rsidRDefault="003D1D4C">
      <w:pPr>
        <w:pStyle w:val="pj"/>
      </w:pPr>
      <w:r>
        <w:rPr>
          <w:rStyle w:val="s0"/>
        </w:rPr>
        <w:t>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rsidR="00000000" w:rsidRDefault="003D1D4C">
      <w:pPr>
        <w:pStyle w:val="pj"/>
      </w:pPr>
      <w:r>
        <w:rPr>
          <w:rStyle w:val="s0"/>
        </w:rPr>
        <w:t>Для целей настоящего подпункта недвижимым имуществом признаются земельные участки, участки нед</w:t>
      </w:r>
      <w:r>
        <w:rPr>
          <w:rStyle w:val="s0"/>
        </w:rPr>
        <w:t>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w:t>
      </w:r>
      <w:r>
        <w:rPr>
          <w:rStyle w:val="s0"/>
        </w:rPr>
        <w:t>редприятия как имущественные комплексы и космические объекты;</w:t>
      </w:r>
    </w:p>
    <w:p w:rsidR="00000000" w:rsidRDefault="003D1D4C">
      <w:pPr>
        <w:pStyle w:val="pji"/>
      </w:pPr>
      <w:r>
        <w:rPr>
          <w:rStyle w:val="s3"/>
        </w:rPr>
        <w:t xml:space="preserve">В подпункт 2 внесены изменения в соответствии с </w:t>
      </w:r>
      <w:hyperlink r:id="rId5338" w:anchor="sub_id=2765" w:history="1">
        <w:r>
          <w:rPr>
            <w:rStyle w:val="a4"/>
            <w:i/>
            <w:iCs/>
            <w:color w:val="0000FF"/>
            <w:u w:val="single"/>
          </w:rPr>
          <w:t>Законом</w:t>
        </w:r>
      </w:hyperlink>
      <w:r>
        <w:rPr>
          <w:rStyle w:val="s3"/>
        </w:rPr>
        <w:t xml:space="preserve"> </w:t>
      </w:r>
      <w:r>
        <w:rPr>
          <w:rStyle w:val="s3"/>
        </w:rPr>
        <w:t>РК от 21.07.11 г. № 467-IV (введены в действие с 1 июля 2010 г.) (</w:t>
      </w:r>
      <w:hyperlink r:id="rId5339" w:anchor="sub_id=276050202" w:history="1">
        <w:r>
          <w:rPr>
            <w:rStyle w:val="a4"/>
            <w:i/>
            <w:iCs/>
            <w:color w:val="0000FF"/>
            <w:u w:val="single"/>
          </w:rPr>
          <w:t>см. стар. ред.</w:t>
        </w:r>
      </w:hyperlink>
      <w:r>
        <w:rPr>
          <w:rStyle w:val="s3"/>
        </w:rPr>
        <w:t xml:space="preserve">); </w:t>
      </w:r>
      <w:hyperlink r:id="rId5340" w:anchor="sub_id=2765" w:history="1">
        <w:r>
          <w:rPr>
            <w:rStyle w:val="a4"/>
            <w:i/>
            <w:iCs/>
            <w:color w:val="0000FF"/>
            <w:u w:val="single"/>
          </w:rPr>
          <w:t>Зако</w:t>
        </w:r>
        <w:r>
          <w:rPr>
            <w:rStyle w:val="a4"/>
            <w:i/>
            <w:iCs/>
            <w:color w:val="0000FF"/>
            <w:u w:val="single"/>
          </w:rPr>
          <w:t>ном</w:t>
        </w:r>
      </w:hyperlink>
      <w:r>
        <w:rPr>
          <w:rStyle w:val="s3"/>
        </w:rPr>
        <w:t xml:space="preserve"> РК от 28.11.14 г. № 257-V (введены в действие с 1 января 2015 г.) (</w:t>
      </w:r>
      <w:hyperlink r:id="rId5341" w:anchor="sub_id=276050202" w:history="1">
        <w:r>
          <w:rPr>
            <w:rStyle w:val="a4"/>
            <w:i/>
            <w:iCs/>
            <w:color w:val="0000FF"/>
            <w:u w:val="single"/>
          </w:rPr>
          <w:t>см. стар. ред.</w:t>
        </w:r>
      </w:hyperlink>
      <w:r>
        <w:rPr>
          <w:rStyle w:val="s3"/>
        </w:rPr>
        <w:t>)</w:t>
      </w:r>
    </w:p>
    <w:p w:rsidR="00000000" w:rsidRDefault="003D1D4C">
      <w:pPr>
        <w:pStyle w:val="pj"/>
      </w:pPr>
      <w:r>
        <w:rPr>
          <w:rStyle w:val="s0"/>
        </w:rPr>
        <w:t>2) работы, услуги связаны непосредственно с движимым имуществом, транспортными сре</w:t>
      </w:r>
      <w:r>
        <w:rPr>
          <w:rStyle w:val="s0"/>
        </w:rPr>
        <w:t>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000000" w:rsidRDefault="003D1D4C">
      <w:pPr>
        <w:pStyle w:val="pj"/>
      </w:pPr>
      <w:r>
        <w:rPr>
          <w:rStyle w:val="s0"/>
        </w:rPr>
        <w:t>Для целей настоящего подпункта движимым имуществом признаются вещи, не отно</w:t>
      </w:r>
      <w:r>
        <w:rPr>
          <w:rStyle w:val="s0"/>
        </w:rPr>
        <w:t>сящиеся к недвижимому имуществу, указанному в подпункте 1) настоящей статьи, транспортным средствам.</w:t>
      </w:r>
    </w:p>
    <w:p w:rsidR="00000000" w:rsidRDefault="003D1D4C">
      <w:pPr>
        <w:pStyle w:val="pj"/>
      </w:pPr>
      <w:r>
        <w:rPr>
          <w:rStyle w:val="s0"/>
        </w:rPr>
        <w:t>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w:t>
      </w:r>
      <w:r>
        <w:rPr>
          <w:rStyle w:val="s0"/>
        </w:rPr>
        <w:t>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000000" w:rsidRDefault="003D1D4C">
      <w:pPr>
        <w:pStyle w:val="pji"/>
      </w:pPr>
      <w:r>
        <w:rPr>
          <w:rStyle w:val="s3"/>
        </w:rPr>
        <w:t xml:space="preserve">В подпункт 3 внесены изменения в соответствии с </w:t>
      </w:r>
      <w:hyperlink r:id="rId5342" w:anchor="sub_id=2765" w:history="1">
        <w:r>
          <w:rPr>
            <w:rStyle w:val="a4"/>
            <w:i/>
            <w:iCs/>
            <w:color w:val="0000FF"/>
            <w:u w:val="single"/>
          </w:rPr>
          <w:t>Законом</w:t>
        </w:r>
      </w:hyperlink>
      <w:r>
        <w:rPr>
          <w:rStyle w:val="s3"/>
        </w:rPr>
        <w:t xml:space="preserve"> РК от 21.07.11 г. № 467-IV (введены в действие с 1 июля 2010 г.) (</w:t>
      </w:r>
      <w:hyperlink r:id="rId5343" w:anchor="sub_id=276050203" w:history="1">
        <w:r>
          <w:rPr>
            <w:rStyle w:val="a4"/>
            <w:i/>
            <w:iCs/>
            <w:color w:val="0000FF"/>
            <w:u w:val="single"/>
          </w:rPr>
          <w:t>см. стар. ред.</w:t>
        </w:r>
      </w:hyperlink>
      <w:r>
        <w:rPr>
          <w:rStyle w:val="s3"/>
        </w:rPr>
        <w:t>)</w:t>
      </w:r>
    </w:p>
    <w:p w:rsidR="00000000" w:rsidRDefault="003D1D4C">
      <w:pPr>
        <w:pStyle w:val="pj"/>
      </w:pPr>
      <w:r>
        <w:rPr>
          <w:rStyle w:val="s0"/>
        </w:rPr>
        <w:t>3) услуги в сфере культуры, искусства, обучени</w:t>
      </w:r>
      <w:r>
        <w:rPr>
          <w:rStyle w:val="s0"/>
        </w:rPr>
        <w:t>я (образования), физической культуры, туризма, отдыха и спорта оказаны на территории этого государства;</w:t>
      </w:r>
    </w:p>
    <w:p w:rsidR="00000000" w:rsidRDefault="003D1D4C">
      <w:pPr>
        <w:pStyle w:val="pji"/>
      </w:pPr>
      <w:r>
        <w:rPr>
          <w:rStyle w:val="s3"/>
        </w:rPr>
        <w:t xml:space="preserve">В подпункт 4 внесены изменения в соответствии с </w:t>
      </w:r>
      <w:hyperlink r:id="rId5344" w:anchor="sub_id=2765" w:history="1">
        <w:r>
          <w:rPr>
            <w:rStyle w:val="a4"/>
            <w:i/>
            <w:iCs/>
            <w:color w:val="0000FF"/>
            <w:u w:val="single"/>
          </w:rPr>
          <w:t>Законом</w:t>
        </w:r>
      </w:hyperlink>
      <w:r>
        <w:rPr>
          <w:rStyle w:val="s3"/>
        </w:rPr>
        <w:t xml:space="preserve"> РК от 21.07.11</w:t>
      </w:r>
      <w:r>
        <w:rPr>
          <w:rStyle w:val="s3"/>
        </w:rPr>
        <w:t xml:space="preserve"> г. № 467-IV (введены в действие с 1 июля 2010 г.) (</w:t>
      </w:r>
      <w:hyperlink r:id="rId5345" w:anchor="sub_id=276050204" w:history="1">
        <w:r>
          <w:rPr>
            <w:rStyle w:val="a4"/>
            <w:i/>
            <w:iCs/>
            <w:color w:val="0000FF"/>
            <w:u w:val="single"/>
          </w:rPr>
          <w:t>см. стар. ред.</w:t>
        </w:r>
      </w:hyperlink>
      <w:r>
        <w:rPr>
          <w:rStyle w:val="s3"/>
        </w:rPr>
        <w:t>)</w:t>
      </w:r>
    </w:p>
    <w:p w:rsidR="00000000" w:rsidRDefault="003D1D4C">
      <w:pPr>
        <w:pStyle w:val="pj"/>
      </w:pPr>
      <w:r>
        <w:rPr>
          <w:rStyle w:val="s0"/>
        </w:rPr>
        <w:t>4) налогоплательщиком этого государства приобретаются:</w:t>
      </w:r>
    </w:p>
    <w:p w:rsidR="00000000" w:rsidRDefault="003D1D4C">
      <w:pPr>
        <w:pStyle w:val="pj"/>
      </w:pPr>
      <w:r>
        <w:rPr>
          <w:rStyle w:val="s0"/>
        </w:rPr>
        <w:t xml:space="preserve">консультационные, юридические, бухгалтерские, </w:t>
      </w:r>
      <w:r>
        <w:rPr>
          <w:rStyle w:val="s0"/>
        </w:rPr>
        <w:t>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rsidR="00000000" w:rsidRDefault="003D1D4C">
      <w:pPr>
        <w:pStyle w:val="pj"/>
      </w:pPr>
      <w:r>
        <w:rPr>
          <w:rStyle w:val="s0"/>
        </w:rPr>
        <w:t>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rsidR="00000000" w:rsidRDefault="003D1D4C">
      <w:pPr>
        <w:pStyle w:val="pj"/>
      </w:pPr>
      <w:r>
        <w:rPr>
          <w:rStyle w:val="s0"/>
        </w:rPr>
        <w:t>услуги по предоставлению персонала в случае, если пер</w:t>
      </w:r>
      <w:r>
        <w:rPr>
          <w:rStyle w:val="s0"/>
        </w:rPr>
        <w:t>сонал работает в месте деятельности покупателя.</w:t>
      </w:r>
    </w:p>
    <w:p w:rsidR="00000000" w:rsidRDefault="003D1D4C">
      <w:pPr>
        <w:pStyle w:val="pj"/>
      </w:pPr>
      <w:r>
        <w:rPr>
          <w:rStyle w:val="s0"/>
        </w:rPr>
        <w:t>Положения настоящего подпункта применяются также при:</w:t>
      </w:r>
    </w:p>
    <w:p w:rsidR="00000000" w:rsidRDefault="003D1D4C">
      <w:pPr>
        <w:pStyle w:val="pj"/>
      </w:pPr>
      <w:r>
        <w:rPr>
          <w:rStyle w:val="s0"/>
        </w:rPr>
        <w:t>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w:t>
      </w:r>
      <w:r>
        <w:rPr>
          <w:rStyle w:val="s0"/>
        </w:rPr>
        <w:t xml:space="preserve"> торговых марок, товарных знаков, фирменных наименований, знаков обслуживания, авторских, смежных прав или иных аналогичных прав;</w:t>
      </w:r>
    </w:p>
    <w:p w:rsidR="00000000" w:rsidRDefault="003D1D4C">
      <w:pPr>
        <w:pStyle w:val="pj"/>
      </w:pPr>
      <w:r>
        <w:rPr>
          <w:rStyle w:val="s0"/>
        </w:rPr>
        <w:t>аренде, лизинге и предоставлении в пользование на иных основаниях движимого имущества, за исключением аренды, лизинга и предос</w:t>
      </w:r>
      <w:r>
        <w:rPr>
          <w:rStyle w:val="s0"/>
        </w:rPr>
        <w:t>тавления в пользование на иных основаниях транспортных средств;</w:t>
      </w:r>
    </w:p>
    <w:p w:rsidR="00000000" w:rsidRDefault="003D1D4C">
      <w:pPr>
        <w:pStyle w:val="pj"/>
      </w:pPr>
      <w:r>
        <w:rPr>
          <w:rStyle w:val="s0"/>
        </w:rPr>
        <w:t>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000000" w:rsidRDefault="003D1D4C">
      <w:pPr>
        <w:pStyle w:val="pji"/>
      </w:pPr>
      <w:r>
        <w:rPr>
          <w:rStyle w:val="s3"/>
        </w:rPr>
        <w:t>В подпункт 5 внесены изменен</w:t>
      </w:r>
      <w:r>
        <w:rPr>
          <w:rStyle w:val="s3"/>
        </w:rPr>
        <w:t xml:space="preserve">ия в соответствии с </w:t>
      </w:r>
      <w:hyperlink r:id="rId5346" w:anchor="sub_id=2765" w:history="1">
        <w:r>
          <w:rPr>
            <w:rStyle w:val="a4"/>
            <w:i/>
            <w:iCs/>
            <w:color w:val="0000FF"/>
            <w:u w:val="single"/>
          </w:rPr>
          <w:t>Законом</w:t>
        </w:r>
      </w:hyperlink>
      <w:r>
        <w:rPr>
          <w:rStyle w:val="s3"/>
        </w:rPr>
        <w:t xml:space="preserve"> РК от 21.07.11 г. № 467-IV (введены в действие с 1 июля 2010 г.) (</w:t>
      </w:r>
      <w:hyperlink r:id="rId5347" w:anchor="sub_id=276050205" w:history="1">
        <w:r>
          <w:rPr>
            <w:rStyle w:val="a4"/>
            <w:i/>
            <w:iCs/>
            <w:color w:val="0000FF"/>
            <w:u w:val="single"/>
          </w:rPr>
          <w:t>см. стар. ред.</w:t>
        </w:r>
      </w:hyperlink>
      <w:r>
        <w:rPr>
          <w:rStyle w:val="s3"/>
        </w:rPr>
        <w:t>)</w:t>
      </w:r>
    </w:p>
    <w:p w:rsidR="00000000" w:rsidRDefault="003D1D4C">
      <w:pPr>
        <w:pStyle w:val="pj"/>
      </w:pPr>
      <w:r>
        <w:rPr>
          <w:rStyle w:val="s0"/>
        </w:rPr>
        <w:t>5) работы выполняются, услуги оказываются налогоплательщиком этого государства, если иное не предусмотрено подпунктами 1) - 4) пункта 2 настоящей статьи.</w:t>
      </w:r>
    </w:p>
    <w:p w:rsidR="00000000" w:rsidRDefault="003D1D4C">
      <w:pPr>
        <w:pStyle w:val="pj"/>
      </w:pPr>
      <w:r>
        <w:rPr>
          <w:rStyle w:val="s0"/>
        </w:rPr>
        <w:t>Положения настоящего подпункта применяются также при аренде, лизинге и предоста</w:t>
      </w:r>
      <w:r>
        <w:rPr>
          <w:rStyle w:val="s0"/>
        </w:rPr>
        <w:t>влении в пользование на иных основаниях транспортных средств.</w:t>
      </w:r>
    </w:p>
    <w:p w:rsidR="00000000" w:rsidRDefault="003D1D4C">
      <w:pPr>
        <w:pStyle w:val="pj"/>
      </w:pPr>
      <w:bookmarkStart w:id="534" w:name="SUB276050300"/>
      <w:bookmarkEnd w:id="534"/>
      <w:r>
        <w:rPr>
          <w:rStyle w:val="s0"/>
        </w:rPr>
        <w:t>3. Документами, подтверждающими место реализации работ, услуг, являются:</w:t>
      </w:r>
    </w:p>
    <w:p w:rsidR="00000000" w:rsidRDefault="003D1D4C">
      <w:pPr>
        <w:pStyle w:val="pj"/>
      </w:pPr>
      <w:r>
        <w:rPr>
          <w:rStyle w:val="s0"/>
        </w:rPr>
        <w:t>договор (контракт) на выполнение работ, оказание услуг, заключенный между налогоплательщиком Республики Казахстан и налогоплательщиком государств - членов Таможенного союза;</w:t>
      </w:r>
    </w:p>
    <w:p w:rsidR="00000000" w:rsidRDefault="003D1D4C">
      <w:pPr>
        <w:pStyle w:val="pj"/>
      </w:pPr>
      <w:r>
        <w:rPr>
          <w:rStyle w:val="s0"/>
        </w:rPr>
        <w:t>документы, подтверждающие факт выполнения работ, оказания услуг;</w:t>
      </w:r>
    </w:p>
    <w:p w:rsidR="00000000" w:rsidRDefault="003D1D4C">
      <w:pPr>
        <w:pStyle w:val="pj"/>
      </w:pPr>
      <w:r>
        <w:rPr>
          <w:rStyle w:val="s0"/>
        </w:rPr>
        <w:t>иные документы, п</w:t>
      </w:r>
      <w:r>
        <w:rPr>
          <w:rStyle w:val="s0"/>
        </w:rPr>
        <w:t>редусмотренные законодательством Республики Казахстан.</w:t>
      </w:r>
    </w:p>
    <w:p w:rsidR="00000000" w:rsidRDefault="003D1D4C">
      <w:pPr>
        <w:pStyle w:val="pj"/>
      </w:pPr>
      <w:r>
        <w:rPr>
          <w:rStyle w:val="s0"/>
        </w:rPr>
        <w:t>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w:t>
      </w:r>
      <w:r>
        <w:rPr>
          <w:rStyle w:val="s0"/>
        </w:rPr>
        <w:t>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rsidR="00000000" w:rsidRDefault="003D1D4C">
      <w:pPr>
        <w:pStyle w:val="pj"/>
      </w:pPr>
      <w:r>
        <w:rPr>
          <w:rStyle w:val="s0"/>
        </w:rPr>
        <w:t> </w:t>
      </w:r>
    </w:p>
    <w:p w:rsidR="00000000" w:rsidRDefault="003D1D4C">
      <w:pPr>
        <w:pStyle w:val="pj"/>
        <w:ind w:left="1200" w:hanging="800"/>
      </w:pPr>
      <w:bookmarkStart w:id="535" w:name="SUB276060000"/>
      <w:bookmarkEnd w:id="535"/>
      <w:r>
        <w:rPr>
          <w:rStyle w:val="s1"/>
        </w:rPr>
        <w:t xml:space="preserve">Статья 276-6. Дата совершения оборота по реализации товаров, работ, услуг, облагаемого </w:t>
      </w:r>
      <w:r>
        <w:rPr>
          <w:rStyle w:val="s1"/>
        </w:rPr>
        <w:t>импорта</w:t>
      </w:r>
    </w:p>
    <w:p w:rsidR="00000000" w:rsidRDefault="003D1D4C">
      <w:pPr>
        <w:pStyle w:val="pj"/>
      </w:pPr>
      <w:r>
        <w:rPr>
          <w:rStyle w:val="s0"/>
        </w:rPr>
        <w:t>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w:t>
      </w:r>
      <w:r>
        <w:rPr>
          <w:rStyle w:val="s0"/>
        </w:rPr>
        <w:t xml:space="preserve"> документа, подтверждающего отгрузку товаров, оформленного на покупателя товаров (первого перевозчика).</w:t>
      </w:r>
    </w:p>
    <w:p w:rsidR="00000000" w:rsidRDefault="003D1D4C">
      <w:pPr>
        <w:pStyle w:val="pji"/>
      </w:pPr>
      <w:r>
        <w:rPr>
          <w:rStyle w:val="s3"/>
        </w:rPr>
        <w:t xml:space="preserve">В пункт 2 внесены изменения в соответствии с </w:t>
      </w:r>
      <w:hyperlink r:id="rId5348" w:anchor="sub_id=2766" w:history="1">
        <w:r>
          <w:rPr>
            <w:rStyle w:val="a4"/>
            <w:i/>
            <w:iCs/>
            <w:color w:val="0000FF"/>
            <w:u w:val="single"/>
          </w:rPr>
          <w:t>Законом</w:t>
        </w:r>
      </w:hyperlink>
      <w:r>
        <w:rPr>
          <w:rStyle w:val="s3"/>
        </w:rPr>
        <w:t xml:space="preserve"> РК от 21.07.11 г.</w:t>
      </w:r>
      <w:r>
        <w:rPr>
          <w:rStyle w:val="s3"/>
        </w:rPr>
        <w:t xml:space="preserve"> № 467-IV </w:t>
      </w:r>
      <w:r>
        <w:rPr>
          <w:rStyle w:val="s9"/>
          <w:rFonts w:ascii="Segoe UI Symbol" w:hAnsi="Segoe UI Symbol"/>
        </w:rPr>
        <w:t>+</w:t>
      </w:r>
      <w:r>
        <w:rPr>
          <w:rStyle w:val="s3"/>
        </w:rPr>
        <w:t xml:space="preserve"> (введены в действие с 1 июля 2011 г.) (</w:t>
      </w:r>
      <w:hyperlink r:id="rId5349" w:anchor="sub_id=276060200" w:history="1">
        <w:r>
          <w:rPr>
            <w:rStyle w:val="a4"/>
            <w:i/>
            <w:iCs/>
            <w:color w:val="0000FF"/>
            <w:u w:val="single"/>
          </w:rPr>
          <w:t>см. стар. ред.</w:t>
        </w:r>
      </w:hyperlink>
      <w:r>
        <w:rPr>
          <w:rStyle w:val="s3"/>
        </w:rPr>
        <w:t xml:space="preserve">); </w:t>
      </w:r>
      <w:hyperlink r:id="rId5350" w:anchor="sub_id=2766" w:history="1">
        <w:r>
          <w:rPr>
            <w:rStyle w:val="a4"/>
            <w:i/>
            <w:iCs/>
            <w:color w:val="0000FF"/>
            <w:u w:val="single"/>
          </w:rPr>
          <w:t>Законом</w:t>
        </w:r>
      </w:hyperlink>
      <w:r>
        <w:rPr>
          <w:rStyle w:val="s3"/>
        </w:rPr>
        <w:t xml:space="preserve"> РК от 26.12</w:t>
      </w:r>
      <w:r>
        <w:rPr>
          <w:rStyle w:val="s3"/>
        </w:rPr>
        <w:t>.12 г. № 61-V (введены в действие с 1 января 2013 г.) (</w:t>
      </w:r>
      <w:hyperlink r:id="rId5351" w:anchor="sub_id=276060200" w:history="1">
        <w:r>
          <w:rPr>
            <w:rStyle w:val="a4"/>
            <w:i/>
            <w:iCs/>
            <w:color w:val="0000FF"/>
            <w:u w:val="single"/>
          </w:rPr>
          <w:t>см. стар. ред.</w:t>
        </w:r>
      </w:hyperlink>
      <w:r>
        <w:rPr>
          <w:rStyle w:val="s3"/>
        </w:rPr>
        <w:t xml:space="preserve">); </w:t>
      </w:r>
      <w:hyperlink r:id="rId5352" w:anchor="sub_id=300" w:history="1">
        <w:r>
          <w:rPr>
            <w:rStyle w:val="a4"/>
            <w:i/>
            <w:iCs/>
            <w:color w:val="0000FF"/>
            <w:u w:val="single"/>
          </w:rPr>
          <w:t>Законом</w:t>
        </w:r>
      </w:hyperlink>
      <w:r>
        <w:rPr>
          <w:rStyle w:val="s3"/>
        </w:rPr>
        <w:t xml:space="preserve"> РК от 16</w:t>
      </w:r>
      <w:r>
        <w:rPr>
          <w:rStyle w:val="s3"/>
        </w:rPr>
        <w:t xml:space="preserve">.01.13 г. № 71-V (введены в действие с 1 января 2013 года) </w:t>
      </w:r>
      <w:hyperlink r:id="rId5353" w:history="1">
        <w:r>
          <w:rPr>
            <w:rStyle w:val="a4"/>
            <w:rFonts w:ascii="Segoe UI Symbol" w:hAnsi="Segoe UI Symbol"/>
            <w:i/>
            <w:iCs/>
            <w:color w:val="0000FF"/>
            <w:u w:val="single"/>
          </w:rPr>
          <w:t>+</w:t>
        </w:r>
      </w:hyperlink>
      <w:r>
        <w:rPr>
          <w:rStyle w:val="s3"/>
        </w:rPr>
        <w:t xml:space="preserve"> (</w:t>
      </w:r>
      <w:hyperlink r:id="rId5354" w:anchor="sub_id=276060200" w:history="1">
        <w:r>
          <w:rPr>
            <w:rStyle w:val="a4"/>
            <w:i/>
            <w:iCs/>
            <w:color w:val="0000FF"/>
            <w:u w:val="single"/>
          </w:rPr>
          <w:t>см. стар. ред.</w:t>
        </w:r>
      </w:hyperlink>
      <w:r>
        <w:rPr>
          <w:rStyle w:val="s3"/>
        </w:rPr>
        <w:t>)</w:t>
      </w:r>
    </w:p>
    <w:p w:rsidR="00000000" w:rsidRDefault="003D1D4C">
      <w:pPr>
        <w:pStyle w:val="pj"/>
      </w:pPr>
      <w:r>
        <w:rPr>
          <w:rStyle w:val="s0"/>
        </w:rPr>
        <w:t>2. Если иное не установлен</w:t>
      </w:r>
      <w:r>
        <w:rPr>
          <w:rStyle w:val="s0"/>
        </w:rPr>
        <w:t>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w:t>
      </w:r>
      <w:r>
        <w:rPr>
          <w:rStyle w:val="s0"/>
        </w:rPr>
        <w:t>,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rsidR="00000000" w:rsidRDefault="003D1D4C">
      <w:pPr>
        <w:pStyle w:val="pj"/>
      </w:pPr>
      <w:r>
        <w:rPr>
          <w:rStyle w:val="s0"/>
        </w:rPr>
        <w:t>Если иное не установлено настоящим пунктом для целей настоящей главы датой принятия на учет импортир</w:t>
      </w:r>
      <w:r>
        <w:rPr>
          <w:rStyle w:val="s0"/>
        </w:rPr>
        <w:t>ованных товаров является:</w:t>
      </w:r>
    </w:p>
    <w:p w:rsidR="00000000" w:rsidRDefault="003D1D4C">
      <w:pPr>
        <w:pStyle w:val="pj"/>
      </w:pPr>
      <w:r>
        <w:rPr>
          <w:rStyle w:val="s0"/>
        </w:rPr>
        <w:t>1) наиболее ранняя из дат признания (отражения) таких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w:t>
      </w:r>
      <w:r>
        <w:rPr>
          <w:rStyle w:val="s0"/>
        </w:rPr>
        <w:t>ансовой отчетности;</w:t>
      </w:r>
    </w:p>
    <w:p w:rsidR="00000000" w:rsidRDefault="003D1D4C">
      <w:pPr>
        <w:pStyle w:val="pj"/>
      </w:pPr>
      <w:r>
        <w:rPr>
          <w:rStyle w:val="s0"/>
        </w:rPr>
        <w:t>2) дата ввоза таких товаров на территорию Республики Казахстан.</w:t>
      </w:r>
    </w:p>
    <w:p w:rsidR="00000000" w:rsidRDefault="003D1D4C">
      <w:pPr>
        <w:pStyle w:val="pj"/>
      </w:pPr>
      <w:r>
        <w:rPr>
          <w:rStyle w:val="s0"/>
        </w:rPr>
        <w:t>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w:t>
      </w:r>
      <w:r>
        <w:rPr>
          <w:rStyle w:val="s0"/>
        </w:rPr>
        <w:t xml:space="preserve"> поздняя из указанных дат.</w:t>
      </w:r>
    </w:p>
    <w:p w:rsidR="00000000" w:rsidRDefault="003D1D4C">
      <w:pPr>
        <w:pStyle w:val="pj"/>
      </w:pPr>
      <w:r>
        <w:rPr>
          <w:rStyle w:val="s0"/>
        </w:rPr>
        <w:t>Для целей настоящего пункта датой ввоза товаров на территорию Республики Казахстан является:</w:t>
      </w:r>
    </w:p>
    <w:p w:rsidR="00000000" w:rsidRDefault="003D1D4C">
      <w:pPr>
        <w:pStyle w:val="pj"/>
      </w:pPr>
      <w:r>
        <w:rPr>
          <w:rStyle w:val="s0"/>
        </w:rPr>
        <w:t>при перевозке товаров воздушными или морскими судами - дата ввоза в аэропорт или порт, расположенных на территории Республики Казахстан;</w:t>
      </w:r>
    </w:p>
    <w:p w:rsidR="00000000" w:rsidRDefault="003D1D4C">
      <w:pPr>
        <w:pStyle w:val="pj"/>
      </w:pPr>
      <w:r>
        <w:rPr>
          <w:rStyle w:val="s0"/>
        </w:rPr>
        <w:t>при перевозке товаров в международном автомобильном сообщении - дата пересечения Государственной границы Республики Казахстан.</w:t>
      </w:r>
    </w:p>
    <w:p w:rsidR="00000000" w:rsidRDefault="003D1D4C">
      <w:pPr>
        <w:pStyle w:val="pj"/>
      </w:pPr>
      <w:r>
        <w:rPr>
          <w:rStyle w:val="s0"/>
        </w:rPr>
        <w:t>При этом дата пересечения Государственной границы Республики Казахстан определяется на основании талона о прохождении государств</w:t>
      </w:r>
      <w:r>
        <w:rPr>
          <w:rStyle w:val="s0"/>
        </w:rPr>
        <w:t xml:space="preserve">енного контроля (либо копии талона о прохождении государственного контроля), выдаваемого территориальными подразделениями Пограничной службы Комитета национальной безопасности Республики Казахстан, </w:t>
      </w:r>
      <w:hyperlink r:id="rId5355" w:history="1">
        <w:r>
          <w:rPr>
            <w:rStyle w:val="a4"/>
            <w:color w:val="0000FF"/>
            <w:u w:val="single"/>
          </w:rPr>
          <w:t>форма и порядок представления</w:t>
        </w:r>
      </w:hyperlink>
      <w:r>
        <w:rPr>
          <w:rStyle w:val="s0"/>
        </w:rPr>
        <w:t xml:space="preserve">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w:t>
      </w:r>
      <w:r>
        <w:rPr>
          <w:rStyle w:val="s0"/>
        </w:rPr>
        <w:t>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rsidR="00000000" w:rsidRDefault="003D1D4C">
      <w:pPr>
        <w:pStyle w:val="pj"/>
      </w:pPr>
      <w:r>
        <w:rPr>
          <w:rStyle w:val="s0"/>
        </w:rPr>
        <w:t>при перевозке товаров в международном и межгосударственном сообщении железнодорожным тр</w:t>
      </w:r>
      <w:r>
        <w:rPr>
          <w:rStyle w:val="s0"/>
        </w:rPr>
        <w:t>анспортом - дата ввоза на первый приграничный пункт пропуска (станция), установленный Правительством Республики Казахстан;</w:t>
      </w:r>
    </w:p>
    <w:p w:rsidR="00000000" w:rsidRDefault="003D1D4C">
      <w:pPr>
        <w:pStyle w:val="pj"/>
      </w:pPr>
      <w:r>
        <w:rPr>
          <w:rStyle w:val="s0"/>
        </w:rPr>
        <w:t>при транспортировке товаров по системе магистральных трубопроводов или по линиям электропередачи - дата ввоза на пункт сдачи товаров;</w:t>
      </w:r>
    </w:p>
    <w:p w:rsidR="00000000" w:rsidRDefault="003D1D4C">
      <w:pPr>
        <w:pStyle w:val="pj"/>
      </w:pPr>
      <w:r>
        <w:rPr>
          <w:rStyle w:val="s0"/>
        </w:rPr>
        <w:t xml:space="preserve">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w:t>
      </w:r>
      <w:hyperlink r:id="rId5356" w:anchor="sub_id=410000" w:history="1">
        <w:r>
          <w:rPr>
            <w:rStyle w:val="a4"/>
            <w:color w:val="0000FF"/>
            <w:u w:val="single"/>
          </w:rPr>
          <w:t>законодательством</w:t>
        </w:r>
      </w:hyperlink>
      <w:r>
        <w:rPr>
          <w:rStyle w:val="s0"/>
        </w:rPr>
        <w:t xml:space="preserve"> Р</w:t>
      </w:r>
      <w:r>
        <w:rPr>
          <w:rStyle w:val="s0"/>
        </w:rPr>
        <w:t>еспублики Казахстан о почте.</w:t>
      </w:r>
    </w:p>
    <w:p w:rsidR="00000000" w:rsidRDefault="003D1D4C">
      <w:pPr>
        <w:pStyle w:val="pj"/>
      </w:pPr>
      <w:r>
        <w:rPr>
          <w:rStyle w:val="s0"/>
        </w:rPr>
        <w:t>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rsidR="00000000" w:rsidRDefault="003D1D4C">
      <w:pPr>
        <w:pStyle w:val="pj"/>
      </w:pPr>
      <w:r>
        <w:rPr>
          <w:rStyle w:val="s0"/>
        </w:rPr>
        <w:t>При отсутствии признания (от</w:t>
      </w:r>
      <w:r>
        <w:rPr>
          <w:rStyle w:val="s0"/>
        </w:rPr>
        <w:t>ражения)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w:t>
      </w:r>
      <w:r>
        <w:rPr>
          <w:rStyle w:val="s0"/>
        </w:rPr>
        <w:t>тся дата, указанная в подпункте 2) части второй настоящего пункта.</w:t>
      </w:r>
    </w:p>
    <w:p w:rsidR="00000000" w:rsidRDefault="003D1D4C">
      <w:pPr>
        <w:pStyle w:val="pj"/>
      </w:pPr>
      <w:r>
        <w:rPr>
          <w:rStyle w:val="s0"/>
        </w:rPr>
        <w:t>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w:t>
      </w:r>
      <w:r>
        <w:rPr>
          <w:rStyle w:val="s0"/>
        </w:rPr>
        <w:t>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w:t>
      </w:r>
      <w:r>
        <w:rPr>
          <w:rStyle w:val="s0"/>
        </w:rPr>
        <w:t xml:space="preserve"> импортированных товаров признается дата передачи товаров перевозчиком покупателю.</w:t>
      </w:r>
    </w:p>
    <w:p w:rsidR="00000000" w:rsidRDefault="003D1D4C">
      <w:pPr>
        <w:pStyle w:val="pji"/>
      </w:pPr>
      <w:hyperlink r:id="rId5357" w:history="1">
        <w:r>
          <w:rPr>
            <w:rStyle w:val="a4"/>
            <w:rFonts w:ascii="Wingdings" w:hAnsi="Wingdings"/>
            <w:i/>
            <w:iCs/>
            <w:color w:val="0000FF"/>
            <w:u w:val="single"/>
          </w:rPr>
          <w:t>*</w:t>
        </w:r>
      </w:hyperlink>
    </w:p>
    <w:p w:rsidR="00000000" w:rsidRDefault="003D1D4C">
      <w:pPr>
        <w:pStyle w:val="pj"/>
      </w:pPr>
      <w:bookmarkStart w:id="536" w:name="SUB276060300"/>
      <w:bookmarkEnd w:id="536"/>
      <w:r>
        <w:rPr>
          <w:rStyle w:val="s0"/>
        </w:rPr>
        <w:t xml:space="preserve">3. Датой совершения облагаемого импорта при ввозе товаров (предметов лизинга) на территорию Республики </w:t>
      </w:r>
      <w:r>
        <w:rPr>
          <w:rStyle w:val="s0"/>
        </w:rPr>
        <w:t>Казахстан с территории другого государства - члена Таможенного союза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w:t>
      </w:r>
      <w:r>
        <w:rPr>
          <w:rStyle w:val="s0"/>
        </w:rPr>
        <w:t>а), предусмотренная договором лизинга (независимо от фактического размера и даты осуществления платежа) без учета вознаграждения.</w:t>
      </w:r>
    </w:p>
    <w:p w:rsidR="00000000" w:rsidRDefault="003D1D4C">
      <w:pPr>
        <w:pStyle w:val="pj"/>
      </w:pPr>
      <w:r>
        <w:rPr>
          <w:rStyle w:val="s0"/>
        </w:rPr>
        <w:t>В случае, если по договору лизинга дата наступления срока оплаты части стоимости товаров (предметов лизинга) установлена до да</w:t>
      </w:r>
      <w:r>
        <w:rPr>
          <w:rStyle w:val="s0"/>
        </w:rPr>
        <w:t>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000000" w:rsidRDefault="003D1D4C">
      <w:pPr>
        <w:pStyle w:val="pj"/>
      </w:pPr>
      <w:r>
        <w:rPr>
          <w:rStyle w:val="s0"/>
        </w:rPr>
        <w:t>В случае, если досрочное погашение лизингополучателем лизинговых</w:t>
      </w:r>
      <w:r>
        <w:rPr>
          <w:rStyle w:val="s0"/>
        </w:rPr>
        <w:t xml:space="preserve">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rsidR="00000000" w:rsidRDefault="003D1D4C">
      <w:pPr>
        <w:pStyle w:val="pj"/>
      </w:pPr>
      <w:r>
        <w:rPr>
          <w:rStyle w:val="s0"/>
        </w:rPr>
        <w:t xml:space="preserve">В случае несоблюдения требований, установленных </w:t>
      </w:r>
      <w:hyperlink w:anchor="sub276010200" w:history="1">
        <w:r>
          <w:rPr>
            <w:rStyle w:val="a4"/>
            <w:color w:val="0000FF"/>
            <w:u w:val="single"/>
          </w:rPr>
          <w:t>пунктом 2 статьи 276-1</w:t>
        </w:r>
      </w:hyperlink>
      <w:r>
        <w:rPr>
          <w:rStyle w:val="s0"/>
        </w:rPr>
        <w:t xml:space="preserve">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w:t>
      </w:r>
      <w:r>
        <w:rPr>
          <w:rStyle w:val="s0"/>
        </w:rPr>
        <w:t>ятия на учет импортированных товаров (предметов лизинга).</w:t>
      </w:r>
    </w:p>
    <w:p w:rsidR="00000000" w:rsidRDefault="003D1D4C">
      <w:pPr>
        <w:pStyle w:val="pj"/>
      </w:pPr>
      <w:r>
        <w:rPr>
          <w:rStyle w:val="s0"/>
        </w:rPr>
        <w:t>4. Датой совершения оборота по реализации работ, услуг является день выполнения работ, оказания услуг, если иное не предусмотрено настоящим пунктом.</w:t>
      </w:r>
    </w:p>
    <w:p w:rsidR="00000000" w:rsidRDefault="003D1D4C">
      <w:pPr>
        <w:pStyle w:val="pj"/>
      </w:pPr>
      <w:r>
        <w:rPr>
          <w:rStyle w:val="s0"/>
        </w:rPr>
        <w:t xml:space="preserve">Днем выполнения работ, оказания услуг признается </w:t>
      </w:r>
      <w:r>
        <w:rPr>
          <w:rStyle w:val="s0"/>
        </w:rPr>
        <w:t>дата подписания документа, подтверждающего факт выполнения работ, оказания услуг.</w:t>
      </w:r>
    </w:p>
    <w:p w:rsidR="00000000" w:rsidRDefault="003D1D4C">
      <w:pPr>
        <w:pStyle w:val="pj"/>
      </w:pPr>
      <w:r>
        <w:rPr>
          <w:rStyle w:val="s0"/>
        </w:rPr>
        <w:t>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rsidR="00000000" w:rsidRDefault="003D1D4C">
      <w:pPr>
        <w:pStyle w:val="pj"/>
      </w:pPr>
      <w:r>
        <w:rPr>
          <w:rStyle w:val="s0"/>
        </w:rPr>
        <w:t>дата выписки счета-факту</w:t>
      </w:r>
      <w:r>
        <w:rPr>
          <w:rStyle w:val="s0"/>
        </w:rPr>
        <w:t>ры;</w:t>
      </w:r>
    </w:p>
    <w:p w:rsidR="00000000" w:rsidRDefault="003D1D4C">
      <w:pPr>
        <w:pStyle w:val="pj"/>
      </w:pPr>
      <w:r>
        <w:rPr>
          <w:rStyle w:val="s0"/>
        </w:rPr>
        <w:t>дата получения каждого платежа (независимо от формы расчета).</w:t>
      </w:r>
    </w:p>
    <w:p w:rsidR="00000000" w:rsidRDefault="003D1D4C">
      <w:pPr>
        <w:pStyle w:val="pj"/>
      </w:pPr>
      <w:r>
        <w:rPr>
          <w:rStyle w:val="s0"/>
        </w:rPr>
        <w:t>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w:t>
      </w:r>
      <w:r>
        <w:rPr>
          <w:rStyle w:val="s0"/>
        </w:rPr>
        <w:t>олучатель работ, услуг может использовать их результаты в своей производственной деятельности в день выполнения работ, оказания услуг.</w:t>
      </w:r>
    </w:p>
    <w:p w:rsidR="00000000" w:rsidRDefault="003D1D4C">
      <w:pPr>
        <w:pStyle w:val="pj"/>
      </w:pPr>
      <w:r>
        <w:rPr>
          <w:rStyle w:val="s0"/>
        </w:rPr>
        <w:t>В случае приобретения налогоплательщиком Республики Казахстан работ, услуг от нерезидента, не являющегося плательщиком на</w:t>
      </w:r>
      <w:r>
        <w:rPr>
          <w:rStyle w:val="s0"/>
        </w:rPr>
        <w:t>лога на добавленную стоимость в Республике Казахстан, не осуществляющего деятельность через филиал, представительство и являющегося налогоплательщиком (плательщиком) государства - члена Таможенного союза, - дата подписания документов, подтверждающих факт в</w:t>
      </w:r>
      <w:r>
        <w:rPr>
          <w:rStyle w:val="s0"/>
        </w:rPr>
        <w:t>ыполнения работ, оказания услуг.</w:t>
      </w:r>
    </w:p>
    <w:p w:rsidR="00000000" w:rsidRDefault="003D1D4C">
      <w:pPr>
        <w:pStyle w:val="pj"/>
      </w:pPr>
      <w:r>
        <w:rPr>
          <w:rStyle w:val="s0"/>
        </w:rPr>
        <w:t> </w:t>
      </w:r>
    </w:p>
    <w:p w:rsidR="00000000" w:rsidRDefault="003D1D4C">
      <w:pPr>
        <w:pStyle w:val="pj"/>
        <w:ind w:left="1200" w:hanging="800"/>
      </w:pPr>
      <w:bookmarkStart w:id="537" w:name="SUB276070000"/>
      <w:bookmarkEnd w:id="537"/>
      <w:r>
        <w:rPr>
          <w:rStyle w:val="s1"/>
        </w:rPr>
        <w:t>Статья 276-7. Определение размера облагаемого оборота при экспорте товаров</w:t>
      </w:r>
    </w:p>
    <w:p w:rsidR="00000000" w:rsidRDefault="003D1D4C">
      <w:pPr>
        <w:pStyle w:val="pj"/>
      </w:pPr>
      <w:r>
        <w:rPr>
          <w:rStyle w:val="s0"/>
        </w:rPr>
        <w:t>1. Размер облагаемого оборота при экспорте товаров определяется на основе стоимости реализуемых товаров исходя из применяемых сторонами сделки цен</w:t>
      </w:r>
      <w:r>
        <w:rPr>
          <w:rStyle w:val="s0"/>
        </w:rPr>
        <w:t xml:space="preserve"> и тарифов, если иное не предусмотрено настоящей статьей и законодательством Республики Казахстан о трансфертном ценообразовании.</w:t>
      </w:r>
    </w:p>
    <w:p w:rsidR="00000000" w:rsidRDefault="003D1D4C">
      <w:pPr>
        <w:pStyle w:val="pji"/>
      </w:pPr>
      <w:r>
        <w:rPr>
          <w:rStyle w:val="s3"/>
        </w:rPr>
        <w:t xml:space="preserve">В пункт 2 внесены изменения в соответствии с </w:t>
      </w:r>
      <w:hyperlink r:id="rId5358" w:anchor="sub_id=2767" w:history="1">
        <w:r>
          <w:rPr>
            <w:rStyle w:val="a4"/>
            <w:i/>
            <w:iCs/>
            <w:color w:val="0000FF"/>
            <w:u w:val="single"/>
          </w:rPr>
          <w:t>Законом</w:t>
        </w:r>
      </w:hyperlink>
      <w:r>
        <w:rPr>
          <w:rStyle w:val="s3"/>
        </w:rPr>
        <w:t xml:space="preserve"> РК от 28.11.14 г. № 257-V (введены в действие с 1 января 2015 г.) (</w:t>
      </w:r>
      <w:hyperlink r:id="rId5359" w:anchor="sub_id=276070200" w:history="1">
        <w:r>
          <w:rPr>
            <w:rStyle w:val="a4"/>
            <w:i/>
            <w:iCs/>
            <w:color w:val="0000FF"/>
            <w:u w:val="single"/>
          </w:rPr>
          <w:t>см. стар. ред.</w:t>
        </w:r>
      </w:hyperlink>
      <w:r>
        <w:rPr>
          <w:rStyle w:val="s3"/>
        </w:rPr>
        <w:t>)</w:t>
      </w:r>
    </w:p>
    <w:p w:rsidR="00000000" w:rsidRDefault="003D1D4C">
      <w:pPr>
        <w:pStyle w:val="pj"/>
      </w:pPr>
      <w:r>
        <w:rPr>
          <w:rStyle w:val="s0"/>
        </w:rPr>
        <w:t>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w:t>
      </w:r>
      <w:r>
        <w:rPr>
          <w:rStyle w:val="s0"/>
        </w:rPr>
        <w:t>ты каждого лизингового платежа в размере части первоначальной стоимости товаров (предметов лизинга), приходящейся на каждый лизинговый платеж.</w:t>
      </w:r>
    </w:p>
    <w:p w:rsidR="00000000" w:rsidRDefault="003D1D4C">
      <w:pPr>
        <w:pStyle w:val="pj"/>
      </w:pPr>
      <w:r>
        <w:rPr>
          <w:rStyle w:val="s0"/>
        </w:rPr>
        <w:t>При этом под первоначальной стоимостью товара (предмета лизинга) следует понимать стоимость предмета лизинга, ука</w:t>
      </w:r>
      <w:r>
        <w:rPr>
          <w:rStyle w:val="s0"/>
        </w:rPr>
        <w:t>занную в договоре, без учета вознаграждения.</w:t>
      </w:r>
    </w:p>
    <w:p w:rsidR="00000000" w:rsidRDefault="003D1D4C">
      <w:pPr>
        <w:pStyle w:val="pj"/>
      </w:pPr>
      <w:r>
        <w:rPr>
          <w:rStyle w:val="s0"/>
        </w:rPr>
        <w:t>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w:t>
      </w:r>
      <w:r>
        <w:rPr>
          <w:rStyle w:val="s0"/>
        </w:rPr>
        <w:t>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w:t>
      </w:r>
      <w:r>
        <w:rPr>
          <w:rStyle w:val="s0"/>
        </w:rPr>
        <w:t>ухгалтерском учете.</w:t>
      </w:r>
    </w:p>
    <w:p w:rsidR="00000000" w:rsidRDefault="003D1D4C">
      <w:pPr>
        <w:pStyle w:val="pj"/>
      </w:pPr>
      <w:r>
        <w:rPr>
          <w:rStyle w:val="s0"/>
        </w:rPr>
        <w:t>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w:t>
      </w:r>
      <w:r>
        <w:rPr>
          <w:rStyle w:val="s0"/>
        </w:rPr>
        <w:t>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w:t>
      </w:r>
      <w:r>
        <w:rPr>
          <w:rStyle w:val="s0"/>
        </w:rPr>
        <w:t>цизных товаров, а также сопровождающие товары и транспортные средства при перевозках, предусмотренные законодательными актами Республики Казахстан о транспорте и международными договорами, участником которых является Республика Казахстан; счета-фактуры, сп</w:t>
      </w:r>
      <w:r>
        <w:rPr>
          <w:rStyle w:val="s0"/>
        </w:rPr>
        <w:t>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rsidR="00000000" w:rsidRDefault="003D1D4C">
      <w:pPr>
        <w:pStyle w:val="pji"/>
      </w:pPr>
      <w:r>
        <w:rPr>
          <w:rStyle w:val="s3"/>
        </w:rPr>
        <w:t>Статья доп</w:t>
      </w:r>
      <w:r>
        <w:rPr>
          <w:rStyle w:val="s3"/>
        </w:rPr>
        <w:t xml:space="preserve">олнена пунктом 4 в соответствии с </w:t>
      </w:r>
      <w:hyperlink r:id="rId5360" w:anchor="sub_id=2767"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4. Если иное не установлено настоящей статьей, при изменении в сто</w:t>
      </w:r>
      <w:r>
        <w:rPr>
          <w:rStyle w:val="s0"/>
        </w:rPr>
        <w:t>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w:t>
      </w:r>
      <w:r>
        <w:rPr>
          <w:rStyle w:val="s0"/>
        </w:rPr>
        <w:t>ся в том налоговом периоде, в котором участники договора (контракта) изменили цену (согласовали возврат) экспортированных товаров.</w:t>
      </w:r>
    </w:p>
    <w:p w:rsidR="00000000" w:rsidRDefault="003D1D4C">
      <w:pPr>
        <w:pStyle w:val="pj"/>
      </w:pPr>
      <w:r>
        <w:rPr>
          <w:rStyle w:val="s0"/>
        </w:rPr>
        <w:t> </w:t>
      </w:r>
    </w:p>
    <w:p w:rsidR="00000000" w:rsidRDefault="003D1D4C">
      <w:pPr>
        <w:pStyle w:val="pj"/>
        <w:ind w:left="1200" w:hanging="800"/>
      </w:pPr>
      <w:bookmarkStart w:id="538" w:name="SUB276080000"/>
      <w:bookmarkEnd w:id="538"/>
      <w:r>
        <w:rPr>
          <w:rStyle w:val="s1"/>
        </w:rPr>
        <w:t>Статья 276-8. Определение размера облагаемого импорта</w:t>
      </w:r>
    </w:p>
    <w:p w:rsidR="00000000" w:rsidRDefault="003D1D4C">
      <w:pPr>
        <w:pStyle w:val="pji"/>
      </w:pPr>
      <w:r>
        <w:rPr>
          <w:rStyle w:val="s3"/>
        </w:rPr>
        <w:t xml:space="preserve">Пункт 1 изложен в редакции </w:t>
      </w:r>
      <w:hyperlink r:id="rId5361" w:anchor="sub_id=2768" w:history="1">
        <w:r>
          <w:rPr>
            <w:rStyle w:val="a4"/>
            <w:i/>
            <w:iCs/>
            <w:color w:val="0000FF"/>
            <w:u w:val="single"/>
          </w:rPr>
          <w:t>Закона</w:t>
        </w:r>
      </w:hyperlink>
      <w:r>
        <w:rPr>
          <w:rStyle w:val="s3"/>
        </w:rPr>
        <w:t xml:space="preserve"> РК от 26.12.12 г. № 61-V (введено в действие с 1 января 2013 г.) (</w:t>
      </w:r>
      <w:hyperlink r:id="rId5362" w:anchor="sub_id=276080000" w:history="1">
        <w:r>
          <w:rPr>
            <w:rStyle w:val="a4"/>
            <w:i/>
            <w:iCs/>
            <w:color w:val="0000FF"/>
            <w:u w:val="single"/>
          </w:rPr>
          <w:t>см. стар. ред.</w:t>
        </w:r>
      </w:hyperlink>
      <w:r>
        <w:rPr>
          <w:rStyle w:val="s3"/>
        </w:rPr>
        <w:t>)</w:t>
      </w:r>
    </w:p>
    <w:p w:rsidR="00000000" w:rsidRDefault="003D1D4C">
      <w:pPr>
        <w:pStyle w:val="pj"/>
      </w:pPr>
      <w:r>
        <w:rPr>
          <w:rStyle w:val="s0"/>
        </w:rPr>
        <w:t>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rsidR="00000000" w:rsidRDefault="003D1D4C">
      <w:pPr>
        <w:pStyle w:val="pji"/>
      </w:pPr>
      <w:r>
        <w:rPr>
          <w:rStyle w:val="s3"/>
        </w:rPr>
        <w:t xml:space="preserve">В пункт 2 внесены изменения в соответствии с </w:t>
      </w:r>
      <w:hyperlink r:id="rId5363" w:anchor="sub_id=2768" w:history="1">
        <w:r>
          <w:rPr>
            <w:rStyle w:val="a4"/>
            <w:i/>
            <w:iCs/>
            <w:color w:val="0000FF"/>
            <w:u w:val="single"/>
          </w:rPr>
          <w:t>Законом</w:t>
        </w:r>
      </w:hyperlink>
      <w:r>
        <w:rPr>
          <w:rStyle w:val="s3"/>
        </w:rPr>
        <w:t xml:space="preserve"> РК от 21.07.11 г. № 467-IV (введены в действие с 1 июля 2010 г.) (</w:t>
      </w:r>
      <w:hyperlink r:id="rId5364" w:anchor="sub_id=276080201" w:history="1">
        <w:r>
          <w:rPr>
            <w:rStyle w:val="a4"/>
            <w:i/>
            <w:iCs/>
            <w:color w:val="0000FF"/>
            <w:u w:val="single"/>
          </w:rPr>
          <w:t>см. стар. ред.</w:t>
        </w:r>
      </w:hyperlink>
      <w:r>
        <w:rPr>
          <w:rStyle w:val="s3"/>
        </w:rPr>
        <w:t>); излож</w:t>
      </w:r>
      <w:r>
        <w:rPr>
          <w:rStyle w:val="s3"/>
        </w:rPr>
        <w:t xml:space="preserve">ен в редакции </w:t>
      </w:r>
      <w:hyperlink r:id="rId5365" w:anchor="sub_id=2768" w:history="1">
        <w:r>
          <w:rPr>
            <w:rStyle w:val="a4"/>
            <w:i/>
            <w:iCs/>
            <w:color w:val="0000FF"/>
            <w:u w:val="single"/>
          </w:rPr>
          <w:t>Закона</w:t>
        </w:r>
      </w:hyperlink>
      <w:r>
        <w:rPr>
          <w:rStyle w:val="s3"/>
        </w:rPr>
        <w:t xml:space="preserve"> РК от 26.12.12 г. № 61-V (введено в действие с 1 января 2013 г.) </w:t>
      </w:r>
      <w:hyperlink r:id="rId5366" w:history="1">
        <w:r>
          <w:rPr>
            <w:rStyle w:val="a4"/>
            <w:rFonts w:ascii="Segoe UI Symbol" w:hAnsi="Segoe UI Symbol"/>
            <w:i/>
            <w:iCs/>
            <w:color w:val="0000FF"/>
            <w:u w:val="single"/>
          </w:rPr>
          <w:t>+</w:t>
        </w:r>
      </w:hyperlink>
      <w:r>
        <w:rPr>
          <w:rStyle w:val="s3"/>
        </w:rPr>
        <w:t xml:space="preserve"> (</w:t>
      </w:r>
      <w:hyperlink r:id="rId5367" w:anchor="sub_id=276080200" w:history="1">
        <w:r>
          <w:rPr>
            <w:rStyle w:val="a4"/>
            <w:i/>
            <w:iCs/>
            <w:color w:val="0000FF"/>
            <w:u w:val="single"/>
          </w:rPr>
          <w:t>см. стар. ред.</w:t>
        </w:r>
      </w:hyperlink>
      <w:r>
        <w:rPr>
          <w:rStyle w:val="s3"/>
        </w:rPr>
        <w:t>)</w:t>
      </w:r>
    </w:p>
    <w:p w:rsidR="00000000" w:rsidRDefault="003D1D4C">
      <w:pPr>
        <w:pStyle w:val="pj"/>
      </w:pPr>
      <w:r>
        <w:rPr>
          <w:rStyle w:val="s0"/>
        </w:rPr>
        <w:t>2. Для целей настоящей статьи стоимость приобретенных товаров определяется на основании принципа определения цены в целях налогообложения.</w:t>
      </w:r>
    </w:p>
    <w:p w:rsidR="00000000" w:rsidRDefault="003D1D4C">
      <w:pPr>
        <w:pStyle w:val="pj"/>
      </w:pPr>
      <w:r>
        <w:rPr>
          <w:rStyle w:val="s0"/>
        </w:rPr>
        <w:t>Принцип определения цены в целях н</w:t>
      </w:r>
      <w:r>
        <w:rPr>
          <w:rStyle w:val="s0"/>
        </w:rPr>
        <w:t>алогообложения означает определение стоимости приобретенных товаров на основании цены сделки, подлежащей уплате за товары, согласно условиям договора (контракта).</w:t>
      </w:r>
    </w:p>
    <w:p w:rsidR="00000000" w:rsidRDefault="003D1D4C">
      <w:pPr>
        <w:pStyle w:val="pj"/>
      </w:pPr>
      <w:r>
        <w:rPr>
          <w:rStyle w:val="s0"/>
        </w:rPr>
        <w:t>Если по условиям договора (контракта) цена сделки состоит из стоимости приобретенных товаров,</w:t>
      </w:r>
      <w:r>
        <w:rPr>
          <w:rStyle w:val="s0"/>
        </w:rPr>
        <w:t xml:space="preserve">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rsidR="00000000" w:rsidRDefault="003D1D4C">
      <w:pPr>
        <w:pStyle w:val="pj"/>
      </w:pPr>
      <w:r>
        <w:rPr>
          <w:rStyle w:val="s0"/>
        </w:rPr>
        <w:t>Если по условиям договора (контракта) цена сдел</w:t>
      </w:r>
      <w:r>
        <w:rPr>
          <w:rStyle w:val="s0"/>
        </w:rPr>
        <w:t>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r>
        <w:rPr>
          <w:rStyle w:val="s0"/>
        </w:rPr>
        <w:t>.</w:t>
      </w:r>
    </w:p>
    <w:p w:rsidR="00000000" w:rsidRDefault="003D1D4C">
      <w:pPr>
        <w:pStyle w:val="pji"/>
      </w:pPr>
      <w:hyperlink r:id="rId5368" w:history="1">
        <w:r>
          <w:rPr>
            <w:rStyle w:val="a4"/>
            <w:rFonts w:ascii="Segoe UI Symbol" w:hAnsi="Segoe UI Symbol"/>
            <w:i/>
            <w:iCs/>
            <w:color w:val="0000FF"/>
            <w:u w:val="single"/>
          </w:rPr>
          <w:t>*</w:t>
        </w:r>
      </w:hyperlink>
    </w:p>
    <w:p w:rsidR="00000000" w:rsidRDefault="003D1D4C">
      <w:pPr>
        <w:pStyle w:val="pj"/>
      </w:pPr>
      <w:r>
        <w:rPr>
          <w:rStyle w:val="s0"/>
        </w:rPr>
        <w:t>3. В размер облагаемого импорта товаров включаются суммы акциза по подакцизным товарам.</w:t>
      </w:r>
    </w:p>
    <w:p w:rsidR="00000000" w:rsidRDefault="003D1D4C">
      <w:pPr>
        <w:pStyle w:val="pj"/>
      </w:pPr>
      <w:r>
        <w:rPr>
          <w:rStyle w:val="s0"/>
        </w:rPr>
        <w:t>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rsidR="00000000" w:rsidRDefault="003D1D4C">
      <w:pPr>
        <w:pStyle w:val="pji"/>
      </w:pPr>
      <w:r>
        <w:rPr>
          <w:rStyle w:val="s3"/>
        </w:rPr>
        <w:t xml:space="preserve">Пункт 4 изложен в редакции </w:t>
      </w:r>
      <w:hyperlink r:id="rId5369" w:anchor="sub_id=2768" w:history="1">
        <w:r>
          <w:rPr>
            <w:rStyle w:val="a4"/>
            <w:i/>
            <w:iCs/>
            <w:color w:val="0000FF"/>
            <w:u w:val="single"/>
          </w:rPr>
          <w:t>Закона</w:t>
        </w:r>
      </w:hyperlink>
      <w:r>
        <w:rPr>
          <w:rStyle w:val="s3"/>
        </w:rPr>
        <w:t xml:space="preserve"> РК от 21.07.11 г. № 467-IV (введено в действие с 1 июля 2010 г.) (</w:t>
      </w:r>
      <w:hyperlink r:id="rId5370" w:anchor="sub_id=276080400" w:history="1">
        <w:r>
          <w:rPr>
            <w:rStyle w:val="a4"/>
            <w:i/>
            <w:iCs/>
            <w:color w:val="0000FF"/>
            <w:u w:val="single"/>
          </w:rPr>
          <w:t>см. стар. ред.</w:t>
        </w:r>
      </w:hyperlink>
      <w:r>
        <w:rPr>
          <w:rStyle w:val="s3"/>
        </w:rPr>
        <w:t>)</w:t>
      </w:r>
    </w:p>
    <w:p w:rsidR="00000000" w:rsidRDefault="003D1D4C">
      <w:pPr>
        <w:pStyle w:val="pj"/>
      </w:pPr>
      <w:r>
        <w:rPr>
          <w:rStyle w:val="s0"/>
        </w:rPr>
        <w:t>4. Разме</w:t>
      </w:r>
      <w:r>
        <w:rPr>
          <w:rStyle w:val="s0"/>
        </w:rPr>
        <w:t>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w:t>
      </w:r>
      <w:r>
        <w:rPr>
          <w:rStyle w:val="s0"/>
        </w:rPr>
        <w:t xml:space="preserve"> в целях налогообложения, предусмотренного в пункте 2 настоящей статьи.</w:t>
      </w:r>
    </w:p>
    <w:p w:rsidR="00000000" w:rsidRDefault="003D1D4C">
      <w:pPr>
        <w:pStyle w:val="pj"/>
      </w:pPr>
      <w:r>
        <w:rPr>
          <w:rStyle w:val="s0"/>
        </w:rPr>
        <w:t>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w:t>
      </w:r>
      <w:r>
        <w:rPr>
          <w:rStyle w:val="s0"/>
        </w:rPr>
        <w:t>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p w:rsidR="00000000" w:rsidRDefault="003D1D4C">
      <w:pPr>
        <w:pStyle w:val="pji"/>
      </w:pPr>
      <w:r>
        <w:rPr>
          <w:rStyle w:val="s3"/>
        </w:rPr>
        <w:t xml:space="preserve">Пункт 5 изложен в редакции </w:t>
      </w:r>
      <w:hyperlink r:id="rId5371" w:anchor="sub_id=2768" w:history="1">
        <w:r>
          <w:rPr>
            <w:rStyle w:val="a4"/>
            <w:i/>
            <w:iCs/>
            <w:color w:val="0000FF"/>
            <w:u w:val="single"/>
          </w:rPr>
          <w:t>Закона</w:t>
        </w:r>
      </w:hyperlink>
      <w:r>
        <w:rPr>
          <w:rStyle w:val="s3"/>
        </w:rPr>
        <w:t xml:space="preserve"> РК от 28.11.14 г. № 257-V (введено в действие с 1 января 2015 г.) (</w:t>
      </w:r>
      <w:hyperlink r:id="rId5372" w:anchor="sub_id=276080500" w:history="1">
        <w:r>
          <w:rPr>
            <w:rStyle w:val="a4"/>
            <w:i/>
            <w:iCs/>
            <w:color w:val="0000FF"/>
            <w:u w:val="single"/>
          </w:rPr>
          <w:t>см. стар. ред.</w:t>
        </w:r>
      </w:hyperlink>
      <w:r>
        <w:rPr>
          <w:rStyle w:val="s3"/>
        </w:rPr>
        <w:t>)</w:t>
      </w:r>
    </w:p>
    <w:p w:rsidR="00000000" w:rsidRDefault="003D1D4C">
      <w:pPr>
        <w:pStyle w:val="pj"/>
      </w:pPr>
      <w:r>
        <w:rPr>
          <w:rStyle w:val="s0"/>
        </w:rPr>
        <w:t>5. Размер облагаемого импорта товаров, являющихся про</w:t>
      </w:r>
      <w:r>
        <w:rPr>
          <w:rStyle w:val="s0"/>
        </w:rPr>
        <w:t>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rsidR="00000000" w:rsidRDefault="003D1D4C">
      <w:pPr>
        <w:pStyle w:val="pji"/>
      </w:pPr>
      <w:bookmarkStart w:id="539" w:name="SUB276080600"/>
      <w:bookmarkEnd w:id="539"/>
      <w:r>
        <w:rPr>
          <w:rStyle w:val="s3"/>
        </w:rPr>
        <w:t xml:space="preserve">В пункт 6 внесены изменения в соответствии с </w:t>
      </w:r>
      <w:hyperlink r:id="rId5373" w:anchor="sub_id=2768" w:history="1">
        <w:r>
          <w:rPr>
            <w:rStyle w:val="a4"/>
            <w:i/>
            <w:iCs/>
            <w:color w:val="0000FF"/>
            <w:u w:val="single"/>
          </w:rPr>
          <w:t>Законом</w:t>
        </w:r>
      </w:hyperlink>
      <w:r>
        <w:rPr>
          <w:rStyle w:val="s3"/>
        </w:rPr>
        <w:t xml:space="preserve"> РК от 26.12.12 г. № 61-V (введены в действие с 1 января 2013 г.) (</w:t>
      </w:r>
      <w:hyperlink r:id="rId5374" w:anchor="sub_id=276080600" w:history="1">
        <w:r>
          <w:rPr>
            <w:rStyle w:val="a4"/>
            <w:i/>
            <w:iCs/>
            <w:color w:val="0000FF"/>
            <w:u w:val="single"/>
          </w:rPr>
          <w:t>см. стар. ред.</w:t>
        </w:r>
      </w:hyperlink>
      <w:r>
        <w:rPr>
          <w:rStyle w:val="s3"/>
        </w:rPr>
        <w:t>)</w:t>
      </w:r>
    </w:p>
    <w:p w:rsidR="00000000" w:rsidRDefault="003D1D4C">
      <w:pPr>
        <w:pStyle w:val="pj"/>
      </w:pPr>
      <w:r>
        <w:rPr>
          <w:rStyle w:val="s0"/>
        </w:rPr>
        <w:t>6. Размер об</w:t>
      </w:r>
      <w:r>
        <w:rPr>
          <w:rStyle w:val="s0"/>
        </w:rPr>
        <w:t xml:space="preserve">лагаемого импорта товаров (предметов лизинга) по договору лизинга, предусматривающему переход права собственности на него к лизингополучателю, определяется в размере части стоимости товара (предмета лизинга), предусмотренной на дату, установленную </w:t>
      </w:r>
      <w:hyperlink w:anchor="sub276060300" w:history="1">
        <w:r>
          <w:rPr>
            <w:rStyle w:val="a4"/>
            <w:color w:val="0000FF"/>
            <w:u w:val="single"/>
          </w:rPr>
          <w:t>пунктом 3 статьи 276-6</w:t>
        </w:r>
      </w:hyperlink>
      <w:r>
        <w:rPr>
          <w:rStyle w:val="s0"/>
        </w:rPr>
        <w:t xml:space="preserve"> настоящего Кодекса, без учета вознаграждения с учетом принципа определения цены в целях налогообложения, предусмотренного в пункте 2 настоящей статьи.</w:t>
      </w:r>
    </w:p>
    <w:p w:rsidR="00000000" w:rsidRDefault="003D1D4C">
      <w:pPr>
        <w:pStyle w:val="pj"/>
      </w:pPr>
      <w:r>
        <w:rPr>
          <w:rStyle w:val="s0"/>
        </w:rPr>
        <w:t>В случае, если по договору (контракту) лизинга дата нас</w:t>
      </w:r>
      <w:r>
        <w:rPr>
          <w:rStyle w:val="s0"/>
        </w:rPr>
        <w:t xml:space="preserve">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w:t>
      </w:r>
      <w:r>
        <w:rPr>
          <w:rStyle w:val="s0"/>
        </w:rPr>
        <w:t>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w:t>
      </w:r>
      <w:r>
        <w:rPr>
          <w:rStyle w:val="s0"/>
        </w:rPr>
        <w:t>ополучателю.</w:t>
      </w:r>
    </w:p>
    <w:p w:rsidR="00000000" w:rsidRDefault="003D1D4C">
      <w:pPr>
        <w:pStyle w:val="pj"/>
      </w:pPr>
      <w:r>
        <w:rPr>
          <w:rStyle w:val="s0"/>
        </w:rPr>
        <w:t xml:space="preserve">В случае досрочного погашения лизингополучателем лизинговых платежей, предусмотренных договором (контрактом) лизинга, соответствующим условиям </w:t>
      </w:r>
      <w:hyperlink w:anchor="sub276010200" w:history="1">
        <w:r>
          <w:rPr>
            <w:rStyle w:val="a4"/>
            <w:color w:val="0000FF"/>
            <w:u w:val="single"/>
          </w:rPr>
          <w:t>пункта 2 статьи 276-1</w:t>
        </w:r>
      </w:hyperlink>
      <w:r>
        <w:rPr>
          <w:rStyle w:val="s0"/>
        </w:rPr>
        <w:t xml:space="preserve"> настоящего Кодекса, размер облагаемого импо</w:t>
      </w:r>
      <w:r>
        <w:rPr>
          <w:rStyle w:val="s0"/>
        </w:rPr>
        <w:t>рта на последнюю дату совершения облагаемого импорта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rsidR="00000000" w:rsidRDefault="003D1D4C">
      <w:pPr>
        <w:pStyle w:val="pj"/>
      </w:pPr>
      <w:r>
        <w:rPr>
          <w:rStyle w:val="s0"/>
        </w:rPr>
        <w:t>В случае несоблюдения требований,</w:t>
      </w:r>
      <w:r>
        <w:rPr>
          <w:rStyle w:val="s0"/>
        </w:rPr>
        <w:t xml:space="preserve"> установленных </w:t>
      </w:r>
      <w:hyperlink w:anchor="sub276010200" w:history="1">
        <w:r>
          <w:rPr>
            <w:rStyle w:val="a4"/>
            <w:color w:val="0000FF"/>
            <w:u w:val="single"/>
          </w:rPr>
          <w:t>пунктом 2 статьи 276-1</w:t>
        </w:r>
      </w:hyperlink>
      <w:r>
        <w:rPr>
          <w:rStyle w:val="s0"/>
        </w:rPr>
        <w:t xml:space="preserve"> </w:t>
      </w:r>
      <w:r>
        <w:rPr>
          <w:rStyle w:val="s0"/>
        </w:rPr>
        <w:t>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w:t>
      </w:r>
      <w:r>
        <w:rPr>
          <w:rStyle w:val="s0"/>
        </w:rPr>
        <w:t>риторию Республики Казахстан с территории государств - членов Таможенного союза,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w:t>
      </w:r>
      <w:r>
        <w:rPr>
          <w:rStyle w:val="s0"/>
        </w:rPr>
        <w:t>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rsidR="00000000" w:rsidRDefault="003D1D4C">
      <w:pPr>
        <w:pStyle w:val="pji"/>
      </w:pPr>
      <w:r>
        <w:rPr>
          <w:rStyle w:val="s3"/>
        </w:rPr>
        <w:t xml:space="preserve">Пункт 7 изложен в редакции </w:t>
      </w:r>
      <w:hyperlink r:id="rId5375" w:anchor="sub_id=2768" w:history="1">
        <w:r>
          <w:rPr>
            <w:rStyle w:val="a4"/>
            <w:i/>
            <w:iCs/>
            <w:color w:val="0000FF"/>
            <w:u w:val="single"/>
          </w:rPr>
          <w:t>Закона</w:t>
        </w:r>
      </w:hyperlink>
      <w:r>
        <w:rPr>
          <w:rStyle w:val="s3"/>
        </w:rPr>
        <w:t xml:space="preserve"> РК от 26.12.12 г. № 61-V (введено в действие с 1 января 2013 г.) (</w:t>
      </w:r>
      <w:hyperlink r:id="rId5376" w:anchor="sub_id=276080700" w:history="1">
        <w:r>
          <w:rPr>
            <w:rStyle w:val="a4"/>
            <w:i/>
            <w:iCs/>
            <w:color w:val="0000FF"/>
            <w:u w:val="single"/>
          </w:rPr>
          <w:t>см. стар. ред.</w:t>
        </w:r>
      </w:hyperlink>
      <w:r>
        <w:rPr>
          <w:rStyle w:val="s3"/>
        </w:rPr>
        <w:t>)</w:t>
      </w:r>
    </w:p>
    <w:p w:rsidR="00000000" w:rsidRDefault="003D1D4C">
      <w:pPr>
        <w:pStyle w:val="pj"/>
      </w:pPr>
      <w:r>
        <w:rPr>
          <w:rStyle w:val="s0"/>
        </w:rPr>
        <w:t xml:space="preserve">7. Налоговые органы при осуществлении </w:t>
      </w:r>
      <w:r>
        <w:rPr>
          <w:rStyle w:val="s0"/>
        </w:rPr>
        <w:t xml:space="preserve">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Таможенного союза вправе корректировать размер облагаемого импорта в </w:t>
      </w:r>
      <w:hyperlink r:id="rId5377" w:history="1">
        <w:r>
          <w:rPr>
            <w:rStyle w:val="a4"/>
            <w:color w:val="0000FF"/>
            <w:u w:val="single"/>
          </w:rPr>
          <w:t>порядке</w:t>
        </w:r>
      </w:hyperlink>
      <w:r>
        <w:rPr>
          <w:rStyle w:val="s0"/>
        </w:rPr>
        <w:t>, установленном Правительством Республики Казахстан, и (или) с учетом требований законодательства Республики Казахстан о трансфертном ценообразовании.</w:t>
      </w:r>
    </w:p>
    <w:p w:rsidR="00000000" w:rsidRDefault="003D1D4C">
      <w:pPr>
        <w:pStyle w:val="pj"/>
      </w:pPr>
      <w:r>
        <w:rPr>
          <w:rStyle w:val="s0"/>
        </w:rPr>
        <w:t>При этом налогоплательщик самостоятельно корректируе</w:t>
      </w:r>
      <w:r>
        <w:rPr>
          <w:rStyle w:val="s0"/>
        </w:rPr>
        <w:t>т размер облагаемого импорта с учетом указанного выше порядка, установленного Правительством Республики Казахстан, и (или) требований законодательства Республики Казахстан о трансфертном ценообразовании.</w:t>
      </w:r>
    </w:p>
    <w:p w:rsidR="00000000" w:rsidRDefault="003D1D4C">
      <w:pPr>
        <w:pStyle w:val="pji"/>
      </w:pPr>
      <w:bookmarkStart w:id="540" w:name="SUB276080800"/>
      <w:bookmarkEnd w:id="540"/>
      <w:r>
        <w:rPr>
          <w:rStyle w:val="s3"/>
        </w:rPr>
        <w:t xml:space="preserve">Статья дополнена пунктом 8 в соответствии с </w:t>
      </w:r>
      <w:hyperlink r:id="rId5378" w:anchor="sub_id=2768"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8. В случае изменения в сторону увеличения участниками договора (контракта) цены импортированных товаров пос</w:t>
      </w:r>
      <w:r>
        <w:rPr>
          <w:rStyle w:val="s0"/>
        </w:rPr>
        <w:t xml:space="preserve">ле истечения месяца, в котором такие товары приняты на учет, соответствующим образом корректируется размер облагаемого импорта. </w:t>
      </w:r>
      <w:hyperlink r:id="rId5379" w:history="1">
        <w:r>
          <w:rPr>
            <w:rStyle w:val="a4"/>
            <w:rFonts w:ascii="Segoe UI Symbol" w:hAnsi="Segoe UI Symbol"/>
            <w:i/>
            <w:iCs/>
            <w:color w:val="0000FF"/>
            <w:u w:val="single"/>
          </w:rPr>
          <w:t>*</w:t>
        </w:r>
      </w:hyperlink>
    </w:p>
    <w:p w:rsidR="00000000" w:rsidRDefault="003D1D4C">
      <w:pPr>
        <w:pStyle w:val="pj"/>
      </w:pPr>
      <w:r>
        <w:rPr>
          <w:rStyle w:val="s0"/>
        </w:rPr>
        <w:t> </w:t>
      </w:r>
    </w:p>
    <w:p w:rsidR="00000000" w:rsidRDefault="003D1D4C">
      <w:pPr>
        <w:pStyle w:val="pj"/>
        <w:ind w:left="1200" w:hanging="800"/>
      </w:pPr>
      <w:bookmarkStart w:id="541" w:name="SUB276090000"/>
      <w:bookmarkEnd w:id="541"/>
      <w:r>
        <w:rPr>
          <w:rStyle w:val="s1"/>
        </w:rPr>
        <w:t>Статья 276-9. Определение размера облагаемого оборота по ре</w:t>
      </w:r>
      <w:r>
        <w:rPr>
          <w:rStyle w:val="s1"/>
        </w:rPr>
        <w:t>ализации работ, услуг</w:t>
      </w:r>
    </w:p>
    <w:p w:rsidR="00000000" w:rsidRDefault="003D1D4C">
      <w:pPr>
        <w:pStyle w:val="pj"/>
      </w:pPr>
      <w:r>
        <w:rPr>
          <w:rStyle w:val="s0"/>
        </w:rPr>
        <w:t xml:space="preserve">Если иное не установлено настоящей главой, размер облагаемого оборота по реализации работ, услуг определяется в соответствии со </w:t>
      </w:r>
      <w:hyperlink w:anchor="sub2380000" w:history="1">
        <w:r>
          <w:rPr>
            <w:rStyle w:val="a4"/>
            <w:color w:val="0000FF"/>
            <w:u w:val="single"/>
          </w:rPr>
          <w:t>статьями 238</w:t>
        </w:r>
      </w:hyperlink>
      <w:r>
        <w:rPr>
          <w:rStyle w:val="s0"/>
        </w:rPr>
        <w:t xml:space="preserve"> и </w:t>
      </w:r>
      <w:hyperlink w:anchor="sub2410000" w:history="1">
        <w:r>
          <w:rPr>
            <w:rStyle w:val="a4"/>
            <w:color w:val="0000FF"/>
            <w:u w:val="single"/>
          </w:rPr>
          <w:t>241</w:t>
        </w:r>
      </w:hyperlink>
      <w:r>
        <w:rPr>
          <w:rStyle w:val="s0"/>
        </w:rPr>
        <w:t xml:space="preserve"> настоящего Кодекса.</w:t>
      </w:r>
    </w:p>
    <w:p w:rsidR="00000000" w:rsidRDefault="003D1D4C">
      <w:pPr>
        <w:pStyle w:val="pj"/>
      </w:pPr>
      <w:r>
        <w:rPr>
          <w:rStyle w:val="s0"/>
        </w:rPr>
        <w:t> </w:t>
      </w:r>
    </w:p>
    <w:p w:rsidR="00000000" w:rsidRDefault="003D1D4C">
      <w:pPr>
        <w:pStyle w:val="pj"/>
        <w:ind w:left="1200" w:hanging="800"/>
      </w:pPr>
      <w:bookmarkStart w:id="542" w:name="SUB276100000"/>
      <w:bookmarkEnd w:id="542"/>
      <w:r>
        <w:rPr>
          <w:rStyle w:val="s1"/>
        </w:rPr>
        <w:t>Статья 276-10. Экспорт товаров в Таможенном союзе</w:t>
      </w:r>
    </w:p>
    <w:p w:rsidR="00000000" w:rsidRDefault="003D1D4C">
      <w:pPr>
        <w:pStyle w:val="pj"/>
      </w:pPr>
      <w:r>
        <w:rPr>
          <w:rStyle w:val="s0"/>
        </w:rPr>
        <w:t>1. При экспорте товаров с территории Республики Казахстан на территорию другого государства - члена Таможенного союза применяется нулевая ставка налога на добавленную стоимость.</w:t>
      </w:r>
    </w:p>
    <w:p w:rsidR="00000000" w:rsidRDefault="003D1D4C">
      <w:pPr>
        <w:pStyle w:val="pj"/>
      </w:pPr>
      <w:r>
        <w:rPr>
          <w:rStyle w:val="s0"/>
        </w:rPr>
        <w:t>Если иное не установлено на</w:t>
      </w:r>
      <w:r>
        <w:rPr>
          <w:rStyle w:val="s0"/>
        </w:rPr>
        <w:t xml:space="preserve">стоящей главой, при экспорте товаров с территории Республики Казахстан на территорию другого государства - члена Таможенного союза плательщик налога на добавленную стоимость имеет право на отнесение налога на добавленную стоимость в зачет в соответствии с </w:t>
      </w:r>
      <w:hyperlink w:anchor="sub2560000" w:history="1">
        <w:r>
          <w:rPr>
            <w:rStyle w:val="a4"/>
            <w:color w:val="0000FF"/>
            <w:u w:val="single"/>
          </w:rPr>
          <w:t>главой 34</w:t>
        </w:r>
      </w:hyperlink>
      <w:r>
        <w:rPr>
          <w:rStyle w:val="s0"/>
        </w:rPr>
        <w:t xml:space="preserve"> настоящего Кодекса.</w:t>
      </w:r>
    </w:p>
    <w:p w:rsidR="00000000" w:rsidRDefault="003D1D4C">
      <w:pPr>
        <w:pStyle w:val="pj"/>
      </w:pPr>
      <w:r>
        <w:rPr>
          <w:rStyle w:val="s0"/>
        </w:rPr>
        <w:t>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w:t>
      </w:r>
      <w:r>
        <w:rPr>
          <w:rStyle w:val="s0"/>
        </w:rPr>
        <w:t>ритории которого выполнялись работы по их изготовлению, на территорию другого государства - члена Таможенного союза. К указанным товарам не относятся товары, являющиеся результатом выполнения работ по переработке давальческого сырья.</w:t>
      </w:r>
    </w:p>
    <w:p w:rsidR="00000000" w:rsidRDefault="003D1D4C">
      <w:pPr>
        <w:pStyle w:val="pj"/>
      </w:pPr>
      <w:r>
        <w:rPr>
          <w:rStyle w:val="s0"/>
        </w:rPr>
        <w:t>3. При вывозе товаров (предметов лизинга) с территории Республики Казахстан на территорию другого государства - члена Таможенного союза по договору (контракту) лизинга, предусматривающему переход права собственности на него к лизингополучателю, по договору</w:t>
      </w:r>
      <w:r>
        <w:rPr>
          <w:rStyle w:val="s0"/>
        </w:rPr>
        <w:t xml:space="preserve">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p w:rsidR="00000000" w:rsidRDefault="003D1D4C">
      <w:pPr>
        <w:pStyle w:val="pj"/>
      </w:pPr>
      <w:r>
        <w:rPr>
          <w:rStyle w:val="s0"/>
        </w:rPr>
        <w:t> </w:t>
      </w:r>
    </w:p>
    <w:p w:rsidR="00000000" w:rsidRDefault="003D1D4C">
      <w:pPr>
        <w:pStyle w:val="pj"/>
        <w:ind w:left="1200" w:hanging="800"/>
      </w:pPr>
      <w:bookmarkStart w:id="543" w:name="SUB276110000"/>
      <w:bookmarkEnd w:id="543"/>
      <w:r>
        <w:rPr>
          <w:rStyle w:val="s1"/>
        </w:rPr>
        <w:t>Статья 276-11. Подтверждение экспорта товаров</w:t>
      </w:r>
    </w:p>
    <w:p w:rsidR="00000000" w:rsidRDefault="003D1D4C">
      <w:pPr>
        <w:pStyle w:val="pj"/>
      </w:pPr>
      <w:r>
        <w:rPr>
          <w:rStyle w:val="s0"/>
        </w:rPr>
        <w:t xml:space="preserve">1. Документами, подтверждающими </w:t>
      </w:r>
      <w:r>
        <w:rPr>
          <w:rStyle w:val="s0"/>
        </w:rPr>
        <w:t>экспорт товаров, являются:</w:t>
      </w:r>
    </w:p>
    <w:p w:rsidR="00000000" w:rsidRDefault="003D1D4C">
      <w:pPr>
        <w:pStyle w:val="pj"/>
      </w:pPr>
      <w:r>
        <w:rPr>
          <w:rStyle w:val="s0"/>
        </w:rPr>
        <w:t>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w:t>
      </w:r>
      <w:r>
        <w:rPr>
          <w:rStyle w:val="s0"/>
        </w:rPr>
        <w:t>воры (контракты) лизинга, договоры (контракты), предусматривающие предоставление займа в виде вещей, договоры (контракты) на изготовление товаров;</w:t>
      </w:r>
    </w:p>
    <w:p w:rsidR="00000000" w:rsidRDefault="003D1D4C">
      <w:pPr>
        <w:pStyle w:val="pji"/>
      </w:pPr>
      <w:r>
        <w:rPr>
          <w:rStyle w:val="s3"/>
        </w:rPr>
        <w:t xml:space="preserve">Подпункт 2 изложен в редакции </w:t>
      </w:r>
      <w:hyperlink r:id="rId5380" w:anchor="sub_id=27611" w:history="1">
        <w:r>
          <w:rPr>
            <w:rStyle w:val="a4"/>
            <w:i/>
            <w:iCs/>
            <w:color w:val="0000FF"/>
            <w:u w:val="single"/>
          </w:rPr>
          <w:t>Закона</w:t>
        </w:r>
      </w:hyperlink>
      <w:r>
        <w:rPr>
          <w:rStyle w:val="s3"/>
        </w:rPr>
        <w:t xml:space="preserve"> РК от 28.11.14 г. № 257-V (введено в действие с 1 января 2015 г.) (</w:t>
      </w:r>
      <w:hyperlink r:id="rId5381" w:anchor="sub_id=276110000" w:history="1">
        <w:r>
          <w:rPr>
            <w:rStyle w:val="a4"/>
            <w:i/>
            <w:iCs/>
            <w:color w:val="0000FF"/>
            <w:u w:val="single"/>
          </w:rPr>
          <w:t>см. стар. ред.</w:t>
        </w:r>
      </w:hyperlink>
      <w:r>
        <w:rPr>
          <w:rStyle w:val="s3"/>
        </w:rPr>
        <w:t>)</w:t>
      </w:r>
    </w:p>
    <w:p w:rsidR="00000000" w:rsidRDefault="003D1D4C">
      <w:pPr>
        <w:pStyle w:val="pj"/>
      </w:pPr>
      <w:r>
        <w:rPr>
          <w:rStyle w:val="s0"/>
        </w:rPr>
        <w:t xml:space="preserve">2) </w:t>
      </w:r>
      <w:hyperlink r:id="rId5382" w:history="1">
        <w:r>
          <w:rPr>
            <w:rStyle w:val="a4"/>
            <w:color w:val="0000FF"/>
            <w:u w:val="single"/>
          </w:rPr>
          <w:t>заяв</w:t>
        </w:r>
        <w:r>
          <w:rPr>
            <w:rStyle w:val="a4"/>
            <w:color w:val="0000FF"/>
            <w:u w:val="single"/>
          </w:rPr>
          <w:t>ление</w:t>
        </w:r>
      </w:hyperlink>
      <w:r>
        <w:rPr>
          <w:rStyle w:val="s0"/>
        </w:rPr>
        <w:t xml:space="preserve"> о ввозе товаров и уплате косвенных налогов с отметкой налогового органа государства-члена Таможенного союза, на территорию которого импортированы товары, об уплате косвенных налогов и (или) освобождении и (или) ином способе уплаты (на бумажном носите</w:t>
      </w:r>
      <w:r>
        <w:rPr>
          <w:rStyle w:val="s0"/>
        </w:rPr>
        <w:t>ле в оригинале или в копии) либо перечень заявлений (на бумажном носителе или в электронной форме);</w:t>
      </w:r>
    </w:p>
    <w:p w:rsidR="00000000" w:rsidRDefault="003D1D4C">
      <w:pPr>
        <w:pStyle w:val="pji"/>
      </w:pPr>
      <w:r>
        <w:rPr>
          <w:rStyle w:val="s3"/>
        </w:rPr>
        <w:t xml:space="preserve">В подпункт 3 внесены изменения в соответствии с </w:t>
      </w:r>
      <w:hyperlink r:id="rId5383" w:anchor="sub_id=27611" w:history="1">
        <w:r>
          <w:rPr>
            <w:rStyle w:val="a4"/>
            <w:i/>
            <w:iCs/>
            <w:color w:val="0000FF"/>
            <w:u w:val="single"/>
          </w:rPr>
          <w:t>Законом</w:t>
        </w:r>
      </w:hyperlink>
      <w:r>
        <w:rPr>
          <w:rStyle w:val="s3"/>
        </w:rPr>
        <w:t xml:space="preserve"> РК от 21.07.11 г.</w:t>
      </w:r>
      <w:r>
        <w:rPr>
          <w:rStyle w:val="s3"/>
        </w:rPr>
        <w:t xml:space="preserve"> № 467-IV (введены в действие с 1 июля 2010 г.) (</w:t>
      </w:r>
      <w:hyperlink r:id="rId5384" w:anchor="sub_id=276110000" w:history="1">
        <w:r>
          <w:rPr>
            <w:rStyle w:val="a4"/>
            <w:i/>
            <w:iCs/>
            <w:color w:val="0000FF"/>
            <w:u w:val="single"/>
          </w:rPr>
          <w:t>см. стар. ред.</w:t>
        </w:r>
      </w:hyperlink>
      <w:r>
        <w:rPr>
          <w:rStyle w:val="s3"/>
        </w:rPr>
        <w:t>)</w:t>
      </w:r>
    </w:p>
    <w:p w:rsidR="00000000" w:rsidRDefault="003D1D4C">
      <w:pPr>
        <w:pStyle w:val="pj"/>
      </w:pPr>
      <w:r>
        <w:rPr>
          <w:rStyle w:val="s0"/>
        </w:rPr>
        <w:t>3) копии товаросопроводительных документов, подтверждающие перемещение товаров с территории одного госуд</w:t>
      </w:r>
      <w:r>
        <w:rPr>
          <w:rStyle w:val="s0"/>
        </w:rPr>
        <w:t>арства - члена Таможенного союза на территорию другого государства - члена Таможенного союза.</w:t>
      </w:r>
    </w:p>
    <w:p w:rsidR="00000000" w:rsidRDefault="003D1D4C">
      <w:pPr>
        <w:pStyle w:val="pj"/>
      </w:pPr>
      <w:r>
        <w:rPr>
          <w:rStyle w:val="s0"/>
        </w:rPr>
        <w:t>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w:t>
      </w:r>
      <w:r>
        <w:rPr>
          <w:rStyle w:val="s0"/>
        </w:rPr>
        <w:t>риема-сдачи товаров;</w:t>
      </w:r>
    </w:p>
    <w:p w:rsidR="00000000" w:rsidRDefault="003D1D4C">
      <w:pPr>
        <w:pStyle w:val="pji"/>
      </w:pPr>
      <w:r>
        <w:rPr>
          <w:rStyle w:val="s3"/>
        </w:rPr>
        <w:t xml:space="preserve">В подпункт 4 внесены изменения в соответствии с </w:t>
      </w:r>
      <w:hyperlink r:id="rId5385" w:anchor="sub_id=27611" w:history="1">
        <w:r>
          <w:rPr>
            <w:rStyle w:val="a4"/>
            <w:i/>
            <w:iCs/>
            <w:color w:val="0000FF"/>
            <w:u w:val="single"/>
          </w:rPr>
          <w:t>Законом</w:t>
        </w:r>
      </w:hyperlink>
      <w:r>
        <w:rPr>
          <w:rStyle w:val="s3"/>
        </w:rPr>
        <w:t xml:space="preserve"> РК от 26.12.12 г. № 61-V (введены в действие с 1 января 2013 г.) (</w:t>
      </w:r>
      <w:hyperlink r:id="rId5386" w:anchor="sub_id=276110000" w:history="1">
        <w:r>
          <w:rPr>
            <w:rStyle w:val="a4"/>
            <w:i/>
            <w:iCs/>
            <w:color w:val="0000FF"/>
            <w:u w:val="single"/>
          </w:rPr>
          <w:t>см. стар. ред.</w:t>
        </w:r>
      </w:hyperlink>
      <w:r>
        <w:rPr>
          <w:rStyle w:val="s3"/>
        </w:rPr>
        <w:t>)</w:t>
      </w:r>
    </w:p>
    <w:p w:rsidR="00000000" w:rsidRDefault="003D1D4C">
      <w:pPr>
        <w:pStyle w:val="pj"/>
      </w:pPr>
      <w:r>
        <w:rPr>
          <w:rStyle w:val="s0"/>
        </w:rPr>
        <w:t>4)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w:t>
      </w:r>
      <w:r>
        <w:rPr>
          <w:rStyle w:val="s0"/>
        </w:rPr>
        <w:t>ленном законодательством Республики Казахстан.</w:t>
      </w:r>
    </w:p>
    <w:p w:rsidR="00000000" w:rsidRDefault="003D1D4C">
      <w:pPr>
        <w:pStyle w:val="pj"/>
      </w:pPr>
      <w:r>
        <w:rPr>
          <w:rStyle w:val="s0"/>
        </w:rPr>
        <w:t>В случае экспорта товаров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w:t>
      </w:r>
      <w:r>
        <w:rPr>
          <w:rStyle w:val="s0"/>
        </w:rPr>
        <w:t>ие договора (контракта), а также документов, подтверждающих импорт товаров (выполнение работ, оказание услуг), полученных им по указанным операциям.</w:t>
      </w:r>
    </w:p>
    <w:p w:rsidR="00000000" w:rsidRDefault="003D1D4C">
      <w:pPr>
        <w:pStyle w:val="pj"/>
      </w:pPr>
      <w:r>
        <w:rPr>
          <w:rStyle w:val="s0"/>
        </w:rPr>
        <w:t xml:space="preserve">В случае вывоза товаров по договору (контракту) лизинга, предусматривающему переход права собственности на </w:t>
      </w:r>
      <w:r>
        <w:rPr>
          <w:rStyle w:val="s0"/>
        </w:rPr>
        <w:t>них к лизингополучателю, плательщик налога на добавленную стоимость представляет в налоговый орган документы, подтверждающие поступление лизингового платежа на его банковские счета в банках второго уровня на территории Республики Казахстан, открытые в поря</w:t>
      </w:r>
      <w:r>
        <w:rPr>
          <w:rStyle w:val="s0"/>
        </w:rPr>
        <w:t>дке, установленном законодательством Республики Казахстан, в части возмещения первоначальной стоимости товаров (предметов лизинга);</w:t>
      </w:r>
    </w:p>
    <w:p w:rsidR="00000000" w:rsidRDefault="003D1D4C">
      <w:pPr>
        <w:pStyle w:val="pj"/>
      </w:pPr>
      <w:r>
        <w:rPr>
          <w:rStyle w:val="s0"/>
        </w:rPr>
        <w:t>5) подтверждение уполномоченного государственного органа в области охраны прав интеллектуальной собственности о праве на объ</w:t>
      </w:r>
      <w:r>
        <w:rPr>
          <w:rStyle w:val="s0"/>
        </w:rPr>
        <w:t>ект интеллектуальной собственности, а также его стоимости - в случае экспорта объекта интеллектуальной собственности.</w:t>
      </w:r>
    </w:p>
    <w:p w:rsidR="00000000" w:rsidRDefault="003D1D4C">
      <w:pPr>
        <w:pStyle w:val="pji"/>
      </w:pPr>
      <w:bookmarkStart w:id="544" w:name="SUB276110200"/>
      <w:bookmarkEnd w:id="544"/>
      <w:r>
        <w:rPr>
          <w:rStyle w:val="s3"/>
        </w:rPr>
        <w:t xml:space="preserve">В пункт 2 внесены изменения в соответствии с </w:t>
      </w:r>
      <w:hyperlink r:id="rId5387" w:anchor="sub_id=304" w:history="1">
        <w:r>
          <w:rPr>
            <w:rStyle w:val="a4"/>
            <w:i/>
            <w:iCs/>
            <w:color w:val="0000FF"/>
            <w:u w:val="single"/>
          </w:rPr>
          <w:t>Законом</w:t>
        </w:r>
      </w:hyperlink>
      <w:r>
        <w:rPr>
          <w:rStyle w:val="s3"/>
        </w:rPr>
        <w:t xml:space="preserve"> РК о</w:t>
      </w:r>
      <w:r>
        <w:rPr>
          <w:rStyle w:val="s3"/>
        </w:rPr>
        <w:t>т 22.06.12 г. № 21-V (введены в действие с 1 января 2011 г.) (</w:t>
      </w:r>
      <w:hyperlink r:id="rId5388" w:anchor="sub_id=276110200" w:history="1">
        <w:r>
          <w:rPr>
            <w:rStyle w:val="a4"/>
            <w:i/>
            <w:iCs/>
            <w:color w:val="0000FF"/>
            <w:u w:val="single"/>
          </w:rPr>
          <w:t>см. стар. ред.</w:t>
        </w:r>
      </w:hyperlink>
      <w:r>
        <w:rPr>
          <w:rStyle w:val="s3"/>
        </w:rPr>
        <w:t>)</w:t>
      </w:r>
    </w:p>
    <w:p w:rsidR="00000000" w:rsidRDefault="003D1D4C">
      <w:pPr>
        <w:pStyle w:val="pj"/>
      </w:pPr>
      <w:r>
        <w:rPr>
          <w:rStyle w:val="s0"/>
        </w:rPr>
        <w:t>2. В случае реализации на территории государств-членов Таможенного союза продуктов переработки давальческого сырья, ранее вывезенного с территории Республики Казахстан на территорию государств-членов Таможенного союза для переработки, за исключением случае</w:t>
      </w:r>
      <w:r>
        <w:rPr>
          <w:rStyle w:val="s0"/>
        </w:rPr>
        <w:t xml:space="preserve">в, предусмотренных </w:t>
      </w:r>
      <w:hyperlink w:anchor="sub245010200" w:history="1">
        <w:r>
          <w:rPr>
            <w:rStyle w:val="a4"/>
            <w:color w:val="0000FF"/>
            <w:u w:val="single"/>
          </w:rPr>
          <w:t>пунктом 1-2 статьи 245</w:t>
        </w:r>
      </w:hyperlink>
      <w:r>
        <w:rPr>
          <w:rStyle w:val="s0"/>
        </w:rPr>
        <w:t xml:space="preserve"> настоящего Кодекса, подтверждение экспорта продуктов переработки осуществляется на основании следующих документов:</w:t>
      </w:r>
    </w:p>
    <w:p w:rsidR="00000000" w:rsidRDefault="003D1D4C">
      <w:pPr>
        <w:pStyle w:val="pj"/>
      </w:pPr>
      <w:r>
        <w:rPr>
          <w:rStyle w:val="s0"/>
        </w:rPr>
        <w:t>1) договоры (контракты) на переработку давальческого сырья;</w:t>
      </w:r>
    </w:p>
    <w:p w:rsidR="00000000" w:rsidRDefault="003D1D4C">
      <w:pPr>
        <w:pStyle w:val="pj"/>
      </w:pPr>
      <w:r>
        <w:rPr>
          <w:rStyle w:val="s0"/>
        </w:rPr>
        <w:t>2) д</w:t>
      </w:r>
      <w:r>
        <w:rPr>
          <w:rStyle w:val="s0"/>
        </w:rPr>
        <w:t>оговоры (контракты), на основании которых осуществляется экспорт продуктов переработки;</w:t>
      </w:r>
    </w:p>
    <w:p w:rsidR="00000000" w:rsidRDefault="003D1D4C">
      <w:pPr>
        <w:pStyle w:val="pj"/>
      </w:pPr>
      <w:r>
        <w:rPr>
          <w:rStyle w:val="s0"/>
        </w:rPr>
        <w:t>3) документы, подтверждающие факт выполнения работ по переработке давальческого сырья;</w:t>
      </w:r>
    </w:p>
    <w:p w:rsidR="00000000" w:rsidRDefault="003D1D4C">
      <w:pPr>
        <w:pStyle w:val="pji"/>
      </w:pPr>
      <w:r>
        <w:rPr>
          <w:rStyle w:val="s3"/>
        </w:rPr>
        <w:t xml:space="preserve">В подпункт 4 внесены изменения в соответствии с </w:t>
      </w:r>
      <w:hyperlink r:id="rId5389" w:anchor="sub_id=27611" w:history="1">
        <w:r>
          <w:rPr>
            <w:rStyle w:val="a4"/>
            <w:i/>
            <w:iCs/>
            <w:color w:val="0000FF"/>
            <w:u w:val="single"/>
          </w:rPr>
          <w:t>Законом</w:t>
        </w:r>
      </w:hyperlink>
      <w:r>
        <w:rPr>
          <w:rStyle w:val="s3"/>
        </w:rPr>
        <w:t xml:space="preserve"> РК от 21.07.11 г. № 467-IV (введены в действие с 1 июля 2010 г.) (</w:t>
      </w:r>
      <w:hyperlink r:id="rId5390" w:anchor="sub_id=276110200" w:history="1">
        <w:r>
          <w:rPr>
            <w:rStyle w:val="a4"/>
            <w:i/>
            <w:iCs/>
            <w:color w:val="0000FF"/>
            <w:u w:val="single"/>
          </w:rPr>
          <w:t>см. стар. ред.</w:t>
        </w:r>
      </w:hyperlink>
      <w:r>
        <w:rPr>
          <w:rStyle w:val="s3"/>
        </w:rPr>
        <w:t>)</w:t>
      </w:r>
    </w:p>
    <w:p w:rsidR="00000000" w:rsidRDefault="003D1D4C">
      <w:pPr>
        <w:pStyle w:val="pj"/>
      </w:pPr>
      <w:r>
        <w:rPr>
          <w:rStyle w:val="s0"/>
        </w:rPr>
        <w:t>4) копии товаросопроводительн</w:t>
      </w:r>
      <w:r>
        <w:rPr>
          <w:rStyle w:val="s0"/>
        </w:rPr>
        <w:t>ых документов, подтверждающие вывоз давальческого сырья с территории Республики Казахстан на территорию другого государства - члена Таможенного союза.</w:t>
      </w:r>
    </w:p>
    <w:p w:rsidR="00000000" w:rsidRDefault="003D1D4C">
      <w:pPr>
        <w:pStyle w:val="pj"/>
      </w:pPr>
      <w:r>
        <w:rPr>
          <w:rStyle w:val="s0"/>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000000" w:rsidRDefault="003D1D4C">
      <w:pPr>
        <w:pStyle w:val="pj"/>
      </w:pPr>
      <w:r>
        <w:rPr>
          <w:rStyle w:val="s0"/>
        </w:rPr>
        <w:t xml:space="preserve">5) </w:t>
      </w:r>
      <w:hyperlink r:id="rId5391" w:history="1">
        <w:r>
          <w:rPr>
            <w:rStyle w:val="a4"/>
            <w:color w:val="0000FF"/>
            <w:u w:val="single"/>
          </w:rPr>
          <w:t>заявление</w:t>
        </w:r>
      </w:hyperlink>
      <w:r>
        <w:rPr>
          <w:rStyle w:val="s0"/>
        </w:rPr>
        <w:t xml:space="preserve"> о ввозе товаров и уплате косвенных налогов (на бумажном носителе с отметкой налогового органа государства - члена Таможенного союза, на территорию которого импортированы продукты переработки, об уплате косвенных налогов (освобождении или </w:t>
      </w:r>
      <w:r>
        <w:rPr>
          <w:rStyle w:val="s0"/>
        </w:rPr>
        <w:t>ином порядке исполнения налоговых обязательств);</w:t>
      </w:r>
    </w:p>
    <w:p w:rsidR="00000000" w:rsidRDefault="003D1D4C">
      <w:pPr>
        <w:pStyle w:val="pji"/>
      </w:pPr>
      <w:r>
        <w:rPr>
          <w:rStyle w:val="s3"/>
        </w:rPr>
        <w:t xml:space="preserve">В подпункт 6 внесены изменения в соответствии с </w:t>
      </w:r>
      <w:hyperlink r:id="rId5392" w:anchor="sub_id=27611" w:history="1">
        <w:r>
          <w:rPr>
            <w:rStyle w:val="a4"/>
            <w:i/>
            <w:iCs/>
            <w:color w:val="0000FF"/>
            <w:u w:val="single"/>
          </w:rPr>
          <w:t>Законом</w:t>
        </w:r>
      </w:hyperlink>
      <w:r>
        <w:rPr>
          <w:rStyle w:val="s3"/>
        </w:rPr>
        <w:t xml:space="preserve"> РК от 21.07.11 г. № 467-IV (введены в действие с 1 июля 2010 г.) (</w:t>
      </w:r>
      <w:hyperlink r:id="rId5393" w:anchor="sub_id=276110200" w:history="1">
        <w:r>
          <w:rPr>
            <w:rStyle w:val="a4"/>
            <w:i/>
            <w:iCs/>
            <w:color w:val="0000FF"/>
            <w:u w:val="single"/>
          </w:rPr>
          <w:t>см. стар. ред.</w:t>
        </w:r>
      </w:hyperlink>
      <w:r>
        <w:rPr>
          <w:rStyle w:val="s3"/>
        </w:rPr>
        <w:t>)</w:t>
      </w:r>
    </w:p>
    <w:p w:rsidR="00000000" w:rsidRDefault="003D1D4C">
      <w:pPr>
        <w:pStyle w:val="pj"/>
      </w:pPr>
      <w:r>
        <w:rPr>
          <w:rStyle w:val="s0"/>
        </w:rPr>
        <w:t>6) копии товаросопроводительных документов, подтверждающие вывоз продуктов переработки с территории государства - члена Таможенного союза.</w:t>
      </w:r>
    </w:p>
    <w:p w:rsidR="00000000" w:rsidRDefault="003D1D4C">
      <w:pPr>
        <w:pStyle w:val="pj"/>
      </w:pPr>
      <w:r>
        <w:rPr>
          <w:rStyle w:val="s0"/>
        </w:rPr>
        <w:t>В случае, если п</w:t>
      </w:r>
      <w:r>
        <w:rPr>
          <w:rStyle w:val="s0"/>
        </w:rPr>
        <w:t>родукты переработки реализованы налогоплательщику государства - члена Таможенного союза, на территории которого были выполнены работы по переработке давальческого сырья, - документы, подтверждающие отгрузку таких продуктов переработки.</w:t>
      </w:r>
    </w:p>
    <w:p w:rsidR="00000000" w:rsidRDefault="003D1D4C">
      <w:pPr>
        <w:pStyle w:val="pj"/>
      </w:pPr>
      <w:r>
        <w:rPr>
          <w:rStyle w:val="s0"/>
        </w:rPr>
        <w:t>В случае вывоза прод</w:t>
      </w:r>
      <w:r>
        <w:rPr>
          <w:rStyle w:val="s0"/>
        </w:rPr>
        <w:t>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000000" w:rsidRDefault="003D1D4C">
      <w:pPr>
        <w:pStyle w:val="pji"/>
      </w:pPr>
      <w:r>
        <w:rPr>
          <w:rStyle w:val="s3"/>
        </w:rPr>
        <w:t xml:space="preserve">В подпункт 7 внесены изменения в соответствии с </w:t>
      </w:r>
      <w:hyperlink r:id="rId5394" w:anchor="sub_id=27611" w:history="1">
        <w:r>
          <w:rPr>
            <w:rStyle w:val="a4"/>
            <w:i/>
            <w:iCs/>
            <w:color w:val="0000FF"/>
            <w:u w:val="single"/>
          </w:rPr>
          <w:t>Законом</w:t>
        </w:r>
      </w:hyperlink>
      <w:r>
        <w:rPr>
          <w:rStyle w:val="s3"/>
        </w:rPr>
        <w:t xml:space="preserve"> РК от 26.12.12 г. № 61-V (введены в действие с 1 января 2013 г.) (</w:t>
      </w:r>
      <w:hyperlink r:id="rId5395" w:anchor="sub_id=276110200" w:history="1">
        <w:r>
          <w:rPr>
            <w:rStyle w:val="a4"/>
            <w:i/>
            <w:iCs/>
            <w:color w:val="0000FF"/>
            <w:u w:val="single"/>
          </w:rPr>
          <w:t>см. стар. ред.</w:t>
        </w:r>
      </w:hyperlink>
      <w:r>
        <w:rPr>
          <w:rStyle w:val="s3"/>
        </w:rPr>
        <w:t>)</w:t>
      </w:r>
    </w:p>
    <w:p w:rsidR="00000000" w:rsidRDefault="003D1D4C">
      <w:pPr>
        <w:pStyle w:val="pj"/>
      </w:pPr>
      <w:r>
        <w:rPr>
          <w:rStyle w:val="s0"/>
        </w:rPr>
        <w:t xml:space="preserve">7) документы, подтверждающие </w:t>
      </w:r>
      <w:r>
        <w:rPr>
          <w:rStyle w:val="s0"/>
        </w:rPr>
        <w:t>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000000" w:rsidRDefault="003D1D4C">
      <w:pPr>
        <w:pStyle w:val="pj"/>
      </w:pPr>
      <w:r>
        <w:rPr>
          <w:rStyle w:val="s0"/>
        </w:rPr>
        <w:t>В случае экспорта продуктов переработки по внешнеторгов</w:t>
      </w:r>
      <w:r>
        <w:rPr>
          <w:rStyle w:val="s0"/>
        </w:rPr>
        <w:t>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w:t>
      </w:r>
      <w:r>
        <w:rPr>
          <w:rStyle w:val="s0"/>
        </w:rPr>
        <w:t>о указанной операции.</w:t>
      </w:r>
    </w:p>
    <w:p w:rsidR="00000000" w:rsidRDefault="003D1D4C">
      <w:pPr>
        <w:pStyle w:val="pj"/>
      </w:pPr>
      <w:r>
        <w:rPr>
          <w:rStyle w:val="s0"/>
        </w:rPr>
        <w:t xml:space="preserve">3. В случае дальнейшего экспорта на территорию государства, не являющегося членом Таможенного союза, продуктов переработки давальческого сырья, ранее вывезенного с территории Республики Казахстан для переработки на территории другого </w:t>
      </w:r>
      <w:r>
        <w:rPr>
          <w:rStyle w:val="s0"/>
        </w:rPr>
        <w:t>государства - члена Таможенного союза, подтверждение экспорта продуктов переработки осуществляется на основании следующих документов:</w:t>
      </w:r>
    </w:p>
    <w:p w:rsidR="00000000" w:rsidRDefault="003D1D4C">
      <w:pPr>
        <w:pStyle w:val="pj"/>
      </w:pPr>
      <w:r>
        <w:rPr>
          <w:rStyle w:val="s0"/>
        </w:rPr>
        <w:t>1) договоры (контракты) на переработку давальческого сырья;</w:t>
      </w:r>
    </w:p>
    <w:p w:rsidR="00000000" w:rsidRDefault="003D1D4C">
      <w:pPr>
        <w:pStyle w:val="pj"/>
      </w:pPr>
      <w:r>
        <w:rPr>
          <w:rStyle w:val="s0"/>
        </w:rPr>
        <w:t>2) договоры (контракты), на основании которых осуществляется экспорт продуктов переработки;</w:t>
      </w:r>
    </w:p>
    <w:p w:rsidR="00000000" w:rsidRDefault="003D1D4C">
      <w:pPr>
        <w:pStyle w:val="pj"/>
      </w:pPr>
      <w:r>
        <w:rPr>
          <w:rStyle w:val="s0"/>
        </w:rPr>
        <w:t>3) документы, подтверждающие факт выполнения работ по переработке давальческого сырья;</w:t>
      </w:r>
    </w:p>
    <w:p w:rsidR="00000000" w:rsidRDefault="003D1D4C">
      <w:pPr>
        <w:pStyle w:val="pji"/>
      </w:pPr>
      <w:r>
        <w:rPr>
          <w:rStyle w:val="s3"/>
        </w:rPr>
        <w:t xml:space="preserve">В подпункт 4 внесены изменения в соответствии с </w:t>
      </w:r>
      <w:hyperlink r:id="rId5396" w:anchor="sub_id=27611" w:history="1">
        <w:r>
          <w:rPr>
            <w:rStyle w:val="a4"/>
            <w:i/>
            <w:iCs/>
            <w:color w:val="0000FF"/>
            <w:u w:val="single"/>
          </w:rPr>
          <w:t>Законом</w:t>
        </w:r>
      </w:hyperlink>
      <w:r>
        <w:rPr>
          <w:rStyle w:val="s3"/>
        </w:rPr>
        <w:t xml:space="preserve"> РК от 21.07.11 г. № 467-IV (введены в действие с 1 июля 2010 г.) (</w:t>
      </w:r>
      <w:hyperlink r:id="rId5397" w:anchor="sub_id=276110300" w:history="1">
        <w:r>
          <w:rPr>
            <w:rStyle w:val="a4"/>
            <w:i/>
            <w:iCs/>
            <w:color w:val="0000FF"/>
            <w:u w:val="single"/>
          </w:rPr>
          <w:t>см. стар. ред.</w:t>
        </w:r>
      </w:hyperlink>
      <w:r>
        <w:rPr>
          <w:rStyle w:val="s3"/>
        </w:rPr>
        <w:t>)</w:t>
      </w:r>
    </w:p>
    <w:p w:rsidR="00000000" w:rsidRDefault="003D1D4C">
      <w:pPr>
        <w:pStyle w:val="pj"/>
      </w:pPr>
      <w:r>
        <w:rPr>
          <w:rStyle w:val="s0"/>
        </w:rPr>
        <w:t>4) копии товаросопроводит</w:t>
      </w:r>
      <w:r>
        <w:rPr>
          <w:rStyle w:val="s0"/>
        </w:rPr>
        <w:t>ельных документов, подтверждающие вывоз давальческого сырья с территории Республики Казахстан на территорию другого государства - члена Таможенного союза.</w:t>
      </w:r>
    </w:p>
    <w:p w:rsidR="00000000" w:rsidRDefault="003D1D4C">
      <w:pPr>
        <w:pStyle w:val="pj"/>
      </w:pPr>
      <w:r>
        <w:rPr>
          <w:rStyle w:val="s0"/>
        </w:rPr>
        <w:t>В случае вывоза давальческого сырья по системе магистральных трубопроводов или по линиям электроперед</w:t>
      </w:r>
      <w:r>
        <w:rPr>
          <w:rStyle w:val="s0"/>
        </w:rPr>
        <w:t>ачи вместо копий товаросопроводительных документов представляется акт приема-сдачи товаров;</w:t>
      </w:r>
    </w:p>
    <w:p w:rsidR="00000000" w:rsidRDefault="003D1D4C">
      <w:pPr>
        <w:pStyle w:val="pji"/>
      </w:pPr>
      <w:r>
        <w:rPr>
          <w:rStyle w:val="s3"/>
        </w:rPr>
        <w:t xml:space="preserve">В подпункт 5 внесены изменения в соответствии с </w:t>
      </w:r>
      <w:hyperlink r:id="rId5398" w:anchor="sub_id=27611" w:history="1">
        <w:r>
          <w:rPr>
            <w:rStyle w:val="a4"/>
            <w:i/>
            <w:iCs/>
            <w:color w:val="0000FF"/>
            <w:u w:val="single"/>
          </w:rPr>
          <w:t>Законом</w:t>
        </w:r>
      </w:hyperlink>
      <w:r>
        <w:rPr>
          <w:rStyle w:val="s3"/>
        </w:rPr>
        <w:t xml:space="preserve"> РК от 21.07.11 г. № 467-I</w:t>
      </w:r>
      <w:r>
        <w:rPr>
          <w:rStyle w:val="s3"/>
        </w:rPr>
        <w:t>V (введены в действие с 1 июля 2010 г.) (</w:t>
      </w:r>
      <w:hyperlink r:id="rId5399" w:anchor="sub_id=276110300" w:history="1">
        <w:r>
          <w:rPr>
            <w:rStyle w:val="a4"/>
            <w:i/>
            <w:iCs/>
            <w:color w:val="0000FF"/>
            <w:u w:val="single"/>
          </w:rPr>
          <w:t>см. стар. ред.</w:t>
        </w:r>
      </w:hyperlink>
      <w:r>
        <w:rPr>
          <w:rStyle w:val="s3"/>
        </w:rPr>
        <w:t>)</w:t>
      </w:r>
    </w:p>
    <w:p w:rsidR="00000000" w:rsidRDefault="003D1D4C">
      <w:pPr>
        <w:pStyle w:val="pj"/>
      </w:pPr>
      <w:r>
        <w:rPr>
          <w:rStyle w:val="s0"/>
        </w:rPr>
        <w:t>5) копии товаросопроводительных документов, подтверждающие вывоз продуктов переработки за пределы Таможенного со</w:t>
      </w:r>
      <w:r>
        <w:rPr>
          <w:rStyle w:val="s0"/>
        </w:rPr>
        <w:t>юза.</w:t>
      </w:r>
    </w:p>
    <w:p w:rsidR="00000000" w:rsidRDefault="003D1D4C">
      <w:pPr>
        <w:pStyle w:val="pj"/>
      </w:pPr>
      <w:r>
        <w:rPr>
          <w:rStyle w:val="s0"/>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000000" w:rsidRDefault="003D1D4C">
      <w:pPr>
        <w:pStyle w:val="pji"/>
      </w:pPr>
      <w:r>
        <w:rPr>
          <w:rStyle w:val="s3"/>
        </w:rPr>
        <w:t xml:space="preserve">Подпункт 3 изложен в редакции </w:t>
      </w:r>
      <w:hyperlink r:id="rId5400" w:anchor="sub_id=27611" w:history="1">
        <w:r>
          <w:rPr>
            <w:rStyle w:val="a4"/>
            <w:i/>
            <w:iCs/>
            <w:color w:val="0000FF"/>
            <w:u w:val="single"/>
          </w:rPr>
          <w:t>Закона</w:t>
        </w:r>
      </w:hyperlink>
      <w:r>
        <w:rPr>
          <w:rStyle w:val="s3"/>
        </w:rPr>
        <w:t xml:space="preserve"> РК от 28.11.14 г. № 257-V (введено в действие с 1 января 2015 г.) (</w:t>
      </w:r>
      <w:hyperlink r:id="rId5401" w:anchor="sub_id=276110300" w:history="1">
        <w:r>
          <w:rPr>
            <w:rStyle w:val="a4"/>
            <w:i/>
            <w:iCs/>
            <w:color w:val="0000FF"/>
            <w:u w:val="single"/>
          </w:rPr>
          <w:t>см. стар. ред.</w:t>
        </w:r>
      </w:hyperlink>
      <w:r>
        <w:rPr>
          <w:rStyle w:val="s3"/>
        </w:rPr>
        <w:t>)</w:t>
      </w:r>
    </w:p>
    <w:p w:rsidR="00000000" w:rsidRDefault="003D1D4C">
      <w:pPr>
        <w:pStyle w:val="pj"/>
      </w:pPr>
      <w:r>
        <w:rPr>
          <w:rStyle w:val="s0"/>
        </w:rPr>
        <w:t>6) декларация на товар</w:t>
      </w:r>
      <w:r>
        <w:rPr>
          <w:rStyle w:val="s0"/>
        </w:rPr>
        <w:t xml:space="preserve">ы с отметками таможенного органа государства-члена Таможенного союза, осуществляющего выпуск товаров в таможенной процедуре экспорта, а также с отметкой таможенного органа государства-члена Таможенного союза, расположенного в пункте пропуска на таможенной </w:t>
      </w:r>
      <w:r>
        <w:rPr>
          <w:rStyle w:val="s0"/>
        </w:rPr>
        <w:t>границе Таможенного союза, кроме случаев, указанных в подпункте 7) настоящего пункта;</w:t>
      </w:r>
    </w:p>
    <w:p w:rsidR="00000000" w:rsidRDefault="003D1D4C">
      <w:pPr>
        <w:pStyle w:val="pji"/>
      </w:pPr>
      <w:r>
        <w:rPr>
          <w:rStyle w:val="s3"/>
        </w:rPr>
        <w:t xml:space="preserve">В подпункт 7 внесены изменения в соответствии с </w:t>
      </w:r>
      <w:hyperlink r:id="rId5402" w:anchor="sub_id=27611" w:history="1">
        <w:r>
          <w:rPr>
            <w:rStyle w:val="a4"/>
            <w:i/>
            <w:iCs/>
            <w:color w:val="0000FF"/>
            <w:u w:val="single"/>
          </w:rPr>
          <w:t>Законом</w:t>
        </w:r>
      </w:hyperlink>
      <w:r>
        <w:rPr>
          <w:rStyle w:val="s3"/>
        </w:rPr>
        <w:t xml:space="preserve"> РК от 28.11.14 г. № 257-V (введ</w:t>
      </w:r>
      <w:r>
        <w:rPr>
          <w:rStyle w:val="s3"/>
        </w:rPr>
        <w:t>ено в действие с 1 января 2015 г.) (</w:t>
      </w:r>
      <w:hyperlink r:id="rId5403" w:anchor="sub_id=276110300" w:history="1">
        <w:r>
          <w:rPr>
            <w:rStyle w:val="a4"/>
            <w:i/>
            <w:iCs/>
            <w:color w:val="0000FF"/>
            <w:u w:val="single"/>
          </w:rPr>
          <w:t>см. стар. ред.</w:t>
        </w:r>
      </w:hyperlink>
      <w:r>
        <w:rPr>
          <w:rStyle w:val="s3"/>
        </w:rPr>
        <w:t>)</w:t>
      </w:r>
    </w:p>
    <w:p w:rsidR="00000000" w:rsidRDefault="003D1D4C">
      <w:pPr>
        <w:pStyle w:val="pj"/>
      </w:pPr>
      <w:r>
        <w:rPr>
          <w:rStyle w:val="s0"/>
        </w:rPr>
        <w:t>7) полная декларация на товары с отметками таможенного органа государства-члена Таможенного союза, производившего там</w:t>
      </w:r>
      <w:r>
        <w:rPr>
          <w:rStyle w:val="s0"/>
        </w:rPr>
        <w:t>оженное декларирование, в следующих случаях при:</w:t>
      </w:r>
    </w:p>
    <w:p w:rsidR="00000000" w:rsidRDefault="003D1D4C">
      <w:pPr>
        <w:pStyle w:val="pj"/>
      </w:pPr>
      <w:r>
        <w:rPr>
          <w:rStyle w:val="s0"/>
        </w:rPr>
        <w:t>вывозе товаров в таможенной процедуре экспорта по системе магистральных трубопроводов или по линиям электропередачи;</w:t>
      </w:r>
    </w:p>
    <w:p w:rsidR="00000000" w:rsidRDefault="003D1D4C">
      <w:pPr>
        <w:pStyle w:val="pj"/>
      </w:pPr>
      <w:r>
        <w:rPr>
          <w:rStyle w:val="s0"/>
        </w:rPr>
        <w:t>вывозе товаров в таможенной процедуре экспорта с применением процедуры периодического декл</w:t>
      </w:r>
      <w:r>
        <w:rPr>
          <w:rStyle w:val="s0"/>
        </w:rPr>
        <w:t>арирования;</w:t>
      </w:r>
    </w:p>
    <w:p w:rsidR="00000000" w:rsidRDefault="003D1D4C">
      <w:pPr>
        <w:pStyle w:val="pj"/>
      </w:pPr>
      <w:r>
        <w:rPr>
          <w:rStyle w:val="s0"/>
        </w:rPr>
        <w:t>вывозе товаров в таможенной процедуре экспорта с применением процедуры временного декларирования;</w:t>
      </w:r>
    </w:p>
    <w:p w:rsidR="00000000" w:rsidRDefault="003D1D4C">
      <w:pPr>
        <w:pStyle w:val="pji"/>
      </w:pPr>
      <w:r>
        <w:rPr>
          <w:rStyle w:val="s3"/>
        </w:rPr>
        <w:t xml:space="preserve">Пункт дополнен подпунктом 7-1 в соответствии с </w:t>
      </w:r>
      <w:hyperlink r:id="rId5404" w:anchor="sub_id=27611" w:history="1">
        <w:r>
          <w:rPr>
            <w:rStyle w:val="a4"/>
            <w:i/>
            <w:iCs/>
            <w:color w:val="0000FF"/>
            <w:u w:val="single"/>
          </w:rPr>
          <w:t>Законом</w:t>
        </w:r>
      </w:hyperlink>
      <w:r>
        <w:rPr>
          <w:rStyle w:val="s3"/>
        </w:rPr>
        <w:t xml:space="preserve"> РК от 28</w:t>
      </w:r>
      <w:r>
        <w:rPr>
          <w:rStyle w:val="s3"/>
        </w:rPr>
        <w:t>.11.14 г. № 257-V (введено в действие с 1 января 2015 г.)</w:t>
      </w:r>
    </w:p>
    <w:p w:rsidR="00000000" w:rsidRDefault="003D1D4C">
      <w:pPr>
        <w:pStyle w:val="pj"/>
      </w:pPr>
      <w:r>
        <w:rPr>
          <w:rStyle w:val="s0"/>
        </w:rPr>
        <w:t xml:space="preserve">7-1)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w:t>
      </w:r>
      <w:r>
        <w:rPr>
          <w:rStyle w:val="s0"/>
        </w:rPr>
        <w:t>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rsidR="00000000" w:rsidRDefault="003D1D4C">
      <w:pPr>
        <w:pStyle w:val="pj"/>
      </w:pPr>
      <w:r>
        <w:rPr>
          <w:rStyle w:val="s0"/>
        </w:rPr>
        <w:t>8) документы, под</w:t>
      </w:r>
      <w:r>
        <w:rPr>
          <w:rStyle w:val="s0"/>
        </w:rPr>
        <w:t>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000000" w:rsidRDefault="003D1D4C">
      <w:pPr>
        <w:pStyle w:val="pji"/>
      </w:pPr>
      <w:r>
        <w:rPr>
          <w:rStyle w:val="s3"/>
        </w:rPr>
        <w:t xml:space="preserve">Пункт 4 изложен в редакции </w:t>
      </w:r>
      <w:hyperlink r:id="rId5405" w:anchor="sub_id=27611" w:history="1">
        <w:r>
          <w:rPr>
            <w:rStyle w:val="a4"/>
            <w:i/>
            <w:iCs/>
            <w:color w:val="0000FF"/>
            <w:u w:val="single"/>
          </w:rPr>
          <w:t>Закона</w:t>
        </w:r>
      </w:hyperlink>
      <w:r>
        <w:rPr>
          <w:rStyle w:val="s3"/>
        </w:rPr>
        <w:t xml:space="preserve"> РК от 26.12.12 г. № 61-V (введено в действие с 1 января 2013 г.) (</w:t>
      </w:r>
      <w:hyperlink r:id="rId5406" w:anchor="sub_id=276110400" w:history="1">
        <w:r>
          <w:rPr>
            <w:rStyle w:val="a4"/>
            <w:i/>
            <w:iCs/>
            <w:color w:val="0000FF"/>
            <w:u w:val="single"/>
          </w:rPr>
          <w:t>см. стар. ред</w:t>
        </w:r>
        <w:r>
          <w:rPr>
            <w:rStyle w:val="a4"/>
            <w:i/>
            <w:iCs/>
            <w:color w:val="0000FF"/>
            <w:u w:val="single"/>
          </w:rPr>
          <w:t>.</w:t>
        </w:r>
      </w:hyperlink>
      <w:r>
        <w:rPr>
          <w:rStyle w:val="s3"/>
        </w:rPr>
        <w:t>)</w:t>
      </w:r>
    </w:p>
    <w:p w:rsidR="00000000" w:rsidRDefault="003D1D4C">
      <w:pPr>
        <w:pStyle w:val="pj"/>
      </w:pPr>
      <w:r>
        <w:rPr>
          <w:rStyle w:val="s0"/>
        </w:rPr>
        <w:t>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w:t>
      </w:r>
      <w:r>
        <w:rPr>
          <w:rStyle w:val="s0"/>
        </w:rPr>
        <w:t>порт товаров (выполнение работ, оказание услуг), полученных по указанной операции.</w:t>
      </w:r>
    </w:p>
    <w:p w:rsidR="00000000" w:rsidRDefault="003D1D4C">
      <w:pPr>
        <w:pStyle w:val="pj"/>
      </w:pPr>
      <w:r>
        <w:rPr>
          <w:rStyle w:val="s0"/>
        </w:rPr>
        <w:t> </w:t>
      </w:r>
    </w:p>
    <w:p w:rsidR="00000000" w:rsidRDefault="003D1D4C">
      <w:pPr>
        <w:pStyle w:val="pj"/>
        <w:ind w:left="1200" w:hanging="800"/>
      </w:pPr>
      <w:bookmarkStart w:id="545" w:name="SUB276120000"/>
      <w:bookmarkEnd w:id="545"/>
      <w:r>
        <w:rPr>
          <w:rStyle w:val="s1"/>
        </w:rPr>
        <w:t>Статья 276-12. Налогообложение международных перевозок в Таможенном союзе</w:t>
      </w:r>
    </w:p>
    <w:p w:rsidR="00000000" w:rsidRDefault="003D1D4C">
      <w:pPr>
        <w:pStyle w:val="pj"/>
      </w:pPr>
      <w:r>
        <w:rPr>
          <w:rStyle w:val="s0"/>
        </w:rPr>
        <w:t>1. Если иное не установлено настоящей статьей, налогообложение международных перевозок в Таможенн</w:t>
      </w:r>
      <w:r>
        <w:rPr>
          <w:rStyle w:val="s0"/>
        </w:rPr>
        <w:t xml:space="preserve">ом союзе производится в соответствии со </w:t>
      </w:r>
      <w:hyperlink w:anchor="sub2440000" w:history="1">
        <w:r>
          <w:rPr>
            <w:rStyle w:val="a4"/>
            <w:color w:val="0000FF"/>
            <w:u w:val="single"/>
          </w:rPr>
          <w:t>статьей 244</w:t>
        </w:r>
      </w:hyperlink>
      <w:r>
        <w:rPr>
          <w:rStyle w:val="s0"/>
        </w:rPr>
        <w:t xml:space="preserve"> настоящего Кодекса.</w:t>
      </w:r>
    </w:p>
    <w:p w:rsidR="00000000" w:rsidRDefault="003D1D4C">
      <w:pPr>
        <w:pStyle w:val="pji"/>
      </w:pPr>
      <w:hyperlink r:id="rId5407" w:history="1">
        <w:r>
          <w:rPr>
            <w:rStyle w:val="a4"/>
            <w:rFonts w:ascii="Wingdings" w:hAnsi="Wingdings"/>
            <w:i/>
            <w:iCs/>
            <w:color w:val="0000FF"/>
            <w:u w:val="single"/>
          </w:rPr>
          <w:t>*</w:t>
        </w:r>
      </w:hyperlink>
    </w:p>
    <w:p w:rsidR="00000000" w:rsidRDefault="003D1D4C">
      <w:pPr>
        <w:pStyle w:val="pji"/>
      </w:pPr>
      <w:r>
        <w:rPr>
          <w:rStyle w:val="s3"/>
        </w:rPr>
        <w:t xml:space="preserve">В пункт 2 внесены изменения в соответствии с </w:t>
      </w:r>
      <w:hyperlink r:id="rId5408" w:anchor="sub_id=313" w:history="1">
        <w:r>
          <w:rPr>
            <w:rStyle w:val="a4"/>
            <w:i/>
            <w:iCs/>
            <w:color w:val="0000FF"/>
            <w:u w:val="single"/>
          </w:rPr>
          <w:t>Законом</w:t>
        </w:r>
      </w:hyperlink>
      <w:r>
        <w:rPr>
          <w:rStyle w:val="s3"/>
        </w:rPr>
        <w:t xml:space="preserve"> РК от 09.01.12 г. № 535-IV (введены в действие с 1 января 2012 г.) (</w:t>
      </w:r>
      <w:hyperlink r:id="rId5409" w:anchor="sub_id=276120200" w:history="1">
        <w:r>
          <w:rPr>
            <w:rStyle w:val="a4"/>
            <w:i/>
            <w:iCs/>
            <w:color w:val="0000FF"/>
            <w:u w:val="single"/>
          </w:rPr>
          <w:t>см. стар. ред.</w:t>
        </w:r>
      </w:hyperlink>
      <w:r>
        <w:rPr>
          <w:rStyle w:val="s3"/>
        </w:rPr>
        <w:t>)</w:t>
      </w:r>
    </w:p>
    <w:p w:rsidR="00000000" w:rsidRDefault="003D1D4C">
      <w:pPr>
        <w:pStyle w:val="pj"/>
      </w:pPr>
      <w:r>
        <w:rPr>
          <w:rStyle w:val="s0"/>
        </w:rPr>
        <w:t>2. Перевозка экспортируемых или имп</w:t>
      </w:r>
      <w:r>
        <w:rPr>
          <w:rStyle w:val="s0"/>
        </w:rPr>
        <w:t>ортируемых товаров по системе магистральных трубопроводов в Таможенном союзе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w:t>
      </w:r>
      <w:r>
        <w:rPr>
          <w:rStyle w:val="s0"/>
        </w:rPr>
        <w:t>ествляющим дальнейшую доставку указанных товаров до покупателя на территории Таможенного союза.</w:t>
      </w:r>
    </w:p>
    <w:p w:rsidR="00000000" w:rsidRDefault="003D1D4C">
      <w:pPr>
        <w:pStyle w:val="pji"/>
      </w:pPr>
      <w:r>
        <w:rPr>
          <w:rStyle w:val="s3"/>
        </w:rPr>
        <w:t xml:space="preserve">Пункт 3 изложен в редакции </w:t>
      </w:r>
      <w:hyperlink r:id="rId5410" w:anchor="sub_id=313" w:history="1">
        <w:r>
          <w:rPr>
            <w:rStyle w:val="a4"/>
            <w:i/>
            <w:iCs/>
            <w:color w:val="0000FF"/>
            <w:u w:val="single"/>
          </w:rPr>
          <w:t>Закона</w:t>
        </w:r>
      </w:hyperlink>
      <w:r>
        <w:rPr>
          <w:rStyle w:val="s3"/>
        </w:rPr>
        <w:t xml:space="preserve"> РК от 09.01.12 г. № 535-IV (введены в действи</w:t>
      </w:r>
      <w:r>
        <w:rPr>
          <w:rStyle w:val="s3"/>
        </w:rPr>
        <w:t>е с 1 января 2012 г.) (</w:t>
      </w:r>
      <w:hyperlink r:id="rId5411" w:anchor="sub_id=276120300" w:history="1">
        <w:r>
          <w:rPr>
            <w:rStyle w:val="a4"/>
            <w:i/>
            <w:iCs/>
            <w:color w:val="0000FF"/>
            <w:u w:val="single"/>
          </w:rPr>
          <w:t>см. стар. ред.</w:t>
        </w:r>
      </w:hyperlink>
      <w:r>
        <w:rPr>
          <w:rStyle w:val="s3"/>
        </w:rPr>
        <w:t>)</w:t>
      </w:r>
    </w:p>
    <w:p w:rsidR="00000000" w:rsidRDefault="003D1D4C">
      <w:pPr>
        <w:pStyle w:val="pj"/>
      </w:pPr>
      <w:r>
        <w:rPr>
          <w:rStyle w:val="s0"/>
        </w:rPr>
        <w:t>3. Для целей пункта 2 настоящей статьи подтверждающими документами являются:</w:t>
      </w:r>
    </w:p>
    <w:p w:rsidR="00000000" w:rsidRDefault="003D1D4C">
      <w:pPr>
        <w:pStyle w:val="pj"/>
      </w:pPr>
      <w:r>
        <w:rPr>
          <w:rStyle w:val="s0"/>
        </w:rPr>
        <w:t>1) в случае экспорта, копия заявления о ввозе товаров</w:t>
      </w:r>
      <w:r>
        <w:rPr>
          <w:rStyle w:val="s0"/>
        </w:rPr>
        <w:t xml:space="preserve"> и уплате косвенных налогов, полученного экспортером от импортера товаров;</w:t>
      </w:r>
    </w:p>
    <w:p w:rsidR="00000000" w:rsidRDefault="003D1D4C">
      <w:pPr>
        <w:pStyle w:val="pj"/>
      </w:pPr>
      <w:r>
        <w:rPr>
          <w:rStyle w:val="s0"/>
        </w:rPr>
        <w:t>2) в случае импорта, копия заявления о ввозе товаров и уплате косвенных налогов, полученное от налогоплательщика, импортировавшего товары на территорию Республики Казахстан;</w:t>
      </w:r>
    </w:p>
    <w:p w:rsidR="00000000" w:rsidRDefault="003D1D4C">
      <w:pPr>
        <w:pStyle w:val="pj"/>
      </w:pPr>
      <w:r>
        <w:rPr>
          <w:rStyle w:val="s0"/>
        </w:rPr>
        <w:t>3) акты</w:t>
      </w:r>
      <w:r>
        <w:rPr>
          <w:rStyle w:val="s0"/>
        </w:rPr>
        <w:t xml:space="preserve">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000000" w:rsidRDefault="003D1D4C">
      <w:pPr>
        <w:pStyle w:val="pj"/>
      </w:pPr>
      <w:r>
        <w:rPr>
          <w:rStyle w:val="s0"/>
        </w:rPr>
        <w:t>4) счета-фактуры.</w:t>
      </w:r>
    </w:p>
    <w:p w:rsidR="00000000" w:rsidRDefault="003D1D4C">
      <w:pPr>
        <w:pStyle w:val="pji"/>
      </w:pPr>
      <w:r>
        <w:rPr>
          <w:rStyle w:val="s3"/>
        </w:rPr>
        <w:t xml:space="preserve">Пункт 4 изложен в редакции </w:t>
      </w:r>
      <w:hyperlink r:id="rId5412" w:anchor="sub_id=313" w:history="1">
        <w:r>
          <w:rPr>
            <w:rStyle w:val="a4"/>
            <w:i/>
            <w:iCs/>
            <w:color w:val="0000FF"/>
            <w:u w:val="single"/>
          </w:rPr>
          <w:t>Закона</w:t>
        </w:r>
      </w:hyperlink>
      <w:r>
        <w:rPr>
          <w:rStyle w:val="s3"/>
        </w:rPr>
        <w:t xml:space="preserve"> РК от 09.01.12 г. № 535-IV (введены в действие с 1 января 2012 г.) (</w:t>
      </w:r>
      <w:hyperlink r:id="rId5413" w:anchor="sub_id=276120400" w:history="1">
        <w:r>
          <w:rPr>
            <w:rStyle w:val="a4"/>
            <w:i/>
            <w:iCs/>
            <w:color w:val="0000FF"/>
            <w:u w:val="single"/>
          </w:rPr>
          <w:t>см. стар. ред.</w:t>
        </w:r>
      </w:hyperlink>
      <w:r>
        <w:rPr>
          <w:rStyle w:val="s3"/>
        </w:rPr>
        <w:t>)</w:t>
      </w:r>
    </w:p>
    <w:p w:rsidR="00000000" w:rsidRDefault="003D1D4C">
      <w:pPr>
        <w:pStyle w:val="pj"/>
      </w:pPr>
      <w:r>
        <w:rPr>
          <w:rStyle w:val="s0"/>
        </w:rPr>
        <w:t>4. Перевозка грузов по системе магистральных трубопроводов с территории одного государства-члена Таможенного союза на территорию этого же или другого государства-члена Таможенного союза через территорию Республики Казахстан считается международной, если оф</w:t>
      </w:r>
      <w:r>
        <w:rPr>
          <w:rStyle w:val="s0"/>
        </w:rPr>
        <w:t>ормление перевозки осуществляется следующими документами:</w:t>
      </w:r>
    </w:p>
    <w:p w:rsidR="00000000" w:rsidRDefault="003D1D4C">
      <w:pPr>
        <w:pStyle w:val="pji"/>
      </w:pPr>
      <w:r>
        <w:rPr>
          <w:rStyle w:val="s3"/>
        </w:rPr>
        <w:t xml:space="preserve">Подпункт 1 изложен в редакции </w:t>
      </w:r>
      <w:hyperlink r:id="rId5414" w:anchor="sub_id=27612" w:history="1">
        <w:r>
          <w:rPr>
            <w:rStyle w:val="a4"/>
            <w:i/>
            <w:iCs/>
            <w:color w:val="0000FF"/>
            <w:u w:val="single"/>
          </w:rPr>
          <w:t>Закона</w:t>
        </w:r>
      </w:hyperlink>
      <w:r>
        <w:rPr>
          <w:rStyle w:val="s3"/>
        </w:rPr>
        <w:t xml:space="preserve"> РК от 28.11.14 г. № 257-V (введено в действие с 1 января 2015 г.) (</w:t>
      </w:r>
      <w:hyperlink r:id="rId5415" w:anchor="sub_id=276120400" w:history="1">
        <w:r>
          <w:rPr>
            <w:rStyle w:val="a4"/>
            <w:i/>
            <w:iCs/>
            <w:color w:val="0000FF"/>
            <w:u w:val="single"/>
          </w:rPr>
          <w:t>см. стар. ред.</w:t>
        </w:r>
      </w:hyperlink>
      <w:r>
        <w:rPr>
          <w:rStyle w:val="s3"/>
        </w:rPr>
        <w:t>)</w:t>
      </w:r>
    </w:p>
    <w:p w:rsidR="00000000" w:rsidRDefault="003D1D4C">
      <w:pPr>
        <w:pStyle w:val="pj"/>
      </w:pPr>
      <w:r>
        <w:rPr>
          <w:rStyle w:val="s0"/>
        </w:rPr>
        <w:t>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w:t>
      </w:r>
      <w:r>
        <w:rPr>
          <w:rStyle w:val="s0"/>
        </w:rPr>
        <w:t>м лицам, осуществляющим дальнейшую доставку указанных грузов;</w:t>
      </w:r>
    </w:p>
    <w:p w:rsidR="00000000" w:rsidRDefault="003D1D4C">
      <w:pPr>
        <w:pStyle w:val="pj"/>
      </w:pPr>
      <w:r>
        <w:rPr>
          <w:rStyle w:val="s0"/>
        </w:rPr>
        <w:t>2) счет-фактурами.</w:t>
      </w:r>
    </w:p>
    <w:p w:rsidR="00000000" w:rsidRDefault="003D1D4C">
      <w:pPr>
        <w:pStyle w:val="pj"/>
      </w:pPr>
      <w:r>
        <w:rPr>
          <w:rStyle w:val="s0"/>
        </w:rPr>
        <w:t> </w:t>
      </w:r>
    </w:p>
    <w:p w:rsidR="00000000" w:rsidRDefault="003D1D4C">
      <w:pPr>
        <w:pStyle w:val="pj"/>
        <w:ind w:left="1200" w:hanging="800"/>
      </w:pPr>
      <w:bookmarkStart w:id="546" w:name="SUB276130000"/>
      <w:bookmarkEnd w:id="546"/>
      <w:r>
        <w:rPr>
          <w:rStyle w:val="s1"/>
        </w:rPr>
        <w:t>Статья 276-13. Налогообложение работ по переработке давальческого сырья в Таможенном союзе</w:t>
      </w:r>
    </w:p>
    <w:p w:rsidR="00000000" w:rsidRDefault="003D1D4C">
      <w:pPr>
        <w:pStyle w:val="pj"/>
      </w:pPr>
      <w:r>
        <w:rPr>
          <w:rStyle w:val="s0"/>
        </w:rPr>
        <w:t xml:space="preserve">1. Работы по переработке давальческого сырья, ввезенного на территорию Республики </w:t>
      </w:r>
      <w:r>
        <w:rPr>
          <w:rStyle w:val="s0"/>
        </w:rPr>
        <w:t>Казахстан с территории другого государства - члена Таможенного союза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w:t>
      </w:r>
      <w:r>
        <w:rPr>
          <w:rStyle w:val="s0"/>
        </w:rPr>
        <w:t xml:space="preserve">рока переработки давальческого сырья, предусмотренных пунктом 7 настоящей статьи и </w:t>
      </w:r>
      <w:hyperlink w:anchor="sub276140000" w:history="1">
        <w:r>
          <w:rPr>
            <w:rStyle w:val="a4"/>
            <w:color w:val="0000FF"/>
            <w:u w:val="single"/>
          </w:rPr>
          <w:t>статьей 276-14</w:t>
        </w:r>
      </w:hyperlink>
      <w:r>
        <w:rPr>
          <w:rStyle w:val="s0"/>
        </w:rPr>
        <w:t xml:space="preserve"> настоящего Кодекса.</w:t>
      </w:r>
    </w:p>
    <w:p w:rsidR="00000000" w:rsidRDefault="003D1D4C">
      <w:pPr>
        <w:pStyle w:val="pj"/>
      </w:pPr>
      <w:r>
        <w:rPr>
          <w:rStyle w:val="s0"/>
        </w:rPr>
        <w:t>2. В случае выполнения налогоплательщиком Республики Казахстан работ по переработке давальческого сырья</w:t>
      </w:r>
      <w:r>
        <w:rPr>
          <w:rStyle w:val="s0"/>
        </w:rPr>
        <w:t>, ввезенного на территорию Республики Казахстан с территории государства - члена Таможенного союза, с последующим вывозом продуктов переработки на территорию того же государства - члена Таможенного союза, подтверждением факта выполнения работ по переработк</w:t>
      </w:r>
      <w:r>
        <w:rPr>
          <w:rStyle w:val="s0"/>
        </w:rPr>
        <w:t>е давальческого сырья налогоплательщиком Республики Казахстан являются:</w:t>
      </w:r>
    </w:p>
    <w:p w:rsidR="00000000" w:rsidRDefault="003D1D4C">
      <w:pPr>
        <w:pStyle w:val="pj"/>
      </w:pPr>
      <w:r>
        <w:rPr>
          <w:rStyle w:val="s0"/>
        </w:rPr>
        <w:t>1) договоры (контракты), заключенные между налогоплательщиками государств - членов Таможенного союза;</w:t>
      </w:r>
    </w:p>
    <w:p w:rsidR="00000000" w:rsidRDefault="003D1D4C">
      <w:pPr>
        <w:pStyle w:val="pj"/>
      </w:pPr>
      <w:r>
        <w:rPr>
          <w:rStyle w:val="s0"/>
        </w:rPr>
        <w:t>2) документы, подтверждающие факт выполнения работ по переработке давальческого сы</w:t>
      </w:r>
      <w:r>
        <w:rPr>
          <w:rStyle w:val="s0"/>
        </w:rPr>
        <w:t>рья;</w:t>
      </w:r>
    </w:p>
    <w:p w:rsidR="00000000" w:rsidRDefault="003D1D4C">
      <w:pPr>
        <w:pStyle w:val="pj"/>
      </w:pPr>
      <w:r>
        <w:rPr>
          <w:rStyle w:val="s0"/>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000000" w:rsidRDefault="003D1D4C">
      <w:pPr>
        <w:pStyle w:val="pj"/>
      </w:pPr>
      <w:r>
        <w:rPr>
          <w:rStyle w:val="s0"/>
        </w:rPr>
        <w:t xml:space="preserve">4) документы, подтверждающие вывоз продуктов переработки с территории Республики Казахстан (в </w:t>
      </w:r>
      <w:r>
        <w:rPr>
          <w:rStyle w:val="s0"/>
        </w:rPr>
        <w:t>том числе исполнение обязательства о ввозе (вывозе) продуктов переработки);</w:t>
      </w:r>
    </w:p>
    <w:p w:rsidR="00000000" w:rsidRDefault="003D1D4C">
      <w:pPr>
        <w:pStyle w:val="pji"/>
      </w:pPr>
      <w:r>
        <w:rPr>
          <w:rStyle w:val="s3"/>
        </w:rPr>
        <w:t xml:space="preserve">Подпункт 5 изложен в редакции </w:t>
      </w:r>
      <w:hyperlink r:id="rId5416" w:anchor="sub_id=27613" w:history="1">
        <w:r>
          <w:rPr>
            <w:rStyle w:val="a4"/>
            <w:i/>
            <w:iCs/>
            <w:color w:val="0000FF"/>
            <w:u w:val="single"/>
          </w:rPr>
          <w:t>Закона</w:t>
        </w:r>
      </w:hyperlink>
      <w:r>
        <w:rPr>
          <w:rStyle w:val="s3"/>
        </w:rPr>
        <w:t xml:space="preserve"> РК от 28.11.14 г. № 257-V (введено в действие с 1 января 201</w:t>
      </w:r>
      <w:r>
        <w:rPr>
          <w:rStyle w:val="s3"/>
        </w:rPr>
        <w:t>5 г.) (</w:t>
      </w:r>
      <w:hyperlink r:id="rId5417" w:anchor="sub_id=276130200" w:history="1">
        <w:r>
          <w:rPr>
            <w:rStyle w:val="a4"/>
            <w:i/>
            <w:iCs/>
            <w:color w:val="0000FF"/>
            <w:u w:val="single"/>
          </w:rPr>
          <w:t>см. стар. ред.</w:t>
        </w:r>
      </w:hyperlink>
      <w:r>
        <w:rPr>
          <w:rStyle w:val="s3"/>
        </w:rPr>
        <w:t>)</w:t>
      </w:r>
    </w:p>
    <w:p w:rsidR="00000000" w:rsidRDefault="003D1D4C">
      <w:pPr>
        <w:pStyle w:val="pj"/>
      </w:pPr>
      <w:r>
        <w:rPr>
          <w:rStyle w:val="s0"/>
        </w:rPr>
        <w:t xml:space="preserve">5) </w:t>
      </w:r>
      <w:hyperlink r:id="rId5418" w:history="1">
        <w:r>
          <w:rPr>
            <w:rStyle w:val="a4"/>
            <w:color w:val="0000FF"/>
            <w:u w:val="single"/>
          </w:rPr>
          <w:t>заявление</w:t>
        </w:r>
      </w:hyperlink>
      <w:r>
        <w:rPr>
          <w:rStyle w:val="s0"/>
        </w:rPr>
        <w:t xml:space="preserve"> </w:t>
      </w:r>
      <w:r>
        <w:rPr>
          <w:rStyle w:val="s0"/>
        </w:rPr>
        <w:t>о ввозе товаров и уплате 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w:t>
      </w:r>
      <w:r>
        <w:rPr>
          <w:rStyle w:val="s0"/>
        </w:rPr>
        <w:t>ского сырья.</w:t>
      </w:r>
    </w:p>
    <w:p w:rsidR="00000000" w:rsidRDefault="003D1D4C">
      <w:pPr>
        <w:pStyle w:val="pj"/>
      </w:pPr>
      <w:r>
        <w:rPr>
          <w:rStyle w:val="s0"/>
        </w:rPr>
        <w:t>В случае вывоза продуктов переработки давальческого сырья на территорию государства, не являющегося членом Таможенного союза, заявление либо перечень заявлений, указанные в настоящем подпункте, не представляются;</w:t>
      </w:r>
    </w:p>
    <w:p w:rsidR="00000000" w:rsidRDefault="003D1D4C">
      <w:pPr>
        <w:pStyle w:val="pj"/>
      </w:pPr>
      <w:r>
        <w:rPr>
          <w:rStyle w:val="s0"/>
        </w:rPr>
        <w:t xml:space="preserve">6) документы, предусмотренные </w:t>
      </w:r>
      <w:hyperlink w:anchor="sub6350400" w:history="1">
        <w:r>
          <w:rPr>
            <w:rStyle w:val="a4"/>
            <w:color w:val="0000FF"/>
            <w:u w:val="single"/>
          </w:rPr>
          <w:t>пунктом 4 статьи 635</w:t>
        </w:r>
      </w:hyperlink>
      <w:r>
        <w:rPr>
          <w:rStyle w:val="s0"/>
        </w:rPr>
        <w:t xml:space="preserve"> </w:t>
      </w:r>
      <w:r>
        <w:rPr>
          <w:rStyle w:val="s0"/>
        </w:rPr>
        <w:t>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000000" w:rsidRDefault="003D1D4C">
      <w:pPr>
        <w:pStyle w:val="pj"/>
      </w:pPr>
      <w:r>
        <w:rPr>
          <w:rStyle w:val="s0"/>
        </w:rPr>
        <w:t>7) заключение соотве</w:t>
      </w:r>
      <w:r>
        <w:rPr>
          <w:rStyle w:val="s0"/>
        </w:rPr>
        <w:t>тствующего уполномоченного государственного органа об условиях переработки товаров.</w:t>
      </w:r>
    </w:p>
    <w:p w:rsidR="00000000" w:rsidRDefault="003D1D4C">
      <w:pPr>
        <w:pStyle w:val="pj"/>
      </w:pPr>
      <w:r>
        <w:rPr>
          <w:rStyle w:val="s0"/>
        </w:rPr>
        <w:t>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w:t>
      </w:r>
      <w:r>
        <w:rPr>
          <w:rStyle w:val="s0"/>
        </w:rPr>
        <w:t>осударства - члена Таможенного союза, с последующей реализацией продуктов переработки на территорию другого государства - члена Таможенного союза, для подтверждения факта выполнения работ по переработке давальческого сырья налогоплательщиком Республики Каз</w:t>
      </w:r>
      <w:r>
        <w:rPr>
          <w:rStyle w:val="s0"/>
        </w:rPr>
        <w:t>ахстан представляются:</w:t>
      </w:r>
    </w:p>
    <w:p w:rsidR="00000000" w:rsidRDefault="003D1D4C">
      <w:pPr>
        <w:pStyle w:val="pj"/>
      </w:pPr>
      <w:r>
        <w:rPr>
          <w:rStyle w:val="s0"/>
        </w:rPr>
        <w:t>1) договоры (контракты) на переработку давальческого сырья, на поставку готовой продукции, заключенные между налогоплательщиками государств - членов Таможенного союза;</w:t>
      </w:r>
    </w:p>
    <w:p w:rsidR="00000000" w:rsidRDefault="003D1D4C">
      <w:pPr>
        <w:pStyle w:val="pj"/>
      </w:pPr>
      <w:r>
        <w:rPr>
          <w:rStyle w:val="s0"/>
        </w:rPr>
        <w:t>2) документы, подтверждающие факт выполнения работ по переработке</w:t>
      </w:r>
      <w:r>
        <w:rPr>
          <w:rStyle w:val="s0"/>
        </w:rPr>
        <w:t xml:space="preserve"> давальческого сырья;</w:t>
      </w:r>
    </w:p>
    <w:p w:rsidR="00000000" w:rsidRDefault="003D1D4C">
      <w:pPr>
        <w:pStyle w:val="pj"/>
      </w:pPr>
      <w:r>
        <w:rPr>
          <w:rStyle w:val="s0"/>
        </w:rPr>
        <w:t>3) акты приема-сдачи давальческого сырья и готовой продукции;</w:t>
      </w:r>
    </w:p>
    <w:p w:rsidR="00000000" w:rsidRDefault="003D1D4C">
      <w:pPr>
        <w:pStyle w:val="pj"/>
      </w:pPr>
      <w:r>
        <w:rPr>
          <w:rStyle w:val="s0"/>
        </w:rP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000000" w:rsidRDefault="003D1D4C">
      <w:pPr>
        <w:pStyle w:val="pj"/>
      </w:pPr>
      <w:r>
        <w:rPr>
          <w:rStyle w:val="s0"/>
        </w:rPr>
        <w:t>5) документы, п</w:t>
      </w:r>
      <w:r>
        <w:rPr>
          <w:rStyle w:val="s0"/>
        </w:rPr>
        <w:t>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000000" w:rsidRDefault="003D1D4C">
      <w:pPr>
        <w:pStyle w:val="pj"/>
      </w:pPr>
      <w:r>
        <w:rPr>
          <w:rStyle w:val="s0"/>
        </w:rPr>
        <w:t xml:space="preserve">6) </w:t>
      </w:r>
      <w:hyperlink r:id="rId5419" w:history="1">
        <w:r>
          <w:rPr>
            <w:rStyle w:val="a4"/>
            <w:color w:val="0000FF"/>
            <w:u w:val="single"/>
          </w:rPr>
          <w:t>заявление</w:t>
        </w:r>
      </w:hyperlink>
      <w:r>
        <w:rPr>
          <w:rStyle w:val="s0"/>
        </w:rPr>
        <w:t xml:space="preserve"> о ввозе товаров и уп</w:t>
      </w:r>
      <w:r>
        <w:rPr>
          <w:rStyle w:val="s0"/>
        </w:rPr>
        <w:t>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000000" w:rsidRDefault="003D1D4C">
      <w:pPr>
        <w:pStyle w:val="pj"/>
      </w:pPr>
      <w:r>
        <w:rPr>
          <w:rStyle w:val="s0"/>
        </w:rPr>
        <w:t>7) заключение соответствующего уполномоченного государственного органа об у</w:t>
      </w:r>
      <w:r>
        <w:rPr>
          <w:rStyle w:val="s0"/>
        </w:rPr>
        <w:t>словиях переработки товаров;</w:t>
      </w:r>
    </w:p>
    <w:p w:rsidR="00000000" w:rsidRDefault="003D1D4C">
      <w:pPr>
        <w:pStyle w:val="pji"/>
      </w:pPr>
      <w:r>
        <w:rPr>
          <w:rStyle w:val="s3"/>
        </w:rPr>
        <w:t xml:space="preserve">Пункт дополнен подпунктом 8 в соответствии с </w:t>
      </w:r>
      <w:hyperlink r:id="rId5420" w:anchor="sub_id=27613"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
      </w:pPr>
      <w:r>
        <w:rPr>
          <w:rStyle w:val="s0"/>
        </w:rPr>
        <w:t>8) документы, предусмотрен</w:t>
      </w:r>
      <w:r>
        <w:rPr>
          <w:rStyle w:val="s0"/>
        </w:rPr>
        <w:t xml:space="preserve">ные </w:t>
      </w:r>
      <w:hyperlink w:anchor="sub6350400" w:history="1">
        <w:r>
          <w:rPr>
            <w:rStyle w:val="a4"/>
            <w:color w:val="0000FF"/>
            <w:u w:val="single"/>
          </w:rPr>
          <w:t>пунктом 4 статьи 635</w:t>
        </w:r>
      </w:hyperlink>
      <w:r>
        <w:rPr>
          <w:rStyle w:val="s0"/>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w:t>
      </w:r>
      <w:hyperlink r:id="rId5421" w:anchor="sub_id=100" w:history="1">
        <w:r>
          <w:rPr>
            <w:rStyle w:val="a4"/>
            <w:color w:val="0000FF"/>
            <w:u w:val="single"/>
          </w:rPr>
          <w:t>законодательством</w:t>
        </w:r>
      </w:hyperlink>
      <w:r>
        <w:rPr>
          <w:rStyle w:val="s0"/>
        </w:rPr>
        <w:t xml:space="preserve"> Республики Казахстан.</w:t>
      </w:r>
    </w:p>
    <w:p w:rsidR="00000000" w:rsidRDefault="003D1D4C">
      <w:pPr>
        <w:pStyle w:val="pj"/>
      </w:pPr>
      <w:r>
        <w:rPr>
          <w:rStyle w:val="s0"/>
        </w:rPr>
        <w:t>4. В случае выполнения налогоплательщиком Республики Казахстан работ по переработке давальческого сырья, ввезенного на территорию Республ</w:t>
      </w:r>
      <w:r>
        <w:rPr>
          <w:rStyle w:val="s0"/>
        </w:rPr>
        <w:t>ики Казахстан с территории одного государства - члена Таможенного союза, с последующей реализацией продуктов переработки на территорию государства, не являющегося членом Таможенного союза, для подтверждения факта выполнения работ по переработке давальческо</w:t>
      </w:r>
      <w:r>
        <w:rPr>
          <w:rStyle w:val="s0"/>
        </w:rPr>
        <w:t>го сырья налогоплательщиком Республики Казахстан представляются:</w:t>
      </w:r>
    </w:p>
    <w:p w:rsidR="00000000" w:rsidRDefault="003D1D4C">
      <w:pPr>
        <w:pStyle w:val="pj"/>
      </w:pPr>
      <w:r>
        <w:rPr>
          <w:rStyle w:val="s0"/>
        </w:rPr>
        <w:t>1) договоры (контракты), заключенные между налогоплательщиками государств - членов Таможенного союза;</w:t>
      </w:r>
    </w:p>
    <w:p w:rsidR="00000000" w:rsidRDefault="003D1D4C">
      <w:pPr>
        <w:pStyle w:val="pj"/>
      </w:pPr>
      <w:r>
        <w:rPr>
          <w:rStyle w:val="s0"/>
        </w:rPr>
        <w:t>2) документы, подтверждающие факт выполнения работ по переработке давальческого сырья;</w:t>
      </w:r>
    </w:p>
    <w:p w:rsidR="00000000" w:rsidRDefault="003D1D4C">
      <w:pPr>
        <w:pStyle w:val="pj"/>
      </w:pPr>
      <w:r>
        <w:rPr>
          <w:rStyle w:val="s0"/>
        </w:rPr>
        <w:t>3)</w:t>
      </w:r>
      <w:r>
        <w:rPr>
          <w:rStyle w:val="s0"/>
        </w:rPr>
        <w:t xml:space="preserve">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000000" w:rsidRDefault="003D1D4C">
      <w:pPr>
        <w:pStyle w:val="pj"/>
      </w:pPr>
      <w:r>
        <w:rPr>
          <w:rStyle w:val="s0"/>
        </w:rPr>
        <w:t>4) документы, подтверждающие вывоз продуктов переработки с территории Республики Казахстан (в том чис</w:t>
      </w:r>
      <w:r>
        <w:rPr>
          <w:rStyle w:val="s0"/>
        </w:rPr>
        <w:t>ле исполнение обязательства о ввозе (вывозе) продуктов переработки);</w:t>
      </w:r>
    </w:p>
    <w:p w:rsidR="00000000" w:rsidRDefault="003D1D4C">
      <w:pPr>
        <w:pStyle w:val="pji"/>
      </w:pPr>
      <w:r>
        <w:rPr>
          <w:rStyle w:val="s3"/>
        </w:rPr>
        <w:t xml:space="preserve">Подпункт 5 изложен в редакции </w:t>
      </w:r>
      <w:hyperlink r:id="rId5422" w:anchor="sub_id=27613" w:history="1">
        <w:r>
          <w:rPr>
            <w:rStyle w:val="a4"/>
            <w:i/>
            <w:iCs/>
            <w:color w:val="0000FF"/>
            <w:u w:val="single"/>
          </w:rPr>
          <w:t>Закона</w:t>
        </w:r>
      </w:hyperlink>
      <w:r>
        <w:rPr>
          <w:rStyle w:val="s3"/>
        </w:rPr>
        <w:t xml:space="preserve"> РК от 28.11.14 г. № 257-V (введено в действие с 1 января 2015 г.) (</w:t>
      </w:r>
      <w:hyperlink r:id="rId5423" w:anchor="sub_id=276130400" w:history="1">
        <w:r>
          <w:rPr>
            <w:rStyle w:val="a4"/>
            <w:i/>
            <w:iCs/>
            <w:color w:val="0000FF"/>
            <w:u w:val="single"/>
          </w:rPr>
          <w:t>см. стар. ред.</w:t>
        </w:r>
      </w:hyperlink>
      <w:r>
        <w:rPr>
          <w:rStyle w:val="s3"/>
        </w:rPr>
        <w:t>)</w:t>
      </w:r>
    </w:p>
    <w:p w:rsidR="00000000" w:rsidRDefault="003D1D4C">
      <w:pPr>
        <w:pStyle w:val="pj"/>
      </w:pPr>
      <w:r>
        <w:rPr>
          <w:rStyle w:val="s0"/>
        </w:rPr>
        <w:t xml:space="preserve">5) копия декларации на товары, оформленной при вывозе товаров на территорию государства, не являющегося членом Таможенного союза, в таможенной процедуре </w:t>
      </w:r>
      <w:r>
        <w:rPr>
          <w:rStyle w:val="s0"/>
        </w:rPr>
        <w:t>экспорта, заверенной таможенным органом государства-члена Таможенного союза, осуществившим таможенное декларирование;</w:t>
      </w:r>
    </w:p>
    <w:p w:rsidR="00000000" w:rsidRDefault="003D1D4C">
      <w:pPr>
        <w:pStyle w:val="pji"/>
      </w:pPr>
      <w:r>
        <w:rPr>
          <w:rStyle w:val="s3"/>
        </w:rPr>
        <w:t xml:space="preserve">Пункт дополнен подпунктом 5-1 в соответствии с </w:t>
      </w:r>
      <w:hyperlink r:id="rId5424" w:anchor="sub_id=27613" w:history="1">
        <w:r>
          <w:rPr>
            <w:rStyle w:val="a4"/>
            <w:i/>
            <w:iCs/>
            <w:color w:val="0000FF"/>
            <w:u w:val="single"/>
          </w:rPr>
          <w:t>Законом</w:t>
        </w:r>
      </w:hyperlink>
      <w:r>
        <w:rPr>
          <w:rStyle w:val="s3"/>
        </w:rPr>
        <w:t xml:space="preserve"> </w:t>
      </w:r>
      <w:r>
        <w:rPr>
          <w:rStyle w:val="s3"/>
        </w:rPr>
        <w:t>РК от 05.12.13 г. № 152-V (введено в действие с 1 января 2014 г.)</w:t>
      </w:r>
    </w:p>
    <w:p w:rsidR="00000000" w:rsidRDefault="003D1D4C">
      <w:pPr>
        <w:pStyle w:val="pj"/>
      </w:pPr>
      <w:r>
        <w:rPr>
          <w:rStyle w:val="s0"/>
        </w:rPr>
        <w:t>5-1)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w:t>
      </w:r>
      <w:r>
        <w:rPr>
          <w:rStyle w:val="s0"/>
        </w:rPr>
        <w:t>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rsidR="00000000" w:rsidRDefault="003D1D4C">
      <w:pPr>
        <w:pStyle w:val="pj"/>
      </w:pPr>
      <w:r>
        <w:rPr>
          <w:rStyle w:val="s0"/>
        </w:rPr>
        <w:t xml:space="preserve">6) документы, предусмотренные </w:t>
      </w:r>
      <w:hyperlink w:anchor="sub6350400" w:history="1">
        <w:r>
          <w:rPr>
            <w:rStyle w:val="a4"/>
            <w:color w:val="0000FF"/>
            <w:u w:val="single"/>
          </w:rPr>
          <w:t>пунктом 4 статьи 635</w:t>
        </w:r>
      </w:hyperlink>
      <w:r>
        <w:rPr>
          <w:rStyle w:val="s0"/>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w:t>
      </w:r>
      <w:r>
        <w:rPr>
          <w:rStyle w:val="s0"/>
        </w:rPr>
        <w:t xml:space="preserve"> порядке, установленном законодательством Республики Казахстан;</w:t>
      </w:r>
    </w:p>
    <w:p w:rsidR="00000000" w:rsidRDefault="003D1D4C">
      <w:pPr>
        <w:pStyle w:val="pj"/>
      </w:pPr>
      <w:r>
        <w:rPr>
          <w:rStyle w:val="s0"/>
        </w:rPr>
        <w:t>7) заключение соответствующего уполномоченного государственного органа об условиях переработки товаров.</w:t>
      </w:r>
    </w:p>
    <w:p w:rsidR="00000000" w:rsidRDefault="003D1D4C">
      <w:pPr>
        <w:pStyle w:val="pj"/>
      </w:pPr>
      <w:r>
        <w:rPr>
          <w:rStyle w:val="s0"/>
        </w:rPr>
        <w:t>5. Работы по переработке давальческого сырья, ввезенного на территорию Республики Казахс</w:t>
      </w:r>
      <w:r>
        <w:rPr>
          <w:rStyle w:val="s0"/>
        </w:rPr>
        <w:t xml:space="preserve">тан с территории другого государства - члена Таможенного союза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w:t>
      </w:r>
      <w:hyperlink w:anchor="sub2680000" w:history="1">
        <w:r>
          <w:rPr>
            <w:rStyle w:val="a4"/>
            <w:color w:val="0000FF"/>
            <w:u w:val="single"/>
          </w:rPr>
          <w:t>пунктом 1 статьи 268</w:t>
        </w:r>
      </w:hyperlink>
      <w:r>
        <w:rPr>
          <w:rStyle w:val="s0"/>
        </w:rPr>
        <w:t xml:space="preserve"> настоящего Кодекса.</w:t>
      </w:r>
    </w:p>
    <w:p w:rsidR="00000000" w:rsidRDefault="003D1D4C">
      <w:pPr>
        <w:pStyle w:val="pji"/>
      </w:pPr>
      <w:r>
        <w:rPr>
          <w:rStyle w:val="s3"/>
        </w:rPr>
        <w:t xml:space="preserve">В пункт 6 внесены изменения в соответствии с </w:t>
      </w:r>
      <w:hyperlink r:id="rId5425"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5426" w:anchor="sub_id=276130600" w:history="1">
        <w:r>
          <w:rPr>
            <w:rStyle w:val="a4"/>
            <w:i/>
            <w:iCs/>
            <w:color w:val="0000FF"/>
            <w:u w:val="single"/>
          </w:rPr>
          <w:t>см. стар. ред.</w:t>
        </w:r>
      </w:hyperlink>
      <w:r>
        <w:rPr>
          <w:rStyle w:val="s3"/>
        </w:rPr>
        <w:t xml:space="preserve">); изложен в редакции </w:t>
      </w:r>
      <w:hyperlink r:id="rId5427" w:anchor="sub_id=27613" w:history="1">
        <w:r>
          <w:rPr>
            <w:rStyle w:val="a4"/>
            <w:i/>
            <w:iCs/>
            <w:color w:val="0000FF"/>
            <w:u w:val="single"/>
          </w:rPr>
          <w:t>Закона</w:t>
        </w:r>
      </w:hyperlink>
      <w:r>
        <w:rPr>
          <w:rStyle w:val="s3"/>
        </w:rPr>
        <w:t xml:space="preserve"> РК от 03.12.15 г. № 432-V (введено в действие с 1 январ</w:t>
      </w:r>
      <w:r>
        <w:rPr>
          <w:rStyle w:val="s3"/>
        </w:rPr>
        <w:t>я 2016 г.) (</w:t>
      </w:r>
      <w:hyperlink r:id="rId5428" w:anchor="sub_id=276130600" w:history="1">
        <w:r>
          <w:rPr>
            <w:rStyle w:val="a4"/>
            <w:i/>
            <w:iCs/>
            <w:color w:val="0000FF"/>
            <w:u w:val="single"/>
          </w:rPr>
          <w:t>см. стар. ред.</w:t>
        </w:r>
      </w:hyperlink>
      <w:r>
        <w:rPr>
          <w:rStyle w:val="s3"/>
        </w:rPr>
        <w:t>)</w:t>
      </w:r>
    </w:p>
    <w:p w:rsidR="00000000" w:rsidRDefault="003D1D4C">
      <w:pPr>
        <w:pStyle w:val="pj"/>
      </w:pPr>
      <w:r>
        <w:rPr>
          <w:rStyle w:val="s0"/>
        </w:rPr>
        <w:t>6. В случае осуществления ввоза (вывоза) давальческого сырья на переработку налогоплательщиком Республики Казахстан представляется обязательс</w:t>
      </w:r>
      <w:r>
        <w:rPr>
          <w:rStyle w:val="s0"/>
        </w:rPr>
        <w:t xml:space="preserve">тво о вывозе (ввозе) продуктов переработки, а также его исполнение в </w:t>
      </w:r>
      <w:hyperlink r:id="rId5429" w:history="1">
        <w:r>
          <w:rPr>
            <w:rStyle w:val="a4"/>
            <w:color w:val="0000FF"/>
            <w:u w:val="single"/>
          </w:rPr>
          <w:t>порядке, по форме и в сроки</w:t>
        </w:r>
      </w:hyperlink>
      <w:r>
        <w:rPr>
          <w:rStyle w:val="s0"/>
        </w:rPr>
        <w:t>, которые утверждены уполномоченным органом по согласованию с центральным уполномоченным органо</w:t>
      </w:r>
      <w:r>
        <w:rPr>
          <w:rStyle w:val="s0"/>
        </w:rPr>
        <w:t>м по государственному планированию.</w:t>
      </w:r>
    </w:p>
    <w:p w:rsidR="00000000" w:rsidRDefault="003D1D4C">
      <w:pPr>
        <w:pStyle w:val="pji"/>
      </w:pPr>
      <w:hyperlink r:id="rId5430" w:history="1">
        <w:r>
          <w:rPr>
            <w:rStyle w:val="a4"/>
            <w:rFonts w:ascii="Segoe UI Symbol" w:hAnsi="Segoe UI Symbol"/>
            <w:i/>
            <w:iCs/>
            <w:color w:val="0000FF"/>
            <w:u w:val="single"/>
          </w:rPr>
          <w:t>*</w:t>
        </w:r>
      </w:hyperlink>
    </w:p>
    <w:p w:rsidR="00000000" w:rsidRDefault="003D1D4C">
      <w:pPr>
        <w:pStyle w:val="pj"/>
      </w:pPr>
      <w:r>
        <w:rPr>
          <w:rStyle w:val="s0"/>
        </w:rPr>
        <w:t xml:space="preserve">7. Переработка давальческого сырья должна соответствовать </w:t>
      </w:r>
      <w:hyperlink r:id="rId5431" w:history="1">
        <w:r>
          <w:rPr>
            <w:rStyle w:val="a4"/>
            <w:color w:val="0000FF"/>
            <w:u w:val="single"/>
          </w:rPr>
          <w:t>условиям переработки товаров</w:t>
        </w:r>
      </w:hyperlink>
      <w:r>
        <w:rPr>
          <w:rStyle w:val="s0"/>
        </w:rPr>
        <w:t>, установленным Правительством Республики Казахстан.</w:t>
      </w:r>
    </w:p>
    <w:p w:rsidR="00000000" w:rsidRDefault="003D1D4C">
      <w:pPr>
        <w:pStyle w:val="pj"/>
      </w:pPr>
      <w:bookmarkStart w:id="547" w:name="SUB276130800"/>
      <w:bookmarkEnd w:id="547"/>
      <w:r>
        <w:rPr>
          <w:rStyle w:val="s0"/>
        </w:rPr>
        <w:t>8. Заключение соответствующего уполномоченного государственного органа об условиях переработки товаров должно содержать следующие сведения:</w:t>
      </w:r>
    </w:p>
    <w:p w:rsidR="00000000" w:rsidRDefault="003D1D4C">
      <w:pPr>
        <w:pStyle w:val="pj"/>
      </w:pPr>
      <w:r>
        <w:rPr>
          <w:rStyle w:val="s0"/>
        </w:rPr>
        <w:t>1) наименования, классификацию това</w:t>
      </w:r>
      <w:r>
        <w:rPr>
          <w:rStyle w:val="s0"/>
        </w:rPr>
        <w:t>ров и продуктов переработки в соответствии с единой товарной номенклатурой внешнеэкономической деятельности, их количество и стоимость;</w:t>
      </w:r>
    </w:p>
    <w:p w:rsidR="00000000" w:rsidRDefault="003D1D4C">
      <w:pPr>
        <w:pStyle w:val="pj"/>
      </w:pPr>
      <w:r>
        <w:rPr>
          <w:rStyle w:val="s0"/>
        </w:rPr>
        <w:t>2) дату и номер договора (контракта) на переработку, срок переработки;</w:t>
      </w:r>
    </w:p>
    <w:p w:rsidR="00000000" w:rsidRDefault="003D1D4C">
      <w:pPr>
        <w:pStyle w:val="pj"/>
      </w:pPr>
      <w:r>
        <w:rPr>
          <w:rStyle w:val="s0"/>
        </w:rPr>
        <w:t xml:space="preserve">3) нормы выхода продуктов переработки; </w:t>
      </w:r>
    </w:p>
    <w:p w:rsidR="00000000" w:rsidRDefault="003D1D4C">
      <w:pPr>
        <w:pStyle w:val="pj"/>
      </w:pPr>
      <w:r>
        <w:rPr>
          <w:rStyle w:val="s0"/>
        </w:rPr>
        <w:t>4) характ</w:t>
      </w:r>
      <w:r>
        <w:rPr>
          <w:rStyle w:val="s0"/>
        </w:rPr>
        <w:t>ер переработки;</w:t>
      </w:r>
    </w:p>
    <w:p w:rsidR="00000000" w:rsidRDefault="003D1D4C">
      <w:pPr>
        <w:pStyle w:val="pj"/>
      </w:pPr>
      <w:r>
        <w:rPr>
          <w:rStyle w:val="s0"/>
        </w:rPr>
        <w:t>5) сведения о лице, осуществляющем переработку.</w:t>
      </w:r>
    </w:p>
    <w:p w:rsidR="00000000" w:rsidRDefault="003D1D4C">
      <w:pPr>
        <w:pStyle w:val="pj"/>
      </w:pPr>
      <w:r>
        <w:rPr>
          <w:rStyle w:val="s0"/>
        </w:rPr>
        <w:t>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w:t>
      </w:r>
      <w:r>
        <w:rPr>
          <w:rStyle w:val="s0"/>
        </w:rPr>
        <w:t xml:space="preserve"> продуктами переработки.</w:t>
      </w:r>
    </w:p>
    <w:p w:rsidR="00000000" w:rsidRDefault="003D1D4C">
      <w:pPr>
        <w:pStyle w:val="pj"/>
      </w:pPr>
      <w:r>
        <w:rPr>
          <w:rStyle w:val="s0"/>
        </w:rPr>
        <w:t> </w:t>
      </w:r>
    </w:p>
    <w:p w:rsidR="00000000" w:rsidRDefault="003D1D4C">
      <w:pPr>
        <w:pStyle w:val="pj"/>
        <w:ind w:left="1200" w:hanging="800"/>
      </w:pPr>
      <w:bookmarkStart w:id="548" w:name="SUB276140000"/>
      <w:bookmarkEnd w:id="548"/>
      <w:r>
        <w:rPr>
          <w:rStyle w:val="s1"/>
        </w:rPr>
        <w:t>Статья 276-14. Срок переработки давальческого сырья</w:t>
      </w:r>
    </w:p>
    <w:p w:rsidR="00000000" w:rsidRDefault="003D1D4C">
      <w:pPr>
        <w:pStyle w:val="pj"/>
      </w:pPr>
      <w:r>
        <w:rPr>
          <w:rStyle w:val="s0"/>
        </w:rPr>
        <w:t>1. Срок переработки давальческого сырья, вывезенного с территории Республики Казахстан на территорию государства - члена Таможенного союза, а также ввезенного на территорию Респ</w:t>
      </w:r>
      <w:r>
        <w:rPr>
          <w:rStyle w:val="s0"/>
        </w:rPr>
        <w:t>ублики Казахстан с территории государств - членов Таможенного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000000" w:rsidRDefault="003D1D4C">
      <w:pPr>
        <w:pStyle w:val="pj"/>
      </w:pPr>
      <w:r>
        <w:rPr>
          <w:rStyle w:val="s0"/>
        </w:rPr>
        <w:t>2. В слу</w:t>
      </w:r>
      <w:r>
        <w:rPr>
          <w:rStyle w:val="s0"/>
        </w:rPr>
        <w:t>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w:t>
      </w:r>
      <w:r>
        <w:rPr>
          <w:rStyle w:val="s0"/>
        </w:rPr>
        <w:t xml:space="preserve"> с даты ввоза товаров на территорию Республики Казахстан в соответствии с настоящей главой.</w:t>
      </w:r>
    </w:p>
    <w:p w:rsidR="00000000" w:rsidRDefault="003D1D4C">
      <w:pPr>
        <w:pStyle w:val="pji"/>
      </w:pPr>
      <w:r>
        <w:rPr>
          <w:rStyle w:val="s3"/>
        </w:rPr>
        <w:t xml:space="preserve">Пункт 3 изложен в редакции </w:t>
      </w:r>
      <w:hyperlink r:id="rId5432" w:anchor="sub_id=305" w:history="1">
        <w:r>
          <w:rPr>
            <w:rStyle w:val="a4"/>
            <w:i/>
            <w:iCs/>
            <w:color w:val="0000FF"/>
            <w:u w:val="single"/>
          </w:rPr>
          <w:t>Закона</w:t>
        </w:r>
      </w:hyperlink>
      <w:r>
        <w:rPr>
          <w:rStyle w:val="s3"/>
        </w:rPr>
        <w:t xml:space="preserve"> РК от 22.06.12 г. № 21-V </w:t>
      </w:r>
      <w:hyperlink r:id="rId5433" w:history="1">
        <w:r>
          <w:rPr>
            <w:rStyle w:val="a4"/>
            <w:rFonts w:ascii="Segoe UI Symbol" w:hAnsi="Segoe UI Symbol"/>
            <w:i/>
            <w:iCs/>
            <w:color w:val="0000FF"/>
            <w:u w:val="single"/>
          </w:rPr>
          <w:t>+</w:t>
        </w:r>
      </w:hyperlink>
      <w:r>
        <w:rPr>
          <w:rStyle w:val="s3"/>
        </w:rPr>
        <w:t xml:space="preserve"> (введены в действие с 1 января 2011 г.) (</w:t>
      </w:r>
      <w:hyperlink r:id="rId5434" w:anchor="sub_id=276140300" w:history="1">
        <w:r>
          <w:rPr>
            <w:rStyle w:val="a4"/>
            <w:i/>
            <w:iCs/>
            <w:color w:val="0000FF"/>
            <w:u w:val="single"/>
          </w:rPr>
          <w:t>см. стар. ред.</w:t>
        </w:r>
      </w:hyperlink>
      <w:r>
        <w:rPr>
          <w:rStyle w:val="s3"/>
        </w:rPr>
        <w:t>)</w:t>
      </w:r>
    </w:p>
    <w:p w:rsidR="00000000" w:rsidRDefault="003D1D4C">
      <w:pPr>
        <w:pStyle w:val="pj"/>
      </w:pPr>
      <w:r>
        <w:rPr>
          <w:rStyle w:val="s0"/>
        </w:rPr>
        <w:t>3. В случае превышения срока, установленного в пункте 1 указанной ста</w:t>
      </w:r>
      <w:r>
        <w:rPr>
          <w:rStyle w:val="s0"/>
        </w:rPr>
        <w:t>тьи, давальческое сырье, вывезенное для переработки с территории Республики Казахстан на территорию государства-члена Таможенного союза, в целях налогообложения признается облагаемым оборотом по реализации и подлежит обложению налогом на добавленную стоимо</w:t>
      </w:r>
      <w:r>
        <w:rPr>
          <w:rStyle w:val="s0"/>
        </w:rPr>
        <w:t xml:space="preserve">сть с даты вывоза давальческого сырья с территории Республики Казахстан по ставке, установленной </w:t>
      </w:r>
      <w:hyperlink w:anchor="sub2680000" w:history="1">
        <w:r>
          <w:rPr>
            <w:rStyle w:val="a4"/>
            <w:color w:val="0000FF"/>
            <w:u w:val="single"/>
          </w:rPr>
          <w:t>пунктом 1 статьи 268</w:t>
        </w:r>
      </w:hyperlink>
      <w:r>
        <w:rPr>
          <w:rStyle w:val="s0"/>
        </w:rPr>
        <w:t xml:space="preserve"> настоящего Кодекса, за исключением случаев, установленных </w:t>
      </w:r>
      <w:hyperlink w:anchor="sub245010200" w:history="1">
        <w:r>
          <w:rPr>
            <w:rStyle w:val="a4"/>
            <w:color w:val="0000FF"/>
            <w:u w:val="single"/>
          </w:rPr>
          <w:t xml:space="preserve">пунктом 1-2 </w:t>
        </w:r>
        <w:r>
          <w:rPr>
            <w:rStyle w:val="a4"/>
            <w:color w:val="0000FF"/>
            <w:u w:val="single"/>
          </w:rPr>
          <w:t>статьи 245</w:t>
        </w:r>
      </w:hyperlink>
      <w:r>
        <w:rPr>
          <w:rStyle w:val="s0"/>
        </w:rPr>
        <w:t xml:space="preserve"> настоящего Кодекса и </w:t>
      </w:r>
      <w:hyperlink w:anchor="sub276110200" w:history="1">
        <w:r>
          <w:rPr>
            <w:rStyle w:val="a4"/>
            <w:color w:val="0000FF"/>
            <w:u w:val="single"/>
          </w:rPr>
          <w:t>пунктами 2 и 3 статьи 276-11</w:t>
        </w:r>
      </w:hyperlink>
      <w:r>
        <w:rPr>
          <w:rStyle w:val="s0"/>
        </w:rPr>
        <w:t xml:space="preserve"> настоящего Кодекса.</w:t>
      </w:r>
    </w:p>
    <w:p w:rsidR="00000000" w:rsidRDefault="003D1D4C">
      <w:pPr>
        <w:pStyle w:val="pj"/>
      </w:pPr>
      <w:r>
        <w:rPr>
          <w:rStyle w:val="s0"/>
        </w:rPr>
        <w:t xml:space="preserve">В целях настоящего пункта размер облагаемого оборота по давальческому сырью, приходящемуся на не ввезенный обратно на территорию Республики </w:t>
      </w:r>
      <w:r>
        <w:rPr>
          <w:rStyle w:val="s0"/>
        </w:rPr>
        <w:t>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w:t>
      </w:r>
      <w:r>
        <w:rPr>
          <w:rStyle w:val="s0"/>
        </w:rPr>
        <w:t>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00000" w:rsidRDefault="003D1D4C">
      <w:pPr>
        <w:pStyle w:val="pj"/>
      </w:pPr>
      <w:r>
        <w:rPr>
          <w:rStyle w:val="s0"/>
        </w:rPr>
        <w:t>Для целей применения настоящей статьи метод определения себестоимости, установленный в учетной политике налого</w:t>
      </w:r>
      <w:r>
        <w:rPr>
          <w:rStyle w:val="s0"/>
        </w:rPr>
        <w:t>плательщика, не подлежит изменению в течение календарного года.</w:t>
      </w:r>
    </w:p>
    <w:p w:rsidR="00000000" w:rsidRDefault="003D1D4C">
      <w:pPr>
        <w:pStyle w:val="pj"/>
      </w:pPr>
      <w:r>
        <w:rPr>
          <w:rStyle w:val="s0"/>
        </w:rPr>
        <w:t> </w:t>
      </w:r>
    </w:p>
    <w:p w:rsidR="00000000" w:rsidRDefault="003D1D4C">
      <w:pPr>
        <w:pStyle w:val="pj"/>
        <w:ind w:left="1200" w:hanging="800"/>
      </w:pPr>
      <w:bookmarkStart w:id="549" w:name="SUB276150000"/>
      <w:bookmarkEnd w:id="549"/>
      <w:r>
        <w:rPr>
          <w:rStyle w:val="s1"/>
        </w:rPr>
        <w:t>Статья 276-15. Обороты и импорт, освобожденные от налога на добавленную стоимость в Таможенном союзе</w:t>
      </w:r>
    </w:p>
    <w:p w:rsidR="00000000" w:rsidRDefault="003D1D4C">
      <w:pPr>
        <w:pStyle w:val="pj"/>
      </w:pPr>
      <w:r>
        <w:rPr>
          <w:rStyle w:val="s0"/>
        </w:rPr>
        <w:t>1. Освобождаются от налога на добавленную стоимость обороты по реализации:</w:t>
      </w:r>
    </w:p>
    <w:p w:rsidR="00000000" w:rsidRDefault="003D1D4C">
      <w:pPr>
        <w:pStyle w:val="pj"/>
      </w:pPr>
      <w:r>
        <w:rPr>
          <w:rStyle w:val="s0"/>
        </w:rPr>
        <w:t>1) работ, услу</w:t>
      </w:r>
      <w:r>
        <w:rPr>
          <w:rStyle w:val="s0"/>
        </w:rPr>
        <w:t xml:space="preserve">г, указанных в </w:t>
      </w:r>
      <w:hyperlink w:anchor="sub2480000" w:history="1">
        <w:r>
          <w:rPr>
            <w:rStyle w:val="a4"/>
            <w:color w:val="0000FF"/>
            <w:u w:val="single"/>
          </w:rPr>
          <w:t>главе 33</w:t>
        </w:r>
      </w:hyperlink>
      <w:r>
        <w:rPr>
          <w:rStyle w:val="s0"/>
        </w:rPr>
        <w:t xml:space="preserve"> настоящего Кодекса, если местом их реализации является Республика Казахстан;</w:t>
      </w:r>
    </w:p>
    <w:p w:rsidR="00000000" w:rsidRDefault="003D1D4C">
      <w:pPr>
        <w:pStyle w:val="pj"/>
      </w:pPr>
      <w:r>
        <w:rPr>
          <w:rStyle w:val="s0"/>
        </w:rPr>
        <w:t>2) услуг по ремонту товара, ввезенного на территорию Республики Казахстан с территории государств - членов Таможенного сою</w:t>
      </w:r>
      <w:r>
        <w:rPr>
          <w:rStyle w:val="s0"/>
        </w:rPr>
        <w:t>за, включая его восстановление, замену составных частей.</w:t>
      </w:r>
    </w:p>
    <w:p w:rsidR="00000000" w:rsidRDefault="003D1D4C">
      <w:pPr>
        <w:pStyle w:val="pj"/>
      </w:pPr>
      <w:r>
        <w:rPr>
          <w:rStyle w:val="s0"/>
        </w:rPr>
        <w:t xml:space="preserve">Документами, подтверждающими оказание услуг, указанных в настоящем подпункте, являются документы, предусмотренные </w:t>
      </w:r>
      <w:hyperlink w:anchor="sub276050300" w:history="1">
        <w:r>
          <w:rPr>
            <w:rStyle w:val="a4"/>
            <w:color w:val="0000FF"/>
            <w:u w:val="single"/>
          </w:rPr>
          <w:t>пунктом 3 статьи 276-5</w:t>
        </w:r>
      </w:hyperlink>
      <w:r>
        <w:rPr>
          <w:rStyle w:val="s0"/>
        </w:rPr>
        <w:t xml:space="preserve"> настоящего Кодекса.</w:t>
      </w:r>
    </w:p>
    <w:p w:rsidR="00000000" w:rsidRDefault="003D1D4C">
      <w:pPr>
        <w:pStyle w:val="pj"/>
      </w:pPr>
      <w:hyperlink r:id="rId5435" w:history="1">
        <w:r>
          <w:rPr>
            <w:rStyle w:val="a4"/>
            <w:color w:val="0000FF"/>
            <w:u w:val="single"/>
          </w:rPr>
          <w:t>Перечень услуг, указанных в настоящем подпункте</w:t>
        </w:r>
      </w:hyperlink>
      <w:r>
        <w:rPr>
          <w:rStyle w:val="s0"/>
        </w:rPr>
        <w:t>, утверждается Правительством Республики Казахстан;</w:t>
      </w:r>
    </w:p>
    <w:p w:rsidR="00000000" w:rsidRDefault="003D1D4C">
      <w:pPr>
        <w:pStyle w:val="pj"/>
      </w:pPr>
      <w:r>
        <w:rPr>
          <w:rStyle w:val="s0"/>
        </w:rPr>
        <w:t xml:space="preserve">3) исключен в соответствии с </w:t>
      </w:r>
      <w:hyperlink r:id="rId5436" w:anchor="sub_id=27615" w:history="1">
        <w:r>
          <w:rPr>
            <w:rStyle w:val="a4"/>
            <w:color w:val="0000FF"/>
            <w:u w:val="single"/>
          </w:rPr>
          <w:t>Законом</w:t>
        </w:r>
      </w:hyperlink>
      <w:r>
        <w:rPr>
          <w:rStyle w:val="s0"/>
        </w:rPr>
        <w:t xml:space="preserve"> РК от 21.07.11 г. № 467-IV </w:t>
      </w:r>
      <w:r>
        <w:rPr>
          <w:rStyle w:val="s3"/>
        </w:rPr>
        <w:t>(введено в действие с 1 июля 2011 г.) (</w:t>
      </w:r>
      <w:hyperlink r:id="rId5437" w:anchor="sub_id=276150103" w:history="1">
        <w:r>
          <w:rPr>
            <w:rStyle w:val="a4"/>
            <w:i/>
            <w:iCs/>
            <w:color w:val="0000FF"/>
            <w:u w:val="single"/>
          </w:rPr>
          <w:t>см. стар. ред.</w:t>
        </w:r>
      </w:hyperlink>
      <w:r>
        <w:rPr>
          <w:rStyle w:val="s3"/>
        </w:rPr>
        <w:t>)</w:t>
      </w:r>
    </w:p>
    <w:p w:rsidR="00000000" w:rsidRDefault="003D1D4C">
      <w:pPr>
        <w:pStyle w:val="pji"/>
      </w:pPr>
      <w:bookmarkStart w:id="550" w:name="SUB276150200"/>
      <w:bookmarkEnd w:id="550"/>
      <w:r>
        <w:rPr>
          <w:rStyle w:val="s3"/>
        </w:rPr>
        <w:t xml:space="preserve">Пункт 2 изложен в редакции </w:t>
      </w:r>
      <w:hyperlink r:id="rId5438" w:anchor="sub_id=27615" w:history="1">
        <w:r>
          <w:rPr>
            <w:rStyle w:val="a4"/>
            <w:i/>
            <w:iCs/>
            <w:color w:val="0000FF"/>
            <w:u w:val="single"/>
          </w:rPr>
          <w:t>Закона</w:t>
        </w:r>
      </w:hyperlink>
      <w:r>
        <w:rPr>
          <w:rStyle w:val="s3"/>
        </w:rPr>
        <w:t xml:space="preserve"> РК от 21.07.11 г. № 467-IV </w:t>
      </w:r>
      <w:hyperlink r:id="rId5439" w:history="1">
        <w:r>
          <w:rPr>
            <w:rStyle w:val="a4"/>
            <w:rFonts w:ascii="Segoe UI Symbol" w:hAnsi="Segoe UI Symbol"/>
            <w:i/>
            <w:iCs/>
            <w:color w:val="0000FF"/>
            <w:u w:val="single"/>
          </w:rPr>
          <w:t>+</w:t>
        </w:r>
      </w:hyperlink>
      <w:r>
        <w:rPr>
          <w:rStyle w:val="s3"/>
        </w:rPr>
        <w:t xml:space="preserve"> (введено в действие с 1 июля 2011 г.) (</w:t>
      </w:r>
      <w:hyperlink r:id="rId5440" w:anchor="sub_id=276150200" w:history="1">
        <w:r>
          <w:rPr>
            <w:rStyle w:val="a4"/>
            <w:i/>
            <w:iCs/>
            <w:color w:val="0000FF"/>
            <w:u w:val="single"/>
          </w:rPr>
          <w:t>см. стар. ред.</w:t>
        </w:r>
      </w:hyperlink>
      <w:r>
        <w:rPr>
          <w:rStyle w:val="s3"/>
        </w:rPr>
        <w:t xml:space="preserve">); </w:t>
      </w:r>
      <w:hyperlink r:id="rId5441" w:anchor="sub_id=27615" w:history="1">
        <w:r>
          <w:rPr>
            <w:rStyle w:val="a4"/>
            <w:i/>
            <w:iCs/>
            <w:color w:val="0000FF"/>
            <w:u w:val="single"/>
          </w:rPr>
          <w:t>Закона</w:t>
        </w:r>
      </w:hyperlink>
      <w:r>
        <w:rPr>
          <w:rStyle w:val="s3"/>
        </w:rPr>
        <w:t xml:space="preserve"> РК от 26.12.12 г. № 61-V (введено в действие с 1 января 2013 г.) (</w:t>
      </w:r>
      <w:hyperlink r:id="rId5442" w:anchor="sub_id=276150200" w:history="1">
        <w:r>
          <w:rPr>
            <w:rStyle w:val="a4"/>
            <w:i/>
            <w:iCs/>
            <w:color w:val="0000FF"/>
            <w:u w:val="single"/>
          </w:rPr>
          <w:t>см. стар. ред.</w:t>
        </w:r>
      </w:hyperlink>
      <w:r>
        <w:rPr>
          <w:rStyle w:val="s3"/>
        </w:rPr>
        <w:t>)</w:t>
      </w:r>
    </w:p>
    <w:p w:rsidR="00000000" w:rsidRDefault="003D1D4C">
      <w:pPr>
        <w:pStyle w:val="pj"/>
      </w:pPr>
      <w:r>
        <w:rPr>
          <w:rStyle w:val="s0"/>
        </w:rPr>
        <w:t>2. Освобождается от налога на добавленную стоимость импорт следующих товаров:</w:t>
      </w:r>
    </w:p>
    <w:p w:rsidR="00000000" w:rsidRDefault="003D1D4C">
      <w:pPr>
        <w:pStyle w:val="pji"/>
      </w:pPr>
      <w:r>
        <w:rPr>
          <w:rStyle w:val="s3"/>
        </w:rPr>
        <w:t xml:space="preserve">В подпункт 1 внесены изменения в соответствии с </w:t>
      </w:r>
      <w:hyperlink r:id="rId5443" w:anchor="sub_id=27615" w:history="1">
        <w:r>
          <w:rPr>
            <w:rStyle w:val="a5"/>
            <w:i/>
            <w:iCs/>
          </w:rPr>
          <w:t>Закон</w:t>
        </w:r>
        <w:r>
          <w:rPr>
            <w:rStyle w:val="a5"/>
            <w:i/>
            <w:iCs/>
          </w:rPr>
          <w:t>ом</w:t>
        </w:r>
      </w:hyperlink>
      <w:r>
        <w:rPr>
          <w:rStyle w:val="s3"/>
        </w:rPr>
        <w:t xml:space="preserve"> РК от 28.12.16 г. № 34-VI (введены в действие с 1 января 2017 г., действуют до 1 января 2018 г.) (</w:t>
      </w:r>
      <w:hyperlink r:id="rId5444" w:anchor="sub_id=276150200" w:history="1">
        <w:r>
          <w:rPr>
            <w:rStyle w:val="a5"/>
            <w:i/>
            <w:iCs/>
          </w:rPr>
          <w:t>см. стар. ред.</w:t>
        </w:r>
      </w:hyperlink>
      <w:r>
        <w:rPr>
          <w:rStyle w:val="s3"/>
        </w:rPr>
        <w:t>)</w:t>
      </w:r>
    </w:p>
    <w:p w:rsidR="00000000" w:rsidRDefault="003D1D4C">
      <w:pPr>
        <w:pStyle w:val="pj"/>
      </w:pPr>
      <w:r>
        <w:rPr>
          <w:rStyle w:val="s0"/>
        </w:rPr>
        <w:t>1) предусмотренных подпунктами 1), 3) - 6), 6-1), 7)</w:t>
      </w:r>
      <w:r>
        <w:rPr>
          <w:rStyle w:val="s0"/>
        </w:rPr>
        <w:t xml:space="preserve"> - 13), 16), 17) </w:t>
      </w:r>
      <w:hyperlink w:anchor="sub2550000" w:history="1">
        <w:r>
          <w:rPr>
            <w:rStyle w:val="a4"/>
            <w:color w:val="0000FF"/>
            <w:u w:val="single"/>
          </w:rPr>
          <w:t>пункта 1 статьи 255</w:t>
        </w:r>
      </w:hyperlink>
      <w:r>
        <w:rPr>
          <w:rStyle w:val="s0"/>
        </w:rPr>
        <w:t xml:space="preserve"> настоящего Кодекса.</w:t>
      </w:r>
    </w:p>
    <w:p w:rsidR="00000000" w:rsidRDefault="003D1D4C">
      <w:pPr>
        <w:pStyle w:val="pj"/>
      </w:pPr>
      <w:hyperlink r:id="rId5445" w:history="1">
        <w:r>
          <w:rPr>
            <w:rStyle w:val="a4"/>
            <w:color w:val="0000FF"/>
            <w:u w:val="single"/>
          </w:rPr>
          <w:t>Порядок</w:t>
        </w:r>
      </w:hyperlink>
      <w:r>
        <w:rPr>
          <w:rStyle w:val="s0"/>
        </w:rPr>
        <w:t xml:space="preserve"> </w:t>
      </w:r>
      <w:r>
        <w:rPr>
          <w:rStyle w:val="s0"/>
        </w:rPr>
        <w:t>освобождения от налога на добавленную стоимость импорта товаров в рамках Таможенного союза, указанных в настоящем пункте, определяется Правительством Республики Казахстан;</w:t>
      </w:r>
    </w:p>
    <w:p w:rsidR="00000000" w:rsidRDefault="003D1D4C">
      <w:pPr>
        <w:pStyle w:val="pji"/>
      </w:pPr>
      <w:r>
        <w:rPr>
          <w:rStyle w:val="s3"/>
        </w:rPr>
        <w:t xml:space="preserve">Подпункт 2 изложен в редакции </w:t>
      </w:r>
      <w:hyperlink r:id="rId5446" w:anchor="sub_id=27615" w:history="1">
        <w:r>
          <w:rPr>
            <w:rStyle w:val="a4"/>
            <w:i/>
            <w:iCs/>
            <w:color w:val="0000FF"/>
            <w:u w:val="single"/>
          </w:rPr>
          <w:t>Закона</w:t>
        </w:r>
      </w:hyperlink>
      <w:r>
        <w:rPr>
          <w:rStyle w:val="s3"/>
        </w:rPr>
        <w:t xml:space="preserve"> РК от 28.11.14 г. № 257-V (введено в действие с 1 января 2015 г.) (</w:t>
      </w:r>
      <w:hyperlink r:id="rId5447" w:anchor="sub_id=276150200" w:history="1">
        <w:r>
          <w:rPr>
            <w:rStyle w:val="a4"/>
            <w:i/>
            <w:iCs/>
            <w:color w:val="0000FF"/>
            <w:u w:val="single"/>
          </w:rPr>
          <w:t>см. стар. ред.</w:t>
        </w:r>
      </w:hyperlink>
      <w:r>
        <w:rPr>
          <w:rStyle w:val="s3"/>
        </w:rPr>
        <w:t>)</w:t>
      </w:r>
    </w:p>
    <w:p w:rsidR="00000000" w:rsidRDefault="003D1D4C">
      <w:pPr>
        <w:pStyle w:val="pj"/>
      </w:pPr>
      <w:r>
        <w:rPr>
          <w:rStyle w:val="s0"/>
        </w:rPr>
        <w:t>2) импортируемых в рамках гарантийного обслуживани</w:t>
      </w:r>
      <w:r>
        <w:rPr>
          <w:rStyle w:val="s0"/>
        </w:rPr>
        <w:t>я, предусмотренного договором (контрактом).</w:t>
      </w:r>
    </w:p>
    <w:p w:rsidR="00000000" w:rsidRDefault="003D1D4C">
      <w:pPr>
        <w:pStyle w:val="pj"/>
      </w:pPr>
      <w:r>
        <w:rPr>
          <w:rStyle w:val="s0"/>
        </w:rPr>
        <w:t>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w:t>
      </w:r>
      <w:r>
        <w:rPr>
          <w:rStyle w:val="s0"/>
        </w:rPr>
        <w:t xml:space="preserve"> претензия и дефектный акт, подтвержденные участниками договора (контракта).</w:t>
      </w:r>
    </w:p>
    <w:p w:rsidR="00000000" w:rsidRDefault="003D1D4C">
      <w:pPr>
        <w:pStyle w:val="pji"/>
      </w:pPr>
      <w:hyperlink r:id="rId5448" w:history="1">
        <w:r>
          <w:rPr>
            <w:rStyle w:val="a4"/>
            <w:rFonts w:ascii="Segoe UI Symbol" w:hAnsi="Segoe UI Symbol"/>
            <w:i/>
            <w:iCs/>
            <w:color w:val="0000FF"/>
            <w:u w:val="single"/>
          </w:rPr>
          <w:t>*</w:t>
        </w:r>
      </w:hyperlink>
    </w:p>
    <w:p w:rsidR="00000000" w:rsidRDefault="003D1D4C">
      <w:pPr>
        <w:pStyle w:val="pji"/>
      </w:pPr>
      <w:r>
        <w:rPr>
          <w:rStyle w:val="s3"/>
        </w:rPr>
        <w:t xml:space="preserve">Пункт дополнен подпунктом 3 в соответствии с </w:t>
      </w:r>
      <w:hyperlink r:id="rId5449" w:anchor="sub_id=27615" w:history="1">
        <w:r>
          <w:rPr>
            <w:rStyle w:val="a4"/>
            <w:i/>
            <w:iCs/>
            <w:color w:val="0000FF"/>
            <w:u w:val="single"/>
          </w:rPr>
          <w:t>Законом</w:t>
        </w:r>
      </w:hyperlink>
      <w:r>
        <w:rPr>
          <w:rStyle w:val="s3"/>
        </w:rPr>
        <w:t xml:space="preserve"> РК от 17.11.15 г. № 407-V (введено в действие с 1 января 2017 г.)</w:t>
      </w:r>
    </w:p>
    <w:p w:rsidR="00000000" w:rsidRDefault="003D1D4C">
      <w:pPr>
        <w:pStyle w:val="pj"/>
      </w:pPr>
      <w:r>
        <w:rPr>
          <w:rStyle w:val="s0"/>
        </w:rPr>
        <w:t>3) автокомпонентов, используемых налогоплательщиком, заключившим соглашение о промышленной сборке моторных транспортных средств с уполномоченным государственным ор</w:t>
      </w:r>
      <w:r>
        <w:rPr>
          <w:rStyle w:val="s0"/>
        </w:rPr>
        <w:t>ганом по инвестициям, при одновременном соответствии следующим условиям:</w:t>
      </w:r>
    </w:p>
    <w:p w:rsidR="00000000" w:rsidRDefault="003D1D4C">
      <w:pPr>
        <w:pStyle w:val="pj"/>
      </w:pPr>
      <w:r>
        <w:rPr>
          <w:rStyle w:val="s0"/>
        </w:rPr>
        <w:t xml:space="preserve">автокомпонент включен в </w:t>
      </w:r>
      <w:hyperlink r:id="rId5450" w:anchor="sub_id=1" w:history="1">
        <w:r>
          <w:rPr>
            <w:rStyle w:val="a5"/>
          </w:rPr>
          <w:t>перечень</w:t>
        </w:r>
      </w:hyperlink>
      <w:r>
        <w:rPr>
          <w:rStyle w:val="s0"/>
        </w:rPr>
        <w:t xml:space="preserve"> автокомпонентов, используемых налогоплательщиком, заключившим соглашени</w:t>
      </w:r>
      <w:r>
        <w:rPr>
          <w:rStyle w:val="s0"/>
        </w:rPr>
        <w:t>е о промышленной сборке моторных транспортных средств, импорт которых освобождается от налога на добавленную стоимость, установленный уполномоченным государственным органом по инвестициям по согласованию с уполномоченным государственным органом по государс</w:t>
      </w:r>
      <w:r>
        <w:rPr>
          <w:rStyle w:val="s0"/>
        </w:rPr>
        <w:t>твенному планированию и уполномоченным государственным органом по бюджетному планированию;</w:t>
      </w:r>
    </w:p>
    <w:p w:rsidR="00000000" w:rsidRDefault="003D1D4C">
      <w:pPr>
        <w:pStyle w:val="pj"/>
      </w:pPr>
      <w:r>
        <w:rPr>
          <w:rStyle w:val="s0"/>
        </w:rPr>
        <w:t>плательщиком налога на добавленную стоимость представлено в налоговый орган обязательство об использовании ввозимых автокомпонентов в пределах срока исковой давности</w:t>
      </w:r>
      <w:r>
        <w:rPr>
          <w:rStyle w:val="s0"/>
        </w:rPr>
        <w:t xml:space="preserve"> исключительно в целях промышленной сборки моторных транспортных средств. Обязательство заполняется в трех экземплярах по </w:t>
      </w:r>
      <w:hyperlink r:id="rId5451" w:anchor="sub_id=1" w:history="1">
        <w:r>
          <w:rPr>
            <w:rStyle w:val="a5"/>
          </w:rPr>
          <w:t>форме</w:t>
        </w:r>
      </w:hyperlink>
      <w:r>
        <w:rPr>
          <w:rStyle w:val="s0"/>
        </w:rPr>
        <w:t>, установленной уполномоченным органом.</w:t>
      </w:r>
    </w:p>
    <w:p w:rsidR="00000000" w:rsidRDefault="003D1D4C">
      <w:pPr>
        <w:pStyle w:val="pj"/>
      </w:pPr>
      <w:r>
        <w:rPr>
          <w:rStyle w:val="s0"/>
        </w:rPr>
        <w:t>В случае н</w:t>
      </w:r>
      <w:r>
        <w:rPr>
          <w:rStyle w:val="s0"/>
        </w:rPr>
        <w:t>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автокомпонентам подлежит уплате с начислением пени со срока, уста</w:t>
      </w:r>
      <w:r>
        <w:rPr>
          <w:rStyle w:val="s0"/>
        </w:rPr>
        <w:t>новленного для уплаты налога на добавленную стоимость на импортируемые товары, в порядке и размере, которые определены налоговым законодательством Республики Казахстан;</w:t>
      </w:r>
    </w:p>
    <w:p w:rsidR="00000000" w:rsidRDefault="003D1D4C">
      <w:pPr>
        <w:pStyle w:val="pji"/>
      </w:pPr>
      <w:r>
        <w:rPr>
          <w:rStyle w:val="s3"/>
        </w:rPr>
        <w:t xml:space="preserve">Пункт дополнен подпунктом 4 в соответствии с </w:t>
      </w:r>
      <w:hyperlink r:id="rId5452" w:anchor="sub_id=27615" w:history="1">
        <w:r>
          <w:rPr>
            <w:rStyle w:val="a4"/>
            <w:i/>
            <w:iCs/>
            <w:color w:val="0000FF"/>
            <w:u w:val="single"/>
          </w:rPr>
          <w:t>Законом</w:t>
        </w:r>
      </w:hyperlink>
      <w:r>
        <w:rPr>
          <w:rStyle w:val="s3"/>
        </w:rPr>
        <w:t xml:space="preserve"> РК от 17.11.15 г. № 407-V (введено в действие с 1 января 2017 г.)</w:t>
      </w:r>
    </w:p>
    <w:p w:rsidR="00000000" w:rsidRDefault="003D1D4C">
      <w:pPr>
        <w:pStyle w:val="pj"/>
      </w:pPr>
      <w:r>
        <w:rPr>
          <w:rStyle w:val="s0"/>
        </w:rPr>
        <w:t>4) сырья и (или) материалов в рамках инвестиционного контракта при одновременном соответствии следующим условиям:</w:t>
      </w:r>
    </w:p>
    <w:p w:rsidR="00000000" w:rsidRDefault="003D1D4C">
      <w:pPr>
        <w:pStyle w:val="pj"/>
      </w:pPr>
      <w:r>
        <w:rPr>
          <w:rStyle w:val="s0"/>
        </w:rPr>
        <w:t>сырье и (или) материалы вкл</w:t>
      </w:r>
      <w:r>
        <w:rPr>
          <w:rStyle w:val="s0"/>
        </w:rPr>
        <w:t xml:space="preserve">ючены в </w:t>
      </w:r>
      <w:hyperlink r:id="rId5453" w:history="1">
        <w:r>
          <w:rPr>
            <w:rStyle w:val="a5"/>
          </w:rPr>
          <w:t>перечень сырья и (или) материалов</w:t>
        </w:r>
      </w:hyperlink>
      <w:r>
        <w:rPr>
          <w:rStyle w:val="s0"/>
        </w:rPr>
        <w:t>,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уполномоченным государственным органом по государственному планирован</w:t>
      </w:r>
      <w:r>
        <w:rPr>
          <w:rStyle w:val="s0"/>
        </w:rPr>
        <w:t>ию и уполномоченным государственным органом по бюджетному планированию;</w:t>
      </w:r>
    </w:p>
    <w:p w:rsidR="00000000" w:rsidRDefault="003D1D4C">
      <w:pPr>
        <w:pStyle w:val="pj"/>
      </w:pPr>
      <w:r>
        <w:rPr>
          <w:rStyle w:val="s0"/>
        </w:rPr>
        <w:t>плательщиком налога на добавленную стоимость представлено в налоговый орган обязательство об использовании ввозимых сырья и (или) материалов в пределах срока исковой давности исключите</w:t>
      </w:r>
      <w:r>
        <w:rPr>
          <w:rStyle w:val="s0"/>
        </w:rPr>
        <w:t xml:space="preserve">льно при осуществлении в рамках инвестиционного контракта. Обязательство заполняется в трех экземплярах по </w:t>
      </w:r>
      <w:hyperlink r:id="rId5454" w:anchor="sub_id=2" w:history="1">
        <w:r>
          <w:rPr>
            <w:rStyle w:val="a5"/>
          </w:rPr>
          <w:t>форме</w:t>
        </w:r>
      </w:hyperlink>
      <w:r>
        <w:rPr>
          <w:rStyle w:val="s0"/>
        </w:rPr>
        <w:t>, установленной уполномоченным органом.</w:t>
      </w:r>
    </w:p>
    <w:p w:rsidR="00000000" w:rsidRDefault="003D1D4C">
      <w:pPr>
        <w:pStyle w:val="pj"/>
      </w:pPr>
      <w:r>
        <w:rPr>
          <w:rStyle w:val="s0"/>
        </w:rPr>
        <w:t>Освобождение от налога на</w:t>
      </w:r>
      <w:r>
        <w:rPr>
          <w:rStyle w:val="s0"/>
        </w:rPr>
        <w:t xml:space="preserve">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w:t>
      </w:r>
      <w:r>
        <w:rPr>
          <w:rStyle w:val="s0"/>
        </w:rPr>
        <w:t>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w:t>
      </w:r>
      <w:r>
        <w:rPr>
          <w:rStyle w:val="s0"/>
        </w:rPr>
        <w:t>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w:t>
      </w:r>
      <w:r>
        <w:rPr>
          <w:rStyle w:val="s0"/>
        </w:rPr>
        <w:t>рованный актив по рабочей программе.</w:t>
      </w:r>
    </w:p>
    <w:p w:rsidR="00000000" w:rsidRDefault="003D1D4C">
      <w:pPr>
        <w:pStyle w:val="pj"/>
      </w:pPr>
      <w:r>
        <w:rPr>
          <w:rStyle w:val="s0"/>
        </w:rPr>
        <w:t>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w:t>
      </w:r>
      <w:r>
        <w:rPr>
          <w:rStyle w:val="s0"/>
        </w:rPr>
        <w:t>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законодательством Республики Казахстан.</w:t>
      </w:r>
    </w:p>
    <w:p w:rsidR="00000000" w:rsidRDefault="003D1D4C">
      <w:pPr>
        <w:pStyle w:val="pji"/>
      </w:pPr>
      <w:r>
        <w:rPr>
          <w:rStyle w:val="s3"/>
        </w:rPr>
        <w:t xml:space="preserve">В пункт 3 внесены </w:t>
      </w:r>
      <w:r>
        <w:rPr>
          <w:rStyle w:val="s3"/>
        </w:rPr>
        <w:t xml:space="preserve">изменения в соответствии с </w:t>
      </w:r>
      <w:hyperlink r:id="rId5455"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5456" w:anchor="sub_id=276150300" w:history="1">
        <w:r>
          <w:rPr>
            <w:rStyle w:val="a4"/>
            <w:i/>
            <w:iCs/>
            <w:color w:val="0000FF"/>
            <w:u w:val="single"/>
          </w:rPr>
          <w:t>см. стар. ред.</w:t>
        </w:r>
      </w:hyperlink>
      <w:r>
        <w:rPr>
          <w:rStyle w:val="s3"/>
        </w:rPr>
        <w:t>)</w:t>
      </w:r>
    </w:p>
    <w:p w:rsidR="00000000" w:rsidRDefault="003D1D4C">
      <w:pPr>
        <w:pStyle w:val="pj"/>
      </w:pPr>
      <w:r>
        <w:rPr>
          <w:rStyle w:val="s0"/>
        </w:rPr>
        <w:t xml:space="preserve">3. Исключен в соответствии с </w:t>
      </w:r>
      <w:hyperlink r:id="rId5457" w:anchor="sub_id=27615" w:history="1">
        <w:r>
          <w:rPr>
            <w:rStyle w:val="a4"/>
            <w:color w:val="0000FF"/>
            <w:u w:val="single"/>
          </w:rPr>
          <w:t>Законом</w:t>
        </w:r>
      </w:hyperlink>
      <w:r>
        <w:rPr>
          <w:rStyle w:val="s0"/>
        </w:rPr>
        <w:t xml:space="preserve"> РК от 26.12.12 г. № 61-V </w:t>
      </w:r>
      <w:r>
        <w:rPr>
          <w:rStyle w:val="s3"/>
        </w:rPr>
        <w:t xml:space="preserve">(введено в действие с 1 января 2013 г.) </w:t>
      </w:r>
      <w:hyperlink r:id="rId5458" w:history="1">
        <w:r>
          <w:rPr>
            <w:rStyle w:val="a4"/>
            <w:rFonts w:ascii="Segoe UI Symbol" w:hAnsi="Segoe UI Symbol"/>
            <w:i/>
            <w:iCs/>
            <w:color w:val="0000FF"/>
            <w:u w:val="single"/>
          </w:rPr>
          <w:t>+</w:t>
        </w:r>
      </w:hyperlink>
      <w:r>
        <w:rPr>
          <w:rStyle w:val="s3"/>
        </w:rPr>
        <w:t xml:space="preserve"> (</w:t>
      </w:r>
      <w:hyperlink r:id="rId5459" w:anchor="sub_id=276150300" w:history="1">
        <w:r>
          <w:rPr>
            <w:rStyle w:val="a4"/>
            <w:i/>
            <w:iCs/>
            <w:color w:val="0000FF"/>
            <w:u w:val="single"/>
          </w:rPr>
          <w:t>см. стар. ред.</w:t>
        </w:r>
      </w:hyperlink>
      <w:r>
        <w:rPr>
          <w:rStyle w:val="s3"/>
        </w:rPr>
        <w:t>)</w:t>
      </w:r>
    </w:p>
    <w:p w:rsidR="00000000" w:rsidRDefault="003D1D4C">
      <w:pPr>
        <w:pStyle w:val="pj"/>
      </w:pPr>
      <w:r>
        <w:rPr>
          <w:rStyle w:val="s0"/>
        </w:rPr>
        <w:t>4. В случае использования товаров, ранее ввезенных на территорию Республики Казахстан, в иных целях, чем те, в связи с которы</w:t>
      </w:r>
      <w:r>
        <w:rPr>
          <w:rStyle w:val="s0"/>
        </w:rPr>
        <w:t>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w:t>
      </w:r>
      <w:r>
        <w:rPr>
          <w:rStyle w:val="s0"/>
        </w:rPr>
        <w:t>одексом для уплаты налога на добавленную стоимость при ввозе товара.</w:t>
      </w:r>
    </w:p>
    <w:p w:rsidR="00000000" w:rsidRDefault="003D1D4C">
      <w:pPr>
        <w:pStyle w:val="pj"/>
      </w:pPr>
      <w:r>
        <w:rPr>
          <w:rStyle w:val="s0"/>
        </w:rPr>
        <w:t xml:space="preserve">5. Вознаграждение, выплачиваемое лизингополучателем-налогоплательщиком Республики Казахстан лизингодателю другого государства - члена Таможенного союза по договору лизинга, освобождается </w:t>
      </w:r>
      <w:r>
        <w:rPr>
          <w:rStyle w:val="s0"/>
        </w:rPr>
        <w:t>от налога на добавленную стоимость.</w:t>
      </w:r>
    </w:p>
    <w:p w:rsidR="00000000" w:rsidRDefault="003D1D4C">
      <w:pPr>
        <w:pStyle w:val="pj"/>
      </w:pPr>
      <w:r>
        <w:rPr>
          <w:rStyle w:val="s0"/>
        </w:rPr>
        <w:t> </w:t>
      </w:r>
    </w:p>
    <w:p w:rsidR="00000000" w:rsidRDefault="003D1D4C">
      <w:pPr>
        <w:pStyle w:val="pj"/>
        <w:ind w:left="1200" w:hanging="800"/>
      </w:pPr>
      <w:bookmarkStart w:id="551" w:name="SUB276160000"/>
      <w:bookmarkEnd w:id="551"/>
      <w:r>
        <w:rPr>
          <w:rStyle w:val="s1"/>
        </w:rPr>
        <w:t>Статья 276-16. Порядок отнесения в зачет сумм налога на добавленную стоимость в Таможенном союзе</w:t>
      </w:r>
    </w:p>
    <w:p w:rsidR="00000000" w:rsidRDefault="003D1D4C">
      <w:pPr>
        <w:pStyle w:val="pj"/>
      </w:pPr>
      <w:r>
        <w:rPr>
          <w:rStyle w:val="s0"/>
        </w:rPr>
        <w:t xml:space="preserve">1. Если иное не установлено настоящей статьей, налог на добавленную стоимость относится в зачет в порядке, установленном </w:t>
      </w:r>
      <w:hyperlink w:anchor="sub2560000" w:history="1">
        <w:r>
          <w:rPr>
            <w:rStyle w:val="a4"/>
            <w:color w:val="0000FF"/>
            <w:u w:val="single"/>
          </w:rPr>
          <w:t>главой 34</w:t>
        </w:r>
      </w:hyperlink>
      <w:r>
        <w:rPr>
          <w:rStyle w:val="s0"/>
        </w:rPr>
        <w:t xml:space="preserve"> настоящего Кодекса.</w:t>
      </w:r>
    </w:p>
    <w:p w:rsidR="00000000" w:rsidRDefault="003D1D4C">
      <w:pPr>
        <w:pStyle w:val="pj"/>
      </w:pPr>
      <w:r>
        <w:rPr>
          <w:rStyle w:val="s0"/>
        </w:rPr>
        <w:t xml:space="preserve">2. При импорте товаров на территорию Республики Казахстан с территории государств - членов Таможенного союза отнесению в зачет подлежит сумма налога на добавленную стоимость по импортированным </w:t>
      </w:r>
      <w:r>
        <w:rPr>
          <w:rStyle w:val="s0"/>
        </w:rPr>
        <w:t>товарам, уплаченного в установленном порядке в бюджет Республики Казахстан, в пределах исчисленных и (или) начисленных.</w:t>
      </w:r>
    </w:p>
    <w:p w:rsidR="00000000" w:rsidRDefault="003D1D4C">
      <w:pPr>
        <w:pStyle w:val="pj"/>
      </w:pPr>
      <w:r>
        <w:rPr>
          <w:rStyle w:val="s0"/>
        </w:rPr>
        <w:t>Суммой налога на добавленную стоимость, относимого в зачет при импорте товаров по договору (контракту) лизинга, является сумма налога на</w:t>
      </w:r>
      <w:r>
        <w:rPr>
          <w:rStyle w:val="s0"/>
        </w:rPr>
        <w:t xml:space="preserve"> добавленную стоимость, уплаченного в бюджет, но не более суммы налога на добавленную стоимость, приходящегося на размер облагаемого импорта за налоговый период, определяемого в соответствии с </w:t>
      </w:r>
      <w:hyperlink w:anchor="sub276080600" w:history="1">
        <w:r>
          <w:rPr>
            <w:rStyle w:val="a4"/>
            <w:color w:val="0000FF"/>
            <w:u w:val="single"/>
          </w:rPr>
          <w:t>пунктом 6 статьи 276-8</w:t>
        </w:r>
      </w:hyperlink>
      <w:r>
        <w:rPr>
          <w:rStyle w:val="s0"/>
        </w:rPr>
        <w:t xml:space="preserve"> </w:t>
      </w:r>
      <w:r>
        <w:rPr>
          <w:rStyle w:val="s0"/>
        </w:rPr>
        <w:t xml:space="preserve">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установленном </w:t>
      </w:r>
      <w:hyperlink w:anchor="sub5990000" w:history="1">
        <w:r>
          <w:rPr>
            <w:rStyle w:val="a4"/>
            <w:color w:val="0000FF"/>
            <w:u w:val="single"/>
          </w:rPr>
          <w:t>статьями 599</w:t>
        </w:r>
      </w:hyperlink>
      <w:r>
        <w:rPr>
          <w:rStyle w:val="s0"/>
        </w:rPr>
        <w:t xml:space="preserve"> и </w:t>
      </w:r>
      <w:hyperlink w:anchor="sub6010000" w:history="1">
        <w:r>
          <w:rPr>
            <w:rStyle w:val="a4"/>
            <w:color w:val="0000FF"/>
            <w:u w:val="single"/>
          </w:rPr>
          <w:t>601</w:t>
        </w:r>
      </w:hyperlink>
      <w:r>
        <w:rPr>
          <w:rStyle w:val="s0"/>
        </w:rPr>
        <w:t xml:space="preserve"> настоящего Кодекса, в текущем налоговом периоде, подлежат зачету в текущем налоговом периоде.</w:t>
      </w:r>
    </w:p>
    <w:p w:rsidR="00000000" w:rsidRDefault="003D1D4C">
      <w:pPr>
        <w:pStyle w:val="pji"/>
      </w:pPr>
      <w:r>
        <w:rPr>
          <w:rStyle w:val="s3"/>
        </w:rPr>
        <w:t xml:space="preserve">Пункт 3 изложен в редакции </w:t>
      </w:r>
      <w:hyperlink r:id="rId5460" w:anchor="sub_id=27616" w:history="1">
        <w:r>
          <w:rPr>
            <w:rStyle w:val="a4"/>
            <w:i/>
            <w:iCs/>
            <w:color w:val="0000FF"/>
            <w:u w:val="single"/>
          </w:rPr>
          <w:t>Закона</w:t>
        </w:r>
      </w:hyperlink>
      <w:r>
        <w:rPr>
          <w:rStyle w:val="s3"/>
        </w:rPr>
        <w:t xml:space="preserve"> РК от 28.11.14 </w:t>
      </w:r>
      <w:r>
        <w:rPr>
          <w:rStyle w:val="s3"/>
        </w:rPr>
        <w:t>г. № 257-V (введено в действие с 1 января 2015 г.) (</w:t>
      </w:r>
      <w:hyperlink r:id="rId5461" w:anchor="sub_id=276160300" w:history="1">
        <w:r>
          <w:rPr>
            <w:rStyle w:val="a4"/>
            <w:i/>
            <w:iCs/>
            <w:color w:val="0000FF"/>
            <w:u w:val="single"/>
          </w:rPr>
          <w:t>см. стар. ред.</w:t>
        </w:r>
      </w:hyperlink>
      <w:r>
        <w:rPr>
          <w:rStyle w:val="s3"/>
        </w:rPr>
        <w:t>)</w:t>
      </w:r>
    </w:p>
    <w:p w:rsidR="00000000" w:rsidRDefault="003D1D4C">
      <w:pPr>
        <w:pStyle w:val="pj"/>
      </w:pPr>
      <w:r>
        <w:rPr>
          <w:rStyle w:val="s0"/>
        </w:rPr>
        <w:t xml:space="preserve">3. При передаче лизингодателем-налогоплательщиком Республики Казахстан товаров (предметов лизинга) в </w:t>
      </w:r>
      <w:r>
        <w:rPr>
          <w:rStyle w:val="s0"/>
        </w:rPr>
        <w:t>лизинг, подлежащих получению лизингополучателем-налогоплательщиком другого государства-члена Таможенного союза, сумма налога на добавленную стоимость, подлежащего отнесению в зачет лизингодателем-налогоплательщиком Республики Казахстан, определяется в част</w:t>
      </w:r>
      <w:r>
        <w:rPr>
          <w:rStyle w:val="s0"/>
        </w:rPr>
        <w:t>и, приходящейся на стоимость товаров (предметов лизинга) по каждому лизинговому платежу, без учета вознаграждения.</w:t>
      </w:r>
    </w:p>
    <w:p w:rsidR="00000000" w:rsidRDefault="003D1D4C">
      <w:pPr>
        <w:pStyle w:val="pj"/>
      </w:pPr>
      <w:r>
        <w:rPr>
          <w:rStyle w:val="s0"/>
        </w:rPr>
        <w:t> </w:t>
      </w:r>
    </w:p>
    <w:p w:rsidR="00000000" w:rsidRDefault="003D1D4C">
      <w:pPr>
        <w:pStyle w:val="pj"/>
        <w:ind w:left="1200" w:hanging="800"/>
      </w:pPr>
      <w:bookmarkStart w:id="552" w:name="SUB276170000"/>
      <w:bookmarkEnd w:id="552"/>
      <w:r>
        <w:rPr>
          <w:rStyle w:val="s1"/>
        </w:rPr>
        <w:t>Статья 276-17. Счет-фактура</w:t>
      </w:r>
    </w:p>
    <w:p w:rsidR="00000000" w:rsidRDefault="003D1D4C">
      <w:pPr>
        <w:pStyle w:val="pj"/>
      </w:pPr>
      <w:r>
        <w:rPr>
          <w:rStyle w:val="s0"/>
        </w:rPr>
        <w:t xml:space="preserve">1. Порядок выписки счетов-фактур определяется в соответствии с </w:t>
      </w:r>
      <w:hyperlink w:anchor="sub2630000" w:history="1">
        <w:r>
          <w:rPr>
            <w:rStyle w:val="a4"/>
            <w:color w:val="0000FF"/>
            <w:u w:val="single"/>
          </w:rPr>
          <w:t>главой 35</w:t>
        </w:r>
      </w:hyperlink>
      <w:r>
        <w:rPr>
          <w:rStyle w:val="s0"/>
        </w:rPr>
        <w:t xml:space="preserve"> </w:t>
      </w:r>
      <w:r>
        <w:rPr>
          <w:rStyle w:val="s0"/>
        </w:rPr>
        <w:t>настоящего Кодекса, если иное не установлено настоящей статьей.</w:t>
      </w:r>
    </w:p>
    <w:p w:rsidR="00000000" w:rsidRDefault="003D1D4C">
      <w:pPr>
        <w:pStyle w:val="pj"/>
      </w:pPr>
      <w:r>
        <w:rPr>
          <w:rStyle w:val="s0"/>
        </w:rPr>
        <w:t>2. В случае экспорта товаров с территории Республики Казахстан на территорию другого государства - члена Таможенного союза счет-фактура выписывается не ранее даты совершения оборота и не поздн</w:t>
      </w:r>
      <w:r>
        <w:rPr>
          <w:rStyle w:val="s0"/>
        </w:rPr>
        <w:t>ее пяти календарных дней после даты совершения оборота по реализации товаров.</w:t>
      </w:r>
    </w:p>
    <w:p w:rsidR="00000000" w:rsidRDefault="003D1D4C">
      <w:pPr>
        <w:pStyle w:val="pj"/>
      </w:pPr>
      <w:r>
        <w:rPr>
          <w:rStyle w:val="s0"/>
        </w:rPr>
        <w:t>3. В случае выполнения работ по переработке давальческого сырья, ввезенного на территорию Республики Казахстан с территории другого государства - члена Таможенного союза с послед</w:t>
      </w:r>
      <w:r>
        <w:rPr>
          <w:rStyle w:val="s0"/>
        </w:rPr>
        <w:t>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rsidR="00000000" w:rsidRDefault="003D1D4C">
      <w:pPr>
        <w:pStyle w:val="pj"/>
      </w:pPr>
      <w:r>
        <w:rPr>
          <w:rStyle w:val="s0"/>
        </w:rPr>
        <w:t>4. Счет-фактура, выписываемый в случаях, указанных в пунктах</w:t>
      </w:r>
      <w:r>
        <w:rPr>
          <w:rStyle w:val="s0"/>
        </w:rPr>
        <w:t xml:space="preserve"> 2 и 3 настоящей статьи, должен соответствовать требованиям, установленным </w:t>
      </w:r>
      <w:hyperlink w:anchor="sub2630500" w:history="1">
        <w:r>
          <w:rPr>
            <w:rStyle w:val="a4"/>
            <w:color w:val="0000FF"/>
            <w:u w:val="single"/>
          </w:rPr>
          <w:t>пунктом 5 статьи 263</w:t>
        </w:r>
      </w:hyperlink>
      <w:r>
        <w:rPr>
          <w:rStyle w:val="s0"/>
        </w:rPr>
        <w:t xml:space="preserve"> настоящего Кодекса, а также отражать:</w:t>
      </w:r>
    </w:p>
    <w:p w:rsidR="00000000" w:rsidRDefault="003D1D4C">
      <w:pPr>
        <w:pStyle w:val="pj"/>
      </w:pPr>
      <w:r>
        <w:rPr>
          <w:rStyle w:val="s0"/>
        </w:rPr>
        <w:t>1) дату совершения оборота по реализации;</w:t>
      </w:r>
    </w:p>
    <w:p w:rsidR="00000000" w:rsidRDefault="003D1D4C">
      <w:pPr>
        <w:pStyle w:val="pji"/>
      </w:pPr>
      <w:r>
        <w:rPr>
          <w:rStyle w:val="s3"/>
        </w:rPr>
        <w:t xml:space="preserve">Подпункт 2 изложен в редакции </w:t>
      </w:r>
      <w:hyperlink r:id="rId5462" w:anchor="sub_id=27617" w:history="1">
        <w:r>
          <w:rPr>
            <w:rStyle w:val="a4"/>
            <w:i/>
            <w:iCs/>
            <w:color w:val="0000FF"/>
            <w:u w:val="single"/>
          </w:rPr>
          <w:t>Закона</w:t>
        </w:r>
      </w:hyperlink>
      <w:r>
        <w:rPr>
          <w:rStyle w:val="s3"/>
        </w:rPr>
        <w:t xml:space="preserve"> РК от 28.11.14 г. № 257-V (введено в действие с 1 января 2015 г.) (</w:t>
      </w:r>
      <w:hyperlink r:id="rId5463" w:anchor="sub_id=276170400" w:history="1">
        <w:r>
          <w:rPr>
            <w:rStyle w:val="a4"/>
            <w:i/>
            <w:iCs/>
            <w:color w:val="0000FF"/>
            <w:u w:val="single"/>
          </w:rPr>
          <w:t>см. стар. ред.</w:t>
        </w:r>
      </w:hyperlink>
      <w:r>
        <w:rPr>
          <w:rStyle w:val="s3"/>
        </w:rPr>
        <w:t>)</w:t>
      </w:r>
    </w:p>
    <w:p w:rsidR="00000000" w:rsidRDefault="003D1D4C">
      <w:pPr>
        <w:pStyle w:val="pj"/>
      </w:pPr>
      <w:r>
        <w:rPr>
          <w:rStyle w:val="s0"/>
        </w:rPr>
        <w:t>2) номер, иде</w:t>
      </w:r>
      <w:r>
        <w:rPr>
          <w:rStyle w:val="s0"/>
        </w:rPr>
        <w:t>нтифицирующий лицо в качестве налогоплательщика-покупателя в государстве-члене Таможенного союза.</w:t>
      </w:r>
    </w:p>
    <w:p w:rsidR="00000000" w:rsidRDefault="003D1D4C">
      <w:pPr>
        <w:pStyle w:val="pj"/>
      </w:pPr>
      <w:r>
        <w:rPr>
          <w:rStyle w:val="s0"/>
        </w:rPr>
        <w:t xml:space="preserve">3) исключен в соответствии с </w:t>
      </w:r>
      <w:hyperlink r:id="rId5464" w:anchor="sub_id=27617"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5465" w:anchor="sub_id=276170400" w:history="1">
        <w:r>
          <w:rPr>
            <w:rStyle w:val="a4"/>
            <w:i/>
            <w:iCs/>
            <w:color w:val="0000FF"/>
            <w:u w:val="single"/>
          </w:rPr>
          <w:t>см. стар. ред.</w:t>
        </w:r>
      </w:hyperlink>
      <w:r>
        <w:rPr>
          <w:rStyle w:val="s3"/>
        </w:rPr>
        <w:t>)</w:t>
      </w:r>
    </w:p>
    <w:p w:rsidR="00000000" w:rsidRDefault="003D1D4C">
      <w:pPr>
        <w:pStyle w:val="pj"/>
      </w:pPr>
      <w:r>
        <w:rPr>
          <w:rStyle w:val="s0"/>
        </w:rPr>
        <w:t>5. При передаче лизингодателем-налогоплательщиком Республики Казахстан товаров (предметов лизинга) в лизинг, под</w:t>
      </w:r>
      <w:r>
        <w:rPr>
          <w:rStyle w:val="s0"/>
        </w:rPr>
        <w:t>лежащих получению лизингополучателем-налогоплательщиком другого государства - члена Таможенного союза,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w:t>
      </w:r>
      <w:r>
        <w:rPr>
          <w:rStyle w:val="s0"/>
        </w:rPr>
        <w:t>, предусмотренной договором лизинга, но не более суммы фактически полученного платежа.</w:t>
      </w:r>
    </w:p>
    <w:p w:rsidR="00000000" w:rsidRDefault="003D1D4C">
      <w:pPr>
        <w:pStyle w:val="pj"/>
      </w:pPr>
      <w:r>
        <w:rPr>
          <w:rStyle w:val="s0"/>
        </w:rPr>
        <w:t>Сумма вознаграждения лизингодателя-налогоплательщика Республики Казахстан в счете-фактуре должна быть выделена отдельной строкой.</w:t>
      </w:r>
    </w:p>
    <w:p w:rsidR="00000000" w:rsidRDefault="003D1D4C">
      <w:pPr>
        <w:pStyle w:val="pj"/>
      </w:pPr>
      <w:r>
        <w:rPr>
          <w:rStyle w:val="s0"/>
        </w:rPr>
        <w:t> </w:t>
      </w:r>
    </w:p>
    <w:p w:rsidR="00000000" w:rsidRDefault="003D1D4C">
      <w:pPr>
        <w:pStyle w:val="pj"/>
        <w:ind w:left="1200" w:hanging="800"/>
      </w:pPr>
      <w:bookmarkStart w:id="553" w:name="SUB276180000"/>
      <w:bookmarkEnd w:id="553"/>
      <w:r>
        <w:rPr>
          <w:rStyle w:val="s1"/>
        </w:rPr>
        <w:t>Статья 276-18. Особенности определени</w:t>
      </w:r>
      <w:r>
        <w:rPr>
          <w:rStyle w:val="s1"/>
        </w:rPr>
        <w:t>я плательщиков налога на добавленную стоимость при импорте товаров</w:t>
      </w:r>
    </w:p>
    <w:p w:rsidR="00000000" w:rsidRDefault="003D1D4C">
      <w:pPr>
        <w:pStyle w:val="pj"/>
      </w:pPr>
      <w:r>
        <w:rPr>
          <w:rStyle w:val="s0"/>
        </w:rPr>
        <w:t>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 - члена Таможенного союза, уплата н</w:t>
      </w:r>
      <w:r>
        <w:rPr>
          <w:rStyle w:val="s0"/>
        </w:rPr>
        <w:t>алога на добавленную стоимость осуществляется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p w:rsidR="00000000" w:rsidRDefault="003D1D4C">
      <w:pPr>
        <w:pStyle w:val="pj"/>
      </w:pPr>
      <w:r>
        <w:rPr>
          <w:rStyle w:val="s0"/>
        </w:rPr>
        <w:t>В целях настоящей главы под собственником товаров следуе</w:t>
      </w:r>
      <w:r>
        <w:rPr>
          <w:rStyle w:val="s0"/>
        </w:rPr>
        <w:t>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rsidR="00000000" w:rsidRDefault="003D1D4C">
      <w:pPr>
        <w:pStyle w:val="pj"/>
      </w:pPr>
      <w:bookmarkStart w:id="554" w:name="SUB276180200"/>
      <w:bookmarkEnd w:id="554"/>
      <w:r>
        <w:rPr>
          <w:rStyle w:val="s0"/>
        </w:rPr>
        <w:t>2. В случае, если товары приобретаются налогоплательщиком Республики Казахстан на основании дого</w:t>
      </w:r>
      <w:r>
        <w:rPr>
          <w:rStyle w:val="s0"/>
        </w:rPr>
        <w:t>вора (контракта) с налогоплательщиком другого государства - члена Таможенного союза и при этом товары импортируются с территории третьего государства - члена Таможенного союза, налог на добавленную стоимость уплачивается налогоплательщиком Республики Казах</w:t>
      </w:r>
      <w:r>
        <w:rPr>
          <w:rStyle w:val="s0"/>
        </w:rPr>
        <w:t>стан, на территорию которой импортированы товары, - собственником товаров.</w:t>
      </w:r>
    </w:p>
    <w:p w:rsidR="00000000" w:rsidRDefault="003D1D4C">
      <w:pPr>
        <w:pStyle w:val="pj"/>
      </w:pPr>
      <w:r>
        <w:rPr>
          <w:rStyle w:val="s0"/>
        </w:rPr>
        <w:t>3. В случае, если товары реализуются налогоплательщиком одного государства - члена Таможенного союза на основании договора комиссии, поручения налогоплательщику Республики Казахстан</w:t>
      </w:r>
      <w:r>
        <w:rPr>
          <w:rStyle w:val="s0"/>
        </w:rPr>
        <w:t xml:space="preserve"> и импортируются с территории третьего государства - члена Таможенного союза,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rsidR="00000000" w:rsidRDefault="003D1D4C">
      <w:pPr>
        <w:pStyle w:val="pji"/>
      </w:pPr>
      <w:r>
        <w:rPr>
          <w:rStyle w:val="s3"/>
        </w:rPr>
        <w:t xml:space="preserve">В пункт 4 </w:t>
      </w:r>
      <w:r>
        <w:rPr>
          <w:rStyle w:val="s3"/>
        </w:rPr>
        <w:t xml:space="preserve">внесены изменения в соответствии с </w:t>
      </w:r>
      <w:hyperlink r:id="rId5466"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5467" w:anchor="sub_id=276180400" w:history="1">
        <w:r>
          <w:rPr>
            <w:rStyle w:val="a4"/>
            <w:i/>
            <w:iCs/>
            <w:color w:val="0000FF"/>
            <w:u w:val="single"/>
          </w:rPr>
          <w:t>см. стар. ред.</w:t>
        </w:r>
      </w:hyperlink>
      <w:r>
        <w:rPr>
          <w:rStyle w:val="s3"/>
        </w:rPr>
        <w:t xml:space="preserve">); изложен в редакции </w:t>
      </w:r>
      <w:hyperlink r:id="rId5468" w:anchor="sub_id=27618" w:history="1">
        <w:r>
          <w:rPr>
            <w:rStyle w:val="a4"/>
            <w:i/>
            <w:iCs/>
            <w:color w:val="0000FF"/>
            <w:u w:val="single"/>
          </w:rPr>
          <w:t>Закона</w:t>
        </w:r>
      </w:hyperlink>
      <w:r>
        <w:rPr>
          <w:rStyle w:val="s3"/>
        </w:rPr>
        <w:t xml:space="preserve"> РК от 29.09.14 г. № 239-V (</w:t>
      </w:r>
      <w:hyperlink r:id="rId5469" w:anchor="sub_id=276180400" w:history="1">
        <w:r>
          <w:rPr>
            <w:rStyle w:val="a4"/>
            <w:i/>
            <w:iCs/>
            <w:color w:val="0000FF"/>
            <w:u w:val="single"/>
          </w:rPr>
          <w:t>см. стар. ред.</w:t>
        </w:r>
      </w:hyperlink>
      <w:r>
        <w:rPr>
          <w:rStyle w:val="s3"/>
        </w:rPr>
        <w:t>)</w:t>
      </w:r>
    </w:p>
    <w:p w:rsidR="00000000" w:rsidRDefault="003D1D4C">
      <w:pPr>
        <w:pStyle w:val="pj"/>
      </w:pPr>
      <w:r>
        <w:rPr>
          <w:rStyle w:val="s0"/>
        </w:rPr>
        <w:t>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w:t>
      </w:r>
      <w:r>
        <w:rPr>
          <w:rStyle w:val="s0"/>
        </w:rPr>
        <w:t>логоплательщиком другого государства-члена Таможенного союза,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собственником товаров либо комиссионером,</w:t>
      </w:r>
      <w:r>
        <w:rPr>
          <w:rStyle w:val="s0"/>
        </w:rPr>
        <w:t xml:space="preserve"> поверенным (оператором), если иное не предусмотрено настоящим пунктом.</w:t>
      </w:r>
    </w:p>
    <w:p w:rsidR="00000000" w:rsidRDefault="003D1D4C">
      <w:pPr>
        <w:pStyle w:val="pj"/>
      </w:pPr>
      <w:r>
        <w:rPr>
          <w:rStyle w:val="s0"/>
        </w:rPr>
        <w:t>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w:t>
      </w:r>
      <w:r>
        <w:rPr>
          <w:rStyle w:val="s0"/>
        </w:rPr>
        <w:t>рриторию Республики Казахстан с территории государств-членов Таможенного союза,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w:t>
      </w:r>
      <w:r>
        <w:rPr>
          <w:rStyle w:val="s0"/>
        </w:rPr>
        <w:t>идентом на их куплю-продажу.</w:t>
      </w:r>
    </w:p>
    <w:p w:rsidR="00000000" w:rsidRDefault="003D1D4C">
      <w:pPr>
        <w:pStyle w:val="pj"/>
      </w:pPr>
      <w:r>
        <w:rPr>
          <w:rStyle w:val="s0"/>
        </w:rPr>
        <w:t>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rsidR="00000000" w:rsidRDefault="003D1D4C">
      <w:pPr>
        <w:pStyle w:val="pj"/>
      </w:pPr>
      <w:r>
        <w:rPr>
          <w:rStyle w:val="s0"/>
        </w:rPr>
        <w:t>Налог</w:t>
      </w:r>
      <w:r>
        <w:rPr>
          <w:rStyle w:val="s0"/>
        </w:rPr>
        <w:t>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w:t>
      </w:r>
      <w:r>
        <w:rPr>
          <w:rStyle w:val="s0"/>
        </w:rPr>
        <w:t>и из государств-членов Таможенного союза.</w:t>
      </w:r>
    </w:p>
    <w:p w:rsidR="00000000" w:rsidRDefault="003D1D4C">
      <w:pPr>
        <w:pStyle w:val="pj"/>
      </w:pPr>
      <w:hyperlink r:id="rId5470" w:history="1">
        <w:r>
          <w:rPr>
            <w:rStyle w:val="a4"/>
            <w:color w:val="0000FF"/>
            <w:u w:val="single"/>
          </w:rPr>
          <w:t>Порядок</w:t>
        </w:r>
      </w:hyperlink>
      <w:r>
        <w:rPr>
          <w:rStyle w:val="s0"/>
        </w:rPr>
        <w:t xml:space="preserve"> контроля за уплатой налога на добавленную стоимость по выставочно-ярмарочной торговле определяется уполномоченным органом.</w:t>
      </w:r>
    </w:p>
    <w:p w:rsidR="00000000" w:rsidRDefault="003D1D4C">
      <w:pPr>
        <w:pStyle w:val="pji"/>
      </w:pPr>
      <w:r>
        <w:rPr>
          <w:rStyle w:val="s3"/>
        </w:rPr>
        <w:t>Статья дополнена п</w:t>
      </w:r>
      <w:r>
        <w:rPr>
          <w:rStyle w:val="s3"/>
        </w:rPr>
        <w:t xml:space="preserve">унктом 4-1 в соответствии с </w:t>
      </w:r>
      <w:hyperlink r:id="rId5471" w:anchor="sub_id=27618"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4-1. В случае если налогоплательщик Республики Казахстан приобретает то</w:t>
      </w:r>
      <w:r>
        <w:rPr>
          <w:rStyle w:val="s0"/>
        </w:rPr>
        <w:t>вары, ранее импортированные на территорию Республики Казахстан комиссионером, поверенным (оператором), являющимся налогоплательщиком Республики Казахстан, по договору (контракту) комиссии, поручения с налогоплательщиком другого государства-члена Таможенног</w:t>
      </w:r>
      <w:r>
        <w:rPr>
          <w:rStyle w:val="s0"/>
        </w:rPr>
        <w:t>о союза, косвенные налоги по которым не были уплачены, то уплата косвенных налогов осуществляется налогоплательщиком Республики Казахстан - собственником товаров либо комиссионером, поверенным (оператором), импортировавшими товары.</w:t>
      </w:r>
    </w:p>
    <w:p w:rsidR="00000000" w:rsidRDefault="003D1D4C">
      <w:pPr>
        <w:pStyle w:val="pj"/>
      </w:pPr>
      <w:r>
        <w:rPr>
          <w:rStyle w:val="s0"/>
        </w:rPr>
        <w:t>5. В случае, если товары</w:t>
      </w:r>
      <w:r>
        <w:rPr>
          <w:rStyle w:val="s0"/>
        </w:rPr>
        <w:t xml:space="preserve"> приобретаются на основании договора между налогоплательщиком Республики Казахстан и налогоплательщиком государства, не являющегося членом Таможенного союза, и при этом товары импортируются с территории другого государства - члена Таможенного союза, налог </w:t>
      </w:r>
      <w:r>
        <w:rPr>
          <w:rStyle w:val="s0"/>
        </w:rPr>
        <w:t>на добавленную стоимость уплачивается налогоплательщиком Республики Казахстан, на территорию которого импортированы товары, - собственником товаров либо комиссионером, поверенным (оператором).</w:t>
      </w:r>
    </w:p>
    <w:p w:rsidR="00000000" w:rsidRDefault="003D1D4C">
      <w:pPr>
        <w:pStyle w:val="pj"/>
      </w:pPr>
      <w:r>
        <w:rPr>
          <w:rStyle w:val="s0"/>
        </w:rPr>
        <w:t> </w:t>
      </w:r>
    </w:p>
    <w:p w:rsidR="00000000" w:rsidRDefault="003D1D4C">
      <w:pPr>
        <w:pStyle w:val="pj"/>
        <w:ind w:left="1200" w:hanging="800"/>
      </w:pPr>
      <w:bookmarkStart w:id="555" w:name="SUB276190000"/>
      <w:bookmarkEnd w:id="555"/>
      <w:r>
        <w:rPr>
          <w:rStyle w:val="s1"/>
        </w:rPr>
        <w:t>Статья 276-19. Особенности исчисления налога на добавленную с</w:t>
      </w:r>
      <w:r>
        <w:rPr>
          <w:rStyle w:val="s1"/>
        </w:rPr>
        <w:t>тоимость при импорте товаров на территорию Республики Казахстан по договорам комиссии, поручения в Таможенном союзе</w:t>
      </w:r>
    </w:p>
    <w:p w:rsidR="00000000" w:rsidRDefault="003D1D4C">
      <w:pPr>
        <w:pStyle w:val="pj"/>
      </w:pPr>
      <w:r>
        <w:rPr>
          <w:rStyle w:val="s0"/>
        </w:rPr>
        <w:t>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w:t>
      </w:r>
      <w:r>
        <w:rPr>
          <w:rStyle w:val="s0"/>
        </w:rPr>
        <w:t>нера (поверенного).</w:t>
      </w:r>
    </w:p>
    <w:p w:rsidR="00000000" w:rsidRDefault="003D1D4C">
      <w:pPr>
        <w:pStyle w:val="pj"/>
      </w:pPr>
      <w:r>
        <w:rPr>
          <w:rStyle w:val="s0"/>
        </w:rPr>
        <w:t>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w:t>
      </w:r>
      <w:r>
        <w:rPr>
          <w:rStyle w:val="s0"/>
        </w:rPr>
        <w:t xml:space="preserve">ом (поверенным) в адрес покупателя, а также копии </w:t>
      </w:r>
      <w:hyperlink r:id="rId5472" w:history="1">
        <w:r>
          <w:rPr>
            <w:rStyle w:val="a4"/>
            <w:color w:val="0000FF"/>
            <w:u w:val="single"/>
          </w:rPr>
          <w:t>декларации</w:t>
        </w:r>
      </w:hyperlink>
      <w:r>
        <w:rPr>
          <w:rStyle w:val="s0"/>
        </w:rPr>
        <w:t xml:space="preserve"> по косвенным налогам по импортированным товарам и копии </w:t>
      </w:r>
      <w:hyperlink r:id="rId5473" w:history="1">
        <w:r>
          <w:rPr>
            <w:rStyle w:val="a4"/>
            <w:color w:val="0000FF"/>
            <w:u w:val="single"/>
          </w:rPr>
          <w:t>зая</w:t>
        </w:r>
        <w:r>
          <w:rPr>
            <w:rStyle w:val="a4"/>
            <w:color w:val="0000FF"/>
            <w:u w:val="single"/>
          </w:rPr>
          <w:t>вления</w:t>
        </w:r>
      </w:hyperlink>
      <w:r>
        <w:rPr>
          <w:rStyle w:val="s0"/>
        </w:rPr>
        <w:t xml:space="preserve"> о ввозе товаров и уплате косвенных налогов, содержащего отметку налогового органа, предусмотренную </w:t>
      </w:r>
      <w:hyperlink w:anchor="sub276200700" w:history="1">
        <w:r>
          <w:rPr>
            <w:rStyle w:val="a4"/>
            <w:color w:val="0000FF"/>
            <w:u w:val="single"/>
          </w:rPr>
          <w:t>пунктом 7 статьи 276-20</w:t>
        </w:r>
      </w:hyperlink>
      <w:r>
        <w:rPr>
          <w:rStyle w:val="s0"/>
        </w:rPr>
        <w:t xml:space="preserve"> настоящего Кодекса.</w:t>
      </w:r>
    </w:p>
    <w:p w:rsidR="00000000" w:rsidRDefault="003D1D4C">
      <w:pPr>
        <w:pStyle w:val="pj"/>
      </w:pPr>
      <w:r>
        <w:rPr>
          <w:rStyle w:val="s0"/>
        </w:rPr>
        <w:t>2. Реализация товаров, выполнение работ или оказание услуг комиссионеро</w:t>
      </w:r>
      <w:r>
        <w:rPr>
          <w:rStyle w:val="s0"/>
        </w:rPr>
        <w:t>м от своего имени и за счет комитента не являются оборотом по реализации комиссионера.</w:t>
      </w:r>
    </w:p>
    <w:p w:rsidR="00000000" w:rsidRDefault="003D1D4C">
      <w:pPr>
        <w:pStyle w:val="pj"/>
      </w:pPr>
      <w:r>
        <w:rPr>
          <w:rStyle w:val="s0"/>
        </w:rPr>
        <w:t>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000000" w:rsidRDefault="003D1D4C">
      <w:pPr>
        <w:pStyle w:val="pj"/>
      </w:pPr>
      <w:r>
        <w:rPr>
          <w:rStyle w:val="s0"/>
        </w:rPr>
        <w:t>4. Выписка счетов-фак</w:t>
      </w:r>
      <w:r>
        <w:rPr>
          <w:rStyle w:val="s0"/>
        </w:rPr>
        <w:t>тур по товарам, ввезенным на территорию Республики Казахстан по договорам комиссии (поручения), заключенным между комитентом (доверителем) - налогоплательщиком государства - члена Таможенного союза и комиссионером (поверенным) налогоплательщиком Республики</w:t>
      </w:r>
      <w:r>
        <w:rPr>
          <w:rStyle w:val="s0"/>
        </w:rPr>
        <w:t xml:space="preserve">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 «комиссионер» («поверенный»).</w:t>
      </w:r>
    </w:p>
    <w:p w:rsidR="00000000" w:rsidRDefault="003D1D4C">
      <w:pPr>
        <w:pStyle w:val="pj"/>
      </w:pPr>
      <w:r>
        <w:rPr>
          <w:rStyle w:val="s0"/>
        </w:rPr>
        <w:t>В счете-фактуре, выписываемом комиссионером (пов</w:t>
      </w:r>
      <w:r>
        <w:rPr>
          <w:rStyle w:val="s0"/>
        </w:rPr>
        <w:t xml:space="preserve">еренным) покупателю, должны быть указаны реквизиты, установленные </w:t>
      </w:r>
      <w:hyperlink w:anchor="sub2630500" w:history="1">
        <w:r>
          <w:rPr>
            <w:rStyle w:val="a4"/>
            <w:color w:val="0000FF"/>
            <w:u w:val="single"/>
          </w:rPr>
          <w:t>подпунктами 1) - 6) пункта 5 статьи 263</w:t>
        </w:r>
      </w:hyperlink>
      <w:r>
        <w:rPr>
          <w:rStyle w:val="s0"/>
        </w:rPr>
        <w:t xml:space="preserve"> настоящего Кодекса, стоимость товаров без учета налога на добавленную стоимость, а также номер и дата заявления о вво</w:t>
      </w:r>
      <w:r>
        <w:rPr>
          <w:rStyle w:val="s0"/>
        </w:rPr>
        <w:t>зе товаров и уплате косвенных налогов, прилагаемого к счету-фактуре.</w:t>
      </w:r>
    </w:p>
    <w:p w:rsidR="00000000" w:rsidRDefault="003D1D4C">
      <w:pPr>
        <w:pStyle w:val="pj"/>
      </w:pPr>
      <w:r>
        <w:rPr>
          <w:rStyle w:val="s0"/>
        </w:rPr>
        <w:t>Сумма налога на добавленную стоимость, уплаченного комиссионером (поверенным) по импортируемым товарам, в счете-фактуре выделяется отдельной строкой.</w:t>
      </w:r>
    </w:p>
    <w:p w:rsidR="00000000" w:rsidRDefault="003D1D4C">
      <w:pPr>
        <w:pStyle w:val="pj"/>
      </w:pPr>
      <w:r>
        <w:rPr>
          <w:rStyle w:val="s0"/>
        </w:rPr>
        <w:t>К такому счету-фактуре прилагаются по</w:t>
      </w:r>
      <w:r>
        <w:rPr>
          <w:rStyle w:val="s0"/>
        </w:rPr>
        <w:t>лученные от комиссионера (поверенного) копия заявления о ввозе товаров и уплате косвенных налогов и копия декларации по косвенным налогам по импортированным товарам, являющаяся основанием для отнесения в зачет налога на добавленную стоимость, уплаченного п</w:t>
      </w:r>
      <w:r>
        <w:rPr>
          <w:rStyle w:val="s0"/>
        </w:rPr>
        <w:t>ри импорте товаров комиссионером (поверенным).</w:t>
      </w:r>
    </w:p>
    <w:p w:rsidR="00000000" w:rsidRDefault="003D1D4C">
      <w:pPr>
        <w:pStyle w:val="pj"/>
      </w:pPr>
      <w:r>
        <w:rPr>
          <w:rStyle w:val="s0"/>
        </w:rPr>
        <w:t>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r>
        <w:rPr>
          <w:rStyle w:val="s0"/>
        </w:rPr>
        <w:t>.</w:t>
      </w:r>
    </w:p>
    <w:p w:rsidR="00000000" w:rsidRDefault="003D1D4C">
      <w:pPr>
        <w:pStyle w:val="pj"/>
      </w:pPr>
      <w:r>
        <w:rPr>
          <w:rStyle w:val="s0"/>
        </w:rPr>
        <w:t>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rsidR="00000000" w:rsidRDefault="003D1D4C">
      <w:pPr>
        <w:pStyle w:val="pj"/>
      </w:pPr>
      <w:r>
        <w:rPr>
          <w:rStyle w:val="s0"/>
        </w:rPr>
        <w:t xml:space="preserve">Для целей настоящего пункта датой </w:t>
      </w:r>
      <w:r>
        <w:rPr>
          <w:rStyle w:val="s0"/>
        </w:rPr>
        <w:t>принятия на учет является дата составления первичного документа, составленного комитентом (доверителем) в адрес комиссионера (поверенного), подтверждающего передачу товаров.</w:t>
      </w:r>
    </w:p>
    <w:p w:rsidR="00000000" w:rsidRDefault="003D1D4C">
      <w:pPr>
        <w:pStyle w:val="pji"/>
      </w:pPr>
      <w:r>
        <w:rPr>
          <w:rStyle w:val="s3"/>
        </w:rPr>
        <w:t xml:space="preserve">Пункт 6 изложен в редакции </w:t>
      </w:r>
      <w:hyperlink r:id="rId5474" w:anchor="sub_id=27619" w:history="1">
        <w:r>
          <w:rPr>
            <w:rStyle w:val="a4"/>
            <w:i/>
            <w:iCs/>
            <w:color w:val="0000FF"/>
            <w:u w:val="single"/>
          </w:rPr>
          <w:t>Закона</w:t>
        </w:r>
      </w:hyperlink>
      <w:r>
        <w:rPr>
          <w:rStyle w:val="s3"/>
        </w:rPr>
        <w:t xml:space="preserve"> РК от 26.12.12 г. № 61-V (введено в действие с 1 января 2013 г.) (</w:t>
      </w:r>
      <w:hyperlink r:id="rId5475" w:anchor="sub_id=276190600" w:history="1">
        <w:r>
          <w:rPr>
            <w:rStyle w:val="a4"/>
            <w:i/>
            <w:iCs/>
            <w:color w:val="0000FF"/>
            <w:u w:val="single"/>
          </w:rPr>
          <w:t>см. стар. ред.</w:t>
        </w:r>
      </w:hyperlink>
      <w:r>
        <w:rPr>
          <w:rStyle w:val="s3"/>
        </w:rPr>
        <w:t>)</w:t>
      </w:r>
    </w:p>
    <w:p w:rsidR="00000000" w:rsidRDefault="003D1D4C">
      <w:pPr>
        <w:pStyle w:val="pj"/>
      </w:pPr>
      <w:r>
        <w:rPr>
          <w:rStyle w:val="s0"/>
        </w:rPr>
        <w:t>6. При реализации товаров, выполнении работ, оказани</w:t>
      </w:r>
      <w:r>
        <w:rPr>
          <w:rStyle w:val="s0"/>
        </w:rPr>
        <w:t>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p w:rsidR="00000000" w:rsidRDefault="003D1D4C">
      <w:pPr>
        <w:pStyle w:val="pj"/>
      </w:pPr>
      <w:r>
        <w:rPr>
          <w:rStyle w:val="s0"/>
        </w:rPr>
        <w:t> </w:t>
      </w:r>
    </w:p>
    <w:p w:rsidR="00000000" w:rsidRDefault="003D1D4C">
      <w:pPr>
        <w:pStyle w:val="pji"/>
      </w:pPr>
      <w:bookmarkStart w:id="556" w:name="SUB276200000"/>
      <w:bookmarkEnd w:id="556"/>
      <w:r>
        <w:rPr>
          <w:rStyle w:val="s3"/>
        </w:rPr>
        <w:t xml:space="preserve">Заголовок статьи 276-20 изложен в редакции </w:t>
      </w:r>
      <w:hyperlink r:id="rId5476" w:anchor="sub_id=27620" w:history="1">
        <w:r>
          <w:rPr>
            <w:rStyle w:val="a4"/>
            <w:i/>
            <w:iCs/>
            <w:color w:val="0000FF"/>
            <w:u w:val="single"/>
          </w:rPr>
          <w:t>Закона</w:t>
        </w:r>
      </w:hyperlink>
      <w:r>
        <w:rPr>
          <w:rStyle w:val="s3"/>
        </w:rPr>
        <w:t xml:space="preserve"> РК от 28.11.14 г. № 257-V (введено в действие с 1 января 2015 г.) (</w:t>
      </w:r>
      <w:hyperlink r:id="rId5477" w:anchor="sub_id=27620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w:t>
      </w:r>
      <w:r>
        <w:rPr>
          <w:rStyle w:val="s1"/>
        </w:rPr>
        <w:t>ья 276-20. Порядок исчисления и уплаты налога на добавленную стоимость при импорте товаров в Таможенном союзе</w:t>
      </w:r>
    </w:p>
    <w:p w:rsidR="00000000" w:rsidRDefault="003D1D4C">
      <w:pPr>
        <w:pStyle w:val="pj"/>
      </w:pPr>
      <w:r>
        <w:rPr>
          <w:rStyle w:val="s0"/>
        </w:rPr>
        <w:t>1. Если иное не установлено настоящей статьей, порядок исчисления и уплаты налога на добавленную стоимость в Таможенном союзе определяется в соотв</w:t>
      </w:r>
      <w:r>
        <w:rPr>
          <w:rStyle w:val="s0"/>
        </w:rPr>
        <w:t xml:space="preserve">етствии с </w:t>
      </w:r>
      <w:hyperlink w:anchor="sub2660000" w:history="1">
        <w:r>
          <w:rPr>
            <w:rStyle w:val="a4"/>
            <w:color w:val="0000FF"/>
            <w:u w:val="single"/>
          </w:rPr>
          <w:t>главой 36</w:t>
        </w:r>
      </w:hyperlink>
      <w:r>
        <w:rPr>
          <w:rStyle w:val="s0"/>
        </w:rPr>
        <w:t xml:space="preserve"> настоящего Кодекса.</w:t>
      </w:r>
    </w:p>
    <w:p w:rsidR="00000000" w:rsidRDefault="003D1D4C">
      <w:pPr>
        <w:pStyle w:val="pj"/>
      </w:pPr>
      <w:r>
        <w:rPr>
          <w:rStyle w:val="s0"/>
        </w:rPr>
        <w:t xml:space="preserve">2. Исключен в соответствии с </w:t>
      </w:r>
      <w:hyperlink r:id="rId5478" w:anchor="sub_id=27620"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5479" w:anchor="sub_id=276200200" w:history="1">
        <w:r>
          <w:rPr>
            <w:rStyle w:val="a4"/>
            <w:i/>
            <w:iCs/>
            <w:color w:val="0000FF"/>
            <w:u w:val="single"/>
          </w:rPr>
          <w:t>см. стар. ред.</w:t>
        </w:r>
      </w:hyperlink>
      <w:r>
        <w:rPr>
          <w:rStyle w:val="s3"/>
        </w:rPr>
        <w:t>)</w:t>
      </w:r>
    </w:p>
    <w:p w:rsidR="00000000" w:rsidRDefault="003D1D4C">
      <w:pPr>
        <w:pStyle w:val="pji"/>
      </w:pPr>
      <w:bookmarkStart w:id="557" w:name="SUB276200300"/>
      <w:bookmarkEnd w:id="557"/>
      <w:r>
        <w:rPr>
          <w:rStyle w:val="s3"/>
        </w:rPr>
        <w:t xml:space="preserve">В пункт 3 внесены изменения в соответствии с </w:t>
      </w:r>
      <w:hyperlink r:id="rId5480" w:anchor="sub_id=27620" w:history="1">
        <w:r>
          <w:rPr>
            <w:rStyle w:val="a4"/>
            <w:i/>
            <w:iCs/>
            <w:color w:val="0000FF"/>
            <w:u w:val="single"/>
          </w:rPr>
          <w:t>Законом</w:t>
        </w:r>
      </w:hyperlink>
      <w:r>
        <w:rPr>
          <w:rStyle w:val="s3"/>
        </w:rPr>
        <w:t xml:space="preserve"> РК от 21.07.11 г. № 467-IV </w:t>
      </w:r>
      <w:hyperlink r:id="rId5481" w:history="1">
        <w:r>
          <w:rPr>
            <w:rStyle w:val="a4"/>
            <w:rFonts w:ascii="Segoe UI Symbol" w:hAnsi="Segoe UI Symbol"/>
            <w:i/>
            <w:iCs/>
            <w:color w:val="0000FF"/>
            <w:u w:val="single"/>
          </w:rPr>
          <w:t>+</w:t>
        </w:r>
      </w:hyperlink>
      <w:r>
        <w:rPr>
          <w:rStyle w:val="s3"/>
        </w:rPr>
        <w:t xml:space="preserve"> (введены в действие с 1 июля 2011 г.) (</w:t>
      </w:r>
      <w:hyperlink r:id="rId5482" w:anchor="sub_id=276200300" w:history="1">
        <w:r>
          <w:rPr>
            <w:rStyle w:val="a4"/>
            <w:i/>
            <w:iCs/>
            <w:color w:val="0000FF"/>
            <w:u w:val="single"/>
          </w:rPr>
          <w:t>см. стар. ре</w:t>
        </w:r>
        <w:r>
          <w:rPr>
            <w:rStyle w:val="a4"/>
            <w:i/>
            <w:iCs/>
            <w:color w:val="0000FF"/>
            <w:u w:val="single"/>
          </w:rPr>
          <w:t>д.</w:t>
        </w:r>
      </w:hyperlink>
      <w:r>
        <w:rPr>
          <w:rStyle w:val="s3"/>
        </w:rPr>
        <w:t xml:space="preserve">); </w:t>
      </w:r>
      <w:hyperlink r:id="rId5483" w:anchor="sub_id=27620" w:history="1">
        <w:r>
          <w:rPr>
            <w:rStyle w:val="a4"/>
            <w:i/>
            <w:iCs/>
            <w:color w:val="0000FF"/>
            <w:u w:val="single"/>
          </w:rPr>
          <w:t>Законом</w:t>
        </w:r>
      </w:hyperlink>
      <w:r>
        <w:rPr>
          <w:rStyle w:val="s3"/>
        </w:rPr>
        <w:t xml:space="preserve"> РК от 28.11.14 г. № 257-V (введено в действие с 1 января 2015 г.) (</w:t>
      </w:r>
      <w:hyperlink r:id="rId5484" w:anchor="sub_id=276200300" w:history="1">
        <w:r>
          <w:rPr>
            <w:rStyle w:val="a4"/>
            <w:i/>
            <w:iCs/>
            <w:color w:val="0000FF"/>
            <w:u w:val="single"/>
          </w:rPr>
          <w:t>см. ст</w:t>
        </w:r>
        <w:r>
          <w:rPr>
            <w:rStyle w:val="a4"/>
            <w:i/>
            <w:iCs/>
            <w:color w:val="0000FF"/>
            <w:u w:val="single"/>
          </w:rPr>
          <w:t>ар. ред.</w:t>
        </w:r>
      </w:hyperlink>
      <w:r>
        <w:rPr>
          <w:rStyle w:val="s3"/>
        </w:rPr>
        <w:t>)</w:t>
      </w:r>
    </w:p>
    <w:p w:rsidR="00000000" w:rsidRDefault="003D1D4C">
      <w:pPr>
        <w:pStyle w:val="pj"/>
      </w:pPr>
      <w:r>
        <w:rPr>
          <w:rStyle w:val="s0"/>
        </w:rPr>
        <w:t>3.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Таможенного союза налогоплательщик обязан представить в налоговый орган по месту</w:t>
      </w:r>
      <w:r>
        <w:rPr>
          <w:rStyle w:val="s0"/>
        </w:rPr>
        <w:t xml:space="preserve"> нахождения (жительства) </w:t>
      </w:r>
      <w:hyperlink r:id="rId5485" w:history="1">
        <w:r>
          <w:rPr>
            <w:rStyle w:val="a4"/>
            <w:color w:val="0000FF"/>
            <w:u w:val="single"/>
          </w:rPr>
          <w:t>декларацию</w:t>
        </w:r>
      </w:hyperlink>
      <w:r>
        <w:rPr>
          <w:rStyle w:val="s0"/>
        </w:rPr>
        <w:t xml:space="preserve"> по косвенным налогам по импортированным товарам, в том числе по договорам (контрактам) лизинга, на бумажном носителе и в электронной форме либо электрон</w:t>
      </w:r>
      <w:r>
        <w:rPr>
          <w:rStyle w:val="s0"/>
        </w:rPr>
        <w:t>ной форме не позднее 20 числа месяца, следующего за налоговым периодом, если иное не установлено настоящим пунктом.</w:t>
      </w:r>
    </w:p>
    <w:p w:rsidR="00000000" w:rsidRDefault="003D1D4C">
      <w:pPr>
        <w:pStyle w:val="pji"/>
      </w:pPr>
      <w:hyperlink r:id="rId5486" w:history="1">
        <w:r>
          <w:rPr>
            <w:rStyle w:val="a4"/>
            <w:rFonts w:ascii="Wingdings" w:hAnsi="Wingdings"/>
            <w:i/>
            <w:iCs/>
            <w:color w:val="0000FF"/>
            <w:u w:val="single"/>
          </w:rPr>
          <w:t>*</w:t>
        </w:r>
      </w:hyperlink>
    </w:p>
    <w:p w:rsidR="00000000" w:rsidRDefault="003D1D4C">
      <w:pPr>
        <w:pStyle w:val="pj"/>
      </w:pPr>
      <w:r>
        <w:rPr>
          <w:rStyle w:val="s0"/>
        </w:rPr>
        <w:t>Одновременно с декларацией по косвенным налогам по импортированным тов</w:t>
      </w:r>
      <w:r>
        <w:rPr>
          <w:rStyle w:val="s0"/>
        </w:rPr>
        <w:t>арам налогоплательщик представляет в налоговый орган следующие документы:</w:t>
      </w:r>
    </w:p>
    <w:p w:rsidR="00000000" w:rsidRDefault="003D1D4C">
      <w:pPr>
        <w:pStyle w:val="pji"/>
      </w:pPr>
      <w:r>
        <w:rPr>
          <w:rStyle w:val="s3"/>
        </w:rPr>
        <w:t xml:space="preserve">В подпункт 1 внесены изменения в соответствии с </w:t>
      </w:r>
      <w:hyperlink r:id="rId5487" w:anchor="sub_id=801" w:history="1">
        <w:r>
          <w:rPr>
            <w:rStyle w:val="a4"/>
            <w:i/>
            <w:iCs/>
            <w:color w:val="0000FF"/>
            <w:u w:val="single"/>
          </w:rPr>
          <w:t>Законом</w:t>
        </w:r>
      </w:hyperlink>
      <w:r>
        <w:rPr>
          <w:rStyle w:val="s3"/>
        </w:rPr>
        <w:t xml:space="preserve"> </w:t>
      </w:r>
      <w:r>
        <w:rPr>
          <w:rStyle w:val="s3"/>
        </w:rPr>
        <w:t>РК от 05.07.11 г. № 452-IV (введены в действие с 1 января 2012 г.) (</w:t>
      </w:r>
      <w:hyperlink r:id="rId5488" w:anchor="sub_id=276200300" w:history="1">
        <w:r>
          <w:rPr>
            <w:rStyle w:val="a4"/>
            <w:i/>
            <w:iCs/>
            <w:color w:val="0000FF"/>
            <w:u w:val="single"/>
          </w:rPr>
          <w:t>см. стар. ред.</w:t>
        </w:r>
      </w:hyperlink>
      <w:r>
        <w:rPr>
          <w:rStyle w:val="s3"/>
        </w:rPr>
        <w:t xml:space="preserve">); изложен в редакции </w:t>
      </w:r>
      <w:hyperlink r:id="rId5489" w:anchor="sub_id=27620" w:history="1">
        <w:r>
          <w:rPr>
            <w:rStyle w:val="a4"/>
            <w:i/>
            <w:iCs/>
            <w:color w:val="0000FF"/>
            <w:u w:val="single"/>
          </w:rPr>
          <w:t>Закона</w:t>
        </w:r>
      </w:hyperlink>
      <w:r>
        <w:rPr>
          <w:rStyle w:val="s3"/>
        </w:rPr>
        <w:t xml:space="preserve"> РК от 05.12.13 г. № 152-V (введено в действие с 1 декабря 2013 г.) (</w:t>
      </w:r>
      <w:hyperlink r:id="rId5490" w:anchor="sub_id=276200300" w:history="1">
        <w:r>
          <w:rPr>
            <w:rStyle w:val="a4"/>
            <w:i/>
            <w:iCs/>
            <w:color w:val="0000FF"/>
            <w:u w:val="single"/>
          </w:rPr>
          <w:t>см. стар. ред.</w:t>
        </w:r>
      </w:hyperlink>
      <w:r>
        <w:rPr>
          <w:rStyle w:val="s3"/>
        </w:rPr>
        <w:t xml:space="preserve">); </w:t>
      </w:r>
      <w:hyperlink r:id="rId5491" w:anchor="sub_id=27620" w:history="1">
        <w:r>
          <w:rPr>
            <w:rStyle w:val="a4"/>
            <w:i/>
            <w:iCs/>
            <w:color w:val="0000FF"/>
            <w:u w:val="single"/>
          </w:rPr>
          <w:t>Закона</w:t>
        </w:r>
      </w:hyperlink>
      <w:r>
        <w:rPr>
          <w:rStyle w:val="s3"/>
        </w:rPr>
        <w:t xml:space="preserve"> РК от 28.11.14 г. № 257-V (введено в действие с 1 января 2015 г.) (</w:t>
      </w:r>
      <w:hyperlink r:id="rId5492" w:anchor="sub_id=276200300" w:history="1">
        <w:r>
          <w:rPr>
            <w:rStyle w:val="a4"/>
            <w:i/>
            <w:iCs/>
            <w:color w:val="0000FF"/>
            <w:u w:val="single"/>
          </w:rPr>
          <w:t>см. стар. ред.</w:t>
        </w:r>
      </w:hyperlink>
      <w:r>
        <w:rPr>
          <w:rStyle w:val="s3"/>
        </w:rPr>
        <w:t>)</w:t>
      </w:r>
    </w:p>
    <w:p w:rsidR="00000000" w:rsidRDefault="003D1D4C">
      <w:pPr>
        <w:pStyle w:val="pj"/>
      </w:pPr>
      <w:r>
        <w:rPr>
          <w:rStyle w:val="s0"/>
        </w:rPr>
        <w:t>1) заявление (заявления) о ввозе товаров и уплате косве</w:t>
      </w:r>
      <w:r>
        <w:rPr>
          <w:rStyle w:val="s0"/>
        </w:rPr>
        <w:t>нных налогов на бумажном носителе (в четырех экземплярах) и в электронной форме либо электронной форме.</w:t>
      </w:r>
    </w:p>
    <w:p w:rsidR="00000000" w:rsidRDefault="003D1D4C">
      <w:pPr>
        <w:pStyle w:val="pj"/>
      </w:pPr>
      <w:r>
        <w:rPr>
          <w:rStyle w:val="s0"/>
        </w:rPr>
        <w:t xml:space="preserve">Форма заявления о ввозе товаров и уплате косвенных налогов, </w:t>
      </w:r>
      <w:hyperlink r:id="rId5493" w:history="1">
        <w:r>
          <w:rPr>
            <w:rStyle w:val="a4"/>
            <w:color w:val="0000FF"/>
            <w:u w:val="single"/>
          </w:rPr>
          <w:t>правила его заполнения и</w:t>
        </w:r>
        <w:r>
          <w:rPr>
            <w:rStyle w:val="a4"/>
            <w:color w:val="0000FF"/>
            <w:u w:val="single"/>
          </w:rPr>
          <w:t xml:space="preserve"> представления</w:t>
        </w:r>
      </w:hyperlink>
      <w:r>
        <w:rPr>
          <w:rStyle w:val="s0"/>
        </w:rPr>
        <w:t xml:space="preserve"> утверждаются уполномоченным органом;</w:t>
      </w:r>
    </w:p>
    <w:p w:rsidR="00000000" w:rsidRDefault="003D1D4C">
      <w:pPr>
        <w:pStyle w:val="pji"/>
      </w:pPr>
      <w:hyperlink r:id="rId5494" w:history="1">
        <w:r>
          <w:rPr>
            <w:rStyle w:val="a4"/>
            <w:rFonts w:ascii="Wingdings" w:hAnsi="Wingdings"/>
            <w:i/>
            <w:iCs/>
            <w:color w:val="0000FF"/>
            <w:u w:val="single"/>
          </w:rPr>
          <w:t>*</w:t>
        </w:r>
      </w:hyperlink>
    </w:p>
    <w:p w:rsidR="00000000" w:rsidRDefault="003D1D4C">
      <w:pPr>
        <w:pStyle w:val="pj"/>
      </w:pPr>
      <w:r>
        <w:rPr>
          <w:rStyle w:val="s0"/>
        </w:rPr>
        <w:t>2) выписку банка, подтверждающую фактическую уплату косвенных налогов по импортированным товарам, и (или) иной платежный документ, пре</w:t>
      </w:r>
      <w:r>
        <w:rPr>
          <w:rStyle w:val="s0"/>
        </w:rPr>
        <w:t>дусмотренный банковским законодательством Республики Казахстан, подтверждающий исполнение налогового обязательства по уплате косвенных налогов по импортированным товарам, или иной документ, выданный уполномоченным органом, подтверждающий предоставление нал</w:t>
      </w:r>
      <w:r>
        <w:rPr>
          <w:rStyle w:val="s0"/>
        </w:rPr>
        <w:t xml:space="preserve">огоплательщику права на изменение срока уплаты налога, или документы, подтверждающие освобождение от налога на добавленную стоимость, с учетом требований </w:t>
      </w:r>
      <w:hyperlink w:anchor="sub276150000" w:history="1">
        <w:r>
          <w:rPr>
            <w:rStyle w:val="a4"/>
            <w:color w:val="0000FF"/>
            <w:u w:val="single"/>
          </w:rPr>
          <w:t>статьи 276-15</w:t>
        </w:r>
      </w:hyperlink>
      <w:r>
        <w:rPr>
          <w:rStyle w:val="s0"/>
        </w:rPr>
        <w:t xml:space="preserve"> настоящего Кодекса.</w:t>
      </w:r>
    </w:p>
    <w:p w:rsidR="00000000" w:rsidRDefault="003D1D4C">
      <w:pPr>
        <w:pStyle w:val="pj"/>
      </w:pPr>
      <w:r>
        <w:rPr>
          <w:rStyle w:val="s0"/>
        </w:rPr>
        <w:t>При этом указанные документы не п</w:t>
      </w:r>
      <w:r>
        <w:rPr>
          <w:rStyle w:val="s0"/>
        </w:rPr>
        <w:t>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w:t>
      </w:r>
      <w:r>
        <w:rPr>
          <w:rStyle w:val="s0"/>
        </w:rPr>
        <w:t>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или возврат на расчетный счет.</w:t>
      </w:r>
    </w:p>
    <w:p w:rsidR="00000000" w:rsidRDefault="003D1D4C">
      <w:pPr>
        <w:pStyle w:val="pj"/>
      </w:pPr>
      <w:r>
        <w:rPr>
          <w:rStyle w:val="s0"/>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rsidR="00000000" w:rsidRDefault="003D1D4C">
      <w:pPr>
        <w:pStyle w:val="pji"/>
      </w:pPr>
      <w:r>
        <w:rPr>
          <w:rStyle w:val="s3"/>
        </w:rPr>
        <w:t xml:space="preserve">Подпункт 3 изложен в редакции </w:t>
      </w:r>
      <w:hyperlink r:id="rId5495" w:anchor="sub_id=27620" w:history="1">
        <w:r>
          <w:rPr>
            <w:rStyle w:val="a4"/>
            <w:i/>
            <w:iCs/>
            <w:color w:val="0000FF"/>
            <w:u w:val="single"/>
          </w:rPr>
          <w:t>Закона</w:t>
        </w:r>
      </w:hyperlink>
      <w:r>
        <w:rPr>
          <w:rStyle w:val="s3"/>
        </w:rPr>
        <w:t xml:space="preserve"> РК от 28.11.14 г. № 257-V (введено в действие с 1 января 2015 г.) (</w:t>
      </w:r>
      <w:hyperlink r:id="rId5496" w:anchor="sub_id=276200303" w:history="1">
        <w:r>
          <w:rPr>
            <w:rStyle w:val="a4"/>
            <w:i/>
            <w:iCs/>
            <w:color w:val="0000FF"/>
            <w:u w:val="single"/>
          </w:rPr>
          <w:t>см. стар. ред.</w:t>
        </w:r>
      </w:hyperlink>
      <w:r>
        <w:rPr>
          <w:rStyle w:val="s3"/>
        </w:rPr>
        <w:t>)</w:t>
      </w:r>
    </w:p>
    <w:p w:rsidR="00000000" w:rsidRDefault="003D1D4C">
      <w:pPr>
        <w:pStyle w:val="pj"/>
      </w:pPr>
      <w:r>
        <w:rPr>
          <w:rStyle w:val="s0"/>
        </w:rPr>
        <w:t>3) товаросопроводительные и (или) иные документы, подтверждающие перемещение товаров с территории одного государства-члена Таможенного союза на территорию Республики Казахстан. Указанные документы не представляются, если д</w:t>
      </w:r>
      <w:r>
        <w:rPr>
          <w:rStyle w:val="s0"/>
        </w:rPr>
        <w:t>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000000" w:rsidRDefault="003D1D4C">
      <w:pPr>
        <w:pStyle w:val="pji"/>
      </w:pPr>
      <w:r>
        <w:rPr>
          <w:rStyle w:val="s3"/>
        </w:rPr>
        <w:t xml:space="preserve">Подпункт 4 изложен в редакции </w:t>
      </w:r>
      <w:hyperlink r:id="rId5497" w:anchor="sub_id=27620" w:history="1">
        <w:r>
          <w:rPr>
            <w:rStyle w:val="a4"/>
            <w:i/>
            <w:iCs/>
            <w:color w:val="0000FF"/>
            <w:u w:val="single"/>
          </w:rPr>
          <w:t>Закона</w:t>
        </w:r>
      </w:hyperlink>
      <w:r>
        <w:rPr>
          <w:rStyle w:val="s3"/>
        </w:rPr>
        <w:t xml:space="preserve"> РК от 28.11.14 г. № 257-V (введено в действие с 1 января 2015 г.) (</w:t>
      </w:r>
      <w:hyperlink r:id="rId5498" w:anchor="sub_id=276200304" w:history="1">
        <w:r>
          <w:rPr>
            <w:rStyle w:val="a4"/>
            <w:i/>
            <w:iCs/>
            <w:color w:val="0000FF"/>
            <w:u w:val="single"/>
          </w:rPr>
          <w:t>см. стар. ред.</w:t>
        </w:r>
      </w:hyperlink>
      <w:r>
        <w:rPr>
          <w:rStyle w:val="s3"/>
        </w:rPr>
        <w:t>)</w:t>
      </w:r>
    </w:p>
    <w:p w:rsidR="00000000" w:rsidRDefault="003D1D4C">
      <w:pPr>
        <w:pStyle w:val="pj"/>
      </w:pPr>
      <w:r>
        <w:rPr>
          <w:rStyle w:val="s0"/>
        </w:rPr>
        <w:t>4) счета-фактуры, оформленные в соответствии с законодательством государства-члена Таможенного союза при отгрузке товаров, в случае, если их выставление (выписка) предусмотрено законодательством государства-члена Таможенного союза.</w:t>
      </w:r>
    </w:p>
    <w:p w:rsidR="00000000" w:rsidRDefault="003D1D4C">
      <w:pPr>
        <w:pStyle w:val="pj"/>
      </w:pPr>
      <w:r>
        <w:rPr>
          <w:rStyle w:val="s0"/>
        </w:rPr>
        <w:t>Если выставление (выписк</w:t>
      </w:r>
      <w:r>
        <w:rPr>
          <w:rStyle w:val="s0"/>
        </w:rPr>
        <w:t>а) счета-фактуры не предусмотрено законодательством государства-члена Таможенного союза либо товары приобретаются у налогоплательщика государства, не являющегося государством-членом Таможенного союза, то вместо счета-фактуры представляется иной документ, в</w:t>
      </w:r>
      <w:r>
        <w:rPr>
          <w:rStyle w:val="s0"/>
        </w:rPr>
        <w:t>ыставленный (выписанный) продавцом, подтверждающий стоимость импортированных товаров;</w:t>
      </w:r>
    </w:p>
    <w:p w:rsidR="00000000" w:rsidRDefault="003D1D4C">
      <w:pPr>
        <w:pStyle w:val="pj"/>
      </w:pPr>
      <w:r>
        <w:rPr>
          <w:rStyle w:val="s0"/>
        </w:rPr>
        <w:t>5) договоры (контракты), на основании которых приобретены товары, импортированные на территорию Республики Казахстан с территории государства - члена Таможенного союза, в</w:t>
      </w:r>
      <w:r>
        <w:rPr>
          <w:rStyle w:val="s0"/>
        </w:rPr>
        <w:t xml:space="preserve">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rsidR="00000000" w:rsidRDefault="003D1D4C">
      <w:pPr>
        <w:pStyle w:val="pj"/>
      </w:pPr>
      <w:r>
        <w:rPr>
          <w:rStyle w:val="s0"/>
        </w:rPr>
        <w:t>6) информационно</w:t>
      </w:r>
      <w:r>
        <w:rPr>
          <w:rStyle w:val="s0"/>
        </w:rPr>
        <w:t xml:space="preserve">е сообщение (в случаях, предусмотренных </w:t>
      </w:r>
      <w:hyperlink w:anchor="sub276180200" w:history="1">
        <w:r>
          <w:rPr>
            <w:rStyle w:val="a4"/>
            <w:color w:val="0000FF"/>
            <w:u w:val="single"/>
          </w:rPr>
          <w:t>пунктами 2 - 5 статьи 276-18</w:t>
        </w:r>
      </w:hyperlink>
      <w:r>
        <w:rPr>
          <w:rStyle w:val="s0"/>
        </w:rPr>
        <w:t xml:space="preserve"> настоящего Кодекса), представленное налогоплательщику Республики Казахстан налогоплательщиком другого государства - члена Таможенного союза, либо налого</w:t>
      </w:r>
      <w:r>
        <w:rPr>
          <w:rStyle w:val="s0"/>
        </w:rPr>
        <w:t>плательщиком государства, не являющегося членом Таможенного союза (подписанное руководителем (индивидуальным предпринимателем), и заверенное печатью организации), реализующим товары, импортированные с территории третьего государства - члена Таможенного сою</w:t>
      </w:r>
      <w:r>
        <w:rPr>
          <w:rStyle w:val="s0"/>
        </w:rPr>
        <w:t>за, о следующих сведениях о налогоплательщике третьего государства - члена Таможенного союза и договоре (контракте), заключенном с налогоплательщиком этого третьего государства - члена Таможенного союза о приобретении импортированного товара:</w:t>
      </w:r>
    </w:p>
    <w:p w:rsidR="00000000" w:rsidRDefault="003D1D4C">
      <w:pPr>
        <w:pStyle w:val="pj"/>
      </w:pPr>
      <w:r>
        <w:rPr>
          <w:rStyle w:val="s0"/>
        </w:rPr>
        <w:t>номер, иденти</w:t>
      </w:r>
      <w:r>
        <w:rPr>
          <w:rStyle w:val="s0"/>
        </w:rPr>
        <w:t>фицирующий лицо в качестве налогоплательщика государства - члена Таможенного союза;</w:t>
      </w:r>
    </w:p>
    <w:p w:rsidR="00000000" w:rsidRDefault="003D1D4C">
      <w:pPr>
        <w:pStyle w:val="pj"/>
      </w:pPr>
      <w:r>
        <w:rPr>
          <w:rStyle w:val="s0"/>
        </w:rPr>
        <w:t>полное наименование налогоплательщика (организации (индивидуального предпринимателя) государства - члена Таможенного союза;</w:t>
      </w:r>
    </w:p>
    <w:p w:rsidR="00000000" w:rsidRDefault="003D1D4C">
      <w:pPr>
        <w:pStyle w:val="pj"/>
      </w:pPr>
      <w:r>
        <w:rPr>
          <w:rStyle w:val="s0"/>
        </w:rPr>
        <w:t xml:space="preserve">место нахождения (жительства) налогоплательщика </w:t>
      </w:r>
      <w:r>
        <w:rPr>
          <w:rStyle w:val="s0"/>
        </w:rPr>
        <w:t>государства - члена Таможенного союза;</w:t>
      </w:r>
    </w:p>
    <w:p w:rsidR="00000000" w:rsidRDefault="003D1D4C">
      <w:pPr>
        <w:pStyle w:val="pj"/>
      </w:pPr>
      <w:r>
        <w:rPr>
          <w:rStyle w:val="s0"/>
        </w:rPr>
        <w:t>номер и дата контракта (договора);</w:t>
      </w:r>
    </w:p>
    <w:p w:rsidR="00000000" w:rsidRDefault="003D1D4C">
      <w:pPr>
        <w:pStyle w:val="pj"/>
      </w:pPr>
      <w:r>
        <w:rPr>
          <w:rStyle w:val="s0"/>
        </w:rPr>
        <w:t>номер и дата спецификации.</w:t>
      </w:r>
    </w:p>
    <w:p w:rsidR="00000000" w:rsidRDefault="003D1D4C">
      <w:pPr>
        <w:pStyle w:val="pj"/>
      </w:pPr>
      <w:r>
        <w:rPr>
          <w:rStyle w:val="s0"/>
        </w:rPr>
        <w:t>В случае, если налогоплательщик государства - члена Таможенного союза, у которого приобретается товар, не является собственником реализуемого товара (являе</w:t>
      </w:r>
      <w:r>
        <w:rPr>
          <w:rStyle w:val="s0"/>
        </w:rPr>
        <w:t>тся комиссионером, поверенным), то сведения, указанные в абзацах втором - шестом настоящего подпункта, представляются также в отношении собственника реализуемого товара.</w:t>
      </w:r>
    </w:p>
    <w:p w:rsidR="00000000" w:rsidRDefault="003D1D4C">
      <w:pPr>
        <w:pStyle w:val="pj"/>
      </w:pPr>
      <w:r>
        <w:rPr>
          <w:rStyle w:val="s0"/>
        </w:rPr>
        <w:t>В случае представления информационного сообщения на иностранном языке обязательно нали</w:t>
      </w:r>
      <w:r>
        <w:rPr>
          <w:rStyle w:val="s0"/>
        </w:rPr>
        <w:t>чие перевода на казахский и русский языки.</w:t>
      </w:r>
    </w:p>
    <w:p w:rsidR="00000000" w:rsidRDefault="003D1D4C">
      <w:pPr>
        <w:pStyle w:val="pj"/>
      </w:pPr>
      <w:r>
        <w:rPr>
          <w:rStyle w:val="s0"/>
        </w:rPr>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5) настоящего пункта;</w:t>
      </w:r>
    </w:p>
    <w:p w:rsidR="00000000" w:rsidRDefault="003D1D4C">
      <w:pPr>
        <w:pStyle w:val="pj"/>
      </w:pPr>
      <w:r>
        <w:rPr>
          <w:rStyle w:val="s0"/>
        </w:rPr>
        <w:t>7) договоры (контракты) коми</w:t>
      </w:r>
      <w:r>
        <w:rPr>
          <w:rStyle w:val="s0"/>
        </w:rPr>
        <w:t>ссии или поручения (в случаях их заключения);</w:t>
      </w:r>
    </w:p>
    <w:p w:rsidR="00000000" w:rsidRDefault="003D1D4C">
      <w:pPr>
        <w:pStyle w:val="pji"/>
      </w:pPr>
      <w:r>
        <w:rPr>
          <w:rStyle w:val="s3"/>
        </w:rPr>
        <w:t xml:space="preserve">В подпункт 8 внесены изменения в соответствии с </w:t>
      </w:r>
      <w:hyperlink r:id="rId5499" w:anchor="sub_id=27620" w:history="1">
        <w:r>
          <w:rPr>
            <w:rStyle w:val="a4"/>
            <w:i/>
            <w:iCs/>
            <w:color w:val="0000FF"/>
            <w:u w:val="single"/>
          </w:rPr>
          <w:t>Законом</w:t>
        </w:r>
      </w:hyperlink>
      <w:r>
        <w:rPr>
          <w:rStyle w:val="s3"/>
        </w:rPr>
        <w:t xml:space="preserve"> РК от 28.11.14 г. № 257-V (введено в действие с 1 января 2015 г.) (</w:t>
      </w:r>
      <w:hyperlink r:id="rId5500" w:anchor="sub_id=276200308" w:history="1">
        <w:r>
          <w:rPr>
            <w:rStyle w:val="a4"/>
            <w:i/>
            <w:iCs/>
            <w:color w:val="0000FF"/>
            <w:u w:val="single"/>
          </w:rPr>
          <w:t>см. стар. ред.</w:t>
        </w:r>
      </w:hyperlink>
      <w:r>
        <w:rPr>
          <w:rStyle w:val="s3"/>
        </w:rPr>
        <w:t>)</w:t>
      </w:r>
    </w:p>
    <w:p w:rsidR="00000000" w:rsidRDefault="003D1D4C">
      <w:pPr>
        <w:pStyle w:val="pj"/>
      </w:pPr>
      <w:r>
        <w:rPr>
          <w:rStyle w:val="s0"/>
        </w:rPr>
        <w:t>8) договоры (контракты), на основании которых приобретены товары, импортированные на территорию Республики Казахстан с территории другого государства - члена</w:t>
      </w:r>
      <w:r>
        <w:rPr>
          <w:rStyle w:val="s0"/>
        </w:rPr>
        <w:t xml:space="preserve"> Таможенного союза, по договорам комиссии или поручения (в случаях, предусмотренных </w:t>
      </w:r>
      <w:hyperlink w:anchor="sub276180200" w:history="1">
        <w:r>
          <w:rPr>
            <w:rStyle w:val="a4"/>
            <w:color w:val="0000FF"/>
            <w:u w:val="single"/>
          </w:rPr>
          <w:t>пунктами 2 и 3 статьи 276-18</w:t>
        </w:r>
      </w:hyperlink>
      <w:r>
        <w:rPr>
          <w:rStyle w:val="s0"/>
        </w:rPr>
        <w:t xml:space="preserve"> настоящего Кодекса, за исключением случаев, когда налог на добавленную стоимость уплачивается комиссионером,</w:t>
      </w:r>
      <w:r>
        <w:rPr>
          <w:rStyle w:val="s0"/>
        </w:rPr>
        <w:t xml:space="preserve"> поверенным).</w:t>
      </w:r>
    </w:p>
    <w:p w:rsidR="00000000" w:rsidRDefault="003D1D4C">
      <w:pPr>
        <w:pStyle w:val="pj"/>
      </w:pPr>
      <w:r>
        <w:rPr>
          <w:rStyle w:val="s0"/>
        </w:rPr>
        <w:t>В случае розничной купли-продажи при отсутствии документов, указанных в подпунктах 3) - 5) настоящего пункта, представляются документы, подтверждающие получение (либо приобретение) импортированных на территорию Республики Казахстан товаров (в</w:t>
      </w:r>
      <w:r>
        <w:rPr>
          <w:rStyle w:val="s0"/>
        </w:rPr>
        <w:t xml:space="preserve"> том числе чеки контрольно-кассовой машины, товарные чеки, закупочные акты).</w:t>
      </w:r>
    </w:p>
    <w:p w:rsidR="00000000" w:rsidRDefault="003D1D4C">
      <w:pPr>
        <w:pStyle w:val="pj"/>
      </w:pPr>
      <w:r>
        <w:rPr>
          <w:rStyle w:val="s0"/>
        </w:rPr>
        <w:t xml:space="preserve">Документы, указанные в подпунктах 2) - 8) настоящего пункта, могут быть представлены в копиях, заверенных подписями руководителя и главного бухгалтера (при его наличии) либо иных </w:t>
      </w:r>
      <w:r>
        <w:rPr>
          <w:rStyle w:val="s0"/>
        </w:rPr>
        <w:t>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000000" w:rsidRDefault="003D1D4C">
      <w:pPr>
        <w:pStyle w:val="pj"/>
      </w:pPr>
      <w:r>
        <w:rPr>
          <w:rStyle w:val="s0"/>
        </w:rPr>
        <w:t xml:space="preserve">При этом указанные копии </w:t>
      </w:r>
      <w:r>
        <w:rPr>
          <w:rStyle w:val="s0"/>
        </w:rPr>
        <w:t>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w:t>
      </w:r>
      <w:r>
        <w:rPr>
          <w:rStyle w:val="s0"/>
        </w:rPr>
        <w:t>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w:t>
      </w:r>
      <w:r>
        <w:rPr>
          <w:rStyle w:val="s0"/>
        </w:rPr>
        <w:t>лики Казахстан.</w:t>
      </w:r>
    </w:p>
    <w:p w:rsidR="00000000" w:rsidRDefault="003D1D4C">
      <w:pPr>
        <w:pStyle w:val="pj"/>
      </w:pPr>
      <w:r>
        <w:rPr>
          <w:rStyle w:val="s0"/>
        </w:rPr>
        <w:t xml:space="preserve">По договорам (контрактам) лизинга налогоплательщик представляет в налоговый орган не позднее 20-го числа месяца, следующего за налоговым периодом - месяцем принятия на учет импортированных товаров (предметов лизинга), одновременно с </w:t>
      </w:r>
      <w:hyperlink r:id="rId5501" w:history="1">
        <w:r>
          <w:rPr>
            <w:rStyle w:val="a4"/>
            <w:color w:val="0000FF"/>
            <w:u w:val="single"/>
          </w:rPr>
          <w:t>декларацией</w:t>
        </w:r>
      </w:hyperlink>
      <w:r>
        <w:rPr>
          <w:rStyle w:val="s0"/>
        </w:rPr>
        <w:t xml:space="preserve"> по косвенным налогам по импортированным товарам документы, предусмотренные подпунктами 1) - 8) настоящего пункта. В последующем налогоплательщик представляет в налоговый орган не позд</w:t>
      </w:r>
      <w:r>
        <w:rPr>
          <w:rStyle w:val="s0"/>
        </w:rPr>
        <w:t xml:space="preserve">нее 20-го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w:t>
      </w:r>
      <w:r>
        <w:rPr>
          <w:rStyle w:val="s0"/>
        </w:rPr>
        <w:t>1) и 2) настоящего пункта.</w:t>
      </w:r>
    </w:p>
    <w:p w:rsidR="00000000" w:rsidRDefault="003D1D4C">
      <w:pPr>
        <w:pStyle w:val="pj"/>
      </w:pPr>
      <w:r>
        <w:rPr>
          <w:rStyle w:val="s0"/>
        </w:rPr>
        <w:t>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налого</w:t>
      </w:r>
      <w:r>
        <w:rPr>
          <w:rStyle w:val="s0"/>
        </w:rPr>
        <w:t>плательщик представляет в налоговый орган не позднее 20-го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w:t>
      </w:r>
      <w:r>
        <w:rPr>
          <w:rStyle w:val="s0"/>
        </w:rPr>
        <w:t>ументы, предусмотренные подпунктами 1), 3) - 5) настоящего пункта. При этом налогоплательщик в декларации по косвенным налогам по импортированным товарам и заявлении о ввозе товаров и уплате косвенных налогов не отражает налоговую базу по налогу на добавле</w:t>
      </w:r>
      <w:r>
        <w:rPr>
          <w:rStyle w:val="s0"/>
        </w:rPr>
        <w:t>нную стоимость.</w:t>
      </w:r>
    </w:p>
    <w:p w:rsidR="00000000" w:rsidRDefault="003D1D4C">
      <w:pPr>
        <w:pStyle w:val="pj"/>
      </w:pPr>
      <w:r>
        <w:rPr>
          <w:rStyle w:val="s0"/>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w:t>
      </w:r>
      <w:r>
        <w:rPr>
          <w:rStyle w:val="s0"/>
        </w:rPr>
        <w:t xml:space="preserve"> в налоговый орган не позднее 20-го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w:t>
      </w:r>
      <w:r>
        <w:rPr>
          <w:rStyle w:val="s0"/>
        </w:rPr>
        <w:t xml:space="preserve"> подпунктами 1) - 5) настоящего пункта.</w:t>
      </w:r>
    </w:p>
    <w:p w:rsidR="00000000" w:rsidRDefault="003D1D4C">
      <w:pPr>
        <w:pStyle w:val="pj"/>
      </w:pPr>
      <w:r>
        <w:rPr>
          <w:rStyle w:val="s0"/>
        </w:rPr>
        <w:t>В последующем налогоплательщик представляет в налоговый орган не позднее 20-го числа месяца, следующего за налоговым периодом - месяцем срока платежа, предусмотренного договором (контрактом) лизинга, одновременно с д</w:t>
      </w:r>
      <w:r>
        <w:rPr>
          <w:rStyle w:val="s0"/>
        </w:rPr>
        <w:t>екларацией по косвенным налогам по импортированным товарам документы (их копии), предусмотренные подпунктами 1) и 2) настоящего пункта.</w:t>
      </w:r>
    </w:p>
    <w:p w:rsidR="00000000" w:rsidRDefault="003D1D4C">
      <w:pPr>
        <w:pStyle w:val="pj"/>
      </w:pPr>
      <w:hyperlink r:id="rId5502" w:history="1">
        <w:r>
          <w:rPr>
            <w:rStyle w:val="a5"/>
          </w:rPr>
          <w:t>Форма декларации по косвенным налогам по импортированным товарам, правила ее составления и представления</w:t>
        </w:r>
      </w:hyperlink>
      <w:r>
        <w:rPr>
          <w:rStyle w:val="s0"/>
        </w:rPr>
        <w:t xml:space="preserve"> утверждаются уполномоченным органом.</w:t>
      </w:r>
    </w:p>
    <w:p w:rsidR="00000000" w:rsidRDefault="003D1D4C">
      <w:pPr>
        <w:pStyle w:val="pji"/>
      </w:pPr>
      <w:hyperlink r:id="rId5503"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дополнена пунктом 3-1 в соответствии с </w:t>
      </w:r>
      <w:hyperlink r:id="rId5504" w:anchor="sub_id=27620" w:history="1">
        <w:r>
          <w:rPr>
            <w:rStyle w:val="a4"/>
            <w:i/>
            <w:iCs/>
            <w:color w:val="0000FF"/>
            <w:u w:val="single"/>
          </w:rPr>
          <w:t>Законом</w:t>
        </w:r>
      </w:hyperlink>
      <w:r>
        <w:rPr>
          <w:rStyle w:val="s3"/>
        </w:rPr>
        <w:t xml:space="preserve"> РК от 28.11.14 г. № 257-V (введено в действие с 1 января 2015 г.); внесены изменения в соответствии с </w:t>
      </w:r>
      <w:hyperlink r:id="rId5505" w:anchor="sub_id=27620" w:history="1">
        <w:r>
          <w:rPr>
            <w:rStyle w:val="a4"/>
            <w:i/>
            <w:iCs/>
            <w:color w:val="0000FF"/>
            <w:u w:val="single"/>
          </w:rPr>
          <w:t>Законом</w:t>
        </w:r>
      </w:hyperlink>
      <w:r>
        <w:rPr>
          <w:rStyle w:val="s3"/>
        </w:rPr>
        <w:t xml:space="preserve"> РК от 03.12.15 г. № 432-V (введены в действие с 1 января 2016 г.) (</w:t>
      </w:r>
      <w:hyperlink r:id="rId5506" w:anchor="sub_id=276200310" w:history="1">
        <w:r>
          <w:rPr>
            <w:rStyle w:val="a4"/>
            <w:i/>
            <w:iCs/>
            <w:color w:val="0000FF"/>
            <w:u w:val="single"/>
          </w:rPr>
          <w:t>см. стар. ред.</w:t>
        </w:r>
      </w:hyperlink>
      <w:r>
        <w:rPr>
          <w:rStyle w:val="s3"/>
        </w:rPr>
        <w:t>)</w:t>
      </w:r>
    </w:p>
    <w:p w:rsidR="00000000" w:rsidRDefault="003D1D4C">
      <w:pPr>
        <w:pStyle w:val="pj"/>
      </w:pPr>
      <w:r>
        <w:rPr>
          <w:rStyle w:val="s0"/>
        </w:rPr>
        <w:t xml:space="preserve">3-1. </w:t>
      </w:r>
      <w:hyperlink r:id="rId5507" w:history="1">
        <w:r>
          <w:rPr>
            <w:rStyle w:val="a4"/>
            <w:color w:val="0000FF"/>
            <w:u w:val="single"/>
          </w:rPr>
          <w:t>Декларация</w:t>
        </w:r>
      </w:hyperlink>
      <w:r>
        <w:rPr>
          <w:rStyle w:val="s0"/>
        </w:rPr>
        <w:t xml:space="preserve"> по косвенным налогам по импортированным товарам на бумажном носителе и в электронной форме, </w:t>
      </w:r>
      <w:hyperlink r:id="rId5508" w:history="1">
        <w:r>
          <w:rPr>
            <w:rStyle w:val="a4"/>
            <w:color w:val="0000FF"/>
            <w:u w:val="single"/>
          </w:rPr>
          <w:t>заявление</w:t>
        </w:r>
      </w:hyperlink>
      <w:r>
        <w:rPr>
          <w:rStyle w:val="s0"/>
        </w:rPr>
        <w:t xml:space="preserve"> (заявле</w:t>
      </w:r>
      <w:r>
        <w:rPr>
          <w:rStyle w:val="s0"/>
        </w:rPr>
        <w:t>ния) о ввозе товаров и уплате косвенных налогов на бумажном носителе (в четырех экземплярах) и в электронной форме представляются:</w:t>
      </w:r>
    </w:p>
    <w:p w:rsidR="00000000" w:rsidRDefault="003D1D4C">
      <w:pPr>
        <w:pStyle w:val="pj"/>
      </w:pPr>
      <w:r>
        <w:rPr>
          <w:rStyle w:val="s0"/>
        </w:rPr>
        <w:t xml:space="preserve">1) исключен в соответствии с </w:t>
      </w:r>
      <w:hyperlink r:id="rId5509" w:anchor="sub_id=27620" w:history="1">
        <w:r>
          <w:rPr>
            <w:rStyle w:val="a4"/>
            <w:color w:val="0000FF"/>
            <w:u w:val="single"/>
          </w:rPr>
          <w:t>Законом</w:t>
        </w:r>
      </w:hyperlink>
      <w:r>
        <w:rPr>
          <w:rStyle w:val="s0"/>
        </w:rPr>
        <w:t xml:space="preserve"> РК от</w:t>
      </w:r>
      <w:r>
        <w:rPr>
          <w:rStyle w:val="s0"/>
        </w:rPr>
        <w:t xml:space="preserve"> 03.12.15 г. № 432-V </w:t>
      </w:r>
      <w:r>
        <w:rPr>
          <w:rStyle w:val="s3"/>
        </w:rPr>
        <w:t>(введено в действие с 1 января 2016 г.) (</w:t>
      </w:r>
      <w:hyperlink r:id="rId5510" w:anchor="sub_id=276200310" w:history="1">
        <w:r>
          <w:rPr>
            <w:rStyle w:val="a4"/>
            <w:i/>
            <w:iCs/>
            <w:color w:val="0000FF"/>
            <w:u w:val="single"/>
          </w:rPr>
          <w:t>см. стар. ред.</w:t>
        </w:r>
      </w:hyperlink>
      <w:r>
        <w:rPr>
          <w:rStyle w:val="s3"/>
        </w:rPr>
        <w:t>)</w:t>
      </w:r>
    </w:p>
    <w:p w:rsidR="00000000" w:rsidRDefault="003D1D4C">
      <w:pPr>
        <w:pStyle w:val="pji"/>
      </w:pPr>
      <w:r>
        <w:rPr>
          <w:rStyle w:val="s3"/>
        </w:rPr>
        <w:t xml:space="preserve">Подпункт 2 изложен в редакции </w:t>
      </w:r>
      <w:hyperlink r:id="rId5511" w:anchor="sub_id=27620" w:history="1">
        <w:r>
          <w:rPr>
            <w:rStyle w:val="a4"/>
            <w:i/>
            <w:iCs/>
            <w:color w:val="0000FF"/>
            <w:u w:val="single"/>
          </w:rPr>
          <w:t>Закона</w:t>
        </w:r>
      </w:hyperlink>
      <w:r>
        <w:rPr>
          <w:rStyle w:val="s3"/>
        </w:rPr>
        <w:t xml:space="preserve"> РК от 03.12.15 г. № 432-V (введено в действие с 1 января 2016 г.) (</w:t>
      </w:r>
      <w:hyperlink r:id="rId5512" w:anchor="sub_id=276200310" w:history="1">
        <w:r>
          <w:rPr>
            <w:rStyle w:val="a4"/>
            <w:i/>
            <w:iCs/>
            <w:color w:val="0000FF"/>
            <w:u w:val="single"/>
          </w:rPr>
          <w:t>см. стар. ред.</w:t>
        </w:r>
      </w:hyperlink>
      <w:r>
        <w:rPr>
          <w:rStyle w:val="s3"/>
        </w:rPr>
        <w:t>)</w:t>
      </w:r>
    </w:p>
    <w:p w:rsidR="00000000" w:rsidRDefault="003D1D4C">
      <w:pPr>
        <w:pStyle w:val="pj"/>
      </w:pPr>
      <w:r>
        <w:rPr>
          <w:rStyle w:val="s0"/>
        </w:rPr>
        <w:t>2) лицами, импортирующими на территорию Республики Казахстан с территории государств-членов Таможенного союза товары с освобождением от уплаты налога на добавленную стоимость в порядке, установленном Правительством Республики Казахстан, и (или) иным способ</w:t>
      </w:r>
      <w:r>
        <w:rPr>
          <w:rStyle w:val="s0"/>
        </w:rPr>
        <w:t>ом уплаты в порядке, установленном уполномоченным органом;</w:t>
      </w:r>
    </w:p>
    <w:p w:rsidR="00000000" w:rsidRDefault="003D1D4C">
      <w:pPr>
        <w:pStyle w:val="pj"/>
      </w:pPr>
      <w:r>
        <w:rPr>
          <w:rStyle w:val="s0"/>
        </w:rPr>
        <w:t xml:space="preserve">3) налогоплательщиком в случае, предусмотренном </w:t>
      </w:r>
      <w:hyperlink w:anchor="sub276220200" w:history="1">
        <w:r>
          <w:rPr>
            <w:rStyle w:val="a4"/>
            <w:color w:val="0000FF"/>
            <w:u w:val="single"/>
          </w:rPr>
          <w:t>подпунктом 2) пункта 2 статьи 276-22</w:t>
        </w:r>
      </w:hyperlink>
      <w:r>
        <w:rPr>
          <w:rStyle w:val="s0"/>
        </w:rPr>
        <w:t xml:space="preserve"> настоящего Кодекса;</w:t>
      </w:r>
    </w:p>
    <w:p w:rsidR="00000000" w:rsidRDefault="003D1D4C">
      <w:pPr>
        <w:pStyle w:val="pj"/>
      </w:pPr>
      <w:r>
        <w:rPr>
          <w:rStyle w:val="s0"/>
        </w:rPr>
        <w:t xml:space="preserve">4) налогоплательщиком в случае, предусмотренном </w:t>
      </w:r>
      <w:hyperlink w:anchor="sub276080800" w:history="1">
        <w:r>
          <w:rPr>
            <w:rStyle w:val="a4"/>
            <w:color w:val="0000FF"/>
            <w:u w:val="single"/>
          </w:rPr>
          <w:t>пунктом 8 статьи 276-8</w:t>
        </w:r>
      </w:hyperlink>
      <w:r>
        <w:rPr>
          <w:rStyle w:val="s0"/>
        </w:rPr>
        <w:t xml:space="preserve"> настоящего Кодекса.</w:t>
      </w:r>
    </w:p>
    <w:p w:rsidR="00000000" w:rsidRDefault="003D1D4C">
      <w:pPr>
        <w:pStyle w:val="pji"/>
      </w:pPr>
      <w:r>
        <w:rPr>
          <w:rStyle w:val="s3"/>
        </w:rPr>
        <w:t xml:space="preserve">Статья дополнена пунктом 3-2 в соответствии с </w:t>
      </w:r>
      <w:hyperlink r:id="rId5513" w:anchor="sub_id=27620" w:history="1">
        <w:r>
          <w:rPr>
            <w:rStyle w:val="a4"/>
            <w:i/>
            <w:iCs/>
            <w:color w:val="0000FF"/>
            <w:u w:val="single"/>
          </w:rPr>
          <w:t>Законом</w:t>
        </w:r>
      </w:hyperlink>
      <w:r>
        <w:rPr>
          <w:rStyle w:val="s3"/>
        </w:rPr>
        <w:t xml:space="preserve"> РК от 28.11.14 г. № 257-V (введено в действие с 1 </w:t>
      </w:r>
      <w:r>
        <w:rPr>
          <w:rStyle w:val="s3"/>
        </w:rPr>
        <w:t>января 2015 г.)</w:t>
      </w:r>
    </w:p>
    <w:p w:rsidR="00000000" w:rsidRDefault="003D1D4C">
      <w:pPr>
        <w:pStyle w:val="pj"/>
      </w:pPr>
      <w:r>
        <w:rPr>
          <w:rStyle w:val="s0"/>
        </w:rPr>
        <w:t>3-2.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электронной форме документы, указанные в подпунктах 2) - 8) пункта 3 настоящей ста</w:t>
      </w:r>
      <w:r>
        <w:rPr>
          <w:rStyle w:val="s0"/>
        </w:rPr>
        <w:t>тьи, не представляются.</w:t>
      </w:r>
    </w:p>
    <w:p w:rsidR="00000000" w:rsidRDefault="003D1D4C">
      <w:pPr>
        <w:pStyle w:val="pj"/>
      </w:pPr>
      <w:r>
        <w:rPr>
          <w:rStyle w:val="s0"/>
        </w:rPr>
        <w:t>Положение настоящего пункта не применяется в случаях, установленных пунктом 3-1 настоящей статьи.</w:t>
      </w:r>
    </w:p>
    <w:p w:rsidR="00000000" w:rsidRDefault="003D1D4C">
      <w:pPr>
        <w:pStyle w:val="pji"/>
      </w:pPr>
      <w:r>
        <w:rPr>
          <w:rStyle w:val="s3"/>
        </w:rPr>
        <w:t xml:space="preserve">В пункт 4 внесены изменения в соответствии с </w:t>
      </w:r>
      <w:hyperlink r:id="rId5514" w:anchor="sub_id=27620" w:history="1">
        <w:r>
          <w:rPr>
            <w:rStyle w:val="a4"/>
            <w:i/>
            <w:iCs/>
            <w:color w:val="0000FF"/>
            <w:u w:val="single"/>
          </w:rPr>
          <w:t>Законо</w:t>
        </w:r>
        <w:r>
          <w:rPr>
            <w:rStyle w:val="a4"/>
            <w:i/>
            <w:iCs/>
            <w:color w:val="0000FF"/>
            <w:u w:val="single"/>
          </w:rPr>
          <w:t>м</w:t>
        </w:r>
      </w:hyperlink>
      <w:r>
        <w:rPr>
          <w:rStyle w:val="s3"/>
        </w:rPr>
        <w:t xml:space="preserve"> РК от 28.11.14 г. № 257-V (введено в действие с 1 января 2015 г.) (</w:t>
      </w:r>
      <w:hyperlink r:id="rId5515" w:anchor="sub_id=276200400" w:history="1">
        <w:r>
          <w:rPr>
            <w:rStyle w:val="a4"/>
            <w:i/>
            <w:iCs/>
            <w:color w:val="0000FF"/>
            <w:u w:val="single"/>
          </w:rPr>
          <w:t>см. стар. ред.</w:t>
        </w:r>
      </w:hyperlink>
      <w:r>
        <w:rPr>
          <w:rStyle w:val="s3"/>
        </w:rPr>
        <w:t>)</w:t>
      </w:r>
    </w:p>
    <w:p w:rsidR="00000000" w:rsidRDefault="003D1D4C">
      <w:pPr>
        <w:pStyle w:val="pj"/>
      </w:pPr>
      <w:r>
        <w:rPr>
          <w:rStyle w:val="s0"/>
        </w:rPr>
        <w:t>4. Налог на добавленную стоимость по импортированным товарам уплачивается по месту н</w:t>
      </w:r>
      <w:r>
        <w:rPr>
          <w:rStyle w:val="s0"/>
        </w:rPr>
        <w:t>ахождения (месту жительства) налогоплательщиков не позднее 20-го числа месяца, следующего за налоговым периодом.</w:t>
      </w:r>
    </w:p>
    <w:p w:rsidR="00000000" w:rsidRDefault="003D1D4C">
      <w:pPr>
        <w:pStyle w:val="pj"/>
      </w:pPr>
      <w:r>
        <w:rPr>
          <w:rStyle w:val="s0"/>
        </w:rPr>
        <w:t>Сумма косвенных налогов, исчисленная к уплате по декларации по косвенным налогам по импортированным товарам, должна соответствовать сумме косве</w:t>
      </w:r>
      <w:r>
        <w:rPr>
          <w:rStyle w:val="s0"/>
        </w:rPr>
        <w:t>нных налогов, исчисленной в заявлении (заявлениях) о ввозе товаров и уплате косвенных налогов.</w:t>
      </w:r>
    </w:p>
    <w:p w:rsidR="00000000" w:rsidRDefault="003D1D4C">
      <w:pPr>
        <w:pStyle w:val="pj"/>
      </w:pPr>
      <w:r>
        <w:rPr>
          <w:rStyle w:val="s0"/>
        </w:rPr>
        <w:t xml:space="preserve">В случае изменения в сторону увеличения цены импортированных товаров в соответствии с </w:t>
      </w:r>
      <w:hyperlink w:anchor="sub276080800" w:history="1">
        <w:r>
          <w:rPr>
            <w:rStyle w:val="a4"/>
            <w:color w:val="0000FF"/>
            <w:u w:val="single"/>
          </w:rPr>
          <w:t>пунктом 8 статьи 276-8</w:t>
        </w:r>
      </w:hyperlink>
      <w:r>
        <w:rPr>
          <w:rStyle w:val="s0"/>
        </w:rPr>
        <w:t xml:space="preserve"> настоящего Кодекс</w:t>
      </w:r>
      <w:r>
        <w:rPr>
          <w:rStyle w:val="s0"/>
        </w:rPr>
        <w:t>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rsidR="00000000" w:rsidRDefault="003D1D4C">
      <w:pPr>
        <w:pStyle w:val="pji"/>
      </w:pPr>
      <w:bookmarkStart w:id="558" w:name="SUB276200500"/>
      <w:bookmarkEnd w:id="558"/>
      <w:r>
        <w:rPr>
          <w:rStyle w:val="s3"/>
        </w:rPr>
        <w:t xml:space="preserve">В пункт 5 внесены изменения в соответствии с </w:t>
      </w:r>
      <w:hyperlink r:id="rId5516"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5517" w:anchor="sub_id=276200500" w:history="1">
        <w:r>
          <w:rPr>
            <w:rStyle w:val="a4"/>
            <w:i/>
            <w:iCs/>
            <w:color w:val="0000FF"/>
            <w:u w:val="single"/>
          </w:rPr>
          <w:t>см. стар. ред.</w:t>
        </w:r>
      </w:hyperlink>
      <w:r>
        <w:rPr>
          <w:rStyle w:val="s3"/>
        </w:rPr>
        <w:t xml:space="preserve">); </w:t>
      </w:r>
      <w:hyperlink r:id="rId5518" w:anchor="sub_id=27620" w:history="1">
        <w:r>
          <w:rPr>
            <w:rStyle w:val="a4"/>
            <w:i/>
            <w:iCs/>
            <w:color w:val="0000FF"/>
            <w:u w:val="single"/>
          </w:rPr>
          <w:t>Законом</w:t>
        </w:r>
      </w:hyperlink>
      <w:r>
        <w:rPr>
          <w:rStyle w:val="s3"/>
        </w:rPr>
        <w:t xml:space="preserve"> РК от 05.12.13 г. № 152-V (введены в действие с 1 декабря 2013 г.) (</w:t>
      </w:r>
      <w:hyperlink r:id="rId5519" w:anchor="sub_id=276200500" w:history="1">
        <w:r>
          <w:rPr>
            <w:rStyle w:val="a4"/>
            <w:i/>
            <w:iCs/>
            <w:color w:val="0000FF"/>
            <w:u w:val="single"/>
          </w:rPr>
          <w:t>см. стар. ре</w:t>
        </w:r>
        <w:r>
          <w:rPr>
            <w:rStyle w:val="a4"/>
            <w:i/>
            <w:iCs/>
            <w:color w:val="0000FF"/>
            <w:u w:val="single"/>
          </w:rPr>
          <w:t>д.</w:t>
        </w:r>
      </w:hyperlink>
      <w:r>
        <w:rPr>
          <w:rStyle w:val="s3"/>
        </w:rPr>
        <w:t xml:space="preserve">); изложен в редакции </w:t>
      </w:r>
      <w:hyperlink r:id="rId5520" w:anchor="sub_id=27620" w:history="1">
        <w:r>
          <w:rPr>
            <w:rStyle w:val="a4"/>
            <w:i/>
            <w:iCs/>
            <w:color w:val="0000FF"/>
            <w:u w:val="single"/>
          </w:rPr>
          <w:t>Закона</w:t>
        </w:r>
      </w:hyperlink>
      <w:r>
        <w:rPr>
          <w:rStyle w:val="s3"/>
        </w:rPr>
        <w:t xml:space="preserve"> РК от 28.11.14 г. № 257-V (введено в действие с 1 января 2015 г.) (</w:t>
      </w:r>
      <w:hyperlink r:id="rId5521" w:anchor="sub_id=276200500" w:history="1">
        <w:r>
          <w:rPr>
            <w:rStyle w:val="a4"/>
            <w:i/>
            <w:iCs/>
            <w:color w:val="0000FF"/>
            <w:u w:val="single"/>
          </w:rPr>
          <w:t>см. стар. ред.</w:t>
        </w:r>
      </w:hyperlink>
      <w:r>
        <w:rPr>
          <w:rStyle w:val="s3"/>
        </w:rPr>
        <w:t>)</w:t>
      </w:r>
    </w:p>
    <w:p w:rsidR="00000000" w:rsidRDefault="003D1D4C">
      <w:pPr>
        <w:pStyle w:val="pj"/>
      </w:pPr>
      <w:r>
        <w:rPr>
          <w:rStyle w:val="s0"/>
        </w:rPr>
        <w:t>5. Налоговым периодом для исчисления и уплаты косвенных налогов при импорте товаров, в том числе товаров, являющихся продуктами переработки давальческого</w:t>
      </w:r>
      <w:r>
        <w:rPr>
          <w:rStyle w:val="s0"/>
        </w:rPr>
        <w:t xml:space="preserve"> сырья, товаров (предметов лизинга) по договорам (контрактам) лизинга, на территорию Республики Казахстан с территории государств-членов Таможенного союза является календарный месяц, в котором приняты на учет такие импортированные товары или наступает срок</w:t>
      </w:r>
      <w:r>
        <w:rPr>
          <w:rStyle w:val="s0"/>
        </w:rPr>
        <w:t xml:space="preserve"> платежа, предусмотренного договором (контрактом) лизинга.</w:t>
      </w:r>
    </w:p>
    <w:p w:rsidR="00000000" w:rsidRDefault="003D1D4C">
      <w:pPr>
        <w:pStyle w:val="pj"/>
      </w:pPr>
      <w:r>
        <w:rPr>
          <w:rStyle w:val="s0"/>
        </w:rPr>
        <w:t>При этом допускается исполнение налогового обязательства в течение налогового периода.</w:t>
      </w:r>
    </w:p>
    <w:p w:rsidR="00000000" w:rsidRDefault="003D1D4C">
      <w:pPr>
        <w:pStyle w:val="pji"/>
      </w:pPr>
      <w:bookmarkStart w:id="559" w:name="SUB276200600"/>
      <w:bookmarkEnd w:id="559"/>
      <w:r>
        <w:rPr>
          <w:rStyle w:val="s3"/>
        </w:rPr>
        <w:t xml:space="preserve">Пункт 6 изложен в редакции </w:t>
      </w:r>
      <w:hyperlink r:id="rId5522" w:anchor="sub_id=27620" w:history="1">
        <w:r>
          <w:rPr>
            <w:rStyle w:val="a4"/>
            <w:i/>
            <w:iCs/>
            <w:color w:val="0000FF"/>
            <w:u w:val="single"/>
          </w:rPr>
          <w:t>Закона</w:t>
        </w:r>
      </w:hyperlink>
      <w:r>
        <w:rPr>
          <w:rStyle w:val="s3"/>
        </w:rPr>
        <w:t xml:space="preserve"> РК от 21.07.11 г. № 467-IV </w:t>
      </w:r>
      <w:hyperlink r:id="rId5523" w:history="1">
        <w:r>
          <w:rPr>
            <w:rStyle w:val="a4"/>
            <w:rFonts w:ascii="Segoe UI Symbol" w:hAnsi="Segoe UI Symbol"/>
            <w:i/>
            <w:iCs/>
            <w:color w:val="0000FF"/>
            <w:u w:val="single"/>
          </w:rPr>
          <w:t>+</w:t>
        </w:r>
      </w:hyperlink>
      <w:r>
        <w:rPr>
          <w:rStyle w:val="s3"/>
        </w:rPr>
        <w:t xml:space="preserve"> (введено в действие с 1 июля 2011 г.) (</w:t>
      </w:r>
      <w:hyperlink r:id="rId5524" w:anchor="sub_id=276200600" w:history="1">
        <w:r>
          <w:rPr>
            <w:rStyle w:val="a4"/>
            <w:i/>
            <w:iCs/>
            <w:color w:val="0000FF"/>
            <w:u w:val="single"/>
          </w:rPr>
          <w:t>см. стар. ред.</w:t>
        </w:r>
      </w:hyperlink>
      <w:r>
        <w:rPr>
          <w:rStyle w:val="s3"/>
        </w:rPr>
        <w:t xml:space="preserve">); </w:t>
      </w:r>
      <w:hyperlink r:id="rId5525" w:anchor="sub_id=27620" w:history="1">
        <w:r>
          <w:rPr>
            <w:rStyle w:val="a4"/>
            <w:i/>
            <w:iCs/>
            <w:color w:val="0000FF"/>
            <w:u w:val="single"/>
          </w:rPr>
          <w:t>Закона</w:t>
        </w:r>
      </w:hyperlink>
      <w:r>
        <w:rPr>
          <w:rStyle w:val="s3"/>
        </w:rPr>
        <w:t xml:space="preserve"> РК от 26.12.12 г. № 61-V (введено в действие с 1 января 2013 г.) (</w:t>
      </w:r>
      <w:hyperlink r:id="rId5526" w:anchor="sub_id=276200600" w:history="1">
        <w:r>
          <w:rPr>
            <w:rStyle w:val="a4"/>
            <w:i/>
            <w:iCs/>
            <w:color w:val="0000FF"/>
            <w:u w:val="single"/>
          </w:rPr>
          <w:t>см. стар. ред.</w:t>
        </w:r>
      </w:hyperlink>
      <w:r>
        <w:rPr>
          <w:rStyle w:val="s3"/>
        </w:rPr>
        <w:t>)</w:t>
      </w:r>
    </w:p>
    <w:p w:rsidR="00000000" w:rsidRDefault="003D1D4C">
      <w:pPr>
        <w:pStyle w:val="pj"/>
      </w:pPr>
      <w:r>
        <w:rPr>
          <w:rStyle w:val="s0"/>
        </w:rPr>
        <w:t>6. Деклар</w:t>
      </w:r>
      <w:r>
        <w:rPr>
          <w:rStyle w:val="s0"/>
        </w:rPr>
        <w:t xml:space="preserve">ация по косвенным налогам по импортированным товарам считается непредставленной в налоговые органы в случаях, указанных в </w:t>
      </w:r>
      <w:hyperlink w:anchor="sub5840500" w:history="1">
        <w:r>
          <w:rPr>
            <w:rStyle w:val="a4"/>
            <w:color w:val="0000FF"/>
            <w:u w:val="single"/>
          </w:rPr>
          <w:t>пункте 5 статьи 584</w:t>
        </w:r>
      </w:hyperlink>
      <w:r>
        <w:rPr>
          <w:rStyle w:val="s0"/>
        </w:rPr>
        <w:t xml:space="preserve"> настоящего Кодекса, а также в случае непредставления заявления о ввозе товаров и </w:t>
      </w:r>
      <w:r>
        <w:rPr>
          <w:rStyle w:val="s0"/>
        </w:rPr>
        <w:t>уплате косвенных налогов.</w:t>
      </w:r>
    </w:p>
    <w:p w:rsidR="00000000" w:rsidRDefault="003D1D4C">
      <w:pPr>
        <w:pStyle w:val="pj"/>
      </w:pPr>
      <w:r>
        <w:rPr>
          <w:rStyle w:val="s0"/>
        </w:rPr>
        <w:t xml:space="preserve">Заявление о ввозе товаров и уплате косвенных налогов считается непредставленным в налоговые органы в случаях, указанных в </w:t>
      </w:r>
      <w:hyperlink w:anchor="sub5840500" w:history="1">
        <w:r>
          <w:rPr>
            <w:rStyle w:val="a4"/>
            <w:color w:val="0000FF"/>
            <w:u w:val="single"/>
          </w:rPr>
          <w:t>пункте 5 статьи 584</w:t>
        </w:r>
      </w:hyperlink>
      <w:r>
        <w:rPr>
          <w:rStyle w:val="s0"/>
        </w:rPr>
        <w:t xml:space="preserve"> настоящего Кодекса, а также в случае непредставления де</w:t>
      </w:r>
      <w:r>
        <w:rPr>
          <w:rStyle w:val="s0"/>
        </w:rPr>
        <w:t>кларации по косвенным налогам по импортированным товарам.</w:t>
      </w:r>
    </w:p>
    <w:p w:rsidR="00000000" w:rsidRDefault="003D1D4C">
      <w:pPr>
        <w:pStyle w:val="pji"/>
      </w:pPr>
      <w:hyperlink r:id="rId5527" w:history="1">
        <w:r>
          <w:rPr>
            <w:rStyle w:val="a4"/>
            <w:rFonts w:ascii="Segoe UI Symbol" w:hAnsi="Segoe UI Symbol"/>
            <w:i/>
            <w:iCs/>
            <w:color w:val="0000FF"/>
            <w:u w:val="single"/>
          </w:rPr>
          <w:t>*</w:t>
        </w:r>
      </w:hyperlink>
    </w:p>
    <w:p w:rsidR="00000000" w:rsidRDefault="003D1D4C">
      <w:pPr>
        <w:pStyle w:val="pji"/>
      </w:pPr>
      <w:bookmarkStart w:id="560" w:name="SUB276200700"/>
      <w:bookmarkEnd w:id="560"/>
      <w:r>
        <w:rPr>
          <w:rStyle w:val="s3"/>
        </w:rPr>
        <w:t xml:space="preserve">В пункт 7 внесены изменения в соответствии с </w:t>
      </w:r>
      <w:hyperlink r:id="rId5528" w:anchor="sub_id=801" w:history="1">
        <w:r>
          <w:rPr>
            <w:rStyle w:val="a4"/>
            <w:i/>
            <w:iCs/>
            <w:color w:val="0000FF"/>
            <w:u w:val="single"/>
          </w:rPr>
          <w:t>За</w:t>
        </w:r>
        <w:r>
          <w:rPr>
            <w:rStyle w:val="a4"/>
            <w:i/>
            <w:iCs/>
            <w:color w:val="0000FF"/>
            <w:u w:val="single"/>
          </w:rPr>
          <w:t>коном</w:t>
        </w:r>
      </w:hyperlink>
      <w:r>
        <w:rPr>
          <w:rStyle w:val="s3"/>
        </w:rPr>
        <w:t xml:space="preserve"> РК от 05.07.11 г. № 452-IV (введены в действие с 1 января 2012 г.) (</w:t>
      </w:r>
      <w:hyperlink r:id="rId5529" w:anchor="sub_id=276200700" w:history="1">
        <w:r>
          <w:rPr>
            <w:rStyle w:val="a4"/>
            <w:i/>
            <w:iCs/>
            <w:color w:val="0000FF"/>
            <w:u w:val="single"/>
          </w:rPr>
          <w:t>см. стар. ред.</w:t>
        </w:r>
      </w:hyperlink>
      <w:r>
        <w:rPr>
          <w:rStyle w:val="s3"/>
        </w:rPr>
        <w:t xml:space="preserve">); </w:t>
      </w:r>
      <w:hyperlink r:id="rId5530" w:anchor="sub_id=27620" w:history="1">
        <w:r>
          <w:rPr>
            <w:rStyle w:val="a4"/>
            <w:i/>
            <w:iCs/>
            <w:color w:val="0000FF"/>
            <w:u w:val="single"/>
          </w:rPr>
          <w:t>Законом</w:t>
        </w:r>
      </w:hyperlink>
      <w:r>
        <w:rPr>
          <w:rStyle w:val="s3"/>
        </w:rPr>
        <w:t xml:space="preserve"> РК от 21.07.11 г. № 467-IV </w:t>
      </w:r>
      <w:hyperlink r:id="rId5531" w:history="1">
        <w:r>
          <w:rPr>
            <w:rStyle w:val="a4"/>
            <w:rFonts w:ascii="Segoe UI Symbol" w:hAnsi="Segoe UI Symbol"/>
            <w:i/>
            <w:iCs/>
            <w:color w:val="0000FF"/>
            <w:u w:val="single"/>
          </w:rPr>
          <w:t>+</w:t>
        </w:r>
      </w:hyperlink>
      <w:r>
        <w:rPr>
          <w:rStyle w:val="s3"/>
        </w:rPr>
        <w:t xml:space="preserve"> (введены в действие с 1 июля 2011 г.) (</w:t>
      </w:r>
      <w:hyperlink r:id="rId5532" w:anchor="sub_id=276200700" w:history="1">
        <w:r>
          <w:rPr>
            <w:rStyle w:val="a4"/>
            <w:i/>
            <w:iCs/>
            <w:color w:val="0000FF"/>
            <w:u w:val="single"/>
          </w:rPr>
          <w:t>см. стар. ред.</w:t>
        </w:r>
      </w:hyperlink>
      <w:r>
        <w:rPr>
          <w:rStyle w:val="s3"/>
        </w:rPr>
        <w:t xml:space="preserve">); </w:t>
      </w:r>
      <w:hyperlink r:id="rId5533" w:anchor="sub_id=27620" w:history="1">
        <w:r>
          <w:rPr>
            <w:rStyle w:val="a4"/>
            <w:i/>
            <w:iCs/>
            <w:color w:val="0000FF"/>
            <w:u w:val="single"/>
          </w:rPr>
          <w:t>Законом</w:t>
        </w:r>
      </w:hyperlink>
      <w:r>
        <w:rPr>
          <w:rStyle w:val="s3"/>
        </w:rPr>
        <w:t xml:space="preserve"> РК от 29.09.14 г. № 239-V (</w:t>
      </w:r>
      <w:hyperlink r:id="rId5534" w:anchor="sub_id=276200700" w:history="1">
        <w:r>
          <w:rPr>
            <w:rStyle w:val="a4"/>
            <w:i/>
            <w:iCs/>
            <w:color w:val="0000FF"/>
            <w:u w:val="single"/>
          </w:rPr>
          <w:t>см. стар. ред.</w:t>
        </w:r>
      </w:hyperlink>
      <w:r>
        <w:rPr>
          <w:rStyle w:val="s3"/>
        </w:rPr>
        <w:t xml:space="preserve">); изложен в редакции </w:t>
      </w:r>
      <w:hyperlink r:id="rId5535" w:anchor="sub_id=27620" w:history="1">
        <w:r>
          <w:rPr>
            <w:rStyle w:val="a4"/>
            <w:i/>
            <w:iCs/>
            <w:color w:val="0000FF"/>
            <w:u w:val="single"/>
          </w:rPr>
          <w:t>Закона</w:t>
        </w:r>
      </w:hyperlink>
      <w:r>
        <w:rPr>
          <w:rStyle w:val="s3"/>
        </w:rPr>
        <w:t xml:space="preserve"> РК от 28.11.14 г. № 257-V (введено в действие с 1 января 2015 г.) (</w:t>
      </w:r>
      <w:hyperlink r:id="rId5536" w:anchor="sub_id=276200700" w:history="1">
        <w:r>
          <w:rPr>
            <w:rStyle w:val="a4"/>
            <w:i/>
            <w:iCs/>
            <w:color w:val="0000FF"/>
            <w:u w:val="single"/>
          </w:rPr>
          <w:t>см. стар. ред.</w:t>
        </w:r>
      </w:hyperlink>
      <w:r>
        <w:rPr>
          <w:rStyle w:val="s3"/>
        </w:rPr>
        <w:t>)</w:t>
      </w:r>
    </w:p>
    <w:p w:rsidR="00000000" w:rsidRDefault="003D1D4C">
      <w:pPr>
        <w:pStyle w:val="pj"/>
      </w:pPr>
      <w:r>
        <w:rPr>
          <w:rStyle w:val="s0"/>
        </w:rPr>
        <w:t xml:space="preserve">7. Подтверждение </w:t>
      </w:r>
      <w:r>
        <w:rPr>
          <w:rStyle w:val="s0"/>
        </w:rPr>
        <w:t>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случаях</w:t>
      </w:r>
      <w:r>
        <w:rPr>
          <w:rStyle w:val="s0"/>
        </w:rPr>
        <w:t xml:space="preserve"> и </w:t>
      </w:r>
      <w:hyperlink r:id="rId5537" w:history="1">
        <w:r>
          <w:rPr>
            <w:rStyle w:val="a4"/>
            <w:color w:val="0000FF"/>
            <w:u w:val="single"/>
          </w:rPr>
          <w:t>порядке</w:t>
        </w:r>
      </w:hyperlink>
      <w:r>
        <w:rPr>
          <w:rStyle w:val="s0"/>
        </w:rPr>
        <w:t>, которые предусмотрены уполномоченным органом.</w:t>
      </w:r>
    </w:p>
    <w:p w:rsidR="00000000" w:rsidRDefault="003D1D4C">
      <w:pPr>
        <w:pStyle w:val="pj"/>
      </w:pPr>
      <w:r>
        <w:rPr>
          <w:rStyle w:val="s0"/>
        </w:rPr>
        <w:t xml:space="preserve">По заявлениям, представленным на бумажном носителе и в электронной форме, подтверждение факта уплаты налога на добавленную стоимость </w:t>
      </w:r>
      <w:r>
        <w:rPr>
          <w:rStyle w:val="s0"/>
        </w:rPr>
        <w:t>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rsidR="00000000" w:rsidRDefault="003D1D4C">
      <w:pPr>
        <w:pStyle w:val="pj"/>
      </w:pPr>
      <w:r>
        <w:rPr>
          <w:rStyle w:val="s0"/>
        </w:rPr>
        <w:t>По заявлениям, представленным в соответствии с пунктом 3-2 настоящей статьи, подтв</w:t>
      </w:r>
      <w:r>
        <w:rPr>
          <w:rStyle w:val="s0"/>
        </w:rPr>
        <w:t>ерждение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w:t>
      </w:r>
      <w:r>
        <w:rPr>
          <w:rStyle w:val="s0"/>
        </w:rPr>
        <w:t>ов в электронной форме.</w:t>
      </w:r>
    </w:p>
    <w:p w:rsidR="00000000" w:rsidRDefault="003D1D4C">
      <w:pPr>
        <w:pStyle w:val="pji"/>
      </w:pPr>
      <w:hyperlink r:id="rId5538"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дополнена пунктом 8 в соответствии с </w:t>
      </w:r>
      <w:hyperlink r:id="rId5539" w:anchor="sub_id=27620" w:history="1">
        <w:r>
          <w:rPr>
            <w:rStyle w:val="a4"/>
            <w:i/>
            <w:iCs/>
            <w:color w:val="0000FF"/>
            <w:u w:val="single"/>
          </w:rPr>
          <w:t>Законом</w:t>
        </w:r>
      </w:hyperlink>
      <w:r>
        <w:rPr>
          <w:rStyle w:val="s3"/>
        </w:rPr>
        <w:t xml:space="preserve"> РК от 28.11.14 г. № 257-V (вве</w:t>
      </w:r>
      <w:r>
        <w:rPr>
          <w:rStyle w:val="s3"/>
        </w:rPr>
        <w:t>дено в действие с 1 января 2015 г.)</w:t>
      </w:r>
    </w:p>
    <w:p w:rsidR="00000000" w:rsidRDefault="003D1D4C">
      <w:pPr>
        <w:pStyle w:val="pj"/>
      </w:pPr>
      <w:r>
        <w:rPr>
          <w:rStyle w:val="s0"/>
        </w:rPr>
        <w:t>8.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w:t>
      </w:r>
      <w:r>
        <w:rPr>
          <w:rStyle w:val="s0"/>
        </w:rPr>
        <w:t>ния заявления на бумажном носителе путем направления налогоплательщику мотивированного отказа на бумажном носителе.</w:t>
      </w:r>
    </w:p>
    <w:p w:rsidR="00000000" w:rsidRDefault="003D1D4C">
      <w:pPr>
        <w:pStyle w:val="pj"/>
      </w:pPr>
      <w:r>
        <w:rPr>
          <w:rStyle w:val="s0"/>
        </w:rPr>
        <w:t>По заявлениям, представленным в соответствии с пунктом 3-2 настоящей статьи,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w:t>
      </w:r>
      <w:r>
        <w:rPr>
          <w:rStyle w:val="s0"/>
        </w:rPr>
        <w:t>тем направления налогоплательщику мотивированного отказа в электронной форме.</w:t>
      </w:r>
    </w:p>
    <w:p w:rsidR="00000000" w:rsidRDefault="003D1D4C">
      <w:pPr>
        <w:pStyle w:val="pji"/>
      </w:pPr>
      <w:r>
        <w:rPr>
          <w:rStyle w:val="s3"/>
        </w:rPr>
        <w:t xml:space="preserve">Статья дополнена пунктом 9 в соответствии с </w:t>
      </w:r>
      <w:hyperlink r:id="rId5540" w:anchor="sub_id=27620" w:history="1">
        <w:r>
          <w:rPr>
            <w:rStyle w:val="a4"/>
            <w:i/>
            <w:iCs/>
            <w:color w:val="0000FF"/>
            <w:u w:val="single"/>
          </w:rPr>
          <w:t>Законом</w:t>
        </w:r>
      </w:hyperlink>
      <w:r>
        <w:rPr>
          <w:rStyle w:val="s3"/>
        </w:rPr>
        <w:t xml:space="preserve"> РК от 28.11.14 г. № 257-V (введено в действ</w:t>
      </w:r>
      <w:r>
        <w:rPr>
          <w:rStyle w:val="s3"/>
        </w:rPr>
        <w:t>ие с 1 января 2015 г.)</w:t>
      </w:r>
    </w:p>
    <w:p w:rsidR="00000000" w:rsidRDefault="003D1D4C">
      <w:pPr>
        <w:pStyle w:val="pj"/>
      </w:pPr>
      <w:r>
        <w:rPr>
          <w:rStyle w:val="s0"/>
        </w:rPr>
        <w:t>9.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w:t>
      </w:r>
      <w:r>
        <w:rPr>
          <w:rStyle w:val="s0"/>
        </w:rPr>
        <w:t>тказа.</w:t>
      </w:r>
    </w:p>
    <w:p w:rsidR="00000000" w:rsidRDefault="003D1D4C">
      <w:pPr>
        <w:pStyle w:val="pji"/>
      </w:pPr>
      <w:r>
        <w:rPr>
          <w:rStyle w:val="s3"/>
        </w:rPr>
        <w:t xml:space="preserve">Статья дополнена пунктом 10 в соответствии с </w:t>
      </w:r>
      <w:hyperlink r:id="rId5541" w:anchor="sub_id=27620"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10. В случае изменения в сторону увеличения цен</w:t>
      </w:r>
      <w:r>
        <w:rPr>
          <w:rStyle w:val="s0"/>
        </w:rPr>
        <w:t xml:space="preserve">ы импортированных товаров в соответствии с </w:t>
      </w:r>
      <w:hyperlink w:anchor="sub276080800" w:history="1">
        <w:r>
          <w:rPr>
            <w:rStyle w:val="a4"/>
            <w:color w:val="0000FF"/>
            <w:u w:val="single"/>
          </w:rPr>
          <w:t>пунктом 8 статьи 276-8</w:t>
        </w:r>
      </w:hyperlink>
      <w:r>
        <w:rPr>
          <w:rStyle w:val="s0"/>
        </w:rPr>
        <w:t xml:space="preserve"> настоящего Кодекса декларация по косвенным налогам по импортированным товарам и заявление о ввозе товаров и уплате косвенных налогов на бумажном носителе и</w:t>
      </w:r>
      <w:r>
        <w:rPr>
          <w:rStyle w:val="s0"/>
        </w:rPr>
        <w:t xml:space="preserve"> в электронной форме представляются не позднее 20 числа месяца, следующего за месяцем, в котором участники договора (контракта) изменили цену импортированных товаров.</w:t>
      </w:r>
    </w:p>
    <w:p w:rsidR="00000000" w:rsidRDefault="003D1D4C">
      <w:pPr>
        <w:pStyle w:val="pj"/>
      </w:pPr>
      <w:r>
        <w:rPr>
          <w:rStyle w:val="s0"/>
        </w:rPr>
        <w:t>При этом в декларации по косвенным налогам по импортированным товарам и в заявлении о вво</w:t>
      </w:r>
      <w:r>
        <w:rPr>
          <w:rStyle w:val="s0"/>
        </w:rPr>
        <w:t>зе товаров и уплате косвенных налогов отражается измененная стоимость приобретенных импортированных товаров.</w:t>
      </w:r>
    </w:p>
    <w:p w:rsidR="00000000" w:rsidRDefault="003D1D4C">
      <w:pPr>
        <w:pStyle w:val="pj"/>
      </w:pPr>
      <w:r>
        <w:rPr>
          <w:rStyle w:val="s0"/>
        </w:rPr>
        <w:t xml:space="preserve">Документами, подтверждающими увеличение цены импортированных товаров, являются: договор (контракт) об изменении цены, дополнительный счет-фактура, </w:t>
      </w:r>
      <w:r>
        <w:rPr>
          <w:rStyle w:val="s0"/>
        </w:rPr>
        <w:t>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законодательством государства-члена Таможенного союза), и (или) иной документ, подтверждающий</w:t>
      </w:r>
      <w:r>
        <w:rPr>
          <w:rStyle w:val="s0"/>
        </w:rPr>
        <w:t xml:space="preserve"> изменение цены импортированных товаров.</w:t>
      </w:r>
    </w:p>
    <w:p w:rsidR="00000000" w:rsidRDefault="003D1D4C">
      <w:pPr>
        <w:pStyle w:val="pji"/>
      </w:pPr>
      <w:hyperlink r:id="rId5542"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561" w:name="SUB276210000"/>
      <w:bookmarkEnd w:id="561"/>
      <w:r>
        <w:rPr>
          <w:rStyle w:val="s3"/>
        </w:rPr>
        <w:t xml:space="preserve">В статью 276-21 внесены изменения в соответствии с </w:t>
      </w:r>
      <w:hyperlink r:id="rId5543" w:anchor="sub_id=27621" w:history="1">
        <w:r>
          <w:rPr>
            <w:rStyle w:val="a4"/>
            <w:i/>
            <w:iCs/>
            <w:color w:val="0000FF"/>
            <w:u w:val="single"/>
          </w:rPr>
          <w:t>Законом</w:t>
        </w:r>
      </w:hyperlink>
      <w:r>
        <w:rPr>
          <w:rStyle w:val="s3"/>
        </w:rPr>
        <w:t xml:space="preserve"> РК о</w:t>
      </w:r>
      <w:r>
        <w:rPr>
          <w:rStyle w:val="s3"/>
        </w:rPr>
        <w:t>т 26.12.12 г. № 61-V (введены в действие с 1 января 2013 г.) (</w:t>
      </w:r>
      <w:hyperlink r:id="rId5544" w:anchor="sub_id=276210200" w:history="1">
        <w:r>
          <w:rPr>
            <w:rStyle w:val="a4"/>
            <w:i/>
            <w:iCs/>
            <w:color w:val="0000FF"/>
            <w:u w:val="single"/>
          </w:rPr>
          <w:t>см. стар. ред.</w:t>
        </w:r>
      </w:hyperlink>
      <w:r>
        <w:rPr>
          <w:rStyle w:val="s3"/>
        </w:rPr>
        <w:t xml:space="preserve">); изложена в редакции </w:t>
      </w:r>
      <w:hyperlink r:id="rId5545" w:anchor="sub_id=27621" w:history="1">
        <w:r>
          <w:rPr>
            <w:rStyle w:val="a4"/>
            <w:i/>
            <w:iCs/>
            <w:color w:val="0000FF"/>
            <w:u w:val="single"/>
          </w:rPr>
          <w:t>Закона</w:t>
        </w:r>
      </w:hyperlink>
      <w:r>
        <w:rPr>
          <w:rStyle w:val="s3"/>
        </w:rPr>
        <w:t xml:space="preserve"> РК от 28.11.14 г. № 257-V (введено в действие с 1 января 2015 г.) (</w:t>
      </w:r>
      <w:hyperlink r:id="rId5546" w:anchor="sub_id=27621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276-21. Порядок исчисления и уплаты налога на добавленную с</w:t>
      </w:r>
      <w:r>
        <w:rPr>
          <w:rStyle w:val="s1"/>
        </w:rPr>
        <w:t>тоимость при экспорте товаров в Таможенном союзе</w:t>
      </w:r>
    </w:p>
    <w:p w:rsidR="00000000" w:rsidRDefault="003D1D4C">
      <w:pPr>
        <w:pStyle w:val="pj"/>
      </w:pPr>
      <w:r>
        <w:rPr>
          <w:rStyle w:val="s0"/>
        </w:rPr>
        <w:t>1. Если иное не установлено настоящей статьей, при экспорте товаров в государства-члены Таможенного союза или выполнении работ по переработке давальческого сырья плательщик налога на добавленную стоимость об</w:t>
      </w:r>
      <w:r>
        <w:rPr>
          <w:rStyle w:val="s0"/>
        </w:rPr>
        <w:t xml:space="preserve">язан представить в налоговый орган одновременно с декларацией по налогу на добавленную стоимость, предусмотренной </w:t>
      </w:r>
      <w:hyperlink w:anchor="sub2700000" w:history="1">
        <w:r>
          <w:rPr>
            <w:rStyle w:val="a4"/>
            <w:color w:val="0000FF"/>
            <w:u w:val="single"/>
          </w:rPr>
          <w:t>статьей 270</w:t>
        </w:r>
      </w:hyperlink>
      <w:r>
        <w:rPr>
          <w:rStyle w:val="s0"/>
        </w:rPr>
        <w:t xml:space="preserve"> настоящего Кодекса, заявление (заявления) о ввозе товаров и уплате косвенных налогов на бумажном </w:t>
      </w:r>
      <w:r>
        <w:rPr>
          <w:rStyle w:val="s0"/>
        </w:rPr>
        <w:t xml:space="preserve">носителе, полученное (полученные) от налогоплательщика государства-члена Таможенного союза, импортировавшего товары (в том числе продукты переработки давальческого сырья), а также перечень указанных заявлений, являющийся приложением к декларации по налогу </w:t>
      </w:r>
      <w:r>
        <w:rPr>
          <w:rStyle w:val="s0"/>
        </w:rPr>
        <w:t>на добавленную стоимость.</w:t>
      </w:r>
    </w:p>
    <w:p w:rsidR="00000000" w:rsidRDefault="003D1D4C">
      <w:pPr>
        <w:pStyle w:val="pj"/>
      </w:pPr>
      <w:r>
        <w:rPr>
          <w:rStyle w:val="s0"/>
        </w:rPr>
        <w:t>Заявление (заявления), указанное в настоящем пункте, представляется в налоговый орган в течение ста восьмидесяти календарных дней с даты совершения оборота:</w:t>
      </w:r>
    </w:p>
    <w:p w:rsidR="00000000" w:rsidRDefault="003D1D4C">
      <w:pPr>
        <w:pStyle w:val="pj"/>
      </w:pPr>
      <w:r>
        <w:rPr>
          <w:rStyle w:val="s0"/>
        </w:rPr>
        <w:t>1) по реализации товаров при их экспорте;</w:t>
      </w:r>
    </w:p>
    <w:p w:rsidR="00000000" w:rsidRDefault="003D1D4C">
      <w:pPr>
        <w:pStyle w:val="pj"/>
      </w:pPr>
      <w:r>
        <w:rPr>
          <w:rStyle w:val="s0"/>
        </w:rPr>
        <w:t>2) по реализации работ, услуг в случае выполнения работ по переработке давальческого сырья.</w:t>
      </w:r>
    </w:p>
    <w:p w:rsidR="00000000" w:rsidRDefault="003D1D4C">
      <w:pPr>
        <w:pStyle w:val="pj"/>
      </w:pPr>
      <w:r>
        <w:rPr>
          <w:rStyle w:val="s0"/>
        </w:rPr>
        <w:t>2. В случае представления в налоговый орган государства-члена Таможенного союза, налогоплательщиком которого импортированы товары, заявления о ввозе товаров и уплат</w:t>
      </w:r>
      <w:r>
        <w:rPr>
          <w:rStyle w:val="s0"/>
        </w:rPr>
        <w:t xml:space="preserve">е косвенных налогов только в электронной форме, налогоплательщику Республики Казахстан, осуществившему экспорт товаров, налоговым органом Республики Казахстан направляется </w:t>
      </w:r>
      <w:hyperlink r:id="rId5547" w:anchor="sub_id=48" w:history="1">
        <w:r>
          <w:rPr>
            <w:rStyle w:val="a4"/>
            <w:color w:val="0000FF"/>
            <w:u w:val="single"/>
          </w:rPr>
          <w:t>увед</w:t>
        </w:r>
        <w:r>
          <w:rPr>
            <w:rStyle w:val="a4"/>
            <w:color w:val="0000FF"/>
            <w:u w:val="single"/>
          </w:rPr>
          <w:t>омление</w:t>
        </w:r>
      </w:hyperlink>
      <w:r>
        <w:rPr>
          <w:rStyle w:val="s0"/>
        </w:rPr>
        <w:t xml:space="preserve"> о получении такого заявления.</w:t>
      </w:r>
    </w:p>
    <w:p w:rsidR="00000000" w:rsidRDefault="003D1D4C">
      <w:pPr>
        <w:pStyle w:val="pj"/>
      </w:pPr>
      <w:r>
        <w:rPr>
          <w:rStyle w:val="s0"/>
        </w:rPr>
        <w:t>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p w:rsidR="00000000" w:rsidRDefault="003D1D4C">
      <w:pPr>
        <w:pStyle w:val="pj"/>
      </w:pPr>
      <w:r>
        <w:rPr>
          <w:rStyle w:val="s0"/>
        </w:rPr>
        <w:t>При этом заявление (заявления) о ввозе товаров и</w:t>
      </w:r>
      <w:r>
        <w:rPr>
          <w:rStyle w:val="s0"/>
        </w:rPr>
        <w:t xml:space="preserve"> уплате косвенных налогов, указанное в пункте 1 настоящей статьи, в налоговый орган на бумажном носителе не представляется.</w:t>
      </w:r>
    </w:p>
    <w:p w:rsidR="00000000" w:rsidRDefault="003D1D4C">
      <w:pPr>
        <w:pStyle w:val="pji"/>
      </w:pPr>
      <w:r>
        <w:rPr>
          <w:rStyle w:val="s3"/>
        </w:rPr>
        <w:t xml:space="preserve">См.: </w:t>
      </w:r>
      <w:hyperlink r:id="rId5548" w:history="1">
        <w:r>
          <w:rPr>
            <w:rStyle w:val="a5"/>
            <w:i/>
            <w:iCs/>
          </w:rPr>
          <w:t>Письмо</w:t>
        </w:r>
      </w:hyperlink>
      <w:r>
        <w:rPr>
          <w:rStyle w:val="s3"/>
        </w:rPr>
        <w:t xml:space="preserve"> Комитета государственных доходов Министерства финансов </w:t>
      </w:r>
      <w:r>
        <w:rPr>
          <w:rStyle w:val="s3"/>
        </w:rPr>
        <w:t>Республики Казахстан от 13 марта 2017 года № КГД-08-3-13036-КГД-6468 «Касательно направления уведомления налоговым органом о получении заявления о ввозе товаров и уплате косвенных налогов, полученного от импортера, в электронной форме»</w:t>
      </w:r>
    </w:p>
    <w:p w:rsidR="00000000" w:rsidRDefault="003D1D4C">
      <w:pPr>
        <w:pStyle w:val="pj"/>
      </w:pPr>
      <w:r>
        <w:rPr>
          <w:rStyle w:val="s0"/>
        </w:rPr>
        <w:t>3. При непредставлен</w:t>
      </w:r>
      <w:r>
        <w:rPr>
          <w:rStyle w:val="s0"/>
        </w:rPr>
        <w:t>ии на бумажном носителе либо непоступлении в электронной форме в налоговый орган Республики Казахстан заявления о ввозе товаров и уплате косвенных налогов в срок, предусмотренный пунктом 1 настоящей статьи, плательщик налога на добавленную стоимость обязан</w:t>
      </w:r>
      <w:r>
        <w:rPr>
          <w:rStyle w:val="s0"/>
        </w:rPr>
        <w:t xml:space="preserve"> уплатить налог по ставке, установленной </w:t>
      </w:r>
      <w:hyperlink w:anchor="sub2680000" w:history="1">
        <w:r>
          <w:rPr>
            <w:rStyle w:val="a4"/>
            <w:color w:val="0000FF"/>
            <w:u w:val="single"/>
          </w:rPr>
          <w:t>пунктом 1 статьи 268</w:t>
        </w:r>
      </w:hyperlink>
      <w:r>
        <w:rPr>
          <w:rStyle w:val="s0"/>
        </w:rPr>
        <w:t xml:space="preserve"> настоящего Кодекса, по сроку уплаты, установленному </w:t>
      </w:r>
      <w:hyperlink w:anchor="sub2710000" w:history="1">
        <w:r>
          <w:rPr>
            <w:rStyle w:val="a5"/>
          </w:rPr>
          <w:t>пунктом 1 статьи 271</w:t>
        </w:r>
      </w:hyperlink>
      <w:r>
        <w:rPr>
          <w:rStyle w:val="s0"/>
        </w:rPr>
        <w:t xml:space="preserve"> настоящего Кодекса.</w:t>
      </w:r>
    </w:p>
    <w:p w:rsidR="00000000" w:rsidRDefault="003D1D4C">
      <w:pPr>
        <w:pStyle w:val="pj"/>
      </w:pPr>
      <w:r>
        <w:rPr>
          <w:rStyle w:val="s0"/>
        </w:rPr>
        <w:t>Начисление указанных в настоящем пу</w:t>
      </w:r>
      <w:r>
        <w:rPr>
          <w:rStyle w:val="s0"/>
        </w:rPr>
        <w:t>нкте сумм налога на добавленную стоимость производится налоговым органом в порядке, установленном уполномоченным органом.</w:t>
      </w:r>
    </w:p>
    <w:p w:rsidR="00000000" w:rsidRDefault="003D1D4C">
      <w:pPr>
        <w:pStyle w:val="pji"/>
      </w:pPr>
      <w:hyperlink r:id="rId5549" w:history="1">
        <w:r>
          <w:rPr>
            <w:rStyle w:val="a4"/>
            <w:rFonts w:ascii="Segoe UI Symbol" w:hAnsi="Segoe UI Symbol"/>
            <w:i/>
            <w:iCs/>
            <w:color w:val="0000FF"/>
            <w:u w:val="single"/>
          </w:rPr>
          <w:t>*</w:t>
        </w:r>
      </w:hyperlink>
    </w:p>
    <w:p w:rsidR="00000000" w:rsidRDefault="003D1D4C">
      <w:pPr>
        <w:pStyle w:val="pj"/>
      </w:pPr>
      <w:r>
        <w:rPr>
          <w:rStyle w:val="s0"/>
        </w:rPr>
        <w:t>4. В случае несвоевременной и неполной уплаты суммы налога на добав</w:t>
      </w:r>
      <w:r>
        <w:rPr>
          <w:rStyle w:val="s0"/>
        </w:rPr>
        <w:t>ленную стоимость, исчисленной в соответствии с пунктом 3 настоящей статьи, налоговый орган применяет способы обеспечения исполнения невыполненного в срок налогового обязательства и меры принудительного взыскания в порядке, определенном настоящим Кодексом.</w:t>
      </w:r>
    </w:p>
    <w:p w:rsidR="00000000" w:rsidRDefault="003D1D4C">
      <w:pPr>
        <w:pStyle w:val="pj"/>
      </w:pPr>
      <w:r>
        <w:rPr>
          <w:rStyle w:val="s0"/>
        </w:rPr>
        <w:t>5. В случаях представления заявления о ввозе товаров и уплате косвенных налогов на бумажном носителе либо его поступления в электронной форме в налоговый орган Республики Казахстан по истечении срока, предусмотренного пунктом 1 настоящей статьи, уплаченные</w:t>
      </w:r>
      <w:r>
        <w:rPr>
          <w:rStyle w:val="s0"/>
        </w:rPr>
        <w:t xml:space="preserve"> суммы налога на добавленную стоимость подлежат зачету и возврату в соответствии со </w:t>
      </w:r>
      <w:hyperlink w:anchor="sub5990000" w:history="1">
        <w:r>
          <w:rPr>
            <w:rStyle w:val="a4"/>
            <w:color w:val="0000FF"/>
            <w:u w:val="single"/>
          </w:rPr>
          <w:t>статьями 599</w:t>
        </w:r>
      </w:hyperlink>
      <w:r>
        <w:rPr>
          <w:rStyle w:val="s0"/>
        </w:rPr>
        <w:t xml:space="preserve"> и </w:t>
      </w:r>
      <w:hyperlink w:anchor="sub6020000" w:history="1">
        <w:r>
          <w:rPr>
            <w:rStyle w:val="a4"/>
            <w:color w:val="0000FF"/>
            <w:u w:val="single"/>
          </w:rPr>
          <w:t>602</w:t>
        </w:r>
      </w:hyperlink>
      <w:r>
        <w:rPr>
          <w:rStyle w:val="s0"/>
        </w:rPr>
        <w:t xml:space="preserve"> настоящего Кодекса.</w:t>
      </w:r>
    </w:p>
    <w:p w:rsidR="00000000" w:rsidRDefault="003D1D4C">
      <w:pPr>
        <w:pStyle w:val="pj"/>
      </w:pPr>
      <w:r>
        <w:rPr>
          <w:rStyle w:val="s0"/>
        </w:rPr>
        <w:t>При этом уплаченные суммы пени, начисленные в соответствии с пункто</w:t>
      </w:r>
      <w:r>
        <w:rPr>
          <w:rStyle w:val="s0"/>
        </w:rPr>
        <w:t>м 4 настоящей статьи, возврату не подлежат.</w:t>
      </w:r>
    </w:p>
    <w:p w:rsidR="00000000" w:rsidRDefault="003D1D4C">
      <w:pPr>
        <w:pStyle w:val="pj"/>
      </w:pPr>
      <w:r>
        <w:rPr>
          <w:rStyle w:val="s0"/>
        </w:rPr>
        <w:t> </w:t>
      </w:r>
    </w:p>
    <w:p w:rsidR="00000000" w:rsidRDefault="003D1D4C">
      <w:pPr>
        <w:pStyle w:val="pj"/>
        <w:ind w:left="1200" w:hanging="800"/>
      </w:pPr>
      <w:bookmarkStart w:id="562" w:name="SUB276220000"/>
      <w:bookmarkEnd w:id="562"/>
      <w:r>
        <w:rPr>
          <w:rStyle w:val="s1"/>
        </w:rPr>
        <w:t>Статья 276-22. Отзыв заявления о ввозе товаров и уплате косвенных налогов при импорте товаров в Таможенном союзе</w:t>
      </w:r>
    </w:p>
    <w:p w:rsidR="00000000" w:rsidRDefault="003D1D4C">
      <w:pPr>
        <w:pStyle w:val="pj"/>
      </w:pPr>
      <w:r>
        <w:rPr>
          <w:rStyle w:val="s0"/>
        </w:rPr>
        <w:t>1. Заявление о ввозе товаров и уплате косвенных налогов подлежит отзыву из налоговых органов на о</w:t>
      </w:r>
      <w:r>
        <w:rPr>
          <w:rStyle w:val="s0"/>
        </w:rPr>
        <w:t xml:space="preserve">сновании </w:t>
      </w:r>
      <w:hyperlink r:id="rId5550" w:anchor="sub_id=1" w:history="1">
        <w:r>
          <w:rPr>
            <w:rStyle w:val="a4"/>
            <w:color w:val="0000FF"/>
            <w:u w:val="single"/>
          </w:rPr>
          <w:t>налогового заявления</w:t>
        </w:r>
      </w:hyperlink>
      <w:r>
        <w:rPr>
          <w:rStyle w:val="s0"/>
        </w:rPr>
        <w:t xml:space="preserve"> налогоплательщика об отзыве налоговой отчетности, представленного в налоговый орган по месту нахождения (жительства) налогоплательщика.</w:t>
      </w:r>
    </w:p>
    <w:p w:rsidR="00000000" w:rsidRDefault="003D1D4C">
      <w:pPr>
        <w:pStyle w:val="pji"/>
      </w:pPr>
      <w:bookmarkStart w:id="563" w:name="SUB276220200"/>
      <w:bookmarkEnd w:id="563"/>
      <w:r>
        <w:rPr>
          <w:rStyle w:val="s3"/>
        </w:rPr>
        <w:t xml:space="preserve">В пункт 2 внесены изменения в соответствии с </w:t>
      </w:r>
      <w:hyperlink r:id="rId5551" w:anchor="sub_id=27622" w:history="1">
        <w:r>
          <w:rPr>
            <w:rStyle w:val="a4"/>
            <w:i/>
            <w:iCs/>
            <w:color w:val="0000FF"/>
            <w:u w:val="single"/>
          </w:rPr>
          <w:t>Законом</w:t>
        </w:r>
      </w:hyperlink>
      <w:r>
        <w:rPr>
          <w:rStyle w:val="s3"/>
        </w:rPr>
        <w:t xml:space="preserve"> РК от 26.12.12 г. № 61-V (введено в действие с 1 января 2013 г.) (</w:t>
      </w:r>
      <w:hyperlink r:id="rId5552" w:anchor="sub_id=276220000" w:history="1">
        <w:r>
          <w:rPr>
            <w:rStyle w:val="a4"/>
            <w:i/>
            <w:iCs/>
            <w:color w:val="0000FF"/>
            <w:u w:val="single"/>
          </w:rPr>
          <w:t>см. стар. ред.</w:t>
        </w:r>
      </w:hyperlink>
      <w:r>
        <w:rPr>
          <w:rStyle w:val="s3"/>
        </w:rPr>
        <w:t xml:space="preserve">); изложен в редакции </w:t>
      </w:r>
      <w:hyperlink r:id="rId5553" w:anchor="sub_id=27622" w:history="1">
        <w:r>
          <w:rPr>
            <w:rStyle w:val="a4"/>
            <w:i/>
            <w:iCs/>
            <w:color w:val="0000FF"/>
            <w:u w:val="single"/>
          </w:rPr>
          <w:t>Закона</w:t>
        </w:r>
      </w:hyperlink>
      <w:r>
        <w:rPr>
          <w:rStyle w:val="s3"/>
        </w:rPr>
        <w:t xml:space="preserve"> РК от 28.11.14 г. № 257-V (введено в действие с 1 января 2015 г.) (</w:t>
      </w:r>
      <w:hyperlink r:id="rId5554" w:anchor="sub_id=276220200" w:history="1">
        <w:r>
          <w:rPr>
            <w:rStyle w:val="a4"/>
            <w:i/>
            <w:iCs/>
            <w:color w:val="0000FF"/>
            <w:u w:val="single"/>
          </w:rPr>
          <w:t>см. стар. ред.</w:t>
        </w:r>
      </w:hyperlink>
      <w:r>
        <w:rPr>
          <w:rStyle w:val="s3"/>
        </w:rPr>
        <w:t>)</w:t>
      </w:r>
    </w:p>
    <w:p w:rsidR="00000000" w:rsidRDefault="003D1D4C">
      <w:pPr>
        <w:pStyle w:val="pj"/>
      </w:pPr>
      <w:r>
        <w:rPr>
          <w:rStyle w:val="s0"/>
        </w:rPr>
        <w:t>2. Налогоплательщик вправе представить налоговое заявление, указанное в пункте 1 настоящей статьи, в случаях:</w:t>
      </w:r>
    </w:p>
    <w:p w:rsidR="00000000" w:rsidRDefault="003D1D4C">
      <w:pPr>
        <w:pStyle w:val="pj"/>
      </w:pPr>
      <w:r>
        <w:rPr>
          <w:rStyle w:val="s0"/>
        </w:rPr>
        <w:t>1) ошибочного представления заявления о ввозе товаров и уплате косвенных налогов;</w:t>
      </w:r>
    </w:p>
    <w:p w:rsidR="00000000" w:rsidRDefault="003D1D4C">
      <w:pPr>
        <w:pStyle w:val="pj"/>
      </w:pPr>
      <w:r>
        <w:rPr>
          <w:rStyle w:val="s0"/>
        </w:rPr>
        <w:t xml:space="preserve">2) внесения изменений и дополнений в заявление о ввозе товаров и уплате косвенных налогов, в том числе в случае, предусмотренном </w:t>
      </w:r>
      <w:hyperlink w:anchor="sub276230200" w:history="1">
        <w:r>
          <w:rPr>
            <w:rStyle w:val="a4"/>
            <w:color w:val="0000FF"/>
            <w:u w:val="single"/>
          </w:rPr>
          <w:t xml:space="preserve">пунктом 2 </w:t>
        </w:r>
        <w:r>
          <w:rPr>
            <w:rStyle w:val="a4"/>
            <w:color w:val="0000FF"/>
            <w:u w:val="single"/>
          </w:rPr>
          <w:t>статьи 276-23</w:t>
        </w:r>
      </w:hyperlink>
      <w:r>
        <w:rPr>
          <w:rStyle w:val="s0"/>
        </w:rPr>
        <w:t xml:space="preserve"> настоящего Кодекса;</w:t>
      </w:r>
    </w:p>
    <w:p w:rsidR="00000000" w:rsidRDefault="003D1D4C">
      <w:pPr>
        <w:pStyle w:val="pj"/>
      </w:pPr>
      <w:r>
        <w:rPr>
          <w:rStyle w:val="s0"/>
        </w:rPr>
        <w:t xml:space="preserve">3) отзыва заявления о ввозе товаров и уплате косвенных налогов в случае, предусмотренном </w:t>
      </w:r>
      <w:hyperlink w:anchor="sub276230210" w:history="1">
        <w:r>
          <w:rPr>
            <w:rStyle w:val="a4"/>
            <w:color w:val="0000FF"/>
            <w:u w:val="single"/>
          </w:rPr>
          <w:t>пунктом 2-1 статьи 276-23</w:t>
        </w:r>
      </w:hyperlink>
      <w:r>
        <w:rPr>
          <w:rStyle w:val="s0"/>
        </w:rPr>
        <w:t xml:space="preserve"> настоящего Кодекса.</w:t>
      </w:r>
    </w:p>
    <w:p w:rsidR="00000000" w:rsidRDefault="003D1D4C">
      <w:pPr>
        <w:pStyle w:val="pji"/>
      </w:pPr>
      <w:hyperlink r:id="rId5555" w:history="1">
        <w:r>
          <w:rPr>
            <w:rStyle w:val="a4"/>
            <w:rFonts w:ascii="Segoe UI Symbol" w:hAnsi="Segoe UI Symbol"/>
            <w:i/>
            <w:iCs/>
            <w:color w:val="0000FF"/>
            <w:u w:val="single"/>
          </w:rPr>
          <w:t>*</w:t>
        </w:r>
      </w:hyperlink>
    </w:p>
    <w:p w:rsidR="00000000" w:rsidRDefault="003D1D4C">
      <w:pPr>
        <w:pStyle w:val="pji"/>
      </w:pPr>
      <w:bookmarkStart w:id="564" w:name="SUB276220300"/>
      <w:bookmarkEnd w:id="564"/>
      <w:r>
        <w:rPr>
          <w:rStyle w:val="s3"/>
        </w:rPr>
        <w:t xml:space="preserve">Пункт 3 изложен в редакции </w:t>
      </w:r>
      <w:hyperlink r:id="rId5556" w:anchor="sub_id=27622" w:history="1">
        <w:r>
          <w:rPr>
            <w:rStyle w:val="a4"/>
            <w:i/>
            <w:iCs/>
            <w:color w:val="0000FF"/>
            <w:u w:val="single"/>
          </w:rPr>
          <w:t>Закона</w:t>
        </w:r>
      </w:hyperlink>
      <w:r>
        <w:rPr>
          <w:rStyle w:val="s3"/>
        </w:rPr>
        <w:t xml:space="preserve"> РК от 26.12.12 г. № 61-V (введено в действие с 1 января 2013 г.) (</w:t>
      </w:r>
      <w:hyperlink r:id="rId5557" w:anchor="sub_id=276220300" w:history="1">
        <w:r>
          <w:rPr>
            <w:rStyle w:val="a4"/>
            <w:i/>
            <w:iCs/>
            <w:color w:val="0000FF"/>
            <w:u w:val="single"/>
          </w:rPr>
          <w:t>см. стар. ред.</w:t>
        </w:r>
      </w:hyperlink>
      <w:r>
        <w:rPr>
          <w:rStyle w:val="s3"/>
        </w:rPr>
        <w:t xml:space="preserve">); </w:t>
      </w:r>
      <w:hyperlink r:id="rId5558" w:anchor="sub_id=27622" w:history="1">
        <w:r>
          <w:rPr>
            <w:rStyle w:val="a4"/>
            <w:i/>
            <w:iCs/>
            <w:color w:val="0000FF"/>
            <w:u w:val="single"/>
          </w:rPr>
          <w:t>Закона</w:t>
        </w:r>
      </w:hyperlink>
      <w:r>
        <w:rPr>
          <w:rStyle w:val="s3"/>
        </w:rPr>
        <w:t xml:space="preserve"> РК от 28.11.14 г. № 257-V (введено в действие с 1 января 2015 г.) (</w:t>
      </w:r>
      <w:hyperlink r:id="rId5559" w:anchor="sub_id=276220300" w:history="1">
        <w:r>
          <w:rPr>
            <w:rStyle w:val="a4"/>
            <w:i/>
            <w:iCs/>
            <w:color w:val="0000FF"/>
            <w:u w:val="single"/>
          </w:rPr>
          <w:t>см. стар. ред.</w:t>
        </w:r>
      </w:hyperlink>
      <w:r>
        <w:rPr>
          <w:rStyle w:val="s3"/>
        </w:rPr>
        <w:t>)</w:t>
      </w:r>
    </w:p>
    <w:p w:rsidR="00000000" w:rsidRDefault="003D1D4C">
      <w:pPr>
        <w:pStyle w:val="pj"/>
      </w:pPr>
      <w:r>
        <w:rPr>
          <w:rStyle w:val="s0"/>
        </w:rPr>
        <w:t>3. Отзыв заявления о ввозе товаров и уплате косвенных налогов производится одним из следующих методов:</w:t>
      </w:r>
    </w:p>
    <w:p w:rsidR="00000000" w:rsidRDefault="003D1D4C">
      <w:pPr>
        <w:pStyle w:val="pj"/>
      </w:pPr>
      <w:r>
        <w:rPr>
          <w:rStyle w:val="s0"/>
        </w:rPr>
        <w:t>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w:t>
      </w:r>
      <w:r>
        <w:rPr>
          <w:rStyle w:val="s0"/>
        </w:rPr>
        <w:t>ыли возвращены по причине ненадлежащих качества и (или) комплектации;</w:t>
      </w:r>
    </w:p>
    <w:p w:rsidR="00000000" w:rsidRDefault="003D1D4C">
      <w:pPr>
        <w:pStyle w:val="pj"/>
      </w:pPr>
      <w:r>
        <w:rPr>
          <w:rStyle w:val="s0"/>
        </w:rPr>
        <w:t>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w:t>
      </w:r>
      <w:r>
        <w:rPr>
          <w:rStyle w:val="s0"/>
        </w:rPr>
        <w:t xml:space="preserve"> с одновременным представлением нового заявления.</w:t>
      </w:r>
    </w:p>
    <w:p w:rsidR="00000000" w:rsidRDefault="003D1D4C">
      <w:pPr>
        <w:pStyle w:val="pj"/>
      </w:pPr>
      <w:r>
        <w:rPr>
          <w:rStyle w:val="s0"/>
        </w:rPr>
        <w:t>В целях настоящего 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w:t>
      </w:r>
      <w:r>
        <w:rPr>
          <w:rStyle w:val="s0"/>
        </w:rPr>
        <w:t>ена.</w:t>
      </w:r>
    </w:p>
    <w:p w:rsidR="00000000" w:rsidRDefault="003D1D4C">
      <w:pPr>
        <w:pStyle w:val="pj"/>
      </w:pPr>
      <w:r>
        <w:rPr>
          <w:rStyle w:val="s0"/>
        </w:rPr>
        <w:t xml:space="preserve">4. Исключен в соответствии с </w:t>
      </w:r>
      <w:hyperlink r:id="rId5560" w:anchor="sub_id=27622" w:history="1">
        <w:r>
          <w:rPr>
            <w:rStyle w:val="a4"/>
            <w:color w:val="0000FF"/>
            <w:u w:val="single"/>
          </w:rPr>
          <w:t>Законом</w:t>
        </w:r>
      </w:hyperlink>
      <w:r>
        <w:rPr>
          <w:rStyle w:val="s0"/>
        </w:rPr>
        <w:t xml:space="preserve"> РК от 26.12.12 г. № 61-V </w:t>
      </w:r>
      <w:r>
        <w:rPr>
          <w:rStyle w:val="s3"/>
        </w:rPr>
        <w:t>(введено в действие с 1 января 2013 г.) (</w:t>
      </w:r>
      <w:hyperlink r:id="rId5561" w:anchor="sub_id=276220400" w:history="1">
        <w:r>
          <w:rPr>
            <w:rStyle w:val="a4"/>
            <w:i/>
            <w:iCs/>
            <w:color w:val="0000FF"/>
            <w:u w:val="single"/>
          </w:rPr>
          <w:t>см. стар. ред.</w:t>
        </w:r>
      </w:hyperlink>
      <w:r>
        <w:rPr>
          <w:rStyle w:val="s3"/>
        </w:rPr>
        <w:t>)</w:t>
      </w:r>
    </w:p>
    <w:p w:rsidR="00000000" w:rsidRDefault="003D1D4C">
      <w:pPr>
        <w:pStyle w:val="pj"/>
      </w:pPr>
      <w:r>
        <w:rPr>
          <w:rStyle w:val="s0"/>
        </w:rPr>
        <w:t xml:space="preserve">5. Исключен в соответствии с </w:t>
      </w:r>
      <w:hyperlink r:id="rId5562" w:anchor="sub_id=27622" w:history="1">
        <w:r>
          <w:rPr>
            <w:rStyle w:val="a4"/>
            <w:color w:val="0000FF"/>
            <w:u w:val="single"/>
          </w:rPr>
          <w:t>Законом</w:t>
        </w:r>
      </w:hyperlink>
      <w:r>
        <w:rPr>
          <w:rStyle w:val="s0"/>
        </w:rPr>
        <w:t xml:space="preserve"> РК от 21.07.11 г. № 467-IV</w:t>
      </w:r>
      <w:r>
        <w:rPr>
          <w:rStyle w:val="s3"/>
        </w:rPr>
        <w:t xml:space="preserve"> </w:t>
      </w:r>
      <w:hyperlink r:id="rId5563" w:history="1">
        <w:r>
          <w:rPr>
            <w:rStyle w:val="a4"/>
            <w:rFonts w:ascii="Segoe UI Symbol" w:hAnsi="Segoe UI Symbol"/>
            <w:i/>
            <w:iCs/>
            <w:color w:val="0000FF"/>
            <w:u w:val="single"/>
          </w:rPr>
          <w:t>+</w:t>
        </w:r>
      </w:hyperlink>
      <w:r>
        <w:rPr>
          <w:rStyle w:val="s3"/>
        </w:rPr>
        <w:t xml:space="preserve"> (вве</w:t>
      </w:r>
      <w:r>
        <w:rPr>
          <w:rStyle w:val="s3"/>
        </w:rPr>
        <w:t>дено в действие с 1 июля 2011 г.) (</w:t>
      </w:r>
      <w:hyperlink r:id="rId5564" w:anchor="sub_id=276220500" w:history="1">
        <w:r>
          <w:rPr>
            <w:rStyle w:val="a4"/>
            <w:i/>
            <w:iCs/>
            <w:color w:val="0000FF"/>
            <w:u w:val="single"/>
          </w:rPr>
          <w:t>см. стар. ред.</w:t>
        </w:r>
      </w:hyperlink>
      <w:r>
        <w:rPr>
          <w:rStyle w:val="s3"/>
        </w:rPr>
        <w:t>)</w:t>
      </w:r>
    </w:p>
    <w:p w:rsidR="00000000" w:rsidRDefault="003D1D4C">
      <w:pPr>
        <w:pStyle w:val="pj"/>
      </w:pPr>
      <w:r>
        <w:rPr>
          <w:rStyle w:val="s0"/>
        </w:rPr>
        <w:t>6. Одновременно с внесением изменений и дополнений в заявление о ввозе товаров и уплате косвенных налогов налогоплател</w:t>
      </w:r>
      <w:r>
        <w:rPr>
          <w:rStyle w:val="s0"/>
        </w:rPr>
        <w:t>ьщик обязан представить дополнительную декларацию по косвенным налогам по импортированным товарам.</w:t>
      </w:r>
    </w:p>
    <w:p w:rsidR="00000000" w:rsidRDefault="003D1D4C">
      <w:pPr>
        <w:pStyle w:val="pj"/>
      </w:pPr>
      <w:r>
        <w:rPr>
          <w:rStyle w:val="s0"/>
        </w:rPr>
        <w:t>В целях настоящей главы дополнительной декларацией по косвенным налогам по импортированным товарам является налоговая отчетность, представляемая лицом при вн</w:t>
      </w:r>
      <w:r>
        <w:rPr>
          <w:rStyle w:val="s0"/>
        </w:rPr>
        <w:t>есении изменений и (или) дополнений в ранее представленную налоговую отчетность за период, к которому относятся данные изменения и (или) дополнения по косвенным налогам по импортированным товарам, по которым данное лицо является налогоплательщиком.</w:t>
      </w:r>
    </w:p>
    <w:p w:rsidR="00000000" w:rsidRDefault="003D1D4C">
      <w:pPr>
        <w:pStyle w:val="pj"/>
      </w:pPr>
      <w:r>
        <w:rPr>
          <w:rStyle w:val="s0"/>
        </w:rPr>
        <w:t>При это</w:t>
      </w:r>
      <w:r>
        <w:rPr>
          <w:rStyle w:val="s0"/>
        </w:rPr>
        <w:t>м дополнительной декларацией по косвенным налогам по импортированным товарам по уведомлению является налоговая отчетность, представляемая лицом при внесении изменений и (или) дополнений в ранее представленную налоговую отчетность за период, в котором налог</w:t>
      </w:r>
      <w:r>
        <w:rPr>
          <w:rStyle w:val="s0"/>
        </w:rPr>
        <w:t>овым органом выявлены нарушения по результатам камерального контроля по косвенным налогам по импортированным товарам, по которым данное лицо является налогоплательщиком.</w:t>
      </w:r>
    </w:p>
    <w:p w:rsidR="00000000" w:rsidRDefault="003D1D4C">
      <w:pPr>
        <w:pStyle w:val="pj"/>
      </w:pPr>
      <w:r>
        <w:rPr>
          <w:rStyle w:val="s0"/>
        </w:rPr>
        <w:t>7. Не допускается внесение налогоплательщиком изменений и дополнений в заявление о вво</w:t>
      </w:r>
      <w:r>
        <w:rPr>
          <w:rStyle w:val="s0"/>
        </w:rPr>
        <w:t>зе товаров и уплате косвенных налогов:</w:t>
      </w:r>
    </w:p>
    <w:p w:rsidR="00000000" w:rsidRDefault="003D1D4C">
      <w:pPr>
        <w:pStyle w:val="pj"/>
      </w:pPr>
      <w:r>
        <w:rPr>
          <w:rStyle w:val="s0"/>
        </w:rPr>
        <w:t>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000000" w:rsidRDefault="003D1D4C">
      <w:pPr>
        <w:pStyle w:val="pji"/>
      </w:pPr>
      <w:r>
        <w:rPr>
          <w:rStyle w:val="s3"/>
        </w:rPr>
        <w:t xml:space="preserve">Подпункт 2 </w:t>
      </w:r>
      <w:r>
        <w:rPr>
          <w:rStyle w:val="s3"/>
        </w:rPr>
        <w:t xml:space="preserve">изложен в редакции </w:t>
      </w:r>
      <w:hyperlink r:id="rId5565" w:anchor="sub_id=27622" w:history="1">
        <w:r>
          <w:rPr>
            <w:rStyle w:val="a5"/>
            <w:i/>
            <w:iCs/>
          </w:rPr>
          <w:t>Закона</w:t>
        </w:r>
      </w:hyperlink>
      <w:r>
        <w:rPr>
          <w:rStyle w:val="s3"/>
        </w:rPr>
        <w:t xml:space="preserve"> РК от 30.11.16 г. № 26-VI (введено в действие с 1 июля 2017 г.) (</w:t>
      </w:r>
      <w:hyperlink r:id="rId5566" w:anchor="sub_id=276220700" w:history="1">
        <w:r>
          <w:rPr>
            <w:rStyle w:val="a5"/>
            <w:i/>
            <w:iCs/>
          </w:rPr>
          <w:t>см. стар. ред.</w:t>
        </w:r>
      </w:hyperlink>
      <w:r>
        <w:rPr>
          <w:rStyle w:val="s3"/>
        </w:rPr>
        <w:t>)</w:t>
      </w:r>
    </w:p>
    <w:p w:rsidR="00000000" w:rsidRDefault="003D1D4C">
      <w:pPr>
        <w:pStyle w:val="pj"/>
      </w:pPr>
      <w:r>
        <w:rPr>
          <w:rStyle w:val="s0"/>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w:t>
      </w:r>
      <w:r>
        <w:rPr>
          <w:rStyle w:val="s0"/>
        </w:rPr>
        <w:t>плательщика.</w:t>
      </w:r>
    </w:p>
    <w:p w:rsidR="00000000" w:rsidRDefault="003D1D4C">
      <w:pPr>
        <w:pStyle w:val="pji"/>
      </w:pPr>
      <w:r>
        <w:rPr>
          <w:rStyle w:val="s3"/>
        </w:rPr>
        <w:t xml:space="preserve">В пункт 8 внесены изменения в соответствии с </w:t>
      </w:r>
      <w:hyperlink r:id="rId5567"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5568" w:anchor="sub_id=276220800" w:history="1">
        <w:r>
          <w:rPr>
            <w:rStyle w:val="a4"/>
            <w:i/>
            <w:iCs/>
            <w:color w:val="0000FF"/>
            <w:u w:val="single"/>
          </w:rPr>
          <w:t>см. стар. ред.</w:t>
        </w:r>
      </w:hyperlink>
      <w:r>
        <w:rPr>
          <w:rStyle w:val="s3"/>
        </w:rPr>
        <w:t xml:space="preserve">); изложен в редакции </w:t>
      </w:r>
      <w:hyperlink r:id="rId5569" w:anchor="sub_id=27622" w:history="1">
        <w:r>
          <w:rPr>
            <w:rStyle w:val="a4"/>
            <w:i/>
            <w:iCs/>
            <w:color w:val="0000FF"/>
            <w:u w:val="single"/>
          </w:rPr>
          <w:t>Закона</w:t>
        </w:r>
      </w:hyperlink>
      <w:r>
        <w:rPr>
          <w:rStyle w:val="s3"/>
        </w:rPr>
        <w:t xml:space="preserve"> РК от 29.09.14 г. № 239-V (</w:t>
      </w:r>
      <w:hyperlink r:id="rId5570" w:anchor="sub_id=276220800" w:history="1">
        <w:r>
          <w:rPr>
            <w:rStyle w:val="a4"/>
            <w:i/>
            <w:iCs/>
            <w:color w:val="0000FF"/>
            <w:u w:val="single"/>
          </w:rPr>
          <w:t>см. стар. ред.</w:t>
        </w:r>
      </w:hyperlink>
      <w:r>
        <w:rPr>
          <w:rStyle w:val="s3"/>
        </w:rPr>
        <w:t xml:space="preserve">); </w:t>
      </w:r>
      <w:hyperlink r:id="rId5571" w:anchor="sub_id=27622" w:history="1">
        <w:r>
          <w:rPr>
            <w:rStyle w:val="a4"/>
            <w:i/>
            <w:iCs/>
            <w:color w:val="0000FF"/>
            <w:u w:val="single"/>
          </w:rPr>
          <w:t>Закона</w:t>
        </w:r>
      </w:hyperlink>
      <w:r>
        <w:rPr>
          <w:rStyle w:val="s3"/>
        </w:rPr>
        <w:t xml:space="preserve"> РК от 28.11.14 г. № 257-V (введено в действие с 1 января 2015 г.) (</w:t>
      </w:r>
      <w:hyperlink r:id="rId5572" w:anchor="sub_id=276220800" w:history="1">
        <w:r>
          <w:rPr>
            <w:rStyle w:val="a4"/>
            <w:i/>
            <w:iCs/>
            <w:color w:val="0000FF"/>
            <w:u w:val="single"/>
          </w:rPr>
          <w:t>см. стар. ред.</w:t>
        </w:r>
      </w:hyperlink>
      <w:r>
        <w:rPr>
          <w:rStyle w:val="s3"/>
        </w:rPr>
        <w:t>)</w:t>
      </w:r>
    </w:p>
    <w:p w:rsidR="00000000" w:rsidRDefault="003D1D4C">
      <w:pPr>
        <w:pStyle w:val="pj"/>
      </w:pPr>
      <w:r>
        <w:rPr>
          <w:rStyle w:val="s0"/>
        </w:rPr>
        <w:t xml:space="preserve">8. </w:t>
      </w:r>
      <w:hyperlink r:id="rId5573" w:anchor="sub_id=100" w:history="1">
        <w:r>
          <w:rPr>
            <w:rStyle w:val="a4"/>
            <w:color w:val="0000FF"/>
            <w:u w:val="single"/>
          </w:rPr>
          <w:t>Порядок</w:t>
        </w:r>
      </w:hyperlink>
      <w:r>
        <w:rPr>
          <w:rStyle w:val="s0"/>
        </w:rPr>
        <w:t xml:space="preserve"> отзыва заявления о ввозе товаров и уплате косвенных налогов устанавливае</w:t>
      </w:r>
      <w:r>
        <w:rPr>
          <w:rStyle w:val="s0"/>
        </w:rPr>
        <w:t>тся уполномоченным органом.</w:t>
      </w:r>
    </w:p>
    <w:p w:rsidR="00000000" w:rsidRDefault="003D1D4C">
      <w:pPr>
        <w:pStyle w:val="pji"/>
      </w:pPr>
      <w:r>
        <w:rPr>
          <w:rStyle w:val="s3"/>
        </w:rPr>
        <w:t xml:space="preserve">См. </w:t>
      </w:r>
      <w:hyperlink r:id="rId5574" w:history="1">
        <w:r>
          <w:rPr>
            <w:rStyle w:val="a4"/>
            <w:i/>
            <w:iCs/>
            <w:color w:val="0000FF"/>
            <w:u w:val="single"/>
          </w:rPr>
          <w:t>Приказ</w:t>
        </w:r>
      </w:hyperlink>
      <w:r>
        <w:rPr>
          <w:rStyle w:val="s3"/>
        </w:rPr>
        <w:t xml:space="preserve"> Министра финансов РК от 15 января 2015 года № 27 «Об утверждении Правил подтверждения органами государственных доходов факта уплаты налога на добавленну</w:t>
      </w:r>
      <w:r>
        <w:rPr>
          <w:rStyle w:val="s3"/>
        </w:rPr>
        <w:t>ю стоимость по импортированным товарам и акциза по импортированным подакцизным товарам с территории государств-членов Таможенного союза либо мотивированного отказа в подтверждении»</w:t>
      </w:r>
    </w:p>
    <w:p w:rsidR="00000000" w:rsidRDefault="003D1D4C">
      <w:pPr>
        <w:pStyle w:val="pj"/>
      </w:pPr>
      <w:r>
        <w:rPr>
          <w:rStyle w:val="s0"/>
        </w:rPr>
        <w:t> </w:t>
      </w:r>
    </w:p>
    <w:p w:rsidR="00000000" w:rsidRDefault="003D1D4C">
      <w:pPr>
        <w:pStyle w:val="pj"/>
        <w:ind w:left="1200" w:hanging="800"/>
      </w:pPr>
      <w:bookmarkStart w:id="565" w:name="SUB276230000"/>
      <w:bookmarkEnd w:id="565"/>
      <w:r>
        <w:rPr>
          <w:rStyle w:val="s1"/>
        </w:rPr>
        <w:t>Статья 276-23. Порядок корректировки сумм налога на добавленную стоимость</w:t>
      </w:r>
      <w:r>
        <w:rPr>
          <w:rStyle w:val="s1"/>
        </w:rPr>
        <w:t>, уплаченного при импорте товаров</w:t>
      </w:r>
    </w:p>
    <w:p w:rsidR="00000000" w:rsidRDefault="003D1D4C">
      <w:pPr>
        <w:pStyle w:val="pji"/>
      </w:pPr>
      <w:r>
        <w:rPr>
          <w:rStyle w:val="s3"/>
        </w:rPr>
        <w:t xml:space="preserve">Пункт 1 изложен в редакции </w:t>
      </w:r>
      <w:hyperlink r:id="rId5575" w:anchor="sub_id=27623" w:history="1">
        <w:r>
          <w:rPr>
            <w:rStyle w:val="a4"/>
            <w:i/>
            <w:iCs/>
            <w:color w:val="0000FF"/>
            <w:u w:val="single"/>
          </w:rPr>
          <w:t>Закона</w:t>
        </w:r>
      </w:hyperlink>
      <w:r>
        <w:rPr>
          <w:rStyle w:val="s3"/>
        </w:rPr>
        <w:t xml:space="preserve"> РК от 26.12.12 г. № 61-V (введено в действие с 1 января 2013 г.) (</w:t>
      </w:r>
      <w:hyperlink r:id="rId5576" w:anchor="sub_id=276230000" w:history="1">
        <w:r>
          <w:rPr>
            <w:rStyle w:val="a4"/>
            <w:i/>
            <w:iCs/>
            <w:color w:val="0000FF"/>
            <w:u w:val="single"/>
          </w:rPr>
          <w:t>см. стар. ред.</w:t>
        </w:r>
      </w:hyperlink>
      <w:r>
        <w:rPr>
          <w:rStyle w:val="s3"/>
        </w:rPr>
        <w:t xml:space="preserve">); </w:t>
      </w:r>
      <w:hyperlink r:id="rId5577" w:anchor="sub_id=27623" w:history="1">
        <w:r>
          <w:rPr>
            <w:rStyle w:val="a4"/>
            <w:i/>
            <w:iCs/>
            <w:color w:val="0000FF"/>
            <w:u w:val="single"/>
          </w:rPr>
          <w:t>Закона</w:t>
        </w:r>
      </w:hyperlink>
      <w:r>
        <w:rPr>
          <w:rStyle w:val="s3"/>
        </w:rPr>
        <w:t xml:space="preserve"> РК от 28.11.14 г. № 257-V (введено в действие с 1 января 2015 г.) (</w:t>
      </w:r>
      <w:hyperlink r:id="rId5578" w:anchor="sub_id=276230000" w:history="1">
        <w:r>
          <w:rPr>
            <w:rStyle w:val="a4"/>
            <w:i/>
            <w:iCs/>
            <w:color w:val="0000FF"/>
            <w:u w:val="single"/>
          </w:rPr>
          <w:t>см. стар. ред.</w:t>
        </w:r>
      </w:hyperlink>
      <w:r>
        <w:rPr>
          <w:rStyle w:val="s3"/>
        </w:rPr>
        <w:t>)</w:t>
      </w:r>
    </w:p>
    <w:p w:rsidR="00000000" w:rsidRDefault="003D1D4C">
      <w:pPr>
        <w:pStyle w:val="pj"/>
      </w:pPr>
      <w:r>
        <w:rPr>
          <w:rStyle w:val="s0"/>
        </w:rPr>
        <w:t>1. В случае осуществления частичного и (или) полного возврата товаров, импортированных на территорию Республики Казахстан с территории государств-членов Таможенного союза, по причине нена</w:t>
      </w:r>
      <w:r>
        <w:rPr>
          <w:rStyle w:val="s0"/>
        </w:rPr>
        <w:t xml:space="preserve">длежащих качества и (или) комплектации до истечения месяца, в котором такие товары ввезены, отражение сведений по таким товарам в декларации по косвенным налогам по импортированным товарам, а также в заявлении о ввозе товаров и уплате косвенных налогов не </w:t>
      </w:r>
      <w:r>
        <w:rPr>
          <w:rStyle w:val="s0"/>
        </w:rPr>
        <w:t>производится.</w:t>
      </w:r>
    </w:p>
    <w:p w:rsidR="00000000" w:rsidRDefault="003D1D4C">
      <w:pPr>
        <w:pStyle w:val="pj"/>
      </w:pPr>
      <w:r>
        <w:rPr>
          <w:rStyle w:val="s0"/>
        </w:rPr>
        <w:t xml:space="preserve">1-1. Исключен в соответствии с </w:t>
      </w:r>
      <w:hyperlink r:id="rId5579" w:anchor="sub_id=27623"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5580" w:anchor="sub_id=276230000" w:history="1">
        <w:r>
          <w:rPr>
            <w:rStyle w:val="a4"/>
            <w:i/>
            <w:iCs/>
            <w:color w:val="0000FF"/>
            <w:u w:val="single"/>
          </w:rPr>
          <w:t>см. стар. ред.</w:t>
        </w:r>
      </w:hyperlink>
      <w:r>
        <w:rPr>
          <w:rStyle w:val="s3"/>
        </w:rPr>
        <w:t>)</w:t>
      </w:r>
    </w:p>
    <w:p w:rsidR="00000000" w:rsidRDefault="003D1D4C">
      <w:pPr>
        <w:pStyle w:val="pji"/>
      </w:pPr>
      <w:bookmarkStart w:id="566" w:name="SUB276230200"/>
      <w:bookmarkEnd w:id="566"/>
      <w:r>
        <w:rPr>
          <w:rStyle w:val="s3"/>
        </w:rPr>
        <w:t xml:space="preserve">Пункт 2 изложен в редакции </w:t>
      </w:r>
      <w:hyperlink r:id="rId5581" w:anchor="sub_id=27623" w:history="1">
        <w:r>
          <w:rPr>
            <w:rStyle w:val="a4"/>
            <w:i/>
            <w:iCs/>
            <w:color w:val="0000FF"/>
            <w:u w:val="single"/>
          </w:rPr>
          <w:t>Закона</w:t>
        </w:r>
      </w:hyperlink>
      <w:r>
        <w:rPr>
          <w:rStyle w:val="s3"/>
        </w:rPr>
        <w:t xml:space="preserve"> РК от 26.12.12 г. № 61-V (введено в </w:t>
      </w:r>
      <w:r>
        <w:rPr>
          <w:rStyle w:val="s3"/>
        </w:rPr>
        <w:t>действие с 1 января 2013 г.) (</w:t>
      </w:r>
      <w:hyperlink r:id="rId5582" w:anchor="sub_id=276230200" w:history="1">
        <w:r>
          <w:rPr>
            <w:rStyle w:val="a4"/>
            <w:i/>
            <w:iCs/>
            <w:color w:val="0000FF"/>
            <w:u w:val="single"/>
          </w:rPr>
          <w:t>см. стар. ред.</w:t>
        </w:r>
      </w:hyperlink>
      <w:r>
        <w:rPr>
          <w:rStyle w:val="s3"/>
        </w:rPr>
        <w:t xml:space="preserve">); </w:t>
      </w:r>
      <w:hyperlink r:id="rId5583" w:anchor="sub_id=27623" w:history="1">
        <w:r>
          <w:rPr>
            <w:rStyle w:val="a4"/>
            <w:i/>
            <w:iCs/>
            <w:color w:val="0000FF"/>
            <w:u w:val="single"/>
          </w:rPr>
          <w:t>Закона</w:t>
        </w:r>
      </w:hyperlink>
      <w:r>
        <w:rPr>
          <w:rStyle w:val="s3"/>
        </w:rPr>
        <w:t xml:space="preserve"> РК от 28.11.14 г. № 257-V (введе</w:t>
      </w:r>
      <w:r>
        <w:rPr>
          <w:rStyle w:val="s3"/>
        </w:rPr>
        <w:t>но в действие с 1 января 2015 г.) (</w:t>
      </w:r>
      <w:hyperlink r:id="rId5584" w:anchor="sub_id=276230200" w:history="1">
        <w:r>
          <w:rPr>
            <w:rStyle w:val="a4"/>
            <w:i/>
            <w:iCs/>
            <w:color w:val="0000FF"/>
            <w:u w:val="single"/>
          </w:rPr>
          <w:t>см. стар. ред.</w:t>
        </w:r>
      </w:hyperlink>
      <w:r>
        <w:rPr>
          <w:rStyle w:val="s3"/>
        </w:rPr>
        <w:t>)</w:t>
      </w:r>
    </w:p>
    <w:p w:rsidR="00000000" w:rsidRDefault="003D1D4C">
      <w:pPr>
        <w:pStyle w:val="pj"/>
      </w:pPr>
      <w:r>
        <w:rPr>
          <w:rStyle w:val="s0"/>
        </w:rPr>
        <w:t>2. При частичном возврате товаров по причине ненадлежащих качества и (или) комплектации после истечения месяца, в кото</w:t>
      </w:r>
      <w:r>
        <w:rPr>
          <w:rStyle w:val="s0"/>
        </w:rPr>
        <w:t>ром такие товары ввезены, сведения по таким товарам подлежат отражению в дополнительной декларации по косвенным налогам по импортированным товарам, а также в заявлении о ввозе товаров и уплате косвенных налогов, представленном взамен отозванного заявления.</w:t>
      </w:r>
      <w:r>
        <w:rPr>
          <w:rStyle w:val="s0"/>
        </w:rPr>
        <w:t xml:space="preserve"> </w:t>
      </w:r>
      <w:hyperlink r:id="rId5585" w:history="1">
        <w:r>
          <w:rPr>
            <w:rStyle w:val="a4"/>
            <w:rFonts w:ascii="Segoe UI Symbol" w:hAnsi="Segoe UI Symbol"/>
            <w:i/>
            <w:iCs/>
            <w:color w:val="0000FF"/>
            <w:u w:val="single"/>
          </w:rPr>
          <w:t>*</w:t>
        </w:r>
      </w:hyperlink>
    </w:p>
    <w:p w:rsidR="00000000" w:rsidRDefault="003D1D4C">
      <w:pPr>
        <w:pStyle w:val="pji"/>
      </w:pPr>
      <w:bookmarkStart w:id="567" w:name="SUB276230210"/>
      <w:bookmarkEnd w:id="567"/>
      <w:r>
        <w:rPr>
          <w:rStyle w:val="s3"/>
        </w:rPr>
        <w:t xml:space="preserve">Статья дополнена пунктом 2-1 в соответствии с </w:t>
      </w:r>
      <w:hyperlink r:id="rId5586" w:anchor="sub_id=27623" w:history="1">
        <w:r>
          <w:rPr>
            <w:rStyle w:val="a4"/>
            <w:i/>
            <w:iCs/>
            <w:color w:val="0000FF"/>
            <w:u w:val="single"/>
          </w:rPr>
          <w:t>Законом</w:t>
        </w:r>
      </w:hyperlink>
      <w:r>
        <w:rPr>
          <w:rStyle w:val="s3"/>
        </w:rPr>
        <w:t xml:space="preserve"> </w:t>
      </w:r>
      <w:r>
        <w:rPr>
          <w:rStyle w:val="s3"/>
        </w:rPr>
        <w:t>РК от 28.11.14 г. № 257-V (введено в действие с 1 января 2015 г.)</w:t>
      </w:r>
    </w:p>
    <w:p w:rsidR="00000000" w:rsidRDefault="003D1D4C">
      <w:pPr>
        <w:pStyle w:val="pj"/>
      </w:pPr>
      <w:r>
        <w:rPr>
          <w:rStyle w:val="s0"/>
        </w:rPr>
        <w:t xml:space="preserve">2-1. При полном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w:t>
      </w:r>
      <w:r>
        <w:rPr>
          <w:rStyle w:val="s0"/>
        </w:rPr>
        <w:t xml:space="preserve">дополнительной декларации по косвенным налогам по импортированным товарам. </w:t>
      </w:r>
      <w:hyperlink r:id="rId5587" w:anchor="sub_id=1" w:history="1">
        <w:r>
          <w:rPr>
            <w:rStyle w:val="a4"/>
            <w:color w:val="0000FF"/>
            <w:u w:val="single"/>
          </w:rPr>
          <w:t>Заявление</w:t>
        </w:r>
      </w:hyperlink>
      <w:r>
        <w:rPr>
          <w:rStyle w:val="s0"/>
        </w:rPr>
        <w:t xml:space="preserve"> о ввозе товаров и уплате косвенных налогов, представленное по таким товарам, отзывается мето</w:t>
      </w:r>
      <w:r>
        <w:rPr>
          <w:rStyle w:val="s0"/>
        </w:rPr>
        <w:t xml:space="preserve">дом удаления в соответствии с </w:t>
      </w:r>
      <w:hyperlink w:anchor="sub276220300" w:history="1">
        <w:r>
          <w:rPr>
            <w:rStyle w:val="a4"/>
            <w:color w:val="0000FF"/>
            <w:u w:val="single"/>
          </w:rPr>
          <w:t>подпунктом 1) пункта 3 статьи 276-22</w:t>
        </w:r>
      </w:hyperlink>
      <w:r>
        <w:rPr>
          <w:rStyle w:val="s0"/>
        </w:rPr>
        <w:t xml:space="preserve"> настоящего Кодекса.</w:t>
      </w:r>
    </w:p>
    <w:p w:rsidR="00000000" w:rsidRDefault="003D1D4C">
      <w:pPr>
        <w:pStyle w:val="pji"/>
      </w:pPr>
      <w:r>
        <w:rPr>
          <w:rStyle w:val="s3"/>
        </w:rPr>
        <w:t xml:space="preserve">Пункт 3 изложен в редакции </w:t>
      </w:r>
      <w:hyperlink r:id="rId5588" w:anchor="sub_id=27623" w:history="1">
        <w:r>
          <w:rPr>
            <w:rStyle w:val="a4"/>
            <w:i/>
            <w:iCs/>
            <w:color w:val="0000FF"/>
            <w:u w:val="single"/>
          </w:rPr>
          <w:t>Закона</w:t>
        </w:r>
      </w:hyperlink>
      <w:r>
        <w:rPr>
          <w:rStyle w:val="s3"/>
        </w:rPr>
        <w:t xml:space="preserve"> РК от 26.12.12 г.</w:t>
      </w:r>
      <w:r>
        <w:rPr>
          <w:rStyle w:val="s3"/>
        </w:rPr>
        <w:t xml:space="preserve"> № 61-V (введено в действие с 1 января 2013 г.) </w:t>
      </w:r>
      <w:hyperlink r:id="rId5589" w:history="1">
        <w:r>
          <w:rPr>
            <w:rStyle w:val="a4"/>
            <w:rFonts w:ascii="Segoe UI Symbol" w:hAnsi="Segoe UI Symbol"/>
            <w:i/>
            <w:iCs/>
            <w:color w:val="0000FF"/>
            <w:u w:val="single"/>
          </w:rPr>
          <w:t>+</w:t>
        </w:r>
      </w:hyperlink>
      <w:r>
        <w:rPr>
          <w:rStyle w:val="s3"/>
        </w:rPr>
        <w:t xml:space="preserve"> (</w:t>
      </w:r>
      <w:hyperlink r:id="rId5590" w:anchor="sub_id=276230300" w:history="1">
        <w:r>
          <w:rPr>
            <w:rStyle w:val="a4"/>
            <w:i/>
            <w:iCs/>
            <w:color w:val="0000FF"/>
            <w:u w:val="single"/>
          </w:rPr>
          <w:t>см. стар. ред.</w:t>
        </w:r>
      </w:hyperlink>
      <w:r>
        <w:rPr>
          <w:rStyle w:val="s3"/>
        </w:rPr>
        <w:t xml:space="preserve">); </w:t>
      </w:r>
      <w:hyperlink r:id="rId5591" w:anchor="sub_id=27623" w:history="1">
        <w:r>
          <w:rPr>
            <w:rStyle w:val="a4"/>
            <w:i/>
            <w:iCs/>
            <w:color w:val="0000FF"/>
            <w:u w:val="single"/>
          </w:rPr>
          <w:t>Закона</w:t>
        </w:r>
      </w:hyperlink>
      <w:r>
        <w:rPr>
          <w:rStyle w:val="s3"/>
        </w:rPr>
        <w:t xml:space="preserve"> РК от 28.11.14 г. № 257-V (введено в действие с 1 января 2015 г.) (</w:t>
      </w:r>
      <w:hyperlink r:id="rId5592" w:anchor="sub_id=276230300" w:history="1">
        <w:r>
          <w:rPr>
            <w:rStyle w:val="a4"/>
            <w:i/>
            <w:iCs/>
            <w:color w:val="0000FF"/>
            <w:u w:val="single"/>
          </w:rPr>
          <w:t>см. стар. ре</w:t>
        </w:r>
        <w:r>
          <w:rPr>
            <w:rStyle w:val="a4"/>
            <w:i/>
            <w:iCs/>
            <w:color w:val="0000FF"/>
            <w:u w:val="single"/>
          </w:rPr>
          <w:t>д.</w:t>
        </w:r>
      </w:hyperlink>
      <w:r>
        <w:rPr>
          <w:rStyle w:val="s3"/>
        </w:rPr>
        <w:t>)</w:t>
      </w:r>
    </w:p>
    <w:p w:rsidR="00000000" w:rsidRDefault="003D1D4C">
      <w:pPr>
        <w:pStyle w:val="pj"/>
      </w:pPr>
      <w:r>
        <w:rPr>
          <w:rStyle w:val="s0"/>
        </w:rPr>
        <w:t>3.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Таможенного союза, по причине ненадлежащих качества и (или) комплектаци</w:t>
      </w:r>
      <w:r>
        <w:rPr>
          <w:rStyle w:val="s0"/>
        </w:rPr>
        <w:t>и, являются:</w:t>
      </w:r>
    </w:p>
    <w:p w:rsidR="00000000" w:rsidRDefault="003D1D4C">
      <w:pPr>
        <w:pStyle w:val="pj"/>
      </w:pPr>
      <w:r>
        <w:rPr>
          <w:rStyle w:val="s0"/>
        </w:rPr>
        <w:t>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rsidR="00000000" w:rsidRDefault="003D1D4C">
      <w:pPr>
        <w:pStyle w:val="pj"/>
      </w:pPr>
      <w:r>
        <w:rPr>
          <w:rStyle w:val="s0"/>
        </w:rPr>
        <w:t>2) акты приема-пере</w:t>
      </w:r>
      <w:r>
        <w:rPr>
          <w:rStyle w:val="s0"/>
        </w:rPr>
        <w:t>дачи товара (в случае отсутствия транспортировки возвращенных товаров);</w:t>
      </w:r>
    </w:p>
    <w:p w:rsidR="00000000" w:rsidRDefault="003D1D4C">
      <w:pPr>
        <w:pStyle w:val="pj"/>
      </w:pPr>
      <w:r>
        <w:rPr>
          <w:rStyle w:val="s0"/>
        </w:rPr>
        <w:t>3) транспортные (товаросопроводительные) документы (в случае транспортировки возвращенных товаров);</w:t>
      </w:r>
    </w:p>
    <w:p w:rsidR="00000000" w:rsidRDefault="003D1D4C">
      <w:pPr>
        <w:pStyle w:val="pj"/>
      </w:pPr>
      <w:r>
        <w:rPr>
          <w:rStyle w:val="s0"/>
        </w:rPr>
        <w:t>4) акты уничтожения.</w:t>
      </w:r>
    </w:p>
    <w:p w:rsidR="00000000" w:rsidRDefault="003D1D4C">
      <w:pPr>
        <w:pStyle w:val="pj"/>
      </w:pPr>
      <w:r>
        <w:rPr>
          <w:rStyle w:val="s0"/>
        </w:rPr>
        <w:t>Копии документов, указанных в настоящем пункте, на бумажном нос</w:t>
      </w:r>
      <w:r>
        <w:rPr>
          <w:rStyle w:val="s0"/>
        </w:rPr>
        <w:t xml:space="preserve">ителе представляются в налоговый орган одновременно с документами, предусмотренными </w:t>
      </w:r>
      <w:hyperlink w:anchor="sub276200300" w:history="1">
        <w:r>
          <w:rPr>
            <w:rStyle w:val="a4"/>
            <w:color w:val="0000FF"/>
            <w:u w:val="single"/>
          </w:rPr>
          <w:t>подпунктами 2) - 8) пункта 3 статьи 276-20</w:t>
        </w:r>
      </w:hyperlink>
      <w:r>
        <w:rPr>
          <w:rStyle w:val="s0"/>
        </w:rPr>
        <w:t xml:space="preserve"> настоящего Кодекса.</w:t>
      </w:r>
    </w:p>
    <w:p w:rsidR="00000000" w:rsidRDefault="003D1D4C">
      <w:pPr>
        <w:pStyle w:val="pj"/>
      </w:pPr>
      <w:r>
        <w:rPr>
          <w:rStyle w:val="s0"/>
        </w:rPr>
        <w:t>4. Не подлежит обложению налогом на добавленную стоимость:</w:t>
      </w:r>
    </w:p>
    <w:p w:rsidR="00000000" w:rsidRDefault="003D1D4C">
      <w:pPr>
        <w:pStyle w:val="pj"/>
      </w:pPr>
      <w:r>
        <w:rPr>
          <w:rStyle w:val="s0"/>
        </w:rPr>
        <w:t>1) утрата товар</w:t>
      </w:r>
      <w:r>
        <w:rPr>
          <w:rStyle w:val="s0"/>
        </w:rPr>
        <w:t>ов, понесенная налогоплательщиком в пределах норм естественной убыли, установленных законодательством Республики Казахстан;</w:t>
      </w:r>
    </w:p>
    <w:p w:rsidR="00000000" w:rsidRDefault="003D1D4C">
      <w:pPr>
        <w:pStyle w:val="pj"/>
      </w:pPr>
      <w:r>
        <w:rPr>
          <w:rStyle w:val="s0"/>
        </w:rPr>
        <w:t>2) порча товаров, возникшая в результате чрезвычайных ситуаций природного и техногенного характера.</w:t>
      </w:r>
    </w:p>
    <w:p w:rsidR="00000000" w:rsidRDefault="003D1D4C">
      <w:pPr>
        <w:pStyle w:val="pj"/>
      </w:pPr>
      <w:r>
        <w:rPr>
          <w:rStyle w:val="s0"/>
        </w:rPr>
        <w:t>Для целей настоящей статьи под у</w:t>
      </w:r>
      <w:r>
        <w:rPr>
          <w:rStyle w:val="s0"/>
        </w:rPr>
        <w:t>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w:t>
      </w:r>
      <w:r>
        <w:rPr>
          <w:rStyle w:val="s0"/>
        </w:rPr>
        <w:t xml:space="preserve"> оборота.</w:t>
      </w:r>
    </w:p>
    <w:p w:rsidR="00000000" w:rsidRDefault="003D1D4C">
      <w:pPr>
        <w:pStyle w:val="pj"/>
      </w:pPr>
      <w:r>
        <w:t> </w:t>
      </w:r>
    </w:p>
    <w:p w:rsidR="00000000" w:rsidRDefault="003D1D4C">
      <w:pPr>
        <w:pStyle w:val="pj"/>
      </w:pPr>
      <w:r>
        <w:t> </w:t>
      </w:r>
    </w:p>
    <w:p w:rsidR="00000000" w:rsidRDefault="003D1D4C">
      <w:pPr>
        <w:pStyle w:val="pc"/>
      </w:pPr>
      <w:bookmarkStart w:id="568" w:name="SUB2770000"/>
      <w:bookmarkEnd w:id="568"/>
      <w:r>
        <w:rPr>
          <w:rStyle w:val="s1"/>
        </w:rPr>
        <w:t>РАЗДЕЛ 9. АКЦИЗЫ</w:t>
      </w:r>
    </w:p>
    <w:p w:rsidR="00000000" w:rsidRDefault="003D1D4C">
      <w:pPr>
        <w:pStyle w:val="pc"/>
      </w:pPr>
      <w:r>
        <w:rPr>
          <w:rStyle w:val="s1"/>
        </w:rPr>
        <w:t> </w:t>
      </w:r>
    </w:p>
    <w:p w:rsidR="00000000" w:rsidRDefault="003D1D4C">
      <w:pPr>
        <w:pStyle w:val="pc"/>
      </w:pPr>
      <w:r>
        <w:rPr>
          <w:rStyle w:val="s1"/>
        </w:rPr>
        <w:t>Глава 38. ОБЩИЕ ПОЛОЖЕНИЯ</w:t>
      </w:r>
    </w:p>
    <w:p w:rsidR="00000000" w:rsidRDefault="003D1D4C">
      <w:pPr>
        <w:pStyle w:val="pc"/>
      </w:pPr>
      <w:r>
        <w:rPr>
          <w:rStyle w:val="s1"/>
        </w:rPr>
        <w:t> </w:t>
      </w:r>
    </w:p>
    <w:p w:rsidR="00000000" w:rsidRDefault="003D1D4C">
      <w:pPr>
        <w:pStyle w:val="pj"/>
        <w:ind w:left="1200" w:hanging="800"/>
      </w:pPr>
      <w:r>
        <w:rPr>
          <w:rStyle w:val="s1"/>
        </w:rPr>
        <w:t>Статья 277. Применение акцизов</w:t>
      </w:r>
    </w:p>
    <w:p w:rsidR="00000000" w:rsidRDefault="003D1D4C">
      <w:pPr>
        <w:pStyle w:val="pj"/>
      </w:pPr>
      <w:r>
        <w:rPr>
          <w:rStyle w:val="s0"/>
        </w:rPr>
        <w:t xml:space="preserve">Акцизами облагаются товары, произведенные на территории Республики Казахстан и импортируемые на территорию Республики Казахстан, указанные в </w:t>
      </w:r>
      <w:hyperlink w:anchor="sub2790000" w:history="1">
        <w:r>
          <w:rPr>
            <w:rStyle w:val="a4"/>
            <w:color w:val="0000FF"/>
            <w:u w:val="single"/>
          </w:rPr>
          <w:t>статье 279</w:t>
        </w:r>
      </w:hyperlink>
      <w:r>
        <w:rPr>
          <w:rStyle w:val="s0"/>
        </w:rPr>
        <w:t xml:space="preserve"> настоящего Кодекса.</w:t>
      </w:r>
    </w:p>
    <w:p w:rsidR="00000000" w:rsidRDefault="003D1D4C">
      <w:pPr>
        <w:pStyle w:val="pj"/>
      </w:pPr>
      <w:r>
        <w:t> </w:t>
      </w:r>
    </w:p>
    <w:p w:rsidR="00000000" w:rsidRDefault="003D1D4C">
      <w:pPr>
        <w:pStyle w:val="pji"/>
      </w:pPr>
      <w:r>
        <w:rPr>
          <w:rStyle w:val="s3"/>
        </w:rPr>
        <w:t xml:space="preserve">Кодекс дополнен статьей 277-1 в соответствии с </w:t>
      </w:r>
      <w:hyperlink r:id="rId5593" w:anchor="sub_id=27701" w:history="1">
        <w:r>
          <w:rPr>
            <w:rStyle w:val="a4"/>
            <w:i/>
            <w:iCs/>
            <w:color w:val="0000FF"/>
            <w:u w:val="single"/>
          </w:rPr>
          <w:t>Законом</w:t>
        </w:r>
      </w:hyperlink>
      <w:r>
        <w:rPr>
          <w:rStyle w:val="s3"/>
        </w:rPr>
        <w:t xml:space="preserve"> РК от 30.06.10 г. № 297-IV (введено в действие с 1 июля 2010 г.)</w:t>
      </w:r>
    </w:p>
    <w:p w:rsidR="00000000" w:rsidRDefault="003D1D4C">
      <w:pPr>
        <w:pStyle w:val="pj"/>
        <w:ind w:left="1200" w:hanging="800"/>
      </w:pPr>
      <w:r>
        <w:rPr>
          <w:rStyle w:val="s1"/>
        </w:rPr>
        <w:t>Статья 277</w:t>
      </w:r>
      <w:r>
        <w:rPr>
          <w:rStyle w:val="s1"/>
        </w:rPr>
        <w:t>-1. Понятия, применяемые в Таможенном союзе</w:t>
      </w:r>
    </w:p>
    <w:p w:rsidR="00000000" w:rsidRDefault="003D1D4C">
      <w:pPr>
        <w:pStyle w:val="pj"/>
      </w:pPr>
      <w:r>
        <w:rPr>
          <w:rStyle w:val="s0"/>
        </w:rPr>
        <w:t>Применяемые в настоящем разделе понятия предусмотрены ратифицированными Республикой Казахстан международными договорами, заключенными между государствами - членами Таможенного союза.</w:t>
      </w:r>
    </w:p>
    <w:p w:rsidR="00000000" w:rsidRDefault="003D1D4C">
      <w:pPr>
        <w:pStyle w:val="pj"/>
      </w:pPr>
      <w:r>
        <w:rPr>
          <w:rStyle w:val="s0"/>
        </w:rPr>
        <w:t>Если в ратифицированных Республикой Казахстан международных договорах, заключенных между государствами - членами Таможенного союза, не предусмотрены понятия, используемые в настоящем разделе, применяются понятия, предусмотренные в соответствующих статьях н</w:t>
      </w:r>
      <w:r>
        <w:rPr>
          <w:rStyle w:val="s0"/>
        </w:rPr>
        <w:t>астоящего Кодекса, гражданском и других отраслях законодательства Республики Казахстан.</w:t>
      </w:r>
    </w:p>
    <w:p w:rsidR="00000000" w:rsidRDefault="003D1D4C">
      <w:pPr>
        <w:pStyle w:val="pj"/>
      </w:pPr>
      <w:r>
        <w:t> </w:t>
      </w:r>
    </w:p>
    <w:p w:rsidR="00000000" w:rsidRDefault="003D1D4C">
      <w:pPr>
        <w:pStyle w:val="pj"/>
        <w:ind w:left="1200" w:hanging="800"/>
      </w:pPr>
      <w:bookmarkStart w:id="569" w:name="SUB2780000"/>
      <w:bookmarkEnd w:id="569"/>
      <w:r>
        <w:rPr>
          <w:rStyle w:val="s1"/>
        </w:rPr>
        <w:t xml:space="preserve">Статья 278. Плательщики </w:t>
      </w:r>
    </w:p>
    <w:p w:rsidR="00000000" w:rsidRDefault="003D1D4C">
      <w:pPr>
        <w:pStyle w:val="pj"/>
      </w:pPr>
      <w:r>
        <w:rPr>
          <w:rStyle w:val="s0"/>
        </w:rPr>
        <w:t xml:space="preserve">1. Плательщиками акцизов являются физические и юридические лица, которые: </w:t>
      </w:r>
    </w:p>
    <w:p w:rsidR="00000000" w:rsidRDefault="003D1D4C">
      <w:pPr>
        <w:pStyle w:val="pj"/>
      </w:pPr>
      <w:r>
        <w:rPr>
          <w:rStyle w:val="s0"/>
        </w:rPr>
        <w:t xml:space="preserve">1) производят подакцизные товары на территории Республики Казахстан; </w:t>
      </w:r>
    </w:p>
    <w:p w:rsidR="00000000" w:rsidRDefault="003D1D4C">
      <w:pPr>
        <w:pStyle w:val="pji"/>
      </w:pPr>
      <w:r>
        <w:rPr>
          <w:rStyle w:val="s3"/>
        </w:rPr>
        <w:t xml:space="preserve">В подпункт 2 внесены изменения в соответствии с </w:t>
      </w:r>
      <w:hyperlink r:id="rId5594" w:anchor="sub_id=278" w:history="1">
        <w:r>
          <w:rPr>
            <w:rStyle w:val="a4"/>
            <w:i/>
            <w:iCs/>
            <w:color w:val="0000FF"/>
            <w:u w:val="single"/>
          </w:rPr>
          <w:t>Законом</w:t>
        </w:r>
      </w:hyperlink>
      <w:r>
        <w:rPr>
          <w:rStyle w:val="s3"/>
        </w:rPr>
        <w:t xml:space="preserve"> РК от 30.06.10 г. № 297-IV (введены в действие с </w:t>
      </w:r>
      <w:r>
        <w:rPr>
          <w:rStyle w:val="s3"/>
        </w:rPr>
        <w:t>1 июля 2010 г.) (</w:t>
      </w:r>
      <w:hyperlink r:id="rId5595" w:anchor="sub_id=2780102" w:history="1">
        <w:r>
          <w:rPr>
            <w:rStyle w:val="a4"/>
            <w:i/>
            <w:iCs/>
            <w:color w:val="0000FF"/>
            <w:u w:val="single"/>
          </w:rPr>
          <w:t>см. стар. ред.</w:t>
        </w:r>
      </w:hyperlink>
      <w:r>
        <w:rPr>
          <w:rStyle w:val="s3"/>
        </w:rPr>
        <w:t>)</w:t>
      </w:r>
    </w:p>
    <w:p w:rsidR="00000000" w:rsidRDefault="003D1D4C">
      <w:pPr>
        <w:pStyle w:val="pj"/>
      </w:pPr>
      <w:r>
        <w:rPr>
          <w:rStyle w:val="s0"/>
        </w:rPr>
        <w:t xml:space="preserve">2) импортируют подакцизные товары на </w:t>
      </w:r>
      <w:r>
        <w:t>территорию</w:t>
      </w:r>
      <w:r>
        <w:rPr>
          <w:rStyle w:val="s0"/>
        </w:rPr>
        <w:t xml:space="preserve"> Республики Казахстан; </w:t>
      </w:r>
    </w:p>
    <w:p w:rsidR="00000000" w:rsidRDefault="003D1D4C">
      <w:pPr>
        <w:pStyle w:val="pji"/>
      </w:pPr>
      <w:hyperlink r:id="rId5596" w:history="1">
        <w:r>
          <w:rPr>
            <w:rStyle w:val="a4"/>
            <w:rFonts w:ascii="Segoe UI Symbol" w:hAnsi="Segoe UI Symbol"/>
            <w:i/>
            <w:iCs/>
            <w:color w:val="0000FF"/>
            <w:u w:val="single"/>
          </w:rPr>
          <w:t>*</w:t>
        </w:r>
      </w:hyperlink>
    </w:p>
    <w:p w:rsidR="00000000" w:rsidRDefault="003D1D4C">
      <w:pPr>
        <w:pStyle w:val="pj"/>
      </w:pPr>
      <w:r>
        <w:rPr>
          <w:rStyle w:val="s0"/>
        </w:rPr>
        <w:t xml:space="preserve">3) осуществляют оптовую, розничную реализацию бензина (за исключением авиационного) и дизельного топлива на территории Республики Казахстан; </w:t>
      </w:r>
    </w:p>
    <w:p w:rsidR="00000000" w:rsidRDefault="003D1D4C">
      <w:pPr>
        <w:pStyle w:val="pj"/>
      </w:pPr>
      <w:r>
        <w:rPr>
          <w:rStyle w:val="s0"/>
        </w:rPr>
        <w:t>4) осуществляют реализацию конфискованных, бесхозяйных, перешедших по праву наследования к государству и безвозмез</w:t>
      </w:r>
      <w:r>
        <w:rPr>
          <w:rStyle w:val="s0"/>
        </w:rPr>
        <w:t>дно переданных в собственность государства на территории Республики Казахстан подакцизных товаров, указанных в подпунктах 5) - 7) статьи 279 настоящего Кодекса, если по указанным товарам акциз на территории Республики Казахстан ранее не был уплачен в соотв</w:t>
      </w:r>
      <w:r>
        <w:rPr>
          <w:rStyle w:val="s0"/>
        </w:rPr>
        <w:t>етствии с законодательством Республики Казахстан;</w:t>
      </w:r>
    </w:p>
    <w:p w:rsidR="00000000" w:rsidRDefault="003D1D4C">
      <w:pPr>
        <w:pStyle w:val="pji"/>
      </w:pPr>
      <w:r>
        <w:rPr>
          <w:rStyle w:val="s3"/>
        </w:rPr>
        <w:t xml:space="preserve">Подпункт 5 изложен в редакции </w:t>
      </w:r>
      <w:hyperlink r:id="rId5597" w:anchor="sub_id=278" w:history="1">
        <w:r>
          <w:rPr>
            <w:rStyle w:val="a4"/>
            <w:i/>
            <w:iCs/>
            <w:color w:val="0000FF"/>
            <w:u w:val="single"/>
          </w:rPr>
          <w:t>Закона</w:t>
        </w:r>
      </w:hyperlink>
      <w:r>
        <w:rPr>
          <w:rStyle w:val="s3"/>
        </w:rPr>
        <w:t xml:space="preserve"> РК от 07.03.14 г. № 177-V (</w:t>
      </w:r>
      <w:hyperlink r:id="rId5598" w:anchor="sub_id=2780105" w:history="1">
        <w:r>
          <w:rPr>
            <w:rStyle w:val="a4"/>
            <w:i/>
            <w:iCs/>
            <w:color w:val="0000FF"/>
            <w:u w:val="single"/>
          </w:rPr>
          <w:t>см. стар. ред.</w:t>
        </w:r>
      </w:hyperlink>
      <w:r>
        <w:rPr>
          <w:rStyle w:val="s3"/>
        </w:rPr>
        <w:t>)</w:t>
      </w:r>
    </w:p>
    <w:p w:rsidR="00000000" w:rsidRDefault="003D1D4C">
      <w:pPr>
        <w:pStyle w:val="pj"/>
      </w:pPr>
      <w:r>
        <w:rPr>
          <w:rStyle w:val="s0"/>
        </w:rPr>
        <w:t xml:space="preserve">5) осуществляют реализацию имущественной массы подакцизных товаров, указанных в </w:t>
      </w:r>
      <w:hyperlink w:anchor="sub2790000" w:history="1">
        <w:r>
          <w:rPr>
            <w:rStyle w:val="a4"/>
            <w:color w:val="0000FF"/>
            <w:u w:val="single"/>
          </w:rPr>
          <w:t>статье 279</w:t>
        </w:r>
      </w:hyperlink>
      <w:r>
        <w:rPr>
          <w:rStyle w:val="s0"/>
        </w:rPr>
        <w:t xml:space="preserve"> настоящего Кодекса, если по указанным товарам акциз на территории Республики Казахстан ранее</w:t>
      </w:r>
      <w:r>
        <w:rPr>
          <w:rStyle w:val="s0"/>
        </w:rPr>
        <w:t xml:space="preserve"> не был уплачен в соответствии с законодательством Республики Казахстан;</w:t>
      </w:r>
    </w:p>
    <w:p w:rsidR="00000000" w:rsidRDefault="003D1D4C">
      <w:pPr>
        <w:pStyle w:val="pji"/>
      </w:pPr>
      <w:r>
        <w:rPr>
          <w:rStyle w:val="s3"/>
        </w:rPr>
        <w:t xml:space="preserve">Пункт 1 дополнен подпунктом 6 в соответствии с </w:t>
      </w:r>
      <w:hyperlink r:id="rId5599" w:anchor="sub_id=278" w:history="1">
        <w:r>
          <w:rPr>
            <w:rStyle w:val="a4"/>
            <w:i/>
            <w:iCs/>
            <w:color w:val="0000FF"/>
            <w:u w:val="single"/>
          </w:rPr>
          <w:t>Законом</w:t>
        </w:r>
      </w:hyperlink>
      <w:r>
        <w:rPr>
          <w:rStyle w:val="s3"/>
        </w:rPr>
        <w:t xml:space="preserve"> РК от 30.06.10 г. № 297-IV (введено в действие </w:t>
      </w:r>
      <w:r>
        <w:rPr>
          <w:rStyle w:val="s3"/>
        </w:rPr>
        <w:t>с 1 июля 2010 г.)</w:t>
      </w:r>
    </w:p>
    <w:p w:rsidR="00000000" w:rsidRDefault="003D1D4C">
      <w:pPr>
        <w:pStyle w:val="pj"/>
      </w:pPr>
      <w:r>
        <w:rPr>
          <w:rStyle w:val="s0"/>
        </w:rPr>
        <w:t>6) осуществляют сборку (комплектацию) подакцизных товаров, предусмотренных подпунктом 6) статьи 279 настоящего Кодекса.</w:t>
      </w:r>
    </w:p>
    <w:p w:rsidR="00000000" w:rsidRDefault="003D1D4C">
      <w:pPr>
        <w:pStyle w:val="pji"/>
      </w:pPr>
      <w:r>
        <w:rPr>
          <w:rStyle w:val="s3"/>
        </w:rPr>
        <w:t xml:space="preserve">Статья дополнена пунктом 1-1 в соответствии с </w:t>
      </w:r>
      <w:hyperlink r:id="rId5600" w:anchor="sub_id=278"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1-1. Плательщиками акцизов являются также физические лица, импортирующие подакцизные товары с территории государств-членов Таможенного союза в целях предпринимательской деятельности.</w:t>
      </w:r>
    </w:p>
    <w:p w:rsidR="00000000" w:rsidRDefault="003D1D4C">
      <w:pPr>
        <w:pStyle w:val="pj"/>
      </w:pPr>
      <w:r>
        <w:rPr>
          <w:rStyle w:val="s0"/>
        </w:rPr>
        <w:t>Критерии отнесения подакцизных товаров к импортируемым в целях предприним</w:t>
      </w:r>
      <w:r>
        <w:rPr>
          <w:rStyle w:val="s0"/>
        </w:rPr>
        <w:t>ательской деятельности устанавливаются уполномоченным органом.</w:t>
      </w:r>
    </w:p>
    <w:p w:rsidR="00000000" w:rsidRDefault="003D1D4C">
      <w:pPr>
        <w:pStyle w:val="pj"/>
      </w:pPr>
      <w:r>
        <w:rPr>
          <w:rStyle w:val="s0"/>
        </w:rPr>
        <w:t xml:space="preserve">2. Плательщиками акцизов с учетом положений </w:t>
      </w:r>
      <w:r>
        <w:t>пункта 1</w:t>
      </w:r>
      <w:r>
        <w:rPr>
          <w:rStyle w:val="s0"/>
        </w:rPr>
        <w:t xml:space="preserve"> настоящей статьи являются также юридические лица-нерезиденты и их структурные подразделения.</w:t>
      </w:r>
    </w:p>
    <w:p w:rsidR="00000000" w:rsidRDefault="003D1D4C">
      <w:pPr>
        <w:pStyle w:val="pji"/>
      </w:pPr>
      <w:r>
        <w:rPr>
          <w:rStyle w:val="s3"/>
        </w:rPr>
        <w:t xml:space="preserve">Пункт 3 изложен в редакции </w:t>
      </w:r>
      <w:hyperlink r:id="rId5601" w:anchor="sub_id=278" w:history="1">
        <w:r>
          <w:rPr>
            <w:rStyle w:val="a4"/>
            <w:i/>
            <w:iCs/>
            <w:color w:val="0000FF"/>
            <w:u w:val="single"/>
          </w:rPr>
          <w:t>Закона</w:t>
        </w:r>
      </w:hyperlink>
      <w:r>
        <w:rPr>
          <w:rStyle w:val="s3"/>
        </w:rPr>
        <w:t xml:space="preserve"> РК от 11.04.14 г. № 189-V (</w:t>
      </w:r>
      <w:hyperlink r:id="rId5602" w:anchor="sub_id=2780000" w:history="1">
        <w:r>
          <w:rPr>
            <w:rStyle w:val="a4"/>
            <w:i/>
            <w:iCs/>
            <w:color w:val="0000FF"/>
            <w:u w:val="single"/>
          </w:rPr>
          <w:t>см. стар. ред.</w:t>
        </w:r>
      </w:hyperlink>
      <w:r>
        <w:rPr>
          <w:rStyle w:val="s3"/>
        </w:rPr>
        <w:t>)</w:t>
      </w:r>
    </w:p>
    <w:p w:rsidR="00000000" w:rsidRDefault="003D1D4C">
      <w:pPr>
        <w:pStyle w:val="pj"/>
      </w:pPr>
      <w:r>
        <w:rPr>
          <w:rStyle w:val="s0"/>
        </w:rPr>
        <w:t>3. Плательщиками акцизов не являются уполномоченные государс</w:t>
      </w:r>
      <w:r>
        <w:rPr>
          <w:rStyle w:val="s0"/>
        </w:rPr>
        <w:t>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осуществляющие закладку и выпуск материальных ценностей государственного материальн</w:t>
      </w:r>
      <w:r>
        <w:rPr>
          <w:rStyle w:val="s0"/>
        </w:rPr>
        <w:t>ого резерва на территории Республики Казахстан подакцизных товаров, указанных в подпунктах 5) - 7) части первой статьи 279 настоящего Кодекса.</w:t>
      </w:r>
    </w:p>
    <w:p w:rsidR="00000000" w:rsidRDefault="003D1D4C">
      <w:pPr>
        <w:pStyle w:val="pj"/>
      </w:pPr>
      <w:r>
        <w:t> </w:t>
      </w:r>
    </w:p>
    <w:p w:rsidR="00000000" w:rsidRDefault="003D1D4C">
      <w:pPr>
        <w:pStyle w:val="pji"/>
      </w:pPr>
      <w:bookmarkStart w:id="570" w:name="SUB2790000"/>
      <w:bookmarkEnd w:id="570"/>
      <w:r>
        <w:rPr>
          <w:rStyle w:val="s3"/>
        </w:rPr>
        <w:t xml:space="preserve">Статья 279 изложена в редакции </w:t>
      </w:r>
      <w:hyperlink r:id="rId5603" w:anchor="sub_id=3102" w:history="1">
        <w:r>
          <w:rPr>
            <w:rStyle w:val="a4"/>
            <w:i/>
            <w:iCs/>
            <w:color w:val="0000FF"/>
            <w:u w:val="single"/>
          </w:rPr>
          <w:t>Закона</w:t>
        </w:r>
      </w:hyperlink>
      <w:r>
        <w:rPr>
          <w:rStyle w:val="s3"/>
        </w:rPr>
        <w:t xml:space="preserve"> РК от 16.11.09 г. № 200-IV (введено в действие с 1 января 2010 г.) (</w:t>
      </w:r>
      <w:hyperlink r:id="rId5604" w:anchor="sub_id=2790000" w:history="1">
        <w:r>
          <w:rPr>
            <w:rStyle w:val="a4"/>
            <w:i/>
            <w:iCs/>
            <w:color w:val="0000FF"/>
            <w:u w:val="single"/>
          </w:rPr>
          <w:t>см. стар. ред.</w:t>
        </w:r>
      </w:hyperlink>
      <w:r>
        <w:rPr>
          <w:rStyle w:val="s3"/>
        </w:rPr>
        <w:t xml:space="preserve">); внесены изменения в соответствии с </w:t>
      </w:r>
      <w:hyperlink r:id="rId5605" w:anchor="sub_id=279" w:history="1">
        <w:r>
          <w:rPr>
            <w:rStyle w:val="a4"/>
            <w:i/>
            <w:iCs/>
            <w:color w:val="0000FF"/>
            <w:u w:val="single"/>
          </w:rPr>
          <w:t>Законом</w:t>
        </w:r>
      </w:hyperlink>
      <w:r>
        <w:rPr>
          <w:rStyle w:val="s3"/>
        </w:rPr>
        <w:t xml:space="preserve"> РК от 05.12.13 г. № 152-V (введены в действие с 1 января 2014 г.) (</w:t>
      </w:r>
      <w:hyperlink r:id="rId5606" w:anchor="sub_id=279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 xml:space="preserve">Статья 279. Перечень подакцизных товаров </w:t>
      </w:r>
    </w:p>
    <w:p w:rsidR="00000000" w:rsidRDefault="003D1D4C">
      <w:pPr>
        <w:pStyle w:val="pj"/>
      </w:pPr>
      <w:r>
        <w:rPr>
          <w:rStyle w:val="s0"/>
        </w:rPr>
        <w:t>Если иное не установлено настоящей статьей, подакцизными товарами являются:</w:t>
      </w:r>
    </w:p>
    <w:p w:rsidR="00000000" w:rsidRDefault="003D1D4C">
      <w:pPr>
        <w:pStyle w:val="pj"/>
      </w:pPr>
      <w:r>
        <w:rPr>
          <w:rStyle w:val="s0"/>
        </w:rPr>
        <w:t>1) все виды спирта;</w:t>
      </w:r>
    </w:p>
    <w:p w:rsidR="00000000" w:rsidRDefault="003D1D4C">
      <w:pPr>
        <w:pStyle w:val="pj"/>
      </w:pPr>
      <w:bookmarkStart w:id="571" w:name="SUB2790002"/>
      <w:bookmarkEnd w:id="571"/>
      <w:r>
        <w:rPr>
          <w:rStyle w:val="s0"/>
        </w:rPr>
        <w:t xml:space="preserve">2) </w:t>
      </w:r>
      <w:hyperlink r:id="rId5607" w:anchor="sub_id=10001" w:history="1">
        <w:r>
          <w:rPr>
            <w:rStyle w:val="a4"/>
            <w:color w:val="0000FF"/>
            <w:u w:val="single"/>
          </w:rPr>
          <w:t>алкогольная продукция</w:t>
        </w:r>
      </w:hyperlink>
      <w:r>
        <w:rPr>
          <w:rStyle w:val="s0"/>
        </w:rPr>
        <w:t>;</w:t>
      </w:r>
    </w:p>
    <w:p w:rsidR="00000000" w:rsidRDefault="003D1D4C">
      <w:pPr>
        <w:pStyle w:val="pj"/>
      </w:pPr>
      <w:r>
        <w:rPr>
          <w:rStyle w:val="s0"/>
        </w:rPr>
        <w:t xml:space="preserve">3) исключен в соответствии с </w:t>
      </w:r>
      <w:hyperlink r:id="rId5608" w:anchor="sub_id=279" w:history="1">
        <w:r>
          <w:rPr>
            <w:rStyle w:val="a4"/>
            <w:color w:val="0000FF"/>
            <w:u w:val="single"/>
          </w:rPr>
          <w:t>Законом</w:t>
        </w:r>
      </w:hyperlink>
      <w:r>
        <w:rPr>
          <w:rStyle w:val="s0"/>
        </w:rPr>
        <w:t xml:space="preserve"> РК от 30.06.10 г. № 297-IV </w:t>
      </w:r>
      <w:r>
        <w:rPr>
          <w:rStyle w:val="s3"/>
        </w:rPr>
        <w:t>(введено в действие с 1 июля 2010 г.) (</w:t>
      </w:r>
      <w:hyperlink r:id="rId5609" w:anchor="sub_id=2790003" w:history="1">
        <w:r>
          <w:rPr>
            <w:rStyle w:val="a4"/>
            <w:i/>
            <w:iCs/>
            <w:color w:val="0000FF"/>
            <w:u w:val="single"/>
          </w:rPr>
          <w:t>см. стар. ред.</w:t>
        </w:r>
      </w:hyperlink>
      <w:r>
        <w:rPr>
          <w:rStyle w:val="s3"/>
        </w:rPr>
        <w:t>)</w:t>
      </w:r>
    </w:p>
    <w:p w:rsidR="00000000" w:rsidRDefault="003D1D4C">
      <w:pPr>
        <w:pStyle w:val="pj"/>
      </w:pPr>
      <w:r>
        <w:rPr>
          <w:rStyle w:val="s0"/>
        </w:rPr>
        <w:t xml:space="preserve">4) </w:t>
      </w:r>
      <w:hyperlink r:id="rId5610" w:anchor="sub_id=10007" w:history="1">
        <w:r>
          <w:rPr>
            <w:rStyle w:val="a4"/>
            <w:color w:val="0000FF"/>
            <w:u w:val="single"/>
          </w:rPr>
          <w:t>табачные изделия</w:t>
        </w:r>
      </w:hyperlink>
      <w:r>
        <w:rPr>
          <w:rStyle w:val="s0"/>
        </w:rPr>
        <w:t>;</w:t>
      </w:r>
    </w:p>
    <w:p w:rsidR="00000000" w:rsidRDefault="003D1D4C">
      <w:pPr>
        <w:pStyle w:val="pji"/>
      </w:pPr>
      <w:r>
        <w:rPr>
          <w:rStyle w:val="s3"/>
        </w:rPr>
        <w:t xml:space="preserve">Статья дополнена подпунктом 4-1 в соответствии с </w:t>
      </w:r>
      <w:hyperlink r:id="rId5611" w:anchor="sub_id=279" w:history="1">
        <w:r>
          <w:rPr>
            <w:rStyle w:val="a4"/>
            <w:i/>
            <w:iCs/>
            <w:color w:val="0000FF"/>
            <w:u w:val="single"/>
          </w:rPr>
          <w:t>Законом</w:t>
        </w:r>
      </w:hyperlink>
      <w:r>
        <w:rPr>
          <w:rStyle w:val="s3"/>
        </w:rPr>
        <w:t xml:space="preserve"> </w:t>
      </w:r>
      <w:r>
        <w:rPr>
          <w:rStyle w:val="s3"/>
        </w:rPr>
        <w:t xml:space="preserve">РК от 03.12.15 г. № 432-V (введено в действие с 1 января 2016 г.); изложен в редакции </w:t>
      </w:r>
      <w:hyperlink r:id="rId5612" w:anchor="sub_id=279" w:history="1">
        <w:r>
          <w:rPr>
            <w:rStyle w:val="a5"/>
            <w:i/>
            <w:iCs/>
          </w:rPr>
          <w:t>Закона</w:t>
        </w:r>
      </w:hyperlink>
      <w:r>
        <w:rPr>
          <w:rStyle w:val="s3"/>
        </w:rPr>
        <w:t xml:space="preserve"> РК от 30.11.16 г. № 26-VI (введено в действие с 1 января 2017 г.) (</w:t>
      </w:r>
      <w:hyperlink r:id="rId5613" w:anchor="sub_id=2790000" w:history="1">
        <w:r>
          <w:rPr>
            <w:rStyle w:val="a5"/>
            <w:i/>
            <w:iCs/>
          </w:rPr>
          <w:t>см. стар. ред.</w:t>
        </w:r>
      </w:hyperlink>
      <w:r>
        <w:rPr>
          <w:rStyle w:val="s3"/>
        </w:rPr>
        <w:t>)</w:t>
      </w:r>
    </w:p>
    <w:p w:rsidR="00000000" w:rsidRDefault="003D1D4C">
      <w:pPr>
        <w:pStyle w:val="pj"/>
      </w:pPr>
      <w:r>
        <w:t>4-1) изделия с нагреваемым табаком, никотиносодержащие жидкости для использования в электронных сигаретах;</w:t>
      </w:r>
    </w:p>
    <w:p w:rsidR="00000000" w:rsidRDefault="003D1D4C">
      <w:pPr>
        <w:pStyle w:val="pj"/>
      </w:pPr>
      <w:bookmarkStart w:id="572" w:name="SUB2790005"/>
      <w:bookmarkEnd w:id="572"/>
      <w:r>
        <w:rPr>
          <w:rStyle w:val="s0"/>
        </w:rPr>
        <w:t xml:space="preserve">5) </w:t>
      </w:r>
      <w:hyperlink r:id="rId5614" w:history="1">
        <w:r>
          <w:rPr>
            <w:rStyle w:val="a4"/>
            <w:color w:val="0000FF"/>
            <w:u w:val="single"/>
          </w:rPr>
          <w:t>бензин (за исключением авиационного), дизельное топливо</w:t>
        </w:r>
      </w:hyperlink>
      <w:r>
        <w:rPr>
          <w:rStyle w:val="s0"/>
        </w:rPr>
        <w:t>;</w:t>
      </w:r>
    </w:p>
    <w:p w:rsidR="00000000" w:rsidRDefault="003D1D4C">
      <w:pPr>
        <w:pStyle w:val="pji"/>
      </w:pPr>
      <w:hyperlink r:id="rId5615" w:history="1">
        <w:r>
          <w:rPr>
            <w:rStyle w:val="a4"/>
            <w:rFonts w:ascii="Segoe UI Symbol" w:hAnsi="Segoe UI Symbol"/>
            <w:i/>
            <w:iCs/>
            <w:color w:val="0000FF"/>
            <w:u w:val="single"/>
          </w:rPr>
          <w:t>*</w:t>
        </w:r>
      </w:hyperlink>
    </w:p>
    <w:p w:rsidR="00000000" w:rsidRDefault="003D1D4C">
      <w:pPr>
        <w:pStyle w:val="pji"/>
      </w:pPr>
      <w:bookmarkStart w:id="573" w:name="SUB2790006"/>
      <w:bookmarkEnd w:id="573"/>
      <w:r>
        <w:rPr>
          <w:rStyle w:val="s3"/>
        </w:rPr>
        <w:t xml:space="preserve">В подпункт 6 внесены изменения в соответствии с </w:t>
      </w:r>
      <w:hyperlink r:id="rId5616" w:anchor="sub_id=279" w:history="1">
        <w:r>
          <w:rPr>
            <w:rStyle w:val="a4"/>
            <w:i/>
            <w:iCs/>
            <w:color w:val="0000FF"/>
            <w:u w:val="single"/>
          </w:rPr>
          <w:t>Законом</w:t>
        </w:r>
      </w:hyperlink>
      <w:r>
        <w:rPr>
          <w:rStyle w:val="s3"/>
        </w:rPr>
        <w:t xml:space="preserve"> РК от 30.06.10 г. № 297-IV (введены в действие с 1 июля 2010 г.) (</w:t>
      </w:r>
      <w:hyperlink r:id="rId5617" w:anchor="sub_id=2790006" w:history="1">
        <w:r>
          <w:rPr>
            <w:rStyle w:val="a4"/>
            <w:i/>
            <w:iCs/>
            <w:color w:val="0000FF"/>
            <w:u w:val="single"/>
          </w:rPr>
          <w:t>см. стар. ред.</w:t>
        </w:r>
      </w:hyperlink>
      <w:r>
        <w:rPr>
          <w:rStyle w:val="s3"/>
        </w:rPr>
        <w:t>)</w:t>
      </w:r>
    </w:p>
    <w:p w:rsidR="00000000" w:rsidRDefault="003D1D4C">
      <w:pPr>
        <w:pStyle w:val="pj"/>
      </w:pPr>
      <w:r>
        <w:rPr>
          <w:rStyle w:val="s0"/>
        </w:rPr>
        <w:t xml:space="preserve">6) моторные транспортные средства, предназначенные для перевозки 10 и более </w:t>
      </w:r>
      <w:r>
        <w:rPr>
          <w:rStyle w:val="s0"/>
        </w:rPr>
        <w:t>человек с объемом двигателя более 3 000 кубических сантиметров, за исключением микроавтобусов, автобусов и троллейбусов;</w:t>
      </w:r>
    </w:p>
    <w:p w:rsidR="00000000" w:rsidRDefault="003D1D4C">
      <w:pPr>
        <w:pStyle w:val="pj"/>
      </w:pPr>
      <w:r>
        <w:rPr>
          <w:rStyle w:val="s0"/>
        </w:rPr>
        <w:t>автомобили легковые и прочие моторные транспортные средства, предназначенные для перевозки людей с объемом двигателя более 3 000 кубиче</w:t>
      </w:r>
      <w:r>
        <w:rPr>
          <w:rStyle w:val="s0"/>
        </w:rPr>
        <w:t>ских сантиметров (кроме автомобилей с ручным управлением или адаптером ручного управления, специально предназначенных для инвалидов);</w:t>
      </w:r>
    </w:p>
    <w:p w:rsidR="00000000" w:rsidRDefault="003D1D4C">
      <w:pPr>
        <w:pStyle w:val="pj"/>
      </w:pPr>
      <w:r>
        <w:rPr>
          <w:rStyle w:val="s0"/>
        </w:rPr>
        <w:t>моторные транспортные средства на шасси легкового автомобиля с платформой для грузов и кабиной водителя, отделенной от гру</w:t>
      </w:r>
      <w:r>
        <w:rPr>
          <w:rStyle w:val="s0"/>
        </w:rPr>
        <w:t xml:space="preserve">зового отсека жесткой стационарной перегородкой, с объемом двигателя более 3 000 кубических сантиметров (кроме автомобилей с ручным управлением или адаптером ручного управления, специально предназначенных для инвалидов); </w:t>
      </w:r>
    </w:p>
    <w:p w:rsidR="00000000" w:rsidRDefault="003D1D4C">
      <w:pPr>
        <w:pStyle w:val="pji"/>
      </w:pPr>
      <w:hyperlink r:id="rId5618" w:history="1">
        <w:r>
          <w:rPr>
            <w:rStyle w:val="a4"/>
            <w:rFonts w:ascii="Segoe UI Symbol" w:hAnsi="Segoe UI Symbol"/>
            <w:i/>
            <w:iCs/>
            <w:color w:val="0000FF"/>
            <w:u w:val="single"/>
          </w:rPr>
          <w:t>*</w:t>
        </w:r>
      </w:hyperlink>
    </w:p>
    <w:p w:rsidR="00000000" w:rsidRDefault="003D1D4C">
      <w:pPr>
        <w:pStyle w:val="pj"/>
      </w:pPr>
      <w:r>
        <w:rPr>
          <w:rStyle w:val="s0"/>
        </w:rPr>
        <w:t>7) сырая нефть, газовый конденсат;</w:t>
      </w:r>
    </w:p>
    <w:p w:rsidR="00000000" w:rsidRDefault="003D1D4C">
      <w:pPr>
        <w:pStyle w:val="pji"/>
      </w:pPr>
      <w:r>
        <w:rPr>
          <w:rStyle w:val="s3"/>
        </w:rPr>
        <w:t xml:space="preserve">Статья дополнена подпунктом 8 в соответствии с </w:t>
      </w:r>
      <w:hyperlink r:id="rId5619" w:anchor="sub_id=279" w:history="1">
        <w:r>
          <w:rPr>
            <w:rStyle w:val="a4"/>
            <w:i/>
            <w:iCs/>
            <w:color w:val="0000FF"/>
            <w:u w:val="single"/>
          </w:rPr>
          <w:t>Законом</w:t>
        </w:r>
      </w:hyperlink>
      <w:r>
        <w:rPr>
          <w:rStyle w:val="s3"/>
        </w:rPr>
        <w:t xml:space="preserve"> РК от 30.06.10 г. № 297-IV (введено в действие с 1 и</w:t>
      </w:r>
      <w:r>
        <w:rPr>
          <w:rStyle w:val="s3"/>
        </w:rPr>
        <w:t>юля 2010 г.)</w:t>
      </w:r>
    </w:p>
    <w:p w:rsidR="00000000" w:rsidRDefault="003D1D4C">
      <w:pPr>
        <w:pStyle w:val="pj"/>
      </w:pPr>
      <w:r>
        <w:rPr>
          <w:rStyle w:val="s0"/>
        </w:rPr>
        <w:t>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p w:rsidR="00000000" w:rsidRDefault="003D1D4C">
      <w:pPr>
        <w:pStyle w:val="pj"/>
      </w:pPr>
      <w:r>
        <w:rPr>
          <w:rStyle w:val="s0"/>
        </w:rPr>
        <w:t>Уполномоченный орган в области регулирования торговой деятельности определяет</w:t>
      </w:r>
      <w:r>
        <w:rPr>
          <w:rStyle w:val="s0"/>
        </w:rPr>
        <w:t xml:space="preserve"> </w:t>
      </w:r>
      <w:hyperlink r:id="rId5620" w:history="1">
        <w:r>
          <w:rPr>
            <w:rStyle w:val="a4"/>
            <w:color w:val="0000FF"/>
            <w:u w:val="single"/>
          </w:rPr>
          <w:t>дополнительный перечень импортируемых товаров</w:t>
        </w:r>
      </w:hyperlink>
      <w:r>
        <w:rPr>
          <w:rStyle w:val="s0"/>
        </w:rPr>
        <w:t xml:space="preserve">, которые будут подлежать обложению акцизами по стране происхождения, в </w:t>
      </w:r>
      <w:hyperlink r:id="rId5621" w:history="1">
        <w:r>
          <w:rPr>
            <w:rStyle w:val="a4"/>
            <w:color w:val="0000FF"/>
            <w:u w:val="single"/>
          </w:rPr>
          <w:t>порядке,</w:t>
        </w:r>
      </w:hyperlink>
      <w:r>
        <w:rPr>
          <w:rStyle w:val="s0"/>
        </w:rPr>
        <w:t xml:space="preserve"> установленном Правительством Республики Казахстан.</w:t>
      </w:r>
    </w:p>
    <w:p w:rsidR="00000000" w:rsidRDefault="003D1D4C">
      <w:pPr>
        <w:pStyle w:val="pj"/>
      </w:pPr>
      <w:r>
        <w:rPr>
          <w:rStyle w:val="s0"/>
        </w:rPr>
        <w:t>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w:t>
      </w:r>
      <w:r>
        <w:rPr>
          <w:rStyle w:val="s0"/>
        </w:rPr>
        <w:t>овании предложений уполномоченного органа в области регулирования торговой деятельности.</w:t>
      </w:r>
    </w:p>
    <w:p w:rsidR="00000000" w:rsidRDefault="003D1D4C">
      <w:pPr>
        <w:pStyle w:val="pj"/>
      </w:pPr>
      <w:r>
        <w:rPr>
          <w:rStyle w:val="s0"/>
        </w:rPr>
        <w:t> </w:t>
      </w:r>
    </w:p>
    <w:p w:rsidR="00000000" w:rsidRDefault="003D1D4C">
      <w:pPr>
        <w:pStyle w:val="pj"/>
        <w:ind w:left="1200" w:hanging="800"/>
      </w:pPr>
      <w:bookmarkStart w:id="574" w:name="SUB2800000"/>
      <w:bookmarkEnd w:id="574"/>
      <w:r>
        <w:rPr>
          <w:rStyle w:val="s1"/>
        </w:rPr>
        <w:t xml:space="preserve">Статья 280. Ставки акцизов </w:t>
      </w:r>
    </w:p>
    <w:p w:rsidR="00000000" w:rsidRDefault="003D1D4C">
      <w:pPr>
        <w:pStyle w:val="pji"/>
      </w:pPr>
      <w:r>
        <w:rPr>
          <w:rStyle w:val="s3"/>
        </w:rPr>
        <w:t xml:space="preserve">В пункт 1 внесены изменения в соответствии с </w:t>
      </w:r>
      <w:hyperlink r:id="rId5622" w:anchor="sub_id=280" w:history="1">
        <w:r>
          <w:rPr>
            <w:rStyle w:val="a4"/>
            <w:i/>
            <w:iCs/>
            <w:color w:val="0000FF"/>
            <w:u w:val="single"/>
          </w:rPr>
          <w:t>Законом</w:t>
        </w:r>
      </w:hyperlink>
      <w:r>
        <w:rPr>
          <w:rStyle w:val="s3"/>
        </w:rPr>
        <w:t xml:space="preserve"> РК </w:t>
      </w:r>
      <w:r>
        <w:rPr>
          <w:rStyle w:val="s3"/>
        </w:rPr>
        <w:t>от 30.06.10 г. № 297-IV (введены в действие с 1 июля 2010 г.) (</w:t>
      </w:r>
      <w:hyperlink r:id="rId5623" w:anchor="sub_id=2800000" w:history="1">
        <w:r>
          <w:rPr>
            <w:rStyle w:val="a4"/>
            <w:i/>
            <w:iCs/>
            <w:color w:val="0000FF"/>
            <w:u w:val="single"/>
          </w:rPr>
          <w:t>см. стар. ред.</w:t>
        </w:r>
      </w:hyperlink>
      <w:r>
        <w:rPr>
          <w:rStyle w:val="s3"/>
        </w:rPr>
        <w:t>)</w:t>
      </w:r>
    </w:p>
    <w:p w:rsidR="00000000" w:rsidRDefault="003D1D4C">
      <w:pPr>
        <w:pStyle w:val="pj"/>
      </w:pPr>
      <w:r>
        <w:rPr>
          <w:rStyle w:val="s0"/>
        </w:rPr>
        <w:t xml:space="preserve">1. </w:t>
      </w:r>
      <w:r>
        <w:t>Ставки акцизов</w:t>
      </w:r>
      <w:r>
        <w:rPr>
          <w:rStyle w:val="s0"/>
        </w:rPr>
        <w:t xml:space="preserve"> устанавливаются в абсолютной сумме на единицу измерения </w:t>
      </w:r>
      <w:r>
        <w:t>(твердые) в натура</w:t>
      </w:r>
      <w:r>
        <w:t xml:space="preserve">льном выражении. </w:t>
      </w:r>
    </w:p>
    <w:p w:rsidR="00000000" w:rsidRDefault="003D1D4C">
      <w:pPr>
        <w:pStyle w:val="pj"/>
      </w:pPr>
      <w:r>
        <w:t xml:space="preserve">2. Ставки акцизов на алкогольную продукцию утверждаются в </w:t>
      </w:r>
      <w:r>
        <w:rPr>
          <w:rStyle w:val="s0"/>
        </w:rPr>
        <w:t xml:space="preserve">соответствии с </w:t>
      </w:r>
      <w:r>
        <w:t>пунктом 1</w:t>
      </w:r>
      <w:r>
        <w:rPr>
          <w:rStyle w:val="s0"/>
        </w:rPr>
        <w:t xml:space="preserve"> настоящей </w:t>
      </w:r>
      <w:r>
        <w:t xml:space="preserve">статьи либо в зависимости от объемного содержания в ней безводного (стопроцентного) спирта. </w:t>
      </w:r>
    </w:p>
    <w:p w:rsidR="00000000" w:rsidRDefault="003D1D4C">
      <w:pPr>
        <w:pStyle w:val="pji"/>
      </w:pPr>
      <w:bookmarkStart w:id="575" w:name="SUB2800300"/>
      <w:bookmarkEnd w:id="575"/>
      <w:r>
        <w:rPr>
          <w:rStyle w:val="s3"/>
        </w:rPr>
        <w:t xml:space="preserve">В пункт 3 внесены изменения в соответствии с </w:t>
      </w:r>
      <w:hyperlink r:id="rId5624" w:anchor="sub_id=280" w:history="1">
        <w:r>
          <w:rPr>
            <w:rStyle w:val="a4"/>
            <w:i/>
            <w:iCs/>
            <w:color w:val="0000FF"/>
            <w:u w:val="single"/>
          </w:rPr>
          <w:t>Законом</w:t>
        </w:r>
      </w:hyperlink>
      <w:r>
        <w:rPr>
          <w:rStyle w:val="s3"/>
        </w:rPr>
        <w:t xml:space="preserve"> РК от 26.12.12 г. № 61-V (введены в действие с 1 января 2013 г.) (</w:t>
      </w:r>
      <w:hyperlink r:id="rId5625" w:anchor="sub_id=2800300" w:history="1">
        <w:r>
          <w:rPr>
            <w:rStyle w:val="a4"/>
            <w:i/>
            <w:iCs/>
            <w:color w:val="0000FF"/>
            <w:u w:val="single"/>
          </w:rPr>
          <w:t>см. стар. ред.</w:t>
        </w:r>
      </w:hyperlink>
      <w:r>
        <w:rPr>
          <w:rStyle w:val="s3"/>
        </w:rPr>
        <w:t>)</w:t>
      </w:r>
    </w:p>
    <w:p w:rsidR="00000000" w:rsidRDefault="003D1D4C">
      <w:pPr>
        <w:pStyle w:val="pj"/>
      </w:pPr>
      <w:r>
        <w:t xml:space="preserve">3. На </w:t>
      </w:r>
      <w:r>
        <w:rPr>
          <w:rStyle w:val="s0"/>
        </w:rPr>
        <w:t>в</w:t>
      </w:r>
      <w:r>
        <w:rPr>
          <w:rStyle w:val="s0"/>
        </w:rPr>
        <w:t xml:space="preserve">се виды спирта и виноматериал ставки акциза дифференцируются в зависимости от целей дальнейшего использования спирта и виноматериала. </w:t>
      </w:r>
    </w:p>
    <w:p w:rsidR="00000000" w:rsidRDefault="003D1D4C">
      <w:pPr>
        <w:pStyle w:val="pji"/>
      </w:pPr>
      <w:r>
        <w:rPr>
          <w:rStyle w:val="s3"/>
        </w:rPr>
        <w:t xml:space="preserve">В пункт 4 внесены изменения в соответствии с </w:t>
      </w:r>
      <w:hyperlink r:id="rId5626" w:anchor="sub_id=280" w:history="1">
        <w:r>
          <w:rPr>
            <w:rStyle w:val="a4"/>
            <w:i/>
            <w:iCs/>
            <w:color w:val="0000FF"/>
            <w:u w:val="single"/>
          </w:rPr>
          <w:t>Законом</w:t>
        </w:r>
      </w:hyperlink>
      <w:r>
        <w:rPr>
          <w:rStyle w:val="s3"/>
        </w:rPr>
        <w:t xml:space="preserve"> РК от 26.11.10 г. № 356-IV (введены в действие с 1 января 2011 г.) (</w:t>
      </w:r>
      <w:hyperlink r:id="rId5627" w:anchor="sub_id=2800400" w:history="1">
        <w:r>
          <w:rPr>
            <w:rStyle w:val="a4"/>
            <w:i/>
            <w:iCs/>
            <w:color w:val="0000FF"/>
            <w:u w:val="single"/>
          </w:rPr>
          <w:t>см. стар. ред.</w:t>
        </w:r>
      </w:hyperlink>
      <w:r>
        <w:rPr>
          <w:rStyle w:val="s3"/>
        </w:rPr>
        <w:t>)</w:t>
      </w:r>
    </w:p>
    <w:p w:rsidR="00000000" w:rsidRDefault="003D1D4C">
      <w:pPr>
        <w:pStyle w:val="pj"/>
      </w:pPr>
      <w:r>
        <w:rPr>
          <w:rStyle w:val="s0"/>
        </w:rPr>
        <w:t>4. Исчисление суммы акциза производится по следующим ставкам:</w:t>
      </w:r>
    </w:p>
    <w:p w:rsidR="00000000" w:rsidRDefault="003D1D4C">
      <w:pPr>
        <w:pStyle w:val="pji"/>
      </w:pPr>
      <w:r>
        <w:rPr>
          <w:rStyle w:val="s3"/>
        </w:rPr>
        <w:t>В подпункт 1</w:t>
      </w:r>
      <w:r>
        <w:rPr>
          <w:rStyle w:val="s3"/>
        </w:rPr>
        <w:t xml:space="preserve"> внесены изменения в соответствии с </w:t>
      </w:r>
      <w:hyperlink r:id="rId5628" w:anchor="sub_id=3103" w:history="1">
        <w:r>
          <w:rPr>
            <w:rStyle w:val="a5"/>
            <w:i/>
            <w:iCs/>
          </w:rPr>
          <w:t>Законом</w:t>
        </w:r>
      </w:hyperlink>
      <w:r>
        <w:rPr>
          <w:rStyle w:val="s3"/>
        </w:rPr>
        <w:t xml:space="preserve"> РК от 16.11.09 г. № 200-IV (введены в действие с 1 января 2010 г.) (</w:t>
      </w:r>
      <w:hyperlink r:id="rId5629" w:anchor="sub_id=2800400" w:history="1">
        <w:r>
          <w:rPr>
            <w:rStyle w:val="a5"/>
            <w:i/>
            <w:iCs/>
          </w:rPr>
          <w:t>см. стар. ред.</w:t>
        </w:r>
      </w:hyperlink>
      <w:r>
        <w:rPr>
          <w:rStyle w:val="s3"/>
        </w:rPr>
        <w:t xml:space="preserve">); </w:t>
      </w:r>
      <w:hyperlink r:id="rId5630" w:anchor="sub_id=280" w:history="1">
        <w:r>
          <w:rPr>
            <w:rStyle w:val="a5"/>
            <w:i/>
            <w:iCs/>
          </w:rPr>
          <w:t>Законом</w:t>
        </w:r>
      </w:hyperlink>
      <w:r>
        <w:rPr>
          <w:rStyle w:val="s3"/>
        </w:rPr>
        <w:t xml:space="preserve"> РК от 30.06.10 г. № 297-IV (введены в действие с 1 июля 2010 г.) </w:t>
      </w:r>
      <w:r>
        <w:rPr>
          <w:rStyle w:val="s3"/>
        </w:rPr>
        <w:t>(</w:t>
      </w:r>
      <w:hyperlink r:id="rId5631" w:anchor="sub_id=2800400" w:history="1">
        <w:r>
          <w:rPr>
            <w:rStyle w:val="a5"/>
            <w:i/>
            <w:iCs/>
          </w:rPr>
          <w:t>см. стар. ред.</w:t>
        </w:r>
      </w:hyperlink>
      <w:r>
        <w:rPr>
          <w:rStyle w:val="s3"/>
        </w:rPr>
        <w:t xml:space="preserve">); </w:t>
      </w:r>
      <w:hyperlink r:id="rId5632" w:anchor="sub_id=280" w:history="1">
        <w:r>
          <w:rPr>
            <w:rStyle w:val="a5"/>
            <w:i/>
            <w:iCs/>
          </w:rPr>
          <w:t>Законом</w:t>
        </w:r>
      </w:hyperlink>
      <w:r>
        <w:rPr>
          <w:rStyle w:val="s3"/>
        </w:rPr>
        <w:t xml:space="preserve"> РК от 26.11.10 г. № 356-IV (введены в действие с 1 января 2011 г</w:t>
      </w:r>
      <w:r>
        <w:rPr>
          <w:rStyle w:val="s3"/>
        </w:rPr>
        <w:t>.) (</w:t>
      </w:r>
      <w:hyperlink r:id="rId5633" w:anchor="sub_id=2800400" w:history="1">
        <w:r>
          <w:rPr>
            <w:rStyle w:val="a5"/>
            <w:i/>
            <w:iCs/>
          </w:rPr>
          <w:t>см. стар. ред.</w:t>
        </w:r>
      </w:hyperlink>
      <w:r>
        <w:rPr>
          <w:rStyle w:val="s3"/>
        </w:rPr>
        <w:t xml:space="preserve">); </w:t>
      </w:r>
      <w:hyperlink r:id="rId5634" w:anchor="sub_id=280" w:history="1">
        <w:r>
          <w:rPr>
            <w:rStyle w:val="a5"/>
            <w:i/>
            <w:iCs/>
          </w:rPr>
          <w:t>Законом</w:t>
        </w:r>
      </w:hyperlink>
      <w:r>
        <w:rPr>
          <w:rStyle w:val="s3"/>
        </w:rPr>
        <w:t xml:space="preserve"> РК от 26.12.12 г. № 61-V (см. </w:t>
      </w:r>
      <w:hyperlink r:id="rId5635" w:anchor="sub_id=90000" w:history="1">
        <w:r>
          <w:rPr>
            <w:rStyle w:val="a5"/>
            <w:i/>
            <w:iCs/>
          </w:rPr>
          <w:t>сроки введения</w:t>
        </w:r>
      </w:hyperlink>
      <w:r>
        <w:rPr>
          <w:rStyle w:val="s3"/>
        </w:rPr>
        <w:t xml:space="preserve"> в действие) (</w:t>
      </w:r>
      <w:hyperlink r:id="rId5636" w:anchor="sub_id=2800400" w:history="1">
        <w:r>
          <w:rPr>
            <w:rStyle w:val="a5"/>
            <w:i/>
            <w:iCs/>
          </w:rPr>
          <w:t>см. стар. ред.</w:t>
        </w:r>
      </w:hyperlink>
      <w:r>
        <w:rPr>
          <w:rStyle w:val="s3"/>
        </w:rPr>
        <w:t xml:space="preserve">); </w:t>
      </w:r>
      <w:hyperlink r:id="rId5637" w:anchor="sub_id=200" w:history="1">
        <w:r>
          <w:rPr>
            <w:rStyle w:val="a5"/>
            <w:i/>
            <w:iCs/>
          </w:rPr>
          <w:t>Законом</w:t>
        </w:r>
      </w:hyperlink>
      <w:r>
        <w:rPr>
          <w:rStyle w:val="s3"/>
        </w:rPr>
        <w:t xml:space="preserve"> РК от 21.06.13 г. № 107-V (введены в действие с 1 января 2014 г.); </w:t>
      </w:r>
      <w:hyperlink r:id="rId5638" w:anchor="sub_id=280" w:history="1">
        <w:r>
          <w:rPr>
            <w:rStyle w:val="a5"/>
            <w:i/>
            <w:iCs/>
          </w:rPr>
          <w:t>Законом</w:t>
        </w:r>
      </w:hyperlink>
      <w:r>
        <w:rPr>
          <w:rStyle w:val="s3"/>
        </w:rPr>
        <w:t xml:space="preserve"> РК от 05.12.13 г. № 152-V (введены в действие с 1 января 2016 г.) (</w:t>
      </w:r>
      <w:hyperlink r:id="rId5639" w:anchor="sub_id=2800400" w:history="1">
        <w:r>
          <w:rPr>
            <w:rStyle w:val="a5"/>
            <w:i/>
            <w:iCs/>
          </w:rPr>
          <w:t>см. стар. ред.</w:t>
        </w:r>
      </w:hyperlink>
      <w:r>
        <w:rPr>
          <w:rStyle w:val="s3"/>
        </w:rPr>
        <w:t xml:space="preserve">); </w:t>
      </w:r>
      <w:hyperlink r:id="rId5640" w:anchor="sub_id=280" w:history="1">
        <w:r>
          <w:rPr>
            <w:rStyle w:val="a5"/>
            <w:i/>
            <w:iCs/>
          </w:rPr>
          <w:t>Законом</w:t>
        </w:r>
      </w:hyperlink>
      <w:r>
        <w:rPr>
          <w:rStyle w:val="s3"/>
        </w:rPr>
        <w:t xml:space="preserve"> РК от 03.12.15 г. № 432-V (введены в действие с 1 января 2016 г.) (</w:t>
      </w:r>
      <w:hyperlink r:id="rId5641" w:anchor="sub_id=2800000" w:history="1">
        <w:r>
          <w:rPr>
            <w:rStyle w:val="a5"/>
            <w:i/>
            <w:iCs/>
          </w:rPr>
          <w:t>см. стар. ред.</w:t>
        </w:r>
      </w:hyperlink>
      <w:r>
        <w:rPr>
          <w:rStyle w:val="s3"/>
        </w:rPr>
        <w:t xml:space="preserve">); изложен в редакции </w:t>
      </w:r>
      <w:hyperlink r:id="rId5642" w:anchor="sub_id=280" w:history="1">
        <w:r>
          <w:rPr>
            <w:rStyle w:val="a5"/>
            <w:i/>
            <w:iCs/>
          </w:rPr>
          <w:t>Закона</w:t>
        </w:r>
      </w:hyperlink>
      <w:r>
        <w:rPr>
          <w:rStyle w:val="s3"/>
        </w:rPr>
        <w:t xml:space="preserve"> РК от 30.11.16 г. № 26-VI (введено в действие со 2 января 2017 </w:t>
      </w:r>
      <w:r>
        <w:rPr>
          <w:rStyle w:val="s3"/>
        </w:rPr>
        <w:t xml:space="preserve">г.) </w:t>
      </w:r>
      <w:hyperlink r:id="rId5643" w:history="1">
        <w:r>
          <w:rPr>
            <w:rStyle w:val="a5"/>
            <w:rFonts w:ascii="Segoe UI Symbol" w:hAnsi="Segoe UI Symbol"/>
            <w:i/>
            <w:iCs/>
          </w:rPr>
          <w:t>+</w:t>
        </w:r>
      </w:hyperlink>
      <w:r>
        <w:rPr>
          <w:rStyle w:val="s3"/>
        </w:rPr>
        <w:t xml:space="preserve"> (</w:t>
      </w:r>
      <w:hyperlink r:id="rId5644" w:anchor="sub_id=2800400" w:history="1">
        <w:r>
          <w:rPr>
            <w:rStyle w:val="a5"/>
            <w:i/>
            <w:iCs/>
          </w:rPr>
          <w:t>см. стар. ред.</w:t>
        </w:r>
      </w:hyperlink>
      <w:r>
        <w:rPr>
          <w:rStyle w:val="s3"/>
        </w:rPr>
        <w:t>)</w:t>
      </w:r>
    </w:p>
    <w:p w:rsidR="00000000" w:rsidRDefault="003D1D4C">
      <w:pPr>
        <w:pStyle w:val="pj"/>
      </w:pPr>
      <w:r>
        <w:rPr>
          <w:rStyle w:val="s0"/>
        </w:rPr>
        <w:t xml:space="preserve">1) на подакцизные товары, указанные в </w:t>
      </w:r>
      <w:hyperlink w:anchor="sub2790000" w:history="1">
        <w:r>
          <w:rPr>
            <w:rStyle w:val="a5"/>
          </w:rPr>
          <w:t>подпунктах 1) - 4), 4-1), 6), 7) и 8) статьи 279</w:t>
        </w:r>
      </w:hyperlink>
      <w:r>
        <w:rPr>
          <w:rStyle w:val="s0"/>
        </w:rPr>
        <w:t xml:space="preserve"> настоящего Кодекса:</w:t>
      </w:r>
    </w:p>
    <w:p w:rsidR="00000000" w:rsidRDefault="003D1D4C">
      <w:pPr>
        <w:pStyle w:val="pji"/>
      </w:pPr>
      <w:hyperlink r:id="rId5645" w:history="1">
        <w:r>
          <w:rPr>
            <w:rStyle w:val="a4"/>
            <w:rFonts w:ascii="Segoe UI Symbol" w:hAnsi="Segoe UI Symbol"/>
            <w:i/>
            <w:iCs/>
            <w:color w:val="0000FF"/>
            <w:u w:val="single"/>
          </w:rPr>
          <w:t>*</w:t>
        </w:r>
      </w:hyperlink>
    </w:p>
    <w:p w:rsidR="00000000" w:rsidRDefault="003D1D4C">
      <w:pPr>
        <w:pStyle w:val="pji"/>
      </w:pPr>
      <w:r>
        <w:t> </w:t>
      </w:r>
    </w:p>
    <w:p w:rsidR="00000000" w:rsidRDefault="003D1D4C">
      <w:pPr>
        <w:pStyle w:val="pji"/>
      </w:pPr>
      <w:r>
        <w:rPr>
          <w:rStyle w:val="s3"/>
        </w:rPr>
        <w:t xml:space="preserve">Приостановлено до 1 января 2019 года действие </w:t>
      </w:r>
      <w:hyperlink r:id="rId5646" w:anchor="sub_id=280" w:history="1">
        <w:r>
          <w:rPr>
            <w:rStyle w:val="a5"/>
            <w:i/>
            <w:iCs/>
          </w:rPr>
          <w:t>строк 7, 12, 14 и 15</w:t>
        </w:r>
      </w:hyperlink>
      <w:r>
        <w:rPr>
          <w:rStyle w:val="s3"/>
        </w:rPr>
        <w:t xml:space="preserve">, со 2 января 2017 г. до 1 января 2018 г. действуют ставки акцизов, установленные подпунктом 1 </w:t>
      </w:r>
      <w:hyperlink r:id="rId5647" w:anchor="sub_id=20000" w:history="1">
        <w:r>
          <w:rPr>
            <w:rStyle w:val="a5"/>
            <w:i/>
            <w:iCs/>
          </w:rPr>
          <w:t>статьи 2</w:t>
        </w:r>
      </w:hyperlink>
      <w:r>
        <w:rPr>
          <w:rStyle w:val="s3"/>
        </w:rPr>
        <w:t xml:space="preserve"> Закона РК от 30.11.16 г. № 26-VI</w:t>
      </w:r>
    </w:p>
    <w:p w:rsidR="00000000" w:rsidRDefault="003D1D4C">
      <w:pPr>
        <w:pStyle w:val="pji"/>
      </w:pPr>
      <w:r>
        <w:rPr>
          <w:rStyle w:val="s3"/>
        </w:rPr>
        <w:t>С 1 янв</w:t>
      </w:r>
      <w:r>
        <w:rPr>
          <w:rStyle w:val="s3"/>
        </w:rPr>
        <w:t xml:space="preserve">аря 2018 г. до 1 января 2019 г. действуют ставки акцизов, установленные подпунктом 2 </w:t>
      </w:r>
      <w:hyperlink r:id="rId5648" w:anchor="sub_id=20002" w:history="1">
        <w:r>
          <w:rPr>
            <w:rStyle w:val="a5"/>
            <w:i/>
            <w:iCs/>
          </w:rPr>
          <w:t>статьи 2</w:t>
        </w:r>
      </w:hyperlink>
      <w:r>
        <w:rPr>
          <w:rStyle w:val="s3"/>
        </w:rPr>
        <w:t xml:space="preserve"> Закона РК от 30.11.16 г. № 26-VI</w:t>
      </w:r>
    </w:p>
    <w:tbl>
      <w:tblPr>
        <w:tblW w:w="5000" w:type="pct"/>
        <w:tblCellMar>
          <w:left w:w="0" w:type="dxa"/>
          <w:right w:w="0" w:type="dxa"/>
        </w:tblCellMar>
        <w:tblLook w:val="04A0" w:firstRow="1" w:lastRow="0" w:firstColumn="1" w:lastColumn="0" w:noHBand="0" w:noVBand="1"/>
      </w:tblPr>
      <w:tblGrid>
        <w:gridCol w:w="624"/>
        <w:gridCol w:w="1529"/>
        <w:gridCol w:w="4598"/>
        <w:gridCol w:w="2820"/>
      </w:tblGrid>
      <w:tr w:rsidR="00000000">
        <w:tc>
          <w:tcPr>
            <w:tcW w:w="32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п/п</w:t>
            </w:r>
          </w:p>
        </w:tc>
        <w:tc>
          <w:tcPr>
            <w:tcW w:w="79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Код ТНВЭД ТС</w:t>
            </w:r>
          </w:p>
        </w:tc>
        <w:tc>
          <w:tcPr>
            <w:tcW w:w="240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Виды подакцизных товаров</w:t>
            </w:r>
          </w:p>
        </w:tc>
        <w:tc>
          <w:tcPr>
            <w:tcW w:w="147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Ставки акцизов (в тенге за единицу измерения)</w:t>
            </w:r>
          </w:p>
        </w:tc>
      </w:tr>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r>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из 2207</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w:t>
            </w:r>
            <w:r>
              <w:t>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топливного(не бесцветного, окрашенного) для потребления на вну</w:t>
            </w:r>
            <w:r>
              <w:t>треннем рынке)</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600 тенге/литр</w:t>
            </w:r>
          </w:p>
        </w:tc>
      </w:tr>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из 2207</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Спирт этиловый (этанол) денатурированный топливный (не бесцветный, окрашенный для потребления на внутреннем рынке)</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 тенге/литр</w:t>
            </w:r>
          </w:p>
        </w:tc>
      </w:tr>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из 2208</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лечебных </w:t>
            </w:r>
            <w:r>
              <w:t>и фармацевтических препаратов, отпускаемого государственным медицинским учреждениям в пределах установленных квот)</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750 тенге/литр 100% спирта</w:t>
            </w:r>
          </w:p>
        </w:tc>
      </w:tr>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из 2207</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 тенге/литр</w:t>
            </w:r>
          </w:p>
        </w:tc>
      </w:tr>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из 2208</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Спирт этиловый неденатурированный, спиртовые настойки и прочие сп</w:t>
            </w:r>
            <w:r>
              <w:t>иртные напитки с концентрацией спирта менее 80 объемных процентов, реализуемые или используемые для производства алкогольной продукции</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75 тенге/литр 100% спирта</w:t>
            </w:r>
          </w:p>
        </w:tc>
      </w:tr>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из 3003, 3004</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500 тенге/литр 100% спирта</w:t>
            </w:r>
          </w:p>
        </w:tc>
      </w:tr>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2208</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Алкогольная продукция (кроме коньяка, бренди, вин,</w:t>
            </w:r>
            <w:r>
              <w:t xml:space="preserve"> виноматериала, пива и пивного напитка)</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2 000 тенге/литр 100% спирта</w:t>
            </w:r>
          </w:p>
        </w:tc>
      </w:tr>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2208</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Коньяк, бренди</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250 тенге/литр 100% спирта</w:t>
            </w:r>
          </w:p>
        </w:tc>
      </w:tr>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2204, 2205, 2206 00</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Вина</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35 тенге/литр</w:t>
            </w:r>
          </w:p>
        </w:tc>
      </w:tr>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из 2204, 2205, 2206 00</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Виноматериал (кроме реализуемого или используемого для производства этилового спирта и алкогольной продукции)</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170 тенге/литр</w:t>
            </w:r>
          </w:p>
        </w:tc>
      </w:tr>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из 2204, 2205, 2206 00</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Виноматериал, реализуемый или используемый для производства этилового спирта и алкогольной продукции</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 тенге/литр</w:t>
            </w:r>
          </w:p>
        </w:tc>
      </w:tr>
    </w:tbl>
    <w:p w:rsidR="00000000" w:rsidRDefault="003D1D4C">
      <w:pPr>
        <w:rPr>
          <w:rFonts w:eastAsia="Times New Roman"/>
          <w:vanish/>
        </w:rPr>
      </w:pPr>
    </w:p>
    <w:tbl>
      <w:tblPr>
        <w:tblW w:w="5000" w:type="pct"/>
        <w:tblCellMar>
          <w:left w:w="0" w:type="dxa"/>
          <w:right w:w="0" w:type="dxa"/>
        </w:tblCellMar>
        <w:tblLook w:val="04A0" w:firstRow="1" w:lastRow="0" w:firstColumn="1" w:lastColumn="0" w:noHBand="0" w:noVBand="1"/>
      </w:tblPr>
      <w:tblGrid>
        <w:gridCol w:w="624"/>
        <w:gridCol w:w="1529"/>
        <w:gridCol w:w="4598"/>
        <w:gridCol w:w="2820"/>
      </w:tblGrid>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2203 00</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Пиво и пивной напиток</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39 тенге/литр</w:t>
            </w:r>
          </w:p>
        </w:tc>
      </w:tr>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13.</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2202 90 100 1</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Пиво с объемным содержанием этилового спирта не более 0,5 процента</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 тенге/литр</w:t>
            </w:r>
          </w:p>
        </w:tc>
      </w:tr>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14.</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из 2402</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Сигареты с фильтром</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6 200 тенге/1 000 штук</w:t>
            </w:r>
          </w:p>
        </w:tc>
      </w:tr>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15.</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из 2402</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Сигареты без фильтра, папиросы</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6 200 тенге/1 000 штук</w:t>
            </w:r>
          </w:p>
        </w:tc>
      </w:tr>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16.</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из 2402</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Сигариллы</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6 225 тенге/1 000 штук</w:t>
            </w:r>
          </w:p>
        </w:tc>
      </w:tr>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17.</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из 2402</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Сигары</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750 тенге/штука</w:t>
            </w:r>
          </w:p>
        </w:tc>
      </w:tr>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18.</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из 2403</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7 345 тенге/килограмм</w:t>
            </w:r>
          </w:p>
        </w:tc>
      </w:tr>
    </w:tbl>
    <w:p w:rsidR="00000000" w:rsidRDefault="003D1D4C">
      <w:pPr>
        <w:rPr>
          <w:rFonts w:eastAsia="Times New Roman"/>
          <w:vanish/>
        </w:rPr>
      </w:pPr>
    </w:p>
    <w:tbl>
      <w:tblPr>
        <w:tblW w:w="5000" w:type="pct"/>
        <w:tblCellMar>
          <w:left w:w="0" w:type="dxa"/>
          <w:right w:w="0" w:type="dxa"/>
        </w:tblCellMar>
        <w:tblLook w:val="04A0" w:firstRow="1" w:lastRow="0" w:firstColumn="1" w:lastColumn="0" w:noHBand="0" w:noVBand="1"/>
      </w:tblPr>
      <w:tblGrid>
        <w:gridCol w:w="624"/>
        <w:gridCol w:w="1529"/>
        <w:gridCol w:w="4598"/>
        <w:gridCol w:w="2820"/>
      </w:tblGrid>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19.</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из 2709 00</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Сырая нефть, газовый конденсат</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 тенге/тонна</w:t>
            </w:r>
          </w:p>
        </w:tc>
      </w:tr>
      <w:tr w:rsidR="00000000">
        <w:tc>
          <w:tcPr>
            <w:tcW w:w="32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20.</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из 8702</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1473"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100 тенге/куб. см</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p w:rsidR="00000000" w:rsidRDefault="003D1D4C">
            <w:pPr>
              <w:pStyle w:val="pc"/>
            </w:pPr>
            <w:r>
              <w:t>из 8703</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автомобили легковые и прочие моторные тран</w:t>
            </w:r>
            <w:r>
              <w:t>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w:t>
            </w:r>
          </w:p>
          <w:p w:rsidR="00000000" w:rsidRDefault="003D1D4C">
            <w:pPr>
              <w:pStyle w:val="a3"/>
            </w:pPr>
            <w:r>
              <w:t> </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p w:rsidR="00000000" w:rsidRDefault="003D1D4C">
            <w:pPr>
              <w:pStyle w:val="pc"/>
            </w:pPr>
            <w:r>
              <w:t>из 8704</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w:t>
            </w:r>
            <w:r>
              <w:t>даптером ручного управления, специально предназначенных для инвалидов)</w:t>
            </w:r>
          </w:p>
          <w:p w:rsidR="00000000" w:rsidRDefault="003D1D4C">
            <w:pPr>
              <w:pStyle w:val="a3"/>
            </w:pPr>
            <w:r>
              <w:t> </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r>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21.</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2403</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Изделия с нагреваемым табаком (нагреваемая табачная палочка, нагреваемая капсула с табаком и пр.)</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 тенге/1 кг</w:t>
            </w:r>
          </w:p>
        </w:tc>
      </w:tr>
      <w:tr w:rsidR="00000000">
        <w:tc>
          <w:tcPr>
            <w:tcW w:w="3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22.</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3824</w:t>
            </w:r>
          </w:p>
        </w:tc>
        <w:tc>
          <w:tcPr>
            <w:tcW w:w="2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Никотиносодержащая жидкость в картриджах, резервуарах и других контейнерах для использования в электронных сигаретах</w:t>
            </w:r>
          </w:p>
        </w:tc>
        <w:tc>
          <w:tcPr>
            <w:tcW w:w="14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 тенге/миллилитр жидкости</w:t>
            </w:r>
          </w:p>
        </w:tc>
      </w:tr>
    </w:tbl>
    <w:p w:rsidR="00000000" w:rsidRDefault="003D1D4C">
      <w:pPr>
        <w:pStyle w:val="pji"/>
      </w:pPr>
      <w:hyperlink r:id="rId5649" w:history="1">
        <w:r>
          <w:rPr>
            <w:rStyle w:val="a4"/>
            <w:rFonts w:ascii="Segoe UI Symbol" w:hAnsi="Segoe UI Symbol"/>
            <w:i/>
            <w:iCs/>
            <w:color w:val="0000FF"/>
            <w:u w:val="single"/>
          </w:rPr>
          <w:t>*</w:t>
        </w:r>
      </w:hyperlink>
    </w:p>
    <w:p w:rsidR="00000000" w:rsidRDefault="003D1D4C">
      <w:pPr>
        <w:pStyle w:val="pji"/>
      </w:pPr>
      <w:r>
        <w:rPr>
          <w:rStyle w:val="s3"/>
        </w:rPr>
        <w:t>В подпункт 2 внесены изменения в соответс</w:t>
      </w:r>
      <w:r>
        <w:rPr>
          <w:rStyle w:val="s3"/>
        </w:rPr>
        <w:t xml:space="preserve">твии с </w:t>
      </w:r>
      <w:hyperlink r:id="rId5650" w:anchor="sub_id=3103" w:history="1">
        <w:r>
          <w:rPr>
            <w:rStyle w:val="a4"/>
            <w:i/>
            <w:iCs/>
            <w:color w:val="0000FF"/>
            <w:u w:val="single"/>
          </w:rPr>
          <w:t>Законом</w:t>
        </w:r>
      </w:hyperlink>
      <w:r>
        <w:rPr>
          <w:rStyle w:val="s3"/>
        </w:rPr>
        <w:t xml:space="preserve"> РК от 16.11.09 г. № 200-IV (введены в действие с 1 января 2009 г.) (</w:t>
      </w:r>
      <w:hyperlink r:id="rId5651" w:anchor="sub_id=280040200" w:history="1">
        <w:r>
          <w:rPr>
            <w:rStyle w:val="a4"/>
            <w:i/>
            <w:iCs/>
            <w:color w:val="0000FF"/>
            <w:u w:val="single"/>
          </w:rPr>
          <w:t xml:space="preserve">см. </w:t>
        </w:r>
        <w:r>
          <w:rPr>
            <w:rStyle w:val="a4"/>
            <w:i/>
            <w:iCs/>
            <w:color w:val="0000FF"/>
            <w:u w:val="single"/>
          </w:rPr>
          <w:t>стар. ред.</w:t>
        </w:r>
      </w:hyperlink>
      <w:r>
        <w:rPr>
          <w:rStyle w:val="s3"/>
        </w:rPr>
        <w:t xml:space="preserve">); внесены изменения в соответствии с </w:t>
      </w:r>
      <w:hyperlink r:id="rId5652" w:anchor="sub_id=280" w:history="1">
        <w:r>
          <w:rPr>
            <w:rStyle w:val="a4"/>
            <w:i/>
            <w:iCs/>
            <w:color w:val="0000FF"/>
            <w:u w:val="single"/>
          </w:rPr>
          <w:t>Законом</w:t>
        </w:r>
      </w:hyperlink>
      <w:r>
        <w:rPr>
          <w:rStyle w:val="s3"/>
        </w:rPr>
        <w:t xml:space="preserve"> РК от 05.12.13 г. № 152-V (введены в действие с 1 января 2009 г.) (</w:t>
      </w:r>
      <w:hyperlink r:id="rId5653" w:anchor="sub_id=280040200" w:history="1">
        <w:r>
          <w:rPr>
            <w:rStyle w:val="a4"/>
            <w:i/>
            <w:iCs/>
            <w:color w:val="0000FF"/>
            <w:u w:val="single"/>
          </w:rPr>
          <w:t>см. стар. ред.</w:t>
        </w:r>
      </w:hyperlink>
      <w:r>
        <w:rPr>
          <w:rStyle w:val="s3"/>
        </w:rPr>
        <w:t xml:space="preserve">); изложен в редакции </w:t>
      </w:r>
      <w:hyperlink r:id="rId5654" w:anchor="sub_id=280" w:history="1">
        <w:r>
          <w:rPr>
            <w:rStyle w:val="a4"/>
            <w:i/>
            <w:iCs/>
            <w:color w:val="0000FF"/>
            <w:u w:val="single"/>
          </w:rPr>
          <w:t>Закона</w:t>
        </w:r>
      </w:hyperlink>
      <w:r>
        <w:rPr>
          <w:rStyle w:val="s3"/>
        </w:rPr>
        <w:t xml:space="preserve"> РК от 29.12.14 г. № 269-V (введен в действие с 1 января 2015 г.) (</w:t>
      </w:r>
      <w:hyperlink r:id="rId5655" w:anchor="sub_id=2800400" w:history="1">
        <w:r>
          <w:rPr>
            <w:rStyle w:val="a4"/>
            <w:i/>
            <w:iCs/>
            <w:color w:val="0000FF"/>
            <w:u w:val="single"/>
          </w:rPr>
          <w:t>см. стар. ред.</w:t>
        </w:r>
      </w:hyperlink>
      <w:r>
        <w:rPr>
          <w:rStyle w:val="s3"/>
        </w:rPr>
        <w:t>)</w:t>
      </w:r>
    </w:p>
    <w:p w:rsidR="00000000" w:rsidRDefault="003D1D4C">
      <w:pPr>
        <w:pStyle w:val="pj"/>
      </w:pPr>
      <w:r>
        <w:rPr>
          <w:rStyle w:val="s0"/>
        </w:rPr>
        <w:t xml:space="preserve">2) </w:t>
      </w:r>
      <w:hyperlink r:id="rId5656" w:history="1">
        <w:r>
          <w:rPr>
            <w:rStyle w:val="a4"/>
            <w:color w:val="0000FF"/>
            <w:u w:val="single"/>
          </w:rPr>
          <w:t>ставки акцизов на подакцизные товары</w:t>
        </w:r>
      </w:hyperlink>
      <w:r>
        <w:rPr>
          <w:rStyle w:val="s0"/>
        </w:rPr>
        <w:t xml:space="preserve">, указанные в </w:t>
      </w:r>
      <w:hyperlink w:anchor="sub2790005" w:history="1">
        <w:r>
          <w:rPr>
            <w:rStyle w:val="a4"/>
            <w:color w:val="0000FF"/>
            <w:u w:val="single"/>
          </w:rPr>
          <w:t>подпункте 5) статьи 279</w:t>
        </w:r>
      </w:hyperlink>
      <w:r>
        <w:rPr>
          <w:rStyle w:val="s0"/>
        </w:rPr>
        <w:t xml:space="preserve"> настоящего </w:t>
      </w:r>
      <w:r>
        <w:rPr>
          <w:rStyle w:val="s0"/>
        </w:rPr>
        <w:t>Кодекса, утверждаются Правительством Республики Казахстан.</w:t>
      </w:r>
    </w:p>
    <w:p w:rsidR="00000000" w:rsidRDefault="003D1D4C">
      <w:pPr>
        <w:pStyle w:val="pj"/>
      </w:pPr>
      <w:r>
        <w:rPr>
          <w:rStyle w:val="s0"/>
        </w:rPr>
        <w:t>Примечание. Номенклатура товара определяется кодом ТН ВЭД ЕврАзЭС и (или) наименованием товара.</w:t>
      </w:r>
    </w:p>
    <w:p w:rsidR="00000000" w:rsidRDefault="003D1D4C">
      <w:pPr>
        <w:pStyle w:val="pji"/>
      </w:pPr>
      <w:hyperlink r:id="rId5657"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pPr>
      <w:r>
        <w:t> </w:t>
      </w:r>
    </w:p>
    <w:p w:rsidR="00000000" w:rsidRDefault="003D1D4C">
      <w:pPr>
        <w:pStyle w:val="pc"/>
      </w:pPr>
      <w:bookmarkStart w:id="576" w:name="SUB2810000"/>
      <w:bookmarkEnd w:id="576"/>
      <w:r>
        <w:rPr>
          <w:rStyle w:val="s1"/>
        </w:rPr>
        <w:t xml:space="preserve">Глава 39. НАЛОГООБЛОЖЕНИЕ ПОДАКЦИЗНЫХ ТОВАРОВ, </w:t>
      </w:r>
    </w:p>
    <w:p w:rsidR="00000000" w:rsidRDefault="003D1D4C">
      <w:pPr>
        <w:pStyle w:val="pc"/>
      </w:pPr>
      <w:r>
        <w:rPr>
          <w:rStyle w:val="s1"/>
        </w:rPr>
        <w:t>ПРОИЗВОДИМЫХ, РЕАЛИЗУЕМЫХ В РЕСПУБЛИКЕ КАЗАХСТАН</w:t>
      </w:r>
    </w:p>
    <w:p w:rsidR="00000000" w:rsidRDefault="003D1D4C">
      <w:pPr>
        <w:pStyle w:val="pc"/>
      </w:pPr>
      <w:r>
        <w:rPr>
          <w:rStyle w:val="s1"/>
        </w:rPr>
        <w:t> </w:t>
      </w:r>
    </w:p>
    <w:p w:rsidR="00000000" w:rsidRDefault="003D1D4C">
      <w:pPr>
        <w:pStyle w:val="pj"/>
        <w:ind w:left="1200" w:hanging="800"/>
      </w:pPr>
      <w:r>
        <w:rPr>
          <w:rStyle w:val="s1"/>
        </w:rPr>
        <w:t xml:space="preserve">Статья 281. Объект налогообложения </w:t>
      </w:r>
    </w:p>
    <w:p w:rsidR="00000000" w:rsidRDefault="003D1D4C">
      <w:pPr>
        <w:pStyle w:val="pj"/>
      </w:pPr>
      <w:r>
        <w:rPr>
          <w:rStyle w:val="s0"/>
        </w:rPr>
        <w:t xml:space="preserve">1. Объектом обложения акцизом являются: </w:t>
      </w:r>
    </w:p>
    <w:p w:rsidR="00000000" w:rsidRDefault="003D1D4C">
      <w:pPr>
        <w:pStyle w:val="pji"/>
      </w:pPr>
      <w:r>
        <w:rPr>
          <w:rStyle w:val="s3"/>
        </w:rPr>
        <w:t xml:space="preserve">В подпункт 1 внесены изменения в соответствии с </w:t>
      </w:r>
      <w:hyperlink r:id="rId5658" w:anchor="sub_id=281" w:history="1">
        <w:r>
          <w:rPr>
            <w:rStyle w:val="a4"/>
            <w:i/>
            <w:iCs/>
            <w:color w:val="0000FF"/>
            <w:u w:val="single"/>
          </w:rPr>
          <w:t>Законом</w:t>
        </w:r>
      </w:hyperlink>
      <w:r>
        <w:rPr>
          <w:rStyle w:val="s3"/>
        </w:rPr>
        <w:t xml:space="preserve"> РК от 21.07.11 г. № 467-IV </w:t>
      </w:r>
      <w:hyperlink r:id="rId5659" w:history="1">
        <w:r>
          <w:rPr>
            <w:rStyle w:val="a4"/>
            <w:rFonts w:ascii="Segoe UI Symbol" w:hAnsi="Segoe UI Symbol"/>
            <w:i/>
            <w:iCs/>
            <w:color w:val="0000FF"/>
            <w:u w:val="single"/>
          </w:rPr>
          <w:t>+</w:t>
        </w:r>
      </w:hyperlink>
      <w:r>
        <w:rPr>
          <w:rStyle w:val="s3"/>
        </w:rPr>
        <w:t xml:space="preserve"> (введены в действие с 1 июля 2011 г.) (</w:t>
      </w:r>
      <w:hyperlink r:id="rId5660" w:anchor="sub_id=2810000" w:history="1">
        <w:r>
          <w:rPr>
            <w:rStyle w:val="a4"/>
            <w:i/>
            <w:iCs/>
            <w:color w:val="0000FF"/>
            <w:u w:val="single"/>
          </w:rPr>
          <w:t>см. стар. ред.</w:t>
        </w:r>
      </w:hyperlink>
      <w:r>
        <w:rPr>
          <w:rStyle w:val="s3"/>
        </w:rPr>
        <w:t>)</w:t>
      </w:r>
    </w:p>
    <w:p w:rsidR="00000000" w:rsidRDefault="003D1D4C">
      <w:pPr>
        <w:pStyle w:val="pj"/>
      </w:pPr>
      <w:r>
        <w:rPr>
          <w:rStyle w:val="s0"/>
        </w:rPr>
        <w:t xml:space="preserve">1) следующие операции, осуществляемые плательщиком акциза, с произведенными и (или) добытыми, и (или) розлитыми им подакцизными товарами: </w:t>
      </w:r>
    </w:p>
    <w:p w:rsidR="00000000" w:rsidRDefault="003D1D4C">
      <w:pPr>
        <w:pStyle w:val="pj"/>
      </w:pPr>
      <w:r>
        <w:rPr>
          <w:rStyle w:val="s0"/>
        </w:rPr>
        <w:t xml:space="preserve">реализация подакцизных товаров; </w:t>
      </w:r>
    </w:p>
    <w:p w:rsidR="00000000" w:rsidRDefault="003D1D4C">
      <w:pPr>
        <w:pStyle w:val="pj"/>
      </w:pPr>
      <w:r>
        <w:rPr>
          <w:rStyle w:val="s0"/>
        </w:rPr>
        <w:t>передача подакциз</w:t>
      </w:r>
      <w:r>
        <w:rPr>
          <w:rStyle w:val="s0"/>
        </w:rPr>
        <w:t xml:space="preserve">ных товаров </w:t>
      </w:r>
      <w:r>
        <w:t>на переработку на давальческой основе;</w:t>
      </w:r>
    </w:p>
    <w:p w:rsidR="00000000" w:rsidRDefault="003D1D4C">
      <w:pPr>
        <w:pStyle w:val="pj"/>
      </w:pPr>
      <w:r>
        <w:t>передача подакцизных товаров, являющихся продуктом переработки давальческих сырья и материалов, в том числе подакцизных;</w:t>
      </w:r>
    </w:p>
    <w:p w:rsidR="00000000" w:rsidRDefault="003D1D4C">
      <w:pPr>
        <w:pStyle w:val="pj"/>
      </w:pPr>
      <w:r>
        <w:t xml:space="preserve">взнос в уставный капитал; </w:t>
      </w:r>
    </w:p>
    <w:p w:rsidR="00000000" w:rsidRDefault="003D1D4C">
      <w:pPr>
        <w:pStyle w:val="pj"/>
      </w:pPr>
      <w:r>
        <w:rPr>
          <w:rStyle w:val="s0"/>
        </w:rPr>
        <w:t>использование подакцизных товаров при натуральной оплате,</w:t>
      </w:r>
      <w:r>
        <w:rPr>
          <w:rStyle w:val="s0"/>
        </w:rPr>
        <w:t xml:space="preserve"> кроме случаев передачи подакцизных товаров в натуральной форме в счет уплаты налога на добычу полезных ископаемых, рентного налога на экспорт;</w:t>
      </w:r>
    </w:p>
    <w:p w:rsidR="00000000" w:rsidRDefault="003D1D4C">
      <w:pPr>
        <w:pStyle w:val="pj"/>
      </w:pPr>
      <w:r>
        <w:t xml:space="preserve">отгрузка подакцизных товаров, осуществляемая производителем своим структурным подразделениям; </w:t>
      </w:r>
    </w:p>
    <w:p w:rsidR="00000000" w:rsidRDefault="003D1D4C">
      <w:pPr>
        <w:pStyle w:val="pj"/>
      </w:pPr>
      <w:r>
        <w:t>использование про</w:t>
      </w:r>
      <w:r>
        <w:t xml:space="preserve">изводителем произведенных и (или) добытых, и (или) розлитых подакцизных товаров для собственных производственных нужд </w:t>
      </w:r>
      <w:r>
        <w:rPr>
          <w:rStyle w:val="s0"/>
        </w:rPr>
        <w:t>и для собственного производства подакцизных товаров</w:t>
      </w:r>
      <w:r>
        <w:t xml:space="preserve">; </w:t>
      </w:r>
    </w:p>
    <w:p w:rsidR="00000000" w:rsidRDefault="003D1D4C">
      <w:pPr>
        <w:pStyle w:val="pj"/>
      </w:pPr>
      <w:r>
        <w:t>перемещение подакцизных товаров, осуществляемое производителем с указанного в лиценз</w:t>
      </w:r>
      <w:r>
        <w:t>ии адреса производства;</w:t>
      </w:r>
    </w:p>
    <w:p w:rsidR="00000000" w:rsidRDefault="003D1D4C">
      <w:pPr>
        <w:pStyle w:val="pji"/>
      </w:pPr>
      <w:hyperlink r:id="rId5661" w:anchor="sub_id=600" w:history="1">
        <w:r>
          <w:rPr>
            <w:rStyle w:val="a4"/>
            <w:rFonts w:ascii="Segoe UI Symbol" w:hAnsi="Segoe UI Symbol"/>
            <w:i/>
            <w:iCs/>
            <w:color w:val="0000FF"/>
            <w:u w:val="single"/>
          </w:rPr>
          <w:t>*</w:t>
        </w:r>
      </w:hyperlink>
    </w:p>
    <w:p w:rsidR="00000000" w:rsidRDefault="003D1D4C">
      <w:pPr>
        <w:pStyle w:val="pj"/>
      </w:pPr>
      <w:r>
        <w:t xml:space="preserve">2) оптовая реализация бензина (за исключением авиационного) и дизельного топлива; </w:t>
      </w:r>
    </w:p>
    <w:p w:rsidR="00000000" w:rsidRDefault="003D1D4C">
      <w:pPr>
        <w:pStyle w:val="pj"/>
      </w:pPr>
      <w:r>
        <w:t>3) розничная реализация бензина (за исключением авиационного) и ди</w:t>
      </w:r>
      <w:r>
        <w:t xml:space="preserve">зельного топлива; </w:t>
      </w:r>
    </w:p>
    <w:p w:rsidR="00000000" w:rsidRDefault="003D1D4C">
      <w:pPr>
        <w:pStyle w:val="pji"/>
      </w:pPr>
      <w:hyperlink r:id="rId5662" w:history="1">
        <w:r>
          <w:rPr>
            <w:rStyle w:val="a4"/>
            <w:rFonts w:ascii="Segoe UI Symbol" w:hAnsi="Segoe UI Symbol"/>
            <w:i/>
            <w:iCs/>
            <w:color w:val="0000FF"/>
            <w:u w:val="single"/>
          </w:rPr>
          <w:t>*</w:t>
        </w:r>
      </w:hyperlink>
    </w:p>
    <w:p w:rsidR="00000000" w:rsidRDefault="003D1D4C">
      <w:pPr>
        <w:pStyle w:val="pji"/>
      </w:pPr>
      <w:r>
        <w:rPr>
          <w:rStyle w:val="s3"/>
        </w:rPr>
        <w:t xml:space="preserve">Подпункт 4 изложен в редакции </w:t>
      </w:r>
      <w:hyperlink r:id="rId5663" w:anchor="sub_id=218" w:history="1">
        <w:r>
          <w:rPr>
            <w:rStyle w:val="a4"/>
            <w:i/>
            <w:iCs/>
            <w:color w:val="0000FF"/>
            <w:u w:val="single"/>
          </w:rPr>
          <w:t>Закона</w:t>
        </w:r>
      </w:hyperlink>
      <w:r>
        <w:rPr>
          <w:rStyle w:val="s3"/>
        </w:rPr>
        <w:t xml:space="preserve"> РК от 07.03.14 г. № 177-V (</w:t>
      </w:r>
      <w:hyperlink r:id="rId5664" w:anchor="sub_id=2810000" w:history="1">
        <w:r>
          <w:rPr>
            <w:rStyle w:val="a4"/>
            <w:i/>
            <w:iCs/>
            <w:color w:val="0000FF"/>
            <w:u w:val="single"/>
          </w:rPr>
          <w:t>см. стар. ред.</w:t>
        </w:r>
      </w:hyperlink>
      <w:r>
        <w:rPr>
          <w:rStyle w:val="s3"/>
        </w:rPr>
        <w:t>)</w:t>
      </w:r>
    </w:p>
    <w:p w:rsidR="00000000" w:rsidRDefault="003D1D4C">
      <w:pPr>
        <w:pStyle w:val="pj"/>
      </w:pPr>
      <w:r>
        <w:rPr>
          <w:rStyle w:val="s0"/>
        </w:rPr>
        <w:t>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w:t>
      </w:r>
      <w:r>
        <w:rPr>
          <w:rStyle w:val="s0"/>
        </w:rPr>
        <w:t>ных товаров;</w:t>
      </w:r>
    </w:p>
    <w:p w:rsidR="00000000" w:rsidRDefault="003D1D4C">
      <w:pPr>
        <w:pStyle w:val="pj"/>
      </w:pPr>
      <w:r>
        <w:rPr>
          <w:rStyle w:val="s0"/>
        </w:rPr>
        <w:t>5) порча, утрата подакцизных товаров;</w:t>
      </w:r>
    </w:p>
    <w:p w:rsidR="00000000" w:rsidRDefault="003D1D4C">
      <w:pPr>
        <w:pStyle w:val="pji"/>
      </w:pPr>
      <w:r>
        <w:rPr>
          <w:rStyle w:val="s3"/>
        </w:rPr>
        <w:t xml:space="preserve">Пункт 1 дополнен подпунктом 6 в соответствии с </w:t>
      </w:r>
      <w:hyperlink r:id="rId5665" w:anchor="sub_id=281" w:history="1">
        <w:r>
          <w:rPr>
            <w:rStyle w:val="a4"/>
            <w:i/>
            <w:iCs/>
            <w:color w:val="0000FF"/>
            <w:u w:val="single"/>
          </w:rPr>
          <w:t>Законом</w:t>
        </w:r>
      </w:hyperlink>
      <w:r>
        <w:rPr>
          <w:rStyle w:val="s3"/>
        </w:rPr>
        <w:t xml:space="preserve"> РК от 30.06.10 г. № 297-IV (введено в действие с 1 июля 2010 г.)</w:t>
      </w:r>
    </w:p>
    <w:p w:rsidR="00000000" w:rsidRDefault="003D1D4C">
      <w:pPr>
        <w:pStyle w:val="pj"/>
      </w:pPr>
      <w:r>
        <w:rPr>
          <w:rStyle w:val="s0"/>
        </w:rPr>
        <w:t>6) импорт подакцизных товаров на территорию Республики Казахстан.</w:t>
      </w:r>
    </w:p>
    <w:p w:rsidR="00000000" w:rsidRDefault="003D1D4C">
      <w:pPr>
        <w:pStyle w:val="pj"/>
      </w:pPr>
      <w:r>
        <w:rPr>
          <w:rStyle w:val="s0"/>
        </w:rPr>
        <w:t>2. Порча, утрата акцизных марок, учетно-контрольных марок рассматривается как реализация подакцизных товаров.</w:t>
      </w:r>
    </w:p>
    <w:p w:rsidR="00000000" w:rsidRDefault="003D1D4C">
      <w:pPr>
        <w:pStyle w:val="pji"/>
      </w:pPr>
      <w:bookmarkStart w:id="577" w:name="SUB2810300"/>
      <w:bookmarkEnd w:id="577"/>
      <w:r>
        <w:rPr>
          <w:rStyle w:val="s3"/>
        </w:rPr>
        <w:t xml:space="preserve">В пункт 3 внесены изменения в соответствии с </w:t>
      </w:r>
      <w:hyperlink r:id="rId5666" w:anchor="sub_id=281" w:history="1">
        <w:r>
          <w:rPr>
            <w:rStyle w:val="a4"/>
            <w:i/>
            <w:iCs/>
            <w:color w:val="0000FF"/>
            <w:u w:val="single"/>
          </w:rPr>
          <w:t>Законом</w:t>
        </w:r>
      </w:hyperlink>
      <w:r>
        <w:rPr>
          <w:rStyle w:val="s3"/>
        </w:rPr>
        <w:t xml:space="preserve"> РК от 30.06.10 г. № 297-IV (введены в действие с 1 июля 2010 г.) (</w:t>
      </w:r>
      <w:hyperlink r:id="rId5667" w:anchor="sub_id=2810300" w:history="1">
        <w:r>
          <w:rPr>
            <w:rStyle w:val="a4"/>
            <w:i/>
            <w:iCs/>
            <w:color w:val="0000FF"/>
            <w:u w:val="single"/>
          </w:rPr>
          <w:t>см. стар. ред.</w:t>
        </w:r>
      </w:hyperlink>
      <w:r>
        <w:rPr>
          <w:rStyle w:val="s3"/>
        </w:rPr>
        <w:t>)</w:t>
      </w:r>
    </w:p>
    <w:p w:rsidR="00000000" w:rsidRDefault="003D1D4C">
      <w:pPr>
        <w:pStyle w:val="pj"/>
      </w:pPr>
      <w:r>
        <w:rPr>
          <w:rStyle w:val="s0"/>
        </w:rPr>
        <w:t>3. Освобождаются от обложения акциз</w:t>
      </w:r>
      <w:r>
        <w:rPr>
          <w:rStyle w:val="s0"/>
        </w:rPr>
        <w:t>ом:</w:t>
      </w:r>
    </w:p>
    <w:p w:rsidR="00000000" w:rsidRDefault="003D1D4C">
      <w:pPr>
        <w:pStyle w:val="pj"/>
      </w:pPr>
      <w:r>
        <w:rPr>
          <w:rStyle w:val="s0"/>
        </w:rPr>
        <w:t xml:space="preserve">1) экспорт подакцизных товаров, если он отвечает требованиям, установленным </w:t>
      </w:r>
      <w:hyperlink w:anchor="sub2880000" w:history="1">
        <w:r>
          <w:rPr>
            <w:rStyle w:val="a4"/>
            <w:color w:val="0000FF"/>
            <w:u w:val="single"/>
          </w:rPr>
          <w:t>статьей 288</w:t>
        </w:r>
      </w:hyperlink>
      <w:r>
        <w:rPr>
          <w:rStyle w:val="s0"/>
        </w:rPr>
        <w:t xml:space="preserve"> настоящего Кодекса; </w:t>
      </w:r>
    </w:p>
    <w:p w:rsidR="00000000" w:rsidRDefault="003D1D4C">
      <w:pPr>
        <w:pStyle w:val="pji"/>
      </w:pPr>
      <w:hyperlink r:id="rId5668" w:history="1">
        <w:r>
          <w:rPr>
            <w:rStyle w:val="a4"/>
            <w:rFonts w:ascii="Segoe UI Symbol" w:hAnsi="Segoe UI Symbol"/>
            <w:i/>
            <w:iCs/>
            <w:color w:val="0000FF"/>
            <w:u w:val="single"/>
          </w:rPr>
          <w:t>*</w:t>
        </w:r>
      </w:hyperlink>
    </w:p>
    <w:p w:rsidR="00000000" w:rsidRDefault="003D1D4C">
      <w:pPr>
        <w:pStyle w:val="pji"/>
      </w:pPr>
      <w:r>
        <w:rPr>
          <w:rStyle w:val="s3"/>
        </w:rPr>
        <w:t xml:space="preserve">Подпункт 2 изложен в редакции </w:t>
      </w:r>
      <w:hyperlink r:id="rId5669" w:anchor="sub_id=7281" w:history="1">
        <w:r>
          <w:rPr>
            <w:rStyle w:val="a4"/>
            <w:i/>
            <w:iCs/>
            <w:color w:val="0000FF"/>
            <w:u w:val="single"/>
          </w:rPr>
          <w:t>Закона</w:t>
        </w:r>
      </w:hyperlink>
      <w:r>
        <w:rPr>
          <w:rStyle w:val="s3"/>
        </w:rPr>
        <w:t xml:space="preserve"> РК от 10.07.12 г. № 36-V </w:t>
      </w:r>
      <w:hyperlink r:id="rId5670" w:history="1">
        <w:r>
          <w:rPr>
            <w:rStyle w:val="a4"/>
            <w:rFonts w:ascii="Segoe UI Symbol" w:hAnsi="Segoe UI Symbol"/>
            <w:i/>
            <w:iCs/>
            <w:color w:val="0000FF"/>
            <w:u w:val="single"/>
          </w:rPr>
          <w:t>+</w:t>
        </w:r>
      </w:hyperlink>
      <w:r>
        <w:rPr>
          <w:rStyle w:val="s3"/>
        </w:rPr>
        <w:t xml:space="preserve"> (введено в действие с 1 января 2013 г.) (</w:t>
      </w:r>
      <w:hyperlink r:id="rId5671" w:anchor="sub_id=2810300" w:history="1">
        <w:r>
          <w:rPr>
            <w:rStyle w:val="a4"/>
            <w:i/>
            <w:iCs/>
            <w:color w:val="0000FF"/>
            <w:u w:val="single"/>
          </w:rPr>
          <w:t>см. стар. ред.</w:t>
        </w:r>
      </w:hyperlink>
      <w:r>
        <w:rPr>
          <w:rStyle w:val="s3"/>
        </w:rPr>
        <w:t>)</w:t>
      </w:r>
    </w:p>
    <w:p w:rsidR="00000000" w:rsidRDefault="003D1D4C">
      <w:pPr>
        <w:pStyle w:val="pj"/>
      </w:pPr>
      <w:r>
        <w:rPr>
          <w:rStyle w:val="s0"/>
        </w:rPr>
        <w:t xml:space="preserve">2) </w:t>
      </w:r>
      <w:hyperlink r:id="rId5672" w:history="1">
        <w:r>
          <w:rPr>
            <w:rStyle w:val="a4"/>
            <w:color w:val="0000FF"/>
            <w:u w:val="single"/>
          </w:rPr>
          <w:t>спирт этиловый в пределах квот</w:t>
        </w:r>
      </w:hyperlink>
      <w:r>
        <w:rPr>
          <w:rStyle w:val="s0"/>
        </w:rPr>
        <w:t xml:space="preserve">, определяемых уполномоченным государственным органом по контролю за производством и оборотом этилового </w:t>
      </w:r>
      <w:r>
        <w:rPr>
          <w:rStyle w:val="s0"/>
        </w:rPr>
        <w:t>спирта и алкогольной продукции, отпускаемый:</w:t>
      </w:r>
    </w:p>
    <w:p w:rsidR="00000000" w:rsidRDefault="003D1D4C">
      <w:pPr>
        <w:pStyle w:val="pj"/>
      </w:pPr>
      <w:r>
        <w:rPr>
          <w:rStyle w:val="s0"/>
        </w:rPr>
        <w:t>для производства лекарственных средств, изделий медицинского назначения при наличии лицензии на соответствующий вид деятельности;</w:t>
      </w:r>
    </w:p>
    <w:p w:rsidR="00000000" w:rsidRDefault="003D1D4C">
      <w:pPr>
        <w:pStyle w:val="pj"/>
      </w:pPr>
      <w:r>
        <w:rPr>
          <w:rStyle w:val="s0"/>
        </w:rPr>
        <w:t>государственным организациям здравоохранения, уведомившим о начале своей деятельности в установленном порядке;</w:t>
      </w:r>
    </w:p>
    <w:p w:rsidR="00000000" w:rsidRDefault="003D1D4C">
      <w:pPr>
        <w:pStyle w:val="pj"/>
      </w:pPr>
      <w:r>
        <w:rPr>
          <w:rStyle w:val="s0"/>
        </w:rPr>
        <w:t xml:space="preserve">3) подакцизные товары, указанные в </w:t>
      </w:r>
      <w:hyperlink w:anchor="sub6530200" w:history="1">
        <w:r>
          <w:rPr>
            <w:rStyle w:val="a4"/>
            <w:color w:val="0000FF"/>
            <w:u w:val="single"/>
          </w:rPr>
          <w:t>пункте 2 статьи 653</w:t>
        </w:r>
      </w:hyperlink>
      <w:r>
        <w:rPr>
          <w:rStyle w:val="s0"/>
        </w:rPr>
        <w:t xml:space="preserve"> настоящего Кодекса, подлежащие перемаркировке учетно-конт</w:t>
      </w:r>
      <w:r>
        <w:rPr>
          <w:rStyle w:val="s0"/>
        </w:rPr>
        <w:t>рольными или акцизными марками нового образца, если по указанным товарам акциз был ранее уплачен;</w:t>
      </w:r>
    </w:p>
    <w:p w:rsidR="00000000" w:rsidRDefault="003D1D4C">
      <w:pPr>
        <w:pStyle w:val="pji"/>
      </w:pPr>
      <w:r>
        <w:rPr>
          <w:rStyle w:val="s3"/>
        </w:rPr>
        <w:t xml:space="preserve">В подпункт 4 внесены изменения в соответствии с </w:t>
      </w:r>
      <w:hyperlink r:id="rId5673" w:anchor="sub_id=281" w:history="1">
        <w:r>
          <w:rPr>
            <w:rStyle w:val="a4"/>
            <w:i/>
            <w:iCs/>
            <w:color w:val="0000FF"/>
            <w:u w:val="single"/>
          </w:rPr>
          <w:t>Законом</w:t>
        </w:r>
      </w:hyperlink>
      <w:r>
        <w:rPr>
          <w:rStyle w:val="s3"/>
        </w:rPr>
        <w:t xml:space="preserve"> </w:t>
      </w:r>
      <w:r>
        <w:rPr>
          <w:rStyle w:val="s3"/>
        </w:rPr>
        <w:t>РК от 30.06.10 г. № 297-IV (введены в действие с 1 июля 2010 г.) (</w:t>
      </w:r>
      <w:hyperlink r:id="rId5674" w:anchor="sub_id=2810300" w:history="1">
        <w:r>
          <w:rPr>
            <w:rStyle w:val="a4"/>
            <w:i/>
            <w:iCs/>
            <w:color w:val="0000FF"/>
            <w:u w:val="single"/>
          </w:rPr>
          <w:t>см. стар. ред.</w:t>
        </w:r>
      </w:hyperlink>
      <w:r>
        <w:rPr>
          <w:rStyle w:val="s3"/>
        </w:rPr>
        <w:t>)</w:t>
      </w:r>
    </w:p>
    <w:p w:rsidR="00000000" w:rsidRDefault="003D1D4C">
      <w:pPr>
        <w:pStyle w:val="pj"/>
      </w:pPr>
      <w:r>
        <w:rPr>
          <w:rStyle w:val="s0"/>
        </w:rPr>
        <w:t>4) спиртосодержащая продукция медицинского назначения (кроме бальзамов), зарегистрированн</w:t>
      </w:r>
      <w:r>
        <w:rPr>
          <w:rStyle w:val="s0"/>
        </w:rPr>
        <w:t>ая в соответствии с законодательством Республики Казахстан в качестве лекарственного средства.</w:t>
      </w:r>
    </w:p>
    <w:p w:rsidR="00000000" w:rsidRDefault="003D1D4C">
      <w:pPr>
        <w:pStyle w:val="pji"/>
      </w:pPr>
      <w:hyperlink r:id="rId5675"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578" w:name="SUB2820000"/>
      <w:bookmarkEnd w:id="578"/>
      <w:r>
        <w:rPr>
          <w:rStyle w:val="s1"/>
        </w:rPr>
        <w:t xml:space="preserve">Статья 282. Дата совершения операции </w:t>
      </w:r>
    </w:p>
    <w:p w:rsidR="00000000" w:rsidRDefault="003D1D4C">
      <w:pPr>
        <w:pStyle w:val="pj"/>
      </w:pPr>
      <w:r>
        <w:rPr>
          <w:rStyle w:val="s0"/>
        </w:rPr>
        <w:t>1. Если иное не предусмотрено настоящей статьей, во вс</w:t>
      </w:r>
      <w:r>
        <w:rPr>
          <w:rStyle w:val="s0"/>
        </w:rPr>
        <w:t xml:space="preserve">ех случаях датой совершения операции является день отгрузки (передачи) подакцизных товаров получателю. </w:t>
      </w:r>
    </w:p>
    <w:p w:rsidR="00000000" w:rsidRDefault="003D1D4C">
      <w:pPr>
        <w:pStyle w:val="pj"/>
      </w:pPr>
      <w:r>
        <w:rPr>
          <w:rStyle w:val="s0"/>
        </w:rPr>
        <w:t>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w:t>
      </w:r>
      <w:r>
        <w:rPr>
          <w:rStyle w:val="s0"/>
        </w:rPr>
        <w:t xml:space="preserve"> день отгрузки товаров структурным подразделениям.</w:t>
      </w:r>
    </w:p>
    <w:p w:rsidR="00000000" w:rsidRDefault="003D1D4C">
      <w:pPr>
        <w:pStyle w:val="pji"/>
      </w:pPr>
      <w:r>
        <w:rPr>
          <w:rStyle w:val="s3"/>
        </w:rPr>
        <w:t xml:space="preserve">Пункт 3 изложен в редакции </w:t>
      </w:r>
      <w:hyperlink r:id="rId5676" w:anchor="sub_id=282" w:history="1">
        <w:r>
          <w:rPr>
            <w:rStyle w:val="a4"/>
            <w:i/>
            <w:iCs/>
            <w:color w:val="0000FF"/>
            <w:u w:val="single"/>
          </w:rPr>
          <w:t>Закона</w:t>
        </w:r>
      </w:hyperlink>
      <w:r>
        <w:rPr>
          <w:rStyle w:val="s3"/>
        </w:rPr>
        <w:t xml:space="preserve"> РК от 30.06.10 г. № 297-IV (введено в действие с 1 июля 2010 г.) (</w:t>
      </w:r>
      <w:hyperlink r:id="rId5677" w:anchor="sub_id=2820300" w:history="1">
        <w:r>
          <w:rPr>
            <w:rStyle w:val="a4"/>
            <w:i/>
            <w:iCs/>
            <w:color w:val="0000FF"/>
            <w:u w:val="single"/>
          </w:rPr>
          <w:t>см. стар. ред.</w:t>
        </w:r>
      </w:hyperlink>
      <w:r>
        <w:rPr>
          <w:rStyle w:val="s3"/>
        </w:rPr>
        <w:t xml:space="preserve">); внесены изменения в соответствии с </w:t>
      </w:r>
      <w:hyperlink r:id="rId5678" w:anchor="sub_id=801" w:history="1">
        <w:r>
          <w:rPr>
            <w:rStyle w:val="a4"/>
            <w:i/>
            <w:iCs/>
            <w:color w:val="0000FF"/>
            <w:u w:val="single"/>
          </w:rPr>
          <w:t>Законом</w:t>
        </w:r>
      </w:hyperlink>
      <w:r>
        <w:rPr>
          <w:rStyle w:val="s3"/>
        </w:rPr>
        <w:t xml:space="preserve"> РК от 05.07.11 г. № 452-IV (введены в действие с 1 янв</w:t>
      </w:r>
      <w:r>
        <w:rPr>
          <w:rStyle w:val="s3"/>
        </w:rPr>
        <w:t>аря 2012 г.) (</w:t>
      </w:r>
      <w:hyperlink r:id="rId5679" w:anchor="sub_id=2820300" w:history="1">
        <w:r>
          <w:rPr>
            <w:rStyle w:val="a4"/>
            <w:i/>
            <w:iCs/>
            <w:color w:val="0000FF"/>
            <w:u w:val="single"/>
          </w:rPr>
          <w:t>см. стар. ред.</w:t>
        </w:r>
      </w:hyperlink>
      <w:r>
        <w:rPr>
          <w:rStyle w:val="s3"/>
        </w:rPr>
        <w:t xml:space="preserve">); изложен в редакции </w:t>
      </w:r>
      <w:hyperlink r:id="rId5680" w:anchor="sub_id=282" w:history="1">
        <w:r>
          <w:rPr>
            <w:rStyle w:val="a4"/>
            <w:i/>
            <w:iCs/>
            <w:color w:val="0000FF"/>
            <w:u w:val="single"/>
          </w:rPr>
          <w:t>Закона</w:t>
        </w:r>
      </w:hyperlink>
      <w:r>
        <w:rPr>
          <w:rStyle w:val="s3"/>
        </w:rPr>
        <w:t xml:space="preserve"> РК от 29.09.14 г. № 239-V (</w:t>
      </w:r>
      <w:hyperlink r:id="rId5681" w:anchor="sub_id=2820300" w:history="1">
        <w:r>
          <w:rPr>
            <w:rStyle w:val="a4"/>
            <w:i/>
            <w:iCs/>
            <w:color w:val="0000FF"/>
            <w:u w:val="single"/>
          </w:rPr>
          <w:t>см. стар. ред.</w:t>
        </w:r>
      </w:hyperlink>
      <w:r>
        <w:rPr>
          <w:rStyle w:val="s3"/>
        </w:rPr>
        <w:t xml:space="preserve">); внесены изменения в соответствии с </w:t>
      </w:r>
      <w:hyperlink r:id="rId5682" w:anchor="sub_id=282" w:history="1">
        <w:r>
          <w:rPr>
            <w:rStyle w:val="a4"/>
            <w:i/>
            <w:iCs/>
            <w:color w:val="0000FF"/>
            <w:u w:val="single"/>
          </w:rPr>
          <w:t>Законом</w:t>
        </w:r>
      </w:hyperlink>
      <w:r>
        <w:rPr>
          <w:rStyle w:val="s3"/>
        </w:rPr>
        <w:t xml:space="preserve"> РК от 28.11.14 г. № 257-V (введено в</w:t>
      </w:r>
      <w:r>
        <w:rPr>
          <w:rStyle w:val="s3"/>
        </w:rPr>
        <w:t xml:space="preserve"> действие с 1 января 2015 г.) (</w:t>
      </w:r>
      <w:hyperlink r:id="rId5683" w:anchor="sub_id=2820300" w:history="1">
        <w:r>
          <w:rPr>
            <w:rStyle w:val="a4"/>
            <w:i/>
            <w:iCs/>
            <w:color w:val="0000FF"/>
            <w:u w:val="single"/>
          </w:rPr>
          <w:t>см. стар. ред.</w:t>
        </w:r>
      </w:hyperlink>
      <w:r>
        <w:rPr>
          <w:rStyle w:val="s3"/>
        </w:rPr>
        <w:t xml:space="preserve">); </w:t>
      </w:r>
      <w:hyperlink r:id="rId5684" w:anchor="sub_id=282" w:history="1">
        <w:r>
          <w:rPr>
            <w:rStyle w:val="a4"/>
            <w:i/>
            <w:iCs/>
            <w:color w:val="0000FF"/>
            <w:u w:val="single"/>
          </w:rPr>
          <w:t>Законом</w:t>
        </w:r>
      </w:hyperlink>
      <w:r>
        <w:rPr>
          <w:rStyle w:val="s3"/>
        </w:rPr>
        <w:t xml:space="preserve"> </w:t>
      </w:r>
      <w:r>
        <w:rPr>
          <w:rStyle w:val="s3"/>
        </w:rPr>
        <w:t>РК от 29.12.14 г. № 269-V (введен в действие с 1 января 2015 г.) (</w:t>
      </w:r>
      <w:hyperlink r:id="rId5685" w:anchor="sub_id=2820300" w:history="1">
        <w:r>
          <w:rPr>
            <w:rStyle w:val="a4"/>
            <w:i/>
            <w:iCs/>
            <w:color w:val="0000FF"/>
            <w:u w:val="single"/>
          </w:rPr>
          <w:t>см. стар. ред.</w:t>
        </w:r>
      </w:hyperlink>
      <w:r>
        <w:rPr>
          <w:rStyle w:val="s3"/>
        </w:rPr>
        <w:t>)</w:t>
      </w:r>
    </w:p>
    <w:p w:rsidR="00000000" w:rsidRDefault="003D1D4C">
      <w:pPr>
        <w:pStyle w:val="pj"/>
      </w:pPr>
      <w:r>
        <w:rPr>
          <w:rStyle w:val="s0"/>
        </w:rPr>
        <w:t>3. При передаче подакцизных товаров, являющихся давальческим сырьем, датой совершения опе</w:t>
      </w:r>
      <w:r>
        <w:rPr>
          <w:rStyle w:val="s0"/>
        </w:rPr>
        <w:t>рации является день передачи указанных товаров подрядчику (переработчику).</w:t>
      </w:r>
    </w:p>
    <w:p w:rsidR="00000000" w:rsidRDefault="003D1D4C">
      <w:pPr>
        <w:pStyle w:val="pj"/>
      </w:pPr>
      <w:r>
        <w:rPr>
          <w:rStyle w:val="s0"/>
        </w:rPr>
        <w:t xml:space="preserve">При изготовлении подакцизных товаров, указанных в </w:t>
      </w:r>
      <w:hyperlink w:anchor="sub2790005" w:history="1">
        <w:r>
          <w:rPr>
            <w:rStyle w:val="a4"/>
            <w:color w:val="0000FF"/>
            <w:u w:val="single"/>
          </w:rPr>
          <w:t>подпункте 5) статьи 279</w:t>
        </w:r>
      </w:hyperlink>
      <w:r>
        <w:rPr>
          <w:rStyle w:val="s0"/>
        </w:rPr>
        <w:t xml:space="preserve"> настоящего Кодекса, являющихся продуктом переработки давальческого сырья, </w:t>
      </w:r>
      <w:r>
        <w:rPr>
          <w:rStyle w:val="s0"/>
        </w:rPr>
        <w:t>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w:t>
      </w:r>
      <w:r>
        <w:rPr>
          <w:rStyle w:val="s0"/>
        </w:rPr>
        <w:t xml:space="preserve">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w:t>
      </w:r>
      <w:r>
        <w:rPr>
          <w:rStyle w:val="s0"/>
        </w:rPr>
        <w:t>принадлежащие ему на праве собственности или иных законных основаниях, подтвержденная актами приема-передачи.</w:t>
      </w:r>
    </w:p>
    <w:p w:rsidR="00000000" w:rsidRDefault="003D1D4C">
      <w:pPr>
        <w:pStyle w:val="pj"/>
      </w:pPr>
      <w:r>
        <w:rPr>
          <w:rStyle w:val="s0"/>
        </w:rPr>
        <w:t>Срок переработки давальческого сырья, являющегося подакцизным, вывезенного с территории Республики Казахстан на территорию государства-члена Тамож</w:t>
      </w:r>
      <w:r>
        <w:rPr>
          <w:rStyle w:val="s0"/>
        </w:rPr>
        <w:t>енного союза, а также ввезенного на территорию Республики Казахстан с территории государств-членов Таможенного союза, определяется согласно условиям договора (контракта) на переработку давальческого сырья и не может превышать два года с даты принятия на уч</w:t>
      </w:r>
      <w:r>
        <w:rPr>
          <w:rStyle w:val="s0"/>
        </w:rPr>
        <w:t>ет и (или) отгрузки давальческого сырья.</w:t>
      </w:r>
    </w:p>
    <w:p w:rsidR="00000000" w:rsidRDefault="003D1D4C">
      <w:pPr>
        <w:pStyle w:val="pj"/>
      </w:pPr>
      <w:r>
        <w:rPr>
          <w:rStyle w:val="s0"/>
        </w:rPr>
        <w:t>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w:t>
      </w:r>
      <w:r>
        <w:rPr>
          <w:rStyle w:val="s0"/>
        </w:rPr>
        <w:t>ржденным Правительством Республики Казахстан.</w:t>
      </w:r>
    </w:p>
    <w:p w:rsidR="00000000" w:rsidRDefault="003D1D4C">
      <w:pPr>
        <w:pStyle w:val="pj"/>
      </w:pPr>
      <w:r>
        <w:rPr>
          <w:rStyle w:val="s0"/>
        </w:rPr>
        <w:t>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w:t>
      </w:r>
      <w:r>
        <w:rPr>
          <w:rStyle w:val="s0"/>
        </w:rPr>
        <w:t>ядке, по форме и в сроки, которые утверждены уполномоченным органом по согласованию с уполномоченным органом по государственному планированию.</w:t>
      </w:r>
    </w:p>
    <w:p w:rsidR="00000000" w:rsidRDefault="003D1D4C">
      <w:pPr>
        <w:pStyle w:val="pj"/>
      </w:pPr>
      <w:r>
        <w:t xml:space="preserve">4. При использовании подакцизных товаров для собственных производственных нужд </w:t>
      </w:r>
      <w:r>
        <w:rPr>
          <w:rStyle w:val="s0"/>
        </w:rPr>
        <w:t>и собственного производства подакц</w:t>
      </w:r>
      <w:r>
        <w:rPr>
          <w:rStyle w:val="s0"/>
        </w:rPr>
        <w:t>изных товаров</w:t>
      </w:r>
      <w:r>
        <w:t xml:space="preserve"> датой совершения операции является день передачи указанных товаров для такого использования. </w:t>
      </w:r>
    </w:p>
    <w:p w:rsidR="00000000" w:rsidRDefault="003D1D4C">
      <w:pPr>
        <w:pStyle w:val="pj"/>
      </w:pPr>
      <w:r>
        <w:t>5. При перемещении подакцизных товаров, осуществляемом производителем с адреса производства, датой совершения операции является день перемещения под</w:t>
      </w:r>
      <w:r>
        <w:t>акцизных товаров с указанного в лицензии адреса производства.</w:t>
      </w:r>
    </w:p>
    <w:p w:rsidR="00000000" w:rsidRDefault="003D1D4C">
      <w:pPr>
        <w:pStyle w:val="pji"/>
      </w:pPr>
      <w:r>
        <w:rPr>
          <w:rStyle w:val="s3"/>
        </w:rPr>
        <w:t xml:space="preserve">В пункт 6 внесены изменения в соответствии с </w:t>
      </w:r>
      <w:hyperlink r:id="rId5686" w:anchor="sub_id=200" w:history="1">
        <w:r>
          <w:rPr>
            <w:rStyle w:val="a4"/>
            <w:i/>
            <w:iCs/>
            <w:color w:val="0000FF"/>
            <w:u w:val="single"/>
          </w:rPr>
          <w:t>Законом</w:t>
        </w:r>
      </w:hyperlink>
      <w:r>
        <w:rPr>
          <w:rStyle w:val="s3"/>
        </w:rPr>
        <w:t xml:space="preserve"> РК от 18.06.14 г. № 210-V </w:t>
      </w:r>
      <w:hyperlink r:id="rId5687" w:history="1">
        <w:r>
          <w:rPr>
            <w:rStyle w:val="a4"/>
            <w:rFonts w:ascii="Segoe UI Symbol" w:hAnsi="Segoe UI Symbol"/>
            <w:i/>
            <w:iCs/>
            <w:color w:val="0000FF"/>
            <w:u w:val="single"/>
          </w:rPr>
          <w:t>+</w:t>
        </w:r>
      </w:hyperlink>
      <w:r>
        <w:rPr>
          <w:rStyle w:val="s3"/>
        </w:rPr>
        <w:t xml:space="preserve"> (введены в действие с 1 января 2015 г.) (</w:t>
      </w:r>
      <w:hyperlink r:id="rId5688" w:anchor="sub_id=2820600" w:history="1">
        <w:r>
          <w:rPr>
            <w:rStyle w:val="a4"/>
            <w:i/>
            <w:iCs/>
            <w:color w:val="0000FF"/>
            <w:u w:val="single"/>
          </w:rPr>
          <w:t>см. стар. ред.</w:t>
        </w:r>
      </w:hyperlink>
      <w:r>
        <w:rPr>
          <w:rStyle w:val="s3"/>
        </w:rPr>
        <w:t>)</w:t>
      </w:r>
    </w:p>
    <w:p w:rsidR="00000000" w:rsidRDefault="003D1D4C">
      <w:pPr>
        <w:pStyle w:val="pj"/>
      </w:pPr>
      <w:r>
        <w:rPr>
          <w:rStyle w:val="s0"/>
        </w:rPr>
        <w:t>6. В случае порчи подакцизных товаров, акцизных марок, учетно-контрольных марок д</w:t>
      </w:r>
      <w:r>
        <w:rPr>
          <w:rStyle w:val="s0"/>
        </w:rPr>
        <w:t>атой совершения операции является день составления акта о списании испорченных подакцизных товаров, акцизных марок, учетно-контрольных марок или день принятия решения об их дальнейшем использовании в производственном процессе.</w:t>
      </w:r>
    </w:p>
    <w:p w:rsidR="00000000" w:rsidRDefault="003D1D4C">
      <w:pPr>
        <w:pStyle w:val="pj"/>
      </w:pPr>
      <w:r>
        <w:rPr>
          <w:rStyle w:val="s0"/>
        </w:rPr>
        <w:t>В случае утраты подакцизных т</w:t>
      </w:r>
      <w:r>
        <w:rPr>
          <w:rStyle w:val="s0"/>
        </w:rPr>
        <w:t>оваров, акцизных марок, учетно-контрольных марок датой совершения операции является день, когда произошла утрата подакцизных товаров, акцизных марок, учетно-контрольных марок.</w:t>
      </w:r>
    </w:p>
    <w:p w:rsidR="00000000" w:rsidRDefault="003D1D4C">
      <w:pPr>
        <w:pStyle w:val="pji"/>
      </w:pPr>
      <w:r>
        <w:rPr>
          <w:rStyle w:val="s3"/>
        </w:rPr>
        <w:t xml:space="preserve">Статья дополнена пунктом 7 в соответствии с </w:t>
      </w:r>
      <w:hyperlink r:id="rId5689" w:anchor="sub_id=282" w:history="1">
        <w:r>
          <w:rPr>
            <w:rStyle w:val="a4"/>
            <w:i/>
            <w:iCs/>
            <w:color w:val="0000FF"/>
            <w:u w:val="single"/>
          </w:rPr>
          <w:t>Законом</w:t>
        </w:r>
      </w:hyperlink>
      <w:r>
        <w:rPr>
          <w:rStyle w:val="s3"/>
        </w:rPr>
        <w:t xml:space="preserve"> РК от 30.06.10 г. № 297-IV (введено в действие с 1 июля 2010 г.)</w:t>
      </w:r>
    </w:p>
    <w:p w:rsidR="00000000" w:rsidRDefault="003D1D4C">
      <w:pPr>
        <w:pStyle w:val="pj"/>
      </w:pPr>
      <w:r>
        <w:rPr>
          <w:rStyle w:val="s0"/>
        </w:rPr>
        <w:t>7. При импорте подакцизных товаров на территорию Республики Казахстан с территории другого государства - члена Таможенного союза датой сов</w:t>
      </w:r>
      <w:r>
        <w:rPr>
          <w:rStyle w:val="s0"/>
        </w:rPr>
        <w:t>ершения операции является дата принятия налогоплательщиком на учет импортированных подакцизных товаров.</w:t>
      </w:r>
    </w:p>
    <w:p w:rsidR="00000000" w:rsidRDefault="003D1D4C">
      <w:pPr>
        <w:pStyle w:val="pj"/>
      </w:pPr>
      <w:r>
        <w:rPr>
          <w:rStyle w:val="s0"/>
        </w:rPr>
        <w:t>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w:t>
      </w:r>
      <w:r>
        <w:rPr>
          <w:rStyle w:val="s0"/>
        </w:rPr>
        <w:t>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00000" w:rsidRDefault="003D1D4C">
      <w:pPr>
        <w:pStyle w:val="pj"/>
      </w:pPr>
      <w:r>
        <w:t> </w:t>
      </w:r>
    </w:p>
    <w:p w:rsidR="00000000" w:rsidRDefault="003D1D4C">
      <w:pPr>
        <w:pStyle w:val="pji"/>
      </w:pPr>
      <w:bookmarkStart w:id="579" w:name="SUB2830000"/>
      <w:bookmarkEnd w:id="579"/>
      <w:r>
        <w:rPr>
          <w:rStyle w:val="s3"/>
        </w:rPr>
        <w:t xml:space="preserve">Статья 283 изложена в редакции </w:t>
      </w:r>
      <w:hyperlink r:id="rId5690" w:anchor="sub_id=283" w:history="1">
        <w:r>
          <w:rPr>
            <w:rStyle w:val="a4"/>
            <w:i/>
            <w:iCs/>
            <w:color w:val="0000FF"/>
            <w:u w:val="single"/>
          </w:rPr>
          <w:t>Закона</w:t>
        </w:r>
      </w:hyperlink>
      <w:r>
        <w:rPr>
          <w:rStyle w:val="s3"/>
        </w:rPr>
        <w:t xml:space="preserve"> РК от 30.06.10 г. № 297-IV (введено в действие с 1 июля 2010 г.) (</w:t>
      </w:r>
      <w:hyperlink r:id="rId5691" w:anchor="sub_id=2830000" w:history="1">
        <w:r>
          <w:rPr>
            <w:rStyle w:val="a4"/>
            <w:i/>
            <w:iCs/>
            <w:color w:val="0000FF"/>
            <w:u w:val="single"/>
          </w:rPr>
          <w:t>см. стар. ред.</w:t>
        </w:r>
      </w:hyperlink>
      <w:r>
        <w:rPr>
          <w:rStyle w:val="s3"/>
        </w:rPr>
        <w:t xml:space="preserve">); </w:t>
      </w:r>
      <w:hyperlink r:id="rId5692" w:anchor="sub_id=283" w:history="1">
        <w:r>
          <w:rPr>
            <w:rStyle w:val="a4"/>
            <w:i/>
            <w:iCs/>
            <w:color w:val="0000FF"/>
            <w:u w:val="single"/>
          </w:rPr>
          <w:t>Закона</w:t>
        </w:r>
      </w:hyperlink>
      <w:r>
        <w:rPr>
          <w:rStyle w:val="s3"/>
        </w:rPr>
        <w:t xml:space="preserve"> РК от 05.12.13 г. № 152-V (введено в действие с 1 января 2009 г.) (</w:t>
      </w:r>
      <w:hyperlink r:id="rId5693" w:anchor="sub_id=283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283. Налоговая база</w:t>
      </w:r>
    </w:p>
    <w:p w:rsidR="00000000" w:rsidRDefault="003D1D4C">
      <w:pPr>
        <w:pStyle w:val="pj"/>
      </w:pPr>
      <w:r>
        <w:rPr>
          <w:rStyle w:val="s0"/>
        </w:rPr>
        <w:t>По подакцизным товарам налоговая база определяется как объем (количество) произведенных, реализованных подакцизных товаров в натуральном выражении.</w:t>
      </w:r>
    </w:p>
    <w:p w:rsidR="00000000" w:rsidRDefault="003D1D4C">
      <w:pPr>
        <w:pStyle w:val="pj"/>
      </w:pPr>
      <w:r>
        <w:rPr>
          <w:rStyle w:val="s0"/>
        </w:rPr>
        <w:t xml:space="preserve">По подакцизным товарам, указанным в подпункте 5) части первой </w:t>
      </w:r>
      <w:hyperlink w:anchor="sub2790000" w:history="1">
        <w:r>
          <w:rPr>
            <w:rStyle w:val="a4"/>
            <w:color w:val="0000FF"/>
            <w:u w:val="single"/>
          </w:rPr>
          <w:t>статьи 279</w:t>
        </w:r>
      </w:hyperlink>
      <w:r>
        <w:rPr>
          <w:rStyle w:val="s0"/>
        </w:rPr>
        <w:t xml:space="preserve"> на</w:t>
      </w:r>
      <w:r>
        <w:rPr>
          <w:rStyle w:val="s0"/>
        </w:rPr>
        <w:t>стоящего Кодекса, являющимся продуктом переработки давальческого сырья, налоговая база определяется как объем (количество) переданных подакцизных товаров в натуральном выражении.</w:t>
      </w:r>
    </w:p>
    <w:p w:rsidR="00000000" w:rsidRDefault="003D1D4C">
      <w:pPr>
        <w:pStyle w:val="pji"/>
      </w:pPr>
      <w:hyperlink r:id="rId5694" w:anchor="sub_id=700"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580" w:name="SUB2840000"/>
      <w:bookmarkEnd w:id="580"/>
      <w:r>
        <w:rPr>
          <w:rStyle w:val="s1"/>
        </w:rPr>
        <w:t xml:space="preserve">Статья 284. Особенности налогообложения всех видов спирта и виноматериала в случае установления разных ставок </w:t>
      </w:r>
    </w:p>
    <w:p w:rsidR="00000000" w:rsidRDefault="003D1D4C">
      <w:pPr>
        <w:pStyle w:val="pj"/>
      </w:pPr>
      <w:r>
        <w:rPr>
          <w:rStyle w:val="s0"/>
        </w:rPr>
        <w:t xml:space="preserve">1. В случае установления в соответствии с </w:t>
      </w:r>
      <w:hyperlink w:anchor="sub2800300" w:history="1">
        <w:r>
          <w:rPr>
            <w:rStyle w:val="a4"/>
            <w:color w:val="0000FF"/>
            <w:u w:val="single"/>
          </w:rPr>
          <w:t>пунктом 3 статьи 280</w:t>
        </w:r>
      </w:hyperlink>
      <w:r>
        <w:rPr>
          <w:rStyle w:val="s0"/>
        </w:rPr>
        <w:t xml:space="preserve"> настоящего Кодекса разных ставок акциза н</w:t>
      </w:r>
      <w:r>
        <w:rPr>
          <w:rStyle w:val="s0"/>
        </w:rPr>
        <w:t xml:space="preserve">а все виды спирта и виноматериал налоговая база определяется отдельно по операциям, облагаемым по одним и тем же ставкам. </w:t>
      </w:r>
    </w:p>
    <w:p w:rsidR="00000000" w:rsidRDefault="003D1D4C">
      <w:pPr>
        <w:pStyle w:val="pj"/>
      </w:pPr>
      <w:r>
        <w:rPr>
          <w:rStyle w:val="s0"/>
        </w:rPr>
        <w:t xml:space="preserve">2. При использовании спирта и виноматериала, приобретенных производителями алкогольной продукции с акцизом по ставке ниже базовой не </w:t>
      </w:r>
      <w:r>
        <w:rPr>
          <w:rStyle w:val="s0"/>
        </w:rPr>
        <w:t>для производства этилового спирта и (или) алкогольной продукции, сумма акциза по данному спирту и виноматериалу подлежит пересчету и уплате в бюджет по базовой ставке акциза, установленной для всех видов спирта и виноматериала, реализуемых лицам, не являющ</w:t>
      </w:r>
      <w:r>
        <w:rPr>
          <w:rStyle w:val="s0"/>
        </w:rPr>
        <w:t xml:space="preserve">имся производителями алкогольной продукции. Пересчет и уплата акциза производятся получателем спирта или виноматериала. </w:t>
      </w:r>
    </w:p>
    <w:p w:rsidR="00000000" w:rsidRDefault="003D1D4C">
      <w:pPr>
        <w:pStyle w:val="pj"/>
      </w:pPr>
      <w:r>
        <w:rPr>
          <w:rStyle w:val="s0"/>
        </w:rPr>
        <w:t xml:space="preserve">3. Положения </w:t>
      </w:r>
      <w:r>
        <w:t>пункта 2</w:t>
      </w:r>
      <w:r>
        <w:rPr>
          <w:rStyle w:val="s0"/>
        </w:rPr>
        <w:t xml:space="preserve"> настоящей статьи применяются также в случае нецелевого использования спирта, приобретенного для производства лече</w:t>
      </w:r>
      <w:r>
        <w:rPr>
          <w:rStyle w:val="s0"/>
        </w:rPr>
        <w:t>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w:t>
      </w:r>
    </w:p>
    <w:p w:rsidR="00000000" w:rsidRDefault="003D1D4C">
      <w:pPr>
        <w:pStyle w:val="pj"/>
      </w:pPr>
      <w:r>
        <w:t> </w:t>
      </w:r>
    </w:p>
    <w:p w:rsidR="00000000" w:rsidRDefault="003D1D4C">
      <w:pPr>
        <w:pStyle w:val="pj"/>
        <w:ind w:left="1200" w:hanging="800"/>
      </w:pPr>
      <w:bookmarkStart w:id="581" w:name="SUB2850000"/>
      <w:bookmarkEnd w:id="581"/>
      <w:r>
        <w:rPr>
          <w:rStyle w:val="s1"/>
        </w:rPr>
        <w:t>Статья 285. Порча</w:t>
      </w:r>
      <w:r>
        <w:rPr>
          <w:rStyle w:val="s1"/>
        </w:rPr>
        <w:t>, утрата подакцизных товаров</w:t>
      </w:r>
    </w:p>
    <w:p w:rsidR="00000000" w:rsidRDefault="003D1D4C">
      <w:pPr>
        <w:pStyle w:val="pji"/>
      </w:pPr>
      <w:r>
        <w:rPr>
          <w:rStyle w:val="s3"/>
        </w:rPr>
        <w:t xml:space="preserve">В пункт 1 внесены изменения в соответствии с </w:t>
      </w:r>
      <w:hyperlink r:id="rId5695" w:anchor="sub_id=285" w:history="1">
        <w:r>
          <w:rPr>
            <w:rStyle w:val="a4"/>
            <w:i/>
            <w:iCs/>
            <w:color w:val="0000FF"/>
            <w:u w:val="single"/>
          </w:rPr>
          <w:t>Законом</w:t>
        </w:r>
      </w:hyperlink>
      <w:r>
        <w:rPr>
          <w:rStyle w:val="s3"/>
        </w:rPr>
        <w:t xml:space="preserve"> РК от 30.06.10 г. № 297-IV (введены в действие с 1 июля 2010 г.) (</w:t>
      </w:r>
      <w:hyperlink r:id="rId5696" w:anchor="sub_id=2850000" w:history="1">
        <w:r>
          <w:rPr>
            <w:rStyle w:val="a4"/>
            <w:i/>
            <w:iCs/>
            <w:color w:val="0000FF"/>
            <w:u w:val="single"/>
          </w:rPr>
          <w:t>см. стар. ред.</w:t>
        </w:r>
      </w:hyperlink>
      <w:r>
        <w:rPr>
          <w:rStyle w:val="s3"/>
        </w:rPr>
        <w:t>)</w:t>
      </w:r>
    </w:p>
    <w:p w:rsidR="00000000" w:rsidRDefault="003D1D4C">
      <w:pPr>
        <w:pStyle w:val="pj"/>
      </w:pPr>
      <w:r>
        <w:rPr>
          <w:rStyle w:val="s0"/>
        </w:rPr>
        <w:t>1. При порче, утрате произведенных на территории Республики Казахстан и импортируемых на территорию Республики Казахстан с территории государств - членов Таможенного союза подакцизны</w:t>
      </w:r>
      <w:r>
        <w:rPr>
          <w:rStyle w:val="s0"/>
        </w:rPr>
        <w:t xml:space="preserve">х товаров акциз уплачивается в полном размере, за исключением случаев, возникших в результате чрезвычайных ситуаций. </w:t>
      </w:r>
    </w:p>
    <w:p w:rsidR="00000000" w:rsidRDefault="003D1D4C">
      <w:pPr>
        <w:pStyle w:val="pj"/>
      </w:pPr>
      <w:r>
        <w:rPr>
          <w:rStyle w:val="s0"/>
        </w:rPr>
        <w:t xml:space="preserve">Настоящее положение применяется также в случае порчи, утраты бензина (за исключением авиационного), дизельного топлива, приобретенных для </w:t>
      </w:r>
      <w:r>
        <w:rPr>
          <w:rStyle w:val="s0"/>
        </w:rPr>
        <w:t xml:space="preserve">дальнейшей реализации. </w:t>
      </w:r>
    </w:p>
    <w:p w:rsidR="00000000" w:rsidRDefault="003D1D4C">
      <w:pPr>
        <w:pStyle w:val="pj"/>
      </w:pPr>
      <w:r>
        <w:t>2. Для целей настоящей статьи:</w:t>
      </w:r>
    </w:p>
    <w:p w:rsidR="00000000" w:rsidRDefault="003D1D4C">
      <w:pPr>
        <w:pStyle w:val="pji"/>
      </w:pPr>
      <w:r>
        <w:rPr>
          <w:rStyle w:val="s3"/>
        </w:rPr>
        <w:t xml:space="preserve">В подпункт 1 внесены изменения в соответствии с </w:t>
      </w:r>
      <w:hyperlink r:id="rId5697" w:anchor="sub_id=285" w:history="1">
        <w:r>
          <w:rPr>
            <w:rStyle w:val="a4"/>
            <w:i/>
            <w:iCs/>
            <w:color w:val="0000FF"/>
            <w:u w:val="single"/>
          </w:rPr>
          <w:t>Законом</w:t>
        </w:r>
      </w:hyperlink>
      <w:r>
        <w:rPr>
          <w:rStyle w:val="s3"/>
        </w:rPr>
        <w:t xml:space="preserve"> РК от 30.06.10 г. № 297-IV (введены в действие с 1 июля 2010 г.)</w:t>
      </w:r>
      <w:r>
        <w:rPr>
          <w:rStyle w:val="s3"/>
        </w:rPr>
        <w:t xml:space="preserve"> (</w:t>
      </w:r>
      <w:hyperlink r:id="rId5698" w:anchor="sub_id=2850200" w:history="1">
        <w:r>
          <w:rPr>
            <w:rStyle w:val="a4"/>
            <w:i/>
            <w:iCs/>
            <w:color w:val="0000FF"/>
            <w:u w:val="single"/>
          </w:rPr>
          <w:t>см. стар. ред.</w:t>
        </w:r>
      </w:hyperlink>
      <w:r>
        <w:rPr>
          <w:rStyle w:val="s3"/>
        </w:rPr>
        <w:t>)</w:t>
      </w:r>
    </w:p>
    <w:p w:rsidR="00000000" w:rsidRDefault="003D1D4C">
      <w:pPr>
        <w:pStyle w:val="pj"/>
      </w:pPr>
      <w:r>
        <w:t xml:space="preserve">1) под порчей подакцизного товара понимается ухудшение всех или отдельных качеств </w:t>
      </w:r>
      <w:r>
        <w:rPr>
          <w:rStyle w:val="s0"/>
        </w:rPr>
        <w:t>(свойств)</w:t>
      </w:r>
      <w:r>
        <w:t xml:space="preserve"> товара, в том числе на всех технологических стадиях его </w:t>
      </w:r>
      <w:r>
        <w:rPr>
          <w:rStyle w:val="s0"/>
        </w:rPr>
        <w:t>производства;</w:t>
      </w:r>
    </w:p>
    <w:p w:rsidR="00000000" w:rsidRDefault="003D1D4C">
      <w:pPr>
        <w:pStyle w:val="pj"/>
      </w:pPr>
      <w:r>
        <w:rPr>
          <w:rStyle w:val="s0"/>
        </w:rPr>
        <w:t>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w:t>
      </w:r>
    </w:p>
    <w:p w:rsidR="00000000" w:rsidRDefault="003D1D4C">
      <w:pPr>
        <w:pStyle w:val="pj"/>
      </w:pPr>
      <w:r>
        <w:rPr>
          <w:rStyle w:val="s0"/>
        </w:rPr>
        <w:t>Не являются утратой потеря подакцизных товаров, понесенная нал</w:t>
      </w:r>
      <w:r>
        <w:rPr>
          <w:rStyle w:val="s0"/>
        </w:rPr>
        <w:t>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производителем нормативной и технической документацией.</w:t>
      </w:r>
    </w:p>
    <w:p w:rsidR="00000000" w:rsidRDefault="003D1D4C">
      <w:pPr>
        <w:pStyle w:val="pj"/>
      </w:pPr>
      <w:r>
        <w:t> </w:t>
      </w:r>
    </w:p>
    <w:p w:rsidR="00000000" w:rsidRDefault="003D1D4C">
      <w:pPr>
        <w:pStyle w:val="pji"/>
      </w:pPr>
      <w:bookmarkStart w:id="582" w:name="SUB2860000"/>
      <w:bookmarkEnd w:id="582"/>
      <w:r>
        <w:rPr>
          <w:rStyle w:val="s3"/>
        </w:rPr>
        <w:t xml:space="preserve">Статья 286 изложена в редакции </w:t>
      </w:r>
      <w:hyperlink r:id="rId5699" w:anchor="sub_id=286" w:history="1">
        <w:r>
          <w:rPr>
            <w:rStyle w:val="a4"/>
            <w:i/>
            <w:iCs/>
            <w:color w:val="0000FF"/>
            <w:u w:val="single"/>
          </w:rPr>
          <w:t>Закона</w:t>
        </w:r>
      </w:hyperlink>
      <w:r>
        <w:rPr>
          <w:rStyle w:val="s3"/>
        </w:rPr>
        <w:t xml:space="preserve"> РК от 18.06.14 г. № 210-V </w:t>
      </w:r>
      <w:hyperlink r:id="rId5700"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5701" w:anchor="sub_id=286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286. Порча, утрата акцизных марок, учетно-контрольных марок</w:t>
      </w:r>
    </w:p>
    <w:p w:rsidR="00000000" w:rsidRDefault="003D1D4C">
      <w:pPr>
        <w:pStyle w:val="pj"/>
      </w:pPr>
      <w:r>
        <w:rPr>
          <w:rStyle w:val="s0"/>
        </w:rPr>
        <w:t>1. Если иное не предусмотрено настоящей статьей, при порче, утрате акцизных марок, учетно-контрольных марок акциз уплачивается в разме</w:t>
      </w:r>
      <w:r>
        <w:rPr>
          <w:rStyle w:val="s0"/>
        </w:rPr>
        <w:t>ре заявленного ассортимента.</w:t>
      </w:r>
    </w:p>
    <w:p w:rsidR="00000000" w:rsidRDefault="003D1D4C">
      <w:pPr>
        <w:pStyle w:val="pj"/>
      </w:pPr>
      <w:r>
        <w:rPr>
          <w:rStyle w:val="s0"/>
        </w:rPr>
        <w:t xml:space="preserve">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со </w:t>
      </w:r>
      <w:hyperlink w:anchor="sub6530000" w:history="1">
        <w:r>
          <w:rPr>
            <w:rStyle w:val="a4"/>
            <w:color w:val="0000FF"/>
            <w:u w:val="single"/>
          </w:rPr>
          <w:t>статьей 653</w:t>
        </w:r>
      </w:hyperlink>
      <w:r>
        <w:rPr>
          <w:rStyle w:val="s0"/>
        </w:rPr>
        <w:t xml:space="preserve"> настоящего К</w:t>
      </w:r>
      <w:r>
        <w:rPr>
          <w:rStyle w:val="s0"/>
        </w:rPr>
        <w:t>одекса, производится исходя из установленных ставок, применяемых к объему емкости (тары), указанному на марке.</w:t>
      </w:r>
    </w:p>
    <w:p w:rsidR="00000000" w:rsidRDefault="003D1D4C">
      <w:pPr>
        <w:pStyle w:val="pj"/>
      </w:pPr>
      <w:r>
        <w:rPr>
          <w:rStyle w:val="s0"/>
        </w:rPr>
        <w:t>2. При порче, утрате акцизных марок, выданных при импорте табачных изделий, и учетно-контрольных марок уплаченные суммы акциза подлежат перерасче</w:t>
      </w:r>
      <w:r>
        <w:rPr>
          <w:rStyle w:val="s0"/>
        </w:rPr>
        <w:t>ту в следующих случаях:</w:t>
      </w:r>
    </w:p>
    <w:p w:rsidR="00000000" w:rsidRDefault="003D1D4C">
      <w:pPr>
        <w:pStyle w:val="pj"/>
      </w:pPr>
      <w:r>
        <w:rPr>
          <w:rStyle w:val="s0"/>
        </w:rPr>
        <w:t>1) порча, утрата акцизных марок, учетно-контрольных марок возникли в результате чрезвычайных ситуаций;</w:t>
      </w:r>
    </w:p>
    <w:p w:rsidR="00000000" w:rsidRDefault="003D1D4C">
      <w:pPr>
        <w:pStyle w:val="pj"/>
      </w:pPr>
      <w:r>
        <w:rPr>
          <w:rStyle w:val="s0"/>
        </w:rPr>
        <w:t>2) испорченные акцизные марки, учетно-контрольные марки приняты налоговыми органами на основании акта списания к уничтожению.</w:t>
      </w:r>
    </w:p>
    <w:p w:rsidR="00000000" w:rsidRDefault="003D1D4C">
      <w:pPr>
        <w:pStyle w:val="pj"/>
      </w:pPr>
      <w:r>
        <w:rPr>
          <w:rStyle w:val="s0"/>
        </w:rPr>
        <w:t xml:space="preserve">3. </w:t>
      </w:r>
      <w:r>
        <w:rPr>
          <w:rStyle w:val="s0"/>
        </w:rPr>
        <w:t>При порче, утрате акцизных марок, выданных на табачные изделия отечественного производства, акциз не уплачивается в следующих случаях:</w:t>
      </w:r>
    </w:p>
    <w:p w:rsidR="00000000" w:rsidRDefault="003D1D4C">
      <w:pPr>
        <w:pStyle w:val="pj"/>
      </w:pPr>
      <w:r>
        <w:rPr>
          <w:rStyle w:val="s0"/>
        </w:rPr>
        <w:t>1) порча, утрата акцизных марок возникли в результате чрезвычайных ситуаций;</w:t>
      </w:r>
    </w:p>
    <w:p w:rsidR="00000000" w:rsidRDefault="003D1D4C">
      <w:pPr>
        <w:pStyle w:val="pj"/>
      </w:pPr>
      <w:r>
        <w:rPr>
          <w:rStyle w:val="s0"/>
        </w:rPr>
        <w:t>2) испорченные акцизные марки приняты налого</w:t>
      </w:r>
      <w:r>
        <w:rPr>
          <w:rStyle w:val="s0"/>
        </w:rPr>
        <w:t>выми органами на основании акта списания к уничтожению.</w:t>
      </w:r>
    </w:p>
    <w:p w:rsidR="00000000" w:rsidRDefault="003D1D4C">
      <w:pPr>
        <w:pStyle w:val="pj"/>
      </w:pPr>
      <w:r>
        <w:t> </w:t>
      </w:r>
    </w:p>
    <w:p w:rsidR="00000000" w:rsidRDefault="003D1D4C">
      <w:pPr>
        <w:pStyle w:val="pj"/>
        <w:ind w:left="1200" w:hanging="800"/>
      </w:pPr>
      <w:bookmarkStart w:id="583" w:name="SUB2870000"/>
      <w:bookmarkEnd w:id="583"/>
      <w:r>
        <w:rPr>
          <w:rStyle w:val="s1"/>
        </w:rPr>
        <w:t>Статья 287. Критерии отнесения к оптовой и розничной реализации бензина (за исключением авиационного) и дизельного топлива, осуществляемой на территории Республики Казахстан</w:t>
      </w:r>
    </w:p>
    <w:p w:rsidR="00000000" w:rsidRDefault="003D1D4C">
      <w:pPr>
        <w:pStyle w:val="pji"/>
      </w:pPr>
      <w:r>
        <w:rPr>
          <w:rStyle w:val="s3"/>
        </w:rPr>
        <w:t xml:space="preserve">В пункт 1 внесены изменения в соответствии с </w:t>
      </w:r>
      <w:hyperlink r:id="rId5702" w:anchor="sub_id=287" w:history="1">
        <w:r>
          <w:rPr>
            <w:rStyle w:val="a4"/>
            <w:i/>
            <w:iCs/>
            <w:color w:val="0000FF"/>
            <w:u w:val="single"/>
          </w:rPr>
          <w:t>Законом</w:t>
        </w:r>
      </w:hyperlink>
      <w:r>
        <w:rPr>
          <w:rStyle w:val="s3"/>
        </w:rPr>
        <w:t xml:space="preserve"> РК от 21.07.11 г. № 467-IV </w:t>
      </w:r>
      <w:hyperlink r:id="rId5703" w:history="1">
        <w:r>
          <w:rPr>
            <w:rStyle w:val="a4"/>
            <w:rFonts w:ascii="Segoe UI Symbol" w:hAnsi="Segoe UI Symbol"/>
            <w:i/>
            <w:iCs/>
            <w:color w:val="0000FF"/>
            <w:u w:val="single"/>
          </w:rPr>
          <w:t>+</w:t>
        </w:r>
      </w:hyperlink>
      <w:r>
        <w:rPr>
          <w:rStyle w:val="s3"/>
        </w:rPr>
        <w:t xml:space="preserve"> (введены в действие с 1 июля</w:t>
      </w:r>
      <w:r>
        <w:rPr>
          <w:rStyle w:val="s3"/>
        </w:rPr>
        <w:t xml:space="preserve"> 2011 г.) (</w:t>
      </w:r>
      <w:hyperlink r:id="rId5704" w:anchor="sub_id=2870000" w:history="1">
        <w:r>
          <w:rPr>
            <w:rStyle w:val="a4"/>
            <w:i/>
            <w:iCs/>
            <w:color w:val="0000FF"/>
            <w:u w:val="single"/>
          </w:rPr>
          <w:t>см. стар. ред.</w:t>
        </w:r>
      </w:hyperlink>
      <w:r>
        <w:rPr>
          <w:rStyle w:val="s3"/>
        </w:rPr>
        <w:t xml:space="preserve">); </w:t>
      </w:r>
      <w:hyperlink r:id="rId5705" w:anchor="sub_id=287" w:history="1">
        <w:r>
          <w:rPr>
            <w:rStyle w:val="a4"/>
            <w:i/>
            <w:iCs/>
            <w:color w:val="0000FF"/>
            <w:u w:val="single"/>
          </w:rPr>
          <w:t>Законом</w:t>
        </w:r>
      </w:hyperlink>
      <w:r>
        <w:rPr>
          <w:rStyle w:val="s3"/>
        </w:rPr>
        <w:t xml:space="preserve"> </w:t>
      </w:r>
      <w:r>
        <w:rPr>
          <w:rStyle w:val="s3"/>
        </w:rPr>
        <w:t>РК от 05.12.13 г. № 152-V (введены в действие с 1 января 2009 г.) (</w:t>
      </w:r>
      <w:hyperlink r:id="rId5706" w:anchor="sub_id=2870000" w:history="1">
        <w:r>
          <w:rPr>
            <w:rStyle w:val="a4"/>
            <w:i/>
            <w:iCs/>
            <w:color w:val="0000FF"/>
            <w:u w:val="single"/>
          </w:rPr>
          <w:t>см. стар. ред.</w:t>
        </w:r>
      </w:hyperlink>
      <w:r>
        <w:rPr>
          <w:rStyle w:val="s3"/>
        </w:rPr>
        <w:t>)</w:t>
      </w:r>
    </w:p>
    <w:p w:rsidR="00000000" w:rsidRDefault="003D1D4C">
      <w:pPr>
        <w:pStyle w:val="pj"/>
      </w:pPr>
      <w:r>
        <w:rPr>
          <w:rStyle w:val="s0"/>
        </w:rPr>
        <w:t>1. Реализация бензина (за исключением авиационного) и дизельного топлива относится к сфе</w:t>
      </w:r>
      <w:r>
        <w:rPr>
          <w:rStyle w:val="s0"/>
        </w:rPr>
        <w:t xml:space="preserve">ре оптовой реализации, если по договору купли-продажи (мены) покупатель обязуется принять </w:t>
      </w:r>
      <w:r>
        <w:t xml:space="preserve">указанные подакцизные товары и использовать их для дальнейшей реализации при условии, что поставщиками по данному договору купли-продажи (мены) являются: </w:t>
      </w:r>
    </w:p>
    <w:p w:rsidR="00000000" w:rsidRDefault="003D1D4C">
      <w:pPr>
        <w:pStyle w:val="pj"/>
      </w:pPr>
      <w:r>
        <w:t>1) производ</w:t>
      </w:r>
      <w:r>
        <w:t xml:space="preserve">итель бензина (за исключением авиационного) и дизельного топлива; </w:t>
      </w:r>
    </w:p>
    <w:p w:rsidR="00000000" w:rsidRDefault="003D1D4C">
      <w:pPr>
        <w:pStyle w:val="pji"/>
      </w:pPr>
      <w:r>
        <w:rPr>
          <w:rStyle w:val="s3"/>
        </w:rPr>
        <w:t xml:space="preserve">Пункт дополнен подпунктом 1-1 в соответствии с </w:t>
      </w:r>
      <w:hyperlink r:id="rId5707" w:history="1">
        <w:r>
          <w:rPr>
            <w:rStyle w:val="a4"/>
            <w:i/>
            <w:iCs/>
            <w:color w:val="0000FF"/>
            <w:u w:val="single"/>
          </w:rPr>
          <w:t>Законом</w:t>
        </w:r>
      </w:hyperlink>
      <w:r>
        <w:rPr>
          <w:rStyle w:val="s3"/>
        </w:rPr>
        <w:t xml:space="preserve"> РК от 09.04.16 г. № 500-V </w:t>
      </w:r>
    </w:p>
    <w:p w:rsidR="00000000" w:rsidRDefault="003D1D4C">
      <w:pPr>
        <w:pStyle w:val="pj"/>
      </w:pPr>
      <w:r>
        <w:t xml:space="preserve">1-1) </w:t>
      </w:r>
      <w:hyperlink r:id="rId5708" w:anchor="sub_id=11010000" w:history="1">
        <w:r>
          <w:rPr>
            <w:rStyle w:val="a4"/>
            <w:color w:val="0000FF"/>
            <w:u w:val="single"/>
          </w:rPr>
          <w:t>поставщик нефти</w:t>
        </w:r>
      </w:hyperlink>
      <w:r>
        <w:t>, получивший бензин (за исключением авиационного) и (или) дизельное топливо в результате переработки принадлежащего ему на праве собственности давальческого сырья с целью их дальнейшей реализа</w:t>
      </w:r>
      <w:r>
        <w:t>ции;</w:t>
      </w:r>
    </w:p>
    <w:p w:rsidR="00000000" w:rsidRDefault="003D1D4C">
      <w:pPr>
        <w:pStyle w:val="pji"/>
      </w:pPr>
      <w:r>
        <w:rPr>
          <w:rStyle w:val="s3"/>
        </w:rPr>
        <w:t xml:space="preserve">Подпункт 2 изложен в редакции </w:t>
      </w:r>
      <w:hyperlink r:id="rId5709" w:history="1">
        <w:r>
          <w:rPr>
            <w:rStyle w:val="a4"/>
            <w:i/>
            <w:iCs/>
            <w:color w:val="0000FF"/>
            <w:u w:val="single"/>
          </w:rPr>
          <w:t>Закона</w:t>
        </w:r>
      </w:hyperlink>
      <w:r>
        <w:rPr>
          <w:rStyle w:val="s3"/>
        </w:rPr>
        <w:t xml:space="preserve"> РК от 09.04.16 г. № 500-V (</w:t>
      </w:r>
      <w:hyperlink r:id="rId5710" w:anchor="sub_id=2870000" w:history="1">
        <w:r>
          <w:rPr>
            <w:rStyle w:val="a4"/>
            <w:i/>
            <w:iCs/>
            <w:color w:val="0000FF"/>
            <w:u w:val="single"/>
          </w:rPr>
          <w:t>см. стар. ред.</w:t>
        </w:r>
      </w:hyperlink>
      <w:r>
        <w:rPr>
          <w:rStyle w:val="s3"/>
        </w:rPr>
        <w:t>)</w:t>
      </w:r>
    </w:p>
    <w:p w:rsidR="00000000" w:rsidRDefault="003D1D4C">
      <w:pPr>
        <w:pStyle w:val="pj"/>
      </w:pPr>
      <w:r>
        <w:t xml:space="preserve">2) налогоплательщик, </w:t>
      </w:r>
      <w:r>
        <w:t xml:space="preserve">состоящий на регистрационном учете по отдельным видам деятельности в соответствии со </w:t>
      </w:r>
      <w:hyperlink w:anchor="sub5740000" w:history="1">
        <w:r>
          <w:rPr>
            <w:rStyle w:val="a4"/>
            <w:color w:val="0000FF"/>
            <w:u w:val="single"/>
          </w:rPr>
          <w:t>статьей 574</w:t>
        </w:r>
      </w:hyperlink>
      <w:r>
        <w:t xml:space="preserve"> настоящего Кодекса и осуществивший ввоз (в том числе импорт) на территорию Республики Казахстан собственных бензина (за исключ</w:t>
      </w:r>
      <w:r>
        <w:t>ением авиационного) и (или) дизельного топлива с целью их дальнейшей реализации.</w:t>
      </w:r>
    </w:p>
    <w:p w:rsidR="00000000" w:rsidRDefault="003D1D4C">
      <w:pPr>
        <w:pStyle w:val="pj"/>
      </w:pPr>
      <w:r>
        <w:rPr>
          <w:rStyle w:val="s0"/>
        </w:rPr>
        <w:t>К сфере оптовой реализации относится также отгрузка бензина (за исключением авиационного) и дизельного топлива структурным подразделениям для дальнейшей реализации.</w:t>
      </w:r>
    </w:p>
    <w:p w:rsidR="00000000" w:rsidRDefault="003D1D4C">
      <w:pPr>
        <w:pStyle w:val="pji"/>
      </w:pPr>
      <w:hyperlink r:id="rId5711" w:history="1">
        <w:r>
          <w:rPr>
            <w:rStyle w:val="a4"/>
            <w:rFonts w:ascii="Wingdings" w:hAnsi="Wingdings"/>
            <w:i/>
            <w:iCs/>
            <w:color w:val="0000FF"/>
            <w:u w:val="single"/>
          </w:rPr>
          <w:t>*</w:t>
        </w:r>
      </w:hyperlink>
    </w:p>
    <w:p w:rsidR="00000000" w:rsidRDefault="003D1D4C">
      <w:pPr>
        <w:pStyle w:val="pj"/>
      </w:pPr>
      <w:r>
        <w:rPr>
          <w:rStyle w:val="s0"/>
        </w:rPr>
        <w:t xml:space="preserve">2. К сфере розничной реализации бензина (за исключением авиационного) и дизельного топлива относятся следующие операции, осуществляемые поставщиками, указанными в </w:t>
      </w:r>
      <w:r>
        <w:t>пункте 1</w:t>
      </w:r>
      <w:r>
        <w:rPr>
          <w:rStyle w:val="s0"/>
        </w:rPr>
        <w:t xml:space="preserve"> настоящей статьи: </w:t>
      </w:r>
    </w:p>
    <w:p w:rsidR="00000000" w:rsidRDefault="003D1D4C">
      <w:pPr>
        <w:pStyle w:val="pji"/>
      </w:pPr>
      <w:r>
        <w:rPr>
          <w:rStyle w:val="s3"/>
        </w:rPr>
        <w:t>Подпункт</w:t>
      </w:r>
      <w:r>
        <w:rPr>
          <w:rStyle w:val="s3"/>
        </w:rPr>
        <w:t xml:space="preserve"> 1 изложен в редакции </w:t>
      </w:r>
      <w:hyperlink r:id="rId5712" w:anchor="sub_id=287" w:history="1">
        <w:r>
          <w:rPr>
            <w:rStyle w:val="a4"/>
            <w:i/>
            <w:iCs/>
            <w:color w:val="0000FF"/>
            <w:u w:val="single"/>
          </w:rPr>
          <w:t>Закона</w:t>
        </w:r>
      </w:hyperlink>
      <w:r>
        <w:rPr>
          <w:rStyle w:val="s3"/>
        </w:rPr>
        <w:t xml:space="preserve"> РК от 21.07.11 г. № 467-IV (введены в действие с 1 июля 2011 г.) (</w:t>
      </w:r>
      <w:hyperlink r:id="rId5713" w:anchor="sub_id=2870200" w:history="1">
        <w:r>
          <w:rPr>
            <w:rStyle w:val="a4"/>
            <w:i/>
            <w:iCs/>
            <w:color w:val="0000FF"/>
            <w:u w:val="single"/>
          </w:rPr>
          <w:t>см. стар. ред.</w:t>
        </w:r>
      </w:hyperlink>
      <w:r>
        <w:rPr>
          <w:rStyle w:val="s3"/>
        </w:rPr>
        <w:t>)</w:t>
      </w:r>
    </w:p>
    <w:p w:rsidR="00000000" w:rsidRDefault="003D1D4C">
      <w:pPr>
        <w:pStyle w:val="pj"/>
      </w:pPr>
      <w:r>
        <w:rPr>
          <w:rStyle w:val="s0"/>
        </w:rPr>
        <w:t>1) реализация, а также передача производителем нефтепродуктов, изготовленных из давальческого сырья и материалов, бензина (за исключением авиационного) и дизельного топлива лицам для их производственных нужд;</w:t>
      </w:r>
    </w:p>
    <w:p w:rsidR="00000000" w:rsidRDefault="003D1D4C">
      <w:pPr>
        <w:pStyle w:val="pj"/>
      </w:pPr>
      <w:r>
        <w:rPr>
          <w:rStyle w:val="s0"/>
        </w:rPr>
        <w:t xml:space="preserve">2) реализация бензина (за </w:t>
      </w:r>
      <w:r>
        <w:rPr>
          <w:rStyle w:val="s0"/>
        </w:rPr>
        <w:t xml:space="preserve">исключением авиационного) и дизельного топлива физическим лицам; </w:t>
      </w:r>
    </w:p>
    <w:p w:rsidR="00000000" w:rsidRDefault="003D1D4C">
      <w:pPr>
        <w:pStyle w:val="pj"/>
      </w:pPr>
      <w:r>
        <w:rPr>
          <w:rStyle w:val="s0"/>
        </w:rPr>
        <w:t xml:space="preserve">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и дизельного топлива. </w:t>
      </w:r>
    </w:p>
    <w:p w:rsidR="00000000" w:rsidRDefault="003D1D4C">
      <w:pPr>
        <w:pStyle w:val="pji"/>
      </w:pPr>
      <w:r>
        <w:rPr>
          <w:rStyle w:val="s3"/>
        </w:rPr>
        <w:t xml:space="preserve">См. также: </w:t>
      </w:r>
      <w:hyperlink r:id="rId5714" w:history="1">
        <w:r>
          <w:rPr>
            <w:rStyle w:val="a4"/>
            <w:i/>
            <w:iCs/>
            <w:color w:val="0000FF"/>
            <w:u w:val="single"/>
          </w:rPr>
          <w:t>Приказ</w:t>
        </w:r>
      </w:hyperlink>
      <w:r>
        <w:rPr>
          <w:rStyle w:val="s3"/>
        </w:rPr>
        <w:t xml:space="preserve"> Министра финансов РК от 24 февраля 2015 года № 119 «Об утверждении форм, Правил представления и составления деклараций по обороту нефтепродуктов»</w:t>
      </w:r>
    </w:p>
    <w:p w:rsidR="00000000" w:rsidRDefault="003D1D4C">
      <w:pPr>
        <w:pStyle w:val="pj"/>
      </w:pPr>
      <w:r>
        <w:t> </w:t>
      </w:r>
    </w:p>
    <w:p w:rsidR="00000000" w:rsidRDefault="003D1D4C">
      <w:pPr>
        <w:pStyle w:val="pj"/>
        <w:ind w:left="1200" w:hanging="800"/>
      </w:pPr>
      <w:bookmarkStart w:id="584" w:name="SUB2880000"/>
      <w:bookmarkEnd w:id="584"/>
      <w:r>
        <w:rPr>
          <w:rStyle w:val="s1"/>
        </w:rPr>
        <w:t>Статья 288. Подтверждение экспорта подакцизных товаров</w:t>
      </w:r>
    </w:p>
    <w:p w:rsidR="00000000" w:rsidRDefault="003D1D4C">
      <w:pPr>
        <w:pStyle w:val="pji"/>
      </w:pPr>
      <w:r>
        <w:rPr>
          <w:rStyle w:val="s3"/>
        </w:rPr>
        <w:t xml:space="preserve">В пункт 1 внесены изменения в соответствии с </w:t>
      </w:r>
      <w:hyperlink r:id="rId5715" w:anchor="sub_id=288" w:history="1">
        <w:r>
          <w:rPr>
            <w:rStyle w:val="a4"/>
            <w:i/>
            <w:iCs/>
            <w:color w:val="0000FF"/>
            <w:u w:val="single"/>
          </w:rPr>
          <w:t>Законом</w:t>
        </w:r>
      </w:hyperlink>
      <w:r>
        <w:rPr>
          <w:rStyle w:val="s3"/>
        </w:rPr>
        <w:t xml:space="preserve"> РК от 30.06.10 г. № 297-IV (введены в действие с 1 июля 2010 г.) (</w:t>
      </w:r>
      <w:hyperlink r:id="rId5716" w:anchor="sub_id=2880000" w:history="1">
        <w:r>
          <w:rPr>
            <w:rStyle w:val="a4"/>
            <w:i/>
            <w:iCs/>
            <w:color w:val="0000FF"/>
            <w:u w:val="single"/>
          </w:rPr>
          <w:t>см. стар. ред.</w:t>
        </w:r>
      </w:hyperlink>
      <w:r>
        <w:rPr>
          <w:rStyle w:val="s3"/>
        </w:rPr>
        <w:t>)</w:t>
      </w:r>
    </w:p>
    <w:p w:rsidR="00000000" w:rsidRDefault="003D1D4C">
      <w:pPr>
        <w:pStyle w:val="pj"/>
      </w:pPr>
      <w:r>
        <w:rPr>
          <w:rStyle w:val="s0"/>
        </w:rPr>
        <w:t>1. Если иное не предусмотрено настоящей статьей, при реализации на экспорт подакцизных товаров для подтверждения обоснованности освобождения от налогообложе</w:t>
      </w:r>
      <w:r>
        <w:rPr>
          <w:rStyle w:val="s0"/>
        </w:rPr>
        <w:t xml:space="preserve">ния в соответствии с </w:t>
      </w:r>
      <w:hyperlink w:anchor="sub2810300" w:history="1">
        <w:r>
          <w:rPr>
            <w:rStyle w:val="a4"/>
            <w:color w:val="0000FF"/>
            <w:u w:val="single"/>
          </w:rPr>
          <w:t>пунктом 3 статьи 281</w:t>
        </w:r>
      </w:hyperlink>
      <w:r>
        <w:rPr>
          <w:rStyle w:val="s0"/>
        </w:rPr>
        <w:t xml:space="preserve"> настоящего Кодекса налогоплательщик в течение шестидесяти рабочих дней с даты совершения операции в обязательном порядке представляет в налоговый орган по месту нахождения следующие</w:t>
      </w:r>
      <w:r>
        <w:rPr>
          <w:rStyle w:val="s0"/>
        </w:rPr>
        <w:t xml:space="preserve"> документы: </w:t>
      </w:r>
    </w:p>
    <w:p w:rsidR="00000000" w:rsidRDefault="003D1D4C">
      <w:pPr>
        <w:pStyle w:val="pj"/>
      </w:pPr>
      <w:r>
        <w:rPr>
          <w:rStyle w:val="s0"/>
        </w:rPr>
        <w:t xml:space="preserve">1) договор (контракт) на поставку экспортируемых подакцизных товаров; </w:t>
      </w:r>
    </w:p>
    <w:p w:rsidR="00000000" w:rsidRDefault="003D1D4C">
      <w:pPr>
        <w:pStyle w:val="pji"/>
      </w:pPr>
      <w:r>
        <w:rPr>
          <w:rStyle w:val="s3"/>
        </w:rPr>
        <w:t xml:space="preserve">В подпункт 2 внесены изменения в соответствии с </w:t>
      </w:r>
      <w:hyperlink r:id="rId5717" w:anchor="sub_id=288" w:history="1">
        <w:r>
          <w:rPr>
            <w:rStyle w:val="a4"/>
            <w:i/>
            <w:iCs/>
            <w:color w:val="0000FF"/>
            <w:u w:val="single"/>
          </w:rPr>
          <w:t>Законом</w:t>
        </w:r>
      </w:hyperlink>
      <w:r>
        <w:rPr>
          <w:rStyle w:val="s3"/>
        </w:rPr>
        <w:t xml:space="preserve"> РК от 30.06.10 г. № 297-IV (введены</w:t>
      </w:r>
      <w:r>
        <w:rPr>
          <w:rStyle w:val="s3"/>
        </w:rPr>
        <w:t xml:space="preserve"> в действие с 1 июля 2010 г.) (</w:t>
      </w:r>
      <w:hyperlink r:id="rId5718" w:anchor="sub_id=2880102" w:history="1">
        <w:r>
          <w:rPr>
            <w:rStyle w:val="a4"/>
            <w:i/>
            <w:iCs/>
            <w:color w:val="0000FF"/>
            <w:u w:val="single"/>
          </w:rPr>
          <w:t>см. стар. ред.</w:t>
        </w:r>
      </w:hyperlink>
      <w:r>
        <w:rPr>
          <w:rStyle w:val="s3"/>
        </w:rPr>
        <w:t xml:space="preserve">); изложен в редакции </w:t>
      </w:r>
      <w:hyperlink r:id="rId5719" w:anchor="sub_id=288" w:history="1">
        <w:r>
          <w:rPr>
            <w:rStyle w:val="a4"/>
            <w:i/>
            <w:iCs/>
            <w:color w:val="0000FF"/>
            <w:u w:val="single"/>
          </w:rPr>
          <w:t>Закона</w:t>
        </w:r>
      </w:hyperlink>
      <w:r>
        <w:rPr>
          <w:rStyle w:val="s3"/>
        </w:rPr>
        <w:t xml:space="preserve"> РК от 28.11.14 г</w:t>
      </w:r>
      <w:r>
        <w:rPr>
          <w:rStyle w:val="s3"/>
        </w:rPr>
        <w:t>. № 257-V (введено в действие с 1 января 2015 г.) (</w:t>
      </w:r>
      <w:hyperlink r:id="rId5720" w:anchor="sub_id=2880000" w:history="1">
        <w:r>
          <w:rPr>
            <w:rStyle w:val="a4"/>
            <w:i/>
            <w:iCs/>
            <w:color w:val="0000FF"/>
            <w:u w:val="single"/>
          </w:rPr>
          <w:t>см. стар. ред.</w:t>
        </w:r>
      </w:hyperlink>
      <w:r>
        <w:rPr>
          <w:rStyle w:val="s3"/>
        </w:rPr>
        <w:t>)</w:t>
      </w:r>
    </w:p>
    <w:p w:rsidR="00000000" w:rsidRDefault="003D1D4C">
      <w:pPr>
        <w:pStyle w:val="pj"/>
      </w:pPr>
      <w:r>
        <w:rPr>
          <w:rStyle w:val="s0"/>
        </w:rPr>
        <w:t>2) декларацию на товары или ее копию, заверенную таможенным органом, с отметкой таможенного органа, осущ</w:t>
      </w:r>
      <w:r>
        <w:rPr>
          <w:rStyle w:val="s0"/>
        </w:rPr>
        <w:t>ествившего выпуск подакцизных товаров в таможенной процедуре экспорта.</w:t>
      </w:r>
    </w:p>
    <w:p w:rsidR="00000000" w:rsidRDefault="003D1D4C">
      <w:pPr>
        <w:pStyle w:val="pj"/>
      </w:pPr>
      <w:r>
        <w:rPr>
          <w:rStyle w:val="s0"/>
        </w:rPr>
        <w:t>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w:t>
      </w:r>
      <w:r>
        <w:rPr>
          <w:rStyle w:val="s0"/>
        </w:rPr>
        <w:t>ением экспорта служит полная декларация на товары с отметкой таможенного органа, производившего таможенное декларирование;</w:t>
      </w:r>
    </w:p>
    <w:p w:rsidR="00000000" w:rsidRDefault="003D1D4C">
      <w:pPr>
        <w:pStyle w:val="pji"/>
      </w:pPr>
      <w:r>
        <w:rPr>
          <w:rStyle w:val="s3"/>
        </w:rPr>
        <w:t xml:space="preserve">В подпункт 3 внесены изменения в соответствии с </w:t>
      </w:r>
      <w:hyperlink r:id="rId5721" w:anchor="sub_id=288" w:history="1">
        <w:r>
          <w:rPr>
            <w:rStyle w:val="a4"/>
            <w:i/>
            <w:iCs/>
            <w:color w:val="0000FF"/>
            <w:u w:val="single"/>
          </w:rPr>
          <w:t>Зако</w:t>
        </w:r>
        <w:r>
          <w:rPr>
            <w:rStyle w:val="a4"/>
            <w:i/>
            <w:iCs/>
            <w:color w:val="0000FF"/>
            <w:u w:val="single"/>
          </w:rPr>
          <w:t>ном</w:t>
        </w:r>
      </w:hyperlink>
      <w:r>
        <w:rPr>
          <w:rStyle w:val="s3"/>
        </w:rPr>
        <w:t xml:space="preserve"> РК от 30.06.10 г. № 297-IV (введены в действие с 1 июля 2010 г.) (</w:t>
      </w:r>
      <w:hyperlink r:id="rId5722" w:anchor="sub_id=2880103" w:history="1">
        <w:r>
          <w:rPr>
            <w:rStyle w:val="a4"/>
            <w:i/>
            <w:iCs/>
            <w:color w:val="0000FF"/>
            <w:u w:val="single"/>
          </w:rPr>
          <w:t>см. стар. ред.</w:t>
        </w:r>
      </w:hyperlink>
      <w:r>
        <w:rPr>
          <w:rStyle w:val="s3"/>
        </w:rPr>
        <w:t>)</w:t>
      </w:r>
    </w:p>
    <w:p w:rsidR="00000000" w:rsidRDefault="003D1D4C">
      <w:pPr>
        <w:pStyle w:val="pj"/>
      </w:pPr>
      <w:r>
        <w:rPr>
          <w:rStyle w:val="s0"/>
        </w:rPr>
        <w:t>3) копии товаросопроводительных документов с отметкой таможенного органа, расположенн</w:t>
      </w:r>
      <w:r>
        <w:rPr>
          <w:rStyle w:val="s0"/>
        </w:rPr>
        <w:t xml:space="preserve">ого в пункте пропуска на таможенной границе Таможенного союза. </w:t>
      </w:r>
    </w:p>
    <w:p w:rsidR="00000000" w:rsidRDefault="003D1D4C">
      <w:pPr>
        <w:pStyle w:val="pj"/>
      </w:pPr>
      <w:r>
        <w:rPr>
          <w:rStyle w:val="s0"/>
        </w:rPr>
        <w:t>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акт приема-сдачи товаро</w:t>
      </w:r>
      <w:r>
        <w:rPr>
          <w:rStyle w:val="s0"/>
        </w:rPr>
        <w:t xml:space="preserve">в; </w:t>
      </w:r>
    </w:p>
    <w:p w:rsidR="00000000" w:rsidRDefault="003D1D4C">
      <w:pPr>
        <w:pStyle w:val="pj"/>
      </w:pPr>
      <w:r>
        <w:rPr>
          <w:rStyle w:val="s0"/>
        </w:rPr>
        <w:t>4) платежные документы и выписку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w:t>
      </w:r>
      <w:r>
        <w:rPr>
          <w:rStyle w:val="s0"/>
        </w:rPr>
        <w:t xml:space="preserve">н. </w:t>
      </w:r>
    </w:p>
    <w:p w:rsidR="00000000" w:rsidRDefault="003D1D4C">
      <w:pPr>
        <w:pStyle w:val="pji"/>
      </w:pPr>
      <w:r>
        <w:rPr>
          <w:rStyle w:val="s3"/>
        </w:rPr>
        <w:t xml:space="preserve">В пункт 2 внесены изменения в соответствии с </w:t>
      </w:r>
      <w:hyperlink r:id="rId5723" w:anchor="sub_id=288" w:history="1">
        <w:r>
          <w:rPr>
            <w:rStyle w:val="a4"/>
            <w:i/>
            <w:iCs/>
            <w:color w:val="0000FF"/>
            <w:u w:val="single"/>
          </w:rPr>
          <w:t>Законом</w:t>
        </w:r>
      </w:hyperlink>
      <w:r>
        <w:rPr>
          <w:rStyle w:val="s3"/>
        </w:rPr>
        <w:t xml:space="preserve"> РК от 30.06.10 г. № 297-IV (введены в действие с 1 июля 2010 г.) (</w:t>
      </w:r>
      <w:hyperlink r:id="rId5724" w:anchor="sub_id=2880200" w:history="1">
        <w:r>
          <w:rPr>
            <w:rStyle w:val="a4"/>
            <w:i/>
            <w:iCs/>
            <w:color w:val="0000FF"/>
            <w:u w:val="single"/>
          </w:rPr>
          <w:t>см. стар. ред.</w:t>
        </w:r>
      </w:hyperlink>
      <w:r>
        <w:rPr>
          <w:rStyle w:val="s3"/>
        </w:rPr>
        <w:t xml:space="preserve">); изложен в редакции </w:t>
      </w:r>
      <w:hyperlink r:id="rId5725" w:anchor="sub_id=288" w:history="1">
        <w:r>
          <w:rPr>
            <w:rStyle w:val="a4"/>
            <w:i/>
            <w:iCs/>
            <w:color w:val="0000FF"/>
            <w:u w:val="single"/>
          </w:rPr>
          <w:t>Закона</w:t>
        </w:r>
      </w:hyperlink>
      <w:r>
        <w:rPr>
          <w:rStyle w:val="s3"/>
        </w:rPr>
        <w:t xml:space="preserve"> РК от 28.11.14 г. № 257-V (введено в действие с</w:t>
      </w:r>
      <w:r>
        <w:rPr>
          <w:rStyle w:val="s3"/>
        </w:rPr>
        <w:t xml:space="preserve"> 1 января 2015 г.) (</w:t>
      </w:r>
      <w:hyperlink r:id="rId5726" w:anchor="sub_id=2880200" w:history="1">
        <w:r>
          <w:rPr>
            <w:rStyle w:val="a4"/>
            <w:i/>
            <w:iCs/>
            <w:color w:val="0000FF"/>
            <w:u w:val="single"/>
          </w:rPr>
          <w:t>см. стар. ред.</w:t>
        </w:r>
      </w:hyperlink>
      <w:r>
        <w:rPr>
          <w:rStyle w:val="s3"/>
        </w:rPr>
        <w:t>)</w:t>
      </w:r>
    </w:p>
    <w:p w:rsidR="00000000" w:rsidRDefault="003D1D4C">
      <w:pPr>
        <w:pStyle w:val="pj"/>
      </w:pPr>
      <w:r>
        <w:rPr>
          <w:rStyle w:val="s0"/>
        </w:rPr>
        <w:t>2. При экспорте подакцизных товаров в государства-участники Содружества Независимых Государств (за исключением государств-членов Таможе</w:t>
      </w:r>
      <w:r>
        <w:rPr>
          <w:rStyle w:val="s0"/>
        </w:rPr>
        <w:t>нного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дополнительно представляется копия декларации на товары, оформленной в стране импорта подакцизных товаро</w:t>
      </w:r>
      <w:r>
        <w:rPr>
          <w:rStyle w:val="s0"/>
        </w:rPr>
        <w:t xml:space="preserve">в, вывезенных с таможенной территории Республики Казахстан, в таможенной процедуре </w:t>
      </w:r>
      <w:hyperlink r:id="rId5727" w:anchor="sub_id=3160000" w:history="1">
        <w:r>
          <w:rPr>
            <w:rStyle w:val="a4"/>
            <w:color w:val="0000FF"/>
            <w:u w:val="single"/>
          </w:rPr>
          <w:t>экспорта</w:t>
        </w:r>
      </w:hyperlink>
      <w:r>
        <w:rPr>
          <w:rStyle w:val="s0"/>
        </w:rPr>
        <w:t>.</w:t>
      </w:r>
    </w:p>
    <w:p w:rsidR="00000000" w:rsidRDefault="003D1D4C">
      <w:pPr>
        <w:pStyle w:val="pji"/>
      </w:pPr>
      <w:r>
        <w:rPr>
          <w:rStyle w:val="s3"/>
        </w:rPr>
        <w:t xml:space="preserve">Статья дополнена пунктом 2-1 в соответствии с </w:t>
      </w:r>
      <w:hyperlink r:id="rId5728" w:anchor="sub_id=288" w:history="1">
        <w:r>
          <w:rPr>
            <w:rStyle w:val="a4"/>
            <w:i/>
            <w:iCs/>
            <w:color w:val="0000FF"/>
            <w:u w:val="single"/>
          </w:rPr>
          <w:t>Законом</w:t>
        </w:r>
      </w:hyperlink>
      <w:r>
        <w:rPr>
          <w:rStyle w:val="s3"/>
        </w:rPr>
        <w:t xml:space="preserve"> РК от 30.06.10 г. № 297-IV (введено в действие с 1 июля 2010 г.)</w:t>
      </w:r>
    </w:p>
    <w:p w:rsidR="00000000" w:rsidRDefault="003D1D4C">
      <w:pPr>
        <w:pStyle w:val="pj"/>
      </w:pPr>
      <w:r>
        <w:rPr>
          <w:rStyle w:val="s0"/>
        </w:rPr>
        <w:t>2-1. При экспорте подакцизных товаров на территорию государства - члена Таможенного союза для подтверждения обоснованности освобождени</w:t>
      </w:r>
      <w:r>
        <w:rPr>
          <w:rStyle w:val="s0"/>
        </w:rPr>
        <w:t xml:space="preserve">я от уплаты акцизов в соответствии с </w:t>
      </w:r>
      <w:hyperlink w:anchor="sub2810300" w:history="1">
        <w:r>
          <w:rPr>
            <w:rStyle w:val="a4"/>
            <w:color w:val="0000FF"/>
            <w:u w:val="single"/>
          </w:rPr>
          <w:t>пунктом 3 статьи 281</w:t>
        </w:r>
      </w:hyperlink>
      <w:r>
        <w:rPr>
          <w:rStyle w:val="s0"/>
        </w:rPr>
        <w:t xml:space="preserve">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w:t>
      </w:r>
      <w:hyperlink w:anchor="sub276110000" w:history="1">
        <w:r>
          <w:rPr>
            <w:rStyle w:val="a4"/>
            <w:color w:val="0000FF"/>
            <w:u w:val="single"/>
          </w:rPr>
          <w:t>статьей 276-11</w:t>
        </w:r>
      </w:hyperlink>
      <w:r>
        <w:rPr>
          <w:rStyle w:val="s0"/>
        </w:rPr>
        <w:t xml:space="preserve"> настоящего Кодекса, за исключением документов, указанных в </w:t>
      </w:r>
      <w:hyperlink w:anchor="sub276110000" w:history="1">
        <w:r>
          <w:rPr>
            <w:rStyle w:val="a4"/>
            <w:color w:val="0000FF"/>
            <w:u w:val="single"/>
          </w:rPr>
          <w:t>подпункте 5) пункта 1 статьи 276-11</w:t>
        </w:r>
      </w:hyperlink>
      <w:r>
        <w:rPr>
          <w:rStyle w:val="s0"/>
        </w:rPr>
        <w:t xml:space="preserve"> настоящего Кодекса.</w:t>
      </w:r>
    </w:p>
    <w:p w:rsidR="00000000" w:rsidRDefault="003D1D4C">
      <w:pPr>
        <w:pStyle w:val="pj"/>
      </w:pPr>
      <w:r>
        <w:rPr>
          <w:rStyle w:val="s0"/>
        </w:rPr>
        <w:t>При этом налогоплательщик вправе представить указанные документы, за и</w:t>
      </w:r>
      <w:r>
        <w:rPr>
          <w:rStyle w:val="s0"/>
        </w:rPr>
        <w:t>сключением декларации по акцизу, в налоговый орган в течение ста восьмидесяти календарных дней с даты совершения операции.</w:t>
      </w:r>
    </w:p>
    <w:p w:rsidR="00000000" w:rsidRDefault="003D1D4C">
      <w:pPr>
        <w:pStyle w:val="pji"/>
      </w:pPr>
      <w:r>
        <w:rPr>
          <w:rStyle w:val="s3"/>
        </w:rPr>
        <w:t xml:space="preserve">Статья дополнена пунктом 2-2 в соответствии с </w:t>
      </w:r>
      <w:hyperlink r:id="rId5729" w:anchor="sub_id=288" w:history="1">
        <w:r>
          <w:rPr>
            <w:rStyle w:val="a4"/>
            <w:i/>
            <w:iCs/>
            <w:color w:val="0000FF"/>
            <w:u w:val="single"/>
          </w:rPr>
          <w:t>Законо</w:t>
        </w:r>
        <w:r>
          <w:rPr>
            <w:rStyle w:val="a4"/>
            <w:i/>
            <w:iCs/>
            <w:color w:val="0000FF"/>
            <w:u w:val="single"/>
          </w:rPr>
          <w:t>м</w:t>
        </w:r>
      </w:hyperlink>
      <w:r>
        <w:rPr>
          <w:rStyle w:val="s3"/>
        </w:rPr>
        <w:t xml:space="preserve"> РК от 05.12.13 г. № 152-V (введено в действие с 1 января 2014 г.)</w:t>
      </w:r>
    </w:p>
    <w:p w:rsidR="00000000" w:rsidRDefault="003D1D4C">
      <w:pPr>
        <w:pStyle w:val="pj"/>
      </w:pPr>
      <w:r>
        <w:rPr>
          <w:rStyle w:val="s0"/>
        </w:rPr>
        <w:t xml:space="preserve"> 2-2.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w:t>
      </w:r>
      <w:r>
        <w:rPr>
          <w:rStyle w:val="s0"/>
        </w:rPr>
        <w:t>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w:t>
      </w:r>
      <w:r>
        <w:rPr>
          <w:rStyle w:val="s0"/>
        </w:rPr>
        <w:t>я.</w:t>
      </w:r>
    </w:p>
    <w:p w:rsidR="00000000" w:rsidRDefault="003D1D4C">
      <w:pPr>
        <w:pStyle w:val="pji"/>
      </w:pPr>
      <w:r>
        <w:rPr>
          <w:rStyle w:val="s3"/>
        </w:rPr>
        <w:t xml:space="preserve">В пункт 3 внесены изменения в соответствии с </w:t>
      </w:r>
      <w:hyperlink r:id="rId5730" w:anchor="sub_id=288" w:history="1">
        <w:r>
          <w:rPr>
            <w:rStyle w:val="a4"/>
            <w:i/>
            <w:iCs/>
            <w:color w:val="0000FF"/>
            <w:u w:val="single"/>
          </w:rPr>
          <w:t>Законом</w:t>
        </w:r>
      </w:hyperlink>
      <w:r>
        <w:rPr>
          <w:rStyle w:val="s3"/>
        </w:rPr>
        <w:t xml:space="preserve"> РК от 30.06.10 г. № 297-IV (введены в действие с 1 июля 2010 г.) (</w:t>
      </w:r>
      <w:hyperlink r:id="rId5731" w:anchor="sub_id=2880300" w:history="1">
        <w:r>
          <w:rPr>
            <w:rStyle w:val="a4"/>
            <w:i/>
            <w:iCs/>
            <w:color w:val="0000FF"/>
            <w:u w:val="single"/>
          </w:rPr>
          <w:t>см. стар. ред.</w:t>
        </w:r>
      </w:hyperlink>
      <w:r>
        <w:rPr>
          <w:rStyle w:val="s3"/>
        </w:rPr>
        <w:t>)</w:t>
      </w:r>
    </w:p>
    <w:p w:rsidR="00000000" w:rsidRDefault="003D1D4C">
      <w:pPr>
        <w:pStyle w:val="pj"/>
      </w:pPr>
      <w:r>
        <w:rPr>
          <w:rStyle w:val="s0"/>
        </w:rPr>
        <w:t xml:space="preserve">3. В случае неподтверждения реализации подакцизных товаров на экспорт в соответствии с </w:t>
      </w:r>
      <w:r>
        <w:t xml:space="preserve">пунктами </w:t>
      </w:r>
      <w:r>
        <w:rPr>
          <w:rStyle w:val="s0"/>
        </w:rPr>
        <w:t>1, 2 и 2-1 настоящей статьи такая реализация подлежит обложению акцизом в порядке, установленном настоящим разделом для реализации подакцизных товаров на территории Республики Казахстан.</w:t>
      </w:r>
    </w:p>
    <w:p w:rsidR="00000000" w:rsidRDefault="003D1D4C">
      <w:pPr>
        <w:pStyle w:val="pji"/>
      </w:pPr>
      <w:r>
        <w:rPr>
          <w:rStyle w:val="s3"/>
        </w:rPr>
        <w:t xml:space="preserve">Статья дополнена пунктом 4 в соответствии с </w:t>
      </w:r>
      <w:hyperlink r:id="rId5732" w:anchor="sub_id=288" w:history="1">
        <w:r>
          <w:rPr>
            <w:rStyle w:val="a4"/>
            <w:i/>
            <w:iCs/>
            <w:color w:val="0000FF"/>
            <w:u w:val="single"/>
          </w:rPr>
          <w:t>Законом</w:t>
        </w:r>
      </w:hyperlink>
      <w:r>
        <w:rPr>
          <w:rStyle w:val="s3"/>
        </w:rPr>
        <w:t xml:space="preserve"> РК от 30.06.10 г. № 297-IV (введено в действие с 1 июля 2010 г.)</w:t>
      </w:r>
    </w:p>
    <w:p w:rsidR="00000000" w:rsidRDefault="003D1D4C">
      <w:pPr>
        <w:pStyle w:val="pj"/>
      </w:pPr>
      <w:r>
        <w:rPr>
          <w:rStyle w:val="s0"/>
        </w:rPr>
        <w:t>4. В случае подтверждения реализации подакцизных товаров на экспорт по истечении сроков, установленных пунктом 2-1 настоящей ст</w:t>
      </w:r>
      <w:r>
        <w:rPr>
          <w:rStyle w:val="s0"/>
        </w:rPr>
        <w:t xml:space="preserve">атьи, уплаченные в соответствии с пунктом 3 настоящей статьи суммы акцизов подлежат зачету и возврату в соответствии со </w:t>
      </w:r>
      <w:hyperlink w:anchor="sub5990000" w:history="1">
        <w:r>
          <w:rPr>
            <w:rStyle w:val="a4"/>
            <w:color w:val="0000FF"/>
            <w:u w:val="single"/>
          </w:rPr>
          <w:t>статьями 599</w:t>
        </w:r>
      </w:hyperlink>
      <w:r>
        <w:rPr>
          <w:rStyle w:val="s0"/>
        </w:rPr>
        <w:t xml:space="preserve"> и </w:t>
      </w:r>
      <w:hyperlink w:anchor="sub6020000" w:history="1">
        <w:r>
          <w:rPr>
            <w:rStyle w:val="a4"/>
            <w:color w:val="0000FF"/>
            <w:u w:val="single"/>
          </w:rPr>
          <w:t>602</w:t>
        </w:r>
      </w:hyperlink>
      <w:r>
        <w:rPr>
          <w:rStyle w:val="s0"/>
        </w:rPr>
        <w:t xml:space="preserve"> настоящего Кодекса.</w:t>
      </w:r>
    </w:p>
    <w:p w:rsidR="00000000" w:rsidRDefault="003D1D4C">
      <w:pPr>
        <w:pStyle w:val="pj"/>
      </w:pPr>
      <w:r>
        <w:rPr>
          <w:rStyle w:val="s0"/>
        </w:rPr>
        <w:t>При этом уплаченные суммы пеней</w:t>
      </w:r>
      <w:r>
        <w:rPr>
          <w:rStyle w:val="s0"/>
        </w:rPr>
        <w:t>, начисленные в связи с неподтверждением реализации подакцизных товаров на экспорт на территорию государства - члена Таможенного союза, возврату не подлежат.</w:t>
      </w:r>
    </w:p>
    <w:p w:rsidR="00000000" w:rsidRDefault="003D1D4C">
      <w:pPr>
        <w:pStyle w:val="pj"/>
      </w:pPr>
      <w:r>
        <w:t> </w:t>
      </w:r>
    </w:p>
    <w:p w:rsidR="00000000" w:rsidRDefault="003D1D4C">
      <w:pPr>
        <w:pStyle w:val="pj"/>
        <w:ind w:left="1200" w:hanging="800"/>
      </w:pPr>
      <w:bookmarkStart w:id="585" w:name="SUB2890000"/>
      <w:bookmarkEnd w:id="585"/>
      <w:r>
        <w:rPr>
          <w:rStyle w:val="s1"/>
        </w:rPr>
        <w:t xml:space="preserve">Статья 289. Исчисление суммы акциза </w:t>
      </w:r>
    </w:p>
    <w:p w:rsidR="00000000" w:rsidRDefault="003D1D4C">
      <w:pPr>
        <w:pStyle w:val="pj"/>
      </w:pPr>
      <w:r>
        <w:rPr>
          <w:rStyle w:val="s0"/>
        </w:rPr>
        <w:t>Исчисление суммы акциза производится путем применения устан</w:t>
      </w:r>
      <w:r>
        <w:rPr>
          <w:rStyle w:val="s0"/>
        </w:rPr>
        <w:t xml:space="preserve">овленной ставки акциза к налоговой базе. </w:t>
      </w:r>
    </w:p>
    <w:p w:rsidR="00000000" w:rsidRDefault="003D1D4C">
      <w:pPr>
        <w:pStyle w:val="pj"/>
      </w:pPr>
      <w:r>
        <w:t> </w:t>
      </w:r>
    </w:p>
    <w:p w:rsidR="00000000" w:rsidRDefault="003D1D4C">
      <w:pPr>
        <w:pStyle w:val="pji"/>
      </w:pPr>
      <w:bookmarkStart w:id="586" w:name="SUB2900000"/>
      <w:bookmarkEnd w:id="586"/>
      <w:r>
        <w:rPr>
          <w:rStyle w:val="s3"/>
        </w:rPr>
        <w:t xml:space="preserve">В статью 290 внесены изменения в соответствии с </w:t>
      </w:r>
      <w:hyperlink r:id="rId5733" w:anchor="sub_id=290" w:history="1">
        <w:r>
          <w:rPr>
            <w:rStyle w:val="a4"/>
            <w:i/>
            <w:iCs/>
            <w:color w:val="0000FF"/>
            <w:u w:val="single"/>
          </w:rPr>
          <w:t>Законом</w:t>
        </w:r>
      </w:hyperlink>
      <w:r>
        <w:rPr>
          <w:rStyle w:val="s3"/>
        </w:rPr>
        <w:t xml:space="preserve"> РК от 30.06.10 г. № 297-IV (введены в действие с 1 июля 2010 г.) (</w:t>
      </w:r>
      <w:hyperlink r:id="rId5734" w:anchor="sub_id=2900000" w:history="1">
        <w:r>
          <w:rPr>
            <w:rStyle w:val="a4"/>
            <w:i/>
            <w:iCs/>
            <w:color w:val="0000FF"/>
            <w:u w:val="single"/>
          </w:rPr>
          <w:t>см. стар. ред.</w:t>
        </w:r>
      </w:hyperlink>
      <w:r>
        <w:rPr>
          <w:rStyle w:val="s3"/>
        </w:rPr>
        <w:t xml:space="preserve">); </w:t>
      </w:r>
      <w:hyperlink r:id="rId5735" w:anchor="sub_id=290" w:history="1">
        <w:r>
          <w:rPr>
            <w:rStyle w:val="a4"/>
            <w:i/>
            <w:iCs/>
            <w:color w:val="0000FF"/>
            <w:u w:val="single"/>
          </w:rPr>
          <w:t>Законом</w:t>
        </w:r>
      </w:hyperlink>
      <w:r>
        <w:rPr>
          <w:rStyle w:val="s3"/>
        </w:rPr>
        <w:t xml:space="preserve"> РК от 26.12.12 г. № 61-V (введены в действие с 1 января 2013 г.) (</w:t>
      </w:r>
      <w:hyperlink r:id="rId5736" w:anchor="sub_id=290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290. Корректировка налоговой базы</w:t>
      </w:r>
    </w:p>
    <w:p w:rsidR="00000000" w:rsidRDefault="003D1D4C">
      <w:pPr>
        <w:pStyle w:val="pj"/>
      </w:pPr>
      <w:r>
        <w:rPr>
          <w:rStyle w:val="s0"/>
        </w:rPr>
        <w:t>1. Если иное не установлено настоящей статьей, налоговая база корректируется в том налоговом периоде, в котором произведен</w:t>
      </w:r>
      <w:r>
        <w:rPr>
          <w:rStyle w:val="s0"/>
        </w:rPr>
        <w:t xml:space="preserve"> возврат подакцизного товара.</w:t>
      </w:r>
    </w:p>
    <w:p w:rsidR="00000000" w:rsidRDefault="003D1D4C">
      <w:pPr>
        <w:pStyle w:val="pj"/>
      </w:pPr>
      <w:r>
        <w:rPr>
          <w:rStyle w:val="s0"/>
        </w:rPr>
        <w:t>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w:t>
      </w:r>
      <w:r>
        <w:rPr>
          <w:rStyle w:val="s0"/>
        </w:rPr>
        <w:t xml:space="preserve">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p w:rsidR="00000000" w:rsidRDefault="003D1D4C">
      <w:pPr>
        <w:pStyle w:val="pj"/>
      </w:pPr>
      <w:r>
        <w:rPr>
          <w:rStyle w:val="s0"/>
        </w:rPr>
        <w:t>Корректировка размера налоговой базы при импорте подакцизных товаров из государств - член</w:t>
      </w:r>
      <w:r>
        <w:rPr>
          <w:rStyle w:val="s0"/>
        </w:rPr>
        <w:t xml:space="preserve">ов Таможенного союза производится в соответствии с </w:t>
      </w:r>
      <w:hyperlink w:anchor="sub276230000" w:history="1">
        <w:r>
          <w:rPr>
            <w:rStyle w:val="a4"/>
            <w:color w:val="0000FF"/>
            <w:u w:val="single"/>
          </w:rPr>
          <w:t>пунктами 1 - 3 статьи 276-23</w:t>
        </w:r>
      </w:hyperlink>
      <w:r>
        <w:rPr>
          <w:rStyle w:val="s0"/>
        </w:rPr>
        <w:t xml:space="preserve"> настоящего Кодекса.</w:t>
      </w:r>
    </w:p>
    <w:p w:rsidR="00000000" w:rsidRDefault="003D1D4C">
      <w:pPr>
        <w:pStyle w:val="pji"/>
      </w:pPr>
      <w:r>
        <w:rPr>
          <w:rStyle w:val="s3"/>
        </w:rPr>
        <w:t xml:space="preserve">Статья дополнена пунктом 2 в соответствии с </w:t>
      </w:r>
      <w:hyperlink r:id="rId5737" w:anchor="sub_id=290"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
      </w:pPr>
      <w:r>
        <w:rPr>
          <w:rStyle w:val="s0"/>
        </w:rPr>
        <w:t xml:space="preserve">2. Налоговая база по подакцизному товару, указанному в </w:t>
      </w:r>
      <w:hyperlink w:anchor="sub2790000" w:history="1">
        <w:r>
          <w:rPr>
            <w:rStyle w:val="a4"/>
            <w:color w:val="0000FF"/>
            <w:u w:val="single"/>
          </w:rPr>
          <w:t>подпункте 4) статьи 279</w:t>
        </w:r>
      </w:hyperlink>
      <w:r>
        <w:rPr>
          <w:rStyle w:val="s0"/>
        </w:rPr>
        <w:t xml:space="preserve"> </w:t>
      </w:r>
      <w:r>
        <w:rPr>
          <w:rStyle w:val="s0"/>
        </w:rPr>
        <w:t>настоящего Кодекса,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w:t>
      </w:r>
      <w:r>
        <w:rPr>
          <w:rStyle w:val="s0"/>
        </w:rPr>
        <w:t>анного в лицензии адреса производства.</w:t>
      </w:r>
    </w:p>
    <w:p w:rsidR="00000000" w:rsidRDefault="003D1D4C">
      <w:pPr>
        <w:pStyle w:val="pj"/>
      </w:pPr>
      <w:r>
        <w:rPr>
          <w:rStyle w:val="s0"/>
        </w:rPr>
        <w:t>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000000" w:rsidRDefault="003D1D4C">
      <w:pPr>
        <w:pStyle w:val="pj"/>
      </w:pPr>
      <w:r>
        <w:rPr>
          <w:rStyle w:val="s0"/>
        </w:rPr>
        <w:t>При этом налоговая база с учетом такой корректировки може</w:t>
      </w:r>
      <w:r>
        <w:rPr>
          <w:rStyle w:val="s0"/>
        </w:rPr>
        <w:t>т иметь отрицательное значение.</w:t>
      </w:r>
    </w:p>
    <w:p w:rsidR="00000000" w:rsidRDefault="003D1D4C">
      <w:pPr>
        <w:pStyle w:val="pj"/>
      </w:pPr>
      <w:r>
        <w:t> </w:t>
      </w:r>
    </w:p>
    <w:p w:rsidR="00000000" w:rsidRDefault="003D1D4C">
      <w:pPr>
        <w:pStyle w:val="pj"/>
        <w:ind w:left="1200" w:hanging="800"/>
      </w:pPr>
      <w:bookmarkStart w:id="587" w:name="SUB2910000"/>
      <w:bookmarkEnd w:id="587"/>
      <w:r>
        <w:rPr>
          <w:rStyle w:val="s1"/>
        </w:rPr>
        <w:t xml:space="preserve">Статья 291. Вычет из налога </w:t>
      </w:r>
    </w:p>
    <w:p w:rsidR="00000000" w:rsidRDefault="003D1D4C">
      <w:pPr>
        <w:pStyle w:val="pj"/>
      </w:pPr>
      <w:r>
        <w:rPr>
          <w:rStyle w:val="s0"/>
        </w:rPr>
        <w:t xml:space="preserve">1. Налогоплательщик имеет право уменьшить сумму акциза, исчисленную в соответствии со </w:t>
      </w:r>
      <w:hyperlink w:anchor="sub2890000" w:history="1">
        <w:r>
          <w:rPr>
            <w:rStyle w:val="a4"/>
            <w:color w:val="0000FF"/>
            <w:u w:val="single"/>
          </w:rPr>
          <w:t>статьей 289</w:t>
        </w:r>
      </w:hyperlink>
      <w:r>
        <w:rPr>
          <w:rStyle w:val="s0"/>
        </w:rPr>
        <w:t xml:space="preserve"> настоящего Кодекса, на установленные настоящей статьей вычеты.</w:t>
      </w:r>
      <w:r>
        <w:rPr>
          <w:rStyle w:val="s0"/>
        </w:rPr>
        <w:t xml:space="preserve"> </w:t>
      </w:r>
    </w:p>
    <w:p w:rsidR="00000000" w:rsidRDefault="003D1D4C">
      <w:pPr>
        <w:pStyle w:val="pji"/>
      </w:pPr>
      <w:r>
        <w:rPr>
          <w:rStyle w:val="s3"/>
        </w:rPr>
        <w:t xml:space="preserve">В пункт 2 внесены изменения в соответствии с </w:t>
      </w:r>
      <w:hyperlink r:id="rId5738" w:anchor="sub_id=291" w:history="1">
        <w:r>
          <w:rPr>
            <w:rStyle w:val="a4"/>
            <w:i/>
            <w:iCs/>
            <w:color w:val="0000FF"/>
            <w:u w:val="single"/>
          </w:rPr>
          <w:t>Законом</w:t>
        </w:r>
      </w:hyperlink>
      <w:r>
        <w:rPr>
          <w:rStyle w:val="s3"/>
        </w:rPr>
        <w:t xml:space="preserve"> РК от 30.06.10 г. № 297-IV (введены в действие с 1 июля 2010 г.) (</w:t>
      </w:r>
      <w:hyperlink r:id="rId5739" w:anchor="sub_id=2910200" w:history="1">
        <w:r>
          <w:rPr>
            <w:rStyle w:val="a4"/>
            <w:i/>
            <w:iCs/>
            <w:color w:val="0000FF"/>
            <w:u w:val="single"/>
          </w:rPr>
          <w:t>см. стар. ред.</w:t>
        </w:r>
      </w:hyperlink>
      <w:r>
        <w:rPr>
          <w:rStyle w:val="s3"/>
        </w:rPr>
        <w:t>)</w:t>
      </w:r>
    </w:p>
    <w:p w:rsidR="00000000" w:rsidRDefault="003D1D4C">
      <w:pPr>
        <w:pStyle w:val="pj"/>
      </w:pPr>
      <w:r>
        <w:rPr>
          <w:rStyle w:val="s0"/>
        </w:rPr>
        <w:t>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w:t>
      </w:r>
      <w:r>
        <w:rPr>
          <w:rStyle w:val="s0"/>
        </w:rPr>
        <w:t xml:space="preserve"> основного сырья для производства других подакцизных товаров.</w:t>
      </w:r>
    </w:p>
    <w:p w:rsidR="00000000" w:rsidRDefault="003D1D4C">
      <w:pPr>
        <w:pStyle w:val="pj"/>
      </w:pPr>
      <w:r>
        <w:rPr>
          <w:rStyle w:val="s0"/>
        </w:rPr>
        <w:t>3. Вычету подлежат суммы акциза, уплаченного:</w:t>
      </w:r>
    </w:p>
    <w:p w:rsidR="00000000" w:rsidRDefault="003D1D4C">
      <w:pPr>
        <w:pStyle w:val="pji"/>
      </w:pPr>
      <w:r>
        <w:rPr>
          <w:rStyle w:val="s3"/>
        </w:rPr>
        <w:t xml:space="preserve">В подпункт 1 внесены изменения в соответствии с </w:t>
      </w:r>
      <w:hyperlink r:id="rId5740" w:anchor="sub_id=291" w:history="1">
        <w:r>
          <w:rPr>
            <w:rStyle w:val="a4"/>
            <w:i/>
            <w:iCs/>
            <w:color w:val="0000FF"/>
            <w:u w:val="single"/>
          </w:rPr>
          <w:t>Законом</w:t>
        </w:r>
      </w:hyperlink>
      <w:r>
        <w:rPr>
          <w:rStyle w:val="s3"/>
        </w:rPr>
        <w:t xml:space="preserve"> РК от 30.06</w:t>
      </w:r>
      <w:r>
        <w:rPr>
          <w:rStyle w:val="s3"/>
        </w:rPr>
        <w:t>.10 г. № 297-IV (введены в действие с 1 июля 2010 г.) (</w:t>
      </w:r>
      <w:hyperlink r:id="rId5741" w:anchor="sub_id=2910300" w:history="1">
        <w:r>
          <w:rPr>
            <w:rStyle w:val="a4"/>
            <w:i/>
            <w:iCs/>
            <w:color w:val="0000FF"/>
            <w:u w:val="single"/>
          </w:rPr>
          <w:t>см. стар. ред.</w:t>
        </w:r>
      </w:hyperlink>
      <w:r>
        <w:rPr>
          <w:rStyle w:val="s3"/>
        </w:rPr>
        <w:t>)</w:t>
      </w:r>
    </w:p>
    <w:p w:rsidR="00000000" w:rsidRDefault="003D1D4C">
      <w:pPr>
        <w:pStyle w:val="pj"/>
      </w:pPr>
      <w:r>
        <w:rPr>
          <w:rStyle w:val="s0"/>
        </w:rPr>
        <w:t xml:space="preserve">1) на территории Республики Казахстан при приобретении или импорте подакцизных товаров на </w:t>
      </w:r>
      <w:r>
        <w:t>территорию</w:t>
      </w:r>
      <w:r>
        <w:rPr>
          <w:rStyle w:val="s0"/>
        </w:rPr>
        <w:t xml:space="preserve"> Республики Казахстан;</w:t>
      </w:r>
    </w:p>
    <w:p w:rsidR="00000000" w:rsidRDefault="003D1D4C">
      <w:pPr>
        <w:pStyle w:val="pj"/>
      </w:pPr>
      <w:r>
        <w:rPr>
          <w:rStyle w:val="s0"/>
        </w:rPr>
        <w:t>2) за подакцизное сырье собственного производства;</w:t>
      </w:r>
    </w:p>
    <w:p w:rsidR="00000000" w:rsidRDefault="003D1D4C">
      <w:pPr>
        <w:pStyle w:val="pj"/>
      </w:pPr>
      <w:r>
        <w:rPr>
          <w:rStyle w:val="s0"/>
        </w:rPr>
        <w:t>3) при передаче подакцизных товаров, изготовленных из давальческого подакцизного сырья.</w:t>
      </w:r>
    </w:p>
    <w:p w:rsidR="00000000" w:rsidRDefault="003D1D4C">
      <w:pPr>
        <w:pStyle w:val="pj"/>
      </w:pPr>
      <w:r>
        <w:rPr>
          <w:rStyle w:val="s0"/>
        </w:rPr>
        <w:t>Не подлежат вычету суммы акциза на все виды спирта, сырую нефть, газовый конденсат.</w:t>
      </w:r>
    </w:p>
    <w:p w:rsidR="00000000" w:rsidRDefault="003D1D4C">
      <w:pPr>
        <w:pStyle w:val="pj"/>
      </w:pPr>
      <w:r>
        <w:rPr>
          <w:rStyle w:val="s0"/>
        </w:rPr>
        <w:t>4. Вычет п</w:t>
      </w:r>
      <w:r>
        <w:rPr>
          <w:rStyle w:val="s0"/>
        </w:rPr>
        <w:t>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p w:rsidR="00000000" w:rsidRDefault="003D1D4C">
      <w:pPr>
        <w:pStyle w:val="pji"/>
      </w:pPr>
      <w:hyperlink r:id="rId5742" w:history="1">
        <w:r>
          <w:rPr>
            <w:rStyle w:val="a4"/>
            <w:rFonts w:ascii="Wingdings" w:hAnsi="Wingdings"/>
            <w:i/>
            <w:iCs/>
            <w:color w:val="0000FF"/>
            <w:u w:val="single"/>
          </w:rPr>
          <w:t>*</w:t>
        </w:r>
      </w:hyperlink>
    </w:p>
    <w:p w:rsidR="00000000" w:rsidRDefault="003D1D4C">
      <w:pPr>
        <w:pStyle w:val="pj"/>
      </w:pPr>
      <w:r>
        <w:rPr>
          <w:rStyle w:val="s0"/>
        </w:rPr>
        <w:t>5. Вычет суммы акциза, упла</w:t>
      </w:r>
      <w:r>
        <w:rPr>
          <w:rStyle w:val="s0"/>
        </w:rPr>
        <w:t>ченного при приобретении подакцизного сырья на территории Республики Казахстан, осуществляется при наличии следующих документов:</w:t>
      </w:r>
    </w:p>
    <w:p w:rsidR="00000000" w:rsidRDefault="003D1D4C">
      <w:pPr>
        <w:pStyle w:val="pj"/>
      </w:pPr>
      <w:r>
        <w:rPr>
          <w:rStyle w:val="s0"/>
        </w:rPr>
        <w:t>1) договора купли-продажи подакцизного сырья;</w:t>
      </w:r>
    </w:p>
    <w:p w:rsidR="00000000" w:rsidRDefault="003D1D4C">
      <w:pPr>
        <w:pStyle w:val="pji"/>
      </w:pPr>
      <w:r>
        <w:rPr>
          <w:rStyle w:val="s3"/>
        </w:rPr>
        <w:t xml:space="preserve">В подпункт 2 внесены изменения в соответствии с </w:t>
      </w:r>
      <w:hyperlink r:id="rId5743" w:anchor="sub_id=291" w:history="1">
        <w:r>
          <w:rPr>
            <w:rStyle w:val="a4"/>
            <w:i/>
            <w:iCs/>
            <w:color w:val="0000FF"/>
            <w:u w:val="single"/>
          </w:rPr>
          <w:t>Законом</w:t>
        </w:r>
      </w:hyperlink>
      <w:r>
        <w:rPr>
          <w:rStyle w:val="s3"/>
        </w:rPr>
        <w:t xml:space="preserve"> РК от 30.06.10 г. № 297-IV (введены в действие с 1 июля 2010 г.) (</w:t>
      </w:r>
      <w:hyperlink r:id="rId5744" w:anchor="sub_id=2910502" w:history="1">
        <w:r>
          <w:rPr>
            <w:rStyle w:val="a4"/>
            <w:i/>
            <w:iCs/>
            <w:color w:val="0000FF"/>
            <w:u w:val="single"/>
          </w:rPr>
          <w:t>см. стар. ред.</w:t>
        </w:r>
      </w:hyperlink>
      <w:r>
        <w:rPr>
          <w:rStyle w:val="s3"/>
        </w:rPr>
        <w:t>)</w:t>
      </w:r>
    </w:p>
    <w:p w:rsidR="00000000" w:rsidRDefault="003D1D4C">
      <w:pPr>
        <w:pStyle w:val="pj"/>
      </w:pPr>
      <w:r>
        <w:t xml:space="preserve">2) платежных документов или </w:t>
      </w:r>
      <w:r>
        <w:rPr>
          <w:rStyle w:val="s0"/>
        </w:rPr>
        <w:t xml:space="preserve">квитанции к приходно-кассовому ордеру с приложением </w:t>
      </w:r>
      <w:r>
        <w:t>чеков контрольно-кассовой машины, подтверждающих оплату подакцизного сырья;</w:t>
      </w:r>
    </w:p>
    <w:p w:rsidR="00000000" w:rsidRDefault="003D1D4C">
      <w:pPr>
        <w:pStyle w:val="pj"/>
      </w:pPr>
      <w:r>
        <w:t>3) товаротранспортных накладных поставки подакцизного сырья;</w:t>
      </w:r>
    </w:p>
    <w:p w:rsidR="00000000" w:rsidRDefault="003D1D4C">
      <w:pPr>
        <w:pStyle w:val="pj"/>
      </w:pPr>
      <w:r>
        <w:t>4) счета-фактуры с выделенной отдельной строкой суммой акциза;</w:t>
      </w:r>
    </w:p>
    <w:p w:rsidR="00000000" w:rsidRDefault="003D1D4C">
      <w:pPr>
        <w:pStyle w:val="pji"/>
      </w:pPr>
      <w:r>
        <w:rPr>
          <w:rStyle w:val="s3"/>
        </w:rPr>
        <w:t>В по</w:t>
      </w:r>
      <w:r>
        <w:rPr>
          <w:rStyle w:val="s3"/>
        </w:rPr>
        <w:t xml:space="preserve">дпункт 5 внесены изменения в соответствии с </w:t>
      </w:r>
      <w:hyperlink r:id="rId5745" w:anchor="sub_id=291" w:history="1">
        <w:r>
          <w:rPr>
            <w:rStyle w:val="a4"/>
            <w:i/>
            <w:iCs/>
            <w:color w:val="0000FF"/>
            <w:u w:val="single"/>
          </w:rPr>
          <w:t>Законом</w:t>
        </w:r>
      </w:hyperlink>
      <w:r>
        <w:rPr>
          <w:rStyle w:val="s3"/>
        </w:rPr>
        <w:t xml:space="preserve"> РК от 30.06.10 г. № 297-IV (введены в действие с 1 июля 2010 г.) (</w:t>
      </w:r>
      <w:hyperlink r:id="rId5746" w:anchor="sub_id=2910505" w:history="1">
        <w:r>
          <w:rPr>
            <w:rStyle w:val="a4"/>
            <w:i/>
            <w:iCs/>
            <w:color w:val="0000FF"/>
            <w:u w:val="single"/>
          </w:rPr>
          <w:t>см. стар. ред.</w:t>
        </w:r>
      </w:hyperlink>
      <w:r>
        <w:rPr>
          <w:rStyle w:val="s3"/>
        </w:rPr>
        <w:t>)</w:t>
      </w:r>
    </w:p>
    <w:p w:rsidR="00000000" w:rsidRDefault="003D1D4C">
      <w:pPr>
        <w:pStyle w:val="pj"/>
      </w:pPr>
      <w:r>
        <w:t xml:space="preserve">5) купажных </w:t>
      </w:r>
      <w:r>
        <w:rPr>
          <w:rStyle w:val="s0"/>
        </w:rPr>
        <w:t>листов</w:t>
      </w:r>
      <w:r>
        <w:t xml:space="preserve"> (при производстве алкогольной продукции);</w:t>
      </w:r>
    </w:p>
    <w:p w:rsidR="00000000" w:rsidRDefault="003D1D4C">
      <w:pPr>
        <w:pStyle w:val="pj"/>
      </w:pPr>
      <w:r>
        <w:t xml:space="preserve">6) акта списания подакцизного сырья в производство. </w:t>
      </w:r>
    </w:p>
    <w:p w:rsidR="00000000" w:rsidRDefault="003D1D4C">
      <w:pPr>
        <w:pStyle w:val="pji"/>
      </w:pPr>
      <w:hyperlink r:id="rId5747" w:history="1">
        <w:r>
          <w:rPr>
            <w:rStyle w:val="a4"/>
            <w:rFonts w:ascii="Wingdings" w:hAnsi="Wingdings"/>
            <w:i/>
            <w:iCs/>
            <w:color w:val="0000FF"/>
            <w:u w:val="single"/>
          </w:rPr>
          <w:t>*</w:t>
        </w:r>
      </w:hyperlink>
    </w:p>
    <w:p w:rsidR="00000000" w:rsidRDefault="003D1D4C">
      <w:pPr>
        <w:pStyle w:val="pj"/>
      </w:pPr>
      <w:r>
        <w:t>6. Вычет суммы акциза, уплаченн</w:t>
      </w:r>
      <w:r>
        <w:t>ого за подакцизное сырье собственного производства, осуществляется при наличии следующих документов:</w:t>
      </w:r>
    </w:p>
    <w:p w:rsidR="00000000" w:rsidRDefault="003D1D4C">
      <w:pPr>
        <w:pStyle w:val="pj"/>
      </w:pPr>
      <w:r>
        <w:t>1) платежных документов или иных документов, подтверждающих уплату акциза в бюджет;</w:t>
      </w:r>
    </w:p>
    <w:p w:rsidR="00000000" w:rsidRDefault="003D1D4C">
      <w:pPr>
        <w:pStyle w:val="pji"/>
      </w:pPr>
      <w:r>
        <w:rPr>
          <w:rStyle w:val="s3"/>
        </w:rPr>
        <w:t xml:space="preserve">В подпункт 2 внесены изменения в соответствии с </w:t>
      </w:r>
      <w:hyperlink r:id="rId5748" w:anchor="sub_id=291" w:history="1">
        <w:r>
          <w:rPr>
            <w:rStyle w:val="a4"/>
            <w:i/>
            <w:iCs/>
            <w:color w:val="0000FF"/>
            <w:u w:val="single"/>
          </w:rPr>
          <w:t>Законом</w:t>
        </w:r>
      </w:hyperlink>
      <w:r>
        <w:rPr>
          <w:rStyle w:val="s3"/>
        </w:rPr>
        <w:t xml:space="preserve"> РК от 30.06.10 г. № 297-IV (введены в действие с 1 июля 2010 г.) (</w:t>
      </w:r>
      <w:hyperlink r:id="rId5749" w:anchor="sub_id=2910600" w:history="1">
        <w:r>
          <w:rPr>
            <w:rStyle w:val="a4"/>
            <w:i/>
            <w:iCs/>
            <w:color w:val="0000FF"/>
            <w:u w:val="single"/>
          </w:rPr>
          <w:t>см. стар. ред.</w:t>
        </w:r>
      </w:hyperlink>
      <w:r>
        <w:rPr>
          <w:rStyle w:val="s3"/>
        </w:rPr>
        <w:t>)</w:t>
      </w:r>
    </w:p>
    <w:p w:rsidR="00000000" w:rsidRDefault="003D1D4C">
      <w:pPr>
        <w:pStyle w:val="pj"/>
      </w:pPr>
      <w:r>
        <w:t>2) купажных листов (при</w:t>
      </w:r>
      <w:r>
        <w:t xml:space="preserve"> производстве алкогольной продукции);</w:t>
      </w:r>
    </w:p>
    <w:p w:rsidR="00000000" w:rsidRDefault="003D1D4C">
      <w:pPr>
        <w:pStyle w:val="pj"/>
      </w:pPr>
      <w:r>
        <w:t xml:space="preserve">3) акта списания подакцизного сырья в производство. </w:t>
      </w:r>
    </w:p>
    <w:p w:rsidR="00000000" w:rsidRDefault="003D1D4C">
      <w:pPr>
        <w:pStyle w:val="pji"/>
      </w:pPr>
      <w:r>
        <w:rPr>
          <w:rStyle w:val="s3"/>
        </w:rPr>
        <w:t xml:space="preserve">В пункт 7 внесены изменения в соответствии с </w:t>
      </w:r>
      <w:hyperlink r:id="rId5750" w:anchor="sub_id=291" w:history="1">
        <w:r>
          <w:rPr>
            <w:rStyle w:val="a4"/>
            <w:i/>
            <w:iCs/>
            <w:color w:val="0000FF"/>
            <w:u w:val="single"/>
          </w:rPr>
          <w:t>Законом</w:t>
        </w:r>
      </w:hyperlink>
      <w:r>
        <w:rPr>
          <w:rStyle w:val="s3"/>
        </w:rPr>
        <w:t xml:space="preserve"> РК от 30.06.10 г. № 297-IV (вве</w:t>
      </w:r>
      <w:r>
        <w:rPr>
          <w:rStyle w:val="s3"/>
        </w:rPr>
        <w:t>дены в действие с 1 июля 2010 г.) (</w:t>
      </w:r>
      <w:hyperlink r:id="rId5751" w:anchor="sub_id=2910700" w:history="1">
        <w:r>
          <w:rPr>
            <w:rStyle w:val="a4"/>
            <w:i/>
            <w:iCs/>
            <w:color w:val="0000FF"/>
            <w:u w:val="single"/>
          </w:rPr>
          <w:t>см. стар. ред.</w:t>
        </w:r>
      </w:hyperlink>
      <w:r>
        <w:rPr>
          <w:rStyle w:val="s3"/>
        </w:rPr>
        <w:t>)</w:t>
      </w:r>
    </w:p>
    <w:p w:rsidR="00000000" w:rsidRDefault="003D1D4C">
      <w:pPr>
        <w:pStyle w:val="pj"/>
      </w:pPr>
      <w:r>
        <w:t xml:space="preserve">7. Вычет суммы акциза, уплаченного </w:t>
      </w:r>
      <w:r>
        <w:rPr>
          <w:rStyle w:val="s0"/>
        </w:rPr>
        <w:t>в Республике Казахстан,</w:t>
      </w:r>
      <w:r>
        <w:t xml:space="preserve"> при импорте подакцизного сырья на территорию Республики Казах</w:t>
      </w:r>
      <w:r>
        <w:t>стан, осуществляется при наличии следующих документов:</w:t>
      </w:r>
    </w:p>
    <w:p w:rsidR="00000000" w:rsidRDefault="003D1D4C">
      <w:pPr>
        <w:pStyle w:val="pj"/>
      </w:pPr>
      <w:r>
        <w:t>1) договора купли-продажи подакцизного сырья;</w:t>
      </w:r>
    </w:p>
    <w:p w:rsidR="00000000" w:rsidRDefault="003D1D4C">
      <w:pPr>
        <w:pStyle w:val="pji"/>
      </w:pPr>
      <w:r>
        <w:rPr>
          <w:rStyle w:val="s3"/>
        </w:rPr>
        <w:t xml:space="preserve">В подпункт 2 внесены изменения в соответствии с </w:t>
      </w:r>
      <w:hyperlink r:id="rId5752" w:anchor="sub_id=291" w:history="1">
        <w:r>
          <w:rPr>
            <w:rStyle w:val="a4"/>
            <w:i/>
            <w:iCs/>
            <w:color w:val="0000FF"/>
            <w:u w:val="single"/>
          </w:rPr>
          <w:t>Законом</w:t>
        </w:r>
      </w:hyperlink>
      <w:r>
        <w:rPr>
          <w:rStyle w:val="s3"/>
        </w:rPr>
        <w:t xml:space="preserve"> РК от 30.06.10 г. </w:t>
      </w:r>
      <w:r>
        <w:rPr>
          <w:rStyle w:val="s3"/>
        </w:rPr>
        <w:t>№ 297-IV (введены в действие с 1 июля 2010 г.) (</w:t>
      </w:r>
      <w:hyperlink r:id="rId5753" w:anchor="sub_id=2910700" w:history="1">
        <w:r>
          <w:rPr>
            <w:rStyle w:val="a4"/>
            <w:i/>
            <w:iCs/>
            <w:color w:val="0000FF"/>
            <w:u w:val="single"/>
          </w:rPr>
          <w:t>см. стар. ред.</w:t>
        </w:r>
      </w:hyperlink>
      <w:r>
        <w:rPr>
          <w:rStyle w:val="s3"/>
        </w:rPr>
        <w:t>)</w:t>
      </w:r>
    </w:p>
    <w:p w:rsidR="00000000" w:rsidRDefault="003D1D4C">
      <w:pPr>
        <w:pStyle w:val="pj"/>
      </w:pPr>
      <w:r>
        <w:t xml:space="preserve">2) платежных документов или иных документов, подтверждающих уплату акциза в бюджет при таможенном </w:t>
      </w:r>
      <w:r>
        <w:rPr>
          <w:rStyle w:val="s0"/>
        </w:rPr>
        <w:t>декларировании</w:t>
      </w:r>
      <w:r>
        <w:t>;</w:t>
      </w:r>
    </w:p>
    <w:p w:rsidR="00000000" w:rsidRDefault="003D1D4C">
      <w:pPr>
        <w:pStyle w:val="pji"/>
      </w:pPr>
      <w:r>
        <w:rPr>
          <w:rStyle w:val="s3"/>
        </w:rPr>
        <w:t xml:space="preserve">Подпункт 3 изложен в редакции </w:t>
      </w:r>
      <w:hyperlink r:id="rId5754" w:anchor="sub_id=291" w:history="1">
        <w:r>
          <w:rPr>
            <w:rStyle w:val="a4"/>
            <w:i/>
            <w:iCs/>
            <w:color w:val="0000FF"/>
            <w:u w:val="single"/>
          </w:rPr>
          <w:t>Закона</w:t>
        </w:r>
      </w:hyperlink>
      <w:r>
        <w:rPr>
          <w:rStyle w:val="s3"/>
        </w:rPr>
        <w:t xml:space="preserve"> РК от 30.06.10 г. № 297-IV (введено в действие с 1 июля 2010 г.) (</w:t>
      </w:r>
      <w:hyperlink r:id="rId5755" w:anchor="sub_id=2910700" w:history="1">
        <w:r>
          <w:rPr>
            <w:rStyle w:val="a4"/>
            <w:i/>
            <w:iCs/>
            <w:color w:val="0000FF"/>
            <w:u w:val="single"/>
          </w:rPr>
          <w:t>см. стар. ред.</w:t>
        </w:r>
      </w:hyperlink>
      <w:r>
        <w:rPr>
          <w:rStyle w:val="s3"/>
        </w:rPr>
        <w:t xml:space="preserve">); </w:t>
      </w:r>
      <w:hyperlink r:id="rId5756" w:anchor="sub_id=291" w:history="1">
        <w:r>
          <w:rPr>
            <w:rStyle w:val="a4"/>
            <w:i/>
            <w:iCs/>
            <w:color w:val="0000FF"/>
            <w:u w:val="single"/>
          </w:rPr>
          <w:t>Закона</w:t>
        </w:r>
      </w:hyperlink>
      <w:r>
        <w:rPr>
          <w:rStyle w:val="s3"/>
        </w:rPr>
        <w:t xml:space="preserve"> РК от 28.11.14 г. № 257-V (введено в действие с 1 января 2015 г.) </w:t>
      </w:r>
      <w:r>
        <w:rPr>
          <w:rStyle w:val="s3"/>
        </w:rPr>
        <w:t>(</w:t>
      </w:r>
      <w:hyperlink r:id="rId5757" w:anchor="sub_id=2910700" w:history="1">
        <w:r>
          <w:rPr>
            <w:rStyle w:val="a4"/>
            <w:i/>
            <w:iCs/>
            <w:color w:val="0000FF"/>
            <w:u w:val="single"/>
          </w:rPr>
          <w:t>см. стар. ред.</w:t>
        </w:r>
      </w:hyperlink>
      <w:r>
        <w:rPr>
          <w:rStyle w:val="s3"/>
        </w:rPr>
        <w:t>)</w:t>
      </w:r>
    </w:p>
    <w:p w:rsidR="00000000" w:rsidRDefault="003D1D4C">
      <w:pPr>
        <w:pStyle w:val="pj"/>
      </w:pPr>
      <w:r>
        <w:rPr>
          <w:rStyle w:val="s0"/>
        </w:rPr>
        <w:t>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w:t>
      </w:r>
      <w:r>
        <w:rPr>
          <w:rStyle w:val="s0"/>
        </w:rPr>
        <w:t>вляющихся членами Таможенного союза, или заявления о ввозе товаров и уплате косвенных налогов при импорте на территорию Республики Казахстан с территории государств-членов Таможенного союза;</w:t>
      </w:r>
    </w:p>
    <w:p w:rsidR="00000000" w:rsidRDefault="003D1D4C">
      <w:pPr>
        <w:pStyle w:val="pji"/>
      </w:pPr>
      <w:r>
        <w:rPr>
          <w:rStyle w:val="s3"/>
        </w:rPr>
        <w:t xml:space="preserve">В подпункт 4 внесены изменения в соответствии с </w:t>
      </w:r>
      <w:hyperlink r:id="rId5758" w:anchor="sub_id=291" w:history="1">
        <w:r>
          <w:rPr>
            <w:rStyle w:val="a4"/>
            <w:i/>
            <w:iCs/>
            <w:color w:val="0000FF"/>
            <w:u w:val="single"/>
          </w:rPr>
          <w:t>Законом</w:t>
        </w:r>
      </w:hyperlink>
      <w:r>
        <w:rPr>
          <w:rStyle w:val="s3"/>
        </w:rPr>
        <w:t xml:space="preserve"> РК от 30.06.10 г. № 297-IV (введены в действие с 1 июля 2010 г.) (</w:t>
      </w:r>
      <w:hyperlink r:id="rId5759" w:anchor="sub_id=2910700" w:history="1">
        <w:r>
          <w:rPr>
            <w:rStyle w:val="a4"/>
            <w:i/>
            <w:iCs/>
            <w:color w:val="0000FF"/>
            <w:u w:val="single"/>
          </w:rPr>
          <w:t>см. стар. ред.</w:t>
        </w:r>
      </w:hyperlink>
      <w:r>
        <w:rPr>
          <w:rStyle w:val="s3"/>
        </w:rPr>
        <w:t>)</w:t>
      </w:r>
    </w:p>
    <w:p w:rsidR="00000000" w:rsidRDefault="003D1D4C">
      <w:pPr>
        <w:pStyle w:val="pj"/>
      </w:pPr>
      <w:r>
        <w:t>4) купажных листо</w:t>
      </w:r>
      <w:r>
        <w:t>в (при производстве алкогольной продукции);</w:t>
      </w:r>
    </w:p>
    <w:p w:rsidR="00000000" w:rsidRDefault="003D1D4C">
      <w:pPr>
        <w:pStyle w:val="pj"/>
      </w:pPr>
      <w:r>
        <w:t>5) акта списания подакцизного сырья в производство.</w:t>
      </w:r>
    </w:p>
    <w:p w:rsidR="00000000" w:rsidRDefault="003D1D4C">
      <w:pPr>
        <w:pStyle w:val="pji"/>
      </w:pPr>
      <w:r>
        <w:rPr>
          <w:rStyle w:val="s3"/>
        </w:rPr>
        <w:t xml:space="preserve">В пункт 8 внесены изменения в соответствии с </w:t>
      </w:r>
      <w:hyperlink r:id="rId5760" w:anchor="sub_id=291" w:history="1">
        <w:r>
          <w:rPr>
            <w:rStyle w:val="a4"/>
            <w:i/>
            <w:iCs/>
            <w:color w:val="0000FF"/>
            <w:u w:val="single"/>
          </w:rPr>
          <w:t>Законом</w:t>
        </w:r>
      </w:hyperlink>
      <w:r>
        <w:rPr>
          <w:rStyle w:val="s3"/>
        </w:rPr>
        <w:t xml:space="preserve"> РК от 30.06.10 г. № 297-IV</w:t>
      </w:r>
      <w:r>
        <w:rPr>
          <w:rStyle w:val="s3"/>
        </w:rPr>
        <w:t xml:space="preserve"> (введены в действие с 1 июля 2010 г.) (</w:t>
      </w:r>
      <w:hyperlink r:id="rId5761" w:anchor="sub_id=2910800" w:history="1">
        <w:r>
          <w:rPr>
            <w:rStyle w:val="a4"/>
            <w:i/>
            <w:iCs/>
            <w:color w:val="0000FF"/>
            <w:u w:val="single"/>
          </w:rPr>
          <w:t>см. стар. ред.</w:t>
        </w:r>
      </w:hyperlink>
      <w:r>
        <w:rPr>
          <w:rStyle w:val="s3"/>
        </w:rPr>
        <w:t>)</w:t>
      </w:r>
    </w:p>
    <w:p w:rsidR="00000000" w:rsidRDefault="003D1D4C">
      <w:pPr>
        <w:pStyle w:val="pj"/>
      </w:pPr>
      <w:r>
        <w:t xml:space="preserve">8. Вычету также подлежит сумма акциза, уплаченного при передаче подакцизных товаров, изготовленных </w:t>
      </w:r>
      <w:r>
        <w:rPr>
          <w:rStyle w:val="s0"/>
        </w:rPr>
        <w:t>на территории Ре</w:t>
      </w:r>
      <w:r>
        <w:rPr>
          <w:rStyle w:val="s0"/>
        </w:rPr>
        <w:t xml:space="preserve">спублики Казахстан </w:t>
      </w:r>
      <w:r>
        <w:t>из давальческого подакцизного сырья, при наличии следующих документов:</w:t>
      </w:r>
    </w:p>
    <w:p w:rsidR="00000000" w:rsidRDefault="003D1D4C">
      <w:pPr>
        <w:pStyle w:val="pji"/>
      </w:pPr>
      <w:r>
        <w:rPr>
          <w:rStyle w:val="s3"/>
        </w:rPr>
        <w:t xml:space="preserve">В подпункт 1 внесены изменения в соответствии с </w:t>
      </w:r>
      <w:hyperlink r:id="rId5762" w:anchor="sub_id=291" w:history="1">
        <w:r>
          <w:rPr>
            <w:rStyle w:val="a4"/>
            <w:i/>
            <w:iCs/>
            <w:color w:val="0000FF"/>
            <w:u w:val="single"/>
          </w:rPr>
          <w:t>Законом</w:t>
        </w:r>
      </w:hyperlink>
      <w:r>
        <w:rPr>
          <w:rStyle w:val="s3"/>
        </w:rPr>
        <w:t xml:space="preserve"> РК от 30.06.10 г. № 297-IV (в</w:t>
      </w:r>
      <w:r>
        <w:rPr>
          <w:rStyle w:val="s3"/>
        </w:rPr>
        <w:t>ведены в действие с 1 июля 2010 г.) (</w:t>
      </w:r>
      <w:hyperlink r:id="rId5763" w:anchor="sub_id=2910800" w:history="1">
        <w:r>
          <w:rPr>
            <w:rStyle w:val="a4"/>
            <w:i/>
            <w:iCs/>
            <w:color w:val="0000FF"/>
            <w:u w:val="single"/>
          </w:rPr>
          <w:t>см. стар. ред.</w:t>
        </w:r>
      </w:hyperlink>
      <w:r>
        <w:rPr>
          <w:rStyle w:val="s3"/>
        </w:rPr>
        <w:t>)</w:t>
      </w:r>
    </w:p>
    <w:p w:rsidR="00000000" w:rsidRDefault="003D1D4C">
      <w:pPr>
        <w:pStyle w:val="pj"/>
      </w:pPr>
      <w:r>
        <w:t xml:space="preserve">1) договора </w:t>
      </w:r>
      <w:r>
        <w:rPr>
          <w:rStyle w:val="s0"/>
        </w:rPr>
        <w:t xml:space="preserve">о переработке давальческого сырья </w:t>
      </w:r>
      <w:r>
        <w:t>между собственником давальческого подакцизного сырья и переработчиком;</w:t>
      </w:r>
    </w:p>
    <w:p w:rsidR="00000000" w:rsidRDefault="003D1D4C">
      <w:pPr>
        <w:pStyle w:val="pj"/>
      </w:pPr>
      <w:r>
        <w:t>2</w:t>
      </w:r>
      <w:r>
        <w:t xml:space="preserve">) </w:t>
      </w:r>
      <w:r>
        <w:rPr>
          <w:rStyle w:val="s0"/>
        </w:rPr>
        <w:t>платежных документов или иных документов, подтверждающих уплату акциза в бюджет собственником давальческого подакцизного сырья;</w:t>
      </w:r>
    </w:p>
    <w:p w:rsidR="00000000" w:rsidRDefault="003D1D4C">
      <w:pPr>
        <w:pStyle w:val="pj"/>
      </w:pPr>
      <w:r>
        <w:rPr>
          <w:rStyle w:val="s0"/>
        </w:rPr>
        <w:t>3) накладной на отпуск или акта приема-передачи подакцизного сырья.</w:t>
      </w:r>
    </w:p>
    <w:p w:rsidR="00000000" w:rsidRDefault="003D1D4C">
      <w:pPr>
        <w:pStyle w:val="pj"/>
      </w:pPr>
      <w:r>
        <w:rPr>
          <w:rStyle w:val="s0"/>
        </w:rPr>
        <w:t>9. В случае превышения суммы акциза, уплаченного производи</w:t>
      </w:r>
      <w:r>
        <w:rPr>
          <w:rStyle w:val="s0"/>
        </w:rPr>
        <w:t>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rsidR="00000000" w:rsidRDefault="003D1D4C">
      <w:pPr>
        <w:pStyle w:val="pj"/>
      </w:pPr>
      <w:r>
        <w:t> </w:t>
      </w:r>
    </w:p>
    <w:p w:rsidR="00000000" w:rsidRDefault="003D1D4C">
      <w:pPr>
        <w:pStyle w:val="pj"/>
        <w:ind w:left="1200" w:hanging="800"/>
      </w:pPr>
      <w:bookmarkStart w:id="588" w:name="SUB2920000"/>
      <w:bookmarkEnd w:id="588"/>
      <w:r>
        <w:rPr>
          <w:rStyle w:val="s1"/>
        </w:rPr>
        <w:t>Статья 292. Ср</w:t>
      </w:r>
      <w:r>
        <w:rPr>
          <w:rStyle w:val="s1"/>
        </w:rPr>
        <w:t xml:space="preserve">оки уплаты акциза </w:t>
      </w:r>
    </w:p>
    <w:p w:rsidR="00000000" w:rsidRDefault="003D1D4C">
      <w:pPr>
        <w:pStyle w:val="pji"/>
      </w:pPr>
      <w:r>
        <w:rPr>
          <w:rStyle w:val="s3"/>
        </w:rPr>
        <w:t xml:space="preserve">В пункт 1 внесены изменения в соответствии с </w:t>
      </w:r>
      <w:hyperlink r:id="rId5764" w:anchor="sub_id=292" w:history="1">
        <w:r>
          <w:rPr>
            <w:rStyle w:val="a4"/>
            <w:i/>
            <w:iCs/>
            <w:color w:val="0000FF"/>
            <w:u w:val="single"/>
          </w:rPr>
          <w:t>Законом</w:t>
        </w:r>
      </w:hyperlink>
      <w:r>
        <w:rPr>
          <w:rStyle w:val="s3"/>
        </w:rPr>
        <w:t xml:space="preserve"> РК от 30.06.10 г. № 297-IV (введены в действие с 1 июля 2010 г.) (</w:t>
      </w:r>
      <w:hyperlink r:id="rId5765" w:anchor="sub_id=2920000" w:history="1">
        <w:r>
          <w:rPr>
            <w:rStyle w:val="a4"/>
            <w:i/>
            <w:iCs/>
            <w:color w:val="0000FF"/>
            <w:u w:val="single"/>
          </w:rPr>
          <w:t>см. стар. ред.</w:t>
        </w:r>
      </w:hyperlink>
      <w:r>
        <w:rPr>
          <w:rStyle w:val="s3"/>
        </w:rPr>
        <w:t xml:space="preserve">);  изложен в редакции </w:t>
      </w:r>
      <w:hyperlink r:id="rId5766" w:anchor="sub_id=292" w:history="1">
        <w:r>
          <w:rPr>
            <w:rStyle w:val="a4"/>
            <w:i/>
            <w:iCs/>
            <w:color w:val="0000FF"/>
            <w:u w:val="single"/>
          </w:rPr>
          <w:t>Закона</w:t>
        </w:r>
      </w:hyperlink>
      <w:r>
        <w:rPr>
          <w:rStyle w:val="s3"/>
        </w:rPr>
        <w:t xml:space="preserve"> РК от 18.06.14 г. № 210-V </w:t>
      </w:r>
      <w:hyperlink r:id="rId5767"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5768" w:anchor="sub_id=2920000" w:history="1">
        <w:r>
          <w:rPr>
            <w:rStyle w:val="a4"/>
            <w:i/>
            <w:iCs/>
            <w:color w:val="0000FF"/>
            <w:u w:val="single"/>
          </w:rPr>
          <w:t>см. стар. ред.</w:t>
        </w:r>
      </w:hyperlink>
      <w:r>
        <w:rPr>
          <w:rStyle w:val="s3"/>
        </w:rPr>
        <w:t>)</w:t>
      </w:r>
    </w:p>
    <w:p w:rsidR="00000000" w:rsidRDefault="003D1D4C">
      <w:pPr>
        <w:pStyle w:val="pj"/>
      </w:pPr>
      <w:r>
        <w:rPr>
          <w:rStyle w:val="s0"/>
        </w:rPr>
        <w:t>1. Если иное не предусмотрено настоящим Кодексо</w:t>
      </w:r>
      <w:r>
        <w:rPr>
          <w:rStyle w:val="s0"/>
        </w:rPr>
        <w:t>м, акциз на подакцизные товары подлежит перечислению в бюджет не позднее 20 числа месяца, следующего за отчетным налоговым периодом.</w:t>
      </w:r>
    </w:p>
    <w:p w:rsidR="00000000" w:rsidRDefault="003D1D4C">
      <w:pPr>
        <w:pStyle w:val="pj"/>
      </w:pPr>
      <w:r>
        <w:rPr>
          <w:rStyle w:val="s0"/>
        </w:rPr>
        <w:t>2. По подакцизным товарам, произведенным из давальческих сырья и материалов, акциз уплачивается в день передачи продукции з</w:t>
      </w:r>
      <w:r>
        <w:rPr>
          <w:rStyle w:val="s0"/>
        </w:rPr>
        <w:t xml:space="preserve">аказчику или лицу, указанному заказчиком. </w:t>
      </w:r>
    </w:p>
    <w:p w:rsidR="00000000" w:rsidRDefault="003D1D4C">
      <w:pPr>
        <w:pStyle w:val="pj"/>
      </w:pPr>
      <w:r>
        <w:rPr>
          <w:rStyle w:val="s0"/>
        </w:rPr>
        <w:t xml:space="preserve">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 </w:t>
      </w:r>
    </w:p>
    <w:p w:rsidR="00000000" w:rsidRDefault="003D1D4C">
      <w:pPr>
        <w:pStyle w:val="pji"/>
      </w:pPr>
      <w:r>
        <w:rPr>
          <w:rStyle w:val="s3"/>
        </w:rPr>
        <w:t xml:space="preserve">Пункт 4 изложен в редакции </w:t>
      </w:r>
      <w:hyperlink r:id="rId5769" w:anchor="sub_id=292" w:history="1">
        <w:r>
          <w:rPr>
            <w:rStyle w:val="a4"/>
            <w:i/>
            <w:iCs/>
            <w:color w:val="0000FF"/>
            <w:u w:val="single"/>
          </w:rPr>
          <w:t>Закона</w:t>
        </w:r>
      </w:hyperlink>
      <w:r>
        <w:rPr>
          <w:rStyle w:val="s3"/>
        </w:rPr>
        <w:t xml:space="preserve"> РК от 03.12.15 г. № 432-V (введено в действие с 1 января 2016 г.) (</w:t>
      </w:r>
      <w:hyperlink r:id="rId5770" w:anchor="sub_id=2920400" w:history="1">
        <w:r>
          <w:rPr>
            <w:rStyle w:val="a4"/>
            <w:i/>
            <w:iCs/>
            <w:color w:val="0000FF"/>
            <w:u w:val="single"/>
          </w:rPr>
          <w:t>см. стар. ред.</w:t>
        </w:r>
      </w:hyperlink>
      <w:r>
        <w:rPr>
          <w:rStyle w:val="s3"/>
        </w:rPr>
        <w:t>)</w:t>
      </w:r>
    </w:p>
    <w:p w:rsidR="00000000" w:rsidRDefault="003D1D4C">
      <w:pPr>
        <w:pStyle w:val="pj"/>
      </w:pPr>
      <w:r>
        <w:rPr>
          <w:rStyle w:val="s0"/>
        </w:rPr>
        <w:t xml:space="preserve">4. Акциз на подакцизные </w:t>
      </w:r>
      <w:r>
        <w:rPr>
          <w:rStyle w:val="s0"/>
        </w:rPr>
        <w:t xml:space="preserve">товары, установленные в </w:t>
      </w:r>
      <w:hyperlink w:anchor="sub2790002" w:history="1">
        <w:r>
          <w:rPr>
            <w:rStyle w:val="a4"/>
            <w:color w:val="0000FF"/>
            <w:u w:val="single"/>
          </w:rPr>
          <w:t>подпункте 2) статьи 279</w:t>
        </w:r>
      </w:hyperlink>
      <w:r>
        <w:rPr>
          <w:rStyle w:val="s0"/>
        </w:rPr>
        <w:t xml:space="preserve"> настоящего Кодекса, за исключением виноматериала, пива и пивного напитка, уплачивается до получения учетно-контрольных марок.</w:t>
      </w:r>
    </w:p>
    <w:p w:rsidR="00000000" w:rsidRDefault="003D1D4C">
      <w:pPr>
        <w:pStyle w:val="pji"/>
      </w:pPr>
      <w:r>
        <w:rPr>
          <w:rStyle w:val="s3"/>
        </w:rPr>
        <w:t xml:space="preserve">Статья дополнена пунктом 5 в соответствии с </w:t>
      </w:r>
      <w:hyperlink r:id="rId5771" w:anchor="sub_id=292" w:history="1">
        <w:r>
          <w:rPr>
            <w:rStyle w:val="a4"/>
            <w:i/>
            <w:iCs/>
            <w:color w:val="0000FF"/>
            <w:u w:val="single"/>
          </w:rPr>
          <w:t>Законом</w:t>
        </w:r>
      </w:hyperlink>
      <w:r>
        <w:rPr>
          <w:rStyle w:val="s3"/>
        </w:rPr>
        <w:t xml:space="preserve"> РК от 30.06.10 г. № 297-IV (введено в действие с 1 июля 2010 г.); внесены изменения в соответствии с </w:t>
      </w:r>
      <w:hyperlink r:id="rId5772"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5773" w:anchor="sub_id=2920500" w:history="1">
        <w:r>
          <w:rPr>
            <w:rStyle w:val="a4"/>
            <w:i/>
            <w:iCs/>
            <w:color w:val="0000FF"/>
            <w:u w:val="single"/>
          </w:rPr>
          <w:t>см. стар. ред.</w:t>
        </w:r>
      </w:hyperlink>
      <w:r>
        <w:rPr>
          <w:rStyle w:val="s3"/>
        </w:rPr>
        <w:t xml:space="preserve">); изложен в редакции </w:t>
      </w:r>
      <w:hyperlink r:id="rId5774" w:anchor="sub_id=292" w:history="1">
        <w:r>
          <w:rPr>
            <w:rStyle w:val="a4"/>
            <w:i/>
            <w:iCs/>
            <w:color w:val="0000FF"/>
            <w:u w:val="single"/>
          </w:rPr>
          <w:t>Закона</w:t>
        </w:r>
      </w:hyperlink>
      <w:r>
        <w:rPr>
          <w:rStyle w:val="s3"/>
        </w:rPr>
        <w:t xml:space="preserve"> РК от 29.09.14 г. № 239-V (</w:t>
      </w:r>
      <w:hyperlink r:id="rId5775" w:anchor="sub_id=2920500" w:history="1">
        <w:r>
          <w:rPr>
            <w:rStyle w:val="a4"/>
            <w:i/>
            <w:iCs/>
            <w:color w:val="0000FF"/>
            <w:u w:val="single"/>
          </w:rPr>
          <w:t>см. стар. ред.</w:t>
        </w:r>
      </w:hyperlink>
      <w:r>
        <w:rPr>
          <w:rStyle w:val="s3"/>
        </w:rPr>
        <w:t>)</w:t>
      </w:r>
    </w:p>
    <w:p w:rsidR="00000000" w:rsidRDefault="003D1D4C">
      <w:pPr>
        <w:pStyle w:val="pj"/>
      </w:pPr>
      <w:r>
        <w:rPr>
          <w:rStyle w:val="s0"/>
        </w:rPr>
        <w:t>5. Подтверждение налоговыми органами факта уплаты акциза по импортированным с территории государств-членов Таможенного союза подакцизным товарам в заявлении о ввозе товаров и уплате косвенных налогов путем проставления соответствующей отметки либо мотивиро</w:t>
      </w:r>
      <w:r>
        <w:rPr>
          <w:rStyle w:val="s0"/>
        </w:rPr>
        <w:t xml:space="preserve">ванный отказ в подтверждении осуществляется в </w:t>
      </w:r>
      <w:hyperlink r:id="rId5776" w:history="1">
        <w:r>
          <w:rPr>
            <w:rStyle w:val="a4"/>
            <w:color w:val="0000FF"/>
            <w:u w:val="single"/>
          </w:rPr>
          <w:t>порядке</w:t>
        </w:r>
      </w:hyperlink>
      <w:r>
        <w:rPr>
          <w:rStyle w:val="s0"/>
        </w:rPr>
        <w:t>, предусмотренном уполномоченным органом.</w:t>
      </w:r>
    </w:p>
    <w:p w:rsidR="00000000" w:rsidRDefault="003D1D4C">
      <w:pPr>
        <w:pStyle w:val="pj"/>
      </w:pPr>
      <w:r>
        <w:t> </w:t>
      </w:r>
    </w:p>
    <w:p w:rsidR="00000000" w:rsidRDefault="003D1D4C">
      <w:pPr>
        <w:pStyle w:val="pj"/>
        <w:ind w:left="1200" w:hanging="800"/>
      </w:pPr>
      <w:bookmarkStart w:id="589" w:name="SUB2930000"/>
      <w:bookmarkEnd w:id="589"/>
      <w:r>
        <w:rPr>
          <w:rStyle w:val="s1"/>
        </w:rPr>
        <w:t>Статья 293. Место уплаты акциза</w:t>
      </w:r>
    </w:p>
    <w:p w:rsidR="00000000" w:rsidRDefault="003D1D4C">
      <w:pPr>
        <w:pStyle w:val="pji"/>
      </w:pPr>
      <w:r>
        <w:rPr>
          <w:rStyle w:val="s3"/>
        </w:rPr>
        <w:t xml:space="preserve">В пункт 1 внесены изменения в соответствии с </w:t>
      </w:r>
      <w:hyperlink r:id="rId5777" w:anchor="sub_id=293" w:history="1">
        <w:r>
          <w:rPr>
            <w:rStyle w:val="a4"/>
            <w:i/>
            <w:iCs/>
            <w:color w:val="0000FF"/>
            <w:u w:val="single"/>
          </w:rPr>
          <w:t>Законом</w:t>
        </w:r>
      </w:hyperlink>
      <w:r>
        <w:rPr>
          <w:rStyle w:val="s3"/>
        </w:rPr>
        <w:t xml:space="preserve"> РК от 30.06.10 г. № 297-IV (введены в действие с 1 июля 2010 г.) (</w:t>
      </w:r>
      <w:hyperlink r:id="rId5778" w:anchor="sub_id=2930000" w:history="1">
        <w:r>
          <w:rPr>
            <w:rStyle w:val="a4"/>
            <w:i/>
            <w:iCs/>
            <w:color w:val="0000FF"/>
            <w:u w:val="single"/>
          </w:rPr>
          <w:t>см. стар. ред.</w:t>
        </w:r>
      </w:hyperlink>
      <w:r>
        <w:rPr>
          <w:rStyle w:val="s3"/>
        </w:rPr>
        <w:t>)</w:t>
      </w:r>
    </w:p>
    <w:p w:rsidR="00000000" w:rsidRDefault="003D1D4C">
      <w:pPr>
        <w:pStyle w:val="pj"/>
      </w:pPr>
      <w:r>
        <w:rPr>
          <w:rStyle w:val="s0"/>
        </w:rPr>
        <w:t xml:space="preserve">1. Уплата акциза </w:t>
      </w:r>
      <w:r>
        <w:rPr>
          <w:rStyle w:val="s0"/>
        </w:rPr>
        <w:t xml:space="preserve">производится по месту нахождения объекта обложения, за исключением случаев, указанных в пунктах 2 и 3 настоящей статьи. </w:t>
      </w:r>
    </w:p>
    <w:p w:rsidR="00000000" w:rsidRDefault="003D1D4C">
      <w:pPr>
        <w:pStyle w:val="pj"/>
      </w:pPr>
      <w:r>
        <w:rPr>
          <w:rStyle w:val="s0"/>
        </w:rPr>
        <w:t>2. Плательщики акциза, осуществляющие оптовую, розничную реализацию бензина (за исключением авиационного) и дизельного топлива, уплачив</w:t>
      </w:r>
      <w:r>
        <w:rPr>
          <w:rStyle w:val="s0"/>
        </w:rPr>
        <w:t xml:space="preserve">ают акциз по месту нахождения объектов, связанных с налогообложением. </w:t>
      </w:r>
    </w:p>
    <w:p w:rsidR="00000000" w:rsidRDefault="003D1D4C">
      <w:pPr>
        <w:pStyle w:val="pji"/>
      </w:pPr>
      <w:hyperlink r:id="rId5779"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дополнена пунктом 3 в соответствии с </w:t>
      </w:r>
      <w:hyperlink r:id="rId5780" w:anchor="sub_id=293" w:history="1">
        <w:r>
          <w:rPr>
            <w:rStyle w:val="a4"/>
            <w:i/>
            <w:iCs/>
            <w:color w:val="0000FF"/>
            <w:u w:val="single"/>
          </w:rPr>
          <w:t>Законом</w:t>
        </w:r>
      </w:hyperlink>
      <w:r>
        <w:rPr>
          <w:rStyle w:val="s3"/>
        </w:rPr>
        <w:t xml:space="preserve"> РК от 30.06.10 г. № 297-IV (введено в действие с 1 июля 2010 г.)</w:t>
      </w:r>
    </w:p>
    <w:p w:rsidR="00000000" w:rsidRDefault="003D1D4C">
      <w:pPr>
        <w:pStyle w:val="pj"/>
      </w:pPr>
      <w:r>
        <w:rPr>
          <w:rStyle w:val="s0"/>
        </w:rPr>
        <w:t>3. В случае импорта подакцизных товаров с территории государств - членов Таможенного союза уплата акци</w:t>
      </w:r>
      <w:r>
        <w:rPr>
          <w:rStyle w:val="s0"/>
        </w:rPr>
        <w:t>за производится по месту нахождения (жительства) плательщика акциза.</w:t>
      </w:r>
    </w:p>
    <w:p w:rsidR="00000000" w:rsidRDefault="003D1D4C">
      <w:pPr>
        <w:pStyle w:val="pji"/>
      </w:pPr>
      <w:hyperlink r:id="rId5781"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590" w:name="SUB2940000"/>
      <w:bookmarkEnd w:id="590"/>
      <w:r>
        <w:rPr>
          <w:rStyle w:val="s1"/>
        </w:rPr>
        <w:t xml:space="preserve">Статья 294. Порядок исчисления и уплаты акциза налогоплательщиками за структурные подразделения, объекты, связанные с </w:t>
      </w:r>
      <w:r>
        <w:rPr>
          <w:rStyle w:val="s1"/>
        </w:rPr>
        <w:t>налогообложением</w:t>
      </w:r>
    </w:p>
    <w:p w:rsidR="00000000" w:rsidRDefault="003D1D4C">
      <w:pPr>
        <w:pStyle w:val="pj"/>
      </w:pPr>
      <w:r>
        <w:rPr>
          <w:rStyle w:val="s0"/>
        </w:rPr>
        <w:t>1. По операциям, облагаемым акцизом, совершенным в течение налогового периода структурным подразделением, а также объектами, связанными с налогообложением, расчеты акциза составляются отдельно (далее по разделу - расчет по акцизу).</w:t>
      </w:r>
    </w:p>
    <w:p w:rsidR="00000000" w:rsidRDefault="003D1D4C">
      <w:pPr>
        <w:pStyle w:val="pj"/>
      </w:pPr>
      <w:r>
        <w:rPr>
          <w:rStyle w:val="s0"/>
        </w:rPr>
        <w:t>На осно</w:t>
      </w:r>
      <w:r>
        <w:rPr>
          <w:rStyle w:val="s0"/>
        </w:rPr>
        <w:t>вании расчета по акцизу определяется сумма акциза, подлежащего уплате за структурное подразделение, а также объекты, связанные с налогообложением.</w:t>
      </w:r>
    </w:p>
    <w:p w:rsidR="00000000" w:rsidRDefault="003D1D4C">
      <w:pPr>
        <w:pStyle w:val="pj"/>
      </w:pPr>
      <w:r>
        <w:rPr>
          <w:rStyle w:val="s0"/>
        </w:rPr>
        <w:t xml:space="preserve">2. Плательщики акциза обязаны представить </w:t>
      </w:r>
      <w:hyperlink r:id="rId5782" w:history="1">
        <w:r>
          <w:rPr>
            <w:rStyle w:val="a4"/>
            <w:color w:val="0000FF"/>
            <w:u w:val="single"/>
          </w:rPr>
          <w:t>расчет по акцизу</w:t>
        </w:r>
      </w:hyperlink>
      <w:r>
        <w:rPr>
          <w:rStyle w:val="s0"/>
        </w:rPr>
        <w:t xml:space="preserve"> в налоговые органы по месту нахождения структурного подразделения, объектов, связанных с налогообложением, в сроки, установленные </w:t>
      </w:r>
      <w:hyperlink w:anchor="sub2960000" w:history="1">
        <w:r>
          <w:rPr>
            <w:rStyle w:val="a4"/>
            <w:color w:val="0000FF"/>
            <w:u w:val="single"/>
          </w:rPr>
          <w:t>статьей 296</w:t>
        </w:r>
      </w:hyperlink>
      <w:r>
        <w:rPr>
          <w:rStyle w:val="s0"/>
        </w:rPr>
        <w:t xml:space="preserve"> настоящего Кодекса. </w:t>
      </w:r>
    </w:p>
    <w:p w:rsidR="00000000" w:rsidRDefault="003D1D4C">
      <w:pPr>
        <w:pStyle w:val="pj"/>
      </w:pPr>
      <w:r>
        <w:rPr>
          <w:rStyle w:val="s0"/>
        </w:rPr>
        <w:t>Плательщики акциза, имеющие несколько объе</w:t>
      </w:r>
      <w:r>
        <w:rPr>
          <w:rStyle w:val="s0"/>
        </w:rPr>
        <w:t>ктов, связанных с налогообложением, зарегистрированных в одном налоговом органе, представляют один расчет по акцизу за все объекты.</w:t>
      </w:r>
    </w:p>
    <w:p w:rsidR="00000000" w:rsidRDefault="003D1D4C">
      <w:pPr>
        <w:pStyle w:val="pj"/>
      </w:pPr>
      <w:r>
        <w:rPr>
          <w:rStyle w:val="s0"/>
        </w:rPr>
        <w:t xml:space="preserve">3. Уплата акциза, включая текущие платежи, за структурные подразделения,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w:t>
      </w:r>
    </w:p>
    <w:p w:rsidR="00000000" w:rsidRDefault="003D1D4C">
      <w:pPr>
        <w:pStyle w:val="pj"/>
      </w:pPr>
      <w:r>
        <w:rPr>
          <w:rStyle w:val="s0"/>
        </w:rPr>
        <w:t>4.</w:t>
      </w:r>
      <w:r>
        <w:rPr>
          <w:rStyle w:val="s0"/>
        </w:rPr>
        <w:t xml:space="preserve">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 </w:t>
      </w:r>
    </w:p>
    <w:p w:rsidR="00000000" w:rsidRDefault="003D1D4C">
      <w:pPr>
        <w:pStyle w:val="pj"/>
      </w:pPr>
      <w:r>
        <w:t> </w:t>
      </w:r>
    </w:p>
    <w:p w:rsidR="00000000" w:rsidRDefault="003D1D4C">
      <w:pPr>
        <w:pStyle w:val="pj"/>
        <w:ind w:left="1200" w:hanging="800"/>
      </w:pPr>
      <w:bookmarkStart w:id="591" w:name="SUB2950000"/>
      <w:bookmarkEnd w:id="591"/>
      <w:r>
        <w:rPr>
          <w:rStyle w:val="s1"/>
        </w:rPr>
        <w:t>Статья 295. Налоговый период</w:t>
      </w:r>
    </w:p>
    <w:p w:rsidR="00000000" w:rsidRDefault="003D1D4C">
      <w:pPr>
        <w:pStyle w:val="pj"/>
      </w:pPr>
      <w:r>
        <w:rPr>
          <w:rStyle w:val="s0"/>
        </w:rPr>
        <w:t>Применительно к акцизу налоговым периодо</w:t>
      </w:r>
      <w:r>
        <w:rPr>
          <w:rStyle w:val="s0"/>
        </w:rPr>
        <w:t>м является календарный месяц.</w:t>
      </w:r>
    </w:p>
    <w:p w:rsidR="00000000" w:rsidRDefault="003D1D4C">
      <w:pPr>
        <w:pStyle w:val="pj"/>
      </w:pPr>
      <w:r>
        <w:t> </w:t>
      </w:r>
    </w:p>
    <w:p w:rsidR="00000000" w:rsidRDefault="003D1D4C">
      <w:pPr>
        <w:pStyle w:val="pj"/>
        <w:ind w:left="1200" w:hanging="800"/>
      </w:pPr>
      <w:bookmarkStart w:id="592" w:name="SUB2960000"/>
      <w:bookmarkEnd w:id="592"/>
      <w:r>
        <w:rPr>
          <w:rStyle w:val="s1"/>
        </w:rPr>
        <w:t xml:space="preserve">Статья 296. Налоговая декларация </w:t>
      </w:r>
    </w:p>
    <w:p w:rsidR="00000000" w:rsidRDefault="003D1D4C">
      <w:pPr>
        <w:pStyle w:val="pji"/>
      </w:pPr>
      <w:r>
        <w:rPr>
          <w:rStyle w:val="s3"/>
        </w:rPr>
        <w:t xml:space="preserve">В пункт 1 внесены изменения в соответствии с </w:t>
      </w:r>
      <w:hyperlink r:id="rId5783" w:anchor="sub_id=296" w:history="1">
        <w:r>
          <w:rPr>
            <w:rStyle w:val="a4"/>
            <w:i/>
            <w:iCs/>
            <w:color w:val="0000FF"/>
            <w:u w:val="single"/>
          </w:rPr>
          <w:t>Законом</w:t>
        </w:r>
      </w:hyperlink>
      <w:r>
        <w:rPr>
          <w:rStyle w:val="s3"/>
        </w:rPr>
        <w:t xml:space="preserve"> РК от 30.06.10 г. № 297-IV (введены в действие с 1 июля </w:t>
      </w:r>
      <w:r>
        <w:rPr>
          <w:rStyle w:val="s3"/>
        </w:rPr>
        <w:t>2010 г.) (</w:t>
      </w:r>
      <w:hyperlink r:id="rId5784" w:anchor="sub_id=2960000" w:history="1">
        <w:r>
          <w:rPr>
            <w:rStyle w:val="a4"/>
            <w:i/>
            <w:iCs/>
            <w:color w:val="0000FF"/>
            <w:u w:val="single"/>
          </w:rPr>
          <w:t>см. стар. ред.</w:t>
        </w:r>
      </w:hyperlink>
      <w:r>
        <w:rPr>
          <w:rStyle w:val="s3"/>
        </w:rPr>
        <w:t>)</w:t>
      </w:r>
    </w:p>
    <w:p w:rsidR="00000000" w:rsidRDefault="003D1D4C">
      <w:pPr>
        <w:pStyle w:val="pj"/>
      </w:pPr>
      <w:r>
        <w:rPr>
          <w:rStyle w:val="s0"/>
        </w:rPr>
        <w:t>1. Если иное не предусмотрено настоящей статьей, по окончании каждого налогового периода плательщики акцизов обязаны представить в налоговые орга</w:t>
      </w:r>
      <w:r>
        <w:rPr>
          <w:rStyle w:val="s0"/>
        </w:rPr>
        <w:t xml:space="preserve">ны по месту своего нахождения </w:t>
      </w:r>
      <w:hyperlink r:id="rId5785" w:history="1">
        <w:r>
          <w:rPr>
            <w:rStyle w:val="a4"/>
            <w:color w:val="0000FF"/>
            <w:u w:val="single"/>
          </w:rPr>
          <w:t>декларацию по акцизу</w:t>
        </w:r>
      </w:hyperlink>
      <w:r>
        <w:rPr>
          <w:rStyle w:val="s0"/>
        </w:rPr>
        <w:t xml:space="preserve"> не позднее 15 числа второго месяца, следующего за отчетным налоговым периодом. </w:t>
      </w:r>
    </w:p>
    <w:p w:rsidR="00000000" w:rsidRDefault="003D1D4C">
      <w:pPr>
        <w:pStyle w:val="pji"/>
      </w:pPr>
      <w:r>
        <w:rPr>
          <w:rStyle w:val="s3"/>
        </w:rPr>
        <w:t xml:space="preserve">См. также: </w:t>
      </w:r>
      <w:hyperlink r:id="rId5786" w:history="1">
        <w:r>
          <w:rPr>
            <w:rStyle w:val="a4"/>
            <w:i/>
            <w:iCs/>
            <w:color w:val="0000FF"/>
            <w:u w:val="single"/>
          </w:rPr>
          <w:t>Приказ</w:t>
        </w:r>
      </w:hyperlink>
      <w:r>
        <w:rPr>
          <w:rStyle w:val="s3"/>
        </w:rPr>
        <w:t xml:space="preserve"> Министра финансов РК от 24 февраля 2015 года № 119 «Об утверждении форм, Правил представления и составления деклараций по обороту нефтепродуктов»</w:t>
      </w:r>
    </w:p>
    <w:p w:rsidR="00000000" w:rsidRDefault="003D1D4C">
      <w:pPr>
        <w:pStyle w:val="pj"/>
      </w:pPr>
      <w:r>
        <w:rPr>
          <w:rStyle w:val="s0"/>
        </w:rPr>
        <w:t xml:space="preserve">2. Плательщики акциза одновременно с декларацией представляют расчеты по акцизу. </w:t>
      </w:r>
    </w:p>
    <w:p w:rsidR="00000000" w:rsidRDefault="003D1D4C">
      <w:pPr>
        <w:pStyle w:val="pji"/>
      </w:pPr>
      <w:hyperlink r:id="rId5787"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дополнена пунктом 3 в соответствии с </w:t>
      </w:r>
      <w:hyperlink r:id="rId5788" w:anchor="sub_id=296" w:history="1">
        <w:r>
          <w:rPr>
            <w:rStyle w:val="a4"/>
            <w:i/>
            <w:iCs/>
            <w:color w:val="0000FF"/>
            <w:u w:val="single"/>
          </w:rPr>
          <w:t>Законом</w:t>
        </w:r>
      </w:hyperlink>
      <w:r>
        <w:rPr>
          <w:rStyle w:val="s3"/>
        </w:rPr>
        <w:t xml:space="preserve"> РК от 30.06.10 г. № 297-IV (введено в действие с 1 июля 20</w:t>
      </w:r>
      <w:r>
        <w:rPr>
          <w:rStyle w:val="s3"/>
        </w:rPr>
        <w:t>10 г.)</w:t>
      </w:r>
    </w:p>
    <w:p w:rsidR="00000000" w:rsidRDefault="003D1D4C">
      <w:pPr>
        <w:pStyle w:val="pj"/>
      </w:pPr>
      <w:r>
        <w:rPr>
          <w:rStyle w:val="s0"/>
        </w:rPr>
        <w:t xml:space="preserve">3. Налогоплательщики, импортирующие подакцизные товары на территорию Республики Казахстан с территории государств - членов Таможенного союза, обязаны представить в налоговый орган по месту нахождения (жительства) </w:t>
      </w:r>
      <w:hyperlink r:id="rId5789" w:history="1">
        <w:r>
          <w:rPr>
            <w:rStyle w:val="a4"/>
            <w:color w:val="0000FF"/>
            <w:u w:val="single"/>
          </w:rPr>
          <w:t>декларацию</w:t>
        </w:r>
      </w:hyperlink>
      <w:r>
        <w:rPr>
          <w:rStyle w:val="s0"/>
        </w:rPr>
        <w:t xml:space="preserve"> по косвенным налогам по импортированным товарам по форме и в порядке, установленным </w:t>
      </w:r>
      <w:hyperlink w:anchor="sub276200500" w:history="1">
        <w:r>
          <w:rPr>
            <w:rStyle w:val="a4"/>
            <w:color w:val="0000FF"/>
            <w:u w:val="single"/>
          </w:rPr>
          <w:t>пунктом 5 статьи 276-20</w:t>
        </w:r>
      </w:hyperlink>
      <w:r>
        <w:rPr>
          <w:rStyle w:val="s0"/>
        </w:rPr>
        <w:t xml:space="preserve"> настоящего Кодекса, не позднее 20-го числа месяца, следующего за месяц</w:t>
      </w:r>
      <w:r>
        <w:rPr>
          <w:rStyle w:val="s0"/>
        </w:rPr>
        <w:t xml:space="preserve">ем принятия на учет импортированных подакцизных товаров. Одновременно с такой декларацией представляются документы, предусмотренные </w:t>
      </w:r>
      <w:hyperlink w:anchor="sub276200300" w:history="1">
        <w:r>
          <w:rPr>
            <w:rStyle w:val="a4"/>
            <w:color w:val="0000FF"/>
            <w:u w:val="single"/>
          </w:rPr>
          <w:t>пунктом 3 статьи 276-20</w:t>
        </w:r>
      </w:hyperlink>
      <w:r>
        <w:rPr>
          <w:rStyle w:val="s0"/>
        </w:rPr>
        <w:t xml:space="preserve"> настоящего Кодекса.</w:t>
      </w:r>
    </w:p>
    <w:p w:rsidR="00000000" w:rsidRDefault="003D1D4C">
      <w:pPr>
        <w:pStyle w:val="pj"/>
      </w:pPr>
      <w:r>
        <w:rPr>
          <w:rStyle w:val="s0"/>
        </w:rPr>
        <w:t xml:space="preserve">При этом 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налоговый орган в случаях, предусмотренных </w:t>
      </w:r>
      <w:hyperlink w:anchor="sub276200600" w:history="1">
        <w:r>
          <w:rPr>
            <w:rStyle w:val="a4"/>
            <w:color w:val="0000FF"/>
            <w:u w:val="single"/>
          </w:rPr>
          <w:t>пунктом 6 статьи 276-20</w:t>
        </w:r>
      </w:hyperlink>
      <w:r>
        <w:rPr>
          <w:rStyle w:val="s0"/>
        </w:rPr>
        <w:t xml:space="preserve"> </w:t>
      </w:r>
      <w:r>
        <w:rPr>
          <w:rStyle w:val="s0"/>
        </w:rPr>
        <w:t>настоящего Кодекса.</w:t>
      </w:r>
    </w:p>
    <w:p w:rsidR="00000000" w:rsidRDefault="003D1D4C">
      <w:pPr>
        <w:pStyle w:val="pji"/>
      </w:pPr>
      <w:r>
        <w:t> </w:t>
      </w:r>
    </w:p>
    <w:p w:rsidR="00000000" w:rsidRDefault="003D1D4C">
      <w:pPr>
        <w:pStyle w:val="pji"/>
      </w:pPr>
      <w:r>
        <w:t> </w:t>
      </w:r>
    </w:p>
    <w:p w:rsidR="00000000" w:rsidRDefault="003D1D4C">
      <w:pPr>
        <w:pStyle w:val="pc"/>
      </w:pPr>
      <w:bookmarkStart w:id="593" w:name="SUB2970000"/>
      <w:bookmarkEnd w:id="593"/>
      <w:r>
        <w:rPr>
          <w:rStyle w:val="s1"/>
        </w:rPr>
        <w:t>Глава 40. НАЛОГООБЛОЖЕНИЕ ИМПОРТА ПОДАКЦИЗНЫХ ТОВАРОВ</w:t>
      </w:r>
    </w:p>
    <w:p w:rsidR="00000000" w:rsidRDefault="003D1D4C">
      <w:pPr>
        <w:pStyle w:val="pj"/>
      </w:pPr>
      <w:r>
        <w:t> </w:t>
      </w:r>
    </w:p>
    <w:p w:rsidR="00000000" w:rsidRDefault="003D1D4C">
      <w:pPr>
        <w:pStyle w:val="pji"/>
      </w:pPr>
      <w:r>
        <w:t> </w:t>
      </w:r>
    </w:p>
    <w:p w:rsidR="00000000" w:rsidRDefault="003D1D4C">
      <w:pPr>
        <w:pStyle w:val="pji"/>
      </w:pPr>
      <w:r>
        <w:rPr>
          <w:rStyle w:val="s3"/>
        </w:rPr>
        <w:t xml:space="preserve">Статья 297 изложена в редакции </w:t>
      </w:r>
      <w:hyperlink r:id="rId5790" w:anchor="sub_id=297" w:history="1">
        <w:r>
          <w:rPr>
            <w:rStyle w:val="a4"/>
            <w:i/>
            <w:iCs/>
            <w:color w:val="0000FF"/>
            <w:u w:val="single"/>
          </w:rPr>
          <w:t>Закона</w:t>
        </w:r>
      </w:hyperlink>
      <w:r>
        <w:rPr>
          <w:rStyle w:val="s3"/>
        </w:rPr>
        <w:t xml:space="preserve"> РК от </w:t>
      </w:r>
      <w:r>
        <w:rPr>
          <w:rStyle w:val="s3"/>
        </w:rPr>
        <w:t>30.06.10 г. № 297-IV (введено в действие с 1 июля 2010 г.) (</w:t>
      </w:r>
      <w:hyperlink r:id="rId5791" w:anchor="sub_id=297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297. Налоговая база импортируемых подакцизных товаров</w:t>
      </w:r>
    </w:p>
    <w:p w:rsidR="00000000" w:rsidRDefault="003D1D4C">
      <w:pPr>
        <w:pStyle w:val="pj"/>
      </w:pPr>
      <w:r>
        <w:rPr>
          <w:rStyle w:val="s0"/>
        </w:rPr>
        <w:t>По импортируемым на территорию Рес</w:t>
      </w:r>
      <w:r>
        <w:rPr>
          <w:rStyle w:val="s0"/>
        </w:rPr>
        <w:t>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p w:rsidR="00000000" w:rsidRDefault="003D1D4C">
      <w:pPr>
        <w:pStyle w:val="pj"/>
      </w:pPr>
      <w:r>
        <w:t> </w:t>
      </w:r>
    </w:p>
    <w:p w:rsidR="00000000" w:rsidRDefault="003D1D4C">
      <w:pPr>
        <w:pStyle w:val="pj"/>
        <w:ind w:left="1200" w:hanging="800"/>
      </w:pPr>
      <w:bookmarkStart w:id="594" w:name="SUB2980000"/>
      <w:bookmarkEnd w:id="594"/>
      <w:r>
        <w:rPr>
          <w:rStyle w:val="s1"/>
        </w:rPr>
        <w:t xml:space="preserve">Статья 298. Сроки уплаты акциза на импортируемые подакцизные товары </w:t>
      </w:r>
    </w:p>
    <w:p w:rsidR="00000000" w:rsidRDefault="003D1D4C">
      <w:pPr>
        <w:pStyle w:val="pji"/>
      </w:pPr>
      <w:r>
        <w:rPr>
          <w:rStyle w:val="s3"/>
        </w:rPr>
        <w:t>В пункт 1 внесены изменения в соответс</w:t>
      </w:r>
      <w:r>
        <w:rPr>
          <w:rStyle w:val="s3"/>
        </w:rPr>
        <w:t xml:space="preserve">твии с </w:t>
      </w:r>
      <w:hyperlink r:id="rId5792" w:anchor="sub_id=298" w:history="1">
        <w:r>
          <w:rPr>
            <w:rStyle w:val="a4"/>
            <w:i/>
            <w:iCs/>
            <w:color w:val="0000FF"/>
            <w:u w:val="single"/>
          </w:rPr>
          <w:t>Законом</w:t>
        </w:r>
      </w:hyperlink>
      <w:r>
        <w:rPr>
          <w:rStyle w:val="s3"/>
        </w:rPr>
        <w:t xml:space="preserve"> РК от 30.06.10 г. № 297-IV (введены в действие с 1 июля 2010 г.) (</w:t>
      </w:r>
      <w:hyperlink r:id="rId5793" w:anchor="sub_id=2980000" w:history="1">
        <w:r>
          <w:rPr>
            <w:rStyle w:val="a4"/>
            <w:i/>
            <w:iCs/>
            <w:color w:val="0000FF"/>
            <w:u w:val="single"/>
          </w:rPr>
          <w:t>см. стар.</w:t>
        </w:r>
        <w:r>
          <w:rPr>
            <w:rStyle w:val="a4"/>
            <w:i/>
            <w:iCs/>
            <w:color w:val="0000FF"/>
            <w:u w:val="single"/>
          </w:rPr>
          <w:t xml:space="preserve"> ред.</w:t>
        </w:r>
      </w:hyperlink>
      <w:r>
        <w:rPr>
          <w:rStyle w:val="s3"/>
        </w:rPr>
        <w:t>)</w:t>
      </w:r>
    </w:p>
    <w:p w:rsidR="00000000" w:rsidRDefault="003D1D4C">
      <w:pPr>
        <w:pStyle w:val="pj"/>
      </w:pPr>
      <w:r>
        <w:rPr>
          <w:rStyle w:val="s0"/>
        </w:rPr>
        <w:t xml:space="preserve">1. Акцизы на импортируемые подакцизные товары с территории государств, не являющихся членами Таможенного союза, уплачиваются в определяемый </w:t>
      </w:r>
      <w:hyperlink r:id="rId5794" w:anchor="sub_id=820000" w:history="1">
        <w:r>
          <w:rPr>
            <w:rStyle w:val="a4"/>
            <w:color w:val="0000FF"/>
            <w:u w:val="single"/>
          </w:rPr>
          <w:t>таможенным законодательст</w:t>
        </w:r>
        <w:r>
          <w:rPr>
            <w:rStyle w:val="a4"/>
            <w:color w:val="0000FF"/>
            <w:u w:val="single"/>
          </w:rPr>
          <w:t>вом</w:t>
        </w:r>
      </w:hyperlink>
      <w:r>
        <w:rPr>
          <w:rStyle w:val="s0"/>
        </w:rPr>
        <w:t xml:space="preserve"> Таможенного союза и (или) </w:t>
      </w:r>
      <w:hyperlink r:id="rId5795" w:anchor="sub_id=1310000" w:history="1">
        <w:r>
          <w:rPr>
            <w:rStyle w:val="a4"/>
            <w:color w:val="0000FF"/>
            <w:u w:val="single"/>
          </w:rPr>
          <w:t>таможенным законодательством</w:t>
        </w:r>
      </w:hyperlink>
      <w:r>
        <w:rPr>
          <w:rStyle w:val="s0"/>
        </w:rPr>
        <w:t xml:space="preserve"> Республики Казахстан день для уплаты таможенных платежей, за исключением случаев, предусмотренных пунктом 2 наст</w:t>
      </w:r>
      <w:r>
        <w:rPr>
          <w:rStyle w:val="s0"/>
        </w:rPr>
        <w:t xml:space="preserve">оящей статьи, в порядке, установленном уполномоченным органом по вопросам таможенного дела. </w:t>
      </w:r>
    </w:p>
    <w:p w:rsidR="00000000" w:rsidRDefault="003D1D4C">
      <w:pPr>
        <w:pStyle w:val="pji"/>
      </w:pPr>
      <w:r>
        <w:rPr>
          <w:rStyle w:val="s3"/>
        </w:rPr>
        <w:t xml:space="preserve">В пункт 2 внесены изменения в соответствии с </w:t>
      </w:r>
      <w:hyperlink r:id="rId5796" w:anchor="sub_id=298" w:history="1">
        <w:r>
          <w:rPr>
            <w:rStyle w:val="a4"/>
            <w:i/>
            <w:iCs/>
            <w:color w:val="0000FF"/>
            <w:u w:val="single"/>
          </w:rPr>
          <w:t>Законом</w:t>
        </w:r>
      </w:hyperlink>
      <w:r>
        <w:rPr>
          <w:rStyle w:val="s3"/>
        </w:rPr>
        <w:t xml:space="preserve"> РК от 18.06.14 г. № 210-V (вв</w:t>
      </w:r>
      <w:r>
        <w:rPr>
          <w:rStyle w:val="s3"/>
        </w:rPr>
        <w:t>едено в действие с 1 января 2015 г.) (</w:t>
      </w:r>
      <w:hyperlink r:id="rId5797" w:anchor="sub_id=2980200" w:history="1">
        <w:r>
          <w:rPr>
            <w:rStyle w:val="a4"/>
            <w:i/>
            <w:iCs/>
            <w:color w:val="0000FF"/>
            <w:u w:val="single"/>
          </w:rPr>
          <w:t>см. стар. ред.</w:t>
        </w:r>
      </w:hyperlink>
      <w:r>
        <w:rPr>
          <w:rStyle w:val="s3"/>
        </w:rPr>
        <w:t>)</w:t>
      </w:r>
    </w:p>
    <w:p w:rsidR="00000000" w:rsidRDefault="003D1D4C">
      <w:pPr>
        <w:pStyle w:val="pj"/>
      </w:pPr>
      <w:r>
        <w:rPr>
          <w:rStyle w:val="s0"/>
        </w:rPr>
        <w:t xml:space="preserve">2. Акциз на импортируемые подакцизные товары, подлежащие маркировке в соответствии со </w:t>
      </w:r>
      <w:hyperlink w:anchor="sub6530000" w:history="1">
        <w:r>
          <w:rPr>
            <w:rStyle w:val="a4"/>
            <w:color w:val="0000FF"/>
            <w:u w:val="single"/>
          </w:rPr>
          <w:t>статьей 653</w:t>
        </w:r>
      </w:hyperlink>
      <w:r>
        <w:rPr>
          <w:rStyle w:val="s0"/>
        </w:rPr>
        <w:t xml:space="preserve"> настоящего Кодекса, уплачивается до получения акцизных марок, учетно-контрольных марок. </w:t>
      </w:r>
    </w:p>
    <w:p w:rsidR="00000000" w:rsidRDefault="003D1D4C">
      <w:pPr>
        <w:pStyle w:val="pj"/>
      </w:pPr>
      <w:r>
        <w:rPr>
          <w:rStyle w:val="s0"/>
        </w:rPr>
        <w:t>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w:t>
      </w:r>
      <w:r>
        <w:rPr>
          <w:rStyle w:val="s0"/>
        </w:rPr>
        <w:t>ействующая на дату импорта подакцизных товаров.</w:t>
      </w:r>
    </w:p>
    <w:p w:rsidR="00000000" w:rsidRDefault="003D1D4C">
      <w:pPr>
        <w:pStyle w:val="pji"/>
      </w:pPr>
      <w:r>
        <w:rPr>
          <w:rStyle w:val="s3"/>
        </w:rPr>
        <w:t xml:space="preserve">Статья дополнена пунктом 3 в соответствии с </w:t>
      </w:r>
      <w:hyperlink r:id="rId5798" w:anchor="sub_id=298" w:history="1">
        <w:r>
          <w:rPr>
            <w:rStyle w:val="a4"/>
            <w:i/>
            <w:iCs/>
            <w:color w:val="0000FF"/>
            <w:u w:val="single"/>
          </w:rPr>
          <w:t>Законом</w:t>
        </w:r>
      </w:hyperlink>
      <w:r>
        <w:rPr>
          <w:rStyle w:val="s3"/>
        </w:rPr>
        <w:t xml:space="preserve"> РК от 30.06.10 г. № 297-IV (введено в действие с 1 июля 2010 г.)</w:t>
      </w:r>
    </w:p>
    <w:p w:rsidR="00000000" w:rsidRDefault="003D1D4C">
      <w:pPr>
        <w:pStyle w:val="pj"/>
      </w:pPr>
      <w:r>
        <w:rPr>
          <w:rStyle w:val="s0"/>
        </w:rPr>
        <w:t>3. Акцизы по подакцизным товарам (за исключением маркируемых подакцизных товаров), импортированным с территории государств - членов Таможенного союза, уплачиваются не позднее 20-го числа месяца, следующего за месяцем принятия на учет импортированных подакц</w:t>
      </w:r>
      <w:r>
        <w:rPr>
          <w:rStyle w:val="s0"/>
        </w:rPr>
        <w:t>изных товаров.</w:t>
      </w:r>
    </w:p>
    <w:p w:rsidR="00000000" w:rsidRDefault="003D1D4C">
      <w:pPr>
        <w:pStyle w:val="pj"/>
      </w:pPr>
      <w:r>
        <w:rPr>
          <w:rStyle w:val="s0"/>
        </w:rPr>
        <w:t>Уплата акцизов по маркируемым подакцизным товарам производится в сроки, установленные пунктом 2 настоящей статьи.</w:t>
      </w:r>
    </w:p>
    <w:p w:rsidR="00000000" w:rsidRDefault="003D1D4C">
      <w:pPr>
        <w:pStyle w:val="pji"/>
      </w:pPr>
      <w:r>
        <w:rPr>
          <w:rStyle w:val="s3"/>
        </w:rPr>
        <w:t xml:space="preserve">Статья дополнена пунктом 4 в соответствии с </w:t>
      </w:r>
      <w:hyperlink r:id="rId5799" w:anchor="sub_id=298" w:history="1">
        <w:r>
          <w:rPr>
            <w:rStyle w:val="a4"/>
            <w:i/>
            <w:iCs/>
            <w:color w:val="0000FF"/>
            <w:u w:val="single"/>
          </w:rPr>
          <w:t>За</w:t>
        </w:r>
        <w:r>
          <w:rPr>
            <w:rStyle w:val="a4"/>
            <w:i/>
            <w:iCs/>
            <w:color w:val="0000FF"/>
            <w:u w:val="single"/>
          </w:rPr>
          <w:t>коном</w:t>
        </w:r>
      </w:hyperlink>
      <w:r>
        <w:rPr>
          <w:rStyle w:val="s3"/>
        </w:rPr>
        <w:t xml:space="preserve"> РК от 30.06.10 г. № 297-IV (введено в действие с 1 июля 2010 г.); изложен в редакции </w:t>
      </w:r>
      <w:hyperlink r:id="rId5800" w:anchor="sub_id=298" w:history="1">
        <w:r>
          <w:rPr>
            <w:rStyle w:val="a4"/>
            <w:i/>
            <w:iCs/>
            <w:color w:val="0000FF"/>
            <w:u w:val="single"/>
          </w:rPr>
          <w:t>Закона</w:t>
        </w:r>
      </w:hyperlink>
      <w:r>
        <w:rPr>
          <w:rStyle w:val="s3"/>
        </w:rPr>
        <w:t xml:space="preserve"> РК от 29.12.14 г. № 269-V (введен в действие с 1 января 2015 г.) (</w:t>
      </w:r>
      <w:hyperlink r:id="rId5801" w:anchor="sub_id=2980400" w:history="1">
        <w:r>
          <w:rPr>
            <w:rStyle w:val="a4"/>
            <w:i/>
            <w:iCs/>
            <w:color w:val="0000FF"/>
            <w:u w:val="single"/>
          </w:rPr>
          <w:t>см. стар. ред.</w:t>
        </w:r>
      </w:hyperlink>
      <w:r>
        <w:rPr>
          <w:rStyle w:val="s3"/>
        </w:rPr>
        <w:t>)</w:t>
      </w:r>
    </w:p>
    <w:p w:rsidR="00000000" w:rsidRDefault="003D1D4C">
      <w:pPr>
        <w:pStyle w:val="pj"/>
      </w:pPr>
      <w:r>
        <w:rPr>
          <w:rStyle w:val="s0"/>
        </w:rPr>
        <w:t>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w:t>
      </w:r>
      <w:r>
        <w:rPr>
          <w:rStyle w:val="s0"/>
        </w:rPr>
        <w:t xml:space="preserve">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w:t>
      </w:r>
      <w:hyperlink w:anchor="sub2800000" w:history="1">
        <w:r>
          <w:rPr>
            <w:rStyle w:val="a4"/>
            <w:color w:val="0000FF"/>
            <w:u w:val="single"/>
          </w:rPr>
          <w:t>стать</w:t>
        </w:r>
        <w:r>
          <w:rPr>
            <w:rStyle w:val="a4"/>
            <w:color w:val="0000FF"/>
            <w:u w:val="single"/>
          </w:rPr>
          <w:t>ями 280</w:t>
        </w:r>
      </w:hyperlink>
      <w:r>
        <w:rPr>
          <w:rStyle w:val="s0"/>
        </w:rPr>
        <w:t xml:space="preserve">, </w:t>
      </w:r>
      <w:hyperlink w:anchor="sub2970000" w:history="1">
        <w:r>
          <w:rPr>
            <w:rStyle w:val="a4"/>
            <w:color w:val="0000FF"/>
            <w:u w:val="single"/>
          </w:rPr>
          <w:t>297</w:t>
        </w:r>
      </w:hyperlink>
      <w:r>
        <w:rPr>
          <w:rStyle w:val="s0"/>
        </w:rPr>
        <w:t xml:space="preserve"> настоящего Кодекса и постановлением Правительства Республики Казахстан.</w:t>
      </w:r>
    </w:p>
    <w:p w:rsidR="00000000" w:rsidRDefault="003D1D4C">
      <w:pPr>
        <w:pStyle w:val="pj"/>
      </w:pPr>
      <w:r>
        <w:t> </w:t>
      </w:r>
    </w:p>
    <w:p w:rsidR="00000000" w:rsidRDefault="003D1D4C">
      <w:pPr>
        <w:pStyle w:val="pj"/>
        <w:ind w:left="1200" w:hanging="800"/>
      </w:pPr>
      <w:bookmarkStart w:id="595" w:name="SUB2990000"/>
      <w:bookmarkEnd w:id="595"/>
      <w:r>
        <w:rPr>
          <w:rStyle w:val="s1"/>
        </w:rPr>
        <w:t xml:space="preserve">Статья 299. Импорт подакцизных товаров, освобожденных от акциза </w:t>
      </w:r>
    </w:p>
    <w:p w:rsidR="00000000" w:rsidRDefault="003D1D4C">
      <w:pPr>
        <w:pStyle w:val="pji"/>
      </w:pPr>
      <w:r>
        <w:rPr>
          <w:rStyle w:val="s3"/>
        </w:rPr>
        <w:t xml:space="preserve">Пункт 1 изложен в редакции </w:t>
      </w:r>
      <w:hyperlink r:id="rId5802" w:anchor="sub_id=299" w:history="1">
        <w:r>
          <w:rPr>
            <w:rStyle w:val="a4"/>
            <w:i/>
            <w:iCs/>
            <w:color w:val="0000FF"/>
            <w:u w:val="single"/>
          </w:rPr>
          <w:t>Закона</w:t>
        </w:r>
      </w:hyperlink>
      <w:r>
        <w:rPr>
          <w:rStyle w:val="s3"/>
        </w:rPr>
        <w:t xml:space="preserve"> РК от 30.06.10 г. № 297-IV (введено в действие с 1 июля 2010 г.) (</w:t>
      </w:r>
      <w:hyperlink r:id="rId5803" w:anchor="sub_id=2990000" w:history="1">
        <w:r>
          <w:rPr>
            <w:rStyle w:val="a4"/>
            <w:i/>
            <w:iCs/>
            <w:color w:val="0000FF"/>
            <w:u w:val="single"/>
          </w:rPr>
          <w:t>см. стар. ред.</w:t>
        </w:r>
      </w:hyperlink>
      <w:r>
        <w:rPr>
          <w:rStyle w:val="s3"/>
        </w:rPr>
        <w:t>)</w:t>
      </w:r>
    </w:p>
    <w:p w:rsidR="00000000" w:rsidRDefault="003D1D4C">
      <w:pPr>
        <w:pStyle w:val="pj"/>
      </w:pPr>
      <w:r>
        <w:rPr>
          <w:rStyle w:val="s0"/>
        </w:rPr>
        <w:t>1. Акцизами не облагаются подакцизные товары,</w:t>
      </w:r>
      <w:r>
        <w:rPr>
          <w:rStyle w:val="s0"/>
        </w:rPr>
        <w:t xml:space="preserve"> импортируемые физическими лицами по нормам, предусмотренным таможенным законодательством Таможенного союза и (или) таможенным законодательством Республики Казахстан.</w:t>
      </w:r>
    </w:p>
    <w:p w:rsidR="00000000" w:rsidRDefault="003D1D4C">
      <w:pPr>
        <w:pStyle w:val="pj"/>
      </w:pPr>
      <w:r>
        <w:rPr>
          <w:rStyle w:val="s0"/>
        </w:rPr>
        <w:t xml:space="preserve">2. Освобождаются от уплаты акциза следующие импортируемые подакцизные товары: </w:t>
      </w:r>
    </w:p>
    <w:p w:rsidR="00000000" w:rsidRDefault="003D1D4C">
      <w:pPr>
        <w:pStyle w:val="pj"/>
      </w:pPr>
      <w:r>
        <w:rPr>
          <w:rStyle w:val="s0"/>
        </w:rPr>
        <w:t>1) подакци</w:t>
      </w:r>
      <w:r>
        <w:rPr>
          <w:rStyle w:val="s0"/>
        </w:rPr>
        <w:t xml:space="preserve">зные товары,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 </w:t>
      </w:r>
    </w:p>
    <w:p w:rsidR="00000000" w:rsidRDefault="003D1D4C">
      <w:pPr>
        <w:pStyle w:val="pji"/>
      </w:pPr>
      <w:r>
        <w:rPr>
          <w:rStyle w:val="s3"/>
        </w:rPr>
        <w:t xml:space="preserve">В подпункт 2 внесены изменения в соответствии с </w:t>
      </w:r>
      <w:hyperlink r:id="rId5804" w:anchor="sub_id=299" w:history="1">
        <w:r>
          <w:rPr>
            <w:rStyle w:val="a4"/>
            <w:i/>
            <w:iCs/>
            <w:color w:val="0000FF"/>
            <w:u w:val="single"/>
          </w:rPr>
          <w:t>Законом</w:t>
        </w:r>
      </w:hyperlink>
      <w:r>
        <w:rPr>
          <w:rStyle w:val="s3"/>
        </w:rPr>
        <w:t xml:space="preserve"> РК от 30.06.10 г. № 297-IV (введены в действие с 1 июля 2010 г.) (</w:t>
      </w:r>
      <w:hyperlink r:id="rId5805" w:anchor="sub_id=2990200" w:history="1">
        <w:r>
          <w:rPr>
            <w:rStyle w:val="a4"/>
            <w:i/>
            <w:iCs/>
            <w:color w:val="0000FF"/>
            <w:u w:val="single"/>
          </w:rPr>
          <w:t>см. стар. ред.</w:t>
        </w:r>
      </w:hyperlink>
      <w:r>
        <w:rPr>
          <w:rStyle w:val="s3"/>
        </w:rPr>
        <w:t>)</w:t>
      </w:r>
    </w:p>
    <w:p w:rsidR="00000000" w:rsidRDefault="003D1D4C">
      <w:pPr>
        <w:pStyle w:val="pj"/>
      </w:pPr>
      <w:r>
        <w:rPr>
          <w:rStyle w:val="s0"/>
        </w:rPr>
        <w:t>2) подакцизные товары, оказавшиеся всле</w:t>
      </w:r>
      <w:r>
        <w:rPr>
          <w:rStyle w:val="s0"/>
        </w:rPr>
        <w:t xml:space="preserve">дствие повреждения до пропуска их через таможенную границу Таможенного союза не пригодными к использованию в качестве изделий и материалов; </w:t>
      </w:r>
    </w:p>
    <w:p w:rsidR="00000000" w:rsidRDefault="003D1D4C">
      <w:pPr>
        <w:pStyle w:val="pj"/>
      </w:pPr>
      <w:r>
        <w:rPr>
          <w:rStyle w:val="s0"/>
        </w:rPr>
        <w:t>3) подакцизные товары,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w:t>
      </w:r>
      <w:r>
        <w:rPr>
          <w:rStyle w:val="s0"/>
        </w:rPr>
        <w:t xml:space="preserve">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Казахстан; </w:t>
      </w:r>
    </w:p>
    <w:p w:rsidR="00000000" w:rsidRDefault="003D1D4C">
      <w:pPr>
        <w:pStyle w:val="pji"/>
      </w:pPr>
      <w:r>
        <w:rPr>
          <w:rStyle w:val="s3"/>
        </w:rPr>
        <w:t xml:space="preserve">Подпункт 4 изложен в редакции </w:t>
      </w:r>
      <w:hyperlink r:id="rId5806" w:anchor="sub_id=299" w:history="1">
        <w:r>
          <w:rPr>
            <w:rStyle w:val="a4"/>
            <w:i/>
            <w:iCs/>
            <w:color w:val="0000FF"/>
            <w:u w:val="single"/>
          </w:rPr>
          <w:t>Закона</w:t>
        </w:r>
      </w:hyperlink>
      <w:r>
        <w:rPr>
          <w:rStyle w:val="s3"/>
        </w:rPr>
        <w:t xml:space="preserve"> РК от 30.06.10 г. № 297-IV (введено в действие с 1 июля 2010 г.) (</w:t>
      </w:r>
      <w:hyperlink r:id="rId5807" w:anchor="sub_id=2990204" w:history="1">
        <w:r>
          <w:rPr>
            <w:rStyle w:val="a4"/>
            <w:i/>
            <w:iCs/>
            <w:color w:val="0000FF"/>
            <w:u w:val="single"/>
          </w:rPr>
          <w:t>см. стар. ред.</w:t>
        </w:r>
      </w:hyperlink>
      <w:r>
        <w:rPr>
          <w:rStyle w:val="s3"/>
        </w:rPr>
        <w:t>)</w:t>
      </w:r>
    </w:p>
    <w:p w:rsidR="00000000" w:rsidRDefault="003D1D4C">
      <w:pPr>
        <w:pStyle w:val="pj"/>
      </w:pPr>
      <w:r>
        <w:rPr>
          <w:rStyle w:val="s0"/>
        </w:rPr>
        <w:t>4) подакцизные товары, перемещаемые через таможенную границу Таможенного союза, освобождаемые на территории Республики Казахстан в рамках таможенных процедур, установленных таможенным законодательством Таможенного союза и (или) таможенным законодательством</w:t>
      </w:r>
      <w:r>
        <w:rPr>
          <w:rStyle w:val="s0"/>
        </w:rPr>
        <w:t xml:space="preserve"> Республики Казахстан, за исключением таможенной процедуры выпуска для внутреннего потребления;</w:t>
      </w:r>
    </w:p>
    <w:p w:rsidR="00000000" w:rsidRDefault="003D1D4C">
      <w:pPr>
        <w:pStyle w:val="pji"/>
      </w:pPr>
      <w:r>
        <w:rPr>
          <w:rStyle w:val="s3"/>
        </w:rPr>
        <w:t xml:space="preserve">В подпункт 5 внесены изменения в соответствии с </w:t>
      </w:r>
      <w:hyperlink r:id="rId5808" w:anchor="sub_id=299" w:history="1">
        <w:r>
          <w:rPr>
            <w:rStyle w:val="a4"/>
            <w:i/>
            <w:iCs/>
            <w:color w:val="0000FF"/>
            <w:u w:val="single"/>
          </w:rPr>
          <w:t>Законом</w:t>
        </w:r>
      </w:hyperlink>
      <w:r>
        <w:rPr>
          <w:rStyle w:val="s3"/>
        </w:rPr>
        <w:t xml:space="preserve"> РК от 30.06.10 г. № 297</w:t>
      </w:r>
      <w:r>
        <w:rPr>
          <w:rStyle w:val="s3"/>
        </w:rPr>
        <w:t>-IV (введены в действие с 1 июля 2010 г.) (</w:t>
      </w:r>
      <w:hyperlink r:id="rId5809" w:anchor="sub_id=2990205" w:history="1">
        <w:r>
          <w:rPr>
            <w:rStyle w:val="a4"/>
            <w:i/>
            <w:iCs/>
            <w:color w:val="0000FF"/>
            <w:u w:val="single"/>
          </w:rPr>
          <w:t>см. стар. ред.</w:t>
        </w:r>
      </w:hyperlink>
      <w:r>
        <w:rPr>
          <w:rStyle w:val="s3"/>
        </w:rPr>
        <w:t>)</w:t>
      </w:r>
    </w:p>
    <w:p w:rsidR="00000000" w:rsidRDefault="003D1D4C">
      <w:pPr>
        <w:pStyle w:val="pj"/>
      </w:pPr>
      <w:r>
        <w:rPr>
          <w:rStyle w:val="s0"/>
        </w:rPr>
        <w:t xml:space="preserve">5) спиртосодержащая продукция медицинского назначения (кроме бальзамов), зарегистрированная в соответствии с </w:t>
      </w:r>
      <w:hyperlink r:id="rId5810" w:anchor="sub_id=710000" w:history="1">
        <w:r>
          <w:rPr>
            <w:rStyle w:val="a4"/>
            <w:color w:val="0000FF"/>
            <w:u w:val="single"/>
          </w:rPr>
          <w:t>законодательством</w:t>
        </w:r>
      </w:hyperlink>
      <w:r>
        <w:rPr>
          <w:rStyle w:val="s0"/>
        </w:rPr>
        <w:t xml:space="preserve"> Республики Казахстан. </w:t>
      </w:r>
    </w:p>
    <w:p w:rsidR="00000000" w:rsidRDefault="003D1D4C">
      <w:pPr>
        <w:pStyle w:val="pj"/>
      </w:pPr>
      <w:r>
        <w:t> </w:t>
      </w:r>
    </w:p>
    <w:p w:rsidR="00000000" w:rsidRDefault="003D1D4C">
      <w:pPr>
        <w:pStyle w:val="pc"/>
      </w:pPr>
      <w:r>
        <w:t> </w:t>
      </w:r>
    </w:p>
    <w:p w:rsidR="00000000" w:rsidRDefault="003D1D4C">
      <w:pPr>
        <w:pStyle w:val="pc"/>
      </w:pPr>
      <w:bookmarkStart w:id="596" w:name="SUB3000000"/>
      <w:bookmarkEnd w:id="596"/>
      <w:r>
        <w:rPr>
          <w:rStyle w:val="s1"/>
        </w:rPr>
        <w:t>РАЗДЕЛ 10. РЕНТНЫЙ НАЛОГ НА ЭКСПОРТ</w:t>
      </w:r>
    </w:p>
    <w:p w:rsidR="00000000" w:rsidRDefault="003D1D4C">
      <w:pPr>
        <w:pStyle w:val="pc"/>
      </w:pPr>
      <w:r>
        <w:rPr>
          <w:rStyle w:val="s1"/>
        </w:rPr>
        <w:t> </w:t>
      </w:r>
    </w:p>
    <w:p w:rsidR="00000000" w:rsidRDefault="003D1D4C">
      <w:pPr>
        <w:pStyle w:val="pc"/>
      </w:pPr>
      <w:r>
        <w:rPr>
          <w:rStyle w:val="s1"/>
        </w:rPr>
        <w:t>Глава 41. РЕНТНЫЙ НАЛОГ НА ЭКСПОРТ</w:t>
      </w:r>
    </w:p>
    <w:p w:rsidR="00000000" w:rsidRDefault="003D1D4C">
      <w:pPr>
        <w:pStyle w:val="pc"/>
      </w:pPr>
      <w:r>
        <w:rPr>
          <w:rStyle w:val="s1"/>
        </w:rPr>
        <w:t> </w:t>
      </w:r>
    </w:p>
    <w:p w:rsidR="00000000" w:rsidRDefault="003D1D4C">
      <w:pPr>
        <w:pStyle w:val="pji"/>
      </w:pPr>
      <w:r>
        <w:t> </w:t>
      </w:r>
    </w:p>
    <w:p w:rsidR="00000000" w:rsidRDefault="003D1D4C">
      <w:pPr>
        <w:pStyle w:val="pji"/>
      </w:pPr>
      <w:r>
        <w:rPr>
          <w:rStyle w:val="s3"/>
        </w:rPr>
        <w:t xml:space="preserve">Статья 300 изложена в редакции </w:t>
      </w:r>
      <w:hyperlink r:id="rId5811" w:anchor="sub_id=48300" w:history="1">
        <w:r>
          <w:rPr>
            <w:rStyle w:val="a4"/>
            <w:i/>
            <w:iCs/>
            <w:color w:val="0000FF"/>
            <w:u w:val="single"/>
          </w:rPr>
          <w:t>Закона</w:t>
        </w:r>
      </w:hyperlink>
      <w:r>
        <w:rPr>
          <w:rStyle w:val="s3"/>
        </w:rPr>
        <w:t xml:space="preserve"> РК от 30.12.09 г. № 234-IV (введено в действие с 1 января 2009 г.) (</w:t>
      </w:r>
      <w:hyperlink r:id="rId5812" w:anchor="sub_id=3000000" w:history="1">
        <w:r>
          <w:rPr>
            <w:rStyle w:val="a4"/>
            <w:i/>
            <w:iCs/>
            <w:color w:val="0000FF"/>
            <w:u w:val="single"/>
          </w:rPr>
          <w:t>см. стар. ред.</w:t>
        </w:r>
      </w:hyperlink>
      <w:r>
        <w:rPr>
          <w:rStyle w:val="s3"/>
        </w:rPr>
        <w:t xml:space="preserve">); внесены изменения </w:t>
      </w:r>
      <w:r>
        <w:rPr>
          <w:rStyle w:val="s3"/>
        </w:rPr>
        <w:t xml:space="preserve">в соответствии с </w:t>
      </w:r>
      <w:hyperlink r:id="rId5813" w:anchor="sub_id=3300" w:history="1">
        <w:r>
          <w:rPr>
            <w:rStyle w:val="a4"/>
            <w:i/>
            <w:iCs/>
            <w:color w:val="0000FF"/>
            <w:u w:val="single"/>
          </w:rPr>
          <w:t>Законом</w:t>
        </w:r>
      </w:hyperlink>
      <w:r>
        <w:rPr>
          <w:rStyle w:val="s3"/>
        </w:rPr>
        <w:t xml:space="preserve"> РК от 21.07.11 г. № 467-IV </w:t>
      </w:r>
      <w:hyperlink r:id="rId5814" w:history="1">
        <w:r>
          <w:rPr>
            <w:rStyle w:val="a4"/>
            <w:rFonts w:ascii="Segoe UI Symbol" w:hAnsi="Segoe UI Symbol"/>
            <w:i/>
            <w:iCs/>
            <w:color w:val="0000FF"/>
            <w:u w:val="single"/>
          </w:rPr>
          <w:t>+</w:t>
        </w:r>
      </w:hyperlink>
      <w:r>
        <w:rPr>
          <w:rStyle w:val="s3"/>
        </w:rPr>
        <w:t xml:space="preserve"> (введены в действие с 1 января 2009 г.) (</w:t>
      </w:r>
      <w:hyperlink r:id="rId5815" w:anchor="sub_id=3000000" w:history="1">
        <w:r>
          <w:rPr>
            <w:rStyle w:val="a4"/>
            <w:i/>
            <w:iCs/>
            <w:color w:val="0000FF"/>
            <w:u w:val="single"/>
          </w:rPr>
          <w:t>см. стар. ред.</w:t>
        </w:r>
      </w:hyperlink>
      <w:r>
        <w:rPr>
          <w:rStyle w:val="s3"/>
        </w:rPr>
        <w:t xml:space="preserve">); изложена в редакции </w:t>
      </w:r>
      <w:hyperlink r:id="rId5816" w:anchor="sub_id=306" w:history="1">
        <w:r>
          <w:rPr>
            <w:rStyle w:val="a4"/>
            <w:i/>
            <w:iCs/>
            <w:color w:val="0000FF"/>
            <w:u w:val="single"/>
          </w:rPr>
          <w:t>Закона</w:t>
        </w:r>
      </w:hyperlink>
      <w:r>
        <w:rPr>
          <w:rStyle w:val="s3"/>
        </w:rPr>
        <w:t xml:space="preserve"> РК от 22.06.12 г. № 21-V </w:t>
      </w:r>
      <w:hyperlink r:id="rId5817" w:history="1">
        <w:r>
          <w:rPr>
            <w:rStyle w:val="a4"/>
            <w:rFonts w:ascii="Segoe UI Symbol" w:hAnsi="Segoe UI Symbol"/>
            <w:i/>
            <w:iCs/>
            <w:color w:val="0000FF"/>
            <w:u w:val="single"/>
          </w:rPr>
          <w:t>+</w:t>
        </w:r>
      </w:hyperlink>
      <w:r>
        <w:rPr>
          <w:rStyle w:val="s3"/>
        </w:rPr>
        <w:t xml:space="preserve"> (действовало до 1 января 2017 г.) (</w:t>
      </w:r>
      <w:hyperlink r:id="rId5818" w:anchor="sub_id=300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300. Плательщики</w:t>
      </w:r>
    </w:p>
    <w:p w:rsidR="00000000" w:rsidRDefault="003D1D4C">
      <w:pPr>
        <w:pStyle w:val="pj"/>
      </w:pPr>
      <w:r>
        <w:t>Плательщиками рентного налога</w:t>
      </w:r>
      <w:r>
        <w:t xml:space="preserve"> на экспорт являются физические и юридические лица, реализующие на экспорт:</w:t>
      </w:r>
    </w:p>
    <w:p w:rsidR="00000000" w:rsidRDefault="003D1D4C">
      <w:pPr>
        <w:pStyle w:val="pji"/>
      </w:pPr>
      <w:r>
        <w:rPr>
          <w:rStyle w:val="s3"/>
        </w:rPr>
        <w:t xml:space="preserve">В подпункт 1 внесены изменения в соответствии с </w:t>
      </w:r>
      <w:hyperlink r:id="rId5819" w:anchor="sub_id=73300" w:history="1">
        <w:r>
          <w:rPr>
            <w:rStyle w:val="a4"/>
            <w:i/>
            <w:iCs/>
            <w:color w:val="0000FF"/>
            <w:u w:val="single"/>
          </w:rPr>
          <w:t>Законом</w:t>
        </w:r>
      </w:hyperlink>
      <w:r>
        <w:rPr>
          <w:rStyle w:val="s3"/>
        </w:rPr>
        <w:t xml:space="preserve"> РК от 03.12.15 г. № 432-V (введены в дейс</w:t>
      </w:r>
      <w:r>
        <w:rPr>
          <w:rStyle w:val="s3"/>
        </w:rPr>
        <w:t>твие с 1 января 2016 г.) (</w:t>
      </w:r>
      <w:hyperlink r:id="rId5820" w:anchor="sub_id=3000000" w:history="1">
        <w:r>
          <w:rPr>
            <w:rStyle w:val="a4"/>
            <w:i/>
            <w:iCs/>
            <w:color w:val="0000FF"/>
            <w:u w:val="single"/>
          </w:rPr>
          <w:t>см. стар. ред.</w:t>
        </w:r>
      </w:hyperlink>
      <w:r>
        <w:rPr>
          <w:rStyle w:val="s3"/>
        </w:rPr>
        <w:t>)</w:t>
      </w:r>
    </w:p>
    <w:p w:rsidR="00000000" w:rsidRDefault="003D1D4C">
      <w:pPr>
        <w:pStyle w:val="pj"/>
      </w:pPr>
      <w:r>
        <w:t>1) нефть сырую и нефтепродукты сырые, за исключением:</w:t>
      </w:r>
    </w:p>
    <w:p w:rsidR="00000000" w:rsidRDefault="003D1D4C">
      <w:pPr>
        <w:pStyle w:val="pj"/>
      </w:pPr>
      <w:r>
        <w:t>недропользователей, экспортирующих объемы сырой нефти, газового конденсата,</w:t>
      </w:r>
      <w:r>
        <w:t xml:space="preserve"> добытые в рамках контрактов, указанных в </w:t>
      </w:r>
      <w:hyperlink w:anchor="sub308010000" w:history="1">
        <w:r>
          <w:rPr>
            <w:rStyle w:val="a5"/>
          </w:rPr>
          <w:t>пункте 1 статьи 308-1</w:t>
        </w:r>
      </w:hyperlink>
      <w:r>
        <w:t xml:space="preserve"> настоящего Кодекса;</w:t>
      </w:r>
    </w:p>
    <w:p w:rsidR="00000000" w:rsidRDefault="003D1D4C">
      <w:pPr>
        <w:pStyle w:val="pj"/>
      </w:pPr>
      <w:r>
        <w:t xml:space="preserve">Для целей настоящего раздела нефтью сырой и нефтепродуктами сырыми признаются товары, классифицируемые в </w:t>
      </w:r>
      <w:hyperlink r:id="rId5821" w:anchor="sub_id=270000" w:history="1">
        <w:r>
          <w:rPr>
            <w:rStyle w:val="a5"/>
          </w:rPr>
          <w:t>субпозиции</w:t>
        </w:r>
      </w:hyperlink>
      <w:r>
        <w:t xml:space="preserve"> 2709 00 </w:t>
      </w:r>
      <w:r>
        <w:rPr>
          <w:rStyle w:val="s0"/>
        </w:rPr>
        <w:t xml:space="preserve">единой товарной номенклатуры внешнеэкономической </w:t>
      </w:r>
      <w:r>
        <w:t>деятельности;</w:t>
      </w:r>
    </w:p>
    <w:p w:rsidR="00000000" w:rsidRDefault="003D1D4C">
      <w:pPr>
        <w:pStyle w:val="pj"/>
      </w:pPr>
      <w:r>
        <w:t>2) уголь.</w:t>
      </w:r>
    </w:p>
    <w:p w:rsidR="00000000" w:rsidRDefault="003D1D4C">
      <w:pPr>
        <w:pStyle w:val="pj"/>
      </w:pPr>
      <w:r>
        <w:t> </w:t>
      </w:r>
    </w:p>
    <w:p w:rsidR="00000000" w:rsidRDefault="003D1D4C">
      <w:pPr>
        <w:pStyle w:val="pji"/>
      </w:pPr>
      <w:bookmarkStart w:id="597" w:name="SUB3010000"/>
      <w:bookmarkEnd w:id="597"/>
      <w:r>
        <w:rPr>
          <w:rStyle w:val="s3"/>
        </w:rPr>
        <w:t xml:space="preserve">Статья 301 изложена в редакции </w:t>
      </w:r>
      <w:hyperlink r:id="rId5822" w:anchor="sub_id=301" w:history="1">
        <w:r>
          <w:rPr>
            <w:rStyle w:val="a4"/>
            <w:i/>
            <w:iCs/>
            <w:color w:val="0000FF"/>
            <w:u w:val="single"/>
          </w:rPr>
          <w:t>Закона</w:t>
        </w:r>
      </w:hyperlink>
      <w:r>
        <w:rPr>
          <w:rStyle w:val="s3"/>
        </w:rPr>
        <w:t xml:space="preserve"> РК от 28.11.14 г. № 257-V </w:t>
      </w:r>
      <w:hyperlink r:id="rId5823" w:anchor="sub_id=800"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5824" w:anchor="sub_id=3010000" w:history="1">
        <w:r>
          <w:rPr>
            <w:rStyle w:val="a4"/>
            <w:i/>
            <w:iCs/>
            <w:color w:val="0000FF"/>
            <w:u w:val="single"/>
          </w:rPr>
          <w:t>см. стар. ре</w:t>
        </w:r>
        <w:r>
          <w:rPr>
            <w:rStyle w:val="a4"/>
            <w:i/>
            <w:iCs/>
            <w:color w:val="0000FF"/>
            <w:u w:val="single"/>
          </w:rPr>
          <w:t>д.</w:t>
        </w:r>
      </w:hyperlink>
      <w:r>
        <w:rPr>
          <w:rStyle w:val="s3"/>
        </w:rPr>
        <w:t xml:space="preserve">); внесены изменения в соответствии с </w:t>
      </w:r>
      <w:hyperlink r:id="rId5825" w:anchor="sub_id=301" w:history="1">
        <w:r>
          <w:rPr>
            <w:rStyle w:val="a4"/>
            <w:i/>
            <w:iCs/>
            <w:color w:val="0000FF"/>
            <w:u w:val="single"/>
          </w:rPr>
          <w:t>Законом</w:t>
        </w:r>
      </w:hyperlink>
      <w:r>
        <w:rPr>
          <w:rStyle w:val="s3"/>
        </w:rPr>
        <w:t xml:space="preserve"> РК от 03.12.15 г. № 432-V (введены в действие с 1 января 2016 г.) (</w:t>
      </w:r>
      <w:hyperlink r:id="rId5826" w:anchor="sub_id=3010000" w:history="1">
        <w:r>
          <w:rPr>
            <w:rStyle w:val="a4"/>
            <w:i/>
            <w:iCs/>
            <w:color w:val="0000FF"/>
            <w:u w:val="single"/>
          </w:rPr>
          <w:t>см. стар. ред.</w:t>
        </w:r>
      </w:hyperlink>
      <w:r>
        <w:rPr>
          <w:rStyle w:val="s3"/>
        </w:rPr>
        <w:t xml:space="preserve">); </w:t>
      </w:r>
      <w:hyperlink r:id="rId5827" w:anchor="sub_id=301" w:history="1">
        <w:r>
          <w:rPr>
            <w:rStyle w:val="a4"/>
            <w:i/>
            <w:iCs/>
            <w:color w:val="0000FF"/>
            <w:u w:val="single"/>
          </w:rPr>
          <w:t>Законом</w:t>
        </w:r>
      </w:hyperlink>
      <w:r>
        <w:rPr>
          <w:rStyle w:val="s3"/>
        </w:rPr>
        <w:t xml:space="preserve"> РК от 30.11.16 г. № 26-VI (введены в действие с 1 января 2016 г.) (</w:t>
      </w:r>
      <w:hyperlink r:id="rId5828" w:anchor="sub_id=301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301. Объект обложения</w:t>
      </w:r>
    </w:p>
    <w:p w:rsidR="00000000" w:rsidRDefault="003D1D4C">
      <w:pPr>
        <w:pStyle w:val="pj"/>
      </w:pPr>
      <w:r>
        <w:t>Объектом обложения рентным налогом на экспорт является объем нефти сырой и нефтепродуктов сырых, угля, реализуемый на экспорт,</w:t>
      </w:r>
      <w:r>
        <w:t xml:space="preserve">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w:t>
      </w:r>
      <w:r>
        <w:t xml:space="preserve"> государства на такую реализацию. Для целей настоящего раздела под экспортом понимаются:</w:t>
      </w:r>
    </w:p>
    <w:p w:rsidR="00000000" w:rsidRDefault="003D1D4C">
      <w:pPr>
        <w:pStyle w:val="pj"/>
      </w:pPr>
      <w:r>
        <w:rPr>
          <w:rStyle w:val="s0"/>
        </w:rPr>
        <w:t>1) вывоз товаров с территории Республики Казахстан, осуществляемый в таможенной процедуре экспорта в соответствии с таможенным законодательством Таможенного союза и (и</w:t>
      </w:r>
      <w:r>
        <w:rPr>
          <w:rStyle w:val="s0"/>
        </w:rPr>
        <w:t>ли) таможенным законодательством Республики Казахстан;</w:t>
      </w:r>
    </w:p>
    <w:p w:rsidR="00000000" w:rsidRDefault="003D1D4C">
      <w:pPr>
        <w:pStyle w:val="pj"/>
      </w:pPr>
      <w:r>
        <w:rPr>
          <w:rStyle w:val="s0"/>
        </w:rPr>
        <w:t>2) вывоз товаров с территории Республики Казахстан на территорию другого государства-члена Таможенного союза;</w:t>
      </w:r>
    </w:p>
    <w:p w:rsidR="00000000" w:rsidRDefault="003D1D4C">
      <w:pPr>
        <w:pStyle w:val="pji"/>
      </w:pPr>
      <w:r>
        <w:rPr>
          <w:rStyle w:val="s3"/>
        </w:rPr>
        <w:t xml:space="preserve">Подпункт 3 изложен в редакции </w:t>
      </w:r>
      <w:hyperlink r:id="rId5829" w:anchor="sub_id=301" w:history="1">
        <w:r>
          <w:rPr>
            <w:rStyle w:val="a4"/>
            <w:i/>
            <w:iCs/>
            <w:color w:val="0000FF"/>
            <w:u w:val="single"/>
          </w:rPr>
          <w:t>Закона</w:t>
        </w:r>
      </w:hyperlink>
      <w:r>
        <w:rPr>
          <w:rStyle w:val="s3"/>
        </w:rPr>
        <w:t xml:space="preserve"> РК от 03.12.15 г. № 432-V (введено в действие с 1 января 2016 г.) (</w:t>
      </w:r>
      <w:hyperlink r:id="rId5830" w:anchor="sub_id=3010000" w:history="1">
        <w:r>
          <w:rPr>
            <w:rStyle w:val="a4"/>
            <w:i/>
            <w:iCs/>
            <w:color w:val="0000FF"/>
            <w:u w:val="single"/>
          </w:rPr>
          <w:t>см. стар. ред.</w:t>
        </w:r>
      </w:hyperlink>
      <w:r>
        <w:rPr>
          <w:rStyle w:val="s3"/>
        </w:rPr>
        <w:t>)</w:t>
      </w:r>
    </w:p>
    <w:p w:rsidR="00000000" w:rsidRDefault="003D1D4C">
      <w:pPr>
        <w:pStyle w:val="pj"/>
      </w:pPr>
      <w:r>
        <w:rPr>
          <w:rStyle w:val="s0"/>
        </w:rPr>
        <w:t>3) реализация на территории другого государства-члена Таможен</w:t>
      </w:r>
      <w:r>
        <w:rPr>
          <w:rStyle w:val="s0"/>
        </w:rPr>
        <w:t>ного союза продуктов переработки давальческого сырья, ранее вывезенного с территории Республики Казахстан на территорию государства-члена Таможенного союза для переработки.</w:t>
      </w:r>
    </w:p>
    <w:p w:rsidR="00000000" w:rsidRDefault="003D1D4C">
      <w:pPr>
        <w:pStyle w:val="pj"/>
      </w:pPr>
      <w:r>
        <w:rPr>
          <w:rStyle w:val="s0"/>
        </w:rPr>
        <w:t xml:space="preserve">Для исчисления рентного налога на экспорт объем нефти сырой и нефтепродуктов сырых </w:t>
      </w:r>
      <w:r>
        <w:rPr>
          <w:rStyle w:val="s0"/>
        </w:rPr>
        <w:t>определяется в следующем порядке:</w:t>
      </w:r>
    </w:p>
    <w:p w:rsidR="00000000" w:rsidRDefault="003D1D4C">
      <w:pPr>
        <w:pStyle w:val="pj"/>
      </w:pPr>
      <w:r>
        <w:rPr>
          <w:rStyle w:val="s0"/>
        </w:rPr>
        <w:t>при реализации на экспорт нефти сырой и нефтепродуктов сырых за пределы Таможенного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w:t>
      </w:r>
      <w:r>
        <w:rPr>
          <w:rStyle w:val="s0"/>
        </w:rPr>
        <w:t>зимание которых возложено на таможенные органы, либо иных таможенных целей в соответствии с таможенным законодательством Таможенного союза и (или) таможенным законодательством Республики Казахстан;</w:t>
      </w:r>
    </w:p>
    <w:p w:rsidR="00000000" w:rsidRDefault="003D1D4C">
      <w:pPr>
        <w:pStyle w:val="pj"/>
      </w:pPr>
      <w:r>
        <w:rPr>
          <w:rStyle w:val="s0"/>
        </w:rPr>
        <w:t>при реализации на экспорт нефти сырой и нефтепродуктов сыр</w:t>
      </w:r>
      <w:r>
        <w:rPr>
          <w:rStyle w:val="s0"/>
        </w:rPr>
        <w:t>ых на территорию другого государства-члена Таможенного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маршрута поставки таких нефти сырой и не</w:t>
      </w:r>
      <w:r>
        <w:rPr>
          <w:rStyle w:val="s0"/>
        </w:rPr>
        <w:t>фтепродуктов сырых на экспорт.</w:t>
      </w:r>
    </w:p>
    <w:p w:rsidR="00000000" w:rsidRDefault="003D1D4C">
      <w:pPr>
        <w:pStyle w:val="pji"/>
      </w:pPr>
      <w:hyperlink r:id="rId5831"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598" w:name="SUB3020000"/>
      <w:bookmarkEnd w:id="598"/>
      <w:r>
        <w:rPr>
          <w:rStyle w:val="s1"/>
        </w:rPr>
        <w:t>Статья 302. Порядок исчисления</w:t>
      </w:r>
    </w:p>
    <w:p w:rsidR="00000000" w:rsidRDefault="003D1D4C">
      <w:pPr>
        <w:pStyle w:val="pji"/>
      </w:pPr>
      <w:r>
        <w:rPr>
          <w:rStyle w:val="s3"/>
        </w:rPr>
        <w:t xml:space="preserve">Пункт 1 изложен в редакции </w:t>
      </w:r>
      <w:hyperlink r:id="rId5832" w:anchor="sub_id=302" w:history="1">
        <w:r>
          <w:rPr>
            <w:rStyle w:val="a4"/>
            <w:i/>
            <w:iCs/>
            <w:color w:val="0000FF"/>
            <w:u w:val="single"/>
          </w:rPr>
          <w:t>Закона</w:t>
        </w:r>
      </w:hyperlink>
      <w:r>
        <w:rPr>
          <w:rStyle w:val="s3"/>
        </w:rPr>
        <w:t xml:space="preserve"> РК от 0</w:t>
      </w:r>
      <w:r>
        <w:rPr>
          <w:rStyle w:val="s3"/>
        </w:rPr>
        <w:t>3.12.15 г. № 432-V (введено в действие с 1 января 2016 г.) (</w:t>
      </w:r>
      <w:hyperlink r:id="rId5833" w:anchor="sub_id=3020000" w:history="1">
        <w:r>
          <w:rPr>
            <w:rStyle w:val="a4"/>
            <w:i/>
            <w:iCs/>
            <w:color w:val="0000FF"/>
            <w:u w:val="single"/>
          </w:rPr>
          <w:t>см. стар. ред.</w:t>
        </w:r>
      </w:hyperlink>
      <w:r>
        <w:rPr>
          <w:rStyle w:val="s3"/>
        </w:rPr>
        <w:t>)</w:t>
      </w:r>
    </w:p>
    <w:p w:rsidR="00000000" w:rsidRDefault="003D1D4C">
      <w:pPr>
        <w:pStyle w:val="pj"/>
      </w:pPr>
      <w:r>
        <w:rPr>
          <w:rStyle w:val="s0"/>
        </w:rPr>
        <w:t>1. Налоговой базой для исчисления рентного налога на экспорт по нефти сырой и нефтепродуктам сы</w:t>
      </w:r>
      <w:r>
        <w:rPr>
          <w:rStyle w:val="s0"/>
        </w:rPr>
        <w:t xml:space="preserve">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установленном </w:t>
      </w:r>
      <w:hyperlink w:anchor="sub3340300" w:history="1">
        <w:r>
          <w:rPr>
            <w:rStyle w:val="a4"/>
            <w:color w:val="0000FF"/>
            <w:u w:val="single"/>
          </w:rPr>
          <w:t>пунктом 3 статьи 334</w:t>
        </w:r>
      </w:hyperlink>
      <w:r>
        <w:rPr>
          <w:rStyle w:val="s0"/>
        </w:rPr>
        <w:t xml:space="preserve"> настоящего Кодекса. При этом для нефти сырой и нефтепродуктов сырых мировая цена определяется исходя из мировой цены сырой нефти.</w:t>
      </w:r>
    </w:p>
    <w:p w:rsidR="00000000" w:rsidRDefault="003D1D4C">
      <w:pPr>
        <w:pStyle w:val="pj"/>
      </w:pPr>
      <w:r>
        <w:rPr>
          <w:rStyle w:val="s0"/>
        </w:rPr>
        <w:t>Для определения мировой цены сырой нефти перевод единиц измерения из барреля в метрическую тонну осущ</w:t>
      </w:r>
      <w:r>
        <w:rPr>
          <w:rStyle w:val="s0"/>
        </w:rPr>
        <w:t>ествляется на основе средневзвешенного коэффициента баррелизации по следующей формуле:</w:t>
      </w:r>
    </w:p>
    <w:p w:rsidR="00000000" w:rsidRDefault="003D1D4C">
      <w:pPr>
        <w:pStyle w:val="pj"/>
      </w:pPr>
      <w:r>
        <w:t>К барр. ср. = (V1 × К барр.1 + V2 × К барр.2... + Vn × К барр.n)/V общ. реализации, где:</w:t>
      </w:r>
    </w:p>
    <w:p w:rsidR="00000000" w:rsidRDefault="003D1D4C">
      <w:pPr>
        <w:pStyle w:val="pj"/>
      </w:pPr>
      <w:r>
        <w:t>К барр. ср. - средневзвешенный коэффициент баррелизации;</w:t>
      </w:r>
    </w:p>
    <w:p w:rsidR="00000000" w:rsidRDefault="003D1D4C">
      <w:pPr>
        <w:pStyle w:val="pj"/>
      </w:pPr>
      <w:r>
        <w:t>V1, V2, ... Vn - объемы каждой партии нефти сырой и нефтепродуктов сырых, реализуемых на экспорт за налоговый период;</w:t>
      </w:r>
    </w:p>
    <w:p w:rsidR="00000000" w:rsidRDefault="003D1D4C">
      <w:pPr>
        <w:pStyle w:val="pj"/>
      </w:pPr>
      <w:r>
        <w:t>К барр.1, К барр.2 ... + К барр.n - коэффициенты баррелизации, указанные в паспорте качества по каждой соответствующей партии, оформленной</w:t>
      </w:r>
      <w:r>
        <w:t xml:space="preserve"> на основании данных прибора учета пункта сдачи и приема нефти сырой и нефтепродуктов сырых транспортной организации в начале маршрута на территории Республики Казахстан. При этом коэффициенты баррелизации устанавливаются с учетом фактической плотности и т</w:t>
      </w:r>
      <w:r>
        <w:t>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государственным органом в области технического регулирования;</w:t>
      </w:r>
    </w:p>
    <w:p w:rsidR="00000000" w:rsidRDefault="003D1D4C">
      <w:pPr>
        <w:pStyle w:val="pj"/>
      </w:pPr>
      <w:r>
        <w:t>n - количество па</w:t>
      </w:r>
      <w:r>
        <w:t>ртий, реализованных на экспорт нефти сырой и нефтепродуктов сырых в налоговом периоде;</w:t>
      </w:r>
    </w:p>
    <w:p w:rsidR="00000000" w:rsidRDefault="003D1D4C">
      <w:pPr>
        <w:pStyle w:val="pj"/>
      </w:pPr>
      <w:r>
        <w:t>V общ. реализации - общий объем реализации на экспорт нефти сырой и нефтепродуктов сырых за налоговый период.</w:t>
      </w:r>
    </w:p>
    <w:p w:rsidR="00000000" w:rsidRDefault="003D1D4C">
      <w:pPr>
        <w:pStyle w:val="pj"/>
      </w:pPr>
      <w:r>
        <w:t>Налоговой базой для исчисления рентного налога на экспорт п</w:t>
      </w:r>
      <w:r>
        <w:t>о углю является стоимость экспортируемого угля, исчисленная исходя из фактически реализуемого на экспорт объема угля.</w:t>
      </w:r>
    </w:p>
    <w:p w:rsidR="00000000" w:rsidRDefault="003D1D4C">
      <w:pPr>
        <w:pStyle w:val="pj"/>
      </w:pPr>
      <w:bookmarkStart w:id="599" w:name="SUB3020200"/>
      <w:bookmarkEnd w:id="599"/>
      <w:r>
        <w:rPr>
          <w:rStyle w:val="s0"/>
        </w:rPr>
        <w:t>2. Денежная форма уплаты рентного налога на экспорт по сырой нефти, газовому конденсату по решению Правительства Республики Казахстан може</w:t>
      </w:r>
      <w:r>
        <w:rPr>
          <w:rStyle w:val="s0"/>
        </w:rPr>
        <w:t>т быть заменена натуральной формой в порядке, установленном дополнительным соглашением, заключаемым между уполномоченным государственным органом и налогоплательщиком.</w:t>
      </w:r>
    </w:p>
    <w:p w:rsidR="00000000" w:rsidRDefault="003D1D4C">
      <w:pPr>
        <w:pStyle w:val="pj"/>
      </w:pPr>
      <w:r>
        <w:rPr>
          <w:rStyle w:val="s0"/>
        </w:rPr>
        <w:t>Порядок уплаты рентного налога на экспорт по сырой нефти, газовому конденсату в натуральн</w:t>
      </w:r>
      <w:r>
        <w:rPr>
          <w:rStyle w:val="s0"/>
        </w:rPr>
        <w:t xml:space="preserve">ой форме установлен </w:t>
      </w:r>
      <w:hyperlink w:anchor="sub3460000" w:history="1">
        <w:r>
          <w:rPr>
            <w:rStyle w:val="a4"/>
            <w:color w:val="0000FF"/>
            <w:u w:val="single"/>
          </w:rPr>
          <w:t>статьей 346</w:t>
        </w:r>
      </w:hyperlink>
      <w:r>
        <w:rPr>
          <w:rStyle w:val="s0"/>
        </w:rPr>
        <w:t xml:space="preserve"> настоящего Кодекса.</w:t>
      </w:r>
    </w:p>
    <w:p w:rsidR="00000000" w:rsidRDefault="003D1D4C">
      <w:pPr>
        <w:pStyle w:val="pj"/>
      </w:pPr>
      <w:r>
        <w:t> </w:t>
      </w:r>
    </w:p>
    <w:p w:rsidR="00000000" w:rsidRDefault="003D1D4C">
      <w:pPr>
        <w:pStyle w:val="pji"/>
      </w:pPr>
      <w:bookmarkStart w:id="600" w:name="SUB3030000"/>
      <w:bookmarkEnd w:id="600"/>
      <w:r>
        <w:rPr>
          <w:rStyle w:val="s3"/>
        </w:rPr>
        <w:t xml:space="preserve">В статью 303 внесены изменения в соответствии с </w:t>
      </w:r>
      <w:hyperlink r:id="rId5834" w:anchor="sub_id=303" w:history="1">
        <w:r>
          <w:rPr>
            <w:rStyle w:val="a4"/>
            <w:i/>
            <w:iCs/>
            <w:color w:val="0000FF"/>
            <w:u w:val="single"/>
          </w:rPr>
          <w:t>Законом</w:t>
        </w:r>
      </w:hyperlink>
      <w:r>
        <w:rPr>
          <w:rStyle w:val="s3"/>
        </w:rPr>
        <w:t xml:space="preserve"> РК от 03.12.15 г. № 432-V (введе</w:t>
      </w:r>
      <w:r>
        <w:rPr>
          <w:rStyle w:val="s3"/>
        </w:rPr>
        <w:t>ны в действие с 1 января 2016 г.) (</w:t>
      </w:r>
      <w:hyperlink r:id="rId5835" w:anchor="sub_id=303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303. Ставки рентного налога на экспорт</w:t>
      </w:r>
    </w:p>
    <w:p w:rsidR="00000000" w:rsidRDefault="003D1D4C">
      <w:pPr>
        <w:pStyle w:val="pj"/>
      </w:pPr>
      <w:r>
        <w:rPr>
          <w:rStyle w:val="s0"/>
        </w:rPr>
        <w:t>При экспорте нефти сырой и нефтепродуктов сырых рентный налог на экспорт и</w:t>
      </w:r>
      <w:r>
        <w:rPr>
          <w:rStyle w:val="s0"/>
        </w:rPr>
        <w:t>счисляется по следующим ставкам:</w:t>
      </w:r>
    </w:p>
    <w:p w:rsidR="00000000" w:rsidRDefault="003D1D4C">
      <w:pPr>
        <w:pStyle w:val="a3"/>
        <w:ind w:firstLine="709"/>
      </w:pPr>
      <w:r>
        <w:t> </w:t>
      </w:r>
    </w:p>
    <w:tbl>
      <w:tblPr>
        <w:tblW w:w="9526" w:type="dxa"/>
        <w:tblCellMar>
          <w:left w:w="0" w:type="dxa"/>
          <w:right w:w="0" w:type="dxa"/>
        </w:tblCellMar>
        <w:tblLook w:val="04A0" w:firstRow="1" w:lastRow="0" w:firstColumn="1" w:lastColumn="0" w:noHBand="0" w:noVBand="1"/>
      </w:tblPr>
      <w:tblGrid>
        <w:gridCol w:w="846"/>
        <w:gridCol w:w="6830"/>
        <w:gridCol w:w="1850"/>
      </w:tblGrid>
      <w:tr w:rsidR="00000000">
        <w:tc>
          <w:tcPr>
            <w:tcW w:w="6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 </w:t>
            </w:r>
          </w:p>
          <w:p w:rsidR="00000000" w:rsidRDefault="003D1D4C">
            <w:pPr>
              <w:pStyle w:val="a3"/>
            </w:pPr>
            <w:r>
              <w:t>п/п</w:t>
            </w:r>
          </w:p>
        </w:tc>
        <w:tc>
          <w:tcPr>
            <w:tcW w:w="55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Мировая цена</w:t>
            </w:r>
          </w:p>
        </w:tc>
        <w:tc>
          <w:tcPr>
            <w:tcW w:w="15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Ставка, в %</w:t>
            </w:r>
          </w:p>
        </w:tc>
      </w:tr>
      <w:tr w:rsidR="00000000">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3</w:t>
            </w:r>
          </w:p>
        </w:tc>
      </w:tr>
      <w:tr w:rsidR="00000000">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1.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До 20 долларов США за баррель включительно </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0</w:t>
            </w:r>
          </w:p>
        </w:tc>
      </w:tr>
      <w:tr w:rsidR="00000000">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2.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30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0</w:t>
            </w:r>
          </w:p>
        </w:tc>
      </w:tr>
      <w:tr w:rsidR="00000000">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3.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40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0</w:t>
            </w:r>
          </w:p>
        </w:tc>
      </w:tr>
      <w:tr w:rsidR="00000000">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4.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50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7</w:t>
            </w:r>
          </w:p>
        </w:tc>
      </w:tr>
      <w:tr w:rsidR="00000000">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5.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60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11</w:t>
            </w:r>
          </w:p>
        </w:tc>
      </w:tr>
      <w:tr w:rsidR="00000000">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6.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70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14</w:t>
            </w:r>
          </w:p>
        </w:tc>
      </w:tr>
      <w:tr w:rsidR="00000000">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7.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80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16</w:t>
            </w:r>
          </w:p>
        </w:tc>
      </w:tr>
      <w:tr w:rsidR="00000000">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8.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90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17</w:t>
            </w:r>
          </w:p>
        </w:tc>
      </w:tr>
      <w:tr w:rsidR="00000000">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9.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100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19</w:t>
            </w:r>
          </w:p>
        </w:tc>
      </w:tr>
      <w:tr w:rsidR="00000000">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10.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110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21</w:t>
            </w:r>
          </w:p>
        </w:tc>
      </w:tr>
      <w:tr w:rsidR="00000000">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11.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120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22</w:t>
            </w:r>
          </w:p>
        </w:tc>
      </w:tr>
      <w:tr w:rsidR="00000000">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12.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130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23</w:t>
            </w:r>
          </w:p>
        </w:tc>
      </w:tr>
      <w:tr w:rsidR="00000000">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13.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140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25</w:t>
            </w:r>
          </w:p>
        </w:tc>
      </w:tr>
      <w:tr w:rsidR="00000000">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14.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150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26</w:t>
            </w:r>
          </w:p>
        </w:tc>
      </w:tr>
      <w:tr w:rsidR="00000000">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15.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160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27</w:t>
            </w:r>
          </w:p>
        </w:tc>
      </w:tr>
      <w:tr w:rsidR="00000000">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16.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170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29</w:t>
            </w:r>
          </w:p>
        </w:tc>
      </w:tr>
      <w:tr w:rsidR="00000000">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17.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180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30</w:t>
            </w:r>
          </w:p>
        </w:tc>
      </w:tr>
      <w:tr w:rsidR="00000000">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18.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190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32</w:t>
            </w:r>
          </w:p>
        </w:tc>
      </w:tr>
      <w:tr w:rsidR="00000000">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19.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200 долларов США за баррель и выше</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32</w:t>
            </w:r>
          </w:p>
        </w:tc>
      </w:tr>
    </w:tbl>
    <w:p w:rsidR="00000000" w:rsidRDefault="003D1D4C">
      <w:pPr>
        <w:pStyle w:val="pj"/>
      </w:pPr>
      <w:r>
        <w:rPr>
          <w:rStyle w:val="s0"/>
        </w:rPr>
        <w:t> </w:t>
      </w:r>
    </w:p>
    <w:p w:rsidR="00000000" w:rsidRDefault="003D1D4C">
      <w:pPr>
        <w:pStyle w:val="pj"/>
      </w:pPr>
      <w:r>
        <w:rPr>
          <w:rStyle w:val="s0"/>
        </w:rPr>
        <w:t>При экспорте угля рентный налог на экспорт исчисляется по ставке 2,1 процента.</w:t>
      </w:r>
    </w:p>
    <w:p w:rsidR="00000000" w:rsidRDefault="003D1D4C">
      <w:pPr>
        <w:pStyle w:val="pj"/>
      </w:pPr>
      <w:r>
        <w:t> </w:t>
      </w:r>
    </w:p>
    <w:p w:rsidR="00000000" w:rsidRDefault="003D1D4C">
      <w:pPr>
        <w:pStyle w:val="pji"/>
      </w:pPr>
      <w:bookmarkStart w:id="601" w:name="SUB3040000"/>
      <w:bookmarkEnd w:id="601"/>
      <w:r>
        <w:rPr>
          <w:rStyle w:val="s3"/>
        </w:rPr>
        <w:t xml:space="preserve">Статья 304 изложена в редакции </w:t>
      </w:r>
      <w:hyperlink r:id="rId5836" w:anchor="sub_id=301" w:history="1">
        <w:r>
          <w:rPr>
            <w:rStyle w:val="a4"/>
            <w:i/>
            <w:iCs/>
            <w:color w:val="0000FF"/>
            <w:u w:val="single"/>
          </w:rPr>
          <w:t>Закона</w:t>
        </w:r>
      </w:hyperlink>
      <w:r>
        <w:rPr>
          <w:rStyle w:val="s3"/>
        </w:rPr>
        <w:t xml:space="preserve"> РК от 28.11.14 г. № 257-V </w:t>
      </w:r>
      <w:hyperlink r:id="rId5837" w:anchor="sub_id=800"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5838" w:anchor="sub_id=3040000" w:history="1">
        <w:r>
          <w:rPr>
            <w:rStyle w:val="a4"/>
            <w:i/>
            <w:iCs/>
            <w:color w:val="0000FF"/>
            <w:u w:val="single"/>
          </w:rPr>
          <w:t>см. стар. ред.</w:t>
        </w:r>
      </w:hyperlink>
      <w:r>
        <w:rPr>
          <w:rStyle w:val="s3"/>
        </w:rPr>
        <w:t>); внесены изменения в соответств</w:t>
      </w:r>
      <w:r>
        <w:rPr>
          <w:rStyle w:val="s3"/>
        </w:rPr>
        <w:t xml:space="preserve">ии с </w:t>
      </w:r>
      <w:hyperlink r:id="rId5839" w:anchor="sub_id=304" w:history="1">
        <w:r>
          <w:rPr>
            <w:rStyle w:val="a4"/>
            <w:i/>
            <w:iCs/>
            <w:color w:val="0000FF"/>
            <w:u w:val="single"/>
          </w:rPr>
          <w:t>Законом</w:t>
        </w:r>
      </w:hyperlink>
      <w:r>
        <w:rPr>
          <w:rStyle w:val="s3"/>
        </w:rPr>
        <w:t xml:space="preserve"> РК от 03.12.15 г. № 432-V (введены в действие с 1 января 2016 г.) (</w:t>
      </w:r>
      <w:hyperlink r:id="rId5840" w:anchor="sub_id=3040000" w:history="1">
        <w:r>
          <w:rPr>
            <w:rStyle w:val="a4"/>
            <w:i/>
            <w:iCs/>
            <w:color w:val="0000FF"/>
            <w:u w:val="single"/>
          </w:rPr>
          <w:t xml:space="preserve">см. стар. </w:t>
        </w:r>
        <w:r>
          <w:rPr>
            <w:rStyle w:val="a4"/>
            <w:i/>
            <w:iCs/>
            <w:color w:val="0000FF"/>
            <w:u w:val="single"/>
          </w:rPr>
          <w:t>ред.</w:t>
        </w:r>
      </w:hyperlink>
      <w:r>
        <w:rPr>
          <w:rStyle w:val="s3"/>
        </w:rPr>
        <w:t>)</w:t>
      </w:r>
    </w:p>
    <w:p w:rsidR="00000000" w:rsidRDefault="003D1D4C">
      <w:pPr>
        <w:pStyle w:val="pj"/>
        <w:ind w:left="1200" w:hanging="800"/>
      </w:pPr>
      <w:r>
        <w:rPr>
          <w:rStyle w:val="s1"/>
        </w:rPr>
        <w:t>Статья 304. Налоговый период</w:t>
      </w:r>
    </w:p>
    <w:p w:rsidR="00000000" w:rsidRDefault="003D1D4C">
      <w:pPr>
        <w:pStyle w:val="pj"/>
      </w:pPr>
      <w:r>
        <w:rPr>
          <w:rStyle w:val="s0"/>
        </w:rPr>
        <w:t>Налоговым периодом по рентному налогу на экспорт является календарный квартал.</w:t>
      </w:r>
    </w:p>
    <w:p w:rsidR="00000000" w:rsidRDefault="003D1D4C">
      <w:pPr>
        <w:pStyle w:val="pj"/>
      </w:pPr>
      <w:r>
        <w:rPr>
          <w:rStyle w:val="s0"/>
        </w:rPr>
        <w:t>Если даты оформления временной и полной таможенных деклараций на товары приходятся на разные налоговые периоды, то обязательства по уплате рен</w:t>
      </w:r>
      <w:r>
        <w:rPr>
          <w:rStyle w:val="s0"/>
        </w:rPr>
        <w:t>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w:t>
      </w:r>
      <w:r>
        <w:rPr>
          <w:rStyle w:val="s0"/>
        </w:rPr>
        <w:t xml:space="preserve"> экспорта в соответствии с таможенным законодательством Таможенного союза и (или) таможенным законодательством Республики Казахстан.</w:t>
      </w:r>
    </w:p>
    <w:p w:rsidR="00000000" w:rsidRDefault="003D1D4C">
      <w:pPr>
        <w:pStyle w:val="pji"/>
      </w:pPr>
      <w:hyperlink r:id="rId5841"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602" w:name="SUB3050000"/>
      <w:bookmarkEnd w:id="602"/>
      <w:r>
        <w:rPr>
          <w:rStyle w:val="s1"/>
        </w:rPr>
        <w:t>Статья 305. Сроки уплаты</w:t>
      </w:r>
    </w:p>
    <w:p w:rsidR="00000000" w:rsidRDefault="003D1D4C">
      <w:pPr>
        <w:pStyle w:val="pj"/>
      </w:pPr>
      <w:r>
        <w:rPr>
          <w:rStyle w:val="s0"/>
        </w:rPr>
        <w:t>Налогоплательщик обязан уплат</w:t>
      </w:r>
      <w:r>
        <w:rPr>
          <w:rStyle w:val="s0"/>
        </w:rPr>
        <w:t>ить в бюджет исчисленную сумму налога не позднее 25 числа второго месяца, следующего за налоговым периодом.</w:t>
      </w:r>
    </w:p>
    <w:p w:rsidR="00000000" w:rsidRDefault="003D1D4C">
      <w:pPr>
        <w:pStyle w:val="pji"/>
      </w:pPr>
      <w:hyperlink r:id="rId5842" w:anchor="sub_id=3"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603" w:name="SUB3060000"/>
      <w:bookmarkEnd w:id="603"/>
      <w:r>
        <w:rPr>
          <w:rStyle w:val="s1"/>
        </w:rPr>
        <w:t>Статья 306. Налоговая декларация</w:t>
      </w:r>
    </w:p>
    <w:p w:rsidR="00000000" w:rsidRDefault="003D1D4C">
      <w:pPr>
        <w:pStyle w:val="pj"/>
      </w:pPr>
      <w:hyperlink r:id="rId5843" w:history="1">
        <w:r>
          <w:rPr>
            <w:rStyle w:val="a4"/>
            <w:color w:val="0000FF"/>
            <w:u w:val="single"/>
          </w:rPr>
          <w:t>Декларация по рентному налогу на экспорт</w:t>
        </w:r>
      </w:hyperlink>
      <w:r>
        <w:rPr>
          <w:rStyle w:val="s0"/>
        </w:rPr>
        <w:t xml:space="preserve"> представляется в налоговый орган по месту нахождения налогоплательщика не позднее 15 числа второго месяца, следующего за налоговым периодом.</w:t>
      </w:r>
    </w:p>
    <w:p w:rsidR="00000000" w:rsidRDefault="003D1D4C">
      <w:pPr>
        <w:pStyle w:val="pj"/>
      </w:pPr>
      <w:r>
        <w:t> </w:t>
      </w:r>
    </w:p>
    <w:p w:rsidR="00000000" w:rsidRDefault="003D1D4C">
      <w:pPr>
        <w:pStyle w:val="pj"/>
      </w:pPr>
      <w:r>
        <w:t> </w:t>
      </w:r>
    </w:p>
    <w:p w:rsidR="00000000" w:rsidRDefault="003D1D4C">
      <w:pPr>
        <w:pStyle w:val="pc"/>
      </w:pPr>
      <w:bookmarkStart w:id="604" w:name="SUB3070000"/>
      <w:bookmarkEnd w:id="604"/>
      <w:r>
        <w:rPr>
          <w:rStyle w:val="s1"/>
        </w:rPr>
        <w:t>РАЗДЕЛ 11. НАЛОГООБЛОЖЕНИЕ НЕДРОПО</w:t>
      </w:r>
      <w:r>
        <w:rPr>
          <w:rStyle w:val="s1"/>
        </w:rPr>
        <w:t>ЛЬЗОВАТЕЛЕЙ</w:t>
      </w:r>
    </w:p>
    <w:p w:rsidR="00000000" w:rsidRDefault="003D1D4C">
      <w:pPr>
        <w:pStyle w:val="pc"/>
      </w:pPr>
      <w:r>
        <w:rPr>
          <w:rStyle w:val="s1"/>
        </w:rPr>
        <w:t> </w:t>
      </w:r>
    </w:p>
    <w:p w:rsidR="00000000" w:rsidRDefault="003D1D4C">
      <w:pPr>
        <w:pStyle w:val="pc"/>
      </w:pPr>
      <w:r>
        <w:rPr>
          <w:rStyle w:val="s1"/>
        </w:rPr>
        <w:t>Глава 42. ОБЩИЕ ПОЛОЖЕНИЯ</w:t>
      </w:r>
    </w:p>
    <w:p w:rsidR="00000000" w:rsidRDefault="003D1D4C">
      <w:pPr>
        <w:pStyle w:val="pc"/>
      </w:pPr>
      <w:r>
        <w:rPr>
          <w:rStyle w:val="s1"/>
        </w:rPr>
        <w:t> </w:t>
      </w:r>
    </w:p>
    <w:p w:rsidR="00000000" w:rsidRDefault="003D1D4C">
      <w:pPr>
        <w:pStyle w:val="pj"/>
        <w:ind w:left="1200" w:hanging="800"/>
      </w:pPr>
      <w:r>
        <w:rPr>
          <w:rStyle w:val="s1"/>
        </w:rPr>
        <w:t xml:space="preserve">Статья 307. Отношения, регулируемые настоящим разделом </w:t>
      </w:r>
    </w:p>
    <w:p w:rsidR="00000000" w:rsidRDefault="003D1D4C">
      <w:pPr>
        <w:pStyle w:val="pj"/>
      </w:pPr>
      <w:r>
        <w:rPr>
          <w:rStyle w:val="s0"/>
        </w:rPr>
        <w:t>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другие обязательные платежи в бюджет, установленны</w:t>
      </w:r>
      <w:r>
        <w:rPr>
          <w:rStyle w:val="s0"/>
        </w:rPr>
        <w:t xml:space="preserve">е настоящим Кодексом. </w:t>
      </w:r>
    </w:p>
    <w:p w:rsidR="00000000" w:rsidRDefault="003D1D4C">
      <w:pPr>
        <w:pStyle w:val="pji"/>
      </w:pPr>
      <w:r>
        <w:rPr>
          <w:rStyle w:val="s3"/>
        </w:rPr>
        <w:t xml:space="preserve">Пункт 2 изложен в редакции </w:t>
      </w:r>
      <w:hyperlink r:id="rId5844" w:anchor="sub_id=307" w:history="1">
        <w:r>
          <w:rPr>
            <w:rStyle w:val="a4"/>
            <w:i/>
            <w:iCs/>
            <w:color w:val="0000FF"/>
            <w:u w:val="single"/>
          </w:rPr>
          <w:t>Закона</w:t>
        </w:r>
      </w:hyperlink>
      <w:r>
        <w:rPr>
          <w:rStyle w:val="s3"/>
        </w:rPr>
        <w:t xml:space="preserve"> РК от 30.06.10 г. № 297-IV (введено в действие с 1 января 2009 г.) (</w:t>
      </w:r>
      <w:hyperlink r:id="rId5845" w:anchor="sub_id=3070200" w:history="1">
        <w:r>
          <w:rPr>
            <w:rStyle w:val="a4"/>
            <w:i/>
            <w:iCs/>
            <w:color w:val="0000FF"/>
            <w:u w:val="single"/>
          </w:rPr>
          <w:t>см. стар. ред.</w:t>
        </w:r>
      </w:hyperlink>
      <w:r>
        <w:rPr>
          <w:rStyle w:val="s3"/>
        </w:rPr>
        <w:t>)</w:t>
      </w:r>
    </w:p>
    <w:p w:rsidR="00000000" w:rsidRDefault="003D1D4C">
      <w:pPr>
        <w:pStyle w:val="pj"/>
      </w:pPr>
      <w:r>
        <w:rPr>
          <w:rStyle w:val="s0"/>
        </w:rPr>
        <w:t>2. Настоящий раздел устанавливает порядок исчисления и уплаты специальных платежей и налогов недропользователей при проведении операций по недропользованию, а также особенности исполнения налоговых обязате</w:t>
      </w:r>
      <w:r>
        <w:rPr>
          <w:rStyle w:val="s0"/>
        </w:rPr>
        <w:t>льств по деятельности, осуществляемой в рамках соглашения (контракта) о разделе продукции.</w:t>
      </w:r>
    </w:p>
    <w:p w:rsidR="00000000" w:rsidRDefault="003D1D4C">
      <w:pPr>
        <w:pStyle w:val="pj"/>
      </w:pPr>
      <w:r>
        <w:rPr>
          <w:rStyle w:val="s0"/>
        </w:rPr>
        <w:t>3. Специальные платежи и налоги недропользователей включают:</w:t>
      </w:r>
    </w:p>
    <w:p w:rsidR="00000000" w:rsidRDefault="003D1D4C">
      <w:pPr>
        <w:pStyle w:val="pj"/>
      </w:pPr>
      <w:r>
        <w:rPr>
          <w:rStyle w:val="s0"/>
        </w:rPr>
        <w:t xml:space="preserve">1) специальные платежи недропользователей: </w:t>
      </w:r>
    </w:p>
    <w:p w:rsidR="00000000" w:rsidRDefault="003D1D4C">
      <w:pPr>
        <w:pStyle w:val="pj"/>
      </w:pPr>
      <w:r>
        <w:rPr>
          <w:rStyle w:val="s0"/>
        </w:rPr>
        <w:t>а) подписной бонус;</w:t>
      </w:r>
    </w:p>
    <w:p w:rsidR="00000000" w:rsidRDefault="003D1D4C">
      <w:pPr>
        <w:pStyle w:val="pj"/>
      </w:pPr>
      <w:r>
        <w:rPr>
          <w:rStyle w:val="s0"/>
        </w:rPr>
        <w:t xml:space="preserve">б) бонус коммерческого обнаружения; </w:t>
      </w:r>
    </w:p>
    <w:p w:rsidR="00000000" w:rsidRDefault="003D1D4C">
      <w:pPr>
        <w:pStyle w:val="pj"/>
      </w:pPr>
      <w:r>
        <w:rPr>
          <w:rStyle w:val="s0"/>
        </w:rPr>
        <w:t>в) платеж по возмещению исторических затрат;</w:t>
      </w:r>
    </w:p>
    <w:p w:rsidR="00000000" w:rsidRDefault="003D1D4C">
      <w:pPr>
        <w:pStyle w:val="pj"/>
      </w:pPr>
      <w:r>
        <w:rPr>
          <w:rStyle w:val="s0"/>
        </w:rPr>
        <w:t>2) налог на добычу полезных ископаемых;</w:t>
      </w:r>
    </w:p>
    <w:p w:rsidR="00000000" w:rsidRDefault="003D1D4C">
      <w:pPr>
        <w:pStyle w:val="pj"/>
      </w:pPr>
      <w:r>
        <w:rPr>
          <w:rStyle w:val="s0"/>
        </w:rPr>
        <w:t>3) налог на сверхприбыль.</w:t>
      </w:r>
    </w:p>
    <w:p w:rsidR="00000000" w:rsidRDefault="003D1D4C">
      <w:pPr>
        <w:pStyle w:val="pj"/>
      </w:pPr>
      <w:r>
        <w:rPr>
          <w:rStyle w:val="s0"/>
        </w:rPr>
        <w:t xml:space="preserve">В настоящем разделе специальные понятия и термины имеют значения, определенные </w:t>
      </w:r>
      <w:hyperlink r:id="rId5846" w:history="1">
        <w:r>
          <w:rPr>
            <w:rStyle w:val="a4"/>
            <w:color w:val="0000FF"/>
            <w:u w:val="single"/>
          </w:rPr>
          <w:t>з</w:t>
        </w:r>
        <w:r>
          <w:rPr>
            <w:rStyle w:val="a4"/>
            <w:color w:val="0000FF"/>
            <w:u w:val="single"/>
          </w:rPr>
          <w:t>аконодательством</w:t>
        </w:r>
      </w:hyperlink>
      <w:r>
        <w:rPr>
          <w:rStyle w:val="s0"/>
        </w:rPr>
        <w:t xml:space="preserve"> Республики Казахстан о недрах и недропользовании.</w:t>
      </w:r>
    </w:p>
    <w:p w:rsidR="00000000" w:rsidRDefault="003D1D4C">
      <w:pPr>
        <w:pStyle w:val="pji"/>
      </w:pPr>
      <w:bookmarkStart w:id="605" w:name="SUB3070400"/>
      <w:bookmarkEnd w:id="605"/>
      <w:r>
        <w:rPr>
          <w:rStyle w:val="s3"/>
        </w:rPr>
        <w:t xml:space="preserve">Действие пункта 4 статьи 307 было приостановлено до 1 января 2012 года в соответствии с </w:t>
      </w:r>
      <w:hyperlink r:id="rId5847" w:anchor="sub_id=180000" w:history="1">
        <w:r>
          <w:rPr>
            <w:rStyle w:val="a4"/>
            <w:i/>
            <w:iCs/>
            <w:color w:val="0000FF"/>
            <w:u w:val="single"/>
          </w:rPr>
          <w:t>Законом</w:t>
        </w:r>
      </w:hyperlink>
      <w:r>
        <w:rPr>
          <w:rStyle w:val="s3"/>
        </w:rPr>
        <w:t xml:space="preserve"> РК от 10.</w:t>
      </w:r>
      <w:r>
        <w:rPr>
          <w:rStyle w:val="s3"/>
        </w:rPr>
        <w:t>12.08 г. № 100-IV, в период приостановления пункт 4 действовал в редакции статьи 18 указанного Закона</w:t>
      </w:r>
    </w:p>
    <w:p w:rsidR="00000000" w:rsidRDefault="003D1D4C">
      <w:pPr>
        <w:pStyle w:val="pji"/>
      </w:pPr>
      <w:r>
        <w:rPr>
          <w:rStyle w:val="s3"/>
        </w:rPr>
        <w:t xml:space="preserve">В пункт 4 внесены изменения в соответствии с </w:t>
      </w:r>
      <w:hyperlink r:id="rId5848" w:anchor="sub_id=307" w:history="1">
        <w:r>
          <w:rPr>
            <w:rStyle w:val="a4"/>
            <w:i/>
            <w:iCs/>
            <w:color w:val="0000FF"/>
            <w:u w:val="single"/>
          </w:rPr>
          <w:t>Законом</w:t>
        </w:r>
      </w:hyperlink>
      <w:r>
        <w:rPr>
          <w:rStyle w:val="s3"/>
        </w:rPr>
        <w:t xml:space="preserve"> РК от 30.12.09 г. № </w:t>
      </w:r>
      <w:r>
        <w:rPr>
          <w:rStyle w:val="s3"/>
        </w:rPr>
        <w:t>234-IV (введены в действие с 1 января 2009 г.) (</w:t>
      </w:r>
      <w:hyperlink r:id="rId5849" w:anchor="sub_id=3070400" w:history="1">
        <w:r>
          <w:rPr>
            <w:rStyle w:val="a4"/>
            <w:i/>
            <w:iCs/>
            <w:color w:val="0000FF"/>
            <w:u w:val="single"/>
          </w:rPr>
          <w:t>см. стар. ред.</w:t>
        </w:r>
      </w:hyperlink>
      <w:r>
        <w:rPr>
          <w:rStyle w:val="s3"/>
        </w:rPr>
        <w:t>)</w:t>
      </w:r>
    </w:p>
    <w:p w:rsidR="00000000" w:rsidRDefault="003D1D4C">
      <w:pPr>
        <w:pStyle w:val="pj"/>
      </w:pPr>
      <w:r>
        <w:rPr>
          <w:rStyle w:val="s0"/>
        </w:rPr>
        <w:t xml:space="preserve">4. </w:t>
      </w:r>
      <w:hyperlink r:id="rId5850" w:history="1">
        <w:r>
          <w:rPr>
            <w:rStyle w:val="a4"/>
            <w:color w:val="0000FF"/>
            <w:u w:val="single"/>
          </w:rPr>
          <w:t>Порядок</w:t>
        </w:r>
      </w:hyperlink>
      <w:r>
        <w:rPr>
          <w:rStyle w:val="s0"/>
        </w:rPr>
        <w:t xml:space="preserve"> отнесения месторождения (гру</w:t>
      </w:r>
      <w:r>
        <w:rPr>
          <w:rStyle w:val="s0"/>
        </w:rPr>
        <w:t xml:space="preserve">ппы месторождений, части месторождения) к категории низкорентабельных, высоковязких, обводненных, малодебетных и выработанных, их </w:t>
      </w:r>
      <w:hyperlink r:id="rId5851" w:history="1">
        <w:r>
          <w:rPr>
            <w:rStyle w:val="a4"/>
            <w:color w:val="0000FF"/>
            <w:u w:val="single"/>
          </w:rPr>
          <w:t>перечень и порядок налогообложения</w:t>
        </w:r>
      </w:hyperlink>
      <w:r>
        <w:rPr>
          <w:rStyle w:val="s0"/>
        </w:rPr>
        <w:t xml:space="preserve"> в части налога на добыч</w:t>
      </w:r>
      <w:r>
        <w:rPr>
          <w:rStyle w:val="s0"/>
        </w:rPr>
        <w:t xml:space="preserve">у полезных ископаемых определяются Правительством Республики Казахстан. </w:t>
      </w:r>
    </w:p>
    <w:p w:rsidR="00000000" w:rsidRDefault="003D1D4C">
      <w:pPr>
        <w:pStyle w:val="pj"/>
      </w:pPr>
      <w:r>
        <w:t> </w:t>
      </w:r>
    </w:p>
    <w:p w:rsidR="00000000" w:rsidRDefault="003D1D4C">
      <w:pPr>
        <w:pStyle w:val="pji"/>
      </w:pPr>
      <w:bookmarkStart w:id="606" w:name="SUB3080000"/>
      <w:bookmarkEnd w:id="606"/>
      <w:r>
        <w:rPr>
          <w:rStyle w:val="s3"/>
        </w:rPr>
        <w:t xml:space="preserve">Статья 308 изложена в редакции </w:t>
      </w:r>
      <w:hyperlink r:id="rId5852" w:anchor="sub_id=308" w:history="1">
        <w:r>
          <w:rPr>
            <w:rStyle w:val="a4"/>
            <w:i/>
            <w:iCs/>
            <w:color w:val="0000FF"/>
            <w:u w:val="single"/>
          </w:rPr>
          <w:t>Закона</w:t>
        </w:r>
      </w:hyperlink>
      <w:r>
        <w:rPr>
          <w:rStyle w:val="s3"/>
        </w:rPr>
        <w:t xml:space="preserve"> </w:t>
      </w:r>
      <w:r>
        <w:rPr>
          <w:rStyle w:val="s3"/>
        </w:rPr>
        <w:t>РК от 30.06.10 г. № 297-IV (введено в действие с 1 января 2009 г.) (</w:t>
      </w:r>
      <w:hyperlink r:id="rId5853" w:anchor="sub_id=308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308. Налогообложение деятельности по проведению операций по недропользованию</w:t>
      </w:r>
    </w:p>
    <w:p w:rsidR="00000000" w:rsidRDefault="003D1D4C">
      <w:pPr>
        <w:pStyle w:val="pj"/>
      </w:pPr>
      <w:r>
        <w:rPr>
          <w:rStyle w:val="s0"/>
        </w:rPr>
        <w:t xml:space="preserve">1. </w:t>
      </w:r>
      <w:r>
        <w:rPr>
          <w:rStyle w:val="s0"/>
        </w:rPr>
        <w:t>Исчисление налоговых обязательств по налогам и другим обязательным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w:t>
      </w:r>
      <w:r>
        <w:rPr>
          <w:rStyle w:val="s0"/>
        </w:rPr>
        <w:t xml:space="preserve">нт возникновения обязательств по их уплате, за исключением случаев, указанных в </w:t>
      </w:r>
      <w:hyperlink w:anchor="sub308010000" w:history="1">
        <w:r>
          <w:rPr>
            <w:rStyle w:val="a4"/>
            <w:color w:val="0000FF"/>
            <w:u w:val="single"/>
          </w:rPr>
          <w:t>пункте 1 статьи 308-1</w:t>
        </w:r>
      </w:hyperlink>
      <w:r>
        <w:rPr>
          <w:rStyle w:val="s0"/>
        </w:rPr>
        <w:t xml:space="preserve"> настоящего Кодекса.</w:t>
      </w:r>
    </w:p>
    <w:p w:rsidR="00000000" w:rsidRDefault="003D1D4C">
      <w:pPr>
        <w:pStyle w:val="pji"/>
      </w:pPr>
      <w:hyperlink r:id="rId5854" w:history="1">
        <w:r>
          <w:rPr>
            <w:rStyle w:val="a4"/>
            <w:rFonts w:ascii="Segoe UI Symbol" w:hAnsi="Segoe UI Symbol"/>
            <w:i/>
            <w:iCs/>
            <w:color w:val="0000FF"/>
            <w:u w:val="single"/>
          </w:rPr>
          <w:t>*</w:t>
        </w:r>
      </w:hyperlink>
    </w:p>
    <w:p w:rsidR="00000000" w:rsidRDefault="003D1D4C">
      <w:pPr>
        <w:pStyle w:val="pj"/>
      </w:pPr>
      <w:r>
        <w:rPr>
          <w:rStyle w:val="s0"/>
        </w:rPr>
        <w:t>2. Недропользователь-нерезиде</w:t>
      </w:r>
      <w:r>
        <w:rPr>
          <w:rStyle w:val="s0"/>
        </w:rPr>
        <w:t xml:space="preserve">нт, осуществляющий деятельность по контракту на недропользование, дополнительно подлежит налогообложению в соответствии со </w:t>
      </w:r>
      <w:hyperlink w:anchor="sub1980000" w:history="1">
        <w:r>
          <w:rPr>
            <w:rStyle w:val="a4"/>
            <w:color w:val="0000FF"/>
            <w:u w:val="single"/>
          </w:rPr>
          <w:t>статьями 198 - 200</w:t>
        </w:r>
      </w:hyperlink>
      <w:r>
        <w:rPr>
          <w:rStyle w:val="s0"/>
        </w:rPr>
        <w:t xml:space="preserve"> настоящего Кодекса.</w:t>
      </w:r>
    </w:p>
    <w:p w:rsidR="00000000" w:rsidRDefault="003D1D4C">
      <w:pPr>
        <w:pStyle w:val="pji"/>
      </w:pPr>
      <w:r>
        <w:rPr>
          <w:rStyle w:val="s3"/>
        </w:rPr>
        <w:t xml:space="preserve">В пункт 3 внесены изменения в соответствии с </w:t>
      </w:r>
      <w:hyperlink r:id="rId5855" w:anchor="sub_id=288" w:history="1">
        <w:r>
          <w:rPr>
            <w:rStyle w:val="a4"/>
            <w:i/>
            <w:iCs/>
            <w:color w:val="0000FF"/>
            <w:u w:val="single"/>
          </w:rPr>
          <w:t>Законом</w:t>
        </w:r>
      </w:hyperlink>
      <w:r>
        <w:rPr>
          <w:rStyle w:val="s3"/>
        </w:rPr>
        <w:t xml:space="preserve"> РК от 05.12.13 г. № 152-V (введены в действие с 1 января 2009 г.) (</w:t>
      </w:r>
      <w:hyperlink r:id="rId5856" w:anchor="sub_id=3080300" w:history="1">
        <w:r>
          <w:rPr>
            <w:rStyle w:val="a4"/>
            <w:i/>
            <w:iCs/>
            <w:color w:val="0000FF"/>
            <w:u w:val="single"/>
          </w:rPr>
          <w:t>см. стар. ред.</w:t>
        </w:r>
      </w:hyperlink>
      <w:r>
        <w:rPr>
          <w:rStyle w:val="s3"/>
        </w:rPr>
        <w:t xml:space="preserve">); </w:t>
      </w:r>
      <w:hyperlink r:id="rId5857" w:anchor="sub_id=300" w:history="1">
        <w:r>
          <w:rPr>
            <w:rStyle w:val="a4"/>
            <w:i/>
            <w:iCs/>
            <w:color w:val="0000FF"/>
            <w:u w:val="single"/>
          </w:rPr>
          <w:t>Законом</w:t>
        </w:r>
      </w:hyperlink>
      <w:r>
        <w:rPr>
          <w:rStyle w:val="s3"/>
        </w:rPr>
        <w:t xml:space="preserve"> РК от 29.12.14 г. № 271-V (</w:t>
      </w:r>
      <w:hyperlink r:id="rId5858" w:anchor="sub_id=3080300" w:history="1">
        <w:r>
          <w:rPr>
            <w:rStyle w:val="a4"/>
            <w:i/>
            <w:iCs/>
            <w:color w:val="0000FF"/>
            <w:u w:val="single"/>
          </w:rPr>
          <w:t>см. стар. ред.</w:t>
        </w:r>
      </w:hyperlink>
      <w:r>
        <w:rPr>
          <w:rStyle w:val="s3"/>
        </w:rPr>
        <w:t>)</w:t>
      </w:r>
    </w:p>
    <w:p w:rsidR="00000000" w:rsidRDefault="003D1D4C">
      <w:pPr>
        <w:pStyle w:val="pj"/>
      </w:pPr>
      <w:r>
        <w:rPr>
          <w:rStyle w:val="s0"/>
        </w:rPr>
        <w:t>3. Недропользователь обязан вести раздельный налоговы</w:t>
      </w:r>
      <w:r>
        <w:rPr>
          <w:rStyle w:val="s0"/>
        </w:rPr>
        <w:t xml:space="preserve">й учет в соответствии со </w:t>
      </w:r>
      <w:hyperlink w:anchor="sub3100000" w:history="1">
        <w:r>
          <w:rPr>
            <w:rStyle w:val="a4"/>
            <w:color w:val="0000FF"/>
            <w:u w:val="single"/>
          </w:rPr>
          <w:t>статьей 310</w:t>
        </w:r>
      </w:hyperlink>
      <w:r>
        <w:rPr>
          <w:rStyle w:val="s0"/>
        </w:rPr>
        <w:t xml:space="preserve"> настоящего Кодекса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w:t>
      </w:r>
      <w:r>
        <w:rPr>
          <w:rStyle w:val="s0"/>
        </w:rPr>
        <w:t>ельного, высоковязкого, обводненного, малодебетного 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w:t>
      </w:r>
      <w:r>
        <w:rPr>
          <w:rStyle w:val="s0"/>
        </w:rPr>
        <w:t>ления по такому месторождению (группе месторождений, части месторождения при условии осуществления деятельности по такой группе месторождений в рамках одного контракта) налогов и других обязательных платежей в бюджет в порядке и по ставкам, которые отличаю</w:t>
      </w:r>
      <w:r>
        <w:rPr>
          <w:rStyle w:val="s0"/>
        </w:rPr>
        <w:t>тся от установленных настоящим Кодексом.</w:t>
      </w:r>
    </w:p>
    <w:p w:rsidR="00000000" w:rsidRDefault="003D1D4C">
      <w:pPr>
        <w:pStyle w:val="pj"/>
      </w:pPr>
      <w:r>
        <w:rPr>
          <w:rStyle w:val="s0"/>
        </w:rPr>
        <w:t xml:space="preserve">Данное положение не распространяется на контракты по добыче общераспространенных полезных ископаемых, подземных вод, лечебных грязей, а также на строительство и (или) эксплуатацию подземных сооружений, не связанных </w:t>
      </w:r>
      <w:r>
        <w:rPr>
          <w:rStyle w:val="s0"/>
        </w:rPr>
        <w:t>с разведкой и (или) добычей.</w:t>
      </w:r>
    </w:p>
    <w:p w:rsidR="00000000" w:rsidRDefault="003D1D4C">
      <w:pPr>
        <w:pStyle w:val="pji"/>
      </w:pPr>
      <w:hyperlink r:id="rId5859" w:anchor="sub_id=602" w:history="1">
        <w:r>
          <w:rPr>
            <w:rStyle w:val="a4"/>
            <w:rFonts w:ascii="Segoe UI Symbol" w:hAnsi="Segoe UI Symbol"/>
            <w:i/>
            <w:iCs/>
            <w:color w:val="0000FF"/>
            <w:u w:val="single"/>
          </w:rPr>
          <w:t>*</w:t>
        </w:r>
      </w:hyperlink>
    </w:p>
    <w:p w:rsidR="00000000" w:rsidRDefault="003D1D4C">
      <w:pPr>
        <w:pStyle w:val="pj"/>
      </w:pPr>
      <w:r>
        <w:rPr>
          <w:rStyle w:val="s0"/>
        </w:rPr>
        <w:t>4. Если право недропользования по одному контракту на недропользование принадлежит нескольким физическим и (или) юридическим лицам в составе про</w:t>
      </w:r>
      <w:r>
        <w:rPr>
          <w:rStyle w:val="s0"/>
        </w:rPr>
        <w:t>стого товарищества (консорциума), налогоплательщиком по налогам и другим обязательным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rsidR="00000000" w:rsidRDefault="003D1D4C">
      <w:pPr>
        <w:pStyle w:val="pj"/>
      </w:pPr>
      <w:bookmarkStart w:id="607" w:name="SUB3080500"/>
      <w:bookmarkEnd w:id="607"/>
      <w:r>
        <w:rPr>
          <w:rStyle w:val="s0"/>
        </w:rPr>
        <w:t>5.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w:t>
      </w:r>
      <w:r>
        <w:rPr>
          <w:rStyle w:val="s0"/>
        </w:rPr>
        <w:t>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rsidR="00000000" w:rsidRDefault="003D1D4C">
      <w:pPr>
        <w:pStyle w:val="pj"/>
      </w:pPr>
      <w:r>
        <w:rPr>
          <w:rStyle w:val="s0"/>
        </w:rPr>
        <w:t xml:space="preserve">Уполномоченный представитель участников </w:t>
      </w:r>
      <w:r>
        <w:rPr>
          <w:rStyle w:val="s0"/>
        </w:rPr>
        <w:t>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rsidR="00000000" w:rsidRDefault="003D1D4C">
      <w:pPr>
        <w:pStyle w:val="pj"/>
      </w:pPr>
      <w:r>
        <w:rPr>
          <w:rStyle w:val="s0"/>
        </w:rPr>
        <w:t>В случаях осуществления операций по недропользованию в рамках соглаш</w:t>
      </w:r>
      <w:r>
        <w:rPr>
          <w:rStyle w:val="s0"/>
        </w:rPr>
        <w:t>ения (контракта) о разделе продукции в качестве такого уполномоченного представителя выступает оператор.</w:t>
      </w:r>
    </w:p>
    <w:p w:rsidR="00000000" w:rsidRDefault="003D1D4C">
      <w:pPr>
        <w:pStyle w:val="pj"/>
      </w:pPr>
      <w:r>
        <w:rPr>
          <w:rStyle w:val="s0"/>
        </w:rPr>
        <w:t>Полномочия уполномоченного представителя участников простого товарищества (консорциума), в том числе оператора, должны быть подтверждены в соответствии</w:t>
      </w:r>
      <w:r>
        <w:rPr>
          <w:rStyle w:val="s0"/>
        </w:rPr>
        <w:t xml:space="preserve"> с требованиями </w:t>
      </w:r>
      <w:hyperlink w:anchor="sub170000" w:history="1">
        <w:r>
          <w:rPr>
            <w:rStyle w:val="a4"/>
            <w:color w:val="0000FF"/>
            <w:u w:val="single"/>
          </w:rPr>
          <w:t>статьи 17 или 17-1</w:t>
        </w:r>
      </w:hyperlink>
      <w:r>
        <w:rPr>
          <w:rStyle w:val="s0"/>
        </w:rPr>
        <w:t xml:space="preserve"> настоящего Кодекса.</w:t>
      </w:r>
    </w:p>
    <w:p w:rsidR="00000000" w:rsidRDefault="003D1D4C">
      <w:pPr>
        <w:pStyle w:val="pj"/>
      </w:pPr>
      <w:r>
        <w:rPr>
          <w:rStyle w:val="s0"/>
        </w:rPr>
        <w:t>6. Исполнение налоговых обязательств по контракту на недропользование производится в порядке, установленном настоящим Кодексом, участником (участниками) простого товарищ</w:t>
      </w:r>
      <w:r>
        <w:rPr>
          <w:rStyle w:val="s0"/>
        </w:rPr>
        <w:t>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w:t>
      </w:r>
      <w:r>
        <w:rPr>
          <w:rStyle w:val="s0"/>
        </w:rPr>
        <w:t xml:space="preserve">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w:t>
      </w:r>
      <w:hyperlink w:anchor="sub308010300" w:history="1">
        <w:r>
          <w:rPr>
            <w:rStyle w:val="a4"/>
            <w:color w:val="0000FF"/>
            <w:u w:val="single"/>
          </w:rPr>
          <w:t>подпунктом 2) пункта 3 статьи 308-1</w:t>
        </w:r>
      </w:hyperlink>
      <w:r>
        <w:rPr>
          <w:rStyle w:val="s0"/>
        </w:rPr>
        <w:t xml:space="preserve"> настоящег</w:t>
      </w:r>
      <w:r>
        <w:rPr>
          <w:rStyle w:val="s0"/>
        </w:rPr>
        <w:t>о Кодекса.</w:t>
      </w:r>
    </w:p>
    <w:p w:rsidR="00000000" w:rsidRDefault="003D1D4C">
      <w:pPr>
        <w:pStyle w:val="pj"/>
      </w:pPr>
      <w:r>
        <w:t> </w:t>
      </w:r>
    </w:p>
    <w:p w:rsidR="00000000" w:rsidRDefault="003D1D4C">
      <w:pPr>
        <w:pStyle w:val="pji"/>
      </w:pPr>
      <w:bookmarkStart w:id="608" w:name="SUB308010000"/>
      <w:bookmarkEnd w:id="608"/>
      <w:r>
        <w:rPr>
          <w:rStyle w:val="s3"/>
        </w:rPr>
        <w:t xml:space="preserve">Кодекс дополнен статьей 308-1 в соответствии с </w:t>
      </w:r>
      <w:hyperlink r:id="rId5860" w:anchor="sub_id=30801" w:history="1">
        <w:r>
          <w:rPr>
            <w:rStyle w:val="a4"/>
            <w:i/>
            <w:iCs/>
            <w:color w:val="0000FF"/>
            <w:u w:val="single"/>
          </w:rPr>
          <w:t>Законом</w:t>
        </w:r>
      </w:hyperlink>
      <w:r>
        <w:rPr>
          <w:rStyle w:val="s3"/>
        </w:rPr>
        <w:t xml:space="preserve"> РК от 30.06.10 г. № 297-IV (введено в действие с 1 января 2009 г.)</w:t>
      </w:r>
    </w:p>
    <w:p w:rsidR="00000000" w:rsidRDefault="003D1D4C">
      <w:pPr>
        <w:pStyle w:val="pj"/>
        <w:ind w:left="1200" w:hanging="800"/>
      </w:pPr>
      <w:r>
        <w:rPr>
          <w:rStyle w:val="s1"/>
        </w:rPr>
        <w:t>Статья 308-1. Порядок исполнения налог</w:t>
      </w:r>
      <w:r>
        <w:rPr>
          <w:rStyle w:val="s1"/>
        </w:rPr>
        <w:t>ового обязательства отдельными недропользователями</w:t>
      </w:r>
    </w:p>
    <w:p w:rsidR="00000000" w:rsidRDefault="003D1D4C">
      <w:pPr>
        <w:pStyle w:val="pj"/>
      </w:pPr>
      <w:r>
        <w:rPr>
          <w:rStyle w:val="s0"/>
        </w:rPr>
        <w:t>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w:t>
      </w:r>
      <w:r>
        <w:rPr>
          <w:rStyle w:val="s0"/>
        </w:rPr>
        <w:t>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других обязательных платежей в бюджет, в отношении которых в соответствии с положениями такого согл</w:t>
      </w:r>
      <w:r>
        <w:rPr>
          <w:rStyle w:val="s0"/>
        </w:rPr>
        <w:t>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w:t>
      </w:r>
      <w:r>
        <w:rPr>
          <w:rStyle w:val="s0"/>
        </w:rPr>
        <w:t>е являющихся сторонами такого соглашения (контракта) или операторами, и может быть изменен по взаимному соглашению сторон.</w:t>
      </w:r>
    </w:p>
    <w:p w:rsidR="00000000" w:rsidRDefault="003D1D4C">
      <w:pPr>
        <w:pStyle w:val="pj"/>
      </w:pPr>
      <w:r>
        <w:rPr>
          <w:rStyle w:val="s0"/>
        </w:rPr>
        <w:t>Исполнение налогового обязательства в отношении налогов, подлежащих удержанию у источника выплаты, в отношении которых недропользоват</w:t>
      </w:r>
      <w:r>
        <w:rPr>
          <w:rStyle w:val="s0"/>
        </w:rPr>
        <w:t xml:space="preserve">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w:t>
      </w:r>
      <w:r>
        <w:rPr>
          <w:rStyle w:val="s0"/>
        </w:rPr>
        <w:t>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w:t>
      </w:r>
      <w:r>
        <w:rPr>
          <w:rStyle w:val="s0"/>
        </w:rPr>
        <w:t>ий, регулирующих порядок обложения налогами, удерживаемыми у источника выплаты.</w:t>
      </w:r>
    </w:p>
    <w:p w:rsidR="00000000" w:rsidRDefault="003D1D4C">
      <w:pPr>
        <w:pStyle w:val="pj"/>
      </w:pPr>
      <w:r>
        <w:rPr>
          <w:rStyle w:val="s0"/>
        </w:rPr>
        <w:t>В случае отмены отдельных видов налогов и других обязательных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w:t>
      </w:r>
      <w:r>
        <w:rPr>
          <w:rStyle w:val="s0"/>
        </w:rPr>
        <w:t>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w:t>
      </w:r>
      <w:r>
        <w:rPr>
          <w:rStyle w:val="s0"/>
        </w:rPr>
        <w:t>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установленном законодательством Республики Казахстан</w:t>
      </w:r>
      <w:r>
        <w:rPr>
          <w:rStyle w:val="s0"/>
        </w:rPr>
        <w:t>.</w:t>
      </w:r>
    </w:p>
    <w:p w:rsidR="00000000" w:rsidRDefault="003D1D4C">
      <w:pPr>
        <w:pStyle w:val="pji"/>
      </w:pPr>
      <w:hyperlink r:id="rId5861" w:history="1">
        <w:r>
          <w:rPr>
            <w:rStyle w:val="a4"/>
            <w:rFonts w:ascii="Segoe UI Symbol" w:hAnsi="Segoe UI Symbol"/>
            <w:i/>
            <w:iCs/>
            <w:color w:val="0000FF"/>
            <w:u w:val="single"/>
          </w:rPr>
          <w:t>*</w:t>
        </w:r>
      </w:hyperlink>
    </w:p>
    <w:p w:rsidR="00000000" w:rsidRDefault="003D1D4C">
      <w:pPr>
        <w:pStyle w:val="pj"/>
      </w:pPr>
      <w:r>
        <w:rPr>
          <w:rStyle w:val="s0"/>
        </w:rPr>
        <w:t>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w:t>
      </w:r>
      <w:r>
        <w:rPr>
          <w:rStyle w:val="s0"/>
        </w:rPr>
        <w:t>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w:t>
      </w:r>
      <w:r>
        <w:rPr>
          <w:rStyle w:val="s0"/>
        </w:rPr>
        <w:t>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rsidR="00000000" w:rsidRDefault="003D1D4C">
      <w:pPr>
        <w:pStyle w:val="pj"/>
      </w:pPr>
      <w:bookmarkStart w:id="609" w:name="SUB308010300"/>
      <w:bookmarkEnd w:id="609"/>
      <w:r>
        <w:rPr>
          <w:rStyle w:val="s0"/>
        </w:rPr>
        <w:t>3. Исполнение налогового обязательства участников простого товарищества (консорциума) в рамках соглашени</w:t>
      </w:r>
      <w:r>
        <w:rPr>
          <w:rStyle w:val="s0"/>
        </w:rPr>
        <w:t>я (контракта) о разделе продукции может быть осуществлено одним из нижеуказанных способов:</w:t>
      </w:r>
    </w:p>
    <w:p w:rsidR="00000000" w:rsidRDefault="003D1D4C">
      <w:pPr>
        <w:pStyle w:val="pj"/>
      </w:pPr>
      <w:r>
        <w:rPr>
          <w:rStyle w:val="s0"/>
        </w:rPr>
        <w:t>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w:t>
      </w:r>
      <w:r>
        <w:rPr>
          <w:rStyle w:val="s0"/>
        </w:rPr>
        <w:t>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w:t>
      </w:r>
      <w:r>
        <w:rPr>
          <w:rStyle w:val="s0"/>
        </w:rPr>
        <w:t>иты оператора;</w:t>
      </w:r>
    </w:p>
    <w:p w:rsidR="00000000" w:rsidRDefault="003D1D4C">
      <w:pPr>
        <w:pStyle w:val="pj"/>
      </w:pPr>
      <w:r>
        <w:rPr>
          <w:rStyle w:val="s0"/>
        </w:rPr>
        <w:t>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w:t>
      </w:r>
      <w:r>
        <w:rPr>
          <w:rStyle w:val="s0"/>
        </w:rPr>
        <w:t xml:space="preserve">глашения (контракта) о разделе продукции. При этом составление и представление (отзыв) налоговых форм осуществляется оператором в порядке, предусмотренном </w:t>
      </w:r>
      <w:hyperlink w:anchor="sub610000" w:history="1">
        <w:r>
          <w:rPr>
            <w:rStyle w:val="a4"/>
            <w:color w:val="0000FF"/>
            <w:u w:val="single"/>
          </w:rPr>
          <w:t>главой 8</w:t>
        </w:r>
      </w:hyperlink>
      <w:r>
        <w:rPr>
          <w:rStyle w:val="s0"/>
        </w:rPr>
        <w:t xml:space="preserve"> настоящего Кодекса, с указанием в качестве налогоплательщика</w:t>
      </w:r>
      <w:r>
        <w:rPr>
          <w:rStyle w:val="s0"/>
        </w:rPr>
        <w:t xml:space="preserve"> реквизитов оператора.</w:t>
      </w:r>
    </w:p>
    <w:p w:rsidR="00000000" w:rsidRDefault="003D1D4C">
      <w:pPr>
        <w:pStyle w:val="pj"/>
      </w:pPr>
      <w:r>
        <w:rPr>
          <w:rStyle w:val="s0"/>
        </w:rPr>
        <w:t>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то такие налоговые обязательс</w:t>
      </w:r>
      <w:r>
        <w:rPr>
          <w:rStyle w:val="s0"/>
        </w:rPr>
        <w:t>тва исполняются оператором самостоятельно.</w:t>
      </w:r>
    </w:p>
    <w:p w:rsidR="00000000" w:rsidRDefault="003D1D4C">
      <w:pPr>
        <w:pStyle w:val="pji"/>
      </w:pPr>
      <w:r>
        <w:rPr>
          <w:rStyle w:val="s3"/>
        </w:rPr>
        <w:t xml:space="preserve">См.также: </w:t>
      </w:r>
      <w:hyperlink r:id="rId5862" w:history="1">
        <w:r>
          <w:rPr>
            <w:rStyle w:val="a5"/>
            <w:i/>
            <w:iCs/>
          </w:rPr>
          <w:t>Правила</w:t>
        </w:r>
      </w:hyperlink>
      <w:r>
        <w:rPr>
          <w:rStyle w:val="s3"/>
        </w:rPr>
        <w:t xml:space="preserve"> составления налоговой отчетности (декларации) по корпоративному подоходному налогу (форма 110.00) (приложения 102, 103 к приказу М</w:t>
      </w:r>
      <w:r>
        <w:rPr>
          <w:rStyle w:val="s3"/>
        </w:rPr>
        <w:t xml:space="preserve">инистра финансов Республики Казахстан от 25 декабря 2014 года № 587), </w:t>
      </w:r>
      <w:hyperlink r:id="rId5863" w:history="1">
        <w:r>
          <w:rPr>
            <w:rStyle w:val="a5"/>
            <w:i/>
            <w:iCs/>
          </w:rPr>
          <w:t>Правила</w:t>
        </w:r>
      </w:hyperlink>
      <w:r>
        <w:rPr>
          <w:rStyle w:val="s3"/>
        </w:rPr>
        <w:t xml:space="preserve"> составления налоговой отчетности (расчета) отчислений в фонды содействия занятости, обязательного медицинского ст</w:t>
      </w:r>
      <w:r>
        <w:rPr>
          <w:rStyle w:val="s3"/>
        </w:rPr>
        <w:t>рахования, государственного социального страхования, государственный центр по выплате пенсий и отчислений пользователей автомобильных дорог (форма 641.00)</w:t>
      </w:r>
    </w:p>
    <w:p w:rsidR="00000000" w:rsidRDefault="003D1D4C">
      <w:pPr>
        <w:pStyle w:val="pj"/>
      </w:pPr>
      <w:r>
        <w:t> </w:t>
      </w:r>
    </w:p>
    <w:p w:rsidR="00000000" w:rsidRDefault="003D1D4C">
      <w:pPr>
        <w:pStyle w:val="pji"/>
      </w:pPr>
      <w:bookmarkStart w:id="610" w:name="SUB308020000"/>
      <w:bookmarkEnd w:id="610"/>
      <w:r>
        <w:rPr>
          <w:rStyle w:val="s3"/>
        </w:rPr>
        <w:t xml:space="preserve">Кодекс дополнен статьей 308-2 в соответствии с </w:t>
      </w:r>
      <w:hyperlink r:id="rId5864" w:anchor="sub_id=3082" w:history="1">
        <w:r>
          <w:rPr>
            <w:rStyle w:val="a4"/>
            <w:i/>
            <w:iCs/>
            <w:color w:val="0000FF"/>
            <w:u w:val="single"/>
          </w:rPr>
          <w:t>Законом</w:t>
        </w:r>
      </w:hyperlink>
      <w:r>
        <w:rPr>
          <w:rStyle w:val="s3"/>
        </w:rPr>
        <w:t xml:space="preserve"> РК от 30.11.16 г. № 26-VI (введено в действие с 1 января 2016 г.)</w:t>
      </w:r>
    </w:p>
    <w:p w:rsidR="00000000" w:rsidRDefault="003D1D4C">
      <w:pPr>
        <w:pStyle w:val="pj"/>
        <w:ind w:left="1200" w:hanging="800"/>
      </w:pPr>
      <w:r>
        <w:rPr>
          <w:rStyle w:val="s1"/>
        </w:rPr>
        <w:t>Статья 308-2. Порядок исполнения налогового обязательства по роялти и доле Республики Казахстан по р</w:t>
      </w:r>
      <w:r>
        <w:rPr>
          <w:rStyle w:val="s1"/>
        </w:rPr>
        <w:t>азделу продукции в натуральной форме</w:t>
      </w:r>
    </w:p>
    <w:p w:rsidR="00000000" w:rsidRDefault="003D1D4C">
      <w:pPr>
        <w:pStyle w:val="pj"/>
      </w:pPr>
      <w:r>
        <w:t>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w:t>
      </w:r>
      <w:r>
        <w:t>дении следующих условий:</w:t>
      </w:r>
    </w:p>
    <w:p w:rsidR="00000000" w:rsidRDefault="003D1D4C">
      <w:pPr>
        <w:pStyle w:val="pj"/>
      </w:pPr>
      <w:r>
        <w:t xml:space="preserve">1) соглашениями (контрактами) о разделе продукции, контрактом на недропользование, утвержденном Президентом Республики Казахстан, указанными в </w:t>
      </w:r>
      <w:hyperlink w:anchor="sub308010000" w:history="1">
        <w:r>
          <w:rPr>
            <w:rStyle w:val="a4"/>
            <w:color w:val="0000FF"/>
            <w:u w:val="single"/>
          </w:rPr>
          <w:t>статье 308-1</w:t>
        </w:r>
      </w:hyperlink>
      <w:r>
        <w:t xml:space="preserve"> настоящего Кодекса, предусмотрена переда</w:t>
      </w:r>
      <w:r>
        <w:t>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rsidR="00000000" w:rsidRDefault="003D1D4C">
      <w:pPr>
        <w:pStyle w:val="pj"/>
      </w:pPr>
      <w:r>
        <w:t>2) решением Правительства Республики Казахстан определен получатель от имени г</w:t>
      </w:r>
      <w:r>
        <w:t>осударства полезных ископаемых, переданных недропользователем в счет исполнения налогового обязательства в натуральной форме.</w:t>
      </w:r>
    </w:p>
    <w:p w:rsidR="00000000" w:rsidRDefault="003D1D4C">
      <w:pPr>
        <w:pStyle w:val="pj"/>
      </w:pPr>
      <w:r>
        <w:t>2. Во исполнение налогового обязательства в натуральной форме:</w:t>
      </w:r>
    </w:p>
    <w:p w:rsidR="00000000" w:rsidRDefault="003D1D4C">
      <w:pPr>
        <w:pStyle w:val="pj"/>
      </w:pPr>
      <w:r>
        <w:t>1) недропользователь передает полезные ископаемые получателю от име</w:t>
      </w:r>
      <w:r>
        <w:t xml:space="preserve">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w:t>
      </w:r>
      <w:hyperlink w:anchor="sub308010000" w:history="1">
        <w:r>
          <w:rPr>
            <w:rStyle w:val="a4"/>
            <w:color w:val="0000FF"/>
            <w:u w:val="single"/>
          </w:rPr>
          <w:t>статье 308-1</w:t>
        </w:r>
      </w:hyperlink>
      <w:r>
        <w:t xml:space="preserve"> настоящег</w:t>
      </w:r>
      <w:r>
        <w:t>о Кодекса, либо иным документом, предусмотренным таким соглашением и (или) контрактом;</w:t>
      </w:r>
    </w:p>
    <w:p w:rsidR="00000000" w:rsidRDefault="003D1D4C">
      <w:pPr>
        <w:pStyle w:val="pj"/>
      </w:pPr>
      <w:r>
        <w:t xml:space="preserve">2) </w:t>
      </w:r>
      <w:hyperlink w:anchor="sub12012701" w:history="1">
        <w:r>
          <w:rPr>
            <w:rStyle w:val="a5"/>
          </w:rPr>
          <w:t>получатель от имени государства</w:t>
        </w:r>
      </w:hyperlink>
      <w:r>
        <w:t xml:space="preserve"> реализует полезные ископаемые самостоятельно или через лицо, уполномоченное получателем от имени гос</w:t>
      </w:r>
      <w:r>
        <w:t xml:space="preserve">ударства на осуществление такой реализации, с учетом соблюдения </w:t>
      </w:r>
      <w:hyperlink r:id="rId5865" w:history="1">
        <w:r>
          <w:rPr>
            <w:rStyle w:val="a5"/>
          </w:rPr>
          <w:t>законодательства</w:t>
        </w:r>
      </w:hyperlink>
      <w:r>
        <w:t xml:space="preserve"> Республики Казахстан о трансфертном ценообразовании;</w:t>
      </w:r>
    </w:p>
    <w:p w:rsidR="00000000" w:rsidRDefault="003D1D4C">
      <w:pPr>
        <w:pStyle w:val="pj"/>
      </w:pPr>
      <w:r>
        <w:t>3) получатель от имени государства или лицо, уполномоченн</w:t>
      </w:r>
      <w:r>
        <w:t xml:space="preserve">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установленным Правительством Республики </w:t>
      </w:r>
      <w:r>
        <w:t>Казахстан;</w:t>
      </w:r>
    </w:p>
    <w:p w:rsidR="00000000" w:rsidRDefault="003D1D4C">
      <w:pPr>
        <w:pStyle w:val="pj"/>
      </w:pPr>
      <w:r>
        <w:t>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предусмотренном настоящим Кодекс</w:t>
      </w:r>
      <w:r>
        <w:t xml:space="preserve">ом, и по </w:t>
      </w:r>
      <w:hyperlink r:id="rId5866" w:history="1">
        <w:r>
          <w:rPr>
            <w:rStyle w:val="a5"/>
          </w:rPr>
          <w:t>форме</w:t>
        </w:r>
      </w:hyperlink>
      <w:r>
        <w:t>, установленной уполномоченным органом.</w:t>
      </w:r>
    </w:p>
    <w:p w:rsidR="00000000" w:rsidRDefault="003D1D4C">
      <w:pPr>
        <w:pStyle w:val="pj"/>
      </w:pPr>
      <w:r>
        <w:t>3. Налоговым периодом для исполнения недропользователем налогового обязательства по налогам в натуральной форме является календарный квар</w:t>
      </w:r>
      <w:r>
        <w:t>тал.</w:t>
      </w:r>
    </w:p>
    <w:p w:rsidR="00000000" w:rsidRDefault="003D1D4C">
      <w:pPr>
        <w:pStyle w:val="pj"/>
      </w:pPr>
      <w:r>
        <w:t xml:space="preserve">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w:t>
      </w:r>
      <w:r>
        <w:t>календарный год.</w:t>
      </w:r>
    </w:p>
    <w:p w:rsidR="00000000" w:rsidRDefault="003D1D4C">
      <w:pPr>
        <w:pStyle w:val="pj"/>
      </w:pPr>
      <w:r>
        <w:t>4. Определение объема полезных ископаемых, передаваемых в счет исполнения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w:t>
      </w:r>
      <w:r>
        <w:t>ной форме, установленном Правительством Республики Казахстан.</w:t>
      </w:r>
    </w:p>
    <w:p w:rsidR="00000000" w:rsidRDefault="003D1D4C">
      <w:pPr>
        <w:pStyle w:val="pji"/>
      </w:pPr>
      <w:r>
        <w:rPr>
          <w:rStyle w:val="s3"/>
        </w:rPr>
        <w:t xml:space="preserve">См. </w:t>
      </w:r>
      <w:hyperlink r:id="rId5867" w:anchor="sub_id=100" w:history="1">
        <w:r>
          <w:rPr>
            <w:rStyle w:val="a5"/>
            <w:i/>
            <w:iCs/>
          </w:rPr>
          <w:t>Правила</w:t>
        </w:r>
      </w:hyperlink>
      <w:r>
        <w:rPr>
          <w:rStyle w:val="s3"/>
        </w:rPr>
        <w:t xml:space="preserve"> исполнения обязательства в натуральной форме</w:t>
      </w:r>
    </w:p>
    <w:p w:rsidR="00000000" w:rsidRDefault="003D1D4C">
      <w:pPr>
        <w:pStyle w:val="pj"/>
      </w:pPr>
      <w:r>
        <w:t>5. Недропользователь представляет в налоговый орган по м</w:t>
      </w:r>
      <w:r>
        <w:t>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rsidR="00000000" w:rsidRDefault="003D1D4C">
      <w:pPr>
        <w:pStyle w:val="pj"/>
      </w:pPr>
      <w:r>
        <w:t>6. Получатель от имени государства представляет в налоговый орган по месту нахождения:</w:t>
      </w:r>
    </w:p>
    <w:p w:rsidR="00000000" w:rsidRDefault="003D1D4C">
      <w:pPr>
        <w:pStyle w:val="pj"/>
      </w:pPr>
      <w:r>
        <w:t>1) расчет тек</w:t>
      </w:r>
      <w:r>
        <w:t>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000000" w:rsidRDefault="003D1D4C">
      <w:pPr>
        <w:pStyle w:val="pj"/>
      </w:pPr>
      <w:r>
        <w:t xml:space="preserve">За исключением случаев, предусмотренных </w:t>
      </w:r>
      <w:hyperlink w:anchor="sub690300" w:history="1">
        <w:r>
          <w:rPr>
            <w:rStyle w:val="a4"/>
            <w:color w:val="0000FF"/>
            <w:u w:val="single"/>
          </w:rPr>
          <w:t>пунктом 3 статьи 69</w:t>
        </w:r>
      </w:hyperlink>
      <w:r>
        <w:t xml:space="preserve"> настоящего Кодекса, п</w:t>
      </w:r>
      <w:r>
        <w:t>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w:t>
      </w:r>
      <w:r>
        <w:t>, не допускаются;</w:t>
      </w:r>
    </w:p>
    <w:p w:rsidR="00000000" w:rsidRDefault="003D1D4C">
      <w:pPr>
        <w:pStyle w:val="pji"/>
      </w:pPr>
      <w:r>
        <w:rPr>
          <w:rStyle w:val="s3"/>
        </w:rPr>
        <w:t xml:space="preserve">В подпункт 2 внесены изменения в соответствии с </w:t>
      </w:r>
      <w:hyperlink r:id="rId5868" w:anchor="sub_id=3082" w:history="1">
        <w:r>
          <w:rPr>
            <w:rStyle w:val="a5"/>
            <w:i/>
            <w:iCs/>
          </w:rPr>
          <w:t>Законом</w:t>
        </w:r>
      </w:hyperlink>
      <w:r>
        <w:rPr>
          <w:rStyle w:val="s3"/>
        </w:rPr>
        <w:t xml:space="preserve"> РК от 25.12.17 г. № 122-VI (введены в действие с 1 января 2016 г.) (</w:t>
      </w:r>
      <w:hyperlink r:id="rId5869" w:anchor="sub_id=308020600" w:history="1">
        <w:r>
          <w:rPr>
            <w:rStyle w:val="a5"/>
            <w:i/>
            <w:iCs/>
          </w:rPr>
          <w:t>см. стар. ред.</w:t>
        </w:r>
      </w:hyperlink>
      <w:r>
        <w:rPr>
          <w:rStyle w:val="s3"/>
        </w:rPr>
        <w:t>)</w:t>
      </w:r>
    </w:p>
    <w:p w:rsidR="00000000" w:rsidRDefault="003D1D4C">
      <w:pPr>
        <w:pStyle w:val="pj"/>
      </w:pPr>
      <w:r>
        <w:t>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rsidR="00000000" w:rsidRDefault="003D1D4C">
      <w:pPr>
        <w:pStyle w:val="pj"/>
      </w:pPr>
      <w:r>
        <w:rPr>
          <w:rStyle w:val="s0"/>
        </w:rPr>
        <w:t>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rsidR="00000000" w:rsidRDefault="003D1D4C">
      <w:pPr>
        <w:pStyle w:val="pji"/>
      </w:pPr>
      <w:r>
        <w:rPr>
          <w:rStyle w:val="s3"/>
        </w:rPr>
        <w:t xml:space="preserve">См.: </w:t>
      </w:r>
      <w:hyperlink r:id="rId5870" w:history="1">
        <w:r>
          <w:rPr>
            <w:rStyle w:val="a5"/>
            <w:i/>
            <w:iCs/>
          </w:rPr>
          <w:t>Правила</w:t>
        </w:r>
      </w:hyperlink>
      <w:r>
        <w:rPr>
          <w:rStyle w:val="s3"/>
        </w:rPr>
        <w:t xml:space="preserve"> составления отчетности декларации (расчета) об исполнении налогового обязательства в натуральной форме (форма 531.00) (форма 531.00) (приложения 114, 115 к приказу Министра финансов Республики Казахстан от 25</w:t>
      </w:r>
      <w:r>
        <w:rPr>
          <w:rStyle w:val="s3"/>
        </w:rPr>
        <w:t xml:space="preserve"> декабря 2014 года № 587), </w:t>
      </w:r>
      <w:hyperlink r:id="rId5871" w:history="1">
        <w:r>
          <w:rPr>
            <w:rStyle w:val="a5"/>
            <w:i/>
            <w:iCs/>
          </w:rPr>
          <w:t>Письмо</w:t>
        </w:r>
      </w:hyperlink>
      <w:r>
        <w:rPr>
          <w:rStyle w:val="s3"/>
        </w:rPr>
        <w:t xml:space="preserve"> Комитета государственных доходов Министерства финансов Республики Казахстан от 27 января 2017 года № КГД-06-4-3455-КГД-2111/2, </w:t>
      </w:r>
      <w:hyperlink r:id="rId5872" w:history="1">
        <w:r>
          <w:rPr>
            <w:rStyle w:val="a5"/>
            <w:i/>
            <w:iCs/>
          </w:rPr>
          <w:t>Письмо</w:t>
        </w:r>
      </w:hyperlink>
      <w:r>
        <w:rPr>
          <w:rStyle w:val="s3"/>
        </w:rPr>
        <w:t xml:space="preserve"> Комитета государственных доходов Министерства финансов Республики Казахстан от 27 января 2017 года № КГД-06-4-3455-КГД-2111/1</w:t>
      </w:r>
    </w:p>
    <w:p w:rsidR="00000000" w:rsidRDefault="003D1D4C">
      <w:pPr>
        <w:pStyle w:val="pj"/>
      </w:pPr>
      <w:r>
        <w:t>7. В течение налогового периода получатель от имени госуда</w:t>
      </w:r>
      <w:r>
        <w:t>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w:t>
      </w:r>
      <w:r>
        <w:t>нкта.</w:t>
      </w:r>
    </w:p>
    <w:p w:rsidR="00000000" w:rsidRDefault="003D1D4C">
      <w:pPr>
        <w:pStyle w:val="pj"/>
      </w:pPr>
      <w:r>
        <w:t xml:space="preserve">Текущие платежи по реализованным в первом квартале полезных ископаемых, полученных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w:t>
      </w:r>
      <w:r>
        <w:t>перечисляются в бюджет в срок, установленный пунктом 8 настоящей статьи.</w:t>
      </w:r>
    </w:p>
    <w:p w:rsidR="00000000" w:rsidRDefault="003D1D4C">
      <w:pPr>
        <w:pStyle w:val="pj"/>
      </w:pPr>
      <w:r>
        <w:t>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w:t>
      </w:r>
      <w:r>
        <w:t>ежащих возмещению в соответствии с порядком исполнения обязательства в натуральной форме, определенным Правительством Республики Казахстан.</w:t>
      </w:r>
    </w:p>
    <w:p w:rsidR="00000000" w:rsidRDefault="003D1D4C">
      <w:pPr>
        <w:pStyle w:val="pji"/>
      </w:pPr>
      <w:r>
        <w:rPr>
          <w:rStyle w:val="s3"/>
        </w:rPr>
        <w:t xml:space="preserve">В пункт 8 внесены изменения в соответствии с </w:t>
      </w:r>
      <w:hyperlink r:id="rId5873" w:anchor="sub_id=3082" w:history="1">
        <w:r>
          <w:rPr>
            <w:rStyle w:val="a5"/>
            <w:i/>
            <w:iCs/>
          </w:rPr>
          <w:t>Законом</w:t>
        </w:r>
      </w:hyperlink>
      <w:r>
        <w:rPr>
          <w:rStyle w:val="s3"/>
        </w:rPr>
        <w:t xml:space="preserve"> РК от 25.12.17 г. № 122-VI (введены в действие с 1 января 2016 г.) (</w:t>
      </w:r>
      <w:hyperlink r:id="rId5874" w:anchor="sub_id=308020800" w:history="1">
        <w:r>
          <w:rPr>
            <w:rStyle w:val="a5"/>
            <w:i/>
            <w:iCs/>
          </w:rPr>
          <w:t>см. стар. ред.</w:t>
        </w:r>
      </w:hyperlink>
      <w:r>
        <w:rPr>
          <w:rStyle w:val="s3"/>
        </w:rPr>
        <w:t>)</w:t>
      </w:r>
    </w:p>
    <w:p w:rsidR="00000000" w:rsidRDefault="003D1D4C">
      <w:pPr>
        <w:pStyle w:val="pj"/>
      </w:pPr>
      <w:r>
        <w:t>8. В срок не позднее 10 календарных дней после срока, установленно</w:t>
      </w:r>
      <w:r>
        <w:t>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w:t>
      </w:r>
      <w:r>
        <w:t xml:space="preserve">ьзователем в счет исполнения налогового обязательства в натуральной форме. </w:t>
      </w:r>
      <w:r>
        <w:rPr>
          <w:rStyle w:val="s0"/>
        </w:rPr>
        <w:t>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w:t>
      </w:r>
      <w:r>
        <w:rPr>
          <w:rStyle w:val="s0"/>
        </w:rPr>
        <w:t xml:space="preserve">еспублики Казахстан, указанными в </w:t>
      </w:r>
      <w:hyperlink w:anchor="sub308010000" w:history="1">
        <w:r>
          <w:rPr>
            <w:rStyle w:val="a5"/>
          </w:rPr>
          <w:t>статье 308-1</w:t>
        </w:r>
      </w:hyperlink>
      <w:r>
        <w:rPr>
          <w:rStyle w:val="s0"/>
        </w:rPr>
        <w:t xml:space="preserve"> настоящего Кодекса.</w:t>
      </w:r>
    </w:p>
    <w:p w:rsidR="00000000" w:rsidRDefault="003D1D4C">
      <w:pPr>
        <w:pStyle w:val="pj"/>
      </w:pPr>
      <w:r>
        <w:t>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w:t>
      </w:r>
      <w:r>
        <w:t>, определенным Правительством Республики Казахстан.</w:t>
      </w:r>
    </w:p>
    <w:p w:rsidR="00000000" w:rsidRDefault="003D1D4C">
      <w:pPr>
        <w:pStyle w:val="pj"/>
      </w:pPr>
      <w:r>
        <w:t>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rsidR="00000000" w:rsidRDefault="003D1D4C">
      <w:pPr>
        <w:pStyle w:val="pj"/>
      </w:pPr>
      <w:r>
        <w:t>10. Не исполненное в срок налоговое обязательство опреде</w:t>
      </w:r>
      <w:r>
        <w:t>ляется в размере физического объема полезных ископаемых по не исполненному в срок налоговому обязательству в переводе в денежное выражение.</w:t>
      </w:r>
    </w:p>
    <w:p w:rsidR="00000000" w:rsidRDefault="003D1D4C">
      <w:pPr>
        <w:pStyle w:val="pj"/>
      </w:pPr>
      <w:r>
        <w:t>11. Физический объем полезных ископаемых по не исполненному в срок налоговому обязательству для недропользователя оп</w:t>
      </w:r>
      <w:r>
        <w:t>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rsidR="00000000" w:rsidRDefault="003D1D4C">
      <w:pPr>
        <w:pStyle w:val="pj"/>
      </w:pPr>
      <w:r>
        <w:t>Физический объем полезных ископаемых переводится в денежное в</w:t>
      </w:r>
      <w:r>
        <w:t xml:space="preserve">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w:t>
      </w:r>
      <w:hyperlink w:anchor="sub308010000" w:history="1">
        <w:r>
          <w:rPr>
            <w:rStyle w:val="a4"/>
            <w:color w:val="0000FF"/>
            <w:u w:val="single"/>
          </w:rPr>
          <w:t>статьей 30</w:t>
        </w:r>
        <w:r>
          <w:rPr>
            <w:rStyle w:val="a4"/>
            <w:color w:val="0000FF"/>
            <w:u w:val="single"/>
          </w:rPr>
          <w:t>8-1</w:t>
        </w:r>
      </w:hyperlink>
      <w:r>
        <w:t xml:space="preserve"> настоящего Кодекса.</w:t>
      </w:r>
    </w:p>
    <w:p w:rsidR="00000000" w:rsidRDefault="003D1D4C">
      <w:pPr>
        <w:pStyle w:val="pj"/>
      </w:pPr>
      <w:r>
        <w:t xml:space="preserve">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w:t>
      </w:r>
      <w:r>
        <w:rPr>
          <w:rStyle w:val="s0"/>
        </w:rPr>
        <w:t>статьей 308-1</w:t>
      </w:r>
      <w:r>
        <w:t xml:space="preserve"> настоящего Кодекса, так</w:t>
      </w:r>
      <w:r>
        <w:t>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rsidR="00000000" w:rsidRDefault="003D1D4C">
      <w:pPr>
        <w:pStyle w:val="pj"/>
      </w:pPr>
      <w:r>
        <w:t>12. Физический объем полезных ископаемых по не исполненному в срок налоговому обязательству по календарн</w:t>
      </w:r>
      <w:r>
        <w:t xml:space="preserve">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w:t>
      </w:r>
      <w:r>
        <w:t>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rsidR="00000000" w:rsidRDefault="003D1D4C">
      <w:pPr>
        <w:pStyle w:val="pj"/>
      </w:pPr>
      <w:r>
        <w:t>Физический объем полезных ископаемых п</w:t>
      </w:r>
      <w:r>
        <w:t>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w:t>
      </w:r>
      <w:r>
        <w:t>ны, предусмотренной пунктом 11 настоящей статьи.</w:t>
      </w:r>
    </w:p>
    <w:p w:rsidR="00000000" w:rsidRDefault="003D1D4C">
      <w:pPr>
        <w:pStyle w:val="pj"/>
      </w:pPr>
      <w:r>
        <w:t> </w:t>
      </w:r>
    </w:p>
    <w:p w:rsidR="00000000" w:rsidRDefault="003D1D4C">
      <w:pPr>
        <w:pStyle w:val="pj"/>
        <w:ind w:left="1200" w:hanging="800"/>
      </w:pPr>
      <w:bookmarkStart w:id="611" w:name="SUB3090000"/>
      <w:bookmarkEnd w:id="611"/>
      <w:r>
        <w:rPr>
          <w:rStyle w:val="s1"/>
        </w:rPr>
        <w:t>Статья 309. Налогообложение деятельности, не относящейся к операциям по недропользованию</w:t>
      </w:r>
    </w:p>
    <w:p w:rsidR="00000000" w:rsidRDefault="003D1D4C">
      <w:pPr>
        <w:pStyle w:val="pj"/>
      </w:pPr>
      <w:r>
        <w:rPr>
          <w:rStyle w:val="s0"/>
        </w:rPr>
        <w:t>Исполнение налоговых обязательств по деятельности, осуществляемой в рамках контракта на недропользование, не освобож</w:t>
      </w:r>
      <w:r>
        <w:rPr>
          <w:rStyle w:val="s0"/>
        </w:rPr>
        <w:t>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w:t>
      </w:r>
      <w:r>
        <w:rPr>
          <w:rStyle w:val="s0"/>
        </w:rPr>
        <w:t>бязательства.</w:t>
      </w:r>
    </w:p>
    <w:p w:rsidR="00000000" w:rsidRDefault="003D1D4C">
      <w:pPr>
        <w:pStyle w:val="pj"/>
      </w:pPr>
      <w:r>
        <w:t> </w:t>
      </w:r>
    </w:p>
    <w:p w:rsidR="00000000" w:rsidRDefault="003D1D4C">
      <w:pPr>
        <w:pStyle w:val="pj"/>
        <w:ind w:left="1200" w:hanging="800"/>
      </w:pPr>
      <w:bookmarkStart w:id="612" w:name="SUB3100000"/>
      <w:bookmarkEnd w:id="612"/>
      <w:r>
        <w:rPr>
          <w:rStyle w:val="s1"/>
        </w:rPr>
        <w:t xml:space="preserve">Статья 310. Основные принципы ведения раздельного налогового учета по контрактам на недропользование </w:t>
      </w:r>
    </w:p>
    <w:p w:rsidR="00000000" w:rsidRDefault="003D1D4C">
      <w:pPr>
        <w:pStyle w:val="pj"/>
      </w:pPr>
      <w:r>
        <w:rPr>
          <w:rStyle w:val="s0"/>
        </w:rPr>
        <w:t>1. Недропользователь обязан вести раздельный налоговый учет объектов налогообложения и (или) объектов, связанных с налогообложением, для и</w:t>
      </w:r>
      <w:r>
        <w:rPr>
          <w:rStyle w:val="s0"/>
        </w:rPr>
        <w:t>счисления налогового обязательства по контрактной деятельности в разрезе каждого контракта на недропользование, а также при разработке низкорентабельного, высоковязкого, обводненного, малодебетного и выработанного месторождения (группы месторождений при ус</w:t>
      </w:r>
      <w:r>
        <w:rPr>
          <w:rStyle w:val="s0"/>
        </w:rPr>
        <w:t xml:space="preserve">ловии осуществления деятельности по такой группе месторождений в рамках одного контракта), определенного </w:t>
      </w:r>
      <w:hyperlink w:anchor="sub3070400" w:history="1">
        <w:r>
          <w:rPr>
            <w:rStyle w:val="a4"/>
            <w:color w:val="0000FF"/>
            <w:u w:val="single"/>
          </w:rPr>
          <w:t>пунктом 4 статьи 307</w:t>
        </w:r>
      </w:hyperlink>
      <w:r>
        <w:rPr>
          <w:rStyle w:val="s0"/>
        </w:rPr>
        <w:t xml:space="preserve"> настоящего Кодекса. </w:t>
      </w:r>
    </w:p>
    <w:p w:rsidR="00000000" w:rsidRDefault="003D1D4C">
      <w:pPr>
        <w:pStyle w:val="pji"/>
      </w:pPr>
      <w:hyperlink r:id="rId5875" w:anchor="sub_id=200" w:history="1">
        <w:r>
          <w:rPr>
            <w:rStyle w:val="a4"/>
            <w:rFonts w:ascii="Segoe UI Symbol" w:hAnsi="Segoe UI Symbol"/>
            <w:i/>
            <w:iCs/>
            <w:color w:val="0000FF"/>
            <w:u w:val="single"/>
          </w:rPr>
          <w:t>*</w:t>
        </w:r>
      </w:hyperlink>
    </w:p>
    <w:p w:rsidR="00000000" w:rsidRDefault="003D1D4C">
      <w:pPr>
        <w:pStyle w:val="pj"/>
      </w:pPr>
      <w:r>
        <w:rPr>
          <w:rStyle w:val="s0"/>
        </w:rPr>
        <w:t>2. Для целей настоящей статьи следующие термины означают:</w:t>
      </w:r>
    </w:p>
    <w:p w:rsidR="00000000" w:rsidRDefault="003D1D4C">
      <w:pPr>
        <w:pStyle w:val="pj"/>
      </w:pPr>
      <w:r>
        <w:rPr>
          <w:rStyle w:val="s0"/>
        </w:rPr>
        <w:t>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w:t>
      </w:r>
      <w:r>
        <w:rPr>
          <w:rStyle w:val="s0"/>
        </w:rPr>
        <w:t>зь с конкретным контрактом на недропользование или внеконтрактной деятельностью;</w:t>
      </w:r>
    </w:p>
    <w:p w:rsidR="00000000" w:rsidRDefault="003D1D4C">
      <w:pPr>
        <w:pStyle w:val="pj"/>
      </w:pPr>
      <w:r>
        <w:rPr>
          <w:rStyle w:val="s0"/>
        </w:rPr>
        <w:t>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w:t>
      </w:r>
      <w:r>
        <w:rPr>
          <w:rStyle w:val="s0"/>
        </w:rPr>
        <w:t>ичинно-следственную связь с несколькими контрактами на недропользование и подлежат распределению только между такими контрактами на недропользование;</w:t>
      </w:r>
    </w:p>
    <w:p w:rsidR="00000000" w:rsidRDefault="003D1D4C">
      <w:pPr>
        <w:pStyle w:val="pj"/>
      </w:pPr>
      <w:r>
        <w:rPr>
          <w:rStyle w:val="s0"/>
        </w:rPr>
        <w:t>3) общие доходы и расходы - доходы и расходы недропользователя отчетного налогового периода, включая доход</w:t>
      </w:r>
      <w:r>
        <w:rPr>
          <w:rStyle w:val="s0"/>
        </w:rPr>
        <w:t xml:space="preserve">ы и расходы по общим фиксированным активам, которые связаны с осуществлением контрактной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w:t>
      </w:r>
      <w:r>
        <w:rPr>
          <w:rStyle w:val="s0"/>
        </w:rPr>
        <w:t>распределения между ними;</w:t>
      </w:r>
    </w:p>
    <w:p w:rsidR="00000000" w:rsidRDefault="003D1D4C">
      <w:pPr>
        <w:pStyle w:val="pj"/>
      </w:pPr>
      <w:r>
        <w:rPr>
          <w:rStyle w:val="s0"/>
        </w:rPr>
        <w:t>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w:t>
      </w:r>
      <w:r>
        <w:rPr>
          <w:rStyle w:val="s0"/>
        </w:rPr>
        <w:t>ом на недропользование и (или) внеконтрактной деятельностью;</w:t>
      </w:r>
    </w:p>
    <w:p w:rsidR="00000000" w:rsidRDefault="003D1D4C">
      <w:pPr>
        <w:pStyle w:val="pj"/>
      </w:pPr>
      <w:r>
        <w:rPr>
          <w:rStyle w:val="s0"/>
        </w:rPr>
        <w:t>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rsidR="00000000" w:rsidRDefault="003D1D4C">
      <w:pPr>
        <w:pStyle w:val="pji"/>
      </w:pPr>
      <w:r>
        <w:rPr>
          <w:rStyle w:val="s3"/>
        </w:rPr>
        <w:t xml:space="preserve">В подпункт 6 внесены изменения в соответствии с </w:t>
      </w:r>
      <w:hyperlink r:id="rId5876" w:anchor="sub_id=310" w:history="1">
        <w:r>
          <w:rPr>
            <w:rStyle w:val="a4"/>
            <w:i/>
            <w:iCs/>
            <w:color w:val="0000FF"/>
            <w:u w:val="single"/>
          </w:rPr>
          <w:t>Законом</w:t>
        </w:r>
      </w:hyperlink>
      <w:r>
        <w:rPr>
          <w:rStyle w:val="s3"/>
        </w:rPr>
        <w:t xml:space="preserve"> РК от 03.12.15 г. № 432-V (введены в действие с 1 января 2009 г.) (</w:t>
      </w:r>
      <w:hyperlink r:id="rId5877" w:anchor="sub_id=3100206" w:history="1">
        <w:r>
          <w:rPr>
            <w:rStyle w:val="a4"/>
            <w:i/>
            <w:iCs/>
            <w:color w:val="0000FF"/>
            <w:u w:val="single"/>
          </w:rPr>
          <w:t>см. стар. ред.</w:t>
        </w:r>
      </w:hyperlink>
      <w:r>
        <w:rPr>
          <w:rStyle w:val="s3"/>
        </w:rPr>
        <w:t>)</w:t>
      </w:r>
    </w:p>
    <w:p w:rsidR="00000000" w:rsidRDefault="003D1D4C">
      <w:pPr>
        <w:pStyle w:val="pj"/>
      </w:pPr>
      <w:r>
        <w:rPr>
          <w:rStyle w:val="s0"/>
        </w:rPr>
        <w:t>6) производственная себестоимость добычи и первичной переработки (обогащения) - затраты на производство, определяемые в соответствии с международными стандартами финансовой отчетности и требованиями законода</w:t>
      </w:r>
      <w:r>
        <w:rPr>
          <w:rStyle w:val="s0"/>
        </w:rPr>
        <w:t xml:space="preserve">тельства Республики Казахстан о бухгалтерском учете и финансовой отчетности, непосредственно связанные с извлечением полезных ископаемых из недр на поверхность и их первичной переработкой (обогащением), за исключением </w:t>
      </w:r>
      <w:r>
        <w:t>затрат по займам,</w:t>
      </w:r>
      <w:r>
        <w:rPr>
          <w:rStyle w:val="s0"/>
        </w:rPr>
        <w:t xml:space="preserve"> затрат по хранению, </w:t>
      </w:r>
      <w:r>
        <w:rPr>
          <w:rStyle w:val="s0"/>
        </w:rPr>
        <w:t>транспортировке, реализации полезных ископаемых, общеадминистративных и прочих затрат, не связанных непосредственно с извлечением полезных ископаемых из недр на поверхность и их первичной переработкой (обогащением).</w:t>
      </w:r>
    </w:p>
    <w:p w:rsidR="00000000" w:rsidRDefault="003D1D4C">
      <w:pPr>
        <w:pStyle w:val="pji"/>
      </w:pPr>
      <w:hyperlink r:id="rId5878" w:history="1">
        <w:r>
          <w:rPr>
            <w:rStyle w:val="a4"/>
            <w:rFonts w:ascii="Segoe UI Symbol" w:hAnsi="Segoe UI Symbol"/>
            <w:i/>
            <w:iCs/>
            <w:color w:val="0000FF"/>
            <w:u w:val="single"/>
          </w:rPr>
          <w:t>*</w:t>
        </w:r>
      </w:hyperlink>
    </w:p>
    <w:p w:rsidR="00000000" w:rsidRDefault="003D1D4C">
      <w:pPr>
        <w:pStyle w:val="pji"/>
      </w:pPr>
      <w:r>
        <w:rPr>
          <w:rStyle w:val="s3"/>
        </w:rPr>
        <w:t xml:space="preserve">В пункт 3 внесены изменения в соответствии с </w:t>
      </w:r>
      <w:hyperlink r:id="rId5879" w:anchor="sub_id=310" w:history="1">
        <w:r>
          <w:rPr>
            <w:rStyle w:val="a4"/>
            <w:i/>
            <w:iCs/>
            <w:color w:val="0000FF"/>
            <w:u w:val="single"/>
          </w:rPr>
          <w:t>Законом</w:t>
        </w:r>
      </w:hyperlink>
      <w:r>
        <w:rPr>
          <w:rStyle w:val="s3"/>
        </w:rPr>
        <w:t xml:space="preserve"> РК от 30.06.10 г. № 297-IV (введены в действие с 1 января 2009 г.) (</w:t>
      </w:r>
      <w:hyperlink r:id="rId5880" w:anchor="sub_id=3100300" w:history="1">
        <w:r>
          <w:rPr>
            <w:rStyle w:val="a4"/>
            <w:i/>
            <w:iCs/>
            <w:color w:val="0000FF"/>
            <w:u w:val="single"/>
          </w:rPr>
          <w:t>см. стар. ред.</w:t>
        </w:r>
      </w:hyperlink>
      <w:r>
        <w:rPr>
          <w:rStyle w:val="s3"/>
        </w:rPr>
        <w:t>)</w:t>
      </w:r>
    </w:p>
    <w:p w:rsidR="00000000" w:rsidRDefault="003D1D4C">
      <w:pPr>
        <w:pStyle w:val="pj"/>
      </w:pPr>
      <w:r>
        <w:rPr>
          <w:rStyle w:val="s0"/>
        </w:rPr>
        <w:t>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w:t>
      </w:r>
      <w:r>
        <w:rPr>
          <w:rStyle w:val="s0"/>
        </w:rPr>
        <w:t>ии с утвержденной налоговой учетной политикой и с учетом положений, установленных настоящей статьей.</w:t>
      </w:r>
    </w:p>
    <w:p w:rsidR="00000000" w:rsidRDefault="003D1D4C">
      <w:pPr>
        <w:pStyle w:val="pj"/>
      </w:pPr>
      <w:r>
        <w:rPr>
          <w:rStyle w:val="s0"/>
        </w:rPr>
        <w:t>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w:t>
      </w:r>
      <w:r>
        <w:rPr>
          <w:rStyle w:val="s0"/>
        </w:rPr>
        <w:t xml:space="preserve"> политики). </w:t>
      </w:r>
    </w:p>
    <w:p w:rsidR="00000000" w:rsidRDefault="003D1D4C">
      <w:pPr>
        <w:pStyle w:val="pj"/>
      </w:pPr>
      <w:r>
        <w:rPr>
          <w:rStyle w:val="s0"/>
        </w:rPr>
        <w:t>Копия впервые утвержденной налоговой учетной политики (раздела учетной политики) представляется недропользователем в налоговый орган по месту своего нахождения в срок, установленный настоящим Кодексом для представления декларации по корпоратив</w:t>
      </w:r>
      <w:r>
        <w:rPr>
          <w:rStyle w:val="s0"/>
        </w:rPr>
        <w:t>ному подходному налогу.</w:t>
      </w:r>
    </w:p>
    <w:p w:rsidR="00000000" w:rsidRDefault="003D1D4C">
      <w:pPr>
        <w:pStyle w:val="pj"/>
      </w:pPr>
      <w:r>
        <w:rPr>
          <w:rStyle w:val="s0"/>
        </w:rPr>
        <w:t>Изменения и дополнения в налоговую учетную политику (раздел учетной политики) или новый вариант налоговой учетной политики (раздела учетной политики) представляются недропользователем в налоговый орган по месту своего нахождения в т</w:t>
      </w:r>
      <w:r>
        <w:rPr>
          <w:rStyle w:val="s0"/>
        </w:rPr>
        <w:t>ечение десяти рабочих дней после их утверждения.</w:t>
      </w:r>
    </w:p>
    <w:p w:rsidR="00000000" w:rsidRDefault="003D1D4C">
      <w:pPr>
        <w:pStyle w:val="pj"/>
      </w:pPr>
      <w:r>
        <w:rPr>
          <w:rStyle w:val="s0"/>
        </w:rPr>
        <w:t xml:space="preserve">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w:t>
      </w:r>
      <w:hyperlink w:anchor="sub3080500" w:history="1">
        <w:r>
          <w:rPr>
            <w:rStyle w:val="a4"/>
            <w:color w:val="0000FF"/>
            <w:u w:val="single"/>
          </w:rPr>
          <w:t>пунктом 5 статьи 308</w:t>
        </w:r>
      </w:hyperlink>
      <w:r>
        <w:rPr>
          <w:rStyle w:val="s0"/>
        </w:rPr>
        <w:t xml:space="preserve"> настоящего Кодекса.</w:t>
      </w:r>
    </w:p>
    <w:p w:rsidR="00000000" w:rsidRDefault="003D1D4C">
      <w:pPr>
        <w:pStyle w:val="pj"/>
      </w:pPr>
      <w:r>
        <w:rPr>
          <w:rStyle w:val="s0"/>
        </w:rPr>
        <w:t>4. По контрактной деятельности раздельный налоговый учет ведется по следующим налогам и другим обязательным платежам в бюджет:</w:t>
      </w:r>
    </w:p>
    <w:p w:rsidR="00000000" w:rsidRDefault="003D1D4C">
      <w:pPr>
        <w:pStyle w:val="pj"/>
      </w:pPr>
      <w:r>
        <w:rPr>
          <w:rStyle w:val="s0"/>
        </w:rPr>
        <w:t>1) корпоративному подоходному налогу;</w:t>
      </w:r>
    </w:p>
    <w:p w:rsidR="00000000" w:rsidRDefault="003D1D4C">
      <w:pPr>
        <w:pStyle w:val="pj"/>
      </w:pPr>
      <w:r>
        <w:rPr>
          <w:rStyle w:val="s0"/>
        </w:rPr>
        <w:t>2) подписному бонус</w:t>
      </w:r>
      <w:r>
        <w:rPr>
          <w:rStyle w:val="s0"/>
        </w:rPr>
        <w:t>у;</w:t>
      </w:r>
    </w:p>
    <w:p w:rsidR="00000000" w:rsidRDefault="003D1D4C">
      <w:pPr>
        <w:pStyle w:val="pj"/>
      </w:pPr>
      <w:r>
        <w:rPr>
          <w:rStyle w:val="s0"/>
        </w:rPr>
        <w:t xml:space="preserve">3) бонусу коммерческого обнаружения; </w:t>
      </w:r>
    </w:p>
    <w:p w:rsidR="00000000" w:rsidRDefault="003D1D4C">
      <w:pPr>
        <w:pStyle w:val="pj"/>
      </w:pPr>
      <w:r>
        <w:rPr>
          <w:rStyle w:val="s0"/>
        </w:rPr>
        <w:t>4) налогу на добычу полезных ископаемых;</w:t>
      </w:r>
    </w:p>
    <w:p w:rsidR="00000000" w:rsidRDefault="003D1D4C">
      <w:pPr>
        <w:pStyle w:val="pj"/>
      </w:pPr>
      <w:r>
        <w:rPr>
          <w:rStyle w:val="s0"/>
        </w:rPr>
        <w:t>5) налогу на сверхприбыль;</w:t>
      </w:r>
    </w:p>
    <w:p w:rsidR="00000000" w:rsidRDefault="003D1D4C">
      <w:pPr>
        <w:pStyle w:val="pji"/>
      </w:pPr>
      <w:r>
        <w:rPr>
          <w:rStyle w:val="s3"/>
        </w:rPr>
        <w:t xml:space="preserve">В подпункт 6 внесены изменения в соответствии с </w:t>
      </w:r>
      <w:hyperlink r:id="rId5881" w:anchor="sub_id=310" w:history="1">
        <w:r>
          <w:rPr>
            <w:rStyle w:val="a4"/>
            <w:i/>
            <w:iCs/>
            <w:color w:val="0000FF"/>
            <w:u w:val="single"/>
          </w:rPr>
          <w:t>Законом</w:t>
        </w:r>
      </w:hyperlink>
      <w:r>
        <w:rPr>
          <w:rStyle w:val="s3"/>
        </w:rPr>
        <w:t xml:space="preserve"> РК от 30.0</w:t>
      </w:r>
      <w:r>
        <w:rPr>
          <w:rStyle w:val="s3"/>
        </w:rPr>
        <w:t>6.10 г. № 297-IV (введены в действие с 1 января 2009 г.) (</w:t>
      </w:r>
      <w:hyperlink r:id="rId5882" w:anchor="sub_id=3100406" w:history="1">
        <w:r>
          <w:rPr>
            <w:rStyle w:val="a4"/>
            <w:i/>
            <w:iCs/>
            <w:color w:val="0000FF"/>
            <w:u w:val="single"/>
          </w:rPr>
          <w:t>см. стар. ред.</w:t>
        </w:r>
      </w:hyperlink>
      <w:r>
        <w:rPr>
          <w:rStyle w:val="s3"/>
        </w:rPr>
        <w:t>)</w:t>
      </w:r>
    </w:p>
    <w:p w:rsidR="00000000" w:rsidRDefault="003D1D4C">
      <w:pPr>
        <w:pStyle w:val="pj"/>
      </w:pPr>
      <w:r>
        <w:rPr>
          <w:rStyle w:val="s0"/>
        </w:rPr>
        <w:t xml:space="preserve">6) иным налогам и другим обязательным платежам в бюджет, которые исчисляются в порядке, отличном от установленного настоящим Кодексом, на основании налогового режима контрактов на недропользование, определенных </w:t>
      </w:r>
      <w:hyperlink w:anchor="sub308010000" w:history="1">
        <w:r>
          <w:rPr>
            <w:rStyle w:val="a4"/>
            <w:color w:val="0000FF"/>
            <w:u w:val="single"/>
          </w:rPr>
          <w:t xml:space="preserve">пунктом 1 </w:t>
        </w:r>
        <w:r>
          <w:rPr>
            <w:rStyle w:val="a4"/>
            <w:color w:val="0000FF"/>
            <w:u w:val="single"/>
          </w:rPr>
          <w:t>статьи 308-1</w:t>
        </w:r>
      </w:hyperlink>
      <w:r>
        <w:rPr>
          <w:rStyle w:val="s0"/>
        </w:rPr>
        <w:t xml:space="preserve"> настоящего Кодекса.</w:t>
      </w:r>
    </w:p>
    <w:p w:rsidR="00000000" w:rsidRDefault="003D1D4C">
      <w:pPr>
        <w:pStyle w:val="pj"/>
      </w:pPr>
      <w:r>
        <w:rPr>
          <w:rStyle w:val="s0"/>
        </w:rPr>
        <w:t>5. При ведении раздельного налогового учета для исчисления налогового обязательства недропользователь обязан обеспечить:</w:t>
      </w:r>
    </w:p>
    <w:p w:rsidR="00000000" w:rsidRDefault="003D1D4C">
      <w:pPr>
        <w:pStyle w:val="pj"/>
      </w:pPr>
      <w:r>
        <w:rPr>
          <w:rStyle w:val="s0"/>
        </w:rPr>
        <w:t>1) отражение в налоговом учете объектов налогообложения и (или) объектов, связанных с налогообложением</w:t>
      </w:r>
      <w:r>
        <w:rPr>
          <w:rStyle w:val="s0"/>
        </w:rPr>
        <w:t>, для исчисления налогов и других обязательных платежей в бюджет, указанных в пункте 4 настоящей статьи, по каждому контракту на недропользование отдельно от внеконтрактной деятельности;</w:t>
      </w:r>
    </w:p>
    <w:p w:rsidR="00000000" w:rsidRDefault="003D1D4C">
      <w:pPr>
        <w:pStyle w:val="pj"/>
      </w:pPr>
      <w:r>
        <w:rPr>
          <w:rStyle w:val="s0"/>
        </w:rPr>
        <w:t>2) исчисление налогов и других обязательных платежей в бюджет, не ука</w:t>
      </w:r>
      <w:r>
        <w:rPr>
          <w:rStyle w:val="s0"/>
        </w:rPr>
        <w:t>занных в пункте 4 настоящей статьи, а также корпоративного подоходного налога - в целом по всей деятельности недропользователя;</w:t>
      </w:r>
    </w:p>
    <w:p w:rsidR="00000000" w:rsidRDefault="003D1D4C">
      <w:pPr>
        <w:pStyle w:val="pj"/>
      </w:pPr>
      <w:r>
        <w:rPr>
          <w:rStyle w:val="s0"/>
        </w:rPr>
        <w:t>3) представление налоговой отчетности по налогам и другим обязательным платежам в бюджет, указанным в пункте 4 настоящей статьи,</w:t>
      </w:r>
      <w:r>
        <w:rPr>
          <w:rStyle w:val="s0"/>
        </w:rPr>
        <w:t xml:space="preserve"> за исключением налоговой отчетности по корпоративному подоходному налогу, по каждому контракту на недропользование;</w:t>
      </w:r>
    </w:p>
    <w:p w:rsidR="00000000" w:rsidRDefault="003D1D4C">
      <w:pPr>
        <w:pStyle w:val="pj"/>
      </w:pPr>
      <w:r>
        <w:rPr>
          <w:rStyle w:val="s0"/>
        </w:rPr>
        <w:t>4) представление единой декларации по корпоративному подоходному налогу в целом по деятельности недропользователя и соответствующих приложе</w:t>
      </w:r>
      <w:r>
        <w:rPr>
          <w:rStyle w:val="s0"/>
        </w:rPr>
        <w:t>ний к ней по каждому контракту на недропользование;</w:t>
      </w:r>
    </w:p>
    <w:p w:rsidR="00000000" w:rsidRDefault="003D1D4C">
      <w:pPr>
        <w:pStyle w:val="pj"/>
      </w:pPr>
      <w:r>
        <w:rPr>
          <w:rStyle w:val="s0"/>
        </w:rPr>
        <w:t>5) представление налоговой отчетности по налогам и другим обязательным платежам в бюджет, не указанным в пункте 4 настоящей статьи, - в целом по всей деятельности недропользователя.</w:t>
      </w:r>
    </w:p>
    <w:p w:rsidR="00000000" w:rsidRDefault="003D1D4C">
      <w:pPr>
        <w:pStyle w:val="pj"/>
      </w:pPr>
      <w:r>
        <w:rPr>
          <w:rStyle w:val="s0"/>
        </w:rPr>
        <w:t>6. При исчислении корп</w:t>
      </w:r>
      <w:r>
        <w:rPr>
          <w:rStyle w:val="s0"/>
        </w:rPr>
        <w:t>оративного подоходного налога в целом по деятельности недропользователя не учитываются убытки, понесенные по какому-либо конкретному контракту на недропользование, которые недропользователь имеет право компенсировать только за счет доходов, полученных от д</w:t>
      </w:r>
      <w:r>
        <w:rPr>
          <w:rStyle w:val="s0"/>
        </w:rPr>
        <w:t xml:space="preserve">еятельности по такому контракту на недропользование, в последующие налоговые периоды с учетом положений </w:t>
      </w:r>
      <w:hyperlink w:anchor="sub1370000" w:history="1">
        <w:r>
          <w:rPr>
            <w:rStyle w:val="a4"/>
            <w:color w:val="0000FF"/>
            <w:u w:val="single"/>
          </w:rPr>
          <w:t>статьи 137</w:t>
        </w:r>
      </w:hyperlink>
      <w:r>
        <w:rPr>
          <w:rStyle w:val="s0"/>
        </w:rPr>
        <w:t xml:space="preserve"> настоящего Кодекса.</w:t>
      </w:r>
    </w:p>
    <w:p w:rsidR="00000000" w:rsidRDefault="003D1D4C">
      <w:pPr>
        <w:pStyle w:val="pji"/>
      </w:pPr>
      <w:r>
        <w:rPr>
          <w:rStyle w:val="s3"/>
        </w:rPr>
        <w:t xml:space="preserve">Статья дополнена пунктом 6-1 в соответствии с </w:t>
      </w:r>
      <w:hyperlink r:id="rId5883" w:anchor="sub_id=310" w:history="1">
        <w:r>
          <w:rPr>
            <w:rStyle w:val="a5"/>
            <w:i/>
            <w:iCs/>
          </w:rPr>
          <w:t>Законом</w:t>
        </w:r>
      </w:hyperlink>
      <w:r>
        <w:rPr>
          <w:rStyle w:val="s3"/>
        </w:rPr>
        <w:t xml:space="preserve"> РК от 30.11.16 г. № 26-VI (введено в действие с 1 января 2017 г.)</w:t>
      </w:r>
    </w:p>
    <w:p w:rsidR="00000000" w:rsidRDefault="003D1D4C">
      <w:pPr>
        <w:pStyle w:val="pj"/>
      </w:pPr>
      <w:r>
        <w:t>6-1. В целях ведения раздельного налогового учета доходом по контрактной деятельности является в том числе доход от списания стратегическим пар</w:t>
      </w:r>
      <w:r>
        <w:t>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по инвестиционному финансированию (в том</w:t>
      </w:r>
      <w:r>
        <w:t xml:space="preserve"> числе по вознаграждению) в соответствии с </w:t>
      </w:r>
      <w:hyperlink r:id="rId5884" w:history="1">
        <w:r>
          <w:rPr>
            <w:rStyle w:val="a5"/>
          </w:rPr>
          <w:t>Законом</w:t>
        </w:r>
      </w:hyperlink>
      <w:r>
        <w:t xml:space="preserve"> Республики Казахстан «О недрах и недропользовании».</w:t>
      </w:r>
    </w:p>
    <w:p w:rsidR="00000000" w:rsidRDefault="003D1D4C">
      <w:pPr>
        <w:pStyle w:val="pj"/>
      </w:pPr>
      <w:r>
        <w:rPr>
          <w:rStyle w:val="s0"/>
        </w:rPr>
        <w:t>7. В целях ведения раздельного налогового учета объектов налогообложения и (или) объекто</w:t>
      </w:r>
      <w:r>
        <w:rPr>
          <w:rStyle w:val="s0"/>
        </w:rPr>
        <w:t>в, связанных с налогообложением, все доходы и расходы недропользователя распределяются на прямые, косвенные и общие.</w:t>
      </w:r>
    </w:p>
    <w:p w:rsidR="00000000" w:rsidRDefault="003D1D4C">
      <w:pPr>
        <w:pStyle w:val="pj"/>
      </w:pPr>
      <w:r>
        <w:rPr>
          <w:rStyle w:val="s0"/>
        </w:rPr>
        <w:t>Классификация доходов и расходов на прямые, косвенные и общие осуществляется недропользователем самостоятельно исходя из специфики деятельн</w:t>
      </w:r>
      <w:r>
        <w:rPr>
          <w:rStyle w:val="s0"/>
        </w:rPr>
        <w:t xml:space="preserve">ости. </w:t>
      </w:r>
    </w:p>
    <w:p w:rsidR="00000000" w:rsidRDefault="003D1D4C">
      <w:pPr>
        <w:pStyle w:val="pj"/>
      </w:pPr>
      <w:r>
        <w:rPr>
          <w:rStyle w:val="s0"/>
        </w:rPr>
        <w:t xml:space="preserve">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p w:rsidR="00000000" w:rsidRDefault="003D1D4C">
      <w:pPr>
        <w:pStyle w:val="pj"/>
      </w:pPr>
      <w:r>
        <w:rPr>
          <w:rStyle w:val="s0"/>
        </w:rPr>
        <w:t>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rsidR="00000000" w:rsidRDefault="003D1D4C">
      <w:pPr>
        <w:pStyle w:val="pj"/>
      </w:pPr>
      <w:r>
        <w:rPr>
          <w:rStyle w:val="s0"/>
        </w:rPr>
        <w:t>Косвенные</w:t>
      </w:r>
      <w:r>
        <w:rPr>
          <w:rStyle w:val="s0"/>
        </w:rPr>
        <w:t xml:space="preserve">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p w:rsidR="00000000" w:rsidRDefault="003D1D4C">
      <w:pPr>
        <w:pStyle w:val="pj"/>
      </w:pPr>
      <w:r>
        <w:rPr>
          <w:rStyle w:val="s0"/>
        </w:rPr>
        <w:t>Распределение общих и косвенных доходов и расходо</w:t>
      </w:r>
      <w:r>
        <w:rPr>
          <w:rStyle w:val="s0"/>
        </w:rPr>
        <w:t xml:space="preserve">в осуществляется в соответствии с методами, установленными пунктом 9 настоящей статьи, и с учетом положений пункта 8 настоящей статьи. </w:t>
      </w:r>
    </w:p>
    <w:p w:rsidR="00000000" w:rsidRDefault="003D1D4C">
      <w:pPr>
        <w:pStyle w:val="pji"/>
      </w:pPr>
      <w:r>
        <w:rPr>
          <w:rStyle w:val="s3"/>
        </w:rPr>
        <w:t xml:space="preserve">В пункт 8 внесены изменения в соответствии с </w:t>
      </w:r>
      <w:hyperlink r:id="rId5885" w:anchor="sub_id=310" w:history="1">
        <w:r>
          <w:rPr>
            <w:rStyle w:val="a4"/>
            <w:i/>
            <w:iCs/>
            <w:color w:val="0000FF"/>
            <w:u w:val="single"/>
          </w:rPr>
          <w:t>Законом</w:t>
        </w:r>
      </w:hyperlink>
      <w:r>
        <w:rPr>
          <w:rStyle w:val="s3"/>
        </w:rPr>
        <w:t xml:space="preserve"> РК от 26.12.12 г. № 61-V (введены в действие с 1 января 2009 г.) (</w:t>
      </w:r>
      <w:hyperlink r:id="rId5886" w:anchor="sub_id=3100800" w:history="1">
        <w:r>
          <w:rPr>
            <w:rStyle w:val="a4"/>
            <w:i/>
            <w:iCs/>
            <w:color w:val="0000FF"/>
            <w:u w:val="single"/>
          </w:rPr>
          <w:t>см. стар. ред.</w:t>
        </w:r>
      </w:hyperlink>
      <w:r>
        <w:rPr>
          <w:rStyle w:val="s3"/>
        </w:rPr>
        <w:t>)</w:t>
      </w:r>
    </w:p>
    <w:p w:rsidR="00000000" w:rsidRDefault="003D1D4C">
      <w:pPr>
        <w:pStyle w:val="pj"/>
      </w:pPr>
      <w:r>
        <w:rPr>
          <w:rStyle w:val="s0"/>
        </w:rPr>
        <w:t>8. По общим и косвенным фиксированным активам распределению между контракто</w:t>
      </w:r>
      <w:r>
        <w:rPr>
          <w:rStyle w:val="s0"/>
        </w:rPr>
        <w:t>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rsidR="00000000" w:rsidRDefault="003D1D4C">
      <w:pPr>
        <w:pStyle w:val="pj"/>
      </w:pPr>
      <w:r>
        <w:rPr>
          <w:rStyle w:val="s0"/>
        </w:rPr>
        <w:t>По общим и косвенным расходам по вознаграждениям р</w:t>
      </w:r>
      <w:r>
        <w:rPr>
          <w:rStyle w:val="s0"/>
        </w:rPr>
        <w:t xml:space="preserve">аспределению подлежит общая сумма вычета по таким вознаграждениям, определенная в соответствии со </w:t>
      </w:r>
      <w:hyperlink w:anchor="sub1030000" w:history="1">
        <w:r>
          <w:rPr>
            <w:rStyle w:val="a4"/>
            <w:color w:val="0000FF"/>
            <w:u w:val="single"/>
          </w:rPr>
          <w:t>статьей 103</w:t>
        </w:r>
      </w:hyperlink>
      <w:r>
        <w:rPr>
          <w:rStyle w:val="s0"/>
        </w:rPr>
        <w:t xml:space="preserve"> настоящего Кодекса.</w:t>
      </w:r>
    </w:p>
    <w:p w:rsidR="00000000" w:rsidRDefault="003D1D4C">
      <w:pPr>
        <w:pStyle w:val="pj"/>
      </w:pPr>
      <w:r>
        <w:rPr>
          <w:rStyle w:val="s0"/>
        </w:rPr>
        <w:t>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w:t>
      </w:r>
      <w:r>
        <w:rPr>
          <w:rStyle w:val="s0"/>
        </w:rPr>
        <w:t>льтат в виде превышения суммы положительной курсовой разницы над суммой отрицательной курсовой разницы или превышения отрицательной курсовой разницы над суммой положительной курсовой разницы.</w:t>
      </w:r>
    </w:p>
    <w:p w:rsidR="00000000" w:rsidRDefault="003D1D4C">
      <w:pPr>
        <w:pStyle w:val="pj"/>
      </w:pPr>
      <w:r>
        <w:rPr>
          <w:rStyle w:val="s0"/>
        </w:rPr>
        <w:t>Налоги, подлежащие отнесению на вычеты по общим и косвенным объе</w:t>
      </w:r>
      <w:r>
        <w:rPr>
          <w:rStyle w:val="s0"/>
        </w:rPr>
        <w:t xml:space="preserve">ктам налогообложения и (или) объектам, связанным с налогообложением, подлежат распределению в соответствии с методами, установленными пунктом 9 настоящей статьи, без соответствующего распределения самих объектов налогообложения и (или) объектов, связанных </w:t>
      </w:r>
      <w:r>
        <w:rPr>
          <w:rStyle w:val="s0"/>
        </w:rPr>
        <w:t>с налогообложением.</w:t>
      </w:r>
    </w:p>
    <w:p w:rsidR="00000000" w:rsidRDefault="003D1D4C">
      <w:pPr>
        <w:pStyle w:val="pj"/>
      </w:pPr>
      <w:bookmarkStart w:id="613" w:name="SUB3100900"/>
      <w:bookmarkEnd w:id="613"/>
      <w:r>
        <w:rPr>
          <w:rStyle w:val="s0"/>
        </w:rPr>
        <w:t>9.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w:t>
      </w:r>
      <w:r>
        <w:rPr>
          <w:rStyle w:val="s0"/>
        </w:rPr>
        <w:t>едропользователем в налоговой учетной политике одного или нескольких методов ведения раздельного налогового учета, в том числе:</w:t>
      </w:r>
    </w:p>
    <w:p w:rsidR="00000000" w:rsidRDefault="003D1D4C">
      <w:pPr>
        <w:pStyle w:val="pji"/>
      </w:pPr>
      <w:r>
        <w:rPr>
          <w:rStyle w:val="s3"/>
        </w:rPr>
        <w:t xml:space="preserve">Подпункт 1 изложен в редакции </w:t>
      </w:r>
      <w:hyperlink r:id="rId5887" w:anchor="sub_id=310" w:history="1">
        <w:r>
          <w:rPr>
            <w:rStyle w:val="a4"/>
            <w:i/>
            <w:iCs/>
            <w:color w:val="0000FF"/>
            <w:u w:val="single"/>
          </w:rPr>
          <w:t>Закона</w:t>
        </w:r>
      </w:hyperlink>
      <w:r>
        <w:rPr>
          <w:rStyle w:val="s3"/>
        </w:rPr>
        <w:t xml:space="preserve"> РК от 26.1</w:t>
      </w:r>
      <w:r>
        <w:rPr>
          <w:rStyle w:val="s3"/>
        </w:rPr>
        <w:t>2.12 г. № 61-V (введено в действие с 1 января 2009 г.) (</w:t>
      </w:r>
      <w:hyperlink r:id="rId5888" w:anchor="sub_id=3100900" w:history="1">
        <w:r>
          <w:rPr>
            <w:rStyle w:val="a4"/>
            <w:i/>
            <w:iCs/>
            <w:color w:val="0000FF"/>
            <w:u w:val="single"/>
          </w:rPr>
          <w:t>см. стар. ред.</w:t>
        </w:r>
      </w:hyperlink>
      <w:r>
        <w:rPr>
          <w:rStyle w:val="s3"/>
        </w:rPr>
        <w:t>)</w:t>
      </w:r>
    </w:p>
    <w:p w:rsidR="00000000" w:rsidRDefault="003D1D4C">
      <w:pPr>
        <w:pStyle w:val="pj"/>
      </w:pPr>
      <w:r>
        <w:rPr>
          <w:rStyle w:val="s0"/>
        </w:rPr>
        <w:t>1) по удельному весу прямых доходов, приходящихся на каждый конкретный контракт на недропользование</w:t>
      </w:r>
      <w:r>
        <w:rPr>
          <w:rStyle w:val="s0"/>
        </w:rPr>
        <w:t xml:space="preserve"> и внеконтрактную деятельность, в общей сумме прямых доходов, полученных недропользователем за налоговый период;</w:t>
      </w:r>
    </w:p>
    <w:p w:rsidR="00000000" w:rsidRDefault="003D1D4C">
      <w:pPr>
        <w:pStyle w:val="pj"/>
      </w:pPr>
      <w:r>
        <w:rPr>
          <w:rStyle w:val="s0"/>
        </w:rPr>
        <w:t>2) по удельному весу объемов добычи полезных ископаемых по каждому конкретному контракту на недропользование в общем объеме добычи полезных иск</w:t>
      </w:r>
      <w:r>
        <w:rPr>
          <w:rStyle w:val="s0"/>
        </w:rPr>
        <w:t>опаемых по всем контрактам на недропользование налогоплательщика;</w:t>
      </w:r>
    </w:p>
    <w:p w:rsidR="00000000" w:rsidRDefault="003D1D4C">
      <w:pPr>
        <w:pStyle w:val="pji"/>
      </w:pPr>
      <w:r>
        <w:rPr>
          <w:rStyle w:val="s3"/>
        </w:rPr>
        <w:t xml:space="preserve">Подпункт 3 изложен в редакции </w:t>
      </w:r>
      <w:hyperlink r:id="rId5889" w:anchor="sub_id=310" w:history="1">
        <w:r>
          <w:rPr>
            <w:rStyle w:val="a4"/>
            <w:i/>
            <w:iCs/>
            <w:color w:val="0000FF"/>
            <w:u w:val="single"/>
          </w:rPr>
          <w:t>Закона</w:t>
        </w:r>
      </w:hyperlink>
      <w:r>
        <w:rPr>
          <w:rStyle w:val="s3"/>
        </w:rPr>
        <w:t xml:space="preserve"> РК от 26.12.12 г. № 61-V (введено в действие с 1 января 2009 г.) (</w:t>
      </w:r>
      <w:hyperlink r:id="rId5890" w:anchor="sub_id=3100903" w:history="1">
        <w:r>
          <w:rPr>
            <w:rStyle w:val="a4"/>
            <w:i/>
            <w:iCs/>
            <w:color w:val="0000FF"/>
            <w:u w:val="single"/>
          </w:rPr>
          <w:t>см. стар. ред.</w:t>
        </w:r>
      </w:hyperlink>
      <w:r>
        <w:rPr>
          <w:rStyle w:val="s3"/>
        </w:rPr>
        <w:t>)</w:t>
      </w:r>
    </w:p>
    <w:p w:rsidR="00000000" w:rsidRDefault="003D1D4C">
      <w:pPr>
        <w:pStyle w:val="pj"/>
      </w:pPr>
      <w:r>
        <w:rPr>
          <w:rStyle w:val="s0"/>
        </w:rPr>
        <w:t>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w:t>
      </w:r>
      <w:r>
        <w:rPr>
          <w:rStyle w:val="s0"/>
        </w:rPr>
        <w:t>, произведенных недропользователем за налоговый период;</w:t>
      </w:r>
    </w:p>
    <w:p w:rsidR="00000000" w:rsidRDefault="003D1D4C">
      <w:pPr>
        <w:pStyle w:val="pj"/>
      </w:pPr>
      <w:r>
        <w:rPr>
          <w:rStyle w:val="s0"/>
        </w:rPr>
        <w:t>4)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каждый конкретный контр</w:t>
      </w:r>
      <w:r>
        <w:rPr>
          <w:rStyle w:val="s0"/>
        </w:rPr>
        <w:t>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rsidR="00000000" w:rsidRDefault="003D1D4C">
      <w:pPr>
        <w:pStyle w:val="pj"/>
      </w:pPr>
      <w:r>
        <w:rPr>
          <w:rStyle w:val="s0"/>
        </w:rPr>
        <w:t>5) по удельному весу среднесписочной численности работников, участвующих в контрактной деятельности, к общ</w:t>
      </w:r>
      <w:r>
        <w:rPr>
          <w:rStyle w:val="s0"/>
        </w:rPr>
        <w:t>ей среднесписочной численности работников недропользователя;</w:t>
      </w:r>
    </w:p>
    <w:p w:rsidR="00000000" w:rsidRDefault="003D1D4C">
      <w:pPr>
        <w:pStyle w:val="pj"/>
      </w:pPr>
      <w:r>
        <w:rPr>
          <w:rStyle w:val="s0"/>
        </w:rPr>
        <w:t>6) иных методов.</w:t>
      </w:r>
    </w:p>
    <w:p w:rsidR="00000000" w:rsidRDefault="003D1D4C">
      <w:pPr>
        <w:pStyle w:val="pj"/>
      </w:pPr>
      <w:r>
        <w:rPr>
          <w:rStyle w:val="s0"/>
        </w:rPr>
        <w:t xml:space="preserve">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p w:rsidR="00000000" w:rsidRDefault="003D1D4C">
      <w:pPr>
        <w:pStyle w:val="pj"/>
      </w:pPr>
      <w:r>
        <w:rPr>
          <w:rStyle w:val="s0"/>
        </w:rPr>
        <w:t>Для более точного распределен</w:t>
      </w:r>
      <w:r>
        <w:rPr>
          <w:rStyle w:val="s0"/>
        </w:rPr>
        <w:t>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rsidR="00000000" w:rsidRDefault="003D1D4C">
      <w:pPr>
        <w:pStyle w:val="pji"/>
      </w:pPr>
      <w:r>
        <w:rPr>
          <w:rStyle w:val="s3"/>
        </w:rPr>
        <w:t xml:space="preserve">В пункт 10 внесены изменения в соответствии </w:t>
      </w:r>
      <w:r>
        <w:rPr>
          <w:rStyle w:val="s3"/>
        </w:rPr>
        <w:t xml:space="preserve">с </w:t>
      </w:r>
      <w:hyperlink r:id="rId5891" w:anchor="sub_id=3104" w:history="1">
        <w:r>
          <w:rPr>
            <w:rStyle w:val="a4"/>
            <w:i/>
            <w:iCs/>
            <w:color w:val="0000FF"/>
            <w:u w:val="single"/>
          </w:rPr>
          <w:t>Законом</w:t>
        </w:r>
      </w:hyperlink>
      <w:r>
        <w:rPr>
          <w:rStyle w:val="s3"/>
        </w:rPr>
        <w:t xml:space="preserve"> РК от 16.11.09 г. № 200-IV (введены в действие с 1 января 2009 г.) (</w:t>
      </w:r>
      <w:hyperlink r:id="rId5892" w:anchor="sub_id=3101000" w:history="1">
        <w:r>
          <w:rPr>
            <w:rStyle w:val="a4"/>
            <w:i/>
            <w:iCs/>
            <w:color w:val="0000FF"/>
            <w:u w:val="single"/>
          </w:rPr>
          <w:t>см. стар. р</w:t>
        </w:r>
        <w:r>
          <w:rPr>
            <w:rStyle w:val="a4"/>
            <w:i/>
            <w:iCs/>
            <w:color w:val="0000FF"/>
            <w:u w:val="single"/>
          </w:rPr>
          <w:t>ед.</w:t>
        </w:r>
      </w:hyperlink>
      <w:r>
        <w:rPr>
          <w:rStyle w:val="s3"/>
        </w:rPr>
        <w:t xml:space="preserve">); изложен в редакции </w:t>
      </w:r>
      <w:hyperlink r:id="rId5893" w:anchor="sub_id=310" w:history="1">
        <w:r>
          <w:rPr>
            <w:rStyle w:val="a4"/>
            <w:i/>
            <w:iCs/>
            <w:color w:val="0000FF"/>
            <w:u w:val="single"/>
          </w:rPr>
          <w:t>Закона</w:t>
        </w:r>
      </w:hyperlink>
      <w:r>
        <w:rPr>
          <w:rStyle w:val="s3"/>
        </w:rPr>
        <w:t xml:space="preserve"> РК от 26.12.12 г. № 61-V (введено в действие с 1 января 2009 г.) (</w:t>
      </w:r>
      <w:hyperlink r:id="rId5894" w:anchor="sub_id=3101000" w:history="1">
        <w:r>
          <w:rPr>
            <w:rStyle w:val="a4"/>
            <w:i/>
            <w:iCs/>
            <w:color w:val="0000FF"/>
            <w:u w:val="single"/>
          </w:rPr>
          <w:t>см. стар. ред.</w:t>
        </w:r>
      </w:hyperlink>
      <w:r>
        <w:rPr>
          <w:rStyle w:val="s3"/>
        </w:rPr>
        <w:t xml:space="preserve">); внесены изменения в соответствии с </w:t>
      </w:r>
      <w:hyperlink r:id="rId5895" w:anchor="sub_id=310" w:history="1">
        <w:r>
          <w:rPr>
            <w:rStyle w:val="a4"/>
            <w:i/>
            <w:iCs/>
            <w:color w:val="0000FF"/>
            <w:u w:val="single"/>
          </w:rPr>
          <w:t>Законом</w:t>
        </w:r>
      </w:hyperlink>
      <w:r>
        <w:rPr>
          <w:rStyle w:val="s3"/>
        </w:rPr>
        <w:t xml:space="preserve"> РК от 05.12.13 г. № 152-V (введены в действие с 1 января 2011 г.) (</w:t>
      </w:r>
      <w:hyperlink r:id="rId5896" w:anchor="sub_id=3101000" w:history="1">
        <w:r>
          <w:rPr>
            <w:rStyle w:val="a4"/>
            <w:i/>
            <w:iCs/>
            <w:color w:val="0000FF"/>
            <w:u w:val="single"/>
          </w:rPr>
          <w:t>см. стар. ред.</w:t>
        </w:r>
      </w:hyperlink>
      <w:r>
        <w:rPr>
          <w:rStyle w:val="s3"/>
        </w:rPr>
        <w:t xml:space="preserve">); </w:t>
      </w:r>
      <w:hyperlink r:id="rId5897" w:anchor="sub_id=310" w:history="1">
        <w:r>
          <w:rPr>
            <w:rStyle w:val="a4"/>
            <w:i/>
            <w:iCs/>
            <w:color w:val="0000FF"/>
            <w:u w:val="single"/>
          </w:rPr>
          <w:t>Законом</w:t>
        </w:r>
      </w:hyperlink>
      <w:r>
        <w:rPr>
          <w:rStyle w:val="s3"/>
        </w:rPr>
        <w:t xml:space="preserve"> РК от 03.12.15 г. № 432-V (введены в действие с 1 января 2016 г.)</w:t>
      </w:r>
      <w:r>
        <w:rPr>
          <w:rStyle w:val="s3"/>
        </w:rPr>
        <w:t xml:space="preserve"> (</w:t>
      </w:r>
      <w:hyperlink r:id="rId5898" w:anchor="sub_id=3101000" w:history="1">
        <w:r>
          <w:rPr>
            <w:rStyle w:val="a4"/>
            <w:i/>
            <w:iCs/>
            <w:color w:val="0000FF"/>
            <w:u w:val="single"/>
          </w:rPr>
          <w:t>см. стар. ред.</w:t>
        </w:r>
      </w:hyperlink>
      <w:r>
        <w:rPr>
          <w:rStyle w:val="s3"/>
        </w:rPr>
        <w:t xml:space="preserve">); </w:t>
      </w:r>
      <w:hyperlink r:id="rId5899" w:anchor="sub_id=310" w:history="1">
        <w:r>
          <w:rPr>
            <w:rStyle w:val="a5"/>
            <w:i/>
            <w:iCs/>
          </w:rPr>
          <w:t>Законом</w:t>
        </w:r>
      </w:hyperlink>
      <w:r>
        <w:rPr>
          <w:rStyle w:val="s3"/>
        </w:rPr>
        <w:t xml:space="preserve"> РК от 30.11.16 г. № 26-VI (введены в действие с 1 января 2017 г</w:t>
      </w:r>
      <w:r>
        <w:rPr>
          <w:rStyle w:val="s3"/>
        </w:rPr>
        <w:t>.) (</w:t>
      </w:r>
      <w:hyperlink r:id="rId5900" w:anchor="sub_id=3101000" w:history="1">
        <w:r>
          <w:rPr>
            <w:rStyle w:val="a5"/>
            <w:i/>
            <w:iCs/>
          </w:rPr>
          <w:t>см. стар. ред.</w:t>
        </w:r>
      </w:hyperlink>
      <w:r>
        <w:rPr>
          <w:rStyle w:val="s3"/>
        </w:rPr>
        <w:t>)</w:t>
      </w:r>
    </w:p>
    <w:p w:rsidR="00000000" w:rsidRDefault="003D1D4C">
      <w:pPr>
        <w:pStyle w:val="pj"/>
      </w:pPr>
      <w:r>
        <w:t>10. Для целей ведения раздельного налогового учета при исчислении корпоративного подоходного налога недропользователем по контрактной деятельности по к</w:t>
      </w:r>
      <w:r>
        <w:t xml:space="preserve">аждому отдельному контракту на недропользование доход от реализации добытых нефти и (или) минерального сырья, прошедшего только первичную переработку (обогащение), определяется исходя из цены их реализации с учетом соблюдения </w:t>
      </w:r>
      <w:hyperlink r:id="rId5901" w:anchor="sub_id=100000" w:history="1">
        <w:r>
          <w:rPr>
            <w:rStyle w:val="a4"/>
            <w:color w:val="0000FF"/>
            <w:u w:val="single"/>
          </w:rPr>
          <w:t>законодательства</w:t>
        </w:r>
      </w:hyperlink>
      <w:r>
        <w:rPr>
          <w:rStyle w:val="s0"/>
        </w:rPr>
        <w:t xml:space="preserve"> </w:t>
      </w:r>
      <w:r>
        <w:t>Республики Казахстан о трансфертном ценообразовании, но не ниже себестоимости добытых нефти, минерального сырья и (или) товарной продукции, полученной в результате первичной переработки</w:t>
      </w:r>
      <w:r>
        <w:t xml:space="preserve"> (обогащения), определяемой в соответствии с международными стандартами финансовой отчетности и требованиями </w:t>
      </w:r>
      <w:hyperlink r:id="rId5902" w:history="1">
        <w:r>
          <w:rPr>
            <w:rStyle w:val="a4"/>
            <w:color w:val="0000FF"/>
            <w:u w:val="single"/>
          </w:rPr>
          <w:t>законодательства</w:t>
        </w:r>
      </w:hyperlink>
      <w:r>
        <w:rPr>
          <w:rStyle w:val="s0"/>
        </w:rPr>
        <w:t xml:space="preserve"> </w:t>
      </w:r>
      <w:r>
        <w:t>Республики Казахстан о бухгалтерском учете и финансовой отчетност</w:t>
      </w:r>
      <w:r>
        <w:t>и, если иное не предусмотрено частью второй настоящего пункта.</w:t>
      </w:r>
    </w:p>
    <w:p w:rsidR="00000000" w:rsidRDefault="003D1D4C">
      <w:pPr>
        <w:pStyle w:val="pj"/>
      </w:pPr>
      <w:r>
        <w:t>В случае если в соответствии с законодательством Республики Казахстан о газе и газоснабжении газ приобретается национальным оператором в рамках преимущественного права государства по ценам, утв</w:t>
      </w:r>
      <w:r>
        <w:t xml:space="preserve">ержденным уполномоченным для этих целей государственным органом, то доход от реализации такого газа определяется в соответствии со </w:t>
      </w:r>
      <w:hyperlink w:anchor="sub860000" w:history="1">
        <w:r>
          <w:rPr>
            <w:rStyle w:val="a5"/>
          </w:rPr>
          <w:t>статьей 86</w:t>
        </w:r>
      </w:hyperlink>
      <w:r>
        <w:t xml:space="preserve"> настоящего Кодекса.</w:t>
      </w:r>
    </w:p>
    <w:p w:rsidR="00000000" w:rsidRDefault="003D1D4C">
      <w:pPr>
        <w:pStyle w:val="pj"/>
      </w:pPr>
      <w:r>
        <w:t>В случае передачи добытых нефти и (или) минерального сырья, пр</w:t>
      </w:r>
      <w:r>
        <w:t>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w:t>
      </w:r>
      <w:r>
        <w:t>венные производственные нужды недропользователь определяет доход по такой операции по фактической производственной себестоимости добычи и первичной переработки (обогащения), определяемой в соответствии с международными стандартами финансовой отчетности и т</w:t>
      </w:r>
      <w:r>
        <w:t>ребованиями законодательства Республики Казахстан о бухгалтерском учете и финансовой отчетности, увеличенной на 20 процентов.</w:t>
      </w:r>
    </w:p>
    <w:p w:rsidR="00000000" w:rsidRDefault="003D1D4C">
      <w:pPr>
        <w:pStyle w:val="pj"/>
      </w:pPr>
      <w:r>
        <w:rPr>
          <w:rStyle w:val="s0"/>
        </w:rPr>
        <w:t xml:space="preserve">Если природный газ добывается попутно с сырой нефтью, производственная себестоимость добычи такого газа определяется по следующей </w:t>
      </w:r>
      <w:r>
        <w:rPr>
          <w:rStyle w:val="s0"/>
        </w:rPr>
        <w:t>формуле:</w:t>
      </w:r>
    </w:p>
    <w:p w:rsidR="00000000" w:rsidRDefault="003D1D4C">
      <w:pPr>
        <w:pStyle w:val="a3"/>
      </w:pPr>
      <w:r>
        <w:t>                       (G</w:t>
      </w:r>
      <w:r>
        <w:rPr>
          <w:vertAlign w:val="subscript"/>
        </w:rPr>
        <w:t>P1</w:t>
      </w:r>
      <w:r>
        <w:t xml:space="preserve"> × 0,857)</w:t>
      </w:r>
    </w:p>
    <w:p w:rsidR="00000000" w:rsidRDefault="003D1D4C">
      <w:pPr>
        <w:pStyle w:val="a3"/>
      </w:pPr>
      <w:r>
        <w:t>         С</w:t>
      </w:r>
      <w:r>
        <w:rPr>
          <w:vertAlign w:val="subscript"/>
        </w:rPr>
        <w:t>F</w:t>
      </w:r>
      <w:r>
        <w:t xml:space="preserve"> × </w:t>
      </w:r>
      <w:r>
        <w:rPr>
          <w:rStyle w:val="s0"/>
        </w:rPr>
        <w:t xml:space="preserve">──────────── </w:t>
      </w:r>
      <w:r>
        <w:t>× r</w:t>
      </w:r>
    </w:p>
    <w:p w:rsidR="00000000" w:rsidRDefault="003D1D4C">
      <w:pPr>
        <w:pStyle w:val="a3"/>
      </w:pPr>
      <w:r>
        <w:t>                   O</w:t>
      </w:r>
      <w:r>
        <w:rPr>
          <w:vertAlign w:val="subscript"/>
        </w:rPr>
        <w:t>P</w:t>
      </w:r>
      <w:r>
        <w:t xml:space="preserve"> + (G</w:t>
      </w:r>
      <w:r>
        <w:rPr>
          <w:vertAlign w:val="subscript"/>
        </w:rPr>
        <w:t>P1</w:t>
      </w:r>
      <w:r>
        <w:t xml:space="preserve"> × 0,857)</w:t>
      </w:r>
    </w:p>
    <w:p w:rsidR="00000000" w:rsidRDefault="003D1D4C">
      <w:pPr>
        <w:pStyle w:val="a3"/>
      </w:pPr>
      <w:r>
        <w:t>C</w:t>
      </w:r>
      <w:r>
        <w:rPr>
          <w:vertAlign w:val="subscript"/>
        </w:rPr>
        <w:t>P</w:t>
      </w:r>
      <w:r>
        <w:t xml:space="preserve"> = </w:t>
      </w:r>
      <w:r>
        <w:rPr>
          <w:rStyle w:val="s0"/>
        </w:rPr>
        <w:t xml:space="preserve">─────────────────── </w:t>
      </w:r>
      <w:r>
        <w:t> </w:t>
      </w:r>
      <w:r>
        <w:rPr>
          <w:rStyle w:val="s0"/>
        </w:rPr>
        <w:t>,      где:</w:t>
      </w:r>
    </w:p>
    <w:p w:rsidR="00000000" w:rsidRDefault="003D1D4C">
      <w:pPr>
        <w:pStyle w:val="a3"/>
      </w:pPr>
      <w:r>
        <w:t>                              G</w:t>
      </w:r>
      <w:r>
        <w:rPr>
          <w:vertAlign w:val="subscript"/>
        </w:rPr>
        <w:t>P1</w:t>
      </w:r>
    </w:p>
    <w:p w:rsidR="00000000" w:rsidRDefault="003D1D4C">
      <w:pPr>
        <w:pStyle w:val="pj"/>
      </w:pPr>
      <w:r>
        <w:t>C</w:t>
      </w:r>
      <w:r>
        <w:rPr>
          <w:vertAlign w:val="subscript"/>
        </w:rPr>
        <w:t>P</w:t>
      </w:r>
      <w:r>
        <w:t xml:space="preserve"> - </w:t>
      </w:r>
      <w:r>
        <w:rPr>
          <w:rStyle w:val="s0"/>
        </w:rPr>
        <w:t>производственная себестоимость добычи природного газа, добываемого попутно с сырой нефтью, в рамках контракта на недропользование в текущем налоговом периоде в тенге за тысячу кубических метров</w:t>
      </w:r>
      <w:r>
        <w:t>;</w:t>
      </w:r>
    </w:p>
    <w:p w:rsidR="00000000" w:rsidRDefault="003D1D4C">
      <w:pPr>
        <w:pStyle w:val="pj"/>
      </w:pPr>
      <w:r>
        <w:t>С</w:t>
      </w:r>
      <w:r>
        <w:rPr>
          <w:vertAlign w:val="subscript"/>
        </w:rPr>
        <w:t>F</w:t>
      </w:r>
      <w:r>
        <w:t xml:space="preserve"> </w:t>
      </w:r>
      <w:r>
        <w:t>- производственная себестоимость добычи нефти,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w:t>
      </w:r>
      <w:r>
        <w:t>ьзование в текущем налоговом периоде в тенге;</w:t>
      </w:r>
    </w:p>
    <w:p w:rsidR="00000000" w:rsidRDefault="003D1D4C">
      <w:pPr>
        <w:pStyle w:val="pj"/>
      </w:pPr>
      <w:r>
        <w:t>G</w:t>
      </w:r>
      <w:r>
        <w:rPr>
          <w:vertAlign w:val="subscript"/>
        </w:rPr>
        <w:t>P1</w:t>
      </w:r>
      <w:r>
        <w:t xml:space="preserve"> - объем добычи природного газа, добываемого попутно с сырой нефтью, в рамках контракта на недропользование в текущем налоговом периоде, по которому международные стандарты финансовой отчетности и требования</w:t>
      </w:r>
      <w:r>
        <w:t xml:space="preserve">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rsidR="00000000" w:rsidRDefault="003D1D4C">
      <w:pPr>
        <w:pStyle w:val="pj"/>
      </w:pPr>
      <w:r>
        <w:t>O</w:t>
      </w:r>
      <w:r>
        <w:rPr>
          <w:vertAlign w:val="subscript"/>
        </w:rPr>
        <w:t>P</w:t>
      </w:r>
      <w:r>
        <w:t xml:space="preserve"> - объем добычи сырой нефти в рамках контракта на недропользование в текущем налоговом периоде в т</w:t>
      </w:r>
      <w:r>
        <w:t>оннах;</w:t>
      </w:r>
    </w:p>
    <w:p w:rsidR="00000000" w:rsidRDefault="003D1D4C">
      <w:pPr>
        <w:pStyle w:val="pj"/>
      </w:pPr>
      <w:r>
        <w:t>0,857 - коэффициент перевода тысячи кубических метров природного газа, добываемого попутно с сырой нефтью, в тонны;</w:t>
      </w:r>
    </w:p>
    <w:p w:rsidR="00000000" w:rsidRDefault="003D1D4C">
      <w:pPr>
        <w:pStyle w:val="pj"/>
      </w:pPr>
      <w:r>
        <w:t xml:space="preserve">r - стоимостный коэффициент, определяемый по формуле: </w:t>
      </w:r>
    </w:p>
    <w:p w:rsidR="00000000" w:rsidRDefault="003D1D4C">
      <w:pPr>
        <w:pStyle w:val="a3"/>
      </w:pPr>
      <w:r>
        <w:t>        G</w:t>
      </w:r>
      <w:r>
        <w:rPr>
          <w:vertAlign w:val="subscript"/>
        </w:rPr>
        <w:t>P2</w:t>
      </w:r>
      <w:r>
        <w:t xml:space="preserve"> × AEP</w:t>
      </w:r>
      <w:r>
        <w:rPr>
          <w:vertAlign w:val="subscript"/>
        </w:rPr>
        <w:t>G</w:t>
      </w:r>
    </w:p>
    <w:p w:rsidR="00000000" w:rsidRDefault="003D1D4C">
      <w:pPr>
        <w:pStyle w:val="a3"/>
      </w:pPr>
      <w:r>
        <w:t xml:space="preserve">r = </w:t>
      </w:r>
      <w:r>
        <w:rPr>
          <w:rStyle w:val="s0"/>
        </w:rPr>
        <w:t>─────────</w:t>
      </w:r>
      <w:r>
        <w:t xml:space="preserve"> ,   где:</w:t>
      </w:r>
    </w:p>
    <w:p w:rsidR="00000000" w:rsidRDefault="003D1D4C">
      <w:pPr>
        <w:pStyle w:val="a3"/>
      </w:pPr>
      <w:r>
        <w:t>        O</w:t>
      </w:r>
      <w:r>
        <w:rPr>
          <w:vertAlign w:val="subscript"/>
        </w:rPr>
        <w:t>P</w:t>
      </w:r>
      <w:r>
        <w:t xml:space="preserve"> × AEP</w:t>
      </w:r>
      <w:r>
        <w:rPr>
          <w:vertAlign w:val="subscript"/>
        </w:rPr>
        <w:t>O</w:t>
      </w:r>
    </w:p>
    <w:p w:rsidR="00000000" w:rsidRDefault="003D1D4C">
      <w:pPr>
        <w:pStyle w:val="pj"/>
      </w:pPr>
      <w:r>
        <w:t>G</w:t>
      </w:r>
      <w:r>
        <w:rPr>
          <w:vertAlign w:val="subscript"/>
        </w:rPr>
        <w:t>P2</w:t>
      </w:r>
      <w:r>
        <w:t xml:space="preserve"> - объем добычи</w:t>
      </w:r>
      <w:r>
        <w:t xml:space="preserve"> природного газа, добываемого попутно с сырой нефтью, в рамках контракта на недропользование в текущем налоговом периоде в тысячах кубических метрах;</w:t>
      </w:r>
    </w:p>
    <w:p w:rsidR="00000000" w:rsidRDefault="003D1D4C">
      <w:pPr>
        <w:pStyle w:val="pj"/>
      </w:pPr>
      <w:r>
        <w:t>O</w:t>
      </w:r>
      <w:r>
        <w:rPr>
          <w:vertAlign w:val="subscript"/>
        </w:rPr>
        <w:t>P</w:t>
      </w:r>
      <w:r>
        <w:t xml:space="preserve"> - объем добычи сырой нефти в рамках контракта на недропользование в текущем налоговом периоде в тоннах;</w:t>
      </w:r>
    </w:p>
    <w:p w:rsidR="00000000" w:rsidRDefault="003D1D4C">
      <w:pPr>
        <w:pStyle w:val="pj"/>
      </w:pPr>
      <w:r>
        <w:t>AEP</w:t>
      </w:r>
      <w:r>
        <w:rPr>
          <w:vertAlign w:val="subscript"/>
        </w:rPr>
        <w:t>G</w:t>
      </w:r>
      <w:r>
        <w:t xml:space="preserve">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w:t>
      </w:r>
      <w:r>
        <w:t>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rsidR="00000000" w:rsidRDefault="003D1D4C">
      <w:pPr>
        <w:pStyle w:val="pj"/>
      </w:pPr>
      <w:r>
        <w:t>AEP</w:t>
      </w:r>
      <w:r>
        <w:rPr>
          <w:vertAlign w:val="subscript"/>
        </w:rPr>
        <w:t>O</w:t>
      </w:r>
      <w:r>
        <w:t xml:space="preserve"> - средневзвешенная экспортная цена сырой нефти на границе Республики Каза</w:t>
      </w:r>
      <w:r>
        <w:t xml:space="preserve">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сырой нефти от недропользователя до границы </w:t>
      </w:r>
      <w:r>
        <w:t>Республики Казахстан, определяемых на основании тарифов в тенге за тонну.</w:t>
      </w:r>
    </w:p>
    <w:p w:rsidR="00000000" w:rsidRDefault="003D1D4C">
      <w:pPr>
        <w:pStyle w:val="pj"/>
      </w:pPr>
      <w:r>
        <w:rPr>
          <w:rStyle w:val="s0"/>
        </w:rPr>
        <w:t>При этом в совокупный годовой доход по внеконтрактной деятельности недропользователя относится сумма, равная положительной разнице между фактически полученным доходом от реализации п</w:t>
      </w:r>
      <w:r>
        <w:rPr>
          <w:rStyle w:val="s0"/>
        </w:rPr>
        <w:t>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частью второй настоящего пункта.</w:t>
      </w:r>
    </w:p>
    <w:p w:rsidR="00000000" w:rsidRDefault="003D1D4C">
      <w:pPr>
        <w:pStyle w:val="pj"/>
      </w:pPr>
      <w:r>
        <w:rPr>
          <w:rStyle w:val="s0"/>
        </w:rPr>
        <w:t>Для целей настоящего разде</w:t>
      </w:r>
      <w:r>
        <w:rPr>
          <w:rStyle w:val="s0"/>
        </w:rPr>
        <w:t>ла иным технологическим подразделением юридического лица признается шахта, рудник, карьер, дробильный завод (установка), обогатительная фабрика, перерабатывающий, производственный или металлургический цех (завод).</w:t>
      </w:r>
    </w:p>
    <w:p w:rsidR="00000000" w:rsidRDefault="003D1D4C">
      <w:pPr>
        <w:pStyle w:val="pj"/>
      </w:pPr>
      <w:r>
        <w:rPr>
          <w:rStyle w:val="s0"/>
        </w:rPr>
        <w:t>11. Положения настоящей статьи о ведении р</w:t>
      </w:r>
      <w:r>
        <w:rPr>
          <w:rStyle w:val="s0"/>
        </w:rPr>
        <w:t>аздельного налогового учета для исчисления налогового обязательства, за исключением налогового обязательства по налогу на добычу полезных ископаемых, не распространяются на налоговое обязательство, возникающее по следующим видам контрактов на недропользова</w:t>
      </w:r>
      <w:r>
        <w:rPr>
          <w:rStyle w:val="s0"/>
        </w:rPr>
        <w:t>ние:</w:t>
      </w:r>
    </w:p>
    <w:p w:rsidR="00000000" w:rsidRDefault="003D1D4C">
      <w:pPr>
        <w:pStyle w:val="pj"/>
      </w:pPr>
      <w:r>
        <w:rPr>
          <w:rStyle w:val="s0"/>
        </w:rPr>
        <w:t>1) на разведку и (или) добычу общераспространенных полезных ископаемых;</w:t>
      </w:r>
    </w:p>
    <w:p w:rsidR="00000000" w:rsidRDefault="003D1D4C">
      <w:pPr>
        <w:pStyle w:val="pj"/>
      </w:pPr>
      <w:r>
        <w:rPr>
          <w:rStyle w:val="s0"/>
        </w:rPr>
        <w:t>2) на разведку и (или) добычу подземных вод;</w:t>
      </w:r>
    </w:p>
    <w:p w:rsidR="00000000" w:rsidRDefault="003D1D4C">
      <w:pPr>
        <w:pStyle w:val="pj"/>
      </w:pPr>
      <w:r>
        <w:rPr>
          <w:rStyle w:val="s0"/>
        </w:rPr>
        <w:t>3) на разведку и (или) добычу лечебных грязей;</w:t>
      </w:r>
    </w:p>
    <w:p w:rsidR="00000000" w:rsidRDefault="003D1D4C">
      <w:pPr>
        <w:pStyle w:val="pj"/>
      </w:pPr>
      <w:r>
        <w:rPr>
          <w:rStyle w:val="s0"/>
        </w:rPr>
        <w:t>4) на строительство и (или) эксплуатацию подземных сооружений, не связанных с разведкой</w:t>
      </w:r>
      <w:r>
        <w:rPr>
          <w:rStyle w:val="s0"/>
        </w:rPr>
        <w:t xml:space="preserve"> и (или) добычей. </w:t>
      </w:r>
    </w:p>
    <w:p w:rsidR="00000000" w:rsidRDefault="003D1D4C">
      <w:pPr>
        <w:pStyle w:val="pj"/>
      </w:pPr>
      <w:r>
        <w:rPr>
          <w:rStyle w:val="s0"/>
        </w:rPr>
        <w:t>12. Операции и (или) результаты деятельности по контрактам на недропользование, указанным в пункте 11 настоящей статьи, являющиеся частью деятельности по контрактам на проведение нефтяных или горнорудных операций, подлежат отражению в на</w:t>
      </w:r>
      <w:r>
        <w:rPr>
          <w:rStyle w:val="s0"/>
        </w:rPr>
        <w:t>логовом учете по соответствующему нефтяному или горнорудному контракту на недропользование с учетом особенностей порядка ведения раздельного налогового учета недропользователя.</w:t>
      </w:r>
    </w:p>
    <w:p w:rsidR="00000000" w:rsidRDefault="003D1D4C">
      <w:pPr>
        <w:pStyle w:val="pj"/>
      </w:pPr>
      <w:r>
        <w:t> </w:t>
      </w:r>
    </w:p>
    <w:p w:rsidR="00000000" w:rsidRDefault="003D1D4C">
      <w:pPr>
        <w:pStyle w:val="pj"/>
      </w:pPr>
      <w:r>
        <w:t> </w:t>
      </w:r>
    </w:p>
    <w:p w:rsidR="00000000" w:rsidRDefault="003D1D4C">
      <w:pPr>
        <w:pStyle w:val="pc"/>
      </w:pPr>
      <w:bookmarkStart w:id="614" w:name="SUB3110000"/>
      <w:bookmarkEnd w:id="614"/>
      <w:r>
        <w:rPr>
          <w:rStyle w:val="s1"/>
        </w:rPr>
        <w:t>Глава 43. БОНУСЫ</w:t>
      </w:r>
    </w:p>
    <w:p w:rsidR="00000000" w:rsidRDefault="003D1D4C">
      <w:pPr>
        <w:pStyle w:val="pc"/>
      </w:pPr>
      <w:r>
        <w:rPr>
          <w:rStyle w:val="s1"/>
        </w:rPr>
        <w:t> </w:t>
      </w:r>
    </w:p>
    <w:p w:rsidR="00000000" w:rsidRDefault="003D1D4C">
      <w:pPr>
        <w:pStyle w:val="pj"/>
        <w:ind w:left="1200" w:hanging="800"/>
      </w:pPr>
      <w:r>
        <w:rPr>
          <w:rStyle w:val="s1"/>
        </w:rPr>
        <w:t xml:space="preserve">Статья 311. Общие положения </w:t>
      </w:r>
    </w:p>
    <w:p w:rsidR="00000000" w:rsidRDefault="003D1D4C">
      <w:pPr>
        <w:pStyle w:val="pj"/>
      </w:pPr>
      <w:r>
        <w:rPr>
          <w:rStyle w:val="s0"/>
        </w:rPr>
        <w:t>1. Бонусы являются фиксированными платежами недропользователя.</w:t>
      </w:r>
    </w:p>
    <w:p w:rsidR="00000000" w:rsidRDefault="003D1D4C">
      <w:pPr>
        <w:pStyle w:val="pj"/>
      </w:pPr>
      <w:r>
        <w:rPr>
          <w:rStyle w:val="s0"/>
        </w:rPr>
        <w:t>2. В зависимости от вида и условий заключаемого контракта на недропользование для недропользователя могут быть установлены следующие виды бонусов:</w:t>
      </w:r>
    </w:p>
    <w:p w:rsidR="00000000" w:rsidRDefault="003D1D4C">
      <w:pPr>
        <w:pStyle w:val="pj"/>
      </w:pPr>
      <w:r>
        <w:rPr>
          <w:rStyle w:val="s0"/>
        </w:rPr>
        <w:t>1) подписной;</w:t>
      </w:r>
    </w:p>
    <w:p w:rsidR="00000000" w:rsidRDefault="003D1D4C">
      <w:pPr>
        <w:pStyle w:val="pj"/>
      </w:pPr>
      <w:r>
        <w:rPr>
          <w:rStyle w:val="s0"/>
        </w:rPr>
        <w:t>2) коммерческого обнаружения.</w:t>
      </w:r>
    </w:p>
    <w:p w:rsidR="00000000" w:rsidRDefault="003D1D4C">
      <w:pPr>
        <w:pStyle w:val="pj"/>
      </w:pPr>
      <w:r>
        <w:t> </w:t>
      </w:r>
    </w:p>
    <w:p w:rsidR="00000000" w:rsidRDefault="003D1D4C">
      <w:pPr>
        <w:pStyle w:val="pj"/>
      </w:pPr>
      <w:r>
        <w:t> </w:t>
      </w:r>
    </w:p>
    <w:p w:rsidR="00000000" w:rsidRDefault="003D1D4C">
      <w:pPr>
        <w:pStyle w:val="pc"/>
      </w:pPr>
      <w:bookmarkStart w:id="615" w:name="SUB3120000"/>
      <w:bookmarkEnd w:id="615"/>
      <w:r>
        <w:rPr>
          <w:rStyle w:val="s1"/>
        </w:rPr>
        <w:t>§ 1. Подписной бонус</w:t>
      </w:r>
    </w:p>
    <w:p w:rsidR="00000000" w:rsidRDefault="003D1D4C">
      <w:pPr>
        <w:pStyle w:val="pj"/>
      </w:pPr>
      <w:r>
        <w:t> </w:t>
      </w:r>
    </w:p>
    <w:p w:rsidR="00000000" w:rsidRDefault="003D1D4C">
      <w:pPr>
        <w:pStyle w:val="pji"/>
      </w:pPr>
      <w:r>
        <w:rPr>
          <w:rStyle w:val="s3"/>
        </w:rPr>
        <w:t xml:space="preserve">Статья 312 изложена в редакции </w:t>
      </w:r>
      <w:hyperlink r:id="rId5903" w:anchor="sub_id=312" w:history="1">
        <w:r>
          <w:rPr>
            <w:rStyle w:val="a4"/>
            <w:i/>
            <w:iCs/>
            <w:color w:val="0000FF"/>
            <w:u w:val="single"/>
          </w:rPr>
          <w:t>Закона</w:t>
        </w:r>
      </w:hyperlink>
      <w:r>
        <w:rPr>
          <w:rStyle w:val="s3"/>
        </w:rPr>
        <w:t xml:space="preserve"> РК от 26.12.12 г. № 61-V </w:t>
      </w:r>
      <w:hyperlink r:id="rId5904" w:history="1">
        <w:r>
          <w:rPr>
            <w:rStyle w:val="a4"/>
            <w:rFonts w:ascii="Segoe UI Symbol" w:hAnsi="Segoe UI Symbol"/>
            <w:i/>
            <w:iCs/>
            <w:color w:val="0000FF"/>
            <w:u w:val="single"/>
          </w:rPr>
          <w:t>+</w:t>
        </w:r>
      </w:hyperlink>
      <w:r>
        <w:rPr>
          <w:rStyle w:val="s3"/>
        </w:rPr>
        <w:t xml:space="preserve"> (введено в действие </w:t>
      </w:r>
      <w:r>
        <w:rPr>
          <w:rStyle w:val="s3"/>
        </w:rPr>
        <w:t>с 1 января 2014 г.) (</w:t>
      </w:r>
      <w:hyperlink r:id="rId5905" w:anchor="sub_id=312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312. Общие положения</w:t>
      </w:r>
    </w:p>
    <w:p w:rsidR="00000000" w:rsidRDefault="003D1D4C">
      <w:pPr>
        <w:pStyle w:val="pj"/>
      </w:pPr>
      <w:r>
        <w:rPr>
          <w:rStyle w:val="s0"/>
        </w:rPr>
        <w:t>Подписной бонус является разовым фиксированным платежом недропользователя за приобретение права недропольз</w:t>
      </w:r>
      <w:r>
        <w:rPr>
          <w:rStyle w:val="s0"/>
        </w:rPr>
        <w:t>ования на контрактной территории, а также при расширении контрактной территории в порядке, установленном законодательством Республики Казахстан.</w:t>
      </w:r>
    </w:p>
    <w:p w:rsidR="00000000" w:rsidRDefault="003D1D4C">
      <w:pPr>
        <w:pStyle w:val="pj"/>
      </w:pPr>
      <w:r>
        <w:t> </w:t>
      </w:r>
    </w:p>
    <w:p w:rsidR="00000000" w:rsidRDefault="003D1D4C">
      <w:pPr>
        <w:pStyle w:val="pji"/>
      </w:pPr>
      <w:bookmarkStart w:id="616" w:name="SUB3130000"/>
      <w:bookmarkEnd w:id="616"/>
      <w:r>
        <w:rPr>
          <w:rStyle w:val="s3"/>
        </w:rPr>
        <w:t xml:space="preserve">Статья 313 изложена в редакции </w:t>
      </w:r>
      <w:hyperlink r:id="rId5906" w:anchor="sub_id=313" w:history="1">
        <w:r>
          <w:rPr>
            <w:rStyle w:val="a4"/>
            <w:i/>
            <w:iCs/>
            <w:color w:val="0000FF"/>
            <w:u w:val="single"/>
          </w:rPr>
          <w:t>Закона</w:t>
        </w:r>
      </w:hyperlink>
      <w:r>
        <w:rPr>
          <w:rStyle w:val="s3"/>
        </w:rPr>
        <w:t xml:space="preserve"> РК от 30.12.09 г. № 234-IV (действовала с 1 января 2009 г. по 31 декабря 2009 г.) (</w:t>
      </w:r>
      <w:hyperlink r:id="rId5907" w:anchor="sub_id=3130000" w:history="1">
        <w:r>
          <w:rPr>
            <w:rStyle w:val="a4"/>
            <w:i/>
            <w:iCs/>
            <w:color w:val="0000FF"/>
            <w:u w:val="single"/>
          </w:rPr>
          <w:t>см. стар. ред.</w:t>
        </w:r>
      </w:hyperlink>
      <w:r>
        <w:rPr>
          <w:rStyle w:val="s3"/>
        </w:rPr>
        <w:t xml:space="preserve">); </w:t>
      </w:r>
      <w:hyperlink r:id="rId5908" w:anchor="sub_id=3105" w:history="1">
        <w:r>
          <w:rPr>
            <w:rStyle w:val="a4"/>
            <w:i/>
            <w:iCs/>
            <w:color w:val="0000FF"/>
            <w:u w:val="single"/>
          </w:rPr>
          <w:t>Закона</w:t>
        </w:r>
      </w:hyperlink>
      <w:r>
        <w:rPr>
          <w:rStyle w:val="s3"/>
        </w:rPr>
        <w:t xml:space="preserve"> РК от 16.11.09 г. № 200-IV (введено в действие с 1 января 2010 г.) (</w:t>
      </w:r>
      <w:hyperlink r:id="rId5909" w:anchor="sub_id=3130000" w:history="1">
        <w:r>
          <w:rPr>
            <w:rStyle w:val="a4"/>
            <w:i/>
            <w:iCs/>
            <w:color w:val="0000FF"/>
            <w:u w:val="single"/>
          </w:rPr>
          <w:t>см. стар. ред.</w:t>
        </w:r>
      </w:hyperlink>
      <w:r>
        <w:rPr>
          <w:rStyle w:val="s3"/>
        </w:rPr>
        <w:t xml:space="preserve">) </w:t>
      </w:r>
    </w:p>
    <w:p w:rsidR="00000000" w:rsidRDefault="003D1D4C">
      <w:pPr>
        <w:pStyle w:val="pj"/>
        <w:ind w:left="1200" w:hanging="800"/>
      </w:pPr>
      <w:r>
        <w:rPr>
          <w:rStyle w:val="s1"/>
        </w:rPr>
        <w:t>Статья 313. Плательщики</w:t>
      </w:r>
    </w:p>
    <w:p w:rsidR="00000000" w:rsidRDefault="003D1D4C">
      <w:pPr>
        <w:pStyle w:val="pj"/>
      </w:pPr>
      <w:r>
        <w:rPr>
          <w:rStyle w:val="s0"/>
        </w:rPr>
        <w:t>Плательщиком подписного бонуса явл</w:t>
      </w:r>
      <w:r>
        <w:rPr>
          <w:rStyle w:val="s0"/>
        </w:rPr>
        <w:t>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w:t>
      </w:r>
      <w:r>
        <w:rPr>
          <w:rStyle w:val="s0"/>
        </w:rPr>
        <w:t>и Казахстан о недрах и недропользовании, а также заключившее в порядке, установленном законодательством Республики Казахстан, один из следующих контрактов на недропользование:</w:t>
      </w:r>
    </w:p>
    <w:p w:rsidR="00000000" w:rsidRDefault="003D1D4C">
      <w:pPr>
        <w:pStyle w:val="pj"/>
      </w:pPr>
      <w:r>
        <w:rPr>
          <w:rStyle w:val="s0"/>
        </w:rPr>
        <w:t>1) контракт на разведку;</w:t>
      </w:r>
    </w:p>
    <w:p w:rsidR="00000000" w:rsidRDefault="003D1D4C">
      <w:pPr>
        <w:pStyle w:val="pj"/>
      </w:pPr>
      <w:r>
        <w:rPr>
          <w:rStyle w:val="s0"/>
        </w:rPr>
        <w:t>2) контракт на добычу полезных ископаемых;</w:t>
      </w:r>
    </w:p>
    <w:p w:rsidR="00000000" w:rsidRDefault="003D1D4C">
      <w:pPr>
        <w:pStyle w:val="pji"/>
      </w:pPr>
      <w:r>
        <w:rPr>
          <w:rStyle w:val="s3"/>
        </w:rPr>
        <w:t>Статья допол</w:t>
      </w:r>
      <w:r>
        <w:rPr>
          <w:rStyle w:val="s3"/>
        </w:rPr>
        <w:t xml:space="preserve">нена подпунктом 3 в соответствии с </w:t>
      </w:r>
      <w:hyperlink r:id="rId5910" w:anchor="sub_id=313" w:history="1">
        <w:r>
          <w:rPr>
            <w:rStyle w:val="a4"/>
            <w:i/>
            <w:iCs/>
            <w:color w:val="0000FF"/>
            <w:u w:val="single"/>
          </w:rPr>
          <w:t>Законом</w:t>
        </w:r>
      </w:hyperlink>
      <w:r>
        <w:rPr>
          <w:rStyle w:val="s3"/>
        </w:rPr>
        <w:t xml:space="preserve"> РК от 21.07.11 г. № 467-IV </w:t>
      </w:r>
      <w:hyperlink r:id="rId5911" w:history="1">
        <w:r>
          <w:rPr>
            <w:rStyle w:val="a4"/>
            <w:rFonts w:ascii="Segoe UI Symbol" w:hAnsi="Segoe UI Symbol"/>
            <w:i/>
            <w:iCs/>
            <w:color w:val="0000FF"/>
            <w:u w:val="single"/>
          </w:rPr>
          <w:t>+</w:t>
        </w:r>
      </w:hyperlink>
      <w:r>
        <w:rPr>
          <w:rStyle w:val="s3"/>
        </w:rPr>
        <w:t xml:space="preserve"> (введены в действие с 1 января 2012 г.</w:t>
      </w:r>
      <w:r>
        <w:rPr>
          <w:rStyle w:val="s3"/>
        </w:rPr>
        <w:t>) (</w:t>
      </w:r>
      <w:hyperlink r:id="rId5912" w:anchor="sub_id=3130000" w:history="1">
        <w:r>
          <w:rPr>
            <w:rStyle w:val="a4"/>
            <w:i/>
            <w:iCs/>
            <w:color w:val="0000FF"/>
            <w:u w:val="single"/>
          </w:rPr>
          <w:t>см. стар. ред.</w:t>
        </w:r>
      </w:hyperlink>
      <w:r>
        <w:rPr>
          <w:rStyle w:val="s3"/>
        </w:rPr>
        <w:t>)</w:t>
      </w:r>
    </w:p>
    <w:p w:rsidR="00000000" w:rsidRDefault="003D1D4C">
      <w:pPr>
        <w:pStyle w:val="pj"/>
      </w:pPr>
      <w:r>
        <w:rPr>
          <w:rStyle w:val="s0"/>
        </w:rPr>
        <w:t>3) контракт на совмещенную разведку и добычу.</w:t>
      </w:r>
    </w:p>
    <w:p w:rsidR="00000000" w:rsidRDefault="003D1D4C">
      <w:pPr>
        <w:pStyle w:val="pj"/>
      </w:pPr>
      <w:r>
        <w:rPr>
          <w:rStyle w:val="s0"/>
        </w:rPr>
        <w:t>Положение подпункта 2) части первой настоящей статьи не распространяется на недропользователей, заключивши</w:t>
      </w:r>
      <w:r>
        <w:rPr>
          <w:rStyle w:val="s0"/>
        </w:rPr>
        <w:t>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w:t>
      </w:r>
    </w:p>
    <w:p w:rsidR="00000000" w:rsidRDefault="003D1D4C">
      <w:pPr>
        <w:pStyle w:val="pj"/>
      </w:pPr>
      <w:r>
        <w:t> </w:t>
      </w:r>
    </w:p>
    <w:p w:rsidR="00000000" w:rsidRDefault="003D1D4C">
      <w:pPr>
        <w:pStyle w:val="pji"/>
      </w:pPr>
      <w:bookmarkStart w:id="617" w:name="SUB3140000"/>
      <w:bookmarkEnd w:id="617"/>
      <w:r>
        <w:rPr>
          <w:rStyle w:val="s3"/>
        </w:rPr>
        <w:t xml:space="preserve">В статью 314 внесены изменения в соответствии с </w:t>
      </w:r>
      <w:hyperlink r:id="rId5913" w:anchor="sub_id=314" w:history="1">
        <w:r>
          <w:rPr>
            <w:rStyle w:val="a4"/>
            <w:i/>
            <w:iCs/>
            <w:color w:val="0000FF"/>
            <w:u w:val="single"/>
          </w:rPr>
          <w:t>Законом</w:t>
        </w:r>
      </w:hyperlink>
      <w:r>
        <w:rPr>
          <w:rStyle w:val="s3"/>
        </w:rPr>
        <w:t xml:space="preserve"> РК от 30.12.09 г. № 234-IV (действовали с 1 января 2009 г. по 31 декабря 2009 г.) (</w:t>
      </w:r>
      <w:hyperlink r:id="rId5914" w:anchor="sub_id=3140000" w:history="1">
        <w:r>
          <w:rPr>
            <w:rStyle w:val="a4"/>
            <w:i/>
            <w:iCs/>
            <w:color w:val="0000FF"/>
            <w:u w:val="single"/>
          </w:rPr>
          <w:t>см. стар. ред.</w:t>
        </w:r>
      </w:hyperlink>
      <w:r>
        <w:rPr>
          <w:rStyle w:val="s3"/>
        </w:rPr>
        <w:t>); изл</w:t>
      </w:r>
      <w:r>
        <w:rPr>
          <w:rStyle w:val="s3"/>
        </w:rPr>
        <w:t xml:space="preserve">ожена в редакции </w:t>
      </w:r>
      <w:hyperlink r:id="rId5915" w:anchor="sub_id=3105" w:history="1">
        <w:r>
          <w:rPr>
            <w:rStyle w:val="a4"/>
            <w:i/>
            <w:iCs/>
            <w:color w:val="0000FF"/>
            <w:u w:val="single"/>
          </w:rPr>
          <w:t>Закона</w:t>
        </w:r>
      </w:hyperlink>
      <w:r>
        <w:rPr>
          <w:rStyle w:val="s3"/>
        </w:rPr>
        <w:t xml:space="preserve"> РК от 16.11.09 г. № 200-IV (введено в действие с 1 января 2010 г.) (</w:t>
      </w:r>
      <w:hyperlink r:id="rId5916" w:anchor="sub_id=314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314. Порядок установления размера подписного бонуса</w:t>
      </w:r>
    </w:p>
    <w:p w:rsidR="00000000" w:rsidRDefault="003D1D4C">
      <w:pPr>
        <w:pStyle w:val="pj"/>
      </w:pPr>
      <w:r>
        <w:rPr>
          <w:rStyle w:val="s0"/>
        </w:rPr>
        <w:t>1. Стартовый размер подписного бонуса устанавливается отдельно для каждого заключаемого контракта на недропользование в следующих размерах:</w:t>
      </w:r>
    </w:p>
    <w:p w:rsidR="00000000" w:rsidRDefault="003D1D4C">
      <w:pPr>
        <w:pStyle w:val="pj"/>
      </w:pPr>
      <w:r>
        <w:rPr>
          <w:rStyle w:val="s0"/>
        </w:rPr>
        <w:t>1) для контрактов на проведение геологической разведки территории, на которой отсутствуют утвержденные запасы полезных ископаемых:</w:t>
      </w:r>
    </w:p>
    <w:p w:rsidR="00000000" w:rsidRDefault="003D1D4C">
      <w:pPr>
        <w:pStyle w:val="pj"/>
      </w:pPr>
      <w:r>
        <w:rPr>
          <w:rStyle w:val="s0"/>
        </w:rPr>
        <w:t xml:space="preserve">для нефтяных контрактов - 2800-кратный размер </w:t>
      </w:r>
      <w:hyperlink r:id="rId5917" w:history="1">
        <w:r>
          <w:rPr>
            <w:rStyle w:val="a4"/>
            <w:color w:val="0000FF"/>
            <w:u w:val="single"/>
          </w:rPr>
          <w:t>месячного расче</w:t>
        </w:r>
        <w:r>
          <w:rPr>
            <w:rStyle w:val="a4"/>
            <w:color w:val="0000FF"/>
            <w:u w:val="single"/>
          </w:rPr>
          <w:t>тного показателя</w:t>
        </w:r>
      </w:hyperlink>
      <w:r>
        <w:rPr>
          <w:rStyle w:val="s0"/>
        </w:rPr>
        <w:t>,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w:t>
      </w:r>
      <w:r>
        <w:rPr>
          <w:rStyle w:val="s0"/>
        </w:rPr>
        <w:t>хстан о недрах и недропользовании;</w:t>
      </w:r>
    </w:p>
    <w:p w:rsidR="00000000" w:rsidRDefault="003D1D4C">
      <w:pPr>
        <w:pStyle w:val="pj"/>
      </w:pPr>
      <w:r>
        <w:rPr>
          <w:rStyle w:val="s0"/>
        </w:rPr>
        <w:t>для контрактов на разведку минерального сырья, за исключением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w:t>
      </w:r>
      <w:r>
        <w:rPr>
          <w:rStyle w:val="s0"/>
        </w:rPr>
        <w:t xml:space="preserve">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w:t>
      </w:r>
      <w:hyperlink r:id="rId5918" w:history="1">
        <w:r>
          <w:rPr>
            <w:rStyle w:val="a4"/>
            <w:color w:val="0000FF"/>
            <w:u w:val="single"/>
          </w:rPr>
          <w:t>законодательством</w:t>
        </w:r>
      </w:hyperlink>
      <w:r>
        <w:rPr>
          <w:rStyle w:val="s0"/>
        </w:rPr>
        <w:t xml:space="preserve"> Республики </w:t>
      </w:r>
      <w:r>
        <w:rPr>
          <w:rStyle w:val="s0"/>
        </w:rPr>
        <w:t>Казахстан о недрах и недропользовании;</w:t>
      </w:r>
    </w:p>
    <w:p w:rsidR="00000000" w:rsidRDefault="003D1D4C">
      <w:pPr>
        <w:pStyle w:val="pj"/>
      </w:pPr>
      <w:r>
        <w:rPr>
          <w:rStyle w:val="s0"/>
        </w:rPr>
        <w:t xml:space="preserve">для контрактов по общераспространенным полезным ископаемым, подземным водам и лечебным грязям - 40-кратный размер </w:t>
      </w:r>
      <w:hyperlink r:id="rId5919" w:history="1">
        <w:r>
          <w:rPr>
            <w:rStyle w:val="a4"/>
            <w:color w:val="0000FF"/>
            <w:u w:val="single"/>
          </w:rPr>
          <w:t>месячного расчетного показателя</w:t>
        </w:r>
      </w:hyperlink>
      <w:r>
        <w:rPr>
          <w:rStyle w:val="s0"/>
        </w:rPr>
        <w:t>,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w:t>
      </w:r>
      <w:r>
        <w:rPr>
          <w:rStyle w:val="s0"/>
        </w:rPr>
        <w:t xml:space="preserve"> недропользовании;</w:t>
      </w:r>
    </w:p>
    <w:p w:rsidR="00000000" w:rsidRDefault="003D1D4C">
      <w:pPr>
        <w:pStyle w:val="pji"/>
      </w:pPr>
      <w:bookmarkStart w:id="618" w:name="SUB3140102"/>
      <w:bookmarkEnd w:id="618"/>
      <w:r>
        <w:rPr>
          <w:rStyle w:val="s3"/>
        </w:rPr>
        <w:t xml:space="preserve">В подпункт 2 внесены изменения в соответствии с </w:t>
      </w:r>
      <w:hyperlink r:id="rId5920" w:anchor="sub_id=314" w:history="1">
        <w:r>
          <w:rPr>
            <w:rStyle w:val="a4"/>
            <w:i/>
            <w:iCs/>
            <w:color w:val="0000FF"/>
            <w:u w:val="single"/>
          </w:rPr>
          <w:t>Законом</w:t>
        </w:r>
      </w:hyperlink>
      <w:r>
        <w:rPr>
          <w:rStyle w:val="s3"/>
        </w:rPr>
        <w:t xml:space="preserve"> РК от 21.07.11 г. № 467-IV </w:t>
      </w:r>
      <w:hyperlink r:id="rId5921" w:history="1">
        <w:r>
          <w:rPr>
            <w:rStyle w:val="a4"/>
            <w:rFonts w:ascii="Segoe UI Symbol" w:hAnsi="Segoe UI Symbol"/>
            <w:i/>
            <w:iCs/>
            <w:color w:val="0000FF"/>
            <w:u w:val="single"/>
          </w:rPr>
          <w:t>+</w:t>
        </w:r>
      </w:hyperlink>
      <w:r>
        <w:rPr>
          <w:rStyle w:val="s3"/>
        </w:rPr>
        <w:t xml:space="preserve"> (см. </w:t>
      </w:r>
      <w:hyperlink r:id="rId5922" w:anchor="sub_id=90000" w:history="1">
        <w:r>
          <w:rPr>
            <w:rStyle w:val="a4"/>
            <w:i/>
            <w:iCs/>
            <w:color w:val="0000FF"/>
            <w:u w:val="single"/>
          </w:rPr>
          <w:t>сроки введения</w:t>
        </w:r>
      </w:hyperlink>
      <w:r>
        <w:rPr>
          <w:rStyle w:val="s3"/>
        </w:rPr>
        <w:t xml:space="preserve"> в действие) (</w:t>
      </w:r>
      <w:hyperlink r:id="rId5923" w:anchor="sub_id=3140102" w:history="1">
        <w:r>
          <w:rPr>
            <w:rStyle w:val="a4"/>
            <w:i/>
            <w:iCs/>
            <w:color w:val="0000FF"/>
            <w:u w:val="single"/>
          </w:rPr>
          <w:t>см. стар. ред.</w:t>
        </w:r>
      </w:hyperlink>
      <w:r>
        <w:rPr>
          <w:rStyle w:val="s3"/>
        </w:rPr>
        <w:t>)</w:t>
      </w:r>
    </w:p>
    <w:p w:rsidR="00000000" w:rsidRDefault="003D1D4C">
      <w:pPr>
        <w:pStyle w:val="pj"/>
      </w:pPr>
      <w:r>
        <w:rPr>
          <w:rStyle w:val="s0"/>
        </w:rPr>
        <w:t xml:space="preserve">2) для контрактов на добычу и на совмещенную </w:t>
      </w:r>
      <w:r>
        <w:rPr>
          <w:rStyle w:val="s0"/>
        </w:rPr>
        <w:t>разведку и добычу:</w:t>
      </w:r>
    </w:p>
    <w:p w:rsidR="00000000" w:rsidRDefault="003D1D4C">
      <w:pPr>
        <w:pStyle w:val="pj"/>
      </w:pPr>
      <w:r>
        <w:rPr>
          <w:rStyle w:val="s0"/>
        </w:rPr>
        <w:t>для нефтяных контрактов:</w:t>
      </w:r>
    </w:p>
    <w:p w:rsidR="00000000" w:rsidRDefault="003D1D4C">
      <w:pPr>
        <w:pStyle w:val="pj"/>
      </w:pPr>
      <w:r>
        <w:rPr>
          <w:rStyle w:val="s0"/>
        </w:rPr>
        <w:t xml:space="preserve">если запасы не утверждены, - 3000-кратный размер </w:t>
      </w:r>
      <w:hyperlink r:id="rId5924" w:history="1">
        <w:r>
          <w:rPr>
            <w:rStyle w:val="a4"/>
            <w:color w:val="0000FF"/>
            <w:u w:val="single"/>
          </w:rPr>
          <w:t>месячного расчетного показателя</w:t>
        </w:r>
      </w:hyperlink>
      <w:r>
        <w:rPr>
          <w:rStyle w:val="s0"/>
        </w:rPr>
        <w:t>, установленного законом о республиканском бюджете и действующего на</w:t>
      </w:r>
      <w:r>
        <w:rPr>
          <w:rStyle w:val="s0"/>
        </w:rPr>
        <w:t xml:space="preserve">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000000" w:rsidRDefault="003D1D4C">
      <w:pPr>
        <w:pStyle w:val="pj"/>
      </w:pPr>
      <w:r>
        <w:rPr>
          <w:rStyle w:val="s0"/>
        </w:rPr>
        <w:t xml:space="preserve">если запасы утверждены, - по формуле (С × 0,04%) </w:t>
      </w:r>
      <w:r>
        <w:rPr>
          <w:rStyle w:val="s0"/>
        </w:rPr>
        <w:t>+ (С</w:t>
      </w:r>
      <w:r>
        <w:rPr>
          <w:rStyle w:val="s0"/>
          <w:vertAlign w:val="subscript"/>
        </w:rPr>
        <w:t>п</w:t>
      </w:r>
      <w:r>
        <w:rPr>
          <w:rStyle w:val="s0"/>
        </w:rPr>
        <w:t xml:space="preserve"> × 0,01%), но не менее 3000-кратного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w:t>
      </w:r>
      <w:r>
        <w:rPr>
          <w:rStyle w:val="s0"/>
        </w:rPr>
        <w:t>дропользования в соответствии с законодательством Республики Казахстан о недрах и недропользовании, где:</w:t>
      </w:r>
    </w:p>
    <w:p w:rsidR="00000000" w:rsidRDefault="003D1D4C">
      <w:pPr>
        <w:pStyle w:val="pj"/>
      </w:pPr>
      <w:r>
        <w:rPr>
          <w:rStyle w:val="s0"/>
        </w:rPr>
        <w:t>С - стоимость суммарных запасов сырой нефти, газового конденсата или природного газа, утвержденных Государственной комиссией по запасам полезных ископа</w:t>
      </w:r>
      <w:r>
        <w:rPr>
          <w:rStyle w:val="s0"/>
        </w:rPr>
        <w:t>емых Республики Казахстан, по промышленным категориям А, В, С</w:t>
      </w:r>
      <w:r>
        <w:rPr>
          <w:rStyle w:val="s0"/>
          <w:vertAlign w:val="subscript"/>
        </w:rPr>
        <w:t>1</w:t>
      </w:r>
      <w:r>
        <w:rPr>
          <w:rStyle w:val="s0"/>
        </w:rPr>
        <w:t>;</w:t>
      </w:r>
    </w:p>
    <w:p w:rsidR="00000000" w:rsidRDefault="003D1D4C">
      <w:pPr>
        <w:pStyle w:val="pj"/>
      </w:pPr>
      <w:r>
        <w:rPr>
          <w:rStyle w:val="s0"/>
        </w:rPr>
        <w:t>С</w:t>
      </w:r>
      <w:r>
        <w:rPr>
          <w:rStyle w:val="s0"/>
          <w:vertAlign w:val="subscript"/>
        </w:rPr>
        <w:t>п</w:t>
      </w:r>
      <w:r>
        <w:rPr>
          <w:rStyle w:val="s0"/>
        </w:rPr>
        <w:t xml:space="preserve"> - суммарная стоимость предварительно оцененных запасов категории С</w:t>
      </w:r>
      <w:r>
        <w:rPr>
          <w:rStyle w:val="s0"/>
          <w:vertAlign w:val="subscript"/>
        </w:rPr>
        <w:t>2</w:t>
      </w:r>
      <w:r>
        <w:rPr>
          <w:rStyle w:val="s0"/>
        </w:rPr>
        <w:t>,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w:t>
      </w:r>
      <w:r>
        <w:rPr>
          <w:rStyle w:val="s0"/>
          <w:vertAlign w:val="subscript"/>
        </w:rPr>
        <w:t>3</w:t>
      </w:r>
      <w:r>
        <w:rPr>
          <w:rStyle w:val="s0"/>
        </w:rPr>
        <w:t>;</w:t>
      </w:r>
    </w:p>
    <w:p w:rsidR="00000000" w:rsidRDefault="003D1D4C">
      <w:pPr>
        <w:pStyle w:val="pj"/>
      </w:pPr>
      <w:r>
        <w:rPr>
          <w:rStyle w:val="s0"/>
        </w:rPr>
        <w:t>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w:t>
      </w:r>
    </w:p>
    <w:p w:rsidR="00000000" w:rsidRDefault="003D1D4C">
      <w:pPr>
        <w:pStyle w:val="pj"/>
      </w:pPr>
      <w:r>
        <w:rPr>
          <w:rStyle w:val="s0"/>
        </w:rPr>
        <w:t xml:space="preserve">если запасы не утверждены, - 500-кратный размер </w:t>
      </w:r>
      <w:hyperlink r:id="rId5925" w:history="1">
        <w:r>
          <w:rPr>
            <w:rStyle w:val="a4"/>
            <w:color w:val="0000FF"/>
            <w:u w:val="single"/>
          </w:rPr>
          <w:t>месячного расчетного показателя</w:t>
        </w:r>
      </w:hyperlink>
      <w:r>
        <w:rPr>
          <w:rStyle w:val="s0"/>
        </w:rPr>
        <w:t>,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w:t>
      </w:r>
      <w:r>
        <w:rPr>
          <w:rStyle w:val="s0"/>
        </w:rPr>
        <w:t>конодательством Республики Казахстан о недрах и недропользовании;</w:t>
      </w:r>
    </w:p>
    <w:p w:rsidR="00000000" w:rsidRDefault="003D1D4C">
      <w:pPr>
        <w:pStyle w:val="pj"/>
      </w:pPr>
      <w:r>
        <w:rPr>
          <w:rStyle w:val="s0"/>
        </w:rPr>
        <w:t>если запасы утверждены, - по формуле (С × 0,01%) + (С</w:t>
      </w:r>
      <w:r>
        <w:rPr>
          <w:rStyle w:val="s0"/>
          <w:vertAlign w:val="subscript"/>
        </w:rPr>
        <w:t>п</w:t>
      </w:r>
      <w:r>
        <w:rPr>
          <w:rStyle w:val="s0"/>
        </w:rPr>
        <w:t xml:space="preserve"> × 0,005%), но не менее 500-кратного размера месячного расчетного показателя, установленного законом о республиканском бюджете и действу</w:t>
      </w:r>
      <w:r>
        <w:rPr>
          <w:rStyle w:val="s0"/>
        </w:rPr>
        <w:t xml:space="preserve">ющего на дату опубликования условий конкурса или подписания протокола прямых переговоров по предоставлению права недропользования в соответствии с </w:t>
      </w:r>
      <w:hyperlink r:id="rId5926" w:history="1">
        <w:r>
          <w:rPr>
            <w:rStyle w:val="a4"/>
            <w:color w:val="0000FF"/>
            <w:u w:val="single"/>
          </w:rPr>
          <w:t>законодательством</w:t>
        </w:r>
      </w:hyperlink>
      <w:r>
        <w:rPr>
          <w:rStyle w:val="s0"/>
        </w:rPr>
        <w:t xml:space="preserve"> Республики Казахстан о нед</w:t>
      </w:r>
      <w:r>
        <w:rPr>
          <w:rStyle w:val="s0"/>
        </w:rPr>
        <w:t>рах и недропользовании, где:</w:t>
      </w:r>
    </w:p>
    <w:p w:rsidR="00000000" w:rsidRDefault="003D1D4C">
      <w:pPr>
        <w:pStyle w:val="pj"/>
      </w:pPr>
      <w:r>
        <w:rPr>
          <w:rStyle w:val="s0"/>
        </w:rPr>
        <w:t>С - стоимость суммарных запасов минерального сырья, утвержденных Государственной комиссией по запасам полезных ископаемых Республики Казахстан, по промышленным категориям А, В, С</w:t>
      </w:r>
      <w:r>
        <w:rPr>
          <w:rStyle w:val="s0"/>
          <w:vertAlign w:val="subscript"/>
        </w:rPr>
        <w:t>1</w:t>
      </w:r>
      <w:r>
        <w:rPr>
          <w:rStyle w:val="s0"/>
        </w:rPr>
        <w:t>;</w:t>
      </w:r>
    </w:p>
    <w:p w:rsidR="00000000" w:rsidRDefault="003D1D4C">
      <w:pPr>
        <w:pStyle w:val="pj"/>
      </w:pPr>
      <w:r>
        <w:rPr>
          <w:rStyle w:val="s0"/>
        </w:rPr>
        <w:t>С</w:t>
      </w:r>
      <w:r>
        <w:rPr>
          <w:rStyle w:val="s0"/>
          <w:vertAlign w:val="subscript"/>
        </w:rPr>
        <w:t>п</w:t>
      </w:r>
      <w:r>
        <w:rPr>
          <w:rStyle w:val="s0"/>
        </w:rPr>
        <w:t xml:space="preserve"> - суммарная стоимость предварительно оценен</w:t>
      </w:r>
      <w:r>
        <w:rPr>
          <w:rStyle w:val="s0"/>
        </w:rPr>
        <w:t>ных запасов минерального сырья категории С</w:t>
      </w:r>
      <w:r>
        <w:rPr>
          <w:rStyle w:val="s0"/>
          <w:vertAlign w:val="subscript"/>
        </w:rPr>
        <w:t>2</w:t>
      </w:r>
      <w:r>
        <w:rPr>
          <w:rStyle w:val="s0"/>
        </w:rPr>
        <w:t>,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w:t>
      </w:r>
      <w:r>
        <w:rPr>
          <w:rStyle w:val="s0"/>
        </w:rPr>
        <w:t>о объекта и прогнозных ресурсов;</w:t>
      </w:r>
    </w:p>
    <w:p w:rsidR="00000000" w:rsidRDefault="003D1D4C">
      <w:pPr>
        <w:pStyle w:val="pj"/>
      </w:pPr>
      <w:r>
        <w:rPr>
          <w:rStyle w:val="s0"/>
        </w:rPr>
        <w:t xml:space="preserve">для контрактов на общераспространенные полезные ископаемые, подземные воды и лечебные грязи - по формуле (С × 0,01%), но не менее 120-кратного размера </w:t>
      </w:r>
      <w:hyperlink r:id="rId5927" w:history="1">
        <w:r>
          <w:rPr>
            <w:rStyle w:val="a4"/>
            <w:color w:val="0000FF"/>
            <w:u w:val="single"/>
          </w:rPr>
          <w:t>месячног</w:t>
        </w:r>
        <w:r>
          <w:rPr>
            <w:rStyle w:val="a4"/>
            <w:color w:val="0000FF"/>
            <w:u w:val="single"/>
          </w:rPr>
          <w:t>о расчетного показателя</w:t>
        </w:r>
      </w:hyperlink>
      <w:r>
        <w:rPr>
          <w:rStyle w:val="s0"/>
        </w:rPr>
        <w:t>,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w:t>
      </w:r>
      <w:r>
        <w:rPr>
          <w:rStyle w:val="s0"/>
        </w:rPr>
        <w:t>ки Казахстан о недрах и недропользовании.</w:t>
      </w:r>
    </w:p>
    <w:p w:rsidR="00000000" w:rsidRDefault="003D1D4C">
      <w:pPr>
        <w:pStyle w:val="pj"/>
      </w:pPr>
      <w:r>
        <w:rPr>
          <w:rStyle w:val="s0"/>
        </w:rPr>
        <w:t xml:space="preserve">При этом стартовый размер подписного бонуса для контрактов на добычу не может быть меньше суммы бонуса коммерческого обнаружения, исчисленного в соответствии со </w:t>
      </w:r>
      <w:hyperlink w:anchor="sub3190000" w:history="1">
        <w:r>
          <w:rPr>
            <w:rStyle w:val="a4"/>
            <w:color w:val="0000FF"/>
            <w:u w:val="single"/>
          </w:rPr>
          <w:t>статьями 319-322</w:t>
        </w:r>
      </w:hyperlink>
      <w:r>
        <w:rPr>
          <w:rStyle w:val="s0"/>
        </w:rPr>
        <w:t xml:space="preserve"> нас</w:t>
      </w:r>
      <w:r>
        <w:rPr>
          <w:rStyle w:val="s0"/>
        </w:rPr>
        <w:t>тоящего Кодекса, за исключением контрактов на добычу природного газа, указанного в подпункте 1-1) пункта 2 настоящей статьи;</w:t>
      </w:r>
    </w:p>
    <w:p w:rsidR="00000000" w:rsidRDefault="003D1D4C">
      <w:pPr>
        <w:pStyle w:val="pji"/>
      </w:pPr>
      <w:hyperlink r:id="rId5928" w:anchor="sub_id=702" w:history="1">
        <w:r>
          <w:rPr>
            <w:rStyle w:val="a4"/>
            <w:rFonts w:ascii="Segoe UI Symbol" w:hAnsi="Segoe UI Symbol"/>
            <w:i/>
            <w:iCs/>
            <w:color w:val="0000FF"/>
            <w:u w:val="single"/>
          </w:rPr>
          <w:t>*</w:t>
        </w:r>
      </w:hyperlink>
    </w:p>
    <w:p w:rsidR="00000000" w:rsidRDefault="003D1D4C">
      <w:pPr>
        <w:pStyle w:val="pj"/>
      </w:pPr>
      <w:r>
        <w:rPr>
          <w:rStyle w:val="s0"/>
        </w:rPr>
        <w:t>3) для контрактов на переработку техногенных мин</w:t>
      </w:r>
      <w:r>
        <w:rPr>
          <w:rStyle w:val="s0"/>
        </w:rPr>
        <w:t>еральных образований - по формуле (С</w:t>
      </w:r>
      <w:r>
        <w:rPr>
          <w:rStyle w:val="s0"/>
          <w:vertAlign w:val="subscript"/>
        </w:rPr>
        <w:t>1</w:t>
      </w:r>
      <w:r>
        <w:rPr>
          <w:rStyle w:val="s0"/>
        </w:rPr>
        <w:t xml:space="preserve"> × 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w:t>
      </w:r>
      <w:r>
        <w:rPr>
          <w:rStyle w:val="s0"/>
        </w:rPr>
        <w:t>оров по предоставлению права недропользования в соответствии с законодательством Республики Казахстан о недрах и недропользовании;</w:t>
      </w:r>
    </w:p>
    <w:p w:rsidR="00000000" w:rsidRDefault="003D1D4C">
      <w:pPr>
        <w:pStyle w:val="pj"/>
      </w:pPr>
      <w:r>
        <w:rPr>
          <w:rStyle w:val="s0"/>
        </w:rPr>
        <w:t>4) для контрактов на разведку недр для сброса сточных вод, а также строительство и (или) эксплуатацию подземных сооружений, н</w:t>
      </w:r>
      <w:r>
        <w:rPr>
          <w:rStyle w:val="s0"/>
        </w:rPr>
        <w:t xml:space="preserve">е связанных с разведкой и (или) добычей, - 400-кратный размер </w:t>
      </w:r>
      <w:hyperlink r:id="rId5929" w:history="1">
        <w:r>
          <w:rPr>
            <w:rStyle w:val="a4"/>
            <w:color w:val="0000FF"/>
            <w:u w:val="single"/>
          </w:rPr>
          <w:t>месячного расчетного показателя</w:t>
        </w:r>
      </w:hyperlink>
      <w:r>
        <w:rPr>
          <w:rStyle w:val="s0"/>
        </w:rPr>
        <w:t>, установленного законом о республиканском бюджете и действующего на дату опубликования условий кон</w:t>
      </w:r>
      <w:r>
        <w:rPr>
          <w:rStyle w:val="s0"/>
        </w:rPr>
        <w:t xml:space="preserve">курса или подписания протокола прямых переговоров по предоставлению права недропользования в соответствии с </w:t>
      </w:r>
      <w:hyperlink r:id="rId5930" w:history="1">
        <w:r>
          <w:rPr>
            <w:rStyle w:val="a4"/>
            <w:color w:val="0000FF"/>
            <w:u w:val="single"/>
          </w:rPr>
          <w:t>законодательством</w:t>
        </w:r>
      </w:hyperlink>
      <w:r>
        <w:rPr>
          <w:rStyle w:val="s0"/>
        </w:rPr>
        <w:t xml:space="preserve"> Республики Казахстан о недрах и недропользовании.</w:t>
      </w:r>
    </w:p>
    <w:p w:rsidR="00000000" w:rsidRDefault="003D1D4C">
      <w:pPr>
        <w:pStyle w:val="pj"/>
      </w:pPr>
      <w:r>
        <w:rPr>
          <w:rStyle w:val="s0"/>
        </w:rPr>
        <w:t>2. Стоимость за</w:t>
      </w:r>
      <w:r>
        <w:rPr>
          <w:rStyle w:val="s0"/>
        </w:rPr>
        <w:t>пасов полезных ископаемых определяется:</w:t>
      </w:r>
    </w:p>
    <w:p w:rsidR="00000000" w:rsidRDefault="003D1D4C">
      <w:pPr>
        <w:pStyle w:val="pji"/>
      </w:pPr>
      <w:r>
        <w:rPr>
          <w:rStyle w:val="s3"/>
        </w:rPr>
        <w:t xml:space="preserve">В подпункт 1 внесены изменения в соответствии с </w:t>
      </w:r>
      <w:hyperlink r:id="rId5931" w:anchor="sub_id=314" w:history="1">
        <w:r>
          <w:rPr>
            <w:rStyle w:val="a4"/>
            <w:i/>
            <w:iCs/>
            <w:color w:val="0000FF"/>
            <w:u w:val="single"/>
          </w:rPr>
          <w:t>Законом</w:t>
        </w:r>
      </w:hyperlink>
      <w:r>
        <w:rPr>
          <w:rStyle w:val="s3"/>
        </w:rPr>
        <w:t xml:space="preserve"> РК от 21.07.11 г. № 467-IV </w:t>
      </w:r>
      <w:hyperlink r:id="rId5932" w:history="1">
        <w:r>
          <w:rPr>
            <w:rStyle w:val="a4"/>
            <w:rFonts w:ascii="Segoe UI Symbol" w:hAnsi="Segoe UI Symbol"/>
            <w:i/>
            <w:iCs/>
            <w:color w:val="0000FF"/>
            <w:u w:val="single"/>
          </w:rPr>
          <w:t>+</w:t>
        </w:r>
      </w:hyperlink>
      <w:r>
        <w:rPr>
          <w:rStyle w:val="s3"/>
        </w:rPr>
        <w:t xml:space="preserve"> (введены в действие с 1 июля 2011 г.) (</w:t>
      </w:r>
      <w:hyperlink r:id="rId5933" w:anchor="sub_id=3140200" w:history="1">
        <w:r>
          <w:rPr>
            <w:rStyle w:val="a4"/>
            <w:i/>
            <w:iCs/>
            <w:color w:val="0000FF"/>
            <w:u w:val="single"/>
          </w:rPr>
          <w:t>см. стар. ред.</w:t>
        </w:r>
      </w:hyperlink>
      <w:r>
        <w:rPr>
          <w:rStyle w:val="s3"/>
        </w:rPr>
        <w:t xml:space="preserve">); изложен в редакции </w:t>
      </w:r>
      <w:hyperlink r:id="rId5934" w:anchor="sub_id=314" w:history="1">
        <w:r>
          <w:rPr>
            <w:rStyle w:val="a5"/>
            <w:i/>
            <w:iCs/>
          </w:rPr>
          <w:t>Закона</w:t>
        </w:r>
      </w:hyperlink>
      <w:r>
        <w:rPr>
          <w:rStyle w:val="s3"/>
        </w:rPr>
        <w:t xml:space="preserve"> РК от 30.11.16 г. № 26-VI (введено в действие с 1 января 2017 г.) (</w:t>
      </w:r>
      <w:hyperlink r:id="rId5935" w:anchor="sub_id=3140200" w:history="1">
        <w:r>
          <w:rPr>
            <w:rStyle w:val="a5"/>
            <w:i/>
            <w:iCs/>
          </w:rPr>
          <w:t>см. стар. ред.</w:t>
        </w:r>
      </w:hyperlink>
      <w:r>
        <w:rPr>
          <w:rStyle w:val="s3"/>
        </w:rPr>
        <w:t>)</w:t>
      </w:r>
    </w:p>
    <w:p w:rsidR="00000000" w:rsidRDefault="003D1D4C">
      <w:pPr>
        <w:pStyle w:val="pj"/>
      </w:pPr>
      <w:r>
        <w:t xml:space="preserve">1) для сырой нефти, газового </w:t>
      </w:r>
      <w:r>
        <w:t>конденсата и природного газа, за исключением природного газа, указанного в подпункте 1-1) настоящего пункта, - исходя из среднеарифметического значения котировок цены сырой нефти, газового конденсата и природного газа в иностранной валюте в соответствии со</w:t>
      </w:r>
      <w:r>
        <w:t xml:space="preserve"> </w:t>
      </w:r>
      <w:hyperlink w:anchor="sub3340000" w:history="1">
        <w:r>
          <w:rPr>
            <w:rStyle w:val="a5"/>
          </w:rPr>
          <w:t>статьей 334</w:t>
        </w:r>
      </w:hyperlink>
      <w:r>
        <w:t xml:space="preserve">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w:t>
      </w:r>
      <w:r>
        <w:t>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сырой нефти и газового конденсата, утвержден</w:t>
      </w:r>
      <w:r>
        <w:t xml:space="preserve">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сырой нефти, указанного в </w:t>
      </w:r>
      <w:hyperlink w:anchor="sub3340300" w:history="1">
        <w:r>
          <w:rPr>
            <w:rStyle w:val="a5"/>
          </w:rPr>
          <w:t>пункте 3 статьи 334</w:t>
        </w:r>
      </w:hyperlink>
      <w:r>
        <w:t xml:space="preserve"> настоящего Кодекса, </w:t>
      </w:r>
      <w:r>
        <w:t>значение которых на указанную дату является максимальным;</w:t>
      </w:r>
    </w:p>
    <w:p w:rsidR="00000000" w:rsidRDefault="003D1D4C">
      <w:pPr>
        <w:pStyle w:val="pj"/>
      </w:pPr>
      <w:r>
        <w:rPr>
          <w:rStyle w:val="s0"/>
        </w:rPr>
        <w:t>1-1) для природного газа по контракту на недропользование, которым предусмотрены обязательства недропользователя о минимальном объеме поставки добытого природного газа на внутренний рынок Республики</w:t>
      </w:r>
      <w:r>
        <w:rPr>
          <w:rStyle w:val="s0"/>
        </w:rPr>
        <w:t xml:space="preserve"> Казахстан по цене, определяемой Правительством Республики Казахстан, - по следующей формуле:</w:t>
      </w:r>
    </w:p>
    <w:p w:rsidR="00000000" w:rsidRDefault="003D1D4C">
      <w:pPr>
        <w:pStyle w:val="pj"/>
      </w:pPr>
      <w:r>
        <w:rPr>
          <w:rStyle w:val="s0"/>
        </w:rPr>
        <w:t>С = V</w:t>
      </w:r>
      <w:r>
        <w:rPr>
          <w:rStyle w:val="s0"/>
          <w:vertAlign w:val="subscript"/>
        </w:rPr>
        <w:t>1</w:t>
      </w:r>
      <w:r>
        <w:rPr>
          <w:rStyle w:val="s0"/>
        </w:rPr>
        <w:t xml:space="preserve"> * Ц</w:t>
      </w:r>
      <w:r>
        <w:rPr>
          <w:rStyle w:val="s0"/>
          <w:vertAlign w:val="subscript"/>
        </w:rPr>
        <w:t>1</w:t>
      </w:r>
      <w:r>
        <w:rPr>
          <w:rStyle w:val="s0"/>
        </w:rPr>
        <w:t xml:space="preserve"> + V</w:t>
      </w:r>
      <w:r>
        <w:rPr>
          <w:rStyle w:val="s0"/>
          <w:vertAlign w:val="subscript"/>
        </w:rPr>
        <w:t>2</w:t>
      </w:r>
      <w:r>
        <w:rPr>
          <w:rStyle w:val="s0"/>
        </w:rPr>
        <w:t xml:space="preserve"> * Ц</w:t>
      </w:r>
      <w:r>
        <w:rPr>
          <w:rStyle w:val="s0"/>
          <w:vertAlign w:val="subscript"/>
        </w:rPr>
        <w:t>2</w:t>
      </w:r>
      <w:r>
        <w:rPr>
          <w:rStyle w:val="s0"/>
        </w:rPr>
        <w:t>, где:</w:t>
      </w:r>
    </w:p>
    <w:p w:rsidR="00000000" w:rsidRDefault="003D1D4C">
      <w:pPr>
        <w:pStyle w:val="pj"/>
      </w:pPr>
      <w:r>
        <w:rPr>
          <w:rStyle w:val="s0"/>
        </w:rPr>
        <w:t>V</w:t>
      </w:r>
      <w:r>
        <w:rPr>
          <w:rStyle w:val="s0"/>
          <w:vertAlign w:val="subscript"/>
        </w:rPr>
        <w:t>1</w:t>
      </w:r>
      <w:r>
        <w:rPr>
          <w:rStyle w:val="s0"/>
        </w:rPr>
        <w:t xml:space="preserve"> - объем запасов природного газа, утвержденного Государственной комиссией по запасам полезных ископаемых Республики Казахстан, по пр</w:t>
      </w:r>
      <w:r>
        <w:rPr>
          <w:rStyle w:val="s0"/>
        </w:rPr>
        <w:t>омышленным категориям А, В, С1, подлежащего реализации на внутреннем рынке Республики Казахстан;</w:t>
      </w:r>
    </w:p>
    <w:p w:rsidR="00000000" w:rsidRDefault="003D1D4C">
      <w:pPr>
        <w:pStyle w:val="pj"/>
      </w:pPr>
      <w:r>
        <w:rPr>
          <w:rStyle w:val="s0"/>
        </w:rPr>
        <w:t>V</w:t>
      </w:r>
      <w:r>
        <w:rPr>
          <w:rStyle w:val="s0"/>
          <w:vertAlign w:val="subscript"/>
        </w:rPr>
        <w:t>2</w:t>
      </w:r>
      <w:r>
        <w:rPr>
          <w:rStyle w:val="s0"/>
        </w:rPr>
        <w:t xml:space="preserve"> - объем запасов природного газа, утвержденного Государственной комиссией по запасам полезных ископаемых Республики Казахстан, по промышленным категориям А, </w:t>
      </w:r>
      <w:r>
        <w:rPr>
          <w:rStyle w:val="s0"/>
        </w:rPr>
        <w:t>В, С1, за исключением V</w:t>
      </w:r>
      <w:r>
        <w:rPr>
          <w:rStyle w:val="s0"/>
          <w:vertAlign w:val="subscript"/>
        </w:rPr>
        <w:t>1</w:t>
      </w:r>
      <w:r>
        <w:rPr>
          <w:rStyle w:val="s0"/>
        </w:rPr>
        <w:t>;</w:t>
      </w:r>
    </w:p>
    <w:p w:rsidR="00000000" w:rsidRDefault="003D1D4C">
      <w:pPr>
        <w:pStyle w:val="pj"/>
      </w:pPr>
      <w:r>
        <w:rPr>
          <w:rStyle w:val="s0"/>
        </w:rPr>
        <w:t>Ц</w:t>
      </w:r>
      <w:r>
        <w:rPr>
          <w:rStyle w:val="s0"/>
          <w:vertAlign w:val="subscript"/>
        </w:rPr>
        <w:t>1</w:t>
      </w:r>
      <w:r>
        <w:rPr>
          <w:rStyle w:val="s0"/>
        </w:rPr>
        <w:t xml:space="preserve"> - цена, определяемая Правительством Республики Казахстан;</w:t>
      </w:r>
    </w:p>
    <w:p w:rsidR="00000000" w:rsidRDefault="003D1D4C">
      <w:pPr>
        <w:pStyle w:val="pj"/>
      </w:pPr>
      <w:r>
        <w:rPr>
          <w:rStyle w:val="s0"/>
        </w:rPr>
        <w:t>Ц</w:t>
      </w:r>
      <w:r>
        <w:rPr>
          <w:rStyle w:val="s0"/>
          <w:vertAlign w:val="subscript"/>
        </w:rPr>
        <w:t>2</w:t>
      </w:r>
      <w:r>
        <w:rPr>
          <w:rStyle w:val="s0"/>
        </w:rPr>
        <w:t xml:space="preserve"> - среднеарифметическое значение котировок цены природного газа, определяемое в соответствии с подпунктом 1) настоящего пункта;</w:t>
      </w:r>
    </w:p>
    <w:p w:rsidR="00000000" w:rsidRDefault="003D1D4C">
      <w:pPr>
        <w:pStyle w:val="pj"/>
      </w:pPr>
      <w:r>
        <w:rPr>
          <w:rStyle w:val="s0"/>
        </w:rPr>
        <w:t>С</w:t>
      </w:r>
      <w:r>
        <w:rPr>
          <w:rStyle w:val="s0"/>
          <w:vertAlign w:val="subscript"/>
        </w:rPr>
        <w:t>П</w:t>
      </w:r>
      <w:r>
        <w:rPr>
          <w:rStyle w:val="s0"/>
        </w:rPr>
        <w:t xml:space="preserve"> = V</w:t>
      </w:r>
      <w:r>
        <w:rPr>
          <w:rStyle w:val="s0"/>
          <w:vertAlign w:val="subscript"/>
        </w:rPr>
        <w:t>1</w:t>
      </w:r>
      <w:r>
        <w:rPr>
          <w:rStyle w:val="s0"/>
        </w:rPr>
        <w:t xml:space="preserve"> * Ц</w:t>
      </w:r>
      <w:r>
        <w:rPr>
          <w:rStyle w:val="s0"/>
          <w:vertAlign w:val="subscript"/>
        </w:rPr>
        <w:t>1</w:t>
      </w:r>
      <w:r>
        <w:rPr>
          <w:rStyle w:val="s0"/>
        </w:rPr>
        <w:t xml:space="preserve"> + V</w:t>
      </w:r>
      <w:r>
        <w:rPr>
          <w:rStyle w:val="s0"/>
          <w:vertAlign w:val="subscript"/>
        </w:rPr>
        <w:t>2</w:t>
      </w:r>
      <w:r>
        <w:rPr>
          <w:rStyle w:val="s0"/>
        </w:rPr>
        <w:t xml:space="preserve"> * Ц</w:t>
      </w:r>
      <w:r>
        <w:rPr>
          <w:rStyle w:val="s0"/>
          <w:vertAlign w:val="subscript"/>
        </w:rPr>
        <w:t>2</w:t>
      </w:r>
      <w:r>
        <w:rPr>
          <w:rStyle w:val="s0"/>
        </w:rPr>
        <w:t>, где:</w:t>
      </w:r>
    </w:p>
    <w:p w:rsidR="00000000" w:rsidRDefault="003D1D4C">
      <w:pPr>
        <w:pStyle w:val="pj"/>
      </w:pPr>
      <w:r>
        <w:rPr>
          <w:rStyle w:val="s0"/>
        </w:rPr>
        <w:t>V</w:t>
      </w:r>
      <w:r>
        <w:rPr>
          <w:rStyle w:val="s0"/>
          <w:vertAlign w:val="subscript"/>
        </w:rPr>
        <w:t>1</w:t>
      </w:r>
      <w:r>
        <w:rPr>
          <w:rStyle w:val="s0"/>
        </w:rPr>
        <w:t xml:space="preserve"> </w:t>
      </w:r>
      <w:r>
        <w:rPr>
          <w:rStyle w:val="s0"/>
        </w:rPr>
        <w:t>- объем запасов природного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w:t>
      </w:r>
      <w:r>
        <w:rPr>
          <w:rStyle w:val="s0"/>
        </w:rPr>
        <w:t>го объекта и прогнозных ресурсов категории С3, подлежащих реализации на внутреннем рынке Республики Казахстан;</w:t>
      </w:r>
    </w:p>
    <w:p w:rsidR="00000000" w:rsidRDefault="003D1D4C">
      <w:pPr>
        <w:pStyle w:val="pj"/>
      </w:pPr>
      <w:r>
        <w:rPr>
          <w:rStyle w:val="s0"/>
        </w:rPr>
        <w:t>V</w:t>
      </w:r>
      <w:r>
        <w:rPr>
          <w:rStyle w:val="s0"/>
          <w:vertAlign w:val="subscript"/>
        </w:rPr>
        <w:t>2</w:t>
      </w:r>
      <w:r>
        <w:rPr>
          <w:rStyle w:val="s0"/>
        </w:rPr>
        <w:t xml:space="preserve"> </w:t>
      </w:r>
      <w:r>
        <w:rPr>
          <w:rStyle w:val="s0"/>
        </w:rPr>
        <w:t>- объем запасов природного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w:t>
      </w:r>
      <w:r>
        <w:rPr>
          <w:rStyle w:val="s0"/>
        </w:rPr>
        <w:t>го объекта и прогнозных ресурсов категории С3, за исключением V</w:t>
      </w:r>
      <w:r>
        <w:rPr>
          <w:rStyle w:val="s0"/>
          <w:vertAlign w:val="subscript"/>
        </w:rPr>
        <w:t>1</w:t>
      </w:r>
      <w:r>
        <w:rPr>
          <w:rStyle w:val="s0"/>
        </w:rPr>
        <w:t>;</w:t>
      </w:r>
    </w:p>
    <w:p w:rsidR="00000000" w:rsidRDefault="003D1D4C">
      <w:pPr>
        <w:pStyle w:val="pj"/>
      </w:pPr>
      <w:r>
        <w:rPr>
          <w:rStyle w:val="s0"/>
        </w:rPr>
        <w:t>Ц</w:t>
      </w:r>
      <w:r>
        <w:rPr>
          <w:rStyle w:val="s0"/>
          <w:vertAlign w:val="subscript"/>
        </w:rPr>
        <w:t>1</w:t>
      </w:r>
      <w:r>
        <w:rPr>
          <w:rStyle w:val="s0"/>
        </w:rPr>
        <w:t xml:space="preserve"> - цена, определяемая Правительством Республики Казахстан;</w:t>
      </w:r>
    </w:p>
    <w:p w:rsidR="00000000" w:rsidRDefault="003D1D4C">
      <w:pPr>
        <w:pStyle w:val="pj"/>
      </w:pPr>
      <w:r>
        <w:rPr>
          <w:rStyle w:val="s0"/>
        </w:rPr>
        <w:t>Ц</w:t>
      </w:r>
      <w:r>
        <w:rPr>
          <w:rStyle w:val="s0"/>
          <w:vertAlign w:val="subscript"/>
        </w:rPr>
        <w:t>2</w:t>
      </w:r>
      <w:r>
        <w:rPr>
          <w:rStyle w:val="s0"/>
        </w:rPr>
        <w:t xml:space="preserve"> - среднеарифметическое значение котировок цены природного газа, определяемое в соответствии с подпунктом 1) настоящего пункта;</w:t>
      </w:r>
    </w:p>
    <w:p w:rsidR="00000000" w:rsidRDefault="003D1D4C">
      <w:pPr>
        <w:pStyle w:val="pji"/>
      </w:pPr>
      <w:r>
        <w:rPr>
          <w:rStyle w:val="s3"/>
        </w:rPr>
        <w:t xml:space="preserve">В подпункт 2 внесены изменения в соответствии с </w:t>
      </w:r>
      <w:hyperlink r:id="rId5936" w:anchor="sub_id=314" w:history="1">
        <w:r>
          <w:rPr>
            <w:rStyle w:val="a5"/>
            <w:i/>
            <w:iCs/>
          </w:rPr>
          <w:t>Законом</w:t>
        </w:r>
      </w:hyperlink>
      <w:r>
        <w:rPr>
          <w:rStyle w:val="s3"/>
        </w:rPr>
        <w:t xml:space="preserve"> РК от 30.11.16 г. № 26-VI (введены в действие с 1 января 2017 г.) (</w:t>
      </w:r>
      <w:hyperlink r:id="rId5937" w:anchor="sub_id=3140202" w:history="1">
        <w:r>
          <w:rPr>
            <w:rStyle w:val="a5"/>
            <w:i/>
            <w:iCs/>
          </w:rPr>
          <w:t>см. стар. ред.</w:t>
        </w:r>
      </w:hyperlink>
      <w:r>
        <w:rPr>
          <w:rStyle w:val="s3"/>
        </w:rPr>
        <w:t>)</w:t>
      </w:r>
    </w:p>
    <w:p w:rsidR="00000000" w:rsidRDefault="003D1D4C">
      <w:pPr>
        <w:pStyle w:val="pj"/>
      </w:pPr>
      <w:r>
        <w:t xml:space="preserve">2) для полезных ископаемых, указанных в </w:t>
      </w:r>
      <w:hyperlink w:anchor="sub3380201" w:history="1">
        <w:r>
          <w:rPr>
            <w:rStyle w:val="a4"/>
            <w:color w:val="0000FF"/>
            <w:u w:val="single"/>
          </w:rPr>
          <w:t>подпунктах 1) и 2) пункта 2 статьи 338</w:t>
        </w:r>
      </w:hyperlink>
      <w:r>
        <w:t xml:space="preserve"> настоящего Кодекса, - исходя из среднеарифметического значения котировок цены полезного ископа</w:t>
      </w:r>
      <w:r>
        <w:t xml:space="preserve">емого в иностранной валюте в соответствии со </w:t>
      </w:r>
      <w:hyperlink w:anchor="sub3380000" w:history="1">
        <w:r>
          <w:rPr>
            <w:rStyle w:val="a4"/>
            <w:color w:val="0000FF"/>
            <w:u w:val="single"/>
          </w:rPr>
          <w:t>статьей 338</w:t>
        </w:r>
      </w:hyperlink>
      <w:r>
        <w:t xml:space="preserve">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w:t>
      </w:r>
      <w:r>
        <w:t>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p w:rsidR="00000000" w:rsidRDefault="003D1D4C">
      <w:pPr>
        <w:pStyle w:val="pj"/>
      </w:pPr>
      <w:r>
        <w:rPr>
          <w:rStyle w:val="s0"/>
        </w:rPr>
        <w:t>В случае, когда за день, предшествующий дню</w:t>
      </w:r>
      <w:r>
        <w:rPr>
          <w:rStyle w:val="s0"/>
        </w:rPr>
        <w:t xml:space="preserve"> опубликования условий конкурса или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w:t>
      </w:r>
      <w:r>
        <w:rPr>
          <w:rStyle w:val="s0"/>
        </w:rPr>
        <w:t>кие котировки цен.</w:t>
      </w:r>
    </w:p>
    <w:p w:rsidR="00000000" w:rsidRDefault="003D1D4C">
      <w:pPr>
        <w:pStyle w:val="pj"/>
      </w:pPr>
      <w:r>
        <w:rPr>
          <w:rStyle w:val="s0"/>
        </w:rPr>
        <w:t xml:space="preserve">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w:t>
      </w:r>
      <w:hyperlink w:anchor="sub3140102" w:history="1">
        <w:r>
          <w:rPr>
            <w:rStyle w:val="a4"/>
            <w:color w:val="0000FF"/>
            <w:u w:val="single"/>
          </w:rPr>
          <w:t>подпунктами 2) и 3) пункта 1</w:t>
        </w:r>
      </w:hyperlink>
      <w:r>
        <w:rPr>
          <w:rStyle w:val="s0"/>
        </w:rPr>
        <w:t xml:space="preserve"> настоящей статьи.</w:t>
      </w:r>
    </w:p>
    <w:p w:rsidR="00000000" w:rsidRDefault="003D1D4C">
      <w:pPr>
        <w:pStyle w:val="pj"/>
      </w:pPr>
      <w:r>
        <w:rPr>
          <w:rStyle w:val="s0"/>
        </w:rPr>
        <w:t>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rsidR="00000000" w:rsidRDefault="003D1D4C">
      <w:pPr>
        <w:pStyle w:val="pj"/>
      </w:pPr>
      <w:r>
        <w:rPr>
          <w:rStyle w:val="s0"/>
        </w:rPr>
        <w:t>4. Окончательный ра</w:t>
      </w:r>
      <w:r>
        <w:rPr>
          <w:rStyle w:val="s0"/>
        </w:rPr>
        <w:t>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w:t>
      </w:r>
      <w:r>
        <w:rPr>
          <w:rStyle w:val="s0"/>
        </w:rPr>
        <w:t xml:space="preserve">ем и включается в контракт на недропользование. </w:t>
      </w:r>
    </w:p>
    <w:p w:rsidR="00000000" w:rsidRDefault="003D1D4C">
      <w:pPr>
        <w:pStyle w:val="pji"/>
      </w:pPr>
      <w:r>
        <w:rPr>
          <w:rStyle w:val="s3"/>
        </w:rPr>
        <w:t xml:space="preserve">Статья дополнена пунктом 5 в соответствии с </w:t>
      </w:r>
      <w:hyperlink r:id="rId5938" w:anchor="sub_id=314" w:history="1">
        <w:r>
          <w:rPr>
            <w:rStyle w:val="a4"/>
            <w:i/>
            <w:iCs/>
            <w:color w:val="0000FF"/>
            <w:u w:val="single"/>
          </w:rPr>
          <w:t>Законом</w:t>
        </w:r>
      </w:hyperlink>
      <w:r>
        <w:rPr>
          <w:rStyle w:val="s3"/>
        </w:rPr>
        <w:t xml:space="preserve"> РК от 26.12.12 г. № 61-V (введено в действие с 1 января 2014 г.)</w:t>
      </w:r>
    </w:p>
    <w:p w:rsidR="00000000" w:rsidRDefault="003D1D4C">
      <w:pPr>
        <w:pStyle w:val="pj"/>
      </w:pPr>
      <w:r>
        <w:rPr>
          <w:rStyle w:val="s0"/>
        </w:rPr>
        <w:t>5. При ра</w:t>
      </w:r>
      <w:r>
        <w:rPr>
          <w:rStyle w:val="s0"/>
        </w:rPr>
        <w:t>сширении контрактной территории размер подписного бонуса определяется в следующем порядке:</w:t>
      </w:r>
    </w:p>
    <w:p w:rsidR="00000000" w:rsidRDefault="003D1D4C">
      <w:pPr>
        <w:pStyle w:val="pj"/>
      </w:pPr>
      <w:r>
        <w:rPr>
          <w:rStyle w:val="s0"/>
        </w:rPr>
        <w:t>1) если на расширяемой контрактной территории утверждены запасы полезных ископаемых - в зависимости от вида полезного ископаемого в порядке, установленном пунктами 1</w:t>
      </w:r>
      <w:r>
        <w:rPr>
          <w:rStyle w:val="s0"/>
        </w:rPr>
        <w:t xml:space="preserve"> и 2 настоящей статьи в отношении объемов таких запасов;</w:t>
      </w:r>
    </w:p>
    <w:p w:rsidR="00000000" w:rsidRDefault="003D1D4C">
      <w:pPr>
        <w:pStyle w:val="pji"/>
      </w:pPr>
      <w:r>
        <w:rPr>
          <w:rStyle w:val="s3"/>
        </w:rPr>
        <w:t xml:space="preserve">Подпункт 2 изложен в редакции </w:t>
      </w:r>
      <w:hyperlink r:id="rId5939" w:anchor="sub_id=314" w:history="1">
        <w:r>
          <w:rPr>
            <w:rStyle w:val="a4"/>
            <w:i/>
            <w:iCs/>
            <w:color w:val="0000FF"/>
            <w:u w:val="single"/>
          </w:rPr>
          <w:t>Закона</w:t>
        </w:r>
      </w:hyperlink>
      <w:r>
        <w:rPr>
          <w:rStyle w:val="s3"/>
        </w:rPr>
        <w:t xml:space="preserve"> РК от 03.12.15 г. № 432-V (введено в действие с 1 января 2016 г.) (</w:t>
      </w:r>
      <w:hyperlink r:id="rId5940" w:anchor="sub_id=3140500" w:history="1">
        <w:r>
          <w:rPr>
            <w:rStyle w:val="a4"/>
            <w:i/>
            <w:iCs/>
            <w:color w:val="0000FF"/>
            <w:u w:val="single"/>
          </w:rPr>
          <w:t>см. стар. ред.</w:t>
        </w:r>
      </w:hyperlink>
      <w:r>
        <w:rPr>
          <w:rStyle w:val="s3"/>
        </w:rPr>
        <w:t>)</w:t>
      </w:r>
    </w:p>
    <w:p w:rsidR="00000000" w:rsidRDefault="003D1D4C">
      <w:pPr>
        <w:pStyle w:val="pj"/>
      </w:pPr>
      <w:r>
        <w:rPr>
          <w:rStyle w:val="s0"/>
        </w:rPr>
        <w:t>2) если на расширяемой контрактной территории не утверждены запасы полезных ископаемых:</w:t>
      </w:r>
    </w:p>
    <w:p w:rsidR="00000000" w:rsidRDefault="003D1D4C">
      <w:pPr>
        <w:pStyle w:val="pj"/>
      </w:pPr>
      <w:r>
        <w:rPr>
          <w:rStyle w:val="s0"/>
        </w:rPr>
        <w:t xml:space="preserve">для нефтяных контрактов - как произведение коэффициента расширения </w:t>
      </w:r>
      <w:r>
        <w:rPr>
          <w:rStyle w:val="s0"/>
        </w:rPr>
        <w:t>контрактной территории и первоначальной суммы подписного бонуса по данному контракту. Коэффициент расширения контрактной территории определяется компетентным органом или соответствующим местным исполнительным органом, осуществляющим предоставление права не</w:t>
      </w:r>
      <w:r>
        <w:rPr>
          <w:rStyle w:val="s0"/>
        </w:rPr>
        <w:t>дропользования, как отношение размера площади, на которую расширяется контрактная территория, к первоначальному размеру площади контрактной территории;</w:t>
      </w:r>
    </w:p>
    <w:p w:rsidR="00000000" w:rsidRDefault="003D1D4C">
      <w:pPr>
        <w:pStyle w:val="pj"/>
      </w:pPr>
      <w:r>
        <w:rPr>
          <w:rStyle w:val="s0"/>
        </w:rPr>
        <w:t>для контрактов по минеральному сырью, общераспространенным полезным ископаемым, подземным водам и лечебн</w:t>
      </w:r>
      <w:r>
        <w:rPr>
          <w:rStyle w:val="s0"/>
        </w:rPr>
        <w:t>ым грязям - в минимальных размерах, установленных подпунктами 2) и 3) пункта 1 настоящей статьи для соответствующих видов полезных ископаемых.</w:t>
      </w:r>
    </w:p>
    <w:p w:rsidR="00000000" w:rsidRDefault="003D1D4C">
      <w:pPr>
        <w:pStyle w:val="pj"/>
      </w:pPr>
      <w:r>
        <w:rPr>
          <w:rStyle w:val="s0"/>
        </w:rPr>
        <w:t>При этом в случае, если значение коэффициента расширения контрактной территории превышает 0,1, независимо от коли</w:t>
      </w:r>
      <w:r>
        <w:rPr>
          <w:rStyle w:val="s0"/>
        </w:rPr>
        <w:t>чества случаев ее расширения, к размеру подписного бонуса, приходящемуся на такое превышение, применяется коэффициент 3.</w:t>
      </w:r>
    </w:p>
    <w:p w:rsidR="00000000" w:rsidRDefault="003D1D4C">
      <w:pPr>
        <w:pStyle w:val="pj"/>
      </w:pPr>
      <w:r>
        <w:t> </w:t>
      </w:r>
    </w:p>
    <w:p w:rsidR="00000000" w:rsidRDefault="003D1D4C">
      <w:pPr>
        <w:pStyle w:val="pji"/>
      </w:pPr>
      <w:bookmarkStart w:id="619" w:name="SUB3150000"/>
      <w:bookmarkEnd w:id="619"/>
      <w:r>
        <w:rPr>
          <w:rStyle w:val="s3"/>
        </w:rPr>
        <w:t xml:space="preserve">В статью 315 внесены изменения в соответствии с </w:t>
      </w:r>
      <w:hyperlink r:id="rId5941" w:anchor="sub_id=3106" w:history="1">
        <w:r>
          <w:rPr>
            <w:rStyle w:val="a4"/>
            <w:i/>
            <w:iCs/>
            <w:color w:val="0000FF"/>
            <w:u w:val="single"/>
          </w:rPr>
          <w:t>Зак</w:t>
        </w:r>
        <w:r>
          <w:rPr>
            <w:rStyle w:val="a4"/>
            <w:i/>
            <w:iCs/>
            <w:color w:val="0000FF"/>
            <w:u w:val="single"/>
          </w:rPr>
          <w:t>оном</w:t>
        </w:r>
      </w:hyperlink>
      <w:r>
        <w:rPr>
          <w:rStyle w:val="s3"/>
        </w:rPr>
        <w:t xml:space="preserve"> РК от 16.11.09 г. № 200-IV (введены в действие с 1 января 2009 г.) (</w:t>
      </w:r>
      <w:hyperlink r:id="rId5942" w:anchor="sub_id=3150000" w:history="1">
        <w:r>
          <w:rPr>
            <w:rStyle w:val="a4"/>
            <w:i/>
            <w:iCs/>
            <w:color w:val="0000FF"/>
            <w:u w:val="single"/>
          </w:rPr>
          <w:t>см. стар. ред.</w:t>
        </w:r>
      </w:hyperlink>
      <w:r>
        <w:rPr>
          <w:rStyle w:val="s3"/>
        </w:rPr>
        <w:t xml:space="preserve">); изложена в редакции </w:t>
      </w:r>
      <w:hyperlink r:id="rId5943" w:anchor="sub_id=315" w:history="1">
        <w:r>
          <w:rPr>
            <w:rStyle w:val="a4"/>
            <w:i/>
            <w:iCs/>
            <w:color w:val="0000FF"/>
            <w:u w:val="single"/>
          </w:rPr>
          <w:t>Закона</w:t>
        </w:r>
      </w:hyperlink>
      <w:r>
        <w:rPr>
          <w:rStyle w:val="s3"/>
        </w:rPr>
        <w:t xml:space="preserve"> РК от 05.12.13 г. № 152-V (введено в действие с 1 января 2014 г.) (</w:t>
      </w:r>
      <w:hyperlink r:id="rId5944" w:anchor="sub_id=315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315. Сроки уплаты подписного бонуса</w:t>
      </w:r>
    </w:p>
    <w:p w:rsidR="00000000" w:rsidRDefault="003D1D4C">
      <w:pPr>
        <w:pStyle w:val="pj"/>
      </w:pPr>
      <w:r>
        <w:rPr>
          <w:rStyle w:val="s0"/>
        </w:rPr>
        <w:t>1. Если иное не ус</w:t>
      </w:r>
      <w:r>
        <w:rPr>
          <w:rStyle w:val="s0"/>
        </w:rPr>
        <w:t>тановлено настоящей статьей, подписной бонус уплачивается в бюджет по месту нахождения налогоплательщика в следующие сроки:</w:t>
      </w:r>
    </w:p>
    <w:p w:rsidR="00000000" w:rsidRDefault="003D1D4C">
      <w:pPr>
        <w:pStyle w:val="pj"/>
      </w:pPr>
      <w:r>
        <w:rPr>
          <w:rStyle w:val="s0"/>
        </w:rPr>
        <w:t xml:space="preserve">1) пятьдесят процентов от установленной суммы - в течение тридцати календарных дней с даты объявления налогоплательщика победителем </w:t>
      </w:r>
      <w:r>
        <w:rPr>
          <w:rStyle w:val="s0"/>
        </w:rPr>
        <w:t>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000000" w:rsidRDefault="003D1D4C">
      <w:pPr>
        <w:pStyle w:val="pj"/>
      </w:pPr>
      <w:r>
        <w:rPr>
          <w:rStyle w:val="s0"/>
        </w:rPr>
        <w:t>2) пятьдесят процентов от установленной суммы - не позднее тридцати календарн</w:t>
      </w:r>
      <w:r>
        <w:rPr>
          <w:rStyle w:val="s0"/>
        </w:rPr>
        <w:t>ых дней с даты вступления в силу контракта на недропользование.</w:t>
      </w:r>
    </w:p>
    <w:p w:rsidR="00000000" w:rsidRDefault="003D1D4C">
      <w:pPr>
        <w:pStyle w:val="pj"/>
      </w:pPr>
      <w:r>
        <w:rPr>
          <w:rStyle w:val="s0"/>
        </w:rPr>
        <w:t>2. При расширении контрактной территории подписной бонус уплачивается в бюджет по месту нахождения налогоплательщика в течение тридцати календарных дней с даты внесения изменений в контракт на</w:t>
      </w:r>
      <w:r>
        <w:rPr>
          <w:rStyle w:val="s0"/>
        </w:rPr>
        <w:t xml:space="preserve"> недропользование о таком расширении в порядке, установленном законодательством Республики Казахстан.</w:t>
      </w:r>
    </w:p>
    <w:p w:rsidR="00000000" w:rsidRDefault="003D1D4C">
      <w:pPr>
        <w:pStyle w:val="pj"/>
      </w:pPr>
      <w:r>
        <w:rPr>
          <w:rStyle w:val="s0"/>
        </w:rPr>
        <w:t>3. При получении письменного разрешения на право недропользования на разведку или добычу общераспространенных полезных ископаемых, используемых при строит</w:t>
      </w:r>
      <w:r>
        <w:rPr>
          <w:rStyle w:val="s0"/>
        </w:rPr>
        <w:t>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в течение тридцати календарных дней с даты получения такого разрешения в</w:t>
      </w:r>
      <w:r>
        <w:rPr>
          <w:rStyle w:val="s0"/>
        </w:rPr>
        <w:t xml:space="preserve"> соответствии с </w:t>
      </w:r>
      <w:hyperlink r:id="rId5945" w:history="1">
        <w:r>
          <w:rPr>
            <w:rStyle w:val="a4"/>
            <w:color w:val="0000FF"/>
            <w:u w:val="single"/>
          </w:rPr>
          <w:t>законодательством</w:t>
        </w:r>
      </w:hyperlink>
      <w:r>
        <w:rPr>
          <w:rStyle w:val="s0"/>
        </w:rPr>
        <w:t xml:space="preserve"> Республики Казахстан о недрах и недропользовании.</w:t>
      </w:r>
    </w:p>
    <w:p w:rsidR="00000000" w:rsidRDefault="003D1D4C">
      <w:pPr>
        <w:pStyle w:val="pji"/>
      </w:pPr>
      <w:hyperlink r:id="rId5946" w:anchor="sub_id=603" w:history="1">
        <w:r>
          <w:rPr>
            <w:rStyle w:val="a4"/>
            <w:rFonts w:ascii="Segoe UI Symbol" w:hAnsi="Segoe UI Symbol"/>
            <w:i/>
            <w:iCs/>
            <w:color w:val="0000FF"/>
            <w:u w:val="single"/>
          </w:rPr>
          <w:t>*</w:t>
        </w:r>
      </w:hyperlink>
    </w:p>
    <w:p w:rsidR="00000000" w:rsidRDefault="003D1D4C">
      <w:pPr>
        <w:pStyle w:val="pj"/>
      </w:pPr>
      <w:r>
        <w:rPr>
          <w:rStyle w:val="s0"/>
        </w:rPr>
        <w:t> </w:t>
      </w:r>
    </w:p>
    <w:p w:rsidR="00000000" w:rsidRDefault="003D1D4C">
      <w:pPr>
        <w:pStyle w:val="pj"/>
        <w:ind w:left="1200" w:hanging="800"/>
      </w:pPr>
      <w:bookmarkStart w:id="620" w:name="SUB3160000"/>
      <w:bookmarkEnd w:id="620"/>
      <w:r>
        <w:rPr>
          <w:rStyle w:val="s1"/>
        </w:rPr>
        <w:t xml:space="preserve">Статья 316. Налоговая </w:t>
      </w:r>
      <w:r>
        <w:rPr>
          <w:rStyle w:val="s1"/>
        </w:rPr>
        <w:t>декларация</w:t>
      </w:r>
    </w:p>
    <w:p w:rsidR="00000000" w:rsidRDefault="003D1D4C">
      <w:pPr>
        <w:pStyle w:val="pj"/>
      </w:pPr>
      <w:hyperlink r:id="rId5947" w:history="1">
        <w:r>
          <w:rPr>
            <w:rStyle w:val="a4"/>
            <w:color w:val="0000FF"/>
            <w:u w:val="single"/>
          </w:rPr>
          <w:t>Декларация по подписному бонусу</w:t>
        </w:r>
      </w:hyperlink>
      <w:r>
        <w:rPr>
          <w:rStyle w:val="s0"/>
        </w:rPr>
        <w:t xml:space="preserve"> </w:t>
      </w:r>
      <w:r>
        <w:rPr>
          <w:rStyle w:val="s0"/>
        </w:rPr>
        <w:t>представляется недропользователем в налоговый орган по месту нахождения до 15 числа второго месяца, следующего за месяцем, в котором наступил срок уплаты.</w:t>
      </w:r>
    </w:p>
    <w:p w:rsidR="00000000" w:rsidRDefault="003D1D4C">
      <w:pPr>
        <w:pStyle w:val="pj"/>
      </w:pPr>
      <w:r>
        <w:t> </w:t>
      </w:r>
    </w:p>
    <w:p w:rsidR="00000000" w:rsidRDefault="003D1D4C">
      <w:pPr>
        <w:pStyle w:val="pc"/>
      </w:pPr>
      <w:r>
        <w:rPr>
          <w:rStyle w:val="s1"/>
        </w:rPr>
        <w:t> </w:t>
      </w:r>
    </w:p>
    <w:p w:rsidR="00000000" w:rsidRDefault="003D1D4C">
      <w:pPr>
        <w:pStyle w:val="pc"/>
      </w:pPr>
      <w:bookmarkStart w:id="621" w:name="SUB3170000"/>
      <w:bookmarkEnd w:id="621"/>
      <w:r>
        <w:rPr>
          <w:rStyle w:val="s1"/>
        </w:rPr>
        <w:t>§ 2. Бонус коммерческого обнаружения</w:t>
      </w:r>
    </w:p>
    <w:p w:rsidR="00000000" w:rsidRDefault="003D1D4C">
      <w:pPr>
        <w:pStyle w:val="pc"/>
      </w:pPr>
      <w:r>
        <w:t> </w:t>
      </w:r>
    </w:p>
    <w:p w:rsidR="00000000" w:rsidRDefault="003D1D4C">
      <w:pPr>
        <w:pStyle w:val="pji"/>
      </w:pPr>
      <w:r>
        <w:t> </w:t>
      </w:r>
    </w:p>
    <w:p w:rsidR="00000000" w:rsidRDefault="003D1D4C">
      <w:pPr>
        <w:pStyle w:val="pji"/>
      </w:pPr>
      <w:r>
        <w:rPr>
          <w:rStyle w:val="s3"/>
        </w:rPr>
        <w:t>Статья 317 действовала до 31 декабря 2018 года в соответ</w:t>
      </w:r>
      <w:r>
        <w:rPr>
          <w:rStyle w:val="s3"/>
        </w:rPr>
        <w:t xml:space="preserve">ствии с </w:t>
      </w:r>
      <w:hyperlink r:id="rId5948" w:anchor="sub_id=580000" w:history="1">
        <w:r>
          <w:rPr>
            <w:rStyle w:val="a5"/>
            <w:i/>
            <w:iCs/>
          </w:rPr>
          <w:t>Законом</w:t>
        </w:r>
      </w:hyperlink>
      <w:r>
        <w:rPr>
          <w:rStyle w:val="s3"/>
        </w:rPr>
        <w:t xml:space="preserve"> РК от 25.12.17 г. № 121-VI</w:t>
      </w:r>
    </w:p>
    <w:p w:rsidR="00000000" w:rsidRDefault="003D1D4C">
      <w:pPr>
        <w:pStyle w:val="pji"/>
      </w:pPr>
      <w:r>
        <w:rPr>
          <w:rStyle w:val="s3"/>
        </w:rPr>
        <w:t xml:space="preserve">Статья 317 изложена в редакции </w:t>
      </w:r>
      <w:hyperlink r:id="rId5949" w:anchor="sub_id=3107" w:history="1">
        <w:r>
          <w:rPr>
            <w:rStyle w:val="a4"/>
            <w:i/>
            <w:iCs/>
            <w:color w:val="0000FF"/>
            <w:u w:val="single"/>
          </w:rPr>
          <w:t>Закона</w:t>
        </w:r>
      </w:hyperlink>
      <w:r>
        <w:rPr>
          <w:rStyle w:val="s3"/>
        </w:rPr>
        <w:t xml:space="preserve"> РК от 16.</w:t>
      </w:r>
      <w:r>
        <w:rPr>
          <w:rStyle w:val="s3"/>
        </w:rPr>
        <w:t>11.09 г. № 200-IV (введено в действие с 1 января 2010 г.) (</w:t>
      </w:r>
      <w:hyperlink r:id="rId5950" w:anchor="sub_id=317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317. Общие положения</w:t>
      </w:r>
    </w:p>
    <w:p w:rsidR="00000000" w:rsidRDefault="003D1D4C">
      <w:pPr>
        <w:pStyle w:val="pji"/>
      </w:pPr>
      <w:r>
        <w:rPr>
          <w:rStyle w:val="s3"/>
        </w:rPr>
        <w:t xml:space="preserve">Пункт 1 изложен в редакции </w:t>
      </w:r>
      <w:hyperlink r:id="rId5951" w:anchor="sub_id=317" w:history="1">
        <w:r>
          <w:rPr>
            <w:rStyle w:val="a4"/>
            <w:i/>
            <w:iCs/>
            <w:color w:val="0000FF"/>
            <w:u w:val="single"/>
          </w:rPr>
          <w:t>Закона</w:t>
        </w:r>
      </w:hyperlink>
      <w:r>
        <w:rPr>
          <w:rStyle w:val="s3"/>
        </w:rPr>
        <w:t xml:space="preserve"> РК от 26.12.12 г. № 61-V (введено в действие с 1 января 2013 г.) (</w:t>
      </w:r>
      <w:hyperlink r:id="rId5952" w:anchor="sub_id=3170000" w:history="1">
        <w:r>
          <w:rPr>
            <w:rStyle w:val="a4"/>
            <w:i/>
            <w:iCs/>
            <w:color w:val="0000FF"/>
            <w:u w:val="single"/>
          </w:rPr>
          <w:t>см. стар. ред.</w:t>
        </w:r>
      </w:hyperlink>
      <w:r>
        <w:rPr>
          <w:rStyle w:val="s3"/>
        </w:rPr>
        <w:t xml:space="preserve">); изложен в редакции </w:t>
      </w:r>
      <w:hyperlink r:id="rId5953" w:anchor="sub_id=317" w:history="1">
        <w:r>
          <w:rPr>
            <w:rStyle w:val="a5"/>
            <w:i/>
            <w:iCs/>
          </w:rPr>
          <w:t>Закона</w:t>
        </w:r>
      </w:hyperlink>
      <w:r>
        <w:rPr>
          <w:rStyle w:val="s3"/>
        </w:rPr>
        <w:t xml:space="preserve"> РК от 30.11.16 г. № 26-VI (введено в действие с 1 января 2017 г.) (</w:t>
      </w:r>
      <w:hyperlink r:id="rId5954" w:anchor="sub_id=3170000" w:history="1">
        <w:r>
          <w:rPr>
            <w:rStyle w:val="a5"/>
            <w:i/>
            <w:iCs/>
          </w:rPr>
          <w:t>см. стар. ред.</w:t>
        </w:r>
      </w:hyperlink>
      <w:r>
        <w:rPr>
          <w:rStyle w:val="s3"/>
        </w:rPr>
        <w:t>)</w:t>
      </w:r>
    </w:p>
    <w:p w:rsidR="00000000" w:rsidRDefault="003D1D4C">
      <w:pPr>
        <w:pStyle w:val="pj"/>
      </w:pPr>
      <w:r>
        <w:t>1. Бонус коммерческого</w:t>
      </w:r>
      <w:r>
        <w:t xml:space="preserve"> обнаружения уплачивается недропользователем в рамках контрактов на добычу полезных ископаемых и (или) на совмещенную разведку и добычу за каждое коммерческое обнаружение полезных ископаемых на контрактной территории, в том числе за обнаружение в ходе пров</w:t>
      </w:r>
      <w:r>
        <w:t>едения дополнительной разведки месторождений и (или) пересчета запасов полезных ископаемых.</w:t>
      </w:r>
    </w:p>
    <w:p w:rsidR="00000000" w:rsidRDefault="003D1D4C">
      <w:pPr>
        <w:pStyle w:val="pj"/>
      </w:pPr>
      <w:r>
        <w:rPr>
          <w:rStyle w:val="s0"/>
        </w:rPr>
        <w:t>2. По контрактам на проведение разведки месторождений полезных ископаемых, не предусматривающим последующей их добычи, бонус коммерческого обнаружения не уплачивает</w:t>
      </w:r>
      <w:r>
        <w:rPr>
          <w:rStyle w:val="s0"/>
        </w:rPr>
        <w:t>ся.</w:t>
      </w:r>
    </w:p>
    <w:p w:rsidR="00000000" w:rsidRDefault="003D1D4C">
      <w:pPr>
        <w:pStyle w:val="pj"/>
      </w:pPr>
      <w:r>
        <w:t> </w:t>
      </w:r>
    </w:p>
    <w:p w:rsidR="00000000" w:rsidRDefault="003D1D4C">
      <w:pPr>
        <w:pStyle w:val="pji"/>
      </w:pPr>
      <w:bookmarkStart w:id="622" w:name="SUB3180000"/>
      <w:bookmarkEnd w:id="622"/>
      <w:r>
        <w:rPr>
          <w:rStyle w:val="s3"/>
        </w:rPr>
        <w:t xml:space="preserve">Статья 318 действовала до 31 декабря 2018 года в соответствии с </w:t>
      </w:r>
      <w:hyperlink r:id="rId5955" w:anchor="sub_id=580000" w:history="1">
        <w:r>
          <w:rPr>
            <w:rStyle w:val="a5"/>
            <w:i/>
            <w:iCs/>
          </w:rPr>
          <w:t>Законом</w:t>
        </w:r>
      </w:hyperlink>
      <w:r>
        <w:rPr>
          <w:rStyle w:val="s3"/>
        </w:rPr>
        <w:t xml:space="preserve"> РК от 25.12.17 г. № 121-VI</w:t>
      </w:r>
    </w:p>
    <w:p w:rsidR="00000000" w:rsidRDefault="003D1D4C">
      <w:pPr>
        <w:pStyle w:val="pji"/>
      </w:pPr>
      <w:r>
        <w:rPr>
          <w:rStyle w:val="s3"/>
        </w:rPr>
        <w:t xml:space="preserve">В статью 318 внесены изменения в соответствии с </w:t>
      </w:r>
      <w:hyperlink r:id="rId5956" w:anchor="sub_id=318" w:history="1">
        <w:r>
          <w:rPr>
            <w:rStyle w:val="a5"/>
            <w:i/>
            <w:iCs/>
          </w:rPr>
          <w:t>Законом</w:t>
        </w:r>
      </w:hyperlink>
      <w:r>
        <w:rPr>
          <w:rStyle w:val="s3"/>
        </w:rPr>
        <w:t xml:space="preserve"> РК от 30.11.16 г. № 26-VI (введены в действие с 1 января 2017 г.) (</w:t>
      </w:r>
      <w:hyperlink r:id="rId5957" w:anchor="sub_id=3180000" w:history="1">
        <w:r>
          <w:rPr>
            <w:rStyle w:val="a5"/>
            <w:i/>
            <w:iCs/>
          </w:rPr>
          <w:t>см. стар. ред.</w:t>
        </w:r>
      </w:hyperlink>
      <w:r>
        <w:rPr>
          <w:rStyle w:val="s3"/>
        </w:rPr>
        <w:t>)</w:t>
      </w:r>
    </w:p>
    <w:p w:rsidR="00000000" w:rsidRDefault="003D1D4C">
      <w:pPr>
        <w:pStyle w:val="pj"/>
        <w:ind w:left="1200" w:hanging="800"/>
      </w:pPr>
      <w:r>
        <w:rPr>
          <w:rStyle w:val="s1"/>
        </w:rPr>
        <w:t>Статья 318. Плательщики</w:t>
      </w:r>
    </w:p>
    <w:p w:rsidR="00000000" w:rsidRDefault="003D1D4C">
      <w:pPr>
        <w:pStyle w:val="pj"/>
      </w:pPr>
      <w:r>
        <w:rPr>
          <w:rStyle w:val="s0"/>
        </w:rPr>
        <w:t>Плательщиками бонуса коммерческого обнаружения являются недропользователи, объявившие о коммерческом обнаружении полезных ископаемых на контрактной территории при проведении операций по недропользованию в рамках заключенных контракт</w:t>
      </w:r>
      <w:r>
        <w:rPr>
          <w:rStyle w:val="s0"/>
        </w:rPr>
        <w:t>ов на недропользование.</w:t>
      </w:r>
    </w:p>
    <w:p w:rsidR="00000000" w:rsidRDefault="003D1D4C">
      <w:pPr>
        <w:pStyle w:val="pj"/>
      </w:pPr>
      <w:r>
        <w:t>Для целей настоящего Кодекса объявление о коммерческом обнаружении означает утверждение запасов полезных ископаемых уполномоченным для этих целей государственным органом на соответствующей контрактной территории.</w:t>
      </w:r>
    </w:p>
    <w:p w:rsidR="00000000" w:rsidRDefault="003D1D4C">
      <w:pPr>
        <w:pStyle w:val="pj"/>
      </w:pPr>
      <w:r>
        <w:t> </w:t>
      </w:r>
    </w:p>
    <w:p w:rsidR="00000000" w:rsidRDefault="003D1D4C">
      <w:pPr>
        <w:pStyle w:val="pji"/>
      </w:pPr>
      <w:bookmarkStart w:id="623" w:name="SUB3190000"/>
      <w:bookmarkEnd w:id="623"/>
      <w:r>
        <w:rPr>
          <w:rStyle w:val="s3"/>
        </w:rPr>
        <w:t>Статья 319 действ</w:t>
      </w:r>
      <w:r>
        <w:rPr>
          <w:rStyle w:val="s3"/>
        </w:rPr>
        <w:t xml:space="preserve">овала до 31 декабря 2018 года в соответствии с </w:t>
      </w:r>
      <w:hyperlink r:id="rId5958" w:anchor="sub_id=580000" w:history="1">
        <w:r>
          <w:rPr>
            <w:rStyle w:val="a5"/>
            <w:i/>
            <w:iCs/>
          </w:rPr>
          <w:t>Законом</w:t>
        </w:r>
      </w:hyperlink>
      <w:r>
        <w:rPr>
          <w:rStyle w:val="s3"/>
        </w:rPr>
        <w:t xml:space="preserve"> РК от 25.12.17 г. № 121-VI</w:t>
      </w:r>
    </w:p>
    <w:p w:rsidR="00000000" w:rsidRDefault="003D1D4C">
      <w:pPr>
        <w:pStyle w:val="pji"/>
      </w:pPr>
      <w:r>
        <w:rPr>
          <w:rStyle w:val="s3"/>
        </w:rPr>
        <w:t xml:space="preserve">Статья 319 изложена в редакции </w:t>
      </w:r>
      <w:hyperlink r:id="rId5959" w:anchor="sub_id=319" w:history="1">
        <w:r>
          <w:rPr>
            <w:rStyle w:val="a4"/>
            <w:i/>
            <w:iCs/>
            <w:color w:val="0000FF"/>
            <w:u w:val="single"/>
          </w:rPr>
          <w:t>Закона</w:t>
        </w:r>
      </w:hyperlink>
      <w:r>
        <w:rPr>
          <w:rStyle w:val="s3"/>
        </w:rPr>
        <w:t xml:space="preserve"> РК от 26.12.12 г. № 61-V (введено в действие с 1 января 2013 г.) (</w:t>
      </w:r>
      <w:hyperlink r:id="rId5960" w:anchor="sub_id=319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319. Объект обложения</w:t>
      </w:r>
    </w:p>
    <w:p w:rsidR="00000000" w:rsidRDefault="003D1D4C">
      <w:pPr>
        <w:pStyle w:val="pj"/>
      </w:pPr>
      <w:r>
        <w:rPr>
          <w:rStyle w:val="s0"/>
        </w:rPr>
        <w:t>1. Объектом обложения бонусом к</w:t>
      </w:r>
      <w:r>
        <w:rPr>
          <w:rStyle w:val="s0"/>
        </w:rPr>
        <w:t>оммерческого обнаружения является физический объем запасов полезных ископаемых, который утвержден уполномоченным для этих целей государственным органом на данной контрактной территории.</w:t>
      </w:r>
    </w:p>
    <w:p w:rsidR="00000000" w:rsidRDefault="003D1D4C">
      <w:pPr>
        <w:pStyle w:val="pji"/>
      </w:pPr>
      <w:hyperlink r:id="rId5961" w:history="1">
        <w:r>
          <w:rPr>
            <w:rStyle w:val="a4"/>
            <w:rFonts w:ascii="Segoe UI Symbol" w:hAnsi="Segoe UI Symbol"/>
            <w:i/>
            <w:iCs/>
            <w:color w:val="0000FF"/>
            <w:u w:val="single"/>
          </w:rPr>
          <w:t>*</w:t>
        </w:r>
      </w:hyperlink>
    </w:p>
    <w:p w:rsidR="00000000" w:rsidRDefault="003D1D4C">
      <w:pPr>
        <w:pStyle w:val="pj"/>
      </w:pPr>
      <w:bookmarkStart w:id="624" w:name="SUB3190200"/>
      <w:bookmarkEnd w:id="624"/>
      <w:r>
        <w:rPr>
          <w:rStyle w:val="s0"/>
        </w:rPr>
        <w:t xml:space="preserve">2. </w:t>
      </w:r>
      <w:r>
        <w:rPr>
          <w:rStyle w:val="s0"/>
        </w:rPr>
        <w:t>По контрактам на добычу полезных ископаемых, заключенным в период с 1 января 2009 года в рамках исключительного права на получение права недропользования на добычу в связи с коммерческим обнаружением на основании контракта на разведку, объект обложения опр</w:t>
      </w:r>
      <w:r>
        <w:rPr>
          <w:rStyle w:val="s0"/>
        </w:rPr>
        <w:t>еделяется при каждом коммерческом обнаружении:</w:t>
      </w:r>
    </w:p>
    <w:p w:rsidR="00000000" w:rsidRDefault="003D1D4C">
      <w:pPr>
        <w:pStyle w:val="pj"/>
      </w:pPr>
      <w:r>
        <w:rPr>
          <w:rStyle w:val="s0"/>
        </w:rPr>
        <w:t>1) ранее объявленном данным недропользователем на соответствующей контрактной территории в рамках контракта на разведку;</w:t>
      </w:r>
    </w:p>
    <w:p w:rsidR="00000000" w:rsidRDefault="003D1D4C">
      <w:pPr>
        <w:pStyle w:val="pji"/>
      </w:pPr>
      <w:r>
        <w:rPr>
          <w:rStyle w:val="s3"/>
        </w:rPr>
        <w:t xml:space="preserve">Подпункт 2 изложен в редакции </w:t>
      </w:r>
      <w:hyperlink r:id="rId5962" w:anchor="sub_id=319" w:history="1">
        <w:r>
          <w:rPr>
            <w:rStyle w:val="a5"/>
            <w:i/>
            <w:iCs/>
          </w:rPr>
          <w:t>Закона</w:t>
        </w:r>
      </w:hyperlink>
      <w:r>
        <w:rPr>
          <w:rStyle w:val="s3"/>
        </w:rPr>
        <w:t xml:space="preserve"> РК от 30.11.16 г. № 26-VI (введено в действие с 1 января 2017 г.) (</w:t>
      </w:r>
      <w:hyperlink r:id="rId5963" w:anchor="sub_id=3190200" w:history="1">
        <w:r>
          <w:rPr>
            <w:rStyle w:val="a5"/>
            <w:i/>
            <w:iCs/>
          </w:rPr>
          <w:t>см. стар. ред.</w:t>
        </w:r>
      </w:hyperlink>
      <w:r>
        <w:rPr>
          <w:rStyle w:val="s3"/>
        </w:rPr>
        <w:t>)</w:t>
      </w:r>
    </w:p>
    <w:p w:rsidR="00000000" w:rsidRDefault="003D1D4C">
      <w:pPr>
        <w:pStyle w:val="pj"/>
      </w:pPr>
      <w:r>
        <w:t>2) в ходе проведения дополнительной разведки месторождения и (или) пересчета запасов полезных ископаемых как положительная разница между физическим объемом утверждаемых запасов полезных ископаемых и предыдущим утвержденным физическим объемом запасов полезн</w:t>
      </w:r>
      <w:r>
        <w:t>ых ископаемых, по которым уплачен бонус коммерческого обнаружения.</w:t>
      </w:r>
    </w:p>
    <w:p w:rsidR="00000000" w:rsidRDefault="003D1D4C">
      <w:pPr>
        <w:pStyle w:val="pj"/>
      </w:pPr>
      <w:r>
        <w:rPr>
          <w:rStyle w:val="s0"/>
        </w:rPr>
        <w:t xml:space="preserve">3. По контрактам на добычу полезных ископаемых, заключенным в период с 1 января 2009 года, по которым на момент их заключения запасы полезных ископаемых числятся на государственном балансе </w:t>
      </w:r>
      <w:r>
        <w:rPr>
          <w:rStyle w:val="s0"/>
        </w:rPr>
        <w:t>и подтверждены экспертным заключением уполномоченного для этих целей государственного органа, объект обложения определяется при каждом коммерческом обнаружении:</w:t>
      </w:r>
    </w:p>
    <w:p w:rsidR="00000000" w:rsidRDefault="003D1D4C">
      <w:pPr>
        <w:pStyle w:val="pji"/>
      </w:pPr>
      <w:r>
        <w:rPr>
          <w:rStyle w:val="s3"/>
        </w:rPr>
        <w:t xml:space="preserve">Подпункты 1 и 2 изложены в редакции </w:t>
      </w:r>
      <w:hyperlink r:id="rId5964" w:anchor="sub_id=319" w:history="1">
        <w:r>
          <w:rPr>
            <w:rStyle w:val="a5"/>
            <w:i/>
            <w:iCs/>
          </w:rPr>
          <w:t>Закона</w:t>
        </w:r>
      </w:hyperlink>
      <w:r>
        <w:rPr>
          <w:rStyle w:val="s3"/>
        </w:rPr>
        <w:t xml:space="preserve"> РК от 30.11.16 г. № 26-VI (введено в действие с 1 января 2017 г.) (</w:t>
      </w:r>
      <w:hyperlink r:id="rId5965" w:anchor="sub_id=3190300" w:history="1">
        <w:r>
          <w:rPr>
            <w:rStyle w:val="a5"/>
            <w:i/>
            <w:iCs/>
          </w:rPr>
          <w:t>см. стар. ред.</w:t>
        </w:r>
      </w:hyperlink>
      <w:r>
        <w:rPr>
          <w:rStyle w:val="s3"/>
        </w:rPr>
        <w:t>)</w:t>
      </w:r>
    </w:p>
    <w:p w:rsidR="00000000" w:rsidRDefault="003D1D4C">
      <w:pPr>
        <w:pStyle w:val="pj"/>
      </w:pPr>
      <w:r>
        <w:t xml:space="preserve">1) в ходе проведения дополнительной разведки месторождения </w:t>
      </w:r>
      <w:r>
        <w:t>и (или) пересчета запасов полезных ископаемых как положительная разница между физическим объемом утверждаемых запасов полезных ископаемых и физическим объемом запасов полезных ископаемых, числящихся на государственном балансе и подтвержденных экспертным за</w:t>
      </w:r>
      <w:r>
        <w:t>ключением уполномоченного для этих целей государственного органа на момент заключения такого контракта;</w:t>
      </w:r>
    </w:p>
    <w:p w:rsidR="00000000" w:rsidRDefault="003D1D4C">
      <w:pPr>
        <w:pStyle w:val="pj"/>
      </w:pPr>
      <w:r>
        <w:t>2) в ходе проведения дополнительной разведки месторождения и (или) пересчета запасов полезных ископаемых как положительная разница между физическим объе</w:t>
      </w:r>
      <w:r>
        <w:t>мом утверждаемых запасов полезных ископаемых и предыдущим утвержденным физическим объемом запасов полезных ископаемых, по которым уплачен бонус коммерческого обнаружения в соответствии с настоящим Кодексом.</w:t>
      </w:r>
    </w:p>
    <w:p w:rsidR="00000000" w:rsidRDefault="003D1D4C">
      <w:pPr>
        <w:pStyle w:val="pj"/>
      </w:pPr>
      <w:r>
        <w:rPr>
          <w:rStyle w:val="s0"/>
        </w:rPr>
        <w:t>4. По контрактам на добычу полезных ископаемых, з</w:t>
      </w:r>
      <w:r>
        <w:rPr>
          <w:rStyle w:val="s0"/>
        </w:rPr>
        <w:t>аключенным в период до 1 января 2009 года, по которым на момент их заключения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объект обложения опре</w:t>
      </w:r>
      <w:r>
        <w:rPr>
          <w:rStyle w:val="s0"/>
        </w:rPr>
        <w:t>деляется при каждом коммерческом обнаружении:</w:t>
      </w:r>
    </w:p>
    <w:p w:rsidR="00000000" w:rsidRDefault="003D1D4C">
      <w:pPr>
        <w:pStyle w:val="pji"/>
      </w:pPr>
      <w:r>
        <w:rPr>
          <w:rStyle w:val="s3"/>
        </w:rPr>
        <w:t xml:space="preserve">Подпункты 1 и 2 изложены в редакции </w:t>
      </w:r>
      <w:hyperlink r:id="rId5966" w:anchor="sub_id=319" w:history="1">
        <w:r>
          <w:rPr>
            <w:rStyle w:val="a5"/>
            <w:i/>
            <w:iCs/>
          </w:rPr>
          <w:t>Закона</w:t>
        </w:r>
      </w:hyperlink>
      <w:r>
        <w:rPr>
          <w:rStyle w:val="s3"/>
        </w:rPr>
        <w:t xml:space="preserve"> РК от 30.11.16 г. № 26-VI (введено в действие с 1 января 2017 г.) (</w:t>
      </w:r>
      <w:hyperlink r:id="rId5967" w:anchor="sub_id=3190400" w:history="1">
        <w:r>
          <w:rPr>
            <w:rStyle w:val="a5"/>
            <w:i/>
            <w:iCs/>
          </w:rPr>
          <w:t>см. стар. ред.</w:t>
        </w:r>
      </w:hyperlink>
      <w:r>
        <w:rPr>
          <w:rStyle w:val="s3"/>
        </w:rPr>
        <w:t>)</w:t>
      </w:r>
    </w:p>
    <w:p w:rsidR="00000000" w:rsidRDefault="003D1D4C">
      <w:pPr>
        <w:pStyle w:val="pj"/>
      </w:pPr>
      <w:r>
        <w:t>1) в ходе проведения дополнительной разведки месторождения и (или) пересчета запасов полезных ископаемых как положительная разница между физическим объемом</w:t>
      </w:r>
      <w:r>
        <w:t xml:space="preserve"> утверждаемых запасов полезных ископаемых и физическим объемом запасов полезных ископаемых, числящихся на государственном балансе и подтвержденных экспертным заключением уполномоченного для этих целей государственного органа по состоянию на 1 января 2009 г</w:t>
      </w:r>
      <w:r>
        <w:t>ода;</w:t>
      </w:r>
    </w:p>
    <w:p w:rsidR="00000000" w:rsidRDefault="003D1D4C">
      <w:pPr>
        <w:pStyle w:val="pj"/>
      </w:pPr>
      <w:r>
        <w:t>2) в ходе проведения дополнительной разведки месторождения и (или) пересчета запасов полезных ископаемых как положительная разница между физическим объемом утверждаемых запасов полезных ископаемых и предыдущим утвержденным физическим объемом запасов п</w:t>
      </w:r>
      <w:r>
        <w:t>олезных ископаемых, по которым уплачен бонус коммерческого обнаружения в соответствии с настоящим Кодексом.</w:t>
      </w:r>
    </w:p>
    <w:p w:rsidR="00000000" w:rsidRDefault="003D1D4C">
      <w:pPr>
        <w:pStyle w:val="pji"/>
      </w:pPr>
      <w:r>
        <w:rPr>
          <w:rStyle w:val="s3"/>
        </w:rPr>
        <w:t xml:space="preserve">В пункт 5 внесены изменения в соответствии с </w:t>
      </w:r>
      <w:hyperlink r:id="rId5968" w:anchor="sub_id=319" w:history="1">
        <w:r>
          <w:rPr>
            <w:rStyle w:val="a5"/>
            <w:i/>
            <w:iCs/>
          </w:rPr>
          <w:t>Законом</w:t>
        </w:r>
      </w:hyperlink>
      <w:r>
        <w:rPr>
          <w:rStyle w:val="s3"/>
        </w:rPr>
        <w:t xml:space="preserve"> РК от 30.11.16</w:t>
      </w:r>
      <w:r>
        <w:rPr>
          <w:rStyle w:val="s3"/>
        </w:rPr>
        <w:t xml:space="preserve"> г. № 26-VI (введены в действие с 1 января 2017 г.) (</w:t>
      </w:r>
      <w:hyperlink r:id="rId5969" w:anchor="sub_id=3190500" w:history="1">
        <w:r>
          <w:rPr>
            <w:rStyle w:val="a5"/>
            <w:i/>
            <w:iCs/>
          </w:rPr>
          <w:t>см. стар. ред.</w:t>
        </w:r>
      </w:hyperlink>
      <w:r>
        <w:rPr>
          <w:rStyle w:val="s3"/>
        </w:rPr>
        <w:t>)</w:t>
      </w:r>
    </w:p>
    <w:p w:rsidR="00000000" w:rsidRDefault="003D1D4C">
      <w:pPr>
        <w:pStyle w:val="pj"/>
      </w:pPr>
      <w:r>
        <w:t>5. По контрактам на совмещенную разведку и добычу объект обложения определяется при каждом коммерческо</w:t>
      </w:r>
      <w:r>
        <w:t>м обнаружении, объявленном недропользователем на контрактной территории, в том числе за обнаружение в ходе проведения дополнительной разведки месторождений и (или) пересчета запасов полезных ископаемых как положительная разница между физическим объемом утв</w:t>
      </w:r>
      <w:r>
        <w:t>ерждаемых запасов полезных ископаемых и предыдущим утвержденным физическим объемом запасов полезных ископаемых, по которым уплачен бонус коммерческого обнаружения.</w:t>
      </w:r>
    </w:p>
    <w:p w:rsidR="00000000" w:rsidRDefault="003D1D4C">
      <w:pPr>
        <w:pStyle w:val="pj"/>
      </w:pPr>
      <w:r>
        <w:rPr>
          <w:rStyle w:val="s0"/>
        </w:rPr>
        <w:t xml:space="preserve">Для целей настоящей статьи и </w:t>
      </w:r>
      <w:hyperlink w:anchor="sub3200000" w:history="1">
        <w:r>
          <w:rPr>
            <w:rStyle w:val="a4"/>
            <w:color w:val="0000FF"/>
            <w:u w:val="single"/>
          </w:rPr>
          <w:t>статей 320</w:t>
        </w:r>
      </w:hyperlink>
      <w:r>
        <w:rPr>
          <w:rStyle w:val="s0"/>
        </w:rPr>
        <w:t xml:space="preserve"> и </w:t>
      </w:r>
      <w:hyperlink w:anchor="sub3230000" w:history="1">
        <w:r>
          <w:rPr>
            <w:rStyle w:val="a4"/>
            <w:color w:val="0000FF"/>
            <w:u w:val="single"/>
          </w:rPr>
          <w:t>323</w:t>
        </w:r>
      </w:hyperlink>
      <w:r>
        <w:rPr>
          <w:rStyle w:val="s0"/>
        </w:rPr>
        <w:t xml:space="preserve"> настоящего Кодекса запасы полезных ископаемых по углеводородному сырью означают извлекаемые запасы полезных ископаемых.</w:t>
      </w:r>
    </w:p>
    <w:p w:rsidR="00000000" w:rsidRDefault="003D1D4C">
      <w:pPr>
        <w:pStyle w:val="pj"/>
      </w:pPr>
      <w:r>
        <w:t> </w:t>
      </w:r>
    </w:p>
    <w:p w:rsidR="00000000" w:rsidRDefault="003D1D4C">
      <w:pPr>
        <w:pStyle w:val="pji"/>
      </w:pPr>
      <w:bookmarkStart w:id="625" w:name="SUB3200000"/>
      <w:bookmarkEnd w:id="625"/>
      <w:r>
        <w:rPr>
          <w:rStyle w:val="s3"/>
        </w:rPr>
        <w:t xml:space="preserve">Статья 320 действовала до 31 декабря 2018 года в соответствии с </w:t>
      </w:r>
      <w:hyperlink r:id="rId5970" w:anchor="sub_id=580000" w:history="1">
        <w:r>
          <w:rPr>
            <w:rStyle w:val="a5"/>
            <w:i/>
            <w:iCs/>
          </w:rPr>
          <w:t>Законом</w:t>
        </w:r>
      </w:hyperlink>
      <w:r>
        <w:rPr>
          <w:rStyle w:val="s3"/>
        </w:rPr>
        <w:t xml:space="preserve"> РК от 25.12.17 г. № 121-VI</w:t>
      </w:r>
    </w:p>
    <w:p w:rsidR="00000000" w:rsidRDefault="003D1D4C">
      <w:pPr>
        <w:pStyle w:val="pji"/>
      </w:pPr>
      <w:r>
        <w:rPr>
          <w:rStyle w:val="s3"/>
        </w:rPr>
        <w:t xml:space="preserve">Статья 320 изложена в редакции </w:t>
      </w:r>
      <w:hyperlink r:id="rId5971" w:anchor="sub_id=3107" w:history="1">
        <w:r>
          <w:rPr>
            <w:rStyle w:val="a4"/>
            <w:i/>
            <w:iCs/>
            <w:color w:val="0000FF"/>
            <w:u w:val="single"/>
          </w:rPr>
          <w:t>Закона</w:t>
        </w:r>
      </w:hyperlink>
      <w:r>
        <w:rPr>
          <w:rStyle w:val="s3"/>
        </w:rPr>
        <w:t xml:space="preserve"> РК от 16.11.09 г. № 200-IV (введено в действие с 1 января 2010 г.) </w:t>
      </w:r>
      <w:r>
        <w:rPr>
          <w:rStyle w:val="s3"/>
        </w:rPr>
        <w:t>(</w:t>
      </w:r>
      <w:hyperlink r:id="rId5972" w:anchor="sub_id=3200000" w:history="1">
        <w:r>
          <w:rPr>
            <w:rStyle w:val="a4"/>
            <w:i/>
            <w:iCs/>
            <w:color w:val="0000FF"/>
            <w:u w:val="single"/>
          </w:rPr>
          <w:t>см. стар. ред.</w:t>
        </w:r>
      </w:hyperlink>
      <w:r>
        <w:rPr>
          <w:rStyle w:val="s3"/>
        </w:rPr>
        <w:t xml:space="preserve">); внесены изменения в соответствии с </w:t>
      </w:r>
      <w:hyperlink r:id="rId5973" w:anchor="sub_id=320" w:history="1">
        <w:r>
          <w:rPr>
            <w:rStyle w:val="a4"/>
            <w:i/>
            <w:iCs/>
            <w:color w:val="0000FF"/>
            <w:u w:val="single"/>
          </w:rPr>
          <w:t>Законом</w:t>
        </w:r>
      </w:hyperlink>
      <w:r>
        <w:rPr>
          <w:rStyle w:val="s3"/>
        </w:rPr>
        <w:t xml:space="preserve"> РК от 26.12.12 г. № 61-V (вве</w:t>
      </w:r>
      <w:r>
        <w:rPr>
          <w:rStyle w:val="s3"/>
        </w:rPr>
        <w:t>дены в действие с 1 января 2013 г.) (</w:t>
      </w:r>
      <w:hyperlink r:id="rId5974" w:anchor="sub_id=3200000" w:history="1">
        <w:r>
          <w:rPr>
            <w:rStyle w:val="a4"/>
            <w:i/>
            <w:iCs/>
            <w:color w:val="0000FF"/>
            <w:u w:val="single"/>
          </w:rPr>
          <w:t>см. стар. ред.</w:t>
        </w:r>
      </w:hyperlink>
      <w:r>
        <w:rPr>
          <w:rStyle w:val="s3"/>
        </w:rPr>
        <w:t xml:space="preserve">); </w:t>
      </w:r>
      <w:hyperlink r:id="rId5975" w:anchor="sub_id=320" w:history="1">
        <w:r>
          <w:rPr>
            <w:rStyle w:val="a4"/>
            <w:i/>
            <w:iCs/>
            <w:color w:val="0000FF"/>
            <w:u w:val="single"/>
          </w:rPr>
          <w:t>Законом</w:t>
        </w:r>
      </w:hyperlink>
      <w:r>
        <w:rPr>
          <w:rStyle w:val="s3"/>
        </w:rPr>
        <w:t xml:space="preserve"> РК от 03.12.15 г. № 432-V (в</w:t>
      </w:r>
      <w:r>
        <w:rPr>
          <w:rStyle w:val="s3"/>
        </w:rPr>
        <w:t>ведены в действие с 1 января 2016 г.) (</w:t>
      </w:r>
      <w:hyperlink r:id="rId5976" w:anchor="sub_id=320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320. Налоговая база</w:t>
      </w:r>
    </w:p>
    <w:p w:rsidR="00000000" w:rsidRDefault="003D1D4C">
      <w:pPr>
        <w:pStyle w:val="pj"/>
      </w:pPr>
      <w:r>
        <w:rPr>
          <w:rStyle w:val="s0"/>
        </w:rPr>
        <w:t>Налоговой базой для исчисления бонуса коммерческого обнаружения является стоимость объема запасов полезных ископаемых, утвержденного уполномоченным для этих целей государственным органом.</w:t>
      </w:r>
    </w:p>
    <w:p w:rsidR="00000000" w:rsidRDefault="003D1D4C">
      <w:pPr>
        <w:pStyle w:val="pj"/>
      </w:pPr>
      <w:r>
        <w:rPr>
          <w:rStyle w:val="s0"/>
        </w:rPr>
        <w:t>В целях исчисления бонуса коммерческого обнаружения стоимость объема</w:t>
      </w:r>
      <w:r>
        <w:rPr>
          <w:rStyle w:val="s0"/>
        </w:rPr>
        <w:t xml:space="preserve"> запасов полезных ископаемых определяется на дату, предшествующую дате уплаты бонуса коммерческого обнаружения, в следующем порядке:</w:t>
      </w:r>
    </w:p>
    <w:p w:rsidR="00000000" w:rsidRDefault="003D1D4C">
      <w:pPr>
        <w:pStyle w:val="pji"/>
      </w:pPr>
      <w:r>
        <w:rPr>
          <w:rStyle w:val="s3"/>
        </w:rPr>
        <w:t xml:space="preserve">Подпункты 1 и 2 изложены в редакции </w:t>
      </w:r>
      <w:hyperlink r:id="rId5977" w:anchor="sub_id=320" w:history="1">
        <w:r>
          <w:rPr>
            <w:rStyle w:val="a5"/>
            <w:i/>
            <w:iCs/>
          </w:rPr>
          <w:t>Закона</w:t>
        </w:r>
      </w:hyperlink>
      <w:r>
        <w:rPr>
          <w:rStyle w:val="s3"/>
        </w:rPr>
        <w:t xml:space="preserve"> РК от 30.11.16 г. № 26-VI (введено в действие с 1 января 2017 г.) (</w:t>
      </w:r>
      <w:hyperlink r:id="rId5978" w:anchor="sub_id=3200000" w:history="1">
        <w:r>
          <w:rPr>
            <w:rStyle w:val="a5"/>
            <w:i/>
            <w:iCs/>
          </w:rPr>
          <w:t>см. стар. ред.</w:t>
        </w:r>
      </w:hyperlink>
      <w:r>
        <w:rPr>
          <w:rStyle w:val="s3"/>
        </w:rPr>
        <w:t>)</w:t>
      </w:r>
    </w:p>
    <w:p w:rsidR="00000000" w:rsidRDefault="003D1D4C">
      <w:pPr>
        <w:pStyle w:val="pj"/>
      </w:pPr>
      <w:r>
        <w:t>1) для сырой нефти, газового конденсата и природного газа - исходя из среднеарифметичес</w:t>
      </w:r>
      <w:r>
        <w:t xml:space="preserve">кого значения котировки цены сырой нефти, газового конденсата и природного газа в иностранной валюте в соответствии со </w:t>
      </w:r>
      <w:hyperlink w:anchor="sub3340000" w:history="1">
        <w:r>
          <w:rPr>
            <w:rStyle w:val="a4"/>
            <w:color w:val="0000FF"/>
            <w:u w:val="single"/>
          </w:rPr>
          <w:t>статьей 334</w:t>
        </w:r>
      </w:hyperlink>
      <w:r>
        <w:t xml:space="preserve"> настоящего Кодекса на день, предшествующий дню уплаты бонуса коммерческого обнаружения, с пр</w:t>
      </w:r>
      <w:r>
        <w:t>именением рыночного курса обмена валюты, определенного в последний рабочий день, предшествующий дате уплаты бонуса коммерческого обнаружения. При этом для определения стоимости сырой нефти и газового конденсата используется среднеарифметическое значение ко</w:t>
      </w:r>
      <w:r>
        <w:t xml:space="preserve">тировок цены стандартного сорта сырой нефти, указанного в </w:t>
      </w:r>
      <w:hyperlink w:anchor="sub3340300" w:history="1">
        <w:r>
          <w:rPr>
            <w:rStyle w:val="a4"/>
            <w:color w:val="0000FF"/>
            <w:u w:val="single"/>
          </w:rPr>
          <w:t>пункте 3 статьи 334</w:t>
        </w:r>
      </w:hyperlink>
      <w:r>
        <w:t xml:space="preserve"> настоящего Кодекса, значение которых на указанную дату является максимальным;</w:t>
      </w:r>
    </w:p>
    <w:p w:rsidR="00000000" w:rsidRDefault="003D1D4C">
      <w:pPr>
        <w:pStyle w:val="pj"/>
      </w:pPr>
      <w:r>
        <w:t xml:space="preserve">2) для полезных ископаемых, указанных в </w:t>
      </w:r>
      <w:hyperlink w:anchor="sub3380201" w:history="1">
        <w:r>
          <w:rPr>
            <w:rStyle w:val="a4"/>
            <w:color w:val="0000FF"/>
            <w:u w:val="single"/>
          </w:rPr>
          <w:t>подпунктах 1) и 2) пункта 2 статьи 338</w:t>
        </w:r>
      </w:hyperlink>
      <w:r>
        <w:t xml:space="preserve"> настоящего Кодекса, - исходя из среднеарифметического значения котировок цены полезного ископаемого в иностранной валюте в соответствии со </w:t>
      </w:r>
      <w:r>
        <w:rPr>
          <w:rStyle w:val="s0"/>
        </w:rPr>
        <w:t>статьей 338</w:t>
      </w:r>
      <w:r>
        <w:t xml:space="preserve"> настоящего Кодекса на день, предшествующий дню уплаты бонуса</w:t>
      </w:r>
      <w:r>
        <w:t xml:space="preserve"> коммерческого обнаружения, с применением рыночного курса обмена валюты, определенного в последний рабочий день, предшествующий дате уплаты бонуса коммерческого обнаружения.</w:t>
      </w:r>
    </w:p>
    <w:p w:rsidR="00000000" w:rsidRDefault="003D1D4C">
      <w:pPr>
        <w:pStyle w:val="pj"/>
      </w:pPr>
      <w:r>
        <w:rPr>
          <w:rStyle w:val="s0"/>
        </w:rPr>
        <w:t>В случае, когда на день, предшествующий дню уплаты бонуса коммерческого обнаружени</w:t>
      </w:r>
      <w:r>
        <w:rPr>
          <w:rStyle w:val="s0"/>
        </w:rPr>
        <w:t>я,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000000" w:rsidRDefault="003D1D4C">
      <w:pPr>
        <w:pStyle w:val="pj"/>
      </w:pPr>
      <w:r>
        <w:rPr>
          <w:rStyle w:val="s0"/>
        </w:rPr>
        <w:t>Для полезных ископаемых, за исключением сырой нефти, га</w:t>
      </w:r>
      <w:r>
        <w:rPr>
          <w:rStyle w:val="s0"/>
        </w:rPr>
        <w:t>зового конденсата, природного газа и полезных ископаемых, которые котируются на Лондонской бирже металлов или котировки по которым объявляет и публикует Лондонская ассоциация рынка драгоценных металлов, стоимость запасов определяется исходя из суммы планов</w:t>
      </w:r>
      <w:r>
        <w:rPr>
          <w:rStyle w:val="s0"/>
        </w:rPr>
        <w:t>ых затрат на добычу, указанных в утвержденном уполномоченным для этих целей государственным органом Республики Казахстан технико-экономическом обосновании контракта, увеличенных на 20 процентов.</w:t>
      </w:r>
    </w:p>
    <w:p w:rsidR="00000000" w:rsidRDefault="003D1D4C">
      <w:pPr>
        <w:pStyle w:val="pj"/>
      </w:pPr>
      <w:r>
        <w:t> </w:t>
      </w:r>
    </w:p>
    <w:p w:rsidR="00000000" w:rsidRDefault="003D1D4C">
      <w:pPr>
        <w:pStyle w:val="pji"/>
      </w:pPr>
      <w:bookmarkStart w:id="626" w:name="SUB3210000"/>
      <w:bookmarkEnd w:id="626"/>
      <w:r>
        <w:rPr>
          <w:rStyle w:val="s3"/>
        </w:rPr>
        <w:t>Статья 321 действовала до 31 декабря 2018 года в соответств</w:t>
      </w:r>
      <w:r>
        <w:rPr>
          <w:rStyle w:val="s3"/>
        </w:rPr>
        <w:t xml:space="preserve">ии с </w:t>
      </w:r>
      <w:hyperlink r:id="rId5979" w:anchor="sub_id=580000" w:history="1">
        <w:r>
          <w:rPr>
            <w:rStyle w:val="a5"/>
            <w:i/>
            <w:iCs/>
          </w:rPr>
          <w:t>Законом</w:t>
        </w:r>
      </w:hyperlink>
      <w:r>
        <w:rPr>
          <w:rStyle w:val="s3"/>
        </w:rPr>
        <w:t xml:space="preserve"> РК от 25.12.17 г. № 121-VI</w:t>
      </w:r>
    </w:p>
    <w:p w:rsidR="00000000" w:rsidRDefault="003D1D4C">
      <w:pPr>
        <w:pStyle w:val="pj"/>
        <w:ind w:left="1200" w:hanging="800"/>
      </w:pPr>
      <w:r>
        <w:rPr>
          <w:rStyle w:val="s1"/>
        </w:rPr>
        <w:t>Статья 321. Порядок исчисления бонуса коммерческого обнаружения</w:t>
      </w:r>
    </w:p>
    <w:p w:rsidR="00000000" w:rsidRDefault="003D1D4C">
      <w:pPr>
        <w:pStyle w:val="pj"/>
      </w:pPr>
      <w:r>
        <w:rPr>
          <w:rStyle w:val="s0"/>
        </w:rPr>
        <w:t>Сумма бонуса коммерческого обнаружения определяется исходя из объект</w:t>
      </w:r>
      <w:r>
        <w:rPr>
          <w:rStyle w:val="s0"/>
        </w:rPr>
        <w:t>а обложения, налоговой базы и ставки.</w:t>
      </w:r>
    </w:p>
    <w:p w:rsidR="00000000" w:rsidRDefault="003D1D4C">
      <w:pPr>
        <w:pStyle w:val="pj"/>
      </w:pPr>
      <w:r>
        <w:t> </w:t>
      </w:r>
    </w:p>
    <w:p w:rsidR="00000000" w:rsidRDefault="003D1D4C">
      <w:pPr>
        <w:pStyle w:val="pji"/>
      </w:pPr>
      <w:bookmarkStart w:id="627" w:name="SUB3220000"/>
      <w:bookmarkEnd w:id="627"/>
      <w:r>
        <w:rPr>
          <w:rStyle w:val="s3"/>
        </w:rPr>
        <w:t xml:space="preserve">Статья 322 действовала до 31 декабря 2018 года в соответствии с </w:t>
      </w:r>
      <w:hyperlink r:id="rId5980" w:anchor="sub_id=580000" w:history="1">
        <w:r>
          <w:rPr>
            <w:rStyle w:val="a5"/>
            <w:i/>
            <w:iCs/>
          </w:rPr>
          <w:t>Законом</w:t>
        </w:r>
      </w:hyperlink>
      <w:r>
        <w:rPr>
          <w:rStyle w:val="s3"/>
        </w:rPr>
        <w:t xml:space="preserve"> РК от 25.12.17 г. № 121-VI</w:t>
      </w:r>
    </w:p>
    <w:p w:rsidR="00000000" w:rsidRDefault="003D1D4C">
      <w:pPr>
        <w:pStyle w:val="pj"/>
        <w:ind w:left="1200" w:hanging="800"/>
      </w:pPr>
      <w:r>
        <w:rPr>
          <w:rStyle w:val="s1"/>
        </w:rPr>
        <w:t>Статья 322. Ставка бонуса коммерческого обнаружения</w:t>
      </w:r>
    </w:p>
    <w:p w:rsidR="00000000" w:rsidRDefault="003D1D4C">
      <w:pPr>
        <w:pStyle w:val="pj"/>
      </w:pPr>
      <w:r>
        <w:rPr>
          <w:rStyle w:val="s0"/>
        </w:rPr>
        <w:t>Бонус коммерческого обнаружения уплачивается по ставке 0,1 процента от налоговой базы.</w:t>
      </w:r>
    </w:p>
    <w:p w:rsidR="00000000" w:rsidRDefault="003D1D4C">
      <w:pPr>
        <w:pStyle w:val="pj"/>
      </w:pPr>
      <w:r>
        <w:t> </w:t>
      </w:r>
    </w:p>
    <w:p w:rsidR="00000000" w:rsidRDefault="003D1D4C">
      <w:pPr>
        <w:pStyle w:val="pji"/>
      </w:pPr>
      <w:bookmarkStart w:id="628" w:name="SUB3230000"/>
      <w:bookmarkEnd w:id="628"/>
      <w:r>
        <w:rPr>
          <w:rStyle w:val="s3"/>
        </w:rPr>
        <w:t xml:space="preserve">Статья 323 действовала до 31 декабря 2018 года в соответствии с </w:t>
      </w:r>
      <w:hyperlink r:id="rId5981" w:anchor="sub_id=580000" w:history="1">
        <w:r>
          <w:rPr>
            <w:rStyle w:val="a5"/>
            <w:i/>
            <w:iCs/>
          </w:rPr>
          <w:t>Законом</w:t>
        </w:r>
      </w:hyperlink>
      <w:r>
        <w:rPr>
          <w:rStyle w:val="s3"/>
        </w:rPr>
        <w:t xml:space="preserve"> РК от 25.12.17 г. № 121-VI</w:t>
      </w:r>
    </w:p>
    <w:p w:rsidR="00000000" w:rsidRDefault="003D1D4C">
      <w:pPr>
        <w:pStyle w:val="pji"/>
      </w:pPr>
      <w:r>
        <w:rPr>
          <w:rStyle w:val="s3"/>
        </w:rPr>
        <w:t xml:space="preserve">Статья 323 изложена в редакции </w:t>
      </w:r>
      <w:hyperlink r:id="rId5982" w:anchor="sub_id=3107" w:history="1">
        <w:r>
          <w:rPr>
            <w:rStyle w:val="a4"/>
            <w:i/>
            <w:iCs/>
            <w:color w:val="0000FF"/>
            <w:u w:val="single"/>
          </w:rPr>
          <w:t>Закона</w:t>
        </w:r>
      </w:hyperlink>
      <w:r>
        <w:rPr>
          <w:rStyle w:val="s3"/>
        </w:rPr>
        <w:t xml:space="preserve"> РК от 16.11.09 г. № 200-IV (введено в действие с 1 января 2010 г.) (</w:t>
      </w:r>
      <w:hyperlink r:id="rId5983" w:anchor="sub_id=323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323. Сроки уплаты бонуса коммерческого обнаружения</w:t>
      </w:r>
    </w:p>
    <w:p w:rsidR="00000000" w:rsidRDefault="003D1D4C">
      <w:pPr>
        <w:pStyle w:val="pj"/>
      </w:pPr>
      <w:r>
        <w:rPr>
          <w:rStyle w:val="s0"/>
        </w:rPr>
        <w:t>Бонус коммерческого обнаружения уплачивается в бюджет по месту нахождения налогоплательщика в следующие сроки:</w:t>
      </w:r>
    </w:p>
    <w:p w:rsidR="00000000" w:rsidRDefault="003D1D4C">
      <w:pPr>
        <w:pStyle w:val="pji"/>
      </w:pPr>
      <w:r>
        <w:rPr>
          <w:rStyle w:val="s3"/>
        </w:rPr>
        <w:t xml:space="preserve">В подпункт 1 внесены изменения в соответствии с </w:t>
      </w:r>
      <w:hyperlink r:id="rId5984" w:anchor="sub_id=323" w:history="1">
        <w:r>
          <w:rPr>
            <w:rStyle w:val="a4"/>
            <w:i/>
            <w:iCs/>
            <w:color w:val="0000FF"/>
            <w:u w:val="single"/>
          </w:rPr>
          <w:t>Законом</w:t>
        </w:r>
      </w:hyperlink>
      <w:r>
        <w:rPr>
          <w:rStyle w:val="s3"/>
        </w:rPr>
        <w:t xml:space="preserve"> РК от 29</w:t>
      </w:r>
      <w:r>
        <w:rPr>
          <w:rStyle w:val="s3"/>
        </w:rPr>
        <w:t>.12.14 г. № 271-V (</w:t>
      </w:r>
      <w:hyperlink r:id="rId5985" w:anchor="sub_id=3230000" w:history="1">
        <w:r>
          <w:rPr>
            <w:rStyle w:val="a4"/>
            <w:i/>
            <w:iCs/>
            <w:color w:val="0000FF"/>
            <w:u w:val="single"/>
          </w:rPr>
          <w:t>см. стар. ред.</w:t>
        </w:r>
      </w:hyperlink>
      <w:r>
        <w:rPr>
          <w:rStyle w:val="s3"/>
        </w:rPr>
        <w:t>)</w:t>
      </w:r>
    </w:p>
    <w:p w:rsidR="00000000" w:rsidRDefault="003D1D4C">
      <w:pPr>
        <w:pStyle w:val="pj"/>
      </w:pPr>
      <w:r>
        <w:rPr>
          <w:rStyle w:val="s0"/>
        </w:rPr>
        <w:t xml:space="preserve">1) не позднее 90 дней с даты заключения контракта на добычу полезных ископаемых в случаях, установленных </w:t>
      </w:r>
      <w:hyperlink w:anchor="sub3190200" w:history="1">
        <w:r>
          <w:rPr>
            <w:rStyle w:val="a4"/>
            <w:color w:val="0000FF"/>
            <w:u w:val="single"/>
          </w:rPr>
          <w:t>пунктом 2 статьи 319</w:t>
        </w:r>
      </w:hyperlink>
      <w:r>
        <w:rPr>
          <w:rStyle w:val="s0"/>
        </w:rPr>
        <w:t xml:space="preserve"> настоящего Кодекса;</w:t>
      </w:r>
    </w:p>
    <w:p w:rsidR="00000000" w:rsidRDefault="003D1D4C">
      <w:pPr>
        <w:pStyle w:val="pji"/>
      </w:pPr>
      <w:r>
        <w:rPr>
          <w:rStyle w:val="s3"/>
        </w:rPr>
        <w:t xml:space="preserve">Подпункт 2 изложен в редакции </w:t>
      </w:r>
      <w:hyperlink r:id="rId5986" w:anchor="sub_id=323" w:history="1">
        <w:r>
          <w:rPr>
            <w:rStyle w:val="a4"/>
            <w:i/>
            <w:iCs/>
            <w:color w:val="0000FF"/>
            <w:u w:val="single"/>
          </w:rPr>
          <w:t>Закона</w:t>
        </w:r>
      </w:hyperlink>
      <w:r>
        <w:rPr>
          <w:rStyle w:val="s3"/>
        </w:rPr>
        <w:t xml:space="preserve"> РК от 26.12.12 г. № 61-V (введено в действие с 1 января 2013 г.) (</w:t>
      </w:r>
      <w:hyperlink r:id="rId5987" w:anchor="sub_id=3230000" w:history="1">
        <w:r>
          <w:rPr>
            <w:rStyle w:val="a4"/>
            <w:i/>
            <w:iCs/>
            <w:color w:val="0000FF"/>
            <w:u w:val="single"/>
          </w:rPr>
          <w:t>см. стар. ред.</w:t>
        </w:r>
      </w:hyperlink>
      <w:r>
        <w:rPr>
          <w:rStyle w:val="s3"/>
        </w:rPr>
        <w:t xml:space="preserve">); </w:t>
      </w:r>
      <w:hyperlink r:id="rId5988" w:anchor="sub_id=323" w:history="1">
        <w:r>
          <w:rPr>
            <w:rStyle w:val="a5"/>
            <w:i/>
            <w:iCs/>
          </w:rPr>
          <w:t>Закона</w:t>
        </w:r>
      </w:hyperlink>
      <w:r>
        <w:rPr>
          <w:rStyle w:val="s3"/>
        </w:rPr>
        <w:t xml:space="preserve"> РК от 30.11.16 г. № 26-VI (введено в действие с 1 января 2017 г.) (</w:t>
      </w:r>
      <w:hyperlink r:id="rId5989" w:anchor="sub_id=3230002" w:history="1">
        <w:r>
          <w:rPr>
            <w:rStyle w:val="a5"/>
            <w:i/>
            <w:iCs/>
          </w:rPr>
          <w:t>см. стар. ред.</w:t>
        </w:r>
      </w:hyperlink>
      <w:r>
        <w:rPr>
          <w:rStyle w:val="s3"/>
        </w:rPr>
        <w:t>)</w:t>
      </w:r>
    </w:p>
    <w:p w:rsidR="00000000" w:rsidRDefault="003D1D4C">
      <w:pPr>
        <w:pStyle w:val="pj"/>
      </w:pPr>
      <w:r>
        <w:t>2) не позднее 90 календарных дней со дня утверждения уполномоченным для этих целей государственным органом Республики Казахстан дополнительных объемов запасов полезных ископаемых на м</w:t>
      </w:r>
      <w:r>
        <w:t>есторождении - при обнаружении полезных ископаемых в ходе проведения дополнительной разведки месторождений и (или) пересчета запасов полезных ископаемых;</w:t>
      </w:r>
    </w:p>
    <w:p w:rsidR="00000000" w:rsidRDefault="003D1D4C">
      <w:pPr>
        <w:pStyle w:val="pji"/>
      </w:pPr>
      <w:r>
        <w:rPr>
          <w:rStyle w:val="s3"/>
        </w:rPr>
        <w:t xml:space="preserve">Подпункт 3 изложен в редакции </w:t>
      </w:r>
      <w:hyperlink r:id="rId5990" w:anchor="sub_id=323" w:history="1">
        <w:r>
          <w:rPr>
            <w:rStyle w:val="a4"/>
            <w:i/>
            <w:iCs/>
            <w:color w:val="0000FF"/>
            <w:u w:val="single"/>
          </w:rPr>
          <w:t>Закона</w:t>
        </w:r>
      </w:hyperlink>
      <w:r>
        <w:rPr>
          <w:rStyle w:val="s3"/>
        </w:rPr>
        <w:t xml:space="preserve"> РК от 26.12.12 г. № 61-V (введено в действие с 1 января 2013 г.) (</w:t>
      </w:r>
      <w:hyperlink r:id="rId5991" w:anchor="sub_id=3230000" w:history="1">
        <w:r>
          <w:rPr>
            <w:rStyle w:val="a4"/>
            <w:i/>
            <w:iCs/>
            <w:color w:val="0000FF"/>
            <w:u w:val="single"/>
          </w:rPr>
          <w:t>см. стар. ред.</w:t>
        </w:r>
      </w:hyperlink>
      <w:r>
        <w:rPr>
          <w:rStyle w:val="s3"/>
        </w:rPr>
        <w:t>)</w:t>
      </w:r>
    </w:p>
    <w:p w:rsidR="00000000" w:rsidRDefault="003D1D4C">
      <w:pPr>
        <w:pStyle w:val="pj"/>
      </w:pPr>
      <w:r>
        <w:rPr>
          <w:rStyle w:val="s0"/>
        </w:rPr>
        <w:t>3) не позднее 90 календарных дней со дня утверждения уполномоченным для э</w:t>
      </w:r>
      <w:r>
        <w:rPr>
          <w:rStyle w:val="s0"/>
        </w:rPr>
        <w:t>тих целей государственным органом Республики Казахстан запасов полезных ископаемых на месторождении по контракту на совмещенную разведку и добычу.</w:t>
      </w:r>
    </w:p>
    <w:p w:rsidR="00000000" w:rsidRDefault="003D1D4C">
      <w:pPr>
        <w:pStyle w:val="pj"/>
      </w:pPr>
      <w:r>
        <w:t> </w:t>
      </w:r>
    </w:p>
    <w:p w:rsidR="00000000" w:rsidRDefault="003D1D4C">
      <w:pPr>
        <w:pStyle w:val="pji"/>
      </w:pPr>
      <w:bookmarkStart w:id="629" w:name="SUB3240000"/>
      <w:bookmarkEnd w:id="629"/>
      <w:r>
        <w:rPr>
          <w:rStyle w:val="s3"/>
        </w:rPr>
        <w:t xml:space="preserve">Статья 324 действовала до 31 декабря 2018 года в соответствии с </w:t>
      </w:r>
      <w:hyperlink r:id="rId5992" w:anchor="sub_id=580000" w:history="1">
        <w:r>
          <w:rPr>
            <w:rStyle w:val="a5"/>
            <w:i/>
            <w:iCs/>
          </w:rPr>
          <w:t>Законом</w:t>
        </w:r>
      </w:hyperlink>
      <w:r>
        <w:rPr>
          <w:rStyle w:val="s3"/>
        </w:rPr>
        <w:t xml:space="preserve"> РК от 25.12.17 г. № 121-VI</w:t>
      </w:r>
    </w:p>
    <w:p w:rsidR="00000000" w:rsidRDefault="003D1D4C">
      <w:pPr>
        <w:pStyle w:val="pj"/>
        <w:ind w:left="1200" w:hanging="800"/>
      </w:pPr>
      <w:r>
        <w:rPr>
          <w:rStyle w:val="s1"/>
        </w:rPr>
        <w:t>Статья 324. Налоговая декларация</w:t>
      </w:r>
    </w:p>
    <w:p w:rsidR="00000000" w:rsidRDefault="003D1D4C">
      <w:pPr>
        <w:pStyle w:val="pj"/>
      </w:pPr>
      <w:hyperlink r:id="rId5993" w:history="1">
        <w:r>
          <w:rPr>
            <w:rStyle w:val="a4"/>
            <w:color w:val="0000FF"/>
            <w:u w:val="single"/>
          </w:rPr>
          <w:t>Декларация по бонусу коммерческого обнаружения</w:t>
        </w:r>
      </w:hyperlink>
      <w:r>
        <w:rPr>
          <w:rStyle w:val="s0"/>
        </w:rPr>
        <w:t xml:space="preserve"> </w:t>
      </w:r>
      <w:r>
        <w:rPr>
          <w:rStyle w:val="s0"/>
        </w:rPr>
        <w:t>представляется недропользователем в налоговый орган по месту нахождения до 15 числа второго месяца, следующего за месяцем, в котором наступил срок уплаты.</w:t>
      </w:r>
    </w:p>
    <w:p w:rsidR="00000000" w:rsidRDefault="003D1D4C">
      <w:pPr>
        <w:pStyle w:val="a3"/>
      </w:pPr>
      <w:r>
        <w:t> </w:t>
      </w:r>
    </w:p>
    <w:p w:rsidR="00000000" w:rsidRDefault="003D1D4C">
      <w:pPr>
        <w:pStyle w:val="pc"/>
      </w:pPr>
      <w:r>
        <w:t> </w:t>
      </w:r>
    </w:p>
    <w:p w:rsidR="00000000" w:rsidRDefault="003D1D4C">
      <w:pPr>
        <w:pStyle w:val="pc"/>
      </w:pPr>
      <w:bookmarkStart w:id="630" w:name="SUB3250000"/>
      <w:bookmarkEnd w:id="630"/>
      <w:r>
        <w:rPr>
          <w:rStyle w:val="s1"/>
        </w:rPr>
        <w:t>Глава 44. ПЛАТЕЖ ПО ВОЗМЕЩЕНИЮ ИСТОРИЧЕСКИХ ЗАТРАТ</w:t>
      </w:r>
    </w:p>
    <w:p w:rsidR="00000000" w:rsidRDefault="003D1D4C">
      <w:pPr>
        <w:pStyle w:val="pc"/>
      </w:pPr>
      <w:r>
        <w:rPr>
          <w:rStyle w:val="s1"/>
        </w:rPr>
        <w:t> </w:t>
      </w:r>
    </w:p>
    <w:p w:rsidR="00000000" w:rsidRDefault="003D1D4C">
      <w:pPr>
        <w:pStyle w:val="pji"/>
      </w:pPr>
      <w:r>
        <w:t> </w:t>
      </w:r>
    </w:p>
    <w:p w:rsidR="00000000" w:rsidRDefault="003D1D4C">
      <w:pPr>
        <w:pStyle w:val="pji"/>
      </w:pPr>
      <w:r>
        <w:rPr>
          <w:rStyle w:val="s3"/>
        </w:rPr>
        <w:t>В статью 325 внесены изменения в соответст</w:t>
      </w:r>
      <w:r>
        <w:rPr>
          <w:rStyle w:val="s3"/>
        </w:rPr>
        <w:t xml:space="preserve">вии с </w:t>
      </w:r>
      <w:hyperlink r:id="rId5994" w:anchor="sub_id=3108" w:history="1">
        <w:r>
          <w:rPr>
            <w:rStyle w:val="a4"/>
            <w:i/>
            <w:iCs/>
            <w:color w:val="0000FF"/>
            <w:u w:val="single"/>
          </w:rPr>
          <w:t>Законом</w:t>
        </w:r>
      </w:hyperlink>
      <w:r>
        <w:rPr>
          <w:rStyle w:val="s3"/>
        </w:rPr>
        <w:t xml:space="preserve"> РК от 16.11.09 г. № 200-IV (введены в действие с 1 января 2010 г.) (</w:t>
      </w:r>
      <w:hyperlink r:id="rId5995" w:anchor="sub_id=3250000" w:history="1">
        <w:r>
          <w:rPr>
            <w:rStyle w:val="a4"/>
            <w:i/>
            <w:iCs/>
            <w:color w:val="0000FF"/>
            <w:u w:val="single"/>
          </w:rPr>
          <w:t>см. ста</w:t>
        </w:r>
        <w:r>
          <w:rPr>
            <w:rStyle w:val="a4"/>
            <w:i/>
            <w:iCs/>
            <w:color w:val="0000FF"/>
            <w:u w:val="single"/>
          </w:rPr>
          <w:t>р. ред.</w:t>
        </w:r>
      </w:hyperlink>
      <w:r>
        <w:rPr>
          <w:rStyle w:val="s3"/>
        </w:rPr>
        <w:t>)</w:t>
      </w:r>
    </w:p>
    <w:p w:rsidR="00000000" w:rsidRDefault="003D1D4C">
      <w:pPr>
        <w:pStyle w:val="pj"/>
        <w:ind w:left="1200" w:hanging="800"/>
      </w:pPr>
      <w:r>
        <w:rPr>
          <w:rStyle w:val="s1"/>
        </w:rPr>
        <w:t xml:space="preserve">Статья 325. Общие положения </w:t>
      </w:r>
    </w:p>
    <w:p w:rsidR="00000000" w:rsidRDefault="003D1D4C">
      <w:pPr>
        <w:pStyle w:val="pj"/>
      </w:pPr>
      <w:r>
        <w:rPr>
          <w:rStyle w:val="s0"/>
        </w:rPr>
        <w:t>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и разведку месторожден</w:t>
      </w:r>
      <w:r>
        <w:rPr>
          <w:rStyle w:val="s0"/>
        </w:rPr>
        <w:t>ий до заключения контакта на недропользование.</w:t>
      </w:r>
    </w:p>
    <w:p w:rsidR="00000000" w:rsidRDefault="003D1D4C">
      <w:pPr>
        <w:pStyle w:val="pj"/>
      </w:pPr>
      <w:r>
        <w:t> </w:t>
      </w:r>
    </w:p>
    <w:p w:rsidR="00000000" w:rsidRDefault="003D1D4C">
      <w:pPr>
        <w:pStyle w:val="pji"/>
      </w:pPr>
      <w:bookmarkStart w:id="631" w:name="SUB3260000"/>
      <w:bookmarkEnd w:id="631"/>
      <w:r>
        <w:rPr>
          <w:rStyle w:val="s3"/>
        </w:rPr>
        <w:t xml:space="preserve">В статью 326 внесены изменения в соответствии с </w:t>
      </w:r>
      <w:hyperlink r:id="rId5996" w:anchor="sub_id=3108" w:history="1">
        <w:r>
          <w:rPr>
            <w:rStyle w:val="a4"/>
            <w:i/>
            <w:iCs/>
            <w:color w:val="0000FF"/>
            <w:u w:val="single"/>
          </w:rPr>
          <w:t>Законом</w:t>
        </w:r>
      </w:hyperlink>
      <w:r>
        <w:rPr>
          <w:rStyle w:val="s3"/>
        </w:rPr>
        <w:t xml:space="preserve"> РК от 16.11.09 г. № 200-IV (введены в действие с 1 января 2010 г.) (</w:t>
      </w:r>
      <w:hyperlink r:id="rId5997" w:anchor="sub_id=326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326. Плательщики</w:t>
      </w:r>
    </w:p>
    <w:p w:rsidR="00000000" w:rsidRDefault="003D1D4C">
      <w:pPr>
        <w:pStyle w:val="pj"/>
      </w:pPr>
      <w:r>
        <w:rPr>
          <w:rStyle w:val="s0"/>
        </w:rPr>
        <w:t>Плательщиками платежа по возмещению исторических затрат являются недропользователи, заключившие контракты на недропользование в пор</w:t>
      </w:r>
      <w:r>
        <w:rPr>
          <w:rStyle w:val="s0"/>
        </w:rPr>
        <w:t>ядке, установленном законодательством Республики Казахстан, по месторождениям полезных ископаемых, по которым государство понесло затраты на геологическое изучение контрактной территории и разведку месторождений до заключения контрактов.</w:t>
      </w:r>
    </w:p>
    <w:p w:rsidR="00000000" w:rsidRDefault="003D1D4C">
      <w:pPr>
        <w:pStyle w:val="pj"/>
      </w:pPr>
      <w:r>
        <w:t> </w:t>
      </w:r>
    </w:p>
    <w:p w:rsidR="00000000" w:rsidRDefault="003D1D4C">
      <w:pPr>
        <w:pStyle w:val="pj"/>
        <w:ind w:left="1200" w:hanging="800"/>
      </w:pPr>
      <w:bookmarkStart w:id="632" w:name="SUB3270000"/>
      <w:bookmarkEnd w:id="632"/>
      <w:r>
        <w:rPr>
          <w:rStyle w:val="s1"/>
        </w:rPr>
        <w:t>Статья 327. Поря</w:t>
      </w:r>
      <w:r>
        <w:rPr>
          <w:rStyle w:val="s1"/>
        </w:rPr>
        <w:t>док установления платежа по возмещению исторических затрат</w:t>
      </w:r>
    </w:p>
    <w:p w:rsidR="00000000" w:rsidRDefault="003D1D4C">
      <w:pPr>
        <w:pStyle w:val="pji"/>
      </w:pPr>
      <w:r>
        <w:rPr>
          <w:rStyle w:val="s3"/>
        </w:rPr>
        <w:t xml:space="preserve">В пункт 1 внесены изменения в соответствии с </w:t>
      </w:r>
      <w:hyperlink r:id="rId5998" w:anchor="sub_id=3109" w:history="1">
        <w:r>
          <w:rPr>
            <w:rStyle w:val="a4"/>
            <w:i/>
            <w:iCs/>
            <w:color w:val="0000FF"/>
            <w:u w:val="single"/>
          </w:rPr>
          <w:t>Законом</w:t>
        </w:r>
      </w:hyperlink>
      <w:r>
        <w:rPr>
          <w:rStyle w:val="s3"/>
        </w:rPr>
        <w:t xml:space="preserve"> РК от 16.11.09 г. № 200-IV (введены в действие с 1 января 2010</w:t>
      </w:r>
      <w:r>
        <w:rPr>
          <w:rStyle w:val="s3"/>
        </w:rPr>
        <w:t xml:space="preserve"> г.) (</w:t>
      </w:r>
      <w:hyperlink r:id="rId5999" w:anchor="sub_id=3270100" w:history="1">
        <w:r>
          <w:rPr>
            <w:rStyle w:val="a4"/>
            <w:i/>
            <w:iCs/>
            <w:color w:val="0000FF"/>
            <w:u w:val="single"/>
          </w:rPr>
          <w:t>см. стар. ред.</w:t>
        </w:r>
      </w:hyperlink>
      <w:r>
        <w:rPr>
          <w:rStyle w:val="s3"/>
        </w:rPr>
        <w:t xml:space="preserve">); изложен в редакции </w:t>
      </w:r>
      <w:hyperlink r:id="rId6000" w:anchor="sub_id=327" w:history="1">
        <w:r>
          <w:rPr>
            <w:rStyle w:val="a5"/>
            <w:i/>
            <w:iCs/>
          </w:rPr>
          <w:t>Закона</w:t>
        </w:r>
      </w:hyperlink>
      <w:r>
        <w:rPr>
          <w:rStyle w:val="s3"/>
        </w:rPr>
        <w:t xml:space="preserve"> РК от 30.11.16 г. № 26-VI (введено в дейс</w:t>
      </w:r>
      <w:r>
        <w:rPr>
          <w:rStyle w:val="s3"/>
        </w:rPr>
        <w:t>твие с 1 января 2017 г.) (</w:t>
      </w:r>
      <w:hyperlink r:id="rId6001" w:anchor="sub_id=3270000" w:history="1">
        <w:r>
          <w:rPr>
            <w:rStyle w:val="a5"/>
            <w:i/>
            <w:iCs/>
          </w:rPr>
          <w:t>см. стар. ред.</w:t>
        </w:r>
      </w:hyperlink>
      <w:r>
        <w:rPr>
          <w:rStyle w:val="s3"/>
        </w:rPr>
        <w:t>)</w:t>
      </w:r>
    </w:p>
    <w:p w:rsidR="00000000" w:rsidRDefault="003D1D4C">
      <w:pPr>
        <w:pStyle w:val="pj"/>
      </w:pPr>
      <w:r>
        <w:t xml:space="preserve">1. Сумма исторических затрат, понесенных государством на геологическое изучение контрактной территории и разведку месторождений, </w:t>
      </w:r>
      <w:r>
        <w:t>рассчитывается уполномоченным для этих целей государственным органом в порядке, установленном законодательством Республики Казахстан, и подлежит уплате в бюджет:</w:t>
      </w:r>
    </w:p>
    <w:p w:rsidR="00000000" w:rsidRDefault="003D1D4C">
      <w:pPr>
        <w:pStyle w:val="pj"/>
      </w:pPr>
      <w:r>
        <w:t>1) в виде платежа по возмещению исторических затрат в размере, установленном соглашением о кон</w:t>
      </w:r>
      <w:r>
        <w:t>фиденциальности, за минусом платы за приобретение геологической информации, находящейся в государственной собственности;</w:t>
      </w:r>
    </w:p>
    <w:p w:rsidR="00000000" w:rsidRDefault="003D1D4C">
      <w:pPr>
        <w:pStyle w:val="pj"/>
      </w:pPr>
      <w:r>
        <w:t>2) в виде платы за приобретение геологической информации, находящейся в государственной собственности, в размере, установленном соглаше</w:t>
      </w:r>
      <w:r>
        <w:t>нием о конфиденциальности.</w:t>
      </w:r>
    </w:p>
    <w:p w:rsidR="00000000" w:rsidRDefault="003D1D4C">
      <w:pPr>
        <w:pStyle w:val="pji"/>
      </w:pPr>
      <w:r>
        <w:rPr>
          <w:rStyle w:val="s3"/>
        </w:rPr>
        <w:t xml:space="preserve">В пункт 2 внесены изменения в соответствии с </w:t>
      </w:r>
      <w:hyperlink r:id="rId6002" w:anchor="sub_id=327" w:history="1">
        <w:r>
          <w:rPr>
            <w:rStyle w:val="a4"/>
            <w:i/>
            <w:iCs/>
            <w:color w:val="0000FF"/>
            <w:u w:val="single"/>
          </w:rPr>
          <w:t>Законом</w:t>
        </w:r>
      </w:hyperlink>
      <w:r>
        <w:rPr>
          <w:rStyle w:val="s3"/>
        </w:rPr>
        <w:t xml:space="preserve"> РК от 30.12.09 г. № 234-IV (действовали с 1 января 2009 г. по 31 декабря 2009 г.) (</w:t>
      </w:r>
      <w:hyperlink r:id="rId6003" w:anchor="sub_id=3270200" w:history="1">
        <w:r>
          <w:rPr>
            <w:rStyle w:val="a4"/>
            <w:i/>
            <w:iCs/>
            <w:color w:val="0000FF"/>
            <w:u w:val="single"/>
          </w:rPr>
          <w:t>см. стар. ред.</w:t>
        </w:r>
      </w:hyperlink>
      <w:r>
        <w:rPr>
          <w:rStyle w:val="s3"/>
        </w:rPr>
        <w:t xml:space="preserve">); изложен в редакции </w:t>
      </w:r>
      <w:hyperlink r:id="rId6004" w:anchor="sub_id=3109" w:history="1">
        <w:r>
          <w:rPr>
            <w:rStyle w:val="a4"/>
            <w:i/>
            <w:iCs/>
            <w:color w:val="0000FF"/>
            <w:u w:val="single"/>
          </w:rPr>
          <w:t>Закона</w:t>
        </w:r>
      </w:hyperlink>
      <w:r>
        <w:rPr>
          <w:rStyle w:val="s3"/>
        </w:rPr>
        <w:t xml:space="preserve"> РК от 16.11.09 г. № 200-IV (введено в действие</w:t>
      </w:r>
      <w:r>
        <w:rPr>
          <w:rStyle w:val="s3"/>
        </w:rPr>
        <w:t xml:space="preserve"> с 1 января 2010 г.) (</w:t>
      </w:r>
      <w:hyperlink r:id="rId6005" w:anchor="sub_id=3270200" w:history="1">
        <w:r>
          <w:rPr>
            <w:rStyle w:val="a4"/>
            <w:i/>
            <w:iCs/>
            <w:color w:val="0000FF"/>
            <w:u w:val="single"/>
          </w:rPr>
          <w:t>см. стар. ред.</w:t>
        </w:r>
      </w:hyperlink>
      <w:r>
        <w:rPr>
          <w:rStyle w:val="s3"/>
        </w:rPr>
        <w:t>)</w:t>
      </w:r>
    </w:p>
    <w:p w:rsidR="00000000" w:rsidRDefault="003D1D4C">
      <w:pPr>
        <w:pStyle w:val="pj"/>
      </w:pPr>
      <w:r>
        <w:rPr>
          <w:rStyle w:val="s0"/>
        </w:rPr>
        <w:t>2. Обязательство по уплате в бюджет платежа по возмещению исторических затрат возникает с даты заключения соглашения о конфиденциальн</w:t>
      </w:r>
      <w:r>
        <w:rPr>
          <w:rStyle w:val="s0"/>
        </w:rPr>
        <w:t>ости между недропользователем и уполномоченным государственным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w:t>
      </w:r>
      <w:r>
        <w:rPr>
          <w:rStyle w:val="s0"/>
        </w:rPr>
        <w:t>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государственным органом, определяющим размер истор</w:t>
      </w:r>
      <w:r>
        <w:rPr>
          <w:rStyle w:val="s0"/>
        </w:rPr>
        <w:t>ических затрат.</w:t>
      </w:r>
    </w:p>
    <w:p w:rsidR="00000000" w:rsidRDefault="003D1D4C">
      <w:pPr>
        <w:pStyle w:val="pj"/>
      </w:pPr>
      <w:r>
        <w:t> </w:t>
      </w:r>
    </w:p>
    <w:p w:rsidR="00000000" w:rsidRDefault="003D1D4C">
      <w:pPr>
        <w:pStyle w:val="pji"/>
      </w:pPr>
      <w:bookmarkStart w:id="633" w:name="SUB3280000"/>
      <w:bookmarkEnd w:id="633"/>
      <w:r>
        <w:rPr>
          <w:rStyle w:val="s3"/>
        </w:rPr>
        <w:t xml:space="preserve">Статья 328 изложена в редакции </w:t>
      </w:r>
      <w:hyperlink r:id="rId6006" w:anchor="sub_id=328" w:history="1">
        <w:r>
          <w:rPr>
            <w:rStyle w:val="a4"/>
            <w:i/>
            <w:iCs/>
            <w:color w:val="0000FF"/>
            <w:u w:val="single"/>
          </w:rPr>
          <w:t>Закона</w:t>
        </w:r>
      </w:hyperlink>
      <w:r>
        <w:rPr>
          <w:rStyle w:val="s3"/>
        </w:rPr>
        <w:t xml:space="preserve"> РК от 30.12.09 г. № 234-IV (действовала с 1 января 2009 г. по 31 декабря 2009 г.) (</w:t>
      </w:r>
      <w:hyperlink r:id="rId6007" w:anchor="sub_id=3280000" w:history="1">
        <w:r>
          <w:rPr>
            <w:rStyle w:val="a4"/>
            <w:i/>
            <w:iCs/>
            <w:color w:val="0000FF"/>
            <w:u w:val="single"/>
          </w:rPr>
          <w:t>см. стар. ред.</w:t>
        </w:r>
      </w:hyperlink>
      <w:r>
        <w:rPr>
          <w:rStyle w:val="s3"/>
        </w:rPr>
        <w:t xml:space="preserve">); </w:t>
      </w:r>
      <w:hyperlink r:id="rId6008" w:anchor="sub_id=3110" w:history="1">
        <w:r>
          <w:rPr>
            <w:rStyle w:val="a4"/>
            <w:i/>
            <w:iCs/>
            <w:color w:val="0000FF"/>
            <w:u w:val="single"/>
          </w:rPr>
          <w:t>Закона</w:t>
        </w:r>
      </w:hyperlink>
      <w:r>
        <w:rPr>
          <w:rStyle w:val="s3"/>
        </w:rPr>
        <w:t xml:space="preserve"> РК от 16.11.09 г. № 200-IV (введено в действие с 1 января 2010 г.) (</w:t>
      </w:r>
      <w:hyperlink r:id="rId6009" w:anchor="sub_id=328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328. Порядок и сроки уплаты</w:t>
      </w:r>
    </w:p>
    <w:p w:rsidR="00000000" w:rsidRDefault="003D1D4C">
      <w:pPr>
        <w:pStyle w:val="pji"/>
      </w:pPr>
      <w:r>
        <w:rPr>
          <w:rStyle w:val="s3"/>
        </w:rPr>
        <w:t xml:space="preserve">В пункт 1 внесены изменения в соответствии с </w:t>
      </w:r>
      <w:hyperlink r:id="rId6010" w:anchor="sub_id=328" w:history="1">
        <w:r>
          <w:rPr>
            <w:rStyle w:val="a4"/>
            <w:i/>
            <w:iCs/>
            <w:color w:val="0000FF"/>
            <w:u w:val="single"/>
          </w:rPr>
          <w:t>Законом</w:t>
        </w:r>
      </w:hyperlink>
      <w:r>
        <w:rPr>
          <w:rStyle w:val="s3"/>
        </w:rPr>
        <w:t xml:space="preserve"> РК от 05.12.13 г. №</w:t>
      </w:r>
      <w:r>
        <w:rPr>
          <w:rStyle w:val="s3"/>
        </w:rPr>
        <w:t xml:space="preserve"> 152-V (введены в действие с 1 января 2014 г.) (</w:t>
      </w:r>
      <w:hyperlink r:id="rId6011" w:anchor="sub_id=3280000" w:history="1">
        <w:r>
          <w:rPr>
            <w:rStyle w:val="a4"/>
            <w:i/>
            <w:iCs/>
            <w:color w:val="0000FF"/>
            <w:u w:val="single"/>
          </w:rPr>
          <w:t>см. стар. ред.</w:t>
        </w:r>
      </w:hyperlink>
      <w:r>
        <w:rPr>
          <w:rStyle w:val="s3"/>
        </w:rPr>
        <w:t>)</w:t>
      </w:r>
    </w:p>
    <w:p w:rsidR="00000000" w:rsidRDefault="003D1D4C">
      <w:pPr>
        <w:pStyle w:val="pj"/>
      </w:pPr>
      <w:r>
        <w:rPr>
          <w:rStyle w:val="s0"/>
        </w:rPr>
        <w:t xml:space="preserve">1. Платеж по возмещению исторических затрат, понесенных государством на геологическое изучение контрактной </w:t>
      </w:r>
      <w:r>
        <w:rPr>
          <w:rStyle w:val="s0"/>
        </w:rPr>
        <w:t>территории и разведку месторождений, уплачивается недропользователем в бюджет по месту нахождения с начала добычи после коммерческого обнаружения в следующем порядке:</w:t>
      </w:r>
    </w:p>
    <w:p w:rsidR="00000000" w:rsidRDefault="003D1D4C">
      <w:pPr>
        <w:pStyle w:val="pj"/>
      </w:pPr>
      <w:r>
        <w:rPr>
          <w:rStyle w:val="s0"/>
        </w:rPr>
        <w:t>1) если общий размер платежа по возмещению исторических затрат, понесенных государством н</w:t>
      </w:r>
      <w:r>
        <w:rPr>
          <w:rStyle w:val="s0"/>
        </w:rPr>
        <w:t xml:space="preserve">а геологическое изучение контрактной территории и разведку месторождений, составляет сумму, равную или менее 10000-кратного размера </w:t>
      </w:r>
      <w:hyperlink r:id="rId6012" w:history="1">
        <w:r>
          <w:rPr>
            <w:rStyle w:val="a4"/>
            <w:color w:val="0000FF"/>
            <w:u w:val="single"/>
          </w:rPr>
          <w:t>месячного расчетного показателя</w:t>
        </w:r>
      </w:hyperlink>
      <w:r>
        <w:rPr>
          <w:rStyle w:val="s0"/>
        </w:rPr>
        <w:t>, установленного законом о ре</w:t>
      </w:r>
      <w:r>
        <w:rPr>
          <w:rStyle w:val="s0"/>
        </w:rPr>
        <w:t>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w:t>
      </w:r>
      <w:r>
        <w:rPr>
          <w:rStyle w:val="s0"/>
        </w:rPr>
        <w:t>х.</w:t>
      </w:r>
    </w:p>
    <w:p w:rsidR="00000000" w:rsidRDefault="003D1D4C">
      <w:pPr>
        <w:pStyle w:val="pj"/>
      </w:pPr>
      <w:r>
        <w:rPr>
          <w:rStyle w:val="s0"/>
        </w:rPr>
        <w:t>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w:t>
      </w:r>
      <w:r>
        <w:rPr>
          <w:rStyle w:val="s0"/>
        </w:rPr>
        <w:t>тавляет сумму, равную или менее 10000-кратного размера месячного расчетного показателя, установленного на 1 января 2009 года законом о республиканском бюджете, платеж по возмещению исторических затрат уплачивается не позднее 10 апреля 2010 года;</w:t>
      </w:r>
    </w:p>
    <w:p w:rsidR="00000000" w:rsidRDefault="003D1D4C">
      <w:pPr>
        <w:pStyle w:val="pji"/>
      </w:pPr>
      <w:r>
        <w:rPr>
          <w:rStyle w:val="s3"/>
        </w:rPr>
        <w:t>Подпункт 2</w:t>
      </w:r>
      <w:r>
        <w:rPr>
          <w:rStyle w:val="s3"/>
        </w:rPr>
        <w:t xml:space="preserve"> изложен в редакции </w:t>
      </w:r>
      <w:hyperlink r:id="rId6013" w:anchor="sub_id=328" w:history="1">
        <w:r>
          <w:rPr>
            <w:rStyle w:val="a5"/>
            <w:i/>
            <w:iCs/>
          </w:rPr>
          <w:t>Закона</w:t>
        </w:r>
      </w:hyperlink>
      <w:r>
        <w:rPr>
          <w:rStyle w:val="s3"/>
        </w:rPr>
        <w:t xml:space="preserve"> РК от 30.11.16 г. № 26-VI (введено в действие с 1 января 2017 г.) (</w:t>
      </w:r>
      <w:hyperlink r:id="rId6014" w:anchor="sub_id=3280102" w:history="1">
        <w:r>
          <w:rPr>
            <w:rStyle w:val="a5"/>
            <w:i/>
            <w:iCs/>
          </w:rPr>
          <w:t>см. стар. ред.</w:t>
        </w:r>
      </w:hyperlink>
      <w:r>
        <w:rPr>
          <w:rStyle w:val="s3"/>
        </w:rPr>
        <w:t>)</w:t>
      </w:r>
    </w:p>
    <w:p w:rsidR="00000000" w:rsidRDefault="003D1D4C">
      <w:pPr>
        <w:pStyle w:val="pj"/>
      </w:pPr>
      <w:r>
        <w:t xml:space="preserve">2)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превышающую 10 000-кратный размер </w:t>
      </w:r>
      <w:hyperlink r:id="rId6015" w:history="1">
        <w:r>
          <w:rPr>
            <w:rStyle w:val="a5"/>
          </w:rPr>
          <w:t>месячного расчетного показателя</w:t>
        </w:r>
      </w:hyperlink>
      <w:r>
        <w:t>,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w:t>
      </w:r>
      <w:r>
        <w:t>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но не более десяти лет в сумме, эквивалентной сумме не менее 2 500-кра</w:t>
      </w:r>
      <w:r>
        <w:t>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 50</w:t>
      </w:r>
      <w:r>
        <w:t>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p w:rsidR="00000000" w:rsidRDefault="003D1D4C">
      <w:pPr>
        <w:pStyle w:val="pj"/>
      </w:pPr>
      <w:r>
        <w:rPr>
          <w:rStyle w:val="s0"/>
        </w:rPr>
        <w:t>По контрактам на недропользование, заключенным до 1 января 2009 года, по которым недропо</w:t>
      </w:r>
      <w:r>
        <w:rPr>
          <w:rStyle w:val="s0"/>
        </w:rPr>
        <w:t>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10000-кратный размер месячного расчетного показателя, установлен</w:t>
      </w:r>
      <w:r>
        <w:rPr>
          <w:rStyle w:val="s0"/>
        </w:rPr>
        <w:t>ного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w:t>
      </w:r>
      <w:r>
        <w:rPr>
          <w:rStyle w:val="s0"/>
        </w:rPr>
        <w:t xml:space="preserve">олжительностью не более десяти лет в сумме, эквивалентной сумме не менее 2500-кратного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w:t>
      </w:r>
      <w:r>
        <w:rPr>
          <w:rStyle w:val="s0"/>
        </w:rPr>
        <w:t>менее суммы, эквивалентной сумме 2500-кратного размера месячного расчетного показателя, установленного на 1 января 2009 года законом о республиканском бюджете.</w:t>
      </w:r>
    </w:p>
    <w:p w:rsidR="00000000" w:rsidRDefault="003D1D4C">
      <w:pPr>
        <w:pStyle w:val="pj"/>
      </w:pPr>
      <w:r>
        <w:rPr>
          <w:rStyle w:val="s0"/>
        </w:rPr>
        <w:t>2. Если сумма исторических затрат, понесенных государством на геологическое изучение контрактной</w:t>
      </w:r>
      <w:r>
        <w:rPr>
          <w:rStyle w:val="s0"/>
        </w:rPr>
        <w:t xml:space="preserve"> территории и разведку месторождений, установлена уполномоченным для этих целей государственным органом Республики Казахстан в иностранной валюте, то:</w:t>
      </w:r>
    </w:p>
    <w:p w:rsidR="00000000" w:rsidRDefault="003D1D4C">
      <w:pPr>
        <w:pStyle w:val="pji"/>
      </w:pPr>
      <w:r>
        <w:rPr>
          <w:rStyle w:val="s3"/>
        </w:rPr>
        <w:t xml:space="preserve">Подпункты 1 и 2 изложены в редакции </w:t>
      </w:r>
      <w:hyperlink r:id="rId6016" w:anchor="sub_id=328" w:history="1">
        <w:r>
          <w:rPr>
            <w:rStyle w:val="a5"/>
            <w:i/>
            <w:iCs/>
          </w:rPr>
          <w:t>Закона</w:t>
        </w:r>
      </w:hyperlink>
      <w:r>
        <w:rPr>
          <w:rStyle w:val="s3"/>
        </w:rPr>
        <w:t xml:space="preserve"> РК от 30.11.16 г. № 26-VI (введено в действие с 1 января 2017 г.) (</w:t>
      </w:r>
      <w:hyperlink r:id="rId6017" w:anchor="sub_id=3280200" w:history="1">
        <w:r>
          <w:rPr>
            <w:rStyle w:val="a5"/>
            <w:i/>
            <w:iCs/>
          </w:rPr>
          <w:t>см. стар. ред.</w:t>
        </w:r>
      </w:hyperlink>
      <w:r>
        <w:rPr>
          <w:rStyle w:val="s3"/>
        </w:rPr>
        <w:t>)</w:t>
      </w:r>
    </w:p>
    <w:p w:rsidR="00000000" w:rsidRDefault="003D1D4C">
      <w:pPr>
        <w:pStyle w:val="pj"/>
      </w:pPr>
      <w:r>
        <w:t>1) в целях определения общего размера платежа в тенге для установлени</w:t>
      </w:r>
      <w:r>
        <w:t>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w:t>
      </w:r>
      <w:r>
        <w:t>ний рабочий день, предшествующий первому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w:t>
      </w:r>
      <w:r>
        <w:t>ил к добыче полезных ископаемых до 1 января 2009 года, не возмещенная в бюджет по состоянию на 1 января 2009 года, пересчитывается в тенге по рыночному курсу обмена валюты, определенному в последний рабочий день, предшествующий 1 января 2009 года;</w:t>
      </w:r>
    </w:p>
    <w:p w:rsidR="00000000" w:rsidRDefault="003D1D4C">
      <w:pPr>
        <w:pStyle w:val="pji"/>
      </w:pPr>
      <w:hyperlink r:id="rId6018" w:history="1">
        <w:r>
          <w:rPr>
            <w:rStyle w:val="a4"/>
            <w:rFonts w:ascii="Segoe UI Symbol" w:hAnsi="Segoe UI Symbol"/>
            <w:i/>
            <w:iCs/>
            <w:color w:val="0000FF"/>
            <w:u w:val="single"/>
          </w:rPr>
          <w:t>*</w:t>
        </w:r>
      </w:hyperlink>
    </w:p>
    <w:p w:rsidR="00000000" w:rsidRDefault="003D1D4C">
      <w:pPr>
        <w:pStyle w:val="pj"/>
      </w:pPr>
      <w:r>
        <w:t>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пункт</w:t>
      </w:r>
      <w:r>
        <w:t>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w:t>
      </w:r>
    </w:p>
    <w:p w:rsidR="00000000" w:rsidRDefault="003D1D4C">
      <w:pPr>
        <w:pStyle w:val="pji"/>
      </w:pPr>
      <w:hyperlink r:id="rId6019" w:history="1">
        <w:r>
          <w:rPr>
            <w:rStyle w:val="a4"/>
            <w:rFonts w:ascii="Segoe UI Symbol" w:hAnsi="Segoe UI Symbol"/>
            <w:i/>
            <w:iCs/>
            <w:color w:val="0000FF"/>
            <w:u w:val="single"/>
          </w:rPr>
          <w:t>*</w:t>
        </w:r>
      </w:hyperlink>
    </w:p>
    <w:p w:rsidR="00000000" w:rsidRDefault="003D1D4C">
      <w:pPr>
        <w:pStyle w:val="pj"/>
      </w:pPr>
      <w:r>
        <w:rPr>
          <w:rStyle w:val="s0"/>
        </w:rPr>
        <w:t>3. По контрактам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p w:rsidR="00000000" w:rsidRDefault="003D1D4C">
      <w:pPr>
        <w:pStyle w:val="pj"/>
      </w:pPr>
      <w:r>
        <w:t> </w:t>
      </w:r>
    </w:p>
    <w:p w:rsidR="00000000" w:rsidRDefault="003D1D4C">
      <w:pPr>
        <w:pStyle w:val="pji"/>
      </w:pPr>
      <w:bookmarkStart w:id="634" w:name="SUB3290000"/>
      <w:bookmarkEnd w:id="634"/>
      <w:r>
        <w:rPr>
          <w:rStyle w:val="s3"/>
        </w:rPr>
        <w:t xml:space="preserve">Статья 329 изложена в редакции </w:t>
      </w:r>
      <w:hyperlink r:id="rId6020" w:anchor="sub_id=328" w:history="1">
        <w:r>
          <w:rPr>
            <w:rStyle w:val="a4"/>
            <w:i/>
            <w:iCs/>
            <w:color w:val="0000FF"/>
            <w:u w:val="single"/>
          </w:rPr>
          <w:t>Закона</w:t>
        </w:r>
      </w:hyperlink>
      <w:r>
        <w:rPr>
          <w:rStyle w:val="s3"/>
        </w:rPr>
        <w:t xml:space="preserve"> РК от 30.12.09 г. № 234-IV (действовала с 1 января 2009 г. по 31 декабря 2009 г.) (</w:t>
      </w:r>
      <w:hyperlink r:id="rId6021" w:anchor="sub_id=3290000" w:history="1">
        <w:r>
          <w:rPr>
            <w:rStyle w:val="a4"/>
            <w:i/>
            <w:iCs/>
            <w:color w:val="0000FF"/>
            <w:u w:val="single"/>
          </w:rPr>
          <w:t>см. стар. ред.</w:t>
        </w:r>
      </w:hyperlink>
      <w:r>
        <w:rPr>
          <w:rStyle w:val="s3"/>
        </w:rPr>
        <w:t xml:space="preserve">); </w:t>
      </w:r>
      <w:hyperlink r:id="rId6022" w:anchor="sub_id=3110" w:history="1">
        <w:r>
          <w:rPr>
            <w:rStyle w:val="a4"/>
            <w:i/>
            <w:iCs/>
            <w:color w:val="0000FF"/>
            <w:u w:val="single"/>
          </w:rPr>
          <w:t>Закона</w:t>
        </w:r>
      </w:hyperlink>
      <w:r>
        <w:rPr>
          <w:rStyle w:val="s3"/>
        </w:rPr>
        <w:t xml:space="preserve"> РК от 16.11.09 г. № 200-IV (введено в действие с 1 января 2010 г.) (</w:t>
      </w:r>
      <w:hyperlink r:id="rId6023" w:anchor="sub_id=329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329. Налоговая декларация</w:t>
      </w:r>
    </w:p>
    <w:p w:rsidR="00000000" w:rsidRDefault="003D1D4C">
      <w:pPr>
        <w:pStyle w:val="pj"/>
      </w:pPr>
      <w:r>
        <w:rPr>
          <w:rStyle w:val="s0"/>
        </w:rPr>
        <w:t xml:space="preserve">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10000-кратного размера </w:t>
      </w:r>
      <w:hyperlink r:id="rId6024" w:history="1">
        <w:r>
          <w:rPr>
            <w:rStyle w:val="a4"/>
            <w:color w:val="0000FF"/>
            <w:u w:val="single"/>
          </w:rPr>
          <w:t>месячного расчетного показателя</w:t>
        </w:r>
      </w:hyperlink>
      <w:r>
        <w:rPr>
          <w:rStyle w:val="s0"/>
        </w:rPr>
        <w:t xml:space="preserve">, установленного законом о республиканском бюджете и действующего на дату заключения соглашения о конфиденциальности, то </w:t>
      </w:r>
      <w:hyperlink r:id="rId6025" w:history="1">
        <w:r>
          <w:rPr>
            <w:rStyle w:val="a4"/>
            <w:color w:val="0000FF"/>
            <w:u w:val="single"/>
          </w:rPr>
          <w:t>деклара</w:t>
        </w:r>
        <w:r>
          <w:rPr>
            <w:rStyle w:val="a4"/>
            <w:color w:val="0000FF"/>
            <w:u w:val="single"/>
          </w:rPr>
          <w:t>ция</w:t>
        </w:r>
      </w:hyperlink>
      <w:r>
        <w:rPr>
          <w:rStyle w:val="s0"/>
        </w:rPr>
        <w:t xml:space="preserve">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rsidR="00000000" w:rsidRDefault="003D1D4C">
      <w:pPr>
        <w:pStyle w:val="pj"/>
      </w:pPr>
      <w:r>
        <w:rPr>
          <w:rStyle w:val="s0"/>
        </w:rPr>
        <w:t>По контрактам на недропользование, заключенным до 1 января 2009 г</w:t>
      </w:r>
      <w:r>
        <w:rPr>
          <w:rStyle w:val="s0"/>
        </w:rPr>
        <w:t>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равную или менее 10000-кратного размера месячного рас</w:t>
      </w:r>
      <w:r>
        <w:rPr>
          <w:rStyle w:val="s0"/>
        </w:rPr>
        <w:t>четного показателя, установленного на 1 января 2009 года законом о республиканском бюджете, то декларация представляется недропользователем в налоговый орган по месту нахождения не позднее 31 марта 2010 года.</w:t>
      </w:r>
    </w:p>
    <w:p w:rsidR="00000000" w:rsidRDefault="003D1D4C">
      <w:pPr>
        <w:pStyle w:val="pj"/>
      </w:pPr>
      <w:r>
        <w:rPr>
          <w:rStyle w:val="s0"/>
        </w:rPr>
        <w:t>2.</w:t>
      </w:r>
      <w:r>
        <w:t xml:space="preserve"> </w:t>
      </w:r>
      <w:r>
        <w:rPr>
          <w:rStyle w:val="s0"/>
        </w:rPr>
        <w:t>Если общий размер платежа по возмещению исто</w:t>
      </w:r>
      <w:r>
        <w:rPr>
          <w:rStyle w:val="s0"/>
        </w:rPr>
        <w:t xml:space="preserve">рических затрат, понесенных государством на геологическое изучение контрактной территории и разведку месторождений, составляет сумму, превышающую 10000-кратный размер </w:t>
      </w:r>
      <w:hyperlink r:id="rId6026" w:history="1">
        <w:r>
          <w:rPr>
            <w:rStyle w:val="a4"/>
            <w:color w:val="0000FF"/>
            <w:u w:val="single"/>
          </w:rPr>
          <w:t>месячного расчетного пока</w:t>
        </w:r>
        <w:r>
          <w:rPr>
            <w:rStyle w:val="a4"/>
            <w:color w:val="0000FF"/>
            <w:u w:val="single"/>
          </w:rPr>
          <w:t>зателя,</w:t>
        </w:r>
      </w:hyperlink>
      <w:r>
        <w:rPr>
          <w:rStyle w:val="s0"/>
        </w:rPr>
        <w:t xml:space="preserve">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w:t>
      </w:r>
      <w:r>
        <w:rPr>
          <w:rStyle w:val="s0"/>
        </w:rPr>
        <w:t>ца, следующего за отчетным кварталом.</w:t>
      </w:r>
    </w:p>
    <w:p w:rsidR="00000000" w:rsidRDefault="003D1D4C">
      <w:pPr>
        <w:pStyle w:val="pj"/>
      </w:pPr>
      <w:r>
        <w:rPr>
          <w:rStyle w:val="s0"/>
        </w:rPr>
        <w:t>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w:t>
      </w:r>
      <w:r>
        <w:rPr>
          <w:rStyle w:val="s0"/>
        </w:rPr>
        <w:t xml:space="preserve"> года сумма исторических затрат составляет сумму, превышающую 10000-кратный размер месячного расчетного показателя, установленного на 1 января 2009 года законом о республиканском бюджете, то декларация представляется недропользователем в налоговый орган по</w:t>
      </w:r>
      <w:r>
        <w:rPr>
          <w:rStyle w:val="s0"/>
        </w:rPr>
        <w:t xml:space="preserve"> месту нахождения ежеквартально не позднее 15 числа второго месяца, следующего за отчетным кварталом.</w:t>
      </w:r>
    </w:p>
    <w:p w:rsidR="00000000" w:rsidRDefault="003D1D4C">
      <w:pPr>
        <w:pStyle w:val="pj"/>
      </w:pPr>
      <w:r>
        <w:t> </w:t>
      </w:r>
    </w:p>
    <w:p w:rsidR="00000000" w:rsidRDefault="003D1D4C">
      <w:pPr>
        <w:pStyle w:val="pc"/>
      </w:pPr>
      <w:bookmarkStart w:id="635" w:name="SUB3300000"/>
      <w:bookmarkEnd w:id="635"/>
      <w:r>
        <w:rPr>
          <w:rStyle w:val="s1"/>
        </w:rPr>
        <w:t>Глава 45. НАЛОГ НА ДОБЫЧУ ПОЛЕЗНЫХ ИСКОПАЕМЫХ</w:t>
      </w:r>
    </w:p>
    <w:p w:rsidR="00000000" w:rsidRDefault="003D1D4C">
      <w:pPr>
        <w:pStyle w:val="pj"/>
      </w:pPr>
      <w:r>
        <w:t> </w:t>
      </w:r>
    </w:p>
    <w:p w:rsidR="00000000" w:rsidRDefault="003D1D4C">
      <w:pPr>
        <w:pStyle w:val="pj"/>
        <w:ind w:left="1200" w:hanging="800"/>
      </w:pPr>
      <w:r>
        <w:rPr>
          <w:rStyle w:val="s1"/>
        </w:rPr>
        <w:t xml:space="preserve">Статья 330. Общие положения </w:t>
      </w:r>
    </w:p>
    <w:p w:rsidR="00000000" w:rsidRDefault="003D1D4C">
      <w:pPr>
        <w:pStyle w:val="pj"/>
      </w:pPr>
      <w:r>
        <w:rPr>
          <w:rStyle w:val="s0"/>
        </w:rPr>
        <w:t>1. Налог на добычу полезных ископаемых уплачивается недропользователем отде</w:t>
      </w:r>
      <w:r>
        <w:rPr>
          <w:rStyle w:val="s0"/>
        </w:rPr>
        <w:t xml:space="preserve">льно по каждому виду добываемых на территории Республики Казахстан минерального сырья, нефти, подземных вод и лечебных грязей. </w:t>
      </w:r>
    </w:p>
    <w:p w:rsidR="00000000" w:rsidRDefault="003D1D4C">
      <w:pPr>
        <w:pStyle w:val="pj"/>
      </w:pPr>
      <w:r>
        <w:rPr>
          <w:rStyle w:val="s0"/>
        </w:rPr>
        <w:t>2. Налог на добычу полезных ископаемых уплачивается в денежной форме, за исключением случая, предусмотренного пунктом 3 настояще</w:t>
      </w:r>
      <w:r>
        <w:rPr>
          <w:rStyle w:val="s0"/>
        </w:rPr>
        <w:t>й статьи.</w:t>
      </w:r>
    </w:p>
    <w:p w:rsidR="00000000" w:rsidRDefault="003D1D4C">
      <w:pPr>
        <w:pStyle w:val="pji"/>
      </w:pPr>
      <w:bookmarkStart w:id="636" w:name="SUB3300300"/>
      <w:bookmarkEnd w:id="636"/>
      <w:r>
        <w:rPr>
          <w:rStyle w:val="s3"/>
        </w:rPr>
        <w:t xml:space="preserve">В пункт 3 внесены изменения в соответствии с </w:t>
      </w:r>
      <w:hyperlink r:id="rId6027" w:anchor="sub_id=330" w:history="1">
        <w:r>
          <w:rPr>
            <w:rStyle w:val="a4"/>
            <w:i/>
            <w:iCs/>
            <w:color w:val="0000FF"/>
            <w:u w:val="single"/>
          </w:rPr>
          <w:t>Законом</w:t>
        </w:r>
      </w:hyperlink>
      <w:r>
        <w:rPr>
          <w:rStyle w:val="s3"/>
        </w:rPr>
        <w:t xml:space="preserve"> РК от 21.07.11 г. № 467-IV </w:t>
      </w:r>
      <w:hyperlink r:id="rId6028" w:history="1">
        <w:r>
          <w:rPr>
            <w:rStyle w:val="a4"/>
            <w:rFonts w:ascii="Segoe UI Symbol" w:hAnsi="Segoe UI Symbol"/>
            <w:i/>
            <w:iCs/>
            <w:color w:val="0000FF"/>
            <w:u w:val="single"/>
          </w:rPr>
          <w:t>+</w:t>
        </w:r>
      </w:hyperlink>
      <w:r>
        <w:rPr>
          <w:rStyle w:val="s3"/>
        </w:rPr>
        <w:t xml:space="preserve"> (введены в действи</w:t>
      </w:r>
      <w:r>
        <w:rPr>
          <w:rStyle w:val="s3"/>
        </w:rPr>
        <w:t>е с 1 января 2009 г.) (</w:t>
      </w:r>
      <w:hyperlink r:id="rId6029" w:anchor="sub_id=3300300" w:history="1">
        <w:r>
          <w:rPr>
            <w:rStyle w:val="a4"/>
            <w:i/>
            <w:iCs/>
            <w:color w:val="0000FF"/>
            <w:u w:val="single"/>
          </w:rPr>
          <w:t>см. стар. ред.</w:t>
        </w:r>
      </w:hyperlink>
      <w:r>
        <w:rPr>
          <w:rStyle w:val="s3"/>
        </w:rPr>
        <w:t>)</w:t>
      </w:r>
    </w:p>
    <w:p w:rsidR="00000000" w:rsidRDefault="003D1D4C">
      <w:pPr>
        <w:pStyle w:val="pj"/>
      </w:pPr>
      <w:r>
        <w:rPr>
          <w:rStyle w:val="s0"/>
        </w:rPr>
        <w:t>3. В ходе осуществления деятельности по контракту на недропользование денежная форма выплаты налога на добычу полезных ископаемых по</w:t>
      </w:r>
      <w:r>
        <w:rPr>
          <w:rStyle w:val="s0"/>
        </w:rPr>
        <w:t xml:space="preserve">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недропользователем.</w:t>
      </w:r>
    </w:p>
    <w:p w:rsidR="00000000" w:rsidRDefault="003D1D4C">
      <w:pPr>
        <w:pStyle w:val="pj"/>
      </w:pPr>
      <w:r>
        <w:rPr>
          <w:rStyle w:val="s0"/>
        </w:rPr>
        <w:t>Порядок уплаты в натуральной форме налога</w:t>
      </w:r>
      <w:r>
        <w:rPr>
          <w:rStyle w:val="s0"/>
        </w:rPr>
        <w:t xml:space="preserve">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w:t>
      </w:r>
      <w:hyperlink w:anchor="sub308010000" w:history="1">
        <w:r>
          <w:rPr>
            <w:rStyle w:val="a4"/>
            <w:color w:val="0000FF"/>
            <w:u w:val="single"/>
          </w:rPr>
          <w:t>пункте 1 статьи 308-1</w:t>
        </w:r>
      </w:hyperlink>
      <w:r>
        <w:rPr>
          <w:rStyle w:val="s0"/>
        </w:rPr>
        <w:t xml:space="preserve"> настоящ</w:t>
      </w:r>
      <w:r>
        <w:rPr>
          <w:rStyle w:val="s0"/>
        </w:rPr>
        <w:t xml:space="preserve">его Кодекса, установлен </w:t>
      </w:r>
      <w:hyperlink w:anchor="sub3460000" w:history="1">
        <w:r>
          <w:rPr>
            <w:rStyle w:val="a4"/>
            <w:color w:val="0000FF"/>
            <w:u w:val="single"/>
          </w:rPr>
          <w:t>статьей 346</w:t>
        </w:r>
      </w:hyperlink>
      <w:r>
        <w:rPr>
          <w:rStyle w:val="s0"/>
        </w:rPr>
        <w:t xml:space="preserve"> настоящего Кодекса.</w:t>
      </w:r>
    </w:p>
    <w:p w:rsidR="00000000" w:rsidRDefault="003D1D4C">
      <w:pPr>
        <w:pStyle w:val="pj"/>
      </w:pPr>
      <w:r>
        <w:rPr>
          <w:rStyle w:val="s0"/>
        </w:rPr>
        <w:t>4. Налог на добычу полезных ископаемых по всем видам добываемых минерального сырья, нефти, подземных вод и лечебных грязей вне зависимости от вида проводимой добычи уп</w:t>
      </w:r>
      <w:r>
        <w:rPr>
          <w:rStyle w:val="s0"/>
        </w:rPr>
        <w:t>лачивается по ставкам и в порядке, которые установлены настоящей главой.</w:t>
      </w:r>
    </w:p>
    <w:p w:rsidR="00000000" w:rsidRDefault="003D1D4C">
      <w:pPr>
        <w:pStyle w:val="pji"/>
      </w:pPr>
      <w:r>
        <w:rPr>
          <w:rStyle w:val="s3"/>
        </w:rPr>
        <w:t xml:space="preserve">В пункт 5 внесены изменения в соответствии с </w:t>
      </w:r>
      <w:hyperlink r:id="rId6030" w:anchor="sub_id=700" w:history="1">
        <w:r>
          <w:rPr>
            <w:rStyle w:val="a4"/>
            <w:i/>
            <w:iCs/>
            <w:color w:val="0000FF"/>
            <w:u w:val="single"/>
          </w:rPr>
          <w:t>Законом</w:t>
        </w:r>
      </w:hyperlink>
      <w:r>
        <w:rPr>
          <w:rStyle w:val="s3"/>
        </w:rPr>
        <w:t xml:space="preserve"> РК от 10.07.12 г. № 31-V (</w:t>
      </w:r>
      <w:hyperlink r:id="rId6031" w:anchor="sub_id=3300500" w:history="1">
        <w:r>
          <w:rPr>
            <w:rStyle w:val="a4"/>
            <w:i/>
            <w:iCs/>
            <w:color w:val="0000FF"/>
            <w:u w:val="single"/>
          </w:rPr>
          <w:t>см. стар. ред.</w:t>
        </w:r>
      </w:hyperlink>
      <w:r>
        <w:rPr>
          <w:rStyle w:val="s3"/>
        </w:rPr>
        <w:t>)</w:t>
      </w:r>
    </w:p>
    <w:p w:rsidR="00000000" w:rsidRDefault="003D1D4C">
      <w:pPr>
        <w:pStyle w:val="pj"/>
      </w:pPr>
      <w:r>
        <w:rPr>
          <w:rStyle w:val="s0"/>
        </w:rPr>
        <w:t xml:space="preserve">5. В целях исчисления налога на добычу полезных ископаемых из общего объема добытых за налоговый период нефти, подземных вод, лечебных грязей и погашенных </w:t>
      </w:r>
      <w:r>
        <w:rPr>
          <w:rStyle w:val="s0"/>
        </w:rPr>
        <w:t>запасов полезных ископаемых подлежат исключению объем полезных ископаемых, извлекаемых из состава списанных запасов (возврат потерь) по месторождению, а также объем нефти, минерального сырья, подземных вод и лечебных грязей, переданный для проведения техно</w:t>
      </w:r>
      <w:r>
        <w:rPr>
          <w:rStyle w:val="s0"/>
        </w:rPr>
        <w:t xml:space="preserve">логического опробования и исследований. Объем нефти, минерального сырья, подземных вод и лечебных грязей, передаваемый для технологического опробования и исследований, ограничивается минимальной массой технологических проб, указанных в </w:t>
      </w:r>
      <w:r>
        <w:t>национальных стандар</w:t>
      </w:r>
      <w:r>
        <w:t>тах</w:t>
      </w:r>
      <w:r>
        <w:rPr>
          <w:rStyle w:val="s0"/>
        </w:rPr>
        <w:t xml:space="preserve"> для соответствующих видов (сортов) нефти, минерального сырья, подземных вод и лечебных грязей, и (или) должен быть предусмотрен рабочей программой контракта на недропользование. </w:t>
      </w:r>
    </w:p>
    <w:p w:rsidR="00000000" w:rsidRDefault="003D1D4C">
      <w:pPr>
        <w:pStyle w:val="pj"/>
      </w:pPr>
      <w:r>
        <w:t> </w:t>
      </w:r>
    </w:p>
    <w:p w:rsidR="00000000" w:rsidRDefault="003D1D4C">
      <w:pPr>
        <w:pStyle w:val="pji"/>
      </w:pPr>
      <w:bookmarkStart w:id="637" w:name="SUB3310000"/>
      <w:bookmarkEnd w:id="637"/>
      <w:r>
        <w:rPr>
          <w:rStyle w:val="s3"/>
        </w:rPr>
        <w:t xml:space="preserve">В статью 331 внесены изменения в соответствии с </w:t>
      </w:r>
      <w:hyperlink r:id="rId6032" w:anchor="sub_id=331" w:history="1">
        <w:r>
          <w:rPr>
            <w:rStyle w:val="a4"/>
            <w:i/>
            <w:iCs/>
            <w:color w:val="0000FF"/>
            <w:u w:val="single"/>
          </w:rPr>
          <w:t>Законом</w:t>
        </w:r>
      </w:hyperlink>
      <w:r>
        <w:rPr>
          <w:rStyle w:val="s3"/>
        </w:rPr>
        <w:t xml:space="preserve"> РК от 29.12.14 г. № 271-V (</w:t>
      </w:r>
      <w:hyperlink r:id="rId6033" w:anchor="sub_id=331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331. Плательщики</w:t>
      </w:r>
    </w:p>
    <w:p w:rsidR="00000000" w:rsidRDefault="003D1D4C">
      <w:pPr>
        <w:pStyle w:val="pj"/>
      </w:pPr>
      <w:r>
        <w:rPr>
          <w:rStyle w:val="s0"/>
        </w:rPr>
        <w:t>Плательщиками налога на добычу полезны</w:t>
      </w:r>
      <w:r>
        <w:rPr>
          <w:rStyle w:val="s0"/>
        </w:rPr>
        <w:t>х ископаемых являются недропользователи, осуществляющие добычу нефти, минерального сырья, подземных вод и лечебных грязей, включая извлечение полезных ископаемых из техногенных минеральных образований, являющихся государственной собственностью, в рамках ка</w:t>
      </w:r>
      <w:r>
        <w:rPr>
          <w:rStyle w:val="s0"/>
        </w:rPr>
        <w:t>ждого отдельного заключенного контракта на недропользование.</w:t>
      </w:r>
    </w:p>
    <w:p w:rsidR="00000000" w:rsidRDefault="003D1D4C">
      <w:pPr>
        <w:pStyle w:val="pji"/>
      </w:pPr>
      <w:hyperlink r:id="rId6034"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c"/>
      </w:pPr>
      <w:bookmarkStart w:id="638" w:name="SUB3320000"/>
      <w:bookmarkEnd w:id="638"/>
      <w:r>
        <w:rPr>
          <w:rStyle w:val="s1"/>
        </w:rPr>
        <w:t>§ 1. Налог на добычу полезных ископаемых на нефть</w:t>
      </w:r>
    </w:p>
    <w:p w:rsidR="00000000" w:rsidRDefault="003D1D4C">
      <w:pPr>
        <w:pStyle w:val="pc"/>
      </w:pPr>
      <w:r>
        <w:t> </w:t>
      </w:r>
    </w:p>
    <w:p w:rsidR="00000000" w:rsidRDefault="003D1D4C">
      <w:pPr>
        <w:pStyle w:val="pji"/>
      </w:pPr>
      <w:r>
        <w:t> </w:t>
      </w:r>
    </w:p>
    <w:p w:rsidR="00000000" w:rsidRDefault="003D1D4C">
      <w:pPr>
        <w:pStyle w:val="pji"/>
      </w:pPr>
      <w:r>
        <w:rPr>
          <w:rStyle w:val="s3"/>
        </w:rPr>
        <w:t xml:space="preserve">Статья 332 изложена в редакции </w:t>
      </w:r>
      <w:hyperlink r:id="rId6035" w:anchor="sub_id=311017" w:history="1">
        <w:r>
          <w:rPr>
            <w:rStyle w:val="a4"/>
            <w:i/>
            <w:iCs/>
            <w:color w:val="0000FF"/>
            <w:u w:val="single"/>
          </w:rPr>
          <w:t>Закона</w:t>
        </w:r>
      </w:hyperlink>
      <w:r>
        <w:rPr>
          <w:rStyle w:val="s3"/>
        </w:rPr>
        <w:t xml:space="preserve"> РК от 16.11.09 г. № 200-IV (введено в действие с 1 января 2009 г.) (</w:t>
      </w:r>
      <w:hyperlink r:id="rId6036" w:anchor="sub_id=3320000" w:history="1">
        <w:r>
          <w:rPr>
            <w:rStyle w:val="a4"/>
            <w:i/>
            <w:iCs/>
            <w:color w:val="0000FF"/>
            <w:u w:val="single"/>
          </w:rPr>
          <w:t>см. стар. ре</w:t>
        </w:r>
        <w:r>
          <w:rPr>
            <w:rStyle w:val="a4"/>
            <w:i/>
            <w:iCs/>
            <w:color w:val="0000FF"/>
            <w:u w:val="single"/>
          </w:rPr>
          <w:t>д.</w:t>
        </w:r>
      </w:hyperlink>
      <w:r>
        <w:rPr>
          <w:rStyle w:val="s3"/>
        </w:rPr>
        <w:t>)</w:t>
      </w:r>
    </w:p>
    <w:p w:rsidR="00000000" w:rsidRDefault="003D1D4C">
      <w:pPr>
        <w:pStyle w:val="pj"/>
        <w:ind w:left="1200" w:hanging="800"/>
      </w:pPr>
      <w:r>
        <w:rPr>
          <w:rStyle w:val="s1"/>
        </w:rPr>
        <w:t>Статья 332. Объект обложения</w:t>
      </w:r>
    </w:p>
    <w:p w:rsidR="00000000" w:rsidRDefault="003D1D4C">
      <w:pPr>
        <w:pStyle w:val="pj"/>
      </w:pPr>
      <w:r>
        <w:rPr>
          <w:rStyle w:val="s0"/>
        </w:rPr>
        <w:t>1. Объектом обложения налогом на добычу полезных ископаемых является физический объем добытых недропользователем за налоговый период сырой нефти, газового конденсата и природного газа.</w:t>
      </w:r>
    </w:p>
    <w:p w:rsidR="00000000" w:rsidRDefault="003D1D4C">
      <w:pPr>
        <w:pStyle w:val="pj"/>
      </w:pPr>
      <w:r>
        <w:rPr>
          <w:rStyle w:val="s0"/>
        </w:rPr>
        <w:t>2. В целях исчисления налога на добычу</w:t>
      </w:r>
      <w:r>
        <w:rPr>
          <w:rStyle w:val="s0"/>
        </w:rPr>
        <w:t xml:space="preserve"> полезных ископаемых общий объем добытых недропользователем за налоговый период сырой нефти, газового конденсата и природного газа подразделяется на:</w:t>
      </w:r>
    </w:p>
    <w:p w:rsidR="00000000" w:rsidRDefault="003D1D4C">
      <w:pPr>
        <w:pStyle w:val="pj"/>
      </w:pPr>
      <w:r>
        <w:rPr>
          <w:rStyle w:val="s0"/>
        </w:rPr>
        <w:t>1) сырую нефть и газовый конденсат, реализованные для переработки на нефтеперерабатывающий завод, располож</w:t>
      </w:r>
      <w:r>
        <w:rPr>
          <w:rStyle w:val="s0"/>
        </w:rPr>
        <w:t xml:space="preserve">енный на территории Республики Казахстан, - объем сырой нефти, газового конденсата, добытых недропользователем в рамках каждого отдельного контракта на недропользование за налоговый период и реализованных недропользователем на нефтеперерабатывающий завод, </w:t>
      </w:r>
      <w:r>
        <w:rPr>
          <w:rStyle w:val="s0"/>
        </w:rPr>
        <w:t>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rsidR="00000000" w:rsidRDefault="003D1D4C">
      <w:pPr>
        <w:pStyle w:val="pj"/>
      </w:pPr>
      <w:bookmarkStart w:id="639" w:name="SUB3320202"/>
      <w:bookmarkEnd w:id="639"/>
      <w:r>
        <w:rPr>
          <w:rStyle w:val="s0"/>
        </w:rPr>
        <w:t>2) сырую нефть и газовый конденсат, переданные для переработки в качестве дава</w:t>
      </w:r>
      <w:r>
        <w:rPr>
          <w:rStyle w:val="s0"/>
        </w:rPr>
        <w:t>льческого сырья на нефтеперерабатывающий завод, расположенный на территории Республики Казахстан, - объем сырой нефти, газового конденсата, добытых недропользователем в рамках каждого отдельного контракта на недропользование за налоговый период и переданны</w:t>
      </w:r>
      <w:r>
        <w:rPr>
          <w:rStyle w:val="s0"/>
        </w:rPr>
        <w:t>х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реализованных третьему лицу для последующей передачи в качестве давальческого сырья для переработки н</w:t>
      </w:r>
      <w:r>
        <w:rPr>
          <w:rStyle w:val="s0"/>
        </w:rPr>
        <w:t>а нефтеперерабатывающий завод, расположенный на территории Республики Казахстан;</w:t>
      </w:r>
    </w:p>
    <w:p w:rsidR="00000000" w:rsidRDefault="003D1D4C">
      <w:pPr>
        <w:pStyle w:val="pj"/>
      </w:pPr>
      <w:r>
        <w:rPr>
          <w:rStyle w:val="s0"/>
        </w:rPr>
        <w:t>2-1) действовал до 1 января 2017  г.</w:t>
      </w:r>
      <w:r>
        <w:rPr>
          <w:rStyle w:val="s3"/>
        </w:rPr>
        <w:t xml:space="preserve"> (</w:t>
      </w:r>
      <w:hyperlink r:id="rId6037" w:anchor="sub_id=332020201" w:history="1">
        <w:r>
          <w:rPr>
            <w:rStyle w:val="a5"/>
            <w:i/>
            <w:iCs/>
          </w:rPr>
          <w:t>см. стар. ред.</w:t>
        </w:r>
      </w:hyperlink>
      <w:r>
        <w:rPr>
          <w:rStyle w:val="s3"/>
        </w:rPr>
        <w:t>)</w:t>
      </w:r>
    </w:p>
    <w:p w:rsidR="00000000" w:rsidRDefault="003D1D4C">
      <w:pPr>
        <w:pStyle w:val="pj"/>
      </w:pPr>
      <w:r>
        <w:rPr>
          <w:rStyle w:val="s0"/>
        </w:rPr>
        <w:t>3) сырую нефть и газовый конденсат</w:t>
      </w:r>
      <w:r>
        <w:rPr>
          <w:rStyle w:val="s0"/>
        </w:rPr>
        <w:t>, использованные недропользователем на собственные производственные нужды, - объем сырой нефти и газового конденсата, добытых недропользователем в рамках каждого отдельного контракта на недропользование за налоговый период, использованных на собственные пр</w:t>
      </w:r>
      <w:r>
        <w:rPr>
          <w:rStyle w:val="s0"/>
        </w:rPr>
        <w:t>оизводственные нужды в течение налогового периода;</w:t>
      </w:r>
    </w:p>
    <w:p w:rsidR="00000000" w:rsidRDefault="003D1D4C">
      <w:pPr>
        <w:pStyle w:val="pj"/>
      </w:pPr>
      <w:r>
        <w:rPr>
          <w:rStyle w:val="s0"/>
        </w:rPr>
        <w:t>4) сырую нефть и газовый конденсат, переданные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w:t>
      </w:r>
      <w:r>
        <w:rPr>
          <w:rStyle w:val="s0"/>
        </w:rPr>
        <w:t xml:space="preserve">азделу продукции получателю от имени государства в соответствии со </w:t>
      </w:r>
      <w:hyperlink w:anchor="sub3460000" w:history="1">
        <w:r>
          <w:rPr>
            <w:rStyle w:val="a4"/>
            <w:color w:val="0000FF"/>
            <w:u w:val="single"/>
          </w:rPr>
          <w:t>статьей 346</w:t>
        </w:r>
      </w:hyperlink>
      <w:r>
        <w:rPr>
          <w:rStyle w:val="s0"/>
        </w:rPr>
        <w:t xml:space="preserve"> настоящего Кодекса;</w:t>
      </w:r>
    </w:p>
    <w:p w:rsidR="00000000" w:rsidRDefault="003D1D4C">
      <w:pPr>
        <w:pStyle w:val="pji"/>
      </w:pPr>
      <w:r>
        <w:rPr>
          <w:rStyle w:val="s3"/>
        </w:rPr>
        <w:t xml:space="preserve">В подпункт 5 внесены изменения в соответствии с </w:t>
      </w:r>
      <w:hyperlink r:id="rId6038" w:anchor="sub_id=332" w:history="1">
        <w:r>
          <w:rPr>
            <w:rStyle w:val="a4"/>
            <w:i/>
            <w:iCs/>
            <w:color w:val="0000FF"/>
            <w:u w:val="single"/>
          </w:rPr>
          <w:t>Законом</w:t>
        </w:r>
      </w:hyperlink>
      <w:r>
        <w:rPr>
          <w:rStyle w:val="s3"/>
        </w:rPr>
        <w:t xml:space="preserve"> РК от 21.07.11 г. № 467-IV </w:t>
      </w:r>
      <w:hyperlink r:id="rId6039" w:history="1">
        <w:r>
          <w:rPr>
            <w:rStyle w:val="a4"/>
            <w:rFonts w:ascii="Segoe UI Symbol" w:hAnsi="Segoe UI Symbol"/>
            <w:i/>
            <w:iCs/>
            <w:color w:val="0000FF"/>
            <w:u w:val="single"/>
          </w:rPr>
          <w:t>+</w:t>
        </w:r>
      </w:hyperlink>
      <w:r>
        <w:rPr>
          <w:rStyle w:val="s3"/>
        </w:rPr>
        <w:t xml:space="preserve"> (введены в действие с 1 июля 2011 г.) (</w:t>
      </w:r>
      <w:hyperlink r:id="rId6040" w:anchor="sub_id=3320205" w:history="1">
        <w:r>
          <w:rPr>
            <w:rStyle w:val="a4"/>
            <w:i/>
            <w:iCs/>
            <w:color w:val="0000FF"/>
            <w:u w:val="single"/>
          </w:rPr>
          <w:t>см. стар. ред.</w:t>
        </w:r>
      </w:hyperlink>
      <w:r>
        <w:rPr>
          <w:rStyle w:val="s3"/>
        </w:rPr>
        <w:t>);  изложен</w:t>
      </w:r>
      <w:r>
        <w:rPr>
          <w:rStyle w:val="s3"/>
        </w:rPr>
        <w:t xml:space="preserve"> в редакции </w:t>
      </w:r>
      <w:hyperlink r:id="rId6041" w:anchor="sub_id=332" w:history="1">
        <w:r>
          <w:rPr>
            <w:rStyle w:val="a4"/>
            <w:i/>
            <w:iCs/>
            <w:color w:val="0000FF"/>
            <w:u w:val="single"/>
          </w:rPr>
          <w:t>Закона</w:t>
        </w:r>
      </w:hyperlink>
      <w:r>
        <w:rPr>
          <w:rStyle w:val="s3"/>
        </w:rPr>
        <w:t xml:space="preserve"> РК от 05.12.13 г. № 152-V (введено в действие с 1 января 2009 г.) (</w:t>
      </w:r>
      <w:hyperlink r:id="rId6042" w:anchor="sub_id=3320205" w:history="1">
        <w:r>
          <w:rPr>
            <w:rStyle w:val="a4"/>
            <w:i/>
            <w:iCs/>
            <w:color w:val="0000FF"/>
            <w:u w:val="single"/>
          </w:rPr>
          <w:t xml:space="preserve">см. </w:t>
        </w:r>
        <w:r>
          <w:rPr>
            <w:rStyle w:val="a4"/>
            <w:i/>
            <w:iCs/>
            <w:color w:val="0000FF"/>
            <w:u w:val="single"/>
          </w:rPr>
          <w:t>стар. ред.</w:t>
        </w:r>
      </w:hyperlink>
      <w:r>
        <w:rPr>
          <w:rStyle w:val="s3"/>
        </w:rPr>
        <w:t>)</w:t>
      </w:r>
    </w:p>
    <w:p w:rsidR="00000000" w:rsidRDefault="003D1D4C">
      <w:pPr>
        <w:pStyle w:val="pj"/>
      </w:pPr>
      <w:r>
        <w:rPr>
          <w:rStyle w:val="s0"/>
        </w:rPr>
        <w:t>5) природный газ, реализованный на внутреннем рынке Республики Казахстан и (или) использованный на собственные производственные нужды.</w:t>
      </w:r>
    </w:p>
    <w:p w:rsidR="00000000" w:rsidRDefault="003D1D4C">
      <w:pPr>
        <w:pStyle w:val="pj"/>
      </w:pPr>
      <w:r>
        <w:rPr>
          <w:rStyle w:val="s0"/>
        </w:rPr>
        <w:t xml:space="preserve">Если иное не установлено настоящим подпунктом, в целях настоящего раздела природным газом, использованным на </w:t>
      </w:r>
      <w:r>
        <w:rPr>
          <w:rStyle w:val="s0"/>
        </w:rPr>
        <w:t>собственные производственные нужды, признается природный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нефти и газа докумен</w:t>
      </w:r>
      <w:r>
        <w:rPr>
          <w:rStyle w:val="s0"/>
        </w:rPr>
        <w:t>тами:</w:t>
      </w:r>
    </w:p>
    <w:p w:rsidR="00000000" w:rsidRDefault="003D1D4C">
      <w:pPr>
        <w:pStyle w:val="pj"/>
      </w:pPr>
      <w:r>
        <w:rPr>
          <w:rStyle w:val="s0"/>
        </w:rPr>
        <w:t>при проведении операций по недропользованию в качестве топлива при подготовке нефти;</w:t>
      </w:r>
    </w:p>
    <w:p w:rsidR="00000000" w:rsidRDefault="003D1D4C">
      <w:pPr>
        <w:pStyle w:val="pj"/>
      </w:pPr>
      <w:r>
        <w:rPr>
          <w:rStyle w:val="s0"/>
        </w:rPr>
        <w:t>для технологических и коммунально-бытовых нужд;</w:t>
      </w:r>
    </w:p>
    <w:p w:rsidR="00000000" w:rsidRDefault="003D1D4C">
      <w:pPr>
        <w:pStyle w:val="pj"/>
      </w:pPr>
      <w:r>
        <w:rPr>
          <w:rStyle w:val="s0"/>
        </w:rPr>
        <w:t>для подогрева нефти на устье скважин и при транспортировке нефти от места добычи и хранения до места перевалки в маги</w:t>
      </w:r>
      <w:r>
        <w:rPr>
          <w:rStyle w:val="s0"/>
        </w:rPr>
        <w:t>стральный трубопровод и (или) на другой вид транспорта в соответствии с утвержденными проектными документами;</w:t>
      </w:r>
    </w:p>
    <w:p w:rsidR="00000000" w:rsidRDefault="003D1D4C">
      <w:pPr>
        <w:pStyle w:val="pj"/>
      </w:pPr>
      <w:r>
        <w:rPr>
          <w:rStyle w:val="s0"/>
        </w:rPr>
        <w:t>для выработки электроэнергии, используемой при проведении операций по недропользованию;</w:t>
      </w:r>
    </w:p>
    <w:p w:rsidR="00000000" w:rsidRDefault="003D1D4C">
      <w:pPr>
        <w:pStyle w:val="pj"/>
      </w:pPr>
      <w:r>
        <w:rPr>
          <w:rStyle w:val="s0"/>
        </w:rPr>
        <w:t>для обратной закачки в недра в объеме, предусмотренном утв</w:t>
      </w:r>
      <w:r>
        <w:rPr>
          <w:rStyle w:val="s0"/>
        </w:rPr>
        <w:t>ержденными проектными документами, за исключением случаев обратной закачки в недра, предусмотренных пунктом 4 настоящей статьи;</w:t>
      </w:r>
    </w:p>
    <w:p w:rsidR="00000000" w:rsidRDefault="003D1D4C">
      <w:pPr>
        <w:pStyle w:val="pj"/>
      </w:pPr>
      <w:r>
        <w:rPr>
          <w:rStyle w:val="s0"/>
        </w:rPr>
        <w:t>в целях газлифтного (механизированного) способа эксплуатации добывающих нефтяных скважин в объемах, предусмотренных утвержденным</w:t>
      </w:r>
      <w:r>
        <w:rPr>
          <w:rStyle w:val="s0"/>
        </w:rPr>
        <w:t>и уполномоченным органом в области нефти и газа проектными документами.</w:t>
      </w:r>
    </w:p>
    <w:p w:rsidR="00000000" w:rsidRDefault="003D1D4C">
      <w:pPr>
        <w:pStyle w:val="pj"/>
      </w:pPr>
      <w:r>
        <w:rPr>
          <w:rStyle w:val="s0"/>
        </w:rPr>
        <w:t>Природным газом, использованным на собственные производственные нужды, признается также природный газ, добытый недропользователем в рамках контракта на недропользование и использованны</w:t>
      </w:r>
      <w:r>
        <w:rPr>
          <w:rStyle w:val="s0"/>
        </w:rPr>
        <w:t>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rsidR="00000000" w:rsidRDefault="003D1D4C">
      <w:pPr>
        <w:pStyle w:val="pji"/>
      </w:pPr>
      <w:hyperlink r:id="rId6043" w:history="1">
        <w:r>
          <w:rPr>
            <w:rStyle w:val="a4"/>
            <w:rFonts w:ascii="Segoe UI Symbol" w:hAnsi="Segoe UI Symbol"/>
            <w:i/>
            <w:iCs/>
            <w:color w:val="0000FF"/>
            <w:u w:val="single"/>
          </w:rPr>
          <w:t>*</w:t>
        </w:r>
      </w:hyperlink>
    </w:p>
    <w:p w:rsidR="00000000" w:rsidRDefault="003D1D4C">
      <w:pPr>
        <w:pStyle w:val="pji"/>
      </w:pPr>
      <w:bookmarkStart w:id="640" w:name="SUB33202051"/>
      <w:bookmarkEnd w:id="640"/>
      <w:r>
        <w:rPr>
          <w:rStyle w:val="s3"/>
        </w:rPr>
        <w:t xml:space="preserve">Пункт дополнен подпунктом 5-1 в соответствии с </w:t>
      </w:r>
      <w:hyperlink r:id="rId6044" w:anchor="sub_id=332" w:history="1">
        <w:r>
          <w:rPr>
            <w:rStyle w:val="a4"/>
            <w:i/>
            <w:iCs/>
            <w:color w:val="0000FF"/>
            <w:u w:val="single"/>
          </w:rPr>
          <w:t>Законом</w:t>
        </w:r>
      </w:hyperlink>
      <w:r>
        <w:rPr>
          <w:rStyle w:val="s3"/>
        </w:rPr>
        <w:t xml:space="preserve"> РК от 05.12.13 г. № 152-V (введено в действие с 1 января 2009 г.)</w:t>
      </w:r>
    </w:p>
    <w:p w:rsidR="00000000" w:rsidRDefault="003D1D4C">
      <w:pPr>
        <w:pStyle w:val="pj"/>
      </w:pPr>
      <w:r>
        <w:rPr>
          <w:rStyle w:val="s0"/>
        </w:rPr>
        <w:t>5-1) попутн</w:t>
      </w:r>
      <w:r>
        <w:rPr>
          <w:rStyle w:val="s0"/>
        </w:rPr>
        <w:t>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w:t>
      </w:r>
      <w:r>
        <w:rPr>
          <w:rStyle w:val="s0"/>
        </w:rPr>
        <w:t xml:space="preserve"> области нефти и газа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p w:rsidR="00000000" w:rsidRDefault="003D1D4C">
      <w:pPr>
        <w:pStyle w:val="pji"/>
      </w:pPr>
      <w:hyperlink r:id="rId6045" w:anchor="sub_id=604" w:history="1">
        <w:r>
          <w:rPr>
            <w:rStyle w:val="a4"/>
            <w:rFonts w:ascii="Segoe UI Symbol" w:hAnsi="Segoe UI Symbol"/>
            <w:i/>
            <w:iCs/>
            <w:color w:val="0000FF"/>
            <w:u w:val="single"/>
          </w:rPr>
          <w:t>*</w:t>
        </w:r>
      </w:hyperlink>
    </w:p>
    <w:p w:rsidR="00000000" w:rsidRDefault="003D1D4C">
      <w:pPr>
        <w:pStyle w:val="pji"/>
      </w:pPr>
      <w:bookmarkStart w:id="641" w:name="SUB33202052"/>
      <w:bookmarkEnd w:id="641"/>
      <w:r>
        <w:rPr>
          <w:rStyle w:val="s3"/>
        </w:rPr>
        <w:t xml:space="preserve">Пункт дополнен подпунктом 5-2 в соответствии с </w:t>
      </w:r>
      <w:hyperlink r:id="rId6046" w:anchor="sub_id=332"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 xml:space="preserve">5-2) природный газ, использованный недропользователем - субъектом индустриально-инновационной деятельности, осуществление которой предусмотрено </w:t>
      </w:r>
      <w:hyperlink r:id="rId6047" w:anchor="sub_id=2420000" w:history="1">
        <w:r>
          <w:rPr>
            <w:rStyle w:val="a4"/>
            <w:color w:val="0000FF"/>
            <w:u w:val="single"/>
          </w:rPr>
          <w:t>Предпринимательским кодексо</w:t>
        </w:r>
        <w:r>
          <w:rPr>
            <w:rStyle w:val="a4"/>
            <w:color w:val="0000FF"/>
            <w:u w:val="single"/>
          </w:rPr>
          <w:t>м</w:t>
        </w:r>
      </w:hyperlink>
      <w:r>
        <w:rPr>
          <w:rStyle w:val="s0"/>
        </w:rPr>
        <w:t xml:space="preserve"> Республики Казахстан;</w:t>
      </w:r>
    </w:p>
    <w:p w:rsidR="00000000" w:rsidRDefault="003D1D4C">
      <w:pPr>
        <w:pStyle w:val="pji"/>
      </w:pPr>
      <w:r>
        <w:rPr>
          <w:rStyle w:val="s3"/>
        </w:rPr>
        <w:t xml:space="preserve">Подпункт 6 изложен в редакции </w:t>
      </w:r>
      <w:hyperlink r:id="rId6048" w:anchor="sub_id=307" w:history="1">
        <w:r>
          <w:rPr>
            <w:rStyle w:val="a4"/>
            <w:i/>
            <w:iCs/>
            <w:color w:val="0000FF"/>
            <w:u w:val="single"/>
          </w:rPr>
          <w:t>Закона</w:t>
        </w:r>
      </w:hyperlink>
      <w:r>
        <w:rPr>
          <w:rStyle w:val="s3"/>
        </w:rPr>
        <w:t xml:space="preserve"> РК от 22.06.12 г. № 21-V (действовали с 3 июля 2012 года до 1 января 2017 г.) (</w:t>
      </w:r>
      <w:hyperlink r:id="rId6049" w:anchor="sub_id=3320206" w:history="1">
        <w:r>
          <w:rPr>
            <w:rStyle w:val="a4"/>
            <w:i/>
            <w:iCs/>
            <w:color w:val="0000FF"/>
            <w:u w:val="single"/>
          </w:rPr>
          <w:t>см. стар. ред.</w:t>
        </w:r>
      </w:hyperlink>
      <w:r>
        <w:rPr>
          <w:rStyle w:val="s3"/>
        </w:rPr>
        <w:t xml:space="preserve">) </w:t>
      </w:r>
      <w:hyperlink r:id="rId6050" w:anchor="sub_id=332" w:history="1">
        <w:r>
          <w:rPr>
            <w:rStyle w:val="a4"/>
            <w:i/>
            <w:iCs/>
            <w:color w:val="0000FF"/>
            <w:u w:val="single"/>
          </w:rPr>
          <w:t>Закона</w:t>
        </w:r>
      </w:hyperlink>
      <w:r>
        <w:rPr>
          <w:rStyle w:val="s3"/>
        </w:rPr>
        <w:t xml:space="preserve"> РК от 05.12.13 г. № 152-V (введены в действие с 1 января 2009 г.) (</w:t>
      </w:r>
      <w:hyperlink r:id="rId6051" w:anchor="sub_id=3320206" w:history="1">
        <w:r>
          <w:rPr>
            <w:rStyle w:val="a4"/>
            <w:i/>
            <w:iCs/>
            <w:color w:val="0000FF"/>
            <w:u w:val="single"/>
          </w:rPr>
          <w:t>см. стар. ред.</w:t>
        </w:r>
      </w:hyperlink>
      <w:r>
        <w:rPr>
          <w:rStyle w:val="s3"/>
        </w:rPr>
        <w:t xml:space="preserve">); внесены изменения в соответствии с </w:t>
      </w:r>
      <w:hyperlink r:id="rId6052" w:anchor="sub_id=332" w:history="1">
        <w:r>
          <w:rPr>
            <w:rStyle w:val="a4"/>
            <w:i/>
            <w:iCs/>
            <w:color w:val="0000FF"/>
            <w:u w:val="single"/>
          </w:rPr>
          <w:t>Законом</w:t>
        </w:r>
      </w:hyperlink>
      <w:r>
        <w:rPr>
          <w:rStyle w:val="s3"/>
        </w:rPr>
        <w:t xml:space="preserve"> РК от 03.12.15 г. № 432-V (введены в действие с 1 января 2016 г.)</w:t>
      </w:r>
      <w:r>
        <w:rPr>
          <w:rStyle w:val="s3"/>
        </w:rPr>
        <w:t xml:space="preserve"> (</w:t>
      </w:r>
      <w:hyperlink r:id="rId6053" w:anchor="sub_id=3320206" w:history="1">
        <w:r>
          <w:rPr>
            <w:rStyle w:val="a4"/>
            <w:i/>
            <w:iCs/>
            <w:color w:val="0000FF"/>
            <w:u w:val="single"/>
          </w:rPr>
          <w:t>см. стар. ред.</w:t>
        </w:r>
      </w:hyperlink>
      <w:r>
        <w:rPr>
          <w:rStyle w:val="s3"/>
        </w:rPr>
        <w:t>)</w:t>
      </w:r>
    </w:p>
    <w:p w:rsidR="00000000" w:rsidRDefault="003D1D4C">
      <w:pPr>
        <w:pStyle w:val="pj"/>
      </w:pPr>
      <w:r>
        <w:t>6) товарную сырую нефть, газовый конденсат и природный газ - общий объем добытых недропользователем за налоговый период в рамках каждого отдельного контракта на недропользование сырой нефти, газового конденсата и природного газа за вычетом объемов сырой не</w:t>
      </w:r>
      <w:r>
        <w:t>фти, газового конденсата и природного газа, указанных в подпунктах 1), 2), 2-1), 3), 4), 5)</w:t>
      </w:r>
      <w:r>
        <w:rPr>
          <w:rStyle w:val="s0"/>
        </w:rPr>
        <w:t>, 5-1) и 5-2)</w:t>
      </w:r>
      <w:r>
        <w:t xml:space="preserve"> настоящего пункта, если иное не установлено настоящей статьей</w:t>
      </w:r>
      <w:r>
        <w:rPr>
          <w:rStyle w:val="s0"/>
        </w:rPr>
        <w:t>.</w:t>
      </w:r>
    </w:p>
    <w:p w:rsidR="00000000" w:rsidRDefault="003D1D4C">
      <w:pPr>
        <w:pStyle w:val="pji"/>
      </w:pPr>
      <w:r>
        <w:rPr>
          <w:rStyle w:val="s3"/>
        </w:rPr>
        <w:t xml:space="preserve">Статья дополнена пунктом 2-1 в соответствии с </w:t>
      </w:r>
      <w:hyperlink r:id="rId6054" w:anchor="sub_id=332" w:history="1">
        <w:r>
          <w:rPr>
            <w:rStyle w:val="a4"/>
            <w:i/>
            <w:iCs/>
            <w:color w:val="0000FF"/>
            <w:u w:val="single"/>
          </w:rPr>
          <w:t>Законом</w:t>
        </w:r>
      </w:hyperlink>
      <w:r>
        <w:rPr>
          <w:rStyle w:val="s3"/>
        </w:rPr>
        <w:t xml:space="preserve"> РК от 05.12.13 г. № 152-V (введено в действие с 1 января 2009 г.)</w:t>
      </w:r>
    </w:p>
    <w:p w:rsidR="00000000" w:rsidRDefault="003D1D4C">
      <w:pPr>
        <w:pStyle w:val="pj"/>
      </w:pPr>
      <w:r>
        <w:rPr>
          <w:rStyle w:val="s0"/>
        </w:rPr>
        <w:t>2-1. Объемом природного газа, использованного на собственные производственные нужды, и (или) попутного газа, использованного для производства с</w:t>
      </w:r>
      <w:r>
        <w:rPr>
          <w:rStyle w:val="s0"/>
        </w:rPr>
        <w:t>жиженного нефтяного газа, в соответствии с подпунктами 5) и 5-1)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н</w:t>
      </w:r>
      <w:r>
        <w:rPr>
          <w:rStyle w:val="s0"/>
        </w:rPr>
        <w:t>ефти и газа документах.</w:t>
      </w:r>
    </w:p>
    <w:p w:rsidR="00000000" w:rsidRDefault="003D1D4C">
      <w:pPr>
        <w:pStyle w:val="pj"/>
      </w:pPr>
      <w:r>
        <w:rPr>
          <w:rStyle w:val="s0"/>
        </w:rPr>
        <w:t>3.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w:t>
      </w:r>
      <w:r>
        <w:rPr>
          <w:rStyle w:val="s0"/>
        </w:rPr>
        <w:t xml:space="preserve">ий завод, расположенный на территории Республики Казахстан, и </w:t>
      </w:r>
      <w:hyperlink w:anchor="sub3320202" w:history="1">
        <w:r>
          <w:rPr>
            <w:rStyle w:val="a4"/>
            <w:color w:val="0000FF"/>
            <w:u w:val="single"/>
          </w:rPr>
          <w:t>подпункте 2) пункта 2</w:t>
        </w:r>
      </w:hyperlink>
      <w:r>
        <w:rPr>
          <w:rStyle w:val="s0"/>
        </w:rPr>
        <w:t xml:space="preserve"> настоящей статьи передачи в качестве давальческого сырья для переработки на нефтеперерабатывающий завод, расположенный на территории Респуб</w:t>
      </w:r>
      <w:r>
        <w:rPr>
          <w:rStyle w:val="s0"/>
        </w:rPr>
        <w:t xml:space="preserve">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w:t>
      </w:r>
      <w:r>
        <w:rPr>
          <w:rStyle w:val="s0"/>
        </w:rPr>
        <w:t>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сырой нефти и газового</w:t>
      </w:r>
      <w:r>
        <w:rPr>
          <w:rStyle w:val="s0"/>
        </w:rPr>
        <w:t xml:space="preserve"> конденсата,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w:t>
      </w:r>
      <w:r>
        <w:rPr>
          <w:rStyle w:val="s0"/>
        </w:rPr>
        <w:t>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w:t>
      </w:r>
      <w:r>
        <w:rPr>
          <w:rStyle w:val="s0"/>
        </w:rPr>
        <w:t>тветствующего объема.</w:t>
      </w:r>
    </w:p>
    <w:p w:rsidR="00000000" w:rsidRDefault="003D1D4C">
      <w:pPr>
        <w:pStyle w:val="pj"/>
      </w:pPr>
      <w:r>
        <w:rPr>
          <w:rStyle w:val="s0"/>
        </w:rPr>
        <w:t>При отсутствии таких оригиналов документов или их нотариально засвидетельствованных копий соответствующий объем сырой нефти и газового конденсата рассматривается для целей исчисления налога на добычу полезных ископаемых как товарная с</w:t>
      </w:r>
      <w:r>
        <w:rPr>
          <w:rStyle w:val="s0"/>
        </w:rPr>
        <w:t>ырая нефть, газовый конденсат.</w:t>
      </w:r>
    </w:p>
    <w:p w:rsidR="00000000" w:rsidRDefault="003D1D4C">
      <w:pPr>
        <w:pStyle w:val="pj"/>
      </w:pPr>
      <w:r>
        <w:rPr>
          <w:rStyle w:val="s0"/>
        </w:rPr>
        <w:t>3-1. Действовал до 1 января 2017  г.</w:t>
      </w:r>
      <w:r>
        <w:rPr>
          <w:rStyle w:val="s3"/>
        </w:rPr>
        <w:t xml:space="preserve"> (</w:t>
      </w:r>
      <w:hyperlink r:id="rId6055" w:anchor="sub_id=332030100" w:history="1">
        <w:r>
          <w:rPr>
            <w:rStyle w:val="a5"/>
            <w:i/>
            <w:iCs/>
          </w:rPr>
          <w:t>см. стар. ред.</w:t>
        </w:r>
      </w:hyperlink>
      <w:r>
        <w:rPr>
          <w:rStyle w:val="s3"/>
        </w:rPr>
        <w:t>)</w:t>
      </w:r>
    </w:p>
    <w:p w:rsidR="00000000" w:rsidRDefault="003D1D4C">
      <w:pPr>
        <w:pStyle w:val="pji"/>
      </w:pPr>
      <w:r>
        <w:rPr>
          <w:rStyle w:val="s3"/>
        </w:rPr>
        <w:t xml:space="preserve">В пункт 4 внесены изменения в соответствии с </w:t>
      </w:r>
      <w:hyperlink r:id="rId6056" w:anchor="sub_id=332" w:history="1">
        <w:r>
          <w:rPr>
            <w:rStyle w:val="a4"/>
            <w:i/>
            <w:iCs/>
            <w:color w:val="0000FF"/>
            <w:u w:val="single"/>
          </w:rPr>
          <w:t>Законом</w:t>
        </w:r>
      </w:hyperlink>
      <w:r>
        <w:rPr>
          <w:rStyle w:val="s3"/>
        </w:rPr>
        <w:t xml:space="preserve"> РК от 21.07.11 г. № 467-IV (введены в действие с 1 июля 2011 г.) (</w:t>
      </w:r>
      <w:hyperlink r:id="rId6057" w:anchor="sub_id=3320400" w:history="1">
        <w:r>
          <w:rPr>
            <w:rStyle w:val="a4"/>
            <w:i/>
            <w:iCs/>
            <w:color w:val="0000FF"/>
            <w:u w:val="single"/>
          </w:rPr>
          <w:t>см. стар. ред.</w:t>
        </w:r>
      </w:hyperlink>
      <w:r>
        <w:rPr>
          <w:rStyle w:val="s3"/>
        </w:rPr>
        <w:t>)</w:t>
      </w:r>
    </w:p>
    <w:p w:rsidR="00000000" w:rsidRDefault="003D1D4C">
      <w:pPr>
        <w:pStyle w:val="pj"/>
      </w:pPr>
      <w:r>
        <w:rPr>
          <w:rStyle w:val="s0"/>
        </w:rPr>
        <w:t>4. Налог на добычу полезных ископаемых не уплачивается по природному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p w:rsidR="00000000" w:rsidRDefault="003D1D4C">
      <w:pPr>
        <w:pStyle w:val="pj"/>
      </w:pPr>
      <w:r>
        <w:rPr>
          <w:rStyle w:val="s0"/>
        </w:rPr>
        <w:t>5. Прекратил действие с 1 января 201</w:t>
      </w:r>
      <w:r>
        <w:rPr>
          <w:rStyle w:val="s0"/>
        </w:rPr>
        <w:t xml:space="preserve">1 года в соответствии со </w:t>
      </w:r>
      <w:hyperlink r:id="rId6058" w:anchor="sub_id=430000" w:history="1">
        <w:r>
          <w:rPr>
            <w:rStyle w:val="a4"/>
            <w:color w:val="0000FF"/>
            <w:u w:val="single"/>
          </w:rPr>
          <w:t>статьей 43</w:t>
        </w:r>
      </w:hyperlink>
      <w:r>
        <w:rPr>
          <w:rStyle w:val="s0"/>
        </w:rPr>
        <w:t xml:space="preserve"> Закона РК от 10.12.08 г. № 100-IV </w:t>
      </w:r>
      <w:r>
        <w:rPr>
          <w:rStyle w:val="s3"/>
        </w:rPr>
        <w:t>(</w:t>
      </w:r>
      <w:hyperlink r:id="rId6059" w:anchor="sub_id=3320500"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j"/>
        <w:ind w:left="1200" w:hanging="800"/>
      </w:pPr>
      <w:bookmarkStart w:id="642" w:name="SUB3330000"/>
      <w:bookmarkEnd w:id="642"/>
      <w:r>
        <w:rPr>
          <w:rStyle w:val="s1"/>
        </w:rPr>
        <w:t>Статья 333. Налоговая база</w:t>
      </w:r>
    </w:p>
    <w:p w:rsidR="00000000" w:rsidRDefault="003D1D4C">
      <w:pPr>
        <w:pStyle w:val="pj"/>
      </w:pPr>
      <w:r>
        <w:rPr>
          <w:rStyle w:val="s0"/>
        </w:rPr>
        <w:t>Налоговой базой для исчисления налога на добычу полезных ископаемых является стоимость объема добытых за налоговый период сырой нефти, газового конденсата и природного газа.</w:t>
      </w:r>
    </w:p>
    <w:p w:rsidR="00000000" w:rsidRDefault="003D1D4C">
      <w:pPr>
        <w:pStyle w:val="pj"/>
      </w:pPr>
      <w:r>
        <w:t> </w:t>
      </w:r>
    </w:p>
    <w:p w:rsidR="00000000" w:rsidRDefault="003D1D4C">
      <w:pPr>
        <w:pStyle w:val="pji"/>
      </w:pPr>
      <w:bookmarkStart w:id="643" w:name="SUB3340000"/>
      <w:bookmarkEnd w:id="643"/>
      <w:r>
        <w:rPr>
          <w:rStyle w:val="s3"/>
        </w:rPr>
        <w:t xml:space="preserve">Статья 334 изложена в редакции </w:t>
      </w:r>
      <w:hyperlink r:id="rId6060" w:anchor="sub_id=311017" w:history="1">
        <w:r>
          <w:rPr>
            <w:rStyle w:val="a4"/>
            <w:i/>
            <w:iCs/>
            <w:color w:val="0000FF"/>
            <w:u w:val="single"/>
          </w:rPr>
          <w:t>Закона</w:t>
        </w:r>
      </w:hyperlink>
      <w:r>
        <w:rPr>
          <w:rStyle w:val="s3"/>
        </w:rPr>
        <w:t xml:space="preserve"> РК от 16.11.09 г. № 200-IV (введено в действие с 1 января 2009 г.) (</w:t>
      </w:r>
      <w:hyperlink r:id="rId6061" w:anchor="sub_id=334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334. Поря</w:t>
      </w:r>
      <w:r>
        <w:rPr>
          <w:rStyle w:val="s1"/>
        </w:rPr>
        <w:t>док определения стоимости сырой нефти, газового конденсата и природного газа</w:t>
      </w:r>
    </w:p>
    <w:p w:rsidR="00000000" w:rsidRDefault="003D1D4C">
      <w:pPr>
        <w:pStyle w:val="pj"/>
      </w:pPr>
      <w:r>
        <w:rPr>
          <w:rStyle w:val="s0"/>
        </w:rPr>
        <w:t>1. В целях исчисления налога на добычу полезных ископаемых стоимость добытых за налоговый период сырой нефти и газового конденсата определяется в следующем порядке:</w:t>
      </w:r>
    </w:p>
    <w:p w:rsidR="00000000" w:rsidRDefault="003D1D4C">
      <w:pPr>
        <w:pStyle w:val="pj"/>
      </w:pPr>
      <w:r>
        <w:rPr>
          <w:rStyle w:val="s0"/>
        </w:rPr>
        <w:t>1) при реализа</w:t>
      </w:r>
      <w:r>
        <w:rPr>
          <w:rStyle w:val="s0"/>
        </w:rPr>
        <w:t>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w:t>
      </w:r>
      <w:r>
        <w:rPr>
          <w:rStyle w:val="s0"/>
        </w:rPr>
        <w:t>ического объема реализованных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w:t>
      </w:r>
      <w:r>
        <w:rPr>
          <w:rStyle w:val="s0"/>
        </w:rPr>
        <w:t>н, сырой нефти, газового конденсата и фактической покупной цены нефтеперерабатывающего завода, расположенного на территории Республики Казахстан, за единицу продукции;</w:t>
      </w:r>
    </w:p>
    <w:p w:rsidR="00000000" w:rsidRDefault="003D1D4C">
      <w:pPr>
        <w:pStyle w:val="pj"/>
      </w:pPr>
      <w:r>
        <w:rPr>
          <w:rStyle w:val="s0"/>
        </w:rPr>
        <w:t>2) при передаче недропользователем в качестве давальческого сырья для переработки на неф</w:t>
      </w:r>
      <w:r>
        <w:rPr>
          <w:rStyle w:val="s0"/>
        </w:rPr>
        <w:t>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w:t>
      </w:r>
      <w:r>
        <w:rPr>
          <w:rStyle w:val="s0"/>
        </w:rPr>
        <w:t>ан, и (или)использовании недропользователем на собственные производственные нужды - как произведение фактического объема переданных недропользователем в качестве давальческого сырья для переработки на нефтеперерабатывающий завод, расположенный на территори</w:t>
      </w:r>
      <w:r>
        <w:rPr>
          <w:rStyle w:val="s0"/>
        </w:rPr>
        <w:t>и Республики Казахстан, либо реализованных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использованных недропользователем на собственные прои</w:t>
      </w:r>
      <w:r>
        <w:rPr>
          <w:rStyle w:val="s0"/>
        </w:rPr>
        <w:t>зводственные нужды сырой нефти, газового конденсата,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w:t>
      </w:r>
      <w:r>
        <w:rPr>
          <w:rStyle w:val="s0"/>
        </w:rPr>
        <w:t>ком учете и финансовой отчетности, увеличенной на 20 процентов;</w:t>
      </w:r>
    </w:p>
    <w:p w:rsidR="00000000" w:rsidRDefault="003D1D4C">
      <w:pPr>
        <w:pStyle w:val="pj"/>
      </w:pPr>
      <w:r>
        <w:rPr>
          <w:rStyle w:val="s0"/>
        </w:rPr>
        <w:t xml:space="preserve">2-1) действовал до 1 января 2017 г. </w:t>
      </w:r>
      <w:r>
        <w:rPr>
          <w:rStyle w:val="s3"/>
        </w:rPr>
        <w:t>(</w:t>
      </w:r>
      <w:hyperlink r:id="rId6062" w:anchor="sub_id=334010201" w:history="1">
        <w:r>
          <w:rPr>
            <w:rStyle w:val="a5"/>
            <w:i/>
            <w:iCs/>
          </w:rPr>
          <w:t>см. стар. ред.</w:t>
        </w:r>
      </w:hyperlink>
      <w:r>
        <w:rPr>
          <w:rStyle w:val="s3"/>
        </w:rPr>
        <w:t>)</w:t>
      </w:r>
    </w:p>
    <w:p w:rsidR="00000000" w:rsidRDefault="003D1D4C">
      <w:pPr>
        <w:pStyle w:val="pj"/>
      </w:pPr>
      <w:r>
        <w:rPr>
          <w:rStyle w:val="s0"/>
        </w:rPr>
        <w:t>3) при передаче недропользователем сырой нефти и газ</w:t>
      </w:r>
      <w:r>
        <w:rPr>
          <w:rStyle w:val="s0"/>
        </w:rPr>
        <w:t>ового конденсата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переданных н</w:t>
      </w:r>
      <w:r>
        <w:rPr>
          <w:rStyle w:val="s0"/>
        </w:rPr>
        <w:t>едропользователем сырой нефти и газового конденсата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w:t>
      </w:r>
      <w:r>
        <w:rPr>
          <w:rStyle w:val="s0"/>
        </w:rPr>
        <w:t xml:space="preserve">о </w:t>
      </w:r>
      <w:hyperlink w:anchor="sub3460000" w:history="1">
        <w:r>
          <w:rPr>
            <w:rStyle w:val="a4"/>
            <w:color w:val="0000FF"/>
            <w:u w:val="single"/>
          </w:rPr>
          <w:t>статьей 346</w:t>
        </w:r>
      </w:hyperlink>
      <w:r>
        <w:rPr>
          <w:rStyle w:val="s0"/>
        </w:rPr>
        <w:t xml:space="preserve"> настоящего Кодекса, и цены передачи, определяемой в порядке, установленном Правительством Республики Казахстан.</w:t>
      </w:r>
    </w:p>
    <w:p w:rsidR="00000000" w:rsidRDefault="003D1D4C">
      <w:pPr>
        <w:pStyle w:val="pj"/>
      </w:pPr>
      <w:r>
        <w:rPr>
          <w:rStyle w:val="s0"/>
        </w:rPr>
        <w:t>2. Стоимость товарной сырой нефти, газового конденсата и природного газа, добытых недропользовате</w:t>
      </w:r>
      <w:r>
        <w:rPr>
          <w:rStyle w:val="s0"/>
        </w:rPr>
        <w:t>лем в рамках каждого отдельного контракта на недропользование за налоговый период, определяется как произведение объема добытых товарной сырой нефти, газового конденсата и природного газа и мировой цены за единицу продукции, рассчитанной за налоговый перио</w:t>
      </w:r>
      <w:r>
        <w:rPr>
          <w:rStyle w:val="s0"/>
        </w:rPr>
        <w:t>д в порядке, установленном пунктом 3 настоящей статьи.</w:t>
      </w:r>
    </w:p>
    <w:p w:rsidR="00000000" w:rsidRDefault="003D1D4C">
      <w:pPr>
        <w:pStyle w:val="pji"/>
      </w:pPr>
      <w:bookmarkStart w:id="644" w:name="SUB3340300"/>
      <w:bookmarkEnd w:id="644"/>
      <w:r>
        <w:rPr>
          <w:rStyle w:val="s3"/>
        </w:rPr>
        <w:t xml:space="preserve">В пункт 3 внесены изменения в соответствии с </w:t>
      </w:r>
      <w:hyperlink r:id="rId6063" w:anchor="sub_id=700" w:history="1">
        <w:r>
          <w:rPr>
            <w:rStyle w:val="a4"/>
            <w:i/>
            <w:iCs/>
            <w:color w:val="0000FF"/>
            <w:u w:val="single"/>
          </w:rPr>
          <w:t>Законом</w:t>
        </w:r>
      </w:hyperlink>
      <w:r>
        <w:rPr>
          <w:rStyle w:val="s3"/>
        </w:rPr>
        <w:t xml:space="preserve"> РК от 10.07.12 г. № 31-V (</w:t>
      </w:r>
      <w:hyperlink r:id="rId6064" w:anchor="sub_id=3340000" w:history="1">
        <w:r>
          <w:rPr>
            <w:rStyle w:val="a4"/>
            <w:i/>
            <w:iCs/>
            <w:color w:val="0000FF"/>
            <w:u w:val="single"/>
          </w:rPr>
          <w:t>см. стар. ред.</w:t>
        </w:r>
      </w:hyperlink>
      <w:r>
        <w:rPr>
          <w:rStyle w:val="s3"/>
        </w:rPr>
        <w:t xml:space="preserve">); </w:t>
      </w:r>
      <w:hyperlink r:id="rId6065" w:anchor="sub_id=334" w:history="1">
        <w:r>
          <w:rPr>
            <w:rStyle w:val="a5"/>
            <w:i/>
            <w:iCs/>
          </w:rPr>
          <w:t>Законом</w:t>
        </w:r>
      </w:hyperlink>
      <w:r>
        <w:rPr>
          <w:rStyle w:val="s3"/>
        </w:rPr>
        <w:t xml:space="preserve"> РК от 30.11.16 г. № 26-VI (введены в действие с 1 января 2017 г.)</w:t>
      </w:r>
      <w:r>
        <w:rPr>
          <w:rStyle w:val="s3"/>
        </w:rPr>
        <w:t xml:space="preserve"> (</w:t>
      </w:r>
      <w:hyperlink r:id="rId6066" w:anchor="sub_id=3340300" w:history="1">
        <w:r>
          <w:rPr>
            <w:rStyle w:val="a5"/>
            <w:i/>
            <w:iCs/>
          </w:rPr>
          <w:t>см. стар. ред.</w:t>
        </w:r>
      </w:hyperlink>
      <w:r>
        <w:rPr>
          <w:rStyle w:val="s3"/>
        </w:rPr>
        <w:t>)</w:t>
      </w:r>
    </w:p>
    <w:p w:rsidR="00000000" w:rsidRDefault="003D1D4C">
      <w:pPr>
        <w:pStyle w:val="pj"/>
      </w:pPr>
      <w:r>
        <w:t>3. Мировая цена сырой нефти и газового конденсата определяется как произведение среднеарифметического значения ежедневных котировок цен за налоговый пери</w:t>
      </w:r>
      <w:r>
        <w:t>од и среднеарифметического рыночного курса обмена валюты за соответствующий налоговый период по нижеприведенной формуле.</w:t>
      </w:r>
    </w:p>
    <w:p w:rsidR="00000000" w:rsidRDefault="003D1D4C">
      <w:pPr>
        <w:pStyle w:val="pj"/>
      </w:pPr>
      <w:r>
        <w:rPr>
          <w:rStyle w:val="s0"/>
        </w:rPr>
        <w:t xml:space="preserve">Для целей настоящего пункта котировка цены означает котировку цены сырой нефти в иностранной валюте каждого в отдельности стандартного </w:t>
      </w:r>
      <w:r>
        <w:rPr>
          <w:rStyle w:val="s0"/>
        </w:rPr>
        <w:t>сорта сырой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p w:rsidR="00000000" w:rsidRDefault="003D1D4C">
      <w:pPr>
        <w:pStyle w:val="pj"/>
      </w:pPr>
      <w:r>
        <w:rPr>
          <w:rStyle w:val="s0"/>
        </w:rPr>
        <w:t>При отсутствии информаци</w:t>
      </w:r>
      <w:r>
        <w:rPr>
          <w:rStyle w:val="s0"/>
        </w:rPr>
        <w:t>и о ценах на указанные стандартные сорта сырой нефти в данном источнике используются цены на указанные стандартные сорта сырой нефти:</w:t>
      </w:r>
    </w:p>
    <w:p w:rsidR="00000000" w:rsidRDefault="003D1D4C">
      <w:pPr>
        <w:pStyle w:val="pj"/>
      </w:pPr>
      <w:r>
        <w:rPr>
          <w:rStyle w:val="s0"/>
        </w:rPr>
        <w:t>по данным источника «Argus Crude» компании «Argus Media Ltd»;</w:t>
      </w:r>
    </w:p>
    <w:p w:rsidR="00000000" w:rsidRDefault="003D1D4C">
      <w:pPr>
        <w:pStyle w:val="pj"/>
      </w:pPr>
      <w:r>
        <w:rPr>
          <w:rStyle w:val="s0"/>
        </w:rPr>
        <w:t>при отсутствии информации о ценах на указанные стандартные с</w:t>
      </w:r>
      <w:r>
        <w:rPr>
          <w:rStyle w:val="s0"/>
        </w:rPr>
        <w:t xml:space="preserve">орта сырой нефти в вышеуказанных источниках - по данным других источников, определяемых </w:t>
      </w:r>
      <w:hyperlink r:id="rId6067" w:history="1">
        <w:r>
          <w:rPr>
            <w:rStyle w:val="a4"/>
            <w:color w:val="0000FF"/>
            <w:u w:val="single"/>
          </w:rPr>
          <w:t>законодательством</w:t>
        </w:r>
      </w:hyperlink>
      <w:r>
        <w:rPr>
          <w:rStyle w:val="s0"/>
        </w:rPr>
        <w:t xml:space="preserve"> Республики Казахстан о трансфертном ценообразовании.</w:t>
      </w:r>
    </w:p>
    <w:p w:rsidR="00000000" w:rsidRDefault="003D1D4C">
      <w:pPr>
        <w:pStyle w:val="pj"/>
      </w:pPr>
      <w:r>
        <w:rPr>
          <w:rStyle w:val="s0"/>
        </w:rPr>
        <w:t>При этом для определения мировой</w:t>
      </w:r>
      <w:r>
        <w:rPr>
          <w:rStyle w:val="s0"/>
        </w:rPr>
        <w:t xml:space="preserve"> цены сырой нефти и газового конденсата перевод единиц измерения из барреля в метрическую тонну с учетом фактической плотности и температуры добытой сырой нефти, приведенных к стандартным условиям измерения и указанных в паспорте качества нефти, производит</w:t>
      </w:r>
      <w:r>
        <w:rPr>
          <w:rStyle w:val="s0"/>
        </w:rPr>
        <w:t xml:space="preserve">ся в соответствии с </w:t>
      </w:r>
      <w:r>
        <w:t>национальным стандартом</w:t>
      </w:r>
      <w:r>
        <w:rPr>
          <w:rStyle w:val="s0"/>
        </w:rPr>
        <w:t>, утвержденным уполномоченным государственным органом в области технического регулирования.</w:t>
      </w:r>
    </w:p>
    <w:p w:rsidR="00000000" w:rsidRDefault="003D1D4C">
      <w:pPr>
        <w:pStyle w:val="pj"/>
      </w:pPr>
      <w:r>
        <w:rPr>
          <w:rStyle w:val="s0"/>
        </w:rPr>
        <w:t>Мировая цена сырой нефти и газового конденс</w:t>
      </w:r>
      <w:r>
        <w:t>ата определяется по следующей формуле:</w:t>
      </w:r>
    </w:p>
    <w:p w:rsidR="00000000" w:rsidRDefault="003D1D4C">
      <w:pPr>
        <w:pStyle w:val="a3"/>
      </w:pPr>
      <w:r>
        <w:t> </w:t>
      </w:r>
    </w:p>
    <w:p w:rsidR="00000000" w:rsidRDefault="003D1D4C">
      <w:pPr>
        <w:pStyle w:val="pc"/>
      </w:pPr>
      <w:r>
        <w:rPr>
          <w:noProof/>
          <w:vertAlign w:val="subscript"/>
        </w:rPr>
        <w:drawing>
          <wp:inline distT="0" distB="0" distL="0" distR="0">
            <wp:extent cx="1514475" cy="390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2.168.0.93/api/DocumentObject/GetImageAsync?ImageId=41772316"/>
                    <pic:cNvPicPr>
                      <a:picLocks noChangeAspect="1" noChangeArrowheads="1"/>
                    </pic:cNvPicPr>
                  </pic:nvPicPr>
                  <pic:blipFill>
                    <a:blip r:embed="rId6068">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Pr>
          <w:vertAlign w:val="subscript"/>
        </w:rPr>
        <w:t> </w:t>
      </w:r>
      <w:r>
        <w:rPr>
          <w:rStyle w:val="s0"/>
        </w:rPr>
        <w:t>где:</w:t>
      </w:r>
    </w:p>
    <w:p w:rsidR="00000000" w:rsidRDefault="003D1D4C">
      <w:pPr>
        <w:pStyle w:val="a3"/>
      </w:pPr>
      <w:r>
        <w:t> </w:t>
      </w:r>
    </w:p>
    <w:p w:rsidR="00000000" w:rsidRDefault="003D1D4C">
      <w:pPr>
        <w:pStyle w:val="pj"/>
      </w:pPr>
      <w:r>
        <w:t>S - мировая цена сырой нефти и газо</w:t>
      </w:r>
      <w:r>
        <w:rPr>
          <w:rStyle w:val="s0"/>
        </w:rPr>
        <w:t>в</w:t>
      </w:r>
      <w:r>
        <w:t>ого конденсата за налоговый период;</w:t>
      </w:r>
    </w:p>
    <w:p w:rsidR="00000000" w:rsidRDefault="003D1D4C">
      <w:pPr>
        <w:pStyle w:val="pj"/>
      </w:pPr>
      <w:r>
        <w:t>P</w:t>
      </w:r>
      <w:r>
        <w:rPr>
          <w:vertAlign w:val="subscript"/>
        </w:rPr>
        <w:t>1</w:t>
      </w:r>
      <w:r>
        <w:t>, P</w:t>
      </w:r>
      <w:r>
        <w:rPr>
          <w:vertAlign w:val="subscript"/>
        </w:rPr>
        <w:t>2</w:t>
      </w:r>
      <w:r>
        <w:t xml:space="preserve"> ..., Р</w:t>
      </w:r>
      <w:r>
        <w:rPr>
          <w:vertAlign w:val="subscript"/>
        </w:rPr>
        <w:t>n</w:t>
      </w:r>
      <w:r>
        <w:t xml:space="preserve"> - ежедневная среднеарифметическая котировка цен в дни, за которые опубликованы котировки цен в течение налогового периода;</w:t>
      </w:r>
    </w:p>
    <w:p w:rsidR="00000000" w:rsidRDefault="003D1D4C">
      <w:pPr>
        <w:pStyle w:val="pj"/>
      </w:pPr>
      <w:r>
        <w:t>Е - среднеарифметический рыночный курс обмена валюты за соответствующий налоговый период;</w:t>
      </w:r>
    </w:p>
    <w:p w:rsidR="00000000" w:rsidRDefault="003D1D4C">
      <w:pPr>
        <w:pStyle w:val="pj"/>
      </w:pPr>
      <w:r>
        <w:t>n - количество дней в налоговом периоде, за которые опубликованы котировки цен.</w:t>
      </w:r>
    </w:p>
    <w:p w:rsidR="00000000" w:rsidRDefault="003D1D4C">
      <w:pPr>
        <w:pStyle w:val="pj"/>
      </w:pPr>
      <w:r>
        <w:t xml:space="preserve">Ежедневная среднеарифметическая котировка цен определяется по формуле: </w:t>
      </w:r>
    </w:p>
    <w:p w:rsidR="00000000" w:rsidRDefault="003D1D4C">
      <w:pPr>
        <w:pStyle w:val="pj"/>
      </w:pPr>
      <w:r>
        <w:t> </w:t>
      </w:r>
    </w:p>
    <w:p w:rsidR="00000000" w:rsidRDefault="003D1D4C">
      <w:pPr>
        <w:pStyle w:val="pc"/>
      </w:pPr>
      <w:r>
        <w:rPr>
          <w:noProof/>
          <w:vertAlign w:val="subscript"/>
        </w:rPr>
        <w:drawing>
          <wp:inline distT="0" distB="0" distL="0" distR="0">
            <wp:extent cx="952500" cy="390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92.168.0.93/api/DocumentObject/GetImageAsync?ImageId=41772317"/>
                    <pic:cNvPicPr>
                      <a:picLocks noChangeAspect="1" noChangeArrowheads="1"/>
                    </pic:cNvPicPr>
                  </pic:nvPicPr>
                  <pic:blipFill>
                    <a:blip r:embed="rId6069">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Pr>
          <w:vertAlign w:val="subscript"/>
        </w:rPr>
        <w:t> </w:t>
      </w:r>
      <w:r>
        <w:rPr>
          <w:rStyle w:val="s0"/>
        </w:rPr>
        <w:t>где</w:t>
      </w:r>
      <w:r>
        <w:t>:</w:t>
      </w:r>
    </w:p>
    <w:p w:rsidR="00000000" w:rsidRDefault="003D1D4C">
      <w:pPr>
        <w:pStyle w:val="pc"/>
      </w:pPr>
      <w:r>
        <w:t> </w:t>
      </w:r>
    </w:p>
    <w:p w:rsidR="00000000" w:rsidRDefault="003D1D4C">
      <w:pPr>
        <w:pStyle w:val="pj"/>
      </w:pPr>
      <w:r>
        <w:t>P</w:t>
      </w:r>
      <w:r>
        <w:rPr>
          <w:vertAlign w:val="subscript"/>
        </w:rPr>
        <w:t>n</w:t>
      </w:r>
      <w:r>
        <w:t xml:space="preserve"> - ежедневная среднеарифметическая котировка цен;</w:t>
      </w:r>
    </w:p>
    <w:p w:rsidR="00000000" w:rsidRDefault="003D1D4C">
      <w:pPr>
        <w:pStyle w:val="pj"/>
      </w:pPr>
      <w:r>
        <w:t>С</w:t>
      </w:r>
      <w:r>
        <w:rPr>
          <w:vertAlign w:val="subscript"/>
        </w:rPr>
        <w:t>n1</w:t>
      </w:r>
      <w:r>
        <w:t xml:space="preserve"> - низшее значение (min) ежедневной котировки цены стандартного сорта сырой нефти «Юралс Средиземноморье» (Urals Med) или «Датированный Брент» (Brent Dtd);</w:t>
      </w:r>
    </w:p>
    <w:p w:rsidR="00000000" w:rsidRDefault="003D1D4C">
      <w:pPr>
        <w:pStyle w:val="pj"/>
      </w:pPr>
      <w:r>
        <w:t>С</w:t>
      </w:r>
      <w:r>
        <w:rPr>
          <w:vertAlign w:val="subscript"/>
        </w:rPr>
        <w:t>n2</w:t>
      </w:r>
      <w:r>
        <w:t xml:space="preserve"> - высшее значение (max)</w:t>
      </w:r>
      <w:r>
        <w:t xml:space="preserve"> ежедневной котировки цены стандартного сорта сырой нефти «Юралс Средиземноморье» (Urals Med) или «Датированный Брент» (Brent Dtd).</w:t>
      </w:r>
    </w:p>
    <w:p w:rsidR="00000000" w:rsidRDefault="003D1D4C">
      <w:pPr>
        <w:pStyle w:val="pj"/>
      </w:pPr>
      <w:r>
        <w:rPr>
          <w:rStyle w:val="s0"/>
        </w:rPr>
        <w:t>Отне</w:t>
      </w:r>
      <w:r>
        <w:t>сение сырой нефти и газового конденсата к определенному стандартному сорту сырой нефти «Юралс Средиземноморье» (Urals Me</w:t>
      </w:r>
      <w:r>
        <w:t>d) или «Датированный Брент» (Brent Dtd) производится недропользователем на основании договоров на поставку сырой нефти. В случае, когда в договоре на поставку не указан стандартный сорт сырой нефти или указан сорт сырой нефти, не относящийся к вышеуказанны</w:t>
      </w:r>
      <w:r>
        <w:t>м стандартным сортам, недропользователь обязан отнести объем сырой нефти, поставленной по такому договору, к тому сорту нефти, средняя мировая цена по которому за налоговый период является максимальной.</w:t>
      </w:r>
    </w:p>
    <w:p w:rsidR="00000000" w:rsidRDefault="003D1D4C">
      <w:pPr>
        <w:pStyle w:val="pji"/>
      </w:pPr>
      <w:r>
        <w:rPr>
          <w:rStyle w:val="s3"/>
        </w:rPr>
        <w:t xml:space="preserve">В пункт 4 внесены изменения в соответствии с </w:t>
      </w:r>
      <w:hyperlink r:id="rId6070" w:anchor="sub_id=334" w:history="1">
        <w:r>
          <w:rPr>
            <w:rStyle w:val="a5"/>
            <w:i/>
            <w:iCs/>
          </w:rPr>
          <w:t>Законом</w:t>
        </w:r>
      </w:hyperlink>
      <w:r>
        <w:rPr>
          <w:rStyle w:val="s3"/>
        </w:rPr>
        <w:t xml:space="preserve"> РК от 30.11.16 г. № 26-VI (введены в действие с 1 января 2017 г.) (</w:t>
      </w:r>
      <w:hyperlink r:id="rId6071" w:anchor="sub_id=3340400" w:history="1">
        <w:r>
          <w:rPr>
            <w:rStyle w:val="a5"/>
            <w:i/>
            <w:iCs/>
          </w:rPr>
          <w:t>см. стар. ред.</w:t>
        </w:r>
      </w:hyperlink>
      <w:r>
        <w:rPr>
          <w:rStyle w:val="s3"/>
        </w:rPr>
        <w:t>)</w:t>
      </w:r>
    </w:p>
    <w:p w:rsidR="00000000" w:rsidRDefault="003D1D4C">
      <w:pPr>
        <w:pStyle w:val="pj"/>
      </w:pPr>
      <w:r>
        <w:t>4. Миро</w:t>
      </w:r>
      <w:r>
        <w:t>вая цена на природный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w:t>
      </w:r>
      <w:r>
        <w:t>циентом и среднеарифметического рыночного курса обмена валюты за соответствующий налоговый период по нижеприведенной формуле.</w:t>
      </w:r>
    </w:p>
    <w:p w:rsidR="00000000" w:rsidRDefault="003D1D4C">
      <w:pPr>
        <w:pStyle w:val="pj"/>
      </w:pPr>
      <w:r>
        <w:t>Для целей н</w:t>
      </w:r>
      <w:r>
        <w:rPr>
          <w:rStyle w:val="s0"/>
        </w:rPr>
        <w:t>астоящ</w:t>
      </w:r>
      <w:r>
        <w:t>его пункта котировка цены означает котировку цены природного газа «Zeebrugge Day-Ahead» в иностранной валюте в на</w:t>
      </w:r>
      <w:r>
        <w:t>логовом периоде на основании информации, публикуемой в источнике «Platts European Gas Daily» компании «The Mcgraw-Hill Companies Inc».</w:t>
      </w:r>
    </w:p>
    <w:p w:rsidR="00000000" w:rsidRDefault="003D1D4C">
      <w:pPr>
        <w:pStyle w:val="pj"/>
      </w:pPr>
      <w:r>
        <w:t>При отс</w:t>
      </w:r>
      <w:r>
        <w:rPr>
          <w:rStyle w:val="s0"/>
        </w:rPr>
        <w:t xml:space="preserve">утствии </w:t>
      </w:r>
      <w:r>
        <w:t>информации о цене на природный газ «Zeebrugge Day-Ahead» в данном источнике используется цена на природный</w:t>
      </w:r>
      <w:r>
        <w:t xml:space="preserve"> газ «Zeebrugge Day-Ahead»:</w:t>
      </w:r>
    </w:p>
    <w:p w:rsidR="00000000" w:rsidRDefault="003D1D4C">
      <w:pPr>
        <w:pStyle w:val="pj"/>
      </w:pPr>
      <w:r>
        <w:t>1</w:t>
      </w:r>
      <w:r>
        <w:rPr>
          <w:rStyle w:val="s0"/>
        </w:rPr>
        <w:t>) п</w:t>
      </w:r>
      <w:r>
        <w:t>о данным источника «Argus European Natural Gas» компании «Argus Media Ltd»;</w:t>
      </w:r>
    </w:p>
    <w:p w:rsidR="00000000" w:rsidRDefault="003D1D4C">
      <w:pPr>
        <w:pStyle w:val="pj"/>
      </w:pPr>
      <w:r>
        <w:t>2</w:t>
      </w:r>
      <w:r>
        <w:rPr>
          <w:rStyle w:val="s0"/>
        </w:rPr>
        <w:t>) при</w:t>
      </w:r>
      <w:r>
        <w:t xml:space="preserve"> отсутствии информации о цене на природный газ «Zeebrugge Day-Ahead» в вышеуказанных источниках - по данным других источников, определяемых за</w:t>
      </w:r>
      <w:r>
        <w:t>конодательством Республики Казахстан о трансфертном ценообразовании.</w:t>
      </w:r>
    </w:p>
    <w:p w:rsidR="00000000" w:rsidRDefault="003D1D4C">
      <w:pPr>
        <w:pStyle w:val="pj"/>
      </w:pPr>
      <w:r>
        <w:rPr>
          <w:rStyle w:val="s0"/>
        </w:rPr>
        <w:t>Мировая ц</w:t>
      </w:r>
      <w:r>
        <w:t>ена природного газа определяется по следующей формуле:</w:t>
      </w:r>
    </w:p>
    <w:p w:rsidR="00000000" w:rsidRDefault="003D1D4C">
      <w:pPr>
        <w:pStyle w:val="pj"/>
      </w:pPr>
      <w:r>
        <w:t> </w:t>
      </w:r>
    </w:p>
    <w:p w:rsidR="00000000" w:rsidRDefault="003D1D4C">
      <w:pPr>
        <w:pStyle w:val="pc"/>
      </w:pPr>
      <w:r>
        <w:rPr>
          <w:noProof/>
          <w:vertAlign w:val="subscript"/>
        </w:rPr>
        <w:drawing>
          <wp:inline distT="0" distB="0" distL="0" distR="0">
            <wp:extent cx="1514475" cy="390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92.168.0.93/api/DocumentObject/GetImageAsync?ImageId=41772316"/>
                    <pic:cNvPicPr>
                      <a:picLocks noChangeAspect="1" noChangeArrowheads="1"/>
                    </pic:cNvPicPr>
                  </pic:nvPicPr>
                  <pic:blipFill>
                    <a:blip r:embed="rId6068">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Pr>
          <w:vertAlign w:val="subscript"/>
        </w:rPr>
        <w:t> </w:t>
      </w:r>
      <w:r>
        <w:t>где:</w:t>
      </w:r>
    </w:p>
    <w:p w:rsidR="00000000" w:rsidRDefault="003D1D4C">
      <w:pPr>
        <w:pStyle w:val="a3"/>
      </w:pPr>
      <w:r>
        <w:t> </w:t>
      </w:r>
    </w:p>
    <w:p w:rsidR="00000000" w:rsidRDefault="003D1D4C">
      <w:pPr>
        <w:pStyle w:val="pj"/>
      </w:pPr>
      <w:r>
        <w:t>S - мировая цена природного газа за налоговый период;</w:t>
      </w:r>
    </w:p>
    <w:p w:rsidR="00000000" w:rsidRDefault="003D1D4C">
      <w:pPr>
        <w:pStyle w:val="pj"/>
      </w:pPr>
      <w:r>
        <w:t>P</w:t>
      </w:r>
      <w:r>
        <w:rPr>
          <w:vertAlign w:val="subscript"/>
        </w:rPr>
        <w:t>1</w:t>
      </w:r>
      <w:r>
        <w:t>, P</w:t>
      </w:r>
      <w:r>
        <w:rPr>
          <w:vertAlign w:val="subscript"/>
        </w:rPr>
        <w:t>2</w:t>
      </w:r>
      <w:r>
        <w:t>..., P</w:t>
      </w:r>
      <w:r>
        <w:rPr>
          <w:vertAlign w:val="subscript"/>
        </w:rPr>
        <w:t>n</w:t>
      </w:r>
      <w:r>
        <w:t xml:space="preserve"> - ежедневная среднеарифметическая котировка цен в дни, за которые опубликованы котировки цен в течение налогов</w:t>
      </w:r>
      <w:r>
        <w:t>ого периода;</w:t>
      </w:r>
    </w:p>
    <w:p w:rsidR="00000000" w:rsidRDefault="003D1D4C">
      <w:pPr>
        <w:pStyle w:val="pj"/>
      </w:pPr>
      <w:r>
        <w:t>Е - среднеарифметический рыночный курс обмена валюты за соответствующий налоговый период;</w:t>
      </w:r>
    </w:p>
    <w:p w:rsidR="00000000" w:rsidRDefault="003D1D4C">
      <w:pPr>
        <w:pStyle w:val="pj"/>
      </w:pPr>
      <w:r>
        <w:t>n - количество дней в налоговом периоде, за которые опубликованы котировки цен.</w:t>
      </w:r>
    </w:p>
    <w:p w:rsidR="00000000" w:rsidRDefault="003D1D4C">
      <w:pPr>
        <w:pStyle w:val="pj"/>
      </w:pPr>
      <w:r>
        <w:t>Ежедневная среднеарифметическая котировка цен определяется по формуле:</w:t>
      </w:r>
    </w:p>
    <w:p w:rsidR="00000000" w:rsidRDefault="003D1D4C">
      <w:pPr>
        <w:pStyle w:val="a3"/>
      </w:pPr>
      <w:r>
        <w:t> </w:t>
      </w:r>
    </w:p>
    <w:p w:rsidR="00000000" w:rsidRDefault="003D1D4C">
      <w:pPr>
        <w:pStyle w:val="pc"/>
      </w:pPr>
      <w:r>
        <w:rPr>
          <w:noProof/>
          <w:vertAlign w:val="subscript"/>
        </w:rPr>
        <w:drawing>
          <wp:inline distT="0" distB="0" distL="0" distR="0">
            <wp:extent cx="952500" cy="390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92.168.0.93/api/DocumentObject/GetImageAsync?ImageId=41772317"/>
                    <pic:cNvPicPr>
                      <a:picLocks noChangeAspect="1" noChangeArrowheads="1"/>
                    </pic:cNvPicPr>
                  </pic:nvPicPr>
                  <pic:blipFill>
                    <a:blip r:embed="rId6069">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t>   где:</w:t>
      </w:r>
    </w:p>
    <w:p w:rsidR="00000000" w:rsidRDefault="003D1D4C">
      <w:pPr>
        <w:pStyle w:val="a3"/>
      </w:pPr>
      <w:r>
        <w:t> </w:t>
      </w:r>
    </w:p>
    <w:p w:rsidR="00000000" w:rsidRDefault="003D1D4C">
      <w:pPr>
        <w:pStyle w:val="pj"/>
      </w:pPr>
      <w:r>
        <w:t>Р</w:t>
      </w:r>
      <w:r>
        <w:rPr>
          <w:vertAlign w:val="subscript"/>
        </w:rPr>
        <w:t>n</w:t>
      </w:r>
      <w:r>
        <w:t xml:space="preserve"> - ежедневная среднеарифметическая котировка цен;</w:t>
      </w:r>
    </w:p>
    <w:p w:rsidR="00000000" w:rsidRDefault="003D1D4C">
      <w:pPr>
        <w:pStyle w:val="pj"/>
      </w:pPr>
      <w:r>
        <w:t>С</w:t>
      </w:r>
      <w:r>
        <w:rPr>
          <w:vertAlign w:val="subscript"/>
        </w:rPr>
        <w:t>n1</w:t>
      </w:r>
      <w:r>
        <w:t xml:space="preserve"> - низшее значение (min) ежед</w:t>
      </w:r>
      <w:r>
        <w:rPr>
          <w:rStyle w:val="s0"/>
        </w:rPr>
        <w:t>н</w:t>
      </w:r>
      <w:r>
        <w:t>евной котировки цены природного газа «Zeebrugge Day-Ahead»;</w:t>
      </w:r>
    </w:p>
    <w:p w:rsidR="00000000" w:rsidRDefault="003D1D4C">
      <w:pPr>
        <w:pStyle w:val="pj"/>
      </w:pPr>
      <w:r>
        <w:t>С</w:t>
      </w:r>
      <w:r>
        <w:rPr>
          <w:vertAlign w:val="subscript"/>
        </w:rPr>
        <w:t>n2</w:t>
      </w:r>
      <w:r>
        <w:t xml:space="preserve"> - высшее значение (max) ежедневной котировки цены природного газа «Zeebrugg</w:t>
      </w:r>
      <w:r>
        <w:t>e Day-Ahead».</w:t>
      </w:r>
    </w:p>
    <w:p w:rsidR="00000000" w:rsidRDefault="003D1D4C">
      <w:pPr>
        <w:pStyle w:val="pji"/>
      </w:pPr>
      <w:r>
        <w:rPr>
          <w:rStyle w:val="s3"/>
        </w:rPr>
        <w:t xml:space="preserve">В пункт 5 внесены изменения в соответствии с </w:t>
      </w:r>
      <w:hyperlink r:id="rId6072" w:anchor="sub_id=334" w:history="1">
        <w:r>
          <w:rPr>
            <w:rStyle w:val="a4"/>
            <w:i/>
            <w:iCs/>
            <w:color w:val="0000FF"/>
            <w:u w:val="single"/>
          </w:rPr>
          <w:t>Законом</w:t>
        </w:r>
      </w:hyperlink>
      <w:r>
        <w:rPr>
          <w:rStyle w:val="s3"/>
        </w:rPr>
        <w:t xml:space="preserve"> РК от 05.12.13 г. № 152-V (введены в действие с 1 января 2009 г.) (</w:t>
      </w:r>
      <w:hyperlink r:id="rId6073" w:anchor="sub_id=3340500" w:history="1">
        <w:r>
          <w:rPr>
            <w:rStyle w:val="a4"/>
            <w:i/>
            <w:iCs/>
            <w:color w:val="0000FF"/>
            <w:u w:val="single"/>
          </w:rPr>
          <w:t>см. стар. ред.</w:t>
        </w:r>
      </w:hyperlink>
      <w:r>
        <w:rPr>
          <w:rStyle w:val="s3"/>
        </w:rPr>
        <w:t xml:space="preserve">); </w:t>
      </w:r>
      <w:hyperlink r:id="rId6074" w:anchor="sub_id=334" w:history="1">
        <w:r>
          <w:rPr>
            <w:rStyle w:val="a4"/>
            <w:i/>
            <w:iCs/>
            <w:color w:val="0000FF"/>
            <w:u w:val="single"/>
          </w:rPr>
          <w:t>Законом</w:t>
        </w:r>
      </w:hyperlink>
      <w:r>
        <w:rPr>
          <w:rStyle w:val="s3"/>
        </w:rPr>
        <w:t xml:space="preserve"> РК от 03.12.15 г. № 432-V (введены в действие с 1 января 2016 г.) (</w:t>
      </w:r>
      <w:hyperlink r:id="rId6075" w:anchor="sub_id=3340500" w:history="1">
        <w:r>
          <w:rPr>
            <w:rStyle w:val="a4"/>
            <w:i/>
            <w:iCs/>
            <w:color w:val="0000FF"/>
            <w:u w:val="single"/>
          </w:rPr>
          <w:t>см. стар. ред.</w:t>
        </w:r>
      </w:hyperlink>
      <w:r>
        <w:rPr>
          <w:rStyle w:val="s3"/>
        </w:rPr>
        <w:t>)</w:t>
      </w:r>
    </w:p>
    <w:p w:rsidR="00000000" w:rsidRDefault="003D1D4C">
      <w:pPr>
        <w:pStyle w:val="pj"/>
      </w:pPr>
      <w:r>
        <w:rPr>
          <w:rStyle w:val="s0"/>
        </w:rPr>
        <w:t>5. В целях исчисления налога на добычу полезных ископаемых стоимость природного газа, реализованного недропользователем на внутреннем рынке Республики Казахстан и (или) использованного на собств</w:t>
      </w:r>
      <w:r>
        <w:rPr>
          <w:rStyle w:val="s0"/>
        </w:rPr>
        <w:t>енные производственные нужды, попутного газа, использованного для производства сжиженного нефтяного газа, а также природного газа, использованного недропользователем - субъектом индустриально-инновационной деятельности, определяется в следующем порядке:</w:t>
      </w:r>
    </w:p>
    <w:p w:rsidR="00000000" w:rsidRDefault="003D1D4C">
      <w:pPr>
        <w:pStyle w:val="pj"/>
      </w:pPr>
      <w:r>
        <w:rPr>
          <w:rStyle w:val="s0"/>
        </w:rPr>
        <w:t>1)</w:t>
      </w:r>
      <w:r>
        <w:rPr>
          <w:rStyle w:val="s0"/>
        </w:rPr>
        <w:t xml:space="preserve"> при реализации недропользователем добытого природного газа на внутреннем рынке Республики Казахстан - исходя из средневзвешенной цены реализации, сложившейся за налоговый период, определяемой в порядке, установленном </w:t>
      </w:r>
      <w:hyperlink w:anchor="sub3410200" w:history="1">
        <w:r>
          <w:rPr>
            <w:rStyle w:val="a4"/>
            <w:color w:val="0000FF"/>
            <w:u w:val="single"/>
          </w:rPr>
          <w:t>пунктом 2 статьи 341</w:t>
        </w:r>
      </w:hyperlink>
      <w:r>
        <w:rPr>
          <w:rStyle w:val="s0"/>
        </w:rPr>
        <w:t xml:space="preserve"> настоящего Кодекса;</w:t>
      </w:r>
    </w:p>
    <w:p w:rsidR="00000000" w:rsidRDefault="003D1D4C">
      <w:pPr>
        <w:pStyle w:val="pji"/>
      </w:pPr>
      <w:r>
        <w:rPr>
          <w:rStyle w:val="s3"/>
        </w:rPr>
        <w:t xml:space="preserve">Подпункт 2 изложен в редакции </w:t>
      </w:r>
      <w:hyperlink r:id="rId6076" w:anchor="sub_id=334" w:history="1">
        <w:r>
          <w:rPr>
            <w:rStyle w:val="a4"/>
            <w:i/>
            <w:iCs/>
            <w:color w:val="0000FF"/>
            <w:u w:val="single"/>
          </w:rPr>
          <w:t>Закона</w:t>
        </w:r>
      </w:hyperlink>
      <w:r>
        <w:rPr>
          <w:rStyle w:val="s3"/>
        </w:rPr>
        <w:t xml:space="preserve"> РК от 05.12.13 г. № 152-V (введено в действие с 1 января 2009 г.) (</w:t>
      </w:r>
      <w:hyperlink r:id="rId6077" w:anchor="sub_id=3340500" w:history="1">
        <w:r>
          <w:rPr>
            <w:rStyle w:val="a4"/>
            <w:i/>
            <w:iCs/>
            <w:color w:val="0000FF"/>
            <w:u w:val="single"/>
          </w:rPr>
          <w:t>см. стар. ред.</w:t>
        </w:r>
      </w:hyperlink>
      <w:r>
        <w:rPr>
          <w:rStyle w:val="s3"/>
        </w:rPr>
        <w:t>)</w:t>
      </w:r>
    </w:p>
    <w:p w:rsidR="00000000" w:rsidRDefault="003D1D4C">
      <w:pPr>
        <w:pStyle w:val="pj"/>
      </w:pPr>
      <w:r>
        <w:rPr>
          <w:rStyle w:val="s0"/>
        </w:rPr>
        <w:t xml:space="preserve">2) при использовании добытого попутного газа для производства сжиженного нефтяного газа в соответствии с условиями, указанными в </w:t>
      </w:r>
      <w:hyperlink w:anchor="sub33202051" w:history="1">
        <w:r>
          <w:rPr>
            <w:rStyle w:val="a4"/>
            <w:color w:val="0000FF"/>
            <w:u w:val="single"/>
          </w:rPr>
          <w:t xml:space="preserve">подпункте 5-1) пункта </w:t>
        </w:r>
        <w:r>
          <w:rPr>
            <w:rStyle w:val="a4"/>
            <w:color w:val="0000FF"/>
            <w:u w:val="single"/>
          </w:rPr>
          <w:t>2 статьи 332</w:t>
        </w:r>
      </w:hyperlink>
      <w:r>
        <w:rPr>
          <w:rStyle w:val="s0"/>
        </w:rPr>
        <w:t xml:space="preserve"> настоящего Кодекса, и (или) использовании добытого природного газа на собственные производственные нужды - как произведение фактического объема:</w:t>
      </w:r>
    </w:p>
    <w:p w:rsidR="00000000" w:rsidRDefault="003D1D4C">
      <w:pPr>
        <w:pStyle w:val="pj"/>
      </w:pPr>
      <w:r>
        <w:rPr>
          <w:rStyle w:val="s0"/>
        </w:rPr>
        <w:t>попутного газа, использованного для производства сжиженного нефтяного газа, и производственной себ</w:t>
      </w:r>
      <w:r>
        <w:rPr>
          <w:rStyle w:val="s0"/>
        </w:rPr>
        <w:t>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000000" w:rsidRDefault="003D1D4C">
      <w:pPr>
        <w:pStyle w:val="pj"/>
      </w:pPr>
      <w:r>
        <w:rPr>
          <w:rStyle w:val="s0"/>
        </w:rPr>
        <w:t xml:space="preserve">природного </w:t>
      </w:r>
      <w:r>
        <w:rPr>
          <w:rStyle w:val="s0"/>
        </w:rPr>
        <w:t>газа, использованного недропользователем на собственные производственные нужды,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w:t>
      </w:r>
      <w:r>
        <w:rPr>
          <w:rStyle w:val="s0"/>
        </w:rPr>
        <w:t>лики Казахстан о бухгалтерском учете и финансовой отчетности, увеличенной на 20 процентов.</w:t>
      </w:r>
    </w:p>
    <w:p w:rsidR="00000000" w:rsidRDefault="003D1D4C">
      <w:pPr>
        <w:pStyle w:val="pj"/>
      </w:pPr>
      <w:r>
        <w:rPr>
          <w:rStyle w:val="s0"/>
        </w:rPr>
        <w:t xml:space="preserve">Если природный газ добывается попутно с сырой нефтью, производственная себестоимость добычи природного газа определяется на основании производственной себестоимости </w:t>
      </w:r>
      <w:r>
        <w:rPr>
          <w:rStyle w:val="s0"/>
        </w:rPr>
        <w:t>добычи сырой нефти в соотношении:</w:t>
      </w:r>
    </w:p>
    <w:p w:rsidR="00000000" w:rsidRDefault="003D1D4C">
      <w:pPr>
        <w:pStyle w:val="pj"/>
      </w:pPr>
      <w:r>
        <w:rPr>
          <w:rStyle w:val="s0"/>
        </w:rPr>
        <w:t>одна тысяча кубических метров природного газа соответствует 0,857 тонны сырой нефти;</w:t>
      </w:r>
    </w:p>
    <w:p w:rsidR="00000000" w:rsidRDefault="003D1D4C">
      <w:pPr>
        <w:pStyle w:val="pji"/>
      </w:pPr>
      <w:r>
        <w:rPr>
          <w:rStyle w:val="s3"/>
        </w:rPr>
        <w:t xml:space="preserve">Пункт дополнен подпунктом 3 в соответствии с </w:t>
      </w:r>
      <w:hyperlink r:id="rId6078" w:anchor="sub_id=334" w:history="1">
        <w:r>
          <w:rPr>
            <w:rStyle w:val="a4"/>
            <w:i/>
            <w:iCs/>
            <w:color w:val="0000FF"/>
            <w:u w:val="single"/>
          </w:rPr>
          <w:t>Законом</w:t>
        </w:r>
      </w:hyperlink>
      <w:r>
        <w:rPr>
          <w:rStyle w:val="s3"/>
        </w:rPr>
        <w:t xml:space="preserve"> РК </w:t>
      </w:r>
      <w:r>
        <w:rPr>
          <w:rStyle w:val="s3"/>
        </w:rPr>
        <w:t>от 03.12.15 г. № 432-V (введено в действие с 1 января 2016 г.)</w:t>
      </w:r>
    </w:p>
    <w:p w:rsidR="00000000" w:rsidRDefault="003D1D4C">
      <w:pPr>
        <w:pStyle w:val="pj"/>
      </w:pPr>
      <w:r>
        <w:rPr>
          <w:rStyle w:val="s0"/>
        </w:rPr>
        <w:t xml:space="preserve">3) при использовании добытого природного газа недропользователем - субъектом индустриально-инновационной деятельности в соответствии с условиями, указанными в </w:t>
      </w:r>
      <w:hyperlink w:anchor="sub33202052" w:history="1">
        <w:r>
          <w:rPr>
            <w:rStyle w:val="a4"/>
            <w:color w:val="0000FF"/>
            <w:u w:val="single"/>
          </w:rPr>
          <w:t>подпункте 5-2) пункта 2 статьи 332</w:t>
        </w:r>
      </w:hyperlink>
      <w:r>
        <w:rPr>
          <w:rStyle w:val="s0"/>
        </w:rPr>
        <w:t xml:space="preserve"> настоящего Кодекса, - как произведение фактического объема природного газа, использованного недропользователем - субъектом индустриально-инновационной деятельности, и производственной себестоимости добычи единицы продукци</w:t>
      </w:r>
      <w:r>
        <w:rPr>
          <w:rStyle w:val="s0"/>
        </w:rPr>
        <w:t>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000000" w:rsidRDefault="003D1D4C">
      <w:pPr>
        <w:pStyle w:val="pj"/>
      </w:pPr>
      <w:r>
        <w:rPr>
          <w:rStyle w:val="s0"/>
        </w:rPr>
        <w:t>6. Мировая цена стандартных сортов сырой нефт</w:t>
      </w:r>
      <w:r>
        <w:rPr>
          <w:rStyle w:val="s0"/>
        </w:rPr>
        <w:t>и, газового конденсата и природного газа определяется по каждому налоговому периоду уполномоченным органом в порядке, установленном настоящим Кодексом, и подлежит опубликованию в средствах массовой информации не позднее 10 числа месяца, следующего за отчет</w:t>
      </w:r>
      <w:r>
        <w:rPr>
          <w:rStyle w:val="s0"/>
        </w:rPr>
        <w:t>ным налоговым периодом.</w:t>
      </w:r>
    </w:p>
    <w:p w:rsidR="00000000" w:rsidRDefault="003D1D4C">
      <w:pPr>
        <w:pStyle w:val="pji"/>
      </w:pPr>
      <w:hyperlink r:id="rId6079" w:history="1">
        <w:r>
          <w:rPr>
            <w:rStyle w:val="a4"/>
            <w:rFonts w:ascii="Segoe UI Symbol" w:hAnsi="Segoe UI Symbol"/>
            <w:i/>
            <w:iCs/>
            <w:color w:val="0000FF"/>
            <w:u w:val="single"/>
          </w:rPr>
          <w:t>*</w:t>
        </w:r>
      </w:hyperlink>
    </w:p>
    <w:p w:rsidR="00000000" w:rsidRDefault="003D1D4C">
      <w:pPr>
        <w:pStyle w:val="pji"/>
      </w:pPr>
      <w:r>
        <w:t> </w:t>
      </w:r>
    </w:p>
    <w:p w:rsidR="00000000" w:rsidRDefault="003D1D4C">
      <w:pPr>
        <w:pStyle w:val="pj"/>
        <w:ind w:left="1200" w:hanging="800"/>
      </w:pPr>
      <w:bookmarkStart w:id="645" w:name="SUB3350000"/>
      <w:bookmarkEnd w:id="645"/>
      <w:r>
        <w:rPr>
          <w:rStyle w:val="s1"/>
        </w:rPr>
        <w:t>Статья 335. Порядок исчисления налога</w:t>
      </w:r>
    </w:p>
    <w:p w:rsidR="00000000" w:rsidRDefault="003D1D4C">
      <w:pPr>
        <w:pStyle w:val="pj"/>
      </w:pPr>
      <w:r>
        <w:rPr>
          <w:rStyle w:val="s0"/>
        </w:rPr>
        <w:t>1. Сумма налога на добычу полезных ископаемых, подлежащая уплате в бюджет, определяется исходя из объекта налогообложения,</w:t>
      </w:r>
      <w:r>
        <w:rPr>
          <w:rStyle w:val="s0"/>
        </w:rPr>
        <w:t xml:space="preserve"> налоговой базы и ставки.</w:t>
      </w:r>
    </w:p>
    <w:p w:rsidR="00000000" w:rsidRDefault="003D1D4C">
      <w:pPr>
        <w:pStyle w:val="pji"/>
      </w:pPr>
      <w:r>
        <w:rPr>
          <w:rStyle w:val="s3"/>
        </w:rPr>
        <w:t xml:space="preserve">В пункт 2 внесены изменения в соответствии с </w:t>
      </w:r>
      <w:hyperlink r:id="rId6080" w:anchor="sub_id=3111" w:history="1">
        <w:r>
          <w:rPr>
            <w:rStyle w:val="a4"/>
            <w:i/>
            <w:iCs/>
            <w:color w:val="0000FF"/>
            <w:u w:val="single"/>
          </w:rPr>
          <w:t>Законом</w:t>
        </w:r>
      </w:hyperlink>
      <w:r>
        <w:rPr>
          <w:rStyle w:val="s3"/>
        </w:rPr>
        <w:t xml:space="preserve"> РК от 16.11.09 г. № 200-IV (введены в действие с 1 января 2009 г.) (</w:t>
      </w:r>
      <w:hyperlink r:id="rId6081" w:anchor="sub_id=3350200" w:history="1">
        <w:r>
          <w:rPr>
            <w:rStyle w:val="a4"/>
            <w:i/>
            <w:iCs/>
            <w:color w:val="0000FF"/>
            <w:u w:val="single"/>
          </w:rPr>
          <w:t>см. стар. ред.</w:t>
        </w:r>
      </w:hyperlink>
      <w:r>
        <w:rPr>
          <w:rStyle w:val="s3"/>
        </w:rPr>
        <w:t>)</w:t>
      </w:r>
    </w:p>
    <w:p w:rsidR="00000000" w:rsidRDefault="003D1D4C">
      <w:pPr>
        <w:pStyle w:val="pj"/>
      </w:pPr>
      <w:r>
        <w:rPr>
          <w:rStyle w:val="s0"/>
        </w:rPr>
        <w:t>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w:t>
      </w:r>
      <w:r>
        <w:rPr>
          <w:rStyle w:val="s0"/>
        </w:rPr>
        <w:t xml:space="preserve">о шкалой, приведенной в </w:t>
      </w:r>
      <w:hyperlink w:anchor="sub3360000" w:history="1">
        <w:r>
          <w:rPr>
            <w:rStyle w:val="a4"/>
            <w:color w:val="0000FF"/>
            <w:u w:val="single"/>
          </w:rPr>
          <w:t>статье 336</w:t>
        </w:r>
      </w:hyperlink>
      <w:r>
        <w:rPr>
          <w:rStyle w:val="s0"/>
        </w:rPr>
        <w:t xml:space="preserve"> настоящего Кодекса. </w:t>
      </w:r>
    </w:p>
    <w:p w:rsidR="00000000" w:rsidRDefault="003D1D4C">
      <w:pPr>
        <w:pStyle w:val="pj"/>
      </w:pPr>
      <w:r>
        <w:rPr>
          <w:rStyle w:val="s0"/>
        </w:rPr>
        <w:t>В целях обеспечения правильности исчисления и полноты уплаты в бюджет налога на добычу полезных ископаемых недропользователь обязан до 20 января текущего календарного года представить в налоговый орган по месту нахождения справку о планируемых объемах добы</w:t>
      </w:r>
      <w:r>
        <w:rPr>
          <w:rStyle w:val="s0"/>
        </w:rPr>
        <w:t>чи сырой нефти, газового конденсата и природного газа на предстоящий год по каждому отдельному контракту на недропользование.</w:t>
      </w:r>
    </w:p>
    <w:p w:rsidR="00000000" w:rsidRDefault="003D1D4C">
      <w:pPr>
        <w:pStyle w:val="pj"/>
      </w:pPr>
      <w:r>
        <w:rPr>
          <w:rStyle w:val="s0"/>
        </w:rPr>
        <w:t>При этом планируемые объемы добычи сырой нефти, газового конденсата и природного газа на текущий год должны быть согласованы с ком</w:t>
      </w:r>
      <w:r>
        <w:rPr>
          <w:rStyle w:val="s0"/>
        </w:rPr>
        <w:t>петентным органом.</w:t>
      </w:r>
    </w:p>
    <w:p w:rsidR="00000000" w:rsidRDefault="003D1D4C">
      <w:pPr>
        <w:pStyle w:val="pj"/>
      </w:pPr>
      <w:r>
        <w:rPr>
          <w:rStyle w:val="s0"/>
        </w:rPr>
        <w:t>3. Если по итогам отчетного календарного года фактический объем добытых сырой нефти, газового конденсата и природного газа не соответствует запланированному объему и приводит к изменению ставки налога на добычу полезных ископаемых, недро</w:t>
      </w:r>
      <w:r>
        <w:rPr>
          <w:rStyle w:val="s0"/>
        </w:rPr>
        <w:t xml:space="preserve">пользователь обязан произвести корректировку исчисленной за отчетный год суммы налога на добычу полезных ископаемых. </w:t>
      </w:r>
    </w:p>
    <w:p w:rsidR="00000000" w:rsidRDefault="003D1D4C">
      <w:pPr>
        <w:pStyle w:val="pj"/>
      </w:pPr>
      <w:r>
        <w:rPr>
          <w:rStyle w:val="s0"/>
        </w:rPr>
        <w:t>Корректировка суммы налога на добычу полезных ископаемых производится в декларации за последний налоговый период отчетного налогового года</w:t>
      </w:r>
      <w:r>
        <w:rPr>
          <w:rStyle w:val="s0"/>
        </w:rPr>
        <w:t xml:space="preserve"> путем применения ставки налога на добычу полезных ископаемых, соответствующей фактическому объему добытых сырой нефти, газового конденсата и природного газа, определяемой в соответствии со статьей 336 настоящего Кодекса, к налоговой базе, исчисленной в де</w:t>
      </w:r>
      <w:r>
        <w:rPr>
          <w:rStyle w:val="s0"/>
        </w:rPr>
        <w:t xml:space="preserve">кларациях по налогу на добычу полезных ископаемых за 1 - 3 кварталы отчетного налогового года. </w:t>
      </w:r>
    </w:p>
    <w:p w:rsidR="00000000" w:rsidRDefault="003D1D4C">
      <w:pPr>
        <w:pStyle w:val="pj"/>
      </w:pPr>
      <w:r>
        <w:rPr>
          <w:rStyle w:val="s0"/>
        </w:rPr>
        <w:t>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w:t>
      </w:r>
      <w:r>
        <w:rPr>
          <w:rStyle w:val="s0"/>
        </w:rPr>
        <w:t xml:space="preserve">а последний налоговый период отчетного года. </w:t>
      </w:r>
    </w:p>
    <w:p w:rsidR="00000000" w:rsidRDefault="003D1D4C">
      <w:pPr>
        <w:pStyle w:val="pj"/>
      </w:pPr>
      <w:r>
        <w:t> </w:t>
      </w:r>
    </w:p>
    <w:p w:rsidR="00000000" w:rsidRDefault="003D1D4C">
      <w:pPr>
        <w:pStyle w:val="pji"/>
      </w:pPr>
      <w:bookmarkStart w:id="646" w:name="SUB3360000"/>
      <w:bookmarkEnd w:id="646"/>
      <w:r>
        <w:rPr>
          <w:rStyle w:val="s3"/>
        </w:rPr>
        <w:t xml:space="preserve">Действие частей первой и второй статьи 336 было приостановлено в соответствии со </w:t>
      </w:r>
      <w:hyperlink r:id="rId6082" w:anchor="sub_id=70000" w:history="1">
        <w:r>
          <w:rPr>
            <w:rStyle w:val="a4"/>
            <w:i/>
            <w:iCs/>
            <w:color w:val="0000FF"/>
            <w:u w:val="single"/>
          </w:rPr>
          <w:t>статьей 7</w:t>
        </w:r>
      </w:hyperlink>
      <w:r>
        <w:rPr>
          <w:rStyle w:val="s3"/>
        </w:rPr>
        <w:t xml:space="preserve"> Закона РК от 10.12.08 г. № 100-IV</w:t>
      </w:r>
    </w:p>
    <w:p w:rsidR="00000000" w:rsidRDefault="003D1D4C">
      <w:pPr>
        <w:pStyle w:val="pji"/>
      </w:pPr>
      <w:r>
        <w:rPr>
          <w:rStyle w:val="s3"/>
        </w:rPr>
        <w:t xml:space="preserve">В статью 336 внесены изменения в соответствии с </w:t>
      </w:r>
      <w:hyperlink r:id="rId6083" w:anchor="sub_id=3112" w:history="1">
        <w:r>
          <w:rPr>
            <w:rStyle w:val="a4"/>
            <w:i/>
            <w:iCs/>
            <w:color w:val="0000FF"/>
            <w:u w:val="single"/>
          </w:rPr>
          <w:t>Законом</w:t>
        </w:r>
      </w:hyperlink>
      <w:r>
        <w:rPr>
          <w:rStyle w:val="s3"/>
        </w:rPr>
        <w:t xml:space="preserve"> РК от 16.11.09 г. № 200-IV (введены в действие с 1 января 2009 г.) (</w:t>
      </w:r>
      <w:hyperlink r:id="rId6084" w:anchor="sub_id=3360000" w:history="1">
        <w:r>
          <w:rPr>
            <w:rStyle w:val="a4"/>
            <w:i/>
            <w:iCs/>
            <w:color w:val="0000FF"/>
            <w:u w:val="single"/>
          </w:rPr>
          <w:t>см. стар. ред.</w:t>
        </w:r>
      </w:hyperlink>
      <w:r>
        <w:rPr>
          <w:rStyle w:val="s3"/>
        </w:rPr>
        <w:t xml:space="preserve">); </w:t>
      </w:r>
      <w:hyperlink r:id="rId6085" w:anchor="sub_id=336" w:history="1">
        <w:r>
          <w:rPr>
            <w:rStyle w:val="a4"/>
            <w:i/>
            <w:iCs/>
            <w:color w:val="0000FF"/>
            <w:u w:val="single"/>
          </w:rPr>
          <w:t>Законом</w:t>
        </w:r>
      </w:hyperlink>
      <w:r>
        <w:rPr>
          <w:rStyle w:val="s3"/>
        </w:rPr>
        <w:t xml:space="preserve"> РК от 26.11.10 г. № 356-IV (введены в действие с 1 января 2011 г.) (</w:t>
      </w:r>
      <w:hyperlink r:id="rId6086" w:anchor="sub_id=3360000" w:history="1">
        <w:r>
          <w:rPr>
            <w:rStyle w:val="a4"/>
            <w:i/>
            <w:iCs/>
            <w:color w:val="0000FF"/>
            <w:u w:val="single"/>
          </w:rPr>
          <w:t>см. стар. ред.</w:t>
        </w:r>
      </w:hyperlink>
      <w:r>
        <w:rPr>
          <w:rStyle w:val="s3"/>
        </w:rPr>
        <w:t xml:space="preserve">); </w:t>
      </w:r>
      <w:hyperlink r:id="rId6087" w:anchor="sub_id=309" w:history="1">
        <w:r>
          <w:rPr>
            <w:rStyle w:val="a4"/>
            <w:i/>
            <w:iCs/>
            <w:color w:val="0000FF"/>
            <w:u w:val="single"/>
          </w:rPr>
          <w:t>Законом</w:t>
        </w:r>
      </w:hyperlink>
      <w:r>
        <w:rPr>
          <w:rStyle w:val="s3"/>
        </w:rPr>
        <w:t xml:space="preserve"> РК от 22.06.12 г. № 21-V </w:t>
      </w:r>
      <w:hyperlink r:id="rId6088" w:history="1">
        <w:r>
          <w:rPr>
            <w:rStyle w:val="a4"/>
            <w:rFonts w:ascii="Segoe UI Symbol" w:hAnsi="Segoe UI Symbol"/>
            <w:i/>
            <w:iCs/>
            <w:color w:val="0000FF"/>
            <w:u w:val="single"/>
          </w:rPr>
          <w:t>+</w:t>
        </w:r>
      </w:hyperlink>
      <w:r>
        <w:rPr>
          <w:rStyle w:val="s3"/>
        </w:rPr>
        <w:t xml:space="preserve"> (действовали до 1 ян</w:t>
      </w:r>
      <w:r>
        <w:rPr>
          <w:rStyle w:val="s3"/>
        </w:rPr>
        <w:t>варя 2017 г.) (</w:t>
      </w:r>
      <w:hyperlink r:id="rId6089" w:anchor="sub_id=336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 xml:space="preserve">Статья 336. Ставки налога на добычу полезных ископаемых </w:t>
      </w:r>
    </w:p>
    <w:p w:rsidR="00000000" w:rsidRDefault="003D1D4C">
      <w:pPr>
        <w:pStyle w:val="pj"/>
      </w:pPr>
      <w:r>
        <w:rPr>
          <w:rStyle w:val="s0"/>
        </w:rPr>
        <w:t>Ставки налога на добычу полезных ископаемых на сырую нефть, включая газовый конденс</w:t>
      </w:r>
      <w:r>
        <w:rPr>
          <w:rStyle w:val="s0"/>
        </w:rPr>
        <w:t>ат, устанавливаются в фиксированном выражении по следующей шкале:</w:t>
      </w:r>
    </w:p>
    <w:p w:rsidR="00000000" w:rsidRDefault="003D1D4C">
      <w:pPr>
        <w:pStyle w:val="a3"/>
        <w:ind w:firstLine="709"/>
      </w:pPr>
      <w:r>
        <w:t> </w:t>
      </w:r>
    </w:p>
    <w:tbl>
      <w:tblPr>
        <w:tblW w:w="3236" w:type="pct"/>
        <w:tblCellMar>
          <w:left w:w="0" w:type="dxa"/>
          <w:right w:w="0" w:type="dxa"/>
        </w:tblCellMar>
        <w:tblLook w:val="04A0" w:firstRow="1" w:lastRow="0" w:firstColumn="1" w:lastColumn="0" w:noHBand="0" w:noVBand="1"/>
      </w:tblPr>
      <w:tblGrid>
        <w:gridCol w:w="580"/>
        <w:gridCol w:w="3859"/>
        <w:gridCol w:w="1755"/>
      </w:tblGrid>
      <w:tr w:rsidR="00000000">
        <w:tc>
          <w:tcPr>
            <w:tcW w:w="4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 xml:space="preserve">№ </w:t>
            </w:r>
          </w:p>
          <w:p w:rsidR="00000000" w:rsidRDefault="003D1D4C">
            <w:pPr>
              <w:pStyle w:val="pc"/>
            </w:pPr>
            <w:r>
              <w:rPr>
                <w:color w:val="1A171B"/>
              </w:rPr>
              <w:t>п/п</w:t>
            </w:r>
          </w:p>
        </w:tc>
        <w:tc>
          <w:tcPr>
            <w:tcW w:w="311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Объем годовой добычи</w:t>
            </w:r>
          </w:p>
        </w:tc>
        <w:tc>
          <w:tcPr>
            <w:tcW w:w="141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Ставки, в %</w:t>
            </w:r>
          </w:p>
        </w:tc>
      </w:tr>
      <w:tr w:rsidR="00000000">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1</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2</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3</w:t>
            </w:r>
          </w:p>
        </w:tc>
      </w:tr>
      <w:tr w:rsidR="00000000">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1.</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до 250 000 тонн включительно</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5</w:t>
            </w:r>
          </w:p>
        </w:tc>
      </w:tr>
      <w:tr w:rsidR="00000000">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2.</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до 500 000 тонн включительно</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7</w:t>
            </w:r>
          </w:p>
        </w:tc>
      </w:tr>
      <w:tr w:rsidR="00000000">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3.</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до 1 000 000 тонн включительно</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8</w:t>
            </w:r>
          </w:p>
        </w:tc>
      </w:tr>
      <w:tr w:rsidR="00000000">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4.</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до 2 000 000 тонн включительно</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9</w:t>
            </w:r>
          </w:p>
        </w:tc>
      </w:tr>
      <w:tr w:rsidR="00000000">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5.</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до 3 000 000 тонн включительно</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10</w:t>
            </w:r>
          </w:p>
        </w:tc>
      </w:tr>
      <w:tr w:rsidR="00000000">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6.</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до 4 000 000 тонн включительно</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11</w:t>
            </w:r>
          </w:p>
        </w:tc>
      </w:tr>
      <w:tr w:rsidR="00000000">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7.</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до 5 000 000 тонн включительно</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12</w:t>
            </w:r>
          </w:p>
        </w:tc>
      </w:tr>
      <w:tr w:rsidR="00000000">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8.</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до 7 000 000 тонн включительно</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13</w:t>
            </w:r>
          </w:p>
        </w:tc>
      </w:tr>
      <w:tr w:rsidR="00000000">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9.</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до 10 000 000 тонн включительно</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15</w:t>
            </w:r>
          </w:p>
        </w:tc>
      </w:tr>
      <w:tr w:rsidR="00000000">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10.</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свыше 10 000 000 тонн</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18</w:t>
            </w:r>
          </w:p>
        </w:tc>
      </w:tr>
    </w:tbl>
    <w:p w:rsidR="00000000" w:rsidRDefault="003D1D4C">
      <w:pPr>
        <w:pStyle w:val="pj"/>
      </w:pPr>
      <w:r>
        <w:t> </w:t>
      </w:r>
    </w:p>
    <w:p w:rsidR="00000000" w:rsidRDefault="003D1D4C">
      <w:pPr>
        <w:pStyle w:val="pj"/>
      </w:pPr>
      <w:r>
        <w:rPr>
          <w:rStyle w:val="s0"/>
        </w:rPr>
        <w:t>В случае реализации и (или) передачи сырой нефти и газового конденсата на внутреннем рынке Республики Казахстан, в том числе в натуральной форме в счет уплаты налога на добычу полезн</w:t>
      </w:r>
      <w:r>
        <w:rPr>
          <w:rStyle w:val="s0"/>
        </w:rPr>
        <w:t xml:space="preserve">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предусмотренном </w:t>
      </w:r>
      <w:hyperlink r:id="rId6090" w:anchor="sub_id=3320201" w:history="1">
        <w:r>
          <w:rPr>
            <w:rStyle w:val="a5"/>
          </w:rPr>
          <w:t>подпунктами 1), 2), 3) и 4) пункта 2 статьи 332</w:t>
        </w:r>
      </w:hyperlink>
      <w:r>
        <w:rPr>
          <w:rStyle w:val="s0"/>
        </w:rPr>
        <w:t xml:space="preserve"> настоящего Кодекса, к установленным ставкам применяется понижающий коэффициент 0,5.</w:t>
      </w:r>
    </w:p>
    <w:p w:rsidR="00000000" w:rsidRDefault="003D1D4C">
      <w:pPr>
        <w:pStyle w:val="pj"/>
      </w:pPr>
      <w:r>
        <w:rPr>
          <w:rStyle w:val="s0"/>
        </w:rPr>
        <w:t>Ставка налога на добычу полезных ископаемых на природный газ составляет 10 проце</w:t>
      </w:r>
      <w:r>
        <w:rPr>
          <w:rStyle w:val="s0"/>
        </w:rPr>
        <w:t>нтов.</w:t>
      </w:r>
    </w:p>
    <w:p w:rsidR="00000000" w:rsidRDefault="003D1D4C">
      <w:pPr>
        <w:pStyle w:val="pj"/>
      </w:pPr>
      <w:r>
        <w:rPr>
          <w:rStyle w:val="s0"/>
        </w:rPr>
        <w:t xml:space="preserve">При реализации природного газа на внутреннем рынке налог на добычу полезных ископаемых уплачивается по следующим ставкам в зависимости от объема годовой добычи: </w:t>
      </w:r>
    </w:p>
    <w:p w:rsidR="00000000" w:rsidRDefault="003D1D4C">
      <w:pPr>
        <w:pStyle w:val="pj"/>
      </w:pPr>
      <w:r>
        <w:t> </w:t>
      </w:r>
    </w:p>
    <w:tbl>
      <w:tblPr>
        <w:tblW w:w="8505" w:type="dxa"/>
        <w:tblCellMar>
          <w:left w:w="0" w:type="dxa"/>
          <w:right w:w="0" w:type="dxa"/>
        </w:tblCellMar>
        <w:tblLook w:val="04A0" w:firstRow="1" w:lastRow="0" w:firstColumn="1" w:lastColumn="0" w:noHBand="0" w:noVBand="1"/>
      </w:tblPr>
      <w:tblGrid>
        <w:gridCol w:w="975"/>
        <w:gridCol w:w="4954"/>
        <w:gridCol w:w="2576"/>
      </w:tblGrid>
      <w:tr w:rsidR="00000000">
        <w:tc>
          <w:tcPr>
            <w:tcW w:w="8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p w:rsidR="00000000" w:rsidRDefault="003D1D4C">
            <w:pPr>
              <w:pStyle w:val="pc"/>
            </w:pPr>
            <w:r>
              <w:rPr>
                <w:rStyle w:val="s0"/>
              </w:rPr>
              <w:t>п/п</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Объем годовой добычи</w:t>
            </w:r>
          </w:p>
        </w:tc>
        <w:tc>
          <w:tcPr>
            <w:tcW w:w="23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Ставки, в %</w:t>
            </w:r>
          </w:p>
        </w:tc>
      </w:tr>
      <w:tr w:rsidR="00000000">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r>
      <w:tr w:rsidR="00000000">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до 1,0 млрд. куб. м включительно</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w:t>
            </w:r>
          </w:p>
        </w:tc>
      </w:tr>
      <w:tr w:rsidR="00000000">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до 2,0 млрд. куб. м включительно</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r>
      <w:tr w:rsidR="00000000">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свыше 2,0 млрд. куб. м</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w:t>
            </w:r>
          </w:p>
        </w:tc>
      </w:tr>
    </w:tbl>
    <w:p w:rsidR="00000000" w:rsidRDefault="003D1D4C">
      <w:pPr>
        <w:pStyle w:val="a3"/>
      </w:pPr>
      <w:r>
        <w:t> </w:t>
      </w:r>
    </w:p>
    <w:p w:rsidR="00000000" w:rsidRDefault="003D1D4C">
      <w:pPr>
        <w:pStyle w:val="a3"/>
      </w:pPr>
      <w:r>
        <w:t> </w:t>
      </w:r>
    </w:p>
    <w:p w:rsidR="00000000" w:rsidRDefault="003D1D4C">
      <w:pPr>
        <w:pStyle w:val="pc"/>
      </w:pPr>
      <w:bookmarkStart w:id="647" w:name="SUB3370000"/>
      <w:bookmarkEnd w:id="647"/>
      <w:r>
        <w:rPr>
          <w:rStyle w:val="s1"/>
        </w:rPr>
        <w:t xml:space="preserve">§ 2. Налог на добычу полезных ископаемых на минеральное сырье, </w:t>
      </w:r>
      <w:r>
        <w:rPr>
          <w:b/>
          <w:bCs/>
        </w:rPr>
        <w:br/>
      </w:r>
      <w:r>
        <w:rPr>
          <w:rStyle w:val="s1"/>
        </w:rPr>
        <w:t xml:space="preserve">за исключением общераспространенных полезных ископаемых </w:t>
      </w:r>
    </w:p>
    <w:p w:rsidR="00000000" w:rsidRDefault="003D1D4C">
      <w:pPr>
        <w:pStyle w:val="pc"/>
      </w:pPr>
      <w:r>
        <w:t> </w:t>
      </w:r>
    </w:p>
    <w:p w:rsidR="00000000" w:rsidRDefault="003D1D4C">
      <w:pPr>
        <w:pStyle w:val="pji"/>
      </w:pPr>
      <w:r>
        <w:rPr>
          <w:rStyle w:val="s3"/>
        </w:rPr>
        <w:t xml:space="preserve">В статью 337 внесены изменения в соответствии с </w:t>
      </w:r>
      <w:hyperlink r:id="rId6091" w:anchor="sub_id=337" w:history="1">
        <w:r>
          <w:rPr>
            <w:rStyle w:val="a4"/>
            <w:i/>
            <w:iCs/>
            <w:color w:val="0000FF"/>
            <w:u w:val="single"/>
          </w:rPr>
          <w:t>Законом</w:t>
        </w:r>
      </w:hyperlink>
      <w:r>
        <w:rPr>
          <w:rStyle w:val="s3"/>
        </w:rPr>
        <w:t xml:space="preserve"> РК от 29.12.14 г. № 271-V (</w:t>
      </w:r>
      <w:hyperlink r:id="rId6092" w:anchor="sub_id=3370000" w:history="1">
        <w:r>
          <w:rPr>
            <w:rStyle w:val="a4"/>
            <w:i/>
            <w:iCs/>
            <w:color w:val="0000FF"/>
            <w:u w:val="single"/>
          </w:rPr>
          <w:t>см. ста</w:t>
        </w:r>
        <w:r>
          <w:rPr>
            <w:rStyle w:val="a4"/>
            <w:i/>
            <w:iCs/>
            <w:color w:val="0000FF"/>
            <w:u w:val="single"/>
          </w:rPr>
          <w:t>р. ред.</w:t>
        </w:r>
      </w:hyperlink>
      <w:r>
        <w:rPr>
          <w:rStyle w:val="s3"/>
        </w:rPr>
        <w:t>)</w:t>
      </w:r>
    </w:p>
    <w:p w:rsidR="00000000" w:rsidRDefault="003D1D4C">
      <w:pPr>
        <w:pStyle w:val="pj"/>
        <w:ind w:left="1200" w:hanging="800"/>
      </w:pPr>
      <w:r>
        <w:rPr>
          <w:rStyle w:val="s1"/>
        </w:rPr>
        <w:t>Статья 337. Объект обложения</w:t>
      </w:r>
    </w:p>
    <w:p w:rsidR="00000000" w:rsidRDefault="003D1D4C">
      <w:pPr>
        <w:pStyle w:val="pj"/>
      </w:pPr>
      <w:r>
        <w:rPr>
          <w:rStyle w:val="s0"/>
        </w:rPr>
        <w:t>Объектом обложения является физический объем запасов полезных ископаемых, содержащихся в минеральном сырье (облагаемый объем погашенных запасов).</w:t>
      </w:r>
    </w:p>
    <w:p w:rsidR="00000000" w:rsidRDefault="003D1D4C">
      <w:pPr>
        <w:pStyle w:val="pj"/>
      </w:pPr>
      <w:r>
        <w:rPr>
          <w:rStyle w:val="s0"/>
        </w:rPr>
        <w:t>Для целей настоящего раздела облагаемым объемом погашенных запасов являе</w:t>
      </w:r>
      <w:r>
        <w:rPr>
          <w:rStyle w:val="s0"/>
        </w:rPr>
        <w:t>тся объем погашенных запасов полезных ископаемых, содержащихся в минеральном сырье, за вычетом объема нормируемых потерь за налоговый период.</w:t>
      </w:r>
    </w:p>
    <w:p w:rsidR="00000000" w:rsidRDefault="003D1D4C">
      <w:pPr>
        <w:pStyle w:val="pj"/>
      </w:pPr>
      <w:r>
        <w:rPr>
          <w:rStyle w:val="s0"/>
        </w:rPr>
        <w:t>Объем нормируемых потерь устанавливается на основании технического проекта разработки месторождения, утвержденного</w:t>
      </w:r>
      <w:r>
        <w:rPr>
          <w:rStyle w:val="s0"/>
        </w:rPr>
        <w:t xml:space="preserve"> уполномоченным для этих целей государственным органом Республики Казахстан.</w:t>
      </w:r>
    </w:p>
    <w:p w:rsidR="00000000" w:rsidRDefault="003D1D4C">
      <w:pPr>
        <w:pStyle w:val="pji"/>
      </w:pPr>
      <w:hyperlink r:id="rId6093"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648" w:name="SUB3380000"/>
      <w:bookmarkEnd w:id="648"/>
      <w:r>
        <w:rPr>
          <w:rStyle w:val="s3"/>
        </w:rPr>
        <w:t xml:space="preserve">Статья 338 изложена в редакции </w:t>
      </w:r>
      <w:hyperlink r:id="rId6094" w:anchor="sub_id=3113" w:history="1">
        <w:r>
          <w:rPr>
            <w:rStyle w:val="a4"/>
            <w:i/>
            <w:iCs/>
            <w:color w:val="0000FF"/>
            <w:u w:val="single"/>
          </w:rPr>
          <w:t>Закона</w:t>
        </w:r>
      </w:hyperlink>
      <w:r>
        <w:rPr>
          <w:rStyle w:val="s3"/>
        </w:rPr>
        <w:t xml:space="preserve"> РК от 16.11.09 г. № 200-IV (введено в действие с 1 января 2009 г.) (</w:t>
      </w:r>
      <w:hyperlink r:id="rId6095" w:anchor="sub_id=338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338. Налоговая база</w:t>
      </w:r>
    </w:p>
    <w:p w:rsidR="00000000" w:rsidRDefault="003D1D4C">
      <w:pPr>
        <w:pStyle w:val="pj"/>
      </w:pPr>
      <w:r>
        <w:rPr>
          <w:rStyle w:val="s0"/>
        </w:rPr>
        <w:t>1. Налоговой базой для исчисления налога на добычу</w:t>
      </w:r>
      <w:r>
        <w:rPr>
          <w:rStyle w:val="s0"/>
        </w:rPr>
        <w:t xml:space="preserve"> полезных ископаемых является стоимость облагаемого объема погашенных запасов полезных ископаемых, содержащихся в минеральном сырье, за налоговый период.</w:t>
      </w:r>
    </w:p>
    <w:p w:rsidR="00000000" w:rsidRDefault="003D1D4C">
      <w:pPr>
        <w:pStyle w:val="pj"/>
      </w:pPr>
      <w:bookmarkStart w:id="649" w:name="SUB3380200"/>
      <w:bookmarkEnd w:id="649"/>
      <w:r>
        <w:rPr>
          <w:rStyle w:val="s0"/>
        </w:rPr>
        <w:t>2. В целях исчисления налога на добычу полезных ископаемых минеральное сырье подразделяется на:</w:t>
      </w:r>
    </w:p>
    <w:p w:rsidR="00000000" w:rsidRDefault="003D1D4C">
      <w:pPr>
        <w:pStyle w:val="pj"/>
      </w:pPr>
      <w:bookmarkStart w:id="650" w:name="SUB3380201"/>
      <w:bookmarkEnd w:id="650"/>
      <w:r>
        <w:rPr>
          <w:rStyle w:val="s0"/>
        </w:rPr>
        <w:t>1) мин</w:t>
      </w:r>
      <w:r>
        <w:rPr>
          <w:rStyle w:val="s0"/>
        </w:rPr>
        <w:t xml:space="preserve">еральное сырье, содержащее только те полезные ископаемые, которые указаны в </w:t>
      </w:r>
      <w:hyperlink w:anchor="sub3380400" w:history="1">
        <w:r>
          <w:rPr>
            <w:rStyle w:val="a4"/>
            <w:color w:val="0000FF"/>
            <w:u w:val="single"/>
          </w:rPr>
          <w:t>пункте 4</w:t>
        </w:r>
      </w:hyperlink>
      <w:r>
        <w:rPr>
          <w:rStyle w:val="s0"/>
        </w:rPr>
        <w:t xml:space="preserve"> настоящей статьи;</w:t>
      </w:r>
    </w:p>
    <w:p w:rsidR="00000000" w:rsidRDefault="003D1D4C">
      <w:pPr>
        <w:pStyle w:val="pji"/>
      </w:pPr>
      <w:bookmarkStart w:id="651" w:name="SUB3380202"/>
      <w:bookmarkEnd w:id="651"/>
      <w:r>
        <w:rPr>
          <w:rStyle w:val="s3"/>
        </w:rPr>
        <w:t xml:space="preserve">Подпункт 2 изложен в редакции </w:t>
      </w:r>
      <w:hyperlink r:id="rId6096" w:anchor="sub_id=338" w:history="1">
        <w:r>
          <w:rPr>
            <w:rStyle w:val="a4"/>
            <w:i/>
            <w:iCs/>
            <w:color w:val="0000FF"/>
            <w:u w:val="single"/>
          </w:rPr>
          <w:t>Закона</w:t>
        </w:r>
      </w:hyperlink>
      <w:r>
        <w:rPr>
          <w:rStyle w:val="s3"/>
        </w:rPr>
        <w:t xml:space="preserve"> РК</w:t>
      </w:r>
      <w:r>
        <w:rPr>
          <w:rStyle w:val="s3"/>
        </w:rPr>
        <w:t xml:space="preserve"> от 29.12.14 г. № 271-V (</w:t>
      </w:r>
      <w:hyperlink r:id="rId6097" w:anchor="sub_id=3380000" w:history="1">
        <w:r>
          <w:rPr>
            <w:rStyle w:val="a4"/>
            <w:i/>
            <w:iCs/>
            <w:color w:val="0000FF"/>
            <w:u w:val="single"/>
          </w:rPr>
          <w:t>см. стар. ред.</w:t>
        </w:r>
      </w:hyperlink>
      <w:r>
        <w:rPr>
          <w:rStyle w:val="s3"/>
        </w:rPr>
        <w:t>)</w:t>
      </w:r>
    </w:p>
    <w:p w:rsidR="00000000" w:rsidRDefault="003D1D4C">
      <w:pPr>
        <w:pStyle w:val="pj"/>
      </w:pPr>
      <w:r>
        <w:rPr>
          <w:rStyle w:val="s0"/>
        </w:rPr>
        <w:t>2) минеральное сырье, содержащее одновременно полезные ископаемые, указанные в пункте 4 настоящей статьи, и другие виды полезных ископаемых;</w:t>
      </w:r>
    </w:p>
    <w:p w:rsidR="00000000" w:rsidRDefault="003D1D4C">
      <w:pPr>
        <w:pStyle w:val="pj"/>
      </w:pPr>
      <w:bookmarkStart w:id="652" w:name="SUB3380203"/>
      <w:bookmarkEnd w:id="652"/>
      <w:r>
        <w:rPr>
          <w:rStyle w:val="s0"/>
        </w:rPr>
        <w:t>3) минеральное сырье, содержащее полезные ископаемые, за исключением полезных ископаемых, указанных в пункте 4 наст</w:t>
      </w:r>
      <w:r>
        <w:rPr>
          <w:rStyle w:val="s0"/>
        </w:rPr>
        <w:t>оящей статьи;</w:t>
      </w:r>
    </w:p>
    <w:p w:rsidR="00000000" w:rsidRDefault="003D1D4C">
      <w:pPr>
        <w:pStyle w:val="pj"/>
      </w:pPr>
      <w:r>
        <w:rPr>
          <w:rStyle w:val="s0"/>
        </w:rPr>
        <w:t>4) минеральное сырье, добываемое из состава списанных запасов (возврат потерь) на месторождении;</w:t>
      </w:r>
    </w:p>
    <w:p w:rsidR="00000000" w:rsidRDefault="003D1D4C">
      <w:pPr>
        <w:pStyle w:val="pj"/>
      </w:pPr>
      <w:r>
        <w:rPr>
          <w:rStyle w:val="s0"/>
        </w:rPr>
        <w:t>5) минеральное сырье, добываемое из состава забалансовых запасов по месторождению.</w:t>
      </w:r>
    </w:p>
    <w:p w:rsidR="00000000" w:rsidRDefault="003D1D4C">
      <w:pPr>
        <w:pStyle w:val="pj"/>
      </w:pPr>
      <w:r>
        <w:rPr>
          <w:rStyle w:val="s0"/>
        </w:rPr>
        <w:t>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налоговый период определяется:</w:t>
      </w:r>
    </w:p>
    <w:p w:rsidR="00000000" w:rsidRDefault="003D1D4C">
      <w:pPr>
        <w:pStyle w:val="pji"/>
      </w:pPr>
      <w:bookmarkStart w:id="653" w:name="SUB3380301"/>
      <w:bookmarkEnd w:id="653"/>
      <w:r>
        <w:rPr>
          <w:rStyle w:val="s3"/>
        </w:rPr>
        <w:t xml:space="preserve">В подпункт 1 внесены изменения в соответствии с </w:t>
      </w:r>
      <w:hyperlink r:id="rId6098" w:anchor="sub_id=338" w:history="1">
        <w:r>
          <w:rPr>
            <w:rStyle w:val="a4"/>
            <w:i/>
            <w:iCs/>
            <w:color w:val="0000FF"/>
            <w:u w:val="single"/>
          </w:rPr>
          <w:t>Законом</w:t>
        </w:r>
      </w:hyperlink>
      <w:r>
        <w:rPr>
          <w:rStyle w:val="s3"/>
        </w:rPr>
        <w:t xml:space="preserve"> РК от 03.12.15 г. № 432-V (введены в действие с 1 января 2016 г.) (</w:t>
      </w:r>
      <w:hyperlink r:id="rId6099" w:anchor="sub_id=3380300" w:history="1">
        <w:r>
          <w:rPr>
            <w:rStyle w:val="a4"/>
            <w:i/>
            <w:iCs/>
            <w:color w:val="0000FF"/>
            <w:u w:val="single"/>
          </w:rPr>
          <w:t>см. стар. ред.</w:t>
        </w:r>
      </w:hyperlink>
      <w:r>
        <w:rPr>
          <w:rStyle w:val="s3"/>
        </w:rPr>
        <w:t xml:space="preserve">); </w:t>
      </w:r>
      <w:hyperlink r:id="rId6100" w:anchor="sub_id=338" w:history="1">
        <w:r>
          <w:rPr>
            <w:rStyle w:val="a5"/>
            <w:i/>
            <w:iCs/>
          </w:rPr>
          <w:t>Законом</w:t>
        </w:r>
      </w:hyperlink>
      <w:r>
        <w:rPr>
          <w:rStyle w:val="s3"/>
        </w:rPr>
        <w:t xml:space="preserve"> РК от 30.11.16 г. № 26-VI (введены в действие с 1 января 2017 г.) (</w:t>
      </w:r>
      <w:hyperlink r:id="rId6101" w:anchor="sub_id=3380300" w:history="1">
        <w:r>
          <w:rPr>
            <w:rStyle w:val="a5"/>
            <w:i/>
            <w:iCs/>
          </w:rPr>
          <w:t>см. стар. ред.</w:t>
        </w:r>
      </w:hyperlink>
      <w:r>
        <w:rPr>
          <w:rStyle w:val="s3"/>
        </w:rPr>
        <w:t>)</w:t>
      </w:r>
    </w:p>
    <w:p w:rsidR="00000000" w:rsidRDefault="003D1D4C">
      <w:pPr>
        <w:pStyle w:val="pj"/>
      </w:pPr>
      <w:r>
        <w:rPr>
          <w:rStyle w:val="s0"/>
        </w:rPr>
        <w:t>1) полезн</w:t>
      </w:r>
      <w:r>
        <w:rPr>
          <w:rStyle w:val="s0"/>
        </w:rPr>
        <w:t xml:space="preserve">ых ископаемых, содержащихся в облагаемом объеме погашенных запасов минерального сырья, указанных в </w:t>
      </w:r>
      <w:hyperlink w:anchor="sub3380200" w:history="1">
        <w:r>
          <w:rPr>
            <w:rStyle w:val="a4"/>
            <w:color w:val="0000FF"/>
            <w:u w:val="single"/>
          </w:rPr>
          <w:t>подпункте 1) пункта 2</w:t>
        </w:r>
      </w:hyperlink>
      <w:r>
        <w:rPr>
          <w:rStyle w:val="s0"/>
        </w:rPr>
        <w:t xml:space="preserve"> настоящей статьи, - исходя из средней биржевой цены на такие полезные ископаемые за налоговый период.</w:t>
      </w:r>
    </w:p>
    <w:p w:rsidR="00000000" w:rsidRDefault="003D1D4C">
      <w:pPr>
        <w:pStyle w:val="pj"/>
      </w:pPr>
      <w:r>
        <w:t>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w:t>
      </w:r>
      <w:r>
        <w:t>й налоговый период по нижеприведенной формуле.</w:t>
      </w:r>
    </w:p>
    <w:p w:rsidR="00000000" w:rsidRDefault="003D1D4C">
      <w:pPr>
        <w:pStyle w:val="pj"/>
      </w:pPr>
      <w:r>
        <w:t xml:space="preserve">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w:t>
      </w:r>
      <w:r>
        <w:t>и публикуемую в журнале «MetalBulletin» издательства «MetalBulletinJournalsLimited», журнале «Metal-pages» издательства «Metal-pagesLimited».</w:t>
      </w:r>
    </w:p>
    <w:p w:rsidR="00000000" w:rsidRDefault="003D1D4C">
      <w:pPr>
        <w:pStyle w:val="pj"/>
      </w:pPr>
      <w:r>
        <w:rPr>
          <w:rStyle w:val="s0"/>
        </w:rPr>
        <w:t>Средняя биржевая цена, есл</w:t>
      </w:r>
      <w:r>
        <w:t>и иное не установлено настоящей статьей, определяется по следующей формуле:</w:t>
      </w:r>
    </w:p>
    <w:p w:rsidR="00000000" w:rsidRDefault="003D1D4C">
      <w:pPr>
        <w:pStyle w:val="a3"/>
      </w:pPr>
      <w:r>
        <w:t> </w:t>
      </w:r>
    </w:p>
    <w:p w:rsidR="00000000" w:rsidRDefault="003D1D4C">
      <w:pPr>
        <w:pStyle w:val="pc"/>
      </w:pPr>
      <w:r>
        <w:rPr>
          <w:noProof/>
        </w:rPr>
        <w:drawing>
          <wp:inline distT="0" distB="0" distL="0" distR="0">
            <wp:extent cx="1457325" cy="390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92.168.0.93/api/DocumentObject/GetImageAsync?ImageId=41772320"/>
                    <pic:cNvPicPr>
                      <a:picLocks noChangeAspect="1" noChangeArrowheads="1"/>
                    </pic:cNvPicPr>
                  </pic:nvPicPr>
                  <pic:blipFill>
                    <a:blip r:embed="rId6102">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Pr>
          <w:rStyle w:val="s0"/>
        </w:rPr>
        <w:t>, где</w:t>
      </w:r>
      <w:r>
        <w:t>:</w:t>
      </w:r>
    </w:p>
    <w:p w:rsidR="00000000" w:rsidRDefault="003D1D4C">
      <w:pPr>
        <w:pStyle w:val="a3"/>
      </w:pPr>
      <w:r>
        <w:t> </w:t>
      </w:r>
    </w:p>
    <w:p w:rsidR="00000000" w:rsidRDefault="003D1D4C">
      <w:pPr>
        <w:pStyle w:val="pj"/>
      </w:pPr>
      <w:r>
        <w:t>S - средняя биржевая цена на полезное ископаемое за налоговый период;</w:t>
      </w:r>
    </w:p>
    <w:p w:rsidR="00000000" w:rsidRDefault="003D1D4C">
      <w:pPr>
        <w:pStyle w:val="pj"/>
      </w:pPr>
      <w:r>
        <w:t>Р</w:t>
      </w:r>
      <w:r>
        <w:rPr>
          <w:vertAlign w:val="subscript"/>
        </w:rPr>
        <w:t>1</w:t>
      </w:r>
      <w:r>
        <w:t>, P</w:t>
      </w:r>
      <w:r>
        <w:rPr>
          <w:vertAlign w:val="subscript"/>
        </w:rPr>
        <w:t>2</w:t>
      </w:r>
      <w:r>
        <w:t>, ..., P</w:t>
      </w:r>
      <w:r>
        <w:rPr>
          <w:vertAlign w:val="subscript"/>
        </w:rPr>
        <w:t xml:space="preserve">n </w:t>
      </w:r>
      <w:r>
        <w:t>- ежедневная усредненная котировка цен в дни, за которые опубликованы котировки цен на Лондонской бирже металлов в течение налогового периода;</w:t>
      </w:r>
    </w:p>
    <w:p w:rsidR="00000000" w:rsidRDefault="003D1D4C">
      <w:pPr>
        <w:pStyle w:val="pj"/>
      </w:pPr>
      <w:r>
        <w:t>Е - среднеарифметический рыночный курс обмена валюты за соответствующий налоговый период;</w:t>
      </w:r>
    </w:p>
    <w:p w:rsidR="00000000" w:rsidRDefault="003D1D4C">
      <w:pPr>
        <w:pStyle w:val="pj"/>
      </w:pPr>
      <w:r>
        <w:t>n - количество дней в налоговом периоде, за которые опубликованы котировки цен.</w:t>
      </w:r>
    </w:p>
    <w:p w:rsidR="00000000" w:rsidRDefault="003D1D4C">
      <w:pPr>
        <w:pStyle w:val="pj"/>
      </w:pPr>
      <w:r>
        <w:t>Ежедневная усредненная котировка цен на полезное ископаемое определяется по формуле:</w:t>
      </w:r>
    </w:p>
    <w:p w:rsidR="00000000" w:rsidRDefault="003D1D4C">
      <w:pPr>
        <w:pStyle w:val="pj"/>
      </w:pPr>
      <w:r>
        <w:t> </w:t>
      </w:r>
    </w:p>
    <w:p w:rsidR="00000000" w:rsidRDefault="003D1D4C">
      <w:pPr>
        <w:pStyle w:val="pc"/>
      </w:pPr>
      <w:r>
        <w:rPr>
          <w:noProof/>
        </w:rPr>
        <w:drawing>
          <wp:inline distT="0" distB="0" distL="0" distR="0">
            <wp:extent cx="923925" cy="390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92.168.0.93/api/DocumentObject/GetImageAsync?ImageId=41772319"/>
                    <pic:cNvPicPr>
                      <a:picLocks noChangeAspect="1" noChangeArrowheads="1"/>
                    </pic:cNvPicPr>
                  </pic:nvPicPr>
                  <pic:blipFill>
                    <a:blip r:embed="rId6103">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Pr>
          <w:rStyle w:val="s0"/>
        </w:rPr>
        <w:t>, где:</w:t>
      </w:r>
    </w:p>
    <w:p w:rsidR="00000000" w:rsidRDefault="003D1D4C">
      <w:pPr>
        <w:pStyle w:val="a3"/>
      </w:pPr>
      <w:r>
        <w:t> </w:t>
      </w:r>
    </w:p>
    <w:p w:rsidR="00000000" w:rsidRDefault="003D1D4C">
      <w:pPr>
        <w:pStyle w:val="pj"/>
      </w:pPr>
      <w:r>
        <w:t>Р</w:t>
      </w:r>
      <w:r>
        <w:rPr>
          <w:vertAlign w:val="subscript"/>
        </w:rPr>
        <w:t>n</w:t>
      </w:r>
      <w:r>
        <w:t xml:space="preserve"> - ежедневная усредненная котировка цен;</w:t>
      </w:r>
    </w:p>
    <w:p w:rsidR="00000000" w:rsidRDefault="003D1D4C">
      <w:pPr>
        <w:pStyle w:val="pj"/>
      </w:pPr>
      <w:r>
        <w:t>С</w:t>
      </w:r>
      <w:r>
        <w:rPr>
          <w:vertAlign w:val="subscript"/>
        </w:rPr>
        <w:t>n1</w:t>
      </w:r>
      <w:r>
        <w:t xml:space="preserve"> - ежедневная котировка цены Cash на полезное ископаемое;</w:t>
      </w:r>
    </w:p>
    <w:p w:rsidR="00000000" w:rsidRDefault="003D1D4C">
      <w:pPr>
        <w:pStyle w:val="pj"/>
      </w:pPr>
      <w:r>
        <w:t>С</w:t>
      </w:r>
      <w:r>
        <w:rPr>
          <w:vertAlign w:val="subscript"/>
        </w:rPr>
        <w:t>n2</w:t>
      </w:r>
      <w:r>
        <w:t xml:space="preserve"> - ежедневная котировка цены Cash Settlement на полезное ископаемое.</w:t>
      </w:r>
    </w:p>
    <w:p w:rsidR="00000000" w:rsidRDefault="003D1D4C">
      <w:pPr>
        <w:pStyle w:val="pj"/>
      </w:pPr>
      <w:r>
        <w:t>Средняя биржевая цена на золото, платину, палла</w:t>
      </w:r>
      <w:r>
        <w:t>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p w:rsidR="00000000" w:rsidRDefault="003D1D4C">
      <w:pPr>
        <w:pStyle w:val="a3"/>
      </w:pPr>
      <w:r>
        <w:t> </w:t>
      </w:r>
    </w:p>
    <w:p w:rsidR="00000000" w:rsidRDefault="003D1D4C">
      <w:pPr>
        <w:pStyle w:val="pc"/>
      </w:pPr>
      <w:r>
        <w:rPr>
          <w:noProof/>
        </w:rPr>
        <w:drawing>
          <wp:inline distT="0" distB="0" distL="0" distR="0">
            <wp:extent cx="1457325" cy="390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92.168.0.93/api/DocumentObject/GetImageAsync?ImageId=41772320"/>
                    <pic:cNvPicPr>
                      <a:picLocks noChangeAspect="1" noChangeArrowheads="1"/>
                    </pic:cNvPicPr>
                  </pic:nvPicPr>
                  <pic:blipFill>
                    <a:blip r:embed="rId6102">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Pr>
          <w:rStyle w:val="s0"/>
        </w:rPr>
        <w:t>, где:</w:t>
      </w:r>
    </w:p>
    <w:p w:rsidR="00000000" w:rsidRDefault="003D1D4C">
      <w:pPr>
        <w:pStyle w:val="a3"/>
      </w:pPr>
      <w:r>
        <w:t> </w:t>
      </w:r>
    </w:p>
    <w:p w:rsidR="00000000" w:rsidRDefault="003D1D4C">
      <w:pPr>
        <w:pStyle w:val="pj"/>
      </w:pPr>
      <w:r>
        <w:t>S - средняя биржевая цена на золото, платину, палладий за налоговый период;</w:t>
      </w:r>
    </w:p>
    <w:p w:rsidR="00000000" w:rsidRDefault="003D1D4C">
      <w:pPr>
        <w:pStyle w:val="pj"/>
      </w:pPr>
      <w:r>
        <w:t>Р</w:t>
      </w:r>
      <w:r>
        <w:rPr>
          <w:vertAlign w:val="subscript"/>
        </w:rPr>
        <w:t>1</w:t>
      </w:r>
      <w:r>
        <w:t>, P</w:t>
      </w:r>
      <w:r>
        <w:rPr>
          <w:vertAlign w:val="subscript"/>
        </w:rPr>
        <w:t>2</w:t>
      </w:r>
      <w:r>
        <w:t>,..., P</w:t>
      </w:r>
      <w:r>
        <w:rPr>
          <w:vertAlign w:val="subscript"/>
        </w:rPr>
        <w:t>n</w:t>
      </w:r>
      <w:r>
        <w:t xml:space="preserve">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w:t>
      </w:r>
      <w:r>
        <w:t>ынка драгоценных металлов в течение налогового периода;</w:t>
      </w:r>
    </w:p>
    <w:p w:rsidR="00000000" w:rsidRDefault="003D1D4C">
      <w:pPr>
        <w:pStyle w:val="pj"/>
      </w:pPr>
      <w:r>
        <w:t>Е - среднеарифметический рыночный курс обмена валюты за соответствующий налоговый период;</w:t>
      </w:r>
    </w:p>
    <w:p w:rsidR="00000000" w:rsidRDefault="003D1D4C">
      <w:pPr>
        <w:pStyle w:val="pj"/>
      </w:pPr>
      <w:r>
        <w:t>n - количество дней в налоговом периоде, за которые опубликованы котировки цен.</w:t>
      </w:r>
    </w:p>
    <w:p w:rsidR="00000000" w:rsidRDefault="003D1D4C">
      <w:pPr>
        <w:pStyle w:val="pj"/>
      </w:pPr>
      <w:r>
        <w:t>Ежедневная усредненная котировка цен на золото, платину, палладий определяется по формуле:</w:t>
      </w:r>
    </w:p>
    <w:p w:rsidR="00000000" w:rsidRDefault="003D1D4C">
      <w:pPr>
        <w:pStyle w:val="a3"/>
      </w:pPr>
      <w:r>
        <w:rPr>
          <w:rFonts w:ascii="Arial" w:hAnsi="Arial" w:cs="Arial"/>
        </w:rPr>
        <w:t> </w:t>
      </w:r>
    </w:p>
    <w:p w:rsidR="00000000" w:rsidRDefault="003D1D4C">
      <w:pPr>
        <w:pStyle w:val="pc"/>
      </w:pPr>
      <w:r>
        <w:rPr>
          <w:noProof/>
        </w:rPr>
        <w:drawing>
          <wp:inline distT="0" distB="0" distL="0" distR="0">
            <wp:extent cx="923925" cy="390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92.168.0.93/api/DocumentObject/GetImageAsync?ImageId=41772319"/>
                    <pic:cNvPicPr>
                      <a:picLocks noChangeAspect="1" noChangeArrowheads="1"/>
                    </pic:cNvPicPr>
                  </pic:nvPicPr>
                  <pic:blipFill>
                    <a:blip r:embed="rId6103">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Pr>
          <w:rStyle w:val="s0"/>
        </w:rPr>
        <w:t>, где:</w:t>
      </w:r>
    </w:p>
    <w:p w:rsidR="00000000" w:rsidRDefault="003D1D4C">
      <w:pPr>
        <w:pStyle w:val="a3"/>
      </w:pPr>
      <w:r>
        <w:rPr>
          <w:rFonts w:ascii="Arial" w:hAnsi="Arial" w:cs="Arial"/>
        </w:rPr>
        <w:t> </w:t>
      </w:r>
    </w:p>
    <w:p w:rsidR="00000000" w:rsidRDefault="003D1D4C">
      <w:pPr>
        <w:pStyle w:val="pj"/>
      </w:pPr>
      <w:r>
        <w:t>Р</w:t>
      </w:r>
      <w:r>
        <w:rPr>
          <w:vertAlign w:val="subscript"/>
        </w:rPr>
        <w:t>n</w:t>
      </w:r>
      <w:r>
        <w:t xml:space="preserve"> - ежедневная усредненная котировка цен;</w:t>
      </w:r>
    </w:p>
    <w:p w:rsidR="00000000" w:rsidRDefault="003D1D4C">
      <w:pPr>
        <w:pStyle w:val="pj"/>
      </w:pPr>
      <w:r>
        <w:t>С</w:t>
      </w:r>
      <w:r>
        <w:rPr>
          <w:vertAlign w:val="subscript"/>
        </w:rPr>
        <w:t>n1</w:t>
      </w:r>
      <w:r>
        <w:t xml:space="preserve"> - ежедневная котировка цен a.m. (утренний фиксинг) на золото, платину, палладий;</w:t>
      </w:r>
    </w:p>
    <w:p w:rsidR="00000000" w:rsidRDefault="003D1D4C">
      <w:pPr>
        <w:pStyle w:val="pj"/>
      </w:pPr>
      <w:r>
        <w:t>С</w:t>
      </w:r>
      <w:r>
        <w:rPr>
          <w:vertAlign w:val="subscript"/>
        </w:rPr>
        <w:t>n2</w:t>
      </w:r>
      <w:r>
        <w:t xml:space="preserve"> - ежедневная котировка цен p.m. (вечерний фиксинг) на золото, платину, палладий.</w:t>
      </w:r>
    </w:p>
    <w:p w:rsidR="00000000" w:rsidRDefault="003D1D4C">
      <w:pPr>
        <w:pStyle w:val="pj"/>
      </w:pPr>
      <w:r>
        <w:t xml:space="preserve">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w:t>
      </w:r>
      <w:r>
        <w:t>рыночного курса обмена валюты за соответствующий налоговый период по следующей формуле:</w:t>
      </w:r>
    </w:p>
    <w:p w:rsidR="00000000" w:rsidRDefault="003D1D4C">
      <w:pPr>
        <w:pStyle w:val="pj"/>
      </w:pPr>
      <w:r>
        <w:t> </w:t>
      </w:r>
    </w:p>
    <w:p w:rsidR="00000000" w:rsidRDefault="003D1D4C">
      <w:pPr>
        <w:pStyle w:val="pc"/>
      </w:pPr>
      <w:r>
        <w:rPr>
          <w:noProof/>
        </w:rPr>
        <w:drawing>
          <wp:inline distT="0" distB="0" distL="0" distR="0">
            <wp:extent cx="1457325" cy="3905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92.168.0.93/api/DocumentObject/GetImageAsync?ImageId=41772320"/>
                    <pic:cNvPicPr>
                      <a:picLocks noChangeAspect="1" noChangeArrowheads="1"/>
                    </pic:cNvPicPr>
                  </pic:nvPicPr>
                  <pic:blipFill>
                    <a:blip r:embed="rId6102">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Pr>
          <w:rStyle w:val="s0"/>
        </w:rPr>
        <w:t>, где:</w:t>
      </w:r>
    </w:p>
    <w:p w:rsidR="00000000" w:rsidRDefault="003D1D4C">
      <w:pPr>
        <w:pStyle w:val="a3"/>
      </w:pPr>
      <w:r>
        <w:t> </w:t>
      </w:r>
    </w:p>
    <w:p w:rsidR="00000000" w:rsidRDefault="003D1D4C">
      <w:pPr>
        <w:pStyle w:val="pj"/>
      </w:pPr>
      <w:r>
        <w:t>S - средняя биржевая цена на серебро за налоговый период;</w:t>
      </w:r>
    </w:p>
    <w:p w:rsidR="00000000" w:rsidRDefault="003D1D4C">
      <w:pPr>
        <w:pStyle w:val="pj"/>
      </w:pPr>
      <w:r>
        <w:t>Р</w:t>
      </w:r>
      <w:r>
        <w:rPr>
          <w:vertAlign w:val="subscript"/>
        </w:rPr>
        <w:t>1</w:t>
      </w:r>
      <w:r>
        <w:t>, P</w:t>
      </w:r>
      <w:r>
        <w:rPr>
          <w:vertAlign w:val="subscript"/>
        </w:rPr>
        <w:t>2</w:t>
      </w:r>
      <w:r>
        <w:t>,..., P</w:t>
      </w:r>
      <w:r>
        <w:rPr>
          <w:vertAlign w:val="subscript"/>
        </w:rPr>
        <w:t>n</w:t>
      </w:r>
      <w:r>
        <w:t xml:space="preserve"> - ежедневная котировка цен на серебро в дни, за которые объявл</w:t>
      </w:r>
      <w:r>
        <w:t>ены и опубликованы котировки цен Лондонской ассоциацией рынка драгоценных металлов в течение налогового периода;</w:t>
      </w:r>
    </w:p>
    <w:p w:rsidR="00000000" w:rsidRDefault="003D1D4C">
      <w:pPr>
        <w:pStyle w:val="pj"/>
      </w:pPr>
      <w:r>
        <w:t>Е - среднеарифметический рыночный курс обмена валюты за соответствующий налоговый период;</w:t>
      </w:r>
    </w:p>
    <w:p w:rsidR="00000000" w:rsidRDefault="003D1D4C">
      <w:pPr>
        <w:pStyle w:val="pj"/>
      </w:pPr>
      <w:r>
        <w:t>n - количество дней в налоговом периоде, за которые б</w:t>
      </w:r>
      <w:r>
        <w:t>ыли опубликованы котировки цен.</w:t>
      </w:r>
    </w:p>
    <w:p w:rsidR="00000000" w:rsidRDefault="003D1D4C">
      <w:pPr>
        <w:pStyle w:val="pj"/>
      </w:pPr>
      <w:r>
        <w:t xml:space="preserve">Средняя биржевая цена на полезное ископаемое применяется ко всему объему каждого вида полезного ископаемого, содержащегося в облагаемом объеме погашенных запасов минерального сырья, указанного в </w:t>
      </w:r>
      <w:hyperlink w:anchor="sub3380400" w:history="1">
        <w:r>
          <w:rPr>
            <w:rStyle w:val="a4"/>
            <w:color w:val="0000FF"/>
            <w:u w:val="single"/>
          </w:rPr>
          <w:t>пункте 4</w:t>
        </w:r>
      </w:hyperlink>
      <w:r>
        <w:t xml:space="preserve">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rsidR="00000000" w:rsidRDefault="003D1D4C">
      <w:pPr>
        <w:pStyle w:val="pj"/>
      </w:pPr>
      <w:r>
        <w:t>В течени</w:t>
      </w:r>
      <w:r>
        <w:t>е налогового года в целях уплаты налога на добычу полезных ископаемых физический объем каждого вида полезного ископаемого определяется недропользователем по содержанию полезных ископаемых в облагаемом объеме погашенных запасов минерального сырья, указанном</w:t>
      </w:r>
      <w:r>
        <w:t>у в локальном проекте, разработанном на основании календарного графика добычи технического проекта разработки месторождения, утвержденного в установленном порядке уполномоченным для этих целей государственным органом Республики Казахстан.</w:t>
      </w:r>
    </w:p>
    <w:p w:rsidR="00000000" w:rsidRDefault="003D1D4C">
      <w:pPr>
        <w:pStyle w:val="pj"/>
      </w:pPr>
      <w:r>
        <w:t>При этом недропол</w:t>
      </w:r>
      <w:r>
        <w:t>ьзователь обязан произвести корректировку физических объемов полезных ископаемых с учетом уточнения фактических облагаемых объемов погашенных запасов полезных ископаемых по данным годовых отчетных балансов запасов полезных ископаемых и представить дополнит</w:t>
      </w:r>
      <w:r>
        <w:t>ельную декларацию по налогу на добычу полезных ископаемых в налоговый орган по месту нахождения не позднее 31 марта года, следующего за отчетным.</w:t>
      </w:r>
    </w:p>
    <w:p w:rsidR="00000000" w:rsidRDefault="003D1D4C">
      <w:pPr>
        <w:pStyle w:val="pj"/>
      </w:pPr>
      <w:r>
        <w:t>Сумма налога на добычу полезных ископаемых, учитывающая произведенную корректировку, является налоговым обязат</w:t>
      </w:r>
      <w:r>
        <w:t>ельством по данному налогу текущего налогового периода.</w:t>
      </w:r>
    </w:p>
    <w:p w:rsidR="00000000" w:rsidRDefault="003D1D4C">
      <w:pPr>
        <w:pStyle w:val="pj"/>
      </w:pPr>
      <w:r>
        <w:t>Окончательный расчет по налогу на добычу полезных ископаемых должен быть произведен до 15 апреля года, следующего за отчетным;</w:t>
      </w:r>
    </w:p>
    <w:p w:rsidR="00000000" w:rsidRDefault="003D1D4C">
      <w:pPr>
        <w:pStyle w:val="pj"/>
      </w:pPr>
      <w:r>
        <w:t xml:space="preserve">2) полезных ископаемых, указанных в </w:t>
      </w:r>
      <w:hyperlink w:anchor="sub3380202" w:history="1">
        <w:r>
          <w:rPr>
            <w:rStyle w:val="a4"/>
            <w:color w:val="0000FF"/>
            <w:u w:val="single"/>
          </w:rPr>
          <w:t>подп</w:t>
        </w:r>
        <w:r>
          <w:rPr>
            <w:rStyle w:val="a4"/>
            <w:color w:val="0000FF"/>
            <w:u w:val="single"/>
          </w:rPr>
          <w:t>ункте 2) пункта 2</w:t>
        </w:r>
      </w:hyperlink>
      <w:r>
        <w:t xml:space="preserve"> настоящей статьи:</w:t>
      </w:r>
    </w:p>
    <w:p w:rsidR="00000000" w:rsidRDefault="003D1D4C">
      <w:pPr>
        <w:pStyle w:val="pj"/>
      </w:pPr>
      <w:r>
        <w:t xml:space="preserve">полезных ископаемых, содержащихся в облагаемых объемах погашенных запасов минерального сырья, указанных в пункте 4 настоящей статьи, - в порядке, установленном </w:t>
      </w:r>
      <w:hyperlink w:anchor="sub3380301" w:history="1">
        <w:r>
          <w:rPr>
            <w:rStyle w:val="a4"/>
            <w:color w:val="0000FF"/>
            <w:u w:val="single"/>
          </w:rPr>
          <w:t>подпунктом 1) пункта 3</w:t>
        </w:r>
      </w:hyperlink>
      <w:r>
        <w:t xml:space="preserve"> наст</w:t>
      </w:r>
      <w:r>
        <w:t>оящей статьи;</w:t>
      </w:r>
    </w:p>
    <w:p w:rsidR="00000000" w:rsidRDefault="003D1D4C">
      <w:pPr>
        <w:pStyle w:val="pj"/>
      </w:pPr>
      <w:r>
        <w:t>других видов полезных ископаемых, содержащихся в облагаемых объемах погашенных запасов минерального сырья, - исходя из средневзвешенной цены их реализации, а в случае передачи другим юридическим лицам и (или) структурному подразделению в рамк</w:t>
      </w:r>
      <w:r>
        <w:t>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w:t>
      </w:r>
      <w:r>
        <w:t>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000000" w:rsidRDefault="003D1D4C">
      <w:pPr>
        <w:pStyle w:val="pj"/>
      </w:pPr>
      <w:r>
        <w:rPr>
          <w:rStyle w:val="s0"/>
        </w:rPr>
        <w:t>3)</w:t>
      </w:r>
      <w:r>
        <w:t xml:space="preserve"> минерального сырья, указанного в </w:t>
      </w:r>
      <w:hyperlink w:anchor="sub3380203" w:history="1">
        <w:r>
          <w:rPr>
            <w:rStyle w:val="a4"/>
            <w:color w:val="0000FF"/>
            <w:u w:val="single"/>
          </w:rPr>
          <w:t>подпункте 3) пункта 2</w:t>
        </w:r>
      </w:hyperlink>
      <w:r>
        <w:t xml:space="preserve"> настоящей статьи, - исходя из средневзвешенной цены реализации минерального сырья, прошедшего первичную переработку (обогащение).</w:t>
      </w:r>
    </w:p>
    <w:p w:rsidR="00000000" w:rsidRDefault="003D1D4C">
      <w:pPr>
        <w:pStyle w:val="pji"/>
      </w:pPr>
      <w:bookmarkStart w:id="654" w:name="SUB3380400"/>
      <w:bookmarkEnd w:id="654"/>
      <w:r>
        <w:rPr>
          <w:rStyle w:val="s3"/>
        </w:rPr>
        <w:t xml:space="preserve">Пункт 4 изложен в редакции </w:t>
      </w:r>
      <w:hyperlink r:id="rId6104" w:anchor="sub_id=338" w:history="1">
        <w:r>
          <w:rPr>
            <w:rStyle w:val="a4"/>
            <w:i/>
            <w:iCs/>
            <w:color w:val="0000FF"/>
            <w:u w:val="single"/>
          </w:rPr>
          <w:t>Закона</w:t>
        </w:r>
      </w:hyperlink>
      <w:r>
        <w:rPr>
          <w:rStyle w:val="s3"/>
        </w:rPr>
        <w:t xml:space="preserve"> РК от 03.12.15 г. № 432-V (введено в действие с 1 января 2016 г.) (</w:t>
      </w:r>
      <w:hyperlink r:id="rId6105" w:anchor="sub_id=3380400" w:history="1">
        <w:r>
          <w:rPr>
            <w:rStyle w:val="a4"/>
            <w:i/>
            <w:iCs/>
            <w:color w:val="0000FF"/>
            <w:u w:val="single"/>
          </w:rPr>
          <w:t>см. стар. ред.</w:t>
        </w:r>
      </w:hyperlink>
      <w:r>
        <w:rPr>
          <w:rStyle w:val="s3"/>
        </w:rPr>
        <w:t>)</w:t>
      </w:r>
    </w:p>
    <w:p w:rsidR="00000000" w:rsidRDefault="003D1D4C">
      <w:pPr>
        <w:pStyle w:val="pj"/>
      </w:pPr>
      <w:r>
        <w:t xml:space="preserve">4. Положения </w:t>
      </w:r>
      <w:hyperlink w:anchor="sub3380200" w:history="1">
        <w:r>
          <w:rPr>
            <w:rStyle w:val="a4"/>
            <w:color w:val="0000FF"/>
            <w:u w:val="single"/>
          </w:rPr>
          <w:t>подпункта 1) пункта 2</w:t>
        </w:r>
      </w:hyperlink>
      <w:r>
        <w:t xml:space="preserve"> настоящей статьи применяются в отношении тех видов полезных ископаемых, по которым в отчетном налоговом периоде имеются официальные котировки цен, зафиксированные на Лондонской бирже металлов или зафиксированные Лондонской ассоциацией</w:t>
      </w:r>
      <w:r>
        <w:t xml:space="preserve"> рынка драгоценных металлов.</w:t>
      </w:r>
    </w:p>
    <w:p w:rsidR="00000000" w:rsidRDefault="003D1D4C">
      <w:pPr>
        <w:pStyle w:val="pj"/>
      </w:pPr>
      <w:r>
        <w:rPr>
          <w:rStyle w:val="s0"/>
        </w:rPr>
        <w:t>5.</w:t>
      </w:r>
      <w:r>
        <w:t xml:space="preserve"> В случае отсутствия реализации минерального сырья, прошедшего первичную переработку (обогащение), за исключением минерального сырья, указанного в </w:t>
      </w:r>
      <w:hyperlink w:anchor="sub3380201" w:history="1">
        <w:r>
          <w:rPr>
            <w:rStyle w:val="a4"/>
            <w:color w:val="0000FF"/>
            <w:u w:val="single"/>
          </w:rPr>
          <w:t>подпункте 1) пункта 2</w:t>
        </w:r>
      </w:hyperlink>
      <w:r>
        <w:t xml:space="preserve"> </w:t>
      </w:r>
      <w:r>
        <w:t xml:space="preserve">настоящей статьи, и полезных ископаемых, указанных в </w:t>
      </w:r>
      <w:hyperlink w:anchor="sub3380202" w:history="1">
        <w:r>
          <w:rPr>
            <w:rStyle w:val="a4"/>
            <w:color w:val="0000FF"/>
            <w:u w:val="single"/>
          </w:rPr>
          <w:t>подпункте 2) пункта 2</w:t>
        </w:r>
      </w:hyperlink>
      <w:r>
        <w:t xml:space="preserve"> настоящей статьи, кроме полезных ископаемых, указанных в </w:t>
      </w:r>
      <w:hyperlink w:anchor="sub3380400" w:history="1">
        <w:r>
          <w:rPr>
            <w:rStyle w:val="a4"/>
            <w:color w:val="0000FF"/>
            <w:u w:val="single"/>
          </w:rPr>
          <w:t>пункте 4</w:t>
        </w:r>
      </w:hyperlink>
      <w:r>
        <w:t xml:space="preserve"> настоящей статьи, их стоимость определяется исход</w:t>
      </w:r>
      <w:r>
        <w:t>я из средневзвешенной цены реализации последнего налогового периода, в котором имела место такая реализация.</w:t>
      </w:r>
    </w:p>
    <w:p w:rsidR="00000000" w:rsidRDefault="003D1D4C">
      <w:pPr>
        <w:pStyle w:val="pj"/>
      </w:pPr>
      <w:r>
        <w:t>6. При полном отсутствии реализации минерального сырья, прошедшего первичную переработку (обогащение), и (или) полезных ископаемых с начала действи</w:t>
      </w:r>
      <w:r>
        <w:t>я контракта стоимость определяется:</w:t>
      </w:r>
    </w:p>
    <w:p w:rsidR="00000000" w:rsidRDefault="003D1D4C">
      <w:pPr>
        <w:pStyle w:val="pj"/>
      </w:pPr>
      <w:r>
        <w:t xml:space="preserve">1) полезных ископаемых, содержащихся в облагаемых объемах погашенных запасов минерального сырья, указанных в </w:t>
      </w:r>
      <w:hyperlink w:anchor="sub3380400" w:history="1">
        <w:r>
          <w:rPr>
            <w:rStyle w:val="a4"/>
            <w:color w:val="0000FF"/>
            <w:u w:val="single"/>
          </w:rPr>
          <w:t>пункте 4</w:t>
        </w:r>
      </w:hyperlink>
      <w:r>
        <w:t xml:space="preserve"> настоящей статьи, - в порядке, установленном </w:t>
      </w:r>
      <w:hyperlink w:anchor="sub3380301" w:history="1">
        <w:r>
          <w:rPr>
            <w:rStyle w:val="a4"/>
            <w:color w:val="0000FF"/>
            <w:u w:val="single"/>
          </w:rPr>
          <w:t>подпунктом 1) пункта 3</w:t>
        </w:r>
      </w:hyperlink>
      <w:r>
        <w:t xml:space="preserve"> настоящей статьи;</w:t>
      </w:r>
    </w:p>
    <w:p w:rsidR="00000000" w:rsidRDefault="003D1D4C">
      <w:pPr>
        <w:pStyle w:val="pj"/>
      </w:pPr>
      <w:r>
        <w:t xml:space="preserve">2) других видов полезных ископаемых, содержащихся в облагаемых объемах погашенных запасов минерального сырья, указанных в </w:t>
      </w:r>
      <w:hyperlink w:anchor="sub3380202" w:history="1">
        <w:r>
          <w:rPr>
            <w:rStyle w:val="a4"/>
            <w:color w:val="0000FF"/>
            <w:u w:val="single"/>
          </w:rPr>
          <w:t>подпункте 2) пункта 2</w:t>
        </w:r>
      </w:hyperlink>
      <w:r>
        <w:t xml:space="preserve"> настоящей статьи, - исходя из</w:t>
      </w:r>
      <w:r>
        <w:t xml:space="preserve">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w:t>
      </w:r>
      <w:r>
        <w:t>ки Казахстан о бухгалтерском учете и финансовой отчетности, увеличенной на 20 процентов;</w:t>
      </w:r>
    </w:p>
    <w:p w:rsidR="00000000" w:rsidRDefault="003D1D4C">
      <w:pPr>
        <w:pStyle w:val="pj"/>
      </w:pPr>
      <w:r>
        <w:t xml:space="preserve">3) минерального сырья, указанного в </w:t>
      </w:r>
      <w:hyperlink w:anchor="sub3380203" w:history="1">
        <w:r>
          <w:rPr>
            <w:rStyle w:val="a4"/>
            <w:color w:val="0000FF"/>
            <w:u w:val="single"/>
          </w:rPr>
          <w:t>подпункте 3) пункта 2</w:t>
        </w:r>
      </w:hyperlink>
      <w:r>
        <w:t xml:space="preserve"> настоящей статьи, - исходя из фактической производственной себестоимости доб</w:t>
      </w:r>
      <w:r>
        <w:t xml:space="preserve">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w:t>
      </w:r>
      <w:hyperlink r:id="rId6106" w:history="1">
        <w:r>
          <w:rPr>
            <w:rStyle w:val="a4"/>
            <w:color w:val="0000FF"/>
            <w:u w:val="single"/>
          </w:rPr>
          <w:t>законод</w:t>
        </w:r>
        <w:r>
          <w:rPr>
            <w:rStyle w:val="a4"/>
            <w:color w:val="0000FF"/>
            <w:u w:val="single"/>
          </w:rPr>
          <w:t>ательства</w:t>
        </w:r>
      </w:hyperlink>
      <w:r>
        <w:t xml:space="preserve"> Республики Казахстан о бухгалтерском учете и финансовой отчетности, увеличенной на 20 процентов.</w:t>
      </w:r>
    </w:p>
    <w:p w:rsidR="00000000" w:rsidRDefault="003D1D4C">
      <w:pPr>
        <w:pStyle w:val="pj"/>
      </w:pPr>
      <w:r>
        <w:t>В случае последующей реализации минерального сырья, прошедшего первичную переработку (обогащение), и полезных ископаемых, содержащихся в облагаемых о</w:t>
      </w:r>
      <w:r>
        <w:t xml:space="preserve">бъемах погашенных запасов минерального сырья, указанных в </w:t>
      </w:r>
      <w:hyperlink w:anchor="sub3380202" w:history="1">
        <w:r>
          <w:rPr>
            <w:rStyle w:val="a4"/>
            <w:color w:val="0000FF"/>
            <w:u w:val="single"/>
          </w:rPr>
          <w:t>подпункте 2) пункта 2</w:t>
        </w:r>
      </w:hyperlink>
      <w:r>
        <w:t xml:space="preserve"> настоящей статьи, кроме полезных ископаемых, указанных в пункте 4 настоящей статьи, недропользователь обязан произвести корректировку сумм исчи</w:t>
      </w:r>
      <w:r>
        <w:t>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000000" w:rsidRDefault="003D1D4C">
      <w:pPr>
        <w:pStyle w:val="pj"/>
      </w:pPr>
      <w:r>
        <w:t>Корректировка исчисленных сумм налога на добычу полезных ископаемых производится недропользова</w:t>
      </w:r>
      <w:r>
        <w:t>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rsidR="00000000" w:rsidRDefault="003D1D4C">
      <w:pPr>
        <w:pStyle w:val="pji"/>
      </w:pPr>
      <w:hyperlink r:id="rId6107" w:history="1">
        <w:r>
          <w:rPr>
            <w:rStyle w:val="a4"/>
            <w:rFonts w:ascii="Wingdings" w:hAnsi="Wingdings"/>
            <w:i/>
            <w:iCs/>
            <w:color w:val="0000FF"/>
            <w:u w:val="single"/>
          </w:rPr>
          <w:t>*</w:t>
        </w:r>
      </w:hyperlink>
    </w:p>
    <w:p w:rsidR="00000000" w:rsidRDefault="003D1D4C">
      <w:pPr>
        <w:pStyle w:val="pj"/>
      </w:pPr>
      <w:r>
        <w:rPr>
          <w:rStyle w:val="s0"/>
        </w:rPr>
        <w:t>7.</w:t>
      </w:r>
      <w:r>
        <w:t xml:space="preserve"> В целях настоящей статьи средневзвешенная цена реализации за налоговый период определяется в порядке, установленном </w:t>
      </w:r>
      <w:hyperlink w:anchor="sub3410200" w:history="1">
        <w:r>
          <w:rPr>
            <w:rStyle w:val="a4"/>
            <w:color w:val="0000FF"/>
            <w:u w:val="single"/>
          </w:rPr>
          <w:t>пунктом 2 статьи 341</w:t>
        </w:r>
      </w:hyperlink>
      <w:r>
        <w:t xml:space="preserve"> настоящего Кодекса.</w:t>
      </w:r>
    </w:p>
    <w:p w:rsidR="00000000" w:rsidRDefault="003D1D4C">
      <w:pPr>
        <w:pStyle w:val="pj"/>
      </w:pPr>
      <w:r>
        <w:t> </w:t>
      </w:r>
    </w:p>
    <w:p w:rsidR="00000000" w:rsidRDefault="003D1D4C">
      <w:pPr>
        <w:pStyle w:val="pji"/>
      </w:pPr>
      <w:bookmarkStart w:id="655" w:name="SUB3390000"/>
      <w:bookmarkEnd w:id="655"/>
      <w:r>
        <w:rPr>
          <w:rStyle w:val="s3"/>
        </w:rPr>
        <w:t>Действие части первой статьи 339 было приостанов</w:t>
      </w:r>
      <w:r>
        <w:rPr>
          <w:rStyle w:val="s3"/>
        </w:rPr>
        <w:t xml:space="preserve">лено в соответствии со </w:t>
      </w:r>
      <w:hyperlink r:id="rId6108" w:anchor="sub_id=70000" w:history="1">
        <w:r>
          <w:rPr>
            <w:rStyle w:val="a4"/>
            <w:i/>
            <w:iCs/>
            <w:color w:val="0000FF"/>
            <w:u w:val="single"/>
          </w:rPr>
          <w:t>статьей 7</w:t>
        </w:r>
      </w:hyperlink>
      <w:r>
        <w:rPr>
          <w:rStyle w:val="s3"/>
        </w:rPr>
        <w:t xml:space="preserve"> Закона РК от 10.12.08 г. № 100-IV</w:t>
      </w:r>
    </w:p>
    <w:p w:rsidR="00000000" w:rsidRDefault="003D1D4C">
      <w:pPr>
        <w:pStyle w:val="pji"/>
      </w:pPr>
      <w:r>
        <w:rPr>
          <w:rStyle w:val="s3"/>
        </w:rPr>
        <w:t xml:space="preserve">В период с 1 января 2009 года до 1 января 2013 года строка 1 таблицы действовала в редакции </w:t>
      </w:r>
      <w:hyperlink r:id="rId6109" w:anchor="sub_id=60000" w:history="1">
        <w:r>
          <w:rPr>
            <w:rStyle w:val="a4"/>
            <w:i/>
            <w:iCs/>
            <w:color w:val="0000FF"/>
            <w:u w:val="single"/>
          </w:rPr>
          <w:t>статьи 6</w:t>
        </w:r>
      </w:hyperlink>
      <w:r>
        <w:rPr>
          <w:rStyle w:val="s3"/>
        </w:rPr>
        <w:t xml:space="preserve"> Закона РК от 26.12.12 г. № 61-V</w:t>
      </w:r>
    </w:p>
    <w:p w:rsidR="00000000" w:rsidRDefault="003D1D4C">
      <w:pPr>
        <w:pStyle w:val="pji"/>
      </w:pPr>
      <w:r>
        <w:rPr>
          <w:rStyle w:val="s3"/>
        </w:rPr>
        <w:t xml:space="preserve">В статью 339 внесены изменения в соответствии с </w:t>
      </w:r>
      <w:hyperlink r:id="rId6110" w:anchor="sub_id=339" w:history="1">
        <w:r>
          <w:rPr>
            <w:rStyle w:val="a4"/>
            <w:i/>
            <w:iCs/>
            <w:color w:val="0000FF"/>
            <w:u w:val="single"/>
          </w:rPr>
          <w:t>Законом</w:t>
        </w:r>
      </w:hyperlink>
      <w:r>
        <w:rPr>
          <w:rStyle w:val="s3"/>
        </w:rPr>
        <w:t xml:space="preserve"> </w:t>
      </w:r>
      <w:r>
        <w:rPr>
          <w:rStyle w:val="s3"/>
        </w:rPr>
        <w:t>РК от 26.11.10 г. № 356-IV (введены в действие с 1 января 2011 г.) (</w:t>
      </w:r>
      <w:hyperlink r:id="rId6111" w:anchor="sub_id=3390000" w:history="1">
        <w:r>
          <w:rPr>
            <w:rStyle w:val="a4"/>
            <w:i/>
            <w:iCs/>
            <w:color w:val="0000FF"/>
            <w:u w:val="single"/>
          </w:rPr>
          <w:t>см. стар. ред.</w:t>
        </w:r>
      </w:hyperlink>
      <w:r>
        <w:rPr>
          <w:rStyle w:val="s3"/>
        </w:rPr>
        <w:t xml:space="preserve">); </w:t>
      </w:r>
      <w:hyperlink r:id="rId6112" w:anchor="sub_id=339" w:history="1">
        <w:r>
          <w:rPr>
            <w:rStyle w:val="a4"/>
            <w:i/>
            <w:iCs/>
            <w:color w:val="0000FF"/>
            <w:u w:val="single"/>
          </w:rPr>
          <w:t>Закон</w:t>
        </w:r>
        <w:r>
          <w:rPr>
            <w:rStyle w:val="a4"/>
            <w:i/>
            <w:iCs/>
            <w:color w:val="0000FF"/>
            <w:u w:val="single"/>
          </w:rPr>
          <w:t>ом</w:t>
        </w:r>
      </w:hyperlink>
      <w:r>
        <w:rPr>
          <w:rStyle w:val="s3"/>
        </w:rPr>
        <w:t xml:space="preserve"> РК от 26.12.12 г. № 61-V (введены в действие с 1 января 2013 г.) </w:t>
      </w:r>
      <w:hyperlink r:id="rId6113" w:history="1">
        <w:r>
          <w:rPr>
            <w:rStyle w:val="a4"/>
            <w:rFonts w:ascii="Segoe UI Symbol" w:hAnsi="Segoe UI Symbol"/>
            <w:i/>
            <w:iCs/>
            <w:color w:val="0000FF"/>
            <w:u w:val="single"/>
          </w:rPr>
          <w:t>+</w:t>
        </w:r>
      </w:hyperlink>
      <w:r>
        <w:rPr>
          <w:rStyle w:val="s3"/>
        </w:rPr>
        <w:t xml:space="preserve"> (</w:t>
      </w:r>
      <w:hyperlink r:id="rId6114" w:anchor="sub_id=3390000" w:history="1">
        <w:r>
          <w:rPr>
            <w:rStyle w:val="a4"/>
            <w:i/>
            <w:iCs/>
            <w:color w:val="0000FF"/>
            <w:u w:val="single"/>
          </w:rPr>
          <w:t>см. стар. ред.</w:t>
        </w:r>
      </w:hyperlink>
      <w:r>
        <w:rPr>
          <w:rStyle w:val="s3"/>
        </w:rPr>
        <w:t xml:space="preserve">); </w:t>
      </w:r>
      <w:hyperlink r:id="rId6115" w:anchor="sub_id=339" w:history="1">
        <w:r>
          <w:rPr>
            <w:rStyle w:val="a4"/>
            <w:i/>
            <w:iCs/>
            <w:color w:val="0000FF"/>
            <w:u w:val="single"/>
          </w:rPr>
          <w:t>Законом</w:t>
        </w:r>
      </w:hyperlink>
      <w:r>
        <w:rPr>
          <w:rStyle w:val="s3"/>
        </w:rPr>
        <w:t xml:space="preserve"> РК от 05.12.13 г. № 152-V (введены в действие с 1 января 2011 г.) (</w:t>
      </w:r>
      <w:hyperlink r:id="rId6116" w:anchor="sub_id=3390000" w:history="1">
        <w:r>
          <w:rPr>
            <w:rStyle w:val="a4"/>
            <w:i/>
            <w:iCs/>
            <w:color w:val="0000FF"/>
            <w:u w:val="single"/>
          </w:rPr>
          <w:t>см. стар. ред.</w:t>
        </w:r>
      </w:hyperlink>
      <w:r>
        <w:rPr>
          <w:rStyle w:val="s3"/>
        </w:rPr>
        <w:t xml:space="preserve">); </w:t>
      </w:r>
      <w:hyperlink r:id="rId6117" w:anchor="sub_id=339" w:history="1">
        <w:r>
          <w:rPr>
            <w:rStyle w:val="a4"/>
            <w:i/>
            <w:iCs/>
            <w:color w:val="0000FF"/>
            <w:u w:val="single"/>
          </w:rPr>
          <w:t>Законом</w:t>
        </w:r>
      </w:hyperlink>
      <w:r>
        <w:rPr>
          <w:rStyle w:val="s3"/>
        </w:rPr>
        <w:t xml:space="preserve"> РК от 03.12.15 г. № 432-V (введены в действие с 1 января 2016 г.) (</w:t>
      </w:r>
      <w:hyperlink r:id="rId6118" w:anchor="sub_id=339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339. Ста</w:t>
      </w:r>
      <w:r>
        <w:rPr>
          <w:rStyle w:val="s1"/>
        </w:rPr>
        <w:t>вки налога на добычу полезных ископаемых</w:t>
      </w:r>
    </w:p>
    <w:p w:rsidR="00000000" w:rsidRDefault="003D1D4C">
      <w:pPr>
        <w:pStyle w:val="pj"/>
      </w:pPr>
      <w:r>
        <w:rPr>
          <w:rStyle w:val="s0"/>
        </w:rPr>
        <w:t xml:space="preserve">Ставки налога на добычу полезных ископаемых на минеральное сырье, прошедшее первичную переработку (обогащение), и уголь, устанавливаются в следующих размерах: </w:t>
      </w:r>
    </w:p>
    <w:p w:rsidR="00000000" w:rsidRDefault="003D1D4C">
      <w:pPr>
        <w:pStyle w:val="a3"/>
      </w:pPr>
      <w:r>
        <w:t> </w:t>
      </w:r>
    </w:p>
    <w:tbl>
      <w:tblPr>
        <w:tblW w:w="5000" w:type="pct"/>
        <w:tblCellMar>
          <w:left w:w="0" w:type="dxa"/>
          <w:right w:w="0" w:type="dxa"/>
        </w:tblCellMar>
        <w:tblLook w:val="04A0" w:firstRow="1" w:lastRow="0" w:firstColumn="1" w:lastColumn="0" w:noHBand="0" w:noVBand="1"/>
      </w:tblPr>
      <w:tblGrid>
        <w:gridCol w:w="540"/>
        <w:gridCol w:w="3314"/>
        <w:gridCol w:w="4711"/>
        <w:gridCol w:w="1006"/>
      </w:tblGrid>
      <w:tr w:rsidR="00000000">
        <w:tc>
          <w:tcPr>
            <w:tcW w:w="28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 xml:space="preserve">№ </w:t>
            </w:r>
          </w:p>
          <w:p w:rsidR="00000000" w:rsidRDefault="003D1D4C">
            <w:pPr>
              <w:pStyle w:val="pc"/>
            </w:pPr>
            <w:r>
              <w:rPr>
                <w:color w:val="1A171B"/>
              </w:rPr>
              <w:t>п/п</w:t>
            </w:r>
          </w:p>
        </w:tc>
        <w:tc>
          <w:tcPr>
            <w:tcW w:w="173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246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Наименование полезных ископаемых</w:t>
            </w:r>
          </w:p>
        </w:tc>
        <w:tc>
          <w:tcPr>
            <w:tcW w:w="52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Ставки, в %</w:t>
            </w:r>
          </w:p>
        </w:tc>
      </w:tr>
      <w:tr w:rsidR="00000000">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1</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2</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3</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4</w:t>
            </w:r>
          </w:p>
        </w:tc>
      </w:tr>
      <w:tr w:rsidR="00000000">
        <w:tc>
          <w:tcPr>
            <w:tcW w:w="28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173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Руды черных, цветных и радиоактивных металлов</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Хромовая руда (концентрат)</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16,2</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Марганцевая, железо-марганцевая руда (концентрат)</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Железная руда (концентрат)</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2,8</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Уран (продуктивный раствор, шахтный метод)</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18,5</w:t>
            </w:r>
          </w:p>
        </w:tc>
      </w:tr>
      <w:tr w:rsidR="00000000">
        <w:tc>
          <w:tcPr>
            <w:tcW w:w="28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2.</w:t>
            </w:r>
          </w:p>
        </w:tc>
        <w:tc>
          <w:tcPr>
            <w:tcW w:w="173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Металлы</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Медь</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5,7</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Цинк</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7,0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Свинец</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8,0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Золото, серебро, платина, палладий</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5,0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Алюминий</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0,25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Олово, никель</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6,0</w:t>
            </w:r>
          </w:p>
        </w:tc>
      </w:tr>
      <w:tr w:rsidR="00000000">
        <w:tc>
          <w:tcPr>
            <w:tcW w:w="28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3.</w:t>
            </w:r>
          </w:p>
        </w:tc>
        <w:tc>
          <w:tcPr>
            <w:tcW w:w="173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Минеральное сырье, содержащее металлы</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Ванадий</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4,0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Хром, титан, магний, кобальт, вольфрам, висмут, сурьма, ртуть, мышьяк и другие</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6,0</w:t>
            </w:r>
          </w:p>
        </w:tc>
      </w:tr>
      <w:tr w:rsidR="00000000">
        <w:tc>
          <w:tcPr>
            <w:tcW w:w="28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4.</w:t>
            </w:r>
          </w:p>
        </w:tc>
        <w:tc>
          <w:tcPr>
            <w:tcW w:w="173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Минеральное сырье, содержащее редкие металлы</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Ниобий, лантан, церий, цирконий</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7,7</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Галлий</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1,0</w:t>
            </w:r>
          </w:p>
        </w:tc>
      </w:tr>
      <w:tr w:rsidR="00000000">
        <w:tc>
          <w:tcPr>
            <w:tcW w:w="28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5.</w:t>
            </w:r>
          </w:p>
        </w:tc>
        <w:tc>
          <w:tcPr>
            <w:tcW w:w="173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Минеральное сырье, содержащее рассеянные металлы</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Селен, теллур, молибден</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7,0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Скандий, германий, рубидий, цезий, кадмий, индий, талий, гафний, рений, осмий</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6,0</w:t>
            </w:r>
          </w:p>
        </w:tc>
      </w:tr>
      <w:tr w:rsidR="00000000">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6.</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Минеральное сырье, содержащее радиоактивные металлы</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Радий, торий</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5,0</w:t>
            </w:r>
          </w:p>
        </w:tc>
      </w:tr>
      <w:tr w:rsidR="00000000">
        <w:tc>
          <w:tcPr>
            <w:tcW w:w="28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7.</w:t>
            </w:r>
          </w:p>
        </w:tc>
        <w:tc>
          <w:tcPr>
            <w:tcW w:w="173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Минеральное сырье, содержащее неметаллы</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Уголь каменный, бурый уголь, горючие сланцы</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Фосфориты</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4,0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Борный ангидрит</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3,5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Барит</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4,5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Тальк</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2,0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Флюориты</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3,0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Воластонит</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3,5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Шунгит</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2,0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Графит и другие</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3,5</w:t>
            </w:r>
          </w:p>
        </w:tc>
      </w:tr>
      <w:tr w:rsidR="00000000">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419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Камнесамоцветное сырье</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8.</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Минеральное сырье, содержащее драгоценные камни</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Алмаз, рубин, сапфир, изумруд, гранат, александрит, красная (благородная) шпинель, эвклаз, топаз, аквамарин и другие</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12,0</w:t>
            </w:r>
          </w:p>
        </w:tc>
      </w:tr>
      <w:tr w:rsidR="00000000">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9.</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Минеральное сырье, содержащее поделочные камни</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Нефрит, лазурит, радонит, чароит, малахит, авантюрин, агат, яшма, розовый кварц, диоптаз, халцедон и другие</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3,5</w:t>
            </w:r>
          </w:p>
        </w:tc>
      </w:tr>
      <w:tr w:rsidR="00000000">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10.</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Минеральное сырье, содержащее технические камни</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color w:val="1A171B"/>
              </w:rPr>
              <w:t>Алмаз, корунд, агат, яшма, серпенти</w:t>
            </w:r>
            <w:r>
              <w:rPr>
                <w:color w:val="1A171B"/>
              </w:rPr>
              <w:t>нит, циркон, асбест, слюда и другие</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color w:val="1A171B"/>
              </w:rPr>
              <w:t>2,0</w:t>
            </w:r>
          </w:p>
        </w:tc>
      </w:tr>
    </w:tbl>
    <w:p w:rsidR="00000000" w:rsidRDefault="003D1D4C">
      <w:pPr>
        <w:pStyle w:val="a3"/>
      </w:pPr>
      <w:r>
        <w:t> </w:t>
      </w:r>
    </w:p>
    <w:p w:rsidR="00000000" w:rsidRDefault="003D1D4C">
      <w:pPr>
        <w:pStyle w:val="pj"/>
      </w:pPr>
      <w:r>
        <w:rPr>
          <w:rStyle w:val="s0"/>
        </w:rPr>
        <w:t>Если иное не установлено настоящей статьей, налог на добычу полезных ископаемых на все виды полезных ископаемых и минерального сырья, добываемых из состава забалансовых запасов по месторождению, уплачивается по ставке 0 процентов.</w:t>
      </w:r>
    </w:p>
    <w:p w:rsidR="00000000" w:rsidRDefault="003D1D4C">
      <w:pPr>
        <w:pStyle w:val="pj"/>
      </w:pPr>
      <w:r>
        <w:rPr>
          <w:rStyle w:val="s0"/>
        </w:rPr>
        <w:t>При этом ставка налога на</w:t>
      </w:r>
      <w:r>
        <w:rPr>
          <w:rStyle w:val="s0"/>
        </w:rPr>
        <w:t xml:space="preserve"> добычу в размере 0 процентов не применяется в случае реализации полезных ископаемых и минерального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w:t>
      </w:r>
      <w:r>
        <w:rPr>
          <w:rStyle w:val="s0"/>
        </w:rPr>
        <w:t xml:space="preserve">мых и минерального сырья, добыча которых осуществляется на низкорентабельных месторождениях из состава забалансовых запасов, по которым ставка налога на добычу полезных ископаемых устанавливается в размере роялти, исчисленному по ставке и налогооблагаемой </w:t>
      </w:r>
      <w:r>
        <w:rPr>
          <w:rStyle w:val="s0"/>
        </w:rPr>
        <w:t>базе, установленным условиями контракта на недропользование, в редакции, действовавшей по состоянию на 31 декабря 2008 года.</w:t>
      </w:r>
    </w:p>
    <w:p w:rsidR="00000000" w:rsidRDefault="003D1D4C">
      <w:pPr>
        <w:pStyle w:val="pj"/>
      </w:pPr>
      <w:hyperlink r:id="rId6119" w:history="1">
        <w:r>
          <w:rPr>
            <w:rStyle w:val="a4"/>
            <w:color w:val="0000FF"/>
            <w:u w:val="single"/>
          </w:rPr>
          <w:t>Размеры ставок налога на добычу полезных ископаемых</w:t>
        </w:r>
      </w:hyperlink>
      <w:r>
        <w:rPr>
          <w:rStyle w:val="s0"/>
        </w:rPr>
        <w:t xml:space="preserve"> по редким и ре</w:t>
      </w:r>
      <w:r>
        <w:rPr>
          <w:rStyle w:val="s0"/>
        </w:rPr>
        <w:t>дкоземельным металлам (литий, бериллий, тантал, иттрий, стронций, празеодим, неодим, прометий, самарий, европий, гадолиний, тербий, диспрозий, гольмий, эрбий, тулий, иттербий, лютеций) устанавливаются Правительством Республики Казахстан.</w:t>
      </w:r>
    </w:p>
    <w:p w:rsidR="00000000" w:rsidRDefault="003D1D4C">
      <w:pPr>
        <w:pStyle w:val="pj"/>
      </w:pPr>
      <w:r>
        <w:t> </w:t>
      </w:r>
    </w:p>
    <w:p w:rsidR="00000000" w:rsidRDefault="003D1D4C">
      <w:pPr>
        <w:pStyle w:val="pj"/>
      </w:pPr>
      <w:r>
        <w:t> </w:t>
      </w:r>
    </w:p>
    <w:p w:rsidR="00000000" w:rsidRDefault="003D1D4C">
      <w:pPr>
        <w:pStyle w:val="pc"/>
      </w:pPr>
      <w:bookmarkStart w:id="656" w:name="SUB3400000"/>
      <w:bookmarkEnd w:id="656"/>
      <w:r>
        <w:rPr>
          <w:rStyle w:val="s1"/>
        </w:rPr>
        <w:t xml:space="preserve">§ 3. Налог на </w:t>
      </w:r>
      <w:r>
        <w:rPr>
          <w:rStyle w:val="s1"/>
        </w:rPr>
        <w:t xml:space="preserve">добычу полезных ископаемых на общераспространенные </w:t>
      </w:r>
    </w:p>
    <w:p w:rsidR="00000000" w:rsidRDefault="003D1D4C">
      <w:pPr>
        <w:pStyle w:val="pc"/>
      </w:pPr>
      <w:r>
        <w:rPr>
          <w:rStyle w:val="s1"/>
        </w:rPr>
        <w:t>полезные ископаемые, подземные воды и лечебные грязи</w:t>
      </w:r>
    </w:p>
    <w:p w:rsidR="00000000" w:rsidRDefault="003D1D4C">
      <w:pPr>
        <w:pStyle w:val="pj"/>
      </w:pPr>
      <w:r>
        <w:t> </w:t>
      </w:r>
    </w:p>
    <w:p w:rsidR="00000000" w:rsidRDefault="003D1D4C">
      <w:pPr>
        <w:pStyle w:val="pj"/>
        <w:ind w:left="1200" w:hanging="800"/>
      </w:pPr>
      <w:r>
        <w:rPr>
          <w:rStyle w:val="s1"/>
        </w:rPr>
        <w:t>Статья 340. Объект обложения</w:t>
      </w:r>
    </w:p>
    <w:p w:rsidR="00000000" w:rsidRDefault="003D1D4C">
      <w:pPr>
        <w:pStyle w:val="pj"/>
      </w:pPr>
      <w:r>
        <w:rPr>
          <w:rStyle w:val="s0"/>
        </w:rPr>
        <w:t>Объектом обложения является физический объем добытых недропользователем за налоговый период общераспространенных полезны</w:t>
      </w:r>
      <w:r>
        <w:rPr>
          <w:rStyle w:val="s0"/>
        </w:rPr>
        <w:t>х ископаемых, подземных вод и лечебных грязей.</w:t>
      </w:r>
    </w:p>
    <w:p w:rsidR="00000000" w:rsidRDefault="003D1D4C">
      <w:pPr>
        <w:pStyle w:val="pj"/>
      </w:pPr>
      <w:r>
        <w:rPr>
          <w:rStyle w:val="s0"/>
        </w:rPr>
        <w:t xml:space="preserve">Налог на добычу полезных ископаемых не уплачивается в следующих случаях: </w:t>
      </w:r>
    </w:p>
    <w:p w:rsidR="00000000" w:rsidRDefault="003D1D4C">
      <w:pPr>
        <w:pStyle w:val="pj"/>
      </w:pPr>
      <w:r>
        <w:rPr>
          <w:rStyle w:val="s0"/>
        </w:rPr>
        <w:t>1) при обратной закачке подземных вод в недра для поддержания пластового давления и откачке техногенной воды;</w:t>
      </w:r>
    </w:p>
    <w:p w:rsidR="00000000" w:rsidRDefault="003D1D4C">
      <w:pPr>
        <w:pStyle w:val="pj"/>
      </w:pPr>
      <w:r>
        <w:rPr>
          <w:rStyle w:val="s0"/>
        </w:rPr>
        <w:t>2) физическим лицом, осущ</w:t>
      </w:r>
      <w:r>
        <w:rPr>
          <w:rStyle w:val="s0"/>
        </w:rPr>
        <w:t>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rsidR="00000000" w:rsidRDefault="003D1D4C">
      <w:pPr>
        <w:pStyle w:val="pj"/>
      </w:pPr>
      <w:r>
        <w:rPr>
          <w:rStyle w:val="s0"/>
        </w:rPr>
        <w:t>3) по</w:t>
      </w:r>
      <w:r>
        <w:rPr>
          <w:rStyle w:val="s0"/>
        </w:rPr>
        <w:t xml:space="preserve"> подземным водам, добываемым государственными учреждениями для собственных хозяйственных нужд.</w:t>
      </w:r>
    </w:p>
    <w:p w:rsidR="00000000" w:rsidRDefault="003D1D4C">
      <w:pPr>
        <w:pStyle w:val="pji"/>
      </w:pPr>
      <w:hyperlink r:id="rId6120"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i"/>
      </w:pPr>
      <w:bookmarkStart w:id="657" w:name="SUB3410000"/>
      <w:bookmarkEnd w:id="657"/>
      <w:r>
        <w:rPr>
          <w:rStyle w:val="s3"/>
        </w:rPr>
        <w:t xml:space="preserve">Статья 341 изложена в редакции </w:t>
      </w:r>
      <w:hyperlink r:id="rId6121" w:anchor="sub_id=341" w:history="1">
        <w:r>
          <w:rPr>
            <w:rStyle w:val="a4"/>
            <w:i/>
            <w:iCs/>
            <w:color w:val="0000FF"/>
            <w:u w:val="single"/>
          </w:rPr>
          <w:t>Закона</w:t>
        </w:r>
      </w:hyperlink>
      <w:r>
        <w:rPr>
          <w:rStyle w:val="s3"/>
        </w:rPr>
        <w:t xml:space="preserve"> РК от 03.12.15 г. № 432-V (введено в действие с 1 января 2016 г.) (</w:t>
      </w:r>
      <w:hyperlink r:id="rId6122" w:anchor="sub_id=341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341. Налоговая база</w:t>
      </w:r>
    </w:p>
    <w:p w:rsidR="00000000" w:rsidRDefault="003D1D4C">
      <w:pPr>
        <w:pStyle w:val="pj"/>
      </w:pPr>
      <w:r>
        <w:rPr>
          <w:rStyle w:val="s0"/>
        </w:rPr>
        <w:t>1. Налоговой базой для исчисления налога на добычу полезных ископаемых на общераспространенные полезные ископаемые и лечебные грязи является стоимость объема добытых недропользователем за налоговый период общераспространенных пол</w:t>
      </w:r>
      <w:r>
        <w:rPr>
          <w:rStyle w:val="s0"/>
        </w:rPr>
        <w:t>езных ископаемых и лечебных грязей.</w:t>
      </w:r>
    </w:p>
    <w:p w:rsidR="00000000" w:rsidRDefault="003D1D4C">
      <w:pPr>
        <w:pStyle w:val="pj"/>
      </w:pPr>
      <w:r>
        <w:rPr>
          <w:rStyle w:val="s0"/>
        </w:rPr>
        <w:t>Налоговой базой для исчисления налога на добычу полезных ископаемых на подземные воды является объем добытых недропользователем за налоговый период подземных вод.</w:t>
      </w:r>
    </w:p>
    <w:p w:rsidR="00000000" w:rsidRDefault="003D1D4C">
      <w:pPr>
        <w:pStyle w:val="pj"/>
      </w:pPr>
      <w:bookmarkStart w:id="658" w:name="SUB3410200"/>
      <w:bookmarkEnd w:id="658"/>
      <w:r>
        <w:rPr>
          <w:rStyle w:val="s0"/>
        </w:rPr>
        <w:t>2. В целях исчисления налога на добычу полезных ископаемы</w:t>
      </w:r>
      <w:r>
        <w:rPr>
          <w:rStyle w:val="s0"/>
        </w:rPr>
        <w:t>х стоимость добытых недропользователем за налоговый период общераспространенных полезных ископаемых и лечебных грязей определяется исходя из средневзвешенной цены их реализации, определяемой за налоговый период.</w:t>
      </w:r>
    </w:p>
    <w:p w:rsidR="00000000" w:rsidRDefault="003D1D4C">
      <w:pPr>
        <w:pStyle w:val="pj"/>
      </w:pPr>
      <w:r>
        <w:t>Средневзвешенная цена реализации определяетс</w:t>
      </w:r>
      <w:r>
        <w:t xml:space="preserve">я по следующей формуле: </w:t>
      </w:r>
    </w:p>
    <w:p w:rsidR="00000000" w:rsidRDefault="003D1D4C">
      <w:pPr>
        <w:pStyle w:val="pj"/>
      </w:pPr>
      <w:r>
        <w:t>Ц ср. = (V1 р.п. × Ц1 р. + V2 р.п. × Ц2 р....+ Vnр.п. × Цn р.)/V общ. реализации, где:</w:t>
      </w:r>
    </w:p>
    <w:p w:rsidR="00000000" w:rsidRDefault="003D1D4C">
      <w:pPr>
        <w:pStyle w:val="pj"/>
      </w:pPr>
      <w:r>
        <w:t>V1 р.п., V2 р.п.,. Vnр.п. - объемы каждой партии общераспространенных полезных ископаемых и лечебных грязей, реализуемых за налоговый период;</w:t>
      </w:r>
    </w:p>
    <w:p w:rsidR="00000000" w:rsidRDefault="003D1D4C">
      <w:pPr>
        <w:pStyle w:val="pj"/>
      </w:pPr>
      <w:r>
        <w:t>Ц1</w:t>
      </w:r>
      <w:r>
        <w:t xml:space="preserve"> р., Ц2 р. ... Цn р. - фактические цены реализации общераспространенных полезных ископаемых и лечебных грязей по каждой партии в налоговом периоде;</w:t>
      </w:r>
    </w:p>
    <w:p w:rsidR="00000000" w:rsidRDefault="003D1D4C">
      <w:pPr>
        <w:pStyle w:val="pj"/>
      </w:pPr>
      <w:r>
        <w:t>n - количество партий реализованных общераспространенных полезных ископаемых и лечебных грязей в налоговом п</w:t>
      </w:r>
      <w:r>
        <w:t>ериоде;</w:t>
      </w:r>
    </w:p>
    <w:p w:rsidR="00000000" w:rsidRDefault="003D1D4C">
      <w:pPr>
        <w:pStyle w:val="pj"/>
      </w:pPr>
      <w:r>
        <w:t>V общ. реализации - общий объем реализации общераспространенных полезных ископаемых и лечебных грязей за налоговый период.</w:t>
      </w:r>
    </w:p>
    <w:p w:rsidR="00000000" w:rsidRDefault="003D1D4C">
      <w:pPr>
        <w:pStyle w:val="pj"/>
      </w:pPr>
      <w:r>
        <w:t>Средневзвешенная цена реализации применяется недропользователем ко всему объему добытых за налоговый период общераспространен</w:t>
      </w:r>
      <w:r>
        <w:t>ных полезных ископаемых и лечебных грязей, в том числе и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w:t>
      </w:r>
      <w:r>
        <w:t>енные нужды недропользователя, включая использование в качестве исходного сырья для производства товарной продукции.</w:t>
      </w:r>
    </w:p>
    <w:p w:rsidR="00000000" w:rsidRDefault="003D1D4C">
      <w:pPr>
        <w:pStyle w:val="pji"/>
      </w:pPr>
      <w:hyperlink r:id="rId6123" w:history="1">
        <w:r>
          <w:rPr>
            <w:rStyle w:val="a4"/>
            <w:rFonts w:ascii="Wingdings" w:hAnsi="Wingdings"/>
            <w:i/>
            <w:iCs/>
            <w:color w:val="0000FF"/>
            <w:u w:val="single"/>
          </w:rPr>
          <w:t>*</w:t>
        </w:r>
      </w:hyperlink>
    </w:p>
    <w:p w:rsidR="00000000" w:rsidRDefault="003D1D4C">
      <w:pPr>
        <w:pStyle w:val="pj"/>
      </w:pPr>
      <w:r>
        <w:t>3. В случае отсутствия реализации общераспространенных полезных ископ</w:t>
      </w:r>
      <w:r>
        <w:t>аемых и лечебных грязей в отчетном налоговом периоде их стоимость определяется исходя из средневзвешенной цены реализации последнего налогового периода, в котором имела место реализация.</w:t>
      </w:r>
    </w:p>
    <w:p w:rsidR="00000000" w:rsidRDefault="003D1D4C">
      <w:pPr>
        <w:pStyle w:val="pj"/>
      </w:pPr>
      <w:r>
        <w:t>4. При полном отсутствии реализации общераспространенных полезных иск</w:t>
      </w:r>
      <w:r>
        <w:t>опаемых и лечебных грязей с начала действия контракта на недропользование их стоимость определяется исходя из фактической производственной себестоимости добычи и первичной переработки (обогащения), определяемой в соответствии с международными стандартами ф</w:t>
      </w:r>
      <w:r>
        <w:t>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000000" w:rsidRDefault="003D1D4C">
      <w:pPr>
        <w:pStyle w:val="pj"/>
      </w:pPr>
      <w:r>
        <w:t>В случае последующей реализации общераспространенных полезных ископаемых и лечебных грязей недропользовате</w:t>
      </w:r>
      <w:r>
        <w:t>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имело место первая реализация.</w:t>
      </w:r>
    </w:p>
    <w:p w:rsidR="00000000" w:rsidRDefault="003D1D4C">
      <w:pPr>
        <w:pStyle w:val="pj"/>
      </w:pPr>
      <w:r>
        <w:t>Корректировка исчисленных сумм налога на добычу по</w:t>
      </w:r>
      <w:r>
        <w:t>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rsidR="00000000" w:rsidRDefault="003D1D4C">
      <w:pPr>
        <w:pStyle w:val="pj"/>
      </w:pPr>
      <w:r>
        <w:t>5. Положен</w:t>
      </w:r>
      <w:r>
        <w:t>ия пунктов 2, 3 и 4 настоящей статьи не распространяются на порядок определения налоговой базы для исчисления налога на добычу полезных ископаемых на подземные воды.</w:t>
      </w:r>
    </w:p>
    <w:p w:rsidR="00000000" w:rsidRDefault="003D1D4C">
      <w:pPr>
        <w:pStyle w:val="pj"/>
      </w:pPr>
      <w:r>
        <w:t> </w:t>
      </w:r>
    </w:p>
    <w:p w:rsidR="00000000" w:rsidRDefault="003D1D4C">
      <w:pPr>
        <w:pStyle w:val="pji"/>
      </w:pPr>
      <w:bookmarkStart w:id="659" w:name="SUB3420000"/>
      <w:bookmarkEnd w:id="659"/>
      <w:r>
        <w:rPr>
          <w:rStyle w:val="s3"/>
        </w:rPr>
        <w:t xml:space="preserve">В статью 342 внесены изменения в соответствии </w:t>
      </w:r>
      <w:hyperlink r:id="rId6124" w:anchor="sub_id=314" w:history="1">
        <w:r>
          <w:rPr>
            <w:rStyle w:val="a4"/>
            <w:i/>
            <w:iCs/>
            <w:color w:val="0000FF"/>
            <w:u w:val="single"/>
          </w:rPr>
          <w:t>Законом</w:t>
        </w:r>
      </w:hyperlink>
      <w:r>
        <w:rPr>
          <w:rStyle w:val="s3"/>
        </w:rPr>
        <w:t xml:space="preserve"> РК от 04.07.09 г. № 167-IV (введены в действие с 1 января 2009 г.) (</w:t>
      </w:r>
      <w:hyperlink r:id="rId6125" w:anchor="sub_id=3420000" w:history="1">
        <w:r>
          <w:rPr>
            <w:rStyle w:val="a4"/>
            <w:i/>
            <w:iCs/>
            <w:color w:val="0000FF"/>
            <w:u w:val="single"/>
          </w:rPr>
          <w:t>см. стар. ред.</w:t>
        </w:r>
      </w:hyperlink>
      <w:r>
        <w:rPr>
          <w:rStyle w:val="s3"/>
        </w:rPr>
        <w:t xml:space="preserve">); изложена в редакции </w:t>
      </w:r>
      <w:hyperlink r:id="rId6126" w:anchor="sub_id=341" w:history="1">
        <w:r>
          <w:rPr>
            <w:rStyle w:val="a4"/>
            <w:i/>
            <w:iCs/>
            <w:color w:val="0000FF"/>
            <w:u w:val="single"/>
          </w:rPr>
          <w:t>Закона</w:t>
        </w:r>
      </w:hyperlink>
      <w:r>
        <w:rPr>
          <w:rStyle w:val="s3"/>
        </w:rPr>
        <w:t xml:space="preserve"> РК от 03.12.15 г. № 432-V (введено в действие с 1 января 2016 г.) (</w:t>
      </w:r>
      <w:hyperlink r:id="rId6127" w:anchor="sub_id=3420000" w:history="1">
        <w:r>
          <w:rPr>
            <w:rStyle w:val="a4"/>
            <w:i/>
            <w:iCs/>
            <w:color w:val="0000FF"/>
            <w:u w:val="single"/>
          </w:rPr>
          <w:t>см. стар. ред.</w:t>
        </w:r>
      </w:hyperlink>
      <w:r>
        <w:rPr>
          <w:rStyle w:val="s3"/>
        </w:rPr>
        <w:t>);</w:t>
      </w:r>
      <w:r>
        <w:rPr>
          <w:rStyle w:val="s3"/>
        </w:rPr>
        <w:t xml:space="preserve"> </w:t>
      </w:r>
      <w:hyperlink r:id="rId6128" w:anchor="sub_id=342" w:history="1">
        <w:r>
          <w:rPr>
            <w:rStyle w:val="a4"/>
            <w:i/>
            <w:iCs/>
            <w:color w:val="0000FF"/>
            <w:u w:val="single"/>
          </w:rPr>
          <w:t>Закона</w:t>
        </w:r>
      </w:hyperlink>
      <w:r>
        <w:rPr>
          <w:rStyle w:val="s3"/>
        </w:rPr>
        <w:t xml:space="preserve"> РК от 30.11.16 г. № 26-VI (введено в действие с 1 января 2016 г.) (</w:t>
      </w:r>
      <w:hyperlink r:id="rId6129" w:anchor="sub_id=342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342. Ставки налога на добычу полезных ископаемых</w:t>
      </w:r>
    </w:p>
    <w:p w:rsidR="00000000" w:rsidRDefault="003D1D4C">
      <w:pPr>
        <w:pStyle w:val="pj"/>
      </w:pPr>
      <w:r>
        <w:t>1. Ставки налога на добычу полезных ископаемых на общераспространенные полезные ископаемые и лечебные грязи устанавливаются в следующих размерах:</w:t>
      </w:r>
    </w:p>
    <w:p w:rsidR="00000000" w:rsidRDefault="003D1D4C">
      <w:pPr>
        <w:pStyle w:val="pj"/>
      </w:pPr>
      <w:r>
        <w:t> </w:t>
      </w:r>
    </w:p>
    <w:tbl>
      <w:tblPr>
        <w:tblW w:w="5000" w:type="pct"/>
        <w:tblCellMar>
          <w:left w:w="0" w:type="dxa"/>
          <w:right w:w="0" w:type="dxa"/>
        </w:tblCellMar>
        <w:tblLook w:val="04A0" w:firstRow="1" w:lastRow="0" w:firstColumn="1" w:lastColumn="0" w:noHBand="0" w:noVBand="1"/>
      </w:tblPr>
      <w:tblGrid>
        <w:gridCol w:w="670"/>
        <w:gridCol w:w="7657"/>
        <w:gridCol w:w="1108"/>
      </w:tblGrid>
      <w:tr w:rsidR="00000000">
        <w:trPr>
          <w:trHeight w:val="20"/>
        </w:trPr>
        <w:tc>
          <w:tcPr>
            <w:tcW w:w="355"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 п/п</w:t>
            </w:r>
          </w:p>
        </w:tc>
        <w:tc>
          <w:tcPr>
            <w:tcW w:w="405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Наименование полезных ископаемых</w:t>
            </w:r>
          </w:p>
        </w:tc>
        <w:tc>
          <w:tcPr>
            <w:tcW w:w="58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Ставки, в %</w:t>
            </w:r>
          </w:p>
        </w:tc>
      </w:tr>
      <w:tr w:rsidR="00000000">
        <w:trPr>
          <w:trHeight w:val="20"/>
        </w:trPr>
        <w:tc>
          <w:tcPr>
            <w:tcW w:w="355"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1</w:t>
            </w:r>
          </w:p>
        </w:tc>
        <w:tc>
          <w:tcPr>
            <w:tcW w:w="40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2</w:t>
            </w:r>
          </w:p>
        </w:tc>
        <w:tc>
          <w:tcPr>
            <w:tcW w:w="58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3</w:t>
            </w:r>
          </w:p>
        </w:tc>
      </w:tr>
      <w:tr w:rsidR="00000000">
        <w:trPr>
          <w:trHeight w:val="20"/>
        </w:trPr>
        <w:tc>
          <w:tcPr>
            <w:tcW w:w="355"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1.</w:t>
            </w:r>
          </w:p>
        </w:tc>
        <w:tc>
          <w:tcPr>
            <w:tcW w:w="40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a3"/>
              <w:spacing w:line="20" w:lineRule="atLeast"/>
            </w:pPr>
            <w:r>
              <w:t>Нерудное сырье для металлургии, формовочный песок, глинозем-содержащие породы (полевой шпат, пегматит), известняк, доломит, известняково-доломитовые породы, известняк для пищевой промышленности</w:t>
            </w:r>
          </w:p>
        </w:tc>
        <w:tc>
          <w:tcPr>
            <w:tcW w:w="58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2,5</w:t>
            </w:r>
          </w:p>
        </w:tc>
      </w:tr>
      <w:tr w:rsidR="00000000">
        <w:trPr>
          <w:trHeight w:val="20"/>
        </w:trPr>
        <w:tc>
          <w:tcPr>
            <w:tcW w:w="355"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2.</w:t>
            </w:r>
          </w:p>
        </w:tc>
        <w:tc>
          <w:tcPr>
            <w:tcW w:w="40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a3"/>
              <w:spacing w:line="20" w:lineRule="atLeast"/>
            </w:pPr>
            <w:r>
              <w:t>Прочее нерудное сырье, огнеупорная глина, каолин, вермикулит, соль поваренная</w:t>
            </w:r>
          </w:p>
        </w:tc>
        <w:tc>
          <w:tcPr>
            <w:tcW w:w="58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4,7</w:t>
            </w:r>
          </w:p>
        </w:tc>
      </w:tr>
      <w:tr w:rsidR="00000000">
        <w:trPr>
          <w:trHeight w:val="20"/>
        </w:trPr>
        <w:tc>
          <w:tcPr>
            <w:tcW w:w="355"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3.</w:t>
            </w:r>
          </w:p>
        </w:tc>
        <w:tc>
          <w:tcPr>
            <w:tcW w:w="40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a3"/>
              <w:spacing w:line="20" w:lineRule="atLeast"/>
            </w:pPr>
            <w:r>
              <w:t>Местные строительные материалы, вулканические пористые породы (туфы, шлаки, пемзы), вулканические водосодержащие стекла и стекловидные породы (перлит, обсидиан), галька и гравий, гравийно-песчаная смесь, гипс, гипсовый камень, ангидрит, гажа, глина и глини</w:t>
            </w:r>
            <w:r>
              <w:t>стые породы (тугоплавкая и легкоплавкая глина, суглинок, аргиллит, алевролит, глинистые сланцы), мел, мергель, мергельно-меловые породы, кремнистые породы (трепел, опоки, диатомит), кварцево-полевошпатовые породы, камень бутовый, осадочные, изверженные и м</w:t>
            </w:r>
            <w:r>
              <w:t>етаморфические породы (гранит, базальт, диабаз, мрамор), песок (строительный, кварцевый, кварцево-полевошпатовый), кроме формовочного, песчаник, природные пигменты, ракушечник</w:t>
            </w:r>
          </w:p>
        </w:tc>
        <w:tc>
          <w:tcPr>
            <w:tcW w:w="58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5,6</w:t>
            </w:r>
          </w:p>
        </w:tc>
      </w:tr>
      <w:tr w:rsidR="00000000">
        <w:trPr>
          <w:trHeight w:val="20"/>
        </w:trPr>
        <w:tc>
          <w:tcPr>
            <w:tcW w:w="355"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4.</w:t>
            </w:r>
          </w:p>
        </w:tc>
        <w:tc>
          <w:tcPr>
            <w:tcW w:w="40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a3"/>
              <w:spacing w:line="20" w:lineRule="atLeast"/>
            </w:pPr>
            <w:r>
              <w:t>Лечебные грязи</w:t>
            </w:r>
          </w:p>
        </w:tc>
        <w:tc>
          <w:tcPr>
            <w:tcW w:w="58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10,6</w:t>
            </w:r>
          </w:p>
        </w:tc>
      </w:tr>
    </w:tbl>
    <w:p w:rsidR="00000000" w:rsidRDefault="003D1D4C">
      <w:pPr>
        <w:pStyle w:val="pj"/>
      </w:pPr>
      <w:r>
        <w:t> </w:t>
      </w:r>
    </w:p>
    <w:p w:rsidR="00000000" w:rsidRDefault="003D1D4C">
      <w:pPr>
        <w:pStyle w:val="pj"/>
      </w:pPr>
      <w:r>
        <w:t>2. Ставки налога на добычу полезных ископае</w:t>
      </w:r>
      <w:r>
        <w:t>мых на подземные воды устанавливаются в следующих размерах от одного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1 кубический метр добытой подземной воды</w:t>
      </w:r>
      <w:r>
        <w:t>:</w:t>
      </w:r>
    </w:p>
    <w:p w:rsidR="00000000" w:rsidRDefault="003D1D4C">
      <w:pPr>
        <w:pStyle w:val="pj"/>
      </w:pPr>
      <w:r>
        <w:rPr>
          <w:rFonts w:ascii="Arial" w:hAnsi="Arial" w:cs="Arial"/>
          <w:sz w:val="20"/>
          <w:szCs w:val="20"/>
        </w:rPr>
        <w:t> </w:t>
      </w:r>
    </w:p>
    <w:tbl>
      <w:tblPr>
        <w:tblW w:w="5000" w:type="pct"/>
        <w:tblCellMar>
          <w:left w:w="0" w:type="dxa"/>
          <w:right w:w="0" w:type="dxa"/>
        </w:tblCellMar>
        <w:tblLook w:val="04A0" w:firstRow="1" w:lastRow="0" w:firstColumn="1" w:lastColumn="0" w:noHBand="0" w:noVBand="1"/>
      </w:tblPr>
      <w:tblGrid>
        <w:gridCol w:w="668"/>
        <w:gridCol w:w="7657"/>
        <w:gridCol w:w="1110"/>
      </w:tblGrid>
      <w:tr w:rsidR="00000000">
        <w:trPr>
          <w:trHeight w:val="20"/>
        </w:trPr>
        <w:tc>
          <w:tcPr>
            <w:tcW w:w="354"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 п/п</w:t>
            </w:r>
          </w:p>
        </w:tc>
        <w:tc>
          <w:tcPr>
            <w:tcW w:w="405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Наименование полезных ископаемых</w:t>
            </w:r>
          </w:p>
        </w:tc>
        <w:tc>
          <w:tcPr>
            <w:tcW w:w="58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Ставки, в МРП</w:t>
            </w:r>
          </w:p>
        </w:tc>
      </w:tr>
      <w:tr w:rsidR="00000000">
        <w:trPr>
          <w:trHeight w:val="20"/>
        </w:trPr>
        <w:tc>
          <w:tcPr>
            <w:tcW w:w="35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1</w:t>
            </w:r>
          </w:p>
        </w:tc>
        <w:tc>
          <w:tcPr>
            <w:tcW w:w="40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2</w:t>
            </w:r>
          </w:p>
        </w:tc>
        <w:tc>
          <w:tcPr>
            <w:tcW w:w="58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3</w:t>
            </w:r>
          </w:p>
        </w:tc>
      </w:tr>
      <w:tr w:rsidR="00000000">
        <w:trPr>
          <w:trHeight w:val="20"/>
        </w:trPr>
        <w:tc>
          <w:tcPr>
            <w:tcW w:w="35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1.</w:t>
            </w:r>
          </w:p>
        </w:tc>
        <w:tc>
          <w:tcPr>
            <w:tcW w:w="40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a3"/>
              <w:spacing w:line="20" w:lineRule="atLeast"/>
            </w:pPr>
            <w:r>
              <w:t>Подземная вода, добытая недропользователем, за исключением подземных вод, указанных в строках 2-12 настоящей таблицы</w:t>
            </w:r>
          </w:p>
        </w:tc>
        <w:tc>
          <w:tcPr>
            <w:tcW w:w="58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1,000</w:t>
            </w:r>
          </w:p>
        </w:tc>
      </w:tr>
      <w:tr w:rsidR="00000000">
        <w:trPr>
          <w:trHeight w:val="20"/>
        </w:trPr>
        <w:tc>
          <w:tcPr>
            <w:tcW w:w="35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2.</w:t>
            </w:r>
          </w:p>
        </w:tc>
        <w:tc>
          <w:tcPr>
            <w:tcW w:w="40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a3"/>
              <w:spacing w:line="20" w:lineRule="atLeast"/>
            </w:pPr>
            <w:r>
              <w:t>Подземная вода, добытая недропользователем, являющимся субъектом естественной монополии, и использованная им для предоставления услуг водоснабжения водопотребителям и организациям по водоснабжению в соответствии с законодательством Республики Казахстан о е</w:t>
            </w:r>
            <w:r>
              <w:t>стественных монополиях и регулируемых рынках</w:t>
            </w:r>
          </w:p>
        </w:tc>
        <w:tc>
          <w:tcPr>
            <w:tcW w:w="58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0,001</w:t>
            </w:r>
          </w:p>
        </w:tc>
      </w:tr>
      <w:tr w:rsidR="00000000">
        <w:trPr>
          <w:trHeight w:val="20"/>
        </w:trPr>
        <w:tc>
          <w:tcPr>
            <w:tcW w:w="35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3.</w:t>
            </w:r>
          </w:p>
        </w:tc>
        <w:tc>
          <w:tcPr>
            <w:tcW w:w="40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a3"/>
              <w:spacing w:line="20" w:lineRule="atLeast"/>
            </w:pPr>
            <w:r>
              <w:t>Подземная вода, добытая недропользователем и реализованная им субъекту естественной монополии, предоставляющему услуги водоснабжения в соответствии с законодательством Республики Казахстан о естественных монополиях и регулируемых рынках</w:t>
            </w:r>
          </w:p>
        </w:tc>
        <w:tc>
          <w:tcPr>
            <w:tcW w:w="58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0,001</w:t>
            </w:r>
          </w:p>
        </w:tc>
      </w:tr>
      <w:tr w:rsidR="00000000">
        <w:trPr>
          <w:trHeight w:val="20"/>
        </w:trPr>
        <w:tc>
          <w:tcPr>
            <w:tcW w:w="35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4.</w:t>
            </w:r>
          </w:p>
        </w:tc>
        <w:tc>
          <w:tcPr>
            <w:tcW w:w="40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a3"/>
              <w:spacing w:line="20" w:lineRule="atLeast"/>
            </w:pPr>
            <w:r>
              <w:t>Под</w:t>
            </w:r>
            <w:r>
              <w:t>земная вода, добытая недропользователем и использованная им:</w:t>
            </w:r>
          </w:p>
        </w:tc>
        <w:tc>
          <w:tcPr>
            <w:tcW w:w="58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rPr>
                <w:rFonts w:eastAsia="Times New Roman"/>
                <w:sz w:val="2"/>
              </w:rPr>
            </w:pPr>
          </w:p>
        </w:tc>
      </w:tr>
      <w:tr w:rsidR="00000000">
        <w:trPr>
          <w:trHeight w:val="20"/>
        </w:trPr>
        <w:tc>
          <w:tcPr>
            <w:tcW w:w="35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4.1.</w:t>
            </w:r>
          </w:p>
        </w:tc>
        <w:tc>
          <w:tcPr>
            <w:tcW w:w="40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a3"/>
              <w:spacing w:line="20" w:lineRule="atLeast"/>
            </w:pPr>
            <w:r>
              <w:t>при добыче (в том числе первичной переработке) и переработке других видов полезных ископаемых и (или) реализованная им другому недропользователю для использования последним при добыче</w:t>
            </w:r>
            <w:r>
              <w:t xml:space="preserve"> (в том числе первичной переработке) и переработке других видов полезных ископаемых в пределах фактически переданной по системам водоснабжения воды, объем которой по показаниям прибора учета отражен в согласованном недропользователями документе</w:t>
            </w:r>
          </w:p>
        </w:tc>
        <w:tc>
          <w:tcPr>
            <w:tcW w:w="58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0,003</w:t>
            </w:r>
          </w:p>
        </w:tc>
      </w:tr>
      <w:tr w:rsidR="00000000">
        <w:trPr>
          <w:trHeight w:val="20"/>
        </w:trPr>
        <w:tc>
          <w:tcPr>
            <w:tcW w:w="35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4.2.</w:t>
            </w:r>
          </w:p>
        </w:tc>
        <w:tc>
          <w:tcPr>
            <w:tcW w:w="40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a3"/>
              <w:spacing w:line="20" w:lineRule="atLeast"/>
            </w:pPr>
            <w:r>
              <w:t>для выполнения обязанности работодателя по созданию работникам санитарно-гигиенических условий труда в соответствии с трудовым законодательством Республики Казахстан, в том числе для обеспечения санитарно-бытовых помещений (прачечные, туалеты, умыва</w:t>
            </w:r>
            <w:r>
              <w:t>льные, душевые)</w:t>
            </w:r>
          </w:p>
        </w:tc>
        <w:tc>
          <w:tcPr>
            <w:tcW w:w="58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0,003</w:t>
            </w:r>
          </w:p>
        </w:tc>
      </w:tr>
      <w:tr w:rsidR="00000000">
        <w:trPr>
          <w:trHeight w:val="20"/>
        </w:trPr>
        <w:tc>
          <w:tcPr>
            <w:tcW w:w="35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5.</w:t>
            </w:r>
          </w:p>
        </w:tc>
        <w:tc>
          <w:tcPr>
            <w:tcW w:w="40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a3"/>
              <w:spacing w:line="20" w:lineRule="atLeast"/>
            </w:pPr>
            <w:r>
              <w:t>Производственно-техническая подземная вода</w:t>
            </w:r>
          </w:p>
        </w:tc>
        <w:tc>
          <w:tcPr>
            <w:tcW w:w="58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0,003</w:t>
            </w:r>
          </w:p>
        </w:tc>
      </w:tr>
      <w:tr w:rsidR="00000000">
        <w:trPr>
          <w:trHeight w:val="20"/>
        </w:trPr>
        <w:tc>
          <w:tcPr>
            <w:tcW w:w="35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6.</w:t>
            </w:r>
          </w:p>
        </w:tc>
        <w:tc>
          <w:tcPr>
            <w:tcW w:w="40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a3"/>
              <w:spacing w:line="20" w:lineRule="atLeast"/>
            </w:pPr>
            <w:r>
              <w:t>Подземная вода, добытая недропользователем и использованная им при эксплуатации объектов социальной сферы, определенных статьей 97 настоящего Кодекса, для осуществления медицинской деятельности, деятельности по организации отдыха работников, членов их семе</w:t>
            </w:r>
            <w:r>
              <w:t>й, работников и членов семей взаимосвязанных сторон, а также деятельности по организации общественного питания работников</w:t>
            </w:r>
          </w:p>
        </w:tc>
        <w:tc>
          <w:tcPr>
            <w:tcW w:w="58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0,003</w:t>
            </w:r>
          </w:p>
        </w:tc>
      </w:tr>
      <w:tr w:rsidR="00000000">
        <w:trPr>
          <w:trHeight w:val="20"/>
        </w:trPr>
        <w:tc>
          <w:tcPr>
            <w:tcW w:w="35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7.</w:t>
            </w:r>
          </w:p>
        </w:tc>
        <w:tc>
          <w:tcPr>
            <w:tcW w:w="40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a3"/>
              <w:spacing w:line="20" w:lineRule="atLeast"/>
            </w:pPr>
            <w:r>
              <w:t>Подземная вода, добытая недропользователем и использованная им для содержания объектов социальной сферы, осуществляемо</w:t>
            </w:r>
            <w:r>
              <w:t>го в рамках исполнения контрактных обязательств по развитию социальной сферы региона</w:t>
            </w:r>
          </w:p>
        </w:tc>
        <w:tc>
          <w:tcPr>
            <w:tcW w:w="58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0,003</w:t>
            </w:r>
          </w:p>
        </w:tc>
      </w:tr>
      <w:tr w:rsidR="00000000">
        <w:trPr>
          <w:trHeight w:val="20"/>
        </w:trPr>
        <w:tc>
          <w:tcPr>
            <w:tcW w:w="35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8.</w:t>
            </w:r>
          </w:p>
        </w:tc>
        <w:tc>
          <w:tcPr>
            <w:tcW w:w="40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a3"/>
              <w:spacing w:line="20" w:lineRule="atLeast"/>
            </w:pPr>
            <w:r>
              <w:t>Подземная вода, добытая недропользователем и использованная им для выполнения обязанности работодателя по организации питания работников, работающих вахтов</w:t>
            </w:r>
            <w:r>
              <w:t>ым методом, в период нахождения на объекте производства работ в соответствии с трудовым законодательством Республики Казахстан</w:t>
            </w:r>
          </w:p>
        </w:tc>
        <w:tc>
          <w:tcPr>
            <w:tcW w:w="58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0,003</w:t>
            </w:r>
          </w:p>
        </w:tc>
      </w:tr>
      <w:tr w:rsidR="00000000">
        <w:trPr>
          <w:trHeight w:val="20"/>
        </w:trPr>
        <w:tc>
          <w:tcPr>
            <w:tcW w:w="35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9.</w:t>
            </w:r>
          </w:p>
        </w:tc>
        <w:tc>
          <w:tcPr>
            <w:tcW w:w="40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a3"/>
              <w:spacing w:line="20" w:lineRule="atLeast"/>
            </w:pPr>
            <w:r>
              <w:t>Подземная вода, добытая и использованная недропользователем для производства сельскохозяйственной продукции и (или) ее переработки</w:t>
            </w:r>
          </w:p>
        </w:tc>
        <w:tc>
          <w:tcPr>
            <w:tcW w:w="58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0,003</w:t>
            </w:r>
          </w:p>
        </w:tc>
      </w:tr>
      <w:tr w:rsidR="00000000">
        <w:trPr>
          <w:trHeight w:val="20"/>
        </w:trPr>
        <w:tc>
          <w:tcPr>
            <w:tcW w:w="35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10.</w:t>
            </w:r>
          </w:p>
        </w:tc>
        <w:tc>
          <w:tcPr>
            <w:tcW w:w="40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a3"/>
              <w:spacing w:line="20" w:lineRule="atLeast"/>
            </w:pPr>
            <w:r>
              <w:t>Подземная вода, добытая недропользователем, являющимся санаторно-курортной организацией (санаторий, профилак</w:t>
            </w:r>
            <w:r>
              <w:t>торий), и использованная им для оказания услуг по санаторно-курортному лечению в соответствии с законодательством Республики Казахстан о здравоохранении</w:t>
            </w:r>
          </w:p>
        </w:tc>
        <w:tc>
          <w:tcPr>
            <w:tcW w:w="58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0,003</w:t>
            </w:r>
          </w:p>
        </w:tc>
      </w:tr>
      <w:tr w:rsidR="00000000">
        <w:trPr>
          <w:trHeight w:val="20"/>
        </w:trPr>
        <w:tc>
          <w:tcPr>
            <w:tcW w:w="35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11.</w:t>
            </w:r>
          </w:p>
        </w:tc>
        <w:tc>
          <w:tcPr>
            <w:tcW w:w="40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a3"/>
              <w:spacing w:line="20" w:lineRule="atLeast"/>
            </w:pPr>
            <w:r>
              <w:t>Подземная вода, добытая недропользователем, являющимся детским оздоровительным лагерем в соответствии с законодательством Республики Казахстан об образовании, и использованная им для целей функционирования детского оздоровительного лагеря</w:t>
            </w:r>
          </w:p>
        </w:tc>
        <w:tc>
          <w:tcPr>
            <w:tcW w:w="58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0,003</w:t>
            </w:r>
          </w:p>
        </w:tc>
      </w:tr>
      <w:tr w:rsidR="00000000">
        <w:trPr>
          <w:trHeight w:val="20"/>
        </w:trPr>
        <w:tc>
          <w:tcPr>
            <w:tcW w:w="35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12.</w:t>
            </w:r>
          </w:p>
        </w:tc>
        <w:tc>
          <w:tcPr>
            <w:tcW w:w="40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a3"/>
              <w:spacing w:line="20" w:lineRule="atLeast"/>
            </w:pPr>
            <w:r>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пищевой продукции и (или) безалкогольных напитков (за исключением подземной воды, использованной на цел</w:t>
            </w:r>
            <w:r>
              <w:t>и, указанные в строках 4.2., 6, 7, 8, 9, 10, 11)</w:t>
            </w:r>
          </w:p>
        </w:tc>
        <w:tc>
          <w:tcPr>
            <w:tcW w:w="58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0,250</w:t>
            </w:r>
          </w:p>
        </w:tc>
      </w:tr>
    </w:tbl>
    <w:p w:rsidR="00000000" w:rsidRDefault="003D1D4C">
      <w:pPr>
        <w:pStyle w:val="pj"/>
      </w:pPr>
      <w:r>
        <w:t> </w:t>
      </w:r>
    </w:p>
    <w:p w:rsidR="00000000" w:rsidRDefault="003D1D4C">
      <w:pPr>
        <w:pStyle w:val="pj"/>
      </w:pPr>
      <w:r>
        <w:t>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w:t>
      </w:r>
      <w:r>
        <w:t>я наибольший размер ставки.</w:t>
      </w:r>
    </w:p>
    <w:p w:rsidR="00000000" w:rsidRDefault="003D1D4C">
      <w:pPr>
        <w:pStyle w:val="pc"/>
      </w:pPr>
      <w:r>
        <w:t> </w:t>
      </w:r>
    </w:p>
    <w:p w:rsidR="00000000" w:rsidRDefault="003D1D4C">
      <w:pPr>
        <w:pStyle w:val="pc"/>
      </w:pPr>
      <w:r>
        <w:t> </w:t>
      </w:r>
    </w:p>
    <w:p w:rsidR="00000000" w:rsidRDefault="003D1D4C">
      <w:pPr>
        <w:pStyle w:val="pc"/>
      </w:pPr>
      <w:bookmarkStart w:id="660" w:name="SUB3430000"/>
      <w:bookmarkEnd w:id="660"/>
      <w:r>
        <w:rPr>
          <w:rStyle w:val="s1"/>
        </w:rPr>
        <w:t>§ 4. Налоговый период, налоговая декларация и сроки уплаты</w:t>
      </w:r>
    </w:p>
    <w:p w:rsidR="00000000" w:rsidRDefault="003D1D4C">
      <w:pPr>
        <w:pStyle w:val="pj"/>
      </w:pPr>
      <w:r>
        <w:t> </w:t>
      </w:r>
    </w:p>
    <w:p w:rsidR="00000000" w:rsidRDefault="003D1D4C">
      <w:pPr>
        <w:pStyle w:val="pj"/>
        <w:ind w:left="1200" w:hanging="800"/>
      </w:pPr>
      <w:r>
        <w:rPr>
          <w:rStyle w:val="s1"/>
        </w:rPr>
        <w:t>Статья 343. Налоговый период</w:t>
      </w:r>
    </w:p>
    <w:p w:rsidR="00000000" w:rsidRDefault="003D1D4C">
      <w:pPr>
        <w:pStyle w:val="pj"/>
      </w:pPr>
      <w:r>
        <w:rPr>
          <w:rStyle w:val="s0"/>
        </w:rPr>
        <w:t>Налоговым периодом по налогу на добычу полезных ископаемых является календарный квартал.</w:t>
      </w:r>
    </w:p>
    <w:p w:rsidR="00000000" w:rsidRDefault="003D1D4C">
      <w:pPr>
        <w:pStyle w:val="pj"/>
      </w:pPr>
      <w:r>
        <w:t> </w:t>
      </w:r>
    </w:p>
    <w:p w:rsidR="00000000" w:rsidRDefault="003D1D4C">
      <w:pPr>
        <w:pStyle w:val="pji"/>
      </w:pPr>
      <w:bookmarkStart w:id="661" w:name="SUB3440000"/>
      <w:bookmarkEnd w:id="661"/>
      <w:r>
        <w:rPr>
          <w:rStyle w:val="s3"/>
        </w:rPr>
        <w:t xml:space="preserve">В статью 344 внесены изменения в соответствии с </w:t>
      </w:r>
      <w:hyperlink r:id="rId6130" w:anchor="sub_id=3114" w:history="1">
        <w:r>
          <w:rPr>
            <w:rStyle w:val="a4"/>
            <w:i/>
            <w:iCs/>
            <w:color w:val="0000FF"/>
            <w:u w:val="single"/>
          </w:rPr>
          <w:t>Законом</w:t>
        </w:r>
      </w:hyperlink>
      <w:r>
        <w:rPr>
          <w:rStyle w:val="s3"/>
        </w:rPr>
        <w:t xml:space="preserve"> РК от 16.11.09 г. № 200-IV (введены в действие с 1 января 2009 г.) (</w:t>
      </w:r>
      <w:hyperlink r:id="rId6131" w:anchor="sub_id=3440000" w:history="1">
        <w:r>
          <w:rPr>
            <w:rStyle w:val="a4"/>
            <w:i/>
            <w:iCs/>
            <w:color w:val="0000FF"/>
            <w:u w:val="single"/>
          </w:rPr>
          <w:t>см. стар. ред.</w:t>
        </w:r>
      </w:hyperlink>
      <w:r>
        <w:rPr>
          <w:rStyle w:val="s3"/>
        </w:rPr>
        <w:t>)</w:t>
      </w:r>
    </w:p>
    <w:p w:rsidR="00000000" w:rsidRDefault="003D1D4C">
      <w:pPr>
        <w:pStyle w:val="pji"/>
      </w:pPr>
      <w:r>
        <w:rPr>
          <w:rStyle w:val="s3"/>
        </w:rPr>
        <w:t xml:space="preserve">Внесены изменения в текст статьи 344 на казахском языке, текст на русском языке не изменился в соответствии с </w:t>
      </w:r>
      <w:hyperlink r:id="rId6132" w:anchor="sub_id=802" w:history="1">
        <w:r>
          <w:rPr>
            <w:rStyle w:val="a4"/>
            <w:i/>
            <w:iCs/>
            <w:color w:val="0000FF"/>
            <w:u w:val="single"/>
          </w:rPr>
          <w:t>Законом</w:t>
        </w:r>
      </w:hyperlink>
      <w:r>
        <w:rPr>
          <w:rStyle w:val="s3"/>
        </w:rPr>
        <w:t xml:space="preserve"> РК от </w:t>
      </w:r>
      <w:r>
        <w:rPr>
          <w:rStyle w:val="s3"/>
        </w:rPr>
        <w:t>27.04.12 г. № 15-V</w:t>
      </w:r>
    </w:p>
    <w:p w:rsidR="00000000" w:rsidRDefault="003D1D4C">
      <w:pPr>
        <w:pStyle w:val="pj"/>
        <w:ind w:left="1200" w:hanging="800"/>
      </w:pPr>
      <w:r>
        <w:rPr>
          <w:rStyle w:val="s1"/>
        </w:rPr>
        <w:t xml:space="preserve">Статья 344. Сроки уплаты </w:t>
      </w:r>
    </w:p>
    <w:p w:rsidR="00000000" w:rsidRDefault="003D1D4C">
      <w:pPr>
        <w:pStyle w:val="pj"/>
      </w:pPr>
      <w:r>
        <w:rPr>
          <w:rStyle w:val="s0"/>
        </w:rPr>
        <w:t xml:space="preserve">Налогоплательщик обязан уплатить в бюджет </w:t>
      </w:r>
      <w:r>
        <w:t>по месту нахождения</w:t>
      </w:r>
      <w:r>
        <w:rPr>
          <w:rStyle w:val="s0"/>
        </w:rPr>
        <w:t xml:space="preserve"> исчисленную сумму налога не позднее 25 числа второго месяца, следующего за налоговым периодом.</w:t>
      </w:r>
    </w:p>
    <w:p w:rsidR="00000000" w:rsidRDefault="003D1D4C">
      <w:pPr>
        <w:pStyle w:val="pji"/>
      </w:pPr>
      <w:hyperlink r:id="rId6133" w:anchor="sub_id=3"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662" w:name="SUB3450000"/>
      <w:bookmarkEnd w:id="662"/>
      <w:r>
        <w:rPr>
          <w:rStyle w:val="s3"/>
        </w:rPr>
        <w:t xml:space="preserve">Внесены изменения в текст статьи 345 на казахском языке, текст на русском языке не изменился в соответствии с </w:t>
      </w:r>
      <w:hyperlink r:id="rId6134" w:anchor="sub_id=803" w:history="1">
        <w:r>
          <w:rPr>
            <w:rStyle w:val="a4"/>
            <w:i/>
            <w:iCs/>
            <w:color w:val="0000FF"/>
            <w:u w:val="single"/>
          </w:rPr>
          <w:t>Законом</w:t>
        </w:r>
      </w:hyperlink>
      <w:r>
        <w:rPr>
          <w:rStyle w:val="s3"/>
        </w:rPr>
        <w:t xml:space="preserve"> РК от 27.04.12 г. № 15-V</w:t>
      </w:r>
    </w:p>
    <w:p w:rsidR="00000000" w:rsidRDefault="003D1D4C">
      <w:pPr>
        <w:pStyle w:val="pj"/>
        <w:ind w:left="1200" w:hanging="800"/>
      </w:pPr>
      <w:r>
        <w:rPr>
          <w:rStyle w:val="s1"/>
        </w:rPr>
        <w:t>Ста</w:t>
      </w:r>
      <w:r>
        <w:rPr>
          <w:rStyle w:val="s1"/>
        </w:rPr>
        <w:t>тья 345. Налоговая декларация</w:t>
      </w:r>
    </w:p>
    <w:p w:rsidR="00000000" w:rsidRDefault="003D1D4C">
      <w:pPr>
        <w:pStyle w:val="pj"/>
      </w:pPr>
      <w:hyperlink r:id="rId6135" w:history="1">
        <w:r>
          <w:rPr>
            <w:rStyle w:val="a4"/>
            <w:color w:val="0000FF"/>
            <w:u w:val="single"/>
          </w:rPr>
          <w:t>Декларация по налогу на добычу полезных ископаемых</w:t>
        </w:r>
      </w:hyperlink>
      <w:r>
        <w:rPr>
          <w:rStyle w:val="s0"/>
        </w:rPr>
        <w:t xml:space="preserve"> представляется недропользователем в налоговый орган по месту нахождения не позднее 15 числа второго месяца,</w:t>
      </w:r>
      <w:r>
        <w:rPr>
          <w:rStyle w:val="s0"/>
        </w:rPr>
        <w:t xml:space="preserve"> следующего за налоговым периодом.</w:t>
      </w:r>
    </w:p>
    <w:p w:rsidR="00000000" w:rsidRDefault="003D1D4C">
      <w:pPr>
        <w:pStyle w:val="pji"/>
      </w:pPr>
      <w:hyperlink r:id="rId6136"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663" w:name="SUB3460000"/>
      <w:bookmarkEnd w:id="663"/>
      <w:r>
        <w:rPr>
          <w:rStyle w:val="s3"/>
        </w:rPr>
        <w:t xml:space="preserve">В статью 346 внесены изменения в соответствии с </w:t>
      </w:r>
      <w:hyperlink r:id="rId6137" w:anchor="sub_id=346" w:history="1">
        <w:r>
          <w:rPr>
            <w:rStyle w:val="a4"/>
            <w:i/>
            <w:iCs/>
            <w:color w:val="0000FF"/>
            <w:u w:val="single"/>
          </w:rPr>
          <w:t>Законом</w:t>
        </w:r>
      </w:hyperlink>
      <w:r>
        <w:rPr>
          <w:rStyle w:val="s3"/>
        </w:rPr>
        <w:t xml:space="preserve"> </w:t>
      </w:r>
      <w:r>
        <w:rPr>
          <w:rStyle w:val="s3"/>
        </w:rPr>
        <w:t xml:space="preserve">РК от 21.07.11 г. № 467-IV </w:t>
      </w:r>
      <w:hyperlink r:id="rId6138" w:history="1">
        <w:r>
          <w:rPr>
            <w:rStyle w:val="a4"/>
            <w:rFonts w:ascii="Segoe UI Symbol" w:hAnsi="Segoe UI Symbol"/>
            <w:i/>
            <w:iCs/>
            <w:color w:val="0000FF"/>
            <w:u w:val="single"/>
          </w:rPr>
          <w:t>+</w:t>
        </w:r>
      </w:hyperlink>
      <w:r>
        <w:rPr>
          <w:rStyle w:val="s3"/>
        </w:rPr>
        <w:t xml:space="preserve"> (введены в действие с 1 января 2009 г.) (</w:t>
      </w:r>
      <w:hyperlink r:id="rId6139" w:anchor="sub_id=3460000" w:history="1">
        <w:r>
          <w:rPr>
            <w:rStyle w:val="a4"/>
            <w:i/>
            <w:iCs/>
            <w:color w:val="0000FF"/>
            <w:u w:val="single"/>
          </w:rPr>
          <w:t>см. стар. ред.</w:t>
        </w:r>
      </w:hyperlink>
      <w:r>
        <w:rPr>
          <w:rStyle w:val="s3"/>
        </w:rPr>
        <w:t xml:space="preserve">); </w:t>
      </w:r>
      <w:hyperlink r:id="rId6140" w:anchor="sub_id=346" w:history="1">
        <w:r>
          <w:rPr>
            <w:rStyle w:val="a4"/>
            <w:i/>
            <w:iCs/>
            <w:color w:val="0000FF"/>
            <w:u w:val="single"/>
          </w:rPr>
          <w:t>Закона</w:t>
        </w:r>
      </w:hyperlink>
      <w:r>
        <w:rPr>
          <w:rStyle w:val="s3"/>
        </w:rPr>
        <w:t xml:space="preserve"> РК от 30.11.16 г. № 26-VI (введено в действие с 1 января 2016 г.) (</w:t>
      </w:r>
      <w:hyperlink r:id="rId6141" w:anchor="sub_id=346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346. Порядок</w:t>
      </w:r>
      <w:r>
        <w:rPr>
          <w:rStyle w:val="s1"/>
        </w:rPr>
        <w:t xml:space="preserve"> уплаты налога на добычу полезных ископаемых, рентного налога на экспорт по сырой нефти, газовому конденсату в натуральной форме</w:t>
      </w:r>
    </w:p>
    <w:p w:rsidR="00000000" w:rsidRDefault="003D1D4C">
      <w:pPr>
        <w:pStyle w:val="pj"/>
      </w:pPr>
      <w:r>
        <w:rPr>
          <w:rStyle w:val="s0"/>
        </w:rPr>
        <w:t xml:space="preserve">1. В случаях, установленных </w:t>
      </w:r>
      <w:hyperlink w:anchor="sub3020200" w:history="1">
        <w:r>
          <w:rPr>
            <w:rStyle w:val="a4"/>
            <w:color w:val="0000FF"/>
            <w:u w:val="single"/>
          </w:rPr>
          <w:t>пунктом 2 статьи 302</w:t>
        </w:r>
      </w:hyperlink>
      <w:r>
        <w:rPr>
          <w:rStyle w:val="s0"/>
        </w:rPr>
        <w:t xml:space="preserve"> и </w:t>
      </w:r>
      <w:hyperlink w:anchor="sub3300300" w:history="1">
        <w:r>
          <w:rPr>
            <w:rStyle w:val="a4"/>
            <w:color w:val="0000FF"/>
            <w:u w:val="single"/>
          </w:rPr>
          <w:t xml:space="preserve">пунктом 3 </w:t>
        </w:r>
        <w:r>
          <w:rPr>
            <w:rStyle w:val="a4"/>
            <w:color w:val="0000FF"/>
            <w:u w:val="single"/>
          </w:rPr>
          <w:t>статьи 330</w:t>
        </w:r>
      </w:hyperlink>
      <w:r>
        <w:rPr>
          <w:rStyle w:val="s0"/>
        </w:rPr>
        <w:t xml:space="preserve">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сырой нефти, газовому конденсату.</w:t>
      </w:r>
    </w:p>
    <w:p w:rsidR="00000000" w:rsidRDefault="003D1D4C">
      <w:pPr>
        <w:pStyle w:val="pj"/>
      </w:pPr>
      <w:r>
        <w:t xml:space="preserve">2. </w:t>
      </w:r>
      <w:r>
        <w:t>Замена денежной формы уплаты налога на добычу полезных ископаемых и рентного налога на экспорт по сырой нефти, газовому конденсату, установленных настоящим Кодексом, может быть произведена временно, полностью или частично.</w:t>
      </w:r>
    </w:p>
    <w:p w:rsidR="00000000" w:rsidRDefault="003D1D4C">
      <w:pPr>
        <w:pStyle w:val="pj"/>
      </w:pPr>
      <w:r>
        <w:t>3. Размер налога на добычу полезн</w:t>
      </w:r>
      <w:r>
        <w:t>ых ископаемых и рентного налога на экспорт по сырой нефти, газовому конденсату, установленных настоящим Кодексом, уплачиваемых в натуральной форме, должен быть эквивалентен сумме данных налогов и платежей, исчисленных в денежном выражении в порядке и разме</w:t>
      </w:r>
      <w:r>
        <w:t>рах, которые установлены настоящим Кодексом.</w:t>
      </w:r>
    </w:p>
    <w:p w:rsidR="00000000" w:rsidRDefault="003D1D4C">
      <w:pPr>
        <w:pStyle w:val="pj"/>
      </w:pPr>
      <w:r>
        <w:t>Определение объема полезных ископаемых, передаваемых недропользователем в счет исполнения обязательства в натуральной форме, исчисление его в денежном выражении, а также их реализация осуществляются в порядке ис</w:t>
      </w:r>
      <w:r>
        <w:t>полнения обязательства в натуральной форме, установленном Правительством Республики Казахстан.</w:t>
      </w:r>
    </w:p>
    <w:p w:rsidR="00000000" w:rsidRDefault="003D1D4C">
      <w:pPr>
        <w:pStyle w:val="pji"/>
      </w:pPr>
      <w:r>
        <w:rPr>
          <w:rStyle w:val="s3"/>
        </w:rPr>
        <w:t xml:space="preserve">См. </w:t>
      </w:r>
      <w:hyperlink r:id="rId6142" w:anchor="sub_id=100" w:history="1">
        <w:r>
          <w:rPr>
            <w:rStyle w:val="a5"/>
            <w:i/>
            <w:iCs/>
          </w:rPr>
          <w:t>Правила</w:t>
        </w:r>
      </w:hyperlink>
      <w:r>
        <w:rPr>
          <w:rStyle w:val="s3"/>
        </w:rPr>
        <w:t xml:space="preserve"> исполнения обязательства в натуральной форме</w:t>
      </w:r>
    </w:p>
    <w:p w:rsidR="00000000" w:rsidRDefault="003D1D4C">
      <w:pPr>
        <w:pStyle w:val="pj"/>
      </w:pPr>
      <w:r>
        <w:t>4. При заключении допол</w:t>
      </w:r>
      <w:r>
        <w:t>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сырой нефти, газовому конденсату, установленных настоящим Кодексом, в нем обязательно указываются:</w:t>
      </w:r>
    </w:p>
    <w:p w:rsidR="00000000" w:rsidRDefault="003D1D4C">
      <w:pPr>
        <w:pStyle w:val="pj"/>
      </w:pPr>
      <w:r>
        <w:t>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сырой нефти, газовому конденсату в натуральной форме;</w:t>
      </w:r>
    </w:p>
    <w:p w:rsidR="00000000" w:rsidRDefault="003D1D4C">
      <w:pPr>
        <w:pStyle w:val="pj"/>
      </w:pPr>
      <w:r>
        <w:t xml:space="preserve">2) пункт, </w:t>
      </w:r>
      <w:r>
        <w:t>условия и сроки поставки объемов полезных ископаемых в виде налога на добычу полезных ископаемых, рентного налога на экспорт по сырой нефти, газовому конденсату, передаваемых налогоплательщиком Республике Казахстан в натуральной форме.</w:t>
      </w:r>
    </w:p>
    <w:p w:rsidR="00000000" w:rsidRDefault="003D1D4C">
      <w:pPr>
        <w:pStyle w:val="pj"/>
      </w:pPr>
      <w:r>
        <w:t>5. Сроки передачи на</w:t>
      </w:r>
      <w:r>
        <w:t>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сырой нефти, газовому конденсату, установленных настоящим Кодексом, должны соответствовать срокам упла</w:t>
      </w:r>
      <w:r>
        <w:t>ты этих налогов и платежей в денежной форме, установленным настоящим Кодексом.</w:t>
      </w:r>
    </w:p>
    <w:p w:rsidR="00000000" w:rsidRDefault="003D1D4C">
      <w:pPr>
        <w:pStyle w:val="pj"/>
      </w:pPr>
      <w:r>
        <w:t xml:space="preserve">6. Получатель от имени государства перечисляет в бюджет причитающуюся сумму налога на добычу полезных ископаемых, рентного налога на экспорт по сырой нефти, газовому конденсату </w:t>
      </w:r>
      <w:r>
        <w:t>в денежной форме в сроки уплаты этих платежей, установленные настоящим Кодексом.</w:t>
      </w:r>
    </w:p>
    <w:p w:rsidR="00000000" w:rsidRDefault="003D1D4C">
      <w:pPr>
        <w:pStyle w:val="pj"/>
      </w:pPr>
      <w:r>
        <w:t>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rsidR="00000000" w:rsidRDefault="003D1D4C">
      <w:pPr>
        <w:pStyle w:val="pj"/>
      </w:pPr>
      <w:r>
        <w:t>Ответственность за полноту и своевременность перечисления в бюджет налога на</w:t>
      </w:r>
      <w:r>
        <w:t xml:space="preserve"> добычу полезных ископаемых и рентного налога на экспорт по сырой нефти, газовому конденсату, установленных настоящим Кодексом, передаваемых налогоплательщиком Республике Казахстан в натуральной форме, с даты фактической отгрузки налогоплательщиком соответ</w:t>
      </w:r>
      <w:r>
        <w:t>ствующих объемов полезных ископаемых несет получатель от имени государства.</w:t>
      </w:r>
    </w:p>
    <w:p w:rsidR="00000000" w:rsidRDefault="003D1D4C">
      <w:pPr>
        <w:pStyle w:val="pj"/>
      </w:pPr>
      <w:r>
        <w:t xml:space="preserve">8. Налогоплательщик и получатель от имени государства представляют в налоговые органы по месту </w:t>
      </w:r>
      <w:r>
        <w:rPr>
          <w:rStyle w:val="s0"/>
        </w:rPr>
        <w:t xml:space="preserve">нахождения </w:t>
      </w:r>
      <w:hyperlink r:id="rId6143" w:history="1">
        <w:r>
          <w:rPr>
            <w:rStyle w:val="a5"/>
          </w:rPr>
          <w:t>отчетн</w:t>
        </w:r>
        <w:r>
          <w:rPr>
            <w:rStyle w:val="a5"/>
          </w:rPr>
          <w:t>ость</w:t>
        </w:r>
      </w:hyperlink>
      <w:r>
        <w:rPr>
          <w:rStyle w:val="s0"/>
        </w:rPr>
        <w:t xml:space="preserve">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Кодексом, в натуральной форме в сроки, установленные </w:t>
      </w:r>
      <w:r>
        <w:t xml:space="preserve">настоящим Кодексом, и по </w:t>
      </w:r>
      <w:hyperlink r:id="rId6144" w:history="1">
        <w:r>
          <w:rPr>
            <w:rStyle w:val="a5"/>
          </w:rPr>
          <w:t>формам</w:t>
        </w:r>
      </w:hyperlink>
      <w:r>
        <w:t>, утвержденным уполномоченным органом.</w:t>
      </w:r>
    </w:p>
    <w:p w:rsidR="00000000" w:rsidRDefault="003D1D4C">
      <w:pPr>
        <w:pStyle w:val="pj"/>
      </w:pPr>
      <w:r>
        <w:t> </w:t>
      </w:r>
    </w:p>
    <w:p w:rsidR="00000000" w:rsidRDefault="003D1D4C">
      <w:pPr>
        <w:pStyle w:val="pj"/>
      </w:pPr>
      <w:r>
        <w:t> </w:t>
      </w:r>
    </w:p>
    <w:p w:rsidR="00000000" w:rsidRDefault="003D1D4C">
      <w:pPr>
        <w:pStyle w:val="pji"/>
      </w:pPr>
      <w:bookmarkStart w:id="664" w:name="SUB3470000"/>
      <w:bookmarkEnd w:id="664"/>
      <w:r>
        <w:rPr>
          <w:rStyle w:val="s3"/>
        </w:rPr>
        <w:t xml:space="preserve">Глава 46 изложена в редакции </w:t>
      </w:r>
      <w:hyperlink r:id="rId6145" w:anchor="sub_id=3115" w:history="1">
        <w:r>
          <w:rPr>
            <w:rStyle w:val="a4"/>
            <w:i/>
            <w:iCs/>
            <w:color w:val="0000FF"/>
            <w:u w:val="single"/>
          </w:rPr>
          <w:t>Закона</w:t>
        </w:r>
      </w:hyperlink>
      <w:r>
        <w:rPr>
          <w:rStyle w:val="s3"/>
        </w:rPr>
        <w:t xml:space="preserve"> </w:t>
      </w:r>
      <w:r>
        <w:rPr>
          <w:rStyle w:val="s3"/>
        </w:rPr>
        <w:t>РК от 16.11.09 г. № 200-IV (введено в действие с 1 января 2009 г.) (</w:t>
      </w:r>
      <w:hyperlink r:id="rId6146" w:anchor="sub_id=3470000" w:history="1">
        <w:r>
          <w:rPr>
            <w:rStyle w:val="a4"/>
            <w:i/>
            <w:iCs/>
            <w:color w:val="0000FF"/>
            <w:u w:val="single"/>
          </w:rPr>
          <w:t>см. стар. ред.</w:t>
        </w:r>
      </w:hyperlink>
      <w:r>
        <w:rPr>
          <w:rStyle w:val="s3"/>
        </w:rPr>
        <w:t>)</w:t>
      </w:r>
    </w:p>
    <w:p w:rsidR="00000000" w:rsidRDefault="003D1D4C">
      <w:pPr>
        <w:pStyle w:val="pc"/>
      </w:pPr>
      <w:r>
        <w:rPr>
          <w:rStyle w:val="s1"/>
        </w:rPr>
        <w:t>Глава 46. НАЛОГ НА СВЕРХПРИБЫЛЬ</w:t>
      </w:r>
    </w:p>
    <w:p w:rsidR="00000000" w:rsidRDefault="003D1D4C">
      <w:pPr>
        <w:pStyle w:val="pj"/>
      </w:pPr>
      <w:r>
        <w:t> </w:t>
      </w:r>
    </w:p>
    <w:p w:rsidR="00000000" w:rsidRDefault="003D1D4C">
      <w:pPr>
        <w:pStyle w:val="pj"/>
        <w:ind w:left="1200" w:hanging="800"/>
      </w:pPr>
      <w:r>
        <w:rPr>
          <w:rStyle w:val="s1"/>
        </w:rPr>
        <w:t>Статья 347. Общие положения</w:t>
      </w:r>
    </w:p>
    <w:p w:rsidR="00000000" w:rsidRDefault="003D1D4C">
      <w:pPr>
        <w:pStyle w:val="pj"/>
      </w:pPr>
      <w:bookmarkStart w:id="665" w:name="SUB3470100"/>
      <w:bookmarkEnd w:id="665"/>
      <w:r>
        <w:t xml:space="preserve">1. Налог на сверхприбыль </w:t>
      </w:r>
      <w:r>
        <w:t xml:space="preserve">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w:t>
      </w:r>
      <w:hyperlink w:anchor="sub347010000" w:history="1">
        <w:r>
          <w:rPr>
            <w:rStyle w:val="a4"/>
            <w:color w:val="0000FF"/>
            <w:u w:val="single"/>
          </w:rPr>
          <w:t>статьей 347-1</w:t>
        </w:r>
      </w:hyperlink>
      <w:r>
        <w:t xml:space="preserve"> настоящего Кодекса.</w:t>
      </w:r>
    </w:p>
    <w:p w:rsidR="00000000" w:rsidRDefault="003D1D4C">
      <w:pPr>
        <w:pStyle w:val="pj"/>
      </w:pPr>
      <w:r>
        <w:t>2. Для це</w:t>
      </w:r>
      <w:r>
        <w:t>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p w:rsidR="00000000" w:rsidRDefault="003D1D4C">
      <w:pPr>
        <w:pStyle w:val="pj"/>
      </w:pPr>
      <w:r>
        <w:t>1)</w:t>
      </w:r>
      <w:r>
        <w:t xml:space="preserve"> чистый доход для целей исчисления налога на сверхприбыль;</w:t>
      </w:r>
    </w:p>
    <w:p w:rsidR="00000000" w:rsidRDefault="003D1D4C">
      <w:pPr>
        <w:pStyle w:val="pj"/>
      </w:pPr>
      <w:r>
        <w:t>2) налогооблагаемый доход для целей исчисления налога на сверхприбыль;</w:t>
      </w:r>
    </w:p>
    <w:p w:rsidR="00000000" w:rsidRDefault="003D1D4C">
      <w:pPr>
        <w:pStyle w:val="pj"/>
      </w:pPr>
      <w:r>
        <w:t>3) совокупный годовой доход по контракту на недропользование;</w:t>
      </w:r>
    </w:p>
    <w:p w:rsidR="00000000" w:rsidRDefault="003D1D4C">
      <w:pPr>
        <w:pStyle w:val="pj"/>
      </w:pPr>
      <w:r>
        <w:t>4) вычеты для целей исчисления налога на сверхприбыль;</w:t>
      </w:r>
    </w:p>
    <w:p w:rsidR="00000000" w:rsidRDefault="003D1D4C">
      <w:pPr>
        <w:pStyle w:val="pj"/>
      </w:pPr>
      <w:r>
        <w:t>5) корпор</w:t>
      </w:r>
      <w:r>
        <w:t>ативный подоходный налог по контракту на недропользование;</w:t>
      </w:r>
    </w:p>
    <w:p w:rsidR="00000000" w:rsidRDefault="003D1D4C">
      <w:pPr>
        <w:pStyle w:val="pj"/>
      </w:pPr>
      <w:r>
        <w:t>6) расчетную сумму налога на чистый доход постоянного учреждения нерезидента по контракту на недропользование.</w:t>
      </w:r>
    </w:p>
    <w:p w:rsidR="00000000" w:rsidRDefault="003D1D4C">
      <w:pPr>
        <w:pStyle w:val="pj"/>
      </w:pPr>
      <w:r>
        <w:t> </w:t>
      </w:r>
    </w:p>
    <w:p w:rsidR="00000000" w:rsidRDefault="003D1D4C">
      <w:pPr>
        <w:pStyle w:val="pj"/>
        <w:ind w:left="1200" w:hanging="800"/>
      </w:pPr>
      <w:bookmarkStart w:id="666" w:name="SUB347010000"/>
      <w:bookmarkEnd w:id="666"/>
      <w:r>
        <w:rPr>
          <w:rStyle w:val="s1"/>
        </w:rPr>
        <w:t>Статья 347-1. Плательщики</w:t>
      </w:r>
    </w:p>
    <w:p w:rsidR="00000000" w:rsidRDefault="003D1D4C">
      <w:pPr>
        <w:pStyle w:val="pj"/>
      </w:pPr>
      <w:r>
        <w:t>1. Плательщиками налога на сверхприбыль являются недрополь</w:t>
      </w:r>
      <w:r>
        <w:t>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rsidR="00000000" w:rsidRDefault="003D1D4C">
      <w:pPr>
        <w:pStyle w:val="pj"/>
      </w:pPr>
      <w:r>
        <w:t>2. Не являются плательщиками налога на сверхприбыль, установленного настояще</w:t>
      </w:r>
      <w:r>
        <w:t>й главой, недропользователи по деятельности, осуществляемой на основании следующих контрактов на недропользование:</w:t>
      </w:r>
    </w:p>
    <w:p w:rsidR="00000000" w:rsidRDefault="003D1D4C">
      <w:pPr>
        <w:pStyle w:val="pji"/>
      </w:pPr>
      <w:r>
        <w:rPr>
          <w:rStyle w:val="s3"/>
        </w:rPr>
        <w:t xml:space="preserve">В подпункт 1 внесены изменения в соответствии с </w:t>
      </w:r>
      <w:hyperlink r:id="rId6147" w:anchor="sub_id=3471" w:history="1">
        <w:r>
          <w:rPr>
            <w:rStyle w:val="a4"/>
            <w:i/>
            <w:iCs/>
            <w:color w:val="0000FF"/>
            <w:u w:val="single"/>
          </w:rPr>
          <w:t>Законом</w:t>
        </w:r>
      </w:hyperlink>
      <w:r>
        <w:rPr>
          <w:rStyle w:val="s3"/>
        </w:rPr>
        <w:t xml:space="preserve"> РК </w:t>
      </w:r>
      <w:r>
        <w:rPr>
          <w:rStyle w:val="s3"/>
        </w:rPr>
        <w:t xml:space="preserve">от 21.07.11 г. № 467-IV </w:t>
      </w:r>
      <w:hyperlink r:id="rId6148" w:history="1">
        <w:r>
          <w:rPr>
            <w:rStyle w:val="a4"/>
            <w:rFonts w:ascii="Segoe UI Symbol" w:hAnsi="Segoe UI Symbol"/>
            <w:i/>
            <w:iCs/>
            <w:color w:val="0000FF"/>
            <w:u w:val="single"/>
          </w:rPr>
          <w:t>+</w:t>
        </w:r>
      </w:hyperlink>
      <w:r>
        <w:rPr>
          <w:rStyle w:val="s3"/>
        </w:rPr>
        <w:t xml:space="preserve"> (введены в действие с 1 января 2009 г.) (</w:t>
      </w:r>
      <w:hyperlink r:id="rId6149" w:anchor="sub_id=347010200" w:history="1">
        <w:r>
          <w:rPr>
            <w:rStyle w:val="a4"/>
            <w:i/>
            <w:iCs/>
            <w:color w:val="0000FF"/>
            <w:u w:val="single"/>
          </w:rPr>
          <w:t>см. стар. ред.</w:t>
        </w:r>
      </w:hyperlink>
      <w:r>
        <w:rPr>
          <w:rStyle w:val="s3"/>
        </w:rPr>
        <w:t>)</w:t>
      </w:r>
    </w:p>
    <w:p w:rsidR="00000000" w:rsidRDefault="003D1D4C">
      <w:pPr>
        <w:pStyle w:val="pj"/>
      </w:pPr>
      <w:r>
        <w:t xml:space="preserve">1) указанных в </w:t>
      </w:r>
      <w:hyperlink w:anchor="sub308010000" w:history="1">
        <w:r>
          <w:rPr>
            <w:rStyle w:val="a4"/>
            <w:color w:val="0000FF"/>
            <w:u w:val="single"/>
          </w:rPr>
          <w:t>пункте 1 статьи 308-1</w:t>
        </w:r>
      </w:hyperlink>
      <w:r>
        <w:t xml:space="preserve"> настоящего Кодекса;</w:t>
      </w:r>
    </w:p>
    <w:p w:rsidR="00000000" w:rsidRDefault="003D1D4C">
      <w:pPr>
        <w:pStyle w:val="pj"/>
      </w:pPr>
      <w:r>
        <w:t>2) на разведку, разведку и добычу или добычу общераспространенных полезных ископаемых, подземных вод и (или) лечебных грязей, при условии, что данные контракты не предусматривают добычу</w:t>
      </w:r>
      <w:r>
        <w:t xml:space="preserve"> других видов полезных ископаемых;</w:t>
      </w:r>
    </w:p>
    <w:p w:rsidR="00000000" w:rsidRDefault="003D1D4C">
      <w:pPr>
        <w:pStyle w:val="pj"/>
      </w:pPr>
      <w:r>
        <w:t>3) на строительство и эксплуатацию подземных сооружений, не связанных с разведкой и добычей.</w:t>
      </w:r>
    </w:p>
    <w:p w:rsidR="00000000" w:rsidRDefault="003D1D4C">
      <w:pPr>
        <w:pStyle w:val="pj"/>
      </w:pPr>
      <w:r>
        <w:t> </w:t>
      </w:r>
    </w:p>
    <w:p w:rsidR="00000000" w:rsidRDefault="003D1D4C">
      <w:pPr>
        <w:pStyle w:val="pj"/>
        <w:ind w:left="1200" w:hanging="800"/>
      </w:pPr>
      <w:bookmarkStart w:id="667" w:name="SUB3480000"/>
      <w:bookmarkEnd w:id="667"/>
      <w:r>
        <w:rPr>
          <w:rStyle w:val="s1"/>
        </w:rPr>
        <w:t>Статья 348. Объект обложения</w:t>
      </w:r>
    </w:p>
    <w:p w:rsidR="00000000" w:rsidRDefault="003D1D4C">
      <w:pPr>
        <w:pStyle w:val="pj"/>
      </w:pPr>
      <w:r>
        <w:t xml:space="preserve">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w:t>
      </w:r>
      <w:hyperlink w:anchor="sub348010000" w:history="1">
        <w:r>
          <w:rPr>
            <w:rStyle w:val="a4"/>
            <w:color w:val="0000FF"/>
            <w:u w:val="single"/>
          </w:rPr>
          <w:t>статьей 348-1</w:t>
        </w:r>
      </w:hyperlink>
      <w:r>
        <w:t xml:space="preserve"> настоящего Кодекса по каждому отдельном</w:t>
      </w:r>
      <w:r>
        <w:t xml:space="preserve">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w:t>
      </w:r>
      <w:hyperlink w:anchor="sub348040000" w:history="1">
        <w:r>
          <w:rPr>
            <w:rStyle w:val="a4"/>
            <w:color w:val="0000FF"/>
            <w:u w:val="single"/>
          </w:rPr>
          <w:t>статьей 348-4</w:t>
        </w:r>
      </w:hyperlink>
      <w:r>
        <w:t xml:space="preserve"> наст</w:t>
      </w:r>
      <w:r>
        <w:t>оящего Кодекса.</w:t>
      </w:r>
    </w:p>
    <w:p w:rsidR="00000000" w:rsidRDefault="003D1D4C">
      <w:pPr>
        <w:pStyle w:val="pj"/>
      </w:pPr>
      <w:r>
        <w:t> </w:t>
      </w:r>
    </w:p>
    <w:p w:rsidR="00000000" w:rsidRDefault="003D1D4C">
      <w:pPr>
        <w:pStyle w:val="pj"/>
        <w:ind w:left="1200" w:hanging="800"/>
      </w:pPr>
      <w:bookmarkStart w:id="668" w:name="SUB348010000"/>
      <w:bookmarkEnd w:id="668"/>
      <w:r>
        <w:rPr>
          <w:rStyle w:val="s1"/>
        </w:rPr>
        <w:t>Статья 348-1. Чистый доход для целей исчисления налога на сверхприбыль</w:t>
      </w:r>
    </w:p>
    <w:p w:rsidR="00000000" w:rsidRDefault="003D1D4C">
      <w:pPr>
        <w:pStyle w:val="pj"/>
      </w:pPr>
      <w:r>
        <w:t>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w:t>
      </w:r>
      <w:r>
        <w:t xml:space="preserve">ленным в соответствии со </w:t>
      </w:r>
      <w:hyperlink w:anchor="sub348020000" w:history="1">
        <w:r>
          <w:rPr>
            <w:rStyle w:val="a4"/>
            <w:color w:val="0000FF"/>
            <w:u w:val="single"/>
          </w:rPr>
          <w:t>статьей 348-2</w:t>
        </w:r>
      </w:hyperlink>
      <w:r>
        <w:t xml:space="preserve"> настоящего Кодекса, и корпоративным подоходным налогом по контракту на недропользование, исчисленным в соответствии со </w:t>
      </w:r>
      <w:hyperlink w:anchor="sub348050000" w:history="1">
        <w:r>
          <w:rPr>
            <w:rStyle w:val="a4"/>
            <w:color w:val="0000FF"/>
            <w:u w:val="single"/>
          </w:rPr>
          <w:t>статьей 348-5</w:t>
        </w:r>
      </w:hyperlink>
      <w:r>
        <w:t xml:space="preserve"> </w:t>
      </w:r>
      <w:r>
        <w:t>настоящего Кодекса.</w:t>
      </w:r>
    </w:p>
    <w:p w:rsidR="00000000" w:rsidRDefault="003D1D4C">
      <w:pPr>
        <w:pStyle w:val="pj"/>
      </w:pPr>
      <w:r>
        <w:t>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w:t>
      </w:r>
      <w:r>
        <w:t xml:space="preserve">тый доход постоянного учреждения, связанного с данным контрактом на недропользование, исчисленного в соответствии со </w:t>
      </w:r>
      <w:hyperlink w:anchor="sub3490000" w:history="1">
        <w:r>
          <w:rPr>
            <w:rStyle w:val="a4"/>
            <w:color w:val="0000FF"/>
            <w:u w:val="single"/>
          </w:rPr>
          <w:t>статьей 349</w:t>
        </w:r>
      </w:hyperlink>
      <w:r>
        <w:t xml:space="preserve"> настоящего Кодекса.</w:t>
      </w:r>
    </w:p>
    <w:p w:rsidR="00000000" w:rsidRDefault="003D1D4C">
      <w:pPr>
        <w:pStyle w:val="pj"/>
      </w:pPr>
      <w:r>
        <w:t> </w:t>
      </w:r>
    </w:p>
    <w:p w:rsidR="00000000" w:rsidRDefault="003D1D4C">
      <w:pPr>
        <w:pStyle w:val="pj"/>
        <w:ind w:left="1200" w:hanging="800"/>
      </w:pPr>
      <w:bookmarkStart w:id="669" w:name="SUB348020000"/>
      <w:bookmarkEnd w:id="669"/>
      <w:r>
        <w:rPr>
          <w:rStyle w:val="s1"/>
        </w:rPr>
        <w:t>Статья 348-2. Налогооблагаемый доход для целей исчисления налога на свер</w:t>
      </w:r>
      <w:r>
        <w:rPr>
          <w:rStyle w:val="s1"/>
        </w:rPr>
        <w:t>хприбыль</w:t>
      </w:r>
    </w:p>
    <w:p w:rsidR="00000000" w:rsidRDefault="003D1D4C">
      <w:pPr>
        <w:pStyle w:val="pj"/>
      </w:pPr>
      <w:r>
        <w:t xml:space="preserve">Налогооблагаемый доход в целях настоящей главы определяется как разница между совокупным годовым доходом по контракту на недропользование, определенным в соответствии со </w:t>
      </w:r>
      <w:hyperlink w:anchor="sub348030000" w:history="1">
        <w:r>
          <w:rPr>
            <w:rStyle w:val="a4"/>
            <w:color w:val="0000FF"/>
            <w:u w:val="single"/>
          </w:rPr>
          <w:t>статьей 348-3</w:t>
        </w:r>
      </w:hyperlink>
      <w:r>
        <w:t xml:space="preserve"> настоящего Кодекса, и вычета</w:t>
      </w:r>
      <w:r>
        <w:t xml:space="preserve">ми для целей исчисления налога на сверхприбыль, определенными в соответствии со </w:t>
      </w:r>
      <w:hyperlink w:anchor="sub348040000" w:history="1">
        <w:r>
          <w:rPr>
            <w:rStyle w:val="a4"/>
            <w:color w:val="0000FF"/>
            <w:u w:val="single"/>
          </w:rPr>
          <w:t>статьей 348-4</w:t>
        </w:r>
      </w:hyperlink>
      <w:r>
        <w:t xml:space="preserve"> настоящего Кодекса, с учетом уменьшения на суммы доходов и расходов, предусмотренных </w:t>
      </w:r>
      <w:hyperlink w:anchor="sub1330000" w:history="1">
        <w:r>
          <w:rPr>
            <w:rStyle w:val="a4"/>
            <w:color w:val="0000FF"/>
            <w:u w:val="single"/>
          </w:rPr>
          <w:t>статьей 1</w:t>
        </w:r>
        <w:r>
          <w:rPr>
            <w:rStyle w:val="a4"/>
            <w:color w:val="0000FF"/>
            <w:u w:val="single"/>
          </w:rPr>
          <w:t>33</w:t>
        </w:r>
      </w:hyperlink>
      <w:r>
        <w:t xml:space="preserve"> настоящего Кодекса.</w:t>
      </w:r>
    </w:p>
    <w:p w:rsidR="00000000" w:rsidRDefault="003D1D4C">
      <w:pPr>
        <w:pStyle w:val="pj"/>
      </w:pPr>
      <w:r>
        <w:t> </w:t>
      </w:r>
    </w:p>
    <w:p w:rsidR="00000000" w:rsidRDefault="003D1D4C">
      <w:pPr>
        <w:pStyle w:val="pj"/>
        <w:ind w:left="1200" w:hanging="800"/>
      </w:pPr>
      <w:bookmarkStart w:id="670" w:name="SUB348030000"/>
      <w:bookmarkEnd w:id="670"/>
      <w:r>
        <w:rPr>
          <w:rStyle w:val="s1"/>
        </w:rPr>
        <w:t>Статья 348-3. Совокупный годовой доход по контракту на недропользование</w:t>
      </w:r>
    </w:p>
    <w:p w:rsidR="00000000" w:rsidRDefault="003D1D4C">
      <w:pPr>
        <w:pStyle w:val="pj"/>
      </w:pPr>
      <w:r>
        <w:t>Совокупный годовой доход по контракту на недропользование определяется недропользователем по контрактной деятельности по каждому отдельному контракту на недроп</w:t>
      </w:r>
      <w:r>
        <w:t xml:space="preserve">ользование в порядке, установленном настоящим Кодексом для целей исчисления корпоративного подоходного налога, с учетом корректировок, предусмотренных </w:t>
      </w:r>
      <w:hyperlink w:anchor="sub990000" w:history="1">
        <w:r>
          <w:rPr>
            <w:rStyle w:val="a4"/>
            <w:color w:val="0000FF"/>
            <w:u w:val="single"/>
          </w:rPr>
          <w:t>статьей 99</w:t>
        </w:r>
      </w:hyperlink>
      <w:r>
        <w:t xml:space="preserve"> настоящего Кодекса.</w:t>
      </w:r>
    </w:p>
    <w:p w:rsidR="00000000" w:rsidRDefault="003D1D4C">
      <w:pPr>
        <w:pStyle w:val="pj"/>
      </w:pPr>
      <w:r>
        <w:t> </w:t>
      </w:r>
    </w:p>
    <w:p w:rsidR="00000000" w:rsidRDefault="003D1D4C">
      <w:pPr>
        <w:pStyle w:val="pj"/>
        <w:ind w:left="1200" w:hanging="800"/>
      </w:pPr>
      <w:bookmarkStart w:id="671" w:name="SUB348040000"/>
      <w:bookmarkEnd w:id="671"/>
      <w:r>
        <w:rPr>
          <w:rStyle w:val="s1"/>
        </w:rPr>
        <w:t>Статья 348-4. Вычеты для целей исчислени</w:t>
      </w:r>
      <w:r>
        <w:rPr>
          <w:rStyle w:val="s1"/>
        </w:rPr>
        <w:t>я налога на сверхприбыль</w:t>
      </w:r>
    </w:p>
    <w:p w:rsidR="00000000" w:rsidRDefault="003D1D4C">
      <w:pPr>
        <w:pStyle w:val="pj"/>
      </w:pPr>
      <w:r>
        <w:t>1. Для целей исчисления налога на сверхприбыль вычеты по каждому отдельному контракту на недропользование определяются как сумма:</w:t>
      </w:r>
    </w:p>
    <w:p w:rsidR="00000000" w:rsidRDefault="003D1D4C">
      <w:pPr>
        <w:pStyle w:val="pji"/>
      </w:pPr>
      <w:bookmarkStart w:id="672" w:name="SUB348040101"/>
      <w:bookmarkEnd w:id="672"/>
      <w:r>
        <w:rPr>
          <w:rStyle w:val="s3"/>
        </w:rPr>
        <w:t xml:space="preserve">В подпункт 1 внесены изменения в соответствии с </w:t>
      </w:r>
      <w:hyperlink r:id="rId6150" w:anchor="sub_id=43484" w:history="1">
        <w:r>
          <w:rPr>
            <w:rStyle w:val="a4"/>
            <w:i/>
            <w:iCs/>
            <w:color w:val="0000FF"/>
            <w:u w:val="single"/>
          </w:rPr>
          <w:t>Законом</w:t>
        </w:r>
      </w:hyperlink>
      <w:r>
        <w:rPr>
          <w:rStyle w:val="s3"/>
        </w:rPr>
        <w:t xml:space="preserve"> РК от 10.06.14 г. № 208-V (введены в действие с 1 января 2015 г.) (</w:t>
      </w:r>
      <w:hyperlink r:id="rId6151" w:anchor="sub_id=348040000" w:history="1">
        <w:r>
          <w:rPr>
            <w:rStyle w:val="a4"/>
            <w:i/>
            <w:iCs/>
            <w:color w:val="0000FF"/>
            <w:u w:val="single"/>
          </w:rPr>
          <w:t>см. стар. ред.</w:t>
        </w:r>
      </w:hyperlink>
      <w:r>
        <w:rPr>
          <w:rStyle w:val="s3"/>
        </w:rPr>
        <w:t>)</w:t>
      </w:r>
    </w:p>
    <w:p w:rsidR="00000000" w:rsidRDefault="003D1D4C">
      <w:pPr>
        <w:pStyle w:val="pj"/>
      </w:pPr>
      <w:r>
        <w:t>1) расходов, отнесенных в отчетном налоговом пер</w:t>
      </w:r>
      <w:r>
        <w:t xml:space="preserve">иоде на вычеты в целях исчисления корпоративного подоходного налога по контрактной деятельности в соответствии со </w:t>
      </w:r>
      <w:hyperlink w:anchor="sub1000000" w:history="1">
        <w:r>
          <w:rPr>
            <w:rStyle w:val="a4"/>
            <w:color w:val="0000FF"/>
            <w:u w:val="single"/>
          </w:rPr>
          <w:t>статьями  100 - 108</w:t>
        </w:r>
      </w:hyperlink>
      <w:r>
        <w:rPr>
          <w:rStyle w:val="s0"/>
        </w:rPr>
        <w:t xml:space="preserve">, </w:t>
      </w:r>
      <w:hyperlink w:anchor="sub1090000" w:history="1">
        <w:r>
          <w:rPr>
            <w:rStyle w:val="a4"/>
            <w:color w:val="0000FF"/>
            <w:u w:val="single"/>
          </w:rPr>
          <w:t>109 - 114</w:t>
        </w:r>
      </w:hyperlink>
      <w:r>
        <w:t xml:space="preserve">, </w:t>
      </w:r>
      <w:hyperlink w:anchor="sub1160000" w:history="1">
        <w:r>
          <w:rPr>
            <w:rStyle w:val="a4"/>
            <w:color w:val="0000FF"/>
            <w:u w:val="single"/>
          </w:rPr>
          <w:t>116 - 122</w:t>
        </w:r>
      </w:hyperlink>
      <w:r>
        <w:t xml:space="preserve"> н</w:t>
      </w:r>
      <w:r>
        <w:t>астоящего Кодекса;</w:t>
      </w:r>
    </w:p>
    <w:p w:rsidR="00000000" w:rsidRDefault="003D1D4C">
      <w:pPr>
        <w:pStyle w:val="pj"/>
      </w:pPr>
      <w:bookmarkStart w:id="673" w:name="SUB348040102"/>
      <w:bookmarkEnd w:id="673"/>
      <w:r>
        <w:t>2) следующих расходов в пределах:</w:t>
      </w:r>
    </w:p>
    <w:p w:rsidR="00000000" w:rsidRDefault="003D1D4C">
      <w:pPr>
        <w:pStyle w:val="pj"/>
      </w:pPr>
      <w:r>
        <w:t>фактически понесенных в течение налогового периода расходов на приобретение и (или) создание фиксированных активов;</w:t>
      </w:r>
    </w:p>
    <w:p w:rsidR="00000000" w:rsidRDefault="003D1D4C">
      <w:pPr>
        <w:pStyle w:val="pj"/>
      </w:pPr>
      <w:r>
        <w:t xml:space="preserve">по действующим фиксированным активам, введенным в эксплуатацию с 1 января 2009 года, в </w:t>
      </w:r>
      <w:r>
        <w:t>пределах суммы оставшейся стоимости данных активов, не отнесенной на вычеты для целей налога на сверхприбыль в предыдущих налоговых периодах;</w:t>
      </w:r>
    </w:p>
    <w:p w:rsidR="00000000" w:rsidRDefault="003D1D4C">
      <w:pPr>
        <w:pStyle w:val="pj"/>
      </w:pPr>
      <w:r>
        <w:t>понесенных в течение налогового периода последующих расходов на фиксированные активы, отнесенных в бухгалтерском у</w:t>
      </w:r>
      <w:r>
        <w:t>чете на увеличение балансовой стоимости фиксированных активов;</w:t>
      </w:r>
    </w:p>
    <w:p w:rsidR="00000000" w:rsidRDefault="003D1D4C">
      <w:pPr>
        <w:pStyle w:val="pj"/>
      </w:pPr>
      <w:r>
        <w:t xml:space="preserve">расходов недропользователей, подлежащих отнесению на вычеты путем начисления амортизации в соответствии со </w:t>
      </w:r>
      <w:hyperlink w:anchor="sub1110000" w:history="1">
        <w:r>
          <w:rPr>
            <w:rStyle w:val="a4"/>
            <w:color w:val="0000FF"/>
            <w:u w:val="single"/>
          </w:rPr>
          <w:t>статьями 111 и 112</w:t>
        </w:r>
      </w:hyperlink>
      <w:r>
        <w:t xml:space="preserve"> настоящего Кодекса;</w:t>
      </w:r>
    </w:p>
    <w:p w:rsidR="00000000" w:rsidRDefault="003D1D4C">
      <w:pPr>
        <w:pStyle w:val="pj"/>
      </w:pPr>
      <w:r>
        <w:t>3) убытков, по</w:t>
      </w:r>
      <w:r>
        <w:t xml:space="preserve">несенных недропользователем за предыдущие налоговые периоды по контракту на недропользование, определенных в соответствии со </w:t>
      </w:r>
      <w:hyperlink w:anchor="sub1360000" w:history="1">
        <w:r>
          <w:rPr>
            <w:rStyle w:val="a4"/>
            <w:color w:val="0000FF"/>
            <w:u w:val="single"/>
          </w:rPr>
          <w:t>статьями 136 и 137</w:t>
        </w:r>
      </w:hyperlink>
      <w:r>
        <w:t xml:space="preserve"> настоящего Кодекса.</w:t>
      </w:r>
    </w:p>
    <w:p w:rsidR="00000000" w:rsidRDefault="003D1D4C">
      <w:pPr>
        <w:pStyle w:val="pj"/>
      </w:pPr>
      <w:r>
        <w:t>2. Отнесение на вычеты для целей исчисления налога на сверх</w:t>
      </w:r>
      <w:r>
        <w:t>прибыль расходов, указанных в подпункте 2) пункта 1 настоящей статьи, осуществляется по усмотрению недропользователя частично или полностью в текущем или любом последующем налоговом периоде.</w:t>
      </w:r>
    </w:p>
    <w:p w:rsidR="00000000" w:rsidRDefault="003D1D4C">
      <w:pPr>
        <w:pStyle w:val="pj"/>
      </w:pPr>
      <w:r>
        <w:t xml:space="preserve">Данные расходы, отнесенные на вычеты для целей исчисления налога </w:t>
      </w:r>
      <w:r>
        <w:t>на сверхприбыль в отчетном налоговом периоде, не подлежат отнесению на вычеты для целей исчисления налога на сверхприбыль в других налоговых периодах.</w:t>
      </w:r>
    </w:p>
    <w:p w:rsidR="00000000" w:rsidRDefault="003D1D4C">
      <w:pPr>
        <w:pStyle w:val="pj"/>
      </w:pPr>
      <w:r>
        <w:t>3. При использовании права, установленного пунктом 2 настоящей статьи, при исчислении налога на сверхприб</w:t>
      </w:r>
      <w:r>
        <w:t xml:space="preserve">ыль в соответствующем налоговом периоде недропользователь обязан исключить из суммы вычетов, определенных в соответствии с </w:t>
      </w:r>
      <w:hyperlink w:anchor="sub348040101" w:history="1">
        <w:r>
          <w:rPr>
            <w:rStyle w:val="a4"/>
            <w:color w:val="0000FF"/>
            <w:u w:val="single"/>
          </w:rPr>
          <w:t>подпунктом 1) пункта 1</w:t>
        </w:r>
      </w:hyperlink>
      <w:r>
        <w:t xml:space="preserve"> настоящей статьи, сумму амортизационных отчислений, отнесенных на вычет при</w:t>
      </w:r>
      <w:r>
        <w:t xml:space="preserve"> исчислении корпоративного подоходного налога такого налогового периода по расходам, относимым на вычеты для целей исчисления налога на сверхприбыль в соответствии с </w:t>
      </w:r>
      <w:hyperlink w:anchor="sub348040102" w:history="1">
        <w:r>
          <w:rPr>
            <w:rStyle w:val="a4"/>
            <w:color w:val="0000FF"/>
            <w:u w:val="single"/>
          </w:rPr>
          <w:t>подпунктом 2) пункта 1</w:t>
        </w:r>
      </w:hyperlink>
      <w:r>
        <w:t xml:space="preserve"> настоящей статьи.</w:t>
      </w:r>
    </w:p>
    <w:p w:rsidR="00000000" w:rsidRDefault="003D1D4C">
      <w:pPr>
        <w:pStyle w:val="pj"/>
      </w:pPr>
      <w:r>
        <w:t>4. В случае, е</w:t>
      </w:r>
      <w:r>
        <w:t>сли одни и те же расходы предусмотрены в нескольких видах расходов, установленных пунктом 1 настоящей статьи, то при исчислении налога на сверхприбыль указанные расходы вычитаются только один раз.</w:t>
      </w:r>
    </w:p>
    <w:p w:rsidR="00000000" w:rsidRDefault="003D1D4C">
      <w:pPr>
        <w:pStyle w:val="pj"/>
      </w:pPr>
      <w:r>
        <w:t> </w:t>
      </w:r>
    </w:p>
    <w:p w:rsidR="00000000" w:rsidRDefault="003D1D4C">
      <w:pPr>
        <w:pStyle w:val="pj"/>
        <w:ind w:left="1200" w:hanging="800"/>
      </w:pPr>
      <w:bookmarkStart w:id="674" w:name="SUB348050000"/>
      <w:bookmarkEnd w:id="674"/>
      <w:r>
        <w:rPr>
          <w:rStyle w:val="s1"/>
        </w:rPr>
        <w:t>Статья 348-5. Корпоративный подоходный налог по контракту на недропользование</w:t>
      </w:r>
    </w:p>
    <w:p w:rsidR="00000000" w:rsidRDefault="003D1D4C">
      <w:pPr>
        <w:pStyle w:val="pj"/>
      </w:pPr>
      <w:r>
        <w:t xml:space="preserve">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w:t>
      </w:r>
      <w:hyperlink w:anchor="sub1470000" w:history="1">
        <w:r>
          <w:rPr>
            <w:rStyle w:val="a4"/>
            <w:color w:val="0000FF"/>
            <w:u w:val="single"/>
          </w:rPr>
          <w:t>пунктом</w:t>
        </w:r>
        <w:r>
          <w:rPr>
            <w:rStyle w:val="a4"/>
            <w:color w:val="0000FF"/>
            <w:u w:val="single"/>
          </w:rPr>
          <w:t xml:space="preserve"> 1 статьи 147</w:t>
        </w:r>
      </w:hyperlink>
      <w:r>
        <w:t xml:space="preserve"> настоящего Кодекса, и налогооблагаемого дохода, исчисленного по такому контракту на недропользование в порядке, установленном </w:t>
      </w:r>
      <w:hyperlink w:anchor="sub1390000" w:history="1">
        <w:r>
          <w:rPr>
            <w:rStyle w:val="a4"/>
            <w:color w:val="0000FF"/>
            <w:u w:val="single"/>
          </w:rPr>
          <w:t>статьей 139</w:t>
        </w:r>
      </w:hyperlink>
      <w:r>
        <w:t xml:space="preserve"> настоящего Кодекса, уменьшенного на суммы доходов и расходов, предусмот</w:t>
      </w:r>
      <w:r>
        <w:t xml:space="preserve">ренных </w:t>
      </w:r>
      <w:hyperlink w:anchor="sub1330000" w:history="1">
        <w:r>
          <w:rPr>
            <w:rStyle w:val="a4"/>
            <w:color w:val="0000FF"/>
            <w:u w:val="single"/>
          </w:rPr>
          <w:t>статьей 133</w:t>
        </w:r>
      </w:hyperlink>
      <w:r>
        <w:t xml:space="preserve"> настоящего Кодекса, а также на сумму убытков по контракту на недропользование, переносимых в соответствии со </w:t>
      </w:r>
      <w:hyperlink w:anchor="sub1360000" w:history="1">
        <w:r>
          <w:rPr>
            <w:rStyle w:val="a4"/>
            <w:color w:val="0000FF"/>
            <w:u w:val="single"/>
          </w:rPr>
          <w:t>статьями 136 и 137</w:t>
        </w:r>
      </w:hyperlink>
      <w:r>
        <w:t xml:space="preserve"> настоящего Кодекса.</w:t>
      </w:r>
    </w:p>
    <w:p w:rsidR="00000000" w:rsidRDefault="003D1D4C">
      <w:pPr>
        <w:pStyle w:val="pj"/>
      </w:pPr>
      <w:r>
        <w:t> </w:t>
      </w:r>
    </w:p>
    <w:p w:rsidR="00000000" w:rsidRDefault="003D1D4C">
      <w:pPr>
        <w:pStyle w:val="pj"/>
        <w:ind w:left="1200" w:hanging="800"/>
      </w:pPr>
      <w:bookmarkStart w:id="675" w:name="SUB3490000"/>
      <w:bookmarkEnd w:id="675"/>
      <w:r>
        <w:rPr>
          <w:rStyle w:val="s1"/>
        </w:rPr>
        <w:t>Статья 349. Расчетная</w:t>
      </w:r>
      <w:r>
        <w:rPr>
          <w:rStyle w:val="s1"/>
        </w:rPr>
        <w:t xml:space="preserve"> сумма налога на чистый доход постоянного учреждения нерезидента по контракту на недропользование</w:t>
      </w:r>
    </w:p>
    <w:p w:rsidR="00000000" w:rsidRDefault="003D1D4C">
      <w:pPr>
        <w:pStyle w:val="pj"/>
      </w:pPr>
      <w:r>
        <w:t>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w:t>
      </w:r>
      <w:r>
        <w:t xml:space="preserve"> период как произведение ставки налога на чистый доход постоянного учреждения нерезидента, установленной </w:t>
      </w:r>
      <w:hyperlink w:anchor="sub1470500" w:history="1">
        <w:r>
          <w:rPr>
            <w:rStyle w:val="a4"/>
            <w:color w:val="0000FF"/>
            <w:u w:val="single"/>
          </w:rPr>
          <w:t>пунктом 5 статьи 147</w:t>
        </w:r>
      </w:hyperlink>
      <w:r>
        <w:t xml:space="preserve"> настоящего Кодекса, и объекта обложения налога на чистый доход постоянного учреждения нерезидента</w:t>
      </w:r>
      <w:r>
        <w:t xml:space="preserve">, исчисленного по контракту на недропользование в порядке, установленном </w:t>
      </w:r>
      <w:hyperlink w:anchor="sub1990000" w:history="1">
        <w:r>
          <w:rPr>
            <w:rStyle w:val="a4"/>
            <w:color w:val="0000FF"/>
            <w:u w:val="single"/>
          </w:rPr>
          <w:t>статьей 199</w:t>
        </w:r>
      </w:hyperlink>
      <w:r>
        <w:t xml:space="preserve"> настоящего Кодекса.</w:t>
      </w:r>
    </w:p>
    <w:p w:rsidR="00000000" w:rsidRDefault="003D1D4C">
      <w:pPr>
        <w:pStyle w:val="pj"/>
      </w:pPr>
      <w:r>
        <w:t> </w:t>
      </w:r>
    </w:p>
    <w:p w:rsidR="00000000" w:rsidRDefault="003D1D4C">
      <w:pPr>
        <w:pStyle w:val="pj"/>
        <w:ind w:left="1200" w:hanging="800"/>
      </w:pPr>
      <w:bookmarkStart w:id="676" w:name="SUB3500000"/>
      <w:bookmarkEnd w:id="676"/>
      <w:r>
        <w:rPr>
          <w:rStyle w:val="s1"/>
        </w:rPr>
        <w:t>Статья 350. Порядок исчисления</w:t>
      </w:r>
    </w:p>
    <w:p w:rsidR="00000000" w:rsidRDefault="003D1D4C">
      <w:pPr>
        <w:pStyle w:val="pj"/>
      </w:pPr>
      <w:r>
        <w:rPr>
          <w:rStyle w:val="s0"/>
        </w:rPr>
        <w:t xml:space="preserve">1. </w:t>
      </w:r>
      <w:r>
        <w:t>Исчисление налога на сверхприбыль за налоговый период производится посредством при</w:t>
      </w:r>
      <w:r>
        <w:t xml:space="preserve">менения каждой соответствующей ставки по каждому уровню, установленному </w:t>
      </w:r>
      <w:hyperlink w:anchor="sub3510000" w:history="1">
        <w:r>
          <w:rPr>
            <w:rStyle w:val="a4"/>
            <w:color w:val="0000FF"/>
            <w:u w:val="single"/>
          </w:rPr>
          <w:t>статьей 351</w:t>
        </w:r>
      </w:hyperlink>
      <w:r>
        <w:t xml:space="preserve"> настоящего Кодекса, к каждой части объекта обложения налога на сверхприбыль, относящейся к такому уровню, с последующим суммированием исчис</w:t>
      </w:r>
      <w:r>
        <w:t>ленных сумм налога на сверхприбыль по всем уровням.</w:t>
      </w:r>
    </w:p>
    <w:p w:rsidR="00000000" w:rsidRDefault="003D1D4C">
      <w:pPr>
        <w:pStyle w:val="pj"/>
      </w:pPr>
      <w:r>
        <w:t>2. Для применения положений пункта 1 настоящей статьи недропользователь:</w:t>
      </w:r>
    </w:p>
    <w:p w:rsidR="00000000" w:rsidRDefault="003D1D4C">
      <w:pPr>
        <w:pStyle w:val="pj"/>
      </w:pPr>
      <w:r>
        <w:t>1) определяет объект обложения, а также объекты, связанные с обложением налогом на сверхприбыль по контракту на недропользование;</w:t>
      </w:r>
    </w:p>
    <w:p w:rsidR="00000000" w:rsidRDefault="003D1D4C">
      <w:pPr>
        <w:pStyle w:val="pj"/>
      </w:pPr>
      <w:bookmarkStart w:id="677" w:name="SUB3500202"/>
      <w:bookmarkEnd w:id="677"/>
      <w:r>
        <w:t>2</w:t>
      </w:r>
      <w:r>
        <w:t xml:space="preserve">) определяет предельные суммы распределения чистого дохода для целей исчисления налога на сверхприбыль по каждому уровню, установленному </w:t>
      </w:r>
      <w:hyperlink w:anchor="sub3510000" w:history="1">
        <w:r>
          <w:rPr>
            <w:rStyle w:val="a4"/>
            <w:color w:val="0000FF"/>
            <w:u w:val="single"/>
          </w:rPr>
          <w:t>статьей 351</w:t>
        </w:r>
      </w:hyperlink>
      <w:r>
        <w:t xml:space="preserve"> настоящего Кодекса, в следующем порядке:</w:t>
      </w:r>
    </w:p>
    <w:p w:rsidR="00000000" w:rsidRDefault="003D1D4C">
      <w:pPr>
        <w:pStyle w:val="pj"/>
      </w:pPr>
      <w:r>
        <w:t>для уровней 1 - 6 - как произведе</w:t>
      </w:r>
      <w:r>
        <w:t xml:space="preserve">ние процента для каждого уровня, установленного в графе 3 таблицы, приведенной в </w:t>
      </w:r>
      <w:hyperlink w:anchor="sub3510000" w:history="1">
        <w:r>
          <w:rPr>
            <w:rStyle w:val="a4"/>
            <w:color w:val="0000FF"/>
            <w:u w:val="single"/>
          </w:rPr>
          <w:t>статье 351</w:t>
        </w:r>
      </w:hyperlink>
      <w:r>
        <w:t xml:space="preserve"> настоящего Кодекса, и суммы вычетов для целей исчисления налога на сверхприбыль;</w:t>
      </w:r>
    </w:p>
    <w:p w:rsidR="00000000" w:rsidRDefault="003D1D4C">
      <w:pPr>
        <w:pStyle w:val="pj"/>
      </w:pPr>
      <w:r>
        <w:t>для уровня 7:</w:t>
      </w:r>
    </w:p>
    <w:p w:rsidR="00000000" w:rsidRDefault="003D1D4C">
      <w:pPr>
        <w:pStyle w:val="pj"/>
      </w:pPr>
      <w:r>
        <w:t xml:space="preserve">в случае, если сумма чистого дохода </w:t>
      </w:r>
      <w:r>
        <w:t>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w:t>
      </w:r>
      <w:r>
        <w:t xml:space="preserve"> вычетов для целей исчисления налога на сверхприбыль;</w:t>
      </w:r>
    </w:p>
    <w:p w:rsidR="00000000" w:rsidRDefault="003D1D4C">
      <w:pPr>
        <w:pStyle w:val="pj"/>
      </w:pPr>
      <w:r>
        <w:t>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rsidR="00000000" w:rsidRDefault="003D1D4C">
      <w:pPr>
        <w:pStyle w:val="pj"/>
      </w:pPr>
      <w:r>
        <w:t>3) ра</w:t>
      </w:r>
      <w:r>
        <w:t xml:space="preserve">спределяет фактически полученный в налоговом периоде чистый доход для целей исчисления налога на сверхприбыль по уровням, предусмотренным </w:t>
      </w:r>
      <w:hyperlink w:anchor="sub3510000" w:history="1">
        <w:r>
          <w:rPr>
            <w:rStyle w:val="a4"/>
            <w:color w:val="0000FF"/>
            <w:u w:val="single"/>
          </w:rPr>
          <w:t>статьей 351</w:t>
        </w:r>
      </w:hyperlink>
      <w:r>
        <w:t xml:space="preserve"> настоящего Кодекса, в следующем порядке:</w:t>
      </w:r>
    </w:p>
    <w:p w:rsidR="00000000" w:rsidRDefault="003D1D4C">
      <w:pPr>
        <w:pStyle w:val="pj"/>
      </w:pPr>
      <w:r>
        <w:t>для уровня 1:</w:t>
      </w:r>
    </w:p>
    <w:p w:rsidR="00000000" w:rsidRDefault="003D1D4C">
      <w:pPr>
        <w:pStyle w:val="pj"/>
      </w:pPr>
      <w:r>
        <w:t>если сумма чистого</w:t>
      </w:r>
      <w:r>
        <w:t xml:space="preserve">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w:t>
      </w:r>
      <w:r>
        <w:t>а для первого уровня;</w:t>
      </w:r>
    </w:p>
    <w:p w:rsidR="00000000" w:rsidRDefault="003D1D4C">
      <w:pPr>
        <w:pStyle w:val="pj"/>
      </w:pPr>
      <w:r>
        <w:t>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w:t>
      </w:r>
      <w:r>
        <w:t>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000000" w:rsidRDefault="003D1D4C">
      <w:pPr>
        <w:pStyle w:val="pj"/>
      </w:pPr>
      <w:r>
        <w:t>для уровней 2 - 7:</w:t>
      </w:r>
    </w:p>
    <w:p w:rsidR="00000000" w:rsidRDefault="003D1D4C">
      <w:pPr>
        <w:pStyle w:val="pj"/>
      </w:pPr>
      <w:r>
        <w:t>если разница между чистым доходом для</w:t>
      </w:r>
      <w:r>
        <w:t xml:space="preserve">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w:t>
      </w:r>
      <w:r>
        <w:t>стого дохода для этого уровня равна предельной сумме распределения чистого дохода для этого соответствующего уровня;</w:t>
      </w:r>
    </w:p>
    <w:p w:rsidR="00000000" w:rsidRDefault="003D1D4C">
      <w:pPr>
        <w:pStyle w:val="pj"/>
      </w:pPr>
      <w:r>
        <w:t>если разница между чистым доходом для целей исчисления налога на сверхприбыль за налоговый период и общей суммой распределенных частей чист</w:t>
      </w:r>
      <w:r>
        <w:t>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000000" w:rsidRDefault="003D1D4C">
      <w:pPr>
        <w:pStyle w:val="pj"/>
      </w:pPr>
      <w:r>
        <w:t xml:space="preserve">При этом для следующих уровней распределение чистого дохода для </w:t>
      </w:r>
      <w:r>
        <w:t>целей исчисления налога на сверхприбыль не производится.</w:t>
      </w:r>
    </w:p>
    <w:p w:rsidR="00000000" w:rsidRDefault="003D1D4C">
      <w:pPr>
        <w:pStyle w:val="pj"/>
      </w:pPr>
      <w:r>
        <w:t>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000000" w:rsidRDefault="003D1D4C">
      <w:pPr>
        <w:pStyle w:val="pj"/>
      </w:pPr>
      <w:r>
        <w:t xml:space="preserve">4) применяет соответствующую </w:t>
      </w:r>
      <w:r>
        <w:t xml:space="preserve">ставку налога на сверхприбыль к каждой распределенной по уровням части чистого дохода в соответствии со </w:t>
      </w:r>
      <w:hyperlink w:anchor="sub3510000" w:history="1">
        <w:r>
          <w:rPr>
            <w:rStyle w:val="a4"/>
            <w:color w:val="0000FF"/>
            <w:u w:val="single"/>
          </w:rPr>
          <w:t>статьей 351</w:t>
        </w:r>
      </w:hyperlink>
      <w:r>
        <w:t xml:space="preserve"> настоящего Кодекса;</w:t>
      </w:r>
    </w:p>
    <w:p w:rsidR="00000000" w:rsidRDefault="003D1D4C">
      <w:pPr>
        <w:pStyle w:val="pj"/>
      </w:pPr>
      <w:r>
        <w:t>5) определяет сумму налога на сверхприбыль за налоговый период суммированием рассчитанн</w:t>
      </w:r>
      <w:r>
        <w:t>ых сумм налога на сверхприбыль по всем уровням, предусмотренным статьей 351 настоящего Кодекса.</w:t>
      </w:r>
    </w:p>
    <w:p w:rsidR="00000000" w:rsidRDefault="003D1D4C">
      <w:pPr>
        <w:pStyle w:val="pj"/>
      </w:pPr>
      <w:r>
        <w:t> </w:t>
      </w:r>
    </w:p>
    <w:p w:rsidR="00000000" w:rsidRDefault="003D1D4C">
      <w:pPr>
        <w:pStyle w:val="pj"/>
        <w:ind w:left="1200" w:hanging="800"/>
      </w:pPr>
      <w:bookmarkStart w:id="678" w:name="SUB3510000"/>
      <w:bookmarkEnd w:id="678"/>
      <w:r>
        <w:rPr>
          <w:rStyle w:val="s1"/>
        </w:rPr>
        <w:t>Статья 351. Ставки налога на сверхприбыль, уровни и размеры процентов для расчета предельной суммы распределения чистого дохода для целей исчисления налога на</w:t>
      </w:r>
      <w:r>
        <w:rPr>
          <w:rStyle w:val="s1"/>
        </w:rPr>
        <w:t xml:space="preserve"> сверхприбыль</w:t>
      </w:r>
    </w:p>
    <w:p w:rsidR="00000000" w:rsidRDefault="003D1D4C">
      <w:pPr>
        <w:pStyle w:val="pj"/>
      </w:pPr>
      <w:r>
        <w:t>Налог на сверхприбыль уплачивается недропользователем по скользящей шкале ставок, определяемых в следующем порядке:</w:t>
      </w:r>
    </w:p>
    <w:p w:rsidR="00000000" w:rsidRDefault="003D1D4C">
      <w:pPr>
        <w:pStyle w:val="pj"/>
      </w:pPr>
      <w:r>
        <w:rPr>
          <w:rFonts w:ascii="Arial" w:hAnsi="Arial" w:cs="Arial"/>
        </w:rPr>
        <w:t> </w:t>
      </w:r>
    </w:p>
    <w:tbl>
      <w:tblPr>
        <w:tblW w:w="5000" w:type="pct"/>
        <w:tblCellMar>
          <w:left w:w="0" w:type="dxa"/>
          <w:right w:w="0" w:type="dxa"/>
        </w:tblCellMar>
        <w:tblLook w:val="04A0" w:firstRow="1" w:lastRow="0" w:firstColumn="1" w:lastColumn="0" w:noHBand="0" w:noVBand="1"/>
      </w:tblPr>
      <w:tblGrid>
        <w:gridCol w:w="929"/>
        <w:gridCol w:w="3298"/>
        <w:gridCol w:w="3445"/>
        <w:gridCol w:w="1899"/>
      </w:tblGrid>
      <w:tr w:rsidR="00000000">
        <w:trPr>
          <w:trHeight w:val="20"/>
        </w:trPr>
        <w:tc>
          <w:tcPr>
            <w:tcW w:w="30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 уровня</w:t>
            </w:r>
          </w:p>
        </w:tc>
        <w:tc>
          <w:tcPr>
            <w:tcW w:w="198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Шкала распределения чистого дохода для целей исчисления налога на сверхприбыль, процент от суммы вычетов</w:t>
            </w:r>
          </w:p>
        </w:tc>
        <w:tc>
          <w:tcPr>
            <w:tcW w:w="206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Процент для расчета предельной суммы распределения чистого дохода для целей исчисления налога на сверхприбыль</w:t>
            </w:r>
          </w:p>
        </w:tc>
        <w:tc>
          <w:tcPr>
            <w:tcW w:w="64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Ставка (в %)</w:t>
            </w:r>
          </w:p>
        </w:tc>
      </w:tr>
      <w:tr w:rsidR="00000000">
        <w:trPr>
          <w:trHeight w:val="20"/>
        </w:trPr>
        <w:tc>
          <w:tcPr>
            <w:tcW w:w="3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1</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2</w:t>
            </w:r>
          </w:p>
        </w:tc>
        <w:tc>
          <w:tcPr>
            <w:tcW w:w="206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3</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4</w:t>
            </w:r>
          </w:p>
        </w:tc>
      </w:tr>
      <w:tr w:rsidR="00000000">
        <w:trPr>
          <w:trHeight w:val="20"/>
        </w:trPr>
        <w:tc>
          <w:tcPr>
            <w:tcW w:w="3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1</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spacing w:line="20" w:lineRule="atLeast"/>
            </w:pPr>
            <w:r>
              <w:t>меньшее или равное 25 процентам</w:t>
            </w:r>
          </w:p>
        </w:tc>
        <w:tc>
          <w:tcPr>
            <w:tcW w:w="206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25</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Не устанавливается</w:t>
            </w:r>
          </w:p>
        </w:tc>
      </w:tr>
      <w:tr w:rsidR="00000000">
        <w:trPr>
          <w:trHeight w:val="20"/>
        </w:trPr>
        <w:tc>
          <w:tcPr>
            <w:tcW w:w="3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2</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spacing w:line="20" w:lineRule="atLeast"/>
            </w:pPr>
            <w:r>
              <w:t>от 25 процентов до 30 процентов включительно</w:t>
            </w:r>
          </w:p>
        </w:tc>
        <w:tc>
          <w:tcPr>
            <w:tcW w:w="206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5</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10</w:t>
            </w:r>
          </w:p>
        </w:tc>
      </w:tr>
      <w:tr w:rsidR="00000000">
        <w:trPr>
          <w:trHeight w:val="20"/>
        </w:trPr>
        <w:tc>
          <w:tcPr>
            <w:tcW w:w="3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3</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spacing w:line="20" w:lineRule="atLeast"/>
            </w:pPr>
            <w:r>
              <w:t>от 30 процентов до 40 процентов включительно</w:t>
            </w:r>
          </w:p>
        </w:tc>
        <w:tc>
          <w:tcPr>
            <w:tcW w:w="206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10</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20</w:t>
            </w:r>
          </w:p>
        </w:tc>
      </w:tr>
      <w:tr w:rsidR="00000000">
        <w:trPr>
          <w:trHeight w:val="20"/>
        </w:trPr>
        <w:tc>
          <w:tcPr>
            <w:tcW w:w="3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4</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spacing w:line="20" w:lineRule="atLeast"/>
            </w:pPr>
            <w:r>
              <w:t>от 40 процентов до 50 процентов включительно</w:t>
            </w:r>
          </w:p>
        </w:tc>
        <w:tc>
          <w:tcPr>
            <w:tcW w:w="206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10</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30</w:t>
            </w:r>
          </w:p>
        </w:tc>
      </w:tr>
      <w:tr w:rsidR="00000000">
        <w:trPr>
          <w:trHeight w:val="20"/>
        </w:trPr>
        <w:tc>
          <w:tcPr>
            <w:tcW w:w="3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5</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spacing w:line="20" w:lineRule="atLeast"/>
            </w:pPr>
            <w:r>
              <w:t>от 50 процентов до 60 процентов включительно</w:t>
            </w:r>
          </w:p>
        </w:tc>
        <w:tc>
          <w:tcPr>
            <w:tcW w:w="206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10</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40</w:t>
            </w:r>
          </w:p>
        </w:tc>
      </w:tr>
      <w:tr w:rsidR="00000000">
        <w:trPr>
          <w:trHeight w:val="20"/>
        </w:trPr>
        <w:tc>
          <w:tcPr>
            <w:tcW w:w="3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6</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spacing w:line="20" w:lineRule="atLeast"/>
            </w:pPr>
            <w:r>
              <w:t>от 60 процентов до 70 процентов включительно</w:t>
            </w:r>
          </w:p>
        </w:tc>
        <w:tc>
          <w:tcPr>
            <w:tcW w:w="206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10</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50</w:t>
            </w:r>
          </w:p>
        </w:tc>
      </w:tr>
      <w:tr w:rsidR="00000000">
        <w:trPr>
          <w:trHeight w:val="20"/>
        </w:trPr>
        <w:tc>
          <w:tcPr>
            <w:tcW w:w="3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7</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spacing w:line="20" w:lineRule="atLeast"/>
            </w:pPr>
            <w:r>
              <w:t>свыше 70 процентов</w:t>
            </w:r>
          </w:p>
        </w:tc>
        <w:tc>
          <w:tcPr>
            <w:tcW w:w="206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 xml:space="preserve">в соответствии с </w:t>
            </w:r>
            <w:hyperlink w:anchor="sub3500202" w:history="1">
              <w:r>
                <w:rPr>
                  <w:rStyle w:val="a4"/>
                  <w:color w:val="0000FF"/>
                  <w:u w:val="single"/>
                </w:rPr>
                <w:t>подпунктом 2) пункта 2 статьи 350</w:t>
              </w:r>
            </w:hyperlink>
            <w:r>
              <w:t xml:space="preserve"> настоящего Кодекса</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 w:lineRule="atLeast"/>
            </w:pPr>
            <w:r>
              <w:t>60</w:t>
            </w:r>
          </w:p>
        </w:tc>
      </w:tr>
    </w:tbl>
    <w:p w:rsidR="00000000" w:rsidRDefault="003D1D4C">
      <w:pPr>
        <w:pStyle w:val="a3"/>
      </w:pPr>
      <w:r>
        <w:t> </w:t>
      </w:r>
    </w:p>
    <w:p w:rsidR="00000000" w:rsidRDefault="003D1D4C">
      <w:pPr>
        <w:pStyle w:val="pj"/>
      </w:pPr>
      <w:bookmarkStart w:id="679" w:name="SUB3520000"/>
      <w:bookmarkEnd w:id="679"/>
      <w:r>
        <w:rPr>
          <w:rStyle w:val="s1"/>
        </w:rPr>
        <w:t>Статья 352. Налоговый период</w:t>
      </w:r>
    </w:p>
    <w:p w:rsidR="00000000" w:rsidRDefault="003D1D4C">
      <w:pPr>
        <w:pStyle w:val="pj"/>
      </w:pPr>
      <w:r>
        <w:rPr>
          <w:rStyle w:val="s0"/>
        </w:rPr>
        <w:t>1. Для налога на сверхприбыль налоговым периодом является календарный год с 1 января по 31 декабря.</w:t>
      </w:r>
    </w:p>
    <w:p w:rsidR="00000000" w:rsidRDefault="003D1D4C">
      <w:pPr>
        <w:pStyle w:val="pj"/>
      </w:pPr>
      <w:r>
        <w:rPr>
          <w:rStyle w:val="s0"/>
        </w:rPr>
        <w:t>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w:t>
      </w:r>
      <w:r>
        <w:rPr>
          <w:rStyle w:val="s0"/>
        </w:rPr>
        <w:t>тракту является период времени со дня вступления контракта на недропользование в силу и до конца календарного года.</w:t>
      </w:r>
    </w:p>
    <w:p w:rsidR="00000000" w:rsidRDefault="003D1D4C">
      <w:pPr>
        <w:pStyle w:val="pj"/>
      </w:pPr>
      <w:r>
        <w:rPr>
          <w:rStyle w:val="s0"/>
        </w:rPr>
        <w:t>3. Если действие контракта на недропользование истекло до конца календарного года, последним налоговым периодом для исчисления налога на све</w:t>
      </w:r>
      <w:r>
        <w:rPr>
          <w:rStyle w:val="s0"/>
        </w:rPr>
        <w:t>рхприбыль по такому контракту является период времени с начала календарного года до дня завершения действия контракта на недропользование.</w:t>
      </w:r>
    </w:p>
    <w:p w:rsidR="00000000" w:rsidRDefault="003D1D4C">
      <w:pPr>
        <w:pStyle w:val="pj"/>
      </w:pPr>
      <w:r>
        <w:rPr>
          <w:rStyle w:val="s0"/>
        </w:rPr>
        <w:t>4. Если действие контракта на недропользование, вступившего в силу после начала календарного года, истекло до конца э</w:t>
      </w:r>
      <w:r>
        <w:rPr>
          <w:rStyle w:val="s0"/>
        </w:rPr>
        <w:t>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000000" w:rsidRDefault="003D1D4C">
      <w:pPr>
        <w:pStyle w:val="pj"/>
      </w:pPr>
      <w:r>
        <w:t> </w:t>
      </w:r>
    </w:p>
    <w:p w:rsidR="00000000" w:rsidRDefault="003D1D4C">
      <w:pPr>
        <w:pStyle w:val="pj"/>
      </w:pPr>
      <w:bookmarkStart w:id="680" w:name="SUB3530000"/>
      <w:bookmarkEnd w:id="680"/>
      <w:r>
        <w:rPr>
          <w:rStyle w:val="s1"/>
        </w:rPr>
        <w:t>Статья 353. Срок</w:t>
      </w:r>
      <w:r>
        <w:rPr>
          <w:rStyle w:val="s1"/>
        </w:rPr>
        <w:t xml:space="preserve"> уплаты налога</w:t>
      </w:r>
    </w:p>
    <w:p w:rsidR="00000000" w:rsidRDefault="003D1D4C">
      <w:pPr>
        <w:pStyle w:val="pj"/>
      </w:pPr>
      <w:r>
        <w:rPr>
          <w:rStyle w:val="s0"/>
        </w:rPr>
        <w:t>Налог на сверхприбыль уплачивается в бюджет по месту нахождения налогоплательщика не позднее 15 апреля года, следующего за налоговым периодом.</w:t>
      </w:r>
    </w:p>
    <w:p w:rsidR="00000000" w:rsidRDefault="003D1D4C">
      <w:pPr>
        <w:pStyle w:val="pji"/>
      </w:pPr>
      <w:hyperlink r:id="rId6152" w:anchor="sub_id=3"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pPr>
      <w:bookmarkStart w:id="681" w:name="SUB3540000"/>
      <w:bookmarkEnd w:id="681"/>
      <w:r>
        <w:rPr>
          <w:rStyle w:val="s1"/>
        </w:rPr>
        <w:t>Статья 354. Налоговая декларация</w:t>
      </w:r>
    </w:p>
    <w:p w:rsidR="00000000" w:rsidRDefault="003D1D4C">
      <w:pPr>
        <w:pStyle w:val="pj"/>
      </w:pPr>
      <w:hyperlink r:id="rId6153" w:history="1">
        <w:r>
          <w:rPr>
            <w:rStyle w:val="a4"/>
            <w:color w:val="0000FF"/>
            <w:u w:val="single"/>
          </w:rPr>
          <w:t>Декларация по налогу на сверхприбыль</w:t>
        </w:r>
      </w:hyperlink>
      <w:r>
        <w:rPr>
          <w:rStyle w:val="s0"/>
        </w:rPr>
        <w:t xml:space="preserve"> представляется недропользователем в налоговый орган по месту нахождения не позднее 10 апреля года, следующего за налог</w:t>
      </w:r>
      <w:r>
        <w:rPr>
          <w:rStyle w:val="s0"/>
        </w:rPr>
        <w:t>овым периодом.</w:t>
      </w:r>
    </w:p>
    <w:p w:rsidR="00000000" w:rsidRDefault="003D1D4C">
      <w:pPr>
        <w:pStyle w:val="pj"/>
      </w:pPr>
      <w:r>
        <w:t> </w:t>
      </w:r>
    </w:p>
    <w:p w:rsidR="00000000" w:rsidRDefault="003D1D4C">
      <w:pPr>
        <w:pStyle w:val="pj"/>
      </w:pPr>
      <w:r>
        <w:t> </w:t>
      </w:r>
    </w:p>
    <w:p w:rsidR="00000000" w:rsidRDefault="003D1D4C">
      <w:pPr>
        <w:pStyle w:val="pc"/>
      </w:pPr>
      <w:bookmarkStart w:id="682" w:name="SUB3550000"/>
      <w:bookmarkEnd w:id="682"/>
      <w:r>
        <w:rPr>
          <w:rStyle w:val="s1"/>
        </w:rPr>
        <w:t>РАЗДЕЛ 12. СОЦИАЛЬНЫЙ НАЛОГ</w:t>
      </w:r>
    </w:p>
    <w:p w:rsidR="00000000" w:rsidRDefault="003D1D4C">
      <w:pPr>
        <w:pStyle w:val="pc"/>
      </w:pPr>
      <w:r>
        <w:rPr>
          <w:rStyle w:val="s1"/>
        </w:rPr>
        <w:t> </w:t>
      </w:r>
    </w:p>
    <w:p w:rsidR="00000000" w:rsidRDefault="003D1D4C">
      <w:pPr>
        <w:pStyle w:val="pc"/>
      </w:pPr>
      <w:r>
        <w:rPr>
          <w:rStyle w:val="s1"/>
        </w:rPr>
        <w:t>Глава 47. ОБЩИЕ ПОЛОЖЕНИЯ</w:t>
      </w:r>
    </w:p>
    <w:p w:rsidR="00000000" w:rsidRDefault="003D1D4C">
      <w:pPr>
        <w:pStyle w:val="a3"/>
        <w:ind w:firstLine="709"/>
      </w:pPr>
      <w:r>
        <w:t> </w:t>
      </w:r>
    </w:p>
    <w:p w:rsidR="00000000" w:rsidRDefault="003D1D4C">
      <w:pPr>
        <w:pStyle w:val="pji"/>
      </w:pPr>
      <w:r>
        <w:t> </w:t>
      </w:r>
    </w:p>
    <w:p w:rsidR="00000000" w:rsidRDefault="003D1D4C">
      <w:pPr>
        <w:pStyle w:val="pji"/>
      </w:pPr>
      <w:r>
        <w:rPr>
          <w:rStyle w:val="s3"/>
        </w:rPr>
        <w:t xml:space="preserve">В статью 355 внесены изменения в соответствии с </w:t>
      </w:r>
      <w:hyperlink r:id="rId6154" w:anchor="sub_id=61" w:history="1">
        <w:r>
          <w:rPr>
            <w:rStyle w:val="a4"/>
            <w:i/>
            <w:iCs/>
            <w:color w:val="0000FF"/>
            <w:u w:val="single"/>
          </w:rPr>
          <w:t>Законом</w:t>
        </w:r>
      </w:hyperlink>
      <w:r>
        <w:rPr>
          <w:rStyle w:val="s3"/>
        </w:rPr>
        <w:t xml:space="preserve"> РК от 12.02.09 г. № 133-IV (введен в дейс</w:t>
      </w:r>
      <w:r>
        <w:rPr>
          <w:rStyle w:val="s3"/>
        </w:rPr>
        <w:t>твие с 1 января 2009 г.) (</w:t>
      </w:r>
      <w:hyperlink r:id="rId6155" w:anchor="sub_id=3550000" w:history="1">
        <w:r>
          <w:rPr>
            <w:rStyle w:val="a4"/>
            <w:i/>
            <w:iCs/>
            <w:color w:val="0000FF"/>
            <w:u w:val="single"/>
          </w:rPr>
          <w:t>см. стар. ред.</w:t>
        </w:r>
      </w:hyperlink>
      <w:r>
        <w:rPr>
          <w:rStyle w:val="s3"/>
        </w:rPr>
        <w:t xml:space="preserve">); изложена в редакции </w:t>
      </w:r>
      <w:hyperlink r:id="rId6156" w:anchor="sub_id=328" w:history="1">
        <w:r>
          <w:rPr>
            <w:rStyle w:val="a4"/>
            <w:i/>
            <w:iCs/>
            <w:color w:val="0000FF"/>
            <w:u w:val="single"/>
          </w:rPr>
          <w:t>Закона</w:t>
        </w:r>
      </w:hyperlink>
      <w:r>
        <w:rPr>
          <w:rStyle w:val="s3"/>
        </w:rPr>
        <w:t xml:space="preserve"> РК от 30.12.09 г. № </w:t>
      </w:r>
      <w:r>
        <w:rPr>
          <w:rStyle w:val="s3"/>
        </w:rPr>
        <w:t>234-IV (введено в действие с 1 января 2010 г.) (</w:t>
      </w:r>
      <w:hyperlink r:id="rId6157" w:anchor="sub_id=355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355. Плательщики</w:t>
      </w:r>
    </w:p>
    <w:p w:rsidR="00000000" w:rsidRDefault="003D1D4C">
      <w:pPr>
        <w:pStyle w:val="pj"/>
      </w:pPr>
      <w:r>
        <w:rPr>
          <w:rStyle w:val="s0"/>
        </w:rPr>
        <w:t>1. Плательщиками социального налога являются:</w:t>
      </w:r>
    </w:p>
    <w:p w:rsidR="00000000" w:rsidRDefault="003D1D4C">
      <w:pPr>
        <w:pStyle w:val="pj"/>
      </w:pPr>
      <w:r>
        <w:rPr>
          <w:rStyle w:val="s0"/>
        </w:rPr>
        <w:t>1) индивидуальные предприниматели;</w:t>
      </w:r>
    </w:p>
    <w:p w:rsidR="00000000" w:rsidRDefault="003D1D4C">
      <w:pPr>
        <w:pStyle w:val="pji"/>
      </w:pPr>
      <w:r>
        <w:rPr>
          <w:rStyle w:val="s3"/>
        </w:rPr>
        <w:t xml:space="preserve">В подпункт 2 внесены изменения в соответствии с </w:t>
      </w:r>
      <w:hyperlink r:id="rId6158" w:anchor="sub_id=355"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6159" w:history="1">
        <w:r>
          <w:rPr>
            <w:rStyle w:val="a4"/>
            <w:i/>
            <w:iCs/>
            <w:color w:val="0000FF"/>
            <w:u w:val="single"/>
          </w:rPr>
          <w:t>опубликования</w:t>
        </w:r>
      </w:hyperlink>
      <w:r>
        <w:rPr>
          <w:rStyle w:val="s3"/>
        </w:rPr>
        <w:t>) (</w:t>
      </w:r>
      <w:hyperlink r:id="rId6160" w:anchor="sub_id=3550000" w:history="1">
        <w:r>
          <w:rPr>
            <w:rStyle w:val="a4"/>
            <w:i/>
            <w:iCs/>
            <w:color w:val="0000FF"/>
            <w:u w:val="single"/>
          </w:rPr>
          <w:t>см. стар. ред.</w:t>
        </w:r>
      </w:hyperlink>
      <w:r>
        <w:rPr>
          <w:rStyle w:val="s3"/>
        </w:rPr>
        <w:t xml:space="preserve">); изложен в редакции </w:t>
      </w:r>
      <w:hyperlink r:id="rId6161" w:anchor="sub_id=355" w:history="1">
        <w:r>
          <w:rPr>
            <w:rStyle w:val="a4"/>
            <w:i/>
            <w:iCs/>
            <w:color w:val="0000FF"/>
            <w:u w:val="single"/>
          </w:rPr>
          <w:t>Закона</w:t>
        </w:r>
      </w:hyperlink>
      <w:r>
        <w:rPr>
          <w:rStyle w:val="s3"/>
        </w:rPr>
        <w:t xml:space="preserve"> РК от 28.11.14 г. № 257-V (введено в действие с 1 января 2015 г.) (</w:t>
      </w:r>
      <w:hyperlink r:id="rId6162" w:anchor="sub_id=3550000" w:history="1">
        <w:r>
          <w:rPr>
            <w:rStyle w:val="a4"/>
            <w:i/>
            <w:iCs/>
            <w:color w:val="0000FF"/>
            <w:u w:val="single"/>
          </w:rPr>
          <w:t>см. стар. ред.</w:t>
        </w:r>
      </w:hyperlink>
      <w:r>
        <w:rPr>
          <w:rStyle w:val="s3"/>
        </w:rPr>
        <w:t>)</w:t>
      </w:r>
    </w:p>
    <w:p w:rsidR="00000000" w:rsidRDefault="003D1D4C">
      <w:pPr>
        <w:pStyle w:val="pj"/>
      </w:pPr>
      <w:r>
        <w:rPr>
          <w:rStyle w:val="s0"/>
        </w:rPr>
        <w:t>2) частные нотариусы, частные судебные исполнители, адвокаты, профессиональные медиаторы;</w:t>
      </w:r>
    </w:p>
    <w:p w:rsidR="00000000" w:rsidRDefault="003D1D4C">
      <w:pPr>
        <w:pStyle w:val="pj"/>
      </w:pPr>
      <w:bookmarkStart w:id="683" w:name="SUB3550103"/>
      <w:bookmarkEnd w:id="683"/>
      <w:r>
        <w:rPr>
          <w:rStyle w:val="s0"/>
        </w:rPr>
        <w:t>3) юридические лица-резиденты Республики Казахстан, если иное не установлено пунктом 2 настоящей статьи;</w:t>
      </w:r>
    </w:p>
    <w:p w:rsidR="00000000" w:rsidRDefault="003D1D4C">
      <w:pPr>
        <w:pStyle w:val="pj"/>
      </w:pPr>
      <w:r>
        <w:rPr>
          <w:rStyle w:val="s0"/>
        </w:rPr>
        <w:t xml:space="preserve">4) юридические лица-нерезиденты, осуществляющие деятельность </w:t>
      </w:r>
      <w:r>
        <w:rPr>
          <w:rStyle w:val="s0"/>
        </w:rPr>
        <w:t>в Республике Казахстан через постоянные учреждения;</w:t>
      </w:r>
    </w:p>
    <w:p w:rsidR="00000000" w:rsidRDefault="003D1D4C">
      <w:pPr>
        <w:pStyle w:val="pji"/>
      </w:pPr>
      <w:r>
        <w:rPr>
          <w:rStyle w:val="s3"/>
        </w:rPr>
        <w:t xml:space="preserve">Пункт дополнен подпунктом 5 в соответствии с </w:t>
      </w:r>
      <w:hyperlink r:id="rId6163" w:anchor="sub_id=355"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
      </w:pPr>
      <w:r>
        <w:rPr>
          <w:rStyle w:val="s0"/>
        </w:rPr>
        <w:t>5) юр</w:t>
      </w:r>
      <w:r>
        <w:rPr>
          <w:rStyle w:val="s0"/>
        </w:rPr>
        <w:t>идические лица-нерезиденты, осуществляющие деятельность через филиал или представительство, которые не приводят к образованию постоянного учреждения в соответствии с международным договором об избежании двойного налогообложения.</w:t>
      </w:r>
    </w:p>
    <w:p w:rsidR="00000000" w:rsidRDefault="003D1D4C">
      <w:pPr>
        <w:pStyle w:val="pji"/>
      </w:pPr>
      <w:r>
        <w:rPr>
          <w:rStyle w:val="s3"/>
        </w:rPr>
        <w:t xml:space="preserve">Пункт 2 изложен в редакции </w:t>
      </w:r>
      <w:hyperlink r:id="rId6164" w:anchor="sub_id=355" w:history="1">
        <w:r>
          <w:rPr>
            <w:rStyle w:val="a4"/>
            <w:i/>
            <w:iCs/>
            <w:color w:val="0000FF"/>
            <w:u w:val="single"/>
          </w:rPr>
          <w:t>Закона</w:t>
        </w:r>
      </w:hyperlink>
      <w:r>
        <w:rPr>
          <w:rStyle w:val="s3"/>
        </w:rPr>
        <w:t xml:space="preserve"> РК от 21.07.11 г. № 467-IV </w:t>
      </w:r>
      <w:hyperlink r:id="rId6165"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6166" w:anchor="sub_id=3550200" w:history="1">
        <w:r>
          <w:rPr>
            <w:rStyle w:val="a4"/>
            <w:i/>
            <w:iCs/>
            <w:color w:val="0000FF"/>
            <w:u w:val="single"/>
          </w:rPr>
          <w:t>см. стар. ред.</w:t>
        </w:r>
      </w:hyperlink>
      <w:r>
        <w:rPr>
          <w:rStyle w:val="s3"/>
        </w:rPr>
        <w:t>)</w:t>
      </w:r>
    </w:p>
    <w:p w:rsidR="00000000" w:rsidRDefault="003D1D4C">
      <w:pPr>
        <w:pStyle w:val="pj"/>
      </w:pPr>
      <w:r>
        <w:rPr>
          <w:rStyle w:val="s0"/>
        </w:rPr>
        <w:t>2. Юридическое лицо-резидент своим решением вправе признать плательщиком социального налога свое структурное подразделение по расходам работодателя, выплачиваемым (подлежащим выплате) в ви</w:t>
      </w:r>
      <w:r>
        <w:rPr>
          <w:rStyle w:val="s0"/>
        </w:rPr>
        <w:t>де доходов работникам таких структурных подразделений.</w:t>
      </w:r>
    </w:p>
    <w:p w:rsidR="00000000" w:rsidRDefault="003D1D4C">
      <w:pPr>
        <w:pStyle w:val="pj"/>
      </w:pPr>
      <w:r>
        <w:rPr>
          <w:rStyle w:val="s0"/>
        </w:rPr>
        <w:t>При этом решение юридического лица-резидента или отмена такого решения вводится в действие с начала квартала, следующего за кварталом, в котором принято такое решение.</w:t>
      </w:r>
    </w:p>
    <w:p w:rsidR="00000000" w:rsidRDefault="003D1D4C">
      <w:pPr>
        <w:pStyle w:val="pj"/>
      </w:pPr>
      <w:r>
        <w:rPr>
          <w:rStyle w:val="s0"/>
        </w:rPr>
        <w:t>В случае если плательщиком социал</w:t>
      </w:r>
      <w:r>
        <w:rPr>
          <w:rStyle w:val="s0"/>
        </w:rPr>
        <w:t>ьного налога признается вновь созданное структурное подразделение, то решение юридического лица-резидента о таком признании вводится в действие со дня создания данного структурного подразделения или с начала квартала, следующего за кварталом, в котором соз</w:t>
      </w:r>
      <w:r>
        <w:rPr>
          <w:rStyle w:val="s0"/>
        </w:rPr>
        <w:t>дано данное структурное подразделение.</w:t>
      </w:r>
    </w:p>
    <w:p w:rsidR="00000000" w:rsidRDefault="003D1D4C">
      <w:pPr>
        <w:pStyle w:val="pj"/>
      </w:pPr>
      <w:r>
        <w:rPr>
          <w:rStyle w:val="s0"/>
        </w:rPr>
        <w:t xml:space="preserve">Структурные подразделения, признанные по решению юридического лица-резидента самостоятельными плательщиками социального налога, для целей </w:t>
      </w:r>
      <w:hyperlink w:anchor="sub1600000" w:history="1">
        <w:r>
          <w:rPr>
            <w:rStyle w:val="a4"/>
            <w:color w:val="0000FF"/>
            <w:u w:val="single"/>
          </w:rPr>
          <w:t>главы 19</w:t>
        </w:r>
      </w:hyperlink>
      <w:r>
        <w:rPr>
          <w:rStyle w:val="s0"/>
        </w:rPr>
        <w:t xml:space="preserve"> настоящего Кодекса признаются налогов</w:t>
      </w:r>
      <w:r>
        <w:rPr>
          <w:rStyle w:val="s0"/>
        </w:rPr>
        <w:t>ыми агентами по индивидуальному подоходному налогу.</w:t>
      </w:r>
    </w:p>
    <w:p w:rsidR="00000000" w:rsidRDefault="003D1D4C">
      <w:pPr>
        <w:pStyle w:val="pj"/>
      </w:pPr>
      <w:r>
        <w:rPr>
          <w:rStyle w:val="s0"/>
        </w:rPr>
        <w:t xml:space="preserve">3. По решению государственного органа его структурные подразделения и (или) территориальные органы могут рассматриваться в качестве плательщиков социального налога, подлежащего уплате за подведомственные </w:t>
      </w:r>
      <w:r>
        <w:rPr>
          <w:rStyle w:val="s0"/>
        </w:rPr>
        <w:t>им государственные учреждения.</w:t>
      </w:r>
    </w:p>
    <w:p w:rsidR="00000000" w:rsidRDefault="003D1D4C">
      <w:pPr>
        <w:pStyle w:val="pj"/>
      </w:pPr>
      <w:r>
        <w:rPr>
          <w:rStyle w:val="s0"/>
        </w:rPr>
        <w:t>По решению местного исполнительного органа его структурные подразделения и (или) территориальные (нижестоящие) органы могут рассматриваться в качестве плательщиков социального налога для подведомственных им государственных уч</w:t>
      </w:r>
      <w:r>
        <w:rPr>
          <w:rStyle w:val="s0"/>
        </w:rPr>
        <w:t>реждений.</w:t>
      </w:r>
    </w:p>
    <w:p w:rsidR="00000000" w:rsidRDefault="003D1D4C">
      <w:pPr>
        <w:pStyle w:val="pj"/>
      </w:pPr>
      <w:r>
        <w:rPr>
          <w:rStyle w:val="s0"/>
        </w:rPr>
        <w:t xml:space="preserve">Государственные учреждения, признанные плательщиками социального налога в порядке, установленном настоящей статьей, для целей </w:t>
      </w:r>
      <w:hyperlink w:anchor="sub1600000" w:history="1">
        <w:r>
          <w:rPr>
            <w:rStyle w:val="a4"/>
            <w:color w:val="0000FF"/>
            <w:u w:val="single"/>
          </w:rPr>
          <w:t>главы 19</w:t>
        </w:r>
      </w:hyperlink>
      <w:r>
        <w:rPr>
          <w:rStyle w:val="s0"/>
        </w:rPr>
        <w:t xml:space="preserve"> настоящего Кодекса признаются налоговыми агентами по индивидуальному подоходно</w:t>
      </w:r>
      <w:r>
        <w:rPr>
          <w:rStyle w:val="s0"/>
        </w:rPr>
        <w:t>му налогу.</w:t>
      </w:r>
    </w:p>
    <w:p w:rsidR="00000000" w:rsidRDefault="003D1D4C">
      <w:pPr>
        <w:pStyle w:val="pji"/>
      </w:pPr>
      <w:hyperlink r:id="rId6167"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684" w:name="SUB3560000"/>
      <w:bookmarkEnd w:id="684"/>
      <w:r>
        <w:rPr>
          <w:rStyle w:val="s1"/>
        </w:rPr>
        <w:t>Статья 356. Особенности исчисления, уплаты и представления налоговой отчетности по социальному налогу плательщиками, применяющими специальные налоговые режимы</w:t>
      </w:r>
    </w:p>
    <w:p w:rsidR="00000000" w:rsidRDefault="003D1D4C">
      <w:pPr>
        <w:pStyle w:val="pj"/>
      </w:pPr>
      <w:r>
        <w:rPr>
          <w:rStyle w:val="s0"/>
        </w:rPr>
        <w:t>Исчисление, уп</w:t>
      </w:r>
      <w:r>
        <w:rPr>
          <w:rStyle w:val="s0"/>
        </w:rPr>
        <w:t>лата и представление налоговой отчетности по социальному налогу производятся плательщиками, применяющими специальные налоговые режимы:</w:t>
      </w:r>
    </w:p>
    <w:p w:rsidR="00000000" w:rsidRDefault="003D1D4C">
      <w:pPr>
        <w:pStyle w:val="pji"/>
      </w:pPr>
      <w:r>
        <w:rPr>
          <w:rStyle w:val="s3"/>
        </w:rPr>
        <w:t xml:space="preserve">В подпункт 1 внесены изменения в соответствии с </w:t>
      </w:r>
      <w:hyperlink r:id="rId6168" w:anchor="sub_id=507" w:history="1">
        <w:r>
          <w:rPr>
            <w:rStyle w:val="a4"/>
            <w:i/>
            <w:iCs/>
            <w:color w:val="0000FF"/>
            <w:u w:val="single"/>
          </w:rPr>
          <w:t>Законом</w:t>
        </w:r>
      </w:hyperlink>
      <w:r>
        <w:rPr>
          <w:rStyle w:val="s3"/>
        </w:rPr>
        <w:t xml:space="preserve"> РК от 21.01.10 г. № 242-IV (введены в действие с 1 января 2011 г.) (</w:t>
      </w:r>
      <w:hyperlink r:id="rId6169" w:anchor="sub_id=3560000" w:history="1">
        <w:r>
          <w:rPr>
            <w:rStyle w:val="a4"/>
            <w:i/>
            <w:iCs/>
            <w:color w:val="0000FF"/>
            <w:u w:val="single"/>
          </w:rPr>
          <w:t>см. стар. ред.</w:t>
        </w:r>
      </w:hyperlink>
      <w:r>
        <w:rPr>
          <w:rStyle w:val="s3"/>
        </w:rPr>
        <w:t xml:space="preserve">); изложен в редакции </w:t>
      </w:r>
      <w:hyperlink r:id="rId6170" w:anchor="sub_id=356" w:history="1">
        <w:r>
          <w:rPr>
            <w:rStyle w:val="a4"/>
            <w:i/>
            <w:iCs/>
            <w:color w:val="0000FF"/>
            <w:u w:val="single"/>
          </w:rPr>
          <w:t>Закона</w:t>
        </w:r>
      </w:hyperlink>
      <w:r>
        <w:rPr>
          <w:rStyle w:val="s3"/>
        </w:rPr>
        <w:t xml:space="preserve"> РК от 29.10.15 г. № 373-V (введен в действие с 1 января 2016 г.) </w:t>
      </w:r>
      <w:hyperlink r:id="rId6171" w:history="1">
        <w:r>
          <w:rPr>
            <w:rStyle w:val="a4"/>
            <w:rFonts w:ascii="Segoe UI Symbol" w:hAnsi="Segoe UI Symbol"/>
            <w:i/>
            <w:iCs/>
            <w:color w:val="0000FF"/>
            <w:u w:val="single"/>
          </w:rPr>
          <w:t>+</w:t>
        </w:r>
      </w:hyperlink>
      <w:r>
        <w:rPr>
          <w:rStyle w:val="s3"/>
        </w:rPr>
        <w:t xml:space="preserve"> (</w:t>
      </w:r>
      <w:hyperlink r:id="rId6172" w:anchor="sub_id=3560000" w:history="1">
        <w:r>
          <w:rPr>
            <w:rStyle w:val="a4"/>
            <w:i/>
            <w:iCs/>
            <w:color w:val="0000FF"/>
            <w:u w:val="single"/>
          </w:rPr>
          <w:t>см. стар. ред.</w:t>
        </w:r>
      </w:hyperlink>
      <w:r>
        <w:rPr>
          <w:rStyle w:val="s3"/>
        </w:rPr>
        <w:t>)</w:t>
      </w:r>
    </w:p>
    <w:p w:rsidR="00000000" w:rsidRDefault="003D1D4C">
      <w:pPr>
        <w:pStyle w:val="pj"/>
      </w:pPr>
      <w:r>
        <w:rPr>
          <w:rStyle w:val="s0"/>
        </w:rPr>
        <w:t xml:space="preserve">1) для производителей сельскохозяйственной продукции, продукции аквакультуры (рыбоводства) и сельскохозяйственных кооперативов - с учетом особенности, установленной </w:t>
      </w:r>
      <w:hyperlink w:anchor="sub4510000" w:history="1">
        <w:r>
          <w:rPr>
            <w:rStyle w:val="a4"/>
            <w:color w:val="0000FF"/>
            <w:u w:val="single"/>
          </w:rPr>
          <w:t>статьей 451</w:t>
        </w:r>
      </w:hyperlink>
      <w:r>
        <w:rPr>
          <w:rStyle w:val="s0"/>
        </w:rPr>
        <w:t xml:space="preserve"> настоящего Кодекса;</w:t>
      </w:r>
    </w:p>
    <w:p w:rsidR="00000000" w:rsidRDefault="003D1D4C">
      <w:pPr>
        <w:pStyle w:val="pj"/>
      </w:pPr>
      <w:r>
        <w:rPr>
          <w:rStyle w:val="s0"/>
        </w:rPr>
        <w:t xml:space="preserve">2) для субъектов малого бизнеса на основе упрощенной декларации - в соответствии со </w:t>
      </w:r>
      <w:hyperlink w:anchor="sub4330000" w:history="1">
        <w:r>
          <w:rPr>
            <w:rStyle w:val="a4"/>
            <w:color w:val="0000FF"/>
            <w:u w:val="single"/>
          </w:rPr>
          <w:t>статьями 433 - 438</w:t>
        </w:r>
      </w:hyperlink>
      <w:r>
        <w:rPr>
          <w:rStyle w:val="s0"/>
        </w:rPr>
        <w:t xml:space="preserve"> настоящего Кодекса;</w:t>
      </w:r>
    </w:p>
    <w:p w:rsidR="00000000" w:rsidRDefault="003D1D4C">
      <w:pPr>
        <w:pStyle w:val="pj"/>
      </w:pPr>
      <w:r>
        <w:rPr>
          <w:rStyle w:val="s0"/>
        </w:rPr>
        <w:t>3) для субъектов малого бизнеса на осн</w:t>
      </w:r>
      <w:r>
        <w:rPr>
          <w:rStyle w:val="s0"/>
        </w:rPr>
        <w:t xml:space="preserve">ове патента - в соответствии со </w:t>
      </w:r>
      <w:hyperlink w:anchor="sub4290000" w:history="1">
        <w:r>
          <w:rPr>
            <w:rStyle w:val="a4"/>
            <w:color w:val="0000FF"/>
            <w:u w:val="single"/>
          </w:rPr>
          <w:t>статьями 429 - 432</w:t>
        </w:r>
      </w:hyperlink>
      <w:r>
        <w:rPr>
          <w:rStyle w:val="s0"/>
        </w:rPr>
        <w:t xml:space="preserve"> настоящего Кодекса;</w:t>
      </w:r>
    </w:p>
    <w:p w:rsidR="00000000" w:rsidRDefault="003D1D4C">
      <w:pPr>
        <w:pStyle w:val="pj"/>
      </w:pPr>
      <w:r>
        <w:rPr>
          <w:rStyle w:val="s0"/>
        </w:rPr>
        <w:t xml:space="preserve">4) для крестьянских или фермерских хозяйств - в соответствии со </w:t>
      </w:r>
      <w:hyperlink w:anchor="sub4450000" w:history="1">
        <w:r>
          <w:rPr>
            <w:rStyle w:val="a4"/>
            <w:color w:val="0000FF"/>
            <w:u w:val="single"/>
          </w:rPr>
          <w:t>статьями 445 - 447</w:t>
        </w:r>
      </w:hyperlink>
      <w:r>
        <w:rPr>
          <w:rStyle w:val="s0"/>
        </w:rPr>
        <w:t xml:space="preserve"> настоящего Кодекса.</w:t>
      </w:r>
    </w:p>
    <w:p w:rsidR="00000000" w:rsidRDefault="003D1D4C">
      <w:pPr>
        <w:pStyle w:val="pj"/>
      </w:pPr>
      <w:r>
        <w:t> </w:t>
      </w:r>
    </w:p>
    <w:p w:rsidR="00000000" w:rsidRDefault="003D1D4C">
      <w:pPr>
        <w:pStyle w:val="pji"/>
      </w:pPr>
      <w:bookmarkStart w:id="685" w:name="SUB3570000"/>
      <w:bookmarkEnd w:id="685"/>
      <w:r>
        <w:rPr>
          <w:rStyle w:val="s3"/>
        </w:rPr>
        <w:t>В статью 357 в</w:t>
      </w:r>
      <w:r>
        <w:rPr>
          <w:rStyle w:val="s3"/>
        </w:rPr>
        <w:t xml:space="preserve">несены изменения в соответствии с </w:t>
      </w:r>
      <w:hyperlink r:id="rId6173" w:anchor="sub_id=62" w:history="1">
        <w:r>
          <w:rPr>
            <w:rStyle w:val="a4"/>
            <w:i/>
            <w:iCs/>
            <w:color w:val="0000FF"/>
            <w:u w:val="single"/>
          </w:rPr>
          <w:t>Законом</w:t>
        </w:r>
      </w:hyperlink>
      <w:r>
        <w:rPr>
          <w:rStyle w:val="s3"/>
        </w:rPr>
        <w:t xml:space="preserve"> РК от 12.02.09 г. № 133-IV (введен в действие с 1 января 2009 г.) (</w:t>
      </w:r>
      <w:hyperlink r:id="rId6174" w:anchor="sub_id=3570000" w:history="1">
        <w:r>
          <w:rPr>
            <w:rStyle w:val="a4"/>
            <w:i/>
            <w:iCs/>
            <w:color w:val="0000FF"/>
            <w:u w:val="single"/>
          </w:rPr>
          <w:t>см. стар. ред.</w:t>
        </w:r>
      </w:hyperlink>
      <w:r>
        <w:rPr>
          <w:rStyle w:val="s3"/>
        </w:rPr>
        <w:t xml:space="preserve">); </w:t>
      </w:r>
      <w:hyperlink r:id="rId6175" w:anchor="sub_id=3116" w:history="1">
        <w:r>
          <w:rPr>
            <w:rStyle w:val="a4"/>
            <w:i/>
            <w:iCs/>
            <w:color w:val="0000FF"/>
            <w:u w:val="single"/>
          </w:rPr>
          <w:t>Законом</w:t>
        </w:r>
      </w:hyperlink>
      <w:r>
        <w:rPr>
          <w:rStyle w:val="s3"/>
        </w:rPr>
        <w:t xml:space="preserve"> РК от 16.11.09 г. № 200-IV (введены в действие с 1 января 2010 г.) (</w:t>
      </w:r>
      <w:hyperlink r:id="rId6176" w:anchor="sub_id=3570000" w:history="1">
        <w:r>
          <w:rPr>
            <w:rStyle w:val="a4"/>
            <w:i/>
            <w:iCs/>
            <w:color w:val="0000FF"/>
            <w:u w:val="single"/>
          </w:rPr>
          <w:t>см. стар. ред.</w:t>
        </w:r>
      </w:hyperlink>
      <w:r>
        <w:rPr>
          <w:rStyle w:val="s3"/>
        </w:rPr>
        <w:t xml:space="preserve">); </w:t>
      </w:r>
      <w:hyperlink r:id="rId6177" w:anchor="sub_id=312" w:history="1">
        <w:r>
          <w:rPr>
            <w:rStyle w:val="a4"/>
            <w:i/>
            <w:iCs/>
            <w:color w:val="0000FF"/>
            <w:u w:val="single"/>
          </w:rPr>
          <w:t>Законом</w:t>
        </w:r>
      </w:hyperlink>
      <w:r>
        <w:rPr>
          <w:rStyle w:val="s3"/>
        </w:rPr>
        <w:t xml:space="preserve"> РК от 19.01.11 г. № 395-IV (введены в действие с 1 января 2011 го</w:t>
      </w:r>
      <w:r>
        <w:rPr>
          <w:rStyle w:val="s3"/>
        </w:rPr>
        <w:t>да) (</w:t>
      </w:r>
      <w:hyperlink r:id="rId6178" w:anchor="sub_id=3570000" w:history="1">
        <w:r>
          <w:rPr>
            <w:rStyle w:val="a4"/>
            <w:i/>
            <w:iCs/>
            <w:color w:val="0000FF"/>
            <w:u w:val="single"/>
          </w:rPr>
          <w:t>см. стар. ред.</w:t>
        </w:r>
      </w:hyperlink>
      <w:r>
        <w:rPr>
          <w:rStyle w:val="s3"/>
        </w:rPr>
        <w:t xml:space="preserve">); </w:t>
      </w:r>
      <w:hyperlink r:id="rId6179" w:anchor="sub_id=357" w:history="1">
        <w:r>
          <w:rPr>
            <w:rStyle w:val="a4"/>
            <w:i/>
            <w:iCs/>
            <w:color w:val="0000FF"/>
            <w:u w:val="single"/>
          </w:rPr>
          <w:t>Законом</w:t>
        </w:r>
      </w:hyperlink>
      <w:r>
        <w:rPr>
          <w:rStyle w:val="s3"/>
        </w:rPr>
        <w:t xml:space="preserve"> РК от 19.03.10 г. № 258-IV (введено в действие с 1 января 20</w:t>
      </w:r>
      <w:r>
        <w:rPr>
          <w:rStyle w:val="s3"/>
        </w:rPr>
        <w:t>09 г.) (</w:t>
      </w:r>
      <w:hyperlink r:id="rId6180" w:anchor="sub_id=3570000" w:history="1">
        <w:r>
          <w:rPr>
            <w:rStyle w:val="a4"/>
            <w:i/>
            <w:iCs/>
            <w:color w:val="0000FF"/>
            <w:u w:val="single"/>
          </w:rPr>
          <w:t>см. стар. ред.</w:t>
        </w:r>
      </w:hyperlink>
      <w:r>
        <w:rPr>
          <w:rStyle w:val="s3"/>
        </w:rPr>
        <w:t xml:space="preserve">); изложена в редакции </w:t>
      </w:r>
      <w:hyperlink r:id="rId6181" w:anchor="sub_id=357" w:history="1">
        <w:r>
          <w:rPr>
            <w:rStyle w:val="a4"/>
            <w:i/>
            <w:iCs/>
            <w:color w:val="0000FF"/>
            <w:u w:val="single"/>
          </w:rPr>
          <w:t>Закона</w:t>
        </w:r>
      </w:hyperlink>
      <w:r>
        <w:rPr>
          <w:rStyle w:val="s3"/>
        </w:rPr>
        <w:t xml:space="preserve"> РК от 21.07.11 г. № 467-IV (введены в </w:t>
      </w:r>
      <w:r>
        <w:rPr>
          <w:rStyle w:val="s3"/>
        </w:rPr>
        <w:t>действие с 1 января 2012 г.) (</w:t>
      </w:r>
      <w:hyperlink r:id="rId6182" w:anchor="sub_id=357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357. Объект налогообложения</w:t>
      </w:r>
    </w:p>
    <w:p w:rsidR="00000000" w:rsidRDefault="003D1D4C">
      <w:pPr>
        <w:pStyle w:val="pji"/>
      </w:pPr>
      <w:r>
        <w:rPr>
          <w:rStyle w:val="s3"/>
        </w:rPr>
        <w:t xml:space="preserve">Пункт 1 изложен в редакции </w:t>
      </w:r>
      <w:hyperlink r:id="rId6183" w:anchor="sub_id=357" w:history="1">
        <w:r>
          <w:rPr>
            <w:rStyle w:val="a4"/>
            <w:i/>
            <w:iCs/>
            <w:color w:val="0000FF"/>
            <w:u w:val="single"/>
          </w:rPr>
          <w:t>Закона</w:t>
        </w:r>
      </w:hyperlink>
      <w:r>
        <w:rPr>
          <w:rStyle w:val="s3"/>
        </w:rPr>
        <w:t xml:space="preserve"> РК от 30.11.16 г. № 26-VI (введено в действие с 1 января 2016 г.) (</w:t>
      </w:r>
      <w:hyperlink r:id="rId6184" w:anchor="sub_id=3570000" w:history="1">
        <w:r>
          <w:rPr>
            <w:rStyle w:val="a4"/>
            <w:i/>
            <w:iCs/>
            <w:color w:val="0000FF"/>
            <w:u w:val="single"/>
          </w:rPr>
          <w:t>см. стар. ред.</w:t>
        </w:r>
      </w:hyperlink>
      <w:r>
        <w:rPr>
          <w:rStyle w:val="s3"/>
        </w:rPr>
        <w:t>)</w:t>
      </w:r>
    </w:p>
    <w:p w:rsidR="00000000" w:rsidRDefault="003D1D4C">
      <w:pPr>
        <w:pStyle w:val="pj"/>
      </w:pPr>
      <w:r>
        <w:rPr>
          <w:rStyle w:val="s0"/>
        </w:rPr>
        <w:t xml:space="preserve">1. Для плательщиков, указанных в </w:t>
      </w:r>
      <w:hyperlink w:anchor="sub3550000" w:history="1">
        <w:r>
          <w:rPr>
            <w:rStyle w:val="a4"/>
            <w:color w:val="0000FF"/>
            <w:u w:val="single"/>
          </w:rPr>
          <w:t>подпунктах 1) и 2) пункта 1 статьи 355</w:t>
        </w:r>
      </w:hyperlink>
      <w:r>
        <w:rPr>
          <w:rStyle w:val="s0"/>
        </w:rPr>
        <w:t xml:space="preserve"> настоящего Кодекса, за исключением индивидуальных предпринимателей, применяющих специальные налоговые режимы для субъектов малого бизнеса и производите</w:t>
      </w:r>
      <w:r>
        <w:rPr>
          <w:rStyle w:val="s0"/>
        </w:rPr>
        <w:t xml:space="preserve">лей сельскохозяйственной продукции, продукции аквакультуры (рыбоводства) и сельскохозяйственных кооперативов, а также индивидуальных предпринимателей, относящихся к налогоплательщикам, указанным в </w:t>
      </w:r>
      <w:hyperlink w:anchor="sub358030100" w:history="1">
        <w:r>
          <w:rPr>
            <w:rStyle w:val="a4"/>
            <w:color w:val="0000FF"/>
            <w:u w:val="single"/>
          </w:rPr>
          <w:t>пункте 3-1 статьи 358</w:t>
        </w:r>
      </w:hyperlink>
      <w:r>
        <w:rPr>
          <w:rStyle w:val="s0"/>
        </w:rPr>
        <w:t xml:space="preserve"> на</w:t>
      </w:r>
      <w:r>
        <w:rPr>
          <w:rStyle w:val="s0"/>
        </w:rPr>
        <w:t>стоящего Кодекса, объектом обложения социальным налогом является численность работников, включая самих плательщиков.</w:t>
      </w:r>
    </w:p>
    <w:p w:rsidR="00000000" w:rsidRDefault="003D1D4C">
      <w:pPr>
        <w:pStyle w:val="pji"/>
      </w:pPr>
      <w:bookmarkStart w:id="686" w:name="SUB3570200"/>
      <w:bookmarkEnd w:id="686"/>
      <w:r>
        <w:rPr>
          <w:rStyle w:val="s3"/>
        </w:rPr>
        <w:t xml:space="preserve">В пункт 2 внесены изменения в соответствии с </w:t>
      </w:r>
      <w:hyperlink r:id="rId6185" w:anchor="sub_id=357" w:history="1">
        <w:r>
          <w:rPr>
            <w:rStyle w:val="a4"/>
            <w:i/>
            <w:iCs/>
            <w:color w:val="0000FF"/>
            <w:u w:val="single"/>
          </w:rPr>
          <w:t>Законом</w:t>
        </w:r>
      </w:hyperlink>
      <w:r>
        <w:rPr>
          <w:rStyle w:val="s3"/>
        </w:rPr>
        <w:t xml:space="preserve"> </w:t>
      </w:r>
      <w:r>
        <w:rPr>
          <w:rStyle w:val="s3"/>
        </w:rPr>
        <w:t xml:space="preserve">РК от 05.12.13 г. № 152-V </w:t>
      </w:r>
      <w:hyperlink r:id="rId6186" w:history="1">
        <w:r>
          <w:rPr>
            <w:rStyle w:val="a4"/>
            <w:rFonts w:ascii="Segoe UI Symbol" w:hAnsi="Segoe UI Symbol"/>
            <w:i/>
            <w:iCs/>
            <w:color w:val="0000FF"/>
            <w:u w:val="single"/>
          </w:rPr>
          <w:t>+</w:t>
        </w:r>
      </w:hyperlink>
      <w:r>
        <w:rPr>
          <w:rStyle w:val="s3"/>
        </w:rPr>
        <w:t xml:space="preserve"> (введены в действие с 1 января 2014 г.) (</w:t>
      </w:r>
      <w:hyperlink r:id="rId6187" w:anchor="sub_id=3570200" w:history="1">
        <w:r>
          <w:rPr>
            <w:rStyle w:val="a4"/>
            <w:i/>
            <w:iCs/>
            <w:color w:val="0000FF"/>
            <w:u w:val="single"/>
          </w:rPr>
          <w:t>см. стар. ред.</w:t>
        </w:r>
      </w:hyperlink>
      <w:r>
        <w:rPr>
          <w:rStyle w:val="s3"/>
        </w:rPr>
        <w:t xml:space="preserve">); </w:t>
      </w:r>
      <w:hyperlink r:id="rId6188" w:anchor="sub_id=357" w:history="1">
        <w:r>
          <w:rPr>
            <w:rStyle w:val="a4"/>
            <w:i/>
            <w:iCs/>
            <w:color w:val="0000FF"/>
            <w:u w:val="single"/>
          </w:rPr>
          <w:t>Законом</w:t>
        </w:r>
      </w:hyperlink>
      <w:r>
        <w:rPr>
          <w:rStyle w:val="s3"/>
        </w:rPr>
        <w:t xml:space="preserve"> РК от 30.11.16 г. № 26-VI (введены в действие с 1 января 2016 г.) (</w:t>
      </w:r>
      <w:hyperlink r:id="rId6189" w:anchor="sub_id=3570200" w:history="1">
        <w:r>
          <w:rPr>
            <w:rStyle w:val="a4"/>
            <w:i/>
            <w:iCs/>
            <w:color w:val="0000FF"/>
            <w:u w:val="single"/>
          </w:rPr>
          <w:t>см. стар. ред.</w:t>
        </w:r>
      </w:hyperlink>
      <w:r>
        <w:rPr>
          <w:rStyle w:val="s3"/>
        </w:rPr>
        <w:t>)</w:t>
      </w:r>
    </w:p>
    <w:p w:rsidR="00000000" w:rsidRDefault="003D1D4C">
      <w:pPr>
        <w:pStyle w:val="pji"/>
      </w:pPr>
      <w:r>
        <w:rPr>
          <w:rStyle w:val="s3"/>
        </w:rPr>
        <w:t>См. изменения в пун</w:t>
      </w:r>
      <w:r>
        <w:rPr>
          <w:rStyle w:val="s3"/>
        </w:rPr>
        <w:t xml:space="preserve">кт 2 - </w:t>
      </w:r>
      <w:hyperlink r:id="rId6190" w:anchor="sub_id=357"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 xml:space="preserve">2. Для плательщиков, указанных в </w:t>
      </w:r>
      <w:hyperlink w:anchor="sub3550000" w:history="1">
        <w:r>
          <w:rPr>
            <w:rStyle w:val="a4"/>
            <w:color w:val="0000FF"/>
            <w:u w:val="single"/>
          </w:rPr>
          <w:t>подпунктах 3), 4) и 5) пункта</w:t>
        </w:r>
        <w:r>
          <w:rPr>
            <w:rStyle w:val="a4"/>
            <w:color w:val="0000FF"/>
            <w:u w:val="single"/>
          </w:rPr>
          <w:t xml:space="preserve"> 1 и пункте 2 статьи 355</w:t>
        </w:r>
      </w:hyperlink>
      <w:r>
        <w:rPr>
          <w:rStyle w:val="s0"/>
        </w:rPr>
        <w:t xml:space="preserve"> настоящего Кодекса, индивидуальных предпринимателей, применяющих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а также индив</w:t>
      </w:r>
      <w:r>
        <w:rPr>
          <w:rStyle w:val="s0"/>
        </w:rPr>
        <w:t xml:space="preserve">идуальных предпринимателей, относящихся к налогоплательщикам, указанным в </w:t>
      </w:r>
      <w:hyperlink w:anchor="sub358030100" w:history="1">
        <w:r>
          <w:rPr>
            <w:rStyle w:val="a4"/>
            <w:color w:val="0000FF"/>
            <w:u w:val="single"/>
          </w:rPr>
          <w:t>пункте 3-1 статьи 358</w:t>
        </w:r>
      </w:hyperlink>
      <w:r>
        <w:rPr>
          <w:rStyle w:val="s0"/>
        </w:rPr>
        <w:t xml:space="preserve"> настоящего Кодекса, объектом налогообложения являются расходы работодателя, выплачиваемые работникам-резидентам в виде доходо</w:t>
      </w:r>
      <w:r>
        <w:rPr>
          <w:rStyle w:val="s0"/>
        </w:rPr>
        <w:t xml:space="preserve">в, определенных </w:t>
      </w:r>
      <w:hyperlink w:anchor="sub1630200" w:history="1">
        <w:r>
          <w:rPr>
            <w:rStyle w:val="a4"/>
            <w:color w:val="0000FF"/>
            <w:u w:val="single"/>
          </w:rPr>
          <w:t>пунктом 2 статьи 163</w:t>
        </w:r>
      </w:hyperlink>
      <w:r>
        <w:rPr>
          <w:rStyle w:val="s0"/>
        </w:rPr>
        <w:t xml:space="preserve"> настоящего Кодекса, работникам-нерезидентам в виде доходов, определенных </w:t>
      </w:r>
      <w:hyperlink w:anchor="sub1920118" w:history="1">
        <w:r>
          <w:rPr>
            <w:rStyle w:val="a4"/>
            <w:color w:val="0000FF"/>
            <w:u w:val="single"/>
          </w:rPr>
          <w:t>подпунктами 18), 19), 20) и 21) пункта 1 статьи 192</w:t>
        </w:r>
      </w:hyperlink>
      <w:r>
        <w:rPr>
          <w:rStyle w:val="s0"/>
        </w:rPr>
        <w:t xml:space="preserve"> настоящего Кодекса, а также </w:t>
      </w:r>
      <w:r>
        <w:rPr>
          <w:rStyle w:val="s0"/>
        </w:rPr>
        <w:t xml:space="preserve">доходы иностранного персонала, указанного в </w:t>
      </w:r>
      <w:hyperlink w:anchor="sub1910700" w:history="1">
        <w:r>
          <w:rPr>
            <w:rStyle w:val="a4"/>
            <w:color w:val="0000FF"/>
            <w:u w:val="single"/>
          </w:rPr>
          <w:t>пункте 7 статьи 191</w:t>
        </w:r>
      </w:hyperlink>
      <w:r>
        <w:rPr>
          <w:rStyle w:val="s0"/>
        </w:rPr>
        <w:t xml:space="preserve"> настоящего Кодекса, если иное не установлено настоящим пунктом.</w:t>
      </w:r>
    </w:p>
    <w:p w:rsidR="00000000" w:rsidRDefault="003D1D4C">
      <w:pPr>
        <w:pStyle w:val="pj"/>
      </w:pPr>
      <w:r>
        <w:rPr>
          <w:rStyle w:val="s0"/>
        </w:rPr>
        <w:t xml:space="preserve">Не являются объектом обложения доходы, установленные в подпунктах 8), 10), 12), 17), 18), 24), </w:t>
      </w:r>
      <w:r>
        <w:rPr>
          <w:rStyle w:val="s0"/>
        </w:rPr>
        <w:t xml:space="preserve">26), 26-1), 27), 29) - 32), 34), 41) </w:t>
      </w:r>
      <w:hyperlink w:anchor="sub1560000" w:history="1">
        <w:r>
          <w:rPr>
            <w:rStyle w:val="a4"/>
            <w:color w:val="0000FF"/>
            <w:u w:val="single"/>
          </w:rPr>
          <w:t>пункта 1 статьи 156</w:t>
        </w:r>
      </w:hyperlink>
      <w:r>
        <w:rPr>
          <w:rStyle w:val="s0"/>
        </w:rPr>
        <w:t xml:space="preserve"> и подпункте 13) </w:t>
      </w:r>
      <w:hyperlink w:anchor="sub200010000" w:history="1">
        <w:r>
          <w:rPr>
            <w:rStyle w:val="a4"/>
            <w:color w:val="0000FF"/>
            <w:u w:val="single"/>
          </w:rPr>
          <w:t>пункта 1 статьи 200-1</w:t>
        </w:r>
      </w:hyperlink>
      <w:r>
        <w:rPr>
          <w:rStyle w:val="s0"/>
        </w:rPr>
        <w:t xml:space="preserve"> настоящего Кодекса, а также:</w:t>
      </w:r>
    </w:p>
    <w:p w:rsidR="00000000" w:rsidRDefault="003D1D4C">
      <w:pPr>
        <w:pStyle w:val="pj"/>
      </w:pPr>
      <w:r>
        <w:rPr>
          <w:rStyle w:val="s0"/>
        </w:rPr>
        <w:t>1) выплаты, производимые за счет средств грантов;</w:t>
      </w:r>
    </w:p>
    <w:p w:rsidR="00000000" w:rsidRDefault="003D1D4C">
      <w:pPr>
        <w:pStyle w:val="pj"/>
      </w:pPr>
      <w:r>
        <w:rPr>
          <w:rStyle w:val="s0"/>
        </w:rPr>
        <w:t>2) государственные премии, стипендии, учреждаемые Президентом Республики Казахстан, Правительством Республики Казахстан;</w:t>
      </w:r>
    </w:p>
    <w:p w:rsidR="00000000" w:rsidRDefault="003D1D4C">
      <w:pPr>
        <w:pStyle w:val="pj"/>
      </w:pPr>
      <w:r>
        <w:rPr>
          <w:rStyle w:val="s0"/>
        </w:rPr>
        <w:t xml:space="preserve">3) исключен в соответствии с </w:t>
      </w:r>
      <w:hyperlink r:id="rId6191" w:anchor="sub_id=357" w:history="1">
        <w:r>
          <w:rPr>
            <w:rStyle w:val="a4"/>
            <w:color w:val="0000FF"/>
            <w:u w:val="single"/>
          </w:rPr>
          <w:t>Законом</w:t>
        </w:r>
      </w:hyperlink>
      <w:r>
        <w:rPr>
          <w:rStyle w:val="s0"/>
        </w:rPr>
        <w:t xml:space="preserve"> РК от 28.11.14 г.</w:t>
      </w:r>
      <w:r>
        <w:rPr>
          <w:rStyle w:val="s0"/>
        </w:rPr>
        <w:t xml:space="preserve"> № 257-V </w:t>
      </w:r>
      <w:r>
        <w:rPr>
          <w:rStyle w:val="s3"/>
        </w:rPr>
        <w:t>(введено в действие с 1 января 2015 г.) (</w:t>
      </w:r>
      <w:hyperlink r:id="rId6192" w:anchor="sub_id=3570200" w:history="1">
        <w:r>
          <w:rPr>
            <w:rStyle w:val="a5"/>
            <w:i/>
            <w:iCs/>
          </w:rPr>
          <w:t>см. стар. ред.</w:t>
        </w:r>
      </w:hyperlink>
      <w:r>
        <w:rPr>
          <w:rStyle w:val="s3"/>
        </w:rPr>
        <w:t>)</w:t>
      </w:r>
    </w:p>
    <w:p w:rsidR="00000000" w:rsidRDefault="003D1D4C">
      <w:pPr>
        <w:pStyle w:val="pj"/>
      </w:pPr>
      <w:r>
        <w:rPr>
          <w:rStyle w:val="s0"/>
        </w:rPr>
        <w:t>4) компенсационные выплаты, выплачиваемые при расторжении трудового договора в случаях прекращения деятел</w:t>
      </w:r>
      <w:r>
        <w:rPr>
          <w:rStyle w:val="s0"/>
        </w:rPr>
        <w:t>ьности работодателя - физического лица либо ликвидации работодателя - юридического лица, сокращения численности или штата работников, в размерах, установленных законодательством Республики Казахстан;</w:t>
      </w:r>
    </w:p>
    <w:p w:rsidR="00000000" w:rsidRDefault="003D1D4C">
      <w:pPr>
        <w:pStyle w:val="pj"/>
      </w:pPr>
      <w:r>
        <w:rPr>
          <w:rStyle w:val="s0"/>
        </w:rPr>
        <w:t xml:space="preserve">5) компенсационные выплаты, выплачиваемые работодателем </w:t>
      </w:r>
      <w:r>
        <w:rPr>
          <w:rStyle w:val="s0"/>
        </w:rPr>
        <w:t>работникам за неиспользованный оплачиваемый ежегодный трудовой отпуск;</w:t>
      </w:r>
    </w:p>
    <w:p w:rsidR="00000000" w:rsidRDefault="003D1D4C">
      <w:pPr>
        <w:pStyle w:val="pji"/>
      </w:pPr>
      <w:r>
        <w:rPr>
          <w:rStyle w:val="s3"/>
        </w:rPr>
        <w:t xml:space="preserve">Подпункт 6 изложен в редакции </w:t>
      </w:r>
      <w:hyperlink r:id="rId6193" w:anchor="sub_id=815" w:history="1">
        <w:r>
          <w:rPr>
            <w:rStyle w:val="a4"/>
            <w:i/>
            <w:iCs/>
            <w:color w:val="0000FF"/>
            <w:u w:val="single"/>
          </w:rPr>
          <w:t>Закона</w:t>
        </w:r>
      </w:hyperlink>
      <w:r>
        <w:rPr>
          <w:rStyle w:val="s3"/>
        </w:rPr>
        <w:t xml:space="preserve"> РК от 21.06.13 г. № 106-V (</w:t>
      </w:r>
      <w:hyperlink r:id="rId6194" w:anchor="sub_id=3570200" w:history="1">
        <w:r>
          <w:rPr>
            <w:rStyle w:val="a4"/>
            <w:i/>
            <w:iCs/>
            <w:color w:val="0000FF"/>
            <w:u w:val="single"/>
          </w:rPr>
          <w:t>см. стар. ред.</w:t>
        </w:r>
      </w:hyperlink>
      <w:r>
        <w:rPr>
          <w:rStyle w:val="s3"/>
        </w:rPr>
        <w:t>)</w:t>
      </w:r>
    </w:p>
    <w:p w:rsidR="00000000" w:rsidRDefault="003D1D4C">
      <w:pPr>
        <w:pStyle w:val="pj"/>
      </w:pPr>
      <w:r>
        <w:t>6) обязательные пенсионные взносы работников в единый накопительный пенсионный фонд в соответствии с законодательством Республики Казахстан.</w:t>
      </w:r>
    </w:p>
    <w:p w:rsidR="00000000" w:rsidRDefault="003D1D4C">
      <w:pPr>
        <w:pStyle w:val="pji"/>
      </w:pPr>
      <w:hyperlink r:id="rId6195" w:history="1">
        <w:r>
          <w:rPr>
            <w:rStyle w:val="a4"/>
            <w:rFonts w:ascii="Segoe UI Symbol" w:hAnsi="Segoe UI Symbol"/>
            <w:i/>
            <w:iCs/>
            <w:color w:val="0000FF"/>
            <w:u w:val="single"/>
          </w:rPr>
          <w:t>*</w:t>
        </w:r>
      </w:hyperlink>
    </w:p>
    <w:p w:rsidR="00000000" w:rsidRDefault="003D1D4C">
      <w:pPr>
        <w:pStyle w:val="pj"/>
      </w:pPr>
      <w:r>
        <w:rPr>
          <w:rStyle w:val="s0"/>
        </w:rPr>
        <w:t>3. В случае если объект обложения, определенный в соответствии с пунктом 2 настоящей статьи за календарный месяц, менее минимального размера заработной платы, установленного законом о республиканском бюджете и действующего на первое число э</w:t>
      </w:r>
      <w:r>
        <w:rPr>
          <w:rStyle w:val="s0"/>
        </w:rPr>
        <w:t>того календарного месяца, то объект обложения социальным налогом определяется исходя из такого минимального размера заработной платы.</w:t>
      </w:r>
    </w:p>
    <w:p w:rsidR="00000000" w:rsidRDefault="003D1D4C">
      <w:pPr>
        <w:pStyle w:val="pji"/>
      </w:pPr>
      <w:hyperlink r:id="rId6196" w:history="1">
        <w:r>
          <w:rPr>
            <w:rStyle w:val="a4"/>
            <w:rFonts w:ascii="Segoe UI Symbol" w:hAnsi="Segoe UI Symbol"/>
            <w:i/>
            <w:iCs/>
            <w:color w:val="0000FF"/>
            <w:u w:val="single"/>
          </w:rPr>
          <w:t>*</w:t>
        </w:r>
      </w:hyperlink>
    </w:p>
    <w:p w:rsidR="00000000" w:rsidRDefault="003D1D4C">
      <w:pPr>
        <w:pStyle w:val="pj"/>
      </w:pPr>
      <w:r>
        <w:rPr>
          <w:rStyle w:val="s0"/>
        </w:rPr>
        <w:t>4. Положения подпункта 1) части второй пункта 2 наст</w:t>
      </w:r>
      <w:r>
        <w:rPr>
          <w:rStyle w:val="s0"/>
        </w:rPr>
        <w:t>оящей статьи применяются, если выплаты производятся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(задач) гранта.</w:t>
      </w:r>
    </w:p>
    <w:p w:rsidR="00000000" w:rsidRDefault="003D1D4C">
      <w:pPr>
        <w:pStyle w:val="pj"/>
        <w:ind w:left="1200" w:hanging="800"/>
      </w:pPr>
      <w:r>
        <w:rPr>
          <w:rStyle w:val="s1"/>
        </w:rPr>
        <w:t> </w:t>
      </w:r>
    </w:p>
    <w:p w:rsidR="00000000" w:rsidRDefault="003D1D4C">
      <w:pPr>
        <w:pStyle w:val="pj"/>
        <w:ind w:left="1200" w:hanging="800"/>
      </w:pPr>
      <w:bookmarkStart w:id="687" w:name="SUB3580000"/>
      <w:bookmarkEnd w:id="687"/>
      <w:r>
        <w:rPr>
          <w:rStyle w:val="s1"/>
        </w:rPr>
        <w:t>Статья 358. Ставки налога</w:t>
      </w:r>
    </w:p>
    <w:p w:rsidR="00000000" w:rsidRDefault="003D1D4C">
      <w:pPr>
        <w:pStyle w:val="pj"/>
      </w:pPr>
      <w:r>
        <w:rPr>
          <w:rStyle w:val="s0"/>
        </w:rPr>
        <w:t>1. Если иное</w:t>
      </w:r>
      <w:r>
        <w:rPr>
          <w:rStyle w:val="s0"/>
        </w:rPr>
        <w:t xml:space="preserve"> не установлено настоящей статьей, социальный налог исчисляется по ставке 11 процентов. </w:t>
      </w:r>
    </w:p>
    <w:p w:rsidR="00000000" w:rsidRDefault="003D1D4C">
      <w:pPr>
        <w:pStyle w:val="pji"/>
      </w:pPr>
      <w:bookmarkStart w:id="688" w:name="SUB3580200"/>
      <w:bookmarkEnd w:id="688"/>
      <w:r>
        <w:rPr>
          <w:rStyle w:val="s3"/>
        </w:rPr>
        <w:t xml:space="preserve">В пункт 2 внесены изменения в соответствии с </w:t>
      </w:r>
      <w:hyperlink r:id="rId6197" w:anchor="sub_id=3117" w:history="1">
        <w:r>
          <w:rPr>
            <w:rStyle w:val="a4"/>
            <w:i/>
            <w:iCs/>
            <w:color w:val="0000FF"/>
            <w:u w:val="single"/>
          </w:rPr>
          <w:t>Законом</w:t>
        </w:r>
      </w:hyperlink>
      <w:r>
        <w:rPr>
          <w:rStyle w:val="s3"/>
        </w:rPr>
        <w:t xml:space="preserve"> </w:t>
      </w:r>
      <w:r>
        <w:rPr>
          <w:rStyle w:val="s3"/>
        </w:rPr>
        <w:t>РК от 16.11.09 г. № 200-IV (введены в действие с 1 января 2010 г.) (</w:t>
      </w:r>
      <w:hyperlink r:id="rId6198" w:anchor="sub_id=3580200" w:history="1">
        <w:r>
          <w:rPr>
            <w:rStyle w:val="a4"/>
            <w:i/>
            <w:iCs/>
            <w:color w:val="0000FF"/>
            <w:u w:val="single"/>
          </w:rPr>
          <w:t>см. стар. ред.</w:t>
        </w:r>
      </w:hyperlink>
      <w:r>
        <w:rPr>
          <w:rStyle w:val="s3"/>
        </w:rPr>
        <w:t xml:space="preserve">); </w:t>
      </w:r>
      <w:hyperlink r:id="rId6199" w:anchor="sub_id=358" w:history="1">
        <w:r>
          <w:rPr>
            <w:rStyle w:val="a4"/>
            <w:i/>
            <w:iCs/>
            <w:color w:val="0000FF"/>
            <w:u w:val="single"/>
          </w:rPr>
          <w:t>Закон</w:t>
        </w:r>
        <w:r>
          <w:rPr>
            <w:rStyle w:val="a4"/>
            <w:i/>
            <w:iCs/>
            <w:color w:val="0000FF"/>
            <w:u w:val="single"/>
          </w:rPr>
          <w:t>ом</w:t>
        </w:r>
      </w:hyperlink>
      <w:r>
        <w:rPr>
          <w:rStyle w:val="s3"/>
        </w:rPr>
        <w:t xml:space="preserve"> РК от 02.04.10 г. № 262-IV (введен в действие по истечении шести месяцев после его первого официального </w:t>
      </w:r>
      <w:hyperlink r:id="rId6200" w:history="1">
        <w:r>
          <w:rPr>
            <w:rStyle w:val="a4"/>
            <w:i/>
            <w:iCs/>
            <w:color w:val="0000FF"/>
            <w:u w:val="single"/>
          </w:rPr>
          <w:t>опубликования</w:t>
        </w:r>
      </w:hyperlink>
      <w:r>
        <w:rPr>
          <w:rStyle w:val="s3"/>
        </w:rPr>
        <w:t>) (</w:t>
      </w:r>
      <w:hyperlink r:id="rId6201" w:anchor="sub_id=3580200" w:history="1">
        <w:r>
          <w:rPr>
            <w:rStyle w:val="a4"/>
            <w:i/>
            <w:iCs/>
            <w:color w:val="0000FF"/>
            <w:u w:val="single"/>
          </w:rPr>
          <w:t>см. стар. ред.</w:t>
        </w:r>
      </w:hyperlink>
      <w:r>
        <w:rPr>
          <w:rStyle w:val="s3"/>
        </w:rPr>
        <w:t xml:space="preserve">); </w:t>
      </w:r>
      <w:hyperlink r:id="rId6202" w:anchor="sub_id=358" w:history="1">
        <w:r>
          <w:rPr>
            <w:rStyle w:val="a4"/>
            <w:i/>
            <w:iCs/>
            <w:color w:val="0000FF"/>
            <w:u w:val="single"/>
          </w:rPr>
          <w:t>Законом</w:t>
        </w:r>
      </w:hyperlink>
      <w:r>
        <w:rPr>
          <w:rStyle w:val="s3"/>
        </w:rPr>
        <w:t xml:space="preserve"> РК от 26.12.12 г. № 61-V (введены в действие с 1 января 2013 г.) (</w:t>
      </w:r>
      <w:hyperlink r:id="rId6203" w:anchor="sub_id=3580200" w:history="1">
        <w:r>
          <w:rPr>
            <w:rStyle w:val="a4"/>
            <w:i/>
            <w:iCs/>
            <w:color w:val="0000FF"/>
            <w:u w:val="single"/>
          </w:rPr>
          <w:t>см. стар. ред.</w:t>
        </w:r>
      </w:hyperlink>
      <w:r>
        <w:rPr>
          <w:rStyle w:val="s3"/>
        </w:rPr>
        <w:t xml:space="preserve">); изложен в редакции </w:t>
      </w:r>
      <w:hyperlink r:id="rId6204" w:anchor="sub_id=358" w:history="1">
        <w:r>
          <w:rPr>
            <w:rStyle w:val="a4"/>
            <w:i/>
            <w:iCs/>
            <w:color w:val="0000FF"/>
            <w:u w:val="single"/>
          </w:rPr>
          <w:t>Закона</w:t>
        </w:r>
      </w:hyperlink>
      <w:r>
        <w:rPr>
          <w:rStyle w:val="s3"/>
        </w:rPr>
        <w:t xml:space="preserve"> РК от 28.11.14 г. № 257-V (введено в действие с 1 января 2015 г.) (</w:t>
      </w:r>
      <w:hyperlink r:id="rId6205" w:anchor="sub_id=3580200" w:history="1">
        <w:r>
          <w:rPr>
            <w:rStyle w:val="a4"/>
            <w:i/>
            <w:iCs/>
            <w:color w:val="0000FF"/>
            <w:u w:val="single"/>
          </w:rPr>
          <w:t>см. стар. ред.</w:t>
        </w:r>
      </w:hyperlink>
      <w:r>
        <w:rPr>
          <w:rStyle w:val="s3"/>
        </w:rPr>
        <w:t>)</w:t>
      </w:r>
    </w:p>
    <w:p w:rsidR="00000000" w:rsidRDefault="003D1D4C">
      <w:pPr>
        <w:pStyle w:val="pj"/>
      </w:pPr>
      <w:r>
        <w:rPr>
          <w:rStyle w:val="s0"/>
        </w:rPr>
        <w:t xml:space="preserve">2. Индивидуальные предприниматели, частные нотариусы, частные судебные исполнители, адвокаты, профессиональные медиаторы исчисляют социальный налог в 2-кратном размере </w:t>
      </w:r>
      <w:hyperlink r:id="rId6206" w:history="1">
        <w:r>
          <w:rPr>
            <w:rStyle w:val="a4"/>
            <w:color w:val="0000FF"/>
            <w:u w:val="single"/>
          </w:rPr>
          <w:t>месячного расчетного показателя</w:t>
        </w:r>
      </w:hyperlink>
      <w:r>
        <w:rPr>
          <w:rStyle w:val="s0"/>
        </w:rPr>
        <w:t>, установленного законом о республиканском бюджете и действующего на дату уплаты, за себя и однократном размере месячного расчетного показателя за каждого работника.</w:t>
      </w:r>
    </w:p>
    <w:p w:rsidR="00000000" w:rsidRDefault="003D1D4C">
      <w:pPr>
        <w:pStyle w:val="pj"/>
      </w:pPr>
      <w:r>
        <w:rPr>
          <w:rStyle w:val="s0"/>
        </w:rPr>
        <w:t>Положение настоящего пункта н</w:t>
      </w:r>
      <w:r>
        <w:rPr>
          <w:rStyle w:val="s0"/>
        </w:rPr>
        <w:t>е распространяется на:</w:t>
      </w:r>
    </w:p>
    <w:p w:rsidR="00000000" w:rsidRDefault="003D1D4C">
      <w:pPr>
        <w:pStyle w:val="pj"/>
      </w:pPr>
      <w:r>
        <w:rPr>
          <w:rStyle w:val="s0"/>
        </w:rPr>
        <w:t xml:space="preserve">1) налогоплательщиков в период временного приостановления ими представления налоговой отчетности в соответствии со </w:t>
      </w:r>
      <w:hyperlink w:anchor="sub730000" w:history="1">
        <w:r>
          <w:rPr>
            <w:rStyle w:val="a4"/>
            <w:color w:val="0000FF"/>
            <w:u w:val="single"/>
          </w:rPr>
          <w:t>статьей 73</w:t>
        </w:r>
      </w:hyperlink>
      <w:r>
        <w:rPr>
          <w:rStyle w:val="s0"/>
        </w:rPr>
        <w:t xml:space="preserve"> настоящего Кодекса;</w:t>
      </w:r>
    </w:p>
    <w:p w:rsidR="00000000" w:rsidRDefault="003D1D4C">
      <w:pPr>
        <w:pStyle w:val="pj"/>
      </w:pPr>
      <w:r>
        <w:rPr>
          <w:rStyle w:val="s0"/>
        </w:rPr>
        <w:t>2) индивидуальных предпринимателей, применяющих специал</w:t>
      </w:r>
      <w:r>
        <w:rPr>
          <w:rStyle w:val="s0"/>
        </w:rPr>
        <w:t>ьные налоговые режимы;</w:t>
      </w:r>
    </w:p>
    <w:p w:rsidR="00000000" w:rsidRDefault="003D1D4C">
      <w:pPr>
        <w:pStyle w:val="pji"/>
      </w:pPr>
      <w:r>
        <w:rPr>
          <w:rStyle w:val="s3"/>
        </w:rPr>
        <w:t xml:space="preserve">Пункт дополнен подпунктом 3 в соответствии с </w:t>
      </w:r>
      <w:hyperlink r:id="rId6207" w:anchor="sub_id=358" w:history="1">
        <w:r>
          <w:rPr>
            <w:rStyle w:val="a4"/>
            <w:i/>
            <w:iCs/>
            <w:color w:val="0000FF"/>
            <w:u w:val="single"/>
          </w:rPr>
          <w:t>Законом</w:t>
        </w:r>
      </w:hyperlink>
      <w:r>
        <w:rPr>
          <w:rStyle w:val="s3"/>
        </w:rPr>
        <w:t xml:space="preserve"> РК от 30.11.16 г. № 26-VI (введено в действие с 1 января 2016 г.)</w:t>
      </w:r>
    </w:p>
    <w:p w:rsidR="00000000" w:rsidRDefault="003D1D4C">
      <w:pPr>
        <w:pStyle w:val="pj"/>
      </w:pPr>
      <w:r>
        <w:t>3) индивидуальных предпринимателе</w:t>
      </w:r>
      <w:r>
        <w:t>й, относящихся к налогоплательщикам, указанным в пункте 3-1 настоящей статьи.</w:t>
      </w:r>
    </w:p>
    <w:p w:rsidR="00000000" w:rsidRDefault="003D1D4C">
      <w:pPr>
        <w:pStyle w:val="pji"/>
      </w:pPr>
      <w:hyperlink r:id="rId6208" w:history="1">
        <w:r>
          <w:rPr>
            <w:rStyle w:val="a4"/>
            <w:rFonts w:ascii="Segoe UI Symbol" w:hAnsi="Segoe UI Symbol"/>
            <w:i/>
            <w:iCs/>
            <w:color w:val="0000FF"/>
            <w:u w:val="single"/>
          </w:rPr>
          <w:t>*</w:t>
        </w:r>
      </w:hyperlink>
    </w:p>
    <w:p w:rsidR="00000000" w:rsidRDefault="003D1D4C">
      <w:pPr>
        <w:pStyle w:val="pji"/>
      </w:pPr>
      <w:bookmarkStart w:id="689" w:name="SUB3580300"/>
      <w:bookmarkEnd w:id="689"/>
      <w:r>
        <w:rPr>
          <w:rStyle w:val="s3"/>
        </w:rPr>
        <w:t xml:space="preserve">В пункт 3 внесены изменения в соответствии с </w:t>
      </w:r>
      <w:hyperlink r:id="rId6209" w:anchor="sub_id=358" w:history="1">
        <w:r>
          <w:rPr>
            <w:rStyle w:val="a4"/>
            <w:i/>
            <w:iCs/>
            <w:color w:val="0000FF"/>
            <w:u w:val="single"/>
          </w:rPr>
          <w:t>Законом</w:t>
        </w:r>
      </w:hyperlink>
      <w:r>
        <w:rPr>
          <w:rStyle w:val="s3"/>
        </w:rPr>
        <w:t xml:space="preserve"> РК от 26.12.12 г. № 61-V (введены в действие с 1 января 2013 г.) (</w:t>
      </w:r>
      <w:hyperlink r:id="rId6210" w:anchor="sub_id=3580300" w:history="1">
        <w:r>
          <w:rPr>
            <w:rStyle w:val="a4"/>
            <w:i/>
            <w:iCs/>
            <w:color w:val="0000FF"/>
            <w:u w:val="single"/>
          </w:rPr>
          <w:t>см. стар. ред.</w:t>
        </w:r>
      </w:hyperlink>
      <w:r>
        <w:rPr>
          <w:rStyle w:val="s3"/>
        </w:rPr>
        <w:t>)</w:t>
      </w:r>
    </w:p>
    <w:p w:rsidR="00000000" w:rsidRDefault="003D1D4C">
      <w:pPr>
        <w:pStyle w:val="pj"/>
      </w:pPr>
      <w:r>
        <w:rPr>
          <w:rStyle w:val="s0"/>
        </w:rPr>
        <w:t xml:space="preserve">3. Специализированные организации, в которых работают инвалиды с нарушениями опорно-двигательного аппарата, по потере слуха, речи, зрения, соответствующие условиям </w:t>
      </w:r>
      <w:hyperlink w:anchor="sub1350300" w:history="1">
        <w:r>
          <w:rPr>
            <w:rStyle w:val="a4"/>
            <w:color w:val="0000FF"/>
            <w:u w:val="single"/>
          </w:rPr>
          <w:t>пункта 3 статьи 135</w:t>
        </w:r>
      </w:hyperlink>
      <w:r>
        <w:rPr>
          <w:rStyle w:val="s0"/>
        </w:rPr>
        <w:t xml:space="preserve"> настоящего Кодекса, исчисляют социальны</w:t>
      </w:r>
      <w:r>
        <w:rPr>
          <w:rStyle w:val="s0"/>
        </w:rPr>
        <w:t xml:space="preserve">й налог по ставке 4,5 процента. </w:t>
      </w:r>
    </w:p>
    <w:p w:rsidR="00000000" w:rsidRDefault="003D1D4C">
      <w:pPr>
        <w:pStyle w:val="pji"/>
      </w:pPr>
      <w:bookmarkStart w:id="690" w:name="SUB358030100"/>
      <w:bookmarkEnd w:id="690"/>
      <w:r>
        <w:rPr>
          <w:rStyle w:val="s3"/>
        </w:rPr>
        <w:t xml:space="preserve">Статья дополнена пунктом 3-1 в соответствии с </w:t>
      </w:r>
      <w:hyperlink r:id="rId6211" w:anchor="sub_id=358" w:history="1">
        <w:r>
          <w:rPr>
            <w:rStyle w:val="a4"/>
            <w:i/>
            <w:iCs/>
            <w:color w:val="0000FF"/>
            <w:u w:val="single"/>
          </w:rPr>
          <w:t>Законом</w:t>
        </w:r>
      </w:hyperlink>
      <w:r>
        <w:rPr>
          <w:rStyle w:val="s3"/>
        </w:rPr>
        <w:t xml:space="preserve"> РК от 28.11.14 г. № 257-V (введено в действие с 1 января 2015 г.); изложен в редакции </w:t>
      </w:r>
      <w:hyperlink r:id="rId6212" w:anchor="sub_id=358" w:history="1">
        <w:r>
          <w:rPr>
            <w:rStyle w:val="a4"/>
            <w:i/>
            <w:iCs/>
            <w:color w:val="0000FF"/>
            <w:u w:val="single"/>
          </w:rPr>
          <w:t>Закона</w:t>
        </w:r>
      </w:hyperlink>
      <w:r>
        <w:rPr>
          <w:rStyle w:val="s3"/>
        </w:rPr>
        <w:t xml:space="preserve"> РК от 30.11.16 г. № 26-VI (введено в действие с 1 января 2016 г.) (</w:t>
      </w:r>
      <w:hyperlink r:id="rId6213" w:anchor="sub_id=358030100" w:history="1">
        <w:r>
          <w:rPr>
            <w:rStyle w:val="a4"/>
            <w:i/>
            <w:iCs/>
            <w:color w:val="0000FF"/>
            <w:u w:val="single"/>
          </w:rPr>
          <w:t>см. стар. ред.</w:t>
        </w:r>
      </w:hyperlink>
      <w:r>
        <w:rPr>
          <w:rStyle w:val="s3"/>
        </w:rPr>
        <w:t>)</w:t>
      </w:r>
    </w:p>
    <w:p w:rsidR="00000000" w:rsidRDefault="003D1D4C">
      <w:pPr>
        <w:pStyle w:val="pj"/>
      </w:pPr>
      <w:r>
        <w:t xml:space="preserve">3-1. Производители сельскохозяйственной продукции, продукции аквакультуры (рыбоводства), осуществляющие исключительно деятельность, предусмотренную </w:t>
      </w:r>
      <w:hyperlink w:anchor="sub1470200" w:history="1">
        <w:r>
          <w:rPr>
            <w:rStyle w:val="a4"/>
            <w:color w:val="0000FF"/>
            <w:u w:val="single"/>
          </w:rPr>
          <w:t>пунктом 2 статьи 147</w:t>
        </w:r>
      </w:hyperlink>
      <w:r>
        <w:t xml:space="preserve"> настоящего Кодекса, применяющие общеустановленный поря</w:t>
      </w:r>
      <w:r>
        <w:t>док, исчисляют социальный налог по ставке 6,5 процента.</w:t>
      </w:r>
    </w:p>
    <w:p w:rsidR="00000000" w:rsidRDefault="003D1D4C">
      <w:pPr>
        <w:pStyle w:val="pj"/>
      </w:pPr>
      <w:r>
        <w:rPr>
          <w:rStyle w:val="s0"/>
        </w:rPr>
        <w:t xml:space="preserve">4. Ставки социального налога для индивидуальных предпринимателей, применяющих специальный налоговый режим для крестьянских или фермерских хозяйств, установлены </w:t>
      </w:r>
      <w:hyperlink w:anchor="sub4450000" w:history="1">
        <w:r>
          <w:rPr>
            <w:rStyle w:val="a4"/>
            <w:color w:val="0000FF"/>
            <w:u w:val="single"/>
          </w:rPr>
          <w:t>статьей</w:t>
        </w:r>
        <w:r>
          <w:rPr>
            <w:rStyle w:val="a4"/>
            <w:color w:val="0000FF"/>
            <w:u w:val="single"/>
          </w:rPr>
          <w:t xml:space="preserve"> 445</w:t>
        </w:r>
      </w:hyperlink>
      <w:r>
        <w:rPr>
          <w:rStyle w:val="s0"/>
        </w:rPr>
        <w:t xml:space="preserve"> настоящего Кодекса. </w:t>
      </w:r>
    </w:p>
    <w:p w:rsidR="00000000" w:rsidRDefault="003D1D4C">
      <w:pPr>
        <w:pStyle w:val="pj"/>
      </w:pPr>
      <w:r>
        <w:rPr>
          <w:rStyle w:val="s0"/>
        </w:rPr>
        <w:t xml:space="preserve">5. Ставки социального налога для плательщиков, применяющих специальные налоговые режимы на основе патента или упрощенной декларации, установлены </w:t>
      </w:r>
      <w:hyperlink w:anchor="sub4270000" w:history="1">
        <w:r>
          <w:rPr>
            <w:rStyle w:val="a4"/>
            <w:color w:val="0000FF"/>
            <w:u w:val="single"/>
          </w:rPr>
          <w:t>главой 61</w:t>
        </w:r>
      </w:hyperlink>
      <w:r>
        <w:rPr>
          <w:rStyle w:val="s0"/>
        </w:rPr>
        <w:t xml:space="preserve"> настоящего Кодекса.</w:t>
      </w:r>
    </w:p>
    <w:p w:rsidR="00000000" w:rsidRDefault="003D1D4C">
      <w:pPr>
        <w:pStyle w:val="pj"/>
      </w:pPr>
      <w:r>
        <w:t> </w:t>
      </w:r>
    </w:p>
    <w:p w:rsidR="00000000" w:rsidRDefault="003D1D4C">
      <w:pPr>
        <w:pStyle w:val="pj"/>
      </w:pPr>
      <w:r>
        <w:t> </w:t>
      </w:r>
    </w:p>
    <w:p w:rsidR="00000000" w:rsidRDefault="003D1D4C">
      <w:pPr>
        <w:pStyle w:val="pc"/>
      </w:pPr>
      <w:bookmarkStart w:id="691" w:name="SUB3590000"/>
      <w:bookmarkEnd w:id="691"/>
      <w:r>
        <w:rPr>
          <w:rStyle w:val="s1"/>
        </w:rPr>
        <w:t xml:space="preserve">Глава 48. ПОРЯДОК </w:t>
      </w:r>
      <w:r>
        <w:rPr>
          <w:rStyle w:val="s1"/>
        </w:rPr>
        <w:t>ИСЧИСЛЕНИЯ И УПЛАТЫ НАЛОГА</w:t>
      </w:r>
    </w:p>
    <w:p w:rsidR="00000000" w:rsidRDefault="003D1D4C">
      <w:pPr>
        <w:pStyle w:val="pj"/>
      </w:pPr>
      <w:r>
        <w:t> </w:t>
      </w:r>
    </w:p>
    <w:p w:rsidR="00000000" w:rsidRDefault="003D1D4C">
      <w:pPr>
        <w:pStyle w:val="pji"/>
      </w:pPr>
      <w:r>
        <w:rPr>
          <w:rStyle w:val="s3"/>
        </w:rPr>
        <w:t xml:space="preserve">Статья 359 изложена в редакции </w:t>
      </w:r>
      <w:hyperlink r:id="rId6214" w:anchor="sub_id=359" w:history="1">
        <w:r>
          <w:rPr>
            <w:rStyle w:val="a4"/>
            <w:i/>
            <w:iCs/>
            <w:color w:val="0000FF"/>
            <w:u w:val="single"/>
          </w:rPr>
          <w:t>Закона</w:t>
        </w:r>
      </w:hyperlink>
      <w:r>
        <w:rPr>
          <w:rStyle w:val="s3"/>
        </w:rPr>
        <w:t xml:space="preserve"> РК от 30.11.16 г. № 26-VI (введено в действие с 1 января 2016 г.) (</w:t>
      </w:r>
      <w:hyperlink r:id="rId6215" w:anchor="sub_id=359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359. Порядок исчисления социального налога</w:t>
      </w:r>
    </w:p>
    <w:p w:rsidR="00000000" w:rsidRDefault="003D1D4C">
      <w:pPr>
        <w:pStyle w:val="pj"/>
      </w:pPr>
      <w:r>
        <w:rPr>
          <w:rStyle w:val="s0"/>
        </w:rPr>
        <w:t xml:space="preserve">1. Плательщики, указанные в </w:t>
      </w:r>
      <w:hyperlink w:anchor="sub3550103" w:history="1">
        <w:r>
          <w:rPr>
            <w:rStyle w:val="a4"/>
            <w:color w:val="0000FF"/>
            <w:u w:val="single"/>
          </w:rPr>
          <w:t>подпунктах 3), 4) и 5) пункта 1 статьи 355</w:t>
        </w:r>
      </w:hyperlink>
      <w:r>
        <w:rPr>
          <w:rStyle w:val="s0"/>
        </w:rPr>
        <w:t xml:space="preserve"> н</w:t>
      </w:r>
      <w:r>
        <w:rPr>
          <w:rStyle w:val="s0"/>
        </w:rPr>
        <w:t xml:space="preserve">астоящего Кодекса, за исключением лиц, указанных в </w:t>
      </w:r>
      <w:hyperlink w:anchor="sub3580300" w:history="1">
        <w:r>
          <w:rPr>
            <w:rStyle w:val="a4"/>
            <w:color w:val="0000FF"/>
            <w:u w:val="single"/>
          </w:rPr>
          <w:t>пунктах 3 и 3-1 статьи 358</w:t>
        </w:r>
      </w:hyperlink>
      <w:r>
        <w:rPr>
          <w:rStyle w:val="s0"/>
        </w:rPr>
        <w:t xml:space="preserve"> настоящего Кодекса, а также индивидуальные предприниматели, применяющие специальный налоговый режим для производителей сельскохозяйственной проду</w:t>
      </w:r>
      <w:r>
        <w:rPr>
          <w:rStyle w:val="s0"/>
        </w:rPr>
        <w:t xml:space="preserve">кции, продукции аквакультуры (рыбоводства) и сельскохозяйственных кооперативов, исчисление социального налога производят путем применения ставки, установленной в </w:t>
      </w:r>
      <w:hyperlink w:anchor="sub3580000" w:history="1">
        <w:r>
          <w:rPr>
            <w:rStyle w:val="a4"/>
            <w:color w:val="0000FF"/>
            <w:u w:val="single"/>
          </w:rPr>
          <w:t>пункте 1 статьи 358</w:t>
        </w:r>
      </w:hyperlink>
      <w:r>
        <w:rPr>
          <w:rStyle w:val="s0"/>
        </w:rPr>
        <w:t xml:space="preserve"> настоящего Кодекса, к объекту налогооблож</w:t>
      </w:r>
      <w:r>
        <w:rPr>
          <w:rStyle w:val="s0"/>
        </w:rPr>
        <w:t xml:space="preserve">ения, определенному в соответствии с </w:t>
      </w:r>
      <w:hyperlink w:anchor="sub3570200" w:history="1">
        <w:r>
          <w:rPr>
            <w:rStyle w:val="a4"/>
            <w:color w:val="0000FF"/>
            <w:u w:val="single"/>
          </w:rPr>
          <w:t>пунктами 2 и 3 статьи 357</w:t>
        </w:r>
      </w:hyperlink>
      <w:r>
        <w:rPr>
          <w:rStyle w:val="s0"/>
        </w:rPr>
        <w:t xml:space="preserve"> настоящего Кодекса, за налоговый период.</w:t>
      </w:r>
    </w:p>
    <w:p w:rsidR="00000000" w:rsidRDefault="003D1D4C">
      <w:pPr>
        <w:pStyle w:val="pj"/>
      </w:pPr>
      <w:r>
        <w:rPr>
          <w:rStyle w:val="s0"/>
        </w:rPr>
        <w:t xml:space="preserve">2. Плательщики, указанные в </w:t>
      </w:r>
      <w:hyperlink w:anchor="sub3580300" w:history="1">
        <w:r>
          <w:rPr>
            <w:rStyle w:val="a4"/>
            <w:color w:val="0000FF"/>
            <w:u w:val="single"/>
          </w:rPr>
          <w:t>пункте 3 статьи 358</w:t>
        </w:r>
      </w:hyperlink>
      <w:r>
        <w:rPr>
          <w:rStyle w:val="s0"/>
        </w:rPr>
        <w:t xml:space="preserve"> настоящего Кодекса, исчисление социаль</w:t>
      </w:r>
      <w:r>
        <w:rPr>
          <w:rStyle w:val="s0"/>
        </w:rPr>
        <w:t xml:space="preserve">ного налога производят путем применения ставки, установленной данным пунктом, к объекту налогообложения, определенному в соответствии с </w:t>
      </w:r>
      <w:hyperlink w:anchor="sub3570200" w:history="1">
        <w:r>
          <w:rPr>
            <w:rStyle w:val="a4"/>
            <w:color w:val="0000FF"/>
            <w:u w:val="single"/>
          </w:rPr>
          <w:t>пунктами 2 и 3 статьи 357</w:t>
        </w:r>
      </w:hyperlink>
      <w:r>
        <w:rPr>
          <w:rStyle w:val="s0"/>
        </w:rPr>
        <w:t xml:space="preserve"> настоящего Кодекса, за налоговый период.</w:t>
      </w:r>
    </w:p>
    <w:p w:rsidR="00000000" w:rsidRDefault="003D1D4C">
      <w:pPr>
        <w:pStyle w:val="pj"/>
      </w:pPr>
      <w:r>
        <w:rPr>
          <w:rStyle w:val="s0"/>
        </w:rPr>
        <w:t>3. Плательщики, указ</w:t>
      </w:r>
      <w:r>
        <w:rPr>
          <w:rStyle w:val="s0"/>
        </w:rPr>
        <w:t xml:space="preserve">анные в </w:t>
      </w:r>
      <w:hyperlink w:anchor="sub358030100" w:history="1">
        <w:r>
          <w:rPr>
            <w:rStyle w:val="a4"/>
            <w:color w:val="0000FF"/>
            <w:u w:val="single"/>
          </w:rPr>
          <w:t>пункте 3-1 статьи 358</w:t>
        </w:r>
      </w:hyperlink>
      <w:r>
        <w:rPr>
          <w:rStyle w:val="s0"/>
        </w:rPr>
        <w:t xml:space="preserve"> настоящего Кодекса, исчисление социального налога производят путем применения ставки, установленной данным пунктом, к объекту налогообложения, определенному в соответствии с </w:t>
      </w:r>
      <w:hyperlink w:anchor="sub3570200" w:history="1">
        <w:r>
          <w:rPr>
            <w:rStyle w:val="a4"/>
            <w:color w:val="0000FF"/>
            <w:u w:val="single"/>
          </w:rPr>
          <w:t>пунктами 2 и 3 статьи 357</w:t>
        </w:r>
      </w:hyperlink>
      <w:r>
        <w:rPr>
          <w:rStyle w:val="s0"/>
        </w:rPr>
        <w:t xml:space="preserve"> настоящего Кодекса, за налоговый период.</w:t>
      </w:r>
    </w:p>
    <w:p w:rsidR="00000000" w:rsidRDefault="003D1D4C">
      <w:pPr>
        <w:pStyle w:val="pj"/>
      </w:pPr>
      <w:r>
        <w:rPr>
          <w:rStyle w:val="s0"/>
        </w:rPr>
        <w:t>4. Индивидуальные предприниматели, за исключением применяющих специальные налоговые режимы, а также индивидуальных предпринимателей, относящихся к налогоплательщикам, указан</w:t>
      </w:r>
      <w:r>
        <w:rPr>
          <w:rStyle w:val="s0"/>
        </w:rPr>
        <w:t xml:space="preserve">ным в </w:t>
      </w:r>
      <w:hyperlink w:anchor="sub358030100" w:history="1">
        <w:r>
          <w:rPr>
            <w:rStyle w:val="a4"/>
            <w:color w:val="0000FF"/>
            <w:u w:val="single"/>
          </w:rPr>
          <w:t>пункте 3-1 статьи 358</w:t>
        </w:r>
      </w:hyperlink>
      <w:r>
        <w:rPr>
          <w:rStyle w:val="s0"/>
        </w:rPr>
        <w:t xml:space="preserve"> настоящего Кодекса, частные нотариусы, частные судебные исполнители, адвокаты, профессиональные медиаторы исчисление социального налога производят путем применения ставок, установленных </w:t>
      </w:r>
      <w:hyperlink w:anchor="sub3580200" w:history="1">
        <w:r>
          <w:rPr>
            <w:rStyle w:val="a4"/>
            <w:color w:val="0000FF"/>
            <w:u w:val="single"/>
          </w:rPr>
          <w:t>пунктом 2 статьи 358</w:t>
        </w:r>
      </w:hyperlink>
      <w:r>
        <w:rPr>
          <w:rStyle w:val="s0"/>
        </w:rPr>
        <w:t xml:space="preserve"> настоящего Кодекса, к объекту обложения социальным налогом, определенному пунктом 1 статьи 357 настоящего Кодекса.</w:t>
      </w:r>
    </w:p>
    <w:p w:rsidR="00000000" w:rsidRDefault="003D1D4C">
      <w:pPr>
        <w:pStyle w:val="pji"/>
      </w:pPr>
      <w:hyperlink r:id="rId6216" w:history="1">
        <w:r>
          <w:rPr>
            <w:rStyle w:val="a4"/>
            <w:rFonts w:ascii="Segoe UI Symbol" w:hAnsi="Segoe UI Symbol"/>
            <w:i/>
            <w:iCs/>
            <w:color w:val="0000FF"/>
            <w:u w:val="single"/>
          </w:rPr>
          <w:t>*</w:t>
        </w:r>
      </w:hyperlink>
    </w:p>
    <w:p w:rsidR="00000000" w:rsidRDefault="003D1D4C">
      <w:pPr>
        <w:pStyle w:val="pj"/>
      </w:pPr>
      <w:r>
        <w:rPr>
          <w:rStyle w:val="s0"/>
        </w:rPr>
        <w:t xml:space="preserve">5.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w:t>
      </w:r>
      <w:hyperlink r:id="rId6217" w:anchor="sub_id=140000" w:history="1">
        <w:r>
          <w:rPr>
            <w:rStyle w:val="a4"/>
            <w:color w:val="0000FF"/>
            <w:u w:val="single"/>
          </w:rPr>
          <w:t>Законом</w:t>
        </w:r>
      </w:hyperlink>
      <w:r>
        <w:rPr>
          <w:rStyle w:val="s0"/>
        </w:rPr>
        <w:t xml:space="preserve"> Республики Казахстан «Об обязательном социальном страховании».</w:t>
      </w:r>
    </w:p>
    <w:p w:rsidR="00000000" w:rsidRDefault="003D1D4C">
      <w:pPr>
        <w:pStyle w:val="pj"/>
      </w:pPr>
      <w:r>
        <w:rPr>
          <w:rStyle w:val="s0"/>
        </w:rPr>
        <w:t>При превышении суммы исчисленных социальных отчислений в Государственный фонд социального страхования над суммой исчисленного социального налога сумма социального налога, подлежа</w:t>
      </w:r>
      <w:r>
        <w:rPr>
          <w:rStyle w:val="s0"/>
        </w:rPr>
        <w:t>щая уплате в бюджет, считается равной нулю.</w:t>
      </w:r>
    </w:p>
    <w:p w:rsidR="00000000" w:rsidRDefault="003D1D4C">
      <w:pPr>
        <w:pStyle w:val="pj"/>
      </w:pPr>
      <w:r>
        <w:rPr>
          <w:rStyle w:val="s0"/>
        </w:rPr>
        <w:t xml:space="preserve">6.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w:t>
      </w:r>
      <w:hyperlink w:anchor="sub151040500" w:history="1">
        <w:r>
          <w:rPr>
            <w:rStyle w:val="a4"/>
            <w:color w:val="0000FF"/>
            <w:u w:val="single"/>
          </w:rPr>
          <w:t>пунктом 5 статьи 151-4</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692" w:name="SUB3600000"/>
      <w:bookmarkEnd w:id="692"/>
      <w:r>
        <w:rPr>
          <w:rStyle w:val="s1"/>
        </w:rPr>
        <w:t xml:space="preserve">Статья 360. Уплата социального налога </w:t>
      </w:r>
    </w:p>
    <w:p w:rsidR="00000000" w:rsidRDefault="003D1D4C">
      <w:pPr>
        <w:pStyle w:val="pji"/>
      </w:pPr>
      <w:r>
        <w:rPr>
          <w:rStyle w:val="s3"/>
        </w:rPr>
        <w:t xml:space="preserve">В пункт 1 внесены изменения в соответствии с </w:t>
      </w:r>
      <w:hyperlink r:id="rId6218" w:anchor="sub_id=360" w:history="1">
        <w:r>
          <w:rPr>
            <w:rStyle w:val="a4"/>
            <w:i/>
            <w:iCs/>
            <w:color w:val="0000FF"/>
            <w:u w:val="single"/>
          </w:rPr>
          <w:t>Законом</w:t>
        </w:r>
      </w:hyperlink>
      <w:r>
        <w:rPr>
          <w:rStyle w:val="s3"/>
        </w:rPr>
        <w:t xml:space="preserve"> РК от 30.12.09 г. № 234-IV (введ</w:t>
      </w:r>
      <w:r>
        <w:rPr>
          <w:rStyle w:val="s3"/>
        </w:rPr>
        <w:t>ены в действие с 1 января 2009 г.) (</w:t>
      </w:r>
      <w:hyperlink r:id="rId6219" w:anchor="sub_id=3600000" w:history="1">
        <w:r>
          <w:rPr>
            <w:rStyle w:val="a4"/>
            <w:i/>
            <w:iCs/>
            <w:color w:val="0000FF"/>
            <w:u w:val="single"/>
          </w:rPr>
          <w:t>см. стар. ред.</w:t>
        </w:r>
      </w:hyperlink>
      <w:r>
        <w:rPr>
          <w:rStyle w:val="s3"/>
        </w:rPr>
        <w:t>)</w:t>
      </w:r>
    </w:p>
    <w:p w:rsidR="00000000" w:rsidRDefault="003D1D4C">
      <w:pPr>
        <w:pStyle w:val="pj"/>
      </w:pPr>
      <w:r>
        <w:rPr>
          <w:rStyle w:val="s0"/>
        </w:rPr>
        <w:t>1. Уплата социального налога производится не позднее 25 числа месяца, следующего за налоговым периодом, по месту нахожд</w:t>
      </w:r>
      <w:r>
        <w:rPr>
          <w:rStyle w:val="s0"/>
        </w:rPr>
        <w:t xml:space="preserve">ения налогоплательщика, если иное не установлено настоящим Кодексом. </w:t>
      </w:r>
    </w:p>
    <w:p w:rsidR="00000000" w:rsidRDefault="003D1D4C">
      <w:pPr>
        <w:pStyle w:val="pj"/>
      </w:pPr>
      <w:r>
        <w:rPr>
          <w:rStyle w:val="s0"/>
        </w:rPr>
        <w:t xml:space="preserve">2. Плательщики социального налога, имеющие структурные подразделения, осуществляют уплату социального налога в порядке, установленном </w:t>
      </w:r>
      <w:hyperlink w:anchor="sub3620000" w:history="1">
        <w:r>
          <w:rPr>
            <w:rStyle w:val="a4"/>
            <w:color w:val="0000FF"/>
            <w:u w:val="single"/>
          </w:rPr>
          <w:t>статьей 362</w:t>
        </w:r>
      </w:hyperlink>
      <w:r>
        <w:rPr>
          <w:rStyle w:val="s0"/>
        </w:rPr>
        <w:t xml:space="preserve"> настоящ</w:t>
      </w:r>
      <w:r>
        <w:rPr>
          <w:rStyle w:val="s0"/>
        </w:rPr>
        <w:t xml:space="preserve">его Кодекса. </w:t>
      </w:r>
    </w:p>
    <w:p w:rsidR="00000000" w:rsidRDefault="003D1D4C">
      <w:pPr>
        <w:pStyle w:val="pj"/>
      </w:pPr>
      <w:r>
        <w:t> </w:t>
      </w:r>
    </w:p>
    <w:p w:rsidR="00000000" w:rsidRDefault="003D1D4C">
      <w:pPr>
        <w:pStyle w:val="pji"/>
      </w:pPr>
      <w:bookmarkStart w:id="693" w:name="SUB3610000"/>
      <w:bookmarkEnd w:id="693"/>
      <w:r>
        <w:rPr>
          <w:rStyle w:val="s3"/>
        </w:rPr>
        <w:t xml:space="preserve">Статья 361 изложена в редакции </w:t>
      </w:r>
      <w:hyperlink r:id="rId6220" w:anchor="sub_id=361" w:history="1">
        <w:r>
          <w:rPr>
            <w:rStyle w:val="a4"/>
            <w:i/>
            <w:iCs/>
            <w:color w:val="0000FF"/>
            <w:u w:val="single"/>
          </w:rPr>
          <w:t>Закона</w:t>
        </w:r>
      </w:hyperlink>
      <w:r>
        <w:rPr>
          <w:rStyle w:val="s3"/>
        </w:rPr>
        <w:t xml:space="preserve"> РК от 30.12.09 г. № 234-IV (введено в действие с 1 января 2010 г.) (</w:t>
      </w:r>
      <w:hyperlink r:id="rId6221" w:anchor="sub_id=361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361. Особенности исчисления социального налога государственными учреждениями</w:t>
      </w:r>
    </w:p>
    <w:p w:rsidR="00000000" w:rsidRDefault="003D1D4C">
      <w:pPr>
        <w:pStyle w:val="pji"/>
      </w:pPr>
      <w:r>
        <w:rPr>
          <w:rStyle w:val="s3"/>
        </w:rPr>
        <w:t xml:space="preserve">В пункт 1 внесены изменения в соответствии с </w:t>
      </w:r>
      <w:hyperlink r:id="rId6222" w:anchor="sub_id=361" w:history="1">
        <w:r>
          <w:rPr>
            <w:rStyle w:val="a4"/>
            <w:i/>
            <w:iCs/>
            <w:color w:val="0000FF"/>
            <w:u w:val="single"/>
          </w:rPr>
          <w:t>Законом</w:t>
        </w:r>
      </w:hyperlink>
      <w:r>
        <w:rPr>
          <w:rStyle w:val="s3"/>
        </w:rPr>
        <w:t xml:space="preserve"> РК от 21.07.11 г. № 467-IV (введены в действие с 1 января 2012 г.) (</w:t>
      </w:r>
      <w:hyperlink r:id="rId6223" w:anchor="sub_id=3610000" w:history="1">
        <w:r>
          <w:rPr>
            <w:rStyle w:val="a4"/>
            <w:i/>
            <w:iCs/>
            <w:color w:val="0000FF"/>
            <w:u w:val="single"/>
          </w:rPr>
          <w:t>см. стар. ред.</w:t>
        </w:r>
      </w:hyperlink>
      <w:r>
        <w:rPr>
          <w:rStyle w:val="s3"/>
        </w:rPr>
        <w:t>)</w:t>
      </w:r>
    </w:p>
    <w:p w:rsidR="00000000" w:rsidRDefault="003D1D4C">
      <w:pPr>
        <w:pStyle w:val="pj"/>
      </w:pPr>
      <w:r>
        <w:rPr>
          <w:rStyle w:val="s0"/>
        </w:rPr>
        <w:t>1. Сумма социального налога, исчисленного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 нетрудоспособности.</w:t>
      </w:r>
    </w:p>
    <w:p w:rsidR="00000000" w:rsidRDefault="003D1D4C">
      <w:pPr>
        <w:pStyle w:val="pji"/>
      </w:pPr>
      <w:r>
        <w:rPr>
          <w:rStyle w:val="s3"/>
        </w:rPr>
        <w:t>В пункт 2 внесены из</w:t>
      </w:r>
      <w:r>
        <w:rPr>
          <w:rStyle w:val="s3"/>
        </w:rPr>
        <w:t xml:space="preserve">менения в соответствии с </w:t>
      </w:r>
      <w:hyperlink r:id="rId6224" w:anchor="sub_id=361" w:history="1">
        <w:r>
          <w:rPr>
            <w:rStyle w:val="a4"/>
            <w:i/>
            <w:iCs/>
            <w:color w:val="0000FF"/>
            <w:u w:val="single"/>
          </w:rPr>
          <w:t>Законом</w:t>
        </w:r>
      </w:hyperlink>
      <w:r>
        <w:rPr>
          <w:rStyle w:val="s3"/>
        </w:rPr>
        <w:t xml:space="preserve"> РК от 21.07.11 г. № 467-IV (введены в действие с 1 января 2012 г.) (</w:t>
      </w:r>
      <w:hyperlink r:id="rId6225" w:anchor="sub_id=3610200" w:history="1">
        <w:r>
          <w:rPr>
            <w:rStyle w:val="a4"/>
            <w:i/>
            <w:iCs/>
            <w:color w:val="0000FF"/>
            <w:u w:val="single"/>
          </w:rPr>
          <w:t>см. стар. ред.</w:t>
        </w:r>
      </w:hyperlink>
      <w:r>
        <w:rPr>
          <w:rStyle w:val="s3"/>
        </w:rPr>
        <w:t>)</w:t>
      </w:r>
    </w:p>
    <w:p w:rsidR="00000000" w:rsidRDefault="003D1D4C">
      <w:pPr>
        <w:pStyle w:val="pj"/>
      </w:pPr>
      <w:r>
        <w:rPr>
          <w:rStyle w:val="s0"/>
        </w:rPr>
        <w:t>2. В случае превышения за налоговый период суммы выплаченного социального пособия, указанного в пункте 1 настоящей статьи, над суммой исчисленного социального налога сумма превышения переносится на следующий налоговый период.</w:t>
      </w:r>
    </w:p>
    <w:p w:rsidR="00000000" w:rsidRDefault="003D1D4C">
      <w:pPr>
        <w:pStyle w:val="pj"/>
      </w:pPr>
      <w:r>
        <w:rPr>
          <w:rStyle w:val="s0"/>
        </w:rPr>
        <w:t xml:space="preserve">3. </w:t>
      </w:r>
      <w:r>
        <w:rPr>
          <w:rStyle w:val="s0"/>
        </w:rPr>
        <w:t xml:space="preserve">Исчисление суммы социального налога, подлежащей уплате по государственным учреждениям, определенным </w:t>
      </w:r>
      <w:hyperlink w:anchor="sub3550000" w:history="1">
        <w:r>
          <w:rPr>
            <w:rStyle w:val="a4"/>
            <w:color w:val="0000FF"/>
            <w:u w:val="single"/>
          </w:rPr>
          <w:t>статьей 355</w:t>
        </w:r>
      </w:hyperlink>
      <w:r>
        <w:rPr>
          <w:rStyle w:val="s0"/>
        </w:rPr>
        <w:t xml:space="preserve"> настоящего Кодекса, производится плательщиком в порядке и сроки, установленные </w:t>
      </w:r>
      <w:hyperlink w:anchor="sub3590000" w:history="1">
        <w:r>
          <w:rPr>
            <w:rStyle w:val="a4"/>
            <w:color w:val="0000FF"/>
            <w:u w:val="single"/>
          </w:rPr>
          <w:t>статьями 359 и 360</w:t>
        </w:r>
      </w:hyperlink>
      <w:r>
        <w:rPr>
          <w:rStyle w:val="s0"/>
        </w:rPr>
        <w:t xml:space="preserve"> настоящего Кодекса.</w:t>
      </w:r>
    </w:p>
    <w:p w:rsidR="00000000" w:rsidRDefault="003D1D4C">
      <w:pPr>
        <w:pStyle w:val="pj"/>
      </w:pPr>
      <w:r>
        <w:rPr>
          <w:rStyle w:val="s0"/>
        </w:rPr>
        <w:t xml:space="preserve">4. Декларация по индивидуальному подоходному налогу и социальному налогу представляется плательщиком в порядке и сроки, установленные </w:t>
      </w:r>
      <w:hyperlink w:anchor="sub3640000" w:history="1">
        <w:r>
          <w:rPr>
            <w:rStyle w:val="a4"/>
            <w:color w:val="0000FF"/>
            <w:u w:val="single"/>
          </w:rPr>
          <w:t>пунктом 1 статьи 364</w:t>
        </w:r>
      </w:hyperlink>
      <w:r>
        <w:rPr>
          <w:rStyle w:val="s0"/>
        </w:rPr>
        <w:t xml:space="preserve"> настоящего Кодекса.</w:t>
      </w:r>
    </w:p>
    <w:p w:rsidR="00000000" w:rsidRDefault="003D1D4C">
      <w:pPr>
        <w:pStyle w:val="pji"/>
      </w:pPr>
      <w:hyperlink r:id="rId6226"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694" w:name="SUB3620000"/>
      <w:bookmarkEnd w:id="694"/>
      <w:r>
        <w:rPr>
          <w:rStyle w:val="s1"/>
        </w:rPr>
        <w:t xml:space="preserve">Статья 362. Порядок исчисления и уплаты налога по структурным подразделениям </w:t>
      </w:r>
    </w:p>
    <w:p w:rsidR="00000000" w:rsidRDefault="003D1D4C">
      <w:pPr>
        <w:pStyle w:val="pj"/>
      </w:pPr>
      <w:r>
        <w:t>1. Сумма социального налога, подлежащая уплате по структурным подразделениям, рассчитывается исходя из исчисленног</w:t>
      </w:r>
      <w:r>
        <w:t xml:space="preserve">о </w:t>
      </w:r>
      <w:r>
        <w:rPr>
          <w:rStyle w:val="s0"/>
        </w:rPr>
        <w:t xml:space="preserve">социального налога по доходам работников данного структурного подразделения. </w:t>
      </w:r>
    </w:p>
    <w:p w:rsidR="00000000" w:rsidRDefault="003D1D4C">
      <w:pPr>
        <w:pStyle w:val="pj"/>
      </w:pPr>
      <w:r>
        <w:rPr>
          <w:rStyle w:val="s0"/>
        </w:rPr>
        <w:t xml:space="preserve">2. Плательщики осуществляют уплату социального налога за структурные подразделения в соответствующие бюджеты по месту нахождения структурного подразделения. </w:t>
      </w:r>
    </w:p>
    <w:p w:rsidR="00000000" w:rsidRDefault="003D1D4C">
      <w:pPr>
        <w:pStyle w:val="pji"/>
      </w:pPr>
      <w:hyperlink r:id="rId6227"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pPr>
      <w:r>
        <w:t> </w:t>
      </w:r>
    </w:p>
    <w:p w:rsidR="00000000" w:rsidRDefault="003D1D4C">
      <w:pPr>
        <w:pStyle w:val="pc"/>
      </w:pPr>
      <w:bookmarkStart w:id="695" w:name="SUB3630000"/>
      <w:bookmarkEnd w:id="695"/>
      <w:r>
        <w:rPr>
          <w:rStyle w:val="s1"/>
        </w:rPr>
        <w:t>Глава 49. НАЛОГОВЫЙ ПЕРИОД И НАЛОГОВАЯ ДЕКЛАРАЦИЯ</w:t>
      </w:r>
    </w:p>
    <w:p w:rsidR="00000000" w:rsidRDefault="003D1D4C">
      <w:pPr>
        <w:pStyle w:val="pj"/>
      </w:pPr>
      <w:r>
        <w:t> </w:t>
      </w:r>
    </w:p>
    <w:p w:rsidR="00000000" w:rsidRDefault="003D1D4C">
      <w:pPr>
        <w:pStyle w:val="pji"/>
      </w:pPr>
      <w:r>
        <w:rPr>
          <w:rStyle w:val="s3"/>
        </w:rPr>
        <w:t xml:space="preserve">См. изменения в статью 363 - </w:t>
      </w:r>
      <w:hyperlink r:id="rId6228" w:anchor="sub_id=363" w:history="1">
        <w:r>
          <w:rPr>
            <w:rStyle w:val="a4"/>
            <w:i/>
            <w:iCs/>
            <w:color w:val="0000FF"/>
            <w:u w:val="single"/>
          </w:rPr>
          <w:t>Закон</w:t>
        </w:r>
      </w:hyperlink>
      <w:r>
        <w:rPr>
          <w:rStyle w:val="s3"/>
        </w:rPr>
        <w:t xml:space="preserve"> РК от 18.11.15 г. № 412-V (вводя</w:t>
      </w:r>
      <w:r>
        <w:rPr>
          <w:rStyle w:val="s3"/>
        </w:rPr>
        <w:t>тся в действие с 1 января 2020 г.)</w:t>
      </w:r>
    </w:p>
    <w:p w:rsidR="00000000" w:rsidRDefault="003D1D4C">
      <w:pPr>
        <w:pStyle w:val="pj"/>
        <w:ind w:left="1200" w:hanging="800"/>
      </w:pPr>
      <w:r>
        <w:rPr>
          <w:rStyle w:val="s1"/>
        </w:rPr>
        <w:t>Статья 363. Налоговый период</w:t>
      </w:r>
    </w:p>
    <w:p w:rsidR="00000000" w:rsidRDefault="003D1D4C">
      <w:pPr>
        <w:pStyle w:val="pj"/>
      </w:pPr>
      <w:r>
        <w:rPr>
          <w:rStyle w:val="s0"/>
        </w:rPr>
        <w:t>Налоговым периодом для исчисления социального налога является календарный месяц.</w:t>
      </w:r>
    </w:p>
    <w:p w:rsidR="00000000" w:rsidRDefault="003D1D4C">
      <w:pPr>
        <w:pStyle w:val="pj"/>
      </w:pPr>
      <w:r>
        <w:t> </w:t>
      </w:r>
    </w:p>
    <w:p w:rsidR="00000000" w:rsidRDefault="003D1D4C">
      <w:pPr>
        <w:pStyle w:val="pj"/>
        <w:ind w:left="1200" w:hanging="800"/>
      </w:pPr>
      <w:bookmarkStart w:id="696" w:name="SUB3640000"/>
      <w:bookmarkEnd w:id="696"/>
      <w:r>
        <w:rPr>
          <w:rStyle w:val="s1"/>
        </w:rPr>
        <w:t xml:space="preserve">Статья 364. Декларация по индивидуальному подоходному налогу и социальному налогу </w:t>
      </w:r>
    </w:p>
    <w:p w:rsidR="00000000" w:rsidRDefault="003D1D4C">
      <w:pPr>
        <w:pStyle w:val="pji"/>
      </w:pPr>
      <w:r>
        <w:rPr>
          <w:rStyle w:val="s3"/>
        </w:rPr>
        <w:t xml:space="preserve">В пункт 1 внесены изменения в соответствии с </w:t>
      </w:r>
      <w:hyperlink r:id="rId6229" w:anchor="sub_id=364" w:history="1">
        <w:r>
          <w:rPr>
            <w:rStyle w:val="a4"/>
            <w:i/>
            <w:iCs/>
            <w:color w:val="0000FF"/>
            <w:u w:val="single"/>
          </w:rPr>
          <w:t>Законом</w:t>
        </w:r>
      </w:hyperlink>
      <w:r>
        <w:rPr>
          <w:rStyle w:val="s3"/>
        </w:rPr>
        <w:t xml:space="preserve"> РК от 30.12.09 г. № 234-IV (введены в действие с 1 января 2009 г.) (</w:t>
      </w:r>
      <w:hyperlink r:id="rId6230" w:anchor="sub_id=3640000" w:history="1">
        <w:r>
          <w:rPr>
            <w:rStyle w:val="a4"/>
            <w:i/>
            <w:iCs/>
            <w:color w:val="0000FF"/>
            <w:u w:val="single"/>
          </w:rPr>
          <w:t>см. стар. ред.</w:t>
        </w:r>
      </w:hyperlink>
      <w:r>
        <w:rPr>
          <w:rStyle w:val="s3"/>
        </w:rPr>
        <w:t xml:space="preserve">); изложен в редакции </w:t>
      </w:r>
      <w:hyperlink r:id="rId6231" w:anchor="sub_id=364" w:history="1">
        <w:r>
          <w:rPr>
            <w:rStyle w:val="a4"/>
            <w:i/>
            <w:iCs/>
            <w:color w:val="0000FF"/>
            <w:u w:val="single"/>
          </w:rPr>
          <w:t>Закона</w:t>
        </w:r>
      </w:hyperlink>
      <w:r>
        <w:rPr>
          <w:rStyle w:val="s3"/>
        </w:rPr>
        <w:t xml:space="preserve"> РК от 18.11.15 г. № 412-V (введено в действие с 1 января 2016 г.) (</w:t>
      </w:r>
      <w:hyperlink r:id="rId6232" w:anchor="sub_id=3640000" w:history="1">
        <w:r>
          <w:rPr>
            <w:rStyle w:val="a4"/>
            <w:i/>
            <w:iCs/>
            <w:color w:val="0000FF"/>
            <w:u w:val="single"/>
          </w:rPr>
          <w:t>см. стар. ред.</w:t>
        </w:r>
      </w:hyperlink>
      <w:r>
        <w:rPr>
          <w:rStyle w:val="s3"/>
        </w:rPr>
        <w:t xml:space="preserve">); </w:t>
      </w:r>
      <w:hyperlink r:id="rId6233" w:anchor="sub_id=364" w:history="1">
        <w:r>
          <w:rPr>
            <w:rStyle w:val="a5"/>
            <w:i/>
            <w:iCs/>
          </w:rPr>
          <w:t>Закона</w:t>
        </w:r>
      </w:hyperlink>
      <w:r>
        <w:rPr>
          <w:rStyle w:val="s3"/>
        </w:rPr>
        <w:t xml:space="preserve"> РК от 30.11.16 г. № 26-VI (введено в действие с 1 января 2017 г.) (</w:t>
      </w:r>
      <w:hyperlink r:id="rId6234" w:anchor="sub_id=3640000" w:history="1">
        <w:r>
          <w:rPr>
            <w:rStyle w:val="a5"/>
            <w:i/>
            <w:iCs/>
          </w:rPr>
          <w:t>см. стар. ред.</w:t>
        </w:r>
      </w:hyperlink>
      <w:r>
        <w:rPr>
          <w:rStyle w:val="s3"/>
        </w:rPr>
        <w:t>)</w:t>
      </w:r>
    </w:p>
    <w:p w:rsidR="00000000" w:rsidRDefault="003D1D4C">
      <w:pPr>
        <w:pStyle w:val="pj"/>
      </w:pPr>
      <w:r>
        <w:t xml:space="preserve">1. </w:t>
      </w:r>
      <w:hyperlink r:id="rId6235" w:history="1">
        <w:r>
          <w:rPr>
            <w:rStyle w:val="a4"/>
            <w:color w:val="0000FF"/>
            <w:u w:val="single"/>
          </w:rPr>
          <w:t>Декларация по индивидуальному подоходному налогу и социальному налогу</w:t>
        </w:r>
      </w:hyperlink>
      <w:r>
        <w:t xml:space="preserve"> представляется плательщиками в налоговые органы</w:t>
      </w:r>
      <w:r>
        <w:t xml:space="preserve"> по месту нахождения ежеквартально не позднее 15 числа второго месяца, следующего за отчетным периодом.</w:t>
      </w:r>
    </w:p>
    <w:p w:rsidR="00000000" w:rsidRDefault="003D1D4C">
      <w:pPr>
        <w:pStyle w:val="pji"/>
      </w:pPr>
      <w:hyperlink r:id="rId6236" w:history="1">
        <w:r>
          <w:rPr>
            <w:rStyle w:val="a4"/>
            <w:rFonts w:ascii="Wingdings" w:hAnsi="Wingdings"/>
            <w:i/>
            <w:iCs/>
            <w:color w:val="0000FF"/>
            <w:u w:val="single"/>
          </w:rPr>
          <w:t>*</w:t>
        </w:r>
      </w:hyperlink>
    </w:p>
    <w:p w:rsidR="00000000" w:rsidRDefault="003D1D4C">
      <w:pPr>
        <w:pStyle w:val="pj"/>
      </w:pPr>
      <w:r>
        <w:rPr>
          <w:rStyle w:val="s0"/>
        </w:rPr>
        <w:t xml:space="preserve">1-1. Исключен в соответствии с </w:t>
      </w:r>
      <w:hyperlink r:id="rId6237" w:anchor="sub_id=364" w:history="1">
        <w:r>
          <w:rPr>
            <w:rStyle w:val="a5"/>
          </w:rPr>
          <w:t>Законом</w:t>
        </w:r>
      </w:hyperlink>
      <w:r>
        <w:rPr>
          <w:rStyle w:val="s0"/>
        </w:rPr>
        <w:t xml:space="preserve"> РК от 30.11.16 г. № 26-VI </w:t>
      </w:r>
      <w:r>
        <w:rPr>
          <w:rStyle w:val="s3"/>
        </w:rPr>
        <w:t>(введено в действие с 1 января 2017 г.) (</w:t>
      </w:r>
      <w:hyperlink r:id="rId6238" w:anchor="sub_id=364010100" w:history="1">
        <w:r>
          <w:rPr>
            <w:rStyle w:val="a5"/>
            <w:i/>
            <w:iCs/>
          </w:rPr>
          <w:t>см. стар. ред.</w:t>
        </w:r>
      </w:hyperlink>
      <w:r>
        <w:rPr>
          <w:rStyle w:val="s3"/>
        </w:rPr>
        <w:t>)</w:t>
      </w:r>
    </w:p>
    <w:p w:rsidR="00000000" w:rsidRDefault="003D1D4C">
      <w:pPr>
        <w:pStyle w:val="pji"/>
      </w:pPr>
      <w:r>
        <w:rPr>
          <w:rStyle w:val="s3"/>
        </w:rPr>
        <w:t xml:space="preserve">Пункт 2 изложен в редакции </w:t>
      </w:r>
      <w:hyperlink r:id="rId6239" w:anchor="sub_id=364" w:history="1">
        <w:r>
          <w:rPr>
            <w:rStyle w:val="a4"/>
            <w:i/>
            <w:iCs/>
            <w:color w:val="0000FF"/>
            <w:u w:val="single"/>
          </w:rPr>
          <w:t>Закона</w:t>
        </w:r>
      </w:hyperlink>
      <w:r>
        <w:rPr>
          <w:rStyle w:val="s3"/>
        </w:rPr>
        <w:t xml:space="preserve"> РК от 30.12.09 г. № 234-IV (введено в действие с 1 января 2009 г.) (</w:t>
      </w:r>
      <w:hyperlink r:id="rId6240" w:anchor="sub_id=3640200" w:history="1">
        <w:r>
          <w:rPr>
            <w:rStyle w:val="a4"/>
            <w:i/>
            <w:iCs/>
            <w:color w:val="0000FF"/>
            <w:u w:val="single"/>
          </w:rPr>
          <w:t>см. стар. ред.</w:t>
        </w:r>
      </w:hyperlink>
      <w:r>
        <w:rPr>
          <w:rStyle w:val="s3"/>
        </w:rPr>
        <w:t>)</w:t>
      </w:r>
    </w:p>
    <w:p w:rsidR="00000000" w:rsidRDefault="003D1D4C">
      <w:pPr>
        <w:pStyle w:val="pj"/>
      </w:pPr>
      <w:r>
        <w:rPr>
          <w:rStyle w:val="s0"/>
        </w:rPr>
        <w:t xml:space="preserve">2. Плательщики,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по </w:t>
      </w:r>
      <w:r>
        <w:rPr>
          <w:rStyle w:val="s0"/>
        </w:rPr>
        <w:t>структурному подразделению в налоговый орган по месту нахождения структурного подразделения.</w:t>
      </w:r>
    </w:p>
    <w:p w:rsidR="00000000" w:rsidRDefault="003D1D4C">
      <w:pPr>
        <w:pStyle w:val="pji"/>
      </w:pPr>
      <w:hyperlink r:id="rId6241" w:history="1">
        <w:r>
          <w:rPr>
            <w:rStyle w:val="a4"/>
            <w:rFonts w:ascii="Segoe UI Symbol" w:hAnsi="Segoe UI Symbol"/>
            <w:i/>
            <w:iCs/>
            <w:color w:val="0000FF"/>
            <w:u w:val="single"/>
          </w:rPr>
          <w:t>*</w:t>
        </w:r>
      </w:hyperlink>
    </w:p>
    <w:p w:rsidR="00000000" w:rsidRDefault="003D1D4C">
      <w:pPr>
        <w:pStyle w:val="pji"/>
      </w:pPr>
      <w:r>
        <w:t> </w:t>
      </w:r>
    </w:p>
    <w:p w:rsidR="00000000" w:rsidRDefault="003D1D4C">
      <w:pPr>
        <w:pStyle w:val="pj"/>
      </w:pPr>
      <w:r>
        <w:t> </w:t>
      </w:r>
    </w:p>
    <w:p w:rsidR="00000000" w:rsidRDefault="003D1D4C">
      <w:pPr>
        <w:pStyle w:val="pc"/>
      </w:pPr>
      <w:bookmarkStart w:id="697" w:name="SUB3650000"/>
      <w:bookmarkEnd w:id="697"/>
      <w:r>
        <w:rPr>
          <w:rStyle w:val="s1"/>
        </w:rPr>
        <w:t>РАЗДЕЛ 13. НАЛОГ НА ТРАНСПОРТНЫЕ СРЕДСТВА</w:t>
      </w:r>
    </w:p>
    <w:p w:rsidR="00000000" w:rsidRDefault="003D1D4C">
      <w:pPr>
        <w:pStyle w:val="pc"/>
      </w:pPr>
      <w:r>
        <w:rPr>
          <w:rStyle w:val="s1"/>
        </w:rPr>
        <w:t> </w:t>
      </w:r>
    </w:p>
    <w:p w:rsidR="00000000" w:rsidRDefault="003D1D4C">
      <w:pPr>
        <w:pStyle w:val="pc"/>
      </w:pPr>
      <w:r>
        <w:rPr>
          <w:rStyle w:val="s1"/>
        </w:rPr>
        <w:t>Глава 50. ОБЩИЕ ПОЛОЖЕНИЯ</w:t>
      </w:r>
    </w:p>
    <w:p w:rsidR="00000000" w:rsidRDefault="003D1D4C">
      <w:pPr>
        <w:pStyle w:val="pc"/>
      </w:pPr>
      <w:r>
        <w:rPr>
          <w:rStyle w:val="s1"/>
        </w:rPr>
        <w:t> </w:t>
      </w:r>
    </w:p>
    <w:p w:rsidR="00000000" w:rsidRDefault="003D1D4C">
      <w:pPr>
        <w:pStyle w:val="pj"/>
        <w:ind w:left="1200" w:hanging="800"/>
      </w:pPr>
      <w:r>
        <w:rPr>
          <w:rStyle w:val="s1"/>
        </w:rPr>
        <w:t>Статья 365. Налог</w:t>
      </w:r>
      <w:r>
        <w:rPr>
          <w:rStyle w:val="s1"/>
        </w:rPr>
        <w:t xml:space="preserve">оплательщики </w:t>
      </w:r>
    </w:p>
    <w:p w:rsidR="00000000" w:rsidRDefault="003D1D4C">
      <w:pPr>
        <w:pStyle w:val="pji"/>
      </w:pPr>
      <w:r>
        <w:rPr>
          <w:rStyle w:val="s3"/>
        </w:rPr>
        <w:t xml:space="preserve">Пункт 1 изложен в редакции </w:t>
      </w:r>
      <w:hyperlink r:id="rId6242" w:anchor="sub_id=365" w:history="1">
        <w:r>
          <w:rPr>
            <w:rStyle w:val="a4"/>
            <w:i/>
            <w:iCs/>
            <w:color w:val="0000FF"/>
            <w:u w:val="single"/>
          </w:rPr>
          <w:t>Закона</w:t>
        </w:r>
      </w:hyperlink>
      <w:r>
        <w:rPr>
          <w:rStyle w:val="s3"/>
        </w:rPr>
        <w:t xml:space="preserve"> РК от 26.11.10 г. № 356-IV (введено в действие с 1 января 2011 г.) (</w:t>
      </w:r>
      <w:hyperlink r:id="rId6243" w:anchor="sub_id=3650000" w:history="1">
        <w:r>
          <w:rPr>
            <w:rStyle w:val="a4"/>
            <w:i/>
            <w:iCs/>
            <w:color w:val="0000FF"/>
            <w:u w:val="single"/>
          </w:rPr>
          <w:t>см. стар. ред.</w:t>
        </w:r>
      </w:hyperlink>
      <w:r>
        <w:rPr>
          <w:rStyle w:val="s3"/>
        </w:rPr>
        <w:t xml:space="preserve">); внесены изменения в соответствии с </w:t>
      </w:r>
      <w:hyperlink r:id="rId6244" w:anchor="sub_id=365" w:history="1">
        <w:r>
          <w:rPr>
            <w:rStyle w:val="a4"/>
            <w:i/>
            <w:iCs/>
            <w:color w:val="0000FF"/>
            <w:u w:val="single"/>
          </w:rPr>
          <w:t>Законом</w:t>
        </w:r>
      </w:hyperlink>
      <w:r>
        <w:rPr>
          <w:rStyle w:val="s3"/>
        </w:rPr>
        <w:t xml:space="preserve"> РК от 26.12.12 г. № 61-V (введены в действие с 1 января 2013 г.) (</w:t>
      </w:r>
      <w:hyperlink r:id="rId6245" w:anchor="sub_id=3650000" w:history="1">
        <w:r>
          <w:rPr>
            <w:rStyle w:val="a4"/>
            <w:i/>
            <w:iCs/>
            <w:color w:val="0000FF"/>
            <w:u w:val="single"/>
          </w:rPr>
          <w:t>см. стар. ред.</w:t>
        </w:r>
      </w:hyperlink>
      <w:r>
        <w:rPr>
          <w:rStyle w:val="s3"/>
        </w:rPr>
        <w:t>)</w:t>
      </w:r>
    </w:p>
    <w:p w:rsidR="00000000" w:rsidRDefault="003D1D4C">
      <w:pPr>
        <w:pStyle w:val="pj"/>
      </w:pPr>
      <w:r>
        <w:rPr>
          <w:rStyle w:val="s0"/>
        </w:rPr>
        <w:t>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w:t>
      </w:r>
      <w:r>
        <w:rPr>
          <w:rStyle w:val="s0"/>
        </w:rPr>
        <w:t>ения на праве собственности, хозяйственного ведения или оперативного управления, если иное не установлено настоящей статьей.</w:t>
      </w:r>
    </w:p>
    <w:p w:rsidR="00000000" w:rsidRDefault="003D1D4C">
      <w:pPr>
        <w:pStyle w:val="pj"/>
      </w:pPr>
      <w:r>
        <w:rPr>
          <w:rStyle w:val="s0"/>
        </w:rPr>
        <w:t>Юридическое лицо своим решением вправе признать самостоятельным плательщиком налога на транспортные средства свое структурное подра</w:t>
      </w:r>
      <w:r>
        <w:rPr>
          <w:rStyle w:val="s0"/>
        </w:rPr>
        <w:t>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rsidR="00000000" w:rsidRDefault="003D1D4C">
      <w:pPr>
        <w:pStyle w:val="pj"/>
      </w:pPr>
      <w:r>
        <w:rPr>
          <w:rStyle w:val="s0"/>
        </w:rPr>
        <w:t>Если иное не установлено настоящей статьей, решение юридического лица о таком признании или пре</w:t>
      </w:r>
      <w:r>
        <w:rPr>
          <w:rStyle w:val="s0"/>
        </w:rPr>
        <w:t>кращении такого признания вводится в действие с 1 января года, следующего за годом принятия такого решения.</w:t>
      </w:r>
    </w:p>
    <w:p w:rsidR="00000000" w:rsidRDefault="003D1D4C">
      <w:pPr>
        <w:pStyle w:val="pj"/>
      </w:pPr>
      <w:r>
        <w:rPr>
          <w:rStyle w:val="s0"/>
        </w:rPr>
        <w:t>В случае если самостоятельным плательщиком налога на транспортные средства признается вновь созданное структурное подразделение, то решение юридичес</w:t>
      </w:r>
      <w:r>
        <w:rPr>
          <w:rStyle w:val="s0"/>
        </w:rPr>
        <w:t>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000000" w:rsidRDefault="003D1D4C">
      <w:pPr>
        <w:pStyle w:val="pji"/>
      </w:pPr>
      <w:hyperlink r:id="rId6246" w:history="1">
        <w:r>
          <w:rPr>
            <w:rStyle w:val="a4"/>
            <w:rFonts w:ascii="Segoe UI Symbol" w:hAnsi="Segoe UI Symbol"/>
            <w:i/>
            <w:iCs/>
            <w:color w:val="0000FF"/>
            <w:u w:val="single"/>
          </w:rPr>
          <w:t>*</w:t>
        </w:r>
      </w:hyperlink>
    </w:p>
    <w:p w:rsidR="00000000" w:rsidRDefault="003D1D4C">
      <w:pPr>
        <w:pStyle w:val="pj"/>
      </w:pPr>
      <w:r>
        <w:rPr>
          <w:rStyle w:val="s0"/>
        </w:rPr>
        <w:t>2</w:t>
      </w:r>
      <w:r>
        <w:rPr>
          <w:rStyle w:val="s0"/>
        </w:rPr>
        <w:t xml:space="preserve">.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 </w:t>
      </w:r>
    </w:p>
    <w:p w:rsidR="00000000" w:rsidRDefault="003D1D4C">
      <w:pPr>
        <w:pStyle w:val="pji"/>
      </w:pPr>
      <w:bookmarkStart w:id="698" w:name="SUB3650300"/>
      <w:bookmarkEnd w:id="698"/>
      <w:r>
        <w:rPr>
          <w:rStyle w:val="s3"/>
        </w:rPr>
        <w:t xml:space="preserve">В пункт 3 внесены изменения в соответствии с </w:t>
      </w:r>
      <w:hyperlink r:id="rId6247" w:anchor="sub_id=365" w:history="1">
        <w:r>
          <w:rPr>
            <w:rStyle w:val="a4"/>
            <w:i/>
            <w:iCs/>
            <w:color w:val="0000FF"/>
            <w:u w:val="single"/>
          </w:rPr>
          <w:t>Законом</w:t>
        </w:r>
      </w:hyperlink>
      <w:r>
        <w:rPr>
          <w:rStyle w:val="s3"/>
        </w:rPr>
        <w:t xml:space="preserve"> РК от 30.12.09 г. № 234-IV (введены в действие с 1 января 2010 г.) (</w:t>
      </w:r>
      <w:hyperlink r:id="rId6248" w:anchor="sub_id=3650300" w:history="1">
        <w:r>
          <w:rPr>
            <w:rStyle w:val="a4"/>
            <w:i/>
            <w:iCs/>
            <w:color w:val="0000FF"/>
            <w:u w:val="single"/>
          </w:rPr>
          <w:t>см. стар. ред.</w:t>
        </w:r>
      </w:hyperlink>
      <w:r>
        <w:rPr>
          <w:rStyle w:val="s3"/>
        </w:rPr>
        <w:t xml:space="preserve">); </w:t>
      </w:r>
      <w:hyperlink r:id="rId6249" w:anchor="sub_id=365" w:history="1">
        <w:r>
          <w:rPr>
            <w:rStyle w:val="a4"/>
            <w:i/>
            <w:iCs/>
            <w:color w:val="0000FF"/>
            <w:u w:val="single"/>
          </w:rPr>
          <w:t>Законом</w:t>
        </w:r>
      </w:hyperlink>
      <w:r>
        <w:rPr>
          <w:rStyle w:val="s3"/>
        </w:rPr>
        <w:t xml:space="preserve"> РК от 05.12.13 г. № 152-V (введены в действие с 1 января 2014 г.) (</w:t>
      </w:r>
      <w:hyperlink r:id="rId6250" w:anchor="sub_id=3650300" w:history="1">
        <w:r>
          <w:rPr>
            <w:rStyle w:val="a4"/>
            <w:i/>
            <w:iCs/>
            <w:color w:val="0000FF"/>
            <w:u w:val="single"/>
          </w:rPr>
          <w:t>см. стар. ред.</w:t>
        </w:r>
      </w:hyperlink>
      <w:r>
        <w:rPr>
          <w:rStyle w:val="s3"/>
        </w:rPr>
        <w:t>)</w:t>
      </w:r>
      <w:r>
        <w:rPr>
          <w:rStyle w:val="s3"/>
        </w:rPr>
        <w:t xml:space="preserve">; </w:t>
      </w:r>
      <w:hyperlink r:id="rId6251" w:anchor="sub_id=365" w:history="1">
        <w:r>
          <w:rPr>
            <w:rStyle w:val="a4"/>
            <w:i/>
            <w:iCs/>
            <w:color w:val="0000FF"/>
            <w:u w:val="single"/>
          </w:rPr>
          <w:t>Законом</w:t>
        </w:r>
      </w:hyperlink>
      <w:r>
        <w:rPr>
          <w:rStyle w:val="s3"/>
        </w:rPr>
        <w:t xml:space="preserve"> РК от 28.11.14 г. № 257-V (введено в действие с 1 января 2015 г.) (</w:t>
      </w:r>
      <w:hyperlink r:id="rId6252" w:anchor="sub_id=3650300" w:history="1">
        <w:r>
          <w:rPr>
            <w:rStyle w:val="a4"/>
            <w:i/>
            <w:iCs/>
            <w:color w:val="0000FF"/>
            <w:u w:val="single"/>
          </w:rPr>
          <w:t>см. стар. ред</w:t>
        </w:r>
        <w:r>
          <w:rPr>
            <w:rStyle w:val="a4"/>
            <w:i/>
            <w:iCs/>
            <w:color w:val="0000FF"/>
            <w:u w:val="single"/>
          </w:rPr>
          <w:t>.</w:t>
        </w:r>
      </w:hyperlink>
      <w:r>
        <w:rPr>
          <w:rStyle w:val="s3"/>
        </w:rPr>
        <w:t xml:space="preserve">); </w:t>
      </w:r>
      <w:hyperlink r:id="rId6253" w:anchor="sub_id=365" w:history="1">
        <w:r>
          <w:rPr>
            <w:rStyle w:val="a4"/>
            <w:i/>
            <w:iCs/>
            <w:color w:val="0000FF"/>
            <w:u w:val="single"/>
          </w:rPr>
          <w:t>Законом</w:t>
        </w:r>
      </w:hyperlink>
      <w:r>
        <w:rPr>
          <w:rStyle w:val="s3"/>
        </w:rPr>
        <w:t xml:space="preserve"> РК от 03.12.15 г. № 432-V (введены в действие с 1 января 2016 г.) (</w:t>
      </w:r>
      <w:hyperlink r:id="rId6254" w:anchor="sub_id=3650300" w:history="1">
        <w:r>
          <w:rPr>
            <w:rStyle w:val="a4"/>
            <w:i/>
            <w:iCs/>
            <w:color w:val="0000FF"/>
            <w:u w:val="single"/>
          </w:rPr>
          <w:t>см. стар. р</w:t>
        </w:r>
        <w:r>
          <w:rPr>
            <w:rStyle w:val="a4"/>
            <w:i/>
            <w:iCs/>
            <w:color w:val="0000FF"/>
            <w:u w:val="single"/>
          </w:rPr>
          <w:t>ед.</w:t>
        </w:r>
      </w:hyperlink>
      <w:r>
        <w:rPr>
          <w:rStyle w:val="s3"/>
        </w:rPr>
        <w:t>)</w:t>
      </w:r>
    </w:p>
    <w:p w:rsidR="00000000" w:rsidRDefault="003D1D4C">
      <w:pPr>
        <w:pStyle w:val="pj"/>
      </w:pPr>
      <w:r>
        <w:rPr>
          <w:rStyle w:val="s0"/>
        </w:rPr>
        <w:t>3. Если иное не установлено настоящей статьей, не являются плательщиками налога на транспортные средства:</w:t>
      </w:r>
    </w:p>
    <w:p w:rsidR="00000000" w:rsidRDefault="003D1D4C">
      <w:pPr>
        <w:pStyle w:val="pji"/>
      </w:pPr>
      <w:r>
        <w:rPr>
          <w:rStyle w:val="s3"/>
        </w:rPr>
        <w:t xml:space="preserve">Подпункт 1 изложен в редакции </w:t>
      </w:r>
      <w:hyperlink r:id="rId6255" w:anchor="sub_id=3118" w:history="1">
        <w:r>
          <w:rPr>
            <w:rStyle w:val="a4"/>
            <w:i/>
            <w:iCs/>
            <w:color w:val="0000FF"/>
            <w:u w:val="single"/>
          </w:rPr>
          <w:t>Закона</w:t>
        </w:r>
      </w:hyperlink>
      <w:r>
        <w:rPr>
          <w:rStyle w:val="s3"/>
        </w:rPr>
        <w:t xml:space="preserve"> РК от 16.11.09 г. № 200-IV</w:t>
      </w:r>
      <w:r>
        <w:rPr>
          <w:rStyle w:val="s3"/>
        </w:rPr>
        <w:t xml:space="preserve"> (введено в действие с 1 января 2009 г.) (</w:t>
      </w:r>
      <w:hyperlink r:id="rId6256" w:anchor="sub_id=3650301" w:history="1">
        <w:r>
          <w:rPr>
            <w:rStyle w:val="a4"/>
            <w:i/>
            <w:iCs/>
            <w:color w:val="0000FF"/>
            <w:u w:val="single"/>
          </w:rPr>
          <w:t>см. стар. ред.</w:t>
        </w:r>
      </w:hyperlink>
      <w:r>
        <w:rPr>
          <w:rStyle w:val="s3"/>
        </w:rPr>
        <w:t xml:space="preserve">); внесены изменения в соответствии с </w:t>
      </w:r>
      <w:hyperlink r:id="rId6257" w:anchor="sub_id=365" w:history="1">
        <w:r>
          <w:rPr>
            <w:rStyle w:val="a4"/>
            <w:i/>
            <w:iCs/>
            <w:color w:val="0000FF"/>
            <w:u w:val="single"/>
          </w:rPr>
          <w:t>Законом</w:t>
        </w:r>
      </w:hyperlink>
      <w:r>
        <w:rPr>
          <w:rStyle w:val="s3"/>
        </w:rPr>
        <w:t xml:space="preserve"> РК от 26.11.10 г. № 356-IV (введены в действие с 1 января 2011 г.) (</w:t>
      </w:r>
      <w:hyperlink r:id="rId6258" w:anchor="sub_id=3650300" w:history="1">
        <w:r>
          <w:rPr>
            <w:rStyle w:val="a4"/>
            <w:i/>
            <w:iCs/>
            <w:color w:val="0000FF"/>
            <w:u w:val="single"/>
          </w:rPr>
          <w:t>см. стар. ред.</w:t>
        </w:r>
      </w:hyperlink>
      <w:r>
        <w:rPr>
          <w:rStyle w:val="s3"/>
        </w:rPr>
        <w:t xml:space="preserve">); </w:t>
      </w:r>
      <w:hyperlink r:id="rId6259" w:anchor="sub_id=365" w:history="1">
        <w:r>
          <w:rPr>
            <w:rStyle w:val="a4"/>
            <w:i/>
            <w:iCs/>
            <w:color w:val="0000FF"/>
            <w:u w:val="single"/>
          </w:rPr>
          <w:t>Законом</w:t>
        </w:r>
      </w:hyperlink>
      <w:r>
        <w:rPr>
          <w:rStyle w:val="s3"/>
        </w:rPr>
        <w:t xml:space="preserve"> РК от 26.12.12 г. № 61-V (введены в действие с 1 января 2009 г.) (</w:t>
      </w:r>
      <w:hyperlink r:id="rId6260" w:anchor="sub_id=3650300" w:history="1">
        <w:r>
          <w:rPr>
            <w:rStyle w:val="a4"/>
            <w:i/>
            <w:iCs/>
            <w:color w:val="0000FF"/>
            <w:u w:val="single"/>
          </w:rPr>
          <w:t>см. стар. ред.</w:t>
        </w:r>
      </w:hyperlink>
      <w:r>
        <w:rPr>
          <w:rStyle w:val="s3"/>
        </w:rPr>
        <w:t xml:space="preserve">); изложен в редакции </w:t>
      </w:r>
      <w:hyperlink r:id="rId6261" w:anchor="sub_id=365" w:history="1">
        <w:r>
          <w:rPr>
            <w:rStyle w:val="a4"/>
            <w:i/>
            <w:iCs/>
            <w:color w:val="0000FF"/>
            <w:u w:val="single"/>
          </w:rPr>
          <w:t>Закона</w:t>
        </w:r>
      </w:hyperlink>
      <w:r>
        <w:rPr>
          <w:rStyle w:val="s3"/>
        </w:rPr>
        <w:t xml:space="preserve"> РК от 28.11.14 г. № 257-V (введено в действие с 1 января 2015 г.) (</w:t>
      </w:r>
      <w:hyperlink r:id="rId6262" w:anchor="sub_id=3650300" w:history="1">
        <w:r>
          <w:rPr>
            <w:rStyle w:val="a4"/>
            <w:i/>
            <w:iCs/>
            <w:color w:val="0000FF"/>
            <w:u w:val="single"/>
          </w:rPr>
          <w:t>см. стар. ред.</w:t>
        </w:r>
      </w:hyperlink>
      <w:r>
        <w:rPr>
          <w:rStyle w:val="s3"/>
        </w:rPr>
        <w:t xml:space="preserve">); </w:t>
      </w:r>
      <w:hyperlink r:id="rId6263" w:anchor="sub_id=365" w:history="1">
        <w:r>
          <w:rPr>
            <w:rStyle w:val="a4"/>
            <w:i/>
            <w:iCs/>
            <w:color w:val="0000FF"/>
            <w:u w:val="single"/>
          </w:rPr>
          <w:t>Закона</w:t>
        </w:r>
      </w:hyperlink>
      <w:r>
        <w:rPr>
          <w:rStyle w:val="s3"/>
        </w:rPr>
        <w:t xml:space="preserve"> РК от 03.12.15 г. № 432-V (введено в действие с 1 января 2016 г.) (</w:t>
      </w:r>
      <w:hyperlink r:id="rId6264" w:anchor="sub_id=3650300" w:history="1">
        <w:r>
          <w:rPr>
            <w:rStyle w:val="a4"/>
            <w:i/>
            <w:iCs/>
            <w:color w:val="0000FF"/>
            <w:u w:val="single"/>
          </w:rPr>
          <w:t>см. стар. ред.</w:t>
        </w:r>
      </w:hyperlink>
      <w:r>
        <w:rPr>
          <w:rStyle w:val="s3"/>
        </w:rPr>
        <w:t>)</w:t>
      </w:r>
    </w:p>
    <w:p w:rsidR="00000000" w:rsidRDefault="003D1D4C">
      <w:pPr>
        <w:pStyle w:val="pj"/>
      </w:pPr>
      <w:r>
        <w:rPr>
          <w:rStyle w:val="s0"/>
        </w:rPr>
        <w:t>1) юридические лица - производители сельскохозяйственной продукции, продукции аквакультуры (рыбоводства), а также глава и (или) члены крестьянского или фермерского хозяйства по используемой в процессе собственного производства сельскохозяйственной продукци</w:t>
      </w:r>
      <w:r>
        <w:rPr>
          <w:rStyle w:val="s0"/>
        </w:rPr>
        <w:t xml:space="preserve">и специализированной сельскохозяйственной технике, включенной в </w:t>
      </w:r>
      <w:hyperlink r:id="rId6265" w:anchor="sub_id=1" w:history="1">
        <w:r>
          <w:rPr>
            <w:rStyle w:val="a4"/>
            <w:color w:val="0000FF"/>
            <w:u w:val="single"/>
          </w:rPr>
          <w:t>перечень</w:t>
        </w:r>
      </w:hyperlink>
      <w:r>
        <w:rPr>
          <w:rStyle w:val="s0"/>
        </w:rPr>
        <w:t>, установленный Правительством Республики Казахстан;</w:t>
      </w:r>
    </w:p>
    <w:p w:rsidR="00000000" w:rsidRDefault="003D1D4C">
      <w:pPr>
        <w:pStyle w:val="pji"/>
      </w:pPr>
      <w:hyperlink r:id="rId6266" w:history="1">
        <w:r>
          <w:rPr>
            <w:rStyle w:val="a4"/>
            <w:rFonts w:ascii="Segoe UI Symbol" w:hAnsi="Segoe UI Symbol"/>
            <w:i/>
            <w:iCs/>
            <w:color w:val="0000FF"/>
            <w:u w:val="single"/>
          </w:rPr>
          <w:t>*</w:t>
        </w:r>
      </w:hyperlink>
    </w:p>
    <w:p w:rsidR="00000000" w:rsidRDefault="003D1D4C">
      <w:pPr>
        <w:pStyle w:val="pji"/>
      </w:pPr>
      <w:r>
        <w:rPr>
          <w:rStyle w:val="s3"/>
        </w:rPr>
        <w:t xml:space="preserve">В подпункт 2 внесены изменения в соответствии с </w:t>
      </w:r>
      <w:hyperlink r:id="rId6267" w:anchor="sub_id=365" w:history="1">
        <w:r>
          <w:rPr>
            <w:rStyle w:val="a4"/>
            <w:i/>
            <w:iCs/>
            <w:color w:val="0000FF"/>
            <w:u w:val="single"/>
          </w:rPr>
          <w:t>Законом</w:t>
        </w:r>
      </w:hyperlink>
      <w:r>
        <w:rPr>
          <w:rStyle w:val="s3"/>
        </w:rPr>
        <w:t xml:space="preserve"> РК от 26.12.12 г. № 61-V (введены в действие с 1 января 2009 г.) (</w:t>
      </w:r>
      <w:hyperlink r:id="rId6268" w:anchor="sub_id=3650302" w:history="1">
        <w:r>
          <w:rPr>
            <w:rStyle w:val="a4"/>
            <w:i/>
            <w:iCs/>
            <w:color w:val="0000FF"/>
            <w:u w:val="single"/>
          </w:rPr>
          <w:t>см. стар. ред.</w:t>
        </w:r>
      </w:hyperlink>
      <w:r>
        <w:rPr>
          <w:rStyle w:val="s3"/>
        </w:rPr>
        <w:t xml:space="preserve">); изложен в редакции </w:t>
      </w:r>
      <w:hyperlink r:id="rId6269" w:anchor="sub_id=365" w:history="1">
        <w:r>
          <w:rPr>
            <w:rStyle w:val="a4"/>
            <w:i/>
            <w:iCs/>
            <w:color w:val="0000FF"/>
            <w:u w:val="single"/>
          </w:rPr>
          <w:t>Закона</w:t>
        </w:r>
      </w:hyperlink>
      <w:r>
        <w:rPr>
          <w:rStyle w:val="s3"/>
        </w:rPr>
        <w:t xml:space="preserve"> РК от 28.11.14 г. № 257-V (введено в действие с 1 января 2015 г.) (</w:t>
      </w:r>
      <w:hyperlink r:id="rId6270" w:anchor="sub_id=3650300" w:history="1">
        <w:r>
          <w:rPr>
            <w:rStyle w:val="a4"/>
            <w:i/>
            <w:iCs/>
            <w:color w:val="0000FF"/>
            <w:u w:val="single"/>
          </w:rPr>
          <w:t>см. стар. ред.</w:t>
        </w:r>
      </w:hyperlink>
      <w:r>
        <w:rPr>
          <w:rStyle w:val="s3"/>
        </w:rPr>
        <w:t>)</w:t>
      </w:r>
    </w:p>
    <w:p w:rsidR="00000000" w:rsidRDefault="003D1D4C">
      <w:pPr>
        <w:pStyle w:val="pj"/>
      </w:pPr>
      <w:r>
        <w:rPr>
          <w:rStyle w:val="s0"/>
        </w:rPr>
        <w:t xml:space="preserve">2) юридические лица - производители сельскохозяйственной продукции, продукции аквакультуры (рыбоводства), налогооблагаемый доход которых облагается по ставке, установленной </w:t>
      </w:r>
      <w:hyperlink w:anchor="sub1470200" w:history="1">
        <w:r>
          <w:rPr>
            <w:rStyle w:val="a4"/>
            <w:color w:val="0000FF"/>
            <w:u w:val="single"/>
          </w:rPr>
          <w:t>пунктом 2 статьи 147</w:t>
        </w:r>
      </w:hyperlink>
      <w:r>
        <w:rPr>
          <w:rStyle w:val="s0"/>
        </w:rPr>
        <w:t xml:space="preserve"> настоящего Кодекса, применяющие общеустановленный порядок налогообложения, а также глава и (или) члены крестьянского или фермерского хозяйства по легковым и грузовым транспортным средствам в пределах </w:t>
      </w:r>
      <w:hyperlink r:id="rId6271" w:history="1">
        <w:r>
          <w:rPr>
            <w:rStyle w:val="a4"/>
            <w:color w:val="0000FF"/>
            <w:u w:val="single"/>
          </w:rPr>
          <w:t>нормативов потребности</w:t>
        </w:r>
      </w:hyperlink>
      <w:r>
        <w:rPr>
          <w:rStyle w:val="s0"/>
        </w:rPr>
        <w:t>, установленных Правительством Республики Казахстан;</w:t>
      </w:r>
    </w:p>
    <w:p w:rsidR="00000000" w:rsidRDefault="003D1D4C">
      <w:pPr>
        <w:pStyle w:val="pji"/>
      </w:pPr>
      <w:hyperlink r:id="rId6272" w:history="1">
        <w:r>
          <w:rPr>
            <w:rStyle w:val="a4"/>
            <w:rFonts w:ascii="Segoe UI Symbol" w:hAnsi="Segoe UI Symbol"/>
            <w:i/>
            <w:iCs/>
            <w:color w:val="0000FF"/>
            <w:u w:val="single"/>
          </w:rPr>
          <w:t>*</w:t>
        </w:r>
      </w:hyperlink>
    </w:p>
    <w:p w:rsidR="00000000" w:rsidRDefault="003D1D4C">
      <w:pPr>
        <w:pStyle w:val="pj"/>
      </w:pPr>
      <w:r>
        <w:rPr>
          <w:rStyle w:val="s0"/>
        </w:rPr>
        <w:t xml:space="preserve">3) государственные учреждения; </w:t>
      </w:r>
    </w:p>
    <w:p w:rsidR="00000000" w:rsidRDefault="003D1D4C">
      <w:pPr>
        <w:pStyle w:val="pji"/>
      </w:pPr>
      <w:r>
        <w:rPr>
          <w:rStyle w:val="s3"/>
        </w:rPr>
        <w:t>Пункт дополнен подп</w:t>
      </w:r>
      <w:r>
        <w:rPr>
          <w:rStyle w:val="s3"/>
        </w:rPr>
        <w:t xml:space="preserve">унктом 3-1 в соответствии с </w:t>
      </w:r>
      <w:hyperlink r:id="rId6273" w:anchor="sub_id=365"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 xml:space="preserve">3-1) общественные объединения инвалидов, соответствующие </w:t>
      </w:r>
      <w:hyperlink w:anchor="sub1340000" w:history="1">
        <w:r>
          <w:rPr>
            <w:rStyle w:val="a4"/>
            <w:color w:val="0000FF"/>
            <w:u w:val="single"/>
          </w:rPr>
          <w:t>пункту 1 статьи 134</w:t>
        </w:r>
      </w:hyperlink>
      <w:r>
        <w:rPr>
          <w:rStyle w:val="s0"/>
        </w:rPr>
        <w:t xml:space="preserve"> настоящего Кодекса, - по одному легковому автотранспорту с объемом двигателя не более 3000 кубических сантиметров и одному автобусу;</w:t>
      </w:r>
    </w:p>
    <w:p w:rsidR="00000000" w:rsidRDefault="003D1D4C">
      <w:pPr>
        <w:pStyle w:val="pji"/>
      </w:pPr>
      <w:r>
        <w:rPr>
          <w:rStyle w:val="s3"/>
        </w:rPr>
        <w:t xml:space="preserve">Подпункт 4 изложен в редакции </w:t>
      </w:r>
      <w:hyperlink r:id="rId6274" w:anchor="sub_id=365" w:history="1">
        <w:r>
          <w:rPr>
            <w:rStyle w:val="a4"/>
            <w:i/>
            <w:iCs/>
            <w:color w:val="0000FF"/>
            <w:u w:val="single"/>
          </w:rPr>
          <w:t>Закона</w:t>
        </w:r>
      </w:hyperlink>
      <w:r>
        <w:rPr>
          <w:rStyle w:val="s3"/>
        </w:rPr>
        <w:t xml:space="preserve"> РК от 03.12.15 г. № 432-V (введено в действие с 1 января 2016 г.) (</w:t>
      </w:r>
      <w:hyperlink r:id="rId6275" w:anchor="sub_id=3650304" w:history="1">
        <w:r>
          <w:rPr>
            <w:rStyle w:val="a4"/>
            <w:i/>
            <w:iCs/>
            <w:color w:val="0000FF"/>
            <w:u w:val="single"/>
          </w:rPr>
          <w:t>см. стар. ред.</w:t>
        </w:r>
      </w:hyperlink>
      <w:r>
        <w:rPr>
          <w:rStyle w:val="s3"/>
        </w:rPr>
        <w:t>)</w:t>
      </w:r>
    </w:p>
    <w:p w:rsidR="00000000" w:rsidRDefault="003D1D4C">
      <w:pPr>
        <w:pStyle w:val="pj"/>
      </w:pPr>
      <w:r>
        <w:rPr>
          <w:rStyle w:val="s0"/>
        </w:rPr>
        <w:t xml:space="preserve">4) </w:t>
      </w:r>
      <w:hyperlink r:id="rId6276" w:anchor="sub_id=50000" w:history="1">
        <w:r>
          <w:rPr>
            <w:rStyle w:val="a4"/>
            <w:color w:val="0000FF"/>
            <w:u w:val="single"/>
          </w:rPr>
          <w:t>участники Великой Отечественной войны и приравненные к ним лица</w:t>
        </w:r>
      </w:hyperlink>
      <w:r>
        <w:rPr>
          <w:rStyle w:val="s0"/>
        </w:rPr>
        <w:t>, лица, награжденные орденами и медалями бывшего Союза ССР за самоотверженный труд и безупречную воинскую сл</w:t>
      </w:r>
      <w:r>
        <w:rPr>
          <w:rStyle w:val="s0"/>
        </w:rPr>
        <w:t xml:space="preserve">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w:t>
      </w:r>
      <w:r>
        <w:rPr>
          <w:rStyle w:val="s0"/>
        </w:rPr>
        <w:t>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w:t>
      </w:r>
      <w:r>
        <w:rPr>
          <w:rStyle w:val="s0"/>
        </w:rPr>
        <w:t>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p>
    <w:p w:rsidR="00000000" w:rsidRDefault="003D1D4C">
      <w:pPr>
        <w:pStyle w:val="pji"/>
      </w:pPr>
      <w:hyperlink r:id="rId6277" w:history="1">
        <w:r>
          <w:rPr>
            <w:rStyle w:val="a4"/>
            <w:rFonts w:ascii="Segoe UI Symbol" w:hAnsi="Segoe UI Symbol"/>
            <w:i/>
            <w:iCs/>
            <w:color w:val="0000FF"/>
            <w:u w:val="single"/>
          </w:rPr>
          <w:t>*</w:t>
        </w:r>
      </w:hyperlink>
    </w:p>
    <w:p w:rsidR="00000000" w:rsidRDefault="003D1D4C">
      <w:pPr>
        <w:pStyle w:val="pj"/>
      </w:pPr>
      <w:r>
        <w:rPr>
          <w:rStyle w:val="s0"/>
        </w:rPr>
        <w:t>5) инвалиды по им</w:t>
      </w:r>
      <w:r>
        <w:rPr>
          <w:rStyle w:val="s0"/>
        </w:rPr>
        <w:t xml:space="preserve">еющимся в собственности мотоколяскам и автомобилям - по одному автотранспортному средству, являющемуся объектом обложения налогом; </w:t>
      </w:r>
    </w:p>
    <w:p w:rsidR="00000000" w:rsidRDefault="003D1D4C">
      <w:pPr>
        <w:pStyle w:val="pj"/>
      </w:pPr>
      <w:r>
        <w:rPr>
          <w:rStyle w:val="s0"/>
        </w:rPr>
        <w:t xml:space="preserve">6) исключен в соответствии с </w:t>
      </w:r>
      <w:hyperlink r:id="rId6278" w:anchor="sub_id=365" w:history="1">
        <w:r>
          <w:rPr>
            <w:rStyle w:val="a4"/>
            <w:color w:val="0000FF"/>
            <w:u w:val="single"/>
          </w:rPr>
          <w:t>Законом</w:t>
        </w:r>
      </w:hyperlink>
      <w:r>
        <w:rPr>
          <w:rStyle w:val="s0"/>
        </w:rPr>
        <w:t xml:space="preserve"> РК от </w:t>
      </w:r>
      <w:r>
        <w:rPr>
          <w:rStyle w:val="s0"/>
        </w:rPr>
        <w:t xml:space="preserve">03.12.15 г. № 432-V </w:t>
      </w:r>
      <w:r>
        <w:rPr>
          <w:rStyle w:val="s3"/>
        </w:rPr>
        <w:t>(введено в действие с 1 января 2016 г.) (</w:t>
      </w:r>
      <w:hyperlink r:id="rId6279" w:anchor="sub_id=3650306" w:history="1">
        <w:r>
          <w:rPr>
            <w:rStyle w:val="a4"/>
            <w:i/>
            <w:iCs/>
            <w:color w:val="0000FF"/>
            <w:u w:val="single"/>
          </w:rPr>
          <w:t>см. стар. ред.</w:t>
        </w:r>
      </w:hyperlink>
      <w:r>
        <w:rPr>
          <w:rStyle w:val="s3"/>
        </w:rPr>
        <w:t>)</w:t>
      </w:r>
    </w:p>
    <w:p w:rsidR="00000000" w:rsidRDefault="003D1D4C">
      <w:pPr>
        <w:pStyle w:val="pj"/>
      </w:pPr>
      <w:r>
        <w:rPr>
          <w:rStyle w:val="s0"/>
        </w:rPr>
        <w:t>7) физические лица - по грузовым автомобилям со сроком эксплуатации более семи лет, полученным</w:t>
      </w:r>
      <w:r>
        <w:rPr>
          <w:rStyle w:val="s0"/>
        </w:rPr>
        <w:t xml:space="preserve"> в качестве пая в результате выхода из сельскохозяйственного формирования.</w:t>
      </w:r>
    </w:p>
    <w:p w:rsidR="00000000" w:rsidRDefault="003D1D4C">
      <w:pPr>
        <w:pStyle w:val="pj"/>
      </w:pPr>
      <w:r>
        <w:rPr>
          <w:rStyle w:val="s0"/>
        </w:rPr>
        <w:t>Положения подпунктов 1) и 2) части первой настоящего пункта не применяются в случаях передачи таких транспортных средств в пользование, доверительное управление или аренду.</w:t>
      </w:r>
    </w:p>
    <w:p w:rsidR="00000000" w:rsidRDefault="003D1D4C">
      <w:pPr>
        <w:pStyle w:val="pji"/>
      </w:pPr>
      <w:hyperlink r:id="rId6280" w:anchor="sub_id=1003" w:history="1">
        <w:r>
          <w:rPr>
            <w:rStyle w:val="a4"/>
            <w:rFonts w:ascii="Segoe UI Symbol" w:hAnsi="Segoe UI Symbol"/>
            <w:i/>
            <w:iCs/>
            <w:color w:val="0000FF"/>
            <w:u w:val="single"/>
          </w:rPr>
          <w:t>*</w:t>
        </w:r>
      </w:hyperlink>
    </w:p>
    <w:p w:rsidR="00000000" w:rsidRDefault="003D1D4C">
      <w:pPr>
        <w:pStyle w:val="pj"/>
      </w:pPr>
      <w:r>
        <w:rPr>
          <w:rStyle w:val="s0"/>
        </w:rPr>
        <w:t xml:space="preserve">4. Исключен в соответствии с </w:t>
      </w:r>
      <w:hyperlink r:id="rId6281" w:anchor="sub_id=365" w:history="1">
        <w:r>
          <w:rPr>
            <w:rStyle w:val="a4"/>
            <w:color w:val="0000FF"/>
            <w:u w:val="single"/>
          </w:rPr>
          <w:t>Законом</w:t>
        </w:r>
      </w:hyperlink>
      <w:r>
        <w:rPr>
          <w:rStyle w:val="s0"/>
        </w:rPr>
        <w:t xml:space="preserve"> РК от 21.07.11 г. № 467-IV </w:t>
      </w:r>
      <w:r>
        <w:rPr>
          <w:rStyle w:val="s3"/>
        </w:rPr>
        <w:t>(введено в действие с 1 января 2010</w:t>
      </w:r>
      <w:r>
        <w:rPr>
          <w:rStyle w:val="s3"/>
        </w:rPr>
        <w:t xml:space="preserve"> г.) (</w:t>
      </w:r>
      <w:hyperlink r:id="rId6282" w:anchor="sub_id=3650400" w:history="1">
        <w:r>
          <w:rPr>
            <w:rStyle w:val="a4"/>
            <w:i/>
            <w:iCs/>
            <w:color w:val="0000FF"/>
            <w:u w:val="single"/>
          </w:rPr>
          <w:t>см. стар. ред.</w:t>
        </w:r>
      </w:hyperlink>
      <w:r>
        <w:rPr>
          <w:rStyle w:val="s3"/>
        </w:rPr>
        <w:t>)</w:t>
      </w:r>
    </w:p>
    <w:p w:rsidR="00000000" w:rsidRDefault="003D1D4C">
      <w:pPr>
        <w:pStyle w:val="pji"/>
      </w:pPr>
      <w:r>
        <w:rPr>
          <w:rStyle w:val="s3"/>
        </w:rPr>
        <w:t xml:space="preserve">Статья дополнена пунктом 5 в соответствии с </w:t>
      </w:r>
      <w:hyperlink r:id="rId6283" w:anchor="sub_id=365" w:history="1">
        <w:r>
          <w:rPr>
            <w:rStyle w:val="a4"/>
            <w:i/>
            <w:iCs/>
            <w:color w:val="0000FF"/>
            <w:u w:val="single"/>
          </w:rPr>
          <w:t>Законом</w:t>
        </w:r>
      </w:hyperlink>
      <w:r>
        <w:rPr>
          <w:rStyle w:val="s3"/>
        </w:rPr>
        <w:t xml:space="preserve"> </w:t>
      </w:r>
      <w:r>
        <w:rPr>
          <w:rStyle w:val="s3"/>
        </w:rPr>
        <w:t>РК от 03.12.15 г. № 432-V (введено в действие с 1 января 2016 г.)</w:t>
      </w:r>
    </w:p>
    <w:p w:rsidR="00000000" w:rsidRDefault="003D1D4C">
      <w:pPr>
        <w:pStyle w:val="pj"/>
      </w:pPr>
      <w:r>
        <w:rPr>
          <w:rStyle w:val="s0"/>
        </w:rPr>
        <w:t>5. Лица, указанные в подпунктах 4) и 5) пункта 3 настоящей статьи, не являются плательщиками налога на транспортные средства только по одному транспортному средству (кроме легкового автомоби</w:t>
      </w:r>
      <w:r>
        <w:rPr>
          <w:rStyle w:val="s0"/>
        </w:rPr>
        <w:t>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после 31 декабря 2013 года) независимо от того, относятся ли к одной или нескольким категориям, пер</w:t>
      </w:r>
      <w:r>
        <w:rPr>
          <w:rStyle w:val="s0"/>
        </w:rPr>
        <w:t>ечисленным в названных подпунктах.</w:t>
      </w:r>
    </w:p>
    <w:p w:rsidR="00000000" w:rsidRDefault="003D1D4C">
      <w:pPr>
        <w:pStyle w:val="pji"/>
      </w:pPr>
      <w:r>
        <w:rPr>
          <w:rStyle w:val="s3"/>
        </w:rPr>
        <w:t xml:space="preserve">Статья дополнена пунктом 6 в соответствии с </w:t>
      </w:r>
      <w:hyperlink r:id="rId6284" w:anchor="sub_id=365"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6. Положения подпункто</w:t>
      </w:r>
      <w:r>
        <w:rPr>
          <w:rStyle w:val="s0"/>
        </w:rPr>
        <w:t>в 4) и 5)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w:t>
      </w:r>
      <w:r>
        <w:rPr>
          <w:rStyle w:val="s0"/>
        </w:rPr>
        <w:t>не произведены регистрационные действия после 31 декабря 2013 года) независимо от того, относится ли физическое лицо, имеющее право применения положений настоящего подпункта, к одной или к нескольким категориям, указанным в нем.</w:t>
      </w:r>
    </w:p>
    <w:p w:rsidR="00000000" w:rsidRDefault="003D1D4C">
      <w:pPr>
        <w:pStyle w:val="pji"/>
      </w:pPr>
      <w:r>
        <w:rPr>
          <w:rStyle w:val="s3"/>
        </w:rPr>
        <w:t xml:space="preserve">Статья дополнена пунктом 7 </w:t>
      </w:r>
      <w:r>
        <w:rPr>
          <w:rStyle w:val="s3"/>
        </w:rPr>
        <w:t xml:space="preserve">в соответствии с </w:t>
      </w:r>
      <w:hyperlink r:id="rId6285" w:anchor="sub_id=365"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7. В случае наличия на праве собственности у лица, имеющего право применения положен</w:t>
      </w:r>
      <w:r>
        <w:rPr>
          <w:rStyle w:val="s0"/>
        </w:rPr>
        <w:t>ий подпунктов 4) и 5)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rsidR="00000000" w:rsidRDefault="003D1D4C">
      <w:pPr>
        <w:pStyle w:val="pji"/>
      </w:pPr>
      <w:r>
        <w:rPr>
          <w:rStyle w:val="s3"/>
        </w:rPr>
        <w:t xml:space="preserve">Статья дополнена пунктом </w:t>
      </w:r>
      <w:r>
        <w:rPr>
          <w:rStyle w:val="s3"/>
        </w:rPr>
        <w:t xml:space="preserve">8 в соответствии с </w:t>
      </w:r>
      <w:hyperlink r:id="rId6286" w:anchor="sub_id=365"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8. При возникновении в течение налогового периода права на применение положений по</w:t>
      </w:r>
      <w:r>
        <w:rPr>
          <w:rStyle w:val="s0"/>
        </w:rPr>
        <w:t>дпунктов 4) и 5) пункта 3 настоящей статьи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000000" w:rsidRDefault="003D1D4C">
      <w:pPr>
        <w:pStyle w:val="pj"/>
      </w:pPr>
      <w:r>
        <w:rPr>
          <w:rStyle w:val="s0"/>
        </w:rPr>
        <w:t>При прекращении в течение налогового периода</w:t>
      </w:r>
      <w:r>
        <w:rPr>
          <w:rStyle w:val="s0"/>
        </w:rPr>
        <w:t xml:space="preserve"> права на применение положений подпунктов 4) и 5) пункта 3 настоящей статьи они не применяются с первого числа месяца, в котором такое право прекращается.</w:t>
      </w:r>
    </w:p>
    <w:p w:rsidR="00000000" w:rsidRDefault="003D1D4C">
      <w:pPr>
        <w:pStyle w:val="pj"/>
      </w:pPr>
      <w:r>
        <w:t> </w:t>
      </w:r>
    </w:p>
    <w:p w:rsidR="00000000" w:rsidRDefault="003D1D4C">
      <w:pPr>
        <w:pStyle w:val="pj"/>
        <w:ind w:left="1200" w:hanging="800"/>
      </w:pPr>
      <w:bookmarkStart w:id="699" w:name="SUB3660000"/>
      <w:bookmarkEnd w:id="699"/>
      <w:r>
        <w:rPr>
          <w:rStyle w:val="s1"/>
        </w:rPr>
        <w:t xml:space="preserve">Статья 366. Объекты налогообложения </w:t>
      </w:r>
    </w:p>
    <w:p w:rsidR="00000000" w:rsidRDefault="003D1D4C">
      <w:pPr>
        <w:pStyle w:val="pji"/>
      </w:pPr>
      <w:r>
        <w:rPr>
          <w:rStyle w:val="s3"/>
        </w:rPr>
        <w:t xml:space="preserve">Пункт 1 изложен в редакции </w:t>
      </w:r>
      <w:hyperlink r:id="rId6287" w:anchor="sub_id=366" w:history="1">
        <w:r>
          <w:rPr>
            <w:rStyle w:val="a4"/>
            <w:i/>
            <w:iCs/>
            <w:color w:val="0000FF"/>
            <w:u w:val="single"/>
          </w:rPr>
          <w:t>Закона</w:t>
        </w:r>
      </w:hyperlink>
      <w:r>
        <w:rPr>
          <w:rStyle w:val="s3"/>
        </w:rPr>
        <w:t xml:space="preserve"> РК от 03.12.15 г. № 432-V (введено в действие с 1 января 2016 г.) (</w:t>
      </w:r>
      <w:hyperlink r:id="rId6288" w:anchor="sub_id=3660000" w:history="1">
        <w:r>
          <w:rPr>
            <w:rStyle w:val="a4"/>
            <w:i/>
            <w:iCs/>
            <w:color w:val="0000FF"/>
            <w:u w:val="single"/>
          </w:rPr>
          <w:t>см. стар. ред.</w:t>
        </w:r>
      </w:hyperlink>
      <w:r>
        <w:rPr>
          <w:rStyle w:val="s3"/>
        </w:rPr>
        <w:t>)</w:t>
      </w:r>
    </w:p>
    <w:p w:rsidR="00000000" w:rsidRDefault="003D1D4C">
      <w:pPr>
        <w:pStyle w:val="pj"/>
      </w:pPr>
      <w:r>
        <w:rPr>
          <w:rStyle w:val="s0"/>
        </w:rPr>
        <w:t>1. Объектами налогообложения являют</w:t>
      </w:r>
      <w:r>
        <w:rPr>
          <w:rStyle w:val="s0"/>
        </w:rPr>
        <w:t>ся транспортные средства, за исключением прицепов, зарегистрированные и (или) состоящие на учете в Республике Казахстан.</w:t>
      </w:r>
    </w:p>
    <w:p w:rsidR="00000000" w:rsidRDefault="003D1D4C">
      <w:pPr>
        <w:pStyle w:val="pj"/>
      </w:pPr>
      <w:r>
        <w:rPr>
          <w:rStyle w:val="s0"/>
        </w:rPr>
        <w:t xml:space="preserve">2. Не являются объектами налогообложения: </w:t>
      </w:r>
    </w:p>
    <w:p w:rsidR="00000000" w:rsidRDefault="003D1D4C">
      <w:pPr>
        <w:pStyle w:val="pj"/>
      </w:pPr>
      <w:r>
        <w:rPr>
          <w:rStyle w:val="s0"/>
        </w:rPr>
        <w:t xml:space="preserve">1) карьерные автосамосвалы грузоподъемностью 40 тонн и выше; </w:t>
      </w:r>
    </w:p>
    <w:p w:rsidR="00000000" w:rsidRDefault="003D1D4C">
      <w:pPr>
        <w:pStyle w:val="pj"/>
      </w:pPr>
      <w:r>
        <w:rPr>
          <w:rStyle w:val="s0"/>
        </w:rPr>
        <w:t>2) специализированные медицинс</w:t>
      </w:r>
      <w:r>
        <w:rPr>
          <w:rStyle w:val="s0"/>
        </w:rPr>
        <w:t xml:space="preserve">кие транспортные средства; </w:t>
      </w:r>
      <w:hyperlink r:id="rId6289" w:history="1">
        <w:r>
          <w:rPr>
            <w:rStyle w:val="a4"/>
            <w:rFonts w:ascii="Segoe UI Symbol" w:hAnsi="Segoe UI Symbol"/>
            <w:i/>
            <w:iCs/>
            <w:color w:val="0000FF"/>
            <w:u w:val="single"/>
          </w:rPr>
          <w:t>*</w:t>
        </w:r>
      </w:hyperlink>
    </w:p>
    <w:p w:rsidR="00000000" w:rsidRDefault="003D1D4C">
      <w:pPr>
        <w:pStyle w:val="pji"/>
      </w:pPr>
      <w:r>
        <w:rPr>
          <w:rStyle w:val="s3"/>
        </w:rPr>
        <w:t xml:space="preserve">Пункт дополнен подпунктом 3 в соответствии с </w:t>
      </w:r>
      <w:hyperlink r:id="rId6290" w:anchor="sub_id=366" w:history="1">
        <w:r>
          <w:rPr>
            <w:rStyle w:val="a4"/>
            <w:i/>
            <w:iCs/>
            <w:color w:val="0000FF"/>
            <w:u w:val="single"/>
          </w:rPr>
          <w:t>Законом</w:t>
        </w:r>
      </w:hyperlink>
      <w:r>
        <w:rPr>
          <w:rStyle w:val="s3"/>
        </w:rPr>
        <w:t xml:space="preserve"> </w:t>
      </w:r>
      <w:r>
        <w:rPr>
          <w:rStyle w:val="s3"/>
        </w:rPr>
        <w:t>РК от 04.07.13 г. № 132-V (введено в действие с 1 января 2014 г.)</w:t>
      </w:r>
    </w:p>
    <w:p w:rsidR="00000000" w:rsidRDefault="003D1D4C">
      <w:pPr>
        <w:pStyle w:val="pj"/>
      </w:pPr>
      <w:r>
        <w:rPr>
          <w:rStyle w:val="s0"/>
        </w:rPr>
        <w:t>3) морские суда, зарегистрированные в международном судовом реестре Республики Казахстан;</w:t>
      </w:r>
    </w:p>
    <w:p w:rsidR="00000000" w:rsidRDefault="003D1D4C">
      <w:pPr>
        <w:pStyle w:val="pji"/>
      </w:pPr>
      <w:r>
        <w:rPr>
          <w:rStyle w:val="s3"/>
        </w:rPr>
        <w:t xml:space="preserve">Пункт дополнен подпунктом 4 в соответствии с </w:t>
      </w:r>
      <w:hyperlink r:id="rId6291" w:anchor="sub_id=366" w:history="1">
        <w:r>
          <w:rPr>
            <w:rStyle w:val="a5"/>
            <w:i/>
            <w:iCs/>
          </w:rPr>
          <w:t>Законом</w:t>
        </w:r>
      </w:hyperlink>
      <w:r>
        <w:rPr>
          <w:rStyle w:val="s3"/>
        </w:rPr>
        <w:t xml:space="preserve"> РК от 30.11.16 г. № 26-VI (введено в действие с 1 января 2017 г.)</w:t>
      </w:r>
    </w:p>
    <w:p w:rsidR="00000000" w:rsidRDefault="003D1D4C">
      <w:pPr>
        <w:pStyle w:val="pj"/>
      </w:pPr>
      <w:r>
        <w:t>4) специальные автомобили, являющиеся объектом обложения налогом на имущество.</w:t>
      </w:r>
    </w:p>
    <w:p w:rsidR="00000000" w:rsidRDefault="003D1D4C">
      <w:pPr>
        <w:pStyle w:val="pji"/>
      </w:pPr>
      <w:hyperlink r:id="rId6292"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pPr>
      <w:r>
        <w:t> </w:t>
      </w:r>
    </w:p>
    <w:p w:rsidR="00000000" w:rsidRDefault="003D1D4C">
      <w:pPr>
        <w:pStyle w:val="pc"/>
      </w:pPr>
      <w:bookmarkStart w:id="700" w:name="SUB3670000"/>
      <w:bookmarkEnd w:id="700"/>
      <w:r>
        <w:rPr>
          <w:rStyle w:val="s1"/>
        </w:rPr>
        <w:t>Глава 51. НАЛОГОВЫЕ СТАВКИ, ПОРЯДОК ИСЧИСЛЕНИЯ</w:t>
      </w:r>
      <w:r>
        <w:rPr>
          <w:b/>
          <w:bCs/>
        </w:rPr>
        <w:br/>
      </w:r>
      <w:r>
        <w:rPr>
          <w:rStyle w:val="s1"/>
        </w:rPr>
        <w:t>И СРОКИ УПЛАТЫ НАЛОГА</w:t>
      </w:r>
    </w:p>
    <w:p w:rsidR="00000000" w:rsidRDefault="003D1D4C">
      <w:pPr>
        <w:pStyle w:val="pj"/>
      </w:pPr>
      <w:r>
        <w:t> </w:t>
      </w:r>
    </w:p>
    <w:p w:rsidR="00000000" w:rsidRDefault="003D1D4C">
      <w:pPr>
        <w:pStyle w:val="pji"/>
      </w:pPr>
      <w:r>
        <w:t> </w:t>
      </w:r>
    </w:p>
    <w:p w:rsidR="00000000" w:rsidRDefault="003D1D4C">
      <w:pPr>
        <w:pStyle w:val="pji"/>
      </w:pPr>
      <w:r>
        <w:rPr>
          <w:rStyle w:val="s3"/>
        </w:rPr>
        <w:t xml:space="preserve">См. </w:t>
      </w:r>
      <w:hyperlink r:id="rId6293" w:anchor="sub_id=50000" w:history="1">
        <w:r>
          <w:rPr>
            <w:rStyle w:val="a4"/>
            <w:i/>
            <w:iCs/>
            <w:color w:val="0000FF"/>
            <w:u w:val="single"/>
          </w:rPr>
          <w:t>статью 5</w:t>
        </w:r>
      </w:hyperlink>
      <w:r>
        <w:rPr>
          <w:rStyle w:val="s3"/>
        </w:rPr>
        <w:t xml:space="preserve"> Закона РК от 28.11.14 г. № 257-V</w:t>
      </w:r>
    </w:p>
    <w:p w:rsidR="00000000" w:rsidRDefault="003D1D4C">
      <w:pPr>
        <w:pStyle w:val="pji"/>
      </w:pPr>
      <w:r>
        <w:rPr>
          <w:rStyle w:val="s3"/>
        </w:rPr>
        <w:t xml:space="preserve">В статью 367 внесены изменения в соответствии с </w:t>
      </w:r>
      <w:hyperlink r:id="rId6294" w:anchor="sub_id=3119" w:history="1">
        <w:r>
          <w:rPr>
            <w:rStyle w:val="a4"/>
            <w:i/>
            <w:iCs/>
            <w:color w:val="0000FF"/>
            <w:u w:val="single"/>
          </w:rPr>
          <w:t>Законом</w:t>
        </w:r>
      </w:hyperlink>
      <w:r>
        <w:rPr>
          <w:rStyle w:val="s3"/>
        </w:rPr>
        <w:t xml:space="preserve"> РК от 16.11.09 г. № 200-IV (введены в действие с 1 января 2010 г.) (</w:t>
      </w:r>
      <w:hyperlink r:id="rId6295" w:anchor="sub_id=3670000" w:history="1">
        <w:r>
          <w:rPr>
            <w:rStyle w:val="a4"/>
            <w:i/>
            <w:iCs/>
            <w:color w:val="0000FF"/>
            <w:u w:val="single"/>
          </w:rPr>
          <w:t>см. стар. ред.</w:t>
        </w:r>
      </w:hyperlink>
      <w:r>
        <w:rPr>
          <w:rStyle w:val="s3"/>
        </w:rPr>
        <w:t>); из</w:t>
      </w:r>
      <w:r>
        <w:rPr>
          <w:rStyle w:val="s3"/>
        </w:rPr>
        <w:t xml:space="preserve">ложена в редакции </w:t>
      </w:r>
      <w:hyperlink r:id="rId6296" w:anchor="sub_id=367" w:history="1">
        <w:r>
          <w:rPr>
            <w:rStyle w:val="a4"/>
            <w:i/>
            <w:iCs/>
            <w:color w:val="0000FF"/>
            <w:u w:val="single"/>
          </w:rPr>
          <w:t>Закона</w:t>
        </w:r>
      </w:hyperlink>
      <w:r>
        <w:rPr>
          <w:rStyle w:val="s3"/>
        </w:rPr>
        <w:t xml:space="preserve"> РК от 26.11.10 г. № 356-IV (введено в действие с 1 января 2011 г.) (</w:t>
      </w:r>
      <w:hyperlink r:id="rId6297" w:anchor="sub_id=367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367. Налоговые ставки</w:t>
      </w:r>
    </w:p>
    <w:p w:rsidR="00000000" w:rsidRDefault="003D1D4C">
      <w:pPr>
        <w:pStyle w:val="pji"/>
      </w:pPr>
      <w:r>
        <w:rPr>
          <w:rStyle w:val="s3"/>
        </w:rPr>
        <w:t xml:space="preserve">В пункт 1 внесены изменения в соответствии с </w:t>
      </w:r>
      <w:hyperlink r:id="rId6298" w:anchor="sub_id=367" w:history="1">
        <w:r>
          <w:rPr>
            <w:rStyle w:val="a4"/>
            <w:i/>
            <w:iCs/>
            <w:color w:val="0000FF"/>
            <w:u w:val="single"/>
          </w:rPr>
          <w:t>Законом</w:t>
        </w:r>
      </w:hyperlink>
      <w:r>
        <w:rPr>
          <w:rStyle w:val="s3"/>
        </w:rPr>
        <w:t xml:space="preserve"> РК от 04.07.13 г. № 132-V (введены в действие с 1 января 2014 г.) (</w:t>
      </w:r>
      <w:hyperlink r:id="rId6299" w:anchor="sub_id=3670000" w:history="1">
        <w:r>
          <w:rPr>
            <w:rStyle w:val="a4"/>
            <w:i/>
            <w:iCs/>
            <w:color w:val="0000FF"/>
            <w:u w:val="single"/>
          </w:rPr>
          <w:t>см. стар. ред.</w:t>
        </w:r>
      </w:hyperlink>
      <w:r>
        <w:rPr>
          <w:rStyle w:val="s3"/>
        </w:rPr>
        <w:t xml:space="preserve">); </w:t>
      </w:r>
      <w:hyperlink r:id="rId6300" w:anchor="sub_id=367" w:history="1">
        <w:r>
          <w:rPr>
            <w:rStyle w:val="a4"/>
            <w:i/>
            <w:iCs/>
            <w:color w:val="0000FF"/>
            <w:u w:val="single"/>
          </w:rPr>
          <w:t>Законом</w:t>
        </w:r>
      </w:hyperlink>
      <w:r>
        <w:rPr>
          <w:rStyle w:val="s3"/>
        </w:rPr>
        <w:t xml:space="preserve"> РК от 05.12.13 г. № 152-V (введены в действие с 1 января 2014 г.) (</w:t>
      </w:r>
      <w:hyperlink r:id="rId6301" w:anchor="sub_id=3670000" w:history="1">
        <w:r>
          <w:rPr>
            <w:rStyle w:val="a4"/>
            <w:i/>
            <w:iCs/>
            <w:color w:val="0000FF"/>
            <w:u w:val="single"/>
          </w:rPr>
          <w:t>см. стар. ред.</w:t>
        </w:r>
      </w:hyperlink>
      <w:r>
        <w:rPr>
          <w:rStyle w:val="s3"/>
        </w:rPr>
        <w:t xml:space="preserve">); </w:t>
      </w:r>
      <w:hyperlink r:id="rId6302" w:anchor="sub_id=367" w:history="1">
        <w:r>
          <w:rPr>
            <w:rStyle w:val="a4"/>
            <w:i/>
            <w:iCs/>
            <w:color w:val="0000FF"/>
            <w:u w:val="single"/>
          </w:rPr>
          <w:t>Законом</w:t>
        </w:r>
      </w:hyperlink>
      <w:r>
        <w:rPr>
          <w:rStyle w:val="s3"/>
        </w:rPr>
        <w:t xml:space="preserve"> РК от 03.12.15 г. № 432-V (введены в действие с 1 января 2016 г.) (</w:t>
      </w:r>
      <w:hyperlink r:id="rId6303" w:anchor="sub_id=3670000" w:history="1">
        <w:r>
          <w:rPr>
            <w:rStyle w:val="a4"/>
            <w:i/>
            <w:iCs/>
            <w:color w:val="0000FF"/>
            <w:u w:val="single"/>
          </w:rPr>
          <w:t>см. стар. ред.</w:t>
        </w:r>
      </w:hyperlink>
      <w:r>
        <w:rPr>
          <w:rStyle w:val="s3"/>
        </w:rPr>
        <w:t xml:space="preserve">); </w:t>
      </w:r>
      <w:hyperlink r:id="rId6304" w:anchor="sub_id=367" w:history="1">
        <w:r>
          <w:rPr>
            <w:rStyle w:val="a5"/>
            <w:i/>
            <w:iCs/>
          </w:rPr>
          <w:t>Законом</w:t>
        </w:r>
      </w:hyperlink>
      <w:r>
        <w:rPr>
          <w:rStyle w:val="s3"/>
        </w:rPr>
        <w:t xml:space="preserve"> РК от 30.11.16 г. № 26-VI (введены в действие с 1 января 2017 г.)</w:t>
      </w:r>
      <w:r>
        <w:rPr>
          <w:rStyle w:val="s3"/>
        </w:rPr>
        <w:t xml:space="preserve"> (</w:t>
      </w:r>
      <w:hyperlink r:id="rId6305" w:anchor="sub_id=3670000" w:history="1">
        <w:r>
          <w:rPr>
            <w:rStyle w:val="a5"/>
            <w:i/>
            <w:iCs/>
          </w:rPr>
          <w:t>см. стар. ред.</w:t>
        </w:r>
      </w:hyperlink>
      <w:r>
        <w:rPr>
          <w:rStyle w:val="s3"/>
        </w:rPr>
        <w:t>)</w:t>
      </w:r>
    </w:p>
    <w:p w:rsidR="00000000" w:rsidRDefault="003D1D4C">
      <w:pPr>
        <w:pStyle w:val="pj"/>
      </w:pPr>
      <w:r>
        <w:rPr>
          <w:rStyle w:val="s0"/>
        </w:rPr>
        <w:t xml:space="preserve">1. Если иное не установлено настоящей статьей, исчисление налога производится по следующим ставкам, установленным в </w:t>
      </w:r>
      <w:hyperlink r:id="rId6306" w:history="1">
        <w:r>
          <w:rPr>
            <w:rStyle w:val="a4"/>
            <w:color w:val="0000FF"/>
            <w:u w:val="single"/>
          </w:rPr>
          <w:t>месячных расчетных показателях</w:t>
        </w:r>
      </w:hyperlink>
      <w:r>
        <w:rPr>
          <w:rStyle w:val="s0"/>
        </w:rPr>
        <w:t>:</w:t>
      </w:r>
    </w:p>
    <w:p w:rsidR="00000000" w:rsidRDefault="003D1D4C">
      <w:pPr>
        <w:pStyle w:val="pj"/>
      </w:pPr>
      <w:r>
        <w:t> </w:t>
      </w:r>
    </w:p>
    <w:tbl>
      <w:tblPr>
        <w:tblW w:w="4458" w:type="pct"/>
        <w:tblCellMar>
          <w:left w:w="0" w:type="dxa"/>
          <w:right w:w="0" w:type="dxa"/>
        </w:tblCellMar>
        <w:tblLook w:val="04A0" w:firstRow="1" w:lastRow="0" w:firstColumn="1" w:lastColumn="0" w:noHBand="0" w:noVBand="1"/>
      </w:tblPr>
      <w:tblGrid>
        <w:gridCol w:w="575"/>
        <w:gridCol w:w="6068"/>
        <w:gridCol w:w="1891"/>
      </w:tblGrid>
      <w:tr w:rsidR="00000000">
        <w:tc>
          <w:tcPr>
            <w:tcW w:w="33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xml:space="preserve">№ </w:t>
            </w:r>
          </w:p>
          <w:p w:rsidR="00000000" w:rsidRDefault="003D1D4C">
            <w:pPr>
              <w:pStyle w:val="pc"/>
            </w:pPr>
            <w:r>
              <w:rPr>
                <w:rStyle w:val="s0"/>
              </w:rPr>
              <w:t>п/п</w:t>
            </w:r>
          </w:p>
        </w:tc>
        <w:tc>
          <w:tcPr>
            <w:tcW w:w="355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Объект налогообложения</w:t>
            </w:r>
          </w:p>
        </w:tc>
        <w:tc>
          <w:tcPr>
            <w:tcW w:w="110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Налоговая ставка (месячный расчетный показатель)</w:t>
            </w:r>
          </w:p>
        </w:tc>
      </w:tr>
      <w:tr w:rsidR="00000000">
        <w:tc>
          <w:tcPr>
            <w:tcW w:w="3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r>
      <w:tr w:rsidR="00000000">
        <w:tc>
          <w:tcPr>
            <w:tcW w:w="33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Легковые автомобили с объемом двигателя (куб. см):</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до 1 100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свыше 1 100 до 1 500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свыше 1 500 до 2 000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свыше 2 000 до 2 500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свыше 2 500 до 3 000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свыше 3 000 до 4 000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свыше 4 000</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117</w:t>
            </w:r>
          </w:p>
        </w:tc>
      </w:tr>
      <w:tr w:rsidR="00000000">
        <w:tc>
          <w:tcPr>
            <w:tcW w:w="33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Грузовые, специальные автомобили, за исключением являющихся объектами обложения налогом на имущество, грузоподъемностью (без учета прицепов):</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до 1 тонны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свыше 1 тонны до 1,5 тонны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свыше 1,5 до 5 тонн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свыше 5 тонн</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w:t>
            </w:r>
          </w:p>
        </w:tc>
      </w:tr>
      <w:tr w:rsidR="00000000">
        <w:tc>
          <w:tcPr>
            <w:tcW w:w="3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r>
      <w:tr w:rsidR="00000000">
        <w:tc>
          <w:tcPr>
            <w:tcW w:w="33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Автобусы:</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до 12 посадочных мест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свыше 12 до 25 посадочных мест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свыше 25 посадочных мест</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20</w:t>
            </w:r>
          </w:p>
        </w:tc>
      </w:tr>
      <w:tr w:rsidR="00000000">
        <w:tc>
          <w:tcPr>
            <w:tcW w:w="33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w:t>
            </w: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Мотоциклы, мотороллеры, мотосани, маломерные суда, мощность двигателя которых:</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55 кВт (75 лошадиных сил)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55 кВт (75 лошадиных сил)</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r>
      <w:tr w:rsidR="00000000">
        <w:tc>
          <w:tcPr>
            <w:tcW w:w="33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w:t>
            </w: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Катера, суда, буксиры, баржи, яхты (мощность двигателя в лошадиных силах):</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до 160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свыше 160 до 500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18</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свыше 500 до 1 000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32</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свыше 1 000</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55</w:t>
            </w:r>
          </w:p>
        </w:tc>
      </w:tr>
    </w:tbl>
    <w:p w:rsidR="00000000" w:rsidRDefault="003D1D4C">
      <w:pPr>
        <w:rPr>
          <w:rFonts w:eastAsia="Times New Roman"/>
          <w:vanish/>
        </w:rPr>
      </w:pPr>
    </w:p>
    <w:tbl>
      <w:tblPr>
        <w:tblW w:w="4458" w:type="pct"/>
        <w:tblCellMar>
          <w:left w:w="0" w:type="dxa"/>
          <w:right w:w="0" w:type="dxa"/>
        </w:tblCellMar>
        <w:tblLook w:val="04A0" w:firstRow="1" w:lastRow="0" w:firstColumn="1" w:lastColumn="0" w:noHBand="0" w:noVBand="1"/>
      </w:tblPr>
      <w:tblGrid>
        <w:gridCol w:w="575"/>
        <w:gridCol w:w="6068"/>
        <w:gridCol w:w="1891"/>
      </w:tblGrid>
      <w:tr w:rsidR="00000000">
        <w:tc>
          <w:tcPr>
            <w:tcW w:w="3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w:t>
            </w:r>
            <w:r>
              <w:t xml:space="preserve"> </w:t>
            </w: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Летательные аппараты</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 процента от месячного расчетного показателя с каждого киловатта мощности</w:t>
            </w:r>
          </w:p>
        </w:tc>
      </w:tr>
      <w:tr w:rsidR="00000000">
        <w:tc>
          <w:tcPr>
            <w:tcW w:w="33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w:t>
            </w: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Железнодорожный тяговый подвижной состав, используемый:</w:t>
            </w:r>
          </w:p>
          <w:p w:rsidR="00000000" w:rsidRDefault="003D1D4C">
            <w:pPr>
              <w:pStyle w:val="a3"/>
            </w:pPr>
            <w:r>
              <w:t>для вождения поездов любых категорий по магистральным путям;</w:t>
            </w:r>
          </w:p>
          <w:p w:rsidR="00000000" w:rsidRDefault="003D1D4C">
            <w:pPr>
              <w:pStyle w:val="a3"/>
            </w:pPr>
            <w:r>
              <w:t>для производства маневровой работы на магистральных, станционных и подъездных путях узкой и (или) широкой колеи;</w:t>
            </w:r>
          </w:p>
          <w:p w:rsidR="00000000" w:rsidRDefault="003D1D4C">
            <w:pPr>
              <w:pStyle w:val="a3"/>
            </w:pPr>
            <w:r>
              <w:t>на путях промышленного железнодорожного транспорта и не выходящий на магистральные</w:t>
            </w:r>
            <w:r>
              <w:t xml:space="preserve"> и станционные пути</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 процент от месячного расчетного показателя с каждого киловатта общей мощности транспортного средства</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 процент от месячного расчетного показателя с каждого киловатта общей мощности транспортного средства</w:t>
            </w:r>
          </w:p>
        </w:tc>
      </w:tr>
    </w:tbl>
    <w:p w:rsidR="00000000" w:rsidRDefault="003D1D4C">
      <w:pPr>
        <w:pStyle w:val="pj"/>
      </w:pPr>
      <w:r>
        <w:rPr>
          <w:color w:val="1A171B"/>
        </w:rPr>
        <w:t> </w:t>
      </w:r>
    </w:p>
    <w:p w:rsidR="00000000" w:rsidRDefault="003D1D4C">
      <w:pPr>
        <w:pStyle w:val="pj"/>
      </w:pPr>
      <w:r>
        <w:rPr>
          <w:rStyle w:val="s0"/>
        </w:rPr>
        <w:t>Для легковых автомобилей с объемом двигателя свыше 3000 кубических сантиметров, произведенных (изготовленных или собранных) в Республике Казахстан посл</w:t>
      </w:r>
      <w:r>
        <w:rPr>
          <w:rStyle w:val="s0"/>
        </w:rPr>
        <w:t>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p w:rsidR="00000000" w:rsidRDefault="003D1D4C">
      <w:pPr>
        <w:pStyle w:val="a3"/>
      </w:pPr>
      <w:r>
        <w:t> </w:t>
      </w:r>
    </w:p>
    <w:tbl>
      <w:tblPr>
        <w:tblW w:w="3309" w:type="pct"/>
        <w:tblCellMar>
          <w:left w:w="0" w:type="dxa"/>
          <w:right w:w="0" w:type="dxa"/>
        </w:tblCellMar>
        <w:tblLook w:val="04A0" w:firstRow="1" w:lastRow="0" w:firstColumn="1" w:lastColumn="0" w:noHBand="0" w:noVBand="1"/>
      </w:tblPr>
      <w:tblGrid>
        <w:gridCol w:w="540"/>
        <w:gridCol w:w="3721"/>
        <w:gridCol w:w="2073"/>
      </w:tblGrid>
      <w:tr w:rsidR="00000000">
        <w:tc>
          <w:tcPr>
            <w:tcW w:w="40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п/п</w:t>
            </w:r>
          </w:p>
        </w:tc>
        <w:tc>
          <w:tcPr>
            <w:tcW w:w="29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Объект налогообложения</w:t>
            </w:r>
          </w:p>
        </w:tc>
        <w:tc>
          <w:tcPr>
            <w:tcW w:w="164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Налоговая ставка (месячный расчетный показатель)</w:t>
            </w:r>
          </w:p>
        </w:tc>
      </w:tr>
      <w:tr w:rsidR="00000000">
        <w:tc>
          <w:tcPr>
            <w:tcW w:w="4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29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16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r>
      <w:tr w:rsidR="00000000">
        <w:tc>
          <w:tcPr>
            <w:tcW w:w="408"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29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Легковые автомобили с объемом двигателя (куб. см):</w:t>
            </w:r>
          </w:p>
        </w:tc>
        <w:tc>
          <w:tcPr>
            <w:tcW w:w="16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29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3 000 до 3 200 включительно</w:t>
            </w:r>
          </w:p>
        </w:tc>
        <w:tc>
          <w:tcPr>
            <w:tcW w:w="16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29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3 200 до 3 500 включительно</w:t>
            </w:r>
          </w:p>
        </w:tc>
        <w:tc>
          <w:tcPr>
            <w:tcW w:w="16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46</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29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3 500 до 4 000 включительно</w:t>
            </w:r>
          </w:p>
        </w:tc>
        <w:tc>
          <w:tcPr>
            <w:tcW w:w="16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66</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29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4 000 до 5 000 включительно</w:t>
            </w:r>
          </w:p>
        </w:tc>
        <w:tc>
          <w:tcPr>
            <w:tcW w:w="16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130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29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5 000</w:t>
            </w:r>
          </w:p>
        </w:tc>
        <w:tc>
          <w:tcPr>
            <w:tcW w:w="16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200</w:t>
            </w:r>
          </w:p>
        </w:tc>
      </w:tr>
    </w:tbl>
    <w:p w:rsidR="00000000" w:rsidRDefault="003D1D4C">
      <w:pPr>
        <w:pStyle w:val="pj"/>
      </w:pPr>
      <w:r>
        <w:rPr>
          <w:rStyle w:val="s0"/>
        </w:rPr>
        <w:t>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rsidR="00000000" w:rsidRDefault="003D1D4C">
      <w:pPr>
        <w:pStyle w:val="pji"/>
      </w:pPr>
      <w:hyperlink r:id="rId6307" w:history="1">
        <w:r>
          <w:rPr>
            <w:rStyle w:val="a4"/>
            <w:rFonts w:ascii="Wingdings" w:hAnsi="Wingdings"/>
            <w:i/>
            <w:iCs/>
            <w:color w:val="0000FF"/>
            <w:u w:val="single"/>
          </w:rPr>
          <w:t>*</w:t>
        </w:r>
      </w:hyperlink>
    </w:p>
    <w:p w:rsidR="00000000" w:rsidRDefault="003D1D4C">
      <w:pPr>
        <w:pStyle w:val="pji"/>
      </w:pPr>
      <w:r>
        <w:rPr>
          <w:rStyle w:val="s3"/>
        </w:rPr>
        <w:t xml:space="preserve">В пункт 1-1 внесены изменения в соответствии с </w:t>
      </w:r>
      <w:hyperlink r:id="rId6308" w:anchor="sub_id=367" w:history="1">
        <w:r>
          <w:rPr>
            <w:rStyle w:val="a4"/>
            <w:i/>
            <w:iCs/>
            <w:color w:val="0000FF"/>
            <w:u w:val="single"/>
          </w:rPr>
          <w:t>Законом</w:t>
        </w:r>
      </w:hyperlink>
      <w:r>
        <w:rPr>
          <w:rStyle w:val="s3"/>
        </w:rPr>
        <w:t xml:space="preserve"> РК от 26.12.12 г. № 61-V (введены в действие с 1 января 2013 г.) (</w:t>
      </w:r>
      <w:hyperlink r:id="rId6309" w:anchor="sub_id=367010100" w:history="1">
        <w:r>
          <w:rPr>
            <w:rStyle w:val="a4"/>
            <w:i/>
            <w:iCs/>
            <w:color w:val="0000FF"/>
            <w:u w:val="single"/>
          </w:rPr>
          <w:t>см. стар. ред.</w:t>
        </w:r>
      </w:hyperlink>
      <w:r>
        <w:rPr>
          <w:rStyle w:val="s3"/>
        </w:rPr>
        <w:t xml:space="preserve">); </w:t>
      </w:r>
      <w:hyperlink r:id="rId6310" w:anchor="sub_id=367" w:history="1">
        <w:r>
          <w:rPr>
            <w:rStyle w:val="a4"/>
            <w:i/>
            <w:iCs/>
            <w:color w:val="0000FF"/>
            <w:u w:val="single"/>
          </w:rPr>
          <w:t>Законом</w:t>
        </w:r>
      </w:hyperlink>
      <w:r>
        <w:rPr>
          <w:rStyle w:val="s3"/>
        </w:rPr>
        <w:t xml:space="preserve"> </w:t>
      </w:r>
      <w:r>
        <w:rPr>
          <w:rStyle w:val="s3"/>
        </w:rPr>
        <w:t>РК от 07.03.14 г. № 177-V (введены в действие с 1 января 2013 года) (</w:t>
      </w:r>
      <w:hyperlink r:id="rId6311" w:anchor="sub_id=367010100" w:history="1">
        <w:r>
          <w:rPr>
            <w:rStyle w:val="a4"/>
            <w:i/>
            <w:iCs/>
            <w:color w:val="0000FF"/>
            <w:u w:val="single"/>
          </w:rPr>
          <w:t>см. стар. ред.</w:t>
        </w:r>
      </w:hyperlink>
      <w:r>
        <w:rPr>
          <w:rStyle w:val="s3"/>
        </w:rPr>
        <w:t xml:space="preserve">); изложен в редакции </w:t>
      </w:r>
      <w:hyperlink r:id="rId6312" w:anchor="sub_id=500" w:history="1">
        <w:r>
          <w:rPr>
            <w:rStyle w:val="a4"/>
            <w:i/>
            <w:iCs/>
            <w:color w:val="0000FF"/>
            <w:u w:val="single"/>
          </w:rPr>
          <w:t>Закона</w:t>
        </w:r>
      </w:hyperlink>
      <w:r>
        <w:rPr>
          <w:rStyle w:val="s3"/>
        </w:rPr>
        <w:t xml:space="preserve"> РК от 17.04.14 г. № 195-V (введен в действие по истечении шести месяцев после дня его первого официального </w:t>
      </w:r>
      <w:hyperlink r:id="rId6313" w:history="1">
        <w:r>
          <w:rPr>
            <w:rStyle w:val="a4"/>
            <w:i/>
            <w:iCs/>
            <w:color w:val="0000FF"/>
            <w:u w:val="single"/>
          </w:rPr>
          <w:t>опубликования</w:t>
        </w:r>
      </w:hyperlink>
      <w:r>
        <w:rPr>
          <w:rStyle w:val="s3"/>
        </w:rPr>
        <w:t>) (</w:t>
      </w:r>
      <w:hyperlink r:id="rId6314" w:anchor="sub_id=367010100" w:history="1">
        <w:r>
          <w:rPr>
            <w:rStyle w:val="a4"/>
            <w:i/>
            <w:iCs/>
            <w:color w:val="0000FF"/>
            <w:u w:val="single"/>
          </w:rPr>
          <w:t>см. стар. ред.</w:t>
        </w:r>
      </w:hyperlink>
      <w:r>
        <w:rPr>
          <w:rStyle w:val="s3"/>
        </w:rPr>
        <w:t>)</w:t>
      </w:r>
    </w:p>
    <w:p w:rsidR="00000000" w:rsidRDefault="003D1D4C">
      <w:pPr>
        <w:pStyle w:val="pj"/>
      </w:pPr>
      <w:r>
        <w:rPr>
          <w:rStyle w:val="s0"/>
        </w:rPr>
        <w:t>1-1. Для целей настоящего Кодекса:</w:t>
      </w:r>
    </w:p>
    <w:p w:rsidR="00000000" w:rsidRDefault="003D1D4C">
      <w:pPr>
        <w:pStyle w:val="pj"/>
      </w:pPr>
      <w:r>
        <w:rPr>
          <w:rStyle w:val="s0"/>
        </w:rPr>
        <w:t xml:space="preserve">1) к легковым автомобилям относятся: </w:t>
      </w:r>
    </w:p>
    <w:p w:rsidR="00000000" w:rsidRDefault="003D1D4C">
      <w:pPr>
        <w:pStyle w:val="pj"/>
      </w:pPr>
      <w:r>
        <w:rPr>
          <w:rStyle w:val="s0"/>
        </w:rPr>
        <w:t>автомобили категории В (включая BE, B1);</w:t>
      </w:r>
    </w:p>
    <w:p w:rsidR="00000000" w:rsidRDefault="003D1D4C">
      <w:pPr>
        <w:pStyle w:val="pj"/>
      </w:pPr>
      <w:r>
        <w:rPr>
          <w:rStyle w:val="s0"/>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(автомобили-пикапы);</w:t>
      </w:r>
    </w:p>
    <w:p w:rsidR="00000000" w:rsidRDefault="003D1D4C">
      <w:pPr>
        <w:pStyle w:val="pj"/>
      </w:pPr>
      <w:r>
        <w:rPr>
          <w:rStyle w:val="s0"/>
        </w:rPr>
        <w:t>автомобили увеличенной вместимости и повышенной проходимости, пре</w:t>
      </w:r>
      <w:r>
        <w:rPr>
          <w:rStyle w:val="s0"/>
        </w:rPr>
        <w:t>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p w:rsidR="00000000" w:rsidRDefault="003D1D4C">
      <w:pPr>
        <w:pStyle w:val="pj"/>
      </w:pPr>
      <w:r>
        <w:rPr>
          <w:rStyle w:val="s0"/>
        </w:rPr>
        <w:t>2) к грузовым автомобилям относятся автомобили категории С (включая СЕ, С1</w:t>
      </w:r>
      <w:r>
        <w:rPr>
          <w:rStyle w:val="s0"/>
        </w:rPr>
        <w:t>Е, С1), если иное не установлено подпунктом 1) настоящего пункта;</w:t>
      </w:r>
    </w:p>
    <w:p w:rsidR="00000000" w:rsidRDefault="003D1D4C">
      <w:pPr>
        <w:pStyle w:val="pj"/>
      </w:pPr>
      <w:r>
        <w:rPr>
          <w:rStyle w:val="s0"/>
        </w:rPr>
        <w:t>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w:t>
      </w:r>
      <w:r>
        <w:rPr>
          <w:rStyle w:val="s0"/>
        </w:rPr>
        <w:t>одпунктами 1) и 2) настоящего пункта;</w:t>
      </w:r>
    </w:p>
    <w:p w:rsidR="00000000" w:rsidRDefault="003D1D4C">
      <w:pPr>
        <w:pStyle w:val="pj"/>
      </w:pPr>
      <w:r>
        <w:rPr>
          <w:rStyle w:val="s0"/>
        </w:rPr>
        <w:t>4) к автобусам относятся автомобили категории D (включая DE, D1E, D1), если иное не установлено подпунктом 1) настоящего пункта.</w:t>
      </w:r>
    </w:p>
    <w:p w:rsidR="00000000" w:rsidRDefault="003D1D4C">
      <w:pPr>
        <w:pStyle w:val="pji"/>
      </w:pPr>
      <w:hyperlink r:id="rId6315" w:history="1">
        <w:r>
          <w:rPr>
            <w:rStyle w:val="a4"/>
            <w:rFonts w:ascii="Wingdings" w:hAnsi="Wingdings"/>
            <w:i/>
            <w:iCs/>
            <w:color w:val="0000FF"/>
            <w:u w:val="single"/>
          </w:rPr>
          <w:t>*</w:t>
        </w:r>
      </w:hyperlink>
    </w:p>
    <w:p w:rsidR="00000000" w:rsidRDefault="003D1D4C">
      <w:pPr>
        <w:pStyle w:val="pj"/>
      </w:pPr>
      <w:r>
        <w:rPr>
          <w:rStyle w:val="s0"/>
        </w:rPr>
        <w:t>2. При объеме двигател</w:t>
      </w:r>
      <w:r>
        <w:rPr>
          <w:rStyle w:val="s0"/>
        </w:rPr>
        <w:t xml:space="preserve">я легковых автомобилей свыше 1 500 до 2 000 кубических сантиметров включительно, облагаемого по ставке три месячных расчетных показателя, свыше 2 000 до 2 500 кубических сантиметров включительно, облагаемого по ставке шесть месячных расчетных показателей, </w:t>
      </w:r>
      <w:r>
        <w:rPr>
          <w:rStyle w:val="s0"/>
        </w:rPr>
        <w:t>свыше 2 500 до 3 000 кубических сантиметров включительно, облагаемого по ставке девять месячных расчетных показателей, свыше 3 000 до 4 000 кубических сантиметров включительно, облагаемого по ставке пятнадцать месячных расчетных показателей, свыше 4 000 ку</w:t>
      </w:r>
      <w:r>
        <w:rPr>
          <w:rStyle w:val="s0"/>
        </w:rPr>
        <w:t>бических сантиметров, облагаемого по ставке сто семнадцать месячных расчетных показателей, сумма налога увеличивается за каждую единицу превышения соответствующей нижней границы объема двигателя на 7 тенге.</w:t>
      </w:r>
    </w:p>
    <w:p w:rsidR="00000000" w:rsidRDefault="003D1D4C">
      <w:pPr>
        <w:pStyle w:val="pji"/>
      </w:pPr>
      <w:hyperlink r:id="rId6316"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2-1 в соответствии с </w:t>
      </w:r>
      <w:hyperlink r:id="rId6317" w:anchor="sub_id=367"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2-1. При объеме двигателя легковых</w:t>
      </w:r>
      <w:r>
        <w:rPr>
          <w:rStyle w:val="s0"/>
        </w:rPr>
        <w:t xml:space="preserve"> автомобилей,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свыше 1 500 до 2 000 кубических сантиметров включительно, облагаемого п</w:t>
      </w:r>
      <w:r>
        <w:rPr>
          <w:rStyle w:val="s0"/>
        </w:rPr>
        <w:t>о ставке три месячных расчетных показателя, свыше 2 000 до 2 500 кубических сантиметров включительно, облагаемого по ставке шесть месячных расчетных показателей, свыше 2 500 до 3 000 кубических сантиметров включительно, облагаемого по ставке девять месячны</w:t>
      </w:r>
      <w:r>
        <w:rPr>
          <w:rStyle w:val="s0"/>
        </w:rPr>
        <w:t>х расчетных показателей, свыше 3 000 до 3 200 кубических сантиметров включительно, облагаемого по ставке тридцать пять месячных расчетных показателей, свыше 3 200 до 3 500 кубических сантиметров включительно, облагаемого по ставке сорок шесть месячных расч</w:t>
      </w:r>
      <w:r>
        <w:rPr>
          <w:rStyle w:val="s0"/>
        </w:rPr>
        <w:t>етных показателей, свыше 3 500 до 4 000 кубических сантиметров включительно, облагаемого по ставке шестьдесят шесть месячных расчетных показателей, свыше 4 000 до 5 000 кубических сантиметров включительно, облагаемого по ставке сто тридцать месячных расчет</w:t>
      </w:r>
      <w:r>
        <w:rPr>
          <w:rStyle w:val="s0"/>
        </w:rPr>
        <w:t>ных показателей, свыше 5 000 кубических сантиметров, облагаемого по ставке двести месячных расчетных показателей, сумма налога увеличивается на каждую единицу превышения соответствующей нижней границы объема двигателя на 7 тенге.</w:t>
      </w:r>
    </w:p>
    <w:p w:rsidR="00000000" w:rsidRDefault="003D1D4C">
      <w:pPr>
        <w:pStyle w:val="pji"/>
      </w:pPr>
      <w:r>
        <w:rPr>
          <w:rStyle w:val="s3"/>
        </w:rPr>
        <w:t>Статья дополнена пунктом 2</w:t>
      </w:r>
      <w:r>
        <w:rPr>
          <w:rStyle w:val="s3"/>
        </w:rPr>
        <w:t xml:space="preserve">-2 в соответствии с </w:t>
      </w:r>
      <w:hyperlink r:id="rId6318" w:anchor="sub_id=367"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2-2. В целях настоящей статьи датой ввоза легковых автомобилей, ввезенных на терр</w:t>
      </w:r>
      <w:r>
        <w:rPr>
          <w:rStyle w:val="s0"/>
        </w:rPr>
        <w:t>иторию Республики Казахстан, считается дата их первичной государственной регистрации.</w:t>
      </w:r>
    </w:p>
    <w:p w:rsidR="00000000" w:rsidRDefault="003D1D4C">
      <w:pPr>
        <w:pStyle w:val="pj"/>
      </w:pPr>
      <w:r>
        <w:rPr>
          <w:rStyle w:val="s0"/>
        </w:rPr>
        <w:t>3. В зависимости от срока эксплуатации к ставкам налога на летательные аппараты применяются следующие поправочные коэффициенты:</w:t>
      </w:r>
    </w:p>
    <w:p w:rsidR="00000000" w:rsidRDefault="003D1D4C">
      <w:pPr>
        <w:pStyle w:val="pj"/>
      </w:pPr>
      <w:r>
        <w:rPr>
          <w:rStyle w:val="s0"/>
        </w:rPr>
        <w:t xml:space="preserve">1) на летательные аппараты, приобретенные </w:t>
      </w:r>
      <w:r>
        <w:rPr>
          <w:rStyle w:val="s0"/>
        </w:rPr>
        <w:t>после 1 апреля 1999 года из-за пределов Республики Казахстан:</w:t>
      </w:r>
    </w:p>
    <w:p w:rsidR="00000000" w:rsidRDefault="003D1D4C">
      <w:pPr>
        <w:pStyle w:val="pj"/>
      </w:pPr>
      <w:r>
        <w:rPr>
          <w:rStyle w:val="s0"/>
        </w:rPr>
        <w:t xml:space="preserve">свыше 5 до 15 лет эксплуатации включительно - 2,0; </w:t>
      </w:r>
    </w:p>
    <w:p w:rsidR="00000000" w:rsidRDefault="003D1D4C">
      <w:pPr>
        <w:pStyle w:val="pj"/>
      </w:pPr>
      <w:r>
        <w:rPr>
          <w:rStyle w:val="s0"/>
        </w:rPr>
        <w:t>свыше 15 лет эксплуатации - 3,0;</w:t>
      </w:r>
    </w:p>
    <w:p w:rsidR="00000000" w:rsidRDefault="003D1D4C">
      <w:pPr>
        <w:pStyle w:val="pj"/>
      </w:pPr>
      <w:r>
        <w:rPr>
          <w:rStyle w:val="s0"/>
        </w:rPr>
        <w:t>2) на летательные аппараты, приобретенные до 1 апреля 1999 года, а также приобретенные после 1 апреля 1999 года и (или) находящиеся в эксплуатации в Республике Казахстан до 1 апреля 1999 года:</w:t>
      </w:r>
    </w:p>
    <w:p w:rsidR="00000000" w:rsidRDefault="003D1D4C">
      <w:pPr>
        <w:pStyle w:val="pj"/>
      </w:pPr>
      <w:r>
        <w:rPr>
          <w:rStyle w:val="s0"/>
        </w:rPr>
        <w:t xml:space="preserve">свыше 5 до 15 лет эксплуатации включительно - 0,5; </w:t>
      </w:r>
    </w:p>
    <w:p w:rsidR="00000000" w:rsidRDefault="003D1D4C">
      <w:pPr>
        <w:pStyle w:val="pj"/>
      </w:pPr>
      <w:r>
        <w:rPr>
          <w:rStyle w:val="s0"/>
        </w:rPr>
        <w:t>свыше 15 ле</w:t>
      </w:r>
      <w:r>
        <w:rPr>
          <w:rStyle w:val="s0"/>
        </w:rPr>
        <w:t>т эксплуатации - 0,3.</w:t>
      </w:r>
    </w:p>
    <w:p w:rsidR="00000000" w:rsidRDefault="003D1D4C">
      <w:pPr>
        <w:pStyle w:val="pj"/>
      </w:pPr>
      <w:r>
        <w:rPr>
          <w:rStyle w:val="s0"/>
        </w:rPr>
        <w:t>4.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rsidR="00000000" w:rsidRDefault="003D1D4C">
      <w:pPr>
        <w:pStyle w:val="pj"/>
      </w:pPr>
      <w:r>
        <w:rPr>
          <w:rStyle w:val="s0"/>
        </w:rPr>
        <w:t>5. Для исчисления налога по грузовым и специальным авт</w:t>
      </w:r>
      <w:r>
        <w:rPr>
          <w:rStyle w:val="s0"/>
        </w:rPr>
        <w:t xml:space="preserve">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w:t>
      </w:r>
      <w:r>
        <w:rPr>
          <w:rStyle w:val="s0"/>
        </w:rPr>
        <w:t>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rsidR="00000000" w:rsidRDefault="003D1D4C">
      <w:pPr>
        <w:pStyle w:val="pj"/>
      </w:pPr>
      <w:r>
        <w:t> </w:t>
      </w:r>
    </w:p>
    <w:p w:rsidR="00000000" w:rsidRDefault="003D1D4C">
      <w:pPr>
        <w:pStyle w:val="pj"/>
        <w:ind w:left="1200" w:hanging="800"/>
      </w:pPr>
      <w:bookmarkStart w:id="701" w:name="SUB3680000"/>
      <w:bookmarkEnd w:id="701"/>
      <w:r>
        <w:rPr>
          <w:rStyle w:val="s1"/>
        </w:rPr>
        <w:t xml:space="preserve">Статья 368. Порядок исчисления налога </w:t>
      </w:r>
    </w:p>
    <w:p w:rsidR="00000000" w:rsidRDefault="003D1D4C">
      <w:pPr>
        <w:pStyle w:val="pji"/>
      </w:pPr>
      <w:r>
        <w:rPr>
          <w:rStyle w:val="s3"/>
        </w:rPr>
        <w:t>С 1 января 2016 года д</w:t>
      </w:r>
      <w:r>
        <w:rPr>
          <w:rStyle w:val="s3"/>
        </w:rPr>
        <w:t xml:space="preserve">о 1 января 2017 года пункт 1 действовал в редакции </w:t>
      </w:r>
      <w:hyperlink r:id="rId6319" w:anchor="sub_id=80000" w:history="1">
        <w:r>
          <w:rPr>
            <w:rStyle w:val="a4"/>
            <w:i/>
            <w:iCs/>
            <w:color w:val="0000FF"/>
            <w:u w:val="single"/>
          </w:rPr>
          <w:t>статьи 8</w:t>
        </w:r>
      </w:hyperlink>
      <w:r>
        <w:rPr>
          <w:rStyle w:val="s3"/>
        </w:rPr>
        <w:t xml:space="preserve"> Закона РК от 03.12.15 г. № 432-V (</w:t>
      </w:r>
      <w:hyperlink r:id="rId6320" w:anchor="sub_id=3680000" w:history="1">
        <w:r>
          <w:rPr>
            <w:rStyle w:val="a4"/>
            <w:i/>
            <w:iCs/>
            <w:color w:val="0000FF"/>
            <w:u w:val="single"/>
          </w:rPr>
          <w:t>см. стар. ред.</w:t>
        </w:r>
      </w:hyperlink>
      <w:r>
        <w:rPr>
          <w:rStyle w:val="s3"/>
        </w:rPr>
        <w:t>)</w:t>
      </w:r>
    </w:p>
    <w:p w:rsidR="00000000" w:rsidRDefault="003D1D4C">
      <w:pPr>
        <w:pStyle w:val="pji"/>
      </w:pPr>
      <w:r>
        <w:rPr>
          <w:rStyle w:val="s3"/>
        </w:rPr>
        <w:t xml:space="preserve">В пункт 1 внесены изменения в соответствии с </w:t>
      </w:r>
      <w:hyperlink r:id="rId6321" w:anchor="sub_id=3120" w:history="1">
        <w:r>
          <w:rPr>
            <w:rStyle w:val="a4"/>
            <w:i/>
            <w:iCs/>
            <w:color w:val="0000FF"/>
            <w:u w:val="single"/>
          </w:rPr>
          <w:t>Законом</w:t>
        </w:r>
      </w:hyperlink>
      <w:r>
        <w:rPr>
          <w:rStyle w:val="s3"/>
        </w:rPr>
        <w:t xml:space="preserve"> РК от 16.11.09 г. № 200-IV (введены в действие с 1 января 2010 г.) (</w:t>
      </w:r>
      <w:hyperlink r:id="rId6322" w:anchor="sub_id=3680000" w:history="1">
        <w:r>
          <w:rPr>
            <w:rStyle w:val="a4"/>
            <w:i/>
            <w:iCs/>
            <w:color w:val="0000FF"/>
            <w:u w:val="single"/>
          </w:rPr>
          <w:t>см. стар. ред.</w:t>
        </w:r>
      </w:hyperlink>
      <w:r>
        <w:rPr>
          <w:rStyle w:val="s3"/>
        </w:rPr>
        <w:t xml:space="preserve">); </w:t>
      </w:r>
      <w:hyperlink r:id="rId6323" w:anchor="sub_id=508" w:history="1">
        <w:r>
          <w:rPr>
            <w:rStyle w:val="a4"/>
            <w:i/>
            <w:iCs/>
            <w:color w:val="0000FF"/>
            <w:u w:val="single"/>
          </w:rPr>
          <w:t>Законом</w:t>
        </w:r>
      </w:hyperlink>
      <w:r>
        <w:rPr>
          <w:rStyle w:val="s3"/>
        </w:rPr>
        <w:t xml:space="preserve"> РК от 21.01.10 г. № 242-IV (введены в действие с 1 января 2011 г.) (</w:t>
      </w:r>
      <w:hyperlink r:id="rId6324" w:anchor="sub_id=3680000" w:history="1">
        <w:r>
          <w:rPr>
            <w:rStyle w:val="a4"/>
            <w:i/>
            <w:iCs/>
            <w:color w:val="0000FF"/>
            <w:u w:val="single"/>
          </w:rPr>
          <w:t>см. стар. ред.</w:t>
        </w:r>
      </w:hyperlink>
      <w:r>
        <w:rPr>
          <w:rStyle w:val="s3"/>
        </w:rPr>
        <w:t xml:space="preserve">); </w:t>
      </w:r>
      <w:hyperlink r:id="rId6325" w:anchor="sub_id=368" w:history="1">
        <w:r>
          <w:rPr>
            <w:rStyle w:val="a4"/>
            <w:i/>
            <w:iCs/>
            <w:color w:val="0000FF"/>
            <w:u w:val="single"/>
          </w:rPr>
          <w:t>Законом</w:t>
        </w:r>
      </w:hyperlink>
      <w:r>
        <w:rPr>
          <w:rStyle w:val="s3"/>
        </w:rPr>
        <w:t xml:space="preserve"> РК от 26.12.12 г. № 61-V (введены в действие с 1 января 2013 г.) (</w:t>
      </w:r>
      <w:hyperlink r:id="rId6326" w:anchor="sub_id=3680000" w:history="1">
        <w:r>
          <w:rPr>
            <w:rStyle w:val="a4"/>
            <w:i/>
            <w:iCs/>
            <w:color w:val="0000FF"/>
            <w:u w:val="single"/>
          </w:rPr>
          <w:t>см. стар. ред.</w:t>
        </w:r>
      </w:hyperlink>
      <w:r>
        <w:rPr>
          <w:rStyle w:val="s3"/>
        </w:rPr>
        <w:t xml:space="preserve">); </w:t>
      </w:r>
      <w:hyperlink r:id="rId6327" w:anchor="sub_id=368" w:history="1">
        <w:r>
          <w:rPr>
            <w:rStyle w:val="a4"/>
            <w:i/>
            <w:iCs/>
            <w:color w:val="0000FF"/>
            <w:u w:val="single"/>
          </w:rPr>
          <w:t>Законом</w:t>
        </w:r>
      </w:hyperlink>
      <w:r>
        <w:rPr>
          <w:rStyle w:val="s3"/>
        </w:rPr>
        <w:t xml:space="preserve"> РК от 03.12.15 г. № 432-V (введены в действие с 1 января 2017 г.) (</w:t>
      </w:r>
      <w:hyperlink r:id="rId6328" w:anchor="sub_id=3680000" w:history="1">
        <w:r>
          <w:rPr>
            <w:rStyle w:val="a4"/>
            <w:i/>
            <w:iCs/>
            <w:color w:val="0000FF"/>
            <w:u w:val="single"/>
          </w:rPr>
          <w:t>см. стар. ред.</w:t>
        </w:r>
      </w:hyperlink>
      <w:r>
        <w:rPr>
          <w:rStyle w:val="s3"/>
        </w:rPr>
        <w:t>)</w:t>
      </w:r>
    </w:p>
    <w:p w:rsidR="00000000" w:rsidRDefault="003D1D4C">
      <w:pPr>
        <w:pStyle w:val="pj"/>
      </w:pPr>
      <w:r>
        <w:rPr>
          <w:rStyle w:val="s0"/>
        </w:rPr>
        <w:t xml:space="preserve">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w:t>
      </w:r>
      <w:hyperlink w:anchor="sub3670000" w:history="1">
        <w:r>
          <w:rPr>
            <w:rStyle w:val="a5"/>
          </w:rPr>
          <w:t>статьей 367</w:t>
        </w:r>
      </w:hyperlink>
      <w:r>
        <w:rPr>
          <w:rStyle w:val="s0"/>
        </w:rPr>
        <w:t xml:space="preserve"> настоящего Кодекса.</w:t>
      </w:r>
    </w:p>
    <w:p w:rsidR="00000000" w:rsidRDefault="003D1D4C">
      <w:pPr>
        <w:pStyle w:val="pji"/>
      </w:pPr>
      <w:r>
        <w:rPr>
          <w:rStyle w:val="s3"/>
        </w:rPr>
        <w:t xml:space="preserve">Статья дополнена пунктом 1-1 в соответствии с </w:t>
      </w:r>
      <w:hyperlink r:id="rId6329" w:anchor="sub_id=368" w:history="1">
        <w:r>
          <w:rPr>
            <w:rStyle w:val="a4"/>
            <w:i/>
            <w:iCs/>
            <w:color w:val="0000FF"/>
            <w:u w:val="single"/>
          </w:rPr>
          <w:t>Законом</w:t>
        </w:r>
      </w:hyperlink>
      <w:r>
        <w:rPr>
          <w:rStyle w:val="s3"/>
        </w:rPr>
        <w:t xml:space="preserve"> РК от 03.12.15 г. № 432-V (введено в действие с 1 января 2017 г.)</w:t>
      </w:r>
    </w:p>
    <w:p w:rsidR="00000000" w:rsidRDefault="003D1D4C">
      <w:pPr>
        <w:pStyle w:val="pj"/>
      </w:pPr>
      <w:r>
        <w:rPr>
          <w:rStyle w:val="s0"/>
        </w:rPr>
        <w:t>1-1. Налогоплательщики, применяющие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уменьшают сумму налога на транспортные средства, исчисленного в общ</w:t>
      </w:r>
      <w:r>
        <w:rPr>
          <w:rStyle w:val="s0"/>
        </w:rPr>
        <w:t xml:space="preserve">еустановленном порядке, на 70 процентов в соответствии со </w:t>
      </w:r>
      <w:hyperlink w:anchor="sub4510000" w:history="1">
        <w:r>
          <w:rPr>
            <w:rStyle w:val="a5"/>
          </w:rPr>
          <w:t>статьей 451</w:t>
        </w:r>
      </w:hyperlink>
      <w:r>
        <w:rPr>
          <w:rStyle w:val="s0"/>
        </w:rPr>
        <w:t xml:space="preserve"> настоящего Кодекса.</w:t>
      </w:r>
    </w:p>
    <w:p w:rsidR="00000000" w:rsidRDefault="003D1D4C">
      <w:pPr>
        <w:pStyle w:val="pji"/>
      </w:pPr>
      <w:r>
        <w:rPr>
          <w:rStyle w:val="s3"/>
        </w:rPr>
        <w:t xml:space="preserve">Статья дополнена пунктом 1-2 в соответствии с </w:t>
      </w:r>
      <w:hyperlink r:id="rId6330" w:anchor="sub_id=368" w:history="1">
        <w:r>
          <w:rPr>
            <w:rStyle w:val="a4"/>
            <w:i/>
            <w:iCs/>
            <w:color w:val="0000FF"/>
            <w:u w:val="single"/>
          </w:rPr>
          <w:t>Законом</w:t>
        </w:r>
      </w:hyperlink>
      <w:r>
        <w:rPr>
          <w:rStyle w:val="s3"/>
        </w:rPr>
        <w:t xml:space="preserve"> РК от 03.12.15 г. № 432-V (введено в действие с 1 января 2017 г.)</w:t>
      </w:r>
    </w:p>
    <w:p w:rsidR="00000000" w:rsidRDefault="003D1D4C">
      <w:pPr>
        <w:pStyle w:val="pj"/>
      </w:pPr>
      <w:r>
        <w:rPr>
          <w:rStyle w:val="s0"/>
        </w:rPr>
        <w:t>1-2.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w:t>
      </w:r>
      <w:r>
        <w:rPr>
          <w:rStyle w:val="s0"/>
        </w:rPr>
        <w:t>ся за период фактического нахождения транспортного средства на праве собственности, праве хозяйственного ведения или праве оперативного управления посредством деления годовой суммы налога на двенадцать и умножения на количество месяцев фактического нахожде</w:t>
      </w:r>
      <w:r>
        <w:rPr>
          <w:rStyle w:val="s0"/>
        </w:rPr>
        <w:t>ния транспортного средства на праве собственности, праве хозяйственного ведения или праве оперативного управления.</w:t>
      </w:r>
    </w:p>
    <w:p w:rsidR="00000000" w:rsidRDefault="003D1D4C">
      <w:pPr>
        <w:pStyle w:val="pji"/>
      </w:pPr>
      <w:r>
        <w:rPr>
          <w:rStyle w:val="s3"/>
        </w:rPr>
        <w:t xml:space="preserve">В пункт 2 внесены изменения в соответствии с </w:t>
      </w:r>
      <w:hyperlink r:id="rId6331" w:anchor="sub_id=3120" w:history="1">
        <w:r>
          <w:rPr>
            <w:rStyle w:val="a4"/>
            <w:i/>
            <w:iCs/>
            <w:color w:val="0000FF"/>
            <w:u w:val="single"/>
          </w:rPr>
          <w:t>Законом</w:t>
        </w:r>
      </w:hyperlink>
      <w:r>
        <w:rPr>
          <w:rStyle w:val="s3"/>
        </w:rPr>
        <w:t xml:space="preserve"> РК от </w:t>
      </w:r>
      <w:r>
        <w:rPr>
          <w:rStyle w:val="s3"/>
        </w:rPr>
        <w:t>16.11.09 г. № 200-IV (введены в действие с 1 января 2010 г.) (</w:t>
      </w:r>
      <w:hyperlink r:id="rId6332" w:anchor="sub_id=3680200" w:history="1">
        <w:r>
          <w:rPr>
            <w:rStyle w:val="a4"/>
            <w:i/>
            <w:iCs/>
            <w:color w:val="0000FF"/>
            <w:u w:val="single"/>
          </w:rPr>
          <w:t>см. стар. ред.</w:t>
        </w:r>
      </w:hyperlink>
      <w:r>
        <w:rPr>
          <w:rStyle w:val="s3"/>
        </w:rPr>
        <w:t>)</w:t>
      </w:r>
    </w:p>
    <w:p w:rsidR="00000000" w:rsidRDefault="003D1D4C">
      <w:pPr>
        <w:pStyle w:val="pj"/>
      </w:pPr>
      <w:r>
        <w:rPr>
          <w:rStyle w:val="s0"/>
        </w:rPr>
        <w:t xml:space="preserve">2. </w:t>
      </w:r>
      <w:r>
        <w:t>При передаче права собственности, хозяйственного ведения или оперативного управления на об</w:t>
      </w:r>
      <w:r>
        <w:t>ъекты налогообложения в течение налогового периода сумма налога исчисляется в следующем порядке:</w:t>
      </w:r>
      <w:r>
        <w:rPr>
          <w:rStyle w:val="s0"/>
        </w:rPr>
        <w:t xml:space="preserve"> </w:t>
      </w:r>
    </w:p>
    <w:p w:rsidR="00000000" w:rsidRDefault="003D1D4C">
      <w:pPr>
        <w:pStyle w:val="pj"/>
      </w:pPr>
      <w:r>
        <w:rPr>
          <w:rStyle w:val="s0"/>
        </w:rPr>
        <w:t xml:space="preserve">1) для передающей стороны: </w:t>
      </w:r>
    </w:p>
    <w:p w:rsidR="00000000" w:rsidRDefault="003D1D4C">
      <w:pPr>
        <w:pStyle w:val="pj"/>
      </w:pPr>
      <w:r>
        <w:rPr>
          <w:rStyle w:val="s0"/>
        </w:rPr>
        <w:t xml:space="preserve">по транспортным средствам, имеющимся на начало налогового периода, сумма налога исчисляется за период с начала налогового периода </w:t>
      </w:r>
      <w:r>
        <w:rPr>
          <w:rStyle w:val="s0"/>
        </w:rPr>
        <w:t xml:space="preserve">до первого числа месяца, в котором передано право собственности, право хозяйственного ведения или право оперативного управления на транспортное средство; </w:t>
      </w:r>
    </w:p>
    <w:p w:rsidR="00000000" w:rsidRDefault="003D1D4C">
      <w:pPr>
        <w:pStyle w:val="pj"/>
      </w:pPr>
      <w:r>
        <w:rPr>
          <w:rStyle w:val="s0"/>
        </w:rPr>
        <w:t>по транспортным средствам, приобретенным в течение налогового периода, сумма налога исчисляется за пе</w:t>
      </w:r>
      <w:r>
        <w:rPr>
          <w:rStyle w:val="s0"/>
        </w:rPr>
        <w:t>риод с первого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первого числа месяца, в котором передано право собственности, право хозяйственного веде</w:t>
      </w:r>
      <w:r>
        <w:rPr>
          <w:rStyle w:val="s0"/>
        </w:rPr>
        <w:t xml:space="preserve">ния или право оперативного управления на транспортное средство; </w:t>
      </w:r>
    </w:p>
    <w:p w:rsidR="00000000" w:rsidRDefault="003D1D4C">
      <w:pPr>
        <w:pStyle w:val="pj"/>
      </w:pPr>
      <w:r>
        <w:rPr>
          <w:rStyle w:val="s0"/>
        </w:rPr>
        <w:t>2) для приобретающей стороны - сумма налога исчисляется за период с первого числа месяца, в котором приобретено право собственности, право хозяйственного ведения или право оперативного управл</w:t>
      </w:r>
      <w:r>
        <w:rPr>
          <w:rStyle w:val="s0"/>
        </w:rPr>
        <w:t>ения на транспортное средство, до конца налогового периода или до первого числа месяца, в котором приобретающей стороной впоследствии было передано право собственности, право хозяйственного ведения или право оперативного управления на указанное транспортно</w:t>
      </w:r>
      <w:r>
        <w:rPr>
          <w:rStyle w:val="s0"/>
        </w:rPr>
        <w:t xml:space="preserve">е средство. </w:t>
      </w:r>
    </w:p>
    <w:p w:rsidR="00000000" w:rsidRDefault="003D1D4C">
      <w:pPr>
        <w:pStyle w:val="pj"/>
      </w:pPr>
      <w:r>
        <w:rPr>
          <w:rStyle w:val="s0"/>
        </w:rPr>
        <w:t xml:space="preserve">3. Исключен в соответствии с </w:t>
      </w:r>
      <w:hyperlink r:id="rId6333" w:anchor="sub_id=368" w:history="1">
        <w:r>
          <w:rPr>
            <w:rStyle w:val="a4"/>
            <w:color w:val="0000FF"/>
            <w:u w:val="single"/>
          </w:rPr>
          <w:t>Законом</w:t>
        </w:r>
      </w:hyperlink>
      <w:r>
        <w:rPr>
          <w:rStyle w:val="s0"/>
        </w:rPr>
        <w:t xml:space="preserve"> РК от 03.12.15 г. № 432-V </w:t>
      </w:r>
      <w:r>
        <w:rPr>
          <w:rStyle w:val="s3"/>
        </w:rPr>
        <w:t>(введено в действие с 1 января 2016 г.) (</w:t>
      </w:r>
      <w:hyperlink r:id="rId6334" w:anchor="sub_id=3680300"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4 изложен в редакции </w:t>
      </w:r>
      <w:hyperlink r:id="rId6335" w:anchor="sub_id=368" w:history="1">
        <w:r>
          <w:rPr>
            <w:rStyle w:val="a4"/>
            <w:i/>
            <w:iCs/>
            <w:color w:val="0000FF"/>
            <w:u w:val="single"/>
          </w:rPr>
          <w:t>Закона</w:t>
        </w:r>
      </w:hyperlink>
      <w:r>
        <w:rPr>
          <w:rStyle w:val="s3"/>
        </w:rPr>
        <w:t xml:space="preserve"> РК от 30.12.09 г. № 234-IV (введено в действие с 1 января 2010 г.) (</w:t>
      </w:r>
      <w:hyperlink r:id="rId6336" w:anchor="sub_id=3680400" w:history="1">
        <w:r>
          <w:rPr>
            <w:rStyle w:val="a4"/>
            <w:i/>
            <w:iCs/>
            <w:color w:val="0000FF"/>
            <w:u w:val="single"/>
          </w:rPr>
          <w:t>см. стар. ред.</w:t>
        </w:r>
      </w:hyperlink>
      <w:r>
        <w:rPr>
          <w:rStyle w:val="s3"/>
        </w:rPr>
        <w:t>)</w:t>
      </w:r>
    </w:p>
    <w:p w:rsidR="00000000" w:rsidRDefault="003D1D4C">
      <w:pPr>
        <w:pStyle w:val="pj"/>
      </w:pPr>
      <w:r>
        <w:rPr>
          <w:rStyle w:val="s0"/>
        </w:rPr>
        <w:t xml:space="preserve">4.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первого числа месяца, в котором возникло право собственности на транспортное средство, до </w:t>
      </w:r>
      <w:r>
        <w:rPr>
          <w:rStyle w:val="s0"/>
        </w:rPr>
        <w:t>конца налогового периода или до первого числа месяца, в котором право собственности прекращено.</w:t>
      </w:r>
    </w:p>
    <w:p w:rsidR="00000000" w:rsidRDefault="003D1D4C">
      <w:pPr>
        <w:pStyle w:val="pji"/>
      </w:pPr>
      <w:hyperlink r:id="rId6337" w:history="1">
        <w:r>
          <w:rPr>
            <w:rStyle w:val="a4"/>
            <w:rFonts w:ascii="Wingdings" w:hAnsi="Wingdings"/>
            <w:i/>
            <w:iCs/>
            <w:color w:val="0000FF"/>
            <w:u w:val="single"/>
          </w:rPr>
          <w:t>*</w:t>
        </w:r>
      </w:hyperlink>
    </w:p>
    <w:p w:rsidR="00000000" w:rsidRDefault="003D1D4C">
      <w:pPr>
        <w:pStyle w:val="pj"/>
      </w:pPr>
      <w:r>
        <w:rPr>
          <w:rStyle w:val="s0"/>
        </w:rPr>
        <w:t xml:space="preserve">5. При снятии с учета транспортного средства в уполномоченном государственном органе в сфере </w:t>
      </w:r>
      <w:r>
        <w:rPr>
          <w:rStyle w:val="s0"/>
        </w:rPr>
        <w:t>регистрации транспортных средств, числящегося угнанным и (или) похищенным у владельцев, основанием для освобождения от уплаты налога на период розыска транспортного средства является документ, подтверждающий снятие с учета транспортного средства по данному</w:t>
      </w:r>
      <w:r>
        <w:rPr>
          <w:rStyle w:val="s0"/>
        </w:rPr>
        <w:t xml:space="preserve"> основанию.</w:t>
      </w:r>
    </w:p>
    <w:p w:rsidR="00000000" w:rsidRDefault="003D1D4C">
      <w:pPr>
        <w:pStyle w:val="pj"/>
      </w:pPr>
      <w:r>
        <w:rPr>
          <w:rStyle w:val="s0"/>
        </w:rPr>
        <w:t xml:space="preserve">Исполнение налогового обязательства осуществляется в порядке, предусмотренном </w:t>
      </w:r>
      <w:hyperlink w:anchor="sub3670000" w:history="1">
        <w:r>
          <w:rPr>
            <w:rStyle w:val="a4"/>
            <w:color w:val="0000FF"/>
            <w:u w:val="single"/>
          </w:rPr>
          <w:t>главой 51</w:t>
        </w:r>
      </w:hyperlink>
      <w:r>
        <w:rPr>
          <w:rStyle w:val="s0"/>
        </w:rPr>
        <w:t xml:space="preserve"> настоящего Кодекса, с момента возвращения разыскиваемого транспортного средства владельцу.</w:t>
      </w:r>
    </w:p>
    <w:p w:rsidR="00000000" w:rsidRDefault="003D1D4C">
      <w:pPr>
        <w:pStyle w:val="pji"/>
      </w:pPr>
      <w:hyperlink r:id="rId6338"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6 в соответствии с </w:t>
      </w:r>
      <w:hyperlink r:id="rId6339" w:anchor="sub_id=368" w:history="1">
        <w:r>
          <w:rPr>
            <w:rStyle w:val="a4"/>
            <w:i/>
            <w:iCs/>
            <w:color w:val="0000FF"/>
            <w:u w:val="single"/>
          </w:rPr>
          <w:t>Законом</w:t>
        </w:r>
      </w:hyperlink>
      <w:r>
        <w:rPr>
          <w:rStyle w:val="s3"/>
        </w:rPr>
        <w:t xml:space="preserve"> РК от 30.12.09 г. № 234-IV (введено в действие с 1 января 2010 г.)</w:t>
      </w:r>
    </w:p>
    <w:p w:rsidR="00000000" w:rsidRDefault="003D1D4C">
      <w:pPr>
        <w:pStyle w:val="pj"/>
      </w:pPr>
      <w:r>
        <w:rPr>
          <w:rStyle w:val="s0"/>
        </w:rPr>
        <w:t>6. Юридические лиц</w:t>
      </w:r>
      <w:r>
        <w:rPr>
          <w:rStyle w:val="s0"/>
        </w:rPr>
        <w:t>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w:t>
      </w:r>
      <w:r>
        <w:rPr>
          <w:rStyle w:val="s0"/>
        </w:rPr>
        <w:t>ачала налогового периода до 1 июля налогового периода, исчисляют текущие платежи:</w:t>
      </w:r>
    </w:p>
    <w:p w:rsidR="00000000" w:rsidRDefault="003D1D4C">
      <w:pPr>
        <w:pStyle w:val="pj"/>
      </w:pPr>
      <w:r>
        <w:rPr>
          <w:rStyle w:val="s0"/>
        </w:rPr>
        <w:t>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w:t>
      </w:r>
      <w:r>
        <w:rPr>
          <w:rStyle w:val="s0"/>
        </w:rPr>
        <w:t>о 1 июля налогового периода и не прекращено до 1 июля налогового периода - в размере суммы налога, исчисленной за период с первого числа месяца, в котором возникло право собственности, право хозяйственного ведения или право оперативного управления на транс</w:t>
      </w:r>
      <w:r>
        <w:rPr>
          <w:rStyle w:val="s0"/>
        </w:rPr>
        <w:t>портные средства, до конца налогового периода;</w:t>
      </w:r>
    </w:p>
    <w:p w:rsidR="00000000" w:rsidRDefault="003D1D4C">
      <w:pPr>
        <w:pStyle w:val="pj"/>
      </w:pPr>
      <w:r>
        <w:rPr>
          <w:rStyle w:val="s0"/>
        </w:rPr>
        <w:t>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rsidR="00000000" w:rsidRDefault="003D1D4C">
      <w:pPr>
        <w:pStyle w:val="pj"/>
      </w:pPr>
      <w:r>
        <w:rPr>
          <w:rStyle w:val="s0"/>
        </w:rPr>
        <w:t xml:space="preserve">прекращено - в </w:t>
      </w:r>
      <w:r>
        <w:rPr>
          <w:rStyle w:val="s0"/>
        </w:rPr>
        <w:t>размере суммы налога, исчисленной за период с начала налогового периода до первого числа месяца, в котором прекращено право собственности, право хозяйственного ведения или право оперативного управления на транспортные средства;</w:t>
      </w:r>
    </w:p>
    <w:p w:rsidR="00000000" w:rsidRDefault="003D1D4C">
      <w:pPr>
        <w:pStyle w:val="pj"/>
      </w:pPr>
      <w:r>
        <w:rPr>
          <w:rStyle w:val="s0"/>
        </w:rPr>
        <w:t>возникло и прекращено - в ра</w:t>
      </w:r>
      <w:r>
        <w:rPr>
          <w:rStyle w:val="s0"/>
        </w:rPr>
        <w:t>змере суммы налога, исчисленной за период с первого числа месяца, в котором возникло право собственности, право хозяйственного ведения или право оперативного управления на транспортные средства, до первого числа месяца, в котором прекращено право собственн</w:t>
      </w:r>
      <w:r>
        <w:rPr>
          <w:rStyle w:val="s0"/>
        </w:rPr>
        <w:t>ости, право хозяйственного ведения или право оперативного управления на такие транспортные средства;</w:t>
      </w:r>
    </w:p>
    <w:p w:rsidR="00000000" w:rsidRDefault="003D1D4C">
      <w:pPr>
        <w:pStyle w:val="pj"/>
      </w:pPr>
      <w:r>
        <w:rPr>
          <w:rStyle w:val="s0"/>
        </w:rPr>
        <w:t>3) в остальных случаях - в размере годовой суммы налога. При этом в случае прекращения права собственности, права хозяйственного ведения или права оператив</w:t>
      </w:r>
      <w:r>
        <w:rPr>
          <w:rStyle w:val="s0"/>
        </w:rPr>
        <w:t>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первого числа месяца, в котором прекращено право собственн</w:t>
      </w:r>
      <w:r>
        <w:rPr>
          <w:rStyle w:val="s0"/>
        </w:rPr>
        <w:t>ости, право хозяйственного ведения или право оперативного управления на транспортные средства.</w:t>
      </w:r>
    </w:p>
    <w:p w:rsidR="00000000" w:rsidRDefault="003D1D4C">
      <w:pPr>
        <w:pStyle w:val="pj"/>
      </w:pPr>
      <w:r>
        <w:rPr>
          <w:rStyle w:val="s0"/>
        </w:rPr>
        <w:t>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w:t>
      </w:r>
      <w:r>
        <w:rPr>
          <w:rStyle w:val="s0"/>
        </w:rPr>
        <w:t>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установленном подпунктом 2) пункта 2 настоящей статьи.</w:t>
      </w:r>
    </w:p>
    <w:p w:rsidR="00000000" w:rsidRDefault="003D1D4C">
      <w:pPr>
        <w:pStyle w:val="pji"/>
      </w:pPr>
      <w:hyperlink r:id="rId6340"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7 в соответствии с </w:t>
      </w:r>
      <w:hyperlink r:id="rId6341" w:anchor="sub_id=368" w:history="1">
        <w:r>
          <w:rPr>
            <w:rStyle w:val="a4"/>
            <w:i/>
            <w:iCs/>
            <w:color w:val="0000FF"/>
            <w:u w:val="single"/>
          </w:rPr>
          <w:t>Законом</w:t>
        </w:r>
      </w:hyperlink>
      <w:r>
        <w:rPr>
          <w:rStyle w:val="s3"/>
        </w:rPr>
        <w:t xml:space="preserve"> РК от 03.12.15 г. № 432-V (введено в действие с 1 января 2017 </w:t>
      </w:r>
      <w:r>
        <w:rPr>
          <w:rStyle w:val="s3"/>
        </w:rPr>
        <w:t>г.)</w:t>
      </w:r>
    </w:p>
    <w:p w:rsidR="00000000" w:rsidRDefault="003D1D4C">
      <w:pPr>
        <w:pStyle w:val="pj"/>
      </w:pPr>
      <w:r>
        <w:rPr>
          <w:rStyle w:val="s0"/>
        </w:rPr>
        <w:t xml:space="preserve">7.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марта года, следующего за отчетным налоговым периодом, на основании </w:t>
      </w:r>
      <w:r>
        <w:rPr>
          <w:rStyle w:val="s0"/>
        </w:rPr>
        <w:t>сведений, представляемых в автоматизированном режиме уполномоченными органами, осуществляющими учет и регистрацию транспортных средств.</w:t>
      </w:r>
    </w:p>
    <w:p w:rsidR="00000000" w:rsidRDefault="003D1D4C">
      <w:pPr>
        <w:pStyle w:val="pj"/>
      </w:pPr>
      <w:r>
        <w:t> </w:t>
      </w:r>
    </w:p>
    <w:p w:rsidR="00000000" w:rsidRDefault="003D1D4C">
      <w:pPr>
        <w:pStyle w:val="pji"/>
      </w:pPr>
      <w:bookmarkStart w:id="702" w:name="SUB3690000"/>
      <w:bookmarkEnd w:id="702"/>
      <w:r>
        <w:rPr>
          <w:rStyle w:val="s3"/>
        </w:rPr>
        <w:t xml:space="preserve">Заголовок изложен в редакции </w:t>
      </w:r>
      <w:hyperlink r:id="rId6342" w:anchor="sub_id=369" w:history="1">
        <w:r>
          <w:rPr>
            <w:rStyle w:val="a4"/>
            <w:i/>
            <w:iCs/>
            <w:color w:val="0000FF"/>
            <w:u w:val="single"/>
          </w:rPr>
          <w:t>Закона</w:t>
        </w:r>
      </w:hyperlink>
      <w:r>
        <w:rPr>
          <w:rStyle w:val="s3"/>
        </w:rPr>
        <w:t xml:space="preserve"> Р</w:t>
      </w:r>
      <w:r>
        <w:rPr>
          <w:rStyle w:val="s3"/>
        </w:rPr>
        <w:t>К от 03.12.15 г. № 432-V (введено в действие с 1 января 2016 г.) (</w:t>
      </w:r>
      <w:hyperlink r:id="rId6343" w:anchor="sub_id=369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369. Сроки и порядок уплаты налога</w:t>
      </w:r>
    </w:p>
    <w:p w:rsidR="00000000" w:rsidRDefault="003D1D4C">
      <w:pPr>
        <w:pStyle w:val="pji"/>
      </w:pPr>
      <w:r>
        <w:rPr>
          <w:rStyle w:val="s3"/>
        </w:rPr>
        <w:t xml:space="preserve">Пункт 1 изложен в редакции </w:t>
      </w:r>
      <w:hyperlink r:id="rId6344" w:anchor="sub_id=369" w:history="1">
        <w:r>
          <w:rPr>
            <w:rStyle w:val="a4"/>
            <w:i/>
            <w:iCs/>
            <w:color w:val="0000FF"/>
            <w:u w:val="single"/>
          </w:rPr>
          <w:t>Закона</w:t>
        </w:r>
      </w:hyperlink>
      <w:r>
        <w:rPr>
          <w:rStyle w:val="s3"/>
        </w:rPr>
        <w:t xml:space="preserve"> РК от 30.12.09 г. № 234-IV (введено в действие с 1 января 2009 г.) (</w:t>
      </w:r>
      <w:hyperlink r:id="rId6345" w:anchor="sub_id=3690000" w:history="1">
        <w:r>
          <w:rPr>
            <w:rStyle w:val="a4"/>
            <w:i/>
            <w:iCs/>
            <w:color w:val="0000FF"/>
            <w:u w:val="single"/>
          </w:rPr>
          <w:t>см. стар. ред.</w:t>
        </w:r>
      </w:hyperlink>
      <w:r>
        <w:rPr>
          <w:rStyle w:val="s3"/>
        </w:rPr>
        <w:t>)</w:t>
      </w:r>
    </w:p>
    <w:p w:rsidR="00000000" w:rsidRDefault="003D1D4C">
      <w:pPr>
        <w:pStyle w:val="pj"/>
      </w:pPr>
      <w:r>
        <w:rPr>
          <w:rStyle w:val="s0"/>
        </w:rPr>
        <w:t>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rsidR="00000000" w:rsidRDefault="003D1D4C">
      <w:pPr>
        <w:pStyle w:val="pji"/>
      </w:pPr>
      <w:r>
        <w:rPr>
          <w:rStyle w:val="s3"/>
        </w:rPr>
        <w:t xml:space="preserve">В пункт 2 внесены изменения в соответствии с </w:t>
      </w:r>
      <w:hyperlink r:id="rId6346" w:anchor="sub_id=369" w:history="1">
        <w:r>
          <w:rPr>
            <w:rStyle w:val="a4"/>
            <w:i/>
            <w:iCs/>
            <w:color w:val="0000FF"/>
            <w:u w:val="single"/>
          </w:rPr>
          <w:t>Законом</w:t>
        </w:r>
      </w:hyperlink>
      <w:r>
        <w:rPr>
          <w:rStyle w:val="s3"/>
        </w:rPr>
        <w:t xml:space="preserve"> РК от 30.12.09 г. № 234-IV (введены в действие с 1 января 2009 г.) (</w:t>
      </w:r>
      <w:hyperlink r:id="rId6347" w:anchor="sub_id=3690200" w:history="1">
        <w:r>
          <w:rPr>
            <w:rStyle w:val="a4"/>
            <w:i/>
            <w:iCs/>
            <w:color w:val="0000FF"/>
            <w:u w:val="single"/>
          </w:rPr>
          <w:t>см. стар. ред.</w:t>
        </w:r>
      </w:hyperlink>
      <w:r>
        <w:rPr>
          <w:rStyle w:val="s3"/>
        </w:rPr>
        <w:t>)</w:t>
      </w:r>
    </w:p>
    <w:p w:rsidR="00000000" w:rsidRDefault="003D1D4C">
      <w:pPr>
        <w:pStyle w:val="pj"/>
      </w:pPr>
      <w:r>
        <w:rPr>
          <w:rStyle w:val="s0"/>
        </w:rPr>
        <w:t>2. В случае приобретения права с</w:t>
      </w:r>
      <w:r>
        <w:rPr>
          <w:rStyle w:val="s0"/>
        </w:rPr>
        <w:t>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w:t>
      </w:r>
      <w:r>
        <w:rPr>
          <w:rStyle w:val="s0"/>
        </w:rPr>
        <w:t xml:space="preserve">ступления срока представления декларации за налоговый период. </w:t>
      </w:r>
    </w:p>
    <w:p w:rsidR="00000000" w:rsidRDefault="003D1D4C">
      <w:pPr>
        <w:pStyle w:val="pji"/>
      </w:pPr>
      <w:r>
        <w:rPr>
          <w:rStyle w:val="s3"/>
        </w:rPr>
        <w:t xml:space="preserve">Пункт 3 изложен в редакции </w:t>
      </w:r>
      <w:hyperlink r:id="rId6348" w:anchor="sub_id=3121" w:history="1">
        <w:r>
          <w:rPr>
            <w:rStyle w:val="a4"/>
            <w:i/>
            <w:iCs/>
            <w:color w:val="0000FF"/>
            <w:u w:val="single"/>
          </w:rPr>
          <w:t>Закона</w:t>
        </w:r>
      </w:hyperlink>
      <w:r>
        <w:rPr>
          <w:rStyle w:val="s3"/>
        </w:rPr>
        <w:t xml:space="preserve"> РК от 16.11.09 г. № 200-IV (введено в действие с 1 января 2010 г.) (</w:t>
      </w:r>
      <w:hyperlink r:id="rId6349" w:anchor="sub_id=3690300" w:history="1">
        <w:r>
          <w:rPr>
            <w:rStyle w:val="a4"/>
            <w:i/>
            <w:iCs/>
            <w:color w:val="0000FF"/>
            <w:u w:val="single"/>
          </w:rPr>
          <w:t>см. стар. ред.</w:t>
        </w:r>
      </w:hyperlink>
      <w:r>
        <w:rPr>
          <w:rStyle w:val="s3"/>
        </w:rPr>
        <w:t xml:space="preserve">); внесены изменения в соответствии с </w:t>
      </w:r>
      <w:hyperlink r:id="rId6350" w:anchor="sub_id=369" w:history="1">
        <w:r>
          <w:rPr>
            <w:rStyle w:val="a4"/>
            <w:i/>
            <w:iCs/>
            <w:color w:val="0000FF"/>
            <w:u w:val="single"/>
          </w:rPr>
          <w:t>Законом</w:t>
        </w:r>
      </w:hyperlink>
      <w:r>
        <w:rPr>
          <w:rStyle w:val="s3"/>
        </w:rPr>
        <w:t xml:space="preserve"> РК от 24.01.11 г. № 399-IV (</w:t>
      </w:r>
      <w:hyperlink r:id="rId6351" w:anchor="sub_id=3690300" w:history="1">
        <w:r>
          <w:rPr>
            <w:rStyle w:val="a4"/>
            <w:i/>
            <w:iCs/>
            <w:color w:val="0000FF"/>
            <w:u w:val="single"/>
          </w:rPr>
          <w:t>см. стар. ред.</w:t>
        </w:r>
      </w:hyperlink>
      <w:r>
        <w:rPr>
          <w:rStyle w:val="s3"/>
        </w:rPr>
        <w:t xml:space="preserve">); изложен в редакции </w:t>
      </w:r>
      <w:hyperlink r:id="rId6352" w:anchor="sub_id=369" w:history="1">
        <w:r>
          <w:rPr>
            <w:rStyle w:val="a4"/>
            <w:i/>
            <w:iCs/>
            <w:color w:val="0000FF"/>
            <w:u w:val="single"/>
          </w:rPr>
          <w:t>Закона</w:t>
        </w:r>
      </w:hyperlink>
      <w:r>
        <w:rPr>
          <w:rStyle w:val="s3"/>
        </w:rPr>
        <w:t xml:space="preserve"> РК от 03.12.15 г. № 432-V (введено в действие с 1 января 2</w:t>
      </w:r>
      <w:r>
        <w:rPr>
          <w:rStyle w:val="s3"/>
        </w:rPr>
        <w:t>016 г.) (</w:t>
      </w:r>
      <w:hyperlink r:id="rId6353" w:anchor="sub_id=3690300" w:history="1">
        <w:r>
          <w:rPr>
            <w:rStyle w:val="a4"/>
            <w:i/>
            <w:iCs/>
            <w:color w:val="0000FF"/>
            <w:u w:val="single"/>
          </w:rPr>
          <w:t>см. стар. ред.</w:t>
        </w:r>
      </w:hyperlink>
      <w:r>
        <w:rPr>
          <w:rStyle w:val="s3"/>
        </w:rPr>
        <w:t>)</w:t>
      </w:r>
    </w:p>
    <w:p w:rsidR="00000000" w:rsidRDefault="003D1D4C">
      <w:pPr>
        <w:pStyle w:val="pj"/>
      </w:pPr>
      <w:r>
        <w:rPr>
          <w:rStyle w:val="s0"/>
        </w:rPr>
        <w:t>3. Если иное не установлено настоящей статьей, сроком уплаты налога в бюджет для физических лиц является дата не позднее 31 декабря налогового пер</w:t>
      </w:r>
      <w:r>
        <w:rPr>
          <w:rStyle w:val="s0"/>
        </w:rPr>
        <w:t>иода.</w:t>
      </w:r>
    </w:p>
    <w:p w:rsidR="00000000" w:rsidRDefault="003D1D4C">
      <w:pPr>
        <w:pStyle w:val="pj"/>
      </w:pPr>
      <w:r>
        <w:rPr>
          <w:rStyle w:val="s0"/>
        </w:rPr>
        <w:t>В случае осуществления регистрационных действий в соответствии с законодательством Республики Казахстан о дорожном движении в отношении транспортного средства, являющегося объектом налогообложения, сумма налога, подлежащая уплате за фактический перио</w:t>
      </w:r>
      <w:r>
        <w:rPr>
          <w:rStyle w:val="s0"/>
        </w:rPr>
        <w:t>д владения таким объектом лицом, передающим права собственности, должна быть внесена в бюджет до совершения указанных действий в порядке, установленном настоящим Кодексом.</w:t>
      </w:r>
    </w:p>
    <w:p w:rsidR="00000000" w:rsidRDefault="003D1D4C">
      <w:pPr>
        <w:pStyle w:val="pji"/>
      </w:pPr>
      <w:hyperlink r:id="rId6354"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3-1 в соответствии с </w:t>
      </w:r>
      <w:hyperlink r:id="rId6355" w:anchor="sub_id=369"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3-1. Уплата налога физическими лицами производится по м</w:t>
      </w:r>
      <w:r>
        <w:rPr>
          <w:rStyle w:val="s0"/>
        </w:rPr>
        <w:t>есту жительства.</w:t>
      </w:r>
    </w:p>
    <w:p w:rsidR="00000000" w:rsidRDefault="003D1D4C">
      <w:pPr>
        <w:pStyle w:val="pj"/>
      </w:pPr>
      <w:r>
        <w:rPr>
          <w:rStyle w:val="s0"/>
        </w:rPr>
        <w:t xml:space="preserve">4. Исключен в соответствии с </w:t>
      </w:r>
      <w:hyperlink r:id="rId6356" w:anchor="sub_id=307" w:history="1">
        <w:r>
          <w:rPr>
            <w:rStyle w:val="a4"/>
            <w:color w:val="0000FF"/>
            <w:u w:val="single"/>
          </w:rPr>
          <w:t>Законом</w:t>
        </w:r>
      </w:hyperlink>
      <w:r>
        <w:rPr>
          <w:rStyle w:val="s0"/>
        </w:rPr>
        <w:t xml:space="preserve"> РК от 16.11.09 г. № 200-IV </w:t>
      </w:r>
      <w:r>
        <w:rPr>
          <w:rStyle w:val="s3"/>
        </w:rPr>
        <w:t>(введено в действие с 1 января 2010 г.) (</w:t>
      </w:r>
      <w:hyperlink r:id="rId6357" w:anchor="sub_id=3690400"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5 изложен в редакции </w:t>
      </w:r>
      <w:hyperlink r:id="rId6358" w:anchor="sub_id=369" w:history="1">
        <w:r>
          <w:rPr>
            <w:rStyle w:val="a4"/>
            <w:i/>
            <w:iCs/>
            <w:color w:val="0000FF"/>
            <w:u w:val="single"/>
          </w:rPr>
          <w:t>Закона</w:t>
        </w:r>
      </w:hyperlink>
      <w:r>
        <w:rPr>
          <w:rStyle w:val="s3"/>
        </w:rPr>
        <w:t xml:space="preserve"> РК от 30.12.09 г. № 234-IV (введено в действие с 1 января 2009 г.) (</w:t>
      </w:r>
      <w:hyperlink r:id="rId6359" w:anchor="sub_id=3690500" w:history="1">
        <w:r>
          <w:rPr>
            <w:rStyle w:val="a4"/>
            <w:i/>
            <w:iCs/>
            <w:color w:val="0000FF"/>
            <w:u w:val="single"/>
          </w:rPr>
          <w:t>см. стар. ред.</w:t>
        </w:r>
      </w:hyperlink>
      <w:r>
        <w:rPr>
          <w:rStyle w:val="s3"/>
        </w:rPr>
        <w:t>)</w:t>
      </w:r>
    </w:p>
    <w:p w:rsidR="00000000" w:rsidRDefault="003D1D4C">
      <w:pPr>
        <w:pStyle w:val="pj"/>
      </w:pPr>
      <w:r>
        <w:rPr>
          <w:rStyle w:val="s0"/>
        </w:rPr>
        <w:t>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w:t>
      </w:r>
      <w:r>
        <w:rPr>
          <w:rStyle w:val="s0"/>
        </w:rPr>
        <w:t>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rsidR="00000000" w:rsidRDefault="003D1D4C">
      <w:pPr>
        <w:pStyle w:val="pj"/>
      </w:pPr>
      <w:r>
        <w:t> </w:t>
      </w:r>
    </w:p>
    <w:p w:rsidR="00000000" w:rsidRDefault="003D1D4C">
      <w:pPr>
        <w:pStyle w:val="pj"/>
      </w:pPr>
      <w:r>
        <w:t> </w:t>
      </w:r>
    </w:p>
    <w:p w:rsidR="00000000" w:rsidRDefault="003D1D4C">
      <w:pPr>
        <w:pStyle w:val="pc"/>
      </w:pPr>
      <w:bookmarkStart w:id="703" w:name="SUB3700000"/>
      <w:bookmarkEnd w:id="703"/>
      <w:r>
        <w:rPr>
          <w:rStyle w:val="s1"/>
        </w:rPr>
        <w:t>Глава 52. НАЛОГОВЫЙ ПЕРИОД И НАЛОГОВАЯ ДЕКЛАРАЦИЯ</w:t>
      </w:r>
    </w:p>
    <w:p w:rsidR="00000000" w:rsidRDefault="003D1D4C">
      <w:pPr>
        <w:pStyle w:val="pj"/>
      </w:pPr>
      <w:r>
        <w:t> </w:t>
      </w:r>
    </w:p>
    <w:p w:rsidR="00000000" w:rsidRDefault="003D1D4C">
      <w:pPr>
        <w:pStyle w:val="pji"/>
      </w:pPr>
      <w:r>
        <w:t> </w:t>
      </w:r>
    </w:p>
    <w:p w:rsidR="00000000" w:rsidRDefault="003D1D4C">
      <w:pPr>
        <w:pStyle w:val="pji"/>
      </w:pPr>
      <w:r>
        <w:rPr>
          <w:rStyle w:val="s3"/>
        </w:rPr>
        <w:t>В статью 370 внесены изменения в соот</w:t>
      </w:r>
      <w:r>
        <w:rPr>
          <w:rStyle w:val="s3"/>
        </w:rPr>
        <w:t xml:space="preserve">ветствии с </w:t>
      </w:r>
      <w:hyperlink r:id="rId6360" w:anchor="sub_id=370" w:history="1">
        <w:r>
          <w:rPr>
            <w:rStyle w:val="a4"/>
            <w:i/>
            <w:iCs/>
            <w:color w:val="0000FF"/>
            <w:u w:val="single"/>
          </w:rPr>
          <w:t>Законом</w:t>
        </w:r>
      </w:hyperlink>
      <w:r>
        <w:rPr>
          <w:rStyle w:val="s3"/>
        </w:rPr>
        <w:t xml:space="preserve"> РК от 26.11.10 г. № 356-IV (введены в действие с 1 января 2011 г.) (</w:t>
      </w:r>
      <w:hyperlink r:id="rId6361" w:anchor="sub_id=3700000" w:history="1">
        <w:r>
          <w:rPr>
            <w:rStyle w:val="a4"/>
            <w:i/>
            <w:iCs/>
            <w:color w:val="0000FF"/>
            <w:u w:val="single"/>
          </w:rPr>
          <w:t>см.</w:t>
        </w:r>
        <w:r>
          <w:rPr>
            <w:rStyle w:val="a4"/>
            <w:i/>
            <w:iCs/>
            <w:color w:val="0000FF"/>
            <w:u w:val="single"/>
          </w:rPr>
          <w:t xml:space="preserve"> стар. ред.</w:t>
        </w:r>
      </w:hyperlink>
      <w:r>
        <w:rPr>
          <w:rStyle w:val="s3"/>
        </w:rPr>
        <w:t>)</w:t>
      </w:r>
    </w:p>
    <w:p w:rsidR="00000000" w:rsidRDefault="003D1D4C">
      <w:pPr>
        <w:pStyle w:val="pj"/>
        <w:ind w:left="1200" w:hanging="800"/>
      </w:pPr>
      <w:r>
        <w:rPr>
          <w:rStyle w:val="s1"/>
        </w:rPr>
        <w:t xml:space="preserve">Статья 370. Налоговый период </w:t>
      </w:r>
    </w:p>
    <w:p w:rsidR="00000000" w:rsidRDefault="003D1D4C">
      <w:pPr>
        <w:pStyle w:val="pj"/>
      </w:pPr>
      <w:r>
        <w:rPr>
          <w:rStyle w:val="s0"/>
        </w:rPr>
        <w:t xml:space="preserve">Налоговый период для исчисления налога на транспортные средства определяется согласно </w:t>
      </w:r>
      <w:hyperlink w:anchor="sub1480000" w:history="1">
        <w:r>
          <w:rPr>
            <w:rStyle w:val="a4"/>
            <w:color w:val="0000FF"/>
            <w:u w:val="single"/>
          </w:rPr>
          <w:t>статье 148</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704" w:name="SUB3710000"/>
      <w:bookmarkEnd w:id="704"/>
      <w:r>
        <w:rPr>
          <w:rStyle w:val="s1"/>
        </w:rPr>
        <w:t xml:space="preserve">Статья 371. Налоговая отчетность </w:t>
      </w:r>
    </w:p>
    <w:p w:rsidR="00000000" w:rsidRDefault="003D1D4C">
      <w:pPr>
        <w:pStyle w:val="pj"/>
      </w:pPr>
      <w:r>
        <w:rPr>
          <w:rStyle w:val="s0"/>
        </w:rPr>
        <w:t>Плательщики - юридические л</w:t>
      </w:r>
      <w:r>
        <w:rPr>
          <w:rStyle w:val="s0"/>
        </w:rPr>
        <w:t xml:space="preserve">ица представляют в налоговые органы по месту регистрации объектов налогообложения </w:t>
      </w:r>
      <w:hyperlink r:id="rId6362" w:history="1">
        <w:r>
          <w:rPr>
            <w:rStyle w:val="a4"/>
            <w:color w:val="0000FF"/>
            <w:u w:val="single"/>
          </w:rPr>
          <w:t>расчет текущих платежей по налогу на транспортные средства</w:t>
        </w:r>
      </w:hyperlink>
      <w:r>
        <w:rPr>
          <w:rStyle w:val="s0"/>
        </w:rPr>
        <w:t xml:space="preserve"> не позднее 5 июля текущего налогового периода, </w:t>
      </w:r>
      <w:r>
        <w:rPr>
          <w:rStyle w:val="s0"/>
        </w:rPr>
        <w:t xml:space="preserve">а также </w:t>
      </w:r>
      <w:hyperlink r:id="rId6363" w:history="1">
        <w:r>
          <w:rPr>
            <w:rStyle w:val="a5"/>
          </w:rPr>
          <w:t>декларацию</w:t>
        </w:r>
      </w:hyperlink>
      <w:r>
        <w:rPr>
          <w:rStyle w:val="s0"/>
        </w:rPr>
        <w:t xml:space="preserve"> не позднее 31 марта года, следующего за отчетным. </w:t>
      </w:r>
    </w:p>
    <w:p w:rsidR="00000000" w:rsidRDefault="003D1D4C">
      <w:pPr>
        <w:pStyle w:val="pji"/>
      </w:pPr>
      <w:hyperlink r:id="rId6364"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pPr>
      <w:r>
        <w:t> </w:t>
      </w:r>
    </w:p>
    <w:p w:rsidR="00000000" w:rsidRDefault="003D1D4C">
      <w:pPr>
        <w:pStyle w:val="pc"/>
      </w:pPr>
      <w:bookmarkStart w:id="705" w:name="SUB3720000"/>
      <w:bookmarkEnd w:id="705"/>
      <w:r>
        <w:rPr>
          <w:rStyle w:val="s1"/>
        </w:rPr>
        <w:t>РАЗДЕЛ 14. ЗЕМЕЛЬНЫЙ НАЛОГ</w:t>
      </w:r>
    </w:p>
    <w:p w:rsidR="00000000" w:rsidRDefault="003D1D4C">
      <w:pPr>
        <w:pStyle w:val="pc"/>
      </w:pPr>
      <w:r>
        <w:rPr>
          <w:rStyle w:val="s1"/>
        </w:rPr>
        <w:t> </w:t>
      </w:r>
    </w:p>
    <w:p w:rsidR="00000000" w:rsidRDefault="003D1D4C">
      <w:pPr>
        <w:pStyle w:val="pc"/>
      </w:pPr>
      <w:r>
        <w:rPr>
          <w:rStyle w:val="s1"/>
        </w:rPr>
        <w:t>Глава 53. ОБЩИЕ ПОЛОЖЕНИЯ</w:t>
      </w:r>
    </w:p>
    <w:p w:rsidR="00000000" w:rsidRDefault="003D1D4C">
      <w:pPr>
        <w:pStyle w:val="pc"/>
      </w:pPr>
      <w:r>
        <w:rPr>
          <w:rStyle w:val="s1"/>
        </w:rPr>
        <w:t> </w:t>
      </w:r>
    </w:p>
    <w:p w:rsidR="00000000" w:rsidRDefault="003D1D4C">
      <w:pPr>
        <w:pStyle w:val="pj"/>
        <w:ind w:left="1200" w:hanging="800"/>
      </w:pPr>
      <w:r>
        <w:rPr>
          <w:rStyle w:val="s1"/>
        </w:rPr>
        <w:t>Статья 372. Общие положения</w:t>
      </w:r>
    </w:p>
    <w:p w:rsidR="00000000" w:rsidRDefault="003D1D4C">
      <w:pPr>
        <w:pStyle w:val="pj"/>
      </w:pPr>
      <w:r>
        <w:rPr>
          <w:rStyle w:val="s0"/>
        </w:rPr>
        <w:t>1. В целях налогообложения все земли рассматриваются в зависимости от их целевого назначения и принадлежности к следующим категориям:</w:t>
      </w:r>
    </w:p>
    <w:p w:rsidR="00000000" w:rsidRDefault="003D1D4C">
      <w:pPr>
        <w:pStyle w:val="pj"/>
      </w:pPr>
      <w:r>
        <w:rPr>
          <w:rStyle w:val="s0"/>
        </w:rPr>
        <w:t>1) земли сельскохозяйственного назначения;</w:t>
      </w:r>
    </w:p>
    <w:p w:rsidR="00000000" w:rsidRDefault="003D1D4C">
      <w:pPr>
        <w:pStyle w:val="pj"/>
      </w:pPr>
      <w:r>
        <w:rPr>
          <w:rStyle w:val="s0"/>
        </w:rPr>
        <w:t>2) земли населенных пун</w:t>
      </w:r>
      <w:r>
        <w:rPr>
          <w:rStyle w:val="s0"/>
        </w:rPr>
        <w:t>ктов;</w:t>
      </w:r>
    </w:p>
    <w:p w:rsidR="00000000" w:rsidRDefault="003D1D4C">
      <w:pPr>
        <w:pStyle w:val="pj"/>
      </w:pPr>
      <w:r>
        <w:rPr>
          <w:rStyle w:val="s0"/>
        </w:rPr>
        <w:t>3) земли промышленности, транспорта, связи, обороны и иного несельскохозяйственного назначения (далее - земли промышленности);</w:t>
      </w:r>
    </w:p>
    <w:p w:rsidR="00000000" w:rsidRDefault="003D1D4C">
      <w:pPr>
        <w:pStyle w:val="pj"/>
      </w:pPr>
      <w:r>
        <w:rPr>
          <w:rStyle w:val="s0"/>
        </w:rPr>
        <w:t>4) земли особо охраняемых природных территорий, земли оздоровительного, рекреационного и историко-культурного назначения (д</w:t>
      </w:r>
      <w:r>
        <w:rPr>
          <w:rStyle w:val="s0"/>
        </w:rPr>
        <w:t>алее - земли особо охраняемых природных территорий);</w:t>
      </w:r>
    </w:p>
    <w:p w:rsidR="00000000" w:rsidRDefault="003D1D4C">
      <w:pPr>
        <w:pStyle w:val="pj"/>
      </w:pPr>
      <w:r>
        <w:rPr>
          <w:rStyle w:val="s0"/>
        </w:rPr>
        <w:t>5) земли лесного фонда;</w:t>
      </w:r>
    </w:p>
    <w:p w:rsidR="00000000" w:rsidRDefault="003D1D4C">
      <w:pPr>
        <w:pStyle w:val="pj"/>
      </w:pPr>
      <w:r>
        <w:rPr>
          <w:rStyle w:val="s0"/>
        </w:rPr>
        <w:t>6) земли водного фонда;</w:t>
      </w:r>
    </w:p>
    <w:p w:rsidR="00000000" w:rsidRDefault="003D1D4C">
      <w:pPr>
        <w:pStyle w:val="pj"/>
      </w:pPr>
      <w:r>
        <w:rPr>
          <w:rStyle w:val="s0"/>
        </w:rPr>
        <w:t>7) земли запаса.</w:t>
      </w:r>
    </w:p>
    <w:p w:rsidR="00000000" w:rsidRDefault="003D1D4C">
      <w:pPr>
        <w:pStyle w:val="pj"/>
      </w:pPr>
      <w:r>
        <w:rPr>
          <w:rStyle w:val="s0"/>
        </w:rPr>
        <w:t>2. Принадлежность земель к той или иной категории устанавливается земельным законодательством Республики Казахстан. Земли населенных пункт</w:t>
      </w:r>
      <w:r>
        <w:rPr>
          <w:rStyle w:val="s0"/>
        </w:rPr>
        <w:t>ов для целей налогообложения разделены на две группы:</w:t>
      </w:r>
    </w:p>
    <w:p w:rsidR="00000000" w:rsidRDefault="003D1D4C">
      <w:pPr>
        <w:pStyle w:val="pj"/>
      </w:pPr>
      <w:r>
        <w:rPr>
          <w:rStyle w:val="s0"/>
        </w:rPr>
        <w:t>1) земли населенных пунктов, за исключением земель, занятых жилищным фондом, в том числе строениями и сооружениями при нем;</w:t>
      </w:r>
    </w:p>
    <w:p w:rsidR="00000000" w:rsidRDefault="003D1D4C">
      <w:pPr>
        <w:pStyle w:val="pj"/>
      </w:pPr>
      <w:r>
        <w:rPr>
          <w:rStyle w:val="s0"/>
        </w:rPr>
        <w:t>2) земли, занятые жилищным фондом, в том числе строениями и сооружениями при н</w:t>
      </w:r>
      <w:r>
        <w:rPr>
          <w:rStyle w:val="s0"/>
        </w:rPr>
        <w:t>ем.</w:t>
      </w:r>
    </w:p>
    <w:p w:rsidR="00000000" w:rsidRDefault="003D1D4C">
      <w:pPr>
        <w:pStyle w:val="pj"/>
      </w:pPr>
      <w:r>
        <w:rPr>
          <w:rStyle w:val="s0"/>
        </w:rPr>
        <w:t>3. Налогообложению не подлежат следующие категории земель:</w:t>
      </w:r>
    </w:p>
    <w:p w:rsidR="00000000" w:rsidRDefault="003D1D4C">
      <w:pPr>
        <w:pStyle w:val="pj"/>
      </w:pPr>
      <w:r>
        <w:rPr>
          <w:rStyle w:val="s0"/>
        </w:rPr>
        <w:t>1) земли особо охраняемых природных территорий;</w:t>
      </w:r>
    </w:p>
    <w:p w:rsidR="00000000" w:rsidRDefault="003D1D4C">
      <w:pPr>
        <w:pStyle w:val="pj"/>
      </w:pPr>
      <w:r>
        <w:rPr>
          <w:rStyle w:val="s0"/>
        </w:rPr>
        <w:t>2) земли лесного фонда;</w:t>
      </w:r>
    </w:p>
    <w:p w:rsidR="00000000" w:rsidRDefault="003D1D4C">
      <w:pPr>
        <w:pStyle w:val="pj"/>
      </w:pPr>
      <w:r>
        <w:rPr>
          <w:rStyle w:val="s0"/>
        </w:rPr>
        <w:t>3) земли водного фонда;</w:t>
      </w:r>
    </w:p>
    <w:p w:rsidR="00000000" w:rsidRDefault="003D1D4C">
      <w:pPr>
        <w:pStyle w:val="pj"/>
      </w:pPr>
      <w:r>
        <w:rPr>
          <w:rStyle w:val="s0"/>
        </w:rPr>
        <w:t>4) земли запаса.</w:t>
      </w:r>
    </w:p>
    <w:p w:rsidR="00000000" w:rsidRDefault="003D1D4C">
      <w:pPr>
        <w:pStyle w:val="pj"/>
      </w:pPr>
      <w:r>
        <w:rPr>
          <w:rStyle w:val="s0"/>
        </w:rPr>
        <w:t>В случае передачи указанных земель (за исключением земель запаса) в постоянное з</w:t>
      </w:r>
      <w:r>
        <w:rPr>
          <w:rStyle w:val="s0"/>
        </w:rPr>
        <w:t xml:space="preserve">емлепользование или первичное безвозмездное временное землепользование они подлежат налогообложению в порядке, установленном </w:t>
      </w:r>
      <w:hyperlink w:anchor="sub3850000" w:history="1">
        <w:r>
          <w:rPr>
            <w:rStyle w:val="a4"/>
            <w:color w:val="0000FF"/>
            <w:u w:val="single"/>
          </w:rPr>
          <w:t>статьей 385</w:t>
        </w:r>
      </w:hyperlink>
      <w:r>
        <w:rPr>
          <w:rStyle w:val="s0"/>
        </w:rPr>
        <w:t xml:space="preserve"> настоящего Кодекса.</w:t>
      </w:r>
    </w:p>
    <w:p w:rsidR="00000000" w:rsidRDefault="003D1D4C">
      <w:pPr>
        <w:pStyle w:val="pj"/>
      </w:pPr>
      <w:r>
        <w:rPr>
          <w:rStyle w:val="s0"/>
        </w:rPr>
        <w:t xml:space="preserve">4. Исключен в соответствии с </w:t>
      </w:r>
      <w:hyperlink r:id="rId6365" w:anchor="sub_id=372" w:history="1">
        <w:r>
          <w:rPr>
            <w:rStyle w:val="a4"/>
            <w:color w:val="0000FF"/>
            <w:u w:val="single"/>
          </w:rPr>
          <w:t>Законом</w:t>
        </w:r>
      </w:hyperlink>
      <w:r>
        <w:rPr>
          <w:rStyle w:val="s0"/>
        </w:rPr>
        <w:t xml:space="preserve"> РК от 05.12.13 г. № 152-V </w:t>
      </w:r>
      <w:r>
        <w:rPr>
          <w:rStyle w:val="s3"/>
        </w:rPr>
        <w:t>(введено в действие с 1 января 2014 г.) (</w:t>
      </w:r>
      <w:hyperlink r:id="rId6366" w:anchor="sub_id=3720400" w:history="1">
        <w:r>
          <w:rPr>
            <w:rStyle w:val="a4"/>
            <w:i/>
            <w:iCs/>
            <w:color w:val="0000FF"/>
            <w:u w:val="single"/>
          </w:rPr>
          <w:t>см. стар. ред.</w:t>
        </w:r>
      </w:hyperlink>
      <w:r>
        <w:rPr>
          <w:rStyle w:val="s3"/>
        </w:rPr>
        <w:t>)</w:t>
      </w:r>
    </w:p>
    <w:p w:rsidR="00000000" w:rsidRDefault="003D1D4C">
      <w:pPr>
        <w:pStyle w:val="pj"/>
      </w:pPr>
      <w:r>
        <w:rPr>
          <w:rStyle w:val="s0"/>
        </w:rPr>
        <w:t>5. Земельный налог исчисляется на основании:</w:t>
      </w:r>
    </w:p>
    <w:p w:rsidR="00000000" w:rsidRDefault="003D1D4C">
      <w:pPr>
        <w:pStyle w:val="pji"/>
      </w:pPr>
      <w:r>
        <w:rPr>
          <w:rStyle w:val="s3"/>
        </w:rPr>
        <w:t xml:space="preserve">Подпункт 1 изложен в редакции </w:t>
      </w:r>
      <w:hyperlink r:id="rId6367" w:anchor="sub_id=3372" w:history="1">
        <w:r>
          <w:rPr>
            <w:rStyle w:val="a4"/>
            <w:i/>
            <w:iCs/>
            <w:color w:val="0000FF"/>
            <w:u w:val="single"/>
          </w:rPr>
          <w:t>Закона</w:t>
        </w:r>
      </w:hyperlink>
      <w:r>
        <w:rPr>
          <w:rStyle w:val="s3"/>
        </w:rPr>
        <w:t xml:space="preserve"> РК от 28.11.14 г. № 257-V (введено в действие с 1 января 2014 г.) (</w:t>
      </w:r>
      <w:hyperlink r:id="rId6368" w:anchor="sub_id=3720500" w:history="1">
        <w:r>
          <w:rPr>
            <w:rStyle w:val="a4"/>
            <w:i/>
            <w:iCs/>
            <w:color w:val="0000FF"/>
            <w:u w:val="single"/>
          </w:rPr>
          <w:t>см. стар. ред.</w:t>
        </w:r>
      </w:hyperlink>
      <w:r>
        <w:rPr>
          <w:rStyle w:val="s3"/>
        </w:rPr>
        <w:t>)</w:t>
      </w:r>
    </w:p>
    <w:p w:rsidR="00000000" w:rsidRDefault="003D1D4C">
      <w:pPr>
        <w:pStyle w:val="pj"/>
      </w:pPr>
      <w:r>
        <w:rPr>
          <w:rStyle w:val="s0"/>
        </w:rPr>
        <w:t>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000000" w:rsidRDefault="003D1D4C">
      <w:pPr>
        <w:pStyle w:val="pj"/>
      </w:pPr>
      <w:r>
        <w:rPr>
          <w:rStyle w:val="s0"/>
        </w:rPr>
        <w:t>2) данных госуда</w:t>
      </w:r>
      <w:r>
        <w:rPr>
          <w:rStyle w:val="s0"/>
        </w:rPr>
        <w:t>рственного количественного и качественного учета земель по состоянию на 1 января каждого года, предоставленных уполномоченным государственным органом по управлению земельными ресурсами.</w:t>
      </w:r>
    </w:p>
    <w:p w:rsidR="00000000" w:rsidRDefault="003D1D4C">
      <w:pPr>
        <w:pStyle w:val="pji"/>
      </w:pPr>
      <w:hyperlink r:id="rId6369"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706" w:name="SUB3730000"/>
      <w:bookmarkEnd w:id="706"/>
      <w:r>
        <w:rPr>
          <w:rStyle w:val="s1"/>
        </w:rPr>
        <w:t>Статья 373. Плательщики</w:t>
      </w:r>
    </w:p>
    <w:p w:rsidR="00000000" w:rsidRDefault="003D1D4C">
      <w:pPr>
        <w:pStyle w:val="pj"/>
      </w:pPr>
      <w:r>
        <w:rPr>
          <w:rStyle w:val="s0"/>
        </w:rPr>
        <w:t>1. Плательщиками земельного налога являются физические и юридические лица, имеющие объекты обложения:</w:t>
      </w:r>
    </w:p>
    <w:p w:rsidR="00000000" w:rsidRDefault="003D1D4C">
      <w:pPr>
        <w:pStyle w:val="pj"/>
      </w:pPr>
      <w:r>
        <w:rPr>
          <w:rStyle w:val="s0"/>
        </w:rPr>
        <w:t>1) на праве собственности;</w:t>
      </w:r>
    </w:p>
    <w:p w:rsidR="00000000" w:rsidRDefault="003D1D4C">
      <w:pPr>
        <w:pStyle w:val="pj"/>
      </w:pPr>
      <w:r>
        <w:rPr>
          <w:rStyle w:val="s0"/>
        </w:rPr>
        <w:t>2) на праве постоянного землепользования;</w:t>
      </w:r>
    </w:p>
    <w:p w:rsidR="00000000" w:rsidRDefault="003D1D4C">
      <w:pPr>
        <w:pStyle w:val="pj"/>
      </w:pPr>
      <w:r>
        <w:rPr>
          <w:rStyle w:val="s0"/>
        </w:rPr>
        <w:t>3) на праве первичного безвозмездного временного землепольз</w:t>
      </w:r>
      <w:r>
        <w:rPr>
          <w:rStyle w:val="s0"/>
        </w:rPr>
        <w:t>ования.</w:t>
      </w:r>
    </w:p>
    <w:p w:rsidR="00000000" w:rsidRDefault="003D1D4C">
      <w:pPr>
        <w:pStyle w:val="pji"/>
      </w:pPr>
      <w:hyperlink r:id="rId6370" w:history="1">
        <w:r>
          <w:rPr>
            <w:rStyle w:val="a4"/>
            <w:rFonts w:ascii="Segoe UI Symbol" w:hAnsi="Segoe UI Symbol"/>
            <w:i/>
            <w:iCs/>
            <w:color w:val="0000FF"/>
            <w:u w:val="single"/>
          </w:rPr>
          <w:t>*</w:t>
        </w:r>
      </w:hyperlink>
    </w:p>
    <w:p w:rsidR="00000000" w:rsidRDefault="003D1D4C">
      <w:pPr>
        <w:pStyle w:val="pji"/>
      </w:pPr>
      <w:r>
        <w:rPr>
          <w:rStyle w:val="s3"/>
        </w:rPr>
        <w:t xml:space="preserve">Пункт 2 изложен в редакции </w:t>
      </w:r>
      <w:hyperlink r:id="rId6371" w:anchor="sub_id=373" w:history="1">
        <w:r>
          <w:rPr>
            <w:rStyle w:val="a4"/>
            <w:i/>
            <w:iCs/>
            <w:color w:val="0000FF"/>
            <w:u w:val="single"/>
          </w:rPr>
          <w:t>Закона</w:t>
        </w:r>
      </w:hyperlink>
      <w:r>
        <w:rPr>
          <w:rStyle w:val="s3"/>
        </w:rPr>
        <w:t xml:space="preserve"> РК от 21.07.11 г. № 467-IV </w:t>
      </w:r>
      <w:hyperlink r:id="rId6372" w:history="1">
        <w:r>
          <w:rPr>
            <w:rStyle w:val="a4"/>
            <w:rFonts w:ascii="Segoe UI Symbol" w:hAnsi="Segoe UI Symbol"/>
            <w:i/>
            <w:iCs/>
            <w:color w:val="0000FF"/>
            <w:u w:val="single"/>
          </w:rPr>
          <w:t>+</w:t>
        </w:r>
      </w:hyperlink>
      <w:r>
        <w:rPr>
          <w:rStyle w:val="s3"/>
        </w:rPr>
        <w:t xml:space="preserve"> (введено в действие с 1 июля 2011 г.) (</w:t>
      </w:r>
      <w:hyperlink r:id="rId6373" w:anchor="sub_id=3730200" w:history="1">
        <w:r>
          <w:rPr>
            <w:rStyle w:val="a4"/>
            <w:i/>
            <w:iCs/>
            <w:color w:val="0000FF"/>
            <w:u w:val="single"/>
          </w:rPr>
          <w:t>см. стар. ред.</w:t>
        </w:r>
      </w:hyperlink>
      <w:r>
        <w:rPr>
          <w:rStyle w:val="s3"/>
        </w:rPr>
        <w:t xml:space="preserve">); внесены изменения в соответствии с </w:t>
      </w:r>
      <w:hyperlink r:id="rId6374" w:anchor="sub_id=373" w:history="1">
        <w:r>
          <w:rPr>
            <w:rStyle w:val="a4"/>
            <w:i/>
            <w:iCs/>
            <w:color w:val="0000FF"/>
            <w:u w:val="single"/>
          </w:rPr>
          <w:t>Законом</w:t>
        </w:r>
      </w:hyperlink>
      <w:r>
        <w:rPr>
          <w:rStyle w:val="s3"/>
        </w:rPr>
        <w:t xml:space="preserve"> РК от 26.12.12 г. № 61-V (введены в действие с 1 января 2013 г.) (</w:t>
      </w:r>
      <w:hyperlink r:id="rId6375" w:anchor="sub_id=3730200" w:history="1">
        <w:r>
          <w:rPr>
            <w:rStyle w:val="a4"/>
            <w:i/>
            <w:iCs/>
            <w:color w:val="0000FF"/>
            <w:u w:val="single"/>
          </w:rPr>
          <w:t>см. стар. ред.</w:t>
        </w:r>
      </w:hyperlink>
      <w:r>
        <w:rPr>
          <w:rStyle w:val="s3"/>
        </w:rPr>
        <w:t>)</w:t>
      </w:r>
    </w:p>
    <w:p w:rsidR="00000000" w:rsidRDefault="003D1D4C">
      <w:pPr>
        <w:pStyle w:val="pj"/>
      </w:pPr>
      <w:r>
        <w:rPr>
          <w:rStyle w:val="s0"/>
        </w:rPr>
        <w:t>2. Юридическое лицо своим решением вправе признат</w:t>
      </w:r>
      <w:r>
        <w:rPr>
          <w:rStyle w:val="s0"/>
        </w:rPr>
        <w:t>ь самостоятельным плательщиком земельного налога свое структурное подразделение по объектам обложения по месту нахождения такого структурного подразделения.</w:t>
      </w:r>
    </w:p>
    <w:p w:rsidR="00000000" w:rsidRDefault="003D1D4C">
      <w:pPr>
        <w:pStyle w:val="pj"/>
      </w:pPr>
      <w:r>
        <w:rPr>
          <w:rStyle w:val="s0"/>
        </w:rPr>
        <w:t>Если иное не установлено настоящей статьей, решение юридического лица о таком признании или прекращ</w:t>
      </w:r>
      <w:r>
        <w:rPr>
          <w:rStyle w:val="s0"/>
        </w:rPr>
        <w:t>ении такого признания вводится в действие с 1 января года, следующего за годом принятия такого решения.</w:t>
      </w:r>
    </w:p>
    <w:p w:rsidR="00000000" w:rsidRDefault="003D1D4C">
      <w:pPr>
        <w:pStyle w:val="pj"/>
      </w:pPr>
      <w:r>
        <w:rPr>
          <w:rStyle w:val="s0"/>
        </w:rPr>
        <w:t xml:space="preserve">В случае если самостоятельным плательщиком земельного налога признается вновь созданное структурное подразделение, то решение юридического лица о таком </w:t>
      </w:r>
      <w:r>
        <w:rPr>
          <w:rStyle w:val="s0"/>
        </w:rPr>
        <w:t>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000000" w:rsidRDefault="003D1D4C">
      <w:pPr>
        <w:pStyle w:val="pji"/>
      </w:pPr>
      <w:bookmarkStart w:id="707" w:name="SUB3730300"/>
      <w:bookmarkEnd w:id="707"/>
      <w:r>
        <w:rPr>
          <w:rStyle w:val="s3"/>
        </w:rPr>
        <w:t xml:space="preserve">В пункт 3 внесены изменения в соответствии с </w:t>
      </w:r>
      <w:hyperlink r:id="rId6376" w:anchor="sub_id=68" w:history="1">
        <w:r>
          <w:rPr>
            <w:rStyle w:val="a4"/>
            <w:i/>
            <w:iCs/>
            <w:color w:val="0000FF"/>
            <w:u w:val="single"/>
          </w:rPr>
          <w:t>Законом</w:t>
        </w:r>
      </w:hyperlink>
      <w:r>
        <w:rPr>
          <w:rStyle w:val="s3"/>
        </w:rPr>
        <w:t xml:space="preserve"> РК от 12.02.09 г. № 133-IV (введен в действие с 1 января 2009 г.) (</w:t>
      </w:r>
      <w:hyperlink r:id="rId6377" w:anchor="sub_id=3730300" w:history="1">
        <w:r>
          <w:rPr>
            <w:rStyle w:val="a4"/>
            <w:i/>
            <w:iCs/>
            <w:color w:val="0000FF"/>
            <w:u w:val="single"/>
          </w:rPr>
          <w:t>см. стар. ред.</w:t>
        </w:r>
      </w:hyperlink>
      <w:r>
        <w:rPr>
          <w:rStyle w:val="s3"/>
        </w:rPr>
        <w:t>)</w:t>
      </w:r>
    </w:p>
    <w:p w:rsidR="00000000" w:rsidRDefault="003D1D4C">
      <w:pPr>
        <w:pStyle w:val="pj"/>
      </w:pPr>
      <w:r>
        <w:rPr>
          <w:rStyle w:val="s0"/>
        </w:rPr>
        <w:t>3. Если иное не установлено настоящей статьей, не являются плательщиками земельного налога:</w:t>
      </w:r>
    </w:p>
    <w:p w:rsidR="00000000" w:rsidRDefault="003D1D4C">
      <w:pPr>
        <w:pStyle w:val="pj"/>
      </w:pPr>
      <w:r>
        <w:rPr>
          <w:rStyle w:val="s0"/>
        </w:rPr>
        <w:t>1) плательщики единого земельного налога по земельным участкам, используемым в деятельности, на которую распространяется специальный налоговый режим для крестьянски</w:t>
      </w:r>
      <w:r>
        <w:rPr>
          <w:rStyle w:val="s0"/>
        </w:rPr>
        <w:t>х или фермерских хозяйств;</w:t>
      </w:r>
    </w:p>
    <w:p w:rsidR="00000000" w:rsidRDefault="003D1D4C">
      <w:pPr>
        <w:pStyle w:val="pj"/>
      </w:pPr>
      <w:r>
        <w:rPr>
          <w:rStyle w:val="s0"/>
        </w:rPr>
        <w:t>2) государственные учреждения;</w:t>
      </w:r>
    </w:p>
    <w:p w:rsidR="00000000" w:rsidRDefault="003D1D4C">
      <w:pPr>
        <w:pStyle w:val="pj"/>
      </w:pPr>
      <w:r>
        <w:rPr>
          <w:rStyle w:val="s0"/>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000000" w:rsidRDefault="003D1D4C">
      <w:pPr>
        <w:pStyle w:val="pji"/>
      </w:pPr>
      <w:bookmarkStart w:id="708" w:name="SUB3730304"/>
      <w:bookmarkEnd w:id="708"/>
      <w:r>
        <w:rPr>
          <w:rStyle w:val="s3"/>
        </w:rPr>
        <w:t xml:space="preserve">В подпункт внесены изменения в соответствии с </w:t>
      </w:r>
      <w:hyperlink r:id="rId6378" w:anchor="sub_id=373" w:history="1">
        <w:r>
          <w:rPr>
            <w:rStyle w:val="a4"/>
            <w:i/>
            <w:iCs/>
            <w:color w:val="0000FF"/>
            <w:u w:val="single"/>
          </w:rPr>
          <w:t>Законом</w:t>
        </w:r>
      </w:hyperlink>
      <w:r>
        <w:rPr>
          <w:rStyle w:val="s3"/>
        </w:rPr>
        <w:t xml:space="preserve"> РК от 26.12.12 г. № 61-V (введены в действие с 1 января 2014 г.) (</w:t>
      </w:r>
      <w:hyperlink r:id="rId6379" w:anchor="sub_id=3730300" w:history="1">
        <w:r>
          <w:rPr>
            <w:rStyle w:val="a4"/>
            <w:i/>
            <w:iCs/>
            <w:color w:val="0000FF"/>
            <w:u w:val="single"/>
          </w:rPr>
          <w:t>см. стар. ред.</w:t>
        </w:r>
      </w:hyperlink>
      <w:r>
        <w:rPr>
          <w:rStyle w:val="s3"/>
        </w:rPr>
        <w:t>)</w:t>
      </w:r>
    </w:p>
    <w:p w:rsidR="00000000" w:rsidRDefault="003D1D4C">
      <w:pPr>
        <w:pStyle w:val="pj"/>
      </w:pPr>
      <w:r>
        <w:rPr>
          <w:rStyle w:val="s0"/>
        </w:rPr>
        <w:t>4) участники Ве</w:t>
      </w:r>
      <w:r>
        <w:rPr>
          <w:rStyle w:val="s0"/>
        </w:rPr>
        <w:t>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w:t>
      </w:r>
      <w:r>
        <w:rPr>
          <w:rStyle w:val="s0"/>
        </w:rPr>
        <w:t xml:space="preserve">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Pr>
          <w:rStyle w:val="s0"/>
        </w:rPr>
        <w:t xml:space="preserve"> дети-сироты и дети, оставшиеся без попечения родителей, до достижения ими восемнадцатилетнего возраста по:</w:t>
      </w:r>
    </w:p>
    <w:p w:rsidR="00000000" w:rsidRDefault="003D1D4C">
      <w:pPr>
        <w:pStyle w:val="pj"/>
      </w:pPr>
      <w:r>
        <w:rPr>
          <w:rStyle w:val="s0"/>
        </w:rPr>
        <w:t>земельным участкам, занятым жилищным фондом, в том числе строениями и сооружениями при нем;</w:t>
      </w:r>
    </w:p>
    <w:p w:rsidR="00000000" w:rsidRDefault="003D1D4C">
      <w:pPr>
        <w:pStyle w:val="pj"/>
      </w:pPr>
      <w:r>
        <w:rPr>
          <w:rStyle w:val="s0"/>
        </w:rPr>
        <w:t>придомовым земельным участкам;</w:t>
      </w:r>
    </w:p>
    <w:p w:rsidR="00000000" w:rsidRDefault="003D1D4C">
      <w:pPr>
        <w:pStyle w:val="pj"/>
      </w:pPr>
      <w:r>
        <w:rPr>
          <w:rStyle w:val="s0"/>
        </w:rPr>
        <w:t>земельным участкам, предо</w:t>
      </w:r>
      <w:r>
        <w:rPr>
          <w:rStyle w:val="s0"/>
        </w:rPr>
        <w:t>ставленным для ведения личного домашнего (подсобного) хозяйства, садоводства и дачного строительства, включая земли, занятые под постройки;</w:t>
      </w:r>
    </w:p>
    <w:p w:rsidR="00000000" w:rsidRDefault="003D1D4C">
      <w:pPr>
        <w:pStyle w:val="pj"/>
      </w:pPr>
      <w:r>
        <w:rPr>
          <w:rStyle w:val="s0"/>
        </w:rPr>
        <w:t>земельным участкам, занятым под гаражи;</w:t>
      </w:r>
    </w:p>
    <w:p w:rsidR="00000000" w:rsidRDefault="003D1D4C">
      <w:pPr>
        <w:pStyle w:val="pji"/>
      </w:pPr>
      <w:r>
        <w:rPr>
          <w:rStyle w:val="s3"/>
        </w:rPr>
        <w:t xml:space="preserve">Подпункт 5 изложен в редакции </w:t>
      </w:r>
      <w:hyperlink r:id="rId6380" w:anchor="sub_id=373" w:history="1">
        <w:r>
          <w:rPr>
            <w:rStyle w:val="a4"/>
            <w:i/>
            <w:iCs/>
            <w:color w:val="0000FF"/>
            <w:u w:val="single"/>
          </w:rPr>
          <w:t>Закона</w:t>
        </w:r>
      </w:hyperlink>
      <w:r>
        <w:rPr>
          <w:rStyle w:val="s3"/>
        </w:rPr>
        <w:t xml:space="preserve"> РК от 30.12.09 г. № 234-IV (введено в действие с 1 января 2010 г.) (</w:t>
      </w:r>
      <w:hyperlink r:id="rId6381" w:anchor="sub_id=3730305" w:history="1">
        <w:r>
          <w:rPr>
            <w:rStyle w:val="a4"/>
            <w:i/>
            <w:iCs/>
            <w:color w:val="0000FF"/>
            <w:u w:val="single"/>
          </w:rPr>
          <w:t>см. стар. ред.</w:t>
        </w:r>
      </w:hyperlink>
      <w:r>
        <w:rPr>
          <w:rStyle w:val="s3"/>
        </w:rPr>
        <w:t>)</w:t>
      </w:r>
    </w:p>
    <w:p w:rsidR="00000000" w:rsidRDefault="003D1D4C">
      <w:pPr>
        <w:pStyle w:val="pj"/>
      </w:pPr>
      <w:r>
        <w:rPr>
          <w:rStyle w:val="s0"/>
        </w:rPr>
        <w:t>5) многодетные матери, удостоенные звания «Ма</w:t>
      </w:r>
      <w:r>
        <w:rPr>
          <w:rStyle w:val="s0"/>
        </w:rPr>
        <w:t>ть-героиня», награжденные подвеской «Алтын алқа», по:</w:t>
      </w:r>
    </w:p>
    <w:p w:rsidR="00000000" w:rsidRDefault="003D1D4C">
      <w:pPr>
        <w:pStyle w:val="pj"/>
      </w:pPr>
      <w:r>
        <w:rPr>
          <w:rStyle w:val="s0"/>
        </w:rPr>
        <w:t>земельным участкам, занятым жилищным фондом, в том числе строениями и сооружениями при нем;</w:t>
      </w:r>
    </w:p>
    <w:p w:rsidR="00000000" w:rsidRDefault="003D1D4C">
      <w:pPr>
        <w:pStyle w:val="pj"/>
      </w:pPr>
      <w:r>
        <w:rPr>
          <w:rStyle w:val="s0"/>
        </w:rPr>
        <w:t>придомовым земельным участкам;</w:t>
      </w:r>
    </w:p>
    <w:p w:rsidR="00000000" w:rsidRDefault="003D1D4C">
      <w:pPr>
        <w:pStyle w:val="pji"/>
      </w:pPr>
      <w:r>
        <w:rPr>
          <w:rStyle w:val="s3"/>
        </w:rPr>
        <w:t xml:space="preserve">Подпункт 6 изложен в редакции </w:t>
      </w:r>
      <w:hyperlink r:id="rId6382" w:anchor="sub_id=373" w:history="1">
        <w:r>
          <w:rPr>
            <w:rStyle w:val="a4"/>
            <w:i/>
            <w:iCs/>
            <w:color w:val="0000FF"/>
            <w:u w:val="single"/>
          </w:rPr>
          <w:t>Закона</w:t>
        </w:r>
      </w:hyperlink>
      <w:r>
        <w:rPr>
          <w:rStyle w:val="s3"/>
        </w:rPr>
        <w:t xml:space="preserve"> РК от 30.12.09 г. № 234-IV (введено в действие с 1 января 2010 г.) (</w:t>
      </w:r>
      <w:hyperlink r:id="rId6383" w:anchor="sub_id=3730306" w:history="1">
        <w:r>
          <w:rPr>
            <w:rStyle w:val="a4"/>
            <w:i/>
            <w:iCs/>
            <w:color w:val="0000FF"/>
            <w:u w:val="single"/>
          </w:rPr>
          <w:t>см. стар. ред.</w:t>
        </w:r>
      </w:hyperlink>
      <w:r>
        <w:rPr>
          <w:rStyle w:val="s3"/>
        </w:rPr>
        <w:t>)</w:t>
      </w:r>
    </w:p>
    <w:p w:rsidR="00000000" w:rsidRDefault="003D1D4C">
      <w:pPr>
        <w:pStyle w:val="pj"/>
      </w:pPr>
      <w:r>
        <w:rPr>
          <w:rStyle w:val="s0"/>
        </w:rPr>
        <w:t>6) отдельно проживающие пенсионеры по:</w:t>
      </w:r>
    </w:p>
    <w:p w:rsidR="00000000" w:rsidRDefault="003D1D4C">
      <w:pPr>
        <w:pStyle w:val="pj"/>
      </w:pPr>
      <w:r>
        <w:rPr>
          <w:rStyle w:val="s0"/>
        </w:rPr>
        <w:t>земельным участкам, занятым жилищным фондом, в том числе строениями и сооружениями при нем;</w:t>
      </w:r>
    </w:p>
    <w:p w:rsidR="00000000" w:rsidRDefault="003D1D4C">
      <w:pPr>
        <w:pStyle w:val="pj"/>
      </w:pPr>
      <w:r>
        <w:rPr>
          <w:rStyle w:val="s0"/>
        </w:rPr>
        <w:t>придомовым земельным участкам;</w:t>
      </w:r>
    </w:p>
    <w:p w:rsidR="00000000" w:rsidRDefault="003D1D4C">
      <w:pPr>
        <w:pStyle w:val="pj"/>
      </w:pPr>
      <w:r>
        <w:rPr>
          <w:rStyle w:val="s0"/>
        </w:rPr>
        <w:t>7) религиозные объединения.</w:t>
      </w:r>
    </w:p>
    <w:p w:rsidR="00000000" w:rsidRDefault="003D1D4C">
      <w:pPr>
        <w:pStyle w:val="pji"/>
      </w:pPr>
      <w:r>
        <w:rPr>
          <w:rStyle w:val="s3"/>
        </w:rPr>
        <w:t xml:space="preserve">Пункт 4 изложен в редакции </w:t>
      </w:r>
      <w:hyperlink r:id="rId6384" w:anchor="sub_id=68" w:history="1">
        <w:r>
          <w:rPr>
            <w:rStyle w:val="a4"/>
            <w:i/>
            <w:iCs/>
            <w:color w:val="0000FF"/>
            <w:u w:val="single"/>
          </w:rPr>
          <w:t>Закона</w:t>
        </w:r>
      </w:hyperlink>
      <w:r>
        <w:rPr>
          <w:rStyle w:val="s3"/>
        </w:rPr>
        <w:t xml:space="preserve"> РК от 12.02.09 г. № 133-IV (введен в действие с 1 января 2009 г.) (</w:t>
      </w:r>
      <w:hyperlink r:id="rId6385" w:anchor="sub_id=3730400" w:history="1">
        <w:r>
          <w:rPr>
            <w:rStyle w:val="a4"/>
            <w:i/>
            <w:iCs/>
            <w:color w:val="0000FF"/>
            <w:u w:val="single"/>
          </w:rPr>
          <w:t>см. стар. ред.</w:t>
        </w:r>
      </w:hyperlink>
      <w:r>
        <w:rPr>
          <w:rStyle w:val="s3"/>
        </w:rPr>
        <w:t xml:space="preserve">); внесены изменения в соответствии с </w:t>
      </w:r>
      <w:hyperlink r:id="rId6386" w:anchor="sub_id=373" w:history="1">
        <w:r>
          <w:rPr>
            <w:rStyle w:val="a4"/>
            <w:i/>
            <w:iCs/>
            <w:color w:val="0000FF"/>
            <w:u w:val="single"/>
          </w:rPr>
          <w:t>Законом</w:t>
        </w:r>
      </w:hyperlink>
      <w:r>
        <w:rPr>
          <w:rStyle w:val="s3"/>
        </w:rPr>
        <w:t xml:space="preserve"> РК от 30.12.09 г. № 234-IV (введены в действие с 1 января 2010 г.) (</w:t>
      </w:r>
      <w:hyperlink r:id="rId6387" w:anchor="sub_id=3730400" w:history="1">
        <w:r>
          <w:rPr>
            <w:rStyle w:val="a4"/>
            <w:i/>
            <w:iCs/>
            <w:color w:val="0000FF"/>
            <w:u w:val="single"/>
          </w:rPr>
          <w:t>см. стар. ред.</w:t>
        </w:r>
      </w:hyperlink>
      <w:r>
        <w:rPr>
          <w:rStyle w:val="s3"/>
        </w:rPr>
        <w:t xml:space="preserve">); </w:t>
      </w:r>
      <w:hyperlink r:id="rId6388" w:anchor="sub_id=373" w:history="1">
        <w:r>
          <w:rPr>
            <w:rStyle w:val="a4"/>
            <w:i/>
            <w:iCs/>
            <w:color w:val="0000FF"/>
            <w:u w:val="single"/>
          </w:rPr>
          <w:t>Законом</w:t>
        </w:r>
      </w:hyperlink>
      <w:r>
        <w:rPr>
          <w:rStyle w:val="s3"/>
        </w:rPr>
        <w:t xml:space="preserve"> РК от 21.07.11 г. № 467-IV (введены в действие с 1 января 2010 г.) (</w:t>
      </w:r>
      <w:hyperlink r:id="rId6389" w:anchor="sub_id=3730400" w:history="1">
        <w:r>
          <w:rPr>
            <w:rStyle w:val="a4"/>
            <w:i/>
            <w:iCs/>
            <w:color w:val="0000FF"/>
            <w:u w:val="single"/>
          </w:rPr>
          <w:t>см. стар. ред.</w:t>
        </w:r>
      </w:hyperlink>
      <w:r>
        <w:rPr>
          <w:rStyle w:val="s3"/>
        </w:rPr>
        <w:t>)</w:t>
      </w:r>
    </w:p>
    <w:p w:rsidR="00000000" w:rsidRDefault="003D1D4C">
      <w:pPr>
        <w:pStyle w:val="pj"/>
      </w:pPr>
      <w:r>
        <w:rPr>
          <w:rStyle w:val="s0"/>
        </w:rPr>
        <w:t>4. Налогоплательщики, указанные в подп</w:t>
      </w:r>
      <w:r>
        <w:rPr>
          <w:rStyle w:val="s0"/>
        </w:rPr>
        <w:t>унктах 3) - 7) пункта 3 настоящей статьи, являются плательщиками налога по земельным участкам, переданным в пользование, доверительное управление или аренду.</w:t>
      </w:r>
    </w:p>
    <w:p w:rsidR="00000000" w:rsidRDefault="003D1D4C">
      <w:pPr>
        <w:pStyle w:val="pji"/>
      </w:pPr>
      <w:hyperlink r:id="rId6390"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709" w:name="SUB3740000"/>
      <w:bookmarkEnd w:id="709"/>
      <w:r>
        <w:rPr>
          <w:rStyle w:val="s1"/>
        </w:rPr>
        <w:t>Статья 374. Определение плате</w:t>
      </w:r>
      <w:r>
        <w:rPr>
          <w:rStyle w:val="s1"/>
        </w:rPr>
        <w:t>льщика в отдельных случаях</w:t>
      </w:r>
    </w:p>
    <w:p w:rsidR="00000000" w:rsidRDefault="003D1D4C">
      <w:pPr>
        <w:pStyle w:val="pj"/>
      </w:pPr>
      <w:r>
        <w:rPr>
          <w:rStyle w:val="s0"/>
        </w:rPr>
        <w:t>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w:t>
      </w:r>
      <w:r>
        <w:rPr>
          <w:rStyle w:val="s0"/>
        </w:rPr>
        <w:t>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rsidR="00000000" w:rsidRDefault="003D1D4C">
      <w:pPr>
        <w:pStyle w:val="pj"/>
      </w:pPr>
      <w:r>
        <w:rPr>
          <w:rStyle w:val="s0"/>
        </w:rPr>
        <w:t>Плательщиком земельного налога по земельному участку, входящему в состав активов паевого инвестиционно</w:t>
      </w:r>
      <w:r>
        <w:rPr>
          <w:rStyle w:val="s0"/>
        </w:rPr>
        <w:t>го фонда, является управляющая компания данного паевого инвестиционного фонда.</w:t>
      </w:r>
    </w:p>
    <w:p w:rsidR="00000000" w:rsidRDefault="003D1D4C">
      <w:pPr>
        <w:pStyle w:val="pji"/>
      </w:pPr>
      <w:bookmarkStart w:id="710" w:name="SUB3740200"/>
      <w:bookmarkEnd w:id="710"/>
      <w:r>
        <w:rPr>
          <w:rStyle w:val="s3"/>
        </w:rPr>
        <w:t xml:space="preserve">Пункт 2 изложен в редакции </w:t>
      </w:r>
      <w:hyperlink r:id="rId6391" w:anchor="sub_id=3122" w:history="1">
        <w:r>
          <w:rPr>
            <w:rStyle w:val="a4"/>
            <w:i/>
            <w:iCs/>
            <w:color w:val="0000FF"/>
            <w:u w:val="single"/>
          </w:rPr>
          <w:t>Закона</w:t>
        </w:r>
      </w:hyperlink>
      <w:r>
        <w:rPr>
          <w:rStyle w:val="s3"/>
        </w:rPr>
        <w:t xml:space="preserve"> РК от 16.11.09 г. № 200-IV (введено в действие с 1 января 200</w:t>
      </w:r>
      <w:r>
        <w:rPr>
          <w:rStyle w:val="s3"/>
        </w:rPr>
        <w:t>9 г.) (</w:t>
      </w:r>
      <w:hyperlink r:id="rId6392" w:anchor="sub_id=3740200" w:history="1">
        <w:r>
          <w:rPr>
            <w:rStyle w:val="a4"/>
            <w:i/>
            <w:iCs/>
            <w:color w:val="0000FF"/>
            <w:u w:val="single"/>
          </w:rPr>
          <w:t>см. стар. ред.</w:t>
        </w:r>
      </w:hyperlink>
      <w:r>
        <w:rPr>
          <w:rStyle w:val="s3"/>
        </w:rPr>
        <w:t>)</w:t>
      </w:r>
    </w:p>
    <w:p w:rsidR="00000000" w:rsidRDefault="003D1D4C">
      <w:pPr>
        <w:pStyle w:val="pj"/>
      </w:pPr>
      <w:r>
        <w:t>2. В случае отсутствия идентификационных документов на земельный участок основанием для признания пользователя плательщиком земельного налога в отно</w:t>
      </w:r>
      <w:r>
        <w:t>шении земельного участка является фактическое владение и пользование таким участком на основании:</w:t>
      </w:r>
    </w:p>
    <w:p w:rsidR="00000000" w:rsidRDefault="003D1D4C">
      <w:pPr>
        <w:pStyle w:val="pj"/>
      </w:pPr>
      <w:r>
        <w:t>1) актов государственных органов о предоставлении земельного участка - при предоставлении земельного участка из государственной собственности;</w:t>
      </w:r>
    </w:p>
    <w:p w:rsidR="00000000" w:rsidRDefault="003D1D4C">
      <w:pPr>
        <w:pStyle w:val="pj"/>
      </w:pPr>
      <w:r>
        <w:t>2) гражданско-п</w:t>
      </w:r>
      <w:r>
        <w:t>равовых сделок или иных оснований, предусмотренных законодательством Республики Казахстан, - в остальных случаях.</w:t>
      </w:r>
    </w:p>
    <w:p w:rsidR="00000000" w:rsidRDefault="003D1D4C">
      <w:pPr>
        <w:pStyle w:val="pj"/>
      </w:pPr>
      <w:r>
        <w:rPr>
          <w:rStyle w:val="s0"/>
        </w:rPr>
        <w:t xml:space="preserve">3. По земельному участку, переданному (полученному) в финансовый лизинг вместе с объектом недвижимости в соответствии с договором финансового </w:t>
      </w:r>
      <w:r>
        <w:rPr>
          <w:rStyle w:val="s0"/>
        </w:rPr>
        <w:t>лизинга, плательщиком земельного налога является лизингополучатель.</w:t>
      </w:r>
    </w:p>
    <w:p w:rsidR="00000000" w:rsidRDefault="003D1D4C">
      <w:pPr>
        <w:pStyle w:val="pj"/>
      </w:pPr>
      <w:r>
        <w:t> </w:t>
      </w:r>
    </w:p>
    <w:p w:rsidR="00000000" w:rsidRDefault="003D1D4C">
      <w:pPr>
        <w:pStyle w:val="pj"/>
        <w:ind w:left="1200" w:hanging="800"/>
      </w:pPr>
      <w:bookmarkStart w:id="711" w:name="SUB3750000"/>
      <w:bookmarkEnd w:id="711"/>
      <w:r>
        <w:rPr>
          <w:rStyle w:val="s1"/>
        </w:rPr>
        <w:t>Статья 375. Объект налогообложения</w:t>
      </w:r>
    </w:p>
    <w:p w:rsidR="00000000" w:rsidRDefault="003D1D4C">
      <w:pPr>
        <w:pStyle w:val="pj"/>
      </w:pPr>
      <w:r>
        <w:rPr>
          <w:rStyle w:val="s0"/>
        </w:rPr>
        <w:t>1. Объектом налогообложения является земельный участок (при общей долевой собственности на земельный участок - земельная доля).</w:t>
      </w:r>
    </w:p>
    <w:p w:rsidR="00000000" w:rsidRDefault="003D1D4C">
      <w:pPr>
        <w:pStyle w:val="pj"/>
      </w:pPr>
      <w:r>
        <w:rPr>
          <w:rStyle w:val="s0"/>
        </w:rPr>
        <w:t>2. Не являются объектом</w:t>
      </w:r>
      <w:r>
        <w:rPr>
          <w:rStyle w:val="s0"/>
        </w:rPr>
        <w:t xml:space="preserve"> налогообложения:</w:t>
      </w:r>
    </w:p>
    <w:p w:rsidR="00000000" w:rsidRDefault="003D1D4C">
      <w:pPr>
        <w:pStyle w:val="pj"/>
      </w:pPr>
      <w:r>
        <w:rPr>
          <w:rStyle w:val="s0"/>
        </w:rPr>
        <w:t>1) земельные участки общего пользования населенных пунктов.</w:t>
      </w:r>
    </w:p>
    <w:p w:rsidR="00000000" w:rsidRDefault="003D1D4C">
      <w:pPr>
        <w:pStyle w:val="pj"/>
      </w:pPr>
      <w:r>
        <w:rPr>
          <w:rStyle w:val="s0"/>
        </w:rPr>
        <w:t>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w:t>
      </w:r>
      <w:r>
        <w:rPr>
          <w:rStyle w:val="s0"/>
        </w:rPr>
        <w:t>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rsidR="00000000" w:rsidRDefault="003D1D4C">
      <w:pPr>
        <w:pStyle w:val="pj"/>
      </w:pPr>
      <w:r>
        <w:rPr>
          <w:rStyle w:val="s0"/>
        </w:rPr>
        <w:t xml:space="preserve">2) </w:t>
      </w:r>
      <w:r>
        <w:rPr>
          <w:rStyle w:val="s0"/>
        </w:rPr>
        <w:t>земельные участки, занятые сетью государственных автомобильных дорог общего пользования.</w:t>
      </w:r>
    </w:p>
    <w:p w:rsidR="00000000" w:rsidRDefault="003D1D4C">
      <w:pPr>
        <w:pStyle w:val="pj"/>
      </w:pPr>
      <w:r>
        <w:rPr>
          <w:rStyle w:val="s0"/>
        </w:rPr>
        <w:t>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w:t>
      </w:r>
      <w:r>
        <w:rPr>
          <w:rStyle w:val="s0"/>
        </w:rPr>
        <w:t>,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rsidR="00000000" w:rsidRDefault="003D1D4C">
      <w:pPr>
        <w:pStyle w:val="pj"/>
      </w:pPr>
      <w:r>
        <w:rPr>
          <w:rStyle w:val="s0"/>
        </w:rPr>
        <w:t>3) земельные участки, занятые под объекты, наход</w:t>
      </w:r>
      <w:r>
        <w:rPr>
          <w:rStyle w:val="s0"/>
        </w:rPr>
        <w:t>ящиеся на консервации по решению Правительства Республики Казахстан;</w:t>
      </w:r>
    </w:p>
    <w:p w:rsidR="00000000" w:rsidRDefault="003D1D4C">
      <w:pPr>
        <w:pStyle w:val="pj"/>
      </w:pPr>
      <w:r>
        <w:rPr>
          <w:rStyle w:val="s0"/>
        </w:rPr>
        <w:t>4) земельные участки, приобретенные для содержания арендных домов.</w:t>
      </w:r>
    </w:p>
    <w:p w:rsidR="00000000" w:rsidRDefault="003D1D4C">
      <w:pPr>
        <w:pStyle w:val="pji"/>
      </w:pPr>
      <w:r>
        <w:rPr>
          <w:rStyle w:val="s3"/>
        </w:rPr>
        <w:t xml:space="preserve">Пункт дополнен подпунктом 5 в соответствии с </w:t>
      </w:r>
      <w:hyperlink r:id="rId6393" w:anchor="sub_id=375" w:history="1">
        <w:r>
          <w:rPr>
            <w:rStyle w:val="a4"/>
            <w:i/>
            <w:iCs/>
            <w:color w:val="0000FF"/>
            <w:u w:val="single"/>
          </w:rPr>
          <w:t>Законом</w:t>
        </w:r>
      </w:hyperlink>
      <w:r>
        <w:rPr>
          <w:rStyle w:val="s3"/>
        </w:rPr>
        <w:t xml:space="preserve"> РК от 24.11.15 г. № 422-V (введено в действие с 1 января 2016 г.)</w:t>
      </w:r>
    </w:p>
    <w:p w:rsidR="00000000" w:rsidRDefault="003D1D4C">
      <w:pPr>
        <w:pStyle w:val="pj"/>
      </w:pPr>
      <w:r>
        <w:rPr>
          <w:rStyle w:val="s0"/>
        </w:rPr>
        <w:t xml:space="preserve">5) земельные участки, занятые зданиями, сооружениями, указанными в </w:t>
      </w:r>
      <w:hyperlink w:anchor="sub3960206" w:history="1">
        <w:r>
          <w:rPr>
            <w:rStyle w:val="a4"/>
            <w:color w:val="0000FF"/>
            <w:u w:val="single"/>
          </w:rPr>
          <w:t>п</w:t>
        </w:r>
        <w:r>
          <w:rPr>
            <w:rStyle w:val="a4"/>
            <w:color w:val="0000FF"/>
            <w:u w:val="single"/>
          </w:rPr>
          <w:t>одпункте 6) пункта 2 статьи 396</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712" w:name="SUB3760000"/>
      <w:bookmarkEnd w:id="712"/>
      <w:r>
        <w:rPr>
          <w:rStyle w:val="s1"/>
        </w:rPr>
        <w:t>Статья 376. Определение объекта налогообложения в отдельных случаях</w:t>
      </w:r>
    </w:p>
    <w:p w:rsidR="00000000" w:rsidRDefault="003D1D4C">
      <w:pPr>
        <w:pStyle w:val="pj"/>
      </w:pPr>
      <w:r>
        <w:rPr>
          <w:rStyle w:val="s0"/>
        </w:rPr>
        <w:t>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w:t>
      </w:r>
      <w:r>
        <w:rPr>
          <w:rStyle w:val="s0"/>
        </w:rPr>
        <w:t>и, занятые железнодорожными путями, полосами отчуждения, железнодорожными станциями, вокзалами.</w:t>
      </w:r>
    </w:p>
    <w:p w:rsidR="00000000" w:rsidRDefault="003D1D4C">
      <w:pPr>
        <w:pStyle w:val="pj"/>
      </w:pPr>
      <w:r>
        <w:rPr>
          <w:rStyle w:val="s0"/>
        </w:rPr>
        <w:t>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w:t>
      </w:r>
      <w:r>
        <w:rPr>
          <w:rStyle w:val="s0"/>
        </w:rPr>
        <w:t xml:space="preserve">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rsidR="00000000" w:rsidRDefault="003D1D4C">
      <w:pPr>
        <w:pStyle w:val="pj"/>
      </w:pPr>
      <w:r>
        <w:rPr>
          <w:rStyle w:val="s0"/>
        </w:rPr>
        <w:t>3. Объектом налогообложения для организаций, осуществляющих добычу, транспор</w:t>
      </w:r>
      <w:r>
        <w:rPr>
          <w:rStyle w:val="s0"/>
        </w:rPr>
        <w:t>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w:t>
      </w:r>
      <w:r>
        <w:rPr>
          <w:rStyle w:val="s0"/>
        </w:rPr>
        <w:t>азопроводами.</w:t>
      </w:r>
    </w:p>
    <w:p w:rsidR="00000000" w:rsidRDefault="003D1D4C">
      <w:pPr>
        <w:pStyle w:val="pj"/>
      </w:pPr>
      <w:r>
        <w:rPr>
          <w:rStyle w:val="s0"/>
        </w:rPr>
        <w:t>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w:t>
      </w:r>
      <w:r>
        <w:rPr>
          <w:rStyle w:val="s0"/>
        </w:rPr>
        <w:t>рганизациям, включая земельные участки, занятые опорами линий связи.</w:t>
      </w:r>
    </w:p>
    <w:p w:rsidR="00000000" w:rsidRDefault="003D1D4C">
      <w:pPr>
        <w:pStyle w:val="pj"/>
      </w:pPr>
      <w:r>
        <w:t> </w:t>
      </w:r>
    </w:p>
    <w:p w:rsidR="00000000" w:rsidRDefault="003D1D4C">
      <w:pPr>
        <w:pStyle w:val="pj"/>
        <w:ind w:left="1200" w:hanging="800"/>
      </w:pPr>
      <w:bookmarkStart w:id="713" w:name="SUB3770000"/>
      <w:bookmarkEnd w:id="713"/>
      <w:r>
        <w:rPr>
          <w:rStyle w:val="s1"/>
        </w:rPr>
        <w:t>Статья 377. Налоговая база</w:t>
      </w:r>
    </w:p>
    <w:p w:rsidR="00000000" w:rsidRDefault="003D1D4C">
      <w:pPr>
        <w:pStyle w:val="pj"/>
      </w:pPr>
      <w:r>
        <w:rPr>
          <w:rStyle w:val="s0"/>
        </w:rPr>
        <w:t>Налоговой базой для определения земельного налога является площадь земельного участка.</w:t>
      </w:r>
    </w:p>
    <w:p w:rsidR="00000000" w:rsidRDefault="003D1D4C">
      <w:pPr>
        <w:pStyle w:val="pj"/>
      </w:pPr>
      <w:r>
        <w:t> </w:t>
      </w:r>
    </w:p>
    <w:p w:rsidR="00000000" w:rsidRDefault="003D1D4C">
      <w:pPr>
        <w:pStyle w:val="pj"/>
      </w:pPr>
      <w:r>
        <w:t> </w:t>
      </w:r>
    </w:p>
    <w:p w:rsidR="00000000" w:rsidRDefault="003D1D4C">
      <w:pPr>
        <w:pStyle w:val="pc"/>
      </w:pPr>
      <w:bookmarkStart w:id="714" w:name="SUB3780000"/>
      <w:bookmarkEnd w:id="714"/>
      <w:r>
        <w:rPr>
          <w:rStyle w:val="s1"/>
        </w:rPr>
        <w:t>Глава 54. НАЛОГОВЫЕ СТАВКИ</w:t>
      </w:r>
    </w:p>
    <w:p w:rsidR="00000000" w:rsidRDefault="003D1D4C">
      <w:pPr>
        <w:pStyle w:val="a3"/>
        <w:ind w:firstLine="709"/>
      </w:pPr>
      <w:r>
        <w:t> </w:t>
      </w:r>
    </w:p>
    <w:p w:rsidR="00000000" w:rsidRDefault="003D1D4C">
      <w:pPr>
        <w:pStyle w:val="pj"/>
        <w:ind w:left="1200" w:hanging="800"/>
      </w:pPr>
      <w:r>
        <w:rPr>
          <w:rStyle w:val="s1"/>
        </w:rPr>
        <w:t>Статья 378. Базовые налоговые ставки н</w:t>
      </w:r>
      <w:r>
        <w:rPr>
          <w:rStyle w:val="s1"/>
        </w:rPr>
        <w:t>а земли сельскохозяйственного назначения</w:t>
      </w:r>
    </w:p>
    <w:p w:rsidR="00000000" w:rsidRDefault="003D1D4C">
      <w:pPr>
        <w:pStyle w:val="pj"/>
      </w:pPr>
      <w:r>
        <w:rPr>
          <w:rStyle w:val="s0"/>
        </w:rPr>
        <w:t>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rsidR="00000000" w:rsidRDefault="003D1D4C">
      <w:pPr>
        <w:pStyle w:val="pji"/>
      </w:pPr>
      <w:r>
        <w:rPr>
          <w:rStyle w:val="s3"/>
        </w:rPr>
        <w:t xml:space="preserve">Пункт 2 изложен в редакции </w:t>
      </w:r>
      <w:hyperlink r:id="rId6394" w:anchor="sub_id=378" w:history="1">
        <w:r>
          <w:rPr>
            <w:rStyle w:val="a4"/>
            <w:i/>
            <w:iCs/>
            <w:color w:val="0000FF"/>
            <w:u w:val="single"/>
          </w:rPr>
          <w:t>Закона</w:t>
        </w:r>
      </w:hyperlink>
      <w:r>
        <w:rPr>
          <w:rStyle w:val="s3"/>
        </w:rPr>
        <w:t xml:space="preserve"> РК от 28.11.14 г. № 257-V </w:t>
      </w:r>
      <w:hyperlink r:id="rId6395" w:anchor="sub_id=900"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6396" w:anchor="sub_id=3780200" w:history="1">
        <w:r>
          <w:rPr>
            <w:rStyle w:val="a4"/>
            <w:i/>
            <w:iCs/>
            <w:color w:val="0000FF"/>
            <w:u w:val="single"/>
          </w:rPr>
          <w:t>см. стар. ред.</w:t>
        </w:r>
      </w:hyperlink>
      <w:r>
        <w:rPr>
          <w:rStyle w:val="s3"/>
        </w:rPr>
        <w:t>)</w:t>
      </w:r>
    </w:p>
    <w:p w:rsidR="00000000" w:rsidRDefault="003D1D4C">
      <w:pPr>
        <w:pStyle w:val="pj"/>
      </w:pPr>
      <w:r>
        <w:rPr>
          <w:rStyle w:val="s0"/>
        </w:rPr>
        <w:t>2. На земли степной и сухостепной зон устанавливаются следующие базовые налоговые ставки земельного налога пропорционально баллам бонитета:</w:t>
      </w:r>
    </w:p>
    <w:p w:rsidR="00000000" w:rsidRDefault="003D1D4C">
      <w:pPr>
        <w:pStyle w:val="pj"/>
      </w:pPr>
      <w:r>
        <w:rPr>
          <w:rStyle w:val="s0"/>
        </w:rPr>
        <w:t> </w:t>
      </w:r>
    </w:p>
    <w:tbl>
      <w:tblPr>
        <w:tblW w:w="1704" w:type="pct"/>
        <w:tblCellMar>
          <w:left w:w="0" w:type="dxa"/>
          <w:right w:w="0" w:type="dxa"/>
        </w:tblCellMar>
        <w:tblLook w:val="04A0" w:firstRow="1" w:lastRow="0" w:firstColumn="1" w:lastColumn="0" w:noHBand="0" w:noVBand="1"/>
      </w:tblPr>
      <w:tblGrid>
        <w:gridCol w:w="636"/>
        <w:gridCol w:w="1179"/>
        <w:gridCol w:w="1447"/>
      </w:tblGrid>
      <w:tr w:rsidR="00000000">
        <w:tc>
          <w:tcPr>
            <w:tcW w:w="87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п/п</w:t>
            </w:r>
          </w:p>
        </w:tc>
        <w:tc>
          <w:tcPr>
            <w:tcW w:w="185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Балл бонитета</w:t>
            </w:r>
          </w:p>
        </w:tc>
        <w:tc>
          <w:tcPr>
            <w:tcW w:w="226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Базовая налоговая ставка (тенге)</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2,4</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3,35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4,35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5,3</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6,25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7,25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8,4</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9,65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10,8</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12,05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14,45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15,45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16,4</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17,35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18,35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19,3</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17.</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17</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20,45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18.</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18</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21,7</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19.</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19</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22,85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20.</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24,1</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21</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26,55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22.</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28,95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23.</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23</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31,35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24.</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24</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33,75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25.</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25</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36,2</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26.</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26</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38,6</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27.</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27</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41</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28.</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28</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43,4</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29.</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29</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45,85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30.</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48,25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72,35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32.</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77,7</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33.</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33</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82,95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34.</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34</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90,4</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35.</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35</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93,8</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36.</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36</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99,1</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37.</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37</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104,4</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38.</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38</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110</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39.</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39</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115,3</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40.</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120,6</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41</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144,75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42.</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150,05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43.</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43</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155,35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44.</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44</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160,85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45.</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45</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166,15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46.</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46</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171,45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47.</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47</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176,8</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48.</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48</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182,4</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49.</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49</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187,7</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50.</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193</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51</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217,1</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52.</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222,45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53.</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53</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227,75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54.</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54</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233,25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55.</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55</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238,55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56.</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56</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243,85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57.</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57</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249,15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58.</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58</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254,75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59.</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59</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260,05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60.</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265,35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61</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289,5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62.</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303,15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63.</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63</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316,3</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64.</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64</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329,75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65.</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65</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343,05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66.</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66</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356,55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67.</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67</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369,8</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68.</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68</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383,3</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69.</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69</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396,6</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70.</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410,1</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71</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434,25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72.</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447,75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73.</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73</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460,95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74.</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74</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474,45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75.</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75</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487,8</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76.</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76</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501,3</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77.</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77</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514,55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78.</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78</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528,05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79.</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79</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541,35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80.</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554,85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81</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579</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82.</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595,1</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83.</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83</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611,05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84.</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84</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627,25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85.</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85</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643,35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86.</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86</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659,3</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87.</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87</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675,5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88.</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88</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691,6</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89.</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89</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707,55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90.</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723,75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91</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747,85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92.</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772</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93.</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93</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796,1</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94.</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94</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820,25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95.</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95</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844,35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96.</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96</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868,5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97.</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97</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892,6</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98.</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98</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916,75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99.</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99</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940,85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100.</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965</w:t>
            </w:r>
          </w:p>
        </w:tc>
      </w:tr>
      <w:tr w:rsidR="00000000">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свыше 100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1 013,3</w:t>
            </w:r>
          </w:p>
        </w:tc>
      </w:tr>
    </w:tbl>
    <w:p w:rsidR="00000000" w:rsidRDefault="003D1D4C">
      <w:pPr>
        <w:pStyle w:val="pji"/>
      </w:pPr>
      <w:r>
        <w:rPr>
          <w:rStyle w:val="s3"/>
        </w:rPr>
        <w:t xml:space="preserve">Пункт 3 изложен в редакции </w:t>
      </w:r>
      <w:hyperlink r:id="rId6397" w:anchor="sub_id=378" w:history="1">
        <w:r>
          <w:rPr>
            <w:rStyle w:val="a4"/>
            <w:i/>
            <w:iCs/>
            <w:color w:val="0000FF"/>
            <w:u w:val="single"/>
          </w:rPr>
          <w:t>Закона</w:t>
        </w:r>
      </w:hyperlink>
      <w:r>
        <w:rPr>
          <w:rStyle w:val="s3"/>
        </w:rPr>
        <w:t xml:space="preserve"> РК от 28.11.14 г. № 257-V (введено в действие с 1 января 2015 г.) (</w:t>
      </w:r>
      <w:hyperlink r:id="rId6398" w:anchor="sub_id=3780300" w:history="1">
        <w:r>
          <w:rPr>
            <w:rStyle w:val="a4"/>
            <w:i/>
            <w:iCs/>
            <w:color w:val="0000FF"/>
            <w:u w:val="single"/>
          </w:rPr>
          <w:t>см. стар. ред.</w:t>
        </w:r>
      </w:hyperlink>
      <w:r>
        <w:rPr>
          <w:rStyle w:val="s3"/>
        </w:rPr>
        <w:t>)</w:t>
      </w:r>
    </w:p>
    <w:p w:rsidR="00000000" w:rsidRDefault="003D1D4C">
      <w:pPr>
        <w:pStyle w:val="pj"/>
      </w:pPr>
      <w:r>
        <w:rPr>
          <w:rStyle w:val="s0"/>
        </w:rPr>
        <w:t>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p w:rsidR="00000000" w:rsidRDefault="003D1D4C">
      <w:pPr>
        <w:pStyle w:val="pj"/>
      </w:pPr>
      <w:r>
        <w:rPr>
          <w:rStyle w:val="s0"/>
        </w:rPr>
        <w:t> </w:t>
      </w:r>
    </w:p>
    <w:tbl>
      <w:tblPr>
        <w:tblW w:w="1703" w:type="pct"/>
        <w:tblCellMar>
          <w:left w:w="0" w:type="dxa"/>
          <w:right w:w="0" w:type="dxa"/>
        </w:tblCellMar>
        <w:tblLook w:val="04A0" w:firstRow="1" w:lastRow="0" w:firstColumn="1" w:lastColumn="0" w:noHBand="0" w:noVBand="1"/>
      </w:tblPr>
      <w:tblGrid>
        <w:gridCol w:w="565"/>
        <w:gridCol w:w="1194"/>
        <w:gridCol w:w="1455"/>
      </w:tblGrid>
      <w:tr w:rsidR="00000000">
        <w:trPr>
          <w:trHeight w:val="20"/>
        </w:trPr>
        <w:tc>
          <w:tcPr>
            <w:tcW w:w="877"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 п/п</w:t>
            </w:r>
          </w:p>
        </w:tc>
        <w:tc>
          <w:tcPr>
            <w:tcW w:w="185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Балл бонитета</w:t>
            </w:r>
          </w:p>
        </w:tc>
        <w:tc>
          <w:tcPr>
            <w:tcW w:w="226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Базовая налоговая ставка (тенге)</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2,4</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2,7</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2,9</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3,1</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3,35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3,65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3,85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4,05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4,35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10.</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4,8</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11</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7,25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12.</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9,15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13.</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13</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11,1</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14.</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14</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12,75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15.</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15</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14,65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16.</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16</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16,6</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17.</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17</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18,55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18.</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18</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20,25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19.</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19</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22,2</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20.</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24,1</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21</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26,55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22.</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28,95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23.</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23</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31,35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24.</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24</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33,75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25.</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25</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36,2</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26.</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26</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38,6</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27.</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27</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41</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28.</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28</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43,4</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29.</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29</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45,85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30.</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48,25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31</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50,65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32.</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53,05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33.</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33</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55,45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34.</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34</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57,9</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35.</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35</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60,3</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36.</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36</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62,7</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37.</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37</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65,15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38.</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38</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67,55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39.</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39</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69,95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40.</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72,35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41</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74,8</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42.</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77,2</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43.</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43</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79,6</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44.</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44</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82</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45.</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45</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84,45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46.</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46</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86,85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47.</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47</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89,25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48.</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48</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91,65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49.</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49</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94,1</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50.</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96,5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51</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98,9</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52.</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101,3</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53.</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53</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103,75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54.</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54</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106,15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55.</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55</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108,55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56.</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56</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110,95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57.</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57</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113,4</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58.</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58</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115,8</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59.</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59</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118,2</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60.</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120,6</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61</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123,05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62.</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126,4</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63.</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63</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129,1</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64.</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64</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132,2</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65.</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65</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135,1</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66.</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66</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138,2</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67.</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67</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141,1</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68.</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68</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144,25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69.</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69</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147,45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70.</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150,35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71</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153,45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72.</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156,35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73.</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73</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159,4</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74.</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74</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162,3</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75.</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75</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165,45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76.</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76</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168,4</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77.</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77</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171,55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78.</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78</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174,65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79.</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79</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177,55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80.</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180,75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81</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183,55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82.</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186,7</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83.</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83</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189,6</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84.</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84</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192,8</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85.</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85</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195,9</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86.</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86</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198,8</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87.</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87</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201,9</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88.</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88</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204,75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89.</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89</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207,95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90.</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210,85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91</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210,9</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92.</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216,95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93.</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93</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220</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94.</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94</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223,1</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95.</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95</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226</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96.</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96</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229,2</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97.</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97</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231,9</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98.</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98</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235,15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99.</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99</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238,05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100.</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100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241,25</w:t>
            </w:r>
          </w:p>
        </w:tc>
      </w:tr>
      <w:tr w:rsidR="00000000">
        <w:trPr>
          <w:trHeight w:val="20"/>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101.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свыше 100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250,9</w:t>
            </w:r>
          </w:p>
        </w:tc>
      </w:tr>
    </w:tbl>
    <w:p w:rsidR="00000000" w:rsidRDefault="003D1D4C">
      <w:pPr>
        <w:pStyle w:val="pj"/>
      </w:pPr>
      <w:r>
        <w:rPr>
          <w:rStyle w:val="s0"/>
        </w:rPr>
        <w:t> </w:t>
      </w:r>
    </w:p>
    <w:p w:rsidR="00000000" w:rsidRDefault="003D1D4C">
      <w:pPr>
        <w:pStyle w:val="pj"/>
        <w:ind w:left="1200" w:hanging="800"/>
      </w:pPr>
      <w:bookmarkStart w:id="715" w:name="SUB3790000"/>
      <w:bookmarkEnd w:id="715"/>
      <w:r>
        <w:rPr>
          <w:rStyle w:val="s1"/>
        </w:rPr>
        <w:t>Статья 379. Базовые налоговые ставки на земли сельскохозяйственного назначения, предоставленные физическим лицам</w:t>
      </w:r>
    </w:p>
    <w:p w:rsidR="00000000" w:rsidRDefault="003D1D4C">
      <w:pPr>
        <w:pStyle w:val="pj"/>
      </w:pPr>
      <w:r>
        <w:rPr>
          <w:rStyle w:val="s0"/>
        </w:rPr>
        <w:t>Базовые налоговые ставки на земли сельскохозяйственного назначения, предоставленные физическим лицам для ведения личного домашнего (подсобного)</w:t>
      </w:r>
      <w:r>
        <w:rPr>
          <w:rStyle w:val="s0"/>
        </w:rPr>
        <w:t xml:space="preserve"> хозяйства, садоводства и дачного строительства, включая земли, занятые под постройки, устанавливаются в следующих размерах:</w:t>
      </w:r>
    </w:p>
    <w:p w:rsidR="00000000" w:rsidRDefault="003D1D4C">
      <w:pPr>
        <w:pStyle w:val="pj"/>
      </w:pPr>
      <w:r>
        <w:rPr>
          <w:rStyle w:val="s0"/>
        </w:rPr>
        <w:t>1) при площади до 0,50 гектара включительно - 20 тенге за 0,01 гектара;</w:t>
      </w:r>
    </w:p>
    <w:p w:rsidR="00000000" w:rsidRDefault="003D1D4C">
      <w:pPr>
        <w:pStyle w:val="pj"/>
      </w:pPr>
      <w:r>
        <w:rPr>
          <w:rStyle w:val="s0"/>
        </w:rPr>
        <w:t>2) на площадь, превышающую 0,50 гектара, - 100 тенге за 0,0</w:t>
      </w:r>
      <w:r>
        <w:rPr>
          <w:rStyle w:val="s0"/>
        </w:rPr>
        <w:t>1 гектара.</w:t>
      </w:r>
    </w:p>
    <w:p w:rsidR="00000000" w:rsidRDefault="003D1D4C">
      <w:pPr>
        <w:pStyle w:val="pj"/>
      </w:pPr>
      <w:r>
        <w:t> </w:t>
      </w:r>
    </w:p>
    <w:p w:rsidR="00000000" w:rsidRDefault="003D1D4C">
      <w:pPr>
        <w:pStyle w:val="pj"/>
        <w:ind w:left="1200" w:hanging="800"/>
      </w:pPr>
      <w:bookmarkStart w:id="716" w:name="SUB3800000"/>
      <w:bookmarkEnd w:id="716"/>
      <w:r>
        <w:rPr>
          <w:rStyle w:val="s1"/>
        </w:rPr>
        <w:t>Статья 380. Налоговые ставки на земли несельскохозяйственного назначения, используемые для сельскохозяйственных целей</w:t>
      </w:r>
    </w:p>
    <w:p w:rsidR="00000000" w:rsidRDefault="003D1D4C">
      <w:pPr>
        <w:pStyle w:val="pj"/>
      </w:pPr>
      <w:r>
        <w:rPr>
          <w:rStyle w:val="s0"/>
        </w:rPr>
        <w:t>Земельные участки, входящие в состав земель населенных пунктов, промышленности, особо охраняемых природных территорий, лесног</w:t>
      </w:r>
      <w:r>
        <w:rPr>
          <w:rStyle w:val="s0"/>
        </w:rPr>
        <w:t xml:space="preserve">о и водного фондов, используемые для сельскохозяйственных целей, облагаются налогом по базовым ставкам, установленным </w:t>
      </w:r>
      <w:hyperlink w:anchor="sub3780000" w:history="1">
        <w:r>
          <w:rPr>
            <w:rStyle w:val="a4"/>
            <w:color w:val="0000FF"/>
            <w:u w:val="single"/>
          </w:rPr>
          <w:t>статьей 378</w:t>
        </w:r>
      </w:hyperlink>
      <w:r>
        <w:rPr>
          <w:rStyle w:val="s0"/>
        </w:rPr>
        <w:t xml:space="preserve"> настоящего Кодекса, с учетом условий </w:t>
      </w:r>
      <w:hyperlink w:anchor="sub3870000" w:history="1">
        <w:r>
          <w:rPr>
            <w:rStyle w:val="a4"/>
            <w:color w:val="0000FF"/>
            <w:u w:val="single"/>
          </w:rPr>
          <w:t>пункта 1 статьи 387</w:t>
        </w:r>
      </w:hyperlink>
      <w:r>
        <w:rPr>
          <w:rStyle w:val="s0"/>
        </w:rPr>
        <w:t xml:space="preserve"> </w:t>
      </w:r>
      <w:r>
        <w:rPr>
          <w:rStyle w:val="s0"/>
        </w:rPr>
        <w:t>настоящего Кодекса.</w:t>
      </w:r>
    </w:p>
    <w:p w:rsidR="00000000" w:rsidRDefault="003D1D4C">
      <w:pPr>
        <w:pStyle w:val="pj"/>
      </w:pPr>
      <w:r>
        <w:t> </w:t>
      </w:r>
    </w:p>
    <w:p w:rsidR="00000000" w:rsidRDefault="003D1D4C">
      <w:pPr>
        <w:pStyle w:val="pji"/>
      </w:pPr>
      <w:bookmarkStart w:id="717" w:name="SUB3810000"/>
      <w:bookmarkEnd w:id="717"/>
      <w:r>
        <w:rPr>
          <w:rStyle w:val="s3"/>
        </w:rPr>
        <w:t xml:space="preserve">Статья 381 изложена в редакции </w:t>
      </w:r>
      <w:hyperlink r:id="rId6399" w:anchor="sub_id=381" w:history="1">
        <w:r>
          <w:rPr>
            <w:rStyle w:val="a4"/>
            <w:i/>
            <w:iCs/>
            <w:color w:val="0000FF"/>
            <w:u w:val="single"/>
          </w:rPr>
          <w:t>Закона</w:t>
        </w:r>
      </w:hyperlink>
      <w:r>
        <w:rPr>
          <w:rStyle w:val="s3"/>
        </w:rPr>
        <w:t xml:space="preserve"> РК от 26.12.12 г. № 61-V (введено в действие с 1 января 2013 г.) (</w:t>
      </w:r>
      <w:hyperlink r:id="rId6400" w:anchor="sub_id=381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381. Базовые налоговые ставки на земли населенных пунктов (за исключением придомовых земельных участков)</w:t>
      </w:r>
    </w:p>
    <w:p w:rsidR="00000000" w:rsidRDefault="003D1D4C">
      <w:pPr>
        <w:pStyle w:val="pj"/>
      </w:pPr>
      <w:r>
        <w:rPr>
          <w:rStyle w:val="s0"/>
        </w:rPr>
        <w:t>Базовые налоговые ставки на земли населенных пунктов (за исключением придомовых земельных уч</w:t>
      </w:r>
      <w:r>
        <w:rPr>
          <w:rStyle w:val="s0"/>
        </w:rPr>
        <w:t>астков) устанавливаются в расчете на один квадратный метр площади в следующих размерах:</w:t>
      </w:r>
    </w:p>
    <w:p w:rsidR="00000000" w:rsidRDefault="003D1D4C">
      <w:pPr>
        <w:pStyle w:val="pji"/>
      </w:pPr>
      <w:r>
        <w:rPr>
          <w:rStyle w:val="s3"/>
        </w:rPr>
        <w:t xml:space="preserve">См.: </w:t>
      </w:r>
      <w:hyperlink r:id="rId6401" w:history="1">
        <w:r>
          <w:rPr>
            <w:rStyle w:val="a4"/>
            <w:i/>
            <w:iCs/>
            <w:color w:val="0000FF"/>
            <w:u w:val="single"/>
          </w:rPr>
          <w:t>Решение</w:t>
        </w:r>
      </w:hyperlink>
      <w:r>
        <w:rPr>
          <w:rStyle w:val="s3"/>
        </w:rPr>
        <w:t xml:space="preserve"> маслихата города Алматы от 23 июля 2015 года № 357 «Проценты повышения базовой ставки земе</w:t>
      </w:r>
      <w:r>
        <w:rPr>
          <w:rStyle w:val="s3"/>
        </w:rPr>
        <w:t>льного налога и схема ценового зонирования земель для целей налогообложения по г. Алматы»</w:t>
      </w:r>
    </w:p>
    <w:p w:rsidR="00000000" w:rsidRDefault="003D1D4C">
      <w:pPr>
        <w:pStyle w:val="pj"/>
      </w:pPr>
      <w:r>
        <w:t> </w:t>
      </w:r>
    </w:p>
    <w:tbl>
      <w:tblPr>
        <w:tblW w:w="5000" w:type="pct"/>
        <w:tblCellMar>
          <w:left w:w="0" w:type="dxa"/>
          <w:right w:w="0" w:type="dxa"/>
        </w:tblCellMar>
        <w:tblLook w:val="04A0" w:firstRow="1" w:lastRow="0" w:firstColumn="1" w:lastColumn="0" w:noHBand="0" w:noVBand="1"/>
      </w:tblPr>
      <w:tblGrid>
        <w:gridCol w:w="580"/>
        <w:gridCol w:w="2689"/>
        <w:gridCol w:w="3509"/>
        <w:gridCol w:w="2793"/>
      </w:tblGrid>
      <w:tr w:rsidR="00000000">
        <w:tc>
          <w:tcPr>
            <w:tcW w:w="30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п/п</w:t>
            </w:r>
          </w:p>
        </w:tc>
        <w:tc>
          <w:tcPr>
            <w:tcW w:w="140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Категория населенного пункта</w:t>
            </w:r>
          </w:p>
        </w:tc>
        <w:tc>
          <w:tcPr>
            <w:tcW w:w="18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Базовые ставки налога на земли населенных пунктов, за исключением земель, занятых жилищным фондом, в том числе строениями и сооружениями при нем (тенге)</w:t>
            </w:r>
          </w:p>
        </w:tc>
        <w:tc>
          <w:tcPr>
            <w:tcW w:w="145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Базовые ставки налога на земли, занятые жилищным фондом, в том числе строениями и сооружениями при не</w:t>
            </w:r>
            <w:r>
              <w:rPr>
                <w:rStyle w:val="s0"/>
              </w:rPr>
              <w:t>м (тенге)</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Города:</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Алматы</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28,95</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0,96</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Астана</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19,30</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0,96</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Актау</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9,65</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0,58</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Актобе</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6,75</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0,58</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Атырау</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8,20</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0,58</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Караганда</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9,65</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0,58</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Кызылорда</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8,68</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0,58</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Кокшетау</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5,79</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0,58</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Костанай</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6,27</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0,58</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Павлодар</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9,65</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0,58</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Петропавловск</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5,79</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0,58</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Талдыкорган</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9,17</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0,58</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Тараз</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9,17</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0,58</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Уральск</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5,79</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0,58</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Усть-Каменогорск</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9,65</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0,58</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Шымкент</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9,17</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0,58</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17.</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Алматинская область:</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18.</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города областного значения</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6,75</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0,39</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19.</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города районного значения</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5,79</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0,39</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20.</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Акмолинская область:</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21.</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города областного значения</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5,79</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0,39</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22.</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города районного значения</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5,02</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0,39</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23.</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Остальные города областного значения города</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85 процентов от ставки, установленной для областного центра</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0,39</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24.</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Остальные города районного значения</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75 процентов от ставки, установленной для областного центра</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0,19</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25.</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Поселки</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0,96</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0,13</w:t>
            </w:r>
          </w:p>
        </w:tc>
      </w:tr>
      <w:tr w:rsidR="00000000">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26</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Села </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0,48</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0,09</w:t>
            </w:r>
          </w:p>
        </w:tc>
      </w:tr>
    </w:tbl>
    <w:p w:rsidR="00000000" w:rsidRDefault="003D1D4C">
      <w:pPr>
        <w:pStyle w:val="pj"/>
      </w:pPr>
      <w:r>
        <w:rPr>
          <w:rStyle w:val="s0"/>
        </w:rPr>
        <w:t>При этом категории населенных пунктов устанавливаются в соответствии с классификатором административно-территориальных объектов, утвержденным государственным уполномоченным органом в области технического регулирования.</w:t>
      </w:r>
    </w:p>
    <w:p w:rsidR="00000000" w:rsidRDefault="003D1D4C">
      <w:pPr>
        <w:pStyle w:val="pji"/>
      </w:pPr>
      <w:hyperlink r:id="rId6402"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718" w:name="SUB3820000"/>
      <w:bookmarkEnd w:id="718"/>
      <w:r>
        <w:rPr>
          <w:rStyle w:val="s3"/>
        </w:rPr>
        <w:t xml:space="preserve">В статью 382 внесены изменения в соответствии с </w:t>
      </w:r>
      <w:hyperlink r:id="rId6403" w:anchor="sub_id=382" w:history="1">
        <w:r>
          <w:rPr>
            <w:rStyle w:val="a4"/>
            <w:i/>
            <w:iCs/>
            <w:color w:val="0000FF"/>
            <w:u w:val="single"/>
          </w:rPr>
          <w:t>Законом</w:t>
        </w:r>
      </w:hyperlink>
      <w:r>
        <w:rPr>
          <w:rStyle w:val="s3"/>
        </w:rPr>
        <w:t xml:space="preserve"> РК от 21.07.11 г. № 467-IV (введены в действие с 1 января 2012 г.) (</w:t>
      </w:r>
      <w:hyperlink r:id="rId6404" w:anchor="sub_id=382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382. Базовые налоговые ставки на придомовые земельные участки</w:t>
      </w:r>
    </w:p>
    <w:p w:rsidR="00000000" w:rsidRDefault="003D1D4C">
      <w:pPr>
        <w:pStyle w:val="pj"/>
      </w:pPr>
      <w:r>
        <w:rPr>
          <w:rStyle w:val="s0"/>
        </w:rPr>
        <w:t>Придомовым земельным участком считается часть земельного участка, относящегося к землям населенных пун</w:t>
      </w:r>
      <w:r>
        <w:rPr>
          <w:rStyle w:val="s0"/>
        </w:rPr>
        <w:t>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rsidR="00000000" w:rsidRDefault="003D1D4C">
      <w:pPr>
        <w:pStyle w:val="pj"/>
      </w:pPr>
      <w:r>
        <w:rPr>
          <w:rStyle w:val="s0"/>
        </w:rPr>
        <w:t>Придомовые земельные участки подлежат налогообложению по следующим базовым налоговым ставкам:</w:t>
      </w:r>
    </w:p>
    <w:p w:rsidR="00000000" w:rsidRDefault="003D1D4C">
      <w:pPr>
        <w:pStyle w:val="pji"/>
      </w:pPr>
      <w:r>
        <w:rPr>
          <w:rStyle w:val="s3"/>
        </w:rPr>
        <w:t>В подп</w:t>
      </w:r>
      <w:r>
        <w:rPr>
          <w:rStyle w:val="s3"/>
        </w:rPr>
        <w:t xml:space="preserve">ункт 1 внесены изменения в соответствии с </w:t>
      </w:r>
      <w:hyperlink r:id="rId6405" w:anchor="sub_id=382" w:history="1">
        <w:r>
          <w:rPr>
            <w:rStyle w:val="a4"/>
            <w:i/>
            <w:iCs/>
            <w:color w:val="0000FF"/>
            <w:u w:val="single"/>
          </w:rPr>
          <w:t>Законом</w:t>
        </w:r>
      </w:hyperlink>
      <w:r>
        <w:rPr>
          <w:rStyle w:val="s3"/>
        </w:rPr>
        <w:t xml:space="preserve"> РК от 26.12.12 г. № 61-V (введены в действие с 1 января 2009 г.) (</w:t>
      </w:r>
      <w:hyperlink r:id="rId6406" w:anchor="sub_id=3820000" w:history="1">
        <w:r>
          <w:rPr>
            <w:rStyle w:val="a4"/>
            <w:i/>
            <w:iCs/>
            <w:color w:val="0000FF"/>
            <w:u w:val="single"/>
          </w:rPr>
          <w:t>см. стар. ред.</w:t>
        </w:r>
      </w:hyperlink>
      <w:r>
        <w:rPr>
          <w:rStyle w:val="s3"/>
        </w:rPr>
        <w:t>)</w:t>
      </w:r>
    </w:p>
    <w:p w:rsidR="00000000" w:rsidRDefault="003D1D4C">
      <w:pPr>
        <w:pStyle w:val="pj"/>
      </w:pPr>
      <w:r>
        <w:rPr>
          <w:rStyle w:val="s0"/>
        </w:rPr>
        <w:t>1) для городов Астаны, Алматы и городов областного значения:</w:t>
      </w:r>
    </w:p>
    <w:p w:rsidR="00000000" w:rsidRDefault="003D1D4C">
      <w:pPr>
        <w:pStyle w:val="pj"/>
      </w:pPr>
      <w:r>
        <w:rPr>
          <w:rStyle w:val="s0"/>
        </w:rPr>
        <w:t>при площади до 1000 квадратных метров включительно - 0,20 тенге за 1 квадратный метр;</w:t>
      </w:r>
    </w:p>
    <w:p w:rsidR="00000000" w:rsidRDefault="003D1D4C">
      <w:pPr>
        <w:pStyle w:val="pj"/>
      </w:pPr>
      <w:r>
        <w:rPr>
          <w:rStyle w:val="s0"/>
        </w:rPr>
        <w:t>на площадь, превышающую 1000 квадратных метров, - 6,00 тенге за 1 квадратный метр.</w:t>
      </w:r>
    </w:p>
    <w:p w:rsidR="00000000" w:rsidRDefault="003D1D4C">
      <w:pPr>
        <w:pStyle w:val="pj"/>
      </w:pPr>
      <w:r>
        <w:rPr>
          <w:rStyle w:val="s0"/>
        </w:rPr>
        <w:t xml:space="preserve">По </w:t>
      </w:r>
      <w:hyperlink r:id="rId6407" w:history="1">
        <w:r>
          <w:rPr>
            <w:rStyle w:val="a4"/>
            <w:color w:val="0000FF"/>
            <w:u w:val="single"/>
          </w:rPr>
          <w:t>решению</w:t>
        </w:r>
      </w:hyperlink>
      <w:r>
        <w:rPr>
          <w:rStyle w:val="s0"/>
        </w:rPr>
        <w:t xml:space="preserve"> </w:t>
      </w:r>
      <w:r>
        <w:rPr>
          <w:rStyle w:val="s0"/>
        </w:rPr>
        <w:t>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rsidR="00000000" w:rsidRDefault="003D1D4C">
      <w:pPr>
        <w:pStyle w:val="pji"/>
      </w:pPr>
      <w:r>
        <w:rPr>
          <w:rStyle w:val="s3"/>
        </w:rPr>
        <w:t xml:space="preserve">В подпункт 2 внесены изменения в соответствии с </w:t>
      </w:r>
      <w:hyperlink r:id="rId6408" w:anchor="sub_id=382" w:history="1">
        <w:r>
          <w:rPr>
            <w:rStyle w:val="a4"/>
            <w:i/>
            <w:iCs/>
            <w:color w:val="0000FF"/>
            <w:u w:val="single"/>
          </w:rPr>
          <w:t>Законом</w:t>
        </w:r>
      </w:hyperlink>
      <w:r>
        <w:rPr>
          <w:rStyle w:val="s3"/>
        </w:rPr>
        <w:t xml:space="preserve"> РК от 26.12.12 г. № 61-V (введены в действие с 1 января 2009 г.) (</w:t>
      </w:r>
      <w:hyperlink r:id="rId6409" w:anchor="sub_id=3820000" w:history="1">
        <w:r>
          <w:rPr>
            <w:rStyle w:val="a4"/>
            <w:i/>
            <w:iCs/>
            <w:color w:val="0000FF"/>
            <w:u w:val="single"/>
          </w:rPr>
          <w:t>см. стар. ред.</w:t>
        </w:r>
      </w:hyperlink>
      <w:r>
        <w:rPr>
          <w:rStyle w:val="s3"/>
        </w:rPr>
        <w:t>)</w:t>
      </w:r>
    </w:p>
    <w:p w:rsidR="00000000" w:rsidRDefault="003D1D4C">
      <w:pPr>
        <w:pStyle w:val="pj"/>
      </w:pPr>
      <w:r>
        <w:rPr>
          <w:rStyle w:val="s0"/>
        </w:rPr>
        <w:t>2) для остальных населенных пунктов:</w:t>
      </w:r>
    </w:p>
    <w:p w:rsidR="00000000" w:rsidRDefault="003D1D4C">
      <w:pPr>
        <w:pStyle w:val="pj"/>
      </w:pPr>
      <w:r>
        <w:rPr>
          <w:rStyle w:val="s0"/>
        </w:rPr>
        <w:t xml:space="preserve">при </w:t>
      </w:r>
      <w:r>
        <w:rPr>
          <w:rStyle w:val="s0"/>
        </w:rPr>
        <w:t>площади до 5000 квадратных метров включительно - 0,20 тенге за 1 квадратный метр;</w:t>
      </w:r>
    </w:p>
    <w:p w:rsidR="00000000" w:rsidRDefault="003D1D4C">
      <w:pPr>
        <w:pStyle w:val="pj"/>
      </w:pPr>
      <w:r>
        <w:rPr>
          <w:rStyle w:val="s0"/>
        </w:rPr>
        <w:t>на площадь, превышающую 5000 квадратных метров, - 1,00 тенге за 1 квадратный метр.</w:t>
      </w:r>
    </w:p>
    <w:p w:rsidR="00000000" w:rsidRDefault="003D1D4C">
      <w:pPr>
        <w:pStyle w:val="pj"/>
      </w:pPr>
      <w:r>
        <w:rPr>
          <w:rStyle w:val="s0"/>
        </w:rPr>
        <w:t>По решению местных представительных органов ставки налогов на земельные участки, превышающи</w:t>
      </w:r>
      <w:r>
        <w:rPr>
          <w:rStyle w:val="s0"/>
        </w:rPr>
        <w:t>е 5000 квадратных метров, могут быть снижены с 1,00 тенге до 0,20 тенге за 1 квадратный метр.</w:t>
      </w:r>
    </w:p>
    <w:p w:rsidR="00000000" w:rsidRDefault="003D1D4C">
      <w:pPr>
        <w:pStyle w:val="pj"/>
      </w:pPr>
      <w:r>
        <w:t> </w:t>
      </w:r>
    </w:p>
    <w:p w:rsidR="00000000" w:rsidRDefault="003D1D4C">
      <w:pPr>
        <w:pStyle w:val="pj"/>
        <w:ind w:left="1200" w:hanging="800"/>
      </w:pPr>
      <w:bookmarkStart w:id="719" w:name="SUB3830000"/>
      <w:bookmarkEnd w:id="719"/>
      <w:r>
        <w:rPr>
          <w:rStyle w:val="s1"/>
        </w:rPr>
        <w:t>Статья 383. Базовые налоговые ставки на земли промышленности, расположенные вне населенных пунктов</w:t>
      </w:r>
    </w:p>
    <w:p w:rsidR="00000000" w:rsidRDefault="003D1D4C">
      <w:pPr>
        <w:pStyle w:val="pj"/>
      </w:pPr>
      <w:r>
        <w:rPr>
          <w:rStyle w:val="s0"/>
        </w:rPr>
        <w:t>1. Базовые налоговые ставки за расположенные вне населенных п</w:t>
      </w:r>
      <w:r>
        <w:rPr>
          <w:rStyle w:val="s0"/>
        </w:rPr>
        <w:t>унктов земли промышленности устанавливаются в расчете на один гектар в следующих размерах пропорционально баллам бонитета:</w:t>
      </w:r>
    </w:p>
    <w:p w:rsidR="00000000" w:rsidRDefault="003D1D4C">
      <w:pPr>
        <w:pStyle w:val="pj"/>
      </w:pPr>
      <w:r>
        <w:t> </w:t>
      </w:r>
    </w:p>
    <w:tbl>
      <w:tblPr>
        <w:tblW w:w="12871" w:type="dxa"/>
        <w:tblCellMar>
          <w:left w:w="0" w:type="dxa"/>
          <w:right w:w="0" w:type="dxa"/>
        </w:tblCellMar>
        <w:tblLook w:val="04A0" w:firstRow="1" w:lastRow="0" w:firstColumn="1" w:lastColumn="0" w:noHBand="0" w:noVBand="1"/>
      </w:tblPr>
      <w:tblGrid>
        <w:gridCol w:w="1620"/>
        <w:gridCol w:w="1919"/>
        <w:gridCol w:w="2574"/>
        <w:gridCol w:w="1809"/>
        <w:gridCol w:w="2290"/>
        <w:gridCol w:w="2659"/>
      </w:tblGrid>
      <w:tr w:rsidR="00000000">
        <w:tc>
          <w:tcPr>
            <w:tcW w:w="12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w:t>
            </w:r>
          </w:p>
          <w:p w:rsidR="00000000" w:rsidRDefault="003D1D4C">
            <w:pPr>
              <w:pStyle w:val="pc"/>
            </w:pPr>
            <w:r>
              <w:t>п/п</w:t>
            </w:r>
          </w:p>
        </w:tc>
        <w:tc>
          <w:tcPr>
            <w:tcW w:w="14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Балл</w:t>
            </w:r>
          </w:p>
          <w:p w:rsidR="00000000" w:rsidRDefault="003D1D4C">
            <w:pPr>
              <w:pStyle w:val="pc"/>
            </w:pPr>
            <w:r>
              <w:t>бонитета</w:t>
            </w:r>
          </w:p>
        </w:tc>
        <w:tc>
          <w:tcPr>
            <w:tcW w:w="19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Базовая</w:t>
            </w:r>
          </w:p>
          <w:p w:rsidR="00000000" w:rsidRDefault="003D1D4C">
            <w:pPr>
              <w:pStyle w:val="pc"/>
            </w:pPr>
            <w:r>
              <w:t>налоговая ставка (тенге)</w:t>
            </w:r>
          </w:p>
        </w:tc>
        <w:tc>
          <w:tcPr>
            <w:tcW w:w="13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w:t>
            </w:r>
          </w:p>
          <w:p w:rsidR="00000000" w:rsidRDefault="003D1D4C">
            <w:pPr>
              <w:pStyle w:val="pc"/>
            </w:pPr>
            <w:r>
              <w:t>п/п</w:t>
            </w:r>
          </w:p>
        </w:tc>
        <w:tc>
          <w:tcPr>
            <w:tcW w:w="17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Балл</w:t>
            </w:r>
          </w:p>
          <w:p w:rsidR="00000000" w:rsidRDefault="003D1D4C">
            <w:pPr>
              <w:pStyle w:val="pc"/>
            </w:pPr>
            <w:r>
              <w:t>бонитета</w:t>
            </w:r>
          </w:p>
        </w:tc>
        <w:tc>
          <w:tcPr>
            <w:tcW w:w="19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Базовая налоговая ставка (тенге)</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48,25</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52.</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51</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2634,45</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91,67</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53.</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52</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2690,23</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135,10</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54.</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53</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2745,95</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178,52</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55.</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54</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2801,72 </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221,95</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56.</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55</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2857,46</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265,37</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57.</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56</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2913,24</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308,80</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58.</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57</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2968,96</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352,22</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59.</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58</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3024,73</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395,65</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60.</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59</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3080,47</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439,07</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61.</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60</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3136,25</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482,50</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62.</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61</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3188,36 </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530,75</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63.</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62</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3247,75 </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13.</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592,41</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64.</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63</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3325,49</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14.</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13</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654,08</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65.</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64</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3364,61 </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15.</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14</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715,68</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66.</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65</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3423,05</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16.</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15</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777,35</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67.</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66</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3489,25</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17.</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16</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839,01</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68.</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67</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3539,95</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18.</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17</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900,67</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69.</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68</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3598,39 </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19.</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18</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962,29</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70.</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69</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3656,81</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20.</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19</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1023,96</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71.</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70</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3715,25 </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21.</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20</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1084,66</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72.</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71</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3769,29 </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22.</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21</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1138,70</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73.</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72</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3829,64</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23.</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22</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1189,07</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74.</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73</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3890,53</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24.</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23</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1239,35</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75.</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74</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3951,67 </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25.</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24</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1287,73</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76.</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75</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4012,79</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26.</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25</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1340,29</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77.</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76</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4073,88 </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27.</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26</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1390,66</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78.</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77</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4135,02</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28.</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27</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1441,07</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79.</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78</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4196,15</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29.</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28</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1491,45</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80.</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79</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4257,23</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30.</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29</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1541,88</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81.</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80</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4319,34</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31.</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30</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1592,25</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82.</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81</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4371,45 </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32.</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31</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1646,29</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83.</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82</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4432,57</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33.</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32</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1693,03</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84.</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83</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4493,66 </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34.</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33</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1740,76</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85.</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84</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4554,80</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35.</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34</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1788,47</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86.</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85</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4615,92</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35</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1836,20</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87.</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86</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4677,01</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37.</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1883,87</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88.</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87</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4738,15</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38.</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37</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1931,58</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89.</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88</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4799,27 </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39.</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38</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1979,31</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90.</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89</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4860,36</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40.</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39</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2027,02</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91.</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90</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4921,50</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41.</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40</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2074,75</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92.</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91</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4975,54 </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42.</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41</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2126,86</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93.</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92</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5054,48 </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43.</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42</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2178,19</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94.</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93</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5134,32</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44.</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43</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2228,61</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95.</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94</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5214,22</w:t>
            </w:r>
          </w:p>
        </w:tc>
      </w:tr>
    </w:tbl>
    <w:p w:rsidR="00000000" w:rsidRDefault="003D1D4C">
      <w:pPr>
        <w:rPr>
          <w:rFonts w:eastAsia="Times New Roman"/>
          <w:vanish/>
        </w:rPr>
      </w:pPr>
    </w:p>
    <w:tbl>
      <w:tblPr>
        <w:tblW w:w="12871" w:type="dxa"/>
        <w:tblCellMar>
          <w:left w:w="0" w:type="dxa"/>
          <w:right w:w="0" w:type="dxa"/>
        </w:tblCellMar>
        <w:tblLook w:val="04A0" w:firstRow="1" w:lastRow="0" w:firstColumn="1" w:lastColumn="0" w:noHBand="0" w:noVBand="1"/>
      </w:tblPr>
      <w:tblGrid>
        <w:gridCol w:w="1620"/>
        <w:gridCol w:w="1919"/>
        <w:gridCol w:w="2574"/>
        <w:gridCol w:w="1809"/>
        <w:gridCol w:w="2290"/>
        <w:gridCol w:w="2659"/>
      </w:tblGrid>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45.</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44</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2278,98</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96.</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95</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5294,09 </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46.</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45</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2329,41</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97.</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96</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5373,99 </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47.</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46</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2379,79</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98.</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97</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5453,83 </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48.</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47</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2340,22</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99.</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98</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5533,73</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49.</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48</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2480,57</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100.</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99</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5613,59</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50.</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49</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2531,00</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101.</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100</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5693,50</w:t>
            </w:r>
          </w:p>
        </w:tc>
      </w:tr>
      <w:tr w:rsidR="00000000">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51.</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50</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2582,34</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102.</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свыше 100</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5790,00 </w:t>
            </w:r>
          </w:p>
        </w:tc>
      </w:tr>
    </w:tbl>
    <w:p w:rsidR="00000000" w:rsidRDefault="003D1D4C">
      <w:pPr>
        <w:pStyle w:val="pj"/>
      </w:pPr>
      <w:r>
        <w:t> </w:t>
      </w:r>
    </w:p>
    <w:p w:rsidR="00000000" w:rsidRDefault="003D1D4C">
      <w:pPr>
        <w:pStyle w:val="pj"/>
      </w:pPr>
      <w:r>
        <w:rPr>
          <w:rStyle w:val="s0"/>
        </w:rPr>
        <w:t>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w:t>
      </w:r>
      <w:r>
        <w:rPr>
          <w:rStyle w:val="s0"/>
        </w:rPr>
        <w:t>татьи.</w:t>
      </w:r>
    </w:p>
    <w:p w:rsidR="00000000" w:rsidRDefault="003D1D4C">
      <w:pPr>
        <w:pStyle w:val="pj"/>
      </w:pPr>
      <w:r>
        <w:rPr>
          <w:rStyle w:val="s0"/>
        </w:rPr>
        <w:t xml:space="preserve">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hyperlink w:anchor="sub3780000" w:history="1">
        <w:r>
          <w:rPr>
            <w:rStyle w:val="a4"/>
            <w:color w:val="0000FF"/>
            <w:u w:val="single"/>
          </w:rPr>
          <w:t>ста</w:t>
        </w:r>
        <w:r>
          <w:rPr>
            <w:rStyle w:val="a4"/>
            <w:color w:val="0000FF"/>
            <w:u w:val="single"/>
          </w:rPr>
          <w:t>тьей 378</w:t>
        </w:r>
      </w:hyperlink>
      <w:r>
        <w:rPr>
          <w:rStyle w:val="s0"/>
        </w:rPr>
        <w:t xml:space="preserve">, с учетом условий </w:t>
      </w:r>
      <w:hyperlink w:anchor="sub3870000" w:history="1">
        <w:r>
          <w:rPr>
            <w:rStyle w:val="a4"/>
            <w:color w:val="0000FF"/>
            <w:u w:val="single"/>
          </w:rPr>
          <w:t>пункта 1 статьи 387</w:t>
        </w:r>
      </w:hyperlink>
      <w:r>
        <w:rPr>
          <w:rStyle w:val="s0"/>
        </w:rPr>
        <w:t xml:space="preserve"> настоящего Кодекса.</w:t>
      </w:r>
    </w:p>
    <w:p w:rsidR="00000000" w:rsidRDefault="003D1D4C">
      <w:pPr>
        <w:pStyle w:val="pj"/>
      </w:pPr>
      <w:r>
        <w:rPr>
          <w:rStyle w:val="s0"/>
        </w:rPr>
        <w:t xml:space="preserve">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w:t>
      </w:r>
      <w:hyperlink w:anchor="sub3780000" w:history="1">
        <w:r>
          <w:rPr>
            <w:rStyle w:val="a4"/>
            <w:color w:val="0000FF"/>
            <w:u w:val="single"/>
          </w:rPr>
          <w:t>статьей 378</w:t>
        </w:r>
      </w:hyperlink>
      <w:r>
        <w:rPr>
          <w:rStyle w:val="s0"/>
        </w:rPr>
        <w:t xml:space="preserve"> настоящего Кодекса, с учетом условий </w:t>
      </w:r>
      <w:hyperlink w:anchor="sub3870000" w:history="1">
        <w:r>
          <w:rPr>
            <w:rStyle w:val="a4"/>
            <w:color w:val="0000FF"/>
            <w:u w:val="single"/>
          </w:rPr>
          <w:t>пункта 1 статьи 387</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720" w:name="SUB3840000"/>
      <w:bookmarkEnd w:id="720"/>
      <w:r>
        <w:rPr>
          <w:rStyle w:val="s1"/>
        </w:rPr>
        <w:t>Статья 384. Налоговые ставки на земли промышленности, расположенные в черте населенных пунктов</w:t>
      </w:r>
    </w:p>
    <w:p w:rsidR="00000000" w:rsidRDefault="003D1D4C">
      <w:pPr>
        <w:pStyle w:val="pji"/>
      </w:pPr>
      <w:r>
        <w:rPr>
          <w:rStyle w:val="s3"/>
        </w:rPr>
        <w:t xml:space="preserve">В пункт 1 внесены изменения в соответствии с </w:t>
      </w:r>
      <w:hyperlink r:id="rId6410" w:anchor="sub_id=384" w:history="1">
        <w:r>
          <w:rPr>
            <w:rStyle w:val="a4"/>
            <w:i/>
            <w:iCs/>
            <w:color w:val="0000FF"/>
            <w:u w:val="single"/>
          </w:rPr>
          <w:t>Законом</w:t>
        </w:r>
      </w:hyperlink>
      <w:r>
        <w:rPr>
          <w:rStyle w:val="s3"/>
        </w:rPr>
        <w:t xml:space="preserve"> РК от 30.06.10 г. № 297-IV (введены в действие с 1 января 2011 г.) (</w:t>
      </w:r>
      <w:hyperlink r:id="rId6411" w:anchor="sub_id=3840000" w:history="1">
        <w:r>
          <w:rPr>
            <w:rStyle w:val="a4"/>
            <w:i/>
            <w:iCs/>
            <w:color w:val="0000FF"/>
            <w:u w:val="single"/>
          </w:rPr>
          <w:t>см. стар. ред.</w:t>
        </w:r>
      </w:hyperlink>
      <w:r>
        <w:rPr>
          <w:rStyle w:val="s3"/>
        </w:rPr>
        <w:t xml:space="preserve">); изложен в редакции </w:t>
      </w:r>
      <w:hyperlink r:id="rId6412" w:anchor="sub_id=384" w:history="1">
        <w:r>
          <w:rPr>
            <w:rStyle w:val="a4"/>
            <w:i/>
            <w:iCs/>
            <w:color w:val="0000FF"/>
            <w:u w:val="single"/>
          </w:rPr>
          <w:t>Закона</w:t>
        </w:r>
      </w:hyperlink>
      <w:r>
        <w:rPr>
          <w:rStyle w:val="s3"/>
        </w:rPr>
        <w:t xml:space="preserve"> РК от 26.12.12 г. № 61-V (введено в действие с 1 января 2013 г.) (</w:t>
      </w:r>
      <w:hyperlink r:id="rId6413" w:anchor="sub_id=3840000" w:history="1">
        <w:r>
          <w:rPr>
            <w:rStyle w:val="a4"/>
            <w:i/>
            <w:iCs/>
            <w:color w:val="0000FF"/>
            <w:u w:val="single"/>
          </w:rPr>
          <w:t>см. стар. ред.</w:t>
        </w:r>
      </w:hyperlink>
      <w:r>
        <w:rPr>
          <w:rStyle w:val="s3"/>
        </w:rPr>
        <w:t>)</w:t>
      </w:r>
    </w:p>
    <w:p w:rsidR="00000000" w:rsidRDefault="003D1D4C">
      <w:pPr>
        <w:pStyle w:val="pj"/>
      </w:pPr>
      <w:r>
        <w:rPr>
          <w:rStyle w:val="s0"/>
        </w:rPr>
        <w:t xml:space="preserve">1. Земли промышленности (включая шахты, карьеры), за исключением земель, указанных в пункте 3 настоящей статьи и в </w:t>
      </w:r>
      <w:hyperlink w:anchor="sub3860000" w:history="1">
        <w:r>
          <w:rPr>
            <w:rStyle w:val="a4"/>
            <w:color w:val="0000FF"/>
            <w:u w:val="single"/>
          </w:rPr>
          <w:t>статье 386</w:t>
        </w:r>
      </w:hyperlink>
      <w:r>
        <w:rPr>
          <w:rStyle w:val="s0"/>
        </w:rPr>
        <w:t xml:space="preserve"> настоящего Кодекса, облагаются налогом по базовым ставкам, установленным </w:t>
      </w:r>
      <w:hyperlink w:anchor="sub3810000" w:history="1">
        <w:r>
          <w:rPr>
            <w:rStyle w:val="a4"/>
            <w:color w:val="0000FF"/>
            <w:u w:val="single"/>
          </w:rPr>
          <w:t>статьей 381</w:t>
        </w:r>
      </w:hyperlink>
      <w:r>
        <w:rPr>
          <w:rStyle w:val="s0"/>
        </w:rPr>
        <w:t xml:space="preserve"> настоящего Кодекса, с учетом условий </w:t>
      </w:r>
      <w:hyperlink w:anchor="sub3870000" w:history="1">
        <w:r>
          <w:rPr>
            <w:rStyle w:val="a4"/>
            <w:color w:val="0000FF"/>
            <w:u w:val="single"/>
          </w:rPr>
          <w:t>пункта 1 статьи 387</w:t>
        </w:r>
      </w:hyperlink>
      <w:r>
        <w:rPr>
          <w:rStyle w:val="s0"/>
        </w:rPr>
        <w:t xml:space="preserve"> настоящего Кодекса.</w:t>
      </w:r>
    </w:p>
    <w:p w:rsidR="00000000" w:rsidRDefault="003D1D4C">
      <w:pPr>
        <w:pStyle w:val="pji"/>
      </w:pPr>
      <w:hyperlink r:id="rId6414" w:history="1">
        <w:r>
          <w:rPr>
            <w:rStyle w:val="a4"/>
            <w:rFonts w:ascii="Segoe UI Symbol" w:hAnsi="Segoe UI Symbol"/>
            <w:i/>
            <w:iCs/>
            <w:color w:val="0000FF"/>
            <w:u w:val="single"/>
          </w:rPr>
          <w:t>*</w:t>
        </w:r>
      </w:hyperlink>
    </w:p>
    <w:p w:rsidR="00000000" w:rsidRDefault="003D1D4C">
      <w:pPr>
        <w:pStyle w:val="pji"/>
      </w:pPr>
      <w:r>
        <w:rPr>
          <w:rStyle w:val="s3"/>
        </w:rPr>
        <w:t>В пункт 2 внесены изменения в соответ</w:t>
      </w:r>
      <w:r>
        <w:rPr>
          <w:rStyle w:val="s3"/>
        </w:rPr>
        <w:t xml:space="preserve">ствии с </w:t>
      </w:r>
      <w:hyperlink r:id="rId6415" w:anchor="sub_id=384" w:history="1">
        <w:r>
          <w:rPr>
            <w:rStyle w:val="a4"/>
            <w:i/>
            <w:iCs/>
            <w:color w:val="0000FF"/>
            <w:u w:val="single"/>
          </w:rPr>
          <w:t>Законом</w:t>
        </w:r>
      </w:hyperlink>
      <w:r>
        <w:rPr>
          <w:rStyle w:val="s3"/>
        </w:rPr>
        <w:t xml:space="preserve"> РК от 30.06.10 г. № 297-IV (введены в действие с 1 января 2011 г.) (</w:t>
      </w:r>
      <w:hyperlink r:id="rId6416" w:anchor="sub_id=3840200" w:history="1">
        <w:r>
          <w:rPr>
            <w:rStyle w:val="a4"/>
            <w:i/>
            <w:iCs/>
            <w:color w:val="0000FF"/>
            <w:u w:val="single"/>
          </w:rPr>
          <w:t>см. стар. ред.</w:t>
        </w:r>
      </w:hyperlink>
      <w:r>
        <w:rPr>
          <w:rStyle w:val="s3"/>
        </w:rPr>
        <w:t xml:space="preserve">); изложен в редакции </w:t>
      </w:r>
      <w:hyperlink r:id="rId6417" w:anchor="sub_id=384" w:history="1">
        <w:r>
          <w:rPr>
            <w:rStyle w:val="a4"/>
            <w:i/>
            <w:iCs/>
            <w:color w:val="0000FF"/>
            <w:u w:val="single"/>
          </w:rPr>
          <w:t>Закона</w:t>
        </w:r>
      </w:hyperlink>
      <w:r>
        <w:rPr>
          <w:rStyle w:val="s3"/>
        </w:rPr>
        <w:t xml:space="preserve"> РК от 26.12.12 г. № 61-V (введено в действие с 1 января 2013 г.) (</w:t>
      </w:r>
      <w:hyperlink r:id="rId6418" w:anchor="sub_id=3840200" w:history="1">
        <w:r>
          <w:rPr>
            <w:rStyle w:val="a4"/>
            <w:i/>
            <w:iCs/>
            <w:color w:val="0000FF"/>
            <w:u w:val="single"/>
          </w:rPr>
          <w:t>см. стар. ред.</w:t>
        </w:r>
      </w:hyperlink>
      <w:r>
        <w:rPr>
          <w:rStyle w:val="s3"/>
        </w:rPr>
        <w:t>)</w:t>
      </w:r>
    </w:p>
    <w:p w:rsidR="00000000" w:rsidRDefault="003D1D4C">
      <w:pPr>
        <w:pStyle w:val="pj"/>
      </w:pPr>
      <w:r>
        <w:rPr>
          <w:rStyle w:val="s0"/>
        </w:rPr>
        <w:t xml:space="preserve">2. Базовые ставки на земли промышленности (включая шахты, карьеры), за исключением земель, указанных в пункте 3 настоящей статьи и в </w:t>
      </w:r>
      <w:hyperlink w:anchor="sub3860000" w:history="1">
        <w:r>
          <w:rPr>
            <w:rStyle w:val="a4"/>
            <w:color w:val="0000FF"/>
            <w:u w:val="single"/>
          </w:rPr>
          <w:t>статье 386</w:t>
        </w:r>
      </w:hyperlink>
      <w:r>
        <w:rPr>
          <w:rStyle w:val="s0"/>
        </w:rPr>
        <w:t xml:space="preserve"> настоящего Кодекса, могут быть снижены решен</w:t>
      </w:r>
      <w:r>
        <w:rPr>
          <w:rStyle w:val="s0"/>
        </w:rPr>
        <w:t xml:space="preserve">иями местных представительных органов. Общее снижение ставок налога на указанные земли с учетом снижения, установленного </w:t>
      </w:r>
      <w:hyperlink w:anchor="sub3870000" w:history="1">
        <w:r>
          <w:rPr>
            <w:rStyle w:val="a4"/>
            <w:color w:val="0000FF"/>
            <w:u w:val="single"/>
          </w:rPr>
          <w:t>пунктом 1 статьи 387</w:t>
        </w:r>
      </w:hyperlink>
      <w:r>
        <w:rPr>
          <w:rStyle w:val="s0"/>
        </w:rPr>
        <w:t xml:space="preserve"> настоящего Кодекса, не должно превышать 30 процентов базовой ставки.</w:t>
      </w:r>
    </w:p>
    <w:p w:rsidR="00000000" w:rsidRDefault="003D1D4C">
      <w:pPr>
        <w:pStyle w:val="pj"/>
      </w:pPr>
      <w:r>
        <w:rPr>
          <w:rStyle w:val="s0"/>
        </w:rPr>
        <w:t>3. Земли про</w:t>
      </w:r>
      <w:r>
        <w:rPr>
          <w:rStyle w:val="s0"/>
        </w:rPr>
        <w:t xml:space="preserve">мышленности, расположенные в черте населенного пункта, занятые аэродромами, облагаются налогом по базовым ставкам, установленным </w:t>
      </w:r>
      <w:hyperlink w:anchor="sub3830000" w:history="1">
        <w:r>
          <w:rPr>
            <w:rStyle w:val="a4"/>
            <w:color w:val="0000FF"/>
            <w:u w:val="single"/>
          </w:rPr>
          <w:t>статьей 383</w:t>
        </w:r>
      </w:hyperlink>
      <w:r>
        <w:rPr>
          <w:rStyle w:val="s0"/>
        </w:rPr>
        <w:t xml:space="preserve"> настоящего Кодекса, с учетом условий </w:t>
      </w:r>
      <w:hyperlink w:anchor="sub3870000" w:history="1">
        <w:r>
          <w:rPr>
            <w:rStyle w:val="a4"/>
            <w:color w:val="0000FF"/>
            <w:u w:val="single"/>
          </w:rPr>
          <w:t>пункта 1 ста</w:t>
        </w:r>
        <w:r>
          <w:rPr>
            <w:rStyle w:val="a4"/>
            <w:color w:val="0000FF"/>
            <w:u w:val="single"/>
          </w:rPr>
          <w:t>тьи 387</w:t>
        </w:r>
      </w:hyperlink>
      <w:r>
        <w:rPr>
          <w:rStyle w:val="s0"/>
        </w:rPr>
        <w:t xml:space="preserve"> настоящего Кодекса.</w:t>
      </w:r>
    </w:p>
    <w:p w:rsidR="00000000" w:rsidRDefault="003D1D4C">
      <w:pPr>
        <w:pStyle w:val="pj"/>
      </w:pPr>
      <w:r>
        <w:rPr>
          <w:rStyle w:val="s0"/>
        </w:rPr>
        <w:t xml:space="preserve">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w:t>
      </w:r>
      <w:hyperlink w:anchor="sub3810000" w:history="1">
        <w:r>
          <w:rPr>
            <w:rStyle w:val="a4"/>
            <w:color w:val="0000FF"/>
            <w:u w:val="single"/>
          </w:rPr>
          <w:t>статьей 381</w:t>
        </w:r>
      </w:hyperlink>
      <w:r>
        <w:rPr>
          <w:rStyle w:val="s0"/>
        </w:rPr>
        <w:t xml:space="preserve"> н</w:t>
      </w:r>
      <w:r>
        <w:rPr>
          <w:rStyle w:val="s0"/>
        </w:rPr>
        <w:t xml:space="preserve">астоящего Кодекса, с учетом условий </w:t>
      </w:r>
      <w:hyperlink w:anchor="sub3870000" w:history="1">
        <w:r>
          <w:rPr>
            <w:rStyle w:val="a4"/>
            <w:color w:val="0000FF"/>
            <w:u w:val="single"/>
          </w:rPr>
          <w:t>пункта 1 статьи 387</w:t>
        </w:r>
      </w:hyperlink>
      <w:r>
        <w:rPr>
          <w:rStyle w:val="s0"/>
        </w:rPr>
        <w:t xml:space="preserve"> настоящего Кодекса.</w:t>
      </w:r>
    </w:p>
    <w:p w:rsidR="00000000" w:rsidRDefault="003D1D4C">
      <w:pPr>
        <w:pStyle w:val="pj"/>
      </w:pPr>
      <w:r>
        <w:rPr>
          <w:rStyle w:val="s0"/>
        </w:rPr>
        <w:t>Для целей настоящего Кодекса под аэродромом понимается земельный участок, специально подготовленный и оборудованный для обеспечения взлета, посадки</w:t>
      </w:r>
      <w:r>
        <w:rPr>
          <w:rStyle w:val="s0"/>
        </w:rPr>
        <w:t>, руления, стоянки и обслуживания воздушных судов.</w:t>
      </w:r>
    </w:p>
    <w:p w:rsidR="00000000" w:rsidRDefault="003D1D4C">
      <w:pPr>
        <w:pStyle w:val="pji"/>
      </w:pPr>
      <w:hyperlink r:id="rId6419"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721" w:name="SUB3850000"/>
      <w:bookmarkEnd w:id="721"/>
      <w:r>
        <w:rPr>
          <w:rStyle w:val="s1"/>
        </w:rPr>
        <w:t>Статья 385. Налоговые ставки на земли особо охраняемых природных территорий, лесного фонда и водного фонда</w:t>
      </w:r>
    </w:p>
    <w:p w:rsidR="00000000" w:rsidRDefault="003D1D4C">
      <w:pPr>
        <w:pStyle w:val="pj"/>
      </w:pPr>
      <w:r>
        <w:rPr>
          <w:rStyle w:val="s0"/>
        </w:rPr>
        <w:t xml:space="preserve">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w:t>
      </w:r>
      <w:hyperlink w:anchor="sub3780000" w:history="1">
        <w:r>
          <w:rPr>
            <w:rStyle w:val="a4"/>
            <w:color w:val="0000FF"/>
            <w:u w:val="single"/>
          </w:rPr>
          <w:t>статьей 378</w:t>
        </w:r>
      </w:hyperlink>
      <w:r>
        <w:rPr>
          <w:rStyle w:val="s0"/>
        </w:rPr>
        <w:t xml:space="preserve"> настоящего Кодекса, с учет</w:t>
      </w:r>
      <w:r>
        <w:rPr>
          <w:rStyle w:val="s0"/>
        </w:rPr>
        <w:t xml:space="preserve">ом условий </w:t>
      </w:r>
      <w:hyperlink w:anchor="sub3870000" w:history="1">
        <w:r>
          <w:rPr>
            <w:rStyle w:val="a4"/>
            <w:color w:val="0000FF"/>
            <w:u w:val="single"/>
          </w:rPr>
          <w:t>пункта 1 статьи 387</w:t>
        </w:r>
      </w:hyperlink>
      <w:r>
        <w:rPr>
          <w:rStyle w:val="s0"/>
        </w:rPr>
        <w:t xml:space="preserve"> настоящего Кодекса.</w:t>
      </w:r>
    </w:p>
    <w:p w:rsidR="00000000" w:rsidRDefault="003D1D4C">
      <w:pPr>
        <w:pStyle w:val="pj"/>
      </w:pPr>
      <w:r>
        <w:rPr>
          <w:rStyle w:val="s0"/>
        </w:rPr>
        <w:t>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w:t>
      </w:r>
      <w:r>
        <w:rPr>
          <w:rStyle w:val="s0"/>
        </w:rPr>
        <w:t xml:space="preserve">зяйственных, подлежат налогообложению по ставкам, установленным </w:t>
      </w:r>
      <w:hyperlink w:anchor="sub3830000" w:history="1">
        <w:r>
          <w:rPr>
            <w:rStyle w:val="a4"/>
            <w:color w:val="0000FF"/>
            <w:u w:val="single"/>
          </w:rPr>
          <w:t>статьей 383</w:t>
        </w:r>
      </w:hyperlink>
      <w:r>
        <w:rPr>
          <w:rStyle w:val="s0"/>
        </w:rPr>
        <w:t xml:space="preserve"> настоящего Кодекса, с учетом условий </w:t>
      </w:r>
      <w:hyperlink w:anchor="sub3870000" w:history="1">
        <w:r>
          <w:rPr>
            <w:rStyle w:val="a4"/>
            <w:color w:val="0000FF"/>
            <w:u w:val="single"/>
          </w:rPr>
          <w:t>пункта 1 статьи 387</w:t>
        </w:r>
      </w:hyperlink>
      <w:r>
        <w:rPr>
          <w:rStyle w:val="s0"/>
        </w:rPr>
        <w:t xml:space="preserve"> настоящего Кодекса.</w:t>
      </w:r>
    </w:p>
    <w:p w:rsidR="00000000" w:rsidRDefault="003D1D4C">
      <w:pPr>
        <w:pStyle w:val="pj"/>
      </w:pPr>
      <w:r>
        <w:t> </w:t>
      </w:r>
    </w:p>
    <w:p w:rsidR="00000000" w:rsidRDefault="003D1D4C">
      <w:pPr>
        <w:pStyle w:val="pji"/>
      </w:pPr>
      <w:bookmarkStart w:id="722" w:name="SUB3860000"/>
      <w:bookmarkEnd w:id="722"/>
      <w:r>
        <w:rPr>
          <w:rStyle w:val="s3"/>
        </w:rPr>
        <w:t>Действие статьи 386 было приостанов</w:t>
      </w:r>
      <w:r>
        <w:rPr>
          <w:rStyle w:val="s3"/>
        </w:rPr>
        <w:t xml:space="preserve">лено с 1 января 2010 года до 1 января 2011 года, в период приостановления данная статья действовала в редакции </w:t>
      </w:r>
      <w:hyperlink r:id="rId6420" w:anchor="sub_id=550000" w:history="1">
        <w:r>
          <w:rPr>
            <w:rStyle w:val="a4"/>
            <w:i/>
            <w:iCs/>
            <w:color w:val="0000FF"/>
            <w:u w:val="single"/>
          </w:rPr>
          <w:t>статьи 55</w:t>
        </w:r>
      </w:hyperlink>
      <w:r>
        <w:rPr>
          <w:rStyle w:val="s3"/>
        </w:rPr>
        <w:t xml:space="preserve"> Закона от 10.12.08 г. № 100-IV</w:t>
      </w:r>
    </w:p>
    <w:p w:rsidR="00000000" w:rsidRDefault="003D1D4C">
      <w:pPr>
        <w:pStyle w:val="pji"/>
      </w:pPr>
      <w:r>
        <w:rPr>
          <w:rStyle w:val="s3"/>
        </w:rPr>
        <w:t xml:space="preserve">В заголовок внесены </w:t>
      </w:r>
      <w:r>
        <w:rPr>
          <w:rStyle w:val="s3"/>
        </w:rPr>
        <w:t xml:space="preserve">изменения в соответствии с </w:t>
      </w:r>
      <w:hyperlink r:id="rId6421" w:anchor="sub_id=386" w:history="1">
        <w:r>
          <w:rPr>
            <w:rStyle w:val="a4"/>
            <w:i/>
            <w:iCs/>
            <w:color w:val="0000FF"/>
            <w:u w:val="single"/>
          </w:rPr>
          <w:t>Законом</w:t>
        </w:r>
      </w:hyperlink>
      <w:r>
        <w:rPr>
          <w:rStyle w:val="s3"/>
        </w:rPr>
        <w:t xml:space="preserve"> РК от 30.06.10 г. № 297-IV (введены в действие с 1 января 2011 г.) (</w:t>
      </w:r>
      <w:hyperlink r:id="rId6422" w:anchor="sub_id=3860000" w:history="1">
        <w:r>
          <w:rPr>
            <w:rStyle w:val="a4"/>
            <w:i/>
            <w:iCs/>
            <w:color w:val="0000FF"/>
            <w:u w:val="single"/>
          </w:rPr>
          <w:t>см. стар. ред.</w:t>
        </w:r>
      </w:hyperlink>
      <w:r>
        <w:rPr>
          <w:rStyle w:val="s3"/>
        </w:rPr>
        <w:t xml:space="preserve">); изложен в редакции </w:t>
      </w:r>
      <w:hyperlink r:id="rId6423" w:anchor="sub_id=386" w:history="1">
        <w:r>
          <w:rPr>
            <w:rStyle w:val="a4"/>
            <w:i/>
            <w:iCs/>
            <w:color w:val="0000FF"/>
            <w:u w:val="single"/>
          </w:rPr>
          <w:t>Закона</w:t>
        </w:r>
      </w:hyperlink>
      <w:r>
        <w:rPr>
          <w:rStyle w:val="s3"/>
        </w:rPr>
        <w:t xml:space="preserve"> РК от 03.12.15 г. № 432-V (введено в действие с 1 января 2016 г.) (</w:t>
      </w:r>
      <w:hyperlink r:id="rId6424" w:anchor="sub_id=386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386. 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w:t>
      </w:r>
      <w:r>
        <w:rPr>
          <w:rStyle w:val="s1"/>
        </w:rPr>
        <w:t>ением законодательства Республики Казахстан</w:t>
      </w:r>
    </w:p>
    <w:p w:rsidR="00000000" w:rsidRDefault="003D1D4C">
      <w:pPr>
        <w:pStyle w:val="pji"/>
      </w:pPr>
      <w:r>
        <w:rPr>
          <w:rStyle w:val="s3"/>
        </w:rPr>
        <w:t xml:space="preserve">Пункт 1 изложен в редакции </w:t>
      </w:r>
      <w:hyperlink r:id="rId6425" w:anchor="sub_id=386" w:history="1">
        <w:r>
          <w:rPr>
            <w:rStyle w:val="a4"/>
            <w:i/>
            <w:iCs/>
            <w:color w:val="0000FF"/>
            <w:u w:val="single"/>
          </w:rPr>
          <w:t>Закона</w:t>
        </w:r>
      </w:hyperlink>
      <w:r>
        <w:rPr>
          <w:rStyle w:val="s3"/>
        </w:rPr>
        <w:t xml:space="preserve"> РК от 30.06.10 г. № 297-IV (вводится в действие с 1 января 2011 г.) (</w:t>
      </w:r>
      <w:hyperlink r:id="rId6426" w:anchor="sub_id=3860000" w:history="1">
        <w:r>
          <w:rPr>
            <w:rStyle w:val="a4"/>
            <w:i/>
            <w:iCs/>
            <w:color w:val="0000FF"/>
            <w:u w:val="single"/>
          </w:rPr>
          <w:t>см. стар. ред.</w:t>
        </w:r>
      </w:hyperlink>
      <w:r>
        <w:rPr>
          <w:rStyle w:val="s3"/>
        </w:rPr>
        <w:t>)</w:t>
      </w:r>
    </w:p>
    <w:p w:rsidR="00000000" w:rsidRDefault="003D1D4C">
      <w:pPr>
        <w:pStyle w:val="pj"/>
      </w:pPr>
      <w:r>
        <w:rPr>
          <w:rStyle w:val="s0"/>
        </w:rPr>
        <w:t>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приведен</w:t>
      </w:r>
      <w:r>
        <w:rPr>
          <w:rStyle w:val="s0"/>
        </w:rPr>
        <w:t xml:space="preserve">ной в </w:t>
      </w:r>
      <w:hyperlink w:anchor="sub3810000" w:history="1">
        <w:r>
          <w:rPr>
            <w:rStyle w:val="a4"/>
            <w:color w:val="0000FF"/>
            <w:u w:val="single"/>
          </w:rPr>
          <w:t>статье 381</w:t>
        </w:r>
      </w:hyperlink>
      <w:r>
        <w:rPr>
          <w:rStyle w:val="s0"/>
        </w:rPr>
        <w:t xml:space="preserve"> настоящего Кодекса, увеличенным в десять раз.</w:t>
      </w:r>
    </w:p>
    <w:p w:rsidR="00000000" w:rsidRDefault="003D1D4C">
      <w:pPr>
        <w:pStyle w:val="pj"/>
      </w:pPr>
      <w:r>
        <w:rPr>
          <w:rStyle w:val="s0"/>
        </w:rPr>
        <w:t>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статье 381 настоящего Кодекса</w:t>
      </w:r>
      <w:r>
        <w:rPr>
          <w:rStyle w:val="s0"/>
        </w:rPr>
        <w:t>,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000000" w:rsidRDefault="003D1D4C">
      <w:pPr>
        <w:pStyle w:val="pj"/>
      </w:pPr>
      <w:r>
        <w:rPr>
          <w:rStyle w:val="s0"/>
        </w:rPr>
        <w:t>По решению местного представительного органа ставки налога могут быть</w:t>
      </w:r>
      <w:r>
        <w:rPr>
          <w:rStyle w:val="s0"/>
        </w:rPr>
        <w:t xml:space="preserve"> уменьшены, но не менее установленных </w:t>
      </w:r>
      <w:hyperlink w:anchor="sub3810000" w:history="1">
        <w:r>
          <w:rPr>
            <w:rStyle w:val="a4"/>
            <w:color w:val="0000FF"/>
            <w:u w:val="single"/>
          </w:rPr>
          <w:t>статьей 381</w:t>
        </w:r>
      </w:hyperlink>
      <w:r>
        <w:rPr>
          <w:rStyle w:val="s0"/>
        </w:rPr>
        <w:t xml:space="preserve"> настоящего Кодекса.</w:t>
      </w:r>
    </w:p>
    <w:p w:rsidR="00000000" w:rsidRDefault="003D1D4C">
      <w:pPr>
        <w:pStyle w:val="pji"/>
      </w:pPr>
      <w:hyperlink r:id="rId6427" w:history="1">
        <w:r>
          <w:rPr>
            <w:rStyle w:val="a4"/>
            <w:rFonts w:ascii="Segoe UI Symbol" w:hAnsi="Segoe UI Symbol"/>
            <w:i/>
            <w:iCs/>
            <w:color w:val="0000FF"/>
            <w:u w:val="single"/>
          </w:rPr>
          <w:t>*</w:t>
        </w:r>
      </w:hyperlink>
    </w:p>
    <w:p w:rsidR="00000000" w:rsidRDefault="003D1D4C">
      <w:pPr>
        <w:pStyle w:val="pj"/>
      </w:pPr>
      <w:r>
        <w:rPr>
          <w:rStyle w:val="s0"/>
        </w:rPr>
        <w:t>2. Земли населенных пунктов, занятые под казино, подлежат налогообложению по базовы</w:t>
      </w:r>
      <w:r>
        <w:rPr>
          <w:rStyle w:val="s0"/>
        </w:rPr>
        <w:t xml:space="preserve">м ставкам на земли населенных пунктов, установленным </w:t>
      </w:r>
      <w:hyperlink w:anchor="sub3810000" w:history="1">
        <w:r>
          <w:rPr>
            <w:rStyle w:val="a4"/>
            <w:color w:val="0000FF"/>
            <w:u w:val="single"/>
          </w:rPr>
          <w:t>статьей 381</w:t>
        </w:r>
      </w:hyperlink>
      <w:r>
        <w:rPr>
          <w:rStyle w:val="s0"/>
        </w:rPr>
        <w:t xml:space="preserve"> настоящего Кодекса, увеличенным в десять раз.</w:t>
      </w:r>
    </w:p>
    <w:p w:rsidR="00000000" w:rsidRDefault="003D1D4C">
      <w:pPr>
        <w:pStyle w:val="pj"/>
      </w:pPr>
      <w:r>
        <w:rPr>
          <w:rStyle w:val="s0"/>
        </w:rPr>
        <w:t>Земли других категорий, занятые под казино, подлежат налогообложению по базовым ставкам на земли населенных пунк</w:t>
      </w:r>
      <w:r>
        <w:rPr>
          <w:rStyle w:val="s0"/>
        </w:rPr>
        <w:t xml:space="preserve">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w:t>
      </w:r>
      <w:hyperlink w:anchor="sub3810000" w:history="1">
        <w:r>
          <w:rPr>
            <w:rStyle w:val="a4"/>
            <w:color w:val="0000FF"/>
            <w:u w:val="single"/>
          </w:rPr>
          <w:t>статьей 381</w:t>
        </w:r>
      </w:hyperlink>
      <w:r>
        <w:rPr>
          <w:rStyle w:val="s0"/>
        </w:rPr>
        <w:t xml:space="preserve"> настоящего Кодекса, увеличенным в десять раз.</w:t>
      </w:r>
    </w:p>
    <w:p w:rsidR="00000000" w:rsidRDefault="003D1D4C">
      <w:pPr>
        <w:pStyle w:val="pj"/>
      </w:pPr>
      <w:r>
        <w:rPr>
          <w:rStyle w:val="s0"/>
        </w:rPr>
        <w:t xml:space="preserve">Базовые </w:t>
      </w:r>
      <w:r>
        <w:rPr>
          <w:rStyle w:val="s0"/>
        </w:rPr>
        <w:t>ставки на земли населенного пункта, которые применяются при исчислении налога, устанавливаются местным представительным органом.</w:t>
      </w:r>
    </w:p>
    <w:p w:rsidR="00000000" w:rsidRDefault="003D1D4C">
      <w:pPr>
        <w:pStyle w:val="pj"/>
      </w:pPr>
      <w:r>
        <w:rPr>
          <w:rStyle w:val="s0"/>
        </w:rPr>
        <w:t xml:space="preserve">По решению местного представительного органа ставки налога могут быть уменьшены, но не менее установленных </w:t>
      </w:r>
      <w:hyperlink w:anchor="sub3810000" w:history="1">
        <w:r>
          <w:rPr>
            <w:rStyle w:val="a4"/>
            <w:color w:val="0000FF"/>
            <w:u w:val="single"/>
          </w:rPr>
          <w:t>статьей 381</w:t>
        </w:r>
      </w:hyperlink>
      <w:r>
        <w:rPr>
          <w:rStyle w:val="s0"/>
        </w:rPr>
        <w:t xml:space="preserve"> настоящего Кодекса.</w:t>
      </w:r>
    </w:p>
    <w:p w:rsidR="00000000" w:rsidRDefault="003D1D4C">
      <w:pPr>
        <w:pStyle w:val="pji"/>
      </w:pPr>
      <w:r>
        <w:rPr>
          <w:rStyle w:val="s3"/>
        </w:rPr>
        <w:t xml:space="preserve">Статья дополнена пунктом 3 в соответствии с </w:t>
      </w:r>
      <w:hyperlink r:id="rId6428" w:anchor="sub_id=386" w:history="1">
        <w:r>
          <w:rPr>
            <w:rStyle w:val="a4"/>
            <w:i/>
            <w:iCs/>
            <w:color w:val="0000FF"/>
            <w:u w:val="single"/>
          </w:rPr>
          <w:t>Законом</w:t>
        </w:r>
      </w:hyperlink>
      <w:r>
        <w:rPr>
          <w:rStyle w:val="s3"/>
        </w:rPr>
        <w:t xml:space="preserve"> РК от 30.06.10 г. № 297-IV (введено в действие с 1 января 2011 г.)</w:t>
      </w:r>
    </w:p>
    <w:p w:rsidR="00000000" w:rsidRDefault="003D1D4C">
      <w:pPr>
        <w:pStyle w:val="pj"/>
      </w:pPr>
      <w:r>
        <w:rPr>
          <w:rStyle w:val="s0"/>
        </w:rPr>
        <w:t xml:space="preserve">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приведенной в </w:t>
      </w:r>
      <w:hyperlink w:anchor="sub3810000" w:history="1">
        <w:r>
          <w:rPr>
            <w:rStyle w:val="a4"/>
            <w:color w:val="0000FF"/>
            <w:u w:val="single"/>
          </w:rPr>
          <w:t>статье 381</w:t>
        </w:r>
      </w:hyperlink>
      <w:r>
        <w:rPr>
          <w:rStyle w:val="s0"/>
        </w:rPr>
        <w:t xml:space="preserve"> настоящего Кодекса.</w:t>
      </w:r>
    </w:p>
    <w:p w:rsidR="00000000" w:rsidRDefault="003D1D4C">
      <w:pPr>
        <w:pStyle w:val="pj"/>
      </w:pPr>
      <w:r>
        <w:rPr>
          <w:rStyle w:val="s0"/>
        </w:rPr>
        <w:t>Земл</w:t>
      </w:r>
      <w:r>
        <w:rPr>
          <w:rStyle w:val="s0"/>
        </w:rPr>
        <w:t xml:space="preserve">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w:t>
      </w:r>
      <w:hyperlink w:anchor="sub3810000" w:history="1">
        <w:r>
          <w:rPr>
            <w:rStyle w:val="a4"/>
            <w:color w:val="0000FF"/>
            <w:u w:val="single"/>
          </w:rPr>
          <w:t>с</w:t>
        </w:r>
        <w:r>
          <w:rPr>
            <w:rStyle w:val="a4"/>
            <w:color w:val="0000FF"/>
            <w:u w:val="single"/>
          </w:rPr>
          <w:t>татье 381</w:t>
        </w:r>
      </w:hyperlink>
      <w:r>
        <w:rPr>
          <w:rStyle w:val="s0"/>
        </w:rPr>
        <w:t xml:space="preserve">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000000" w:rsidRDefault="003D1D4C">
      <w:pPr>
        <w:pStyle w:val="pj"/>
      </w:pPr>
      <w:r>
        <w:rPr>
          <w:rStyle w:val="s0"/>
        </w:rPr>
        <w:t xml:space="preserve">По </w:t>
      </w:r>
      <w:hyperlink r:id="rId6429" w:history="1">
        <w:r>
          <w:rPr>
            <w:rStyle w:val="a4"/>
            <w:color w:val="0000FF"/>
            <w:u w:val="single"/>
          </w:rPr>
          <w:t>решению</w:t>
        </w:r>
      </w:hyperlink>
      <w:r>
        <w:rPr>
          <w:rStyle w:val="s0"/>
        </w:rPr>
        <w:t xml:space="preserve"> местного представительного органа базовые ставки налога на земли, выделенные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w:t>
      </w:r>
      <w:r>
        <w:rPr>
          <w:rStyle w:val="s0"/>
        </w:rPr>
        <w:t>рии автостоянок (паркингов), устанавливаемых местным представительным органом.</w:t>
      </w:r>
    </w:p>
    <w:p w:rsidR="00000000" w:rsidRDefault="003D1D4C">
      <w:pPr>
        <w:pStyle w:val="pj"/>
      </w:pPr>
      <w:r>
        <w:rPr>
          <w:rStyle w:val="s0"/>
        </w:rPr>
        <w:t>При этом запрещается повышение ставок земельного налога индивидуально для отдельных налогоплательщиков.</w:t>
      </w:r>
    </w:p>
    <w:p w:rsidR="00000000" w:rsidRDefault="003D1D4C">
      <w:pPr>
        <w:pStyle w:val="pji"/>
      </w:pPr>
      <w:hyperlink r:id="rId6430"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дополнена пунктом 4 в соответствии с </w:t>
      </w:r>
      <w:hyperlink r:id="rId6431" w:anchor="sub_id=386"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4. По земельным участкам, предназначенным для строительст</w:t>
      </w:r>
      <w:r>
        <w:rPr>
          <w:rStyle w:val="s0"/>
        </w:rPr>
        <w:t xml:space="preserve">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w:t>
      </w:r>
      <w:hyperlink w:anchor="sub3810000" w:history="1">
        <w:r>
          <w:rPr>
            <w:rStyle w:val="a4"/>
            <w:color w:val="0000FF"/>
            <w:u w:val="single"/>
          </w:rPr>
          <w:t>статьями 381, 382, 383, 384</w:t>
        </w:r>
      </w:hyperlink>
      <w:r>
        <w:rPr>
          <w:rStyle w:val="s0"/>
        </w:rPr>
        <w:t xml:space="preserve"> и 386 настоящего Кодекса, увеличива</w:t>
      </w:r>
      <w:r>
        <w:rPr>
          <w:rStyle w:val="s0"/>
        </w:rPr>
        <w:t>ются в десять раз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необходимости устра</w:t>
      </w:r>
      <w:r>
        <w:rPr>
          <w:rStyle w:val="s0"/>
        </w:rPr>
        <w:t xml:space="preserve">нения нарушения законодательства Республики Казахстан, кроме ставок, установленных строками 23-26 таблицы </w:t>
      </w:r>
      <w:hyperlink w:anchor="sub3810000" w:history="1">
        <w:r>
          <w:rPr>
            <w:rStyle w:val="a4"/>
            <w:color w:val="0000FF"/>
            <w:u w:val="single"/>
          </w:rPr>
          <w:t>статьи 381</w:t>
        </w:r>
      </w:hyperlink>
      <w:r>
        <w:rPr>
          <w:rStyle w:val="s0"/>
        </w:rPr>
        <w:t xml:space="preserve"> настоящего Кодекса.</w:t>
      </w:r>
    </w:p>
    <w:p w:rsidR="00000000" w:rsidRDefault="003D1D4C">
      <w:pPr>
        <w:pStyle w:val="pj"/>
      </w:pPr>
      <w:hyperlink r:id="rId6432" w:anchor="sub_id=100" w:history="1">
        <w:r>
          <w:rPr>
            <w:rStyle w:val="a4"/>
            <w:color w:val="0000FF"/>
            <w:u w:val="single"/>
          </w:rPr>
          <w:t>Поряд</w:t>
        </w:r>
        <w:r>
          <w:rPr>
            <w:rStyle w:val="a4"/>
            <w:color w:val="0000FF"/>
            <w:u w:val="single"/>
          </w:rPr>
          <w:t>ок</w:t>
        </w:r>
      </w:hyperlink>
      <w:r>
        <w:rPr>
          <w:rStyle w:val="s0"/>
        </w:rPr>
        <w:t xml:space="preserve">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устанавливается центральным уполномоченным органом по управлению земельны</w:t>
      </w:r>
      <w:r>
        <w:rPr>
          <w:rStyle w:val="s0"/>
        </w:rPr>
        <w:t>ми ресурсами по согласованию с уполномоченным органом.</w:t>
      </w:r>
    </w:p>
    <w:p w:rsidR="00000000" w:rsidRDefault="003D1D4C">
      <w:pPr>
        <w:pStyle w:val="pj"/>
      </w:pPr>
      <w:r>
        <w:rPr>
          <w:rStyle w:val="s0"/>
        </w:rPr>
        <w:t>Порядок представления сведений по таким земельным участкам уполномоченным органом, осуществляющим государственный контроль за использованием и охраной земель, в налоговые органы утверждается уполномоче</w:t>
      </w:r>
      <w:r>
        <w:rPr>
          <w:rStyle w:val="s0"/>
        </w:rPr>
        <w:t>нным органом.</w:t>
      </w:r>
    </w:p>
    <w:p w:rsidR="00000000" w:rsidRDefault="003D1D4C">
      <w:pPr>
        <w:pStyle w:val="pji"/>
      </w:pPr>
      <w:r>
        <w:rPr>
          <w:rStyle w:val="s3"/>
        </w:rPr>
        <w:t xml:space="preserve">Статья дополнена пунктом 5 в соответствии с </w:t>
      </w:r>
      <w:hyperlink r:id="rId6433" w:anchor="sub_id=386"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5. Местные представительные органы на основ</w:t>
      </w:r>
      <w:r>
        <w:rPr>
          <w:rStyle w:val="s0"/>
        </w:rPr>
        <w:t xml:space="preserve">ании предложений местных исполнительных органов имеют право повышать базовые ставки земельного налога, установленные </w:t>
      </w:r>
      <w:hyperlink w:anchor="sub3780000" w:history="1">
        <w:r>
          <w:rPr>
            <w:rStyle w:val="a4"/>
            <w:color w:val="0000FF"/>
            <w:u w:val="single"/>
          </w:rPr>
          <w:t>статьей 378</w:t>
        </w:r>
      </w:hyperlink>
      <w:r>
        <w:rPr>
          <w:rStyle w:val="s0"/>
        </w:rPr>
        <w:t xml:space="preserve"> настоящего Кодекса, не более чем в десять раз на не используемые в соответствии с земельным за</w:t>
      </w:r>
      <w:r>
        <w:rPr>
          <w:rStyle w:val="s0"/>
        </w:rPr>
        <w:t>конодательством Республики Казахстан земли сельскохозяйственного назначения.</w:t>
      </w:r>
    </w:p>
    <w:p w:rsidR="00000000" w:rsidRDefault="003D1D4C">
      <w:pPr>
        <w:pStyle w:val="pj"/>
      </w:pPr>
      <w:r>
        <w:t> </w:t>
      </w:r>
    </w:p>
    <w:p w:rsidR="00000000" w:rsidRDefault="003D1D4C">
      <w:pPr>
        <w:pStyle w:val="pj"/>
        <w:ind w:left="1200" w:hanging="800"/>
      </w:pPr>
      <w:bookmarkStart w:id="723" w:name="SUB3870000"/>
      <w:bookmarkEnd w:id="723"/>
      <w:r>
        <w:rPr>
          <w:rStyle w:val="s1"/>
        </w:rPr>
        <w:t>Статья 387. Корректировка базовых налоговых ставок</w:t>
      </w:r>
    </w:p>
    <w:p w:rsidR="00000000" w:rsidRDefault="003D1D4C">
      <w:pPr>
        <w:pStyle w:val="pji"/>
      </w:pPr>
      <w:r>
        <w:rPr>
          <w:rStyle w:val="s3"/>
        </w:rPr>
        <w:t>Действие пункта 1 статьи 387 было приостановлено с 1 января 2010 года до 1 января 2011 года, в период приостановления данный п</w:t>
      </w:r>
      <w:r>
        <w:rPr>
          <w:rStyle w:val="s3"/>
        </w:rPr>
        <w:t xml:space="preserve">ункт действовал в редакции </w:t>
      </w:r>
      <w:hyperlink r:id="rId6434" w:anchor="sub_id=560000" w:history="1">
        <w:r>
          <w:rPr>
            <w:rStyle w:val="a4"/>
            <w:i/>
            <w:iCs/>
            <w:color w:val="0000FF"/>
            <w:u w:val="single"/>
          </w:rPr>
          <w:t>статьи 56</w:t>
        </w:r>
      </w:hyperlink>
      <w:r>
        <w:rPr>
          <w:rStyle w:val="s3"/>
        </w:rPr>
        <w:t xml:space="preserve"> Закона от 10.12.08 г. № 100-IV</w:t>
      </w:r>
    </w:p>
    <w:p w:rsidR="00000000" w:rsidRDefault="003D1D4C">
      <w:pPr>
        <w:pStyle w:val="pji"/>
      </w:pPr>
      <w:r>
        <w:rPr>
          <w:rStyle w:val="s3"/>
        </w:rPr>
        <w:t xml:space="preserve">В пункт 1 внесены изменения в соответствии с </w:t>
      </w:r>
      <w:hyperlink r:id="rId6435" w:anchor="sub_id=387" w:history="1">
        <w:r>
          <w:rPr>
            <w:rStyle w:val="a4"/>
            <w:i/>
            <w:iCs/>
            <w:color w:val="0000FF"/>
            <w:u w:val="single"/>
          </w:rPr>
          <w:t>Законом</w:t>
        </w:r>
      </w:hyperlink>
      <w:r>
        <w:rPr>
          <w:rStyle w:val="s3"/>
        </w:rPr>
        <w:t xml:space="preserve"> РК от 30.06.10 г. № 297-IV (вводятся в действие с 1 января 2011 г.) (</w:t>
      </w:r>
      <w:hyperlink r:id="rId6436" w:anchor="sub_id=3870000" w:history="1">
        <w:r>
          <w:rPr>
            <w:rStyle w:val="a4"/>
            <w:i/>
            <w:iCs/>
            <w:color w:val="0000FF"/>
            <w:u w:val="single"/>
          </w:rPr>
          <w:t>см. стар. ред.</w:t>
        </w:r>
      </w:hyperlink>
      <w:r>
        <w:rPr>
          <w:rStyle w:val="s3"/>
        </w:rPr>
        <w:t xml:space="preserve">); </w:t>
      </w:r>
      <w:hyperlink r:id="rId6437" w:anchor="sub_id=387" w:history="1">
        <w:r>
          <w:rPr>
            <w:rStyle w:val="a4"/>
            <w:i/>
            <w:iCs/>
            <w:color w:val="0000FF"/>
            <w:u w:val="single"/>
          </w:rPr>
          <w:t>Законом</w:t>
        </w:r>
      </w:hyperlink>
      <w:r>
        <w:rPr>
          <w:rStyle w:val="s3"/>
        </w:rPr>
        <w:t xml:space="preserve"> РК от 28.11.14 г. № 257-V (введено в действие с 1 января 2015 г.) (</w:t>
      </w:r>
      <w:hyperlink r:id="rId6438" w:anchor="sub_id=3870000" w:history="1">
        <w:r>
          <w:rPr>
            <w:rStyle w:val="a4"/>
            <w:i/>
            <w:iCs/>
            <w:color w:val="0000FF"/>
            <w:u w:val="single"/>
          </w:rPr>
          <w:t>см. стар. ред.</w:t>
        </w:r>
      </w:hyperlink>
      <w:r>
        <w:rPr>
          <w:rStyle w:val="s3"/>
        </w:rPr>
        <w:t>)</w:t>
      </w:r>
      <w:r>
        <w:rPr>
          <w:rStyle w:val="s3"/>
        </w:rPr>
        <w:t xml:space="preserve">; изложен в редакции </w:t>
      </w:r>
      <w:hyperlink r:id="rId6439" w:anchor="sub_id=387" w:history="1">
        <w:r>
          <w:rPr>
            <w:rStyle w:val="a4"/>
            <w:i/>
            <w:iCs/>
            <w:color w:val="0000FF"/>
            <w:u w:val="single"/>
          </w:rPr>
          <w:t>Закона</w:t>
        </w:r>
      </w:hyperlink>
      <w:r>
        <w:rPr>
          <w:rStyle w:val="s3"/>
        </w:rPr>
        <w:t xml:space="preserve"> РК от 03.12.15 г. № 432-V (введено в действие с 1 января 2016 г.) (</w:t>
      </w:r>
      <w:hyperlink r:id="rId6440" w:anchor="sub_id=3870000" w:history="1">
        <w:r>
          <w:rPr>
            <w:rStyle w:val="a4"/>
            <w:i/>
            <w:iCs/>
            <w:color w:val="0000FF"/>
            <w:u w:val="single"/>
          </w:rPr>
          <w:t>см. стар. ред.</w:t>
        </w:r>
      </w:hyperlink>
      <w:r>
        <w:rPr>
          <w:rStyle w:val="s3"/>
        </w:rPr>
        <w:t>)</w:t>
      </w:r>
    </w:p>
    <w:p w:rsidR="00000000" w:rsidRDefault="003D1D4C">
      <w:pPr>
        <w:pStyle w:val="pj"/>
      </w:pPr>
      <w:r>
        <w:rPr>
          <w:rStyle w:val="s0"/>
        </w:rPr>
        <w:t xml:space="preserve">1. </w:t>
      </w:r>
      <w:hyperlink r:id="rId6441" w:history="1">
        <w:r>
          <w:rPr>
            <w:rStyle w:val="a4"/>
            <w:color w:val="0000FF"/>
            <w:u w:val="single"/>
          </w:rPr>
          <w:t>Местные представительные органы</w:t>
        </w:r>
      </w:hyperlink>
      <w:r>
        <w:rPr>
          <w:rStyle w:val="s0"/>
        </w:rPr>
        <w:t xml:space="preserve"> на основании проектов (схем) зонирования земель, проводимого в соответствии с земельным законодательством Республики Казахстан, имеют п</w:t>
      </w:r>
      <w:r>
        <w:rPr>
          <w:rStyle w:val="s0"/>
        </w:rPr>
        <w:t xml:space="preserve">раво понижать или повышать ставки земельного налога не более чем на 50 процентов от базовых ставок земельного налога, установленных </w:t>
      </w:r>
      <w:hyperlink w:anchor="sub3790000" w:history="1">
        <w:r>
          <w:rPr>
            <w:rStyle w:val="a4"/>
            <w:color w:val="0000FF"/>
            <w:u w:val="single"/>
          </w:rPr>
          <w:t>статьями 379</w:t>
        </w:r>
      </w:hyperlink>
      <w:r>
        <w:rPr>
          <w:rStyle w:val="s0"/>
        </w:rPr>
        <w:t xml:space="preserve">, </w:t>
      </w:r>
      <w:hyperlink w:anchor="sub3810000" w:history="1">
        <w:r>
          <w:rPr>
            <w:rStyle w:val="a4"/>
            <w:color w:val="0000FF"/>
            <w:u w:val="single"/>
          </w:rPr>
          <w:t>381</w:t>
        </w:r>
      </w:hyperlink>
      <w:r>
        <w:rPr>
          <w:rStyle w:val="s0"/>
        </w:rPr>
        <w:t xml:space="preserve"> и </w:t>
      </w:r>
      <w:hyperlink w:anchor="sub3830000" w:history="1">
        <w:r>
          <w:rPr>
            <w:rStyle w:val="a4"/>
            <w:color w:val="0000FF"/>
            <w:u w:val="single"/>
          </w:rPr>
          <w:t>383</w:t>
        </w:r>
      </w:hyperlink>
      <w:r>
        <w:rPr>
          <w:rStyle w:val="s0"/>
        </w:rPr>
        <w:t xml:space="preserve"> н</w:t>
      </w:r>
      <w:r>
        <w:rPr>
          <w:rStyle w:val="s0"/>
        </w:rPr>
        <w:t>астоящего Кодекса.</w:t>
      </w:r>
    </w:p>
    <w:p w:rsidR="00000000" w:rsidRDefault="003D1D4C">
      <w:pPr>
        <w:pStyle w:val="pj"/>
      </w:pPr>
      <w:r>
        <w:rPr>
          <w:rStyle w:val="s0"/>
        </w:rPr>
        <w:t>При этом запрещается понижение или повышение ставок земельного налога индивидуально для отдельных налогоплательщиков.</w:t>
      </w:r>
    </w:p>
    <w:p w:rsidR="00000000" w:rsidRDefault="003D1D4C">
      <w:pPr>
        <w:pStyle w:val="pj"/>
      </w:pPr>
      <w:r>
        <w:rPr>
          <w:rStyle w:val="s0"/>
        </w:rPr>
        <w:t xml:space="preserve">При этом такое решение о понижении или повышении ставок земельного налога принимается местным представительным органом </w:t>
      </w:r>
      <w:r>
        <w:rPr>
          <w:rStyle w:val="s0"/>
        </w:rPr>
        <w:t>не позднее 1 декабря года, предшествующего году его введения, и вводится в действие с 1 января года, следующего за годом его принятия.</w:t>
      </w:r>
    </w:p>
    <w:p w:rsidR="00000000" w:rsidRDefault="003D1D4C">
      <w:pPr>
        <w:pStyle w:val="pj"/>
      </w:pPr>
      <w:r>
        <w:rPr>
          <w:rStyle w:val="s0"/>
        </w:rPr>
        <w:t>Решение местного представительного органа о понижении или повышении ставок земельного налога подлежит официальному опубли</w:t>
      </w:r>
      <w:r>
        <w:rPr>
          <w:rStyle w:val="s0"/>
        </w:rPr>
        <w:t>кованию.</w:t>
      </w:r>
    </w:p>
    <w:p w:rsidR="00000000" w:rsidRDefault="003D1D4C">
      <w:pPr>
        <w:pStyle w:val="pj"/>
      </w:pPr>
      <w:r>
        <w:rPr>
          <w:rStyle w:val="s0"/>
        </w:rPr>
        <w:t xml:space="preserve">Положения части первой настоящего пункта не распространяются на земельные участки, указанные в </w:t>
      </w:r>
      <w:hyperlink w:anchor="sub3860000" w:history="1">
        <w:r>
          <w:rPr>
            <w:rStyle w:val="a4"/>
            <w:color w:val="0000FF"/>
            <w:u w:val="single"/>
          </w:rPr>
          <w:t>статье 386</w:t>
        </w:r>
      </w:hyperlink>
      <w:r>
        <w:rPr>
          <w:rStyle w:val="s0"/>
        </w:rPr>
        <w:t xml:space="preserve"> настоящего Кодекса.</w:t>
      </w:r>
    </w:p>
    <w:p w:rsidR="00000000" w:rsidRDefault="003D1D4C">
      <w:pPr>
        <w:pStyle w:val="pj"/>
      </w:pPr>
      <w:r>
        <w:rPr>
          <w:rStyle w:val="s0"/>
        </w:rPr>
        <w:t xml:space="preserve">1-1. Исключен в соответствии с </w:t>
      </w:r>
      <w:hyperlink r:id="rId6442" w:anchor="sub_id=387" w:history="1">
        <w:r>
          <w:rPr>
            <w:rStyle w:val="a4"/>
            <w:color w:val="0000FF"/>
            <w:u w:val="single"/>
          </w:rPr>
          <w:t>Законом</w:t>
        </w:r>
      </w:hyperlink>
      <w:r>
        <w:rPr>
          <w:rStyle w:val="s0"/>
        </w:rPr>
        <w:t xml:space="preserve"> РК от 03.12.15 г. № 432-V </w:t>
      </w:r>
      <w:r>
        <w:rPr>
          <w:rStyle w:val="s3"/>
        </w:rPr>
        <w:t>(введено в действие с 1 января 2016 г.) (</w:t>
      </w:r>
      <w:hyperlink r:id="rId6443" w:anchor="sub_id=387010100" w:history="1">
        <w:r>
          <w:rPr>
            <w:rStyle w:val="a5"/>
            <w:i/>
            <w:iCs/>
          </w:rPr>
          <w:t>см. стар. ред.</w:t>
        </w:r>
      </w:hyperlink>
      <w:r>
        <w:rPr>
          <w:rStyle w:val="s3"/>
        </w:rPr>
        <w:t>)</w:t>
      </w:r>
    </w:p>
    <w:p w:rsidR="00000000" w:rsidRDefault="003D1D4C">
      <w:pPr>
        <w:pStyle w:val="pj"/>
      </w:pPr>
      <w:bookmarkStart w:id="724" w:name="SUB3870200"/>
      <w:bookmarkEnd w:id="724"/>
      <w:r>
        <w:rPr>
          <w:rStyle w:val="s0"/>
        </w:rPr>
        <w:t>2. При исчислении налога к соответствующим ставкам коэффициент 0,1 применяют следующие плательщики:</w:t>
      </w:r>
    </w:p>
    <w:p w:rsidR="00000000" w:rsidRDefault="003D1D4C">
      <w:pPr>
        <w:pStyle w:val="pj"/>
      </w:pPr>
      <w:r>
        <w:rPr>
          <w:rStyle w:val="s0"/>
        </w:rPr>
        <w:t>1) оздоровительные детские учреждения;</w:t>
      </w:r>
    </w:p>
    <w:p w:rsidR="00000000" w:rsidRDefault="003D1D4C">
      <w:pPr>
        <w:pStyle w:val="pj"/>
      </w:pPr>
      <w:r>
        <w:rPr>
          <w:rStyle w:val="s0"/>
        </w:rPr>
        <w:t xml:space="preserve">2) юридические лица, определенные </w:t>
      </w:r>
      <w:hyperlink w:anchor="sub1340000" w:history="1">
        <w:r>
          <w:rPr>
            <w:rStyle w:val="a4"/>
            <w:color w:val="0000FF"/>
            <w:u w:val="single"/>
          </w:rPr>
          <w:t>статьей 134</w:t>
        </w:r>
      </w:hyperlink>
      <w:r>
        <w:rPr>
          <w:rStyle w:val="s0"/>
        </w:rPr>
        <w:t xml:space="preserve"> настоящего Кодекса, за исключением рел</w:t>
      </w:r>
      <w:r>
        <w:rPr>
          <w:rStyle w:val="s0"/>
        </w:rPr>
        <w:t>игиозных объединений;</w:t>
      </w:r>
    </w:p>
    <w:p w:rsidR="00000000" w:rsidRDefault="003D1D4C">
      <w:pPr>
        <w:pStyle w:val="pj"/>
      </w:pPr>
      <w:r>
        <w:rPr>
          <w:rStyle w:val="s0"/>
        </w:rPr>
        <w:t xml:space="preserve">3) юридические лица, определенные </w:t>
      </w:r>
      <w:hyperlink w:anchor="sub1350200" w:history="1">
        <w:r>
          <w:rPr>
            <w:rStyle w:val="a4"/>
            <w:color w:val="0000FF"/>
            <w:u w:val="single"/>
          </w:rPr>
          <w:t>пунктом 2 статьи 135</w:t>
        </w:r>
      </w:hyperlink>
      <w:r>
        <w:rPr>
          <w:rStyle w:val="s0"/>
        </w:rPr>
        <w:t xml:space="preserve"> настоящего Кодекса;</w:t>
      </w:r>
    </w:p>
    <w:p w:rsidR="00000000" w:rsidRDefault="003D1D4C">
      <w:pPr>
        <w:pStyle w:val="pj"/>
      </w:pPr>
      <w:r>
        <w:rPr>
          <w:rStyle w:val="s0"/>
        </w:rPr>
        <w:t>4) государственные предприятия, основным видом деятельности которых является выполнение работ по противопожарному устройству л</w:t>
      </w:r>
      <w:r>
        <w:rPr>
          <w:rStyle w:val="s0"/>
        </w:rPr>
        <w:t>есов, борьбе с пожарами, вредителями и болезнями лесов, воспроизводству природных биологических ресурсов и повышению экологического потенциала лесов;</w:t>
      </w:r>
    </w:p>
    <w:p w:rsidR="00000000" w:rsidRDefault="003D1D4C">
      <w:pPr>
        <w:pStyle w:val="pj"/>
      </w:pPr>
      <w:r>
        <w:rPr>
          <w:rStyle w:val="s0"/>
        </w:rPr>
        <w:t>5) государственные предприятия рыбовоспроизводственного назначения;</w:t>
      </w:r>
    </w:p>
    <w:p w:rsidR="00000000" w:rsidRDefault="003D1D4C">
      <w:pPr>
        <w:pStyle w:val="pj"/>
      </w:pPr>
      <w:r>
        <w:rPr>
          <w:rStyle w:val="s0"/>
        </w:rPr>
        <w:t>6) государственное предприятие, осущес</w:t>
      </w:r>
      <w:r>
        <w:rPr>
          <w:rStyle w:val="s0"/>
        </w:rPr>
        <w:t>твляющее функции в области государственной аттестации научных кадров;</w:t>
      </w:r>
    </w:p>
    <w:p w:rsidR="00000000" w:rsidRDefault="003D1D4C">
      <w:pPr>
        <w:pStyle w:val="pj"/>
      </w:pPr>
      <w:r>
        <w:rPr>
          <w:rStyle w:val="s0"/>
        </w:rPr>
        <w:t>7) лечебно-производственные предприятия при психоневрологических и туберкулезных учреждениях.</w:t>
      </w:r>
    </w:p>
    <w:p w:rsidR="00000000" w:rsidRDefault="003D1D4C">
      <w:pPr>
        <w:pStyle w:val="pji"/>
      </w:pPr>
      <w:r>
        <w:rPr>
          <w:rStyle w:val="s3"/>
        </w:rPr>
        <w:t xml:space="preserve">В пункт 3 внесены изменения в соответствии с </w:t>
      </w:r>
      <w:hyperlink r:id="rId6444" w:anchor="sub_id=313" w:history="1">
        <w:r>
          <w:rPr>
            <w:rStyle w:val="a4"/>
            <w:i/>
            <w:iCs/>
            <w:color w:val="0000FF"/>
            <w:u w:val="single"/>
          </w:rPr>
          <w:t>Законом</w:t>
        </w:r>
      </w:hyperlink>
      <w:r>
        <w:rPr>
          <w:rStyle w:val="s3"/>
        </w:rPr>
        <w:t xml:space="preserve"> РК от 19.01.11 г. № 395-IV (введены в действие с 1 января 2011 года) (</w:t>
      </w:r>
      <w:hyperlink r:id="rId6445" w:anchor="sub_id=3870000" w:history="1">
        <w:r>
          <w:rPr>
            <w:rStyle w:val="a4"/>
            <w:i/>
            <w:iCs/>
            <w:color w:val="0000FF"/>
            <w:u w:val="single"/>
          </w:rPr>
          <w:t>см. стар. ре</w:t>
        </w:r>
        <w:r>
          <w:rPr>
            <w:rStyle w:val="a4"/>
            <w:i/>
            <w:iCs/>
            <w:color w:val="0000FF"/>
            <w:u w:val="single"/>
          </w:rPr>
          <w:t>д.</w:t>
        </w:r>
      </w:hyperlink>
      <w:r>
        <w:rPr>
          <w:rStyle w:val="s3"/>
        </w:rPr>
        <w:t>)</w:t>
      </w:r>
    </w:p>
    <w:p w:rsidR="00000000" w:rsidRDefault="003D1D4C">
      <w:pPr>
        <w:pStyle w:val="pj"/>
      </w:pPr>
      <w:r>
        <w:rPr>
          <w:rStyle w:val="s0"/>
        </w:rPr>
        <w:t xml:space="preserve">3. Юридические лица, определенные </w:t>
      </w:r>
      <w:hyperlink w:anchor="sub1350300" w:history="1">
        <w:r>
          <w:rPr>
            <w:rStyle w:val="a4"/>
            <w:color w:val="0000FF"/>
            <w:u w:val="single"/>
          </w:rPr>
          <w:t>пунктом 3 статьи 135</w:t>
        </w:r>
      </w:hyperlink>
      <w:r>
        <w:rPr>
          <w:rStyle w:val="s0"/>
        </w:rPr>
        <w:t xml:space="preserve"> </w:t>
      </w:r>
      <w:r>
        <w:t xml:space="preserve">и </w:t>
      </w:r>
      <w:hyperlink w:anchor="sub135010000" w:history="1">
        <w:r>
          <w:rPr>
            <w:rStyle w:val="a4"/>
            <w:color w:val="0000FF"/>
            <w:u w:val="single"/>
          </w:rPr>
          <w:t>пунктом 1 статьи 135-1</w:t>
        </w:r>
      </w:hyperlink>
      <w:r>
        <w:t xml:space="preserve"> </w:t>
      </w:r>
      <w:r>
        <w:rPr>
          <w:rStyle w:val="s0"/>
        </w:rPr>
        <w:t>настоящего Кодекса, при исчислении налога к соответствующим ставкам применяют коэффициент 0.</w:t>
      </w:r>
    </w:p>
    <w:p w:rsidR="00000000" w:rsidRDefault="003D1D4C">
      <w:pPr>
        <w:pStyle w:val="pj"/>
      </w:pPr>
      <w:r>
        <w:rPr>
          <w:rStyle w:val="s0"/>
        </w:rPr>
        <w:t>3-1. Исключ</w:t>
      </w:r>
      <w:r>
        <w:rPr>
          <w:rStyle w:val="s0"/>
        </w:rPr>
        <w:t xml:space="preserve">ен в соответствии с </w:t>
      </w:r>
      <w:hyperlink r:id="rId6446" w:anchor="sub_id=387" w:history="1">
        <w:r>
          <w:rPr>
            <w:rStyle w:val="a4"/>
            <w:color w:val="0000FF"/>
            <w:u w:val="single"/>
          </w:rPr>
          <w:t>Законом</w:t>
        </w:r>
      </w:hyperlink>
      <w:r>
        <w:rPr>
          <w:rStyle w:val="s0"/>
        </w:rPr>
        <w:t xml:space="preserve"> РК от 12.06.14 г. № 209-V</w:t>
      </w:r>
      <w:r>
        <w:rPr>
          <w:rStyle w:val="s3"/>
        </w:rPr>
        <w:t xml:space="preserve"> (введено в действие с 1 января 2015 г.) (</w:t>
      </w:r>
      <w:hyperlink r:id="rId6447" w:anchor="sub_id=387030100" w:history="1">
        <w:r>
          <w:rPr>
            <w:rStyle w:val="a5"/>
            <w:i/>
            <w:iCs/>
          </w:rPr>
          <w:t>см. стар. ред.</w:t>
        </w:r>
      </w:hyperlink>
      <w:r>
        <w:rPr>
          <w:rStyle w:val="s3"/>
        </w:rPr>
        <w:t>)</w:t>
      </w:r>
    </w:p>
    <w:p w:rsidR="00000000" w:rsidRDefault="003D1D4C">
      <w:pPr>
        <w:pStyle w:val="pji"/>
      </w:pPr>
      <w:r>
        <w:rPr>
          <w:rStyle w:val="s3"/>
        </w:rPr>
        <w:t xml:space="preserve">Статья дополнена пунктом 3-2 в соответствии </w:t>
      </w:r>
      <w:hyperlink r:id="rId6448" w:anchor="sub_id=314" w:history="1">
        <w:r>
          <w:rPr>
            <w:rStyle w:val="a4"/>
            <w:i/>
            <w:iCs/>
            <w:color w:val="0000FF"/>
            <w:u w:val="single"/>
          </w:rPr>
          <w:t>Законом</w:t>
        </w:r>
      </w:hyperlink>
      <w:r>
        <w:rPr>
          <w:rStyle w:val="s3"/>
        </w:rPr>
        <w:t xml:space="preserve"> РК от 09.01.12 г. № 535-IV (введено в действие с 1 января 2013 г.); изложен в редакции </w:t>
      </w:r>
      <w:hyperlink r:id="rId6449" w:anchor="sub_id=387" w:history="1">
        <w:r>
          <w:rPr>
            <w:rStyle w:val="a4"/>
            <w:i/>
            <w:iCs/>
            <w:color w:val="0000FF"/>
            <w:u w:val="single"/>
          </w:rPr>
          <w:t>Закона</w:t>
        </w:r>
      </w:hyperlink>
      <w:r>
        <w:rPr>
          <w:rStyle w:val="s3"/>
        </w:rPr>
        <w:t xml:space="preserve"> РК от 29.10.15 г. № 376-V (введено в действие с 1 января 2016 г.) (</w:t>
      </w:r>
      <w:hyperlink r:id="rId6450" w:anchor="sub_id=387030200" w:history="1">
        <w:r>
          <w:rPr>
            <w:rStyle w:val="a4"/>
            <w:i/>
            <w:iCs/>
            <w:color w:val="0000FF"/>
            <w:u w:val="single"/>
          </w:rPr>
          <w:t>см. стар. ред.</w:t>
        </w:r>
      </w:hyperlink>
      <w:r>
        <w:rPr>
          <w:rStyle w:val="s3"/>
        </w:rPr>
        <w:t>)</w:t>
      </w:r>
    </w:p>
    <w:p w:rsidR="00000000" w:rsidRDefault="003D1D4C">
      <w:pPr>
        <w:pStyle w:val="pj"/>
      </w:pPr>
      <w:r>
        <w:rPr>
          <w:rStyle w:val="s0"/>
        </w:rPr>
        <w:t>3-2. Технологические парки при исчислении земельного налога по земельным участкам, выделенным для осуществления основного вида деятельности, предусмотренного Предпринимательским кодексом Республики Казахстан, к соответствующим ставкам земельного налога при</w:t>
      </w:r>
      <w:r>
        <w:rPr>
          <w:rStyle w:val="s0"/>
        </w:rPr>
        <w:t>меняют коэффициент 0,1.</w:t>
      </w:r>
    </w:p>
    <w:p w:rsidR="00000000" w:rsidRDefault="003D1D4C">
      <w:pPr>
        <w:pStyle w:val="pj"/>
      </w:pPr>
      <w:r>
        <w:rPr>
          <w:rStyle w:val="s0"/>
        </w:rPr>
        <w:t>Положения настоящего пункта вправе применять технологические парки, соответствующие одновременно следующим условиям:</w:t>
      </w:r>
    </w:p>
    <w:p w:rsidR="00000000" w:rsidRDefault="003D1D4C">
      <w:pPr>
        <w:pStyle w:val="pj"/>
      </w:pPr>
      <w:r>
        <w:rPr>
          <w:rStyle w:val="s0"/>
        </w:rPr>
        <w:t>1) созданные в соответствии с законодательством Республики Казахстан в области государственной поддержки индустриал</w:t>
      </w:r>
      <w:r>
        <w:rPr>
          <w:rStyle w:val="s0"/>
        </w:rPr>
        <w:t>ьно-инновационной деятельности;</w:t>
      </w:r>
    </w:p>
    <w:p w:rsidR="00000000" w:rsidRDefault="003D1D4C">
      <w:pPr>
        <w:pStyle w:val="pj"/>
      </w:pPr>
      <w:r>
        <w:rPr>
          <w:rStyle w:val="s0"/>
        </w:rPr>
        <w:t>2) пятьдесят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p>
    <w:p w:rsidR="00000000" w:rsidRDefault="003D1D4C">
      <w:pPr>
        <w:pStyle w:val="pji"/>
      </w:pPr>
      <w:r>
        <w:rPr>
          <w:rStyle w:val="s3"/>
        </w:rPr>
        <w:t xml:space="preserve">Статья дополнена пунктом 3-3 </w:t>
      </w:r>
      <w:r>
        <w:rPr>
          <w:rStyle w:val="s3"/>
        </w:rPr>
        <w:t xml:space="preserve">в соответствии </w:t>
      </w:r>
      <w:hyperlink r:id="rId6451" w:anchor="sub_id=387" w:history="1">
        <w:r>
          <w:rPr>
            <w:rStyle w:val="a4"/>
            <w:i/>
            <w:iCs/>
            <w:color w:val="0000FF"/>
            <w:u w:val="single"/>
          </w:rPr>
          <w:t>Законом</w:t>
        </w:r>
      </w:hyperlink>
      <w:r>
        <w:rPr>
          <w:rStyle w:val="s3"/>
        </w:rPr>
        <w:t xml:space="preserve"> РК от 03.12.13 г. № 151-V (введено в действие с 1 января 2014 г.); изложен в редакции </w:t>
      </w:r>
      <w:hyperlink r:id="rId6452" w:anchor="sub_id=387" w:history="1">
        <w:r>
          <w:rPr>
            <w:rStyle w:val="a4"/>
            <w:i/>
            <w:iCs/>
            <w:color w:val="0000FF"/>
            <w:u w:val="single"/>
          </w:rPr>
          <w:t>Закона</w:t>
        </w:r>
      </w:hyperlink>
      <w:r>
        <w:rPr>
          <w:rStyle w:val="s3"/>
        </w:rPr>
        <w:t xml:space="preserve"> РК от 28.11.14 г. № 257-V (введено в действие с 1 января 2015 г.) (</w:t>
      </w:r>
      <w:hyperlink r:id="rId6453" w:anchor="sub_id=387030300" w:history="1">
        <w:r>
          <w:rPr>
            <w:rStyle w:val="a4"/>
            <w:i/>
            <w:iCs/>
            <w:color w:val="0000FF"/>
            <w:u w:val="single"/>
          </w:rPr>
          <w:t>см. стар. ред.</w:t>
        </w:r>
      </w:hyperlink>
      <w:r>
        <w:rPr>
          <w:rStyle w:val="s3"/>
        </w:rPr>
        <w:t>)</w:t>
      </w:r>
    </w:p>
    <w:p w:rsidR="00000000" w:rsidRDefault="003D1D4C">
      <w:pPr>
        <w:pStyle w:val="pj"/>
      </w:pPr>
      <w:r>
        <w:rPr>
          <w:rStyle w:val="s0"/>
        </w:rPr>
        <w:t>3-3. Юридическое лицо, отвечающее требованиям абзаца второго пун</w:t>
      </w:r>
      <w:r>
        <w:rPr>
          <w:rStyle w:val="s0"/>
        </w:rPr>
        <w:t>кта 1 статьи 135-3 настоящего Кодекса, при исчислении земельного налога по земельным участкам, выделенным под объекты международной специализированной выставки и расположенным на территории международной специализированной выставки, к соответствующим ставк</w:t>
      </w:r>
      <w:r>
        <w:rPr>
          <w:rStyle w:val="s0"/>
        </w:rPr>
        <w:t>ам земельного налога применяет коэффициент 0.</w:t>
      </w:r>
    </w:p>
    <w:p w:rsidR="00000000" w:rsidRDefault="003D1D4C">
      <w:pPr>
        <w:pStyle w:val="pj"/>
      </w:pPr>
      <w:r>
        <w:rPr>
          <w:rStyle w:val="s0"/>
        </w:rPr>
        <w:t>Положения части первой настоящего пункта не применяются в случаях сдачи в имущественный найм (аренду), в пользование на иных основаниях земельного участка или его части (вместе с находящимися на нем зданиями, с</w:t>
      </w:r>
      <w:r>
        <w:rPr>
          <w:rStyle w:val="s0"/>
        </w:rPr>
        <w:t>троениями, сооружениями либо без них), за исключением сдачи в имущественный найм (аренду), в пользование на иных основаниях земельного участка или его части (вместе с находящимися на нем зданиями, строениями, сооружениями либо без них) юридическим лицам, у</w:t>
      </w:r>
      <w:r>
        <w:rPr>
          <w:rStyle w:val="s0"/>
        </w:rPr>
        <w:t>казанным в абзаце третьем пункта 1 статьи 135-3 настоящего Кодекса.</w:t>
      </w:r>
    </w:p>
    <w:p w:rsidR="00000000" w:rsidRDefault="003D1D4C">
      <w:pPr>
        <w:pStyle w:val="pj"/>
      </w:pPr>
      <w:r>
        <w:rPr>
          <w:rStyle w:val="s0"/>
        </w:rPr>
        <w:t xml:space="preserve">Положения настоящего пункта не распространяются на налоговые периоды, следующие за налоговым периодом, в котором завершено проведение международной специализированной выставки, проводимой </w:t>
      </w:r>
      <w:r>
        <w:rPr>
          <w:rStyle w:val="s0"/>
        </w:rPr>
        <w:t>на территории Республики Казахстан.</w:t>
      </w:r>
    </w:p>
    <w:p w:rsidR="00000000" w:rsidRDefault="003D1D4C">
      <w:pPr>
        <w:pStyle w:val="pji"/>
      </w:pPr>
      <w:r>
        <w:rPr>
          <w:rStyle w:val="s3"/>
        </w:rPr>
        <w:t xml:space="preserve">Пункт 4 изложен в редакции </w:t>
      </w:r>
      <w:hyperlink r:id="rId6454" w:anchor="sub_id=387" w:history="1">
        <w:r>
          <w:rPr>
            <w:rStyle w:val="a4"/>
            <w:i/>
            <w:iCs/>
            <w:color w:val="0000FF"/>
            <w:u w:val="single"/>
          </w:rPr>
          <w:t>Закона</w:t>
        </w:r>
      </w:hyperlink>
      <w:r>
        <w:rPr>
          <w:rStyle w:val="s3"/>
        </w:rPr>
        <w:t xml:space="preserve"> РК от 28.11.14 г. № 257-V (введено в действие с 1 января 2009 г.) (</w:t>
      </w:r>
      <w:hyperlink r:id="rId6455" w:anchor="sub_id=3870400" w:history="1">
        <w:r>
          <w:rPr>
            <w:rStyle w:val="a4"/>
            <w:i/>
            <w:iCs/>
            <w:color w:val="0000FF"/>
            <w:u w:val="single"/>
          </w:rPr>
          <w:t>см. стар. ред.</w:t>
        </w:r>
      </w:hyperlink>
      <w:r>
        <w:rPr>
          <w:rStyle w:val="s3"/>
        </w:rPr>
        <w:t>)</w:t>
      </w:r>
    </w:p>
    <w:p w:rsidR="00000000" w:rsidRDefault="003D1D4C">
      <w:pPr>
        <w:pStyle w:val="pj"/>
      </w:pPr>
      <w:r>
        <w:rPr>
          <w:rStyle w:val="s0"/>
        </w:rPr>
        <w:t>4. Если иное не установлено пунктом 4-1 настоящей статьи, плательщики земельного налога, указанные в пункте 2 настоящей статьи, при передаче земельного участка или его части (вместе с находящим</w:t>
      </w:r>
      <w:r>
        <w:rPr>
          <w:rStyle w:val="s0"/>
        </w:rPr>
        <w:t xml:space="preserve">ися на нем зданиями, строениями, сооружениями либо без них) в аренду, в пользование на иных основаниях или при использовании их в коммерческих целях исчисляют налог без применения коэффициента 0,1 в порядке, установленном </w:t>
      </w:r>
      <w:hyperlink w:anchor="sub3880000" w:history="1">
        <w:r>
          <w:rPr>
            <w:rStyle w:val="a4"/>
            <w:color w:val="0000FF"/>
            <w:u w:val="single"/>
          </w:rPr>
          <w:t>г</w:t>
        </w:r>
        <w:r>
          <w:rPr>
            <w:rStyle w:val="a4"/>
            <w:color w:val="0000FF"/>
            <w:u w:val="single"/>
          </w:rPr>
          <w:t>лавой 55</w:t>
        </w:r>
      </w:hyperlink>
      <w:r>
        <w:rPr>
          <w:rStyle w:val="s0"/>
        </w:rPr>
        <w:t xml:space="preserve"> настоящего Кодекса. </w:t>
      </w:r>
    </w:p>
    <w:p w:rsidR="00000000" w:rsidRDefault="003D1D4C">
      <w:pPr>
        <w:pStyle w:val="pji"/>
      </w:pPr>
      <w:r>
        <w:rPr>
          <w:rStyle w:val="s3"/>
        </w:rPr>
        <w:t xml:space="preserve">Статья дополнена пунктом 4-1 в соответствии с </w:t>
      </w:r>
      <w:hyperlink r:id="rId6456" w:anchor="sub_id=387" w:history="1">
        <w:r>
          <w:rPr>
            <w:rStyle w:val="a4"/>
            <w:i/>
            <w:iCs/>
            <w:color w:val="0000FF"/>
            <w:u w:val="single"/>
          </w:rPr>
          <w:t>Законом</w:t>
        </w:r>
      </w:hyperlink>
      <w:r>
        <w:rPr>
          <w:rStyle w:val="s3"/>
        </w:rPr>
        <w:t xml:space="preserve"> РК от 28.11.14 г. № 257-V (введено в действие с 1 января 2009 г.); изложен в редакции </w:t>
      </w:r>
      <w:hyperlink r:id="rId6457" w:anchor="sub_id=387" w:history="1">
        <w:r>
          <w:rPr>
            <w:rStyle w:val="a4"/>
            <w:i/>
            <w:iCs/>
            <w:color w:val="0000FF"/>
            <w:u w:val="single"/>
          </w:rPr>
          <w:t>Закона</w:t>
        </w:r>
      </w:hyperlink>
      <w:r>
        <w:rPr>
          <w:rStyle w:val="s3"/>
        </w:rPr>
        <w:t xml:space="preserve"> РК от 03.12.15 г. № 432-V (введено в действие с 1 января 2016 г.) (</w:t>
      </w:r>
      <w:hyperlink r:id="rId6458" w:anchor="sub_id=387040100" w:history="1">
        <w:r>
          <w:rPr>
            <w:rStyle w:val="a4"/>
            <w:i/>
            <w:iCs/>
            <w:color w:val="0000FF"/>
            <w:u w:val="single"/>
          </w:rPr>
          <w:t>см. стар. ред.</w:t>
        </w:r>
      </w:hyperlink>
      <w:r>
        <w:rPr>
          <w:rStyle w:val="s3"/>
        </w:rPr>
        <w:t>)</w:t>
      </w:r>
    </w:p>
    <w:p w:rsidR="00000000" w:rsidRDefault="003D1D4C">
      <w:pPr>
        <w:pStyle w:val="pj"/>
      </w:pPr>
      <w:r>
        <w:rPr>
          <w:rStyle w:val="s0"/>
        </w:rPr>
        <w:t xml:space="preserve">4-1. Юридические лица, определенные </w:t>
      </w:r>
      <w:hyperlink w:anchor="sub1350200" w:history="1">
        <w:r>
          <w:rPr>
            <w:rStyle w:val="a4"/>
            <w:color w:val="0000FF"/>
            <w:u w:val="single"/>
          </w:rPr>
          <w:t>пунктом 2 статьи 135</w:t>
        </w:r>
      </w:hyperlink>
      <w:r>
        <w:rPr>
          <w:rStyle w:val="s0"/>
        </w:rPr>
        <w:t xml:space="preserve"> настоящего Кодекса, при передаче в аренду, пользование на иных основаниях земельного участка или его части (вместе с находящимися на нем зданиями, строениями, сооруже</w:t>
      </w:r>
      <w:r>
        <w:rPr>
          <w:rStyle w:val="s0"/>
        </w:rPr>
        <w:t>ниями либо без них), плата за аренду, пользование по которым поступает в государственный бюджет, при исчислении земельного налога по таким объектам применяют к соответствующим ставкам земельного налога коэффициент 0,1.</w:t>
      </w:r>
    </w:p>
    <w:p w:rsidR="00000000" w:rsidRDefault="003D1D4C">
      <w:pPr>
        <w:pStyle w:val="pji"/>
      </w:pPr>
      <w:r>
        <w:rPr>
          <w:rStyle w:val="s3"/>
        </w:rPr>
        <w:t xml:space="preserve">Пункт 5 изложен в редакции </w:t>
      </w:r>
      <w:hyperlink r:id="rId6459" w:anchor="sub_id=387" w:history="1">
        <w:r>
          <w:rPr>
            <w:rStyle w:val="a4"/>
            <w:i/>
            <w:iCs/>
            <w:color w:val="0000FF"/>
            <w:u w:val="single"/>
          </w:rPr>
          <w:t>Закона</w:t>
        </w:r>
      </w:hyperlink>
      <w:r>
        <w:rPr>
          <w:rStyle w:val="s3"/>
        </w:rPr>
        <w:t xml:space="preserve"> РК от 05.12.13 г. № 152-V (введено в действие с 1 января 2013 г.) (</w:t>
      </w:r>
      <w:hyperlink r:id="rId6460" w:anchor="sub_id=3870500" w:history="1">
        <w:r>
          <w:rPr>
            <w:rStyle w:val="a4"/>
            <w:i/>
            <w:iCs/>
            <w:color w:val="0000FF"/>
            <w:u w:val="single"/>
          </w:rPr>
          <w:t>см. стар. ред.</w:t>
        </w:r>
      </w:hyperlink>
      <w:r>
        <w:rPr>
          <w:rStyle w:val="s3"/>
        </w:rPr>
        <w:t>)</w:t>
      </w:r>
    </w:p>
    <w:p w:rsidR="00000000" w:rsidRDefault="003D1D4C">
      <w:pPr>
        <w:pStyle w:val="pj"/>
      </w:pPr>
      <w:r>
        <w:rPr>
          <w:rStyle w:val="s0"/>
        </w:rPr>
        <w:t>5. Организ</w:t>
      </w:r>
      <w:r>
        <w:rPr>
          <w:rStyle w:val="s0"/>
        </w:rPr>
        <w:t xml:space="preserve">ации, осуществляющие деятельность на территориях специальных экономических зон, исчисляют земельный налог с учетом положений, установленных </w:t>
      </w:r>
      <w:hyperlink w:anchor="sub1500000" w:history="1">
        <w:r>
          <w:rPr>
            <w:rStyle w:val="a4"/>
            <w:color w:val="0000FF"/>
            <w:u w:val="single"/>
          </w:rPr>
          <w:t>главой 17</w:t>
        </w:r>
      </w:hyperlink>
      <w:r>
        <w:rPr>
          <w:rStyle w:val="s0"/>
        </w:rPr>
        <w:t xml:space="preserve"> настоящего Кодекса.</w:t>
      </w:r>
    </w:p>
    <w:p w:rsidR="00000000" w:rsidRDefault="003D1D4C">
      <w:pPr>
        <w:pStyle w:val="pj"/>
      </w:pPr>
      <w:r>
        <w:rPr>
          <w:rStyle w:val="s0"/>
        </w:rPr>
        <w:t xml:space="preserve">6. Исключен в соответствии с </w:t>
      </w:r>
      <w:hyperlink r:id="rId6461" w:anchor="sub_id=387" w:history="1">
        <w:r>
          <w:rPr>
            <w:rStyle w:val="a4"/>
            <w:color w:val="0000FF"/>
            <w:u w:val="single"/>
          </w:rPr>
          <w:t>Законом</w:t>
        </w:r>
      </w:hyperlink>
      <w:r>
        <w:rPr>
          <w:rStyle w:val="s0"/>
        </w:rPr>
        <w:t xml:space="preserve"> РК от 03.12.15 г. № 432-V </w:t>
      </w:r>
      <w:r>
        <w:rPr>
          <w:rStyle w:val="s3"/>
        </w:rPr>
        <w:t>(введено в действие с 1 января 2016 г.) (</w:t>
      </w:r>
      <w:hyperlink r:id="rId6462" w:anchor="sub_id=3870600" w:history="1">
        <w:r>
          <w:rPr>
            <w:rStyle w:val="a4"/>
            <w:i/>
            <w:iCs/>
            <w:color w:val="0000FF"/>
            <w:u w:val="single"/>
          </w:rPr>
          <w:t>см. стар. ред.</w:t>
        </w:r>
      </w:hyperlink>
      <w:r>
        <w:rPr>
          <w:rStyle w:val="s3"/>
        </w:rPr>
        <w:t>)</w:t>
      </w:r>
    </w:p>
    <w:p w:rsidR="00000000" w:rsidRDefault="003D1D4C">
      <w:pPr>
        <w:pStyle w:val="pji"/>
      </w:pPr>
      <w:hyperlink r:id="rId6463" w:anchor="sub_id=1000"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pPr>
      <w:r>
        <w:t> </w:t>
      </w:r>
    </w:p>
    <w:p w:rsidR="00000000" w:rsidRDefault="003D1D4C">
      <w:pPr>
        <w:pStyle w:val="pc"/>
      </w:pPr>
      <w:bookmarkStart w:id="725" w:name="SUB3880000"/>
      <w:bookmarkEnd w:id="725"/>
      <w:r>
        <w:rPr>
          <w:rStyle w:val="s1"/>
        </w:rPr>
        <w:t>Глава 55. ПОРЯДОК ИСЧИСЛЕНИЯ И СРОКИ УПЛАТЫ НАЛОГА</w:t>
      </w:r>
    </w:p>
    <w:p w:rsidR="00000000" w:rsidRDefault="003D1D4C">
      <w:pPr>
        <w:pStyle w:val="pj"/>
      </w:pPr>
      <w:r>
        <w:t> </w:t>
      </w:r>
    </w:p>
    <w:p w:rsidR="00000000" w:rsidRDefault="003D1D4C">
      <w:pPr>
        <w:pStyle w:val="pj"/>
        <w:ind w:left="1200" w:hanging="800"/>
      </w:pPr>
      <w:r>
        <w:rPr>
          <w:rStyle w:val="s1"/>
        </w:rPr>
        <w:t>Статья 388. Общий порядок исчисления и уплаты налога</w:t>
      </w:r>
    </w:p>
    <w:p w:rsidR="00000000" w:rsidRDefault="003D1D4C">
      <w:pPr>
        <w:pStyle w:val="pji"/>
      </w:pPr>
      <w:r>
        <w:rPr>
          <w:rStyle w:val="s3"/>
        </w:rPr>
        <w:t xml:space="preserve">В пункт 1 внесены изменения в соответствии с </w:t>
      </w:r>
      <w:hyperlink r:id="rId6464" w:anchor="sub_id=509" w:history="1">
        <w:r>
          <w:rPr>
            <w:rStyle w:val="a4"/>
            <w:i/>
            <w:iCs/>
            <w:color w:val="0000FF"/>
            <w:u w:val="single"/>
          </w:rPr>
          <w:t>Законом</w:t>
        </w:r>
      </w:hyperlink>
      <w:r>
        <w:rPr>
          <w:rStyle w:val="s3"/>
        </w:rPr>
        <w:t xml:space="preserve"> РК от 21.01.10 г. № 242-IV (введены в действие с 1 января 2011 г.) (</w:t>
      </w:r>
      <w:hyperlink r:id="rId6465" w:anchor="sub_id=3880000" w:history="1">
        <w:r>
          <w:rPr>
            <w:rStyle w:val="a4"/>
            <w:i/>
            <w:iCs/>
            <w:color w:val="0000FF"/>
            <w:u w:val="single"/>
          </w:rPr>
          <w:t>см. стар. ред.</w:t>
        </w:r>
      </w:hyperlink>
      <w:r>
        <w:rPr>
          <w:rStyle w:val="s3"/>
        </w:rPr>
        <w:t xml:space="preserve">); изложен в редакции </w:t>
      </w:r>
      <w:hyperlink r:id="rId6466" w:anchor="sub_id=388" w:history="1">
        <w:r>
          <w:rPr>
            <w:rStyle w:val="a4"/>
            <w:i/>
            <w:iCs/>
            <w:color w:val="0000FF"/>
            <w:u w:val="single"/>
          </w:rPr>
          <w:t>Закона</w:t>
        </w:r>
      </w:hyperlink>
      <w:r>
        <w:rPr>
          <w:rStyle w:val="s3"/>
        </w:rPr>
        <w:t xml:space="preserve"> РК от 03.12.15 г. № 432-V (введено в действие с 1 января 2015 г.) (</w:t>
      </w:r>
      <w:hyperlink r:id="rId6467" w:anchor="sub_id=3880000" w:history="1">
        <w:r>
          <w:rPr>
            <w:rStyle w:val="a4"/>
            <w:i/>
            <w:iCs/>
            <w:color w:val="0000FF"/>
            <w:u w:val="single"/>
          </w:rPr>
          <w:t>см. стар. ред.</w:t>
        </w:r>
      </w:hyperlink>
      <w:r>
        <w:rPr>
          <w:rStyle w:val="s3"/>
        </w:rPr>
        <w:t>)</w:t>
      </w:r>
    </w:p>
    <w:p w:rsidR="00000000" w:rsidRDefault="003D1D4C">
      <w:pPr>
        <w:pStyle w:val="pj"/>
      </w:pPr>
      <w:r>
        <w:t>1. Исчисление налога производится путем применения соответствующей налоговой ставки к налоговой базе отдельно по каждому земельному участку.</w:t>
      </w:r>
    </w:p>
    <w:p w:rsidR="00000000" w:rsidRDefault="003D1D4C">
      <w:pPr>
        <w:pStyle w:val="pji"/>
      </w:pPr>
      <w:r>
        <w:rPr>
          <w:rStyle w:val="s3"/>
        </w:rPr>
        <w:t xml:space="preserve">Пункт 2 изложен в редакции </w:t>
      </w:r>
      <w:hyperlink r:id="rId6468" w:anchor="sub_id=3123" w:history="1">
        <w:r>
          <w:rPr>
            <w:rStyle w:val="a4"/>
            <w:i/>
            <w:iCs/>
            <w:color w:val="0000FF"/>
            <w:u w:val="single"/>
          </w:rPr>
          <w:t>Закона</w:t>
        </w:r>
      </w:hyperlink>
      <w:r>
        <w:rPr>
          <w:rStyle w:val="s3"/>
        </w:rPr>
        <w:t xml:space="preserve"> РК от 16.11.09 г. № 200-IV (введено в действие с 1 января 2009 г.) (</w:t>
      </w:r>
      <w:hyperlink r:id="rId6469" w:anchor="sub_id=3880200" w:history="1">
        <w:r>
          <w:rPr>
            <w:rStyle w:val="a4"/>
            <w:i/>
            <w:iCs/>
            <w:color w:val="0000FF"/>
            <w:u w:val="single"/>
          </w:rPr>
          <w:t>см. стар. ред.</w:t>
        </w:r>
      </w:hyperlink>
      <w:r>
        <w:rPr>
          <w:rStyle w:val="s3"/>
        </w:rPr>
        <w:t>)</w:t>
      </w:r>
    </w:p>
    <w:p w:rsidR="00000000" w:rsidRDefault="003D1D4C">
      <w:pPr>
        <w:pStyle w:val="pj"/>
      </w:pPr>
      <w:r>
        <w:t>2. Если иное не установлено настоящей главой, при предоставлении государством права со</w:t>
      </w:r>
      <w:r>
        <w:t>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rsidR="00000000" w:rsidRDefault="003D1D4C">
      <w:pPr>
        <w:pStyle w:val="pj"/>
      </w:pPr>
      <w:r>
        <w:rPr>
          <w:rStyle w:val="s0"/>
        </w:rPr>
        <w:t>3. В случае пр</w:t>
      </w:r>
      <w:r>
        <w:rPr>
          <w:rStyle w:val="s0"/>
        </w:rPr>
        <w:t>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rsidR="00000000" w:rsidRDefault="003D1D4C">
      <w:pPr>
        <w:pStyle w:val="pj"/>
      </w:pPr>
      <w:r>
        <w:rPr>
          <w:rStyle w:val="s0"/>
        </w:rPr>
        <w:t>4. Уплата земельного налога производится в бюджет по месту нахождения земельного участка.</w:t>
      </w:r>
    </w:p>
    <w:p w:rsidR="00000000" w:rsidRDefault="003D1D4C">
      <w:pPr>
        <w:pStyle w:val="pji"/>
      </w:pPr>
      <w:r>
        <w:rPr>
          <w:rStyle w:val="s3"/>
        </w:rPr>
        <w:t xml:space="preserve">Пункт 5 изложен в </w:t>
      </w:r>
      <w:r>
        <w:rPr>
          <w:rStyle w:val="s3"/>
        </w:rPr>
        <w:t xml:space="preserve">редакции </w:t>
      </w:r>
      <w:hyperlink r:id="rId6470" w:anchor="sub_id=388" w:history="1">
        <w:r>
          <w:rPr>
            <w:rStyle w:val="a4"/>
            <w:i/>
            <w:iCs/>
            <w:color w:val="0000FF"/>
            <w:u w:val="single"/>
          </w:rPr>
          <w:t>Закона</w:t>
        </w:r>
      </w:hyperlink>
      <w:r>
        <w:rPr>
          <w:rStyle w:val="s3"/>
        </w:rPr>
        <w:t xml:space="preserve"> РК от 03.12.15 г. № 432-V (введено в действие с 1 января 2016 г.) (</w:t>
      </w:r>
      <w:hyperlink r:id="rId6471" w:anchor="sub_id=3880500" w:history="1">
        <w:r>
          <w:rPr>
            <w:rStyle w:val="a4"/>
            <w:i/>
            <w:iCs/>
            <w:color w:val="0000FF"/>
            <w:u w:val="single"/>
          </w:rPr>
          <w:t>см. ста</w:t>
        </w:r>
        <w:r>
          <w:rPr>
            <w:rStyle w:val="a4"/>
            <w:i/>
            <w:iCs/>
            <w:color w:val="0000FF"/>
            <w:u w:val="single"/>
          </w:rPr>
          <w:t>р. ред.</w:t>
        </w:r>
      </w:hyperlink>
      <w:r>
        <w:rPr>
          <w:rStyle w:val="s3"/>
        </w:rPr>
        <w:t>)</w:t>
      </w:r>
    </w:p>
    <w:p w:rsidR="00000000" w:rsidRDefault="003D1D4C">
      <w:pPr>
        <w:pStyle w:val="pj"/>
      </w:pPr>
      <w:r>
        <w:rPr>
          <w:rStyle w:val="s0"/>
        </w:rPr>
        <w:t>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w:t>
      </w:r>
      <w:r>
        <w:rPr>
          <w:rStyle w:val="s0"/>
        </w:rPr>
        <w:t>оторой относился данный населенный пункт до такого перевода.</w:t>
      </w:r>
    </w:p>
    <w:p w:rsidR="00000000" w:rsidRDefault="003D1D4C">
      <w:pPr>
        <w:pStyle w:val="pji"/>
      </w:pPr>
      <w:r>
        <w:rPr>
          <w:rStyle w:val="s3"/>
        </w:rPr>
        <w:t xml:space="preserve">Пункт 6 изложен в редакции </w:t>
      </w:r>
      <w:hyperlink r:id="rId6472" w:anchor="sub_id=388" w:history="1">
        <w:r>
          <w:rPr>
            <w:rStyle w:val="a4"/>
            <w:i/>
            <w:iCs/>
            <w:color w:val="0000FF"/>
            <w:u w:val="single"/>
          </w:rPr>
          <w:t>Закона</w:t>
        </w:r>
      </w:hyperlink>
      <w:r>
        <w:rPr>
          <w:rStyle w:val="s3"/>
        </w:rPr>
        <w:t xml:space="preserve"> РК от 03.12.15 г. № 432-V (введено в действие с 1 января 2016 г.) (</w:t>
      </w:r>
      <w:hyperlink r:id="rId6473" w:anchor="sub_id=3880600" w:history="1">
        <w:r>
          <w:rPr>
            <w:rStyle w:val="a4"/>
            <w:i/>
            <w:iCs/>
            <w:color w:val="0000FF"/>
            <w:u w:val="single"/>
          </w:rPr>
          <w:t>см. стар. ред.</w:t>
        </w:r>
      </w:hyperlink>
      <w:r>
        <w:rPr>
          <w:rStyle w:val="s3"/>
        </w:rPr>
        <w:t>)</w:t>
      </w:r>
    </w:p>
    <w:p w:rsidR="00000000" w:rsidRDefault="003D1D4C">
      <w:pPr>
        <w:pStyle w:val="pj"/>
      </w:pPr>
      <w:r>
        <w:rPr>
          <w:rStyle w:val="s0"/>
        </w:rPr>
        <w:t xml:space="preserve">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w:t>
      </w:r>
      <w:r>
        <w:rPr>
          <w:rStyle w:val="s0"/>
        </w:rPr>
        <w:t>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w:t>
      </w:r>
      <w:r>
        <w:rPr>
          <w:rStyle w:val="s0"/>
        </w:rPr>
        <w:t>аселенный пункт до даты такого изменения.</w:t>
      </w:r>
    </w:p>
    <w:p w:rsidR="00000000" w:rsidRDefault="003D1D4C">
      <w:pPr>
        <w:pStyle w:val="pj"/>
      </w:pPr>
      <w:r>
        <w:rPr>
          <w:rStyle w:val="s0"/>
        </w:rPr>
        <w:t>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rsidR="00000000" w:rsidRDefault="003D1D4C">
      <w:pPr>
        <w:pStyle w:val="pj"/>
      </w:pPr>
      <w:r>
        <w:rPr>
          <w:rStyle w:val="s0"/>
        </w:rPr>
        <w:t>8. По объектам налогообл</w:t>
      </w:r>
      <w:r>
        <w:rPr>
          <w:rStyle w:val="s0"/>
        </w:rPr>
        <w:t>ожения, находящимся в общей долевой собственности, налог исчисляется пропорционально их доле в этом земельном участке.</w:t>
      </w:r>
    </w:p>
    <w:p w:rsidR="00000000" w:rsidRDefault="003D1D4C">
      <w:pPr>
        <w:pStyle w:val="pji"/>
      </w:pPr>
      <w:r>
        <w:rPr>
          <w:rStyle w:val="s3"/>
        </w:rPr>
        <w:t xml:space="preserve">Статья дополнена пунктом 9 в соответствии с </w:t>
      </w:r>
      <w:hyperlink r:id="rId6474" w:anchor="sub_id=388" w:history="1">
        <w:r>
          <w:rPr>
            <w:rStyle w:val="a4"/>
            <w:i/>
            <w:iCs/>
            <w:color w:val="0000FF"/>
            <w:u w:val="single"/>
          </w:rPr>
          <w:t>Законом</w:t>
        </w:r>
      </w:hyperlink>
      <w:r>
        <w:rPr>
          <w:rStyle w:val="s3"/>
        </w:rPr>
        <w:t xml:space="preserve"> РК о</w:t>
      </w:r>
      <w:r>
        <w:rPr>
          <w:rStyle w:val="s3"/>
        </w:rPr>
        <w:t xml:space="preserve">т 21.07.11 г. № 467-IV (введены в действие с 1 января 2012 г.) </w:t>
      </w:r>
    </w:p>
    <w:p w:rsidR="00000000" w:rsidRDefault="003D1D4C">
      <w:pPr>
        <w:pStyle w:val="pj"/>
      </w:pPr>
      <w:r>
        <w:rPr>
          <w:rStyle w:val="s0"/>
        </w:rPr>
        <w:t>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в общем имуществе, являюще</w:t>
      </w:r>
      <w:r>
        <w:rPr>
          <w:rStyle w:val="s0"/>
        </w:rPr>
        <w:t>мся частью объекта кондоминиума.</w:t>
      </w:r>
    </w:p>
    <w:p w:rsidR="00000000" w:rsidRDefault="003D1D4C">
      <w:pPr>
        <w:pStyle w:val="pj"/>
      </w:pPr>
      <w:r>
        <w:rPr>
          <w:rStyle w:val="s0"/>
        </w:rPr>
        <w:t>При этом часть земельного участка, соответствующая:</w:t>
      </w:r>
    </w:p>
    <w:p w:rsidR="00000000" w:rsidRDefault="003D1D4C">
      <w:pPr>
        <w:pStyle w:val="pj"/>
      </w:pPr>
      <w:r>
        <w:rPr>
          <w:rStyle w:val="s0"/>
        </w:rPr>
        <w:t>1) доле собственника жилища в общем имуществе, подлежит обложению земельным налогом по базовым ставкам налога на земли населенных пунктов, установленным в графе 4 таблицы,</w:t>
      </w:r>
      <w:r>
        <w:rPr>
          <w:rStyle w:val="s0"/>
        </w:rPr>
        <w:t xml:space="preserve"> приведенной в </w:t>
      </w:r>
      <w:hyperlink w:anchor="sub3810000" w:history="1">
        <w:r>
          <w:rPr>
            <w:rStyle w:val="a4"/>
            <w:color w:val="0000FF"/>
            <w:u w:val="single"/>
          </w:rPr>
          <w:t>статье 381</w:t>
        </w:r>
      </w:hyperlink>
      <w:r>
        <w:rPr>
          <w:rStyle w:val="s0"/>
        </w:rPr>
        <w:t xml:space="preserve"> настоящего Кодекса;</w:t>
      </w:r>
    </w:p>
    <w:p w:rsidR="00000000" w:rsidRDefault="003D1D4C">
      <w:pPr>
        <w:pStyle w:val="pj"/>
      </w:pPr>
      <w:r>
        <w:rPr>
          <w:rStyle w:val="s0"/>
        </w:rPr>
        <w:t>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w:t>
      </w:r>
      <w:r>
        <w:rPr>
          <w:rStyle w:val="s0"/>
        </w:rPr>
        <w:t>х пунктов, установленным в графе 3 таблицы, приведенной в статье 381 настоящего Кодекса.</w:t>
      </w:r>
    </w:p>
    <w:p w:rsidR="00000000" w:rsidRDefault="003D1D4C">
      <w:pPr>
        <w:pStyle w:val="pj"/>
      </w:pPr>
      <w:r>
        <w:t> </w:t>
      </w:r>
    </w:p>
    <w:p w:rsidR="00000000" w:rsidRDefault="003D1D4C">
      <w:pPr>
        <w:pStyle w:val="pj"/>
        <w:ind w:left="1200" w:hanging="800"/>
      </w:pPr>
      <w:bookmarkStart w:id="726" w:name="SUB3890000"/>
      <w:bookmarkEnd w:id="726"/>
      <w:r>
        <w:rPr>
          <w:rStyle w:val="s1"/>
        </w:rPr>
        <w:t>Статья 389. Порядок исчисления и сроки уплаты налога юридическими лицами</w:t>
      </w:r>
    </w:p>
    <w:p w:rsidR="00000000" w:rsidRDefault="003D1D4C">
      <w:pPr>
        <w:pStyle w:val="pj"/>
      </w:pPr>
      <w:r>
        <w:rPr>
          <w:rStyle w:val="s0"/>
        </w:rPr>
        <w:t>1. Юридические лица самостоятельно исчисляют суммы земельного налога путем применения соответствующей ставки налога к налоговой базе.</w:t>
      </w:r>
    </w:p>
    <w:p w:rsidR="00000000" w:rsidRDefault="003D1D4C">
      <w:pPr>
        <w:pStyle w:val="pj"/>
      </w:pPr>
      <w:r>
        <w:rPr>
          <w:rStyle w:val="s0"/>
        </w:rPr>
        <w:t>2. Юридические лица обязаны исчислять и уплачивать в течение налогового периода текущие платежи по земельному налогу.</w:t>
      </w:r>
    </w:p>
    <w:p w:rsidR="00000000" w:rsidRDefault="003D1D4C">
      <w:pPr>
        <w:pStyle w:val="pj"/>
      </w:pPr>
      <w:r>
        <w:rPr>
          <w:rStyle w:val="s0"/>
        </w:rPr>
        <w:t>3. С</w:t>
      </w:r>
      <w:r>
        <w:rPr>
          <w:rStyle w:val="s0"/>
        </w:rPr>
        <w:t>уммы текущих платежей подлежат уплате равными долями не позднее 25 февраля, 25 мая, 25 августа, 25 ноября текущего года.</w:t>
      </w:r>
    </w:p>
    <w:p w:rsidR="00000000" w:rsidRDefault="003D1D4C">
      <w:pPr>
        <w:pStyle w:val="pj"/>
      </w:pPr>
      <w:r>
        <w:rPr>
          <w:rStyle w:val="s0"/>
        </w:rPr>
        <w:t>По вновь созданным налогоплательщикам первым сроком уплаты текущих платежей является очередной срок, следующий за датой создания налого</w:t>
      </w:r>
      <w:r>
        <w:rPr>
          <w:rStyle w:val="s0"/>
        </w:rPr>
        <w:t>плательщика.</w:t>
      </w:r>
    </w:p>
    <w:p w:rsidR="00000000" w:rsidRDefault="003D1D4C">
      <w:pPr>
        <w:pStyle w:val="pj"/>
      </w:pPr>
      <w:r>
        <w:rPr>
          <w:rStyle w:val="s0"/>
        </w:rPr>
        <w:t>Налогоплательщики, созданные после последнего срока уплаты текущих платежей, уплачивают сумму налога за текущий налоговый период в сроки, предусмотренные пунктом 9 настоящей статьи.</w:t>
      </w:r>
    </w:p>
    <w:p w:rsidR="00000000" w:rsidRDefault="003D1D4C">
      <w:pPr>
        <w:pStyle w:val="pj"/>
      </w:pPr>
      <w:r>
        <w:rPr>
          <w:rStyle w:val="s0"/>
        </w:rPr>
        <w:t>4. Размер текущих платежей определяется путем применения соот</w:t>
      </w:r>
      <w:r>
        <w:rPr>
          <w:rStyle w:val="s0"/>
        </w:rPr>
        <w:t>ветствующих налоговых ставок к налоговой базе по объектам налогообложения, имеющимся на начало налогового периода.</w:t>
      </w:r>
    </w:p>
    <w:p w:rsidR="00000000" w:rsidRDefault="003D1D4C">
      <w:pPr>
        <w:pStyle w:val="pji"/>
      </w:pPr>
      <w:r>
        <w:rPr>
          <w:rStyle w:val="s3"/>
        </w:rPr>
        <w:t xml:space="preserve">В пункт 5 внесены изменения в соответствии с </w:t>
      </w:r>
      <w:hyperlink r:id="rId6475" w:anchor="sub_id=389" w:history="1">
        <w:r>
          <w:rPr>
            <w:rStyle w:val="a4"/>
            <w:i/>
            <w:iCs/>
            <w:color w:val="0000FF"/>
            <w:u w:val="single"/>
          </w:rPr>
          <w:t>Законом</w:t>
        </w:r>
      </w:hyperlink>
      <w:r>
        <w:rPr>
          <w:rStyle w:val="s3"/>
        </w:rPr>
        <w:t xml:space="preserve"> РК от 3</w:t>
      </w:r>
      <w:r>
        <w:rPr>
          <w:rStyle w:val="s3"/>
        </w:rPr>
        <w:t>0.12.09 г. № 234-IV (введены в действие с 1 января 2010 г.) (</w:t>
      </w:r>
      <w:hyperlink r:id="rId6476" w:anchor="sub_id=3890500" w:history="1">
        <w:r>
          <w:rPr>
            <w:rStyle w:val="a4"/>
            <w:i/>
            <w:iCs/>
            <w:color w:val="0000FF"/>
            <w:u w:val="single"/>
          </w:rPr>
          <w:t>см. стар. ред.</w:t>
        </w:r>
      </w:hyperlink>
      <w:r>
        <w:rPr>
          <w:rStyle w:val="s3"/>
        </w:rPr>
        <w:t xml:space="preserve">); </w:t>
      </w:r>
      <w:hyperlink r:id="rId6477" w:anchor="sub_id=389" w:history="1">
        <w:r>
          <w:rPr>
            <w:rStyle w:val="a4"/>
            <w:i/>
            <w:iCs/>
            <w:color w:val="0000FF"/>
            <w:u w:val="single"/>
          </w:rPr>
          <w:t>Законом</w:t>
        </w:r>
      </w:hyperlink>
      <w:r>
        <w:rPr>
          <w:rStyle w:val="s3"/>
        </w:rPr>
        <w:t xml:space="preserve"> РК о</w:t>
      </w:r>
      <w:r>
        <w:rPr>
          <w:rStyle w:val="s3"/>
        </w:rPr>
        <w:t>т 21.07.11 г. № 467-IV (введены в действие с 1 января 2010 г.) (</w:t>
      </w:r>
      <w:hyperlink r:id="rId6478" w:anchor="sub_id=3890500" w:history="1">
        <w:r>
          <w:rPr>
            <w:rStyle w:val="a4"/>
            <w:i/>
            <w:iCs/>
            <w:color w:val="0000FF"/>
            <w:u w:val="single"/>
          </w:rPr>
          <w:t>см. стар. ред.</w:t>
        </w:r>
      </w:hyperlink>
      <w:r>
        <w:rPr>
          <w:rStyle w:val="s3"/>
        </w:rPr>
        <w:t>)</w:t>
      </w:r>
    </w:p>
    <w:p w:rsidR="00000000" w:rsidRDefault="003D1D4C">
      <w:pPr>
        <w:pStyle w:val="pj"/>
      </w:pPr>
      <w:r>
        <w:rPr>
          <w:rStyle w:val="s0"/>
        </w:rPr>
        <w:t>5. При возникновении налоговых обязательств в течение налогового периода первым сроком упла</w:t>
      </w:r>
      <w:r>
        <w:rPr>
          <w:rStyle w:val="s0"/>
        </w:rPr>
        <w:t>ты текущих сумм налога является очередной срок, установленный пунктом 3 настоящей статьи, следующий за датой возникновения налогового обязательства по уплате земельного налога.</w:t>
      </w:r>
    </w:p>
    <w:p w:rsidR="00000000" w:rsidRDefault="003D1D4C">
      <w:pPr>
        <w:pStyle w:val="pj"/>
      </w:pPr>
      <w:r>
        <w:rPr>
          <w:rStyle w:val="s0"/>
        </w:rPr>
        <w:t xml:space="preserve">При передаче юридическими лицами, указанными в </w:t>
      </w:r>
      <w:hyperlink w:anchor="sub3730300" w:history="1">
        <w:r>
          <w:rPr>
            <w:rStyle w:val="a4"/>
            <w:color w:val="0000FF"/>
            <w:u w:val="single"/>
          </w:rPr>
          <w:t>подпунктах 3) и 7) пункта 3 статьи 373</w:t>
        </w:r>
      </w:hyperlink>
      <w:r>
        <w:rPr>
          <w:rStyle w:val="s0"/>
        </w:rPr>
        <w:t xml:space="preserve"> настоящего Кодекса, объектов налогообложения в пользование, доверительное управление или аренду первым сроком уплаты текущих сумм налога является очередной срок, следующий за датой передачи объектов налогообложения в</w:t>
      </w:r>
      <w:r>
        <w:rPr>
          <w:rStyle w:val="s0"/>
        </w:rPr>
        <w:t xml:space="preserve"> пользование, доверительное управление или аренду. </w:t>
      </w:r>
    </w:p>
    <w:p w:rsidR="00000000" w:rsidRDefault="003D1D4C">
      <w:pPr>
        <w:pStyle w:val="pji"/>
      </w:pPr>
      <w:r>
        <w:rPr>
          <w:rStyle w:val="s3"/>
        </w:rPr>
        <w:t xml:space="preserve">В пункт 6 внесены изменения в соответствии с </w:t>
      </w:r>
      <w:hyperlink r:id="rId6479" w:anchor="sub_id=389" w:history="1">
        <w:r>
          <w:rPr>
            <w:rStyle w:val="a4"/>
            <w:i/>
            <w:iCs/>
            <w:color w:val="0000FF"/>
            <w:u w:val="single"/>
          </w:rPr>
          <w:t>Законом</w:t>
        </w:r>
      </w:hyperlink>
      <w:r>
        <w:rPr>
          <w:rStyle w:val="s3"/>
        </w:rPr>
        <w:t xml:space="preserve"> РК от 30.12.09 г. № 234-IV (введены в действие с 1 января 2010 г.) (</w:t>
      </w:r>
      <w:hyperlink r:id="rId6480" w:anchor="sub_id=3890600" w:history="1">
        <w:r>
          <w:rPr>
            <w:rStyle w:val="a4"/>
            <w:i/>
            <w:iCs/>
            <w:color w:val="0000FF"/>
            <w:u w:val="single"/>
          </w:rPr>
          <w:t>см. стар. ред.</w:t>
        </w:r>
      </w:hyperlink>
      <w:r>
        <w:rPr>
          <w:rStyle w:val="s3"/>
        </w:rPr>
        <w:t xml:space="preserve">); </w:t>
      </w:r>
      <w:hyperlink r:id="rId6481" w:anchor="sub_id=389" w:history="1">
        <w:r>
          <w:rPr>
            <w:rStyle w:val="a4"/>
            <w:i/>
            <w:iCs/>
            <w:color w:val="0000FF"/>
            <w:u w:val="single"/>
          </w:rPr>
          <w:t>Законом</w:t>
        </w:r>
      </w:hyperlink>
      <w:r>
        <w:rPr>
          <w:rStyle w:val="s3"/>
        </w:rPr>
        <w:t xml:space="preserve"> РК от 21.07.11 г. № 467-IV (введены в действие с 1 января 2010 г.) </w:t>
      </w:r>
      <w:r>
        <w:rPr>
          <w:rStyle w:val="s3"/>
        </w:rPr>
        <w:t>(</w:t>
      </w:r>
      <w:hyperlink r:id="rId6482" w:anchor="sub_id=3890600" w:history="1">
        <w:r>
          <w:rPr>
            <w:rStyle w:val="a4"/>
            <w:i/>
            <w:iCs/>
            <w:color w:val="0000FF"/>
            <w:u w:val="single"/>
          </w:rPr>
          <w:t>см. стар. ред.</w:t>
        </w:r>
      </w:hyperlink>
      <w:r>
        <w:rPr>
          <w:rStyle w:val="s3"/>
        </w:rPr>
        <w:t>)</w:t>
      </w:r>
    </w:p>
    <w:p w:rsidR="00000000" w:rsidRDefault="003D1D4C">
      <w:pPr>
        <w:pStyle w:val="pj"/>
      </w:pPr>
      <w:r>
        <w:rPr>
          <w:rStyle w:val="s0"/>
        </w:rPr>
        <w:t>6. При возникновении налоговых обязательств после последнего срока уплаты текущих платежей окончательный расчет и уплата суммы налога производятся в сроки, предусмотренные пунктом 9 настоящей статьи.</w:t>
      </w:r>
    </w:p>
    <w:p w:rsidR="00000000" w:rsidRDefault="003D1D4C">
      <w:pPr>
        <w:pStyle w:val="pj"/>
      </w:pPr>
      <w:r>
        <w:rPr>
          <w:rStyle w:val="s0"/>
        </w:rPr>
        <w:t>По объектам налогообложения, переданным в пользование, д</w:t>
      </w:r>
      <w:r>
        <w:rPr>
          <w:rStyle w:val="s0"/>
        </w:rPr>
        <w:t xml:space="preserve">оверительное управление или аренду юридическими лицами, указанными в </w:t>
      </w:r>
      <w:hyperlink w:anchor="sub3730300" w:history="1">
        <w:r>
          <w:rPr>
            <w:rStyle w:val="a4"/>
            <w:color w:val="0000FF"/>
            <w:u w:val="single"/>
          </w:rPr>
          <w:t>подпунктах 3) и 7) пункта 3 статьи 373</w:t>
        </w:r>
      </w:hyperlink>
      <w:r>
        <w:rPr>
          <w:rStyle w:val="s0"/>
        </w:rPr>
        <w:t xml:space="preserve"> </w:t>
      </w:r>
      <w:r>
        <w:rPr>
          <w:rStyle w:val="s0"/>
        </w:rPr>
        <w:t>настоящего Кодекса, после последнего срока уплаты текущих платежей окончательный расчет и уплата суммы налога производятся в сроки, предусмотренные пунктом 9 настоящей статьи.</w:t>
      </w:r>
    </w:p>
    <w:p w:rsidR="00000000" w:rsidRDefault="003D1D4C">
      <w:pPr>
        <w:pStyle w:val="pj"/>
      </w:pPr>
      <w:r>
        <w:rPr>
          <w:rStyle w:val="s0"/>
        </w:rPr>
        <w:t xml:space="preserve">7. При изменении обязательств по земельному налогу в течение налогового периода </w:t>
      </w:r>
      <w:r>
        <w:rPr>
          <w:rStyle w:val="s0"/>
        </w:rPr>
        <w:t>текущие платежи корректируются на сумму изменения налоговых обязательств равными долями по предстоящим срокам уплаты земельного налога.</w:t>
      </w:r>
    </w:p>
    <w:p w:rsidR="00000000" w:rsidRDefault="003D1D4C">
      <w:pPr>
        <w:pStyle w:val="pji"/>
      </w:pPr>
      <w:bookmarkStart w:id="727" w:name="SUB3890800"/>
      <w:bookmarkEnd w:id="727"/>
      <w:r>
        <w:rPr>
          <w:rStyle w:val="s3"/>
        </w:rPr>
        <w:t xml:space="preserve">В пункт 8 внесены изменения в соответствии с </w:t>
      </w:r>
      <w:hyperlink r:id="rId6483" w:anchor="sub_id=389" w:history="1">
        <w:r>
          <w:rPr>
            <w:rStyle w:val="a4"/>
            <w:i/>
            <w:iCs/>
            <w:color w:val="0000FF"/>
            <w:u w:val="single"/>
          </w:rPr>
          <w:t>Законом</w:t>
        </w:r>
      </w:hyperlink>
      <w:r>
        <w:rPr>
          <w:rStyle w:val="s3"/>
        </w:rPr>
        <w:t xml:space="preserve"> РК от 03.12.15 г. № 432-V (введены в действие с 1 января 2016 г.) (</w:t>
      </w:r>
      <w:hyperlink r:id="rId6484" w:anchor="sub_id=3890800" w:history="1">
        <w:r>
          <w:rPr>
            <w:rStyle w:val="a4"/>
            <w:i/>
            <w:iCs/>
            <w:color w:val="0000FF"/>
            <w:u w:val="single"/>
          </w:rPr>
          <w:t>см. стар. ред.</w:t>
        </w:r>
      </w:hyperlink>
      <w:r>
        <w:rPr>
          <w:rStyle w:val="s3"/>
        </w:rPr>
        <w:t>)</w:t>
      </w:r>
    </w:p>
    <w:p w:rsidR="00000000" w:rsidRDefault="003D1D4C">
      <w:pPr>
        <w:pStyle w:val="pj"/>
      </w:pPr>
      <w:r>
        <w:rPr>
          <w:rStyle w:val="s0"/>
        </w:rPr>
        <w:t>8. В случае передачи в течение налогового периода прав на объекты налогооб</w:t>
      </w:r>
      <w:r>
        <w:rPr>
          <w:rStyle w:val="s0"/>
        </w:rPr>
        <w:t>ложения сумма налога исчисляется за фактический период владения земельным участком.</w:t>
      </w:r>
    </w:p>
    <w:p w:rsidR="00000000" w:rsidRDefault="003D1D4C">
      <w:pPr>
        <w:pStyle w:val="pj"/>
      </w:pPr>
      <w:r>
        <w:rPr>
          <w:rStyle w:val="s0"/>
        </w:rPr>
        <w:t>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w:t>
      </w:r>
      <w:r>
        <w:rPr>
          <w:rStyle w:val="s0"/>
        </w:rPr>
        <w:t xml:space="preserve">ой регистрации прав. При этом первоначальным плательщиком исчисляется сумма налога с 1 января текущего года до начала месяца, в котором он передает земельный участок. Последующим плательщиком исчисляется сумма налога за период с начала месяца, в котором у </w:t>
      </w:r>
      <w:r>
        <w:rPr>
          <w:rStyle w:val="s0"/>
        </w:rPr>
        <w:t>него возникло право на земельный участок.</w:t>
      </w:r>
    </w:p>
    <w:p w:rsidR="00000000" w:rsidRDefault="003D1D4C">
      <w:pPr>
        <w:pStyle w:val="pj"/>
      </w:pPr>
      <w:r>
        <w:rPr>
          <w:rStyle w:val="s0"/>
        </w:rPr>
        <w:t>При государственной регистрации прав на земельный участок сумма налога, подлежащая уплате за фактический период владения таким объектом лицом, передающим право собственности, должна быть внесена в бюджет до соверше</w:t>
      </w:r>
      <w:r>
        <w:rPr>
          <w:rStyle w:val="s0"/>
        </w:rPr>
        <w:t>ния такой регистрации в порядке, установленном настоящим Кодексом.</w:t>
      </w:r>
    </w:p>
    <w:p w:rsidR="00000000" w:rsidRDefault="003D1D4C">
      <w:pPr>
        <w:pStyle w:val="pj"/>
      </w:pPr>
      <w:r>
        <w:rPr>
          <w:rStyle w:val="s0"/>
        </w:rPr>
        <w:t>9.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p w:rsidR="00000000" w:rsidRDefault="003D1D4C">
      <w:pPr>
        <w:pStyle w:val="pj"/>
      </w:pPr>
      <w:r>
        <w:t> </w:t>
      </w:r>
    </w:p>
    <w:p w:rsidR="00000000" w:rsidRDefault="003D1D4C">
      <w:pPr>
        <w:pStyle w:val="pji"/>
      </w:pPr>
      <w:bookmarkStart w:id="728" w:name="SUB3900000"/>
      <w:bookmarkEnd w:id="728"/>
      <w:r>
        <w:rPr>
          <w:rStyle w:val="s3"/>
        </w:rPr>
        <w:t>С</w:t>
      </w:r>
      <w:r>
        <w:rPr>
          <w:rStyle w:val="s3"/>
        </w:rPr>
        <w:t xml:space="preserve">татья 390 изложена в редакции </w:t>
      </w:r>
      <w:hyperlink r:id="rId6485" w:anchor="sub_id=390" w:history="1">
        <w:r>
          <w:rPr>
            <w:rStyle w:val="a4"/>
            <w:i/>
            <w:iCs/>
            <w:color w:val="0000FF"/>
            <w:u w:val="single"/>
          </w:rPr>
          <w:t>Закона</w:t>
        </w:r>
      </w:hyperlink>
      <w:r>
        <w:rPr>
          <w:rStyle w:val="s3"/>
        </w:rPr>
        <w:t xml:space="preserve"> РК от 30.12.09 г. № 234-IV (введено в действие с 1 января 2010 г.) (</w:t>
      </w:r>
      <w:hyperlink r:id="rId6486" w:anchor="sub_id=390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390. Особенности исчисления, уплаты налога и представления отчетности по налогу в отдельных случаях</w:t>
      </w:r>
    </w:p>
    <w:p w:rsidR="00000000" w:rsidRDefault="003D1D4C">
      <w:pPr>
        <w:pStyle w:val="pj"/>
      </w:pPr>
      <w:r>
        <w:rPr>
          <w:rStyle w:val="s0"/>
        </w:rPr>
        <w:t>1. За земельные участки, на которых расположены здания, строения и сооружения, находящиеся в пользовании нескольких на</w:t>
      </w:r>
      <w:r>
        <w:rPr>
          <w:rStyle w:val="s0"/>
        </w:rPr>
        <w:t>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rsidR="00000000" w:rsidRDefault="003D1D4C">
      <w:pPr>
        <w:pStyle w:val="pji"/>
      </w:pPr>
      <w:r>
        <w:rPr>
          <w:rStyle w:val="s3"/>
        </w:rPr>
        <w:t xml:space="preserve">В пункт 2 внесены изменения в соответствии с </w:t>
      </w:r>
      <w:hyperlink r:id="rId6487" w:anchor="sub_id=390" w:history="1">
        <w:r>
          <w:rPr>
            <w:rStyle w:val="a4"/>
            <w:i/>
            <w:iCs/>
            <w:color w:val="0000FF"/>
            <w:u w:val="single"/>
          </w:rPr>
          <w:t>Законом</w:t>
        </w:r>
      </w:hyperlink>
      <w:r>
        <w:rPr>
          <w:rStyle w:val="s3"/>
        </w:rPr>
        <w:t xml:space="preserve"> РК от 21.07.11 г. № 467-IV (введены в действие с 1 января 2010 г.) (</w:t>
      </w:r>
      <w:hyperlink r:id="rId6488" w:anchor="sub_id=3900200" w:history="1">
        <w:r>
          <w:rPr>
            <w:rStyle w:val="a4"/>
            <w:i/>
            <w:iCs/>
            <w:color w:val="0000FF"/>
            <w:u w:val="single"/>
          </w:rPr>
          <w:t>см. стар. ред.</w:t>
        </w:r>
      </w:hyperlink>
      <w:r>
        <w:rPr>
          <w:rStyle w:val="s3"/>
        </w:rPr>
        <w:t>)</w:t>
      </w:r>
    </w:p>
    <w:p w:rsidR="00000000" w:rsidRDefault="003D1D4C">
      <w:pPr>
        <w:pStyle w:val="pj"/>
      </w:pPr>
      <w:r>
        <w:rPr>
          <w:rStyle w:val="s0"/>
        </w:rPr>
        <w:t>2. При передаче юридическими лицами, указ</w:t>
      </w:r>
      <w:r>
        <w:rPr>
          <w:rStyle w:val="s0"/>
        </w:rPr>
        <w:t xml:space="preserve">анными в </w:t>
      </w:r>
      <w:hyperlink w:anchor="sub3730300" w:history="1">
        <w:r>
          <w:rPr>
            <w:rStyle w:val="a4"/>
            <w:color w:val="0000FF"/>
            <w:u w:val="single"/>
          </w:rPr>
          <w:t>подпунктах 3) и 7) пункта 3 статьи 373</w:t>
        </w:r>
      </w:hyperlink>
      <w:r>
        <w:rPr>
          <w:rStyle w:val="s0"/>
        </w:rPr>
        <w:t xml:space="preserve">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w:t>
      </w:r>
      <w:r>
        <w:rPr>
          <w:rStyle w:val="s0"/>
        </w:rPr>
        <w:t>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rsidR="00000000" w:rsidRDefault="003D1D4C">
      <w:pPr>
        <w:pStyle w:val="pj"/>
      </w:pPr>
      <w:r>
        <w:rPr>
          <w:rStyle w:val="s0"/>
        </w:rPr>
        <w:t>3. В случае приобретения юридическим лицом недвижимого имущества, нахо</w:t>
      </w:r>
      <w:r>
        <w:rPr>
          <w:rStyle w:val="s0"/>
        </w:rPr>
        <w:t xml:space="preserve">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w:t>
      </w:r>
      <w:hyperlink w:anchor="sub3810000" w:history="1">
        <w:r>
          <w:rPr>
            <w:rStyle w:val="a4"/>
            <w:color w:val="0000FF"/>
            <w:u w:val="single"/>
          </w:rPr>
          <w:t>статьей 381</w:t>
        </w:r>
      </w:hyperlink>
      <w:r>
        <w:rPr>
          <w:rStyle w:val="s0"/>
        </w:rPr>
        <w:t xml:space="preserve"> настоящего Кодекса.</w:t>
      </w:r>
    </w:p>
    <w:p w:rsidR="00000000" w:rsidRDefault="003D1D4C">
      <w:pPr>
        <w:pStyle w:val="pj"/>
      </w:pPr>
      <w:r>
        <w:rPr>
          <w:rStyle w:val="s0"/>
        </w:rPr>
        <w:t xml:space="preserve">4. Исключен в соответствии с </w:t>
      </w:r>
      <w:hyperlink r:id="rId6489" w:anchor="sub_id=390" w:history="1">
        <w:r>
          <w:rPr>
            <w:rStyle w:val="a4"/>
            <w:color w:val="0000FF"/>
            <w:u w:val="single"/>
          </w:rPr>
          <w:t>Законом</w:t>
        </w:r>
      </w:hyperlink>
      <w:r>
        <w:rPr>
          <w:rStyle w:val="s0"/>
        </w:rPr>
        <w:t xml:space="preserve"> РК от 21.07.11 г. № 467-IV </w:t>
      </w:r>
      <w:r>
        <w:rPr>
          <w:rStyle w:val="s3"/>
        </w:rPr>
        <w:t>(введены в действие с 1 января 2011 г.) (</w:t>
      </w:r>
      <w:hyperlink r:id="rId6490" w:anchor="sub_id=3900400" w:history="1">
        <w:r>
          <w:rPr>
            <w:rStyle w:val="a4"/>
            <w:i/>
            <w:iCs/>
            <w:color w:val="0000FF"/>
            <w:u w:val="single"/>
          </w:rPr>
          <w:t>см. стар. ред.</w:t>
        </w:r>
      </w:hyperlink>
      <w:r>
        <w:rPr>
          <w:rStyle w:val="s3"/>
        </w:rPr>
        <w:t>)</w:t>
      </w:r>
    </w:p>
    <w:p w:rsidR="00000000" w:rsidRDefault="003D1D4C">
      <w:pPr>
        <w:pStyle w:val="pj"/>
      </w:pPr>
      <w:r>
        <w:rPr>
          <w:rStyle w:val="s0"/>
        </w:rPr>
        <w:t> </w:t>
      </w:r>
    </w:p>
    <w:p w:rsidR="00000000" w:rsidRDefault="003D1D4C">
      <w:pPr>
        <w:pStyle w:val="pji"/>
      </w:pPr>
      <w:bookmarkStart w:id="729" w:name="SUB3910000"/>
      <w:bookmarkEnd w:id="729"/>
      <w:r>
        <w:rPr>
          <w:rStyle w:val="s3"/>
        </w:rPr>
        <w:t xml:space="preserve">Статья 391 изложена в редакции </w:t>
      </w:r>
      <w:hyperlink r:id="rId6491" w:anchor="sub_id=390" w:history="1">
        <w:r>
          <w:rPr>
            <w:rStyle w:val="a4"/>
            <w:i/>
            <w:iCs/>
            <w:color w:val="0000FF"/>
            <w:u w:val="single"/>
          </w:rPr>
          <w:t>Закона</w:t>
        </w:r>
      </w:hyperlink>
      <w:r>
        <w:rPr>
          <w:rStyle w:val="s3"/>
        </w:rPr>
        <w:t xml:space="preserve"> РК от 30.12.09 г. № 234-IV (введен</w:t>
      </w:r>
      <w:r>
        <w:rPr>
          <w:rStyle w:val="s3"/>
        </w:rPr>
        <w:t>о в действие с 1 января 2010 г.) (</w:t>
      </w:r>
      <w:hyperlink r:id="rId6492" w:anchor="sub_id=391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391. Порядок исчисления и сроки уплаты налога физическими лицами</w:t>
      </w:r>
    </w:p>
    <w:p w:rsidR="00000000" w:rsidRDefault="003D1D4C">
      <w:pPr>
        <w:pStyle w:val="pji"/>
      </w:pPr>
      <w:r>
        <w:rPr>
          <w:rStyle w:val="s3"/>
        </w:rPr>
        <w:t xml:space="preserve">В пункт 1 внесены изменения в соответствии с </w:t>
      </w:r>
      <w:hyperlink r:id="rId6493" w:anchor="sub_id=391"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6494" w:history="1">
        <w:r>
          <w:rPr>
            <w:rStyle w:val="a4"/>
            <w:i/>
            <w:iCs/>
            <w:color w:val="0000FF"/>
            <w:u w:val="single"/>
          </w:rPr>
          <w:t>оп</w:t>
        </w:r>
        <w:r>
          <w:rPr>
            <w:rStyle w:val="a4"/>
            <w:i/>
            <w:iCs/>
            <w:color w:val="0000FF"/>
            <w:u w:val="single"/>
          </w:rPr>
          <w:t>убликования</w:t>
        </w:r>
      </w:hyperlink>
      <w:r>
        <w:rPr>
          <w:rStyle w:val="s3"/>
        </w:rPr>
        <w:t>) (</w:t>
      </w:r>
      <w:hyperlink r:id="rId6495" w:anchor="sub_id=3910000" w:history="1">
        <w:r>
          <w:rPr>
            <w:rStyle w:val="a4"/>
            <w:i/>
            <w:iCs/>
            <w:color w:val="0000FF"/>
            <w:u w:val="single"/>
          </w:rPr>
          <w:t>см. стар. ред.</w:t>
        </w:r>
      </w:hyperlink>
      <w:r>
        <w:rPr>
          <w:rStyle w:val="s3"/>
        </w:rPr>
        <w:t xml:space="preserve">); </w:t>
      </w:r>
      <w:hyperlink r:id="rId6496" w:anchor="sub_id=391" w:history="1">
        <w:r>
          <w:rPr>
            <w:rStyle w:val="a4"/>
            <w:i/>
            <w:iCs/>
            <w:color w:val="0000FF"/>
            <w:u w:val="single"/>
          </w:rPr>
          <w:t>Законом</w:t>
        </w:r>
      </w:hyperlink>
      <w:r>
        <w:rPr>
          <w:rStyle w:val="s3"/>
        </w:rPr>
        <w:t xml:space="preserve"> РК от 21.07.11 г. № 467-IV (введены в действие с 1 </w:t>
      </w:r>
      <w:r>
        <w:rPr>
          <w:rStyle w:val="s3"/>
        </w:rPr>
        <w:t>января 2011 г.) (</w:t>
      </w:r>
      <w:hyperlink r:id="rId6497" w:anchor="sub_id=3910000" w:history="1">
        <w:r>
          <w:rPr>
            <w:rStyle w:val="a4"/>
            <w:i/>
            <w:iCs/>
            <w:color w:val="0000FF"/>
            <w:u w:val="single"/>
          </w:rPr>
          <w:t>см. стар. ред.</w:t>
        </w:r>
      </w:hyperlink>
      <w:r>
        <w:rPr>
          <w:rStyle w:val="s3"/>
        </w:rPr>
        <w:t xml:space="preserve">); </w:t>
      </w:r>
      <w:hyperlink r:id="rId6498" w:anchor="sub_id=391" w:history="1">
        <w:r>
          <w:rPr>
            <w:rStyle w:val="a4"/>
            <w:i/>
            <w:iCs/>
            <w:color w:val="0000FF"/>
            <w:u w:val="single"/>
          </w:rPr>
          <w:t>Законом</w:t>
        </w:r>
      </w:hyperlink>
      <w:r>
        <w:rPr>
          <w:rStyle w:val="s3"/>
        </w:rPr>
        <w:t xml:space="preserve"> РК от 28.11.14 г. № 257-V (введены в действие с </w:t>
      </w:r>
      <w:r>
        <w:rPr>
          <w:rStyle w:val="s3"/>
        </w:rPr>
        <w:t>1 января 2015 г.) (</w:t>
      </w:r>
      <w:hyperlink r:id="rId6499" w:anchor="sub_id=3910000" w:history="1">
        <w:r>
          <w:rPr>
            <w:rStyle w:val="a4"/>
            <w:i/>
            <w:iCs/>
            <w:color w:val="0000FF"/>
            <w:u w:val="single"/>
          </w:rPr>
          <w:t>см. стар. ред.</w:t>
        </w:r>
      </w:hyperlink>
      <w:r>
        <w:rPr>
          <w:rStyle w:val="s3"/>
        </w:rPr>
        <w:t xml:space="preserve">); </w:t>
      </w:r>
      <w:hyperlink r:id="rId6500" w:anchor="sub_id=391" w:history="1">
        <w:r>
          <w:rPr>
            <w:rStyle w:val="a4"/>
            <w:i/>
            <w:iCs/>
            <w:color w:val="0000FF"/>
            <w:u w:val="single"/>
          </w:rPr>
          <w:t>Законом</w:t>
        </w:r>
      </w:hyperlink>
      <w:r>
        <w:rPr>
          <w:rStyle w:val="s3"/>
        </w:rPr>
        <w:t xml:space="preserve"> РК от 03.12.15 г. № 432-V (введены в действие </w:t>
      </w:r>
      <w:r>
        <w:rPr>
          <w:rStyle w:val="s3"/>
        </w:rPr>
        <w:t>с 1 января 2017 г.) (</w:t>
      </w:r>
      <w:hyperlink r:id="rId6501" w:anchor="sub_id=3910000" w:history="1">
        <w:r>
          <w:rPr>
            <w:rStyle w:val="a4"/>
            <w:i/>
            <w:iCs/>
            <w:color w:val="0000FF"/>
            <w:u w:val="single"/>
          </w:rPr>
          <w:t>см. стар. ред.</w:t>
        </w:r>
      </w:hyperlink>
      <w:r>
        <w:rPr>
          <w:rStyle w:val="s3"/>
        </w:rPr>
        <w:t>)</w:t>
      </w:r>
    </w:p>
    <w:p w:rsidR="00000000" w:rsidRDefault="003D1D4C">
      <w:pPr>
        <w:pStyle w:val="pj"/>
      </w:pPr>
      <w:r>
        <w:rPr>
          <w:rStyle w:val="s0"/>
        </w:rPr>
        <w:t>1. Если иное не установлено настоящей статьей, исчисление земельного налога, подлежащего уплате физическими лицами (за исключением лиц</w:t>
      </w:r>
      <w:r>
        <w:rPr>
          <w:rStyle w:val="s0"/>
        </w:rPr>
        <w:t>, указанных в части второй настоящего пункта), производится налоговыми органами не позднее 1 июля года, следующего за отчетным налоговым периодом, исходя из соответствующих ставок налога и налоговой базы.</w:t>
      </w:r>
    </w:p>
    <w:p w:rsidR="00000000" w:rsidRDefault="003D1D4C">
      <w:pPr>
        <w:pStyle w:val="pj"/>
      </w:pPr>
      <w:r>
        <w:rPr>
          <w:rStyle w:val="s0"/>
        </w:rPr>
        <w:t>Положения настоящего пункта не распространяются на:</w:t>
      </w:r>
    </w:p>
    <w:p w:rsidR="00000000" w:rsidRDefault="003D1D4C">
      <w:pPr>
        <w:pStyle w:val="pj"/>
      </w:pPr>
      <w:r>
        <w:rPr>
          <w:rStyle w:val="s0"/>
        </w:rPr>
        <w:t>индивидуальных предпринимателей;</w:t>
      </w:r>
    </w:p>
    <w:p w:rsidR="00000000" w:rsidRDefault="003D1D4C">
      <w:pPr>
        <w:pStyle w:val="pj"/>
      </w:pPr>
      <w:r>
        <w:rPr>
          <w:rStyle w:val="s0"/>
        </w:rPr>
        <w:t>физических лиц (в том числе частных нотариусов, частных судебных исполнителей, адвокатов, профессиональных медиаторов) по земельным участкам, занятым зданиями (частями зданий), находящимися на праве собственности, за исклю</w:t>
      </w:r>
      <w:r>
        <w:rPr>
          <w:rStyle w:val="s0"/>
        </w:rPr>
        <w:t xml:space="preserve">чением объектов, предусмотренных </w:t>
      </w:r>
      <w:hyperlink w:anchor="sub3960000" w:history="1">
        <w:r>
          <w:rPr>
            <w:rStyle w:val="a4"/>
            <w:color w:val="0000FF"/>
            <w:u w:val="single"/>
          </w:rPr>
          <w:t>пунктом 1 статьи 396</w:t>
        </w:r>
      </w:hyperlink>
      <w:r>
        <w:rPr>
          <w:rStyle w:val="s0"/>
        </w:rPr>
        <w:t xml:space="preserve"> настоящего Кодекса, и объектов, налоговая база по которым исчисляется в соответствии со </w:t>
      </w:r>
      <w:hyperlink w:anchor="sub4060000" w:history="1">
        <w:r>
          <w:rPr>
            <w:rStyle w:val="a4"/>
            <w:color w:val="0000FF"/>
            <w:u w:val="single"/>
          </w:rPr>
          <w:t>статьей 406</w:t>
        </w:r>
      </w:hyperlink>
      <w:r>
        <w:rPr>
          <w:rStyle w:val="s0"/>
        </w:rPr>
        <w:t xml:space="preserve"> настоящего Кодекса.</w:t>
      </w:r>
    </w:p>
    <w:p w:rsidR="00000000" w:rsidRDefault="003D1D4C">
      <w:pPr>
        <w:pStyle w:val="pj"/>
      </w:pPr>
      <w:r>
        <w:rPr>
          <w:rStyle w:val="s0"/>
        </w:rPr>
        <w:t xml:space="preserve">2. В случае передачи в течение налогового периода прав на объекты налогообложения сумма налога исчисляется с учетом положений </w:t>
      </w:r>
      <w:hyperlink w:anchor="sub3890800" w:history="1">
        <w:r>
          <w:rPr>
            <w:rStyle w:val="a4"/>
            <w:color w:val="0000FF"/>
            <w:u w:val="single"/>
          </w:rPr>
          <w:t>пункта 8 статьи 389</w:t>
        </w:r>
      </w:hyperlink>
      <w:r>
        <w:rPr>
          <w:rStyle w:val="s0"/>
        </w:rPr>
        <w:t xml:space="preserve"> настоящего Кодекса.</w:t>
      </w:r>
    </w:p>
    <w:p w:rsidR="00000000" w:rsidRDefault="003D1D4C">
      <w:pPr>
        <w:pStyle w:val="pji"/>
      </w:pPr>
      <w:r>
        <w:rPr>
          <w:rStyle w:val="s3"/>
        </w:rPr>
        <w:t xml:space="preserve">Пункт 3 изложен в редакции </w:t>
      </w:r>
      <w:hyperlink r:id="rId6502" w:anchor="sub_id=391" w:history="1">
        <w:r>
          <w:rPr>
            <w:rStyle w:val="a4"/>
            <w:i/>
            <w:iCs/>
            <w:color w:val="0000FF"/>
            <w:u w:val="single"/>
          </w:rPr>
          <w:t>Закона</w:t>
        </w:r>
      </w:hyperlink>
      <w:r>
        <w:rPr>
          <w:rStyle w:val="s3"/>
        </w:rPr>
        <w:t xml:space="preserve"> РК от 03.12.15 г. № 432-V (введено в действие с 1 января 2017 г.) (</w:t>
      </w:r>
      <w:hyperlink r:id="rId6503" w:anchor="sub_id=3910300" w:history="1">
        <w:r>
          <w:rPr>
            <w:rStyle w:val="a4"/>
            <w:i/>
            <w:iCs/>
            <w:color w:val="0000FF"/>
            <w:u w:val="single"/>
          </w:rPr>
          <w:t>см. стар. ред.</w:t>
        </w:r>
      </w:hyperlink>
      <w:r>
        <w:rPr>
          <w:rStyle w:val="s3"/>
        </w:rPr>
        <w:t>)</w:t>
      </w:r>
    </w:p>
    <w:p w:rsidR="00000000" w:rsidRDefault="003D1D4C">
      <w:pPr>
        <w:pStyle w:val="pj"/>
      </w:pPr>
      <w:r>
        <w:rPr>
          <w:rStyle w:val="s0"/>
        </w:rPr>
        <w:t xml:space="preserve">3. Физические лица уплачивают </w:t>
      </w:r>
      <w:r>
        <w:rPr>
          <w:rStyle w:val="s0"/>
        </w:rPr>
        <w:t>в бюджет земельный налог, исчисленный налоговыми органами, не позднее 1 октября года, следующего за отчетным налоговым периодом.</w:t>
      </w:r>
    </w:p>
    <w:p w:rsidR="00000000" w:rsidRDefault="003D1D4C">
      <w:pPr>
        <w:pStyle w:val="pj"/>
      </w:pPr>
      <w:r>
        <w:rPr>
          <w:rStyle w:val="s0"/>
        </w:rPr>
        <w:t xml:space="preserve">4. Исключен в соответствии с </w:t>
      </w:r>
      <w:hyperlink r:id="rId6504" w:anchor="sub_id=391" w:history="1">
        <w:r>
          <w:rPr>
            <w:rStyle w:val="a5"/>
          </w:rPr>
          <w:t>Законом</w:t>
        </w:r>
      </w:hyperlink>
      <w:r>
        <w:rPr>
          <w:rStyle w:val="s0"/>
        </w:rPr>
        <w:t xml:space="preserve"> РК от 03.</w:t>
      </w:r>
      <w:r>
        <w:rPr>
          <w:rStyle w:val="s0"/>
        </w:rPr>
        <w:t xml:space="preserve">12.15 г. № 432-V </w:t>
      </w:r>
      <w:r>
        <w:rPr>
          <w:rStyle w:val="s3"/>
        </w:rPr>
        <w:t>(введено в действие с 1 января 2017 г.) (</w:t>
      </w:r>
      <w:hyperlink r:id="rId6505" w:anchor="sub_id=3910400"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5 изложен в редакции </w:t>
      </w:r>
      <w:hyperlink r:id="rId6506" w:anchor="sub_id=391" w:history="1">
        <w:r>
          <w:rPr>
            <w:rStyle w:val="a4"/>
            <w:i/>
            <w:iCs/>
            <w:color w:val="0000FF"/>
            <w:u w:val="single"/>
          </w:rPr>
          <w:t>Закона</w:t>
        </w:r>
      </w:hyperlink>
      <w:r>
        <w:rPr>
          <w:rStyle w:val="s3"/>
        </w:rPr>
        <w:t xml:space="preserve"> РК от 03.12.15 г. № 432-V (введено в действие с 1 января 2016 г.) (</w:t>
      </w:r>
      <w:hyperlink r:id="rId6507" w:anchor="sub_id=3910500" w:history="1">
        <w:r>
          <w:rPr>
            <w:rStyle w:val="a4"/>
            <w:i/>
            <w:iCs/>
            <w:color w:val="0000FF"/>
            <w:u w:val="single"/>
          </w:rPr>
          <w:t>см. стар. ред.</w:t>
        </w:r>
      </w:hyperlink>
      <w:r>
        <w:rPr>
          <w:rStyle w:val="s3"/>
        </w:rPr>
        <w:t>)</w:t>
      </w:r>
    </w:p>
    <w:p w:rsidR="00000000" w:rsidRDefault="003D1D4C">
      <w:pPr>
        <w:pStyle w:val="pj"/>
      </w:pPr>
      <w:r>
        <w:rPr>
          <w:rStyle w:val="s0"/>
        </w:rPr>
        <w:t xml:space="preserve">5. Индивидуальные предприниматели исчисляют и уплачивают земельный налог по земельным участкам, используемым (подлежащим использованию) в предпринимательской деятельности, в порядке, установленном </w:t>
      </w:r>
      <w:hyperlink w:anchor="sub3890000" w:history="1">
        <w:r>
          <w:rPr>
            <w:rStyle w:val="a4"/>
            <w:color w:val="0000FF"/>
            <w:u w:val="single"/>
          </w:rPr>
          <w:t>статьей 389</w:t>
        </w:r>
      </w:hyperlink>
      <w:r>
        <w:rPr>
          <w:rStyle w:val="s0"/>
        </w:rPr>
        <w:t xml:space="preserve"> настоящего Код</w:t>
      </w:r>
      <w:r>
        <w:rPr>
          <w:rStyle w:val="s0"/>
        </w:rPr>
        <w:t>екса.</w:t>
      </w:r>
    </w:p>
    <w:p w:rsidR="00000000" w:rsidRDefault="003D1D4C">
      <w:pPr>
        <w:pStyle w:val="pji"/>
      </w:pPr>
      <w:r>
        <w:rPr>
          <w:rStyle w:val="s3"/>
        </w:rPr>
        <w:t xml:space="preserve">Пункт 6 изложен в редакции </w:t>
      </w:r>
      <w:hyperlink r:id="rId6508" w:anchor="sub_id=391" w:history="1">
        <w:r>
          <w:rPr>
            <w:rStyle w:val="a4"/>
            <w:i/>
            <w:iCs/>
            <w:color w:val="0000FF"/>
            <w:u w:val="single"/>
          </w:rPr>
          <w:t>Закона</w:t>
        </w:r>
      </w:hyperlink>
      <w:r>
        <w:rPr>
          <w:rStyle w:val="s3"/>
        </w:rPr>
        <w:t xml:space="preserve"> РК от 26.12.12 г. № 61-V </w:t>
      </w:r>
      <w:hyperlink r:id="rId6509" w:history="1">
        <w:r>
          <w:rPr>
            <w:rStyle w:val="a4"/>
            <w:rFonts w:ascii="Segoe UI Symbol" w:hAnsi="Segoe UI Symbol"/>
            <w:i/>
            <w:iCs/>
            <w:color w:val="0000FF"/>
            <w:u w:val="single"/>
          </w:rPr>
          <w:t>+</w:t>
        </w:r>
      </w:hyperlink>
      <w:r>
        <w:rPr>
          <w:rStyle w:val="s3"/>
        </w:rPr>
        <w:t xml:space="preserve"> (введено в действие с 1 января 2014 г.) (</w:t>
      </w:r>
      <w:hyperlink r:id="rId6510" w:anchor="sub_id=3910600" w:history="1">
        <w:r>
          <w:rPr>
            <w:rStyle w:val="a4"/>
            <w:i/>
            <w:iCs/>
            <w:color w:val="0000FF"/>
            <w:u w:val="single"/>
          </w:rPr>
          <w:t>см. стар. ред.</w:t>
        </w:r>
      </w:hyperlink>
      <w:r>
        <w:rPr>
          <w:rStyle w:val="s3"/>
        </w:rPr>
        <w:t xml:space="preserve">); </w:t>
      </w:r>
      <w:hyperlink r:id="rId6511" w:anchor="sub_id=391" w:history="1">
        <w:r>
          <w:rPr>
            <w:rStyle w:val="a4"/>
            <w:i/>
            <w:iCs/>
            <w:color w:val="0000FF"/>
            <w:u w:val="single"/>
          </w:rPr>
          <w:t>Закона</w:t>
        </w:r>
      </w:hyperlink>
      <w:r>
        <w:rPr>
          <w:rStyle w:val="s3"/>
        </w:rPr>
        <w:t xml:space="preserve"> РК от 03.12.15 г. № 432-V (введено в действие с 1 января 2016 г.) </w:t>
      </w:r>
      <w:r>
        <w:rPr>
          <w:rStyle w:val="s3"/>
        </w:rPr>
        <w:t>(</w:t>
      </w:r>
      <w:hyperlink r:id="rId6512" w:anchor="sub_id=3910600" w:history="1">
        <w:r>
          <w:rPr>
            <w:rStyle w:val="a4"/>
            <w:i/>
            <w:iCs/>
            <w:color w:val="0000FF"/>
            <w:u w:val="single"/>
          </w:rPr>
          <w:t>см. стар. ред.</w:t>
        </w:r>
      </w:hyperlink>
      <w:r>
        <w:rPr>
          <w:rStyle w:val="s3"/>
        </w:rPr>
        <w:t>)</w:t>
      </w:r>
    </w:p>
    <w:p w:rsidR="00000000" w:rsidRDefault="003D1D4C">
      <w:pPr>
        <w:pStyle w:val="pj"/>
      </w:pPr>
      <w:r>
        <w:rPr>
          <w:rStyle w:val="s0"/>
        </w:rPr>
        <w:t xml:space="preserve">6. Индивидуальные предприниматели, применяющие специальный налоговый режим для субъектов малого бизнеса, исчисляют земельный налог по земельным участкам, </w:t>
      </w:r>
      <w:r>
        <w:rPr>
          <w:rStyle w:val="s0"/>
        </w:rPr>
        <w:t xml:space="preserve">используемым (подлежащим использованию) в своей деятельности, в порядке, установленном </w:t>
      </w:r>
      <w:hyperlink w:anchor="sub3890000" w:history="1">
        <w:r>
          <w:rPr>
            <w:rStyle w:val="a4"/>
            <w:color w:val="0000FF"/>
            <w:u w:val="single"/>
          </w:rPr>
          <w:t>статьей 389</w:t>
        </w:r>
      </w:hyperlink>
      <w:r>
        <w:rPr>
          <w:rStyle w:val="s0"/>
        </w:rPr>
        <w:t xml:space="preserve"> настоящего Кодекса. При этом земельный налог подлежит уплате не позднее десяти календарных дней после наступления срока пред</w:t>
      </w:r>
      <w:r>
        <w:rPr>
          <w:rStyle w:val="s0"/>
        </w:rPr>
        <w:t>ставления декларации за налоговый период.</w:t>
      </w:r>
    </w:p>
    <w:p w:rsidR="00000000" w:rsidRDefault="003D1D4C">
      <w:pPr>
        <w:pStyle w:val="pji"/>
      </w:pPr>
      <w:r>
        <w:rPr>
          <w:rStyle w:val="s3"/>
        </w:rPr>
        <w:t xml:space="preserve">Статья дополнена пунктом 7 в соответствии с </w:t>
      </w:r>
      <w:hyperlink r:id="rId6513" w:anchor="sub_id=391" w:history="1">
        <w:r>
          <w:rPr>
            <w:rStyle w:val="a4"/>
            <w:i/>
            <w:iCs/>
            <w:color w:val="0000FF"/>
            <w:u w:val="single"/>
          </w:rPr>
          <w:t>Законом</w:t>
        </w:r>
      </w:hyperlink>
      <w:r>
        <w:rPr>
          <w:rStyle w:val="s3"/>
        </w:rPr>
        <w:t xml:space="preserve"> РК от 21.07.11 г. № 467-IV </w:t>
      </w:r>
      <w:hyperlink r:id="rId6514" w:history="1">
        <w:r>
          <w:rPr>
            <w:rStyle w:val="a4"/>
            <w:rFonts w:ascii="Segoe UI Symbol" w:hAnsi="Segoe UI Symbol"/>
            <w:i/>
            <w:iCs/>
            <w:color w:val="0000FF"/>
            <w:u w:val="single"/>
          </w:rPr>
          <w:t>+</w:t>
        </w:r>
      </w:hyperlink>
      <w:r>
        <w:rPr>
          <w:rStyle w:val="s3"/>
        </w:rPr>
        <w:t xml:space="preserve"> (введено в действие с 1 января 2011 г.); изложен в редакции </w:t>
      </w:r>
      <w:hyperlink r:id="rId6515" w:anchor="sub_id=391" w:history="1">
        <w:r>
          <w:rPr>
            <w:rStyle w:val="a4"/>
            <w:i/>
            <w:iCs/>
            <w:color w:val="0000FF"/>
            <w:u w:val="single"/>
          </w:rPr>
          <w:t>Закона</w:t>
        </w:r>
      </w:hyperlink>
      <w:r>
        <w:rPr>
          <w:rStyle w:val="s3"/>
        </w:rPr>
        <w:t xml:space="preserve"> РК от 28.11.14 г. № 257-V (введено в действие с 1 января 2015 г.) (</w:t>
      </w:r>
      <w:hyperlink r:id="rId6516" w:anchor="sub_id=3910700" w:history="1">
        <w:r>
          <w:rPr>
            <w:rStyle w:val="a4"/>
            <w:i/>
            <w:iCs/>
            <w:color w:val="0000FF"/>
            <w:u w:val="single"/>
          </w:rPr>
          <w:t>см. стар. ред.</w:t>
        </w:r>
      </w:hyperlink>
      <w:r>
        <w:rPr>
          <w:rStyle w:val="s3"/>
        </w:rPr>
        <w:t>)</w:t>
      </w:r>
    </w:p>
    <w:p w:rsidR="00000000" w:rsidRDefault="003D1D4C">
      <w:pPr>
        <w:pStyle w:val="pj"/>
      </w:pPr>
      <w:r>
        <w:rPr>
          <w:rStyle w:val="s0"/>
        </w:rPr>
        <w:t>7. Физические лица (в том числе частные нотариусы, частные судебные исполнители, адвокаты, профессиональные медиаторы) по земельным участкам, занятым зданиями (частями зданий), находя</w:t>
      </w:r>
      <w:r>
        <w:rPr>
          <w:rStyle w:val="s0"/>
        </w:rPr>
        <w:t xml:space="preserve">щимися на праве собственности, за исключением объектов, предусмотренных </w:t>
      </w:r>
      <w:hyperlink w:anchor="sub3960000" w:history="1">
        <w:r>
          <w:rPr>
            <w:rStyle w:val="a4"/>
            <w:color w:val="0000FF"/>
            <w:u w:val="single"/>
          </w:rPr>
          <w:t>пунктом 1 статьи 396</w:t>
        </w:r>
      </w:hyperlink>
      <w:r>
        <w:rPr>
          <w:rStyle w:val="s0"/>
        </w:rPr>
        <w:t xml:space="preserve"> настоящего Кодекса, и объектов, налоговая база по которым исчисляется в соответствии со </w:t>
      </w:r>
      <w:hyperlink w:anchor="sub4060000" w:history="1">
        <w:r>
          <w:rPr>
            <w:rStyle w:val="a4"/>
            <w:color w:val="0000FF"/>
            <w:u w:val="single"/>
          </w:rPr>
          <w:t>статьей 4</w:t>
        </w:r>
        <w:r>
          <w:rPr>
            <w:rStyle w:val="a4"/>
            <w:color w:val="0000FF"/>
            <w:u w:val="single"/>
          </w:rPr>
          <w:t>06</w:t>
        </w:r>
      </w:hyperlink>
      <w:r>
        <w:rPr>
          <w:rStyle w:val="s0"/>
        </w:rPr>
        <w:t xml:space="preserve"> настоящего Кодекса, исчисляют и уплачивают земельный налог в порядке, установленном настоящим разделом для индивидуальных предпринимателей, применяющих специальный налоговый режим на основе патента.</w:t>
      </w:r>
    </w:p>
    <w:p w:rsidR="00000000" w:rsidRDefault="003D1D4C">
      <w:pPr>
        <w:pStyle w:val="pji"/>
      </w:pPr>
      <w:r>
        <w:rPr>
          <w:rStyle w:val="s3"/>
        </w:rPr>
        <w:t xml:space="preserve">Статья дополнена пунктом 8 в соответствии с </w:t>
      </w:r>
      <w:hyperlink r:id="rId6517" w:anchor="sub_id=391"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 xml:space="preserve">8. При возникновении в течение налогового периода права на применение положений </w:t>
      </w:r>
      <w:hyperlink w:anchor="sub3730304" w:history="1">
        <w:r>
          <w:rPr>
            <w:rStyle w:val="a4"/>
            <w:color w:val="0000FF"/>
            <w:u w:val="single"/>
          </w:rPr>
          <w:t>подпункта 4) пункта 3 статьи 373</w:t>
        </w:r>
      </w:hyperlink>
      <w:r>
        <w:rPr>
          <w:rStyle w:val="s0"/>
        </w:rPr>
        <w:t xml:space="preserve"> 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000000" w:rsidRDefault="003D1D4C">
      <w:pPr>
        <w:pStyle w:val="pj"/>
      </w:pPr>
      <w:r>
        <w:rPr>
          <w:rStyle w:val="s0"/>
        </w:rPr>
        <w:t>При прекращении в течение налогов</w:t>
      </w:r>
      <w:r>
        <w:rPr>
          <w:rStyle w:val="s0"/>
        </w:rPr>
        <w:t>ого периода права на применение положений подпункта 4) пункта 3 статьи 373 настоящего Кодекса они не применяются с первого числа месяца, в котором такое право прекращается.</w:t>
      </w:r>
    </w:p>
    <w:p w:rsidR="00000000" w:rsidRDefault="003D1D4C">
      <w:pPr>
        <w:pStyle w:val="pj"/>
      </w:pPr>
      <w:r>
        <w:t> </w:t>
      </w:r>
    </w:p>
    <w:p w:rsidR="00000000" w:rsidRDefault="003D1D4C">
      <w:pPr>
        <w:pStyle w:val="pj"/>
      </w:pPr>
      <w:r>
        <w:t> </w:t>
      </w:r>
    </w:p>
    <w:p w:rsidR="00000000" w:rsidRDefault="003D1D4C">
      <w:pPr>
        <w:pStyle w:val="pc"/>
      </w:pPr>
      <w:bookmarkStart w:id="730" w:name="SUB3920000"/>
      <w:bookmarkEnd w:id="730"/>
      <w:r>
        <w:rPr>
          <w:rStyle w:val="s1"/>
        </w:rPr>
        <w:t>Глава 56. НАЛОГОВЫЙ ПЕРИОД И НАЛОГОВАЯ ОТЧЕТНОСТЬ</w:t>
      </w:r>
    </w:p>
    <w:p w:rsidR="00000000" w:rsidRDefault="003D1D4C">
      <w:pPr>
        <w:pStyle w:val="pc"/>
      </w:pPr>
      <w:r>
        <w:t> </w:t>
      </w:r>
    </w:p>
    <w:p w:rsidR="00000000" w:rsidRDefault="003D1D4C">
      <w:pPr>
        <w:pStyle w:val="pji"/>
      </w:pPr>
      <w:r>
        <w:t> </w:t>
      </w:r>
    </w:p>
    <w:p w:rsidR="00000000" w:rsidRDefault="003D1D4C">
      <w:pPr>
        <w:pStyle w:val="pji"/>
      </w:pPr>
      <w:r>
        <w:rPr>
          <w:rStyle w:val="s3"/>
        </w:rPr>
        <w:t>В статью 392 внесены изме</w:t>
      </w:r>
      <w:r>
        <w:rPr>
          <w:rStyle w:val="s3"/>
        </w:rPr>
        <w:t xml:space="preserve">нения в соответствии с </w:t>
      </w:r>
      <w:hyperlink r:id="rId6518" w:anchor="sub_id=392" w:history="1">
        <w:r>
          <w:rPr>
            <w:rStyle w:val="a4"/>
            <w:i/>
            <w:iCs/>
            <w:color w:val="0000FF"/>
            <w:u w:val="single"/>
          </w:rPr>
          <w:t>Законом</w:t>
        </w:r>
      </w:hyperlink>
      <w:r>
        <w:rPr>
          <w:rStyle w:val="s3"/>
        </w:rPr>
        <w:t xml:space="preserve"> РК от 21.07.11 г. № 467-IV (введены в действие с 1 января 2012 г.) (</w:t>
      </w:r>
      <w:hyperlink r:id="rId6519" w:anchor="sub_id=392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392. Налоговый период</w:t>
      </w:r>
    </w:p>
    <w:p w:rsidR="00000000" w:rsidRDefault="003D1D4C">
      <w:pPr>
        <w:pStyle w:val="pj"/>
      </w:pPr>
      <w:r>
        <w:rPr>
          <w:rStyle w:val="s0"/>
        </w:rPr>
        <w:t xml:space="preserve">Налоговый период для исчисления земельного налога определяется согласно </w:t>
      </w:r>
      <w:hyperlink w:anchor="sub1480000" w:history="1">
        <w:r>
          <w:rPr>
            <w:rStyle w:val="a4"/>
            <w:color w:val="0000FF"/>
            <w:u w:val="single"/>
          </w:rPr>
          <w:t>статье 148</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731" w:name="SUB3930000"/>
      <w:bookmarkEnd w:id="731"/>
      <w:r>
        <w:rPr>
          <w:rStyle w:val="s1"/>
        </w:rPr>
        <w:t>Статья 393. Налоговая отчетность</w:t>
      </w:r>
    </w:p>
    <w:p w:rsidR="00000000" w:rsidRDefault="003D1D4C">
      <w:pPr>
        <w:pStyle w:val="pji"/>
      </w:pPr>
      <w:r>
        <w:rPr>
          <w:rStyle w:val="s3"/>
        </w:rPr>
        <w:t xml:space="preserve">Пункт 1 изложен в редакции </w:t>
      </w:r>
      <w:hyperlink r:id="rId6520" w:anchor="sub_id=393" w:history="1">
        <w:r>
          <w:rPr>
            <w:rStyle w:val="a4"/>
            <w:i/>
            <w:iCs/>
            <w:color w:val="0000FF"/>
            <w:u w:val="single"/>
          </w:rPr>
          <w:t>Закона</w:t>
        </w:r>
      </w:hyperlink>
      <w:r>
        <w:rPr>
          <w:rStyle w:val="s3"/>
        </w:rPr>
        <w:t xml:space="preserve"> РК от 30.12.09 г. № 234-IV (введено в действие с 1 января 2009 г.) (</w:t>
      </w:r>
      <w:hyperlink r:id="rId6521" w:anchor="sub_id=3930000" w:history="1">
        <w:r>
          <w:rPr>
            <w:rStyle w:val="a4"/>
            <w:i/>
            <w:iCs/>
            <w:color w:val="0000FF"/>
            <w:u w:val="single"/>
          </w:rPr>
          <w:t>см. стар. ред.</w:t>
        </w:r>
      </w:hyperlink>
      <w:r>
        <w:rPr>
          <w:rStyle w:val="s3"/>
        </w:rPr>
        <w:t>); вн</w:t>
      </w:r>
      <w:r>
        <w:rPr>
          <w:rStyle w:val="s3"/>
        </w:rPr>
        <w:t xml:space="preserve">есены изменения в соответствии с </w:t>
      </w:r>
      <w:hyperlink r:id="rId6522" w:anchor="sub_id=393" w:history="1">
        <w:r>
          <w:rPr>
            <w:rStyle w:val="a4"/>
            <w:i/>
            <w:iCs/>
            <w:color w:val="0000FF"/>
            <w:u w:val="single"/>
          </w:rPr>
          <w:t>Законом</w:t>
        </w:r>
      </w:hyperlink>
      <w:r>
        <w:rPr>
          <w:rStyle w:val="s3"/>
        </w:rPr>
        <w:t xml:space="preserve"> РК от 21.07.11 г. № 467-IV (введены в действие с 1 января 2011 г.) (</w:t>
      </w:r>
      <w:hyperlink r:id="rId6523" w:anchor="sub_id=3930000" w:history="1">
        <w:r>
          <w:rPr>
            <w:rStyle w:val="a4"/>
            <w:i/>
            <w:iCs/>
            <w:color w:val="0000FF"/>
            <w:u w:val="single"/>
          </w:rPr>
          <w:t>см. стар. ред.</w:t>
        </w:r>
      </w:hyperlink>
      <w:r>
        <w:rPr>
          <w:rStyle w:val="s3"/>
        </w:rPr>
        <w:t xml:space="preserve">); изложен в редакции </w:t>
      </w:r>
      <w:hyperlink r:id="rId6524" w:anchor="sub_id=393" w:history="1">
        <w:r>
          <w:rPr>
            <w:rStyle w:val="a4"/>
            <w:i/>
            <w:iCs/>
            <w:color w:val="0000FF"/>
            <w:u w:val="single"/>
          </w:rPr>
          <w:t>Закона</w:t>
        </w:r>
      </w:hyperlink>
      <w:r>
        <w:rPr>
          <w:rStyle w:val="s3"/>
        </w:rPr>
        <w:t xml:space="preserve"> РК от 26.12.12 г. № 61-V </w:t>
      </w:r>
      <w:hyperlink r:id="rId6525" w:history="1">
        <w:r>
          <w:rPr>
            <w:rStyle w:val="a4"/>
            <w:rFonts w:ascii="Segoe UI Symbol" w:hAnsi="Segoe UI Symbol"/>
            <w:i/>
            <w:iCs/>
            <w:color w:val="0000FF"/>
            <w:u w:val="single"/>
          </w:rPr>
          <w:t>+</w:t>
        </w:r>
      </w:hyperlink>
      <w:r>
        <w:rPr>
          <w:rStyle w:val="s3"/>
        </w:rPr>
        <w:t xml:space="preserve"> </w:t>
      </w:r>
      <w:r>
        <w:rPr>
          <w:rStyle w:val="s3"/>
        </w:rPr>
        <w:t>(введено в действие с 1 января 2014 г.) (</w:t>
      </w:r>
      <w:hyperlink r:id="rId6526" w:anchor="sub_id=3930000" w:history="1">
        <w:r>
          <w:rPr>
            <w:rStyle w:val="a4"/>
            <w:i/>
            <w:iCs/>
            <w:color w:val="0000FF"/>
            <w:u w:val="single"/>
          </w:rPr>
          <w:t>см. стар. ред.</w:t>
        </w:r>
      </w:hyperlink>
      <w:r>
        <w:rPr>
          <w:rStyle w:val="s3"/>
        </w:rPr>
        <w:t>)</w:t>
      </w:r>
    </w:p>
    <w:p w:rsidR="00000000" w:rsidRDefault="003D1D4C">
      <w:pPr>
        <w:pStyle w:val="pj"/>
      </w:pPr>
      <w:r>
        <w:rPr>
          <w:rStyle w:val="s0"/>
        </w:rPr>
        <w:t>1. Индивидуальные предприниматели (за исключением индивидуальных предпринимателей, применяющих специальный налогов</w:t>
      </w:r>
      <w:r>
        <w:rPr>
          <w:rStyle w:val="s0"/>
        </w:rPr>
        <w:t xml:space="preserve">ый режим для субъектов малого бизнеса) и юридические лица представляют в налоговые органы по месту нахождения объектов налогообложения </w:t>
      </w:r>
      <w:hyperlink r:id="rId6527" w:history="1">
        <w:r>
          <w:rPr>
            <w:rStyle w:val="a5"/>
          </w:rPr>
          <w:t>декларацию</w:t>
        </w:r>
      </w:hyperlink>
      <w:r>
        <w:rPr>
          <w:rStyle w:val="s0"/>
        </w:rPr>
        <w:t xml:space="preserve"> не позднее 31 марта года, следующего за от</w:t>
      </w:r>
      <w:r>
        <w:rPr>
          <w:rStyle w:val="s0"/>
        </w:rPr>
        <w:t xml:space="preserve">четным налоговым периодом, а также </w:t>
      </w:r>
      <w:hyperlink r:id="rId6528" w:history="1">
        <w:r>
          <w:rPr>
            <w:rStyle w:val="a5"/>
          </w:rPr>
          <w:t>расчет текущих платежей</w:t>
        </w:r>
      </w:hyperlink>
      <w:r>
        <w:rPr>
          <w:rStyle w:val="s0"/>
        </w:rPr>
        <w:t xml:space="preserve"> в сроки, установленные настоящей статьей.</w:t>
      </w:r>
    </w:p>
    <w:p w:rsidR="00000000" w:rsidRDefault="003D1D4C">
      <w:pPr>
        <w:pStyle w:val="pj"/>
      </w:pPr>
      <w:r>
        <w:rPr>
          <w:rStyle w:val="s0"/>
        </w:rPr>
        <w:t>Индивидуальные предприниматели, применяющие специальный налоговый режим для субъектов м</w:t>
      </w:r>
      <w:r>
        <w:rPr>
          <w:rStyle w:val="s0"/>
        </w:rPr>
        <w:t>алого бизнеса, представляют в налоговые органы по месту нахождения объектов налогообложения декларацию не позднее 31 марта года, следующего за отчетным налоговым периодом.</w:t>
      </w:r>
    </w:p>
    <w:p w:rsidR="00000000" w:rsidRDefault="003D1D4C">
      <w:pPr>
        <w:pStyle w:val="pji"/>
      </w:pPr>
      <w:r>
        <w:rPr>
          <w:rStyle w:val="s3"/>
        </w:rPr>
        <w:t xml:space="preserve">Статья дополнена пунктом 1-1 в соответствии с </w:t>
      </w:r>
      <w:hyperlink r:id="rId6529" w:anchor="sub_id=393" w:history="1">
        <w:r>
          <w:rPr>
            <w:rStyle w:val="a4"/>
            <w:i/>
            <w:iCs/>
            <w:color w:val="0000FF"/>
            <w:u w:val="single"/>
          </w:rPr>
          <w:t>Законом</w:t>
        </w:r>
      </w:hyperlink>
      <w:r>
        <w:rPr>
          <w:rStyle w:val="s3"/>
        </w:rPr>
        <w:t xml:space="preserve"> РК от 21.07.11 г. № 467-IV (введено в действие с 1 января 2011 г.); внесены изменения в соответствии с </w:t>
      </w:r>
      <w:hyperlink r:id="rId6530" w:anchor="sub_id=393" w:history="1">
        <w:r>
          <w:rPr>
            <w:rStyle w:val="a4"/>
            <w:i/>
            <w:iCs/>
            <w:color w:val="0000FF"/>
            <w:u w:val="single"/>
          </w:rPr>
          <w:t>Законом</w:t>
        </w:r>
      </w:hyperlink>
      <w:r>
        <w:rPr>
          <w:rStyle w:val="s3"/>
        </w:rPr>
        <w:t xml:space="preserve"> РК от 28.11.1</w:t>
      </w:r>
      <w:r>
        <w:rPr>
          <w:rStyle w:val="s3"/>
        </w:rPr>
        <w:t>4 г. № 257-V (введены в действие с 1 января 2015 г.) (</w:t>
      </w:r>
      <w:hyperlink r:id="rId6531" w:anchor="sub_id=393010100" w:history="1">
        <w:r>
          <w:rPr>
            <w:rStyle w:val="a4"/>
            <w:i/>
            <w:iCs/>
            <w:color w:val="0000FF"/>
            <w:u w:val="single"/>
          </w:rPr>
          <w:t>см. стар. ред.</w:t>
        </w:r>
      </w:hyperlink>
      <w:r>
        <w:rPr>
          <w:rStyle w:val="s3"/>
        </w:rPr>
        <w:t>)</w:t>
      </w:r>
    </w:p>
    <w:p w:rsidR="00000000" w:rsidRDefault="003D1D4C">
      <w:pPr>
        <w:pStyle w:val="pj"/>
      </w:pPr>
      <w:r>
        <w:rPr>
          <w:rStyle w:val="s0"/>
        </w:rPr>
        <w:t xml:space="preserve">1-1. Физические лица не представляют в налоговые органы налоговую отчетность по земельному налогу, </w:t>
      </w:r>
      <w:r>
        <w:rPr>
          <w:rStyle w:val="s0"/>
        </w:rPr>
        <w:t>если иное не установлено пунктом 1 настоящей статьи и настоящим пунктом.</w:t>
      </w:r>
    </w:p>
    <w:p w:rsidR="00000000" w:rsidRDefault="003D1D4C">
      <w:pPr>
        <w:pStyle w:val="pj"/>
      </w:pPr>
      <w:r>
        <w:rPr>
          <w:rStyle w:val="s0"/>
        </w:rPr>
        <w:t>Физические лица (в том числе частные нотариусы, частные судебные исполнители, адвокаты, профессиональные медиаторы) по земельным участкам, занятым зданиями (частями зданий), находящим</w:t>
      </w:r>
      <w:r>
        <w:rPr>
          <w:rStyle w:val="s0"/>
        </w:rPr>
        <w:t xml:space="preserve">ися на праве собственности, за исключением объектов, предусмотренных </w:t>
      </w:r>
      <w:hyperlink w:anchor="sub3960000" w:history="1">
        <w:r>
          <w:rPr>
            <w:rStyle w:val="a4"/>
            <w:color w:val="0000FF"/>
            <w:u w:val="single"/>
          </w:rPr>
          <w:t>пунктом 1 статьи 396</w:t>
        </w:r>
      </w:hyperlink>
      <w:r>
        <w:rPr>
          <w:rStyle w:val="s0"/>
        </w:rPr>
        <w:t xml:space="preserve"> настоящего Кодекса, и объектов, налоговая база по которым исчисляется в соответствии со </w:t>
      </w:r>
      <w:hyperlink w:anchor="sub4060000" w:history="1">
        <w:r>
          <w:rPr>
            <w:rStyle w:val="a4"/>
            <w:color w:val="0000FF"/>
            <w:u w:val="single"/>
          </w:rPr>
          <w:t>статьей 406</w:t>
        </w:r>
      </w:hyperlink>
      <w:r>
        <w:rPr>
          <w:rStyle w:val="s0"/>
        </w:rPr>
        <w:t xml:space="preserve"> </w:t>
      </w:r>
      <w:r>
        <w:rPr>
          <w:rStyle w:val="s0"/>
        </w:rPr>
        <w:t>настоящего Кодекса, представляют в налоговые органы по месту нахождения объектов налогообложения декларацию не позднее 31 марта года, следующего за отчетным налоговым периодом.</w:t>
      </w:r>
    </w:p>
    <w:p w:rsidR="00000000" w:rsidRDefault="003D1D4C">
      <w:pPr>
        <w:pStyle w:val="pj"/>
      </w:pPr>
      <w:r>
        <w:rPr>
          <w:rStyle w:val="s0"/>
        </w:rPr>
        <w:t>2. Расчет текущих платежей по земельному налогу представляется не позднее 15 фе</w:t>
      </w:r>
      <w:r>
        <w:rPr>
          <w:rStyle w:val="s0"/>
        </w:rPr>
        <w:t>враля текущего налогового периода.</w:t>
      </w:r>
    </w:p>
    <w:p w:rsidR="00000000" w:rsidRDefault="003D1D4C">
      <w:pPr>
        <w:pStyle w:val="pji"/>
      </w:pPr>
      <w:r>
        <w:rPr>
          <w:rStyle w:val="s3"/>
        </w:rPr>
        <w:t xml:space="preserve">В пункт 3 внесены изменения в соответствии с </w:t>
      </w:r>
      <w:hyperlink r:id="rId6532" w:anchor="sub_id=393" w:history="1">
        <w:r>
          <w:rPr>
            <w:rStyle w:val="a4"/>
            <w:i/>
            <w:iCs/>
            <w:color w:val="0000FF"/>
            <w:u w:val="single"/>
          </w:rPr>
          <w:t>Законом</w:t>
        </w:r>
      </w:hyperlink>
      <w:r>
        <w:rPr>
          <w:rStyle w:val="s3"/>
        </w:rPr>
        <w:t xml:space="preserve"> РК от 30.12.09 г. № 234-IV (введены в действие с 1 января 2009 г.) (</w:t>
      </w:r>
      <w:hyperlink r:id="rId6533" w:anchor="sub_id=3930300" w:history="1">
        <w:r>
          <w:rPr>
            <w:rStyle w:val="a4"/>
            <w:i/>
            <w:iCs/>
            <w:color w:val="0000FF"/>
            <w:u w:val="single"/>
          </w:rPr>
          <w:t>см. стар. ред.</w:t>
        </w:r>
      </w:hyperlink>
      <w:r>
        <w:rPr>
          <w:rStyle w:val="s3"/>
        </w:rPr>
        <w:t xml:space="preserve">); </w:t>
      </w:r>
      <w:hyperlink r:id="rId6534" w:anchor="sub_id=393" w:history="1">
        <w:r>
          <w:rPr>
            <w:rStyle w:val="a4"/>
            <w:i/>
            <w:iCs/>
            <w:color w:val="0000FF"/>
            <w:u w:val="single"/>
          </w:rPr>
          <w:t>Законом</w:t>
        </w:r>
      </w:hyperlink>
      <w:r>
        <w:rPr>
          <w:rStyle w:val="s3"/>
        </w:rPr>
        <w:t xml:space="preserve"> РК от 28.11.14 г. № 257-V (введены в действие с 1 января 2014 г.) (</w:t>
      </w:r>
      <w:hyperlink r:id="rId6535" w:anchor="sub_id=3930300" w:history="1">
        <w:r>
          <w:rPr>
            <w:rStyle w:val="a4"/>
            <w:i/>
            <w:iCs/>
            <w:color w:val="0000FF"/>
            <w:u w:val="single"/>
          </w:rPr>
          <w:t>см. стар. ред.</w:t>
        </w:r>
      </w:hyperlink>
      <w:r>
        <w:rPr>
          <w:rStyle w:val="s3"/>
        </w:rPr>
        <w:t>)</w:t>
      </w:r>
    </w:p>
    <w:p w:rsidR="00000000" w:rsidRDefault="003D1D4C">
      <w:pPr>
        <w:pStyle w:val="pj"/>
      </w:pPr>
      <w:r>
        <w:rPr>
          <w:rStyle w:val="s0"/>
        </w:rPr>
        <w:t>3. Вновь созданные налогоплательщики, за исключением налогоплательщиков, созданных после последнего срока уплаты текущих платежей, представляют расчет текущих платежей не позднее 15 числа месяца, следующего за месяцем постановки налогоплательщика на регист</w:t>
      </w:r>
      <w:r>
        <w:rPr>
          <w:rStyle w:val="s0"/>
        </w:rPr>
        <w:t>рационный учет.</w:t>
      </w:r>
    </w:p>
    <w:p w:rsidR="00000000" w:rsidRDefault="003D1D4C">
      <w:pPr>
        <w:pStyle w:val="pji"/>
      </w:pPr>
      <w:hyperlink r:id="rId6536" w:history="1">
        <w:r>
          <w:rPr>
            <w:rStyle w:val="a4"/>
            <w:rFonts w:ascii="Segoe UI Symbol" w:hAnsi="Segoe UI Symbol"/>
            <w:i/>
            <w:iCs/>
            <w:color w:val="0000FF"/>
            <w:u w:val="single"/>
          </w:rPr>
          <w:t>*</w:t>
        </w:r>
      </w:hyperlink>
    </w:p>
    <w:p w:rsidR="00000000" w:rsidRDefault="003D1D4C">
      <w:pPr>
        <w:pStyle w:val="pji"/>
      </w:pPr>
      <w:r>
        <w:rPr>
          <w:rStyle w:val="s3"/>
        </w:rPr>
        <w:t xml:space="preserve">В пункт 4 внесены изменения в соответствии с </w:t>
      </w:r>
      <w:hyperlink r:id="rId6537" w:anchor="sub_id=393" w:history="1">
        <w:r>
          <w:rPr>
            <w:rStyle w:val="a4"/>
            <w:i/>
            <w:iCs/>
            <w:color w:val="0000FF"/>
            <w:u w:val="single"/>
          </w:rPr>
          <w:t>Законом</w:t>
        </w:r>
      </w:hyperlink>
      <w:r>
        <w:rPr>
          <w:rStyle w:val="s3"/>
        </w:rPr>
        <w:t xml:space="preserve"> РК от 30.12.09 г. № 234-IV (введены в д</w:t>
      </w:r>
      <w:r>
        <w:rPr>
          <w:rStyle w:val="s3"/>
        </w:rPr>
        <w:t>ействие с 1 января 2010 г.) (</w:t>
      </w:r>
      <w:hyperlink r:id="rId6538" w:anchor="sub_id=3930400" w:history="1">
        <w:r>
          <w:rPr>
            <w:rStyle w:val="a4"/>
            <w:i/>
            <w:iCs/>
            <w:color w:val="0000FF"/>
            <w:u w:val="single"/>
          </w:rPr>
          <w:t>см. стар. ред.</w:t>
        </w:r>
      </w:hyperlink>
      <w:r>
        <w:rPr>
          <w:rStyle w:val="s3"/>
        </w:rPr>
        <w:t xml:space="preserve">); </w:t>
      </w:r>
      <w:hyperlink r:id="rId6539" w:anchor="sub_id=393" w:history="1">
        <w:r>
          <w:rPr>
            <w:rStyle w:val="a4"/>
            <w:i/>
            <w:iCs/>
            <w:color w:val="0000FF"/>
            <w:u w:val="single"/>
          </w:rPr>
          <w:t>Законом</w:t>
        </w:r>
      </w:hyperlink>
      <w:r>
        <w:rPr>
          <w:rStyle w:val="s3"/>
        </w:rPr>
        <w:t xml:space="preserve"> РК от 21.07.11 г. № 467-IV (введены </w:t>
      </w:r>
      <w:r>
        <w:rPr>
          <w:rStyle w:val="s3"/>
        </w:rPr>
        <w:t>в действие с 1 января 2010 г.) (</w:t>
      </w:r>
      <w:hyperlink r:id="rId6540" w:anchor="sub_id=3930400" w:history="1">
        <w:r>
          <w:rPr>
            <w:rStyle w:val="a4"/>
            <w:i/>
            <w:iCs/>
            <w:color w:val="0000FF"/>
            <w:u w:val="single"/>
          </w:rPr>
          <w:t>см. стар. ред.</w:t>
        </w:r>
      </w:hyperlink>
      <w:r>
        <w:rPr>
          <w:rStyle w:val="s3"/>
        </w:rPr>
        <w:t>)</w:t>
      </w:r>
    </w:p>
    <w:p w:rsidR="00000000" w:rsidRDefault="003D1D4C">
      <w:pPr>
        <w:pStyle w:val="pj"/>
      </w:pPr>
      <w:r>
        <w:rPr>
          <w:rStyle w:val="s0"/>
        </w:rPr>
        <w:t xml:space="preserve">4. Юридические лица, указанные в </w:t>
      </w:r>
      <w:hyperlink w:anchor="sub3730300" w:history="1">
        <w:r>
          <w:rPr>
            <w:rStyle w:val="a4"/>
            <w:color w:val="0000FF"/>
            <w:u w:val="single"/>
          </w:rPr>
          <w:t>подпунктах 3) и 7) пункта 3 статьи 373</w:t>
        </w:r>
      </w:hyperlink>
      <w:r>
        <w:rPr>
          <w:rStyle w:val="s0"/>
        </w:rPr>
        <w:t xml:space="preserve"> настоящего Кодекса</w:t>
      </w:r>
      <w:r>
        <w:rPr>
          <w:rStyle w:val="s0"/>
        </w:rPr>
        <w:t>, по объектам налогообложения, переданным в пользование, доверительное управление или аренду, представляют расчет текущих платежей в сроки, предусмотренные пунктом 5 настоящей статьи.</w:t>
      </w:r>
    </w:p>
    <w:p w:rsidR="00000000" w:rsidRDefault="003D1D4C">
      <w:pPr>
        <w:pStyle w:val="pj"/>
      </w:pPr>
      <w:r>
        <w:rPr>
          <w:rStyle w:val="s0"/>
        </w:rPr>
        <w:t>5. При изменении налоговых обязательств по земельному налогу в течение н</w:t>
      </w:r>
      <w:r>
        <w:rPr>
          <w:rStyle w:val="s0"/>
        </w:rPr>
        <w:t xml:space="preserve">алогового периода расчет текущих платежей представляется не позднее 15 февраля, 15 мая, 15 августа и 15 ноября текущего налогового периода по объектам налогообложения по состоянию на 1 февраля, 1 мая, 1 августа и 1 ноября соответственно. </w:t>
      </w:r>
    </w:p>
    <w:p w:rsidR="00000000" w:rsidRDefault="003D1D4C">
      <w:pPr>
        <w:pStyle w:val="a3"/>
        <w:ind w:firstLine="709"/>
      </w:pPr>
      <w:r>
        <w:t> </w:t>
      </w:r>
    </w:p>
    <w:p w:rsidR="00000000" w:rsidRDefault="003D1D4C">
      <w:pPr>
        <w:pStyle w:val="pj"/>
      </w:pPr>
      <w:r>
        <w:t> </w:t>
      </w:r>
    </w:p>
    <w:p w:rsidR="00000000" w:rsidRDefault="003D1D4C">
      <w:pPr>
        <w:pStyle w:val="pc"/>
      </w:pPr>
      <w:bookmarkStart w:id="732" w:name="SUB3940000"/>
      <w:bookmarkEnd w:id="732"/>
      <w:r>
        <w:rPr>
          <w:rStyle w:val="s1"/>
        </w:rPr>
        <w:t>РАЗДЕЛ 15. НА</w:t>
      </w:r>
      <w:r>
        <w:rPr>
          <w:rStyle w:val="s1"/>
        </w:rPr>
        <w:t>ЛОГ НА ИМУЩЕСТВО</w:t>
      </w:r>
    </w:p>
    <w:p w:rsidR="00000000" w:rsidRDefault="003D1D4C">
      <w:pPr>
        <w:pStyle w:val="pc"/>
      </w:pPr>
      <w:r>
        <w:rPr>
          <w:rStyle w:val="s1"/>
        </w:rPr>
        <w:t> </w:t>
      </w:r>
    </w:p>
    <w:p w:rsidR="00000000" w:rsidRDefault="003D1D4C">
      <w:pPr>
        <w:pStyle w:val="pc"/>
      </w:pPr>
      <w:r>
        <w:rPr>
          <w:rStyle w:val="s1"/>
        </w:rPr>
        <w:t>Глава 57. НАЛОГ НА ИМУЩЕСТВО ЮРИДИЧЕСКИХ ЛИЦ</w:t>
      </w:r>
    </w:p>
    <w:p w:rsidR="00000000" w:rsidRDefault="003D1D4C">
      <w:pPr>
        <w:pStyle w:val="pc"/>
      </w:pPr>
      <w:r>
        <w:rPr>
          <w:rStyle w:val="s1"/>
        </w:rPr>
        <w:t>И ИНДИВИДУАЛЬНЫХ ПРЕДПРИНИМАТЕЛЕЙ</w:t>
      </w:r>
    </w:p>
    <w:p w:rsidR="00000000" w:rsidRDefault="003D1D4C">
      <w:pPr>
        <w:pStyle w:val="pc"/>
      </w:pPr>
      <w:r>
        <w:rPr>
          <w:rStyle w:val="s1"/>
        </w:rPr>
        <w:t> </w:t>
      </w:r>
    </w:p>
    <w:p w:rsidR="00000000" w:rsidRDefault="003D1D4C">
      <w:pPr>
        <w:pStyle w:val="pj"/>
        <w:ind w:left="1200" w:hanging="800"/>
      </w:pPr>
      <w:r>
        <w:rPr>
          <w:rStyle w:val="s1"/>
        </w:rPr>
        <w:t>Статья 394. Налогоплательщики</w:t>
      </w:r>
    </w:p>
    <w:p w:rsidR="00000000" w:rsidRDefault="003D1D4C">
      <w:pPr>
        <w:pStyle w:val="pj"/>
      </w:pPr>
      <w:r>
        <w:rPr>
          <w:rStyle w:val="s0"/>
        </w:rPr>
        <w:t>1. Плательщиками налога на имущество являются:</w:t>
      </w:r>
    </w:p>
    <w:p w:rsidR="00000000" w:rsidRDefault="003D1D4C">
      <w:pPr>
        <w:pStyle w:val="pj"/>
      </w:pPr>
      <w:r>
        <w:rPr>
          <w:rStyle w:val="s0"/>
        </w:rPr>
        <w:t>1) юридические лица, имеющие объект налогообложения на праве собственности, хоз</w:t>
      </w:r>
      <w:r>
        <w:rPr>
          <w:rStyle w:val="s0"/>
        </w:rPr>
        <w:t>яйственного ведения или оперативного управления на территории Республики Казахстан;</w:t>
      </w:r>
    </w:p>
    <w:p w:rsidR="00000000" w:rsidRDefault="003D1D4C">
      <w:pPr>
        <w:pStyle w:val="pj"/>
      </w:pPr>
      <w:r>
        <w:rPr>
          <w:rStyle w:val="s0"/>
        </w:rPr>
        <w:t>2) индивидуальные предприниматели, имеющие объект налогообложения на праве собственности на территории Республики Казахстан;</w:t>
      </w:r>
    </w:p>
    <w:p w:rsidR="00000000" w:rsidRDefault="003D1D4C">
      <w:pPr>
        <w:pStyle w:val="pji"/>
      </w:pPr>
      <w:r>
        <w:rPr>
          <w:rStyle w:val="s3"/>
        </w:rPr>
        <w:t xml:space="preserve">См.: </w:t>
      </w:r>
      <w:hyperlink r:id="rId6541" w:history="1">
        <w:r>
          <w:rPr>
            <w:rStyle w:val="a5"/>
            <w:i/>
            <w:iCs/>
          </w:rPr>
          <w:t>Ответ</w:t>
        </w:r>
      </w:hyperlink>
      <w:r>
        <w:rPr>
          <w:rStyle w:val="s3"/>
        </w:rPr>
        <w:t xml:space="preserve"> Председателя КГД МФ РК от 8 ноября 2018 года на вопрос от 26 октября 2018 года № 520459 (dialog.egov.kz) «Об уплате налога на имущество по жилищам, используемым индивидуальным предприни</w:t>
      </w:r>
      <w:r>
        <w:rPr>
          <w:rStyle w:val="s3"/>
        </w:rPr>
        <w:t>мателем в предпринимательской деятельности»</w:t>
      </w:r>
    </w:p>
    <w:p w:rsidR="00000000" w:rsidRDefault="003D1D4C">
      <w:pPr>
        <w:pStyle w:val="pj"/>
      </w:pPr>
      <w:r>
        <w:rPr>
          <w:rStyle w:val="s0"/>
        </w:rPr>
        <w:t>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rsidR="00000000" w:rsidRDefault="003D1D4C">
      <w:pPr>
        <w:pStyle w:val="pji"/>
      </w:pPr>
      <w:r>
        <w:rPr>
          <w:rStyle w:val="s3"/>
        </w:rPr>
        <w:t xml:space="preserve">Пункт дополнен подпунктом 4 в соответствии с </w:t>
      </w:r>
      <w:hyperlink r:id="rId6542" w:anchor="sub_id=394"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 xml:space="preserve">4) лица, указанные в </w:t>
      </w:r>
      <w:hyperlink w:anchor="sub3950000" w:history="1">
        <w:r>
          <w:rPr>
            <w:rStyle w:val="a4"/>
            <w:color w:val="0000FF"/>
            <w:u w:val="single"/>
          </w:rPr>
          <w:t>статье 395</w:t>
        </w:r>
      </w:hyperlink>
      <w:r>
        <w:rPr>
          <w:rStyle w:val="s0"/>
        </w:rPr>
        <w:t xml:space="preserve"> настоящего Кодекса.</w:t>
      </w:r>
    </w:p>
    <w:p w:rsidR="00000000" w:rsidRDefault="003D1D4C">
      <w:pPr>
        <w:pStyle w:val="pji"/>
      </w:pPr>
      <w:r>
        <w:rPr>
          <w:rStyle w:val="s3"/>
        </w:rPr>
        <w:t xml:space="preserve">Пункт 2 изложен в редакции </w:t>
      </w:r>
      <w:hyperlink r:id="rId6543" w:anchor="sub_id=394" w:history="1">
        <w:r>
          <w:rPr>
            <w:rStyle w:val="a4"/>
            <w:i/>
            <w:iCs/>
            <w:color w:val="0000FF"/>
            <w:u w:val="single"/>
          </w:rPr>
          <w:t>Закона</w:t>
        </w:r>
      </w:hyperlink>
      <w:r>
        <w:rPr>
          <w:rStyle w:val="s3"/>
        </w:rPr>
        <w:t xml:space="preserve"> РК от 21.07.11 г. № 467-IV </w:t>
      </w:r>
      <w:hyperlink r:id="rId6544" w:history="1">
        <w:r>
          <w:rPr>
            <w:rStyle w:val="a4"/>
            <w:rFonts w:ascii="Segoe UI Symbol" w:hAnsi="Segoe UI Symbol"/>
            <w:i/>
            <w:iCs/>
            <w:color w:val="0000FF"/>
            <w:u w:val="single"/>
          </w:rPr>
          <w:t>+</w:t>
        </w:r>
      </w:hyperlink>
      <w:r>
        <w:rPr>
          <w:rStyle w:val="s3"/>
        </w:rPr>
        <w:t xml:space="preserve"> (введено в действие с 1 июля 2011 г.) (</w:t>
      </w:r>
      <w:hyperlink r:id="rId6545" w:anchor="sub_id=3940200" w:history="1">
        <w:r>
          <w:rPr>
            <w:rStyle w:val="a4"/>
            <w:i/>
            <w:iCs/>
            <w:color w:val="0000FF"/>
            <w:u w:val="single"/>
          </w:rPr>
          <w:t>см. стар. ред.</w:t>
        </w:r>
      </w:hyperlink>
      <w:r>
        <w:rPr>
          <w:rStyle w:val="s3"/>
        </w:rPr>
        <w:t xml:space="preserve">); внесены изменения в соответствии с </w:t>
      </w:r>
      <w:hyperlink r:id="rId6546" w:anchor="sub_id=394" w:history="1">
        <w:r>
          <w:rPr>
            <w:rStyle w:val="a4"/>
            <w:i/>
            <w:iCs/>
            <w:color w:val="0000FF"/>
            <w:u w:val="single"/>
          </w:rPr>
          <w:t>Законом</w:t>
        </w:r>
      </w:hyperlink>
      <w:r>
        <w:rPr>
          <w:rStyle w:val="s3"/>
        </w:rPr>
        <w:t xml:space="preserve"> РК от 26.12.12 г. № 61-V (введены в действие с 1 января 2013 г.) (</w:t>
      </w:r>
      <w:hyperlink r:id="rId6547" w:anchor="sub_id=3940200" w:history="1">
        <w:r>
          <w:rPr>
            <w:rStyle w:val="a4"/>
            <w:i/>
            <w:iCs/>
            <w:color w:val="0000FF"/>
            <w:u w:val="single"/>
          </w:rPr>
          <w:t>см. стар. ред.</w:t>
        </w:r>
      </w:hyperlink>
      <w:r>
        <w:rPr>
          <w:rStyle w:val="s3"/>
        </w:rPr>
        <w:t>)</w:t>
      </w:r>
    </w:p>
    <w:p w:rsidR="00000000" w:rsidRDefault="003D1D4C">
      <w:pPr>
        <w:pStyle w:val="pj"/>
      </w:pPr>
      <w:r>
        <w:rPr>
          <w:rStyle w:val="s0"/>
        </w:rPr>
        <w:t xml:space="preserve">2. Юридическое лицо своим решением вправе признать самостоятельным плательщиком налога на имущество свое структурное подразделение по объектам обложения по месту </w:t>
      </w:r>
      <w:r>
        <w:rPr>
          <w:rStyle w:val="s0"/>
        </w:rPr>
        <w:t>нахождения такого структурного подразделения.</w:t>
      </w:r>
    </w:p>
    <w:p w:rsidR="00000000" w:rsidRDefault="003D1D4C">
      <w:pPr>
        <w:pStyle w:val="pj"/>
      </w:pPr>
      <w:r>
        <w:rPr>
          <w:rStyle w:val="s0"/>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000000" w:rsidRDefault="003D1D4C">
      <w:pPr>
        <w:pStyle w:val="pj"/>
      </w:pPr>
      <w:r>
        <w:rPr>
          <w:rStyle w:val="s0"/>
        </w:rPr>
        <w:t>В случа</w:t>
      </w:r>
      <w:r>
        <w:rPr>
          <w:rStyle w:val="s0"/>
        </w:rPr>
        <w:t>е если самостоятельным плательщиком налога на имущество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w:t>
      </w:r>
      <w:r>
        <w:rPr>
          <w:rStyle w:val="s0"/>
        </w:rPr>
        <w:t>его за годом создания данного структурного подразделения.</w:t>
      </w:r>
    </w:p>
    <w:p w:rsidR="00000000" w:rsidRDefault="003D1D4C">
      <w:pPr>
        <w:pStyle w:val="pj"/>
      </w:pPr>
      <w:r>
        <w:rPr>
          <w:rStyle w:val="s0"/>
        </w:rPr>
        <w:t>3. Налогоплательщики, указанные в пункте 2 настоящей статьи, исчисляют и уплачивают налог на имущество в порядке, установленном настоящей главой для юридических лиц.</w:t>
      </w:r>
    </w:p>
    <w:p w:rsidR="00000000" w:rsidRDefault="003D1D4C">
      <w:pPr>
        <w:pStyle w:val="pji"/>
      </w:pPr>
      <w:bookmarkStart w:id="733" w:name="SUB3940400"/>
      <w:bookmarkEnd w:id="733"/>
      <w:r>
        <w:rPr>
          <w:rStyle w:val="s3"/>
        </w:rPr>
        <w:t>В пункт 4 внесены изменения в со</w:t>
      </w:r>
      <w:r>
        <w:rPr>
          <w:rStyle w:val="s3"/>
        </w:rPr>
        <w:t xml:space="preserve">ответствии с </w:t>
      </w:r>
      <w:hyperlink r:id="rId6548" w:anchor="sub_id=394" w:history="1">
        <w:r>
          <w:rPr>
            <w:rStyle w:val="a4"/>
            <w:i/>
            <w:iCs/>
            <w:color w:val="0000FF"/>
            <w:u w:val="single"/>
          </w:rPr>
          <w:t>Законом</w:t>
        </w:r>
      </w:hyperlink>
      <w:r>
        <w:rPr>
          <w:rStyle w:val="s3"/>
        </w:rPr>
        <w:t xml:space="preserve"> РК от 30.12.09 г. № 234-IV (введены в действие с 1 января 2010 г.) (</w:t>
      </w:r>
      <w:hyperlink r:id="rId6549" w:anchor="sub_id=3940400" w:history="1">
        <w:r>
          <w:rPr>
            <w:rStyle w:val="a4"/>
            <w:i/>
            <w:iCs/>
            <w:color w:val="0000FF"/>
            <w:u w:val="single"/>
          </w:rPr>
          <w:t>см. стар. ред.</w:t>
        </w:r>
      </w:hyperlink>
      <w:r>
        <w:rPr>
          <w:rStyle w:val="s3"/>
        </w:rPr>
        <w:t xml:space="preserve">); </w:t>
      </w:r>
      <w:hyperlink r:id="rId6550" w:anchor="sub_id=394" w:history="1">
        <w:r>
          <w:rPr>
            <w:rStyle w:val="a4"/>
            <w:i/>
            <w:iCs/>
            <w:color w:val="0000FF"/>
            <w:u w:val="single"/>
          </w:rPr>
          <w:t>Законом</w:t>
        </w:r>
      </w:hyperlink>
      <w:r>
        <w:rPr>
          <w:rStyle w:val="s3"/>
        </w:rPr>
        <w:t xml:space="preserve"> РК от 21.07.11 г. № 467-IV (введены в действие с 1 января 2010 г.) (</w:t>
      </w:r>
      <w:hyperlink r:id="rId6551" w:anchor="sub_id=3940400" w:history="1">
        <w:r>
          <w:rPr>
            <w:rStyle w:val="a4"/>
            <w:i/>
            <w:iCs/>
            <w:color w:val="0000FF"/>
            <w:u w:val="single"/>
          </w:rPr>
          <w:t>см. стар. ред.</w:t>
        </w:r>
      </w:hyperlink>
      <w:r>
        <w:rPr>
          <w:rStyle w:val="s3"/>
        </w:rPr>
        <w:t>)</w:t>
      </w:r>
    </w:p>
    <w:p w:rsidR="00000000" w:rsidRDefault="003D1D4C">
      <w:pPr>
        <w:pStyle w:val="pj"/>
      </w:pPr>
      <w:r>
        <w:rPr>
          <w:rStyle w:val="s0"/>
        </w:rPr>
        <w:t>4. Если иное не установлено настоящей статьей, плательщиками налога на имущество не являются:</w:t>
      </w:r>
    </w:p>
    <w:p w:rsidR="00000000" w:rsidRDefault="003D1D4C">
      <w:pPr>
        <w:pStyle w:val="pji"/>
      </w:pPr>
      <w:r>
        <w:rPr>
          <w:rStyle w:val="s3"/>
        </w:rPr>
        <w:t xml:space="preserve">Подпункт 1 изложен в редакции </w:t>
      </w:r>
      <w:hyperlink r:id="rId6552" w:anchor="sub_id=394" w:history="1">
        <w:r>
          <w:rPr>
            <w:rStyle w:val="a4"/>
            <w:i/>
            <w:iCs/>
            <w:color w:val="0000FF"/>
            <w:u w:val="single"/>
          </w:rPr>
          <w:t>Закона</w:t>
        </w:r>
      </w:hyperlink>
      <w:r>
        <w:rPr>
          <w:rStyle w:val="s3"/>
        </w:rPr>
        <w:t xml:space="preserve"> </w:t>
      </w:r>
      <w:r>
        <w:rPr>
          <w:rStyle w:val="s3"/>
        </w:rPr>
        <w:t>РК от 28.11.14 г. № 257-V (введено в действие с 1 января 2015 г.) (</w:t>
      </w:r>
      <w:hyperlink r:id="rId6553" w:anchor="sub_id=3940400" w:history="1">
        <w:r>
          <w:rPr>
            <w:rStyle w:val="a4"/>
            <w:i/>
            <w:iCs/>
            <w:color w:val="0000FF"/>
            <w:u w:val="single"/>
          </w:rPr>
          <w:t>см. стар. ред.</w:t>
        </w:r>
      </w:hyperlink>
      <w:r>
        <w:rPr>
          <w:rStyle w:val="s3"/>
        </w:rPr>
        <w:t>)</w:t>
      </w:r>
    </w:p>
    <w:p w:rsidR="00000000" w:rsidRDefault="003D1D4C">
      <w:pPr>
        <w:pStyle w:val="pj"/>
      </w:pPr>
      <w:r>
        <w:rPr>
          <w:rStyle w:val="s0"/>
        </w:rPr>
        <w:t>1) крестьянские или фермерские хозяйства, а также юридические лица - производители сельс</w:t>
      </w:r>
      <w:r>
        <w:rPr>
          <w:rStyle w:val="s0"/>
        </w:rPr>
        <w:t xml:space="preserve">кохозяйственной продукции, продукции аквакультуры (рыбоводства), налогооблагаемый доход которых облагается по ставке, установленной </w:t>
      </w:r>
      <w:hyperlink w:anchor="sub1470200" w:history="1">
        <w:r>
          <w:rPr>
            <w:rStyle w:val="a4"/>
            <w:color w:val="0000FF"/>
            <w:u w:val="single"/>
          </w:rPr>
          <w:t>пунктом 2 статьи 147</w:t>
        </w:r>
      </w:hyperlink>
      <w:r>
        <w:rPr>
          <w:rStyle w:val="s0"/>
        </w:rPr>
        <w:t xml:space="preserve"> настоящего Кодекса, применяющие общеустановленный порядок налогообложе</w:t>
      </w:r>
      <w:r>
        <w:rPr>
          <w:rStyle w:val="s0"/>
        </w:rPr>
        <w:t>ния, по объектам налогообложения, имеющимся на праве собственности, непосредственно используемым в процессе производства, хранения и переработки собственной сельскохозяйственной продукции.</w:t>
      </w:r>
    </w:p>
    <w:p w:rsidR="00000000" w:rsidRDefault="003D1D4C">
      <w:pPr>
        <w:pStyle w:val="pj"/>
      </w:pPr>
      <w:r>
        <w:rPr>
          <w:rStyle w:val="s0"/>
        </w:rPr>
        <w:t>Налогоплательщики, указанные в настоящем подпункте, по объектам нал</w:t>
      </w:r>
      <w:r>
        <w:rPr>
          <w:rStyle w:val="s0"/>
        </w:rPr>
        <w:t>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установленном настоящим разделом;</w:t>
      </w:r>
    </w:p>
    <w:p w:rsidR="00000000" w:rsidRDefault="003D1D4C">
      <w:pPr>
        <w:pStyle w:val="pj"/>
      </w:pPr>
      <w:r>
        <w:rPr>
          <w:rStyle w:val="s0"/>
        </w:rPr>
        <w:t>2) государственные учреждения;</w:t>
      </w:r>
    </w:p>
    <w:p w:rsidR="00000000" w:rsidRDefault="003D1D4C">
      <w:pPr>
        <w:pStyle w:val="pji"/>
      </w:pPr>
      <w:hyperlink r:id="rId6554" w:history="1">
        <w:r>
          <w:rPr>
            <w:rStyle w:val="a4"/>
            <w:rFonts w:ascii="Segoe UI Symbol" w:hAnsi="Segoe UI Symbol"/>
            <w:i/>
            <w:iCs/>
            <w:color w:val="0000FF"/>
            <w:u w:val="single"/>
          </w:rPr>
          <w:t>*</w:t>
        </w:r>
      </w:hyperlink>
    </w:p>
    <w:p w:rsidR="00000000" w:rsidRDefault="003D1D4C">
      <w:pPr>
        <w:pStyle w:val="pj"/>
      </w:pPr>
      <w:r>
        <w:rPr>
          <w:rStyle w:val="s0"/>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000000" w:rsidRDefault="003D1D4C">
      <w:pPr>
        <w:pStyle w:val="pj"/>
      </w:pPr>
      <w:r>
        <w:rPr>
          <w:rStyle w:val="s0"/>
        </w:rPr>
        <w:t>4) религиозные объединения.</w:t>
      </w:r>
    </w:p>
    <w:p w:rsidR="00000000" w:rsidRDefault="003D1D4C">
      <w:pPr>
        <w:pStyle w:val="pj"/>
      </w:pPr>
      <w:r>
        <w:rPr>
          <w:rStyle w:val="s0"/>
        </w:rPr>
        <w:t>Юридические лица, указанные в подпун</w:t>
      </w:r>
      <w:r>
        <w:rPr>
          <w:rStyle w:val="s0"/>
        </w:rPr>
        <w:t>ктах 3) и 4) настоящего пункта, являются плательщиками налога по объектам налогообложения, переданным в пользование, доверительное управление или аренду.</w:t>
      </w:r>
    </w:p>
    <w:p w:rsidR="00000000" w:rsidRDefault="003D1D4C">
      <w:pPr>
        <w:pStyle w:val="pji"/>
      </w:pPr>
      <w:hyperlink r:id="rId6555" w:history="1">
        <w:r>
          <w:rPr>
            <w:rStyle w:val="a4"/>
            <w:rFonts w:ascii="Wingdings" w:hAnsi="Wingdings"/>
            <w:color w:val="0000FF"/>
            <w:u w:val="single"/>
          </w:rPr>
          <w:t>*</w:t>
        </w:r>
      </w:hyperlink>
    </w:p>
    <w:p w:rsidR="00000000" w:rsidRDefault="003D1D4C">
      <w:pPr>
        <w:pStyle w:val="pj"/>
      </w:pPr>
      <w:r>
        <w:t> </w:t>
      </w:r>
    </w:p>
    <w:p w:rsidR="00000000" w:rsidRDefault="003D1D4C">
      <w:pPr>
        <w:pStyle w:val="pj"/>
        <w:ind w:left="1200" w:hanging="800"/>
      </w:pPr>
      <w:bookmarkStart w:id="734" w:name="SUB3950000"/>
      <w:bookmarkEnd w:id="734"/>
      <w:r>
        <w:rPr>
          <w:rStyle w:val="s1"/>
        </w:rPr>
        <w:t>Статья 395. Определение налого</w:t>
      </w:r>
      <w:r>
        <w:rPr>
          <w:rStyle w:val="s1"/>
        </w:rPr>
        <w:t>плательщика в отдельных случаях</w:t>
      </w:r>
    </w:p>
    <w:p w:rsidR="00000000" w:rsidRDefault="003D1D4C">
      <w:pPr>
        <w:pStyle w:val="pji"/>
      </w:pPr>
      <w:r>
        <w:rPr>
          <w:rStyle w:val="s3"/>
        </w:rPr>
        <w:t xml:space="preserve">Пункт 1 изложен в редакции </w:t>
      </w:r>
      <w:hyperlink r:id="rId6556" w:anchor="sub_id=3124" w:history="1">
        <w:r>
          <w:rPr>
            <w:rStyle w:val="a4"/>
            <w:i/>
            <w:iCs/>
            <w:color w:val="0000FF"/>
            <w:u w:val="single"/>
          </w:rPr>
          <w:t>Закона</w:t>
        </w:r>
      </w:hyperlink>
      <w:r>
        <w:rPr>
          <w:rStyle w:val="s3"/>
        </w:rPr>
        <w:t xml:space="preserve"> РК от 16.11.09 г. № 200-IV (введено в действие с 1 января 2009 г.) (</w:t>
      </w:r>
      <w:hyperlink r:id="rId6557" w:anchor="sub_id=3950000" w:history="1">
        <w:r>
          <w:rPr>
            <w:rStyle w:val="a4"/>
            <w:i/>
            <w:iCs/>
            <w:color w:val="0000FF"/>
            <w:u w:val="single"/>
          </w:rPr>
          <w:t>см. стар. ред.</w:t>
        </w:r>
      </w:hyperlink>
      <w:r>
        <w:rPr>
          <w:rStyle w:val="s3"/>
        </w:rPr>
        <w:t xml:space="preserve">); </w:t>
      </w:r>
      <w:hyperlink r:id="rId6558" w:anchor="sub_id=395" w:history="1">
        <w:r>
          <w:rPr>
            <w:rStyle w:val="a4"/>
            <w:i/>
            <w:iCs/>
            <w:color w:val="0000FF"/>
            <w:u w:val="single"/>
          </w:rPr>
          <w:t>Закона</w:t>
        </w:r>
      </w:hyperlink>
      <w:r>
        <w:rPr>
          <w:rStyle w:val="s3"/>
        </w:rPr>
        <w:t xml:space="preserve"> РК от 03.12.15 г. № 432-V (введено в действие с 1 января 2016 г.) </w:t>
      </w:r>
      <w:r>
        <w:rPr>
          <w:rStyle w:val="s3"/>
        </w:rPr>
        <w:t>(</w:t>
      </w:r>
      <w:hyperlink r:id="rId6559" w:anchor="sub_id=3950000" w:history="1">
        <w:r>
          <w:rPr>
            <w:rStyle w:val="a4"/>
            <w:i/>
            <w:iCs/>
            <w:color w:val="0000FF"/>
            <w:u w:val="single"/>
          </w:rPr>
          <w:t>см. стар. ред.</w:t>
        </w:r>
      </w:hyperlink>
      <w:r>
        <w:rPr>
          <w:rStyle w:val="s3"/>
        </w:rPr>
        <w:t>)</w:t>
      </w:r>
    </w:p>
    <w:p w:rsidR="00000000" w:rsidRDefault="003D1D4C">
      <w:pPr>
        <w:pStyle w:val="pj"/>
      </w:pPr>
      <w:r>
        <w:rPr>
          <w:rStyle w:val="s0"/>
        </w:rPr>
        <w:t xml:space="preserve">1. При передаче собственником объекта налогообложения в доверительное управление налогоплательщик определяется в соответствии со </w:t>
      </w:r>
      <w:hyperlink w:anchor="sub350000" w:history="1">
        <w:r>
          <w:rPr>
            <w:rStyle w:val="a4"/>
            <w:color w:val="0000FF"/>
            <w:u w:val="single"/>
          </w:rPr>
          <w:t>статьями 35 и 36</w:t>
        </w:r>
      </w:hyperlink>
      <w:r>
        <w:rPr>
          <w:rStyle w:val="s0"/>
        </w:rPr>
        <w:t xml:space="preserve"> настоящего Кодекса.</w:t>
      </w:r>
    </w:p>
    <w:p w:rsidR="00000000" w:rsidRDefault="003D1D4C">
      <w:pPr>
        <w:pStyle w:val="pj"/>
      </w:pPr>
      <w:r>
        <w:rPr>
          <w:rStyle w:val="s0"/>
        </w:rPr>
        <w:t xml:space="preserve">2. Исключен в соответствии с </w:t>
      </w:r>
      <w:hyperlink r:id="rId6560" w:anchor="sub_id=3124" w:history="1">
        <w:r>
          <w:rPr>
            <w:rStyle w:val="a4"/>
            <w:color w:val="0000FF"/>
            <w:u w:val="single"/>
          </w:rPr>
          <w:t>Законом</w:t>
        </w:r>
      </w:hyperlink>
      <w:r>
        <w:rPr>
          <w:rStyle w:val="s0"/>
        </w:rPr>
        <w:t xml:space="preserve"> РК от 16.11.09 г. № 200-IV </w:t>
      </w:r>
      <w:r>
        <w:rPr>
          <w:rStyle w:val="s3"/>
        </w:rPr>
        <w:t>(введено в действие с 1 января 2009 г.) (</w:t>
      </w:r>
      <w:hyperlink r:id="rId6561" w:anchor="sub_id=3950200" w:history="1">
        <w:r>
          <w:rPr>
            <w:rStyle w:val="a4"/>
            <w:i/>
            <w:iCs/>
            <w:color w:val="0000FF"/>
            <w:u w:val="single"/>
          </w:rPr>
          <w:t>см. стар. ред.</w:t>
        </w:r>
      </w:hyperlink>
      <w:r>
        <w:rPr>
          <w:rStyle w:val="s3"/>
        </w:rPr>
        <w:t>)</w:t>
      </w:r>
    </w:p>
    <w:p w:rsidR="00000000" w:rsidRDefault="003D1D4C">
      <w:pPr>
        <w:pStyle w:val="pj"/>
      </w:pPr>
      <w:r>
        <w:rPr>
          <w:rStyle w:val="s0"/>
        </w:rPr>
        <w:t>3.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w:t>
      </w:r>
      <w:r>
        <w:rPr>
          <w:rStyle w:val="s0"/>
        </w:rPr>
        <w:t>нда, налогоплательщиком признается каждое из этих лиц.</w:t>
      </w:r>
    </w:p>
    <w:p w:rsidR="00000000" w:rsidRDefault="003D1D4C">
      <w:pPr>
        <w:pStyle w:val="pj"/>
      </w:pPr>
      <w:r>
        <w:rPr>
          <w:rStyle w:val="s0"/>
        </w:rPr>
        <w:t>4.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rsidR="00000000" w:rsidRDefault="003D1D4C">
      <w:pPr>
        <w:pStyle w:val="pj"/>
      </w:pPr>
      <w:r>
        <w:rPr>
          <w:rStyle w:val="s0"/>
        </w:rPr>
        <w:t>5. Пла</w:t>
      </w:r>
      <w:r>
        <w:rPr>
          <w:rStyle w:val="s0"/>
        </w:rPr>
        <w:t>тельщиком налога по объектам, переданным в финансовый лизинг, является лизингополучатель.</w:t>
      </w:r>
    </w:p>
    <w:p w:rsidR="00000000" w:rsidRDefault="003D1D4C">
      <w:pPr>
        <w:pStyle w:val="pj"/>
      </w:pPr>
      <w:r>
        <w:rPr>
          <w:rStyle w:val="s0"/>
        </w:rPr>
        <w:t>6.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w:t>
      </w:r>
      <w:r>
        <w:rPr>
          <w:rStyle w:val="s0"/>
        </w:rPr>
        <w:t>да.</w:t>
      </w:r>
    </w:p>
    <w:p w:rsidR="00000000" w:rsidRDefault="003D1D4C">
      <w:pPr>
        <w:pStyle w:val="pji"/>
      </w:pPr>
      <w:bookmarkStart w:id="735" w:name="SUB3950700"/>
      <w:bookmarkEnd w:id="735"/>
      <w:r>
        <w:rPr>
          <w:rStyle w:val="s3"/>
        </w:rPr>
        <w:t xml:space="preserve">Статья дополнена пунктом 7 в соответствии с </w:t>
      </w:r>
      <w:hyperlink r:id="rId6562" w:anchor="sub_id=395"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7. В случае отсутствия государственной регистрации пр</w:t>
      </w:r>
      <w:r>
        <w:rPr>
          <w:rStyle w:val="s0"/>
        </w:rPr>
        <w:t>ав на здания, сооружения, подлежащие такой регистрации, плательщиком налога на такой объект является лицо, фактически им владеющее и использующее (эксплуатирующее) данный объект на основании:</w:t>
      </w:r>
    </w:p>
    <w:p w:rsidR="00000000" w:rsidRDefault="003D1D4C">
      <w:pPr>
        <w:pStyle w:val="pj"/>
      </w:pPr>
      <w:r>
        <w:rPr>
          <w:rStyle w:val="s0"/>
        </w:rPr>
        <w:t>1) акта государственной приемочной комиссии и (или) акта приемки</w:t>
      </w:r>
      <w:r>
        <w:rPr>
          <w:rStyle w:val="s0"/>
        </w:rPr>
        <w:t xml:space="preserve"> (ввода) построенного объекта в эксплуатацию - для вновь возведенных (построенных) объектов;</w:t>
      </w:r>
    </w:p>
    <w:p w:rsidR="00000000" w:rsidRDefault="003D1D4C">
      <w:pPr>
        <w:pStyle w:val="pj"/>
      </w:pPr>
      <w:r>
        <w:rPr>
          <w:rStyle w:val="s0"/>
        </w:rPr>
        <w:t>2) гражданско-правовых сделок или иных оснований, предусмотренных законодательством Республики Казахстан, - в остальных случаях.</w:t>
      </w:r>
    </w:p>
    <w:p w:rsidR="00000000" w:rsidRDefault="003D1D4C">
      <w:pPr>
        <w:pStyle w:val="pji"/>
      </w:pPr>
      <w:r>
        <w:rPr>
          <w:rStyle w:val="s3"/>
        </w:rPr>
        <w:t xml:space="preserve">См.: </w:t>
      </w:r>
      <w:hyperlink r:id="rId6563" w:history="1">
        <w:r>
          <w:rPr>
            <w:rStyle w:val="a5"/>
            <w:i/>
            <w:iCs/>
          </w:rPr>
          <w:t>Письмо</w:t>
        </w:r>
      </w:hyperlink>
      <w:r>
        <w:rPr>
          <w:rStyle w:val="s3"/>
        </w:rPr>
        <w:t xml:space="preserve"> Комитета государственных доходов Министерства финансов Республики Казахстан от 24 октября 2016 года № КГД-07-1-ЮЛ-Е-2599-КГД-26104</w:t>
      </w:r>
    </w:p>
    <w:p w:rsidR="00000000" w:rsidRDefault="003D1D4C">
      <w:pPr>
        <w:pStyle w:val="pj"/>
      </w:pPr>
      <w:r>
        <w:t> </w:t>
      </w:r>
    </w:p>
    <w:p w:rsidR="00000000" w:rsidRDefault="003D1D4C">
      <w:pPr>
        <w:pStyle w:val="pj"/>
        <w:ind w:left="1200" w:hanging="800"/>
      </w:pPr>
      <w:bookmarkStart w:id="736" w:name="SUB3960000"/>
      <w:bookmarkEnd w:id="736"/>
      <w:r>
        <w:rPr>
          <w:rStyle w:val="s1"/>
        </w:rPr>
        <w:t>Статья 396. Объект налогообложения</w:t>
      </w:r>
    </w:p>
    <w:p w:rsidR="00000000" w:rsidRDefault="003D1D4C">
      <w:pPr>
        <w:pStyle w:val="pji"/>
      </w:pPr>
      <w:r>
        <w:rPr>
          <w:rStyle w:val="s3"/>
        </w:rPr>
        <w:t xml:space="preserve">Пункт 1 изложен в редакции </w:t>
      </w:r>
      <w:hyperlink r:id="rId6564" w:anchor="sub_id=3125" w:history="1">
        <w:r>
          <w:rPr>
            <w:rStyle w:val="a4"/>
            <w:i/>
            <w:iCs/>
            <w:color w:val="0000FF"/>
            <w:u w:val="single"/>
          </w:rPr>
          <w:t>Закона</w:t>
        </w:r>
      </w:hyperlink>
      <w:r>
        <w:rPr>
          <w:rStyle w:val="s3"/>
        </w:rPr>
        <w:t xml:space="preserve"> РК от 16.11.09 г. № 200-IV (введено в действие с 1 января 2010 г.) (</w:t>
      </w:r>
      <w:hyperlink r:id="rId6565" w:anchor="sub_id=3960000" w:history="1">
        <w:r>
          <w:rPr>
            <w:rStyle w:val="a4"/>
            <w:i/>
            <w:iCs/>
            <w:color w:val="0000FF"/>
            <w:u w:val="single"/>
          </w:rPr>
          <w:t>см. стар. ред.</w:t>
        </w:r>
      </w:hyperlink>
      <w:r>
        <w:rPr>
          <w:rStyle w:val="s3"/>
        </w:rPr>
        <w:t xml:space="preserve">); внесены изменения в соответствии с </w:t>
      </w:r>
      <w:hyperlink r:id="rId6566" w:anchor="sub_id=396" w:history="1">
        <w:r>
          <w:rPr>
            <w:rStyle w:val="a4"/>
            <w:i/>
            <w:iCs/>
            <w:color w:val="0000FF"/>
            <w:u w:val="single"/>
          </w:rPr>
          <w:t>Законом</w:t>
        </w:r>
      </w:hyperlink>
      <w:r>
        <w:rPr>
          <w:rStyle w:val="s3"/>
        </w:rPr>
        <w:t xml:space="preserve"> РК от 26.12.12 г. № 61-V (введены в действие с 1 января 2013 г.) (</w:t>
      </w:r>
      <w:hyperlink r:id="rId6567" w:anchor="sub_id=3960000" w:history="1">
        <w:r>
          <w:rPr>
            <w:rStyle w:val="a4"/>
            <w:i/>
            <w:iCs/>
            <w:color w:val="0000FF"/>
            <w:u w:val="single"/>
          </w:rPr>
          <w:t>см. стар. ред.</w:t>
        </w:r>
      </w:hyperlink>
      <w:r>
        <w:rPr>
          <w:rStyle w:val="s3"/>
        </w:rPr>
        <w:t>)</w:t>
      </w:r>
    </w:p>
    <w:p w:rsidR="00000000" w:rsidRDefault="003D1D4C">
      <w:pPr>
        <w:pStyle w:val="pj"/>
      </w:pPr>
      <w:r>
        <w:rPr>
          <w:rStyle w:val="s0"/>
        </w:rPr>
        <w:t xml:space="preserve">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w:t>
      </w:r>
      <w:hyperlink r:id="rId6568" w:history="1">
        <w:r>
          <w:rPr>
            <w:rStyle w:val="a4"/>
            <w:color w:val="0000FF"/>
            <w:u w:val="single"/>
          </w:rPr>
          <w:t>законодательным актом</w:t>
        </w:r>
      </w:hyperlink>
      <w:r>
        <w:rPr>
          <w:rStyle w:val="s0"/>
        </w:rPr>
        <w:t xml:space="preserve"> Республики Казахстан о бухгалтерском учете и финансовой отчетности, и юридических лиц являются находящиеся на территории Республики Казахстан:</w:t>
      </w:r>
    </w:p>
    <w:p w:rsidR="00000000" w:rsidRDefault="003D1D4C">
      <w:pPr>
        <w:pStyle w:val="pji"/>
      </w:pPr>
      <w:hyperlink r:id="rId6569" w:anchor="sub_id=4" w:history="1">
        <w:r>
          <w:rPr>
            <w:rStyle w:val="a4"/>
            <w:rFonts w:ascii="Segoe UI Symbol" w:hAnsi="Segoe UI Symbol"/>
            <w:i/>
            <w:iCs/>
            <w:color w:val="0000FF"/>
            <w:u w:val="single"/>
          </w:rPr>
          <w:t>*</w:t>
        </w:r>
      </w:hyperlink>
    </w:p>
    <w:p w:rsidR="00000000" w:rsidRDefault="003D1D4C">
      <w:pPr>
        <w:pStyle w:val="pji"/>
      </w:pPr>
      <w:r>
        <w:rPr>
          <w:rStyle w:val="s3"/>
        </w:rPr>
        <w:t xml:space="preserve">Подпункт 1 изложен в редакции </w:t>
      </w:r>
      <w:hyperlink r:id="rId6570" w:anchor="sub_id=396" w:history="1">
        <w:r>
          <w:rPr>
            <w:rStyle w:val="a4"/>
            <w:i/>
            <w:iCs/>
            <w:color w:val="0000FF"/>
            <w:u w:val="single"/>
          </w:rPr>
          <w:t>Закона</w:t>
        </w:r>
      </w:hyperlink>
      <w:r>
        <w:rPr>
          <w:rStyle w:val="s3"/>
        </w:rPr>
        <w:t xml:space="preserve"> РК от 03.12.15 г. № 432-V (введено в действие с 1 января 2016 г.) (</w:t>
      </w:r>
      <w:hyperlink r:id="rId6571" w:anchor="sub_id=3960000" w:history="1">
        <w:r>
          <w:rPr>
            <w:rStyle w:val="a4"/>
            <w:i/>
            <w:iCs/>
            <w:color w:val="0000FF"/>
            <w:u w:val="single"/>
          </w:rPr>
          <w:t>см. стар. ред.</w:t>
        </w:r>
      </w:hyperlink>
      <w:r>
        <w:rPr>
          <w:rStyle w:val="s3"/>
        </w:rPr>
        <w:t>)</w:t>
      </w:r>
    </w:p>
    <w:p w:rsidR="00000000" w:rsidRDefault="003D1D4C">
      <w:pPr>
        <w:pStyle w:val="pj"/>
      </w:pPr>
      <w:r>
        <w:rPr>
          <w:rStyle w:val="s0"/>
        </w:rPr>
        <w:t xml:space="preserve">1) здания, сооружения, относящиеся к таковым в соответствии с </w:t>
      </w:r>
      <w:hyperlink r:id="rId6572" w:history="1">
        <w:r>
          <w:rPr>
            <w:rStyle w:val="a4"/>
            <w:color w:val="0000FF"/>
            <w:u w:val="single"/>
          </w:rPr>
          <w:t>классификацией</w:t>
        </w:r>
      </w:hyperlink>
      <w:r>
        <w:rPr>
          <w:rStyle w:val="s0"/>
        </w:rPr>
        <w:t>, установленно</w:t>
      </w:r>
      <w:r>
        <w:rPr>
          <w:rStyle w:val="s0"/>
        </w:rPr>
        <w:t xml:space="preserve">й государственным уполномоченным органом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требованиями </w:t>
      </w:r>
      <w:hyperlink r:id="rId6573" w:history="1">
        <w:r>
          <w:rPr>
            <w:rStyle w:val="a4"/>
            <w:color w:val="0000FF"/>
            <w:u w:val="single"/>
          </w:rPr>
          <w:t>законодательства</w:t>
        </w:r>
      </w:hyperlink>
      <w:r>
        <w:t xml:space="preserve"> </w:t>
      </w:r>
      <w:r>
        <w:rPr>
          <w:rStyle w:val="s0"/>
        </w:rPr>
        <w:t>Республики Казахстан о бухгалтерском учете и финансовой отчетности;</w:t>
      </w:r>
    </w:p>
    <w:p w:rsidR="00000000" w:rsidRDefault="003D1D4C">
      <w:pPr>
        <w:pStyle w:val="pji"/>
      </w:pPr>
      <w:r>
        <w:rPr>
          <w:rStyle w:val="s3"/>
        </w:rPr>
        <w:t xml:space="preserve">Пункт дополнен подпунктом 1-1 в соответствии с </w:t>
      </w:r>
      <w:hyperlink r:id="rId6574" w:anchor="sub_id=396" w:history="1">
        <w:r>
          <w:rPr>
            <w:rStyle w:val="a4"/>
            <w:i/>
            <w:iCs/>
            <w:color w:val="0000FF"/>
            <w:u w:val="single"/>
          </w:rPr>
          <w:t>Законом</w:t>
        </w:r>
      </w:hyperlink>
      <w:r>
        <w:rPr>
          <w:rStyle w:val="s3"/>
        </w:rPr>
        <w:t xml:space="preserve"> РК от 26.12.12 г. № 61-V (введено в действие с 1 января 2013 г.); изложен в редакции </w:t>
      </w:r>
      <w:hyperlink r:id="rId6575" w:anchor="sub_id=4396" w:history="1">
        <w:r>
          <w:rPr>
            <w:rStyle w:val="a4"/>
            <w:i/>
            <w:iCs/>
            <w:color w:val="0000FF"/>
            <w:u w:val="single"/>
          </w:rPr>
          <w:t>Закона</w:t>
        </w:r>
      </w:hyperlink>
      <w:r>
        <w:rPr>
          <w:rStyle w:val="s3"/>
        </w:rPr>
        <w:t xml:space="preserve"> РК от 27.04.15 г. № 311-V (введено в действие с 1 января 2016 </w:t>
      </w:r>
      <w:r>
        <w:rPr>
          <w:rStyle w:val="s3"/>
        </w:rPr>
        <w:t>г.) (</w:t>
      </w:r>
      <w:hyperlink r:id="rId6576" w:anchor="sub_id=3960000" w:history="1">
        <w:r>
          <w:rPr>
            <w:rStyle w:val="a4"/>
            <w:i/>
            <w:iCs/>
            <w:color w:val="0000FF"/>
            <w:u w:val="single"/>
          </w:rPr>
          <w:t>см. стар. ред.</w:t>
        </w:r>
      </w:hyperlink>
      <w:r>
        <w:rPr>
          <w:rStyle w:val="s3"/>
        </w:rPr>
        <w:t>)</w:t>
      </w:r>
    </w:p>
    <w:p w:rsidR="00000000" w:rsidRDefault="003D1D4C">
      <w:pPr>
        <w:pStyle w:val="pj"/>
      </w:pPr>
      <w:r>
        <w:rPr>
          <w:rStyle w:val="s0"/>
        </w:rPr>
        <w:t>1-1) здания,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предоставленные физическим лицам по договорам долгосрочной аренды жилища с пр</w:t>
      </w:r>
      <w:r>
        <w:rPr>
          <w:rStyle w:val="s0"/>
        </w:rPr>
        <w:t>авом выкупа,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как долгосрочная дебиторская задолженность;</w:t>
      </w:r>
    </w:p>
    <w:p w:rsidR="00000000" w:rsidRDefault="003D1D4C">
      <w:pPr>
        <w:pStyle w:val="pji"/>
      </w:pPr>
      <w:r>
        <w:rPr>
          <w:rStyle w:val="s3"/>
        </w:rPr>
        <w:t>Подпункт 2 изложен в р</w:t>
      </w:r>
      <w:r>
        <w:rPr>
          <w:rStyle w:val="s3"/>
        </w:rPr>
        <w:t xml:space="preserve">едакции </w:t>
      </w:r>
      <w:hyperlink r:id="rId6577" w:anchor="sub_id=396" w:history="1">
        <w:r>
          <w:rPr>
            <w:rStyle w:val="a4"/>
            <w:i/>
            <w:iCs/>
            <w:color w:val="0000FF"/>
            <w:u w:val="single"/>
          </w:rPr>
          <w:t>Закона</w:t>
        </w:r>
      </w:hyperlink>
      <w:r>
        <w:rPr>
          <w:rStyle w:val="s3"/>
        </w:rPr>
        <w:t xml:space="preserve"> РК от 21.07.11 г. № 467-IV (введены в действие с 1 января 2012 г.) (</w:t>
      </w:r>
      <w:hyperlink r:id="rId6578" w:anchor="sub_id=3960000" w:history="1">
        <w:r>
          <w:rPr>
            <w:rStyle w:val="a4"/>
            <w:i/>
            <w:iCs/>
            <w:color w:val="0000FF"/>
            <w:u w:val="single"/>
          </w:rPr>
          <w:t>см. ста</w:t>
        </w:r>
        <w:r>
          <w:rPr>
            <w:rStyle w:val="a4"/>
            <w:i/>
            <w:iCs/>
            <w:color w:val="0000FF"/>
            <w:u w:val="single"/>
          </w:rPr>
          <w:t>р. ред.</w:t>
        </w:r>
      </w:hyperlink>
      <w:r>
        <w:rPr>
          <w:rStyle w:val="s3"/>
        </w:rPr>
        <w:t>)</w:t>
      </w:r>
    </w:p>
    <w:p w:rsidR="00000000" w:rsidRDefault="003D1D4C">
      <w:pPr>
        <w:pStyle w:val="pj"/>
      </w:pPr>
      <w:r>
        <w:rPr>
          <w:rStyle w:val="s0"/>
        </w:rPr>
        <w:t>2) здания, сооружения, являющиеся объектами концессии, права владения, пользования на которые переданы по договору концессии;</w:t>
      </w:r>
    </w:p>
    <w:p w:rsidR="00000000" w:rsidRDefault="003D1D4C">
      <w:pPr>
        <w:pStyle w:val="pji"/>
      </w:pPr>
      <w:bookmarkStart w:id="737" w:name="SUB3960103"/>
      <w:bookmarkEnd w:id="737"/>
      <w:r>
        <w:rPr>
          <w:rStyle w:val="s3"/>
        </w:rPr>
        <w:t xml:space="preserve">Пункт дополнен подпунктом 3 в соответствии с </w:t>
      </w:r>
      <w:hyperlink r:id="rId6579" w:anchor="sub_id=396" w:history="1">
        <w:r>
          <w:rPr>
            <w:rStyle w:val="a4"/>
            <w:i/>
            <w:iCs/>
            <w:color w:val="0000FF"/>
            <w:u w:val="single"/>
          </w:rPr>
          <w:t>Законом</w:t>
        </w:r>
      </w:hyperlink>
      <w:r>
        <w:rPr>
          <w:rStyle w:val="s3"/>
        </w:rPr>
        <w:t xml:space="preserve"> РК от 03.12.15 г. № 432-V (введено в действие с 1 января 2009 г.)</w:t>
      </w:r>
    </w:p>
    <w:p w:rsidR="00000000" w:rsidRDefault="003D1D4C">
      <w:pPr>
        <w:pStyle w:val="pj"/>
      </w:pPr>
      <w:r>
        <w:t xml:space="preserve">3) активы, указанные в </w:t>
      </w:r>
      <w:hyperlink w:anchor="sub111010000" w:history="1">
        <w:r>
          <w:rPr>
            <w:rStyle w:val="a4"/>
            <w:color w:val="0000FF"/>
            <w:u w:val="single"/>
          </w:rPr>
          <w:t>статье 111-1</w:t>
        </w:r>
      </w:hyperlink>
      <w:r>
        <w:t xml:space="preserve"> настоящего Кодекса;</w:t>
      </w:r>
    </w:p>
    <w:p w:rsidR="00000000" w:rsidRDefault="003D1D4C">
      <w:pPr>
        <w:pStyle w:val="pji"/>
      </w:pPr>
      <w:bookmarkStart w:id="738" w:name="SUB3960104"/>
      <w:bookmarkEnd w:id="738"/>
      <w:r>
        <w:rPr>
          <w:rStyle w:val="s3"/>
        </w:rPr>
        <w:t xml:space="preserve">Пункт дополнен подпунктом 4 в соответствии с </w:t>
      </w:r>
      <w:hyperlink r:id="rId6580" w:anchor="sub_id=396"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4) здания, сооружения, относящиеся к таковым в соответствии с классификацией, установленной государственным уполномоченным органом в области т</w:t>
      </w:r>
      <w:r>
        <w:rPr>
          <w:rStyle w:val="s0"/>
        </w:rPr>
        <w:t>ехнического регулирования, части таких зданий,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составе активов банков второго</w:t>
      </w:r>
      <w:r>
        <w:rPr>
          <w:rStyle w:val="s0"/>
        </w:rPr>
        <w:t xml:space="preserve">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rsidR="00000000" w:rsidRDefault="003D1D4C">
      <w:pPr>
        <w:pStyle w:val="pji"/>
      </w:pPr>
      <w:r>
        <w:rPr>
          <w:rStyle w:val="s3"/>
        </w:rPr>
        <w:t>Пункт дополнен подпунктом 5</w:t>
      </w:r>
      <w:r>
        <w:rPr>
          <w:rStyle w:val="s3"/>
        </w:rPr>
        <w:t xml:space="preserve"> в соответствии с </w:t>
      </w:r>
      <w:hyperlink r:id="rId6581" w:anchor="sub_id=396"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 xml:space="preserve">5) здания, сооружения, указанные в </w:t>
      </w:r>
      <w:hyperlink w:anchor="sub3950700" w:history="1">
        <w:r>
          <w:rPr>
            <w:rStyle w:val="a4"/>
            <w:color w:val="0000FF"/>
            <w:u w:val="single"/>
          </w:rPr>
          <w:t>пункте 7 статьи</w:t>
        </w:r>
        <w:r>
          <w:rPr>
            <w:rStyle w:val="a4"/>
            <w:color w:val="0000FF"/>
            <w:u w:val="single"/>
          </w:rPr>
          <w:t xml:space="preserve"> 395</w:t>
        </w:r>
      </w:hyperlink>
      <w:r>
        <w:rPr>
          <w:rStyle w:val="s0"/>
        </w:rPr>
        <w:t xml:space="preserve"> настоящего Кодекса.</w:t>
      </w:r>
    </w:p>
    <w:p w:rsidR="00000000" w:rsidRDefault="003D1D4C">
      <w:pPr>
        <w:pStyle w:val="pji"/>
      </w:pPr>
      <w:hyperlink r:id="rId6582"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дополнена пунктом 1-1 в соответствии с </w:t>
      </w:r>
      <w:hyperlink r:id="rId6583" w:anchor="sub_id=396" w:history="1">
        <w:r>
          <w:rPr>
            <w:rStyle w:val="a4"/>
            <w:i/>
            <w:iCs/>
            <w:color w:val="0000FF"/>
            <w:u w:val="single"/>
          </w:rPr>
          <w:t>Законом</w:t>
        </w:r>
      </w:hyperlink>
      <w:r>
        <w:rPr>
          <w:rStyle w:val="s3"/>
        </w:rPr>
        <w:t xml:space="preserve"> РК от 26.12.12 г. № 61-V (</w:t>
      </w:r>
      <w:r>
        <w:rPr>
          <w:rStyle w:val="s3"/>
        </w:rPr>
        <w:t>введено в действие с 1 января 2013 г.)</w:t>
      </w:r>
    </w:p>
    <w:p w:rsidR="00000000" w:rsidRDefault="003D1D4C">
      <w:pPr>
        <w:pStyle w:val="pj"/>
      </w:pPr>
      <w:r>
        <w:rPr>
          <w:rStyle w:val="s0"/>
        </w:rPr>
        <w:t>1-1.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w:t>
      </w:r>
      <w:r>
        <w:rPr>
          <w:rStyle w:val="s0"/>
        </w:rPr>
        <w:t xml:space="preserve">лтерском учете и финансовой отчетности, являются находящиеся на территории Республики Казахстан здания, сооружения, относящиеся к таковым в соответствии с </w:t>
      </w:r>
      <w:hyperlink r:id="rId6584" w:history="1">
        <w:r>
          <w:rPr>
            <w:rStyle w:val="a4"/>
            <w:color w:val="0000FF"/>
            <w:u w:val="single"/>
          </w:rPr>
          <w:t>классификацией</w:t>
        </w:r>
      </w:hyperlink>
      <w:r>
        <w:rPr>
          <w:rStyle w:val="s0"/>
        </w:rPr>
        <w:t xml:space="preserve">, установленной государственным уполномоченным органом в области технического регулирования, и являющиеся основными средствами в соответствии с </w:t>
      </w:r>
      <w:hyperlink w:anchor="sub60010007" w:history="1">
        <w:r>
          <w:rPr>
            <w:rStyle w:val="a4"/>
            <w:color w:val="0000FF"/>
            <w:u w:val="single"/>
          </w:rPr>
          <w:t>подпунктом 7) статьи 60-1</w:t>
        </w:r>
      </w:hyperlink>
      <w:r>
        <w:rPr>
          <w:rStyle w:val="s0"/>
        </w:rPr>
        <w:t xml:space="preserve"> настоящего Кодекса.</w:t>
      </w:r>
    </w:p>
    <w:p w:rsidR="00000000" w:rsidRDefault="003D1D4C">
      <w:pPr>
        <w:pStyle w:val="pj"/>
      </w:pPr>
      <w:bookmarkStart w:id="739" w:name="SUB3960200"/>
      <w:bookmarkEnd w:id="739"/>
      <w:r>
        <w:rPr>
          <w:rStyle w:val="s0"/>
        </w:rPr>
        <w:t>2. Не являются объектами налогоо</w:t>
      </w:r>
      <w:r>
        <w:rPr>
          <w:rStyle w:val="s0"/>
        </w:rPr>
        <w:t>бложения:</w:t>
      </w:r>
    </w:p>
    <w:p w:rsidR="00000000" w:rsidRDefault="003D1D4C">
      <w:pPr>
        <w:pStyle w:val="pj"/>
      </w:pPr>
      <w:r>
        <w:rPr>
          <w:rStyle w:val="s0"/>
        </w:rPr>
        <w:t xml:space="preserve">1) земля как объект обложения земельным налогом в соответствии со </w:t>
      </w:r>
      <w:hyperlink w:anchor="sub3750000" w:history="1">
        <w:r>
          <w:rPr>
            <w:rStyle w:val="a4"/>
            <w:color w:val="0000FF"/>
            <w:u w:val="single"/>
          </w:rPr>
          <w:t>статьями 375 и 376</w:t>
        </w:r>
      </w:hyperlink>
      <w:r>
        <w:rPr>
          <w:rStyle w:val="s0"/>
        </w:rPr>
        <w:t xml:space="preserve"> настоящего Кодекса;</w:t>
      </w:r>
    </w:p>
    <w:p w:rsidR="00000000" w:rsidRDefault="003D1D4C">
      <w:pPr>
        <w:pStyle w:val="pji"/>
      </w:pPr>
      <w:r>
        <w:rPr>
          <w:rStyle w:val="s3"/>
        </w:rPr>
        <w:t xml:space="preserve">В подпункт 2 внесены изменения в соответствии с </w:t>
      </w:r>
      <w:hyperlink r:id="rId6585" w:anchor="sub_id=3125" w:history="1">
        <w:r>
          <w:rPr>
            <w:rStyle w:val="a4"/>
            <w:i/>
            <w:iCs/>
            <w:color w:val="0000FF"/>
            <w:u w:val="single"/>
          </w:rPr>
          <w:t>Законом</w:t>
        </w:r>
      </w:hyperlink>
      <w:r>
        <w:rPr>
          <w:rStyle w:val="s3"/>
        </w:rPr>
        <w:t xml:space="preserve"> РК от 16.11.09 г. № 200-IV (введены в действие с 1 января 2010 г.) (</w:t>
      </w:r>
      <w:hyperlink r:id="rId6586" w:anchor="sub_id=3960200" w:history="1">
        <w:r>
          <w:rPr>
            <w:rStyle w:val="a4"/>
            <w:i/>
            <w:iCs/>
            <w:color w:val="0000FF"/>
            <w:u w:val="single"/>
          </w:rPr>
          <w:t>см. стар. ред.</w:t>
        </w:r>
      </w:hyperlink>
      <w:r>
        <w:rPr>
          <w:rStyle w:val="s3"/>
        </w:rPr>
        <w:t>)</w:t>
      </w:r>
    </w:p>
    <w:p w:rsidR="00000000" w:rsidRDefault="003D1D4C">
      <w:pPr>
        <w:pStyle w:val="pj"/>
      </w:pPr>
      <w:r>
        <w:rPr>
          <w:rStyle w:val="s0"/>
        </w:rPr>
        <w:t xml:space="preserve">2) здания, </w:t>
      </w:r>
      <w:r>
        <w:t>сооружения,</w:t>
      </w:r>
      <w:r>
        <w:rPr>
          <w:rStyle w:val="s0"/>
        </w:rPr>
        <w:t xml:space="preserve"> находящиеся на консервации по </w:t>
      </w:r>
      <w:hyperlink r:id="rId6587" w:history="1">
        <w:r>
          <w:rPr>
            <w:rStyle w:val="a4"/>
            <w:color w:val="0000FF"/>
            <w:u w:val="single"/>
          </w:rPr>
          <w:t>решению</w:t>
        </w:r>
      </w:hyperlink>
      <w:r>
        <w:rPr>
          <w:rStyle w:val="s0"/>
        </w:rPr>
        <w:t xml:space="preserve"> Правительства Республики Казахстан;</w:t>
      </w:r>
    </w:p>
    <w:p w:rsidR="00000000" w:rsidRDefault="003D1D4C">
      <w:pPr>
        <w:pStyle w:val="pj"/>
      </w:pPr>
      <w:r>
        <w:rPr>
          <w:rStyle w:val="s0"/>
        </w:rPr>
        <w:t>3) государственные автомобильные дороги общего пользования и дорожные сооружения на них:</w:t>
      </w:r>
    </w:p>
    <w:p w:rsidR="00000000" w:rsidRDefault="003D1D4C">
      <w:pPr>
        <w:pStyle w:val="pj"/>
      </w:pPr>
      <w:r>
        <w:rPr>
          <w:rStyle w:val="s0"/>
        </w:rPr>
        <w:t>полоса отвода;</w:t>
      </w:r>
    </w:p>
    <w:p w:rsidR="00000000" w:rsidRDefault="003D1D4C">
      <w:pPr>
        <w:pStyle w:val="pj"/>
      </w:pPr>
      <w:r>
        <w:rPr>
          <w:rStyle w:val="s0"/>
        </w:rPr>
        <w:t>конструктивные элементы дорог;</w:t>
      </w:r>
    </w:p>
    <w:p w:rsidR="00000000" w:rsidRDefault="003D1D4C">
      <w:pPr>
        <w:pStyle w:val="pj"/>
      </w:pPr>
      <w:r>
        <w:rPr>
          <w:rStyle w:val="s0"/>
        </w:rPr>
        <w:t>обстановка и обу</w:t>
      </w:r>
      <w:r>
        <w:rPr>
          <w:rStyle w:val="s0"/>
        </w:rPr>
        <w:t>стройство дорог;</w:t>
      </w:r>
    </w:p>
    <w:p w:rsidR="00000000" w:rsidRDefault="003D1D4C">
      <w:pPr>
        <w:pStyle w:val="pj"/>
      </w:pPr>
      <w:r>
        <w:rPr>
          <w:rStyle w:val="s0"/>
        </w:rPr>
        <w:t>мосты;</w:t>
      </w:r>
    </w:p>
    <w:p w:rsidR="00000000" w:rsidRDefault="003D1D4C">
      <w:pPr>
        <w:pStyle w:val="pj"/>
      </w:pPr>
      <w:r>
        <w:rPr>
          <w:rStyle w:val="s0"/>
        </w:rPr>
        <w:t>путепроводы;</w:t>
      </w:r>
    </w:p>
    <w:p w:rsidR="00000000" w:rsidRDefault="003D1D4C">
      <w:pPr>
        <w:pStyle w:val="pj"/>
      </w:pPr>
      <w:r>
        <w:rPr>
          <w:rStyle w:val="s0"/>
        </w:rPr>
        <w:t>виадуки;</w:t>
      </w:r>
    </w:p>
    <w:p w:rsidR="00000000" w:rsidRDefault="003D1D4C">
      <w:pPr>
        <w:pStyle w:val="pj"/>
      </w:pPr>
      <w:r>
        <w:rPr>
          <w:rStyle w:val="s0"/>
        </w:rPr>
        <w:t>транспортные развязки;</w:t>
      </w:r>
    </w:p>
    <w:p w:rsidR="00000000" w:rsidRDefault="003D1D4C">
      <w:pPr>
        <w:pStyle w:val="pj"/>
      </w:pPr>
      <w:r>
        <w:rPr>
          <w:rStyle w:val="s0"/>
        </w:rPr>
        <w:t>тоннели;</w:t>
      </w:r>
    </w:p>
    <w:p w:rsidR="00000000" w:rsidRDefault="003D1D4C">
      <w:pPr>
        <w:pStyle w:val="pj"/>
      </w:pPr>
      <w:r>
        <w:rPr>
          <w:rStyle w:val="s0"/>
        </w:rPr>
        <w:t>защитные галереи;</w:t>
      </w:r>
    </w:p>
    <w:p w:rsidR="00000000" w:rsidRDefault="003D1D4C">
      <w:pPr>
        <w:pStyle w:val="pj"/>
      </w:pPr>
      <w:r>
        <w:rPr>
          <w:rStyle w:val="s0"/>
        </w:rPr>
        <w:t>сооружения и устройства, предназначенные для повышения безопасности дорожного движения;</w:t>
      </w:r>
    </w:p>
    <w:p w:rsidR="00000000" w:rsidRDefault="003D1D4C">
      <w:pPr>
        <w:pStyle w:val="pj"/>
      </w:pPr>
      <w:r>
        <w:rPr>
          <w:rStyle w:val="s0"/>
        </w:rPr>
        <w:t>водоотводные и водопропускные сооружения;</w:t>
      </w:r>
    </w:p>
    <w:p w:rsidR="00000000" w:rsidRDefault="003D1D4C">
      <w:pPr>
        <w:pStyle w:val="pj"/>
      </w:pPr>
      <w:r>
        <w:rPr>
          <w:rStyle w:val="s0"/>
        </w:rPr>
        <w:t>лесополосы вдоль дорог;</w:t>
      </w:r>
    </w:p>
    <w:p w:rsidR="00000000" w:rsidRDefault="003D1D4C">
      <w:pPr>
        <w:pStyle w:val="pj"/>
      </w:pPr>
      <w:r>
        <w:rPr>
          <w:rStyle w:val="s0"/>
        </w:rPr>
        <w:t>линейные жилые дома и комплексы дорожно-эксплуатационной службы;</w:t>
      </w:r>
    </w:p>
    <w:p w:rsidR="00000000" w:rsidRDefault="003D1D4C">
      <w:pPr>
        <w:pStyle w:val="pji"/>
      </w:pPr>
      <w:r>
        <w:rPr>
          <w:rStyle w:val="s3"/>
        </w:rPr>
        <w:t xml:space="preserve">С 1 января 2010 года до 1 января 2016 года подпункт 4 действовал в редакции </w:t>
      </w:r>
      <w:hyperlink r:id="rId6588" w:anchor="sub_id=90000" w:history="1">
        <w:r>
          <w:rPr>
            <w:rStyle w:val="a4"/>
            <w:i/>
            <w:iCs/>
            <w:color w:val="0000FF"/>
            <w:u w:val="single"/>
          </w:rPr>
          <w:t>Закона</w:t>
        </w:r>
      </w:hyperlink>
      <w:r>
        <w:rPr>
          <w:rStyle w:val="s3"/>
        </w:rPr>
        <w:t xml:space="preserve"> РК от 03.12.15 г. № 432-V</w:t>
      </w:r>
      <w:r>
        <w:rPr>
          <w:rStyle w:val="s3"/>
        </w:rPr>
        <w:t xml:space="preserve"> (</w:t>
      </w:r>
      <w:hyperlink r:id="rId6589" w:anchor="sub_id=3960204" w:history="1">
        <w:r>
          <w:rPr>
            <w:rStyle w:val="a4"/>
            <w:i/>
            <w:iCs/>
            <w:color w:val="0000FF"/>
            <w:u w:val="single"/>
          </w:rPr>
          <w:t>см. стар. ред.</w:t>
        </w:r>
      </w:hyperlink>
      <w:r>
        <w:rPr>
          <w:rStyle w:val="s3"/>
        </w:rPr>
        <w:t>)</w:t>
      </w:r>
    </w:p>
    <w:p w:rsidR="00000000" w:rsidRDefault="003D1D4C">
      <w:pPr>
        <w:pStyle w:val="pji"/>
      </w:pPr>
      <w:r>
        <w:rPr>
          <w:rStyle w:val="s3"/>
        </w:rPr>
        <w:t xml:space="preserve">Подпункт 1 изложен в редакции </w:t>
      </w:r>
      <w:hyperlink r:id="rId6590" w:anchor="sub_id=396" w:history="1">
        <w:r>
          <w:rPr>
            <w:rStyle w:val="a4"/>
            <w:i/>
            <w:iCs/>
            <w:color w:val="0000FF"/>
            <w:u w:val="single"/>
          </w:rPr>
          <w:t>Закона</w:t>
        </w:r>
      </w:hyperlink>
      <w:r>
        <w:rPr>
          <w:rStyle w:val="s3"/>
        </w:rPr>
        <w:t xml:space="preserve"> </w:t>
      </w:r>
      <w:r>
        <w:rPr>
          <w:rStyle w:val="s3"/>
        </w:rPr>
        <w:t>РК от 03.12.15 г. № 432-V (введено в действие с 1 января 2016 г.) (</w:t>
      </w:r>
      <w:hyperlink r:id="rId6591" w:anchor="sub_id=3960204" w:history="1">
        <w:r>
          <w:rPr>
            <w:rStyle w:val="a4"/>
            <w:i/>
            <w:iCs/>
            <w:color w:val="0000FF"/>
            <w:u w:val="single"/>
          </w:rPr>
          <w:t>см. стар. ред.</w:t>
        </w:r>
      </w:hyperlink>
      <w:r>
        <w:rPr>
          <w:rStyle w:val="s3"/>
        </w:rPr>
        <w:t>)</w:t>
      </w:r>
    </w:p>
    <w:p w:rsidR="00000000" w:rsidRDefault="003D1D4C">
      <w:pPr>
        <w:pStyle w:val="pj"/>
      </w:pPr>
      <w:r>
        <w:rPr>
          <w:rStyle w:val="s0"/>
        </w:rPr>
        <w:t xml:space="preserve">4) объекты незавершенного строительства, за исключением объектов, указанных в </w:t>
      </w:r>
      <w:hyperlink w:anchor="sub3950700" w:history="1">
        <w:r>
          <w:rPr>
            <w:rStyle w:val="a4"/>
            <w:color w:val="0000FF"/>
            <w:u w:val="single"/>
          </w:rPr>
          <w:t>пункте 7 статьи 395</w:t>
        </w:r>
      </w:hyperlink>
      <w:r>
        <w:rPr>
          <w:rStyle w:val="s0"/>
        </w:rPr>
        <w:t xml:space="preserve">, в </w:t>
      </w:r>
      <w:hyperlink w:anchor="sub3960103" w:history="1">
        <w:r>
          <w:rPr>
            <w:rStyle w:val="a4"/>
            <w:color w:val="0000FF"/>
            <w:u w:val="single"/>
          </w:rPr>
          <w:t>подпункте 3) пункта 1 статьи 396</w:t>
        </w:r>
      </w:hyperlink>
      <w:r>
        <w:rPr>
          <w:rStyle w:val="s0"/>
        </w:rPr>
        <w:t xml:space="preserve"> настоящего Кодекса;</w:t>
      </w:r>
    </w:p>
    <w:p w:rsidR="00000000" w:rsidRDefault="003D1D4C">
      <w:pPr>
        <w:pStyle w:val="pji"/>
      </w:pPr>
      <w:r>
        <w:rPr>
          <w:rStyle w:val="s3"/>
        </w:rPr>
        <w:t xml:space="preserve">Пункт дополнен подпунктом 5 в соответствии с </w:t>
      </w:r>
      <w:hyperlink r:id="rId6592" w:anchor="sub_id=396"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5) здания, сооружения, являющиеся неотъемлемой частью транспортного комплекса, обеспечивающие функционирование метрополитена.</w:t>
      </w:r>
    </w:p>
    <w:p w:rsidR="00000000" w:rsidRDefault="003D1D4C">
      <w:pPr>
        <w:pStyle w:val="pji"/>
      </w:pPr>
      <w:hyperlink r:id="rId6593" w:history="1">
        <w:r>
          <w:rPr>
            <w:rStyle w:val="a4"/>
            <w:rFonts w:ascii="Segoe UI Symbol" w:hAnsi="Segoe UI Symbol"/>
            <w:i/>
            <w:iCs/>
            <w:color w:val="0000FF"/>
            <w:u w:val="single"/>
          </w:rPr>
          <w:t>*</w:t>
        </w:r>
      </w:hyperlink>
    </w:p>
    <w:p w:rsidR="00000000" w:rsidRDefault="003D1D4C">
      <w:pPr>
        <w:pStyle w:val="pji"/>
      </w:pPr>
      <w:bookmarkStart w:id="740" w:name="SUB3960206"/>
      <w:bookmarkEnd w:id="740"/>
      <w:r>
        <w:rPr>
          <w:rStyle w:val="s3"/>
        </w:rPr>
        <w:t xml:space="preserve">Пункт дополнен подпунктом 6 в соответствии с </w:t>
      </w:r>
      <w:hyperlink r:id="rId6594" w:anchor="sub_id=396" w:history="1">
        <w:r>
          <w:rPr>
            <w:rStyle w:val="a4"/>
            <w:i/>
            <w:iCs/>
            <w:color w:val="0000FF"/>
            <w:u w:val="single"/>
          </w:rPr>
          <w:t>Законом</w:t>
        </w:r>
      </w:hyperlink>
      <w:r>
        <w:rPr>
          <w:rStyle w:val="s3"/>
        </w:rPr>
        <w:t xml:space="preserve"> РК от 24.11.15 г. № 422-V (введено в действие с 1 января 2016 г.)</w:t>
      </w:r>
    </w:p>
    <w:p w:rsidR="00000000" w:rsidRDefault="003D1D4C">
      <w:pPr>
        <w:pStyle w:val="pj"/>
      </w:pPr>
      <w:r>
        <w:rPr>
          <w:rStyle w:val="s0"/>
        </w:rPr>
        <w:t>6) здания, сооружения, приобретенные гос</w:t>
      </w:r>
      <w:r>
        <w:rPr>
          <w:rStyle w:val="s0"/>
        </w:rPr>
        <w:t>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rsidR="00000000" w:rsidRDefault="003D1D4C">
      <w:pPr>
        <w:pStyle w:val="pji"/>
      </w:pPr>
      <w:r>
        <w:rPr>
          <w:rStyle w:val="s3"/>
        </w:rPr>
        <w:t xml:space="preserve">Пункт дополнен подпунктом 7 в соответствии с </w:t>
      </w:r>
      <w:hyperlink r:id="rId6595" w:anchor="sub_id=396"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 xml:space="preserve">7) используемые в предпринимательской деятельности жилища и другие объекты физических лиц, по которым налоговая база определяется в соответствии со </w:t>
      </w:r>
      <w:hyperlink w:anchor="sub4060000" w:history="1">
        <w:r>
          <w:rPr>
            <w:rStyle w:val="a4"/>
            <w:color w:val="0000FF"/>
            <w:u w:val="single"/>
          </w:rPr>
          <w:t>статьей 406</w:t>
        </w:r>
      </w:hyperlink>
      <w:r>
        <w:rPr>
          <w:rStyle w:val="s0"/>
        </w:rPr>
        <w:t xml:space="preserve"> настоящего Кодекса и исчисление налога производится налоговыми органами в соответствии со </w:t>
      </w:r>
      <w:hyperlink w:anchor="sub4090000" w:history="1">
        <w:r>
          <w:rPr>
            <w:rStyle w:val="a4"/>
            <w:color w:val="0000FF"/>
            <w:u w:val="single"/>
          </w:rPr>
          <w:t>статьей 409</w:t>
        </w:r>
      </w:hyperlink>
      <w:r>
        <w:rPr>
          <w:rStyle w:val="s0"/>
        </w:rPr>
        <w:t xml:space="preserve"> настоящего Кодекса;</w:t>
      </w:r>
    </w:p>
    <w:p w:rsidR="00000000" w:rsidRDefault="003D1D4C">
      <w:pPr>
        <w:pStyle w:val="pji"/>
      </w:pPr>
      <w:r>
        <w:rPr>
          <w:rStyle w:val="s3"/>
        </w:rPr>
        <w:t xml:space="preserve">Пункт дополнен подпунктом 8 в соответствии с </w:t>
      </w:r>
      <w:hyperlink r:id="rId6596" w:anchor="sub_id=396" w:history="1">
        <w:r>
          <w:rPr>
            <w:rStyle w:val="a5"/>
            <w:i/>
            <w:iCs/>
          </w:rPr>
          <w:t>Законом</w:t>
        </w:r>
      </w:hyperlink>
      <w:r>
        <w:rPr>
          <w:rStyle w:val="s3"/>
        </w:rPr>
        <w:t xml:space="preserve"> РК от 30.11.16 г. № 26-VI (введено в действие с 1 января 2017 г.)</w:t>
      </w:r>
    </w:p>
    <w:p w:rsidR="00000000" w:rsidRDefault="003D1D4C">
      <w:pPr>
        <w:pStyle w:val="pj"/>
      </w:pPr>
      <w:r>
        <w:t>8) здания, сооружения, являющиеся объектами концессии, права владения, пользования на которые передан</w:t>
      </w:r>
      <w:r>
        <w:t xml:space="preserve">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50 000 000-кратного размера </w:t>
      </w:r>
      <w:hyperlink r:id="rId6597" w:history="1">
        <w:r>
          <w:rPr>
            <w:rStyle w:val="a5"/>
          </w:rPr>
          <w:t>месячного расчетного показателя</w:t>
        </w:r>
      </w:hyperlink>
      <w:r>
        <w:t>.</w:t>
      </w:r>
    </w:p>
    <w:p w:rsidR="00000000" w:rsidRDefault="003D1D4C">
      <w:pPr>
        <w:pStyle w:val="pj"/>
      </w:pPr>
      <w:r>
        <w:t> </w:t>
      </w:r>
    </w:p>
    <w:p w:rsidR="00000000" w:rsidRDefault="003D1D4C">
      <w:pPr>
        <w:pStyle w:val="pj"/>
        <w:ind w:left="1200" w:hanging="800"/>
      </w:pPr>
      <w:bookmarkStart w:id="741" w:name="SUB3970000"/>
      <w:bookmarkEnd w:id="741"/>
      <w:r>
        <w:rPr>
          <w:rStyle w:val="s1"/>
        </w:rPr>
        <w:t>Статья 397. Налоговая база</w:t>
      </w:r>
    </w:p>
    <w:p w:rsidR="00000000" w:rsidRDefault="003D1D4C">
      <w:pPr>
        <w:pStyle w:val="pji"/>
      </w:pPr>
      <w:r>
        <w:rPr>
          <w:rStyle w:val="s3"/>
        </w:rPr>
        <w:t xml:space="preserve">Пункт 1 изложен в редакции </w:t>
      </w:r>
      <w:hyperlink r:id="rId6598" w:anchor="sub_id=3126" w:history="1">
        <w:r>
          <w:rPr>
            <w:rStyle w:val="a4"/>
            <w:i/>
            <w:iCs/>
            <w:color w:val="0000FF"/>
            <w:u w:val="single"/>
          </w:rPr>
          <w:t>Закона</w:t>
        </w:r>
      </w:hyperlink>
      <w:r>
        <w:rPr>
          <w:rStyle w:val="s3"/>
        </w:rPr>
        <w:t xml:space="preserve"> РК от 16.11.09 г. </w:t>
      </w:r>
      <w:r>
        <w:rPr>
          <w:rStyle w:val="s3"/>
        </w:rPr>
        <w:t>№ 200-IV (введено в действие с 1 января 2010 г.) (</w:t>
      </w:r>
      <w:hyperlink r:id="rId6599" w:anchor="sub_id=3970000" w:history="1">
        <w:r>
          <w:rPr>
            <w:rStyle w:val="a4"/>
            <w:i/>
            <w:iCs/>
            <w:color w:val="0000FF"/>
            <w:u w:val="single"/>
          </w:rPr>
          <w:t>см. стар. ред.</w:t>
        </w:r>
      </w:hyperlink>
      <w:r>
        <w:rPr>
          <w:rStyle w:val="s3"/>
        </w:rPr>
        <w:t xml:space="preserve">); внесены изменения в соответствии с </w:t>
      </w:r>
      <w:hyperlink r:id="rId6600" w:anchor="sub_id=802" w:history="1">
        <w:r>
          <w:rPr>
            <w:rStyle w:val="a4"/>
            <w:i/>
            <w:iCs/>
            <w:color w:val="0000FF"/>
            <w:u w:val="single"/>
          </w:rPr>
          <w:t>Законом</w:t>
        </w:r>
      </w:hyperlink>
      <w:r>
        <w:rPr>
          <w:rStyle w:val="s3"/>
        </w:rPr>
        <w:t xml:space="preserve"> РК от 05.07.11 г. № 452-IV (введены в действие с 1 января 2012 г.) (</w:t>
      </w:r>
      <w:hyperlink r:id="rId6601" w:anchor="sub_id=3970000" w:history="1">
        <w:r>
          <w:rPr>
            <w:rStyle w:val="a4"/>
            <w:i/>
            <w:iCs/>
            <w:color w:val="0000FF"/>
            <w:u w:val="single"/>
          </w:rPr>
          <w:t>см. стар. ред.</w:t>
        </w:r>
      </w:hyperlink>
      <w:r>
        <w:rPr>
          <w:rStyle w:val="s3"/>
        </w:rPr>
        <w:t xml:space="preserve">); изложен в редакции </w:t>
      </w:r>
      <w:hyperlink r:id="rId6602" w:anchor="sub_id=397" w:history="1">
        <w:r>
          <w:rPr>
            <w:rStyle w:val="a4"/>
            <w:i/>
            <w:iCs/>
            <w:color w:val="0000FF"/>
            <w:u w:val="single"/>
          </w:rPr>
          <w:t>Закона</w:t>
        </w:r>
      </w:hyperlink>
      <w:r>
        <w:rPr>
          <w:rStyle w:val="s3"/>
        </w:rPr>
        <w:t xml:space="preserve"> РК от 26.12.12 г. № 61-V (введено в действие с 1 января 2013 г.) (</w:t>
      </w:r>
      <w:hyperlink r:id="rId6603" w:anchor="sub_id=3970000" w:history="1">
        <w:r>
          <w:rPr>
            <w:rStyle w:val="a4"/>
            <w:i/>
            <w:iCs/>
            <w:color w:val="0000FF"/>
            <w:u w:val="single"/>
          </w:rPr>
          <w:t>см. стар. ред.</w:t>
        </w:r>
      </w:hyperlink>
      <w:r>
        <w:rPr>
          <w:rStyle w:val="s3"/>
        </w:rPr>
        <w:t xml:space="preserve">); внесены изменения в соответствии с </w:t>
      </w:r>
      <w:hyperlink r:id="rId6604" w:anchor="sub_id=4397" w:history="1">
        <w:r>
          <w:rPr>
            <w:rStyle w:val="a4"/>
            <w:i/>
            <w:iCs/>
            <w:color w:val="0000FF"/>
            <w:u w:val="single"/>
          </w:rPr>
          <w:t>Законом</w:t>
        </w:r>
      </w:hyperlink>
      <w:r>
        <w:rPr>
          <w:rStyle w:val="s3"/>
        </w:rPr>
        <w:t xml:space="preserve"> РК от 27.04.15 г. № 311-V (введены в действие с 1 января 2016 г.) (</w:t>
      </w:r>
      <w:hyperlink r:id="rId6605" w:anchor="sub_id=3970000" w:history="1">
        <w:r>
          <w:rPr>
            <w:rStyle w:val="a4"/>
            <w:i/>
            <w:iCs/>
            <w:color w:val="0000FF"/>
            <w:u w:val="single"/>
          </w:rPr>
          <w:t>см. стар. ред.</w:t>
        </w:r>
      </w:hyperlink>
      <w:r>
        <w:rPr>
          <w:rStyle w:val="s3"/>
        </w:rPr>
        <w:t xml:space="preserve">); </w:t>
      </w:r>
      <w:hyperlink r:id="rId6606" w:anchor="sub_id=397" w:history="1">
        <w:r>
          <w:rPr>
            <w:rStyle w:val="a4"/>
            <w:i/>
            <w:iCs/>
            <w:color w:val="0000FF"/>
            <w:u w:val="single"/>
          </w:rPr>
          <w:t>Законом</w:t>
        </w:r>
      </w:hyperlink>
      <w:r>
        <w:rPr>
          <w:rStyle w:val="s3"/>
        </w:rPr>
        <w:t xml:space="preserve"> РК от 03.12.15 г. № 432-V (введены в действие с 1 января 2009 г.) (</w:t>
      </w:r>
      <w:hyperlink r:id="rId6607" w:anchor="sub_id=3970000" w:history="1">
        <w:r>
          <w:rPr>
            <w:rStyle w:val="a4"/>
            <w:i/>
            <w:iCs/>
            <w:color w:val="0000FF"/>
            <w:u w:val="single"/>
          </w:rPr>
          <w:t>см. стар. ред.</w:t>
        </w:r>
      </w:hyperlink>
      <w:r>
        <w:rPr>
          <w:rStyle w:val="s3"/>
        </w:rPr>
        <w:t>)</w:t>
      </w:r>
    </w:p>
    <w:p w:rsidR="00000000" w:rsidRDefault="003D1D4C">
      <w:pPr>
        <w:pStyle w:val="pj"/>
      </w:pPr>
      <w:r>
        <w:t xml:space="preserve">1. Если </w:t>
      </w:r>
      <w:r>
        <w:t xml:space="preserve">иное не установлено настоящей статьей, налоговой базой по объектам налогообложения индивидуальных предпринимателей и юридических лиц, указанным в </w:t>
      </w:r>
      <w:hyperlink w:anchor="sub3960000" w:history="1">
        <w:r>
          <w:rPr>
            <w:rStyle w:val="a4"/>
            <w:color w:val="0000FF"/>
            <w:u w:val="single"/>
          </w:rPr>
          <w:t>подпунктах 1), 2) и 3) пункта 1 статьи 396</w:t>
        </w:r>
      </w:hyperlink>
      <w:r>
        <w:t xml:space="preserve"> </w:t>
      </w:r>
      <w:r>
        <w:t>настоящего Кодекса, является среднегодовая балансовая стоимость объектов налогообложения, определяемая по данным бухгалтерского учета.</w:t>
      </w:r>
    </w:p>
    <w:p w:rsidR="00000000" w:rsidRDefault="003D1D4C">
      <w:pPr>
        <w:pStyle w:val="pj"/>
      </w:pPr>
      <w:r>
        <w:rPr>
          <w:rStyle w:val="s0"/>
        </w:rPr>
        <w:t>В случае отсутствия среднегодовой балансовой стоимости объектов концессии налоговой базой является стоимость таких объект</w:t>
      </w:r>
      <w:r>
        <w:rPr>
          <w:rStyle w:val="s0"/>
        </w:rPr>
        <w:t>ов, определенная в порядке, установленном Правительством Республики Казахстан.</w:t>
      </w:r>
    </w:p>
    <w:p w:rsidR="00000000" w:rsidRDefault="003D1D4C">
      <w:pPr>
        <w:pStyle w:val="pji"/>
      </w:pPr>
      <w:hyperlink r:id="rId6608" w:history="1">
        <w:r>
          <w:rPr>
            <w:rStyle w:val="a4"/>
            <w:rFonts w:ascii="Segoe UI Symbol" w:hAnsi="Segoe UI Symbol"/>
            <w:i/>
            <w:iCs/>
            <w:color w:val="0000FF"/>
            <w:u w:val="single"/>
          </w:rPr>
          <w:t>*</w:t>
        </w:r>
      </w:hyperlink>
    </w:p>
    <w:p w:rsidR="00000000" w:rsidRDefault="003D1D4C">
      <w:pPr>
        <w:pStyle w:val="pji"/>
      </w:pPr>
      <w:bookmarkStart w:id="742" w:name="SUB397010100"/>
      <w:bookmarkEnd w:id="742"/>
      <w:r>
        <w:rPr>
          <w:rStyle w:val="s3"/>
        </w:rPr>
        <w:t xml:space="preserve">Статья дополнена пунктом 1-1 в соответствии с </w:t>
      </w:r>
      <w:hyperlink r:id="rId6609" w:anchor="sub_id=4397" w:history="1">
        <w:r>
          <w:rPr>
            <w:rStyle w:val="a4"/>
            <w:i/>
            <w:iCs/>
            <w:color w:val="0000FF"/>
            <w:u w:val="single"/>
          </w:rPr>
          <w:t>Законом</w:t>
        </w:r>
      </w:hyperlink>
      <w:r>
        <w:rPr>
          <w:rStyle w:val="s3"/>
        </w:rPr>
        <w:t xml:space="preserve"> РК от 27.04.15 г. № 311-V (введено в действие с 1 января 2016 г.)</w:t>
      </w:r>
    </w:p>
    <w:p w:rsidR="00000000" w:rsidRDefault="003D1D4C">
      <w:pPr>
        <w:pStyle w:val="pj"/>
      </w:pPr>
      <w:r>
        <w:rPr>
          <w:rStyle w:val="s0"/>
        </w:rPr>
        <w:t xml:space="preserve">1-1. По объектам налогообложения индивидуальных предпринимателей и юридических лиц, указанным в </w:t>
      </w:r>
      <w:hyperlink w:anchor="sub3960000" w:history="1">
        <w:r>
          <w:rPr>
            <w:rStyle w:val="a4"/>
            <w:color w:val="0000FF"/>
            <w:u w:val="single"/>
          </w:rPr>
          <w:t>подпункте 1-1) пункта 1 статьи 3</w:t>
        </w:r>
        <w:r>
          <w:rPr>
            <w:rStyle w:val="a4"/>
            <w:color w:val="0000FF"/>
            <w:u w:val="single"/>
          </w:rPr>
          <w:t>96</w:t>
        </w:r>
      </w:hyperlink>
      <w:r>
        <w:rPr>
          <w:rStyle w:val="s0"/>
        </w:rPr>
        <w:t xml:space="preserve"> настоящего Кодекса, налоговая база устанавливается в размере долгосрочной дебиторской задолженности, определяемой в соответствии с международными стандартами финансовой отчетности и требованиями </w:t>
      </w:r>
      <w:hyperlink r:id="rId6610" w:history="1">
        <w:r>
          <w:rPr>
            <w:rStyle w:val="a5"/>
          </w:rPr>
          <w:t>законодательства</w:t>
        </w:r>
      </w:hyperlink>
      <w:r>
        <w:rPr>
          <w:rStyle w:val="s0"/>
        </w:rPr>
        <w:t xml:space="preserve"> Республики Казахстан о бухгалтерском учете и финансовой отчетности по состоянию на 1 января отчетного налогового периода.</w:t>
      </w:r>
    </w:p>
    <w:p w:rsidR="00000000" w:rsidRDefault="003D1D4C">
      <w:pPr>
        <w:pStyle w:val="pji"/>
      </w:pPr>
      <w:r>
        <w:rPr>
          <w:rStyle w:val="s3"/>
        </w:rPr>
        <w:t xml:space="preserve">Статья дополняется пунктом 1-2 в соответствии с </w:t>
      </w:r>
      <w:hyperlink r:id="rId6611" w:anchor="sub_id=397" w:history="1">
        <w:r>
          <w:rPr>
            <w:rStyle w:val="a4"/>
            <w:i/>
            <w:iCs/>
            <w:color w:val="0000FF"/>
            <w:u w:val="single"/>
          </w:rPr>
          <w:t>Законом</w:t>
        </w:r>
      </w:hyperlink>
      <w:r>
        <w:rPr>
          <w:rStyle w:val="s3"/>
        </w:rPr>
        <w:t xml:space="preserve"> РК от 03.12.15 г. № 432-V (вводится в действие с 1 января 2019 г.)</w:t>
      </w:r>
    </w:p>
    <w:p w:rsidR="00000000" w:rsidRDefault="003D1D4C">
      <w:pPr>
        <w:pStyle w:val="pji"/>
      </w:pPr>
      <w:r>
        <w:rPr>
          <w:rStyle w:val="s3"/>
        </w:rPr>
        <w:t xml:space="preserve">В пункт 2 внесены изменения в соответствии с </w:t>
      </w:r>
      <w:hyperlink r:id="rId6612" w:anchor="sub_id=397" w:history="1">
        <w:r>
          <w:rPr>
            <w:rStyle w:val="a4"/>
            <w:i/>
            <w:iCs/>
            <w:color w:val="0000FF"/>
            <w:u w:val="single"/>
          </w:rPr>
          <w:t>Законом</w:t>
        </w:r>
      </w:hyperlink>
      <w:r>
        <w:rPr>
          <w:rStyle w:val="s3"/>
        </w:rPr>
        <w:t xml:space="preserve"> РК от 30.12.09 г. № 234-IV (</w:t>
      </w:r>
      <w:r>
        <w:rPr>
          <w:rStyle w:val="s3"/>
        </w:rPr>
        <w:t>введены в действие с 1 января 2010 г.) (</w:t>
      </w:r>
      <w:hyperlink r:id="rId6613" w:anchor="sub_id=3970200" w:history="1">
        <w:r>
          <w:rPr>
            <w:rStyle w:val="a4"/>
            <w:i/>
            <w:iCs/>
            <w:color w:val="0000FF"/>
            <w:u w:val="single"/>
          </w:rPr>
          <w:t>см. стар. ред.</w:t>
        </w:r>
      </w:hyperlink>
      <w:r>
        <w:rPr>
          <w:rStyle w:val="s3"/>
        </w:rPr>
        <w:t xml:space="preserve">); </w:t>
      </w:r>
      <w:hyperlink r:id="rId6614" w:anchor="sub_id=397" w:history="1">
        <w:r>
          <w:rPr>
            <w:rStyle w:val="a4"/>
            <w:i/>
            <w:iCs/>
            <w:color w:val="0000FF"/>
            <w:u w:val="single"/>
          </w:rPr>
          <w:t>Законом</w:t>
        </w:r>
      </w:hyperlink>
      <w:r>
        <w:rPr>
          <w:rStyle w:val="s3"/>
        </w:rPr>
        <w:t xml:space="preserve"> РК от 21.07.11 г. № 467-I</w:t>
      </w:r>
      <w:r>
        <w:rPr>
          <w:rStyle w:val="s3"/>
        </w:rPr>
        <w:t>V (введены в действие с 1 января 2012 г.) (</w:t>
      </w:r>
      <w:hyperlink r:id="rId6615" w:anchor="sub_id=3970200" w:history="1">
        <w:r>
          <w:rPr>
            <w:rStyle w:val="a4"/>
            <w:i/>
            <w:iCs/>
            <w:color w:val="0000FF"/>
            <w:u w:val="single"/>
          </w:rPr>
          <w:t>см. стар. ред.</w:t>
        </w:r>
      </w:hyperlink>
      <w:r>
        <w:rPr>
          <w:rStyle w:val="s3"/>
        </w:rPr>
        <w:t xml:space="preserve">); </w:t>
      </w:r>
      <w:hyperlink r:id="rId6616" w:anchor="sub_id=397" w:history="1">
        <w:r>
          <w:rPr>
            <w:rStyle w:val="a4"/>
            <w:i/>
            <w:iCs/>
            <w:color w:val="0000FF"/>
            <w:u w:val="single"/>
          </w:rPr>
          <w:t>Законом</w:t>
        </w:r>
      </w:hyperlink>
      <w:r>
        <w:rPr>
          <w:rStyle w:val="s3"/>
        </w:rPr>
        <w:t xml:space="preserve"> </w:t>
      </w:r>
      <w:r>
        <w:rPr>
          <w:rStyle w:val="s3"/>
        </w:rPr>
        <w:t>РК от 03.12.15 г. № 432-V (введены в действие с 1 января 2016 г.) (</w:t>
      </w:r>
      <w:hyperlink r:id="rId6617" w:anchor="sub_id=3970200" w:history="1">
        <w:r>
          <w:rPr>
            <w:rStyle w:val="a4"/>
            <w:i/>
            <w:iCs/>
            <w:color w:val="0000FF"/>
            <w:u w:val="single"/>
          </w:rPr>
          <w:t>см. стар. ред.</w:t>
        </w:r>
      </w:hyperlink>
      <w:r>
        <w:rPr>
          <w:rStyle w:val="s3"/>
        </w:rPr>
        <w:t xml:space="preserve">); </w:t>
      </w:r>
      <w:hyperlink r:id="rId6618" w:anchor="sub_id=397" w:history="1">
        <w:r>
          <w:rPr>
            <w:rStyle w:val="a5"/>
            <w:i/>
            <w:iCs/>
          </w:rPr>
          <w:t>Законо</w:t>
        </w:r>
        <w:r>
          <w:rPr>
            <w:rStyle w:val="a5"/>
            <w:i/>
            <w:iCs/>
          </w:rPr>
          <w:t>м</w:t>
        </w:r>
      </w:hyperlink>
      <w:r>
        <w:rPr>
          <w:rStyle w:val="s3"/>
        </w:rPr>
        <w:t xml:space="preserve"> РК от 11.07.17 г. № 89-VI (</w:t>
      </w:r>
      <w:hyperlink r:id="rId6619" w:anchor="sub_id=3970200" w:history="1">
        <w:r>
          <w:rPr>
            <w:rStyle w:val="a5"/>
            <w:i/>
            <w:iCs/>
          </w:rPr>
          <w:t>см. стар. ред.</w:t>
        </w:r>
      </w:hyperlink>
      <w:r>
        <w:rPr>
          <w:rStyle w:val="s3"/>
        </w:rPr>
        <w:t>)</w:t>
      </w:r>
    </w:p>
    <w:p w:rsidR="00000000" w:rsidRDefault="003D1D4C">
      <w:pPr>
        <w:pStyle w:val="pj"/>
      </w:pPr>
      <w:r>
        <w:rPr>
          <w:rStyle w:val="s0"/>
        </w:rPr>
        <w:t>2. Среднегодовая балансовая стоимость объектов налогообложения определяется как одна тринадцатая суммы, полученной при сложени</w:t>
      </w:r>
      <w:r>
        <w:rPr>
          <w:rStyle w:val="s0"/>
        </w:rPr>
        <w:t>и балансовых стоимостей объектов налогообложения на первое число каждого месяца текущего налогового периода и первое число месяца периода, следующего за отчетным.</w:t>
      </w:r>
    </w:p>
    <w:p w:rsidR="00000000" w:rsidRDefault="003D1D4C">
      <w:pPr>
        <w:pStyle w:val="pj"/>
      </w:pPr>
      <w:r>
        <w:rPr>
          <w:rStyle w:val="s0"/>
        </w:rPr>
        <w:t>В случае если условиями контракта на недропользование предусмотрено выполнение обязательств п</w:t>
      </w:r>
      <w:r>
        <w:rPr>
          <w:rStyle w:val="s0"/>
        </w:rPr>
        <w:t xml:space="preserve">о демонтажу и удалению объектов налогообложения, а также положениями </w:t>
      </w:r>
      <w:hyperlink r:id="rId6620" w:history="1">
        <w:r>
          <w:rPr>
            <w:rStyle w:val="a4"/>
            <w:color w:val="0000FF"/>
            <w:u w:val="single"/>
          </w:rPr>
          <w:t>Экологического кодекса</w:t>
        </w:r>
      </w:hyperlink>
      <w:r>
        <w:rPr>
          <w:rStyle w:val="s0"/>
        </w:rPr>
        <w:t xml:space="preserve"> Республики Казахстан выполнение мероприятий, связанных с ликвидационным фондом полигонов размещения</w:t>
      </w:r>
      <w:r>
        <w:rPr>
          <w:rStyle w:val="s0"/>
        </w:rPr>
        <w:t xml:space="preserve"> отходов, то оценка таких обязательств, определенная в соответствии с международными стандартами финансовой отчетности и требованиями </w:t>
      </w:r>
      <w:hyperlink r:id="rId6621" w:history="1">
        <w:r>
          <w:rPr>
            <w:rStyle w:val="a4"/>
            <w:color w:val="0000FF"/>
            <w:u w:val="single"/>
          </w:rPr>
          <w:t>законодательства</w:t>
        </w:r>
      </w:hyperlink>
      <w:r>
        <w:rPr>
          <w:rStyle w:val="s0"/>
        </w:rPr>
        <w:t xml:space="preserve"> Республики Казахстан о бухгалтерском уче</w:t>
      </w:r>
      <w:r>
        <w:rPr>
          <w:rStyle w:val="s0"/>
        </w:rPr>
        <w:t>те и финансовой отчетности, не включается в балансовую стоимость объектов налогообложения при ведении отдельного учета.</w:t>
      </w:r>
    </w:p>
    <w:p w:rsidR="00000000" w:rsidRDefault="003D1D4C">
      <w:pPr>
        <w:pStyle w:val="pj"/>
      </w:pPr>
      <w:r>
        <w:rPr>
          <w:rStyle w:val="s0"/>
        </w:rPr>
        <w:t xml:space="preserve">В случае если положениями </w:t>
      </w:r>
      <w:hyperlink r:id="rId6622" w:history="1">
        <w:r>
          <w:rPr>
            <w:rStyle w:val="a4"/>
            <w:color w:val="0000FF"/>
            <w:u w:val="single"/>
          </w:rPr>
          <w:t>Закона</w:t>
        </w:r>
      </w:hyperlink>
      <w:r>
        <w:rPr>
          <w:rStyle w:val="s0"/>
        </w:rPr>
        <w:t xml:space="preserve"> </w:t>
      </w:r>
      <w:r>
        <w:rPr>
          <w:rStyle w:val="s0"/>
        </w:rPr>
        <w:t>Республики Казахстан «О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требованиями</w:t>
      </w:r>
      <w:r>
        <w:rPr>
          <w:rStyle w:val="s0"/>
        </w:rPr>
        <w:t xml:space="preserve">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000000" w:rsidRDefault="003D1D4C">
      <w:pPr>
        <w:pStyle w:val="pj"/>
      </w:pPr>
      <w:r>
        <w:rPr>
          <w:rStyle w:val="s0"/>
        </w:rPr>
        <w:t>В случае если энергопередающая организация приним</w:t>
      </w:r>
      <w:r>
        <w:rPr>
          <w:rStyle w:val="s0"/>
        </w:rPr>
        <w:t xml:space="preserve">ает на свой баланс электрические сети, признанные бесхозяйными в соответствии с </w:t>
      </w:r>
      <w:hyperlink r:id="rId6623" w:anchor="sub_id=2420000" w:history="1">
        <w:r>
          <w:rPr>
            <w:rStyle w:val="a5"/>
          </w:rPr>
          <w:t>гражданским законодательством</w:t>
        </w:r>
      </w:hyperlink>
      <w:r>
        <w:rPr>
          <w:rStyle w:val="s0"/>
        </w:rPr>
        <w:t xml:space="preserve"> Республики Казахстан, то стоимость таких сетей не включается в</w:t>
      </w:r>
      <w:r>
        <w:rPr>
          <w:rStyle w:val="s0"/>
        </w:rPr>
        <w:t xml:space="preserve"> налоговую базу объектов до учета суммы налога на имущество по таким сетям в тарифной смете в соответствии с </w:t>
      </w:r>
      <w:hyperlink r:id="rId6624" w:anchor="sub_id=13010800" w:history="1">
        <w:r>
          <w:rPr>
            <w:rStyle w:val="a5"/>
          </w:rPr>
          <w:t>пунктом 8 статьи 13-1</w:t>
        </w:r>
      </w:hyperlink>
      <w:r>
        <w:rPr>
          <w:rStyle w:val="s0"/>
        </w:rPr>
        <w:t xml:space="preserve"> Закона Республики Казахстан «Об электроэ</w:t>
      </w:r>
      <w:r>
        <w:rPr>
          <w:rStyle w:val="s0"/>
        </w:rPr>
        <w:t>нергетике».</w:t>
      </w:r>
    </w:p>
    <w:p w:rsidR="00000000" w:rsidRDefault="003D1D4C">
      <w:pPr>
        <w:pStyle w:val="pji"/>
      </w:pPr>
      <w:r>
        <w:rPr>
          <w:rStyle w:val="s3"/>
        </w:rPr>
        <w:t xml:space="preserve">В пункт 3 внесены изменения в соответствии с </w:t>
      </w:r>
      <w:hyperlink r:id="rId6625" w:anchor="sub_id=397" w:history="1">
        <w:r>
          <w:rPr>
            <w:rStyle w:val="a4"/>
            <w:i/>
            <w:iCs/>
            <w:color w:val="0000FF"/>
            <w:u w:val="single"/>
          </w:rPr>
          <w:t>Законом</w:t>
        </w:r>
      </w:hyperlink>
      <w:r>
        <w:rPr>
          <w:rStyle w:val="s3"/>
        </w:rPr>
        <w:t xml:space="preserve"> РК от 30.12.09 г. № 234-IV (введены в действие с 1 января 2010 г.) (</w:t>
      </w:r>
      <w:hyperlink r:id="rId6626" w:anchor="sub_id=3970300" w:history="1">
        <w:r>
          <w:rPr>
            <w:rStyle w:val="a4"/>
            <w:i/>
            <w:iCs/>
            <w:color w:val="0000FF"/>
            <w:u w:val="single"/>
          </w:rPr>
          <w:t>см. стар. ред.</w:t>
        </w:r>
      </w:hyperlink>
      <w:r>
        <w:rPr>
          <w:rStyle w:val="s3"/>
        </w:rPr>
        <w:t xml:space="preserve">); </w:t>
      </w:r>
      <w:hyperlink r:id="rId6627" w:anchor="sub_id=397" w:history="1">
        <w:r>
          <w:rPr>
            <w:rStyle w:val="a4"/>
            <w:i/>
            <w:iCs/>
            <w:color w:val="0000FF"/>
            <w:u w:val="single"/>
          </w:rPr>
          <w:t>Законом</w:t>
        </w:r>
      </w:hyperlink>
      <w:r>
        <w:rPr>
          <w:rStyle w:val="s3"/>
        </w:rPr>
        <w:t xml:space="preserve"> РК от 21.07.11 г. № 467-IV (введены в действие с 1 января 2010 г.) (</w:t>
      </w:r>
      <w:hyperlink r:id="rId6628" w:anchor="sub_id=3970300" w:history="1">
        <w:r>
          <w:rPr>
            <w:rStyle w:val="a4"/>
            <w:i/>
            <w:iCs/>
            <w:color w:val="0000FF"/>
            <w:u w:val="single"/>
          </w:rPr>
          <w:t>см. стар. ред.</w:t>
        </w:r>
      </w:hyperlink>
      <w:r>
        <w:rPr>
          <w:rStyle w:val="s3"/>
        </w:rPr>
        <w:t>)</w:t>
      </w:r>
    </w:p>
    <w:p w:rsidR="00000000" w:rsidRDefault="003D1D4C">
      <w:pPr>
        <w:pStyle w:val="pj"/>
      </w:pPr>
      <w:r>
        <w:rPr>
          <w:rStyle w:val="s0"/>
        </w:rPr>
        <w:t xml:space="preserve">3. По объектам налогообложения юридических лиц, указанных в </w:t>
      </w:r>
      <w:hyperlink w:anchor="sub3940400" w:history="1">
        <w:r>
          <w:rPr>
            <w:rStyle w:val="a4"/>
            <w:color w:val="0000FF"/>
            <w:u w:val="single"/>
          </w:rPr>
          <w:t>подпунктах 3) и 4) пункта 4 статьи 394</w:t>
        </w:r>
      </w:hyperlink>
      <w:r>
        <w:rPr>
          <w:rStyle w:val="s0"/>
        </w:rPr>
        <w:t xml:space="preserve"> настоящего Кодекса, нал</w:t>
      </w:r>
      <w:r>
        <w:rPr>
          <w:rStyle w:val="s0"/>
        </w:rPr>
        <w:t>оговая база определяется исходя из доли данных объектов налогообложения, переданных в пользование, доверительное управление или аренду.</w:t>
      </w:r>
    </w:p>
    <w:p w:rsidR="00000000" w:rsidRDefault="003D1D4C">
      <w:pPr>
        <w:pStyle w:val="pji"/>
      </w:pPr>
      <w:bookmarkStart w:id="743" w:name="SUB3970400"/>
      <w:bookmarkEnd w:id="743"/>
      <w:r>
        <w:rPr>
          <w:rStyle w:val="s3"/>
        </w:rPr>
        <w:t xml:space="preserve">Пункт 4 изложен в редакции </w:t>
      </w:r>
      <w:hyperlink r:id="rId6629" w:anchor="sub_id=397" w:history="1">
        <w:r>
          <w:rPr>
            <w:rStyle w:val="a5"/>
            <w:i/>
            <w:iCs/>
          </w:rPr>
          <w:t>Закона</w:t>
        </w:r>
      </w:hyperlink>
      <w:r>
        <w:rPr>
          <w:rStyle w:val="s3"/>
        </w:rPr>
        <w:t xml:space="preserve"> РК от</w:t>
      </w:r>
      <w:r>
        <w:rPr>
          <w:rStyle w:val="s3"/>
        </w:rPr>
        <w:t xml:space="preserve"> 26.12.12 г. № 61-V (введено в действие с 1 января 2013 г.) (</w:t>
      </w:r>
      <w:hyperlink r:id="rId6630" w:anchor="sub_id=3970400" w:history="1">
        <w:r>
          <w:rPr>
            <w:rStyle w:val="a5"/>
            <w:i/>
            <w:iCs/>
          </w:rPr>
          <w:t>см. стар. ред.</w:t>
        </w:r>
      </w:hyperlink>
      <w:r>
        <w:rPr>
          <w:rStyle w:val="s3"/>
        </w:rPr>
        <w:t xml:space="preserve">); внесены изменения в соответствии с </w:t>
      </w:r>
      <w:hyperlink r:id="rId6631" w:anchor="sub_id=397" w:history="1">
        <w:r>
          <w:rPr>
            <w:rStyle w:val="a5"/>
            <w:i/>
            <w:iCs/>
          </w:rPr>
          <w:t>Законом</w:t>
        </w:r>
      </w:hyperlink>
      <w:r>
        <w:rPr>
          <w:rStyle w:val="s3"/>
        </w:rPr>
        <w:t xml:space="preserve"> РК от 16.11.15 г. № 403-V (введены в действие с 1 января 2016 г.) (</w:t>
      </w:r>
      <w:hyperlink r:id="rId6632" w:anchor="sub_id=3970400" w:history="1">
        <w:r>
          <w:rPr>
            <w:rStyle w:val="a5"/>
            <w:i/>
            <w:iCs/>
          </w:rPr>
          <w:t>см. стар. ред.</w:t>
        </w:r>
      </w:hyperlink>
      <w:r>
        <w:rPr>
          <w:rStyle w:val="s3"/>
        </w:rPr>
        <w:t xml:space="preserve">); </w:t>
      </w:r>
      <w:hyperlink r:id="rId6633" w:anchor="sub_id=397" w:history="1">
        <w:r>
          <w:rPr>
            <w:rStyle w:val="a5"/>
            <w:i/>
            <w:iCs/>
          </w:rPr>
          <w:t>Законом</w:t>
        </w:r>
      </w:hyperlink>
      <w:r>
        <w:rPr>
          <w:rStyle w:val="s3"/>
        </w:rPr>
        <w:t xml:space="preserve"> РК от 03.12.15 г. № 432-V (введены в действие с 1 января 2016 г.) (</w:t>
      </w:r>
      <w:hyperlink r:id="rId6634" w:anchor="sub_id=3970400" w:history="1">
        <w:r>
          <w:rPr>
            <w:rStyle w:val="a5"/>
            <w:i/>
            <w:iCs/>
          </w:rPr>
          <w:t>см. стар. ред.</w:t>
        </w:r>
      </w:hyperlink>
      <w:r>
        <w:rPr>
          <w:rStyle w:val="s3"/>
        </w:rPr>
        <w:t xml:space="preserve">); </w:t>
      </w:r>
      <w:hyperlink r:id="rId6635" w:anchor="sub_id=397" w:history="1">
        <w:r>
          <w:rPr>
            <w:rStyle w:val="a5"/>
            <w:i/>
            <w:iCs/>
          </w:rPr>
          <w:t>Законом</w:t>
        </w:r>
      </w:hyperlink>
      <w:r>
        <w:rPr>
          <w:rStyle w:val="s3"/>
        </w:rPr>
        <w:t xml:space="preserve"> РК от 30.11.16 г. № 26-VI (введены в действие с 1 января 2016 г.) (</w:t>
      </w:r>
      <w:hyperlink r:id="rId6636" w:anchor="sub_id=3970400" w:history="1">
        <w:r>
          <w:rPr>
            <w:rStyle w:val="a5"/>
            <w:i/>
            <w:iCs/>
          </w:rPr>
          <w:t>см. стар. ред.</w:t>
        </w:r>
      </w:hyperlink>
      <w:r>
        <w:rPr>
          <w:rStyle w:val="s3"/>
        </w:rPr>
        <w:t>)</w:t>
      </w:r>
    </w:p>
    <w:p w:rsidR="00000000" w:rsidRDefault="003D1D4C">
      <w:pPr>
        <w:pStyle w:val="pj"/>
      </w:pPr>
      <w:r>
        <w:rPr>
          <w:rStyle w:val="s0"/>
        </w:rPr>
        <w:t>4. Если иное не предусмотрено настоящим пунктом, нало</w:t>
      </w:r>
      <w:r>
        <w:rPr>
          <w:rStyle w:val="s0"/>
        </w:rPr>
        <w:t>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w:t>
      </w:r>
      <w:r>
        <w:rPr>
          <w:rStyle w:val="s0"/>
        </w:rPr>
        <w:t>ности, является совокупность затрат на их приобретение, производство, строительство, монтаж, установку, а также затрат на реконструкцию и модернизацию.</w:t>
      </w:r>
    </w:p>
    <w:p w:rsidR="00000000" w:rsidRDefault="003D1D4C">
      <w:pPr>
        <w:pStyle w:val="pj"/>
      </w:pPr>
      <w:r>
        <w:rPr>
          <w:rStyle w:val="s0"/>
        </w:rPr>
        <w:t xml:space="preserve">При этом признание реконструкции, модернизации осуществляется в соответствии с </w:t>
      </w:r>
      <w:hyperlink w:anchor="sub118110100" w:history="1">
        <w:r>
          <w:rPr>
            <w:rStyle w:val="a4"/>
            <w:color w:val="0000FF"/>
            <w:u w:val="single"/>
          </w:rPr>
          <w:t>пунктом 11-1 статьи 118</w:t>
        </w:r>
      </w:hyperlink>
      <w:r>
        <w:rPr>
          <w:rStyle w:val="s0"/>
        </w:rPr>
        <w:t xml:space="preserve"> настоящего Кодекса.</w:t>
      </w:r>
    </w:p>
    <w:p w:rsidR="00000000" w:rsidRDefault="003D1D4C">
      <w:pPr>
        <w:pStyle w:val="pj"/>
      </w:pPr>
      <w:r>
        <w:rPr>
          <w:rStyle w:val="s0"/>
        </w:rPr>
        <w:t>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w:t>
      </w:r>
      <w:r>
        <w:rPr>
          <w:rStyle w:val="s0"/>
        </w:rPr>
        <w:t xml:space="preserve"> по сделкам, цена (стоимость) которых неизвестна, либо безвозмездно, в том числе в виде дарения, наследования, пожертвования, </w:t>
      </w:r>
      <w:hyperlink r:id="rId6637" w:anchor="sub_id=10010" w:history="1">
        <w:r>
          <w:rPr>
            <w:rStyle w:val="a4"/>
            <w:color w:val="0000FF"/>
            <w:u w:val="single"/>
          </w:rPr>
          <w:t>благотворительной помощи</w:t>
        </w:r>
      </w:hyperlink>
      <w:r>
        <w:rPr>
          <w:rStyle w:val="s0"/>
        </w:rPr>
        <w:t>, налоговой базой являе</w:t>
      </w:r>
      <w:r>
        <w:rPr>
          <w:rStyle w:val="s0"/>
        </w:rPr>
        <w:t>тся рыночная стоимость:</w:t>
      </w:r>
    </w:p>
    <w:p w:rsidR="00000000" w:rsidRDefault="003D1D4C">
      <w:pPr>
        <w:pStyle w:val="pj"/>
      </w:pPr>
      <w:r>
        <w:rPr>
          <w:rStyle w:val="s0"/>
        </w:rPr>
        <w:t>1) объекта налогообложения на дату возникновения права собственности на данный актив;</w:t>
      </w:r>
    </w:p>
    <w:p w:rsidR="00000000" w:rsidRDefault="003D1D4C">
      <w:pPr>
        <w:pStyle w:val="pj"/>
      </w:pPr>
      <w:r>
        <w:rPr>
          <w:rStyle w:val="s0"/>
        </w:rPr>
        <w:t xml:space="preserve">2) объекта налогообложения плательщиков, указанных в </w:t>
      </w:r>
      <w:hyperlink w:anchor="sub3950700" w:history="1">
        <w:r>
          <w:rPr>
            <w:rStyle w:val="a4"/>
            <w:color w:val="0000FF"/>
            <w:u w:val="single"/>
          </w:rPr>
          <w:t>пункте 7 статьи 395</w:t>
        </w:r>
      </w:hyperlink>
      <w:r>
        <w:rPr>
          <w:rStyle w:val="s0"/>
        </w:rPr>
        <w:t xml:space="preserve"> </w:t>
      </w:r>
      <w:r>
        <w:rPr>
          <w:rStyle w:val="s0"/>
        </w:rPr>
        <w:t>настоящего Кодекса, на дату признания плательщиком по таким объектам.</w:t>
      </w:r>
    </w:p>
    <w:p w:rsidR="00000000" w:rsidRDefault="003D1D4C">
      <w:pPr>
        <w:pStyle w:val="pj"/>
      </w:pPr>
      <w:r>
        <w:rPr>
          <w:rStyle w:val="s0"/>
        </w:rPr>
        <w:t xml:space="preserve">При этом рыночная стоимость определяется в отчете об оценке, проведенной по договору между оценщиком и налогоплательщиком в соответствии с </w:t>
      </w:r>
      <w:hyperlink r:id="rId6638" w:anchor="sub_id=70000" w:history="1">
        <w:r>
          <w:rPr>
            <w:rStyle w:val="a4"/>
            <w:color w:val="0000FF"/>
            <w:u w:val="single"/>
          </w:rPr>
          <w:t>законодательством</w:t>
        </w:r>
      </w:hyperlink>
      <w:r>
        <w:rPr>
          <w:rStyle w:val="s0"/>
        </w:rPr>
        <w:t xml:space="preserve"> Республики Казахстан об оценочной деятельности.</w:t>
      </w:r>
    </w:p>
    <w:p w:rsidR="00000000" w:rsidRDefault="003D1D4C">
      <w:pPr>
        <w:pStyle w:val="pji"/>
      </w:pPr>
      <w:hyperlink r:id="rId6639" w:history="1">
        <w:r>
          <w:rPr>
            <w:rStyle w:val="a4"/>
            <w:rFonts w:ascii="Segoe UI Symbol" w:hAnsi="Segoe UI Symbol"/>
            <w:i/>
            <w:iCs/>
            <w:color w:val="0000FF"/>
            <w:u w:val="single"/>
          </w:rPr>
          <w:t>*</w:t>
        </w:r>
      </w:hyperlink>
    </w:p>
    <w:p w:rsidR="00000000" w:rsidRDefault="003D1D4C">
      <w:pPr>
        <w:pStyle w:val="pji"/>
      </w:pPr>
      <w:r>
        <w:t> </w:t>
      </w:r>
    </w:p>
    <w:p w:rsidR="00000000" w:rsidRDefault="003D1D4C">
      <w:pPr>
        <w:pStyle w:val="pj"/>
        <w:ind w:left="1200" w:hanging="800"/>
      </w:pPr>
      <w:bookmarkStart w:id="744" w:name="SUB3980000"/>
      <w:bookmarkEnd w:id="744"/>
      <w:r>
        <w:rPr>
          <w:rStyle w:val="s1"/>
        </w:rPr>
        <w:t>Статья 398. Налоговые ставки</w:t>
      </w:r>
    </w:p>
    <w:p w:rsidR="00000000" w:rsidRDefault="003D1D4C">
      <w:pPr>
        <w:pStyle w:val="pji"/>
      </w:pPr>
      <w:r>
        <w:rPr>
          <w:rStyle w:val="s3"/>
        </w:rPr>
        <w:t xml:space="preserve">В пункт 1 внесены изменения в соответствии с </w:t>
      </w:r>
      <w:hyperlink r:id="rId6640" w:anchor="sub_id=3127" w:history="1">
        <w:r>
          <w:rPr>
            <w:rStyle w:val="a4"/>
            <w:i/>
            <w:iCs/>
            <w:color w:val="0000FF"/>
            <w:u w:val="single"/>
          </w:rPr>
          <w:t>Законом</w:t>
        </w:r>
      </w:hyperlink>
      <w:r>
        <w:rPr>
          <w:rStyle w:val="s3"/>
        </w:rPr>
        <w:t xml:space="preserve"> РК от 16.11.09 г. № 200-IV (введены в действие с 1 января 2009 г.) (</w:t>
      </w:r>
      <w:hyperlink r:id="rId6641" w:anchor="sub_id=3980000" w:history="1">
        <w:r>
          <w:rPr>
            <w:rStyle w:val="a4"/>
            <w:i/>
            <w:iCs/>
            <w:color w:val="0000FF"/>
            <w:u w:val="single"/>
          </w:rPr>
          <w:t>см. стар. ред.</w:t>
        </w:r>
      </w:hyperlink>
      <w:r>
        <w:rPr>
          <w:rStyle w:val="s3"/>
        </w:rPr>
        <w:t xml:space="preserve">); </w:t>
      </w:r>
      <w:hyperlink r:id="rId6642" w:anchor="sub_id=314" w:history="1">
        <w:r>
          <w:rPr>
            <w:rStyle w:val="a4"/>
            <w:i/>
            <w:iCs/>
            <w:color w:val="0000FF"/>
            <w:u w:val="single"/>
          </w:rPr>
          <w:t>Законом</w:t>
        </w:r>
      </w:hyperlink>
      <w:r>
        <w:rPr>
          <w:rStyle w:val="s3"/>
        </w:rPr>
        <w:t xml:space="preserve"> РК от 19.01.11 г. № 395-IV (введены в действие с 1 января 2011 г.) (</w:t>
      </w:r>
      <w:hyperlink r:id="rId6643" w:anchor="sub_id=3980000" w:history="1">
        <w:r>
          <w:rPr>
            <w:rStyle w:val="a4"/>
            <w:i/>
            <w:iCs/>
            <w:color w:val="0000FF"/>
            <w:u w:val="single"/>
          </w:rPr>
          <w:t>см. стар. ред.</w:t>
        </w:r>
      </w:hyperlink>
      <w:r>
        <w:rPr>
          <w:rStyle w:val="s3"/>
        </w:rPr>
        <w:t>); излож</w:t>
      </w:r>
      <w:r>
        <w:rPr>
          <w:rStyle w:val="s3"/>
        </w:rPr>
        <w:t xml:space="preserve">ен в редакции </w:t>
      </w:r>
      <w:hyperlink r:id="rId6644" w:anchor="sub_id=398" w:history="1">
        <w:r>
          <w:rPr>
            <w:rStyle w:val="a4"/>
            <w:i/>
            <w:iCs/>
            <w:color w:val="0000FF"/>
            <w:u w:val="single"/>
          </w:rPr>
          <w:t>Закона</w:t>
        </w:r>
      </w:hyperlink>
      <w:r>
        <w:rPr>
          <w:rStyle w:val="s3"/>
        </w:rPr>
        <w:t xml:space="preserve"> РК от 03.12.13 г. № 151-V (введено в действие с 1 января 2014 г.) (</w:t>
      </w:r>
      <w:hyperlink r:id="rId6645" w:anchor="sub_id=3980000" w:history="1">
        <w:r>
          <w:rPr>
            <w:rStyle w:val="a4"/>
            <w:i/>
            <w:iCs/>
            <w:color w:val="0000FF"/>
            <w:u w:val="single"/>
          </w:rPr>
          <w:t>см</w:t>
        </w:r>
        <w:r>
          <w:rPr>
            <w:rStyle w:val="a4"/>
            <w:i/>
            <w:iCs/>
            <w:color w:val="0000FF"/>
            <w:u w:val="single"/>
          </w:rPr>
          <w:t>. стар. ред.</w:t>
        </w:r>
      </w:hyperlink>
      <w:r>
        <w:rPr>
          <w:rStyle w:val="s3"/>
        </w:rPr>
        <w:t>)</w:t>
      </w:r>
    </w:p>
    <w:p w:rsidR="00000000" w:rsidRDefault="003D1D4C">
      <w:pPr>
        <w:pStyle w:val="pj"/>
      </w:pPr>
      <w:r>
        <w:rPr>
          <w:rStyle w:val="s0"/>
        </w:rPr>
        <w:t>1. Если иное не предусмотрено настоящим Кодексом, юридические лица исчисляют налог на имущество по ставке 1,5 процента к налоговой базе.</w:t>
      </w:r>
    </w:p>
    <w:p w:rsidR="00000000" w:rsidRDefault="003D1D4C">
      <w:pPr>
        <w:pStyle w:val="pji"/>
      </w:pPr>
      <w:bookmarkStart w:id="745" w:name="SUB3980200"/>
      <w:bookmarkEnd w:id="745"/>
      <w:r>
        <w:rPr>
          <w:rStyle w:val="s3"/>
        </w:rPr>
        <w:t xml:space="preserve">Пункт 2 изложен в редакции </w:t>
      </w:r>
      <w:hyperlink r:id="rId6646" w:anchor="sub_id=315" w:history="1">
        <w:r>
          <w:rPr>
            <w:rStyle w:val="a4"/>
            <w:i/>
            <w:iCs/>
            <w:color w:val="0000FF"/>
            <w:u w:val="single"/>
          </w:rPr>
          <w:t>Закона</w:t>
        </w:r>
      </w:hyperlink>
      <w:r>
        <w:rPr>
          <w:rStyle w:val="s3"/>
        </w:rPr>
        <w:t xml:space="preserve"> РК от 04.07.09 г. № 167-IV (введено в действие с 1 января 2009 г.) (</w:t>
      </w:r>
      <w:hyperlink r:id="rId6647" w:anchor="sub_id=3980200" w:history="1">
        <w:r>
          <w:rPr>
            <w:rStyle w:val="a4"/>
            <w:i/>
            <w:iCs/>
            <w:color w:val="0000FF"/>
            <w:u w:val="single"/>
          </w:rPr>
          <w:t>см. стар. ред.</w:t>
        </w:r>
      </w:hyperlink>
      <w:r>
        <w:rPr>
          <w:rStyle w:val="s3"/>
        </w:rPr>
        <w:t xml:space="preserve">); внесены изменения в соответствии с </w:t>
      </w:r>
      <w:hyperlink r:id="rId6648" w:anchor="sub_id=3127" w:history="1">
        <w:r>
          <w:rPr>
            <w:rStyle w:val="a4"/>
            <w:i/>
            <w:iCs/>
            <w:color w:val="0000FF"/>
            <w:u w:val="single"/>
          </w:rPr>
          <w:t>Законом</w:t>
        </w:r>
      </w:hyperlink>
      <w:r>
        <w:rPr>
          <w:rStyle w:val="s3"/>
        </w:rPr>
        <w:t xml:space="preserve"> РК от 16.11.09 г. № 200-IV (введены в действие с 1 января 2009 г.) (</w:t>
      </w:r>
      <w:hyperlink r:id="rId6649" w:anchor="sub_id=3980200" w:history="1">
        <w:r>
          <w:rPr>
            <w:rStyle w:val="a4"/>
            <w:i/>
            <w:iCs/>
            <w:color w:val="0000FF"/>
            <w:u w:val="single"/>
          </w:rPr>
          <w:t>см. стар. ред</w:t>
        </w:r>
        <w:r>
          <w:rPr>
            <w:rStyle w:val="a4"/>
            <w:i/>
            <w:iCs/>
            <w:color w:val="0000FF"/>
            <w:u w:val="single"/>
          </w:rPr>
          <w:t>.</w:t>
        </w:r>
      </w:hyperlink>
      <w:r>
        <w:rPr>
          <w:rStyle w:val="s3"/>
        </w:rPr>
        <w:t>)</w:t>
      </w:r>
    </w:p>
    <w:p w:rsidR="00000000" w:rsidRDefault="003D1D4C">
      <w:pPr>
        <w:pStyle w:val="pj"/>
      </w:pPr>
      <w:r>
        <w:rPr>
          <w:rStyle w:val="s0"/>
        </w:rPr>
        <w:t xml:space="preserve">2. Налог на имущество по ставке 0,5 процента к </w:t>
      </w:r>
      <w:r>
        <w:t>налоговой базе</w:t>
      </w:r>
      <w:r>
        <w:rPr>
          <w:rStyle w:val="s0"/>
        </w:rPr>
        <w:t xml:space="preserve"> исчисляют следующие плательщики:</w:t>
      </w:r>
    </w:p>
    <w:p w:rsidR="00000000" w:rsidRDefault="003D1D4C">
      <w:pPr>
        <w:pStyle w:val="pj"/>
      </w:pPr>
      <w:r>
        <w:rPr>
          <w:rStyle w:val="s0"/>
        </w:rPr>
        <w:t>1) индивидуальные предприниматели;</w:t>
      </w:r>
    </w:p>
    <w:p w:rsidR="00000000" w:rsidRDefault="003D1D4C">
      <w:pPr>
        <w:pStyle w:val="pj"/>
      </w:pPr>
      <w:r>
        <w:rPr>
          <w:rStyle w:val="s0"/>
        </w:rPr>
        <w:t>2) юридические лица, применяющие специальный налоговый режим на основе упрощенной декларации.</w:t>
      </w:r>
    </w:p>
    <w:p w:rsidR="00000000" w:rsidRDefault="003D1D4C">
      <w:pPr>
        <w:pStyle w:val="pji"/>
      </w:pPr>
      <w:r>
        <w:rPr>
          <w:rStyle w:val="s3"/>
        </w:rPr>
        <w:t>В пункт 3 внесены изменения в</w:t>
      </w:r>
      <w:r>
        <w:rPr>
          <w:rStyle w:val="s3"/>
        </w:rPr>
        <w:t xml:space="preserve"> соответствии с </w:t>
      </w:r>
      <w:hyperlink r:id="rId6650" w:anchor="sub_id=3127" w:history="1">
        <w:r>
          <w:rPr>
            <w:rStyle w:val="a4"/>
            <w:i/>
            <w:iCs/>
            <w:color w:val="0000FF"/>
            <w:u w:val="single"/>
          </w:rPr>
          <w:t>Законом</w:t>
        </w:r>
      </w:hyperlink>
      <w:r>
        <w:rPr>
          <w:rStyle w:val="s3"/>
        </w:rPr>
        <w:t xml:space="preserve"> РК от 16.11.09 г. № 200-IV (введены в действие с 1 января 2009 г.) (</w:t>
      </w:r>
      <w:hyperlink r:id="rId6651" w:anchor="sub_id=3980300" w:history="1">
        <w:r>
          <w:rPr>
            <w:rStyle w:val="a4"/>
            <w:i/>
            <w:iCs/>
            <w:color w:val="0000FF"/>
            <w:u w:val="single"/>
          </w:rPr>
          <w:t>см. стар. ред.</w:t>
        </w:r>
      </w:hyperlink>
      <w:r>
        <w:rPr>
          <w:rStyle w:val="s3"/>
        </w:rPr>
        <w:t>)</w:t>
      </w:r>
    </w:p>
    <w:p w:rsidR="00000000" w:rsidRDefault="003D1D4C">
      <w:pPr>
        <w:pStyle w:val="pj"/>
      </w:pPr>
      <w:r>
        <w:rPr>
          <w:rStyle w:val="s0"/>
        </w:rPr>
        <w:t xml:space="preserve">3. Юридические лица, указанные ниже, исчисляют налог на имущество по ставке 0,1 процента к </w:t>
      </w:r>
      <w:r>
        <w:t>налоговой базе</w:t>
      </w:r>
      <w:r>
        <w:rPr>
          <w:rStyle w:val="s0"/>
        </w:rPr>
        <w:t>:</w:t>
      </w:r>
    </w:p>
    <w:p w:rsidR="00000000" w:rsidRDefault="003D1D4C">
      <w:pPr>
        <w:pStyle w:val="pj"/>
      </w:pPr>
      <w:r>
        <w:rPr>
          <w:rStyle w:val="s0"/>
        </w:rPr>
        <w:t xml:space="preserve">1) юридические лица, определенные </w:t>
      </w:r>
      <w:hyperlink w:anchor="sub1340000" w:history="1">
        <w:r>
          <w:rPr>
            <w:rStyle w:val="a4"/>
            <w:color w:val="0000FF"/>
            <w:u w:val="single"/>
          </w:rPr>
          <w:t>статьей 134</w:t>
        </w:r>
      </w:hyperlink>
      <w:r>
        <w:rPr>
          <w:rStyle w:val="s0"/>
        </w:rPr>
        <w:t xml:space="preserve"> настоящего Кодекса, за исключением религиозных объе</w:t>
      </w:r>
      <w:r>
        <w:rPr>
          <w:rStyle w:val="s0"/>
        </w:rPr>
        <w:t>динений;</w:t>
      </w:r>
    </w:p>
    <w:p w:rsidR="00000000" w:rsidRDefault="003D1D4C">
      <w:pPr>
        <w:pStyle w:val="pj"/>
      </w:pPr>
      <w:r>
        <w:rPr>
          <w:rStyle w:val="s0"/>
        </w:rPr>
        <w:t xml:space="preserve">2) юридические лица, определенные </w:t>
      </w:r>
      <w:hyperlink w:anchor="sub1350000" w:history="1">
        <w:r>
          <w:rPr>
            <w:rStyle w:val="a4"/>
            <w:color w:val="0000FF"/>
            <w:u w:val="single"/>
          </w:rPr>
          <w:t>статьей 135</w:t>
        </w:r>
      </w:hyperlink>
      <w:r>
        <w:rPr>
          <w:rStyle w:val="s0"/>
        </w:rPr>
        <w:t xml:space="preserve"> настоящего Кодекса;</w:t>
      </w:r>
    </w:p>
    <w:p w:rsidR="00000000" w:rsidRDefault="003D1D4C">
      <w:pPr>
        <w:pStyle w:val="pj"/>
      </w:pPr>
      <w:r>
        <w:rPr>
          <w:rStyle w:val="s0"/>
        </w:rPr>
        <w:t>3) организации, основным видом деятельности которых является выполнение работ (оказание услуг) в области библиотечного обслуживания;</w:t>
      </w:r>
    </w:p>
    <w:p w:rsidR="00000000" w:rsidRDefault="003D1D4C">
      <w:pPr>
        <w:pStyle w:val="pj"/>
      </w:pPr>
      <w:r>
        <w:rPr>
          <w:rStyle w:val="s0"/>
        </w:rPr>
        <w:t>4) государствен</w:t>
      </w:r>
      <w:r>
        <w:rPr>
          <w:rStyle w:val="s0"/>
        </w:rPr>
        <w:t>ные предприятия, осуществляющие функции в области государственной аттестации научных кадров;</w:t>
      </w:r>
    </w:p>
    <w:p w:rsidR="00000000" w:rsidRDefault="003D1D4C">
      <w:pPr>
        <w:pStyle w:val="pj"/>
      </w:pPr>
      <w:r>
        <w:rPr>
          <w:rStyle w:val="s0"/>
        </w:rPr>
        <w:t>5) юридические лица по объектам водохранилищ, гидроузлов и других водохозяйственных сооружений природоохранного назначения, находящимся в государственной собственн</w:t>
      </w:r>
      <w:r>
        <w:rPr>
          <w:rStyle w:val="s0"/>
        </w:rPr>
        <w:t>ости и финансируемым за счет средств бюджета;</w:t>
      </w:r>
    </w:p>
    <w:p w:rsidR="00000000" w:rsidRDefault="003D1D4C">
      <w:pPr>
        <w:pStyle w:val="pj"/>
      </w:pPr>
      <w:r>
        <w:rPr>
          <w:rStyle w:val="s0"/>
        </w:rPr>
        <w:t>6)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p w:rsidR="00000000" w:rsidRDefault="003D1D4C">
      <w:pPr>
        <w:pStyle w:val="pji"/>
      </w:pPr>
      <w:r>
        <w:rPr>
          <w:rStyle w:val="s3"/>
        </w:rPr>
        <w:t xml:space="preserve">В подпункт 7 внесены изменения в соответствии </w:t>
      </w:r>
      <w:hyperlink r:id="rId6652" w:anchor="sub_id=315" w:history="1">
        <w:r>
          <w:rPr>
            <w:rStyle w:val="a4"/>
            <w:i/>
            <w:iCs/>
            <w:color w:val="0000FF"/>
            <w:u w:val="single"/>
          </w:rPr>
          <w:t>Законом</w:t>
        </w:r>
      </w:hyperlink>
      <w:r>
        <w:rPr>
          <w:rStyle w:val="s3"/>
        </w:rPr>
        <w:t xml:space="preserve"> РК от 04.07.09 г. № 167-IV (введены в действие с 1 января 2009 г.) (</w:t>
      </w:r>
      <w:hyperlink r:id="rId6653" w:anchor="sub_id=3980307" w:history="1">
        <w:r>
          <w:rPr>
            <w:rStyle w:val="a4"/>
            <w:i/>
            <w:iCs/>
            <w:color w:val="0000FF"/>
            <w:u w:val="single"/>
          </w:rPr>
          <w:t>см. стар. ред.</w:t>
        </w:r>
      </w:hyperlink>
      <w:r>
        <w:rPr>
          <w:rStyle w:val="s3"/>
        </w:rPr>
        <w:t>)</w:t>
      </w:r>
    </w:p>
    <w:p w:rsidR="00000000" w:rsidRDefault="003D1D4C">
      <w:pPr>
        <w:pStyle w:val="pj"/>
      </w:pPr>
      <w:r>
        <w:rPr>
          <w:rStyle w:val="s0"/>
        </w:rPr>
        <w:t>7) юридические лица по объектам питьевого водоснабжения;</w:t>
      </w:r>
    </w:p>
    <w:p w:rsidR="00000000" w:rsidRDefault="003D1D4C">
      <w:pPr>
        <w:pStyle w:val="pji"/>
      </w:pPr>
      <w:r>
        <w:rPr>
          <w:rStyle w:val="s3"/>
        </w:rPr>
        <w:t xml:space="preserve">Пункт дополнен подпунктом 8 в соответствии с </w:t>
      </w:r>
      <w:hyperlink r:id="rId6654" w:anchor="sub_id=398" w:history="1">
        <w:r>
          <w:rPr>
            <w:rStyle w:val="a4"/>
            <w:i/>
            <w:iCs/>
            <w:color w:val="0000FF"/>
            <w:u w:val="single"/>
          </w:rPr>
          <w:t>Законом</w:t>
        </w:r>
      </w:hyperlink>
      <w:r>
        <w:rPr>
          <w:rStyle w:val="s3"/>
        </w:rPr>
        <w:t xml:space="preserve"> </w:t>
      </w:r>
      <w:r>
        <w:rPr>
          <w:rStyle w:val="s3"/>
        </w:rPr>
        <w:t>РК от 28.11.14 г. № 257-V (введено в действие с 1 января 2015 г.)</w:t>
      </w:r>
    </w:p>
    <w:p w:rsidR="00000000" w:rsidRDefault="003D1D4C">
      <w:pPr>
        <w:pStyle w:val="pj"/>
      </w:pPr>
      <w:r>
        <w:rPr>
          <w:rStyle w:val="s0"/>
        </w:rPr>
        <w:t>8) управляющие компании специальных экономических зон - по объектам обложения в течение пяти налоговых периодов, включая налоговый период, в котором возникло налоговое обязательство по соотв</w:t>
      </w:r>
      <w:r>
        <w:rPr>
          <w:rStyle w:val="s0"/>
        </w:rPr>
        <w:t>етствующему объекту;</w:t>
      </w:r>
    </w:p>
    <w:p w:rsidR="00000000" w:rsidRDefault="003D1D4C">
      <w:pPr>
        <w:pStyle w:val="pji"/>
      </w:pPr>
      <w:r>
        <w:rPr>
          <w:rStyle w:val="s3"/>
        </w:rPr>
        <w:t xml:space="preserve">Пункт дополнен подпунктом 9 в соответствии с </w:t>
      </w:r>
      <w:hyperlink r:id="rId6655" w:anchor="sub_id=398"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9) юридические лица по взлетно-поса</w:t>
      </w:r>
      <w:r>
        <w:rPr>
          <w:rStyle w:val="s0"/>
        </w:rPr>
        <w:t>дочным полосам на аэродромах и терминалам аэропортов, за исключением взлетно-посадочных полос на аэродромах и терминалов аэропортов городов Алматы и Астаны.</w:t>
      </w:r>
    </w:p>
    <w:p w:rsidR="00000000" w:rsidRDefault="003D1D4C">
      <w:pPr>
        <w:pStyle w:val="pji"/>
      </w:pPr>
      <w:hyperlink r:id="rId6656"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дополнена пунктом 3-1 </w:t>
      </w:r>
      <w:r>
        <w:rPr>
          <w:rStyle w:val="s3"/>
        </w:rPr>
        <w:t xml:space="preserve">в соответствии с </w:t>
      </w:r>
      <w:hyperlink r:id="rId6657" w:anchor="sub_id=314" w:history="1">
        <w:r>
          <w:rPr>
            <w:rStyle w:val="a4"/>
            <w:i/>
            <w:iCs/>
            <w:color w:val="0000FF"/>
            <w:u w:val="single"/>
          </w:rPr>
          <w:t>Законом</w:t>
        </w:r>
      </w:hyperlink>
      <w:r>
        <w:rPr>
          <w:rStyle w:val="s3"/>
        </w:rPr>
        <w:t xml:space="preserve"> РК от 19.01.11 г. № 395-IV (введены в действие с 1 января 2011 года)</w:t>
      </w:r>
    </w:p>
    <w:p w:rsidR="00000000" w:rsidRDefault="003D1D4C">
      <w:pPr>
        <w:pStyle w:val="pj"/>
      </w:pPr>
      <w:r>
        <w:t xml:space="preserve">3-1. Юридические лица, определенные </w:t>
      </w:r>
      <w:hyperlink w:anchor="sub135010000" w:history="1">
        <w:r>
          <w:rPr>
            <w:rStyle w:val="a4"/>
            <w:color w:val="0000FF"/>
            <w:u w:val="single"/>
          </w:rPr>
          <w:t xml:space="preserve">пунктом 1 </w:t>
        </w:r>
        <w:r>
          <w:rPr>
            <w:rStyle w:val="a4"/>
            <w:color w:val="0000FF"/>
            <w:u w:val="single"/>
          </w:rPr>
          <w:t>статьи 135-1</w:t>
        </w:r>
      </w:hyperlink>
      <w:r>
        <w:t xml:space="preserve"> настоящего Кодекса, исчисляют налог на имущество по ставке 0 процента к налоговой базе.</w:t>
      </w:r>
    </w:p>
    <w:p w:rsidR="00000000" w:rsidRDefault="003D1D4C">
      <w:pPr>
        <w:pStyle w:val="pji"/>
      </w:pPr>
      <w:r>
        <w:rPr>
          <w:rStyle w:val="s3"/>
        </w:rPr>
        <w:t xml:space="preserve">В пункт 4 внесены изменения в соответствии с </w:t>
      </w:r>
      <w:hyperlink r:id="rId6658" w:anchor="sub_id=398" w:history="1">
        <w:r>
          <w:rPr>
            <w:rStyle w:val="a4"/>
            <w:i/>
            <w:iCs/>
            <w:color w:val="0000FF"/>
            <w:u w:val="single"/>
          </w:rPr>
          <w:t>Законом</w:t>
        </w:r>
      </w:hyperlink>
      <w:r>
        <w:rPr>
          <w:rStyle w:val="s3"/>
        </w:rPr>
        <w:t xml:space="preserve"> РК от 30.12.09 г. № 2</w:t>
      </w:r>
      <w:r>
        <w:rPr>
          <w:rStyle w:val="s3"/>
        </w:rPr>
        <w:t>34-IV (введены в действие с 1 января 2010 г.) (</w:t>
      </w:r>
      <w:hyperlink r:id="rId6659" w:anchor="sub_id=3980400" w:history="1">
        <w:r>
          <w:rPr>
            <w:rStyle w:val="a4"/>
            <w:i/>
            <w:iCs/>
            <w:color w:val="0000FF"/>
            <w:u w:val="single"/>
          </w:rPr>
          <w:t>см. стар. ред.</w:t>
        </w:r>
      </w:hyperlink>
      <w:r>
        <w:rPr>
          <w:rStyle w:val="s3"/>
        </w:rPr>
        <w:t xml:space="preserve">); изложен в редакции </w:t>
      </w:r>
      <w:hyperlink r:id="rId6660" w:anchor="sub_id=398" w:history="1">
        <w:r>
          <w:rPr>
            <w:rStyle w:val="a4"/>
            <w:i/>
            <w:iCs/>
            <w:color w:val="0000FF"/>
            <w:u w:val="single"/>
          </w:rPr>
          <w:t>Закона</w:t>
        </w:r>
      </w:hyperlink>
      <w:r>
        <w:rPr>
          <w:rStyle w:val="s3"/>
        </w:rPr>
        <w:t xml:space="preserve"> </w:t>
      </w:r>
      <w:r>
        <w:rPr>
          <w:rStyle w:val="s3"/>
        </w:rPr>
        <w:t>РК от 28.11.14 г. № 257-V (введено в действие с 1 января 2009 г.) (</w:t>
      </w:r>
      <w:hyperlink r:id="rId6661" w:anchor="sub_id=3980400" w:history="1">
        <w:r>
          <w:rPr>
            <w:rStyle w:val="a4"/>
            <w:i/>
            <w:iCs/>
            <w:color w:val="0000FF"/>
            <w:u w:val="single"/>
          </w:rPr>
          <w:t>см. стар. ред.</w:t>
        </w:r>
      </w:hyperlink>
      <w:r>
        <w:rPr>
          <w:rStyle w:val="s3"/>
        </w:rPr>
        <w:t>)</w:t>
      </w:r>
    </w:p>
    <w:p w:rsidR="00000000" w:rsidRDefault="003D1D4C">
      <w:pPr>
        <w:pStyle w:val="pj"/>
      </w:pPr>
      <w:r>
        <w:rPr>
          <w:rStyle w:val="s0"/>
        </w:rPr>
        <w:t xml:space="preserve">4. Если иное не установлено пунктом 4-1 настоящей статьи, юридические лица, указанные в </w:t>
      </w:r>
      <w:r>
        <w:rPr>
          <w:rStyle w:val="s0"/>
        </w:rPr>
        <w:t xml:space="preserve">пункте 3 настоящей статьи, за исключением лиц, определенных </w:t>
      </w:r>
      <w:hyperlink w:anchor="sub1350300" w:history="1">
        <w:r>
          <w:rPr>
            <w:rStyle w:val="a4"/>
            <w:color w:val="0000FF"/>
            <w:u w:val="single"/>
          </w:rPr>
          <w:t>пунктом 3 статьи 135</w:t>
        </w:r>
      </w:hyperlink>
      <w:r>
        <w:rPr>
          <w:rStyle w:val="s0"/>
        </w:rPr>
        <w:t xml:space="preserve"> настоящего Кодекса, по объектам налогообложения, переданным в пользование, доверительное управление или аренду, исчисляют и уплачивают налог н</w:t>
      </w:r>
      <w:r>
        <w:rPr>
          <w:rStyle w:val="s0"/>
        </w:rPr>
        <w:t>а имущество по ставке налога, установленной пунктом 1 настоящей статьи.</w:t>
      </w:r>
    </w:p>
    <w:p w:rsidR="00000000" w:rsidRDefault="003D1D4C">
      <w:pPr>
        <w:pStyle w:val="pji"/>
      </w:pPr>
      <w:r>
        <w:rPr>
          <w:rStyle w:val="s9"/>
          <w:rFonts w:ascii="Segoe UI Symbol" w:hAnsi="Segoe UI Symbol"/>
        </w:rPr>
        <w:t>*</w:t>
      </w:r>
    </w:p>
    <w:p w:rsidR="00000000" w:rsidRDefault="003D1D4C">
      <w:pPr>
        <w:pStyle w:val="pji"/>
      </w:pPr>
      <w:r>
        <w:rPr>
          <w:rStyle w:val="s3"/>
        </w:rPr>
        <w:t xml:space="preserve">Статья дополнена пунктом 4-1 в соответствии с </w:t>
      </w:r>
      <w:hyperlink r:id="rId6662" w:anchor="sub_id=398" w:history="1">
        <w:r>
          <w:rPr>
            <w:rStyle w:val="a4"/>
            <w:i/>
            <w:iCs/>
            <w:color w:val="0000FF"/>
            <w:u w:val="single"/>
          </w:rPr>
          <w:t>Законом</w:t>
        </w:r>
      </w:hyperlink>
      <w:r>
        <w:rPr>
          <w:rStyle w:val="s3"/>
        </w:rPr>
        <w:t xml:space="preserve"> </w:t>
      </w:r>
      <w:r>
        <w:rPr>
          <w:rStyle w:val="s3"/>
        </w:rPr>
        <w:t>РК от 28.11.14 г. № 257-V (введено в действие с 1 января 2009 г.)</w:t>
      </w:r>
    </w:p>
    <w:p w:rsidR="00000000" w:rsidRDefault="003D1D4C">
      <w:pPr>
        <w:pStyle w:val="pj"/>
      </w:pPr>
      <w:r>
        <w:rPr>
          <w:rStyle w:val="s0"/>
        </w:rPr>
        <w:t xml:space="preserve">4-1. Юридические лица, определенные </w:t>
      </w:r>
      <w:hyperlink w:anchor="sub1350200" w:history="1">
        <w:r>
          <w:rPr>
            <w:rStyle w:val="a4"/>
            <w:color w:val="0000FF"/>
            <w:u w:val="single"/>
          </w:rPr>
          <w:t>пунктом 2 статьи 135</w:t>
        </w:r>
      </w:hyperlink>
      <w:r>
        <w:rPr>
          <w:rStyle w:val="s0"/>
        </w:rPr>
        <w:t xml:space="preserve"> настоящего Кодекса, при передаче в пользование, доверительное управление или аренду имущества исчисл</w:t>
      </w:r>
      <w:r>
        <w:rPr>
          <w:rStyle w:val="s0"/>
        </w:rPr>
        <w:t>ение и уплату налога по такому имуществу производят по ставке, установленной пунктом 3 настоящей статьи.</w:t>
      </w:r>
    </w:p>
    <w:p w:rsidR="00000000" w:rsidRDefault="003D1D4C">
      <w:pPr>
        <w:pStyle w:val="pj"/>
      </w:pPr>
      <w:r>
        <w:rPr>
          <w:rStyle w:val="s0"/>
        </w:rPr>
        <w:t>Положения настоящего пункта применяются по имуществу, переданному в пользование, доверительное управление или аренду, плата за пользование, доверительн</w:t>
      </w:r>
      <w:r>
        <w:rPr>
          <w:rStyle w:val="s0"/>
        </w:rPr>
        <w:t>ое управление или аренду по которому поступает в государственный бюджет.</w:t>
      </w:r>
    </w:p>
    <w:p w:rsidR="00000000" w:rsidRDefault="003D1D4C">
      <w:pPr>
        <w:pStyle w:val="pji"/>
      </w:pPr>
      <w:r>
        <w:rPr>
          <w:rStyle w:val="s3"/>
        </w:rPr>
        <w:t xml:space="preserve">Пункт 5 изложен в редакции </w:t>
      </w:r>
      <w:hyperlink r:id="rId6663" w:anchor="sub_id=398" w:history="1">
        <w:r>
          <w:rPr>
            <w:rStyle w:val="a4"/>
            <w:i/>
            <w:iCs/>
            <w:color w:val="0000FF"/>
            <w:u w:val="single"/>
          </w:rPr>
          <w:t>Закона</w:t>
        </w:r>
      </w:hyperlink>
      <w:r>
        <w:rPr>
          <w:rStyle w:val="s3"/>
        </w:rPr>
        <w:t xml:space="preserve"> РК от 26.12.12 г. № 61-V (введено в действие с 1 января 2012 г.) (</w:t>
      </w:r>
      <w:hyperlink r:id="rId6664" w:anchor="sub_id=3980500" w:history="1">
        <w:r>
          <w:rPr>
            <w:rStyle w:val="a4"/>
            <w:i/>
            <w:iCs/>
            <w:color w:val="0000FF"/>
            <w:u w:val="single"/>
          </w:rPr>
          <w:t>см. стар. ред.</w:t>
        </w:r>
      </w:hyperlink>
      <w:r>
        <w:rPr>
          <w:rStyle w:val="s3"/>
        </w:rPr>
        <w:t>)</w:t>
      </w:r>
    </w:p>
    <w:p w:rsidR="00000000" w:rsidRDefault="003D1D4C">
      <w:pPr>
        <w:pStyle w:val="pj"/>
      </w:pPr>
      <w:r>
        <w:rPr>
          <w:rStyle w:val="s0"/>
        </w:rPr>
        <w:t xml:space="preserve">5. Организации, осуществляющие деятельность на территориях специальных экономических зон, исчисляют налог на имущество с учетом положений, установленных </w:t>
      </w:r>
      <w:hyperlink w:anchor="sub1500000" w:history="1">
        <w:r>
          <w:rPr>
            <w:rStyle w:val="a4"/>
            <w:color w:val="0000FF"/>
            <w:u w:val="single"/>
          </w:rPr>
          <w:t>главой 17</w:t>
        </w:r>
      </w:hyperlink>
      <w:r>
        <w:rPr>
          <w:rStyle w:val="s0"/>
        </w:rPr>
        <w:t xml:space="preserve"> настоящего Кодекса.</w:t>
      </w:r>
    </w:p>
    <w:p w:rsidR="00000000" w:rsidRDefault="003D1D4C">
      <w:pPr>
        <w:pStyle w:val="pji"/>
      </w:pPr>
      <w:r>
        <w:rPr>
          <w:rStyle w:val="s3"/>
        </w:rPr>
        <w:t xml:space="preserve">Статья 398 дополнена пунктом 6 в соответствии </w:t>
      </w:r>
      <w:hyperlink r:id="rId6665" w:anchor="sub_id=315" w:history="1">
        <w:r>
          <w:rPr>
            <w:rStyle w:val="a4"/>
            <w:i/>
            <w:iCs/>
            <w:color w:val="0000FF"/>
            <w:u w:val="single"/>
          </w:rPr>
          <w:t>Законом</w:t>
        </w:r>
      </w:hyperlink>
      <w:r>
        <w:rPr>
          <w:rStyle w:val="s3"/>
        </w:rPr>
        <w:t xml:space="preserve"> РК от 09.01.12 г. № 535-IV (введено в действие с 1 января 2013</w:t>
      </w:r>
      <w:r>
        <w:rPr>
          <w:rStyle w:val="s3"/>
        </w:rPr>
        <w:t xml:space="preserve"> г.) </w:t>
      </w:r>
    </w:p>
    <w:p w:rsidR="00000000" w:rsidRDefault="003D1D4C">
      <w:pPr>
        <w:pStyle w:val="pj"/>
      </w:pPr>
      <w:r>
        <w:rPr>
          <w:rStyle w:val="s0"/>
        </w:rPr>
        <w:t xml:space="preserve">6. Исключен в соответствии с </w:t>
      </w:r>
      <w:hyperlink r:id="rId6666" w:anchor="sub_id=398" w:history="1">
        <w:r>
          <w:rPr>
            <w:rStyle w:val="a4"/>
            <w:color w:val="0000FF"/>
            <w:u w:val="single"/>
          </w:rPr>
          <w:t>Законом</w:t>
        </w:r>
      </w:hyperlink>
      <w:r>
        <w:rPr>
          <w:rStyle w:val="s0"/>
        </w:rPr>
        <w:t xml:space="preserve"> РК от 12.06.14 г. № 209-V</w:t>
      </w:r>
      <w:r>
        <w:rPr>
          <w:rStyle w:val="s3"/>
        </w:rPr>
        <w:t xml:space="preserve"> </w:t>
      </w:r>
      <w:hyperlink r:id="rId6667" w:history="1">
        <w:r>
          <w:rPr>
            <w:rStyle w:val="a4"/>
            <w:rFonts w:ascii="Segoe UI Symbol" w:hAnsi="Segoe UI Symbol"/>
            <w:i/>
            <w:iCs/>
            <w:color w:val="0000FF"/>
            <w:u w:val="single"/>
          </w:rPr>
          <w:t>+</w:t>
        </w:r>
      </w:hyperlink>
      <w:r>
        <w:rPr>
          <w:rStyle w:val="s3"/>
        </w:rPr>
        <w:t xml:space="preserve"> (введено в действие с 1 января 2015 г.)</w:t>
      </w:r>
      <w:r>
        <w:rPr>
          <w:rStyle w:val="s3"/>
        </w:rPr>
        <w:t xml:space="preserve"> (</w:t>
      </w:r>
      <w:hyperlink r:id="rId6668" w:anchor="sub_id=387030100" w:history="1">
        <w:r>
          <w:rPr>
            <w:rStyle w:val="a4"/>
            <w:i/>
            <w:iCs/>
            <w:color w:val="0000FF"/>
            <w:u w:val="single"/>
          </w:rPr>
          <w:t>см. стар. ред.</w:t>
        </w:r>
      </w:hyperlink>
      <w:r>
        <w:rPr>
          <w:rStyle w:val="s3"/>
        </w:rPr>
        <w:t>)</w:t>
      </w:r>
    </w:p>
    <w:p w:rsidR="00000000" w:rsidRDefault="003D1D4C">
      <w:pPr>
        <w:pStyle w:val="pji"/>
      </w:pPr>
      <w:r>
        <w:rPr>
          <w:rStyle w:val="s3"/>
        </w:rPr>
        <w:t xml:space="preserve">Статья 398 дополнена пунктом 7 в соответствии </w:t>
      </w:r>
      <w:hyperlink r:id="rId6669" w:anchor="sub_id=315" w:history="1">
        <w:r>
          <w:rPr>
            <w:rStyle w:val="a4"/>
            <w:i/>
            <w:iCs/>
            <w:color w:val="0000FF"/>
            <w:u w:val="single"/>
          </w:rPr>
          <w:t>Законом</w:t>
        </w:r>
      </w:hyperlink>
      <w:r>
        <w:rPr>
          <w:rStyle w:val="s3"/>
        </w:rPr>
        <w:t xml:space="preserve"> РК от 09.01.12 г</w:t>
      </w:r>
      <w:r>
        <w:rPr>
          <w:rStyle w:val="s3"/>
        </w:rPr>
        <w:t xml:space="preserve">. № 535-IV (введено в действие с 1 января 2013 г.); изложен в редакции </w:t>
      </w:r>
      <w:hyperlink r:id="rId6670" w:anchor="sub_id=398" w:history="1">
        <w:r>
          <w:rPr>
            <w:rStyle w:val="a4"/>
            <w:i/>
            <w:iCs/>
            <w:color w:val="0000FF"/>
            <w:u w:val="single"/>
          </w:rPr>
          <w:t>Закона</w:t>
        </w:r>
      </w:hyperlink>
      <w:r>
        <w:rPr>
          <w:rStyle w:val="s3"/>
        </w:rPr>
        <w:t xml:space="preserve"> РК от 29.10.15 г. № 376-V (введено в действие с 1 января 2016 г.) (</w:t>
      </w:r>
      <w:hyperlink r:id="rId6671" w:anchor="sub_id=3980700" w:history="1">
        <w:r>
          <w:rPr>
            <w:rStyle w:val="a4"/>
            <w:i/>
            <w:iCs/>
            <w:color w:val="0000FF"/>
            <w:u w:val="single"/>
          </w:rPr>
          <w:t>см. стар. ред.</w:t>
        </w:r>
      </w:hyperlink>
      <w:r>
        <w:rPr>
          <w:rStyle w:val="s3"/>
        </w:rPr>
        <w:t>)</w:t>
      </w:r>
    </w:p>
    <w:p w:rsidR="00000000" w:rsidRDefault="003D1D4C">
      <w:pPr>
        <w:pStyle w:val="pj"/>
      </w:pPr>
      <w:r>
        <w:rPr>
          <w:rStyle w:val="s0"/>
        </w:rPr>
        <w:t>7.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w:t>
      </w:r>
      <w:r>
        <w:rPr>
          <w:rStyle w:val="s0"/>
        </w:rPr>
        <w:t>ики Казахстан, исчисляют налог на имущество по ставке 0,1 процента к налоговой базе.</w:t>
      </w:r>
    </w:p>
    <w:p w:rsidR="00000000" w:rsidRDefault="003D1D4C">
      <w:pPr>
        <w:pStyle w:val="pj"/>
      </w:pPr>
      <w:r>
        <w:rPr>
          <w:rStyle w:val="s0"/>
        </w:rPr>
        <w:t>Положения настоящего пункта вправе применять технологические парки, соответствующие одновременно следующим условиям:</w:t>
      </w:r>
    </w:p>
    <w:p w:rsidR="00000000" w:rsidRDefault="003D1D4C">
      <w:pPr>
        <w:pStyle w:val="pj"/>
      </w:pPr>
      <w:r>
        <w:rPr>
          <w:rStyle w:val="s0"/>
        </w:rPr>
        <w:t>1) созданные в соответствии с законодательством Респуб</w:t>
      </w:r>
      <w:r>
        <w:rPr>
          <w:rStyle w:val="s0"/>
        </w:rPr>
        <w:t>лики Казахстан в области государственной поддержки индустриально-инновационной деятельности;</w:t>
      </w:r>
    </w:p>
    <w:p w:rsidR="00000000" w:rsidRDefault="003D1D4C">
      <w:pPr>
        <w:pStyle w:val="pj"/>
      </w:pPr>
      <w:r>
        <w:rPr>
          <w:rStyle w:val="s0"/>
        </w:rPr>
        <w:t>2) пятьдесят и более процентов голосующих акций (долей участия в уставном капитале) таких технологических парков принадлежат национальному институту развития в обл</w:t>
      </w:r>
      <w:r>
        <w:rPr>
          <w:rStyle w:val="s0"/>
        </w:rPr>
        <w:t>асти технологического развития.</w:t>
      </w:r>
    </w:p>
    <w:p w:rsidR="00000000" w:rsidRDefault="003D1D4C">
      <w:pPr>
        <w:pStyle w:val="pji"/>
      </w:pPr>
      <w:r>
        <w:rPr>
          <w:rStyle w:val="s3"/>
        </w:rPr>
        <w:t xml:space="preserve">Статья 398 дополнена пунктом 8 в соответствии </w:t>
      </w:r>
      <w:hyperlink r:id="rId6672" w:anchor="sub_id=398" w:history="1">
        <w:r>
          <w:rPr>
            <w:rStyle w:val="a4"/>
            <w:i/>
            <w:iCs/>
            <w:color w:val="0000FF"/>
            <w:u w:val="single"/>
          </w:rPr>
          <w:t>Законом</w:t>
        </w:r>
      </w:hyperlink>
      <w:r>
        <w:rPr>
          <w:rStyle w:val="s3"/>
        </w:rPr>
        <w:t xml:space="preserve"> РК от 03.12.13 г. № 151-V (введено в действие с 1 января 2014 г.); изложен в редакции </w:t>
      </w:r>
      <w:hyperlink r:id="rId6673" w:anchor="sub_id=398" w:history="1">
        <w:r>
          <w:rPr>
            <w:rStyle w:val="a4"/>
            <w:i/>
            <w:iCs/>
            <w:color w:val="0000FF"/>
            <w:u w:val="single"/>
          </w:rPr>
          <w:t>Закона</w:t>
        </w:r>
      </w:hyperlink>
      <w:r>
        <w:rPr>
          <w:rStyle w:val="s3"/>
        </w:rPr>
        <w:t xml:space="preserve"> РК от 28.11.14 г. № 257-V (введено в действие с 1 января 2015 г.) (</w:t>
      </w:r>
      <w:hyperlink r:id="rId6674" w:anchor="sub_id=3980800" w:history="1">
        <w:r>
          <w:rPr>
            <w:rStyle w:val="a4"/>
            <w:i/>
            <w:iCs/>
            <w:color w:val="0000FF"/>
            <w:u w:val="single"/>
          </w:rPr>
          <w:t>см. стар. ред.</w:t>
        </w:r>
      </w:hyperlink>
      <w:r>
        <w:rPr>
          <w:rStyle w:val="s3"/>
        </w:rPr>
        <w:t>)</w:t>
      </w:r>
    </w:p>
    <w:p w:rsidR="00000000" w:rsidRDefault="003D1D4C">
      <w:pPr>
        <w:pStyle w:val="pj"/>
      </w:pPr>
      <w:r>
        <w:rPr>
          <w:rStyle w:val="s0"/>
        </w:rPr>
        <w:t xml:space="preserve">8. </w:t>
      </w:r>
      <w:r>
        <w:rPr>
          <w:rStyle w:val="s0"/>
        </w:rPr>
        <w:t xml:space="preserve">Юридическое лицо, отвечающее требованиям абзаца второго </w:t>
      </w:r>
      <w:hyperlink w:anchor="sub135030000" w:history="1">
        <w:r>
          <w:rPr>
            <w:rStyle w:val="a4"/>
            <w:color w:val="0000FF"/>
            <w:u w:val="single"/>
          </w:rPr>
          <w:t>пункта 1 статьи 135-3</w:t>
        </w:r>
      </w:hyperlink>
      <w:r>
        <w:rPr>
          <w:rStyle w:val="s0"/>
        </w:rPr>
        <w:t xml:space="preserve"> настоящего Кодекса, по объектам международной специализированной выставки, расположенным на территории международной специализированной выставк</w:t>
      </w:r>
      <w:r>
        <w:rPr>
          <w:rStyle w:val="s0"/>
        </w:rPr>
        <w:t>и, исчисляет налог на имущество по ставке 0,1 процента к налоговой базе.</w:t>
      </w:r>
    </w:p>
    <w:p w:rsidR="00000000" w:rsidRDefault="003D1D4C">
      <w:pPr>
        <w:pStyle w:val="pj"/>
      </w:pPr>
      <w:r>
        <w:rPr>
          <w:rStyle w:val="s0"/>
        </w:rPr>
        <w:t>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 за исключением случаев передачи</w:t>
      </w:r>
      <w:r>
        <w:rPr>
          <w:rStyle w:val="s0"/>
        </w:rPr>
        <w:t xml:space="preserve"> объектов налогообложения в пользование, доверительное управление или аренду на безвозмездной основе юридическим лицам, указанным в абзаце третьем пункта 1 статьи 135-3 настоящего Кодекса, а также участникам международной специализированной выставки в соот</w:t>
      </w:r>
      <w:r>
        <w:rPr>
          <w:rStyle w:val="s0"/>
        </w:rPr>
        <w:t>ветствии с законодательством Республики Казахстан о регулировании торговой деятельности.</w:t>
      </w:r>
    </w:p>
    <w:p w:rsidR="00000000" w:rsidRDefault="003D1D4C">
      <w:pPr>
        <w:pStyle w:val="pj"/>
      </w:pPr>
      <w:r>
        <w:rPr>
          <w:rStyle w:val="s0"/>
        </w:rPr>
        <w:t xml:space="preserve">Положения настоящего пункта не распространяются на налоговые периоды, следующие за налоговым периодом, в котором завершено проведение международной специализированной </w:t>
      </w:r>
      <w:r>
        <w:rPr>
          <w:rStyle w:val="s0"/>
        </w:rPr>
        <w:t>выставки на территории Республики Казахстан.</w:t>
      </w:r>
    </w:p>
    <w:p w:rsidR="00000000" w:rsidRDefault="003D1D4C">
      <w:pPr>
        <w:pStyle w:val="pji"/>
      </w:pPr>
      <w:bookmarkStart w:id="746" w:name="SUB3980900"/>
      <w:bookmarkEnd w:id="746"/>
      <w:r>
        <w:rPr>
          <w:rStyle w:val="s3"/>
        </w:rPr>
        <w:t xml:space="preserve">Статья дополнена пунктом 9 в соответствии с </w:t>
      </w:r>
      <w:hyperlink r:id="rId6675" w:anchor="sub_id=4398" w:history="1">
        <w:r>
          <w:rPr>
            <w:rStyle w:val="a4"/>
            <w:i/>
            <w:iCs/>
            <w:color w:val="0000FF"/>
            <w:u w:val="single"/>
          </w:rPr>
          <w:t>Законом</w:t>
        </w:r>
      </w:hyperlink>
      <w:r>
        <w:rPr>
          <w:rStyle w:val="s3"/>
        </w:rPr>
        <w:t xml:space="preserve"> РК от 27.04.15 г. № 311-V (введено в действие с 1 января 2016 г.)</w:t>
      </w:r>
    </w:p>
    <w:p w:rsidR="00000000" w:rsidRDefault="003D1D4C">
      <w:pPr>
        <w:pStyle w:val="pj"/>
      </w:pPr>
      <w:r>
        <w:rPr>
          <w:rStyle w:val="s0"/>
        </w:rPr>
        <w:t xml:space="preserve">9. Юридические лица, определенные в </w:t>
      </w:r>
      <w:hyperlink r:id="rId6676" w:history="1">
        <w:r>
          <w:rPr>
            <w:rStyle w:val="a4"/>
            <w:color w:val="0000FF"/>
            <w:u w:val="single"/>
          </w:rPr>
          <w:t>перечне</w:t>
        </w:r>
      </w:hyperlink>
      <w:r>
        <w:rPr>
          <w:rStyle w:val="s0"/>
        </w:rPr>
        <w:t xml:space="preserve">, утвержденном государственным уполномоченным органом по государственному планированию, исчисляют налог по ставкам, установленным </w:t>
      </w:r>
      <w:hyperlink w:anchor="sub4080000" w:history="1">
        <w:r>
          <w:rPr>
            <w:rStyle w:val="a4"/>
            <w:color w:val="0000FF"/>
            <w:u w:val="single"/>
          </w:rPr>
          <w:t>статьей 408</w:t>
        </w:r>
      </w:hyperlink>
      <w:r>
        <w:rPr>
          <w:rStyle w:val="s0"/>
        </w:rPr>
        <w:t xml:space="preserve"> настоящего Кодекса, по объектам налогообложения, предоставленным в рамках реализации отраслевой программы развития регионов по договорам долгосрочной аренды жилища физическому лицу, являющемуся участником такой программы.</w:t>
      </w:r>
    </w:p>
    <w:p w:rsidR="00000000" w:rsidRDefault="003D1D4C">
      <w:pPr>
        <w:pStyle w:val="pj"/>
      </w:pPr>
      <w:r>
        <w:t> </w:t>
      </w:r>
    </w:p>
    <w:p w:rsidR="00000000" w:rsidRDefault="003D1D4C">
      <w:pPr>
        <w:pStyle w:val="pj"/>
        <w:ind w:left="1200" w:hanging="800"/>
      </w:pPr>
      <w:bookmarkStart w:id="747" w:name="SUB3990000"/>
      <w:bookmarkEnd w:id="747"/>
      <w:r>
        <w:rPr>
          <w:rStyle w:val="s1"/>
        </w:rPr>
        <w:t>Стать</w:t>
      </w:r>
      <w:r>
        <w:rPr>
          <w:rStyle w:val="s1"/>
        </w:rPr>
        <w:t>я 399. Порядок исчисления и уплаты налога</w:t>
      </w:r>
    </w:p>
    <w:p w:rsidR="00000000" w:rsidRDefault="003D1D4C">
      <w:pPr>
        <w:pStyle w:val="pji"/>
      </w:pPr>
      <w:r>
        <w:rPr>
          <w:rStyle w:val="s3"/>
        </w:rPr>
        <w:t xml:space="preserve">В пункт 1 внесены изменения в соответствии с </w:t>
      </w:r>
      <w:hyperlink r:id="rId6677" w:anchor="sub_id=510" w:history="1">
        <w:r>
          <w:rPr>
            <w:rStyle w:val="a4"/>
            <w:i/>
            <w:iCs/>
            <w:color w:val="0000FF"/>
            <w:u w:val="single"/>
          </w:rPr>
          <w:t>Законом</w:t>
        </w:r>
      </w:hyperlink>
      <w:r>
        <w:rPr>
          <w:rStyle w:val="s3"/>
        </w:rPr>
        <w:t xml:space="preserve"> РК от 21.01.10 г. № 242-IV (введены в действие с 1 января 2011 г.) (</w:t>
      </w:r>
      <w:hyperlink r:id="rId6678" w:anchor="sub_id=3990000" w:history="1">
        <w:r>
          <w:rPr>
            <w:rStyle w:val="a4"/>
            <w:i/>
            <w:iCs/>
            <w:color w:val="0000FF"/>
            <w:u w:val="single"/>
          </w:rPr>
          <w:t>см. стар. ред.</w:t>
        </w:r>
      </w:hyperlink>
      <w:r>
        <w:rPr>
          <w:rStyle w:val="s3"/>
        </w:rPr>
        <w:t>)</w:t>
      </w:r>
    </w:p>
    <w:p w:rsidR="00000000" w:rsidRDefault="003D1D4C">
      <w:pPr>
        <w:pStyle w:val="pj"/>
      </w:pPr>
      <w:r>
        <w:rPr>
          <w:rStyle w:val="s0"/>
        </w:rPr>
        <w:t>1. Исчисление налога производится налогоплательщиками самостоятельно путем применения соответствующей ставки налога к налоговой базе.</w:t>
      </w:r>
    </w:p>
    <w:p w:rsidR="00000000" w:rsidRDefault="003D1D4C">
      <w:pPr>
        <w:pStyle w:val="pj"/>
      </w:pPr>
      <w:r>
        <w:rPr>
          <w:rStyle w:val="s0"/>
        </w:rPr>
        <w:t xml:space="preserve">Налогоплательщики, применяющие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исчисляют налог с учетом особенности, установленной </w:t>
      </w:r>
      <w:hyperlink w:anchor="sub4510000" w:history="1">
        <w:r>
          <w:rPr>
            <w:rStyle w:val="a4"/>
            <w:color w:val="0000FF"/>
            <w:u w:val="single"/>
          </w:rPr>
          <w:t>статьей 451</w:t>
        </w:r>
      </w:hyperlink>
      <w:r>
        <w:rPr>
          <w:rStyle w:val="s0"/>
        </w:rPr>
        <w:t xml:space="preserve"> настоящего Кодекса.</w:t>
      </w:r>
    </w:p>
    <w:p w:rsidR="00000000" w:rsidRDefault="003D1D4C">
      <w:pPr>
        <w:pStyle w:val="pji"/>
      </w:pPr>
      <w:r>
        <w:rPr>
          <w:rStyle w:val="s3"/>
        </w:rPr>
        <w:t xml:space="preserve">Статья дополнена пунктом 1-1 в соответствии с </w:t>
      </w:r>
      <w:hyperlink r:id="rId6679" w:anchor="sub_id=4399" w:history="1">
        <w:r>
          <w:rPr>
            <w:rStyle w:val="a4"/>
            <w:i/>
            <w:iCs/>
            <w:color w:val="0000FF"/>
            <w:u w:val="single"/>
          </w:rPr>
          <w:t>Законом</w:t>
        </w:r>
      </w:hyperlink>
      <w:r>
        <w:rPr>
          <w:rStyle w:val="s3"/>
        </w:rPr>
        <w:t xml:space="preserve"> РК от 27.04.15 г. № 311-V (введено в действие с 1 января 2016 г.)</w:t>
      </w:r>
    </w:p>
    <w:p w:rsidR="00000000" w:rsidRDefault="003D1D4C">
      <w:pPr>
        <w:pStyle w:val="pj"/>
      </w:pPr>
      <w:r>
        <w:rPr>
          <w:rStyle w:val="s0"/>
        </w:rPr>
        <w:t>1-1. Лица</w:t>
      </w:r>
      <w:r>
        <w:rPr>
          <w:rStyle w:val="s0"/>
        </w:rPr>
        <w:t xml:space="preserve">, определенные в </w:t>
      </w:r>
      <w:hyperlink w:anchor="sub3980900" w:history="1">
        <w:r>
          <w:rPr>
            <w:rStyle w:val="a4"/>
            <w:color w:val="0000FF"/>
            <w:u w:val="single"/>
          </w:rPr>
          <w:t>пункте 9 статьи 398</w:t>
        </w:r>
      </w:hyperlink>
      <w:r>
        <w:rPr>
          <w:rStyle w:val="s0"/>
        </w:rPr>
        <w:t xml:space="preserve"> настоящего Кодекса, исчисляют сумму налога путем применения ставок, установленных </w:t>
      </w:r>
      <w:hyperlink w:anchor="sub4080000" w:history="1">
        <w:r>
          <w:rPr>
            <w:rStyle w:val="a4"/>
            <w:color w:val="0000FF"/>
            <w:u w:val="single"/>
          </w:rPr>
          <w:t>статьей 408</w:t>
        </w:r>
      </w:hyperlink>
      <w:r>
        <w:rPr>
          <w:rStyle w:val="s0"/>
        </w:rPr>
        <w:t xml:space="preserve"> настоящего Кодекса, к налоговой базе, определяемой отдельно</w:t>
      </w:r>
      <w:r>
        <w:rPr>
          <w:rStyle w:val="s0"/>
        </w:rPr>
        <w:t xml:space="preserve"> по каждому объекту в соответствии:</w:t>
      </w:r>
    </w:p>
    <w:p w:rsidR="00000000" w:rsidRDefault="003D1D4C">
      <w:pPr>
        <w:pStyle w:val="pj"/>
      </w:pPr>
      <w:r>
        <w:rPr>
          <w:rStyle w:val="s0"/>
        </w:rPr>
        <w:t xml:space="preserve">с </w:t>
      </w:r>
      <w:hyperlink w:anchor="sub3970000" w:history="1">
        <w:r>
          <w:rPr>
            <w:rStyle w:val="a4"/>
            <w:color w:val="0000FF"/>
            <w:u w:val="single"/>
          </w:rPr>
          <w:t>пунктом 1 статьи 397</w:t>
        </w:r>
      </w:hyperlink>
      <w:r>
        <w:rPr>
          <w:rStyle w:val="s0"/>
        </w:rPr>
        <w:t xml:space="preserve">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p w:rsidR="00000000" w:rsidRDefault="003D1D4C">
      <w:pPr>
        <w:pStyle w:val="pj"/>
      </w:pPr>
      <w:r>
        <w:rPr>
          <w:rStyle w:val="s0"/>
        </w:rPr>
        <w:t xml:space="preserve">с </w:t>
      </w:r>
      <w:hyperlink w:anchor="sub397010100" w:history="1">
        <w:r>
          <w:rPr>
            <w:rStyle w:val="a4"/>
            <w:color w:val="0000FF"/>
            <w:u w:val="single"/>
          </w:rPr>
          <w:t>пунктом 1-1 статьи 397</w:t>
        </w:r>
      </w:hyperlink>
      <w:r>
        <w:rPr>
          <w:rStyle w:val="s0"/>
        </w:rPr>
        <w:t xml:space="preserve"> настоящего Кодекса - в случае предоставления объектов обложения в аренду физическим лицам по договору долгосрочной аренды жилища с правом выкупа.</w:t>
      </w:r>
    </w:p>
    <w:p w:rsidR="00000000" w:rsidRDefault="003D1D4C">
      <w:pPr>
        <w:pStyle w:val="pj"/>
      </w:pPr>
      <w:r>
        <w:rPr>
          <w:rStyle w:val="s0"/>
        </w:rPr>
        <w:t>2. По объектам налогообложения, находящимся в общей долевой собстве</w:t>
      </w:r>
      <w:r>
        <w:rPr>
          <w:rStyle w:val="s0"/>
        </w:rPr>
        <w:t>нности, налог на имущество для каждого налогоплательщика исчисляется пропорционально его доле в стоимости имущества.</w:t>
      </w:r>
    </w:p>
    <w:p w:rsidR="00000000" w:rsidRDefault="003D1D4C">
      <w:pPr>
        <w:pStyle w:val="pji"/>
      </w:pPr>
      <w:r>
        <w:rPr>
          <w:rStyle w:val="s3"/>
        </w:rPr>
        <w:t xml:space="preserve">Пункт 3 изложен в редакции </w:t>
      </w:r>
      <w:hyperlink r:id="rId6680" w:anchor="sub_id=399" w:history="1">
        <w:r>
          <w:rPr>
            <w:rStyle w:val="a4"/>
            <w:i/>
            <w:iCs/>
            <w:color w:val="0000FF"/>
            <w:u w:val="single"/>
          </w:rPr>
          <w:t>Закона</w:t>
        </w:r>
      </w:hyperlink>
      <w:r>
        <w:rPr>
          <w:rStyle w:val="s3"/>
        </w:rPr>
        <w:t xml:space="preserve"> РК от 26.12.12 г. № 61-V</w:t>
      </w:r>
      <w:r>
        <w:rPr>
          <w:rStyle w:val="s3"/>
        </w:rPr>
        <w:t xml:space="preserve"> (введено в действие с 1 января 2014 г.) (</w:t>
      </w:r>
      <w:hyperlink r:id="rId6681" w:anchor="sub_id=3990300" w:history="1">
        <w:r>
          <w:rPr>
            <w:rStyle w:val="a4"/>
            <w:i/>
            <w:iCs/>
            <w:color w:val="0000FF"/>
            <w:u w:val="single"/>
          </w:rPr>
          <w:t>см. стар. ред.</w:t>
        </w:r>
      </w:hyperlink>
      <w:r>
        <w:rPr>
          <w:rStyle w:val="s3"/>
        </w:rPr>
        <w:t>)</w:t>
      </w:r>
    </w:p>
    <w:p w:rsidR="00000000" w:rsidRDefault="003D1D4C">
      <w:pPr>
        <w:pStyle w:val="pj"/>
      </w:pPr>
      <w:r>
        <w:rPr>
          <w:rStyle w:val="s0"/>
        </w:rPr>
        <w:t>3. Плательщики налога, за исключением индивидуальных предпринимателей, применяющих специальный налоговый режим дл</w:t>
      </w:r>
      <w:r>
        <w:rPr>
          <w:rStyle w:val="s0"/>
        </w:rPr>
        <w:t xml:space="preserve">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w:t>
      </w:r>
      <w:r>
        <w:rPr>
          <w:rStyle w:val="s0"/>
        </w:rPr>
        <w:t>бухгалтерского учета на начало налогового периода.</w:t>
      </w:r>
    </w:p>
    <w:p w:rsidR="00000000" w:rsidRDefault="003D1D4C">
      <w:pPr>
        <w:pStyle w:val="pj"/>
      </w:pPr>
      <w:r>
        <w:rPr>
          <w:rStyle w:val="s0"/>
        </w:rPr>
        <w:t>4. Уплата налога производится в бюджет по месту нахождения объектов налогообложения.</w:t>
      </w:r>
    </w:p>
    <w:p w:rsidR="00000000" w:rsidRDefault="003D1D4C">
      <w:pPr>
        <w:pStyle w:val="pji"/>
      </w:pPr>
      <w:r>
        <w:rPr>
          <w:rStyle w:val="s3"/>
        </w:rPr>
        <w:t xml:space="preserve">В пункт 5 внесены изменения в соответствии с </w:t>
      </w:r>
      <w:hyperlink r:id="rId6682" w:anchor="sub_id=399" w:history="1">
        <w:r>
          <w:rPr>
            <w:rStyle w:val="a4"/>
            <w:i/>
            <w:iCs/>
            <w:color w:val="0000FF"/>
            <w:u w:val="single"/>
          </w:rPr>
          <w:t>Законом</w:t>
        </w:r>
      </w:hyperlink>
      <w:r>
        <w:rPr>
          <w:rStyle w:val="s3"/>
        </w:rPr>
        <w:t xml:space="preserve"> РК от 30.12.09 г. № 234-IV (введены в действие с 1 января 2010 г.) (</w:t>
      </w:r>
      <w:hyperlink r:id="rId6683" w:anchor="sub_id=3990500" w:history="1">
        <w:r>
          <w:rPr>
            <w:rStyle w:val="a4"/>
            <w:i/>
            <w:iCs/>
            <w:color w:val="0000FF"/>
            <w:u w:val="single"/>
          </w:rPr>
          <w:t>см. стар. ред.</w:t>
        </w:r>
      </w:hyperlink>
      <w:r>
        <w:rPr>
          <w:rStyle w:val="s3"/>
        </w:rPr>
        <w:t xml:space="preserve">); </w:t>
      </w:r>
      <w:hyperlink r:id="rId6684" w:anchor="sub_id=399" w:history="1">
        <w:r>
          <w:rPr>
            <w:rStyle w:val="a4"/>
            <w:i/>
            <w:iCs/>
            <w:color w:val="0000FF"/>
            <w:u w:val="single"/>
          </w:rPr>
          <w:t>Законом</w:t>
        </w:r>
      </w:hyperlink>
      <w:r>
        <w:rPr>
          <w:rStyle w:val="s3"/>
        </w:rPr>
        <w:t xml:space="preserve"> РК от 21.07.11 г. № 467-IV (введены в действие с 1 января 2010 г.) (</w:t>
      </w:r>
      <w:hyperlink r:id="rId6685" w:anchor="sub_id=3990500" w:history="1">
        <w:r>
          <w:rPr>
            <w:rStyle w:val="a4"/>
            <w:i/>
            <w:iCs/>
            <w:color w:val="0000FF"/>
            <w:u w:val="single"/>
          </w:rPr>
          <w:t>см. стар. ред.</w:t>
        </w:r>
      </w:hyperlink>
      <w:r>
        <w:rPr>
          <w:rStyle w:val="s3"/>
        </w:rPr>
        <w:t xml:space="preserve">); </w:t>
      </w:r>
      <w:hyperlink r:id="rId6686" w:anchor="sub_id=399" w:history="1">
        <w:r>
          <w:rPr>
            <w:rStyle w:val="a4"/>
            <w:i/>
            <w:iCs/>
            <w:color w:val="0000FF"/>
            <w:u w:val="single"/>
          </w:rPr>
          <w:t>Законом</w:t>
        </w:r>
      </w:hyperlink>
      <w:r>
        <w:rPr>
          <w:rStyle w:val="s3"/>
        </w:rPr>
        <w:t xml:space="preserve"> РК от 26.12.12 г. № 61-V (введены в действие с 1 января 2014 г.) (</w:t>
      </w:r>
      <w:hyperlink r:id="rId6687" w:anchor="sub_id=3930500" w:history="1">
        <w:r>
          <w:rPr>
            <w:rStyle w:val="a4"/>
            <w:i/>
            <w:iCs/>
            <w:color w:val="0000FF"/>
            <w:u w:val="single"/>
          </w:rPr>
          <w:t>см. стар. ред</w:t>
        </w:r>
        <w:r>
          <w:rPr>
            <w:rStyle w:val="a4"/>
            <w:i/>
            <w:iCs/>
            <w:color w:val="0000FF"/>
            <w:u w:val="single"/>
          </w:rPr>
          <w:t>.</w:t>
        </w:r>
      </w:hyperlink>
      <w:r>
        <w:rPr>
          <w:rStyle w:val="s3"/>
        </w:rPr>
        <w:t>)</w:t>
      </w:r>
    </w:p>
    <w:p w:rsidR="00000000" w:rsidRDefault="003D1D4C">
      <w:pPr>
        <w:pStyle w:val="pj"/>
      </w:pPr>
      <w:r>
        <w:rPr>
          <w:rStyle w:val="s0"/>
        </w:rPr>
        <w:t>5. Налогоплательщиками, за исключением индивидуальных предпринимателей, применяющих специальный налоговый режим для субъектов малого бизнеса, суммы текущих платежей налога вносятся равными долями не позднее 25 февраля, 25 мая, 25 августа и 25 ноября нал</w:t>
      </w:r>
      <w:r>
        <w:rPr>
          <w:rStyle w:val="s0"/>
        </w:rPr>
        <w:t>огового периода.</w:t>
      </w:r>
    </w:p>
    <w:p w:rsidR="00000000" w:rsidRDefault="003D1D4C">
      <w:pPr>
        <w:pStyle w:val="pj"/>
      </w:pPr>
      <w:r>
        <w:rPr>
          <w:rStyle w:val="s0"/>
        </w:rPr>
        <w:t xml:space="preserve">По вновь созданным налогоплательщикам и юридическим лицам, указанным в </w:t>
      </w:r>
      <w:hyperlink w:anchor="sub3940400" w:history="1">
        <w:r>
          <w:rPr>
            <w:rStyle w:val="a4"/>
            <w:color w:val="0000FF"/>
            <w:u w:val="single"/>
          </w:rPr>
          <w:t>подпунктах 3) и 4) пункта 4 статьи 394</w:t>
        </w:r>
      </w:hyperlink>
      <w:r>
        <w:rPr>
          <w:rStyle w:val="s0"/>
        </w:rPr>
        <w:t xml:space="preserve"> настоящего Кодекса, первым сроком уплаты текущих платежей является очередной срок, следующий за </w:t>
      </w:r>
      <w:r>
        <w:rPr>
          <w:rStyle w:val="s0"/>
        </w:rPr>
        <w:t>датой создания налогоплательщика (датой передачи объектов налогообложения в пользование, доверительное управление или аренду).</w:t>
      </w:r>
    </w:p>
    <w:p w:rsidR="00000000" w:rsidRDefault="003D1D4C">
      <w:pPr>
        <w:pStyle w:val="pj"/>
      </w:pPr>
      <w:r>
        <w:rPr>
          <w:rStyle w:val="s0"/>
        </w:rPr>
        <w:t xml:space="preserve">Налогоплательщики, созданные после последнего срока уплаты текущих платежей, и юридические лица, указанные в </w:t>
      </w:r>
      <w:hyperlink w:anchor="sub3940400" w:history="1">
        <w:r>
          <w:rPr>
            <w:rStyle w:val="a4"/>
            <w:color w:val="0000FF"/>
            <w:u w:val="single"/>
          </w:rPr>
          <w:t>подпунктах 3) и 4) пункта 4 статьи 394</w:t>
        </w:r>
      </w:hyperlink>
      <w:r>
        <w:rPr>
          <w:rStyle w:val="s0"/>
        </w:rPr>
        <w:t xml:space="preserve"> настоящего Кодекса, при передаче объектов налогообложения в пользование, доверительное управление или аренду после последнего срока уплаты текущих платежей уплачивают сумму налога за текущий налоговый пер</w:t>
      </w:r>
      <w:r>
        <w:rPr>
          <w:rStyle w:val="s0"/>
        </w:rPr>
        <w:t>иод в сроки, предусмотренные пунктом 7 настоящей статьи.</w:t>
      </w:r>
    </w:p>
    <w:p w:rsidR="00000000" w:rsidRDefault="003D1D4C">
      <w:pPr>
        <w:pStyle w:val="pji"/>
      </w:pPr>
      <w:r>
        <w:rPr>
          <w:rStyle w:val="s3"/>
        </w:rPr>
        <w:t xml:space="preserve">Пункт 6 изложен в редакции </w:t>
      </w:r>
      <w:hyperlink r:id="rId6688" w:anchor="sub_id=316" w:history="1">
        <w:r>
          <w:rPr>
            <w:rStyle w:val="a4"/>
            <w:i/>
            <w:iCs/>
            <w:color w:val="0000FF"/>
            <w:u w:val="single"/>
          </w:rPr>
          <w:t>Закона</w:t>
        </w:r>
      </w:hyperlink>
      <w:r>
        <w:rPr>
          <w:rStyle w:val="s3"/>
        </w:rPr>
        <w:t xml:space="preserve"> РК от 04.07.09 г. № 167-IV (введено в действие с 1 января 2009 г.) (</w:t>
      </w:r>
      <w:hyperlink r:id="rId6689" w:anchor="sub_id=3990600" w:history="1">
        <w:r>
          <w:rPr>
            <w:rStyle w:val="a4"/>
            <w:i/>
            <w:iCs/>
            <w:color w:val="0000FF"/>
            <w:u w:val="single"/>
          </w:rPr>
          <w:t>см. стар. ред.</w:t>
        </w:r>
      </w:hyperlink>
      <w:r>
        <w:rPr>
          <w:rStyle w:val="s3"/>
        </w:rPr>
        <w:t>)</w:t>
      </w:r>
    </w:p>
    <w:p w:rsidR="00000000" w:rsidRDefault="003D1D4C">
      <w:pPr>
        <w:pStyle w:val="pj"/>
      </w:pPr>
      <w:r>
        <w:rPr>
          <w:rStyle w:val="s0"/>
        </w:rPr>
        <w:t xml:space="preserve">6.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w:t>
      </w:r>
      <w:r>
        <w:rPr>
          <w:rStyle w:val="s0"/>
        </w:rPr>
        <w:t>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w:t>
      </w:r>
      <w:r>
        <w:rPr>
          <w:rStyle w:val="s0"/>
        </w:rPr>
        <w:t>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5 настоящей статьи, при этом первым сроком уплаты текущих платежей является очередной ср</w:t>
      </w:r>
      <w:r>
        <w:rPr>
          <w:rStyle w:val="s0"/>
        </w:rPr>
        <w:t>ок, следующий за датой поступления объектов налогообложения.</w:t>
      </w:r>
    </w:p>
    <w:p w:rsidR="00000000" w:rsidRDefault="003D1D4C">
      <w:pPr>
        <w:pStyle w:val="pj"/>
      </w:pPr>
      <w:r>
        <w:rPr>
          <w:rStyle w:val="s0"/>
        </w:rPr>
        <w:t>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w:t>
      </w:r>
      <w:r>
        <w:rPr>
          <w:rStyle w:val="s0"/>
        </w:rPr>
        <w:t>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rsidR="00000000" w:rsidRDefault="003D1D4C">
      <w:pPr>
        <w:pStyle w:val="pj"/>
      </w:pPr>
      <w:r>
        <w:rPr>
          <w:rStyle w:val="s0"/>
        </w:rPr>
        <w:t>При этом стоимостью выбывших объектов налогообложения является:</w:t>
      </w:r>
    </w:p>
    <w:p w:rsidR="00000000" w:rsidRDefault="003D1D4C">
      <w:pPr>
        <w:pStyle w:val="pj"/>
      </w:pPr>
      <w:r>
        <w:rPr>
          <w:rStyle w:val="s0"/>
        </w:rPr>
        <w:t xml:space="preserve">первоначальная стоимость по </w:t>
      </w:r>
      <w:r>
        <w:rPr>
          <w:rStyle w:val="s0"/>
        </w:rPr>
        <w:t>данным бухгалтерского учета на дату поступления - по объектам налогообложения, поступившим в текущем налоговом периоде;</w:t>
      </w:r>
    </w:p>
    <w:p w:rsidR="00000000" w:rsidRDefault="003D1D4C">
      <w:pPr>
        <w:pStyle w:val="pj"/>
      </w:pPr>
      <w:r>
        <w:rPr>
          <w:rStyle w:val="s0"/>
        </w:rPr>
        <w:t>балансовая стоимость по данным бухгалтерского учета на начало налогового периода - по остальным объектам налогообложения.</w:t>
      </w:r>
    </w:p>
    <w:p w:rsidR="00000000" w:rsidRDefault="003D1D4C">
      <w:pPr>
        <w:pStyle w:val="pj"/>
      </w:pPr>
      <w:r>
        <w:rPr>
          <w:rStyle w:val="s0"/>
        </w:rPr>
        <w:t>Сумма, на кото</w:t>
      </w:r>
      <w:r>
        <w:rPr>
          <w:rStyle w:val="s0"/>
        </w:rPr>
        <w:t>рую подлежат уменьшению текущие платежи, распределяется равными долями на оставшиеся сроки уплаты текущих платежей.</w:t>
      </w:r>
    </w:p>
    <w:p w:rsidR="00000000" w:rsidRDefault="003D1D4C">
      <w:pPr>
        <w:pStyle w:val="pji"/>
      </w:pPr>
      <w:r>
        <w:rPr>
          <w:rStyle w:val="s3"/>
        </w:rPr>
        <w:t xml:space="preserve">Пункт 7 изложен в редакции </w:t>
      </w:r>
      <w:hyperlink r:id="rId6690" w:anchor="sub_id=399" w:history="1">
        <w:r>
          <w:rPr>
            <w:rStyle w:val="a4"/>
            <w:i/>
            <w:iCs/>
            <w:color w:val="0000FF"/>
            <w:u w:val="single"/>
          </w:rPr>
          <w:t>Закона</w:t>
        </w:r>
      </w:hyperlink>
      <w:r>
        <w:rPr>
          <w:rStyle w:val="s3"/>
        </w:rPr>
        <w:t xml:space="preserve"> РК от 26.12.12 г. № 61-V </w:t>
      </w:r>
      <w:r>
        <w:rPr>
          <w:rStyle w:val="s3"/>
        </w:rPr>
        <w:t>(введено в действие с 1 января 2014 г.) (</w:t>
      </w:r>
      <w:hyperlink r:id="rId6691" w:anchor="sub_id=3990700" w:history="1">
        <w:r>
          <w:rPr>
            <w:rStyle w:val="a4"/>
            <w:i/>
            <w:iCs/>
            <w:color w:val="0000FF"/>
            <w:u w:val="single"/>
          </w:rPr>
          <w:t>см. стар. ред.</w:t>
        </w:r>
      </w:hyperlink>
      <w:r>
        <w:rPr>
          <w:rStyle w:val="s3"/>
        </w:rPr>
        <w:t>)</w:t>
      </w:r>
    </w:p>
    <w:p w:rsidR="00000000" w:rsidRDefault="003D1D4C">
      <w:pPr>
        <w:pStyle w:val="pj"/>
      </w:pPr>
      <w:r>
        <w:rPr>
          <w:rStyle w:val="s0"/>
        </w:rPr>
        <w:t>7.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w:t>
      </w:r>
      <w:r>
        <w:rPr>
          <w:rStyle w:val="s0"/>
        </w:rPr>
        <w:t>сле наступления срока представления декларации за налоговый период.</w:t>
      </w:r>
    </w:p>
    <w:p w:rsidR="00000000" w:rsidRDefault="003D1D4C">
      <w:pPr>
        <w:pStyle w:val="pji"/>
      </w:pPr>
      <w:r>
        <w:rPr>
          <w:rStyle w:val="s3"/>
        </w:rPr>
        <w:t xml:space="preserve">Пункт 8 изложен в редакции </w:t>
      </w:r>
      <w:hyperlink r:id="rId6692" w:anchor="sub_id=399" w:history="1">
        <w:r>
          <w:rPr>
            <w:rStyle w:val="a4"/>
            <w:i/>
            <w:iCs/>
            <w:color w:val="0000FF"/>
            <w:u w:val="single"/>
          </w:rPr>
          <w:t>Закона</w:t>
        </w:r>
      </w:hyperlink>
      <w:r>
        <w:rPr>
          <w:rStyle w:val="s3"/>
        </w:rPr>
        <w:t xml:space="preserve"> РК от 26.12.12 г. № 61-V (введено в действие с 1 января 2014 г.) (</w:t>
      </w:r>
      <w:hyperlink r:id="rId6693" w:anchor="sub_id=3990800" w:history="1">
        <w:r>
          <w:rPr>
            <w:rStyle w:val="a4"/>
            <w:i/>
            <w:iCs/>
            <w:color w:val="0000FF"/>
            <w:u w:val="single"/>
          </w:rPr>
          <w:t>см. стар. ред.</w:t>
        </w:r>
      </w:hyperlink>
      <w:r>
        <w:rPr>
          <w:rStyle w:val="s3"/>
        </w:rPr>
        <w:t>)</w:t>
      </w:r>
    </w:p>
    <w:p w:rsidR="00000000" w:rsidRDefault="003D1D4C">
      <w:pPr>
        <w:pStyle w:val="pj"/>
      </w:pPr>
      <w:r>
        <w:rPr>
          <w:rStyle w:val="s0"/>
        </w:rPr>
        <w:t>8.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p w:rsidR="00000000" w:rsidRDefault="003D1D4C">
      <w:pPr>
        <w:pStyle w:val="pji"/>
      </w:pPr>
      <w:r>
        <w:rPr>
          <w:rStyle w:val="s3"/>
        </w:rPr>
        <w:t>Статья дополнена</w:t>
      </w:r>
      <w:r>
        <w:rPr>
          <w:rStyle w:val="s3"/>
        </w:rPr>
        <w:t xml:space="preserve"> пунктом 9 в соответствии с </w:t>
      </w:r>
      <w:hyperlink r:id="rId6694" w:anchor="sub_id=399"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 xml:space="preserve">9. Для лица, являющегося плательщиком налога на основании </w:t>
      </w:r>
      <w:hyperlink w:anchor="sub3950700" w:history="1">
        <w:r>
          <w:rPr>
            <w:rStyle w:val="a4"/>
            <w:color w:val="0000FF"/>
            <w:u w:val="single"/>
          </w:rPr>
          <w:t>подпункта 2) пункта 7 статьи 395</w:t>
        </w:r>
      </w:hyperlink>
      <w:r>
        <w:rPr>
          <w:rStyle w:val="s0"/>
        </w:rPr>
        <w:t xml:space="preserve"> настоящего Кодекса, сумма налога исчисляется в случае передачи прав на незарегистрированный объект налогообложения:</w:t>
      </w:r>
    </w:p>
    <w:p w:rsidR="00000000" w:rsidRDefault="003D1D4C">
      <w:pPr>
        <w:pStyle w:val="pj"/>
      </w:pPr>
      <w:r>
        <w:rPr>
          <w:rStyle w:val="s0"/>
        </w:rPr>
        <w:t>1) для передающей стороны - за период с первого числа месяца фактического владения и (или</w:t>
      </w:r>
      <w:r>
        <w:rPr>
          <w:rStyle w:val="s0"/>
        </w:rPr>
        <w:t>) использования (эксплуатации) такого объекта налогообложения до первого числа месяца, в котором передан такой объект на основании акта приема передачи или иного документа;</w:t>
      </w:r>
    </w:p>
    <w:p w:rsidR="00000000" w:rsidRDefault="003D1D4C">
      <w:pPr>
        <w:pStyle w:val="pj"/>
      </w:pPr>
      <w:r>
        <w:rPr>
          <w:rStyle w:val="s0"/>
        </w:rPr>
        <w:t xml:space="preserve">2) для приобретающей стороны - за период с первого числа месяца, в котором передан </w:t>
      </w:r>
      <w:r>
        <w:rPr>
          <w:rStyle w:val="s0"/>
        </w:rPr>
        <w:t>такой объект на основании акта приема-передачи или иного документа.</w:t>
      </w:r>
    </w:p>
    <w:p w:rsidR="00000000" w:rsidRDefault="003D1D4C">
      <w:pPr>
        <w:pStyle w:val="pj"/>
        <w:ind w:left="1200" w:hanging="800"/>
      </w:pPr>
      <w:r>
        <w:t> </w:t>
      </w:r>
    </w:p>
    <w:p w:rsidR="00000000" w:rsidRDefault="003D1D4C">
      <w:pPr>
        <w:pStyle w:val="pji"/>
      </w:pPr>
      <w:bookmarkStart w:id="748" w:name="SUB4000000"/>
      <w:bookmarkEnd w:id="748"/>
      <w:r>
        <w:rPr>
          <w:rStyle w:val="s3"/>
        </w:rPr>
        <w:t xml:space="preserve">Статья 400 изложена в редакции </w:t>
      </w:r>
      <w:hyperlink r:id="rId6695" w:anchor="sub_id=102400" w:history="1">
        <w:r>
          <w:rPr>
            <w:rStyle w:val="a4"/>
            <w:i/>
            <w:iCs/>
            <w:color w:val="0000FF"/>
            <w:u w:val="single"/>
          </w:rPr>
          <w:t>Закона</w:t>
        </w:r>
      </w:hyperlink>
      <w:r>
        <w:rPr>
          <w:rStyle w:val="s3"/>
        </w:rPr>
        <w:t xml:space="preserve"> РК от 03.12.15 г. № 432-V (введено в действие с 1 января 2016 г.</w:t>
      </w:r>
      <w:r>
        <w:rPr>
          <w:rStyle w:val="s3"/>
        </w:rPr>
        <w:t>) (</w:t>
      </w:r>
      <w:hyperlink r:id="rId6696" w:anchor="sub_id=400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400. Исчисление и уплата налога в отдельных случаях</w:t>
      </w:r>
    </w:p>
    <w:p w:rsidR="00000000" w:rsidRDefault="003D1D4C">
      <w:pPr>
        <w:pStyle w:val="pj"/>
      </w:pPr>
      <w:r>
        <w:rPr>
          <w:rStyle w:val="s0"/>
        </w:rPr>
        <w:t>По объектам налогообложения, используемым (подлежащим использованию) в предпринимательской де</w:t>
      </w:r>
      <w:r>
        <w:rPr>
          <w:rStyle w:val="s0"/>
        </w:rPr>
        <w:t>ятельности, индивидуальный предприниматель исчисляет и уплачивает налог по ставкам и в порядке, которые установлены настоящей главой.</w:t>
      </w:r>
    </w:p>
    <w:p w:rsidR="00000000" w:rsidRDefault="003D1D4C">
      <w:pPr>
        <w:pStyle w:val="pj"/>
      </w:pPr>
      <w:r>
        <w:t> </w:t>
      </w:r>
    </w:p>
    <w:p w:rsidR="00000000" w:rsidRDefault="003D1D4C">
      <w:pPr>
        <w:pStyle w:val="pj"/>
        <w:ind w:left="1200" w:hanging="800"/>
      </w:pPr>
      <w:bookmarkStart w:id="749" w:name="SUB4010000"/>
      <w:bookmarkEnd w:id="749"/>
      <w:r>
        <w:rPr>
          <w:rStyle w:val="s1"/>
        </w:rPr>
        <w:t>Статья 401. Налоговый период</w:t>
      </w:r>
    </w:p>
    <w:p w:rsidR="00000000" w:rsidRDefault="003D1D4C">
      <w:pPr>
        <w:pStyle w:val="pji"/>
      </w:pPr>
      <w:r>
        <w:rPr>
          <w:rStyle w:val="s3"/>
        </w:rPr>
        <w:t xml:space="preserve">В пункт 1 внесены изменения в соответствии с </w:t>
      </w:r>
      <w:hyperlink r:id="rId6697" w:anchor="sub_id=401" w:history="1">
        <w:r>
          <w:rPr>
            <w:rStyle w:val="a4"/>
            <w:i/>
            <w:iCs/>
            <w:color w:val="0000FF"/>
            <w:u w:val="single"/>
          </w:rPr>
          <w:t>Законом</w:t>
        </w:r>
      </w:hyperlink>
      <w:r>
        <w:rPr>
          <w:rStyle w:val="s3"/>
        </w:rPr>
        <w:t xml:space="preserve"> РК от 21.07.11 г. № 467-IV (введены в действие с 1 января 2012 г.) (</w:t>
      </w:r>
      <w:hyperlink r:id="rId6698" w:anchor="sub_id=4010000" w:history="1">
        <w:r>
          <w:rPr>
            <w:rStyle w:val="a4"/>
            <w:i/>
            <w:iCs/>
            <w:color w:val="0000FF"/>
            <w:u w:val="single"/>
          </w:rPr>
          <w:t>см. стар. ред.</w:t>
        </w:r>
      </w:hyperlink>
      <w:r>
        <w:rPr>
          <w:rStyle w:val="s3"/>
        </w:rPr>
        <w:t>)</w:t>
      </w:r>
    </w:p>
    <w:p w:rsidR="00000000" w:rsidRDefault="003D1D4C">
      <w:pPr>
        <w:pStyle w:val="pj"/>
      </w:pPr>
      <w:r>
        <w:rPr>
          <w:rStyle w:val="s0"/>
        </w:rPr>
        <w:t>1. Налоговый период для исчисления налога на</w:t>
      </w:r>
      <w:r>
        <w:rPr>
          <w:rStyle w:val="s0"/>
        </w:rPr>
        <w:t xml:space="preserve"> имущество определяется согласно </w:t>
      </w:r>
      <w:hyperlink w:anchor="sub1480000" w:history="1">
        <w:r>
          <w:rPr>
            <w:rStyle w:val="a4"/>
            <w:color w:val="0000FF"/>
            <w:u w:val="single"/>
          </w:rPr>
          <w:t>статье 148</w:t>
        </w:r>
      </w:hyperlink>
      <w:r>
        <w:rPr>
          <w:rStyle w:val="s0"/>
        </w:rPr>
        <w:t xml:space="preserve"> настоящего Кодекса.</w:t>
      </w:r>
    </w:p>
    <w:p w:rsidR="00000000" w:rsidRDefault="003D1D4C">
      <w:pPr>
        <w:pStyle w:val="pji"/>
      </w:pPr>
      <w:r>
        <w:rPr>
          <w:rStyle w:val="s3"/>
        </w:rPr>
        <w:t xml:space="preserve">В пункт 2 внесены изменения в соответствии с </w:t>
      </w:r>
      <w:hyperlink r:id="rId6699" w:anchor="sub_id=401" w:history="1">
        <w:r>
          <w:rPr>
            <w:rStyle w:val="a4"/>
            <w:i/>
            <w:iCs/>
            <w:color w:val="0000FF"/>
            <w:u w:val="single"/>
          </w:rPr>
          <w:t>Законом</w:t>
        </w:r>
      </w:hyperlink>
      <w:r>
        <w:rPr>
          <w:rStyle w:val="s3"/>
        </w:rPr>
        <w:t xml:space="preserve"> РК </w:t>
      </w:r>
      <w:r>
        <w:rPr>
          <w:rStyle w:val="s3"/>
        </w:rPr>
        <w:t>от 30.12.09 г. № 234-IV (введены в действие с 1 января 2010 г.) (</w:t>
      </w:r>
      <w:hyperlink r:id="rId6700" w:anchor="sub_id=4010200" w:history="1">
        <w:r>
          <w:rPr>
            <w:rStyle w:val="a4"/>
            <w:i/>
            <w:iCs/>
            <w:color w:val="0000FF"/>
            <w:u w:val="single"/>
          </w:rPr>
          <w:t>см. стар. ред.</w:t>
        </w:r>
      </w:hyperlink>
      <w:r>
        <w:rPr>
          <w:rStyle w:val="s3"/>
        </w:rPr>
        <w:t xml:space="preserve">); </w:t>
      </w:r>
      <w:hyperlink r:id="rId6701" w:anchor="sub_id=401" w:history="1">
        <w:r>
          <w:rPr>
            <w:rStyle w:val="a4"/>
            <w:i/>
            <w:iCs/>
            <w:color w:val="0000FF"/>
            <w:u w:val="single"/>
          </w:rPr>
          <w:t>Законом</w:t>
        </w:r>
      </w:hyperlink>
      <w:r>
        <w:rPr>
          <w:rStyle w:val="s3"/>
        </w:rPr>
        <w:t xml:space="preserve"> </w:t>
      </w:r>
      <w:r>
        <w:rPr>
          <w:rStyle w:val="s3"/>
        </w:rPr>
        <w:t>РК от 21.07.11 г. № 467-IV (введены в действие с 1 января 2010 г.) (</w:t>
      </w:r>
      <w:hyperlink r:id="rId6702" w:anchor="sub_id=4010200" w:history="1">
        <w:r>
          <w:rPr>
            <w:rStyle w:val="a4"/>
            <w:i/>
            <w:iCs/>
            <w:color w:val="0000FF"/>
            <w:u w:val="single"/>
          </w:rPr>
          <w:t>см. стар. ред.</w:t>
        </w:r>
      </w:hyperlink>
      <w:r>
        <w:rPr>
          <w:rStyle w:val="s3"/>
        </w:rPr>
        <w:t>)</w:t>
      </w:r>
    </w:p>
    <w:p w:rsidR="00000000" w:rsidRDefault="003D1D4C">
      <w:pPr>
        <w:pStyle w:val="pj"/>
      </w:pPr>
      <w:r>
        <w:rPr>
          <w:rStyle w:val="s0"/>
        </w:rPr>
        <w:t xml:space="preserve">2. Для юридических лиц, указанных в </w:t>
      </w:r>
      <w:hyperlink w:anchor="sub3940400" w:history="1">
        <w:r>
          <w:rPr>
            <w:rStyle w:val="a4"/>
            <w:color w:val="0000FF"/>
            <w:u w:val="single"/>
          </w:rPr>
          <w:t>подпунктах 3) и 4)</w:t>
        </w:r>
        <w:r>
          <w:rPr>
            <w:rStyle w:val="a4"/>
            <w:color w:val="0000FF"/>
            <w:u w:val="single"/>
          </w:rPr>
          <w:t xml:space="preserve"> пункта 4 статьи 394</w:t>
        </w:r>
      </w:hyperlink>
      <w:r>
        <w:rPr>
          <w:rStyle w:val="s0"/>
        </w:rPr>
        <w:t xml:space="preserve">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такого использования.</w:t>
      </w:r>
    </w:p>
    <w:p w:rsidR="00000000" w:rsidRDefault="003D1D4C">
      <w:pPr>
        <w:pStyle w:val="pj"/>
      </w:pPr>
      <w:r>
        <w:t> </w:t>
      </w:r>
    </w:p>
    <w:p w:rsidR="00000000" w:rsidRDefault="003D1D4C">
      <w:pPr>
        <w:pStyle w:val="pj"/>
        <w:ind w:left="1200" w:hanging="800"/>
      </w:pPr>
      <w:bookmarkStart w:id="750" w:name="SUB4020000"/>
      <w:bookmarkEnd w:id="750"/>
      <w:r>
        <w:rPr>
          <w:rStyle w:val="s1"/>
        </w:rPr>
        <w:t>Статья 402. Налоговая отчетность</w:t>
      </w:r>
    </w:p>
    <w:p w:rsidR="00000000" w:rsidRDefault="003D1D4C">
      <w:pPr>
        <w:pStyle w:val="pji"/>
      </w:pPr>
      <w:r>
        <w:rPr>
          <w:rStyle w:val="s3"/>
        </w:rPr>
        <w:t>В пункт 1 вн</w:t>
      </w:r>
      <w:r>
        <w:rPr>
          <w:rStyle w:val="s3"/>
        </w:rPr>
        <w:t xml:space="preserve">есены изменения в соответствии с </w:t>
      </w:r>
      <w:hyperlink r:id="rId6703" w:anchor="sub_id=402" w:history="1">
        <w:r>
          <w:rPr>
            <w:rStyle w:val="a4"/>
            <w:i/>
            <w:iCs/>
            <w:color w:val="0000FF"/>
            <w:u w:val="single"/>
          </w:rPr>
          <w:t>Законом</w:t>
        </w:r>
      </w:hyperlink>
      <w:r>
        <w:rPr>
          <w:rStyle w:val="s3"/>
        </w:rPr>
        <w:t xml:space="preserve"> РК от 30.12.09 г. № 234-IV (введены в действие с 1 января 2010 г.) (</w:t>
      </w:r>
      <w:hyperlink r:id="rId6704" w:anchor="sub_id=4020000" w:history="1">
        <w:r>
          <w:rPr>
            <w:rStyle w:val="a4"/>
            <w:i/>
            <w:iCs/>
            <w:color w:val="0000FF"/>
            <w:u w:val="single"/>
          </w:rPr>
          <w:t>см. стар. ред.</w:t>
        </w:r>
      </w:hyperlink>
      <w:r>
        <w:rPr>
          <w:rStyle w:val="s3"/>
        </w:rPr>
        <w:t xml:space="preserve">); </w:t>
      </w:r>
      <w:hyperlink r:id="rId6705" w:anchor="sub_id=402" w:history="1">
        <w:r>
          <w:rPr>
            <w:rStyle w:val="a4"/>
            <w:i/>
            <w:iCs/>
            <w:color w:val="0000FF"/>
            <w:u w:val="single"/>
          </w:rPr>
          <w:t>Законом</w:t>
        </w:r>
      </w:hyperlink>
      <w:r>
        <w:rPr>
          <w:rStyle w:val="s3"/>
        </w:rPr>
        <w:t xml:space="preserve"> РК от 21.07.11 г. № 467-IV (введены в действие с 1 января 2010 г.) (</w:t>
      </w:r>
      <w:hyperlink r:id="rId6706" w:anchor="sub_id=4020000" w:history="1">
        <w:r>
          <w:rPr>
            <w:rStyle w:val="a4"/>
            <w:i/>
            <w:iCs/>
            <w:color w:val="0000FF"/>
            <w:u w:val="single"/>
          </w:rPr>
          <w:t>см. стар. ред.</w:t>
        </w:r>
      </w:hyperlink>
      <w:r>
        <w:rPr>
          <w:rStyle w:val="s3"/>
        </w:rPr>
        <w:t xml:space="preserve">); </w:t>
      </w:r>
      <w:hyperlink r:id="rId6707" w:anchor="sub_id=402" w:history="1">
        <w:r>
          <w:rPr>
            <w:rStyle w:val="a4"/>
            <w:i/>
            <w:iCs/>
            <w:color w:val="0000FF"/>
            <w:u w:val="single"/>
          </w:rPr>
          <w:t>Законом</w:t>
        </w:r>
      </w:hyperlink>
      <w:r>
        <w:rPr>
          <w:rStyle w:val="s3"/>
        </w:rPr>
        <w:t xml:space="preserve"> РК от 26.12.12 г. № 61-V (введены в действие с 1 января 2014 г.) (</w:t>
      </w:r>
      <w:hyperlink r:id="rId6708" w:anchor="sub_id=4020000" w:history="1">
        <w:r>
          <w:rPr>
            <w:rStyle w:val="a4"/>
            <w:i/>
            <w:iCs/>
            <w:color w:val="0000FF"/>
            <w:u w:val="single"/>
          </w:rPr>
          <w:t>см. стар. ред.</w:t>
        </w:r>
      </w:hyperlink>
      <w:r>
        <w:rPr>
          <w:rStyle w:val="s3"/>
        </w:rPr>
        <w:t>)</w:t>
      </w:r>
    </w:p>
    <w:p w:rsidR="00000000" w:rsidRDefault="003D1D4C">
      <w:pPr>
        <w:pStyle w:val="pj"/>
      </w:pPr>
      <w:r>
        <w:rPr>
          <w:rStyle w:val="s0"/>
        </w:rPr>
        <w:t>1. Налогоплательщики, за исключением индивидуальных предпринимателей, применяющих специальный налоговый режим для субъектов малого бизнеса, обязаны представлять в налоговые органы по месту нахождения объектов налогооб</w:t>
      </w:r>
      <w:r>
        <w:rPr>
          <w:rStyle w:val="s0"/>
        </w:rPr>
        <w:t xml:space="preserve">ложения </w:t>
      </w:r>
      <w:hyperlink r:id="rId6709" w:history="1">
        <w:r>
          <w:rPr>
            <w:rStyle w:val="a5"/>
          </w:rPr>
          <w:t>расчет сумм текущих платежей</w:t>
        </w:r>
      </w:hyperlink>
      <w:r>
        <w:rPr>
          <w:rStyle w:val="s0"/>
        </w:rPr>
        <w:t xml:space="preserve"> и </w:t>
      </w:r>
      <w:hyperlink r:id="rId6710" w:history="1">
        <w:r>
          <w:rPr>
            <w:rStyle w:val="a5"/>
          </w:rPr>
          <w:t>декларацию</w:t>
        </w:r>
      </w:hyperlink>
      <w:r>
        <w:rPr>
          <w:rStyle w:val="s0"/>
        </w:rPr>
        <w:t>.</w:t>
      </w:r>
    </w:p>
    <w:p w:rsidR="00000000" w:rsidRDefault="003D1D4C">
      <w:pPr>
        <w:pStyle w:val="pj"/>
      </w:pPr>
      <w:r>
        <w:rPr>
          <w:rStyle w:val="s0"/>
        </w:rPr>
        <w:t>Индивидуальные предприниматели, применяющие специальный налоговый режим для субъектов малого бизнеса, обязаны представлять в налоговые органы по месту нахождения объектов налогообложения декларацию.</w:t>
      </w:r>
    </w:p>
    <w:p w:rsidR="00000000" w:rsidRDefault="003D1D4C">
      <w:pPr>
        <w:pStyle w:val="pj"/>
      </w:pPr>
      <w:r>
        <w:rPr>
          <w:rStyle w:val="s0"/>
        </w:rPr>
        <w:t xml:space="preserve">Юридические лица, указанные в </w:t>
      </w:r>
      <w:hyperlink w:anchor="sub3940400" w:history="1">
        <w:r>
          <w:rPr>
            <w:rStyle w:val="a4"/>
            <w:color w:val="0000FF"/>
            <w:u w:val="single"/>
          </w:rPr>
          <w:t>подпунктах 3) и 4) пункта 4 статьи 394</w:t>
        </w:r>
      </w:hyperlink>
      <w:r>
        <w:rPr>
          <w:rStyle w:val="s0"/>
        </w:rPr>
        <w:t xml:space="preserve"> настоящего Кодекса, по объектам налогообложения, переданным в пользование, доверительное управление или аренду, представляют налоговую отчетность в порядке, установленном настоящей статьей.</w:t>
      </w:r>
    </w:p>
    <w:p w:rsidR="00000000" w:rsidRDefault="003D1D4C">
      <w:pPr>
        <w:pStyle w:val="pji"/>
      </w:pPr>
      <w:r>
        <w:rPr>
          <w:rStyle w:val="s3"/>
        </w:rPr>
        <w:t>В пункт 2 внесены изм</w:t>
      </w:r>
      <w:r>
        <w:rPr>
          <w:rStyle w:val="s3"/>
        </w:rPr>
        <w:t xml:space="preserve">енения в соответствии с </w:t>
      </w:r>
      <w:hyperlink r:id="rId6711" w:anchor="sub_id=402" w:history="1">
        <w:r>
          <w:rPr>
            <w:rStyle w:val="a4"/>
            <w:i/>
            <w:iCs/>
            <w:color w:val="0000FF"/>
            <w:u w:val="single"/>
          </w:rPr>
          <w:t>Законом</w:t>
        </w:r>
      </w:hyperlink>
      <w:r>
        <w:rPr>
          <w:rStyle w:val="s3"/>
        </w:rPr>
        <w:t xml:space="preserve"> РК от 30.12.09 г. № 234-IV (введены в действие с 1 января 2010 г.) (</w:t>
      </w:r>
      <w:hyperlink r:id="rId6712" w:anchor="sub_id=4020200" w:history="1">
        <w:r>
          <w:rPr>
            <w:rStyle w:val="a4"/>
            <w:i/>
            <w:iCs/>
            <w:color w:val="0000FF"/>
            <w:u w:val="single"/>
          </w:rPr>
          <w:t>см. стар. ред.</w:t>
        </w:r>
      </w:hyperlink>
      <w:r>
        <w:rPr>
          <w:rStyle w:val="s3"/>
        </w:rPr>
        <w:t xml:space="preserve">); </w:t>
      </w:r>
      <w:hyperlink r:id="rId6713" w:anchor="sub_id=402" w:history="1">
        <w:r>
          <w:rPr>
            <w:rStyle w:val="a4"/>
            <w:i/>
            <w:iCs/>
            <w:color w:val="0000FF"/>
            <w:u w:val="single"/>
          </w:rPr>
          <w:t>Законом</w:t>
        </w:r>
      </w:hyperlink>
      <w:r>
        <w:rPr>
          <w:rStyle w:val="s3"/>
        </w:rPr>
        <w:t xml:space="preserve"> РК от 21.07.11 г. № 467-IV (введены в действие с 1 января 2010 г.) (</w:t>
      </w:r>
      <w:hyperlink r:id="rId6714" w:anchor="sub_id=4020200" w:history="1">
        <w:r>
          <w:rPr>
            <w:rStyle w:val="a4"/>
            <w:i/>
            <w:iCs/>
            <w:color w:val="0000FF"/>
            <w:u w:val="single"/>
          </w:rPr>
          <w:t>см. стар. ред.</w:t>
        </w:r>
      </w:hyperlink>
      <w:r>
        <w:rPr>
          <w:rStyle w:val="s3"/>
        </w:rPr>
        <w:t>)</w:t>
      </w:r>
    </w:p>
    <w:p w:rsidR="00000000" w:rsidRDefault="003D1D4C">
      <w:pPr>
        <w:pStyle w:val="pj"/>
      </w:pPr>
      <w:r>
        <w:rPr>
          <w:rStyle w:val="s0"/>
        </w:rPr>
        <w:t>2. Расчет сумм текущих платежей по налогу на имущество представляется не позднее 15 февраля отчетного налогового периода.</w:t>
      </w:r>
    </w:p>
    <w:p w:rsidR="00000000" w:rsidRDefault="003D1D4C">
      <w:pPr>
        <w:pStyle w:val="pj"/>
      </w:pPr>
      <w:r>
        <w:rPr>
          <w:rStyle w:val="s0"/>
        </w:rPr>
        <w:t>Вновь созданные налогоплательщики представляют расчет сумм текущих платежей не позднее 15 числа месяца, с</w:t>
      </w:r>
      <w:r>
        <w:rPr>
          <w:rStyle w:val="s0"/>
        </w:rPr>
        <w:t>ледующего за месяцем постановки в налоговых органах на регистрационный учет.</w:t>
      </w:r>
    </w:p>
    <w:p w:rsidR="00000000" w:rsidRDefault="003D1D4C">
      <w:pPr>
        <w:pStyle w:val="pj"/>
      </w:pPr>
      <w:r>
        <w:rPr>
          <w:rStyle w:val="s0"/>
        </w:rPr>
        <w:t xml:space="preserve">Юридические лица, указанные в </w:t>
      </w:r>
      <w:hyperlink w:anchor="sub3940400" w:history="1">
        <w:r>
          <w:rPr>
            <w:rStyle w:val="a4"/>
            <w:color w:val="0000FF"/>
            <w:u w:val="single"/>
          </w:rPr>
          <w:t>подпунктах 3) и 4) пункта 4 статьи 394</w:t>
        </w:r>
      </w:hyperlink>
      <w:r>
        <w:rPr>
          <w:rStyle w:val="s0"/>
        </w:rPr>
        <w:t xml:space="preserve"> настоящего Кодекса, по объектам налогообложения, переданным в пользование, до</w:t>
      </w:r>
      <w:r>
        <w:rPr>
          <w:rStyle w:val="s0"/>
        </w:rPr>
        <w:t>верительное управление или аренду, представляют расчет сумм текущих платежей не позднее 15 числа месяца, следующего за месяцем передачи объектов в пользование, доверительное управление или аренду.</w:t>
      </w:r>
    </w:p>
    <w:p w:rsidR="00000000" w:rsidRDefault="003D1D4C">
      <w:pPr>
        <w:pStyle w:val="pji"/>
      </w:pPr>
      <w:hyperlink r:id="rId6715" w:history="1">
        <w:r>
          <w:rPr>
            <w:rStyle w:val="a4"/>
            <w:rFonts w:ascii="Segoe UI Symbol" w:hAnsi="Segoe UI Symbol"/>
            <w:i/>
            <w:iCs/>
            <w:color w:val="0000FF"/>
            <w:u w:val="single"/>
          </w:rPr>
          <w:t>*</w:t>
        </w:r>
      </w:hyperlink>
    </w:p>
    <w:p w:rsidR="00000000" w:rsidRDefault="003D1D4C">
      <w:pPr>
        <w:pStyle w:val="pj"/>
      </w:pPr>
      <w:r>
        <w:rPr>
          <w:rStyle w:val="s0"/>
        </w:rPr>
        <w:t>3. При изменении налоговых обязательств по налогу на имущество в течение налогового периода расчет текущих платежей представляется не позднее 15 февраля, 15 мая, 15 августа и 15 ноября текущего налогового периода по объектам налогообложения по сост</w:t>
      </w:r>
      <w:r>
        <w:rPr>
          <w:rStyle w:val="s0"/>
        </w:rPr>
        <w:t>оянию на 1 февраля, 1 мая, 1 августа и 1 ноября соответственно.</w:t>
      </w:r>
    </w:p>
    <w:p w:rsidR="00000000" w:rsidRDefault="003D1D4C">
      <w:pPr>
        <w:pStyle w:val="pj"/>
      </w:pPr>
      <w:r>
        <w:rPr>
          <w:rStyle w:val="s0"/>
        </w:rPr>
        <w:t>4. Декларация представляется не позднее 31 марта года, следующего за отчетным.</w:t>
      </w:r>
    </w:p>
    <w:p w:rsidR="00000000" w:rsidRDefault="003D1D4C">
      <w:pPr>
        <w:pStyle w:val="pj"/>
      </w:pPr>
      <w:r>
        <w:t> </w:t>
      </w:r>
    </w:p>
    <w:p w:rsidR="00000000" w:rsidRDefault="003D1D4C">
      <w:pPr>
        <w:pStyle w:val="pj"/>
      </w:pPr>
      <w:r>
        <w:t> </w:t>
      </w:r>
    </w:p>
    <w:p w:rsidR="00000000" w:rsidRDefault="003D1D4C">
      <w:pPr>
        <w:pStyle w:val="pc"/>
      </w:pPr>
      <w:bookmarkStart w:id="751" w:name="SUB4030000"/>
      <w:bookmarkEnd w:id="751"/>
      <w:r>
        <w:rPr>
          <w:rStyle w:val="s1"/>
        </w:rPr>
        <w:t>Глава 58. НАЛОГ НА ИМУЩЕСТВО ФИЗИЧЕСКИХ ЛИЦ</w:t>
      </w:r>
    </w:p>
    <w:p w:rsidR="00000000" w:rsidRDefault="003D1D4C">
      <w:pPr>
        <w:pStyle w:val="pj"/>
      </w:pPr>
      <w:r>
        <w:t> </w:t>
      </w:r>
    </w:p>
    <w:p w:rsidR="00000000" w:rsidRDefault="003D1D4C">
      <w:pPr>
        <w:pStyle w:val="pj"/>
        <w:ind w:left="1200" w:hanging="800"/>
      </w:pPr>
      <w:r>
        <w:rPr>
          <w:rStyle w:val="s1"/>
        </w:rPr>
        <w:t>Статья 403. Налогоплательщики</w:t>
      </w:r>
    </w:p>
    <w:p w:rsidR="00000000" w:rsidRDefault="003D1D4C">
      <w:pPr>
        <w:pStyle w:val="pj"/>
      </w:pPr>
      <w:r>
        <w:rPr>
          <w:rStyle w:val="s0"/>
        </w:rPr>
        <w:t xml:space="preserve">1. Плательщиками налога на имущество физических лиц являются физические лица, имеющие объект налогообложения в соответствии со </w:t>
      </w:r>
      <w:hyperlink w:anchor="sub4050000" w:history="1">
        <w:r>
          <w:rPr>
            <w:rStyle w:val="a4"/>
            <w:color w:val="0000FF"/>
            <w:u w:val="single"/>
          </w:rPr>
          <w:t>статьей 405</w:t>
        </w:r>
      </w:hyperlink>
      <w:r>
        <w:rPr>
          <w:rStyle w:val="s0"/>
        </w:rPr>
        <w:t xml:space="preserve"> настоящего Кодекса.</w:t>
      </w:r>
    </w:p>
    <w:p w:rsidR="00000000" w:rsidRDefault="003D1D4C">
      <w:pPr>
        <w:pStyle w:val="pji"/>
      </w:pPr>
      <w:hyperlink r:id="rId6716" w:history="1">
        <w:r>
          <w:rPr>
            <w:rStyle w:val="a4"/>
            <w:rFonts w:ascii="Segoe UI Symbol" w:hAnsi="Segoe UI Symbol"/>
            <w:i/>
            <w:iCs/>
            <w:color w:val="0000FF"/>
            <w:u w:val="single"/>
          </w:rPr>
          <w:t>*</w:t>
        </w:r>
      </w:hyperlink>
    </w:p>
    <w:p w:rsidR="00000000" w:rsidRDefault="003D1D4C">
      <w:pPr>
        <w:pStyle w:val="pji"/>
      </w:pPr>
      <w:bookmarkStart w:id="752" w:name="SUB4030200"/>
      <w:bookmarkEnd w:id="752"/>
      <w:r>
        <w:rPr>
          <w:rStyle w:val="s3"/>
        </w:rPr>
        <w:t xml:space="preserve">В пункт 2 внесены изменения в соответствии с </w:t>
      </w:r>
      <w:hyperlink r:id="rId6717" w:anchor="sub_id=403" w:history="1">
        <w:r>
          <w:rPr>
            <w:rStyle w:val="a5"/>
            <w:i/>
            <w:iCs/>
          </w:rPr>
          <w:t>Законом</w:t>
        </w:r>
      </w:hyperlink>
      <w:r>
        <w:rPr>
          <w:rStyle w:val="s3"/>
        </w:rPr>
        <w:t xml:space="preserve"> РК от 03.12.15 г. № 432-V (введены в действие с 1 января 2017 г.) (</w:t>
      </w:r>
      <w:hyperlink r:id="rId6718" w:anchor="sub_id=4030200" w:history="1">
        <w:r>
          <w:rPr>
            <w:rStyle w:val="a5"/>
            <w:i/>
            <w:iCs/>
          </w:rPr>
          <w:t>см. стар. ред.</w:t>
        </w:r>
      </w:hyperlink>
      <w:r>
        <w:rPr>
          <w:rStyle w:val="s3"/>
        </w:rPr>
        <w:t>)</w:t>
      </w:r>
    </w:p>
    <w:p w:rsidR="00000000" w:rsidRDefault="003D1D4C">
      <w:pPr>
        <w:pStyle w:val="pj"/>
      </w:pPr>
      <w:r>
        <w:rPr>
          <w:rStyle w:val="s0"/>
        </w:rPr>
        <w:t>2. Плательщиками налога на имущество физических лиц не являются:</w:t>
      </w:r>
    </w:p>
    <w:p w:rsidR="00000000" w:rsidRDefault="003D1D4C">
      <w:pPr>
        <w:pStyle w:val="pj"/>
      </w:pPr>
      <w:r>
        <w:rPr>
          <w:rStyle w:val="s0"/>
        </w:rPr>
        <w:t xml:space="preserve">1) исключен в соответствии с </w:t>
      </w:r>
      <w:hyperlink r:id="rId6719" w:anchor="sub_id=403" w:history="1">
        <w:r>
          <w:rPr>
            <w:rStyle w:val="a5"/>
          </w:rPr>
          <w:t>Законом</w:t>
        </w:r>
      </w:hyperlink>
      <w:r>
        <w:rPr>
          <w:rStyle w:val="s0"/>
        </w:rPr>
        <w:t xml:space="preserve"> РК от 03.12.15 г. № 432-</w:t>
      </w:r>
      <w:r>
        <w:rPr>
          <w:rStyle w:val="s0"/>
        </w:rPr>
        <w:t xml:space="preserve">V </w:t>
      </w:r>
      <w:r>
        <w:rPr>
          <w:rStyle w:val="s3"/>
        </w:rPr>
        <w:t>(введено в действие с 1 января 2017 г.) (</w:t>
      </w:r>
      <w:hyperlink r:id="rId6720" w:anchor="sub_id=4030200" w:history="1">
        <w:r>
          <w:rPr>
            <w:rStyle w:val="a5"/>
            <w:i/>
            <w:iCs/>
          </w:rPr>
          <w:t>см. стар. ред.</w:t>
        </w:r>
      </w:hyperlink>
      <w:r>
        <w:rPr>
          <w:rStyle w:val="s3"/>
        </w:rPr>
        <w:t>)</w:t>
      </w:r>
    </w:p>
    <w:p w:rsidR="00000000" w:rsidRDefault="003D1D4C">
      <w:pPr>
        <w:pStyle w:val="pji"/>
      </w:pPr>
      <w:r>
        <w:rPr>
          <w:rStyle w:val="s3"/>
        </w:rPr>
        <w:t xml:space="preserve">В подпункт 2 внесены изменения в соответствии с </w:t>
      </w:r>
      <w:hyperlink r:id="rId6721" w:anchor="sub_id=64" w:history="1">
        <w:r>
          <w:rPr>
            <w:rStyle w:val="a4"/>
            <w:i/>
            <w:iCs/>
            <w:color w:val="0000FF"/>
            <w:u w:val="single"/>
          </w:rPr>
          <w:t>Законом</w:t>
        </w:r>
      </w:hyperlink>
      <w:r>
        <w:rPr>
          <w:rStyle w:val="s3"/>
        </w:rPr>
        <w:t xml:space="preserve"> РК от 12.02.09 г. № 133-IV; </w:t>
      </w:r>
      <w:hyperlink r:id="rId6722" w:anchor="sub_id=3128" w:history="1">
        <w:r>
          <w:rPr>
            <w:rStyle w:val="a4"/>
            <w:i/>
            <w:iCs/>
            <w:color w:val="0000FF"/>
            <w:u w:val="single"/>
          </w:rPr>
          <w:t>Законом</w:t>
        </w:r>
      </w:hyperlink>
      <w:r>
        <w:rPr>
          <w:rStyle w:val="s3"/>
        </w:rPr>
        <w:t xml:space="preserve"> РК от 16.11.09 г. № 200-IV (введены в действие с 1 января 2010 г.) (</w:t>
      </w:r>
      <w:hyperlink r:id="rId6723" w:anchor="sub_id=4030202" w:history="1">
        <w:r>
          <w:rPr>
            <w:rStyle w:val="a4"/>
            <w:i/>
            <w:iCs/>
            <w:color w:val="0000FF"/>
            <w:u w:val="single"/>
          </w:rPr>
          <w:t>см. стар. ред.</w:t>
        </w:r>
      </w:hyperlink>
      <w:r>
        <w:rPr>
          <w:rStyle w:val="s3"/>
        </w:rPr>
        <w:t>)</w:t>
      </w:r>
    </w:p>
    <w:p w:rsidR="00000000" w:rsidRDefault="003D1D4C">
      <w:pPr>
        <w:pStyle w:val="pj"/>
      </w:pPr>
      <w:r>
        <w:rPr>
          <w:rStyle w:val="s0"/>
        </w:rPr>
        <w:t>2)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w:t>
      </w:r>
      <w:r>
        <w:rPr>
          <w:rStyle w:val="s0"/>
        </w:rPr>
        <w:t xml:space="preserve">тери, удостоенные звания «Мать-героиня», награжденные подвеской «Алтын алқа», отдельно проживающие пенсионеры - в пределах 1000-кратного размера </w:t>
      </w:r>
      <w:hyperlink r:id="rId6724" w:history="1">
        <w:r>
          <w:rPr>
            <w:rStyle w:val="a4"/>
            <w:color w:val="0000FF"/>
            <w:u w:val="single"/>
          </w:rPr>
          <w:t>месячного расчетного показателя</w:t>
        </w:r>
      </w:hyperlink>
      <w:r>
        <w:rPr>
          <w:rStyle w:val="s0"/>
        </w:rPr>
        <w:t>, установленного</w:t>
      </w:r>
      <w:r>
        <w:rPr>
          <w:rStyle w:val="s0"/>
        </w:rPr>
        <w:t xml:space="preserve"> </w:t>
      </w:r>
      <w:r>
        <w:t>законом о республиканском бюджете и действующего на 1 января соответствующего финансового года</w:t>
      </w:r>
      <w:r>
        <w:rPr>
          <w:rStyle w:val="s0"/>
        </w:rPr>
        <w:t>, от общей стоимости всех объектов налогообложения, находящихся на праве собственности;</w:t>
      </w:r>
    </w:p>
    <w:p w:rsidR="00000000" w:rsidRDefault="003D1D4C">
      <w:pPr>
        <w:pStyle w:val="pji"/>
      </w:pPr>
      <w:hyperlink r:id="rId6725" w:history="1">
        <w:r>
          <w:rPr>
            <w:rStyle w:val="a4"/>
            <w:rFonts w:ascii="Segoe UI Symbol" w:hAnsi="Segoe UI Symbol"/>
            <w:i/>
            <w:iCs/>
            <w:color w:val="0000FF"/>
            <w:u w:val="single"/>
          </w:rPr>
          <w:t>*</w:t>
        </w:r>
      </w:hyperlink>
    </w:p>
    <w:p w:rsidR="00000000" w:rsidRDefault="003D1D4C">
      <w:pPr>
        <w:pStyle w:val="pji"/>
      </w:pPr>
      <w:r>
        <w:rPr>
          <w:rStyle w:val="s3"/>
        </w:rPr>
        <w:t xml:space="preserve">В подпункт 3 внесены изменения в соответствии с </w:t>
      </w:r>
      <w:hyperlink r:id="rId6726" w:anchor="sub_id=3128" w:history="1">
        <w:r>
          <w:rPr>
            <w:rStyle w:val="a4"/>
            <w:i/>
            <w:iCs/>
            <w:color w:val="0000FF"/>
            <w:u w:val="single"/>
          </w:rPr>
          <w:t>Законом</w:t>
        </w:r>
      </w:hyperlink>
      <w:r>
        <w:rPr>
          <w:rStyle w:val="s3"/>
        </w:rPr>
        <w:t xml:space="preserve"> РК от 16.11.09 г. № 200-IV (введены в действие с 1 января 2010 г.) (</w:t>
      </w:r>
      <w:hyperlink r:id="rId6727" w:anchor="sub_id=4030203" w:history="1">
        <w:r>
          <w:rPr>
            <w:rStyle w:val="a4"/>
            <w:i/>
            <w:iCs/>
            <w:color w:val="0000FF"/>
            <w:u w:val="single"/>
          </w:rPr>
          <w:t>см. стар. ред.</w:t>
        </w:r>
      </w:hyperlink>
      <w:r>
        <w:rPr>
          <w:rStyle w:val="s3"/>
        </w:rPr>
        <w:t xml:space="preserve">); изложен в редакции </w:t>
      </w:r>
      <w:hyperlink r:id="rId6728" w:anchor="sub_id=403" w:history="1">
        <w:r>
          <w:rPr>
            <w:rStyle w:val="a5"/>
            <w:i/>
            <w:iCs/>
          </w:rPr>
          <w:t>Закона</w:t>
        </w:r>
      </w:hyperlink>
      <w:r>
        <w:rPr>
          <w:rStyle w:val="s3"/>
        </w:rPr>
        <w:t xml:space="preserve"> РК от 03.12.15 г. № 432-V (введено в действие с 1 января 2017 г.) (</w:t>
      </w:r>
      <w:hyperlink r:id="rId6729" w:anchor="sub_id=4030203" w:history="1">
        <w:r>
          <w:rPr>
            <w:rStyle w:val="a5"/>
            <w:i/>
            <w:iCs/>
          </w:rPr>
          <w:t>см. стар. ред.</w:t>
        </w:r>
      </w:hyperlink>
      <w:r>
        <w:rPr>
          <w:rStyle w:val="s3"/>
        </w:rPr>
        <w:t>)</w:t>
      </w:r>
    </w:p>
    <w:p w:rsidR="00000000" w:rsidRDefault="003D1D4C">
      <w:pPr>
        <w:pStyle w:val="pj"/>
      </w:pPr>
      <w:r>
        <w:rPr>
          <w:rStyle w:val="s0"/>
        </w:rPr>
        <w:t>3)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w:t>
      </w:r>
      <w:r>
        <w:rPr>
          <w:rStyle w:val="s0"/>
        </w:rPr>
        <w:t xml:space="preserve">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w:t>
      </w:r>
      <w:r>
        <w:rPr>
          <w:rStyle w:val="s0"/>
        </w:rPr>
        <w:t>лу в годы Великой Отечественной войны, инвалиды - 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w:t>
      </w:r>
      <w:r>
        <w:rPr>
          <w:rStyle w:val="s0"/>
        </w:rPr>
        <w:t>тов налогообложения, находящихся на праве собственности;</w:t>
      </w:r>
    </w:p>
    <w:p w:rsidR="00000000" w:rsidRDefault="003D1D4C">
      <w:pPr>
        <w:pStyle w:val="pj"/>
      </w:pPr>
      <w:r>
        <w:rPr>
          <w:rStyle w:val="s0"/>
        </w:rPr>
        <w:t xml:space="preserve">4) исключен в соответствии с </w:t>
      </w:r>
      <w:hyperlink r:id="rId6730" w:anchor="sub_id=403" w:history="1">
        <w:r>
          <w:rPr>
            <w:rStyle w:val="a5"/>
          </w:rPr>
          <w:t>Законом</w:t>
        </w:r>
      </w:hyperlink>
      <w:r>
        <w:rPr>
          <w:rStyle w:val="s0"/>
        </w:rPr>
        <w:t xml:space="preserve"> РК от 03.12.15 г. № 432-V </w:t>
      </w:r>
      <w:r>
        <w:rPr>
          <w:rStyle w:val="s3"/>
        </w:rPr>
        <w:t>(введено в действие с 1 января 2017 г.) (</w:t>
      </w:r>
      <w:hyperlink r:id="rId6731" w:anchor="sub_id=4030204" w:history="1">
        <w:r>
          <w:rPr>
            <w:rStyle w:val="a5"/>
            <w:i/>
            <w:iCs/>
          </w:rPr>
          <w:t>см. стар. ред.</w:t>
        </w:r>
      </w:hyperlink>
      <w:r>
        <w:rPr>
          <w:rStyle w:val="s3"/>
        </w:rPr>
        <w:t>)</w:t>
      </w:r>
    </w:p>
    <w:p w:rsidR="00000000" w:rsidRDefault="003D1D4C">
      <w:pPr>
        <w:pStyle w:val="pji"/>
      </w:pPr>
      <w:r>
        <w:rPr>
          <w:rStyle w:val="s3"/>
        </w:rPr>
        <w:t xml:space="preserve">Подпункт 5 изложен в редакции </w:t>
      </w:r>
      <w:hyperlink r:id="rId6732" w:anchor="sub_id=403" w:history="1">
        <w:r>
          <w:rPr>
            <w:rStyle w:val="a4"/>
            <w:i/>
            <w:iCs/>
            <w:color w:val="0000FF"/>
            <w:u w:val="single"/>
          </w:rPr>
          <w:t>Закона</w:t>
        </w:r>
      </w:hyperlink>
      <w:r>
        <w:rPr>
          <w:rStyle w:val="s3"/>
        </w:rPr>
        <w:t xml:space="preserve"> РК от 26.12.12 г. № 61-V (введены в действие с 1 ян</w:t>
      </w:r>
      <w:r>
        <w:rPr>
          <w:rStyle w:val="s3"/>
        </w:rPr>
        <w:t>варя 2014 г.) (</w:t>
      </w:r>
      <w:hyperlink r:id="rId6733" w:anchor="sub_id=4030200" w:history="1">
        <w:r>
          <w:rPr>
            <w:rStyle w:val="a4"/>
            <w:i/>
            <w:iCs/>
            <w:color w:val="0000FF"/>
            <w:u w:val="single"/>
          </w:rPr>
          <w:t>см. стар. ред.</w:t>
        </w:r>
      </w:hyperlink>
      <w:r>
        <w:rPr>
          <w:rStyle w:val="s3"/>
        </w:rPr>
        <w:t>)</w:t>
      </w:r>
    </w:p>
    <w:p w:rsidR="00000000" w:rsidRDefault="003D1D4C">
      <w:pPr>
        <w:pStyle w:val="pj"/>
      </w:pPr>
      <w:r>
        <w:rPr>
          <w:rStyle w:val="s0"/>
        </w:rPr>
        <w:t>5) дети-сироты и дети, оставшиеся без попечения родителей, на период до достижения ими восемнадцатилетнего возраста;</w:t>
      </w:r>
    </w:p>
    <w:p w:rsidR="00000000" w:rsidRDefault="003D1D4C">
      <w:pPr>
        <w:pStyle w:val="pji"/>
      </w:pPr>
      <w:r>
        <w:rPr>
          <w:rStyle w:val="s3"/>
        </w:rPr>
        <w:t>Пункт дополнен подпункт</w:t>
      </w:r>
      <w:r>
        <w:rPr>
          <w:rStyle w:val="s3"/>
        </w:rPr>
        <w:t xml:space="preserve">ом 6 в соответствии с </w:t>
      </w:r>
      <w:hyperlink r:id="rId6734" w:anchor="sub_id=403" w:history="1">
        <w:r>
          <w:rPr>
            <w:rStyle w:val="a4"/>
            <w:i/>
            <w:iCs/>
            <w:color w:val="0000FF"/>
            <w:u w:val="single"/>
          </w:rPr>
          <w:t>Законом</w:t>
        </w:r>
      </w:hyperlink>
      <w:r>
        <w:rPr>
          <w:rStyle w:val="s3"/>
        </w:rPr>
        <w:t xml:space="preserve"> РК от 26.12.12 г. № 61-V (введено в действие с 1 января 2014 г.); изложен в редакции </w:t>
      </w:r>
      <w:hyperlink r:id="rId6735" w:anchor="sub_id=403" w:history="1">
        <w:r>
          <w:rPr>
            <w:rStyle w:val="a4"/>
            <w:i/>
            <w:iCs/>
            <w:color w:val="0000FF"/>
            <w:u w:val="single"/>
          </w:rPr>
          <w:t>Закона</w:t>
        </w:r>
      </w:hyperlink>
      <w:r>
        <w:rPr>
          <w:rStyle w:val="s3"/>
        </w:rPr>
        <w:t xml:space="preserve"> РК от 03.12.15 г. № 432-V (введено в действие с 1 января 2016 г.) (</w:t>
      </w:r>
      <w:hyperlink r:id="rId6736" w:anchor="sub_id=4030200" w:history="1">
        <w:r>
          <w:rPr>
            <w:rStyle w:val="a4"/>
            <w:i/>
            <w:iCs/>
            <w:color w:val="0000FF"/>
            <w:u w:val="single"/>
          </w:rPr>
          <w:t>см. стар. ред.</w:t>
        </w:r>
      </w:hyperlink>
      <w:r>
        <w:rPr>
          <w:rStyle w:val="s3"/>
        </w:rPr>
        <w:t>)</w:t>
      </w:r>
    </w:p>
    <w:p w:rsidR="00000000" w:rsidRDefault="003D1D4C">
      <w:pPr>
        <w:pStyle w:val="pj"/>
      </w:pPr>
      <w:r>
        <w:rPr>
          <w:rStyle w:val="s0"/>
        </w:rPr>
        <w:t xml:space="preserve">6)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hyperlink w:anchor="sub4060000" w:history="1">
        <w:r>
          <w:rPr>
            <w:rStyle w:val="a4"/>
            <w:color w:val="0000FF"/>
            <w:u w:val="single"/>
          </w:rPr>
          <w:t>статьей 406</w:t>
        </w:r>
      </w:hyperlink>
      <w:r>
        <w:rPr>
          <w:rStyle w:val="s0"/>
        </w:rPr>
        <w:t xml:space="preserve"> на</w:t>
      </w:r>
      <w:r>
        <w:rPr>
          <w:rStyle w:val="s0"/>
        </w:rPr>
        <w:t xml:space="preserve">стоящего Кодекса и исчисление налога производится налоговыми органами в соответствии со </w:t>
      </w:r>
      <w:hyperlink w:anchor="sub4090000" w:history="1">
        <w:r>
          <w:rPr>
            <w:rStyle w:val="a4"/>
            <w:color w:val="0000FF"/>
            <w:u w:val="single"/>
          </w:rPr>
          <w:t>статьей 409</w:t>
        </w:r>
      </w:hyperlink>
      <w:r>
        <w:rPr>
          <w:rStyle w:val="s0"/>
        </w:rPr>
        <w:t xml:space="preserve"> настоящего Кодекса.</w:t>
      </w:r>
    </w:p>
    <w:p w:rsidR="00000000" w:rsidRDefault="003D1D4C">
      <w:pPr>
        <w:pStyle w:val="pj"/>
      </w:pPr>
      <w:r>
        <w:rPr>
          <w:rStyle w:val="s0"/>
        </w:rPr>
        <w:t>Положения подпунктов 2) и 3) части первой настоящего пункта не применяются по объектам налогообложения,</w:t>
      </w:r>
      <w:r>
        <w:rPr>
          <w:rStyle w:val="s0"/>
        </w:rPr>
        <w:t xml:space="preserve"> переданным в пользование или имущественный найм (аренду).</w:t>
      </w:r>
    </w:p>
    <w:p w:rsidR="00000000" w:rsidRDefault="003D1D4C">
      <w:pPr>
        <w:pStyle w:val="pj"/>
      </w:pPr>
      <w:r>
        <w:t> </w:t>
      </w:r>
    </w:p>
    <w:p w:rsidR="00000000" w:rsidRDefault="003D1D4C">
      <w:pPr>
        <w:pStyle w:val="pj"/>
        <w:ind w:left="1200" w:hanging="800"/>
      </w:pPr>
      <w:bookmarkStart w:id="753" w:name="SUB4040000"/>
      <w:bookmarkEnd w:id="753"/>
      <w:r>
        <w:rPr>
          <w:rStyle w:val="s1"/>
        </w:rPr>
        <w:t>Статья 404. Определение налогоплательщика в отдельных случаях</w:t>
      </w:r>
    </w:p>
    <w:p w:rsidR="00000000" w:rsidRDefault="003D1D4C">
      <w:pPr>
        <w:pStyle w:val="pj"/>
      </w:pPr>
      <w:r>
        <w:rPr>
          <w:rStyle w:val="s0"/>
        </w:rPr>
        <w:t xml:space="preserve">1. При передаче собственником объектов налогообложения в доверительное управление налогоплательщик определяется в соответствии со </w:t>
      </w:r>
      <w:hyperlink w:anchor="sub350000" w:history="1">
        <w:r>
          <w:rPr>
            <w:rStyle w:val="a4"/>
            <w:color w:val="0000FF"/>
            <w:u w:val="single"/>
          </w:rPr>
          <w:t>статьями 35, 36</w:t>
        </w:r>
      </w:hyperlink>
      <w:r>
        <w:rPr>
          <w:rStyle w:val="s0"/>
        </w:rPr>
        <w:t xml:space="preserve"> настоящего Кодекса.</w:t>
      </w:r>
    </w:p>
    <w:p w:rsidR="00000000" w:rsidRDefault="003D1D4C">
      <w:pPr>
        <w:pStyle w:val="pj"/>
      </w:pPr>
      <w:r>
        <w:rPr>
          <w:rStyle w:val="s0"/>
        </w:rPr>
        <w:t>2. Если объект налогообложения находится в общей долевой собственности нескольких лиц, налогоплательщиком признается каждое из этих лиц.</w:t>
      </w:r>
    </w:p>
    <w:p w:rsidR="00000000" w:rsidRDefault="003D1D4C">
      <w:pPr>
        <w:pStyle w:val="pji"/>
      </w:pPr>
      <w:r>
        <w:rPr>
          <w:rStyle w:val="s3"/>
        </w:rPr>
        <w:t xml:space="preserve">В пункт 3 внесены изменения в соответствии с </w:t>
      </w:r>
      <w:hyperlink r:id="rId6737" w:anchor="sub_id=404" w:history="1">
        <w:r>
          <w:rPr>
            <w:rStyle w:val="a5"/>
            <w:i/>
            <w:iCs/>
          </w:rPr>
          <w:t>Законом</w:t>
        </w:r>
      </w:hyperlink>
      <w:r>
        <w:rPr>
          <w:rStyle w:val="s3"/>
        </w:rPr>
        <w:t xml:space="preserve"> РК от 03.12.15 г. № 432-V (введены в действие с 1 января 2017 г.) (</w:t>
      </w:r>
      <w:hyperlink r:id="rId6738" w:anchor="sub_id=4040300" w:history="1">
        <w:r>
          <w:rPr>
            <w:rStyle w:val="a5"/>
            <w:i/>
            <w:iCs/>
          </w:rPr>
          <w:t>см. стар. ред.</w:t>
        </w:r>
      </w:hyperlink>
      <w:r>
        <w:rPr>
          <w:rStyle w:val="s3"/>
        </w:rPr>
        <w:t>)</w:t>
      </w:r>
    </w:p>
    <w:p w:rsidR="00000000" w:rsidRDefault="003D1D4C">
      <w:pPr>
        <w:pStyle w:val="pj"/>
      </w:pPr>
      <w:r>
        <w:rPr>
          <w:rStyle w:val="s0"/>
        </w:rPr>
        <w:t>3. Плате</w:t>
      </w:r>
      <w:r>
        <w:rPr>
          <w:rStyle w:val="s0"/>
        </w:rPr>
        <w:t>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rsidR="00000000" w:rsidRDefault="003D1D4C">
      <w:pPr>
        <w:pStyle w:val="pj"/>
      </w:pPr>
      <w:r>
        <w:rPr>
          <w:rStyle w:val="s0"/>
        </w:rPr>
        <w:t xml:space="preserve">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w:t>
      </w:r>
      <w:r>
        <w:rPr>
          <w:rStyle w:val="s0"/>
        </w:rPr>
        <w:t>налогообложения, указанный собственниками в заявлении на осуществление государственной регистрации права собственности на такой объект.</w:t>
      </w:r>
    </w:p>
    <w:p w:rsidR="00000000" w:rsidRDefault="003D1D4C">
      <w:pPr>
        <w:pStyle w:val="pji"/>
      </w:pPr>
      <w:r>
        <w:rPr>
          <w:rStyle w:val="s3"/>
        </w:rPr>
        <w:t xml:space="preserve">См.: </w:t>
      </w:r>
      <w:hyperlink r:id="rId6739" w:anchor="sub_id=600" w:history="1">
        <w:r>
          <w:rPr>
            <w:rStyle w:val="a5"/>
            <w:i/>
            <w:iCs/>
          </w:rPr>
          <w:t>Нормативное постановление</w:t>
        </w:r>
      </w:hyperlink>
      <w:r>
        <w:rPr>
          <w:rStyle w:val="s3"/>
        </w:rPr>
        <w:t xml:space="preserve"> Верховно</w:t>
      </w:r>
      <w:r>
        <w:rPr>
          <w:rStyle w:val="s3"/>
        </w:rPr>
        <w:t>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административных правонарушениях»</w:t>
      </w:r>
    </w:p>
    <w:p w:rsidR="00000000" w:rsidRDefault="003D1D4C">
      <w:pPr>
        <w:pStyle w:val="pj"/>
      </w:pPr>
      <w:r>
        <w:t> </w:t>
      </w:r>
    </w:p>
    <w:p w:rsidR="00000000" w:rsidRDefault="003D1D4C">
      <w:pPr>
        <w:pStyle w:val="pji"/>
      </w:pPr>
      <w:bookmarkStart w:id="754" w:name="SUB4050000"/>
      <w:bookmarkEnd w:id="754"/>
      <w:r>
        <w:rPr>
          <w:rStyle w:val="s3"/>
        </w:rPr>
        <w:t xml:space="preserve">В статью 405 внесены изменения в соответствии с </w:t>
      </w:r>
      <w:hyperlink r:id="rId6740" w:anchor="sub_id=405" w:history="1">
        <w:r>
          <w:rPr>
            <w:rStyle w:val="a4"/>
            <w:i/>
            <w:iCs/>
            <w:color w:val="0000FF"/>
            <w:u w:val="single"/>
          </w:rPr>
          <w:t>Законом</w:t>
        </w:r>
      </w:hyperlink>
      <w:r>
        <w:rPr>
          <w:rStyle w:val="s3"/>
        </w:rPr>
        <w:t xml:space="preserve"> РК от 21.07.11 г. № 467-IV (введены в действие с 1 января 2012 г.) (</w:t>
      </w:r>
      <w:hyperlink r:id="rId6741" w:anchor="sub_id=4050000" w:history="1">
        <w:r>
          <w:rPr>
            <w:rStyle w:val="a4"/>
            <w:i/>
            <w:iCs/>
            <w:color w:val="0000FF"/>
            <w:u w:val="single"/>
          </w:rPr>
          <w:t>см. стар. ред.</w:t>
        </w:r>
      </w:hyperlink>
      <w:r>
        <w:rPr>
          <w:rStyle w:val="s3"/>
        </w:rPr>
        <w:t xml:space="preserve">); изложена в редакции </w:t>
      </w:r>
      <w:hyperlink r:id="rId6742" w:anchor="sub_id=405" w:history="1">
        <w:r>
          <w:rPr>
            <w:rStyle w:val="a4"/>
            <w:i/>
            <w:iCs/>
            <w:color w:val="0000FF"/>
            <w:u w:val="single"/>
          </w:rPr>
          <w:t>Закона</w:t>
        </w:r>
      </w:hyperlink>
      <w:r>
        <w:rPr>
          <w:rStyle w:val="s3"/>
        </w:rPr>
        <w:t xml:space="preserve"> РК от 26.12.12 г. № 61-V (введено в действие с 1 января 2013 г.) (</w:t>
      </w:r>
      <w:hyperlink r:id="rId6743" w:anchor="sub_id=4050000" w:history="1">
        <w:r>
          <w:rPr>
            <w:rStyle w:val="a4"/>
            <w:i/>
            <w:iCs/>
            <w:color w:val="0000FF"/>
            <w:u w:val="single"/>
          </w:rPr>
          <w:t>см. стар. ред.</w:t>
        </w:r>
      </w:hyperlink>
      <w:r>
        <w:rPr>
          <w:rStyle w:val="s3"/>
        </w:rPr>
        <w:t xml:space="preserve">); </w:t>
      </w:r>
      <w:hyperlink r:id="rId6744" w:anchor="sub_id=405" w:history="1">
        <w:r>
          <w:rPr>
            <w:rStyle w:val="a5"/>
            <w:i/>
            <w:iCs/>
          </w:rPr>
          <w:t>Закона</w:t>
        </w:r>
      </w:hyperlink>
      <w:r>
        <w:rPr>
          <w:rStyle w:val="s3"/>
        </w:rPr>
        <w:t xml:space="preserve"> РК от 03.12.15 г. № 432-V (введено в действие с 1 января 2017 г.) (</w:t>
      </w:r>
      <w:hyperlink r:id="rId6745" w:anchor="sub_id=4050000" w:history="1">
        <w:r>
          <w:rPr>
            <w:rStyle w:val="a5"/>
            <w:i/>
            <w:iCs/>
          </w:rPr>
          <w:t>см. стар. ред.</w:t>
        </w:r>
      </w:hyperlink>
      <w:r>
        <w:rPr>
          <w:rStyle w:val="s3"/>
        </w:rPr>
        <w:t>)</w:t>
      </w:r>
    </w:p>
    <w:p w:rsidR="00000000" w:rsidRDefault="003D1D4C">
      <w:pPr>
        <w:pStyle w:val="pj"/>
        <w:ind w:left="1200" w:hanging="800"/>
      </w:pPr>
      <w:r>
        <w:rPr>
          <w:rStyle w:val="s1"/>
        </w:rPr>
        <w:t>Статья 405. Объект налогообложения</w:t>
      </w:r>
    </w:p>
    <w:p w:rsidR="00000000" w:rsidRDefault="003D1D4C">
      <w:pPr>
        <w:pStyle w:val="pj"/>
      </w:pPr>
      <w:r>
        <w:rPr>
          <w:rStyle w:val="s0"/>
        </w:rPr>
        <w:t>Объектом обложения налогом на имущество физических лиц являются находящиеся на территории Республики Казахстан жилища, здания, дачные постройки, гаражи и иные строения, сооружения, помещения, принадлежащие им на праве соб</w:t>
      </w:r>
      <w:r>
        <w:rPr>
          <w:rStyle w:val="s0"/>
        </w:rPr>
        <w:t>ственности.</w:t>
      </w:r>
    </w:p>
    <w:p w:rsidR="00000000" w:rsidRDefault="003D1D4C">
      <w:pPr>
        <w:pStyle w:val="pji"/>
      </w:pPr>
      <w:hyperlink r:id="rId6746"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755" w:name="SUB4060000"/>
      <w:bookmarkEnd w:id="755"/>
      <w:r>
        <w:rPr>
          <w:rStyle w:val="s3"/>
        </w:rPr>
        <w:t xml:space="preserve">Статья 406 изложена в редакции </w:t>
      </w:r>
      <w:hyperlink r:id="rId6747" w:anchor="sub_id=406" w:history="1">
        <w:r>
          <w:rPr>
            <w:rStyle w:val="a5"/>
            <w:i/>
            <w:iCs/>
          </w:rPr>
          <w:t>Закона</w:t>
        </w:r>
      </w:hyperlink>
      <w:r>
        <w:rPr>
          <w:rStyle w:val="s3"/>
        </w:rPr>
        <w:t xml:space="preserve"> РК от 25.12.17 г. № 122-VI (введено в действие с 1 январ</w:t>
      </w:r>
      <w:r>
        <w:rPr>
          <w:rStyle w:val="s3"/>
        </w:rPr>
        <w:t>я 2017 г.) (</w:t>
      </w:r>
      <w:hyperlink r:id="rId6748" w:anchor="sub_id=4060000" w:history="1">
        <w:r>
          <w:rPr>
            <w:rStyle w:val="a5"/>
            <w:i/>
            <w:iCs/>
          </w:rPr>
          <w:t>см. стар. ред.</w:t>
        </w:r>
      </w:hyperlink>
      <w:r>
        <w:rPr>
          <w:rStyle w:val="s3"/>
        </w:rPr>
        <w:t>)</w:t>
      </w:r>
    </w:p>
    <w:p w:rsidR="00000000" w:rsidRDefault="003D1D4C">
      <w:pPr>
        <w:pStyle w:val="pj"/>
        <w:ind w:left="1200" w:hanging="800"/>
      </w:pPr>
      <w:r>
        <w:rPr>
          <w:rStyle w:val="s1"/>
        </w:rPr>
        <w:t>Статья 406. Налоговая база</w:t>
      </w:r>
    </w:p>
    <w:p w:rsidR="00000000" w:rsidRDefault="003D1D4C">
      <w:pPr>
        <w:pStyle w:val="pj"/>
      </w:pPr>
      <w:r>
        <w:rPr>
          <w:rStyle w:val="s0"/>
        </w:rPr>
        <w:t>1. Налоговой базой по жилищам, дачным постройкам для физических лиц является стоимость объектов налогообложения, уст</w:t>
      </w:r>
      <w:r>
        <w:rPr>
          <w:rStyle w:val="s0"/>
        </w:rPr>
        <w:t>анавливаемая по состоянию на 1 января каждого года, следующего за отчетным, Государственной корпорацией «Правительство для граждан», в следующем порядке:</w:t>
      </w:r>
    </w:p>
    <w:p w:rsidR="00000000" w:rsidRDefault="003D1D4C">
      <w:pPr>
        <w:pStyle w:val="pj"/>
      </w:pPr>
      <w:r>
        <w:rPr>
          <w:rStyle w:val="s0"/>
        </w:rPr>
        <w:t>C = C б x S x K физ х К функц х К зон х К изм. мрп.</w:t>
      </w:r>
    </w:p>
    <w:p w:rsidR="00000000" w:rsidRDefault="003D1D4C">
      <w:pPr>
        <w:pStyle w:val="pj"/>
      </w:pPr>
      <w:r>
        <w:rPr>
          <w:rStyle w:val="s0"/>
        </w:rPr>
        <w:t>Для целей настоящего пункта:</w:t>
      </w:r>
    </w:p>
    <w:p w:rsidR="00000000" w:rsidRDefault="003D1D4C">
      <w:pPr>
        <w:pStyle w:val="pj"/>
      </w:pPr>
      <w:r>
        <w:rPr>
          <w:rStyle w:val="s0"/>
        </w:rPr>
        <w:t>С - стоимость имущест</w:t>
      </w:r>
      <w:r>
        <w:rPr>
          <w:rStyle w:val="s0"/>
        </w:rPr>
        <w:t>ва для целей налогообложения;</w:t>
      </w:r>
    </w:p>
    <w:p w:rsidR="00000000" w:rsidRDefault="003D1D4C">
      <w:pPr>
        <w:pStyle w:val="pj"/>
      </w:pPr>
      <w:r>
        <w:rPr>
          <w:rStyle w:val="s0"/>
        </w:rPr>
        <w:t>С б - базовая стоимость одного квадратного метра жилища, дачной постройки;</w:t>
      </w:r>
    </w:p>
    <w:p w:rsidR="00000000" w:rsidRDefault="003D1D4C">
      <w:pPr>
        <w:pStyle w:val="pj"/>
      </w:pPr>
      <w:r>
        <w:rPr>
          <w:rStyle w:val="s0"/>
        </w:rPr>
        <w:t>S - полезная площадь жилища, дачной постройки в квадратных метрах;</w:t>
      </w:r>
    </w:p>
    <w:p w:rsidR="00000000" w:rsidRDefault="003D1D4C">
      <w:pPr>
        <w:pStyle w:val="pj"/>
      </w:pPr>
      <w:r>
        <w:rPr>
          <w:rStyle w:val="s0"/>
        </w:rPr>
        <w:t>К физ - коэффициент физического износа;</w:t>
      </w:r>
    </w:p>
    <w:p w:rsidR="00000000" w:rsidRDefault="003D1D4C">
      <w:pPr>
        <w:pStyle w:val="pj"/>
      </w:pPr>
      <w:r>
        <w:rPr>
          <w:rStyle w:val="s0"/>
        </w:rPr>
        <w:t>К функц - коэффициент функционального износа</w:t>
      </w:r>
      <w:r>
        <w:rPr>
          <w:rStyle w:val="s0"/>
        </w:rPr>
        <w:t>;</w:t>
      </w:r>
    </w:p>
    <w:p w:rsidR="00000000" w:rsidRDefault="003D1D4C">
      <w:pPr>
        <w:pStyle w:val="pj"/>
      </w:pPr>
      <w:r>
        <w:rPr>
          <w:rStyle w:val="s0"/>
        </w:rPr>
        <w:t>К зон - коэффициент зонирования;</w:t>
      </w:r>
    </w:p>
    <w:p w:rsidR="00000000" w:rsidRDefault="003D1D4C">
      <w:pPr>
        <w:pStyle w:val="pj"/>
      </w:pPr>
      <w:r>
        <w:rPr>
          <w:rStyle w:val="s0"/>
        </w:rPr>
        <w:t>К изм. мрп - коэффициент изменения месячного расчетного показателя.</w:t>
      </w:r>
    </w:p>
    <w:p w:rsidR="00000000" w:rsidRDefault="003D1D4C">
      <w:pPr>
        <w:pStyle w:val="pj"/>
      </w:pPr>
      <w:r>
        <w:rPr>
          <w:rStyle w:val="s0"/>
        </w:rPr>
        <w:t xml:space="preserve">2. Базовая стоимость одного квадратного метра жилища, дачной постройки в национальной валюте (С б) определяется в зависимости от вида населенного пункта </w:t>
      </w:r>
      <w:r>
        <w:rPr>
          <w:rStyle w:val="s0"/>
        </w:rPr>
        <w:t>в следующих размерах:</w:t>
      </w:r>
    </w:p>
    <w:tbl>
      <w:tblPr>
        <w:tblW w:w="0" w:type="auto"/>
        <w:tblCellMar>
          <w:left w:w="0" w:type="dxa"/>
          <w:right w:w="0" w:type="dxa"/>
        </w:tblCellMar>
        <w:tblLook w:val="04A0" w:firstRow="1" w:lastRow="0" w:firstColumn="1" w:lastColumn="0" w:noHBand="0" w:noVBand="1"/>
      </w:tblPr>
      <w:tblGrid>
        <w:gridCol w:w="843"/>
        <w:gridCol w:w="5812"/>
        <w:gridCol w:w="2693"/>
      </w:tblGrid>
      <w:tr w:rsidR="00000000">
        <w:tc>
          <w:tcPr>
            <w:tcW w:w="8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п/п</w:t>
            </w:r>
          </w:p>
        </w:tc>
        <w:tc>
          <w:tcPr>
            <w:tcW w:w="58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Категория населенного пункта</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Базовая стоимость в тенге</w:t>
            </w:r>
          </w:p>
        </w:tc>
      </w:tr>
      <w:tr w:rsidR="00000000">
        <w:tc>
          <w:tcPr>
            <w:tcW w:w="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Города</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Алматы</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60 000</w:t>
            </w:r>
          </w:p>
        </w:tc>
      </w:tr>
      <w:tr w:rsidR="00000000">
        <w:tc>
          <w:tcPr>
            <w:tcW w:w="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Астана</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60 000</w:t>
            </w:r>
          </w:p>
        </w:tc>
      </w:tr>
      <w:tr w:rsidR="00000000">
        <w:tc>
          <w:tcPr>
            <w:tcW w:w="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Актау</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36 000</w:t>
            </w:r>
          </w:p>
        </w:tc>
      </w:tr>
      <w:tr w:rsidR="00000000">
        <w:tc>
          <w:tcPr>
            <w:tcW w:w="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Актобе</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36 000</w:t>
            </w:r>
          </w:p>
        </w:tc>
      </w:tr>
      <w:tr w:rsidR="00000000">
        <w:tc>
          <w:tcPr>
            <w:tcW w:w="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Атырау</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36 000</w:t>
            </w:r>
          </w:p>
        </w:tc>
      </w:tr>
      <w:tr w:rsidR="00000000">
        <w:tc>
          <w:tcPr>
            <w:tcW w:w="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Караганда</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36 000</w:t>
            </w:r>
          </w:p>
        </w:tc>
      </w:tr>
      <w:tr w:rsidR="00000000">
        <w:tc>
          <w:tcPr>
            <w:tcW w:w="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Кызылорда</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36 000</w:t>
            </w:r>
          </w:p>
        </w:tc>
      </w:tr>
      <w:tr w:rsidR="00000000">
        <w:tc>
          <w:tcPr>
            <w:tcW w:w="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Кокшетау</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36 000</w:t>
            </w:r>
          </w:p>
        </w:tc>
      </w:tr>
      <w:tr w:rsidR="00000000">
        <w:tc>
          <w:tcPr>
            <w:tcW w:w="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Костанай</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36 000</w:t>
            </w:r>
          </w:p>
        </w:tc>
      </w:tr>
      <w:tr w:rsidR="00000000">
        <w:tc>
          <w:tcPr>
            <w:tcW w:w="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Павлодар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36 000</w:t>
            </w:r>
          </w:p>
        </w:tc>
      </w:tr>
      <w:tr w:rsidR="00000000">
        <w:tc>
          <w:tcPr>
            <w:tcW w:w="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Петропавловск</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36 000</w:t>
            </w:r>
          </w:p>
        </w:tc>
      </w:tr>
      <w:tr w:rsidR="00000000">
        <w:tc>
          <w:tcPr>
            <w:tcW w:w="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Талдыкорган</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36 000</w:t>
            </w:r>
          </w:p>
        </w:tc>
      </w:tr>
      <w:tr w:rsidR="00000000">
        <w:tc>
          <w:tcPr>
            <w:tcW w:w="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13.</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Тараз</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36 000</w:t>
            </w:r>
          </w:p>
        </w:tc>
      </w:tr>
      <w:tr w:rsidR="00000000">
        <w:tc>
          <w:tcPr>
            <w:tcW w:w="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14.</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Уральск</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36 000</w:t>
            </w:r>
          </w:p>
        </w:tc>
      </w:tr>
      <w:tr w:rsidR="00000000">
        <w:tc>
          <w:tcPr>
            <w:tcW w:w="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15.</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Усть-Каменогорск</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36 000</w:t>
            </w:r>
          </w:p>
        </w:tc>
      </w:tr>
      <w:tr w:rsidR="00000000">
        <w:tc>
          <w:tcPr>
            <w:tcW w:w="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16.</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Шымкент</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36 000</w:t>
            </w:r>
          </w:p>
        </w:tc>
      </w:tr>
      <w:tr w:rsidR="00000000">
        <w:tc>
          <w:tcPr>
            <w:tcW w:w="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17.</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Города областного значения</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12 000</w:t>
            </w:r>
          </w:p>
        </w:tc>
      </w:tr>
      <w:tr w:rsidR="00000000">
        <w:tc>
          <w:tcPr>
            <w:tcW w:w="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18.</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Города районного значения</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6 000</w:t>
            </w:r>
          </w:p>
        </w:tc>
      </w:tr>
      <w:tr w:rsidR="00000000">
        <w:tc>
          <w:tcPr>
            <w:tcW w:w="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19.</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Поселки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4 200</w:t>
            </w:r>
          </w:p>
        </w:tc>
      </w:tr>
      <w:tr w:rsidR="00000000">
        <w:tc>
          <w:tcPr>
            <w:tcW w:w="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20.</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Села</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2 700</w:t>
            </w:r>
          </w:p>
        </w:tc>
      </w:tr>
    </w:tbl>
    <w:p w:rsidR="00000000" w:rsidRDefault="003D1D4C">
      <w:pPr>
        <w:pStyle w:val="pji"/>
      </w:pPr>
      <w:r>
        <w:t> </w:t>
      </w:r>
    </w:p>
    <w:p w:rsidR="00000000" w:rsidRDefault="003D1D4C">
      <w:pPr>
        <w:pStyle w:val="pj"/>
      </w:pPr>
      <w:r>
        <w:rPr>
          <w:rStyle w:val="s0"/>
        </w:rPr>
        <w:t>При этом категории населенных пунктов определяются в соответствии с классификатором административно-территориальных объектов, утвержденным государственным органом, осуществляющим государственное регулирование в области технического регулирования.</w:t>
      </w:r>
    </w:p>
    <w:p w:rsidR="00000000" w:rsidRDefault="003D1D4C">
      <w:pPr>
        <w:pStyle w:val="pj"/>
      </w:pPr>
      <w:r>
        <w:rPr>
          <w:rStyle w:val="s0"/>
        </w:rPr>
        <w:t>3. Налого</w:t>
      </w:r>
      <w:r>
        <w:rPr>
          <w:rStyle w:val="s0"/>
        </w:rPr>
        <w:t>вой базой по холодной пристройке, хозяйственной (служебной) постройке, цокольному этажу, подвалу жилища, гаражу является стоимость такого объекта по состоянию на 1 января каждого года, следующего за отчетным, устанавливаемая Государственной корпорацией «Пр</w:t>
      </w:r>
      <w:r>
        <w:rPr>
          <w:rStyle w:val="s0"/>
        </w:rPr>
        <w:t>авительство для граждан», рассчитываемая по формуле:</w:t>
      </w:r>
    </w:p>
    <w:p w:rsidR="00000000" w:rsidRDefault="003D1D4C">
      <w:pPr>
        <w:pStyle w:val="pj"/>
      </w:pPr>
      <w:r>
        <w:rPr>
          <w:rStyle w:val="s0"/>
        </w:rPr>
        <w:t>C = C б х S х К физ х К изм. мрп х К зон.</w:t>
      </w:r>
    </w:p>
    <w:p w:rsidR="00000000" w:rsidRDefault="003D1D4C">
      <w:pPr>
        <w:pStyle w:val="pj"/>
      </w:pPr>
      <w:r>
        <w:rPr>
          <w:rStyle w:val="s0"/>
        </w:rPr>
        <w:t>Для целей настоящего пункта:</w:t>
      </w:r>
    </w:p>
    <w:p w:rsidR="00000000" w:rsidRDefault="003D1D4C">
      <w:pPr>
        <w:pStyle w:val="pj"/>
      </w:pPr>
      <w:r>
        <w:rPr>
          <w:rStyle w:val="s0"/>
        </w:rPr>
        <w:t>С - стоимость для целей налогообложения;</w:t>
      </w:r>
    </w:p>
    <w:p w:rsidR="00000000" w:rsidRDefault="003D1D4C">
      <w:pPr>
        <w:pStyle w:val="pj"/>
      </w:pPr>
      <w:r>
        <w:rPr>
          <w:rStyle w:val="s0"/>
        </w:rPr>
        <w:t>С б - базовая стоимость одного квадратного метра, определенная в следующем размере от базов</w:t>
      </w:r>
      <w:r>
        <w:rPr>
          <w:rStyle w:val="s0"/>
        </w:rPr>
        <w:t>ой стоимости, установленной пунктом 2 настоящей статьи:</w:t>
      </w:r>
    </w:p>
    <w:p w:rsidR="00000000" w:rsidRDefault="003D1D4C">
      <w:pPr>
        <w:pStyle w:val="pj"/>
      </w:pPr>
      <w:r>
        <w:rPr>
          <w:rStyle w:val="s0"/>
        </w:rPr>
        <w:t>по холодной пристройке, хозяйственной (служебной) постройке, цокольному этажу, подвалу жилища - 25 процентов,</w:t>
      </w:r>
    </w:p>
    <w:p w:rsidR="00000000" w:rsidRDefault="003D1D4C">
      <w:pPr>
        <w:pStyle w:val="pj"/>
      </w:pPr>
      <w:r>
        <w:rPr>
          <w:rStyle w:val="s0"/>
        </w:rPr>
        <w:t>по гаражу - 15 процентов;</w:t>
      </w:r>
    </w:p>
    <w:p w:rsidR="00000000" w:rsidRDefault="003D1D4C">
      <w:pPr>
        <w:pStyle w:val="pj"/>
      </w:pPr>
      <w:r>
        <w:rPr>
          <w:rStyle w:val="s0"/>
        </w:rPr>
        <w:t>S - общая площадь холодной пристройки, хозяйственной (служебной)</w:t>
      </w:r>
      <w:r>
        <w:rPr>
          <w:rStyle w:val="s0"/>
        </w:rPr>
        <w:t xml:space="preserve"> постройки, цокольного этажа, подвала жилища, гаража в квадратных метрах;</w:t>
      </w:r>
    </w:p>
    <w:p w:rsidR="00000000" w:rsidRDefault="003D1D4C">
      <w:pPr>
        <w:pStyle w:val="pj"/>
      </w:pPr>
      <w:r>
        <w:rPr>
          <w:rStyle w:val="s0"/>
        </w:rPr>
        <w:t>К физ - коэффициент физического износа, определенный в порядке, установленном пунктом 4 настоящей статьи;</w:t>
      </w:r>
    </w:p>
    <w:p w:rsidR="00000000" w:rsidRDefault="003D1D4C">
      <w:pPr>
        <w:pStyle w:val="pj"/>
      </w:pPr>
      <w:r>
        <w:rPr>
          <w:rStyle w:val="s0"/>
        </w:rPr>
        <w:t>К изм. мрп - коэффициент изменения месячного расчетного показателя, определе</w:t>
      </w:r>
      <w:r>
        <w:rPr>
          <w:rStyle w:val="s0"/>
        </w:rPr>
        <w:t>нный в порядке, установленном пунктом 7 настоящей статьи;</w:t>
      </w:r>
    </w:p>
    <w:p w:rsidR="00000000" w:rsidRDefault="003D1D4C">
      <w:pPr>
        <w:pStyle w:val="pj"/>
      </w:pPr>
      <w:r>
        <w:rPr>
          <w:rStyle w:val="s0"/>
        </w:rPr>
        <w:t>К зон - коэффициент зонирования, определенный в порядке, установленном пунктом 6 настоящей статьи.</w:t>
      </w:r>
    </w:p>
    <w:p w:rsidR="00000000" w:rsidRDefault="003D1D4C">
      <w:pPr>
        <w:pStyle w:val="pj"/>
      </w:pPr>
      <w:r>
        <w:rPr>
          <w:rStyle w:val="s0"/>
        </w:rPr>
        <w:t>4. Коэффициент физического износа жилища, дачной постройки определяется с учетом норм амортизации и</w:t>
      </w:r>
      <w:r>
        <w:rPr>
          <w:rStyle w:val="s0"/>
        </w:rPr>
        <w:t xml:space="preserve"> эффективного возраста по формуле:</w:t>
      </w:r>
    </w:p>
    <w:p w:rsidR="00000000" w:rsidRDefault="003D1D4C">
      <w:pPr>
        <w:pStyle w:val="pj"/>
      </w:pPr>
      <w:r>
        <w:rPr>
          <w:rStyle w:val="s0"/>
        </w:rPr>
        <w:t>К физ = 1 - И физ, где:</w:t>
      </w:r>
    </w:p>
    <w:p w:rsidR="00000000" w:rsidRDefault="003D1D4C">
      <w:pPr>
        <w:pStyle w:val="pj"/>
      </w:pPr>
      <w:r>
        <w:rPr>
          <w:rStyle w:val="s0"/>
        </w:rPr>
        <w:t>И физ - физический износ жилища, дачной постройки.</w:t>
      </w:r>
    </w:p>
    <w:p w:rsidR="00000000" w:rsidRDefault="003D1D4C">
      <w:pPr>
        <w:pStyle w:val="pj"/>
      </w:pPr>
      <w:r>
        <w:rPr>
          <w:rStyle w:val="s0"/>
        </w:rPr>
        <w:t>Физический износ определяется по формуле:</w:t>
      </w:r>
    </w:p>
    <w:p w:rsidR="00000000" w:rsidRDefault="003D1D4C">
      <w:pPr>
        <w:pStyle w:val="pj"/>
      </w:pPr>
      <w:r>
        <w:rPr>
          <w:rStyle w:val="s0"/>
        </w:rPr>
        <w:t>И физ = (Т баз - Т ввода) х Н аморт/100, где:</w:t>
      </w:r>
    </w:p>
    <w:p w:rsidR="00000000" w:rsidRDefault="003D1D4C">
      <w:pPr>
        <w:pStyle w:val="pj"/>
      </w:pPr>
      <w:r>
        <w:rPr>
          <w:rStyle w:val="s0"/>
        </w:rPr>
        <w:t>Т баз - год начисления налога;</w:t>
      </w:r>
    </w:p>
    <w:p w:rsidR="00000000" w:rsidRDefault="003D1D4C">
      <w:pPr>
        <w:pStyle w:val="pj"/>
      </w:pPr>
      <w:r>
        <w:rPr>
          <w:rStyle w:val="s0"/>
        </w:rPr>
        <w:t>Т ввода - год ввода объекта</w:t>
      </w:r>
      <w:r>
        <w:rPr>
          <w:rStyle w:val="s0"/>
        </w:rPr>
        <w:t xml:space="preserve"> налогообложения в эксплуатацию;</w:t>
      </w:r>
    </w:p>
    <w:p w:rsidR="00000000" w:rsidRDefault="003D1D4C">
      <w:pPr>
        <w:pStyle w:val="pj"/>
      </w:pPr>
      <w:r>
        <w:rPr>
          <w:rStyle w:val="s0"/>
        </w:rPr>
        <w:t>Н аморт - норма амортизации.</w:t>
      </w:r>
    </w:p>
    <w:p w:rsidR="00000000" w:rsidRDefault="003D1D4C">
      <w:pPr>
        <w:pStyle w:val="pj"/>
      </w:pPr>
      <w:r>
        <w:rPr>
          <w:rStyle w:val="s0"/>
        </w:rPr>
        <w:t>В зависимости от характеристики здания при определении физического износа применяются следующие нормы амортизации:</w:t>
      </w:r>
    </w:p>
    <w:p w:rsidR="00000000" w:rsidRDefault="003D1D4C">
      <w:pPr>
        <w:pStyle w:val="pj"/>
      </w:pPr>
      <w:r>
        <w:rPr>
          <w:rStyle w:val="s0"/>
        </w:rPr>
        <w:t> </w:t>
      </w:r>
    </w:p>
    <w:tbl>
      <w:tblPr>
        <w:tblW w:w="0" w:type="auto"/>
        <w:tblCellMar>
          <w:left w:w="0" w:type="dxa"/>
          <w:right w:w="0" w:type="dxa"/>
        </w:tblCellMar>
        <w:tblLook w:val="04A0" w:firstRow="1" w:lastRow="0" w:firstColumn="1" w:lastColumn="0" w:noHBand="0" w:noVBand="1"/>
      </w:tblPr>
      <w:tblGrid>
        <w:gridCol w:w="674"/>
        <w:gridCol w:w="1725"/>
        <w:gridCol w:w="4484"/>
        <w:gridCol w:w="1266"/>
        <w:gridCol w:w="1422"/>
      </w:tblGrid>
      <w:tr w:rsidR="00000000">
        <w:tc>
          <w:tcPr>
            <w:tcW w:w="7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п/п</w:t>
            </w:r>
          </w:p>
        </w:tc>
        <w:tc>
          <w:tcPr>
            <w:tcW w:w="16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Группа капитальности</w:t>
            </w:r>
          </w:p>
        </w:tc>
        <w:tc>
          <w:tcPr>
            <w:tcW w:w="53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Характеристика здания</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Н аморт, %</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Срок службы, лет</w:t>
            </w:r>
          </w:p>
        </w:tc>
      </w:tr>
      <w:tr w:rsidR="00000000">
        <w:tc>
          <w:tcPr>
            <w:tcW w:w="7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162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537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0,7</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143</w:t>
            </w:r>
          </w:p>
        </w:tc>
      </w:tr>
      <w:tr w:rsidR="00000000">
        <w:tc>
          <w:tcPr>
            <w:tcW w:w="7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162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537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0,8</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125</w:t>
            </w:r>
          </w:p>
        </w:tc>
      </w:tr>
      <w:tr w:rsidR="00000000">
        <w:trPr>
          <w:trHeight w:val="1645"/>
        </w:trPr>
        <w:tc>
          <w:tcPr>
            <w:tcW w:w="7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162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537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w:t>
            </w:r>
            <w:r>
              <w:t>ков</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100</w:t>
            </w:r>
          </w:p>
        </w:tc>
      </w:tr>
      <w:tr w:rsidR="00000000">
        <w:tc>
          <w:tcPr>
            <w:tcW w:w="7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c>
          <w:tcPr>
            <w:tcW w:w="162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c>
          <w:tcPr>
            <w:tcW w:w="537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Здания со стенами смешанными, деревянными рублеными или брусчатыми</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50</w:t>
            </w:r>
          </w:p>
        </w:tc>
      </w:tr>
      <w:tr w:rsidR="00000000">
        <w:tc>
          <w:tcPr>
            <w:tcW w:w="7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c>
          <w:tcPr>
            <w:tcW w:w="162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c>
          <w:tcPr>
            <w:tcW w:w="537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Здания сырцовые, сборно-щитовые, каркасно-засыпные, глинобитные, саманные</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3,3</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30</w:t>
            </w:r>
          </w:p>
        </w:tc>
      </w:tr>
      <w:tr w:rsidR="00000000">
        <w:tc>
          <w:tcPr>
            <w:tcW w:w="7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w:t>
            </w:r>
          </w:p>
        </w:tc>
        <w:tc>
          <w:tcPr>
            <w:tcW w:w="162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w:t>
            </w:r>
          </w:p>
        </w:tc>
        <w:tc>
          <w:tcPr>
            <w:tcW w:w="537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Здания каркасно-камышитовые и другие облегченные</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6,6</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15</w:t>
            </w:r>
          </w:p>
        </w:tc>
      </w:tr>
    </w:tbl>
    <w:p w:rsidR="00000000" w:rsidRDefault="003D1D4C">
      <w:pPr>
        <w:pStyle w:val="pji"/>
      </w:pPr>
      <w:r>
        <w:t> </w:t>
      </w:r>
    </w:p>
    <w:p w:rsidR="00000000" w:rsidRDefault="003D1D4C">
      <w:pPr>
        <w:pStyle w:val="pj"/>
      </w:pPr>
      <w:r>
        <w:rPr>
          <w:rStyle w:val="s0"/>
        </w:rPr>
        <w:t>Если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0,2.</w:t>
      </w:r>
    </w:p>
    <w:p w:rsidR="00000000" w:rsidRDefault="003D1D4C">
      <w:pPr>
        <w:pStyle w:val="pj"/>
      </w:pPr>
      <w:r>
        <w:rPr>
          <w:rStyle w:val="s0"/>
        </w:rPr>
        <w:t>5. Коэффициент функционального износа (К функц), учитывающий изменения требований к качеству жилища, дачной постройки, рассчитывается по формуле:</w:t>
      </w:r>
    </w:p>
    <w:p w:rsidR="00000000" w:rsidRDefault="003D1D4C">
      <w:pPr>
        <w:pStyle w:val="pj"/>
      </w:pPr>
      <w:r>
        <w:rPr>
          <w:rStyle w:val="s0"/>
        </w:rPr>
        <w:t>К функц = К этаж х К угл х К мат. ст х К благ х К отопл, где:</w:t>
      </w:r>
    </w:p>
    <w:p w:rsidR="00000000" w:rsidRDefault="003D1D4C">
      <w:pPr>
        <w:pStyle w:val="pj"/>
      </w:pPr>
      <w:r>
        <w:rPr>
          <w:rStyle w:val="s0"/>
        </w:rPr>
        <w:t>К этаж - коэффициент, учитывающий изменения баз</w:t>
      </w:r>
      <w:r>
        <w:rPr>
          <w:rStyle w:val="s0"/>
        </w:rPr>
        <w:t>овой стоимости в зависимости от этажа расположения жилища;</w:t>
      </w:r>
    </w:p>
    <w:p w:rsidR="00000000" w:rsidRDefault="003D1D4C">
      <w:pPr>
        <w:pStyle w:val="pj"/>
      </w:pPr>
      <w:r>
        <w:rPr>
          <w:rStyle w:val="s0"/>
        </w:rPr>
        <w:t>К угл - коэффициент, учитывающий расположение жилища на угловых участках здания;</w:t>
      </w:r>
    </w:p>
    <w:p w:rsidR="00000000" w:rsidRDefault="003D1D4C">
      <w:pPr>
        <w:pStyle w:val="pj"/>
      </w:pPr>
      <w:r>
        <w:rPr>
          <w:rStyle w:val="s0"/>
        </w:rPr>
        <w:t>К мат.ст - коэффициент, учитывающий материал стен;</w:t>
      </w:r>
    </w:p>
    <w:p w:rsidR="00000000" w:rsidRDefault="003D1D4C">
      <w:pPr>
        <w:pStyle w:val="pj"/>
      </w:pPr>
      <w:r>
        <w:rPr>
          <w:rStyle w:val="s0"/>
        </w:rPr>
        <w:t>К благ - коэффициент, учитывающий уровень благоустроенности жилищ</w:t>
      </w:r>
      <w:r>
        <w:rPr>
          <w:rStyle w:val="s0"/>
        </w:rPr>
        <w:t>а, дачной постройки и обеспеченности его инженерно-техническими устройствами;</w:t>
      </w:r>
    </w:p>
    <w:p w:rsidR="00000000" w:rsidRDefault="003D1D4C">
      <w:pPr>
        <w:pStyle w:val="pj"/>
      </w:pPr>
      <w:r>
        <w:rPr>
          <w:rStyle w:val="s0"/>
        </w:rPr>
        <w:t>К отопл - коэффициент, учитывающий вид отопления.</w:t>
      </w:r>
    </w:p>
    <w:p w:rsidR="00000000" w:rsidRDefault="003D1D4C">
      <w:pPr>
        <w:pStyle w:val="pj"/>
      </w:pPr>
      <w:r>
        <w:rPr>
          <w:rStyle w:val="s0"/>
        </w:rPr>
        <w:t xml:space="preserve">В зависимости от </w:t>
      </w:r>
      <w:r>
        <w:t>этажности применяются следующие поправочные коэффициенты этажности (К этаж):</w:t>
      </w:r>
    </w:p>
    <w:p w:rsidR="00000000" w:rsidRDefault="003D1D4C">
      <w:pPr>
        <w:pStyle w:val="pj"/>
      </w:pPr>
      <w:r>
        <w:t> </w:t>
      </w:r>
    </w:p>
    <w:tbl>
      <w:tblPr>
        <w:tblW w:w="0" w:type="auto"/>
        <w:tblCellMar>
          <w:left w:w="0" w:type="dxa"/>
          <w:right w:w="0" w:type="dxa"/>
        </w:tblCellMar>
        <w:tblLook w:val="04A0" w:firstRow="1" w:lastRow="0" w:firstColumn="1" w:lastColumn="0" w:noHBand="0" w:noVBand="1"/>
      </w:tblPr>
      <w:tblGrid>
        <w:gridCol w:w="1268"/>
        <w:gridCol w:w="6443"/>
        <w:gridCol w:w="1843"/>
      </w:tblGrid>
      <w:tr w:rsidR="00000000">
        <w:tc>
          <w:tcPr>
            <w:tcW w:w="1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п/п</w:t>
            </w:r>
          </w:p>
        </w:tc>
        <w:tc>
          <w:tcPr>
            <w:tcW w:w="64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Этаж</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К этаж</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64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Первый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0,95</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64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Промежуточный или индивидуальный жилой дом</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1,00</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64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Последний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0,9</w:t>
            </w:r>
          </w:p>
        </w:tc>
      </w:tr>
    </w:tbl>
    <w:p w:rsidR="00000000" w:rsidRDefault="003D1D4C">
      <w:pPr>
        <w:pStyle w:val="pji"/>
      </w:pPr>
      <w:r>
        <w:t> </w:t>
      </w:r>
    </w:p>
    <w:p w:rsidR="00000000" w:rsidRDefault="003D1D4C">
      <w:pPr>
        <w:pStyle w:val="pj"/>
      </w:pPr>
      <w:r>
        <w:t xml:space="preserve">Для </w:t>
      </w:r>
      <w:r>
        <w:rPr>
          <w:rStyle w:val="s0"/>
        </w:rPr>
        <w:t>многоквартирных жилых зданий высотой не более трех этажей для любого этажа коэффициент этажности принимается равным 1.</w:t>
      </w:r>
    </w:p>
    <w:p w:rsidR="00000000" w:rsidRDefault="003D1D4C">
      <w:pPr>
        <w:pStyle w:val="pj"/>
      </w:pPr>
      <w:r>
        <w:rPr>
          <w:rStyle w:val="s0"/>
        </w:rPr>
        <w:t>В зависим</w:t>
      </w:r>
      <w:r>
        <w:t>ости от расположения жилища на угловых участках здания применяются следующие поправочные коэффициенты (К угл):</w:t>
      </w:r>
    </w:p>
    <w:p w:rsidR="00000000" w:rsidRDefault="003D1D4C">
      <w:pPr>
        <w:pStyle w:val="pj"/>
      </w:pPr>
      <w:r>
        <w:t> </w:t>
      </w:r>
    </w:p>
    <w:tbl>
      <w:tblPr>
        <w:tblW w:w="0" w:type="auto"/>
        <w:tblCellMar>
          <w:left w:w="0" w:type="dxa"/>
          <w:right w:w="0" w:type="dxa"/>
        </w:tblCellMar>
        <w:tblLook w:val="04A0" w:firstRow="1" w:lastRow="0" w:firstColumn="1" w:lastColumn="0" w:noHBand="0" w:noVBand="1"/>
      </w:tblPr>
      <w:tblGrid>
        <w:gridCol w:w="985"/>
        <w:gridCol w:w="5670"/>
        <w:gridCol w:w="1843"/>
      </w:tblGrid>
      <w:tr w:rsidR="00000000">
        <w:tc>
          <w:tcPr>
            <w:tcW w:w="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п/п</w:t>
            </w:r>
          </w:p>
        </w:tc>
        <w:tc>
          <w:tcPr>
            <w:tcW w:w="56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Расположение жилища на угловых участках здания</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К угл</w:t>
            </w:r>
          </w:p>
        </w:tc>
      </w:tr>
      <w:tr w:rsidR="00000000">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Угловое</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0,95</w:t>
            </w:r>
          </w:p>
        </w:tc>
      </w:tr>
      <w:tr w:rsidR="00000000">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Неугловое или индивидуальный жилой дом</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r>
    </w:tbl>
    <w:p w:rsidR="00000000" w:rsidRDefault="003D1D4C">
      <w:pPr>
        <w:pStyle w:val="pji"/>
      </w:pPr>
      <w:r>
        <w:t> </w:t>
      </w:r>
    </w:p>
    <w:p w:rsidR="00000000" w:rsidRDefault="003D1D4C">
      <w:pPr>
        <w:pStyle w:val="pj"/>
      </w:pPr>
      <w:r>
        <w:rPr>
          <w:rStyle w:val="s0"/>
        </w:rPr>
        <w:t>В зависимости от материала стен применяются следующие поправочные коэффициенты (К мат. ст):</w:t>
      </w:r>
    </w:p>
    <w:p w:rsidR="00000000" w:rsidRDefault="003D1D4C">
      <w:pPr>
        <w:pStyle w:val="pj"/>
      </w:pPr>
      <w:r>
        <w:t> </w:t>
      </w:r>
    </w:p>
    <w:tbl>
      <w:tblPr>
        <w:tblW w:w="0" w:type="auto"/>
        <w:tblCellMar>
          <w:left w:w="0" w:type="dxa"/>
          <w:right w:w="0" w:type="dxa"/>
        </w:tblCellMar>
        <w:tblLook w:val="04A0" w:firstRow="1" w:lastRow="0" w:firstColumn="1" w:lastColumn="0" w:noHBand="0" w:noVBand="1"/>
      </w:tblPr>
      <w:tblGrid>
        <w:gridCol w:w="979"/>
        <w:gridCol w:w="6751"/>
        <w:gridCol w:w="1841"/>
      </w:tblGrid>
      <w:tr w:rsidR="00000000">
        <w:tc>
          <w:tcPr>
            <w:tcW w:w="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п/п</w:t>
            </w:r>
          </w:p>
        </w:tc>
        <w:tc>
          <w:tcPr>
            <w:tcW w:w="68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Материал стен</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Коэффициент</w:t>
            </w:r>
          </w:p>
        </w:tc>
      </w:tr>
      <w:tr w:rsidR="00000000">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Из кирпича</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w:t>
            </w:r>
          </w:p>
        </w:tc>
      </w:tr>
      <w:tr w:rsidR="00000000">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Сборный из керамзитобетонных блоков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r>
      <w:tr w:rsidR="00000000">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Сборный из керамзитобетонных блоков, облицованный кирпичом</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1,05</w:t>
            </w:r>
          </w:p>
        </w:tc>
      </w:tr>
      <w:tr w:rsidR="00000000">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Железобетонные панели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r>
      <w:tr w:rsidR="00000000">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Из железобетонных панелей, облицованных кирпичом</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1,05</w:t>
            </w:r>
          </w:p>
        </w:tc>
      </w:tr>
      <w:tr w:rsidR="00000000">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Саманно-глинобитные</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0,5</w:t>
            </w:r>
          </w:p>
        </w:tc>
      </w:tr>
      <w:tr w:rsidR="00000000">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Саманные, облицованные снаружи в 0,5 кирпича</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0,6</w:t>
            </w:r>
          </w:p>
        </w:tc>
      </w:tr>
      <w:tr w:rsidR="00000000">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Монолитные шлакобетонные</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0,7</w:t>
            </w:r>
          </w:p>
        </w:tc>
      </w:tr>
      <w:tr w:rsidR="00000000">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Из железобетонных блоков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r>
      <w:tr w:rsidR="00000000">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Сборно-щитовые</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0,6</w:t>
            </w:r>
          </w:p>
        </w:tc>
      </w:tr>
      <w:tr w:rsidR="00000000">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Сборно-щитовые, облицованные в 0,5 кирпича</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0,75</w:t>
            </w:r>
          </w:p>
        </w:tc>
      </w:tr>
      <w:tr w:rsidR="00000000">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Деревянные рубленые</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0,85</w:t>
            </w:r>
          </w:p>
        </w:tc>
      </w:tr>
      <w:tr w:rsidR="00000000">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13.</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Шпальные</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0,75</w:t>
            </w:r>
          </w:p>
        </w:tc>
      </w:tr>
      <w:tr w:rsidR="00000000">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14.</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Шпальные, облицованные кирпичом</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0,95</w:t>
            </w:r>
          </w:p>
        </w:tc>
      </w:tr>
      <w:tr w:rsidR="00000000">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15.</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Каркасно-камышитовые</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0,6</w:t>
            </w:r>
          </w:p>
        </w:tc>
      </w:tr>
      <w:tr w:rsidR="00000000">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16.</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Прочие</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r>
    </w:tbl>
    <w:p w:rsidR="00000000" w:rsidRDefault="003D1D4C">
      <w:pPr>
        <w:pStyle w:val="pji"/>
      </w:pPr>
      <w:r>
        <w:t> </w:t>
      </w:r>
    </w:p>
    <w:p w:rsidR="00000000" w:rsidRDefault="003D1D4C">
      <w:pPr>
        <w:pStyle w:val="pj"/>
      </w:pPr>
      <w:r>
        <w:t xml:space="preserve">При </w:t>
      </w:r>
      <w:r>
        <w:rPr>
          <w:rStyle w:val="s0"/>
        </w:rPr>
        <w:t>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p w:rsidR="00000000" w:rsidRDefault="003D1D4C">
      <w:pPr>
        <w:pStyle w:val="pj"/>
      </w:pPr>
      <w:r>
        <w:rPr>
          <w:rStyle w:val="s0"/>
        </w:rPr>
        <w:t>В случае отсутствия инженерных систем и технических устройств, создающих но</w:t>
      </w:r>
      <w:r>
        <w:rPr>
          <w:rStyle w:val="s0"/>
        </w:rPr>
        <w:t>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p>
    <w:p w:rsidR="00000000" w:rsidRDefault="003D1D4C">
      <w:pPr>
        <w:pStyle w:val="pj"/>
      </w:pPr>
      <w:r>
        <w:rPr>
          <w:rStyle w:val="s0"/>
        </w:rPr>
        <w:t xml:space="preserve">В зависимости </w:t>
      </w:r>
      <w:r>
        <w:t>от вида отопления применяются следующие поправочные коэффициенты отопления (К отопл):</w:t>
      </w:r>
    </w:p>
    <w:p w:rsidR="00000000" w:rsidRDefault="003D1D4C">
      <w:pPr>
        <w:pStyle w:val="pj"/>
      </w:pPr>
      <w:r>
        <w:t> </w:t>
      </w:r>
    </w:p>
    <w:tbl>
      <w:tblPr>
        <w:tblW w:w="0" w:type="auto"/>
        <w:tblCellMar>
          <w:left w:w="0" w:type="dxa"/>
          <w:right w:w="0" w:type="dxa"/>
        </w:tblCellMar>
        <w:tblLook w:val="04A0" w:firstRow="1" w:lastRow="0" w:firstColumn="1" w:lastColumn="0" w:noHBand="0" w:noVBand="1"/>
      </w:tblPr>
      <w:tblGrid>
        <w:gridCol w:w="1268"/>
        <w:gridCol w:w="5670"/>
        <w:gridCol w:w="1843"/>
      </w:tblGrid>
      <w:tr w:rsidR="00000000">
        <w:tc>
          <w:tcPr>
            <w:tcW w:w="1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п/п</w:t>
            </w:r>
          </w:p>
        </w:tc>
        <w:tc>
          <w:tcPr>
            <w:tcW w:w="56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Вид отопления</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К отопл</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Центральное отопление</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Местное отопление на газе или мазуте</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0,98</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Местное водяное отопление на твердом топливе</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0,95</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Печное отопление</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0,9</w:t>
            </w:r>
          </w:p>
        </w:tc>
      </w:tr>
    </w:tbl>
    <w:p w:rsidR="00000000" w:rsidRDefault="003D1D4C">
      <w:pPr>
        <w:pStyle w:val="pji"/>
      </w:pPr>
      <w:r>
        <w:t> </w:t>
      </w:r>
    </w:p>
    <w:p w:rsidR="00000000" w:rsidRDefault="003D1D4C">
      <w:pPr>
        <w:pStyle w:val="pj"/>
      </w:pPr>
      <w:r>
        <w:rPr>
          <w:rStyle w:val="s0"/>
        </w:rPr>
        <w:t>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по согласованию с уполномоченным орган</w:t>
      </w:r>
      <w:r>
        <w:rPr>
          <w:rStyle w:val="s0"/>
        </w:rPr>
        <w:t>ом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rsidR="00000000" w:rsidRDefault="003D1D4C">
      <w:pPr>
        <w:pStyle w:val="pj"/>
      </w:pPr>
      <w:r>
        <w:rPr>
          <w:rStyle w:val="s0"/>
        </w:rPr>
        <w:t>Утвержденные коэффициенты зонирования подлежат официальному опубликованию.</w:t>
      </w:r>
    </w:p>
    <w:p w:rsidR="00000000" w:rsidRDefault="003D1D4C">
      <w:pPr>
        <w:pStyle w:val="pj"/>
      </w:pPr>
      <w:r>
        <w:rPr>
          <w:rStyle w:val="s0"/>
        </w:rPr>
        <w:t>Методика расчета</w:t>
      </w:r>
      <w:r>
        <w:rPr>
          <w:rStyle w:val="s0"/>
        </w:rPr>
        <w:t xml:space="preserve">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rsidR="00000000" w:rsidRDefault="003D1D4C">
      <w:pPr>
        <w:pStyle w:val="pj"/>
      </w:pPr>
      <w:r>
        <w:rPr>
          <w:rStyle w:val="s0"/>
        </w:rPr>
        <w:t>7. Коэффициент изменения месячного расчетного показателя (далее - К изм. м</w:t>
      </w:r>
      <w:r>
        <w:rPr>
          <w:rStyle w:val="s0"/>
        </w:rPr>
        <w:t>рп) определяется по формуле:</w:t>
      </w:r>
    </w:p>
    <w:p w:rsidR="00000000" w:rsidRDefault="003D1D4C">
      <w:pPr>
        <w:pStyle w:val="pj"/>
      </w:pPr>
      <w:r>
        <w:rPr>
          <w:rStyle w:val="s0"/>
        </w:rPr>
        <w:t>К изм. мрп = мрп тек. г./мрп предыд. г., где:</w:t>
      </w:r>
    </w:p>
    <w:p w:rsidR="00000000" w:rsidRDefault="003D1D4C">
      <w:pPr>
        <w:pStyle w:val="pj"/>
      </w:pPr>
      <w:r>
        <w:rPr>
          <w:rStyle w:val="s0"/>
        </w:rPr>
        <w:t>мрп тек. г. - месячный расчетный показатель, установленный законом о республиканском бюджете и действующий на 1 января соответствующего финансового года;</w:t>
      </w:r>
    </w:p>
    <w:p w:rsidR="00000000" w:rsidRDefault="003D1D4C">
      <w:pPr>
        <w:pStyle w:val="pj"/>
      </w:pPr>
      <w:r>
        <w:rPr>
          <w:rStyle w:val="s0"/>
        </w:rPr>
        <w:t>мрп предыд. г. - месячный р</w:t>
      </w:r>
      <w:r>
        <w:rPr>
          <w:rStyle w:val="s0"/>
        </w:rPr>
        <w:t>асчетный показатель, установленный законом о республиканском бюджете и действующий на 1 января предыдущего финансового года.</w:t>
      </w:r>
    </w:p>
    <w:p w:rsidR="00000000" w:rsidRDefault="003D1D4C">
      <w:pPr>
        <w:pStyle w:val="pj"/>
      </w:pPr>
      <w:r>
        <w:rPr>
          <w:rStyle w:val="s0"/>
        </w:rPr>
        <w:t>8. В случае, когда холодная пристройка, хозяйственная (служебная) постройка, цокольный этаж, подвал жилого дома, гараж являются час</w:t>
      </w:r>
      <w:r>
        <w:rPr>
          <w:rStyle w:val="s0"/>
        </w:rPr>
        <w:t>тью жилища, налоговая база определяется Государственной корпорацией «Правительство для граждан», как совокупная стоимость таких объектов налогообложения, рассчитываемая в соответствии с настоящей статьей.</w:t>
      </w:r>
    </w:p>
    <w:p w:rsidR="00000000" w:rsidRDefault="003D1D4C">
      <w:pPr>
        <w:pStyle w:val="pj"/>
      </w:pPr>
      <w:r>
        <w:rPr>
          <w:rStyle w:val="s0"/>
        </w:rPr>
        <w:t>9.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rsidR="00000000" w:rsidRDefault="003D1D4C">
      <w:pPr>
        <w:pStyle w:val="pj"/>
      </w:pPr>
      <w:r>
        <w:t> </w:t>
      </w:r>
    </w:p>
    <w:p w:rsidR="00000000" w:rsidRDefault="003D1D4C">
      <w:pPr>
        <w:pStyle w:val="pji"/>
      </w:pPr>
      <w:bookmarkStart w:id="756" w:name="SUB4070000"/>
      <w:bookmarkEnd w:id="756"/>
      <w:r>
        <w:rPr>
          <w:rStyle w:val="s3"/>
        </w:rPr>
        <w:t xml:space="preserve">Статья 407 изложена в редакции </w:t>
      </w:r>
      <w:hyperlink r:id="rId6749" w:anchor="sub_id=407" w:history="1">
        <w:r>
          <w:rPr>
            <w:rStyle w:val="a4"/>
            <w:i/>
            <w:iCs/>
            <w:color w:val="0000FF"/>
            <w:u w:val="single"/>
          </w:rPr>
          <w:t>Закона</w:t>
        </w:r>
      </w:hyperlink>
      <w:r>
        <w:rPr>
          <w:rStyle w:val="s3"/>
        </w:rPr>
        <w:t xml:space="preserve"> РК от 30.12.09 г. № 234-IV (введено в действие с 1 января 2010 г.) (</w:t>
      </w:r>
      <w:hyperlink r:id="rId6750" w:anchor="sub_id=4070000" w:history="1">
        <w:r>
          <w:rPr>
            <w:rStyle w:val="a4"/>
            <w:i/>
            <w:iCs/>
            <w:color w:val="0000FF"/>
            <w:u w:val="single"/>
          </w:rPr>
          <w:t>см. стар. ред.</w:t>
        </w:r>
      </w:hyperlink>
      <w:r>
        <w:rPr>
          <w:rStyle w:val="s3"/>
        </w:rPr>
        <w:t xml:space="preserve">); </w:t>
      </w:r>
      <w:hyperlink r:id="rId6751" w:anchor="sub_id=407" w:history="1">
        <w:r>
          <w:rPr>
            <w:rStyle w:val="a4"/>
            <w:i/>
            <w:iCs/>
            <w:color w:val="0000FF"/>
            <w:u w:val="single"/>
          </w:rPr>
          <w:t>Закона</w:t>
        </w:r>
      </w:hyperlink>
      <w:r>
        <w:rPr>
          <w:rStyle w:val="s3"/>
        </w:rPr>
        <w:t xml:space="preserve"> РК от 21.07.11 г. № 467-IV </w:t>
      </w:r>
      <w:hyperlink r:id="rId6752" w:history="1">
        <w:r>
          <w:rPr>
            <w:rStyle w:val="a4"/>
            <w:rFonts w:ascii="Segoe UI Symbol" w:hAnsi="Segoe UI Symbol"/>
            <w:i/>
            <w:iCs/>
            <w:color w:val="0000FF"/>
            <w:u w:val="single"/>
          </w:rPr>
          <w:t>+</w:t>
        </w:r>
      </w:hyperlink>
      <w:r>
        <w:rPr>
          <w:rStyle w:val="s3"/>
        </w:rPr>
        <w:t xml:space="preserve"> (введено в действие с 1 января 2011 г.) (</w:t>
      </w:r>
      <w:hyperlink r:id="rId6753" w:anchor="sub_id=4070000" w:history="1">
        <w:r>
          <w:rPr>
            <w:rStyle w:val="a4"/>
            <w:i/>
            <w:iCs/>
            <w:color w:val="0000FF"/>
            <w:u w:val="single"/>
          </w:rPr>
          <w:t>см. стар. ред.</w:t>
        </w:r>
      </w:hyperlink>
      <w:r>
        <w:rPr>
          <w:rStyle w:val="s3"/>
        </w:rPr>
        <w:t xml:space="preserve">); </w:t>
      </w:r>
      <w:hyperlink r:id="rId6754" w:anchor="sub_id=407" w:history="1">
        <w:r>
          <w:rPr>
            <w:rStyle w:val="a4"/>
            <w:i/>
            <w:iCs/>
            <w:color w:val="0000FF"/>
            <w:u w:val="single"/>
          </w:rPr>
          <w:t>Закона</w:t>
        </w:r>
      </w:hyperlink>
      <w:r>
        <w:rPr>
          <w:rStyle w:val="s3"/>
        </w:rPr>
        <w:t xml:space="preserve"> РК от 28.11.14 г. № 257-V (введено в действие с 1 января 2015 г.) (</w:t>
      </w:r>
      <w:hyperlink r:id="rId6755" w:anchor="sub_id=4070000" w:history="1">
        <w:r>
          <w:rPr>
            <w:rStyle w:val="a4"/>
            <w:i/>
            <w:iCs/>
            <w:color w:val="0000FF"/>
            <w:u w:val="single"/>
          </w:rPr>
          <w:t>см. стар. ред.</w:t>
        </w:r>
      </w:hyperlink>
      <w:r>
        <w:rPr>
          <w:rStyle w:val="s3"/>
        </w:rPr>
        <w:t xml:space="preserve">); внесены изменения в соответствии с </w:t>
      </w:r>
      <w:hyperlink r:id="rId6756" w:anchor="sub_id=407" w:history="1">
        <w:r>
          <w:rPr>
            <w:rStyle w:val="a5"/>
            <w:i/>
            <w:iCs/>
          </w:rPr>
          <w:t>Законом</w:t>
        </w:r>
      </w:hyperlink>
      <w:r>
        <w:rPr>
          <w:rStyle w:val="s3"/>
        </w:rPr>
        <w:t xml:space="preserve"> РК от 03.12.15 г. № 432-V (введены в действие с 1 января 2017 г.) (</w:t>
      </w:r>
      <w:hyperlink r:id="rId6757" w:anchor="sub_id=4070000" w:history="1">
        <w:r>
          <w:rPr>
            <w:rStyle w:val="a5"/>
            <w:i/>
            <w:iCs/>
          </w:rPr>
          <w:t>см. стар. ред.</w:t>
        </w:r>
      </w:hyperlink>
      <w:r>
        <w:rPr>
          <w:rStyle w:val="s3"/>
        </w:rPr>
        <w:t>)</w:t>
      </w:r>
    </w:p>
    <w:p w:rsidR="00000000" w:rsidRDefault="003D1D4C">
      <w:pPr>
        <w:pStyle w:val="pj"/>
        <w:ind w:left="1200" w:hanging="800"/>
      </w:pPr>
      <w:r>
        <w:rPr>
          <w:rStyle w:val="s1"/>
        </w:rPr>
        <w:t xml:space="preserve">Статья 407. Исчисление и уплата налога в отдельных случаях </w:t>
      </w:r>
    </w:p>
    <w:p w:rsidR="00000000" w:rsidRDefault="003D1D4C">
      <w:pPr>
        <w:pStyle w:val="pj"/>
      </w:pPr>
      <w:r>
        <w:rPr>
          <w:rStyle w:val="s0"/>
        </w:rPr>
        <w:t>По находящимся на праве собственности зданиям (частям зданий), за исключением объектов, налоговая база по которым исчисляется в соответствии с</w:t>
      </w:r>
      <w:r>
        <w:rPr>
          <w:rStyle w:val="s0"/>
        </w:rPr>
        <w:t xml:space="preserve">о </w:t>
      </w:r>
      <w:hyperlink w:anchor="sub4060000" w:history="1">
        <w:r>
          <w:rPr>
            <w:rStyle w:val="a5"/>
          </w:rPr>
          <w:t>статьей 406</w:t>
        </w:r>
      </w:hyperlink>
      <w:r>
        <w:rPr>
          <w:rStyle w:val="s0"/>
        </w:rPr>
        <w:t xml:space="preserve"> настоящего Кодекса, физическое лицо (в том числе частный нотариус, частный судебный исполнитель, адвокат, профессиональный медиатор) исчисляет, уплачивает налог на имущество и представляет налоговую отчетность</w:t>
      </w:r>
      <w:r>
        <w:rPr>
          <w:rStyle w:val="s0"/>
        </w:rPr>
        <w:t xml:space="preserve"> по данному налогу в порядке, установленном </w:t>
      </w:r>
      <w:hyperlink w:anchor="sub3940000" w:history="1">
        <w:r>
          <w:rPr>
            <w:rStyle w:val="a5"/>
          </w:rPr>
          <w:t>главой 57</w:t>
        </w:r>
      </w:hyperlink>
      <w:r>
        <w:rPr>
          <w:rStyle w:val="s0"/>
        </w:rPr>
        <w:t xml:space="preserve"> настоящего Кодекса для индивидуальных предпринимателей, применяющих специальный налоговый режим на основе патента, с применением ставки, установленной </w:t>
      </w:r>
      <w:hyperlink w:anchor="sub3980200" w:history="1">
        <w:r>
          <w:rPr>
            <w:rStyle w:val="a5"/>
          </w:rPr>
          <w:t>пунктом 2 статьи 398</w:t>
        </w:r>
      </w:hyperlink>
      <w:r>
        <w:rPr>
          <w:rStyle w:val="s0"/>
        </w:rPr>
        <w:t xml:space="preserve"> настоящего Кодекса.</w:t>
      </w:r>
    </w:p>
    <w:p w:rsidR="00000000" w:rsidRDefault="003D1D4C">
      <w:pPr>
        <w:pStyle w:val="pj"/>
      </w:pPr>
      <w:r>
        <w:rPr>
          <w:rStyle w:val="s0"/>
        </w:rPr>
        <w:t xml:space="preserve">Налоговая база по таким зданиям (частям зданий) определяется в соответствии с </w:t>
      </w:r>
      <w:hyperlink w:anchor="sub3970400" w:history="1">
        <w:r>
          <w:rPr>
            <w:rStyle w:val="a4"/>
            <w:color w:val="0000FF"/>
            <w:u w:val="single"/>
          </w:rPr>
          <w:t>пунктом 4 статьи 397</w:t>
        </w:r>
      </w:hyperlink>
      <w:r>
        <w:rPr>
          <w:rStyle w:val="s0"/>
        </w:rPr>
        <w:t xml:space="preserve"> настоящего Кодекса.</w:t>
      </w:r>
    </w:p>
    <w:p w:rsidR="00000000" w:rsidRDefault="003D1D4C">
      <w:pPr>
        <w:pStyle w:val="pji"/>
      </w:pPr>
      <w:hyperlink r:id="rId6758"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757" w:name="SUB4080000"/>
      <w:bookmarkEnd w:id="757"/>
      <w:r>
        <w:rPr>
          <w:rStyle w:val="s3"/>
        </w:rPr>
        <w:t xml:space="preserve">Статья 408 изложена в редакции </w:t>
      </w:r>
      <w:hyperlink r:id="rId6759" w:anchor="sub_id=408" w:history="1">
        <w:r>
          <w:rPr>
            <w:rStyle w:val="a4"/>
            <w:i/>
            <w:iCs/>
            <w:color w:val="0000FF"/>
            <w:u w:val="single"/>
          </w:rPr>
          <w:t>Закона</w:t>
        </w:r>
      </w:hyperlink>
      <w:r>
        <w:rPr>
          <w:rStyle w:val="s3"/>
        </w:rPr>
        <w:t xml:space="preserve"> РК от 05.12.13 г. № 152-V (введено в действие с 1 января 2014 г.) (</w:t>
      </w:r>
      <w:hyperlink r:id="rId6760" w:anchor="sub_id=408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408. Налоговые ставки</w:t>
      </w:r>
    </w:p>
    <w:p w:rsidR="00000000" w:rsidRDefault="003D1D4C">
      <w:pPr>
        <w:pStyle w:val="pj"/>
      </w:pPr>
      <w:r>
        <w:rPr>
          <w:rStyle w:val="s0"/>
        </w:rPr>
        <w:t xml:space="preserve">Налог на имущество физических лиц, налоговая база по которым определяется в соответствии со </w:t>
      </w:r>
      <w:hyperlink w:anchor="sub4060000" w:history="1">
        <w:r>
          <w:rPr>
            <w:rStyle w:val="a4"/>
            <w:color w:val="0000FF"/>
            <w:u w:val="single"/>
          </w:rPr>
          <w:t>с</w:t>
        </w:r>
        <w:r>
          <w:rPr>
            <w:rStyle w:val="a4"/>
            <w:color w:val="0000FF"/>
            <w:u w:val="single"/>
          </w:rPr>
          <w:t>татьей 406</w:t>
        </w:r>
      </w:hyperlink>
      <w:r>
        <w:rPr>
          <w:rStyle w:val="s0"/>
        </w:rPr>
        <w:t xml:space="preserve"> настоящего Кодекса, исчисляется в зависимости от стоимости объектов налогообложения по следующим ставкам:</w:t>
      </w:r>
    </w:p>
    <w:p w:rsidR="00000000" w:rsidRDefault="003D1D4C">
      <w:pPr>
        <w:pStyle w:val="a3"/>
      </w:pPr>
      <w:r>
        <w:t> </w:t>
      </w:r>
    </w:p>
    <w:tbl>
      <w:tblPr>
        <w:tblW w:w="5000" w:type="pct"/>
        <w:tblCellMar>
          <w:left w:w="0" w:type="dxa"/>
          <w:right w:w="0" w:type="dxa"/>
        </w:tblCellMar>
        <w:tblLook w:val="04A0" w:firstRow="1" w:lastRow="0" w:firstColumn="1" w:lastColumn="0" w:noHBand="0" w:noVBand="1"/>
      </w:tblPr>
      <w:tblGrid>
        <w:gridCol w:w="587"/>
        <w:gridCol w:w="4840"/>
        <w:gridCol w:w="4144"/>
      </w:tblGrid>
      <w:tr w:rsidR="00000000">
        <w:tc>
          <w:tcPr>
            <w:tcW w:w="19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164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14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r>
      <w:tr w:rsidR="00000000">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2 000 000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0,05 процента от стоимости объектов налогообложения</w:t>
            </w:r>
          </w:p>
        </w:tc>
      </w:tr>
      <w:tr w:rsidR="00000000">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2 000 000 тенге до 4 000 000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1 000 тенге + 0,08 процента с суммы, превышающей 2 000 000 тенге</w:t>
            </w:r>
          </w:p>
        </w:tc>
      </w:tr>
      <w:tr w:rsidR="00000000">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4 000 000 тенге до 6 000 000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2 600 тенге + 0,1 процента с суммы, превышающей 4 000 000 тенге</w:t>
            </w:r>
          </w:p>
        </w:tc>
      </w:tr>
      <w:tr w:rsidR="00000000">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6 000 000 тенге до 8 000 000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4 600 тенге + 0,15 процента с суммы, превышающей 6 000 000 тенге</w:t>
            </w:r>
          </w:p>
        </w:tc>
      </w:tr>
      <w:tr w:rsidR="00000000">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8 000 000 тенге до 10 000 000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7 600 тенге + 0,2 процента с суммы, превышающей 8 000 000 тенге</w:t>
            </w:r>
          </w:p>
        </w:tc>
      </w:tr>
      <w:tr w:rsidR="00000000">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10 000 000 тенге до 12 000 000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11 600 тенге + 0,25 процента с суммы, превышающей 10 000 000 тенге</w:t>
            </w:r>
          </w:p>
        </w:tc>
      </w:tr>
      <w:tr w:rsidR="00000000">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12 000 000 тенге до 14 000 000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16 600 тенге + 0,3 процента с суммы, превышающей 12 000 000 те</w:t>
            </w:r>
            <w:r>
              <w:t>нге</w:t>
            </w:r>
          </w:p>
        </w:tc>
      </w:tr>
      <w:tr w:rsidR="00000000">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14 000 000 тенге до 16 000 000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22 600 тенге + 0,35 процента с суммы, превышающей 14 000 000 тенге</w:t>
            </w:r>
          </w:p>
        </w:tc>
      </w:tr>
      <w:tr w:rsidR="00000000">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16 000 000 тенге до 18 000 000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29 600 тенге + 0,4 процента с суммы, превышающей 16 000 000 тенге</w:t>
            </w:r>
          </w:p>
        </w:tc>
      </w:tr>
      <w:tr w:rsidR="00000000">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18 000 000 тенге до 20 000 000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37 600 тенге + 0,45 процента с суммы, превышающей 18 000 000 тенге</w:t>
            </w:r>
          </w:p>
        </w:tc>
      </w:tr>
      <w:tr w:rsidR="00000000">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20 000 000 тенге до 75 000 000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46 600 тенге + 0,5 процента с суммы, превышающей 20 000 000 тенге</w:t>
            </w:r>
          </w:p>
        </w:tc>
      </w:tr>
      <w:tr w:rsidR="00000000">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75 000 000 тенге до 100 000 000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321 600 тенге + 0,6 процента с суммы, превышающей 75 000 000 тенге</w:t>
            </w:r>
          </w:p>
        </w:tc>
      </w:tr>
      <w:tr w:rsidR="00000000">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13.</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100 000 000 тенге до 150 000 000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471 600 тенге + 0,65 процента с суммы, превышающей 100 000 000 тенге</w:t>
            </w:r>
          </w:p>
        </w:tc>
      </w:tr>
      <w:tr w:rsidR="00000000">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14.</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150 000 000 тенге до 350 000 000 те</w:t>
            </w:r>
            <w:r>
              <w:t>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796 600 тенге + 0,7 процента с суммы, превышающей 150 000 000 тенге</w:t>
            </w:r>
          </w:p>
        </w:tc>
      </w:tr>
      <w:tr w:rsidR="00000000">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15.</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350 000 000 тенге до 450 000 000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2 196 600 тенге + 0,75 процента с суммы, превышающей 350 000 000 тенге</w:t>
            </w:r>
          </w:p>
        </w:tc>
      </w:tr>
      <w:tr w:rsidR="00000000">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16.</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450 000 000 тенге</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2 946 600 тенге + 2 процента с суммы, превышающей 450 000 000 тенге</w:t>
            </w:r>
          </w:p>
        </w:tc>
      </w:tr>
    </w:tbl>
    <w:p w:rsidR="00000000" w:rsidRDefault="003D1D4C">
      <w:pPr>
        <w:pStyle w:val="pj"/>
      </w:pPr>
      <w:r>
        <w:rPr>
          <w:rStyle w:val="s0"/>
        </w:rPr>
        <w:t> </w:t>
      </w:r>
    </w:p>
    <w:p w:rsidR="00000000" w:rsidRDefault="003D1D4C">
      <w:pPr>
        <w:pStyle w:val="pj"/>
        <w:ind w:left="1200" w:hanging="800"/>
      </w:pPr>
      <w:bookmarkStart w:id="758" w:name="SUB4090000"/>
      <w:bookmarkEnd w:id="758"/>
      <w:r>
        <w:rPr>
          <w:rStyle w:val="s1"/>
        </w:rPr>
        <w:t>Статья 409. Порядок исчисления и уплаты налога</w:t>
      </w:r>
    </w:p>
    <w:p w:rsidR="00000000" w:rsidRDefault="003D1D4C">
      <w:pPr>
        <w:pStyle w:val="pji"/>
      </w:pPr>
      <w:r>
        <w:rPr>
          <w:rStyle w:val="s3"/>
        </w:rPr>
        <w:t xml:space="preserve">Пункт 1 изложен в редакции </w:t>
      </w:r>
      <w:hyperlink r:id="rId6761" w:anchor="sub_id=409" w:history="1">
        <w:r>
          <w:rPr>
            <w:rStyle w:val="a4"/>
            <w:i/>
            <w:iCs/>
            <w:color w:val="0000FF"/>
            <w:u w:val="single"/>
          </w:rPr>
          <w:t>Закона</w:t>
        </w:r>
      </w:hyperlink>
      <w:r>
        <w:rPr>
          <w:rStyle w:val="s3"/>
        </w:rPr>
        <w:t xml:space="preserve"> РК от 26.12.12 г. № 61-V (введено в действие с 1 января 2013 г.) (</w:t>
      </w:r>
      <w:hyperlink r:id="rId6762" w:anchor="sub_id=4090000" w:history="1">
        <w:r>
          <w:rPr>
            <w:rStyle w:val="a4"/>
            <w:i/>
            <w:iCs/>
            <w:color w:val="0000FF"/>
            <w:u w:val="single"/>
          </w:rPr>
          <w:t>см. стар. ред.</w:t>
        </w:r>
      </w:hyperlink>
      <w:r>
        <w:rPr>
          <w:rStyle w:val="s3"/>
        </w:rPr>
        <w:t xml:space="preserve">); </w:t>
      </w:r>
      <w:hyperlink r:id="rId6763" w:anchor="sub_id=409" w:history="1">
        <w:r>
          <w:rPr>
            <w:rStyle w:val="a5"/>
            <w:i/>
            <w:iCs/>
          </w:rPr>
          <w:t>Закона</w:t>
        </w:r>
      </w:hyperlink>
      <w:r>
        <w:rPr>
          <w:rStyle w:val="s3"/>
        </w:rPr>
        <w:t xml:space="preserve"> РК от 03.12.15 г. № 432-V (введено в действие с 1 января 2017 г.) (</w:t>
      </w:r>
      <w:hyperlink r:id="rId6764" w:anchor="sub_id=4090000" w:history="1">
        <w:r>
          <w:rPr>
            <w:rStyle w:val="a5"/>
            <w:i/>
            <w:iCs/>
          </w:rPr>
          <w:t>см. стар. ред.</w:t>
        </w:r>
      </w:hyperlink>
      <w:r>
        <w:rPr>
          <w:rStyle w:val="s3"/>
        </w:rPr>
        <w:t>)</w:t>
      </w:r>
    </w:p>
    <w:p w:rsidR="00000000" w:rsidRDefault="003D1D4C">
      <w:pPr>
        <w:pStyle w:val="pj"/>
      </w:pPr>
      <w:r>
        <w:rPr>
          <w:rStyle w:val="s0"/>
        </w:rPr>
        <w:t>1. Исчисление налога по объектам налогообложения физических лиц производится налоговыми</w:t>
      </w:r>
      <w:r>
        <w:rPr>
          <w:rStyle w:val="s0"/>
        </w:rPr>
        <w:t xml:space="preserve">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w:t>
      </w:r>
      <w:r>
        <w:rPr>
          <w:rStyle w:val="s0"/>
        </w:rPr>
        <w:t>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rsidR="00000000" w:rsidRDefault="003D1D4C">
      <w:pPr>
        <w:pStyle w:val="pji"/>
      </w:pPr>
      <w:r>
        <w:rPr>
          <w:rStyle w:val="s3"/>
        </w:rPr>
        <w:t xml:space="preserve">Пункт 2 изложен в редакции </w:t>
      </w:r>
      <w:hyperlink r:id="rId6765" w:anchor="sub_id=409" w:history="1">
        <w:r>
          <w:rPr>
            <w:rStyle w:val="a4"/>
            <w:i/>
            <w:iCs/>
            <w:color w:val="0000FF"/>
            <w:u w:val="single"/>
          </w:rPr>
          <w:t>Закона</w:t>
        </w:r>
      </w:hyperlink>
      <w:r>
        <w:rPr>
          <w:rStyle w:val="s3"/>
        </w:rPr>
        <w:t xml:space="preserve"> РК от 26.12.12 г. № 61-V (введено в действие с 1 января 2013 г.) (</w:t>
      </w:r>
      <w:hyperlink r:id="rId6766" w:anchor="sub_id=4090200" w:history="1">
        <w:r>
          <w:rPr>
            <w:rStyle w:val="a4"/>
            <w:i/>
            <w:iCs/>
            <w:color w:val="0000FF"/>
            <w:u w:val="single"/>
          </w:rPr>
          <w:t>см. стар. ред.</w:t>
        </w:r>
      </w:hyperlink>
      <w:r>
        <w:rPr>
          <w:rStyle w:val="s3"/>
        </w:rPr>
        <w:t xml:space="preserve">); </w:t>
      </w:r>
      <w:hyperlink r:id="rId6767" w:anchor="sub_id=409" w:history="1">
        <w:r>
          <w:rPr>
            <w:rStyle w:val="a5"/>
            <w:i/>
            <w:iCs/>
          </w:rPr>
          <w:t>Закона</w:t>
        </w:r>
      </w:hyperlink>
      <w:r>
        <w:rPr>
          <w:rStyle w:val="s3"/>
        </w:rPr>
        <w:t xml:space="preserve"> РК от 03.12.15 г. № 432-V (введено в действие с 1 января 2017 г.) (</w:t>
      </w:r>
      <w:hyperlink r:id="rId6768" w:anchor="sub_id=4090200" w:history="1">
        <w:r>
          <w:rPr>
            <w:rStyle w:val="a5"/>
            <w:i/>
            <w:iCs/>
          </w:rPr>
          <w:t>см. стар. ред.</w:t>
        </w:r>
      </w:hyperlink>
      <w:r>
        <w:rPr>
          <w:rStyle w:val="s3"/>
        </w:rPr>
        <w:t>)</w:t>
      </w:r>
    </w:p>
    <w:p w:rsidR="00000000" w:rsidRDefault="003D1D4C">
      <w:pPr>
        <w:pStyle w:val="pj"/>
      </w:pPr>
      <w:r>
        <w:rPr>
          <w:rStyle w:val="s0"/>
        </w:rPr>
        <w:t>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w:t>
      </w:r>
      <w:r>
        <w:rPr>
          <w:rStyle w:val="s0"/>
        </w:rPr>
        <w:t xml:space="preserve">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rsidR="00000000" w:rsidRDefault="003D1D4C">
      <w:pPr>
        <w:pStyle w:val="pj"/>
      </w:pPr>
      <w:r>
        <w:rPr>
          <w:rStyle w:val="s0"/>
        </w:rPr>
        <w:t>При этом фактический период нахождения объекта на праве собственности определяется с начала налогового пери</w:t>
      </w:r>
      <w:r>
        <w:rPr>
          <w:rStyle w:val="s0"/>
        </w:rPr>
        <w:t>ода (в случае если объект находился на праве собственности на такую дату) или с первого числа месяца, в котором возникло право собственности на объект, до первого числа месяца, в котором было передано право собственности на такие объекты, или до конца нало</w:t>
      </w:r>
      <w:r>
        <w:rPr>
          <w:rStyle w:val="s0"/>
        </w:rPr>
        <w:t>гового периода (в случае если объект находится на праве собственности на такую дату).</w:t>
      </w:r>
    </w:p>
    <w:p w:rsidR="00000000" w:rsidRDefault="003D1D4C">
      <w:pPr>
        <w:pStyle w:val="pj"/>
      </w:pPr>
      <w:r>
        <w:rPr>
          <w:rStyle w:val="s0"/>
        </w:rPr>
        <w:t>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rsidR="00000000" w:rsidRDefault="003D1D4C">
      <w:pPr>
        <w:pStyle w:val="pj"/>
      </w:pPr>
      <w:r>
        <w:rPr>
          <w:rStyle w:val="s0"/>
        </w:rPr>
        <w:t>4. Исключен</w:t>
      </w:r>
      <w:r>
        <w:rPr>
          <w:rStyle w:val="s0"/>
        </w:rPr>
        <w:t xml:space="preserve"> в соответствии с </w:t>
      </w:r>
      <w:hyperlink r:id="rId6769" w:anchor="sub_id=409" w:history="1">
        <w:r>
          <w:rPr>
            <w:rStyle w:val="a5"/>
          </w:rPr>
          <w:t>Законом</w:t>
        </w:r>
      </w:hyperlink>
      <w:r>
        <w:rPr>
          <w:rStyle w:val="s0"/>
        </w:rPr>
        <w:t xml:space="preserve"> РК от 03.12.15 г. № 432-V </w:t>
      </w:r>
      <w:r>
        <w:rPr>
          <w:rStyle w:val="s3"/>
        </w:rPr>
        <w:t>(введено в действие с 1 января 2017 г.) (</w:t>
      </w:r>
      <w:hyperlink r:id="rId6770" w:anchor="sub_id=4090400" w:history="1">
        <w:r>
          <w:rPr>
            <w:rStyle w:val="a5"/>
            <w:i/>
            <w:iCs/>
          </w:rPr>
          <w:t>см. стар. ред.</w:t>
        </w:r>
      </w:hyperlink>
      <w:r>
        <w:rPr>
          <w:rStyle w:val="s3"/>
        </w:rPr>
        <w:t>)</w:t>
      </w:r>
    </w:p>
    <w:p w:rsidR="00000000" w:rsidRDefault="003D1D4C">
      <w:pPr>
        <w:pStyle w:val="pji"/>
      </w:pPr>
      <w:r>
        <w:rPr>
          <w:rStyle w:val="s3"/>
        </w:rPr>
        <w:t xml:space="preserve">Пункт 5 изложен в редакции </w:t>
      </w:r>
      <w:hyperlink r:id="rId6771" w:anchor="sub_id=409" w:history="1">
        <w:r>
          <w:rPr>
            <w:rStyle w:val="a4"/>
            <w:i/>
            <w:iCs/>
            <w:color w:val="0000FF"/>
            <w:u w:val="single"/>
          </w:rPr>
          <w:t>Закона</w:t>
        </w:r>
      </w:hyperlink>
      <w:r>
        <w:rPr>
          <w:rStyle w:val="s3"/>
        </w:rPr>
        <w:t xml:space="preserve"> РК от 26.12.12 г. № 61-V (введено в действие с 1 января 2013 г.) (</w:t>
      </w:r>
      <w:hyperlink r:id="rId6772" w:anchor="sub_id=4090500" w:history="1">
        <w:r>
          <w:rPr>
            <w:rStyle w:val="a4"/>
            <w:i/>
            <w:iCs/>
            <w:color w:val="0000FF"/>
            <w:u w:val="single"/>
          </w:rPr>
          <w:t>см. стар. ред.</w:t>
        </w:r>
      </w:hyperlink>
      <w:r>
        <w:rPr>
          <w:rStyle w:val="s3"/>
        </w:rPr>
        <w:t>)</w:t>
      </w:r>
    </w:p>
    <w:p w:rsidR="00000000" w:rsidRDefault="003D1D4C">
      <w:pPr>
        <w:pStyle w:val="pj"/>
      </w:pPr>
      <w:r>
        <w:rPr>
          <w:rStyle w:val="s0"/>
        </w:rPr>
        <w:t>5.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w:t>
      </w:r>
      <w:r>
        <w:rPr>
          <w:rStyle w:val="s0"/>
        </w:rPr>
        <w:t>ушения, сноса.</w:t>
      </w:r>
    </w:p>
    <w:p w:rsidR="00000000" w:rsidRDefault="003D1D4C">
      <w:pPr>
        <w:pStyle w:val="pji"/>
      </w:pPr>
      <w:r>
        <w:rPr>
          <w:rStyle w:val="s3"/>
        </w:rPr>
        <w:t xml:space="preserve">Пункт 6 изложен в редакции </w:t>
      </w:r>
      <w:hyperlink r:id="rId6773" w:anchor="sub_id=409" w:history="1">
        <w:r>
          <w:rPr>
            <w:rStyle w:val="a4"/>
            <w:i/>
            <w:iCs/>
            <w:color w:val="0000FF"/>
            <w:u w:val="single"/>
          </w:rPr>
          <w:t>Закона</w:t>
        </w:r>
      </w:hyperlink>
      <w:r>
        <w:rPr>
          <w:rStyle w:val="s3"/>
        </w:rPr>
        <w:t xml:space="preserve"> РК от 03.12.15 г. № 432-V (введено в действие с 1 января 2016 г.) (</w:t>
      </w:r>
      <w:hyperlink r:id="rId6774" w:anchor="sub_id=4090600" w:history="1">
        <w:r>
          <w:rPr>
            <w:rStyle w:val="a4"/>
            <w:i/>
            <w:iCs/>
            <w:color w:val="0000FF"/>
            <w:u w:val="single"/>
          </w:rPr>
          <w:t>см. стар. ред.</w:t>
        </w:r>
      </w:hyperlink>
      <w:r>
        <w:rPr>
          <w:rStyle w:val="s3"/>
        </w:rPr>
        <w:t>)</w:t>
      </w:r>
    </w:p>
    <w:p w:rsidR="00000000" w:rsidRDefault="003D1D4C">
      <w:pPr>
        <w:pStyle w:val="pj"/>
      </w:pPr>
      <w:r>
        <w:rPr>
          <w:rStyle w:val="s0"/>
        </w:rPr>
        <w:t xml:space="preserve">6. При возникновении в течение налогового периода права на применение положений подпунктов 2), 3) и 5) </w:t>
      </w:r>
      <w:hyperlink w:anchor="sub4030200" w:history="1">
        <w:r>
          <w:rPr>
            <w:rStyle w:val="a4"/>
            <w:color w:val="0000FF"/>
            <w:u w:val="single"/>
          </w:rPr>
          <w:t>пункта 2 статьи 403</w:t>
        </w:r>
      </w:hyperlink>
      <w:r>
        <w:rPr>
          <w:rStyle w:val="s0"/>
        </w:rPr>
        <w:t xml:space="preserve"> </w:t>
      </w:r>
      <w:r>
        <w:rPr>
          <w:rStyle w:val="s0"/>
        </w:rPr>
        <w:t>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000000" w:rsidRDefault="003D1D4C">
      <w:pPr>
        <w:pStyle w:val="pj"/>
      </w:pPr>
      <w:r>
        <w:rPr>
          <w:rStyle w:val="s0"/>
        </w:rPr>
        <w:t>При прекращении в течение налогового периода права на применение пол</w:t>
      </w:r>
      <w:r>
        <w:rPr>
          <w:rStyle w:val="s0"/>
        </w:rPr>
        <w:t>ожений подпунктов 2), 3) и 5) пункта 2 статьи 403 настоящего Кодекса они не применяются с первого числа месяца, в котором такое право прекращается.</w:t>
      </w:r>
    </w:p>
    <w:p w:rsidR="00000000" w:rsidRDefault="003D1D4C">
      <w:pPr>
        <w:pStyle w:val="pji"/>
      </w:pPr>
      <w:r>
        <w:rPr>
          <w:rStyle w:val="s3"/>
        </w:rPr>
        <w:t xml:space="preserve">Пункт 7 изложен в редакции </w:t>
      </w:r>
      <w:hyperlink r:id="rId6775" w:anchor="sub_id=409" w:history="1">
        <w:r>
          <w:rPr>
            <w:rStyle w:val="a5"/>
            <w:i/>
            <w:iCs/>
          </w:rPr>
          <w:t>Закона</w:t>
        </w:r>
      </w:hyperlink>
      <w:r>
        <w:rPr>
          <w:rStyle w:val="s3"/>
        </w:rPr>
        <w:t xml:space="preserve"> РК от 26.12.12 г. № 61-V (введено в действие с 1 января 2013 г.) (</w:t>
      </w:r>
      <w:hyperlink r:id="rId6776" w:anchor="sub_id=4090700" w:history="1">
        <w:r>
          <w:rPr>
            <w:rStyle w:val="a5"/>
            <w:i/>
            <w:iCs/>
          </w:rPr>
          <w:t>см. стар. ред.</w:t>
        </w:r>
      </w:hyperlink>
      <w:r>
        <w:rPr>
          <w:rStyle w:val="s3"/>
        </w:rPr>
        <w:t xml:space="preserve">); </w:t>
      </w:r>
      <w:hyperlink r:id="rId6777" w:anchor="sub_id=409" w:history="1">
        <w:r>
          <w:rPr>
            <w:rStyle w:val="a5"/>
            <w:i/>
            <w:iCs/>
          </w:rPr>
          <w:t>Закона</w:t>
        </w:r>
      </w:hyperlink>
      <w:r>
        <w:rPr>
          <w:rStyle w:val="s3"/>
        </w:rPr>
        <w:t xml:space="preserve"> РК от 03.12.15 г. № 432-V (введено в действие с 1 января 2017 г.) (</w:t>
      </w:r>
      <w:hyperlink r:id="rId6778" w:anchor="sub_id=4090700" w:history="1">
        <w:r>
          <w:rPr>
            <w:rStyle w:val="a5"/>
            <w:i/>
            <w:iCs/>
          </w:rPr>
          <w:t>см. стар. ред.</w:t>
        </w:r>
      </w:hyperlink>
      <w:r>
        <w:rPr>
          <w:rStyle w:val="s3"/>
        </w:rPr>
        <w:t>)</w:t>
      </w:r>
    </w:p>
    <w:p w:rsidR="00000000" w:rsidRDefault="003D1D4C">
      <w:pPr>
        <w:pStyle w:val="pj"/>
      </w:pPr>
      <w:r>
        <w:rPr>
          <w:rStyle w:val="s0"/>
        </w:rPr>
        <w:t>7. Если иное не установлено пунктом 8 настоящей статьи, уплата налога производитс</w:t>
      </w:r>
      <w:r>
        <w:rPr>
          <w:rStyle w:val="s0"/>
        </w:rPr>
        <w:t>я в бюджет по месту нахождения объектов обложения не позднее 1 октября года, следующего за отчетным налоговым периодом.</w:t>
      </w:r>
    </w:p>
    <w:p w:rsidR="00000000" w:rsidRDefault="003D1D4C">
      <w:pPr>
        <w:pStyle w:val="pji"/>
      </w:pPr>
      <w:r>
        <w:rPr>
          <w:rStyle w:val="s3"/>
        </w:rPr>
        <w:t xml:space="preserve">Пункт 8 изложен в редакции </w:t>
      </w:r>
      <w:hyperlink r:id="rId6779" w:anchor="sub_id=409" w:history="1">
        <w:r>
          <w:rPr>
            <w:rStyle w:val="a4"/>
            <w:i/>
            <w:iCs/>
            <w:color w:val="0000FF"/>
            <w:u w:val="single"/>
          </w:rPr>
          <w:t>Закона</w:t>
        </w:r>
      </w:hyperlink>
      <w:r>
        <w:rPr>
          <w:rStyle w:val="s3"/>
        </w:rPr>
        <w:t xml:space="preserve"> РК от 26.12.12 г. № 6</w:t>
      </w:r>
      <w:r>
        <w:rPr>
          <w:rStyle w:val="s3"/>
        </w:rPr>
        <w:t>1-V (введено в действие с 1 января 2013 г.) (</w:t>
      </w:r>
      <w:hyperlink r:id="rId6780" w:anchor="sub_id=4090800" w:history="1">
        <w:r>
          <w:rPr>
            <w:rStyle w:val="a4"/>
            <w:i/>
            <w:iCs/>
            <w:color w:val="0000FF"/>
            <w:u w:val="single"/>
          </w:rPr>
          <w:t>см. стар. ред.</w:t>
        </w:r>
      </w:hyperlink>
      <w:r>
        <w:rPr>
          <w:rStyle w:val="s3"/>
        </w:rPr>
        <w:t xml:space="preserve">); </w:t>
      </w:r>
      <w:hyperlink r:id="rId6781" w:anchor="sub_id=409" w:history="1">
        <w:r>
          <w:rPr>
            <w:rStyle w:val="a4"/>
            <w:i/>
            <w:iCs/>
            <w:color w:val="0000FF"/>
            <w:u w:val="single"/>
          </w:rPr>
          <w:t>Закона</w:t>
        </w:r>
      </w:hyperlink>
      <w:r>
        <w:rPr>
          <w:rStyle w:val="s3"/>
        </w:rPr>
        <w:t xml:space="preserve"> РК от 03.12.15 г. № 4</w:t>
      </w:r>
      <w:r>
        <w:rPr>
          <w:rStyle w:val="s3"/>
        </w:rPr>
        <w:t>32-V (введено в действие с 1 января 2016 г.) (</w:t>
      </w:r>
      <w:hyperlink r:id="rId6782" w:anchor="sub_id=4090800" w:history="1">
        <w:r>
          <w:rPr>
            <w:rStyle w:val="a4"/>
            <w:i/>
            <w:iCs/>
            <w:color w:val="0000FF"/>
            <w:u w:val="single"/>
          </w:rPr>
          <w:t>см. стар. ред.</w:t>
        </w:r>
      </w:hyperlink>
      <w:r>
        <w:rPr>
          <w:rStyle w:val="s3"/>
        </w:rPr>
        <w:t>)</w:t>
      </w:r>
    </w:p>
    <w:p w:rsidR="00000000" w:rsidRDefault="003D1D4C">
      <w:pPr>
        <w:pStyle w:val="pj"/>
      </w:pPr>
      <w:r>
        <w:rPr>
          <w:rStyle w:val="s0"/>
        </w:rPr>
        <w:t xml:space="preserve">8. Сумма налога, подлежащая уплате за фактический период владения объектом налогообложения лицом, передающим </w:t>
      </w:r>
      <w:r>
        <w:rPr>
          <w:rStyle w:val="s0"/>
        </w:rPr>
        <w:t>права собственности, должна быть внесена в бюджет не позднее дня государственной регистрации прав собственности.</w:t>
      </w:r>
    </w:p>
    <w:p w:rsidR="00000000" w:rsidRDefault="003D1D4C">
      <w:pPr>
        <w:pStyle w:val="pj"/>
      </w:pPr>
      <w:r>
        <w:rPr>
          <w:rStyle w:val="s0"/>
        </w:rPr>
        <w:t xml:space="preserve">9. Исключен в соответствии с </w:t>
      </w:r>
      <w:hyperlink r:id="rId6783" w:anchor="sub_id=409" w:history="1">
        <w:r>
          <w:rPr>
            <w:rStyle w:val="a5"/>
          </w:rPr>
          <w:t>Законом</w:t>
        </w:r>
      </w:hyperlink>
      <w:r>
        <w:rPr>
          <w:rStyle w:val="s0"/>
        </w:rPr>
        <w:t xml:space="preserve"> РК от 03.12.15 г. № 432-V</w:t>
      </w:r>
      <w:r>
        <w:rPr>
          <w:rStyle w:val="s0"/>
        </w:rPr>
        <w:t xml:space="preserve"> </w:t>
      </w:r>
      <w:r>
        <w:rPr>
          <w:rStyle w:val="s3"/>
        </w:rPr>
        <w:t>(введено в действие с 1 января 2017 г.) (</w:t>
      </w:r>
      <w:hyperlink r:id="rId6784" w:anchor="sub_id=4090900" w:history="1">
        <w:r>
          <w:rPr>
            <w:rStyle w:val="a5"/>
            <w:i/>
            <w:iCs/>
          </w:rPr>
          <w:t>см. стар. ред.</w:t>
        </w:r>
      </w:hyperlink>
      <w:r>
        <w:rPr>
          <w:rStyle w:val="s3"/>
        </w:rPr>
        <w:t>)</w:t>
      </w:r>
    </w:p>
    <w:p w:rsidR="00000000" w:rsidRDefault="003D1D4C">
      <w:pPr>
        <w:pStyle w:val="pji"/>
      </w:pPr>
      <w:r>
        <w:rPr>
          <w:rStyle w:val="s3"/>
        </w:rPr>
        <w:t xml:space="preserve">Статья дополнена пунктом 10 в соответствии с </w:t>
      </w:r>
      <w:hyperlink r:id="rId6785" w:anchor="sub_id=409" w:history="1">
        <w:r>
          <w:rPr>
            <w:rStyle w:val="a4"/>
            <w:i/>
            <w:iCs/>
            <w:color w:val="0000FF"/>
            <w:u w:val="single"/>
          </w:rPr>
          <w:t>Законом</w:t>
        </w:r>
      </w:hyperlink>
      <w:r>
        <w:rPr>
          <w:rStyle w:val="s3"/>
        </w:rPr>
        <w:t xml:space="preserve"> РК от 03.12.15 г. № 432-V (введено в действие с 1 января 2017 г.)</w:t>
      </w:r>
    </w:p>
    <w:p w:rsidR="00000000" w:rsidRDefault="003D1D4C">
      <w:pPr>
        <w:pStyle w:val="pj"/>
      </w:pPr>
      <w:r>
        <w:rPr>
          <w:rStyle w:val="s0"/>
        </w:rPr>
        <w:t>10.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w:t>
      </w:r>
      <w:r>
        <w:rPr>
          <w:rStyle w:val="s0"/>
        </w:rPr>
        <w:t>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w:t>
      </w:r>
      <w:r>
        <w:rPr>
          <w:rStyle w:val="s0"/>
        </w:rPr>
        <w:t>рого находился данный населенный пункт до даты такого изменения.</w:t>
      </w:r>
    </w:p>
    <w:p w:rsidR="00000000" w:rsidRDefault="003D1D4C">
      <w:pPr>
        <w:pStyle w:val="pj"/>
      </w:pPr>
      <w:r>
        <w:t> </w:t>
      </w:r>
    </w:p>
    <w:p w:rsidR="00000000" w:rsidRDefault="003D1D4C">
      <w:pPr>
        <w:pStyle w:val="pj"/>
        <w:ind w:left="1200" w:hanging="800"/>
      </w:pPr>
      <w:bookmarkStart w:id="759" w:name="SUB4100000"/>
      <w:bookmarkEnd w:id="759"/>
      <w:r>
        <w:rPr>
          <w:rStyle w:val="s1"/>
        </w:rPr>
        <w:t>Статья 410. Налоговый период</w:t>
      </w:r>
    </w:p>
    <w:p w:rsidR="00000000" w:rsidRDefault="003D1D4C">
      <w:pPr>
        <w:pStyle w:val="pj"/>
      </w:pPr>
      <w:r>
        <w:rPr>
          <w:rStyle w:val="s0"/>
        </w:rPr>
        <w:t xml:space="preserve">1. Налоговый период для исчисления и уплаты налога на имущество физических лиц определяется согласно </w:t>
      </w:r>
      <w:hyperlink w:anchor="sub1480000" w:history="1">
        <w:r>
          <w:rPr>
            <w:rStyle w:val="a4"/>
            <w:color w:val="0000FF"/>
            <w:u w:val="single"/>
          </w:rPr>
          <w:t>статье 148</w:t>
        </w:r>
      </w:hyperlink>
      <w:r>
        <w:rPr>
          <w:rStyle w:val="s0"/>
        </w:rPr>
        <w:t xml:space="preserve"> настоящего Коде</w:t>
      </w:r>
      <w:r>
        <w:rPr>
          <w:rStyle w:val="s0"/>
        </w:rPr>
        <w:t>кса.</w:t>
      </w:r>
    </w:p>
    <w:p w:rsidR="00000000" w:rsidRDefault="003D1D4C">
      <w:pPr>
        <w:pStyle w:val="pj"/>
      </w:pPr>
      <w:r>
        <w:rPr>
          <w:rStyle w:val="s0"/>
        </w:rPr>
        <w:t>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rsidR="00000000" w:rsidRDefault="003D1D4C">
      <w:pPr>
        <w:pStyle w:val="pc"/>
      </w:pPr>
      <w:r>
        <w:t> </w:t>
      </w:r>
    </w:p>
    <w:p w:rsidR="00000000" w:rsidRDefault="003D1D4C">
      <w:pPr>
        <w:pStyle w:val="pc"/>
      </w:pPr>
      <w:r>
        <w:t> </w:t>
      </w:r>
    </w:p>
    <w:p w:rsidR="00000000" w:rsidRDefault="003D1D4C">
      <w:pPr>
        <w:pStyle w:val="pc"/>
      </w:pPr>
      <w:bookmarkStart w:id="760" w:name="SUB4110000"/>
      <w:bookmarkEnd w:id="760"/>
      <w:r>
        <w:rPr>
          <w:rStyle w:val="s1"/>
        </w:rPr>
        <w:t>РАЗДЕЛ 16. НАЛОГ НА ИГОРНЫЙ БИЗНЕС</w:t>
      </w:r>
    </w:p>
    <w:p w:rsidR="00000000" w:rsidRDefault="003D1D4C">
      <w:pPr>
        <w:pStyle w:val="pc"/>
      </w:pPr>
      <w:r>
        <w:rPr>
          <w:rStyle w:val="s1"/>
        </w:rPr>
        <w:t> </w:t>
      </w:r>
    </w:p>
    <w:p w:rsidR="00000000" w:rsidRDefault="003D1D4C">
      <w:pPr>
        <w:pStyle w:val="pc"/>
      </w:pPr>
      <w:r>
        <w:rPr>
          <w:rStyle w:val="s1"/>
        </w:rPr>
        <w:t>Глав</w:t>
      </w:r>
      <w:r>
        <w:rPr>
          <w:rStyle w:val="s1"/>
        </w:rPr>
        <w:t>а 59. НАЛОГ НА ИГОРНЫЙ БИЗНЕС</w:t>
      </w:r>
    </w:p>
    <w:p w:rsidR="00000000" w:rsidRDefault="003D1D4C">
      <w:pPr>
        <w:pStyle w:val="pc"/>
      </w:pPr>
      <w:r>
        <w:rPr>
          <w:rStyle w:val="s1"/>
        </w:rPr>
        <w:t> </w:t>
      </w:r>
    </w:p>
    <w:p w:rsidR="00000000" w:rsidRDefault="003D1D4C">
      <w:pPr>
        <w:pStyle w:val="pji"/>
      </w:pPr>
      <w:r>
        <w:rPr>
          <w:rStyle w:val="s3"/>
        </w:rPr>
        <w:t xml:space="preserve">В статью 411 внесены изменения в соответствии с </w:t>
      </w:r>
      <w:hyperlink r:id="rId6786" w:anchor="sub_id=200" w:history="1">
        <w:r>
          <w:rPr>
            <w:rStyle w:val="a4"/>
            <w:i/>
            <w:iCs/>
            <w:color w:val="0000FF"/>
            <w:u w:val="single"/>
          </w:rPr>
          <w:t>Законом</w:t>
        </w:r>
      </w:hyperlink>
      <w:r>
        <w:rPr>
          <w:rStyle w:val="s3"/>
        </w:rPr>
        <w:t xml:space="preserve"> РК от 24.04.15 г. № 310-V (введены в действие с 1 января 2016 г.) (</w:t>
      </w:r>
      <w:hyperlink r:id="rId6787" w:anchor="sub_id=411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411. Плательщики</w:t>
      </w:r>
    </w:p>
    <w:p w:rsidR="00000000" w:rsidRDefault="003D1D4C">
      <w:pPr>
        <w:pStyle w:val="pj"/>
      </w:pPr>
      <w:r>
        <w:rPr>
          <w:rStyle w:val="s0"/>
        </w:rPr>
        <w:t>Плательщиками налога на игорный бизнес являются юридические лица, осуществляющие деятельность по оказанию услуг:</w:t>
      </w:r>
    </w:p>
    <w:p w:rsidR="00000000" w:rsidRDefault="003D1D4C">
      <w:pPr>
        <w:pStyle w:val="pj"/>
      </w:pPr>
      <w:r>
        <w:rPr>
          <w:rStyle w:val="s0"/>
        </w:rPr>
        <w:t>1) казино;</w:t>
      </w:r>
    </w:p>
    <w:p w:rsidR="00000000" w:rsidRDefault="003D1D4C">
      <w:pPr>
        <w:pStyle w:val="pj"/>
      </w:pPr>
      <w:r>
        <w:rPr>
          <w:rStyle w:val="s0"/>
        </w:rPr>
        <w:t>2) зала игровых автоматов;</w:t>
      </w:r>
    </w:p>
    <w:p w:rsidR="00000000" w:rsidRDefault="003D1D4C">
      <w:pPr>
        <w:pStyle w:val="pj"/>
      </w:pPr>
      <w:r>
        <w:rPr>
          <w:rStyle w:val="s0"/>
        </w:rPr>
        <w:t>3) тотализатора;</w:t>
      </w:r>
    </w:p>
    <w:p w:rsidR="00000000" w:rsidRDefault="003D1D4C">
      <w:pPr>
        <w:pStyle w:val="pj"/>
      </w:pPr>
      <w:r>
        <w:rPr>
          <w:rStyle w:val="s0"/>
        </w:rPr>
        <w:t>4) букмекерской конторы.</w:t>
      </w:r>
    </w:p>
    <w:p w:rsidR="00000000" w:rsidRDefault="003D1D4C">
      <w:pPr>
        <w:pStyle w:val="pj"/>
      </w:pPr>
      <w:r>
        <w:t> </w:t>
      </w:r>
    </w:p>
    <w:p w:rsidR="00000000" w:rsidRDefault="003D1D4C">
      <w:pPr>
        <w:pStyle w:val="pj"/>
        <w:ind w:left="1200" w:hanging="800"/>
      </w:pPr>
      <w:bookmarkStart w:id="761" w:name="SUB4120000"/>
      <w:bookmarkEnd w:id="761"/>
      <w:r>
        <w:rPr>
          <w:rStyle w:val="s1"/>
        </w:rPr>
        <w:t>Статья 412. Объекты налогообложения</w:t>
      </w:r>
    </w:p>
    <w:p w:rsidR="00000000" w:rsidRDefault="003D1D4C">
      <w:pPr>
        <w:pStyle w:val="pj"/>
      </w:pPr>
      <w:r>
        <w:rPr>
          <w:rStyle w:val="s0"/>
        </w:rPr>
        <w:t>Объектами обложения налогом на игорный бизнес при осуществлении деятельности в сфере игорного бизнеса являются:</w:t>
      </w:r>
    </w:p>
    <w:p w:rsidR="00000000" w:rsidRDefault="003D1D4C">
      <w:pPr>
        <w:pStyle w:val="pj"/>
      </w:pPr>
      <w:r>
        <w:rPr>
          <w:rStyle w:val="s0"/>
        </w:rPr>
        <w:t>1) игровой стол;</w:t>
      </w:r>
    </w:p>
    <w:p w:rsidR="00000000" w:rsidRDefault="003D1D4C">
      <w:pPr>
        <w:pStyle w:val="pj"/>
      </w:pPr>
      <w:r>
        <w:rPr>
          <w:rStyle w:val="s0"/>
        </w:rPr>
        <w:t>2) игровой автомат;</w:t>
      </w:r>
    </w:p>
    <w:p w:rsidR="00000000" w:rsidRDefault="003D1D4C">
      <w:pPr>
        <w:pStyle w:val="pj"/>
      </w:pPr>
      <w:r>
        <w:rPr>
          <w:rStyle w:val="s0"/>
        </w:rPr>
        <w:t xml:space="preserve">3) касса тотализатора; </w:t>
      </w:r>
    </w:p>
    <w:p w:rsidR="00000000" w:rsidRDefault="003D1D4C">
      <w:pPr>
        <w:pStyle w:val="pj"/>
      </w:pPr>
      <w:r>
        <w:rPr>
          <w:rStyle w:val="s0"/>
        </w:rPr>
        <w:t xml:space="preserve">4) </w:t>
      </w:r>
      <w:r>
        <w:rPr>
          <w:rStyle w:val="s0"/>
        </w:rPr>
        <w:t>электронная касса тотализатора;</w:t>
      </w:r>
    </w:p>
    <w:p w:rsidR="00000000" w:rsidRDefault="003D1D4C">
      <w:pPr>
        <w:pStyle w:val="pj"/>
      </w:pPr>
      <w:r>
        <w:rPr>
          <w:rStyle w:val="s0"/>
        </w:rPr>
        <w:t>5) касса букмекерской конторы;</w:t>
      </w:r>
    </w:p>
    <w:p w:rsidR="00000000" w:rsidRDefault="003D1D4C">
      <w:pPr>
        <w:pStyle w:val="pj"/>
      </w:pPr>
      <w:r>
        <w:rPr>
          <w:rStyle w:val="s0"/>
        </w:rPr>
        <w:t>6) электронная касса букмекерской конторы.</w:t>
      </w:r>
    </w:p>
    <w:p w:rsidR="00000000" w:rsidRDefault="003D1D4C">
      <w:pPr>
        <w:pStyle w:val="pj"/>
      </w:pPr>
      <w:r>
        <w:t> </w:t>
      </w:r>
    </w:p>
    <w:p w:rsidR="00000000" w:rsidRDefault="003D1D4C">
      <w:pPr>
        <w:pStyle w:val="pji"/>
      </w:pPr>
      <w:bookmarkStart w:id="762" w:name="SUB4130000"/>
      <w:bookmarkEnd w:id="762"/>
      <w:r>
        <w:rPr>
          <w:rStyle w:val="s3"/>
        </w:rPr>
        <w:t xml:space="preserve">В статью 413 внесены изменения в соответствии с </w:t>
      </w:r>
      <w:hyperlink r:id="rId6788" w:anchor="sub_id=3130" w:history="1">
        <w:r>
          <w:rPr>
            <w:rStyle w:val="a4"/>
            <w:i/>
            <w:iCs/>
            <w:color w:val="0000FF"/>
            <w:u w:val="single"/>
          </w:rPr>
          <w:t>Законом</w:t>
        </w:r>
      </w:hyperlink>
      <w:r>
        <w:rPr>
          <w:rStyle w:val="s3"/>
        </w:rPr>
        <w:t xml:space="preserve"> </w:t>
      </w:r>
      <w:r>
        <w:rPr>
          <w:rStyle w:val="s3"/>
        </w:rPr>
        <w:t>РК от 16.11.09 г. № 200-IV (введены в действие с 1 января 2010 г.) (</w:t>
      </w:r>
      <w:hyperlink r:id="rId6789" w:anchor="sub_id=413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413. Ставки налога</w:t>
      </w:r>
    </w:p>
    <w:p w:rsidR="00000000" w:rsidRDefault="003D1D4C">
      <w:pPr>
        <w:pStyle w:val="pj"/>
      </w:pPr>
      <w:r>
        <w:t>1. Ставка</w:t>
      </w:r>
      <w:r>
        <w:rPr>
          <w:rStyle w:val="s0"/>
        </w:rPr>
        <w:t xml:space="preserve"> налога на игорный бизнес с единицы объекта налогооб</w:t>
      </w:r>
      <w:r>
        <w:rPr>
          <w:rStyle w:val="s0"/>
        </w:rPr>
        <w:t>ложения составляет на:</w:t>
      </w:r>
    </w:p>
    <w:p w:rsidR="00000000" w:rsidRDefault="003D1D4C">
      <w:pPr>
        <w:pStyle w:val="pj"/>
      </w:pPr>
      <w:r>
        <w:rPr>
          <w:rStyle w:val="s0"/>
        </w:rPr>
        <w:t xml:space="preserve">1) игровой стол - 830-кратный размер </w:t>
      </w:r>
      <w:hyperlink r:id="rId6790" w:history="1">
        <w:r>
          <w:rPr>
            <w:rStyle w:val="a4"/>
            <w:color w:val="0000FF"/>
            <w:u w:val="single"/>
          </w:rPr>
          <w:t>месячного расчетного показателя</w:t>
        </w:r>
      </w:hyperlink>
      <w:r>
        <w:rPr>
          <w:rStyle w:val="s0"/>
        </w:rPr>
        <w:t xml:space="preserve"> в месяц;</w:t>
      </w:r>
    </w:p>
    <w:p w:rsidR="00000000" w:rsidRDefault="003D1D4C">
      <w:pPr>
        <w:pStyle w:val="pj"/>
      </w:pPr>
      <w:r>
        <w:rPr>
          <w:rStyle w:val="s0"/>
        </w:rPr>
        <w:t xml:space="preserve">2) игровой автомат - 30-кратный размер </w:t>
      </w:r>
      <w:r>
        <w:t>месячного расчетного показател</w:t>
      </w:r>
      <w:r>
        <w:rPr>
          <w:rStyle w:val="s0"/>
        </w:rPr>
        <w:t>я в месяц;</w:t>
      </w:r>
    </w:p>
    <w:p w:rsidR="00000000" w:rsidRDefault="003D1D4C">
      <w:pPr>
        <w:pStyle w:val="pji"/>
      </w:pPr>
      <w:r>
        <w:rPr>
          <w:rStyle w:val="s3"/>
        </w:rPr>
        <w:t>Подпункты 3</w:t>
      </w:r>
      <w:r>
        <w:rPr>
          <w:rStyle w:val="s3"/>
        </w:rPr>
        <w:t xml:space="preserve"> - 6 изложены в редакции </w:t>
      </w:r>
      <w:hyperlink r:id="rId6791" w:anchor="sub_id=413" w:history="1">
        <w:r>
          <w:rPr>
            <w:rStyle w:val="a4"/>
            <w:i/>
            <w:iCs/>
            <w:color w:val="0000FF"/>
            <w:u w:val="single"/>
          </w:rPr>
          <w:t>Закона</w:t>
        </w:r>
      </w:hyperlink>
      <w:r>
        <w:rPr>
          <w:rStyle w:val="s3"/>
        </w:rPr>
        <w:t xml:space="preserve"> РК от 24.04.15 г. № 310-V (введены в действие с 1 января 2016 г.) (</w:t>
      </w:r>
      <w:hyperlink r:id="rId6792" w:anchor="sub_id=4130000" w:history="1">
        <w:r>
          <w:rPr>
            <w:rStyle w:val="a4"/>
            <w:i/>
            <w:iCs/>
            <w:color w:val="0000FF"/>
            <w:u w:val="single"/>
          </w:rPr>
          <w:t>см. стар. ред.</w:t>
        </w:r>
      </w:hyperlink>
      <w:r>
        <w:rPr>
          <w:rStyle w:val="s3"/>
        </w:rPr>
        <w:t>)</w:t>
      </w:r>
    </w:p>
    <w:p w:rsidR="00000000" w:rsidRDefault="003D1D4C">
      <w:pPr>
        <w:pStyle w:val="pj"/>
      </w:pPr>
      <w:r>
        <w:rPr>
          <w:rStyle w:val="s0"/>
        </w:rPr>
        <w:t>3) кассу тотализатора - 150-кратный размер месячного расчетного показателя в месяц;</w:t>
      </w:r>
    </w:p>
    <w:p w:rsidR="00000000" w:rsidRDefault="003D1D4C">
      <w:pPr>
        <w:pStyle w:val="pj"/>
      </w:pPr>
      <w:r>
        <w:rPr>
          <w:rStyle w:val="s0"/>
        </w:rPr>
        <w:t>4) электронную кассу тотализатора - 2 000-кратный размер месячного расчетного показателя в месяц;</w:t>
      </w:r>
    </w:p>
    <w:p w:rsidR="00000000" w:rsidRDefault="003D1D4C">
      <w:pPr>
        <w:pStyle w:val="pj"/>
      </w:pPr>
      <w:r>
        <w:rPr>
          <w:rStyle w:val="s0"/>
        </w:rPr>
        <w:t>5) кассу букмекерской конторы - 150-кратный разме</w:t>
      </w:r>
      <w:r>
        <w:rPr>
          <w:rStyle w:val="s0"/>
        </w:rPr>
        <w:t>р месячного расчетного показателя в месяц;</w:t>
      </w:r>
    </w:p>
    <w:p w:rsidR="00000000" w:rsidRDefault="003D1D4C">
      <w:pPr>
        <w:pStyle w:val="pj"/>
      </w:pPr>
      <w:r>
        <w:rPr>
          <w:rStyle w:val="s0"/>
        </w:rPr>
        <w:t>6) электронную кассу букмекерской конторы - 2 000-кратный размер месячного расчетного показателя в месяц.</w:t>
      </w:r>
    </w:p>
    <w:p w:rsidR="00000000" w:rsidRDefault="003D1D4C">
      <w:pPr>
        <w:pStyle w:val="pji"/>
      </w:pPr>
      <w:r>
        <w:rPr>
          <w:rStyle w:val="s3"/>
        </w:rPr>
        <w:t xml:space="preserve">Статья дополнена пунктом 2 в соответствии с </w:t>
      </w:r>
      <w:hyperlink r:id="rId6793" w:anchor="sub_id=3130" w:history="1">
        <w:r>
          <w:rPr>
            <w:rStyle w:val="a4"/>
            <w:i/>
            <w:iCs/>
            <w:color w:val="0000FF"/>
            <w:u w:val="single"/>
          </w:rPr>
          <w:t>Законом</w:t>
        </w:r>
      </w:hyperlink>
      <w:r>
        <w:rPr>
          <w:rStyle w:val="s3"/>
        </w:rPr>
        <w:t xml:space="preserve"> РК от 16.11.09 г. № 200-IV (введено в действие с 1 января 2010 г.)</w:t>
      </w:r>
    </w:p>
    <w:p w:rsidR="00000000" w:rsidRDefault="003D1D4C">
      <w:pPr>
        <w:pStyle w:val="pj"/>
      </w:pPr>
      <w:r>
        <w:t>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w:t>
      </w:r>
      <w:r>
        <w:t>ом бюджете и действующего на первое число налогового периода.</w:t>
      </w:r>
    </w:p>
    <w:p w:rsidR="00000000" w:rsidRDefault="003D1D4C">
      <w:pPr>
        <w:pStyle w:val="pj"/>
      </w:pPr>
      <w:r>
        <w:t> </w:t>
      </w:r>
    </w:p>
    <w:p w:rsidR="00000000" w:rsidRDefault="003D1D4C">
      <w:pPr>
        <w:pStyle w:val="pj"/>
        <w:ind w:left="1200" w:hanging="800"/>
      </w:pPr>
      <w:bookmarkStart w:id="763" w:name="SUB4140000"/>
      <w:bookmarkEnd w:id="763"/>
      <w:r>
        <w:rPr>
          <w:rStyle w:val="s1"/>
        </w:rPr>
        <w:t>Статья 414. Налоговый период</w:t>
      </w:r>
    </w:p>
    <w:p w:rsidR="00000000" w:rsidRDefault="003D1D4C">
      <w:pPr>
        <w:pStyle w:val="pj"/>
      </w:pPr>
      <w:r>
        <w:rPr>
          <w:rStyle w:val="s0"/>
        </w:rPr>
        <w:t>Налоговым периодом для налога на игорный бизнес является календарный квартал.</w:t>
      </w:r>
    </w:p>
    <w:p w:rsidR="00000000" w:rsidRDefault="003D1D4C">
      <w:pPr>
        <w:pStyle w:val="pj"/>
      </w:pPr>
      <w:r>
        <w:t> </w:t>
      </w:r>
    </w:p>
    <w:p w:rsidR="00000000" w:rsidRDefault="003D1D4C">
      <w:pPr>
        <w:pStyle w:val="pj"/>
        <w:ind w:left="1200" w:hanging="800"/>
      </w:pPr>
      <w:bookmarkStart w:id="764" w:name="SUB4150000"/>
      <w:bookmarkEnd w:id="764"/>
      <w:r>
        <w:rPr>
          <w:rStyle w:val="s1"/>
        </w:rPr>
        <w:t>Статья 415. Порядок исчисления и срок уплаты налога</w:t>
      </w:r>
    </w:p>
    <w:p w:rsidR="00000000" w:rsidRDefault="003D1D4C">
      <w:pPr>
        <w:pStyle w:val="pj"/>
      </w:pPr>
      <w:r>
        <w:rPr>
          <w:rStyle w:val="s0"/>
        </w:rPr>
        <w:t xml:space="preserve">1. Исчисление налога на игорный бизнес производится путем применения соответствующей ставки налога к каждому объекту налогообложения, определенному в </w:t>
      </w:r>
      <w:hyperlink w:anchor="sub4120000" w:history="1">
        <w:r>
          <w:rPr>
            <w:rStyle w:val="a4"/>
            <w:color w:val="0000FF"/>
            <w:u w:val="single"/>
          </w:rPr>
          <w:t>статье 412</w:t>
        </w:r>
      </w:hyperlink>
      <w:r>
        <w:rPr>
          <w:rStyle w:val="s0"/>
        </w:rPr>
        <w:t xml:space="preserve"> настоящего Кодекса, если иное не установлено пунктом 2 настоящ</w:t>
      </w:r>
      <w:r>
        <w:rPr>
          <w:rStyle w:val="s0"/>
        </w:rPr>
        <w:t>ей статьи.</w:t>
      </w:r>
    </w:p>
    <w:p w:rsidR="00000000" w:rsidRDefault="003D1D4C">
      <w:pPr>
        <w:pStyle w:val="pji"/>
      </w:pPr>
      <w:r>
        <w:rPr>
          <w:rStyle w:val="s3"/>
        </w:rPr>
        <w:t xml:space="preserve">В пункт 2 внесены изменения в соответствии с </w:t>
      </w:r>
      <w:hyperlink r:id="rId6794" w:anchor="sub_id=3131" w:history="1">
        <w:r>
          <w:rPr>
            <w:rStyle w:val="a4"/>
            <w:i/>
            <w:iCs/>
            <w:color w:val="0000FF"/>
            <w:u w:val="single"/>
          </w:rPr>
          <w:t>Законом</w:t>
        </w:r>
      </w:hyperlink>
      <w:r>
        <w:rPr>
          <w:rStyle w:val="s3"/>
        </w:rPr>
        <w:t xml:space="preserve"> РК от 16.11.09 г. № 200-IV (введены в действие с 1 января 2010 г.) (</w:t>
      </w:r>
      <w:hyperlink r:id="rId6795" w:anchor="sub_id=4150200" w:history="1">
        <w:r>
          <w:rPr>
            <w:rStyle w:val="a4"/>
            <w:i/>
            <w:iCs/>
            <w:color w:val="0000FF"/>
            <w:u w:val="single"/>
          </w:rPr>
          <w:t>см. стар. ред.</w:t>
        </w:r>
      </w:hyperlink>
      <w:r>
        <w:rPr>
          <w:rStyle w:val="s3"/>
        </w:rPr>
        <w:t>)</w:t>
      </w:r>
    </w:p>
    <w:p w:rsidR="00000000" w:rsidRDefault="003D1D4C">
      <w:pPr>
        <w:pStyle w:val="pj"/>
      </w:pPr>
      <w:r>
        <w:rPr>
          <w:rStyle w:val="s0"/>
        </w:rPr>
        <w:t xml:space="preserve">2. При вводе в эксплуатацию объектов налогообложения до 15 числа месяца </w:t>
      </w:r>
      <w:r>
        <w:t>включительно</w:t>
      </w:r>
      <w:r>
        <w:rPr>
          <w:rStyle w:val="s0"/>
        </w:rPr>
        <w:t xml:space="preserve"> </w:t>
      </w:r>
      <w:r>
        <w:rPr>
          <w:rStyle w:val="s0"/>
        </w:rPr>
        <w:t xml:space="preserve">налог на игорный бизнес исчисляется по установленной ставке, после 15 числа - в размере 1/2 от установленной ставки. </w:t>
      </w:r>
    </w:p>
    <w:p w:rsidR="00000000" w:rsidRDefault="003D1D4C">
      <w:pPr>
        <w:pStyle w:val="pj"/>
      </w:pPr>
      <w:r>
        <w:rPr>
          <w:rStyle w:val="s0"/>
        </w:rPr>
        <w:t xml:space="preserve">При выбытии объектов налогообложения до 15 числа месяца </w:t>
      </w:r>
      <w:r>
        <w:t>включительно</w:t>
      </w:r>
      <w:r>
        <w:rPr>
          <w:rStyle w:val="s0"/>
        </w:rPr>
        <w:t xml:space="preserve"> налог на игорный бизнес исчисляется в размере 1/2 от установленной ст</w:t>
      </w:r>
      <w:r>
        <w:rPr>
          <w:rStyle w:val="s0"/>
        </w:rPr>
        <w:t>авки, после 15 числа - по установленной ставке.</w:t>
      </w:r>
    </w:p>
    <w:p w:rsidR="00000000" w:rsidRDefault="003D1D4C">
      <w:pPr>
        <w:pStyle w:val="pj"/>
      </w:pPr>
      <w:r>
        <w:rPr>
          <w:rStyle w:val="s0"/>
        </w:rPr>
        <w:t>3.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p w:rsidR="00000000" w:rsidRDefault="003D1D4C">
      <w:pPr>
        <w:pStyle w:val="pj"/>
      </w:pPr>
      <w:r>
        <w:t> </w:t>
      </w:r>
    </w:p>
    <w:p w:rsidR="00000000" w:rsidRDefault="003D1D4C">
      <w:pPr>
        <w:pStyle w:val="pji"/>
      </w:pPr>
      <w:bookmarkStart w:id="765" w:name="SUB4160000"/>
      <w:bookmarkEnd w:id="765"/>
      <w:r>
        <w:rPr>
          <w:rStyle w:val="s3"/>
        </w:rPr>
        <w:t>Статья 416 изложена в редакци</w:t>
      </w:r>
      <w:r>
        <w:rPr>
          <w:rStyle w:val="s3"/>
        </w:rPr>
        <w:t xml:space="preserve">и </w:t>
      </w:r>
      <w:hyperlink r:id="rId6796" w:anchor="sub_id=3132" w:history="1">
        <w:r>
          <w:rPr>
            <w:rStyle w:val="a4"/>
            <w:i/>
            <w:iCs/>
            <w:color w:val="0000FF"/>
            <w:u w:val="single"/>
          </w:rPr>
          <w:t>Закона</w:t>
        </w:r>
      </w:hyperlink>
      <w:r>
        <w:rPr>
          <w:rStyle w:val="s3"/>
        </w:rPr>
        <w:t xml:space="preserve"> РК от 16.11.09 г. № 200-IV (введено в действие с 1 января 2010 г.) (</w:t>
      </w:r>
      <w:hyperlink r:id="rId6797" w:anchor="sub_id=4160000" w:history="1">
        <w:r>
          <w:rPr>
            <w:rStyle w:val="a4"/>
            <w:i/>
            <w:iCs/>
            <w:color w:val="0000FF"/>
            <w:u w:val="single"/>
          </w:rPr>
          <w:t>см. стар. ре</w:t>
        </w:r>
        <w:r>
          <w:rPr>
            <w:rStyle w:val="a4"/>
            <w:i/>
            <w:iCs/>
            <w:color w:val="0000FF"/>
            <w:u w:val="single"/>
          </w:rPr>
          <w:t>д.</w:t>
        </w:r>
      </w:hyperlink>
      <w:r>
        <w:rPr>
          <w:rStyle w:val="s3"/>
        </w:rPr>
        <w:t>)</w:t>
      </w:r>
    </w:p>
    <w:p w:rsidR="00000000" w:rsidRDefault="003D1D4C">
      <w:pPr>
        <w:pStyle w:val="pji"/>
      </w:pPr>
      <w:r>
        <w:rPr>
          <w:rStyle w:val="s3"/>
        </w:rPr>
        <w:t xml:space="preserve">См. изменения в статью 416 - </w:t>
      </w:r>
      <w:hyperlink r:id="rId6798" w:anchor="sub_id=416"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ind w:left="1200" w:hanging="800"/>
      </w:pPr>
      <w:r>
        <w:rPr>
          <w:rStyle w:val="s1"/>
        </w:rPr>
        <w:t>Статья 416. Дополнительный платеж плательщиков налога на игорный бизн</w:t>
      </w:r>
      <w:r>
        <w:rPr>
          <w:rStyle w:val="s1"/>
        </w:rPr>
        <w:t>ес</w:t>
      </w:r>
    </w:p>
    <w:p w:rsidR="00000000" w:rsidRDefault="003D1D4C">
      <w:pPr>
        <w:pStyle w:val="pj"/>
      </w:pPr>
      <w:r>
        <w:rPr>
          <w:rStyle w:val="s0"/>
        </w:rPr>
        <w:t>1.</w:t>
      </w:r>
      <w:r>
        <w:t xml:space="preserve"> Дополнительный платеж исчисляется в случае превышения суммы дохода, полученного от деятельности в сфере игорного бизнеса, над предельной суммой дохода, установленного пунктом 2 настоящей статьи.</w:t>
      </w:r>
    </w:p>
    <w:p w:rsidR="00000000" w:rsidRDefault="003D1D4C">
      <w:pPr>
        <w:pStyle w:val="pj"/>
      </w:pPr>
      <w:r>
        <w:rPr>
          <w:rStyle w:val="s0"/>
        </w:rPr>
        <w:t xml:space="preserve">2. </w:t>
      </w:r>
      <w:r>
        <w:t>Предельный размер дохода за налоговый период для пла</w:t>
      </w:r>
      <w:r>
        <w:t>тельщиков налога на игорный бизнес составляет</w:t>
      </w:r>
      <w:r>
        <w:rPr>
          <w:rStyle w:val="s0"/>
        </w:rPr>
        <w:t>:</w:t>
      </w:r>
    </w:p>
    <w:p w:rsidR="00000000" w:rsidRDefault="003D1D4C">
      <w:pPr>
        <w:pStyle w:val="pj"/>
      </w:pPr>
      <w:r>
        <w:rPr>
          <w:rStyle w:val="s0"/>
        </w:rPr>
        <w:t xml:space="preserve">1) </w:t>
      </w:r>
      <w:r>
        <w:t xml:space="preserve">с деятельности казино - 135000-кратный размер </w:t>
      </w:r>
      <w:hyperlink r:id="rId6799" w:history="1">
        <w:r>
          <w:rPr>
            <w:rStyle w:val="a4"/>
            <w:color w:val="0000FF"/>
            <w:u w:val="single"/>
          </w:rPr>
          <w:t>месячного расчетного показателя</w:t>
        </w:r>
      </w:hyperlink>
      <w:r>
        <w:rPr>
          <w:rStyle w:val="s0"/>
        </w:rPr>
        <w:t>;</w:t>
      </w:r>
    </w:p>
    <w:p w:rsidR="00000000" w:rsidRDefault="003D1D4C">
      <w:pPr>
        <w:pStyle w:val="pj"/>
      </w:pPr>
      <w:r>
        <w:rPr>
          <w:rStyle w:val="s0"/>
        </w:rPr>
        <w:t xml:space="preserve">2) </w:t>
      </w:r>
      <w:r>
        <w:t>с деятельности зала игровых автоматов - 25000-кратный размер</w:t>
      </w:r>
      <w:r>
        <w:t xml:space="preserve"> месячного расчетного показателя</w:t>
      </w:r>
      <w:r>
        <w:rPr>
          <w:rStyle w:val="s0"/>
        </w:rPr>
        <w:t>;</w:t>
      </w:r>
    </w:p>
    <w:p w:rsidR="00000000" w:rsidRDefault="003D1D4C">
      <w:pPr>
        <w:pStyle w:val="pj"/>
      </w:pPr>
      <w:r>
        <w:rPr>
          <w:rStyle w:val="s0"/>
        </w:rPr>
        <w:t>3) с деятельности тотализатора - 2500-кратный размер месячного расчетного показателя;</w:t>
      </w:r>
    </w:p>
    <w:p w:rsidR="00000000" w:rsidRDefault="003D1D4C">
      <w:pPr>
        <w:pStyle w:val="pj"/>
      </w:pPr>
      <w:r>
        <w:rPr>
          <w:rStyle w:val="s0"/>
        </w:rPr>
        <w:t xml:space="preserve">4) </w:t>
      </w:r>
      <w:r>
        <w:t>с деятельности букмекерской конторы - 2000-кратный размер месячного расчетного показателя</w:t>
      </w:r>
      <w:r>
        <w:rPr>
          <w:rStyle w:val="s0"/>
        </w:rPr>
        <w:t>.</w:t>
      </w:r>
    </w:p>
    <w:p w:rsidR="00000000" w:rsidRDefault="003D1D4C">
      <w:pPr>
        <w:pStyle w:val="pj"/>
      </w:pPr>
      <w:r>
        <w:t>3. Предельные размеры дохода, установленны</w:t>
      </w:r>
      <w:r>
        <w:t>е пунктом 2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000000" w:rsidRDefault="003D1D4C">
      <w:pPr>
        <w:pStyle w:val="pji"/>
      </w:pPr>
      <w:r>
        <w:rPr>
          <w:rStyle w:val="s3"/>
        </w:rPr>
        <w:t xml:space="preserve">Статья дополнена пунктом 4 в соответствии с </w:t>
      </w:r>
      <w:hyperlink r:id="rId6800" w:anchor="sub_id=416" w:history="1">
        <w:r>
          <w:rPr>
            <w:rStyle w:val="a4"/>
            <w:i/>
            <w:iCs/>
            <w:color w:val="0000FF"/>
            <w:u w:val="single"/>
          </w:rPr>
          <w:t>Законом</w:t>
        </w:r>
      </w:hyperlink>
      <w:r>
        <w:rPr>
          <w:rStyle w:val="s3"/>
        </w:rPr>
        <w:t xml:space="preserve"> РК от 21.07.11 г. № 467-IV </w:t>
      </w:r>
      <w:hyperlink r:id="rId6801" w:history="1">
        <w:r>
          <w:rPr>
            <w:rStyle w:val="a4"/>
            <w:rFonts w:ascii="Segoe UI Symbol" w:hAnsi="Segoe UI Symbol"/>
            <w:i/>
            <w:iCs/>
            <w:color w:val="0000FF"/>
            <w:u w:val="single"/>
          </w:rPr>
          <w:t>+</w:t>
        </w:r>
      </w:hyperlink>
      <w:r>
        <w:rPr>
          <w:rStyle w:val="s3"/>
        </w:rPr>
        <w:t xml:space="preserve"> (введено в действие с 1 января 2011 г.)</w:t>
      </w:r>
    </w:p>
    <w:p w:rsidR="00000000" w:rsidRDefault="003D1D4C">
      <w:pPr>
        <w:pStyle w:val="pj"/>
      </w:pPr>
      <w:r>
        <w:rPr>
          <w:rStyle w:val="s0"/>
        </w:rPr>
        <w:t>4. В целях исчисления дополнительного платежа доходом, полученным от деятельности в сфере игорного бизнеса, признается положительная разница между суммой дохода, полученного за налоговый период в результате осуществления такой деятельности, и суммой выплат</w:t>
      </w:r>
      <w:r>
        <w:rPr>
          <w:rStyle w:val="s0"/>
        </w:rPr>
        <w:t xml:space="preserve"> участникам азартной игры и (или) пари. </w:t>
      </w:r>
      <w:hyperlink r:id="rId6802"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766" w:name="SUB4170000"/>
      <w:bookmarkEnd w:id="766"/>
      <w:r>
        <w:rPr>
          <w:rStyle w:val="s3"/>
        </w:rPr>
        <w:t xml:space="preserve">См. изменения в статью 417 - </w:t>
      </w:r>
      <w:hyperlink r:id="rId6803" w:anchor="sub_id=416" w:history="1">
        <w:r>
          <w:rPr>
            <w:rStyle w:val="a4"/>
            <w:i/>
            <w:iCs/>
            <w:color w:val="0000FF"/>
            <w:u w:val="single"/>
          </w:rPr>
          <w:t>Закон</w:t>
        </w:r>
      </w:hyperlink>
      <w:r>
        <w:rPr>
          <w:rStyle w:val="s3"/>
        </w:rPr>
        <w:t xml:space="preserve"> РК от 18.11.15 г. № 412-V (ввод</w:t>
      </w:r>
      <w:r>
        <w:rPr>
          <w:rStyle w:val="s3"/>
        </w:rPr>
        <w:t>ятся в действие с 1 января 2020 г.)</w:t>
      </w:r>
    </w:p>
    <w:p w:rsidR="00000000" w:rsidRDefault="003D1D4C">
      <w:pPr>
        <w:pStyle w:val="pj"/>
        <w:ind w:left="1200" w:hanging="800"/>
      </w:pPr>
      <w:r>
        <w:rPr>
          <w:rStyle w:val="s1"/>
        </w:rPr>
        <w:t>Статья 417. Порядок исчисления и уплаты дополнительного платежа</w:t>
      </w:r>
    </w:p>
    <w:p w:rsidR="00000000" w:rsidRDefault="003D1D4C">
      <w:pPr>
        <w:pStyle w:val="pj"/>
      </w:pPr>
      <w:r>
        <w:rPr>
          <w:rStyle w:val="s0"/>
        </w:rPr>
        <w:t xml:space="preserve">1. Дополнительный платеж исчисляется путем применения к сумме превышения предельного размера дохода ставки, установленной </w:t>
      </w:r>
      <w:hyperlink w:anchor="sub1470000" w:history="1">
        <w:r>
          <w:rPr>
            <w:rStyle w:val="a4"/>
            <w:color w:val="0000FF"/>
            <w:u w:val="single"/>
          </w:rPr>
          <w:t>п</w:t>
        </w:r>
        <w:r>
          <w:rPr>
            <w:rStyle w:val="a4"/>
            <w:color w:val="0000FF"/>
            <w:u w:val="single"/>
          </w:rPr>
          <w:t>унктом 1 статьи 147</w:t>
        </w:r>
      </w:hyperlink>
      <w:r>
        <w:rPr>
          <w:rStyle w:val="s0"/>
        </w:rPr>
        <w:t xml:space="preserve"> настоящего Кодекса, и подлежит уплате </w:t>
      </w:r>
      <w:r>
        <w:t xml:space="preserve">не позднее 25 числа второго месяца, следующего за отчетным налоговым </w:t>
      </w:r>
      <w:r>
        <w:rPr>
          <w:rStyle w:val="s0"/>
        </w:rPr>
        <w:t>периодом.</w:t>
      </w:r>
    </w:p>
    <w:p w:rsidR="00000000" w:rsidRDefault="003D1D4C">
      <w:pPr>
        <w:pStyle w:val="pj"/>
      </w:pPr>
      <w:r>
        <w:rPr>
          <w:rStyle w:val="s0"/>
        </w:rPr>
        <w:t>2. При осуществлении плательщиками налога на игорный бизнес нескольких видов деятельности в сфере игорного бизнеса допо</w:t>
      </w:r>
      <w:r>
        <w:rPr>
          <w:rStyle w:val="s0"/>
        </w:rPr>
        <w:t>лнительный платеж исчисляется отдельно с дохода каждого вида деятельности в сфере игорного бизнеса.</w:t>
      </w:r>
    </w:p>
    <w:p w:rsidR="00000000" w:rsidRDefault="003D1D4C">
      <w:pPr>
        <w:pStyle w:val="pj"/>
      </w:pPr>
      <w:r>
        <w:rPr>
          <w:rStyle w:val="s0"/>
        </w:rPr>
        <w:t xml:space="preserve">3. При осуществлении иных видов предпринимательской деятельности, не указанных в </w:t>
      </w:r>
      <w:hyperlink w:anchor="sub4110000" w:history="1">
        <w:r>
          <w:rPr>
            <w:rStyle w:val="a4"/>
            <w:color w:val="0000FF"/>
            <w:u w:val="single"/>
          </w:rPr>
          <w:t>статье 411</w:t>
        </w:r>
      </w:hyperlink>
      <w:r>
        <w:rPr>
          <w:rStyle w:val="s0"/>
        </w:rPr>
        <w:t xml:space="preserve"> </w:t>
      </w:r>
      <w:r>
        <w:rPr>
          <w:rStyle w:val="s0"/>
        </w:rPr>
        <w:t xml:space="preserve">настоящего Кодекса и не относящихся к сфере игорного бизнеса, плательщики налога на игорный бизнес обязаны вести раздельный учет доходов и расходов по указанным видам деятельности и производить расчеты с бюджетом в общеустановленном порядке. </w:t>
      </w:r>
    </w:p>
    <w:p w:rsidR="00000000" w:rsidRDefault="003D1D4C">
      <w:pPr>
        <w:pStyle w:val="pj"/>
      </w:pPr>
      <w:r>
        <w:t> </w:t>
      </w:r>
    </w:p>
    <w:p w:rsidR="00000000" w:rsidRDefault="003D1D4C">
      <w:pPr>
        <w:pStyle w:val="pji"/>
      </w:pPr>
      <w:bookmarkStart w:id="767" w:name="SUB4180000"/>
      <w:bookmarkEnd w:id="767"/>
      <w:r>
        <w:rPr>
          <w:rStyle w:val="s3"/>
        </w:rPr>
        <w:t>В статью 41</w:t>
      </w:r>
      <w:r>
        <w:rPr>
          <w:rStyle w:val="s3"/>
        </w:rPr>
        <w:t xml:space="preserve">8 внесены изменения в соответствии с </w:t>
      </w:r>
      <w:hyperlink r:id="rId6804" w:anchor="sub_id=3133" w:history="1">
        <w:r>
          <w:rPr>
            <w:rStyle w:val="a4"/>
            <w:i/>
            <w:iCs/>
            <w:color w:val="0000FF"/>
            <w:u w:val="single"/>
          </w:rPr>
          <w:t>Законом</w:t>
        </w:r>
      </w:hyperlink>
      <w:r>
        <w:rPr>
          <w:rStyle w:val="s3"/>
        </w:rPr>
        <w:t xml:space="preserve"> РК от 16.11.09 г. № 200-IV (введены в действие с 1 января 2010 г.) (</w:t>
      </w:r>
      <w:hyperlink r:id="rId6805" w:anchor="sub_id=418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418. Срок представления налоговой декларации</w:t>
      </w:r>
    </w:p>
    <w:p w:rsidR="00000000" w:rsidRDefault="003D1D4C">
      <w:pPr>
        <w:pStyle w:val="pj"/>
      </w:pPr>
      <w:hyperlink r:id="rId6806" w:history="1">
        <w:r>
          <w:rPr>
            <w:rStyle w:val="a4"/>
            <w:color w:val="0000FF"/>
            <w:u w:val="single"/>
          </w:rPr>
          <w:t>Декларация по налогу на игорный бизнес</w:t>
        </w:r>
      </w:hyperlink>
      <w:r>
        <w:t xml:space="preserve"> представляется </w:t>
      </w:r>
      <w:r>
        <w:rPr>
          <w:rStyle w:val="s0"/>
        </w:rPr>
        <w:t>не позднее 15-го числа второго месяца, сле</w:t>
      </w:r>
      <w:r>
        <w:rPr>
          <w:rStyle w:val="s0"/>
        </w:rPr>
        <w:t xml:space="preserve">дующего за отчетным кварталом, в налоговый орган по месту </w:t>
      </w:r>
      <w:r>
        <w:t>регистрационного учета в качестве налогоплательщика, осуществляющего отдельные виды деятельности</w:t>
      </w:r>
      <w:r>
        <w:rPr>
          <w:rStyle w:val="s0"/>
        </w:rPr>
        <w:t>.</w:t>
      </w:r>
    </w:p>
    <w:p w:rsidR="00000000" w:rsidRDefault="003D1D4C">
      <w:pPr>
        <w:pStyle w:val="pj"/>
      </w:pPr>
      <w:r>
        <w:t> </w:t>
      </w:r>
    </w:p>
    <w:p w:rsidR="00000000" w:rsidRDefault="003D1D4C">
      <w:pPr>
        <w:pStyle w:val="pj"/>
      </w:pPr>
      <w:r>
        <w:t> </w:t>
      </w:r>
    </w:p>
    <w:p w:rsidR="00000000" w:rsidRDefault="003D1D4C">
      <w:pPr>
        <w:pStyle w:val="pji"/>
      </w:pPr>
      <w:bookmarkStart w:id="768" w:name="SUB4190000"/>
      <w:bookmarkEnd w:id="768"/>
      <w:r>
        <w:rPr>
          <w:rStyle w:val="s3"/>
        </w:rPr>
        <w:t xml:space="preserve">Раздел 17 исключается в соответствии с </w:t>
      </w:r>
      <w:hyperlink r:id="rId6807" w:anchor="sub_id=419" w:history="1">
        <w:r>
          <w:rPr>
            <w:rStyle w:val="a4"/>
            <w:i/>
            <w:iCs/>
            <w:color w:val="0000FF"/>
            <w:u w:val="single"/>
          </w:rPr>
          <w:t>Законом</w:t>
        </w:r>
      </w:hyperlink>
      <w:r>
        <w:rPr>
          <w:rStyle w:val="s3"/>
        </w:rPr>
        <w:t xml:space="preserve"> РК от 18.11.15 г. № 412-V (вводится в действие с 1 января 2018 г.)</w:t>
      </w:r>
    </w:p>
    <w:p w:rsidR="00000000" w:rsidRDefault="003D1D4C">
      <w:pPr>
        <w:pStyle w:val="pc"/>
      </w:pPr>
      <w:r>
        <w:rPr>
          <w:rStyle w:val="s1"/>
        </w:rPr>
        <w:t xml:space="preserve">РАЗДЕЛ 17. ФИКСИРОВАННЫЙ НАЛОГ </w:t>
      </w:r>
    </w:p>
    <w:p w:rsidR="00000000" w:rsidRDefault="003D1D4C">
      <w:pPr>
        <w:pStyle w:val="pc"/>
      </w:pPr>
      <w:r>
        <w:rPr>
          <w:rStyle w:val="s1"/>
        </w:rPr>
        <w:t> </w:t>
      </w:r>
    </w:p>
    <w:p w:rsidR="00000000" w:rsidRDefault="003D1D4C">
      <w:pPr>
        <w:pStyle w:val="pc"/>
      </w:pPr>
      <w:r>
        <w:rPr>
          <w:rStyle w:val="s1"/>
        </w:rPr>
        <w:t>Глава 60. ФИКСИРОВАННЫЙ НАЛОГ</w:t>
      </w:r>
    </w:p>
    <w:p w:rsidR="00000000" w:rsidRDefault="003D1D4C">
      <w:pPr>
        <w:pStyle w:val="pc"/>
      </w:pPr>
      <w:r>
        <w:rPr>
          <w:rStyle w:val="s1"/>
        </w:rPr>
        <w:t> </w:t>
      </w:r>
    </w:p>
    <w:p w:rsidR="00000000" w:rsidRDefault="003D1D4C">
      <w:pPr>
        <w:pStyle w:val="pj"/>
        <w:ind w:left="1200" w:hanging="800"/>
      </w:pPr>
      <w:r>
        <w:rPr>
          <w:rStyle w:val="s1"/>
        </w:rPr>
        <w:t xml:space="preserve">Статья 419. Основные понятия, используемые в настоящей главе </w:t>
      </w:r>
    </w:p>
    <w:p w:rsidR="00000000" w:rsidRDefault="003D1D4C">
      <w:pPr>
        <w:pStyle w:val="pj"/>
      </w:pPr>
      <w:r>
        <w:rPr>
          <w:rStyle w:val="s0"/>
        </w:rPr>
        <w:t xml:space="preserve">Применяемые в настоящей главе понятия означают следующее: </w:t>
      </w:r>
    </w:p>
    <w:p w:rsidR="00000000" w:rsidRDefault="003D1D4C">
      <w:pPr>
        <w:pStyle w:val="pj"/>
      </w:pPr>
      <w:r>
        <w:rPr>
          <w:rStyle w:val="s0"/>
        </w:rPr>
        <w:t xml:space="preserve">1) бильярдный стол - специальный стол с лузами (отверстиями в бортах) и без них, предназначенный для игры в бильярд; </w:t>
      </w:r>
    </w:p>
    <w:p w:rsidR="00000000" w:rsidRDefault="003D1D4C">
      <w:pPr>
        <w:pStyle w:val="pj"/>
      </w:pPr>
      <w:r>
        <w:rPr>
          <w:rStyle w:val="s0"/>
        </w:rPr>
        <w:t>2) игровая дорожка - специальная дорожка, предназначенная для игры в боулинг (к</w:t>
      </w:r>
      <w:r>
        <w:rPr>
          <w:rStyle w:val="s0"/>
        </w:rPr>
        <w:t xml:space="preserve">егельбан); </w:t>
      </w:r>
    </w:p>
    <w:p w:rsidR="00000000" w:rsidRDefault="003D1D4C">
      <w:pPr>
        <w:pStyle w:val="pj"/>
      </w:pPr>
      <w:r>
        <w:rPr>
          <w:rStyle w:val="s0"/>
        </w:rPr>
        <w:t xml:space="preserve">3) игровой автомат без выигрыша - специальное оборудование (механическое, электрическое, электронное и иное техническое оборудование), используемое для проведения игр; </w:t>
      </w:r>
    </w:p>
    <w:p w:rsidR="00000000" w:rsidRDefault="003D1D4C">
      <w:pPr>
        <w:pStyle w:val="pj"/>
      </w:pPr>
      <w:r>
        <w:rPr>
          <w:rStyle w:val="s0"/>
        </w:rPr>
        <w:t>4) карт - гоночный микролитражный автомобиль без кузова, дифференциала и уп</w:t>
      </w:r>
      <w:r>
        <w:rPr>
          <w:rStyle w:val="s0"/>
        </w:rPr>
        <w:t xml:space="preserve">ругой подвески колес, имеющий двухтактный двигатель с рабочим объемом до 250 кубических сантиметров и максимальной скоростью 150 километров в час. </w:t>
      </w:r>
    </w:p>
    <w:p w:rsidR="00000000" w:rsidRDefault="003D1D4C">
      <w:pPr>
        <w:pStyle w:val="pj"/>
      </w:pPr>
      <w:r>
        <w:t> </w:t>
      </w:r>
    </w:p>
    <w:p w:rsidR="00000000" w:rsidRDefault="003D1D4C">
      <w:pPr>
        <w:pStyle w:val="pj"/>
        <w:ind w:left="1200" w:hanging="800"/>
      </w:pPr>
      <w:bookmarkStart w:id="769" w:name="SUB4200000"/>
      <w:bookmarkEnd w:id="769"/>
      <w:r>
        <w:rPr>
          <w:rStyle w:val="s1"/>
        </w:rPr>
        <w:t xml:space="preserve">Статья 420. Плательщики </w:t>
      </w:r>
    </w:p>
    <w:p w:rsidR="00000000" w:rsidRDefault="003D1D4C">
      <w:pPr>
        <w:pStyle w:val="pj"/>
      </w:pPr>
      <w:r>
        <w:rPr>
          <w:rStyle w:val="s0"/>
        </w:rPr>
        <w:t>Плательщиками фиксированного налога являются индивидуальные предприниматели и юри</w:t>
      </w:r>
      <w:r>
        <w:rPr>
          <w:rStyle w:val="s0"/>
        </w:rPr>
        <w:t xml:space="preserve">дические лица, осуществляющие деятельность по оказанию услуг с использованием: </w:t>
      </w:r>
    </w:p>
    <w:p w:rsidR="00000000" w:rsidRDefault="003D1D4C">
      <w:pPr>
        <w:pStyle w:val="pj"/>
      </w:pPr>
      <w:r>
        <w:rPr>
          <w:rStyle w:val="s0"/>
        </w:rPr>
        <w:t xml:space="preserve">1) игровых автоматов без выигрыша; </w:t>
      </w:r>
    </w:p>
    <w:p w:rsidR="00000000" w:rsidRDefault="003D1D4C">
      <w:pPr>
        <w:pStyle w:val="pj"/>
      </w:pPr>
      <w:r>
        <w:rPr>
          <w:rStyle w:val="s0"/>
        </w:rPr>
        <w:t>2) персональных компьютеров, используемых для проведения игры;</w:t>
      </w:r>
    </w:p>
    <w:p w:rsidR="00000000" w:rsidRDefault="003D1D4C">
      <w:pPr>
        <w:pStyle w:val="pj"/>
      </w:pPr>
      <w:r>
        <w:rPr>
          <w:rStyle w:val="s0"/>
        </w:rPr>
        <w:t xml:space="preserve">3) игровых дорожек (боулинг (кегельбан); </w:t>
      </w:r>
    </w:p>
    <w:p w:rsidR="00000000" w:rsidRDefault="003D1D4C">
      <w:pPr>
        <w:pStyle w:val="pj"/>
      </w:pPr>
      <w:r>
        <w:rPr>
          <w:rStyle w:val="s0"/>
        </w:rPr>
        <w:t xml:space="preserve">4) картов (картинг); </w:t>
      </w:r>
    </w:p>
    <w:p w:rsidR="00000000" w:rsidRDefault="003D1D4C">
      <w:pPr>
        <w:pStyle w:val="pj"/>
      </w:pPr>
      <w:r>
        <w:rPr>
          <w:rStyle w:val="s0"/>
        </w:rPr>
        <w:t>5) бильярдных</w:t>
      </w:r>
      <w:r>
        <w:rPr>
          <w:rStyle w:val="s0"/>
        </w:rPr>
        <w:t xml:space="preserve"> столов (бильярд).</w:t>
      </w:r>
    </w:p>
    <w:p w:rsidR="00000000" w:rsidRDefault="003D1D4C">
      <w:pPr>
        <w:pStyle w:val="pji"/>
      </w:pPr>
      <w:hyperlink r:id="rId6808"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770" w:name="SUB4210000"/>
      <w:bookmarkEnd w:id="770"/>
      <w:r>
        <w:rPr>
          <w:rStyle w:val="s1"/>
        </w:rPr>
        <w:t xml:space="preserve">Статья 421. Объект налогообложения фиксированным налогом </w:t>
      </w:r>
    </w:p>
    <w:p w:rsidR="00000000" w:rsidRDefault="003D1D4C">
      <w:pPr>
        <w:pStyle w:val="pj"/>
      </w:pPr>
      <w:r>
        <w:rPr>
          <w:rStyle w:val="s0"/>
        </w:rPr>
        <w:t xml:space="preserve">Объектом налогообложения фиксированным налогом являются: </w:t>
      </w:r>
    </w:p>
    <w:p w:rsidR="00000000" w:rsidRDefault="003D1D4C">
      <w:pPr>
        <w:pStyle w:val="pj"/>
      </w:pPr>
      <w:r>
        <w:rPr>
          <w:rStyle w:val="s0"/>
        </w:rPr>
        <w:t>1) игровой автомат без выигрыша, предназначенный для проведения игры с одним игроком;</w:t>
      </w:r>
    </w:p>
    <w:p w:rsidR="00000000" w:rsidRDefault="003D1D4C">
      <w:pPr>
        <w:pStyle w:val="pj"/>
      </w:pPr>
      <w:r>
        <w:rPr>
          <w:rStyle w:val="s0"/>
        </w:rPr>
        <w:t>2) игровой автомат без выигрыша, предназначенный для проведения игры с участием более одного игрока;</w:t>
      </w:r>
    </w:p>
    <w:p w:rsidR="00000000" w:rsidRDefault="003D1D4C">
      <w:pPr>
        <w:pStyle w:val="pj"/>
      </w:pPr>
      <w:r>
        <w:rPr>
          <w:rStyle w:val="s0"/>
        </w:rPr>
        <w:t>3) персональный компьютер, используемый для проведения игры;</w:t>
      </w:r>
    </w:p>
    <w:p w:rsidR="00000000" w:rsidRDefault="003D1D4C">
      <w:pPr>
        <w:pStyle w:val="pj"/>
      </w:pPr>
      <w:r>
        <w:rPr>
          <w:rStyle w:val="s0"/>
        </w:rPr>
        <w:t>4) игров</w:t>
      </w:r>
      <w:r>
        <w:rPr>
          <w:rStyle w:val="s0"/>
        </w:rPr>
        <w:t>ая дорожка;</w:t>
      </w:r>
    </w:p>
    <w:p w:rsidR="00000000" w:rsidRDefault="003D1D4C">
      <w:pPr>
        <w:pStyle w:val="pj"/>
      </w:pPr>
      <w:r>
        <w:rPr>
          <w:rStyle w:val="s0"/>
        </w:rPr>
        <w:t xml:space="preserve">5) карт; </w:t>
      </w:r>
    </w:p>
    <w:p w:rsidR="00000000" w:rsidRDefault="003D1D4C">
      <w:pPr>
        <w:pStyle w:val="pj"/>
      </w:pPr>
      <w:r>
        <w:rPr>
          <w:rStyle w:val="s0"/>
        </w:rPr>
        <w:t xml:space="preserve">6) бильярдный стол. </w:t>
      </w:r>
    </w:p>
    <w:p w:rsidR="00000000" w:rsidRDefault="003D1D4C">
      <w:pPr>
        <w:pStyle w:val="pj"/>
      </w:pPr>
      <w:r>
        <w:t> </w:t>
      </w:r>
    </w:p>
    <w:p w:rsidR="00000000" w:rsidRDefault="003D1D4C">
      <w:pPr>
        <w:pStyle w:val="pj"/>
        <w:ind w:left="1200" w:hanging="800"/>
      </w:pPr>
      <w:bookmarkStart w:id="771" w:name="SUB4220000"/>
      <w:bookmarkEnd w:id="771"/>
      <w:r>
        <w:rPr>
          <w:rStyle w:val="s1"/>
        </w:rPr>
        <w:t>Статья 422. Ставки фиксированного налога</w:t>
      </w:r>
    </w:p>
    <w:p w:rsidR="00000000" w:rsidRDefault="003D1D4C">
      <w:pPr>
        <w:pStyle w:val="pji"/>
      </w:pPr>
      <w:r>
        <w:rPr>
          <w:rStyle w:val="s3"/>
        </w:rPr>
        <w:t xml:space="preserve">В пункт 1 внесены изменения в соответствии с </w:t>
      </w:r>
      <w:hyperlink r:id="rId6809" w:anchor="sub_id=72" w:history="1">
        <w:r>
          <w:rPr>
            <w:rStyle w:val="a4"/>
            <w:i/>
            <w:iCs/>
            <w:color w:val="0000FF"/>
            <w:u w:val="single"/>
          </w:rPr>
          <w:t>Законом</w:t>
        </w:r>
      </w:hyperlink>
      <w:r>
        <w:rPr>
          <w:rStyle w:val="s3"/>
        </w:rPr>
        <w:t xml:space="preserve"> РК от 12.02.09 г. № 133-IV (введен в </w:t>
      </w:r>
      <w:r>
        <w:rPr>
          <w:rStyle w:val="s3"/>
        </w:rPr>
        <w:t>действие с 1 января 2009 г.) (</w:t>
      </w:r>
      <w:hyperlink r:id="rId6810" w:anchor="sub_id=4220000" w:history="1">
        <w:r>
          <w:rPr>
            <w:rStyle w:val="a4"/>
            <w:i/>
            <w:iCs/>
            <w:color w:val="0000FF"/>
            <w:u w:val="single"/>
          </w:rPr>
          <w:t>см. стар. ред.</w:t>
        </w:r>
      </w:hyperlink>
      <w:r>
        <w:rPr>
          <w:rStyle w:val="s3"/>
        </w:rPr>
        <w:t>)</w:t>
      </w:r>
    </w:p>
    <w:p w:rsidR="00000000" w:rsidRDefault="003D1D4C">
      <w:pPr>
        <w:pStyle w:val="pj"/>
      </w:pPr>
      <w:r>
        <w:rPr>
          <w:rStyle w:val="s0"/>
        </w:rPr>
        <w:t>1. Размеры минимальных и максимальных базовых ставок фиксированного налога на единицу объекта налогообложения в месяц:</w:t>
      </w:r>
    </w:p>
    <w:p w:rsidR="00000000" w:rsidRDefault="003D1D4C">
      <w:pPr>
        <w:pStyle w:val="pj"/>
      </w:pPr>
      <w:r>
        <w:t> </w:t>
      </w:r>
    </w:p>
    <w:tbl>
      <w:tblPr>
        <w:tblW w:w="5000" w:type="pct"/>
        <w:tblCellMar>
          <w:left w:w="0" w:type="dxa"/>
          <w:right w:w="0" w:type="dxa"/>
        </w:tblCellMar>
        <w:tblLook w:val="04A0" w:firstRow="1" w:lastRow="0" w:firstColumn="1" w:lastColumn="0" w:noHBand="0" w:noVBand="1"/>
      </w:tblPr>
      <w:tblGrid>
        <w:gridCol w:w="697"/>
        <w:gridCol w:w="3497"/>
        <w:gridCol w:w="2781"/>
        <w:gridCol w:w="2596"/>
      </w:tblGrid>
      <w:tr w:rsidR="00000000">
        <w:tc>
          <w:tcPr>
            <w:tcW w:w="36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w:t>
            </w:r>
          </w:p>
          <w:p w:rsidR="00000000" w:rsidRDefault="003D1D4C">
            <w:pPr>
              <w:pStyle w:val="pc"/>
            </w:pPr>
            <w:r>
              <w:t>п/п</w:t>
            </w:r>
          </w:p>
        </w:tc>
        <w:tc>
          <w:tcPr>
            <w:tcW w:w="182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Наименование объекта налогообложения</w:t>
            </w:r>
          </w:p>
          <w:p w:rsidR="00000000" w:rsidRDefault="003D1D4C">
            <w:pPr>
              <w:pStyle w:val="pc"/>
            </w:pPr>
            <w:r>
              <w:t> </w:t>
            </w:r>
          </w:p>
        </w:tc>
        <w:tc>
          <w:tcPr>
            <w:tcW w:w="145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 xml:space="preserve">Минимальные размеры базовых ставок фиксированного налога (в </w:t>
            </w:r>
            <w:hyperlink r:id="rId6811" w:history="1">
              <w:r>
                <w:rPr>
                  <w:rStyle w:val="a4"/>
                  <w:color w:val="0000FF"/>
                  <w:u w:val="single"/>
                </w:rPr>
                <w:t>месячных расчетных показателях</w:t>
              </w:r>
            </w:hyperlink>
            <w:r>
              <w:t>)</w:t>
            </w:r>
          </w:p>
        </w:tc>
        <w:tc>
          <w:tcPr>
            <w:tcW w:w="135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Максимальные размеры базовых ставок фиксированного налога (в месячных расчетных показателях)</w:t>
            </w:r>
          </w:p>
        </w:tc>
      </w:tr>
      <w:tr w:rsidR="00000000">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182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14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13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r>
      <w:tr w:rsidR="00000000">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182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Игровой автомат без выигрыша, предназначенный для проведения игры с одним игроком</w:t>
            </w:r>
          </w:p>
        </w:tc>
        <w:tc>
          <w:tcPr>
            <w:tcW w:w="14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13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w:t>
            </w:r>
          </w:p>
        </w:tc>
      </w:tr>
      <w:tr w:rsidR="00000000">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182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Игровой автомат без выигрыша, предназначенный для проведения игры с участием более одного игрока</w:t>
            </w:r>
          </w:p>
        </w:tc>
        <w:tc>
          <w:tcPr>
            <w:tcW w:w="14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13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18</w:t>
            </w:r>
          </w:p>
        </w:tc>
      </w:tr>
      <w:tr w:rsidR="00000000">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182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Персональный компьютер, используемый для проведения игры</w:t>
            </w:r>
          </w:p>
        </w:tc>
        <w:tc>
          <w:tcPr>
            <w:tcW w:w="14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13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r>
      <w:tr w:rsidR="00000000">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c>
          <w:tcPr>
            <w:tcW w:w="182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Игровая дорожка</w:t>
            </w:r>
          </w:p>
        </w:tc>
        <w:tc>
          <w:tcPr>
            <w:tcW w:w="14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c>
          <w:tcPr>
            <w:tcW w:w="13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83</w:t>
            </w:r>
          </w:p>
        </w:tc>
      </w:tr>
      <w:tr w:rsidR="00000000">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c>
          <w:tcPr>
            <w:tcW w:w="182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Карт</w:t>
            </w:r>
          </w:p>
        </w:tc>
        <w:tc>
          <w:tcPr>
            <w:tcW w:w="14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13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w:t>
            </w:r>
          </w:p>
        </w:tc>
      </w:tr>
      <w:tr w:rsidR="00000000">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w:t>
            </w:r>
          </w:p>
        </w:tc>
        <w:tc>
          <w:tcPr>
            <w:tcW w:w="182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Бильярдный стол</w:t>
            </w:r>
          </w:p>
        </w:tc>
        <w:tc>
          <w:tcPr>
            <w:tcW w:w="14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13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25</w:t>
            </w:r>
          </w:p>
        </w:tc>
      </w:tr>
    </w:tbl>
    <w:p w:rsidR="00000000" w:rsidRDefault="003D1D4C">
      <w:pPr>
        <w:pStyle w:val="pj"/>
      </w:pPr>
      <w:r>
        <w:t> </w:t>
      </w:r>
    </w:p>
    <w:p w:rsidR="00000000" w:rsidRDefault="003D1D4C">
      <w:pPr>
        <w:pStyle w:val="pji"/>
      </w:pPr>
      <w:r>
        <w:rPr>
          <w:rStyle w:val="s3"/>
        </w:rPr>
        <w:t xml:space="preserve">Статья дополнена пунктом 1-1 в соответствии с </w:t>
      </w:r>
      <w:hyperlink r:id="rId6812" w:anchor="sub_id=3134" w:history="1">
        <w:r>
          <w:rPr>
            <w:rStyle w:val="a4"/>
            <w:i/>
            <w:iCs/>
            <w:color w:val="0000FF"/>
            <w:u w:val="single"/>
          </w:rPr>
          <w:t>Законом</w:t>
        </w:r>
      </w:hyperlink>
      <w:r>
        <w:rPr>
          <w:rStyle w:val="s3"/>
        </w:rPr>
        <w:t xml:space="preserve"> РК от 16.11.09 г. № 200-IV (введено в действие с 1 января 2010 г.)</w:t>
      </w:r>
    </w:p>
    <w:p w:rsidR="00000000" w:rsidRDefault="003D1D4C">
      <w:pPr>
        <w:pStyle w:val="pj"/>
      </w:pPr>
      <w:r>
        <w:t xml:space="preserve">1-1. Ставка налога определяется исходя из размера </w:t>
      </w:r>
      <w:hyperlink r:id="rId6813" w:history="1">
        <w:r>
          <w:rPr>
            <w:rStyle w:val="a4"/>
            <w:color w:val="0000FF"/>
            <w:u w:val="single"/>
          </w:rPr>
          <w:t>месячного расчетного показателя</w:t>
        </w:r>
      </w:hyperlink>
      <w:r>
        <w:t>, установленного законом о республиканском бюджете и действующего на первое число налогового периода.</w:t>
      </w:r>
    </w:p>
    <w:p w:rsidR="00000000" w:rsidRDefault="003D1D4C">
      <w:pPr>
        <w:pStyle w:val="pj"/>
      </w:pPr>
      <w:r>
        <w:rPr>
          <w:rStyle w:val="s0"/>
        </w:rPr>
        <w:t xml:space="preserve">2. В пределах утвержденных базовых ставок местные представительные органы устанавливают </w:t>
      </w:r>
      <w:hyperlink r:id="rId6814" w:history="1">
        <w:r>
          <w:rPr>
            <w:rStyle w:val="a4"/>
            <w:color w:val="0000FF"/>
            <w:u w:val="single"/>
          </w:rPr>
          <w:t>единые ставки фиксированного налога</w:t>
        </w:r>
      </w:hyperlink>
      <w:r>
        <w:rPr>
          <w:rStyle w:val="s0"/>
        </w:rPr>
        <w:t xml:space="preserve"> для всех налогоплательщиков, осуществляющих деятельность на террито</w:t>
      </w:r>
      <w:r>
        <w:rPr>
          <w:rStyle w:val="s0"/>
        </w:rPr>
        <w:t>рии одной административно-территориальной единицы.</w:t>
      </w:r>
    </w:p>
    <w:p w:rsidR="00000000" w:rsidRDefault="003D1D4C">
      <w:pPr>
        <w:pStyle w:val="pji"/>
      </w:pPr>
      <w:hyperlink r:id="rId6815"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772" w:name="SUB4230000"/>
      <w:bookmarkEnd w:id="772"/>
      <w:r>
        <w:rPr>
          <w:rStyle w:val="s1"/>
        </w:rPr>
        <w:t xml:space="preserve">Статья 423. Налоговый период </w:t>
      </w:r>
    </w:p>
    <w:p w:rsidR="00000000" w:rsidRDefault="003D1D4C">
      <w:pPr>
        <w:pStyle w:val="pj"/>
      </w:pPr>
      <w:r>
        <w:rPr>
          <w:rStyle w:val="s0"/>
        </w:rPr>
        <w:t xml:space="preserve">Налоговым периодом для фиксированного налога является календарный квартал. </w:t>
      </w:r>
    </w:p>
    <w:p w:rsidR="00000000" w:rsidRDefault="003D1D4C">
      <w:pPr>
        <w:pStyle w:val="pj"/>
      </w:pPr>
      <w:r>
        <w:t> </w:t>
      </w:r>
    </w:p>
    <w:p w:rsidR="00000000" w:rsidRDefault="003D1D4C">
      <w:pPr>
        <w:pStyle w:val="pj"/>
        <w:ind w:left="1200" w:hanging="800"/>
      </w:pPr>
      <w:bookmarkStart w:id="773" w:name="SUB4240000"/>
      <w:bookmarkEnd w:id="773"/>
      <w:r>
        <w:rPr>
          <w:rStyle w:val="s1"/>
        </w:rPr>
        <w:t>Статья 424. Порядок исчислен</w:t>
      </w:r>
      <w:r>
        <w:rPr>
          <w:rStyle w:val="s1"/>
        </w:rPr>
        <w:t>ия и срок уплаты фиксированного налога</w:t>
      </w:r>
    </w:p>
    <w:p w:rsidR="00000000" w:rsidRDefault="003D1D4C">
      <w:pPr>
        <w:pStyle w:val="pj"/>
      </w:pPr>
      <w:r>
        <w:rPr>
          <w:rStyle w:val="s0"/>
        </w:rPr>
        <w:t xml:space="preserve">1. Исчисление фиксированного налога производится путем применения соответствующей ставки налога к каждому объекту налогообложения, определенному </w:t>
      </w:r>
      <w:hyperlink w:anchor="sub4210000" w:history="1">
        <w:r>
          <w:rPr>
            <w:rStyle w:val="a4"/>
            <w:color w:val="0000FF"/>
            <w:u w:val="single"/>
          </w:rPr>
          <w:t>статьей 421</w:t>
        </w:r>
      </w:hyperlink>
      <w:r>
        <w:rPr>
          <w:rStyle w:val="s0"/>
        </w:rPr>
        <w:t xml:space="preserve"> настоящего Кодекса, если ин</w:t>
      </w:r>
      <w:r>
        <w:rPr>
          <w:rStyle w:val="s0"/>
        </w:rPr>
        <w:t xml:space="preserve">ое не установлено пунктом 2 настоящей статьи. </w:t>
      </w:r>
    </w:p>
    <w:p w:rsidR="00000000" w:rsidRDefault="003D1D4C">
      <w:pPr>
        <w:pStyle w:val="pji"/>
      </w:pPr>
      <w:r>
        <w:rPr>
          <w:rStyle w:val="s3"/>
        </w:rPr>
        <w:t xml:space="preserve">В пункт 2 внесены изменения в соответствии с </w:t>
      </w:r>
      <w:hyperlink r:id="rId6816" w:anchor="sub_id=3135" w:history="1">
        <w:r>
          <w:rPr>
            <w:rStyle w:val="a4"/>
            <w:i/>
            <w:iCs/>
            <w:color w:val="0000FF"/>
            <w:u w:val="single"/>
          </w:rPr>
          <w:t>Законом</w:t>
        </w:r>
      </w:hyperlink>
      <w:r>
        <w:rPr>
          <w:rStyle w:val="s3"/>
        </w:rPr>
        <w:t xml:space="preserve"> РК от 16.11.09 г. № 200-IV (введены в действие с 1 января 2010 г.) (</w:t>
      </w:r>
      <w:hyperlink r:id="rId6817" w:anchor="sub_id=4240200" w:history="1">
        <w:r>
          <w:rPr>
            <w:rStyle w:val="a4"/>
            <w:i/>
            <w:iCs/>
            <w:color w:val="0000FF"/>
            <w:u w:val="single"/>
          </w:rPr>
          <w:t>см. стар. ред.</w:t>
        </w:r>
      </w:hyperlink>
      <w:r>
        <w:rPr>
          <w:rStyle w:val="s3"/>
        </w:rPr>
        <w:t xml:space="preserve">); </w:t>
      </w:r>
      <w:hyperlink r:id="rId6818" w:anchor="sub_id=424" w:history="1">
        <w:r>
          <w:rPr>
            <w:rStyle w:val="a4"/>
            <w:i/>
            <w:iCs/>
            <w:color w:val="0000FF"/>
            <w:u w:val="single"/>
          </w:rPr>
          <w:t>Законом</w:t>
        </w:r>
      </w:hyperlink>
      <w:r>
        <w:rPr>
          <w:rStyle w:val="s3"/>
        </w:rPr>
        <w:t xml:space="preserve"> РК от 21.07.11 г. № 467-IV (введены в действие с 1 января 2012 г.) (</w:t>
      </w:r>
      <w:hyperlink r:id="rId6819" w:anchor="sub_id=4240200" w:history="1">
        <w:r>
          <w:rPr>
            <w:rStyle w:val="a4"/>
            <w:i/>
            <w:iCs/>
            <w:color w:val="0000FF"/>
            <w:u w:val="single"/>
          </w:rPr>
          <w:t>см. стар. ред.</w:t>
        </w:r>
      </w:hyperlink>
      <w:r>
        <w:rPr>
          <w:rStyle w:val="s3"/>
        </w:rPr>
        <w:t>)</w:t>
      </w:r>
    </w:p>
    <w:p w:rsidR="00000000" w:rsidRDefault="003D1D4C">
      <w:pPr>
        <w:pStyle w:val="pj"/>
      </w:pPr>
      <w:r>
        <w:rPr>
          <w:rStyle w:val="s0"/>
        </w:rPr>
        <w:t xml:space="preserve">2. При вводе в эксплуатацию объектов налогообложения до 15 числа месяца </w:t>
      </w:r>
      <w:r>
        <w:t>включительно</w:t>
      </w:r>
      <w:r>
        <w:rPr>
          <w:rStyle w:val="s0"/>
        </w:rPr>
        <w:t xml:space="preserve"> фиксированный налог исчисляется по установленной ставке, после 15 числа -</w:t>
      </w:r>
      <w:r>
        <w:rPr>
          <w:rStyle w:val="s0"/>
        </w:rPr>
        <w:t xml:space="preserve"> в размере 1/2 от установленной ставки. </w:t>
      </w:r>
    </w:p>
    <w:p w:rsidR="00000000" w:rsidRDefault="003D1D4C">
      <w:pPr>
        <w:pStyle w:val="pj"/>
      </w:pPr>
      <w:r>
        <w:rPr>
          <w:rStyle w:val="s0"/>
        </w:rPr>
        <w:t xml:space="preserve">При выбытии объектов налогообложения до 15 числа месяца </w:t>
      </w:r>
      <w:r>
        <w:t>включительно</w:t>
      </w:r>
      <w:r>
        <w:rPr>
          <w:rStyle w:val="s0"/>
        </w:rPr>
        <w:t xml:space="preserve"> фиксированный налог исчисляется в размере 1/2 от установленной ставки, после 15 числа - по установленной ставке.</w:t>
      </w:r>
    </w:p>
    <w:p w:rsidR="00000000" w:rsidRDefault="003D1D4C">
      <w:pPr>
        <w:pStyle w:val="pj"/>
      </w:pPr>
      <w:r>
        <w:rPr>
          <w:rStyle w:val="s0"/>
        </w:rPr>
        <w:t>3. Фиксированный налог подлежит у</w:t>
      </w:r>
      <w:r>
        <w:rPr>
          <w:rStyle w:val="s0"/>
        </w:rPr>
        <w:t>плате в бюджет по месту регистрации объектов налогообложения не позднее 25 числа второго месяца, следующего за отчетным налоговым периодом.</w:t>
      </w:r>
    </w:p>
    <w:p w:rsidR="00000000" w:rsidRDefault="003D1D4C">
      <w:pPr>
        <w:pStyle w:val="pj"/>
      </w:pPr>
      <w:r>
        <w:rPr>
          <w:rStyle w:val="s0"/>
        </w:rPr>
        <w:t xml:space="preserve">4. При осуществлении иных видов предпринимательской деятельности, не указанных в </w:t>
      </w:r>
      <w:hyperlink w:anchor="sub4200000" w:history="1">
        <w:r>
          <w:rPr>
            <w:rStyle w:val="a4"/>
            <w:color w:val="0000FF"/>
            <w:u w:val="single"/>
          </w:rPr>
          <w:t>ст</w:t>
        </w:r>
        <w:r>
          <w:rPr>
            <w:rStyle w:val="a4"/>
            <w:color w:val="0000FF"/>
            <w:u w:val="single"/>
          </w:rPr>
          <w:t>атье 420</w:t>
        </w:r>
      </w:hyperlink>
      <w:r>
        <w:rPr>
          <w:rStyle w:val="s0"/>
        </w:rPr>
        <w:t xml:space="preserve"> настоящего Кодекса, плательщики фиксированного налога обязаны вести раздельный учет доходов и расходов по таким видам деятельности и производить расчеты с бюджетом в общеустановленном порядке. </w:t>
      </w:r>
    </w:p>
    <w:p w:rsidR="00000000" w:rsidRDefault="003D1D4C">
      <w:pPr>
        <w:pStyle w:val="pj"/>
      </w:pPr>
      <w:r>
        <w:t> </w:t>
      </w:r>
    </w:p>
    <w:p w:rsidR="00000000" w:rsidRDefault="003D1D4C">
      <w:pPr>
        <w:pStyle w:val="pji"/>
      </w:pPr>
      <w:bookmarkStart w:id="774" w:name="SUB4250000"/>
      <w:bookmarkEnd w:id="774"/>
      <w:r>
        <w:rPr>
          <w:rStyle w:val="s3"/>
        </w:rPr>
        <w:t xml:space="preserve">В статью 425 внесены изменения в соответствии с </w:t>
      </w:r>
      <w:hyperlink r:id="rId6820" w:anchor="sub_id=3136" w:history="1">
        <w:r>
          <w:rPr>
            <w:rStyle w:val="a4"/>
            <w:i/>
            <w:iCs/>
            <w:color w:val="0000FF"/>
            <w:u w:val="single"/>
          </w:rPr>
          <w:t>Законом</w:t>
        </w:r>
      </w:hyperlink>
      <w:r>
        <w:rPr>
          <w:rStyle w:val="s3"/>
        </w:rPr>
        <w:t xml:space="preserve"> РК от 16.11.09 г. № 200-IV (введены в действие с 1 января 2010 г.) (</w:t>
      </w:r>
      <w:hyperlink r:id="rId6821" w:anchor="sub_id=425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 xml:space="preserve">Статья 425. Срок представления налоговой декларации </w:t>
      </w:r>
    </w:p>
    <w:p w:rsidR="00000000" w:rsidRDefault="003D1D4C">
      <w:pPr>
        <w:pStyle w:val="pj"/>
      </w:pPr>
      <w:hyperlink r:id="rId6822" w:history="1">
        <w:r>
          <w:rPr>
            <w:rStyle w:val="a4"/>
            <w:color w:val="0000FF"/>
            <w:u w:val="single"/>
          </w:rPr>
          <w:t>Декларация по фиксированному налогу</w:t>
        </w:r>
      </w:hyperlink>
      <w:r>
        <w:t xml:space="preserve"> представляется </w:t>
      </w:r>
      <w:r>
        <w:rPr>
          <w:rStyle w:val="s0"/>
        </w:rPr>
        <w:t>не позднее 15-го числа второго месяца, следующего за отчетным кварталом, в налоговый</w:t>
      </w:r>
      <w:r>
        <w:rPr>
          <w:rStyle w:val="s0"/>
        </w:rPr>
        <w:t xml:space="preserve"> орган по месту </w:t>
      </w:r>
      <w:r>
        <w:t>регистрационного учета в качестве налогоплательщика, осуществляющего отдельные виды деятельности</w:t>
      </w:r>
      <w:r>
        <w:rPr>
          <w:rStyle w:val="s0"/>
        </w:rPr>
        <w:t>.</w:t>
      </w:r>
    </w:p>
    <w:p w:rsidR="00000000" w:rsidRDefault="003D1D4C">
      <w:pPr>
        <w:pStyle w:val="pj"/>
      </w:pPr>
      <w:r>
        <w:t> </w:t>
      </w:r>
    </w:p>
    <w:p w:rsidR="00000000" w:rsidRDefault="003D1D4C">
      <w:pPr>
        <w:pStyle w:val="pj"/>
      </w:pPr>
      <w:r>
        <w:t> </w:t>
      </w:r>
    </w:p>
    <w:p w:rsidR="00000000" w:rsidRDefault="003D1D4C">
      <w:pPr>
        <w:pStyle w:val="pc"/>
      </w:pPr>
      <w:bookmarkStart w:id="775" w:name="SUB4260000"/>
      <w:bookmarkEnd w:id="775"/>
      <w:r>
        <w:rPr>
          <w:rStyle w:val="s1"/>
        </w:rPr>
        <w:t>РАЗДЕЛ 18. СПЕЦИАЛЬНЫЕ НАЛОГОВЫЕ РЕЖИМЫ</w:t>
      </w:r>
    </w:p>
    <w:p w:rsidR="00000000" w:rsidRDefault="003D1D4C">
      <w:pPr>
        <w:pStyle w:val="pj"/>
      </w:pPr>
      <w:r>
        <w:t> </w:t>
      </w:r>
    </w:p>
    <w:p w:rsidR="00000000" w:rsidRDefault="003D1D4C">
      <w:pPr>
        <w:pStyle w:val="pj"/>
        <w:ind w:left="1200" w:hanging="800"/>
      </w:pPr>
      <w:r>
        <w:rPr>
          <w:rStyle w:val="s1"/>
        </w:rPr>
        <w:t>Статья 426. Виды специальных налоговых режимов</w:t>
      </w:r>
    </w:p>
    <w:p w:rsidR="00000000" w:rsidRDefault="003D1D4C">
      <w:pPr>
        <w:pStyle w:val="pj"/>
      </w:pPr>
      <w:r>
        <w:rPr>
          <w:rStyle w:val="s0"/>
        </w:rPr>
        <w:t xml:space="preserve">1. Специальные налоговые режимы подразделяются на следующие виды: </w:t>
      </w:r>
    </w:p>
    <w:p w:rsidR="00000000" w:rsidRDefault="003D1D4C">
      <w:pPr>
        <w:pStyle w:val="pji"/>
      </w:pPr>
      <w:r>
        <w:rPr>
          <w:rStyle w:val="s3"/>
        </w:rPr>
        <w:t xml:space="preserve">Действие подпункта 1) пункта 1 статьи 426 было приостановлено до 1 января 2013 года в соответствии с </w:t>
      </w:r>
      <w:hyperlink r:id="rId6823" w:anchor="sub_id=80000" w:history="1">
        <w:r>
          <w:rPr>
            <w:rStyle w:val="a4"/>
            <w:i/>
            <w:iCs/>
            <w:color w:val="0000FF"/>
            <w:u w:val="single"/>
          </w:rPr>
          <w:t>Закон</w:t>
        </w:r>
        <w:r>
          <w:rPr>
            <w:rStyle w:val="a4"/>
            <w:i/>
            <w:iCs/>
            <w:color w:val="0000FF"/>
            <w:u w:val="single"/>
          </w:rPr>
          <w:t>ом</w:t>
        </w:r>
      </w:hyperlink>
      <w:r>
        <w:rPr>
          <w:rStyle w:val="s3"/>
        </w:rPr>
        <w:t xml:space="preserve"> РК от 10.12.08 г. № 100-IV</w:t>
      </w:r>
    </w:p>
    <w:p w:rsidR="00000000" w:rsidRDefault="003D1D4C">
      <w:pPr>
        <w:pStyle w:val="pj"/>
      </w:pPr>
      <w:r>
        <w:rPr>
          <w:rStyle w:val="s0"/>
        </w:rPr>
        <w:t>1) специальный налоговый режим для субъектов малого бизнеса, включающий в себя:</w:t>
      </w:r>
    </w:p>
    <w:p w:rsidR="00000000" w:rsidRDefault="003D1D4C">
      <w:pPr>
        <w:pStyle w:val="pj"/>
      </w:pPr>
      <w:r>
        <w:rPr>
          <w:rStyle w:val="s0"/>
        </w:rPr>
        <w:t>специальный налоговый режим на основе патента;</w:t>
      </w:r>
    </w:p>
    <w:p w:rsidR="00000000" w:rsidRDefault="003D1D4C">
      <w:pPr>
        <w:pStyle w:val="pj"/>
      </w:pPr>
      <w:r>
        <w:rPr>
          <w:rStyle w:val="s0"/>
        </w:rPr>
        <w:t>специальный налоговый режим на основе упрощенной декларации;</w:t>
      </w:r>
    </w:p>
    <w:p w:rsidR="00000000" w:rsidRDefault="003D1D4C">
      <w:pPr>
        <w:pStyle w:val="pj"/>
      </w:pPr>
      <w:r>
        <w:rPr>
          <w:rStyle w:val="s0"/>
        </w:rPr>
        <w:t>2) специальный налоговый режим для кре</w:t>
      </w:r>
      <w:r>
        <w:rPr>
          <w:rStyle w:val="s0"/>
        </w:rPr>
        <w:t xml:space="preserve">стьянских или фермерских хозяйств; </w:t>
      </w:r>
    </w:p>
    <w:p w:rsidR="00000000" w:rsidRDefault="003D1D4C">
      <w:pPr>
        <w:pStyle w:val="pji"/>
      </w:pPr>
      <w:r>
        <w:rPr>
          <w:rStyle w:val="s3"/>
        </w:rPr>
        <w:t xml:space="preserve">В подпункт 3 внесены изменения в соответствии с </w:t>
      </w:r>
      <w:hyperlink r:id="rId6824" w:anchor="sub_id=511" w:history="1">
        <w:r>
          <w:rPr>
            <w:rStyle w:val="a4"/>
            <w:i/>
            <w:iCs/>
            <w:color w:val="0000FF"/>
            <w:u w:val="single"/>
          </w:rPr>
          <w:t>Законом</w:t>
        </w:r>
      </w:hyperlink>
      <w:r>
        <w:rPr>
          <w:rStyle w:val="s3"/>
        </w:rPr>
        <w:t xml:space="preserve"> РК от 21.01.10 г. № 242-IV (введены в действие с 1 января 2011 г.) (</w:t>
      </w:r>
      <w:hyperlink r:id="rId6825" w:anchor="sub_id=4260000" w:history="1">
        <w:r>
          <w:rPr>
            <w:rStyle w:val="a4"/>
            <w:i/>
            <w:iCs/>
            <w:color w:val="0000FF"/>
            <w:u w:val="single"/>
          </w:rPr>
          <w:t>см. стар. ред.</w:t>
        </w:r>
      </w:hyperlink>
      <w:r>
        <w:rPr>
          <w:rStyle w:val="s3"/>
        </w:rPr>
        <w:t>)</w:t>
      </w:r>
    </w:p>
    <w:p w:rsidR="00000000" w:rsidRDefault="003D1D4C">
      <w:pPr>
        <w:pStyle w:val="pj"/>
      </w:pPr>
      <w:r>
        <w:rPr>
          <w:rStyle w:val="s0"/>
        </w:rPr>
        <w:t>3)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000000" w:rsidRDefault="003D1D4C">
      <w:pPr>
        <w:pStyle w:val="pj"/>
      </w:pPr>
      <w:r>
        <w:rPr>
          <w:rStyle w:val="s0"/>
        </w:rPr>
        <w:t>Налогоплательщ</w:t>
      </w:r>
      <w:r>
        <w:rPr>
          <w:rStyle w:val="s0"/>
        </w:rPr>
        <w:t>ик вправе выбрать общеустановленный порядок или специальный налоговый режим в случаях и порядке, установленных настоящим разделом.</w:t>
      </w:r>
    </w:p>
    <w:p w:rsidR="00000000" w:rsidRDefault="003D1D4C">
      <w:pPr>
        <w:pStyle w:val="pj"/>
      </w:pPr>
      <w:r>
        <w:rPr>
          <w:rStyle w:val="s0"/>
        </w:rPr>
        <w:t>В целях применения настоящего раздела под общеустановленным порядком понимается порядок исчисления, уплаты налогов и других о</w:t>
      </w:r>
      <w:r>
        <w:rPr>
          <w:rStyle w:val="s0"/>
        </w:rPr>
        <w:t>бязательных платежей в бюджет, представления налоговой отчетности по ним, установленный особенной частью настоящего Кодекса, за исключением порядка, установленного данным разделом.</w:t>
      </w:r>
    </w:p>
    <w:p w:rsidR="00000000" w:rsidRDefault="003D1D4C">
      <w:pPr>
        <w:pStyle w:val="pji"/>
      </w:pPr>
      <w:r>
        <w:rPr>
          <w:rStyle w:val="s3"/>
        </w:rPr>
        <w:t xml:space="preserve">В пункт 2 внесены изменения в соответствии с </w:t>
      </w:r>
      <w:hyperlink r:id="rId6826" w:anchor="sub_id=73" w:history="1">
        <w:r>
          <w:rPr>
            <w:rStyle w:val="a4"/>
            <w:i/>
            <w:iCs/>
            <w:color w:val="0000FF"/>
            <w:u w:val="single"/>
          </w:rPr>
          <w:t>Законом</w:t>
        </w:r>
      </w:hyperlink>
      <w:r>
        <w:rPr>
          <w:rStyle w:val="s3"/>
        </w:rPr>
        <w:t xml:space="preserve"> РК от 12.02.09 г. № 133-IV (введен в действие с 1 января 2009 г.) (</w:t>
      </w:r>
      <w:hyperlink r:id="rId6827" w:anchor="sub_id=4260200" w:history="1">
        <w:r>
          <w:rPr>
            <w:rStyle w:val="a4"/>
            <w:i/>
            <w:iCs/>
            <w:color w:val="0000FF"/>
            <w:u w:val="single"/>
          </w:rPr>
          <w:t>см. стар. ред.</w:t>
        </w:r>
      </w:hyperlink>
      <w:r>
        <w:rPr>
          <w:rStyle w:val="s3"/>
        </w:rPr>
        <w:t xml:space="preserve">); изложен в редакции </w:t>
      </w:r>
      <w:hyperlink r:id="rId6828" w:anchor="sub_id=426" w:history="1">
        <w:r>
          <w:rPr>
            <w:rStyle w:val="a4"/>
            <w:i/>
            <w:iCs/>
            <w:color w:val="0000FF"/>
            <w:u w:val="single"/>
          </w:rPr>
          <w:t>Закона</w:t>
        </w:r>
      </w:hyperlink>
      <w:r>
        <w:rPr>
          <w:rStyle w:val="s3"/>
        </w:rPr>
        <w:t xml:space="preserve"> РК от 26.12.12 г. № 61-V (введено в действие с 1 января 2013 г.) (</w:t>
      </w:r>
      <w:hyperlink r:id="rId6829" w:anchor="sub_id=4260200" w:history="1">
        <w:r>
          <w:rPr>
            <w:rStyle w:val="a4"/>
            <w:i/>
            <w:iCs/>
            <w:color w:val="0000FF"/>
            <w:u w:val="single"/>
          </w:rPr>
          <w:t>см. стар. ред.</w:t>
        </w:r>
      </w:hyperlink>
      <w:r>
        <w:rPr>
          <w:rStyle w:val="s3"/>
        </w:rPr>
        <w:t xml:space="preserve">); внесены изменения в соответствии с </w:t>
      </w:r>
      <w:hyperlink r:id="rId6830" w:anchor="sub_id=426" w:history="1">
        <w:r>
          <w:rPr>
            <w:rStyle w:val="a5"/>
            <w:i/>
            <w:iCs/>
          </w:rPr>
          <w:t>Законом</w:t>
        </w:r>
      </w:hyperlink>
      <w:r>
        <w:rPr>
          <w:rStyle w:val="s3"/>
        </w:rPr>
        <w:t xml:space="preserve"> РК от 03.12.15 г. № 432-V (введены в действие с 1 января 2017 г.) (</w:t>
      </w:r>
      <w:hyperlink r:id="rId6831" w:anchor="sub_id=4260200" w:history="1">
        <w:r>
          <w:rPr>
            <w:rStyle w:val="a5"/>
            <w:i/>
            <w:iCs/>
          </w:rPr>
          <w:t>см. стар. ред.</w:t>
        </w:r>
      </w:hyperlink>
      <w:r>
        <w:rPr>
          <w:rStyle w:val="s3"/>
        </w:rPr>
        <w:t>)</w:t>
      </w:r>
    </w:p>
    <w:p w:rsidR="00000000" w:rsidRDefault="003D1D4C">
      <w:pPr>
        <w:pStyle w:val="pji"/>
      </w:pPr>
      <w:r>
        <w:rPr>
          <w:rStyle w:val="s3"/>
        </w:rPr>
        <w:t xml:space="preserve">См. изменения в пункт 2 - </w:t>
      </w:r>
      <w:hyperlink r:id="rId6832"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2. Патент - электронный документ, под</w:t>
      </w:r>
      <w:r>
        <w:rPr>
          <w:rStyle w:val="s0"/>
        </w:rPr>
        <w:t>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социального налога, обязательных пенсионных взносов, социальных отчислений, отчислений и (или) взносов на обя</w:t>
      </w:r>
      <w:r>
        <w:rPr>
          <w:rStyle w:val="s0"/>
        </w:rPr>
        <w:t>зательное социальное медицинское страхование.</w:t>
      </w:r>
    </w:p>
    <w:p w:rsidR="00000000" w:rsidRDefault="003D1D4C">
      <w:pPr>
        <w:pStyle w:val="pji"/>
      </w:pPr>
      <w:bookmarkStart w:id="776" w:name="SUB4260300"/>
      <w:bookmarkEnd w:id="776"/>
      <w:r>
        <w:rPr>
          <w:rStyle w:val="s3"/>
        </w:rPr>
        <w:t xml:space="preserve">Пункт 3 изложен в редакции </w:t>
      </w:r>
      <w:hyperlink r:id="rId6833" w:anchor="sub_id=426" w:history="1">
        <w:r>
          <w:rPr>
            <w:rStyle w:val="a4"/>
            <w:i/>
            <w:iCs/>
            <w:color w:val="0000FF"/>
            <w:u w:val="single"/>
          </w:rPr>
          <w:t>Закона</w:t>
        </w:r>
      </w:hyperlink>
      <w:r>
        <w:rPr>
          <w:rStyle w:val="s3"/>
        </w:rPr>
        <w:t xml:space="preserve"> РК от 26.12.12 г. № 61-V (введено в действие с 1 января 2013 г.) (</w:t>
      </w:r>
      <w:hyperlink r:id="rId6834" w:anchor="sub_id=4260300" w:history="1">
        <w:r>
          <w:rPr>
            <w:rStyle w:val="a4"/>
            <w:i/>
            <w:iCs/>
            <w:color w:val="0000FF"/>
            <w:u w:val="single"/>
          </w:rPr>
          <w:t>см. стар. ред.</w:t>
        </w:r>
      </w:hyperlink>
      <w:r>
        <w:rPr>
          <w:rStyle w:val="s3"/>
        </w:rPr>
        <w:t>)</w:t>
      </w:r>
    </w:p>
    <w:p w:rsidR="00000000" w:rsidRDefault="003D1D4C">
      <w:pPr>
        <w:pStyle w:val="pj"/>
      </w:pPr>
      <w:r>
        <w:rPr>
          <w:rStyle w:val="s0"/>
        </w:rPr>
        <w:t>3. Выбор общеустановленного порядка или специального налогового режима осуществляется:</w:t>
      </w:r>
    </w:p>
    <w:p w:rsidR="00000000" w:rsidRDefault="003D1D4C">
      <w:pPr>
        <w:pStyle w:val="pj"/>
      </w:pPr>
      <w:r>
        <w:rPr>
          <w:rStyle w:val="s0"/>
        </w:rPr>
        <w:t>1) физическими лицами при постановке на регистрационный учет в качестве индивидуальных предприним</w:t>
      </w:r>
      <w:r>
        <w:rPr>
          <w:rStyle w:val="s0"/>
        </w:rPr>
        <w:t>ателей - в налоговом заявлении о регистрационном учете в качестве индивидуального предпринимателя (далее, в целях настоящей главы - вновь образованный индивидуальный предприниматель);</w:t>
      </w:r>
    </w:p>
    <w:p w:rsidR="00000000" w:rsidRDefault="003D1D4C">
      <w:pPr>
        <w:pStyle w:val="pji"/>
      </w:pPr>
      <w:r>
        <w:rPr>
          <w:rStyle w:val="s3"/>
        </w:rPr>
        <w:t xml:space="preserve">Подпункт 2 изложен в редакции </w:t>
      </w:r>
      <w:hyperlink r:id="rId6835" w:anchor="sub_id=426" w:history="1">
        <w:r>
          <w:rPr>
            <w:rStyle w:val="a4"/>
            <w:i/>
            <w:iCs/>
            <w:color w:val="0000FF"/>
            <w:u w:val="single"/>
          </w:rPr>
          <w:t>Закона</w:t>
        </w:r>
      </w:hyperlink>
      <w:r>
        <w:rPr>
          <w:rStyle w:val="s3"/>
        </w:rPr>
        <w:t xml:space="preserve"> РК от 16.05.14 г. № 203-V (введено в действие по истечении шести месяцев после дня его первого официального </w:t>
      </w:r>
      <w:hyperlink r:id="rId6836" w:history="1">
        <w:r>
          <w:rPr>
            <w:rStyle w:val="a4"/>
            <w:i/>
            <w:iCs/>
            <w:color w:val="0000FF"/>
            <w:u w:val="single"/>
          </w:rPr>
          <w:t>опубликования</w:t>
        </w:r>
      </w:hyperlink>
      <w:r>
        <w:rPr>
          <w:rStyle w:val="s3"/>
        </w:rPr>
        <w:t>) (</w:t>
      </w:r>
      <w:hyperlink r:id="rId6837" w:anchor="sub_id=4260300" w:history="1">
        <w:r>
          <w:rPr>
            <w:rStyle w:val="a4"/>
            <w:i/>
            <w:iCs/>
            <w:color w:val="0000FF"/>
            <w:u w:val="single"/>
          </w:rPr>
          <w:t>см. стар. ред.</w:t>
        </w:r>
      </w:hyperlink>
      <w:r>
        <w:rPr>
          <w:rStyle w:val="s3"/>
        </w:rPr>
        <w:t xml:space="preserve">); </w:t>
      </w:r>
      <w:hyperlink r:id="rId6838" w:anchor="sub_id=426" w:history="1">
        <w:r>
          <w:rPr>
            <w:rStyle w:val="a4"/>
            <w:i/>
            <w:iCs/>
            <w:color w:val="0000FF"/>
            <w:u w:val="single"/>
          </w:rPr>
          <w:t>Закона</w:t>
        </w:r>
      </w:hyperlink>
      <w:r>
        <w:rPr>
          <w:rStyle w:val="s3"/>
        </w:rPr>
        <w:t xml:space="preserve"> РК от 03.12.15 г. № 432-V (введены в действие с 20 ноября 2014 г.) (</w:t>
      </w:r>
      <w:hyperlink r:id="rId6839" w:anchor="sub_id=4260300" w:history="1">
        <w:r>
          <w:rPr>
            <w:rStyle w:val="a4"/>
            <w:i/>
            <w:iCs/>
            <w:color w:val="0000FF"/>
            <w:u w:val="single"/>
          </w:rPr>
          <w:t>см. стар. ред.</w:t>
        </w:r>
      </w:hyperlink>
      <w:r>
        <w:rPr>
          <w:rStyle w:val="s3"/>
        </w:rPr>
        <w:t>)</w:t>
      </w:r>
    </w:p>
    <w:p w:rsidR="00000000" w:rsidRDefault="003D1D4C">
      <w:pPr>
        <w:pStyle w:val="pj"/>
      </w:pPr>
      <w:r>
        <w:t>2) налогоплательщиками при переходе с одного режима налогообложения на иной режим налогообложения, а также вновь созданными (возникшими) юридическими лицами - в уведомлении о</w:t>
      </w:r>
      <w:r>
        <w:t xml:space="preserve"> применяемом режиме налогообложения по </w:t>
      </w:r>
      <w:hyperlink r:id="rId6840" w:anchor="sub_id=33" w:history="1">
        <w:r>
          <w:rPr>
            <w:rStyle w:val="a4"/>
            <w:color w:val="0000FF"/>
            <w:u w:val="single"/>
          </w:rPr>
          <w:t>форме</w:t>
        </w:r>
      </w:hyperlink>
      <w:r>
        <w:t>, установленной уполномоченным органом (далее в целях настоящей главы - уведомление о применяемом режиме налогообложения), представляемом налогоплательщиками, за исключением указанных в пункте 5 настоящей статьи.</w:t>
      </w:r>
    </w:p>
    <w:p w:rsidR="00000000" w:rsidRDefault="003D1D4C">
      <w:pPr>
        <w:pStyle w:val="pj"/>
      </w:pPr>
      <w:r>
        <w:rPr>
          <w:rStyle w:val="s0"/>
        </w:rPr>
        <w:t>Уведомление о применяемом режиме налогообло</w:t>
      </w:r>
      <w:r>
        <w:rPr>
          <w:rStyle w:val="s0"/>
        </w:rPr>
        <w:t>жения 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«электронное правительство».</w:t>
      </w:r>
    </w:p>
    <w:p w:rsidR="00000000" w:rsidRDefault="003D1D4C">
      <w:pPr>
        <w:pStyle w:val="pji"/>
      </w:pPr>
      <w:r>
        <w:rPr>
          <w:rStyle w:val="s3"/>
        </w:rPr>
        <w:t xml:space="preserve">Пункт 4 изложен в редакции </w:t>
      </w:r>
      <w:hyperlink r:id="rId6841" w:anchor="sub_id=426" w:history="1">
        <w:r>
          <w:rPr>
            <w:rStyle w:val="a4"/>
            <w:i/>
            <w:iCs/>
            <w:color w:val="0000FF"/>
            <w:u w:val="single"/>
          </w:rPr>
          <w:t>Закона</w:t>
        </w:r>
      </w:hyperlink>
      <w:r>
        <w:rPr>
          <w:rStyle w:val="s3"/>
        </w:rPr>
        <w:t xml:space="preserve"> РК от 26.12.12 г. № 61-V (введено в действие с 1 января 2013 г.) (</w:t>
      </w:r>
      <w:hyperlink r:id="rId6842" w:anchor="sub_id=4260400" w:history="1">
        <w:r>
          <w:rPr>
            <w:rStyle w:val="a4"/>
            <w:i/>
            <w:iCs/>
            <w:color w:val="0000FF"/>
            <w:u w:val="single"/>
          </w:rPr>
          <w:t>см. стар. ред.</w:t>
        </w:r>
      </w:hyperlink>
      <w:r>
        <w:rPr>
          <w:rStyle w:val="s3"/>
        </w:rPr>
        <w:t>)</w:t>
      </w:r>
    </w:p>
    <w:p w:rsidR="00000000" w:rsidRDefault="003D1D4C">
      <w:pPr>
        <w:pStyle w:val="pj"/>
      </w:pPr>
      <w:r>
        <w:rPr>
          <w:rStyle w:val="s0"/>
        </w:rPr>
        <w:t>4. Согласием налогоплательщика осуществл</w:t>
      </w:r>
      <w:r>
        <w:rPr>
          <w:rStyle w:val="s0"/>
        </w:rPr>
        <w:t>ять расчеты с бюджетом в общеустановленном порядке считается:</w:t>
      </w:r>
    </w:p>
    <w:p w:rsidR="00000000" w:rsidRDefault="003D1D4C">
      <w:pPr>
        <w:pStyle w:val="pj"/>
      </w:pPr>
      <w:r>
        <w:rPr>
          <w:rStyle w:val="s0"/>
        </w:rPr>
        <w:t>1) неосуществление выбора специального налогового режима в налоговом заявлении, указанном в подпункте 1) пункта 3 настоящей статьи;</w:t>
      </w:r>
    </w:p>
    <w:p w:rsidR="00000000" w:rsidRDefault="003D1D4C">
      <w:pPr>
        <w:pStyle w:val="pj"/>
      </w:pPr>
      <w:r>
        <w:rPr>
          <w:rStyle w:val="s0"/>
        </w:rPr>
        <w:t>2) непредставление уведомления о применяемом режиме налогообло</w:t>
      </w:r>
      <w:r>
        <w:rPr>
          <w:rStyle w:val="s0"/>
        </w:rPr>
        <w:t xml:space="preserve">жения, за исключением случаев непредставления уведомлений, указанных в пункте 5 настоящей статьи, в сроки, установленные </w:t>
      </w:r>
      <w:hyperlink w:anchor="sub4350000" w:history="1">
        <w:r>
          <w:rPr>
            <w:rStyle w:val="a4"/>
            <w:color w:val="0000FF"/>
            <w:u w:val="single"/>
          </w:rPr>
          <w:t>пунктом 1 статьи 435</w:t>
        </w:r>
      </w:hyperlink>
      <w:r>
        <w:rPr>
          <w:rStyle w:val="s0"/>
        </w:rPr>
        <w:t xml:space="preserve">, </w:t>
      </w:r>
      <w:hyperlink w:anchor="sub4410000" w:history="1">
        <w:r>
          <w:rPr>
            <w:rStyle w:val="a4"/>
            <w:color w:val="0000FF"/>
            <w:u w:val="single"/>
          </w:rPr>
          <w:t>пунктом 1 статьи 441</w:t>
        </w:r>
      </w:hyperlink>
      <w:r>
        <w:rPr>
          <w:rStyle w:val="s0"/>
        </w:rPr>
        <w:t xml:space="preserve">, </w:t>
      </w:r>
      <w:hyperlink w:anchor="sub4500000" w:history="1">
        <w:r>
          <w:rPr>
            <w:rStyle w:val="a4"/>
            <w:color w:val="0000FF"/>
            <w:u w:val="single"/>
          </w:rPr>
          <w:t>пунктом 1 статьи 450</w:t>
        </w:r>
      </w:hyperlink>
      <w:r>
        <w:rPr>
          <w:rStyle w:val="s0"/>
        </w:rPr>
        <w:t xml:space="preserve"> настоящего Кодекса;</w:t>
      </w:r>
    </w:p>
    <w:p w:rsidR="00000000" w:rsidRDefault="003D1D4C">
      <w:pPr>
        <w:pStyle w:val="pj"/>
      </w:pPr>
      <w:r>
        <w:rPr>
          <w:rStyle w:val="s0"/>
        </w:rPr>
        <w:t xml:space="preserve">3) непредставление расчета стоимости патента в сроки, установленные </w:t>
      </w:r>
      <w:hyperlink w:anchor="sub431000" w:history="1">
        <w:r>
          <w:rPr>
            <w:rStyle w:val="a4"/>
            <w:color w:val="0000FF"/>
            <w:u w:val="single"/>
          </w:rPr>
          <w:t>подпунктами 1) и 2) пункта 1 статьи 431</w:t>
        </w:r>
      </w:hyperlink>
      <w:r>
        <w:rPr>
          <w:rStyle w:val="s0"/>
        </w:rPr>
        <w:t xml:space="preserve"> настоящего Кодекса.</w:t>
      </w:r>
    </w:p>
    <w:p w:rsidR="00000000" w:rsidRDefault="003D1D4C">
      <w:pPr>
        <w:pStyle w:val="pji"/>
      </w:pPr>
      <w:r>
        <w:rPr>
          <w:rStyle w:val="s3"/>
        </w:rPr>
        <w:t xml:space="preserve">Пункт 5 изложен в редакции </w:t>
      </w:r>
      <w:hyperlink r:id="rId6843" w:anchor="sub_id=426" w:history="1">
        <w:r>
          <w:rPr>
            <w:rStyle w:val="a4"/>
            <w:i/>
            <w:iCs/>
            <w:color w:val="0000FF"/>
            <w:u w:val="single"/>
          </w:rPr>
          <w:t>Закона</w:t>
        </w:r>
      </w:hyperlink>
      <w:r>
        <w:rPr>
          <w:rStyle w:val="s3"/>
        </w:rPr>
        <w:t xml:space="preserve"> РК от 21.07.11 г. № 467-IV (введены в действие с 1 января 2012 г.) (</w:t>
      </w:r>
      <w:hyperlink r:id="rId6844" w:anchor="sub_id=4260500" w:history="1">
        <w:r>
          <w:rPr>
            <w:rStyle w:val="a4"/>
            <w:i/>
            <w:iCs/>
            <w:color w:val="0000FF"/>
            <w:u w:val="single"/>
          </w:rPr>
          <w:t>см. стар. ред.</w:t>
        </w:r>
      </w:hyperlink>
      <w:r>
        <w:rPr>
          <w:rStyle w:val="s3"/>
        </w:rPr>
        <w:t xml:space="preserve">); </w:t>
      </w:r>
      <w:hyperlink r:id="rId6845" w:anchor="sub_id=426" w:history="1">
        <w:r>
          <w:rPr>
            <w:rStyle w:val="a4"/>
            <w:i/>
            <w:iCs/>
            <w:color w:val="0000FF"/>
            <w:u w:val="single"/>
          </w:rPr>
          <w:t>Закона</w:t>
        </w:r>
      </w:hyperlink>
      <w:r>
        <w:rPr>
          <w:rStyle w:val="s3"/>
        </w:rPr>
        <w:t xml:space="preserve"> РК от 26.12.12 г. № 61-V (введено в действие с 1 января 2013 г.) (</w:t>
      </w:r>
      <w:hyperlink r:id="rId6846" w:anchor="sub_id=4260500" w:history="1">
        <w:r>
          <w:rPr>
            <w:rStyle w:val="a4"/>
            <w:i/>
            <w:iCs/>
            <w:color w:val="0000FF"/>
            <w:u w:val="single"/>
          </w:rPr>
          <w:t>см. стар. ред.</w:t>
        </w:r>
      </w:hyperlink>
      <w:r>
        <w:rPr>
          <w:rStyle w:val="s3"/>
        </w:rPr>
        <w:t>)</w:t>
      </w:r>
    </w:p>
    <w:p w:rsidR="00000000" w:rsidRDefault="003D1D4C">
      <w:pPr>
        <w:pStyle w:val="pj"/>
      </w:pPr>
      <w:r>
        <w:rPr>
          <w:rStyle w:val="s0"/>
        </w:rPr>
        <w:t>5. Уведомление о применяемом режиме налогообложения не представляется вновь образованными индивидуальными предпринимателями, а также индивидуальными предпринимателями при переходе на специальный налоговый режим на основе патента с общеустановленного порядк</w:t>
      </w:r>
      <w:r>
        <w:rPr>
          <w:rStyle w:val="s0"/>
        </w:rPr>
        <w:t>а или иного специального налогового режима.</w:t>
      </w:r>
    </w:p>
    <w:p w:rsidR="00000000" w:rsidRDefault="003D1D4C">
      <w:pPr>
        <w:pStyle w:val="pj"/>
      </w:pPr>
      <w:bookmarkStart w:id="777" w:name="SUB4260600"/>
      <w:bookmarkEnd w:id="777"/>
      <w:r>
        <w:rPr>
          <w:rStyle w:val="s0"/>
        </w:rPr>
        <w:t>6. 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w:t>
      </w:r>
      <w:r>
        <w:rPr>
          <w:rStyle w:val="s0"/>
        </w:rPr>
        <w:t>оторого оборудованы стационарные рабочие места, выполняющие часть его функций. Рабочее место считается стационарным, если оно создано на срок более одного месяца.</w:t>
      </w:r>
    </w:p>
    <w:p w:rsidR="00000000" w:rsidRDefault="003D1D4C">
      <w:pPr>
        <w:pStyle w:val="pji"/>
      </w:pPr>
      <w:r>
        <w:rPr>
          <w:rStyle w:val="s3"/>
        </w:rPr>
        <w:t xml:space="preserve">Статья дополнена пунктом 7 в соответствии с </w:t>
      </w:r>
      <w:hyperlink r:id="rId6847" w:anchor="sub_id=3137" w:history="1">
        <w:r>
          <w:rPr>
            <w:rStyle w:val="a4"/>
            <w:i/>
            <w:iCs/>
            <w:color w:val="0000FF"/>
            <w:u w:val="single"/>
          </w:rPr>
          <w:t>Законом</w:t>
        </w:r>
      </w:hyperlink>
      <w:r>
        <w:rPr>
          <w:rStyle w:val="s3"/>
        </w:rPr>
        <w:t xml:space="preserve"> РК от 16.11.09 г. № 200-IV (введено в действие с 1 января 2010 г.)</w:t>
      </w:r>
    </w:p>
    <w:p w:rsidR="00000000" w:rsidRDefault="003D1D4C">
      <w:pPr>
        <w:pStyle w:val="pj"/>
      </w:pPr>
      <w:r>
        <w:rPr>
          <w:rStyle w:val="s0"/>
        </w:rPr>
        <w:t xml:space="preserve">7. Исключен в соответствии с </w:t>
      </w:r>
      <w:hyperlink r:id="rId6848" w:anchor="sub_id=426" w:history="1">
        <w:r>
          <w:rPr>
            <w:rStyle w:val="a4"/>
            <w:color w:val="0000FF"/>
            <w:u w:val="single"/>
          </w:rPr>
          <w:t>Законом</w:t>
        </w:r>
      </w:hyperlink>
      <w:r>
        <w:rPr>
          <w:rStyle w:val="s0"/>
        </w:rPr>
        <w:t xml:space="preserve"> РК от 26.12.12 г. № 61-V </w:t>
      </w:r>
      <w:r>
        <w:rPr>
          <w:rStyle w:val="s3"/>
        </w:rPr>
        <w:t>(введено в действие с 1 января 2013 г.) (</w:t>
      </w:r>
      <w:hyperlink r:id="rId6849" w:anchor="sub_id=4260700"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j"/>
      </w:pPr>
      <w:r>
        <w:t> </w:t>
      </w:r>
    </w:p>
    <w:p w:rsidR="00000000" w:rsidRDefault="003D1D4C">
      <w:pPr>
        <w:pStyle w:val="pc"/>
      </w:pPr>
      <w:bookmarkStart w:id="778" w:name="SUB4270000"/>
      <w:bookmarkEnd w:id="778"/>
      <w:r>
        <w:rPr>
          <w:rStyle w:val="s1"/>
        </w:rPr>
        <w:t xml:space="preserve">Глава 61. СПЕЦИАЛЬНЫЙ НАЛОГОВЫЙ РЕЖИМ ДЛЯ </w:t>
      </w:r>
    </w:p>
    <w:p w:rsidR="00000000" w:rsidRDefault="003D1D4C">
      <w:pPr>
        <w:pStyle w:val="pc"/>
      </w:pPr>
      <w:r>
        <w:rPr>
          <w:rStyle w:val="s1"/>
        </w:rPr>
        <w:t>СУБЪЕКТОВ МАЛОГО БИЗНЕСА</w:t>
      </w:r>
    </w:p>
    <w:p w:rsidR="00000000" w:rsidRDefault="003D1D4C">
      <w:pPr>
        <w:pStyle w:val="pc"/>
      </w:pPr>
      <w:r>
        <w:rPr>
          <w:rStyle w:val="s1"/>
        </w:rPr>
        <w:t> </w:t>
      </w:r>
    </w:p>
    <w:p w:rsidR="00000000" w:rsidRDefault="003D1D4C">
      <w:pPr>
        <w:pStyle w:val="pc"/>
      </w:pPr>
      <w:r>
        <w:rPr>
          <w:rStyle w:val="s1"/>
        </w:rPr>
        <w:t>§ 1. Общие положения</w:t>
      </w:r>
    </w:p>
    <w:p w:rsidR="00000000" w:rsidRDefault="003D1D4C">
      <w:pPr>
        <w:pStyle w:val="pj"/>
      </w:pPr>
      <w:r>
        <w:t> </w:t>
      </w:r>
    </w:p>
    <w:p w:rsidR="00000000" w:rsidRDefault="003D1D4C">
      <w:pPr>
        <w:pStyle w:val="pji"/>
      </w:pPr>
      <w:r>
        <w:rPr>
          <w:rStyle w:val="s3"/>
        </w:rPr>
        <w:t>В статью 427 внес</w:t>
      </w:r>
      <w:r>
        <w:rPr>
          <w:rStyle w:val="s3"/>
        </w:rPr>
        <w:t xml:space="preserve">ены изменения в соответствии с </w:t>
      </w:r>
      <w:hyperlink r:id="rId6850" w:anchor="sub_id=427" w:history="1">
        <w:r>
          <w:rPr>
            <w:rStyle w:val="a4"/>
            <w:i/>
            <w:iCs/>
            <w:color w:val="0000FF"/>
            <w:u w:val="single"/>
          </w:rPr>
          <w:t>Законом</w:t>
        </w:r>
      </w:hyperlink>
      <w:r>
        <w:rPr>
          <w:rStyle w:val="s3"/>
        </w:rPr>
        <w:t xml:space="preserve"> РК от 21.07.11 г. № 467-IV (введены в действие с 1 января 2012 г.) (</w:t>
      </w:r>
      <w:hyperlink r:id="rId6851" w:anchor="sub_id=4270000" w:history="1">
        <w:r>
          <w:rPr>
            <w:rStyle w:val="a4"/>
            <w:i/>
            <w:iCs/>
            <w:color w:val="0000FF"/>
            <w:u w:val="single"/>
          </w:rPr>
          <w:t>см. стар. ред.</w:t>
        </w:r>
      </w:hyperlink>
      <w:r>
        <w:rPr>
          <w:rStyle w:val="s3"/>
        </w:rPr>
        <w:t xml:space="preserve">); изложена в редакции </w:t>
      </w:r>
      <w:hyperlink r:id="rId6852" w:anchor="sub_id=427" w:history="1">
        <w:r>
          <w:rPr>
            <w:rStyle w:val="a4"/>
            <w:i/>
            <w:iCs/>
            <w:color w:val="0000FF"/>
            <w:u w:val="single"/>
          </w:rPr>
          <w:t>Закона</w:t>
        </w:r>
      </w:hyperlink>
      <w:r>
        <w:rPr>
          <w:rStyle w:val="s3"/>
        </w:rPr>
        <w:t xml:space="preserve"> РК от 26.12.12 г. № 61-V (введено в действие с 1 января 2013 г.) (</w:t>
      </w:r>
      <w:hyperlink r:id="rId6853" w:anchor="sub_id=427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427. Общие положения</w:t>
      </w:r>
    </w:p>
    <w:p w:rsidR="00000000" w:rsidRDefault="003D1D4C">
      <w:pPr>
        <w:pStyle w:val="pj"/>
      </w:pPr>
      <w:r>
        <w:rPr>
          <w:rStyle w:val="s0"/>
        </w:rPr>
        <w:t xml:space="preserve">1. Для целей настоящего Кодекса субъектами малого бизнеса признаются индивидуальные предприниматели и юридические лица, указанные в </w:t>
      </w:r>
      <w:hyperlink w:anchor="sub4290000" w:history="1">
        <w:r>
          <w:rPr>
            <w:rStyle w:val="a4"/>
            <w:color w:val="0000FF"/>
            <w:u w:val="single"/>
          </w:rPr>
          <w:t>статьях 42</w:t>
        </w:r>
        <w:r>
          <w:rPr>
            <w:rStyle w:val="a4"/>
            <w:color w:val="0000FF"/>
            <w:u w:val="single"/>
          </w:rPr>
          <w:t>9</w:t>
        </w:r>
      </w:hyperlink>
      <w:r>
        <w:rPr>
          <w:rStyle w:val="s0"/>
        </w:rPr>
        <w:t xml:space="preserve"> и </w:t>
      </w:r>
      <w:hyperlink w:anchor="sub4330000" w:history="1">
        <w:r>
          <w:rPr>
            <w:rStyle w:val="a4"/>
            <w:color w:val="0000FF"/>
            <w:u w:val="single"/>
          </w:rPr>
          <w:t>433</w:t>
        </w:r>
      </w:hyperlink>
      <w:r>
        <w:rPr>
          <w:rStyle w:val="s0"/>
        </w:rPr>
        <w:t xml:space="preserve"> настоящего Кодекса. </w:t>
      </w:r>
      <w:hyperlink r:id="rId6854" w:anchor="sub_id=6" w:history="1">
        <w:r>
          <w:rPr>
            <w:rStyle w:val="a4"/>
            <w:rFonts w:ascii="Segoe UI Symbol" w:hAnsi="Segoe UI Symbol"/>
            <w:color w:val="0000FF"/>
            <w:u w:val="single"/>
          </w:rPr>
          <w:t>*</w:t>
        </w:r>
      </w:hyperlink>
    </w:p>
    <w:p w:rsidR="00000000" w:rsidRDefault="003D1D4C">
      <w:pPr>
        <w:pStyle w:val="pj"/>
      </w:pPr>
      <w:r>
        <w:rPr>
          <w:rStyle w:val="s0"/>
        </w:rPr>
        <w:t>2. Специальный налоговый режим устанавливает для субъектов малого бизнеса упрощенный порядок исчисления и уплаты с</w:t>
      </w:r>
      <w:r>
        <w:rPr>
          <w:rStyle w:val="s0"/>
        </w:rPr>
        <w:t>оциального налога, корпоративного или индивидуального подоходного налога, за исключением налогов, удерживаемых у источника выплаты. Исчисление, уплата и представление налоговой отчетности по налогам и другим обязательным платежам в бюджет, не указанным в н</w:t>
      </w:r>
      <w:r>
        <w:rPr>
          <w:rStyle w:val="s0"/>
        </w:rPr>
        <w:t>астоящем пункте, производятся в общеустановленном порядке.</w:t>
      </w:r>
    </w:p>
    <w:p w:rsidR="00000000" w:rsidRDefault="003D1D4C">
      <w:pPr>
        <w:pStyle w:val="pji"/>
      </w:pPr>
      <w:r>
        <w:rPr>
          <w:rStyle w:val="s3"/>
        </w:rPr>
        <w:t xml:space="preserve">Статья дополнена пунктом 2-1 в соответствии с </w:t>
      </w:r>
      <w:hyperlink r:id="rId6855" w:anchor="sub_id=427" w:history="1">
        <w:r>
          <w:rPr>
            <w:rStyle w:val="a4"/>
            <w:i/>
            <w:iCs/>
            <w:color w:val="0000FF"/>
            <w:u w:val="single"/>
          </w:rPr>
          <w:t>Законом</w:t>
        </w:r>
      </w:hyperlink>
      <w:r>
        <w:rPr>
          <w:rStyle w:val="s3"/>
        </w:rPr>
        <w:t xml:space="preserve"> РК от 03.12.15 г. № 432-V </w:t>
      </w:r>
      <w:hyperlink r:id="rId6856" w:history="1">
        <w:r>
          <w:rPr>
            <w:rStyle w:val="a4"/>
            <w:rFonts w:ascii="Segoe UI Symbol" w:hAnsi="Segoe UI Symbol"/>
            <w:i/>
            <w:iCs/>
            <w:color w:val="0000FF"/>
            <w:u w:val="single"/>
          </w:rPr>
          <w:t>+</w:t>
        </w:r>
      </w:hyperlink>
      <w:r>
        <w:rPr>
          <w:rStyle w:val="s3"/>
        </w:rPr>
        <w:t xml:space="preserve"> (с 1 января 2016 г. до 1 января 2018 г. действует в редакции </w:t>
      </w:r>
      <w:hyperlink r:id="rId6857" w:anchor="sub_id=100000" w:history="1">
        <w:r>
          <w:rPr>
            <w:rStyle w:val="a4"/>
            <w:i/>
            <w:iCs/>
            <w:color w:val="0000FF"/>
            <w:u w:val="single"/>
          </w:rPr>
          <w:t>статьи 10</w:t>
        </w:r>
      </w:hyperlink>
      <w:r>
        <w:rPr>
          <w:rStyle w:val="s3"/>
        </w:rPr>
        <w:t xml:space="preserve"> Закона)</w:t>
      </w:r>
    </w:p>
    <w:p w:rsidR="00000000" w:rsidRDefault="003D1D4C">
      <w:pPr>
        <w:pStyle w:val="pj"/>
      </w:pPr>
      <w:r>
        <w:t>2-1. Налогоплательщик, при</w:t>
      </w:r>
      <w:r>
        <w:t>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в следующем порядке:</w:t>
      </w:r>
    </w:p>
    <w:p w:rsidR="00000000" w:rsidRDefault="003D1D4C">
      <w:pPr>
        <w:pStyle w:val="pj"/>
      </w:pPr>
      <w:r>
        <w:t xml:space="preserve">1) по исчислению и удержанию </w:t>
      </w:r>
      <w:r>
        <w:t xml:space="preserve">данного налога - в порядке и сроки, установленные </w:t>
      </w:r>
      <w:hyperlink w:anchor="sub1600000" w:history="1">
        <w:r>
          <w:rPr>
            <w:rStyle w:val="a4"/>
            <w:color w:val="0000FF"/>
            <w:u w:val="single"/>
          </w:rPr>
          <w:t>главой 19</w:t>
        </w:r>
      </w:hyperlink>
      <w:r>
        <w:t xml:space="preserve"> настоящего Кодекса;</w:t>
      </w:r>
    </w:p>
    <w:p w:rsidR="00000000" w:rsidRDefault="003D1D4C">
      <w:pPr>
        <w:pStyle w:val="pj"/>
      </w:pPr>
      <w:r>
        <w:t>2) по представлению налоговой отчетности по данному налогу и его перечислению:</w:t>
      </w:r>
    </w:p>
    <w:p w:rsidR="00000000" w:rsidRDefault="003D1D4C">
      <w:pPr>
        <w:pStyle w:val="pj"/>
      </w:pPr>
      <w:r>
        <w:t>в случае, если такой налогоплательщик применяет специальный нало</w:t>
      </w:r>
      <w:r>
        <w:t>говый режим на основе патента - в порядке и сроки, установленные главой 19 настоящего Кодекса;</w:t>
      </w:r>
    </w:p>
    <w:p w:rsidR="00000000" w:rsidRDefault="003D1D4C">
      <w:pPr>
        <w:pStyle w:val="pj"/>
      </w:pPr>
      <w:r>
        <w:t xml:space="preserve">в иных случаях - в порядке и сроки, установленные </w:t>
      </w:r>
      <w:hyperlink w:anchor="sub4370000" w:history="1">
        <w:r>
          <w:rPr>
            <w:rStyle w:val="a4"/>
            <w:color w:val="0000FF"/>
            <w:u w:val="single"/>
          </w:rPr>
          <w:t>статьями 437 и 438</w:t>
        </w:r>
      </w:hyperlink>
      <w:r>
        <w:t xml:space="preserve"> настоящего Кодекса.</w:t>
      </w:r>
    </w:p>
    <w:p w:rsidR="00000000" w:rsidRDefault="003D1D4C">
      <w:pPr>
        <w:pStyle w:val="pji"/>
      </w:pPr>
      <w:r>
        <w:rPr>
          <w:rStyle w:val="s3"/>
        </w:rPr>
        <w:t xml:space="preserve">См.: </w:t>
      </w:r>
      <w:hyperlink r:id="rId6858" w:history="1">
        <w:r>
          <w:rPr>
            <w:rStyle w:val="a5"/>
            <w:i/>
            <w:iCs/>
          </w:rPr>
          <w:t>Письмо</w:t>
        </w:r>
      </w:hyperlink>
      <w:r>
        <w:rPr>
          <w:rStyle w:val="s3"/>
        </w:rPr>
        <w:t xml:space="preserve"> Комитета государственных доходов Министерства финансов Республики Казахстан от 27 января 2017 года № КГД-06-4-3455-КГД-2111, </w:t>
      </w:r>
      <w:hyperlink r:id="rId6859" w:history="1">
        <w:r>
          <w:rPr>
            <w:rStyle w:val="a5"/>
            <w:i/>
            <w:iCs/>
          </w:rPr>
          <w:t>Письмо</w:t>
        </w:r>
      </w:hyperlink>
      <w:r>
        <w:rPr>
          <w:rStyle w:val="s3"/>
        </w:rPr>
        <w:t xml:space="preserve"> Комитета государствен</w:t>
      </w:r>
      <w:r>
        <w:rPr>
          <w:rStyle w:val="s3"/>
        </w:rPr>
        <w:t>ных доходов Министерства финансов Республики Казахстан от 21 февраля 2017 года № КГД-07-3-ЮЛ-С-394-КГД-4450</w:t>
      </w:r>
    </w:p>
    <w:p w:rsidR="00000000" w:rsidRDefault="003D1D4C">
      <w:pPr>
        <w:pStyle w:val="pji"/>
      </w:pPr>
      <w:bookmarkStart w:id="779" w:name="SUB4270300"/>
      <w:bookmarkEnd w:id="779"/>
      <w:r>
        <w:rPr>
          <w:rStyle w:val="s3"/>
        </w:rPr>
        <w:t xml:space="preserve">Пункт 3 изложен в редакции </w:t>
      </w:r>
      <w:hyperlink r:id="rId6860" w:anchor="sub_id=427" w:history="1">
        <w:r>
          <w:rPr>
            <w:rStyle w:val="a4"/>
            <w:i/>
            <w:iCs/>
            <w:color w:val="0000FF"/>
            <w:u w:val="single"/>
          </w:rPr>
          <w:t>Закона</w:t>
        </w:r>
      </w:hyperlink>
      <w:r>
        <w:rPr>
          <w:rStyle w:val="s3"/>
        </w:rPr>
        <w:t xml:space="preserve"> РК от 03.12.15 г. № 432-V (введен</w:t>
      </w:r>
      <w:r>
        <w:rPr>
          <w:rStyle w:val="s3"/>
        </w:rPr>
        <w:t>о в действие с 1 января 2016 г.) (</w:t>
      </w:r>
      <w:hyperlink r:id="rId6861" w:anchor="sub_id=4270300" w:history="1">
        <w:r>
          <w:rPr>
            <w:rStyle w:val="a4"/>
            <w:i/>
            <w:iCs/>
            <w:color w:val="0000FF"/>
            <w:u w:val="single"/>
          </w:rPr>
          <w:t>см. стар. ред.</w:t>
        </w:r>
      </w:hyperlink>
      <w:r>
        <w:rPr>
          <w:rStyle w:val="s3"/>
        </w:rPr>
        <w:t>)</w:t>
      </w:r>
    </w:p>
    <w:p w:rsidR="00000000" w:rsidRDefault="003D1D4C">
      <w:pPr>
        <w:pStyle w:val="pj"/>
      </w:pPr>
      <w:r>
        <w:rPr>
          <w:rStyle w:val="s0"/>
        </w:rPr>
        <w:t>3. Объектом налогообложения для налогоплательщика, применяющего специальный налоговый режим на основе патента или упрощен</w:t>
      </w:r>
      <w:r>
        <w:rPr>
          <w:rStyle w:val="s0"/>
        </w:rPr>
        <w:t>ной декларации, является доход за налоговый период, состоящий из всех видов доходов, указанных в пункте 4 настоящей статьи, полученных (подлежащих получению) в Республике Казахстан и за ее пределами, с учетом корректировок, производимых в соответствии с пу</w:t>
      </w:r>
      <w:r>
        <w:rPr>
          <w:rStyle w:val="s0"/>
        </w:rPr>
        <w:t>нктом 8 настоящей статьи.</w:t>
      </w:r>
    </w:p>
    <w:p w:rsidR="00000000" w:rsidRDefault="003D1D4C">
      <w:pPr>
        <w:pStyle w:val="pji"/>
      </w:pPr>
      <w:bookmarkStart w:id="780" w:name="SUB4270400"/>
      <w:bookmarkEnd w:id="780"/>
      <w:r>
        <w:rPr>
          <w:rStyle w:val="s3"/>
        </w:rPr>
        <w:t xml:space="preserve">В пункт 4 внесены изменения в соответствии с </w:t>
      </w:r>
      <w:hyperlink r:id="rId6862" w:anchor="sub_id=427" w:history="1">
        <w:r>
          <w:rPr>
            <w:rStyle w:val="a4"/>
            <w:i/>
            <w:iCs/>
            <w:color w:val="0000FF"/>
            <w:u w:val="single"/>
          </w:rPr>
          <w:t>Законом</w:t>
        </w:r>
      </w:hyperlink>
      <w:r>
        <w:rPr>
          <w:rStyle w:val="s3"/>
        </w:rPr>
        <w:t xml:space="preserve"> РК от 03.12.15 г. № 432-V (введены в действие с 1 января 2016 г.) (</w:t>
      </w:r>
      <w:hyperlink r:id="rId6863" w:anchor="sub_id=4270400" w:history="1">
        <w:r>
          <w:rPr>
            <w:rStyle w:val="a4"/>
            <w:i/>
            <w:iCs/>
            <w:color w:val="0000FF"/>
            <w:u w:val="single"/>
          </w:rPr>
          <w:t>см. стар. ред.</w:t>
        </w:r>
      </w:hyperlink>
      <w:r>
        <w:rPr>
          <w:rStyle w:val="s3"/>
        </w:rPr>
        <w:t>)</w:t>
      </w:r>
    </w:p>
    <w:p w:rsidR="00000000" w:rsidRDefault="003D1D4C">
      <w:pPr>
        <w:pStyle w:val="pj"/>
      </w:pPr>
      <w:r>
        <w:rPr>
          <w:rStyle w:val="s0"/>
        </w:rPr>
        <w:t>4. В доход налогоплательщика, применяющего специальный налоговый режим для субъектов малого бизнеса, облагаемый в соответствии с настоящей главой, включаются следующие виды доходов:</w:t>
      </w:r>
    </w:p>
    <w:p w:rsidR="00000000" w:rsidRDefault="003D1D4C">
      <w:pPr>
        <w:pStyle w:val="pj"/>
      </w:pPr>
      <w:r>
        <w:rPr>
          <w:rStyle w:val="s0"/>
        </w:rPr>
        <w:t>1)</w:t>
      </w:r>
      <w:r>
        <w:rPr>
          <w:rStyle w:val="s0"/>
        </w:rPr>
        <w:t xml:space="preserve"> доход от реализации товаров, выполнения работ, оказания услуг, в том числе роялти, доход от сдачи в имущественный найм (аренду) имущества;</w:t>
      </w:r>
    </w:p>
    <w:p w:rsidR="00000000" w:rsidRDefault="003D1D4C">
      <w:pPr>
        <w:pStyle w:val="pj"/>
      </w:pPr>
      <w:r>
        <w:rPr>
          <w:rStyle w:val="s0"/>
        </w:rPr>
        <w:t>2) доход от списания обязательств;</w:t>
      </w:r>
    </w:p>
    <w:p w:rsidR="00000000" w:rsidRDefault="003D1D4C">
      <w:pPr>
        <w:pStyle w:val="pj"/>
      </w:pPr>
      <w:r>
        <w:rPr>
          <w:rStyle w:val="s0"/>
        </w:rPr>
        <w:t>3) доход от уступки права требования;</w:t>
      </w:r>
    </w:p>
    <w:p w:rsidR="00000000" w:rsidRDefault="003D1D4C">
      <w:pPr>
        <w:pStyle w:val="pj"/>
      </w:pPr>
      <w:r>
        <w:rPr>
          <w:rStyle w:val="s0"/>
        </w:rPr>
        <w:t>4) доход от осуществления совместной деятельности;</w:t>
      </w:r>
    </w:p>
    <w:p w:rsidR="00000000" w:rsidRDefault="003D1D4C">
      <w:pPr>
        <w:pStyle w:val="pj"/>
      </w:pPr>
      <w:r>
        <w:rPr>
          <w:rStyle w:val="s0"/>
        </w:rPr>
        <w:t xml:space="preserve">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w:t>
      </w:r>
      <w:r>
        <w:rPr>
          <w:rStyle w:val="s0"/>
        </w:rPr>
        <w:t>налогоплательщик осуществлял расчеты с бюджетом в общеустановленном порядке);</w:t>
      </w:r>
    </w:p>
    <w:p w:rsidR="00000000" w:rsidRDefault="003D1D4C">
      <w:pPr>
        <w:pStyle w:val="pj"/>
      </w:pPr>
      <w:r>
        <w:rPr>
          <w:rStyle w:val="s0"/>
        </w:rPr>
        <w:t>6) суммы, полученные из средств государственного бюджета на покрытие затрат;</w:t>
      </w:r>
    </w:p>
    <w:p w:rsidR="00000000" w:rsidRDefault="003D1D4C">
      <w:pPr>
        <w:pStyle w:val="pj"/>
      </w:pPr>
      <w:r>
        <w:rPr>
          <w:rStyle w:val="s0"/>
        </w:rPr>
        <w:t>7) излишки материальных ценностей, выявленные при инвентаризации;</w:t>
      </w:r>
    </w:p>
    <w:p w:rsidR="00000000" w:rsidRDefault="003D1D4C">
      <w:pPr>
        <w:pStyle w:val="pji"/>
      </w:pPr>
      <w:r>
        <w:rPr>
          <w:rStyle w:val="s3"/>
        </w:rPr>
        <w:t>В подпункт 8 внесены изменения в со</w:t>
      </w:r>
      <w:r>
        <w:rPr>
          <w:rStyle w:val="s3"/>
        </w:rPr>
        <w:t xml:space="preserve">ответствии с </w:t>
      </w:r>
      <w:hyperlink r:id="rId6864" w:anchor="sub_id=427" w:history="1">
        <w:r>
          <w:rPr>
            <w:rStyle w:val="a4"/>
            <w:i/>
            <w:iCs/>
            <w:color w:val="0000FF"/>
            <w:u w:val="single"/>
          </w:rPr>
          <w:t>Законом</w:t>
        </w:r>
      </w:hyperlink>
      <w:r>
        <w:rPr>
          <w:rStyle w:val="s3"/>
        </w:rPr>
        <w:t xml:space="preserve"> РК от 16.11.15 г. № 403-V (введены в действие с 1 января 2016 г.) (</w:t>
      </w:r>
      <w:hyperlink r:id="rId6865" w:anchor="sub_id=4270400" w:history="1">
        <w:r>
          <w:rPr>
            <w:rStyle w:val="a4"/>
            <w:i/>
            <w:iCs/>
            <w:color w:val="0000FF"/>
            <w:u w:val="single"/>
          </w:rPr>
          <w:t>см</w:t>
        </w:r>
        <w:r>
          <w:rPr>
            <w:rStyle w:val="a4"/>
            <w:i/>
            <w:iCs/>
            <w:color w:val="0000FF"/>
            <w:u w:val="single"/>
          </w:rPr>
          <w:t>. стар. ред.</w:t>
        </w:r>
      </w:hyperlink>
      <w:r>
        <w:rPr>
          <w:rStyle w:val="s3"/>
        </w:rPr>
        <w:t>)</w:t>
      </w:r>
    </w:p>
    <w:p w:rsidR="00000000" w:rsidRDefault="003D1D4C">
      <w:pPr>
        <w:pStyle w:val="pj"/>
      </w:pPr>
      <w:r>
        <w:rPr>
          <w:rStyle w:val="s0"/>
        </w:rPr>
        <w:t>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rsidR="00000000" w:rsidRDefault="003D1D4C">
      <w:pPr>
        <w:pStyle w:val="pj"/>
      </w:pPr>
      <w:r>
        <w:rPr>
          <w:rStyle w:val="s0"/>
        </w:rPr>
        <w:t>9) возмещение арендатором расходов индивидуального предпринимателя-арендодателя на содержание</w:t>
      </w:r>
      <w:r>
        <w:rPr>
          <w:rStyle w:val="s0"/>
        </w:rPr>
        <w:t xml:space="preserve"> и ремонт имущества, переданного в аренду;</w:t>
      </w:r>
    </w:p>
    <w:p w:rsidR="00000000" w:rsidRDefault="003D1D4C">
      <w:pPr>
        <w:pStyle w:val="pj"/>
      </w:pPr>
      <w:r>
        <w:rPr>
          <w:rStyle w:val="s0"/>
        </w:rPr>
        <w:t>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000000" w:rsidRDefault="003D1D4C">
      <w:pPr>
        <w:pStyle w:val="pji"/>
      </w:pPr>
      <w:r>
        <w:rPr>
          <w:rStyle w:val="s3"/>
        </w:rPr>
        <w:t xml:space="preserve">Пункт 5 изложен в редакции </w:t>
      </w:r>
      <w:hyperlink r:id="rId6866" w:anchor="sub_id=427" w:history="1">
        <w:r>
          <w:rPr>
            <w:rStyle w:val="a4"/>
            <w:i/>
            <w:iCs/>
            <w:color w:val="0000FF"/>
            <w:u w:val="single"/>
          </w:rPr>
          <w:t>Закона</w:t>
        </w:r>
      </w:hyperlink>
      <w:r>
        <w:rPr>
          <w:rStyle w:val="s3"/>
        </w:rPr>
        <w:t xml:space="preserve"> РК от 03.12.15 г. № 432-V (введено в действие с 1 января 2016 г.) </w:t>
      </w:r>
      <w:hyperlink r:id="rId6867" w:history="1">
        <w:r>
          <w:rPr>
            <w:rStyle w:val="a4"/>
            <w:rFonts w:ascii="Segoe UI Symbol" w:hAnsi="Segoe UI Symbol"/>
            <w:i/>
            <w:iCs/>
            <w:color w:val="0000FF"/>
            <w:u w:val="single"/>
          </w:rPr>
          <w:t>+</w:t>
        </w:r>
      </w:hyperlink>
      <w:r>
        <w:rPr>
          <w:rStyle w:val="s3"/>
        </w:rPr>
        <w:t xml:space="preserve"> (</w:t>
      </w:r>
      <w:hyperlink r:id="rId6868" w:anchor="sub_id=4270500" w:history="1">
        <w:r>
          <w:rPr>
            <w:rStyle w:val="a4"/>
            <w:i/>
            <w:iCs/>
            <w:color w:val="0000FF"/>
            <w:u w:val="single"/>
          </w:rPr>
          <w:t>см. стар. ред.</w:t>
        </w:r>
      </w:hyperlink>
      <w:r>
        <w:rPr>
          <w:rStyle w:val="s3"/>
        </w:rPr>
        <w:t>)</w:t>
      </w:r>
    </w:p>
    <w:p w:rsidR="00000000" w:rsidRDefault="003D1D4C">
      <w:pPr>
        <w:pStyle w:val="pj"/>
      </w:pPr>
      <w:r>
        <w:rPr>
          <w:rStyle w:val="s0"/>
        </w:rPr>
        <w:t>5. Если иное не установлено пунктом 7 настоящей статьи, юридическое лицо, применяющее специальный налоговый режим для субъектов малого бизнеса, определяет размер доходов:</w:t>
      </w:r>
    </w:p>
    <w:p w:rsidR="00000000" w:rsidRDefault="003D1D4C">
      <w:pPr>
        <w:pStyle w:val="pj"/>
      </w:pPr>
      <w:r>
        <w:rPr>
          <w:rStyle w:val="s0"/>
        </w:rPr>
        <w:t>указанных в пункте 4 настоящей статьи, - в соответств</w:t>
      </w:r>
      <w:r>
        <w:rPr>
          <w:rStyle w:val="s0"/>
        </w:rPr>
        <w:t xml:space="preserve">ии с </w:t>
      </w:r>
      <w:hyperlink w:anchor="sub810000" w:history="1">
        <w:r>
          <w:rPr>
            <w:rStyle w:val="a4"/>
            <w:color w:val="0000FF"/>
            <w:u w:val="single"/>
          </w:rPr>
          <w:t>разделом 4</w:t>
        </w:r>
      </w:hyperlink>
      <w:r>
        <w:rPr>
          <w:rStyle w:val="s0"/>
        </w:rPr>
        <w:t xml:space="preserve"> настоящего Кодекса и пунктами 7-10 настоящей статьи;</w:t>
      </w:r>
    </w:p>
    <w:p w:rsidR="00000000" w:rsidRDefault="003D1D4C">
      <w:pPr>
        <w:pStyle w:val="pj"/>
      </w:pPr>
      <w:r>
        <w:rPr>
          <w:rStyle w:val="s0"/>
        </w:rPr>
        <w:t>не указанных в пункте 4 настоящей статьи, - в соответствии с разделом 4 настоящего Кодекса.</w:t>
      </w:r>
    </w:p>
    <w:p w:rsidR="00000000" w:rsidRDefault="003D1D4C">
      <w:pPr>
        <w:pStyle w:val="pj"/>
      </w:pPr>
      <w:r>
        <w:rPr>
          <w:rStyle w:val="s0"/>
        </w:rPr>
        <w:t>При этом исчисление и уплата соответствующих налогов, представл</w:t>
      </w:r>
      <w:r>
        <w:rPr>
          <w:rStyle w:val="s0"/>
        </w:rPr>
        <w:t>ение налоговой отчетности по ним производятся:</w:t>
      </w:r>
    </w:p>
    <w:p w:rsidR="00000000" w:rsidRDefault="003D1D4C">
      <w:pPr>
        <w:pStyle w:val="pj"/>
      </w:pPr>
      <w:r>
        <w:rPr>
          <w:rStyle w:val="s0"/>
        </w:rPr>
        <w:t xml:space="preserve">по доходам, указанным в пункте 4 настоящей статьи, - в соответствии со </w:t>
      </w:r>
      <w:hyperlink w:anchor="sub4360000" w:history="1">
        <w:r>
          <w:rPr>
            <w:rStyle w:val="a4"/>
            <w:color w:val="0000FF"/>
            <w:u w:val="single"/>
          </w:rPr>
          <w:t>статьями 436 и 437</w:t>
        </w:r>
      </w:hyperlink>
      <w:r>
        <w:rPr>
          <w:rStyle w:val="s0"/>
        </w:rPr>
        <w:t xml:space="preserve"> настоящего Кодекса;</w:t>
      </w:r>
    </w:p>
    <w:p w:rsidR="00000000" w:rsidRDefault="003D1D4C">
      <w:pPr>
        <w:pStyle w:val="pj"/>
      </w:pPr>
      <w:r>
        <w:rPr>
          <w:rStyle w:val="s0"/>
        </w:rPr>
        <w:t>по доходам, не указанным в пункте 4 настоящей статьи, - в соответс</w:t>
      </w:r>
      <w:r>
        <w:rPr>
          <w:rStyle w:val="s0"/>
        </w:rPr>
        <w:t>твии с разделом 4 настоящего Кодекса.</w:t>
      </w:r>
    </w:p>
    <w:p w:rsidR="00000000" w:rsidRDefault="003D1D4C">
      <w:pPr>
        <w:pStyle w:val="pji"/>
      </w:pPr>
      <w:r>
        <w:rPr>
          <w:rStyle w:val="s3"/>
        </w:rPr>
        <w:t xml:space="preserve">Пункт 6 изложен в редакции </w:t>
      </w:r>
      <w:hyperlink r:id="rId6869" w:anchor="sub_id=427" w:history="1">
        <w:r>
          <w:rPr>
            <w:rStyle w:val="a4"/>
            <w:i/>
            <w:iCs/>
            <w:color w:val="0000FF"/>
            <w:u w:val="single"/>
          </w:rPr>
          <w:t>Закона</w:t>
        </w:r>
      </w:hyperlink>
      <w:r>
        <w:rPr>
          <w:rStyle w:val="s3"/>
        </w:rPr>
        <w:t xml:space="preserve"> РК от 03.12.15 г. № 432-V (введено в действие с 1 января 2016 г.) </w:t>
      </w:r>
      <w:hyperlink r:id="rId6870" w:history="1">
        <w:r>
          <w:rPr>
            <w:rStyle w:val="a4"/>
            <w:rFonts w:ascii="Segoe UI Symbol" w:hAnsi="Segoe UI Symbol"/>
            <w:i/>
            <w:iCs/>
            <w:color w:val="0000FF"/>
            <w:u w:val="single"/>
          </w:rPr>
          <w:t>+</w:t>
        </w:r>
      </w:hyperlink>
      <w:r>
        <w:rPr>
          <w:rStyle w:val="s3"/>
        </w:rPr>
        <w:t xml:space="preserve"> (</w:t>
      </w:r>
      <w:hyperlink r:id="rId6871" w:anchor="sub_id=4270600" w:history="1">
        <w:r>
          <w:rPr>
            <w:rStyle w:val="a4"/>
            <w:i/>
            <w:iCs/>
            <w:color w:val="0000FF"/>
            <w:u w:val="single"/>
          </w:rPr>
          <w:t>см. стар. ред.</w:t>
        </w:r>
      </w:hyperlink>
      <w:r>
        <w:rPr>
          <w:rStyle w:val="s3"/>
        </w:rPr>
        <w:t>)</w:t>
      </w:r>
    </w:p>
    <w:p w:rsidR="00000000" w:rsidRDefault="003D1D4C">
      <w:pPr>
        <w:pStyle w:val="pj"/>
      </w:pPr>
      <w:r>
        <w:rPr>
          <w:rStyle w:val="s0"/>
        </w:rPr>
        <w:t>6. Если иное не установлено пунктом 7 настоящей статьи, индивидуальный предприниматель,</w:t>
      </w:r>
      <w:r>
        <w:rPr>
          <w:rStyle w:val="s0"/>
        </w:rPr>
        <w:t xml:space="preserve"> применяющий специальный налоговый режим для субъектов малого бизнеса, определяет размер:</w:t>
      </w:r>
    </w:p>
    <w:p w:rsidR="00000000" w:rsidRDefault="003D1D4C">
      <w:pPr>
        <w:pStyle w:val="pj"/>
      </w:pPr>
      <w:r>
        <w:rPr>
          <w:rStyle w:val="s0"/>
        </w:rPr>
        <w:t xml:space="preserve">1) имущественного дохода - в соответствии со </w:t>
      </w:r>
      <w:hyperlink w:anchor="sub1800000" w:history="1">
        <w:r>
          <w:rPr>
            <w:rStyle w:val="a4"/>
            <w:color w:val="0000FF"/>
            <w:u w:val="single"/>
          </w:rPr>
          <w:t>статьями 180, 180-1, 180-2 и 180-3</w:t>
        </w:r>
      </w:hyperlink>
      <w:r>
        <w:rPr>
          <w:rStyle w:val="s0"/>
        </w:rPr>
        <w:t xml:space="preserve"> настоящего Кодекса;</w:t>
      </w:r>
    </w:p>
    <w:p w:rsidR="00000000" w:rsidRDefault="003D1D4C">
      <w:pPr>
        <w:pStyle w:val="pj"/>
      </w:pPr>
      <w:r>
        <w:rPr>
          <w:rStyle w:val="s0"/>
        </w:rPr>
        <w:t>2) прочих доходов, за исключением</w:t>
      </w:r>
      <w:r>
        <w:rPr>
          <w:rStyle w:val="s0"/>
        </w:rPr>
        <w:t xml:space="preserve"> указанных в </w:t>
      </w:r>
      <w:hyperlink w:anchor="sub1840000" w:history="1">
        <w:r>
          <w:rPr>
            <w:rStyle w:val="a4"/>
            <w:color w:val="0000FF"/>
            <w:u w:val="single"/>
          </w:rPr>
          <w:t>подпункте 1) пункта 1 статьи 184</w:t>
        </w:r>
      </w:hyperlink>
      <w:r>
        <w:rPr>
          <w:rStyle w:val="s0"/>
        </w:rPr>
        <w:t xml:space="preserve"> настоящего Кодекса, - в соответствии со статьей 184 настоящего Кодекса;</w:t>
      </w:r>
    </w:p>
    <w:p w:rsidR="00000000" w:rsidRDefault="003D1D4C">
      <w:pPr>
        <w:pStyle w:val="pj"/>
      </w:pPr>
      <w:r>
        <w:rPr>
          <w:rStyle w:val="s0"/>
        </w:rPr>
        <w:t>3) доходов, указанных в пункте 4 настоящей статьи:</w:t>
      </w:r>
    </w:p>
    <w:p w:rsidR="00000000" w:rsidRDefault="003D1D4C">
      <w:pPr>
        <w:pStyle w:val="pj"/>
      </w:pPr>
      <w:r>
        <w:rPr>
          <w:rStyle w:val="s0"/>
        </w:rPr>
        <w:t xml:space="preserve">в соответствии с пунктами 7-10 настоящей статьи и </w:t>
      </w:r>
      <w:hyperlink w:anchor="sub427010000" w:history="1">
        <w:r>
          <w:rPr>
            <w:rStyle w:val="a4"/>
            <w:color w:val="0000FF"/>
            <w:u w:val="single"/>
          </w:rPr>
          <w:t>статьей 427-1</w:t>
        </w:r>
      </w:hyperlink>
      <w:r>
        <w:rPr>
          <w:rStyle w:val="s0"/>
        </w:rPr>
        <w:t xml:space="preserve"> настоящего Кодекса - индивидуальным предпринимателем, указанным в пункте 1 статьи 427-1 настоящего Кодекса;</w:t>
      </w:r>
    </w:p>
    <w:p w:rsidR="00000000" w:rsidRDefault="003D1D4C">
      <w:pPr>
        <w:pStyle w:val="pj"/>
      </w:pPr>
      <w:r>
        <w:rPr>
          <w:rStyle w:val="s0"/>
        </w:rPr>
        <w:t xml:space="preserve">в соответствии со </w:t>
      </w:r>
      <w:hyperlink w:anchor="sub850000" w:history="1">
        <w:r>
          <w:rPr>
            <w:rStyle w:val="a4"/>
            <w:color w:val="0000FF"/>
            <w:u w:val="single"/>
          </w:rPr>
          <w:t>статьями 85 - 98</w:t>
        </w:r>
      </w:hyperlink>
      <w:r>
        <w:rPr>
          <w:rStyle w:val="s0"/>
        </w:rPr>
        <w:t xml:space="preserve"> и пунктами 7-10 настоящей статьи - и</w:t>
      </w:r>
      <w:r>
        <w:rPr>
          <w:rStyle w:val="s0"/>
        </w:rPr>
        <w:t>ндивидуальным предпринимателем, не указанным в пункте 1 статьи 427-1 настоящего Кодекса;</w:t>
      </w:r>
    </w:p>
    <w:p w:rsidR="00000000" w:rsidRDefault="003D1D4C">
      <w:pPr>
        <w:pStyle w:val="pj"/>
      </w:pPr>
      <w:r>
        <w:rPr>
          <w:rStyle w:val="s0"/>
        </w:rPr>
        <w:t xml:space="preserve">4) доходов, не указанных в подпунктах 1) - 3) настоящего пункта, - в соответствии с </w:t>
      </w:r>
      <w:hyperlink w:anchor="sub1830000" w:history="1">
        <w:r>
          <w:rPr>
            <w:rStyle w:val="a4"/>
            <w:color w:val="0000FF"/>
            <w:u w:val="single"/>
          </w:rPr>
          <w:t>пунктом 1 статьи 183</w:t>
        </w:r>
      </w:hyperlink>
      <w:r>
        <w:rPr>
          <w:rStyle w:val="s0"/>
        </w:rPr>
        <w:t xml:space="preserve"> настоящего Кодекса.</w:t>
      </w:r>
    </w:p>
    <w:p w:rsidR="00000000" w:rsidRDefault="003D1D4C">
      <w:pPr>
        <w:pStyle w:val="pj"/>
      </w:pPr>
      <w:r>
        <w:rPr>
          <w:rStyle w:val="s0"/>
        </w:rPr>
        <w:t xml:space="preserve">При этом </w:t>
      </w:r>
      <w:r>
        <w:rPr>
          <w:rStyle w:val="s0"/>
        </w:rPr>
        <w:t>исчисление и уплата соответствующих налогов, представление налоговой отчетности по ним производятся:</w:t>
      </w:r>
    </w:p>
    <w:p w:rsidR="00000000" w:rsidRDefault="003D1D4C">
      <w:pPr>
        <w:pStyle w:val="pj"/>
      </w:pPr>
      <w:r>
        <w:rPr>
          <w:rStyle w:val="s0"/>
        </w:rPr>
        <w:t xml:space="preserve">1) по доходам, указанным в подпунктах 1), 2) и 4) настоящего пункта, - в соответствии с </w:t>
      </w:r>
      <w:hyperlink w:anchor="sub1770000" w:history="1">
        <w:r>
          <w:rPr>
            <w:rStyle w:val="a4"/>
            <w:color w:val="0000FF"/>
            <w:u w:val="single"/>
          </w:rPr>
          <w:t>главами 20 и 21</w:t>
        </w:r>
      </w:hyperlink>
      <w:r>
        <w:rPr>
          <w:rStyle w:val="s0"/>
        </w:rPr>
        <w:t xml:space="preserve"> настоящего Кодекса</w:t>
      </w:r>
      <w:r>
        <w:rPr>
          <w:rStyle w:val="s0"/>
        </w:rPr>
        <w:t>;</w:t>
      </w:r>
    </w:p>
    <w:p w:rsidR="00000000" w:rsidRDefault="003D1D4C">
      <w:pPr>
        <w:pStyle w:val="pj"/>
      </w:pPr>
      <w:r>
        <w:rPr>
          <w:rStyle w:val="s0"/>
        </w:rPr>
        <w:t xml:space="preserve">2) по доходам, указанным в подпункте 3) настоящего пункта: </w:t>
      </w:r>
    </w:p>
    <w:p w:rsidR="00000000" w:rsidRDefault="003D1D4C">
      <w:pPr>
        <w:pStyle w:val="pj"/>
      </w:pPr>
      <w:r>
        <w:rPr>
          <w:rStyle w:val="s0"/>
        </w:rPr>
        <w:t xml:space="preserve">индивидуальным предпринимателем, применяющим специальный налоговый режим на основе патента, - в соответствии со </w:t>
      </w:r>
      <w:hyperlink w:anchor="sub4310000" w:history="1">
        <w:r>
          <w:rPr>
            <w:rStyle w:val="a4"/>
            <w:color w:val="0000FF"/>
            <w:u w:val="single"/>
          </w:rPr>
          <w:t>статьями 431 и 432</w:t>
        </w:r>
      </w:hyperlink>
      <w:r>
        <w:rPr>
          <w:rStyle w:val="s0"/>
        </w:rPr>
        <w:t xml:space="preserve"> настоящего Кодекса;</w:t>
      </w:r>
    </w:p>
    <w:p w:rsidR="00000000" w:rsidRDefault="003D1D4C">
      <w:pPr>
        <w:pStyle w:val="pj"/>
      </w:pPr>
      <w:r>
        <w:rPr>
          <w:rStyle w:val="s0"/>
        </w:rPr>
        <w:t xml:space="preserve">индивидуальным предпринимателем, применяющим специальный налоговый режим на основе упрощенной декларации, - в соответствии со </w:t>
      </w:r>
      <w:hyperlink w:anchor="sub4360000" w:history="1">
        <w:r>
          <w:rPr>
            <w:rStyle w:val="a4"/>
            <w:color w:val="0000FF"/>
            <w:u w:val="single"/>
          </w:rPr>
          <w:t>статьями 436 и 437</w:t>
        </w:r>
      </w:hyperlink>
      <w:r>
        <w:rPr>
          <w:rStyle w:val="s0"/>
        </w:rPr>
        <w:t xml:space="preserve"> настоящего Кодекса.</w:t>
      </w:r>
    </w:p>
    <w:p w:rsidR="00000000" w:rsidRDefault="003D1D4C">
      <w:pPr>
        <w:pStyle w:val="pj"/>
      </w:pPr>
      <w:r>
        <w:rPr>
          <w:rStyle w:val="s0"/>
        </w:rPr>
        <w:t>7. В целях налогообложения в качестве дохода налогоплатель</w:t>
      </w:r>
      <w:r>
        <w:rPr>
          <w:rStyle w:val="s0"/>
        </w:rPr>
        <w:t>щика, применяющего специальный налоговый режим для субъектов малого бизнеса, не рассматриваются:</w:t>
      </w:r>
    </w:p>
    <w:p w:rsidR="00000000" w:rsidRDefault="003D1D4C">
      <w:pPr>
        <w:pStyle w:val="pj"/>
      </w:pPr>
      <w:r>
        <w:rPr>
          <w:rStyle w:val="s0"/>
        </w:rPr>
        <w:t>1) стоимость безвозмездно переданного имущества - для налогоплательщика, передающего такое имущество;</w:t>
      </w:r>
    </w:p>
    <w:p w:rsidR="00000000" w:rsidRDefault="003D1D4C">
      <w:pPr>
        <w:pStyle w:val="pj"/>
      </w:pPr>
      <w:r>
        <w:rPr>
          <w:rStyle w:val="s0"/>
        </w:rPr>
        <w:t>2) реализация активов, выкупаемых для государственных нуж</w:t>
      </w:r>
      <w:r>
        <w:rPr>
          <w:rStyle w:val="s0"/>
        </w:rPr>
        <w:t>д в соответствии с законодательными актами Республики Казахстан;</w:t>
      </w:r>
    </w:p>
    <w:p w:rsidR="00000000" w:rsidRDefault="003D1D4C">
      <w:pPr>
        <w:pStyle w:val="pj"/>
      </w:pPr>
      <w:r>
        <w:rPr>
          <w:rStyle w:val="s0"/>
        </w:rPr>
        <w:t>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w:t>
      </w:r>
      <w:r>
        <w:rPr>
          <w:rStyle w:val="s0"/>
        </w:rPr>
        <w:t xml:space="preserve"> превышает 5-кратный размер </w:t>
      </w:r>
      <w:hyperlink r:id="rId6872" w:history="1">
        <w:r>
          <w:rPr>
            <w:rStyle w:val="a4"/>
            <w:color w:val="0000FF"/>
            <w:u w:val="single"/>
          </w:rPr>
          <w:t>месячного расчетного показателя</w:t>
        </w:r>
      </w:hyperlink>
      <w:r>
        <w:rPr>
          <w:rStyle w:val="s0"/>
        </w:rPr>
        <w:t>, установленного на соответствующий финансовый год законом о республиканском бюджете и действующего на дату такой передачи;</w:t>
      </w:r>
    </w:p>
    <w:p w:rsidR="00000000" w:rsidRDefault="003D1D4C">
      <w:pPr>
        <w:pStyle w:val="pji"/>
      </w:pPr>
      <w:r>
        <w:rPr>
          <w:rStyle w:val="s3"/>
        </w:rPr>
        <w:t>Пункт доп</w:t>
      </w:r>
      <w:r>
        <w:rPr>
          <w:rStyle w:val="s3"/>
        </w:rPr>
        <w:t xml:space="preserve">олнен подпунктом 4 в соответствии с </w:t>
      </w:r>
      <w:hyperlink r:id="rId6873" w:anchor="sub_id=427"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4) следующие расходы, понесенные физическим лицом-арендатором, не</w:t>
      </w:r>
      <w:r>
        <w:rPr>
          <w:rStyle w:val="s0"/>
        </w:rPr>
        <w:t xml:space="preserve">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000000" w:rsidRDefault="003D1D4C">
      <w:pPr>
        <w:pStyle w:val="pj"/>
      </w:pPr>
      <w:r>
        <w:rPr>
          <w:rStyle w:val="s0"/>
        </w:rPr>
        <w:t>содержание общего имущества объекта кондоминиума в соответствии с жилищн</w:t>
      </w:r>
      <w:r>
        <w:rPr>
          <w:rStyle w:val="s0"/>
        </w:rPr>
        <w:t>ым законодательством Республики Казахстан;</w:t>
      </w:r>
    </w:p>
    <w:p w:rsidR="00000000" w:rsidRDefault="003D1D4C">
      <w:pPr>
        <w:pStyle w:val="pj"/>
      </w:pPr>
      <w:r>
        <w:rPr>
          <w:rStyle w:val="s0"/>
        </w:rPr>
        <w:t xml:space="preserve">оплату коммунальных услуг, предусмотренных </w:t>
      </w:r>
      <w:hyperlink r:id="rId6874" w:history="1">
        <w:r>
          <w:rPr>
            <w:rStyle w:val="a4"/>
            <w:color w:val="0000FF"/>
            <w:u w:val="single"/>
          </w:rPr>
          <w:t>Законом</w:t>
        </w:r>
      </w:hyperlink>
      <w:r>
        <w:rPr>
          <w:rStyle w:val="s0"/>
        </w:rPr>
        <w:t xml:space="preserve"> Республики Казахстан «О жилищных отношениях»;</w:t>
      </w:r>
    </w:p>
    <w:p w:rsidR="00000000" w:rsidRDefault="003D1D4C">
      <w:pPr>
        <w:pStyle w:val="pj"/>
      </w:pPr>
      <w:r>
        <w:rPr>
          <w:rStyle w:val="s0"/>
        </w:rPr>
        <w:t>ремонт жилища, жилого помещения (квартиры);</w:t>
      </w:r>
    </w:p>
    <w:p w:rsidR="00000000" w:rsidRDefault="003D1D4C">
      <w:pPr>
        <w:pStyle w:val="pji"/>
      </w:pPr>
      <w:r>
        <w:rPr>
          <w:rStyle w:val="s3"/>
        </w:rPr>
        <w:t>Пункт до</w:t>
      </w:r>
      <w:r>
        <w:rPr>
          <w:rStyle w:val="s3"/>
        </w:rPr>
        <w:t xml:space="preserve">полнен подпунктом 5 в соответствии с </w:t>
      </w:r>
      <w:hyperlink r:id="rId6875" w:anchor="sub_id=427" w:history="1">
        <w:r>
          <w:rPr>
            <w:rStyle w:val="a5"/>
            <w:i/>
            <w:iCs/>
          </w:rPr>
          <w:t>Законом</w:t>
        </w:r>
      </w:hyperlink>
      <w:r>
        <w:rPr>
          <w:rStyle w:val="s3"/>
        </w:rPr>
        <w:t xml:space="preserve"> РК от 30.11.16 г. № 26-VI (введено в действие с 1 января 2015 г.)</w:t>
      </w:r>
    </w:p>
    <w:p w:rsidR="00000000" w:rsidRDefault="003D1D4C">
      <w:pPr>
        <w:pStyle w:val="pj"/>
      </w:pPr>
      <w:r>
        <w:t>5) сумма пеней и штрафов, списанных в соответствии с налоговым з</w:t>
      </w:r>
      <w:r>
        <w:t>аконодательством Республики Казахстан.</w:t>
      </w:r>
    </w:p>
    <w:p w:rsidR="00000000" w:rsidRDefault="003D1D4C">
      <w:pPr>
        <w:pStyle w:val="pj"/>
      </w:pPr>
      <w:r>
        <w:rPr>
          <w:rStyle w:val="s0"/>
        </w:rPr>
        <w:t>8.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000000" w:rsidRDefault="003D1D4C">
      <w:pPr>
        <w:pStyle w:val="pj"/>
      </w:pPr>
      <w:r>
        <w:rPr>
          <w:rStyle w:val="s0"/>
        </w:rPr>
        <w:t>Доход</w:t>
      </w:r>
      <w:r>
        <w:rPr>
          <w:rStyle w:val="s0"/>
        </w:rPr>
        <w:t>ы, указанные в пункте 4 настоящей статьи, подлежат корректировке в случаях:</w:t>
      </w:r>
    </w:p>
    <w:p w:rsidR="00000000" w:rsidRDefault="003D1D4C">
      <w:pPr>
        <w:pStyle w:val="pj"/>
      </w:pPr>
      <w:r>
        <w:rPr>
          <w:rStyle w:val="s0"/>
        </w:rPr>
        <w:t>1) полного или частичного возврата товаров;</w:t>
      </w:r>
    </w:p>
    <w:p w:rsidR="00000000" w:rsidRDefault="003D1D4C">
      <w:pPr>
        <w:pStyle w:val="pj"/>
      </w:pPr>
      <w:r>
        <w:rPr>
          <w:rStyle w:val="s0"/>
        </w:rPr>
        <w:t>2) изменения условий сделки;</w:t>
      </w:r>
    </w:p>
    <w:p w:rsidR="00000000" w:rsidRDefault="003D1D4C">
      <w:pPr>
        <w:pStyle w:val="pj"/>
      </w:pPr>
      <w:r>
        <w:rPr>
          <w:rStyle w:val="s0"/>
        </w:rPr>
        <w:t>3) изменения цены, компенсации за реализованные или приобретенные товары, выполненные работы, оказанные усл</w:t>
      </w:r>
      <w:r>
        <w:rPr>
          <w:rStyle w:val="s0"/>
        </w:rPr>
        <w:t>уги;</w:t>
      </w:r>
    </w:p>
    <w:p w:rsidR="00000000" w:rsidRDefault="003D1D4C">
      <w:pPr>
        <w:pStyle w:val="pj"/>
      </w:pPr>
      <w:r>
        <w:rPr>
          <w:rStyle w:val="s0"/>
        </w:rPr>
        <w:t>4) скидки с цены, скидки с продаж;</w:t>
      </w:r>
    </w:p>
    <w:p w:rsidR="00000000" w:rsidRDefault="003D1D4C">
      <w:pPr>
        <w:pStyle w:val="pj"/>
      </w:pPr>
      <w:r>
        <w:rPr>
          <w:rStyle w:val="s0"/>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000000" w:rsidRDefault="003D1D4C">
      <w:pPr>
        <w:pStyle w:val="pj"/>
      </w:pPr>
      <w:r>
        <w:rPr>
          <w:rStyle w:val="s0"/>
        </w:rPr>
        <w:t>6) списания требования с юридического лица, инд</w:t>
      </w:r>
      <w:r>
        <w:rPr>
          <w:rStyle w:val="s0"/>
        </w:rPr>
        <w:t>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w:t>
      </w:r>
      <w:r>
        <w:rPr>
          <w:rStyle w:val="s0"/>
        </w:rPr>
        <w:t>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000000" w:rsidRDefault="003D1D4C">
      <w:pPr>
        <w:pStyle w:val="pj"/>
      </w:pPr>
      <w:r>
        <w:rPr>
          <w:rStyle w:val="s0"/>
        </w:rPr>
        <w:t>Корректировка дохода, предусмотренная настоящим подпунктом, осуществляется в сторону у</w:t>
      </w:r>
      <w:r>
        <w:rPr>
          <w:rStyle w:val="s0"/>
        </w:rPr>
        <w:t>меньшения в случаях:</w:t>
      </w:r>
    </w:p>
    <w:p w:rsidR="00000000" w:rsidRDefault="003D1D4C">
      <w:pPr>
        <w:pStyle w:val="pj"/>
      </w:pPr>
      <w:r>
        <w:rPr>
          <w:rStyle w:val="s0"/>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000000" w:rsidRDefault="003D1D4C">
      <w:pPr>
        <w:pStyle w:val="pj"/>
      </w:pPr>
      <w:r>
        <w:rPr>
          <w:rStyle w:val="s0"/>
        </w:rPr>
        <w:t>2) списания налогоплательщиком требования по вступившему в законную силу решению</w:t>
      </w:r>
      <w:r>
        <w:rPr>
          <w:rStyle w:val="s0"/>
        </w:rPr>
        <w:t xml:space="preserve"> суда.</w:t>
      </w:r>
    </w:p>
    <w:p w:rsidR="00000000" w:rsidRDefault="003D1D4C">
      <w:pPr>
        <w:pStyle w:val="pj"/>
      </w:pPr>
      <w:r>
        <w:rPr>
          <w:rStyle w:val="s0"/>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000000" w:rsidRDefault="003D1D4C">
      <w:pPr>
        <w:pStyle w:val="pj"/>
      </w:pPr>
      <w:r>
        <w:rPr>
          <w:rStyle w:val="s0"/>
        </w:rPr>
        <w:t>Корректировка, предус</w:t>
      </w:r>
      <w:r>
        <w:rPr>
          <w:rStyle w:val="s0"/>
        </w:rPr>
        <w:t>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000000" w:rsidRDefault="003D1D4C">
      <w:pPr>
        <w:pStyle w:val="pj"/>
      </w:pPr>
      <w:r>
        <w:rPr>
          <w:rStyle w:val="s0"/>
        </w:rPr>
        <w:t>Корректировка доходов производится в том налоговом периоде, в котором наступили случаи, указанные в настоящей статье.</w:t>
      </w:r>
    </w:p>
    <w:p w:rsidR="00000000" w:rsidRDefault="003D1D4C">
      <w:pPr>
        <w:pStyle w:val="pj"/>
      </w:pPr>
      <w:r>
        <w:rPr>
          <w:rStyle w:val="s0"/>
        </w:rPr>
        <w:t>В случае отсутствия дохода или недостаточности его размера для осуществления корректировки в сторону уменьшения в том периоде, в котором н</w:t>
      </w:r>
      <w:r>
        <w:rPr>
          <w:rStyle w:val="s0"/>
        </w:rPr>
        <w:t>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000000" w:rsidRDefault="003D1D4C">
      <w:pPr>
        <w:pStyle w:val="pj"/>
      </w:pPr>
      <w:r>
        <w:rPr>
          <w:rStyle w:val="s0"/>
        </w:rPr>
        <w:t>9. В случае, если одни и те же доходы могут быть отражены в нескольких статьях доходов, указанные</w:t>
      </w:r>
      <w:r>
        <w:rPr>
          <w:rStyle w:val="s0"/>
        </w:rPr>
        <w:t xml:space="preserve"> доходы включаются в доход один раз.</w:t>
      </w:r>
    </w:p>
    <w:p w:rsidR="00000000" w:rsidRDefault="003D1D4C">
      <w:pPr>
        <w:pStyle w:val="pj"/>
      </w:pPr>
      <w:r>
        <w:rPr>
          <w:rStyle w:val="s0"/>
        </w:rPr>
        <w:t>Дата признания дохода для целей налогообложения определяется в соответствии с положениями настоящей главы.</w:t>
      </w:r>
    </w:p>
    <w:p w:rsidR="00000000" w:rsidRDefault="003D1D4C">
      <w:pPr>
        <w:pStyle w:val="pj"/>
      </w:pPr>
      <w:r>
        <w:rPr>
          <w:rStyle w:val="s0"/>
        </w:rPr>
        <w:t>10. В целях настоящей главы в случае, если на налогоплательщика, являющегося доверительным управляющим, актом об учреждении доверительного управления имуществом возложено исполнение налогового обязательства за учредителя доверительного управления имущество</w:t>
      </w:r>
      <w:r>
        <w:rPr>
          <w:rStyle w:val="s0"/>
        </w:rPr>
        <w:t>м или выгодоприобретателя, в доход такого налогоплательщика включаются доходы учредителя доверительного управления по договору доверительного управления имуществом либо выгодоприобретателя в иных случаях возникновения доверительного управления.</w:t>
      </w:r>
    </w:p>
    <w:p w:rsidR="00000000" w:rsidRDefault="003D1D4C">
      <w:pPr>
        <w:pStyle w:val="pji"/>
      </w:pPr>
      <w:hyperlink r:id="rId6876"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781" w:name="SUB427010000"/>
      <w:bookmarkEnd w:id="781"/>
      <w:r>
        <w:rPr>
          <w:rStyle w:val="s3"/>
        </w:rPr>
        <w:t xml:space="preserve">Кодекс дополнен статьей 427-1 в соответствии с </w:t>
      </w:r>
      <w:hyperlink r:id="rId6877" w:anchor="sub_id=4271" w:history="1">
        <w:r>
          <w:rPr>
            <w:rStyle w:val="a4"/>
            <w:i/>
            <w:iCs/>
            <w:color w:val="0000FF"/>
            <w:u w:val="single"/>
          </w:rPr>
          <w:t>Законом</w:t>
        </w:r>
      </w:hyperlink>
      <w:r>
        <w:rPr>
          <w:rStyle w:val="s3"/>
        </w:rPr>
        <w:t xml:space="preserve"> РК от 26.12.12 г. № 61-V (введено в действие с 1 января 20</w:t>
      </w:r>
      <w:r>
        <w:rPr>
          <w:rStyle w:val="s3"/>
        </w:rPr>
        <w:t xml:space="preserve">13 г.) </w:t>
      </w:r>
    </w:p>
    <w:p w:rsidR="00000000" w:rsidRDefault="003D1D4C">
      <w:pPr>
        <w:pStyle w:val="pj"/>
        <w:ind w:left="1200" w:hanging="800"/>
      </w:pPr>
      <w:r>
        <w:rPr>
          <w:rStyle w:val="s1"/>
        </w:rPr>
        <w:t>Статья 427-1. 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w:t>
      </w:r>
      <w:r>
        <w:rPr>
          <w:rStyle w:val="s1"/>
        </w:rPr>
        <w:t>лтерском учете и финансовой отчетности</w:t>
      </w:r>
    </w:p>
    <w:p w:rsidR="00000000" w:rsidRDefault="003D1D4C">
      <w:pPr>
        <w:pStyle w:val="pj"/>
      </w:pPr>
      <w:r>
        <w:rPr>
          <w:rStyle w:val="s0"/>
        </w:rPr>
        <w:t>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w:t>
      </w:r>
      <w:r>
        <w:rPr>
          <w:rStyle w:val="s0"/>
        </w:rPr>
        <w:t>тан о бухгалтерском учете и финансовой отчетности.</w:t>
      </w:r>
    </w:p>
    <w:p w:rsidR="00000000" w:rsidRDefault="003D1D4C">
      <w:pPr>
        <w:pStyle w:val="pj"/>
      </w:pPr>
      <w:r>
        <w:rPr>
          <w:rStyle w:val="s0"/>
        </w:rPr>
        <w:t xml:space="preserve">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w:t>
      </w:r>
      <w:r>
        <w:rPr>
          <w:rStyle w:val="s0"/>
        </w:rPr>
        <w:t>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p w:rsidR="00000000" w:rsidRDefault="003D1D4C">
      <w:pPr>
        <w:pStyle w:val="pj"/>
      </w:pPr>
      <w:r>
        <w:rPr>
          <w:rStyle w:val="s0"/>
        </w:rPr>
        <w:t>3. Доход от реализации товаров признается, когда удовлетворяю</w:t>
      </w:r>
      <w:r>
        <w:rPr>
          <w:rStyle w:val="s0"/>
        </w:rPr>
        <w:t>тся все перечисленные ниже условия:</w:t>
      </w:r>
    </w:p>
    <w:p w:rsidR="00000000" w:rsidRDefault="003D1D4C">
      <w:pPr>
        <w:pStyle w:val="pj"/>
      </w:pPr>
      <w:r>
        <w:rPr>
          <w:rStyle w:val="s0"/>
        </w:rPr>
        <w:t>1) индивидуальный предприниматель передал покупателю значительные риски и вознаграждения, связанные с правом собственности на товар;</w:t>
      </w:r>
    </w:p>
    <w:p w:rsidR="00000000" w:rsidRDefault="003D1D4C">
      <w:pPr>
        <w:pStyle w:val="pj"/>
      </w:pPr>
      <w:r>
        <w:rPr>
          <w:rStyle w:val="s0"/>
        </w:rPr>
        <w:t>2) индивидуальный предприниматель больше не участвует в управлении в той степени, котор</w:t>
      </w:r>
      <w:r>
        <w:rPr>
          <w:rStyle w:val="s0"/>
        </w:rPr>
        <w:t>ая обычно ассоциируется с правом собственности, и не контролирует проданные товары;</w:t>
      </w:r>
    </w:p>
    <w:p w:rsidR="00000000" w:rsidRDefault="003D1D4C">
      <w:pPr>
        <w:pStyle w:val="pj"/>
      </w:pPr>
      <w:r>
        <w:rPr>
          <w:rStyle w:val="s0"/>
        </w:rPr>
        <w:t>3) сумма дохода может быть надежно измерена;</w:t>
      </w:r>
    </w:p>
    <w:p w:rsidR="00000000" w:rsidRDefault="003D1D4C">
      <w:pPr>
        <w:pStyle w:val="pj"/>
      </w:pPr>
      <w:r>
        <w:rPr>
          <w:rStyle w:val="s0"/>
        </w:rPr>
        <w:t>4) существует вероятность того, что экономические выгоды, связанные с операцией, поступят индивидуальному предпринимателю;</w:t>
      </w:r>
    </w:p>
    <w:p w:rsidR="00000000" w:rsidRDefault="003D1D4C">
      <w:pPr>
        <w:pStyle w:val="pj"/>
      </w:pPr>
      <w:r>
        <w:rPr>
          <w:rStyle w:val="s0"/>
        </w:rPr>
        <w:t>5) п</w:t>
      </w:r>
      <w:r>
        <w:rPr>
          <w:rStyle w:val="s0"/>
        </w:rPr>
        <w:t>онесенные или ожидаемые затраты, связанные с операцией, могут быть надежно измерены.</w:t>
      </w:r>
    </w:p>
    <w:p w:rsidR="00000000" w:rsidRDefault="003D1D4C">
      <w:pPr>
        <w:pStyle w:val="pj"/>
      </w:pPr>
      <w:r>
        <w:rPr>
          <w:rStyle w:val="s0"/>
        </w:rPr>
        <w:t>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w:t>
      </w:r>
      <w:r>
        <w:rPr>
          <w:rStyle w:val="s0"/>
        </w:rPr>
        <w:t>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p w:rsidR="00000000" w:rsidRDefault="003D1D4C">
      <w:pPr>
        <w:pStyle w:val="pj"/>
      </w:pPr>
      <w:r>
        <w:rPr>
          <w:rStyle w:val="s0"/>
        </w:rPr>
        <w:t>5. К доходу от списания обязательств от</w:t>
      </w:r>
      <w:r>
        <w:rPr>
          <w:rStyle w:val="s0"/>
        </w:rPr>
        <w:t>носятся:</w:t>
      </w:r>
    </w:p>
    <w:p w:rsidR="00000000" w:rsidRDefault="003D1D4C">
      <w:pPr>
        <w:pStyle w:val="pj"/>
      </w:pPr>
      <w:r>
        <w:rPr>
          <w:rStyle w:val="s0"/>
        </w:rPr>
        <w:t>1) списание обязательств с налогоплательщика его кредитором;</w:t>
      </w:r>
    </w:p>
    <w:p w:rsidR="00000000" w:rsidRDefault="003D1D4C">
      <w:pPr>
        <w:pStyle w:val="pj"/>
      </w:pPr>
      <w:r>
        <w:rPr>
          <w:rStyle w:val="s0"/>
        </w:rPr>
        <w:t>2) обязательства, не востребованные кредитором на момент прекращения деятельности индивидуального предпринимателя;</w:t>
      </w:r>
    </w:p>
    <w:p w:rsidR="00000000" w:rsidRDefault="003D1D4C">
      <w:pPr>
        <w:pStyle w:val="pj"/>
      </w:pPr>
      <w:r>
        <w:rPr>
          <w:rStyle w:val="s0"/>
        </w:rPr>
        <w:t>3) списание обязательств в связи с истечением срока исковой давности, у</w:t>
      </w:r>
      <w:r>
        <w:rPr>
          <w:rStyle w:val="s0"/>
        </w:rPr>
        <w:t>становленного законодательными актами Республики Казахстан;</w:t>
      </w:r>
    </w:p>
    <w:p w:rsidR="00000000" w:rsidRDefault="003D1D4C">
      <w:pPr>
        <w:pStyle w:val="pj"/>
      </w:pPr>
      <w:r>
        <w:rPr>
          <w:rStyle w:val="s0"/>
        </w:rPr>
        <w:t>4) списание обязательств по вступившему в законную силу решению суда.</w:t>
      </w:r>
    </w:p>
    <w:p w:rsidR="00000000" w:rsidRDefault="003D1D4C">
      <w:pPr>
        <w:pStyle w:val="pj"/>
      </w:pPr>
      <w:r>
        <w:rPr>
          <w:rStyle w:val="s0"/>
        </w:rPr>
        <w:t>Сумма дохода от списания обязательств равна сумме обязательств (за исключением суммы налога на добавленную стоимость), подлежа</w:t>
      </w:r>
      <w:r>
        <w:rPr>
          <w:rStyle w:val="s0"/>
        </w:rPr>
        <w:t>вших выплате в соответствии с первичными документами индивидуального предпринимателя на день:</w:t>
      </w:r>
    </w:p>
    <w:p w:rsidR="00000000" w:rsidRDefault="003D1D4C">
      <w:pPr>
        <w:pStyle w:val="pj"/>
      </w:pPr>
      <w:r>
        <w:rPr>
          <w:rStyle w:val="s0"/>
        </w:rPr>
        <w:t>1) представления в налоговый орган налогового заявления о прекращении деятельности в случае, указанном в подпункте 2) части первой настоящего пункта;</w:t>
      </w:r>
    </w:p>
    <w:p w:rsidR="00000000" w:rsidRDefault="003D1D4C">
      <w:pPr>
        <w:pStyle w:val="pj"/>
      </w:pPr>
      <w:r>
        <w:rPr>
          <w:rStyle w:val="s0"/>
        </w:rPr>
        <w:t xml:space="preserve">2) списания </w:t>
      </w:r>
      <w:r>
        <w:rPr>
          <w:rStyle w:val="s0"/>
        </w:rPr>
        <w:t>в остальных случаях.</w:t>
      </w:r>
    </w:p>
    <w:p w:rsidR="00000000" w:rsidRDefault="003D1D4C">
      <w:pPr>
        <w:pStyle w:val="pj"/>
      </w:pPr>
      <w:r>
        <w:rPr>
          <w:rStyle w:val="s0"/>
        </w:rPr>
        <w:t>Доход от списания обязательств признается в том отчетном периоде:</w:t>
      </w:r>
    </w:p>
    <w:p w:rsidR="00000000" w:rsidRDefault="003D1D4C">
      <w:pPr>
        <w:pStyle w:val="pj"/>
      </w:pPr>
      <w:r>
        <w:rPr>
          <w:rStyle w:val="s0"/>
        </w:rPr>
        <w:t>1) в котором списано обязательство кредитором в случае, указанном в подпункте 1) части первой настоящего пункта;</w:t>
      </w:r>
    </w:p>
    <w:p w:rsidR="00000000" w:rsidRDefault="003D1D4C">
      <w:pPr>
        <w:pStyle w:val="pj"/>
      </w:pPr>
      <w:r>
        <w:rPr>
          <w:rStyle w:val="s0"/>
        </w:rPr>
        <w:t>2) за который представлена ликвидационная налоговая отче</w:t>
      </w:r>
      <w:r>
        <w:rPr>
          <w:rStyle w:val="s0"/>
        </w:rPr>
        <w:t>тность в налоговый орган в случае, указанном в подпункте 2) части первой настоящего пункта;</w:t>
      </w:r>
    </w:p>
    <w:p w:rsidR="00000000" w:rsidRDefault="003D1D4C">
      <w:pPr>
        <w:pStyle w:val="pj"/>
      </w:pPr>
      <w:r>
        <w:rPr>
          <w:rStyle w:val="s0"/>
        </w:rPr>
        <w:t>3) истек срок исковой давности в случае, указанном в подпункте 3) части первой настоящего пункта;</w:t>
      </w:r>
    </w:p>
    <w:p w:rsidR="00000000" w:rsidRDefault="003D1D4C">
      <w:pPr>
        <w:pStyle w:val="pj"/>
      </w:pPr>
      <w:r>
        <w:rPr>
          <w:rStyle w:val="s0"/>
        </w:rPr>
        <w:t>4) решение суда вступило в законную силу в случае, указанном в под</w:t>
      </w:r>
      <w:r>
        <w:rPr>
          <w:rStyle w:val="s0"/>
        </w:rPr>
        <w:t>пункте 4) части первой настоящего пункта.</w:t>
      </w:r>
    </w:p>
    <w:p w:rsidR="00000000" w:rsidRDefault="003D1D4C">
      <w:pPr>
        <w:pStyle w:val="pj"/>
      </w:pPr>
      <w:r>
        <w:rPr>
          <w:rStyle w:val="s0"/>
        </w:rPr>
        <w:t>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w:t>
      </w:r>
      <w:r>
        <w:rPr>
          <w:rStyle w:val="s0"/>
        </w:rPr>
        <w:t>а наличия таких излишков. Стоимость излишков определяется индивидуальным предпринимателем самостоятельно, исходя из действующих в Казахстане цен и тарифов.</w:t>
      </w:r>
    </w:p>
    <w:p w:rsidR="00000000" w:rsidRDefault="003D1D4C">
      <w:pPr>
        <w:pStyle w:val="pj"/>
      </w:pPr>
      <w:r>
        <w:rPr>
          <w:rStyle w:val="s0"/>
        </w:rPr>
        <w:t>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p w:rsidR="00000000" w:rsidRDefault="003D1D4C">
      <w:pPr>
        <w:pStyle w:val="pj"/>
      </w:pPr>
      <w:r>
        <w:rPr>
          <w:rStyle w:val="s0"/>
        </w:rPr>
        <w:t>8. При осуществлении индивидуальным предпринимателем операций, при которых това</w:t>
      </w:r>
      <w:r>
        <w:rPr>
          <w:rStyle w:val="s0"/>
        </w:rPr>
        <w:t>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w:t>
      </w:r>
      <w:r>
        <w:rPr>
          <w:rStyle w:val="s0"/>
        </w:rPr>
        <w:t>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p w:rsidR="00000000" w:rsidRDefault="003D1D4C">
      <w:pPr>
        <w:pStyle w:val="pj"/>
      </w:pPr>
      <w:r>
        <w:rPr>
          <w:rStyle w:val="s0"/>
        </w:rPr>
        <w:t>9. Доходом по долго</w:t>
      </w:r>
      <w:r>
        <w:rPr>
          <w:rStyle w:val="s0"/>
        </w:rPr>
        <w:t>срочному контракту за отчетный налоговый период признается доход, подлежащий получению (полученный) за налоговый период.</w:t>
      </w:r>
    </w:p>
    <w:p w:rsidR="00000000" w:rsidRDefault="003D1D4C">
      <w:pPr>
        <w:pStyle w:val="pj"/>
      </w:pPr>
      <w:r>
        <w:rPr>
          <w:rStyle w:val="s0"/>
        </w:rPr>
        <w:t>10. Доходом от уступки права требования является:</w:t>
      </w:r>
    </w:p>
    <w:p w:rsidR="00000000" w:rsidRDefault="003D1D4C">
      <w:pPr>
        <w:pStyle w:val="pj"/>
      </w:pPr>
      <w:r>
        <w:rPr>
          <w:rStyle w:val="s0"/>
        </w:rPr>
        <w:t>1) для индивидуального предпринимателя, приобретающего право требования, - положитель</w:t>
      </w:r>
      <w:r>
        <w:rPr>
          <w:rStyle w:val="s0"/>
        </w:rPr>
        <w:t>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w:t>
      </w:r>
      <w:r>
        <w:rPr>
          <w:rStyle w:val="s0"/>
        </w:rPr>
        <w:t xml:space="preserve"> доходом того налогового периода, в котором приобретенное требование погашено должником;</w:t>
      </w:r>
    </w:p>
    <w:p w:rsidR="00000000" w:rsidRDefault="003D1D4C">
      <w:pPr>
        <w:pStyle w:val="pj"/>
      </w:pPr>
      <w:r>
        <w:rPr>
          <w:rStyle w:val="s0"/>
        </w:rPr>
        <w:t>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w:t>
      </w:r>
      <w:r>
        <w:rPr>
          <w:rStyle w:val="s0"/>
        </w:rPr>
        <w:t>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rsidR="00000000" w:rsidRDefault="003D1D4C">
      <w:pPr>
        <w:pStyle w:val="pj"/>
      </w:pPr>
      <w:r>
        <w:rPr>
          <w:rStyle w:val="s0"/>
        </w:rPr>
        <w:t xml:space="preserve">11. Индивидуальный предприниматель, являющийся участником договора о совместной деятельности без </w:t>
      </w:r>
      <w:r>
        <w:rPr>
          <w:rStyle w:val="s0"/>
        </w:rPr>
        <w:t>образования юридического лица, ведет налоговый учет с учетом положений статьи 80 настоящего Кодекса.</w:t>
      </w:r>
    </w:p>
    <w:p w:rsidR="00000000" w:rsidRDefault="003D1D4C">
      <w:pPr>
        <w:pStyle w:val="pji"/>
      </w:pPr>
      <w:r>
        <w:rPr>
          <w:rStyle w:val="s3"/>
        </w:rPr>
        <w:t xml:space="preserve">В пункт 12 внесены изменения в соответствии с </w:t>
      </w:r>
      <w:hyperlink r:id="rId6878" w:anchor="sub_id=4271" w:history="1">
        <w:r>
          <w:rPr>
            <w:rStyle w:val="a4"/>
            <w:i/>
            <w:iCs/>
            <w:color w:val="0000FF"/>
            <w:u w:val="single"/>
          </w:rPr>
          <w:t>Законом</w:t>
        </w:r>
      </w:hyperlink>
      <w:r>
        <w:rPr>
          <w:rStyle w:val="s3"/>
        </w:rPr>
        <w:t xml:space="preserve"> РК от 16.11.15 г. №</w:t>
      </w:r>
      <w:r>
        <w:rPr>
          <w:rStyle w:val="s3"/>
        </w:rPr>
        <w:t xml:space="preserve"> 403-V (введены в действие с 1 января 2016 г.) (</w:t>
      </w:r>
      <w:hyperlink r:id="rId6879" w:anchor="sub_id=427011200" w:history="1">
        <w:r>
          <w:rPr>
            <w:rStyle w:val="a4"/>
            <w:i/>
            <w:iCs/>
            <w:color w:val="0000FF"/>
            <w:u w:val="single"/>
          </w:rPr>
          <w:t>см. стар. ред.</w:t>
        </w:r>
      </w:hyperlink>
      <w:r>
        <w:rPr>
          <w:rStyle w:val="s3"/>
        </w:rPr>
        <w:t>)</w:t>
      </w:r>
    </w:p>
    <w:p w:rsidR="00000000" w:rsidRDefault="003D1D4C">
      <w:pPr>
        <w:pStyle w:val="pj"/>
      </w:pPr>
      <w:r>
        <w:rPr>
          <w:rStyle w:val="s0"/>
        </w:rPr>
        <w:t xml:space="preserve">12. Доходом в виде безвозмездно полученного имущества (кроме благотворительной помощи), предназначенного </w:t>
      </w:r>
      <w:r>
        <w:rPr>
          <w:rStyle w:val="s0"/>
        </w:rPr>
        <w:t>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w:t>
      </w:r>
      <w:r>
        <w:rPr>
          <w:rStyle w:val="s0"/>
        </w:rPr>
        <w:t>ом периоде, в котором такое имущество получено.</w:t>
      </w:r>
    </w:p>
    <w:p w:rsidR="00000000" w:rsidRDefault="003D1D4C">
      <w:pPr>
        <w:pStyle w:val="pj"/>
      </w:pPr>
      <w:r>
        <w:rPr>
          <w:rStyle w:val="s0"/>
        </w:rPr>
        <w:t xml:space="preserve">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w:t>
      </w:r>
      <w:r>
        <w:rPr>
          <w:rStyle w:val="s0"/>
        </w:rPr>
        <w:t>получено, за исключением недвижимого имущества и транспортных средств, подлежащих государственной регистрации.</w:t>
      </w:r>
    </w:p>
    <w:p w:rsidR="00000000" w:rsidRDefault="003D1D4C">
      <w:pPr>
        <w:pStyle w:val="pj"/>
      </w:pPr>
      <w:r>
        <w:rPr>
          <w:rStyle w:val="s0"/>
        </w:rPr>
        <w:t>Доход в виде безвозмездно полученного недвижимого имущества, (кроме благотворительной помощи), предназначенного для использования в предпринимате</w:t>
      </w:r>
      <w:r>
        <w:rPr>
          <w:rStyle w:val="s0"/>
        </w:rPr>
        <w:t>льских целях, признается в том налоговом периоде, в котором произведена регистрация права собственности на такое имущество.</w:t>
      </w:r>
    </w:p>
    <w:p w:rsidR="00000000" w:rsidRDefault="003D1D4C">
      <w:pPr>
        <w:pStyle w:val="pj"/>
      </w:pPr>
      <w:r>
        <w:rPr>
          <w:rStyle w:val="s0"/>
        </w:rPr>
        <w:t>Доход в виде безвозмездно полученного транспортного средства, подлежащего государственной регистрации (кроме благотворительной помощ</w:t>
      </w:r>
      <w:r>
        <w:rPr>
          <w:rStyle w:val="s0"/>
        </w:rPr>
        <w:t>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rsidR="00000000" w:rsidRDefault="003D1D4C">
      <w:pPr>
        <w:pStyle w:val="pj"/>
      </w:pPr>
      <w:r>
        <w:rPr>
          <w:rStyle w:val="s0"/>
        </w:rPr>
        <w:t>Стоимостью имущества, полученного безвозмездно в собственность индивиду</w:t>
      </w:r>
      <w:r>
        <w:rPr>
          <w:rStyle w:val="s0"/>
        </w:rPr>
        <w:t xml:space="preserve">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w:t>
      </w:r>
      <w:r>
        <w:rPr>
          <w:rStyle w:val="s0"/>
        </w:rPr>
        <w:t>с законодательством Республики Казахстан об оценочной деятельности.</w:t>
      </w:r>
    </w:p>
    <w:p w:rsidR="00000000" w:rsidRDefault="003D1D4C">
      <w:pPr>
        <w:pStyle w:val="pj"/>
      </w:pPr>
      <w:r>
        <w:rPr>
          <w:rStyle w:val="s0"/>
        </w:rPr>
        <w:t>13. Доход в виде возмещения арендатором расходов индивидуального предпринимателя-арендодателя расходов на содержание и ремонт имущества, переданного в аренду, признается в том налоговом пе</w:t>
      </w:r>
      <w:r>
        <w:rPr>
          <w:rStyle w:val="s0"/>
        </w:rPr>
        <w:t>риоде, в котором такое возмещение получено.</w:t>
      </w:r>
    </w:p>
    <w:p w:rsidR="00000000" w:rsidRDefault="003D1D4C">
      <w:pPr>
        <w:pStyle w:val="pj"/>
      </w:pPr>
      <w:r>
        <w:rPr>
          <w:rStyle w:val="s0"/>
        </w:rPr>
        <w:t>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w:t>
      </w:r>
      <w:r>
        <w:rPr>
          <w:rStyle w:val="s0"/>
        </w:rPr>
        <w:t>тором произведен такой зачет.</w:t>
      </w:r>
    </w:p>
    <w:p w:rsidR="00000000" w:rsidRDefault="003D1D4C">
      <w:pPr>
        <w:pStyle w:val="pj"/>
      </w:pPr>
      <w:r>
        <w:t> </w:t>
      </w:r>
    </w:p>
    <w:p w:rsidR="00000000" w:rsidRDefault="003D1D4C">
      <w:pPr>
        <w:pStyle w:val="pj"/>
        <w:ind w:left="1200" w:hanging="800"/>
      </w:pPr>
      <w:bookmarkStart w:id="782" w:name="SUB4280000"/>
      <w:bookmarkEnd w:id="782"/>
      <w:r>
        <w:rPr>
          <w:rStyle w:val="s1"/>
        </w:rPr>
        <w:t xml:space="preserve">Статья 428. Условия применения специального налогового режима </w:t>
      </w:r>
    </w:p>
    <w:p w:rsidR="00000000" w:rsidRDefault="003D1D4C">
      <w:pPr>
        <w:pStyle w:val="pji"/>
      </w:pPr>
      <w:r>
        <w:rPr>
          <w:rStyle w:val="s3"/>
        </w:rPr>
        <w:t xml:space="preserve">Действие пункта 1 статьи 428 было приостановлено до 1 января 2013 года в соответствии с </w:t>
      </w:r>
      <w:hyperlink r:id="rId6880" w:anchor="sub_id=90000" w:history="1">
        <w:r>
          <w:rPr>
            <w:rStyle w:val="a4"/>
            <w:i/>
            <w:iCs/>
            <w:color w:val="0000FF"/>
            <w:u w:val="single"/>
          </w:rPr>
          <w:t>Законом</w:t>
        </w:r>
      </w:hyperlink>
      <w:r>
        <w:rPr>
          <w:rStyle w:val="s3"/>
        </w:rPr>
        <w:t xml:space="preserve"> РК от 10.12.08 г. № 100-IV </w:t>
      </w:r>
    </w:p>
    <w:p w:rsidR="00000000" w:rsidRDefault="003D1D4C">
      <w:pPr>
        <w:pStyle w:val="pj"/>
      </w:pPr>
      <w:r>
        <w:rPr>
          <w:rStyle w:val="s0"/>
        </w:rPr>
        <w:t xml:space="preserve">1. Субъекты малого бизнеса вправе самостоятельно выбрать только один из нижеперечисленных порядков исчисления и уплаты налогов, а также представления налоговой отчетности по ним: </w:t>
      </w:r>
    </w:p>
    <w:p w:rsidR="00000000" w:rsidRDefault="003D1D4C">
      <w:pPr>
        <w:pStyle w:val="pj"/>
      </w:pPr>
      <w:r>
        <w:rPr>
          <w:rStyle w:val="s0"/>
        </w:rPr>
        <w:t xml:space="preserve">1) общеустановленный порядок; </w:t>
      </w:r>
    </w:p>
    <w:p w:rsidR="00000000" w:rsidRDefault="003D1D4C">
      <w:pPr>
        <w:pStyle w:val="pj"/>
      </w:pPr>
      <w:r>
        <w:rPr>
          <w:rStyle w:val="s0"/>
        </w:rPr>
        <w:t xml:space="preserve">2) специальный налоговый режим на основе патента; </w:t>
      </w:r>
    </w:p>
    <w:p w:rsidR="00000000" w:rsidRDefault="003D1D4C">
      <w:pPr>
        <w:pStyle w:val="pj"/>
      </w:pPr>
      <w:r>
        <w:rPr>
          <w:rStyle w:val="s0"/>
        </w:rPr>
        <w:t xml:space="preserve">3) специальный налоговый режим на основе упрощенной декларации. </w:t>
      </w:r>
    </w:p>
    <w:p w:rsidR="00000000" w:rsidRDefault="003D1D4C">
      <w:pPr>
        <w:pStyle w:val="pji"/>
      </w:pPr>
      <w:hyperlink r:id="rId6881" w:history="1">
        <w:r>
          <w:rPr>
            <w:rStyle w:val="a4"/>
            <w:rFonts w:ascii="Wingdings" w:hAnsi="Wingdings"/>
            <w:i/>
            <w:iCs/>
            <w:color w:val="0000FF"/>
            <w:u w:val="single"/>
          </w:rPr>
          <w:t>*</w:t>
        </w:r>
      </w:hyperlink>
    </w:p>
    <w:p w:rsidR="00000000" w:rsidRDefault="003D1D4C">
      <w:pPr>
        <w:pStyle w:val="pji"/>
      </w:pPr>
      <w:r>
        <w:rPr>
          <w:rStyle w:val="s3"/>
        </w:rPr>
        <w:t xml:space="preserve">Пункт 2 изложен в редакции </w:t>
      </w:r>
      <w:hyperlink r:id="rId6882" w:anchor="sub_id=428" w:history="1">
        <w:r>
          <w:rPr>
            <w:rStyle w:val="a4"/>
            <w:i/>
            <w:iCs/>
            <w:color w:val="0000FF"/>
            <w:u w:val="single"/>
          </w:rPr>
          <w:t>Закона</w:t>
        </w:r>
      </w:hyperlink>
      <w:r>
        <w:rPr>
          <w:rStyle w:val="s3"/>
        </w:rPr>
        <w:t xml:space="preserve"> РК от 05.12.13 г. № 152-V (введено в действие с 1 января 2014 г.) (</w:t>
      </w:r>
      <w:hyperlink r:id="rId6883" w:anchor="sub_id=4280200" w:history="1">
        <w:r>
          <w:rPr>
            <w:rStyle w:val="a4"/>
            <w:i/>
            <w:iCs/>
            <w:color w:val="0000FF"/>
            <w:u w:val="single"/>
          </w:rPr>
          <w:t>см. стар. ред.</w:t>
        </w:r>
      </w:hyperlink>
      <w:r>
        <w:rPr>
          <w:rStyle w:val="s3"/>
        </w:rPr>
        <w:t>)</w:t>
      </w:r>
    </w:p>
    <w:p w:rsidR="00000000" w:rsidRDefault="003D1D4C">
      <w:pPr>
        <w:pStyle w:val="pji"/>
      </w:pPr>
      <w:r>
        <w:rPr>
          <w:rStyle w:val="s3"/>
        </w:rPr>
        <w:t xml:space="preserve">С 1 января 2016 года пункт 2 </w:t>
      </w:r>
      <w:hyperlink r:id="rId6884" w:anchor="sub_id=110000" w:history="1">
        <w:r>
          <w:rPr>
            <w:rStyle w:val="a4"/>
            <w:i/>
            <w:iCs/>
            <w:color w:val="0000FF"/>
            <w:u w:val="single"/>
          </w:rPr>
          <w:t>не применяется</w:t>
        </w:r>
      </w:hyperlink>
      <w:r>
        <w:rPr>
          <w:rStyle w:val="s3"/>
        </w:rPr>
        <w:t xml:space="preserve"> в случае, если переход со специального налогового режима на основе упрощенной декларации на общеустановленный порядок осуществлен в соответствии с </w:t>
      </w:r>
      <w:hyperlink r:id="rId6885" w:anchor="sub_id=4280300" w:history="1">
        <w:r>
          <w:rPr>
            <w:rStyle w:val="a4"/>
            <w:i/>
            <w:iCs/>
            <w:color w:val="0000FF"/>
            <w:u w:val="single"/>
          </w:rPr>
          <w:t>подпунктом 8) пункта 3 статьи 428</w:t>
        </w:r>
      </w:hyperlink>
      <w:r>
        <w:rPr>
          <w:rStyle w:val="s3"/>
        </w:rPr>
        <w:t xml:space="preserve"> Налогового кодекса, действовавшим до 1 января 2016 года</w:t>
      </w:r>
    </w:p>
    <w:p w:rsidR="00000000" w:rsidRDefault="003D1D4C">
      <w:pPr>
        <w:pStyle w:val="pj"/>
      </w:pPr>
      <w:r>
        <w:rPr>
          <w:rStyle w:val="s0"/>
        </w:rPr>
        <w:t>2. При переходе на общеустановленный порядок последующий переход на специальный налоговый режим возможен не ранее чем через один календарный год применения общеустановленного порядка.</w:t>
      </w:r>
    </w:p>
    <w:p w:rsidR="00000000" w:rsidRDefault="003D1D4C">
      <w:pPr>
        <w:pStyle w:val="pji"/>
      </w:pPr>
      <w:hyperlink r:id="rId6886" w:history="1">
        <w:r>
          <w:rPr>
            <w:rStyle w:val="a4"/>
            <w:rFonts w:ascii="Segoe UI Symbol" w:hAnsi="Segoe UI Symbol"/>
            <w:i/>
            <w:iCs/>
            <w:color w:val="0000FF"/>
            <w:u w:val="single"/>
          </w:rPr>
          <w:t>*</w:t>
        </w:r>
      </w:hyperlink>
    </w:p>
    <w:p w:rsidR="00000000" w:rsidRDefault="003D1D4C">
      <w:pPr>
        <w:pStyle w:val="pj"/>
      </w:pPr>
      <w:bookmarkStart w:id="783" w:name="SUB4280300"/>
      <w:bookmarkEnd w:id="783"/>
      <w:r>
        <w:rPr>
          <w:rStyle w:val="s0"/>
        </w:rPr>
        <w:t>3.</w:t>
      </w:r>
      <w:r>
        <w:rPr>
          <w:rStyle w:val="s0"/>
        </w:rPr>
        <w:t xml:space="preserve"> Специальный налоговый режим не вправе применять: </w:t>
      </w:r>
    </w:p>
    <w:p w:rsidR="00000000" w:rsidRDefault="003D1D4C">
      <w:pPr>
        <w:pStyle w:val="pj"/>
      </w:pPr>
      <w:r>
        <w:rPr>
          <w:rStyle w:val="s0"/>
        </w:rPr>
        <w:t xml:space="preserve">1) юридические лица, имеющие филиалы, представительства; </w:t>
      </w:r>
    </w:p>
    <w:p w:rsidR="00000000" w:rsidRDefault="003D1D4C">
      <w:pPr>
        <w:pStyle w:val="pj"/>
      </w:pPr>
      <w:r>
        <w:rPr>
          <w:rStyle w:val="s0"/>
        </w:rPr>
        <w:t xml:space="preserve">2) филиалы, представительства юридических лиц; </w:t>
      </w:r>
    </w:p>
    <w:p w:rsidR="00000000" w:rsidRDefault="003D1D4C">
      <w:pPr>
        <w:pStyle w:val="pj"/>
      </w:pPr>
      <w:r>
        <w:rPr>
          <w:rStyle w:val="s0"/>
        </w:rPr>
        <w:t xml:space="preserve">3) налогоплательщики, имеющие </w:t>
      </w:r>
      <w:hyperlink w:anchor="sub4260600" w:history="1">
        <w:r>
          <w:rPr>
            <w:rStyle w:val="a4"/>
            <w:color w:val="0000FF"/>
            <w:u w:val="single"/>
          </w:rPr>
          <w:t>иные обособленные структурные подразделения</w:t>
        </w:r>
      </w:hyperlink>
      <w:r>
        <w:rPr>
          <w:rStyle w:val="s0"/>
        </w:rPr>
        <w:t xml:space="preserve"> и (или) объекты налогообложения в разных населенных пунктах; </w:t>
      </w:r>
    </w:p>
    <w:p w:rsidR="00000000" w:rsidRDefault="003D1D4C">
      <w:pPr>
        <w:pStyle w:val="pji"/>
      </w:pPr>
      <w:hyperlink r:id="rId6887" w:history="1">
        <w:r>
          <w:rPr>
            <w:rStyle w:val="a4"/>
            <w:rFonts w:ascii="Segoe UI Symbol" w:hAnsi="Segoe UI Symbol"/>
            <w:i/>
            <w:iCs/>
            <w:color w:val="0000FF"/>
            <w:u w:val="single"/>
          </w:rPr>
          <w:t>*</w:t>
        </w:r>
      </w:hyperlink>
    </w:p>
    <w:p w:rsidR="00000000" w:rsidRDefault="003D1D4C">
      <w:pPr>
        <w:pStyle w:val="pj"/>
      </w:pPr>
      <w:r>
        <w:rPr>
          <w:rStyle w:val="s0"/>
        </w:rPr>
        <w:t>4) юридические лица, в которых доля участия других юридических лиц составляет бо</w:t>
      </w:r>
      <w:r>
        <w:rPr>
          <w:rStyle w:val="s0"/>
        </w:rPr>
        <w:t>лее 25 процентов;</w:t>
      </w:r>
    </w:p>
    <w:p w:rsidR="00000000" w:rsidRDefault="003D1D4C">
      <w:pPr>
        <w:pStyle w:val="pji"/>
      </w:pPr>
      <w:r>
        <w:rPr>
          <w:rStyle w:val="s3"/>
        </w:rPr>
        <w:t xml:space="preserve">Подпункт 5 изложен в редакции </w:t>
      </w:r>
      <w:hyperlink r:id="rId6888" w:anchor="sub_id=428" w:history="1">
        <w:r>
          <w:rPr>
            <w:rStyle w:val="a4"/>
            <w:i/>
            <w:iCs/>
            <w:color w:val="0000FF"/>
            <w:u w:val="single"/>
          </w:rPr>
          <w:t>Закона</w:t>
        </w:r>
      </w:hyperlink>
      <w:r>
        <w:rPr>
          <w:rStyle w:val="s3"/>
        </w:rPr>
        <w:t xml:space="preserve"> РК от 26.12.12 г. № 61-V (введено в действие с 1 января 2013 г.) (</w:t>
      </w:r>
      <w:hyperlink r:id="rId6889" w:anchor="sub_id=4280300" w:history="1">
        <w:r>
          <w:rPr>
            <w:rStyle w:val="a4"/>
            <w:i/>
            <w:iCs/>
            <w:color w:val="0000FF"/>
            <w:u w:val="single"/>
          </w:rPr>
          <w:t>см. стар. ред.</w:t>
        </w:r>
      </w:hyperlink>
      <w:r>
        <w:rPr>
          <w:rStyle w:val="s3"/>
        </w:rPr>
        <w:t>)</w:t>
      </w:r>
    </w:p>
    <w:p w:rsidR="00000000" w:rsidRDefault="003D1D4C">
      <w:pPr>
        <w:pStyle w:val="pj"/>
      </w:pPr>
      <w:r>
        <w:rPr>
          <w:rStyle w:val="s0"/>
        </w:rPr>
        <w:t>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w:t>
      </w:r>
    </w:p>
    <w:p w:rsidR="00000000" w:rsidRDefault="003D1D4C">
      <w:pPr>
        <w:pStyle w:val="pji"/>
      </w:pPr>
      <w:r>
        <w:rPr>
          <w:rStyle w:val="s3"/>
        </w:rPr>
        <w:t xml:space="preserve">Пункт дополнен подпунктами 6, 7 и 8 </w:t>
      </w:r>
      <w:r>
        <w:rPr>
          <w:rStyle w:val="s3"/>
        </w:rPr>
        <w:t xml:space="preserve">в соответствии с </w:t>
      </w:r>
      <w:hyperlink r:id="rId6890" w:anchor="sub_id=428"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i"/>
      </w:pPr>
      <w:r>
        <w:rPr>
          <w:rStyle w:val="s3"/>
        </w:rPr>
        <w:t xml:space="preserve">Подпункт 6 изложен в редакции </w:t>
      </w:r>
      <w:hyperlink r:id="rId6891" w:anchor="sub_id=428" w:history="1">
        <w:r>
          <w:rPr>
            <w:rStyle w:val="a4"/>
            <w:i/>
            <w:iCs/>
            <w:color w:val="0000FF"/>
            <w:u w:val="single"/>
          </w:rPr>
          <w:t>Закона</w:t>
        </w:r>
      </w:hyperlink>
      <w:r>
        <w:rPr>
          <w:rStyle w:val="s3"/>
        </w:rPr>
        <w:t xml:space="preserve"> РК от 05.12.13 г. № 152-V (введено в действие с 1 января 2014 г.) (</w:t>
      </w:r>
      <w:hyperlink r:id="rId6892" w:anchor="sub_id=4280300" w:history="1">
        <w:r>
          <w:rPr>
            <w:rStyle w:val="a4"/>
            <w:i/>
            <w:iCs/>
            <w:color w:val="0000FF"/>
            <w:u w:val="single"/>
          </w:rPr>
          <w:t>см. стар. ред.</w:t>
        </w:r>
      </w:hyperlink>
      <w:r>
        <w:rPr>
          <w:rStyle w:val="s3"/>
        </w:rPr>
        <w:t>)</w:t>
      </w:r>
    </w:p>
    <w:p w:rsidR="00000000" w:rsidRDefault="003D1D4C">
      <w:pPr>
        <w:pStyle w:val="pj"/>
      </w:pPr>
      <w:r>
        <w:rPr>
          <w:rStyle w:val="s0"/>
        </w:rPr>
        <w:t>6) налогоплательщики, оказывающие услуги на основании а</w:t>
      </w:r>
      <w:r>
        <w:rPr>
          <w:rStyle w:val="s0"/>
        </w:rPr>
        <w:t>гентских договоров (соглашений).</w:t>
      </w:r>
    </w:p>
    <w:p w:rsidR="00000000" w:rsidRDefault="003D1D4C">
      <w:pPr>
        <w:pStyle w:val="pj"/>
      </w:pPr>
      <w:r>
        <w:rPr>
          <w:rStyle w:val="s0"/>
        </w:rPr>
        <w:t xml:space="preserve">Для целей настоящего подпункта под агентскими договорами (соглашениями) понимаются договоры (соглашения) гражданско-правового характера, заключенные в соответствии с </w:t>
      </w:r>
      <w:hyperlink r:id="rId6893" w:anchor="sub_id=3970000" w:history="1">
        <w:r>
          <w:rPr>
            <w:rStyle w:val="a4"/>
            <w:color w:val="0000FF"/>
            <w:u w:val="single"/>
          </w:rPr>
          <w:t>законодательством</w:t>
        </w:r>
      </w:hyperlink>
      <w:r>
        <w:rPr>
          <w:rStyle w:val="s0"/>
        </w:rPr>
        <w:t xml:space="preserve"> </w:t>
      </w:r>
      <w:r>
        <w:rPr>
          <w:rStyle w:val="s0"/>
        </w:rPr>
        <w:t xml:space="preserve">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 </w:t>
      </w:r>
      <w:hyperlink r:id="rId6894" w:history="1">
        <w:r>
          <w:rPr>
            <w:rStyle w:val="a4"/>
            <w:rFonts w:ascii="Segoe UI Symbol" w:hAnsi="Segoe UI Symbol"/>
            <w:i/>
            <w:iCs/>
            <w:color w:val="0000FF"/>
            <w:u w:val="single"/>
          </w:rPr>
          <w:t>*</w:t>
        </w:r>
      </w:hyperlink>
    </w:p>
    <w:p w:rsidR="00000000" w:rsidRDefault="003D1D4C">
      <w:pPr>
        <w:pStyle w:val="pj"/>
      </w:pPr>
      <w:r>
        <w:rPr>
          <w:rStyle w:val="s0"/>
        </w:rPr>
        <w:t>7) некоммерческие организации;</w:t>
      </w:r>
    </w:p>
    <w:p w:rsidR="00000000" w:rsidRDefault="003D1D4C">
      <w:pPr>
        <w:pStyle w:val="pj"/>
      </w:pPr>
      <w:r>
        <w:rPr>
          <w:rStyle w:val="s0"/>
        </w:rPr>
        <w:t xml:space="preserve">8) исключен в соответствии с </w:t>
      </w:r>
      <w:hyperlink r:id="rId6895" w:anchor="sub_id=428" w:history="1">
        <w:r>
          <w:rPr>
            <w:rStyle w:val="a4"/>
            <w:color w:val="0000FF"/>
            <w:u w:val="single"/>
          </w:rPr>
          <w:t>Законом</w:t>
        </w:r>
      </w:hyperlink>
      <w:r>
        <w:rPr>
          <w:rStyle w:val="s0"/>
        </w:rPr>
        <w:t xml:space="preserve"> РК от 03.12.15 г. № 432-V </w:t>
      </w:r>
      <w:r>
        <w:rPr>
          <w:rStyle w:val="s3"/>
        </w:rPr>
        <w:t>(введено в действие с 1 января 2016 г.) (</w:t>
      </w:r>
      <w:hyperlink r:id="rId6896" w:anchor="sub_id=4280300"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дополнен подпунктом 9 в соответствии </w:t>
      </w:r>
      <w:hyperlink r:id="rId6897" w:anchor="sub_id=428" w:history="1">
        <w:r>
          <w:rPr>
            <w:rStyle w:val="a4"/>
            <w:i/>
            <w:iCs/>
            <w:color w:val="0000FF"/>
            <w:u w:val="single"/>
          </w:rPr>
          <w:t>Законом</w:t>
        </w:r>
      </w:hyperlink>
      <w:r>
        <w:rPr>
          <w:rStyle w:val="s3"/>
        </w:rPr>
        <w:t xml:space="preserve"> РК от 03.12.13 г. № 151-V (</w:t>
      </w:r>
      <w:r>
        <w:rPr>
          <w:rStyle w:val="s3"/>
        </w:rPr>
        <w:t>введено в действие с 1 января 2014 г.)</w:t>
      </w:r>
    </w:p>
    <w:p w:rsidR="00000000" w:rsidRDefault="003D1D4C">
      <w:pPr>
        <w:pStyle w:val="pj"/>
      </w:pPr>
      <w:r>
        <w:rPr>
          <w:rStyle w:val="s0"/>
        </w:rPr>
        <w:t>9) организации, осуществляющие деятельность по организации и проведению международной специализированной выставки на территории Республики Казахстан.</w:t>
      </w:r>
    </w:p>
    <w:p w:rsidR="00000000" w:rsidRDefault="003D1D4C">
      <w:pPr>
        <w:pStyle w:val="pj"/>
      </w:pPr>
      <w:r>
        <w:rPr>
          <w:rStyle w:val="s0"/>
        </w:rPr>
        <w:t>Положение подпункта 3) настоящего пункта не распространяется на нал</w:t>
      </w:r>
      <w:r>
        <w:rPr>
          <w:rStyle w:val="s0"/>
        </w:rPr>
        <w:t>огоплательщиков, осуществляющих деятельность по сдаче в имущественный найм (аренду) имущества.</w:t>
      </w:r>
    </w:p>
    <w:p w:rsidR="00000000" w:rsidRDefault="003D1D4C">
      <w:pPr>
        <w:pStyle w:val="pji"/>
      </w:pPr>
      <w:hyperlink r:id="rId6898" w:history="1">
        <w:r>
          <w:rPr>
            <w:rStyle w:val="a4"/>
            <w:rFonts w:ascii="Segoe UI Symbol" w:hAnsi="Segoe UI Symbol"/>
            <w:i/>
            <w:iCs/>
            <w:color w:val="0000FF"/>
            <w:u w:val="single"/>
          </w:rPr>
          <w:t>*</w:t>
        </w:r>
      </w:hyperlink>
    </w:p>
    <w:p w:rsidR="00000000" w:rsidRDefault="003D1D4C">
      <w:pPr>
        <w:pStyle w:val="pji"/>
      </w:pPr>
      <w:r>
        <w:rPr>
          <w:rStyle w:val="s3"/>
        </w:rPr>
        <w:t xml:space="preserve">Пункт 4 изложен в редакции </w:t>
      </w:r>
      <w:hyperlink r:id="rId6899" w:anchor="sub_id=428" w:history="1">
        <w:r>
          <w:rPr>
            <w:rStyle w:val="a4"/>
            <w:i/>
            <w:iCs/>
            <w:color w:val="0000FF"/>
            <w:u w:val="single"/>
          </w:rPr>
          <w:t>Закона</w:t>
        </w:r>
      </w:hyperlink>
      <w:r>
        <w:rPr>
          <w:rStyle w:val="s3"/>
        </w:rPr>
        <w:t xml:space="preserve"> РК от 30.12.09 г. № 234-IV (введено в действие с 1 января 2010 г.) (</w:t>
      </w:r>
      <w:hyperlink r:id="rId6900" w:anchor="sub_id=4280400" w:history="1">
        <w:r>
          <w:rPr>
            <w:rStyle w:val="a4"/>
            <w:i/>
            <w:iCs/>
            <w:color w:val="0000FF"/>
            <w:u w:val="single"/>
          </w:rPr>
          <w:t>см. стар. ред.</w:t>
        </w:r>
      </w:hyperlink>
      <w:r>
        <w:rPr>
          <w:rStyle w:val="s3"/>
        </w:rPr>
        <w:t xml:space="preserve">); внесены изменения в соответствии с </w:t>
      </w:r>
      <w:hyperlink r:id="rId6901" w:anchor="sub_id=428" w:history="1">
        <w:r>
          <w:rPr>
            <w:rStyle w:val="a4"/>
            <w:i/>
            <w:iCs/>
            <w:color w:val="0000FF"/>
            <w:u w:val="single"/>
          </w:rPr>
          <w:t>Законом</w:t>
        </w:r>
      </w:hyperlink>
      <w:r>
        <w:rPr>
          <w:rStyle w:val="s3"/>
        </w:rPr>
        <w:t xml:space="preserve"> РК от 26.12.12 г. № 61-V (введены в действие с 1 января 2013 г.) (</w:t>
      </w:r>
      <w:hyperlink r:id="rId6902" w:anchor="sub_id=4280400" w:history="1">
        <w:r>
          <w:rPr>
            <w:rStyle w:val="a4"/>
            <w:i/>
            <w:iCs/>
            <w:color w:val="0000FF"/>
            <w:u w:val="single"/>
          </w:rPr>
          <w:t>см. стар. ред.</w:t>
        </w:r>
      </w:hyperlink>
      <w:r>
        <w:rPr>
          <w:rStyle w:val="s3"/>
        </w:rPr>
        <w:t>)</w:t>
      </w:r>
    </w:p>
    <w:p w:rsidR="00000000" w:rsidRDefault="003D1D4C">
      <w:pPr>
        <w:pStyle w:val="pj"/>
      </w:pPr>
      <w:r>
        <w:rPr>
          <w:rStyle w:val="s0"/>
        </w:rPr>
        <w:t>4. Не вправе применять спец</w:t>
      </w:r>
      <w:r>
        <w:rPr>
          <w:rStyle w:val="s0"/>
        </w:rPr>
        <w:t>иальный налоговый режим для субъектов малого бизнеса налогоплательщики, осуществляющие следующие виды деятельности:</w:t>
      </w:r>
    </w:p>
    <w:p w:rsidR="00000000" w:rsidRDefault="003D1D4C">
      <w:pPr>
        <w:pStyle w:val="pji"/>
      </w:pPr>
      <w:r>
        <w:rPr>
          <w:rStyle w:val="s3"/>
        </w:rPr>
        <w:t xml:space="preserve">В подпункты 1 и 2 внесены изменения в соответствии с </w:t>
      </w:r>
      <w:hyperlink r:id="rId6903" w:anchor="sub_id=428" w:history="1">
        <w:r>
          <w:rPr>
            <w:rStyle w:val="a4"/>
            <w:i/>
            <w:iCs/>
            <w:color w:val="0000FF"/>
            <w:u w:val="single"/>
          </w:rPr>
          <w:t>Законом</w:t>
        </w:r>
      </w:hyperlink>
      <w:r>
        <w:rPr>
          <w:rStyle w:val="s3"/>
        </w:rPr>
        <w:t xml:space="preserve"> РК от 30.06.10 г. № 297-IV (введены в действие с 1 июля 2010 г.) (</w:t>
      </w:r>
      <w:hyperlink r:id="rId6904" w:anchor="sub_id=4280400" w:history="1">
        <w:r>
          <w:rPr>
            <w:rStyle w:val="a4"/>
            <w:i/>
            <w:iCs/>
            <w:color w:val="0000FF"/>
            <w:u w:val="single"/>
          </w:rPr>
          <w:t>см. стар. ред.</w:t>
        </w:r>
      </w:hyperlink>
      <w:r>
        <w:rPr>
          <w:rStyle w:val="s3"/>
        </w:rPr>
        <w:t>)</w:t>
      </w:r>
    </w:p>
    <w:p w:rsidR="00000000" w:rsidRDefault="003D1D4C">
      <w:pPr>
        <w:pStyle w:val="pj"/>
      </w:pPr>
      <w:r>
        <w:rPr>
          <w:rStyle w:val="s0"/>
        </w:rPr>
        <w:t>1) производство подакцизных товаров;</w:t>
      </w:r>
    </w:p>
    <w:p w:rsidR="00000000" w:rsidRDefault="003D1D4C">
      <w:pPr>
        <w:pStyle w:val="pj"/>
      </w:pPr>
      <w:r>
        <w:rPr>
          <w:rStyle w:val="s0"/>
        </w:rPr>
        <w:t>2) хранение и оптовая реализация подакцизных</w:t>
      </w:r>
      <w:r>
        <w:rPr>
          <w:rStyle w:val="s0"/>
        </w:rPr>
        <w:t xml:space="preserve"> товаров;</w:t>
      </w:r>
    </w:p>
    <w:p w:rsidR="00000000" w:rsidRDefault="003D1D4C">
      <w:pPr>
        <w:pStyle w:val="pj"/>
      </w:pPr>
      <w:r>
        <w:rPr>
          <w:rStyle w:val="s0"/>
        </w:rPr>
        <w:t>3) реализация отдельных видов нефтепродуктов - бензина, дизельного топлива и мазута;</w:t>
      </w:r>
    </w:p>
    <w:p w:rsidR="00000000" w:rsidRDefault="003D1D4C">
      <w:pPr>
        <w:pStyle w:val="pji"/>
      </w:pPr>
      <w:r>
        <w:rPr>
          <w:rStyle w:val="s3"/>
        </w:rPr>
        <w:t xml:space="preserve">Подпункт 4 изложен в редакции </w:t>
      </w:r>
      <w:hyperlink r:id="rId6905" w:anchor="sub_id=428" w:history="1">
        <w:r>
          <w:rPr>
            <w:rStyle w:val="a4"/>
            <w:i/>
            <w:iCs/>
            <w:color w:val="0000FF"/>
            <w:u w:val="single"/>
          </w:rPr>
          <w:t>Закона</w:t>
        </w:r>
      </w:hyperlink>
      <w:r>
        <w:rPr>
          <w:rStyle w:val="s3"/>
        </w:rPr>
        <w:t xml:space="preserve"> РК от 09.04.16 г. № 496-V (</w:t>
      </w:r>
      <w:hyperlink r:id="rId6906" w:anchor="sub_id=4280400" w:history="1">
        <w:r>
          <w:rPr>
            <w:rStyle w:val="a4"/>
            <w:i/>
            <w:iCs/>
            <w:color w:val="0000FF"/>
            <w:u w:val="single"/>
          </w:rPr>
          <w:t>см. стар. ред.</w:t>
        </w:r>
      </w:hyperlink>
      <w:r>
        <w:rPr>
          <w:rStyle w:val="s3"/>
        </w:rPr>
        <w:t>)</w:t>
      </w:r>
    </w:p>
    <w:p w:rsidR="00000000" w:rsidRDefault="003D1D4C">
      <w:pPr>
        <w:pStyle w:val="pj"/>
      </w:pPr>
      <w:r>
        <w:t>4) проведение</w:t>
      </w:r>
      <w:hyperlink r:id="rId6907" w:anchor="sub_id=10004" w:history="1">
        <w:r>
          <w:rPr>
            <w:rStyle w:val="a4"/>
            <w:color w:val="0000FF"/>
            <w:u w:val="single"/>
          </w:rPr>
          <w:t xml:space="preserve"> лотерей</w:t>
        </w:r>
      </w:hyperlink>
      <w:r>
        <w:t>;</w:t>
      </w:r>
    </w:p>
    <w:p w:rsidR="00000000" w:rsidRDefault="003D1D4C">
      <w:pPr>
        <w:pStyle w:val="pji"/>
      </w:pPr>
      <w:r>
        <w:rPr>
          <w:rStyle w:val="s3"/>
        </w:rPr>
        <w:t xml:space="preserve">Пункт дополняется подпунктом 4-1 в соответствии с </w:t>
      </w:r>
      <w:hyperlink r:id="rId6908" w:anchor="sub_id=428"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
      </w:pPr>
      <w:r>
        <w:rPr>
          <w:rStyle w:val="s0"/>
        </w:rPr>
        <w:t>5) недропользование;</w:t>
      </w:r>
    </w:p>
    <w:p w:rsidR="00000000" w:rsidRDefault="003D1D4C">
      <w:pPr>
        <w:pStyle w:val="pj"/>
      </w:pPr>
      <w:r>
        <w:rPr>
          <w:rStyle w:val="s0"/>
        </w:rPr>
        <w:t>6) сбор и прием стеклопосуды;</w:t>
      </w:r>
    </w:p>
    <w:p w:rsidR="00000000" w:rsidRDefault="003D1D4C">
      <w:pPr>
        <w:pStyle w:val="pj"/>
      </w:pPr>
      <w:r>
        <w:rPr>
          <w:rStyle w:val="s0"/>
        </w:rPr>
        <w:t>7) сбор (заготовка), хранение, переработка и реализация лома и о</w:t>
      </w:r>
      <w:r>
        <w:rPr>
          <w:rStyle w:val="s0"/>
        </w:rPr>
        <w:t>тходов цветных и черных металлов;</w:t>
      </w:r>
    </w:p>
    <w:p w:rsidR="00000000" w:rsidRDefault="003D1D4C">
      <w:pPr>
        <w:pStyle w:val="pj"/>
      </w:pPr>
      <w:r>
        <w:rPr>
          <w:rStyle w:val="s0"/>
        </w:rPr>
        <w:t xml:space="preserve">8) консультационные услуги; </w:t>
      </w:r>
      <w:hyperlink r:id="rId6909" w:history="1">
        <w:r>
          <w:rPr>
            <w:rStyle w:val="a4"/>
            <w:rFonts w:ascii="Segoe UI Symbol" w:hAnsi="Segoe UI Symbol"/>
            <w:i/>
            <w:iCs/>
            <w:color w:val="0000FF"/>
            <w:u w:val="single"/>
          </w:rPr>
          <w:t>*</w:t>
        </w:r>
      </w:hyperlink>
    </w:p>
    <w:p w:rsidR="00000000" w:rsidRDefault="003D1D4C">
      <w:pPr>
        <w:pStyle w:val="pj"/>
      </w:pPr>
      <w:r>
        <w:rPr>
          <w:rStyle w:val="s0"/>
        </w:rPr>
        <w:t>9) деятельность в области бухгалтерского учета или аудита;</w:t>
      </w:r>
    </w:p>
    <w:p w:rsidR="00000000" w:rsidRDefault="003D1D4C">
      <w:pPr>
        <w:pStyle w:val="pji"/>
      </w:pPr>
      <w:r>
        <w:rPr>
          <w:rStyle w:val="s3"/>
        </w:rPr>
        <w:t xml:space="preserve">Подпункт 10 изложен в редакции </w:t>
      </w:r>
      <w:hyperlink r:id="rId6910" w:anchor="sub_id=400" w:history="1">
        <w:r>
          <w:rPr>
            <w:rStyle w:val="a4"/>
            <w:i/>
            <w:iCs/>
            <w:color w:val="0000FF"/>
            <w:u w:val="single"/>
          </w:rPr>
          <w:t>Закона</w:t>
        </w:r>
      </w:hyperlink>
      <w:r>
        <w:rPr>
          <w:rStyle w:val="s3"/>
        </w:rPr>
        <w:t xml:space="preserve"> РК от 15.07.10 г. № 338-IV (</w:t>
      </w:r>
      <w:hyperlink r:id="rId6911" w:anchor="sub_id=4280000" w:history="1">
        <w:r>
          <w:rPr>
            <w:rStyle w:val="a4"/>
            <w:i/>
            <w:iCs/>
            <w:color w:val="0000FF"/>
            <w:u w:val="single"/>
          </w:rPr>
          <w:t>см. стар. ред.</w:t>
        </w:r>
      </w:hyperlink>
      <w:r>
        <w:rPr>
          <w:rStyle w:val="s3"/>
        </w:rPr>
        <w:t>)</w:t>
      </w:r>
    </w:p>
    <w:p w:rsidR="00000000" w:rsidRDefault="003D1D4C">
      <w:pPr>
        <w:pStyle w:val="pj"/>
      </w:pPr>
      <w:r>
        <w:rPr>
          <w:rStyle w:val="s0"/>
        </w:rPr>
        <w:t xml:space="preserve">10) финансовая, страховая деятельность </w:t>
      </w:r>
      <w:r>
        <w:rPr>
          <w:rStyle w:val="s0"/>
        </w:rPr>
        <w:t>и посредническая деятельность страхового брокера и страхового агента;</w:t>
      </w:r>
    </w:p>
    <w:p w:rsidR="00000000" w:rsidRDefault="003D1D4C">
      <w:pPr>
        <w:pStyle w:val="pji"/>
      </w:pPr>
      <w:r>
        <w:rPr>
          <w:rStyle w:val="s3"/>
        </w:rPr>
        <w:t xml:space="preserve">Пункт дополнен подпунктом 11 в соответствии с </w:t>
      </w:r>
      <w:hyperlink r:id="rId6912" w:anchor="sub_id=428" w:history="1">
        <w:r>
          <w:rPr>
            <w:rStyle w:val="a4"/>
            <w:i/>
            <w:iCs/>
            <w:color w:val="0000FF"/>
            <w:u w:val="single"/>
          </w:rPr>
          <w:t>Законом</w:t>
        </w:r>
      </w:hyperlink>
      <w:r>
        <w:rPr>
          <w:rStyle w:val="s3"/>
        </w:rPr>
        <w:t xml:space="preserve"> </w:t>
      </w:r>
      <w:r>
        <w:rPr>
          <w:rStyle w:val="s3"/>
        </w:rPr>
        <w:t xml:space="preserve">РК от 21.07.11 г. № 467-IV (введены в действие с 1 января 2012 г.) </w:t>
      </w:r>
    </w:p>
    <w:p w:rsidR="00000000" w:rsidRDefault="003D1D4C">
      <w:pPr>
        <w:pStyle w:val="pj"/>
      </w:pPr>
      <w:r>
        <w:rPr>
          <w:rStyle w:val="s0"/>
        </w:rPr>
        <w:t xml:space="preserve">11) деятельность в области права, юстиции и правосудия. </w:t>
      </w:r>
      <w:hyperlink r:id="rId6913"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дополнена пунктом 5 в соответствии с </w:t>
      </w:r>
      <w:hyperlink r:id="rId6914" w:anchor="sub_id=428"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
      </w:pPr>
      <w:r>
        <w:rPr>
          <w:rStyle w:val="s0"/>
        </w:rPr>
        <w:t xml:space="preserve">5. Для целей </w:t>
      </w:r>
      <w:hyperlink w:anchor="sub4290000" w:history="1">
        <w:r>
          <w:rPr>
            <w:rStyle w:val="a4"/>
            <w:color w:val="0000FF"/>
            <w:u w:val="single"/>
          </w:rPr>
          <w:t>статей 429</w:t>
        </w:r>
      </w:hyperlink>
      <w:r>
        <w:rPr>
          <w:rStyle w:val="s0"/>
        </w:rPr>
        <w:t xml:space="preserve"> и </w:t>
      </w:r>
      <w:hyperlink w:anchor="sub4330000" w:history="1">
        <w:r>
          <w:rPr>
            <w:rStyle w:val="a4"/>
            <w:color w:val="0000FF"/>
            <w:u w:val="single"/>
          </w:rPr>
          <w:t>433</w:t>
        </w:r>
      </w:hyperlink>
      <w:r>
        <w:rPr>
          <w:rStyle w:val="s0"/>
        </w:rPr>
        <w:t xml:space="preserve"> настоящего Кодекса предельн</w:t>
      </w:r>
      <w:r>
        <w:rPr>
          <w:rStyle w:val="s0"/>
        </w:rPr>
        <w:t>ый доход индивидуального предпринимателя состоит из:</w:t>
      </w:r>
    </w:p>
    <w:p w:rsidR="00000000" w:rsidRDefault="003D1D4C">
      <w:pPr>
        <w:pStyle w:val="pj"/>
      </w:pPr>
      <w:r>
        <w:rPr>
          <w:rStyle w:val="s0"/>
        </w:rPr>
        <w:t xml:space="preserve">1) объекта налогообложения, определяемого в соответствии с </w:t>
      </w:r>
      <w:hyperlink w:anchor="sub4270300" w:history="1">
        <w:r>
          <w:rPr>
            <w:rStyle w:val="a4"/>
            <w:color w:val="0000FF"/>
            <w:u w:val="single"/>
          </w:rPr>
          <w:t>пунктом 3 статьи 427</w:t>
        </w:r>
      </w:hyperlink>
      <w:r>
        <w:rPr>
          <w:rStyle w:val="s0"/>
        </w:rPr>
        <w:t xml:space="preserve"> настоящего Кодекса;</w:t>
      </w:r>
    </w:p>
    <w:p w:rsidR="00000000" w:rsidRDefault="003D1D4C">
      <w:pPr>
        <w:pStyle w:val="pj"/>
      </w:pPr>
      <w:r>
        <w:rPr>
          <w:rStyle w:val="s0"/>
        </w:rPr>
        <w:t xml:space="preserve">2) доходов в виде прироста стоимости, указанных в </w:t>
      </w:r>
      <w:hyperlink w:anchor="sub1800000" w:history="1">
        <w:r>
          <w:rPr>
            <w:rStyle w:val="a4"/>
            <w:color w:val="0000FF"/>
            <w:u w:val="single"/>
          </w:rPr>
          <w:t>статье 180</w:t>
        </w:r>
      </w:hyperlink>
      <w:r>
        <w:rPr>
          <w:rStyle w:val="s0"/>
        </w:rPr>
        <w:t xml:space="preserve"> настоящего Кодекса, возникающих в связи с реализацией и передачей в уставной капитал имущества, являющегося основными средствами индивидуального предпринимателя;</w:t>
      </w:r>
    </w:p>
    <w:p w:rsidR="00000000" w:rsidRDefault="003D1D4C">
      <w:pPr>
        <w:pStyle w:val="pj"/>
      </w:pPr>
      <w:r>
        <w:rPr>
          <w:rStyle w:val="s0"/>
        </w:rPr>
        <w:t xml:space="preserve">3) дохода, определяемого в соответствии с </w:t>
      </w:r>
      <w:hyperlink w:anchor="sub1830000" w:history="1">
        <w:r>
          <w:rPr>
            <w:rStyle w:val="a4"/>
            <w:color w:val="0000FF"/>
            <w:u w:val="single"/>
          </w:rPr>
          <w:t>пунктом 1 статьи 183</w:t>
        </w:r>
      </w:hyperlink>
      <w:r>
        <w:rPr>
          <w:rStyle w:val="s0"/>
        </w:rPr>
        <w:t xml:space="preserve"> настоящего Кодекса.</w:t>
      </w:r>
    </w:p>
    <w:p w:rsidR="00000000" w:rsidRDefault="003D1D4C">
      <w:pPr>
        <w:pStyle w:val="pji"/>
      </w:pPr>
      <w:r>
        <w:rPr>
          <w:rStyle w:val="s3"/>
        </w:rPr>
        <w:t xml:space="preserve">Статья дополнена пунктом 6 в соответствии с </w:t>
      </w:r>
      <w:hyperlink r:id="rId6915" w:anchor="sub_id=428"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
      </w:pPr>
      <w:r>
        <w:rPr>
          <w:rStyle w:val="s0"/>
        </w:rPr>
        <w:t>6. Для целей</w:t>
      </w:r>
      <w:r>
        <w:rPr>
          <w:rStyle w:val="s0"/>
        </w:rPr>
        <w:t xml:space="preserve"> </w:t>
      </w:r>
      <w:hyperlink w:anchor="sub4330000" w:history="1">
        <w:r>
          <w:rPr>
            <w:rStyle w:val="a4"/>
            <w:color w:val="0000FF"/>
            <w:u w:val="single"/>
          </w:rPr>
          <w:t>статьи 433</w:t>
        </w:r>
      </w:hyperlink>
      <w:r>
        <w:rPr>
          <w:rStyle w:val="s0"/>
        </w:rPr>
        <w:t xml:space="preserve"> настоящего Кодекса предельный доход юридического лица состоит из:</w:t>
      </w:r>
    </w:p>
    <w:p w:rsidR="00000000" w:rsidRDefault="003D1D4C">
      <w:pPr>
        <w:pStyle w:val="pj"/>
      </w:pPr>
      <w:r>
        <w:rPr>
          <w:rStyle w:val="s0"/>
        </w:rPr>
        <w:t xml:space="preserve">1) объекта налогообложения, определяемого в соответствии с </w:t>
      </w:r>
      <w:hyperlink w:anchor="sub4270300" w:history="1">
        <w:r>
          <w:rPr>
            <w:rStyle w:val="a4"/>
            <w:color w:val="0000FF"/>
            <w:u w:val="single"/>
          </w:rPr>
          <w:t>пунктом 3 статьи 427</w:t>
        </w:r>
      </w:hyperlink>
      <w:r>
        <w:rPr>
          <w:rStyle w:val="s0"/>
        </w:rPr>
        <w:t xml:space="preserve"> настоящего Кодекса;</w:t>
      </w:r>
    </w:p>
    <w:p w:rsidR="00000000" w:rsidRDefault="003D1D4C">
      <w:pPr>
        <w:pStyle w:val="pj"/>
      </w:pPr>
      <w:r>
        <w:rPr>
          <w:rStyle w:val="s0"/>
        </w:rPr>
        <w:t xml:space="preserve">2) совокупного годового дохода с учетом корректировок, предусмотренных </w:t>
      </w:r>
      <w:hyperlink w:anchor="sub990000" w:history="1">
        <w:r>
          <w:rPr>
            <w:rStyle w:val="a4"/>
            <w:color w:val="0000FF"/>
            <w:u w:val="single"/>
          </w:rPr>
          <w:t>статьей 99</w:t>
        </w:r>
      </w:hyperlink>
      <w:r>
        <w:rPr>
          <w:rStyle w:val="s0"/>
        </w:rPr>
        <w:t xml:space="preserve"> настоящего Кодекса, определяемого в общеустановленном порядке.</w:t>
      </w:r>
    </w:p>
    <w:p w:rsidR="00000000" w:rsidRDefault="003D1D4C">
      <w:pPr>
        <w:pStyle w:val="pji"/>
      </w:pPr>
      <w:hyperlink r:id="rId6916" w:history="1">
        <w:r>
          <w:rPr>
            <w:rStyle w:val="a4"/>
            <w:rFonts w:ascii="Segoe UI Symbol" w:hAnsi="Segoe UI Symbol"/>
            <w:i/>
            <w:iCs/>
            <w:color w:val="0000FF"/>
            <w:u w:val="single"/>
          </w:rPr>
          <w:t>*</w:t>
        </w:r>
      </w:hyperlink>
    </w:p>
    <w:p w:rsidR="00000000" w:rsidRDefault="003D1D4C">
      <w:pPr>
        <w:pStyle w:val="pc"/>
      </w:pPr>
      <w:r>
        <w:t> </w:t>
      </w:r>
    </w:p>
    <w:p w:rsidR="00000000" w:rsidRDefault="003D1D4C">
      <w:pPr>
        <w:pStyle w:val="pc"/>
      </w:pPr>
      <w:bookmarkStart w:id="784" w:name="SUB4290000"/>
      <w:bookmarkEnd w:id="784"/>
      <w:r>
        <w:rPr>
          <w:rStyle w:val="s1"/>
        </w:rPr>
        <w:t>§ 2. Специ</w:t>
      </w:r>
      <w:r>
        <w:rPr>
          <w:rStyle w:val="s1"/>
        </w:rPr>
        <w:t>альный налоговый режим на основе патента</w:t>
      </w:r>
    </w:p>
    <w:p w:rsidR="00000000" w:rsidRDefault="003D1D4C">
      <w:pPr>
        <w:pStyle w:val="pc"/>
      </w:pPr>
      <w:r>
        <w:t> </w:t>
      </w:r>
    </w:p>
    <w:p w:rsidR="00000000" w:rsidRDefault="003D1D4C">
      <w:pPr>
        <w:pStyle w:val="pj"/>
      </w:pPr>
      <w:r>
        <w:t> </w:t>
      </w:r>
    </w:p>
    <w:p w:rsidR="00000000" w:rsidRDefault="003D1D4C">
      <w:pPr>
        <w:pStyle w:val="pji"/>
      </w:pPr>
      <w:r>
        <w:rPr>
          <w:rStyle w:val="s3"/>
        </w:rPr>
        <w:t xml:space="preserve">В статью 429 внесены изменения в соответствии с </w:t>
      </w:r>
      <w:hyperlink r:id="rId6917" w:anchor="sub_id=3138" w:history="1">
        <w:r>
          <w:rPr>
            <w:rStyle w:val="a4"/>
            <w:i/>
            <w:iCs/>
            <w:color w:val="0000FF"/>
            <w:u w:val="single"/>
          </w:rPr>
          <w:t>Законом</w:t>
        </w:r>
      </w:hyperlink>
      <w:r>
        <w:rPr>
          <w:rStyle w:val="s3"/>
        </w:rPr>
        <w:t xml:space="preserve"> РК от 16.11.09 г. № 200-IV (введено в действие с 1 января 2010 г.) (</w:t>
      </w:r>
      <w:hyperlink r:id="rId6918" w:anchor="sub_id=4290000" w:history="1">
        <w:r>
          <w:rPr>
            <w:rStyle w:val="a4"/>
            <w:i/>
            <w:iCs/>
            <w:color w:val="0000FF"/>
            <w:u w:val="single"/>
          </w:rPr>
          <w:t>см. стар. ред.</w:t>
        </w:r>
      </w:hyperlink>
      <w:r>
        <w:rPr>
          <w:rStyle w:val="s3"/>
        </w:rPr>
        <w:t xml:space="preserve">); изложена в редакции </w:t>
      </w:r>
      <w:hyperlink r:id="rId6919" w:anchor="sub_id=429" w:history="1">
        <w:r>
          <w:rPr>
            <w:rStyle w:val="a4"/>
            <w:i/>
            <w:iCs/>
            <w:color w:val="0000FF"/>
            <w:u w:val="single"/>
          </w:rPr>
          <w:t>Закона</w:t>
        </w:r>
      </w:hyperlink>
      <w:r>
        <w:rPr>
          <w:rStyle w:val="s3"/>
        </w:rPr>
        <w:t xml:space="preserve"> РК от 26.12.12 г. № 61-V (введено в действие с 1 ян</w:t>
      </w:r>
      <w:r>
        <w:rPr>
          <w:rStyle w:val="s3"/>
        </w:rPr>
        <w:t>варя 2013 г.) (</w:t>
      </w:r>
      <w:hyperlink r:id="rId6920" w:anchor="sub_id=429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429. Условия применения</w:t>
      </w:r>
    </w:p>
    <w:p w:rsidR="00000000" w:rsidRDefault="003D1D4C">
      <w:pPr>
        <w:pStyle w:val="pj"/>
      </w:pPr>
      <w:r>
        <w:rPr>
          <w:rStyle w:val="s0"/>
        </w:rPr>
        <w:t>Специальный налоговый режим на основе патента применяют индивидуальные предприниматели, которые не являются л</w:t>
      </w:r>
      <w:r>
        <w:rPr>
          <w:rStyle w:val="s0"/>
        </w:rPr>
        <w:t xml:space="preserve">ицами, указанными в </w:t>
      </w:r>
      <w:hyperlink w:anchor="sub4280300" w:history="1">
        <w:r>
          <w:rPr>
            <w:rStyle w:val="a4"/>
            <w:color w:val="0000FF"/>
            <w:u w:val="single"/>
          </w:rPr>
          <w:t>пунктах 3 и 4 статьи 428</w:t>
        </w:r>
      </w:hyperlink>
      <w:r>
        <w:rPr>
          <w:rStyle w:val="s0"/>
        </w:rPr>
        <w:t xml:space="preserve"> настоящего Кодекса, и соответствуют следующим условиям:</w:t>
      </w:r>
    </w:p>
    <w:p w:rsidR="00000000" w:rsidRDefault="003D1D4C">
      <w:pPr>
        <w:pStyle w:val="pj"/>
      </w:pPr>
      <w:r>
        <w:rPr>
          <w:rStyle w:val="s0"/>
        </w:rPr>
        <w:t>1) не используют труд работников;</w:t>
      </w:r>
    </w:p>
    <w:p w:rsidR="00000000" w:rsidRDefault="003D1D4C">
      <w:pPr>
        <w:pStyle w:val="pj"/>
      </w:pPr>
      <w:r>
        <w:rPr>
          <w:rStyle w:val="s0"/>
        </w:rPr>
        <w:t>2) осуществляют деятельность в форме личного предпринимательства;</w:t>
      </w:r>
    </w:p>
    <w:p w:rsidR="00000000" w:rsidRDefault="003D1D4C">
      <w:pPr>
        <w:pStyle w:val="pji"/>
      </w:pPr>
      <w:bookmarkStart w:id="785" w:name="SUB4290003"/>
      <w:bookmarkEnd w:id="785"/>
      <w:r>
        <w:rPr>
          <w:rStyle w:val="s3"/>
        </w:rPr>
        <w:t xml:space="preserve">Подпункт 3 в редакции </w:t>
      </w:r>
      <w:hyperlink r:id="rId6921" w:anchor="sub_id=429" w:history="1">
        <w:r>
          <w:rPr>
            <w:rStyle w:val="a4"/>
            <w:i/>
            <w:iCs/>
            <w:color w:val="0000FF"/>
            <w:u w:val="single"/>
          </w:rPr>
          <w:t>Закона</w:t>
        </w:r>
      </w:hyperlink>
      <w:r>
        <w:rPr>
          <w:rStyle w:val="s3"/>
        </w:rPr>
        <w:t xml:space="preserve"> РК от 26.12.12 г. № 61-V (введено в действие с 1 января 2014 г.) (</w:t>
      </w:r>
      <w:hyperlink r:id="rId6922" w:anchor="sub_id=4290000" w:history="1">
        <w:r>
          <w:rPr>
            <w:rStyle w:val="a4"/>
            <w:i/>
            <w:iCs/>
            <w:color w:val="0000FF"/>
            <w:u w:val="single"/>
          </w:rPr>
          <w:t>см. стар. ред.</w:t>
        </w:r>
      </w:hyperlink>
      <w:r>
        <w:rPr>
          <w:rStyle w:val="s3"/>
        </w:rPr>
        <w:t>)</w:t>
      </w:r>
    </w:p>
    <w:p w:rsidR="00000000" w:rsidRDefault="003D1D4C">
      <w:pPr>
        <w:pStyle w:val="pj"/>
      </w:pPr>
      <w:r>
        <w:rPr>
          <w:rStyle w:val="s0"/>
        </w:rPr>
        <w:t>3</w:t>
      </w:r>
      <w:r>
        <w:rPr>
          <w:rStyle w:val="s0"/>
        </w:rPr>
        <w:t xml:space="preserve">) предельный доход которых за налоговый период не превышает 300-кратного </w:t>
      </w:r>
      <w:hyperlink r:id="rId6923" w:history="1">
        <w:r>
          <w:rPr>
            <w:rStyle w:val="a4"/>
            <w:color w:val="0000FF"/>
            <w:u w:val="single"/>
          </w:rPr>
          <w:t>минимального размера заработной платы</w:t>
        </w:r>
      </w:hyperlink>
      <w:r>
        <w:rPr>
          <w:rStyle w:val="s0"/>
        </w:rPr>
        <w:t>, установленного законом о республиканском бюджете и действующего на 1 января соответствующего финансового года.</w:t>
      </w:r>
    </w:p>
    <w:p w:rsidR="00000000" w:rsidRDefault="003D1D4C">
      <w:pPr>
        <w:pStyle w:val="pji"/>
      </w:pPr>
      <w:hyperlink r:id="rId6924"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дополняется подпунктом 4 в соответствии с </w:t>
      </w:r>
      <w:hyperlink r:id="rId6925" w:anchor="sub_id=429"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
      </w:pPr>
      <w:r>
        <w:t> </w:t>
      </w:r>
    </w:p>
    <w:p w:rsidR="00000000" w:rsidRDefault="003D1D4C">
      <w:pPr>
        <w:pStyle w:val="pj"/>
        <w:ind w:left="1200" w:hanging="800"/>
      </w:pPr>
      <w:bookmarkStart w:id="786" w:name="SUB4300000"/>
      <w:bookmarkEnd w:id="786"/>
      <w:r>
        <w:rPr>
          <w:rStyle w:val="s1"/>
        </w:rPr>
        <w:t>Статья 430. Налоговый период</w:t>
      </w:r>
    </w:p>
    <w:p w:rsidR="00000000" w:rsidRDefault="003D1D4C">
      <w:pPr>
        <w:pStyle w:val="pj"/>
      </w:pPr>
      <w:r>
        <w:rPr>
          <w:rStyle w:val="s0"/>
        </w:rPr>
        <w:t>Налоговым периодом является календарный год.</w:t>
      </w:r>
    </w:p>
    <w:p w:rsidR="00000000" w:rsidRDefault="003D1D4C">
      <w:pPr>
        <w:pStyle w:val="pj"/>
      </w:pPr>
      <w:r>
        <w:t> </w:t>
      </w:r>
    </w:p>
    <w:p w:rsidR="00000000" w:rsidRDefault="003D1D4C">
      <w:pPr>
        <w:pStyle w:val="pji"/>
      </w:pPr>
      <w:bookmarkStart w:id="787" w:name="SUB4310000"/>
      <w:bookmarkEnd w:id="787"/>
      <w:r>
        <w:rPr>
          <w:rStyle w:val="s3"/>
        </w:rPr>
        <w:t>В статью 431 внесены и</w:t>
      </w:r>
      <w:r>
        <w:rPr>
          <w:rStyle w:val="s3"/>
        </w:rPr>
        <w:t xml:space="preserve">зменения в соответствии с </w:t>
      </w:r>
      <w:hyperlink r:id="rId6926" w:anchor="sub_id=3139" w:history="1">
        <w:r>
          <w:rPr>
            <w:rStyle w:val="a4"/>
            <w:i/>
            <w:iCs/>
            <w:color w:val="0000FF"/>
            <w:u w:val="single"/>
          </w:rPr>
          <w:t>Законом</w:t>
        </w:r>
      </w:hyperlink>
      <w:r>
        <w:rPr>
          <w:rStyle w:val="s3"/>
        </w:rPr>
        <w:t xml:space="preserve"> РК от 16.11.09 г. № 200-IV (введено в действие с 1 января 2010 г.) (</w:t>
      </w:r>
      <w:hyperlink r:id="rId6927" w:anchor="sub_id=4310000" w:history="1">
        <w:r>
          <w:rPr>
            <w:rStyle w:val="a4"/>
            <w:i/>
            <w:iCs/>
            <w:color w:val="0000FF"/>
            <w:u w:val="single"/>
          </w:rPr>
          <w:t>см. стар. ред.</w:t>
        </w:r>
      </w:hyperlink>
      <w:r>
        <w:rPr>
          <w:rStyle w:val="s3"/>
        </w:rPr>
        <w:t xml:space="preserve">); </w:t>
      </w:r>
      <w:hyperlink r:id="rId6928"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6929" w:anchor="sub_id=4310000" w:history="1">
        <w:r>
          <w:rPr>
            <w:rStyle w:val="a4"/>
            <w:i/>
            <w:iCs/>
            <w:color w:val="0000FF"/>
            <w:u w:val="single"/>
          </w:rPr>
          <w:t>см. стар. ред.</w:t>
        </w:r>
      </w:hyperlink>
      <w:r>
        <w:rPr>
          <w:rStyle w:val="s3"/>
        </w:rPr>
        <w:t xml:space="preserve">); </w:t>
      </w:r>
      <w:hyperlink r:id="rId6930" w:anchor="sub_id=431" w:history="1">
        <w:r>
          <w:rPr>
            <w:rStyle w:val="a4"/>
            <w:i/>
            <w:iCs/>
            <w:color w:val="0000FF"/>
            <w:u w:val="single"/>
          </w:rPr>
          <w:t>Законом</w:t>
        </w:r>
      </w:hyperlink>
      <w:r>
        <w:rPr>
          <w:rStyle w:val="s3"/>
        </w:rPr>
        <w:t xml:space="preserve"> РК от 21.07.11 г. № 467-IV </w:t>
      </w:r>
      <w:hyperlink r:id="rId6931" w:history="1">
        <w:r>
          <w:rPr>
            <w:rStyle w:val="a4"/>
            <w:rFonts w:ascii="Segoe UI Symbol" w:hAnsi="Segoe UI Symbol"/>
            <w:i/>
            <w:iCs/>
            <w:color w:val="0000FF"/>
            <w:u w:val="single"/>
          </w:rPr>
          <w:t>+</w:t>
        </w:r>
      </w:hyperlink>
      <w:r>
        <w:rPr>
          <w:rStyle w:val="s3"/>
        </w:rPr>
        <w:t xml:space="preserve"> (введены в действие с 1 июля 2011 г.) (</w:t>
      </w:r>
      <w:hyperlink r:id="rId6932" w:anchor="sub_id=4310200" w:history="1">
        <w:r>
          <w:rPr>
            <w:rStyle w:val="a4"/>
            <w:i/>
            <w:iCs/>
            <w:color w:val="0000FF"/>
            <w:u w:val="single"/>
          </w:rPr>
          <w:t>см. стар. ред.</w:t>
        </w:r>
      </w:hyperlink>
      <w:r>
        <w:rPr>
          <w:rStyle w:val="s3"/>
        </w:rPr>
        <w:t xml:space="preserve">); изложена в редакции </w:t>
      </w:r>
      <w:hyperlink r:id="rId6933" w:anchor="sub_id=429" w:history="1">
        <w:r>
          <w:rPr>
            <w:rStyle w:val="a4"/>
            <w:i/>
            <w:iCs/>
            <w:color w:val="0000FF"/>
            <w:u w:val="single"/>
          </w:rPr>
          <w:t>Закона</w:t>
        </w:r>
      </w:hyperlink>
      <w:r>
        <w:rPr>
          <w:rStyle w:val="s3"/>
        </w:rPr>
        <w:t xml:space="preserve"> РК от 26.12.12 г. № 61-V (введено в действие с </w:t>
      </w:r>
      <w:r>
        <w:rPr>
          <w:rStyle w:val="s3"/>
        </w:rPr>
        <w:t xml:space="preserve">1 января 2013 г.) </w:t>
      </w:r>
      <w:hyperlink r:id="rId6934" w:history="1">
        <w:r>
          <w:rPr>
            <w:rStyle w:val="a4"/>
            <w:rFonts w:ascii="Segoe UI Symbol" w:hAnsi="Segoe UI Symbol"/>
            <w:i/>
            <w:iCs/>
            <w:color w:val="0000FF"/>
            <w:u w:val="single"/>
          </w:rPr>
          <w:t>+</w:t>
        </w:r>
      </w:hyperlink>
      <w:r>
        <w:rPr>
          <w:rStyle w:val="s3"/>
        </w:rPr>
        <w:t xml:space="preserve"> (</w:t>
      </w:r>
      <w:hyperlink r:id="rId6935" w:anchor="sub_id=431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431. Порядок применения</w:t>
      </w:r>
    </w:p>
    <w:p w:rsidR="00000000" w:rsidRDefault="003D1D4C">
      <w:pPr>
        <w:pStyle w:val="pj"/>
      </w:pPr>
      <w:r>
        <w:rPr>
          <w:rStyle w:val="s0"/>
        </w:rPr>
        <w:t>1.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p w:rsidR="00000000" w:rsidRDefault="003D1D4C">
      <w:pPr>
        <w:pStyle w:val="pj"/>
      </w:pPr>
      <w:r>
        <w:rPr>
          <w:rStyle w:val="s0"/>
        </w:rPr>
        <w:t xml:space="preserve">Расчет представляется на бумажном носителе или в электронной форме, </w:t>
      </w:r>
      <w:r>
        <w:rPr>
          <w:rStyle w:val="s0"/>
        </w:rPr>
        <w:t>в том числе посредством веб-портала «электронное правительство», индивидуальными предпринимателями:</w:t>
      </w:r>
    </w:p>
    <w:p w:rsidR="00000000" w:rsidRDefault="003D1D4C">
      <w:pPr>
        <w:pStyle w:val="pj"/>
      </w:pPr>
      <w:r>
        <w:rPr>
          <w:rStyle w:val="s0"/>
        </w:rPr>
        <w:t xml:space="preserve">1) вновь образованными, - одновременно с </w:t>
      </w:r>
      <w:hyperlink r:id="rId6936" w:anchor="sub_id=10" w:history="1">
        <w:r>
          <w:rPr>
            <w:rStyle w:val="a4"/>
            <w:color w:val="0000FF"/>
            <w:u w:val="single"/>
          </w:rPr>
          <w:t>налоговым заявлением</w:t>
        </w:r>
      </w:hyperlink>
      <w:r>
        <w:rPr>
          <w:rStyle w:val="s0"/>
        </w:rPr>
        <w:t xml:space="preserve"> о регистрацион</w:t>
      </w:r>
      <w:r>
        <w:rPr>
          <w:rStyle w:val="s0"/>
        </w:rPr>
        <w:t>ном учете в качестве индивидуального предпринимателя;</w:t>
      </w:r>
    </w:p>
    <w:p w:rsidR="00000000" w:rsidRDefault="003D1D4C">
      <w:pPr>
        <w:pStyle w:val="pj"/>
      </w:pPr>
      <w:r>
        <w:rPr>
          <w:rStyle w:val="s0"/>
        </w:rPr>
        <w:t>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p w:rsidR="00000000" w:rsidRDefault="003D1D4C">
      <w:pPr>
        <w:pStyle w:val="pj"/>
      </w:pPr>
      <w:r>
        <w:rPr>
          <w:rStyle w:val="s0"/>
        </w:rPr>
        <w:t>3) применяющими специал</w:t>
      </w:r>
      <w:r>
        <w:rPr>
          <w:rStyle w:val="s0"/>
        </w:rPr>
        <w:t>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p w:rsidR="00000000" w:rsidRDefault="003D1D4C">
      <w:pPr>
        <w:pStyle w:val="pj"/>
      </w:pPr>
      <w:r>
        <w:rPr>
          <w:rStyle w:val="s0"/>
        </w:rPr>
        <w:t>Датой начала применения специального налогового режима на основе патент</w:t>
      </w:r>
      <w:r>
        <w:rPr>
          <w:rStyle w:val="s0"/>
        </w:rPr>
        <w:t>а для вновь образованных индивидуальных предпринимателей является дата государственной регистрации в качестве индивидуального предпринимателя.</w:t>
      </w:r>
    </w:p>
    <w:p w:rsidR="00000000" w:rsidRDefault="003D1D4C">
      <w:pPr>
        <w:pStyle w:val="pj"/>
      </w:pPr>
      <w:r>
        <w:rPr>
          <w:rStyle w:val="s0"/>
        </w:rPr>
        <w:t>Для индивидуальных предпринимателей, указанных в подпункте 2) настоящего пункта, датой начала применения специаль</w:t>
      </w:r>
      <w:r>
        <w:rPr>
          <w:rStyle w:val="s0"/>
        </w:rPr>
        <w:t>ного налогового режима на основе патента и датой начала срока действия патента является первое число месяца, следующего за месяцем, в котором представлен расчет.</w:t>
      </w:r>
    </w:p>
    <w:p w:rsidR="00000000" w:rsidRDefault="003D1D4C">
      <w:pPr>
        <w:pStyle w:val="pji"/>
      </w:pPr>
      <w:hyperlink r:id="rId6937" w:history="1">
        <w:r>
          <w:rPr>
            <w:rStyle w:val="a4"/>
            <w:rFonts w:ascii="Segoe UI Symbol" w:hAnsi="Segoe UI Symbol"/>
            <w:i/>
            <w:iCs/>
            <w:color w:val="0000FF"/>
            <w:u w:val="single"/>
          </w:rPr>
          <w:t>*</w:t>
        </w:r>
      </w:hyperlink>
    </w:p>
    <w:p w:rsidR="00000000" w:rsidRDefault="003D1D4C">
      <w:pPr>
        <w:pStyle w:val="pji"/>
      </w:pPr>
      <w:r>
        <w:rPr>
          <w:rStyle w:val="s3"/>
        </w:rPr>
        <w:t>Пункт 2 изложен в редакц</w:t>
      </w:r>
      <w:r>
        <w:rPr>
          <w:rStyle w:val="s3"/>
        </w:rPr>
        <w:t xml:space="preserve">ии </w:t>
      </w:r>
      <w:hyperlink r:id="rId6938" w:anchor="sub_id=431" w:history="1">
        <w:r>
          <w:rPr>
            <w:rStyle w:val="a4"/>
            <w:i/>
            <w:iCs/>
            <w:color w:val="0000FF"/>
            <w:u w:val="single"/>
          </w:rPr>
          <w:t>Закона</w:t>
        </w:r>
      </w:hyperlink>
      <w:r>
        <w:rPr>
          <w:rStyle w:val="s3"/>
        </w:rPr>
        <w:t xml:space="preserve"> РК от 28.11.14 г. № 257-V (введено в действие с 1 января 2015 г.) (</w:t>
      </w:r>
      <w:hyperlink r:id="rId6939" w:anchor="sub_id=4310200" w:history="1">
        <w:r>
          <w:rPr>
            <w:rStyle w:val="a4"/>
            <w:i/>
            <w:iCs/>
            <w:color w:val="0000FF"/>
            <w:u w:val="single"/>
          </w:rPr>
          <w:t>см. стар. ред</w:t>
        </w:r>
        <w:r>
          <w:rPr>
            <w:rStyle w:val="a4"/>
            <w:i/>
            <w:iCs/>
            <w:color w:val="0000FF"/>
            <w:u w:val="single"/>
          </w:rPr>
          <w:t>.</w:t>
        </w:r>
      </w:hyperlink>
      <w:r>
        <w:rPr>
          <w:rStyle w:val="s3"/>
        </w:rPr>
        <w:t>)</w:t>
      </w:r>
    </w:p>
    <w:p w:rsidR="00000000" w:rsidRDefault="003D1D4C">
      <w:pPr>
        <w:pStyle w:val="pj"/>
      </w:pPr>
      <w:r>
        <w:rPr>
          <w:rStyle w:val="s0"/>
        </w:rPr>
        <w:t xml:space="preserve">2. </w:t>
      </w:r>
      <w:hyperlink r:id="rId6940" w:history="1">
        <w:r>
          <w:rPr>
            <w:rStyle w:val="a4"/>
            <w:color w:val="0000FF"/>
            <w:u w:val="single"/>
          </w:rPr>
          <w:t>Расчет</w:t>
        </w:r>
      </w:hyperlink>
      <w:r>
        <w:rPr>
          <w:rStyle w:val="s0"/>
        </w:rPr>
        <w:t xml:space="preserve"> является налоговой отчетностью для исчисления стоимости патента.</w:t>
      </w:r>
    </w:p>
    <w:p w:rsidR="00000000" w:rsidRDefault="003D1D4C">
      <w:pPr>
        <w:pStyle w:val="pj"/>
      </w:pPr>
      <w:r>
        <w:rPr>
          <w:rStyle w:val="s0"/>
        </w:rPr>
        <w:t xml:space="preserve">Стоимость патента исчисляется в соответствии с </w:t>
      </w:r>
      <w:hyperlink w:anchor="sub4320000" w:history="1">
        <w:r>
          <w:rPr>
            <w:rStyle w:val="a4"/>
            <w:color w:val="0000FF"/>
            <w:u w:val="single"/>
          </w:rPr>
          <w:t>пунктом 1 статьи 432</w:t>
        </w:r>
      </w:hyperlink>
      <w:r>
        <w:rPr>
          <w:rStyle w:val="s0"/>
        </w:rPr>
        <w:t xml:space="preserve"> настоящег</w:t>
      </w:r>
      <w:r>
        <w:rPr>
          <w:rStyle w:val="s0"/>
        </w:rPr>
        <w:t>о Кодекса.</w:t>
      </w:r>
    </w:p>
    <w:p w:rsidR="00000000" w:rsidRDefault="003D1D4C">
      <w:pPr>
        <w:pStyle w:val="pj"/>
      </w:pPr>
      <w:r>
        <w:rPr>
          <w:rStyle w:val="s0"/>
        </w:rPr>
        <w:t>Уплата стоимости патента производится налогоплательщиком до представления расчета.</w:t>
      </w:r>
    </w:p>
    <w:p w:rsidR="00000000" w:rsidRDefault="003D1D4C">
      <w:pPr>
        <w:pStyle w:val="pj"/>
      </w:pPr>
      <w:r>
        <w:rPr>
          <w:rStyle w:val="s0"/>
        </w:rPr>
        <w:t xml:space="preserve">В случае уплаты стоимости патента через банки или организации, осуществляющие отдельные виды банковских операций, к расчету, представленному в электронной форме, </w:t>
      </w:r>
      <w:r>
        <w:rPr>
          <w:rStyle w:val="s0"/>
        </w:rPr>
        <w:t>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p w:rsidR="00000000" w:rsidRDefault="003D1D4C">
      <w:pPr>
        <w:pStyle w:val="pj"/>
      </w:pPr>
      <w:r>
        <w:rPr>
          <w:rStyle w:val="s0"/>
        </w:rPr>
        <w:t>Документы, подтверждающие уплату стоимости патента, представляются при пр</w:t>
      </w:r>
      <w:r>
        <w:rPr>
          <w:rStyle w:val="s0"/>
        </w:rPr>
        <w:t>едставлении расчета на бумажном носителе.</w:t>
      </w:r>
    </w:p>
    <w:p w:rsidR="00000000" w:rsidRDefault="003D1D4C">
      <w:pPr>
        <w:pStyle w:val="pj"/>
      </w:pPr>
      <w:r>
        <w:rPr>
          <w:rStyle w:val="s0"/>
        </w:rPr>
        <w:t xml:space="preserve">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сведения из платежных документов по уплате сумм налогов </w:t>
      </w:r>
      <w:r>
        <w:rPr>
          <w:rStyle w:val="s0"/>
        </w:rPr>
        <w:t>и платежей, включаемых в стоимость патента.</w:t>
      </w:r>
    </w:p>
    <w:p w:rsidR="00000000" w:rsidRDefault="003D1D4C">
      <w:pPr>
        <w:pStyle w:val="pj"/>
      </w:pPr>
      <w:r>
        <w:rPr>
          <w:rStyle w:val="s0"/>
        </w:rPr>
        <w:t>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w:t>
      </w:r>
      <w:r>
        <w:rPr>
          <w:rStyle w:val="s0"/>
        </w:rPr>
        <w:t>ления расчета.</w:t>
      </w:r>
    </w:p>
    <w:p w:rsidR="00000000" w:rsidRDefault="003D1D4C">
      <w:pPr>
        <w:pStyle w:val="pj"/>
      </w:pPr>
      <w:hyperlink r:id="rId6941" w:anchor="sub_id=34" w:history="1">
        <w:r>
          <w:rPr>
            <w:rStyle w:val="a4"/>
            <w:color w:val="0000FF"/>
            <w:u w:val="single"/>
          </w:rPr>
          <w:t>Форма патента</w:t>
        </w:r>
      </w:hyperlink>
      <w:r>
        <w:rPr>
          <w:rStyle w:val="s0"/>
        </w:rPr>
        <w:t xml:space="preserve"> утверждается уполномоченным органом.</w:t>
      </w:r>
    </w:p>
    <w:p w:rsidR="00000000" w:rsidRDefault="003D1D4C">
      <w:pPr>
        <w:pStyle w:val="pj"/>
      </w:pPr>
      <w:r>
        <w:rPr>
          <w:rStyle w:val="s0"/>
        </w:rPr>
        <w:t>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rsidR="00000000" w:rsidRDefault="003D1D4C">
      <w:pPr>
        <w:pStyle w:val="pj"/>
      </w:pPr>
      <w:r>
        <w:rPr>
          <w:rStyle w:val="s0"/>
        </w:rPr>
        <w:t>Специальный налоговый режим на основе патента применяется в течение срока менее одного меся</w:t>
      </w:r>
      <w:r>
        <w:rPr>
          <w:rStyle w:val="s0"/>
        </w:rPr>
        <w:t>ца индивидуальными предпринимателями:</w:t>
      </w:r>
    </w:p>
    <w:p w:rsidR="00000000" w:rsidRDefault="003D1D4C">
      <w:pPr>
        <w:pStyle w:val="pj"/>
      </w:pPr>
      <w:r>
        <w:rPr>
          <w:rStyle w:val="s0"/>
        </w:rPr>
        <w:t>1) вновь зарегистрированными в последнем месяце текущего налогового периода;</w:t>
      </w:r>
    </w:p>
    <w:p w:rsidR="00000000" w:rsidRDefault="003D1D4C">
      <w:pPr>
        <w:pStyle w:val="pj"/>
      </w:pPr>
      <w:r>
        <w:rPr>
          <w:rStyle w:val="s0"/>
        </w:rPr>
        <w:t>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p w:rsidR="00000000" w:rsidRDefault="003D1D4C">
      <w:pPr>
        <w:pStyle w:val="pji"/>
      </w:pPr>
      <w:hyperlink r:id="rId6942" w:history="1">
        <w:r>
          <w:rPr>
            <w:rStyle w:val="a4"/>
            <w:rFonts w:ascii="Segoe UI Symbol" w:hAnsi="Segoe UI Symbol"/>
            <w:i/>
            <w:iCs/>
            <w:color w:val="0000FF"/>
            <w:u w:val="single"/>
          </w:rPr>
          <w:t>*</w:t>
        </w:r>
      </w:hyperlink>
    </w:p>
    <w:p w:rsidR="00000000" w:rsidRDefault="003D1D4C">
      <w:pPr>
        <w:pStyle w:val="pj"/>
      </w:pPr>
      <w:r>
        <w:rPr>
          <w:rStyle w:val="s0"/>
        </w:rPr>
        <w:t>3. Для приостановления пред</w:t>
      </w:r>
      <w:r>
        <w:rPr>
          <w:rStyle w:val="s0"/>
        </w:rPr>
        <w:t xml:space="preserve">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w:t>
      </w:r>
      <w:hyperlink r:id="rId6943" w:anchor="sub_id=4" w:history="1">
        <w:r>
          <w:rPr>
            <w:rStyle w:val="a4"/>
            <w:color w:val="0000FF"/>
            <w:u w:val="single"/>
          </w:rPr>
          <w:t>налоговое заявление</w:t>
        </w:r>
      </w:hyperlink>
      <w:r>
        <w:rPr>
          <w:rStyle w:val="s0"/>
        </w:rPr>
        <w:t xml:space="preserve"> в порядке, установленном </w:t>
      </w:r>
      <w:hyperlink w:anchor="sub740000" w:history="1">
        <w:r>
          <w:rPr>
            <w:rStyle w:val="a4"/>
            <w:color w:val="0000FF"/>
            <w:u w:val="single"/>
          </w:rPr>
          <w:t>статьей 74</w:t>
        </w:r>
      </w:hyperlink>
      <w:r>
        <w:rPr>
          <w:rStyle w:val="s0"/>
        </w:rPr>
        <w:t xml:space="preserve"> настоящего Кодекса.</w:t>
      </w:r>
    </w:p>
    <w:p w:rsidR="00000000" w:rsidRDefault="003D1D4C">
      <w:pPr>
        <w:pStyle w:val="pj"/>
      </w:pPr>
      <w:bookmarkStart w:id="788" w:name="SUB4310400"/>
      <w:bookmarkEnd w:id="788"/>
      <w:r>
        <w:rPr>
          <w:rStyle w:val="s0"/>
        </w:rPr>
        <w:t>4. В случае принятия решения о переходе на общеустановленный порядок или иной специальный налоговый режим в связи с истечением срока действия пате</w:t>
      </w:r>
      <w:r>
        <w:rPr>
          <w:rStyle w:val="s0"/>
        </w:rPr>
        <w:t>нта индивидуальные предприниматели представляют в налоговый орган по месту нахождения уведомление о применяемом режиме налогообложения до окончания действия патента.</w:t>
      </w:r>
    </w:p>
    <w:p w:rsidR="00000000" w:rsidRDefault="003D1D4C">
      <w:pPr>
        <w:pStyle w:val="pj"/>
      </w:pPr>
      <w:r>
        <w:rPr>
          <w:rStyle w:val="s0"/>
        </w:rPr>
        <w:t>При этом:</w:t>
      </w:r>
    </w:p>
    <w:p w:rsidR="00000000" w:rsidRDefault="003D1D4C">
      <w:pPr>
        <w:pStyle w:val="pj"/>
      </w:pPr>
      <w:r>
        <w:rPr>
          <w:rStyle w:val="s0"/>
        </w:rPr>
        <w:t>1) датой прекращения применения специального налогового режима на основе патента</w:t>
      </w:r>
      <w:r>
        <w:rPr>
          <w:rStyle w:val="s0"/>
        </w:rPr>
        <w:t xml:space="preserve"> будет являться последнее число срока действия патента;</w:t>
      </w:r>
    </w:p>
    <w:p w:rsidR="00000000" w:rsidRDefault="003D1D4C">
      <w:pPr>
        <w:pStyle w:val="pj"/>
      </w:pPr>
      <w:r>
        <w:rPr>
          <w:rStyle w:val="s0"/>
        </w:rPr>
        <w:t>2) датой начала применения общеустановленного порядка или иного специального налогового режима, выбранного налогоплательщиком, будет являться дата, следующая за датой истечения срока действия патента.</w:t>
      </w:r>
    </w:p>
    <w:p w:rsidR="00000000" w:rsidRDefault="003D1D4C">
      <w:pPr>
        <w:pStyle w:val="pj"/>
      </w:pPr>
      <w:bookmarkStart w:id="789" w:name="SUB4310500"/>
      <w:bookmarkEnd w:id="789"/>
      <w:r>
        <w:rPr>
          <w:rStyle w:val="s0"/>
        </w:rPr>
        <w:t>5. Если иное не установлено пунктом 6 настоящей статьи, в случае принятия решения о переходе на общеустановленный порядок или иной специальный налоговый режим до истечения срока действия патента, в том числе в период приостановления представления налогово</w:t>
      </w:r>
      <w:r>
        <w:rPr>
          <w:rStyle w:val="s0"/>
        </w:rPr>
        <w:t>й отчетности, индивидуальные предприниматели представляют в налоговый орган по месту нахождения уведомление о применяемом режиме налогообложения.</w:t>
      </w:r>
    </w:p>
    <w:p w:rsidR="00000000" w:rsidRDefault="003D1D4C">
      <w:pPr>
        <w:pStyle w:val="pj"/>
      </w:pPr>
      <w:r>
        <w:rPr>
          <w:rStyle w:val="s0"/>
        </w:rPr>
        <w:t>При этом:</w:t>
      </w:r>
    </w:p>
    <w:p w:rsidR="00000000" w:rsidRDefault="003D1D4C">
      <w:pPr>
        <w:pStyle w:val="pj"/>
      </w:pPr>
      <w:r>
        <w:rPr>
          <w:rStyle w:val="s0"/>
        </w:rPr>
        <w:t>1) датой прекращения применения специального налогового режима на основе патента будет являться посл</w:t>
      </w:r>
      <w:r>
        <w:rPr>
          <w:rStyle w:val="s0"/>
        </w:rPr>
        <w:t>еднее число месяца, в котором представлено уведомление о применяемом режиме налогообложения;</w:t>
      </w:r>
    </w:p>
    <w:p w:rsidR="00000000" w:rsidRDefault="003D1D4C">
      <w:pPr>
        <w:pStyle w:val="pj"/>
      </w:pPr>
      <w:r>
        <w:rPr>
          <w:rStyle w:val="s0"/>
        </w:rPr>
        <w:t xml:space="preserve">2) датой начала применения общеустановленного порядка или иного специального налогового режима, выбранного налогоплательщиком, будет являться первое число месяца, </w:t>
      </w:r>
      <w:r>
        <w:rPr>
          <w:rStyle w:val="s0"/>
        </w:rPr>
        <w:t>следующего за месяцем, в котором представлено уведомление о применяемом режиме налогообложения.</w:t>
      </w:r>
    </w:p>
    <w:p w:rsidR="00000000" w:rsidRDefault="003D1D4C">
      <w:pPr>
        <w:pStyle w:val="pj"/>
      </w:pPr>
      <w:bookmarkStart w:id="790" w:name="SUB4310600"/>
      <w:bookmarkEnd w:id="790"/>
      <w:r>
        <w:rPr>
          <w:rStyle w:val="s0"/>
        </w:rPr>
        <w:t>6. В случае возникновения до истечения срока действия патента условий, не позволяющих применять специальный налоговый режим на основе патента, индивидуальные пр</w:t>
      </w:r>
      <w:r>
        <w:rPr>
          <w:rStyle w:val="s0"/>
        </w:rPr>
        <w:t>едприниматели в течение пяти рабочих дней с даты возникновения несоответствия условиям обязаны представить в налоговый орган по месту нахождения уведомление о применяемом режиме налогообложения для перехода на общеустановленный порядок или иной специальный</w:t>
      </w:r>
      <w:r>
        <w:rPr>
          <w:rStyle w:val="s0"/>
        </w:rPr>
        <w:t xml:space="preserve"> налоговый режим.</w:t>
      </w:r>
    </w:p>
    <w:p w:rsidR="00000000" w:rsidRDefault="003D1D4C">
      <w:pPr>
        <w:pStyle w:val="pj"/>
      </w:pPr>
      <w:r>
        <w:rPr>
          <w:rStyle w:val="s0"/>
        </w:rPr>
        <w:t>При этом:</w:t>
      </w:r>
    </w:p>
    <w:p w:rsidR="00000000" w:rsidRDefault="003D1D4C">
      <w:pPr>
        <w:pStyle w:val="pj"/>
      </w:pPr>
      <w:r>
        <w:rPr>
          <w:rStyle w:val="s0"/>
        </w:rPr>
        <w:t>1) датой прекращения применения специального налогового режима на основе патента будет являться последнее число месяца, являющегося предыдущим по отношению к месяцу, в котором возникли такие условия;</w:t>
      </w:r>
    </w:p>
    <w:p w:rsidR="00000000" w:rsidRDefault="003D1D4C">
      <w:pPr>
        <w:pStyle w:val="pj"/>
      </w:pPr>
      <w:r>
        <w:rPr>
          <w:rStyle w:val="s0"/>
        </w:rPr>
        <w:t>2) датой начала применения о</w:t>
      </w:r>
      <w:r>
        <w:rPr>
          <w:rStyle w:val="s0"/>
        </w:rPr>
        <w:t>бщеустановленного порядка или иного специального налогового режима будет являться первое число месяца, в котором возникли такие условия.</w:t>
      </w:r>
    </w:p>
    <w:p w:rsidR="00000000" w:rsidRDefault="003D1D4C">
      <w:pPr>
        <w:pStyle w:val="pj"/>
      </w:pPr>
      <w:r>
        <w:rPr>
          <w:rStyle w:val="s0"/>
        </w:rPr>
        <w:t xml:space="preserve">7. Налоговый орган при установлении факта несоответствия налогоплательщиков условиям, установленным </w:t>
      </w:r>
      <w:hyperlink w:anchor="sub4290000" w:history="1">
        <w:r>
          <w:rPr>
            <w:rStyle w:val="a4"/>
            <w:color w:val="0000FF"/>
            <w:u w:val="single"/>
          </w:rPr>
          <w:t>статьей 429</w:t>
        </w:r>
      </w:hyperlink>
      <w:r>
        <w:rPr>
          <w:rStyle w:val="s0"/>
        </w:rPr>
        <w:t xml:space="preserve"> настоящего Кодекса, переводит таких налогоплательщиков на общеустановленный порядок.</w:t>
      </w:r>
    </w:p>
    <w:p w:rsidR="00000000" w:rsidRDefault="003D1D4C">
      <w:pPr>
        <w:pStyle w:val="pj"/>
      </w:pPr>
      <w:r>
        <w:rPr>
          <w:rStyle w:val="s0"/>
        </w:rPr>
        <w:t>В случае установления факта такого несоответствия в ходе камерального контроля налоговые органы до перевода на общеустановленный порядок направля</w:t>
      </w:r>
      <w:r>
        <w:rPr>
          <w:rStyle w:val="s0"/>
        </w:rPr>
        <w:t xml:space="preserve">ют налогоплательщику </w:t>
      </w:r>
      <w:hyperlink r:id="rId6944" w:anchor="sub_id=52" w:history="1">
        <w:r>
          <w:rPr>
            <w:rStyle w:val="a4"/>
            <w:color w:val="0000FF"/>
            <w:u w:val="single"/>
          </w:rPr>
          <w:t>уведомление об устранении нарушений</w:t>
        </w:r>
      </w:hyperlink>
      <w:r>
        <w:rPr>
          <w:rStyle w:val="s0"/>
        </w:rPr>
        <w:t xml:space="preserve">, выявленных налоговыми органами по результатам камерального контроля, в сроки и порядке, которые установлены </w:t>
      </w:r>
      <w:hyperlink w:anchor="sub6070000" w:history="1">
        <w:r>
          <w:rPr>
            <w:rStyle w:val="a4"/>
            <w:color w:val="0000FF"/>
            <w:u w:val="single"/>
          </w:rPr>
          <w:t>статьями 607 и 608</w:t>
        </w:r>
      </w:hyperlink>
      <w:r>
        <w:rPr>
          <w:rStyle w:val="s0"/>
        </w:rPr>
        <w:t xml:space="preserve"> настоящего Кодекса.</w:t>
      </w:r>
    </w:p>
    <w:p w:rsidR="00000000" w:rsidRDefault="003D1D4C">
      <w:pPr>
        <w:pStyle w:val="pj"/>
      </w:pPr>
      <w:r>
        <w:rPr>
          <w:rStyle w:val="s0"/>
        </w:rPr>
        <w:t>При этом:</w:t>
      </w:r>
    </w:p>
    <w:p w:rsidR="00000000" w:rsidRDefault="003D1D4C">
      <w:pPr>
        <w:pStyle w:val="pj"/>
      </w:pPr>
      <w:r>
        <w:rPr>
          <w:rStyle w:val="s0"/>
        </w:rPr>
        <w:t>1) датой прекращения применения специального налогового режима на основе патента будет являться последнее число месяца, являющегося предыдущим по отношению к месяцу, в котором возникло такое несоответствие;</w:t>
      </w:r>
    </w:p>
    <w:p w:rsidR="00000000" w:rsidRDefault="003D1D4C">
      <w:pPr>
        <w:pStyle w:val="pj"/>
      </w:pPr>
      <w:r>
        <w:rPr>
          <w:rStyle w:val="s0"/>
        </w:rPr>
        <w:t>2) датой начала применения общеустановленного пор</w:t>
      </w:r>
      <w:r>
        <w:rPr>
          <w:rStyle w:val="s0"/>
        </w:rPr>
        <w:t>ядка будет являться первое число месяца, в котором возникло такое несоответствие.</w:t>
      </w:r>
    </w:p>
    <w:p w:rsidR="00000000" w:rsidRDefault="003D1D4C">
      <w:pPr>
        <w:pStyle w:val="pj"/>
      </w:pPr>
      <w:r>
        <w:t> </w:t>
      </w:r>
    </w:p>
    <w:p w:rsidR="00000000" w:rsidRDefault="003D1D4C">
      <w:pPr>
        <w:pStyle w:val="pji"/>
      </w:pPr>
      <w:bookmarkStart w:id="791" w:name="SUB4320000"/>
      <w:bookmarkEnd w:id="791"/>
      <w:r>
        <w:rPr>
          <w:rStyle w:val="s3"/>
        </w:rPr>
        <w:t xml:space="preserve">Статья изложена в редакции </w:t>
      </w:r>
      <w:hyperlink r:id="rId6945" w:anchor="sub_id=429" w:history="1">
        <w:r>
          <w:rPr>
            <w:rStyle w:val="a4"/>
            <w:i/>
            <w:iCs/>
            <w:color w:val="0000FF"/>
            <w:u w:val="single"/>
          </w:rPr>
          <w:t>Закона</w:t>
        </w:r>
      </w:hyperlink>
      <w:r>
        <w:rPr>
          <w:rStyle w:val="s3"/>
        </w:rPr>
        <w:t xml:space="preserve"> РК от 26.12.12 г. № 61-V (введено в действие с 1 января 2</w:t>
      </w:r>
      <w:r>
        <w:rPr>
          <w:rStyle w:val="s3"/>
        </w:rPr>
        <w:t>013 г.) (</w:t>
      </w:r>
      <w:hyperlink r:id="rId6946" w:anchor="sub_id=429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432. Исчисление стоимости патента</w:t>
      </w:r>
    </w:p>
    <w:p w:rsidR="00000000" w:rsidRDefault="003D1D4C">
      <w:pPr>
        <w:pStyle w:val="pji"/>
      </w:pPr>
      <w:r>
        <w:rPr>
          <w:rStyle w:val="s3"/>
        </w:rPr>
        <w:t xml:space="preserve">В пункт 1 внесены изменения в соответствии с </w:t>
      </w:r>
      <w:hyperlink r:id="rId6947" w:anchor="sub_id=432" w:history="1">
        <w:r>
          <w:rPr>
            <w:rStyle w:val="a5"/>
            <w:i/>
            <w:iCs/>
          </w:rPr>
          <w:t>Законом</w:t>
        </w:r>
      </w:hyperlink>
      <w:r>
        <w:rPr>
          <w:rStyle w:val="s3"/>
        </w:rPr>
        <w:t xml:space="preserve"> РК от 16.11.15 г. № 406-V (введены в действие с 1 июля 2017 г.) (</w:t>
      </w:r>
      <w:hyperlink r:id="rId6948" w:anchor="sub_id=4320000" w:history="1">
        <w:r>
          <w:rPr>
            <w:rStyle w:val="a5"/>
            <w:i/>
            <w:iCs/>
          </w:rPr>
          <w:t>см. стар. ред.</w:t>
        </w:r>
      </w:hyperlink>
      <w:r>
        <w:rPr>
          <w:rStyle w:val="s3"/>
        </w:rPr>
        <w:t>)</w:t>
      </w:r>
    </w:p>
    <w:p w:rsidR="00000000" w:rsidRDefault="003D1D4C">
      <w:pPr>
        <w:pStyle w:val="pj"/>
      </w:pPr>
      <w:r>
        <w:rPr>
          <w:rStyle w:val="s0"/>
        </w:rPr>
        <w:t>1. В стоимость патента включаются подлежащие уплате суммы инд</w:t>
      </w:r>
      <w:r>
        <w:rPr>
          <w:rStyle w:val="s0"/>
        </w:rPr>
        <w:t>ивидуального подоходного налога (кроме индивидуального подоходного налога, удерживаемого у источника выплаты), социального налога, обязательных пенсионных взносов и социальных отчислений, взносов на обязательное социальное медицинское страхование индивидуа</w:t>
      </w:r>
      <w:r>
        <w:rPr>
          <w:rStyle w:val="s0"/>
        </w:rPr>
        <w:t>льного предпринимателя.</w:t>
      </w:r>
    </w:p>
    <w:p w:rsidR="00000000" w:rsidRDefault="003D1D4C">
      <w:pPr>
        <w:pStyle w:val="pj"/>
      </w:pPr>
      <w:r>
        <w:rPr>
          <w:rStyle w:val="s0"/>
        </w:rPr>
        <w:t>Исчисление сумм индивидуального подоходного налога и социального налога, включаемых в стоимость патента, производится путем применения ставки в размере 2 процентов к объекту налогообложения. Исчисленная сумма подлежит уплате в бюдже</w:t>
      </w:r>
      <w:r>
        <w:rPr>
          <w:rStyle w:val="s0"/>
        </w:rPr>
        <w:t>т в виде:</w:t>
      </w:r>
    </w:p>
    <w:p w:rsidR="00000000" w:rsidRDefault="003D1D4C">
      <w:pPr>
        <w:pStyle w:val="pj"/>
      </w:pPr>
      <w:r>
        <w:rPr>
          <w:rStyle w:val="s0"/>
        </w:rPr>
        <w:t>1) индивидуального подоходного налога - в размере 1/2 части исчисленной суммы;</w:t>
      </w:r>
    </w:p>
    <w:p w:rsidR="00000000" w:rsidRDefault="003D1D4C">
      <w:pPr>
        <w:pStyle w:val="pj"/>
      </w:pPr>
      <w:r>
        <w:rPr>
          <w:rStyle w:val="s0"/>
        </w:rPr>
        <w:t>2) социального налога - в размере 1/2 части исчисленной суммы за минусом социальных отчислений.</w:t>
      </w:r>
    </w:p>
    <w:p w:rsidR="00000000" w:rsidRDefault="003D1D4C">
      <w:pPr>
        <w:pStyle w:val="pj"/>
      </w:pPr>
      <w:r>
        <w:rPr>
          <w:rStyle w:val="s0"/>
        </w:rPr>
        <w:t xml:space="preserve">Исчисление включаемых в стоимость патента обязательных пенсионных взносов и социальных отчислений, взносов на обязательное социальное медицинское страхование индивидуального предпринимателя производится в соответствии с </w:t>
      </w:r>
      <w:hyperlink r:id="rId6949" w:history="1">
        <w:r>
          <w:rPr>
            <w:rStyle w:val="a5"/>
          </w:rPr>
          <w:t>законами</w:t>
        </w:r>
      </w:hyperlink>
      <w:r>
        <w:rPr>
          <w:rStyle w:val="s0"/>
        </w:rPr>
        <w:t xml:space="preserve"> Республики Казахстан «О пенсионном обеспечении в Республике Казахстан», «Об обязательном социальном страховании», «Об обязательном социальном медицинском страховании».</w:t>
      </w:r>
    </w:p>
    <w:p w:rsidR="00000000" w:rsidRDefault="003D1D4C">
      <w:pPr>
        <w:pStyle w:val="pj"/>
      </w:pPr>
      <w:r>
        <w:rPr>
          <w:rStyle w:val="s0"/>
        </w:rPr>
        <w:t xml:space="preserve">При превышении суммы социальных отчислений над </w:t>
      </w:r>
      <w:r>
        <w:rPr>
          <w:rStyle w:val="s0"/>
        </w:rPr>
        <w:t>суммой социального налога сумма социального налога становится равной нулю.</w:t>
      </w:r>
    </w:p>
    <w:p w:rsidR="00000000" w:rsidRDefault="003D1D4C">
      <w:pPr>
        <w:pStyle w:val="pj"/>
      </w:pPr>
      <w:r>
        <w:rPr>
          <w:rStyle w:val="s0"/>
        </w:rPr>
        <w:t>2.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w:t>
      </w:r>
      <w:r>
        <w:rPr>
          <w:rStyle w:val="s0"/>
        </w:rPr>
        <w:t>чих дней представить расчет в виде дополнительной налоговой отчетности на сумму превышения и произвести уплату налогов с этой суммы.</w:t>
      </w:r>
    </w:p>
    <w:p w:rsidR="00000000" w:rsidRDefault="003D1D4C">
      <w:pPr>
        <w:pStyle w:val="pj"/>
      </w:pPr>
      <w:r>
        <w:rPr>
          <w:rStyle w:val="s0"/>
        </w:rPr>
        <w:t>Положения настоящего пункта не применяются в случае, если сумма фактически полученного дохода превысила размер дохода, уста</w:t>
      </w:r>
      <w:r>
        <w:rPr>
          <w:rStyle w:val="s0"/>
        </w:rPr>
        <w:t xml:space="preserve">новленного </w:t>
      </w:r>
      <w:hyperlink w:anchor="sub4290003" w:history="1">
        <w:r>
          <w:rPr>
            <w:rStyle w:val="a4"/>
            <w:color w:val="0000FF"/>
            <w:u w:val="single"/>
          </w:rPr>
          <w:t>подпунктом 3) статьи 429</w:t>
        </w:r>
      </w:hyperlink>
      <w:r>
        <w:rPr>
          <w:rStyle w:val="s0"/>
        </w:rPr>
        <w:t xml:space="preserve"> настоящего Кодекса.</w:t>
      </w:r>
    </w:p>
    <w:p w:rsidR="00000000" w:rsidRDefault="003D1D4C">
      <w:pPr>
        <w:pStyle w:val="pj"/>
      </w:pPr>
      <w:r>
        <w:rPr>
          <w:rStyle w:val="s0"/>
        </w:rPr>
        <w:t>На основании указанного расчета взамен ранее сформированного патента формируется новый патент.</w:t>
      </w:r>
    </w:p>
    <w:p w:rsidR="00000000" w:rsidRDefault="003D1D4C">
      <w:pPr>
        <w:pStyle w:val="pji"/>
      </w:pPr>
      <w:hyperlink r:id="rId6950" w:history="1">
        <w:r>
          <w:rPr>
            <w:rStyle w:val="a4"/>
            <w:rFonts w:ascii="Segoe UI Symbol" w:hAnsi="Segoe UI Symbol"/>
            <w:i/>
            <w:iCs/>
            <w:color w:val="0000FF"/>
            <w:u w:val="single"/>
          </w:rPr>
          <w:t>*</w:t>
        </w:r>
      </w:hyperlink>
    </w:p>
    <w:p w:rsidR="00000000" w:rsidRDefault="003D1D4C">
      <w:pPr>
        <w:pStyle w:val="pji"/>
      </w:pPr>
      <w:r>
        <w:rPr>
          <w:rStyle w:val="s3"/>
        </w:rPr>
        <w:t xml:space="preserve">В пункт 3 внесены изменения в соответствии с </w:t>
      </w:r>
      <w:hyperlink r:id="rId6951" w:anchor="sub_id=432" w:history="1">
        <w:r>
          <w:rPr>
            <w:rStyle w:val="a4"/>
            <w:i/>
            <w:iCs/>
            <w:color w:val="0000FF"/>
            <w:u w:val="single"/>
          </w:rPr>
          <w:t>Законом</w:t>
        </w:r>
      </w:hyperlink>
      <w:r>
        <w:rPr>
          <w:rStyle w:val="s3"/>
        </w:rPr>
        <w:t xml:space="preserve"> РК от 18.11.15 г. № 412-V (введены в действие с 1 января 2017 г.) (</w:t>
      </w:r>
      <w:hyperlink r:id="rId6952" w:anchor="sub_id=4320300" w:history="1">
        <w:r>
          <w:rPr>
            <w:rStyle w:val="a5"/>
            <w:i/>
            <w:iCs/>
          </w:rPr>
          <w:t>см. стар. ред.</w:t>
        </w:r>
      </w:hyperlink>
      <w:r>
        <w:rPr>
          <w:rStyle w:val="s3"/>
        </w:rPr>
        <w:t>)</w:t>
      </w:r>
    </w:p>
    <w:p w:rsidR="00000000" w:rsidRDefault="003D1D4C">
      <w:pPr>
        <w:pStyle w:val="pj"/>
      </w:pPr>
      <w:r>
        <w:rPr>
          <w:rStyle w:val="s0"/>
        </w:rPr>
        <w:t xml:space="preserve">3. Если сумма фактически полученного дохода в течение срока действия патента с учетом случаев его досрочного прекращения в соответствии с </w:t>
      </w:r>
      <w:hyperlink w:anchor="sub431000" w:history="1">
        <w:r>
          <w:rPr>
            <w:rStyle w:val="a4"/>
            <w:color w:val="0000FF"/>
            <w:u w:val="single"/>
          </w:rPr>
          <w:t>пунктами 5 и 6 статьи 431</w:t>
        </w:r>
      </w:hyperlink>
      <w:r>
        <w:rPr>
          <w:rStyle w:val="s0"/>
        </w:rPr>
        <w:t xml:space="preserve"> настоящего Код</w:t>
      </w:r>
      <w:r>
        <w:rPr>
          <w:rStyle w:val="s0"/>
        </w:rPr>
        <w:t>екса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p w:rsidR="00000000" w:rsidRDefault="003D1D4C">
      <w:pPr>
        <w:pStyle w:val="pj"/>
      </w:pPr>
      <w:r>
        <w:rPr>
          <w:rStyle w:val="s0"/>
        </w:rPr>
        <w:t>В указанном случае возврат излишне уплаченных сумм налогов производи</w:t>
      </w:r>
      <w:r>
        <w:rPr>
          <w:rStyle w:val="s0"/>
        </w:rPr>
        <w:t xml:space="preserve">тся в порядке, установленном </w:t>
      </w:r>
      <w:hyperlink w:anchor="sub6020000" w:history="1">
        <w:r>
          <w:rPr>
            <w:rStyle w:val="a4"/>
            <w:color w:val="0000FF"/>
            <w:u w:val="single"/>
          </w:rPr>
          <w:t>статьей 602</w:t>
        </w:r>
      </w:hyperlink>
      <w:r>
        <w:rPr>
          <w:rStyle w:val="s0"/>
        </w:rPr>
        <w:t xml:space="preserve"> настоящего Кодекса.</w:t>
      </w:r>
    </w:p>
    <w:p w:rsidR="00000000" w:rsidRDefault="003D1D4C">
      <w:pPr>
        <w:pStyle w:val="pji"/>
      </w:pPr>
      <w:hyperlink r:id="rId6953" w:history="1">
        <w:r>
          <w:rPr>
            <w:rStyle w:val="a4"/>
            <w:rFonts w:ascii="Segoe UI Symbol" w:hAnsi="Segoe UI Symbol"/>
            <w:i/>
            <w:iCs/>
            <w:color w:val="0000FF"/>
            <w:u w:val="single"/>
          </w:rPr>
          <w:t>*</w:t>
        </w:r>
      </w:hyperlink>
    </w:p>
    <w:p w:rsidR="00000000" w:rsidRDefault="003D1D4C">
      <w:pPr>
        <w:pStyle w:val="pj"/>
      </w:pPr>
      <w:r>
        <w:rPr>
          <w:rStyle w:val="s0"/>
        </w:rPr>
        <w:t>4. В случае превышения суммы фактически полученного дохода над суммой предельного дохода, устан</w:t>
      </w:r>
      <w:r>
        <w:rPr>
          <w:rStyle w:val="s0"/>
        </w:rPr>
        <w:t xml:space="preserve">овленного </w:t>
      </w:r>
      <w:hyperlink w:anchor="sub4290000" w:history="1">
        <w:r>
          <w:rPr>
            <w:rStyle w:val="a4"/>
            <w:color w:val="0000FF"/>
            <w:u w:val="single"/>
          </w:rPr>
          <w:t>подпунктом 3) статьи 429</w:t>
        </w:r>
      </w:hyperlink>
      <w:r>
        <w:rPr>
          <w:rStyle w:val="s0"/>
        </w:rPr>
        <w:t xml:space="preserve">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w:t>
      </w:r>
      <w:hyperlink w:anchor="sub4310600" w:history="1">
        <w:r>
          <w:rPr>
            <w:rStyle w:val="a4"/>
            <w:color w:val="0000FF"/>
            <w:u w:val="single"/>
          </w:rPr>
          <w:t>пунктами 6 и 7 статьи 431</w:t>
        </w:r>
      </w:hyperlink>
      <w:r>
        <w:rPr>
          <w:rStyle w:val="s0"/>
        </w:rPr>
        <w:t xml:space="preserve"> настоящего Кодекса, облагается соответственно в общеустановленном порядке или в порядке, установленном специальным налоговым режимом.</w:t>
      </w:r>
    </w:p>
    <w:p w:rsidR="00000000" w:rsidRDefault="003D1D4C">
      <w:pPr>
        <w:pStyle w:val="pj"/>
      </w:pPr>
      <w:r>
        <w:rPr>
          <w:rStyle w:val="s0"/>
        </w:rPr>
        <w:t>5. При прекращении предпринимательской деятельности до истечения срока де</w:t>
      </w:r>
      <w:r>
        <w:rPr>
          <w:rStyle w:val="s0"/>
        </w:rPr>
        <w:t>йствия патента внесенная сумма налогов возврату и перерасчету не подлежит, за исключением случая признания индивидуального предпринимателя недееспособным.</w:t>
      </w:r>
    </w:p>
    <w:p w:rsidR="00000000" w:rsidRDefault="003D1D4C">
      <w:pPr>
        <w:pStyle w:val="pj"/>
      </w:pPr>
      <w:r>
        <w:t> </w:t>
      </w:r>
    </w:p>
    <w:p w:rsidR="00000000" w:rsidRDefault="003D1D4C">
      <w:pPr>
        <w:pStyle w:val="pj"/>
      </w:pPr>
      <w:r>
        <w:t> </w:t>
      </w:r>
    </w:p>
    <w:p w:rsidR="00000000" w:rsidRDefault="003D1D4C">
      <w:pPr>
        <w:pStyle w:val="pc"/>
      </w:pPr>
      <w:bookmarkStart w:id="792" w:name="SUB4330000"/>
      <w:bookmarkEnd w:id="792"/>
      <w:r>
        <w:rPr>
          <w:rStyle w:val="s1"/>
        </w:rPr>
        <w:t>§ 3. Специальный налоговый режим на основе упрощенной декларации</w:t>
      </w:r>
    </w:p>
    <w:p w:rsidR="00000000" w:rsidRDefault="003D1D4C">
      <w:pPr>
        <w:pStyle w:val="pj"/>
      </w:pPr>
      <w:r>
        <w:t> </w:t>
      </w:r>
    </w:p>
    <w:p w:rsidR="00000000" w:rsidRDefault="003D1D4C">
      <w:pPr>
        <w:pStyle w:val="pji"/>
      </w:pPr>
      <w:r>
        <w:rPr>
          <w:rStyle w:val="s3"/>
        </w:rPr>
        <w:t>В статью 433 внесены изменения</w:t>
      </w:r>
      <w:r>
        <w:rPr>
          <w:rStyle w:val="s3"/>
        </w:rPr>
        <w:t xml:space="preserve"> в соответствии с </w:t>
      </w:r>
      <w:hyperlink r:id="rId6954" w:anchor="sub_id=433" w:history="1">
        <w:r>
          <w:rPr>
            <w:rStyle w:val="a4"/>
            <w:i/>
            <w:iCs/>
            <w:color w:val="0000FF"/>
            <w:u w:val="single"/>
          </w:rPr>
          <w:t>Законом</w:t>
        </w:r>
      </w:hyperlink>
      <w:r>
        <w:rPr>
          <w:rStyle w:val="s3"/>
        </w:rPr>
        <w:t xml:space="preserve"> РК от 26.12.12 г. № 61-V (введены в действие с 1 января 2013 г.) (</w:t>
      </w:r>
      <w:hyperlink r:id="rId6955" w:anchor="sub_id=433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433. Условия применения</w:t>
      </w:r>
    </w:p>
    <w:p w:rsidR="00000000" w:rsidRDefault="003D1D4C">
      <w:pPr>
        <w:pStyle w:val="pj"/>
      </w:pPr>
      <w:r>
        <w:rPr>
          <w:rStyle w:val="s0"/>
        </w:rPr>
        <w:t xml:space="preserve">Специальный налоговый режим на основе упрощенной декларации применяют индивидуальные предприниматели и юридические лица, которые не являются лицами, указанными в </w:t>
      </w:r>
      <w:hyperlink w:anchor="sub4280300" w:history="1">
        <w:r>
          <w:rPr>
            <w:rStyle w:val="a4"/>
            <w:color w:val="0000FF"/>
            <w:u w:val="single"/>
          </w:rPr>
          <w:t>пунктах 3 и 4 статьи 428</w:t>
        </w:r>
      </w:hyperlink>
      <w:r>
        <w:rPr>
          <w:rStyle w:val="s0"/>
        </w:rPr>
        <w:t xml:space="preserve"> настоящего Кодекса, и соответствуют следующим условиям:</w:t>
      </w:r>
    </w:p>
    <w:p w:rsidR="00000000" w:rsidRDefault="003D1D4C">
      <w:pPr>
        <w:pStyle w:val="pji"/>
      </w:pPr>
      <w:r>
        <w:rPr>
          <w:rStyle w:val="s3"/>
        </w:rPr>
        <w:t xml:space="preserve">В подпункт 1 внесены изменения в соответствии с </w:t>
      </w:r>
      <w:hyperlink r:id="rId6956" w:anchor="sub_id=433" w:history="1">
        <w:r>
          <w:rPr>
            <w:rStyle w:val="a4"/>
            <w:i/>
            <w:iCs/>
            <w:color w:val="0000FF"/>
            <w:u w:val="single"/>
          </w:rPr>
          <w:t>Законом</w:t>
        </w:r>
      </w:hyperlink>
      <w:r>
        <w:rPr>
          <w:rStyle w:val="s3"/>
        </w:rPr>
        <w:t xml:space="preserve"> РК от 26.12.12 г. № 61-V (введены в де</w:t>
      </w:r>
      <w:r>
        <w:rPr>
          <w:rStyle w:val="s3"/>
        </w:rPr>
        <w:t>йствие с 1 января 2014 г.) (</w:t>
      </w:r>
      <w:hyperlink r:id="rId6957" w:anchor="sub_id=4330000" w:history="1">
        <w:r>
          <w:rPr>
            <w:rStyle w:val="a4"/>
            <w:i/>
            <w:iCs/>
            <w:color w:val="0000FF"/>
            <w:u w:val="single"/>
          </w:rPr>
          <w:t>см. стар. ред.</w:t>
        </w:r>
      </w:hyperlink>
      <w:r>
        <w:rPr>
          <w:rStyle w:val="s3"/>
        </w:rPr>
        <w:t>)</w:t>
      </w:r>
    </w:p>
    <w:p w:rsidR="00000000" w:rsidRDefault="003D1D4C">
      <w:pPr>
        <w:pStyle w:val="pj"/>
      </w:pPr>
      <w:r>
        <w:rPr>
          <w:rStyle w:val="s0"/>
        </w:rPr>
        <w:t xml:space="preserve">1) для индивидуальных предпринимателей: </w:t>
      </w:r>
    </w:p>
    <w:p w:rsidR="00000000" w:rsidRDefault="003D1D4C">
      <w:pPr>
        <w:pStyle w:val="pj"/>
      </w:pPr>
      <w:r>
        <w:rPr>
          <w:rStyle w:val="s0"/>
        </w:rPr>
        <w:t>предельная среднесписочная численность работников за налоговый период составляет двадц</w:t>
      </w:r>
      <w:r>
        <w:rPr>
          <w:rStyle w:val="s0"/>
        </w:rPr>
        <w:t xml:space="preserve">ать пять человек, включая самого индивидуального предпринимателя; </w:t>
      </w:r>
    </w:p>
    <w:p w:rsidR="00000000" w:rsidRDefault="003D1D4C">
      <w:pPr>
        <w:pStyle w:val="pj"/>
      </w:pPr>
      <w:r>
        <w:rPr>
          <w:rStyle w:val="s0"/>
        </w:rPr>
        <w:t xml:space="preserve">предельный доход за налоговый период составляет 1400-кратный </w:t>
      </w:r>
      <w:hyperlink r:id="rId6958" w:history="1">
        <w:r>
          <w:rPr>
            <w:rStyle w:val="a4"/>
            <w:color w:val="0000FF"/>
            <w:u w:val="single"/>
          </w:rPr>
          <w:t>минимальный размер заработной платы</w:t>
        </w:r>
      </w:hyperlink>
      <w:r>
        <w:rPr>
          <w:rStyle w:val="s0"/>
        </w:rPr>
        <w:t>, установленный законом о рес</w:t>
      </w:r>
      <w:r>
        <w:rPr>
          <w:rStyle w:val="s0"/>
        </w:rPr>
        <w:t>публиканском бюджете и действующий на 1 января соответствующего финансового года;</w:t>
      </w:r>
    </w:p>
    <w:p w:rsidR="00000000" w:rsidRDefault="003D1D4C">
      <w:pPr>
        <w:pStyle w:val="pji"/>
      </w:pPr>
      <w:r>
        <w:rPr>
          <w:rStyle w:val="s3"/>
        </w:rPr>
        <w:t xml:space="preserve">В подпункт 2 внесены изменения в соответствии с </w:t>
      </w:r>
      <w:hyperlink r:id="rId6959" w:anchor="sub_id=433" w:history="1">
        <w:r>
          <w:rPr>
            <w:rStyle w:val="a4"/>
            <w:i/>
            <w:iCs/>
            <w:color w:val="0000FF"/>
            <w:u w:val="single"/>
          </w:rPr>
          <w:t>Законом</w:t>
        </w:r>
      </w:hyperlink>
      <w:r>
        <w:rPr>
          <w:rStyle w:val="s3"/>
        </w:rPr>
        <w:t xml:space="preserve"> РК от 26.12.12 г. № 61-V (введены в д</w:t>
      </w:r>
      <w:r>
        <w:rPr>
          <w:rStyle w:val="s3"/>
        </w:rPr>
        <w:t>ействие с 1 января 2014 г.) (</w:t>
      </w:r>
      <w:hyperlink r:id="rId6960" w:anchor="sub_id=4330000" w:history="1">
        <w:r>
          <w:rPr>
            <w:rStyle w:val="a4"/>
            <w:i/>
            <w:iCs/>
            <w:color w:val="0000FF"/>
            <w:u w:val="single"/>
          </w:rPr>
          <w:t>см. стар. ред.</w:t>
        </w:r>
      </w:hyperlink>
      <w:r>
        <w:rPr>
          <w:rStyle w:val="s3"/>
        </w:rPr>
        <w:t>)</w:t>
      </w:r>
    </w:p>
    <w:p w:rsidR="00000000" w:rsidRDefault="003D1D4C">
      <w:pPr>
        <w:pStyle w:val="pj"/>
      </w:pPr>
      <w:r>
        <w:rPr>
          <w:rStyle w:val="s0"/>
        </w:rPr>
        <w:t xml:space="preserve">2) для юридических лиц: </w:t>
      </w:r>
    </w:p>
    <w:p w:rsidR="00000000" w:rsidRDefault="003D1D4C">
      <w:pPr>
        <w:pStyle w:val="pj"/>
      </w:pPr>
      <w:r>
        <w:rPr>
          <w:rStyle w:val="s0"/>
        </w:rPr>
        <w:t xml:space="preserve">предельная среднесписочная численность работников за налоговый период составляет пятьдесят человек; </w:t>
      </w:r>
    </w:p>
    <w:p w:rsidR="00000000" w:rsidRDefault="003D1D4C">
      <w:pPr>
        <w:pStyle w:val="pj"/>
      </w:pPr>
      <w:r>
        <w:rPr>
          <w:rStyle w:val="s0"/>
        </w:rPr>
        <w:t>предельный доход за налоговый период составляет 2800-кратный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000000" w:rsidRDefault="003D1D4C">
      <w:pPr>
        <w:pStyle w:val="pj"/>
      </w:pPr>
      <w:r>
        <w:t> </w:t>
      </w:r>
    </w:p>
    <w:p w:rsidR="00000000" w:rsidRDefault="003D1D4C">
      <w:pPr>
        <w:pStyle w:val="pji"/>
      </w:pPr>
      <w:bookmarkStart w:id="793" w:name="SUB4340000"/>
      <w:bookmarkEnd w:id="793"/>
      <w:r>
        <w:rPr>
          <w:rStyle w:val="s3"/>
        </w:rPr>
        <w:t xml:space="preserve">Статья 434 изложена в редакции </w:t>
      </w:r>
      <w:hyperlink r:id="rId6961" w:anchor="sub_id=434" w:history="1">
        <w:r>
          <w:rPr>
            <w:rStyle w:val="a4"/>
            <w:i/>
            <w:iCs/>
            <w:color w:val="0000FF"/>
            <w:u w:val="single"/>
          </w:rPr>
          <w:t>Закона</w:t>
        </w:r>
      </w:hyperlink>
      <w:r>
        <w:rPr>
          <w:rStyle w:val="s3"/>
        </w:rPr>
        <w:t xml:space="preserve"> РК от 26.12.12 г. № 61-V (введено в действие с 1 января 2014 г.) (</w:t>
      </w:r>
      <w:hyperlink r:id="rId6962" w:anchor="sub_id=434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w:t>
      </w:r>
      <w:r>
        <w:rPr>
          <w:rStyle w:val="s1"/>
        </w:rPr>
        <w:t>татья 434. Налоговый период</w:t>
      </w:r>
    </w:p>
    <w:p w:rsidR="00000000" w:rsidRDefault="003D1D4C">
      <w:pPr>
        <w:pStyle w:val="pj"/>
      </w:pPr>
      <w:r>
        <w:rPr>
          <w:rStyle w:val="s0"/>
        </w:rPr>
        <w:t xml:space="preserve">Налоговым периодом является полугодие. </w:t>
      </w:r>
    </w:p>
    <w:p w:rsidR="00000000" w:rsidRDefault="003D1D4C">
      <w:pPr>
        <w:pStyle w:val="pj"/>
      </w:pPr>
      <w:r>
        <w:t> </w:t>
      </w:r>
    </w:p>
    <w:p w:rsidR="00000000" w:rsidRDefault="003D1D4C">
      <w:pPr>
        <w:pStyle w:val="pji"/>
      </w:pPr>
      <w:bookmarkStart w:id="794" w:name="SUB4350000"/>
      <w:bookmarkEnd w:id="794"/>
      <w:r>
        <w:rPr>
          <w:rStyle w:val="s3"/>
        </w:rPr>
        <w:t xml:space="preserve">Статья изложена в редакции </w:t>
      </w:r>
      <w:hyperlink r:id="rId6963" w:anchor="sub_id=3140" w:history="1">
        <w:r>
          <w:rPr>
            <w:rStyle w:val="a4"/>
            <w:i/>
            <w:iCs/>
            <w:color w:val="0000FF"/>
            <w:u w:val="single"/>
          </w:rPr>
          <w:t>Закона</w:t>
        </w:r>
      </w:hyperlink>
      <w:r>
        <w:rPr>
          <w:rStyle w:val="s3"/>
        </w:rPr>
        <w:t xml:space="preserve"> РК от 16.11.09 г. № 200-IV (введено в действие с 1 января 2010 г.) (</w:t>
      </w:r>
      <w:hyperlink r:id="rId6964" w:anchor="sub_id=4350000" w:history="1">
        <w:r>
          <w:rPr>
            <w:rStyle w:val="a4"/>
            <w:i/>
            <w:iCs/>
            <w:color w:val="0000FF"/>
            <w:u w:val="single"/>
          </w:rPr>
          <w:t>см. стар. ред.</w:t>
        </w:r>
      </w:hyperlink>
      <w:r>
        <w:rPr>
          <w:rStyle w:val="s3"/>
        </w:rPr>
        <w:t xml:space="preserve">); </w:t>
      </w:r>
      <w:hyperlink r:id="rId6965" w:anchor="sub_id=434" w:history="1">
        <w:r>
          <w:rPr>
            <w:rStyle w:val="a4"/>
            <w:i/>
            <w:iCs/>
            <w:color w:val="0000FF"/>
            <w:u w:val="single"/>
          </w:rPr>
          <w:t>Закона</w:t>
        </w:r>
      </w:hyperlink>
      <w:r>
        <w:rPr>
          <w:rStyle w:val="s3"/>
        </w:rPr>
        <w:t xml:space="preserve"> РК от 26.12.12 г. № 61-V (введено в действие с 1 января 2013 г.) </w:t>
      </w:r>
      <w:hyperlink r:id="rId6966" w:history="1">
        <w:r>
          <w:rPr>
            <w:rStyle w:val="a4"/>
            <w:rFonts w:ascii="Segoe UI Symbol" w:hAnsi="Segoe UI Symbol"/>
            <w:i/>
            <w:iCs/>
            <w:color w:val="0000FF"/>
            <w:u w:val="single"/>
          </w:rPr>
          <w:t>+</w:t>
        </w:r>
      </w:hyperlink>
      <w:r>
        <w:rPr>
          <w:rStyle w:val="s3"/>
        </w:rPr>
        <w:t xml:space="preserve"> (</w:t>
      </w:r>
      <w:hyperlink r:id="rId6967" w:anchor="sub_id=435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435. Порядок применения</w:t>
      </w:r>
    </w:p>
    <w:p w:rsidR="00000000" w:rsidRDefault="003D1D4C">
      <w:pPr>
        <w:pStyle w:val="pj"/>
      </w:pPr>
      <w:r>
        <w:rPr>
          <w:rStyle w:val="s0"/>
        </w:rPr>
        <w:t>1. Для применения специального налогового режима на осно</w:t>
      </w:r>
      <w:r>
        <w:rPr>
          <w:rStyle w:val="s0"/>
        </w:rPr>
        <w:t>ве упрощенной декларации налогоплательщики, за исключением вновь образованных индивидуальных предпринимателей, представляют в налоговый орган по месту нахождения уведомление о применяемом режиме налогообложения.</w:t>
      </w:r>
    </w:p>
    <w:p w:rsidR="00000000" w:rsidRDefault="003D1D4C">
      <w:pPr>
        <w:pStyle w:val="pj"/>
      </w:pPr>
      <w:r>
        <w:rPr>
          <w:rStyle w:val="s0"/>
        </w:rPr>
        <w:t>Уведомление о применяемом режиме налогооблож</w:t>
      </w:r>
      <w:r>
        <w:rPr>
          <w:rStyle w:val="s0"/>
        </w:rPr>
        <w:t>ения представляется:</w:t>
      </w:r>
    </w:p>
    <w:p w:rsidR="00000000" w:rsidRDefault="003D1D4C">
      <w:pPr>
        <w:pStyle w:val="pj"/>
      </w:pPr>
      <w:r>
        <w:rPr>
          <w:rStyle w:val="s0"/>
        </w:rPr>
        <w:t>1) вновь созданными (возникшими) юридическими лицами не позднее пяти рабочих дней после государственной регистрации юридического лица в органе юстиции;</w:t>
      </w:r>
    </w:p>
    <w:p w:rsidR="00000000" w:rsidRDefault="003D1D4C">
      <w:pPr>
        <w:pStyle w:val="pj"/>
      </w:pPr>
      <w:r>
        <w:rPr>
          <w:rStyle w:val="s0"/>
        </w:rPr>
        <w:t>2) налогоплательщиками, за исключением указанных в подпункте 3) настоящей части, пр</w:t>
      </w:r>
      <w:r>
        <w:rPr>
          <w:rStyle w:val="s0"/>
        </w:rPr>
        <w:t>и переходе с общеустановленного порядка или иного специального налогового режима - до первого числа месяца применения специального налогового режима на основе упрощенной декларации;</w:t>
      </w:r>
    </w:p>
    <w:p w:rsidR="00000000" w:rsidRDefault="003D1D4C">
      <w:pPr>
        <w:pStyle w:val="pj"/>
      </w:pPr>
      <w:r>
        <w:rPr>
          <w:rStyle w:val="s0"/>
        </w:rPr>
        <w:t>3) индивидуальными предпринимателями при переходе со специального налогово</w:t>
      </w:r>
      <w:r>
        <w:rPr>
          <w:rStyle w:val="s0"/>
        </w:rPr>
        <w:t>го режима на основе патента:</w:t>
      </w:r>
    </w:p>
    <w:p w:rsidR="00000000" w:rsidRDefault="003D1D4C">
      <w:pPr>
        <w:pStyle w:val="pj"/>
      </w:pPr>
      <w:r>
        <w:rPr>
          <w:rStyle w:val="s0"/>
        </w:rPr>
        <w:t>в течение пяти рабочих дней со дня возникновения несоответствия условиям применения специального налогового режима на основе патента;</w:t>
      </w:r>
    </w:p>
    <w:p w:rsidR="00000000" w:rsidRDefault="003D1D4C">
      <w:pPr>
        <w:pStyle w:val="pj"/>
      </w:pPr>
      <w:r>
        <w:rPr>
          <w:rStyle w:val="s0"/>
        </w:rPr>
        <w:t>в иных случаях - до окончания срока действия патента или временного приостановления представл</w:t>
      </w:r>
      <w:r>
        <w:rPr>
          <w:rStyle w:val="s0"/>
        </w:rPr>
        <w:t>ения налоговой отчетности.</w:t>
      </w:r>
    </w:p>
    <w:p w:rsidR="00000000" w:rsidRDefault="003D1D4C">
      <w:pPr>
        <w:pStyle w:val="pji"/>
      </w:pPr>
      <w:hyperlink r:id="rId6968" w:history="1">
        <w:r>
          <w:rPr>
            <w:rStyle w:val="a4"/>
            <w:rFonts w:ascii="Segoe UI Symbol" w:hAnsi="Segoe UI Symbol"/>
            <w:i/>
            <w:iCs/>
            <w:color w:val="0000FF"/>
            <w:u w:val="single"/>
          </w:rPr>
          <w:t>*</w:t>
        </w:r>
      </w:hyperlink>
    </w:p>
    <w:p w:rsidR="00000000" w:rsidRDefault="003D1D4C">
      <w:pPr>
        <w:pStyle w:val="pj"/>
      </w:pPr>
      <w:r>
        <w:rPr>
          <w:rStyle w:val="s0"/>
        </w:rPr>
        <w:t>2. Датой начала применения специального налогового режима на основе упрощенной декларации является:</w:t>
      </w:r>
    </w:p>
    <w:p w:rsidR="00000000" w:rsidRDefault="003D1D4C">
      <w:pPr>
        <w:pStyle w:val="pj"/>
      </w:pPr>
      <w:r>
        <w:rPr>
          <w:rStyle w:val="s0"/>
        </w:rPr>
        <w:t>1) для вновь образованных индивидуальных предпринимателей -</w:t>
      </w:r>
      <w:r>
        <w:rPr>
          <w:rStyle w:val="s0"/>
        </w:rPr>
        <w:t xml:space="preserve"> дата государственной регистрации в качестве индивидуального предпринимателя в налоговых органах;</w:t>
      </w:r>
    </w:p>
    <w:p w:rsidR="00000000" w:rsidRDefault="003D1D4C">
      <w:pPr>
        <w:pStyle w:val="pj"/>
      </w:pPr>
      <w:r>
        <w:rPr>
          <w:rStyle w:val="s0"/>
        </w:rPr>
        <w:t>2) для налогоплательщиков, указанных в подпункте 1) части второй пункта 1 настоящей статьи, - дата государственной регистрации в органах юстиции;</w:t>
      </w:r>
    </w:p>
    <w:p w:rsidR="00000000" w:rsidRDefault="003D1D4C">
      <w:pPr>
        <w:pStyle w:val="pj"/>
      </w:pPr>
      <w:r>
        <w:rPr>
          <w:rStyle w:val="s0"/>
        </w:rPr>
        <w:t>3) для налог</w:t>
      </w:r>
      <w:r>
        <w:rPr>
          <w:rStyle w:val="s0"/>
        </w:rPr>
        <w:t>оплательщиков, указанных в подпункте 2) части второй пункта 1 настоящей статьи, - первое число месяца, следующего за месяцем, в котором представлено уведомление о применяемом режиме налогообложения;</w:t>
      </w:r>
    </w:p>
    <w:p w:rsidR="00000000" w:rsidRDefault="003D1D4C">
      <w:pPr>
        <w:pStyle w:val="pj"/>
      </w:pPr>
      <w:r>
        <w:rPr>
          <w:rStyle w:val="s0"/>
        </w:rPr>
        <w:t>4) для налогоплательщиков, указанных в подпункте 3) части</w:t>
      </w:r>
      <w:r>
        <w:rPr>
          <w:rStyle w:val="s0"/>
        </w:rPr>
        <w:t xml:space="preserve"> второй пункта 1 настоящей статьи:</w:t>
      </w:r>
    </w:p>
    <w:p w:rsidR="00000000" w:rsidRDefault="003D1D4C">
      <w:pPr>
        <w:pStyle w:val="pj"/>
      </w:pPr>
      <w:r>
        <w:rPr>
          <w:rStyle w:val="s0"/>
        </w:rPr>
        <w:t xml:space="preserve">дата, следующая за датой истечения срока действия патента, в соответствии с </w:t>
      </w:r>
      <w:hyperlink w:anchor="sub4310400" w:history="1">
        <w:r>
          <w:rPr>
            <w:rStyle w:val="a4"/>
            <w:color w:val="0000FF"/>
            <w:u w:val="single"/>
          </w:rPr>
          <w:t>пунктом 4 статьи 431</w:t>
        </w:r>
      </w:hyperlink>
      <w:r>
        <w:rPr>
          <w:rStyle w:val="s0"/>
        </w:rPr>
        <w:t xml:space="preserve"> настоящего Кодекса;</w:t>
      </w:r>
    </w:p>
    <w:p w:rsidR="00000000" w:rsidRDefault="003D1D4C">
      <w:pPr>
        <w:pStyle w:val="pj"/>
      </w:pPr>
      <w:r>
        <w:rPr>
          <w:rStyle w:val="s0"/>
        </w:rPr>
        <w:t>первое число месяца, следующего за месяцем, в котором представлено увед</w:t>
      </w:r>
      <w:r>
        <w:rPr>
          <w:rStyle w:val="s0"/>
        </w:rPr>
        <w:t xml:space="preserve">омление о применяемом режиме налогообложения, в соответствии с </w:t>
      </w:r>
      <w:hyperlink w:anchor="sub4310500" w:history="1">
        <w:r>
          <w:rPr>
            <w:rStyle w:val="a4"/>
            <w:color w:val="0000FF"/>
            <w:u w:val="single"/>
          </w:rPr>
          <w:t>пунктом 5 статьи 431</w:t>
        </w:r>
      </w:hyperlink>
      <w:r>
        <w:rPr>
          <w:rStyle w:val="s0"/>
        </w:rPr>
        <w:t xml:space="preserve"> настоящего Кодекса;</w:t>
      </w:r>
    </w:p>
    <w:p w:rsidR="00000000" w:rsidRDefault="003D1D4C">
      <w:pPr>
        <w:pStyle w:val="pj"/>
      </w:pPr>
      <w:r>
        <w:rPr>
          <w:rStyle w:val="s0"/>
        </w:rPr>
        <w:t>первое число месяца, в котором возникло несоответствие условиям применения специального налогового режима на основе пат</w:t>
      </w:r>
      <w:r>
        <w:rPr>
          <w:rStyle w:val="s0"/>
        </w:rPr>
        <w:t xml:space="preserve">ента, в соответствии с </w:t>
      </w:r>
      <w:hyperlink w:anchor="sub4310600" w:history="1">
        <w:r>
          <w:rPr>
            <w:rStyle w:val="a4"/>
            <w:color w:val="0000FF"/>
            <w:u w:val="single"/>
          </w:rPr>
          <w:t>пунктом 6 статьи 431</w:t>
        </w:r>
      </w:hyperlink>
      <w:r>
        <w:rPr>
          <w:rStyle w:val="s0"/>
        </w:rPr>
        <w:t xml:space="preserve"> настоящего Кодекса.</w:t>
      </w:r>
    </w:p>
    <w:p w:rsidR="00000000" w:rsidRDefault="003D1D4C">
      <w:pPr>
        <w:pStyle w:val="pj"/>
      </w:pPr>
      <w:r>
        <w:rPr>
          <w:rStyle w:val="s0"/>
        </w:rPr>
        <w:t>3. В случае принятия решения о переходе со специального налогового режима на основе упрощенной декларации на общеустановленный порядок или иной специальный нал</w:t>
      </w:r>
      <w:r>
        <w:rPr>
          <w:rStyle w:val="s0"/>
        </w:rPr>
        <w:t>оговый режим, в том числе в период приостановления представления налоговой отчетности, налогоплательщики представляют в налоговый орган по месту нахождения уведомление о применяемом режиме налогообложения.</w:t>
      </w:r>
    </w:p>
    <w:p w:rsidR="00000000" w:rsidRDefault="003D1D4C">
      <w:pPr>
        <w:pStyle w:val="pj"/>
      </w:pPr>
      <w:r>
        <w:rPr>
          <w:rStyle w:val="s0"/>
        </w:rPr>
        <w:t>При этом:</w:t>
      </w:r>
    </w:p>
    <w:p w:rsidR="00000000" w:rsidRDefault="003D1D4C">
      <w:pPr>
        <w:pStyle w:val="pj"/>
      </w:pPr>
      <w:r>
        <w:rPr>
          <w:rStyle w:val="s0"/>
        </w:rPr>
        <w:t>1) датой прекращения применения специального налогового режима на основе упрощенной декларации будет являться последнее число месяца, в котором представлено уведомление о применяемом режиме налогообложения;</w:t>
      </w:r>
    </w:p>
    <w:p w:rsidR="00000000" w:rsidRDefault="003D1D4C">
      <w:pPr>
        <w:pStyle w:val="pj"/>
      </w:pPr>
      <w:r>
        <w:rPr>
          <w:rStyle w:val="s0"/>
        </w:rPr>
        <w:t>2) датой начала применения общеустановленного пор</w:t>
      </w:r>
      <w:r>
        <w:rPr>
          <w:rStyle w:val="s0"/>
        </w:rPr>
        <w:t>ядка или иного специального налогового режима будет являться первое число месяца, следующего за месяцем, в котором представлено уведомление о применяемом режиме налогообложения.</w:t>
      </w:r>
    </w:p>
    <w:p w:rsidR="00000000" w:rsidRDefault="003D1D4C">
      <w:pPr>
        <w:pStyle w:val="pj"/>
      </w:pPr>
      <w:bookmarkStart w:id="795" w:name="SUB4350400"/>
      <w:bookmarkEnd w:id="795"/>
      <w:r>
        <w:rPr>
          <w:rStyle w:val="s0"/>
        </w:rPr>
        <w:t xml:space="preserve">4. В случае несоответствия условиям, установленным </w:t>
      </w:r>
      <w:hyperlink w:anchor="sub4330000" w:history="1">
        <w:r>
          <w:rPr>
            <w:rStyle w:val="a4"/>
            <w:color w:val="0000FF"/>
            <w:u w:val="single"/>
          </w:rPr>
          <w:t>статьей 433</w:t>
        </w:r>
      </w:hyperlink>
      <w:r>
        <w:rPr>
          <w:rStyle w:val="s0"/>
        </w:rPr>
        <w:t xml:space="preserve"> настоящего Кодекса, налогоплательщики в течение пяти рабочих дней с даты возникновения несоответствия условиям обязаны представить в налоговый орган по месту нахождения уведомление о применяемом режиме налогообложения для перехода на обще</w:t>
      </w:r>
      <w:r>
        <w:rPr>
          <w:rStyle w:val="s0"/>
        </w:rPr>
        <w:t>установленный порядок или иной режим налогообложения.</w:t>
      </w:r>
    </w:p>
    <w:p w:rsidR="00000000" w:rsidRDefault="003D1D4C">
      <w:pPr>
        <w:pStyle w:val="pj"/>
      </w:pPr>
      <w:r>
        <w:rPr>
          <w:rStyle w:val="s0"/>
        </w:rPr>
        <w:t>При этом:</w:t>
      </w:r>
    </w:p>
    <w:p w:rsidR="00000000" w:rsidRDefault="003D1D4C">
      <w:pPr>
        <w:pStyle w:val="pj"/>
      </w:pPr>
      <w:r>
        <w:rPr>
          <w:rStyle w:val="s0"/>
        </w:rPr>
        <w:t xml:space="preserve">1) датой прекращения применения специального налогового режима на основе упрощенной декларации будет являться последнее число месяца, являющегося предыдущим по отношению к месяцу, в котором возникло несоответствие условиям, установленным </w:t>
      </w:r>
      <w:hyperlink w:anchor="sub4330000" w:history="1">
        <w:r>
          <w:rPr>
            <w:rStyle w:val="a4"/>
            <w:color w:val="0000FF"/>
            <w:u w:val="single"/>
          </w:rPr>
          <w:t>статьей 433</w:t>
        </w:r>
      </w:hyperlink>
      <w:r>
        <w:rPr>
          <w:rStyle w:val="s0"/>
        </w:rPr>
        <w:t xml:space="preserve"> настоящего Кодекса;</w:t>
      </w:r>
    </w:p>
    <w:p w:rsidR="00000000" w:rsidRDefault="003D1D4C">
      <w:pPr>
        <w:pStyle w:val="pj"/>
      </w:pPr>
      <w:r>
        <w:rPr>
          <w:rStyle w:val="s0"/>
        </w:rPr>
        <w:t xml:space="preserve">2) датой начала применения общеустановленного порядка или иного специального налогового режима будет являться первое число месяца, в котором возникло несоответствие условиям, установленным </w:t>
      </w:r>
      <w:hyperlink w:anchor="sub4330000" w:history="1">
        <w:r>
          <w:rPr>
            <w:rStyle w:val="a4"/>
            <w:color w:val="0000FF"/>
            <w:u w:val="single"/>
          </w:rPr>
          <w:t>статьей 433</w:t>
        </w:r>
      </w:hyperlink>
      <w:r>
        <w:rPr>
          <w:rStyle w:val="s0"/>
        </w:rPr>
        <w:t xml:space="preserve"> настоящего Кодекса.</w:t>
      </w:r>
    </w:p>
    <w:p w:rsidR="00000000" w:rsidRDefault="003D1D4C">
      <w:pPr>
        <w:pStyle w:val="pj"/>
      </w:pPr>
      <w:r>
        <w:rPr>
          <w:rStyle w:val="s0"/>
        </w:rPr>
        <w:t xml:space="preserve">5. Налоговый орган при установлении факта несоответствия налогоплательщиков условиям, установленным </w:t>
      </w:r>
      <w:hyperlink w:anchor="sub4330000" w:history="1">
        <w:r>
          <w:rPr>
            <w:rStyle w:val="a4"/>
            <w:color w:val="0000FF"/>
            <w:u w:val="single"/>
          </w:rPr>
          <w:t>статьей 433</w:t>
        </w:r>
      </w:hyperlink>
      <w:r>
        <w:rPr>
          <w:rStyle w:val="s0"/>
        </w:rPr>
        <w:t xml:space="preserve"> настоящего Кодекса, переводит таких налогоплательщиков на общеуста</w:t>
      </w:r>
      <w:r>
        <w:rPr>
          <w:rStyle w:val="s0"/>
        </w:rPr>
        <w:t>новленный порядок.</w:t>
      </w:r>
    </w:p>
    <w:p w:rsidR="00000000" w:rsidRDefault="003D1D4C">
      <w:pPr>
        <w:pStyle w:val="pj"/>
      </w:pPr>
      <w:r>
        <w:rPr>
          <w:rStyle w:val="s0"/>
        </w:rPr>
        <w:t>В случае установления факта такого несоответствия в ходе камерального контроля налоговые органы до перевода на общеустановленный порядок направляют налогоплательщику у</w:t>
      </w:r>
      <w:hyperlink r:id="rId6969" w:anchor="sub_id=52" w:history="1">
        <w:r>
          <w:rPr>
            <w:rStyle w:val="a4"/>
            <w:color w:val="0000FF"/>
            <w:u w:val="single"/>
          </w:rPr>
          <w:t>ведомление об устранении нарушений</w:t>
        </w:r>
      </w:hyperlink>
      <w:r>
        <w:rPr>
          <w:rStyle w:val="s0"/>
        </w:rPr>
        <w:t xml:space="preserve">, выявленных налоговыми органами по результатам камерального контроля, в сроки и порядке, которые установлены </w:t>
      </w:r>
      <w:hyperlink w:anchor="sub6070000" w:history="1">
        <w:r>
          <w:rPr>
            <w:rStyle w:val="a4"/>
            <w:color w:val="0000FF"/>
            <w:u w:val="single"/>
          </w:rPr>
          <w:t>статьями 607 и 608</w:t>
        </w:r>
      </w:hyperlink>
      <w:r>
        <w:rPr>
          <w:rStyle w:val="s0"/>
        </w:rPr>
        <w:t xml:space="preserve"> настоящего Кодекса.</w:t>
      </w:r>
    </w:p>
    <w:p w:rsidR="00000000" w:rsidRDefault="003D1D4C">
      <w:pPr>
        <w:pStyle w:val="pj"/>
      </w:pPr>
      <w:r>
        <w:rPr>
          <w:rStyle w:val="s0"/>
        </w:rPr>
        <w:t>При этом:</w:t>
      </w:r>
    </w:p>
    <w:p w:rsidR="00000000" w:rsidRDefault="003D1D4C">
      <w:pPr>
        <w:pStyle w:val="pj"/>
      </w:pPr>
      <w:r>
        <w:rPr>
          <w:rStyle w:val="s0"/>
        </w:rPr>
        <w:t>1) датой прекращения</w:t>
      </w:r>
      <w:r>
        <w:rPr>
          <w:rStyle w:val="s0"/>
        </w:rPr>
        <w:t xml:space="preserve"> применения специального налогового режима на основе упрощенной декларации будет являться последнее число месяца, являющегося предыдущим по отношению к месяцу, в котором возникло несоответствие условиям, установленным </w:t>
      </w:r>
      <w:hyperlink w:anchor="sub4330000" w:history="1">
        <w:r>
          <w:rPr>
            <w:rStyle w:val="a4"/>
            <w:color w:val="0000FF"/>
            <w:u w:val="single"/>
          </w:rPr>
          <w:t>стать</w:t>
        </w:r>
        <w:r>
          <w:rPr>
            <w:rStyle w:val="a4"/>
            <w:color w:val="0000FF"/>
            <w:u w:val="single"/>
          </w:rPr>
          <w:t>ей 433</w:t>
        </w:r>
      </w:hyperlink>
      <w:r>
        <w:rPr>
          <w:rStyle w:val="s0"/>
        </w:rPr>
        <w:t xml:space="preserve"> настоящего Кодекса;</w:t>
      </w:r>
    </w:p>
    <w:p w:rsidR="00000000" w:rsidRDefault="003D1D4C">
      <w:pPr>
        <w:pStyle w:val="pj"/>
      </w:pPr>
      <w:r>
        <w:rPr>
          <w:rStyle w:val="s0"/>
        </w:rPr>
        <w:t xml:space="preserve">2) датой начала применения общеустановленного порядка будет являться первое число месяца, в котором возникло несоответствие условиям, установленным </w:t>
      </w:r>
      <w:hyperlink w:anchor="sub4330000" w:history="1">
        <w:r>
          <w:rPr>
            <w:rStyle w:val="a4"/>
            <w:color w:val="0000FF"/>
            <w:u w:val="single"/>
          </w:rPr>
          <w:t>статьей 433</w:t>
        </w:r>
      </w:hyperlink>
      <w:r>
        <w:rPr>
          <w:rStyle w:val="s0"/>
        </w:rPr>
        <w:t xml:space="preserve"> настоящего Кодекса.</w:t>
      </w:r>
    </w:p>
    <w:p w:rsidR="00000000" w:rsidRDefault="003D1D4C">
      <w:pPr>
        <w:pStyle w:val="pji"/>
      </w:pPr>
      <w:hyperlink r:id="rId6970"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796" w:name="SUB4360000"/>
      <w:bookmarkEnd w:id="796"/>
      <w:r>
        <w:rPr>
          <w:rStyle w:val="s1"/>
        </w:rPr>
        <w:t xml:space="preserve">Статья 436. Исчисление налогов по упрощенной декларации </w:t>
      </w:r>
    </w:p>
    <w:p w:rsidR="00000000" w:rsidRDefault="003D1D4C">
      <w:pPr>
        <w:pStyle w:val="pj"/>
      </w:pPr>
      <w:r>
        <w:rPr>
          <w:rStyle w:val="s0"/>
        </w:rPr>
        <w:t>1. Исчисление налогов на основе упрощенной декларации производится налогоплательщиком самостоятельно путем применения к объекту налогообложения за</w:t>
      </w:r>
      <w:r>
        <w:rPr>
          <w:rStyle w:val="s0"/>
        </w:rPr>
        <w:t xml:space="preserve"> отчетный налоговый период ставки в размере 3 процентов.</w:t>
      </w:r>
    </w:p>
    <w:p w:rsidR="00000000" w:rsidRDefault="003D1D4C">
      <w:pPr>
        <w:pStyle w:val="pji"/>
      </w:pPr>
      <w:hyperlink r:id="rId6971" w:history="1">
        <w:r>
          <w:rPr>
            <w:rStyle w:val="a4"/>
            <w:rFonts w:ascii="Segoe UI Symbol" w:hAnsi="Segoe UI Symbol"/>
            <w:i/>
            <w:iCs/>
            <w:color w:val="0000FF"/>
            <w:u w:val="single"/>
          </w:rPr>
          <w:t>*</w:t>
        </w:r>
      </w:hyperlink>
    </w:p>
    <w:p w:rsidR="00000000" w:rsidRDefault="003D1D4C">
      <w:pPr>
        <w:pStyle w:val="pji"/>
      </w:pPr>
      <w:r>
        <w:rPr>
          <w:rStyle w:val="s3"/>
        </w:rPr>
        <w:t xml:space="preserve">В пункт 2 внесены изменения в соответствии с </w:t>
      </w:r>
      <w:hyperlink r:id="rId6972" w:anchor="sub_id=3141" w:history="1">
        <w:r>
          <w:rPr>
            <w:rStyle w:val="a4"/>
            <w:i/>
            <w:iCs/>
            <w:color w:val="0000FF"/>
            <w:u w:val="single"/>
          </w:rPr>
          <w:t>Законом</w:t>
        </w:r>
      </w:hyperlink>
      <w:r>
        <w:rPr>
          <w:rStyle w:val="s3"/>
        </w:rPr>
        <w:t xml:space="preserve"> РК от 16.11.09 г. № 200-IV (введены в действие с 1 января 2010 г.) (</w:t>
      </w:r>
      <w:hyperlink r:id="rId6973" w:anchor="sub_id=4360200" w:history="1">
        <w:r>
          <w:rPr>
            <w:rStyle w:val="a4"/>
            <w:i/>
            <w:iCs/>
            <w:color w:val="0000FF"/>
            <w:u w:val="single"/>
          </w:rPr>
          <w:t>см. стар. ред.</w:t>
        </w:r>
      </w:hyperlink>
      <w:r>
        <w:rPr>
          <w:rStyle w:val="s3"/>
        </w:rPr>
        <w:t>)</w:t>
      </w:r>
    </w:p>
    <w:p w:rsidR="00000000" w:rsidRDefault="003D1D4C">
      <w:pPr>
        <w:pStyle w:val="pj"/>
      </w:pPr>
      <w:r>
        <w:rPr>
          <w:rStyle w:val="s0"/>
        </w:rPr>
        <w:t xml:space="preserve">2. Сумма налогов, исчисленная за налоговый период согласно </w:t>
      </w:r>
      <w:r>
        <w:t xml:space="preserve">пункту </w:t>
      </w:r>
      <w:r>
        <w:rPr>
          <w:rStyle w:val="s0"/>
        </w:rPr>
        <w:t>1 настоящей с</w:t>
      </w:r>
      <w:r>
        <w:rPr>
          <w:rStyle w:val="s0"/>
        </w:rPr>
        <w:t>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w:t>
      </w:r>
      <w:r>
        <w:rPr>
          <w:rStyle w:val="s0"/>
        </w:rPr>
        <w:t xml:space="preserve"> у индивидуальных предпринимателей не менее 2-кратного, юридических лиц - не менее 2,5-кратного </w:t>
      </w:r>
      <w:hyperlink r:id="rId6974" w:history="1">
        <w:r>
          <w:rPr>
            <w:rStyle w:val="a4"/>
            <w:color w:val="0000FF"/>
            <w:u w:val="single"/>
          </w:rPr>
          <w:t>минимального размера заработной платы</w:t>
        </w:r>
      </w:hyperlink>
      <w:r>
        <w:rPr>
          <w:rStyle w:val="s0"/>
        </w:rPr>
        <w:t xml:space="preserve">, установленного </w:t>
      </w:r>
      <w:r>
        <w:t>законом о республиканском бюджете и действ</w:t>
      </w:r>
      <w:r>
        <w:t>ующего на первое число налогового периода</w:t>
      </w:r>
      <w:r>
        <w:rPr>
          <w:rStyle w:val="s0"/>
        </w:rPr>
        <w:t xml:space="preserve">. </w:t>
      </w:r>
    </w:p>
    <w:p w:rsidR="00000000" w:rsidRDefault="003D1D4C">
      <w:pPr>
        <w:pStyle w:val="pji"/>
      </w:pPr>
      <w:r>
        <w:rPr>
          <w:rStyle w:val="s3"/>
        </w:rPr>
        <w:t xml:space="preserve">Пункт 3 изложен в редакции </w:t>
      </w:r>
      <w:hyperlink r:id="rId6975" w:anchor="sub_id=436" w:history="1">
        <w:r>
          <w:rPr>
            <w:rStyle w:val="a4"/>
            <w:i/>
            <w:iCs/>
            <w:color w:val="0000FF"/>
            <w:u w:val="single"/>
          </w:rPr>
          <w:t>Закона</w:t>
        </w:r>
      </w:hyperlink>
      <w:r>
        <w:rPr>
          <w:rStyle w:val="s3"/>
        </w:rPr>
        <w:t xml:space="preserve"> РК от 26.12.12 г. № 61-V (введено в действие с 1 января 2013 г.) (</w:t>
      </w:r>
      <w:hyperlink r:id="rId6976" w:anchor="sub_id=4360000" w:history="1">
        <w:r>
          <w:rPr>
            <w:rStyle w:val="a4"/>
            <w:i/>
            <w:iCs/>
            <w:color w:val="0000FF"/>
            <w:u w:val="single"/>
          </w:rPr>
          <w:t>см. стар. ред.</w:t>
        </w:r>
      </w:hyperlink>
      <w:r>
        <w:rPr>
          <w:rStyle w:val="s3"/>
        </w:rPr>
        <w:t>)</w:t>
      </w:r>
    </w:p>
    <w:p w:rsidR="00000000" w:rsidRDefault="003D1D4C">
      <w:pPr>
        <w:pStyle w:val="pj"/>
      </w:pPr>
      <w:r>
        <w:rPr>
          <w:rStyle w:val="s0"/>
        </w:rPr>
        <w:t xml:space="preserve">3. При возникновении случаев, указанных в </w:t>
      </w:r>
      <w:hyperlink w:anchor="sub4350400" w:history="1">
        <w:r>
          <w:rPr>
            <w:rStyle w:val="a4"/>
            <w:color w:val="0000FF"/>
            <w:u w:val="single"/>
          </w:rPr>
          <w:t>пунктах 4 и 5 статьи 435</w:t>
        </w:r>
      </w:hyperlink>
      <w:r>
        <w:rPr>
          <w:rStyle w:val="s0"/>
        </w:rPr>
        <w:t xml:space="preserve"> настоящего Кодекса, доход налогоплательщика, полученный с даты начала применения общеу</w:t>
      </w:r>
      <w:r>
        <w:rPr>
          <w:rStyle w:val="s0"/>
        </w:rPr>
        <w:t>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p w:rsidR="00000000" w:rsidRDefault="003D1D4C">
      <w:pPr>
        <w:pStyle w:val="pj"/>
      </w:pPr>
      <w:r>
        <w:rPr>
          <w:rStyle w:val="s0"/>
        </w:rPr>
        <w:t xml:space="preserve">4. Исключен в соответствии с </w:t>
      </w:r>
      <w:hyperlink r:id="rId6977" w:anchor="sub_id=436" w:history="1">
        <w:r>
          <w:rPr>
            <w:rStyle w:val="a4"/>
            <w:color w:val="0000FF"/>
            <w:u w:val="single"/>
          </w:rPr>
          <w:t>Законом</w:t>
        </w:r>
      </w:hyperlink>
      <w:r>
        <w:rPr>
          <w:rStyle w:val="s0"/>
        </w:rPr>
        <w:t xml:space="preserve"> РК от 26.12.12 г. № 61-V </w:t>
      </w:r>
      <w:r>
        <w:rPr>
          <w:rStyle w:val="s3"/>
        </w:rPr>
        <w:t>(введено в действие с 1 января 2013 г.) (</w:t>
      </w:r>
      <w:hyperlink r:id="rId6978" w:anchor="sub_id=4360400" w:history="1">
        <w:r>
          <w:rPr>
            <w:rStyle w:val="a4"/>
            <w:i/>
            <w:iCs/>
            <w:color w:val="0000FF"/>
            <w:u w:val="single"/>
          </w:rPr>
          <w:t>см. стар. ред.</w:t>
        </w:r>
      </w:hyperlink>
      <w:r>
        <w:rPr>
          <w:rStyle w:val="s3"/>
        </w:rPr>
        <w:t>)</w:t>
      </w:r>
    </w:p>
    <w:p w:rsidR="00000000" w:rsidRDefault="003D1D4C">
      <w:pPr>
        <w:pStyle w:val="pj"/>
      </w:pPr>
      <w:r>
        <w:rPr>
          <w:rStyle w:val="s0"/>
        </w:rPr>
        <w:t xml:space="preserve">5. Исключен в соответствии с </w:t>
      </w:r>
      <w:hyperlink r:id="rId6979" w:anchor="sub_id=436" w:history="1">
        <w:r>
          <w:rPr>
            <w:rStyle w:val="a4"/>
            <w:color w:val="0000FF"/>
            <w:u w:val="single"/>
          </w:rPr>
          <w:t>Законом</w:t>
        </w:r>
      </w:hyperlink>
      <w:r>
        <w:rPr>
          <w:rStyle w:val="s0"/>
        </w:rPr>
        <w:t xml:space="preserve"> РК от 26.12.12 г. № 61-V </w:t>
      </w:r>
      <w:r>
        <w:rPr>
          <w:rStyle w:val="s3"/>
        </w:rPr>
        <w:t>(введено в действие с 1 января 2013 г.) (</w:t>
      </w:r>
      <w:hyperlink r:id="rId6980" w:anchor="sub_id=4360500"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j"/>
        <w:ind w:left="1200" w:hanging="800"/>
      </w:pPr>
      <w:bookmarkStart w:id="797" w:name="SUB4370000"/>
      <w:bookmarkEnd w:id="797"/>
      <w:r>
        <w:rPr>
          <w:rStyle w:val="s1"/>
        </w:rPr>
        <w:t>Статья 437. Сроки представления упрощенной декларации и уплаты налогов</w:t>
      </w:r>
    </w:p>
    <w:p w:rsidR="00000000" w:rsidRDefault="003D1D4C">
      <w:pPr>
        <w:pStyle w:val="pj"/>
      </w:pPr>
      <w:r>
        <w:rPr>
          <w:rStyle w:val="s0"/>
        </w:rPr>
        <w:t xml:space="preserve">1. </w:t>
      </w:r>
      <w:hyperlink r:id="rId6981" w:history="1">
        <w:r>
          <w:rPr>
            <w:rStyle w:val="a4"/>
            <w:color w:val="0000FF"/>
            <w:u w:val="single"/>
          </w:rPr>
          <w:t>Упрощенная декларация</w:t>
        </w:r>
      </w:hyperlink>
      <w:r>
        <w:rPr>
          <w:rStyle w:val="s0"/>
        </w:rPr>
        <w:t xml:space="preserve"> представляется в налоговый орган по месту нахождения налогоплательщика не позднее 15 числа в</w:t>
      </w:r>
      <w:r>
        <w:rPr>
          <w:rStyle w:val="s0"/>
        </w:rPr>
        <w:t xml:space="preserve">торого месяца, следующего за отчетным налоговым периодом. </w:t>
      </w:r>
    </w:p>
    <w:p w:rsidR="00000000" w:rsidRDefault="003D1D4C">
      <w:pPr>
        <w:pStyle w:val="pj"/>
      </w:pPr>
      <w:r>
        <w:rPr>
          <w:rStyle w:val="s0"/>
        </w:rPr>
        <w:t>2. Уплата в бюджет исчисленных по упрощенной декларации налогов производится не позднее 25 числа второго месяца, следующего за отчетным налоговым периодом, в виде индивидуального (корпоративного) п</w:t>
      </w:r>
      <w:r>
        <w:rPr>
          <w:rStyle w:val="s0"/>
        </w:rPr>
        <w:t xml:space="preserve">одоходного налога и социального налога. </w:t>
      </w:r>
    </w:p>
    <w:p w:rsidR="00000000" w:rsidRDefault="003D1D4C">
      <w:pPr>
        <w:pStyle w:val="pj"/>
      </w:pPr>
      <w:r>
        <w:rPr>
          <w:rStyle w:val="s0"/>
        </w:rPr>
        <w:t>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w:t>
      </w:r>
      <w:r>
        <w:rPr>
          <w:rStyle w:val="s0"/>
        </w:rPr>
        <w:t xml:space="preserve">ой декларации за минусом суммы социальных отчислений в Государственный фонд социального страхования, исчисленных в соответствии с </w:t>
      </w:r>
      <w:hyperlink r:id="rId6982" w:anchor="sub_id=140000" w:history="1">
        <w:r>
          <w:rPr>
            <w:rStyle w:val="a4"/>
            <w:color w:val="0000FF"/>
            <w:u w:val="single"/>
          </w:rPr>
          <w:t>законодательным актом</w:t>
        </w:r>
      </w:hyperlink>
      <w:r>
        <w:rPr>
          <w:rStyle w:val="s0"/>
        </w:rPr>
        <w:t xml:space="preserve"> Республики Казахстан </w:t>
      </w:r>
      <w:r>
        <w:rPr>
          <w:rStyle w:val="s0"/>
        </w:rPr>
        <w:t xml:space="preserve">об обязательном социальном страховании. </w:t>
      </w:r>
    </w:p>
    <w:p w:rsidR="00000000" w:rsidRDefault="003D1D4C">
      <w:pPr>
        <w:pStyle w:val="pj"/>
      </w:pPr>
      <w:r>
        <w:rPr>
          <w:rStyle w:val="s0"/>
        </w:rPr>
        <w:t>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p w:rsidR="00000000" w:rsidRDefault="003D1D4C">
      <w:pPr>
        <w:pStyle w:val="pji"/>
      </w:pPr>
      <w:hyperlink r:id="rId6983" w:history="1">
        <w:r>
          <w:rPr>
            <w:rStyle w:val="a4"/>
            <w:rFonts w:ascii="Segoe UI Symbol" w:hAnsi="Segoe UI Symbol"/>
            <w:i/>
            <w:iCs/>
            <w:color w:val="0000FF"/>
            <w:u w:val="single"/>
          </w:rPr>
          <w:t>*</w:t>
        </w:r>
      </w:hyperlink>
    </w:p>
    <w:p w:rsidR="00000000" w:rsidRDefault="003D1D4C">
      <w:pPr>
        <w:pStyle w:val="pji"/>
      </w:pPr>
      <w:r>
        <w:rPr>
          <w:rStyle w:val="s3"/>
        </w:rPr>
        <w:t xml:space="preserve">См. изменения в пункт 3 - </w:t>
      </w:r>
      <w:hyperlink r:id="rId6984"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i"/>
      </w:pPr>
      <w:r>
        <w:rPr>
          <w:rStyle w:val="s3"/>
        </w:rPr>
        <w:t xml:space="preserve">В пункт 3 внесены изменения в соответствии с </w:t>
      </w:r>
      <w:hyperlink r:id="rId6985" w:anchor="sub_id=437" w:history="1">
        <w:r>
          <w:rPr>
            <w:rStyle w:val="a5"/>
            <w:i/>
            <w:iCs/>
          </w:rPr>
          <w:t>Законом</w:t>
        </w:r>
      </w:hyperlink>
      <w:r>
        <w:rPr>
          <w:rStyle w:val="s3"/>
        </w:rPr>
        <w:t xml:space="preserve"> РК от 25.12.17 г. № 122-VI (введены в действие с 1 июля 2017 г.) (</w:t>
      </w:r>
      <w:hyperlink r:id="rId6986" w:anchor="sub_id=4370300" w:history="1">
        <w:r>
          <w:rPr>
            <w:rStyle w:val="a5"/>
            <w:i/>
            <w:iCs/>
          </w:rPr>
          <w:t>см. стар. ред.</w:t>
        </w:r>
      </w:hyperlink>
      <w:r>
        <w:rPr>
          <w:rStyle w:val="s3"/>
        </w:rPr>
        <w:t>)</w:t>
      </w:r>
    </w:p>
    <w:p w:rsidR="00000000" w:rsidRDefault="003D1D4C">
      <w:pPr>
        <w:pStyle w:val="pj"/>
      </w:pPr>
      <w:r>
        <w:rPr>
          <w:rStyle w:val="s0"/>
        </w:rPr>
        <w:t>3. В упрощенной декларации отражаются исчисленные суммы индивидуального подоходного налога, удерживаемого у источника выплаты, обязательных пенсионных взносов, обязательных профессиональных пенсионных взносов и социальных отчислений, отчислений и (или) взн</w:t>
      </w:r>
      <w:r>
        <w:rPr>
          <w:rStyle w:val="s0"/>
        </w:rPr>
        <w:t>осов на обязательное социальное медицинское страхование.</w:t>
      </w:r>
    </w:p>
    <w:p w:rsidR="00000000" w:rsidRDefault="003D1D4C">
      <w:pPr>
        <w:pStyle w:val="pji"/>
      </w:pPr>
      <w:hyperlink r:id="rId6987"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798" w:name="SUB4380000"/>
      <w:bookmarkEnd w:id="798"/>
      <w:r>
        <w:rPr>
          <w:rStyle w:val="s3"/>
        </w:rPr>
        <w:t xml:space="preserve">См. изменения в статью 438 - </w:t>
      </w:r>
      <w:hyperlink r:id="rId6988" w:anchor="sub_id=500" w:history="1">
        <w:r>
          <w:rPr>
            <w:rStyle w:val="a4"/>
            <w:i/>
            <w:iCs/>
            <w:color w:val="0000FF"/>
            <w:u w:val="single"/>
          </w:rPr>
          <w:t>Закон</w:t>
        </w:r>
      </w:hyperlink>
      <w:r>
        <w:rPr>
          <w:rStyle w:val="s3"/>
        </w:rPr>
        <w:t xml:space="preserve"> РК от 02.08</w:t>
      </w:r>
      <w:r>
        <w:rPr>
          <w:rStyle w:val="s3"/>
        </w:rPr>
        <w:t xml:space="preserve">.15 г. № 342-V (вводятся в действие с 1 января 2023 г.); </w:t>
      </w:r>
      <w:hyperlink r:id="rId6989" w:anchor="sub_id=438" w:history="1">
        <w:r>
          <w:rPr>
            <w:rStyle w:val="a4"/>
            <w:i/>
            <w:iCs/>
            <w:color w:val="0000FF"/>
            <w:u w:val="single"/>
          </w:rPr>
          <w:t>Закон</w:t>
        </w:r>
      </w:hyperlink>
      <w:r>
        <w:rPr>
          <w:rStyle w:val="s3"/>
        </w:rPr>
        <w:t xml:space="preserve"> РК от 03.12.15 г. № 432-V (вводится в действие с 1 января 2018 г.) </w:t>
      </w:r>
      <w:hyperlink r:id="rId6990" w:history="1">
        <w:r>
          <w:rPr>
            <w:rStyle w:val="a4"/>
            <w:rFonts w:ascii="Segoe UI Symbol" w:hAnsi="Segoe UI Symbol"/>
            <w:i/>
            <w:iCs/>
            <w:color w:val="0000FF"/>
            <w:u w:val="single"/>
          </w:rPr>
          <w:t>+</w:t>
        </w:r>
      </w:hyperlink>
    </w:p>
    <w:p w:rsidR="00000000" w:rsidRDefault="003D1D4C">
      <w:pPr>
        <w:pStyle w:val="pji"/>
      </w:pPr>
      <w:r>
        <w:rPr>
          <w:rStyle w:val="s3"/>
        </w:rPr>
        <w:t xml:space="preserve">Статья 438 изложена в редакции </w:t>
      </w:r>
      <w:hyperlink r:id="rId6991" w:anchor="sub_id=438" w:history="1">
        <w:r>
          <w:rPr>
            <w:rStyle w:val="a5"/>
            <w:i/>
            <w:iCs/>
          </w:rPr>
          <w:t>Закона</w:t>
        </w:r>
      </w:hyperlink>
      <w:r>
        <w:rPr>
          <w:rStyle w:val="s3"/>
        </w:rPr>
        <w:t xml:space="preserve"> РК от 25.12.17 г. № 122-VI (введено в действие с 1 июля 2017 г.) (</w:t>
      </w:r>
      <w:hyperlink r:id="rId6992" w:anchor="sub_id=4380000" w:history="1">
        <w:r>
          <w:rPr>
            <w:rStyle w:val="a5"/>
            <w:i/>
            <w:iCs/>
          </w:rPr>
          <w:t>см. стар. ред.</w:t>
        </w:r>
      </w:hyperlink>
      <w:r>
        <w:rPr>
          <w:rStyle w:val="s3"/>
        </w:rPr>
        <w:t>)</w:t>
      </w:r>
    </w:p>
    <w:p w:rsidR="00000000" w:rsidRDefault="003D1D4C">
      <w:pPr>
        <w:pStyle w:val="pj"/>
        <w:ind w:left="1200" w:hanging="800"/>
      </w:pPr>
      <w:r>
        <w:rPr>
          <w:rStyle w:val="s1"/>
        </w:rPr>
        <w:t>Статья 438. Особенности уплаты (перечисления) индивидуального подоходного налога, удерживаемого у источника выплаты, обязательных пенсионных взносов, обязатель</w:t>
      </w:r>
      <w:r>
        <w:rPr>
          <w:rStyle w:val="s1"/>
        </w:rPr>
        <w:t>ных профессиональных пенсионных взносов, социальных отчислений, отчислений и (или) взносов на обязательное социальное медицинское страхование</w:t>
      </w:r>
    </w:p>
    <w:p w:rsidR="00000000" w:rsidRDefault="003D1D4C">
      <w:pPr>
        <w:pStyle w:val="pj"/>
      </w:pPr>
      <w:r>
        <w:rPr>
          <w:rStyle w:val="s0"/>
        </w:rPr>
        <w:t>Уплата (перечисление) сумм индивидуального подоходного налога, удерживаемого у источника выплаты, обязательных пен</w:t>
      </w:r>
      <w:r>
        <w:rPr>
          <w:rStyle w:val="s0"/>
        </w:rPr>
        <w:t>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 производится не позднее 25 числа второго месяца, следующего за отчетным налоговым период</w:t>
      </w:r>
      <w:r>
        <w:rPr>
          <w:rStyle w:val="s0"/>
        </w:rPr>
        <w:t>ом.</w:t>
      </w:r>
    </w:p>
    <w:p w:rsidR="00000000" w:rsidRDefault="003D1D4C">
      <w:pPr>
        <w:pStyle w:val="pji"/>
      </w:pPr>
      <w:hyperlink r:id="rId6993"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pPr>
      <w:r>
        <w:t> </w:t>
      </w:r>
    </w:p>
    <w:p w:rsidR="00000000" w:rsidRDefault="003D1D4C">
      <w:pPr>
        <w:pStyle w:val="pc"/>
      </w:pPr>
      <w:bookmarkStart w:id="799" w:name="SUB4390000"/>
      <w:bookmarkEnd w:id="799"/>
      <w:r>
        <w:rPr>
          <w:rStyle w:val="s1"/>
        </w:rPr>
        <w:t>Глава 62. СПЕЦИАЛЬНЫЙ НАЛОГОВЫЙ РЕЖИМ ДЛЯ</w:t>
      </w:r>
      <w:r>
        <w:rPr>
          <w:rStyle w:val="s1"/>
        </w:rPr>
        <w:br/>
        <w:t>КРЕСТЬЯНСКИХ ИЛИ ФЕРМЕРСКИХ ХОЗЯЙСТВ</w:t>
      </w:r>
    </w:p>
    <w:p w:rsidR="00000000" w:rsidRDefault="003D1D4C">
      <w:pPr>
        <w:pStyle w:val="pc"/>
      </w:pPr>
      <w:r>
        <w:rPr>
          <w:rStyle w:val="s1"/>
        </w:rPr>
        <w:t> </w:t>
      </w:r>
    </w:p>
    <w:p w:rsidR="00000000" w:rsidRDefault="003D1D4C">
      <w:pPr>
        <w:pStyle w:val="pj"/>
        <w:ind w:left="1200" w:hanging="800"/>
      </w:pPr>
      <w:r>
        <w:rPr>
          <w:rStyle w:val="s1"/>
        </w:rPr>
        <w:t>Статья 439. Общие положения</w:t>
      </w:r>
    </w:p>
    <w:p w:rsidR="00000000" w:rsidRDefault="003D1D4C">
      <w:pPr>
        <w:pStyle w:val="pji"/>
      </w:pPr>
      <w:r>
        <w:rPr>
          <w:rStyle w:val="s3"/>
        </w:rPr>
        <w:t xml:space="preserve">Пункт 1 изложен в редакции </w:t>
      </w:r>
      <w:hyperlink r:id="rId6994" w:anchor="sub_id=439" w:history="1">
        <w:r>
          <w:rPr>
            <w:rStyle w:val="a4"/>
            <w:i/>
            <w:iCs/>
            <w:color w:val="0000FF"/>
            <w:u w:val="single"/>
          </w:rPr>
          <w:t>Закона</w:t>
        </w:r>
      </w:hyperlink>
      <w:r>
        <w:rPr>
          <w:rStyle w:val="s3"/>
        </w:rPr>
        <w:t xml:space="preserve"> РК от 26.12.12 г. № 61-V (введено в действие с 1 января 2013 г.) (</w:t>
      </w:r>
      <w:hyperlink r:id="rId6995" w:anchor="sub_id=4390000" w:history="1">
        <w:r>
          <w:rPr>
            <w:rStyle w:val="a4"/>
            <w:i/>
            <w:iCs/>
            <w:color w:val="0000FF"/>
            <w:u w:val="single"/>
          </w:rPr>
          <w:t>см. стар. ред.</w:t>
        </w:r>
      </w:hyperlink>
      <w:r>
        <w:rPr>
          <w:rStyle w:val="s3"/>
        </w:rPr>
        <w:t>)</w:t>
      </w:r>
    </w:p>
    <w:p w:rsidR="00000000" w:rsidRDefault="003D1D4C">
      <w:pPr>
        <w:pStyle w:val="pj"/>
      </w:pPr>
      <w:r>
        <w:rPr>
          <w:rStyle w:val="s0"/>
        </w:rPr>
        <w:t>1. Крестьянские или фермерские хозяйства вп</w:t>
      </w:r>
      <w:r>
        <w:rPr>
          <w:rStyle w:val="s0"/>
        </w:rPr>
        <w:t>раве самостоятельно выбрать один из следующих режимов налогообложения:</w:t>
      </w:r>
    </w:p>
    <w:p w:rsidR="00000000" w:rsidRDefault="003D1D4C">
      <w:pPr>
        <w:pStyle w:val="pj"/>
      </w:pPr>
      <w:r>
        <w:rPr>
          <w:rStyle w:val="s0"/>
        </w:rPr>
        <w:t>1) специальный налоговый режим для крестьянских или фермерских хозяйств;</w:t>
      </w:r>
    </w:p>
    <w:p w:rsidR="00000000" w:rsidRDefault="003D1D4C">
      <w:pPr>
        <w:pStyle w:val="pj"/>
      </w:pPr>
      <w:r>
        <w:rPr>
          <w:rStyle w:val="s0"/>
        </w:rPr>
        <w:t>2) специальный налоговый режим для субъектов малого бизнеса;</w:t>
      </w:r>
    </w:p>
    <w:p w:rsidR="00000000" w:rsidRDefault="003D1D4C">
      <w:pPr>
        <w:pStyle w:val="pj"/>
      </w:pPr>
      <w:r>
        <w:rPr>
          <w:rStyle w:val="s0"/>
        </w:rPr>
        <w:t>3) общеустановленный порядок;</w:t>
      </w:r>
    </w:p>
    <w:p w:rsidR="00000000" w:rsidRDefault="003D1D4C">
      <w:pPr>
        <w:pStyle w:val="pji"/>
      </w:pPr>
      <w:r>
        <w:rPr>
          <w:rStyle w:val="s3"/>
        </w:rPr>
        <w:t>Пункт дополнен подпун</w:t>
      </w:r>
      <w:r>
        <w:rPr>
          <w:rStyle w:val="s3"/>
        </w:rPr>
        <w:t xml:space="preserve">ктом 4 в соответствии с </w:t>
      </w:r>
      <w:hyperlink r:id="rId6996" w:anchor="sub_id=439" w:history="1">
        <w:r>
          <w:rPr>
            <w:rStyle w:val="a4"/>
            <w:i/>
            <w:iCs/>
            <w:color w:val="0000FF"/>
            <w:u w:val="single"/>
          </w:rPr>
          <w:t>Законом</w:t>
        </w:r>
      </w:hyperlink>
      <w:r>
        <w:rPr>
          <w:rStyle w:val="s3"/>
        </w:rPr>
        <w:t xml:space="preserve"> РК от 29.10.15 г. № 373-V (введен в действие с 1 января 2016 г.)</w:t>
      </w:r>
    </w:p>
    <w:p w:rsidR="00000000" w:rsidRDefault="003D1D4C">
      <w:pPr>
        <w:pStyle w:val="pj"/>
      </w:pPr>
      <w:r>
        <w:rPr>
          <w:rStyle w:val="s0"/>
        </w:rPr>
        <w:t>4) специальный налоговый режим для производителей сельскохозяйственной продукц</w:t>
      </w:r>
      <w:r>
        <w:rPr>
          <w:rStyle w:val="s0"/>
        </w:rPr>
        <w:t>ии, продукции аквакультуры (рыбоводства) и сельскохозяйственных кооперативов.</w:t>
      </w:r>
    </w:p>
    <w:p w:rsidR="00000000" w:rsidRDefault="003D1D4C">
      <w:pPr>
        <w:pStyle w:val="pji"/>
      </w:pPr>
      <w:r>
        <w:rPr>
          <w:rStyle w:val="s3"/>
        </w:rPr>
        <w:t xml:space="preserve">Статья дополнена пунктом 1-1 в соответствии с </w:t>
      </w:r>
      <w:hyperlink r:id="rId6997" w:anchor="sub_id=439" w:history="1">
        <w:r>
          <w:rPr>
            <w:rStyle w:val="a4"/>
            <w:i/>
            <w:iCs/>
            <w:color w:val="0000FF"/>
            <w:u w:val="single"/>
          </w:rPr>
          <w:t>Законом</w:t>
        </w:r>
      </w:hyperlink>
      <w:r>
        <w:rPr>
          <w:rStyle w:val="s3"/>
        </w:rPr>
        <w:t xml:space="preserve"> РК от 28.11.14 г. № 257-V </w:t>
      </w:r>
      <w:hyperlink r:id="rId6998" w:anchor="sub_id=90202" w:history="1">
        <w:r>
          <w:rPr>
            <w:rStyle w:val="a4"/>
            <w:rFonts w:ascii="Segoe UI Symbol" w:hAnsi="Segoe UI Symbol"/>
            <w:i/>
            <w:iCs/>
            <w:color w:val="0000FF"/>
            <w:u w:val="single"/>
          </w:rPr>
          <w:t>*</w:t>
        </w:r>
      </w:hyperlink>
      <w:r>
        <w:rPr>
          <w:rStyle w:val="s3"/>
        </w:rPr>
        <w:t xml:space="preserve"> (введено в действие с 1 января 2015 г.)</w:t>
      </w:r>
    </w:p>
    <w:p w:rsidR="00000000" w:rsidRDefault="003D1D4C">
      <w:pPr>
        <w:pStyle w:val="pj"/>
      </w:pPr>
      <w:r>
        <w:rPr>
          <w:rStyle w:val="s0"/>
        </w:rPr>
        <w:t>1-1. Специальный налоговый режим для крестьянских или фермерских хозяйств применяют крестьянские или фермерские хозяйства при одновременном соответствии следующим условиям:</w:t>
      </w:r>
    </w:p>
    <w:p w:rsidR="00000000" w:rsidRDefault="003D1D4C">
      <w:pPr>
        <w:pStyle w:val="pji"/>
      </w:pPr>
      <w:r>
        <w:rPr>
          <w:rStyle w:val="s3"/>
        </w:rPr>
        <w:t xml:space="preserve">Подпункт 1 изложен в редакции </w:t>
      </w:r>
      <w:hyperlink r:id="rId6999" w:anchor="sub_id=439" w:history="1">
        <w:r>
          <w:rPr>
            <w:rStyle w:val="a4"/>
            <w:i/>
            <w:iCs/>
            <w:color w:val="0000FF"/>
            <w:u w:val="single"/>
          </w:rPr>
          <w:t>Закона</w:t>
        </w:r>
      </w:hyperlink>
      <w:r>
        <w:rPr>
          <w:rStyle w:val="s3"/>
        </w:rPr>
        <w:t xml:space="preserve"> РК от 03.12.15 г. № 432-V (введено в действие с 1 января 2016 г.) (</w:t>
      </w:r>
      <w:hyperlink r:id="rId7000" w:anchor="sub_id=439010100" w:history="1">
        <w:r>
          <w:rPr>
            <w:rStyle w:val="a4"/>
            <w:i/>
            <w:iCs/>
            <w:color w:val="0000FF"/>
            <w:u w:val="single"/>
          </w:rPr>
          <w:t>см. стар. ред.</w:t>
        </w:r>
      </w:hyperlink>
      <w:r>
        <w:rPr>
          <w:rStyle w:val="s3"/>
        </w:rPr>
        <w:t xml:space="preserve">); внесены изменения в соответствии с </w:t>
      </w:r>
      <w:hyperlink r:id="rId7001" w:anchor="sub_id=439" w:history="1">
        <w:r>
          <w:rPr>
            <w:rStyle w:val="a5"/>
            <w:i/>
            <w:iCs/>
          </w:rPr>
          <w:t>Законом</w:t>
        </w:r>
      </w:hyperlink>
      <w:r>
        <w:rPr>
          <w:rStyle w:val="s3"/>
        </w:rPr>
        <w:t xml:space="preserve"> РК от 25.12.17 г. № 122-VI (введены в действие с 1 января 2017 г.) (</w:t>
      </w:r>
      <w:hyperlink r:id="rId7002" w:anchor="sub_id=439010100" w:history="1">
        <w:r>
          <w:rPr>
            <w:rStyle w:val="a5"/>
            <w:i/>
            <w:iCs/>
          </w:rPr>
          <w:t>см. стар. ред.</w:t>
        </w:r>
      </w:hyperlink>
      <w:r>
        <w:rPr>
          <w:rStyle w:val="s3"/>
        </w:rPr>
        <w:t>)</w:t>
      </w:r>
    </w:p>
    <w:p w:rsidR="00000000" w:rsidRDefault="003D1D4C">
      <w:pPr>
        <w:pStyle w:val="pj"/>
      </w:pPr>
      <w:r>
        <w:rPr>
          <w:rStyle w:val="s0"/>
        </w:rPr>
        <w:t>1) совокупн</w:t>
      </w:r>
      <w:r>
        <w:rPr>
          <w:rStyle w:val="s0"/>
        </w:rPr>
        <w:t>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превышает следующей предельной площади земельного участка, установленной для:</w:t>
      </w:r>
    </w:p>
    <w:p w:rsidR="00000000" w:rsidRDefault="003D1D4C">
      <w:pPr>
        <w:pStyle w:val="pj"/>
      </w:pPr>
      <w:r>
        <w:rPr>
          <w:rStyle w:val="s0"/>
        </w:rPr>
        <w:t>1 территори</w:t>
      </w:r>
      <w:r>
        <w:rPr>
          <w:rStyle w:val="s0"/>
        </w:rPr>
        <w:t>альной зоны - 5 000 га;</w:t>
      </w:r>
    </w:p>
    <w:p w:rsidR="00000000" w:rsidRDefault="003D1D4C">
      <w:pPr>
        <w:pStyle w:val="pj"/>
      </w:pPr>
      <w:r>
        <w:rPr>
          <w:rStyle w:val="s0"/>
        </w:rPr>
        <w:t>2 территориальной зоны - 3 500 га;</w:t>
      </w:r>
    </w:p>
    <w:p w:rsidR="00000000" w:rsidRDefault="003D1D4C">
      <w:pPr>
        <w:pStyle w:val="pj"/>
      </w:pPr>
      <w:r>
        <w:rPr>
          <w:rStyle w:val="s0"/>
        </w:rPr>
        <w:t>3 территориальной зоны - 1 500 га;</w:t>
      </w:r>
    </w:p>
    <w:p w:rsidR="00000000" w:rsidRDefault="003D1D4C">
      <w:pPr>
        <w:pStyle w:val="pj"/>
      </w:pPr>
      <w:r>
        <w:rPr>
          <w:rStyle w:val="s0"/>
        </w:rPr>
        <w:t>4 территориальной зоны - 500 га.</w:t>
      </w:r>
    </w:p>
    <w:p w:rsidR="00000000" w:rsidRDefault="003D1D4C">
      <w:pPr>
        <w:pStyle w:val="pj"/>
      </w:pPr>
      <w:r>
        <w:rPr>
          <w:rStyle w:val="s0"/>
        </w:rPr>
        <w:t>Для целей настоящего подпункта применяется следующее зонирование земельных участков:</w:t>
      </w:r>
    </w:p>
    <w:p w:rsidR="00000000" w:rsidRDefault="003D1D4C">
      <w:pPr>
        <w:pStyle w:val="pj"/>
      </w:pPr>
      <w:r>
        <w:rPr>
          <w:rStyle w:val="s0"/>
        </w:rPr>
        <w:t>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и Южно-Казахстанской областей, города</w:t>
      </w:r>
      <w:r>
        <w:rPr>
          <w:rStyle w:val="s0"/>
        </w:rPr>
        <w:t xml:space="preserve"> Алматы;</w:t>
      </w:r>
    </w:p>
    <w:p w:rsidR="00000000" w:rsidRDefault="003D1D4C">
      <w:pPr>
        <w:pStyle w:val="pj"/>
      </w:pPr>
      <w:r>
        <w:rPr>
          <w:rStyle w:val="s0"/>
        </w:rPr>
        <w:t>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города Астаны, а также Актюбинской области, за исключением земель 1 территориально</w:t>
      </w:r>
      <w:r>
        <w:rPr>
          <w:rStyle w:val="s0"/>
        </w:rPr>
        <w:t>й зоны;</w:t>
      </w:r>
    </w:p>
    <w:p w:rsidR="00000000" w:rsidRDefault="003D1D4C">
      <w:pPr>
        <w:pStyle w:val="pj"/>
      </w:pPr>
      <w:r>
        <w:rPr>
          <w:rStyle w:val="s0"/>
        </w:rPr>
        <w:t>3 территориальная зона: земли, включая орошаемые, Атырауской, Мангистауской областей, за исключением земель 1 территориальной зоны;</w:t>
      </w:r>
    </w:p>
    <w:p w:rsidR="00000000" w:rsidRDefault="003D1D4C">
      <w:pPr>
        <w:pStyle w:val="pj"/>
      </w:pPr>
      <w:r>
        <w:rPr>
          <w:rStyle w:val="s0"/>
        </w:rPr>
        <w:t>4 территориальная зона: земли, включая орошаемые, Алматинской, Жамбылской, Кызылординской, Южно-Казахстанской област</w:t>
      </w:r>
      <w:r>
        <w:rPr>
          <w:rStyle w:val="s0"/>
        </w:rPr>
        <w:t>ей, города Алматы, за исключением земель 1 территориальной зоны.</w:t>
      </w:r>
    </w:p>
    <w:p w:rsidR="00000000" w:rsidRDefault="003D1D4C">
      <w:pPr>
        <w:pStyle w:val="pj"/>
      </w:pPr>
      <w:r>
        <w:rPr>
          <w:rStyle w:val="s0"/>
        </w:rPr>
        <w:t>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w:t>
      </w:r>
      <w:r>
        <w:rPr>
          <w:rStyle w:val="s0"/>
        </w:rPr>
        <w:t>ная площадь таких участков не должна превышать наибольшую предельную площадь земельного участка, установленную для таких территориальных зон.</w:t>
      </w:r>
    </w:p>
    <w:p w:rsidR="00000000" w:rsidRDefault="003D1D4C">
      <w:pPr>
        <w:pStyle w:val="pj"/>
      </w:pPr>
      <w:r>
        <w:rPr>
          <w:rStyle w:val="s0"/>
        </w:rPr>
        <w:t>При этом площадь земельных участков сельскохозяйственного назначения, находящихся в каждой территориальной зоне, н</w:t>
      </w:r>
      <w:r>
        <w:rPr>
          <w:rStyle w:val="s0"/>
        </w:rPr>
        <w:t>е должна превышать размеры предельной площади земельного участка, установленные настоящим пунктом для такой зоны;</w:t>
      </w:r>
    </w:p>
    <w:p w:rsidR="00000000" w:rsidRDefault="003D1D4C">
      <w:pPr>
        <w:pStyle w:val="pji"/>
      </w:pPr>
      <w:r>
        <w:rPr>
          <w:rStyle w:val="s3"/>
        </w:rPr>
        <w:t xml:space="preserve">Подпункты 2 и 3 изложены в редакции </w:t>
      </w:r>
      <w:hyperlink r:id="rId7003" w:anchor="sub_id=439" w:history="1">
        <w:r>
          <w:rPr>
            <w:rStyle w:val="a5"/>
            <w:i/>
            <w:iCs/>
          </w:rPr>
          <w:t>Закона</w:t>
        </w:r>
      </w:hyperlink>
      <w:r>
        <w:rPr>
          <w:rStyle w:val="s3"/>
        </w:rPr>
        <w:t xml:space="preserve"> РК от 30.11.16 г. </w:t>
      </w:r>
      <w:r>
        <w:rPr>
          <w:rStyle w:val="s3"/>
        </w:rPr>
        <w:t>№ 26-VI (введено в действие с 1 января 2017 г.) (</w:t>
      </w:r>
      <w:hyperlink r:id="rId7004" w:anchor="sub_id=439010100" w:history="1">
        <w:r>
          <w:rPr>
            <w:rStyle w:val="a5"/>
            <w:i/>
            <w:iCs/>
          </w:rPr>
          <w:t>см. стар. ред.</w:t>
        </w:r>
      </w:hyperlink>
      <w:r>
        <w:rPr>
          <w:rStyle w:val="s3"/>
        </w:rPr>
        <w:t>)</w:t>
      </w:r>
    </w:p>
    <w:p w:rsidR="00000000" w:rsidRDefault="003D1D4C">
      <w:pPr>
        <w:pStyle w:val="pj"/>
      </w:pPr>
      <w:r>
        <w:rPr>
          <w:rStyle w:val="s0"/>
        </w:rPr>
        <w:t xml:space="preserve">2) исключен в соответствии с </w:t>
      </w:r>
      <w:hyperlink r:id="rId7005" w:anchor="sub_id=439" w:history="1">
        <w:r>
          <w:rPr>
            <w:rStyle w:val="a5"/>
          </w:rPr>
          <w:t>Законом</w:t>
        </w:r>
      </w:hyperlink>
      <w:r>
        <w:rPr>
          <w:rStyle w:val="s0"/>
        </w:rPr>
        <w:t xml:space="preserve"> РК от 25.12.17 г. № 122-VI </w:t>
      </w:r>
      <w:r>
        <w:rPr>
          <w:rStyle w:val="s3"/>
        </w:rPr>
        <w:t>(введено в действие с 1 января 2017 г.) (</w:t>
      </w:r>
      <w:hyperlink r:id="rId7006" w:anchor="sub_id=439010100" w:history="1">
        <w:r>
          <w:rPr>
            <w:rStyle w:val="a5"/>
            <w:i/>
            <w:iCs/>
          </w:rPr>
          <w:t>см. стар. ред.</w:t>
        </w:r>
      </w:hyperlink>
      <w:r>
        <w:rPr>
          <w:rStyle w:val="s3"/>
        </w:rPr>
        <w:t>)</w:t>
      </w:r>
    </w:p>
    <w:p w:rsidR="00000000" w:rsidRDefault="003D1D4C">
      <w:pPr>
        <w:pStyle w:val="pj"/>
      </w:pPr>
      <w:r>
        <w:t xml:space="preserve">3) не являются плательщиками налога на добавленную стоимость, указанными в </w:t>
      </w:r>
      <w:hyperlink w:anchor="sub2280000" w:history="1">
        <w:r>
          <w:rPr>
            <w:rStyle w:val="a5"/>
          </w:rPr>
          <w:t>подпункте 1) пункта 1 статьи 228</w:t>
        </w:r>
      </w:hyperlink>
      <w:r>
        <w:t xml:space="preserve"> настоящего Кодекса.</w:t>
      </w:r>
    </w:p>
    <w:p w:rsidR="00000000" w:rsidRDefault="003D1D4C">
      <w:pPr>
        <w:pStyle w:val="pji"/>
      </w:pPr>
      <w:r>
        <w:rPr>
          <w:rStyle w:val="s3"/>
        </w:rPr>
        <w:t xml:space="preserve">В пункт 2 внесены изменения в соответствии с </w:t>
      </w:r>
      <w:hyperlink r:id="rId7007" w:anchor="sub_id=512" w:history="1">
        <w:r>
          <w:rPr>
            <w:rStyle w:val="a4"/>
            <w:i/>
            <w:iCs/>
            <w:color w:val="0000FF"/>
            <w:u w:val="single"/>
          </w:rPr>
          <w:t>Законом</w:t>
        </w:r>
      </w:hyperlink>
      <w:r>
        <w:rPr>
          <w:rStyle w:val="s3"/>
        </w:rPr>
        <w:t xml:space="preserve"> РК от 21.01.10 г. № 242-IV (введены в действие с 1 января 2011 г.) (</w:t>
      </w:r>
      <w:hyperlink r:id="rId7008" w:anchor="sub_id=4390200" w:history="1">
        <w:r>
          <w:rPr>
            <w:rStyle w:val="a4"/>
            <w:i/>
            <w:iCs/>
            <w:color w:val="0000FF"/>
            <w:u w:val="single"/>
          </w:rPr>
          <w:t>см. стар. ред.</w:t>
        </w:r>
      </w:hyperlink>
      <w:r>
        <w:rPr>
          <w:rStyle w:val="s3"/>
        </w:rPr>
        <w:t xml:space="preserve">); </w:t>
      </w:r>
      <w:hyperlink r:id="rId7009" w:anchor="sub_id=439" w:history="1">
        <w:r>
          <w:rPr>
            <w:rStyle w:val="a4"/>
            <w:i/>
            <w:iCs/>
            <w:color w:val="0000FF"/>
            <w:u w:val="single"/>
          </w:rPr>
          <w:t>Законом</w:t>
        </w:r>
      </w:hyperlink>
      <w:r>
        <w:rPr>
          <w:rStyle w:val="s3"/>
        </w:rPr>
        <w:t xml:space="preserve"> РК от 30.06.10 г. № 297-IV (введены в действие с 1 июля 2010 г.) (</w:t>
      </w:r>
      <w:hyperlink r:id="rId7010" w:anchor="sub_id=4390200" w:history="1">
        <w:r>
          <w:rPr>
            <w:rStyle w:val="a4"/>
            <w:i/>
            <w:iCs/>
            <w:color w:val="0000FF"/>
            <w:u w:val="single"/>
          </w:rPr>
          <w:t>см. стар. ред.</w:t>
        </w:r>
      </w:hyperlink>
      <w:r>
        <w:rPr>
          <w:rStyle w:val="s3"/>
        </w:rPr>
        <w:t>)</w:t>
      </w:r>
    </w:p>
    <w:p w:rsidR="00000000" w:rsidRDefault="003D1D4C">
      <w:pPr>
        <w:pStyle w:val="pj"/>
      </w:pPr>
      <w:r>
        <w:rPr>
          <w:rStyle w:val="s0"/>
        </w:rPr>
        <w:t>2. Специальный налоговый режим для крестьянских</w:t>
      </w:r>
      <w:r>
        <w:rPr>
          <w:rStyle w:val="s0"/>
        </w:rPr>
        <w:t xml:space="preserve">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продукции аквакул</w:t>
      </w:r>
      <w:r>
        <w:rPr>
          <w:rStyle w:val="s0"/>
        </w:rPr>
        <w:t xml:space="preserve">ьтуры (рыбоводства), переработке сельскохозяйственной продукции, продукции аквакультуры (рыбоводства) собственного производства и ее реализации, за исключением деятельности по производству, переработке и реализации подакцизных товаров. </w:t>
      </w:r>
    </w:p>
    <w:p w:rsidR="00000000" w:rsidRDefault="003D1D4C">
      <w:pPr>
        <w:pStyle w:val="pji"/>
      </w:pPr>
      <w:r>
        <w:rPr>
          <w:rStyle w:val="s3"/>
        </w:rPr>
        <w:t>Пункт 3 изложен в р</w:t>
      </w:r>
      <w:r>
        <w:rPr>
          <w:rStyle w:val="s3"/>
        </w:rPr>
        <w:t xml:space="preserve">едакции </w:t>
      </w:r>
      <w:hyperlink r:id="rId7011" w:anchor="sub_id=439" w:history="1">
        <w:r>
          <w:rPr>
            <w:rStyle w:val="a4"/>
            <w:i/>
            <w:iCs/>
            <w:color w:val="0000FF"/>
            <w:u w:val="single"/>
          </w:rPr>
          <w:t>Закона</w:t>
        </w:r>
      </w:hyperlink>
      <w:r>
        <w:rPr>
          <w:rStyle w:val="s3"/>
        </w:rPr>
        <w:t xml:space="preserve"> РК от 28.11.14 г. № 257-V (введено в действие с 1 января 2015 г.) (</w:t>
      </w:r>
      <w:hyperlink r:id="rId7012" w:anchor="sub_id=4390300" w:history="1">
        <w:r>
          <w:rPr>
            <w:rStyle w:val="a4"/>
            <w:i/>
            <w:iCs/>
            <w:color w:val="0000FF"/>
            <w:u w:val="single"/>
          </w:rPr>
          <w:t>см. стар</w:t>
        </w:r>
        <w:r>
          <w:rPr>
            <w:rStyle w:val="a4"/>
            <w:i/>
            <w:iCs/>
            <w:color w:val="0000FF"/>
            <w:u w:val="single"/>
          </w:rPr>
          <w:t>. ред.</w:t>
        </w:r>
      </w:hyperlink>
      <w:r>
        <w:rPr>
          <w:rStyle w:val="s3"/>
        </w:rPr>
        <w:t>)</w:t>
      </w:r>
    </w:p>
    <w:p w:rsidR="00000000" w:rsidRDefault="003D1D4C">
      <w:pPr>
        <w:pStyle w:val="pj"/>
      </w:pPr>
      <w:r>
        <w:rPr>
          <w:rStyle w:val="s0"/>
        </w:rPr>
        <w:t>3. Право применения специального налогового режима предоставляется крестьянским или фермерским хозяйствам при наличии на территории Республики Казахстан земельных участков на правах частной собственности и (или) землепользования (включая право втор</w:t>
      </w:r>
      <w:r>
        <w:rPr>
          <w:rStyle w:val="s0"/>
        </w:rPr>
        <w:t>ичного землепользования).</w:t>
      </w:r>
    </w:p>
    <w:p w:rsidR="00000000" w:rsidRDefault="003D1D4C">
      <w:pPr>
        <w:pStyle w:val="pj"/>
      </w:pPr>
      <w:r>
        <w:t> </w:t>
      </w:r>
    </w:p>
    <w:p w:rsidR="00000000" w:rsidRDefault="003D1D4C">
      <w:pPr>
        <w:pStyle w:val="pj"/>
        <w:ind w:left="1200" w:hanging="800"/>
      </w:pPr>
      <w:bookmarkStart w:id="800" w:name="SUB4400000"/>
      <w:bookmarkEnd w:id="800"/>
      <w:r>
        <w:rPr>
          <w:rStyle w:val="s1"/>
        </w:rPr>
        <w:t>Статья 440. Налоговый период</w:t>
      </w:r>
    </w:p>
    <w:p w:rsidR="00000000" w:rsidRDefault="003D1D4C">
      <w:pPr>
        <w:pStyle w:val="pj"/>
      </w:pPr>
      <w:r>
        <w:rPr>
          <w:rStyle w:val="s0"/>
        </w:rPr>
        <w:t>Налоговым периодом по единому земельному налогу является календарный год.</w:t>
      </w:r>
    </w:p>
    <w:p w:rsidR="00000000" w:rsidRDefault="003D1D4C">
      <w:pPr>
        <w:pStyle w:val="pj"/>
      </w:pPr>
      <w:r>
        <w:t> </w:t>
      </w:r>
    </w:p>
    <w:p w:rsidR="00000000" w:rsidRDefault="003D1D4C">
      <w:pPr>
        <w:pStyle w:val="pji"/>
      </w:pPr>
      <w:bookmarkStart w:id="801" w:name="SUB4410000"/>
      <w:bookmarkEnd w:id="801"/>
      <w:r>
        <w:rPr>
          <w:rStyle w:val="s3"/>
        </w:rPr>
        <w:t xml:space="preserve">Статья изложена в редакции </w:t>
      </w:r>
      <w:hyperlink r:id="rId7013" w:anchor="sub_id=3142" w:history="1">
        <w:r>
          <w:rPr>
            <w:rStyle w:val="a4"/>
            <w:i/>
            <w:iCs/>
            <w:color w:val="0000FF"/>
            <w:u w:val="single"/>
          </w:rPr>
          <w:t>Закона</w:t>
        </w:r>
      </w:hyperlink>
      <w:r>
        <w:rPr>
          <w:rStyle w:val="s3"/>
        </w:rPr>
        <w:t xml:space="preserve"> РК от 1</w:t>
      </w:r>
      <w:r>
        <w:rPr>
          <w:rStyle w:val="s3"/>
        </w:rPr>
        <w:t>6.11.09 г. № 200-IV (введено в действие с 1 января 2010 г.) (</w:t>
      </w:r>
      <w:hyperlink r:id="rId7014" w:anchor="sub_id=4410000" w:history="1">
        <w:r>
          <w:rPr>
            <w:rStyle w:val="a4"/>
            <w:i/>
            <w:iCs/>
            <w:color w:val="0000FF"/>
            <w:u w:val="single"/>
          </w:rPr>
          <w:t>см. стар. ред.</w:t>
        </w:r>
      </w:hyperlink>
      <w:r>
        <w:rPr>
          <w:rStyle w:val="s3"/>
        </w:rPr>
        <w:t xml:space="preserve">); внесены изменения в соответствии с </w:t>
      </w:r>
      <w:hyperlink r:id="rId7015" w:anchor="sub_id=441" w:history="1">
        <w:r>
          <w:rPr>
            <w:rStyle w:val="a4"/>
            <w:i/>
            <w:iCs/>
            <w:color w:val="0000FF"/>
            <w:u w:val="single"/>
          </w:rPr>
          <w:t>Законом</w:t>
        </w:r>
      </w:hyperlink>
      <w:r>
        <w:rPr>
          <w:rStyle w:val="s3"/>
        </w:rPr>
        <w:t xml:space="preserve"> РК от 21.07.11 г. № 467-IV (введены в действие с 1 января 2012 г.) (</w:t>
      </w:r>
      <w:hyperlink r:id="rId7016" w:anchor="sub_id=4410000" w:history="1">
        <w:r>
          <w:rPr>
            <w:rStyle w:val="a4"/>
            <w:i/>
            <w:iCs/>
            <w:color w:val="0000FF"/>
            <w:u w:val="single"/>
          </w:rPr>
          <w:t>см. стар. ред.</w:t>
        </w:r>
      </w:hyperlink>
      <w:r>
        <w:rPr>
          <w:rStyle w:val="s3"/>
        </w:rPr>
        <w:t xml:space="preserve">); изложена в редакции </w:t>
      </w:r>
      <w:hyperlink r:id="rId7017" w:anchor="sub_id=441" w:history="1">
        <w:r>
          <w:rPr>
            <w:rStyle w:val="a4"/>
            <w:i/>
            <w:iCs/>
            <w:color w:val="0000FF"/>
            <w:u w:val="single"/>
          </w:rPr>
          <w:t>Закона</w:t>
        </w:r>
      </w:hyperlink>
      <w:r>
        <w:rPr>
          <w:rStyle w:val="s3"/>
        </w:rPr>
        <w:t xml:space="preserve"> РК от 26.12.12 г. № 61-V (введено в действие с 1 января 2013 г.) (</w:t>
      </w:r>
      <w:hyperlink r:id="rId7018" w:anchor="sub_id=441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w:t>
      </w:r>
      <w:r>
        <w:rPr>
          <w:rStyle w:val="s1"/>
        </w:rPr>
        <w:t>татья 441. Порядок применения</w:t>
      </w:r>
    </w:p>
    <w:p w:rsidR="00000000" w:rsidRDefault="003D1D4C">
      <w:pPr>
        <w:pStyle w:val="pj"/>
      </w:pPr>
      <w:r>
        <w:rPr>
          <w:rStyle w:val="s0"/>
        </w:rPr>
        <w:t xml:space="preserve">1. Для применения специального налогового режима для крестьянских или фермерских хозяйств при переходе с общеустановленного порядка или иного специального налогового режима индивидуальным предпринимателем в налоговый орган по </w:t>
      </w:r>
      <w:r>
        <w:rPr>
          <w:rStyle w:val="s0"/>
        </w:rPr>
        <w:t>месту нахождения земельного участка представляется уведомление о применяемом режиме налогообложения.</w:t>
      </w:r>
    </w:p>
    <w:p w:rsidR="00000000" w:rsidRDefault="003D1D4C">
      <w:pPr>
        <w:pStyle w:val="pj"/>
      </w:pPr>
      <w:r>
        <w:rPr>
          <w:rStyle w:val="s0"/>
        </w:rPr>
        <w:t>Вновь образованные индивидуальные предприниматели выбор специального налогового режима для крестьянских или фермерских хозяйств осуществляют в соответствии</w:t>
      </w:r>
      <w:r>
        <w:rPr>
          <w:rStyle w:val="s0"/>
        </w:rPr>
        <w:t xml:space="preserve"> с подпунктом 1) части первой </w:t>
      </w:r>
      <w:hyperlink w:anchor="sub4260300" w:history="1">
        <w:r>
          <w:rPr>
            <w:rStyle w:val="a4"/>
            <w:color w:val="0000FF"/>
            <w:u w:val="single"/>
          </w:rPr>
          <w:t>пункта 3 статьи 426</w:t>
        </w:r>
      </w:hyperlink>
      <w:r>
        <w:rPr>
          <w:rStyle w:val="s0"/>
        </w:rPr>
        <w:t xml:space="preserve"> настоящего Кодекса.</w:t>
      </w:r>
    </w:p>
    <w:p w:rsidR="00000000" w:rsidRDefault="003D1D4C">
      <w:pPr>
        <w:pStyle w:val="pj"/>
      </w:pPr>
      <w:r>
        <w:rPr>
          <w:rStyle w:val="s0"/>
        </w:rPr>
        <w:t>При этом датой начала применения указанного специального налогового режима является:</w:t>
      </w:r>
    </w:p>
    <w:p w:rsidR="00000000" w:rsidRDefault="003D1D4C">
      <w:pPr>
        <w:pStyle w:val="pj"/>
      </w:pPr>
      <w:r>
        <w:rPr>
          <w:rStyle w:val="s0"/>
        </w:rPr>
        <w:t>для вновь образованных индивидуальных предпринимателей - дата госуда</w:t>
      </w:r>
      <w:r>
        <w:rPr>
          <w:rStyle w:val="s0"/>
        </w:rPr>
        <w:t>рственной регистрации индивидуального предпринимателя в налоговых органах;</w:t>
      </w:r>
    </w:p>
    <w:p w:rsidR="00000000" w:rsidRDefault="003D1D4C">
      <w:pPr>
        <w:pStyle w:val="pj"/>
      </w:pPr>
      <w:r>
        <w:rPr>
          <w:rStyle w:val="s0"/>
        </w:rPr>
        <w:t xml:space="preserve">для индивидуальных предпринимателей при переходе с общеустановленного порядка или иного специального налогового режима налогообложения - первое число месяца, следующего за месяцем, </w:t>
      </w:r>
      <w:r>
        <w:rPr>
          <w:rStyle w:val="s0"/>
        </w:rPr>
        <w:t>в котором представлено уведомление о применяемом режиме налогообложения.</w:t>
      </w:r>
    </w:p>
    <w:p w:rsidR="00000000" w:rsidRDefault="003D1D4C">
      <w:pPr>
        <w:pStyle w:val="pj"/>
      </w:pPr>
      <w:r>
        <w:rPr>
          <w:rStyle w:val="s0"/>
        </w:rPr>
        <w:t>2. При принятии решения о переходе на общеустановленный порядок или иной специальный налоговый режим индивидуальные предприниматели обязаны представить уведомление о применяемом режим</w:t>
      </w:r>
      <w:r>
        <w:rPr>
          <w:rStyle w:val="s0"/>
        </w:rPr>
        <w:t xml:space="preserve">е налогообложения. </w:t>
      </w:r>
    </w:p>
    <w:p w:rsidR="00000000" w:rsidRDefault="003D1D4C">
      <w:pPr>
        <w:pStyle w:val="pj"/>
      </w:pPr>
      <w:r>
        <w:rPr>
          <w:rStyle w:val="s0"/>
        </w:rPr>
        <w:t>При этом:</w:t>
      </w:r>
    </w:p>
    <w:p w:rsidR="00000000" w:rsidRDefault="003D1D4C">
      <w:pPr>
        <w:pStyle w:val="pj"/>
      </w:pPr>
      <w:r>
        <w:rPr>
          <w:rStyle w:val="s0"/>
        </w:rPr>
        <w:t>1) датой прекращения применения специального налогового режима для крестьянских или фермерских хозяйств будет являться последнее число месяца, в котором представлено уведомление о применяемом режиме налогообложения;</w:t>
      </w:r>
    </w:p>
    <w:p w:rsidR="00000000" w:rsidRDefault="003D1D4C">
      <w:pPr>
        <w:pStyle w:val="pj"/>
      </w:pPr>
      <w:r>
        <w:rPr>
          <w:rStyle w:val="s0"/>
        </w:rPr>
        <w:t>2) датой начала применения общеустановленного порядка или иного специального налогового режима будет являться первое число месяца, следующего за месяцем, в котором представлено уведомление о применяемом режиме налогообложения.</w:t>
      </w:r>
    </w:p>
    <w:p w:rsidR="00000000" w:rsidRDefault="003D1D4C">
      <w:pPr>
        <w:pStyle w:val="pj"/>
      </w:pPr>
      <w:bookmarkStart w:id="802" w:name="SUB4410300"/>
      <w:bookmarkEnd w:id="802"/>
      <w:r>
        <w:rPr>
          <w:rStyle w:val="s0"/>
        </w:rPr>
        <w:t>3. В случаях возникновения ус</w:t>
      </w:r>
      <w:r>
        <w:rPr>
          <w:rStyle w:val="s0"/>
        </w:rPr>
        <w:t>ловий, не позволяющих применять специальный налоговый режим для крестьянских или фермерских хозяйств, индивидуальные предприниматели представляют уведомление о применяемом режиме налогообложения в налоговый орган в течение пяти рабочих дней с даты возникно</w:t>
      </w:r>
      <w:r>
        <w:rPr>
          <w:rStyle w:val="s0"/>
        </w:rPr>
        <w:t>вения несоответствия условиям и переходит на общеустановленный порядок или иной специальный налоговый режим.</w:t>
      </w:r>
    </w:p>
    <w:p w:rsidR="00000000" w:rsidRDefault="003D1D4C">
      <w:pPr>
        <w:pStyle w:val="pj"/>
      </w:pPr>
      <w:r>
        <w:rPr>
          <w:rStyle w:val="s0"/>
        </w:rPr>
        <w:t>При этом:</w:t>
      </w:r>
    </w:p>
    <w:p w:rsidR="00000000" w:rsidRDefault="003D1D4C">
      <w:pPr>
        <w:pStyle w:val="pj"/>
      </w:pPr>
      <w:r>
        <w:rPr>
          <w:rStyle w:val="s0"/>
        </w:rPr>
        <w:t>1) датой прекращения применения специального налогового режима для крестьянских или фермерских хозяйств будет являться последнее число ме</w:t>
      </w:r>
      <w:r>
        <w:rPr>
          <w:rStyle w:val="s0"/>
        </w:rPr>
        <w:t>сяца, предыдущего месяцу, в котором возникли условия, не позволяющие применять специальный налоговый режим для крестьянских или фермерских хозяйств;</w:t>
      </w:r>
    </w:p>
    <w:p w:rsidR="00000000" w:rsidRDefault="003D1D4C">
      <w:pPr>
        <w:pStyle w:val="pj"/>
      </w:pPr>
      <w:r>
        <w:rPr>
          <w:rStyle w:val="s0"/>
        </w:rPr>
        <w:t>2) датой начала применения общеустановленного порядка или иного специального налогового режима будет являть</w:t>
      </w:r>
      <w:r>
        <w:rPr>
          <w:rStyle w:val="s0"/>
        </w:rPr>
        <w:t>ся первое число месяца, в котором возникли условия, не позволяющие применять специальный налоговый режим для крестьянских или фермерских хозяйств.</w:t>
      </w:r>
    </w:p>
    <w:p w:rsidR="00000000" w:rsidRDefault="003D1D4C">
      <w:pPr>
        <w:pStyle w:val="pj"/>
      </w:pPr>
      <w:r>
        <w:rPr>
          <w:rStyle w:val="s0"/>
        </w:rPr>
        <w:t>4. Налоговый орган при установлении факта несоответствия индивидуальных предпринимателей условиям, установлен</w:t>
      </w:r>
      <w:r>
        <w:rPr>
          <w:rStyle w:val="s0"/>
        </w:rPr>
        <w:t xml:space="preserve">ным </w:t>
      </w:r>
      <w:hyperlink w:anchor="sub4390000" w:history="1">
        <w:r>
          <w:rPr>
            <w:rStyle w:val="a4"/>
            <w:color w:val="0000FF"/>
            <w:u w:val="single"/>
          </w:rPr>
          <w:t>статьей 439</w:t>
        </w:r>
      </w:hyperlink>
      <w:r>
        <w:rPr>
          <w:rStyle w:val="s0"/>
        </w:rPr>
        <w:t xml:space="preserve"> настоящего Кодекса, переводит данных налогоплательщиков на общеустановленный порядок.</w:t>
      </w:r>
    </w:p>
    <w:p w:rsidR="00000000" w:rsidRDefault="003D1D4C">
      <w:pPr>
        <w:pStyle w:val="pj"/>
      </w:pPr>
      <w:r>
        <w:rPr>
          <w:rStyle w:val="s0"/>
        </w:rPr>
        <w:t>В случае установления факта такого несоответствия в ходе камерального контроля налоговые органы до перевода на общеустано</w:t>
      </w:r>
      <w:r>
        <w:rPr>
          <w:rStyle w:val="s0"/>
        </w:rPr>
        <w:t xml:space="preserve">вленный порядок направляют налогоплательщику уведомление об устранении нарушений, выявленных налоговыми органами по результатам камерального контроля, в сроки и порядке, которые установлены </w:t>
      </w:r>
      <w:hyperlink w:anchor="sub6070000" w:history="1">
        <w:r>
          <w:rPr>
            <w:rStyle w:val="a4"/>
            <w:color w:val="0000FF"/>
            <w:u w:val="single"/>
          </w:rPr>
          <w:t>статьями 607 и 608</w:t>
        </w:r>
      </w:hyperlink>
      <w:r>
        <w:rPr>
          <w:rStyle w:val="s0"/>
        </w:rPr>
        <w:t xml:space="preserve"> настоящего Код</w:t>
      </w:r>
      <w:r>
        <w:rPr>
          <w:rStyle w:val="s0"/>
        </w:rPr>
        <w:t>екса.</w:t>
      </w:r>
    </w:p>
    <w:p w:rsidR="00000000" w:rsidRDefault="003D1D4C">
      <w:pPr>
        <w:pStyle w:val="pj"/>
      </w:pPr>
      <w:r>
        <w:rPr>
          <w:rStyle w:val="s0"/>
        </w:rPr>
        <w:t>При этом:</w:t>
      </w:r>
    </w:p>
    <w:p w:rsidR="00000000" w:rsidRDefault="003D1D4C">
      <w:pPr>
        <w:pStyle w:val="pj"/>
      </w:pPr>
      <w:r>
        <w:rPr>
          <w:rStyle w:val="s0"/>
        </w:rPr>
        <w:t>1) датой прекращения применения специального налогового режима для крестьянских или фермерских хозяйств будет являться последнее число месяца, предыдущего месяцу, в котором возникли условия, не позволяющие применять специальный налоговый ре</w:t>
      </w:r>
      <w:r>
        <w:rPr>
          <w:rStyle w:val="s0"/>
        </w:rPr>
        <w:t>жим для крестьянских или фермерских хозяйств;</w:t>
      </w:r>
    </w:p>
    <w:p w:rsidR="00000000" w:rsidRDefault="003D1D4C">
      <w:pPr>
        <w:pStyle w:val="pj"/>
      </w:pPr>
      <w:r>
        <w:rPr>
          <w:rStyle w:val="s0"/>
        </w:rPr>
        <w:t>2) датой начала применения общеустановленного порядка будет являться первое число месяца, в котором возникли условия, не позволяющие применять специальный налоговый режим для крестьянских или фермерских хозяйст</w:t>
      </w:r>
      <w:r>
        <w:rPr>
          <w:rStyle w:val="s0"/>
        </w:rPr>
        <w:t>в.</w:t>
      </w:r>
    </w:p>
    <w:p w:rsidR="00000000" w:rsidRDefault="003D1D4C">
      <w:pPr>
        <w:pStyle w:val="pj"/>
      </w:pPr>
      <w:r>
        <w:rPr>
          <w:rStyle w:val="s0"/>
        </w:rPr>
        <w:t> </w:t>
      </w:r>
    </w:p>
    <w:p w:rsidR="00000000" w:rsidRDefault="003D1D4C">
      <w:pPr>
        <w:pStyle w:val="pj"/>
        <w:ind w:left="1200" w:hanging="800"/>
      </w:pPr>
      <w:bookmarkStart w:id="803" w:name="SUB4420000"/>
      <w:bookmarkEnd w:id="803"/>
      <w:r>
        <w:rPr>
          <w:rStyle w:val="s1"/>
        </w:rPr>
        <w:t>Статья 442. Особенности применения специального налогового режима</w:t>
      </w:r>
    </w:p>
    <w:p w:rsidR="00000000" w:rsidRDefault="003D1D4C">
      <w:pPr>
        <w:pStyle w:val="pj"/>
      </w:pPr>
      <w:r>
        <w:rPr>
          <w:rStyle w:val="s0"/>
        </w:rPr>
        <w:t xml:space="preserve">1. Плательщики единого земельного налога не являются плательщиками следующих видов налогов и других обязательных платежей в бюджет: </w:t>
      </w:r>
    </w:p>
    <w:p w:rsidR="00000000" w:rsidRDefault="003D1D4C">
      <w:pPr>
        <w:pStyle w:val="pji"/>
      </w:pPr>
      <w:r>
        <w:rPr>
          <w:rStyle w:val="s3"/>
        </w:rPr>
        <w:t xml:space="preserve">Подпункт 1 изложен в редакции </w:t>
      </w:r>
      <w:hyperlink r:id="rId7019" w:anchor="sub_id=442" w:history="1">
        <w:r>
          <w:rPr>
            <w:rStyle w:val="a4"/>
            <w:i/>
            <w:iCs/>
            <w:color w:val="0000FF"/>
            <w:u w:val="single"/>
          </w:rPr>
          <w:t>Закона</w:t>
        </w:r>
      </w:hyperlink>
      <w:r>
        <w:rPr>
          <w:rStyle w:val="s3"/>
        </w:rPr>
        <w:t xml:space="preserve"> РК от 26.11.10 г. № 356-IV (введено в действие с 1 января 2011 г.) (</w:t>
      </w:r>
      <w:hyperlink r:id="rId7020" w:anchor="sub_id=44200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подпункт 1 - </w:t>
      </w:r>
      <w:hyperlink r:id="rId7021" w:anchor="sub_id=442"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1) индивидуального подоходного налога с доходов от деятельности крестьян</w:t>
      </w:r>
      <w:r>
        <w:rPr>
          <w:rStyle w:val="s0"/>
        </w:rPr>
        <w:t>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p w:rsidR="00000000" w:rsidRDefault="003D1D4C">
      <w:pPr>
        <w:pStyle w:val="pji"/>
      </w:pPr>
      <w:hyperlink r:id="rId7022" w:history="1">
        <w:r>
          <w:rPr>
            <w:rStyle w:val="a4"/>
            <w:rFonts w:ascii="Segoe UI Symbol" w:hAnsi="Segoe UI Symbol"/>
            <w:i/>
            <w:iCs/>
            <w:color w:val="0000FF"/>
            <w:u w:val="single"/>
          </w:rPr>
          <w:t>*</w:t>
        </w:r>
      </w:hyperlink>
    </w:p>
    <w:p w:rsidR="00000000" w:rsidRDefault="003D1D4C">
      <w:pPr>
        <w:pStyle w:val="pj"/>
      </w:pPr>
      <w:r>
        <w:rPr>
          <w:rStyle w:val="s0"/>
        </w:rPr>
        <w:t xml:space="preserve">2) исключен в соответствии с </w:t>
      </w:r>
      <w:hyperlink r:id="rId7023" w:anchor="sub_id=442"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7024" w:anchor="sub_id=4420000"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дополнен подпунктом 2-1 в соответствии с </w:t>
      </w:r>
      <w:hyperlink r:id="rId7025" w:anchor="sub_id=442" w:history="1">
        <w:r>
          <w:rPr>
            <w:rStyle w:val="a4"/>
            <w:i/>
            <w:iCs/>
            <w:color w:val="0000FF"/>
            <w:u w:val="single"/>
          </w:rPr>
          <w:t>Законом</w:t>
        </w:r>
      </w:hyperlink>
      <w:r>
        <w:rPr>
          <w:rStyle w:val="s3"/>
        </w:rPr>
        <w:t xml:space="preserve"> РК от 28.11.14 г. № 257-V (введено в дейс</w:t>
      </w:r>
      <w:r>
        <w:rPr>
          <w:rStyle w:val="s3"/>
        </w:rPr>
        <w:t>твие с 1 января 2015 г.)</w:t>
      </w:r>
    </w:p>
    <w:p w:rsidR="00000000" w:rsidRDefault="003D1D4C">
      <w:pPr>
        <w:pStyle w:val="pj"/>
      </w:pPr>
      <w:r>
        <w:rPr>
          <w:rStyle w:val="s0"/>
        </w:rPr>
        <w:t>2-1) платы за эмиссии в окружающую среду;</w:t>
      </w:r>
    </w:p>
    <w:p w:rsidR="00000000" w:rsidRDefault="003D1D4C">
      <w:pPr>
        <w:pStyle w:val="pj"/>
      </w:pPr>
      <w:r>
        <w:rPr>
          <w:rStyle w:val="s0"/>
        </w:rPr>
        <w:t xml:space="preserve">3)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w:t>
      </w:r>
    </w:p>
    <w:p w:rsidR="00000000" w:rsidRDefault="003D1D4C">
      <w:pPr>
        <w:pStyle w:val="pji"/>
      </w:pPr>
      <w:hyperlink r:id="rId7026" w:history="1">
        <w:r>
          <w:rPr>
            <w:rStyle w:val="a4"/>
            <w:rFonts w:ascii="Segoe UI Symbol" w:hAnsi="Segoe UI Symbol"/>
            <w:i/>
            <w:iCs/>
            <w:color w:val="0000FF"/>
            <w:u w:val="single"/>
          </w:rPr>
          <w:t>*</w:t>
        </w:r>
      </w:hyperlink>
    </w:p>
    <w:p w:rsidR="00000000" w:rsidRDefault="003D1D4C">
      <w:pPr>
        <w:pStyle w:val="pj"/>
      </w:pPr>
      <w:r>
        <w:rPr>
          <w:rStyle w:val="s0"/>
        </w:rPr>
        <w:t xml:space="preserve">4) налога на транспортные средства - по объектам налогообложения, указанным в </w:t>
      </w:r>
      <w:hyperlink w:anchor="sub3650300" w:history="1">
        <w:r>
          <w:rPr>
            <w:rStyle w:val="a4"/>
            <w:color w:val="0000FF"/>
            <w:u w:val="single"/>
          </w:rPr>
          <w:t>подпунктах 1), 2) пункта 3 статьи 365</w:t>
        </w:r>
      </w:hyperlink>
      <w:r>
        <w:rPr>
          <w:rStyle w:val="s0"/>
        </w:rPr>
        <w:t xml:space="preserve"> настоящего Кодекса;</w:t>
      </w:r>
    </w:p>
    <w:p w:rsidR="00000000" w:rsidRDefault="003D1D4C">
      <w:pPr>
        <w:pStyle w:val="pj"/>
      </w:pPr>
      <w:r>
        <w:rPr>
          <w:rStyle w:val="s0"/>
        </w:rPr>
        <w:t>5) налога на имущес</w:t>
      </w:r>
      <w:r>
        <w:rPr>
          <w:rStyle w:val="s0"/>
        </w:rPr>
        <w:t xml:space="preserve">тво - по объектам налогообложения, указанным в </w:t>
      </w:r>
      <w:hyperlink w:anchor="sub3940400" w:history="1">
        <w:r>
          <w:rPr>
            <w:rStyle w:val="a4"/>
            <w:color w:val="0000FF"/>
            <w:u w:val="single"/>
          </w:rPr>
          <w:t>подпункте 1) пункта 4 статьи 394</w:t>
        </w:r>
      </w:hyperlink>
      <w:r>
        <w:rPr>
          <w:rStyle w:val="s0"/>
        </w:rPr>
        <w:t xml:space="preserve"> настоящего Кодекса. </w:t>
      </w:r>
    </w:p>
    <w:p w:rsidR="00000000" w:rsidRDefault="003D1D4C">
      <w:pPr>
        <w:pStyle w:val="pji"/>
      </w:pPr>
      <w:r>
        <w:rPr>
          <w:rStyle w:val="s3"/>
        </w:rPr>
        <w:t xml:space="preserve">В пункт 2 внесены изменения в соответствии с </w:t>
      </w:r>
      <w:hyperlink r:id="rId7027" w:anchor="sub_id=442" w:history="1">
        <w:r>
          <w:rPr>
            <w:rStyle w:val="a4"/>
            <w:i/>
            <w:iCs/>
            <w:color w:val="0000FF"/>
            <w:u w:val="single"/>
          </w:rPr>
          <w:t>Законом</w:t>
        </w:r>
      </w:hyperlink>
      <w:r>
        <w:rPr>
          <w:rStyle w:val="s3"/>
        </w:rPr>
        <w:t xml:space="preserve"> РК от 28.11.14 г. № 257-V (введено в действие с 1 января 2015 г.) (</w:t>
      </w:r>
      <w:hyperlink r:id="rId7028" w:anchor="sub_id=4420200" w:history="1">
        <w:r>
          <w:rPr>
            <w:rStyle w:val="a4"/>
            <w:i/>
            <w:iCs/>
            <w:color w:val="0000FF"/>
            <w:u w:val="single"/>
          </w:rPr>
          <w:t>см. стар. ред.</w:t>
        </w:r>
      </w:hyperlink>
      <w:r>
        <w:rPr>
          <w:rStyle w:val="s3"/>
        </w:rPr>
        <w:t>)</w:t>
      </w:r>
    </w:p>
    <w:p w:rsidR="00000000" w:rsidRDefault="003D1D4C">
      <w:pPr>
        <w:pStyle w:val="pj"/>
      </w:pPr>
      <w:r>
        <w:rPr>
          <w:rStyle w:val="s0"/>
        </w:rPr>
        <w:t>2. Исчисление, уплата налогов и других обязательных платежей в бюджет, не ук</w:t>
      </w:r>
      <w:r>
        <w:rPr>
          <w:rStyle w:val="s0"/>
        </w:rPr>
        <w:t xml:space="preserve">азанных в пункте 1 настоящей статьи, и представление налоговой отчетности по ним производятся в общеустановленном порядке. </w:t>
      </w:r>
    </w:p>
    <w:p w:rsidR="00000000" w:rsidRDefault="003D1D4C">
      <w:pPr>
        <w:pStyle w:val="pj"/>
      </w:pPr>
      <w:r>
        <w:rPr>
          <w:rStyle w:val="s0"/>
        </w:rPr>
        <w:t xml:space="preserve">3. Исключен в соответствии с </w:t>
      </w:r>
      <w:hyperlink r:id="rId7029" w:anchor="sub_id=442" w:history="1">
        <w:r>
          <w:rPr>
            <w:rStyle w:val="a4"/>
            <w:color w:val="0000FF"/>
            <w:u w:val="single"/>
          </w:rPr>
          <w:t>Законом</w:t>
        </w:r>
      </w:hyperlink>
      <w:r>
        <w:rPr>
          <w:rStyle w:val="s0"/>
        </w:rPr>
        <w:t xml:space="preserve"> РК от 28.11.14</w:t>
      </w:r>
      <w:r>
        <w:rPr>
          <w:rStyle w:val="s0"/>
        </w:rPr>
        <w:t xml:space="preserve"> г. № 257-V </w:t>
      </w:r>
      <w:r>
        <w:rPr>
          <w:rStyle w:val="s3"/>
        </w:rPr>
        <w:t>(введено в действие с 1 января 2015 г.) (</w:t>
      </w:r>
      <w:hyperlink r:id="rId7030" w:anchor="sub_id=4420300" w:history="1">
        <w:r>
          <w:rPr>
            <w:rStyle w:val="a4"/>
            <w:i/>
            <w:iCs/>
            <w:color w:val="0000FF"/>
            <w:u w:val="single"/>
          </w:rPr>
          <w:t>см. стар. ред.</w:t>
        </w:r>
      </w:hyperlink>
      <w:r>
        <w:rPr>
          <w:rStyle w:val="s3"/>
        </w:rPr>
        <w:t>)</w:t>
      </w:r>
    </w:p>
    <w:p w:rsidR="00000000" w:rsidRDefault="003D1D4C">
      <w:pPr>
        <w:pStyle w:val="pji"/>
      </w:pPr>
      <w:r>
        <w:rPr>
          <w:rStyle w:val="s3"/>
        </w:rPr>
        <w:t xml:space="preserve">Статья дополнена пунктом 3-1 в соответствии с </w:t>
      </w:r>
      <w:hyperlink r:id="rId7031" w:anchor="sub_id=442" w:history="1">
        <w:r>
          <w:rPr>
            <w:rStyle w:val="a5"/>
            <w:i/>
            <w:iCs/>
          </w:rPr>
          <w:t>Законом</w:t>
        </w:r>
      </w:hyperlink>
      <w:r>
        <w:rPr>
          <w:rStyle w:val="s3"/>
        </w:rPr>
        <w:t xml:space="preserve"> РК от 25.12.17 г. № 122-VI (введено в действие с 1 января 2017 г.)</w:t>
      </w:r>
    </w:p>
    <w:p w:rsidR="00000000" w:rsidRDefault="003D1D4C">
      <w:pPr>
        <w:pStyle w:val="pj"/>
      </w:pPr>
      <w:r>
        <w:rPr>
          <w:rStyle w:val="s0"/>
        </w:rPr>
        <w:t>3-1. При осуществлении видов деятельности, на которые не распространяется специальный налоговый режи</w:t>
      </w:r>
      <w:r>
        <w:rPr>
          <w:rStyle w:val="s0"/>
        </w:rPr>
        <w:t>м для крестьянских или фермерских хозяйств, плательщики единого земельного налога обязаны вести раздельный учет доходов и расходов, имущества и производить исчисление и уплату соответствующих налогов и других обязательных платежей в бюджет по указанным вид</w:t>
      </w:r>
      <w:r>
        <w:rPr>
          <w:rStyle w:val="s0"/>
        </w:rPr>
        <w:t>ам деятельности в общеустановленном порядке.</w:t>
      </w:r>
    </w:p>
    <w:p w:rsidR="00000000" w:rsidRDefault="003D1D4C">
      <w:pPr>
        <w:pStyle w:val="pji"/>
      </w:pPr>
      <w:r>
        <w:rPr>
          <w:rStyle w:val="s3"/>
        </w:rPr>
        <w:t xml:space="preserve">Статья дополнена пунктом 4 в соответствии с </w:t>
      </w:r>
      <w:hyperlink r:id="rId7032" w:anchor="sub_id=442"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
      </w:pPr>
      <w:r>
        <w:rPr>
          <w:rStyle w:val="s0"/>
        </w:rPr>
        <w:t>4. При возник</w:t>
      </w:r>
      <w:r>
        <w:rPr>
          <w:rStyle w:val="s0"/>
        </w:rPr>
        <w:t xml:space="preserve">новении случаев, указанных в </w:t>
      </w:r>
      <w:hyperlink w:anchor="sub4410300" w:history="1">
        <w:r>
          <w:rPr>
            <w:rStyle w:val="a4"/>
            <w:color w:val="0000FF"/>
            <w:u w:val="single"/>
          </w:rPr>
          <w:t>пунктах 3 и 4 статьи 441</w:t>
        </w:r>
      </w:hyperlink>
      <w:r>
        <w:rPr>
          <w:rStyle w:val="s0"/>
        </w:rPr>
        <w:t xml:space="preserve">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w:t>
      </w:r>
      <w:r>
        <w:rPr>
          <w:rStyle w:val="s0"/>
        </w:rPr>
        <w:t>ответственно в общеустановленном порядке или порядке, установленном иным специальным налоговым режимом.</w:t>
      </w:r>
    </w:p>
    <w:p w:rsidR="00000000" w:rsidRDefault="003D1D4C">
      <w:pPr>
        <w:pStyle w:val="pji"/>
      </w:pPr>
      <w:hyperlink r:id="rId7033"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804" w:name="SUB4430000"/>
      <w:bookmarkEnd w:id="804"/>
      <w:r>
        <w:rPr>
          <w:rStyle w:val="s3"/>
        </w:rPr>
        <w:t xml:space="preserve">Статья 443 изложена в редакции </w:t>
      </w:r>
      <w:hyperlink r:id="rId7034" w:anchor="sub_id=443" w:history="1">
        <w:r>
          <w:rPr>
            <w:rStyle w:val="a4"/>
            <w:i/>
            <w:iCs/>
            <w:color w:val="0000FF"/>
            <w:u w:val="single"/>
          </w:rPr>
          <w:t>Закона</w:t>
        </w:r>
      </w:hyperlink>
      <w:r>
        <w:rPr>
          <w:rStyle w:val="s3"/>
        </w:rPr>
        <w:t xml:space="preserve"> РК от 26.12.12 г. № 61-V (введено в действие с 1 января 2013 г.) (</w:t>
      </w:r>
      <w:hyperlink r:id="rId7035" w:anchor="sub_id=443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443. Объект налогообложения</w:t>
      </w:r>
    </w:p>
    <w:p w:rsidR="00000000" w:rsidRDefault="003D1D4C">
      <w:pPr>
        <w:pStyle w:val="pj"/>
      </w:pPr>
      <w:r>
        <w:rPr>
          <w:rStyle w:val="s0"/>
        </w:rPr>
        <w:t>Объектом налогообложения для исчисления единого земельного налога является оценочная стоимость земельного участка, установленная на основании акта определения оценочной стоимости земельных участков, выданного уполномоченным государственным органом по управ</w:t>
      </w:r>
      <w:r>
        <w:rPr>
          <w:rStyle w:val="s0"/>
        </w:rPr>
        <w:t>лению земельными ресурсами.</w:t>
      </w:r>
    </w:p>
    <w:p w:rsidR="00000000" w:rsidRDefault="003D1D4C">
      <w:pPr>
        <w:pStyle w:val="pj"/>
      </w:pPr>
      <w:r>
        <w:rPr>
          <w:rStyle w:val="s0"/>
        </w:rPr>
        <w:t>При отсутствии акта определения оценочной стоимости земельных участков, выданного уполномоченным государственным органом по управлению земельными ресурсами, оценочная стоимость земельного участка определяется исходя из оценочной</w:t>
      </w:r>
      <w:r>
        <w:rPr>
          <w:rStyle w:val="s0"/>
        </w:rPr>
        <w:t xml:space="preserve"> стоимости 1 гектара земли в среднем по району, городу по данным, предоставленным уполномоченным государственным органом по управлению земельными ресурсами, и площади земельного участка.</w:t>
      </w:r>
    </w:p>
    <w:p w:rsidR="00000000" w:rsidRDefault="003D1D4C">
      <w:pPr>
        <w:pStyle w:val="pj"/>
      </w:pPr>
      <w:r>
        <w:t> </w:t>
      </w:r>
    </w:p>
    <w:p w:rsidR="00000000" w:rsidRDefault="003D1D4C">
      <w:pPr>
        <w:pStyle w:val="pj"/>
        <w:ind w:left="1200" w:hanging="800"/>
      </w:pPr>
      <w:bookmarkStart w:id="805" w:name="SUB4440000"/>
      <w:bookmarkEnd w:id="805"/>
      <w:r>
        <w:rPr>
          <w:rStyle w:val="s1"/>
        </w:rPr>
        <w:t>Статья 444. Порядок исчисления единого земельного налога</w:t>
      </w:r>
    </w:p>
    <w:p w:rsidR="00000000" w:rsidRDefault="003D1D4C">
      <w:pPr>
        <w:pStyle w:val="pji"/>
      </w:pPr>
      <w:r>
        <w:rPr>
          <w:rStyle w:val="s3"/>
        </w:rPr>
        <w:t>Пункт 1 из</w:t>
      </w:r>
      <w:r>
        <w:rPr>
          <w:rStyle w:val="s3"/>
        </w:rPr>
        <w:t xml:space="preserve">ложен в редакции </w:t>
      </w:r>
      <w:hyperlink r:id="rId7036" w:anchor="sub_id=444" w:history="1">
        <w:r>
          <w:rPr>
            <w:rStyle w:val="a4"/>
            <w:i/>
            <w:iCs/>
            <w:color w:val="0000FF"/>
            <w:u w:val="single"/>
          </w:rPr>
          <w:t>Закона</w:t>
        </w:r>
      </w:hyperlink>
      <w:r>
        <w:rPr>
          <w:rStyle w:val="s3"/>
        </w:rPr>
        <w:t xml:space="preserve"> РК от 28.11.14 г. № 257-V </w:t>
      </w:r>
      <w:hyperlink r:id="rId7037" w:anchor="sub_id=902"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7038" w:anchor="sub_id=4440000" w:history="1">
        <w:r>
          <w:rPr>
            <w:rStyle w:val="a4"/>
            <w:i/>
            <w:iCs/>
            <w:color w:val="0000FF"/>
            <w:u w:val="single"/>
          </w:rPr>
          <w:t>см. стар. ред.</w:t>
        </w:r>
      </w:hyperlink>
      <w:r>
        <w:rPr>
          <w:rStyle w:val="s3"/>
        </w:rPr>
        <w:t>)</w:t>
      </w:r>
    </w:p>
    <w:p w:rsidR="00000000" w:rsidRDefault="003D1D4C">
      <w:pPr>
        <w:pStyle w:val="pj"/>
      </w:pPr>
      <w:r>
        <w:rPr>
          <w:rStyle w:val="s0"/>
        </w:rPr>
        <w:t>1. Исчисление единого земельного налога по пашням производится путем применения следующих ставок исходя из совокупной площади земельных участков к совокупно</w:t>
      </w:r>
      <w:r>
        <w:rPr>
          <w:rStyle w:val="s0"/>
        </w:rPr>
        <w:t>й оценочной стоимости земельных участков:</w:t>
      </w:r>
    </w:p>
    <w:p w:rsidR="00000000" w:rsidRDefault="003D1D4C">
      <w:pPr>
        <w:pStyle w:val="pj"/>
      </w:pPr>
      <w:r>
        <w:rPr>
          <w:rStyle w:val="s0"/>
        </w:rPr>
        <w:t> </w:t>
      </w:r>
    </w:p>
    <w:tbl>
      <w:tblPr>
        <w:tblW w:w="5000" w:type="pct"/>
        <w:tblCellMar>
          <w:left w:w="0" w:type="dxa"/>
          <w:right w:w="0" w:type="dxa"/>
        </w:tblCellMar>
        <w:tblLook w:val="04A0" w:firstRow="1" w:lastRow="0" w:firstColumn="1" w:lastColumn="0" w:noHBand="0" w:noVBand="1"/>
      </w:tblPr>
      <w:tblGrid>
        <w:gridCol w:w="540"/>
        <w:gridCol w:w="2059"/>
        <w:gridCol w:w="6972"/>
      </w:tblGrid>
      <w:tr w:rsidR="00000000">
        <w:tc>
          <w:tcPr>
            <w:tcW w:w="24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п/п</w:t>
            </w:r>
          </w:p>
        </w:tc>
        <w:tc>
          <w:tcPr>
            <w:tcW w:w="109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Площадь земельных участков (гектар)</w:t>
            </w:r>
          </w:p>
        </w:tc>
        <w:tc>
          <w:tcPr>
            <w:tcW w:w="366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Ставка налога</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10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10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до 500</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0,15%</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10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от 501 до 1 000 включительно</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0,15% от оценочной стоимости с 500 гектаров + 0,3% от оценочной стоимости с гектаров, превышающих 500 гектаров</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10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от 1 001 до 1 500 включительно</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0,3% от оценочной стоимости с 1 000 гектаров + 0,45% от оценочной стоимости с гектаров, превышающих 1 000 гектаров</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c>
          <w:tcPr>
            <w:tcW w:w="10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от 1501 до 3 000 включительно</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0,45% от оценочной стоимости с 1 500 гектаров + 0,6% от оценочной стоимости гектаров, превышающих 1 500 гектаров</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w:t>
            </w:r>
          </w:p>
        </w:tc>
        <w:tc>
          <w:tcPr>
            <w:tcW w:w="10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свыше 3 000</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0,6% от оценочной стоимости с 3 000 гектаров + 0,75% от оценочной стоимости гектаров, превышающих 3 000 гектаров</w:t>
            </w:r>
          </w:p>
        </w:tc>
      </w:tr>
    </w:tbl>
    <w:p w:rsidR="00000000" w:rsidRDefault="003D1D4C">
      <w:pPr>
        <w:pStyle w:val="pj"/>
      </w:pPr>
      <w:r>
        <w:rPr>
          <w:rStyle w:val="s0"/>
        </w:rPr>
        <w:t> </w:t>
      </w:r>
    </w:p>
    <w:p w:rsidR="00000000" w:rsidRDefault="003D1D4C">
      <w:pPr>
        <w:pStyle w:val="pj"/>
      </w:pPr>
      <w:r>
        <w:rPr>
          <w:rStyle w:val="s0"/>
        </w:rPr>
        <w:t>Исчисл</w:t>
      </w:r>
      <w:r>
        <w:rPr>
          <w:rStyle w:val="s0"/>
        </w:rPr>
        <w:t>ение единого земельного налога по пастбищам, естественным сенокосам и другим земельным участкам, используемым в деятельности, на которую распространяется специальный налоговый режим, производится путем применения ставки 0,2% к совокупной оценочной стоимост</w:t>
      </w:r>
      <w:r>
        <w:rPr>
          <w:rStyle w:val="s0"/>
        </w:rPr>
        <w:t>и земельных участков.</w:t>
      </w:r>
    </w:p>
    <w:p w:rsidR="00000000" w:rsidRDefault="003D1D4C">
      <w:pPr>
        <w:pStyle w:val="pj"/>
      </w:pPr>
      <w:r>
        <w:rPr>
          <w:rStyle w:val="s0"/>
        </w:rPr>
        <w:t xml:space="preserve">Местные представительные органы на основании предложений местных исполнительных органов имеют право повышать ставки единого земельного налога не более чем в десять раз на не используемые в соответствии с </w:t>
      </w:r>
      <w:hyperlink r:id="rId7039" w:history="1">
        <w:r>
          <w:rPr>
            <w:rStyle w:val="a4"/>
            <w:color w:val="0000FF"/>
            <w:u w:val="single"/>
          </w:rPr>
          <w:t>земельным законодательством</w:t>
        </w:r>
      </w:hyperlink>
      <w:r>
        <w:rPr>
          <w:rStyle w:val="s0"/>
        </w:rPr>
        <w:t xml:space="preserve"> Республики Казахстан земли сельскохозяйственного назначения.</w:t>
      </w:r>
    </w:p>
    <w:p w:rsidR="00000000" w:rsidRDefault="003D1D4C">
      <w:pPr>
        <w:pStyle w:val="pji"/>
      </w:pPr>
      <w:r>
        <w:rPr>
          <w:rStyle w:val="s3"/>
        </w:rPr>
        <w:t xml:space="preserve">Пункт 2 изложен в редакции </w:t>
      </w:r>
      <w:hyperlink r:id="rId7040" w:anchor="sub_id=444" w:history="1">
        <w:r>
          <w:rPr>
            <w:rStyle w:val="a4"/>
            <w:i/>
            <w:iCs/>
            <w:color w:val="0000FF"/>
            <w:u w:val="single"/>
          </w:rPr>
          <w:t>Закона</w:t>
        </w:r>
      </w:hyperlink>
      <w:r>
        <w:rPr>
          <w:rStyle w:val="s3"/>
        </w:rPr>
        <w:t xml:space="preserve"> РК от 26.12.12 г. </w:t>
      </w:r>
      <w:r>
        <w:rPr>
          <w:rStyle w:val="s3"/>
        </w:rPr>
        <w:t>№ 61-V (введено в действие с 1 января 2013 г.) (</w:t>
      </w:r>
      <w:hyperlink r:id="rId7041" w:anchor="sub_id=4440200" w:history="1">
        <w:r>
          <w:rPr>
            <w:rStyle w:val="a4"/>
            <w:i/>
            <w:iCs/>
            <w:color w:val="0000FF"/>
            <w:u w:val="single"/>
          </w:rPr>
          <w:t>см. стар. ред.</w:t>
        </w:r>
      </w:hyperlink>
      <w:r>
        <w:rPr>
          <w:rStyle w:val="s3"/>
        </w:rPr>
        <w:t>)</w:t>
      </w:r>
    </w:p>
    <w:p w:rsidR="00000000" w:rsidRDefault="003D1D4C">
      <w:pPr>
        <w:pStyle w:val="pj"/>
      </w:pPr>
      <w:r>
        <w:rPr>
          <w:rStyle w:val="s0"/>
        </w:rPr>
        <w:t>2. Крестьянские или фермерские хозяйства исчисляют единый земельный налог за фактический период владения зе</w:t>
      </w:r>
      <w:r>
        <w:rPr>
          <w:rStyle w:val="s0"/>
        </w:rPr>
        <w:t>мельным участком на праве землепользования.</w:t>
      </w:r>
    </w:p>
    <w:p w:rsidR="00000000" w:rsidRDefault="003D1D4C">
      <w:pPr>
        <w:pStyle w:val="pj"/>
      </w:pPr>
      <w:r>
        <w:rPr>
          <w:rStyle w:val="s0"/>
        </w:rPr>
        <w:t>Оценочная стоимость земельного участка за фактический период владения земельным участком определяется путем деления оценочной стоимости земельного участка на двенадцать и умножения на количество месяцев фактическ</w:t>
      </w:r>
      <w:r>
        <w:rPr>
          <w:rStyle w:val="s0"/>
        </w:rPr>
        <w:t>ого периода владения земельным участком.</w:t>
      </w:r>
    </w:p>
    <w:p w:rsidR="00000000" w:rsidRDefault="003D1D4C">
      <w:pPr>
        <w:pStyle w:val="pj"/>
      </w:pPr>
      <w:r>
        <w:rPr>
          <w:rStyle w:val="s0"/>
        </w:rPr>
        <w:t>При передаче крестьянским или фермерским хозяйством земельного участка в аренду другому крестьянскому или фермерскому хозяйству каждая из сторон исчисляет единый земельный налог за фактический период владения (польз</w:t>
      </w:r>
      <w:r>
        <w:rPr>
          <w:rStyle w:val="s0"/>
        </w:rPr>
        <w:t>ования) земельным участком.</w:t>
      </w:r>
    </w:p>
    <w:p w:rsidR="00000000" w:rsidRDefault="003D1D4C">
      <w:pPr>
        <w:pStyle w:val="pj"/>
      </w:pPr>
      <w:r>
        <w:rPr>
          <w:rStyle w:val="s0"/>
        </w:rPr>
        <w:t>Исчисление единого земельного налога арендатором за фактический период пользования производится начиная с месяца, следующего за месяцем получения земельного участка в аренду.</w:t>
      </w:r>
    </w:p>
    <w:p w:rsidR="00000000" w:rsidRDefault="003D1D4C">
      <w:pPr>
        <w:pStyle w:val="pj"/>
      </w:pPr>
      <w:r>
        <w:rPr>
          <w:rStyle w:val="s0"/>
        </w:rPr>
        <w:t>Исчисление единого земельного налога арендодателем производится за период фактического владения земельным участком включая месяц, в котором земельный участок был передан в аренду.</w:t>
      </w:r>
    </w:p>
    <w:p w:rsidR="00000000" w:rsidRDefault="003D1D4C">
      <w:pPr>
        <w:pStyle w:val="pji"/>
      </w:pPr>
      <w:hyperlink r:id="rId7042"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806" w:name="SUB4450000"/>
      <w:bookmarkEnd w:id="806"/>
      <w:r>
        <w:rPr>
          <w:rStyle w:val="s3"/>
        </w:rPr>
        <w:t>В стать</w:t>
      </w:r>
      <w:r>
        <w:rPr>
          <w:rStyle w:val="s3"/>
        </w:rPr>
        <w:t xml:space="preserve">ю 445 внесены изменения в соответствии с </w:t>
      </w:r>
      <w:hyperlink r:id="rId7043" w:anchor="sub_id=3143" w:history="1">
        <w:r>
          <w:rPr>
            <w:rStyle w:val="a4"/>
            <w:i/>
            <w:iCs/>
            <w:color w:val="0000FF"/>
            <w:u w:val="single"/>
          </w:rPr>
          <w:t>Законом</w:t>
        </w:r>
      </w:hyperlink>
      <w:r>
        <w:rPr>
          <w:rStyle w:val="s3"/>
        </w:rPr>
        <w:t xml:space="preserve"> РК от 16.11.09 г. № 200-IV (введены в действие с 1 января 2010 г.) (</w:t>
      </w:r>
      <w:hyperlink r:id="rId7044" w:anchor="sub_id=4450000" w:history="1">
        <w:r>
          <w:rPr>
            <w:rStyle w:val="a4"/>
            <w:i/>
            <w:iCs/>
            <w:color w:val="0000FF"/>
            <w:u w:val="single"/>
          </w:rPr>
          <w:t>см. стар. ред.</w:t>
        </w:r>
      </w:hyperlink>
      <w:r>
        <w:rPr>
          <w:rStyle w:val="s3"/>
        </w:rPr>
        <w:t xml:space="preserve">); </w:t>
      </w:r>
      <w:hyperlink r:id="rId7045" w:anchor="sub_id=445" w:history="1">
        <w:r>
          <w:rPr>
            <w:rStyle w:val="a4"/>
            <w:i/>
            <w:iCs/>
            <w:color w:val="0000FF"/>
            <w:u w:val="single"/>
          </w:rPr>
          <w:t>Законом</w:t>
        </w:r>
      </w:hyperlink>
      <w:r>
        <w:rPr>
          <w:rStyle w:val="s3"/>
        </w:rPr>
        <w:t xml:space="preserve"> РК от 21.07.11 г. № 467-IV (введены в действие с 1 января 2011 г.</w:t>
      </w:r>
      <w:r>
        <w:rPr>
          <w:rStyle w:val="s3"/>
        </w:rPr>
        <w:t>) (</w:t>
      </w:r>
      <w:hyperlink r:id="rId7046" w:anchor="sub_id=445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445. Особенности исчисления социального налога</w:t>
      </w:r>
    </w:p>
    <w:p w:rsidR="00000000" w:rsidRDefault="003D1D4C">
      <w:pPr>
        <w:pStyle w:val="pj"/>
      </w:pPr>
      <w:r>
        <w:rPr>
          <w:rStyle w:val="s0"/>
        </w:rPr>
        <w:t>Плательщики единого земельного налога ежемесячно исчисляют суммы социального налога по ставке 20 п</w:t>
      </w:r>
      <w:r>
        <w:rPr>
          <w:rStyle w:val="s0"/>
        </w:rPr>
        <w:t xml:space="preserve">роцентов от </w:t>
      </w:r>
      <w:hyperlink r:id="rId7047" w:history="1">
        <w:r>
          <w:rPr>
            <w:rStyle w:val="a4"/>
            <w:color w:val="0000FF"/>
            <w:u w:val="single"/>
          </w:rPr>
          <w:t>месячного расчетного показателя</w:t>
        </w:r>
      </w:hyperlink>
      <w:r>
        <w:rPr>
          <w:rStyle w:val="s0"/>
        </w:rPr>
        <w:t xml:space="preserve">, установленного </w:t>
      </w:r>
      <w:r>
        <w:t xml:space="preserve">законом о республиканском бюджете и действующего на первое </w:t>
      </w:r>
      <w:r>
        <w:rPr>
          <w:rStyle w:val="s0"/>
        </w:rPr>
        <w:t>января соответствующего финансового года, за каждого работника, а также з</w:t>
      </w:r>
      <w:r>
        <w:rPr>
          <w:rStyle w:val="s0"/>
        </w:rPr>
        <w:t xml:space="preserve">а главу и совершеннолетних членов крестьянского или фермерского хозяйства. Обязательства за совершеннолетних членов крестьянского или фермерского хозяйства по исчислению и уплате социального налога возникают с начала календарного года, следующего за годом </w:t>
      </w:r>
      <w:r>
        <w:rPr>
          <w:rStyle w:val="s0"/>
        </w:rPr>
        <w:t>достижения ими совершеннолетия.</w:t>
      </w:r>
    </w:p>
    <w:p w:rsidR="00000000" w:rsidRDefault="003D1D4C">
      <w:pPr>
        <w:pStyle w:val="pj"/>
      </w:pPr>
      <w:r>
        <w:rPr>
          <w:rStyle w:val="s0"/>
        </w:rPr>
        <w:t xml:space="preserve">Исчисленная сумма социального налога подлежит уменьшению на сумму социальных отчислений, исчисленных в соответствии с </w:t>
      </w:r>
      <w:hyperlink r:id="rId7048" w:history="1">
        <w:r>
          <w:rPr>
            <w:rStyle w:val="a4"/>
            <w:color w:val="0000FF"/>
            <w:u w:val="single"/>
          </w:rPr>
          <w:t>Законом</w:t>
        </w:r>
      </w:hyperlink>
      <w:r>
        <w:rPr>
          <w:rStyle w:val="s0"/>
        </w:rPr>
        <w:t xml:space="preserve"> Республики Казахстан «Об обязатель</w:t>
      </w:r>
      <w:r>
        <w:rPr>
          <w:rStyle w:val="s0"/>
        </w:rPr>
        <w:t xml:space="preserve">ном социальном страховании». </w:t>
      </w:r>
    </w:p>
    <w:p w:rsidR="00000000" w:rsidRDefault="003D1D4C">
      <w:pPr>
        <w:pStyle w:val="pj"/>
      </w:pPr>
      <w:r>
        <w:rPr>
          <w:rStyle w:val="s0"/>
        </w:rPr>
        <w:t xml:space="preserve">При превышении суммы социальных отчислений над суммой социального налога сумма социального налога становится равной нулю. </w:t>
      </w:r>
    </w:p>
    <w:p w:rsidR="00000000" w:rsidRDefault="003D1D4C">
      <w:pPr>
        <w:pStyle w:val="pj"/>
      </w:pPr>
      <w:r>
        <w:t> </w:t>
      </w:r>
    </w:p>
    <w:p w:rsidR="00000000" w:rsidRDefault="003D1D4C">
      <w:pPr>
        <w:pStyle w:val="pji"/>
      </w:pPr>
      <w:bookmarkStart w:id="807" w:name="SUB4460000"/>
      <w:bookmarkEnd w:id="807"/>
      <w:r>
        <w:rPr>
          <w:rStyle w:val="s3"/>
        </w:rPr>
        <w:t xml:space="preserve">Заголовок статьи 446 изложен в редакции </w:t>
      </w:r>
      <w:hyperlink r:id="rId7049" w:anchor="sub_id=446" w:history="1">
        <w:r>
          <w:rPr>
            <w:rStyle w:val="a5"/>
            <w:i/>
            <w:iCs/>
          </w:rPr>
          <w:t>Закона</w:t>
        </w:r>
      </w:hyperlink>
      <w:r>
        <w:rPr>
          <w:rStyle w:val="s3"/>
        </w:rPr>
        <w:t xml:space="preserve"> РК от 16.11.15 г. № 406-V (введено в действие с 1 июля 2017 г.) (</w:t>
      </w:r>
      <w:hyperlink r:id="rId7050" w:anchor="sub_id=4460000" w:history="1">
        <w:r>
          <w:rPr>
            <w:rStyle w:val="a5"/>
            <w:i/>
            <w:iCs/>
          </w:rPr>
          <w:t>см. стар. ред.</w:t>
        </w:r>
      </w:hyperlink>
      <w:r>
        <w:rPr>
          <w:rStyle w:val="s3"/>
        </w:rPr>
        <w:t>)</w:t>
      </w:r>
    </w:p>
    <w:p w:rsidR="00000000" w:rsidRDefault="003D1D4C">
      <w:pPr>
        <w:pStyle w:val="pj"/>
        <w:ind w:left="1200" w:hanging="800"/>
      </w:pPr>
      <w:r>
        <w:rPr>
          <w:rStyle w:val="s1"/>
        </w:rPr>
        <w:t>Статья 446. Сроки уплаты отдельных видов налогов и других обяза</w:t>
      </w:r>
      <w:r>
        <w:rPr>
          <w:rStyle w:val="s1"/>
        </w:rPr>
        <w:t>тельных платежей в бюджет, уплаты (перечисления) обязательных пенсионных взносов, социальных отчислений, отчислений и (или) взносов на обязательное социальное медицинское страхование</w:t>
      </w:r>
    </w:p>
    <w:p w:rsidR="00000000" w:rsidRDefault="003D1D4C">
      <w:pPr>
        <w:pStyle w:val="pji"/>
      </w:pPr>
      <w:r>
        <w:rPr>
          <w:rStyle w:val="s3"/>
        </w:rPr>
        <w:t xml:space="preserve">В пункт 1 внесены изменения в соответствии с </w:t>
      </w:r>
      <w:hyperlink r:id="rId7051" w:anchor="sub_id=446" w:history="1">
        <w:r>
          <w:rPr>
            <w:rStyle w:val="a4"/>
            <w:i/>
            <w:iCs/>
            <w:color w:val="0000FF"/>
            <w:u w:val="single"/>
          </w:rPr>
          <w:t>Законом</w:t>
        </w:r>
      </w:hyperlink>
      <w:r>
        <w:rPr>
          <w:rStyle w:val="s3"/>
        </w:rPr>
        <w:t xml:space="preserve"> РК от 28.11.14 г. № 257-V (введены в действие с 1 января 2015 г.) (</w:t>
      </w:r>
      <w:hyperlink r:id="rId7052" w:anchor="sub_id=4460000" w:history="1">
        <w:r>
          <w:rPr>
            <w:rStyle w:val="a4"/>
            <w:i/>
            <w:iCs/>
            <w:color w:val="0000FF"/>
            <w:u w:val="single"/>
          </w:rPr>
          <w:t>см. стар. ред.</w:t>
        </w:r>
      </w:hyperlink>
      <w:r>
        <w:rPr>
          <w:rStyle w:val="s3"/>
        </w:rPr>
        <w:t xml:space="preserve">); </w:t>
      </w:r>
      <w:hyperlink r:id="rId7053" w:anchor="sub_id=446" w:history="1">
        <w:r>
          <w:rPr>
            <w:rStyle w:val="a5"/>
            <w:i/>
            <w:iCs/>
          </w:rPr>
          <w:t>Законом</w:t>
        </w:r>
      </w:hyperlink>
      <w:r>
        <w:rPr>
          <w:rStyle w:val="s3"/>
        </w:rPr>
        <w:t xml:space="preserve"> РК от 16.11.15 г. № 406-V (введены в действие с 1 июля 2017 г.) (</w:t>
      </w:r>
      <w:hyperlink r:id="rId7054" w:anchor="sub_id=4460000" w:history="1">
        <w:r>
          <w:rPr>
            <w:rStyle w:val="a5"/>
            <w:i/>
            <w:iCs/>
          </w:rPr>
          <w:t>см. стар. ред.</w:t>
        </w:r>
      </w:hyperlink>
      <w:r>
        <w:rPr>
          <w:rStyle w:val="s3"/>
        </w:rPr>
        <w:t>)</w:t>
      </w:r>
    </w:p>
    <w:p w:rsidR="00000000" w:rsidRDefault="003D1D4C">
      <w:pPr>
        <w:pStyle w:val="pji"/>
      </w:pPr>
      <w:r>
        <w:rPr>
          <w:rStyle w:val="s3"/>
        </w:rPr>
        <w:t xml:space="preserve">См. изменения в пункт 1 - </w:t>
      </w:r>
      <w:hyperlink r:id="rId7055"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1. Уплата единого земельного налога, социального налога, индивидуального подоходного налога, удерживае</w:t>
      </w:r>
      <w:r>
        <w:rPr>
          <w:rStyle w:val="s0"/>
        </w:rPr>
        <w:t>мого у источника выплаты, платы за пользование водными ресурсами поверхностных источников, уплата (перечисление) обязательных пенсионных взносов, социальных отчислений, отчислений и (или) взносов на обязательное социальное медицинское страхование производя</w:t>
      </w:r>
      <w:r>
        <w:rPr>
          <w:rStyle w:val="s0"/>
        </w:rPr>
        <w:t>тся в следующем порядке:</w:t>
      </w:r>
    </w:p>
    <w:p w:rsidR="00000000" w:rsidRDefault="003D1D4C">
      <w:pPr>
        <w:pStyle w:val="pj"/>
      </w:pPr>
      <w:r>
        <w:rPr>
          <w:rStyle w:val="s0"/>
        </w:rPr>
        <w:t xml:space="preserve">1) суммы, исчисленные с 1 января до 1 октября налогового периода, не позднее 10 ноября текущего налогового периода; </w:t>
      </w:r>
    </w:p>
    <w:p w:rsidR="00000000" w:rsidRDefault="003D1D4C">
      <w:pPr>
        <w:pStyle w:val="pj"/>
      </w:pPr>
      <w:r>
        <w:rPr>
          <w:rStyle w:val="s0"/>
        </w:rPr>
        <w:t>2) суммы, исчисленные с 1 октября по 31 декабря налогового периода, не позднее 10 апреля налогового периода, следу</w:t>
      </w:r>
      <w:r>
        <w:rPr>
          <w:rStyle w:val="s0"/>
        </w:rPr>
        <w:t>ющего за отчетным налоговым периодом.</w:t>
      </w:r>
    </w:p>
    <w:p w:rsidR="00000000" w:rsidRDefault="003D1D4C">
      <w:pPr>
        <w:pStyle w:val="pj"/>
      </w:pPr>
      <w:r>
        <w:rPr>
          <w:rStyle w:val="s0"/>
        </w:rPr>
        <w:t>2. Уплата социального налога и индивидуального подоходного налога, удерживаемого у источника выплаты, производится по месту нахождения земельных участков.</w:t>
      </w:r>
    </w:p>
    <w:p w:rsidR="00000000" w:rsidRDefault="003D1D4C">
      <w:pPr>
        <w:pStyle w:val="pj"/>
      </w:pPr>
      <w:r>
        <w:t> </w:t>
      </w:r>
    </w:p>
    <w:p w:rsidR="00000000" w:rsidRDefault="003D1D4C">
      <w:pPr>
        <w:pStyle w:val="pji"/>
      </w:pPr>
      <w:bookmarkStart w:id="808" w:name="SUB4470000"/>
      <w:bookmarkEnd w:id="808"/>
      <w:r>
        <w:rPr>
          <w:rStyle w:val="s3"/>
        </w:rPr>
        <w:t xml:space="preserve">В заголовок внесены изменения в соответствии с </w:t>
      </w:r>
      <w:hyperlink r:id="rId7056" w:anchor="sub_id=3144" w:history="1">
        <w:r>
          <w:rPr>
            <w:rStyle w:val="a4"/>
            <w:i/>
            <w:iCs/>
            <w:color w:val="0000FF"/>
            <w:u w:val="single"/>
          </w:rPr>
          <w:t>Законом</w:t>
        </w:r>
      </w:hyperlink>
      <w:r>
        <w:rPr>
          <w:rStyle w:val="s3"/>
        </w:rPr>
        <w:t xml:space="preserve"> РК от 16.11.09 г. № 200-IV (введены в действие с 1 января 2010 г.) (</w:t>
      </w:r>
      <w:hyperlink r:id="rId7057" w:anchor="sub_id=4470000" w:history="1">
        <w:r>
          <w:rPr>
            <w:rStyle w:val="a4"/>
            <w:i/>
            <w:iCs/>
            <w:color w:val="0000FF"/>
            <w:u w:val="single"/>
          </w:rPr>
          <w:t>см. стар. ред.</w:t>
        </w:r>
      </w:hyperlink>
      <w:r>
        <w:rPr>
          <w:rStyle w:val="s3"/>
        </w:rPr>
        <w:t xml:space="preserve">); </w:t>
      </w:r>
      <w:hyperlink r:id="rId7058" w:anchor="sub_id=447" w:history="1">
        <w:r>
          <w:rPr>
            <w:rStyle w:val="a4"/>
            <w:i/>
            <w:iCs/>
            <w:color w:val="0000FF"/>
            <w:u w:val="single"/>
          </w:rPr>
          <w:t>Законом</w:t>
        </w:r>
      </w:hyperlink>
      <w:r>
        <w:rPr>
          <w:rStyle w:val="s3"/>
        </w:rPr>
        <w:t xml:space="preserve"> РК от 28.11.14 г. № 257-V (введены в действие с 1 января 2015 г.) (</w:t>
      </w:r>
      <w:hyperlink r:id="rId7059" w:anchor="sub_id=4470000" w:history="1">
        <w:r>
          <w:rPr>
            <w:rStyle w:val="a4"/>
            <w:i/>
            <w:iCs/>
            <w:color w:val="0000FF"/>
            <w:u w:val="single"/>
          </w:rPr>
          <w:t>см. стар. ред.</w:t>
        </w:r>
      </w:hyperlink>
      <w:r>
        <w:rPr>
          <w:rStyle w:val="s3"/>
        </w:rPr>
        <w:t xml:space="preserve">); </w:t>
      </w:r>
      <w:hyperlink r:id="rId7060" w:anchor="sub_id=447" w:history="1">
        <w:r>
          <w:rPr>
            <w:rStyle w:val="a5"/>
            <w:i/>
            <w:iCs/>
          </w:rPr>
          <w:t>Законом</w:t>
        </w:r>
      </w:hyperlink>
      <w:r>
        <w:rPr>
          <w:rStyle w:val="s3"/>
        </w:rPr>
        <w:t xml:space="preserve"> РК от 16.11.15 г. № 406-V (введены в действие с 1 июля 2017 г.) (</w:t>
      </w:r>
      <w:hyperlink r:id="rId7061" w:anchor="sub_id=4470000" w:history="1">
        <w:r>
          <w:rPr>
            <w:rStyle w:val="a5"/>
            <w:i/>
            <w:iCs/>
          </w:rPr>
          <w:t>см. стар. ред.</w:t>
        </w:r>
      </w:hyperlink>
      <w:r>
        <w:rPr>
          <w:rStyle w:val="s3"/>
        </w:rPr>
        <w:t>)</w:t>
      </w:r>
    </w:p>
    <w:p w:rsidR="00000000" w:rsidRDefault="003D1D4C">
      <w:pPr>
        <w:pStyle w:val="pji"/>
      </w:pPr>
      <w:r>
        <w:rPr>
          <w:rStyle w:val="s3"/>
        </w:rPr>
        <w:t>См. измен</w:t>
      </w:r>
      <w:r>
        <w:rPr>
          <w:rStyle w:val="s3"/>
        </w:rPr>
        <w:t xml:space="preserve">ения в статью 447 - </w:t>
      </w:r>
      <w:hyperlink r:id="rId7062"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ind w:left="1200" w:hanging="800"/>
      </w:pPr>
      <w:r>
        <w:rPr>
          <w:rStyle w:val="s1"/>
        </w:rPr>
        <w:t>Статья 447. Сроки представления налоговой декларации для плательщиков единого земе</w:t>
      </w:r>
      <w:r>
        <w:rPr>
          <w:rStyle w:val="s1"/>
        </w:rPr>
        <w:t>льного налога</w:t>
      </w:r>
    </w:p>
    <w:p w:rsidR="00000000" w:rsidRDefault="003D1D4C">
      <w:pPr>
        <w:pStyle w:val="pj"/>
      </w:pPr>
      <w:r>
        <w:rPr>
          <w:rStyle w:val="s0"/>
        </w:rPr>
        <w:t xml:space="preserve">В </w:t>
      </w:r>
      <w:hyperlink r:id="rId7063" w:history="1">
        <w:r>
          <w:rPr>
            <w:rStyle w:val="a5"/>
          </w:rPr>
          <w:t>декларации для плательщиков единого земельного налога</w:t>
        </w:r>
      </w:hyperlink>
      <w:r>
        <w:rPr>
          <w:rStyle w:val="s0"/>
        </w:rPr>
        <w:t xml:space="preserve"> отражаются исчисленные суммы единого земельного налога, социального налога, индивидуального подоходного налога, удержи</w:t>
      </w:r>
      <w:r>
        <w:rPr>
          <w:rStyle w:val="s0"/>
        </w:rPr>
        <w:t>ваемого у источника выплаты, платы за пользование водными ресурсами поверхностных источников, обязательных пенсионных взносов, социальных отчислений, отчислений и (или) взносов на обязательное социальное медицинское страхование.</w:t>
      </w:r>
    </w:p>
    <w:p w:rsidR="00000000" w:rsidRDefault="003D1D4C">
      <w:pPr>
        <w:pStyle w:val="pj"/>
      </w:pPr>
      <w:r>
        <w:rPr>
          <w:rStyle w:val="s0"/>
        </w:rPr>
        <w:t>Декларация для плательщиков</w:t>
      </w:r>
      <w:r>
        <w:rPr>
          <w:rStyle w:val="s0"/>
        </w:rPr>
        <w:t xml:space="preserve"> единого земельного налога представляется не позднее 31 марта налогового периода, следующего за отчетным налоговым периодом, в налоговые органы по месту нахождения земельных участков. </w:t>
      </w:r>
    </w:p>
    <w:p w:rsidR="00000000" w:rsidRDefault="003D1D4C">
      <w:pPr>
        <w:pStyle w:val="pc"/>
      </w:pPr>
      <w:r>
        <w:t> </w:t>
      </w:r>
    </w:p>
    <w:p w:rsidR="00000000" w:rsidRDefault="003D1D4C">
      <w:pPr>
        <w:pStyle w:val="pc"/>
      </w:pPr>
      <w:r>
        <w:t> </w:t>
      </w:r>
    </w:p>
    <w:p w:rsidR="00000000" w:rsidRDefault="003D1D4C">
      <w:pPr>
        <w:pStyle w:val="pji"/>
      </w:pPr>
      <w:bookmarkStart w:id="809" w:name="SUB4480000"/>
      <w:bookmarkEnd w:id="809"/>
      <w:r>
        <w:rPr>
          <w:rStyle w:val="s3"/>
        </w:rPr>
        <w:t xml:space="preserve">В заголовок главы 63 внесены изменения в соответствии с </w:t>
      </w:r>
      <w:hyperlink r:id="rId7064" w:anchor="sub_id=513" w:history="1">
        <w:r>
          <w:rPr>
            <w:rStyle w:val="a4"/>
            <w:i/>
            <w:iCs/>
            <w:color w:val="0000FF"/>
            <w:u w:val="single"/>
          </w:rPr>
          <w:t>Законом</w:t>
        </w:r>
      </w:hyperlink>
      <w:r>
        <w:rPr>
          <w:rStyle w:val="s3"/>
        </w:rPr>
        <w:t xml:space="preserve"> РК от 21.01.10 г. № 242-IV (введены в действие с 1 января 2011 г.) (</w:t>
      </w:r>
      <w:hyperlink r:id="rId7065" w:anchor="sub_id=4480000" w:history="1">
        <w:r>
          <w:rPr>
            <w:rStyle w:val="a4"/>
            <w:i/>
            <w:iCs/>
            <w:color w:val="0000FF"/>
            <w:u w:val="single"/>
          </w:rPr>
          <w:t>см. стар. ред.</w:t>
        </w:r>
      </w:hyperlink>
      <w:r>
        <w:rPr>
          <w:rStyle w:val="s3"/>
        </w:rPr>
        <w:t xml:space="preserve">); изложен в редакции </w:t>
      </w:r>
      <w:hyperlink r:id="rId7066" w:anchor="sub_id=63" w:history="1">
        <w:r>
          <w:rPr>
            <w:rStyle w:val="a4"/>
            <w:i/>
            <w:iCs/>
            <w:color w:val="0000FF"/>
            <w:u w:val="single"/>
          </w:rPr>
          <w:t>Закона</w:t>
        </w:r>
      </w:hyperlink>
      <w:r>
        <w:rPr>
          <w:rStyle w:val="s3"/>
        </w:rPr>
        <w:t xml:space="preserve"> РК от 29.10.15 г. № 373-V (введен в действие с 1 января 2016 г.) (</w:t>
      </w:r>
      <w:hyperlink r:id="rId7067" w:anchor="sub_id=4480000" w:history="1">
        <w:r>
          <w:rPr>
            <w:rStyle w:val="a4"/>
            <w:i/>
            <w:iCs/>
            <w:color w:val="0000FF"/>
            <w:u w:val="single"/>
          </w:rPr>
          <w:t>см. стар. ред.</w:t>
        </w:r>
      </w:hyperlink>
      <w:r>
        <w:rPr>
          <w:rStyle w:val="s3"/>
        </w:rPr>
        <w:t>)</w:t>
      </w:r>
    </w:p>
    <w:p w:rsidR="00000000" w:rsidRDefault="003D1D4C">
      <w:pPr>
        <w:pStyle w:val="pc"/>
      </w:pPr>
      <w:r>
        <w:rPr>
          <w:rStyle w:val="s1"/>
        </w:rPr>
        <w:t xml:space="preserve">Глава 63. </w:t>
      </w:r>
      <w:r>
        <w:rPr>
          <w:rStyle w:val="s1"/>
          <w:caps/>
        </w:rPr>
        <w:t xml:space="preserve">Специальный налоговый режим для производителей сельскохозяйственной продукции, </w:t>
      </w:r>
      <w:r>
        <w:rPr>
          <w:b/>
          <w:bCs/>
          <w:caps/>
        </w:rPr>
        <w:br/>
      </w:r>
      <w:r>
        <w:rPr>
          <w:rStyle w:val="s1"/>
          <w:caps/>
        </w:rPr>
        <w:t>продукции аквакультуры (рыбоводства) и сельскохозяйственных кооперативов</w:t>
      </w:r>
    </w:p>
    <w:p w:rsidR="00000000" w:rsidRDefault="003D1D4C">
      <w:pPr>
        <w:pStyle w:val="pji"/>
      </w:pPr>
      <w:r>
        <w:t> </w:t>
      </w:r>
    </w:p>
    <w:p w:rsidR="00000000" w:rsidRDefault="003D1D4C">
      <w:pPr>
        <w:pStyle w:val="pji"/>
      </w:pPr>
      <w:r>
        <w:rPr>
          <w:rStyle w:val="s3"/>
        </w:rPr>
        <w:t xml:space="preserve">В статью 448 внесены изменения в соответствии с </w:t>
      </w:r>
      <w:hyperlink r:id="rId7068" w:anchor="sub_id=514" w:history="1">
        <w:r>
          <w:rPr>
            <w:rStyle w:val="a4"/>
            <w:i/>
            <w:iCs/>
            <w:color w:val="0000FF"/>
            <w:u w:val="single"/>
          </w:rPr>
          <w:t>Законом</w:t>
        </w:r>
      </w:hyperlink>
      <w:r>
        <w:rPr>
          <w:rStyle w:val="s3"/>
        </w:rPr>
        <w:t xml:space="preserve"> РК от 21.01.10 г. № 242-IV (введены в действие с 1 января 2011 г.) (</w:t>
      </w:r>
      <w:hyperlink r:id="rId7069" w:anchor="sub_id=448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448. Общие положения</w:t>
      </w:r>
    </w:p>
    <w:p w:rsidR="00000000" w:rsidRDefault="003D1D4C">
      <w:pPr>
        <w:pStyle w:val="pji"/>
      </w:pPr>
      <w:r>
        <w:rPr>
          <w:rStyle w:val="s3"/>
        </w:rPr>
        <w:t xml:space="preserve">В пункт 1 внесены изменения в соответствии с </w:t>
      </w:r>
      <w:hyperlink r:id="rId7070" w:anchor="sub_id=514" w:history="1">
        <w:r>
          <w:rPr>
            <w:rStyle w:val="a4"/>
            <w:i/>
            <w:iCs/>
            <w:color w:val="0000FF"/>
            <w:u w:val="single"/>
          </w:rPr>
          <w:t>Законом</w:t>
        </w:r>
      </w:hyperlink>
      <w:r>
        <w:rPr>
          <w:rStyle w:val="s3"/>
        </w:rPr>
        <w:t xml:space="preserve"> РК от 21.01.10 г. № 242-IV (введены в действие с 1 января 2011 г.) (</w:t>
      </w:r>
      <w:hyperlink r:id="rId7071" w:anchor="sub_id=4480101" w:history="1">
        <w:r>
          <w:rPr>
            <w:rStyle w:val="a4"/>
            <w:i/>
            <w:iCs/>
            <w:color w:val="0000FF"/>
            <w:u w:val="single"/>
          </w:rPr>
          <w:t>см. стар. ред.</w:t>
        </w:r>
      </w:hyperlink>
      <w:r>
        <w:rPr>
          <w:rStyle w:val="s3"/>
        </w:rPr>
        <w:t xml:space="preserve">); изложен в редакции </w:t>
      </w:r>
      <w:hyperlink r:id="rId7072" w:anchor="sub_id=448" w:history="1">
        <w:r>
          <w:rPr>
            <w:rStyle w:val="a4"/>
            <w:i/>
            <w:iCs/>
            <w:color w:val="0000FF"/>
            <w:u w:val="single"/>
          </w:rPr>
          <w:t>Закона</w:t>
        </w:r>
      </w:hyperlink>
      <w:r>
        <w:rPr>
          <w:rStyle w:val="s3"/>
        </w:rPr>
        <w:t xml:space="preserve"> РК от 26.12.12 г. № 61-V (введено в действие с 1 января 2013 г.) (</w:t>
      </w:r>
      <w:hyperlink r:id="rId7073" w:anchor="sub_id=4480000" w:history="1">
        <w:r>
          <w:rPr>
            <w:rStyle w:val="a4"/>
            <w:i/>
            <w:iCs/>
            <w:color w:val="0000FF"/>
            <w:u w:val="single"/>
          </w:rPr>
          <w:t>см. стар. ред.</w:t>
        </w:r>
      </w:hyperlink>
      <w:r>
        <w:rPr>
          <w:rStyle w:val="s3"/>
        </w:rPr>
        <w:t xml:space="preserve">); </w:t>
      </w:r>
      <w:hyperlink r:id="rId7074" w:anchor="sub_id=448" w:history="1">
        <w:r>
          <w:rPr>
            <w:rStyle w:val="a4"/>
            <w:i/>
            <w:iCs/>
            <w:color w:val="0000FF"/>
            <w:u w:val="single"/>
          </w:rPr>
          <w:t>Законом</w:t>
        </w:r>
      </w:hyperlink>
      <w:r>
        <w:rPr>
          <w:rStyle w:val="s3"/>
        </w:rPr>
        <w:t xml:space="preserve"> РК от 28.11.14 г. № 257-V (введены в действие с 1 января 2015 г.) (</w:t>
      </w:r>
      <w:hyperlink r:id="rId7075" w:anchor="sub_id=4480000" w:history="1">
        <w:r>
          <w:rPr>
            <w:rStyle w:val="a4"/>
            <w:i/>
            <w:iCs/>
            <w:color w:val="0000FF"/>
            <w:u w:val="single"/>
          </w:rPr>
          <w:t>см. стар. ред.</w:t>
        </w:r>
      </w:hyperlink>
      <w:r>
        <w:rPr>
          <w:rStyle w:val="s3"/>
        </w:rPr>
        <w:t xml:space="preserve">); изложен в редакции </w:t>
      </w:r>
      <w:hyperlink r:id="rId7076" w:anchor="sub_id=448" w:history="1">
        <w:r>
          <w:rPr>
            <w:rStyle w:val="a4"/>
            <w:i/>
            <w:iCs/>
            <w:color w:val="0000FF"/>
            <w:u w:val="single"/>
          </w:rPr>
          <w:t>Закона</w:t>
        </w:r>
      </w:hyperlink>
      <w:r>
        <w:rPr>
          <w:rStyle w:val="s3"/>
        </w:rPr>
        <w:t xml:space="preserve"> </w:t>
      </w:r>
      <w:r>
        <w:rPr>
          <w:rStyle w:val="s3"/>
        </w:rPr>
        <w:t>РК от 29.10.15 г. № 373-V (введен в действие с 1 января 2016 г.) (</w:t>
      </w:r>
      <w:hyperlink r:id="rId7077" w:anchor="sub_id=4480000" w:history="1">
        <w:r>
          <w:rPr>
            <w:rStyle w:val="a4"/>
            <w:i/>
            <w:iCs/>
            <w:color w:val="0000FF"/>
            <w:u w:val="single"/>
          </w:rPr>
          <w:t>см. стар. ред.</w:t>
        </w:r>
      </w:hyperlink>
      <w:r>
        <w:rPr>
          <w:rStyle w:val="s3"/>
        </w:rPr>
        <w:t>)</w:t>
      </w:r>
    </w:p>
    <w:p w:rsidR="00000000" w:rsidRDefault="003D1D4C">
      <w:pPr>
        <w:pStyle w:val="pj"/>
      </w:pPr>
      <w:r>
        <w:rPr>
          <w:rStyle w:val="s0"/>
        </w:rPr>
        <w:t>1. Крестьянские или фермерские хозяйства и юридические лица, являющиеся производителями с</w:t>
      </w:r>
      <w:r>
        <w:rPr>
          <w:rStyle w:val="s0"/>
        </w:rPr>
        <w:t>ельскохозяйственной продукции, продукции аквакультуры (рыбоводства) (далее - производители сельскохозяйственной продукции), а также сельскохозяйственные кооперативы вправе самостоятельно выбрать один из следующих режимов налогообложения:</w:t>
      </w:r>
    </w:p>
    <w:p w:rsidR="00000000" w:rsidRDefault="003D1D4C">
      <w:pPr>
        <w:pStyle w:val="pj"/>
      </w:pPr>
      <w:r>
        <w:rPr>
          <w:rStyle w:val="s0"/>
        </w:rPr>
        <w:t>1) специальный нал</w:t>
      </w:r>
      <w:r>
        <w:rPr>
          <w:rStyle w:val="s0"/>
        </w:rPr>
        <w:t>оговый режим для производителей сельскохозяйственной продукции, продукции аквакультуры (рыбоводства) и сельскохозяйственных кооперативов (далее - специальный налоговый режим);</w:t>
      </w:r>
    </w:p>
    <w:p w:rsidR="00000000" w:rsidRDefault="003D1D4C">
      <w:pPr>
        <w:pStyle w:val="pj"/>
      </w:pPr>
      <w:r>
        <w:rPr>
          <w:rStyle w:val="s0"/>
        </w:rPr>
        <w:t>2) специальный налоговый режим на основе упрощенной декларации;</w:t>
      </w:r>
    </w:p>
    <w:p w:rsidR="00000000" w:rsidRDefault="003D1D4C">
      <w:pPr>
        <w:pStyle w:val="pj"/>
      </w:pPr>
      <w:r>
        <w:rPr>
          <w:rStyle w:val="s0"/>
        </w:rPr>
        <w:t>3) общеустановле</w:t>
      </w:r>
      <w:r>
        <w:rPr>
          <w:rStyle w:val="s0"/>
        </w:rPr>
        <w:t>нный порядок.</w:t>
      </w:r>
    </w:p>
    <w:p w:rsidR="00000000" w:rsidRDefault="003D1D4C">
      <w:pPr>
        <w:pStyle w:val="pj"/>
      </w:pPr>
      <w:r>
        <w:rPr>
          <w:rStyle w:val="s0"/>
        </w:rPr>
        <w:t>При выборе специального налогового режима, установленного настоящей статьей, производителями сельскохозяйственной продукции и сельскохозяйственными кооперативами данный режим применяется сроком не менее одного календарного года при соответств</w:t>
      </w:r>
      <w:r>
        <w:rPr>
          <w:rStyle w:val="s0"/>
        </w:rPr>
        <w:t xml:space="preserve">ии условиям применения данного режима, за исключением случаев, установленных </w:t>
      </w:r>
      <w:hyperlink w:anchor="sub4500000" w:history="1">
        <w:r>
          <w:rPr>
            <w:rStyle w:val="a4"/>
            <w:color w:val="0000FF"/>
            <w:u w:val="single"/>
          </w:rPr>
          <w:t>статьей 450</w:t>
        </w:r>
      </w:hyperlink>
      <w:r>
        <w:rPr>
          <w:rStyle w:val="s0"/>
        </w:rPr>
        <w:t xml:space="preserve"> настоящего Кодекса.</w:t>
      </w:r>
    </w:p>
    <w:p w:rsidR="00000000" w:rsidRDefault="003D1D4C">
      <w:pPr>
        <w:pStyle w:val="pj"/>
      </w:pPr>
      <w:r>
        <w:rPr>
          <w:rStyle w:val="s0"/>
        </w:rPr>
        <w:t>Специальный налоговый режим предусматривает особый порядок исчисления корпоративного подоходного налога или индиви</w:t>
      </w:r>
      <w:r>
        <w:rPr>
          <w:rStyle w:val="s0"/>
        </w:rPr>
        <w:t>дуального подоходного налога, за исключением налогов, удерживаемых у источника выплаты, налога на добавленную стоимость, социального налога, налога на имущество, налога на транспортные средства.</w:t>
      </w:r>
    </w:p>
    <w:p w:rsidR="00000000" w:rsidRDefault="003D1D4C">
      <w:pPr>
        <w:pStyle w:val="pj"/>
      </w:pPr>
      <w:r>
        <w:rPr>
          <w:rStyle w:val="s0"/>
        </w:rPr>
        <w:t>Специальный налоговый режим распространяется на:</w:t>
      </w:r>
    </w:p>
    <w:p w:rsidR="00000000" w:rsidRDefault="003D1D4C">
      <w:pPr>
        <w:pStyle w:val="pj"/>
      </w:pPr>
      <w:r>
        <w:rPr>
          <w:rStyle w:val="s0"/>
        </w:rPr>
        <w:t>1) деятельно</w:t>
      </w:r>
      <w:r>
        <w:rPr>
          <w:rStyle w:val="s0"/>
        </w:rPr>
        <w:t>сть производителей сельскохозяйственной продукции по:</w:t>
      </w:r>
    </w:p>
    <w:p w:rsidR="00000000" w:rsidRDefault="003D1D4C">
      <w:pPr>
        <w:pStyle w:val="pj"/>
      </w:pPr>
      <w:r>
        <w:rPr>
          <w:rStyle w:val="s0"/>
        </w:rPr>
        <w:t>производству сельскохозяйственной продукции, продукции аквакультуры (рыбоводства) с использованием земли, переработке и реализации указанной продукции собственного производства;</w:t>
      </w:r>
    </w:p>
    <w:p w:rsidR="00000000" w:rsidRDefault="003D1D4C">
      <w:pPr>
        <w:pStyle w:val="pj"/>
      </w:pPr>
      <w:r>
        <w:rPr>
          <w:rStyle w:val="s0"/>
        </w:rPr>
        <w:t>производству продукции ж</w:t>
      </w:r>
      <w:r>
        <w:rPr>
          <w:rStyle w:val="s0"/>
        </w:rPr>
        <w:t>ивотноводства и птицеводства (в том числе племенного), пчеловодства, аквакультуры (рыбоводства), а также переработке и реализации указанной продукции собственного производства;</w:t>
      </w:r>
    </w:p>
    <w:p w:rsidR="00000000" w:rsidRDefault="003D1D4C">
      <w:pPr>
        <w:pStyle w:val="pji"/>
      </w:pPr>
      <w:r>
        <w:rPr>
          <w:rStyle w:val="s3"/>
        </w:rPr>
        <w:t xml:space="preserve">В подпункт 2 внесены изменения в соответствии с </w:t>
      </w:r>
      <w:hyperlink r:id="rId7078" w:anchor="sub_id=448" w:history="1">
        <w:r>
          <w:rPr>
            <w:rStyle w:val="a5"/>
            <w:i/>
            <w:iCs/>
          </w:rPr>
          <w:t>Законом</w:t>
        </w:r>
      </w:hyperlink>
      <w:r>
        <w:rPr>
          <w:rStyle w:val="s3"/>
        </w:rPr>
        <w:t xml:space="preserve"> РК от 25.12.17 г. № 122-VI (введены в действие с 1 января 2016 г.) (</w:t>
      </w:r>
      <w:hyperlink r:id="rId7079" w:anchor="sub_id=4480000" w:history="1">
        <w:r>
          <w:rPr>
            <w:rStyle w:val="a5"/>
            <w:i/>
            <w:iCs/>
          </w:rPr>
          <w:t>см. стар. ред.</w:t>
        </w:r>
      </w:hyperlink>
      <w:r>
        <w:rPr>
          <w:rStyle w:val="s3"/>
        </w:rPr>
        <w:t>)</w:t>
      </w:r>
    </w:p>
    <w:p w:rsidR="00000000" w:rsidRDefault="003D1D4C">
      <w:pPr>
        <w:pStyle w:val="pj"/>
      </w:pPr>
      <w:r>
        <w:rPr>
          <w:rStyle w:val="s0"/>
        </w:rPr>
        <w:t>2) деятельность сельскохозяйс</w:t>
      </w:r>
      <w:r>
        <w:rPr>
          <w:rStyle w:val="s0"/>
        </w:rPr>
        <w:t xml:space="preserve">твенных кооперативов по: </w:t>
      </w:r>
    </w:p>
    <w:p w:rsidR="00000000" w:rsidRDefault="003D1D4C">
      <w:pPr>
        <w:pStyle w:val="pj"/>
      </w:pPr>
      <w:r>
        <w:rPr>
          <w:rStyle w:val="s0"/>
        </w:rPr>
        <w:t>производству и реализации сельскохозяйственной продукции, продукции аквакультуры (рыбоводства);</w:t>
      </w:r>
    </w:p>
    <w:p w:rsidR="00000000" w:rsidRDefault="003D1D4C">
      <w:pPr>
        <w:pStyle w:val="pj"/>
      </w:pPr>
      <w:r>
        <w:rPr>
          <w:rStyle w:val="s0"/>
        </w:rPr>
        <w:t>переработке сельскохозяйственной продукции, продукции аквакультуры (рыбоводства) собственного производства и (или) произведенной члена</w:t>
      </w:r>
      <w:r>
        <w:rPr>
          <w:rStyle w:val="s0"/>
        </w:rPr>
        <w:t>ми такого кооператива, а также реализации продукции, полученной в результате такой переработки;</w:t>
      </w:r>
    </w:p>
    <w:p w:rsidR="00000000" w:rsidRDefault="003D1D4C">
      <w:pPr>
        <w:pStyle w:val="pj"/>
      </w:pPr>
      <w:r>
        <w:rPr>
          <w:rStyle w:val="s0"/>
        </w:rPr>
        <w:t>заготовке, хранению и сбыту сельскохозяйственной продукции, продукции аквакультуры (рыбоводства), произведенной членами такого кооператива, а также продукции, п</w:t>
      </w:r>
      <w:r>
        <w:rPr>
          <w:rStyle w:val="s0"/>
        </w:rPr>
        <w:t>олученной в результате переработки, предусмотренной абзацем третьим настоящего подпункта;</w:t>
      </w:r>
    </w:p>
    <w:p w:rsidR="00000000" w:rsidRDefault="003D1D4C">
      <w:pPr>
        <w:pStyle w:val="pj"/>
      </w:pPr>
      <w:r>
        <w:rPr>
          <w:rStyle w:val="s0"/>
        </w:rPr>
        <w:t>выполнению вспомогательных видов деятельности в области сельского хозяйства, аквакультуры (рыбоводства) для членов такого кооператива;</w:t>
      </w:r>
    </w:p>
    <w:p w:rsidR="00000000" w:rsidRDefault="003D1D4C">
      <w:pPr>
        <w:pStyle w:val="pj"/>
      </w:pPr>
      <w:r>
        <w:rPr>
          <w:rStyle w:val="s0"/>
        </w:rPr>
        <w:t>выполнению (оказанию) работ (ус</w:t>
      </w:r>
      <w:r>
        <w:rPr>
          <w:rStyle w:val="s0"/>
        </w:rPr>
        <w:t xml:space="preserve">луг)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 членам такого кооператива в целях осуществления ими </w:t>
      </w:r>
      <w:r>
        <w:rPr>
          <w:rStyle w:val="s0"/>
        </w:rPr>
        <w:t>видов деятельности, указанных в абзацах втором, третьем и четвертом настоящего подпункта;</w:t>
      </w:r>
    </w:p>
    <w:p w:rsidR="00000000" w:rsidRDefault="003D1D4C">
      <w:pPr>
        <w:pStyle w:val="pj"/>
      </w:pPr>
      <w:r>
        <w:rPr>
          <w:rStyle w:val="s0"/>
        </w:rPr>
        <w:t>реализации товаров по перечню, определенному уполномоченным органом в области развития агропромышленного комплекса по согласованию с центральными уполномоченными орга</w:t>
      </w:r>
      <w:r>
        <w:rPr>
          <w:rStyle w:val="s0"/>
        </w:rPr>
        <w:t>нами по государственному и бюджетному планированию, членам такого кооператива в целях осуществления ими видов деятельности, указанных в абзацах втором, третьем, четвертом и пятом настоящего подпункта.</w:t>
      </w:r>
    </w:p>
    <w:p w:rsidR="00000000" w:rsidRDefault="003D1D4C">
      <w:pPr>
        <w:pStyle w:val="pj"/>
      </w:pPr>
      <w:r>
        <w:rPr>
          <w:rStyle w:val="s0"/>
        </w:rPr>
        <w:t>Сельскохозяйственными кооперативами реализация товаров,</w:t>
      </w:r>
      <w:r>
        <w:rPr>
          <w:rStyle w:val="s0"/>
        </w:rPr>
        <w:t xml:space="preserve"> предусмотренных настоящим подпунктом, а также предоставление таких товаров в пользование, доверительное управление, аренду отражаются в реестре, представляемом в органы государственных доходов, в сроки, установленные для представления декларации по корпор</w:t>
      </w:r>
      <w:r>
        <w:rPr>
          <w:rStyle w:val="s0"/>
        </w:rPr>
        <w:t>ативному подоходному налогу.</w:t>
      </w:r>
    </w:p>
    <w:p w:rsidR="00000000" w:rsidRDefault="003D1D4C">
      <w:pPr>
        <w:pStyle w:val="pji"/>
      </w:pPr>
      <w:r>
        <w:rPr>
          <w:rStyle w:val="s3"/>
        </w:rPr>
        <w:t xml:space="preserve">Статья дополнена пунктом 1-1 в соответствии с </w:t>
      </w:r>
      <w:hyperlink r:id="rId7080" w:anchor="sub_id=448" w:history="1">
        <w:r>
          <w:rPr>
            <w:rStyle w:val="a4"/>
            <w:i/>
            <w:iCs/>
            <w:color w:val="0000FF"/>
            <w:u w:val="single"/>
          </w:rPr>
          <w:t>Законом</w:t>
        </w:r>
      </w:hyperlink>
      <w:r>
        <w:rPr>
          <w:rStyle w:val="s3"/>
        </w:rPr>
        <w:t xml:space="preserve"> РК от 28.11.14 г. № 257-V (введено в действие с 1 января 2015 г.); внесены изменения в соотв</w:t>
      </w:r>
      <w:r>
        <w:rPr>
          <w:rStyle w:val="s3"/>
        </w:rPr>
        <w:t xml:space="preserve">етствии с </w:t>
      </w:r>
      <w:hyperlink r:id="rId7081" w:anchor="sub_id=448" w:history="1">
        <w:r>
          <w:rPr>
            <w:rStyle w:val="a5"/>
            <w:i/>
            <w:iCs/>
          </w:rPr>
          <w:t>Законом</w:t>
        </w:r>
      </w:hyperlink>
      <w:r>
        <w:rPr>
          <w:rStyle w:val="s3"/>
        </w:rPr>
        <w:t xml:space="preserve"> РК от 30.11.16 г. № 26-VI (введены в действие с 1 января 2017 г.) (</w:t>
      </w:r>
      <w:hyperlink r:id="rId7082" w:anchor="sub_id=448010100" w:history="1">
        <w:r>
          <w:rPr>
            <w:rStyle w:val="a5"/>
            <w:i/>
            <w:iCs/>
          </w:rPr>
          <w:t>см. стар. ред.</w:t>
        </w:r>
      </w:hyperlink>
      <w:r>
        <w:rPr>
          <w:rStyle w:val="s3"/>
        </w:rPr>
        <w:t>)</w:t>
      </w:r>
    </w:p>
    <w:p w:rsidR="00000000" w:rsidRDefault="003D1D4C">
      <w:pPr>
        <w:pStyle w:val="pj"/>
      </w:pPr>
      <w:r>
        <w:rPr>
          <w:rStyle w:val="s0"/>
        </w:rPr>
        <w:t>1-1.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p w:rsidR="00000000" w:rsidRDefault="003D1D4C">
      <w:pPr>
        <w:pStyle w:val="pj"/>
      </w:pPr>
      <w:r>
        <w:t>Требование настояще</w:t>
      </w:r>
      <w:r>
        <w:t>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p w:rsidR="00000000" w:rsidRDefault="003D1D4C">
      <w:pPr>
        <w:pStyle w:val="pji"/>
      </w:pPr>
      <w:hyperlink r:id="rId7083" w:history="1">
        <w:r>
          <w:rPr>
            <w:rStyle w:val="a4"/>
            <w:rFonts w:ascii="Wingdings" w:hAnsi="Wingdings"/>
            <w:i/>
            <w:iCs/>
            <w:color w:val="0000FF"/>
            <w:u w:val="single"/>
          </w:rPr>
          <w:t>*</w:t>
        </w:r>
      </w:hyperlink>
    </w:p>
    <w:p w:rsidR="00000000" w:rsidRDefault="003D1D4C">
      <w:pPr>
        <w:pStyle w:val="pji"/>
      </w:pPr>
      <w:r>
        <w:rPr>
          <w:rStyle w:val="s3"/>
        </w:rPr>
        <w:t xml:space="preserve">В пункт 2 внесены изменения в соответствии с </w:t>
      </w:r>
      <w:hyperlink r:id="rId7084" w:anchor="sub_id=448" w:history="1">
        <w:r>
          <w:rPr>
            <w:rStyle w:val="a4"/>
            <w:i/>
            <w:iCs/>
            <w:color w:val="0000FF"/>
            <w:u w:val="single"/>
          </w:rPr>
          <w:t>Законом</w:t>
        </w:r>
      </w:hyperlink>
      <w:r>
        <w:rPr>
          <w:rStyle w:val="s3"/>
        </w:rPr>
        <w:t xml:space="preserve"> РК от 21.07.11 г. № 467-IV (введены в действие с 1 янва</w:t>
      </w:r>
      <w:r>
        <w:rPr>
          <w:rStyle w:val="s3"/>
        </w:rPr>
        <w:t>ря 2012 г.) (</w:t>
      </w:r>
      <w:hyperlink r:id="rId7085" w:anchor="sub_id=4480200" w:history="1">
        <w:r>
          <w:rPr>
            <w:rStyle w:val="a4"/>
            <w:i/>
            <w:iCs/>
            <w:color w:val="0000FF"/>
            <w:u w:val="single"/>
          </w:rPr>
          <w:t>см. стар. ред.</w:t>
        </w:r>
      </w:hyperlink>
      <w:r>
        <w:rPr>
          <w:rStyle w:val="s3"/>
        </w:rPr>
        <w:t xml:space="preserve">); </w:t>
      </w:r>
      <w:hyperlink r:id="rId7086" w:anchor="sub_id=448" w:history="1">
        <w:r>
          <w:rPr>
            <w:rStyle w:val="a4"/>
            <w:i/>
            <w:iCs/>
            <w:color w:val="0000FF"/>
            <w:u w:val="single"/>
          </w:rPr>
          <w:t>Законом</w:t>
        </w:r>
      </w:hyperlink>
      <w:r>
        <w:rPr>
          <w:rStyle w:val="s3"/>
        </w:rPr>
        <w:t xml:space="preserve"> РК от 29.10.15 г. № 373-V (введен в действие с 1 янв</w:t>
      </w:r>
      <w:r>
        <w:rPr>
          <w:rStyle w:val="s3"/>
        </w:rPr>
        <w:t>аря 2016 г.) (</w:t>
      </w:r>
      <w:hyperlink r:id="rId7087" w:anchor="sub_id=4480200" w:history="1">
        <w:r>
          <w:rPr>
            <w:rStyle w:val="a4"/>
            <w:i/>
            <w:iCs/>
            <w:color w:val="0000FF"/>
            <w:u w:val="single"/>
          </w:rPr>
          <w:t>см. стар. ред.</w:t>
        </w:r>
      </w:hyperlink>
      <w:r>
        <w:rPr>
          <w:rStyle w:val="s3"/>
        </w:rPr>
        <w:t>)</w:t>
      </w:r>
    </w:p>
    <w:p w:rsidR="00000000" w:rsidRDefault="003D1D4C">
      <w:pPr>
        <w:pStyle w:val="pj"/>
      </w:pPr>
      <w:r>
        <w:rPr>
          <w:rStyle w:val="s0"/>
        </w:rPr>
        <w:t xml:space="preserve">2. В целях настоящей главы к сельскохозяйственным кооперативам относятся сельскохозяйственные кооперативы, не менее 90 процентов совокупного </w:t>
      </w:r>
      <w:r>
        <w:rPr>
          <w:rStyle w:val="s0"/>
        </w:rPr>
        <w:t>годового дохода которых составляют доходы, подлежащие получению (полученные) в результате осуществления деятельности, указанной в подпункте 2) части четвертой пункта 1 настоящей статьи.</w:t>
      </w:r>
    </w:p>
    <w:p w:rsidR="00000000" w:rsidRDefault="003D1D4C">
      <w:pPr>
        <w:pStyle w:val="pj"/>
      </w:pPr>
      <w:r>
        <w:rPr>
          <w:rStyle w:val="s0"/>
        </w:rPr>
        <w:t>Совокупный годовой доход, применяемый для целей настоящей статьи, опре</w:t>
      </w:r>
      <w:r>
        <w:rPr>
          <w:rStyle w:val="s0"/>
        </w:rPr>
        <w:t>деляется:</w:t>
      </w:r>
    </w:p>
    <w:p w:rsidR="00000000" w:rsidRDefault="003D1D4C">
      <w:pPr>
        <w:pStyle w:val="pj"/>
      </w:pPr>
      <w:r>
        <w:rPr>
          <w:rStyle w:val="s0"/>
        </w:rPr>
        <w:t xml:space="preserve">1) в соответствии с </w:t>
      </w:r>
      <w:hyperlink w:anchor="sub810000" w:history="1">
        <w:r>
          <w:rPr>
            <w:rStyle w:val="a4"/>
            <w:color w:val="0000FF"/>
            <w:u w:val="single"/>
          </w:rPr>
          <w:t>разделом 4</w:t>
        </w:r>
      </w:hyperlink>
      <w:r>
        <w:rPr>
          <w:rStyle w:val="s0"/>
        </w:rPr>
        <w:t xml:space="preserve"> настоящего Кодекса без учета корректировки совокупного годового дохода, предусмотренной </w:t>
      </w:r>
      <w:hyperlink w:anchor="sub990000" w:history="1">
        <w:r>
          <w:rPr>
            <w:rStyle w:val="a4"/>
            <w:color w:val="0000FF"/>
            <w:u w:val="single"/>
          </w:rPr>
          <w:t>статьей 99</w:t>
        </w:r>
      </w:hyperlink>
      <w:r>
        <w:rPr>
          <w:rStyle w:val="s0"/>
        </w:rPr>
        <w:t xml:space="preserve"> настоящего Кодекса;</w:t>
      </w:r>
    </w:p>
    <w:p w:rsidR="00000000" w:rsidRDefault="003D1D4C">
      <w:pPr>
        <w:pStyle w:val="pj"/>
      </w:pPr>
      <w:r>
        <w:rPr>
          <w:rStyle w:val="s0"/>
        </w:rPr>
        <w:t xml:space="preserve">2) за текущий налоговый период, </w:t>
      </w:r>
      <w:r>
        <w:rPr>
          <w:rStyle w:val="s0"/>
        </w:rPr>
        <w:t xml:space="preserve">определяемый в соответствии со </w:t>
      </w:r>
      <w:hyperlink w:anchor="sub1480000" w:history="1">
        <w:r>
          <w:rPr>
            <w:rStyle w:val="a4"/>
            <w:color w:val="0000FF"/>
            <w:u w:val="single"/>
          </w:rPr>
          <w:t>статьей 148</w:t>
        </w:r>
      </w:hyperlink>
      <w:r>
        <w:rPr>
          <w:rStyle w:val="s0"/>
        </w:rPr>
        <w:t xml:space="preserve"> настоящего Кодекса.</w:t>
      </w:r>
    </w:p>
    <w:p w:rsidR="00000000" w:rsidRDefault="003D1D4C">
      <w:pPr>
        <w:pStyle w:val="pj"/>
      </w:pPr>
      <w:r>
        <w:rPr>
          <w:rStyle w:val="s0"/>
        </w:rPr>
        <w:t>В случае, если по итогам года применения данного специального налогового режима условия, установленные подпунктами 1) и 2) части первой настоящего пункта, не вы</w:t>
      </w:r>
      <w:r>
        <w:rPr>
          <w:rStyle w:val="s0"/>
        </w:rPr>
        <w:t>полнены, налогоплательщик обязан:</w:t>
      </w:r>
    </w:p>
    <w:p w:rsidR="00000000" w:rsidRDefault="003D1D4C">
      <w:pPr>
        <w:pStyle w:val="pji"/>
      </w:pPr>
      <w:r>
        <w:rPr>
          <w:rStyle w:val="s3"/>
        </w:rPr>
        <w:t xml:space="preserve">Подпункт 1 изложен в редакции </w:t>
      </w:r>
      <w:hyperlink r:id="rId7088" w:anchor="sub_id=448" w:history="1">
        <w:r>
          <w:rPr>
            <w:rStyle w:val="a4"/>
            <w:i/>
            <w:iCs/>
            <w:color w:val="0000FF"/>
            <w:u w:val="single"/>
          </w:rPr>
          <w:t>Закона</w:t>
        </w:r>
      </w:hyperlink>
      <w:r>
        <w:rPr>
          <w:rStyle w:val="s3"/>
        </w:rPr>
        <w:t xml:space="preserve"> РК от 28.11.14 г. № 257-V (введено в действие с 1 января 2015 г.) (</w:t>
      </w:r>
      <w:hyperlink r:id="rId7089" w:anchor="sub_id=4480200" w:history="1">
        <w:r>
          <w:rPr>
            <w:rStyle w:val="a4"/>
            <w:i/>
            <w:iCs/>
            <w:color w:val="0000FF"/>
            <w:u w:val="single"/>
          </w:rPr>
          <w:t>см. стар. ред.</w:t>
        </w:r>
      </w:hyperlink>
      <w:r>
        <w:rPr>
          <w:rStyle w:val="s3"/>
        </w:rPr>
        <w:t>)</w:t>
      </w:r>
    </w:p>
    <w:p w:rsidR="00000000" w:rsidRDefault="003D1D4C">
      <w:pPr>
        <w:pStyle w:val="pj"/>
      </w:pPr>
      <w:r>
        <w:rPr>
          <w:rStyle w:val="s0"/>
        </w:rPr>
        <w:t xml:space="preserve">1) исчислить корпоративный подоходный налог, налог на добавленную стоимость, социальный налог, налог на имущество, налог на транспортные средства в общеустановленном порядке без применения положения, установленного </w:t>
      </w:r>
      <w:hyperlink w:anchor="sub4510000" w:history="1">
        <w:r>
          <w:rPr>
            <w:rStyle w:val="a4"/>
            <w:color w:val="0000FF"/>
            <w:u w:val="single"/>
          </w:rPr>
          <w:t xml:space="preserve">статьей </w:t>
        </w:r>
        <w:r>
          <w:rPr>
            <w:rStyle w:val="a4"/>
            <w:color w:val="0000FF"/>
            <w:u w:val="single"/>
          </w:rPr>
          <w:t>451</w:t>
        </w:r>
      </w:hyperlink>
      <w:r>
        <w:rPr>
          <w:rStyle w:val="s0"/>
        </w:rPr>
        <w:t xml:space="preserve"> настоящего Кодекса;</w:t>
      </w:r>
    </w:p>
    <w:p w:rsidR="00000000" w:rsidRDefault="003D1D4C">
      <w:pPr>
        <w:pStyle w:val="pji"/>
      </w:pPr>
      <w:r>
        <w:rPr>
          <w:rStyle w:val="s3"/>
        </w:rPr>
        <w:t xml:space="preserve">Подпункт 2 изложен в редакции </w:t>
      </w:r>
      <w:hyperlink r:id="rId7090" w:anchor="sub_id=448" w:history="1">
        <w:r>
          <w:rPr>
            <w:rStyle w:val="a4"/>
            <w:i/>
            <w:iCs/>
            <w:color w:val="0000FF"/>
            <w:u w:val="single"/>
          </w:rPr>
          <w:t>Закона</w:t>
        </w:r>
      </w:hyperlink>
      <w:r>
        <w:rPr>
          <w:rStyle w:val="s3"/>
        </w:rPr>
        <w:t xml:space="preserve"> РК от 28.11.14 г. № 257-V (введено в действие с 1 января 2015 г.) (</w:t>
      </w:r>
      <w:hyperlink r:id="rId7091" w:anchor="sub_id=4480200" w:history="1">
        <w:r>
          <w:rPr>
            <w:rStyle w:val="a4"/>
            <w:i/>
            <w:iCs/>
            <w:color w:val="0000FF"/>
            <w:u w:val="single"/>
          </w:rPr>
          <w:t>см. стар. ред.</w:t>
        </w:r>
      </w:hyperlink>
      <w:r>
        <w:rPr>
          <w:rStyle w:val="s3"/>
        </w:rPr>
        <w:t>)</w:t>
      </w:r>
    </w:p>
    <w:p w:rsidR="00000000" w:rsidRDefault="003D1D4C">
      <w:pPr>
        <w:pStyle w:val="pj"/>
      </w:pPr>
      <w:r>
        <w:rPr>
          <w:rStyle w:val="s0"/>
        </w:rPr>
        <w:t xml:space="preserve">2) не позднее десяти календарных дней после срока, установленного для представления декларации по корпоративному подоходному налогу, представить в соответствии со </w:t>
      </w:r>
      <w:hyperlink w:anchor="sub700000" w:history="1">
        <w:r>
          <w:rPr>
            <w:rStyle w:val="a4"/>
            <w:color w:val="0000FF"/>
            <w:u w:val="single"/>
          </w:rPr>
          <w:t>статьей</w:t>
        </w:r>
        <w:r>
          <w:rPr>
            <w:rStyle w:val="a4"/>
            <w:color w:val="0000FF"/>
            <w:u w:val="single"/>
          </w:rPr>
          <w:t xml:space="preserve"> 70</w:t>
        </w:r>
      </w:hyperlink>
      <w:r>
        <w:rPr>
          <w:rStyle w:val="s0"/>
        </w:rPr>
        <w:t xml:space="preserve"> настоящего Кодекса дополнительную налоговую отчетность по корпоративному подоходному налогу, налогу на добавленную стоимость, социальному налогу, налогу на имущество, налогу на транспортные средства за соответствующие налоговые периоды в общеустановлен</w:t>
      </w:r>
      <w:r>
        <w:rPr>
          <w:rStyle w:val="s0"/>
        </w:rPr>
        <w:t xml:space="preserve">ном порядке без применения положения, установленного </w:t>
      </w:r>
      <w:hyperlink w:anchor="sub4510000" w:history="1">
        <w:r>
          <w:rPr>
            <w:rStyle w:val="a4"/>
            <w:color w:val="0000FF"/>
            <w:u w:val="single"/>
          </w:rPr>
          <w:t>статьей 451</w:t>
        </w:r>
      </w:hyperlink>
      <w:r>
        <w:rPr>
          <w:rStyle w:val="s0"/>
        </w:rPr>
        <w:t xml:space="preserve"> настоящего Кодекса.</w:t>
      </w:r>
    </w:p>
    <w:p w:rsidR="00000000" w:rsidRDefault="003D1D4C">
      <w:pPr>
        <w:pStyle w:val="pji"/>
      </w:pPr>
      <w:r>
        <w:rPr>
          <w:rStyle w:val="s3"/>
        </w:rPr>
        <w:t xml:space="preserve">В пункт 3 внесены изменения в соответствии с </w:t>
      </w:r>
      <w:hyperlink r:id="rId7092" w:anchor="sub_id=448" w:history="1">
        <w:r>
          <w:rPr>
            <w:rStyle w:val="a4"/>
            <w:i/>
            <w:iCs/>
            <w:color w:val="0000FF"/>
            <w:u w:val="single"/>
          </w:rPr>
          <w:t>Законом</w:t>
        </w:r>
      </w:hyperlink>
      <w:r>
        <w:rPr>
          <w:rStyle w:val="s3"/>
        </w:rPr>
        <w:t xml:space="preserve"> РК о</w:t>
      </w:r>
      <w:r>
        <w:rPr>
          <w:rStyle w:val="s3"/>
        </w:rPr>
        <w:t>т 28.11.14 г. № 257-V (введено в действие с 1 января 2015 г.) (</w:t>
      </w:r>
      <w:hyperlink r:id="rId7093" w:anchor="sub_id=4480300" w:history="1">
        <w:r>
          <w:rPr>
            <w:rStyle w:val="a4"/>
            <w:i/>
            <w:iCs/>
            <w:color w:val="0000FF"/>
            <w:u w:val="single"/>
          </w:rPr>
          <w:t>см. стар. ред.</w:t>
        </w:r>
      </w:hyperlink>
      <w:r>
        <w:rPr>
          <w:rStyle w:val="s3"/>
        </w:rPr>
        <w:t xml:space="preserve">); </w:t>
      </w:r>
      <w:hyperlink r:id="rId7094" w:anchor="sub_id=448" w:history="1">
        <w:r>
          <w:rPr>
            <w:rStyle w:val="a4"/>
            <w:i/>
            <w:iCs/>
            <w:color w:val="0000FF"/>
            <w:u w:val="single"/>
          </w:rPr>
          <w:t>Законом</w:t>
        </w:r>
      </w:hyperlink>
      <w:r>
        <w:rPr>
          <w:rStyle w:val="s3"/>
        </w:rPr>
        <w:t xml:space="preserve"> РК</w:t>
      </w:r>
      <w:r>
        <w:rPr>
          <w:rStyle w:val="s3"/>
        </w:rPr>
        <w:t xml:space="preserve"> от 29.10.15 г. № 373-V (введен в действие с 1 января 2016 г.) (</w:t>
      </w:r>
      <w:hyperlink r:id="rId7095" w:anchor="sub_id=4480300" w:history="1">
        <w:r>
          <w:rPr>
            <w:rStyle w:val="a4"/>
            <w:i/>
            <w:iCs/>
            <w:color w:val="0000FF"/>
            <w:u w:val="single"/>
          </w:rPr>
          <w:t>см. стар. ред.</w:t>
        </w:r>
      </w:hyperlink>
      <w:r>
        <w:rPr>
          <w:rStyle w:val="s3"/>
        </w:rPr>
        <w:t xml:space="preserve">); </w:t>
      </w:r>
      <w:hyperlink r:id="rId7096" w:anchor="sub_id=448" w:history="1">
        <w:r>
          <w:rPr>
            <w:rStyle w:val="a5"/>
            <w:i/>
            <w:iCs/>
          </w:rPr>
          <w:t>Законом</w:t>
        </w:r>
      </w:hyperlink>
      <w:r>
        <w:rPr>
          <w:rStyle w:val="s3"/>
        </w:rPr>
        <w:t xml:space="preserve"> Р</w:t>
      </w:r>
      <w:r>
        <w:rPr>
          <w:rStyle w:val="s3"/>
        </w:rPr>
        <w:t>К от 25.12.17 г. № 122-VI (введены в действие с 1 января 2017 г.) (</w:t>
      </w:r>
      <w:hyperlink r:id="rId7097" w:anchor="sub_id=4480300" w:history="1">
        <w:r>
          <w:rPr>
            <w:rStyle w:val="a5"/>
            <w:i/>
            <w:iCs/>
          </w:rPr>
          <w:t>см. стар. ред.</w:t>
        </w:r>
      </w:hyperlink>
      <w:r>
        <w:rPr>
          <w:rStyle w:val="s3"/>
        </w:rPr>
        <w:t>)</w:t>
      </w:r>
    </w:p>
    <w:p w:rsidR="00000000" w:rsidRDefault="003D1D4C">
      <w:pPr>
        <w:pStyle w:val="pj"/>
      </w:pPr>
      <w:r>
        <w:rPr>
          <w:rStyle w:val="s0"/>
        </w:rPr>
        <w:t>3. Не вправе применять специальный налоговый режим:</w:t>
      </w:r>
    </w:p>
    <w:p w:rsidR="00000000" w:rsidRDefault="003D1D4C">
      <w:pPr>
        <w:pStyle w:val="pj"/>
      </w:pPr>
      <w:r>
        <w:rPr>
          <w:rStyle w:val="s0"/>
        </w:rPr>
        <w:t>1) юридическое лицо, имеющее структу</w:t>
      </w:r>
      <w:r>
        <w:rPr>
          <w:rStyle w:val="s0"/>
        </w:rPr>
        <w:t>рные подразделения;</w:t>
      </w:r>
    </w:p>
    <w:p w:rsidR="00000000" w:rsidRDefault="003D1D4C">
      <w:pPr>
        <w:pStyle w:val="pj"/>
      </w:pPr>
      <w:r>
        <w:rPr>
          <w:rStyle w:val="s0"/>
        </w:rPr>
        <w:t>2) юридическое лицо, имеющее дочерние организации;</w:t>
      </w:r>
    </w:p>
    <w:p w:rsidR="00000000" w:rsidRDefault="003D1D4C">
      <w:pPr>
        <w:pStyle w:val="pj"/>
      </w:pPr>
      <w:bookmarkStart w:id="810" w:name="SUB4480303"/>
      <w:bookmarkEnd w:id="810"/>
      <w:r>
        <w:rPr>
          <w:rStyle w:val="s0"/>
        </w:rPr>
        <w:t xml:space="preserve">3) исключен в соответствии с </w:t>
      </w:r>
      <w:hyperlink r:id="rId7098" w:anchor="sub_id=448" w:history="1">
        <w:r>
          <w:rPr>
            <w:rStyle w:val="a5"/>
          </w:rPr>
          <w:t>Законом</w:t>
        </w:r>
      </w:hyperlink>
      <w:r>
        <w:rPr>
          <w:rStyle w:val="s0"/>
        </w:rPr>
        <w:t xml:space="preserve"> РК от 25.12.17 г. № 122-VI </w:t>
      </w:r>
      <w:r>
        <w:rPr>
          <w:rStyle w:val="s3"/>
        </w:rPr>
        <w:t>(введено в действие с 1 января 2017 г.) (</w:t>
      </w:r>
      <w:hyperlink r:id="rId7099" w:anchor="sub_id=4480300" w:history="1">
        <w:r>
          <w:rPr>
            <w:rStyle w:val="a5"/>
            <w:i/>
            <w:iCs/>
          </w:rPr>
          <w:t>см. стар. ред.</w:t>
        </w:r>
      </w:hyperlink>
      <w:r>
        <w:rPr>
          <w:rStyle w:val="s3"/>
        </w:rPr>
        <w:t>)</w:t>
      </w:r>
    </w:p>
    <w:p w:rsidR="00000000" w:rsidRDefault="003D1D4C">
      <w:pPr>
        <w:pStyle w:val="pj"/>
      </w:pPr>
      <w:r>
        <w:rPr>
          <w:rStyle w:val="s0"/>
        </w:rPr>
        <w:t>4) юридическое лицо-нерезидент, осуществляющее деятельность в Республике Казахстан через постоянное учреждение.</w:t>
      </w:r>
    </w:p>
    <w:p w:rsidR="00000000" w:rsidRDefault="003D1D4C">
      <w:pPr>
        <w:pStyle w:val="pj"/>
      </w:pPr>
      <w:r>
        <w:rPr>
          <w:rStyle w:val="s0"/>
        </w:rPr>
        <w:t>По</w:t>
      </w:r>
      <w:r>
        <w:rPr>
          <w:rStyle w:val="s0"/>
        </w:rPr>
        <w:t>ложение подпункта 1) части первой настоящего пункта не распространяется на сельскохозяйственные кооперативы.</w:t>
      </w:r>
    </w:p>
    <w:p w:rsidR="00000000" w:rsidRDefault="003D1D4C">
      <w:pPr>
        <w:pStyle w:val="pji"/>
      </w:pPr>
      <w:hyperlink r:id="rId7100" w:history="1">
        <w:r>
          <w:rPr>
            <w:rStyle w:val="a4"/>
            <w:rFonts w:ascii="Wingdings" w:hAnsi="Wingdings"/>
            <w:i/>
            <w:iCs/>
            <w:color w:val="0000FF"/>
            <w:u w:val="single"/>
          </w:rPr>
          <w:t>*</w:t>
        </w:r>
      </w:hyperlink>
    </w:p>
    <w:p w:rsidR="00000000" w:rsidRDefault="003D1D4C">
      <w:pPr>
        <w:pStyle w:val="pji"/>
      </w:pPr>
      <w:bookmarkStart w:id="811" w:name="SUB4480400"/>
      <w:bookmarkEnd w:id="811"/>
      <w:r>
        <w:rPr>
          <w:rStyle w:val="s3"/>
        </w:rPr>
        <w:t xml:space="preserve">В пункт 4 внесены изменения в соответствии с </w:t>
      </w:r>
      <w:hyperlink r:id="rId7101" w:anchor="sub_id=448" w:history="1">
        <w:r>
          <w:rPr>
            <w:rStyle w:val="a4"/>
            <w:i/>
            <w:iCs/>
            <w:color w:val="0000FF"/>
            <w:u w:val="single"/>
          </w:rPr>
          <w:t>Законом</w:t>
        </w:r>
      </w:hyperlink>
      <w:r>
        <w:rPr>
          <w:rStyle w:val="s3"/>
        </w:rPr>
        <w:t xml:space="preserve"> РК от 30.06.10 г. № 297-IV (введены в действие с 1 июля 2010 г.) (</w:t>
      </w:r>
      <w:hyperlink r:id="rId7102" w:anchor="sub_id=4480400" w:history="1">
        <w:r>
          <w:rPr>
            <w:rStyle w:val="a4"/>
            <w:i/>
            <w:iCs/>
            <w:color w:val="0000FF"/>
            <w:u w:val="single"/>
          </w:rPr>
          <w:t>см. стар. ред.</w:t>
        </w:r>
      </w:hyperlink>
      <w:r>
        <w:rPr>
          <w:rStyle w:val="s3"/>
        </w:rPr>
        <w:t xml:space="preserve">); </w:t>
      </w:r>
      <w:hyperlink r:id="rId7103" w:anchor="sub_id=448" w:history="1">
        <w:r>
          <w:rPr>
            <w:rStyle w:val="a4"/>
            <w:i/>
            <w:iCs/>
            <w:color w:val="0000FF"/>
            <w:u w:val="single"/>
          </w:rPr>
          <w:t>Законом</w:t>
        </w:r>
      </w:hyperlink>
      <w:r>
        <w:rPr>
          <w:rStyle w:val="s3"/>
        </w:rPr>
        <w:t xml:space="preserve"> РК от 26.12.12 г. № 61-V (введены в действие с 1 января 2013 г.) (</w:t>
      </w:r>
      <w:hyperlink r:id="rId7104" w:anchor="sub_id=4480400" w:history="1">
        <w:r>
          <w:rPr>
            <w:rStyle w:val="a4"/>
            <w:i/>
            <w:iCs/>
            <w:color w:val="0000FF"/>
            <w:u w:val="single"/>
          </w:rPr>
          <w:t>см. стар. ред.</w:t>
        </w:r>
      </w:hyperlink>
      <w:r>
        <w:rPr>
          <w:rStyle w:val="s3"/>
        </w:rPr>
        <w:t>)</w:t>
      </w:r>
    </w:p>
    <w:p w:rsidR="00000000" w:rsidRDefault="003D1D4C">
      <w:pPr>
        <w:pStyle w:val="pj"/>
      </w:pPr>
      <w:r>
        <w:rPr>
          <w:rStyle w:val="s0"/>
        </w:rPr>
        <w:t xml:space="preserve">4. Специальный налоговый режим не </w:t>
      </w:r>
      <w:r>
        <w:rPr>
          <w:rStyle w:val="s0"/>
        </w:rPr>
        <w:t xml:space="preserve">распространяется на деятельность налогоплательщиков по производству, переработке и реализации подакцизных товаров. </w:t>
      </w:r>
    </w:p>
    <w:p w:rsidR="00000000" w:rsidRDefault="003D1D4C">
      <w:pPr>
        <w:pStyle w:val="pj"/>
      </w:pPr>
      <w:r>
        <w:rPr>
          <w:rStyle w:val="s0"/>
        </w:rPr>
        <w:t>При осуществлении видов деятельности, на которые не распространяется данный специальный налоговый режим, налогоплательщики обязаны вести раз</w:t>
      </w:r>
      <w:r>
        <w:rPr>
          <w:rStyle w:val="s0"/>
        </w:rPr>
        <w:t>дельный учет доходов и расходов, имущества и производить исчисление и уплату соответствующих налогов и других обязательных платежей в бюджет по указанным видам деятельности в общеустановленном порядке.</w:t>
      </w:r>
    </w:p>
    <w:p w:rsidR="00000000" w:rsidRDefault="003D1D4C">
      <w:pPr>
        <w:pStyle w:val="pji"/>
      </w:pPr>
      <w:hyperlink r:id="rId7105"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i"/>
      </w:pPr>
      <w:bookmarkStart w:id="812" w:name="SUB4490000"/>
      <w:bookmarkEnd w:id="812"/>
      <w:r>
        <w:rPr>
          <w:rStyle w:val="s3"/>
        </w:rPr>
        <w:t xml:space="preserve">Статья изложена в редакции </w:t>
      </w:r>
      <w:hyperlink r:id="rId7106" w:anchor="sub_id=449" w:history="1">
        <w:r>
          <w:rPr>
            <w:rStyle w:val="a4"/>
            <w:i/>
            <w:iCs/>
            <w:color w:val="0000FF"/>
            <w:u w:val="single"/>
          </w:rPr>
          <w:t>Закона</w:t>
        </w:r>
      </w:hyperlink>
      <w:r>
        <w:rPr>
          <w:rStyle w:val="s3"/>
        </w:rPr>
        <w:t xml:space="preserve"> РК от 28.11.14 г. № 257-V (введено в действие с 1 января 2015 г.) (</w:t>
      </w:r>
      <w:hyperlink r:id="rId7107" w:anchor="sub_id=4490000" w:history="1">
        <w:r>
          <w:rPr>
            <w:rStyle w:val="a4"/>
            <w:i/>
            <w:iCs/>
            <w:color w:val="0000FF"/>
            <w:u w:val="single"/>
          </w:rPr>
          <w:t>см. стар. ред.</w:t>
        </w:r>
      </w:hyperlink>
      <w:r>
        <w:rPr>
          <w:rStyle w:val="s3"/>
        </w:rPr>
        <w:t xml:space="preserve">); </w:t>
      </w:r>
      <w:hyperlink r:id="rId7108" w:anchor="sub_id=449" w:history="1">
        <w:r>
          <w:rPr>
            <w:rStyle w:val="a4"/>
            <w:i/>
            <w:iCs/>
            <w:color w:val="0000FF"/>
            <w:u w:val="single"/>
          </w:rPr>
          <w:t>Закона</w:t>
        </w:r>
      </w:hyperlink>
      <w:r>
        <w:rPr>
          <w:rStyle w:val="s3"/>
        </w:rPr>
        <w:t xml:space="preserve"> РК от 03.12.15 г. № 432-V (введено в действие с 1 января 2016 г.) (</w:t>
      </w:r>
      <w:hyperlink r:id="rId7109" w:anchor="sub_id=449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449. Налоговый период</w:t>
      </w:r>
    </w:p>
    <w:p w:rsidR="00000000" w:rsidRDefault="003D1D4C">
      <w:pPr>
        <w:pStyle w:val="pj"/>
      </w:pPr>
      <w:r>
        <w:rPr>
          <w:rStyle w:val="s0"/>
        </w:rPr>
        <w:t>Налоговый период для исчисления корпоративного подоходного налога или индивидуального подоходного налога, за исключением налог</w:t>
      </w:r>
      <w:r>
        <w:rPr>
          <w:rStyle w:val="s0"/>
        </w:rPr>
        <w:t xml:space="preserve">ов, удерживаемых у источника выплаты, налога на добавленную стоимость, социального налога, налога на имущество, налога на транспортные средства определяется в соответствии со </w:t>
      </w:r>
      <w:hyperlink w:anchor="sub1480000" w:history="1">
        <w:r>
          <w:rPr>
            <w:rStyle w:val="a4"/>
            <w:color w:val="0000FF"/>
            <w:u w:val="single"/>
          </w:rPr>
          <w:t>статьями 148</w:t>
        </w:r>
      </w:hyperlink>
      <w:r>
        <w:rPr>
          <w:rStyle w:val="s0"/>
        </w:rPr>
        <w:t xml:space="preserve">, </w:t>
      </w:r>
      <w:hyperlink w:anchor="sub1590000" w:history="1">
        <w:r>
          <w:rPr>
            <w:rStyle w:val="a4"/>
            <w:color w:val="0000FF"/>
            <w:u w:val="single"/>
          </w:rPr>
          <w:t>1</w:t>
        </w:r>
        <w:r>
          <w:rPr>
            <w:rStyle w:val="a4"/>
            <w:color w:val="0000FF"/>
            <w:u w:val="single"/>
          </w:rPr>
          <w:t>59</w:t>
        </w:r>
      </w:hyperlink>
      <w:r>
        <w:rPr>
          <w:rStyle w:val="s0"/>
        </w:rPr>
        <w:t xml:space="preserve">, </w:t>
      </w:r>
      <w:hyperlink w:anchor="sub2690000" w:history="1">
        <w:r>
          <w:rPr>
            <w:rStyle w:val="a4"/>
            <w:color w:val="0000FF"/>
            <w:u w:val="single"/>
          </w:rPr>
          <w:t>269</w:t>
        </w:r>
      </w:hyperlink>
      <w:r>
        <w:rPr>
          <w:rStyle w:val="s0"/>
        </w:rPr>
        <w:t xml:space="preserve">, </w:t>
      </w:r>
      <w:hyperlink w:anchor="sub3630000" w:history="1">
        <w:r>
          <w:rPr>
            <w:rStyle w:val="a4"/>
            <w:color w:val="0000FF"/>
            <w:u w:val="single"/>
          </w:rPr>
          <w:t>363</w:t>
        </w:r>
      </w:hyperlink>
      <w:r>
        <w:rPr>
          <w:rStyle w:val="s0"/>
        </w:rPr>
        <w:t xml:space="preserve">, </w:t>
      </w:r>
      <w:hyperlink w:anchor="sub3700000" w:history="1">
        <w:r>
          <w:rPr>
            <w:rStyle w:val="a4"/>
            <w:color w:val="0000FF"/>
            <w:u w:val="single"/>
          </w:rPr>
          <w:t>370</w:t>
        </w:r>
      </w:hyperlink>
      <w:r>
        <w:rPr>
          <w:rStyle w:val="s0"/>
        </w:rPr>
        <w:t xml:space="preserve"> и </w:t>
      </w:r>
      <w:hyperlink w:anchor="sub4010000" w:history="1">
        <w:r>
          <w:rPr>
            <w:rStyle w:val="a4"/>
            <w:color w:val="0000FF"/>
            <w:u w:val="single"/>
          </w:rPr>
          <w:t>401</w:t>
        </w:r>
      </w:hyperlink>
      <w:r>
        <w:rPr>
          <w:rStyle w:val="s0"/>
        </w:rPr>
        <w:t xml:space="preserve"> настоящего Кодекса.</w:t>
      </w:r>
    </w:p>
    <w:p w:rsidR="00000000" w:rsidRDefault="003D1D4C">
      <w:pPr>
        <w:pStyle w:val="pj"/>
      </w:pPr>
      <w:r>
        <w:t> </w:t>
      </w:r>
    </w:p>
    <w:p w:rsidR="00000000" w:rsidRDefault="003D1D4C">
      <w:pPr>
        <w:pStyle w:val="pji"/>
      </w:pPr>
      <w:bookmarkStart w:id="813" w:name="SUB4500000"/>
      <w:bookmarkEnd w:id="813"/>
      <w:r>
        <w:rPr>
          <w:rStyle w:val="s3"/>
        </w:rPr>
        <w:t xml:space="preserve">В статью 450 внесены изменения в соответствии с </w:t>
      </w:r>
      <w:hyperlink r:id="rId7110" w:anchor="sub_id=317" w:history="1">
        <w:r>
          <w:rPr>
            <w:rStyle w:val="a4"/>
            <w:i/>
            <w:iCs/>
            <w:color w:val="0000FF"/>
            <w:u w:val="single"/>
          </w:rPr>
          <w:t>Законом</w:t>
        </w:r>
      </w:hyperlink>
      <w:r>
        <w:rPr>
          <w:rStyle w:val="s3"/>
        </w:rPr>
        <w:t xml:space="preserve"> РК от 04.07.09 г. № 167-IV (введен в действие по истечении тридцати календарных дней после его первого официального </w:t>
      </w:r>
      <w:hyperlink r:id="rId7111" w:anchor="sub_id=20000" w:history="1">
        <w:r>
          <w:rPr>
            <w:rStyle w:val="a4"/>
            <w:i/>
            <w:iCs/>
            <w:color w:val="0000FF"/>
            <w:u w:val="single"/>
          </w:rPr>
          <w:t>опубликования</w:t>
        </w:r>
      </w:hyperlink>
      <w:r>
        <w:rPr>
          <w:rStyle w:val="s3"/>
        </w:rPr>
        <w:t>) (</w:t>
      </w:r>
      <w:hyperlink r:id="rId7112" w:anchor="sub_id=4500000" w:history="1">
        <w:r>
          <w:rPr>
            <w:rStyle w:val="a4"/>
            <w:i/>
            <w:iCs/>
            <w:color w:val="0000FF"/>
            <w:u w:val="single"/>
          </w:rPr>
          <w:t>см. стар. ред.</w:t>
        </w:r>
      </w:hyperlink>
      <w:r>
        <w:rPr>
          <w:rStyle w:val="s3"/>
        </w:rPr>
        <w:t xml:space="preserve">); изложена в редакции </w:t>
      </w:r>
      <w:hyperlink r:id="rId7113" w:anchor="sub_id=3145" w:history="1">
        <w:r>
          <w:rPr>
            <w:rStyle w:val="a4"/>
            <w:i/>
            <w:iCs/>
            <w:color w:val="0000FF"/>
            <w:u w:val="single"/>
          </w:rPr>
          <w:t>Зако</w:t>
        </w:r>
        <w:r>
          <w:rPr>
            <w:rStyle w:val="a4"/>
            <w:i/>
            <w:iCs/>
            <w:color w:val="0000FF"/>
            <w:u w:val="single"/>
          </w:rPr>
          <w:t>на</w:t>
        </w:r>
      </w:hyperlink>
      <w:r>
        <w:rPr>
          <w:rStyle w:val="s3"/>
        </w:rPr>
        <w:t xml:space="preserve"> РК от 16.11.09 г. № 200-IV (введено в действие с 1 января 2010 г.) (</w:t>
      </w:r>
      <w:hyperlink r:id="rId7114" w:anchor="sub_id=4500000" w:history="1">
        <w:r>
          <w:rPr>
            <w:rStyle w:val="a4"/>
            <w:i/>
            <w:iCs/>
            <w:color w:val="0000FF"/>
            <w:u w:val="single"/>
          </w:rPr>
          <w:t>см. стар. ред.</w:t>
        </w:r>
      </w:hyperlink>
      <w:r>
        <w:rPr>
          <w:rStyle w:val="s3"/>
        </w:rPr>
        <w:t xml:space="preserve">); внесены изменения в соответствии с </w:t>
      </w:r>
      <w:hyperlink r:id="rId7115" w:anchor="sub_id=515" w:history="1">
        <w:r>
          <w:rPr>
            <w:rStyle w:val="a4"/>
            <w:i/>
            <w:iCs/>
            <w:color w:val="0000FF"/>
            <w:u w:val="single"/>
          </w:rPr>
          <w:t>Законом</w:t>
        </w:r>
      </w:hyperlink>
      <w:r>
        <w:rPr>
          <w:rStyle w:val="s3"/>
        </w:rPr>
        <w:t xml:space="preserve"> РК от 21.01.10 г. № 242-IV (введены в действие с 1 января 2011 г.) (</w:t>
      </w:r>
      <w:hyperlink r:id="rId7116" w:anchor="sub_id=4500000" w:history="1">
        <w:r>
          <w:rPr>
            <w:rStyle w:val="a4"/>
            <w:i/>
            <w:iCs/>
            <w:color w:val="0000FF"/>
            <w:u w:val="single"/>
          </w:rPr>
          <w:t>см. стар. ред.</w:t>
        </w:r>
      </w:hyperlink>
      <w:r>
        <w:rPr>
          <w:rStyle w:val="s3"/>
        </w:rPr>
        <w:t xml:space="preserve">); </w:t>
      </w:r>
      <w:hyperlink r:id="rId7117" w:anchor="sub_id=450" w:history="1">
        <w:r>
          <w:rPr>
            <w:rStyle w:val="a4"/>
            <w:i/>
            <w:iCs/>
            <w:color w:val="0000FF"/>
            <w:u w:val="single"/>
          </w:rPr>
          <w:t>Законом</w:t>
        </w:r>
      </w:hyperlink>
      <w:r>
        <w:rPr>
          <w:rStyle w:val="s3"/>
        </w:rPr>
        <w:t xml:space="preserve"> РК от 21.07.11 г. № 467-IV </w:t>
      </w:r>
      <w:hyperlink r:id="rId7118" w:history="1">
        <w:r>
          <w:rPr>
            <w:rStyle w:val="a4"/>
            <w:rFonts w:ascii="Segoe UI Symbol" w:hAnsi="Segoe UI Symbol"/>
            <w:i/>
            <w:iCs/>
            <w:color w:val="0000FF"/>
            <w:u w:val="single"/>
          </w:rPr>
          <w:t>+</w:t>
        </w:r>
      </w:hyperlink>
      <w:r>
        <w:rPr>
          <w:rStyle w:val="s3"/>
        </w:rPr>
        <w:t xml:space="preserve"> (введены в действие с 1 июля 2011 г.) (</w:t>
      </w:r>
      <w:hyperlink r:id="rId7119" w:anchor="sub_id=4500000" w:history="1">
        <w:r>
          <w:rPr>
            <w:rStyle w:val="a4"/>
            <w:i/>
            <w:iCs/>
            <w:color w:val="0000FF"/>
            <w:u w:val="single"/>
          </w:rPr>
          <w:t>см. стар. ред.</w:t>
        </w:r>
      </w:hyperlink>
      <w:r>
        <w:rPr>
          <w:rStyle w:val="s3"/>
        </w:rPr>
        <w:t xml:space="preserve">); изложена в редакции </w:t>
      </w:r>
      <w:hyperlink r:id="rId7120" w:anchor="sub_id=450" w:history="1">
        <w:r>
          <w:rPr>
            <w:rStyle w:val="a4"/>
            <w:i/>
            <w:iCs/>
            <w:color w:val="0000FF"/>
            <w:u w:val="single"/>
          </w:rPr>
          <w:t>Закона</w:t>
        </w:r>
      </w:hyperlink>
      <w:r>
        <w:rPr>
          <w:rStyle w:val="s3"/>
        </w:rPr>
        <w:t xml:space="preserve"> РК от 26.12.12 г. № 61-V (введено в действие с 1 января 2013 г.) (</w:t>
      </w:r>
      <w:hyperlink r:id="rId7121" w:anchor="sub_id=450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450. Условия применения</w:t>
      </w:r>
    </w:p>
    <w:p w:rsidR="00000000" w:rsidRDefault="003D1D4C">
      <w:pPr>
        <w:pStyle w:val="pji"/>
      </w:pPr>
      <w:r>
        <w:rPr>
          <w:rStyle w:val="s3"/>
        </w:rPr>
        <w:t xml:space="preserve">В пункт 1 внесены изменения в соответствии с </w:t>
      </w:r>
      <w:hyperlink r:id="rId7122" w:anchor="sub_id=450" w:history="1">
        <w:r>
          <w:rPr>
            <w:rStyle w:val="a5"/>
            <w:i/>
            <w:iCs/>
          </w:rPr>
          <w:t>Законом</w:t>
        </w:r>
      </w:hyperlink>
      <w:r>
        <w:rPr>
          <w:rStyle w:val="s3"/>
        </w:rPr>
        <w:t xml:space="preserve"> Р</w:t>
      </w:r>
      <w:r>
        <w:rPr>
          <w:rStyle w:val="s3"/>
        </w:rPr>
        <w:t>К от 05.12.13 г. № 152-V (введены в действие с 1 января 2014 г.) (</w:t>
      </w:r>
      <w:hyperlink r:id="rId7123" w:anchor="sub_id=4500000" w:history="1">
        <w:r>
          <w:rPr>
            <w:rStyle w:val="a5"/>
            <w:i/>
            <w:iCs/>
          </w:rPr>
          <w:t>см. стар. ред.</w:t>
        </w:r>
      </w:hyperlink>
      <w:r>
        <w:rPr>
          <w:rStyle w:val="s3"/>
        </w:rPr>
        <w:t xml:space="preserve">); </w:t>
      </w:r>
      <w:hyperlink r:id="rId7124" w:anchor="sub_id=450" w:history="1">
        <w:r>
          <w:rPr>
            <w:rStyle w:val="a5"/>
            <w:i/>
            <w:iCs/>
          </w:rPr>
          <w:t>Законом</w:t>
        </w:r>
      </w:hyperlink>
      <w:r>
        <w:rPr>
          <w:rStyle w:val="s3"/>
        </w:rPr>
        <w:t xml:space="preserve"> РК от 29.10.15 г. № 373-V (введен в действие с 1 января 2016 г.) (</w:t>
      </w:r>
      <w:hyperlink r:id="rId7125" w:anchor="sub_id=4500000" w:history="1">
        <w:r>
          <w:rPr>
            <w:rStyle w:val="a5"/>
            <w:i/>
            <w:iCs/>
          </w:rPr>
          <w:t>см. стар. ред.</w:t>
        </w:r>
      </w:hyperlink>
      <w:r>
        <w:rPr>
          <w:rStyle w:val="s3"/>
        </w:rPr>
        <w:t xml:space="preserve">); </w:t>
      </w:r>
      <w:hyperlink r:id="rId7126" w:anchor="sub_id=450" w:history="1">
        <w:r>
          <w:rPr>
            <w:rStyle w:val="a5"/>
            <w:i/>
            <w:iCs/>
          </w:rPr>
          <w:t>Законо</w:t>
        </w:r>
        <w:r>
          <w:rPr>
            <w:rStyle w:val="a5"/>
            <w:i/>
            <w:iCs/>
          </w:rPr>
          <w:t>м</w:t>
        </w:r>
      </w:hyperlink>
      <w:r>
        <w:rPr>
          <w:rStyle w:val="s3"/>
        </w:rPr>
        <w:t xml:space="preserve"> РК от 30.11.16 г. № 26-VI (введены в действие с 1 января 2016 г.) (</w:t>
      </w:r>
      <w:hyperlink r:id="rId7127" w:anchor="sub_id=4500000" w:history="1">
        <w:r>
          <w:rPr>
            <w:rStyle w:val="a5"/>
            <w:i/>
            <w:iCs/>
          </w:rPr>
          <w:t>см. стар. ред.</w:t>
        </w:r>
      </w:hyperlink>
      <w:r>
        <w:rPr>
          <w:rStyle w:val="s3"/>
        </w:rPr>
        <w:t xml:space="preserve">); изложен в редакции </w:t>
      </w:r>
      <w:hyperlink r:id="rId7128" w:anchor="sub_id=450" w:history="1">
        <w:r>
          <w:rPr>
            <w:rStyle w:val="a5"/>
            <w:i/>
            <w:iCs/>
          </w:rPr>
          <w:t>Закона</w:t>
        </w:r>
      </w:hyperlink>
      <w:r>
        <w:rPr>
          <w:rStyle w:val="s3"/>
        </w:rPr>
        <w:t xml:space="preserve"> РК от 25.12.17 г. № 122-VI (введено в действие с 1 декабря 2017 г. и действовало до 1 января 2018 г.) (</w:t>
      </w:r>
      <w:hyperlink r:id="rId7129" w:anchor="sub_id=4500000" w:history="1">
        <w:r>
          <w:rPr>
            <w:rStyle w:val="a5"/>
            <w:i/>
            <w:iCs/>
          </w:rPr>
          <w:t>см. стар. ред.</w:t>
        </w:r>
      </w:hyperlink>
      <w:r>
        <w:rPr>
          <w:rStyle w:val="s3"/>
        </w:rPr>
        <w:t>)</w:t>
      </w:r>
    </w:p>
    <w:p w:rsidR="00000000" w:rsidRDefault="003D1D4C">
      <w:pPr>
        <w:pStyle w:val="pj"/>
      </w:pPr>
      <w:r>
        <w:rPr>
          <w:rStyle w:val="s0"/>
        </w:rPr>
        <w:t>1. Для применения специального налогового режима при переходе с общеустановленного порядка или иного специального налогового режима налогоплательщиком в налоговый орган по месту нахождения представляется уведомление о пр</w:t>
      </w:r>
      <w:r>
        <w:rPr>
          <w:rStyle w:val="s0"/>
        </w:rPr>
        <w:t>именяемом режиме налогообложения не позднее 10 декабря года, предшествующего первому году применения специального налогового режима, если иное не установлено частью второй настоящего пункта.</w:t>
      </w:r>
    </w:p>
    <w:p w:rsidR="00000000" w:rsidRDefault="003D1D4C">
      <w:pPr>
        <w:pStyle w:val="pj"/>
      </w:pPr>
      <w:r>
        <w:rPr>
          <w:rStyle w:val="s0"/>
        </w:rPr>
        <w:t>Члены сельскохозяйственных кооперативов, у которых право применен</w:t>
      </w:r>
      <w:r>
        <w:rPr>
          <w:rStyle w:val="s0"/>
        </w:rPr>
        <w:t xml:space="preserve">ия данного специального налогового режима возникло в связи с отменой нормы </w:t>
      </w:r>
      <w:hyperlink w:anchor="sub4480303" w:history="1">
        <w:r>
          <w:rPr>
            <w:rStyle w:val="a5"/>
          </w:rPr>
          <w:t>подпункта 3) пункта 3 статьи 448</w:t>
        </w:r>
      </w:hyperlink>
      <w:r>
        <w:rPr>
          <w:rStyle w:val="s0"/>
        </w:rPr>
        <w:t xml:space="preserve"> настоящего Кодекса, вправе представить уведомление, указанное в части первой настоящего пункта, в срок не позднее 2</w:t>
      </w:r>
      <w:r>
        <w:rPr>
          <w:rStyle w:val="s0"/>
        </w:rPr>
        <w:t>9 декабря первого года применения специального налогового режима.</w:t>
      </w:r>
    </w:p>
    <w:p w:rsidR="00000000" w:rsidRDefault="003D1D4C">
      <w:pPr>
        <w:pStyle w:val="pj"/>
      </w:pPr>
      <w:r>
        <w:rPr>
          <w:rStyle w:val="s0"/>
        </w:rPr>
        <w:t>В случае возникновения права на земельный участок после вышеуказанной даты до 31 декабря текущего календарного года уведомление о применяемом режиме налогообложения представляется в налоговы</w:t>
      </w:r>
      <w:r>
        <w:rPr>
          <w:rStyle w:val="s0"/>
        </w:rPr>
        <w:t>й орган в течение тридцати календарных дней с даты постановки на регистрационный учет по месту нахождения данного земельного участка.</w:t>
      </w:r>
    </w:p>
    <w:p w:rsidR="00000000" w:rsidRDefault="003D1D4C">
      <w:pPr>
        <w:pStyle w:val="pj"/>
      </w:pPr>
      <w:r>
        <w:rPr>
          <w:rStyle w:val="s0"/>
        </w:rPr>
        <w:t>Вновь созданные (возникшие, образованные) налогоплательщики для применения специального налогового режима представляют уве</w:t>
      </w:r>
      <w:r>
        <w:rPr>
          <w:rStyle w:val="s0"/>
        </w:rPr>
        <w:t xml:space="preserve">домление о применяемом режиме налогообложения в налоговый орган одновременно с </w:t>
      </w:r>
      <w:hyperlink r:id="rId7130" w:history="1">
        <w:r>
          <w:rPr>
            <w:rStyle w:val="a5"/>
          </w:rPr>
          <w:t>налоговым заявлением</w:t>
        </w:r>
      </w:hyperlink>
      <w:r>
        <w:rPr>
          <w:rStyle w:val="s0"/>
        </w:rPr>
        <w:t xml:space="preserve"> о постановке на регистрационный учет в соответствии с </w:t>
      </w:r>
      <w:hyperlink w:anchor="sub5770300" w:history="1">
        <w:r>
          <w:rPr>
            <w:rStyle w:val="a5"/>
          </w:rPr>
          <w:t>пунк</w:t>
        </w:r>
        <w:r>
          <w:rPr>
            <w:rStyle w:val="a5"/>
          </w:rPr>
          <w:t>том 3 статьи 577</w:t>
        </w:r>
      </w:hyperlink>
      <w:r>
        <w:rPr>
          <w:rStyle w:val="s0"/>
        </w:rPr>
        <w:t xml:space="preserve"> настоящего Кодекса.</w:t>
      </w:r>
    </w:p>
    <w:p w:rsidR="00000000" w:rsidRDefault="003D1D4C">
      <w:pPr>
        <w:pStyle w:val="pj"/>
      </w:pPr>
      <w:r>
        <w:rPr>
          <w:rStyle w:val="s0"/>
        </w:rPr>
        <w:t>При этом датой начала применения специального налогового режима являются:</w:t>
      </w:r>
    </w:p>
    <w:p w:rsidR="00000000" w:rsidRDefault="003D1D4C">
      <w:pPr>
        <w:pStyle w:val="pj"/>
      </w:pPr>
      <w:r>
        <w:rPr>
          <w:rStyle w:val="s0"/>
        </w:rPr>
        <w:t>1) для вновь созданных (возникших, образованных) налогоплательщиков - дата государственной регистрации юридического лица в органах юстиции или го</w:t>
      </w:r>
      <w:r>
        <w:rPr>
          <w:rStyle w:val="s0"/>
        </w:rPr>
        <w:t>сударственной регистрации в качестве индивидуального предпринимателя в налоговых органах;</w:t>
      </w:r>
    </w:p>
    <w:p w:rsidR="00000000" w:rsidRDefault="003D1D4C">
      <w:pPr>
        <w:pStyle w:val="pj"/>
      </w:pPr>
      <w:r>
        <w:rPr>
          <w:rStyle w:val="s0"/>
        </w:rPr>
        <w:t>2) для налогоплательщиков, за исключением вновь созданных (возникших, образованных) и указанных в части второй настоящего пункта, - первое число календарного года, сл</w:t>
      </w:r>
      <w:r>
        <w:rPr>
          <w:rStyle w:val="s0"/>
        </w:rPr>
        <w:t>едующего за годом, в котором представлено уведомление о применяемом режиме налогообложения;</w:t>
      </w:r>
    </w:p>
    <w:p w:rsidR="00000000" w:rsidRDefault="003D1D4C">
      <w:pPr>
        <w:pStyle w:val="pj"/>
      </w:pPr>
      <w:r>
        <w:rPr>
          <w:rStyle w:val="s0"/>
        </w:rPr>
        <w:t>3) для налогоплательщиков, указанных в части второй настоящего пункта, - первое число календарного года, в котором представлено уведомление о применяемом режиме нал</w:t>
      </w:r>
      <w:r>
        <w:rPr>
          <w:rStyle w:val="s0"/>
        </w:rPr>
        <w:t>огообложения.</w:t>
      </w:r>
    </w:p>
    <w:p w:rsidR="00000000" w:rsidRDefault="003D1D4C">
      <w:pPr>
        <w:pStyle w:val="pji"/>
      </w:pPr>
      <w:hyperlink r:id="rId7131" w:history="1">
        <w:r>
          <w:rPr>
            <w:rStyle w:val="a4"/>
            <w:rFonts w:ascii="Segoe UI Symbol" w:hAnsi="Segoe UI Symbol"/>
            <w:i/>
            <w:iCs/>
            <w:color w:val="0000FF"/>
            <w:u w:val="single"/>
          </w:rPr>
          <w:t>*</w:t>
        </w:r>
      </w:hyperlink>
    </w:p>
    <w:p w:rsidR="00000000" w:rsidRDefault="003D1D4C">
      <w:pPr>
        <w:pStyle w:val="pj"/>
      </w:pPr>
      <w:r>
        <w:rPr>
          <w:rStyle w:val="s0"/>
        </w:rPr>
        <w:t>2. При принятии решения о переходе на общеустановленный порядок или иной специальный налоговый режим налогоплательщик обязан представить уведомление о применяемом режиме налог</w:t>
      </w:r>
      <w:r>
        <w:rPr>
          <w:rStyle w:val="s0"/>
        </w:rPr>
        <w:t>ообложения.</w:t>
      </w:r>
    </w:p>
    <w:p w:rsidR="00000000" w:rsidRDefault="003D1D4C">
      <w:pPr>
        <w:pStyle w:val="pj"/>
      </w:pPr>
      <w:r>
        <w:rPr>
          <w:rStyle w:val="s0"/>
        </w:rPr>
        <w:t>При этом:</w:t>
      </w:r>
    </w:p>
    <w:p w:rsidR="00000000" w:rsidRDefault="003D1D4C">
      <w:pPr>
        <w:pStyle w:val="pj"/>
      </w:pPr>
      <w:r>
        <w:rPr>
          <w:rStyle w:val="s0"/>
        </w:rPr>
        <w:t>1) датой прекращения применения специального налогового режима будет являться последнее число календарного года, в котором представлено уведомление о применяемом режиме налогообложения;</w:t>
      </w:r>
    </w:p>
    <w:p w:rsidR="00000000" w:rsidRDefault="003D1D4C">
      <w:pPr>
        <w:pStyle w:val="pj"/>
      </w:pPr>
      <w:r>
        <w:rPr>
          <w:rStyle w:val="s0"/>
        </w:rPr>
        <w:t>2) датой начала применения общеустановленного по</w:t>
      </w:r>
      <w:r>
        <w:rPr>
          <w:rStyle w:val="s0"/>
        </w:rPr>
        <w:t>рядка или иного специального налогового режима будет являться первое число календарного года, следующего за годом, в котором представлено уведомление о применяемом режиме налогообложения.</w:t>
      </w:r>
    </w:p>
    <w:p w:rsidR="00000000" w:rsidRDefault="003D1D4C">
      <w:pPr>
        <w:pStyle w:val="pj"/>
      </w:pPr>
      <w:r>
        <w:rPr>
          <w:rStyle w:val="s0"/>
        </w:rPr>
        <w:t xml:space="preserve">3. В случаях несоответствия условиям, установленным </w:t>
      </w:r>
      <w:hyperlink w:anchor="sub4480000" w:history="1">
        <w:r>
          <w:rPr>
            <w:rStyle w:val="a4"/>
            <w:color w:val="0000FF"/>
            <w:u w:val="single"/>
          </w:rPr>
          <w:t>статьей 448</w:t>
        </w:r>
      </w:hyperlink>
      <w:r>
        <w:rPr>
          <w:rStyle w:val="s0"/>
        </w:rPr>
        <w:t xml:space="preserve"> настоящего Кодекса, налогоплательщик представляет уведомление о применяемом режиме налогообложения в налоговый орган в течение пяти рабочих дней с даты возникновения такого несоответствия и переходит на общеустановленный порядо</w:t>
      </w:r>
      <w:r>
        <w:rPr>
          <w:rStyle w:val="s0"/>
        </w:rPr>
        <w:t>к или иной специальный налоговый режим.</w:t>
      </w:r>
    </w:p>
    <w:p w:rsidR="00000000" w:rsidRDefault="003D1D4C">
      <w:pPr>
        <w:pStyle w:val="pj"/>
      </w:pPr>
      <w:r>
        <w:rPr>
          <w:rStyle w:val="s0"/>
        </w:rPr>
        <w:t>При этом:</w:t>
      </w:r>
    </w:p>
    <w:p w:rsidR="00000000" w:rsidRDefault="003D1D4C">
      <w:pPr>
        <w:pStyle w:val="pj"/>
      </w:pPr>
      <w:r>
        <w:rPr>
          <w:rStyle w:val="s0"/>
        </w:rPr>
        <w:t>1) датой прекращения применения специального налогового режима будет являться последнее число месяца, являющегося предыдущим по отношению к месяцу, в котором возникли условия, не позволяющие применять специ</w:t>
      </w:r>
      <w:r>
        <w:rPr>
          <w:rStyle w:val="s0"/>
        </w:rPr>
        <w:t>альный налоговый режим;</w:t>
      </w:r>
    </w:p>
    <w:p w:rsidR="00000000" w:rsidRDefault="003D1D4C">
      <w:pPr>
        <w:pStyle w:val="pj"/>
      </w:pPr>
      <w:r>
        <w:rPr>
          <w:rStyle w:val="s0"/>
        </w:rPr>
        <w:t>2) датой начала применения общеустановленного порядка или иного специального налогового режима будет являться первое число месяца, в котором возникли условия, не позволяющие применять специальный налоговый режим.</w:t>
      </w:r>
    </w:p>
    <w:p w:rsidR="00000000" w:rsidRDefault="003D1D4C">
      <w:pPr>
        <w:pStyle w:val="pj"/>
      </w:pPr>
      <w:r>
        <w:rPr>
          <w:rStyle w:val="s0"/>
        </w:rPr>
        <w:t xml:space="preserve">4. Налоговый орган при установлении факта несоответствия налогоплательщика условиям, установленным </w:t>
      </w:r>
      <w:hyperlink w:anchor="sub4480000" w:history="1">
        <w:r>
          <w:rPr>
            <w:rStyle w:val="a4"/>
            <w:color w:val="0000FF"/>
            <w:u w:val="single"/>
          </w:rPr>
          <w:t>статьей 448</w:t>
        </w:r>
      </w:hyperlink>
      <w:r>
        <w:rPr>
          <w:rStyle w:val="s0"/>
        </w:rPr>
        <w:t xml:space="preserve"> настоящего Кодекса, переводит данного налогоплательщика на общеустановленный порядок.</w:t>
      </w:r>
    </w:p>
    <w:p w:rsidR="00000000" w:rsidRDefault="003D1D4C">
      <w:pPr>
        <w:pStyle w:val="pj"/>
      </w:pPr>
      <w:r>
        <w:rPr>
          <w:rStyle w:val="s0"/>
        </w:rPr>
        <w:t>При этом в случае установл</w:t>
      </w:r>
      <w:r>
        <w:rPr>
          <w:rStyle w:val="s0"/>
        </w:rPr>
        <w:t xml:space="preserve">ения факта несоответствия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налоговыми органами по результатам камерального контроля, в сроки </w:t>
      </w:r>
      <w:r>
        <w:rPr>
          <w:rStyle w:val="s0"/>
        </w:rPr>
        <w:t xml:space="preserve">и порядке, которые установлены </w:t>
      </w:r>
      <w:hyperlink w:anchor="sub6070000" w:history="1">
        <w:r>
          <w:rPr>
            <w:rStyle w:val="a4"/>
            <w:color w:val="0000FF"/>
            <w:u w:val="single"/>
          </w:rPr>
          <w:t>статьями 607 и 608</w:t>
        </w:r>
      </w:hyperlink>
      <w:r>
        <w:rPr>
          <w:rStyle w:val="s0"/>
        </w:rPr>
        <w:t xml:space="preserve"> настоящего Кодекса.</w:t>
      </w:r>
    </w:p>
    <w:p w:rsidR="00000000" w:rsidRDefault="003D1D4C">
      <w:pPr>
        <w:pStyle w:val="pj"/>
      </w:pPr>
      <w:r>
        <w:rPr>
          <w:rStyle w:val="s0"/>
        </w:rPr>
        <w:t>При этом:</w:t>
      </w:r>
    </w:p>
    <w:p w:rsidR="00000000" w:rsidRDefault="003D1D4C">
      <w:pPr>
        <w:pStyle w:val="pj"/>
      </w:pPr>
      <w:r>
        <w:rPr>
          <w:rStyle w:val="s0"/>
        </w:rPr>
        <w:t>1) датой прекращения применения специального налогового режима будет являться последнее число месяца, являющегося предыдущим по отношению к мес</w:t>
      </w:r>
      <w:r>
        <w:rPr>
          <w:rStyle w:val="s0"/>
        </w:rPr>
        <w:t>яцу, в котором возникли условия, не позволяющие применять специальный налоговый режим;</w:t>
      </w:r>
    </w:p>
    <w:p w:rsidR="00000000" w:rsidRDefault="003D1D4C">
      <w:pPr>
        <w:pStyle w:val="pj"/>
      </w:pPr>
      <w:r>
        <w:rPr>
          <w:rStyle w:val="s0"/>
        </w:rPr>
        <w:t>2) датой начала применения общеустановленного порядка будет являться первое число месяца, в котором возникли условия, не позволяющие применять специальный налоговый режи</w:t>
      </w:r>
      <w:r>
        <w:rPr>
          <w:rStyle w:val="s0"/>
        </w:rPr>
        <w:t>м.</w:t>
      </w:r>
    </w:p>
    <w:p w:rsidR="00000000" w:rsidRDefault="003D1D4C">
      <w:pPr>
        <w:pStyle w:val="pj"/>
      </w:pPr>
      <w:r>
        <w:rPr>
          <w:rStyle w:val="s0"/>
        </w:rPr>
        <w:t>5. При возникновении случаев, указанных в пунктах 3 и 4 настоящей статьи,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w:t>
      </w:r>
      <w:r>
        <w:rPr>
          <w:rStyle w:val="s0"/>
        </w:rPr>
        <w:t>ом порядке или в порядке, установленном иным специальным налоговым режимом.</w:t>
      </w:r>
    </w:p>
    <w:p w:rsidR="00000000" w:rsidRDefault="003D1D4C">
      <w:pPr>
        <w:pStyle w:val="pj"/>
      </w:pPr>
      <w:r>
        <w:rPr>
          <w:rStyle w:val="s0"/>
        </w:rPr>
        <w:t> </w:t>
      </w:r>
    </w:p>
    <w:p w:rsidR="00000000" w:rsidRDefault="003D1D4C">
      <w:pPr>
        <w:pStyle w:val="pji"/>
      </w:pPr>
      <w:bookmarkStart w:id="814" w:name="SUB4510000"/>
      <w:bookmarkEnd w:id="814"/>
      <w:r>
        <w:rPr>
          <w:rStyle w:val="s3"/>
        </w:rPr>
        <w:t xml:space="preserve">В статью 451 внесены изменения в соответствии с </w:t>
      </w:r>
      <w:hyperlink r:id="rId7132" w:anchor="sub_id=451" w:history="1">
        <w:r>
          <w:rPr>
            <w:rStyle w:val="a4"/>
            <w:i/>
            <w:iCs/>
            <w:color w:val="0000FF"/>
            <w:u w:val="single"/>
          </w:rPr>
          <w:t>Законом</w:t>
        </w:r>
      </w:hyperlink>
      <w:r>
        <w:rPr>
          <w:rStyle w:val="s3"/>
        </w:rPr>
        <w:t xml:space="preserve"> РК от 21.07.11 г. № 467-IV (введены в дей</w:t>
      </w:r>
      <w:r>
        <w:rPr>
          <w:rStyle w:val="s3"/>
        </w:rPr>
        <w:t>ствие с 1 июля 2011 г.) (</w:t>
      </w:r>
      <w:hyperlink r:id="rId7133" w:anchor="sub_id=4510000" w:history="1">
        <w:r>
          <w:rPr>
            <w:rStyle w:val="a4"/>
            <w:i/>
            <w:iCs/>
            <w:color w:val="0000FF"/>
            <w:u w:val="single"/>
          </w:rPr>
          <w:t>см. стар. ред.</w:t>
        </w:r>
      </w:hyperlink>
      <w:r>
        <w:rPr>
          <w:rStyle w:val="s3"/>
        </w:rPr>
        <w:t xml:space="preserve">); изложена в редакции </w:t>
      </w:r>
      <w:hyperlink r:id="rId7134" w:anchor="sub_id=450" w:history="1">
        <w:r>
          <w:rPr>
            <w:rStyle w:val="a4"/>
            <w:i/>
            <w:iCs/>
            <w:color w:val="0000FF"/>
            <w:u w:val="single"/>
          </w:rPr>
          <w:t>Закона</w:t>
        </w:r>
      </w:hyperlink>
      <w:r>
        <w:rPr>
          <w:rStyle w:val="s3"/>
        </w:rPr>
        <w:t xml:space="preserve"> РК от 26.12.12 г. № 6</w:t>
      </w:r>
      <w:r>
        <w:rPr>
          <w:rStyle w:val="s3"/>
        </w:rPr>
        <w:t>1-V (введено в действие с 1 января 2013 г.) (</w:t>
      </w:r>
      <w:hyperlink r:id="rId7135" w:anchor="sub_id=4510000" w:history="1">
        <w:r>
          <w:rPr>
            <w:rStyle w:val="a4"/>
            <w:i/>
            <w:iCs/>
            <w:color w:val="0000FF"/>
            <w:u w:val="single"/>
          </w:rPr>
          <w:t>см. стар. ред.</w:t>
        </w:r>
      </w:hyperlink>
      <w:r>
        <w:rPr>
          <w:rStyle w:val="s3"/>
        </w:rPr>
        <w:t xml:space="preserve">); заголовок изложен в редакции </w:t>
      </w:r>
      <w:hyperlink r:id="rId7136" w:anchor="sub_id=451" w:history="1">
        <w:r>
          <w:rPr>
            <w:rStyle w:val="a4"/>
            <w:i/>
            <w:iCs/>
            <w:color w:val="0000FF"/>
            <w:u w:val="single"/>
          </w:rPr>
          <w:t>Закона</w:t>
        </w:r>
      </w:hyperlink>
      <w:r>
        <w:rPr>
          <w:rStyle w:val="s3"/>
        </w:rPr>
        <w:t xml:space="preserve"> РК от 03.12.15 г. № 432-V (введено в действие с 1 января 2016 г.) (</w:t>
      </w:r>
      <w:hyperlink r:id="rId7137" w:anchor="sub_id=451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451. Особенность исчисления отдельных видов налогов</w:t>
      </w:r>
    </w:p>
    <w:p w:rsidR="00000000" w:rsidRDefault="003D1D4C">
      <w:pPr>
        <w:pStyle w:val="pji"/>
      </w:pPr>
      <w:r>
        <w:rPr>
          <w:rStyle w:val="s3"/>
        </w:rPr>
        <w:t xml:space="preserve">Пункт 1 изложен в редакции </w:t>
      </w:r>
      <w:hyperlink r:id="rId7138" w:anchor="sub_id=451" w:history="1">
        <w:r>
          <w:rPr>
            <w:rStyle w:val="a4"/>
            <w:i/>
            <w:iCs/>
            <w:color w:val="0000FF"/>
            <w:u w:val="single"/>
          </w:rPr>
          <w:t>Закона</w:t>
        </w:r>
      </w:hyperlink>
      <w:r>
        <w:rPr>
          <w:rStyle w:val="s3"/>
        </w:rPr>
        <w:t xml:space="preserve"> РК от 05.12.13 г. № 152-V (введено в действие с 1 января 2013 г.) (</w:t>
      </w:r>
      <w:hyperlink r:id="rId7139" w:anchor="sub_id=4510000" w:history="1">
        <w:r>
          <w:rPr>
            <w:rStyle w:val="a4"/>
            <w:i/>
            <w:iCs/>
            <w:color w:val="0000FF"/>
            <w:u w:val="single"/>
          </w:rPr>
          <w:t>см. стар. ред.</w:t>
        </w:r>
      </w:hyperlink>
      <w:r>
        <w:rPr>
          <w:rStyle w:val="s3"/>
        </w:rPr>
        <w:t xml:space="preserve">); </w:t>
      </w:r>
      <w:hyperlink r:id="rId7140" w:anchor="sub_id=451" w:history="1">
        <w:r>
          <w:rPr>
            <w:rStyle w:val="a4"/>
            <w:i/>
            <w:iCs/>
            <w:color w:val="0000FF"/>
            <w:u w:val="single"/>
          </w:rPr>
          <w:t>Закона</w:t>
        </w:r>
      </w:hyperlink>
      <w:r>
        <w:rPr>
          <w:rStyle w:val="s3"/>
        </w:rPr>
        <w:t xml:space="preserve"> РК от 28.11.14 г. № 257-V (введено в действие с 1 января 2015 г.) (</w:t>
      </w:r>
      <w:hyperlink r:id="rId7141" w:anchor="sub_id=4510000" w:history="1">
        <w:r>
          <w:rPr>
            <w:rStyle w:val="a4"/>
            <w:i/>
            <w:iCs/>
            <w:color w:val="0000FF"/>
            <w:u w:val="single"/>
          </w:rPr>
          <w:t>см. стар. ред.</w:t>
        </w:r>
      </w:hyperlink>
      <w:r>
        <w:rPr>
          <w:rStyle w:val="s3"/>
        </w:rPr>
        <w:t xml:space="preserve">); </w:t>
      </w:r>
      <w:hyperlink r:id="rId7142" w:anchor="sub_id=451" w:history="1">
        <w:r>
          <w:rPr>
            <w:rStyle w:val="a4"/>
            <w:i/>
            <w:iCs/>
            <w:color w:val="0000FF"/>
            <w:u w:val="single"/>
          </w:rPr>
          <w:t>Закона</w:t>
        </w:r>
      </w:hyperlink>
      <w:r>
        <w:rPr>
          <w:rStyle w:val="s3"/>
        </w:rPr>
        <w:t xml:space="preserve"> РК от 03.12.15 г. № 432-V (введено в действие с 1 января 2016 г.) </w:t>
      </w:r>
      <w:r>
        <w:rPr>
          <w:rStyle w:val="s3"/>
        </w:rPr>
        <w:t>(</w:t>
      </w:r>
      <w:hyperlink r:id="rId7143" w:anchor="sub_id=4510000" w:history="1">
        <w:r>
          <w:rPr>
            <w:rStyle w:val="a4"/>
            <w:i/>
            <w:iCs/>
            <w:color w:val="0000FF"/>
            <w:u w:val="single"/>
          </w:rPr>
          <w:t>см. стар. ред.</w:t>
        </w:r>
      </w:hyperlink>
      <w:r>
        <w:rPr>
          <w:rStyle w:val="s3"/>
        </w:rPr>
        <w:t>)</w:t>
      </w:r>
    </w:p>
    <w:p w:rsidR="00000000" w:rsidRDefault="003D1D4C">
      <w:pPr>
        <w:pStyle w:val="pj"/>
      </w:pPr>
      <w:r>
        <w:rPr>
          <w:rStyle w:val="s0"/>
        </w:rPr>
        <w:t>1. Подлежащие уплате в бюджет суммы корпоративного подоходного налога или индивидуального подоходного налога, за исключением налогов, удерживаемых у источ</w:t>
      </w:r>
      <w:r>
        <w:rPr>
          <w:rStyle w:val="s0"/>
        </w:rPr>
        <w:t>ника выплаты, налога на добавленную стоимость, социального налога, налога на имущество, налога на транспортные средства, исчисленные в общеустановленном порядке, подлежат уменьшению на 70 процентов.</w:t>
      </w:r>
    </w:p>
    <w:p w:rsidR="00000000" w:rsidRDefault="003D1D4C">
      <w:pPr>
        <w:pStyle w:val="pji"/>
      </w:pPr>
      <w:hyperlink r:id="rId7144" w:history="1">
        <w:r>
          <w:rPr>
            <w:rStyle w:val="a4"/>
            <w:rFonts w:ascii="Segoe UI Symbol" w:hAnsi="Segoe UI Symbol"/>
            <w:i/>
            <w:iCs/>
            <w:color w:val="0000FF"/>
            <w:u w:val="single"/>
          </w:rPr>
          <w:t>*</w:t>
        </w:r>
      </w:hyperlink>
    </w:p>
    <w:p w:rsidR="00000000" w:rsidRDefault="003D1D4C">
      <w:pPr>
        <w:pStyle w:val="pji"/>
      </w:pPr>
      <w:r>
        <w:rPr>
          <w:rStyle w:val="s3"/>
        </w:rPr>
        <w:t xml:space="preserve">Пункт 2 изложен в редакции </w:t>
      </w:r>
      <w:hyperlink r:id="rId7145" w:anchor="sub_id=451" w:history="1">
        <w:r>
          <w:rPr>
            <w:rStyle w:val="a4"/>
            <w:i/>
            <w:iCs/>
            <w:color w:val="0000FF"/>
            <w:u w:val="single"/>
          </w:rPr>
          <w:t>Закона</w:t>
        </w:r>
      </w:hyperlink>
      <w:r>
        <w:rPr>
          <w:rStyle w:val="s3"/>
        </w:rPr>
        <w:t xml:space="preserve"> РК от 05.12.13 г. № 152-V (введено в действие с 1 января 2009 г.) (</w:t>
      </w:r>
      <w:hyperlink r:id="rId7146" w:anchor="sub_id=4510200" w:history="1">
        <w:r>
          <w:rPr>
            <w:rStyle w:val="a4"/>
            <w:i/>
            <w:iCs/>
            <w:color w:val="0000FF"/>
            <w:u w:val="single"/>
          </w:rPr>
          <w:t>см. стар. ред.</w:t>
        </w:r>
      </w:hyperlink>
      <w:r>
        <w:rPr>
          <w:rStyle w:val="s3"/>
        </w:rPr>
        <w:t>)</w:t>
      </w:r>
    </w:p>
    <w:p w:rsidR="00000000" w:rsidRDefault="003D1D4C">
      <w:pPr>
        <w:pStyle w:val="pj"/>
      </w:pPr>
      <w:r>
        <w:rPr>
          <w:rStyle w:val="s0"/>
        </w:rPr>
        <w:t>2. Уменьшение суммы корпоративного подоходного налога, предусмотренное настоящей статьей, применяется также:</w:t>
      </w:r>
    </w:p>
    <w:p w:rsidR="00000000" w:rsidRDefault="003D1D4C">
      <w:pPr>
        <w:pStyle w:val="pj"/>
      </w:pPr>
      <w:r>
        <w:rPr>
          <w:rStyle w:val="s0"/>
        </w:rPr>
        <w:t>1) при исчислении сумм авансовых платежей по корпоративному подоходному налогу, определяемых в соответствии со</w:t>
      </w:r>
      <w:r>
        <w:rPr>
          <w:rStyle w:val="s0"/>
        </w:rPr>
        <w:t xml:space="preserve"> </w:t>
      </w:r>
      <w:hyperlink w:anchor="sub1410000" w:history="1">
        <w:r>
          <w:rPr>
            <w:rStyle w:val="a4"/>
            <w:color w:val="0000FF"/>
            <w:u w:val="single"/>
          </w:rPr>
          <w:t>статьей 141</w:t>
        </w:r>
      </w:hyperlink>
      <w:r>
        <w:rPr>
          <w:rStyle w:val="s0"/>
        </w:rPr>
        <w:t xml:space="preserve"> настоящего Кодекса;</w:t>
      </w:r>
    </w:p>
    <w:p w:rsidR="00000000" w:rsidRDefault="003D1D4C">
      <w:pPr>
        <w:pStyle w:val="pj"/>
      </w:pPr>
      <w:r>
        <w:rPr>
          <w:rStyle w:val="s0"/>
        </w:rPr>
        <w:t xml:space="preserve">2) к доходам, полученным в виде бюджетных субсидий, предоставленных юридическим лицам - производителям сельскохозяйственной продукции, продукции аквакультуры (рыбоводства), по направлениям, </w:t>
      </w:r>
      <w:r>
        <w:rPr>
          <w:rStyle w:val="s0"/>
        </w:rPr>
        <w:t xml:space="preserve">указанным в </w:t>
      </w:r>
      <w:hyperlink w:anchor="sub1470200" w:history="1">
        <w:r>
          <w:rPr>
            <w:rStyle w:val="a4"/>
            <w:color w:val="0000FF"/>
            <w:u w:val="single"/>
          </w:rPr>
          <w:t>пункте 2 статьи 147</w:t>
        </w:r>
      </w:hyperlink>
      <w:r>
        <w:rPr>
          <w:rStyle w:val="s0"/>
        </w:rPr>
        <w:t xml:space="preserve"> настоящего Кодекса.</w:t>
      </w:r>
    </w:p>
    <w:p w:rsidR="00000000" w:rsidRDefault="003D1D4C">
      <w:pPr>
        <w:pStyle w:val="pj"/>
      </w:pPr>
      <w:bookmarkStart w:id="815" w:name="SUB4510300"/>
      <w:bookmarkEnd w:id="815"/>
      <w:r>
        <w:rPr>
          <w:rStyle w:val="s0"/>
        </w:rPr>
        <w:t>3. В целях определения суммы налога на добавленную стоимость, подлежащей уплате в бюджет, при применении настоящей статьи:</w:t>
      </w:r>
    </w:p>
    <w:p w:rsidR="00000000" w:rsidRDefault="003D1D4C">
      <w:pPr>
        <w:pStyle w:val="pj"/>
      </w:pPr>
      <w:r>
        <w:rPr>
          <w:rStyle w:val="s0"/>
        </w:rPr>
        <w:t>1) в случае отсутствия сложившегося на начало от</w:t>
      </w:r>
      <w:r>
        <w:rPr>
          <w:rStyle w:val="s0"/>
        </w:rPr>
        <w:t xml:space="preserve">четного налогового периода нарастающим итогом превышения суммы налога на добавленную стоимость, относимого в зачет, над суммой начисленного налога (далее - превышение налога на добавленную стоимость) - исчисленная в соответствии со </w:t>
      </w:r>
      <w:hyperlink w:anchor="sub2660000" w:history="1">
        <w:r>
          <w:rPr>
            <w:rStyle w:val="a4"/>
            <w:color w:val="0000FF"/>
            <w:u w:val="single"/>
          </w:rPr>
          <w:t>статьей 266</w:t>
        </w:r>
      </w:hyperlink>
      <w:r>
        <w:rPr>
          <w:rStyle w:val="s0"/>
        </w:rPr>
        <w:t xml:space="preserve"> настоящего Кодекса сумма налога на добавленную стоимость, подлежащая уплате в бюджет, уменьшается на 70 процентов;</w:t>
      </w:r>
    </w:p>
    <w:p w:rsidR="00000000" w:rsidRDefault="003D1D4C">
      <w:pPr>
        <w:pStyle w:val="pj"/>
      </w:pPr>
      <w:r>
        <w:rPr>
          <w:rStyle w:val="s0"/>
        </w:rPr>
        <w:t>2) в случае наличия сложившегося на начало отчетного налогового периода нарастающим итогом превышения налога на добавлен</w:t>
      </w:r>
      <w:r>
        <w:rPr>
          <w:rStyle w:val="s0"/>
        </w:rPr>
        <w:t xml:space="preserve">ную стоимость - уменьшению на 70 процентов подлежит превышение исчисленной в соответствии со </w:t>
      </w:r>
      <w:hyperlink w:anchor="sub2660000" w:history="1">
        <w:r>
          <w:rPr>
            <w:rStyle w:val="a4"/>
            <w:color w:val="0000FF"/>
            <w:u w:val="single"/>
          </w:rPr>
          <w:t>статьей 266</w:t>
        </w:r>
      </w:hyperlink>
      <w:r>
        <w:rPr>
          <w:rStyle w:val="s0"/>
        </w:rPr>
        <w:t xml:space="preserve"> </w:t>
      </w:r>
      <w:r>
        <w:rPr>
          <w:rStyle w:val="s0"/>
        </w:rPr>
        <w:t>настоящего Кодекса суммы налога на добавленную стоимость, подлежащей уплате в бюджет, над суммой превышения налога на добавленную стоимость, сложившейся нарастающим итогом на начало отчетного налогового периода.</w:t>
      </w:r>
    </w:p>
    <w:p w:rsidR="00000000" w:rsidRDefault="003D1D4C">
      <w:pPr>
        <w:pStyle w:val="pji"/>
      </w:pPr>
      <w:hyperlink r:id="rId7147"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816" w:name="SUB4520000"/>
      <w:bookmarkEnd w:id="816"/>
      <w:r>
        <w:rPr>
          <w:rStyle w:val="s3"/>
        </w:rPr>
        <w:t xml:space="preserve">Статья 452 изложена в редакции </w:t>
      </w:r>
      <w:hyperlink r:id="rId7148" w:anchor="sub_id=452" w:history="1">
        <w:r>
          <w:rPr>
            <w:rStyle w:val="a4"/>
            <w:i/>
            <w:iCs/>
            <w:color w:val="0000FF"/>
            <w:u w:val="single"/>
          </w:rPr>
          <w:t>Закона</w:t>
        </w:r>
      </w:hyperlink>
      <w:r>
        <w:rPr>
          <w:rStyle w:val="s3"/>
        </w:rPr>
        <w:t xml:space="preserve"> РК от 28.11.14 г. № 257-V (введено в действие с 1 января 2015 г.) (</w:t>
      </w:r>
      <w:hyperlink r:id="rId7149" w:anchor="sub_id=452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 xml:space="preserve">Статья 452. Сроки уплаты и представления налоговой отчетности </w:t>
      </w:r>
    </w:p>
    <w:p w:rsidR="00000000" w:rsidRDefault="003D1D4C">
      <w:pPr>
        <w:pStyle w:val="pj"/>
      </w:pPr>
      <w:r>
        <w:rPr>
          <w:rStyle w:val="s0"/>
        </w:rPr>
        <w:t xml:space="preserve">Уплата в бюджет налогов, указанных в </w:t>
      </w:r>
      <w:hyperlink w:anchor="sub4510000" w:history="1">
        <w:r>
          <w:rPr>
            <w:rStyle w:val="a4"/>
            <w:color w:val="0000FF"/>
            <w:u w:val="single"/>
          </w:rPr>
          <w:t>статье 451</w:t>
        </w:r>
      </w:hyperlink>
      <w:r>
        <w:rPr>
          <w:rStyle w:val="s0"/>
        </w:rPr>
        <w:t xml:space="preserve"> настоящего Кодекса, и представление налоговой отчетно</w:t>
      </w:r>
      <w:r>
        <w:rPr>
          <w:rStyle w:val="s0"/>
        </w:rPr>
        <w:t>сти по ним производятся в общеустановленном порядке.</w:t>
      </w:r>
    </w:p>
    <w:p w:rsidR="00000000" w:rsidRDefault="003D1D4C">
      <w:pPr>
        <w:pStyle w:val="pj"/>
      </w:pPr>
      <w:r>
        <w:t> </w:t>
      </w:r>
    </w:p>
    <w:p w:rsidR="00000000" w:rsidRDefault="003D1D4C">
      <w:pPr>
        <w:pStyle w:val="pj"/>
      </w:pPr>
      <w:r>
        <w:t> </w:t>
      </w:r>
    </w:p>
    <w:p w:rsidR="00000000" w:rsidRDefault="003D1D4C">
      <w:pPr>
        <w:pStyle w:val="pc"/>
      </w:pPr>
      <w:bookmarkStart w:id="817" w:name="SUB4530000"/>
      <w:bookmarkEnd w:id="817"/>
      <w:r>
        <w:rPr>
          <w:rStyle w:val="s1"/>
        </w:rPr>
        <w:t>РАЗДЕЛ 19. ДРУГИЕ ОБЯЗАТЕЛЬНЫЕ ПЛАТЕЖИ</w:t>
      </w:r>
    </w:p>
    <w:p w:rsidR="00000000" w:rsidRDefault="003D1D4C">
      <w:pPr>
        <w:pStyle w:val="pc"/>
      </w:pPr>
      <w:r>
        <w:rPr>
          <w:rStyle w:val="s1"/>
        </w:rPr>
        <w:t> </w:t>
      </w:r>
    </w:p>
    <w:p w:rsidR="00000000" w:rsidRDefault="003D1D4C">
      <w:pPr>
        <w:pStyle w:val="pc"/>
      </w:pPr>
      <w:r>
        <w:rPr>
          <w:rStyle w:val="s1"/>
        </w:rPr>
        <w:t>Глава 64. РЕГИСТРАЦИОННЫЕ СБОРЫ</w:t>
      </w:r>
    </w:p>
    <w:p w:rsidR="00000000" w:rsidRDefault="003D1D4C">
      <w:pPr>
        <w:pStyle w:val="pc"/>
      </w:pPr>
      <w:r>
        <w:rPr>
          <w:rStyle w:val="s1"/>
        </w:rPr>
        <w:t> </w:t>
      </w:r>
    </w:p>
    <w:p w:rsidR="00000000" w:rsidRDefault="003D1D4C">
      <w:pPr>
        <w:pStyle w:val="pj"/>
        <w:ind w:left="1200" w:hanging="800"/>
      </w:pPr>
      <w:r>
        <w:rPr>
          <w:rStyle w:val="s1"/>
        </w:rPr>
        <w:t>Статья 453. Общие положения</w:t>
      </w:r>
    </w:p>
    <w:p w:rsidR="00000000" w:rsidRDefault="003D1D4C">
      <w:pPr>
        <w:pStyle w:val="pji"/>
      </w:pPr>
      <w:r>
        <w:rPr>
          <w:rStyle w:val="s3"/>
        </w:rPr>
        <w:t xml:space="preserve">В пункт 1 внесены изменения в соответствии с </w:t>
      </w:r>
      <w:hyperlink r:id="rId7150" w:anchor="sub_id=7453" w:history="1">
        <w:r>
          <w:rPr>
            <w:rStyle w:val="a4"/>
            <w:i/>
            <w:iCs/>
            <w:color w:val="0000FF"/>
            <w:u w:val="single"/>
          </w:rPr>
          <w:t>Законом</w:t>
        </w:r>
      </w:hyperlink>
      <w:r>
        <w:rPr>
          <w:rStyle w:val="s3"/>
        </w:rPr>
        <w:t xml:space="preserve"> РК от 24.12.12 г. № 60-V (</w:t>
      </w:r>
      <w:hyperlink r:id="rId7151" w:anchor="sub_id=4530000" w:history="1">
        <w:r>
          <w:rPr>
            <w:rStyle w:val="a4"/>
            <w:i/>
            <w:iCs/>
            <w:color w:val="0000FF"/>
            <w:u w:val="single"/>
          </w:rPr>
          <w:t>см. стар. ред.</w:t>
        </w:r>
      </w:hyperlink>
      <w:r>
        <w:rPr>
          <w:rStyle w:val="s3"/>
        </w:rPr>
        <w:t>)</w:t>
      </w:r>
    </w:p>
    <w:p w:rsidR="00000000" w:rsidRDefault="003D1D4C">
      <w:pPr>
        <w:pStyle w:val="pj"/>
      </w:pPr>
      <w:r>
        <w:rPr>
          <w:rStyle w:val="s0"/>
        </w:rPr>
        <w:t>1. Регистрационные сборы (далее - сборы) - разовые обязательные платежи, взимаемые уполном</w:t>
      </w:r>
      <w:r>
        <w:rPr>
          <w:rStyle w:val="s0"/>
        </w:rPr>
        <w:t xml:space="preserve">оченными государственными органами при совершении ими регистрационных действий, установленных </w:t>
      </w:r>
      <w:hyperlink w:anchor="sub4550000" w:history="1">
        <w:r>
          <w:rPr>
            <w:rStyle w:val="a4"/>
            <w:color w:val="0000FF"/>
            <w:u w:val="single"/>
          </w:rPr>
          <w:t>статьей 455</w:t>
        </w:r>
      </w:hyperlink>
      <w:r>
        <w:rPr>
          <w:rStyle w:val="s0"/>
        </w:rPr>
        <w:t xml:space="preserve"> настоящего Кодекса, а также при выдаче дубликата документа, удостоверяющего совершение регистрационных действий, за и</w:t>
      </w:r>
      <w:r>
        <w:rPr>
          <w:rStyle w:val="s0"/>
        </w:rPr>
        <w:t xml:space="preserve">сключением указанных в </w:t>
      </w:r>
      <w:hyperlink w:anchor="sub4550000" w:history="1">
        <w:r>
          <w:rPr>
            <w:rStyle w:val="a4"/>
            <w:color w:val="0000FF"/>
            <w:u w:val="single"/>
          </w:rPr>
          <w:t>абзаце втором подпункта 1) статьи 455</w:t>
        </w:r>
      </w:hyperlink>
      <w:r>
        <w:rPr>
          <w:rStyle w:val="s0"/>
        </w:rPr>
        <w:t xml:space="preserve"> настоящего Кодекса. </w:t>
      </w:r>
    </w:p>
    <w:p w:rsidR="00000000" w:rsidRDefault="003D1D4C">
      <w:pPr>
        <w:pStyle w:val="pj"/>
      </w:pPr>
      <w:r>
        <w:rPr>
          <w:rStyle w:val="s0"/>
        </w:rPr>
        <w:t>2. Регистрационные действия осуществляются уполномоченными государственными органами (далее - регистрирующие органы) в порядке и случаях, уст</w:t>
      </w:r>
      <w:r>
        <w:rPr>
          <w:rStyle w:val="s0"/>
        </w:rPr>
        <w:t>ановленных законодательством Республики Казахстан.</w:t>
      </w:r>
    </w:p>
    <w:p w:rsidR="00000000" w:rsidRDefault="003D1D4C">
      <w:pPr>
        <w:pStyle w:val="pj"/>
      </w:pPr>
      <w:r>
        <w:rPr>
          <w:rStyle w:val="s0"/>
        </w:rPr>
        <w:t>3. Регистрирующие органы ежеквартально не позднее 20 числа месяца, следующего за отчетным кварталом, предоставляют налоговому органу по месту своего нахождения информацию о плательщиках сбора и объектах об</w:t>
      </w:r>
      <w:r>
        <w:rPr>
          <w:rStyle w:val="s0"/>
        </w:rPr>
        <w:t xml:space="preserve">ложения по </w:t>
      </w:r>
      <w:hyperlink r:id="rId7152" w:history="1">
        <w:r>
          <w:rPr>
            <w:rStyle w:val="a4"/>
            <w:color w:val="0000FF"/>
            <w:u w:val="single"/>
          </w:rPr>
          <w:t>форме</w:t>
        </w:r>
      </w:hyperlink>
      <w:r>
        <w:rPr>
          <w:rStyle w:val="s0"/>
        </w:rPr>
        <w:t xml:space="preserve">, установленной уполномоченным органом, за исключением случаев, предусмотренных </w:t>
      </w:r>
      <w:hyperlink w:anchor="sub5830000" w:history="1">
        <w:r>
          <w:rPr>
            <w:rStyle w:val="a4"/>
            <w:color w:val="0000FF"/>
            <w:u w:val="single"/>
          </w:rPr>
          <w:t>пунктом 1 статьи 583</w:t>
        </w:r>
      </w:hyperlink>
      <w:r>
        <w:rPr>
          <w:rStyle w:val="s0"/>
        </w:rPr>
        <w:t xml:space="preserve"> настоящего Кодекса.</w:t>
      </w:r>
    </w:p>
    <w:p w:rsidR="00000000" w:rsidRDefault="003D1D4C">
      <w:pPr>
        <w:pStyle w:val="pj"/>
      </w:pPr>
      <w:r>
        <w:t> </w:t>
      </w:r>
    </w:p>
    <w:p w:rsidR="00000000" w:rsidRDefault="003D1D4C">
      <w:pPr>
        <w:pStyle w:val="pji"/>
      </w:pPr>
      <w:bookmarkStart w:id="818" w:name="SUB4540000"/>
      <w:bookmarkEnd w:id="818"/>
      <w:r>
        <w:rPr>
          <w:rStyle w:val="s3"/>
        </w:rPr>
        <w:t xml:space="preserve">В статью 454 внесены изменения в соответствии с </w:t>
      </w:r>
      <w:hyperlink r:id="rId7153" w:anchor="sub_id=454" w:history="1">
        <w:r>
          <w:rPr>
            <w:rStyle w:val="a4"/>
            <w:i/>
            <w:iCs/>
            <w:color w:val="0000FF"/>
            <w:u w:val="single"/>
          </w:rPr>
          <w:t>Законом</w:t>
        </w:r>
      </w:hyperlink>
      <w:r>
        <w:rPr>
          <w:rStyle w:val="s3"/>
        </w:rPr>
        <w:t xml:space="preserve"> РК от 21.07.11 г. № 467-IV (введены в действие с 1 января 2012 г.) (</w:t>
      </w:r>
      <w:hyperlink r:id="rId7154" w:anchor="sub_id=454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454. Плательщики сборов</w:t>
      </w:r>
    </w:p>
    <w:p w:rsidR="00000000" w:rsidRDefault="003D1D4C">
      <w:pPr>
        <w:pStyle w:val="pj"/>
      </w:pPr>
      <w:r>
        <w:rPr>
          <w:rStyle w:val="s0"/>
        </w:rPr>
        <w:t>Плательщиками сборов являются физические и юридические лица, в интересах которых регистрирующие органы производят регистрационные действия в соответствии с законодательством Р</w:t>
      </w:r>
      <w:r>
        <w:rPr>
          <w:rStyle w:val="s0"/>
        </w:rPr>
        <w:t>еспублики Казахстан.</w:t>
      </w:r>
    </w:p>
    <w:p w:rsidR="00000000" w:rsidRDefault="003D1D4C">
      <w:pPr>
        <w:pStyle w:val="pj"/>
      </w:pPr>
      <w:r>
        <w:rPr>
          <w:rStyle w:val="s0"/>
        </w:rPr>
        <w:t>Структурные подразделения могут рассматриваться в качестве самостоятельных плательщиков сборов при совершении регистрирующими органами регистрационных действий в интересах такого структурного подразделения.</w:t>
      </w:r>
    </w:p>
    <w:p w:rsidR="00000000" w:rsidRDefault="003D1D4C">
      <w:pPr>
        <w:pStyle w:val="pji"/>
      </w:pPr>
      <w:hyperlink r:id="rId7155"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i"/>
      </w:pPr>
      <w:bookmarkStart w:id="819" w:name="SUB4550000"/>
      <w:bookmarkEnd w:id="819"/>
      <w:r>
        <w:rPr>
          <w:rStyle w:val="s3"/>
        </w:rPr>
        <w:t xml:space="preserve">В статью 455 вносятся изменения см. - </w:t>
      </w:r>
      <w:hyperlink r:id="rId7156" w:anchor="sub_id=4455" w:history="1">
        <w:r>
          <w:rPr>
            <w:rStyle w:val="a4"/>
            <w:i/>
            <w:iCs/>
            <w:color w:val="0000FF"/>
            <w:u w:val="single"/>
          </w:rPr>
          <w:t>Закон</w:t>
        </w:r>
      </w:hyperlink>
      <w:r>
        <w:rPr>
          <w:rStyle w:val="s3"/>
        </w:rPr>
        <w:t xml:space="preserve"> РК от 24.11.15 г. № 419-V (вводится в действие с 1 января 2016 года)</w:t>
      </w:r>
    </w:p>
    <w:p w:rsidR="00000000" w:rsidRDefault="003D1D4C">
      <w:pPr>
        <w:pStyle w:val="pj"/>
        <w:ind w:left="1200" w:hanging="800"/>
      </w:pPr>
      <w:r>
        <w:rPr>
          <w:rStyle w:val="s1"/>
        </w:rPr>
        <w:t>Статья 455. Объек</w:t>
      </w:r>
      <w:r>
        <w:rPr>
          <w:rStyle w:val="s1"/>
        </w:rPr>
        <w:t>т обложения</w:t>
      </w:r>
    </w:p>
    <w:p w:rsidR="00000000" w:rsidRDefault="003D1D4C">
      <w:pPr>
        <w:pStyle w:val="pj"/>
      </w:pPr>
      <w:r>
        <w:rPr>
          <w:rStyle w:val="s0"/>
        </w:rPr>
        <w:t>Сборы взимаются за следующие регистрационные действия:</w:t>
      </w:r>
    </w:p>
    <w:p w:rsidR="00000000" w:rsidRDefault="003D1D4C">
      <w:pPr>
        <w:pStyle w:val="pji"/>
      </w:pPr>
      <w:r>
        <w:rPr>
          <w:rStyle w:val="s3"/>
        </w:rPr>
        <w:t xml:space="preserve">В подпункт 1 внесены изменения в соответствии с </w:t>
      </w:r>
      <w:hyperlink r:id="rId7157" w:anchor="sub_id=400" w:history="1">
        <w:r>
          <w:rPr>
            <w:rStyle w:val="a4"/>
            <w:i/>
            <w:iCs/>
            <w:color w:val="0000FF"/>
            <w:u w:val="single"/>
          </w:rPr>
          <w:t>Законом</w:t>
        </w:r>
      </w:hyperlink>
      <w:r>
        <w:rPr>
          <w:rStyle w:val="s3"/>
        </w:rPr>
        <w:t xml:space="preserve"> РК от 16.07.09 г. № 186-IV (</w:t>
      </w:r>
      <w:hyperlink r:id="rId7158" w:anchor="sub_id=4550000" w:history="1">
        <w:r>
          <w:rPr>
            <w:rStyle w:val="a4"/>
            <w:i/>
            <w:iCs/>
            <w:color w:val="0000FF"/>
            <w:u w:val="single"/>
          </w:rPr>
          <w:t>см. стар. ред.</w:t>
        </w:r>
      </w:hyperlink>
      <w:r>
        <w:rPr>
          <w:rStyle w:val="s3"/>
        </w:rPr>
        <w:t xml:space="preserve">); </w:t>
      </w:r>
      <w:hyperlink r:id="rId7159" w:anchor="sub_id=802" w:history="1">
        <w:r>
          <w:rPr>
            <w:rStyle w:val="a4"/>
            <w:i/>
            <w:iCs/>
            <w:color w:val="0000FF"/>
            <w:u w:val="single"/>
          </w:rPr>
          <w:t>Законом</w:t>
        </w:r>
      </w:hyperlink>
      <w:r>
        <w:rPr>
          <w:rStyle w:val="s3"/>
        </w:rPr>
        <w:t xml:space="preserve"> РК от 25.03.11 г. № 421-IV (</w:t>
      </w:r>
      <w:hyperlink r:id="rId7160" w:anchor="sub_id=4550001" w:history="1">
        <w:r>
          <w:rPr>
            <w:rStyle w:val="a4"/>
            <w:i/>
            <w:iCs/>
            <w:color w:val="0000FF"/>
            <w:u w:val="single"/>
          </w:rPr>
          <w:t>см. стар. ред.</w:t>
        </w:r>
      </w:hyperlink>
      <w:r>
        <w:rPr>
          <w:rStyle w:val="s3"/>
        </w:rPr>
        <w:t xml:space="preserve">); </w:t>
      </w:r>
      <w:hyperlink r:id="rId7161" w:anchor="sub_id=700" w:history="1">
        <w:r>
          <w:rPr>
            <w:rStyle w:val="a4"/>
            <w:i/>
            <w:iCs/>
            <w:color w:val="0000FF"/>
            <w:u w:val="single"/>
          </w:rPr>
          <w:t>Законом</w:t>
        </w:r>
      </w:hyperlink>
      <w:r>
        <w:rPr>
          <w:rStyle w:val="s3"/>
        </w:rPr>
        <w:t xml:space="preserve"> РК от 06.01.12 г. № 529-IV (введен в действие по истечении двадцати одного календарного дня после его первого официального </w:t>
      </w:r>
      <w:hyperlink r:id="rId7162" w:history="1">
        <w:r>
          <w:rPr>
            <w:rStyle w:val="a4"/>
            <w:i/>
            <w:iCs/>
            <w:color w:val="0000FF"/>
            <w:u w:val="single"/>
          </w:rPr>
          <w:t>опубликования</w:t>
        </w:r>
      </w:hyperlink>
      <w:r>
        <w:rPr>
          <w:rStyle w:val="s3"/>
        </w:rPr>
        <w:t>) (</w:t>
      </w:r>
      <w:hyperlink r:id="rId7163" w:anchor="sub_id=4550001" w:history="1">
        <w:r>
          <w:rPr>
            <w:rStyle w:val="a4"/>
            <w:i/>
            <w:iCs/>
            <w:color w:val="0000FF"/>
            <w:u w:val="single"/>
          </w:rPr>
          <w:t>см. стар. ред.</w:t>
        </w:r>
      </w:hyperlink>
      <w:r>
        <w:rPr>
          <w:rStyle w:val="s3"/>
        </w:rPr>
        <w:t xml:space="preserve">); </w:t>
      </w:r>
      <w:hyperlink r:id="rId7164" w:anchor="sub_id=200" w:history="1">
        <w:r>
          <w:rPr>
            <w:rStyle w:val="a4"/>
            <w:i/>
            <w:iCs/>
            <w:color w:val="0000FF"/>
            <w:u w:val="single"/>
          </w:rPr>
          <w:t>Законом</w:t>
        </w:r>
      </w:hyperlink>
      <w:r>
        <w:rPr>
          <w:rStyle w:val="s3"/>
        </w:rPr>
        <w:t xml:space="preserve"> РК от 18.01.12 г. № 546-IV (введены в действие с 1 января 2013 г.) (</w:t>
      </w:r>
      <w:hyperlink r:id="rId7165" w:anchor="sub_id=4550000" w:history="1">
        <w:r>
          <w:rPr>
            <w:rStyle w:val="a4"/>
            <w:i/>
            <w:iCs/>
            <w:color w:val="0000FF"/>
            <w:u w:val="single"/>
          </w:rPr>
          <w:t>см. стар. ред.</w:t>
        </w:r>
      </w:hyperlink>
      <w:r>
        <w:rPr>
          <w:rStyle w:val="s3"/>
        </w:rPr>
        <w:t xml:space="preserve">); </w:t>
      </w:r>
      <w:hyperlink r:id="rId7166" w:anchor="sub_id=455" w:history="1">
        <w:r>
          <w:rPr>
            <w:rStyle w:val="a4"/>
            <w:i/>
            <w:iCs/>
            <w:color w:val="0000FF"/>
            <w:u w:val="single"/>
          </w:rPr>
          <w:t>Законом</w:t>
        </w:r>
      </w:hyperlink>
      <w:r>
        <w:rPr>
          <w:rStyle w:val="s3"/>
        </w:rPr>
        <w:t xml:space="preserve"> РК от 26.12.12 г. № 61-V (введены в действие с 1 января 2013 г.) (</w:t>
      </w:r>
      <w:hyperlink r:id="rId7167" w:anchor="sub_id=4550000" w:history="1">
        <w:r>
          <w:rPr>
            <w:rStyle w:val="a4"/>
            <w:i/>
            <w:iCs/>
            <w:color w:val="0000FF"/>
            <w:u w:val="single"/>
          </w:rPr>
          <w:t>см. стар. ред.</w:t>
        </w:r>
      </w:hyperlink>
      <w:r>
        <w:rPr>
          <w:rStyle w:val="s3"/>
        </w:rPr>
        <w:t xml:space="preserve">); </w:t>
      </w:r>
      <w:hyperlink r:id="rId7168" w:anchor="sub_id=4455" w:history="1">
        <w:r>
          <w:rPr>
            <w:rStyle w:val="a4"/>
            <w:i/>
            <w:iCs/>
            <w:color w:val="0000FF"/>
            <w:u w:val="single"/>
          </w:rPr>
          <w:t>Законом</w:t>
        </w:r>
      </w:hyperlink>
      <w:r>
        <w:rPr>
          <w:rStyle w:val="s3"/>
        </w:rPr>
        <w:t xml:space="preserve"> РК от 24.11.15 г. № 419-V (введен в действие с 1 января 2016 г.) (</w:t>
      </w:r>
      <w:hyperlink r:id="rId7169" w:anchor="sub_id=4550000" w:history="1">
        <w:r>
          <w:rPr>
            <w:rStyle w:val="a4"/>
            <w:i/>
            <w:iCs/>
            <w:color w:val="0000FF"/>
            <w:u w:val="single"/>
          </w:rPr>
          <w:t>см. стар. ред.</w:t>
        </w:r>
      </w:hyperlink>
      <w:r>
        <w:rPr>
          <w:rStyle w:val="s3"/>
        </w:rPr>
        <w:t xml:space="preserve">); </w:t>
      </w:r>
      <w:hyperlink r:id="rId7170" w:anchor="sub_id=455" w:history="1">
        <w:r>
          <w:rPr>
            <w:rStyle w:val="a4"/>
            <w:i/>
            <w:iCs/>
            <w:color w:val="0000FF"/>
            <w:u w:val="single"/>
          </w:rPr>
          <w:t>Законом</w:t>
        </w:r>
      </w:hyperlink>
      <w:r>
        <w:rPr>
          <w:rStyle w:val="s3"/>
        </w:rPr>
        <w:t xml:space="preserve"> РК от 03.12.15 г. № 432-V (введены в действие с 1 января 2016 г.) (</w:t>
      </w:r>
      <w:hyperlink r:id="rId7171" w:anchor="sub_id=4550000" w:history="1">
        <w:r>
          <w:rPr>
            <w:rStyle w:val="a4"/>
            <w:i/>
            <w:iCs/>
            <w:color w:val="0000FF"/>
            <w:u w:val="single"/>
          </w:rPr>
          <w:t>см. стар. ред.</w:t>
        </w:r>
      </w:hyperlink>
      <w:r>
        <w:rPr>
          <w:rStyle w:val="s3"/>
        </w:rPr>
        <w:t>)</w:t>
      </w:r>
    </w:p>
    <w:p w:rsidR="00000000" w:rsidRDefault="003D1D4C">
      <w:pPr>
        <w:pStyle w:val="pj"/>
      </w:pPr>
      <w:r>
        <w:rPr>
          <w:rStyle w:val="s0"/>
        </w:rPr>
        <w:t>1) государственную регистрацию (постановку на учет):</w:t>
      </w:r>
    </w:p>
    <w:p w:rsidR="00000000" w:rsidRDefault="003D1D4C">
      <w:pPr>
        <w:pStyle w:val="pj"/>
      </w:pPr>
      <w:r>
        <w:rPr>
          <w:rStyle w:val="s0"/>
        </w:rPr>
        <w:t>юридических л</w:t>
      </w:r>
      <w:r>
        <w:rPr>
          <w:rStyle w:val="s0"/>
        </w:rPr>
        <w:t>иц и учетную регистрацию филиалов и представительств, а также их перерегистрацию;</w:t>
      </w:r>
    </w:p>
    <w:p w:rsidR="00000000" w:rsidRDefault="003D1D4C">
      <w:pPr>
        <w:pStyle w:val="pj"/>
      </w:pPr>
      <w:r>
        <w:rPr>
          <w:rStyle w:val="s0"/>
        </w:rPr>
        <w:t xml:space="preserve">прав на недвижимое имущество; </w:t>
      </w:r>
    </w:p>
    <w:p w:rsidR="00000000" w:rsidRDefault="003D1D4C">
      <w:pPr>
        <w:pStyle w:val="pj"/>
      </w:pPr>
      <w:r>
        <w:rPr>
          <w:rStyle w:val="s0"/>
        </w:rPr>
        <w:t xml:space="preserve">залога движимого имущества и ипотеки судна, а также за государственную регистрацию безотзывного полномочия на дерегистрацию и вывоз воздушного </w:t>
      </w:r>
      <w:r>
        <w:rPr>
          <w:rStyle w:val="s0"/>
        </w:rPr>
        <w:t>судна;</w:t>
      </w:r>
    </w:p>
    <w:p w:rsidR="00000000" w:rsidRDefault="003D1D4C">
      <w:pPr>
        <w:pStyle w:val="pj"/>
      </w:pPr>
      <w:r>
        <w:rPr>
          <w:rStyle w:val="s0"/>
        </w:rPr>
        <w:t>космических объектов и прав на них;</w:t>
      </w:r>
    </w:p>
    <w:p w:rsidR="00000000" w:rsidRDefault="003D1D4C">
      <w:pPr>
        <w:pStyle w:val="pj"/>
      </w:pPr>
      <w:r>
        <w:rPr>
          <w:rStyle w:val="s0"/>
        </w:rPr>
        <w:t xml:space="preserve">транспортных средств, а также их перерегистрацию; </w:t>
      </w:r>
    </w:p>
    <w:p w:rsidR="00000000" w:rsidRDefault="003D1D4C">
      <w:pPr>
        <w:pStyle w:val="pj"/>
      </w:pPr>
      <w:r>
        <w:rPr>
          <w:rStyle w:val="s0"/>
        </w:rPr>
        <w:t>лекарственных средств, изделий медицинского назначения и медицинской техники, а также их перерегистрацию;</w:t>
      </w:r>
    </w:p>
    <w:p w:rsidR="00000000" w:rsidRDefault="003D1D4C">
      <w:pPr>
        <w:pStyle w:val="pj"/>
      </w:pPr>
      <w:r>
        <w:rPr>
          <w:rStyle w:val="s0"/>
        </w:rPr>
        <w:t>прав на произведения, охраняемые авторским правом, а так</w:t>
      </w:r>
      <w:r>
        <w:rPr>
          <w:rStyle w:val="s0"/>
        </w:rPr>
        <w:t>же их перерегистрацию;</w:t>
      </w:r>
    </w:p>
    <w:p w:rsidR="00000000" w:rsidRDefault="003D1D4C">
      <w:pPr>
        <w:pStyle w:val="pj"/>
      </w:pPr>
      <w:r>
        <w:rPr>
          <w:rStyle w:val="s0"/>
        </w:rPr>
        <w:t>теле-, радиоканала, периодического печатного издания, информационного агентства и сетевого издания;</w:t>
      </w:r>
    </w:p>
    <w:p w:rsidR="00000000" w:rsidRDefault="003D1D4C">
      <w:pPr>
        <w:pStyle w:val="pji"/>
      </w:pPr>
      <w:hyperlink r:id="rId7172" w:history="1">
        <w:r>
          <w:rPr>
            <w:rStyle w:val="a4"/>
            <w:rFonts w:ascii="Segoe UI Symbol" w:hAnsi="Segoe UI Symbol"/>
            <w:i/>
            <w:iCs/>
            <w:color w:val="0000FF"/>
            <w:u w:val="single"/>
          </w:rPr>
          <w:t>*</w:t>
        </w:r>
      </w:hyperlink>
    </w:p>
    <w:p w:rsidR="00000000" w:rsidRDefault="003D1D4C">
      <w:pPr>
        <w:pStyle w:val="pji"/>
      </w:pPr>
      <w:r>
        <w:rPr>
          <w:rStyle w:val="s3"/>
        </w:rPr>
        <w:t xml:space="preserve">В подпункт 2 внесены изменения в соответствии с </w:t>
      </w:r>
      <w:hyperlink r:id="rId7173" w:anchor="sub_id=7455" w:history="1">
        <w:r>
          <w:rPr>
            <w:rStyle w:val="a4"/>
            <w:i/>
            <w:iCs/>
            <w:color w:val="0000FF"/>
            <w:u w:val="single"/>
          </w:rPr>
          <w:t>Законом</w:t>
        </w:r>
      </w:hyperlink>
      <w:r>
        <w:rPr>
          <w:rStyle w:val="s3"/>
        </w:rPr>
        <w:t xml:space="preserve"> РК от 24.12.12 г. № 60-V (</w:t>
      </w:r>
      <w:hyperlink r:id="rId7174" w:anchor="sub_id=4550002" w:history="1">
        <w:r>
          <w:rPr>
            <w:rStyle w:val="a4"/>
            <w:i/>
            <w:iCs/>
            <w:color w:val="0000FF"/>
            <w:u w:val="single"/>
          </w:rPr>
          <w:t>см. стар. ред.</w:t>
        </w:r>
      </w:hyperlink>
      <w:r>
        <w:rPr>
          <w:rStyle w:val="s3"/>
        </w:rPr>
        <w:t>)</w:t>
      </w:r>
    </w:p>
    <w:p w:rsidR="00000000" w:rsidRDefault="003D1D4C">
      <w:pPr>
        <w:pStyle w:val="pj"/>
      </w:pPr>
      <w:r>
        <w:rPr>
          <w:rStyle w:val="s0"/>
        </w:rPr>
        <w:t>2) выдачу дубликата документа, удостове</w:t>
      </w:r>
      <w:r>
        <w:rPr>
          <w:rStyle w:val="s0"/>
        </w:rPr>
        <w:t>ряющего совершение регистрационных действий, за исключением указанных в абзаце втором подпункта 1) настоящей статьи.</w:t>
      </w:r>
    </w:p>
    <w:p w:rsidR="00000000" w:rsidRDefault="003D1D4C">
      <w:pPr>
        <w:pStyle w:val="pj"/>
      </w:pPr>
      <w:r>
        <w:t> </w:t>
      </w:r>
    </w:p>
    <w:p w:rsidR="00000000" w:rsidRDefault="003D1D4C">
      <w:pPr>
        <w:pStyle w:val="pji"/>
      </w:pPr>
      <w:bookmarkStart w:id="820" w:name="SUB4560000"/>
      <w:bookmarkEnd w:id="820"/>
      <w:r>
        <w:rPr>
          <w:rStyle w:val="s3"/>
        </w:rPr>
        <w:t xml:space="preserve">В статью 456 внесены изменения в соответствии с </w:t>
      </w:r>
      <w:hyperlink r:id="rId7175" w:anchor="sub_id=76" w:history="1">
        <w:r>
          <w:rPr>
            <w:rStyle w:val="a4"/>
            <w:i/>
            <w:iCs/>
            <w:color w:val="0000FF"/>
            <w:u w:val="single"/>
          </w:rPr>
          <w:t>Законом</w:t>
        </w:r>
      </w:hyperlink>
      <w:r>
        <w:rPr>
          <w:rStyle w:val="s3"/>
        </w:rPr>
        <w:t xml:space="preserve"> Р</w:t>
      </w:r>
      <w:r>
        <w:rPr>
          <w:rStyle w:val="s3"/>
        </w:rPr>
        <w:t>К от 12.02.09 г. № 133-IV (введен в действие с 1 января 2009 г.) (</w:t>
      </w:r>
      <w:hyperlink r:id="rId7176" w:anchor="sub_id=4560000" w:history="1">
        <w:r>
          <w:rPr>
            <w:rStyle w:val="a4"/>
            <w:i/>
            <w:iCs/>
            <w:color w:val="0000FF"/>
            <w:u w:val="single"/>
          </w:rPr>
          <w:t>см. стар. ред.</w:t>
        </w:r>
      </w:hyperlink>
      <w:r>
        <w:rPr>
          <w:rStyle w:val="s3"/>
        </w:rPr>
        <w:t xml:space="preserve">); </w:t>
      </w:r>
      <w:hyperlink r:id="rId7177" w:anchor="sub_id=456" w:history="1">
        <w:r>
          <w:rPr>
            <w:rStyle w:val="a4"/>
            <w:i/>
            <w:iCs/>
            <w:color w:val="0000FF"/>
            <w:u w:val="single"/>
          </w:rPr>
          <w:t>Законом</w:t>
        </w:r>
      </w:hyperlink>
      <w:r>
        <w:rPr>
          <w:rStyle w:val="s3"/>
        </w:rPr>
        <w:t xml:space="preserve"> РК от 16.07.09 г. № 186-IV (</w:t>
      </w:r>
      <w:hyperlink r:id="rId7178" w:anchor="sub_id=4560000" w:history="1">
        <w:r>
          <w:rPr>
            <w:rStyle w:val="a4"/>
            <w:i/>
            <w:iCs/>
            <w:color w:val="0000FF"/>
            <w:u w:val="single"/>
          </w:rPr>
          <w:t>см. стар. ред.</w:t>
        </w:r>
      </w:hyperlink>
      <w:r>
        <w:rPr>
          <w:rStyle w:val="s3"/>
        </w:rPr>
        <w:t xml:space="preserve">); </w:t>
      </w:r>
      <w:hyperlink r:id="rId7179" w:anchor="sub_id=3146" w:history="1">
        <w:r>
          <w:rPr>
            <w:rStyle w:val="a4"/>
            <w:i/>
            <w:iCs/>
            <w:color w:val="0000FF"/>
            <w:u w:val="single"/>
          </w:rPr>
          <w:t>Законом</w:t>
        </w:r>
      </w:hyperlink>
      <w:r>
        <w:rPr>
          <w:rStyle w:val="s3"/>
        </w:rPr>
        <w:t xml:space="preserve"> РК от 16.11.09 г. № 200-IV (введены</w:t>
      </w:r>
      <w:r>
        <w:rPr>
          <w:rStyle w:val="s3"/>
        </w:rPr>
        <w:t xml:space="preserve"> в действие с 1 января 2010 г.) (</w:t>
      </w:r>
      <w:hyperlink r:id="rId7180" w:anchor="sub_id=4560000" w:history="1">
        <w:r>
          <w:rPr>
            <w:rStyle w:val="a4"/>
            <w:i/>
            <w:iCs/>
            <w:color w:val="0000FF"/>
            <w:u w:val="single"/>
          </w:rPr>
          <w:t>см. стар. ред.</w:t>
        </w:r>
      </w:hyperlink>
      <w:r>
        <w:rPr>
          <w:rStyle w:val="s3"/>
        </w:rPr>
        <w:t xml:space="preserve">); </w:t>
      </w:r>
      <w:hyperlink r:id="rId7181" w:anchor="sub_id=802" w:history="1">
        <w:r>
          <w:rPr>
            <w:rStyle w:val="a4"/>
            <w:i/>
            <w:iCs/>
            <w:color w:val="0000FF"/>
            <w:u w:val="single"/>
          </w:rPr>
          <w:t>Законом</w:t>
        </w:r>
      </w:hyperlink>
      <w:r>
        <w:rPr>
          <w:rStyle w:val="s3"/>
        </w:rPr>
        <w:t xml:space="preserve"> РК от 25.03.11 г. № 421-IV (</w:t>
      </w:r>
      <w:hyperlink r:id="rId7182" w:anchor="sub_id=4560000" w:history="1">
        <w:r>
          <w:rPr>
            <w:rStyle w:val="a4"/>
            <w:i/>
            <w:iCs/>
            <w:color w:val="0000FF"/>
            <w:u w:val="single"/>
          </w:rPr>
          <w:t>см. стар. ред.</w:t>
        </w:r>
      </w:hyperlink>
      <w:r>
        <w:rPr>
          <w:rStyle w:val="s3"/>
        </w:rPr>
        <w:t xml:space="preserve">); </w:t>
      </w:r>
      <w:hyperlink r:id="rId7183" w:anchor="sub_id=702" w:history="1">
        <w:r>
          <w:rPr>
            <w:rStyle w:val="a4"/>
            <w:i/>
            <w:iCs/>
            <w:color w:val="0000FF"/>
            <w:u w:val="single"/>
          </w:rPr>
          <w:t>Законом</w:t>
        </w:r>
      </w:hyperlink>
      <w:r>
        <w:rPr>
          <w:rStyle w:val="s3"/>
        </w:rPr>
        <w:t xml:space="preserve"> РК от 06.01.12 г. № 529-IV (введен в действие по истечении двадцати о</w:t>
      </w:r>
      <w:r>
        <w:rPr>
          <w:rStyle w:val="s3"/>
        </w:rPr>
        <w:t xml:space="preserve">дного календарного дня после его первого официального </w:t>
      </w:r>
      <w:hyperlink r:id="rId7184" w:history="1">
        <w:r>
          <w:rPr>
            <w:rStyle w:val="a4"/>
            <w:i/>
            <w:iCs/>
            <w:color w:val="0000FF"/>
            <w:u w:val="single"/>
          </w:rPr>
          <w:t>опубликования</w:t>
        </w:r>
      </w:hyperlink>
      <w:r>
        <w:rPr>
          <w:rStyle w:val="s3"/>
        </w:rPr>
        <w:t>) (</w:t>
      </w:r>
      <w:hyperlink r:id="rId7185" w:anchor="sub_id=4560000" w:history="1">
        <w:r>
          <w:rPr>
            <w:rStyle w:val="a4"/>
            <w:i/>
            <w:iCs/>
            <w:color w:val="0000FF"/>
            <w:u w:val="single"/>
          </w:rPr>
          <w:t>см. стар. ред.</w:t>
        </w:r>
      </w:hyperlink>
      <w:r>
        <w:rPr>
          <w:rStyle w:val="s3"/>
        </w:rPr>
        <w:t xml:space="preserve">); </w:t>
      </w:r>
      <w:hyperlink r:id="rId7186" w:anchor="sub_id=456" w:history="1">
        <w:r>
          <w:rPr>
            <w:rStyle w:val="a4"/>
            <w:i/>
            <w:iCs/>
            <w:color w:val="0000FF"/>
            <w:u w:val="single"/>
          </w:rPr>
          <w:t>Законом</w:t>
        </w:r>
      </w:hyperlink>
      <w:r>
        <w:rPr>
          <w:rStyle w:val="s3"/>
        </w:rPr>
        <w:t xml:space="preserve"> РК от 18.01.12 г. № 546-IV (введены в действие с 1 января 2013 г.) (</w:t>
      </w:r>
      <w:hyperlink r:id="rId7187" w:anchor="sub_id=4560000" w:history="1">
        <w:r>
          <w:rPr>
            <w:rStyle w:val="a4"/>
            <w:i/>
            <w:iCs/>
            <w:color w:val="0000FF"/>
            <w:u w:val="single"/>
          </w:rPr>
          <w:t>см. стар. ред.</w:t>
        </w:r>
      </w:hyperlink>
      <w:r>
        <w:rPr>
          <w:rStyle w:val="s3"/>
        </w:rPr>
        <w:t xml:space="preserve">); </w:t>
      </w:r>
      <w:hyperlink r:id="rId7188" w:anchor="sub_id=7456" w:history="1">
        <w:r>
          <w:rPr>
            <w:rStyle w:val="a4"/>
            <w:i/>
            <w:iCs/>
            <w:color w:val="0000FF"/>
            <w:u w:val="single"/>
          </w:rPr>
          <w:t>Законом</w:t>
        </w:r>
      </w:hyperlink>
      <w:r>
        <w:rPr>
          <w:rStyle w:val="s3"/>
        </w:rPr>
        <w:t xml:space="preserve"> РК от 10.07.12 г. № 36-V </w:t>
      </w:r>
      <w:hyperlink r:id="rId7189" w:history="1">
        <w:r>
          <w:rPr>
            <w:rStyle w:val="a4"/>
            <w:rFonts w:ascii="Segoe UI Symbol" w:hAnsi="Segoe UI Symbol"/>
            <w:i/>
            <w:iCs/>
            <w:color w:val="0000FF"/>
            <w:u w:val="single"/>
          </w:rPr>
          <w:t>+</w:t>
        </w:r>
      </w:hyperlink>
      <w:r>
        <w:rPr>
          <w:rStyle w:val="s3"/>
        </w:rPr>
        <w:t xml:space="preserve"> (введены в действие с 1 января 2013 г.) (</w:t>
      </w:r>
      <w:hyperlink r:id="rId7190" w:anchor="sub_id=4560000" w:history="1">
        <w:r>
          <w:rPr>
            <w:rStyle w:val="a4"/>
            <w:i/>
            <w:iCs/>
            <w:color w:val="0000FF"/>
            <w:u w:val="single"/>
          </w:rPr>
          <w:t>см. стар. ред.</w:t>
        </w:r>
      </w:hyperlink>
      <w:r>
        <w:rPr>
          <w:rStyle w:val="s3"/>
        </w:rPr>
        <w:t xml:space="preserve">); </w:t>
      </w:r>
      <w:hyperlink r:id="rId7191" w:anchor="sub_id=7456" w:history="1">
        <w:r>
          <w:rPr>
            <w:rStyle w:val="a4"/>
            <w:i/>
            <w:iCs/>
            <w:color w:val="0000FF"/>
            <w:u w:val="single"/>
          </w:rPr>
          <w:t>Законом</w:t>
        </w:r>
      </w:hyperlink>
      <w:r>
        <w:rPr>
          <w:rStyle w:val="s3"/>
        </w:rPr>
        <w:t xml:space="preserve"> РК от 24.12.12 г. № 60-V (</w:t>
      </w:r>
      <w:hyperlink r:id="rId7192" w:anchor="sub_id=4560000" w:history="1">
        <w:r>
          <w:rPr>
            <w:rStyle w:val="a4"/>
            <w:i/>
            <w:iCs/>
            <w:color w:val="0000FF"/>
            <w:u w:val="single"/>
          </w:rPr>
          <w:t>см. стар. ред.</w:t>
        </w:r>
      </w:hyperlink>
      <w:r>
        <w:rPr>
          <w:rStyle w:val="s3"/>
        </w:rPr>
        <w:t xml:space="preserve">); </w:t>
      </w:r>
      <w:hyperlink r:id="rId7193" w:anchor="sub_id=456" w:history="1">
        <w:r>
          <w:rPr>
            <w:rStyle w:val="a4"/>
            <w:i/>
            <w:iCs/>
            <w:color w:val="0000FF"/>
            <w:u w:val="single"/>
          </w:rPr>
          <w:t>Законом</w:t>
        </w:r>
      </w:hyperlink>
      <w:r>
        <w:rPr>
          <w:rStyle w:val="s3"/>
        </w:rPr>
        <w:t xml:space="preserve"> РК от 26.12.12 г. № 61-V (введены в действие с 1 января 2013 г.) (</w:t>
      </w:r>
      <w:hyperlink r:id="rId7194" w:anchor="sub_id=4560000" w:history="1">
        <w:r>
          <w:rPr>
            <w:rStyle w:val="a4"/>
            <w:i/>
            <w:iCs/>
            <w:color w:val="0000FF"/>
            <w:u w:val="single"/>
          </w:rPr>
          <w:t>см. стар. ред.</w:t>
        </w:r>
      </w:hyperlink>
      <w:r>
        <w:rPr>
          <w:rStyle w:val="s3"/>
        </w:rPr>
        <w:t xml:space="preserve">); </w:t>
      </w:r>
      <w:hyperlink r:id="rId7195" w:anchor="sub_id=456" w:history="1">
        <w:r>
          <w:rPr>
            <w:rStyle w:val="a4"/>
            <w:i/>
            <w:iCs/>
            <w:color w:val="0000FF"/>
            <w:u w:val="single"/>
          </w:rPr>
          <w:t>Законом</w:t>
        </w:r>
      </w:hyperlink>
      <w:r>
        <w:rPr>
          <w:rStyle w:val="s3"/>
        </w:rPr>
        <w:t xml:space="preserve"> РК от 03.07.13 г. № 121-V (</w:t>
      </w:r>
      <w:hyperlink r:id="rId7196" w:anchor="sub_id=4560000" w:history="1">
        <w:r>
          <w:rPr>
            <w:rStyle w:val="a4"/>
            <w:i/>
            <w:iCs/>
            <w:color w:val="0000FF"/>
            <w:u w:val="single"/>
          </w:rPr>
          <w:t>см. стар. ред.</w:t>
        </w:r>
      </w:hyperlink>
      <w:r>
        <w:rPr>
          <w:rStyle w:val="s3"/>
        </w:rPr>
        <w:t xml:space="preserve">); </w:t>
      </w:r>
      <w:hyperlink r:id="rId7197" w:anchor="sub_id=456" w:history="1">
        <w:r>
          <w:rPr>
            <w:rStyle w:val="a4"/>
            <w:i/>
            <w:iCs/>
            <w:color w:val="0000FF"/>
            <w:u w:val="single"/>
          </w:rPr>
          <w:t>Законом</w:t>
        </w:r>
      </w:hyperlink>
      <w:r>
        <w:rPr>
          <w:rStyle w:val="s3"/>
        </w:rPr>
        <w:t xml:space="preserve"> РК от 04.07.13 г. № 132-V (введены в действие с 1 января 2014 г.) (</w:t>
      </w:r>
      <w:hyperlink r:id="rId7198" w:anchor="sub_id=4560000" w:history="1">
        <w:r>
          <w:rPr>
            <w:rStyle w:val="a4"/>
            <w:i/>
            <w:iCs/>
            <w:color w:val="0000FF"/>
            <w:u w:val="single"/>
          </w:rPr>
          <w:t>см. стар. ред.</w:t>
        </w:r>
      </w:hyperlink>
      <w:r>
        <w:rPr>
          <w:rStyle w:val="s3"/>
        </w:rPr>
        <w:t xml:space="preserve">); </w:t>
      </w:r>
      <w:hyperlink r:id="rId7199" w:anchor="sub_id=456" w:history="1">
        <w:r>
          <w:rPr>
            <w:rStyle w:val="a4"/>
            <w:i/>
            <w:iCs/>
            <w:color w:val="0000FF"/>
            <w:u w:val="single"/>
          </w:rPr>
          <w:t>Законом</w:t>
        </w:r>
      </w:hyperlink>
      <w:r>
        <w:rPr>
          <w:rStyle w:val="s3"/>
        </w:rPr>
        <w:t xml:space="preserve"> РК от 05.12.13 г. № 152-V (введено в действие с 1 января 2009 г.) (</w:t>
      </w:r>
      <w:hyperlink r:id="rId7200" w:anchor="sub_id=4560000" w:history="1">
        <w:r>
          <w:rPr>
            <w:rStyle w:val="a4"/>
            <w:i/>
            <w:iCs/>
            <w:color w:val="0000FF"/>
            <w:u w:val="single"/>
          </w:rPr>
          <w:t>см. стар. ред.</w:t>
        </w:r>
      </w:hyperlink>
      <w:r>
        <w:rPr>
          <w:rStyle w:val="s3"/>
        </w:rPr>
        <w:t>);</w:t>
      </w:r>
      <w:r>
        <w:rPr>
          <w:rStyle w:val="s3"/>
        </w:rPr>
        <w:t xml:space="preserve"> </w:t>
      </w:r>
      <w:hyperlink r:id="rId7201" w:anchor="sub_id=456" w:history="1">
        <w:r>
          <w:rPr>
            <w:rStyle w:val="a4"/>
            <w:i/>
            <w:iCs/>
            <w:color w:val="0000FF"/>
            <w:u w:val="single"/>
          </w:rPr>
          <w:t>Законом</w:t>
        </w:r>
      </w:hyperlink>
      <w:r>
        <w:rPr>
          <w:rStyle w:val="s3"/>
        </w:rPr>
        <w:t xml:space="preserve"> РК от 28.11.14 г. № 257-V (введено в действие с 1 января 2009 г.) (</w:t>
      </w:r>
      <w:hyperlink r:id="rId7202" w:anchor="sub_id=4560000" w:history="1">
        <w:r>
          <w:rPr>
            <w:rStyle w:val="a4"/>
            <w:i/>
            <w:iCs/>
            <w:color w:val="0000FF"/>
            <w:u w:val="single"/>
          </w:rPr>
          <w:t>см. стар. ред.</w:t>
        </w:r>
      </w:hyperlink>
      <w:r>
        <w:rPr>
          <w:rStyle w:val="s3"/>
        </w:rPr>
        <w:t xml:space="preserve">); </w:t>
      </w:r>
      <w:hyperlink r:id="rId7203" w:anchor="sub_id=456" w:history="1">
        <w:r>
          <w:rPr>
            <w:rStyle w:val="a4"/>
            <w:i/>
            <w:iCs/>
            <w:color w:val="0000FF"/>
            <w:u w:val="single"/>
          </w:rPr>
          <w:t>Законом</w:t>
        </w:r>
      </w:hyperlink>
      <w:r>
        <w:rPr>
          <w:rStyle w:val="s3"/>
        </w:rPr>
        <w:t xml:space="preserve"> РК от 17.11.15 г. № 407-V (введены в действие с 1 января 2016 г.) (</w:t>
      </w:r>
      <w:hyperlink r:id="rId7204" w:anchor="sub_id=4560000" w:history="1">
        <w:r>
          <w:rPr>
            <w:rStyle w:val="a4"/>
            <w:i/>
            <w:iCs/>
            <w:color w:val="0000FF"/>
            <w:u w:val="single"/>
          </w:rPr>
          <w:t>см. стар. ре</w:t>
        </w:r>
        <w:r>
          <w:rPr>
            <w:rStyle w:val="a4"/>
            <w:i/>
            <w:iCs/>
            <w:color w:val="0000FF"/>
            <w:u w:val="single"/>
          </w:rPr>
          <w:t>д.</w:t>
        </w:r>
      </w:hyperlink>
      <w:r>
        <w:rPr>
          <w:rStyle w:val="s3"/>
        </w:rPr>
        <w:t xml:space="preserve">); </w:t>
      </w:r>
      <w:hyperlink r:id="rId7205" w:anchor="sub_id=4456" w:history="1">
        <w:r>
          <w:rPr>
            <w:rStyle w:val="a4"/>
            <w:i/>
            <w:iCs/>
            <w:color w:val="0000FF"/>
            <w:u w:val="single"/>
          </w:rPr>
          <w:t>Законом</w:t>
        </w:r>
      </w:hyperlink>
      <w:r>
        <w:rPr>
          <w:rStyle w:val="s3"/>
        </w:rPr>
        <w:t xml:space="preserve"> РК от 24.11.15 г. № 419-V (введен в действие с 1 января 2016 г.) (</w:t>
      </w:r>
      <w:hyperlink r:id="rId7206" w:anchor="sub_id=4560000" w:history="1">
        <w:r>
          <w:rPr>
            <w:rStyle w:val="a4"/>
            <w:i/>
            <w:iCs/>
            <w:color w:val="0000FF"/>
            <w:u w:val="single"/>
          </w:rPr>
          <w:t xml:space="preserve">см. стар. </w:t>
        </w:r>
        <w:r>
          <w:rPr>
            <w:rStyle w:val="a4"/>
            <w:i/>
            <w:iCs/>
            <w:color w:val="0000FF"/>
            <w:u w:val="single"/>
          </w:rPr>
          <w:t>ред.</w:t>
        </w:r>
      </w:hyperlink>
      <w:r>
        <w:rPr>
          <w:rStyle w:val="s3"/>
        </w:rPr>
        <w:t xml:space="preserve">); </w:t>
      </w:r>
      <w:hyperlink r:id="rId7207" w:anchor="sub_id=456" w:history="1">
        <w:r>
          <w:rPr>
            <w:rStyle w:val="a4"/>
            <w:i/>
            <w:iCs/>
            <w:color w:val="0000FF"/>
            <w:u w:val="single"/>
          </w:rPr>
          <w:t>Законом</w:t>
        </w:r>
      </w:hyperlink>
      <w:r>
        <w:rPr>
          <w:rStyle w:val="s3"/>
        </w:rPr>
        <w:t xml:space="preserve"> РК от 24.11.15 г. № 422-V (введены в действие с 1 января 2016 г.) (</w:t>
      </w:r>
      <w:hyperlink r:id="rId7208" w:anchor="sub_id=4560000" w:history="1">
        <w:r>
          <w:rPr>
            <w:rStyle w:val="a4"/>
            <w:i/>
            <w:iCs/>
            <w:color w:val="0000FF"/>
            <w:u w:val="single"/>
          </w:rPr>
          <w:t>см. стар</w:t>
        </w:r>
        <w:r>
          <w:rPr>
            <w:rStyle w:val="a4"/>
            <w:i/>
            <w:iCs/>
            <w:color w:val="0000FF"/>
            <w:u w:val="single"/>
          </w:rPr>
          <w:t>. ред.</w:t>
        </w:r>
      </w:hyperlink>
      <w:r>
        <w:rPr>
          <w:rStyle w:val="s3"/>
        </w:rPr>
        <w:t xml:space="preserve">); </w:t>
      </w:r>
      <w:hyperlink r:id="rId7209" w:anchor="sub_id=456" w:history="1">
        <w:r>
          <w:rPr>
            <w:rStyle w:val="a4"/>
            <w:i/>
            <w:iCs/>
            <w:color w:val="0000FF"/>
            <w:u w:val="single"/>
          </w:rPr>
          <w:t>Законом</w:t>
        </w:r>
      </w:hyperlink>
      <w:r>
        <w:rPr>
          <w:rStyle w:val="s3"/>
        </w:rPr>
        <w:t xml:space="preserve"> РК от 03.12.15 г. № 432-V (введены в действие с 1 января 2016 г.) (</w:t>
      </w:r>
      <w:hyperlink r:id="rId7210" w:anchor="sub_id=4560000" w:history="1">
        <w:r>
          <w:rPr>
            <w:rStyle w:val="a4"/>
            <w:i/>
            <w:iCs/>
            <w:color w:val="0000FF"/>
            <w:u w:val="single"/>
          </w:rPr>
          <w:t>см. ст</w:t>
        </w:r>
        <w:r>
          <w:rPr>
            <w:rStyle w:val="a4"/>
            <w:i/>
            <w:iCs/>
            <w:color w:val="0000FF"/>
            <w:u w:val="single"/>
          </w:rPr>
          <w:t>ар. ред.</w:t>
        </w:r>
      </w:hyperlink>
      <w:r>
        <w:rPr>
          <w:rStyle w:val="s3"/>
        </w:rPr>
        <w:t xml:space="preserve">); </w:t>
      </w:r>
      <w:hyperlink r:id="rId7211" w:anchor="sub_id=456" w:history="1">
        <w:r>
          <w:rPr>
            <w:rStyle w:val="a4"/>
            <w:i/>
            <w:iCs/>
            <w:color w:val="0000FF"/>
            <w:u w:val="single"/>
          </w:rPr>
          <w:t>Законом</w:t>
        </w:r>
      </w:hyperlink>
      <w:r>
        <w:rPr>
          <w:rStyle w:val="s3"/>
        </w:rPr>
        <w:t xml:space="preserve"> РК от 26.07.16 г. № 12-VІ (введены в действие с 10 сентября 2016 г.) (</w:t>
      </w:r>
      <w:hyperlink r:id="rId7212" w:anchor="sub_id=4560000" w:history="1">
        <w:r>
          <w:rPr>
            <w:rStyle w:val="a4"/>
            <w:i/>
            <w:iCs/>
            <w:color w:val="0000FF"/>
            <w:u w:val="single"/>
          </w:rPr>
          <w:t>с</w:t>
        </w:r>
        <w:r>
          <w:rPr>
            <w:rStyle w:val="a4"/>
            <w:i/>
            <w:iCs/>
            <w:color w:val="0000FF"/>
            <w:u w:val="single"/>
          </w:rPr>
          <w:t>м. стар. ред.</w:t>
        </w:r>
      </w:hyperlink>
      <w:r>
        <w:rPr>
          <w:rStyle w:val="s3"/>
        </w:rPr>
        <w:t>)</w:t>
      </w:r>
    </w:p>
    <w:p w:rsidR="00000000" w:rsidRDefault="003D1D4C">
      <w:pPr>
        <w:pStyle w:val="pj"/>
        <w:ind w:left="1200" w:hanging="800"/>
      </w:pPr>
      <w:r>
        <w:rPr>
          <w:rStyle w:val="s1"/>
        </w:rPr>
        <w:t>Статья 456. Ставки сборов</w:t>
      </w:r>
    </w:p>
    <w:p w:rsidR="00000000" w:rsidRDefault="003D1D4C">
      <w:pPr>
        <w:pStyle w:val="pj"/>
      </w:pPr>
      <w:r>
        <w:t xml:space="preserve">Ставки сборов исчисляются исходя из размера </w:t>
      </w:r>
      <w:hyperlink r:id="rId7213" w:history="1">
        <w:r>
          <w:rPr>
            <w:rStyle w:val="a4"/>
            <w:color w:val="0000FF"/>
            <w:u w:val="single"/>
          </w:rPr>
          <w:t>месячного расчетного показателя</w:t>
        </w:r>
      </w:hyperlink>
      <w:r>
        <w:t>, установленного законом о республиканском бюджете (далее по тексту настоящей статьи - МРП) и действующего на дату уплаты сборов, и составляют:</w:t>
      </w:r>
    </w:p>
    <w:tbl>
      <w:tblPr>
        <w:tblW w:w="5000" w:type="pct"/>
        <w:tblCellMar>
          <w:left w:w="0" w:type="dxa"/>
          <w:right w:w="0" w:type="dxa"/>
        </w:tblCellMar>
        <w:tblLook w:val="04A0" w:firstRow="1" w:lastRow="0" w:firstColumn="1" w:lastColumn="0" w:noHBand="0" w:noVBand="1"/>
      </w:tblPr>
      <w:tblGrid>
        <w:gridCol w:w="1156"/>
        <w:gridCol w:w="7416"/>
        <w:gridCol w:w="999"/>
      </w:tblGrid>
      <w:tr w:rsidR="00000000">
        <w:trPr>
          <w:trHeight w:val="340"/>
        </w:trPr>
        <w:tc>
          <w:tcPr>
            <w:tcW w:w="60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p w:rsidR="00000000" w:rsidRDefault="003D1D4C">
            <w:pPr>
              <w:pStyle w:val="pc"/>
            </w:pPr>
            <w:r>
              <w:rPr>
                <w:rStyle w:val="s0"/>
              </w:rPr>
              <w:t>п/п</w:t>
            </w:r>
          </w:p>
        </w:tc>
        <w:tc>
          <w:tcPr>
            <w:tcW w:w="387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Виды регистрационных действий</w:t>
            </w:r>
          </w:p>
        </w:tc>
        <w:tc>
          <w:tcPr>
            <w:tcW w:w="52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Ставки</w:t>
            </w:r>
          </w:p>
          <w:p w:rsidR="00000000" w:rsidRDefault="003D1D4C">
            <w:pPr>
              <w:pStyle w:val="pc"/>
            </w:pPr>
            <w:r>
              <w:rPr>
                <w:rStyle w:val="s0"/>
              </w:rPr>
              <w:t>(МРП)</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государственную (учетную) регистрацию юридических лиц, их филиалов и представительств, а также их перерегистрацию:</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государственную регистрацию (перерегистрацию), государственную регистрацию прекращения деятельности юридических лиц (в то</w:t>
            </w:r>
            <w:r>
              <w:rPr>
                <w:rStyle w:val="s0"/>
              </w:rPr>
              <w:t>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1.1.1.</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юридических лиц, их филиалов и представительств</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1.1.2.</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юридических лиц, являющихся субъектами малого предпринимательства, их филиалов и представительств</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1.1.3.</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политических партий, их филиалов и представительств</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w:t>
            </w:r>
            <w:r>
              <w:rPr>
                <w:rStyle w:val="s0"/>
              </w:rPr>
              <w:t xml:space="preserve">предприятий и кооперативов собственников помещений (квартир), учетную регистрацию (перерегистрацию), снятие с учетной регистрации их филиалов и представительств: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1.2.1.</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государственную регистрацию, регистрацию прекращения деятельности, учетную регистрацию, снятие с учетной регистрации</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1.2.2.</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за перерегистрацию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w:t>
            </w:r>
            <w:r>
              <w:rPr>
                <w:rStyle w:val="s0"/>
              </w:rPr>
              <w:t>общественных объединений инвалидов,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1.3.1.</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регистрацию (в том числе при реорганизации в случаях, предусмотренных законодательством Республики Казахстан)</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1.3.2.</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перерегистрацию, государственную регистрацию прекращения деятельности (в том числе при реорганизации в случаях, предусмотрен</w:t>
            </w:r>
            <w:r>
              <w:rPr>
                <w:rStyle w:val="s0"/>
              </w:rPr>
              <w:t>ных законодательством Республики Казахстан), снятие с учетной регистрации</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w:t>
            </w:r>
          </w:p>
        </w:tc>
        <w:tc>
          <w:tcPr>
            <w:tcW w:w="439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Исключена в соответствии с </w:t>
            </w:r>
            <w:hyperlink r:id="rId7214" w:anchor="sub_id=7456" w:history="1">
              <w:r>
                <w:rPr>
                  <w:rStyle w:val="a4"/>
                  <w:color w:val="0000FF"/>
                  <w:u w:val="single"/>
                </w:rPr>
                <w:t>Законом</w:t>
              </w:r>
            </w:hyperlink>
            <w:r>
              <w:rPr>
                <w:rStyle w:val="s0"/>
              </w:rPr>
              <w:t xml:space="preserve"> РК от 24.12.12 г. № 60-V </w:t>
            </w:r>
            <w:r>
              <w:rPr>
                <w:rStyle w:val="s3"/>
              </w:rPr>
              <w:t>(</w:t>
            </w:r>
            <w:hyperlink r:id="rId7215" w:anchor="sub_id=4560000" w:history="1">
              <w:r>
                <w:rPr>
                  <w:rStyle w:val="a4"/>
                  <w:i/>
                  <w:iCs/>
                  <w:color w:val="0000FF"/>
                  <w:u w:val="single"/>
                </w:rPr>
                <w:t>см. стар. ред.</w:t>
              </w:r>
            </w:hyperlink>
            <w:r>
              <w:rPr>
                <w:rStyle w:val="s3"/>
              </w:rPr>
              <w:t>)</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4396" w:type="pct"/>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a3"/>
            </w:pPr>
            <w:r>
              <w:rPr>
                <w:rStyle w:val="s0"/>
              </w:rPr>
              <w:t xml:space="preserve">Исключены в соответствии с </w:t>
            </w:r>
            <w:hyperlink r:id="rId7216" w:anchor="sub_id=456" w:history="1">
              <w:r>
                <w:rPr>
                  <w:rStyle w:val="a4"/>
                  <w:color w:val="0000FF"/>
                  <w:u w:val="single"/>
                </w:rPr>
                <w:t>Законом</w:t>
              </w:r>
            </w:hyperlink>
            <w:r>
              <w:rPr>
                <w:rStyle w:val="s0"/>
              </w:rPr>
              <w:t xml:space="preserve"> РК от 03.12.15 г. № 432-V</w:t>
            </w:r>
            <w:r>
              <w:rPr>
                <w:rStyle w:val="s3"/>
              </w:rPr>
              <w:t xml:space="preserve"> </w:t>
            </w:r>
            <w:r>
              <w:rPr>
                <w:rStyle w:val="s3"/>
              </w:rPr>
              <w:t>(введено в действие с 1 января 2016 г.) (</w:t>
            </w:r>
            <w:hyperlink r:id="rId7217" w:anchor="sub_id=4560000" w:history="1">
              <w:r>
                <w:rPr>
                  <w:rStyle w:val="a4"/>
                  <w:i/>
                  <w:iCs/>
                  <w:color w:val="0000FF"/>
                  <w:u w:val="single"/>
                </w:rPr>
                <w:t>см. стар. ред.</w:t>
              </w:r>
            </w:hyperlink>
            <w:r>
              <w:rPr>
                <w:rStyle w:val="s3"/>
              </w:rPr>
              <w:t>)</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2.1.</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2.2.</w:t>
            </w:r>
          </w:p>
        </w:tc>
        <w:tc>
          <w:tcPr>
            <w:tcW w:w="439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Исключена в соответствии с </w:t>
            </w:r>
            <w:hyperlink r:id="rId7218" w:anchor="sub_id=456" w:history="1">
              <w:r>
                <w:rPr>
                  <w:rStyle w:val="a4"/>
                  <w:color w:val="0000FF"/>
                  <w:u w:val="single"/>
                </w:rPr>
                <w:t>Законом</w:t>
              </w:r>
            </w:hyperlink>
            <w:r>
              <w:rPr>
                <w:rStyle w:val="s0"/>
              </w:rPr>
              <w:t xml:space="preserve"> РК от 03.07.13 г. № 121-V </w:t>
            </w:r>
            <w:hyperlink r:id="rId7219" w:history="1">
              <w:r>
                <w:rPr>
                  <w:rStyle w:val="a4"/>
                  <w:rFonts w:ascii="Segoe UI Symbol" w:hAnsi="Segoe UI Symbol"/>
                  <w:i/>
                  <w:iCs/>
                  <w:color w:val="0000FF"/>
                  <w:u w:val="single"/>
                </w:rPr>
                <w:t>+</w:t>
              </w:r>
            </w:hyperlink>
            <w:r>
              <w:rPr>
                <w:rStyle w:val="s3"/>
              </w:rPr>
              <w:t xml:space="preserve"> (</w:t>
            </w:r>
            <w:hyperlink r:id="rId7220" w:anchor="sub_id=4560000" w:history="1">
              <w:r>
                <w:rPr>
                  <w:rStyle w:val="a4"/>
                  <w:i/>
                  <w:iCs/>
                  <w:color w:val="0000FF"/>
                  <w:u w:val="single"/>
                </w:rPr>
                <w:t>см. стар. ред.</w:t>
              </w:r>
            </w:hyperlink>
            <w:r>
              <w:rPr>
                <w:rStyle w:val="s3"/>
              </w:rPr>
              <w:t>)</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За государственную регистрацию прав на недвижимое имущество:</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за регистрацию возникновения права собственности, хозяйственного ведения, оперативного управления, доверительного управления, залога, ренты, пользования (кроме сервитутов):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3.1.1.</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на квартиру, индивидуальный жилой дом (с хозяйственными постройками и другими подобными объектами), хозяйственные постройки</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xml:space="preserve">0,5 </w:t>
            </w:r>
            <w:hyperlink w:anchor="sub111" w:history="1">
              <w:r>
                <w:rPr>
                  <w:rStyle w:val="a4"/>
                  <w:color w:val="0000FF"/>
                  <w:u w:val="single"/>
                </w:rPr>
                <w:t>*</w:t>
              </w:r>
            </w:hyperlink>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3.1.2.</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на многоквартирный жилой дом (с хозяйственными постройками и другими подобными объе</w:t>
            </w:r>
            <w:r>
              <w:rPr>
                <w:rStyle w:val="s0"/>
              </w:rPr>
              <w:t>ктами), нежилое помещение в жилом доме, нежилое строение</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3.1.3.</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на гаражи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3.1.4.</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на имущественные комплексы нежилого назначения (здания, строения, сооружения), включающие: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3.1.4.1.</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один объект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3.1.4.2.</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от двух до пяти отдельно стоящих объектов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3.1.4.3.</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от шести до десяти отдельно стоящих объектов</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20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3.1.4.4.</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свыше десяти отдельно стоящих объектов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25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3.2.</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для субъектов малого предпринимательства: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3.2.1.</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регистрацию возникновения права собственности, доверительного управления, залога, ренты, пользования (кроме сервитутов) на многоквартирный жилой дом (с хозяйственными постройками и другими подобными объектами), нежилое помещение в жилом доме, нежилое ст</w:t>
            </w:r>
            <w:r>
              <w:rPr>
                <w:rStyle w:val="s0"/>
              </w:rPr>
              <w:t xml:space="preserve">роение, имущественные комплексы нежилого назначения (здания, строения, сооружения)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3.3.</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регистрацию права собственности, землепользования, иных прав (обременений прав) на земельный участок</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3.4.</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за регистрацию сервитута (независимо от объектов)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3.5.</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за регистрацию объекта кондоминиума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3.6.</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регистрацию выдачи ипотечного свидетельства и его последующей передачи другим владельцам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0,25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3.7.</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за регистрацию изменений данных правообладателя, идентификационной характеристики объекта недвижимости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0,25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3.8.</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за регистрацию прекращения права на недвижимость в связи с гибелью (повреждением) недвижимого имущества или отказом от прав на него и в иных случаях, не связанных с переходом права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0,25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3.9.</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регистрацию прекращения обременения, не связанного с</w:t>
            </w:r>
            <w:r>
              <w:rPr>
                <w:rStyle w:val="s0"/>
              </w:rPr>
              <w:t xml:space="preserve"> переходом права третьему лицу, в том числе за регистрацию прекращения ипотеки недвижимого имущества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0,25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3.10.</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регистрацию уступки права требования по договору банковского займа, обязательства по которому обеспечены ипотекой</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0,25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3.11.</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регистрацию изменения права или обременения права в результате изменения условия договора, являющегося основанием возникновения права (обременения права) или иных юридических фактов</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0,25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3.12.</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регистрацию иных прав на недвижимое имущество, а также обременений прав на недвижимое имущество</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3.13.</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регистрацию юридических притязаний</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0,25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3.14</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за регистрацию обременения (прекращения обременения) права на недвижимое имущество, налагаемого (производимого) государственными органами в порядке, предусмотренном законодательным актом Республики Казахстан</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3.14-1.</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за регистрацию обременения (прекращения обременения) права на недвижимое имущество, указанное в </w:t>
            </w:r>
            <w:hyperlink w:anchor="sub3960200" w:history="1">
              <w:r>
                <w:rPr>
                  <w:rStyle w:val="a4"/>
                  <w:color w:val="0000FF"/>
                  <w:u w:val="single"/>
                </w:rPr>
                <w:t>подпункте 6) пункта 2 статьи 396</w:t>
              </w:r>
            </w:hyperlink>
            <w:r>
              <w:t xml:space="preserve"> настоящего Кодекса, и земельные участки, занятые таким имуществом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3.15.</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за регистраци</w:t>
            </w:r>
            <w:r>
              <w:t>ю государственными учреждениями права на недвижимое имущество</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3.15-1.</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 xml:space="preserve">за регистрацию права на недвижимое имущество, указанное в </w:t>
            </w:r>
            <w:hyperlink w:anchor="sub3960200" w:history="1">
              <w:r>
                <w:rPr>
                  <w:rStyle w:val="a4"/>
                  <w:color w:val="0000FF"/>
                  <w:u w:val="single"/>
                </w:rPr>
                <w:t>подпункте 6) пункта 2 статьи 396</w:t>
              </w:r>
            </w:hyperlink>
            <w:r>
              <w:t xml:space="preserve"> </w:t>
            </w:r>
            <w:r>
              <w:t>настоящего Кодекса, и земельные участки, занятые таким имуществом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3.16.</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систематическую регистрацию ранее возникших прав (обременений прав) на недвижимое имущество</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3.17.</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регистрацию изменений идентификационных характеристик недвижимого имущества на основании решений государственных органов, в том числе при изменении наименования населенных пунктов, названия улиц, а также порядкового номера зданий и сооружений (адреса) и</w:t>
            </w:r>
            <w:r>
              <w:rPr>
                <w:rStyle w:val="s0"/>
              </w:rPr>
              <w:t>ли при изменении кадастровых номеров в связи с реформированием административно-территориального устройства Республики Казахстан</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3.18</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выдачу дубликата правоустанавливающего документа на недвижимое имущество</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0,25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за государственную реги</w:t>
            </w:r>
            <w:r>
              <w:rPr>
                <w:rStyle w:val="s0"/>
              </w:rPr>
              <w:t>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4.1.</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за регистрацию залога движимого имущества и ипотеки судна, 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дополнений и исключения из государственного </w:t>
            </w:r>
            <w:r>
              <w:rPr>
                <w:rStyle w:val="s0"/>
              </w:rPr>
              <w:t>реестра безотзывного полномочия на дерегистрацию и вывоз воздушного судна:</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4.1.1.</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с физических лиц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4.1.2.</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с юридических лиц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4.2.</w:t>
            </w:r>
          </w:p>
        </w:tc>
        <w:tc>
          <w:tcPr>
            <w:tcW w:w="38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за выдачу дубликата документа, удостоверяющего государственную регистрацию залога движимого имущества и ипотеки судна, а также безотзывного полномочия на дерегистрацию и вывоз воздушного судна</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w:t>
            </w:r>
          </w:p>
        </w:tc>
        <w:tc>
          <w:tcPr>
            <w:tcW w:w="4396" w:type="pct"/>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a3"/>
            </w:pPr>
            <w:r>
              <w:rPr>
                <w:rStyle w:val="s0"/>
              </w:rPr>
              <w:t xml:space="preserve">Исключены в соответствии с </w:t>
            </w:r>
            <w:hyperlink r:id="rId7221" w:anchor="sub_id=7456" w:history="1">
              <w:r>
                <w:rPr>
                  <w:rStyle w:val="a4"/>
                  <w:color w:val="0000FF"/>
                  <w:u w:val="single"/>
                </w:rPr>
                <w:t>Законом</w:t>
              </w:r>
            </w:hyperlink>
            <w:r>
              <w:rPr>
                <w:rStyle w:val="s0"/>
              </w:rPr>
              <w:t xml:space="preserve"> РК от 10.07.12 г. № 36-V (введено в действие с 1 января 2013 г.) </w:t>
            </w:r>
            <w:r>
              <w:rPr>
                <w:rStyle w:val="s3"/>
              </w:rPr>
              <w:t>(</w:t>
            </w:r>
            <w:hyperlink r:id="rId7222" w:anchor="sub_id=4560000" w:history="1">
              <w:r>
                <w:rPr>
                  <w:rStyle w:val="a4"/>
                  <w:i/>
                  <w:iCs/>
                  <w:color w:val="0000FF"/>
                  <w:u w:val="single"/>
                </w:rPr>
                <w:t>см. стар. ред.</w:t>
              </w:r>
            </w:hyperlink>
            <w:r>
              <w:rPr>
                <w:rStyle w:val="s3"/>
              </w:rPr>
              <w:t>)</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5.1.</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5.2.</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5.3.</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5.4.</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5.4.1.</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5.4.2.</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r>
    </w:tbl>
    <w:p w:rsidR="00000000" w:rsidRDefault="003D1D4C">
      <w:pPr>
        <w:rPr>
          <w:rFonts w:eastAsia="Times New Roman"/>
          <w:vanish/>
        </w:rPr>
      </w:pPr>
    </w:p>
    <w:tbl>
      <w:tblPr>
        <w:tblW w:w="5000" w:type="pct"/>
        <w:tblCellMar>
          <w:left w:w="0" w:type="dxa"/>
          <w:right w:w="0" w:type="dxa"/>
        </w:tblCellMar>
        <w:tblLook w:val="04A0" w:firstRow="1" w:lastRow="0" w:firstColumn="1" w:lastColumn="0" w:noHBand="0" w:noVBand="1"/>
      </w:tblPr>
      <w:tblGrid>
        <w:gridCol w:w="1154"/>
        <w:gridCol w:w="7358"/>
        <w:gridCol w:w="62"/>
        <w:gridCol w:w="997"/>
      </w:tblGrid>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государственную регистрацию транспортных средств, а также их перерегистрацию:</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государственную регистрацию:</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6.1.1.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0,25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6.1.2.</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морских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60</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6.1.3.</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речных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6.1.4.</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судов маломерного флота:</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6.1.4.1.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самоходных маломерных судов мощностью свыше 50 лошадиных сил (37 кВт)</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6.1.4.2.</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самоходных маломерных судов мощностью до 50 лошадиных сил (37 кВт)</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6.1.4.3.</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несамоходных маломерных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6.1.5.</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гражданских воздушных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6.1.6.</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космических объектов и прав на них</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14</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6.1.7.</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городского рельсового транспорта</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0,25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6.1.8.</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железнодорожного тягового, а также моторвагонного подвижного состава</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0,25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6.2</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перерегистрацию:</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6.2.1.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механического транспортного средства или прицепа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0,25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6.2.2.</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морских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30</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6.2.3.</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речных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6.2.4.</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судов маломерного флота:</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6.2.4.1.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самоходных маломерных судов мощностью свыше 50 лошадиных сил (37 кВт)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6.2.4.2.</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самоходных маломерных судов мощностью до 50 лошадиных сил (37 кВт)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6.2.4.3.</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несамоходных маломерных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0,75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6.2.5.</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гражданских воздушных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6.2.6.</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городского рельсового транспорта</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0,25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6.2.7.</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железнодорожного тягового, а также моторвагонного подвижного состава</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0,25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6.3.</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выдачу дубликата документа, удостоверяющего государственную регистрацию:</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6.3.1.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механического транспортного средства или прицепа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0,25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6.3.2.</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морских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6.3.3.</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речных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3,75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6.3.4.</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судов маломерного флота:</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6.3.4.1.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самоходных маломерных судов мощностью свыше 50 лошадиных сил (37 кВт)</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0,75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6.3.4.2.</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самоходных маломерных судов мощностью до 50 лошадиных сил (37 кВт)</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6.3.4.3.</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несамоходных маломерных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0,38</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6.3.5.</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гражданских воздушных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6.3.6.</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космических объектов и прав на них</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6.3.7.</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городского рельсового транспорта</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0,25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6.3.8.</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железнодорожного тягового, а также моторвагонного подвижного состава</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0,25</w:t>
            </w:r>
          </w:p>
        </w:tc>
      </w:tr>
      <w:tr w:rsidR="00000000">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6.4.</w:t>
            </w:r>
          </w:p>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a3"/>
              <w:spacing w:line="20" w:lineRule="atLeast"/>
            </w:pPr>
            <w:r>
              <w:rPr>
                <w:rStyle w:val="s0"/>
              </w:rPr>
              <w:t>за первичную государственную регистрацию механических транспортных средств:</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a3"/>
              <w:spacing w:line="20" w:lineRule="atLeast"/>
            </w:pPr>
            <w:r>
              <w:t> </w:t>
            </w:r>
          </w:p>
        </w:tc>
      </w:tr>
      <w:tr w:rsidR="00000000">
        <w:trPr>
          <w:trHeight w:val="20"/>
        </w:trPr>
        <w:tc>
          <w:tcPr>
            <w:tcW w:w="604" w:type="pct"/>
            <w:vMerge w:val="restar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6.4.1.</w:t>
            </w:r>
          </w:p>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spacing w:line="20" w:lineRule="atLeast"/>
            </w:pPr>
            <w:r>
              <w:t>транспортные средства категории М1 с электродвигателями, за исключением гибридных транспортных средств:</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spacing w:line="20" w:lineRule="atLeast"/>
            </w:pPr>
            <w:r>
              <w:t> </w:t>
            </w:r>
          </w:p>
        </w:tc>
      </w:tr>
      <w:tr w:rsidR="00000000">
        <w:trPr>
          <w:trHeight w:val="20"/>
        </w:trPr>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spacing w:line="20" w:lineRule="atLeast"/>
            </w:pPr>
            <w:r>
              <w:t>до 2 лет, включая год выпуска</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0,25</w:t>
            </w:r>
          </w:p>
        </w:tc>
      </w:tr>
      <w:tr w:rsidR="00000000">
        <w:trPr>
          <w:trHeight w:val="20"/>
        </w:trPr>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spacing w:line="20" w:lineRule="atLeast"/>
            </w:pPr>
            <w:r>
              <w:t>от 2 до 3 лет, включая год выпуска</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25</w:t>
            </w:r>
          </w:p>
        </w:tc>
      </w:tr>
      <w:tr w:rsidR="00000000">
        <w:trPr>
          <w:trHeight w:val="20"/>
        </w:trPr>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spacing w:line="20" w:lineRule="atLeast"/>
            </w:pPr>
            <w:r>
              <w:t>от 3 лет и выше, включая год выпуска</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250</w:t>
            </w:r>
          </w:p>
        </w:tc>
      </w:tr>
      <w:tr w:rsidR="00000000">
        <w:trPr>
          <w:trHeight w:val="20"/>
        </w:trPr>
        <w:tc>
          <w:tcPr>
            <w:tcW w:w="604" w:type="pct"/>
            <w:vMerge w:val="restar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6.4.2.</w:t>
            </w:r>
          </w:p>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spacing w:line="20" w:lineRule="atLeast"/>
            </w:pPr>
            <w:r>
              <w:t>транспортные средства категории М1, за исключением транспортных средств с электродвигателями:</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spacing w:line="20" w:lineRule="atLeast"/>
            </w:pPr>
            <w:r>
              <w:t> </w:t>
            </w:r>
          </w:p>
        </w:tc>
      </w:tr>
      <w:tr w:rsidR="00000000">
        <w:trPr>
          <w:trHeight w:val="20"/>
        </w:trPr>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spacing w:line="20" w:lineRule="atLeast"/>
            </w:pPr>
            <w:r>
              <w:t>до 2 лет, включая год выпуска</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0,25</w:t>
            </w:r>
          </w:p>
        </w:tc>
      </w:tr>
      <w:tr w:rsidR="00000000">
        <w:trPr>
          <w:trHeight w:val="20"/>
        </w:trPr>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spacing w:line="20" w:lineRule="atLeast"/>
            </w:pPr>
            <w:r>
              <w:t>от 2 до 3 лет, включая год выпуска</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50</w:t>
            </w:r>
          </w:p>
        </w:tc>
      </w:tr>
      <w:tr w:rsidR="00000000">
        <w:trPr>
          <w:trHeight w:val="20"/>
        </w:trPr>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spacing w:line="20" w:lineRule="atLeast"/>
            </w:pPr>
            <w:r>
              <w:t>от 3 лет и выше, включая год выпуска</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500</w:t>
            </w:r>
          </w:p>
        </w:tc>
      </w:tr>
      <w:tr w:rsidR="00000000">
        <w:trPr>
          <w:trHeight w:val="20"/>
        </w:trPr>
        <w:tc>
          <w:tcPr>
            <w:tcW w:w="604" w:type="pct"/>
            <w:vMerge w:val="restar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rPr>
                <w:rStyle w:val="s0"/>
              </w:rPr>
              <w:t>6.4.3.</w:t>
            </w:r>
          </w:p>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spacing w:line="20" w:lineRule="atLeast"/>
            </w:pPr>
            <w:r>
              <w:t>транспортные средства категории М2, М3, N1, N2, N3:</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spacing w:line="20" w:lineRule="atLeast"/>
            </w:pPr>
            <w:r>
              <w:t> </w:t>
            </w:r>
          </w:p>
        </w:tc>
      </w:tr>
      <w:tr w:rsidR="00000000">
        <w:trPr>
          <w:trHeight w:val="20"/>
        </w:trPr>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spacing w:line="20" w:lineRule="atLeast"/>
            </w:pPr>
            <w:r>
              <w:t>до 2 лет, включая год выпуска</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0,25</w:t>
            </w:r>
          </w:p>
        </w:tc>
      </w:tr>
      <w:tr w:rsidR="00000000">
        <w:trPr>
          <w:trHeight w:val="20"/>
        </w:trPr>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spacing w:line="20" w:lineRule="atLeast"/>
            </w:pPr>
            <w:r>
              <w:t>от 2 до 3 лет, включая год выпуска</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240</w:t>
            </w:r>
          </w:p>
        </w:tc>
      </w:tr>
      <w:tr w:rsidR="00000000">
        <w:trPr>
          <w:trHeight w:val="20"/>
        </w:trPr>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spacing w:line="20" w:lineRule="atLeast"/>
            </w:pPr>
            <w:r>
              <w:t>от 3 до 5 лет, включая год выпуска</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350</w:t>
            </w:r>
          </w:p>
        </w:tc>
      </w:tr>
      <w:tr w:rsidR="00000000">
        <w:trPr>
          <w:trHeight w:val="20"/>
        </w:trPr>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spacing w:line="20" w:lineRule="atLeast"/>
            </w:pPr>
            <w:r>
              <w:t>от 5 лет и выше, включая год выпуска</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2500</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государственную регистрацию лекарственных средств, изделий медицинского назначения и медицинской техники, а также их перерегистрацию:</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регистрацию лекарственных средств, изделий медицинского назначения и медицинской техники</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7.2.</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перерегистрацию лекарственных средств, изделий медицинского назначения и медицинской техники</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7.3.</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выдачу дубликата документа, удостоверяющего государственную регистрацию</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0,7</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За государственную регистрацию прав на произведения, охраняемые авторским правом, а также их перерегистрацию:</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регистрацию прав на произведения, охраняемые авторским правом</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8.2.</w:t>
            </w:r>
          </w:p>
        </w:tc>
        <w:tc>
          <w:tcPr>
            <w:tcW w:w="4396" w:type="pct"/>
            <w:gridSpan w:val="3"/>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a3"/>
            </w:pPr>
            <w:r>
              <w:rPr>
                <w:rStyle w:val="s0"/>
              </w:rPr>
              <w:t xml:space="preserve">Исключены в соответствии с </w:t>
            </w:r>
            <w:hyperlink r:id="rId7223" w:anchor="sub_id=7456" w:history="1">
              <w:r>
                <w:rPr>
                  <w:rStyle w:val="a4"/>
                  <w:color w:val="0000FF"/>
                  <w:u w:val="single"/>
                </w:rPr>
                <w:t>Законом</w:t>
              </w:r>
            </w:hyperlink>
            <w:r>
              <w:rPr>
                <w:rStyle w:val="s0"/>
              </w:rPr>
              <w:t xml:space="preserve"> </w:t>
            </w:r>
            <w:r>
              <w:rPr>
                <w:rStyle w:val="s0"/>
              </w:rPr>
              <w:t xml:space="preserve">РК от 10.07.12 г. № 36-V (введено в действие с 1 января 2013 г.) </w:t>
            </w:r>
            <w:r>
              <w:rPr>
                <w:rStyle w:val="s3"/>
              </w:rPr>
              <w:t>(</w:t>
            </w:r>
            <w:hyperlink r:id="rId7224" w:anchor="sub_id=4560000" w:history="1">
              <w:r>
                <w:rPr>
                  <w:rStyle w:val="a4"/>
                  <w:i/>
                  <w:iCs/>
                  <w:color w:val="0000FF"/>
                  <w:u w:val="single"/>
                </w:rPr>
                <w:t>см. стар. ред.</w:t>
              </w:r>
            </w:hyperlink>
            <w:r>
              <w:rPr>
                <w:rStyle w:val="s3"/>
              </w:rPr>
              <w:t>)</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8.2.1.</w:t>
            </w:r>
          </w:p>
        </w:tc>
        <w:tc>
          <w:tcPr>
            <w:tcW w:w="0" w:type="auto"/>
            <w:gridSpan w:val="3"/>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8.2.2.</w:t>
            </w:r>
          </w:p>
        </w:tc>
        <w:tc>
          <w:tcPr>
            <w:tcW w:w="0" w:type="auto"/>
            <w:gridSpan w:val="3"/>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8.3.</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выдачу дубликата документа, удостоверяющего государственную регистрацию</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За постановку на учет теле-, радиоканала, периодического печатного издания, информационного агентства и сетевого издания:</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детской и научной тематики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9.2.</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иной тематики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9.3.</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выдачу дубликата документа, удостоверяющего государственную регистрацию:</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9.3.1.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детской и научной тематики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w:t>
            </w:r>
          </w:p>
        </w:tc>
      </w:tr>
      <w:tr w:rsidR="00000000">
        <w:trPr>
          <w:trHeight w:val="340"/>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9.3.2.</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иной тематики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r>
      <w:tr w:rsidR="00000000">
        <w:tc>
          <w:tcPr>
            <w:tcW w:w="604" w:type="pct"/>
            <w:vAlign w:val="center"/>
            <w:hideMark/>
          </w:tcPr>
          <w:p w:rsidR="00000000" w:rsidRDefault="003D1D4C">
            <w:pPr>
              <w:pStyle w:val="a3"/>
            </w:pPr>
            <w:r>
              <w:t> </w:t>
            </w:r>
          </w:p>
        </w:tc>
        <w:tc>
          <w:tcPr>
            <w:tcW w:w="3845" w:type="pct"/>
            <w:vAlign w:val="center"/>
            <w:hideMark/>
          </w:tcPr>
          <w:p w:rsidR="00000000" w:rsidRDefault="003D1D4C">
            <w:pPr>
              <w:pStyle w:val="a3"/>
            </w:pPr>
            <w:r>
              <w:t> </w:t>
            </w:r>
          </w:p>
        </w:tc>
        <w:tc>
          <w:tcPr>
            <w:tcW w:w="29" w:type="pct"/>
            <w:vAlign w:val="center"/>
            <w:hideMark/>
          </w:tcPr>
          <w:p w:rsidR="00000000" w:rsidRDefault="003D1D4C">
            <w:pPr>
              <w:pStyle w:val="a3"/>
            </w:pPr>
            <w:r>
              <w:t> </w:t>
            </w:r>
          </w:p>
        </w:tc>
        <w:tc>
          <w:tcPr>
            <w:tcW w:w="522" w:type="pct"/>
            <w:vAlign w:val="center"/>
            <w:hideMark/>
          </w:tcPr>
          <w:p w:rsidR="00000000" w:rsidRDefault="003D1D4C">
            <w:pPr>
              <w:pStyle w:val="a3"/>
            </w:pPr>
            <w:r>
              <w:t> </w:t>
            </w:r>
          </w:p>
        </w:tc>
      </w:tr>
    </w:tbl>
    <w:p w:rsidR="00000000" w:rsidRDefault="003D1D4C">
      <w:pPr>
        <w:pStyle w:val="pji"/>
      </w:pPr>
      <w:hyperlink r:id="rId7225" w:history="1">
        <w:r>
          <w:rPr>
            <w:rStyle w:val="a4"/>
            <w:rFonts w:ascii="Segoe UI Symbol" w:hAnsi="Segoe UI Symbol"/>
            <w:i/>
            <w:iCs/>
            <w:color w:val="0000FF"/>
            <w:u w:val="single"/>
          </w:rPr>
          <w:t>*</w:t>
        </w:r>
      </w:hyperlink>
    </w:p>
    <w:p w:rsidR="00000000" w:rsidRDefault="003D1D4C">
      <w:pPr>
        <w:pStyle w:val="pj"/>
      </w:pPr>
      <w:bookmarkStart w:id="821" w:name="SUB111"/>
      <w:bookmarkEnd w:id="821"/>
      <w:r>
        <w:rPr>
          <w:rStyle w:val="s0"/>
        </w:rPr>
        <w:t>Примечание:</w:t>
      </w:r>
    </w:p>
    <w:p w:rsidR="00000000" w:rsidRDefault="003D1D4C">
      <w:pPr>
        <w:pStyle w:val="pj"/>
      </w:pPr>
      <w:r>
        <w:rPr>
          <w:rStyle w:val="s0"/>
        </w:rPr>
        <w:t xml:space="preserve">* </w:t>
      </w:r>
      <w:hyperlink r:id="rId7226" w:history="1">
        <w:r>
          <w:rPr>
            <w:rStyle w:val="a4"/>
            <w:color w:val="0000FF"/>
            <w:u w:val="single"/>
          </w:rPr>
          <w:t>Ставки сбора</w:t>
        </w:r>
      </w:hyperlink>
      <w:r>
        <w:rPr>
          <w:rStyle w:val="s0"/>
        </w:rPr>
        <w:t xml:space="preserve"> </w:t>
      </w:r>
      <w:r>
        <w:rPr>
          <w:rStyle w:val="s0"/>
        </w:rPr>
        <w:t>за государственную регистрацию прав на недвижимое имущество, производимую в ускоренном порядке, устанавливаются Правительством Республики Казахстан.</w:t>
      </w:r>
    </w:p>
    <w:p w:rsidR="00000000" w:rsidRDefault="003D1D4C">
      <w:pPr>
        <w:pStyle w:val="pj"/>
      </w:pPr>
      <w:r>
        <w:t> </w:t>
      </w:r>
    </w:p>
    <w:p w:rsidR="00000000" w:rsidRDefault="003D1D4C">
      <w:pPr>
        <w:pStyle w:val="pj"/>
        <w:ind w:left="1200" w:hanging="800"/>
      </w:pPr>
      <w:bookmarkStart w:id="822" w:name="SUB4570000"/>
      <w:bookmarkEnd w:id="822"/>
      <w:r>
        <w:rPr>
          <w:rStyle w:val="s1"/>
        </w:rPr>
        <w:t>Статья 457. Освобождение от уплаты сборов</w:t>
      </w:r>
    </w:p>
    <w:p w:rsidR="00000000" w:rsidRDefault="003D1D4C">
      <w:pPr>
        <w:pStyle w:val="pj"/>
      </w:pPr>
      <w:r>
        <w:rPr>
          <w:rStyle w:val="s0"/>
        </w:rPr>
        <w:t>Освобождаются от уплаты сборов:</w:t>
      </w:r>
    </w:p>
    <w:p w:rsidR="00000000" w:rsidRDefault="003D1D4C">
      <w:pPr>
        <w:pStyle w:val="pj"/>
      </w:pPr>
      <w:r>
        <w:rPr>
          <w:rStyle w:val="s0"/>
        </w:rPr>
        <w:t xml:space="preserve">1) исключен в соответствии с </w:t>
      </w:r>
      <w:hyperlink r:id="rId7227" w:anchor="sub_id=457" w:history="1">
        <w:r>
          <w:rPr>
            <w:rStyle w:val="a4"/>
            <w:color w:val="0000FF"/>
            <w:u w:val="single"/>
          </w:rPr>
          <w:t>Законом</w:t>
        </w:r>
      </w:hyperlink>
      <w:r>
        <w:rPr>
          <w:rStyle w:val="s0"/>
        </w:rPr>
        <w:t xml:space="preserve"> РК от 03.12.15 г. № 432-V </w:t>
      </w:r>
      <w:r>
        <w:rPr>
          <w:rStyle w:val="s3"/>
        </w:rPr>
        <w:t>(введено в действие с 1 января 2016 г.) (</w:t>
      </w:r>
      <w:hyperlink r:id="rId7228" w:anchor="sub_id=4570000" w:history="1">
        <w:r>
          <w:rPr>
            <w:rStyle w:val="a4"/>
            <w:i/>
            <w:iCs/>
            <w:color w:val="0000FF"/>
            <w:u w:val="single"/>
          </w:rPr>
          <w:t>см. стар. ред.</w:t>
        </w:r>
      </w:hyperlink>
      <w:r>
        <w:rPr>
          <w:rStyle w:val="s3"/>
        </w:rPr>
        <w:t>)</w:t>
      </w:r>
    </w:p>
    <w:p w:rsidR="00000000" w:rsidRDefault="003D1D4C">
      <w:pPr>
        <w:pStyle w:val="pji"/>
      </w:pPr>
      <w:r>
        <w:rPr>
          <w:rStyle w:val="s3"/>
        </w:rPr>
        <w:t>С</w:t>
      </w:r>
      <w:r>
        <w:rPr>
          <w:rStyle w:val="s3"/>
        </w:rPr>
        <w:t xml:space="preserve">татья дополнена подпунктом 1-1 в соответствии с </w:t>
      </w:r>
      <w:hyperlink r:id="rId7229" w:anchor="sub_id=457" w:history="1">
        <w:r>
          <w:rPr>
            <w:rStyle w:val="a4"/>
            <w:i/>
            <w:iCs/>
            <w:color w:val="0000FF"/>
            <w:u w:val="single"/>
          </w:rPr>
          <w:t>Законом</w:t>
        </w:r>
      </w:hyperlink>
      <w:r>
        <w:rPr>
          <w:rStyle w:val="s3"/>
        </w:rPr>
        <w:t xml:space="preserve"> РК от 29.12.14 г. № 269-V (введен в действие с 1 января 2015 г.)</w:t>
      </w:r>
    </w:p>
    <w:p w:rsidR="00000000" w:rsidRDefault="003D1D4C">
      <w:pPr>
        <w:pStyle w:val="pj"/>
      </w:pPr>
      <w:r>
        <w:rPr>
          <w:rStyle w:val="s0"/>
        </w:rPr>
        <w:t>1-1) при государственной регистрации и регистрации прекращения деятельности юридических лиц, являющихся субъектами малого и среднего предпринимательства;</w:t>
      </w:r>
    </w:p>
    <w:p w:rsidR="00000000" w:rsidRDefault="003D1D4C">
      <w:pPr>
        <w:pStyle w:val="pji"/>
      </w:pPr>
      <w:r>
        <w:rPr>
          <w:rStyle w:val="s3"/>
        </w:rPr>
        <w:t xml:space="preserve">В подпункт 2 внесены изменения в соответствии с </w:t>
      </w:r>
      <w:hyperlink r:id="rId7230" w:anchor="sub_id=802" w:history="1">
        <w:r>
          <w:rPr>
            <w:rStyle w:val="a4"/>
            <w:i/>
            <w:iCs/>
            <w:color w:val="0000FF"/>
            <w:u w:val="single"/>
          </w:rPr>
          <w:t>Законом</w:t>
        </w:r>
      </w:hyperlink>
      <w:r>
        <w:rPr>
          <w:rStyle w:val="s3"/>
        </w:rPr>
        <w:t xml:space="preserve"> РК от 25.03.11 г. № 421-IV (</w:t>
      </w:r>
      <w:hyperlink r:id="rId7231" w:anchor="sub_id=4570002" w:history="1">
        <w:r>
          <w:rPr>
            <w:rStyle w:val="a4"/>
            <w:i/>
            <w:iCs/>
            <w:color w:val="0000FF"/>
            <w:u w:val="single"/>
          </w:rPr>
          <w:t>см. стар. ред.</w:t>
        </w:r>
      </w:hyperlink>
      <w:r>
        <w:rPr>
          <w:rStyle w:val="s3"/>
        </w:rPr>
        <w:t xml:space="preserve">); </w:t>
      </w:r>
      <w:hyperlink r:id="rId7232" w:anchor="sub_id=457" w:history="1">
        <w:r>
          <w:rPr>
            <w:rStyle w:val="a4"/>
            <w:i/>
            <w:iCs/>
            <w:color w:val="0000FF"/>
            <w:u w:val="single"/>
          </w:rPr>
          <w:t>Законом</w:t>
        </w:r>
      </w:hyperlink>
      <w:r>
        <w:rPr>
          <w:rStyle w:val="s3"/>
        </w:rPr>
        <w:t xml:space="preserve"> РК</w:t>
      </w:r>
      <w:r>
        <w:rPr>
          <w:rStyle w:val="s3"/>
        </w:rPr>
        <w:t xml:space="preserve"> от 26.12.12 г. № 61-V (введены в действие с 1 января 2013 г.) (</w:t>
      </w:r>
      <w:hyperlink r:id="rId7233" w:anchor="sub_id=4570002" w:history="1">
        <w:r>
          <w:rPr>
            <w:rStyle w:val="a4"/>
            <w:i/>
            <w:iCs/>
            <w:color w:val="0000FF"/>
            <w:u w:val="single"/>
          </w:rPr>
          <w:t>см. стар. ред.</w:t>
        </w:r>
      </w:hyperlink>
      <w:r>
        <w:rPr>
          <w:rStyle w:val="s3"/>
        </w:rPr>
        <w:t xml:space="preserve">); </w:t>
      </w:r>
      <w:hyperlink r:id="rId7234" w:anchor="sub_id=457" w:history="1">
        <w:r>
          <w:rPr>
            <w:rStyle w:val="a4"/>
            <w:i/>
            <w:iCs/>
            <w:color w:val="0000FF"/>
            <w:u w:val="single"/>
          </w:rPr>
          <w:t>Законом</w:t>
        </w:r>
      </w:hyperlink>
      <w:r>
        <w:rPr>
          <w:rStyle w:val="s3"/>
        </w:rPr>
        <w:t xml:space="preserve"> Р</w:t>
      </w:r>
      <w:r>
        <w:rPr>
          <w:rStyle w:val="s3"/>
        </w:rPr>
        <w:t>К от 10.12.13 г. № 153-V (</w:t>
      </w:r>
      <w:hyperlink r:id="rId7235" w:anchor="sub_id=4570002" w:history="1">
        <w:r>
          <w:rPr>
            <w:rStyle w:val="a4"/>
            <w:i/>
            <w:iCs/>
            <w:color w:val="0000FF"/>
            <w:u w:val="single"/>
          </w:rPr>
          <w:t>см. стар. ред.</w:t>
        </w:r>
      </w:hyperlink>
      <w:r>
        <w:rPr>
          <w:rStyle w:val="s3"/>
        </w:rPr>
        <w:t xml:space="preserve">); </w:t>
      </w:r>
      <w:hyperlink r:id="rId7236" w:anchor="sub_id=457" w:history="1">
        <w:r>
          <w:rPr>
            <w:rStyle w:val="a5"/>
            <w:i/>
            <w:iCs/>
          </w:rPr>
          <w:t>Законом</w:t>
        </w:r>
      </w:hyperlink>
      <w:r>
        <w:rPr>
          <w:rStyle w:val="s3"/>
        </w:rPr>
        <w:t xml:space="preserve"> РК от 25.12.17 г. № 122-VI (введены в д</w:t>
      </w:r>
      <w:r>
        <w:rPr>
          <w:rStyle w:val="s3"/>
        </w:rPr>
        <w:t>ействие с 11 марта 2017 г.) (</w:t>
      </w:r>
      <w:hyperlink r:id="rId7237" w:anchor="sub_id=4570002" w:history="1">
        <w:r>
          <w:rPr>
            <w:rStyle w:val="a5"/>
            <w:i/>
            <w:iCs/>
          </w:rPr>
          <w:t>см. стар. ред.</w:t>
        </w:r>
      </w:hyperlink>
      <w:r>
        <w:rPr>
          <w:rStyle w:val="s3"/>
        </w:rPr>
        <w:t>)</w:t>
      </w:r>
    </w:p>
    <w:p w:rsidR="00000000" w:rsidRDefault="003D1D4C">
      <w:pPr>
        <w:pStyle w:val="pj"/>
      </w:pPr>
      <w:r>
        <w:rPr>
          <w:rStyle w:val="s0"/>
        </w:rPr>
        <w:t xml:space="preserve">2) при государственной регистрации прав на недвижимое имущество: </w:t>
      </w:r>
    </w:p>
    <w:p w:rsidR="00000000" w:rsidRDefault="003D1D4C">
      <w:pPr>
        <w:pStyle w:val="pj"/>
      </w:pPr>
      <w:r>
        <w:rPr>
          <w:rStyle w:val="s0"/>
        </w:rPr>
        <w:t>участники Великой Отечественной войны и приравненные к ним л</w:t>
      </w:r>
      <w:r>
        <w:rPr>
          <w:rStyle w:val="s0"/>
        </w:rPr>
        <w:t xml:space="preserve">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w:t>
      </w:r>
      <w:r>
        <w:rPr>
          <w:rStyle w:val="s0"/>
        </w:rPr>
        <w:t>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p>
    <w:p w:rsidR="00000000" w:rsidRDefault="003D1D4C">
      <w:pPr>
        <w:pStyle w:val="pj"/>
      </w:pPr>
      <w:r>
        <w:rPr>
          <w:rStyle w:val="s0"/>
        </w:rPr>
        <w:t>дети-сироты и дети, оставшиеся без попечения ро</w:t>
      </w:r>
      <w:r>
        <w:rPr>
          <w:rStyle w:val="s0"/>
        </w:rPr>
        <w:t>дителей, до достижения ими восемнадцатилетнего возраста;</w:t>
      </w:r>
    </w:p>
    <w:p w:rsidR="00000000" w:rsidRDefault="003D1D4C">
      <w:pPr>
        <w:pStyle w:val="pj"/>
      </w:pPr>
      <w:r>
        <w:rPr>
          <w:rStyle w:val="s0"/>
        </w:rPr>
        <w:t xml:space="preserve">отдельно проживающие пенсионеры; </w:t>
      </w:r>
    </w:p>
    <w:p w:rsidR="00000000" w:rsidRDefault="003D1D4C">
      <w:pPr>
        <w:pStyle w:val="pj"/>
      </w:pPr>
      <w:r>
        <w:t>оралманы</w:t>
      </w:r>
      <w:r>
        <w:rPr>
          <w:rStyle w:val="s0"/>
        </w:rPr>
        <w:t xml:space="preserve">; </w:t>
      </w:r>
    </w:p>
    <w:p w:rsidR="00000000" w:rsidRDefault="003D1D4C">
      <w:pPr>
        <w:pStyle w:val="pj"/>
      </w:pPr>
      <w:r>
        <w:rPr>
          <w:rStyle w:val="s0"/>
        </w:rPr>
        <w:t xml:space="preserve">субъекты малого предпринимательства, занимающиеся подготовкой и обучением кадров, в течение трех лет с момента государственной регистрации; </w:t>
      </w:r>
    </w:p>
    <w:p w:rsidR="00000000" w:rsidRDefault="003D1D4C">
      <w:pPr>
        <w:pStyle w:val="pj"/>
      </w:pPr>
      <w:r>
        <w:rPr>
          <w:rStyle w:val="s0"/>
        </w:rPr>
        <w:t xml:space="preserve">организация, </w:t>
      </w:r>
      <w:r>
        <w:rPr>
          <w:rStyle w:val="s0"/>
        </w:rPr>
        <w:t>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000000" w:rsidRDefault="003D1D4C">
      <w:pPr>
        <w:pStyle w:val="pji"/>
      </w:pPr>
      <w:hyperlink r:id="rId7238" w:history="1">
        <w:r>
          <w:rPr>
            <w:rStyle w:val="a4"/>
            <w:rFonts w:ascii="Wingdings" w:hAnsi="Wingdings"/>
            <w:i/>
            <w:iCs/>
            <w:color w:val="0000FF"/>
            <w:u w:val="single"/>
          </w:rPr>
          <w:t>*</w:t>
        </w:r>
      </w:hyperlink>
    </w:p>
    <w:p w:rsidR="00000000" w:rsidRDefault="003D1D4C">
      <w:pPr>
        <w:pStyle w:val="pji"/>
      </w:pPr>
      <w:r>
        <w:rPr>
          <w:rStyle w:val="s3"/>
        </w:rPr>
        <w:t>В подпункт 3 внесены изменен</w:t>
      </w:r>
      <w:r>
        <w:rPr>
          <w:rStyle w:val="s3"/>
        </w:rPr>
        <w:t xml:space="preserve">ия в соответствии с </w:t>
      </w:r>
      <w:hyperlink r:id="rId7239" w:anchor="sub_id=457" w:history="1">
        <w:r>
          <w:rPr>
            <w:rStyle w:val="a4"/>
            <w:i/>
            <w:iCs/>
            <w:color w:val="0000FF"/>
            <w:u w:val="single"/>
          </w:rPr>
          <w:t>Законом</w:t>
        </w:r>
      </w:hyperlink>
      <w:r>
        <w:rPr>
          <w:rStyle w:val="s3"/>
        </w:rPr>
        <w:t xml:space="preserve"> РК от 10.12.13 г. № 153-V (</w:t>
      </w:r>
      <w:hyperlink r:id="rId7240" w:anchor="sub_id=4570003" w:history="1">
        <w:r>
          <w:rPr>
            <w:rStyle w:val="a4"/>
            <w:i/>
            <w:iCs/>
            <w:color w:val="0000FF"/>
            <w:u w:val="single"/>
          </w:rPr>
          <w:t>см. стар. ред.</w:t>
        </w:r>
      </w:hyperlink>
      <w:r>
        <w:rPr>
          <w:rStyle w:val="s3"/>
        </w:rPr>
        <w:t xml:space="preserve">); </w:t>
      </w:r>
      <w:hyperlink r:id="rId7241" w:anchor="sub_id=457" w:history="1">
        <w:r>
          <w:rPr>
            <w:rStyle w:val="a5"/>
            <w:i/>
            <w:iCs/>
          </w:rPr>
          <w:t>Законом</w:t>
        </w:r>
      </w:hyperlink>
      <w:r>
        <w:rPr>
          <w:rStyle w:val="s3"/>
        </w:rPr>
        <w:t xml:space="preserve"> РК от 25.12.17 г. № 122-VI (введены в действие с 11 марта 2017 г.) (</w:t>
      </w:r>
      <w:hyperlink r:id="rId7242" w:anchor="sub_id=4570002" w:history="1">
        <w:r>
          <w:rPr>
            <w:rStyle w:val="a5"/>
            <w:i/>
            <w:iCs/>
          </w:rPr>
          <w:t>см. стар. ред.</w:t>
        </w:r>
      </w:hyperlink>
      <w:r>
        <w:rPr>
          <w:rStyle w:val="s3"/>
        </w:rPr>
        <w:t>)</w:t>
      </w:r>
    </w:p>
    <w:p w:rsidR="00000000" w:rsidRDefault="003D1D4C">
      <w:pPr>
        <w:pStyle w:val="pj"/>
      </w:pPr>
      <w:r>
        <w:rPr>
          <w:rStyle w:val="s0"/>
        </w:rPr>
        <w:t>3) при государственной регистрации залога движимого имущества, ипотеки судна или строящегося судна:</w:t>
      </w:r>
    </w:p>
    <w:p w:rsidR="00000000" w:rsidRDefault="003D1D4C">
      <w:pPr>
        <w:pStyle w:val="pj"/>
      </w:pPr>
      <w:r>
        <w:rPr>
          <w:rStyle w:val="s0"/>
        </w:rPr>
        <w:t>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w:t>
      </w:r>
      <w:r>
        <w:rPr>
          <w:rStyle w:val="s0"/>
        </w:rPr>
        <w:t xml:space="preserve">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w:t>
      </w:r>
      <w:r>
        <w:rPr>
          <w:rStyle w:val="s0"/>
        </w:rPr>
        <w:t>воинскую службу в тылу в годы Великой Отечественной войны, инвалиды, а также один из родителей инвалида с детства;</w:t>
      </w:r>
    </w:p>
    <w:p w:rsidR="00000000" w:rsidRDefault="003D1D4C">
      <w:pPr>
        <w:pStyle w:val="pj"/>
      </w:pPr>
      <w:r>
        <w:t>оралманы;</w:t>
      </w:r>
    </w:p>
    <w:p w:rsidR="00000000" w:rsidRDefault="003D1D4C">
      <w:pPr>
        <w:pStyle w:val="pj"/>
      </w:pPr>
      <w:r>
        <w:rPr>
          <w:rStyle w:val="s0"/>
        </w:rPr>
        <w:t>организация, специализирующаяся на улучшении качества кредитных портфелей банков второго уровня, единственным акционером которой яв</w:t>
      </w:r>
      <w:r>
        <w:rPr>
          <w:rStyle w:val="s0"/>
        </w:rPr>
        <w:t>ляется Правительство Республики Казахстан;</w:t>
      </w:r>
    </w:p>
    <w:p w:rsidR="00000000" w:rsidRDefault="003D1D4C">
      <w:pPr>
        <w:pStyle w:val="pj"/>
      </w:pPr>
      <w:r>
        <w:rPr>
          <w:rStyle w:val="s0"/>
        </w:rPr>
        <w:t xml:space="preserve">4) исключен в соответствии с </w:t>
      </w:r>
      <w:hyperlink r:id="rId7243" w:anchor="sub_id=457" w:history="1">
        <w:r>
          <w:rPr>
            <w:rStyle w:val="a4"/>
            <w:color w:val="0000FF"/>
            <w:u w:val="single"/>
          </w:rPr>
          <w:t>Законом</w:t>
        </w:r>
      </w:hyperlink>
      <w:r>
        <w:rPr>
          <w:rStyle w:val="s0"/>
        </w:rPr>
        <w:t xml:space="preserve"> РК от 28.11.14 г. № 257-V </w:t>
      </w:r>
      <w:r>
        <w:rPr>
          <w:rStyle w:val="s3"/>
        </w:rPr>
        <w:t>(введено в действие с 1 января 2013 г.) (</w:t>
      </w:r>
      <w:hyperlink r:id="rId7244" w:anchor="sub_id=4570004" w:history="1">
        <w:r>
          <w:rPr>
            <w:rStyle w:val="a4"/>
            <w:i/>
            <w:iCs/>
            <w:color w:val="0000FF"/>
            <w:u w:val="single"/>
          </w:rPr>
          <w:t>см. стар. ред.</w:t>
        </w:r>
      </w:hyperlink>
      <w:r>
        <w:rPr>
          <w:rStyle w:val="s3"/>
        </w:rPr>
        <w:t>)</w:t>
      </w:r>
    </w:p>
    <w:p w:rsidR="00000000" w:rsidRDefault="003D1D4C">
      <w:pPr>
        <w:pStyle w:val="pji"/>
      </w:pPr>
      <w:r>
        <w:rPr>
          <w:rStyle w:val="s3"/>
        </w:rPr>
        <w:t xml:space="preserve">В подпункт 5 внесены изменения в соответствии с </w:t>
      </w:r>
      <w:hyperlink r:id="rId7245" w:anchor="sub_id=7457" w:history="1">
        <w:r>
          <w:rPr>
            <w:rStyle w:val="a4"/>
            <w:i/>
            <w:iCs/>
            <w:color w:val="0000FF"/>
            <w:u w:val="single"/>
          </w:rPr>
          <w:t>Законом</w:t>
        </w:r>
      </w:hyperlink>
      <w:r>
        <w:rPr>
          <w:rStyle w:val="s3"/>
        </w:rPr>
        <w:t xml:space="preserve"> РК от 10.07.12 г. № 36-V </w:t>
      </w:r>
      <w:hyperlink r:id="rId7246" w:history="1">
        <w:r>
          <w:rPr>
            <w:rStyle w:val="a4"/>
            <w:rFonts w:ascii="Segoe UI Symbol" w:hAnsi="Segoe UI Symbol"/>
            <w:i/>
            <w:iCs/>
            <w:color w:val="0000FF"/>
            <w:u w:val="single"/>
          </w:rPr>
          <w:t>+</w:t>
        </w:r>
      </w:hyperlink>
      <w:r>
        <w:rPr>
          <w:rStyle w:val="s3"/>
        </w:rPr>
        <w:t xml:space="preserve"> (введены в действие с 1 января 2013 г.) (</w:t>
      </w:r>
      <w:hyperlink r:id="rId7247" w:anchor="sub_id=4570005" w:history="1">
        <w:r>
          <w:rPr>
            <w:rStyle w:val="a4"/>
            <w:i/>
            <w:iCs/>
            <w:color w:val="0000FF"/>
            <w:u w:val="single"/>
          </w:rPr>
          <w:t>см. стар. ред.</w:t>
        </w:r>
      </w:hyperlink>
      <w:r>
        <w:rPr>
          <w:rStyle w:val="s3"/>
        </w:rPr>
        <w:t xml:space="preserve">); </w:t>
      </w:r>
      <w:hyperlink r:id="rId7248" w:anchor="sub_id=457" w:history="1">
        <w:r>
          <w:rPr>
            <w:rStyle w:val="a4"/>
            <w:i/>
            <w:iCs/>
            <w:color w:val="0000FF"/>
            <w:u w:val="single"/>
          </w:rPr>
          <w:t>Законом</w:t>
        </w:r>
      </w:hyperlink>
      <w:r>
        <w:rPr>
          <w:rStyle w:val="s3"/>
        </w:rPr>
        <w:t xml:space="preserve"> РК от 10.12.13 г. № 153-V (</w:t>
      </w:r>
      <w:hyperlink r:id="rId7249" w:anchor="sub_id=4570005" w:history="1">
        <w:r>
          <w:rPr>
            <w:rStyle w:val="a4"/>
            <w:i/>
            <w:iCs/>
            <w:color w:val="0000FF"/>
            <w:u w:val="single"/>
          </w:rPr>
          <w:t>см. стар. ред.</w:t>
        </w:r>
      </w:hyperlink>
      <w:r>
        <w:rPr>
          <w:rStyle w:val="s3"/>
        </w:rPr>
        <w:t>)</w:t>
      </w:r>
    </w:p>
    <w:p w:rsidR="00000000" w:rsidRDefault="003D1D4C">
      <w:pPr>
        <w:pStyle w:val="pj"/>
      </w:pPr>
      <w:r>
        <w:rPr>
          <w:rStyle w:val="s0"/>
        </w:rPr>
        <w:t>5) при государственной регистрации прав на произведения, охраняемые авторским правом:</w:t>
      </w:r>
    </w:p>
    <w:p w:rsidR="00000000" w:rsidRDefault="003D1D4C">
      <w:pPr>
        <w:pStyle w:val="pj"/>
      </w:pPr>
      <w:r>
        <w:rPr>
          <w:rStyle w:val="s0"/>
        </w:rPr>
        <w:t>участники Великой О</w:t>
      </w:r>
      <w:r>
        <w:rPr>
          <w:rStyle w:val="s0"/>
        </w:rPr>
        <w:t>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w:t>
      </w:r>
      <w:r>
        <w:rPr>
          <w:rStyle w:val="s0"/>
        </w:rPr>
        <w:t>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p>
    <w:p w:rsidR="00000000" w:rsidRDefault="003D1D4C">
      <w:pPr>
        <w:pStyle w:val="pj"/>
      </w:pPr>
      <w:r>
        <w:t>оралма</w:t>
      </w:r>
      <w:r>
        <w:t>ны</w:t>
      </w:r>
      <w:r>
        <w:rPr>
          <w:rStyle w:val="s0"/>
        </w:rPr>
        <w:t>;</w:t>
      </w:r>
    </w:p>
    <w:p w:rsidR="00000000" w:rsidRDefault="003D1D4C">
      <w:pPr>
        <w:pStyle w:val="pj"/>
      </w:pPr>
      <w:r>
        <w:rPr>
          <w:rStyle w:val="s0"/>
        </w:rPr>
        <w:t>несовершеннолетние.</w:t>
      </w:r>
    </w:p>
    <w:p w:rsidR="00000000" w:rsidRDefault="003D1D4C">
      <w:pPr>
        <w:pStyle w:val="pj"/>
      </w:pPr>
      <w:r>
        <w:rPr>
          <w:rStyle w:val="s0"/>
        </w:rPr>
        <w:t> </w:t>
      </w:r>
    </w:p>
    <w:p w:rsidR="00000000" w:rsidRDefault="003D1D4C">
      <w:pPr>
        <w:pStyle w:val="pj"/>
        <w:ind w:left="1200" w:hanging="800"/>
      </w:pPr>
      <w:bookmarkStart w:id="823" w:name="SUB4580000"/>
      <w:bookmarkEnd w:id="823"/>
      <w:r>
        <w:rPr>
          <w:rStyle w:val="s1"/>
        </w:rPr>
        <w:t>Статья 458. Порядок исчисления и уплаты</w:t>
      </w:r>
    </w:p>
    <w:p w:rsidR="00000000" w:rsidRDefault="003D1D4C">
      <w:pPr>
        <w:pStyle w:val="pj"/>
      </w:pPr>
      <w:r>
        <w:rPr>
          <w:rStyle w:val="s0"/>
        </w:rPr>
        <w:t>1. Суммы сборов исчисляются по установленным ставкам и уплачиваются до подачи соответствующих документов в регистрирующий орган по месту регистрации объекта обложения.</w:t>
      </w:r>
    </w:p>
    <w:p w:rsidR="00000000" w:rsidRDefault="003D1D4C">
      <w:pPr>
        <w:pStyle w:val="pji"/>
      </w:pPr>
      <w:r>
        <w:rPr>
          <w:rStyle w:val="s3"/>
        </w:rPr>
        <w:t xml:space="preserve">Пункт 2 изложен в редакции </w:t>
      </w:r>
      <w:hyperlink r:id="rId7250" w:anchor="sub_id=458" w:history="1">
        <w:r>
          <w:rPr>
            <w:rStyle w:val="a4"/>
            <w:i/>
            <w:iCs/>
            <w:color w:val="0000FF"/>
            <w:u w:val="single"/>
          </w:rPr>
          <w:t>Закона</w:t>
        </w:r>
      </w:hyperlink>
      <w:r>
        <w:rPr>
          <w:rStyle w:val="s3"/>
        </w:rPr>
        <w:t xml:space="preserve"> РК от 26.12.12 г. № 61-V (введено в действие с 1 января 2013 г.) (</w:t>
      </w:r>
      <w:hyperlink r:id="rId7251" w:anchor="sub_id=4580200" w:history="1">
        <w:r>
          <w:rPr>
            <w:rStyle w:val="a4"/>
            <w:i/>
            <w:iCs/>
            <w:color w:val="0000FF"/>
            <w:u w:val="single"/>
          </w:rPr>
          <w:t>см. стар. ред.</w:t>
        </w:r>
      </w:hyperlink>
      <w:r>
        <w:rPr>
          <w:rStyle w:val="s3"/>
        </w:rPr>
        <w:t>)</w:t>
      </w:r>
    </w:p>
    <w:p w:rsidR="00000000" w:rsidRDefault="003D1D4C">
      <w:pPr>
        <w:pStyle w:val="pj"/>
      </w:pPr>
      <w:r>
        <w:rPr>
          <w:rStyle w:val="s0"/>
        </w:rPr>
        <w:t>2. Возврат или зачет уплаченных сумм сборов не производится, за исключением случаев отказа лиц, уплативших сборы, от совершения регистрации (постановки на учет) до подачи соответствующих документов в регистрирующие органы.</w:t>
      </w:r>
    </w:p>
    <w:p w:rsidR="00000000" w:rsidRDefault="003D1D4C">
      <w:pPr>
        <w:pStyle w:val="pj"/>
      </w:pPr>
      <w:r>
        <w:rPr>
          <w:rStyle w:val="s0"/>
        </w:rPr>
        <w:t>При это</w:t>
      </w:r>
      <w:r>
        <w:rPr>
          <w:rStyle w:val="s0"/>
        </w:rPr>
        <w:t xml:space="preserve">м возврат или зачет уплаченных в бюджет сумм сборов производится налоговыми органами по месту их уплаты в порядке, установленном </w:t>
      </w:r>
      <w:hyperlink w:anchor="sub5990000" w:history="1">
        <w:r>
          <w:rPr>
            <w:rStyle w:val="a4"/>
            <w:color w:val="0000FF"/>
            <w:u w:val="single"/>
          </w:rPr>
          <w:t>статьями 599</w:t>
        </w:r>
      </w:hyperlink>
      <w:r>
        <w:rPr>
          <w:rStyle w:val="s0"/>
        </w:rPr>
        <w:t xml:space="preserve"> и </w:t>
      </w:r>
      <w:hyperlink w:anchor="sub6020000" w:history="1">
        <w:r>
          <w:rPr>
            <w:rStyle w:val="a4"/>
            <w:color w:val="0000FF"/>
            <w:u w:val="single"/>
          </w:rPr>
          <w:t>602</w:t>
        </w:r>
      </w:hyperlink>
      <w:r>
        <w:rPr>
          <w:rStyle w:val="s0"/>
        </w:rPr>
        <w:t xml:space="preserve"> настоящего Кодекса, по налоговому заявлени</w:t>
      </w:r>
      <w:r>
        <w:rPr>
          <w:rStyle w:val="s0"/>
        </w:rPr>
        <w:t>ю плательщиков после представления ими документов, выданных соответствующим регистрирующим органом, подтверждающим непредставление указанными лицами документов на совершение регистрационных действий.</w:t>
      </w:r>
    </w:p>
    <w:p w:rsidR="00000000" w:rsidRDefault="003D1D4C">
      <w:pPr>
        <w:pStyle w:val="pji"/>
      </w:pPr>
      <w:hyperlink r:id="rId7252" w:history="1">
        <w:r>
          <w:rPr>
            <w:rStyle w:val="a4"/>
            <w:rFonts w:ascii="Wingdings" w:hAnsi="Wingdings"/>
            <w:i/>
            <w:iCs/>
            <w:color w:val="0000FF"/>
            <w:u w:val="single"/>
          </w:rPr>
          <w:t>*</w:t>
        </w:r>
      </w:hyperlink>
    </w:p>
    <w:p w:rsidR="00000000" w:rsidRDefault="003D1D4C">
      <w:pPr>
        <w:pStyle w:val="pc"/>
      </w:pPr>
      <w:r>
        <w:t> </w:t>
      </w:r>
    </w:p>
    <w:p w:rsidR="00000000" w:rsidRDefault="003D1D4C">
      <w:pPr>
        <w:pStyle w:val="pc"/>
      </w:pPr>
      <w:r>
        <w:t> </w:t>
      </w:r>
    </w:p>
    <w:p w:rsidR="00000000" w:rsidRDefault="003D1D4C">
      <w:pPr>
        <w:pStyle w:val="pc"/>
      </w:pPr>
      <w:bookmarkStart w:id="824" w:name="SUB4590000"/>
      <w:bookmarkEnd w:id="824"/>
      <w:r>
        <w:rPr>
          <w:rStyle w:val="s1"/>
        </w:rPr>
        <w:t>Глава 65. СБОР ЗА ПРОЕЗД АВТОТРАНСПОРТНЫХ СРЕДСТВ</w:t>
      </w:r>
    </w:p>
    <w:p w:rsidR="00000000" w:rsidRDefault="003D1D4C">
      <w:pPr>
        <w:pStyle w:val="pc"/>
      </w:pPr>
      <w:r>
        <w:rPr>
          <w:rStyle w:val="s1"/>
        </w:rPr>
        <w:t>ПО ТЕРРИТОРИИ РЕСПУБЛИКИ КАЗАХСТАН</w:t>
      </w:r>
    </w:p>
    <w:p w:rsidR="00000000" w:rsidRDefault="003D1D4C">
      <w:pPr>
        <w:pStyle w:val="a3"/>
        <w:ind w:firstLine="709"/>
      </w:pPr>
      <w:r>
        <w:t> </w:t>
      </w:r>
    </w:p>
    <w:p w:rsidR="00000000" w:rsidRDefault="003D1D4C">
      <w:pPr>
        <w:pStyle w:val="pj"/>
        <w:ind w:left="1200" w:hanging="800"/>
      </w:pPr>
      <w:r>
        <w:rPr>
          <w:rStyle w:val="s1"/>
        </w:rPr>
        <w:t>Статья 459. Общие положения</w:t>
      </w:r>
    </w:p>
    <w:p w:rsidR="00000000" w:rsidRDefault="003D1D4C">
      <w:pPr>
        <w:pStyle w:val="pji"/>
      </w:pPr>
      <w:r>
        <w:rPr>
          <w:rStyle w:val="s3"/>
        </w:rPr>
        <w:t xml:space="preserve">В пункт 1 внесены изменения в соответствии с </w:t>
      </w:r>
      <w:hyperlink r:id="rId7253" w:anchor="sub_id=459" w:history="1">
        <w:r>
          <w:rPr>
            <w:rStyle w:val="a4"/>
            <w:i/>
            <w:iCs/>
            <w:color w:val="0000FF"/>
            <w:u w:val="single"/>
          </w:rPr>
          <w:t>Законом</w:t>
        </w:r>
      </w:hyperlink>
      <w:r>
        <w:rPr>
          <w:rStyle w:val="s3"/>
        </w:rPr>
        <w:t xml:space="preserve"> РК от 26.12.12 г. № 61-V (введены в действие с 1 января 2013 г.) (</w:t>
      </w:r>
      <w:hyperlink r:id="rId7254" w:anchor="sub_id=4590000" w:history="1">
        <w:r>
          <w:rPr>
            <w:rStyle w:val="a4"/>
            <w:i/>
            <w:iCs/>
            <w:color w:val="0000FF"/>
            <w:u w:val="single"/>
          </w:rPr>
          <w:t>см. стар. ред.</w:t>
        </w:r>
      </w:hyperlink>
      <w:r>
        <w:rPr>
          <w:rStyle w:val="s3"/>
        </w:rPr>
        <w:t>)</w:t>
      </w:r>
    </w:p>
    <w:p w:rsidR="00000000" w:rsidRDefault="003D1D4C">
      <w:pPr>
        <w:pStyle w:val="pj"/>
      </w:pPr>
      <w:r>
        <w:rPr>
          <w:rStyle w:val="s0"/>
        </w:rPr>
        <w:t>1. Сбор за проезд автотранспортных средств по территории Республики Казахстан (да</w:t>
      </w:r>
      <w:r>
        <w:rPr>
          <w:rStyle w:val="s0"/>
        </w:rPr>
        <w:t xml:space="preserve">лее - сбор) взимается за: </w:t>
      </w:r>
    </w:p>
    <w:p w:rsidR="00000000" w:rsidRDefault="003D1D4C">
      <w:pPr>
        <w:pStyle w:val="pj"/>
      </w:pPr>
      <w:r>
        <w:rPr>
          <w:rStyle w:val="s0"/>
        </w:rPr>
        <w:t xml:space="preserve">1) 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rsidR="00000000" w:rsidRDefault="003D1D4C">
      <w:pPr>
        <w:pStyle w:val="pj"/>
      </w:pPr>
      <w:r>
        <w:rPr>
          <w:rStyle w:val="s0"/>
        </w:rPr>
        <w:t>2) въезд (выезд) на территорию (с территории) Республики Казахстан, транз</w:t>
      </w:r>
      <w:r>
        <w:rPr>
          <w:rStyle w:val="s0"/>
        </w:rPr>
        <w:t xml:space="preserve">ит по территории Республики Казахстан иностранных автотранспортных средств, осуществляющих перевозку пассажиров и грузов в международном сообщении; </w:t>
      </w:r>
    </w:p>
    <w:p w:rsidR="00000000" w:rsidRDefault="003D1D4C">
      <w:pPr>
        <w:pStyle w:val="pj"/>
      </w:pPr>
      <w:r>
        <w:rPr>
          <w:rStyle w:val="s0"/>
        </w:rPr>
        <w:t>3) проезд отечественных и иностранных крупногабаритных и (или) тяжеловесных автотранспортных средств по тер</w:t>
      </w:r>
      <w:r>
        <w:rPr>
          <w:rStyle w:val="s0"/>
        </w:rPr>
        <w:t xml:space="preserve">ритории Республики Казахстан; </w:t>
      </w:r>
    </w:p>
    <w:p w:rsidR="00000000" w:rsidRDefault="003D1D4C">
      <w:pPr>
        <w:pStyle w:val="pj"/>
      </w:pPr>
      <w:r>
        <w:rPr>
          <w:rStyle w:val="s0"/>
        </w:rPr>
        <w:t xml:space="preserve">4) исключен в соответствии с </w:t>
      </w:r>
      <w:hyperlink r:id="rId7255" w:anchor="sub_id=459" w:history="1">
        <w:r>
          <w:rPr>
            <w:rStyle w:val="a4"/>
            <w:color w:val="0000FF"/>
            <w:u w:val="single"/>
          </w:rPr>
          <w:t>Законом</w:t>
        </w:r>
      </w:hyperlink>
      <w:r>
        <w:rPr>
          <w:rStyle w:val="s0"/>
        </w:rPr>
        <w:t xml:space="preserve"> РК от 26.12.12 г. № 61-V </w:t>
      </w:r>
      <w:r>
        <w:rPr>
          <w:rStyle w:val="s3"/>
        </w:rPr>
        <w:t>(введено в действие с 1 января 2013 г.) (</w:t>
      </w:r>
      <w:hyperlink r:id="rId7256" w:anchor="sub_id=4590000" w:history="1">
        <w:r>
          <w:rPr>
            <w:rStyle w:val="a4"/>
            <w:i/>
            <w:iCs/>
            <w:color w:val="0000FF"/>
            <w:u w:val="single"/>
          </w:rPr>
          <w:t>см. стар. ред.</w:t>
        </w:r>
      </w:hyperlink>
      <w:r>
        <w:rPr>
          <w:rStyle w:val="s3"/>
        </w:rPr>
        <w:t>)</w:t>
      </w:r>
    </w:p>
    <w:p w:rsidR="00000000" w:rsidRDefault="003D1D4C">
      <w:pPr>
        <w:pStyle w:val="pj"/>
      </w:pPr>
      <w:r>
        <w:rPr>
          <w:rStyle w:val="s0"/>
        </w:rPr>
        <w:t xml:space="preserve">2. Исключен в соответствии с </w:t>
      </w:r>
      <w:hyperlink r:id="rId7257" w:anchor="sub_id=459" w:history="1">
        <w:r>
          <w:rPr>
            <w:rStyle w:val="a4"/>
            <w:color w:val="0000FF"/>
            <w:u w:val="single"/>
          </w:rPr>
          <w:t>Законом</w:t>
        </w:r>
      </w:hyperlink>
      <w:r>
        <w:rPr>
          <w:rStyle w:val="s0"/>
        </w:rPr>
        <w:t xml:space="preserve"> РК от 26.12.12 г. № 61-V </w:t>
      </w:r>
      <w:r>
        <w:rPr>
          <w:rStyle w:val="s3"/>
        </w:rPr>
        <w:t>(введено в д</w:t>
      </w:r>
      <w:r>
        <w:rPr>
          <w:rStyle w:val="s3"/>
        </w:rPr>
        <w:t>ействие с 1 января 2013 г.) (</w:t>
      </w:r>
      <w:hyperlink r:id="rId7258" w:anchor="sub_id=4590200" w:history="1">
        <w:r>
          <w:rPr>
            <w:rStyle w:val="a4"/>
            <w:i/>
            <w:iCs/>
            <w:color w:val="0000FF"/>
            <w:u w:val="single"/>
          </w:rPr>
          <w:t>см. стар. ред.</w:t>
        </w:r>
      </w:hyperlink>
      <w:r>
        <w:rPr>
          <w:rStyle w:val="s3"/>
        </w:rPr>
        <w:t>)</w:t>
      </w:r>
    </w:p>
    <w:p w:rsidR="00000000" w:rsidRDefault="003D1D4C">
      <w:pPr>
        <w:pStyle w:val="pji"/>
      </w:pPr>
      <w:r>
        <w:rPr>
          <w:rStyle w:val="s3"/>
        </w:rPr>
        <w:t xml:space="preserve">В пункт 3 внесены изменения в соответствии с </w:t>
      </w:r>
      <w:hyperlink r:id="rId7259" w:anchor="sub_id=459" w:history="1">
        <w:r>
          <w:rPr>
            <w:rStyle w:val="a4"/>
            <w:i/>
            <w:iCs/>
            <w:color w:val="0000FF"/>
            <w:u w:val="single"/>
          </w:rPr>
          <w:t>Законом</w:t>
        </w:r>
      </w:hyperlink>
      <w:r>
        <w:rPr>
          <w:rStyle w:val="s3"/>
        </w:rPr>
        <w:t xml:space="preserve"> РК от 26.12.12 г. № 61-V (введены в действие с 1 января 2013 г.) (</w:t>
      </w:r>
      <w:hyperlink r:id="rId7260" w:anchor="sub_id=4590300" w:history="1">
        <w:r>
          <w:rPr>
            <w:rStyle w:val="a4"/>
            <w:i/>
            <w:iCs/>
            <w:color w:val="0000FF"/>
            <w:u w:val="single"/>
          </w:rPr>
          <w:t>см. стар. ред.</w:t>
        </w:r>
      </w:hyperlink>
      <w:r>
        <w:rPr>
          <w:rStyle w:val="s3"/>
        </w:rPr>
        <w:t xml:space="preserve">); </w:t>
      </w:r>
      <w:hyperlink r:id="rId7261" w:anchor="sub_id=10459" w:history="1">
        <w:r>
          <w:rPr>
            <w:rStyle w:val="a4"/>
            <w:i/>
            <w:iCs/>
            <w:color w:val="0000FF"/>
            <w:u w:val="single"/>
          </w:rPr>
          <w:t>Законом</w:t>
        </w:r>
      </w:hyperlink>
      <w:r>
        <w:rPr>
          <w:rStyle w:val="s3"/>
        </w:rPr>
        <w:t xml:space="preserve"> РК от 29.09.14 г. № 239-V (</w:t>
      </w:r>
      <w:hyperlink r:id="rId7262" w:anchor="sub_id=4590300" w:history="1">
        <w:r>
          <w:rPr>
            <w:rStyle w:val="a4"/>
            <w:i/>
            <w:iCs/>
            <w:color w:val="0000FF"/>
            <w:u w:val="single"/>
          </w:rPr>
          <w:t>см. стар. ред.</w:t>
        </w:r>
      </w:hyperlink>
      <w:r>
        <w:rPr>
          <w:rStyle w:val="s3"/>
        </w:rPr>
        <w:t>)</w:t>
      </w:r>
    </w:p>
    <w:p w:rsidR="00000000" w:rsidRDefault="003D1D4C">
      <w:pPr>
        <w:pStyle w:val="pj"/>
      </w:pPr>
      <w:r>
        <w:rPr>
          <w:rStyle w:val="s0"/>
        </w:rPr>
        <w:t>3. Проезд автотранспортных средств по территории Республики Казахстан осуществляется на основании разрешительных доку</w:t>
      </w:r>
      <w:r>
        <w:rPr>
          <w:rStyle w:val="s0"/>
        </w:rPr>
        <w:t>ментов, выдаваемых уполномоченным государственным органом в области транспорта.</w:t>
      </w:r>
    </w:p>
    <w:p w:rsidR="00000000" w:rsidRDefault="003D1D4C">
      <w:pPr>
        <w:pStyle w:val="pj"/>
      </w:pPr>
      <w:hyperlink r:id="rId7263" w:history="1">
        <w:r>
          <w:rPr>
            <w:rStyle w:val="a4"/>
            <w:color w:val="0000FF"/>
            <w:u w:val="single"/>
          </w:rPr>
          <w:t>Порядок</w:t>
        </w:r>
      </w:hyperlink>
      <w:r>
        <w:rPr>
          <w:rStyle w:val="s0"/>
        </w:rPr>
        <w:t xml:space="preserve"> проезда автотранспортных средств по территории Республики Казахстан и выдачи разрешительных документов </w:t>
      </w:r>
      <w:r>
        <w:rPr>
          <w:rStyle w:val="s0"/>
        </w:rPr>
        <w:t>устанавливается уполномоченным органом в области транспорта.</w:t>
      </w:r>
    </w:p>
    <w:p w:rsidR="00000000" w:rsidRDefault="003D1D4C">
      <w:pPr>
        <w:pStyle w:val="pj"/>
      </w:pPr>
      <w:r>
        <w:rPr>
          <w:rStyle w:val="s0"/>
        </w:rPr>
        <w:t>4. Уполномоченные государственные органы в области транспорта ежемесячно не позднее 20 числа месяца, следующего за отчетным месяцем, предоставляют налоговым органам по месту своего нахождения инф</w:t>
      </w:r>
      <w:r>
        <w:rPr>
          <w:rStyle w:val="s0"/>
        </w:rPr>
        <w:t xml:space="preserve">ормацию о плательщиках сбора и объектах обложения по </w:t>
      </w:r>
      <w:hyperlink r:id="rId7264" w:history="1">
        <w:r>
          <w:rPr>
            <w:rStyle w:val="a4"/>
            <w:color w:val="0000FF"/>
            <w:u w:val="single"/>
          </w:rPr>
          <w:t>форме</w:t>
        </w:r>
      </w:hyperlink>
      <w:r>
        <w:rPr>
          <w:rStyle w:val="s0"/>
        </w:rPr>
        <w:t>, установленной уполномоченным органом.</w:t>
      </w:r>
    </w:p>
    <w:p w:rsidR="00000000" w:rsidRDefault="003D1D4C">
      <w:pPr>
        <w:pStyle w:val="pji"/>
      </w:pPr>
      <w:hyperlink r:id="rId7265"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825" w:name="SUB4600000"/>
      <w:bookmarkEnd w:id="825"/>
      <w:r>
        <w:rPr>
          <w:rStyle w:val="s1"/>
        </w:rPr>
        <w:t xml:space="preserve">Статья 460. Плательщики </w:t>
      </w:r>
      <w:r>
        <w:rPr>
          <w:rStyle w:val="s1"/>
        </w:rPr>
        <w:t>сбора</w:t>
      </w:r>
    </w:p>
    <w:p w:rsidR="00000000" w:rsidRDefault="003D1D4C">
      <w:pPr>
        <w:pStyle w:val="pj"/>
      </w:pPr>
      <w:r>
        <w:rPr>
          <w:rStyle w:val="s0"/>
        </w:rPr>
        <w:t xml:space="preserve">Плательщиками сбора являются физические и юридические лица, осуществляющие проезд автотранспортных средств по территории Республики Казахстан в случаях, установленных </w:t>
      </w:r>
      <w:hyperlink w:anchor="sub4590000" w:history="1">
        <w:r>
          <w:rPr>
            <w:rStyle w:val="a4"/>
            <w:color w:val="0000FF"/>
            <w:u w:val="single"/>
          </w:rPr>
          <w:t>статьей 459</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826" w:name="SUB4610000"/>
      <w:bookmarkEnd w:id="826"/>
      <w:r>
        <w:rPr>
          <w:rStyle w:val="s1"/>
        </w:rPr>
        <w:t>Статья 461. Ставки сбора</w:t>
      </w:r>
    </w:p>
    <w:p w:rsidR="00000000" w:rsidRDefault="003D1D4C">
      <w:pPr>
        <w:pStyle w:val="pji"/>
      </w:pPr>
      <w:r>
        <w:rPr>
          <w:rStyle w:val="s3"/>
        </w:rPr>
        <w:t xml:space="preserve">В пункт 1 внесены изменения в соответствии с </w:t>
      </w:r>
      <w:hyperlink r:id="rId7266" w:anchor="sub_id=3147" w:history="1">
        <w:r>
          <w:rPr>
            <w:rStyle w:val="a4"/>
            <w:i/>
            <w:iCs/>
            <w:color w:val="0000FF"/>
            <w:u w:val="single"/>
          </w:rPr>
          <w:t>Законом</w:t>
        </w:r>
      </w:hyperlink>
      <w:r>
        <w:rPr>
          <w:rStyle w:val="s3"/>
        </w:rPr>
        <w:t xml:space="preserve"> РК от 16.11.09 г. № 200-IV (введены в действие с 1 января 2010 г.) (</w:t>
      </w:r>
      <w:hyperlink r:id="rId7267" w:anchor="sub_id=4610000" w:history="1">
        <w:r>
          <w:rPr>
            <w:rStyle w:val="a4"/>
            <w:i/>
            <w:iCs/>
            <w:color w:val="0000FF"/>
            <w:u w:val="single"/>
          </w:rPr>
          <w:t>см. стар. ред.</w:t>
        </w:r>
      </w:hyperlink>
      <w:r>
        <w:rPr>
          <w:rStyle w:val="s3"/>
        </w:rPr>
        <w:t>)</w:t>
      </w:r>
    </w:p>
    <w:p w:rsidR="00000000" w:rsidRDefault="003D1D4C">
      <w:pPr>
        <w:pStyle w:val="pj"/>
      </w:pPr>
      <w:r>
        <w:t xml:space="preserve">1. Ставки сбора устанавливаются исходя из размера </w:t>
      </w:r>
      <w:hyperlink r:id="rId7268" w:history="1">
        <w:r>
          <w:rPr>
            <w:rStyle w:val="a4"/>
            <w:color w:val="0000FF"/>
            <w:u w:val="single"/>
          </w:rPr>
          <w:t>месячного расчетного показателя</w:t>
        </w:r>
      </w:hyperlink>
      <w:r>
        <w:t>, установленного законом о республикан</w:t>
      </w:r>
      <w:r>
        <w:t>ском бюджете (далее по тексту настоящей статьи - МРП) и действующего на дату уплаты сбора, в следующих размерах:</w:t>
      </w:r>
    </w:p>
    <w:p w:rsidR="00000000" w:rsidRDefault="003D1D4C">
      <w:pPr>
        <w:pStyle w:val="pji"/>
      </w:pPr>
      <w:r>
        <w:rPr>
          <w:rStyle w:val="s3"/>
        </w:rPr>
        <w:t xml:space="preserve">В подпункт 1 внесены изменения в соответствии с </w:t>
      </w:r>
      <w:hyperlink r:id="rId7269" w:anchor="sub_id=5461" w:history="1">
        <w:r>
          <w:rPr>
            <w:rStyle w:val="a4"/>
            <w:i/>
            <w:iCs/>
            <w:color w:val="0000FF"/>
            <w:u w:val="single"/>
          </w:rPr>
          <w:t>Законом</w:t>
        </w:r>
      </w:hyperlink>
      <w:r>
        <w:rPr>
          <w:rStyle w:val="s3"/>
        </w:rPr>
        <w:t xml:space="preserve"> РК от</w:t>
      </w:r>
      <w:r>
        <w:rPr>
          <w:rStyle w:val="s3"/>
        </w:rPr>
        <w:t xml:space="preserve"> 04.07.13 г. № 132-V (введены в действие с 1 января 2014 г.) (</w:t>
      </w:r>
      <w:hyperlink r:id="rId7270" w:anchor="sub_id=461000" w:history="1">
        <w:r>
          <w:rPr>
            <w:rStyle w:val="a4"/>
            <w:i/>
            <w:iCs/>
            <w:color w:val="0000FF"/>
            <w:u w:val="single"/>
          </w:rPr>
          <w:t>см. стар. ред.</w:t>
        </w:r>
      </w:hyperlink>
      <w:r>
        <w:rPr>
          <w:rStyle w:val="s3"/>
        </w:rPr>
        <w:t>)</w:t>
      </w:r>
    </w:p>
    <w:p w:rsidR="00000000" w:rsidRDefault="003D1D4C">
      <w:pPr>
        <w:pStyle w:val="pj"/>
      </w:pPr>
      <w:r>
        <w:rPr>
          <w:rStyle w:val="s0"/>
        </w:rPr>
        <w:t>1) за выезд с территории Республики Казахстан отечественных автотранспортных средств, осуществ</w:t>
      </w:r>
      <w:r>
        <w:rPr>
          <w:rStyle w:val="s0"/>
        </w:rPr>
        <w:t>ляющих перевозку пассажиров и грузов в международном сообщении, - 3-кратный размер МРП;</w:t>
      </w:r>
    </w:p>
    <w:p w:rsidR="00000000" w:rsidRDefault="003D1D4C">
      <w:pPr>
        <w:pStyle w:val="pj"/>
      </w:pPr>
      <w:r>
        <w:rPr>
          <w:rStyle w:val="s0"/>
        </w:rPr>
        <w:t>2) за выезд с территории Республики Казахстан отечественных автотранспортных средств, осуществляющих перевозку пассажиров и багажа в международном сообщении на регулярн</w:t>
      </w:r>
      <w:r>
        <w:rPr>
          <w:rStyle w:val="s0"/>
        </w:rPr>
        <w:t>ой основе, с получением согласно международным договорам Республики Казахстан иностранного разрешения на один календарный год - 10-кратный размер МРП;</w:t>
      </w:r>
    </w:p>
    <w:p w:rsidR="00000000" w:rsidRDefault="003D1D4C">
      <w:pPr>
        <w:pStyle w:val="pji"/>
      </w:pPr>
      <w:r>
        <w:rPr>
          <w:rStyle w:val="s3"/>
        </w:rPr>
        <w:t xml:space="preserve">В подпункт 3 внесены изменения в соответствии с </w:t>
      </w:r>
      <w:hyperlink r:id="rId7271" w:anchor="sub_id=5461" w:history="1">
        <w:r>
          <w:rPr>
            <w:rStyle w:val="a4"/>
            <w:i/>
            <w:iCs/>
            <w:color w:val="0000FF"/>
            <w:u w:val="single"/>
          </w:rPr>
          <w:t>Законом</w:t>
        </w:r>
      </w:hyperlink>
      <w:r>
        <w:rPr>
          <w:rStyle w:val="s3"/>
        </w:rPr>
        <w:t xml:space="preserve"> РК от 04.07.13 г. № 132-V (введены в действие с 1 января 2014 г.) (</w:t>
      </w:r>
      <w:hyperlink r:id="rId7272" w:anchor="sub_id=461000" w:history="1">
        <w:r>
          <w:rPr>
            <w:rStyle w:val="a4"/>
            <w:i/>
            <w:iCs/>
            <w:color w:val="0000FF"/>
            <w:u w:val="single"/>
          </w:rPr>
          <w:t>см. стар. ред.</w:t>
        </w:r>
      </w:hyperlink>
      <w:r>
        <w:rPr>
          <w:rStyle w:val="s3"/>
        </w:rPr>
        <w:t>)</w:t>
      </w:r>
    </w:p>
    <w:p w:rsidR="00000000" w:rsidRDefault="003D1D4C">
      <w:pPr>
        <w:pStyle w:val="pj"/>
      </w:pPr>
      <w:r>
        <w:rPr>
          <w:rStyle w:val="s0"/>
        </w:rPr>
        <w:t>3) за въезд (выезд) на территорию (с территории) Республ</w:t>
      </w:r>
      <w:r>
        <w:rPr>
          <w:rStyle w:val="s0"/>
        </w:rPr>
        <w:t>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- 20-кратный размер МРП;</w:t>
      </w:r>
    </w:p>
    <w:p w:rsidR="00000000" w:rsidRDefault="003D1D4C">
      <w:pPr>
        <w:pStyle w:val="pji"/>
      </w:pPr>
      <w:r>
        <w:rPr>
          <w:rStyle w:val="s3"/>
        </w:rPr>
        <w:t xml:space="preserve">В подпункт 4 внесены изменения в соответствии с </w:t>
      </w:r>
      <w:hyperlink r:id="rId7273" w:anchor="sub_id=461" w:history="1">
        <w:r>
          <w:rPr>
            <w:rStyle w:val="a4"/>
            <w:i/>
            <w:iCs/>
            <w:color w:val="0000FF"/>
            <w:u w:val="single"/>
          </w:rPr>
          <w:t>Законом</w:t>
        </w:r>
      </w:hyperlink>
      <w:r>
        <w:rPr>
          <w:rStyle w:val="s3"/>
        </w:rPr>
        <w:t xml:space="preserve"> РК от 26.12.12 г. № 61-V (введены в действие с 1 января 2013 г.) (</w:t>
      </w:r>
      <w:hyperlink r:id="rId7274" w:anchor="sub_id=4610000" w:history="1">
        <w:r>
          <w:rPr>
            <w:rStyle w:val="a4"/>
            <w:i/>
            <w:iCs/>
            <w:color w:val="0000FF"/>
            <w:u w:val="single"/>
          </w:rPr>
          <w:t>см. стар. ред.</w:t>
        </w:r>
      </w:hyperlink>
      <w:r>
        <w:rPr>
          <w:rStyle w:val="s3"/>
        </w:rPr>
        <w:t>)</w:t>
      </w:r>
    </w:p>
    <w:p w:rsidR="00000000" w:rsidRDefault="003D1D4C">
      <w:pPr>
        <w:pStyle w:val="pj"/>
      </w:pPr>
      <w:r>
        <w:rPr>
          <w:rStyle w:val="s0"/>
        </w:rPr>
        <w:t>4) за проезд от</w:t>
      </w:r>
      <w:r>
        <w:rPr>
          <w:rStyle w:val="s0"/>
        </w:rPr>
        <w:t>ечественных и иностранных крупногабаритных и (или) тяжеловесных автотранспортных средств по территории Республики Казахстан ставка сбора включает:</w:t>
      </w:r>
    </w:p>
    <w:p w:rsidR="00000000" w:rsidRDefault="003D1D4C">
      <w:pPr>
        <w:pStyle w:val="pj"/>
      </w:pPr>
      <w:r>
        <w:rPr>
          <w:rStyle w:val="s0"/>
        </w:rPr>
        <w:t>расчет за превышение общей фактической массы автотранспортного средства (с грузом или без груза) над допускае</w:t>
      </w:r>
      <w:r>
        <w:rPr>
          <w:rStyle w:val="s0"/>
        </w:rPr>
        <w:t>мой общей массой, который производится путем умножения ставки сбора в 0,005-кратном размере МРП на каждую тонну (включая неполную) превышения и на расстояние перевозки по маршруту (в километрах);</w:t>
      </w:r>
    </w:p>
    <w:p w:rsidR="00000000" w:rsidRDefault="003D1D4C">
      <w:pPr>
        <w:pStyle w:val="pj"/>
      </w:pPr>
      <w:r>
        <w:rPr>
          <w:rStyle w:val="s0"/>
        </w:rPr>
        <w:t>расчет за превышение фактических осевых нагрузок автотранспо</w:t>
      </w:r>
      <w:r>
        <w:rPr>
          <w:rStyle w:val="s0"/>
        </w:rPr>
        <w:t>ртного средства (с грузом или без груза) над допускаемыми осевыми нагрузками, который исчисляется за каждые перегруженные одиночные, сдвоенные и утроенные оси и производится путем умножения соответствующих тарифов, указанных в таблице 1, на расстояние пере</w:t>
      </w:r>
      <w:r>
        <w:rPr>
          <w:rStyle w:val="s0"/>
        </w:rPr>
        <w:t>возки по маршруту (в километрах):</w:t>
      </w:r>
    </w:p>
    <w:p w:rsidR="00000000" w:rsidRDefault="003D1D4C">
      <w:pPr>
        <w:pStyle w:val="pr"/>
      </w:pPr>
      <w:r>
        <w:rPr>
          <w:rStyle w:val="s0"/>
        </w:rPr>
        <w:t>Таблица 1</w:t>
      </w:r>
    </w:p>
    <w:p w:rsidR="00000000" w:rsidRDefault="003D1D4C">
      <w:pPr>
        <w:pStyle w:val="pr"/>
      </w:pPr>
      <w:r>
        <w:t> </w:t>
      </w:r>
    </w:p>
    <w:tbl>
      <w:tblPr>
        <w:tblW w:w="8775" w:type="dxa"/>
        <w:tblInd w:w="288" w:type="dxa"/>
        <w:tblCellMar>
          <w:left w:w="0" w:type="dxa"/>
          <w:right w:w="0" w:type="dxa"/>
        </w:tblCellMar>
        <w:tblLook w:val="04A0" w:firstRow="1" w:lastRow="0" w:firstColumn="1" w:lastColumn="0" w:noHBand="0" w:noVBand="1"/>
      </w:tblPr>
      <w:tblGrid>
        <w:gridCol w:w="648"/>
        <w:gridCol w:w="3987"/>
        <w:gridCol w:w="4140"/>
      </w:tblGrid>
      <w:tr w:rsidR="00000000">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w:t>
            </w:r>
          </w:p>
          <w:p w:rsidR="00000000" w:rsidRDefault="003D1D4C">
            <w:pPr>
              <w:pStyle w:val="pc"/>
            </w:pPr>
            <w:r>
              <w:t>п/п</w:t>
            </w:r>
          </w:p>
        </w:tc>
        <w:tc>
          <w:tcPr>
            <w:tcW w:w="3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Превышение фактических</w:t>
            </w:r>
          </w:p>
          <w:p w:rsidR="00000000" w:rsidRDefault="003D1D4C">
            <w:pPr>
              <w:pStyle w:val="pc"/>
            </w:pPr>
            <w:r>
              <w:t>осевых нагрузок, в %</w:t>
            </w:r>
          </w:p>
        </w:tc>
        <w:tc>
          <w:tcPr>
            <w:tcW w:w="4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Тариф за превышение допустимых осевых нагрузок </w:t>
            </w:r>
            <w:hyperlink r:id="rId7275" w:history="1">
              <w:r>
                <w:rPr>
                  <w:rStyle w:val="a4"/>
                  <w:color w:val="0000FF"/>
                  <w:u w:val="single"/>
                </w:rPr>
                <w:t>(МРП)</w:t>
              </w:r>
            </w:hyperlink>
          </w:p>
        </w:tc>
      </w:tr>
      <w:tr w:rsidR="00000000">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1</w:t>
            </w:r>
          </w:p>
        </w:tc>
        <w:tc>
          <w:tcPr>
            <w:tcW w:w="3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2</w:t>
            </w:r>
          </w:p>
        </w:tc>
        <w:tc>
          <w:tcPr>
            <w:tcW w:w="4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3</w:t>
            </w:r>
          </w:p>
        </w:tc>
      </w:tr>
      <w:tr w:rsidR="00000000">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3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ji"/>
            </w:pPr>
            <w:r>
              <w:t>до 5,0% включительно</w:t>
            </w:r>
          </w:p>
        </w:tc>
        <w:tc>
          <w:tcPr>
            <w:tcW w:w="4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0,011</w:t>
            </w:r>
          </w:p>
        </w:tc>
      </w:tr>
      <w:tr w:rsidR="00000000">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3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ji"/>
            </w:pPr>
            <w:r>
              <w:t xml:space="preserve">от 5,0% до 10,0% включительно </w:t>
            </w:r>
          </w:p>
        </w:tc>
        <w:tc>
          <w:tcPr>
            <w:tcW w:w="4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0,014</w:t>
            </w:r>
          </w:p>
        </w:tc>
      </w:tr>
      <w:tr w:rsidR="00000000">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3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ji"/>
            </w:pPr>
            <w:r>
              <w:t>от 10,0% до 20,0% включительно</w:t>
            </w:r>
          </w:p>
        </w:tc>
        <w:tc>
          <w:tcPr>
            <w:tcW w:w="4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0,190</w:t>
            </w:r>
          </w:p>
        </w:tc>
      </w:tr>
      <w:tr w:rsidR="00000000">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c>
          <w:tcPr>
            <w:tcW w:w="3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ji"/>
            </w:pPr>
            <w:r>
              <w:t>от 20,0 % до 30,0% включительно</w:t>
            </w:r>
          </w:p>
        </w:tc>
        <w:tc>
          <w:tcPr>
            <w:tcW w:w="4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0,380</w:t>
            </w:r>
          </w:p>
        </w:tc>
      </w:tr>
      <w:tr w:rsidR="00000000">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w:t>
            </w:r>
          </w:p>
        </w:tc>
        <w:tc>
          <w:tcPr>
            <w:tcW w:w="3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ji"/>
            </w:pPr>
            <w:r>
              <w:t xml:space="preserve">от 30,0 % до 50,0% включительно </w:t>
            </w:r>
          </w:p>
        </w:tc>
        <w:tc>
          <w:tcPr>
            <w:tcW w:w="4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0,500</w:t>
            </w:r>
          </w:p>
        </w:tc>
      </w:tr>
      <w:tr w:rsidR="00000000">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w:t>
            </w:r>
          </w:p>
        </w:tc>
        <w:tc>
          <w:tcPr>
            <w:tcW w:w="3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ji"/>
            </w:pPr>
            <w:r>
              <w:t xml:space="preserve">свыше 50,0% </w:t>
            </w:r>
          </w:p>
        </w:tc>
        <w:tc>
          <w:tcPr>
            <w:tcW w:w="4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1,0</w:t>
            </w:r>
          </w:p>
        </w:tc>
      </w:tr>
    </w:tbl>
    <w:p w:rsidR="00000000" w:rsidRDefault="003D1D4C">
      <w:pPr>
        <w:pStyle w:val="pj"/>
      </w:pPr>
      <w:r>
        <w:t> </w:t>
      </w:r>
    </w:p>
    <w:p w:rsidR="00000000" w:rsidRDefault="003D1D4C">
      <w:pPr>
        <w:pStyle w:val="pj"/>
      </w:pPr>
      <w:r>
        <w:rPr>
          <w:rStyle w:val="s0"/>
        </w:rPr>
        <w:t xml:space="preserve">расчет за превышение габаритов автотранспортного средства (с грузом или без груза) над допустимыми габаритными параметрами, который исчисляется за превышение по высоте, ширине и длине автотранспортных средств и производится путем умножения соответствующих </w:t>
      </w:r>
      <w:r>
        <w:rPr>
          <w:rStyle w:val="s0"/>
        </w:rPr>
        <w:t>тарифов, указанных в таблице 2, на расстояние перевозки по маршруту (в километрах):</w:t>
      </w:r>
    </w:p>
    <w:p w:rsidR="00000000" w:rsidRDefault="003D1D4C">
      <w:pPr>
        <w:pStyle w:val="pr"/>
      </w:pPr>
      <w:r>
        <w:t>Таблица 2</w:t>
      </w:r>
    </w:p>
    <w:p w:rsidR="00000000" w:rsidRDefault="003D1D4C">
      <w:pPr>
        <w:pStyle w:val="pr"/>
      </w:pPr>
      <w:r>
        <w:t> </w:t>
      </w:r>
    </w:p>
    <w:tbl>
      <w:tblPr>
        <w:tblW w:w="9000" w:type="dxa"/>
        <w:tblInd w:w="108" w:type="dxa"/>
        <w:tblCellMar>
          <w:left w:w="0" w:type="dxa"/>
          <w:right w:w="0" w:type="dxa"/>
        </w:tblCellMar>
        <w:tblLook w:val="04A0" w:firstRow="1" w:lastRow="0" w:firstColumn="1" w:lastColumn="0" w:noHBand="0" w:noVBand="1"/>
      </w:tblPr>
      <w:tblGrid>
        <w:gridCol w:w="720"/>
        <w:gridCol w:w="4500"/>
        <w:gridCol w:w="3780"/>
      </w:tblGrid>
      <w:tr w:rsidR="00000000">
        <w:tc>
          <w:tcPr>
            <w:tcW w:w="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w:t>
            </w:r>
          </w:p>
          <w:p w:rsidR="00000000" w:rsidRDefault="003D1D4C">
            <w:pPr>
              <w:pStyle w:val="pc"/>
            </w:pPr>
            <w:r>
              <w:t>п/п</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Габаритные параметры</w:t>
            </w:r>
          </w:p>
          <w:p w:rsidR="00000000" w:rsidRDefault="003D1D4C">
            <w:pPr>
              <w:pStyle w:val="pc"/>
            </w:pPr>
            <w:r>
              <w:t>автотранспортных средств, в метрах</w:t>
            </w:r>
          </w:p>
        </w:tc>
        <w:tc>
          <w:tcPr>
            <w:tcW w:w="37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t xml:space="preserve">Тариф за превышение допустимых габаритных параметров </w:t>
            </w:r>
            <w:hyperlink r:id="rId7276" w:history="1">
              <w:r>
                <w:rPr>
                  <w:rStyle w:val="a4"/>
                  <w:color w:val="0000FF"/>
                  <w:u w:val="single"/>
                </w:rPr>
                <w:t>(МРП)</w:t>
              </w:r>
            </w:hyperlink>
          </w:p>
        </w:tc>
      </w:tr>
      <w:tr w:rsidR="00000000">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r>
      <w:tr w:rsidR="00000000">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4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ji"/>
            </w:pPr>
            <w:r>
              <w:t>Высота:</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r"/>
            </w:pPr>
            <w:r>
              <w:t> </w:t>
            </w:r>
          </w:p>
        </w:tc>
      </w:tr>
      <w:tr w:rsidR="00000000">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w:t>
            </w:r>
          </w:p>
        </w:tc>
        <w:tc>
          <w:tcPr>
            <w:tcW w:w="4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ji"/>
            </w:pPr>
            <w:r>
              <w:t>свыше 4 до 4,5 включительно</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0,009</w:t>
            </w:r>
          </w:p>
        </w:tc>
      </w:tr>
      <w:tr w:rsidR="00000000">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1.3.</w:t>
            </w:r>
          </w:p>
        </w:tc>
        <w:tc>
          <w:tcPr>
            <w:tcW w:w="4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ji"/>
            </w:pPr>
            <w:r>
              <w:t>свыше 4,5 до 5 включительно</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0,018</w:t>
            </w:r>
          </w:p>
        </w:tc>
      </w:tr>
      <w:tr w:rsidR="00000000">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1.4.</w:t>
            </w:r>
          </w:p>
        </w:tc>
        <w:tc>
          <w:tcPr>
            <w:tcW w:w="4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ji"/>
            </w:pPr>
            <w:r>
              <w:t>свыше 5</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0,036</w:t>
            </w:r>
          </w:p>
        </w:tc>
      </w:tr>
      <w:tr w:rsidR="00000000">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4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ji"/>
            </w:pPr>
            <w:r>
              <w:t xml:space="preserve">Ширина: </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 </w:t>
            </w:r>
          </w:p>
        </w:tc>
      </w:tr>
      <w:tr w:rsidR="00000000">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2.1.</w:t>
            </w:r>
          </w:p>
        </w:tc>
        <w:tc>
          <w:tcPr>
            <w:tcW w:w="4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ji"/>
            </w:pPr>
            <w:r>
              <w:t>свыше 2,55 (2,6 для изометрических кузовов) до 3 включительно</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0,009</w:t>
            </w:r>
          </w:p>
        </w:tc>
      </w:tr>
      <w:tr w:rsidR="00000000">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2.2.</w:t>
            </w:r>
          </w:p>
        </w:tc>
        <w:tc>
          <w:tcPr>
            <w:tcW w:w="4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ji"/>
            </w:pPr>
            <w:r>
              <w:t>свыше 3 до 3,75 включительно</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0,019</w:t>
            </w:r>
          </w:p>
        </w:tc>
      </w:tr>
      <w:tr w:rsidR="00000000">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2.3.</w:t>
            </w:r>
          </w:p>
        </w:tc>
        <w:tc>
          <w:tcPr>
            <w:tcW w:w="4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ji"/>
            </w:pPr>
            <w:r>
              <w:t>свыше 3,75</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0,038</w:t>
            </w:r>
          </w:p>
        </w:tc>
      </w:tr>
      <w:tr w:rsidR="00000000">
        <w:trPr>
          <w:trHeight w:val="205"/>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205" w:lineRule="atLeast"/>
            </w:pPr>
            <w:r>
              <w:t>3.</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spacing w:line="205" w:lineRule="atLeast"/>
            </w:pPr>
            <w:r>
              <w:t>Длина:</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spacing w:line="205" w:lineRule="atLeast"/>
            </w:pPr>
            <w:r>
              <w:t> </w:t>
            </w:r>
          </w:p>
        </w:tc>
      </w:tr>
      <w:tr w:rsidR="00000000">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3.1.</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за каждый метр (включая неполный), превышающий допустимую длину</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0,004</w:t>
            </w:r>
          </w:p>
        </w:tc>
      </w:tr>
    </w:tbl>
    <w:p w:rsidR="00000000" w:rsidRDefault="003D1D4C">
      <w:pPr>
        <w:pStyle w:val="pj"/>
      </w:pPr>
      <w:r>
        <w:rPr>
          <w:rStyle w:val="s0"/>
        </w:rPr>
        <w:t> </w:t>
      </w:r>
    </w:p>
    <w:p w:rsidR="00000000" w:rsidRDefault="003D1D4C">
      <w:pPr>
        <w:pStyle w:val="pj"/>
      </w:pPr>
      <w:r>
        <w:rPr>
          <w:rStyle w:val="s0"/>
        </w:rPr>
        <w:t xml:space="preserve">2. Исключен в соответствии с </w:t>
      </w:r>
      <w:hyperlink r:id="rId7277" w:anchor="sub_id=461" w:history="1">
        <w:r>
          <w:rPr>
            <w:rStyle w:val="a4"/>
            <w:color w:val="0000FF"/>
            <w:u w:val="single"/>
          </w:rPr>
          <w:t>Законом</w:t>
        </w:r>
      </w:hyperlink>
      <w:r>
        <w:rPr>
          <w:rStyle w:val="s0"/>
        </w:rPr>
        <w:t xml:space="preserve"> РК от 26.12.12 г. № 61-V </w:t>
      </w:r>
      <w:r>
        <w:rPr>
          <w:rStyle w:val="s3"/>
        </w:rPr>
        <w:t>(введено в действие с 1 января 2013 г.) (</w:t>
      </w:r>
      <w:hyperlink r:id="rId7278" w:anchor="sub_id=4610200"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j"/>
        <w:ind w:left="1200" w:hanging="800"/>
      </w:pPr>
      <w:bookmarkStart w:id="827" w:name="SUB4620000"/>
      <w:bookmarkEnd w:id="827"/>
      <w:r>
        <w:rPr>
          <w:rStyle w:val="s1"/>
        </w:rPr>
        <w:t>Статья 462. Порядок исчисления и уплаты</w:t>
      </w:r>
    </w:p>
    <w:p w:rsidR="00000000" w:rsidRDefault="003D1D4C">
      <w:pPr>
        <w:pStyle w:val="pji"/>
      </w:pPr>
      <w:r>
        <w:rPr>
          <w:rStyle w:val="s3"/>
        </w:rPr>
        <w:t xml:space="preserve">Пункт 1 изложен в редакции </w:t>
      </w:r>
      <w:hyperlink r:id="rId7279" w:anchor="sub_id=462" w:history="1">
        <w:r>
          <w:rPr>
            <w:rStyle w:val="a4"/>
            <w:i/>
            <w:iCs/>
            <w:color w:val="0000FF"/>
            <w:u w:val="single"/>
          </w:rPr>
          <w:t>Закона</w:t>
        </w:r>
      </w:hyperlink>
      <w:r>
        <w:rPr>
          <w:rStyle w:val="s3"/>
        </w:rPr>
        <w:t xml:space="preserve"> РК от 26.12.12 г. № 61-V (введено в действие с 1 января 2013 г.) (</w:t>
      </w:r>
      <w:hyperlink r:id="rId7280" w:anchor="sub_id=4620000" w:history="1">
        <w:r>
          <w:rPr>
            <w:rStyle w:val="a4"/>
            <w:i/>
            <w:iCs/>
            <w:color w:val="0000FF"/>
            <w:u w:val="single"/>
          </w:rPr>
          <w:t>см. стар. ред.</w:t>
        </w:r>
      </w:hyperlink>
      <w:r>
        <w:rPr>
          <w:rStyle w:val="s3"/>
        </w:rPr>
        <w:t xml:space="preserve">); внесены изменения в соответствии с </w:t>
      </w:r>
      <w:hyperlink r:id="rId7281" w:anchor="sub_id=462" w:history="1">
        <w:r>
          <w:rPr>
            <w:rStyle w:val="a4"/>
            <w:i/>
            <w:iCs/>
            <w:color w:val="0000FF"/>
            <w:u w:val="single"/>
          </w:rPr>
          <w:t>Законом</w:t>
        </w:r>
      </w:hyperlink>
      <w:r>
        <w:rPr>
          <w:rStyle w:val="s3"/>
        </w:rPr>
        <w:t xml:space="preserve"> РК от 29.09.14 г. № 239-V (</w:t>
      </w:r>
      <w:hyperlink r:id="rId7282" w:anchor="sub_id=4620000" w:history="1">
        <w:r>
          <w:rPr>
            <w:rStyle w:val="a4"/>
            <w:i/>
            <w:iCs/>
            <w:color w:val="0000FF"/>
            <w:u w:val="single"/>
          </w:rPr>
          <w:t>см. стар. ред.</w:t>
        </w:r>
      </w:hyperlink>
      <w:r>
        <w:rPr>
          <w:rStyle w:val="s3"/>
        </w:rPr>
        <w:t>)</w:t>
      </w:r>
    </w:p>
    <w:p w:rsidR="00000000" w:rsidRDefault="003D1D4C">
      <w:pPr>
        <w:pStyle w:val="pj"/>
      </w:pPr>
      <w:r>
        <w:rPr>
          <w:rStyle w:val="s0"/>
        </w:rPr>
        <w:t>1. Если иное не установлено настоящим пунктом, сумма сбора исчисляется по установленным ставкам и уплачивается в бюджет до получения разрешительных документов</w:t>
      </w:r>
      <w:r>
        <w:rPr>
          <w:rStyle w:val="s0"/>
        </w:rPr>
        <w:t>.</w:t>
      </w:r>
    </w:p>
    <w:p w:rsidR="00000000" w:rsidRDefault="003D1D4C">
      <w:pPr>
        <w:pStyle w:val="pj"/>
      </w:pPr>
      <w:r>
        <w:rPr>
          <w:rStyle w:val="s0"/>
        </w:rPr>
        <w:t xml:space="preserve">В случае выявления факта проезда автотранспортного средства без оформления соответствующих разрешительных документов с нарушением допустимых параметров автотранспортного средства, установленных уполномоченным органом в области автомобильного транспорта, </w:t>
      </w:r>
      <w:r>
        <w:rPr>
          <w:rStyle w:val="s0"/>
        </w:rPr>
        <w:t>сумма сбора уплачивается в бюджет в срок не позднее пяти рабочих дней со дня выявления такого факта.</w:t>
      </w:r>
    </w:p>
    <w:p w:rsidR="00000000" w:rsidRDefault="003D1D4C">
      <w:pPr>
        <w:pStyle w:val="pji"/>
      </w:pPr>
      <w:r>
        <w:rPr>
          <w:rStyle w:val="s3"/>
        </w:rPr>
        <w:t xml:space="preserve">Пункт 2 изложен в редакции </w:t>
      </w:r>
      <w:hyperlink r:id="rId7283" w:anchor="sub_id=462" w:history="1">
        <w:r>
          <w:rPr>
            <w:rStyle w:val="a4"/>
            <w:i/>
            <w:iCs/>
            <w:color w:val="0000FF"/>
            <w:u w:val="single"/>
          </w:rPr>
          <w:t>Закона</w:t>
        </w:r>
      </w:hyperlink>
      <w:r>
        <w:rPr>
          <w:rStyle w:val="s3"/>
        </w:rPr>
        <w:t xml:space="preserve"> РК от 26.12.12 г. № 61-V (введено в дейс</w:t>
      </w:r>
      <w:r>
        <w:rPr>
          <w:rStyle w:val="s3"/>
        </w:rPr>
        <w:t>твие с 1 января 2013 г.) (</w:t>
      </w:r>
      <w:hyperlink r:id="rId7284" w:anchor="sub_id=4620200" w:history="1">
        <w:r>
          <w:rPr>
            <w:rStyle w:val="a4"/>
            <w:i/>
            <w:iCs/>
            <w:color w:val="0000FF"/>
            <w:u w:val="single"/>
          </w:rPr>
          <w:t>см. стар. ред.</w:t>
        </w:r>
      </w:hyperlink>
      <w:r>
        <w:rPr>
          <w:rStyle w:val="s3"/>
        </w:rPr>
        <w:t xml:space="preserve">); внесены изменения в соответствии с </w:t>
      </w:r>
      <w:hyperlink r:id="rId7285" w:anchor="sub_id=462" w:history="1">
        <w:r>
          <w:rPr>
            <w:rStyle w:val="a4"/>
            <w:i/>
            <w:iCs/>
            <w:color w:val="0000FF"/>
            <w:u w:val="single"/>
          </w:rPr>
          <w:t>Законом</w:t>
        </w:r>
      </w:hyperlink>
      <w:r>
        <w:rPr>
          <w:rStyle w:val="s3"/>
        </w:rPr>
        <w:t xml:space="preserve"> РК о</w:t>
      </w:r>
      <w:r>
        <w:rPr>
          <w:rStyle w:val="s3"/>
        </w:rPr>
        <w:t>т 29.09.14 г. № 239-V (</w:t>
      </w:r>
      <w:hyperlink r:id="rId7286" w:anchor="sub_id=4620200" w:history="1">
        <w:r>
          <w:rPr>
            <w:rStyle w:val="a4"/>
            <w:i/>
            <w:iCs/>
            <w:color w:val="0000FF"/>
            <w:u w:val="single"/>
          </w:rPr>
          <w:t>см. стар. ред.</w:t>
        </w:r>
      </w:hyperlink>
      <w:r>
        <w:rPr>
          <w:rStyle w:val="s3"/>
        </w:rPr>
        <w:t>)</w:t>
      </w:r>
    </w:p>
    <w:p w:rsidR="00000000" w:rsidRDefault="003D1D4C">
      <w:pPr>
        <w:pStyle w:val="pj"/>
      </w:pPr>
      <w:r>
        <w:rPr>
          <w:rStyle w:val="s0"/>
        </w:rPr>
        <w:t>2. Если иное не установлено настоящим пунктом, сумма сбора до получения разрешительного документа уплачивается в бюджет по месту пол</w:t>
      </w:r>
      <w:r>
        <w:rPr>
          <w:rStyle w:val="s0"/>
        </w:rPr>
        <w:t>учения разрешительного документа.</w:t>
      </w:r>
    </w:p>
    <w:p w:rsidR="00000000" w:rsidRDefault="003D1D4C">
      <w:pPr>
        <w:pStyle w:val="pj"/>
      </w:pPr>
      <w:r>
        <w:rPr>
          <w:rStyle w:val="s0"/>
        </w:rPr>
        <w:t>В случае выявления факта проезда автотранспортного средства без оформления соответствующих разрешительных документов с нарушением допустимых параметров автотранспортного средства, установленных уполномоченным органом в области автомобильного транспорта, су</w:t>
      </w:r>
      <w:r>
        <w:rPr>
          <w:rStyle w:val="s0"/>
        </w:rPr>
        <w:t>мма сбора уплачивается в бюджет по месту нахождения плательщика сбора.</w:t>
      </w:r>
    </w:p>
    <w:p w:rsidR="00000000" w:rsidRDefault="003D1D4C">
      <w:pPr>
        <w:pStyle w:val="pj"/>
      </w:pPr>
      <w:r>
        <w:rPr>
          <w:rStyle w:val="s0"/>
        </w:rPr>
        <w:t>3. Уплата в бюджет суммы сбора производится путем перечисления через банки или организации, осуществляющие отдельные виды банковских операций, либо внесения ее наличными деньгами на кон</w:t>
      </w:r>
      <w:r>
        <w:rPr>
          <w:rStyle w:val="s0"/>
        </w:rPr>
        <w:t xml:space="preserve">трольно-пропускных пунктах либо иных специально оборудованных местах уполномоченного государственного органа в области транспорта на основании бланков строгой отчетности по </w:t>
      </w:r>
      <w:hyperlink r:id="rId7287" w:history="1">
        <w:r>
          <w:rPr>
            <w:rStyle w:val="a4"/>
            <w:color w:val="0000FF"/>
            <w:u w:val="single"/>
          </w:rPr>
          <w:t>форме, установленн</w:t>
        </w:r>
        <w:r>
          <w:rPr>
            <w:rStyle w:val="a4"/>
            <w:color w:val="0000FF"/>
            <w:u w:val="single"/>
          </w:rPr>
          <w:t>ой уполномоченным органом</w:t>
        </w:r>
      </w:hyperlink>
      <w:r>
        <w:rPr>
          <w:rStyle w:val="s0"/>
        </w:rPr>
        <w:t xml:space="preserve">. </w:t>
      </w:r>
    </w:p>
    <w:p w:rsidR="00000000" w:rsidRDefault="003D1D4C">
      <w:pPr>
        <w:pStyle w:val="pji"/>
      </w:pPr>
      <w:r>
        <w:rPr>
          <w:rStyle w:val="s3"/>
        </w:rPr>
        <w:t xml:space="preserve">В пункт 4 внесены изменения в соответствии с </w:t>
      </w:r>
      <w:hyperlink r:id="rId7288" w:anchor="sub_id=3148" w:history="1">
        <w:r>
          <w:rPr>
            <w:rStyle w:val="a4"/>
            <w:i/>
            <w:iCs/>
            <w:color w:val="0000FF"/>
            <w:u w:val="single"/>
          </w:rPr>
          <w:t>Законом</w:t>
        </w:r>
      </w:hyperlink>
      <w:r>
        <w:rPr>
          <w:rStyle w:val="s3"/>
        </w:rPr>
        <w:t xml:space="preserve"> РК от 16.11.09 г. № 200-IV (введены в действие с 1 января 2010 г.) (</w:t>
      </w:r>
      <w:hyperlink r:id="rId7289" w:anchor="sub_id=4620400" w:history="1">
        <w:r>
          <w:rPr>
            <w:rStyle w:val="a4"/>
            <w:i/>
            <w:iCs/>
            <w:color w:val="0000FF"/>
            <w:u w:val="single"/>
          </w:rPr>
          <w:t>см. стар. ред.</w:t>
        </w:r>
      </w:hyperlink>
      <w:r>
        <w:rPr>
          <w:rStyle w:val="s3"/>
        </w:rPr>
        <w:t>)</w:t>
      </w:r>
    </w:p>
    <w:p w:rsidR="00000000" w:rsidRDefault="003D1D4C">
      <w:pPr>
        <w:pStyle w:val="pj"/>
      </w:pPr>
      <w:r>
        <w:rPr>
          <w:rStyle w:val="s0"/>
        </w:rPr>
        <w:t>4. Принятые суммы сбора наличными деньгами сдаются уполномоченным государственным органом в области транспорта в банки или организации, осуществляющие отдельные виды банковских операций, ежедневно не позднее следующего операционного дня, в который был осущ</w:t>
      </w:r>
      <w:r>
        <w:rPr>
          <w:rStyle w:val="s0"/>
        </w:rPr>
        <w:t xml:space="preserve">ествлен прием денег для последующего зачисления их в бюджет. В случае, если ежедневные поступления наличных денег составляют менее 10-кратного размера </w:t>
      </w:r>
      <w:hyperlink r:id="rId7290" w:history="1">
        <w:r>
          <w:rPr>
            <w:rStyle w:val="a4"/>
            <w:color w:val="0000FF"/>
            <w:u w:val="single"/>
          </w:rPr>
          <w:t>месячного расчетного показателя</w:t>
        </w:r>
      </w:hyperlink>
      <w:r>
        <w:rPr>
          <w:rStyle w:val="s0"/>
        </w:rPr>
        <w:t>, установл</w:t>
      </w:r>
      <w:r>
        <w:rPr>
          <w:rStyle w:val="s0"/>
        </w:rPr>
        <w:t xml:space="preserve">енного </w:t>
      </w:r>
      <w:r>
        <w:t>законом о республиканском бюджете и действующего на дату уплаты сбора</w:t>
      </w:r>
      <w:r>
        <w:rPr>
          <w:rStyle w:val="s0"/>
        </w:rPr>
        <w:t>, зачисление денег осуществляется один раз в три операционных дня со дня, в который был осуществлен прием денег.</w:t>
      </w:r>
    </w:p>
    <w:p w:rsidR="00000000" w:rsidRDefault="003D1D4C">
      <w:pPr>
        <w:pStyle w:val="pj"/>
      </w:pPr>
      <w:r>
        <w:rPr>
          <w:rStyle w:val="s0"/>
        </w:rPr>
        <w:t xml:space="preserve">5. При уплате физическими лицами суммы сбора наличными деньгами на </w:t>
      </w:r>
      <w:r>
        <w:rPr>
          <w:rStyle w:val="s0"/>
        </w:rPr>
        <w:t>бланках строгой отчетности проставляется идентификационный номер уполномоченного государственного органа в области транспорта.</w:t>
      </w:r>
    </w:p>
    <w:p w:rsidR="00000000" w:rsidRDefault="003D1D4C">
      <w:pPr>
        <w:pStyle w:val="pj"/>
      </w:pPr>
      <w:r>
        <w:rPr>
          <w:rStyle w:val="s0"/>
        </w:rPr>
        <w:t xml:space="preserve">6. Возврат уплаченных сумм сборов не производится. </w:t>
      </w:r>
    </w:p>
    <w:p w:rsidR="00000000" w:rsidRDefault="003D1D4C">
      <w:pPr>
        <w:pStyle w:val="pj"/>
      </w:pPr>
      <w:r>
        <w:rPr>
          <w:rStyle w:val="s0"/>
        </w:rPr>
        <w:t xml:space="preserve">7. Исключен в соответствии с </w:t>
      </w:r>
      <w:hyperlink r:id="rId7291" w:anchor="sub_id=462" w:history="1">
        <w:r>
          <w:rPr>
            <w:rStyle w:val="a4"/>
            <w:color w:val="0000FF"/>
            <w:u w:val="single"/>
          </w:rPr>
          <w:t>Законом</w:t>
        </w:r>
      </w:hyperlink>
      <w:r>
        <w:rPr>
          <w:rStyle w:val="s0"/>
        </w:rPr>
        <w:t xml:space="preserve"> РК от 26.12.12 г. № 61-V </w:t>
      </w:r>
      <w:r>
        <w:rPr>
          <w:rStyle w:val="s3"/>
        </w:rPr>
        <w:t>(введено в действие с 1 января 2013 г.) (</w:t>
      </w:r>
      <w:hyperlink r:id="rId7292" w:anchor="sub_id=4620000"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j"/>
      </w:pPr>
      <w:r>
        <w:t> </w:t>
      </w:r>
    </w:p>
    <w:p w:rsidR="00000000" w:rsidRDefault="003D1D4C">
      <w:pPr>
        <w:pStyle w:val="pc"/>
      </w:pPr>
      <w:bookmarkStart w:id="828" w:name="SUB4630000"/>
      <w:bookmarkEnd w:id="828"/>
      <w:r>
        <w:rPr>
          <w:rStyle w:val="s1"/>
        </w:rPr>
        <w:t>Глава 66. СБОР С АУКЦИОНОВ</w:t>
      </w:r>
    </w:p>
    <w:p w:rsidR="00000000" w:rsidRDefault="003D1D4C">
      <w:pPr>
        <w:pStyle w:val="pj"/>
      </w:pPr>
      <w:r>
        <w:t> </w:t>
      </w:r>
    </w:p>
    <w:p w:rsidR="00000000" w:rsidRDefault="003D1D4C">
      <w:pPr>
        <w:pStyle w:val="pji"/>
      </w:pPr>
      <w:r>
        <w:rPr>
          <w:rStyle w:val="s3"/>
        </w:rPr>
        <w:t>Статья 463 изло</w:t>
      </w:r>
      <w:r>
        <w:rPr>
          <w:rStyle w:val="s3"/>
        </w:rPr>
        <w:t xml:space="preserve">жена в редакции </w:t>
      </w:r>
      <w:hyperlink r:id="rId7293" w:anchor="sub_id=463" w:history="1">
        <w:r>
          <w:rPr>
            <w:rStyle w:val="a4"/>
            <w:i/>
            <w:iCs/>
            <w:color w:val="0000FF"/>
            <w:u w:val="single"/>
          </w:rPr>
          <w:t>Закона</w:t>
        </w:r>
      </w:hyperlink>
      <w:r>
        <w:rPr>
          <w:rStyle w:val="s3"/>
        </w:rPr>
        <w:t xml:space="preserve"> РК от 26.12.12 г. № 61-V (введено в действие с 1 января 2013 г.) (</w:t>
      </w:r>
      <w:hyperlink r:id="rId7294" w:anchor="sub_id=4630000" w:history="1">
        <w:r>
          <w:rPr>
            <w:rStyle w:val="a4"/>
            <w:i/>
            <w:iCs/>
            <w:color w:val="0000FF"/>
            <w:u w:val="single"/>
          </w:rPr>
          <w:t>с</w:t>
        </w:r>
        <w:r>
          <w:rPr>
            <w:rStyle w:val="a4"/>
            <w:i/>
            <w:iCs/>
            <w:color w:val="0000FF"/>
            <w:u w:val="single"/>
          </w:rPr>
          <w:t>м. стар. ред.</w:t>
        </w:r>
      </w:hyperlink>
      <w:r>
        <w:rPr>
          <w:rStyle w:val="s3"/>
        </w:rPr>
        <w:t>)</w:t>
      </w:r>
    </w:p>
    <w:p w:rsidR="00000000" w:rsidRDefault="003D1D4C">
      <w:pPr>
        <w:pStyle w:val="pj"/>
        <w:ind w:left="1200" w:hanging="800"/>
      </w:pPr>
      <w:r>
        <w:rPr>
          <w:rStyle w:val="s1"/>
        </w:rPr>
        <w:t>Статья 463. Общие положения</w:t>
      </w:r>
    </w:p>
    <w:p w:rsidR="00000000" w:rsidRDefault="003D1D4C">
      <w:pPr>
        <w:pStyle w:val="pj"/>
      </w:pPr>
      <w:r>
        <w:rPr>
          <w:rStyle w:val="s0"/>
        </w:rPr>
        <w:t xml:space="preserve">Сбор с аукционов (далее - сбор) взимается при реализации имущества (в том числе имущественных прав) на </w:t>
      </w:r>
      <w:hyperlink r:id="rId7295" w:anchor="sub_id=9160000" w:history="1">
        <w:r>
          <w:rPr>
            <w:rStyle w:val="a4"/>
            <w:color w:val="0000FF"/>
            <w:u w:val="single"/>
          </w:rPr>
          <w:t>аукционах</w:t>
        </w:r>
      </w:hyperlink>
      <w:r>
        <w:rPr>
          <w:rStyle w:val="s0"/>
        </w:rPr>
        <w:t>, проводимых на т</w:t>
      </w:r>
      <w:r>
        <w:rPr>
          <w:rStyle w:val="s0"/>
        </w:rPr>
        <w:t>ерритории Республики Казахстан.</w:t>
      </w:r>
    </w:p>
    <w:p w:rsidR="00000000" w:rsidRDefault="003D1D4C">
      <w:pPr>
        <w:pStyle w:val="pj"/>
      </w:pPr>
      <w:r>
        <w:t> </w:t>
      </w:r>
    </w:p>
    <w:p w:rsidR="00000000" w:rsidRDefault="003D1D4C">
      <w:pPr>
        <w:pStyle w:val="pj"/>
        <w:ind w:left="1200" w:hanging="800"/>
      </w:pPr>
      <w:bookmarkStart w:id="829" w:name="SUB4640000"/>
      <w:bookmarkEnd w:id="829"/>
      <w:r>
        <w:rPr>
          <w:rStyle w:val="s1"/>
        </w:rPr>
        <w:t xml:space="preserve">Статья 464. Плательщики сбора </w:t>
      </w:r>
    </w:p>
    <w:p w:rsidR="00000000" w:rsidRDefault="003D1D4C">
      <w:pPr>
        <w:pStyle w:val="pj"/>
      </w:pPr>
      <w:r>
        <w:rPr>
          <w:rStyle w:val="s0"/>
        </w:rPr>
        <w:t>Плательщиками сбора являются физические и юридические лица, выставляющие имущество (в том числе имущественные права) для реализации на аукционах.</w:t>
      </w:r>
    </w:p>
    <w:p w:rsidR="00000000" w:rsidRDefault="003D1D4C">
      <w:pPr>
        <w:pStyle w:val="pj"/>
      </w:pPr>
      <w:r>
        <w:t> </w:t>
      </w:r>
    </w:p>
    <w:p w:rsidR="00000000" w:rsidRDefault="003D1D4C">
      <w:pPr>
        <w:pStyle w:val="pj"/>
        <w:ind w:left="1200" w:hanging="800"/>
      </w:pPr>
      <w:bookmarkStart w:id="830" w:name="SUB4650000"/>
      <w:bookmarkEnd w:id="830"/>
      <w:r>
        <w:rPr>
          <w:rStyle w:val="s1"/>
        </w:rPr>
        <w:t xml:space="preserve">Статья 465. Объект обложения </w:t>
      </w:r>
    </w:p>
    <w:p w:rsidR="00000000" w:rsidRDefault="003D1D4C">
      <w:pPr>
        <w:pStyle w:val="pji"/>
      </w:pPr>
      <w:r>
        <w:rPr>
          <w:rStyle w:val="s3"/>
        </w:rPr>
        <w:t>В пункт 1 вне</w:t>
      </w:r>
      <w:r>
        <w:rPr>
          <w:rStyle w:val="s3"/>
        </w:rPr>
        <w:t xml:space="preserve">сены изменения в соответствии с </w:t>
      </w:r>
      <w:hyperlink r:id="rId7296" w:anchor="sub_id=465" w:history="1">
        <w:r>
          <w:rPr>
            <w:rStyle w:val="a4"/>
            <w:i/>
            <w:iCs/>
            <w:color w:val="0000FF"/>
            <w:u w:val="single"/>
          </w:rPr>
          <w:t>Законом</w:t>
        </w:r>
      </w:hyperlink>
      <w:r>
        <w:rPr>
          <w:rStyle w:val="s3"/>
        </w:rPr>
        <w:t xml:space="preserve"> РК от 21.07.11 г. № 467-IV (введены в действие с 1 января 2012 г.) (</w:t>
      </w:r>
      <w:hyperlink r:id="rId7297" w:anchor="sub_id=4650000" w:history="1">
        <w:r>
          <w:rPr>
            <w:rStyle w:val="a4"/>
            <w:i/>
            <w:iCs/>
            <w:color w:val="0000FF"/>
            <w:u w:val="single"/>
          </w:rPr>
          <w:t>см. стар. ред.</w:t>
        </w:r>
      </w:hyperlink>
      <w:r>
        <w:rPr>
          <w:rStyle w:val="s3"/>
        </w:rPr>
        <w:t>)</w:t>
      </w:r>
    </w:p>
    <w:p w:rsidR="00000000" w:rsidRDefault="003D1D4C">
      <w:pPr>
        <w:pStyle w:val="pj"/>
      </w:pPr>
      <w:r>
        <w:rPr>
          <w:rStyle w:val="s0"/>
        </w:rPr>
        <w:t xml:space="preserve">1. Объектом обложения сбором является стоимость реализованного имущества (имущественных прав), установленная по результатам проведения аукциона. </w:t>
      </w:r>
    </w:p>
    <w:p w:rsidR="00000000" w:rsidRDefault="003D1D4C">
      <w:pPr>
        <w:pStyle w:val="pji"/>
      </w:pPr>
      <w:r>
        <w:rPr>
          <w:rStyle w:val="s3"/>
        </w:rPr>
        <w:t xml:space="preserve">В пункт 2 внесены изменения в соответствии с </w:t>
      </w:r>
      <w:hyperlink r:id="rId7298" w:anchor="sub_id=700" w:history="1">
        <w:r>
          <w:rPr>
            <w:rStyle w:val="a4"/>
            <w:i/>
            <w:iCs/>
            <w:color w:val="0000FF"/>
            <w:u w:val="single"/>
          </w:rPr>
          <w:t>Законом</w:t>
        </w:r>
      </w:hyperlink>
      <w:r>
        <w:rPr>
          <w:rStyle w:val="s3"/>
        </w:rPr>
        <w:t xml:space="preserve"> РК от 15.01.14 г. № 164-V (</w:t>
      </w:r>
      <w:hyperlink r:id="rId7299" w:anchor="sub_id=4650000" w:history="1">
        <w:r>
          <w:rPr>
            <w:rStyle w:val="a4"/>
            <w:i/>
            <w:iCs/>
            <w:color w:val="0000FF"/>
            <w:u w:val="single"/>
          </w:rPr>
          <w:t>см. стар. ред.</w:t>
        </w:r>
      </w:hyperlink>
      <w:r>
        <w:rPr>
          <w:rStyle w:val="s3"/>
        </w:rPr>
        <w:t>)</w:t>
      </w:r>
    </w:p>
    <w:p w:rsidR="00000000" w:rsidRDefault="003D1D4C">
      <w:pPr>
        <w:pStyle w:val="pj"/>
      </w:pPr>
      <w:r>
        <w:rPr>
          <w:rStyle w:val="s0"/>
        </w:rPr>
        <w:t>2. Не облагается сбором стоимость имуще</w:t>
      </w:r>
      <w:r>
        <w:rPr>
          <w:rStyle w:val="s0"/>
        </w:rPr>
        <w:t xml:space="preserve">ства (имущественных прав), реализуемого (реализуемых): </w:t>
      </w:r>
    </w:p>
    <w:p w:rsidR="00000000" w:rsidRDefault="003D1D4C">
      <w:pPr>
        <w:pStyle w:val="pj"/>
      </w:pPr>
      <w:r>
        <w:rPr>
          <w:rStyle w:val="s0"/>
        </w:rPr>
        <w:t xml:space="preserve">1) с аукционов, проводимых уполномоченным государственным органом, осуществляющим права владения, пользования и распоряжения объектами государственной собственности, его территориальными органами; </w:t>
      </w:r>
    </w:p>
    <w:p w:rsidR="00000000" w:rsidRDefault="003D1D4C">
      <w:pPr>
        <w:pStyle w:val="pji"/>
      </w:pPr>
      <w:r>
        <w:rPr>
          <w:rStyle w:val="s3"/>
        </w:rPr>
        <w:t>По</w:t>
      </w:r>
      <w:r>
        <w:rPr>
          <w:rStyle w:val="s3"/>
        </w:rPr>
        <w:t xml:space="preserve">дпункт 2 изложен в редакции </w:t>
      </w:r>
      <w:hyperlink r:id="rId7300" w:anchor="sub_id=465" w:history="1">
        <w:r>
          <w:rPr>
            <w:rStyle w:val="a4"/>
            <w:i/>
            <w:iCs/>
            <w:color w:val="0000FF"/>
            <w:u w:val="single"/>
          </w:rPr>
          <w:t>Закона</w:t>
        </w:r>
      </w:hyperlink>
      <w:r>
        <w:rPr>
          <w:rStyle w:val="s3"/>
        </w:rPr>
        <w:t xml:space="preserve"> РК от 29.09.14 г. № 239-V (</w:t>
      </w:r>
      <w:hyperlink r:id="rId7301" w:anchor="sub_id=4650202" w:history="1">
        <w:r>
          <w:rPr>
            <w:rStyle w:val="a4"/>
            <w:i/>
            <w:iCs/>
            <w:color w:val="0000FF"/>
            <w:u w:val="single"/>
          </w:rPr>
          <w:t>см. стар. ред.</w:t>
        </w:r>
      </w:hyperlink>
      <w:r>
        <w:rPr>
          <w:rStyle w:val="s3"/>
        </w:rPr>
        <w:t>)</w:t>
      </w:r>
    </w:p>
    <w:p w:rsidR="00000000" w:rsidRDefault="003D1D4C">
      <w:pPr>
        <w:pStyle w:val="pj"/>
      </w:pPr>
      <w:r>
        <w:rPr>
          <w:rStyle w:val="s0"/>
        </w:rPr>
        <w:t>2) с аукцион</w:t>
      </w:r>
      <w:r>
        <w:rPr>
          <w:rStyle w:val="s0"/>
        </w:rPr>
        <w:t>ов, проводимых органами юстиции по принудительному исполнению исполнительных документов;</w:t>
      </w:r>
    </w:p>
    <w:p w:rsidR="00000000" w:rsidRDefault="003D1D4C">
      <w:pPr>
        <w:pStyle w:val="pji"/>
      </w:pPr>
      <w:r>
        <w:rPr>
          <w:rStyle w:val="s3"/>
        </w:rPr>
        <w:t xml:space="preserve">В подпункт 3 внесены изменения в соответствии с </w:t>
      </w:r>
      <w:hyperlink r:id="rId7302" w:anchor="sub_id=465" w:history="1">
        <w:r>
          <w:rPr>
            <w:rStyle w:val="a5"/>
            <w:i/>
            <w:iCs/>
          </w:rPr>
          <w:t>Законом</w:t>
        </w:r>
      </w:hyperlink>
      <w:r>
        <w:rPr>
          <w:rStyle w:val="s3"/>
        </w:rPr>
        <w:t xml:space="preserve"> РК от 30.11.16 г. № 26-VI (вве</w:t>
      </w:r>
      <w:r>
        <w:rPr>
          <w:rStyle w:val="s3"/>
        </w:rPr>
        <w:t>дены в действие с 1 января 2017 г.) (</w:t>
      </w:r>
      <w:hyperlink r:id="rId7303" w:anchor="sub_id=4650203" w:history="1">
        <w:r>
          <w:rPr>
            <w:rStyle w:val="a5"/>
            <w:i/>
            <w:iCs/>
          </w:rPr>
          <w:t>см. стар. ред.</w:t>
        </w:r>
      </w:hyperlink>
      <w:r>
        <w:rPr>
          <w:rStyle w:val="s3"/>
        </w:rPr>
        <w:t>)</w:t>
      </w:r>
    </w:p>
    <w:p w:rsidR="00000000" w:rsidRDefault="003D1D4C">
      <w:pPr>
        <w:pStyle w:val="pj"/>
      </w:pPr>
      <w:r>
        <w:rPr>
          <w:rStyle w:val="s0"/>
        </w:rPr>
        <w:t>3) со специализированных открытых аукционов в части:</w:t>
      </w:r>
    </w:p>
    <w:p w:rsidR="00000000" w:rsidRDefault="003D1D4C">
      <w:pPr>
        <w:pStyle w:val="pj"/>
      </w:pPr>
      <w:r>
        <w:rPr>
          <w:rStyle w:val="s0"/>
        </w:rPr>
        <w:t xml:space="preserve">реализации имущества, ограниченного в распоряжении налоговыми органами; </w:t>
      </w:r>
    </w:p>
    <w:p w:rsidR="00000000" w:rsidRDefault="003D1D4C">
      <w:pPr>
        <w:pStyle w:val="pj"/>
      </w:pPr>
      <w:r>
        <w:t>реализации товаров, задержанных таможенными органами;</w:t>
      </w:r>
    </w:p>
    <w:p w:rsidR="00000000" w:rsidRDefault="003D1D4C">
      <w:pPr>
        <w:pStyle w:val="pj"/>
      </w:pPr>
      <w:r>
        <w:rPr>
          <w:rStyle w:val="s0"/>
        </w:rPr>
        <w:t xml:space="preserve">реализации имущества, заложенного в целях обеспечения налоговых обязательств; </w:t>
      </w:r>
    </w:p>
    <w:p w:rsidR="00000000" w:rsidRDefault="003D1D4C">
      <w:pPr>
        <w:pStyle w:val="pj"/>
      </w:pPr>
      <w:r>
        <w:rPr>
          <w:rStyle w:val="s0"/>
        </w:rPr>
        <w:t>размещения объявленных акций принудительного выпус</w:t>
      </w:r>
      <w:r>
        <w:rPr>
          <w:rStyle w:val="s0"/>
        </w:rPr>
        <w:t xml:space="preserve">ка, осуществленного по решению суда; </w:t>
      </w:r>
    </w:p>
    <w:p w:rsidR="00000000" w:rsidRDefault="003D1D4C">
      <w:pPr>
        <w:pStyle w:val="pj"/>
      </w:pPr>
      <w:r>
        <w:rPr>
          <w:rStyle w:val="s0"/>
        </w:rPr>
        <w:t xml:space="preserve">4) с аукционов по реализации: </w:t>
      </w:r>
    </w:p>
    <w:p w:rsidR="00000000" w:rsidRDefault="003D1D4C">
      <w:pPr>
        <w:pStyle w:val="pj"/>
      </w:pPr>
      <w:r>
        <w:rPr>
          <w:rStyle w:val="s0"/>
        </w:rPr>
        <w:t xml:space="preserve">имущества, конфискованного в доход государства на основании исполнительных документов судов; </w:t>
      </w:r>
    </w:p>
    <w:p w:rsidR="00000000" w:rsidRDefault="003D1D4C">
      <w:pPr>
        <w:pStyle w:val="pj"/>
      </w:pPr>
      <w:r>
        <w:rPr>
          <w:rStyle w:val="s0"/>
        </w:rPr>
        <w:t xml:space="preserve">имущества, признанного в установленном </w:t>
      </w:r>
      <w:hyperlink r:id="rId7304" w:history="1">
        <w:r>
          <w:rPr>
            <w:rStyle w:val="a4"/>
            <w:color w:val="0000FF"/>
            <w:u w:val="single"/>
          </w:rPr>
          <w:t>порядке бесхозяйным</w:t>
        </w:r>
      </w:hyperlink>
      <w:r>
        <w:rPr>
          <w:rStyle w:val="s0"/>
        </w:rPr>
        <w:t xml:space="preserve">; </w:t>
      </w:r>
    </w:p>
    <w:p w:rsidR="00000000" w:rsidRDefault="003D1D4C">
      <w:pPr>
        <w:pStyle w:val="pj"/>
      </w:pPr>
      <w:r>
        <w:rPr>
          <w:rStyle w:val="s0"/>
        </w:rPr>
        <w:t xml:space="preserve">имущества, перешедшего в установленном </w:t>
      </w:r>
      <w:hyperlink r:id="rId7305" w:history="1">
        <w:r>
          <w:rPr>
            <w:rStyle w:val="a4"/>
            <w:color w:val="0000FF"/>
            <w:u w:val="single"/>
          </w:rPr>
          <w:t>порядке</w:t>
        </w:r>
      </w:hyperlink>
      <w:r>
        <w:rPr>
          <w:rStyle w:val="s0"/>
        </w:rPr>
        <w:t xml:space="preserve"> государству; </w:t>
      </w:r>
    </w:p>
    <w:p w:rsidR="00000000" w:rsidRDefault="003D1D4C">
      <w:pPr>
        <w:pStyle w:val="pji"/>
      </w:pPr>
      <w:r>
        <w:rPr>
          <w:rStyle w:val="s3"/>
        </w:rPr>
        <w:t xml:space="preserve">Подпункт 5 изложен в редакции </w:t>
      </w:r>
      <w:hyperlink r:id="rId7306" w:anchor="sub_id=465" w:history="1">
        <w:r>
          <w:rPr>
            <w:rStyle w:val="a4"/>
            <w:i/>
            <w:iCs/>
            <w:color w:val="0000FF"/>
            <w:u w:val="single"/>
          </w:rPr>
          <w:t>Закона</w:t>
        </w:r>
      </w:hyperlink>
      <w:r>
        <w:rPr>
          <w:rStyle w:val="s3"/>
        </w:rPr>
        <w:t xml:space="preserve"> РК от 07.03.14 г. № 177-V (</w:t>
      </w:r>
      <w:hyperlink r:id="rId7307" w:anchor="sub_id=4650205" w:history="1">
        <w:r>
          <w:rPr>
            <w:rStyle w:val="a4"/>
            <w:i/>
            <w:iCs/>
            <w:color w:val="0000FF"/>
            <w:u w:val="single"/>
          </w:rPr>
          <w:t>см. стар. ред.</w:t>
        </w:r>
      </w:hyperlink>
      <w:r>
        <w:rPr>
          <w:rStyle w:val="s3"/>
        </w:rPr>
        <w:t>)</w:t>
      </w:r>
    </w:p>
    <w:p w:rsidR="00000000" w:rsidRDefault="003D1D4C">
      <w:pPr>
        <w:pStyle w:val="pj"/>
      </w:pPr>
      <w:r>
        <w:rPr>
          <w:rStyle w:val="s0"/>
        </w:rPr>
        <w:t>5) с аукционов по реализации имущественной массы юридических лиц - банкротов;</w:t>
      </w:r>
    </w:p>
    <w:p w:rsidR="00000000" w:rsidRDefault="003D1D4C">
      <w:pPr>
        <w:pStyle w:val="pji"/>
      </w:pPr>
      <w:r>
        <w:rPr>
          <w:rStyle w:val="s3"/>
        </w:rPr>
        <w:t xml:space="preserve">Подпункт 6 изложен в редакции </w:t>
      </w:r>
      <w:hyperlink r:id="rId7308" w:anchor="sub_id=816" w:history="1">
        <w:r>
          <w:rPr>
            <w:rStyle w:val="a4"/>
            <w:i/>
            <w:iCs/>
            <w:color w:val="0000FF"/>
            <w:u w:val="single"/>
          </w:rPr>
          <w:t>Закона</w:t>
        </w:r>
      </w:hyperlink>
      <w:r>
        <w:rPr>
          <w:rStyle w:val="s3"/>
        </w:rPr>
        <w:t xml:space="preserve"> РК от 21.06.13 г. № 106-V (</w:t>
      </w:r>
      <w:hyperlink r:id="rId7309" w:anchor="sub_id=4650206" w:history="1">
        <w:r>
          <w:rPr>
            <w:rStyle w:val="a4"/>
            <w:i/>
            <w:iCs/>
            <w:color w:val="0000FF"/>
            <w:u w:val="single"/>
          </w:rPr>
          <w:t>см. стар. ред.</w:t>
        </w:r>
      </w:hyperlink>
      <w:r>
        <w:rPr>
          <w:rStyle w:val="s3"/>
        </w:rPr>
        <w:t>)</w:t>
      </w:r>
    </w:p>
    <w:p w:rsidR="00000000" w:rsidRDefault="003D1D4C">
      <w:pPr>
        <w:pStyle w:val="pj"/>
      </w:pPr>
      <w:r>
        <w:t>6) с аукци</w:t>
      </w:r>
      <w:r>
        <w:t>онов по реализации ликвидационной конкурсной массы принудительно ликвидируемых банков, страховых, перестраховочных организаций;</w:t>
      </w:r>
    </w:p>
    <w:p w:rsidR="00000000" w:rsidRDefault="003D1D4C">
      <w:pPr>
        <w:pStyle w:val="pj"/>
      </w:pPr>
      <w:r>
        <w:rPr>
          <w:rStyle w:val="s0"/>
        </w:rPr>
        <w:t xml:space="preserve">7) на торгах </w:t>
      </w:r>
      <w:hyperlink r:id="rId7310" w:anchor="sub_id=830000" w:history="1">
        <w:r>
          <w:rPr>
            <w:rStyle w:val="a4"/>
            <w:color w:val="0000FF"/>
            <w:u w:val="single"/>
          </w:rPr>
          <w:t>фондовой биржи</w:t>
        </w:r>
      </w:hyperlink>
      <w:r>
        <w:rPr>
          <w:rStyle w:val="s0"/>
        </w:rPr>
        <w:t xml:space="preserve">, функционирующей </w:t>
      </w:r>
      <w:r>
        <w:rPr>
          <w:rStyle w:val="s0"/>
        </w:rPr>
        <w:t xml:space="preserve">на территории Республики Казахстан; </w:t>
      </w:r>
    </w:p>
    <w:p w:rsidR="00000000" w:rsidRDefault="003D1D4C">
      <w:pPr>
        <w:pStyle w:val="pj"/>
      </w:pPr>
      <w:r>
        <w:rPr>
          <w:rStyle w:val="s0"/>
        </w:rPr>
        <w:t>8) с аукционов по реализации ценных бумаг;</w:t>
      </w:r>
    </w:p>
    <w:p w:rsidR="00000000" w:rsidRDefault="003D1D4C">
      <w:pPr>
        <w:pStyle w:val="pji"/>
      </w:pPr>
      <w:r>
        <w:rPr>
          <w:rStyle w:val="s3"/>
        </w:rPr>
        <w:t xml:space="preserve">Пункт 2 дополнен подпунктом 9 в соответствии с </w:t>
      </w:r>
      <w:hyperlink r:id="rId7311" w:anchor="sub_id=200" w:history="1">
        <w:r>
          <w:rPr>
            <w:rStyle w:val="a4"/>
            <w:i/>
            <w:iCs/>
            <w:color w:val="0000FF"/>
            <w:u w:val="single"/>
          </w:rPr>
          <w:t>Законом</w:t>
        </w:r>
      </w:hyperlink>
      <w:r>
        <w:rPr>
          <w:rStyle w:val="s3"/>
        </w:rPr>
        <w:t xml:space="preserve"> РК от 13.01.12 г. № 543-IV (введен в дей</w:t>
      </w:r>
      <w:r>
        <w:rPr>
          <w:rStyle w:val="s3"/>
        </w:rPr>
        <w:t xml:space="preserve">ствие по истечении тридцати календарных дней после его первого официального </w:t>
      </w:r>
      <w:hyperlink r:id="rId7312" w:history="1">
        <w:r>
          <w:rPr>
            <w:rStyle w:val="a4"/>
            <w:i/>
            <w:iCs/>
            <w:color w:val="0000FF"/>
            <w:u w:val="single"/>
          </w:rPr>
          <w:t>опубликования</w:t>
        </w:r>
      </w:hyperlink>
      <w:r>
        <w:rPr>
          <w:rStyle w:val="s3"/>
        </w:rPr>
        <w:t>)</w:t>
      </w:r>
    </w:p>
    <w:p w:rsidR="00000000" w:rsidRDefault="003D1D4C">
      <w:pPr>
        <w:pStyle w:val="pj"/>
      </w:pPr>
      <w:r>
        <w:rPr>
          <w:rStyle w:val="s0"/>
        </w:rPr>
        <w:t xml:space="preserve">9) с аукционов, проводимых в соответствии с </w:t>
      </w:r>
      <w:hyperlink r:id="rId7313" w:history="1">
        <w:r>
          <w:rPr>
            <w:rStyle w:val="a4"/>
            <w:color w:val="0000FF"/>
            <w:u w:val="single"/>
          </w:rPr>
          <w:t>Законом</w:t>
        </w:r>
      </w:hyperlink>
      <w:r>
        <w:rPr>
          <w:rStyle w:val="s0"/>
        </w:rPr>
        <w:t xml:space="preserve"> Республики Казахстан «О государственных закупках».</w:t>
      </w:r>
    </w:p>
    <w:p w:rsidR="00000000" w:rsidRDefault="003D1D4C">
      <w:pPr>
        <w:pStyle w:val="pj"/>
      </w:pPr>
      <w:r>
        <w:t> </w:t>
      </w:r>
    </w:p>
    <w:p w:rsidR="00000000" w:rsidRDefault="003D1D4C">
      <w:pPr>
        <w:pStyle w:val="pji"/>
      </w:pPr>
      <w:bookmarkStart w:id="831" w:name="SUB4660000"/>
      <w:bookmarkEnd w:id="831"/>
      <w:r>
        <w:rPr>
          <w:rStyle w:val="s3"/>
        </w:rPr>
        <w:t xml:space="preserve">Статья 466 изложена в редакции </w:t>
      </w:r>
      <w:hyperlink r:id="rId7314" w:anchor="sub_id=466" w:history="1">
        <w:r>
          <w:rPr>
            <w:rStyle w:val="a4"/>
            <w:i/>
            <w:iCs/>
            <w:color w:val="0000FF"/>
            <w:u w:val="single"/>
          </w:rPr>
          <w:t>Закона</w:t>
        </w:r>
      </w:hyperlink>
      <w:r>
        <w:rPr>
          <w:rStyle w:val="s3"/>
        </w:rPr>
        <w:t xml:space="preserve"> РК от 21.07.11 г. № 467-IV (введены в действие с 1 января 2012 г.) </w:t>
      </w:r>
      <w:r>
        <w:rPr>
          <w:rStyle w:val="s3"/>
        </w:rPr>
        <w:t>(</w:t>
      </w:r>
      <w:hyperlink r:id="rId7315" w:anchor="sub_id=466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466. Ставка сбора</w:t>
      </w:r>
    </w:p>
    <w:p w:rsidR="00000000" w:rsidRDefault="003D1D4C">
      <w:pPr>
        <w:pStyle w:val="pj"/>
        <w:ind w:left="1200" w:hanging="800"/>
      </w:pPr>
      <w:r>
        <w:rPr>
          <w:rStyle w:val="s0"/>
        </w:rPr>
        <w:t>Ставка сбора устанавливается в размере 3 процентов.</w:t>
      </w:r>
    </w:p>
    <w:p w:rsidR="00000000" w:rsidRDefault="003D1D4C">
      <w:pPr>
        <w:pStyle w:val="pj"/>
      </w:pPr>
      <w:r>
        <w:t> </w:t>
      </w:r>
    </w:p>
    <w:p w:rsidR="00000000" w:rsidRDefault="003D1D4C">
      <w:pPr>
        <w:pStyle w:val="pj"/>
        <w:ind w:left="1200" w:hanging="800"/>
      </w:pPr>
      <w:bookmarkStart w:id="832" w:name="SUB4670000"/>
      <w:bookmarkEnd w:id="832"/>
      <w:r>
        <w:rPr>
          <w:rStyle w:val="s1"/>
        </w:rPr>
        <w:t>Статья 467. Порядок исчисления и уплаты</w:t>
      </w:r>
    </w:p>
    <w:p w:rsidR="00000000" w:rsidRDefault="003D1D4C">
      <w:pPr>
        <w:pStyle w:val="pj"/>
      </w:pPr>
      <w:r>
        <w:rPr>
          <w:rStyle w:val="s0"/>
        </w:rPr>
        <w:t>1. Сумма сбора исчисляется плательщ</w:t>
      </w:r>
      <w:r>
        <w:rPr>
          <w:rStyle w:val="s0"/>
        </w:rPr>
        <w:t xml:space="preserve">иками самостоятельно путем применения ставки к объекту обложения. </w:t>
      </w:r>
    </w:p>
    <w:p w:rsidR="00000000" w:rsidRDefault="003D1D4C">
      <w:pPr>
        <w:pStyle w:val="pj"/>
      </w:pPr>
      <w:r>
        <w:rPr>
          <w:rStyle w:val="s0"/>
        </w:rPr>
        <w:t xml:space="preserve">2. Исключен в соответствии с </w:t>
      </w:r>
      <w:hyperlink r:id="rId7316" w:anchor="sub_id=7467" w:history="1">
        <w:r>
          <w:rPr>
            <w:rStyle w:val="a4"/>
            <w:color w:val="0000FF"/>
            <w:u w:val="single"/>
          </w:rPr>
          <w:t>Законом</w:t>
        </w:r>
      </w:hyperlink>
      <w:r>
        <w:rPr>
          <w:rStyle w:val="s0"/>
        </w:rPr>
        <w:t xml:space="preserve"> РК от 15.01.14 г. № 164-V </w:t>
      </w:r>
      <w:r>
        <w:rPr>
          <w:rStyle w:val="s3"/>
        </w:rPr>
        <w:t>(</w:t>
      </w:r>
      <w:hyperlink r:id="rId7317" w:anchor="sub_id=4670200" w:history="1">
        <w:r>
          <w:rPr>
            <w:rStyle w:val="a4"/>
            <w:i/>
            <w:iCs/>
            <w:color w:val="0000FF"/>
            <w:u w:val="single"/>
          </w:rPr>
          <w:t>см. стар. ред.</w:t>
        </w:r>
      </w:hyperlink>
      <w:r>
        <w:rPr>
          <w:rStyle w:val="s3"/>
        </w:rPr>
        <w:t>)</w:t>
      </w:r>
    </w:p>
    <w:p w:rsidR="00000000" w:rsidRDefault="003D1D4C">
      <w:pPr>
        <w:pStyle w:val="pj"/>
      </w:pPr>
      <w:r>
        <w:rPr>
          <w:rStyle w:val="s0"/>
        </w:rPr>
        <w:t>3. Уплата сбора осуществляется по месту нахождения плательщиков сбора не позднее 20 числа месяца, следующего за отчетным месяцем, в котором проводились аук</w:t>
      </w:r>
      <w:r>
        <w:rPr>
          <w:rStyle w:val="s0"/>
        </w:rPr>
        <w:t>ционы (аукцион).</w:t>
      </w:r>
    </w:p>
    <w:p w:rsidR="00000000" w:rsidRDefault="003D1D4C">
      <w:pPr>
        <w:pStyle w:val="pj"/>
      </w:pPr>
      <w:r>
        <w:rPr>
          <w:rStyle w:val="s3"/>
        </w:rPr>
        <w:t xml:space="preserve">4. Исключен в соответствии с </w:t>
      </w:r>
      <w:hyperlink r:id="rId7318" w:anchor="sub_id=467" w:history="1">
        <w:r>
          <w:rPr>
            <w:rStyle w:val="a4"/>
            <w:i/>
            <w:iCs/>
            <w:color w:val="0000FF"/>
            <w:u w:val="single"/>
          </w:rPr>
          <w:t>Законом</w:t>
        </w:r>
      </w:hyperlink>
      <w:r>
        <w:rPr>
          <w:rStyle w:val="s3"/>
        </w:rPr>
        <w:t xml:space="preserve"> РК от 26.12.12 г. № 61-V (введено в действие с 1 января 2013 г.) (</w:t>
      </w:r>
      <w:hyperlink r:id="rId7319" w:anchor="sub_id=4670000"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j"/>
        <w:ind w:left="1200" w:hanging="800"/>
      </w:pPr>
      <w:bookmarkStart w:id="833" w:name="SUB4680000"/>
      <w:bookmarkEnd w:id="833"/>
      <w:r>
        <w:rPr>
          <w:rStyle w:val="s1"/>
        </w:rPr>
        <w:t>Статья 468. Налоговая декларация</w:t>
      </w:r>
    </w:p>
    <w:p w:rsidR="00000000" w:rsidRDefault="003D1D4C">
      <w:pPr>
        <w:pStyle w:val="pji"/>
      </w:pPr>
      <w:r>
        <w:rPr>
          <w:rStyle w:val="s3"/>
        </w:rPr>
        <w:t xml:space="preserve">В пункт 1 внесены изменения в соответствии с </w:t>
      </w:r>
      <w:hyperlink r:id="rId7320" w:anchor="sub_id=468" w:history="1">
        <w:r>
          <w:rPr>
            <w:rStyle w:val="a4"/>
            <w:i/>
            <w:iCs/>
            <w:color w:val="0000FF"/>
            <w:u w:val="single"/>
          </w:rPr>
          <w:t>Законом</w:t>
        </w:r>
      </w:hyperlink>
      <w:r>
        <w:rPr>
          <w:rStyle w:val="s3"/>
        </w:rPr>
        <w:t xml:space="preserve"> </w:t>
      </w:r>
      <w:r>
        <w:rPr>
          <w:rStyle w:val="s3"/>
        </w:rPr>
        <w:t>РК от 05.12.13 г. № 152-V (введены в действие с 1 января 2014 г.) (</w:t>
      </w:r>
      <w:hyperlink r:id="rId7321" w:anchor="sub_id=4680000" w:history="1">
        <w:r>
          <w:rPr>
            <w:rStyle w:val="a4"/>
            <w:i/>
            <w:iCs/>
            <w:color w:val="0000FF"/>
            <w:u w:val="single"/>
          </w:rPr>
          <w:t>см. стар. ред.</w:t>
        </w:r>
      </w:hyperlink>
      <w:r>
        <w:rPr>
          <w:rStyle w:val="s3"/>
        </w:rPr>
        <w:t>)</w:t>
      </w:r>
    </w:p>
    <w:p w:rsidR="00000000" w:rsidRDefault="003D1D4C">
      <w:pPr>
        <w:pStyle w:val="pj"/>
      </w:pPr>
      <w:r>
        <w:rPr>
          <w:rStyle w:val="s0"/>
        </w:rPr>
        <w:t>1. Плательщики сбора не позднее 20 числа месяца, следующего за отчетным кварталом, в кот</w:t>
      </w:r>
      <w:r>
        <w:rPr>
          <w:rStyle w:val="s0"/>
        </w:rPr>
        <w:t xml:space="preserve">ором проводились аукционы (аукцион), представляют в налоговые органы по месту своего нахождения </w:t>
      </w:r>
      <w:hyperlink r:id="rId7322" w:history="1">
        <w:r>
          <w:rPr>
            <w:rStyle w:val="a4"/>
            <w:color w:val="0000FF"/>
            <w:u w:val="single"/>
          </w:rPr>
          <w:t>декларацию по сбору</w:t>
        </w:r>
      </w:hyperlink>
      <w:r>
        <w:rPr>
          <w:rStyle w:val="s0"/>
        </w:rPr>
        <w:t>.</w:t>
      </w:r>
    </w:p>
    <w:p w:rsidR="00000000" w:rsidRDefault="003D1D4C">
      <w:pPr>
        <w:pStyle w:val="pj"/>
      </w:pPr>
      <w:r>
        <w:rPr>
          <w:rStyle w:val="s0"/>
        </w:rPr>
        <w:t>2. Устроители аукционов по аукционам, проведенным в течение квартала, е</w:t>
      </w:r>
      <w:r>
        <w:rPr>
          <w:rStyle w:val="s0"/>
        </w:rPr>
        <w:t xml:space="preserve">жеквартально не позднее 15 числа месяца, следующего за отчетным кварталом, предоставляют налоговым органам по месту своего нахождения информацию о плательщиках сбора и объектах обложения по </w:t>
      </w:r>
      <w:hyperlink r:id="rId7323" w:anchor="sub_id=1" w:history="1">
        <w:r>
          <w:rPr>
            <w:rStyle w:val="a4"/>
            <w:color w:val="0000FF"/>
            <w:u w:val="single"/>
          </w:rPr>
          <w:t>форме</w:t>
        </w:r>
      </w:hyperlink>
      <w:r>
        <w:rPr>
          <w:rStyle w:val="s0"/>
        </w:rPr>
        <w:t>, установленной уполномоченным органом.</w:t>
      </w:r>
    </w:p>
    <w:p w:rsidR="00000000" w:rsidRDefault="003D1D4C">
      <w:pPr>
        <w:pStyle w:val="pc"/>
      </w:pPr>
      <w:r>
        <w:t> </w:t>
      </w:r>
    </w:p>
    <w:p w:rsidR="00000000" w:rsidRDefault="003D1D4C">
      <w:pPr>
        <w:pStyle w:val="pc"/>
      </w:pPr>
      <w:r>
        <w:t> </w:t>
      </w:r>
    </w:p>
    <w:p w:rsidR="00000000" w:rsidRDefault="003D1D4C">
      <w:pPr>
        <w:pStyle w:val="pc"/>
      </w:pPr>
      <w:bookmarkStart w:id="834" w:name="SUB4690000"/>
      <w:bookmarkEnd w:id="834"/>
      <w:r>
        <w:rPr>
          <w:rStyle w:val="s1"/>
        </w:rPr>
        <w:t xml:space="preserve">Глава 67. ЛИЦЕНЗИОННЫЙ СБОР ЗА ПРАВО ЗАНЯТИЯ </w:t>
      </w:r>
    </w:p>
    <w:p w:rsidR="00000000" w:rsidRDefault="003D1D4C">
      <w:pPr>
        <w:pStyle w:val="pc"/>
      </w:pPr>
      <w:r>
        <w:rPr>
          <w:rStyle w:val="s1"/>
        </w:rPr>
        <w:t>ОТДЕЛЬНЫМИ ВИДАМИ ДЕЯТЕЛЬНОСТИ</w:t>
      </w:r>
    </w:p>
    <w:p w:rsidR="00000000" w:rsidRDefault="003D1D4C">
      <w:pPr>
        <w:pStyle w:val="pj"/>
      </w:pPr>
      <w:r>
        <w:t> </w:t>
      </w:r>
    </w:p>
    <w:p w:rsidR="00000000" w:rsidRDefault="003D1D4C">
      <w:pPr>
        <w:pStyle w:val="pj"/>
        <w:ind w:left="1200" w:hanging="800"/>
      </w:pPr>
      <w:r>
        <w:rPr>
          <w:rStyle w:val="s1"/>
        </w:rPr>
        <w:t xml:space="preserve">Статья 469. Общие положения </w:t>
      </w:r>
    </w:p>
    <w:p w:rsidR="00000000" w:rsidRDefault="003D1D4C">
      <w:pPr>
        <w:pStyle w:val="pj"/>
      </w:pPr>
      <w:r>
        <w:rPr>
          <w:rStyle w:val="s0"/>
        </w:rPr>
        <w:t>1. Лицензионный сбор за право занятия отдельными видами деятельности (далее - сбор) вз</w:t>
      </w:r>
      <w:r>
        <w:rPr>
          <w:rStyle w:val="s0"/>
        </w:rPr>
        <w:t xml:space="preserve">имается при выдаче (переоформлении) лицензий (дубликата лицензий) на занятие определенными видами деятельности, подлежащими лицензированию в соответствии с </w:t>
      </w:r>
      <w:hyperlink r:id="rId7324" w:anchor="sub_id=280000" w:history="1">
        <w:r>
          <w:rPr>
            <w:rStyle w:val="a4"/>
            <w:color w:val="0000FF"/>
            <w:u w:val="single"/>
          </w:rPr>
          <w:t>законодательство</w:t>
        </w:r>
        <w:r>
          <w:rPr>
            <w:rStyle w:val="a4"/>
            <w:color w:val="0000FF"/>
            <w:u w:val="single"/>
          </w:rPr>
          <w:t>м</w:t>
        </w:r>
      </w:hyperlink>
      <w:r>
        <w:rPr>
          <w:rStyle w:val="s0"/>
        </w:rPr>
        <w:t xml:space="preserve"> Республики Казахстан, и в иных случаях, предусмотренных настоящей главой. </w:t>
      </w:r>
    </w:p>
    <w:p w:rsidR="00000000" w:rsidRDefault="003D1D4C">
      <w:pPr>
        <w:pStyle w:val="pji"/>
      </w:pPr>
      <w:hyperlink r:id="rId7325" w:history="1">
        <w:r>
          <w:rPr>
            <w:rStyle w:val="a4"/>
            <w:rFonts w:ascii="Wingdings" w:hAnsi="Wingdings"/>
            <w:i/>
            <w:iCs/>
            <w:color w:val="0000FF"/>
            <w:u w:val="single"/>
          </w:rPr>
          <w:t>*</w:t>
        </w:r>
      </w:hyperlink>
    </w:p>
    <w:p w:rsidR="00000000" w:rsidRDefault="003D1D4C">
      <w:pPr>
        <w:pStyle w:val="pj"/>
      </w:pPr>
      <w:r>
        <w:rPr>
          <w:rStyle w:val="s0"/>
        </w:rPr>
        <w:t>2. Выдача лицензий осуществляется уполномоченным государственным органом (далее - лицензиар) в порядке и случаях</w:t>
      </w:r>
      <w:r>
        <w:rPr>
          <w:rStyle w:val="s0"/>
        </w:rPr>
        <w:t xml:space="preserve">, установленных </w:t>
      </w:r>
      <w:hyperlink r:id="rId7326" w:anchor="sub_id=28" w:history="1">
        <w:r>
          <w:rPr>
            <w:rStyle w:val="a4"/>
            <w:color w:val="0000FF"/>
            <w:u w:val="single"/>
          </w:rPr>
          <w:t>законодательством</w:t>
        </w:r>
      </w:hyperlink>
      <w:r>
        <w:rPr>
          <w:rStyle w:val="s0"/>
        </w:rPr>
        <w:t xml:space="preserve"> Республики Казахстан.</w:t>
      </w:r>
    </w:p>
    <w:p w:rsidR="00000000" w:rsidRDefault="003D1D4C">
      <w:pPr>
        <w:pStyle w:val="pj"/>
      </w:pPr>
      <w:r>
        <w:rPr>
          <w:rStyle w:val="s0"/>
        </w:rPr>
        <w:t xml:space="preserve">3. Лицензиары ежеквартально не позднее 15 числа месяца, следующего за отчетным, предоставляют налоговым органам по месту своего нахождения информацию о плательщиках сбора и объектах обложения по </w:t>
      </w:r>
      <w:hyperlink r:id="rId7327" w:history="1">
        <w:r>
          <w:rPr>
            <w:rStyle w:val="a4"/>
            <w:color w:val="0000FF"/>
            <w:u w:val="single"/>
          </w:rPr>
          <w:t>форме</w:t>
        </w:r>
      </w:hyperlink>
      <w:r>
        <w:rPr>
          <w:rStyle w:val="s0"/>
        </w:rPr>
        <w:t>, установленной уполномоченным органом.</w:t>
      </w:r>
    </w:p>
    <w:p w:rsidR="00000000" w:rsidRDefault="003D1D4C">
      <w:pPr>
        <w:pStyle w:val="pj"/>
      </w:pPr>
      <w:r>
        <w:t> </w:t>
      </w:r>
    </w:p>
    <w:p w:rsidR="00000000" w:rsidRDefault="003D1D4C">
      <w:pPr>
        <w:pStyle w:val="pji"/>
      </w:pPr>
      <w:bookmarkStart w:id="835" w:name="SUB4700000"/>
      <w:bookmarkEnd w:id="835"/>
      <w:r>
        <w:rPr>
          <w:rStyle w:val="s3"/>
        </w:rPr>
        <w:t xml:space="preserve">Статья 470 изложена в редакции </w:t>
      </w:r>
      <w:hyperlink r:id="rId7328" w:anchor="sub_id=470" w:history="1">
        <w:r>
          <w:rPr>
            <w:rStyle w:val="a4"/>
            <w:i/>
            <w:iCs/>
            <w:color w:val="0000FF"/>
            <w:u w:val="single"/>
          </w:rPr>
          <w:t>Закона</w:t>
        </w:r>
      </w:hyperlink>
      <w:r>
        <w:rPr>
          <w:rStyle w:val="s3"/>
        </w:rPr>
        <w:t xml:space="preserve"> РК от 18.06.14 г. № 210-V (введено в действие с 1 января 2015 г.) (</w:t>
      </w:r>
      <w:hyperlink r:id="rId7329" w:anchor="sub_id=470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470. Плательщики сбора</w:t>
      </w:r>
    </w:p>
    <w:p w:rsidR="00000000" w:rsidRDefault="003D1D4C">
      <w:pPr>
        <w:pStyle w:val="pj"/>
      </w:pPr>
      <w:r>
        <w:rPr>
          <w:rStyle w:val="s0"/>
        </w:rPr>
        <w:t>Плательщиками сбора являются физические и юридические лица, получающие лицензию, а также получившие лицензию на осуществление видов деятельно</w:t>
      </w:r>
      <w:r>
        <w:rPr>
          <w:rStyle w:val="s0"/>
        </w:rPr>
        <w:t xml:space="preserve">сти, указанных в </w:t>
      </w:r>
      <w:hyperlink w:anchor="sub4720200" w:history="1">
        <w:r>
          <w:rPr>
            <w:rStyle w:val="a4"/>
            <w:color w:val="0000FF"/>
            <w:u w:val="single"/>
          </w:rPr>
          <w:t>пункте 2 статьи 472</w:t>
        </w:r>
      </w:hyperlink>
      <w:r>
        <w:rPr>
          <w:rStyle w:val="s0"/>
        </w:rPr>
        <w:t xml:space="preserve"> настоящего Кодекса.</w:t>
      </w:r>
    </w:p>
    <w:p w:rsidR="00000000" w:rsidRDefault="003D1D4C">
      <w:pPr>
        <w:pStyle w:val="pj"/>
      </w:pPr>
      <w:r>
        <w:t> </w:t>
      </w:r>
    </w:p>
    <w:p w:rsidR="00000000" w:rsidRDefault="003D1D4C">
      <w:pPr>
        <w:pStyle w:val="pji"/>
      </w:pPr>
      <w:bookmarkStart w:id="836" w:name="SUB4710000"/>
      <w:bookmarkEnd w:id="836"/>
      <w:r>
        <w:rPr>
          <w:rStyle w:val="s3"/>
        </w:rPr>
        <w:t xml:space="preserve">В статью 471 внесены изменения в соответствии с </w:t>
      </w:r>
      <w:hyperlink r:id="rId7330" w:anchor="sub_id=77" w:history="1">
        <w:r>
          <w:rPr>
            <w:rStyle w:val="a5"/>
            <w:i/>
            <w:iCs/>
          </w:rPr>
          <w:t>Законом</w:t>
        </w:r>
      </w:hyperlink>
      <w:r>
        <w:rPr>
          <w:rStyle w:val="s3"/>
        </w:rPr>
        <w:t xml:space="preserve"> РК от 12.02.09 г. № 133-IV (</w:t>
      </w:r>
      <w:r>
        <w:rPr>
          <w:rStyle w:val="s3"/>
        </w:rPr>
        <w:t>введен в действие с 1 января 2009 г.) (</w:t>
      </w:r>
      <w:hyperlink r:id="rId7331" w:anchor="sub_id=4710000" w:history="1">
        <w:r>
          <w:rPr>
            <w:rStyle w:val="a5"/>
            <w:i/>
            <w:iCs/>
          </w:rPr>
          <w:t>см. стар. ред.</w:t>
        </w:r>
      </w:hyperlink>
      <w:r>
        <w:rPr>
          <w:rStyle w:val="s3"/>
        </w:rPr>
        <w:t xml:space="preserve">); </w:t>
      </w:r>
      <w:hyperlink r:id="rId7332" w:anchor="sub_id=318" w:history="1">
        <w:r>
          <w:rPr>
            <w:rStyle w:val="a5"/>
            <w:i/>
            <w:iCs/>
          </w:rPr>
          <w:t>Законом</w:t>
        </w:r>
      </w:hyperlink>
      <w:r>
        <w:rPr>
          <w:rStyle w:val="s3"/>
        </w:rPr>
        <w:t xml:space="preserve"> РК от 04.07.09 г. № 167-IV</w:t>
      </w:r>
      <w:r>
        <w:rPr>
          <w:rStyle w:val="s3"/>
        </w:rPr>
        <w:t xml:space="preserve"> (введен в действие по истечении тридцати календарных дней после его первого официального </w:t>
      </w:r>
      <w:hyperlink r:id="rId7333" w:anchor="sub_id=20000" w:history="1">
        <w:r>
          <w:rPr>
            <w:rStyle w:val="a5"/>
            <w:i/>
            <w:iCs/>
          </w:rPr>
          <w:t>опубликования</w:t>
        </w:r>
      </w:hyperlink>
      <w:r>
        <w:rPr>
          <w:rStyle w:val="s3"/>
        </w:rPr>
        <w:t>) (</w:t>
      </w:r>
      <w:hyperlink r:id="rId7334" w:anchor="sub_id=4710000" w:history="1">
        <w:r>
          <w:rPr>
            <w:rStyle w:val="a5"/>
            <w:i/>
            <w:iCs/>
          </w:rPr>
          <w:t>см. стар. ред.</w:t>
        </w:r>
      </w:hyperlink>
      <w:r>
        <w:rPr>
          <w:rStyle w:val="s3"/>
        </w:rPr>
        <w:t xml:space="preserve">); </w:t>
      </w:r>
      <w:hyperlink r:id="rId7335" w:anchor="sub_id=471" w:history="1">
        <w:r>
          <w:rPr>
            <w:rStyle w:val="a5"/>
            <w:i/>
            <w:iCs/>
          </w:rPr>
          <w:t>Законом</w:t>
        </w:r>
      </w:hyperlink>
      <w:r>
        <w:rPr>
          <w:rStyle w:val="s3"/>
        </w:rPr>
        <w:t xml:space="preserve"> РК от 16.07.09 г. № 186-IV (</w:t>
      </w:r>
      <w:hyperlink r:id="rId7336" w:anchor="sub_id=4710000" w:history="1">
        <w:r>
          <w:rPr>
            <w:rStyle w:val="a5"/>
            <w:i/>
            <w:iCs/>
          </w:rPr>
          <w:t>см. стар. ред.</w:t>
        </w:r>
      </w:hyperlink>
      <w:r>
        <w:rPr>
          <w:rStyle w:val="s3"/>
        </w:rPr>
        <w:t xml:space="preserve">); </w:t>
      </w:r>
      <w:hyperlink r:id="rId7337" w:anchor="sub_id=3149" w:history="1">
        <w:r>
          <w:rPr>
            <w:rStyle w:val="a5"/>
            <w:i/>
            <w:iCs/>
          </w:rPr>
          <w:t>Законом</w:t>
        </w:r>
      </w:hyperlink>
      <w:r>
        <w:rPr>
          <w:rStyle w:val="s3"/>
        </w:rPr>
        <w:t xml:space="preserve"> РК от 16.11.09 г. № 200-IV (введены в действие с 1 января 2010 г.) (</w:t>
      </w:r>
      <w:hyperlink r:id="rId7338" w:anchor="sub_id=4710000" w:history="1">
        <w:r>
          <w:rPr>
            <w:rStyle w:val="a5"/>
            <w:i/>
            <w:iCs/>
          </w:rPr>
          <w:t>см. стар. ред</w:t>
        </w:r>
        <w:r>
          <w:rPr>
            <w:rStyle w:val="a5"/>
            <w:i/>
            <w:iCs/>
          </w:rPr>
          <w:t>.</w:t>
        </w:r>
      </w:hyperlink>
      <w:r>
        <w:rPr>
          <w:rStyle w:val="s3"/>
        </w:rPr>
        <w:t xml:space="preserve">); </w:t>
      </w:r>
      <w:hyperlink r:id="rId7339" w:anchor="sub_id=102" w:history="1">
        <w:r>
          <w:rPr>
            <w:rStyle w:val="a5"/>
            <w:i/>
            <w:iCs/>
          </w:rPr>
          <w:t>Законом</w:t>
        </w:r>
      </w:hyperlink>
      <w:r>
        <w:rPr>
          <w:rStyle w:val="s3"/>
        </w:rPr>
        <w:t xml:space="preserve"> РК от 28.12.10 г. № 368-IV (</w:t>
      </w:r>
      <w:hyperlink r:id="rId7340" w:anchor="sub_id=4710000" w:history="1">
        <w:r>
          <w:rPr>
            <w:rStyle w:val="a5"/>
            <w:i/>
            <w:iCs/>
          </w:rPr>
          <w:t>см. стар. ред.</w:t>
        </w:r>
      </w:hyperlink>
      <w:r>
        <w:rPr>
          <w:rStyle w:val="s3"/>
        </w:rPr>
        <w:t xml:space="preserve">); </w:t>
      </w:r>
      <w:hyperlink r:id="rId7341" w:anchor="sub_id=500" w:history="1">
        <w:r>
          <w:rPr>
            <w:rStyle w:val="a5"/>
            <w:i/>
            <w:iCs/>
          </w:rPr>
          <w:t>Законом</w:t>
        </w:r>
      </w:hyperlink>
      <w:r>
        <w:rPr>
          <w:rStyle w:val="s3"/>
        </w:rPr>
        <w:t xml:space="preserve"> РК от 29.12.10 г. № 372-IV (</w:t>
      </w:r>
      <w:hyperlink r:id="rId7342" w:anchor="sub_id=4710000" w:history="1">
        <w:r>
          <w:rPr>
            <w:rStyle w:val="a5"/>
            <w:i/>
            <w:iCs/>
          </w:rPr>
          <w:t>см. стар. ред.</w:t>
        </w:r>
      </w:hyperlink>
      <w:r>
        <w:rPr>
          <w:rStyle w:val="s3"/>
        </w:rPr>
        <w:t xml:space="preserve">); </w:t>
      </w:r>
      <w:hyperlink r:id="rId7343" w:anchor="sub_id=403" w:history="1">
        <w:r>
          <w:rPr>
            <w:rStyle w:val="a5"/>
            <w:i/>
            <w:iCs/>
          </w:rPr>
          <w:t>Законом</w:t>
        </w:r>
      </w:hyperlink>
      <w:r>
        <w:rPr>
          <w:rStyle w:val="s3"/>
        </w:rPr>
        <w:t xml:space="preserve"> РК от 15.07.11 г. № 461-IV (введен в действие по истечении шести месяцев после его первого официального </w:t>
      </w:r>
      <w:hyperlink r:id="rId7344" w:history="1">
        <w:r>
          <w:rPr>
            <w:rStyle w:val="a5"/>
            <w:i/>
            <w:iCs/>
          </w:rPr>
          <w:t>опубликования</w:t>
        </w:r>
      </w:hyperlink>
      <w:r>
        <w:rPr>
          <w:rStyle w:val="s3"/>
        </w:rPr>
        <w:t>) (</w:t>
      </w:r>
      <w:hyperlink r:id="rId7345" w:anchor="sub_id=4710000" w:history="1">
        <w:r>
          <w:rPr>
            <w:rStyle w:val="a5"/>
            <w:i/>
            <w:iCs/>
          </w:rPr>
          <w:t>см. стар. ред.</w:t>
        </w:r>
      </w:hyperlink>
      <w:r>
        <w:rPr>
          <w:rStyle w:val="s3"/>
        </w:rPr>
        <w:t xml:space="preserve">); </w:t>
      </w:r>
      <w:hyperlink r:id="rId7346" w:anchor="sub_id=703" w:history="1">
        <w:r>
          <w:rPr>
            <w:rStyle w:val="a5"/>
            <w:i/>
            <w:iCs/>
          </w:rPr>
          <w:t>Законом</w:t>
        </w:r>
      </w:hyperlink>
      <w:r>
        <w:rPr>
          <w:rStyle w:val="s3"/>
        </w:rPr>
        <w:t xml:space="preserve"> РК от 06.01.12 г. № 529-IV (введен в действие по истечении двадцати одного календарного дня после его первого официал</w:t>
      </w:r>
      <w:r>
        <w:rPr>
          <w:rStyle w:val="s3"/>
        </w:rPr>
        <w:t xml:space="preserve">ьного </w:t>
      </w:r>
      <w:hyperlink r:id="rId7347" w:history="1">
        <w:r>
          <w:rPr>
            <w:rStyle w:val="a5"/>
            <w:i/>
            <w:iCs/>
          </w:rPr>
          <w:t>опубликования</w:t>
        </w:r>
      </w:hyperlink>
      <w:r>
        <w:rPr>
          <w:rStyle w:val="s3"/>
        </w:rPr>
        <w:t>) (</w:t>
      </w:r>
      <w:hyperlink r:id="rId7348" w:anchor="sub_id=4710000" w:history="1">
        <w:r>
          <w:rPr>
            <w:rStyle w:val="a5"/>
            <w:i/>
            <w:iCs/>
          </w:rPr>
          <w:t>см. стар. ред.</w:t>
        </w:r>
      </w:hyperlink>
      <w:r>
        <w:rPr>
          <w:rStyle w:val="s3"/>
        </w:rPr>
        <w:t xml:space="preserve">); </w:t>
      </w:r>
      <w:hyperlink r:id="rId7349" w:anchor="sub_id=7471" w:history="1">
        <w:r>
          <w:rPr>
            <w:rStyle w:val="a5"/>
            <w:i/>
            <w:iCs/>
          </w:rPr>
          <w:t>Законом</w:t>
        </w:r>
      </w:hyperlink>
      <w:r>
        <w:rPr>
          <w:rStyle w:val="s3"/>
        </w:rPr>
        <w:t xml:space="preserve"> РК от 10.07.12 г. № 36-V </w:t>
      </w:r>
      <w:hyperlink r:id="rId7350" w:history="1">
        <w:r>
          <w:rPr>
            <w:rStyle w:val="a4"/>
            <w:rFonts w:ascii="Segoe UI Symbol" w:hAnsi="Segoe UI Symbol"/>
            <w:i/>
            <w:iCs/>
            <w:color w:val="0000FF"/>
            <w:u w:val="single"/>
          </w:rPr>
          <w:t>+</w:t>
        </w:r>
      </w:hyperlink>
      <w:r>
        <w:rPr>
          <w:rStyle w:val="s3"/>
        </w:rPr>
        <w:t xml:space="preserve"> (введены в действие с 1 января 2013 г.) (</w:t>
      </w:r>
      <w:hyperlink r:id="rId7351" w:anchor="sub_id=4710000" w:history="1">
        <w:r>
          <w:rPr>
            <w:rStyle w:val="a5"/>
            <w:i/>
            <w:iCs/>
          </w:rPr>
          <w:t>см. стар. ред.</w:t>
        </w:r>
      </w:hyperlink>
      <w:r>
        <w:rPr>
          <w:rStyle w:val="s3"/>
        </w:rPr>
        <w:t xml:space="preserve">); </w:t>
      </w:r>
      <w:hyperlink r:id="rId7352" w:anchor="sub_id=817" w:history="1">
        <w:r>
          <w:rPr>
            <w:rStyle w:val="a5"/>
            <w:i/>
            <w:iCs/>
          </w:rPr>
          <w:t>Законом</w:t>
        </w:r>
      </w:hyperlink>
      <w:r>
        <w:rPr>
          <w:rStyle w:val="s3"/>
        </w:rPr>
        <w:t xml:space="preserve"> РК от 21.06.13 г. № 106-V (</w:t>
      </w:r>
      <w:hyperlink r:id="rId7353" w:anchor="sub_id=4710000" w:history="1">
        <w:r>
          <w:rPr>
            <w:rStyle w:val="a5"/>
            <w:i/>
            <w:iCs/>
          </w:rPr>
          <w:t>см. стар. ред.</w:t>
        </w:r>
      </w:hyperlink>
      <w:r>
        <w:rPr>
          <w:rStyle w:val="s3"/>
        </w:rPr>
        <w:t xml:space="preserve">); </w:t>
      </w:r>
      <w:hyperlink r:id="rId7354" w:anchor="sub_id=471" w:history="1">
        <w:r>
          <w:rPr>
            <w:rStyle w:val="a5"/>
            <w:i/>
            <w:iCs/>
          </w:rPr>
          <w:t>Законом</w:t>
        </w:r>
      </w:hyperlink>
      <w:r>
        <w:rPr>
          <w:rStyle w:val="s3"/>
        </w:rPr>
        <w:t xml:space="preserve"> РК от 04.07.13 г. № 132-V (введены в действие с 1 января 2014 г.) (</w:t>
      </w:r>
      <w:hyperlink r:id="rId7355" w:anchor="sub_id=4710000" w:history="1">
        <w:r>
          <w:rPr>
            <w:rStyle w:val="a5"/>
            <w:i/>
            <w:iCs/>
          </w:rPr>
          <w:t>см. стар. ред.</w:t>
        </w:r>
      </w:hyperlink>
      <w:r>
        <w:rPr>
          <w:rStyle w:val="s3"/>
        </w:rPr>
        <w:t xml:space="preserve">); </w:t>
      </w:r>
      <w:hyperlink r:id="rId7356" w:anchor="sub_id=471" w:history="1">
        <w:r>
          <w:rPr>
            <w:rStyle w:val="a5"/>
            <w:i/>
            <w:iCs/>
          </w:rPr>
          <w:t>Законом</w:t>
        </w:r>
      </w:hyperlink>
      <w:r>
        <w:rPr>
          <w:rStyle w:val="s3"/>
        </w:rPr>
        <w:t xml:space="preserve"> РК от 18.06.14 г. № 210-V </w:t>
      </w:r>
      <w:hyperlink r:id="rId7357" w:history="1">
        <w:r>
          <w:rPr>
            <w:rStyle w:val="a4"/>
            <w:rFonts w:ascii="Segoe UI Symbol" w:hAnsi="Segoe UI Symbol"/>
            <w:i/>
            <w:iCs/>
            <w:color w:val="0000FF"/>
            <w:u w:val="single"/>
          </w:rPr>
          <w:t>+</w:t>
        </w:r>
      </w:hyperlink>
      <w:r>
        <w:rPr>
          <w:rStyle w:val="s3"/>
        </w:rPr>
        <w:t xml:space="preserve"> (введены в действие с 1 января 2015 г.) (</w:t>
      </w:r>
      <w:hyperlink r:id="rId7358" w:anchor="sub_id=4710000" w:history="1">
        <w:r>
          <w:rPr>
            <w:rStyle w:val="a5"/>
            <w:i/>
            <w:iCs/>
          </w:rPr>
          <w:t>см. стар. ред.</w:t>
        </w:r>
      </w:hyperlink>
      <w:r>
        <w:rPr>
          <w:rStyle w:val="s3"/>
        </w:rPr>
        <w:t xml:space="preserve">); </w:t>
      </w:r>
      <w:hyperlink r:id="rId7359" w:anchor="sub_id=471" w:history="1">
        <w:r>
          <w:rPr>
            <w:rStyle w:val="a5"/>
            <w:i/>
            <w:iCs/>
          </w:rPr>
          <w:t>Законом</w:t>
        </w:r>
      </w:hyperlink>
      <w:r>
        <w:rPr>
          <w:rStyle w:val="s3"/>
        </w:rPr>
        <w:t xml:space="preserve"> РК от 03.12.15 г. № 432-V (введены в действие с 1 января 2016 г.) </w:t>
      </w:r>
      <w:hyperlink r:id="rId7360" w:history="1">
        <w:r>
          <w:rPr>
            <w:rStyle w:val="a4"/>
            <w:rFonts w:ascii="Segoe UI Symbol" w:hAnsi="Segoe UI Symbol"/>
            <w:i/>
            <w:iCs/>
            <w:color w:val="0000FF"/>
            <w:u w:val="single"/>
          </w:rPr>
          <w:t>+</w:t>
        </w:r>
      </w:hyperlink>
      <w:r>
        <w:rPr>
          <w:rStyle w:val="s3"/>
        </w:rPr>
        <w:t xml:space="preserve"> (</w:t>
      </w:r>
      <w:hyperlink r:id="rId7361" w:anchor="sub_id=4710000" w:history="1">
        <w:r>
          <w:rPr>
            <w:rStyle w:val="a5"/>
            <w:i/>
            <w:iCs/>
          </w:rPr>
          <w:t>см. стар. ред.</w:t>
        </w:r>
      </w:hyperlink>
      <w:r>
        <w:rPr>
          <w:rStyle w:val="s3"/>
        </w:rPr>
        <w:t xml:space="preserve">); </w:t>
      </w:r>
      <w:hyperlink r:id="rId7362" w:anchor="sub_id=471" w:history="1">
        <w:r>
          <w:rPr>
            <w:rStyle w:val="a5"/>
            <w:i/>
            <w:iCs/>
          </w:rPr>
          <w:t>Законом</w:t>
        </w:r>
      </w:hyperlink>
      <w:r>
        <w:rPr>
          <w:rStyle w:val="s3"/>
        </w:rPr>
        <w:t xml:space="preserve"> РК от 29.03.16 г. № 479-V (</w:t>
      </w:r>
      <w:hyperlink r:id="rId7363" w:anchor="sub_id=4710000" w:history="1">
        <w:r>
          <w:rPr>
            <w:rStyle w:val="a5"/>
            <w:i/>
            <w:iCs/>
          </w:rPr>
          <w:t>см. стар. ред.</w:t>
        </w:r>
      </w:hyperlink>
      <w:r>
        <w:rPr>
          <w:rStyle w:val="s3"/>
        </w:rPr>
        <w:t xml:space="preserve">); </w:t>
      </w:r>
      <w:hyperlink r:id="rId7364" w:anchor="sub_id=471" w:history="1">
        <w:r>
          <w:rPr>
            <w:rStyle w:val="a5"/>
            <w:i/>
            <w:iCs/>
          </w:rPr>
          <w:t>Законом</w:t>
        </w:r>
      </w:hyperlink>
      <w:r>
        <w:rPr>
          <w:rStyle w:val="s3"/>
        </w:rPr>
        <w:t xml:space="preserve"> РК от 09.04.16 г. № 496-V (</w:t>
      </w:r>
      <w:hyperlink r:id="rId7365" w:anchor="sub_id=4710000" w:history="1">
        <w:r>
          <w:rPr>
            <w:rStyle w:val="a5"/>
            <w:i/>
            <w:iCs/>
          </w:rPr>
          <w:t>см. стар. ред.</w:t>
        </w:r>
      </w:hyperlink>
      <w:r>
        <w:rPr>
          <w:rStyle w:val="s3"/>
        </w:rPr>
        <w:t>)</w:t>
      </w:r>
    </w:p>
    <w:p w:rsidR="00000000" w:rsidRDefault="003D1D4C">
      <w:pPr>
        <w:pStyle w:val="pj"/>
        <w:ind w:left="1200" w:hanging="800"/>
      </w:pPr>
      <w:r>
        <w:rPr>
          <w:rStyle w:val="s1"/>
        </w:rPr>
        <w:t xml:space="preserve">Статья 471. Ставки сбора </w:t>
      </w:r>
    </w:p>
    <w:p w:rsidR="00000000" w:rsidRDefault="003D1D4C">
      <w:pPr>
        <w:pStyle w:val="pj"/>
      </w:pPr>
      <w:r>
        <w:t xml:space="preserve">Ставки сбора устанавливаются исходя из размера </w:t>
      </w:r>
      <w:hyperlink r:id="rId7366" w:history="1">
        <w:r>
          <w:rPr>
            <w:rStyle w:val="a4"/>
            <w:color w:val="0000FF"/>
            <w:u w:val="single"/>
          </w:rPr>
          <w:t>месячного расчетного показателя</w:t>
        </w:r>
      </w:hyperlink>
      <w:r>
        <w:t>, установленного законом о республиканском бюджете (далее по тексту настоящей статьи - МРП) и действующего на дату уплаты сбора, и составляют:</w:t>
      </w:r>
    </w:p>
    <w:tbl>
      <w:tblPr>
        <w:tblW w:w="5000" w:type="pct"/>
        <w:tblCellMar>
          <w:left w:w="0" w:type="dxa"/>
          <w:right w:w="0" w:type="dxa"/>
        </w:tblCellMar>
        <w:tblLook w:val="04A0" w:firstRow="1" w:lastRow="0" w:firstColumn="1" w:lastColumn="0" w:noHBand="0" w:noVBand="1"/>
      </w:tblPr>
      <w:tblGrid>
        <w:gridCol w:w="846"/>
        <w:gridCol w:w="7167"/>
        <w:gridCol w:w="1558"/>
      </w:tblGrid>
      <w:tr w:rsidR="00000000">
        <w:tc>
          <w:tcPr>
            <w:tcW w:w="44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p w:rsidR="00000000" w:rsidRDefault="003D1D4C">
            <w:pPr>
              <w:pStyle w:val="pc"/>
            </w:pPr>
            <w:r>
              <w:rPr>
                <w:rStyle w:val="s0"/>
              </w:rPr>
              <w:t>п/п</w:t>
            </w:r>
          </w:p>
        </w:tc>
        <w:tc>
          <w:tcPr>
            <w:tcW w:w="374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Виды лицензируемой деятельности</w:t>
            </w:r>
          </w:p>
        </w:tc>
        <w:tc>
          <w:tcPr>
            <w:tcW w:w="81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Ставки сбора,</w:t>
            </w:r>
          </w:p>
          <w:p w:rsidR="00000000" w:rsidRDefault="003D1D4C">
            <w:pPr>
              <w:pStyle w:val="pc"/>
            </w:pPr>
            <w:r>
              <w:rPr>
                <w:rStyle w:val="s0"/>
              </w:rPr>
              <w:t>в МРП</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Ставки сбора за право занятия отдельными видами деятельности: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Исключена в соответствии с </w:t>
            </w:r>
            <w:hyperlink r:id="rId7367" w:anchor="sub_id=7471" w:history="1">
              <w:r>
                <w:rPr>
                  <w:rStyle w:val="a4"/>
                  <w:color w:val="0000FF"/>
                  <w:u w:val="single"/>
                </w:rPr>
                <w:t>Законом</w:t>
              </w:r>
            </w:hyperlink>
            <w:r>
              <w:rPr>
                <w:rStyle w:val="s0"/>
              </w:rPr>
              <w:t xml:space="preserve"> РК от 10.07.12 г. № 36-V (введено в действие с 1 января 2013 г.</w:t>
            </w:r>
            <w:r>
              <w:rPr>
                <w:rStyle w:val="s0"/>
              </w:rPr>
              <w:t xml:space="preserve">) </w:t>
            </w:r>
            <w:r>
              <w:rPr>
                <w:rStyle w:val="s3"/>
              </w:rPr>
              <w:t>(</w:t>
            </w:r>
            <w:hyperlink r:id="rId7368" w:anchor="sub_id=4710000" w:history="1">
              <w:r>
                <w:rPr>
                  <w:rStyle w:val="a4"/>
                  <w:i/>
                  <w:iCs/>
                  <w:color w:val="0000FF"/>
                  <w:u w:val="single"/>
                </w:rPr>
                <w:t>см. стар. ред.</w:t>
              </w:r>
            </w:hyperlink>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Проектирование (технологическое) и (или) эксплуатация горных (разведка, добыча полезных ископаемых), нефтехимических, химических производств, проектирование (технологическое) нефтегазоперерабатывающих производств, эксплуатация магистральных газопроводов, н</w:t>
            </w:r>
            <w:r>
              <w:t>ефтепроводов, нефтепродуктопроводов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Исключена в соответствии с </w:t>
            </w:r>
            <w:hyperlink r:id="rId7369" w:anchor="sub_id=7471" w:history="1">
              <w:r>
                <w:rPr>
                  <w:rStyle w:val="a4"/>
                  <w:color w:val="0000FF"/>
                  <w:u w:val="single"/>
                </w:rPr>
                <w:t>Законом</w:t>
              </w:r>
            </w:hyperlink>
            <w:r>
              <w:rPr>
                <w:rStyle w:val="s0"/>
              </w:rPr>
              <w:t xml:space="preserve"> РК от 10.07.12 г. № 36-V (введено в действие с 1 января 2013 г.) </w:t>
            </w:r>
            <w:r>
              <w:rPr>
                <w:rStyle w:val="s3"/>
              </w:rPr>
              <w:t>(</w:t>
            </w:r>
            <w:hyperlink r:id="rId7370" w:anchor="sub_id=4710000" w:history="1">
              <w:r>
                <w:rPr>
                  <w:rStyle w:val="a4"/>
                  <w:i/>
                  <w:iCs/>
                  <w:color w:val="0000FF"/>
                  <w:u w:val="single"/>
                </w:rPr>
                <w:t>см. стар. ред.</w:t>
              </w:r>
            </w:hyperlink>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Исключена в соответствии с </w:t>
            </w:r>
            <w:hyperlink r:id="rId7371" w:anchor="sub_id=403" w:history="1">
              <w:r>
                <w:rPr>
                  <w:rStyle w:val="a4"/>
                  <w:color w:val="0000FF"/>
                  <w:u w:val="single"/>
                </w:rPr>
                <w:t>Законом</w:t>
              </w:r>
            </w:hyperlink>
            <w:r>
              <w:rPr>
                <w:rStyle w:val="s0"/>
              </w:rPr>
              <w:t xml:space="preserve"> РК от 15.07.11 г. № 461-IV </w:t>
            </w:r>
            <w:r>
              <w:rPr>
                <w:rStyle w:val="s3"/>
              </w:rPr>
              <w:t>(</w:t>
            </w:r>
            <w:r>
              <w:rPr>
                <w:rStyle w:val="s3"/>
              </w:rPr>
              <w:t xml:space="preserve">введен в действие по истечении шести месяцев после его первого официального </w:t>
            </w:r>
            <w:hyperlink r:id="rId7372" w:history="1">
              <w:r>
                <w:rPr>
                  <w:rStyle w:val="a5"/>
                  <w:i/>
                  <w:iCs/>
                </w:rPr>
                <w:t>опубликования</w:t>
              </w:r>
            </w:hyperlink>
            <w:r>
              <w:rPr>
                <w:rStyle w:val="s3"/>
              </w:rPr>
              <w:t>) (</w:t>
            </w:r>
            <w:hyperlink r:id="rId7373" w:anchor="sub_id=4710000" w:history="1">
              <w:r>
                <w:rPr>
                  <w:rStyle w:val="a5"/>
                  <w:i/>
                  <w:iCs/>
                </w:rPr>
                <w:t>см. стар. ред.</w:t>
              </w:r>
            </w:hyperlink>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Исключена в соответствии с </w:t>
            </w:r>
            <w:hyperlink r:id="rId7374" w:anchor="sub_id=7471" w:history="1">
              <w:r>
                <w:rPr>
                  <w:rStyle w:val="a4"/>
                  <w:color w:val="0000FF"/>
                  <w:u w:val="single"/>
                </w:rPr>
                <w:t>Законом</w:t>
              </w:r>
            </w:hyperlink>
            <w:r>
              <w:rPr>
                <w:rStyle w:val="s0"/>
              </w:rPr>
              <w:t xml:space="preserve"> РК от 10.07.12 г. № 36-V (введено в действие с 1 января 2013 г.) </w:t>
            </w:r>
            <w:r>
              <w:rPr>
                <w:rStyle w:val="s3"/>
              </w:rPr>
              <w:t>(</w:t>
            </w:r>
            <w:hyperlink r:id="rId7375" w:anchor="sub_id=4710000" w:history="1">
              <w:r>
                <w:rPr>
                  <w:rStyle w:val="a4"/>
                  <w:i/>
                  <w:iCs/>
                  <w:color w:val="0000FF"/>
                  <w:u w:val="single"/>
                </w:rPr>
                <w:t>см. стар. ред.</w:t>
              </w:r>
            </w:hyperlink>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 xml:space="preserve">Покупка электрической энергии в целях </w:t>
            </w:r>
            <w:r>
              <w:rPr>
                <w:rStyle w:val="s0"/>
              </w:rPr>
              <w:t>энергоснабжения</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1.7.</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Исключена в соответствии с </w:t>
            </w:r>
            <w:hyperlink r:id="rId7376" w:anchor="sub_id=403" w:history="1">
              <w:r>
                <w:rPr>
                  <w:rStyle w:val="a4"/>
                  <w:color w:val="0000FF"/>
                  <w:u w:val="single"/>
                </w:rPr>
                <w:t>Законом</w:t>
              </w:r>
            </w:hyperlink>
            <w:r>
              <w:rPr>
                <w:rStyle w:val="s0"/>
              </w:rPr>
              <w:t xml:space="preserve"> РК от 15.07.11 г. № 461-IV </w:t>
            </w:r>
            <w:r>
              <w:rPr>
                <w:rStyle w:val="s3"/>
              </w:rPr>
              <w:t xml:space="preserve">(введен в действие по истечении шести месяцев после его первого официального </w:t>
            </w:r>
            <w:hyperlink r:id="rId7377" w:history="1">
              <w:r>
                <w:rPr>
                  <w:rStyle w:val="a4"/>
                  <w:i/>
                  <w:iCs/>
                  <w:color w:val="0000FF"/>
                  <w:u w:val="single"/>
                </w:rPr>
                <w:t>опубликования</w:t>
              </w:r>
            </w:hyperlink>
            <w:r>
              <w:rPr>
                <w:rStyle w:val="s3"/>
              </w:rPr>
              <w:t>) (</w:t>
            </w:r>
            <w:hyperlink r:id="rId7378" w:anchor="sub_id=4710000" w:history="1">
              <w:r>
                <w:rPr>
                  <w:rStyle w:val="a4"/>
                  <w:i/>
                  <w:iCs/>
                  <w:color w:val="0000FF"/>
                  <w:u w:val="single"/>
                </w:rPr>
                <w:t>см. стар. ред.</w:t>
              </w:r>
            </w:hyperlink>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1.8.</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Исключена в соответствии с </w:t>
            </w:r>
            <w:hyperlink r:id="rId7379" w:anchor="sub_id=471" w:history="1">
              <w:r>
                <w:rPr>
                  <w:rStyle w:val="a4"/>
                  <w:color w:val="0000FF"/>
                  <w:u w:val="single"/>
                </w:rPr>
                <w:t>Законом</w:t>
              </w:r>
            </w:hyperlink>
            <w:r>
              <w:rPr>
                <w:rStyle w:val="s0"/>
              </w:rPr>
              <w:t xml:space="preserve"> РК от 29.0</w:t>
            </w:r>
            <w:r>
              <w:rPr>
                <w:rStyle w:val="s0"/>
              </w:rPr>
              <w:t>3.16 г. № 479-V</w:t>
            </w:r>
            <w:r>
              <w:rPr>
                <w:rStyle w:val="s3"/>
              </w:rPr>
              <w:t xml:space="preserve"> (</w:t>
            </w:r>
            <w:hyperlink r:id="rId7380" w:anchor="sub_id=4710000" w:history="1">
              <w:r>
                <w:rPr>
                  <w:rStyle w:val="a4"/>
                  <w:i/>
                  <w:iCs/>
                  <w:color w:val="0000FF"/>
                  <w:u w:val="single"/>
                </w:rPr>
                <w:t>см. стар. ред.</w:t>
              </w:r>
            </w:hyperlink>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1.9.</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Выполнение работ, связанных с этапами жизненного цикла объектов использования атомной энергии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1.10.</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Обращение с ядерными материалами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Обращение с радиоактивными веществами, приборами и установками, содержащими радиоактивные вещества</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1.12.</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Обращение с приборами и установками, генерирующими ионизирующее излучение</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1.13.</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Предоставление услуг в области использования атомной энергии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1.14.</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Обращение с радиоактивными отходами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1.15.</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1.16.</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Деятельность на территориях бывших испытател</w:t>
            </w:r>
            <w:r>
              <w:rPr>
                <w:rStyle w:val="s0"/>
              </w:rPr>
              <w:t>ьных ядерных полигонов и других территориях, загрязненных в результате проведенных ядерных испытаний</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1.17.</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Физическая защита ядерных установок и ядерных материалов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1.18.</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Специальная подготовка персонала, ответственного за обеспечение ядерной и радиационной безопасности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1.19.</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Производство, переработка, приобретение, хранение, реализация, использование, уничтожение ядов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1.20.</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Производство (формуляция) пестицидов (ядохимикатов), реализация пестицидов (ядохимикатов), применение пестицидов (ядохимикатов) аэрозольным и фумигационным способами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1.21.</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Исключена в соответствии с </w:t>
            </w:r>
            <w:hyperlink r:id="rId7381" w:anchor="sub_id=403" w:history="1">
              <w:r>
                <w:rPr>
                  <w:rStyle w:val="a4"/>
                  <w:color w:val="0000FF"/>
                  <w:u w:val="single"/>
                </w:rPr>
                <w:t>Законом</w:t>
              </w:r>
            </w:hyperlink>
            <w:r>
              <w:rPr>
                <w:rStyle w:val="s0"/>
              </w:rPr>
              <w:t xml:space="preserve"> РК от 15.07.11 г. № 461-IV </w:t>
            </w:r>
            <w:r>
              <w:rPr>
                <w:rStyle w:val="s3"/>
              </w:rPr>
              <w:t xml:space="preserve">(введен в действие по истечении шести месяцев после его первого официального </w:t>
            </w:r>
            <w:hyperlink r:id="rId7382" w:history="1">
              <w:r>
                <w:rPr>
                  <w:rStyle w:val="a4"/>
                  <w:i/>
                  <w:iCs/>
                  <w:color w:val="0000FF"/>
                  <w:u w:val="single"/>
                </w:rPr>
                <w:t>опубликования</w:t>
              </w:r>
            </w:hyperlink>
            <w:r>
              <w:rPr>
                <w:rStyle w:val="s3"/>
              </w:rPr>
              <w:t>) (</w:t>
            </w:r>
            <w:hyperlink r:id="rId7383" w:anchor="sub_id=4710000" w:history="1">
              <w:r>
                <w:rPr>
                  <w:rStyle w:val="a4"/>
                  <w:i/>
                  <w:iCs/>
                  <w:color w:val="0000FF"/>
                  <w:u w:val="single"/>
                </w:rPr>
                <w:t>см. стар. ред.</w:t>
              </w:r>
            </w:hyperlink>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1.22.</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w:t>
            </w:r>
            <w:r>
              <w:rPr>
                <w:rStyle w:val="s0"/>
              </w:rPr>
              <w:t>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1.22-1.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Деятельность по перевозке грузов железнодорожным транспортом</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1.23.</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Исключена в соответствии с </w:t>
            </w:r>
            <w:hyperlink r:id="rId7384" w:anchor="sub_id=7471" w:history="1">
              <w:r>
                <w:rPr>
                  <w:rStyle w:val="a4"/>
                  <w:color w:val="0000FF"/>
                  <w:u w:val="single"/>
                </w:rPr>
                <w:t>Законом</w:t>
              </w:r>
            </w:hyperlink>
            <w:r>
              <w:rPr>
                <w:rStyle w:val="s0"/>
              </w:rPr>
              <w:t xml:space="preserve"> </w:t>
            </w:r>
            <w:r>
              <w:rPr>
                <w:rStyle w:val="s0"/>
              </w:rPr>
              <w:t xml:space="preserve">РК от 10.07.12 г. № 36-V (введено в действие с 1 января 2013 г.) </w:t>
            </w:r>
            <w:r>
              <w:rPr>
                <w:rStyle w:val="s3"/>
              </w:rPr>
              <w:t>(</w:t>
            </w:r>
            <w:hyperlink r:id="rId7385" w:anchor="sub_id=4710000" w:history="1">
              <w:r>
                <w:rPr>
                  <w:rStyle w:val="a4"/>
                  <w:i/>
                  <w:iCs/>
                  <w:color w:val="0000FF"/>
                  <w:u w:val="single"/>
                </w:rPr>
                <w:t>см. стар. ред.</w:t>
              </w:r>
            </w:hyperlink>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1.24.</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Деятельность, связанная с оборотом наркотических средств, психотропных вещест</w:t>
            </w:r>
            <w:r>
              <w:rPr>
                <w:rStyle w:val="s0"/>
              </w:rPr>
              <w:t>в и прекурсоров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1.25.</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Исключена в соответствии с </w:t>
            </w:r>
            <w:hyperlink r:id="rId7386" w:anchor="sub_id=7471" w:history="1">
              <w:r>
                <w:rPr>
                  <w:rStyle w:val="a4"/>
                  <w:color w:val="0000FF"/>
                  <w:u w:val="single"/>
                </w:rPr>
                <w:t>Законом</w:t>
              </w:r>
            </w:hyperlink>
            <w:r>
              <w:rPr>
                <w:rStyle w:val="s0"/>
              </w:rPr>
              <w:t xml:space="preserve"> РК от 10.07.12 г. № 36-V (введено в действие с 1 января 2013 г.) </w:t>
            </w:r>
            <w:r>
              <w:rPr>
                <w:rStyle w:val="s3"/>
              </w:rPr>
              <w:t>(</w:t>
            </w:r>
            <w:hyperlink r:id="rId7387" w:anchor="sub_id=4710000" w:history="1">
              <w:r>
                <w:rPr>
                  <w:rStyle w:val="a4"/>
                  <w:i/>
                  <w:iCs/>
                  <w:color w:val="0000FF"/>
                  <w:u w:val="single"/>
                </w:rPr>
                <w:t>см. стар. ред.</w:t>
              </w:r>
            </w:hyperlink>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1.26.</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Разработка и реализация (в том числе иная передача) средств криптографической защиты информации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1.27.</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1.28.</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1.29.</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Разработка, производство, ремонт, приобретение и реализация боеприпасов, во</w:t>
            </w:r>
            <w:r>
              <w:rPr>
                <w:rStyle w:val="s0"/>
              </w:rPr>
              <w:t>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w:t>
            </w:r>
            <w:r>
              <w:rPr>
                <w:rStyle w:val="s0"/>
              </w:rPr>
              <w:t>ие</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22</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1.30.</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Разработка, производство, приобретение и реализация взрывчатых и пиротехнических веществ и изделий с их применением</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22</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22</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1.32.</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Исключена в соответствии с </w:t>
            </w:r>
            <w:hyperlink r:id="rId7388" w:anchor="sub_id=7471" w:history="1">
              <w:r>
                <w:rPr>
                  <w:rStyle w:val="a4"/>
                  <w:color w:val="0000FF"/>
                  <w:u w:val="single"/>
                </w:rPr>
                <w:t>Законом</w:t>
              </w:r>
            </w:hyperlink>
            <w:r>
              <w:rPr>
                <w:rStyle w:val="s0"/>
              </w:rPr>
              <w:t xml:space="preserve"> РК от 10.07.12 г. № 36-V (введено в действие с 1 января 2013 г.) </w:t>
            </w:r>
            <w:r>
              <w:rPr>
                <w:rStyle w:val="s3"/>
              </w:rPr>
              <w:t>(</w:t>
            </w:r>
            <w:hyperlink r:id="rId7389" w:anchor="sub_id=4710000" w:history="1">
              <w:r>
                <w:rPr>
                  <w:rStyle w:val="a4"/>
                  <w:i/>
                  <w:iCs/>
                  <w:color w:val="0000FF"/>
                  <w:u w:val="single"/>
                </w:rPr>
                <w:t>см. стар. ред.</w:t>
              </w:r>
            </w:hyperlink>
            <w:r>
              <w:rPr>
                <w:rStyle w:val="s3"/>
              </w:rPr>
              <w:t>)</w:t>
            </w:r>
          </w:p>
        </w:tc>
      </w:tr>
      <w:tr w:rsidR="00000000">
        <w:trPr>
          <w:trHeight w:val="515"/>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1.33.</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Разработка, производство, ремонт, торговля, коллекционирование, экспонирование гражданского и служебного оружия и патронов к нему</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r>
      <w:tr w:rsidR="00000000">
        <w:trPr>
          <w:trHeight w:val="297"/>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1.33-1.</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Исключена в соответствии с </w:t>
            </w:r>
            <w:hyperlink r:id="rId7390" w:anchor="sub_id=471" w:history="1">
              <w:r>
                <w:rPr>
                  <w:rStyle w:val="a4"/>
                  <w:color w:val="0000FF"/>
                  <w:u w:val="single"/>
                </w:rPr>
                <w:t>Законом</w:t>
              </w:r>
            </w:hyperlink>
            <w:r>
              <w:rPr>
                <w:rStyle w:val="s0"/>
              </w:rPr>
              <w:t xml:space="preserve"> РК от 29.03.16 г. № 479-V</w:t>
            </w:r>
            <w:r>
              <w:rPr>
                <w:rStyle w:val="s3"/>
              </w:rPr>
              <w:t xml:space="preserve"> (</w:t>
            </w:r>
            <w:hyperlink r:id="rId7391" w:anchor="sub_id=4710000" w:history="1">
              <w:r>
                <w:rPr>
                  <w:rStyle w:val="a4"/>
                  <w:i/>
                  <w:iCs/>
                  <w:color w:val="0000FF"/>
                  <w:u w:val="single"/>
                </w:rPr>
                <w:t>см. стар. ред.</w:t>
              </w:r>
            </w:hyperlink>
            <w:r>
              <w:rPr>
                <w:rStyle w:val="s3"/>
              </w:rPr>
              <w:t>)</w:t>
            </w:r>
          </w:p>
        </w:tc>
      </w:tr>
      <w:tr w:rsidR="00000000">
        <w:trPr>
          <w:trHeight w:val="54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1.34.</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Разработка, производство, торговля, </w:t>
            </w:r>
            <w:r>
              <w:t xml:space="preserve">использование </w:t>
            </w:r>
            <w:r>
              <w:rPr>
                <w:rStyle w:val="s0"/>
              </w:rPr>
              <w:t>гражданских пиротехнических веществ и изделий с их примене</w:t>
            </w:r>
            <w:r>
              <w:rPr>
                <w:rStyle w:val="s0"/>
              </w:rPr>
              <w:t>нием</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r>
      <w:tr w:rsidR="00000000">
        <w:trPr>
          <w:trHeight w:val="288"/>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1.34-1.</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Исключена в соответствии с </w:t>
            </w:r>
            <w:hyperlink r:id="rId7392" w:anchor="sub_id=471" w:history="1">
              <w:r>
                <w:rPr>
                  <w:rStyle w:val="a4"/>
                  <w:color w:val="0000FF"/>
                  <w:u w:val="single"/>
                </w:rPr>
                <w:t>Законом</w:t>
              </w:r>
            </w:hyperlink>
            <w:r>
              <w:rPr>
                <w:rStyle w:val="s0"/>
              </w:rPr>
              <w:t xml:space="preserve"> РК от 29.03.16 г. № 479-V</w:t>
            </w:r>
            <w:r>
              <w:rPr>
                <w:rStyle w:val="s3"/>
              </w:rPr>
              <w:t xml:space="preserve"> (</w:t>
            </w:r>
            <w:hyperlink r:id="rId7393" w:anchor="sub_id=4710000" w:history="1">
              <w:r>
                <w:rPr>
                  <w:rStyle w:val="a4"/>
                  <w:i/>
                  <w:iCs/>
                  <w:color w:val="0000FF"/>
                  <w:u w:val="single"/>
                </w:rPr>
                <w:t>см. стар. ред.</w:t>
              </w:r>
            </w:hyperlink>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1.35.</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Деятельность в сфере использования космического пространства</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186</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1.36.</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Исключена в соответствии с </w:t>
            </w:r>
            <w:hyperlink r:id="rId7394" w:anchor="sub_id=403" w:history="1">
              <w:r>
                <w:rPr>
                  <w:rStyle w:val="a4"/>
                  <w:color w:val="0000FF"/>
                  <w:u w:val="single"/>
                </w:rPr>
                <w:t>Законом</w:t>
              </w:r>
            </w:hyperlink>
            <w:r>
              <w:rPr>
                <w:rStyle w:val="s0"/>
              </w:rPr>
              <w:t xml:space="preserve"> РК от 15.07.11 г. № 461-IV </w:t>
            </w:r>
            <w:r>
              <w:rPr>
                <w:rStyle w:val="s3"/>
              </w:rPr>
              <w:t xml:space="preserve">(введен в действие по истечении шести месяцев после его первого официального </w:t>
            </w:r>
            <w:hyperlink r:id="rId7395" w:history="1">
              <w:r>
                <w:rPr>
                  <w:rStyle w:val="a4"/>
                  <w:i/>
                  <w:iCs/>
                  <w:color w:val="0000FF"/>
                  <w:u w:val="single"/>
                </w:rPr>
                <w:t>опубликования</w:t>
              </w:r>
            </w:hyperlink>
            <w:r>
              <w:rPr>
                <w:rStyle w:val="s3"/>
              </w:rPr>
              <w:t>) (</w:t>
            </w:r>
            <w:hyperlink r:id="rId7396" w:anchor="sub_id=4710000" w:history="1">
              <w:r>
                <w:rPr>
                  <w:rStyle w:val="a4"/>
                  <w:i/>
                  <w:iCs/>
                  <w:color w:val="0000FF"/>
                  <w:u w:val="single"/>
                </w:rPr>
                <w:t>см. стар. ред</w:t>
              </w:r>
              <w:r>
                <w:rPr>
                  <w:rStyle w:val="a4"/>
                  <w:i/>
                  <w:iCs/>
                  <w:color w:val="0000FF"/>
                  <w:u w:val="single"/>
                </w:rPr>
                <w:t>.</w:t>
              </w:r>
            </w:hyperlink>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1.37.</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Предоставление услуг в области связи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1.38.</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Образовательная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1.39.</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Деятельность по распространению теле-, радиоканалов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1.40.</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Исключена в соответствии с </w:t>
            </w:r>
            <w:hyperlink r:id="rId7397" w:anchor="sub_id=7471" w:history="1">
              <w:r>
                <w:rPr>
                  <w:rStyle w:val="a4"/>
                  <w:color w:val="0000FF"/>
                  <w:u w:val="single"/>
                </w:rPr>
                <w:t>Законом</w:t>
              </w:r>
            </w:hyperlink>
            <w:r>
              <w:rPr>
                <w:rStyle w:val="s0"/>
              </w:rPr>
              <w:t xml:space="preserve"> РК от 10.07.12 г. № 36-V (введено в действие с 1 января 2013 г.) </w:t>
            </w:r>
            <w:r>
              <w:rPr>
                <w:rStyle w:val="s3"/>
              </w:rPr>
              <w:t>(</w:t>
            </w:r>
            <w:hyperlink r:id="rId7398" w:anchor="sub_id=4710000" w:history="1">
              <w:r>
                <w:rPr>
                  <w:rStyle w:val="a4"/>
                  <w:i/>
                  <w:iCs/>
                  <w:color w:val="0000FF"/>
                  <w:u w:val="single"/>
                </w:rPr>
                <w:t>см. стар. ред.</w:t>
              </w:r>
            </w:hyperlink>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1.41.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Оказание услуг по складской деятельности с выдачей хлопковых расписок</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1.42.</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Исключена в соответствии с </w:t>
            </w:r>
            <w:hyperlink r:id="rId7399" w:anchor="sub_id=7471" w:history="1">
              <w:r>
                <w:rPr>
                  <w:rStyle w:val="a4"/>
                  <w:color w:val="0000FF"/>
                  <w:u w:val="single"/>
                </w:rPr>
                <w:t>Законом</w:t>
              </w:r>
            </w:hyperlink>
            <w:r>
              <w:rPr>
                <w:rStyle w:val="s0"/>
              </w:rPr>
              <w:t xml:space="preserve"> </w:t>
            </w:r>
            <w:r>
              <w:rPr>
                <w:rStyle w:val="s0"/>
              </w:rPr>
              <w:t xml:space="preserve">РК от 10.07.12 г. № 36-V (введено в действие с 1 января 2013 г.) </w:t>
            </w:r>
            <w:r>
              <w:rPr>
                <w:rStyle w:val="s3"/>
              </w:rPr>
              <w:t>(</w:t>
            </w:r>
            <w:hyperlink r:id="rId7400" w:anchor="sub_id=4710000" w:history="1">
              <w:r>
                <w:rPr>
                  <w:rStyle w:val="a4"/>
                  <w:i/>
                  <w:iCs/>
                  <w:color w:val="0000FF"/>
                  <w:u w:val="single"/>
                </w:rPr>
                <w:t>см. стар. ред.</w:t>
              </w:r>
            </w:hyperlink>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1.43.</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Медицинская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1.44.</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Фармацевтическая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r>
      <w:tr w:rsidR="00000000">
        <w:trPr>
          <w:trHeight w:val="583"/>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1.45. - 1.45-5</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Исключены в соответствии с </w:t>
            </w:r>
            <w:hyperlink r:id="rId7401" w:anchor="sub_id=403" w:history="1">
              <w:r>
                <w:rPr>
                  <w:rStyle w:val="a4"/>
                  <w:color w:val="0000FF"/>
                  <w:u w:val="single"/>
                </w:rPr>
                <w:t>Законом</w:t>
              </w:r>
            </w:hyperlink>
            <w:r>
              <w:rPr>
                <w:rStyle w:val="s0"/>
              </w:rPr>
              <w:t xml:space="preserve"> РК от 15.07.11 г. № 461-IV </w:t>
            </w:r>
            <w:r>
              <w:rPr>
                <w:rStyle w:val="s3"/>
              </w:rPr>
              <w:t xml:space="preserve">(введен в действие по истечении шести месяцев после его первого официального </w:t>
            </w:r>
            <w:hyperlink r:id="rId7402" w:history="1">
              <w:r>
                <w:rPr>
                  <w:rStyle w:val="a4"/>
                  <w:i/>
                  <w:iCs/>
                  <w:color w:val="0000FF"/>
                  <w:u w:val="single"/>
                </w:rPr>
                <w:t>опубликования</w:t>
              </w:r>
            </w:hyperlink>
            <w:r>
              <w:rPr>
                <w:rStyle w:val="s3"/>
              </w:rPr>
              <w:t>) (</w:t>
            </w:r>
            <w:hyperlink r:id="rId7403" w:anchor="sub_id=4710000" w:history="1">
              <w:r>
                <w:rPr>
                  <w:rStyle w:val="a4"/>
                  <w:i/>
                  <w:iCs/>
                  <w:color w:val="0000FF"/>
                  <w:u w:val="single"/>
                </w:rPr>
                <w:t>см. стар. ред.</w:t>
              </w:r>
            </w:hyperlink>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1.46.</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Адвокатская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w:t>
            </w:r>
          </w:p>
        </w:tc>
      </w:tr>
      <w:tr w:rsidR="00000000">
        <w:trPr>
          <w:trHeight w:val="375"/>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1.47.</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Нотариальная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w:t>
            </w:r>
          </w:p>
        </w:tc>
      </w:tr>
      <w:tr w:rsidR="00000000">
        <w:trPr>
          <w:trHeight w:val="142"/>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142" w:lineRule="atLeast"/>
            </w:pPr>
            <w:r>
              <w:rPr>
                <w:rStyle w:val="s0"/>
              </w:rPr>
              <w:t>1.47-1.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spacing w:line="142" w:lineRule="atLeast"/>
            </w:pPr>
            <w:r>
              <w:rPr>
                <w:rStyle w:val="s0"/>
              </w:rPr>
              <w:t>Деятельность по исполнению исполнительных документов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spacing w:line="142" w:lineRule="atLeast"/>
            </w:pPr>
            <w:r>
              <w:rPr>
                <w:rStyle w:val="s0"/>
              </w:rPr>
              <w:t>6</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1.48.</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Оценка имущества (за исключением объектов интеллектуальной собственности, стоимости нематериальных активов)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1.49.</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Оценка объектов интеллектуальной собственности, стоимости нематериальных активов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1.50.</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Исключены в соответствии с </w:t>
            </w:r>
            <w:hyperlink r:id="rId7404" w:anchor="sub_id=403" w:history="1">
              <w:r>
                <w:rPr>
                  <w:rStyle w:val="a4"/>
                  <w:color w:val="0000FF"/>
                  <w:u w:val="single"/>
                </w:rPr>
                <w:t>Законом</w:t>
              </w:r>
            </w:hyperlink>
            <w:r>
              <w:rPr>
                <w:rStyle w:val="s0"/>
              </w:rPr>
              <w:t xml:space="preserve"> РК от 15.07.11 г. № 461-IV </w:t>
            </w:r>
            <w:r>
              <w:rPr>
                <w:rStyle w:val="s3"/>
              </w:rPr>
              <w:t xml:space="preserve">(введен в действие по истечении шести месяцев после его первого официального </w:t>
            </w:r>
            <w:hyperlink r:id="rId7405" w:history="1">
              <w:r>
                <w:rPr>
                  <w:rStyle w:val="a4"/>
                  <w:i/>
                  <w:iCs/>
                  <w:color w:val="0000FF"/>
                  <w:u w:val="single"/>
                </w:rPr>
                <w:t>опубликования</w:t>
              </w:r>
            </w:hyperlink>
            <w:r>
              <w:rPr>
                <w:rStyle w:val="s3"/>
              </w:rPr>
              <w:t>) (</w:t>
            </w:r>
            <w:hyperlink r:id="rId7406" w:anchor="sub_id=4710000" w:history="1">
              <w:r>
                <w:rPr>
                  <w:rStyle w:val="a4"/>
                  <w:i/>
                  <w:iCs/>
                  <w:color w:val="0000FF"/>
                  <w:u w:val="single"/>
                </w:rPr>
                <w:t>см. стар. ред</w:t>
              </w:r>
              <w:r>
                <w:rPr>
                  <w:rStyle w:val="a4"/>
                  <w:i/>
                  <w:iCs/>
                  <w:color w:val="0000FF"/>
                  <w:u w:val="single"/>
                </w:rPr>
                <w:t>.</w:t>
              </w:r>
            </w:hyperlink>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Аудиторская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1.52.</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Выполнение работ и оказание услуг в области охраны окружающей среды</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1.53.</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Исключена в соответствии с </w:t>
            </w:r>
            <w:hyperlink r:id="rId7407" w:anchor="sub_id=471" w:history="1">
              <w:r>
                <w:rPr>
                  <w:rStyle w:val="a4"/>
                  <w:color w:val="0000FF"/>
                  <w:u w:val="single"/>
                </w:rPr>
                <w:t>Законом</w:t>
              </w:r>
            </w:hyperlink>
            <w:r>
              <w:rPr>
                <w:rStyle w:val="s0"/>
              </w:rPr>
              <w:t xml:space="preserve"> </w:t>
            </w:r>
            <w:r>
              <w:rPr>
                <w:rStyle w:val="s0"/>
              </w:rPr>
              <w:t xml:space="preserve">РК от 09.04.16 г. № 496-V </w:t>
            </w:r>
            <w:r>
              <w:rPr>
                <w:rStyle w:val="s3"/>
              </w:rPr>
              <w:t xml:space="preserve">(введен в действие по истечении десяти календарных дней после дня его первого официального </w:t>
            </w:r>
            <w:hyperlink r:id="rId7408" w:history="1">
              <w:r>
                <w:rPr>
                  <w:rStyle w:val="a4"/>
                  <w:color w:val="0000FF"/>
                  <w:u w:val="single"/>
                </w:rPr>
                <w:t>опубликования</w:t>
              </w:r>
            </w:hyperlink>
            <w:r>
              <w:rPr>
                <w:rStyle w:val="s3"/>
              </w:rPr>
              <w:t>) (</w:t>
            </w:r>
            <w:hyperlink r:id="rId7409" w:anchor="sub_id=4710000" w:history="1">
              <w:r>
                <w:rPr>
                  <w:rStyle w:val="a4"/>
                  <w:i/>
                  <w:iCs/>
                  <w:color w:val="0000FF"/>
                  <w:u w:val="single"/>
                </w:rPr>
                <w:t>см. стар. ред.</w:t>
              </w:r>
            </w:hyperlink>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1.54.</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Осуществление охранной деятельности юридическими лицами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w:t>
            </w:r>
          </w:p>
        </w:tc>
      </w:tr>
      <w:tr w:rsidR="00000000">
        <w:trPr>
          <w:trHeight w:val="467"/>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1.55. - 1.57.</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Исключены в соответствии с </w:t>
            </w:r>
            <w:hyperlink r:id="rId7410" w:anchor="sub_id=403" w:history="1">
              <w:r>
                <w:rPr>
                  <w:rStyle w:val="a4"/>
                  <w:color w:val="0000FF"/>
                  <w:u w:val="single"/>
                </w:rPr>
                <w:t>Законом</w:t>
              </w:r>
            </w:hyperlink>
            <w:r>
              <w:rPr>
                <w:rStyle w:val="s0"/>
              </w:rPr>
              <w:t xml:space="preserve"> РК от 15.07.11 г. № 461-IV </w:t>
            </w:r>
            <w:r>
              <w:rPr>
                <w:rStyle w:val="s3"/>
              </w:rPr>
              <w:t xml:space="preserve">(введен в действие по истечении шести месяцев после его первого официального </w:t>
            </w:r>
            <w:hyperlink r:id="rId7411" w:history="1">
              <w:r>
                <w:rPr>
                  <w:rStyle w:val="a4"/>
                  <w:i/>
                  <w:iCs/>
                  <w:color w:val="0000FF"/>
                  <w:u w:val="single"/>
                </w:rPr>
                <w:t>опубликования</w:t>
              </w:r>
            </w:hyperlink>
            <w:r>
              <w:rPr>
                <w:rStyle w:val="s3"/>
              </w:rPr>
              <w:t>) (</w:t>
            </w:r>
            <w:hyperlink r:id="rId7412" w:anchor="sub_id=4710000" w:history="1">
              <w:r>
                <w:rPr>
                  <w:rStyle w:val="a4"/>
                  <w:i/>
                  <w:iCs/>
                  <w:color w:val="0000FF"/>
                  <w:u w:val="single"/>
                </w:rPr>
                <w:t>см. стар. ред</w:t>
              </w:r>
            </w:hyperlink>
            <w:r>
              <w:rPr>
                <w:rStyle w:val="s9"/>
              </w:rPr>
              <w:t>.</w:t>
            </w:r>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1.58.</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Туроператорская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1.59.</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Деятельность в области ветеринарии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1.60.</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Судебно-экспертная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Осуществление археологических и (или) научно-реставрационных работ на памятниках истории и культуры</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1.62.</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Банковские операции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
            </w:pPr>
            <w:r>
              <w:rPr>
                <w:rStyle w:val="s0"/>
              </w:rPr>
              <w:t>80 (40)*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1.63.</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Иные операции, осуществляемые банками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xml:space="preserve">80 </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1.64.</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Деятельность в сфере страхования жизни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1.65.</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Деятельность в сфере общего страхования</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1.66.</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Деятельность по перестрахованию</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1.67.</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Деятельность страхового брокера</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1.68.</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Актуарная деятельность на страховом рынке</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1.69.</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Брокерская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1.70.</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Дилерская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1.71.</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Исключена в соответствии с </w:t>
            </w:r>
            <w:hyperlink r:id="rId7413" w:anchor="sub_id=817" w:history="1">
              <w:r>
                <w:rPr>
                  <w:rStyle w:val="a4"/>
                  <w:color w:val="0000FF"/>
                  <w:u w:val="single"/>
                </w:rPr>
                <w:t>Законом</w:t>
              </w:r>
            </w:hyperlink>
            <w:r>
              <w:rPr>
                <w:rStyle w:val="s0"/>
              </w:rPr>
              <w:t xml:space="preserve"> РК от 21.06.13 г. № 106-V </w:t>
            </w:r>
            <w:r>
              <w:rPr>
                <w:rStyle w:val="s3"/>
              </w:rPr>
              <w:t>(</w:t>
            </w:r>
            <w:hyperlink r:id="rId7414" w:anchor="sub_id=4710000" w:history="1">
              <w:r>
                <w:rPr>
                  <w:rStyle w:val="a4"/>
                  <w:i/>
                  <w:iCs/>
                  <w:color w:val="0000FF"/>
                  <w:u w:val="single"/>
                </w:rPr>
                <w:t>см. стар. ред.</w:t>
              </w:r>
            </w:hyperlink>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1.72.</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Деятельность по управлению инвестиционным портфелем</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1.73.</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Исключена в соответствии с </w:t>
            </w:r>
            <w:hyperlink r:id="rId7415" w:anchor="sub_id=817" w:history="1">
              <w:r>
                <w:rPr>
                  <w:rStyle w:val="a4"/>
                  <w:color w:val="0000FF"/>
                  <w:u w:val="single"/>
                </w:rPr>
                <w:t>Законом</w:t>
              </w:r>
            </w:hyperlink>
            <w:r>
              <w:rPr>
                <w:rStyle w:val="s0"/>
              </w:rPr>
              <w:t xml:space="preserve"> РК от 21.06.13 г. № 106-V </w:t>
            </w:r>
            <w:r>
              <w:rPr>
                <w:rStyle w:val="s3"/>
              </w:rPr>
              <w:t>(</w:t>
            </w:r>
            <w:hyperlink r:id="rId7416" w:anchor="sub_id=4710000" w:history="1">
              <w:r>
                <w:rPr>
                  <w:rStyle w:val="a4"/>
                  <w:i/>
                  <w:iCs/>
                  <w:color w:val="0000FF"/>
                  <w:u w:val="single"/>
                </w:rPr>
                <w:t>см. стар. ред.</w:t>
              </w:r>
            </w:hyperlink>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1.74.</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Кастодиальная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1.75.</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Трансферагентская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1.76.</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Деятельность по организации торговли с ценными бумагами и иными финансовыми инструментами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1.77.</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Клиринговая деятельность по сделкам с финансовыми инструментами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1.78.</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Исключена в соответствии с </w:t>
            </w:r>
            <w:hyperlink r:id="rId7417" w:anchor="sub_id=471" w:history="1">
              <w:r>
                <w:rPr>
                  <w:rStyle w:val="a4"/>
                  <w:color w:val="0000FF"/>
                  <w:u w:val="single"/>
                </w:rPr>
                <w:t>Законом</w:t>
              </w:r>
            </w:hyperlink>
            <w:r>
              <w:rPr>
                <w:rStyle w:val="s0"/>
              </w:rPr>
              <w:t xml:space="preserve"> РК от 29.03.16 г. № 479-V</w:t>
            </w:r>
            <w:r>
              <w:rPr>
                <w:rStyle w:val="s3"/>
              </w:rPr>
              <w:t xml:space="preserve"> (</w:t>
            </w:r>
            <w:hyperlink r:id="rId7418" w:anchor="sub_id=4710000" w:history="1">
              <w:r>
                <w:rPr>
                  <w:rStyle w:val="a4"/>
                  <w:i/>
                  <w:iCs/>
                  <w:color w:val="0000FF"/>
                  <w:u w:val="single"/>
                </w:rPr>
                <w:t>см. стар. ред.</w:t>
              </w:r>
            </w:hyperlink>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1.79.</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Изыскательская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1.80.</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Строительно-монтажные работы</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1.81.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Проектная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1.82.</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Исключена в соответствии с </w:t>
            </w:r>
            <w:hyperlink r:id="rId7419" w:anchor="sub_id=403" w:history="1">
              <w:r>
                <w:rPr>
                  <w:rStyle w:val="a4"/>
                  <w:color w:val="0000FF"/>
                  <w:u w:val="single"/>
                </w:rPr>
                <w:t>Законом</w:t>
              </w:r>
            </w:hyperlink>
            <w:r>
              <w:rPr>
                <w:rStyle w:val="s0"/>
              </w:rPr>
              <w:t xml:space="preserve"> РК от 15.07.11 г. № 461-IV </w:t>
            </w:r>
            <w:r>
              <w:rPr>
                <w:rStyle w:val="s3"/>
              </w:rPr>
              <w:t xml:space="preserve">(введен в действие по истечении шести месяцев после его первого официального </w:t>
            </w:r>
            <w:hyperlink r:id="rId7420" w:history="1">
              <w:r>
                <w:rPr>
                  <w:rStyle w:val="a4"/>
                  <w:i/>
                  <w:iCs/>
                  <w:color w:val="0000FF"/>
                  <w:u w:val="single"/>
                </w:rPr>
                <w:t>опубликования</w:t>
              </w:r>
            </w:hyperlink>
            <w:r>
              <w:rPr>
                <w:rStyle w:val="s3"/>
              </w:rPr>
              <w:t>) (</w:t>
            </w:r>
            <w:hyperlink r:id="rId7421" w:anchor="sub_id=4710000" w:history="1">
              <w:r>
                <w:rPr>
                  <w:rStyle w:val="a4"/>
                  <w:i/>
                  <w:iCs/>
                  <w:color w:val="0000FF"/>
                  <w:u w:val="single"/>
                </w:rPr>
                <w:t>см. стар. ред</w:t>
              </w:r>
            </w:hyperlink>
            <w:r>
              <w:rPr>
                <w:rStyle w:val="s9"/>
              </w:rPr>
              <w:t>.</w:t>
            </w:r>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1.83.</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Деятельность по организации строительства жилых зданий за счет привлечения денег дольщиков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1.84.</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Изготовление Государственного Флага Республики Казахстан и Государственного Герба Республики Казахстан</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1.85.</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19"/>
              </w:rPr>
              <w:t>Производство этилового спирта</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19"/>
              </w:rPr>
              <w:t>3 000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1.86.</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Производство алкогольной продукции, кроме пива и пивного напитка</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3 000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1.87.</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Производство пива и пивного напитка</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2 000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1.88.</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19"/>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19"/>
              </w:rPr>
              <w:t>200</w:t>
            </w:r>
          </w:p>
        </w:tc>
      </w:tr>
      <w:tr w:rsidR="00000000">
        <w:tc>
          <w:tcPr>
            <w:tcW w:w="44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19"/>
              </w:rPr>
              <w:t>1.88-1.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19"/>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19"/>
              </w:rPr>
              <w:t>в с</w:t>
            </w:r>
            <w:r>
              <w:rPr>
                <w:rStyle w:val="s19"/>
              </w:rPr>
              <w:t>толице, городах республиканского и областного значения</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19"/>
              </w:rPr>
              <w:t>100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19"/>
              </w:rPr>
              <w:t>в городах районного значения и поселках</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19"/>
              </w:rPr>
              <w:t>70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19"/>
              </w:rPr>
              <w:t>в сельских населенных пунктах</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19"/>
              </w:rPr>
              <w:t>30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1.89.</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Производство табачных изделий</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500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1.90.</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Исключена в соответствии с </w:t>
            </w:r>
            <w:hyperlink r:id="rId7422" w:anchor="sub_id=318" w:history="1">
              <w:r>
                <w:rPr>
                  <w:rStyle w:val="a4"/>
                  <w:color w:val="0000FF"/>
                  <w:u w:val="single"/>
                </w:rPr>
                <w:t>Законом</w:t>
              </w:r>
            </w:hyperlink>
            <w:r>
              <w:rPr>
                <w:rStyle w:val="s0"/>
              </w:rPr>
              <w:t xml:space="preserve"> РК от 04.07.09 г. № 167-IV </w:t>
            </w:r>
            <w:r>
              <w:rPr>
                <w:rStyle w:val="s3"/>
              </w:rPr>
              <w:t xml:space="preserve">(введен в действие по истечении тридцати календарных дней после его первого официального </w:t>
            </w:r>
            <w:hyperlink r:id="rId7423" w:anchor="sub_id=20000" w:history="1">
              <w:r>
                <w:rPr>
                  <w:rStyle w:val="a5"/>
                  <w:i/>
                  <w:iCs/>
                  <w:color w:val="0000FF"/>
                  <w:u w:val="single"/>
                </w:rPr>
                <w:t>опубликования</w:t>
              </w:r>
            </w:hyperlink>
            <w:r>
              <w:rPr>
                <w:rStyle w:val="s3"/>
              </w:rPr>
              <w:t>) (</w:t>
            </w:r>
            <w:hyperlink r:id="rId7424" w:anchor="sub_id=4710000" w:history="1">
              <w:r>
                <w:rPr>
                  <w:rStyle w:val="a5"/>
                  <w:i/>
                  <w:iCs/>
                  <w:color w:val="0000FF"/>
                  <w:u w:val="single"/>
                </w:rPr>
                <w:t>см. стар. ред.</w:t>
              </w:r>
            </w:hyperlink>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1.91.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Экспорт и импорт товаров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1.92.</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Оказание услуг по складской деятельности с выдачей зер</w:t>
            </w:r>
            <w:r>
              <w:t>новых расписок</w:t>
            </w:r>
          </w:p>
        </w:tc>
        <w:tc>
          <w:tcPr>
            <w:tcW w:w="814" w:type="pct"/>
            <w:tcBorders>
              <w:top w:val="nil"/>
              <w:left w:val="nil"/>
              <w:bottom w:val="single" w:sz="8" w:space="0" w:color="auto"/>
              <w:right w:val="single" w:sz="8" w:space="0" w:color="auto"/>
            </w:tcBorders>
            <w:hideMark/>
          </w:tcPr>
          <w:p w:rsidR="00000000" w:rsidRDefault="003D1D4C">
            <w:pPr>
              <w:pStyle w:val="pc"/>
            </w:pPr>
            <w:r>
              <w:t>10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1.93.</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Исключена в соответствии с </w:t>
            </w:r>
            <w:hyperlink r:id="rId7425" w:anchor="sub_id=403" w:history="1">
              <w:r>
                <w:rPr>
                  <w:rStyle w:val="a4"/>
                  <w:color w:val="0000FF"/>
                  <w:u w:val="single"/>
                </w:rPr>
                <w:t>Законом</w:t>
              </w:r>
            </w:hyperlink>
            <w:r>
              <w:rPr>
                <w:rStyle w:val="s0"/>
              </w:rPr>
              <w:t xml:space="preserve"> РК от 15.07.11 г. № 461-IV </w:t>
            </w:r>
            <w:r>
              <w:rPr>
                <w:rStyle w:val="s3"/>
              </w:rPr>
              <w:t xml:space="preserve">(введен в действие по истечении шести месяцев после его первого официального </w:t>
            </w:r>
            <w:hyperlink r:id="rId7426" w:history="1">
              <w:r>
                <w:rPr>
                  <w:rStyle w:val="a5"/>
                  <w:i/>
                  <w:iCs/>
                  <w:color w:val="0000FF"/>
                  <w:u w:val="single"/>
                </w:rPr>
                <w:t>опубликования</w:t>
              </w:r>
            </w:hyperlink>
            <w:r>
              <w:rPr>
                <w:rStyle w:val="s3"/>
              </w:rPr>
              <w:t>) (</w:t>
            </w:r>
            <w:hyperlink r:id="rId7427" w:anchor="sub_id=4710000" w:history="1">
              <w:r>
                <w:rPr>
                  <w:rStyle w:val="a5"/>
                  <w:i/>
                  <w:iCs/>
                  <w:color w:val="0000FF"/>
                  <w:u w:val="single"/>
                </w:rPr>
                <w:t>см. стар. ред</w:t>
              </w:r>
            </w:hyperlink>
            <w:r>
              <w:rPr>
                <w:rStyle w:val="s3"/>
              </w:rPr>
              <w:t>.)</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1.94.</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Деятельность в сфере игорного бизнеса:</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для казино и зала игровых автоматов в год</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3 845</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для тотализатора и букмекерской конторы в год</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640</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1.95.</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Деятельность в сфере товарных бирж:</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Fonts w:ascii="Arial" w:hAnsi="Arial" w:cs="Arial"/>
              </w:rPr>
              <w:t> </w:t>
            </w:r>
          </w:p>
        </w:tc>
      </w:tr>
      <w:tr w:rsidR="00000000">
        <w:tc>
          <w:tcPr>
            <w:tcW w:w="44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Fonts w:ascii="Arial" w:hAnsi="Arial" w:cs="Arial"/>
              </w:rPr>
              <w:t> </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для товарной биржи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для биржевого брокера</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для биржевого дилера</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r>
      <w:tr w:rsidR="00000000">
        <w:tc>
          <w:tcPr>
            <w:tcW w:w="0" w:type="auto"/>
            <w:tcBorders>
              <w:top w:val="nil"/>
              <w:left w:val="single" w:sz="8" w:space="0" w:color="auto"/>
              <w:bottom w:val="single" w:sz="8" w:space="0" w:color="auto"/>
              <w:right w:val="single" w:sz="8" w:space="0" w:color="auto"/>
            </w:tcBorders>
            <w:hideMark/>
          </w:tcPr>
          <w:p w:rsidR="00000000" w:rsidRDefault="003D1D4C">
            <w:pPr>
              <w:pStyle w:val="pc"/>
            </w:pPr>
            <w:r>
              <w:t>1.96.</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Разработка, производство, ремонт, торговля, приобретение и экспонирование боевого ручного стрелкового оружия и патронов к нему</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22</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Ставки сбора за выдачу дубликата лицензии: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все виды деятельности, за исключением выдачи дубликата лицензии на экспорт и импорт товаров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100% от ставки при выдаче лицензии</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2.2.</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на экспорт и импорт товаров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 xml:space="preserve">Ставки за переоформление лицензий: </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все виды лицензий, за исключением переоформления лицензии на экспорт и импорт товаров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10 % от ставки при выдаче лицензии, но не более 4 МРП</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3.2.</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rPr>
                <w:rStyle w:val="s0"/>
              </w:rPr>
              <w:t>за переоформление лицензии на экспорт и импорт товаров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r>
    </w:tbl>
    <w:p w:rsidR="00000000" w:rsidRDefault="003D1D4C">
      <w:pPr>
        <w:pStyle w:val="pji"/>
      </w:pPr>
      <w:hyperlink r:id="rId7428" w:history="1">
        <w:r>
          <w:rPr>
            <w:rStyle w:val="a4"/>
            <w:rFonts w:ascii="Wingdings" w:hAnsi="Wingdings"/>
            <w:i/>
            <w:iCs/>
            <w:color w:val="0000FF"/>
            <w:u w:val="single"/>
          </w:rPr>
          <w:t>*</w:t>
        </w:r>
      </w:hyperlink>
    </w:p>
    <w:p w:rsidR="00000000" w:rsidRDefault="003D1D4C">
      <w:pPr>
        <w:pStyle w:val="pji"/>
      </w:pPr>
      <w:r>
        <w:t> </w:t>
      </w:r>
    </w:p>
    <w:p w:rsidR="00000000" w:rsidRDefault="003D1D4C">
      <w:pPr>
        <w:pStyle w:val="pji"/>
      </w:pPr>
      <w:r>
        <w:rPr>
          <w:rStyle w:val="s3"/>
        </w:rPr>
        <w:t xml:space="preserve">Примечание изложено в редакции </w:t>
      </w:r>
      <w:hyperlink r:id="rId7429" w:anchor="sub_id=402" w:history="1">
        <w:r>
          <w:rPr>
            <w:rStyle w:val="a4"/>
            <w:i/>
            <w:iCs/>
            <w:color w:val="0000FF"/>
            <w:u w:val="single"/>
          </w:rPr>
          <w:t>Закона</w:t>
        </w:r>
      </w:hyperlink>
      <w:r>
        <w:rPr>
          <w:rStyle w:val="s3"/>
        </w:rPr>
        <w:t xml:space="preserve"> РК от 15.07.11 г. № 461-IV (введен в действие по истечении шести мес</w:t>
      </w:r>
      <w:r>
        <w:rPr>
          <w:rStyle w:val="s3"/>
        </w:rPr>
        <w:t xml:space="preserve">яцев после его первого официального </w:t>
      </w:r>
      <w:hyperlink r:id="rId7430" w:history="1">
        <w:r>
          <w:rPr>
            <w:rStyle w:val="a4"/>
            <w:i/>
            <w:iCs/>
            <w:color w:val="0000FF"/>
            <w:u w:val="single"/>
          </w:rPr>
          <w:t>опубликования</w:t>
        </w:r>
      </w:hyperlink>
      <w:r>
        <w:rPr>
          <w:rStyle w:val="s3"/>
        </w:rPr>
        <w:t>) (</w:t>
      </w:r>
      <w:hyperlink r:id="rId7431" w:anchor="sub_id=4711" w:history="1">
        <w:r>
          <w:rPr>
            <w:rStyle w:val="a4"/>
            <w:i/>
            <w:iCs/>
            <w:color w:val="0000FF"/>
            <w:u w:val="single"/>
          </w:rPr>
          <w:t>см. стар. ред.)</w:t>
        </w:r>
      </w:hyperlink>
    </w:p>
    <w:p w:rsidR="00000000" w:rsidRDefault="003D1D4C">
      <w:pPr>
        <w:pStyle w:val="pj"/>
      </w:pPr>
      <w:r>
        <w:rPr>
          <w:rStyle w:val="s0"/>
        </w:rPr>
        <w:t>Примечание:</w:t>
      </w:r>
    </w:p>
    <w:p w:rsidR="00000000" w:rsidRDefault="003D1D4C">
      <w:pPr>
        <w:pStyle w:val="pj"/>
      </w:pPr>
      <w:r>
        <w:rPr>
          <w:rStyle w:val="s0"/>
        </w:rPr>
        <w:t>* ставки лицензионного сбора за лицензирование деятельности, связанной с банковскими операциями:</w:t>
      </w:r>
    </w:p>
    <w:p w:rsidR="00000000" w:rsidRDefault="003D1D4C">
      <w:pPr>
        <w:pStyle w:val="pj"/>
      </w:pPr>
      <w:r>
        <w:rPr>
          <w:rStyle w:val="s0"/>
        </w:rPr>
        <w:t xml:space="preserve">для банков второго уровня - 80-кратный размер </w:t>
      </w:r>
      <w:hyperlink r:id="rId7432" w:history="1">
        <w:r>
          <w:rPr>
            <w:rStyle w:val="a4"/>
            <w:color w:val="0000FF"/>
            <w:u w:val="single"/>
          </w:rPr>
          <w:t>МРП</w:t>
        </w:r>
      </w:hyperlink>
      <w:r>
        <w:rPr>
          <w:rStyle w:val="s0"/>
        </w:rPr>
        <w:t>;</w:t>
      </w:r>
    </w:p>
    <w:p w:rsidR="00000000" w:rsidRDefault="003D1D4C">
      <w:pPr>
        <w:pStyle w:val="pj"/>
      </w:pPr>
      <w:r>
        <w:rPr>
          <w:rStyle w:val="s0"/>
        </w:rPr>
        <w:t>для организаций, осуществляющих отдельные виды банковских операций, - 40-кратный размер МРП.</w:t>
      </w:r>
    </w:p>
    <w:p w:rsidR="00000000" w:rsidRDefault="003D1D4C">
      <w:pPr>
        <w:pStyle w:val="pj"/>
      </w:pPr>
      <w:r>
        <w:t> </w:t>
      </w:r>
    </w:p>
    <w:p w:rsidR="00000000" w:rsidRDefault="003D1D4C">
      <w:pPr>
        <w:pStyle w:val="pj"/>
        <w:ind w:left="1200" w:hanging="800"/>
      </w:pPr>
      <w:bookmarkStart w:id="837" w:name="SUB4720000"/>
      <w:bookmarkEnd w:id="837"/>
      <w:r>
        <w:rPr>
          <w:rStyle w:val="s1"/>
        </w:rPr>
        <w:t xml:space="preserve">Статья 472. Порядок исчисления и уплаты </w:t>
      </w:r>
    </w:p>
    <w:p w:rsidR="00000000" w:rsidRDefault="003D1D4C">
      <w:pPr>
        <w:pStyle w:val="pji"/>
      </w:pPr>
      <w:r>
        <w:rPr>
          <w:rStyle w:val="s3"/>
        </w:rPr>
        <w:t xml:space="preserve">Пункт 1 изложен в редакции </w:t>
      </w:r>
      <w:hyperlink r:id="rId7433" w:anchor="sub_id=472" w:history="1">
        <w:r>
          <w:rPr>
            <w:rStyle w:val="a4"/>
            <w:i/>
            <w:iCs/>
            <w:color w:val="0000FF"/>
            <w:u w:val="single"/>
          </w:rPr>
          <w:t>Закона</w:t>
        </w:r>
      </w:hyperlink>
      <w:r>
        <w:rPr>
          <w:rStyle w:val="s3"/>
        </w:rPr>
        <w:t xml:space="preserve"> РК от</w:t>
      </w:r>
      <w:r>
        <w:rPr>
          <w:rStyle w:val="s3"/>
        </w:rPr>
        <w:t xml:space="preserve"> 26.12.12 г. № 61-V (введено в действие с 1 января 2013 г.) (</w:t>
      </w:r>
      <w:hyperlink r:id="rId7434" w:anchor="sub_id=4720000" w:history="1">
        <w:r>
          <w:rPr>
            <w:rStyle w:val="a4"/>
            <w:i/>
            <w:iCs/>
            <w:color w:val="0000FF"/>
            <w:u w:val="single"/>
          </w:rPr>
          <w:t>см. стар. ред.</w:t>
        </w:r>
      </w:hyperlink>
      <w:r>
        <w:rPr>
          <w:rStyle w:val="s3"/>
        </w:rPr>
        <w:t>)</w:t>
      </w:r>
    </w:p>
    <w:p w:rsidR="00000000" w:rsidRDefault="003D1D4C">
      <w:pPr>
        <w:pStyle w:val="pj"/>
      </w:pPr>
      <w:r>
        <w:rPr>
          <w:rStyle w:val="s0"/>
        </w:rPr>
        <w:t>1. Сумма сбора исчисляется по установленным ставкам и уплачивается в бюджет до подачи соответс</w:t>
      </w:r>
      <w:r>
        <w:rPr>
          <w:rStyle w:val="s0"/>
        </w:rPr>
        <w:t>твующих документов лицензиару индивидуальными предпринимателями и юридическими лицами по месту своего нахождения, физическими лицами - по месту жительства.</w:t>
      </w:r>
    </w:p>
    <w:p w:rsidR="00000000" w:rsidRDefault="003D1D4C">
      <w:pPr>
        <w:pStyle w:val="pji"/>
      </w:pPr>
      <w:bookmarkStart w:id="838" w:name="SUB4720200"/>
      <w:bookmarkEnd w:id="838"/>
      <w:r>
        <w:rPr>
          <w:rStyle w:val="s3"/>
        </w:rPr>
        <w:t xml:space="preserve">Пункт 2 изложен в редакции </w:t>
      </w:r>
      <w:hyperlink r:id="rId7435" w:anchor="sub_id=472" w:history="1">
        <w:r>
          <w:rPr>
            <w:rStyle w:val="a5"/>
            <w:i/>
            <w:iCs/>
            <w:color w:val="0000FF"/>
            <w:u w:val="single"/>
          </w:rPr>
          <w:t>Закона</w:t>
        </w:r>
      </w:hyperlink>
      <w:r>
        <w:rPr>
          <w:rStyle w:val="s3"/>
        </w:rPr>
        <w:t xml:space="preserve"> РК от 18.06.14 г. № 210-V (введено в действие с 1 января 2015 г.) (</w:t>
      </w:r>
      <w:hyperlink r:id="rId7436" w:anchor="sub_id=4720200" w:history="1">
        <w:r>
          <w:rPr>
            <w:rStyle w:val="a5"/>
            <w:i/>
            <w:iCs/>
            <w:color w:val="0000FF"/>
            <w:u w:val="single"/>
          </w:rPr>
          <w:t>см. стар. ред.</w:t>
        </w:r>
      </w:hyperlink>
      <w:r>
        <w:rPr>
          <w:rStyle w:val="s3"/>
        </w:rPr>
        <w:t>)</w:t>
      </w:r>
    </w:p>
    <w:p w:rsidR="00000000" w:rsidRDefault="003D1D4C">
      <w:pPr>
        <w:pStyle w:val="pj"/>
      </w:pPr>
      <w:r>
        <w:rPr>
          <w:rStyle w:val="s0"/>
        </w:rPr>
        <w:t>2. Плательщики, получающие лицензию на осуществление деятельности в сфере</w:t>
      </w:r>
      <w:r>
        <w:rPr>
          <w:rStyle w:val="s0"/>
        </w:rPr>
        <w:t xml:space="preserve"> игорного бизнеса или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по хранению и розничной реализации алкогольной продукции, за иск</w:t>
      </w:r>
      <w:r>
        <w:rPr>
          <w:rStyle w:val="s0"/>
        </w:rPr>
        <w:t xml:space="preserve">лючением деятельности по хранению и розничной реализации алкогольной продукции на территории ее производства, уплачивают сумму сбора до подачи соответствующих документов лицензиару. </w:t>
      </w:r>
      <w:hyperlink r:id="rId7437" w:history="1">
        <w:r>
          <w:rPr>
            <w:rStyle w:val="a4"/>
            <w:rFonts w:ascii="Segoe UI Symbol" w:hAnsi="Segoe UI Symbol"/>
            <w:i/>
            <w:iCs/>
            <w:color w:val="0000FF"/>
            <w:u w:val="single"/>
          </w:rPr>
          <w:t>*</w:t>
        </w:r>
      </w:hyperlink>
    </w:p>
    <w:p w:rsidR="00000000" w:rsidRDefault="003D1D4C">
      <w:pPr>
        <w:pStyle w:val="pji"/>
      </w:pPr>
      <w:r>
        <w:rPr>
          <w:rStyle w:val="s3"/>
        </w:rPr>
        <w:t>Пункт 3</w:t>
      </w:r>
      <w:r>
        <w:rPr>
          <w:rStyle w:val="s3"/>
        </w:rPr>
        <w:t xml:space="preserve"> изложен в редакции </w:t>
      </w:r>
      <w:hyperlink r:id="rId7438" w:anchor="sub_id=472" w:history="1">
        <w:r>
          <w:rPr>
            <w:rStyle w:val="a5"/>
            <w:i/>
            <w:iCs/>
            <w:color w:val="0000FF"/>
            <w:u w:val="single"/>
          </w:rPr>
          <w:t>Закона</w:t>
        </w:r>
      </w:hyperlink>
      <w:r>
        <w:rPr>
          <w:rStyle w:val="s3"/>
        </w:rPr>
        <w:t xml:space="preserve"> РК от 18.06.14 г. № 210-V (введено в действие с 1 января 2015 г.) (</w:t>
      </w:r>
      <w:hyperlink r:id="rId7439" w:anchor="sub_id=4720300" w:history="1">
        <w:r>
          <w:rPr>
            <w:rStyle w:val="a5"/>
            <w:i/>
            <w:iCs/>
            <w:color w:val="0000FF"/>
            <w:u w:val="single"/>
          </w:rPr>
          <w:t>см. стар. ред.</w:t>
        </w:r>
      </w:hyperlink>
      <w:r>
        <w:rPr>
          <w:rStyle w:val="s3"/>
        </w:rPr>
        <w:t xml:space="preserve">); </w:t>
      </w:r>
      <w:hyperlink r:id="rId7440" w:anchor="sub_id=472" w:history="1">
        <w:r>
          <w:rPr>
            <w:rStyle w:val="a5"/>
            <w:i/>
            <w:iCs/>
            <w:color w:val="0000FF"/>
            <w:u w:val="single"/>
          </w:rPr>
          <w:t>Закона</w:t>
        </w:r>
      </w:hyperlink>
      <w:r>
        <w:rPr>
          <w:rStyle w:val="s3"/>
        </w:rPr>
        <w:t xml:space="preserve"> РК от 29.10.15 г. № 376-V (введено в действие с 1 января 2016 г.) (</w:t>
      </w:r>
      <w:hyperlink r:id="rId7441" w:anchor="sub_id=4720300" w:history="1">
        <w:r>
          <w:rPr>
            <w:rStyle w:val="a5"/>
            <w:i/>
            <w:iCs/>
            <w:color w:val="0000FF"/>
            <w:u w:val="single"/>
          </w:rPr>
          <w:t>см. стар. ред.</w:t>
        </w:r>
      </w:hyperlink>
      <w:r>
        <w:rPr>
          <w:rStyle w:val="s3"/>
        </w:rPr>
        <w:t>)</w:t>
      </w:r>
    </w:p>
    <w:p w:rsidR="00000000" w:rsidRDefault="003D1D4C">
      <w:pPr>
        <w:pStyle w:val="pj"/>
      </w:pPr>
      <w:r>
        <w:rPr>
          <w:rStyle w:val="s0"/>
        </w:rPr>
        <w:t>3. Плательщики, получившие лицензию на осуществление видов деятельности в сфере игорного бизнеса, уплачивают сумму сбора ежегодно до 20 января текущего года, за исключением первого года осуществления деятельности в соответствующей сфере.</w:t>
      </w:r>
    </w:p>
    <w:p w:rsidR="00000000" w:rsidRDefault="003D1D4C">
      <w:pPr>
        <w:pStyle w:val="pj"/>
      </w:pPr>
      <w:r>
        <w:rPr>
          <w:rStyle w:val="s0"/>
        </w:rPr>
        <w:t>Плательщики, получ</w:t>
      </w:r>
      <w:r>
        <w:rPr>
          <w:rStyle w:val="s0"/>
        </w:rPr>
        <w:t xml:space="preserve">ившие лицензию на осуществление видов деятельности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по хранению и розничной реализации </w:t>
      </w:r>
      <w:r>
        <w:rPr>
          <w:rStyle w:val="s0"/>
        </w:rPr>
        <w:t>алкогольной продукции, за исключением деятельности по хранению и розничной реализации алкогольной продукции на территории ее производства, уплачивают сумму сбора ежегодно до 20 июля текущего года, за исключением первого года осуществления деятельности в со</w:t>
      </w:r>
      <w:r>
        <w:rPr>
          <w:rStyle w:val="s0"/>
        </w:rPr>
        <w:t>ответствующей сфере.</w:t>
      </w:r>
    </w:p>
    <w:p w:rsidR="00000000" w:rsidRDefault="003D1D4C">
      <w:pPr>
        <w:pStyle w:val="pji"/>
      </w:pPr>
      <w:hyperlink r:id="rId7442" w:history="1">
        <w:r>
          <w:rPr>
            <w:rStyle w:val="a4"/>
            <w:rFonts w:ascii="Wingdings" w:hAnsi="Wingdings"/>
            <w:i/>
            <w:iCs/>
            <w:color w:val="0000FF"/>
            <w:u w:val="single"/>
          </w:rPr>
          <w:t>*</w:t>
        </w:r>
      </w:hyperlink>
    </w:p>
    <w:p w:rsidR="00000000" w:rsidRDefault="003D1D4C">
      <w:pPr>
        <w:pStyle w:val="pji"/>
      </w:pPr>
      <w:r>
        <w:rPr>
          <w:rStyle w:val="s3"/>
        </w:rPr>
        <w:t xml:space="preserve">Пункт 4 изложен в редакции </w:t>
      </w:r>
      <w:hyperlink r:id="rId7443" w:anchor="sub_id=472" w:history="1">
        <w:r>
          <w:rPr>
            <w:rStyle w:val="a4"/>
            <w:i/>
            <w:iCs/>
            <w:color w:val="0000FF"/>
            <w:u w:val="single"/>
          </w:rPr>
          <w:t>Закона</w:t>
        </w:r>
      </w:hyperlink>
      <w:r>
        <w:rPr>
          <w:rStyle w:val="s3"/>
        </w:rPr>
        <w:t xml:space="preserve"> РК от 26.12.12 г. № 61-V (введено в действие с 1 я</w:t>
      </w:r>
      <w:r>
        <w:rPr>
          <w:rStyle w:val="s3"/>
        </w:rPr>
        <w:t>нваря 2013 г.) (</w:t>
      </w:r>
      <w:hyperlink r:id="rId7444" w:anchor="sub_id=4720400" w:history="1">
        <w:r>
          <w:rPr>
            <w:rStyle w:val="a4"/>
            <w:i/>
            <w:iCs/>
            <w:color w:val="0000FF"/>
            <w:u w:val="single"/>
          </w:rPr>
          <w:t>см. стар. ред.</w:t>
        </w:r>
      </w:hyperlink>
      <w:r>
        <w:rPr>
          <w:rStyle w:val="s3"/>
        </w:rPr>
        <w:t xml:space="preserve">); </w:t>
      </w:r>
      <w:hyperlink r:id="rId7445" w:anchor="sub_id=472" w:history="1">
        <w:r>
          <w:rPr>
            <w:rStyle w:val="a5"/>
            <w:i/>
            <w:iCs/>
            <w:color w:val="0000FF"/>
            <w:u w:val="single"/>
          </w:rPr>
          <w:t>Закона</w:t>
        </w:r>
      </w:hyperlink>
      <w:r>
        <w:rPr>
          <w:rStyle w:val="s3"/>
        </w:rPr>
        <w:t xml:space="preserve"> РК от 30.11.16 г. № 26-VI (введено в действие с 1 </w:t>
      </w:r>
      <w:r>
        <w:rPr>
          <w:rStyle w:val="s3"/>
        </w:rPr>
        <w:t>января 2017 г.) (</w:t>
      </w:r>
      <w:hyperlink r:id="rId7446" w:anchor="sub_id=4720400" w:history="1">
        <w:r>
          <w:rPr>
            <w:rStyle w:val="a5"/>
            <w:i/>
            <w:iCs/>
            <w:color w:val="0000FF"/>
            <w:u w:val="single"/>
          </w:rPr>
          <w:t>см. стар. ред.</w:t>
        </w:r>
      </w:hyperlink>
      <w:r>
        <w:rPr>
          <w:rStyle w:val="s3"/>
        </w:rPr>
        <w:t>)</w:t>
      </w:r>
    </w:p>
    <w:p w:rsidR="00000000" w:rsidRDefault="003D1D4C">
      <w:pPr>
        <w:pStyle w:val="pj"/>
      </w:pPr>
      <w:r>
        <w:t>4. Возврат или зачет уплаченных сумм сбора не производится, за исключением случаев:</w:t>
      </w:r>
    </w:p>
    <w:p w:rsidR="00000000" w:rsidRDefault="003D1D4C">
      <w:pPr>
        <w:pStyle w:val="pj"/>
      </w:pPr>
      <w:r>
        <w:t xml:space="preserve">1) отказа лиц, уплативших сбор, от получения лицензии </w:t>
      </w:r>
      <w:r>
        <w:t>до подачи соответствующих документов лицензиару.</w:t>
      </w:r>
    </w:p>
    <w:p w:rsidR="00000000" w:rsidRDefault="003D1D4C">
      <w:pPr>
        <w:pStyle w:val="pj"/>
      </w:pPr>
      <w:r>
        <w:t xml:space="preserve">При этом возврат или зачет уплаченных сумм сбора производится налоговым органом по месту их уплаты в порядке, установленном </w:t>
      </w:r>
      <w:hyperlink w:anchor="sub5990000" w:history="1">
        <w:r>
          <w:rPr>
            <w:rStyle w:val="a4"/>
            <w:color w:val="0000FF"/>
            <w:u w:val="single"/>
          </w:rPr>
          <w:t>статьями 599</w:t>
        </w:r>
      </w:hyperlink>
      <w:r>
        <w:rPr>
          <w:rStyle w:val="s0"/>
        </w:rPr>
        <w:t xml:space="preserve"> и </w:t>
      </w:r>
      <w:hyperlink w:anchor="sub6020000" w:history="1">
        <w:r>
          <w:rPr>
            <w:rStyle w:val="a4"/>
            <w:color w:val="0000FF"/>
            <w:u w:val="single"/>
          </w:rPr>
          <w:t>60</w:t>
        </w:r>
        <w:r>
          <w:rPr>
            <w:rStyle w:val="a4"/>
            <w:color w:val="0000FF"/>
            <w:u w:val="single"/>
          </w:rPr>
          <w:t>2</w:t>
        </w:r>
      </w:hyperlink>
      <w:r>
        <w:t xml:space="preserve"> настоящего Кодекса, по налоговому заявлению плательщика сбора после представления им документа, выданного лицензиаром, подтверждающим непредставление указанным лицом документов на получение лицензии;</w:t>
      </w:r>
    </w:p>
    <w:p w:rsidR="00000000" w:rsidRDefault="003D1D4C">
      <w:pPr>
        <w:pStyle w:val="pj"/>
      </w:pPr>
      <w:r>
        <w:t>2) ошибочной или излишней уплаты сбора за право заняти</w:t>
      </w:r>
      <w:r>
        <w:t xml:space="preserve">я деятельностью, указанной в строках 1.88 и 1.88-1 таблицы </w:t>
      </w:r>
      <w:hyperlink w:anchor="sub4710000" w:history="1">
        <w:r>
          <w:rPr>
            <w:rStyle w:val="a5"/>
            <w:color w:val="0000FF"/>
            <w:u w:val="single"/>
          </w:rPr>
          <w:t>статьи 471</w:t>
        </w:r>
      </w:hyperlink>
      <w:r>
        <w:t xml:space="preserve"> настоящего Кодекса.</w:t>
      </w:r>
    </w:p>
    <w:p w:rsidR="00000000" w:rsidRDefault="003D1D4C">
      <w:pPr>
        <w:pStyle w:val="pj"/>
      </w:pPr>
      <w:r>
        <w:t>При этом возврат или зачет ошибочно или излишне уплаченной суммы сбора производится налоговым органом по месту уплаты в порядке, уста</w:t>
      </w:r>
      <w:r>
        <w:t xml:space="preserve">новленном </w:t>
      </w:r>
      <w:hyperlink w:anchor="sub5990000" w:history="1">
        <w:r>
          <w:rPr>
            <w:rStyle w:val="a4"/>
            <w:color w:val="0000FF"/>
            <w:u w:val="single"/>
          </w:rPr>
          <w:t>статьями 599</w:t>
        </w:r>
      </w:hyperlink>
      <w:r>
        <w:rPr>
          <w:rStyle w:val="s0"/>
        </w:rPr>
        <w:t xml:space="preserve">, </w:t>
      </w:r>
      <w:hyperlink w:anchor="sub6010000" w:history="1">
        <w:r>
          <w:rPr>
            <w:rStyle w:val="a5"/>
            <w:color w:val="0000FF"/>
            <w:u w:val="single"/>
          </w:rPr>
          <w:t>601 и 602</w:t>
        </w:r>
      </w:hyperlink>
      <w:r>
        <w:t xml:space="preserve"> настоящего Кодекса.</w:t>
      </w:r>
    </w:p>
    <w:p w:rsidR="00000000" w:rsidRDefault="003D1D4C">
      <w:pPr>
        <w:pStyle w:val="pj"/>
      </w:pPr>
      <w:r>
        <w:t> </w:t>
      </w:r>
    </w:p>
    <w:p w:rsidR="00000000" w:rsidRDefault="003D1D4C">
      <w:pPr>
        <w:pStyle w:val="pj"/>
      </w:pPr>
      <w:r>
        <w:t> </w:t>
      </w:r>
    </w:p>
    <w:p w:rsidR="00000000" w:rsidRDefault="003D1D4C">
      <w:pPr>
        <w:pStyle w:val="pc"/>
      </w:pPr>
      <w:bookmarkStart w:id="839" w:name="SUB4730000"/>
      <w:bookmarkEnd w:id="839"/>
      <w:r>
        <w:rPr>
          <w:rStyle w:val="s1"/>
        </w:rPr>
        <w:t xml:space="preserve">Глава 68. СБОР ЗА ВЫДАЧУ РАЗРЕШЕНИЯ НА ИСПОЛЬЗОВАНИЕ </w:t>
      </w:r>
      <w:r>
        <w:rPr>
          <w:b/>
          <w:bCs/>
        </w:rPr>
        <w:br/>
      </w:r>
      <w:r>
        <w:rPr>
          <w:rStyle w:val="s1"/>
        </w:rPr>
        <w:t xml:space="preserve">РАДИОЧАСТОТНОГО СПЕКТРА ТЕЛЕВИЗИОННЫМ И </w:t>
      </w:r>
      <w:r>
        <w:rPr>
          <w:b/>
          <w:bCs/>
        </w:rPr>
        <w:br/>
      </w:r>
      <w:r>
        <w:rPr>
          <w:rStyle w:val="s1"/>
        </w:rPr>
        <w:t>РАДИОВЕЩАТЕЛЬНЫМ ОРГАНИЗАЦИЯМ</w:t>
      </w:r>
    </w:p>
    <w:p w:rsidR="00000000" w:rsidRDefault="003D1D4C">
      <w:pPr>
        <w:pStyle w:val="pj"/>
      </w:pPr>
      <w:r>
        <w:t> </w:t>
      </w:r>
    </w:p>
    <w:p w:rsidR="00000000" w:rsidRDefault="003D1D4C">
      <w:pPr>
        <w:pStyle w:val="pj"/>
        <w:ind w:left="1200" w:hanging="800"/>
      </w:pPr>
      <w:r>
        <w:rPr>
          <w:rStyle w:val="s1"/>
        </w:rPr>
        <w:t xml:space="preserve">Статья 473. Общие положения </w:t>
      </w:r>
    </w:p>
    <w:p w:rsidR="00000000" w:rsidRDefault="003D1D4C">
      <w:pPr>
        <w:pStyle w:val="pji"/>
      </w:pPr>
      <w:r>
        <w:rPr>
          <w:rStyle w:val="s3"/>
        </w:rPr>
        <w:t xml:space="preserve">В пункт 1 внесены изменения в соответствии с </w:t>
      </w:r>
      <w:hyperlink r:id="rId7447" w:anchor="sub_id=473" w:history="1">
        <w:r>
          <w:rPr>
            <w:rStyle w:val="a4"/>
            <w:i/>
            <w:iCs/>
            <w:color w:val="0000FF"/>
            <w:u w:val="single"/>
          </w:rPr>
          <w:t>Законом</w:t>
        </w:r>
      </w:hyperlink>
      <w:r>
        <w:rPr>
          <w:rStyle w:val="s3"/>
        </w:rPr>
        <w:t xml:space="preserve"> РК от 18.01.12 г. № 546-IV (введены в действие с 1 января 2013 г.) (</w:t>
      </w:r>
      <w:hyperlink r:id="rId7448" w:anchor="sub_id=4730000" w:history="1">
        <w:r>
          <w:rPr>
            <w:rStyle w:val="a4"/>
            <w:i/>
            <w:iCs/>
            <w:color w:val="0000FF"/>
            <w:u w:val="single"/>
          </w:rPr>
          <w:t>см. стар. ред.</w:t>
        </w:r>
      </w:hyperlink>
      <w:r>
        <w:rPr>
          <w:rStyle w:val="s3"/>
        </w:rPr>
        <w:t>)</w:t>
      </w:r>
    </w:p>
    <w:p w:rsidR="00000000" w:rsidRDefault="003D1D4C">
      <w:pPr>
        <w:pStyle w:val="pj"/>
      </w:pPr>
      <w:r>
        <w:rPr>
          <w:rStyle w:val="s0"/>
        </w:rPr>
        <w:t>1. Сбор за выдачу разрешения на использование радиочастотного спектра телевизионным и радиовещательным организациям (далее - сбор), осуществляющим деятельность посредством аналогов</w:t>
      </w:r>
      <w:r>
        <w:rPr>
          <w:rStyle w:val="s0"/>
        </w:rPr>
        <w:t xml:space="preserve">ого сигнала, взимается при выдаче </w:t>
      </w:r>
      <w:hyperlink r:id="rId7449" w:anchor="sub_id=80000" w:history="1">
        <w:r>
          <w:rPr>
            <w:rStyle w:val="a4"/>
            <w:color w:val="0000FF"/>
            <w:u w:val="single"/>
          </w:rPr>
          <w:t>уполномоченным государственным органом</w:t>
        </w:r>
      </w:hyperlink>
      <w:r>
        <w:rPr>
          <w:rStyle w:val="s0"/>
        </w:rPr>
        <w:t xml:space="preserve"> в области связи телевизионным и радиовещательным организациям Республики Казахстан разрешения (дублик</w:t>
      </w:r>
      <w:r>
        <w:rPr>
          <w:rStyle w:val="s0"/>
        </w:rPr>
        <w:t>ата разрешения) на использование радиочастотного спектра (далее - разрешение).</w:t>
      </w:r>
    </w:p>
    <w:p w:rsidR="00000000" w:rsidRDefault="003D1D4C">
      <w:pPr>
        <w:pStyle w:val="pj"/>
      </w:pPr>
      <w:r>
        <w:rPr>
          <w:rStyle w:val="s0"/>
        </w:rPr>
        <w:t xml:space="preserve">Положения настоящей главы применяются к телевизионным и радиовещательным организациям Республики Казахстан, действующим на основании </w:t>
      </w:r>
      <w:hyperlink r:id="rId7450" w:anchor="sub_id=1110" w:history="1">
        <w:r>
          <w:rPr>
            <w:rStyle w:val="a4"/>
            <w:color w:val="0000FF"/>
            <w:u w:val="single"/>
          </w:rPr>
          <w:t>лицензии</w:t>
        </w:r>
      </w:hyperlink>
      <w:r>
        <w:rPr>
          <w:rStyle w:val="s0"/>
        </w:rPr>
        <w:t xml:space="preserve">, выданной уполномоченным государственным органом в области средств массовой информации. </w:t>
      </w:r>
    </w:p>
    <w:p w:rsidR="00000000" w:rsidRDefault="003D1D4C">
      <w:pPr>
        <w:pStyle w:val="pji"/>
      </w:pPr>
      <w:r>
        <w:rPr>
          <w:rStyle w:val="s3"/>
        </w:rPr>
        <w:t xml:space="preserve">Пункт 2 изложен в редакции </w:t>
      </w:r>
      <w:hyperlink r:id="rId7451" w:anchor="sub_id=473" w:history="1">
        <w:r>
          <w:rPr>
            <w:rStyle w:val="a4"/>
            <w:i/>
            <w:iCs/>
            <w:color w:val="0000FF"/>
            <w:u w:val="single"/>
          </w:rPr>
          <w:t>Закона</w:t>
        </w:r>
      </w:hyperlink>
      <w:r>
        <w:rPr>
          <w:rStyle w:val="s3"/>
        </w:rPr>
        <w:t xml:space="preserve"> </w:t>
      </w:r>
      <w:r>
        <w:rPr>
          <w:rStyle w:val="s3"/>
        </w:rPr>
        <w:t>РК от 29.09.14 г. № 239-V (</w:t>
      </w:r>
      <w:hyperlink r:id="rId7452" w:anchor="sub_id=4730200" w:history="1">
        <w:r>
          <w:rPr>
            <w:rStyle w:val="a4"/>
            <w:i/>
            <w:iCs/>
            <w:color w:val="0000FF"/>
            <w:u w:val="single"/>
          </w:rPr>
          <w:t>см. стар. ред.</w:t>
        </w:r>
      </w:hyperlink>
      <w:r>
        <w:rPr>
          <w:rStyle w:val="s3"/>
        </w:rPr>
        <w:t>)</w:t>
      </w:r>
    </w:p>
    <w:p w:rsidR="00000000" w:rsidRDefault="003D1D4C">
      <w:pPr>
        <w:pStyle w:val="pj"/>
      </w:pPr>
      <w:r>
        <w:rPr>
          <w:rStyle w:val="s0"/>
        </w:rPr>
        <w:t xml:space="preserve">2. </w:t>
      </w:r>
      <w:hyperlink r:id="rId7453" w:anchor="sub_id=291" w:history="1">
        <w:r>
          <w:rPr>
            <w:rStyle w:val="a4"/>
            <w:color w:val="0000FF"/>
            <w:u w:val="single"/>
          </w:rPr>
          <w:t>Порядок выдачи разрешения</w:t>
        </w:r>
      </w:hyperlink>
      <w:r>
        <w:rPr>
          <w:rStyle w:val="s0"/>
        </w:rPr>
        <w:t xml:space="preserve"> устанавливается уп</w:t>
      </w:r>
      <w:r>
        <w:rPr>
          <w:rStyle w:val="s0"/>
        </w:rPr>
        <w:t>олномоченным органом в области связи.</w:t>
      </w:r>
    </w:p>
    <w:p w:rsidR="00000000" w:rsidRDefault="003D1D4C">
      <w:pPr>
        <w:pStyle w:val="pji"/>
      </w:pPr>
      <w:r>
        <w:rPr>
          <w:rStyle w:val="s3"/>
        </w:rPr>
        <w:t xml:space="preserve">В пункт 3 внесены изменения в соответствии с </w:t>
      </w:r>
      <w:hyperlink r:id="rId7454" w:anchor="sub_id=473" w:history="1">
        <w:r>
          <w:rPr>
            <w:rStyle w:val="a4"/>
            <w:i/>
            <w:iCs/>
            <w:color w:val="0000FF"/>
            <w:u w:val="single"/>
          </w:rPr>
          <w:t>Законом</w:t>
        </w:r>
      </w:hyperlink>
      <w:r>
        <w:rPr>
          <w:rStyle w:val="s3"/>
        </w:rPr>
        <w:t xml:space="preserve"> РК от 18.01.12 г. № 546-IV (введены в действие с 1 января 2013 г.) (</w:t>
      </w:r>
      <w:hyperlink r:id="rId7455" w:anchor="sub_id=4730300" w:history="1">
        <w:r>
          <w:rPr>
            <w:rStyle w:val="a4"/>
            <w:i/>
            <w:iCs/>
            <w:color w:val="0000FF"/>
            <w:u w:val="single"/>
          </w:rPr>
          <w:t>см. стар. ред.</w:t>
        </w:r>
      </w:hyperlink>
      <w:r>
        <w:rPr>
          <w:rStyle w:val="s3"/>
        </w:rPr>
        <w:t>)</w:t>
      </w:r>
    </w:p>
    <w:p w:rsidR="00000000" w:rsidRDefault="003D1D4C">
      <w:pPr>
        <w:pStyle w:val="pj"/>
      </w:pPr>
      <w:r>
        <w:rPr>
          <w:rStyle w:val="s0"/>
        </w:rPr>
        <w:t xml:space="preserve">3. Распределение полос (номиналов) радиочастотного спектра может проводиться на конкурсной основе в соответствии с </w:t>
      </w:r>
      <w:hyperlink r:id="rId7456" w:anchor="sub_id=120000" w:history="1">
        <w:r>
          <w:rPr>
            <w:rStyle w:val="a4"/>
            <w:color w:val="0000FF"/>
            <w:u w:val="single"/>
          </w:rPr>
          <w:t>законодательством</w:t>
        </w:r>
      </w:hyperlink>
      <w:r>
        <w:rPr>
          <w:rStyle w:val="s0"/>
        </w:rPr>
        <w:t xml:space="preserve"> Республики Казахстан. </w:t>
      </w:r>
    </w:p>
    <w:p w:rsidR="00000000" w:rsidRDefault="003D1D4C">
      <w:pPr>
        <w:pStyle w:val="pj"/>
      </w:pPr>
      <w:r>
        <w:rPr>
          <w:rStyle w:val="s0"/>
        </w:rPr>
        <w:t>В целях обеспечения трансляции теле-, радиоканалов свободного доступа на всей территории Республики Казахстан национальному оператору телерадиовещания выделяются полосы (номиналы) радиочас</w:t>
      </w:r>
      <w:r>
        <w:rPr>
          <w:rStyle w:val="s0"/>
        </w:rPr>
        <w:t>тотного спектра без проведения конкурса.</w:t>
      </w:r>
    </w:p>
    <w:p w:rsidR="00000000" w:rsidRDefault="003D1D4C">
      <w:pPr>
        <w:pStyle w:val="pj"/>
      </w:pPr>
      <w:r>
        <w:rPr>
          <w:rStyle w:val="s0"/>
        </w:rPr>
        <w:t xml:space="preserve">Разовые суммы, взимаемые при распределении полос (номиналов) радиочастотного спектра путем проведения конкурса, не засчитываются в счет сбора, подлежащего уплате в соответствии с настоящей главой. </w:t>
      </w:r>
    </w:p>
    <w:p w:rsidR="00000000" w:rsidRDefault="003D1D4C">
      <w:pPr>
        <w:pStyle w:val="pj"/>
      </w:pPr>
      <w:r>
        <w:rPr>
          <w:rStyle w:val="s0"/>
        </w:rPr>
        <w:t xml:space="preserve">4. Уполномоченные государственные органы в области связи ежеквартально не позднее 15 числа месяца, следующего за отчетным кварталом, предоставляют налоговым органам по месту нахождения телевизионных и радиовещательных организаций информацию о плательщиках </w:t>
      </w:r>
      <w:r>
        <w:rPr>
          <w:rStyle w:val="s0"/>
        </w:rPr>
        <w:t xml:space="preserve">сбора и объектах обложения по </w:t>
      </w:r>
      <w:hyperlink r:id="rId7457" w:history="1">
        <w:r>
          <w:rPr>
            <w:rStyle w:val="a4"/>
            <w:color w:val="0000FF"/>
            <w:u w:val="single"/>
          </w:rPr>
          <w:t>форме</w:t>
        </w:r>
      </w:hyperlink>
      <w:r>
        <w:rPr>
          <w:rStyle w:val="s0"/>
        </w:rPr>
        <w:t xml:space="preserve">, установленной уполномоченным органом. </w:t>
      </w:r>
    </w:p>
    <w:p w:rsidR="00000000" w:rsidRDefault="003D1D4C">
      <w:pPr>
        <w:pStyle w:val="pj"/>
      </w:pPr>
      <w:r>
        <w:t> </w:t>
      </w:r>
    </w:p>
    <w:p w:rsidR="00000000" w:rsidRDefault="003D1D4C">
      <w:pPr>
        <w:pStyle w:val="pj"/>
        <w:ind w:left="1200" w:hanging="800"/>
      </w:pPr>
      <w:bookmarkStart w:id="840" w:name="SUB4740000"/>
      <w:bookmarkEnd w:id="840"/>
      <w:r>
        <w:rPr>
          <w:rStyle w:val="s1"/>
        </w:rPr>
        <w:t>Статья 474. Плательщики сбора</w:t>
      </w:r>
    </w:p>
    <w:p w:rsidR="00000000" w:rsidRDefault="003D1D4C">
      <w:pPr>
        <w:pStyle w:val="pj"/>
      </w:pPr>
      <w:r>
        <w:rPr>
          <w:rStyle w:val="s0"/>
        </w:rPr>
        <w:t>1. Плательщиками сбора являются телевизионные и радиовещательные организации, ук</w:t>
      </w:r>
      <w:r>
        <w:rPr>
          <w:rStyle w:val="s0"/>
        </w:rPr>
        <w:t xml:space="preserve">азанные в </w:t>
      </w:r>
      <w:hyperlink w:anchor="sub4730000" w:history="1">
        <w:r>
          <w:rPr>
            <w:rStyle w:val="a4"/>
            <w:color w:val="0000FF"/>
            <w:u w:val="single"/>
          </w:rPr>
          <w:t>пункте 1 статьи 473</w:t>
        </w:r>
      </w:hyperlink>
      <w:r>
        <w:rPr>
          <w:rStyle w:val="s0"/>
        </w:rPr>
        <w:t xml:space="preserve"> настоящего Кодекса. </w:t>
      </w:r>
    </w:p>
    <w:p w:rsidR="00000000" w:rsidRDefault="003D1D4C">
      <w:pPr>
        <w:pStyle w:val="pj"/>
      </w:pPr>
      <w:r>
        <w:rPr>
          <w:rStyle w:val="s0"/>
        </w:rPr>
        <w:t>2. Не являются плательщиками сбора государственные учреждения, получающие разрешение на использование радиочастотного спектра для исполнения возложенных на них функциональн</w:t>
      </w:r>
      <w:r>
        <w:rPr>
          <w:rStyle w:val="s0"/>
        </w:rPr>
        <w:t xml:space="preserve">ых обязанностей. </w:t>
      </w:r>
    </w:p>
    <w:p w:rsidR="00000000" w:rsidRDefault="003D1D4C">
      <w:pPr>
        <w:pStyle w:val="pj"/>
      </w:pPr>
      <w:r>
        <w:t> </w:t>
      </w:r>
    </w:p>
    <w:p w:rsidR="00000000" w:rsidRDefault="003D1D4C">
      <w:pPr>
        <w:pStyle w:val="pji"/>
      </w:pPr>
      <w:bookmarkStart w:id="841" w:name="SUB4750000"/>
      <w:bookmarkEnd w:id="841"/>
      <w:r>
        <w:rPr>
          <w:rStyle w:val="s3"/>
        </w:rPr>
        <w:t xml:space="preserve">В статью 475 внесены изменения в соответствии с </w:t>
      </w:r>
      <w:hyperlink r:id="rId7458" w:anchor="sub_id=3150" w:history="1">
        <w:r>
          <w:rPr>
            <w:rStyle w:val="a4"/>
            <w:i/>
            <w:iCs/>
            <w:color w:val="0000FF"/>
            <w:u w:val="single"/>
          </w:rPr>
          <w:t>Законом</w:t>
        </w:r>
      </w:hyperlink>
      <w:r>
        <w:rPr>
          <w:rStyle w:val="s3"/>
        </w:rPr>
        <w:t xml:space="preserve"> РК от 16.11.09 г. № 200-IV (введены в действие с 1 января 2010 г.) (</w:t>
      </w:r>
      <w:hyperlink r:id="rId7459" w:anchor="sub_id=475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475. Ставки сбора</w:t>
      </w:r>
    </w:p>
    <w:p w:rsidR="00000000" w:rsidRDefault="003D1D4C">
      <w:pPr>
        <w:pStyle w:val="pj"/>
      </w:pPr>
      <w:r>
        <w:rPr>
          <w:rStyle w:val="s0"/>
        </w:rPr>
        <w:t xml:space="preserve">Ставки сбора устанавливаются исходя из размера </w:t>
      </w:r>
      <w:hyperlink r:id="rId7460" w:history="1">
        <w:r>
          <w:rPr>
            <w:rStyle w:val="a4"/>
            <w:color w:val="0000FF"/>
            <w:u w:val="single"/>
          </w:rPr>
          <w:t>месячного расчетного показателя</w:t>
        </w:r>
      </w:hyperlink>
      <w:r>
        <w:rPr>
          <w:rStyle w:val="s0"/>
        </w:rPr>
        <w:t>, установленного з</w:t>
      </w:r>
      <w:r>
        <w:rPr>
          <w:rStyle w:val="s0"/>
        </w:rPr>
        <w:t xml:space="preserve">аконом о республиканском бюджете (далее по тексту настоящей статьи - МРП) и действующего на 1 января соответствующего финансового года, в зависимости от численности населения, проживающего в населенном пункте, на территории которого предоставляются услуги </w:t>
      </w:r>
      <w:r>
        <w:rPr>
          <w:rStyle w:val="s0"/>
        </w:rPr>
        <w:t xml:space="preserve">телевидения и радиовещания, от мощности передающего средства и количества телевизионных и (или) радиовещательных каналов и составляют: </w:t>
      </w:r>
    </w:p>
    <w:p w:rsidR="00000000" w:rsidRDefault="003D1D4C">
      <w:pPr>
        <w:pStyle w:val="pj"/>
      </w:pPr>
      <w:r>
        <w:rPr>
          <w:rStyle w:val="s0"/>
        </w:rPr>
        <w:t> </w:t>
      </w:r>
    </w:p>
    <w:tbl>
      <w:tblPr>
        <w:tblW w:w="5000" w:type="pct"/>
        <w:tblCellMar>
          <w:left w:w="0" w:type="dxa"/>
          <w:right w:w="0" w:type="dxa"/>
        </w:tblCellMar>
        <w:tblLook w:val="04A0" w:firstRow="1" w:lastRow="0" w:firstColumn="1" w:lastColumn="0" w:noHBand="0" w:noVBand="1"/>
      </w:tblPr>
      <w:tblGrid>
        <w:gridCol w:w="810"/>
        <w:gridCol w:w="3022"/>
        <w:gridCol w:w="1941"/>
        <w:gridCol w:w="2096"/>
        <w:gridCol w:w="1636"/>
      </w:tblGrid>
      <w:tr w:rsidR="00000000">
        <w:trPr>
          <w:trHeight w:val="340"/>
        </w:trPr>
        <w:tc>
          <w:tcPr>
            <w:tcW w:w="364" w:type="pct"/>
            <w:tcBorders>
              <w:top w:val="single" w:sz="8" w:space="0" w:color="000000"/>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w:t>
            </w:r>
          </w:p>
          <w:p w:rsidR="00000000" w:rsidRDefault="003D1D4C">
            <w:pPr>
              <w:pStyle w:val="pc"/>
            </w:pPr>
            <w:r>
              <w:rPr>
                <w:rStyle w:val="s0"/>
              </w:rPr>
              <w:t>п/п</w:t>
            </w:r>
          </w:p>
        </w:tc>
        <w:tc>
          <w:tcPr>
            <w:tcW w:w="1572" w:type="pct"/>
            <w:tcBorders>
              <w:top w:val="single" w:sz="8" w:space="0" w:color="000000"/>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Применение/диапазон радиочастот</w:t>
            </w:r>
          </w:p>
        </w:tc>
        <w:tc>
          <w:tcPr>
            <w:tcW w:w="1048" w:type="pct"/>
            <w:tcBorders>
              <w:top w:val="single" w:sz="8" w:space="0" w:color="000000"/>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Численность населения</w:t>
            </w:r>
          </w:p>
          <w:p w:rsidR="00000000" w:rsidRDefault="003D1D4C">
            <w:pPr>
              <w:pStyle w:val="pc"/>
            </w:pPr>
            <w:r>
              <w:rPr>
                <w:rStyle w:val="s0"/>
              </w:rPr>
              <w:t>(тыс. человек)</w:t>
            </w:r>
          </w:p>
        </w:tc>
        <w:tc>
          <w:tcPr>
            <w:tcW w:w="1129" w:type="pct"/>
            <w:tcBorders>
              <w:top w:val="single" w:sz="8" w:space="0" w:color="000000"/>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Мощность передающего средства (Вт)</w:t>
            </w:r>
          </w:p>
        </w:tc>
        <w:tc>
          <w:tcPr>
            <w:tcW w:w="887" w:type="pct"/>
            <w:tcBorders>
              <w:top w:val="single" w:sz="8" w:space="0" w:color="000000"/>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Ставка сбора за один канал (МРП)</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2</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3</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4</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5</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За выдачу разрешения на использование радиочастотного спектра:</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 </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 </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 </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1.1.</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Телевидение/метровый</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 </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 </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 </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1.1.2.</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10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100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20</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1.1.3.</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10 до 50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500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41</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1.1.4.</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10 до 50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500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83</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1.1.5.</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50 до 100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1000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124</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1.1.6.</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50 до 100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1000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249</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1.1.7.</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100 до 200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1000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290</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1.1.8.</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100 до 200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1000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435</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1.1.9.</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200 до 500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2000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828</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1.1.10.</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200 до 500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2000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1243</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1.1.11.</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5000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2367</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1.1.12.</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5000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3550</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1.2.</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Телевидение/дециметровый</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 </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 </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 </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1.2.1.</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10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100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13</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1.2.2.</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10 до 50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500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26</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1.2.3.</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10 до 50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500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52</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1.2.4.</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50 до 100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1000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78</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1.2.5.</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50 до 100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1000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155</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1.2.6.</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100 до 200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1000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181</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1.2.7.</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100 до 200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1000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272</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1.2.8.</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200 до 500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2000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518</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1.2.9.</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200 до 500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2000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777</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1.2.10.</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5000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1479</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1.2.11.</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5000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2219</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1.3.</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Радиовещание/УКВ ЧМ (FM)</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 </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 </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 </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1.3.1.</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10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100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5</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1.3.2.</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10 до 50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500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9</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1.3.3.</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10 до 50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500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18</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1.3.4.</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50 до 100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1000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27</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1.3.5.</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50 до 100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1000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53</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1.3.6.</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100 до 200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1000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62</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1.3.7.</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100 до 200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1000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93</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1.3.8.</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200 до 500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2000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178</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1.3.9.</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200 до 500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2000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266</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1.3.10.</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5000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488</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1.3.11.</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5000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732</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1.4.</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Радиовещание/KB, СВ, ДВ</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 </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 </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 </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1.4.1.</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до 100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5</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1.4.2.</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100 до 1000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15</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1.4.3.</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1000 до 10000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30</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1.4.4.</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10000 до 100000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45</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1.4.5.</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от 100000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89</w:t>
            </w:r>
          </w:p>
        </w:tc>
      </w:tr>
      <w:tr w:rsidR="00000000">
        <w:trPr>
          <w:trHeight w:val="340"/>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2.</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ji"/>
            </w:pPr>
            <w:r>
              <w:rPr>
                <w:rStyle w:val="s0"/>
              </w:rPr>
              <w:t>Ставка сбора за выдачу дубликата разрешения</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 </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 </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00000" w:rsidRDefault="003D1D4C">
            <w:pPr>
              <w:pStyle w:val="pc"/>
            </w:pPr>
            <w:r>
              <w:rPr>
                <w:rStyle w:val="s0"/>
              </w:rPr>
              <w:t>2</w:t>
            </w:r>
          </w:p>
        </w:tc>
      </w:tr>
    </w:tbl>
    <w:p w:rsidR="00000000" w:rsidRDefault="003D1D4C">
      <w:pPr>
        <w:pStyle w:val="pj"/>
      </w:pPr>
      <w:r>
        <w:rPr>
          <w:rStyle w:val="s0"/>
        </w:rPr>
        <w:t> </w:t>
      </w:r>
    </w:p>
    <w:p w:rsidR="00000000" w:rsidRDefault="003D1D4C">
      <w:pPr>
        <w:pStyle w:val="pj"/>
        <w:ind w:left="1200" w:hanging="800"/>
      </w:pPr>
      <w:bookmarkStart w:id="842" w:name="SUB4760000"/>
      <w:bookmarkEnd w:id="842"/>
      <w:r>
        <w:rPr>
          <w:rStyle w:val="s1"/>
        </w:rPr>
        <w:t>Статья 476. Порядок исчисления и уплаты</w:t>
      </w:r>
    </w:p>
    <w:p w:rsidR="00000000" w:rsidRDefault="003D1D4C">
      <w:pPr>
        <w:pStyle w:val="pj"/>
      </w:pPr>
      <w:r>
        <w:rPr>
          <w:rStyle w:val="s0"/>
        </w:rPr>
        <w:t>1. Сумма сбора исчисляется по установленным ставкам и уплачивается в бюджет по месту нахождения телевизионных и радиовещательных организаций до получения разрешения в уполномоченном государственном органе в области с</w:t>
      </w:r>
      <w:r>
        <w:rPr>
          <w:rStyle w:val="s0"/>
        </w:rPr>
        <w:t xml:space="preserve">вязи. </w:t>
      </w:r>
    </w:p>
    <w:p w:rsidR="00000000" w:rsidRDefault="003D1D4C">
      <w:pPr>
        <w:pStyle w:val="pji"/>
      </w:pPr>
      <w:r>
        <w:rPr>
          <w:rStyle w:val="s3"/>
        </w:rPr>
        <w:t xml:space="preserve">Пункт 2 изложен в редакции </w:t>
      </w:r>
      <w:hyperlink r:id="rId7461" w:anchor="sub_id=476" w:history="1">
        <w:r>
          <w:rPr>
            <w:rStyle w:val="a4"/>
            <w:i/>
            <w:iCs/>
            <w:color w:val="0000FF"/>
            <w:u w:val="single"/>
          </w:rPr>
          <w:t>Закона</w:t>
        </w:r>
      </w:hyperlink>
      <w:r>
        <w:rPr>
          <w:rStyle w:val="s3"/>
        </w:rPr>
        <w:t xml:space="preserve"> РК от 26.12.12 г. № 61-V (введено в действие с 1 января 2013 г.) (</w:t>
      </w:r>
      <w:hyperlink r:id="rId7462" w:anchor="sub_id=4760200" w:history="1">
        <w:r>
          <w:rPr>
            <w:rStyle w:val="a4"/>
            <w:i/>
            <w:iCs/>
            <w:color w:val="0000FF"/>
            <w:u w:val="single"/>
          </w:rPr>
          <w:t>см. стар. ред.</w:t>
        </w:r>
      </w:hyperlink>
      <w:r>
        <w:rPr>
          <w:rStyle w:val="s3"/>
        </w:rPr>
        <w:t>)</w:t>
      </w:r>
    </w:p>
    <w:p w:rsidR="00000000" w:rsidRDefault="003D1D4C">
      <w:pPr>
        <w:pStyle w:val="pj"/>
      </w:pPr>
      <w:r>
        <w:rPr>
          <w:rStyle w:val="s0"/>
        </w:rPr>
        <w:t>2. Возврат или зачет уплаченных сумм сбора не производится, за исключением случаев отказа лиц, уплативших сбор, от получения разрешения (дубликата разрешения) до подачи соответствующих документов в уполномоченный государств</w:t>
      </w:r>
      <w:r>
        <w:rPr>
          <w:rStyle w:val="s0"/>
        </w:rPr>
        <w:t>енный орган в области связи.</w:t>
      </w:r>
    </w:p>
    <w:p w:rsidR="00000000" w:rsidRDefault="003D1D4C">
      <w:pPr>
        <w:pStyle w:val="pj"/>
      </w:pPr>
      <w:r>
        <w:rPr>
          <w:rStyle w:val="s0"/>
        </w:rPr>
        <w:t xml:space="preserve">При этом возврат или зачет уплаченных в бюджет сумм сбора производится налоговым органом по месту их уплаты в порядке, установленном </w:t>
      </w:r>
      <w:hyperlink w:anchor="sub5990000" w:history="1">
        <w:r>
          <w:rPr>
            <w:rStyle w:val="a4"/>
            <w:color w:val="0000FF"/>
            <w:u w:val="single"/>
          </w:rPr>
          <w:t>статьями 599</w:t>
        </w:r>
      </w:hyperlink>
      <w:r>
        <w:rPr>
          <w:rStyle w:val="s0"/>
        </w:rPr>
        <w:t xml:space="preserve"> и </w:t>
      </w:r>
      <w:hyperlink w:anchor="sub6020000" w:history="1">
        <w:r>
          <w:rPr>
            <w:rStyle w:val="a4"/>
            <w:color w:val="0000FF"/>
            <w:u w:val="single"/>
          </w:rPr>
          <w:t>602</w:t>
        </w:r>
      </w:hyperlink>
      <w:r>
        <w:rPr>
          <w:rStyle w:val="s0"/>
        </w:rPr>
        <w:t xml:space="preserve"> настоящег</w:t>
      </w:r>
      <w:r>
        <w:rPr>
          <w:rStyle w:val="s0"/>
        </w:rPr>
        <w:t>о Кодекса, по налоговому заявлению плательщика сбора после представления им документа, выданного уполномоченным государственным органом в области связи, подтверждающим непредставление указанным лицом документов на получение разрешения.</w:t>
      </w:r>
    </w:p>
    <w:p w:rsidR="00000000" w:rsidRDefault="003D1D4C">
      <w:pPr>
        <w:pStyle w:val="pj"/>
      </w:pPr>
      <w:r>
        <w:t> </w:t>
      </w:r>
    </w:p>
    <w:p w:rsidR="00000000" w:rsidRDefault="003D1D4C">
      <w:pPr>
        <w:pStyle w:val="pj"/>
      </w:pPr>
      <w:r>
        <w:t> </w:t>
      </w:r>
    </w:p>
    <w:p w:rsidR="00000000" w:rsidRDefault="003D1D4C">
      <w:pPr>
        <w:pStyle w:val="pji"/>
      </w:pPr>
      <w:bookmarkStart w:id="843" w:name="SUB476010000"/>
      <w:bookmarkEnd w:id="843"/>
      <w:r>
        <w:rPr>
          <w:rStyle w:val="s3"/>
        </w:rPr>
        <w:t xml:space="preserve">Кодекс дополнен </w:t>
      </w:r>
      <w:r>
        <w:rPr>
          <w:rStyle w:val="s3"/>
        </w:rPr>
        <w:t xml:space="preserve">главой 68-1 в соответствии с </w:t>
      </w:r>
      <w:hyperlink r:id="rId7463" w:anchor="sub_id=4761" w:history="1">
        <w:r>
          <w:rPr>
            <w:rStyle w:val="a4"/>
            <w:i/>
            <w:iCs/>
            <w:color w:val="0000FF"/>
            <w:u w:val="single"/>
          </w:rPr>
          <w:t>Законом</w:t>
        </w:r>
      </w:hyperlink>
      <w:r>
        <w:rPr>
          <w:rStyle w:val="s3"/>
        </w:rPr>
        <w:t xml:space="preserve"> РК от 04.07.13 г. № 132-V (введено в действие с 1 января 2014 г.)</w:t>
      </w:r>
    </w:p>
    <w:p w:rsidR="00000000" w:rsidRDefault="003D1D4C">
      <w:pPr>
        <w:pStyle w:val="pc"/>
      </w:pPr>
      <w:r>
        <w:rPr>
          <w:rStyle w:val="s1"/>
        </w:rPr>
        <w:t xml:space="preserve">Глава 68-1. </w:t>
      </w:r>
      <w:r>
        <w:rPr>
          <w:rStyle w:val="s1"/>
          <w:caps/>
        </w:rPr>
        <w:t>Сбор за сертификацию в сфере гражданской авиации</w:t>
      </w:r>
    </w:p>
    <w:p w:rsidR="00000000" w:rsidRDefault="003D1D4C">
      <w:pPr>
        <w:pStyle w:val="pc"/>
      </w:pPr>
      <w:r>
        <w:rPr>
          <w:rStyle w:val="s1"/>
        </w:rPr>
        <w:t> </w:t>
      </w:r>
    </w:p>
    <w:p w:rsidR="00000000" w:rsidRDefault="003D1D4C">
      <w:pPr>
        <w:pStyle w:val="pj"/>
        <w:ind w:left="1200" w:hanging="800"/>
      </w:pPr>
      <w:r>
        <w:rPr>
          <w:rStyle w:val="s1"/>
        </w:rPr>
        <w:t>Статья 476-1. Общие положения</w:t>
      </w:r>
    </w:p>
    <w:p w:rsidR="00000000" w:rsidRDefault="003D1D4C">
      <w:pPr>
        <w:pStyle w:val="pji"/>
      </w:pPr>
      <w:r>
        <w:rPr>
          <w:rStyle w:val="s3"/>
        </w:rPr>
        <w:t xml:space="preserve">Пункт 1 изложен в редакции </w:t>
      </w:r>
      <w:hyperlink r:id="rId7464" w:anchor="sub_id=4761" w:history="1">
        <w:r>
          <w:rPr>
            <w:rStyle w:val="a5"/>
            <w:i/>
            <w:iCs/>
            <w:color w:val="0000FF"/>
            <w:u w:val="single"/>
          </w:rPr>
          <w:t>Закона</w:t>
        </w:r>
      </w:hyperlink>
      <w:r>
        <w:rPr>
          <w:rStyle w:val="s3"/>
        </w:rPr>
        <w:t xml:space="preserve"> РК от 10.05.17 г. № 64-VI (</w:t>
      </w:r>
      <w:hyperlink r:id="rId7465" w:anchor="sub_id=476010000" w:history="1">
        <w:r>
          <w:rPr>
            <w:rStyle w:val="a5"/>
            <w:i/>
            <w:iCs/>
            <w:color w:val="0000FF"/>
            <w:u w:val="single"/>
          </w:rPr>
          <w:t>см. стар. ред.</w:t>
        </w:r>
      </w:hyperlink>
      <w:r>
        <w:rPr>
          <w:rStyle w:val="s3"/>
        </w:rPr>
        <w:t>)</w:t>
      </w:r>
    </w:p>
    <w:p w:rsidR="00000000" w:rsidRDefault="003D1D4C">
      <w:pPr>
        <w:pStyle w:val="pj"/>
      </w:pPr>
      <w:r>
        <w:t>1. Сбор за сертификацию в сфере гражданской авиации (далее - сбор) взимается уполномоченным государственным органом в сфере гражданской авиации за сертификацию эксплуатанта гражданских воздушных судов, эксплуатанта, выполняющего авиацио</w:t>
      </w:r>
      <w:r>
        <w:t>нные работы, летной годности гражданского воздушного судна, типа гражданского воздушного судна, экземпляра гражданского воздушного судна, организации по техническому обслуживанию и ремонту авиационной техники гражданской авиации, годности аэродрома, годнос</w:t>
      </w:r>
      <w:r>
        <w:t xml:space="preserve">ти вертодрома, по организации досмотра службой авиационной безопасности аэропорта, поставщиков аэронавигационного обслуживания на подтверждение соответствия требованиям, установленным </w:t>
      </w:r>
      <w:hyperlink r:id="rId7466" w:history="1">
        <w:r>
          <w:rPr>
            <w:rStyle w:val="a4"/>
            <w:color w:val="0000FF"/>
            <w:u w:val="single"/>
          </w:rPr>
          <w:t>законод</w:t>
        </w:r>
        <w:r>
          <w:rPr>
            <w:rStyle w:val="a4"/>
            <w:color w:val="0000FF"/>
            <w:u w:val="single"/>
          </w:rPr>
          <w:t>ательством</w:t>
        </w:r>
      </w:hyperlink>
      <w:r>
        <w:rPr>
          <w:rStyle w:val="s0"/>
        </w:rPr>
        <w:t xml:space="preserve"> </w:t>
      </w:r>
      <w:r>
        <w:t>Республики Казахстан об использовании воздушного пространства Республики Казахстан и деятельности авиации.</w:t>
      </w:r>
    </w:p>
    <w:p w:rsidR="00000000" w:rsidRDefault="003D1D4C">
      <w:pPr>
        <w:pStyle w:val="pj"/>
      </w:pPr>
      <w:r>
        <w:rPr>
          <w:rStyle w:val="s0"/>
        </w:rPr>
        <w:t>2. Уполномоченный государственный орган в сфере гражданской авиации ежеквартально не позднее 15 числа месяца, следующего за отчетным кварт</w:t>
      </w:r>
      <w:r>
        <w:rPr>
          <w:rStyle w:val="s0"/>
        </w:rPr>
        <w:t>алом, предоставляет налоговым органам по месту своего нахождения информацию о плательщиках сбора и объектах обложения по форме, установленной уполномоченным органом.</w:t>
      </w:r>
    </w:p>
    <w:p w:rsidR="00000000" w:rsidRDefault="003D1D4C">
      <w:pPr>
        <w:pStyle w:val="pj"/>
      </w:pPr>
      <w:r>
        <w:rPr>
          <w:rStyle w:val="s0"/>
        </w:rPr>
        <w:t> </w:t>
      </w:r>
    </w:p>
    <w:p w:rsidR="00000000" w:rsidRDefault="003D1D4C">
      <w:pPr>
        <w:pStyle w:val="pj"/>
        <w:ind w:left="1200" w:hanging="800"/>
      </w:pPr>
      <w:bookmarkStart w:id="844" w:name="SUB476020000"/>
      <w:bookmarkEnd w:id="844"/>
      <w:r>
        <w:rPr>
          <w:rStyle w:val="s1"/>
        </w:rPr>
        <w:t>Статья 476-2. Плательщики сбора</w:t>
      </w:r>
    </w:p>
    <w:p w:rsidR="00000000" w:rsidRDefault="003D1D4C">
      <w:pPr>
        <w:pStyle w:val="pj"/>
      </w:pPr>
      <w:r>
        <w:rPr>
          <w:rStyle w:val="s0"/>
        </w:rPr>
        <w:t>Плательщиками сбора являются физические и юридические ли</w:t>
      </w:r>
      <w:r>
        <w:rPr>
          <w:rStyle w:val="s0"/>
        </w:rPr>
        <w:t xml:space="preserve">ца, в интересах которых осуществляется сертификация в сфере гражданской авиации в соответствии с </w:t>
      </w:r>
      <w:hyperlink r:id="rId7467" w:anchor="sub_id=160000" w:history="1">
        <w:r>
          <w:rPr>
            <w:rStyle w:val="a4"/>
            <w:color w:val="0000FF"/>
            <w:u w:val="single"/>
          </w:rPr>
          <w:t>законодательством</w:t>
        </w:r>
      </w:hyperlink>
      <w:r>
        <w:rPr>
          <w:rStyle w:val="s0"/>
        </w:rPr>
        <w:t xml:space="preserve"> Республики Казахстан об использовании воздушного простран</w:t>
      </w:r>
      <w:r>
        <w:rPr>
          <w:rStyle w:val="s0"/>
        </w:rPr>
        <w:t>ства Республики Казахстан и деятельности авиации.</w:t>
      </w:r>
    </w:p>
    <w:p w:rsidR="00000000" w:rsidRDefault="003D1D4C">
      <w:pPr>
        <w:pStyle w:val="pj"/>
      </w:pPr>
      <w:r>
        <w:rPr>
          <w:rStyle w:val="s0"/>
        </w:rPr>
        <w:t>Структурные подразделения могут рассматриваться в качестве самостоятельных плательщиков сбора при совершении сертификации в сфере гражданской авиации в интересах такого структурного подразделения.</w:t>
      </w:r>
    </w:p>
    <w:p w:rsidR="00000000" w:rsidRDefault="003D1D4C">
      <w:pPr>
        <w:pStyle w:val="pj"/>
      </w:pPr>
      <w:r>
        <w:rPr>
          <w:rStyle w:val="s0"/>
        </w:rPr>
        <w:t> </w:t>
      </w:r>
    </w:p>
    <w:p w:rsidR="00000000" w:rsidRDefault="003D1D4C">
      <w:pPr>
        <w:pStyle w:val="pj"/>
        <w:ind w:left="1200" w:hanging="800"/>
      </w:pPr>
      <w:bookmarkStart w:id="845" w:name="SUB476030000"/>
      <w:bookmarkEnd w:id="845"/>
      <w:r>
        <w:rPr>
          <w:rStyle w:val="s1"/>
        </w:rPr>
        <w:t xml:space="preserve">Статья </w:t>
      </w:r>
      <w:r>
        <w:rPr>
          <w:rStyle w:val="s1"/>
        </w:rPr>
        <w:t>476-3. Ставки сбора</w:t>
      </w:r>
    </w:p>
    <w:p w:rsidR="00000000" w:rsidRDefault="003D1D4C">
      <w:pPr>
        <w:pStyle w:val="pji"/>
      </w:pPr>
      <w:r>
        <w:rPr>
          <w:rStyle w:val="s3"/>
        </w:rPr>
        <w:t xml:space="preserve">Пункт 1 изложен в редакции </w:t>
      </w:r>
      <w:hyperlink r:id="rId7468" w:anchor="sub_id=4763" w:history="1">
        <w:r>
          <w:rPr>
            <w:rStyle w:val="a4"/>
            <w:i/>
            <w:iCs/>
            <w:color w:val="0000FF"/>
            <w:u w:val="single"/>
          </w:rPr>
          <w:t>Закона</w:t>
        </w:r>
      </w:hyperlink>
      <w:r>
        <w:rPr>
          <w:rStyle w:val="s3"/>
        </w:rPr>
        <w:t xml:space="preserve"> РК от 03.12.15 г. № 432-V (введено в действие с 1 января 2016 г.) (</w:t>
      </w:r>
      <w:hyperlink r:id="rId7469" w:anchor="sub_id=476030000" w:history="1">
        <w:r>
          <w:rPr>
            <w:rStyle w:val="a4"/>
            <w:i/>
            <w:iCs/>
            <w:color w:val="0000FF"/>
            <w:u w:val="single"/>
          </w:rPr>
          <w:t>см. стар. ред.</w:t>
        </w:r>
      </w:hyperlink>
      <w:r>
        <w:rPr>
          <w:rStyle w:val="s3"/>
        </w:rPr>
        <w:t>)</w:t>
      </w:r>
    </w:p>
    <w:p w:rsidR="00000000" w:rsidRDefault="003D1D4C">
      <w:pPr>
        <w:pStyle w:val="pj"/>
      </w:pPr>
      <w:r>
        <w:rPr>
          <w:rStyle w:val="s0"/>
        </w:rPr>
        <w:t xml:space="preserve">1. Ставки сбора устанавливаются исходя из размера </w:t>
      </w:r>
      <w:hyperlink r:id="rId7470" w:history="1">
        <w:r>
          <w:rPr>
            <w:rStyle w:val="a4"/>
            <w:color w:val="0000FF"/>
            <w:u w:val="single"/>
          </w:rPr>
          <w:t>месячного расчетного показателя</w:t>
        </w:r>
      </w:hyperlink>
      <w:r>
        <w:rPr>
          <w:rStyle w:val="s0"/>
        </w:rPr>
        <w:t xml:space="preserve">, установленного законом о республиканском бюджете (далее по </w:t>
      </w:r>
      <w:r>
        <w:rPr>
          <w:rStyle w:val="s0"/>
        </w:rPr>
        <w:t>тексту настоящей статьи - МРП) и действующего на дату уплаты сбора, в зависимости от штатной численности, вида сертификации и (или) области деятельности, веса пустого воздушного судна и (или) количества его двигателей, класса (категорий) сертифицируемых об</w:t>
      </w:r>
      <w:r>
        <w:rPr>
          <w:rStyle w:val="s0"/>
        </w:rPr>
        <w:t>ъектов в сфере гражданской авиации.</w:t>
      </w:r>
    </w:p>
    <w:p w:rsidR="00000000" w:rsidRDefault="003D1D4C">
      <w:pPr>
        <w:pStyle w:val="pji"/>
      </w:pPr>
      <w:r>
        <w:rPr>
          <w:rStyle w:val="s3"/>
        </w:rPr>
        <w:t xml:space="preserve">В пункт 2 внесены изменения в соответствии с </w:t>
      </w:r>
      <w:hyperlink r:id="rId7471" w:anchor="sub_id=4763" w:history="1">
        <w:r>
          <w:rPr>
            <w:rStyle w:val="a4"/>
            <w:i/>
            <w:iCs/>
            <w:color w:val="0000FF"/>
            <w:u w:val="single"/>
          </w:rPr>
          <w:t>Законом</w:t>
        </w:r>
      </w:hyperlink>
      <w:r>
        <w:rPr>
          <w:rStyle w:val="s3"/>
        </w:rPr>
        <w:t xml:space="preserve"> РК от 03.12.15 г. № 432-V (введены в действие с 1 января 2016 г.) (</w:t>
      </w:r>
      <w:hyperlink r:id="rId7472" w:anchor="sub_id=476030200" w:history="1">
        <w:r>
          <w:rPr>
            <w:rStyle w:val="a4"/>
            <w:i/>
            <w:iCs/>
            <w:color w:val="0000FF"/>
            <w:u w:val="single"/>
          </w:rPr>
          <w:t>см. стар. ред.</w:t>
        </w:r>
      </w:hyperlink>
      <w:r>
        <w:rPr>
          <w:rStyle w:val="s3"/>
        </w:rPr>
        <w:t>)</w:t>
      </w:r>
    </w:p>
    <w:p w:rsidR="00000000" w:rsidRDefault="003D1D4C">
      <w:pPr>
        <w:pStyle w:val="pj"/>
      </w:pPr>
      <w:r>
        <w:rPr>
          <w:rStyle w:val="s0"/>
        </w:rPr>
        <w:t>2. Ставки сбора за сертификацию эксплуатанта гражданского воздушного судна, эксплуатанта, осуществляющего авиационные работы, составляют:</w:t>
      </w:r>
    </w:p>
    <w:p w:rsidR="00000000" w:rsidRDefault="003D1D4C">
      <w:pPr>
        <w:pStyle w:val="pj"/>
      </w:pPr>
      <w:r>
        <w:rPr>
          <w:rStyle w:val="s0"/>
        </w:rPr>
        <w:t> </w:t>
      </w:r>
    </w:p>
    <w:tbl>
      <w:tblPr>
        <w:tblW w:w="3316" w:type="pct"/>
        <w:tblCellMar>
          <w:left w:w="0" w:type="dxa"/>
          <w:right w:w="0" w:type="dxa"/>
        </w:tblCellMar>
        <w:tblLook w:val="04A0" w:firstRow="1" w:lastRow="0" w:firstColumn="1" w:lastColumn="0" w:noHBand="0" w:noVBand="1"/>
      </w:tblPr>
      <w:tblGrid>
        <w:gridCol w:w="576"/>
        <w:gridCol w:w="1675"/>
        <w:gridCol w:w="2370"/>
        <w:gridCol w:w="1726"/>
      </w:tblGrid>
      <w:tr w:rsidR="00000000">
        <w:tc>
          <w:tcPr>
            <w:tcW w:w="4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п/п</w:t>
            </w:r>
          </w:p>
        </w:tc>
        <w:tc>
          <w:tcPr>
            <w:tcW w:w="119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Ви</w:t>
            </w:r>
            <w:r>
              <w:t>д сертификации</w:t>
            </w:r>
          </w:p>
        </w:tc>
        <w:tc>
          <w:tcPr>
            <w:tcW w:w="254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Штатная численность эксплуатанта (человек)</w:t>
            </w:r>
          </w:p>
        </w:tc>
        <w:tc>
          <w:tcPr>
            <w:tcW w:w="83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Ставка сбора за сертификацию (</w:t>
            </w:r>
            <w:hyperlink r:id="rId7473" w:history="1">
              <w:r>
                <w:rPr>
                  <w:rStyle w:val="a4"/>
                  <w:color w:val="0000FF"/>
                  <w:u w:val="single"/>
                </w:rPr>
                <w:t>МРП</w:t>
              </w:r>
            </w:hyperlink>
            <w:r>
              <w:t>)</w:t>
            </w:r>
          </w:p>
        </w:tc>
      </w:tr>
      <w:tr w:rsidR="00000000">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11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25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8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r>
      <w:tr w:rsidR="00000000">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4572"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За сертификацию эксплуатанта гражданских воздушных судов:</w:t>
            </w:r>
          </w:p>
        </w:tc>
      </w:tr>
      <w:tr w:rsidR="00000000">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w:t>
            </w:r>
          </w:p>
        </w:tc>
        <w:tc>
          <w:tcPr>
            <w:tcW w:w="11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25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50 человек включительно</w:t>
            </w:r>
          </w:p>
        </w:tc>
        <w:tc>
          <w:tcPr>
            <w:tcW w:w="8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1144</w:t>
            </w:r>
          </w:p>
        </w:tc>
      </w:tr>
      <w:tr w:rsidR="00000000">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w:t>
            </w:r>
          </w:p>
        </w:tc>
        <w:tc>
          <w:tcPr>
            <w:tcW w:w="11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25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 51 до 200 человек включительно</w:t>
            </w:r>
          </w:p>
        </w:tc>
        <w:tc>
          <w:tcPr>
            <w:tcW w:w="8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1 232</w:t>
            </w:r>
          </w:p>
        </w:tc>
      </w:tr>
      <w:tr w:rsidR="00000000">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1.3.</w:t>
            </w:r>
          </w:p>
        </w:tc>
        <w:tc>
          <w:tcPr>
            <w:tcW w:w="11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25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 201 до 400 человек включительно</w:t>
            </w:r>
          </w:p>
        </w:tc>
        <w:tc>
          <w:tcPr>
            <w:tcW w:w="8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1 272</w:t>
            </w:r>
          </w:p>
        </w:tc>
      </w:tr>
      <w:tr w:rsidR="00000000">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1.4.</w:t>
            </w:r>
          </w:p>
        </w:tc>
        <w:tc>
          <w:tcPr>
            <w:tcW w:w="11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25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 401 до 600 человек включительно</w:t>
            </w:r>
          </w:p>
        </w:tc>
        <w:tc>
          <w:tcPr>
            <w:tcW w:w="8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1 319</w:t>
            </w:r>
          </w:p>
        </w:tc>
      </w:tr>
      <w:tr w:rsidR="00000000">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1.5.</w:t>
            </w:r>
          </w:p>
        </w:tc>
        <w:tc>
          <w:tcPr>
            <w:tcW w:w="11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25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 601 до 1 200 человек включительно</w:t>
            </w:r>
          </w:p>
        </w:tc>
        <w:tc>
          <w:tcPr>
            <w:tcW w:w="8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1 363</w:t>
            </w:r>
          </w:p>
        </w:tc>
      </w:tr>
      <w:tr w:rsidR="00000000">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1.6.</w:t>
            </w:r>
          </w:p>
        </w:tc>
        <w:tc>
          <w:tcPr>
            <w:tcW w:w="11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25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 1 201 до 2 000 человек включительно</w:t>
            </w:r>
          </w:p>
        </w:tc>
        <w:tc>
          <w:tcPr>
            <w:tcW w:w="8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1407</w:t>
            </w:r>
          </w:p>
        </w:tc>
      </w:tr>
      <w:tr w:rsidR="00000000">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1.7.</w:t>
            </w:r>
          </w:p>
        </w:tc>
        <w:tc>
          <w:tcPr>
            <w:tcW w:w="11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25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2 001 человека</w:t>
            </w:r>
          </w:p>
        </w:tc>
        <w:tc>
          <w:tcPr>
            <w:tcW w:w="8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1458</w:t>
            </w:r>
          </w:p>
        </w:tc>
      </w:tr>
      <w:tr w:rsidR="00000000">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4572"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За сертификацию эксплуатанта, выполняющего авиационные работы:</w:t>
            </w:r>
          </w:p>
        </w:tc>
      </w:tr>
      <w:tr w:rsidR="00000000">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2.1.</w:t>
            </w:r>
          </w:p>
        </w:tc>
        <w:tc>
          <w:tcPr>
            <w:tcW w:w="11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25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50 человек включительно</w:t>
            </w:r>
          </w:p>
        </w:tc>
        <w:tc>
          <w:tcPr>
            <w:tcW w:w="8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78</w:t>
            </w:r>
          </w:p>
        </w:tc>
      </w:tr>
      <w:tr w:rsidR="00000000">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2.2.</w:t>
            </w:r>
          </w:p>
        </w:tc>
        <w:tc>
          <w:tcPr>
            <w:tcW w:w="11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25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 51 до 200 человек включительно</w:t>
            </w:r>
          </w:p>
        </w:tc>
        <w:tc>
          <w:tcPr>
            <w:tcW w:w="8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831</w:t>
            </w:r>
          </w:p>
        </w:tc>
      </w:tr>
      <w:tr w:rsidR="00000000">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2.3.</w:t>
            </w:r>
          </w:p>
        </w:tc>
        <w:tc>
          <w:tcPr>
            <w:tcW w:w="11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25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 201 до 400 человек включительно</w:t>
            </w:r>
          </w:p>
        </w:tc>
        <w:tc>
          <w:tcPr>
            <w:tcW w:w="8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871</w:t>
            </w:r>
          </w:p>
        </w:tc>
      </w:tr>
      <w:tr w:rsidR="00000000">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2.4.</w:t>
            </w:r>
          </w:p>
        </w:tc>
        <w:tc>
          <w:tcPr>
            <w:tcW w:w="11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25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 401 до 600 человек включительно</w:t>
            </w:r>
          </w:p>
        </w:tc>
        <w:tc>
          <w:tcPr>
            <w:tcW w:w="8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918</w:t>
            </w:r>
          </w:p>
        </w:tc>
      </w:tr>
      <w:tr w:rsidR="00000000">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2.5.</w:t>
            </w:r>
          </w:p>
        </w:tc>
        <w:tc>
          <w:tcPr>
            <w:tcW w:w="11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25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 601 до 1 200 человек включительно</w:t>
            </w:r>
          </w:p>
        </w:tc>
        <w:tc>
          <w:tcPr>
            <w:tcW w:w="8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962</w:t>
            </w:r>
          </w:p>
        </w:tc>
      </w:tr>
      <w:tr w:rsidR="00000000">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2.6.</w:t>
            </w:r>
          </w:p>
        </w:tc>
        <w:tc>
          <w:tcPr>
            <w:tcW w:w="11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25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 1 201 до 2 000 человек включительно</w:t>
            </w:r>
          </w:p>
        </w:tc>
        <w:tc>
          <w:tcPr>
            <w:tcW w:w="8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1 006</w:t>
            </w:r>
          </w:p>
        </w:tc>
      </w:tr>
      <w:tr w:rsidR="00000000">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2.7.</w:t>
            </w:r>
          </w:p>
        </w:tc>
        <w:tc>
          <w:tcPr>
            <w:tcW w:w="119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25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2 001 человека</w:t>
            </w:r>
          </w:p>
        </w:tc>
        <w:tc>
          <w:tcPr>
            <w:tcW w:w="8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1 057</w:t>
            </w:r>
          </w:p>
        </w:tc>
      </w:tr>
    </w:tbl>
    <w:p w:rsidR="00000000" w:rsidRDefault="003D1D4C">
      <w:pPr>
        <w:pStyle w:val="pj"/>
      </w:pPr>
      <w:r>
        <w:rPr>
          <w:rStyle w:val="s0"/>
        </w:rPr>
        <w:t> </w:t>
      </w:r>
    </w:p>
    <w:p w:rsidR="00000000" w:rsidRDefault="003D1D4C">
      <w:pPr>
        <w:pStyle w:val="pji"/>
      </w:pPr>
      <w:r>
        <w:rPr>
          <w:rStyle w:val="s3"/>
        </w:rPr>
        <w:t xml:space="preserve">В пункт 3 внесены изменения в соответствии с </w:t>
      </w:r>
      <w:hyperlink r:id="rId7474" w:anchor="sub_id=4763" w:history="1">
        <w:r>
          <w:rPr>
            <w:rStyle w:val="a4"/>
            <w:i/>
            <w:iCs/>
            <w:color w:val="0000FF"/>
            <w:u w:val="single"/>
          </w:rPr>
          <w:t>Законом</w:t>
        </w:r>
      </w:hyperlink>
      <w:r>
        <w:rPr>
          <w:rStyle w:val="s3"/>
        </w:rPr>
        <w:t xml:space="preserve"> РК от 03.12.15 г. № 432-V (введены в действие с 1 января 2016 г.) (</w:t>
      </w:r>
      <w:hyperlink r:id="rId7475" w:anchor="sub_id=476030300" w:history="1">
        <w:r>
          <w:rPr>
            <w:rStyle w:val="a4"/>
            <w:i/>
            <w:iCs/>
            <w:color w:val="0000FF"/>
            <w:u w:val="single"/>
          </w:rPr>
          <w:t>см. стар. ред.</w:t>
        </w:r>
      </w:hyperlink>
      <w:r>
        <w:rPr>
          <w:rStyle w:val="s3"/>
        </w:rPr>
        <w:t>)</w:t>
      </w:r>
    </w:p>
    <w:p w:rsidR="00000000" w:rsidRDefault="003D1D4C">
      <w:pPr>
        <w:pStyle w:val="pj"/>
      </w:pPr>
      <w:r>
        <w:rPr>
          <w:rStyle w:val="s0"/>
        </w:rPr>
        <w:t>3. Ставки сбора за сертификацию летной годности гражданского воздушного судна, типа гражданского воздушного судна, экземпляра гражданского воздушного суд</w:t>
      </w:r>
      <w:r>
        <w:rPr>
          <w:rStyle w:val="s0"/>
        </w:rPr>
        <w:t>на составляют:</w:t>
      </w:r>
    </w:p>
    <w:p w:rsidR="00000000" w:rsidRDefault="003D1D4C">
      <w:pPr>
        <w:pStyle w:val="pj"/>
      </w:pPr>
      <w:r>
        <w:rPr>
          <w:rStyle w:val="s0"/>
        </w:rPr>
        <w:t> </w:t>
      </w:r>
    </w:p>
    <w:tbl>
      <w:tblPr>
        <w:tblW w:w="3348" w:type="pct"/>
        <w:tblCellMar>
          <w:left w:w="0" w:type="dxa"/>
          <w:right w:w="0" w:type="dxa"/>
        </w:tblCellMar>
        <w:tblLook w:val="04A0" w:firstRow="1" w:lastRow="0" w:firstColumn="1" w:lastColumn="0" w:noHBand="0" w:noVBand="1"/>
      </w:tblPr>
      <w:tblGrid>
        <w:gridCol w:w="876"/>
        <w:gridCol w:w="3807"/>
        <w:gridCol w:w="1726"/>
      </w:tblGrid>
      <w:tr w:rsidR="00000000">
        <w:tc>
          <w:tcPr>
            <w:tcW w:w="5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п/п</w:t>
            </w:r>
          </w:p>
        </w:tc>
        <w:tc>
          <w:tcPr>
            <w:tcW w:w="322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Вид сертификации воздушных судов (категории, вес)</w:t>
            </w:r>
          </w:p>
        </w:tc>
        <w:tc>
          <w:tcPr>
            <w:tcW w:w="120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Ставка сбора за сертификацию (</w:t>
            </w:r>
            <w:hyperlink r:id="rId7476" w:history="1">
              <w:r>
                <w:rPr>
                  <w:rStyle w:val="a4"/>
                  <w:color w:val="0000FF"/>
                  <w:u w:val="single"/>
                </w:rPr>
                <w:t>МРП</w:t>
              </w:r>
            </w:hyperlink>
            <w:r>
              <w:t>)</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32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44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За сертификацию летной годности гражданского воздушного судна:</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w:t>
            </w:r>
          </w:p>
        </w:tc>
        <w:tc>
          <w:tcPr>
            <w:tcW w:w="44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летной годности самолета</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1.1.1.</w:t>
            </w:r>
          </w:p>
        </w:tc>
        <w:tc>
          <w:tcPr>
            <w:tcW w:w="32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136 000 килограмм</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450</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1.1.2.</w:t>
            </w:r>
          </w:p>
        </w:tc>
        <w:tc>
          <w:tcPr>
            <w:tcW w:w="32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75 000 килограмм до 136 000 килограмм включительно</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437</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1.1.3.</w:t>
            </w:r>
          </w:p>
        </w:tc>
        <w:tc>
          <w:tcPr>
            <w:tcW w:w="32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30 000 килограмм до 75 000 килограмм включительно с 2 двигателями</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328</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1.1.4.</w:t>
            </w:r>
          </w:p>
        </w:tc>
        <w:tc>
          <w:tcPr>
            <w:tcW w:w="32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30 000 килограмм до 75 000 килограмм включительно с 3 двигателями</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364</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1.1.5.</w:t>
            </w:r>
          </w:p>
        </w:tc>
        <w:tc>
          <w:tcPr>
            <w:tcW w:w="32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30 000 килограмм до 75 000 килограмм включительно с 4 двигателями</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401</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1.1.6.</w:t>
            </w:r>
          </w:p>
        </w:tc>
        <w:tc>
          <w:tcPr>
            <w:tcW w:w="32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10 000 килограмм до 30 000 килограмм включительно с 2 двигателями</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291</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1.1.7.</w:t>
            </w:r>
          </w:p>
        </w:tc>
        <w:tc>
          <w:tcPr>
            <w:tcW w:w="32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10 000 килограмм до 30 000 килограмм включительно с 3 двигателями</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328</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1.1.8.</w:t>
            </w:r>
          </w:p>
        </w:tc>
        <w:tc>
          <w:tcPr>
            <w:tcW w:w="32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10 000 килограмм до 30 000 килограмм включительно с 4 двигателями</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364</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1.1.9.</w:t>
            </w:r>
          </w:p>
        </w:tc>
        <w:tc>
          <w:tcPr>
            <w:tcW w:w="32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5 700 килограмм до 10 000 килограмм включительно</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54</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1.1.10.</w:t>
            </w:r>
          </w:p>
        </w:tc>
        <w:tc>
          <w:tcPr>
            <w:tcW w:w="4433" w:type="pct"/>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a3"/>
            </w:pPr>
            <w:r>
              <w:rPr>
                <w:rStyle w:val="s0"/>
              </w:rPr>
              <w:t xml:space="preserve">Исключены в соответствии с </w:t>
            </w:r>
            <w:hyperlink r:id="rId7477" w:anchor="sub_id=4763" w:history="1">
              <w:r>
                <w:rPr>
                  <w:rStyle w:val="a4"/>
                  <w:color w:val="0000FF"/>
                  <w:u w:val="single"/>
                </w:rPr>
                <w:t>Законом</w:t>
              </w:r>
            </w:hyperlink>
            <w:r>
              <w:rPr>
                <w:rStyle w:val="s0"/>
              </w:rPr>
              <w:t xml:space="preserve"> РК от 03.12.15 г. № 432-V </w:t>
            </w:r>
            <w:r>
              <w:rPr>
                <w:rStyle w:val="s3"/>
              </w:rPr>
              <w:t>(введено в действие с 1 января 2016 г.) (</w:t>
            </w:r>
            <w:hyperlink r:id="rId7478" w:anchor="sub_id=476030300" w:history="1">
              <w:r>
                <w:rPr>
                  <w:rStyle w:val="a4"/>
                  <w:i/>
                  <w:iCs/>
                  <w:color w:val="0000FF"/>
                  <w:u w:val="single"/>
                </w:rPr>
                <w:t>см. стар. ре</w:t>
              </w:r>
              <w:r>
                <w:rPr>
                  <w:rStyle w:val="a4"/>
                  <w:i/>
                  <w:iCs/>
                  <w:color w:val="0000FF"/>
                  <w:u w:val="single"/>
                </w:rPr>
                <w:t>д.</w:t>
              </w:r>
            </w:hyperlink>
            <w:r>
              <w:rPr>
                <w:rStyle w:val="s3"/>
              </w:rPr>
              <w:t>)</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1.1.11.</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1.1.12.</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w:t>
            </w:r>
          </w:p>
        </w:tc>
        <w:tc>
          <w:tcPr>
            <w:tcW w:w="44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летной годности вертолета</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1.2.1.</w:t>
            </w:r>
          </w:p>
        </w:tc>
        <w:tc>
          <w:tcPr>
            <w:tcW w:w="32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10 000 килограмм</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145</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1.2.2.</w:t>
            </w:r>
          </w:p>
        </w:tc>
        <w:tc>
          <w:tcPr>
            <w:tcW w:w="32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5 000 килограмм до 10 000 килограмм включительно с 1 двигателем</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91</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1.2.3.</w:t>
            </w:r>
          </w:p>
        </w:tc>
        <w:tc>
          <w:tcPr>
            <w:tcW w:w="32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5 000 килограмм до 10 000 килограмм включительно с 2 двигателями</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127</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1.2.4.</w:t>
            </w:r>
          </w:p>
        </w:tc>
        <w:tc>
          <w:tcPr>
            <w:tcW w:w="32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3 180 килограмм до 5 000 килограмм включительно с 1 двигателем</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54</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1.2.5.</w:t>
            </w:r>
          </w:p>
        </w:tc>
        <w:tc>
          <w:tcPr>
            <w:tcW w:w="32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3 180 килограмм до 5 000 килограмм включительно с 2 двигателями</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72</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1.2.6.</w:t>
            </w:r>
          </w:p>
        </w:tc>
        <w:tc>
          <w:tcPr>
            <w:tcW w:w="4433" w:type="pct"/>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a3"/>
            </w:pPr>
            <w:r>
              <w:rPr>
                <w:rStyle w:val="s0"/>
              </w:rPr>
              <w:t xml:space="preserve">Исключены в соответствии с </w:t>
            </w:r>
            <w:hyperlink r:id="rId7479" w:anchor="sub_id=4763" w:history="1">
              <w:r>
                <w:rPr>
                  <w:rStyle w:val="a4"/>
                  <w:color w:val="0000FF"/>
                  <w:u w:val="single"/>
                </w:rPr>
                <w:t>Законом</w:t>
              </w:r>
            </w:hyperlink>
            <w:r>
              <w:rPr>
                <w:rStyle w:val="s0"/>
              </w:rPr>
              <w:t xml:space="preserve"> РК от 03.12.15 г. № 432-V </w:t>
            </w:r>
            <w:r>
              <w:rPr>
                <w:rStyle w:val="s3"/>
              </w:rPr>
              <w:t>(введено в действие с 1 января 2016 г.) (</w:t>
            </w:r>
            <w:hyperlink r:id="rId7480" w:anchor="sub_id=476030300" w:history="1">
              <w:r>
                <w:rPr>
                  <w:rStyle w:val="a4"/>
                  <w:i/>
                  <w:iCs/>
                  <w:color w:val="0000FF"/>
                  <w:u w:val="single"/>
                </w:rPr>
                <w:t>см. стар. ред.</w:t>
              </w:r>
            </w:hyperlink>
            <w:r>
              <w:rPr>
                <w:rStyle w:val="s3"/>
              </w:rPr>
              <w:t>)</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1.2.7.</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1.2.8.</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1.2.9.</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1.2.10.</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1.2.11.</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3D1D4C">
            <w:pPr>
              <w:rPr>
                <w:color w:val="000000"/>
              </w:rPr>
            </w:pP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44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За сертификацию типа гражданского воздушного судна:</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2.1.</w:t>
            </w:r>
          </w:p>
        </w:tc>
        <w:tc>
          <w:tcPr>
            <w:tcW w:w="32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самолет</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10 000</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2.2.</w:t>
            </w:r>
          </w:p>
        </w:tc>
        <w:tc>
          <w:tcPr>
            <w:tcW w:w="32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вертолет</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5 000</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2.3.</w:t>
            </w:r>
          </w:p>
        </w:tc>
        <w:tc>
          <w:tcPr>
            <w:tcW w:w="32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другие летательные аппараты</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1000</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44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За сертификацию экземпляра гражданского воздушного</w:t>
            </w:r>
            <w:r>
              <w:rPr>
                <w:caps/>
              </w:rPr>
              <w:t xml:space="preserve"> </w:t>
            </w:r>
            <w:r>
              <w:t>судна:</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3.1.</w:t>
            </w:r>
          </w:p>
        </w:tc>
        <w:tc>
          <w:tcPr>
            <w:tcW w:w="32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самолет</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3.2.</w:t>
            </w:r>
          </w:p>
        </w:tc>
        <w:tc>
          <w:tcPr>
            <w:tcW w:w="32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вертолет</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20</w:t>
            </w:r>
          </w:p>
        </w:tc>
      </w:tr>
      <w:tr w:rsidR="00000000">
        <w:tc>
          <w:tcPr>
            <w:tcW w:w="5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3.3.</w:t>
            </w:r>
          </w:p>
        </w:tc>
        <w:tc>
          <w:tcPr>
            <w:tcW w:w="32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другие летательные аппараты</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r>
    </w:tbl>
    <w:p w:rsidR="00000000" w:rsidRDefault="003D1D4C">
      <w:pPr>
        <w:pStyle w:val="pj"/>
      </w:pPr>
      <w:r>
        <w:rPr>
          <w:rStyle w:val="s0"/>
        </w:rPr>
        <w:t> </w:t>
      </w:r>
    </w:p>
    <w:p w:rsidR="00000000" w:rsidRDefault="003D1D4C">
      <w:pPr>
        <w:pStyle w:val="pji"/>
      </w:pPr>
      <w:r>
        <w:rPr>
          <w:rStyle w:val="s3"/>
        </w:rPr>
        <w:t xml:space="preserve">В пункт 4 внесены изменения в соответствии с </w:t>
      </w:r>
      <w:hyperlink r:id="rId7481" w:anchor="sub_id=4763" w:history="1">
        <w:r>
          <w:rPr>
            <w:rStyle w:val="a4"/>
            <w:i/>
            <w:iCs/>
            <w:color w:val="0000FF"/>
            <w:u w:val="single"/>
          </w:rPr>
          <w:t>Законом</w:t>
        </w:r>
      </w:hyperlink>
      <w:r>
        <w:rPr>
          <w:rStyle w:val="s3"/>
        </w:rPr>
        <w:t xml:space="preserve"> РК от 03.12.15 г. № 432-V (введены в действие с 1 января 2016 г.) (</w:t>
      </w:r>
      <w:hyperlink r:id="rId7482" w:anchor="sub_id=476030400" w:history="1">
        <w:r>
          <w:rPr>
            <w:rStyle w:val="a4"/>
            <w:i/>
            <w:iCs/>
            <w:color w:val="0000FF"/>
            <w:u w:val="single"/>
          </w:rPr>
          <w:t>см. стар. ре</w:t>
        </w:r>
        <w:r>
          <w:rPr>
            <w:rStyle w:val="a4"/>
            <w:i/>
            <w:iCs/>
            <w:color w:val="0000FF"/>
            <w:u w:val="single"/>
          </w:rPr>
          <w:t>д.</w:t>
        </w:r>
      </w:hyperlink>
      <w:r>
        <w:rPr>
          <w:rStyle w:val="s3"/>
        </w:rPr>
        <w:t>)</w:t>
      </w:r>
    </w:p>
    <w:p w:rsidR="00000000" w:rsidRDefault="003D1D4C">
      <w:pPr>
        <w:pStyle w:val="pj"/>
      </w:pPr>
      <w:r>
        <w:rPr>
          <w:rStyle w:val="s0"/>
        </w:rPr>
        <w:t>4. Ставки сбора за сертификацию организации по техническому обслуживанию и ремонту авиационной техники гражданской авиации составляют:</w:t>
      </w:r>
    </w:p>
    <w:p w:rsidR="00000000" w:rsidRDefault="003D1D4C">
      <w:pPr>
        <w:pStyle w:val="pj"/>
      </w:pPr>
      <w:r>
        <w:rPr>
          <w:rStyle w:val="s0"/>
        </w:rPr>
        <w:t> </w:t>
      </w:r>
    </w:p>
    <w:tbl>
      <w:tblPr>
        <w:tblW w:w="2649" w:type="pct"/>
        <w:tblCellMar>
          <w:left w:w="0" w:type="dxa"/>
          <w:right w:w="0" w:type="dxa"/>
        </w:tblCellMar>
        <w:tblLook w:val="04A0" w:firstRow="1" w:lastRow="0" w:firstColumn="1" w:lastColumn="0" w:noHBand="0" w:noVBand="1"/>
      </w:tblPr>
      <w:tblGrid>
        <w:gridCol w:w="576"/>
        <w:gridCol w:w="2265"/>
        <w:gridCol w:w="1755"/>
        <w:gridCol w:w="1726"/>
      </w:tblGrid>
      <w:tr w:rsidR="00000000">
        <w:tc>
          <w:tcPr>
            <w:tcW w:w="65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 п/п</w:t>
            </w:r>
          </w:p>
        </w:tc>
        <w:tc>
          <w:tcPr>
            <w:tcW w:w="120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Область действия</w:t>
            </w:r>
          </w:p>
        </w:tc>
        <w:tc>
          <w:tcPr>
            <w:tcW w:w="180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Штатная численность организации по техническому обслуживанию и ремонту</w:t>
            </w:r>
          </w:p>
        </w:tc>
        <w:tc>
          <w:tcPr>
            <w:tcW w:w="134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Ставка сбора за сертификацию (</w:t>
            </w:r>
            <w:hyperlink r:id="rId7483" w:history="1">
              <w:r>
                <w:rPr>
                  <w:rStyle w:val="a4"/>
                  <w:color w:val="0000FF"/>
                  <w:u w:val="single"/>
                </w:rPr>
                <w:t>МРП</w:t>
              </w:r>
            </w:hyperlink>
            <w:r>
              <w:t>)</w:t>
            </w:r>
          </w:p>
        </w:tc>
      </w:tr>
      <w:tr w:rsidR="00000000">
        <w:tc>
          <w:tcPr>
            <w:tcW w:w="6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1</w:t>
            </w:r>
          </w:p>
        </w:tc>
        <w:tc>
          <w:tcPr>
            <w:tcW w:w="12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2</w:t>
            </w: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3</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4</w:t>
            </w:r>
          </w:p>
        </w:tc>
      </w:tr>
      <w:tr w:rsidR="00000000">
        <w:tc>
          <w:tcPr>
            <w:tcW w:w="6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1.</w:t>
            </w:r>
          </w:p>
        </w:tc>
        <w:tc>
          <w:tcPr>
            <w:tcW w:w="4343"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ind w:left="13" w:hanging="13"/>
            </w:pPr>
            <w:r>
              <w:t>Оперативное техническое обслуживание воздушных судов отдельных типов, в том числе текущий ремонт, устранение неисправностей, замена агрегатов и комплектующих изделий:</w:t>
            </w:r>
          </w:p>
        </w:tc>
      </w:tr>
      <w:tr w:rsidR="00000000">
        <w:tc>
          <w:tcPr>
            <w:tcW w:w="6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1.1.</w:t>
            </w:r>
          </w:p>
        </w:tc>
        <w:tc>
          <w:tcPr>
            <w:tcW w:w="120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 </w:t>
            </w: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до 10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346</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1.2.</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от 11 до 40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364</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1.3.</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от 41 до 70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382</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1.4.</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от 71 до 100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400</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1.5.</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от 101 до 150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419</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1.6.</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от 151 до 200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437</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1.7.</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свыше 201 человека</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455</w:t>
            </w:r>
          </w:p>
        </w:tc>
      </w:tr>
      <w:tr w:rsidR="00000000">
        <w:tc>
          <w:tcPr>
            <w:tcW w:w="6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2.</w:t>
            </w:r>
          </w:p>
        </w:tc>
        <w:tc>
          <w:tcPr>
            <w:tcW w:w="4343"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ind w:left="13" w:hanging="13"/>
            </w:pPr>
            <w:r>
              <w:t>Периодическое техническое обслуживание воздушных судов отдельных типов, в том числе замена авиадвигателей, текущий ремонт авиационной техники, сезонное и специальное техническое обслуживание авиационной техники, техническое обслуживание авиационной техники</w:t>
            </w:r>
            <w:r>
              <w:t xml:space="preserve"> при хранении:</w:t>
            </w:r>
          </w:p>
        </w:tc>
      </w:tr>
      <w:tr w:rsidR="00000000">
        <w:tc>
          <w:tcPr>
            <w:tcW w:w="6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2.1.</w:t>
            </w:r>
          </w:p>
        </w:tc>
        <w:tc>
          <w:tcPr>
            <w:tcW w:w="120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 </w:t>
            </w: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до 10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418</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2.2.</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от 11 до 40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436</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2.3.</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от 41 до 70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454</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2.4.</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от 71 до 100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472</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2.5.</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от 101 до 150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491</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2.6.</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от 151 до 200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509</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2.7.</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свыше 201 человека</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527</w:t>
            </w:r>
          </w:p>
        </w:tc>
      </w:tr>
      <w:tr w:rsidR="00000000">
        <w:tc>
          <w:tcPr>
            <w:tcW w:w="6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3.</w:t>
            </w:r>
          </w:p>
        </w:tc>
        <w:tc>
          <w:tcPr>
            <w:tcW w:w="12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Техническое обслуживание агрегатов и комплектующих изделий воздушных судов в условиях лаборатории, за исключением воздушных судов легкой и сверхлегкой авиации</w:t>
            </w: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 </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218</w:t>
            </w:r>
          </w:p>
        </w:tc>
      </w:tr>
      <w:tr w:rsidR="00000000">
        <w:tc>
          <w:tcPr>
            <w:tcW w:w="6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4.</w:t>
            </w:r>
          </w:p>
        </w:tc>
        <w:tc>
          <w:tcPr>
            <w:tcW w:w="12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Применение методов неразрушающего контроля состояния воздушных судов и их агрегатов и комплектующих изделий, за исключением воздушных судов легкой и сверхлегкой авиации</w:t>
            </w: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 </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145</w:t>
            </w:r>
          </w:p>
        </w:tc>
      </w:tr>
      <w:tr w:rsidR="00000000">
        <w:tc>
          <w:tcPr>
            <w:tcW w:w="6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5.</w:t>
            </w:r>
          </w:p>
        </w:tc>
        <w:tc>
          <w:tcPr>
            <w:tcW w:w="4343"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эксплуатируемых без капитального ремонта:</w:t>
            </w:r>
          </w:p>
        </w:tc>
      </w:tr>
      <w:tr w:rsidR="00000000">
        <w:tc>
          <w:tcPr>
            <w:tcW w:w="6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5.1.</w:t>
            </w:r>
          </w:p>
        </w:tc>
        <w:tc>
          <w:tcPr>
            <w:tcW w:w="120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 </w:t>
            </w: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до 10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47</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5.2.</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от 11 до 40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69</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5.3.</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от 41 до 70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272</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5.4.</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от 71 до 100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290</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5.5.</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от 101 до 150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309</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5.6.</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от 151 до 200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327</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5.7.</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свыше 201 человека</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345</w:t>
            </w:r>
          </w:p>
        </w:tc>
      </w:tr>
      <w:tr w:rsidR="00000000">
        <w:tc>
          <w:tcPr>
            <w:tcW w:w="6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6.</w:t>
            </w:r>
          </w:p>
        </w:tc>
        <w:tc>
          <w:tcPr>
            <w:tcW w:w="12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Обновление (переоборудование) интерьера воздушного судна</w:t>
            </w: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 </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145</w:t>
            </w:r>
          </w:p>
        </w:tc>
      </w:tr>
      <w:tr w:rsidR="00000000">
        <w:tc>
          <w:tcPr>
            <w:tcW w:w="6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7.</w:t>
            </w:r>
          </w:p>
        </w:tc>
        <w:tc>
          <w:tcPr>
            <w:tcW w:w="12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Выполнение работ по модернизации воздушного судна и доработок по бюллетеням и документации разработчика авиационной техники</w:t>
            </w: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 </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218</w:t>
            </w:r>
          </w:p>
        </w:tc>
      </w:tr>
      <w:tr w:rsidR="00000000">
        <w:tc>
          <w:tcPr>
            <w:tcW w:w="6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8.</w:t>
            </w:r>
          </w:p>
        </w:tc>
        <w:tc>
          <w:tcPr>
            <w:tcW w:w="4343"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Капитальный ремонт воздушных судов, авиадвигателей и комплектующих изделий (агрегатов) с установлением им новых ресурсов (сроков службы):</w:t>
            </w:r>
          </w:p>
        </w:tc>
      </w:tr>
      <w:tr w:rsidR="00000000">
        <w:tc>
          <w:tcPr>
            <w:tcW w:w="6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8.1.</w:t>
            </w:r>
          </w:p>
        </w:tc>
        <w:tc>
          <w:tcPr>
            <w:tcW w:w="120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 </w:t>
            </w: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до 10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528</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8.2.</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от 11 до 40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546</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8.3.</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от 41 до 70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564</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8.4.</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от 71 до 100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582</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8.5.</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от 101 до 150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601</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8.6.</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от 151 до 200 человек</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619</w:t>
            </w:r>
          </w:p>
        </w:tc>
      </w:tr>
      <w:tr w:rsidR="00000000">
        <w:tc>
          <w:tcPr>
            <w:tcW w:w="657" w:type="pct"/>
            <w:tcBorders>
              <w:top w:val="nil"/>
              <w:left w:val="single" w:sz="8" w:space="0" w:color="auto"/>
              <w:bottom w:val="single" w:sz="8" w:space="0" w:color="auto"/>
              <w:right w:val="single" w:sz="8" w:space="0" w:color="auto"/>
            </w:tcBorders>
            <w:hideMark/>
          </w:tcPr>
          <w:p w:rsidR="00000000" w:rsidRDefault="003D1D4C">
            <w:pPr>
              <w:pStyle w:val="pc"/>
              <w:ind w:left="13" w:hanging="13"/>
            </w:pPr>
            <w:r>
              <w:t>8.7.</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8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свыше 201 человека</w:t>
            </w:r>
          </w:p>
        </w:tc>
        <w:tc>
          <w:tcPr>
            <w:tcW w:w="13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ind w:left="13" w:hanging="13"/>
            </w:pPr>
            <w:r>
              <w:t>637</w:t>
            </w:r>
          </w:p>
        </w:tc>
      </w:tr>
    </w:tbl>
    <w:p w:rsidR="00000000" w:rsidRDefault="003D1D4C">
      <w:pPr>
        <w:pStyle w:val="pj"/>
      </w:pPr>
      <w:r>
        <w:rPr>
          <w:rStyle w:val="s0"/>
        </w:rPr>
        <w:t> </w:t>
      </w:r>
    </w:p>
    <w:p w:rsidR="00000000" w:rsidRDefault="003D1D4C">
      <w:pPr>
        <w:pStyle w:val="pji"/>
      </w:pPr>
      <w:r>
        <w:rPr>
          <w:rStyle w:val="s3"/>
        </w:rPr>
        <w:t xml:space="preserve">Пункт 5 изложен в редакции </w:t>
      </w:r>
      <w:hyperlink r:id="rId7484" w:anchor="sub_id=4763" w:history="1">
        <w:r>
          <w:rPr>
            <w:rStyle w:val="a5"/>
            <w:i/>
            <w:iCs/>
            <w:color w:val="0000FF"/>
            <w:u w:val="single"/>
          </w:rPr>
          <w:t>Закона</w:t>
        </w:r>
      </w:hyperlink>
      <w:r>
        <w:rPr>
          <w:rStyle w:val="s3"/>
        </w:rPr>
        <w:t xml:space="preserve"> РК от 10.05.17 г. № 64-VI (</w:t>
      </w:r>
      <w:hyperlink r:id="rId7485" w:anchor="sub_id=476030500" w:history="1">
        <w:r>
          <w:rPr>
            <w:rStyle w:val="a5"/>
            <w:i/>
            <w:iCs/>
            <w:color w:val="0000FF"/>
            <w:u w:val="single"/>
          </w:rPr>
          <w:t>см. стар. ред.</w:t>
        </w:r>
      </w:hyperlink>
      <w:r>
        <w:rPr>
          <w:rStyle w:val="s3"/>
        </w:rPr>
        <w:t>)</w:t>
      </w:r>
    </w:p>
    <w:p w:rsidR="00000000" w:rsidRDefault="003D1D4C">
      <w:pPr>
        <w:pStyle w:val="pj"/>
      </w:pPr>
      <w:r>
        <w:t>5. Ставки сбора за сертификацию годности аэродрома составляют:</w:t>
      </w:r>
    </w:p>
    <w:p w:rsidR="00000000" w:rsidRDefault="003D1D4C">
      <w:pPr>
        <w:pStyle w:val="pj"/>
      </w:pPr>
      <w:r>
        <w:t> </w:t>
      </w:r>
    </w:p>
    <w:tbl>
      <w:tblPr>
        <w:tblW w:w="2288" w:type="pct"/>
        <w:tblCellMar>
          <w:left w:w="0" w:type="dxa"/>
          <w:right w:w="0" w:type="dxa"/>
        </w:tblCellMar>
        <w:tblLook w:val="04A0" w:firstRow="1" w:lastRow="0" w:firstColumn="1" w:lastColumn="0" w:noHBand="0" w:noVBand="1"/>
      </w:tblPr>
      <w:tblGrid>
        <w:gridCol w:w="404"/>
        <w:gridCol w:w="2450"/>
        <w:gridCol w:w="1590"/>
      </w:tblGrid>
      <w:tr w:rsidR="00000000">
        <w:trPr>
          <w:trHeight w:val="20"/>
        </w:trPr>
        <w:tc>
          <w:tcPr>
            <w:tcW w:w="621"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 п/п</w:t>
            </w:r>
          </w:p>
        </w:tc>
        <w:tc>
          <w:tcPr>
            <w:tcW w:w="278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Класс (категория) аэродрома</w:t>
            </w:r>
          </w:p>
        </w:tc>
        <w:tc>
          <w:tcPr>
            <w:tcW w:w="159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Ставка сбора за сертификацию (</w:t>
            </w:r>
            <w:hyperlink r:id="rId7486" w:history="1">
              <w:r>
                <w:rPr>
                  <w:rStyle w:val="a5"/>
                  <w:color w:val="0000FF"/>
                  <w:u w:val="single"/>
                </w:rPr>
                <w:t>МРП</w:t>
              </w:r>
            </w:hyperlink>
            <w:r>
              <w:t>)</w:t>
            </w:r>
          </w:p>
        </w:tc>
      </w:tr>
      <w:tr w:rsidR="00000000">
        <w:trPr>
          <w:trHeight w:val="20"/>
        </w:trPr>
        <w:tc>
          <w:tcPr>
            <w:tcW w:w="621"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1</w:t>
            </w:r>
          </w:p>
        </w:tc>
        <w:tc>
          <w:tcPr>
            <w:tcW w:w="2780"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2</w:t>
            </w:r>
          </w:p>
        </w:tc>
        <w:tc>
          <w:tcPr>
            <w:tcW w:w="1599"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3</w:t>
            </w:r>
          </w:p>
        </w:tc>
      </w:tr>
      <w:tr w:rsidR="00000000">
        <w:trPr>
          <w:trHeight w:val="20"/>
        </w:trPr>
        <w:tc>
          <w:tcPr>
            <w:tcW w:w="621"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1.</w:t>
            </w:r>
          </w:p>
        </w:tc>
        <w:tc>
          <w:tcPr>
            <w:tcW w:w="2780"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spacing w:line="20" w:lineRule="atLeast"/>
            </w:pPr>
            <w:r>
              <w:t>класс А или Б или В/некатегорированный</w:t>
            </w:r>
          </w:p>
        </w:tc>
        <w:tc>
          <w:tcPr>
            <w:tcW w:w="1599"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1 349</w:t>
            </w:r>
          </w:p>
        </w:tc>
      </w:tr>
      <w:tr w:rsidR="00000000">
        <w:trPr>
          <w:trHeight w:val="20"/>
        </w:trPr>
        <w:tc>
          <w:tcPr>
            <w:tcW w:w="621"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2.</w:t>
            </w:r>
          </w:p>
        </w:tc>
        <w:tc>
          <w:tcPr>
            <w:tcW w:w="2780"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spacing w:line="20" w:lineRule="atLeast"/>
            </w:pPr>
            <w:r>
              <w:t>класс А или Б или В/категория - I</w:t>
            </w:r>
          </w:p>
        </w:tc>
        <w:tc>
          <w:tcPr>
            <w:tcW w:w="1599"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1 604</w:t>
            </w:r>
          </w:p>
        </w:tc>
      </w:tr>
      <w:tr w:rsidR="00000000">
        <w:trPr>
          <w:trHeight w:val="20"/>
        </w:trPr>
        <w:tc>
          <w:tcPr>
            <w:tcW w:w="621"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3.</w:t>
            </w:r>
          </w:p>
        </w:tc>
        <w:tc>
          <w:tcPr>
            <w:tcW w:w="2780"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ji"/>
              <w:spacing w:line="20" w:lineRule="atLeast"/>
            </w:pPr>
            <w:r>
              <w:t>класс А или Б или В/категория - II или III</w:t>
            </w:r>
          </w:p>
        </w:tc>
        <w:tc>
          <w:tcPr>
            <w:tcW w:w="1599"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D1D4C">
            <w:pPr>
              <w:pStyle w:val="pc"/>
              <w:spacing w:line="20" w:lineRule="atLeast"/>
            </w:pPr>
            <w:r>
              <w:t>2 078</w:t>
            </w:r>
          </w:p>
        </w:tc>
      </w:tr>
    </w:tbl>
    <w:p w:rsidR="00000000" w:rsidRDefault="003D1D4C">
      <w:pPr>
        <w:pStyle w:val="pj"/>
      </w:pPr>
      <w:r>
        <w:rPr>
          <w:rStyle w:val="s0"/>
        </w:rPr>
        <w:t> </w:t>
      </w:r>
    </w:p>
    <w:p w:rsidR="00000000" w:rsidRDefault="003D1D4C">
      <w:pPr>
        <w:pStyle w:val="pji"/>
      </w:pPr>
      <w:r>
        <w:rPr>
          <w:rStyle w:val="s3"/>
        </w:rPr>
        <w:t xml:space="preserve">Пункт 6 изложен в редакции </w:t>
      </w:r>
      <w:hyperlink r:id="rId7487" w:anchor="sub_id=4763" w:history="1">
        <w:r>
          <w:rPr>
            <w:rStyle w:val="a5"/>
            <w:i/>
            <w:iCs/>
            <w:color w:val="0000FF"/>
            <w:u w:val="single"/>
          </w:rPr>
          <w:t>Закона</w:t>
        </w:r>
      </w:hyperlink>
      <w:r>
        <w:rPr>
          <w:rStyle w:val="s3"/>
        </w:rPr>
        <w:t xml:space="preserve"> РК от 10.05.17 г. № 64-VI (</w:t>
      </w:r>
      <w:hyperlink r:id="rId7488" w:anchor="sub_id=476030600" w:history="1">
        <w:r>
          <w:rPr>
            <w:rStyle w:val="a5"/>
            <w:i/>
            <w:iCs/>
            <w:color w:val="0000FF"/>
            <w:u w:val="single"/>
          </w:rPr>
          <w:t>см. стар. ред.</w:t>
        </w:r>
      </w:hyperlink>
      <w:r>
        <w:rPr>
          <w:rStyle w:val="s3"/>
        </w:rPr>
        <w:t>)</w:t>
      </w:r>
    </w:p>
    <w:p w:rsidR="00000000" w:rsidRDefault="003D1D4C">
      <w:pPr>
        <w:pStyle w:val="pj"/>
      </w:pPr>
      <w:r>
        <w:t>6. Ставки сбора за сертификацию годности вертодрома составляют:</w:t>
      </w:r>
    </w:p>
    <w:p w:rsidR="00000000" w:rsidRDefault="003D1D4C">
      <w:pPr>
        <w:pStyle w:val="pj"/>
      </w:pPr>
      <w:r>
        <w:t> </w:t>
      </w:r>
    </w:p>
    <w:tbl>
      <w:tblPr>
        <w:tblW w:w="3210" w:type="pct"/>
        <w:tblCellMar>
          <w:left w:w="0" w:type="dxa"/>
          <w:right w:w="0" w:type="dxa"/>
        </w:tblCellMar>
        <w:tblLook w:val="04A0" w:firstRow="1" w:lastRow="0" w:firstColumn="1" w:lastColumn="0" w:noHBand="0" w:noVBand="1"/>
      </w:tblPr>
      <w:tblGrid>
        <w:gridCol w:w="540"/>
        <w:gridCol w:w="1870"/>
        <w:gridCol w:w="2009"/>
        <w:gridCol w:w="1726"/>
      </w:tblGrid>
      <w:tr w:rsidR="00000000">
        <w:tc>
          <w:tcPr>
            <w:tcW w:w="39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п/п</w:t>
            </w:r>
          </w:p>
        </w:tc>
        <w:tc>
          <w:tcPr>
            <w:tcW w:w="173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Тип вертодрома</w:t>
            </w:r>
          </w:p>
        </w:tc>
        <w:tc>
          <w:tcPr>
            <w:tcW w:w="193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Класс вертодрома</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Ставка сбора за сертификацию (</w:t>
            </w:r>
            <w:hyperlink r:id="rId7489" w:history="1">
              <w:r>
                <w:rPr>
                  <w:rStyle w:val="a5"/>
                  <w:color w:val="0000FF"/>
                  <w:u w:val="single"/>
                </w:rPr>
                <w:t>МРП</w:t>
              </w:r>
            </w:hyperlink>
            <w:r>
              <w:t>)</w:t>
            </w:r>
          </w:p>
        </w:tc>
      </w:tr>
      <w:tr w:rsidR="00000000">
        <w:tc>
          <w:tcPr>
            <w:tcW w:w="3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17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19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r>
      <w:tr w:rsidR="00000000">
        <w:tc>
          <w:tcPr>
            <w:tcW w:w="3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173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Расположенный на уровне поверхности</w:t>
            </w:r>
          </w:p>
        </w:tc>
        <w:tc>
          <w:tcPr>
            <w:tcW w:w="19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Класс I, II, III не оборудованный</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364</w:t>
            </w:r>
          </w:p>
        </w:tc>
      </w:tr>
      <w:tr w:rsidR="00000000">
        <w:tc>
          <w:tcPr>
            <w:tcW w:w="3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9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Класс I, II, III частично оборудованный</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419</w:t>
            </w:r>
          </w:p>
        </w:tc>
      </w:tr>
      <w:tr w:rsidR="00000000">
        <w:tc>
          <w:tcPr>
            <w:tcW w:w="3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9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Класс I, II, III оборудованный</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510</w:t>
            </w:r>
          </w:p>
        </w:tc>
      </w:tr>
      <w:tr w:rsidR="00000000">
        <w:tc>
          <w:tcPr>
            <w:tcW w:w="3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c>
          <w:tcPr>
            <w:tcW w:w="173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Приподнятый над поверхностью</w:t>
            </w:r>
          </w:p>
        </w:tc>
        <w:tc>
          <w:tcPr>
            <w:tcW w:w="19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Класс I, II, III не оборудованный</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328</w:t>
            </w:r>
          </w:p>
        </w:tc>
      </w:tr>
      <w:tr w:rsidR="00000000">
        <w:tc>
          <w:tcPr>
            <w:tcW w:w="3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9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Класс I, II, III частично оборудованный</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382</w:t>
            </w:r>
          </w:p>
        </w:tc>
      </w:tr>
      <w:tr w:rsidR="00000000">
        <w:tc>
          <w:tcPr>
            <w:tcW w:w="3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9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Класс I, II, III оборудованный</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437</w:t>
            </w:r>
          </w:p>
        </w:tc>
      </w:tr>
      <w:tr w:rsidR="00000000">
        <w:tc>
          <w:tcPr>
            <w:tcW w:w="3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w:t>
            </w:r>
          </w:p>
        </w:tc>
        <w:tc>
          <w:tcPr>
            <w:tcW w:w="173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Палубный вертодром или вертопалуба</w:t>
            </w:r>
          </w:p>
        </w:tc>
        <w:tc>
          <w:tcPr>
            <w:tcW w:w="19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Класс I, II, III не оборудованный</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255</w:t>
            </w:r>
          </w:p>
        </w:tc>
      </w:tr>
      <w:tr w:rsidR="00000000">
        <w:tc>
          <w:tcPr>
            <w:tcW w:w="3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9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Класс I, II, III частично оборудованный</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309</w:t>
            </w:r>
          </w:p>
        </w:tc>
      </w:tr>
      <w:tr w:rsidR="00000000">
        <w:tc>
          <w:tcPr>
            <w:tcW w:w="3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w:t>
            </w:r>
          </w:p>
        </w:tc>
        <w:tc>
          <w:tcPr>
            <w:tcW w:w="0" w:type="auto"/>
            <w:vMerge/>
            <w:tcBorders>
              <w:top w:val="nil"/>
              <w:left w:val="nil"/>
              <w:bottom w:val="single" w:sz="8" w:space="0" w:color="auto"/>
              <w:right w:val="single" w:sz="8" w:space="0" w:color="auto"/>
            </w:tcBorders>
            <w:vAlign w:val="center"/>
            <w:hideMark/>
          </w:tcPr>
          <w:p w:rsidR="00000000" w:rsidRDefault="003D1D4C">
            <w:pPr>
              <w:rPr>
                <w:color w:val="000000"/>
              </w:rPr>
            </w:pPr>
          </w:p>
        </w:tc>
        <w:tc>
          <w:tcPr>
            <w:tcW w:w="19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Класс I, II, III оборудованный</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328</w:t>
            </w:r>
          </w:p>
        </w:tc>
      </w:tr>
    </w:tbl>
    <w:p w:rsidR="00000000" w:rsidRDefault="003D1D4C">
      <w:pPr>
        <w:pStyle w:val="pj"/>
      </w:pPr>
      <w:r>
        <w:rPr>
          <w:rStyle w:val="s0"/>
        </w:rPr>
        <w:t> </w:t>
      </w:r>
    </w:p>
    <w:p w:rsidR="00000000" w:rsidRDefault="003D1D4C">
      <w:pPr>
        <w:pStyle w:val="pj"/>
      </w:pPr>
      <w:r>
        <w:rPr>
          <w:rStyle w:val="s0"/>
        </w:rPr>
        <w:t xml:space="preserve">7. Исключен в соответствии с </w:t>
      </w:r>
      <w:hyperlink r:id="rId7490" w:anchor="sub_id=4763" w:history="1">
        <w:r>
          <w:rPr>
            <w:rStyle w:val="a4"/>
            <w:color w:val="0000FF"/>
            <w:u w:val="single"/>
          </w:rPr>
          <w:t>Законом</w:t>
        </w:r>
      </w:hyperlink>
      <w:r>
        <w:rPr>
          <w:rStyle w:val="s0"/>
        </w:rPr>
        <w:t xml:space="preserve"> РК от 03.12.15 г. № 432-V </w:t>
      </w:r>
      <w:r>
        <w:rPr>
          <w:rStyle w:val="s3"/>
        </w:rPr>
        <w:t>(введено в действи</w:t>
      </w:r>
      <w:r>
        <w:rPr>
          <w:rStyle w:val="s3"/>
        </w:rPr>
        <w:t>е с 1 января 2016 г.) (</w:t>
      </w:r>
      <w:hyperlink r:id="rId7491" w:anchor="sub_id=476030700" w:history="1">
        <w:r>
          <w:rPr>
            <w:rStyle w:val="a4"/>
            <w:i/>
            <w:iCs/>
            <w:color w:val="0000FF"/>
            <w:u w:val="single"/>
          </w:rPr>
          <w:t>см. стар. ред.</w:t>
        </w:r>
      </w:hyperlink>
      <w:r>
        <w:rPr>
          <w:rStyle w:val="s3"/>
        </w:rPr>
        <w:t>)</w:t>
      </w:r>
    </w:p>
    <w:p w:rsidR="00000000" w:rsidRDefault="003D1D4C">
      <w:pPr>
        <w:pStyle w:val="pj"/>
      </w:pPr>
      <w:r>
        <w:rPr>
          <w:rStyle w:val="s0"/>
        </w:rPr>
        <w:t>8. Ставки сбора за сертификацию по организации досмотра службой авиационной безопасности аэропорта составляют:</w:t>
      </w:r>
    </w:p>
    <w:p w:rsidR="00000000" w:rsidRDefault="003D1D4C">
      <w:pPr>
        <w:pStyle w:val="pj"/>
      </w:pPr>
      <w:r>
        <w:rPr>
          <w:rStyle w:val="s0"/>
        </w:rPr>
        <w:t> </w:t>
      </w:r>
    </w:p>
    <w:tbl>
      <w:tblPr>
        <w:tblW w:w="1938" w:type="pct"/>
        <w:tblCellMar>
          <w:left w:w="0" w:type="dxa"/>
          <w:right w:w="0" w:type="dxa"/>
        </w:tblCellMar>
        <w:tblLook w:val="04A0" w:firstRow="1" w:lastRow="0" w:firstColumn="1" w:lastColumn="0" w:noHBand="0" w:noVBand="1"/>
      </w:tblPr>
      <w:tblGrid>
        <w:gridCol w:w="540"/>
        <w:gridCol w:w="1731"/>
        <w:gridCol w:w="1726"/>
      </w:tblGrid>
      <w:tr w:rsidR="00000000">
        <w:tc>
          <w:tcPr>
            <w:tcW w:w="65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п/п</w:t>
            </w:r>
          </w:p>
        </w:tc>
        <w:tc>
          <w:tcPr>
            <w:tcW w:w="27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Штатная численность подразделения досмотра службы авиационной безопасности аэропорта</w:t>
            </w:r>
          </w:p>
        </w:tc>
        <w:tc>
          <w:tcPr>
            <w:tcW w:w="164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Ставка сбора за сертификацию (</w:t>
            </w:r>
            <w:hyperlink r:id="rId7492" w:history="1">
              <w:r>
                <w:rPr>
                  <w:rStyle w:val="a4"/>
                  <w:color w:val="0000FF"/>
                  <w:u w:val="single"/>
                </w:rPr>
                <w:t>МРП</w:t>
              </w:r>
            </w:hyperlink>
            <w:r>
              <w:t>)</w:t>
            </w:r>
          </w:p>
        </w:tc>
      </w:tr>
      <w:tr w:rsidR="00000000">
        <w:tc>
          <w:tcPr>
            <w:tcW w:w="6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27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1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r>
      <w:tr w:rsidR="00000000">
        <w:tc>
          <w:tcPr>
            <w:tcW w:w="6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27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 251 человека и выше</w:t>
            </w:r>
          </w:p>
        </w:tc>
        <w:tc>
          <w:tcPr>
            <w:tcW w:w="1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235</w:t>
            </w:r>
          </w:p>
        </w:tc>
      </w:tr>
      <w:tr w:rsidR="00000000">
        <w:tc>
          <w:tcPr>
            <w:tcW w:w="6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27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 201 до 250 человек</w:t>
            </w:r>
          </w:p>
        </w:tc>
        <w:tc>
          <w:tcPr>
            <w:tcW w:w="1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224</w:t>
            </w:r>
          </w:p>
        </w:tc>
      </w:tr>
      <w:tr w:rsidR="00000000">
        <w:tc>
          <w:tcPr>
            <w:tcW w:w="6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27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 151 до 200 человек</w:t>
            </w:r>
          </w:p>
        </w:tc>
        <w:tc>
          <w:tcPr>
            <w:tcW w:w="1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213</w:t>
            </w:r>
          </w:p>
        </w:tc>
      </w:tr>
      <w:tr w:rsidR="00000000">
        <w:tc>
          <w:tcPr>
            <w:tcW w:w="6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c>
          <w:tcPr>
            <w:tcW w:w="27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 101 до 150 человек</w:t>
            </w:r>
          </w:p>
        </w:tc>
        <w:tc>
          <w:tcPr>
            <w:tcW w:w="1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202</w:t>
            </w:r>
          </w:p>
        </w:tc>
      </w:tr>
      <w:tr w:rsidR="00000000">
        <w:tc>
          <w:tcPr>
            <w:tcW w:w="6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c>
          <w:tcPr>
            <w:tcW w:w="27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 51 до 100 человек</w:t>
            </w:r>
          </w:p>
        </w:tc>
        <w:tc>
          <w:tcPr>
            <w:tcW w:w="1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191</w:t>
            </w:r>
          </w:p>
        </w:tc>
      </w:tr>
      <w:tr w:rsidR="00000000">
        <w:tc>
          <w:tcPr>
            <w:tcW w:w="6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w:t>
            </w:r>
          </w:p>
        </w:tc>
        <w:tc>
          <w:tcPr>
            <w:tcW w:w="27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50 человек</w:t>
            </w:r>
          </w:p>
        </w:tc>
        <w:tc>
          <w:tcPr>
            <w:tcW w:w="1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180</w:t>
            </w:r>
          </w:p>
        </w:tc>
      </w:tr>
    </w:tbl>
    <w:p w:rsidR="00000000" w:rsidRDefault="003D1D4C">
      <w:pPr>
        <w:pStyle w:val="pj"/>
      </w:pPr>
      <w:r>
        <w:rPr>
          <w:rStyle w:val="s0"/>
        </w:rPr>
        <w:t> </w:t>
      </w:r>
    </w:p>
    <w:p w:rsidR="00000000" w:rsidRDefault="003D1D4C">
      <w:pPr>
        <w:pStyle w:val="pji"/>
      </w:pPr>
      <w:r>
        <w:rPr>
          <w:rStyle w:val="s3"/>
        </w:rPr>
        <w:t xml:space="preserve">Пункт 9 изложен в редакции </w:t>
      </w:r>
      <w:hyperlink r:id="rId7493" w:anchor="sub_id=4763" w:history="1">
        <w:r>
          <w:rPr>
            <w:rStyle w:val="a5"/>
            <w:i/>
            <w:iCs/>
            <w:color w:val="0000FF"/>
            <w:u w:val="single"/>
          </w:rPr>
          <w:t>Закона</w:t>
        </w:r>
      </w:hyperlink>
      <w:r>
        <w:rPr>
          <w:rStyle w:val="s3"/>
        </w:rPr>
        <w:t xml:space="preserve"> РК от 10.05.17 г. № 64-VI (</w:t>
      </w:r>
      <w:hyperlink r:id="rId7494" w:anchor="sub_id=476030900" w:history="1">
        <w:r>
          <w:rPr>
            <w:rStyle w:val="a5"/>
            <w:i/>
            <w:iCs/>
            <w:color w:val="0000FF"/>
            <w:u w:val="single"/>
          </w:rPr>
          <w:t>см. стар. ред.</w:t>
        </w:r>
      </w:hyperlink>
      <w:r>
        <w:rPr>
          <w:rStyle w:val="s3"/>
        </w:rPr>
        <w:t>)</w:t>
      </w:r>
    </w:p>
    <w:p w:rsidR="00000000" w:rsidRDefault="003D1D4C">
      <w:pPr>
        <w:pStyle w:val="pj"/>
      </w:pPr>
      <w:r>
        <w:t>9. Ставки сбора за сертификацию поставщиков аэронавигационного обслуживания составляют:</w:t>
      </w:r>
    </w:p>
    <w:p w:rsidR="00000000" w:rsidRDefault="003D1D4C">
      <w:pPr>
        <w:pStyle w:val="pj"/>
      </w:pPr>
      <w:r>
        <w:t> </w:t>
      </w:r>
    </w:p>
    <w:tbl>
      <w:tblPr>
        <w:tblW w:w="2415" w:type="pct"/>
        <w:tblCellMar>
          <w:left w:w="0" w:type="dxa"/>
          <w:right w:w="0" w:type="dxa"/>
        </w:tblCellMar>
        <w:tblLook w:val="04A0" w:firstRow="1" w:lastRow="0" w:firstColumn="1" w:lastColumn="0" w:noHBand="0" w:noVBand="1"/>
      </w:tblPr>
      <w:tblGrid>
        <w:gridCol w:w="540"/>
        <w:gridCol w:w="2357"/>
        <w:gridCol w:w="1726"/>
      </w:tblGrid>
      <w:tr w:rsidR="00000000">
        <w:tc>
          <w:tcPr>
            <w:tcW w:w="52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п/п</w:t>
            </w:r>
          </w:p>
        </w:tc>
        <w:tc>
          <w:tcPr>
            <w:tcW w:w="289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Штатная численность поставщика аэронавигационного обслуживания</w:t>
            </w:r>
          </w:p>
        </w:tc>
        <w:tc>
          <w:tcPr>
            <w:tcW w:w="158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Ставка сбора за сертификацию (</w:t>
            </w:r>
            <w:hyperlink r:id="rId7495" w:history="1">
              <w:r>
                <w:rPr>
                  <w:rStyle w:val="a5"/>
                  <w:color w:val="0000FF"/>
                  <w:u w:val="single"/>
                </w:rPr>
                <w:t>МРП</w:t>
              </w:r>
            </w:hyperlink>
            <w:r>
              <w:t>)</w:t>
            </w:r>
          </w:p>
        </w:tc>
      </w:tr>
      <w:tr w:rsidR="00000000">
        <w:tc>
          <w:tcPr>
            <w:tcW w:w="5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28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15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r>
      <w:tr w:rsidR="00000000">
        <w:tc>
          <w:tcPr>
            <w:tcW w:w="5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28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 201 человека и выше</w:t>
            </w:r>
          </w:p>
        </w:tc>
        <w:tc>
          <w:tcPr>
            <w:tcW w:w="15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12 600</w:t>
            </w:r>
          </w:p>
        </w:tc>
      </w:tr>
      <w:tr w:rsidR="00000000">
        <w:tc>
          <w:tcPr>
            <w:tcW w:w="5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28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 101 до 200 человек</w:t>
            </w:r>
          </w:p>
        </w:tc>
        <w:tc>
          <w:tcPr>
            <w:tcW w:w="15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324</w:t>
            </w:r>
          </w:p>
        </w:tc>
      </w:tr>
      <w:tr w:rsidR="00000000">
        <w:tc>
          <w:tcPr>
            <w:tcW w:w="5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28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 51 до 100 человек</w:t>
            </w:r>
          </w:p>
        </w:tc>
        <w:tc>
          <w:tcPr>
            <w:tcW w:w="15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313</w:t>
            </w:r>
          </w:p>
        </w:tc>
      </w:tr>
      <w:tr w:rsidR="00000000">
        <w:tc>
          <w:tcPr>
            <w:tcW w:w="5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c>
          <w:tcPr>
            <w:tcW w:w="28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 21 до 50 человек</w:t>
            </w:r>
          </w:p>
        </w:tc>
        <w:tc>
          <w:tcPr>
            <w:tcW w:w="15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302</w:t>
            </w:r>
          </w:p>
        </w:tc>
      </w:tr>
      <w:tr w:rsidR="00000000">
        <w:tc>
          <w:tcPr>
            <w:tcW w:w="5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c>
          <w:tcPr>
            <w:tcW w:w="28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 11 до 20 человек</w:t>
            </w:r>
          </w:p>
        </w:tc>
        <w:tc>
          <w:tcPr>
            <w:tcW w:w="15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190</w:t>
            </w:r>
          </w:p>
        </w:tc>
      </w:tr>
      <w:tr w:rsidR="00000000">
        <w:tc>
          <w:tcPr>
            <w:tcW w:w="5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w:t>
            </w:r>
          </w:p>
        </w:tc>
        <w:tc>
          <w:tcPr>
            <w:tcW w:w="28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10 человек</w:t>
            </w:r>
          </w:p>
        </w:tc>
        <w:tc>
          <w:tcPr>
            <w:tcW w:w="15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180</w:t>
            </w:r>
          </w:p>
        </w:tc>
      </w:tr>
      <w:tr w:rsidR="00000000">
        <w:tc>
          <w:tcPr>
            <w:tcW w:w="342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Примечание: при расширении сферы деятельности сертификата</w:t>
            </w:r>
          </w:p>
        </w:tc>
        <w:tc>
          <w:tcPr>
            <w:tcW w:w="15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 от ставки сбора за сертификацию</w:t>
            </w:r>
          </w:p>
        </w:tc>
      </w:tr>
    </w:tbl>
    <w:p w:rsidR="00000000" w:rsidRDefault="003D1D4C">
      <w:pPr>
        <w:pStyle w:val="pj"/>
      </w:pPr>
      <w:r>
        <w:t> </w:t>
      </w:r>
    </w:p>
    <w:p w:rsidR="00000000" w:rsidRDefault="003D1D4C">
      <w:pPr>
        <w:pStyle w:val="pj"/>
      </w:pPr>
      <w:r>
        <w:rPr>
          <w:rStyle w:val="s0"/>
        </w:rPr>
        <w:t xml:space="preserve">10. Исключен в соответствии с </w:t>
      </w:r>
      <w:hyperlink r:id="rId7496" w:anchor="sub_id=4763" w:history="1">
        <w:r>
          <w:rPr>
            <w:rStyle w:val="a5"/>
            <w:color w:val="0000FF"/>
            <w:u w:val="single"/>
          </w:rPr>
          <w:t>Законом</w:t>
        </w:r>
      </w:hyperlink>
      <w:r>
        <w:rPr>
          <w:rStyle w:val="s0"/>
        </w:rPr>
        <w:t xml:space="preserve"> РК от 10.05.17 г. № 64-VI </w:t>
      </w:r>
      <w:r>
        <w:rPr>
          <w:rStyle w:val="s3"/>
        </w:rPr>
        <w:t>(</w:t>
      </w:r>
      <w:hyperlink r:id="rId7497" w:anchor="sub_id=476031000" w:history="1">
        <w:r>
          <w:rPr>
            <w:rStyle w:val="a5"/>
            <w:i/>
            <w:iCs/>
            <w:color w:val="0000FF"/>
            <w:u w:val="single"/>
          </w:rPr>
          <w:t>см. стар. ред.</w:t>
        </w:r>
      </w:hyperlink>
      <w:r>
        <w:rPr>
          <w:rStyle w:val="s3"/>
        </w:rPr>
        <w:t>)</w:t>
      </w:r>
    </w:p>
    <w:p w:rsidR="00000000" w:rsidRDefault="003D1D4C">
      <w:pPr>
        <w:pStyle w:val="pj"/>
      </w:pPr>
      <w:r>
        <w:t> </w:t>
      </w:r>
    </w:p>
    <w:p w:rsidR="00000000" w:rsidRDefault="003D1D4C">
      <w:pPr>
        <w:pStyle w:val="pj"/>
        <w:ind w:left="1200" w:hanging="800"/>
      </w:pPr>
      <w:bookmarkStart w:id="846" w:name="SUB476040000"/>
      <w:bookmarkEnd w:id="846"/>
      <w:r>
        <w:rPr>
          <w:rStyle w:val="s1"/>
        </w:rPr>
        <w:t>Статья 476-4. Порядок исчисления и уплаты</w:t>
      </w:r>
    </w:p>
    <w:p w:rsidR="00000000" w:rsidRDefault="003D1D4C">
      <w:pPr>
        <w:pStyle w:val="pj"/>
      </w:pPr>
      <w:r>
        <w:rPr>
          <w:rStyle w:val="s0"/>
        </w:rPr>
        <w:t xml:space="preserve">1. Сумма сбора исчисляется по установленным ставкам и уплачивается в бюджет по месту нахождения физических и </w:t>
      </w:r>
      <w:r>
        <w:rPr>
          <w:rStyle w:val="s0"/>
        </w:rPr>
        <w:t>юридических лиц до проведения сертификации уполномоченным государственным органом в сфере гражданской авиации.</w:t>
      </w:r>
    </w:p>
    <w:p w:rsidR="00000000" w:rsidRDefault="003D1D4C">
      <w:pPr>
        <w:pStyle w:val="pj"/>
      </w:pPr>
      <w:r>
        <w:rPr>
          <w:rStyle w:val="s0"/>
        </w:rPr>
        <w:t>2. Возврат или зачет уплаченных сумм сбора не производится, за исключением случаев отказа лиц, уплативших сбор, от прохождения сертификации до по</w:t>
      </w:r>
      <w:r>
        <w:rPr>
          <w:rStyle w:val="s0"/>
        </w:rPr>
        <w:t>дачи соответствующей заявки в уполномоченный государственный орган в сфере гражданской авиации.</w:t>
      </w:r>
    </w:p>
    <w:p w:rsidR="00000000" w:rsidRDefault="003D1D4C">
      <w:pPr>
        <w:pStyle w:val="pj"/>
      </w:pPr>
      <w:r>
        <w:rPr>
          <w:rStyle w:val="s0"/>
        </w:rPr>
        <w:t xml:space="preserve">При этом возврат или зачет уплаченных в бюджет сумм сбора производится налоговым органом по месту их уплаты в порядке, установленном </w:t>
      </w:r>
      <w:hyperlink w:anchor="sub5990000" w:history="1">
        <w:r>
          <w:rPr>
            <w:rStyle w:val="a4"/>
            <w:color w:val="0000FF"/>
            <w:u w:val="single"/>
          </w:rPr>
          <w:t>статьями 599</w:t>
        </w:r>
      </w:hyperlink>
      <w:r>
        <w:rPr>
          <w:rStyle w:val="s0"/>
        </w:rPr>
        <w:t xml:space="preserve"> и </w:t>
      </w:r>
      <w:hyperlink w:anchor="sub6020000" w:history="1">
        <w:r>
          <w:rPr>
            <w:rStyle w:val="a4"/>
            <w:color w:val="0000FF"/>
            <w:u w:val="single"/>
          </w:rPr>
          <w:t>602</w:t>
        </w:r>
      </w:hyperlink>
      <w:r>
        <w:rPr>
          <w:rStyle w:val="s0"/>
        </w:rPr>
        <w:t xml:space="preserve"> настоящего Кодекса, по налоговому заявлению плательщика сбора после представления им документа, выданного уполномоченным государственным органом в сфере гражданской авиации, подтверждающим непредста</w:t>
      </w:r>
      <w:r>
        <w:rPr>
          <w:rStyle w:val="s0"/>
        </w:rPr>
        <w:t>вление указанным лицом заявки на проведение сертификации.</w:t>
      </w:r>
    </w:p>
    <w:p w:rsidR="00000000" w:rsidRDefault="003D1D4C">
      <w:pPr>
        <w:pStyle w:val="pj"/>
      </w:pPr>
      <w:r>
        <w:t> </w:t>
      </w:r>
    </w:p>
    <w:p w:rsidR="00000000" w:rsidRDefault="003D1D4C">
      <w:pPr>
        <w:pStyle w:val="pji"/>
      </w:pPr>
      <w:bookmarkStart w:id="847" w:name="SUB476050000"/>
      <w:bookmarkEnd w:id="847"/>
      <w:r>
        <w:rPr>
          <w:rStyle w:val="s3"/>
        </w:rPr>
        <w:t xml:space="preserve">Кодекс дополнен главой 68-2 в соответствии с </w:t>
      </w:r>
      <w:hyperlink r:id="rId7498" w:anchor="sub_id=682" w:history="1">
        <w:r>
          <w:rPr>
            <w:rStyle w:val="a4"/>
            <w:i/>
            <w:iCs/>
            <w:color w:val="0000FF"/>
            <w:u w:val="single"/>
          </w:rPr>
          <w:t>Законом</w:t>
        </w:r>
      </w:hyperlink>
      <w:r>
        <w:rPr>
          <w:rStyle w:val="s3"/>
        </w:rPr>
        <w:t xml:space="preserve"> РК от 24.11.15 г. № 421-V (введено в действие с 1 января 2017 </w:t>
      </w:r>
      <w:r>
        <w:rPr>
          <w:rStyle w:val="s3"/>
        </w:rPr>
        <w:t>г.)</w:t>
      </w:r>
    </w:p>
    <w:p w:rsidR="00000000" w:rsidRDefault="003D1D4C">
      <w:pPr>
        <w:pStyle w:val="pc"/>
      </w:pPr>
      <w:r>
        <w:rPr>
          <w:rStyle w:val="s1"/>
        </w:rPr>
        <w:t>Глава 68-2. Сбор за выдачу и (или) продление разрешения на привлечение иностранной рабочей силы в Республику Казахстан</w:t>
      </w:r>
    </w:p>
    <w:p w:rsidR="00000000" w:rsidRDefault="003D1D4C">
      <w:pPr>
        <w:pStyle w:val="pc"/>
      </w:pPr>
      <w:r>
        <w:rPr>
          <w:rStyle w:val="s1"/>
        </w:rPr>
        <w:t> </w:t>
      </w:r>
    </w:p>
    <w:p w:rsidR="00000000" w:rsidRDefault="003D1D4C">
      <w:pPr>
        <w:pStyle w:val="pj"/>
        <w:ind w:left="1200" w:hanging="800"/>
      </w:pPr>
      <w:r>
        <w:rPr>
          <w:rStyle w:val="s1"/>
        </w:rPr>
        <w:t>Статья 476-5. Общие положения</w:t>
      </w:r>
    </w:p>
    <w:p w:rsidR="00000000" w:rsidRDefault="003D1D4C">
      <w:pPr>
        <w:pStyle w:val="pj"/>
      </w:pPr>
      <w:r>
        <w:rPr>
          <w:rStyle w:val="s0"/>
        </w:rPr>
        <w:t xml:space="preserve">1. Сбор за выдачу и (или) продление разрешения работодателям на привлечение иностранной рабочей силы </w:t>
      </w:r>
      <w:r>
        <w:rPr>
          <w:rStyle w:val="s0"/>
        </w:rPr>
        <w:t>в Республику Казахстан (далее - сбор)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им решения о выдаче либо продлении разрешения работодат</w:t>
      </w:r>
      <w:r>
        <w:rPr>
          <w:rStyle w:val="s0"/>
        </w:rPr>
        <w:t xml:space="preserve">елям на привлечение иностранной рабочей силы в Республику Казахстан (далее - разрешение) в </w:t>
      </w:r>
      <w:hyperlink r:id="rId7499" w:anchor="sub_id=330400" w:history="1">
        <w:r>
          <w:rPr>
            <w:rStyle w:val="a5"/>
            <w:color w:val="0000FF"/>
            <w:u w:val="single"/>
          </w:rPr>
          <w:t>порядке</w:t>
        </w:r>
      </w:hyperlink>
      <w:r>
        <w:rPr>
          <w:rStyle w:val="s0"/>
        </w:rPr>
        <w:t>, определяемом законодательством Республики Казахстан о занятости населени</w:t>
      </w:r>
      <w:r>
        <w:rPr>
          <w:rStyle w:val="s0"/>
        </w:rPr>
        <w:t>я и в области миграции населения.</w:t>
      </w:r>
    </w:p>
    <w:p w:rsidR="00000000" w:rsidRDefault="003D1D4C">
      <w:pPr>
        <w:pStyle w:val="pj"/>
      </w:pPr>
      <w:r>
        <w:rPr>
          <w:rStyle w:val="s0"/>
        </w:rPr>
        <w:t xml:space="preserve">2. Местный исполнительный орган области, города республиканского значения, столицы ежеквартально не позднее 15 числа месяца, следующего за отчетным кварталом, предоставляет налоговым органам по месту нахождения физических </w:t>
      </w:r>
      <w:r>
        <w:rPr>
          <w:rStyle w:val="s0"/>
        </w:rPr>
        <w:t>и юридических лиц, получивших и продливших разрешения, информацию о плательщиках сборов и объектах обложения по форме, установленной уполномоченным органом.</w:t>
      </w:r>
    </w:p>
    <w:p w:rsidR="00000000" w:rsidRDefault="003D1D4C">
      <w:pPr>
        <w:pStyle w:val="pj"/>
      </w:pPr>
      <w:r>
        <w:rPr>
          <w:rStyle w:val="s0"/>
        </w:rPr>
        <w:t> </w:t>
      </w:r>
    </w:p>
    <w:p w:rsidR="00000000" w:rsidRDefault="003D1D4C">
      <w:pPr>
        <w:pStyle w:val="pj"/>
        <w:ind w:left="1200" w:hanging="800"/>
      </w:pPr>
      <w:bookmarkStart w:id="848" w:name="SUB476060000"/>
      <w:bookmarkEnd w:id="848"/>
      <w:r>
        <w:rPr>
          <w:rStyle w:val="s1"/>
        </w:rPr>
        <w:t>Статья 476-6. Плательщики сбора</w:t>
      </w:r>
    </w:p>
    <w:p w:rsidR="00000000" w:rsidRDefault="003D1D4C">
      <w:pPr>
        <w:pStyle w:val="pj"/>
      </w:pPr>
      <w:r>
        <w:rPr>
          <w:rStyle w:val="s0"/>
        </w:rPr>
        <w:t>1. Плательщиками сбора являются физические и юридические лица, по</w:t>
      </w:r>
      <w:r>
        <w:rPr>
          <w:rStyle w:val="s0"/>
        </w:rPr>
        <w:t>лучающие или продлевающие разрешение на привлечение иностранной рабочей силы в Республику Казахстан.</w:t>
      </w:r>
    </w:p>
    <w:p w:rsidR="00000000" w:rsidRDefault="003D1D4C">
      <w:pPr>
        <w:pStyle w:val="pj"/>
      </w:pPr>
      <w:r>
        <w:rPr>
          <w:rStyle w:val="s0"/>
        </w:rPr>
        <w:t>2. Не являются плательщиками сбора физические и юридические лица, привлекающие иностранную рабочую силу без разрешения местного исполнительного органа, в с</w:t>
      </w:r>
      <w:r>
        <w:rPr>
          <w:rStyle w:val="s0"/>
        </w:rPr>
        <w:t>лучаях, определяемых законами Республики Казахстан «</w:t>
      </w:r>
      <w:hyperlink r:id="rId7500" w:anchor="sub_id=330400" w:history="1">
        <w:r>
          <w:rPr>
            <w:rStyle w:val="a5"/>
            <w:color w:val="0000FF"/>
            <w:u w:val="single"/>
          </w:rPr>
          <w:t>О занятости населения</w:t>
        </w:r>
      </w:hyperlink>
      <w:r>
        <w:rPr>
          <w:rStyle w:val="s0"/>
        </w:rPr>
        <w:t>» и «</w:t>
      </w:r>
      <w:hyperlink r:id="rId7501" w:anchor="sub_id=370000" w:history="1">
        <w:r>
          <w:rPr>
            <w:rStyle w:val="a5"/>
            <w:color w:val="0000FF"/>
            <w:u w:val="single"/>
          </w:rPr>
          <w:t>О миграции населения</w:t>
        </w:r>
      </w:hyperlink>
      <w:r>
        <w:rPr>
          <w:rStyle w:val="s0"/>
        </w:rPr>
        <w:t>».</w:t>
      </w:r>
    </w:p>
    <w:p w:rsidR="00000000" w:rsidRDefault="003D1D4C">
      <w:pPr>
        <w:pStyle w:val="pj"/>
      </w:pPr>
      <w:r>
        <w:rPr>
          <w:rStyle w:val="s0"/>
        </w:rPr>
        <w:t> </w:t>
      </w:r>
    </w:p>
    <w:p w:rsidR="00000000" w:rsidRDefault="003D1D4C">
      <w:pPr>
        <w:pStyle w:val="pj"/>
        <w:ind w:left="1200" w:hanging="800"/>
      </w:pPr>
      <w:bookmarkStart w:id="849" w:name="SUB476070000"/>
      <w:bookmarkEnd w:id="849"/>
      <w:r>
        <w:rPr>
          <w:rStyle w:val="s1"/>
        </w:rPr>
        <w:t>Статья 476-7. Ставки сбора</w:t>
      </w:r>
    </w:p>
    <w:p w:rsidR="00000000" w:rsidRDefault="003D1D4C">
      <w:pPr>
        <w:pStyle w:val="pj"/>
      </w:pPr>
      <w:hyperlink r:id="rId7502" w:history="1">
        <w:r>
          <w:rPr>
            <w:rStyle w:val="a5"/>
            <w:color w:val="0000FF"/>
            <w:u w:val="single"/>
          </w:rPr>
          <w:t>Ставки сбора</w:t>
        </w:r>
      </w:hyperlink>
      <w:r>
        <w:rPr>
          <w:rStyle w:val="s0"/>
        </w:rPr>
        <w:t xml:space="preserve"> устанавливаются Правительством Республики Казахстан.</w:t>
      </w:r>
    </w:p>
    <w:p w:rsidR="00000000" w:rsidRDefault="003D1D4C">
      <w:pPr>
        <w:pStyle w:val="pj"/>
      </w:pPr>
      <w:r>
        <w:rPr>
          <w:rStyle w:val="s0"/>
        </w:rPr>
        <w:t> </w:t>
      </w:r>
    </w:p>
    <w:p w:rsidR="00000000" w:rsidRDefault="003D1D4C">
      <w:pPr>
        <w:pStyle w:val="pj"/>
        <w:ind w:left="1200" w:hanging="800"/>
      </w:pPr>
      <w:bookmarkStart w:id="850" w:name="SUB476080000"/>
      <w:bookmarkEnd w:id="850"/>
      <w:r>
        <w:rPr>
          <w:rStyle w:val="s1"/>
        </w:rPr>
        <w:t>Статья 476-8. Порядок исчисления и уплаты суммы сбора</w:t>
      </w:r>
    </w:p>
    <w:p w:rsidR="00000000" w:rsidRDefault="003D1D4C">
      <w:pPr>
        <w:pStyle w:val="pj"/>
      </w:pPr>
      <w:r>
        <w:rPr>
          <w:rStyle w:val="s0"/>
        </w:rPr>
        <w:t xml:space="preserve">1. Сумма сбора исчисляется по установленным Правительством Республики Казахстан </w:t>
      </w:r>
      <w:hyperlink r:id="rId7503" w:history="1">
        <w:r>
          <w:rPr>
            <w:rStyle w:val="a5"/>
            <w:color w:val="0000FF"/>
            <w:u w:val="single"/>
          </w:rPr>
          <w:t>ставкам</w:t>
        </w:r>
      </w:hyperlink>
      <w:r>
        <w:rPr>
          <w:rStyle w:val="s0"/>
        </w:rPr>
        <w:t xml:space="preserve"> и уплачивается в бюджет по месту нахождения местного исполнительного органа до получения или продления </w:t>
      </w:r>
      <w:r>
        <w:rPr>
          <w:rStyle w:val="s0"/>
        </w:rPr>
        <w:t>разрешения в местном исполнительном органе области, города республиканского значения, столицы.</w:t>
      </w:r>
    </w:p>
    <w:p w:rsidR="00000000" w:rsidRDefault="003D1D4C">
      <w:pPr>
        <w:pStyle w:val="pj"/>
      </w:pPr>
      <w:r>
        <w:rPr>
          <w:rStyle w:val="s0"/>
        </w:rPr>
        <w:t>2. Возврат или зачет уплаченных сумм сбора не производится, за исключением случаев отказа лиц, уплативших сбор, от получения или продления разрешения.</w:t>
      </w:r>
    </w:p>
    <w:p w:rsidR="00000000" w:rsidRDefault="003D1D4C">
      <w:pPr>
        <w:pStyle w:val="pj"/>
      </w:pPr>
      <w:r>
        <w:rPr>
          <w:rStyle w:val="s0"/>
        </w:rPr>
        <w:t>Возврат ил</w:t>
      </w:r>
      <w:r>
        <w:rPr>
          <w:rStyle w:val="s0"/>
        </w:rPr>
        <w:t xml:space="preserve">и зачет уплаченных в бюджет сумм сбора производится налоговым органом по месту их уплаты в порядке, установленном </w:t>
      </w:r>
      <w:hyperlink w:anchor="sub5990000" w:history="1">
        <w:r>
          <w:rPr>
            <w:rStyle w:val="a5"/>
            <w:color w:val="0000FF"/>
            <w:u w:val="single"/>
          </w:rPr>
          <w:t>статьями 599</w:t>
        </w:r>
      </w:hyperlink>
      <w:r>
        <w:rPr>
          <w:rStyle w:val="s0"/>
        </w:rPr>
        <w:t xml:space="preserve"> и </w:t>
      </w:r>
      <w:hyperlink w:anchor="sub6020000" w:history="1">
        <w:r>
          <w:rPr>
            <w:rStyle w:val="a5"/>
            <w:color w:val="0000FF"/>
            <w:u w:val="single"/>
          </w:rPr>
          <w:t>602</w:t>
        </w:r>
      </w:hyperlink>
      <w:r>
        <w:rPr>
          <w:rStyle w:val="s0"/>
        </w:rPr>
        <w:t xml:space="preserve"> настоящего Кодекса, по налоговому заявлению плательщика с</w:t>
      </w:r>
      <w:r>
        <w:rPr>
          <w:rStyle w:val="s0"/>
        </w:rPr>
        <w:t>бора после представления им документа, выданного местным исполнительным органом области, города республиканского значения, столицы, об отказе в выдаче и (или) продлении разрешений.</w:t>
      </w:r>
    </w:p>
    <w:p w:rsidR="00000000" w:rsidRDefault="003D1D4C">
      <w:pPr>
        <w:pStyle w:val="pj"/>
      </w:pPr>
      <w:r>
        <w:t> </w:t>
      </w:r>
    </w:p>
    <w:p w:rsidR="00000000" w:rsidRDefault="003D1D4C">
      <w:pPr>
        <w:pStyle w:val="pj"/>
      </w:pPr>
      <w:r>
        <w:t> </w:t>
      </w:r>
    </w:p>
    <w:p w:rsidR="00000000" w:rsidRDefault="003D1D4C">
      <w:pPr>
        <w:pStyle w:val="pc"/>
      </w:pPr>
      <w:bookmarkStart w:id="851" w:name="SUB4770000"/>
      <w:bookmarkEnd w:id="851"/>
      <w:r>
        <w:rPr>
          <w:rStyle w:val="s1"/>
        </w:rPr>
        <w:t>Глава 69. ПЛАТА ЗА ПОЛЬЗОВАНИЕ ЗЕМЕЛЬНЫМИ УЧАСТКАМИ</w:t>
      </w:r>
    </w:p>
    <w:p w:rsidR="00000000" w:rsidRDefault="003D1D4C">
      <w:pPr>
        <w:pStyle w:val="pj"/>
      </w:pPr>
      <w:r>
        <w:t> </w:t>
      </w:r>
    </w:p>
    <w:p w:rsidR="00000000" w:rsidRDefault="003D1D4C">
      <w:pPr>
        <w:pStyle w:val="pj"/>
        <w:ind w:left="1200" w:hanging="800"/>
      </w:pPr>
      <w:r>
        <w:rPr>
          <w:rStyle w:val="s1"/>
        </w:rPr>
        <w:t>Статья 477. Общие</w:t>
      </w:r>
      <w:r>
        <w:rPr>
          <w:rStyle w:val="s1"/>
        </w:rPr>
        <w:t xml:space="preserve"> положения </w:t>
      </w:r>
    </w:p>
    <w:p w:rsidR="00000000" w:rsidRDefault="003D1D4C">
      <w:pPr>
        <w:pStyle w:val="pj"/>
      </w:pPr>
      <w:r>
        <w:rPr>
          <w:rStyle w:val="s0"/>
        </w:rPr>
        <w:t>1. Плата за пользование земельными участками (далее - плата) взимается за предоставление государством земельных участков во временное возмездное землепользование (аренду).</w:t>
      </w:r>
    </w:p>
    <w:p w:rsidR="00000000" w:rsidRDefault="003D1D4C">
      <w:pPr>
        <w:pStyle w:val="pj"/>
      </w:pPr>
      <w:r>
        <w:rPr>
          <w:rStyle w:val="s0"/>
        </w:rPr>
        <w:t xml:space="preserve">2. </w:t>
      </w:r>
      <w:hyperlink r:id="rId7504" w:anchor="sub_id=350000" w:history="1">
        <w:r>
          <w:rPr>
            <w:rStyle w:val="a4"/>
            <w:color w:val="0000FF"/>
            <w:u w:val="single"/>
          </w:rPr>
          <w:t>Порядок предоставления</w:t>
        </w:r>
      </w:hyperlink>
      <w:r>
        <w:rPr>
          <w:rStyle w:val="s0"/>
        </w:rPr>
        <w:t xml:space="preserve"> земельных участков во временное возмездное землепользование (аренду) устанавливается Земельным кодексом Республики Казахстан.</w:t>
      </w:r>
    </w:p>
    <w:p w:rsidR="00000000" w:rsidRDefault="003D1D4C">
      <w:pPr>
        <w:pStyle w:val="pj"/>
      </w:pPr>
      <w:r>
        <w:rPr>
          <w:rStyle w:val="s0"/>
        </w:rPr>
        <w:t>3. Уполномоченные государственные органы по земельным отношениям, а на территориях специальны</w:t>
      </w:r>
      <w:r>
        <w:rPr>
          <w:rStyle w:val="s0"/>
        </w:rPr>
        <w:t xml:space="preserve">х экономических зон местные исполнительные органы или администрации специальных экономических зон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w:t>
      </w:r>
      <w:r>
        <w:rPr>
          <w:rStyle w:val="s0"/>
        </w:rPr>
        <w:t xml:space="preserve">платы и объектах обложения по </w:t>
      </w:r>
      <w:hyperlink r:id="rId7505" w:history="1">
        <w:r>
          <w:rPr>
            <w:rStyle w:val="a4"/>
            <w:color w:val="0000FF"/>
            <w:u w:val="single"/>
          </w:rPr>
          <w:t>форме, установленной уполномоченным органом</w:t>
        </w:r>
      </w:hyperlink>
      <w:r>
        <w:rPr>
          <w:rStyle w:val="s0"/>
        </w:rPr>
        <w:t>.</w:t>
      </w:r>
    </w:p>
    <w:p w:rsidR="00000000" w:rsidRDefault="003D1D4C">
      <w:pPr>
        <w:pStyle w:val="pji"/>
      </w:pPr>
      <w:hyperlink r:id="rId7506"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852" w:name="SUB4780000"/>
      <w:bookmarkEnd w:id="852"/>
      <w:r>
        <w:rPr>
          <w:rStyle w:val="s1"/>
        </w:rPr>
        <w:t>Статья 478. Плательщики платы</w:t>
      </w:r>
    </w:p>
    <w:p w:rsidR="00000000" w:rsidRDefault="003D1D4C">
      <w:pPr>
        <w:pStyle w:val="pj"/>
      </w:pPr>
      <w:r>
        <w:rPr>
          <w:rStyle w:val="s0"/>
        </w:rPr>
        <w:t>1. Плательщиками п</w:t>
      </w:r>
      <w:r>
        <w:rPr>
          <w:rStyle w:val="s0"/>
        </w:rPr>
        <w:t>латы являются физические и юридические лица, получившие земельный участок во временное возмездное землепользование (аренду).</w:t>
      </w:r>
    </w:p>
    <w:p w:rsidR="00000000" w:rsidRDefault="003D1D4C">
      <w:pPr>
        <w:pStyle w:val="pji"/>
      </w:pPr>
      <w:hyperlink r:id="rId7507" w:history="1">
        <w:r>
          <w:rPr>
            <w:rStyle w:val="a4"/>
            <w:rFonts w:ascii="Wingdings" w:hAnsi="Wingdings"/>
            <w:i/>
            <w:iCs/>
            <w:color w:val="0000FF"/>
            <w:u w:val="single"/>
          </w:rPr>
          <w:t>*</w:t>
        </w:r>
      </w:hyperlink>
    </w:p>
    <w:p w:rsidR="00000000" w:rsidRDefault="003D1D4C">
      <w:pPr>
        <w:pStyle w:val="pji"/>
      </w:pPr>
      <w:r>
        <w:rPr>
          <w:rStyle w:val="s3"/>
        </w:rPr>
        <w:t xml:space="preserve">Пункт 2 изложен в редакции </w:t>
      </w:r>
      <w:hyperlink r:id="rId7508" w:anchor="sub_id=478" w:history="1">
        <w:r>
          <w:rPr>
            <w:rStyle w:val="a4"/>
            <w:i/>
            <w:iCs/>
            <w:color w:val="0000FF"/>
            <w:u w:val="single"/>
          </w:rPr>
          <w:t>Закона</w:t>
        </w:r>
      </w:hyperlink>
      <w:r>
        <w:rPr>
          <w:rStyle w:val="s3"/>
        </w:rPr>
        <w:t xml:space="preserve"> РК от 26.12.12 г. № 61-V (введено в действие с 1 января 2009 г.) (</w:t>
      </w:r>
      <w:hyperlink r:id="rId7509" w:anchor="sub_id=4780200" w:history="1">
        <w:r>
          <w:rPr>
            <w:rStyle w:val="a4"/>
            <w:i/>
            <w:iCs/>
            <w:color w:val="0000FF"/>
            <w:u w:val="single"/>
          </w:rPr>
          <w:t>см. стар. ред.</w:t>
        </w:r>
      </w:hyperlink>
      <w:r>
        <w:rPr>
          <w:rStyle w:val="s3"/>
        </w:rPr>
        <w:t>)</w:t>
      </w:r>
    </w:p>
    <w:p w:rsidR="00000000" w:rsidRDefault="003D1D4C">
      <w:pPr>
        <w:pStyle w:val="pj"/>
      </w:pPr>
      <w:r>
        <w:rPr>
          <w:rStyle w:val="s0"/>
        </w:rPr>
        <w:t>2</w:t>
      </w:r>
      <w:r>
        <w:rPr>
          <w:rStyle w:val="s0"/>
        </w:rPr>
        <w:t>. Юридическое лицо своим решением вправе признать самостоятельным плательщиком платы свое структурное подразделение по объектам обложения, находящимся по месту нахождения такого структурного подразделения.</w:t>
      </w:r>
    </w:p>
    <w:p w:rsidR="00000000" w:rsidRDefault="003D1D4C">
      <w:pPr>
        <w:pStyle w:val="pj"/>
      </w:pPr>
      <w:r>
        <w:rPr>
          <w:rStyle w:val="s0"/>
        </w:rPr>
        <w:t>Если иное не установлено настоящей статьей, решени</w:t>
      </w:r>
      <w:r>
        <w:rPr>
          <w:rStyle w:val="s0"/>
        </w:rPr>
        <w:t>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000000" w:rsidRDefault="003D1D4C">
      <w:pPr>
        <w:pStyle w:val="pj"/>
      </w:pPr>
      <w:r>
        <w:rPr>
          <w:rStyle w:val="s0"/>
        </w:rPr>
        <w:t xml:space="preserve">В случае если самостоятельным плательщиком платы признается вновь созданное структурное подразделение, </w:t>
      </w:r>
      <w:r>
        <w:rPr>
          <w:rStyle w:val="s0"/>
        </w:rPr>
        <w:t>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000000" w:rsidRDefault="003D1D4C">
      <w:pPr>
        <w:pStyle w:val="pji"/>
      </w:pPr>
      <w:hyperlink r:id="rId7510" w:history="1">
        <w:r>
          <w:rPr>
            <w:rStyle w:val="a4"/>
            <w:rFonts w:ascii="Wingdings" w:hAnsi="Wingdings"/>
            <w:i/>
            <w:iCs/>
            <w:color w:val="0000FF"/>
            <w:u w:val="single"/>
          </w:rPr>
          <w:t>*</w:t>
        </w:r>
      </w:hyperlink>
    </w:p>
    <w:p w:rsidR="00000000" w:rsidRDefault="003D1D4C">
      <w:pPr>
        <w:pStyle w:val="pj"/>
      </w:pPr>
      <w:r>
        <w:rPr>
          <w:rStyle w:val="s0"/>
        </w:rPr>
        <w:t>3. Не являются плательщиками платы:</w:t>
      </w:r>
    </w:p>
    <w:p w:rsidR="00000000" w:rsidRDefault="003D1D4C">
      <w:pPr>
        <w:pStyle w:val="pj"/>
      </w:pPr>
      <w:r>
        <w:rPr>
          <w:rStyle w:val="s0"/>
        </w:rPr>
        <w:t>плательщики единого земельного налога по земельным участкам, используемым в деятельности, на которую распространяется специальный налоговый режим для крестьянских или фермерских хозяйств;</w:t>
      </w:r>
    </w:p>
    <w:p w:rsidR="00000000" w:rsidRDefault="003D1D4C">
      <w:pPr>
        <w:pStyle w:val="pj"/>
      </w:pPr>
      <w:r>
        <w:rPr>
          <w:rStyle w:val="s0"/>
        </w:rPr>
        <w:t>концессионер по земельным участкам, предоставленным в целях реализации договора концессии, заключенного в соответствии с законодательством Республики Казахстан, - на срок, указанный в договоре концессии, но не более пяти лет со дня принятия решения о предо</w:t>
      </w:r>
      <w:r>
        <w:rPr>
          <w:rStyle w:val="s0"/>
        </w:rPr>
        <w:t>ставлении права временного возмездного землепользования.</w:t>
      </w:r>
    </w:p>
    <w:p w:rsidR="00000000" w:rsidRDefault="003D1D4C">
      <w:pPr>
        <w:pStyle w:val="pj"/>
      </w:pPr>
      <w:r>
        <w:t> </w:t>
      </w:r>
    </w:p>
    <w:p w:rsidR="00000000" w:rsidRDefault="003D1D4C">
      <w:pPr>
        <w:pStyle w:val="pj"/>
        <w:ind w:left="1200" w:hanging="800"/>
      </w:pPr>
      <w:bookmarkStart w:id="853" w:name="SUB4790000"/>
      <w:bookmarkEnd w:id="853"/>
      <w:r>
        <w:rPr>
          <w:rStyle w:val="s1"/>
        </w:rPr>
        <w:t>Статья 479. Объект обложения</w:t>
      </w:r>
    </w:p>
    <w:p w:rsidR="00000000" w:rsidRDefault="003D1D4C">
      <w:pPr>
        <w:pStyle w:val="pj"/>
      </w:pPr>
      <w:r>
        <w:rPr>
          <w:rStyle w:val="s0"/>
        </w:rPr>
        <w:t>Объектом обложения является земельный участок, предоставляемый государством во временное возмездное землепользование.</w:t>
      </w:r>
    </w:p>
    <w:p w:rsidR="00000000" w:rsidRDefault="003D1D4C">
      <w:pPr>
        <w:pStyle w:val="pj"/>
      </w:pPr>
      <w:r>
        <w:t> </w:t>
      </w:r>
    </w:p>
    <w:p w:rsidR="00000000" w:rsidRDefault="003D1D4C">
      <w:pPr>
        <w:pStyle w:val="pj"/>
        <w:ind w:left="1200" w:hanging="800"/>
      </w:pPr>
      <w:bookmarkStart w:id="854" w:name="SUB4800000"/>
      <w:bookmarkEnd w:id="854"/>
      <w:r>
        <w:rPr>
          <w:rStyle w:val="s1"/>
        </w:rPr>
        <w:t>Статья 480. Ставки платы</w:t>
      </w:r>
    </w:p>
    <w:p w:rsidR="00000000" w:rsidRDefault="003D1D4C">
      <w:pPr>
        <w:pStyle w:val="pj"/>
      </w:pPr>
      <w:hyperlink r:id="rId7511" w:history="1">
        <w:r>
          <w:rPr>
            <w:rStyle w:val="a4"/>
            <w:color w:val="0000FF"/>
            <w:u w:val="single"/>
          </w:rPr>
          <w:t>Ставки платы</w:t>
        </w:r>
      </w:hyperlink>
      <w:r>
        <w:rPr>
          <w:rStyle w:val="s0"/>
        </w:rPr>
        <w:t xml:space="preserve">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w:t>
      </w:r>
      <w:hyperlink w:anchor="sub3870200" w:history="1">
        <w:r>
          <w:rPr>
            <w:rStyle w:val="a4"/>
            <w:color w:val="0000FF"/>
            <w:u w:val="single"/>
          </w:rPr>
          <w:t>пунктами 2, 5 статьи 387</w:t>
        </w:r>
      </w:hyperlink>
      <w:r>
        <w:rPr>
          <w:rStyle w:val="s0"/>
        </w:rPr>
        <w:t xml:space="preserve"> настоящего Кодекса. </w:t>
      </w:r>
      <w:hyperlink r:id="rId7512"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855" w:name="SUB4810000"/>
      <w:bookmarkEnd w:id="855"/>
      <w:r>
        <w:rPr>
          <w:rStyle w:val="s1"/>
        </w:rPr>
        <w:t>Статья 481. Порядок исчисления и уплаты</w:t>
      </w:r>
    </w:p>
    <w:p w:rsidR="00000000" w:rsidRDefault="003D1D4C">
      <w:pPr>
        <w:pStyle w:val="pj"/>
      </w:pPr>
      <w:r>
        <w:rPr>
          <w:rStyle w:val="s0"/>
        </w:rPr>
        <w:t xml:space="preserve">1. Сумма платы исчисляется на основании договоров временного возмездного </w:t>
      </w:r>
      <w:r>
        <w:rPr>
          <w:rStyle w:val="s0"/>
        </w:rPr>
        <w:t>землепользования, заключенных с уполномоченным государственным органом по земельным отношениям, а на территории специальной экономической зоны - с местным исполнительным органом или администрацией специальной экономической зоны.</w:t>
      </w:r>
    </w:p>
    <w:p w:rsidR="00000000" w:rsidRDefault="003D1D4C">
      <w:pPr>
        <w:pStyle w:val="pj"/>
      </w:pPr>
      <w:r>
        <w:rPr>
          <w:rStyle w:val="s0"/>
        </w:rPr>
        <w:t>Ежегодные суммы платы устан</w:t>
      </w:r>
      <w:r>
        <w:rPr>
          <w:rStyle w:val="s0"/>
        </w:rPr>
        <w:t xml:space="preserve">авливаются в расчетах, составляемых уполномоченными государственными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p w:rsidR="00000000" w:rsidRDefault="003D1D4C">
      <w:pPr>
        <w:pStyle w:val="pj"/>
      </w:pPr>
      <w:r>
        <w:rPr>
          <w:rStyle w:val="s0"/>
        </w:rPr>
        <w:t>Расчеты суммы плат</w:t>
      </w:r>
      <w:r>
        <w:rPr>
          <w:rStyle w:val="s0"/>
        </w:rPr>
        <w:t>ы пересматриваются уполномоченными государственными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w:t>
      </w:r>
      <w:r>
        <w:rPr>
          <w:rStyle w:val="s0"/>
        </w:rPr>
        <w:t>, а также порядка исчисления земельного налога, установленного настоящим Кодексом.</w:t>
      </w:r>
    </w:p>
    <w:p w:rsidR="00000000" w:rsidRDefault="003D1D4C">
      <w:pPr>
        <w:pStyle w:val="pj"/>
      </w:pPr>
      <w:r>
        <w:rPr>
          <w:rStyle w:val="s0"/>
        </w:rPr>
        <w:t>2. Размер платы, подлежащей уплате за налоговый период, определяется исходя из ставок платы, указанных в расчетах, и периода пользования в налоговом периоде земельным участк</w:t>
      </w:r>
      <w:r>
        <w:rPr>
          <w:rStyle w:val="s0"/>
        </w:rPr>
        <w:t>ом.</w:t>
      </w:r>
    </w:p>
    <w:p w:rsidR="00000000" w:rsidRDefault="003D1D4C">
      <w:pPr>
        <w:pStyle w:val="pj"/>
      </w:pPr>
      <w:r>
        <w:rPr>
          <w:rStyle w:val="s0"/>
        </w:rPr>
        <w:t>3. Размер платы устанавливается не ниже размеров сумм земельного налога, исчисленного по данному земельному участку в соответствии с настоящим Кодексом.</w:t>
      </w:r>
    </w:p>
    <w:p w:rsidR="00000000" w:rsidRDefault="003D1D4C">
      <w:pPr>
        <w:pStyle w:val="pj"/>
      </w:pPr>
      <w:r>
        <w:rPr>
          <w:rStyle w:val="s0"/>
        </w:rPr>
        <w:t xml:space="preserve">4. Исключен в соответствии с </w:t>
      </w:r>
      <w:hyperlink r:id="rId7513" w:anchor="sub_id=481"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7514" w:anchor="sub_id=4810400" w:history="1">
        <w:r>
          <w:rPr>
            <w:rStyle w:val="a4"/>
            <w:i/>
            <w:iCs/>
            <w:color w:val="0000FF"/>
            <w:u w:val="single"/>
          </w:rPr>
          <w:t>см. стар. ред.</w:t>
        </w:r>
      </w:hyperlink>
      <w:r>
        <w:rPr>
          <w:rStyle w:val="s3"/>
        </w:rPr>
        <w:t>)</w:t>
      </w:r>
    </w:p>
    <w:p w:rsidR="00000000" w:rsidRDefault="003D1D4C">
      <w:pPr>
        <w:pStyle w:val="pj"/>
      </w:pPr>
      <w:r>
        <w:rPr>
          <w:rStyle w:val="s0"/>
        </w:rPr>
        <w:t>5. Плательщики платы, за исключением плательщиков, указанных в пункте 6 настоящей статьи, уплачивают в бюджет текущие суммы платы равными долями не позднее 25 февраля, 25 мая, 25 августа и 25 ноября текущего года.</w:t>
      </w:r>
    </w:p>
    <w:p w:rsidR="00000000" w:rsidRDefault="003D1D4C">
      <w:pPr>
        <w:pStyle w:val="pj"/>
      </w:pPr>
      <w:r>
        <w:rPr>
          <w:rStyle w:val="s0"/>
        </w:rPr>
        <w:t>В случаях предоставления государством зем</w:t>
      </w:r>
      <w:r>
        <w:rPr>
          <w:rStyle w:val="s0"/>
        </w:rPr>
        <w:t>ельных участков во временное возмездное землепользование после вышеперечисленных сроков уплаты платы первым сроком внесения в бюджет платы является следующий (очередной) срок уплаты.</w:t>
      </w:r>
    </w:p>
    <w:p w:rsidR="00000000" w:rsidRDefault="003D1D4C">
      <w:pPr>
        <w:pStyle w:val="pj"/>
      </w:pPr>
      <w:r>
        <w:rPr>
          <w:rStyle w:val="s0"/>
        </w:rPr>
        <w:t>В случаях предоставления государством земельных участков во временное воз</w:t>
      </w:r>
      <w:r>
        <w:rPr>
          <w:rStyle w:val="s0"/>
        </w:rPr>
        <w:t>мездное землепользование после последнего срока уплаты платы сроком уплаты в бюджет считается 25 число месяца, следующего за месяцем предоставления земельного участка.</w:t>
      </w:r>
    </w:p>
    <w:p w:rsidR="00000000" w:rsidRDefault="003D1D4C">
      <w:pPr>
        <w:pStyle w:val="pj"/>
      </w:pPr>
      <w:r>
        <w:rPr>
          <w:rStyle w:val="s0"/>
        </w:rPr>
        <w:t>6. Физические лица, не являющиеся индивидуальными предпринимателями, уплачивают суммы пл</w:t>
      </w:r>
      <w:r>
        <w:rPr>
          <w:rStyle w:val="s0"/>
        </w:rPr>
        <w:t>аты не позднее 25 февраля отчетного налогового периода.</w:t>
      </w:r>
    </w:p>
    <w:p w:rsidR="00000000" w:rsidRDefault="003D1D4C">
      <w:pPr>
        <w:pStyle w:val="pj"/>
      </w:pPr>
      <w:r>
        <w:rPr>
          <w:rStyle w:val="s0"/>
        </w:rPr>
        <w:t>В случае получения земельного участка после установленного срока уплата платы производится не позднее 25 числа месяца, следующего за месяцем получения земельного участка во временное возмездное землеп</w:t>
      </w:r>
      <w:r>
        <w:rPr>
          <w:rStyle w:val="s0"/>
        </w:rPr>
        <w:t>ользование.</w:t>
      </w:r>
    </w:p>
    <w:p w:rsidR="00000000" w:rsidRDefault="003D1D4C">
      <w:pPr>
        <w:pStyle w:val="pj"/>
      </w:pPr>
      <w:r>
        <w:rPr>
          <w:rStyle w:val="s0"/>
        </w:rPr>
        <w:t xml:space="preserve">7. По окончании срока договора временного возмездного землепользования или его расторжении после начала налогового периода сумма платы, подлежащая внесению в бюджет за оставшийся срок, уплачивается не позднее пятнадцати календарных дней со дня </w:t>
      </w:r>
      <w:r>
        <w:rPr>
          <w:rStyle w:val="s0"/>
        </w:rPr>
        <w:t>окончания срока действия договора.</w:t>
      </w:r>
    </w:p>
    <w:p w:rsidR="00000000" w:rsidRDefault="003D1D4C">
      <w:pPr>
        <w:pStyle w:val="pj"/>
      </w:pPr>
      <w:r>
        <w:rPr>
          <w:rStyle w:val="s0"/>
        </w:rPr>
        <w:t>8. Сумма платы уплачивается в бюджет по месту нахождения земельных участков.</w:t>
      </w:r>
    </w:p>
    <w:p w:rsidR="00000000" w:rsidRDefault="003D1D4C">
      <w:pPr>
        <w:pStyle w:val="pji"/>
      </w:pPr>
      <w:r>
        <w:rPr>
          <w:rStyle w:val="s3"/>
        </w:rPr>
        <w:t xml:space="preserve">Статья дополнена пунктом 9 в соответствии с </w:t>
      </w:r>
      <w:hyperlink r:id="rId7515" w:anchor="sub_id=481" w:history="1">
        <w:r>
          <w:rPr>
            <w:rStyle w:val="a4"/>
            <w:i/>
            <w:iCs/>
            <w:color w:val="0000FF"/>
            <w:u w:val="single"/>
          </w:rPr>
          <w:t>Законом</w:t>
        </w:r>
      </w:hyperlink>
      <w:r>
        <w:rPr>
          <w:rStyle w:val="s3"/>
        </w:rPr>
        <w:t xml:space="preserve"> РК от 21.07</w:t>
      </w:r>
      <w:r>
        <w:rPr>
          <w:rStyle w:val="s3"/>
        </w:rPr>
        <w:t xml:space="preserve">.11 г. № 470-IV (введены в действие с 1 января 2012 г.); изложен в редакции </w:t>
      </w:r>
      <w:hyperlink r:id="rId7516" w:anchor="sub_id=481" w:history="1">
        <w:r>
          <w:rPr>
            <w:rStyle w:val="a4"/>
            <w:i/>
            <w:iCs/>
            <w:color w:val="0000FF"/>
            <w:u w:val="single"/>
          </w:rPr>
          <w:t>Закона</w:t>
        </w:r>
      </w:hyperlink>
      <w:r>
        <w:rPr>
          <w:rStyle w:val="s3"/>
        </w:rPr>
        <w:t xml:space="preserve"> РК от 05.12.13 г. № 152-V (введено в действие с 1 января 2013 г.) (</w:t>
      </w:r>
      <w:hyperlink r:id="rId7517" w:anchor="sub_id=4810900" w:history="1">
        <w:r>
          <w:rPr>
            <w:rStyle w:val="a4"/>
            <w:i/>
            <w:iCs/>
            <w:color w:val="0000FF"/>
            <w:u w:val="single"/>
          </w:rPr>
          <w:t>см. стар. ред.</w:t>
        </w:r>
      </w:hyperlink>
      <w:r>
        <w:rPr>
          <w:rStyle w:val="s3"/>
        </w:rPr>
        <w:t>)</w:t>
      </w:r>
    </w:p>
    <w:p w:rsidR="00000000" w:rsidRDefault="003D1D4C">
      <w:pPr>
        <w:pStyle w:val="pj"/>
      </w:pPr>
      <w:r>
        <w:rPr>
          <w:rStyle w:val="s0"/>
        </w:rPr>
        <w:t xml:space="preserve">9.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w:t>
      </w:r>
      <w:hyperlink w:anchor="sub1500000" w:history="1">
        <w:r>
          <w:rPr>
            <w:rStyle w:val="a4"/>
            <w:color w:val="0000FF"/>
            <w:u w:val="single"/>
          </w:rPr>
          <w:t>главой 17</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856" w:name="SUB4820000"/>
      <w:bookmarkEnd w:id="856"/>
      <w:r>
        <w:rPr>
          <w:rStyle w:val="s1"/>
        </w:rPr>
        <w:t>Статья 482. Налоговый период</w:t>
      </w:r>
    </w:p>
    <w:p w:rsidR="00000000" w:rsidRDefault="003D1D4C">
      <w:pPr>
        <w:pStyle w:val="pj"/>
      </w:pPr>
      <w:r>
        <w:rPr>
          <w:rStyle w:val="s0"/>
        </w:rPr>
        <w:t xml:space="preserve">Налоговый период определяется в соответствии со </w:t>
      </w:r>
      <w:hyperlink w:anchor="sub1480000" w:history="1">
        <w:r>
          <w:rPr>
            <w:rStyle w:val="a4"/>
            <w:color w:val="0000FF"/>
            <w:u w:val="single"/>
          </w:rPr>
          <w:t>статьей 148</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857" w:name="SUB4830000"/>
      <w:bookmarkEnd w:id="857"/>
      <w:r>
        <w:rPr>
          <w:rStyle w:val="s1"/>
        </w:rPr>
        <w:t>Статья 483. Налоговая отчетность</w:t>
      </w:r>
    </w:p>
    <w:p w:rsidR="00000000" w:rsidRDefault="003D1D4C">
      <w:pPr>
        <w:pStyle w:val="pji"/>
      </w:pPr>
      <w:r>
        <w:rPr>
          <w:rStyle w:val="s3"/>
        </w:rPr>
        <w:t xml:space="preserve">Пункт 1 изложен в редакции </w:t>
      </w:r>
      <w:hyperlink r:id="rId7518" w:anchor="sub_id=483" w:history="1">
        <w:r>
          <w:rPr>
            <w:rStyle w:val="a4"/>
            <w:i/>
            <w:iCs/>
            <w:color w:val="0000FF"/>
            <w:u w:val="single"/>
          </w:rPr>
          <w:t>Закона</w:t>
        </w:r>
      </w:hyperlink>
      <w:r>
        <w:rPr>
          <w:rStyle w:val="s3"/>
        </w:rPr>
        <w:t xml:space="preserve"> РК от 26.12.12 г. № 61-V (введено в действие с 1 января 2013 г.) (</w:t>
      </w:r>
      <w:hyperlink r:id="rId7519" w:anchor="sub_id=4830000" w:history="1">
        <w:r>
          <w:rPr>
            <w:rStyle w:val="a4"/>
            <w:i/>
            <w:iCs/>
            <w:color w:val="0000FF"/>
            <w:u w:val="single"/>
          </w:rPr>
          <w:t>см. стар. ред.</w:t>
        </w:r>
      </w:hyperlink>
      <w:r>
        <w:rPr>
          <w:rStyle w:val="s3"/>
        </w:rPr>
        <w:t>)</w:t>
      </w:r>
    </w:p>
    <w:p w:rsidR="00000000" w:rsidRDefault="003D1D4C">
      <w:pPr>
        <w:pStyle w:val="pj"/>
      </w:pPr>
      <w:r>
        <w:rPr>
          <w:rStyle w:val="s0"/>
        </w:rPr>
        <w:t xml:space="preserve">1. Плательщики платы представляют в налоговые органы по месту нахождения земельных участков </w:t>
      </w:r>
      <w:hyperlink r:id="rId7520" w:history="1">
        <w:r>
          <w:rPr>
            <w:rStyle w:val="a4"/>
            <w:color w:val="0000FF"/>
            <w:u w:val="single"/>
          </w:rPr>
          <w:t>расчет сумм текущих платежей</w:t>
        </w:r>
      </w:hyperlink>
      <w:r>
        <w:rPr>
          <w:rStyle w:val="s0"/>
        </w:rPr>
        <w:t xml:space="preserve">,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w:t>
      </w:r>
      <w:r>
        <w:rPr>
          <w:rStyle w:val="s0"/>
        </w:rPr>
        <w:t xml:space="preserve">со </w:t>
      </w:r>
      <w:hyperlink w:anchor="sub4060000" w:history="1">
        <w:r>
          <w:rPr>
            <w:rStyle w:val="a4"/>
            <w:color w:val="0000FF"/>
            <w:u w:val="single"/>
          </w:rPr>
          <w:t>статьей 406</w:t>
        </w:r>
      </w:hyperlink>
      <w:r>
        <w:rPr>
          <w:rStyle w:val="s0"/>
        </w:rPr>
        <w:t xml:space="preserve"> настоящего Кодекса, и (или) выделенным под индивидуальное жилищное строительство.</w:t>
      </w:r>
    </w:p>
    <w:p w:rsidR="00000000" w:rsidRDefault="003D1D4C">
      <w:pPr>
        <w:pStyle w:val="pji"/>
      </w:pPr>
      <w:hyperlink r:id="rId7521" w:history="1">
        <w:r>
          <w:rPr>
            <w:rStyle w:val="a4"/>
            <w:rFonts w:ascii="Wingdings" w:hAnsi="Wingdings"/>
            <w:i/>
            <w:iCs/>
            <w:color w:val="0000FF"/>
            <w:u w:val="single"/>
          </w:rPr>
          <w:t>*</w:t>
        </w:r>
      </w:hyperlink>
    </w:p>
    <w:p w:rsidR="00000000" w:rsidRDefault="003D1D4C">
      <w:pPr>
        <w:pStyle w:val="pj"/>
      </w:pPr>
      <w:r>
        <w:rPr>
          <w:rStyle w:val="s0"/>
        </w:rPr>
        <w:t>2. Расчет сумм текущих платежей представляется плательщикам</w:t>
      </w:r>
      <w:r>
        <w:rPr>
          <w:rStyle w:val="s0"/>
        </w:rPr>
        <w:t>и платы не позднее 20 февраля отчетного налогового периода.</w:t>
      </w:r>
    </w:p>
    <w:p w:rsidR="00000000" w:rsidRDefault="003D1D4C">
      <w:pPr>
        <w:pStyle w:val="pj"/>
      </w:pPr>
      <w:r>
        <w:rPr>
          <w:rStyle w:val="s0"/>
        </w:rPr>
        <w:t>3. Лица, заключившие договор о временном возмездном землепользовании после начала налогового периода, представляют расчет сумм текущих платежей не позднее 20 числа месяца, следующего за месяцем за</w:t>
      </w:r>
      <w:r>
        <w:rPr>
          <w:rStyle w:val="s0"/>
        </w:rPr>
        <w:t>ключения договора.</w:t>
      </w:r>
    </w:p>
    <w:p w:rsidR="00000000" w:rsidRDefault="003D1D4C">
      <w:pPr>
        <w:pStyle w:val="pj"/>
      </w:pPr>
      <w:r>
        <w:rPr>
          <w:rStyle w:val="s0"/>
        </w:rPr>
        <w:t xml:space="preserve">4. В первый налоговый период одновременно с расчетом сумм текущих платежей представляется нотариально засвидетельствованная копия договора о временном возмездном землепользовании, заключенного с уполномоченным государственным органом по </w:t>
      </w:r>
      <w:r>
        <w:rPr>
          <w:rStyle w:val="s0"/>
        </w:rPr>
        <w:t>земельным отношениям или с администрацией специальной экономической зоны.</w:t>
      </w:r>
    </w:p>
    <w:p w:rsidR="00000000" w:rsidRDefault="003D1D4C">
      <w:pPr>
        <w:pStyle w:val="pj"/>
      </w:pPr>
      <w:r>
        <w:rPr>
          <w:rStyle w:val="s0"/>
        </w:rPr>
        <w:t>В последующие периоды нотариально засвидетельствованная копия договора представляется только при изменении суммы платы или условий договора.</w:t>
      </w:r>
    </w:p>
    <w:p w:rsidR="00000000" w:rsidRDefault="003D1D4C">
      <w:pPr>
        <w:pStyle w:val="pji"/>
      </w:pPr>
      <w:hyperlink r:id="rId7522" w:history="1">
        <w:r>
          <w:rPr>
            <w:rStyle w:val="a4"/>
            <w:rFonts w:ascii="Wingdings" w:hAnsi="Wingdings"/>
            <w:i/>
            <w:iCs/>
            <w:color w:val="0000FF"/>
            <w:u w:val="single"/>
          </w:rPr>
          <w:t>*</w:t>
        </w:r>
      </w:hyperlink>
    </w:p>
    <w:p w:rsidR="00000000" w:rsidRDefault="003D1D4C">
      <w:pPr>
        <w:pStyle w:val="pj"/>
      </w:pPr>
      <w:r>
        <w:rPr>
          <w:rStyle w:val="s0"/>
        </w:rPr>
        <w:t>5. По окончании срока действия договора о временном землепользовании или его расторжении с местным исполнительным органом или с администрацией специальной экономической зоны после начала налогового периода представляется расчет су</w:t>
      </w:r>
      <w:r>
        <w:rPr>
          <w:rStyle w:val="s0"/>
        </w:rPr>
        <w:t>мм текущих платежей не позднее десяти календарных дней со дня окончания срока действия (расторжения) договора.</w:t>
      </w:r>
    </w:p>
    <w:p w:rsidR="00000000" w:rsidRDefault="003D1D4C">
      <w:pPr>
        <w:pStyle w:val="pji"/>
      </w:pPr>
      <w:hyperlink r:id="rId7523" w:history="1">
        <w:r>
          <w:rPr>
            <w:rStyle w:val="a4"/>
            <w:rFonts w:ascii="Wingdings" w:hAnsi="Wingdings"/>
            <w:i/>
            <w:iCs/>
            <w:color w:val="0000FF"/>
            <w:u w:val="single"/>
          </w:rPr>
          <w:t>*</w:t>
        </w:r>
      </w:hyperlink>
    </w:p>
    <w:p w:rsidR="00000000" w:rsidRDefault="003D1D4C">
      <w:pPr>
        <w:pStyle w:val="pji"/>
      </w:pPr>
      <w:r>
        <w:rPr>
          <w:rStyle w:val="s3"/>
        </w:rPr>
        <w:t> </w:t>
      </w:r>
    </w:p>
    <w:p w:rsidR="00000000" w:rsidRDefault="003D1D4C">
      <w:pPr>
        <w:pStyle w:val="pc"/>
      </w:pPr>
      <w:r>
        <w:t> </w:t>
      </w:r>
    </w:p>
    <w:p w:rsidR="00000000" w:rsidRDefault="003D1D4C">
      <w:pPr>
        <w:pStyle w:val="pc"/>
      </w:pPr>
      <w:bookmarkStart w:id="858" w:name="SUB4840000"/>
      <w:bookmarkEnd w:id="858"/>
      <w:r>
        <w:rPr>
          <w:rStyle w:val="s1"/>
        </w:rPr>
        <w:t>Глава 70. ПЛАТА ЗА ПОЛЬЗОВАНИЕ ВОДНЫМИ РЕСУРСАМИ</w:t>
      </w:r>
    </w:p>
    <w:p w:rsidR="00000000" w:rsidRDefault="003D1D4C">
      <w:pPr>
        <w:pStyle w:val="pc"/>
      </w:pPr>
      <w:r>
        <w:rPr>
          <w:rStyle w:val="s1"/>
        </w:rPr>
        <w:t>ПОВЕРХНОСТНЫХ ИСТОЧНИК</w:t>
      </w:r>
      <w:r>
        <w:rPr>
          <w:rStyle w:val="s1"/>
        </w:rPr>
        <w:t>ОВ</w:t>
      </w:r>
    </w:p>
    <w:p w:rsidR="00000000" w:rsidRDefault="003D1D4C">
      <w:pPr>
        <w:pStyle w:val="pj"/>
      </w:pPr>
      <w:r>
        <w:t> </w:t>
      </w:r>
    </w:p>
    <w:p w:rsidR="00000000" w:rsidRDefault="003D1D4C">
      <w:pPr>
        <w:pStyle w:val="pj"/>
        <w:ind w:left="1200" w:hanging="800"/>
      </w:pPr>
      <w:r>
        <w:rPr>
          <w:rStyle w:val="s1"/>
        </w:rPr>
        <w:t xml:space="preserve">Статья 484. Общие положения </w:t>
      </w:r>
    </w:p>
    <w:p w:rsidR="00000000" w:rsidRDefault="003D1D4C">
      <w:pPr>
        <w:pStyle w:val="pj"/>
      </w:pPr>
      <w:r>
        <w:rPr>
          <w:rStyle w:val="s0"/>
        </w:rPr>
        <w:t xml:space="preserve">1. Плата за пользование водными ресурсами поверхностных источников (далее - плата) взимается за виды специального водопользования из поверхностных источников с изъятием воды из них или без ее изъятия. </w:t>
      </w:r>
    </w:p>
    <w:p w:rsidR="00000000" w:rsidRDefault="003D1D4C">
      <w:pPr>
        <w:pStyle w:val="pj"/>
      </w:pPr>
      <w:r>
        <w:rPr>
          <w:rStyle w:val="s0"/>
        </w:rPr>
        <w:t>2. Специальное водоп</w:t>
      </w:r>
      <w:r>
        <w:rPr>
          <w:rStyle w:val="s0"/>
        </w:rPr>
        <w:t>ользование осуществляется на основании разрешительного документа, выдаваемого уполномоченным государственным органом в области использования и охраны водного фонда.</w:t>
      </w:r>
    </w:p>
    <w:p w:rsidR="00000000" w:rsidRDefault="003D1D4C">
      <w:pPr>
        <w:pStyle w:val="pj"/>
      </w:pPr>
      <w:r>
        <w:rPr>
          <w:rStyle w:val="s0"/>
        </w:rPr>
        <w:t>3. Специальное водопользование без оформленного разрешительного документа рассматривается к</w:t>
      </w:r>
      <w:r>
        <w:rPr>
          <w:rStyle w:val="s0"/>
        </w:rPr>
        <w:t xml:space="preserve">ак водопользование с превышением фактических объемов забора воды над установленными лимитами. </w:t>
      </w:r>
    </w:p>
    <w:p w:rsidR="00000000" w:rsidRDefault="003D1D4C">
      <w:pPr>
        <w:pStyle w:val="pj"/>
      </w:pPr>
      <w:r>
        <w:rPr>
          <w:rStyle w:val="s0"/>
        </w:rPr>
        <w:t xml:space="preserve">4. Виды специального водопользования устанавливаются водным </w:t>
      </w:r>
      <w:hyperlink r:id="rId7524" w:history="1">
        <w:r>
          <w:rPr>
            <w:rStyle w:val="a4"/>
            <w:color w:val="0000FF"/>
            <w:u w:val="single"/>
          </w:rPr>
          <w:t>законодательством</w:t>
        </w:r>
      </w:hyperlink>
      <w:r>
        <w:rPr>
          <w:rStyle w:val="s0"/>
        </w:rPr>
        <w:t xml:space="preserve"> Республики Казахста</w:t>
      </w:r>
      <w:r>
        <w:rPr>
          <w:rStyle w:val="s0"/>
        </w:rPr>
        <w:t xml:space="preserve">н. </w:t>
      </w:r>
    </w:p>
    <w:p w:rsidR="00000000" w:rsidRDefault="003D1D4C">
      <w:pPr>
        <w:pStyle w:val="pji"/>
      </w:pPr>
      <w:r>
        <w:rPr>
          <w:rStyle w:val="s3"/>
        </w:rPr>
        <w:t xml:space="preserve">В пункт 5 внесены изменения в соответствии с </w:t>
      </w:r>
      <w:hyperlink r:id="rId7525" w:anchor="sub_id=428" w:history="1">
        <w:r>
          <w:rPr>
            <w:rStyle w:val="a4"/>
            <w:i/>
            <w:iCs/>
            <w:color w:val="0000FF"/>
            <w:u w:val="single"/>
          </w:rPr>
          <w:t>Законом</w:t>
        </w:r>
      </w:hyperlink>
      <w:r>
        <w:rPr>
          <w:rStyle w:val="s3"/>
        </w:rPr>
        <w:t xml:space="preserve"> РК от 30.12.09 г. № 234-IV (введены в действие с 1 января 2010 г.) (</w:t>
      </w:r>
      <w:hyperlink r:id="rId7526" w:anchor="sub_id=4840500" w:history="1">
        <w:r>
          <w:rPr>
            <w:rStyle w:val="a4"/>
            <w:i/>
            <w:iCs/>
            <w:color w:val="0000FF"/>
            <w:u w:val="single"/>
          </w:rPr>
          <w:t>см. стар. ред.</w:t>
        </w:r>
      </w:hyperlink>
      <w:r>
        <w:rPr>
          <w:rStyle w:val="s3"/>
        </w:rPr>
        <w:t>)</w:t>
      </w:r>
    </w:p>
    <w:p w:rsidR="00000000" w:rsidRDefault="003D1D4C">
      <w:pPr>
        <w:pStyle w:val="pj"/>
      </w:pPr>
      <w:r>
        <w:rPr>
          <w:rStyle w:val="s0"/>
        </w:rPr>
        <w:t>5. Региональные органы уполномоченного государственного органа в области использования и охраны водного фонда ежеквартально не позднее 25 числа второго месяца, следующего за отчетным кварталом, представляю</w:t>
      </w:r>
      <w:r>
        <w:rPr>
          <w:rStyle w:val="s0"/>
        </w:rPr>
        <w:t xml:space="preserve">т налоговым органам по месту своего нахождения сведения о плательщиках платы и объектах обложения по </w:t>
      </w:r>
      <w:hyperlink r:id="rId7527" w:anchor="sub_id=3" w:history="1">
        <w:r>
          <w:rPr>
            <w:rStyle w:val="a4"/>
            <w:color w:val="0000FF"/>
            <w:u w:val="single"/>
          </w:rPr>
          <w:t>форме</w:t>
        </w:r>
      </w:hyperlink>
      <w:r>
        <w:rPr>
          <w:rStyle w:val="s0"/>
        </w:rPr>
        <w:t>, установленной уполномоченным органом.</w:t>
      </w:r>
    </w:p>
    <w:p w:rsidR="00000000" w:rsidRDefault="003D1D4C">
      <w:pPr>
        <w:pStyle w:val="pj"/>
      </w:pPr>
      <w:r>
        <w:t> </w:t>
      </w:r>
    </w:p>
    <w:p w:rsidR="00000000" w:rsidRDefault="003D1D4C">
      <w:pPr>
        <w:pStyle w:val="pj"/>
        <w:ind w:left="1200" w:hanging="800"/>
      </w:pPr>
      <w:bookmarkStart w:id="859" w:name="SUB4850000"/>
      <w:bookmarkEnd w:id="859"/>
      <w:r>
        <w:rPr>
          <w:rStyle w:val="s1"/>
        </w:rPr>
        <w:t>Статья 485. Плательщики платы</w:t>
      </w:r>
    </w:p>
    <w:p w:rsidR="00000000" w:rsidRDefault="003D1D4C">
      <w:pPr>
        <w:pStyle w:val="pj"/>
      </w:pPr>
      <w:r>
        <w:rPr>
          <w:rStyle w:val="s0"/>
        </w:rPr>
        <w:t xml:space="preserve">Плательщиками </w:t>
      </w:r>
      <w:hyperlink r:id="rId7528" w:history="1">
        <w:r>
          <w:rPr>
            <w:rStyle w:val="a4"/>
            <w:color w:val="0000FF"/>
            <w:u w:val="single"/>
          </w:rPr>
          <w:t>платы</w:t>
        </w:r>
      </w:hyperlink>
      <w:r>
        <w:rPr>
          <w:rStyle w:val="s0"/>
        </w:rPr>
        <w:t xml:space="preserve"> являются физические </w:t>
      </w:r>
      <w:r>
        <w:t xml:space="preserve">и юридические лица, осуществляющие пользование водными ресурсами поверхностных </w:t>
      </w:r>
      <w:r>
        <w:rPr>
          <w:rStyle w:val="s0"/>
        </w:rPr>
        <w:t>источников (далее - первичные водопользователи):</w:t>
      </w:r>
    </w:p>
    <w:p w:rsidR="00000000" w:rsidRDefault="003D1D4C">
      <w:pPr>
        <w:pStyle w:val="pj"/>
      </w:pPr>
      <w:r>
        <w:rPr>
          <w:rStyle w:val="s0"/>
        </w:rPr>
        <w:t>1) с применением стационарных, передвижных и плавучих сооружений по механическому и самотечному забору воды из поверхностных и морских вод;</w:t>
      </w:r>
    </w:p>
    <w:p w:rsidR="00000000" w:rsidRDefault="003D1D4C">
      <w:pPr>
        <w:pStyle w:val="pj"/>
      </w:pPr>
      <w:r>
        <w:rPr>
          <w:rStyle w:val="s0"/>
        </w:rPr>
        <w:t>2) с применением гидравлических электростанций;</w:t>
      </w:r>
    </w:p>
    <w:p w:rsidR="00000000" w:rsidRDefault="003D1D4C">
      <w:pPr>
        <w:pStyle w:val="pj"/>
      </w:pPr>
      <w:r>
        <w:rPr>
          <w:rStyle w:val="s0"/>
        </w:rPr>
        <w:t>3) с применением водохозяйственных сооружений для ведения рыбного хо</w:t>
      </w:r>
      <w:r>
        <w:rPr>
          <w:rStyle w:val="s0"/>
        </w:rPr>
        <w:t>зяйства;</w:t>
      </w:r>
    </w:p>
    <w:p w:rsidR="00000000" w:rsidRDefault="003D1D4C">
      <w:pPr>
        <w:pStyle w:val="pj"/>
      </w:pPr>
      <w:r>
        <w:rPr>
          <w:rStyle w:val="s0"/>
        </w:rPr>
        <w:t xml:space="preserve">4) исключен в соответствии с </w:t>
      </w:r>
      <w:hyperlink r:id="rId7529" w:anchor="sub_id=485" w:history="1">
        <w:r>
          <w:rPr>
            <w:rStyle w:val="a4"/>
            <w:color w:val="0000FF"/>
            <w:u w:val="single"/>
          </w:rPr>
          <w:t>Законом</w:t>
        </w:r>
      </w:hyperlink>
      <w:r>
        <w:rPr>
          <w:rStyle w:val="s0"/>
        </w:rPr>
        <w:t xml:space="preserve"> РК от 21.07.11 г. № 467-IV </w:t>
      </w:r>
      <w:r>
        <w:rPr>
          <w:rStyle w:val="s3"/>
        </w:rPr>
        <w:t>(введены в действие с 1 января 2012 г.) (</w:t>
      </w:r>
      <w:hyperlink r:id="rId7530" w:anchor="sub_id=4850004" w:history="1">
        <w:r>
          <w:rPr>
            <w:rStyle w:val="a4"/>
            <w:i/>
            <w:iCs/>
            <w:color w:val="0000FF"/>
            <w:u w:val="single"/>
          </w:rPr>
          <w:t>см. стар. ред.</w:t>
        </w:r>
      </w:hyperlink>
      <w:r>
        <w:rPr>
          <w:rStyle w:val="s3"/>
        </w:rPr>
        <w:t>)</w:t>
      </w:r>
    </w:p>
    <w:p w:rsidR="00000000" w:rsidRDefault="003D1D4C">
      <w:pPr>
        <w:pStyle w:val="pj"/>
      </w:pPr>
      <w:r>
        <w:rPr>
          <w:rStyle w:val="s0"/>
        </w:rPr>
        <w:t>5) для нужд водного транспорта.</w:t>
      </w:r>
    </w:p>
    <w:p w:rsidR="00000000" w:rsidRDefault="003D1D4C">
      <w:pPr>
        <w:pStyle w:val="pji"/>
      </w:pPr>
      <w:hyperlink r:id="rId7531"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860" w:name="SUB4860000"/>
      <w:bookmarkEnd w:id="860"/>
      <w:r>
        <w:rPr>
          <w:rStyle w:val="s1"/>
        </w:rPr>
        <w:t xml:space="preserve">Статья 486. Объекты обложения </w:t>
      </w:r>
    </w:p>
    <w:p w:rsidR="00000000" w:rsidRDefault="003D1D4C">
      <w:pPr>
        <w:pStyle w:val="pj"/>
      </w:pPr>
      <w:r>
        <w:rPr>
          <w:rStyle w:val="s0"/>
        </w:rPr>
        <w:t xml:space="preserve">1. Объектами обложения являются: </w:t>
      </w:r>
    </w:p>
    <w:p w:rsidR="00000000" w:rsidRDefault="003D1D4C">
      <w:pPr>
        <w:pStyle w:val="pj"/>
      </w:pPr>
      <w:r>
        <w:rPr>
          <w:rStyle w:val="s0"/>
        </w:rPr>
        <w:t>1) объем воды, забранной из поверхностного водного</w:t>
      </w:r>
      <w:r>
        <w:rPr>
          <w:rStyle w:val="s0"/>
        </w:rPr>
        <w:t xml:space="preserve"> источника, за исключением:</w:t>
      </w:r>
    </w:p>
    <w:p w:rsidR="00000000" w:rsidRDefault="003D1D4C">
      <w:pPr>
        <w:pStyle w:val="pj"/>
      </w:pPr>
      <w:r>
        <w:rPr>
          <w:rStyle w:val="s0"/>
        </w:rPr>
        <w:t>объема воды, аккумулируемого плотинами и другими подпорными гидротехническими и водорегулирующими сооружениями;</w:t>
      </w:r>
    </w:p>
    <w:p w:rsidR="00000000" w:rsidRDefault="003D1D4C">
      <w:pPr>
        <w:pStyle w:val="pj"/>
      </w:pPr>
      <w:r>
        <w:rPr>
          <w:rStyle w:val="s0"/>
        </w:rPr>
        <w:t>потерь воды на фильтрацию и испарение в каналах, осуществляющих межбассейновую переброску стока, и во внерусловых во</w:t>
      </w:r>
      <w:r>
        <w:rPr>
          <w:rStyle w:val="s0"/>
        </w:rPr>
        <w:t>дохранилищах, осуществляющих регулирование стока, подтвержденных уполномоченным государственным органом в области использования и охраны водного фонда на основании проектных данных водохозяйственных систем;</w:t>
      </w:r>
    </w:p>
    <w:p w:rsidR="00000000" w:rsidRDefault="003D1D4C">
      <w:pPr>
        <w:pStyle w:val="pj"/>
      </w:pPr>
      <w:r>
        <w:rPr>
          <w:rStyle w:val="s0"/>
        </w:rPr>
        <w:t>объема природоохранного и (или) санитарно-эпидеми</w:t>
      </w:r>
      <w:r>
        <w:rPr>
          <w:rStyle w:val="s0"/>
        </w:rPr>
        <w:t>ологического попуска, утвержденного уполномоченным государственным органом в области использования и охраны водного фонда в установленном законодательством Республики Казахстан порядке;</w:t>
      </w:r>
    </w:p>
    <w:p w:rsidR="00000000" w:rsidRDefault="003D1D4C">
      <w:pPr>
        <w:pStyle w:val="pj"/>
      </w:pPr>
      <w:r>
        <w:rPr>
          <w:rStyle w:val="s0"/>
        </w:rPr>
        <w:t>объема вынужденного водозабора в оросительные системы, осуществляемого</w:t>
      </w:r>
      <w:r>
        <w:rPr>
          <w:rStyle w:val="s0"/>
        </w:rPr>
        <w:t xml:space="preserve"> в целях предотвращения наводнений, затоплений и подтоплений, подтвержденного уполномоченным государственным органом в области использования и охраны водного фонда;</w:t>
      </w:r>
    </w:p>
    <w:p w:rsidR="00000000" w:rsidRDefault="003D1D4C">
      <w:pPr>
        <w:pStyle w:val="pj"/>
      </w:pPr>
      <w:r>
        <w:rPr>
          <w:rStyle w:val="s0"/>
        </w:rPr>
        <w:t xml:space="preserve">2) объем выработанной электроэнергии; </w:t>
      </w:r>
    </w:p>
    <w:p w:rsidR="00000000" w:rsidRDefault="003D1D4C">
      <w:pPr>
        <w:pStyle w:val="pj"/>
      </w:pPr>
      <w:r>
        <w:rPr>
          <w:rStyle w:val="s0"/>
        </w:rPr>
        <w:t xml:space="preserve">3) объем перевозок водным транспортом; </w:t>
      </w:r>
    </w:p>
    <w:p w:rsidR="00000000" w:rsidRDefault="003D1D4C">
      <w:pPr>
        <w:pStyle w:val="pj"/>
      </w:pPr>
      <w:r>
        <w:rPr>
          <w:rStyle w:val="s0"/>
        </w:rPr>
        <w:t xml:space="preserve">4) исключен </w:t>
      </w:r>
      <w:r>
        <w:rPr>
          <w:rStyle w:val="s0"/>
        </w:rPr>
        <w:t xml:space="preserve">в соответствии с </w:t>
      </w:r>
      <w:hyperlink r:id="rId7532" w:anchor="sub_id=486" w:history="1">
        <w:r>
          <w:rPr>
            <w:rStyle w:val="a4"/>
            <w:color w:val="0000FF"/>
            <w:u w:val="single"/>
          </w:rPr>
          <w:t>Законом</w:t>
        </w:r>
      </w:hyperlink>
      <w:r>
        <w:rPr>
          <w:rStyle w:val="s0"/>
        </w:rPr>
        <w:t xml:space="preserve"> РК от 21.07.11 г. № 467-IV </w:t>
      </w:r>
      <w:r>
        <w:rPr>
          <w:rStyle w:val="s3"/>
        </w:rPr>
        <w:t>(введены в действие с 1 января 2012 г.) (</w:t>
      </w:r>
      <w:hyperlink r:id="rId7533" w:anchor="sub_id=4860104" w:history="1">
        <w:r>
          <w:rPr>
            <w:rStyle w:val="a4"/>
            <w:i/>
            <w:iCs/>
            <w:color w:val="0000FF"/>
            <w:u w:val="single"/>
          </w:rPr>
          <w:t>см. стар. ред.</w:t>
        </w:r>
      </w:hyperlink>
      <w:r>
        <w:rPr>
          <w:rStyle w:val="s3"/>
        </w:rPr>
        <w:t>)</w:t>
      </w:r>
    </w:p>
    <w:p w:rsidR="00000000" w:rsidRDefault="003D1D4C">
      <w:pPr>
        <w:pStyle w:val="pj"/>
      </w:pPr>
      <w:r>
        <w:rPr>
          <w:rStyle w:val="s0"/>
        </w:rPr>
        <w:t xml:space="preserve">2. </w:t>
      </w:r>
      <w:hyperlink r:id="rId7534" w:history="1">
        <w:r>
          <w:rPr>
            <w:rStyle w:val="a4"/>
            <w:color w:val="0000FF"/>
            <w:u w:val="single"/>
          </w:rPr>
          <w:t>Плата</w:t>
        </w:r>
      </w:hyperlink>
      <w:r>
        <w:rPr>
          <w:rStyle w:val="s0"/>
        </w:rPr>
        <w:t xml:space="preserve"> не распространяется на сплав древесины без судовой тяги, рекреацию, применение землеройной техники, осушение болот. </w:t>
      </w:r>
    </w:p>
    <w:p w:rsidR="00000000" w:rsidRDefault="003D1D4C">
      <w:pPr>
        <w:pStyle w:val="pj"/>
      </w:pPr>
      <w:r>
        <w:t> </w:t>
      </w:r>
    </w:p>
    <w:p w:rsidR="00000000" w:rsidRDefault="003D1D4C">
      <w:pPr>
        <w:pStyle w:val="pj"/>
        <w:ind w:left="1200" w:hanging="800"/>
      </w:pPr>
      <w:bookmarkStart w:id="861" w:name="SUB4870000"/>
      <w:bookmarkEnd w:id="861"/>
      <w:r>
        <w:rPr>
          <w:rStyle w:val="s1"/>
        </w:rPr>
        <w:t xml:space="preserve">Статья 487. Ставки платы </w:t>
      </w:r>
    </w:p>
    <w:p w:rsidR="00000000" w:rsidRDefault="003D1D4C">
      <w:pPr>
        <w:pStyle w:val="pji"/>
      </w:pPr>
      <w:r>
        <w:rPr>
          <w:rStyle w:val="s3"/>
        </w:rPr>
        <w:t xml:space="preserve">В пункт 1 внесены изменения в соответствии с </w:t>
      </w:r>
      <w:hyperlink r:id="rId7535" w:anchor="sub_id=3151" w:history="1">
        <w:r>
          <w:rPr>
            <w:rStyle w:val="a4"/>
            <w:i/>
            <w:iCs/>
            <w:color w:val="0000FF"/>
            <w:u w:val="single"/>
          </w:rPr>
          <w:t>Законом</w:t>
        </w:r>
      </w:hyperlink>
      <w:r>
        <w:rPr>
          <w:rStyle w:val="s3"/>
        </w:rPr>
        <w:t xml:space="preserve"> РК от 16.11.09 г. № 200-IV (введены в действие с 1 января 2010 г.) (</w:t>
      </w:r>
      <w:hyperlink r:id="rId7536" w:anchor="sub_id=4870000" w:history="1">
        <w:r>
          <w:rPr>
            <w:rStyle w:val="a4"/>
            <w:i/>
            <w:iCs/>
            <w:color w:val="0000FF"/>
            <w:u w:val="single"/>
          </w:rPr>
          <w:t>см. стар. ред.</w:t>
        </w:r>
      </w:hyperlink>
      <w:r>
        <w:rPr>
          <w:rStyle w:val="s3"/>
        </w:rPr>
        <w:t>)</w:t>
      </w:r>
    </w:p>
    <w:p w:rsidR="00000000" w:rsidRDefault="003D1D4C">
      <w:pPr>
        <w:pStyle w:val="pj"/>
      </w:pPr>
      <w:r>
        <w:rPr>
          <w:rStyle w:val="s0"/>
        </w:rPr>
        <w:t xml:space="preserve">1. Ставки платы устанавливаются местными представительными органами </w:t>
      </w:r>
      <w:hyperlink r:id="rId7537" w:history="1">
        <w:r>
          <w:rPr>
            <w:rStyle w:val="a4"/>
            <w:color w:val="0000FF"/>
            <w:u w:val="single"/>
          </w:rPr>
          <w:t>областей, городов республиканского значения и столицы</w:t>
        </w:r>
      </w:hyperlink>
      <w:r>
        <w:rPr>
          <w:rStyle w:val="s0"/>
        </w:rPr>
        <w:t xml:space="preserve"> на основании </w:t>
      </w:r>
      <w:hyperlink r:id="rId7538" w:history="1">
        <w:r>
          <w:rPr>
            <w:rStyle w:val="a4"/>
            <w:color w:val="0000FF"/>
            <w:u w:val="single"/>
          </w:rPr>
          <w:t>методики расчета платы</w:t>
        </w:r>
      </w:hyperlink>
      <w:r>
        <w:rPr>
          <w:rStyle w:val="s0"/>
        </w:rPr>
        <w:t xml:space="preserve">, утвержденной уполномоченным государственным органом в области использования и охраны водного фонда. </w:t>
      </w:r>
    </w:p>
    <w:p w:rsidR="00000000" w:rsidRDefault="003D1D4C">
      <w:pPr>
        <w:pStyle w:val="pj"/>
      </w:pPr>
      <w:r>
        <w:rPr>
          <w:rStyle w:val="s0"/>
        </w:rPr>
        <w:t>2. При превышении фактических объемов забора воды над лимитами водопользов</w:t>
      </w:r>
      <w:r>
        <w:rPr>
          <w:rStyle w:val="s0"/>
        </w:rPr>
        <w:t xml:space="preserve">ания, установленными уполномоченным государственным органом в области использования и охраны водного фонда, ставки платы, предусмотренные пунктом 1 настоящей статьи, в части такого превышения увеличиваются в пять раз. </w:t>
      </w:r>
    </w:p>
    <w:p w:rsidR="00000000" w:rsidRDefault="003D1D4C">
      <w:pPr>
        <w:pStyle w:val="pj"/>
      </w:pPr>
      <w:r>
        <w:t> </w:t>
      </w:r>
    </w:p>
    <w:p w:rsidR="00000000" w:rsidRDefault="003D1D4C">
      <w:pPr>
        <w:pStyle w:val="pj"/>
      </w:pPr>
      <w:bookmarkStart w:id="862" w:name="SUB4880000"/>
      <w:bookmarkEnd w:id="862"/>
      <w:r>
        <w:rPr>
          <w:rStyle w:val="s1"/>
        </w:rPr>
        <w:t>Статья 488. Порядок исчисления и уп</w:t>
      </w:r>
      <w:r>
        <w:rPr>
          <w:rStyle w:val="s1"/>
        </w:rPr>
        <w:t xml:space="preserve">латы </w:t>
      </w:r>
    </w:p>
    <w:p w:rsidR="00000000" w:rsidRDefault="003D1D4C">
      <w:pPr>
        <w:pStyle w:val="pj"/>
      </w:pPr>
      <w:r>
        <w:rPr>
          <w:rStyle w:val="s0"/>
        </w:rPr>
        <w:t>1. Сумма платы исчисляется плательщиками самостоятельно исходя из фактических объемов водопользования и установленных ставок.</w:t>
      </w:r>
    </w:p>
    <w:p w:rsidR="00000000" w:rsidRDefault="003D1D4C">
      <w:pPr>
        <w:pStyle w:val="pji"/>
      </w:pPr>
      <w:r>
        <w:rPr>
          <w:rStyle w:val="s3"/>
        </w:rPr>
        <w:t xml:space="preserve">В пункт 2 внесены изменения в соответствии с </w:t>
      </w:r>
      <w:hyperlink r:id="rId7539" w:anchor="sub_id=488" w:history="1">
        <w:r>
          <w:rPr>
            <w:rStyle w:val="a4"/>
            <w:i/>
            <w:iCs/>
            <w:color w:val="0000FF"/>
            <w:u w:val="single"/>
          </w:rPr>
          <w:t>Законом</w:t>
        </w:r>
      </w:hyperlink>
      <w:r>
        <w:rPr>
          <w:rStyle w:val="s3"/>
        </w:rPr>
        <w:t xml:space="preserve"> РК от 21.07.11 г. № 467-IV (введены в действие с 1 января 2012 г.) (</w:t>
      </w:r>
      <w:hyperlink r:id="rId7540" w:anchor="sub_id=4880200" w:history="1">
        <w:r>
          <w:rPr>
            <w:rStyle w:val="a4"/>
            <w:i/>
            <w:iCs/>
            <w:color w:val="0000FF"/>
            <w:u w:val="single"/>
          </w:rPr>
          <w:t>см. стар. ред.</w:t>
        </w:r>
      </w:hyperlink>
      <w:r>
        <w:rPr>
          <w:rStyle w:val="s3"/>
        </w:rPr>
        <w:t>)</w:t>
      </w:r>
    </w:p>
    <w:p w:rsidR="00000000" w:rsidRDefault="003D1D4C">
      <w:pPr>
        <w:pStyle w:val="pj"/>
      </w:pPr>
      <w:r>
        <w:rPr>
          <w:rStyle w:val="s0"/>
        </w:rPr>
        <w:t>2. Плательщики (кроме налогоплательщиков, применяющих специальный налоговый р</w:t>
      </w:r>
      <w:r>
        <w:rPr>
          <w:rStyle w:val="s0"/>
        </w:rPr>
        <w:t>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w:t>
      </w:r>
      <w:r>
        <w:rPr>
          <w:rStyle w:val="s0"/>
        </w:rPr>
        <w:t xml:space="preserve">ых уполномоченным государственным органом в области использования и охраны водного фонда. </w:t>
      </w:r>
    </w:p>
    <w:p w:rsidR="00000000" w:rsidRDefault="003D1D4C">
      <w:pPr>
        <w:pStyle w:val="pj"/>
      </w:pPr>
      <w:r>
        <w:rPr>
          <w:rStyle w:val="s0"/>
        </w:rPr>
        <w:t>3. Сумма платы уплачивается в бюджет по месту специального водопользования, указанному в разрешительном документе.</w:t>
      </w:r>
    </w:p>
    <w:p w:rsidR="00000000" w:rsidRDefault="003D1D4C">
      <w:pPr>
        <w:pStyle w:val="pj"/>
      </w:pPr>
      <w:r>
        <w:t> </w:t>
      </w:r>
    </w:p>
    <w:p w:rsidR="00000000" w:rsidRDefault="003D1D4C">
      <w:pPr>
        <w:pStyle w:val="pj"/>
        <w:ind w:left="1200" w:hanging="800"/>
      </w:pPr>
      <w:bookmarkStart w:id="863" w:name="SUB4890000"/>
      <w:bookmarkEnd w:id="863"/>
      <w:r>
        <w:rPr>
          <w:rStyle w:val="s1"/>
        </w:rPr>
        <w:t>Статья 489. Особенности исчисления и уплаты платы отдельными категориями налогоплательщиков</w:t>
      </w:r>
    </w:p>
    <w:p w:rsidR="00000000" w:rsidRDefault="003D1D4C">
      <w:pPr>
        <w:pStyle w:val="pj"/>
      </w:pPr>
      <w:r>
        <w:rPr>
          <w:rStyle w:val="s0"/>
        </w:rPr>
        <w:t xml:space="preserve">1. Налогоплательщики, применяющие специальный налоговый режим для крестьянских или фермерских хозяйств, производят уплату платы в сроки, установленные </w:t>
      </w:r>
      <w:hyperlink w:anchor="sub4460000" w:history="1">
        <w:r>
          <w:rPr>
            <w:rStyle w:val="a4"/>
            <w:color w:val="0000FF"/>
            <w:u w:val="single"/>
          </w:rPr>
          <w:t>статьей 446</w:t>
        </w:r>
      </w:hyperlink>
      <w:r>
        <w:rPr>
          <w:rStyle w:val="s0"/>
        </w:rPr>
        <w:t xml:space="preserve"> настоящего Кодекса.</w:t>
      </w:r>
    </w:p>
    <w:p w:rsidR="00000000" w:rsidRDefault="003D1D4C">
      <w:pPr>
        <w:pStyle w:val="pj"/>
      </w:pPr>
      <w:r>
        <w:rPr>
          <w:rStyle w:val="s0"/>
        </w:rPr>
        <w:t>2. Физические и юридические лица вносят плату за объем перевозок водным транспортом на водных объектах, имеющих подпорные гидротехнические и водорегулирующие сооружения, за тонну/километр перевезенных гру</w:t>
      </w:r>
      <w:r>
        <w:rPr>
          <w:rStyle w:val="s0"/>
        </w:rPr>
        <w:t xml:space="preserve">зов. </w:t>
      </w:r>
    </w:p>
    <w:p w:rsidR="00000000" w:rsidRDefault="003D1D4C">
      <w:pPr>
        <w:pStyle w:val="pj"/>
      </w:pPr>
      <w:r>
        <w:rPr>
          <w:rStyle w:val="s0"/>
        </w:rPr>
        <w:t>3. Предприятия теплоэнергетики размер платы за воду, расходуемую для производства теплоэнергии для жилищно-эксплуатационных и коммунальных нужд, определяют по ставкам, предусмотренным для организаций, оказывающих жилищно-эксплуатационные и коммунальн</w:t>
      </w:r>
      <w:r>
        <w:rPr>
          <w:rStyle w:val="s0"/>
        </w:rPr>
        <w:t xml:space="preserve">ые услуги. </w:t>
      </w:r>
    </w:p>
    <w:p w:rsidR="00000000" w:rsidRDefault="003D1D4C">
      <w:pPr>
        <w:pStyle w:val="pj"/>
      </w:pPr>
      <w:r>
        <w:rPr>
          <w:rStyle w:val="s0"/>
        </w:rPr>
        <w:t>4. Предприятия теплоэнергетики, забирающие воду на технологические нужды для охлаждения агрегатов (возвратное водопотребление) в пределах лимита забора воды, размер платы определяют по ставкам, предусмотренным для организаций, оказывающих жилищ</w:t>
      </w:r>
      <w:r>
        <w:rPr>
          <w:rStyle w:val="s0"/>
        </w:rPr>
        <w:t>но-эксплуатационные и коммунальные услуги. За безвозвратное водопотребление размер платы определяется по ставкам, установленным для промышленных предприятий.</w:t>
      </w:r>
    </w:p>
    <w:p w:rsidR="00000000" w:rsidRDefault="003D1D4C">
      <w:pPr>
        <w:pStyle w:val="pj"/>
      </w:pPr>
      <w:r>
        <w:t> </w:t>
      </w:r>
    </w:p>
    <w:p w:rsidR="00000000" w:rsidRDefault="003D1D4C">
      <w:pPr>
        <w:pStyle w:val="pj"/>
        <w:ind w:left="1200" w:hanging="800"/>
      </w:pPr>
      <w:bookmarkStart w:id="864" w:name="SUB4900000"/>
      <w:bookmarkEnd w:id="864"/>
      <w:r>
        <w:rPr>
          <w:rStyle w:val="s1"/>
        </w:rPr>
        <w:t xml:space="preserve">Статья 490. Налоговый период </w:t>
      </w:r>
    </w:p>
    <w:p w:rsidR="00000000" w:rsidRDefault="003D1D4C">
      <w:pPr>
        <w:pStyle w:val="pj"/>
      </w:pPr>
      <w:r>
        <w:rPr>
          <w:rStyle w:val="s0"/>
        </w:rPr>
        <w:t xml:space="preserve">Налоговый период определяется в соответствии со </w:t>
      </w:r>
      <w:hyperlink w:anchor="sub1480000" w:history="1">
        <w:r>
          <w:rPr>
            <w:rStyle w:val="a4"/>
            <w:color w:val="0000FF"/>
            <w:u w:val="single"/>
          </w:rPr>
          <w:t>статьей 148</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865" w:name="SUB4910000"/>
      <w:bookmarkEnd w:id="865"/>
      <w:r>
        <w:rPr>
          <w:rStyle w:val="s1"/>
        </w:rPr>
        <w:t xml:space="preserve">Статья 491. Налоговая отчетность </w:t>
      </w:r>
    </w:p>
    <w:p w:rsidR="00000000" w:rsidRDefault="003D1D4C">
      <w:pPr>
        <w:pStyle w:val="pj"/>
      </w:pPr>
      <w:r>
        <w:rPr>
          <w:rStyle w:val="s0"/>
        </w:rPr>
        <w:t xml:space="preserve">1. Плательщики платы представляют в налоговые органы по месту специального водопользования </w:t>
      </w:r>
      <w:hyperlink r:id="rId7541" w:history="1">
        <w:r>
          <w:rPr>
            <w:rStyle w:val="a4"/>
            <w:color w:val="0000FF"/>
            <w:u w:val="single"/>
          </w:rPr>
          <w:t>декларацию</w:t>
        </w:r>
      </w:hyperlink>
      <w:r>
        <w:rPr>
          <w:rStyle w:val="s0"/>
        </w:rPr>
        <w:t>.</w:t>
      </w:r>
    </w:p>
    <w:p w:rsidR="00000000" w:rsidRDefault="003D1D4C">
      <w:pPr>
        <w:pStyle w:val="pj"/>
      </w:pPr>
      <w:r>
        <w:rPr>
          <w:rStyle w:val="s0"/>
        </w:rPr>
        <w:t>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000000" w:rsidRDefault="003D1D4C">
      <w:pPr>
        <w:pStyle w:val="pj"/>
      </w:pPr>
      <w:r>
        <w:rPr>
          <w:rStyle w:val="s0"/>
        </w:rPr>
        <w:t>3. Налогоплательщики, применяющие специальный налого</w:t>
      </w:r>
      <w:r>
        <w:rPr>
          <w:rStyle w:val="s0"/>
        </w:rPr>
        <w:t>вый режим для крестьянских или фермерских хозяйств, декларацию по плате не представляют.</w:t>
      </w:r>
    </w:p>
    <w:p w:rsidR="00000000" w:rsidRDefault="003D1D4C">
      <w:pPr>
        <w:pStyle w:val="pj"/>
      </w:pPr>
      <w:r>
        <w:rPr>
          <w:rStyle w:val="s0"/>
        </w:rPr>
        <w:t>4. Декларации до представления в налоговый орган заверяются в региональном органе уполномоченного государственного органа в области использования и охраны водного фонд</w:t>
      </w:r>
      <w:r>
        <w:rPr>
          <w:rStyle w:val="s0"/>
        </w:rPr>
        <w:t>а.</w:t>
      </w:r>
    </w:p>
    <w:p w:rsidR="00000000" w:rsidRDefault="003D1D4C">
      <w:pPr>
        <w:pStyle w:val="pj"/>
      </w:pPr>
      <w:r>
        <w:t> </w:t>
      </w:r>
    </w:p>
    <w:p w:rsidR="00000000" w:rsidRDefault="003D1D4C">
      <w:pPr>
        <w:pStyle w:val="pj"/>
      </w:pPr>
      <w:r>
        <w:t> </w:t>
      </w:r>
    </w:p>
    <w:p w:rsidR="00000000" w:rsidRDefault="003D1D4C">
      <w:pPr>
        <w:pStyle w:val="pc"/>
      </w:pPr>
      <w:bookmarkStart w:id="866" w:name="SUB4920000"/>
      <w:bookmarkEnd w:id="866"/>
      <w:r>
        <w:rPr>
          <w:rStyle w:val="s1"/>
        </w:rPr>
        <w:t>Глава 71. ПЛАТА ЗА ЭМИССИИ В ОКРУЖАЮЩУЮ СРЕДУ</w:t>
      </w:r>
    </w:p>
    <w:p w:rsidR="00000000" w:rsidRDefault="003D1D4C">
      <w:pPr>
        <w:pStyle w:val="pc"/>
      </w:pPr>
      <w:r>
        <w:t> </w:t>
      </w:r>
    </w:p>
    <w:p w:rsidR="00000000" w:rsidRDefault="003D1D4C">
      <w:pPr>
        <w:pStyle w:val="pj"/>
        <w:ind w:left="1200" w:hanging="800"/>
      </w:pPr>
      <w:r>
        <w:rPr>
          <w:rStyle w:val="s1"/>
        </w:rPr>
        <w:t>Статья 492. Общие положения</w:t>
      </w:r>
    </w:p>
    <w:p w:rsidR="00000000" w:rsidRDefault="003D1D4C">
      <w:pPr>
        <w:pStyle w:val="pj"/>
      </w:pPr>
      <w:r>
        <w:rPr>
          <w:rStyle w:val="s0"/>
        </w:rPr>
        <w:t xml:space="preserve">1. </w:t>
      </w:r>
      <w:hyperlink r:id="rId7542" w:anchor="sub_id=1010000" w:history="1">
        <w:r>
          <w:rPr>
            <w:rStyle w:val="a4"/>
            <w:color w:val="0000FF"/>
            <w:u w:val="single"/>
          </w:rPr>
          <w:t>Плата за эмиссии</w:t>
        </w:r>
      </w:hyperlink>
      <w:r>
        <w:rPr>
          <w:rStyle w:val="s0"/>
        </w:rPr>
        <w:t xml:space="preserve"> в окружающую среду (далее - плата) взимается за эмиссии в окружающую</w:t>
      </w:r>
      <w:r>
        <w:rPr>
          <w:rStyle w:val="s0"/>
        </w:rPr>
        <w:t xml:space="preserve"> среду в порядке </w:t>
      </w:r>
      <w:hyperlink r:id="rId7543" w:anchor="sub_id=100400" w:history="1">
        <w:r>
          <w:rPr>
            <w:rStyle w:val="a4"/>
            <w:color w:val="0000FF"/>
            <w:u w:val="single"/>
          </w:rPr>
          <w:t>специального природопользования</w:t>
        </w:r>
      </w:hyperlink>
      <w:r>
        <w:rPr>
          <w:rStyle w:val="s0"/>
        </w:rPr>
        <w:t>.</w:t>
      </w:r>
    </w:p>
    <w:p w:rsidR="00000000" w:rsidRDefault="003D1D4C">
      <w:pPr>
        <w:pStyle w:val="pji"/>
      </w:pPr>
      <w:r>
        <w:rPr>
          <w:rStyle w:val="s3"/>
        </w:rPr>
        <w:t xml:space="preserve">В пункт 2 внесены изменения в соответствии с </w:t>
      </w:r>
      <w:hyperlink r:id="rId7544" w:anchor="sub_id=3152" w:history="1">
        <w:r>
          <w:rPr>
            <w:rStyle w:val="a4"/>
            <w:i/>
            <w:iCs/>
            <w:color w:val="0000FF"/>
            <w:u w:val="single"/>
          </w:rPr>
          <w:t>Законом</w:t>
        </w:r>
      </w:hyperlink>
      <w:r>
        <w:rPr>
          <w:rStyle w:val="s3"/>
        </w:rPr>
        <w:t xml:space="preserve"> РК от 16.11.09 г. № 200-IV (введены в действие с 1 января 2010 г.) (</w:t>
      </w:r>
      <w:hyperlink r:id="rId7545" w:anchor="sub_id=4920200" w:history="1">
        <w:r>
          <w:rPr>
            <w:rStyle w:val="a4"/>
            <w:i/>
            <w:iCs/>
            <w:color w:val="0000FF"/>
            <w:u w:val="single"/>
          </w:rPr>
          <w:t>см. стар. ред.</w:t>
        </w:r>
      </w:hyperlink>
      <w:r>
        <w:rPr>
          <w:rStyle w:val="s3"/>
        </w:rPr>
        <w:t>)</w:t>
      </w:r>
    </w:p>
    <w:p w:rsidR="00000000" w:rsidRDefault="003D1D4C">
      <w:pPr>
        <w:pStyle w:val="pj"/>
      </w:pPr>
      <w:r>
        <w:rPr>
          <w:rStyle w:val="s0"/>
        </w:rPr>
        <w:t>2. Специальное природопользование осуществляется на основании экологическо</w:t>
      </w:r>
      <w:r>
        <w:rPr>
          <w:rStyle w:val="s0"/>
        </w:rPr>
        <w:t>го разрешения (далее - разрешительный документ), выдаваемого уполномоченным государственным органом в области охраны окружающей среды или местными исполнительными органами областей, городов республиканского значения и столицы (далее - орган, выдающий разре</w:t>
      </w:r>
      <w:r>
        <w:rPr>
          <w:rStyle w:val="s0"/>
        </w:rPr>
        <w:t>шительный документ), за исключением выбросов загрязняющих веществ от передвижных источников.</w:t>
      </w:r>
    </w:p>
    <w:p w:rsidR="00000000" w:rsidRDefault="003D1D4C">
      <w:pPr>
        <w:pStyle w:val="pji"/>
      </w:pPr>
      <w:hyperlink r:id="rId7546" w:history="1">
        <w:r>
          <w:rPr>
            <w:rStyle w:val="a4"/>
            <w:rFonts w:ascii="Wingdings" w:hAnsi="Wingdings"/>
            <w:i/>
            <w:iCs/>
            <w:color w:val="0000FF"/>
            <w:u w:val="single"/>
          </w:rPr>
          <w:t>*</w:t>
        </w:r>
      </w:hyperlink>
    </w:p>
    <w:p w:rsidR="00000000" w:rsidRDefault="003D1D4C">
      <w:pPr>
        <w:pStyle w:val="pj"/>
      </w:pPr>
      <w:r>
        <w:rPr>
          <w:rStyle w:val="s0"/>
        </w:rPr>
        <w:t>3. Эмиссии в окружающую среду без оформленного в установленном порядке разрешительного документа</w:t>
      </w:r>
      <w:r>
        <w:rPr>
          <w:rStyle w:val="s0"/>
        </w:rPr>
        <w:t xml:space="preserve"> рассматриваются как эмиссии в окружающую среду сверх установленных нормативов эмиссий в окружающую среду, за исключением выбросов загрязняющих веществ от передвижных источников.</w:t>
      </w:r>
    </w:p>
    <w:p w:rsidR="00000000" w:rsidRDefault="003D1D4C">
      <w:pPr>
        <w:pStyle w:val="pji"/>
      </w:pPr>
      <w:r>
        <w:rPr>
          <w:rStyle w:val="s3"/>
        </w:rPr>
        <w:t xml:space="preserve">В пункт 4 внесены изменения в соответствии с </w:t>
      </w:r>
      <w:hyperlink r:id="rId7547" w:anchor="sub_id=3152" w:history="1">
        <w:r>
          <w:rPr>
            <w:rStyle w:val="a4"/>
            <w:i/>
            <w:iCs/>
            <w:color w:val="0000FF"/>
            <w:u w:val="single"/>
          </w:rPr>
          <w:t>Законом</w:t>
        </w:r>
      </w:hyperlink>
      <w:r>
        <w:rPr>
          <w:rStyle w:val="s3"/>
        </w:rPr>
        <w:t xml:space="preserve"> РК от 16.11.09 г. № 200-IV (введены в действие с 1 января 2010 г.) (</w:t>
      </w:r>
      <w:hyperlink r:id="rId7548" w:anchor="sub_id=4920400" w:history="1">
        <w:r>
          <w:rPr>
            <w:rStyle w:val="a4"/>
            <w:i/>
            <w:iCs/>
            <w:color w:val="0000FF"/>
            <w:u w:val="single"/>
          </w:rPr>
          <w:t>см. стар. ред.</w:t>
        </w:r>
      </w:hyperlink>
      <w:r>
        <w:rPr>
          <w:rStyle w:val="s3"/>
        </w:rPr>
        <w:t xml:space="preserve">); </w:t>
      </w:r>
      <w:hyperlink r:id="rId7549" w:anchor="sub_id=492" w:history="1">
        <w:r>
          <w:rPr>
            <w:rStyle w:val="a4"/>
            <w:i/>
            <w:iCs/>
            <w:color w:val="0000FF"/>
            <w:u w:val="single"/>
          </w:rPr>
          <w:t>Законом</w:t>
        </w:r>
      </w:hyperlink>
      <w:r>
        <w:rPr>
          <w:rStyle w:val="s3"/>
        </w:rPr>
        <w:t xml:space="preserve"> РК от 28.04.16 г. № 506-V (введены в действие по истечении шестидесяти календарных дней после дня его первого официального </w:t>
      </w:r>
      <w:hyperlink r:id="rId7550" w:history="1">
        <w:r>
          <w:rPr>
            <w:rStyle w:val="a4"/>
            <w:i/>
            <w:iCs/>
            <w:color w:val="0000FF"/>
            <w:u w:val="single"/>
          </w:rPr>
          <w:t>опубликования</w:t>
        </w:r>
      </w:hyperlink>
      <w:r>
        <w:rPr>
          <w:rStyle w:val="s3"/>
        </w:rPr>
        <w:t>) (</w:t>
      </w:r>
      <w:hyperlink r:id="rId7551" w:anchor="sub_id=4920400" w:history="1">
        <w:r>
          <w:rPr>
            <w:rStyle w:val="a4"/>
            <w:i/>
            <w:iCs/>
            <w:color w:val="0000FF"/>
            <w:u w:val="single"/>
          </w:rPr>
          <w:t>см. стар. ред.</w:t>
        </w:r>
      </w:hyperlink>
      <w:r>
        <w:rPr>
          <w:rStyle w:val="s3"/>
        </w:rPr>
        <w:t>)</w:t>
      </w:r>
    </w:p>
    <w:p w:rsidR="00000000" w:rsidRDefault="003D1D4C">
      <w:pPr>
        <w:pStyle w:val="pj"/>
      </w:pPr>
      <w:r>
        <w:rPr>
          <w:rStyle w:val="s0"/>
        </w:rPr>
        <w:t>4. Территориальные органы уполномоченного государственного органа в области охраны окружающей среды и местные исполнительные органы областей, городов республиканского значения и столицы ежеквартально не позднее 15 числа второго месяца, следующего за отчетн</w:t>
      </w:r>
      <w:r>
        <w:rPr>
          <w:rStyle w:val="s0"/>
        </w:rPr>
        <w:t>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000000" w:rsidRDefault="003D1D4C">
      <w:pPr>
        <w:pStyle w:val="pj"/>
      </w:pPr>
      <w:r>
        <w:rPr>
          <w:rStyle w:val="s0"/>
        </w:rPr>
        <w:t>Территориальные органы уполномоченного государственного органа в области охраны окруж</w:t>
      </w:r>
      <w:r>
        <w:rPr>
          <w:rStyle w:val="s0"/>
        </w:rPr>
        <w:t>ающей среды и местные исполнительные органы областей, городов республиканского значения и столицы ежеквартально не позднее 15 числа второго месяца, следующего за отчетным кварталом, представляют органам государственных доходов по месту своего нахождения св</w:t>
      </w:r>
      <w:r>
        <w:rPr>
          <w:rStyle w:val="s0"/>
        </w:rPr>
        <w:t>едения о плательщиках платы и объектах обложения по форме, установленной уполномоченным органом.</w:t>
      </w:r>
    </w:p>
    <w:p w:rsidR="00000000" w:rsidRDefault="003D1D4C">
      <w:pPr>
        <w:pStyle w:val="pj"/>
      </w:pPr>
      <w:r>
        <w:rPr>
          <w:rStyle w:val="s0"/>
        </w:rPr>
        <w:t>Сведения, касающиеся временного хранения отходов производства и потребления (объемы, установленные сроки временного хранения, фактический период размещения), п</w:t>
      </w:r>
      <w:r>
        <w:rPr>
          <w:rStyle w:val="s0"/>
        </w:rPr>
        <w:t>редставляются территориальными органами уполномоченного государственного органа в области охраны окружающей среды ежеквартально не позднее 15 числа второго месяца, следующего за отчетным кварталом, органам государственных доходов по месту своего нахождения</w:t>
      </w:r>
      <w:r>
        <w:rPr>
          <w:rStyle w:val="s0"/>
        </w:rPr>
        <w:t>.</w:t>
      </w:r>
    </w:p>
    <w:p w:rsidR="00000000" w:rsidRDefault="003D1D4C">
      <w:pPr>
        <w:pStyle w:val="pj"/>
      </w:pPr>
      <w:r>
        <w:t> </w:t>
      </w:r>
    </w:p>
    <w:p w:rsidR="00000000" w:rsidRDefault="003D1D4C">
      <w:pPr>
        <w:pStyle w:val="pj"/>
        <w:ind w:left="1200" w:hanging="800"/>
      </w:pPr>
      <w:bookmarkStart w:id="867" w:name="SUB4930000"/>
      <w:bookmarkEnd w:id="867"/>
      <w:r>
        <w:rPr>
          <w:rStyle w:val="s1"/>
        </w:rPr>
        <w:t>Статья 493. Плательщики платы</w:t>
      </w:r>
    </w:p>
    <w:p w:rsidR="00000000" w:rsidRDefault="003D1D4C">
      <w:pPr>
        <w:pStyle w:val="pj"/>
      </w:pPr>
      <w:r>
        <w:rPr>
          <w:rStyle w:val="s0"/>
        </w:rPr>
        <w:t>1. Плательщиками платы являются физические и юридические лица, осуществляющие деятельность на территории Республики Казахстан в порядке специального природопользования.</w:t>
      </w:r>
    </w:p>
    <w:p w:rsidR="00000000" w:rsidRDefault="003D1D4C">
      <w:pPr>
        <w:pStyle w:val="pji"/>
      </w:pPr>
      <w:hyperlink r:id="rId7552"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1-1 в соответствии с </w:t>
      </w:r>
      <w:hyperlink r:id="rId7553" w:anchor="sub_id=493"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1-1. Не являются плательщиками платы плат</w:t>
      </w:r>
      <w:r>
        <w:rPr>
          <w:rStyle w:val="s0"/>
        </w:rPr>
        <w:t>ельщики единого земельного налога - по эмиссии в окружающую среду, образуемой в результате осуществления деятельности, на которую распространяется специальный налоговый режим для крестьянских или фермерских хозяйств.</w:t>
      </w:r>
    </w:p>
    <w:p w:rsidR="00000000" w:rsidRDefault="003D1D4C">
      <w:pPr>
        <w:pStyle w:val="pji"/>
      </w:pPr>
      <w:r>
        <w:rPr>
          <w:rStyle w:val="s3"/>
        </w:rPr>
        <w:t xml:space="preserve">Пункт 2 изложен в редакции </w:t>
      </w:r>
      <w:hyperlink r:id="rId7554" w:anchor="sub_id=493" w:history="1">
        <w:r>
          <w:rPr>
            <w:rStyle w:val="a4"/>
            <w:i/>
            <w:iCs/>
            <w:color w:val="0000FF"/>
            <w:u w:val="single"/>
          </w:rPr>
          <w:t>Закона</w:t>
        </w:r>
      </w:hyperlink>
      <w:r>
        <w:rPr>
          <w:rStyle w:val="s3"/>
        </w:rPr>
        <w:t xml:space="preserve"> РК от 26.12.12 г. № 61-V (введено в действие с 1 января 2009 г.) (</w:t>
      </w:r>
      <w:hyperlink r:id="rId7555" w:anchor="sub_id=4930000" w:history="1">
        <w:r>
          <w:rPr>
            <w:rStyle w:val="a4"/>
            <w:i/>
            <w:iCs/>
            <w:color w:val="0000FF"/>
            <w:u w:val="single"/>
          </w:rPr>
          <w:t>см. стар. ред.</w:t>
        </w:r>
      </w:hyperlink>
      <w:r>
        <w:rPr>
          <w:rStyle w:val="s3"/>
        </w:rPr>
        <w:t>)</w:t>
      </w:r>
    </w:p>
    <w:p w:rsidR="00000000" w:rsidRDefault="003D1D4C">
      <w:pPr>
        <w:pStyle w:val="pj"/>
      </w:pPr>
      <w:r>
        <w:rPr>
          <w:rStyle w:val="s0"/>
        </w:rPr>
        <w:t>2. Юридическо</w:t>
      </w:r>
      <w:r>
        <w:rPr>
          <w:rStyle w:val="s0"/>
        </w:rPr>
        <w:t>е лицо своим решением вправе признать самостоятельным плательщиком платы свое структурное подразделение по объектам обложения по месту нахождения такого структурного подразделения.</w:t>
      </w:r>
    </w:p>
    <w:p w:rsidR="00000000" w:rsidRDefault="003D1D4C">
      <w:pPr>
        <w:pStyle w:val="pj"/>
      </w:pPr>
      <w:r>
        <w:rPr>
          <w:rStyle w:val="s0"/>
        </w:rPr>
        <w:t>Если иное не установлено настоящей статьей, решение юридического лица о так</w:t>
      </w:r>
      <w:r>
        <w:rPr>
          <w:rStyle w:val="s0"/>
        </w:rPr>
        <w:t>ом признании или прекращении такого признания вводится в действие с 1 января года, следующего за годом принятия такого решения.</w:t>
      </w:r>
    </w:p>
    <w:p w:rsidR="00000000" w:rsidRDefault="003D1D4C">
      <w:pPr>
        <w:pStyle w:val="pj"/>
      </w:pPr>
      <w:r>
        <w:rPr>
          <w:rStyle w:val="s0"/>
        </w:rPr>
        <w:t>В случае если самостоятельным плательщиком платы признается вновь созданное структурное подразделение, то решение юридического л</w:t>
      </w:r>
      <w:r>
        <w:rPr>
          <w:rStyle w:val="s0"/>
        </w:rPr>
        <w:t>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000000" w:rsidRDefault="003D1D4C">
      <w:pPr>
        <w:pStyle w:val="pji"/>
      </w:pPr>
      <w:hyperlink r:id="rId7556"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i"/>
      </w:pPr>
      <w:bookmarkStart w:id="868" w:name="SUB4940000"/>
      <w:bookmarkEnd w:id="868"/>
      <w:r>
        <w:rPr>
          <w:rStyle w:val="s3"/>
        </w:rPr>
        <w:t>Стать</w:t>
      </w:r>
      <w:r>
        <w:rPr>
          <w:rStyle w:val="s3"/>
        </w:rPr>
        <w:t xml:space="preserve">я 494 изложена в редакции </w:t>
      </w:r>
      <w:hyperlink r:id="rId7557" w:anchor="sub_id=400" w:history="1">
        <w:r>
          <w:rPr>
            <w:rStyle w:val="a4"/>
            <w:i/>
            <w:iCs/>
            <w:color w:val="0000FF"/>
            <w:u w:val="single"/>
          </w:rPr>
          <w:t>Закона</w:t>
        </w:r>
      </w:hyperlink>
      <w:r>
        <w:rPr>
          <w:rStyle w:val="s3"/>
        </w:rPr>
        <w:t xml:space="preserve"> РК от 03.12.11 г. № 505-IV (</w:t>
      </w:r>
      <w:hyperlink r:id="rId7558" w:anchor="sub_id=494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494. Объект обложения</w:t>
      </w:r>
    </w:p>
    <w:p w:rsidR="00000000" w:rsidRDefault="003D1D4C">
      <w:pPr>
        <w:pStyle w:val="pj"/>
      </w:pPr>
      <w:r>
        <w:rPr>
          <w:rStyle w:val="s0"/>
        </w:rPr>
        <w:t>Объектом обложения является фактический объем эмиссий в окружающую среду в пределах и (или) сверх установленных нормативов эмиссий в окружающую среду:</w:t>
      </w:r>
    </w:p>
    <w:p w:rsidR="00000000" w:rsidRDefault="003D1D4C">
      <w:pPr>
        <w:pStyle w:val="pj"/>
      </w:pPr>
      <w:r>
        <w:rPr>
          <w:rStyle w:val="s0"/>
        </w:rPr>
        <w:t>1) выбросов загрязняющих веществ;</w:t>
      </w:r>
    </w:p>
    <w:p w:rsidR="00000000" w:rsidRDefault="003D1D4C">
      <w:pPr>
        <w:pStyle w:val="pj"/>
      </w:pPr>
      <w:r>
        <w:rPr>
          <w:rStyle w:val="s0"/>
        </w:rPr>
        <w:t>2) сбросов загрязняющих веществ;</w:t>
      </w:r>
    </w:p>
    <w:p w:rsidR="00000000" w:rsidRDefault="003D1D4C">
      <w:pPr>
        <w:pStyle w:val="pj"/>
      </w:pPr>
      <w:r>
        <w:rPr>
          <w:rStyle w:val="s0"/>
        </w:rPr>
        <w:t>3) размещ</w:t>
      </w:r>
      <w:r>
        <w:rPr>
          <w:rStyle w:val="s0"/>
        </w:rPr>
        <w:t>енных отходов производства и потребления;</w:t>
      </w:r>
    </w:p>
    <w:p w:rsidR="00000000" w:rsidRDefault="003D1D4C">
      <w:pPr>
        <w:pStyle w:val="pj"/>
      </w:pPr>
      <w:r>
        <w:rPr>
          <w:rStyle w:val="s0"/>
        </w:rPr>
        <w:t>4) размещенной серы, образующейся при проведении нефтяных операций.</w:t>
      </w:r>
    </w:p>
    <w:p w:rsidR="00000000" w:rsidRDefault="003D1D4C">
      <w:pPr>
        <w:pStyle w:val="pj"/>
      </w:pPr>
      <w:r>
        <w:t> </w:t>
      </w:r>
    </w:p>
    <w:p w:rsidR="00000000" w:rsidRDefault="003D1D4C">
      <w:pPr>
        <w:pStyle w:val="pj"/>
        <w:ind w:left="1200" w:hanging="800"/>
      </w:pPr>
      <w:bookmarkStart w:id="869" w:name="SUB4950000"/>
      <w:bookmarkEnd w:id="869"/>
      <w:r>
        <w:rPr>
          <w:rStyle w:val="s1"/>
        </w:rPr>
        <w:t xml:space="preserve">Статья 495. Ставки платы </w:t>
      </w:r>
    </w:p>
    <w:p w:rsidR="00000000" w:rsidRDefault="003D1D4C">
      <w:pPr>
        <w:pStyle w:val="pji"/>
      </w:pPr>
      <w:r>
        <w:rPr>
          <w:rStyle w:val="s3"/>
        </w:rPr>
        <w:t xml:space="preserve">В пункт 1 внесены изменения в соответствии с </w:t>
      </w:r>
      <w:hyperlink r:id="rId7559" w:anchor="sub_id=3153" w:history="1">
        <w:r>
          <w:rPr>
            <w:rStyle w:val="a4"/>
            <w:i/>
            <w:iCs/>
            <w:color w:val="0000FF"/>
            <w:u w:val="single"/>
          </w:rPr>
          <w:t>Законом</w:t>
        </w:r>
      </w:hyperlink>
      <w:r>
        <w:rPr>
          <w:rStyle w:val="s3"/>
        </w:rPr>
        <w:t xml:space="preserve"> РК от 16.11.09 г. № 200-IV (введены в действие с 1 января 2010 г.) (</w:t>
      </w:r>
      <w:hyperlink r:id="rId7560" w:anchor="sub_id=4950000" w:history="1">
        <w:r>
          <w:rPr>
            <w:rStyle w:val="a4"/>
            <w:i/>
            <w:iCs/>
            <w:color w:val="0000FF"/>
            <w:u w:val="single"/>
          </w:rPr>
          <w:t>см. стар. ред.</w:t>
        </w:r>
      </w:hyperlink>
      <w:r>
        <w:rPr>
          <w:rStyle w:val="s3"/>
        </w:rPr>
        <w:t>)</w:t>
      </w:r>
    </w:p>
    <w:p w:rsidR="00000000" w:rsidRDefault="003D1D4C">
      <w:pPr>
        <w:pStyle w:val="pj"/>
      </w:pPr>
      <w:r>
        <w:rPr>
          <w:rStyle w:val="s0"/>
        </w:rPr>
        <w:t xml:space="preserve">1. </w:t>
      </w:r>
      <w:r>
        <w:t>Ставки платы</w:t>
      </w:r>
      <w:r>
        <w:rPr>
          <w:rStyle w:val="s0"/>
        </w:rPr>
        <w:t xml:space="preserve"> определяются исходя из размера </w:t>
      </w:r>
      <w:hyperlink r:id="rId7561" w:history="1">
        <w:r>
          <w:rPr>
            <w:rStyle w:val="a4"/>
            <w:color w:val="0000FF"/>
            <w:u w:val="single"/>
          </w:rPr>
          <w:t>месячного расчетного показателя</w:t>
        </w:r>
      </w:hyperlink>
      <w:r>
        <w:rPr>
          <w:rStyle w:val="s0"/>
        </w:rPr>
        <w:t xml:space="preserve">, установленного законом о республиканском бюджете (далее по тексту настоящей статьи - МРП) на первое число налогового периода, с учетом положений </w:t>
      </w:r>
      <w:hyperlink w:anchor="sub4950700" w:history="1">
        <w:r>
          <w:rPr>
            <w:rStyle w:val="a4"/>
            <w:color w:val="0000FF"/>
            <w:u w:val="single"/>
          </w:rPr>
          <w:t>пунк</w:t>
        </w:r>
        <w:r>
          <w:rPr>
            <w:rStyle w:val="a4"/>
            <w:color w:val="0000FF"/>
            <w:u w:val="single"/>
          </w:rPr>
          <w:t>та 7</w:t>
        </w:r>
      </w:hyperlink>
      <w:r>
        <w:rPr>
          <w:rStyle w:val="s0"/>
        </w:rPr>
        <w:t xml:space="preserve"> настоящей статьи.</w:t>
      </w:r>
    </w:p>
    <w:p w:rsidR="00000000" w:rsidRDefault="003D1D4C">
      <w:pPr>
        <w:pStyle w:val="pj"/>
      </w:pPr>
      <w:r>
        <w:rPr>
          <w:rStyle w:val="s0"/>
        </w:rPr>
        <w:t>2. Ставки платы за выбросы загрязняющих веществ от стационарных источников составляют:</w:t>
      </w:r>
    </w:p>
    <w:p w:rsidR="00000000" w:rsidRDefault="003D1D4C">
      <w:pPr>
        <w:pStyle w:val="pj"/>
      </w:pPr>
      <w:r>
        <w:t> </w:t>
      </w:r>
    </w:p>
    <w:tbl>
      <w:tblPr>
        <w:tblW w:w="9242" w:type="dxa"/>
        <w:tblCellMar>
          <w:left w:w="0" w:type="dxa"/>
          <w:right w:w="0" w:type="dxa"/>
        </w:tblCellMar>
        <w:tblLook w:val="04A0" w:firstRow="1" w:lastRow="0" w:firstColumn="1" w:lastColumn="0" w:noHBand="0" w:noVBand="1"/>
      </w:tblPr>
      <w:tblGrid>
        <w:gridCol w:w="795"/>
        <w:gridCol w:w="3899"/>
        <w:gridCol w:w="2274"/>
        <w:gridCol w:w="2274"/>
      </w:tblGrid>
      <w:tr w:rsidR="00000000">
        <w:tc>
          <w:tcPr>
            <w:tcW w:w="7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p w:rsidR="00000000" w:rsidRDefault="003D1D4C">
            <w:pPr>
              <w:pStyle w:val="pc"/>
            </w:pPr>
            <w:r>
              <w:rPr>
                <w:rStyle w:val="s0"/>
              </w:rPr>
              <w:t>п/п</w:t>
            </w:r>
          </w:p>
        </w:tc>
        <w:tc>
          <w:tcPr>
            <w:tcW w:w="38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Виды загрязняющих веществ</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Ставки платы за 1 тонну, (МРП)</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Ставки платы за 1 килограмм, (МРП)</w:t>
            </w:r>
          </w:p>
        </w:tc>
      </w:tr>
      <w:tr w:rsidR="00000000">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r>
      <w:tr w:rsidR="00000000">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Окислы серы</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Окислы азота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Пыль и зола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Свинец и его соединения</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1993</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Сероводород</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62</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Фенолы</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166</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Углеводороды</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0,16</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Формальдегид</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166</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Окислы углерода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0,16</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Метан</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0,01</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Сажа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Окислы железа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Аммиак</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Хром шестивалентный</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399</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Окислы меди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299</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Бенз(а)пирен</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498,3</w:t>
            </w:r>
          </w:p>
        </w:tc>
      </w:tr>
    </w:tbl>
    <w:p w:rsidR="00000000" w:rsidRDefault="003D1D4C">
      <w:pPr>
        <w:pStyle w:val="pj"/>
      </w:pPr>
      <w:r>
        <w:rPr>
          <w:rStyle w:val="s0"/>
        </w:rPr>
        <w:t> </w:t>
      </w:r>
    </w:p>
    <w:p w:rsidR="00000000" w:rsidRDefault="003D1D4C">
      <w:pPr>
        <w:pStyle w:val="pji"/>
      </w:pPr>
      <w:bookmarkStart w:id="870" w:name="SUB4950300"/>
      <w:bookmarkEnd w:id="870"/>
      <w:r>
        <w:rPr>
          <w:rStyle w:val="s3"/>
        </w:rPr>
        <w:t xml:space="preserve">В пункт 3 внесены изменения в соответствии с </w:t>
      </w:r>
      <w:hyperlink r:id="rId7562" w:anchor="sub_id=78" w:history="1">
        <w:r>
          <w:rPr>
            <w:rStyle w:val="a4"/>
            <w:i/>
            <w:iCs/>
            <w:color w:val="0000FF"/>
            <w:u w:val="single"/>
          </w:rPr>
          <w:t>Законом</w:t>
        </w:r>
      </w:hyperlink>
      <w:r>
        <w:rPr>
          <w:rStyle w:val="s3"/>
        </w:rPr>
        <w:t xml:space="preserve"> РК от 12.02.09 г. № 133-IV (</w:t>
      </w:r>
      <w:hyperlink r:id="rId7563" w:anchor="sub_id=4950300" w:history="1">
        <w:r>
          <w:rPr>
            <w:rStyle w:val="a4"/>
            <w:i/>
            <w:iCs/>
            <w:color w:val="0000FF"/>
            <w:u w:val="single"/>
          </w:rPr>
          <w:t xml:space="preserve">см. стар. </w:t>
        </w:r>
        <w:r>
          <w:rPr>
            <w:rStyle w:val="a4"/>
            <w:i/>
            <w:iCs/>
            <w:color w:val="0000FF"/>
            <w:u w:val="single"/>
          </w:rPr>
          <w:t>ред.</w:t>
        </w:r>
      </w:hyperlink>
      <w:r>
        <w:rPr>
          <w:rStyle w:val="s3"/>
        </w:rPr>
        <w:t xml:space="preserve">); </w:t>
      </w:r>
      <w:hyperlink r:id="rId7564" w:anchor="sub_id=495" w:history="1">
        <w:r>
          <w:rPr>
            <w:rStyle w:val="a5"/>
            <w:i/>
            <w:iCs/>
            <w:color w:val="0000FF"/>
            <w:u w:val="single"/>
          </w:rPr>
          <w:t>Законом</w:t>
        </w:r>
      </w:hyperlink>
      <w:r>
        <w:rPr>
          <w:rStyle w:val="s3"/>
        </w:rPr>
        <w:t xml:space="preserve"> РК от 03.12.15 г. № 432-V (введены в действие с 1 января 2017 г.) (</w:t>
      </w:r>
      <w:hyperlink r:id="rId7565" w:anchor="sub_id=4950300" w:history="1">
        <w:r>
          <w:rPr>
            <w:rStyle w:val="a5"/>
            <w:i/>
            <w:iCs/>
            <w:color w:val="0000FF"/>
            <w:u w:val="single"/>
          </w:rPr>
          <w:t>см. стар</w:t>
        </w:r>
        <w:r>
          <w:rPr>
            <w:rStyle w:val="a5"/>
            <w:i/>
            <w:iCs/>
            <w:color w:val="0000FF"/>
            <w:u w:val="single"/>
          </w:rPr>
          <w:t>. ред.</w:t>
        </w:r>
      </w:hyperlink>
      <w:r>
        <w:rPr>
          <w:rStyle w:val="s3"/>
        </w:rPr>
        <w:t>)</w:t>
      </w:r>
    </w:p>
    <w:p w:rsidR="00000000" w:rsidRDefault="003D1D4C">
      <w:pPr>
        <w:pStyle w:val="pj"/>
      </w:pPr>
      <w:r>
        <w:rPr>
          <w:rStyle w:val="s0"/>
        </w:rPr>
        <w:t xml:space="preserve">3. Ставки платы за выбросы загрязняющих веществ от сжигания попутного и (или) природного газа в факелах, осуществляемого в установленном </w:t>
      </w:r>
      <w:hyperlink r:id="rId7566" w:anchor="sub_id=850000" w:history="1">
        <w:r>
          <w:rPr>
            <w:rStyle w:val="a4"/>
            <w:color w:val="0000FF"/>
            <w:u w:val="single"/>
          </w:rPr>
          <w:t>законодательством</w:t>
        </w:r>
      </w:hyperlink>
      <w:r>
        <w:rPr>
          <w:rStyle w:val="s0"/>
        </w:rPr>
        <w:t xml:space="preserve"> Республик</w:t>
      </w:r>
      <w:r>
        <w:rPr>
          <w:rStyle w:val="s0"/>
        </w:rPr>
        <w:t>и Казахстан порядке, составляют:</w:t>
      </w:r>
    </w:p>
    <w:p w:rsidR="00000000" w:rsidRDefault="003D1D4C">
      <w:pPr>
        <w:pStyle w:val="pj"/>
      </w:pPr>
      <w:r>
        <w:t> </w:t>
      </w:r>
    </w:p>
    <w:tbl>
      <w:tblPr>
        <w:tblW w:w="1779" w:type="pct"/>
        <w:tblCellMar>
          <w:left w:w="0" w:type="dxa"/>
          <w:right w:w="0" w:type="dxa"/>
        </w:tblCellMar>
        <w:tblLook w:val="04A0" w:firstRow="1" w:lastRow="0" w:firstColumn="1" w:lastColumn="0" w:noHBand="0" w:noVBand="1"/>
      </w:tblPr>
      <w:tblGrid>
        <w:gridCol w:w="540"/>
        <w:gridCol w:w="1737"/>
        <w:gridCol w:w="1128"/>
      </w:tblGrid>
      <w:tr w:rsidR="00000000">
        <w:tc>
          <w:tcPr>
            <w:tcW w:w="53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п/п</w:t>
            </w:r>
          </w:p>
        </w:tc>
        <w:tc>
          <w:tcPr>
            <w:tcW w:w="26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Виды загрязняющих веществ</w:t>
            </w:r>
          </w:p>
        </w:tc>
        <w:tc>
          <w:tcPr>
            <w:tcW w:w="178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Ставки платы за 1 тонну (</w:t>
            </w:r>
            <w:hyperlink r:id="rId7567" w:history="1">
              <w:r>
                <w:rPr>
                  <w:rStyle w:val="a5"/>
                  <w:color w:val="0000FF"/>
                  <w:u w:val="single"/>
                </w:rPr>
                <w:t>МРП</w:t>
              </w:r>
            </w:hyperlink>
            <w:r>
              <w:rPr>
                <w:rStyle w:val="s0"/>
              </w:rPr>
              <w:t>)</w:t>
            </w:r>
          </w:p>
        </w:tc>
      </w:tr>
      <w:tr w:rsidR="00000000">
        <w:tc>
          <w:tcPr>
            <w:tcW w:w="5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26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r>
      <w:tr w:rsidR="00000000">
        <w:tc>
          <w:tcPr>
            <w:tcW w:w="5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26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Углеводороды</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44,6</w:t>
            </w:r>
          </w:p>
        </w:tc>
      </w:tr>
      <w:tr w:rsidR="00000000">
        <w:tc>
          <w:tcPr>
            <w:tcW w:w="5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26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Окислы углерода</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14,6</w:t>
            </w:r>
          </w:p>
        </w:tc>
      </w:tr>
      <w:tr w:rsidR="00000000">
        <w:tc>
          <w:tcPr>
            <w:tcW w:w="5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26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Метан</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0,8</w:t>
            </w:r>
          </w:p>
        </w:tc>
      </w:tr>
      <w:tr w:rsidR="00000000">
        <w:tc>
          <w:tcPr>
            <w:tcW w:w="5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c>
          <w:tcPr>
            <w:tcW w:w="26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Диоксид серы</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200</w:t>
            </w:r>
          </w:p>
        </w:tc>
      </w:tr>
      <w:tr w:rsidR="00000000">
        <w:tc>
          <w:tcPr>
            <w:tcW w:w="5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w:t>
            </w:r>
          </w:p>
        </w:tc>
        <w:tc>
          <w:tcPr>
            <w:tcW w:w="26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Диоксид азота</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200</w:t>
            </w:r>
          </w:p>
        </w:tc>
      </w:tr>
      <w:tr w:rsidR="00000000">
        <w:tc>
          <w:tcPr>
            <w:tcW w:w="5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w:t>
            </w:r>
          </w:p>
        </w:tc>
        <w:tc>
          <w:tcPr>
            <w:tcW w:w="26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Сажа</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240</w:t>
            </w:r>
          </w:p>
        </w:tc>
      </w:tr>
      <w:tr w:rsidR="00000000">
        <w:tc>
          <w:tcPr>
            <w:tcW w:w="5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w:t>
            </w:r>
          </w:p>
        </w:tc>
        <w:tc>
          <w:tcPr>
            <w:tcW w:w="26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Сероводород</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1240</w:t>
            </w:r>
          </w:p>
        </w:tc>
      </w:tr>
      <w:tr w:rsidR="00000000">
        <w:tc>
          <w:tcPr>
            <w:tcW w:w="5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w:t>
            </w:r>
          </w:p>
        </w:tc>
        <w:tc>
          <w:tcPr>
            <w:tcW w:w="26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Меркаптан</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199 320</w:t>
            </w:r>
          </w:p>
        </w:tc>
      </w:tr>
    </w:tbl>
    <w:p w:rsidR="00000000" w:rsidRDefault="003D1D4C">
      <w:pPr>
        <w:pStyle w:val="pj"/>
      </w:pPr>
      <w:r>
        <w:t> </w:t>
      </w:r>
    </w:p>
    <w:p w:rsidR="00000000" w:rsidRDefault="003D1D4C">
      <w:pPr>
        <w:pStyle w:val="pji"/>
      </w:pPr>
      <w:r>
        <w:rPr>
          <w:rStyle w:val="s3"/>
        </w:rPr>
        <w:t xml:space="preserve">В пункт 4 внесены изменения в соответствии с </w:t>
      </w:r>
      <w:hyperlink r:id="rId7568" w:anchor="sub_id=495" w:history="1">
        <w:r>
          <w:rPr>
            <w:rStyle w:val="a4"/>
            <w:i/>
            <w:iCs/>
            <w:color w:val="0000FF"/>
            <w:u w:val="single"/>
          </w:rPr>
          <w:t>Законом</w:t>
        </w:r>
      </w:hyperlink>
      <w:r>
        <w:rPr>
          <w:rStyle w:val="s3"/>
        </w:rPr>
        <w:t xml:space="preserve"> РК от 26.12.12 г. № 61-V (введены в действие с 1 января 2014 г.) (</w:t>
      </w:r>
      <w:hyperlink r:id="rId7569" w:anchor="sub_id=4950400" w:history="1">
        <w:r>
          <w:rPr>
            <w:rStyle w:val="a4"/>
            <w:i/>
            <w:iCs/>
            <w:color w:val="0000FF"/>
            <w:u w:val="single"/>
          </w:rPr>
          <w:t>см. стар. ред.</w:t>
        </w:r>
      </w:hyperlink>
      <w:r>
        <w:rPr>
          <w:rStyle w:val="s3"/>
        </w:rPr>
        <w:t>)</w:t>
      </w:r>
    </w:p>
    <w:p w:rsidR="00000000" w:rsidRDefault="003D1D4C">
      <w:pPr>
        <w:pStyle w:val="pj"/>
      </w:pPr>
      <w:r>
        <w:rPr>
          <w:rStyle w:val="s0"/>
        </w:rPr>
        <w:t>4. Ставки платы за выбросы загрязняющих веществ в атмосферный воздух от пере</w:t>
      </w:r>
      <w:r>
        <w:rPr>
          <w:rStyle w:val="s0"/>
        </w:rPr>
        <w:t>движных источников составляют:</w:t>
      </w:r>
    </w:p>
    <w:p w:rsidR="00000000" w:rsidRDefault="003D1D4C">
      <w:pPr>
        <w:pStyle w:val="pj"/>
      </w:pPr>
      <w:r>
        <w:t> </w:t>
      </w:r>
    </w:p>
    <w:tbl>
      <w:tblPr>
        <w:tblW w:w="9242" w:type="dxa"/>
        <w:tblCellMar>
          <w:left w:w="0" w:type="dxa"/>
          <w:right w:w="0" w:type="dxa"/>
        </w:tblCellMar>
        <w:tblLook w:val="04A0" w:firstRow="1" w:lastRow="0" w:firstColumn="1" w:lastColumn="0" w:noHBand="0" w:noVBand="1"/>
      </w:tblPr>
      <w:tblGrid>
        <w:gridCol w:w="779"/>
        <w:gridCol w:w="5216"/>
        <w:gridCol w:w="3247"/>
      </w:tblGrid>
      <w:tr w:rsidR="00000000">
        <w:tc>
          <w:tcPr>
            <w:tcW w:w="7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p w:rsidR="00000000" w:rsidRDefault="003D1D4C">
            <w:pPr>
              <w:pStyle w:val="pc"/>
            </w:pPr>
            <w:r>
              <w:rPr>
                <w:rStyle w:val="s0"/>
              </w:rPr>
              <w:t>п/п</w:t>
            </w:r>
          </w:p>
        </w:tc>
        <w:tc>
          <w:tcPr>
            <w:tcW w:w="52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Виды топлива</w:t>
            </w:r>
          </w:p>
        </w:tc>
        <w:tc>
          <w:tcPr>
            <w:tcW w:w="32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xml:space="preserve">Ставка за 1 тонну использованного топлива </w:t>
            </w:r>
            <w:hyperlink r:id="rId7570" w:history="1">
              <w:r>
                <w:rPr>
                  <w:rStyle w:val="a4"/>
                  <w:color w:val="0000FF"/>
                  <w:u w:val="single"/>
                </w:rPr>
                <w:t>(МРП)</w:t>
              </w:r>
            </w:hyperlink>
          </w:p>
        </w:tc>
      </w:tr>
      <w:tr w:rsidR="00000000">
        <w:tc>
          <w:tcPr>
            <w:tcW w:w="7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rPr>
                <w:rStyle w:val="s0"/>
              </w:rPr>
              <w:t>1</w:t>
            </w:r>
          </w:p>
        </w:tc>
        <w:tc>
          <w:tcPr>
            <w:tcW w:w="52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rPr>
                <w:rStyle w:val="s0"/>
              </w:rPr>
              <w:t>2</w:t>
            </w:r>
          </w:p>
        </w:tc>
        <w:tc>
          <w:tcPr>
            <w:tcW w:w="32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rPr>
                <w:rStyle w:val="s0"/>
              </w:rPr>
              <w:t>3</w:t>
            </w:r>
          </w:p>
        </w:tc>
      </w:tr>
      <w:tr w:rsidR="00000000">
        <w:tc>
          <w:tcPr>
            <w:tcW w:w="7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521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Для неэтилированного бензина</w:t>
            </w:r>
          </w:p>
        </w:tc>
        <w:tc>
          <w:tcPr>
            <w:tcW w:w="3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0,33</w:t>
            </w:r>
          </w:p>
        </w:tc>
      </w:tr>
      <w:tr w:rsidR="00000000">
        <w:tc>
          <w:tcPr>
            <w:tcW w:w="7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521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Для дизельного топлива</w:t>
            </w:r>
          </w:p>
        </w:tc>
        <w:tc>
          <w:tcPr>
            <w:tcW w:w="3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0,45</w:t>
            </w:r>
          </w:p>
        </w:tc>
      </w:tr>
      <w:tr w:rsidR="00000000">
        <w:tc>
          <w:tcPr>
            <w:tcW w:w="7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521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Для сжиженного, сжатого газа, керосина</w:t>
            </w:r>
          </w:p>
        </w:tc>
        <w:tc>
          <w:tcPr>
            <w:tcW w:w="3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0,24</w:t>
            </w:r>
          </w:p>
        </w:tc>
      </w:tr>
    </w:tbl>
    <w:p w:rsidR="00000000" w:rsidRDefault="003D1D4C">
      <w:pPr>
        <w:pStyle w:val="pj"/>
      </w:pPr>
      <w:r>
        <w:t> </w:t>
      </w:r>
    </w:p>
    <w:p w:rsidR="00000000" w:rsidRDefault="003D1D4C">
      <w:pPr>
        <w:pStyle w:val="pj"/>
      </w:pPr>
      <w:r>
        <w:rPr>
          <w:rStyle w:val="s0"/>
        </w:rPr>
        <w:t>5. Ставки платы за сбросы загрязняющих веществ составляют:</w:t>
      </w:r>
    </w:p>
    <w:p w:rsidR="00000000" w:rsidRDefault="003D1D4C">
      <w:pPr>
        <w:pStyle w:val="pj"/>
      </w:pPr>
      <w:r>
        <w:t> </w:t>
      </w:r>
    </w:p>
    <w:tbl>
      <w:tblPr>
        <w:tblW w:w="9242" w:type="dxa"/>
        <w:tblCellMar>
          <w:left w:w="0" w:type="dxa"/>
          <w:right w:w="0" w:type="dxa"/>
        </w:tblCellMar>
        <w:tblLook w:val="04A0" w:firstRow="1" w:lastRow="0" w:firstColumn="1" w:lastColumn="0" w:noHBand="0" w:noVBand="1"/>
      </w:tblPr>
      <w:tblGrid>
        <w:gridCol w:w="906"/>
        <w:gridCol w:w="6161"/>
        <w:gridCol w:w="2175"/>
      </w:tblGrid>
      <w:tr w:rsidR="00000000">
        <w:tc>
          <w:tcPr>
            <w:tcW w:w="9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p w:rsidR="00000000" w:rsidRDefault="003D1D4C">
            <w:pPr>
              <w:pStyle w:val="pc"/>
            </w:pPr>
            <w:r>
              <w:rPr>
                <w:rStyle w:val="s0"/>
              </w:rPr>
              <w:t>п/п</w:t>
            </w:r>
          </w:p>
        </w:tc>
        <w:tc>
          <w:tcPr>
            <w:tcW w:w="61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Виды загрязняющих веществ</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xml:space="preserve">Ставки платы за 1 тонну </w:t>
            </w:r>
            <w:hyperlink r:id="rId7571" w:history="1">
              <w:r>
                <w:rPr>
                  <w:rStyle w:val="a4"/>
                  <w:color w:val="0000FF"/>
                  <w:u w:val="single"/>
                </w:rPr>
                <w:t>(МРП)</w:t>
              </w:r>
            </w:hyperlink>
          </w:p>
        </w:tc>
      </w:tr>
      <w:tr w:rsidR="00000000">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rPr>
                <w:rStyle w:val="s0"/>
              </w:rPr>
              <w:t>1</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rPr>
                <w:rStyle w:val="s0"/>
              </w:rPr>
              <w:t>2</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rPr>
                <w:rStyle w:val="s0"/>
              </w:rPr>
              <w:t>3</w:t>
            </w:r>
          </w:p>
        </w:tc>
      </w:tr>
      <w:tr w:rsidR="00000000">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a3"/>
            </w:pPr>
            <w:r>
              <w:rPr>
                <w:rStyle w:val="s0"/>
              </w:rPr>
              <w:t>Нитриты</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rPr>
                <w:rStyle w:val="s0"/>
              </w:rPr>
              <w:t>670</w:t>
            </w:r>
          </w:p>
        </w:tc>
      </w:tr>
      <w:tr w:rsidR="00000000">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a3"/>
            </w:pPr>
            <w:r>
              <w:rPr>
                <w:rStyle w:val="s0"/>
              </w:rPr>
              <w:t>Цинк</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rPr>
                <w:rStyle w:val="s0"/>
              </w:rPr>
              <w:t>1340</w:t>
            </w:r>
          </w:p>
        </w:tc>
      </w:tr>
      <w:tr w:rsidR="00000000">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a3"/>
            </w:pPr>
            <w:r>
              <w:rPr>
                <w:rStyle w:val="s0"/>
              </w:rPr>
              <w:t>Медь</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rPr>
                <w:rStyle w:val="s0"/>
              </w:rPr>
              <w:t>13402</w:t>
            </w:r>
          </w:p>
        </w:tc>
      </w:tr>
      <w:tr w:rsidR="00000000">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c>
          <w:tcPr>
            <w:tcW w:w="612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Биологическая потребность в кислороде</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rPr>
                <w:rStyle w:val="s0"/>
              </w:rPr>
              <w:t>4</w:t>
            </w:r>
          </w:p>
        </w:tc>
      </w:tr>
      <w:tr w:rsidR="00000000">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a3"/>
            </w:pPr>
            <w:r>
              <w:rPr>
                <w:rStyle w:val="s0"/>
              </w:rPr>
              <w:t>Аммоний солевой</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rPr>
                <w:rStyle w:val="s0"/>
              </w:rPr>
              <w:t>34</w:t>
            </w:r>
          </w:p>
        </w:tc>
      </w:tr>
      <w:tr w:rsidR="00000000">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a3"/>
            </w:pPr>
            <w:r>
              <w:rPr>
                <w:rStyle w:val="s0"/>
              </w:rPr>
              <w:t>Нефтепродукты</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rPr>
                <w:rStyle w:val="s0"/>
              </w:rPr>
              <w:t>268</w:t>
            </w:r>
          </w:p>
        </w:tc>
      </w:tr>
      <w:tr w:rsidR="00000000">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a3"/>
            </w:pPr>
            <w:r>
              <w:rPr>
                <w:rStyle w:val="s0"/>
              </w:rPr>
              <w:t>Нитраты</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rPr>
                <w:rStyle w:val="s0"/>
              </w:rPr>
              <w:t>1</w:t>
            </w:r>
          </w:p>
        </w:tc>
      </w:tr>
      <w:tr w:rsidR="00000000">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a3"/>
            </w:pPr>
            <w:r>
              <w:rPr>
                <w:rStyle w:val="s0"/>
              </w:rPr>
              <w:t>Железо общее</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rPr>
                <w:rStyle w:val="s0"/>
              </w:rPr>
              <w:t>134</w:t>
            </w:r>
          </w:p>
        </w:tc>
      </w:tr>
      <w:tr w:rsidR="00000000">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a3"/>
            </w:pPr>
            <w:r>
              <w:rPr>
                <w:rStyle w:val="s0"/>
              </w:rPr>
              <w:t>Сульфаты (анион)</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rPr>
                <w:rStyle w:val="s0"/>
              </w:rPr>
              <w:t>0,4</w:t>
            </w:r>
          </w:p>
        </w:tc>
      </w:tr>
      <w:tr w:rsidR="00000000">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10.</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a3"/>
            </w:pPr>
            <w:r>
              <w:rPr>
                <w:rStyle w:val="s0"/>
              </w:rPr>
              <w:t>Взвешенные вещества</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rPr>
                <w:rStyle w:val="s0"/>
              </w:rPr>
              <w:t>1</w:t>
            </w:r>
          </w:p>
        </w:tc>
      </w:tr>
      <w:tr w:rsidR="00000000">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a3"/>
            </w:pPr>
            <w:r>
              <w:rPr>
                <w:rStyle w:val="s0"/>
              </w:rPr>
              <w:t>Синтетические поверхностно-активные вещества</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rPr>
                <w:rStyle w:val="s0"/>
              </w:rPr>
              <w:t>27</w:t>
            </w:r>
          </w:p>
        </w:tc>
      </w:tr>
      <w:tr w:rsidR="00000000">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a3"/>
            </w:pPr>
            <w:r>
              <w:rPr>
                <w:rStyle w:val="s0"/>
              </w:rPr>
              <w:t>Хлориды (анион)</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rPr>
                <w:rStyle w:val="s0"/>
              </w:rPr>
              <w:t>0,1</w:t>
            </w:r>
          </w:p>
        </w:tc>
      </w:tr>
      <w:tr w:rsidR="00000000">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a3"/>
            </w:pPr>
            <w:r>
              <w:rPr>
                <w:rStyle w:val="s0"/>
              </w:rPr>
              <w:t>Алюминий</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D1D4C">
            <w:pPr>
              <w:pStyle w:val="pc"/>
            </w:pPr>
            <w:r>
              <w:rPr>
                <w:rStyle w:val="s0"/>
              </w:rPr>
              <w:t>27</w:t>
            </w:r>
          </w:p>
        </w:tc>
      </w:tr>
    </w:tbl>
    <w:p w:rsidR="00000000" w:rsidRDefault="003D1D4C">
      <w:pPr>
        <w:pStyle w:val="pj"/>
      </w:pPr>
      <w:r>
        <w:t> </w:t>
      </w:r>
    </w:p>
    <w:p w:rsidR="00000000" w:rsidRDefault="003D1D4C">
      <w:pPr>
        <w:pStyle w:val="pji"/>
      </w:pPr>
      <w:r>
        <w:rPr>
          <w:rStyle w:val="s3"/>
        </w:rPr>
        <w:t xml:space="preserve">В пункт 6 внесены изменения в соответствии с </w:t>
      </w:r>
      <w:hyperlink r:id="rId7572" w:anchor="sub_id=78" w:history="1">
        <w:r>
          <w:rPr>
            <w:rStyle w:val="a4"/>
            <w:i/>
            <w:iCs/>
            <w:color w:val="0000FF"/>
            <w:u w:val="single"/>
          </w:rPr>
          <w:t>Законом</w:t>
        </w:r>
      </w:hyperlink>
      <w:r>
        <w:rPr>
          <w:rStyle w:val="s3"/>
        </w:rPr>
        <w:t xml:space="preserve"> РК от 12.02.09 г. № 133-IV (</w:t>
      </w:r>
      <w:hyperlink r:id="rId7573" w:anchor="sub_id=4950600" w:history="1">
        <w:r>
          <w:rPr>
            <w:rStyle w:val="a4"/>
            <w:i/>
            <w:iCs/>
            <w:color w:val="0000FF"/>
            <w:u w:val="single"/>
          </w:rPr>
          <w:t xml:space="preserve">см. стар. </w:t>
        </w:r>
        <w:r>
          <w:rPr>
            <w:rStyle w:val="a4"/>
            <w:i/>
            <w:iCs/>
            <w:color w:val="0000FF"/>
            <w:u w:val="single"/>
          </w:rPr>
          <w:t>ред.</w:t>
        </w:r>
      </w:hyperlink>
      <w:r>
        <w:rPr>
          <w:rStyle w:val="s3"/>
        </w:rPr>
        <w:t xml:space="preserve">); изложен в редакции </w:t>
      </w:r>
      <w:hyperlink r:id="rId7574" w:anchor="sub_id=402" w:history="1">
        <w:r>
          <w:rPr>
            <w:rStyle w:val="a4"/>
            <w:i/>
            <w:iCs/>
            <w:color w:val="0000FF"/>
            <w:u w:val="single"/>
          </w:rPr>
          <w:t>Закона</w:t>
        </w:r>
      </w:hyperlink>
      <w:r>
        <w:rPr>
          <w:rStyle w:val="s3"/>
        </w:rPr>
        <w:t xml:space="preserve"> РК от 03.12.11 г. № 505-IV (</w:t>
      </w:r>
      <w:hyperlink r:id="rId7575" w:anchor="sub_id=4950600" w:history="1">
        <w:r>
          <w:rPr>
            <w:rStyle w:val="a4"/>
            <w:i/>
            <w:iCs/>
            <w:color w:val="0000FF"/>
            <w:u w:val="single"/>
          </w:rPr>
          <w:t>см. стар. ред.</w:t>
        </w:r>
      </w:hyperlink>
      <w:r>
        <w:rPr>
          <w:rStyle w:val="s3"/>
        </w:rPr>
        <w:t xml:space="preserve">); внесены изменения в соответствии с </w:t>
      </w:r>
      <w:hyperlink r:id="rId7576" w:anchor="sub_id=495" w:history="1">
        <w:r>
          <w:rPr>
            <w:rStyle w:val="a4"/>
            <w:i/>
            <w:iCs/>
            <w:color w:val="0000FF"/>
            <w:u w:val="single"/>
          </w:rPr>
          <w:t>Законом</w:t>
        </w:r>
      </w:hyperlink>
      <w:r>
        <w:rPr>
          <w:rStyle w:val="s3"/>
        </w:rPr>
        <w:t xml:space="preserve"> РК от 05.12.13 г. № 152-V (введено в действие с 1 января 2011 г.) (</w:t>
      </w:r>
      <w:hyperlink r:id="rId7577" w:anchor="sub_id=4950600" w:history="1">
        <w:r>
          <w:rPr>
            <w:rStyle w:val="a4"/>
            <w:i/>
            <w:iCs/>
            <w:color w:val="0000FF"/>
            <w:u w:val="single"/>
          </w:rPr>
          <w:t>см. стар. ред.</w:t>
        </w:r>
      </w:hyperlink>
      <w:r>
        <w:rPr>
          <w:rStyle w:val="s3"/>
        </w:rPr>
        <w:t xml:space="preserve">); </w:t>
      </w:r>
      <w:hyperlink r:id="rId7578" w:anchor="sub_id=495" w:history="1">
        <w:r>
          <w:rPr>
            <w:rStyle w:val="a4"/>
            <w:i/>
            <w:iCs/>
            <w:color w:val="0000FF"/>
            <w:u w:val="single"/>
          </w:rPr>
          <w:t>Законом</w:t>
        </w:r>
      </w:hyperlink>
      <w:r>
        <w:rPr>
          <w:rStyle w:val="s3"/>
        </w:rPr>
        <w:t xml:space="preserve"> РК от 28.11.14 г. № 257-V (введено в действие с 1 января 2015 г.) (</w:t>
      </w:r>
      <w:hyperlink r:id="rId7579" w:anchor="sub_id=4950600" w:history="1">
        <w:r>
          <w:rPr>
            <w:rStyle w:val="a4"/>
            <w:i/>
            <w:iCs/>
            <w:color w:val="0000FF"/>
            <w:u w:val="single"/>
          </w:rPr>
          <w:t>см. стар. ред.</w:t>
        </w:r>
      </w:hyperlink>
      <w:r>
        <w:rPr>
          <w:rStyle w:val="s3"/>
        </w:rPr>
        <w:t xml:space="preserve">); изложен в редакции </w:t>
      </w:r>
      <w:hyperlink r:id="rId7580" w:anchor="sub_id=495" w:history="1">
        <w:r>
          <w:rPr>
            <w:rStyle w:val="a4"/>
            <w:i/>
            <w:iCs/>
            <w:color w:val="0000FF"/>
            <w:u w:val="single"/>
          </w:rPr>
          <w:t>Закона</w:t>
        </w:r>
      </w:hyperlink>
      <w:r>
        <w:rPr>
          <w:rStyle w:val="s3"/>
        </w:rPr>
        <w:t xml:space="preserve"> РК от 29.12.14 г. № 271-V (введено в действие с 1 января 2009 г.) (</w:t>
      </w:r>
      <w:hyperlink r:id="rId7581" w:anchor="sub_id=4950600" w:history="1">
        <w:r>
          <w:rPr>
            <w:rStyle w:val="a4"/>
            <w:i/>
            <w:iCs/>
            <w:color w:val="0000FF"/>
            <w:u w:val="single"/>
          </w:rPr>
          <w:t>см. стар. ред.</w:t>
        </w:r>
      </w:hyperlink>
      <w:r>
        <w:rPr>
          <w:rStyle w:val="s3"/>
        </w:rPr>
        <w:t>)</w:t>
      </w:r>
    </w:p>
    <w:p w:rsidR="00000000" w:rsidRDefault="003D1D4C">
      <w:pPr>
        <w:pStyle w:val="pj"/>
      </w:pPr>
      <w:r>
        <w:rPr>
          <w:rStyle w:val="s0"/>
        </w:rPr>
        <w:t>6. Ставки платы за размещение отходов производства и потребления составляют:</w:t>
      </w:r>
    </w:p>
    <w:p w:rsidR="00000000" w:rsidRDefault="003D1D4C">
      <w:pPr>
        <w:pStyle w:val="a3"/>
      </w:pPr>
      <w:r>
        <w:t> </w:t>
      </w:r>
    </w:p>
    <w:tbl>
      <w:tblPr>
        <w:tblW w:w="5000" w:type="pct"/>
        <w:tblCellMar>
          <w:left w:w="0" w:type="dxa"/>
          <w:right w:w="0" w:type="dxa"/>
        </w:tblCellMar>
        <w:tblLook w:val="04A0" w:firstRow="1" w:lastRow="0" w:firstColumn="1" w:lastColumn="0" w:noHBand="0" w:noVBand="1"/>
      </w:tblPr>
      <w:tblGrid>
        <w:gridCol w:w="951"/>
        <w:gridCol w:w="5477"/>
        <w:gridCol w:w="1342"/>
        <w:gridCol w:w="1801"/>
      </w:tblGrid>
      <w:tr w:rsidR="00000000">
        <w:tc>
          <w:tcPr>
            <w:tcW w:w="497"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п/п</w:t>
            </w:r>
          </w:p>
        </w:tc>
        <w:tc>
          <w:tcPr>
            <w:tcW w:w="286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Виды отходов</w:t>
            </w:r>
          </w:p>
        </w:tc>
        <w:tc>
          <w:tcPr>
            <w:tcW w:w="164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Ставки платы (МРП)</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3D1D4C">
            <w:pPr>
              <w:rPr>
                <w:color w:val="000000"/>
              </w:rPr>
            </w:pP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за 1 тонну</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за 1 гигабеккерель (Гбк)</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За размещение отходов производства и потребления на полигонах, в накопителях, санкционированных свалках и специально отведенных местах:</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1.1.</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Коммунальные отходы (твердые бытовые отходы, канализационный ил очистных сооружений)</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0,19</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1.2.</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Отходы с учетом уровня опасности, за исключением отходов, указанных в строке 1.3 настоящего пункта</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1.2.1.</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«красный» список</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1.2.2.</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«янтарный» список</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1.2.3.</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«зеленый» список</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1.2.4.</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не классифицированные</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0,45</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1.3.</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Отходы, по которым при исчислении платы не учитываются установленные уровни опасности:</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1.3.1.</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Отходы горнодобывающей промышленности и разработки карьеров (кроме добычи нефти и природного газа):</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1.3.1.1.</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вскрышные породы</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0,002</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1.3.1.2.</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вмещающие породы</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0,013</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1.3.1.3.</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отходы обогащения</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0,01</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1.3.1.4.</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шлаки, шламы</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0,019</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1.3.2.</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0,019</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1.3.3.</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Зола и золошлаки</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0,33</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1.3.4.</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отходы сельхозпроизводства, в том числе навоз, птичий помет</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0,001</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За размещение радиоактивных отходов, в гигабеккерелях (Гбк):</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2.1.</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Трансурановые</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0,38</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2.2.</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Альфа-радиоактивные</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0,19</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2.3.</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Бета-радиоактивные</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0,02</w:t>
            </w:r>
          </w:p>
        </w:tc>
      </w:tr>
      <w:tr w:rsidR="00000000">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2.4.</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Ампульные радиоактивные источники</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0,19</w:t>
            </w:r>
          </w:p>
        </w:tc>
      </w:tr>
    </w:tbl>
    <w:p w:rsidR="00000000" w:rsidRDefault="003D1D4C">
      <w:pPr>
        <w:pStyle w:val="pji"/>
      </w:pPr>
      <w:hyperlink r:id="rId7582" w:anchor="sub_id=1100"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6-1 в соответствии с </w:t>
      </w:r>
      <w:hyperlink r:id="rId7583" w:anchor="sub_id=402" w:history="1">
        <w:r>
          <w:rPr>
            <w:rStyle w:val="a4"/>
            <w:i/>
            <w:iCs/>
            <w:color w:val="0000FF"/>
            <w:u w:val="single"/>
          </w:rPr>
          <w:t>Законом</w:t>
        </w:r>
      </w:hyperlink>
      <w:r>
        <w:rPr>
          <w:rStyle w:val="s3"/>
        </w:rPr>
        <w:t xml:space="preserve"> РК от 03.12.11 г. № 505-IV</w:t>
      </w:r>
    </w:p>
    <w:p w:rsidR="00000000" w:rsidRDefault="003D1D4C">
      <w:pPr>
        <w:pStyle w:val="pj"/>
      </w:pPr>
      <w:r>
        <w:rPr>
          <w:rStyle w:val="s0"/>
        </w:rPr>
        <w:t xml:space="preserve">6-1. Ставки платы за размещение серы составляют 3,77 </w:t>
      </w:r>
      <w:hyperlink r:id="rId7584" w:history="1">
        <w:r>
          <w:rPr>
            <w:rStyle w:val="a4"/>
            <w:color w:val="0000FF"/>
            <w:u w:val="single"/>
          </w:rPr>
          <w:t>МРП</w:t>
        </w:r>
      </w:hyperlink>
      <w:r>
        <w:rPr>
          <w:rStyle w:val="s0"/>
        </w:rPr>
        <w:t xml:space="preserve"> за одну тонну.</w:t>
      </w:r>
    </w:p>
    <w:p w:rsidR="00000000" w:rsidRDefault="003D1D4C">
      <w:pPr>
        <w:pStyle w:val="pji"/>
      </w:pPr>
      <w:bookmarkStart w:id="871" w:name="SUB4950700"/>
      <w:bookmarkEnd w:id="871"/>
      <w:r>
        <w:rPr>
          <w:rStyle w:val="s3"/>
        </w:rPr>
        <w:t xml:space="preserve">Пункт 7 изложен в редакции </w:t>
      </w:r>
      <w:hyperlink r:id="rId7585" w:anchor="sub_id=495" w:history="1">
        <w:r>
          <w:rPr>
            <w:rStyle w:val="a4"/>
            <w:i/>
            <w:iCs/>
            <w:color w:val="0000FF"/>
            <w:u w:val="single"/>
          </w:rPr>
          <w:t>Закона</w:t>
        </w:r>
      </w:hyperlink>
      <w:r>
        <w:rPr>
          <w:rStyle w:val="s3"/>
        </w:rPr>
        <w:t xml:space="preserve"> РК от 29.12.14 г. № 271-V (введено в действие с 1 января 2009 г.) (</w:t>
      </w:r>
      <w:hyperlink r:id="rId7586" w:anchor="sub_id=4950700" w:history="1">
        <w:r>
          <w:rPr>
            <w:rStyle w:val="a4"/>
            <w:i/>
            <w:iCs/>
            <w:color w:val="0000FF"/>
            <w:u w:val="single"/>
          </w:rPr>
          <w:t>см. стар. ред.</w:t>
        </w:r>
      </w:hyperlink>
      <w:r>
        <w:rPr>
          <w:rStyle w:val="s3"/>
        </w:rPr>
        <w:t>)</w:t>
      </w:r>
    </w:p>
    <w:p w:rsidR="00000000" w:rsidRDefault="003D1D4C">
      <w:pPr>
        <w:pStyle w:val="pj"/>
      </w:pPr>
      <w:r>
        <w:rPr>
          <w:rStyle w:val="s0"/>
        </w:rPr>
        <w:t>7. Коэффициенты применяются:</w:t>
      </w:r>
    </w:p>
    <w:p w:rsidR="00000000" w:rsidRDefault="003D1D4C">
      <w:pPr>
        <w:pStyle w:val="pj"/>
      </w:pPr>
      <w:r>
        <w:rPr>
          <w:rStyle w:val="s0"/>
        </w:rPr>
        <w:t>1) для субъектов естественных монополий за объем эмиссий, образуемый при оказании коммунальных услуг, и энергопроизводящих организаций Республики Казахстан к ставкам платы, установленным в настоящей с</w:t>
      </w:r>
      <w:r>
        <w:rPr>
          <w:rStyle w:val="s0"/>
        </w:rPr>
        <w:t>татье:</w:t>
      </w:r>
    </w:p>
    <w:p w:rsidR="00000000" w:rsidRDefault="003D1D4C">
      <w:pPr>
        <w:pStyle w:val="pj"/>
      </w:pPr>
      <w:r>
        <w:rPr>
          <w:rStyle w:val="s0"/>
        </w:rPr>
        <w:t>пунктом 2, - 0,3;</w:t>
      </w:r>
    </w:p>
    <w:p w:rsidR="00000000" w:rsidRDefault="003D1D4C">
      <w:pPr>
        <w:pStyle w:val="pj"/>
      </w:pPr>
      <w:r>
        <w:rPr>
          <w:rStyle w:val="s0"/>
        </w:rPr>
        <w:t>пунктом 5, - 0,43;</w:t>
      </w:r>
    </w:p>
    <w:p w:rsidR="00000000" w:rsidRDefault="003D1D4C">
      <w:pPr>
        <w:pStyle w:val="pj"/>
      </w:pPr>
      <w:r>
        <w:rPr>
          <w:rStyle w:val="s0"/>
        </w:rPr>
        <w:t>строкой 1.3.3. пункта 6, - 0,05;</w:t>
      </w:r>
    </w:p>
    <w:p w:rsidR="00000000" w:rsidRDefault="003D1D4C">
      <w:pPr>
        <w:pStyle w:val="pj"/>
      </w:pPr>
      <w:r>
        <w:rPr>
          <w:rStyle w:val="s0"/>
        </w:rPr>
        <w:t>2) для полигонов, осуществляющих размещение коммунальных отходов, за объем твердо-бытовых отходов, образуемый физическими лицами по месту жительства, к ставке платы, установленной</w:t>
      </w:r>
      <w:r>
        <w:rPr>
          <w:rStyle w:val="s0"/>
        </w:rPr>
        <w:t xml:space="preserve"> строкой 1.1. пункта 6, - 0,2.</w:t>
      </w:r>
    </w:p>
    <w:p w:rsidR="00000000" w:rsidRDefault="003D1D4C">
      <w:pPr>
        <w:pStyle w:val="pj"/>
      </w:pPr>
      <w:r>
        <w:rPr>
          <w:rStyle w:val="s0"/>
        </w:rPr>
        <w:t>8. Коэффициенты, предусмотренные пунктом 7 настоящей статьи, не распространяются на платежи за сверхнормативный объем эмиссий в окружающую среду.</w:t>
      </w:r>
    </w:p>
    <w:p w:rsidR="00000000" w:rsidRDefault="003D1D4C">
      <w:pPr>
        <w:pStyle w:val="pji"/>
      </w:pPr>
      <w:r>
        <w:rPr>
          <w:rStyle w:val="s3"/>
        </w:rPr>
        <w:t xml:space="preserve">В пункт 9 внесены изменения в соответствии с </w:t>
      </w:r>
      <w:hyperlink r:id="rId7587" w:anchor="sub_id=300" w:history="1">
        <w:r>
          <w:rPr>
            <w:rStyle w:val="a4"/>
            <w:i/>
            <w:iCs/>
            <w:color w:val="0000FF"/>
            <w:u w:val="single"/>
          </w:rPr>
          <w:t>Законом</w:t>
        </w:r>
      </w:hyperlink>
      <w:r>
        <w:rPr>
          <w:rStyle w:val="s3"/>
        </w:rPr>
        <w:t xml:space="preserve"> Республики Казахстан от 13.01.12 г. № 542-IV (введены в действие по истечении шести месяцев после его первого официального </w:t>
      </w:r>
      <w:hyperlink r:id="rId7588" w:anchor="sub_id=20000" w:history="1">
        <w:r>
          <w:rPr>
            <w:rStyle w:val="a4"/>
            <w:i/>
            <w:iCs/>
            <w:color w:val="0000FF"/>
            <w:u w:val="single"/>
          </w:rPr>
          <w:t>опубликования</w:t>
        </w:r>
      </w:hyperlink>
      <w:r>
        <w:rPr>
          <w:rStyle w:val="s3"/>
        </w:rPr>
        <w:t>) (</w:t>
      </w:r>
      <w:hyperlink r:id="rId7589" w:anchor="sub_id=4950900" w:history="1">
        <w:r>
          <w:rPr>
            <w:rStyle w:val="a4"/>
            <w:i/>
            <w:iCs/>
            <w:color w:val="0000FF"/>
            <w:u w:val="single"/>
          </w:rPr>
          <w:t>см. стар. ред.</w:t>
        </w:r>
      </w:hyperlink>
      <w:r>
        <w:rPr>
          <w:rStyle w:val="s3"/>
        </w:rPr>
        <w:t xml:space="preserve">); </w:t>
      </w:r>
      <w:hyperlink r:id="rId7590" w:anchor="sub_id=495" w:history="1">
        <w:r>
          <w:rPr>
            <w:rStyle w:val="a5"/>
            <w:i/>
            <w:iCs/>
            <w:color w:val="0000FF"/>
            <w:u w:val="single"/>
          </w:rPr>
          <w:t>Законом</w:t>
        </w:r>
      </w:hyperlink>
      <w:r>
        <w:rPr>
          <w:rStyle w:val="s3"/>
        </w:rPr>
        <w:t xml:space="preserve"> РК от 03.12.15 г. № 432-V (введены в действи</w:t>
      </w:r>
      <w:r>
        <w:rPr>
          <w:rStyle w:val="s3"/>
        </w:rPr>
        <w:t>е с 1 января 2017 г.) (</w:t>
      </w:r>
      <w:hyperlink r:id="rId7591" w:anchor="sub_id=4950900" w:history="1">
        <w:r>
          <w:rPr>
            <w:rStyle w:val="a5"/>
            <w:i/>
            <w:iCs/>
            <w:color w:val="0000FF"/>
            <w:u w:val="single"/>
          </w:rPr>
          <w:t>см. стар. ред.</w:t>
        </w:r>
      </w:hyperlink>
      <w:r>
        <w:rPr>
          <w:rStyle w:val="s3"/>
        </w:rPr>
        <w:t>)</w:t>
      </w:r>
    </w:p>
    <w:p w:rsidR="00000000" w:rsidRDefault="003D1D4C">
      <w:pPr>
        <w:pStyle w:val="pj"/>
      </w:pPr>
      <w:r>
        <w:rPr>
          <w:rStyle w:val="s0"/>
        </w:rPr>
        <w:t xml:space="preserve">9. Местные представительные органы имеют право повышать </w:t>
      </w:r>
      <w:hyperlink r:id="rId7592" w:history="1">
        <w:r>
          <w:rPr>
            <w:rStyle w:val="a4"/>
            <w:color w:val="0000FF"/>
            <w:u w:val="single"/>
          </w:rPr>
          <w:t>ставки</w:t>
        </w:r>
      </w:hyperlink>
      <w:r>
        <w:rPr>
          <w:rStyle w:val="s0"/>
        </w:rPr>
        <w:t>, уст</w:t>
      </w:r>
      <w:r>
        <w:rPr>
          <w:rStyle w:val="s0"/>
        </w:rPr>
        <w:t xml:space="preserve">ановленные настоящей статьей, не более чем в два раза, за исключением ставок, установленных </w:t>
      </w:r>
      <w:hyperlink w:anchor="sub4950300" w:history="1">
        <w:r>
          <w:rPr>
            <w:rStyle w:val="a4"/>
            <w:color w:val="0000FF"/>
            <w:u w:val="single"/>
          </w:rPr>
          <w:t>пунктом 3</w:t>
        </w:r>
      </w:hyperlink>
      <w:r>
        <w:rPr>
          <w:rStyle w:val="s0"/>
        </w:rPr>
        <w:t xml:space="preserve"> настоящей статьи.</w:t>
      </w:r>
    </w:p>
    <w:p w:rsidR="00000000" w:rsidRDefault="003D1D4C">
      <w:pPr>
        <w:pStyle w:val="pj"/>
      </w:pPr>
      <w:r>
        <w:rPr>
          <w:rStyle w:val="s0"/>
        </w:rPr>
        <w:t>При этом местные представительные органы вправе не повышать ставки платы, установленные настоящей статьей, субъектам, заключившим соглашение в области энергосбережения и повышения энергоэффективности, по объектам исключительно в рамках такого соглашения.</w:t>
      </w:r>
    </w:p>
    <w:p w:rsidR="00000000" w:rsidRDefault="003D1D4C">
      <w:pPr>
        <w:pStyle w:val="pji"/>
      </w:pPr>
      <w:r>
        <w:rPr>
          <w:rStyle w:val="s3"/>
        </w:rPr>
        <w:t>П</w:t>
      </w:r>
      <w:r>
        <w:rPr>
          <w:rStyle w:val="s3"/>
        </w:rPr>
        <w:t xml:space="preserve">ункт 10 изложен в редакции </w:t>
      </w:r>
      <w:hyperlink r:id="rId7593" w:anchor="sub_id=495" w:history="1">
        <w:r>
          <w:rPr>
            <w:rStyle w:val="a4"/>
            <w:i/>
            <w:iCs/>
            <w:color w:val="0000FF"/>
            <w:u w:val="single"/>
          </w:rPr>
          <w:t>Закона</w:t>
        </w:r>
      </w:hyperlink>
      <w:r>
        <w:rPr>
          <w:rStyle w:val="s3"/>
        </w:rPr>
        <w:t xml:space="preserve"> РК от 26.12.12 г. № 61-V (введено в действие с 1 января 2013 г.) (</w:t>
      </w:r>
      <w:hyperlink r:id="rId7594" w:anchor="sub_id=4951000" w:history="1">
        <w:r>
          <w:rPr>
            <w:rStyle w:val="a4"/>
            <w:i/>
            <w:iCs/>
            <w:color w:val="0000FF"/>
            <w:u w:val="single"/>
          </w:rPr>
          <w:t>см. стар. ред.</w:t>
        </w:r>
      </w:hyperlink>
      <w:r>
        <w:rPr>
          <w:rStyle w:val="s3"/>
        </w:rPr>
        <w:t xml:space="preserve">); </w:t>
      </w:r>
      <w:hyperlink r:id="rId7595" w:anchor="sub_id=495" w:history="1">
        <w:r>
          <w:rPr>
            <w:rStyle w:val="a5"/>
            <w:i/>
            <w:iCs/>
            <w:color w:val="0000FF"/>
            <w:u w:val="single"/>
          </w:rPr>
          <w:t>Закона</w:t>
        </w:r>
      </w:hyperlink>
      <w:r>
        <w:rPr>
          <w:rStyle w:val="s3"/>
        </w:rPr>
        <w:t xml:space="preserve"> РК от 03.12.15 г. № 432-V (введено в действие с 1 января 2017 г.) (</w:t>
      </w:r>
      <w:hyperlink r:id="rId7596" w:anchor="sub_id=4951000" w:history="1">
        <w:r>
          <w:rPr>
            <w:rStyle w:val="a5"/>
            <w:i/>
            <w:iCs/>
            <w:color w:val="0000FF"/>
            <w:u w:val="single"/>
          </w:rPr>
          <w:t>см. стар. ред.</w:t>
        </w:r>
      </w:hyperlink>
      <w:r>
        <w:rPr>
          <w:rStyle w:val="s3"/>
        </w:rPr>
        <w:t>)</w:t>
      </w:r>
    </w:p>
    <w:p w:rsidR="00000000" w:rsidRDefault="003D1D4C">
      <w:pPr>
        <w:pStyle w:val="pj"/>
      </w:pPr>
      <w:r>
        <w:rPr>
          <w:rStyle w:val="s0"/>
        </w:rPr>
        <w:t>10. За эмиссии в окружающую среду без экологического разрешения, а также сверх установленных нормативов применяются ставки, установленные настоящей статьей.</w:t>
      </w:r>
    </w:p>
    <w:p w:rsidR="00000000" w:rsidRDefault="003D1D4C">
      <w:pPr>
        <w:pStyle w:val="pj"/>
      </w:pPr>
      <w:r>
        <w:t> </w:t>
      </w:r>
    </w:p>
    <w:p w:rsidR="00000000" w:rsidRDefault="003D1D4C">
      <w:pPr>
        <w:pStyle w:val="pj"/>
        <w:ind w:left="1200" w:hanging="800"/>
      </w:pPr>
      <w:bookmarkStart w:id="872" w:name="SUB4960000"/>
      <w:bookmarkEnd w:id="872"/>
      <w:r>
        <w:rPr>
          <w:rStyle w:val="s1"/>
        </w:rPr>
        <w:t>Статья 496. Порядок исчисления и уплаты</w:t>
      </w:r>
    </w:p>
    <w:p w:rsidR="00000000" w:rsidRDefault="003D1D4C">
      <w:pPr>
        <w:pStyle w:val="pj"/>
      </w:pPr>
      <w:r>
        <w:rPr>
          <w:rStyle w:val="s0"/>
        </w:rPr>
        <w:t xml:space="preserve">1. Сумма платы исчисляется плательщиками самостоятельно исходя из фактических объемов эмиссий в окружающую среду и установленных ставок. </w:t>
      </w:r>
    </w:p>
    <w:p w:rsidR="00000000" w:rsidRDefault="003D1D4C">
      <w:pPr>
        <w:pStyle w:val="pji"/>
      </w:pPr>
      <w:r>
        <w:rPr>
          <w:rStyle w:val="s3"/>
        </w:rPr>
        <w:t xml:space="preserve">Пункт 2 изложен в редакции </w:t>
      </w:r>
      <w:hyperlink r:id="rId7597" w:anchor="sub_id=496" w:history="1">
        <w:r>
          <w:rPr>
            <w:rStyle w:val="a4"/>
            <w:i/>
            <w:iCs/>
            <w:color w:val="0000FF"/>
            <w:u w:val="single"/>
          </w:rPr>
          <w:t>Закона</w:t>
        </w:r>
      </w:hyperlink>
      <w:r>
        <w:rPr>
          <w:rStyle w:val="s3"/>
        </w:rPr>
        <w:t xml:space="preserve"> РК </w:t>
      </w:r>
      <w:r>
        <w:rPr>
          <w:rStyle w:val="s3"/>
        </w:rPr>
        <w:t>от 26.12.12 г. № 61-V (введено в действие с 1 января 2013 г.) (</w:t>
      </w:r>
      <w:hyperlink r:id="rId7598" w:anchor="sub_id=4960200" w:history="1">
        <w:r>
          <w:rPr>
            <w:rStyle w:val="a4"/>
            <w:i/>
            <w:iCs/>
            <w:color w:val="0000FF"/>
            <w:u w:val="single"/>
          </w:rPr>
          <w:t>см. стар. ред.</w:t>
        </w:r>
      </w:hyperlink>
      <w:r>
        <w:rPr>
          <w:rStyle w:val="s3"/>
        </w:rPr>
        <w:t>)</w:t>
      </w:r>
    </w:p>
    <w:p w:rsidR="00000000" w:rsidRDefault="003D1D4C">
      <w:pPr>
        <w:pStyle w:val="pj"/>
      </w:pPr>
      <w:r>
        <w:rPr>
          <w:rStyle w:val="s0"/>
        </w:rPr>
        <w:t xml:space="preserve">2. Плательщики платы с объемами платежей до 100 </w:t>
      </w:r>
      <w:hyperlink r:id="rId7599" w:history="1">
        <w:r>
          <w:rPr>
            <w:rStyle w:val="a4"/>
            <w:color w:val="0000FF"/>
            <w:u w:val="single"/>
          </w:rPr>
          <w:t>месячных расчетных показателей</w:t>
        </w:r>
      </w:hyperlink>
      <w:r>
        <w:rPr>
          <w:rStyle w:val="s0"/>
        </w:rPr>
        <w:t xml:space="preserve"> в суммарном годовом объеме вправе выкупить норматив на эмиссии в окружающую среду, установленный органом, выдающим разрешительный документ. Выкуп норматива производится с полной предварительной оплатой за </w:t>
      </w:r>
      <w:r>
        <w:rPr>
          <w:rStyle w:val="s0"/>
        </w:rPr>
        <w:t>текущий год при оформлении разрешительного документа не позднее 20 марта отчетного налогового периода.</w:t>
      </w:r>
    </w:p>
    <w:p w:rsidR="00000000" w:rsidRDefault="003D1D4C">
      <w:pPr>
        <w:pStyle w:val="pji"/>
      </w:pPr>
      <w:r>
        <w:rPr>
          <w:rStyle w:val="s3"/>
        </w:rPr>
        <w:t xml:space="preserve">Пункт 3 изложен в редакции </w:t>
      </w:r>
      <w:hyperlink r:id="rId7600" w:anchor="sub_id=496" w:history="1">
        <w:r>
          <w:rPr>
            <w:rStyle w:val="a4"/>
            <w:i/>
            <w:iCs/>
            <w:color w:val="0000FF"/>
            <w:u w:val="single"/>
          </w:rPr>
          <w:t>Закона</w:t>
        </w:r>
      </w:hyperlink>
      <w:r>
        <w:rPr>
          <w:rStyle w:val="s3"/>
        </w:rPr>
        <w:t xml:space="preserve"> РК от 26.12.12 г. № 61-V (введено в де</w:t>
      </w:r>
      <w:r>
        <w:rPr>
          <w:rStyle w:val="s3"/>
        </w:rPr>
        <w:t>йствие с 1 января 2013 г.) (</w:t>
      </w:r>
      <w:hyperlink r:id="rId7601" w:anchor="sub_id=4960300" w:history="1">
        <w:r>
          <w:rPr>
            <w:rStyle w:val="a4"/>
            <w:i/>
            <w:iCs/>
            <w:color w:val="0000FF"/>
            <w:u w:val="single"/>
          </w:rPr>
          <w:t>см. стар. ред.</w:t>
        </w:r>
      </w:hyperlink>
      <w:r>
        <w:rPr>
          <w:rStyle w:val="s3"/>
        </w:rPr>
        <w:t>)</w:t>
      </w:r>
    </w:p>
    <w:p w:rsidR="00000000" w:rsidRDefault="003D1D4C">
      <w:pPr>
        <w:pStyle w:val="pj"/>
      </w:pPr>
      <w:r>
        <w:rPr>
          <w:rStyle w:val="s0"/>
        </w:rPr>
        <w:t xml:space="preserve">3. При получении разрешительного документа после срока, установленного </w:t>
      </w:r>
      <w:hyperlink w:anchor="sub4980300" w:history="1">
        <w:r>
          <w:rPr>
            <w:rStyle w:val="a4"/>
            <w:color w:val="0000FF"/>
            <w:u w:val="single"/>
          </w:rPr>
          <w:t>пунктом 3 статьи 498</w:t>
        </w:r>
      </w:hyperlink>
      <w:r>
        <w:rPr>
          <w:rStyle w:val="s0"/>
        </w:rPr>
        <w:t xml:space="preserve"> </w:t>
      </w:r>
      <w:r>
        <w:rPr>
          <w:rStyle w:val="s0"/>
        </w:rPr>
        <w:t>настоящего Кодекса, выкуп норматива производится не позднее 20 числа месяца, следующего за месяцем получения разрешительного документа.</w:t>
      </w:r>
    </w:p>
    <w:p w:rsidR="00000000" w:rsidRDefault="003D1D4C">
      <w:pPr>
        <w:pStyle w:val="pji"/>
      </w:pPr>
      <w:r>
        <w:rPr>
          <w:rStyle w:val="s3"/>
        </w:rPr>
        <w:t xml:space="preserve">Пункт 4 изложен в редакции </w:t>
      </w:r>
      <w:hyperlink r:id="rId7602" w:anchor="sub_id=496" w:history="1">
        <w:r>
          <w:rPr>
            <w:rStyle w:val="a4"/>
            <w:i/>
            <w:iCs/>
            <w:color w:val="0000FF"/>
            <w:u w:val="single"/>
          </w:rPr>
          <w:t>Закона</w:t>
        </w:r>
      </w:hyperlink>
      <w:r>
        <w:rPr>
          <w:rStyle w:val="s3"/>
        </w:rPr>
        <w:t xml:space="preserve"> РК от</w:t>
      </w:r>
      <w:r>
        <w:rPr>
          <w:rStyle w:val="s3"/>
        </w:rPr>
        <w:t xml:space="preserve"> 26.12.12 г. № 61-V (введено в действие с 1 января 2013 г.) (</w:t>
      </w:r>
      <w:hyperlink r:id="rId7603" w:anchor="sub_id=4960400" w:history="1">
        <w:r>
          <w:rPr>
            <w:rStyle w:val="a4"/>
            <w:i/>
            <w:iCs/>
            <w:color w:val="0000FF"/>
            <w:u w:val="single"/>
          </w:rPr>
          <w:t>см. стар. ред.</w:t>
        </w:r>
      </w:hyperlink>
      <w:r>
        <w:rPr>
          <w:rStyle w:val="s3"/>
        </w:rPr>
        <w:t>)</w:t>
      </w:r>
    </w:p>
    <w:p w:rsidR="00000000" w:rsidRDefault="003D1D4C">
      <w:pPr>
        <w:pStyle w:val="pj"/>
      </w:pPr>
      <w:r>
        <w:rPr>
          <w:rStyle w:val="s0"/>
        </w:rPr>
        <w:t>4. Сумма платы уплачивается в бюджет по месту нахождения источника (объекта) эмиссий в окружаю</w:t>
      </w:r>
      <w:r>
        <w:rPr>
          <w:rStyle w:val="s0"/>
        </w:rPr>
        <w:t>щую среду, указанному в разрешительном документе, за исключением передвижных источников загрязнения.</w:t>
      </w:r>
    </w:p>
    <w:p w:rsidR="00000000" w:rsidRDefault="003D1D4C">
      <w:pPr>
        <w:pStyle w:val="pj"/>
      </w:pPr>
      <w:r>
        <w:rPr>
          <w:rStyle w:val="s0"/>
        </w:rPr>
        <w:t>Сумма платы по передвижным источникам загрязнения вносится в бюджет:</w:t>
      </w:r>
    </w:p>
    <w:p w:rsidR="00000000" w:rsidRDefault="003D1D4C">
      <w:pPr>
        <w:pStyle w:val="pj"/>
      </w:pPr>
      <w:r>
        <w:rPr>
          <w:rStyle w:val="s0"/>
        </w:rPr>
        <w:t>1) по передвижным источникам, подлежащим государственной регистрации, - по месту регис</w:t>
      </w:r>
      <w:r>
        <w:rPr>
          <w:rStyle w:val="s0"/>
        </w:rPr>
        <w:t>трации передвижных источников, определяемому уполномоченным государственным органом при проведении такой регистрации;</w:t>
      </w:r>
    </w:p>
    <w:p w:rsidR="00000000" w:rsidRDefault="003D1D4C">
      <w:pPr>
        <w:pStyle w:val="pj"/>
      </w:pPr>
      <w:r>
        <w:rPr>
          <w:rStyle w:val="s0"/>
        </w:rPr>
        <w:t>2) по передвижным источникам загрязнения, не подлежащим государственной регистрации, - по месту нахождения налогоплательщика.</w:t>
      </w:r>
    </w:p>
    <w:p w:rsidR="00000000" w:rsidRDefault="003D1D4C">
      <w:pPr>
        <w:pStyle w:val="pji"/>
      </w:pPr>
      <w:hyperlink r:id="rId7604" w:history="1">
        <w:r>
          <w:rPr>
            <w:rStyle w:val="a4"/>
            <w:rFonts w:ascii="Wingdings" w:hAnsi="Wingdings"/>
            <w:i/>
            <w:iCs/>
            <w:color w:val="0000FF"/>
            <w:u w:val="single"/>
          </w:rPr>
          <w:t>*</w:t>
        </w:r>
      </w:hyperlink>
    </w:p>
    <w:p w:rsidR="00000000" w:rsidRDefault="003D1D4C">
      <w:pPr>
        <w:pStyle w:val="pj"/>
      </w:pPr>
      <w:r>
        <w:rPr>
          <w:rStyle w:val="s0"/>
        </w:rPr>
        <w:t>5. Текущие суммы платы за фактический объем эмиссий в окружающую среду вносятся плательщиками не позднее 25 числа второго месяца, следующего за отчетным кварталом, за исключением плательщиков, указа</w:t>
      </w:r>
      <w:r>
        <w:rPr>
          <w:rStyle w:val="s0"/>
        </w:rPr>
        <w:t>нных в пунктах 2 и 6 настоящей статьи.</w:t>
      </w:r>
    </w:p>
    <w:p w:rsidR="00000000" w:rsidRDefault="003D1D4C">
      <w:pPr>
        <w:pStyle w:val="pj"/>
      </w:pPr>
      <w:r>
        <w:rPr>
          <w:rStyle w:val="s0"/>
        </w:rPr>
        <w:t xml:space="preserve">6. Исключен в соответствии с </w:t>
      </w:r>
      <w:hyperlink r:id="rId7605" w:anchor="sub_id=496"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7606" w:anchor="sub_id=4960600"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j"/>
        <w:ind w:left="1200" w:hanging="800"/>
      </w:pPr>
      <w:bookmarkStart w:id="873" w:name="SUB4970000"/>
      <w:bookmarkEnd w:id="873"/>
      <w:r>
        <w:rPr>
          <w:rStyle w:val="s1"/>
        </w:rPr>
        <w:t xml:space="preserve">Статья 497. Налоговый период </w:t>
      </w:r>
    </w:p>
    <w:p w:rsidR="00000000" w:rsidRDefault="003D1D4C">
      <w:pPr>
        <w:pStyle w:val="pj"/>
      </w:pPr>
      <w:r>
        <w:rPr>
          <w:rStyle w:val="s0"/>
        </w:rPr>
        <w:t xml:space="preserve">Налоговый период определяется в соответствии со </w:t>
      </w:r>
      <w:hyperlink w:anchor="sub1480000" w:history="1">
        <w:r>
          <w:rPr>
            <w:rStyle w:val="a4"/>
            <w:color w:val="0000FF"/>
            <w:u w:val="single"/>
          </w:rPr>
          <w:t>статьей 148</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874" w:name="SUB4980000"/>
      <w:bookmarkEnd w:id="874"/>
      <w:r>
        <w:rPr>
          <w:rStyle w:val="s1"/>
        </w:rPr>
        <w:t xml:space="preserve">Статья 498. Налоговая отчетность </w:t>
      </w:r>
    </w:p>
    <w:p w:rsidR="00000000" w:rsidRDefault="003D1D4C">
      <w:pPr>
        <w:pStyle w:val="pji"/>
      </w:pPr>
      <w:r>
        <w:rPr>
          <w:rStyle w:val="s3"/>
        </w:rPr>
        <w:t xml:space="preserve">Пункт </w:t>
      </w:r>
      <w:r>
        <w:rPr>
          <w:rStyle w:val="s3"/>
        </w:rPr>
        <w:t xml:space="preserve">1 изложен в редакции </w:t>
      </w:r>
      <w:hyperlink r:id="rId7607" w:anchor="sub_id=3154" w:history="1">
        <w:r>
          <w:rPr>
            <w:rStyle w:val="a4"/>
            <w:i/>
            <w:iCs/>
            <w:color w:val="0000FF"/>
            <w:u w:val="single"/>
          </w:rPr>
          <w:t>Закона</w:t>
        </w:r>
      </w:hyperlink>
      <w:r>
        <w:rPr>
          <w:rStyle w:val="s3"/>
        </w:rPr>
        <w:t xml:space="preserve"> РК от 16.11.09 г. № 200-IV (введено в действие с 1 января 2010 г.) (</w:t>
      </w:r>
      <w:hyperlink r:id="rId7608" w:anchor="sub_id=4980000" w:history="1">
        <w:r>
          <w:rPr>
            <w:rStyle w:val="a4"/>
            <w:i/>
            <w:iCs/>
            <w:color w:val="0000FF"/>
            <w:u w:val="single"/>
          </w:rPr>
          <w:t>см. стар. ред.</w:t>
        </w:r>
      </w:hyperlink>
      <w:r>
        <w:rPr>
          <w:rStyle w:val="s3"/>
        </w:rPr>
        <w:t xml:space="preserve">); </w:t>
      </w:r>
      <w:hyperlink r:id="rId7609" w:anchor="sub_id=498" w:history="1">
        <w:r>
          <w:rPr>
            <w:rStyle w:val="a4"/>
            <w:i/>
            <w:iCs/>
            <w:color w:val="0000FF"/>
            <w:u w:val="single"/>
          </w:rPr>
          <w:t>Закона</w:t>
        </w:r>
      </w:hyperlink>
      <w:r>
        <w:rPr>
          <w:rStyle w:val="s3"/>
        </w:rPr>
        <w:t xml:space="preserve"> РК от 26.12.12 г. № 61-V (введено в действие с 1 января 2013 г.) (</w:t>
      </w:r>
      <w:hyperlink r:id="rId7610" w:anchor="sub_id=4980000" w:history="1">
        <w:r>
          <w:rPr>
            <w:rStyle w:val="a4"/>
            <w:i/>
            <w:iCs/>
            <w:color w:val="0000FF"/>
            <w:u w:val="single"/>
          </w:rPr>
          <w:t>см. стар. ред.</w:t>
        </w:r>
      </w:hyperlink>
      <w:r>
        <w:rPr>
          <w:rStyle w:val="s3"/>
        </w:rPr>
        <w:t>)</w:t>
      </w:r>
    </w:p>
    <w:p w:rsidR="00000000" w:rsidRDefault="003D1D4C">
      <w:pPr>
        <w:pStyle w:val="pj"/>
      </w:pPr>
      <w:r>
        <w:rPr>
          <w:rStyle w:val="s0"/>
        </w:rPr>
        <w:t>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w:t>
      </w:r>
      <w:r>
        <w:rPr>
          <w:rStyle w:val="s0"/>
        </w:rPr>
        <w:t>м загрязнения.</w:t>
      </w:r>
    </w:p>
    <w:p w:rsidR="00000000" w:rsidRDefault="003D1D4C">
      <w:pPr>
        <w:pStyle w:val="pj"/>
      </w:pPr>
      <w:r>
        <w:rPr>
          <w:rStyle w:val="s0"/>
        </w:rPr>
        <w:t>По передвижным источникам загрязнения декларация представляется в налоговые органы:</w:t>
      </w:r>
    </w:p>
    <w:p w:rsidR="00000000" w:rsidRDefault="003D1D4C">
      <w:pPr>
        <w:pStyle w:val="pj"/>
      </w:pPr>
      <w:r>
        <w:rPr>
          <w:rStyle w:val="s0"/>
        </w:rPr>
        <w:t>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w:t>
      </w:r>
      <w:r>
        <w:rPr>
          <w:rStyle w:val="s0"/>
        </w:rPr>
        <w:t>нным органом при проведении такой регистрации;</w:t>
      </w:r>
    </w:p>
    <w:p w:rsidR="00000000" w:rsidRDefault="003D1D4C">
      <w:pPr>
        <w:pStyle w:val="pj"/>
      </w:pPr>
      <w:r>
        <w:rPr>
          <w:rStyle w:val="s0"/>
        </w:rPr>
        <w:t>2) по передвижным источникам загрязнения, не подлежащим государственной регистрации, - по месту нахождения налогоплательщика.</w:t>
      </w:r>
    </w:p>
    <w:p w:rsidR="00000000" w:rsidRDefault="003D1D4C">
      <w:pPr>
        <w:pStyle w:val="pji"/>
      </w:pPr>
      <w:hyperlink r:id="rId7611" w:history="1">
        <w:r>
          <w:rPr>
            <w:rStyle w:val="a4"/>
            <w:rFonts w:ascii="Wingdings" w:hAnsi="Wingdings"/>
            <w:i/>
            <w:iCs/>
            <w:color w:val="0000FF"/>
            <w:u w:val="single"/>
          </w:rPr>
          <w:t>*</w:t>
        </w:r>
      </w:hyperlink>
    </w:p>
    <w:p w:rsidR="00000000" w:rsidRDefault="003D1D4C">
      <w:pPr>
        <w:pStyle w:val="pji"/>
      </w:pPr>
      <w:r>
        <w:rPr>
          <w:rStyle w:val="s3"/>
        </w:rPr>
        <w:t xml:space="preserve">Пункт 2 изложен </w:t>
      </w:r>
      <w:r>
        <w:rPr>
          <w:rStyle w:val="s3"/>
        </w:rPr>
        <w:t xml:space="preserve">в редакции </w:t>
      </w:r>
      <w:hyperlink r:id="rId7612" w:anchor="sub_id=498" w:history="1">
        <w:r>
          <w:rPr>
            <w:rStyle w:val="a4"/>
            <w:i/>
            <w:iCs/>
            <w:color w:val="0000FF"/>
            <w:u w:val="single"/>
          </w:rPr>
          <w:t>Закона</w:t>
        </w:r>
      </w:hyperlink>
      <w:r>
        <w:rPr>
          <w:rStyle w:val="s3"/>
        </w:rPr>
        <w:t xml:space="preserve"> РК от 03.12.15 г. № 432-V (введено в действие с 1 января 2015 г.) (</w:t>
      </w:r>
      <w:hyperlink r:id="rId7613" w:anchor="sub_id=4980200" w:history="1">
        <w:r>
          <w:rPr>
            <w:rStyle w:val="a4"/>
            <w:i/>
            <w:iCs/>
            <w:color w:val="0000FF"/>
            <w:u w:val="single"/>
          </w:rPr>
          <w:t>см. с</w:t>
        </w:r>
        <w:r>
          <w:rPr>
            <w:rStyle w:val="a4"/>
            <w:i/>
            <w:iCs/>
            <w:color w:val="0000FF"/>
            <w:u w:val="single"/>
          </w:rPr>
          <w:t>тар. ред.</w:t>
        </w:r>
      </w:hyperlink>
      <w:r>
        <w:rPr>
          <w:rStyle w:val="s3"/>
        </w:rPr>
        <w:t>)</w:t>
      </w:r>
    </w:p>
    <w:p w:rsidR="00000000" w:rsidRDefault="003D1D4C">
      <w:pPr>
        <w:pStyle w:val="pj"/>
      </w:pPr>
      <w:r>
        <w:rPr>
          <w:rStyle w:val="s0"/>
        </w:rPr>
        <w:t xml:space="preserve">2. </w:t>
      </w:r>
      <w:hyperlink r:id="rId7614" w:history="1">
        <w:r>
          <w:rPr>
            <w:rStyle w:val="a4"/>
            <w:color w:val="0000FF"/>
            <w:u w:val="single"/>
          </w:rPr>
          <w:t>Декларация</w:t>
        </w:r>
      </w:hyperlink>
      <w:r>
        <w:rPr>
          <w:rStyle w:val="s0"/>
        </w:rPr>
        <w:t xml:space="preserve">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w:t>
      </w:r>
      <w:r>
        <w:rPr>
          <w:rStyle w:val="s0"/>
        </w:rPr>
        <w:t>кварталом.</w:t>
      </w:r>
    </w:p>
    <w:p w:rsidR="00000000" w:rsidRDefault="003D1D4C">
      <w:pPr>
        <w:pStyle w:val="pj"/>
      </w:pPr>
      <w:bookmarkStart w:id="875" w:name="SUB4980300"/>
      <w:bookmarkEnd w:id="875"/>
      <w:r>
        <w:rPr>
          <w:rStyle w:val="s0"/>
        </w:rPr>
        <w:t xml:space="preserve">3. Плательщики платы с объемами платежей до 100 </w:t>
      </w:r>
      <w:hyperlink r:id="rId7615" w:history="1">
        <w:r>
          <w:rPr>
            <w:rStyle w:val="a4"/>
            <w:color w:val="0000FF"/>
            <w:u w:val="single"/>
          </w:rPr>
          <w:t>месячных расчетных показателей</w:t>
        </w:r>
      </w:hyperlink>
      <w:r>
        <w:rPr>
          <w:rStyle w:val="s0"/>
        </w:rPr>
        <w:t xml:space="preserve"> в суммарном годовом объеме представляют декларацию не позднее 20 марта отчетного налогового периода.</w:t>
      </w:r>
    </w:p>
    <w:p w:rsidR="00000000" w:rsidRDefault="003D1D4C">
      <w:pPr>
        <w:pStyle w:val="pj"/>
      </w:pPr>
      <w:r>
        <w:rPr>
          <w:rStyle w:val="s0"/>
        </w:rPr>
        <w:t>4</w:t>
      </w:r>
      <w:r>
        <w:rPr>
          <w:rStyle w:val="s0"/>
        </w:rPr>
        <w:t>. В случае оформления разрешительного документа после срока, установленного пунктом 3 настоящей статьи, указанные плательщики представляют декларацию не позднее 20 числа месяца, следующего за месяцем получения разрешительного документа.</w:t>
      </w:r>
    </w:p>
    <w:p w:rsidR="00000000" w:rsidRDefault="003D1D4C">
      <w:pPr>
        <w:pStyle w:val="pj"/>
      </w:pPr>
      <w:r>
        <w:rPr>
          <w:rStyle w:val="s0"/>
        </w:rPr>
        <w:t xml:space="preserve">5. Исключен в соответствии с </w:t>
      </w:r>
      <w:hyperlink r:id="rId7616" w:anchor="sub_id=496"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7617" w:anchor="sub_id=4980500"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c"/>
      </w:pPr>
      <w:r>
        <w:t> </w:t>
      </w:r>
    </w:p>
    <w:p w:rsidR="00000000" w:rsidRDefault="003D1D4C">
      <w:pPr>
        <w:pStyle w:val="pc"/>
      </w:pPr>
      <w:bookmarkStart w:id="876" w:name="SUB4990000"/>
      <w:bookmarkEnd w:id="876"/>
      <w:r>
        <w:rPr>
          <w:rStyle w:val="s1"/>
        </w:rPr>
        <w:t>Глава 72. ПЛАТА ЗА ПОЛЬЗОВАНИЕ ЖИВОТНЫМ МИРОМ</w:t>
      </w:r>
    </w:p>
    <w:p w:rsidR="00000000" w:rsidRDefault="003D1D4C">
      <w:pPr>
        <w:pStyle w:val="a3"/>
        <w:ind w:firstLine="709"/>
      </w:pPr>
      <w:r>
        <w:t> </w:t>
      </w:r>
    </w:p>
    <w:p w:rsidR="00000000" w:rsidRDefault="003D1D4C">
      <w:pPr>
        <w:pStyle w:val="pj"/>
        <w:ind w:left="1200" w:hanging="800"/>
      </w:pPr>
      <w:r>
        <w:rPr>
          <w:rStyle w:val="s1"/>
        </w:rPr>
        <w:t>Статья 499. Общие положения</w:t>
      </w:r>
    </w:p>
    <w:p w:rsidR="00000000" w:rsidRDefault="003D1D4C">
      <w:pPr>
        <w:pStyle w:val="pj"/>
      </w:pPr>
      <w:r>
        <w:rPr>
          <w:rStyle w:val="s0"/>
        </w:rPr>
        <w:t>1. Плата за пользование животным миром (далее - плата) взимается за пользование животным миром в порядке специального пользования животным миром.</w:t>
      </w:r>
    </w:p>
    <w:p w:rsidR="00000000" w:rsidRDefault="003D1D4C">
      <w:pPr>
        <w:pStyle w:val="pji"/>
      </w:pPr>
      <w:r>
        <w:rPr>
          <w:rStyle w:val="s3"/>
        </w:rPr>
        <w:t xml:space="preserve">Пункт 2 изложен в редакции </w:t>
      </w:r>
      <w:hyperlink r:id="rId7618" w:anchor="sub_id=499" w:history="1">
        <w:r>
          <w:rPr>
            <w:rStyle w:val="a4"/>
            <w:i/>
            <w:iCs/>
            <w:color w:val="0000FF"/>
            <w:u w:val="single"/>
          </w:rPr>
          <w:t>Закона</w:t>
        </w:r>
      </w:hyperlink>
      <w:r>
        <w:rPr>
          <w:rStyle w:val="s3"/>
        </w:rPr>
        <w:t xml:space="preserve"> РК от 29.03.16 г. № 479-V (</w:t>
      </w:r>
      <w:hyperlink r:id="rId7619" w:anchor="sub_id=4990200" w:history="1">
        <w:r>
          <w:rPr>
            <w:rStyle w:val="a4"/>
            <w:i/>
            <w:iCs/>
            <w:color w:val="0000FF"/>
            <w:u w:val="single"/>
          </w:rPr>
          <w:t>см. стар. ред.</w:t>
        </w:r>
      </w:hyperlink>
      <w:r>
        <w:rPr>
          <w:rStyle w:val="s3"/>
        </w:rPr>
        <w:t>)</w:t>
      </w:r>
    </w:p>
    <w:p w:rsidR="00000000" w:rsidRDefault="003D1D4C">
      <w:pPr>
        <w:pStyle w:val="pj"/>
      </w:pPr>
      <w:r>
        <w:t>2. Специально</w:t>
      </w:r>
      <w:r>
        <w:t>е пользование животным миром осуществляется на основании разрешения на пользование животным миром (далее - разрешение). При этом такие разрешения выдаются местным исполнительным органом, за исключением разрешения на пользование животным миром, в целях науч</w:t>
      </w:r>
      <w:r>
        <w:t>но-исследовательского лова на рыбохозяйственных водоемах, расположенных на территории двух и более областей, а также на редкие и находящиеся под угрозой исчезновения виды животных, которые выдаются уполномоченным государственным органом в области охраны, в</w:t>
      </w:r>
      <w:r>
        <w:t>оспроизводства и использования животного мира.</w:t>
      </w:r>
    </w:p>
    <w:p w:rsidR="00000000" w:rsidRDefault="003D1D4C">
      <w:pPr>
        <w:pStyle w:val="pj"/>
      </w:pPr>
      <w:r>
        <w:rPr>
          <w:rStyle w:val="s0"/>
        </w:rPr>
        <w:t xml:space="preserve">3. Виды пользования животным миром устанавливаются </w:t>
      </w:r>
      <w:hyperlink r:id="rId7620" w:anchor="sub_id=240000" w:history="1">
        <w:r>
          <w:rPr>
            <w:rStyle w:val="a4"/>
            <w:color w:val="0000FF"/>
            <w:u w:val="single"/>
          </w:rPr>
          <w:t>законодательным актом</w:t>
        </w:r>
      </w:hyperlink>
      <w:r>
        <w:rPr>
          <w:rStyle w:val="s0"/>
        </w:rPr>
        <w:t xml:space="preserve"> Республики Казахстан. </w:t>
      </w:r>
    </w:p>
    <w:p w:rsidR="00000000" w:rsidRDefault="003D1D4C">
      <w:pPr>
        <w:pStyle w:val="pj"/>
      </w:pPr>
      <w:r>
        <w:rPr>
          <w:rStyle w:val="s0"/>
        </w:rPr>
        <w:t xml:space="preserve">4. </w:t>
      </w:r>
      <w:hyperlink r:id="rId7621" w:history="1">
        <w:r>
          <w:rPr>
            <w:rStyle w:val="a4"/>
            <w:color w:val="0000FF"/>
            <w:u w:val="single"/>
          </w:rPr>
          <w:t>Плата за пользование</w:t>
        </w:r>
      </w:hyperlink>
      <w:r>
        <w:rPr>
          <w:rStyle w:val="s0"/>
        </w:rPr>
        <w:t xml:space="preserve"> редкими и находящимися под угрозой исчезновения видами животных устанавливается </w:t>
      </w:r>
      <w:r>
        <w:t>в каждом отдельном случае</w:t>
      </w:r>
      <w:r>
        <w:rPr>
          <w:rStyle w:val="s0"/>
        </w:rPr>
        <w:t xml:space="preserve"> Правительством Республики Казахстан при выдаче разрешения на изъятие этих животных из природ</w:t>
      </w:r>
      <w:r>
        <w:rPr>
          <w:rStyle w:val="s0"/>
        </w:rPr>
        <w:t xml:space="preserve">ной среды. </w:t>
      </w:r>
    </w:p>
    <w:p w:rsidR="00000000" w:rsidRDefault="003D1D4C">
      <w:pPr>
        <w:pStyle w:val="pj"/>
      </w:pPr>
      <w:r>
        <w:rPr>
          <w:rStyle w:val="s0"/>
        </w:rPr>
        <w:t>5. Плата не взимается:</w:t>
      </w:r>
    </w:p>
    <w:p w:rsidR="00000000" w:rsidRDefault="003D1D4C">
      <w:pPr>
        <w:pStyle w:val="pji"/>
      </w:pPr>
      <w:r>
        <w:rPr>
          <w:rStyle w:val="s3"/>
        </w:rPr>
        <w:t xml:space="preserve">В подпункт 1 внесены изменения в соответствии с </w:t>
      </w:r>
      <w:hyperlink r:id="rId7622" w:anchor="sub_id=499" w:history="1">
        <w:r>
          <w:rPr>
            <w:rStyle w:val="a5"/>
            <w:i/>
            <w:iCs/>
            <w:color w:val="0000FF"/>
            <w:u w:val="single"/>
          </w:rPr>
          <w:t>Законом</w:t>
        </w:r>
      </w:hyperlink>
      <w:r>
        <w:rPr>
          <w:rStyle w:val="s3"/>
        </w:rPr>
        <w:t xml:space="preserve"> РК от 15.06.17 г. № 73-VI (</w:t>
      </w:r>
      <w:hyperlink r:id="rId7623" w:anchor="sub_id=4990500" w:history="1">
        <w:r>
          <w:rPr>
            <w:rStyle w:val="a5"/>
            <w:i/>
            <w:iCs/>
            <w:color w:val="0000FF"/>
            <w:u w:val="single"/>
          </w:rPr>
          <w:t>см. стар. ред.</w:t>
        </w:r>
      </w:hyperlink>
      <w:r>
        <w:rPr>
          <w:rStyle w:val="s3"/>
        </w:rPr>
        <w:t>)</w:t>
      </w:r>
    </w:p>
    <w:p w:rsidR="00000000" w:rsidRDefault="003D1D4C">
      <w:pPr>
        <w:pStyle w:val="pj"/>
      </w:pPr>
      <w:r>
        <w:rPr>
          <w:rStyle w:val="s0"/>
        </w:rPr>
        <w:t>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w:t>
      </w:r>
      <w:r>
        <w:rPr>
          <w:rStyle w:val="s0"/>
        </w:rPr>
        <w:t>ую среду;</w:t>
      </w:r>
    </w:p>
    <w:p w:rsidR="00000000" w:rsidRDefault="003D1D4C">
      <w:pPr>
        <w:pStyle w:val="pj"/>
      </w:pPr>
      <w:r>
        <w:rPr>
          <w:rStyle w:val="s0"/>
        </w:rPr>
        <w:t>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w:t>
      </w:r>
    </w:p>
    <w:p w:rsidR="00000000" w:rsidRDefault="003D1D4C">
      <w:pPr>
        <w:pStyle w:val="pj"/>
      </w:pPr>
      <w:r>
        <w:rPr>
          <w:rStyle w:val="s0"/>
        </w:rPr>
        <w:t>3) при осуществлении уполномоченным государственным органо</w:t>
      </w:r>
      <w:r>
        <w:rPr>
          <w:rStyle w:val="s0"/>
        </w:rPr>
        <w:t xml:space="preserve">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rsidR="00000000" w:rsidRDefault="003D1D4C">
      <w:pPr>
        <w:pStyle w:val="pj"/>
      </w:pPr>
      <w:r>
        <w:rPr>
          <w:rStyle w:val="s0"/>
        </w:rPr>
        <w:t>4) при изъятии видов животных, численно</w:t>
      </w:r>
      <w:r>
        <w:rPr>
          <w:rStyle w:val="s0"/>
        </w:rPr>
        <w:t>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w:t>
      </w:r>
      <w:r>
        <w:rPr>
          <w:rStyle w:val="s0"/>
        </w:rPr>
        <w:t>ственной деятельности.</w:t>
      </w:r>
    </w:p>
    <w:p w:rsidR="00000000" w:rsidRDefault="003D1D4C">
      <w:pPr>
        <w:pStyle w:val="pji"/>
      </w:pPr>
      <w:r>
        <w:rPr>
          <w:rStyle w:val="s3"/>
        </w:rPr>
        <w:t xml:space="preserve">Пункт 6 изложен в редакции </w:t>
      </w:r>
      <w:hyperlink r:id="rId7624" w:anchor="sub_id=499" w:history="1">
        <w:r>
          <w:rPr>
            <w:rStyle w:val="a5"/>
            <w:i/>
            <w:iCs/>
            <w:color w:val="0000FF"/>
            <w:u w:val="single"/>
          </w:rPr>
          <w:t>Закона</w:t>
        </w:r>
      </w:hyperlink>
      <w:r>
        <w:rPr>
          <w:rStyle w:val="s3"/>
        </w:rPr>
        <w:t xml:space="preserve"> РК от 15.06.17 г. № 73-VI (</w:t>
      </w:r>
      <w:hyperlink r:id="rId7625" w:anchor="sub_id=4990600" w:history="1">
        <w:r>
          <w:rPr>
            <w:rStyle w:val="a5"/>
            <w:i/>
            <w:iCs/>
            <w:color w:val="0000FF"/>
            <w:u w:val="single"/>
          </w:rPr>
          <w:t>см. ст</w:t>
        </w:r>
        <w:r>
          <w:rPr>
            <w:rStyle w:val="a5"/>
            <w:i/>
            <w:iCs/>
            <w:color w:val="0000FF"/>
            <w:u w:val="single"/>
          </w:rPr>
          <w:t>ар. ред.</w:t>
        </w:r>
      </w:hyperlink>
      <w:r>
        <w:rPr>
          <w:rStyle w:val="s3"/>
        </w:rPr>
        <w:t>)</w:t>
      </w:r>
    </w:p>
    <w:p w:rsidR="00000000" w:rsidRDefault="003D1D4C">
      <w:pPr>
        <w:pStyle w:val="pj"/>
      </w:pPr>
      <w:r>
        <w:rPr>
          <w:rStyle w:val="s0"/>
        </w:rPr>
        <w:t>6.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не позднее 15 числа месяца, следующего за отчетным кварталом, представляют налоговым органам по</w:t>
      </w:r>
      <w:r>
        <w:rPr>
          <w:rStyle w:val="s0"/>
        </w:rPr>
        <w:t xml:space="preserve"> месту своего нахождения сведения о плательщиках платы и объектах обложения по </w:t>
      </w:r>
      <w:hyperlink r:id="rId7626" w:anchor="sub_id=5" w:history="1">
        <w:r>
          <w:rPr>
            <w:rStyle w:val="a4"/>
            <w:color w:val="0000FF"/>
            <w:u w:val="single"/>
          </w:rPr>
          <w:t>форме</w:t>
        </w:r>
      </w:hyperlink>
      <w:r>
        <w:rPr>
          <w:rStyle w:val="s0"/>
        </w:rPr>
        <w:t>, установленной уполномоченным органом.</w:t>
      </w:r>
    </w:p>
    <w:p w:rsidR="00000000" w:rsidRDefault="003D1D4C">
      <w:pPr>
        <w:pStyle w:val="pj"/>
      </w:pPr>
      <w:r>
        <w:t> </w:t>
      </w:r>
    </w:p>
    <w:p w:rsidR="00000000" w:rsidRDefault="003D1D4C">
      <w:pPr>
        <w:pStyle w:val="pj"/>
        <w:ind w:left="1200" w:hanging="800"/>
      </w:pPr>
      <w:bookmarkStart w:id="877" w:name="SUB5000000"/>
      <w:bookmarkEnd w:id="877"/>
      <w:r>
        <w:rPr>
          <w:rStyle w:val="s1"/>
        </w:rPr>
        <w:t>Статья 500. Плательщики платы</w:t>
      </w:r>
    </w:p>
    <w:p w:rsidR="00000000" w:rsidRDefault="003D1D4C">
      <w:pPr>
        <w:pStyle w:val="pj"/>
      </w:pPr>
      <w:r>
        <w:rPr>
          <w:rStyle w:val="s0"/>
        </w:rPr>
        <w:t xml:space="preserve">Плательщиками платы являются физические и юридические лица, получившие в порядке, установленном </w:t>
      </w:r>
      <w:hyperlink r:id="rId7627" w:anchor="sub_id=290000" w:history="1">
        <w:r>
          <w:rPr>
            <w:rStyle w:val="a4"/>
            <w:color w:val="0000FF"/>
            <w:u w:val="single"/>
          </w:rPr>
          <w:t>законодательным актом</w:t>
        </w:r>
      </w:hyperlink>
      <w:r>
        <w:rPr>
          <w:rStyle w:val="s0"/>
        </w:rPr>
        <w:t xml:space="preserve"> Республики Казахстан, право на специальное пользование </w:t>
      </w:r>
      <w:r>
        <w:rPr>
          <w:rStyle w:val="s0"/>
        </w:rPr>
        <w:t xml:space="preserve">животным миром. </w:t>
      </w:r>
    </w:p>
    <w:p w:rsidR="00000000" w:rsidRDefault="003D1D4C">
      <w:pPr>
        <w:pStyle w:val="pj"/>
      </w:pPr>
      <w:r>
        <w:t> </w:t>
      </w:r>
    </w:p>
    <w:p w:rsidR="00000000" w:rsidRDefault="003D1D4C">
      <w:pPr>
        <w:pStyle w:val="pj"/>
        <w:ind w:left="1200" w:hanging="800"/>
      </w:pPr>
      <w:bookmarkStart w:id="878" w:name="SUB5010000"/>
      <w:bookmarkEnd w:id="878"/>
      <w:r>
        <w:rPr>
          <w:rStyle w:val="s1"/>
        </w:rPr>
        <w:t xml:space="preserve">Статья 501. Ставки платы </w:t>
      </w:r>
    </w:p>
    <w:p w:rsidR="00000000" w:rsidRDefault="003D1D4C">
      <w:pPr>
        <w:pStyle w:val="pji"/>
      </w:pPr>
      <w:r>
        <w:rPr>
          <w:rStyle w:val="s3"/>
        </w:rPr>
        <w:t xml:space="preserve">Пункт 1 изложен в редакции </w:t>
      </w:r>
      <w:hyperlink r:id="rId7628" w:anchor="sub_id=3155" w:history="1">
        <w:r>
          <w:rPr>
            <w:rStyle w:val="a4"/>
            <w:i/>
            <w:iCs/>
            <w:color w:val="0000FF"/>
            <w:u w:val="single"/>
          </w:rPr>
          <w:t>Закона</w:t>
        </w:r>
      </w:hyperlink>
      <w:r>
        <w:rPr>
          <w:rStyle w:val="s3"/>
        </w:rPr>
        <w:t xml:space="preserve"> РК от 16.11.09 г. № 200-IV (введено в действие с 1 января 2010 г.) (</w:t>
      </w:r>
      <w:hyperlink r:id="rId7629" w:anchor="sub_id=5010000" w:history="1">
        <w:r>
          <w:rPr>
            <w:rStyle w:val="a4"/>
            <w:i/>
            <w:iCs/>
            <w:color w:val="0000FF"/>
            <w:u w:val="single"/>
          </w:rPr>
          <w:t>см. стар. ред.</w:t>
        </w:r>
      </w:hyperlink>
      <w:r>
        <w:rPr>
          <w:rStyle w:val="s3"/>
        </w:rPr>
        <w:t>)</w:t>
      </w:r>
    </w:p>
    <w:p w:rsidR="00000000" w:rsidRDefault="003D1D4C">
      <w:pPr>
        <w:pStyle w:val="pj"/>
      </w:pPr>
      <w:r>
        <w:rPr>
          <w:rStyle w:val="s0"/>
        </w:rPr>
        <w:t xml:space="preserve">1. Ставки платы определяются исходя из размера месячного расчетного показателя, установленного законом о республиканском бюджете и действующего на дату уплаты платы (далее по тексту </w:t>
      </w:r>
      <w:r>
        <w:rPr>
          <w:rStyle w:val="s0"/>
        </w:rPr>
        <w:t xml:space="preserve">настоящей статьи - </w:t>
      </w:r>
      <w:hyperlink r:id="rId7630" w:history="1">
        <w:r>
          <w:rPr>
            <w:rStyle w:val="a4"/>
            <w:color w:val="0000FF"/>
            <w:u w:val="single"/>
          </w:rPr>
          <w:t>МРП</w:t>
        </w:r>
      </w:hyperlink>
      <w:r>
        <w:rPr>
          <w:rStyle w:val="s0"/>
        </w:rPr>
        <w:t>).</w:t>
      </w:r>
    </w:p>
    <w:p w:rsidR="00000000" w:rsidRDefault="003D1D4C">
      <w:pPr>
        <w:pStyle w:val="pj"/>
      </w:pPr>
      <w:r>
        <w:rPr>
          <w:rStyle w:val="s0"/>
        </w:rPr>
        <w:t>2. Ставки платы при проведении промысловой, любительской и спортивной охоты в Республике Казахстан составляют:</w:t>
      </w:r>
    </w:p>
    <w:p w:rsidR="00000000" w:rsidRDefault="003D1D4C">
      <w:pPr>
        <w:pStyle w:val="pc"/>
      </w:pPr>
      <w:r>
        <w:t> </w:t>
      </w:r>
    </w:p>
    <w:tbl>
      <w:tblPr>
        <w:tblW w:w="3908" w:type="pct"/>
        <w:tblCellMar>
          <w:left w:w="0" w:type="dxa"/>
          <w:right w:w="0" w:type="dxa"/>
        </w:tblCellMar>
        <w:tblLook w:val="04A0" w:firstRow="1" w:lastRow="0" w:firstColumn="1" w:lastColumn="0" w:noHBand="0" w:noVBand="1"/>
      </w:tblPr>
      <w:tblGrid>
        <w:gridCol w:w="696"/>
        <w:gridCol w:w="3563"/>
        <w:gridCol w:w="1575"/>
        <w:gridCol w:w="1647"/>
      </w:tblGrid>
      <w:tr w:rsidR="00000000">
        <w:tc>
          <w:tcPr>
            <w:tcW w:w="636"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p w:rsidR="00000000" w:rsidRDefault="003D1D4C">
            <w:pPr>
              <w:pStyle w:val="pc"/>
            </w:pPr>
            <w:r>
              <w:rPr>
                <w:rStyle w:val="s0"/>
              </w:rPr>
              <w:t>п/п</w:t>
            </w:r>
          </w:p>
        </w:tc>
        <w:tc>
          <w:tcPr>
            <w:tcW w:w="2566"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Виды диких животных</w:t>
            </w:r>
          </w:p>
        </w:tc>
        <w:tc>
          <w:tcPr>
            <w:tcW w:w="1797"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Ставка платы, за одну особь (МРП)</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3D1D4C">
            <w:pPr>
              <w:rPr>
                <w:color w:val="000000"/>
              </w:rPr>
            </w:pP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промысловая охота</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любительская и спортивная охота</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Млекопитающие:</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лось (самец)</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лось (самка)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лось (сеголетка)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марал (самец)</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марал (самка)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марал (сеголетка)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1.7.</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асканийский олень (самец)</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9</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1.8.</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асканийский олень (самка)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1.9.</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асканийский олень (сеголетка)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3,5</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1.10.</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косуля (северная часть ареала, самец)</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1.11.</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косуля (северная часть ареала, самка, сеголетка)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1.12.</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косуля (южная часть ареала, самец)</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1.13.</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косуля (южная часть ареала, самка, сеголетка)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1.14.</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сибирский горный козел (самец)</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1.15.</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сибирский горный козел (самка, сеголетка)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3,5</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1.16.</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кабарга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1.17.</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кабан (самец)</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1.18.</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кабан (самка, сеголетка)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1.19.</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сайгак (самец)</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1.20.</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сайгак (самка, сеголетка)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1.21.</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бурый медведь (кроме тянь-шаньского)</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1.22.</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речной бобр, выдра (кроме среднеазиатской)</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1.23.</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соболь</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1.24.</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сурки (кроме сурка Мензбира)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0,060</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0,12</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1.25.</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ондатра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0,045</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0,9</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1.26.</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барсук, лисица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0,10</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0,20</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1.27.</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корсак</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0,045</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0,10</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1.28.</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американская норка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0,12</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0,25</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1.29.</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рысь (кроме туркестанской)</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0,45</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1.30.</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зайцы (толай, русак, беляк)</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0,010</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0,045</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1.31.</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енотовидная собака, енот-полоскун, росомаха, солонгой, ласка, горностай, колонок, степной хорек, обыкновенная белка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0,020</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0,35</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1.32.</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желтый суслик (песчаник)</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0,015</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0,025</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1.33.</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волк</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1.34.</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шакал</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Птицы</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2.1.</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гагара (краснозобая, чернозобая)</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0,015</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0,030</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2.2.</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глухарь</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0,15</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2.3.</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тетерев</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0,055</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2.4.</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гималайский улар</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0,20</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2.5.</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фазан</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0,020</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0,060</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2.6.</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гуси* (серый, белолобый, гуменник), черная казарка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0,020</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0,045</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2.7.</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 гага - гребенушк</w:t>
            </w:r>
            <w:r>
              <w:rPr>
                <w:rStyle w:val="s0"/>
              </w:rPr>
              <w:t>а, синьга, луток, длинноносый крохаль, большой крохаль)</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0,010</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0,020</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2.8.</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 xml:space="preserve">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w:t>
            </w:r>
            <w:r>
              <w:rPr>
                <w:rStyle w:val="s0"/>
              </w:rPr>
              <w:t>вальдшнеп, большой кроншнеп, средний кроншнеп, большой веретенник, малый веретенник)</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0,005</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0,010</w:t>
            </w:r>
          </w:p>
        </w:tc>
      </w:tr>
      <w:tr w:rsidR="00000000">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2.9.</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перепел</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0,005</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0,010</w:t>
            </w:r>
          </w:p>
        </w:tc>
      </w:tr>
    </w:tbl>
    <w:p w:rsidR="00000000" w:rsidRDefault="003D1D4C">
      <w:pPr>
        <w:pStyle w:val="pj"/>
      </w:pPr>
      <w:r>
        <w:t> </w:t>
      </w:r>
    </w:p>
    <w:p w:rsidR="00000000" w:rsidRDefault="003D1D4C">
      <w:pPr>
        <w:pStyle w:val="pj"/>
      </w:pPr>
      <w:r>
        <w:rPr>
          <w:rStyle w:val="s0"/>
        </w:rPr>
        <w:t>* Кроме видов, занесенных в Красную книгу Республики Казахстан.</w:t>
      </w:r>
    </w:p>
    <w:p w:rsidR="00000000" w:rsidRDefault="003D1D4C">
      <w:pPr>
        <w:pStyle w:val="pj"/>
      </w:pPr>
      <w:r>
        <w:rPr>
          <w:rStyle w:val="s0"/>
        </w:rPr>
        <w:t>3. Ставки платы за пользование видами животных, являющихся объектами рыболовства, составляют:</w:t>
      </w:r>
    </w:p>
    <w:p w:rsidR="00000000" w:rsidRDefault="003D1D4C">
      <w:pPr>
        <w:pStyle w:val="pj"/>
      </w:pPr>
      <w:r>
        <w:t> </w:t>
      </w:r>
    </w:p>
    <w:tbl>
      <w:tblPr>
        <w:tblW w:w="3908" w:type="pct"/>
        <w:tblCellMar>
          <w:left w:w="0" w:type="dxa"/>
          <w:right w:w="0" w:type="dxa"/>
        </w:tblCellMar>
        <w:tblLook w:val="04A0" w:firstRow="1" w:lastRow="0" w:firstColumn="1" w:lastColumn="0" w:noHBand="0" w:noVBand="1"/>
      </w:tblPr>
      <w:tblGrid>
        <w:gridCol w:w="810"/>
        <w:gridCol w:w="4098"/>
        <w:gridCol w:w="1170"/>
        <w:gridCol w:w="1403"/>
      </w:tblGrid>
      <w:tr w:rsidR="00000000">
        <w:tc>
          <w:tcPr>
            <w:tcW w:w="54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p w:rsidR="00000000" w:rsidRDefault="003D1D4C">
            <w:pPr>
              <w:pStyle w:val="pc"/>
            </w:pPr>
            <w:r>
              <w:rPr>
                <w:rStyle w:val="s0"/>
              </w:rPr>
              <w:t>п/п</w:t>
            </w:r>
          </w:p>
        </w:tc>
        <w:tc>
          <w:tcPr>
            <w:tcW w:w="2739"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Виды водных животных</w:t>
            </w:r>
          </w:p>
        </w:tc>
        <w:tc>
          <w:tcPr>
            <w:tcW w:w="172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xml:space="preserve">Ставки платы </w:t>
            </w:r>
            <w:hyperlink r:id="rId7631" w:history="1">
              <w:r>
                <w:rPr>
                  <w:rStyle w:val="a4"/>
                  <w:color w:val="0000FF"/>
                  <w:u w:val="single"/>
                </w:rPr>
                <w:t>(МРП)</w:t>
              </w:r>
            </w:hyperlink>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3D1D4C">
            <w:pPr>
              <w:rPr>
                <w:color w:val="000000"/>
              </w:rPr>
            </w:pP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за одну особь</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за один килограмм</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В промысловых и научных целях:</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осетровые (белуга, осетр, севрюга, стерлядь, шип)</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0,064</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сельди (пузанок, бражниковская, черноспинка), кефаль, камбала, килька</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1.3.</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лососевые (радужная форель, ленок, хариус)</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0,017</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1.4.</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сиговые (рипус, ряпушка, пелядь, чир, муксун), длиннопалый рак</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0,012</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1.5.</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вобла</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0,004</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1.6.</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тюлень</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1,93</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1.7.</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крупный частик:</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1.7.1.</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белый амур, сазан, карп, жерех, берш, сом, налим, толстолобик, щука, змееголов, судак</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0,013</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1.8.</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мелкий частик:</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1.8.1.</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0,004</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При проведении спортивно-любительского (рекреационного) рыболовства:</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2.1.</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 изъятием:</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2.1.1</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крупный частик</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0,017</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2.1.2.</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белуга</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6,5</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2.1.3.</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осетровые</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5,5</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2.1.4</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сиговые, лососевые</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0,042</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2.1.5.</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мелкий частик</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0,008</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2.1.6.</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рак</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0,008</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2.2.</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на основе принципа «поймал-отпустил»:</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2.2.1.</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крупный частик</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0,1</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2.2.2.</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осетровые (белуга, осетр, севрюга, стерлядь, шип)</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4,97</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2.2.3.</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сиговые и лососевые</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0,27</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2.2.4.</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мелкий частик</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0,068</w:t>
            </w:r>
          </w:p>
        </w:tc>
      </w:tr>
    </w:tbl>
    <w:p w:rsidR="00000000" w:rsidRDefault="003D1D4C">
      <w:pPr>
        <w:pStyle w:val="pj"/>
      </w:pPr>
      <w:r>
        <w:t> </w:t>
      </w:r>
    </w:p>
    <w:p w:rsidR="00000000" w:rsidRDefault="003D1D4C">
      <w:pPr>
        <w:pStyle w:val="pj"/>
      </w:pPr>
      <w:r>
        <w:rPr>
          <w:rStyle w:val="s0"/>
        </w:rPr>
        <w:t>4. Ставки платы за пользование видами животных, используемых в иных хозяйственных целях (кроме охоты и рыболовства), составляют:</w:t>
      </w:r>
    </w:p>
    <w:p w:rsidR="00000000" w:rsidRDefault="003D1D4C">
      <w:pPr>
        <w:pStyle w:val="pj"/>
      </w:pPr>
      <w:r>
        <w:t> </w:t>
      </w:r>
    </w:p>
    <w:tbl>
      <w:tblPr>
        <w:tblW w:w="5000" w:type="pct"/>
        <w:tblCellMar>
          <w:left w:w="0" w:type="dxa"/>
          <w:right w:w="0" w:type="dxa"/>
        </w:tblCellMar>
        <w:tblLook w:val="04A0" w:firstRow="1" w:lastRow="0" w:firstColumn="1" w:lastColumn="0" w:noHBand="0" w:noVBand="1"/>
      </w:tblPr>
      <w:tblGrid>
        <w:gridCol w:w="789"/>
        <w:gridCol w:w="6457"/>
        <w:gridCol w:w="995"/>
        <w:gridCol w:w="1330"/>
      </w:tblGrid>
      <w:tr w:rsidR="00000000">
        <w:tc>
          <w:tcPr>
            <w:tcW w:w="443"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p w:rsidR="00000000" w:rsidRDefault="003D1D4C">
            <w:pPr>
              <w:pStyle w:val="pc"/>
            </w:pPr>
            <w:r>
              <w:rPr>
                <w:rStyle w:val="s0"/>
              </w:rPr>
              <w:t>п/п</w:t>
            </w:r>
          </w:p>
        </w:tc>
        <w:tc>
          <w:tcPr>
            <w:tcW w:w="340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Виды животных</w:t>
            </w:r>
          </w:p>
        </w:tc>
        <w:tc>
          <w:tcPr>
            <w:tcW w:w="115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xml:space="preserve">Ставки платы </w:t>
            </w:r>
            <w:hyperlink r:id="rId7632" w:history="1">
              <w:r>
                <w:rPr>
                  <w:rStyle w:val="a4"/>
                  <w:color w:val="0000FF"/>
                  <w:u w:val="single"/>
                </w:rPr>
                <w:t>(МРП)</w:t>
              </w:r>
            </w:hyperlink>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3D1D4C">
            <w:pPr>
              <w:rPr>
                <w:color w:val="000000"/>
              </w:rPr>
            </w:pP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за одну особь</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за один килограмм</w:t>
            </w:r>
          </w:p>
        </w:tc>
      </w:tr>
      <w:tr w:rsidR="00000000">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r>
      <w:tr w:rsidR="00000000">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Млекопитающие:</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1.1.</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пятнистая или степная кошка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0,030</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r>
      <w:tr w:rsidR="00000000">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1.2.</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лесная соня</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0,015</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r>
      <w:tr w:rsidR="00000000">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Птицы:</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2.1.</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малая, черношейная, красношейная, серощекая, большая поганка, большой баклан, большая выпь, кваква, серая и рыжая цапля</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0,010</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r>
      <w:tr w:rsidR="00000000">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2.2.</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большая белая цапля</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0,015</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r>
      <w:tr w:rsidR="00000000">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2.3.</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w:t>
            </w:r>
            <w:r>
              <w:rPr>
                <w:rStyle w:val="s0"/>
              </w:rPr>
              <w:t xml:space="preserve">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w:t>
            </w:r>
            <w:r>
              <w:rPr>
                <w:rStyle w:val="s0"/>
              </w:rPr>
              <w:t>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w:t>
            </w:r>
            <w:r>
              <w:rPr>
                <w:rStyle w:val="s0"/>
              </w:rPr>
              <w:t>сной, полевой, индийский), клушица, пестрый каменный дрозд</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0,005</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r>
      <w:tr w:rsidR="00000000">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2.4.</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ястреб-тетеревятник</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0,010</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r>
      <w:tr w:rsidR="00000000">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2.5.</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ястреб-перепелятник, сплюшка, домовой сыч, мохноногий сыч, ушастая сова, болотная сова, канюк</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0,045</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r>
      <w:tr w:rsidR="00000000">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Пресмыкающиеся:</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3.1.</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среднеазиатская черепаха, болотная черепаха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0,020</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r>
      <w:tr w:rsidR="00000000">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3.2.</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степная агама, ушастая круглоголовка, такырная круглоголовка, сцинковый геккон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0,010</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r>
      <w:tr w:rsidR="00000000">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3.3.</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обыкновенный щитомордник</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0,045</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r>
      <w:tr w:rsidR="00000000">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3.4.</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узорчатый полоз, восточный и песчаный удавчик</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0,035</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r>
      <w:tr w:rsidR="00000000">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3.5.</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лягушка озерная</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0,005</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r>
      <w:tr w:rsidR="00000000">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Водные беспозвоночные животные:</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w:t>
            </w:r>
          </w:p>
        </w:tc>
      </w:tr>
      <w:tr w:rsidR="00000000">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4.1.</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артемия (цисты)</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0,045</w:t>
            </w:r>
          </w:p>
        </w:tc>
      </w:tr>
      <w:tr w:rsidR="00000000">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4.2.</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гаммарус, дафнии</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0,010</w:t>
            </w:r>
          </w:p>
        </w:tc>
      </w:tr>
      <w:tr w:rsidR="00000000">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4.3.</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пиявки</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0,030</w:t>
            </w:r>
          </w:p>
        </w:tc>
      </w:tr>
      <w:tr w:rsidR="00000000">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4.4.</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другие водные беспозвоночные и цисты</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0,005</w:t>
            </w:r>
          </w:p>
        </w:tc>
      </w:tr>
    </w:tbl>
    <w:p w:rsidR="00000000" w:rsidRDefault="003D1D4C">
      <w:pPr>
        <w:pStyle w:val="a3"/>
        <w:ind w:firstLine="709"/>
      </w:pPr>
      <w:r>
        <w:t> </w:t>
      </w:r>
    </w:p>
    <w:p w:rsidR="00000000" w:rsidRDefault="003D1D4C">
      <w:pPr>
        <w:pStyle w:val="pj"/>
        <w:ind w:left="1200" w:hanging="800"/>
      </w:pPr>
      <w:bookmarkStart w:id="879" w:name="SUB5020000"/>
      <w:bookmarkEnd w:id="879"/>
      <w:r>
        <w:rPr>
          <w:rStyle w:val="s1"/>
        </w:rPr>
        <w:t>Статья 502. Порядок исчисления и уплаты</w:t>
      </w:r>
    </w:p>
    <w:p w:rsidR="00000000" w:rsidRDefault="003D1D4C">
      <w:pPr>
        <w:pStyle w:val="pj"/>
      </w:pPr>
      <w:r>
        <w:rPr>
          <w:rStyle w:val="s0"/>
        </w:rPr>
        <w:t>1. Сумма платы исчисляется плательщиками самостоятельно исходя из установленных ставок и количества животных (веса для отдельных видов водных животных).</w:t>
      </w:r>
    </w:p>
    <w:p w:rsidR="00000000" w:rsidRDefault="003D1D4C">
      <w:pPr>
        <w:pStyle w:val="pji"/>
      </w:pPr>
      <w:r>
        <w:rPr>
          <w:rStyle w:val="s3"/>
        </w:rPr>
        <w:t xml:space="preserve">Статья дополнена пунктом 1-1 в соответствии с </w:t>
      </w:r>
      <w:hyperlink r:id="rId7633" w:anchor="sub_id=502"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 xml:space="preserve">1-1. Для иностранцев при проведении охоты в Республике </w:t>
      </w:r>
      <w:r>
        <w:rPr>
          <w:rStyle w:val="s0"/>
        </w:rPr>
        <w:t>Казахстан сумма платы исчисляется исходя из установленных ставок и количества животных (веса для отдельных видов водных животных), умноженных на коэффициент 10.</w:t>
      </w:r>
    </w:p>
    <w:p w:rsidR="00000000" w:rsidRDefault="003D1D4C">
      <w:pPr>
        <w:pStyle w:val="pji"/>
      </w:pPr>
      <w:r>
        <w:rPr>
          <w:rStyle w:val="s3"/>
        </w:rPr>
        <w:t xml:space="preserve">Пункт 2 изложен в редакции </w:t>
      </w:r>
      <w:hyperlink r:id="rId7634" w:anchor="sub_id=3156" w:history="1">
        <w:r>
          <w:rPr>
            <w:rStyle w:val="a4"/>
            <w:i/>
            <w:iCs/>
            <w:color w:val="0000FF"/>
            <w:u w:val="single"/>
          </w:rPr>
          <w:t>Закона</w:t>
        </w:r>
      </w:hyperlink>
      <w:r>
        <w:rPr>
          <w:rStyle w:val="s3"/>
        </w:rPr>
        <w:t xml:space="preserve"> РК от 16.11.09 г. № 200-IV (введено в действие с 1 января 2010 г.) (</w:t>
      </w:r>
      <w:hyperlink r:id="rId7635" w:anchor="sub_id=5020200" w:history="1">
        <w:r>
          <w:rPr>
            <w:rStyle w:val="a4"/>
            <w:i/>
            <w:iCs/>
            <w:color w:val="0000FF"/>
            <w:u w:val="single"/>
          </w:rPr>
          <w:t>см. стар. ред.</w:t>
        </w:r>
      </w:hyperlink>
      <w:r>
        <w:rPr>
          <w:rStyle w:val="s3"/>
        </w:rPr>
        <w:t>)</w:t>
      </w:r>
    </w:p>
    <w:p w:rsidR="00000000" w:rsidRDefault="003D1D4C">
      <w:pPr>
        <w:pStyle w:val="pj"/>
      </w:pPr>
      <w:r>
        <w:rPr>
          <w:rStyle w:val="s0"/>
        </w:rPr>
        <w:t>2. Сумма платы уплачивается в бюджет по месту получения разрешения</w:t>
      </w:r>
      <w:r>
        <w:rPr>
          <w:rStyle w:val="s0"/>
        </w:rPr>
        <w:t xml:space="preserve"> на пользование животным миром. Уплата производится до получения разрешения путем перечисления через банки или организации, осуществляющие отдельные виды банковских операций.</w:t>
      </w:r>
    </w:p>
    <w:p w:rsidR="00000000" w:rsidRDefault="003D1D4C">
      <w:pPr>
        <w:pStyle w:val="pj"/>
      </w:pPr>
      <w:r>
        <w:rPr>
          <w:rStyle w:val="s0"/>
        </w:rPr>
        <w:t xml:space="preserve">3. Уплаченные суммы платы возврату не подлежат. </w:t>
      </w:r>
    </w:p>
    <w:p w:rsidR="00000000" w:rsidRDefault="003D1D4C">
      <w:pPr>
        <w:pStyle w:val="pj"/>
      </w:pPr>
      <w:r>
        <w:t> </w:t>
      </w:r>
    </w:p>
    <w:p w:rsidR="00000000" w:rsidRDefault="003D1D4C">
      <w:pPr>
        <w:pStyle w:val="pj"/>
      </w:pPr>
      <w:r>
        <w:t> </w:t>
      </w:r>
    </w:p>
    <w:p w:rsidR="00000000" w:rsidRDefault="003D1D4C">
      <w:pPr>
        <w:pStyle w:val="pc"/>
      </w:pPr>
      <w:bookmarkStart w:id="880" w:name="SUB5030000"/>
      <w:bookmarkEnd w:id="880"/>
      <w:r>
        <w:rPr>
          <w:rStyle w:val="s1"/>
        </w:rPr>
        <w:t>Глава 73. ПЛАТА ЗА ЛЕСНЫЕ ПО</w:t>
      </w:r>
      <w:r>
        <w:rPr>
          <w:rStyle w:val="s1"/>
        </w:rPr>
        <w:t xml:space="preserve">ЛЬЗОВАНИЯ </w:t>
      </w:r>
    </w:p>
    <w:p w:rsidR="00000000" w:rsidRDefault="003D1D4C">
      <w:pPr>
        <w:pStyle w:val="pj"/>
      </w:pPr>
      <w:r>
        <w:t> </w:t>
      </w:r>
    </w:p>
    <w:p w:rsidR="00000000" w:rsidRDefault="003D1D4C">
      <w:pPr>
        <w:pStyle w:val="pj"/>
        <w:ind w:left="1200" w:hanging="800"/>
      </w:pPr>
      <w:r>
        <w:rPr>
          <w:rStyle w:val="s1"/>
        </w:rPr>
        <w:t>Статья 503. Общие положения</w:t>
      </w:r>
    </w:p>
    <w:p w:rsidR="00000000" w:rsidRDefault="003D1D4C">
      <w:pPr>
        <w:pStyle w:val="pji"/>
      </w:pPr>
      <w:r>
        <w:rPr>
          <w:rStyle w:val="s3"/>
        </w:rPr>
        <w:t xml:space="preserve">См. изменения в пункт 1 - </w:t>
      </w:r>
      <w:hyperlink r:id="rId7636" w:anchor="sub_id=503" w:history="1">
        <w:r>
          <w:rPr>
            <w:rStyle w:val="a5"/>
            <w:i/>
            <w:iCs/>
            <w:color w:val="0000FF"/>
            <w:u w:val="single"/>
          </w:rPr>
          <w:t>Закон</w:t>
        </w:r>
      </w:hyperlink>
      <w:r>
        <w:rPr>
          <w:rStyle w:val="s3"/>
        </w:rPr>
        <w:t xml:space="preserve"> РК от 15.06.17 г. № 73-VI (вводятся в действие с 1 января 2018 г.)</w:t>
      </w:r>
    </w:p>
    <w:p w:rsidR="00000000" w:rsidRDefault="003D1D4C">
      <w:pPr>
        <w:pStyle w:val="pj"/>
      </w:pPr>
      <w:r>
        <w:rPr>
          <w:rStyle w:val="s0"/>
        </w:rPr>
        <w:t xml:space="preserve">1. Плата за лесные пользования (далее - плата) взимается за следующие виды лесных пользований на участках государственного лесного фонда: </w:t>
      </w:r>
    </w:p>
    <w:p w:rsidR="00000000" w:rsidRDefault="003D1D4C">
      <w:pPr>
        <w:pStyle w:val="pj"/>
      </w:pPr>
      <w:r>
        <w:rPr>
          <w:rStyle w:val="s0"/>
        </w:rPr>
        <w:t xml:space="preserve">1) заготовка древесины; </w:t>
      </w:r>
    </w:p>
    <w:p w:rsidR="00000000" w:rsidRDefault="003D1D4C">
      <w:pPr>
        <w:pStyle w:val="pj"/>
      </w:pPr>
      <w:r>
        <w:rPr>
          <w:rStyle w:val="s0"/>
        </w:rPr>
        <w:t xml:space="preserve">2) заготовка живицы и древесных соков; </w:t>
      </w:r>
    </w:p>
    <w:p w:rsidR="00000000" w:rsidRDefault="003D1D4C">
      <w:pPr>
        <w:pStyle w:val="pj"/>
      </w:pPr>
      <w:r>
        <w:rPr>
          <w:rStyle w:val="s0"/>
        </w:rPr>
        <w:t>3) заготовка второстепенных древесных ресурсов (коры</w:t>
      </w:r>
      <w:r>
        <w:rPr>
          <w:rStyle w:val="s0"/>
        </w:rPr>
        <w:t xml:space="preserve">, ветвей, пней, корней, листьев, почек деревьев и кустарников); </w:t>
      </w:r>
    </w:p>
    <w:p w:rsidR="00000000" w:rsidRDefault="003D1D4C">
      <w:pPr>
        <w:pStyle w:val="pj"/>
      </w:pPr>
      <w:r>
        <w:rPr>
          <w:rStyle w:val="s0"/>
        </w:rPr>
        <w:t>4) побочные лесные пользования (сенокошение, пастьба скота, мараловодство, звероводство, размещение ульев и пасек, огородничество, бахчеводство и выращивание иных сельскохозяйственных культур</w:t>
      </w:r>
      <w:r>
        <w:rPr>
          <w:rStyle w:val="s0"/>
        </w:rPr>
        <w:t xml:space="preserve">,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p w:rsidR="00000000" w:rsidRDefault="003D1D4C">
      <w:pPr>
        <w:pStyle w:val="pj"/>
      </w:pPr>
      <w:r>
        <w:rPr>
          <w:rStyle w:val="s0"/>
        </w:rPr>
        <w:t>5) пользование участками государственного лесного фонда для:</w:t>
      </w:r>
    </w:p>
    <w:p w:rsidR="00000000" w:rsidRDefault="003D1D4C">
      <w:pPr>
        <w:pStyle w:val="pj"/>
      </w:pPr>
      <w:r>
        <w:rPr>
          <w:rStyle w:val="s0"/>
        </w:rPr>
        <w:t>культурно-</w:t>
      </w:r>
      <w:r>
        <w:rPr>
          <w:rStyle w:val="s0"/>
        </w:rPr>
        <w:t xml:space="preserve">оздоровительных, рекреационных, туристских и спортивных целей; </w:t>
      </w:r>
    </w:p>
    <w:p w:rsidR="00000000" w:rsidRDefault="003D1D4C">
      <w:pPr>
        <w:pStyle w:val="pj"/>
      </w:pPr>
      <w:r>
        <w:rPr>
          <w:rStyle w:val="s0"/>
        </w:rPr>
        <w:t xml:space="preserve">нужд охотничьего хозяйства; </w:t>
      </w:r>
    </w:p>
    <w:p w:rsidR="00000000" w:rsidRDefault="003D1D4C">
      <w:pPr>
        <w:pStyle w:val="pj"/>
      </w:pPr>
      <w:r>
        <w:rPr>
          <w:rStyle w:val="s0"/>
        </w:rPr>
        <w:t>научно-исследовательских целей;</w:t>
      </w:r>
    </w:p>
    <w:p w:rsidR="00000000" w:rsidRDefault="003D1D4C">
      <w:pPr>
        <w:pStyle w:val="pji"/>
      </w:pPr>
      <w:r>
        <w:rPr>
          <w:rStyle w:val="s3"/>
        </w:rPr>
        <w:t xml:space="preserve">Пункт дополнен подпунктом 6 в соответствии с </w:t>
      </w:r>
      <w:hyperlink r:id="rId7637" w:anchor="sub_id=503" w:history="1">
        <w:r>
          <w:rPr>
            <w:rStyle w:val="a4"/>
            <w:i/>
            <w:iCs/>
            <w:color w:val="0000FF"/>
            <w:u w:val="single"/>
          </w:rPr>
          <w:t>Закон</w:t>
        </w:r>
        <w:r>
          <w:rPr>
            <w:rStyle w:val="a4"/>
            <w:i/>
            <w:iCs/>
            <w:color w:val="0000FF"/>
            <w:u w:val="single"/>
          </w:rPr>
          <w:t>ом</w:t>
        </w:r>
      </w:hyperlink>
      <w:r>
        <w:rPr>
          <w:rStyle w:val="s3"/>
        </w:rPr>
        <w:t xml:space="preserve"> РК от 25.01.12 г. № 548-IV (введено в действие с 1 января 2013 г.)</w:t>
      </w:r>
    </w:p>
    <w:p w:rsidR="00000000" w:rsidRDefault="003D1D4C">
      <w:pPr>
        <w:pStyle w:val="pj"/>
      </w:pPr>
      <w:r>
        <w:rPr>
          <w:rStyle w:val="s0"/>
        </w:rPr>
        <w:t>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rsidR="00000000" w:rsidRDefault="003D1D4C">
      <w:pPr>
        <w:pStyle w:val="pji"/>
      </w:pPr>
      <w:r>
        <w:rPr>
          <w:rStyle w:val="s3"/>
        </w:rPr>
        <w:t>Статья д</w:t>
      </w:r>
      <w:r>
        <w:rPr>
          <w:rStyle w:val="s3"/>
        </w:rPr>
        <w:t xml:space="preserve">ополняется пунктом 1-1 в соответствии с </w:t>
      </w:r>
      <w:hyperlink r:id="rId7638" w:anchor="sub_id=503" w:history="1">
        <w:r>
          <w:rPr>
            <w:rStyle w:val="a5"/>
            <w:i/>
            <w:iCs/>
            <w:color w:val="0000FF"/>
            <w:u w:val="single"/>
          </w:rPr>
          <w:t>Законом</w:t>
        </w:r>
      </w:hyperlink>
      <w:r>
        <w:rPr>
          <w:rStyle w:val="s3"/>
        </w:rPr>
        <w:t xml:space="preserve"> РК от 15.06.17 г. № 73-VI (вводится в действие с 1 января 2018 г.)</w:t>
      </w:r>
    </w:p>
    <w:p w:rsidR="00000000" w:rsidRDefault="003D1D4C">
      <w:pPr>
        <w:pStyle w:val="pj"/>
      </w:pPr>
      <w:r>
        <w:rPr>
          <w:rStyle w:val="s0"/>
        </w:rPr>
        <w:t xml:space="preserve">2. Порядок пользования лесными ресурсами на участках государственного лесного фонда устанавливается </w:t>
      </w:r>
      <w:r>
        <w:t>лесным законодательством</w:t>
      </w:r>
      <w:r>
        <w:rPr>
          <w:rStyle w:val="s0"/>
        </w:rPr>
        <w:t xml:space="preserve"> Республики Казахстан.</w:t>
      </w:r>
    </w:p>
    <w:p w:rsidR="00000000" w:rsidRDefault="003D1D4C">
      <w:pPr>
        <w:pStyle w:val="pj"/>
      </w:pPr>
      <w:r>
        <w:rPr>
          <w:rStyle w:val="s0"/>
        </w:rPr>
        <w:t>3. Право лесопользования на участках государственного лесного фонда предоставляется на основании лесорубочног</w:t>
      </w:r>
      <w:r>
        <w:rPr>
          <w:rStyle w:val="s0"/>
        </w:rPr>
        <w:t xml:space="preserve">о билета и лесного билета (далее - разрешительный документ), выдаваемых в порядке и сроки, которые установлены </w:t>
      </w:r>
      <w:hyperlink r:id="rId7639" w:anchor="sub_id=240000" w:history="1">
        <w:r>
          <w:rPr>
            <w:rStyle w:val="a4"/>
            <w:color w:val="0000FF"/>
            <w:u w:val="single"/>
          </w:rPr>
          <w:t>лесным законодательством</w:t>
        </w:r>
      </w:hyperlink>
      <w:r>
        <w:rPr>
          <w:rStyle w:val="s0"/>
        </w:rPr>
        <w:t xml:space="preserve"> Республики Казахстан. </w:t>
      </w:r>
    </w:p>
    <w:p w:rsidR="00000000" w:rsidRDefault="003D1D4C">
      <w:pPr>
        <w:pStyle w:val="pji"/>
      </w:pPr>
      <w:r>
        <w:rPr>
          <w:rStyle w:val="s3"/>
        </w:rPr>
        <w:t>Пункт 4 изложе</w:t>
      </w:r>
      <w:r>
        <w:rPr>
          <w:rStyle w:val="s3"/>
        </w:rPr>
        <w:t xml:space="preserve">н в редакции </w:t>
      </w:r>
      <w:hyperlink r:id="rId7640" w:anchor="sub_id=700" w:history="1">
        <w:r>
          <w:rPr>
            <w:rStyle w:val="a4"/>
            <w:i/>
            <w:iCs/>
            <w:color w:val="0000FF"/>
            <w:u w:val="single"/>
          </w:rPr>
          <w:t>Закона</w:t>
        </w:r>
      </w:hyperlink>
      <w:r>
        <w:rPr>
          <w:rStyle w:val="s3"/>
        </w:rPr>
        <w:t xml:space="preserve"> РК от 25.01.12 г. № 548-IV (см. </w:t>
      </w:r>
      <w:hyperlink r:id="rId7641" w:anchor="sub_id=20000" w:history="1">
        <w:r>
          <w:rPr>
            <w:rStyle w:val="a4"/>
            <w:i/>
            <w:iCs/>
            <w:color w:val="0000FF"/>
            <w:u w:val="single"/>
          </w:rPr>
          <w:t>сроки</w:t>
        </w:r>
      </w:hyperlink>
      <w:r>
        <w:rPr>
          <w:rStyle w:val="s3"/>
        </w:rPr>
        <w:t xml:space="preserve"> введения в действие) (</w:t>
      </w:r>
      <w:hyperlink r:id="rId7642" w:anchor="sub_id=5030400" w:history="1">
        <w:r>
          <w:rPr>
            <w:rStyle w:val="a4"/>
            <w:i/>
            <w:iCs/>
            <w:color w:val="0000FF"/>
            <w:u w:val="single"/>
          </w:rPr>
          <w:t>см. стар. ред.</w:t>
        </w:r>
      </w:hyperlink>
      <w:r>
        <w:rPr>
          <w:rStyle w:val="s3"/>
        </w:rPr>
        <w:t>)</w:t>
      </w:r>
    </w:p>
    <w:p w:rsidR="00000000" w:rsidRDefault="003D1D4C">
      <w:pPr>
        <w:pStyle w:val="pj"/>
      </w:pPr>
      <w:r>
        <w:rPr>
          <w:rStyle w:val="s0"/>
        </w:rPr>
        <w:t>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w:t>
      </w:r>
      <w:r>
        <w:rPr>
          <w:rStyle w:val="s0"/>
        </w:rPr>
        <w:t>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в области транспор</w:t>
      </w:r>
      <w:r>
        <w:rPr>
          <w:rStyle w:val="s0"/>
        </w:rPr>
        <w:t>та и уполномоченного государственного органа по автомобильным дорогам в соответствии с ведомственной подчиненностью ежеквартально не позднее 15 числа второго месяца, следующего за отчетным кварталом, представляют налоговым органам по месту своего нахождени</w:t>
      </w:r>
      <w:r>
        <w:rPr>
          <w:rStyle w:val="s0"/>
        </w:rPr>
        <w:t xml:space="preserve">я сведения о плательщиках платы и объектах обложения по </w:t>
      </w:r>
      <w:hyperlink r:id="rId7643" w:anchor="sub_id=7" w:history="1">
        <w:r>
          <w:rPr>
            <w:rStyle w:val="a4"/>
            <w:color w:val="0000FF"/>
            <w:u w:val="single"/>
          </w:rPr>
          <w:t>форме</w:t>
        </w:r>
      </w:hyperlink>
      <w:r>
        <w:rPr>
          <w:rStyle w:val="s0"/>
        </w:rPr>
        <w:t>, установленной уполномоченным органом.</w:t>
      </w:r>
    </w:p>
    <w:p w:rsidR="00000000" w:rsidRDefault="003D1D4C">
      <w:pPr>
        <w:pStyle w:val="pji"/>
      </w:pPr>
      <w:hyperlink r:id="rId7644"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881" w:name="SUB5040000"/>
      <w:bookmarkEnd w:id="881"/>
      <w:r>
        <w:rPr>
          <w:rStyle w:val="s1"/>
        </w:rPr>
        <w:t xml:space="preserve">Статья </w:t>
      </w:r>
      <w:r>
        <w:rPr>
          <w:rStyle w:val="s1"/>
        </w:rPr>
        <w:t>504. Плательщики платы</w:t>
      </w:r>
    </w:p>
    <w:p w:rsidR="00000000" w:rsidRDefault="003D1D4C">
      <w:pPr>
        <w:pStyle w:val="pj"/>
      </w:pPr>
      <w:r>
        <w:rPr>
          <w:rStyle w:val="s0"/>
        </w:rPr>
        <w:t xml:space="preserve">1. Плательщиками платы являются государственные лесовладельцы, физические и юридические лица, получившие право лесопользования в порядке, установленном </w:t>
      </w:r>
      <w:hyperlink r:id="rId7645" w:anchor="sub_id=290000" w:history="1">
        <w:r>
          <w:rPr>
            <w:rStyle w:val="a4"/>
            <w:color w:val="0000FF"/>
            <w:u w:val="single"/>
          </w:rPr>
          <w:t>законодательным актом</w:t>
        </w:r>
      </w:hyperlink>
      <w:r>
        <w:rPr>
          <w:rStyle w:val="s0"/>
        </w:rPr>
        <w:t xml:space="preserve"> Республики Казахстан. </w:t>
      </w:r>
    </w:p>
    <w:p w:rsidR="00000000" w:rsidRDefault="003D1D4C">
      <w:pPr>
        <w:pStyle w:val="pji"/>
      </w:pPr>
      <w:r>
        <w:rPr>
          <w:rStyle w:val="s3"/>
        </w:rPr>
        <w:t xml:space="preserve">Статья дополняется пунктом 1-1 в соответствии с </w:t>
      </w:r>
      <w:hyperlink r:id="rId7646" w:anchor="sub_id=504" w:history="1">
        <w:r>
          <w:rPr>
            <w:rStyle w:val="a5"/>
            <w:i/>
            <w:iCs/>
            <w:color w:val="0000FF"/>
            <w:u w:val="single"/>
          </w:rPr>
          <w:t>Законом</w:t>
        </w:r>
      </w:hyperlink>
      <w:r>
        <w:rPr>
          <w:rStyle w:val="s3"/>
        </w:rPr>
        <w:t xml:space="preserve"> РК от 15.06.17 г. № 73-VI (вводится в действие с 1 января 2018 г.)</w:t>
      </w:r>
    </w:p>
    <w:p w:rsidR="00000000" w:rsidRDefault="003D1D4C">
      <w:pPr>
        <w:pStyle w:val="pj"/>
      </w:pPr>
      <w:r>
        <w:rPr>
          <w:rStyle w:val="s0"/>
        </w:rPr>
        <w:t>2. Не</w:t>
      </w:r>
      <w:r>
        <w:rPr>
          <w:rStyle w:val="s0"/>
        </w:rPr>
        <w:t xml:space="preserve"> являются плательщиками платы частные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w:t>
      </w:r>
      <w:hyperlink r:id="rId7647" w:anchor="sub_id=370000" w:history="1">
        <w:r>
          <w:rPr>
            <w:rStyle w:val="a4"/>
            <w:color w:val="0000FF"/>
            <w:u w:val="single"/>
          </w:rPr>
          <w:t>Земельным кодексом</w:t>
        </w:r>
      </w:hyperlink>
      <w:r>
        <w:rPr>
          <w:rStyle w:val="s0"/>
        </w:rPr>
        <w:t xml:space="preserve"> Республики Казахстан, с целевым назначением для лесоразведения.</w:t>
      </w:r>
    </w:p>
    <w:p w:rsidR="00000000" w:rsidRDefault="003D1D4C">
      <w:pPr>
        <w:pStyle w:val="pj"/>
      </w:pPr>
      <w:r>
        <w:t> </w:t>
      </w:r>
    </w:p>
    <w:p w:rsidR="00000000" w:rsidRDefault="003D1D4C">
      <w:pPr>
        <w:pStyle w:val="pj"/>
        <w:ind w:left="1200" w:hanging="800"/>
      </w:pPr>
      <w:bookmarkStart w:id="882" w:name="SUB5050000"/>
      <w:bookmarkEnd w:id="882"/>
      <w:r>
        <w:rPr>
          <w:rStyle w:val="s1"/>
        </w:rPr>
        <w:t>Статья 505. Объект обложения</w:t>
      </w:r>
    </w:p>
    <w:p w:rsidR="00000000" w:rsidRDefault="003D1D4C">
      <w:pPr>
        <w:pStyle w:val="pj"/>
      </w:pPr>
      <w:r>
        <w:rPr>
          <w:rStyle w:val="s0"/>
        </w:rPr>
        <w:t>Объектом обложения платой являются объем лесных пользований и (или) площади участков государственного лесного фонда, предоставляемые в пользование, в том числе на особо охраняемых природных территориях, за исключением:</w:t>
      </w:r>
    </w:p>
    <w:p w:rsidR="00000000" w:rsidRDefault="003D1D4C">
      <w:pPr>
        <w:pStyle w:val="pj"/>
      </w:pPr>
      <w:r>
        <w:rPr>
          <w:rStyle w:val="s0"/>
        </w:rPr>
        <w:t>1) объема древесины, отпускаемой на к</w:t>
      </w:r>
      <w:r>
        <w:rPr>
          <w:rStyle w:val="s0"/>
        </w:rPr>
        <w:t>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w:t>
      </w:r>
    </w:p>
    <w:p w:rsidR="00000000" w:rsidRDefault="003D1D4C">
      <w:pPr>
        <w:pStyle w:val="pj"/>
      </w:pPr>
      <w:r>
        <w:rPr>
          <w:rStyle w:val="s0"/>
        </w:rPr>
        <w:t>2) объема древесных ресурсов, живицы, второстепенных лесных ресурсов, изъятых для проведения научно-исследовательских работ.</w:t>
      </w:r>
    </w:p>
    <w:p w:rsidR="00000000" w:rsidRDefault="003D1D4C">
      <w:pPr>
        <w:pStyle w:val="pj"/>
      </w:pPr>
      <w:r>
        <w:t> </w:t>
      </w:r>
    </w:p>
    <w:p w:rsidR="00000000" w:rsidRDefault="003D1D4C">
      <w:pPr>
        <w:pStyle w:val="pj"/>
        <w:ind w:left="1200" w:hanging="800"/>
      </w:pPr>
      <w:bookmarkStart w:id="883" w:name="SUB5060000"/>
      <w:bookmarkEnd w:id="883"/>
      <w:r>
        <w:rPr>
          <w:rStyle w:val="s1"/>
        </w:rPr>
        <w:t xml:space="preserve">Статья 506. Ставки платы </w:t>
      </w:r>
    </w:p>
    <w:p w:rsidR="00000000" w:rsidRDefault="003D1D4C">
      <w:pPr>
        <w:pStyle w:val="pji"/>
      </w:pPr>
      <w:r>
        <w:rPr>
          <w:rStyle w:val="s3"/>
        </w:rPr>
        <w:t xml:space="preserve">В пункт 1 внесены изменения в соответствии с </w:t>
      </w:r>
      <w:hyperlink r:id="rId7648" w:anchor="sub_id=3157" w:history="1">
        <w:r>
          <w:rPr>
            <w:rStyle w:val="a4"/>
            <w:i/>
            <w:iCs/>
            <w:color w:val="0000FF"/>
            <w:u w:val="single"/>
          </w:rPr>
          <w:t>Законом</w:t>
        </w:r>
      </w:hyperlink>
      <w:r>
        <w:rPr>
          <w:rStyle w:val="s3"/>
        </w:rPr>
        <w:t xml:space="preserve"> РК от 16.11.09 г. № 200-IV (введены в действие с 1 января 2010 г.) (</w:t>
      </w:r>
      <w:hyperlink r:id="rId7649" w:anchor="sub_id=5060000" w:history="1">
        <w:r>
          <w:rPr>
            <w:rStyle w:val="a4"/>
            <w:i/>
            <w:iCs/>
            <w:color w:val="0000FF"/>
            <w:u w:val="single"/>
          </w:rPr>
          <w:t>см. стар. ред.</w:t>
        </w:r>
      </w:hyperlink>
      <w:r>
        <w:rPr>
          <w:rStyle w:val="s3"/>
        </w:rPr>
        <w:t>)</w:t>
      </w:r>
    </w:p>
    <w:p w:rsidR="00000000" w:rsidRDefault="003D1D4C">
      <w:pPr>
        <w:pStyle w:val="pj"/>
      </w:pPr>
      <w:r>
        <w:rPr>
          <w:rStyle w:val="s0"/>
        </w:rPr>
        <w:t xml:space="preserve">1. </w:t>
      </w:r>
      <w:hyperlink r:id="rId7650" w:history="1">
        <w:r>
          <w:rPr>
            <w:rStyle w:val="a4"/>
            <w:color w:val="0000FF"/>
            <w:u w:val="single"/>
          </w:rPr>
          <w:t>Ставки платы</w:t>
        </w:r>
      </w:hyperlink>
      <w:r>
        <w:rPr>
          <w:rStyle w:val="s0"/>
        </w:rPr>
        <w:t xml:space="preserve">,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составленных в </w:t>
      </w:r>
      <w:r>
        <w:rPr>
          <w:rStyle w:val="s0"/>
        </w:rPr>
        <w:t xml:space="preserve">соответствии с </w:t>
      </w:r>
      <w:hyperlink r:id="rId7651" w:history="1">
        <w:r>
          <w:rPr>
            <w:rStyle w:val="a4"/>
            <w:color w:val="0000FF"/>
            <w:u w:val="single"/>
          </w:rPr>
          <w:t>порядком, определенным уполномоченным государственным органом в области лесного хозяйства</w:t>
        </w:r>
      </w:hyperlink>
      <w:r>
        <w:rPr>
          <w:rStyle w:val="s0"/>
        </w:rPr>
        <w:t xml:space="preserve">. </w:t>
      </w:r>
    </w:p>
    <w:p w:rsidR="00000000" w:rsidRDefault="003D1D4C">
      <w:pPr>
        <w:pStyle w:val="pji"/>
      </w:pPr>
      <w:r>
        <w:rPr>
          <w:rStyle w:val="s3"/>
        </w:rPr>
        <w:t xml:space="preserve">В пункт 2 внесены изменения в соответствии с </w:t>
      </w:r>
      <w:hyperlink r:id="rId7652" w:anchor="sub_id=3157" w:history="1">
        <w:r>
          <w:rPr>
            <w:rStyle w:val="a4"/>
            <w:i/>
            <w:iCs/>
            <w:color w:val="0000FF"/>
            <w:u w:val="single"/>
          </w:rPr>
          <w:t>Законом</w:t>
        </w:r>
      </w:hyperlink>
      <w:r>
        <w:rPr>
          <w:rStyle w:val="s3"/>
        </w:rPr>
        <w:t xml:space="preserve"> РК от 16.11.09 г. № 200-IV (введены в действие с 1 января 2010 г.) (</w:t>
      </w:r>
      <w:hyperlink r:id="rId7653" w:anchor="sub_id=5060200" w:history="1">
        <w:r>
          <w:rPr>
            <w:rStyle w:val="a4"/>
            <w:i/>
            <w:iCs/>
            <w:color w:val="0000FF"/>
            <w:u w:val="single"/>
          </w:rPr>
          <w:t>см. стар. ред.</w:t>
        </w:r>
      </w:hyperlink>
      <w:r>
        <w:rPr>
          <w:rStyle w:val="s3"/>
        </w:rPr>
        <w:t>)</w:t>
      </w:r>
    </w:p>
    <w:p w:rsidR="00000000" w:rsidRDefault="003D1D4C">
      <w:pPr>
        <w:pStyle w:val="pj"/>
      </w:pPr>
      <w:r>
        <w:rPr>
          <w:rStyle w:val="s0"/>
        </w:rPr>
        <w:t>2. Ставки платы за древесину, отпуск</w:t>
      </w:r>
      <w:r>
        <w:rPr>
          <w:rStyle w:val="s0"/>
        </w:rPr>
        <w:t xml:space="preserve">аемую на корню, определяются исходя из размера </w:t>
      </w:r>
      <w:hyperlink r:id="rId7654" w:history="1">
        <w:r>
          <w:rPr>
            <w:rStyle w:val="a4"/>
            <w:color w:val="0000FF"/>
            <w:u w:val="single"/>
          </w:rPr>
          <w:t>месячного расчетного показателя</w:t>
        </w:r>
      </w:hyperlink>
      <w:r>
        <w:rPr>
          <w:rStyle w:val="s0"/>
        </w:rPr>
        <w:t>, установленного законом о республиканском бюджете (далее по тексту настоящей статьи - МРП) и действующего на перв</w:t>
      </w:r>
      <w:r>
        <w:rPr>
          <w:rStyle w:val="s0"/>
        </w:rPr>
        <w:t>ое число соответствующего финансового года, в котором возникнет право на лесопользование, за один плотный кубический метр и составляют:</w:t>
      </w:r>
    </w:p>
    <w:p w:rsidR="00000000" w:rsidRDefault="003D1D4C">
      <w:pPr>
        <w:pStyle w:val="pj"/>
      </w:pPr>
      <w:r>
        <w:t> </w:t>
      </w:r>
    </w:p>
    <w:tbl>
      <w:tblPr>
        <w:tblW w:w="5000" w:type="pct"/>
        <w:tblCellMar>
          <w:left w:w="0" w:type="dxa"/>
          <w:right w:w="0" w:type="dxa"/>
        </w:tblCellMar>
        <w:tblLook w:val="04A0" w:firstRow="1" w:lastRow="0" w:firstColumn="1" w:lastColumn="0" w:noHBand="0" w:noVBand="1"/>
      </w:tblPr>
      <w:tblGrid>
        <w:gridCol w:w="735"/>
        <w:gridCol w:w="2944"/>
        <w:gridCol w:w="1656"/>
        <w:gridCol w:w="1656"/>
        <w:gridCol w:w="1286"/>
        <w:gridCol w:w="1294"/>
      </w:tblGrid>
      <w:tr w:rsidR="00000000">
        <w:trPr>
          <w:cantSplit/>
        </w:trPr>
        <w:tc>
          <w:tcPr>
            <w:tcW w:w="384"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w:t>
            </w:r>
          </w:p>
          <w:p w:rsidR="00000000" w:rsidRDefault="003D1D4C">
            <w:pPr>
              <w:pStyle w:val="pc"/>
            </w:pPr>
            <w:r>
              <w:t>п/п</w:t>
            </w:r>
          </w:p>
        </w:tc>
        <w:tc>
          <w:tcPr>
            <w:tcW w:w="1538"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Наименование древесно-кустарниковых</w:t>
            </w:r>
          </w:p>
          <w:p w:rsidR="00000000" w:rsidRDefault="003D1D4C">
            <w:pPr>
              <w:pStyle w:val="pc"/>
            </w:pPr>
            <w:r>
              <w:t>пород</w:t>
            </w:r>
          </w:p>
        </w:tc>
        <w:tc>
          <w:tcPr>
            <w:tcW w:w="2402"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Деловая древесина в зависимости от диаметра отрезков ствола в в</w:t>
            </w:r>
            <w:r>
              <w:t>ерхнем торце, без коры (МРП)</w:t>
            </w:r>
          </w:p>
        </w:tc>
        <w:tc>
          <w:tcPr>
            <w:tcW w:w="676"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Дровяная древесина в коре (МРП)</w:t>
            </w:r>
          </w:p>
        </w:tc>
      </w:tr>
      <w:tr w:rsidR="00000000">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3D1D4C">
            <w:pPr>
              <w:rPr>
                <w:color w:val="000000"/>
              </w:rPr>
            </w:pPr>
          </w:p>
        </w:tc>
        <w:tc>
          <w:tcPr>
            <w:tcW w:w="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крупная</w:t>
            </w:r>
          </w:p>
          <w:p w:rsidR="00000000" w:rsidRDefault="003D1D4C">
            <w:pPr>
              <w:pStyle w:val="pc"/>
            </w:pPr>
            <w:r>
              <w:t>(25 см и более)</w:t>
            </w:r>
          </w:p>
        </w:tc>
        <w:tc>
          <w:tcPr>
            <w:tcW w:w="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средняя</w:t>
            </w:r>
          </w:p>
          <w:p w:rsidR="00000000" w:rsidRDefault="003D1D4C">
            <w:pPr>
              <w:pStyle w:val="pc"/>
            </w:pPr>
            <w:r>
              <w:t>(от 13 до 24 см)</w:t>
            </w:r>
          </w:p>
        </w:tc>
        <w:tc>
          <w:tcPr>
            <w:tcW w:w="6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мелкая</w:t>
            </w:r>
          </w:p>
          <w:p w:rsidR="00000000" w:rsidRDefault="003D1D4C">
            <w:pPr>
              <w:pStyle w:val="pc"/>
            </w:pPr>
            <w:r>
              <w:t>(от 3 до 12 см)</w:t>
            </w:r>
          </w:p>
        </w:tc>
        <w:tc>
          <w:tcPr>
            <w:tcW w:w="0" w:type="auto"/>
            <w:vMerge/>
            <w:tcBorders>
              <w:top w:val="single" w:sz="8" w:space="0" w:color="auto"/>
              <w:left w:val="nil"/>
              <w:bottom w:val="single" w:sz="8" w:space="0" w:color="auto"/>
              <w:right w:val="single" w:sz="8" w:space="0" w:color="auto"/>
            </w:tcBorders>
            <w:vAlign w:val="center"/>
            <w:hideMark/>
          </w:tcPr>
          <w:p w:rsidR="00000000" w:rsidRDefault="003D1D4C">
            <w:pPr>
              <w:rPr>
                <w:color w:val="000000"/>
              </w:rPr>
            </w:pPr>
          </w:p>
        </w:tc>
      </w:tr>
      <w:tr w:rsidR="00000000">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c>
          <w:tcPr>
            <w:tcW w:w="6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c>
          <w:tcPr>
            <w:tcW w:w="6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w:t>
            </w:r>
          </w:p>
        </w:tc>
      </w:tr>
      <w:tr w:rsidR="00000000">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Сосна</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1,48</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1,05</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0,52</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0,21</w:t>
            </w:r>
          </w:p>
        </w:tc>
      </w:tr>
      <w:tr w:rsidR="00000000">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Ель Шренка</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1,93</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1,37</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0,68</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0,27</w:t>
            </w:r>
          </w:p>
        </w:tc>
      </w:tr>
      <w:tr w:rsidR="00000000">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Ель сибирская, пихта</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1,34</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0,95</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0,48</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0,16</w:t>
            </w:r>
          </w:p>
        </w:tc>
      </w:tr>
      <w:tr w:rsidR="00000000">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Лиственница</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1,19</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0,85</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0,41</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0,15</w:t>
            </w:r>
          </w:p>
        </w:tc>
      </w:tr>
      <w:tr w:rsidR="00000000">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Кедр</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2,67</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1,91</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0,93</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0,23</w:t>
            </w:r>
          </w:p>
        </w:tc>
      </w:tr>
      <w:tr w:rsidR="00000000">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Можжевельник древовидный (арча)</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1,79</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1,26</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0,63</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0,27</w:t>
            </w:r>
          </w:p>
        </w:tc>
      </w:tr>
      <w:tr w:rsidR="00000000">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Дуб, ясень</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2,67</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1,91</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0,93</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0,41</w:t>
            </w:r>
          </w:p>
        </w:tc>
      </w:tr>
      <w:tr w:rsidR="00000000">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Ольха черная, клен, вяз, липа</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0,60</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0,42</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0,21</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0,14</w:t>
            </w:r>
          </w:p>
        </w:tc>
      </w:tr>
      <w:tr w:rsidR="00000000">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Саксаул</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 </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 </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 </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0,60</w:t>
            </w:r>
          </w:p>
        </w:tc>
      </w:tr>
      <w:tr w:rsidR="00000000">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Береза</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0,69</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0,48</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0,23</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0,16</w:t>
            </w:r>
          </w:p>
        </w:tc>
      </w:tr>
      <w:tr w:rsidR="00000000">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Осина, ива древовидная, тополь</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0,52</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0,37</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0,18</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0,11</w:t>
            </w:r>
          </w:p>
        </w:tc>
      </w:tr>
      <w:tr w:rsidR="00000000">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12.</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Орех грецкий, фисташка</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3,24</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2,32</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1,15</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0,35</w:t>
            </w:r>
          </w:p>
        </w:tc>
      </w:tr>
      <w:tr w:rsidR="00000000">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13.</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Абрикос, акация белая, алыча, боярышник, вишня, лох, рябина, слива, черемуха, шелковица, яблоня, прочие древесные породы</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1,90</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1,35</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0,68</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0,23</w:t>
            </w:r>
          </w:p>
        </w:tc>
      </w:tr>
      <w:tr w:rsidR="00000000">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14.</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Можжевельник, кедровый стланик</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 </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 </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0,34</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0,18</w:t>
            </w:r>
          </w:p>
        </w:tc>
      </w:tr>
      <w:tr w:rsidR="00000000">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15.</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Гребенщик</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 </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 </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0,3</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0,25</w:t>
            </w:r>
          </w:p>
        </w:tc>
      </w:tr>
      <w:tr w:rsidR="00000000">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16.</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ji"/>
            </w:pPr>
            <w:r>
              <w:t>Акация желтая, ивы кустарниковые, облепиха, жузгун, чингил и прочие кустарники</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 </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 </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0,19</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3D1D4C">
            <w:pPr>
              <w:pStyle w:val="pc"/>
            </w:pPr>
            <w:r>
              <w:t>0,12</w:t>
            </w:r>
          </w:p>
        </w:tc>
      </w:tr>
    </w:tbl>
    <w:p w:rsidR="00000000" w:rsidRDefault="003D1D4C">
      <w:pPr>
        <w:pStyle w:val="pj"/>
      </w:pPr>
      <w:r>
        <w:t> </w:t>
      </w:r>
    </w:p>
    <w:p w:rsidR="00000000" w:rsidRDefault="003D1D4C">
      <w:pPr>
        <w:pStyle w:val="pj"/>
      </w:pPr>
      <w:r>
        <w:rPr>
          <w:rStyle w:val="s0"/>
        </w:rPr>
        <w:t>3. К ставкам платы применяются следующие коэффициенты:</w:t>
      </w:r>
    </w:p>
    <w:p w:rsidR="00000000" w:rsidRDefault="003D1D4C">
      <w:pPr>
        <w:pStyle w:val="pj"/>
      </w:pPr>
      <w:r>
        <w:rPr>
          <w:rStyle w:val="s0"/>
        </w:rPr>
        <w:t>1) в зависимости от удаленности лесосек от дорог общего пользования:</w:t>
      </w:r>
    </w:p>
    <w:tbl>
      <w:tblPr>
        <w:tblW w:w="1975" w:type="pct"/>
        <w:tblInd w:w="360" w:type="dxa"/>
        <w:tblCellMar>
          <w:left w:w="0" w:type="dxa"/>
          <w:right w:w="0" w:type="dxa"/>
        </w:tblCellMar>
        <w:tblLook w:val="04A0" w:firstRow="1" w:lastRow="0" w:firstColumn="1" w:lastColumn="0" w:noHBand="0" w:noVBand="1"/>
      </w:tblPr>
      <w:tblGrid>
        <w:gridCol w:w="1572"/>
        <w:gridCol w:w="2209"/>
      </w:tblGrid>
      <w:tr w:rsidR="00000000">
        <w:tc>
          <w:tcPr>
            <w:tcW w:w="2079" w:type="pct"/>
            <w:tcMar>
              <w:top w:w="0" w:type="dxa"/>
              <w:left w:w="108" w:type="dxa"/>
              <w:bottom w:w="0" w:type="dxa"/>
              <w:right w:w="108" w:type="dxa"/>
            </w:tcMar>
            <w:hideMark/>
          </w:tcPr>
          <w:p w:rsidR="00000000" w:rsidRDefault="003D1D4C">
            <w:pPr>
              <w:pStyle w:val="pji"/>
            </w:pPr>
            <w:r>
              <w:rPr>
                <w:rStyle w:val="s0"/>
              </w:rPr>
              <w:t>до 10 км</w:t>
            </w:r>
          </w:p>
        </w:tc>
        <w:tc>
          <w:tcPr>
            <w:tcW w:w="2921" w:type="pct"/>
            <w:tcMar>
              <w:top w:w="0" w:type="dxa"/>
              <w:left w:w="108" w:type="dxa"/>
              <w:bottom w:w="0" w:type="dxa"/>
              <w:right w:w="108" w:type="dxa"/>
            </w:tcMar>
            <w:hideMark/>
          </w:tcPr>
          <w:p w:rsidR="00000000" w:rsidRDefault="003D1D4C">
            <w:pPr>
              <w:pStyle w:val="pji"/>
            </w:pPr>
            <w:r>
              <w:rPr>
                <w:rStyle w:val="s0"/>
              </w:rPr>
              <w:t>- 1,30;</w:t>
            </w:r>
          </w:p>
        </w:tc>
      </w:tr>
      <w:tr w:rsidR="00000000">
        <w:tc>
          <w:tcPr>
            <w:tcW w:w="2079" w:type="pct"/>
            <w:tcMar>
              <w:top w:w="0" w:type="dxa"/>
              <w:left w:w="108" w:type="dxa"/>
              <w:bottom w:w="0" w:type="dxa"/>
              <w:right w:w="108" w:type="dxa"/>
            </w:tcMar>
            <w:hideMark/>
          </w:tcPr>
          <w:p w:rsidR="00000000" w:rsidRDefault="003D1D4C">
            <w:pPr>
              <w:pStyle w:val="pji"/>
            </w:pPr>
            <w:r>
              <w:rPr>
                <w:rStyle w:val="s0"/>
              </w:rPr>
              <w:t>10,1 - 25 км</w:t>
            </w:r>
          </w:p>
        </w:tc>
        <w:tc>
          <w:tcPr>
            <w:tcW w:w="2921" w:type="pct"/>
            <w:tcMar>
              <w:top w:w="0" w:type="dxa"/>
              <w:left w:w="108" w:type="dxa"/>
              <w:bottom w:w="0" w:type="dxa"/>
              <w:right w:w="108" w:type="dxa"/>
            </w:tcMar>
            <w:hideMark/>
          </w:tcPr>
          <w:p w:rsidR="00000000" w:rsidRDefault="003D1D4C">
            <w:pPr>
              <w:pStyle w:val="pji"/>
            </w:pPr>
            <w:r>
              <w:rPr>
                <w:rStyle w:val="s0"/>
              </w:rPr>
              <w:t>- 1,20;</w:t>
            </w:r>
          </w:p>
        </w:tc>
      </w:tr>
      <w:tr w:rsidR="00000000">
        <w:tc>
          <w:tcPr>
            <w:tcW w:w="2079" w:type="pct"/>
            <w:tcMar>
              <w:top w:w="0" w:type="dxa"/>
              <w:left w:w="108" w:type="dxa"/>
              <w:bottom w:w="0" w:type="dxa"/>
              <w:right w:w="108" w:type="dxa"/>
            </w:tcMar>
            <w:hideMark/>
          </w:tcPr>
          <w:p w:rsidR="00000000" w:rsidRDefault="003D1D4C">
            <w:pPr>
              <w:pStyle w:val="pji"/>
            </w:pPr>
            <w:r>
              <w:rPr>
                <w:rStyle w:val="s0"/>
              </w:rPr>
              <w:t>25,1 - 40 км</w:t>
            </w:r>
          </w:p>
        </w:tc>
        <w:tc>
          <w:tcPr>
            <w:tcW w:w="2921" w:type="pct"/>
            <w:tcMar>
              <w:top w:w="0" w:type="dxa"/>
              <w:left w:w="108" w:type="dxa"/>
              <w:bottom w:w="0" w:type="dxa"/>
              <w:right w:w="108" w:type="dxa"/>
            </w:tcMar>
            <w:hideMark/>
          </w:tcPr>
          <w:p w:rsidR="00000000" w:rsidRDefault="003D1D4C">
            <w:pPr>
              <w:pStyle w:val="pji"/>
            </w:pPr>
            <w:r>
              <w:rPr>
                <w:rStyle w:val="s0"/>
              </w:rPr>
              <w:t>- 1,00;</w:t>
            </w:r>
          </w:p>
        </w:tc>
      </w:tr>
      <w:tr w:rsidR="00000000">
        <w:tc>
          <w:tcPr>
            <w:tcW w:w="2079" w:type="pct"/>
            <w:tcMar>
              <w:top w:w="0" w:type="dxa"/>
              <w:left w:w="108" w:type="dxa"/>
              <w:bottom w:w="0" w:type="dxa"/>
              <w:right w:w="108" w:type="dxa"/>
            </w:tcMar>
            <w:hideMark/>
          </w:tcPr>
          <w:p w:rsidR="00000000" w:rsidRDefault="003D1D4C">
            <w:pPr>
              <w:pStyle w:val="pji"/>
            </w:pPr>
            <w:r>
              <w:rPr>
                <w:rStyle w:val="s0"/>
              </w:rPr>
              <w:t>40,1 - 60 км</w:t>
            </w:r>
          </w:p>
        </w:tc>
        <w:tc>
          <w:tcPr>
            <w:tcW w:w="2921" w:type="pct"/>
            <w:tcMar>
              <w:top w:w="0" w:type="dxa"/>
              <w:left w:w="108" w:type="dxa"/>
              <w:bottom w:w="0" w:type="dxa"/>
              <w:right w:w="108" w:type="dxa"/>
            </w:tcMar>
            <w:hideMark/>
          </w:tcPr>
          <w:p w:rsidR="00000000" w:rsidRDefault="003D1D4C">
            <w:pPr>
              <w:pStyle w:val="pji"/>
            </w:pPr>
            <w:r>
              <w:rPr>
                <w:rStyle w:val="s0"/>
              </w:rPr>
              <w:t>- 0,75;</w:t>
            </w:r>
          </w:p>
        </w:tc>
      </w:tr>
      <w:tr w:rsidR="00000000">
        <w:tc>
          <w:tcPr>
            <w:tcW w:w="2079" w:type="pct"/>
            <w:tcMar>
              <w:top w:w="0" w:type="dxa"/>
              <w:left w:w="108" w:type="dxa"/>
              <w:bottom w:w="0" w:type="dxa"/>
              <w:right w:w="108" w:type="dxa"/>
            </w:tcMar>
            <w:hideMark/>
          </w:tcPr>
          <w:p w:rsidR="00000000" w:rsidRDefault="003D1D4C">
            <w:pPr>
              <w:pStyle w:val="pji"/>
            </w:pPr>
            <w:r>
              <w:rPr>
                <w:rStyle w:val="s0"/>
              </w:rPr>
              <w:t>60,1 - 80 км</w:t>
            </w:r>
          </w:p>
        </w:tc>
        <w:tc>
          <w:tcPr>
            <w:tcW w:w="2921" w:type="pct"/>
            <w:tcMar>
              <w:top w:w="0" w:type="dxa"/>
              <w:left w:w="108" w:type="dxa"/>
              <w:bottom w:w="0" w:type="dxa"/>
              <w:right w:w="108" w:type="dxa"/>
            </w:tcMar>
            <w:hideMark/>
          </w:tcPr>
          <w:p w:rsidR="00000000" w:rsidRDefault="003D1D4C">
            <w:pPr>
              <w:pStyle w:val="pji"/>
            </w:pPr>
            <w:r>
              <w:rPr>
                <w:rStyle w:val="s0"/>
              </w:rPr>
              <w:t>- 0,55;</w:t>
            </w:r>
          </w:p>
        </w:tc>
      </w:tr>
      <w:tr w:rsidR="00000000">
        <w:tc>
          <w:tcPr>
            <w:tcW w:w="2079" w:type="pct"/>
            <w:tcMar>
              <w:top w:w="0" w:type="dxa"/>
              <w:left w:w="108" w:type="dxa"/>
              <w:bottom w:w="0" w:type="dxa"/>
              <w:right w:w="108" w:type="dxa"/>
            </w:tcMar>
            <w:hideMark/>
          </w:tcPr>
          <w:p w:rsidR="00000000" w:rsidRDefault="003D1D4C">
            <w:pPr>
              <w:pStyle w:val="pji"/>
            </w:pPr>
            <w:r>
              <w:rPr>
                <w:rStyle w:val="s0"/>
              </w:rPr>
              <w:t>80,1 - 100 км</w:t>
            </w:r>
          </w:p>
        </w:tc>
        <w:tc>
          <w:tcPr>
            <w:tcW w:w="2921" w:type="pct"/>
            <w:tcMar>
              <w:top w:w="0" w:type="dxa"/>
              <w:left w:w="108" w:type="dxa"/>
              <w:bottom w:w="0" w:type="dxa"/>
              <w:right w:w="108" w:type="dxa"/>
            </w:tcMar>
            <w:hideMark/>
          </w:tcPr>
          <w:p w:rsidR="00000000" w:rsidRDefault="003D1D4C">
            <w:pPr>
              <w:pStyle w:val="pji"/>
            </w:pPr>
            <w:r>
              <w:rPr>
                <w:rStyle w:val="s0"/>
              </w:rPr>
              <w:t>- 0,40;</w:t>
            </w:r>
          </w:p>
        </w:tc>
      </w:tr>
      <w:tr w:rsidR="00000000">
        <w:tc>
          <w:tcPr>
            <w:tcW w:w="2079" w:type="pct"/>
            <w:tcMar>
              <w:top w:w="0" w:type="dxa"/>
              <w:left w:w="108" w:type="dxa"/>
              <w:bottom w:w="0" w:type="dxa"/>
              <w:right w:w="108" w:type="dxa"/>
            </w:tcMar>
            <w:hideMark/>
          </w:tcPr>
          <w:p w:rsidR="00000000" w:rsidRDefault="003D1D4C">
            <w:pPr>
              <w:pStyle w:val="pji"/>
            </w:pPr>
            <w:r>
              <w:rPr>
                <w:rStyle w:val="s0"/>
              </w:rPr>
              <w:t>более 100 км</w:t>
            </w:r>
          </w:p>
        </w:tc>
        <w:tc>
          <w:tcPr>
            <w:tcW w:w="2921" w:type="pct"/>
            <w:tcMar>
              <w:top w:w="0" w:type="dxa"/>
              <w:left w:w="108" w:type="dxa"/>
              <w:bottom w:w="0" w:type="dxa"/>
              <w:right w:w="108" w:type="dxa"/>
            </w:tcMar>
            <w:hideMark/>
          </w:tcPr>
          <w:p w:rsidR="00000000" w:rsidRDefault="003D1D4C">
            <w:pPr>
              <w:pStyle w:val="pji"/>
            </w:pPr>
            <w:r>
              <w:rPr>
                <w:rStyle w:val="s0"/>
              </w:rPr>
              <w:t>- 0,30.</w:t>
            </w:r>
          </w:p>
        </w:tc>
      </w:tr>
    </w:tbl>
    <w:p w:rsidR="00000000" w:rsidRDefault="003D1D4C">
      <w:pPr>
        <w:pStyle w:val="pj"/>
      </w:pPr>
      <w:r>
        <w:rPr>
          <w:rStyle w:val="s0"/>
        </w:rPr>
        <w:t> </w:t>
      </w:r>
    </w:p>
    <w:p w:rsidR="00000000" w:rsidRDefault="003D1D4C">
      <w:pPr>
        <w:pStyle w:val="pj"/>
      </w:pPr>
      <w:r>
        <w:rPr>
          <w:rStyle w:val="s0"/>
        </w:rPr>
        <w:t>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p w:rsidR="00000000" w:rsidRDefault="003D1D4C">
      <w:pPr>
        <w:pStyle w:val="pj"/>
      </w:pPr>
      <w:r>
        <w:rPr>
          <w:rStyle w:val="s0"/>
        </w:rPr>
        <w:t>равнинный рельеф - 1,1;</w:t>
      </w:r>
    </w:p>
    <w:p w:rsidR="00000000" w:rsidRDefault="003D1D4C">
      <w:pPr>
        <w:pStyle w:val="pj"/>
      </w:pPr>
      <w:r>
        <w:rPr>
          <w:rStyle w:val="s0"/>
        </w:rPr>
        <w:t>холм</w:t>
      </w:r>
      <w:r>
        <w:rPr>
          <w:rStyle w:val="s0"/>
        </w:rPr>
        <w:t>истый рельеф или заболоченная местность - 1,25;</w:t>
      </w:r>
    </w:p>
    <w:p w:rsidR="00000000" w:rsidRDefault="003D1D4C">
      <w:pPr>
        <w:pStyle w:val="pj"/>
      </w:pPr>
      <w:r>
        <w:rPr>
          <w:rStyle w:val="s0"/>
        </w:rPr>
        <w:t>горный рельеф - 1,5;</w:t>
      </w:r>
    </w:p>
    <w:p w:rsidR="00000000" w:rsidRDefault="003D1D4C">
      <w:pPr>
        <w:pStyle w:val="pj"/>
      </w:pPr>
      <w:r>
        <w:rPr>
          <w:rStyle w:val="s0"/>
        </w:rPr>
        <w:t>2) при проведении рубок промежуточного пользования - 0,6;</w:t>
      </w:r>
    </w:p>
    <w:p w:rsidR="00000000" w:rsidRDefault="003D1D4C">
      <w:pPr>
        <w:pStyle w:val="pj"/>
      </w:pPr>
      <w:r>
        <w:rPr>
          <w:rStyle w:val="s0"/>
        </w:rPr>
        <w:t>3) при проведении выборочных рубок главного пользования - 0,8;</w:t>
      </w:r>
    </w:p>
    <w:p w:rsidR="00000000" w:rsidRDefault="003D1D4C">
      <w:pPr>
        <w:pStyle w:val="pj"/>
      </w:pPr>
      <w:r>
        <w:rPr>
          <w:rStyle w:val="s0"/>
        </w:rPr>
        <w:t>4) при отпуске древесины на горных склонах с крутизной свыше 20 градусов - 0,7.</w:t>
      </w:r>
    </w:p>
    <w:p w:rsidR="00000000" w:rsidRDefault="003D1D4C">
      <w:pPr>
        <w:pStyle w:val="pj"/>
      </w:pPr>
      <w:r>
        <w:rPr>
          <w:rStyle w:val="s0"/>
        </w:rPr>
        <w:t>4. За порубочные остатки (дрова из кроны), образовавшиеся при отпуске древесины на корню, ставка платы устанавливается в размере 20 процентов от ставки на дровяную древесину со</w:t>
      </w:r>
      <w:r>
        <w:rPr>
          <w:rStyle w:val="s0"/>
        </w:rPr>
        <w:t xml:space="preserve">ответствующей породы, указанной в пункте 2 настоящей статьи. </w:t>
      </w:r>
    </w:p>
    <w:p w:rsidR="00000000" w:rsidRDefault="003D1D4C">
      <w:pPr>
        <w:pStyle w:val="pj"/>
      </w:pPr>
      <w:r>
        <w:t> </w:t>
      </w:r>
    </w:p>
    <w:p w:rsidR="00000000" w:rsidRDefault="003D1D4C">
      <w:pPr>
        <w:pStyle w:val="pj"/>
        <w:ind w:left="1200" w:hanging="800"/>
      </w:pPr>
      <w:bookmarkStart w:id="884" w:name="SUB5070000"/>
      <w:bookmarkEnd w:id="884"/>
      <w:r>
        <w:rPr>
          <w:rStyle w:val="s1"/>
        </w:rPr>
        <w:t>Статья 507. Порядок исчисления и уплаты</w:t>
      </w:r>
    </w:p>
    <w:p w:rsidR="00000000" w:rsidRDefault="003D1D4C">
      <w:pPr>
        <w:pStyle w:val="pji"/>
      </w:pPr>
      <w:r>
        <w:rPr>
          <w:rStyle w:val="s3"/>
        </w:rPr>
        <w:t xml:space="preserve">См. изменения в пункт 1 - </w:t>
      </w:r>
      <w:hyperlink r:id="rId7655" w:anchor="sub_id=507" w:history="1">
        <w:r>
          <w:rPr>
            <w:rStyle w:val="a5"/>
            <w:i/>
            <w:iCs/>
            <w:color w:val="0000FF"/>
            <w:u w:val="single"/>
          </w:rPr>
          <w:t>Закон</w:t>
        </w:r>
      </w:hyperlink>
      <w:r>
        <w:rPr>
          <w:rStyle w:val="s3"/>
        </w:rPr>
        <w:t xml:space="preserve"> РК от 15.06.17 г. № 73-VI (вводятся в д</w:t>
      </w:r>
      <w:r>
        <w:rPr>
          <w:rStyle w:val="s3"/>
        </w:rPr>
        <w:t>ействие с 1 января 2018 г.)</w:t>
      </w:r>
    </w:p>
    <w:p w:rsidR="00000000" w:rsidRDefault="003D1D4C">
      <w:pPr>
        <w:pStyle w:val="pj"/>
      </w:pPr>
      <w:r>
        <w:rPr>
          <w:rStyle w:val="s0"/>
        </w:rPr>
        <w:t>1. Сумма платы исчисляется государственными лесовладельцами и указывается в разрешительном документе.</w:t>
      </w:r>
    </w:p>
    <w:p w:rsidR="00000000" w:rsidRDefault="003D1D4C">
      <w:pPr>
        <w:pStyle w:val="pji"/>
      </w:pPr>
      <w:r>
        <w:rPr>
          <w:rStyle w:val="s3"/>
        </w:rPr>
        <w:t xml:space="preserve">В пункт 2 внесены изменения в соответствии с </w:t>
      </w:r>
      <w:hyperlink r:id="rId7656" w:anchor="sub_id=3158" w:history="1">
        <w:r>
          <w:rPr>
            <w:rStyle w:val="a4"/>
            <w:i/>
            <w:iCs/>
            <w:color w:val="0000FF"/>
            <w:u w:val="single"/>
          </w:rPr>
          <w:t>Законом</w:t>
        </w:r>
      </w:hyperlink>
      <w:r>
        <w:rPr>
          <w:rStyle w:val="s3"/>
        </w:rPr>
        <w:t xml:space="preserve"> РК от 16.11.09 г. № 200-IV (введены в действие с 1 января 2010 г.) (</w:t>
      </w:r>
      <w:hyperlink r:id="rId7657" w:anchor="sub_id=50702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пункт 2 - </w:t>
      </w:r>
      <w:hyperlink r:id="rId7658" w:anchor="sub_id=507" w:history="1">
        <w:r>
          <w:rPr>
            <w:rStyle w:val="a5"/>
            <w:i/>
            <w:iCs/>
            <w:color w:val="0000FF"/>
            <w:u w:val="single"/>
          </w:rPr>
          <w:t>Закон</w:t>
        </w:r>
      </w:hyperlink>
      <w:r>
        <w:rPr>
          <w:rStyle w:val="s3"/>
        </w:rPr>
        <w:t xml:space="preserve"> РК от 15.06.17 г. № 73-VI (вводятся в действие с 1 января 2018 г.)</w:t>
      </w:r>
    </w:p>
    <w:p w:rsidR="00000000" w:rsidRDefault="003D1D4C">
      <w:pPr>
        <w:pStyle w:val="pj"/>
      </w:pPr>
      <w:r>
        <w:rPr>
          <w:rStyle w:val="s0"/>
        </w:rPr>
        <w:t>2. Размер платы, подлежащей уплате, определяется:</w:t>
      </w:r>
    </w:p>
    <w:p w:rsidR="00000000" w:rsidRDefault="003D1D4C">
      <w:pPr>
        <w:pStyle w:val="pj"/>
      </w:pPr>
      <w:r>
        <w:rPr>
          <w:rStyle w:val="s0"/>
        </w:rPr>
        <w:t>при отпуске древесины на корню - исходя из объема лесопользования и ставок платы с учетом коэффициентов,</w:t>
      </w:r>
      <w:r>
        <w:rPr>
          <w:rStyle w:val="s0"/>
        </w:rPr>
        <w:t xml:space="preserve"> установленных </w:t>
      </w:r>
      <w:hyperlink w:anchor="sub5060000" w:history="1">
        <w:r>
          <w:rPr>
            <w:rStyle w:val="a4"/>
            <w:color w:val="0000FF"/>
            <w:u w:val="single"/>
          </w:rPr>
          <w:t>статьей 506</w:t>
        </w:r>
      </w:hyperlink>
      <w:r>
        <w:rPr>
          <w:rStyle w:val="s0"/>
        </w:rPr>
        <w:t xml:space="preserve"> настоящего Кодекса; </w:t>
      </w:r>
    </w:p>
    <w:p w:rsidR="00000000" w:rsidRDefault="003D1D4C">
      <w:pPr>
        <w:pStyle w:val="pj"/>
      </w:pPr>
      <w:r>
        <w:rPr>
          <w:rStyle w:val="s0"/>
        </w:rPr>
        <w:t>при иных видах лесопользования - исходя из объема и (или) площади лесопользования, ставок платы за иные виды лесопользования, устанавливаемых местными представительными органа</w:t>
      </w:r>
      <w:r>
        <w:rPr>
          <w:rStyle w:val="s0"/>
        </w:rPr>
        <w:t>ми областей, городов республиканского значения и столицы.</w:t>
      </w:r>
    </w:p>
    <w:p w:rsidR="00000000" w:rsidRDefault="003D1D4C">
      <w:pPr>
        <w:pStyle w:val="pji"/>
      </w:pPr>
      <w:r>
        <w:rPr>
          <w:rStyle w:val="s3"/>
        </w:rPr>
        <w:t xml:space="preserve">См.: </w:t>
      </w:r>
      <w:hyperlink r:id="rId7659" w:history="1">
        <w:r>
          <w:rPr>
            <w:rStyle w:val="a4"/>
            <w:i/>
            <w:iCs/>
            <w:color w:val="0000FF"/>
            <w:u w:val="single"/>
          </w:rPr>
          <w:t>Методические указания</w:t>
        </w:r>
      </w:hyperlink>
      <w:r>
        <w:rPr>
          <w:rStyle w:val="s3"/>
        </w:rPr>
        <w:t xml:space="preserve"> по расчету ставок платы за лесные пользования в государственном лесном фонде и особо охраняемых природных </w:t>
      </w:r>
      <w:r>
        <w:rPr>
          <w:rStyle w:val="s3"/>
        </w:rPr>
        <w:t>территориях (утверждены приказом и.о. Министра сельского хозяйства РК от 12 июня 2009 года № 344)</w:t>
      </w:r>
    </w:p>
    <w:p w:rsidR="00000000" w:rsidRDefault="003D1D4C">
      <w:pPr>
        <w:pStyle w:val="pj"/>
      </w:pPr>
      <w:r>
        <w:rPr>
          <w:rStyle w:val="s0"/>
        </w:rPr>
        <w:t>3. Сумма платы уплачивается в бюджет по месту нахождения объекта лесопользования в сроки:</w:t>
      </w:r>
    </w:p>
    <w:p w:rsidR="00000000" w:rsidRDefault="003D1D4C">
      <w:pPr>
        <w:pStyle w:val="pj"/>
      </w:pPr>
      <w:r>
        <w:rPr>
          <w:rStyle w:val="s0"/>
        </w:rPr>
        <w:t>1) при долгосрочном лесопользовании - ежеквартально равными долями о</w:t>
      </w:r>
      <w:r>
        <w:rPr>
          <w:rStyle w:val="s0"/>
        </w:rPr>
        <w:t>т общей суммы ежегодного объема лесопользования не позднее 20 числа месяца, следующего за отчетным кварталом;</w:t>
      </w:r>
    </w:p>
    <w:p w:rsidR="00000000" w:rsidRDefault="003D1D4C">
      <w:pPr>
        <w:pStyle w:val="pj"/>
      </w:pPr>
      <w:r>
        <w:rPr>
          <w:rStyle w:val="s0"/>
        </w:rPr>
        <w:t>2) при краткосрочном лесопользовании - до или в день получения разрешительных документов. При этом в разрешительном документе делается отметка о п</w:t>
      </w:r>
      <w:r>
        <w:rPr>
          <w:rStyle w:val="s0"/>
        </w:rPr>
        <w:t>роизведенной оплате с указанием реквизитов платежного документа;</w:t>
      </w:r>
    </w:p>
    <w:p w:rsidR="00000000" w:rsidRDefault="003D1D4C">
      <w:pPr>
        <w:pStyle w:val="pj"/>
      </w:pPr>
      <w:r>
        <w:rPr>
          <w:rStyle w:val="s0"/>
        </w:rPr>
        <w:t xml:space="preserve">3) за древесину, отпускаемую на корню, - ежеквартально равными долями от годовой суммы платы по выписанным лесорубочным билетам не позднее 15 числа месяца, следующего за отчетным кварталом. </w:t>
      </w:r>
    </w:p>
    <w:p w:rsidR="00000000" w:rsidRDefault="003D1D4C">
      <w:pPr>
        <w:pStyle w:val="pji"/>
      </w:pPr>
      <w:r>
        <w:rPr>
          <w:rStyle w:val="s3"/>
        </w:rPr>
        <w:t xml:space="preserve">Пункт 3 дополняется подпунктом 4 в соответствии с </w:t>
      </w:r>
      <w:hyperlink r:id="rId7660" w:anchor="sub_id=507" w:history="1">
        <w:r>
          <w:rPr>
            <w:rStyle w:val="a5"/>
            <w:i/>
            <w:iCs/>
            <w:color w:val="0000FF"/>
            <w:u w:val="single"/>
          </w:rPr>
          <w:t>Законом</w:t>
        </w:r>
      </w:hyperlink>
      <w:r>
        <w:rPr>
          <w:rStyle w:val="s3"/>
        </w:rPr>
        <w:t xml:space="preserve"> РК от 15.06.17 г. № 73-VI (вводится в действие с 1 января 2018 г.)</w:t>
      </w:r>
    </w:p>
    <w:p w:rsidR="00000000" w:rsidRDefault="003D1D4C">
      <w:pPr>
        <w:pStyle w:val="pj"/>
      </w:pPr>
      <w:r>
        <w:rPr>
          <w:rStyle w:val="s0"/>
        </w:rPr>
        <w:t xml:space="preserve">4. В случае, если при отпуске древесины на корню, </w:t>
      </w:r>
      <w:r>
        <w:rPr>
          <w:rStyle w:val="s0"/>
        </w:rPr>
        <w:t>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w:t>
      </w:r>
      <w:r>
        <w:rPr>
          <w:rStyle w:val="s0"/>
        </w:rPr>
        <w:t>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rsidR="00000000" w:rsidRDefault="003D1D4C">
      <w:pPr>
        <w:pStyle w:val="pj"/>
      </w:pPr>
      <w:r>
        <w:rPr>
          <w:rStyle w:val="s0"/>
        </w:rPr>
        <w:t xml:space="preserve">5. За передаваемые в рубку на очередной срок недорубы, а также не начатые рубкой лесосеки предыдущего года уплата суммы платы производится в порядке, установленном </w:t>
      </w:r>
      <w:hyperlink w:anchor="sub5060000" w:history="1">
        <w:r>
          <w:rPr>
            <w:rStyle w:val="a4"/>
            <w:color w:val="0000FF"/>
            <w:u w:val="single"/>
          </w:rPr>
          <w:t>статьей 506</w:t>
        </w:r>
      </w:hyperlink>
      <w:r>
        <w:rPr>
          <w:rStyle w:val="s0"/>
        </w:rPr>
        <w:t xml:space="preserve"> настоящего Кодекса.</w:t>
      </w:r>
    </w:p>
    <w:p w:rsidR="00000000" w:rsidRDefault="003D1D4C">
      <w:pPr>
        <w:pStyle w:val="pji"/>
      </w:pPr>
      <w:r>
        <w:rPr>
          <w:rStyle w:val="s3"/>
        </w:rPr>
        <w:t>В пункт 6 внесены изменения</w:t>
      </w:r>
      <w:r>
        <w:rPr>
          <w:rStyle w:val="s3"/>
        </w:rPr>
        <w:t xml:space="preserve"> в соответствии с </w:t>
      </w:r>
      <w:hyperlink r:id="rId7661"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7662" w:anchor="sub_id=5070600" w:history="1">
        <w:r>
          <w:rPr>
            <w:rStyle w:val="a4"/>
            <w:i/>
            <w:iCs/>
            <w:color w:val="0000FF"/>
            <w:u w:val="single"/>
          </w:rPr>
          <w:t>см. стар. ред.</w:t>
        </w:r>
      </w:hyperlink>
      <w:r>
        <w:rPr>
          <w:rStyle w:val="s3"/>
        </w:rPr>
        <w:t xml:space="preserve">); изложен в редакции </w:t>
      </w:r>
      <w:hyperlink r:id="rId7663" w:anchor="sub_id=10507" w:history="1">
        <w:r>
          <w:rPr>
            <w:rStyle w:val="a4"/>
            <w:i/>
            <w:iCs/>
            <w:color w:val="0000FF"/>
            <w:u w:val="single"/>
          </w:rPr>
          <w:t>Закона</w:t>
        </w:r>
      </w:hyperlink>
      <w:r>
        <w:rPr>
          <w:rStyle w:val="s3"/>
        </w:rPr>
        <w:t xml:space="preserve"> РК от 29.09.14 г. № 239-V (</w:t>
      </w:r>
      <w:hyperlink r:id="rId7664" w:anchor="sub_id=5070600" w:history="1">
        <w:r>
          <w:rPr>
            <w:rStyle w:val="a4"/>
            <w:i/>
            <w:iCs/>
            <w:color w:val="0000FF"/>
            <w:u w:val="single"/>
          </w:rPr>
          <w:t>см. стар. ред.</w:t>
        </w:r>
      </w:hyperlink>
      <w:r>
        <w:rPr>
          <w:rStyle w:val="s3"/>
        </w:rPr>
        <w:t>)</w:t>
      </w:r>
    </w:p>
    <w:p w:rsidR="00000000" w:rsidRDefault="003D1D4C">
      <w:pPr>
        <w:pStyle w:val="pj"/>
      </w:pPr>
      <w:r>
        <w:rPr>
          <w:rStyle w:val="s0"/>
        </w:rPr>
        <w:t xml:space="preserve">6. Уплата суммы платы производится путем перечисления через банки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w:t>
      </w:r>
      <w:hyperlink r:id="rId7665" w:history="1">
        <w:r>
          <w:rPr>
            <w:rStyle w:val="a4"/>
            <w:color w:val="0000FF"/>
            <w:u w:val="single"/>
          </w:rPr>
          <w:t>форме</w:t>
        </w:r>
      </w:hyperlink>
      <w:r>
        <w:rPr>
          <w:rStyle w:val="s0"/>
        </w:rPr>
        <w:t>, установленной уполномоченным органом в области лесного хозяйства.</w:t>
      </w:r>
    </w:p>
    <w:p w:rsidR="00000000" w:rsidRDefault="003D1D4C">
      <w:pPr>
        <w:pStyle w:val="pj"/>
      </w:pPr>
      <w:r>
        <w:rPr>
          <w:rStyle w:val="s0"/>
        </w:rPr>
        <w:t>7. Принятые суммы платы наличными деньгами сдаются государственными лесовладельцами в банки или организации, осуществляю</w:t>
      </w:r>
      <w:r>
        <w:rPr>
          <w:rStyle w:val="s0"/>
        </w:rPr>
        <w:t xml:space="preserve">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w:t>
      </w:r>
      <w:hyperlink r:id="rId7666" w:history="1">
        <w:r>
          <w:rPr>
            <w:rStyle w:val="a4"/>
            <w:color w:val="0000FF"/>
            <w:u w:val="single"/>
          </w:rPr>
          <w:t>месячного расчетного показателя</w:t>
        </w:r>
      </w:hyperlink>
      <w:r>
        <w:rPr>
          <w:rStyle w:val="s0"/>
        </w:rPr>
        <w:t>, сдача денег для зачисления в бюджет осуществляется один раз в три операционных дня со дня, в который был осуществлен прием денег.</w:t>
      </w:r>
    </w:p>
    <w:p w:rsidR="00000000" w:rsidRDefault="003D1D4C">
      <w:pPr>
        <w:pStyle w:val="pj"/>
      </w:pPr>
      <w:r>
        <w:rPr>
          <w:rStyle w:val="s0"/>
        </w:rPr>
        <w:t>8. При уплате физическими лицами су</w:t>
      </w:r>
      <w:r>
        <w:rPr>
          <w:rStyle w:val="s0"/>
        </w:rPr>
        <w:t>ммы платы наличными деньгами на бланках строгой отчетности проставляется идентификационный номер государственных лесовладельцев.</w:t>
      </w:r>
    </w:p>
    <w:p w:rsidR="00000000" w:rsidRDefault="003D1D4C">
      <w:pPr>
        <w:pStyle w:val="pji"/>
      </w:pPr>
      <w:r>
        <w:rPr>
          <w:rStyle w:val="s3"/>
        </w:rPr>
        <w:t xml:space="preserve">Пункт 9 изложен в редакции </w:t>
      </w:r>
      <w:hyperlink r:id="rId7667" w:anchor="sub_id=507" w:history="1">
        <w:r>
          <w:rPr>
            <w:rStyle w:val="a4"/>
            <w:i/>
            <w:iCs/>
            <w:color w:val="0000FF"/>
            <w:u w:val="single"/>
          </w:rPr>
          <w:t>Закона</w:t>
        </w:r>
      </w:hyperlink>
      <w:r>
        <w:rPr>
          <w:rStyle w:val="s3"/>
        </w:rPr>
        <w:t xml:space="preserve"> РК от 26.12.</w:t>
      </w:r>
      <w:r>
        <w:rPr>
          <w:rStyle w:val="s3"/>
        </w:rPr>
        <w:t>12 г. № 61-V (введено в действие с 1 января 2013 г.) (</w:t>
      </w:r>
      <w:hyperlink r:id="rId7668" w:anchor="sub_id=5070900" w:history="1">
        <w:r>
          <w:rPr>
            <w:rStyle w:val="a4"/>
            <w:i/>
            <w:iCs/>
            <w:color w:val="0000FF"/>
            <w:u w:val="single"/>
          </w:rPr>
          <w:t>см. стар. ред.</w:t>
        </w:r>
      </w:hyperlink>
      <w:r>
        <w:rPr>
          <w:rStyle w:val="s3"/>
        </w:rPr>
        <w:t>)</w:t>
      </w:r>
    </w:p>
    <w:p w:rsidR="00000000" w:rsidRDefault="003D1D4C">
      <w:pPr>
        <w:pStyle w:val="pj"/>
      </w:pPr>
      <w:r>
        <w:rPr>
          <w:rStyle w:val="s0"/>
        </w:rPr>
        <w:t>9. Возврат или зачет уплаченной суммы платы не производится, за исключением случаев принятия Правител</w:t>
      </w:r>
      <w:r>
        <w:rPr>
          <w:rStyle w:val="s0"/>
        </w:rPr>
        <w:t>ьством Республики Казахстан или уполномоченным государственным органом в области лесного хозяйства в пределах своей компетенции в соответствии с лесным законодательством Республики Казахстан решения о запрещении использования лесных ресурсов при возникнове</w:t>
      </w:r>
      <w:r>
        <w:rPr>
          <w:rStyle w:val="s0"/>
        </w:rPr>
        <w:t>нии угрозы деградации или гибели лесов.</w:t>
      </w:r>
    </w:p>
    <w:p w:rsidR="00000000" w:rsidRDefault="003D1D4C">
      <w:pPr>
        <w:pStyle w:val="pj"/>
      </w:pPr>
      <w:r>
        <w:rPr>
          <w:rStyle w:val="s0"/>
        </w:rPr>
        <w:t xml:space="preserve">При этом возврат или зачет уплаченной суммы платы производится налоговым органом по месту ее уплаты в порядке, установленном </w:t>
      </w:r>
      <w:hyperlink w:anchor="sub5990000" w:history="1">
        <w:r>
          <w:rPr>
            <w:rStyle w:val="a4"/>
            <w:color w:val="0000FF"/>
            <w:u w:val="single"/>
          </w:rPr>
          <w:t>статьями 599</w:t>
        </w:r>
      </w:hyperlink>
      <w:r>
        <w:rPr>
          <w:rStyle w:val="s0"/>
        </w:rPr>
        <w:t xml:space="preserve"> и </w:t>
      </w:r>
      <w:hyperlink w:anchor="sub6020000" w:history="1">
        <w:r>
          <w:rPr>
            <w:rStyle w:val="a4"/>
            <w:color w:val="0000FF"/>
            <w:u w:val="single"/>
          </w:rPr>
          <w:t>602</w:t>
        </w:r>
      </w:hyperlink>
      <w:r>
        <w:rPr>
          <w:rStyle w:val="s0"/>
        </w:rPr>
        <w:t xml:space="preserve"> настоя</w:t>
      </w:r>
      <w:r>
        <w:rPr>
          <w:rStyle w:val="s0"/>
        </w:rPr>
        <w:t>щего Кодекса, по налоговому заявлению плательщика после представления им документа, выданного государственными лесовладельцами, подтверждающего неиспользование лесорубочного билета, лесного билета на лесопользование.</w:t>
      </w:r>
    </w:p>
    <w:p w:rsidR="00000000" w:rsidRDefault="003D1D4C">
      <w:pPr>
        <w:pStyle w:val="pj"/>
      </w:pPr>
      <w:r>
        <w:t> </w:t>
      </w:r>
    </w:p>
    <w:p w:rsidR="00000000" w:rsidRDefault="003D1D4C">
      <w:pPr>
        <w:pStyle w:val="pj"/>
      </w:pPr>
      <w:r>
        <w:t> </w:t>
      </w:r>
    </w:p>
    <w:p w:rsidR="00000000" w:rsidRDefault="003D1D4C">
      <w:pPr>
        <w:pStyle w:val="pc"/>
      </w:pPr>
      <w:bookmarkStart w:id="885" w:name="SUB5080000"/>
      <w:bookmarkEnd w:id="885"/>
      <w:r>
        <w:rPr>
          <w:rStyle w:val="s1"/>
        </w:rPr>
        <w:t>Глава 74. ПЛАТА ЗА ИСПОЛЬЗОВАНИЕ ОС</w:t>
      </w:r>
      <w:r>
        <w:rPr>
          <w:rStyle w:val="s1"/>
        </w:rPr>
        <w:t>ОБО ОХРАНЯЕМЫХ ПРИРОДНЫХ ТЕРРИТОРИЙ</w:t>
      </w:r>
    </w:p>
    <w:p w:rsidR="00000000" w:rsidRDefault="003D1D4C">
      <w:pPr>
        <w:pStyle w:val="pc"/>
      </w:pPr>
      <w:r>
        <w:rPr>
          <w:rStyle w:val="s1"/>
        </w:rPr>
        <w:t> </w:t>
      </w:r>
    </w:p>
    <w:p w:rsidR="00000000" w:rsidRDefault="003D1D4C">
      <w:pPr>
        <w:pStyle w:val="pj"/>
      </w:pPr>
      <w:r>
        <w:t> </w:t>
      </w:r>
    </w:p>
    <w:p w:rsidR="00000000" w:rsidRDefault="003D1D4C">
      <w:pPr>
        <w:pStyle w:val="pj"/>
        <w:ind w:left="1200" w:hanging="800"/>
      </w:pPr>
      <w:r>
        <w:rPr>
          <w:rStyle w:val="s1"/>
        </w:rPr>
        <w:t xml:space="preserve">Статья 508. Общие положения </w:t>
      </w:r>
    </w:p>
    <w:p w:rsidR="00000000" w:rsidRDefault="003D1D4C">
      <w:pPr>
        <w:pStyle w:val="pji"/>
      </w:pPr>
      <w:r>
        <w:rPr>
          <w:rStyle w:val="s3"/>
        </w:rPr>
        <w:t xml:space="preserve">Пункт 1 изложен в редакции </w:t>
      </w:r>
      <w:hyperlink r:id="rId7669" w:anchor="sub_id=508" w:history="1">
        <w:r>
          <w:rPr>
            <w:rStyle w:val="a4"/>
            <w:i/>
            <w:iCs/>
            <w:color w:val="0000FF"/>
            <w:u w:val="single"/>
          </w:rPr>
          <w:t>Закона</w:t>
        </w:r>
      </w:hyperlink>
      <w:r>
        <w:rPr>
          <w:rStyle w:val="s3"/>
        </w:rPr>
        <w:t xml:space="preserve"> РК от 26.12.12 г. № 61-V (введено в действие с 1 января 2013 г.) (</w:t>
      </w:r>
      <w:hyperlink r:id="rId7670" w:anchor="sub_id=5080000" w:history="1">
        <w:r>
          <w:rPr>
            <w:rStyle w:val="a4"/>
            <w:i/>
            <w:iCs/>
            <w:color w:val="0000FF"/>
            <w:u w:val="single"/>
          </w:rPr>
          <w:t>см. стар. ред.</w:t>
        </w:r>
      </w:hyperlink>
      <w:r>
        <w:rPr>
          <w:rStyle w:val="s3"/>
        </w:rPr>
        <w:t>)</w:t>
      </w:r>
    </w:p>
    <w:p w:rsidR="00000000" w:rsidRDefault="003D1D4C">
      <w:pPr>
        <w:pStyle w:val="pj"/>
      </w:pPr>
      <w:r>
        <w:rPr>
          <w:rStyle w:val="s0"/>
        </w:rPr>
        <w:t xml:space="preserve">1. Плата за использование </w:t>
      </w:r>
      <w:hyperlink r:id="rId7671" w:anchor="sub_id=10003" w:history="1">
        <w:r>
          <w:rPr>
            <w:rStyle w:val="a4"/>
            <w:color w:val="0000FF"/>
            <w:u w:val="single"/>
          </w:rPr>
          <w:t>особо охраняемых природных территорий</w:t>
        </w:r>
      </w:hyperlink>
      <w:r>
        <w:rPr>
          <w:rStyle w:val="s0"/>
        </w:rPr>
        <w:t xml:space="preserve"> (далее -</w:t>
      </w:r>
      <w:r>
        <w:rPr>
          <w:rStyle w:val="s0"/>
        </w:rPr>
        <w:t xml:space="preserve">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w:t>
      </w:r>
      <w:r>
        <w:rPr>
          <w:rStyle w:val="s0"/>
        </w:rPr>
        <w:t xml:space="preserve">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w:t>
      </w:r>
      <w:hyperlink r:id="rId7672" w:history="1">
        <w:r>
          <w:rPr>
            <w:rStyle w:val="a4"/>
            <w:color w:val="0000FF"/>
            <w:u w:val="single"/>
          </w:rPr>
          <w:t>Законом</w:t>
        </w:r>
      </w:hyperlink>
      <w:r>
        <w:rPr>
          <w:rStyle w:val="s0"/>
        </w:rPr>
        <w:t xml:space="preserve"> Республики Казахстан «Об особо охраняемых природных территориях».</w:t>
      </w:r>
    </w:p>
    <w:p w:rsidR="00000000" w:rsidRDefault="003D1D4C">
      <w:pPr>
        <w:pStyle w:val="pji"/>
      </w:pPr>
      <w:r>
        <w:rPr>
          <w:rStyle w:val="s3"/>
        </w:rPr>
        <w:t xml:space="preserve">Статья дополнена пунктом 1-1 в соответствии с </w:t>
      </w:r>
      <w:hyperlink r:id="rId7673" w:anchor="sub_id=508" w:history="1">
        <w:r>
          <w:rPr>
            <w:rStyle w:val="a4"/>
            <w:i/>
            <w:iCs/>
            <w:color w:val="0000FF"/>
            <w:u w:val="single"/>
          </w:rPr>
          <w:t>Законом</w:t>
        </w:r>
      </w:hyperlink>
      <w:r>
        <w:rPr>
          <w:rStyle w:val="s3"/>
        </w:rPr>
        <w:t xml:space="preserve"> РК от 26.12.12 г. № 61-V (введено в действие с 1 январ</w:t>
      </w:r>
      <w:r>
        <w:rPr>
          <w:rStyle w:val="s3"/>
        </w:rPr>
        <w:t>я 2013 г.)</w:t>
      </w:r>
    </w:p>
    <w:p w:rsidR="00000000" w:rsidRDefault="003D1D4C">
      <w:pPr>
        <w:pStyle w:val="pj"/>
      </w:pPr>
      <w:r>
        <w:rPr>
          <w:rStyle w:val="s0"/>
        </w:rPr>
        <w:t>1-1.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настоящего Кодекса, вн</w:t>
      </w:r>
      <w:r>
        <w:rPr>
          <w:rStyle w:val="s0"/>
        </w:rPr>
        <w:t>е зависимости от целевого назначения земельных участков и их принадлежности к какой-либо категории земель.</w:t>
      </w:r>
    </w:p>
    <w:p w:rsidR="00000000" w:rsidRDefault="003D1D4C">
      <w:pPr>
        <w:pStyle w:val="pj"/>
      </w:pPr>
      <w:r>
        <w:rPr>
          <w:rStyle w:val="s0"/>
        </w:rPr>
        <w:t>2. Природоохранные организации ежеквартально не позднее 15 числа месяца, следующего за отчетным кварталом, представляют налоговым органам по месту св</w:t>
      </w:r>
      <w:r>
        <w:rPr>
          <w:rStyle w:val="s0"/>
        </w:rPr>
        <w:t xml:space="preserve">оего нахождения сведения о плательщиках платы и объектах обложения по </w:t>
      </w:r>
      <w:hyperlink r:id="rId7674" w:anchor="sub_id=9" w:history="1">
        <w:r>
          <w:rPr>
            <w:rStyle w:val="a4"/>
            <w:color w:val="0000FF"/>
            <w:u w:val="single"/>
          </w:rPr>
          <w:t>форме</w:t>
        </w:r>
      </w:hyperlink>
      <w:r>
        <w:rPr>
          <w:rStyle w:val="s0"/>
        </w:rPr>
        <w:t xml:space="preserve">, установленной уполномоченным органом. </w:t>
      </w:r>
    </w:p>
    <w:p w:rsidR="00000000" w:rsidRDefault="003D1D4C">
      <w:pPr>
        <w:pStyle w:val="pj"/>
      </w:pPr>
      <w:r>
        <w:t> </w:t>
      </w:r>
    </w:p>
    <w:p w:rsidR="00000000" w:rsidRDefault="003D1D4C">
      <w:pPr>
        <w:pStyle w:val="pj"/>
        <w:ind w:left="1200" w:hanging="800"/>
      </w:pPr>
      <w:bookmarkStart w:id="886" w:name="SUB5090000"/>
      <w:bookmarkEnd w:id="886"/>
      <w:r>
        <w:rPr>
          <w:rStyle w:val="s1"/>
        </w:rPr>
        <w:t>Статья 509. Плательщики платы</w:t>
      </w:r>
    </w:p>
    <w:p w:rsidR="00000000" w:rsidRDefault="003D1D4C">
      <w:pPr>
        <w:pStyle w:val="pj"/>
      </w:pPr>
      <w:r>
        <w:rPr>
          <w:rStyle w:val="s0"/>
        </w:rPr>
        <w:t>1. Плательщиками платы являют</w:t>
      </w:r>
      <w:r>
        <w:rPr>
          <w:rStyle w:val="s0"/>
        </w:rPr>
        <w:t xml:space="preserve">ся физические и юридические лица, использующие особо охраняемые природные территории Республики Казахстан. </w:t>
      </w:r>
    </w:p>
    <w:p w:rsidR="00000000" w:rsidRDefault="003D1D4C">
      <w:pPr>
        <w:pStyle w:val="pj"/>
      </w:pPr>
      <w:r>
        <w:rPr>
          <w:rStyle w:val="s0"/>
        </w:rPr>
        <w:t>2. Не являются плательщиками платы:</w:t>
      </w:r>
    </w:p>
    <w:p w:rsidR="00000000" w:rsidRDefault="003D1D4C">
      <w:pPr>
        <w:pStyle w:val="pj"/>
      </w:pPr>
      <w:r>
        <w:rPr>
          <w:rStyle w:val="s0"/>
        </w:rPr>
        <w:t xml:space="preserve">физические лица, постоянно проживающие в населенных пунктах и (или) имеющие дачные участки, которые расположены </w:t>
      </w:r>
      <w:r>
        <w:rPr>
          <w:rStyle w:val="s0"/>
        </w:rPr>
        <w:t>в границах особо охраняемых природных территорий;</w:t>
      </w:r>
    </w:p>
    <w:p w:rsidR="00000000" w:rsidRDefault="003D1D4C">
      <w:pPr>
        <w:pStyle w:val="pj"/>
      </w:pPr>
      <w:r>
        <w:rPr>
          <w:rStyle w:val="s0"/>
        </w:rPr>
        <w:t xml:space="preserve">природоохранные организации, определенные </w:t>
      </w:r>
      <w:hyperlink r:id="rId7675" w:anchor="sub_id=110014" w:history="1">
        <w:r>
          <w:rPr>
            <w:rStyle w:val="a4"/>
            <w:color w:val="0000FF"/>
            <w:u w:val="single"/>
          </w:rPr>
          <w:t>Законом</w:t>
        </w:r>
      </w:hyperlink>
      <w:r>
        <w:rPr>
          <w:rStyle w:val="s0"/>
        </w:rPr>
        <w:t xml:space="preserve"> Республики Казахстан «Об особо охраняемых природных территориях».</w:t>
      </w:r>
    </w:p>
    <w:p w:rsidR="00000000" w:rsidRDefault="003D1D4C">
      <w:pPr>
        <w:pStyle w:val="pj"/>
      </w:pPr>
      <w:r>
        <w:t> </w:t>
      </w:r>
    </w:p>
    <w:p w:rsidR="00000000" w:rsidRDefault="003D1D4C">
      <w:pPr>
        <w:pStyle w:val="pj"/>
        <w:ind w:left="1200" w:hanging="800"/>
      </w:pPr>
      <w:bookmarkStart w:id="887" w:name="SUB5100000"/>
      <w:bookmarkEnd w:id="887"/>
      <w:r>
        <w:rPr>
          <w:rStyle w:val="s1"/>
        </w:rPr>
        <w:t>Статья 510. Ставки платы</w:t>
      </w:r>
    </w:p>
    <w:p w:rsidR="00000000" w:rsidRDefault="003D1D4C">
      <w:pPr>
        <w:pStyle w:val="pji"/>
      </w:pPr>
      <w:r>
        <w:rPr>
          <w:rStyle w:val="s3"/>
        </w:rPr>
        <w:t xml:space="preserve">Пункт 1 изложен в редакции </w:t>
      </w:r>
      <w:hyperlink r:id="rId7676" w:anchor="sub_id=3159" w:history="1">
        <w:r>
          <w:rPr>
            <w:rStyle w:val="a4"/>
            <w:i/>
            <w:iCs/>
            <w:color w:val="0000FF"/>
            <w:u w:val="single"/>
          </w:rPr>
          <w:t>Закона</w:t>
        </w:r>
      </w:hyperlink>
      <w:r>
        <w:rPr>
          <w:rStyle w:val="s3"/>
        </w:rPr>
        <w:t xml:space="preserve"> РК от 16.11.09 г. № 200-IV (введено в действие с 1 января 2010 г.) (</w:t>
      </w:r>
      <w:hyperlink r:id="rId7677" w:anchor="sub_id=5100000" w:history="1">
        <w:r>
          <w:rPr>
            <w:rStyle w:val="a4"/>
            <w:i/>
            <w:iCs/>
            <w:color w:val="0000FF"/>
            <w:u w:val="single"/>
          </w:rPr>
          <w:t>см. стар. ред.</w:t>
        </w:r>
      </w:hyperlink>
      <w:r>
        <w:rPr>
          <w:rStyle w:val="s3"/>
        </w:rPr>
        <w:t>)</w:t>
      </w:r>
    </w:p>
    <w:p w:rsidR="00000000" w:rsidRDefault="003D1D4C">
      <w:pPr>
        <w:pStyle w:val="pj"/>
      </w:pPr>
      <w:r>
        <w:rPr>
          <w:rStyle w:val="s0"/>
        </w:rPr>
        <w:t xml:space="preserve">1. Ставка платы за использование особо охраняемых природных территорий республиканского значения определяется из расчета 0,1 </w:t>
      </w:r>
      <w:hyperlink r:id="rId7678" w:history="1">
        <w:r>
          <w:rPr>
            <w:rStyle w:val="a4"/>
            <w:color w:val="0000FF"/>
            <w:u w:val="single"/>
          </w:rPr>
          <w:t>месячного расчетного показателя</w:t>
        </w:r>
      </w:hyperlink>
      <w:r>
        <w:rPr>
          <w:rStyle w:val="s0"/>
        </w:rPr>
        <w:t>, установленного законом о республиканском бюджете (далее по тексту настоящей статьи - МРП) и действующего на 1 января соответствующего финансового года, в котором возникнет необходимость использования особо охраняемых природ</w:t>
      </w:r>
      <w:r>
        <w:rPr>
          <w:rStyle w:val="s0"/>
        </w:rPr>
        <w:t>ных территорий, за каждый день пребывания на особо охраняемой природной территории.</w:t>
      </w:r>
    </w:p>
    <w:p w:rsidR="00000000" w:rsidRDefault="003D1D4C">
      <w:pPr>
        <w:pStyle w:val="pji"/>
      </w:pPr>
      <w:r>
        <w:rPr>
          <w:rStyle w:val="s3"/>
        </w:rPr>
        <w:t xml:space="preserve">В пункт 2 внесены изменения в соответствии с </w:t>
      </w:r>
      <w:hyperlink r:id="rId7679" w:anchor="sub_id=3159" w:history="1">
        <w:r>
          <w:rPr>
            <w:rStyle w:val="a4"/>
            <w:i/>
            <w:iCs/>
            <w:color w:val="0000FF"/>
            <w:u w:val="single"/>
          </w:rPr>
          <w:t>Законом</w:t>
        </w:r>
      </w:hyperlink>
      <w:r>
        <w:rPr>
          <w:rStyle w:val="s3"/>
        </w:rPr>
        <w:t xml:space="preserve"> РК от 16.11.09 г. № 200-IV (введены в</w:t>
      </w:r>
      <w:r>
        <w:rPr>
          <w:rStyle w:val="s3"/>
        </w:rPr>
        <w:t xml:space="preserve"> действие с 1 января 2010 г.) (</w:t>
      </w:r>
      <w:hyperlink r:id="rId7680" w:anchor="sub_id=5100200" w:history="1">
        <w:r>
          <w:rPr>
            <w:rStyle w:val="a4"/>
            <w:i/>
            <w:iCs/>
            <w:color w:val="0000FF"/>
            <w:u w:val="single"/>
          </w:rPr>
          <w:t>см. стар. ред.</w:t>
        </w:r>
      </w:hyperlink>
      <w:r>
        <w:rPr>
          <w:rStyle w:val="s3"/>
        </w:rPr>
        <w:t>)</w:t>
      </w:r>
    </w:p>
    <w:p w:rsidR="00000000" w:rsidRDefault="003D1D4C">
      <w:pPr>
        <w:pStyle w:val="pj"/>
      </w:pPr>
      <w:r>
        <w:rPr>
          <w:rStyle w:val="s0"/>
        </w:rPr>
        <w:t xml:space="preserve">2. </w:t>
      </w:r>
      <w:hyperlink r:id="rId7681" w:history="1">
        <w:r>
          <w:rPr>
            <w:rStyle w:val="a4"/>
            <w:color w:val="0000FF"/>
            <w:u w:val="single"/>
          </w:rPr>
          <w:t>Ставки платы</w:t>
        </w:r>
      </w:hyperlink>
      <w:r>
        <w:rPr>
          <w:rStyle w:val="s0"/>
        </w:rPr>
        <w:t xml:space="preserve"> за использование особо охраняемых природ</w:t>
      </w:r>
      <w:r>
        <w:rPr>
          <w:rStyle w:val="s0"/>
        </w:rPr>
        <w:t xml:space="preserve">ных территорий местного значения устанавливаются местными представительными органами </w:t>
      </w:r>
      <w:r>
        <w:t>областей, городов республиканского значения и столицы</w:t>
      </w:r>
      <w:r>
        <w:rPr>
          <w:rStyle w:val="s0"/>
        </w:rPr>
        <w:t xml:space="preserve"> по представлению местных исполнительных органов областей, городов республиканского значения и столицы.</w:t>
      </w:r>
    </w:p>
    <w:p w:rsidR="00000000" w:rsidRDefault="003D1D4C">
      <w:pPr>
        <w:pStyle w:val="pj"/>
      </w:pPr>
      <w:r>
        <w:t> </w:t>
      </w:r>
    </w:p>
    <w:p w:rsidR="00000000" w:rsidRDefault="003D1D4C">
      <w:pPr>
        <w:pStyle w:val="pj"/>
        <w:ind w:left="1200" w:hanging="800"/>
      </w:pPr>
      <w:bookmarkStart w:id="888" w:name="SUB5110000"/>
      <w:bookmarkEnd w:id="888"/>
      <w:r>
        <w:rPr>
          <w:rStyle w:val="s1"/>
        </w:rPr>
        <w:t xml:space="preserve">Статья 511. </w:t>
      </w:r>
      <w:r>
        <w:rPr>
          <w:rStyle w:val="s1"/>
        </w:rPr>
        <w:t>Порядок исчисления и уплаты</w:t>
      </w:r>
    </w:p>
    <w:p w:rsidR="00000000" w:rsidRDefault="003D1D4C">
      <w:pPr>
        <w:pStyle w:val="pj"/>
      </w:pPr>
      <w:r>
        <w:rPr>
          <w:rStyle w:val="s0"/>
        </w:rPr>
        <w:t xml:space="preserve">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p>
    <w:p w:rsidR="00000000" w:rsidRDefault="003D1D4C">
      <w:pPr>
        <w:pStyle w:val="pj"/>
      </w:pPr>
      <w:r>
        <w:rPr>
          <w:rStyle w:val="s0"/>
        </w:rPr>
        <w:t>Физические</w:t>
      </w:r>
      <w:r>
        <w:rPr>
          <w:rStyle w:val="s0"/>
        </w:rPr>
        <w:t xml:space="preserve"> и юридические лица - собственники земельных участков и землепользователи в границах особо охраняемых природных территорий вносят плату при:</w:t>
      </w:r>
    </w:p>
    <w:p w:rsidR="00000000" w:rsidRDefault="003D1D4C">
      <w:pPr>
        <w:pStyle w:val="pj"/>
      </w:pPr>
      <w:r>
        <w:rPr>
          <w:rStyle w:val="s0"/>
        </w:rPr>
        <w:t>1) использовании работников - за каждого работника;</w:t>
      </w:r>
    </w:p>
    <w:p w:rsidR="00000000" w:rsidRDefault="003D1D4C">
      <w:pPr>
        <w:pStyle w:val="pj"/>
      </w:pPr>
      <w:r>
        <w:rPr>
          <w:rStyle w:val="s0"/>
        </w:rPr>
        <w:t>2) наличии на особо охраняемой природной территории стационарны</w:t>
      </w:r>
      <w:r>
        <w:rPr>
          <w:rStyle w:val="s0"/>
        </w:rPr>
        <w:t>х учреждений лечения, отдыха, спортивно-оздоровительных учреждений - за каждое физическое лицо, пребывающее в таких учреждениях. При представлении физическим лицом подтверждающего документа об уплате суммы платы повторно плата не взимается.</w:t>
      </w:r>
    </w:p>
    <w:p w:rsidR="00000000" w:rsidRDefault="003D1D4C">
      <w:pPr>
        <w:pStyle w:val="pj"/>
      </w:pPr>
      <w:r>
        <w:rPr>
          <w:rStyle w:val="s0"/>
        </w:rPr>
        <w:t>2. Использовани</w:t>
      </w:r>
      <w:r>
        <w:rPr>
          <w:rStyle w:val="s0"/>
        </w:rPr>
        <w:t>е особо охраняемых природных территорий плательщиками платы допускается только при наличии у них подтверждающих документов об оплате.</w:t>
      </w:r>
    </w:p>
    <w:p w:rsidR="00000000" w:rsidRDefault="003D1D4C">
      <w:pPr>
        <w:pStyle w:val="pj"/>
      </w:pPr>
      <w:r>
        <w:rPr>
          <w:rStyle w:val="s0"/>
        </w:rPr>
        <w:t xml:space="preserve">3. Сумма платы уплачивается по месту нахождения особо охраняемой природной территории. </w:t>
      </w:r>
    </w:p>
    <w:p w:rsidR="00000000" w:rsidRDefault="003D1D4C">
      <w:pPr>
        <w:pStyle w:val="pji"/>
      </w:pPr>
      <w:r>
        <w:rPr>
          <w:rStyle w:val="s3"/>
        </w:rPr>
        <w:t>В пункт 4 внесены изменения в соот</w:t>
      </w:r>
      <w:r>
        <w:rPr>
          <w:rStyle w:val="s3"/>
        </w:rPr>
        <w:t xml:space="preserve">ветствии с </w:t>
      </w:r>
      <w:hyperlink r:id="rId7682"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7683" w:anchor="sub_id=5110400" w:history="1">
        <w:r>
          <w:rPr>
            <w:rStyle w:val="a4"/>
            <w:i/>
            <w:iCs/>
            <w:color w:val="0000FF"/>
            <w:u w:val="single"/>
          </w:rPr>
          <w:t>см.</w:t>
        </w:r>
        <w:r>
          <w:rPr>
            <w:rStyle w:val="a4"/>
            <w:i/>
            <w:iCs/>
            <w:color w:val="0000FF"/>
            <w:u w:val="single"/>
          </w:rPr>
          <w:t xml:space="preserve"> стар. ред.</w:t>
        </w:r>
      </w:hyperlink>
      <w:r>
        <w:rPr>
          <w:rStyle w:val="s3"/>
        </w:rPr>
        <w:t xml:space="preserve">); изложен в редакции </w:t>
      </w:r>
      <w:hyperlink r:id="rId7684" w:anchor="sub_id=511" w:history="1">
        <w:r>
          <w:rPr>
            <w:rStyle w:val="a4"/>
            <w:i/>
            <w:iCs/>
            <w:color w:val="0000FF"/>
            <w:u w:val="single"/>
          </w:rPr>
          <w:t>Закона</w:t>
        </w:r>
      </w:hyperlink>
      <w:r>
        <w:rPr>
          <w:rStyle w:val="s3"/>
        </w:rPr>
        <w:t xml:space="preserve"> РК от 26.12.12 г. № 61-V (введено в действие с 1 января 2013 г.) (</w:t>
      </w:r>
      <w:hyperlink r:id="rId7685" w:anchor="sub_id=5110400" w:history="1">
        <w:r>
          <w:rPr>
            <w:rStyle w:val="a4"/>
            <w:i/>
            <w:iCs/>
            <w:color w:val="0000FF"/>
            <w:u w:val="single"/>
          </w:rPr>
          <w:t>см. стар. ред.</w:t>
        </w:r>
      </w:hyperlink>
      <w:r>
        <w:rPr>
          <w:rStyle w:val="s3"/>
        </w:rPr>
        <w:t xml:space="preserve">); </w:t>
      </w:r>
      <w:hyperlink r:id="rId7686" w:anchor="sub_id=511" w:history="1">
        <w:r>
          <w:rPr>
            <w:rStyle w:val="a4"/>
            <w:i/>
            <w:iCs/>
            <w:color w:val="0000FF"/>
            <w:u w:val="single"/>
          </w:rPr>
          <w:t>Закона</w:t>
        </w:r>
      </w:hyperlink>
      <w:r>
        <w:rPr>
          <w:rStyle w:val="s3"/>
        </w:rPr>
        <w:t xml:space="preserve"> РК от 29.09.14 г. № 239-V (</w:t>
      </w:r>
      <w:hyperlink r:id="rId7687" w:anchor="sub_id=5110400" w:history="1">
        <w:r>
          <w:rPr>
            <w:rStyle w:val="a4"/>
            <w:i/>
            <w:iCs/>
            <w:color w:val="0000FF"/>
            <w:u w:val="single"/>
          </w:rPr>
          <w:t>см. стар. ред.</w:t>
        </w:r>
      </w:hyperlink>
      <w:r>
        <w:rPr>
          <w:rStyle w:val="s3"/>
        </w:rPr>
        <w:t>)</w:t>
      </w:r>
    </w:p>
    <w:p w:rsidR="00000000" w:rsidRDefault="003D1D4C">
      <w:pPr>
        <w:pStyle w:val="pj"/>
      </w:pPr>
      <w:r>
        <w:rPr>
          <w:rStyle w:val="s0"/>
        </w:rPr>
        <w:t>4. Уплата в бюджет суммы платы производится путем перечисления через банки или организации, осуществляющие отдельные виды банковских операций, либо внесения их наличными деньгами на контрольно-пропускных пунктах либо иных специально оборудованных местах, у</w:t>
      </w:r>
      <w:r>
        <w:rPr>
          <w:rStyle w:val="s0"/>
        </w:rPr>
        <w:t xml:space="preserve">станавливаемых природоохранными организациями, определенными законодательным актом Республики Казахстан в области особо охраняемых природных территорий, на основании бланков строгой отчетности по </w:t>
      </w:r>
      <w:hyperlink r:id="rId7688" w:history="1">
        <w:r>
          <w:rPr>
            <w:rStyle w:val="a4"/>
            <w:color w:val="0000FF"/>
            <w:u w:val="single"/>
          </w:rPr>
          <w:t>форме</w:t>
        </w:r>
      </w:hyperlink>
      <w:r>
        <w:rPr>
          <w:rStyle w:val="s0"/>
        </w:rPr>
        <w:t>, установленной уполномоченным органом в области охраны окружающей среды, или чеков контрольно-кассовой машины, терминалов, подтверждающих указанную уплату.</w:t>
      </w:r>
    </w:p>
    <w:p w:rsidR="00000000" w:rsidRDefault="003D1D4C">
      <w:pPr>
        <w:pStyle w:val="pji"/>
      </w:pPr>
      <w:r>
        <w:rPr>
          <w:rStyle w:val="s3"/>
        </w:rPr>
        <w:t xml:space="preserve">В пункт 5 внесены изменения в соответствии с </w:t>
      </w:r>
      <w:hyperlink r:id="rId7689" w:anchor="sub_id=79" w:history="1">
        <w:r>
          <w:rPr>
            <w:rStyle w:val="a4"/>
            <w:i/>
            <w:iCs/>
            <w:color w:val="0000FF"/>
            <w:u w:val="single"/>
          </w:rPr>
          <w:t>Законом</w:t>
        </w:r>
      </w:hyperlink>
      <w:r>
        <w:rPr>
          <w:rStyle w:val="s3"/>
        </w:rPr>
        <w:t xml:space="preserve"> РК от 12.02.09 г. № 133-IV (введен в действие с 1 января 2009 г.) (</w:t>
      </w:r>
      <w:hyperlink r:id="rId7690" w:anchor="sub_id=5110500" w:history="1">
        <w:r>
          <w:rPr>
            <w:rStyle w:val="a4"/>
            <w:i/>
            <w:iCs/>
            <w:color w:val="0000FF"/>
            <w:u w:val="single"/>
          </w:rPr>
          <w:t>см. стар. ред.</w:t>
        </w:r>
      </w:hyperlink>
      <w:r>
        <w:rPr>
          <w:rStyle w:val="s3"/>
        </w:rPr>
        <w:t>)</w:t>
      </w:r>
    </w:p>
    <w:p w:rsidR="00000000" w:rsidRDefault="003D1D4C">
      <w:pPr>
        <w:pStyle w:val="pj"/>
      </w:pPr>
      <w:r>
        <w:rPr>
          <w:rStyle w:val="s0"/>
        </w:rPr>
        <w:t>5. Принятые суммы платы наличными деньгами с</w:t>
      </w:r>
      <w:r>
        <w:rPr>
          <w:rStyle w:val="s0"/>
        </w:rPr>
        <w:t xml:space="preserve">даются природоохранными организациями, определенными </w:t>
      </w:r>
      <w:hyperlink r:id="rId7691" w:anchor="sub_id=110014" w:history="1">
        <w:r>
          <w:rPr>
            <w:rStyle w:val="a4"/>
            <w:color w:val="0000FF"/>
            <w:u w:val="single"/>
          </w:rPr>
          <w:t>Законом</w:t>
        </w:r>
      </w:hyperlink>
      <w:r>
        <w:rPr>
          <w:rStyle w:val="s0"/>
        </w:rPr>
        <w:t xml:space="preserve"> Республики Казахстан «Об особо охраняемых природных территориях», в банки или организации, осуществляющие отдел</w:t>
      </w:r>
      <w:r>
        <w:rPr>
          <w:rStyle w:val="s0"/>
        </w:rPr>
        <w:t xml:space="preserve">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w:t>
      </w:r>
      <w:hyperlink r:id="rId7692" w:history="1">
        <w:r>
          <w:rPr>
            <w:rStyle w:val="a4"/>
            <w:color w:val="0000FF"/>
            <w:u w:val="single"/>
          </w:rPr>
          <w:t>месячного расчетного показателя</w:t>
        </w:r>
      </w:hyperlink>
      <w:r>
        <w:rPr>
          <w:rStyle w:val="s0"/>
        </w:rPr>
        <w:t>, сдача денег осуществляется один раз в три операционных дня со дня, в который был осуществлен прием денег.</w:t>
      </w:r>
    </w:p>
    <w:p w:rsidR="00000000" w:rsidRDefault="003D1D4C">
      <w:pPr>
        <w:pStyle w:val="pj"/>
      </w:pPr>
      <w:r>
        <w:rPr>
          <w:rStyle w:val="s0"/>
        </w:rPr>
        <w:t>6. При уплате физическими лицами суммы платы наличными деньгами на б</w:t>
      </w:r>
      <w:r>
        <w:rPr>
          <w:rStyle w:val="s0"/>
        </w:rPr>
        <w:t xml:space="preserve">ланках строгой отчетности проставляется идентификационный номер природоохранных организаций, определенных </w:t>
      </w:r>
      <w:hyperlink r:id="rId7693" w:anchor="sub_id=110014" w:history="1">
        <w:r>
          <w:rPr>
            <w:rStyle w:val="a4"/>
            <w:color w:val="0000FF"/>
            <w:u w:val="single"/>
          </w:rPr>
          <w:t>Законом</w:t>
        </w:r>
      </w:hyperlink>
      <w:r>
        <w:rPr>
          <w:rStyle w:val="s0"/>
        </w:rPr>
        <w:t xml:space="preserve"> Республики Казахстан «Об особо охраняемых природных террит</w:t>
      </w:r>
      <w:r>
        <w:rPr>
          <w:rStyle w:val="s0"/>
        </w:rPr>
        <w:t>ориях».</w:t>
      </w:r>
    </w:p>
    <w:p w:rsidR="00000000" w:rsidRDefault="003D1D4C">
      <w:pPr>
        <w:pStyle w:val="pj"/>
      </w:pPr>
      <w:r>
        <w:rPr>
          <w:rStyle w:val="s0"/>
        </w:rPr>
        <w:t xml:space="preserve">7. Уплаченные суммы платы возврату не подлежат. </w:t>
      </w:r>
    </w:p>
    <w:p w:rsidR="00000000" w:rsidRDefault="003D1D4C">
      <w:pPr>
        <w:pStyle w:val="pj"/>
      </w:pPr>
      <w:r>
        <w:rPr>
          <w:rStyle w:val="s0"/>
        </w:rPr>
        <w:t xml:space="preserve">8. Уплата платы за пользование ресурсами животного мира и лесными ресурсами на особо охраняемых природных территориях производится в соответствии со </w:t>
      </w:r>
      <w:hyperlink w:anchor="sub5020000" w:history="1">
        <w:r>
          <w:rPr>
            <w:rStyle w:val="a4"/>
            <w:color w:val="0000FF"/>
            <w:u w:val="single"/>
          </w:rPr>
          <w:t>статьями 502</w:t>
        </w:r>
      </w:hyperlink>
      <w:r>
        <w:rPr>
          <w:rStyle w:val="s0"/>
        </w:rPr>
        <w:t xml:space="preserve"> и </w:t>
      </w:r>
      <w:hyperlink w:anchor="sub5070000" w:history="1">
        <w:r>
          <w:rPr>
            <w:rStyle w:val="a4"/>
            <w:color w:val="0000FF"/>
            <w:u w:val="single"/>
          </w:rPr>
          <w:t>507</w:t>
        </w:r>
      </w:hyperlink>
      <w:r>
        <w:rPr>
          <w:rStyle w:val="s0"/>
        </w:rPr>
        <w:t xml:space="preserve"> настоящего Кодекса.</w:t>
      </w:r>
    </w:p>
    <w:p w:rsidR="00000000" w:rsidRDefault="003D1D4C">
      <w:pPr>
        <w:pStyle w:val="pj"/>
      </w:pPr>
      <w:r>
        <w:t> </w:t>
      </w:r>
    </w:p>
    <w:p w:rsidR="00000000" w:rsidRDefault="003D1D4C">
      <w:pPr>
        <w:pStyle w:val="pj"/>
      </w:pPr>
      <w:r>
        <w:t> </w:t>
      </w:r>
    </w:p>
    <w:p w:rsidR="00000000" w:rsidRDefault="003D1D4C">
      <w:pPr>
        <w:pStyle w:val="pc"/>
      </w:pPr>
      <w:bookmarkStart w:id="889" w:name="SUB5120000"/>
      <w:bookmarkEnd w:id="889"/>
      <w:r>
        <w:rPr>
          <w:rStyle w:val="s1"/>
        </w:rPr>
        <w:t>Глава 75. ПЛАТА ЗА ИСПОЛЬЗОВАНИЕ РАДИОЧАСТОТНОГО СПЕКТРА</w:t>
      </w:r>
    </w:p>
    <w:p w:rsidR="00000000" w:rsidRDefault="003D1D4C">
      <w:pPr>
        <w:pStyle w:val="pj"/>
      </w:pPr>
      <w:r>
        <w:t> </w:t>
      </w:r>
    </w:p>
    <w:p w:rsidR="00000000" w:rsidRDefault="003D1D4C">
      <w:pPr>
        <w:pStyle w:val="pj"/>
        <w:ind w:left="1200" w:hanging="800"/>
      </w:pPr>
      <w:r>
        <w:rPr>
          <w:rStyle w:val="s1"/>
        </w:rPr>
        <w:t>Статья 512. Общие положения</w:t>
      </w:r>
    </w:p>
    <w:p w:rsidR="00000000" w:rsidRDefault="003D1D4C">
      <w:pPr>
        <w:pStyle w:val="pj"/>
      </w:pPr>
      <w:r>
        <w:rPr>
          <w:rStyle w:val="s0"/>
        </w:rPr>
        <w:t xml:space="preserve">1. Плата за использование радиочастотного спектра (далее - плата) взимается за выделенные уполномоченным государственным органом в области связи номиналы (полосы, диапазоны) радиочастотного спектра (далее - номиналы радиочастотного спектра). </w:t>
      </w:r>
    </w:p>
    <w:p w:rsidR="00000000" w:rsidRDefault="003D1D4C">
      <w:pPr>
        <w:pStyle w:val="pj"/>
      </w:pPr>
      <w:r>
        <w:rPr>
          <w:rStyle w:val="s0"/>
        </w:rPr>
        <w:t>2. Право испо</w:t>
      </w:r>
      <w:r>
        <w:rPr>
          <w:rStyle w:val="s0"/>
        </w:rPr>
        <w:t xml:space="preserve">льзования радиочастотного спектра удостоверяется разрешительными документами, выданными уполномоченным государственным органом в области связи в порядке, установленном </w:t>
      </w:r>
      <w:hyperlink r:id="rId7694" w:anchor="sub_id=120500" w:history="1">
        <w:r>
          <w:rPr>
            <w:rStyle w:val="a4"/>
            <w:color w:val="0000FF"/>
            <w:u w:val="single"/>
          </w:rPr>
          <w:t>закон</w:t>
        </w:r>
        <w:r>
          <w:rPr>
            <w:rStyle w:val="a4"/>
            <w:color w:val="0000FF"/>
            <w:u w:val="single"/>
          </w:rPr>
          <w:t>одательством</w:t>
        </w:r>
      </w:hyperlink>
      <w:r>
        <w:rPr>
          <w:rStyle w:val="s0"/>
        </w:rPr>
        <w:t xml:space="preserve"> Республики Казахстан. </w:t>
      </w:r>
    </w:p>
    <w:p w:rsidR="00000000" w:rsidRDefault="003D1D4C">
      <w:pPr>
        <w:pStyle w:val="pji"/>
      </w:pPr>
      <w:r>
        <w:rPr>
          <w:rStyle w:val="s3"/>
        </w:rPr>
        <w:t xml:space="preserve">В пункт 3 внесены изменения в соответствии с </w:t>
      </w:r>
      <w:hyperlink r:id="rId7695" w:anchor="sub_id=512" w:history="1">
        <w:r>
          <w:rPr>
            <w:rStyle w:val="a4"/>
            <w:i/>
            <w:iCs/>
            <w:color w:val="0000FF"/>
            <w:u w:val="single"/>
          </w:rPr>
          <w:t>Законом</w:t>
        </w:r>
      </w:hyperlink>
      <w:r>
        <w:rPr>
          <w:rStyle w:val="s3"/>
        </w:rPr>
        <w:t xml:space="preserve"> РК от 18.01.12 г. № 546-IV (введены в действие с 1 января 2013 г.) (</w:t>
      </w:r>
      <w:hyperlink r:id="rId7696" w:anchor="sub_id=5120300" w:history="1">
        <w:r>
          <w:rPr>
            <w:rStyle w:val="a4"/>
            <w:i/>
            <w:iCs/>
            <w:color w:val="0000FF"/>
            <w:u w:val="single"/>
          </w:rPr>
          <w:t>см. стар. ред.</w:t>
        </w:r>
      </w:hyperlink>
      <w:r>
        <w:rPr>
          <w:rStyle w:val="s3"/>
        </w:rPr>
        <w:t>)</w:t>
      </w:r>
    </w:p>
    <w:p w:rsidR="00000000" w:rsidRDefault="003D1D4C">
      <w:pPr>
        <w:pStyle w:val="pj"/>
      </w:pPr>
      <w:r>
        <w:rPr>
          <w:rStyle w:val="s0"/>
        </w:rPr>
        <w:t xml:space="preserve">3. Распределение номиналов радиочастотного спектра может проводиться на конкурсной основе в соответствии с </w:t>
      </w:r>
      <w:hyperlink r:id="rId7697" w:anchor="sub_id=120300" w:history="1">
        <w:r>
          <w:rPr>
            <w:rStyle w:val="a4"/>
            <w:color w:val="0000FF"/>
            <w:u w:val="single"/>
          </w:rPr>
          <w:t>законодательством</w:t>
        </w:r>
      </w:hyperlink>
      <w:r>
        <w:rPr>
          <w:rStyle w:val="s0"/>
        </w:rPr>
        <w:t xml:space="preserve"> Республики Казахстан. </w:t>
      </w:r>
    </w:p>
    <w:p w:rsidR="00000000" w:rsidRDefault="003D1D4C">
      <w:pPr>
        <w:pStyle w:val="pj"/>
      </w:pPr>
      <w:r>
        <w:rPr>
          <w:rStyle w:val="s0"/>
        </w:rPr>
        <w:t>В целях обеспечения трансляции теле-, радиоканалов свободного доступа на всей территории Республики Казахстан национальному оператор</w:t>
      </w:r>
      <w:r>
        <w:rPr>
          <w:rStyle w:val="s0"/>
        </w:rPr>
        <w:t>у телерадиовещания выделяются номиналы радиочастотного спектра без проведения конкурса.</w:t>
      </w:r>
    </w:p>
    <w:p w:rsidR="00000000" w:rsidRDefault="003D1D4C">
      <w:pPr>
        <w:pStyle w:val="pj"/>
      </w:pPr>
      <w:r>
        <w:rPr>
          <w:rStyle w:val="s0"/>
        </w:rPr>
        <w:t xml:space="preserve">При этом победитель по итогам конкурса вносит в государственный бюджет разовую плату в порядке и размерах, установленных </w:t>
      </w:r>
      <w:hyperlink r:id="rId7698" w:anchor="sub_id=10000" w:history="1">
        <w:r>
          <w:rPr>
            <w:rStyle w:val="a4"/>
            <w:color w:val="0000FF"/>
            <w:u w:val="single"/>
          </w:rPr>
          <w:t>законодательством</w:t>
        </w:r>
      </w:hyperlink>
      <w:r>
        <w:rPr>
          <w:rStyle w:val="s0"/>
        </w:rPr>
        <w:t xml:space="preserve"> Республики Казахстан. </w:t>
      </w:r>
    </w:p>
    <w:p w:rsidR="00000000" w:rsidRDefault="003D1D4C">
      <w:pPr>
        <w:pStyle w:val="pj"/>
      </w:pPr>
      <w:r>
        <w:rPr>
          <w:rStyle w:val="s0"/>
        </w:rPr>
        <w:t xml:space="preserve">4. Суммы разовой платы, подлежащие уплате в бюджет в соответствии с </w:t>
      </w:r>
      <w:r>
        <w:t>пунктом 3</w:t>
      </w:r>
      <w:r>
        <w:rPr>
          <w:rStyle w:val="s0"/>
        </w:rPr>
        <w:t xml:space="preserve"> настоящей статьи, не засчитываются в счет платы.</w:t>
      </w:r>
    </w:p>
    <w:p w:rsidR="00000000" w:rsidRDefault="003D1D4C">
      <w:pPr>
        <w:pStyle w:val="pji"/>
      </w:pPr>
      <w:hyperlink r:id="rId7699" w:history="1">
        <w:r>
          <w:rPr>
            <w:rStyle w:val="a4"/>
            <w:rFonts w:ascii="Wingdings" w:hAnsi="Wingdings"/>
            <w:i/>
            <w:iCs/>
            <w:color w:val="0000FF"/>
            <w:u w:val="single"/>
          </w:rPr>
          <w:t>*</w:t>
        </w:r>
      </w:hyperlink>
    </w:p>
    <w:p w:rsidR="00000000" w:rsidRDefault="003D1D4C">
      <w:pPr>
        <w:pStyle w:val="pji"/>
      </w:pPr>
      <w:r>
        <w:rPr>
          <w:rStyle w:val="s3"/>
        </w:rPr>
        <w:t xml:space="preserve">Пункт 5 изложен в редакции </w:t>
      </w:r>
      <w:hyperlink r:id="rId7700" w:anchor="sub_id=512" w:history="1">
        <w:r>
          <w:rPr>
            <w:rStyle w:val="a4"/>
            <w:i/>
            <w:iCs/>
            <w:color w:val="0000FF"/>
            <w:u w:val="single"/>
          </w:rPr>
          <w:t>Закона</w:t>
        </w:r>
      </w:hyperlink>
      <w:r>
        <w:rPr>
          <w:rStyle w:val="s3"/>
        </w:rPr>
        <w:t xml:space="preserve"> РК от 21.07.11 г. № 467-IV (введены в действие с 1 января 2012 г.) (</w:t>
      </w:r>
      <w:hyperlink r:id="rId7701" w:anchor="sub_id=5120500" w:history="1">
        <w:r>
          <w:rPr>
            <w:rStyle w:val="a4"/>
            <w:i/>
            <w:iCs/>
            <w:color w:val="0000FF"/>
            <w:u w:val="single"/>
          </w:rPr>
          <w:t>см. стар. ред.</w:t>
        </w:r>
      </w:hyperlink>
      <w:r>
        <w:rPr>
          <w:rStyle w:val="s3"/>
        </w:rPr>
        <w:t>)</w:t>
      </w:r>
    </w:p>
    <w:p w:rsidR="00000000" w:rsidRDefault="003D1D4C">
      <w:pPr>
        <w:pStyle w:val="pj"/>
      </w:pPr>
      <w:r>
        <w:rPr>
          <w:rStyle w:val="s0"/>
        </w:rPr>
        <w:t>5. Территориальные уполномоченные государственные органы в области связи представляют налоговым органам по месту своего нахождения сведения о плательщиках и суммах платы, а также об объектах обложения по форме, уст</w:t>
      </w:r>
      <w:r>
        <w:rPr>
          <w:rStyle w:val="s0"/>
        </w:rPr>
        <w:t>ановленной уполномоченным органом, в следующие сроки:</w:t>
      </w:r>
    </w:p>
    <w:p w:rsidR="00000000" w:rsidRDefault="003D1D4C">
      <w:pPr>
        <w:pStyle w:val="pj"/>
      </w:pPr>
      <w:r>
        <w:rPr>
          <w:rStyle w:val="s0"/>
        </w:rPr>
        <w:t xml:space="preserve">1) в случае, установленном </w:t>
      </w:r>
      <w:hyperlink w:anchor="sub5150300" w:history="1">
        <w:r>
          <w:rPr>
            <w:rStyle w:val="a4"/>
            <w:color w:val="0000FF"/>
            <w:u w:val="single"/>
          </w:rPr>
          <w:t>пунктом 3 статьи 515</w:t>
        </w:r>
      </w:hyperlink>
      <w:r>
        <w:rPr>
          <w:rStyle w:val="s0"/>
        </w:rPr>
        <w:t xml:space="preserve"> настоящего Кодекса, - не позднее 25 февраля налогового периода;</w:t>
      </w:r>
    </w:p>
    <w:p w:rsidR="00000000" w:rsidRDefault="003D1D4C">
      <w:pPr>
        <w:pStyle w:val="pj"/>
      </w:pPr>
      <w:r>
        <w:rPr>
          <w:rStyle w:val="s0"/>
        </w:rPr>
        <w:t xml:space="preserve">2) в случае, установленном </w:t>
      </w:r>
      <w:hyperlink w:anchor="sub5150400" w:history="1">
        <w:r>
          <w:rPr>
            <w:rStyle w:val="a4"/>
            <w:color w:val="0000FF"/>
            <w:u w:val="single"/>
          </w:rPr>
          <w:t>пунктом 4 статьи 515</w:t>
        </w:r>
      </w:hyperlink>
      <w:r>
        <w:rPr>
          <w:rStyle w:val="s0"/>
        </w:rPr>
        <w:t xml:space="preserve">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p w:rsidR="00000000" w:rsidRDefault="003D1D4C">
      <w:pPr>
        <w:pStyle w:val="pj"/>
      </w:pPr>
      <w:r>
        <w:t> </w:t>
      </w:r>
    </w:p>
    <w:p w:rsidR="00000000" w:rsidRDefault="003D1D4C">
      <w:pPr>
        <w:pStyle w:val="pj"/>
        <w:ind w:left="1200" w:hanging="800"/>
      </w:pPr>
      <w:bookmarkStart w:id="890" w:name="SUB5130000"/>
      <w:bookmarkEnd w:id="890"/>
      <w:r>
        <w:rPr>
          <w:rStyle w:val="s1"/>
        </w:rPr>
        <w:t>Статья 513. Плательщики платы</w:t>
      </w:r>
    </w:p>
    <w:p w:rsidR="00000000" w:rsidRDefault="003D1D4C">
      <w:pPr>
        <w:pStyle w:val="pji"/>
      </w:pPr>
      <w:r>
        <w:rPr>
          <w:rStyle w:val="s3"/>
        </w:rPr>
        <w:t xml:space="preserve">Пункт 1 изложен в редакции </w:t>
      </w:r>
      <w:hyperlink r:id="rId7702" w:anchor="sub_id=3160" w:history="1">
        <w:r>
          <w:rPr>
            <w:rStyle w:val="a4"/>
            <w:i/>
            <w:iCs/>
            <w:color w:val="0000FF"/>
            <w:u w:val="single"/>
          </w:rPr>
          <w:t>Закона</w:t>
        </w:r>
      </w:hyperlink>
      <w:r>
        <w:rPr>
          <w:rStyle w:val="s3"/>
        </w:rPr>
        <w:t xml:space="preserve"> РК от 16.11.09 г. № 200-IV (введено в действие с 1 января 2010 г.) (</w:t>
      </w:r>
      <w:hyperlink r:id="rId7703" w:anchor="sub_id=5130000" w:history="1">
        <w:r>
          <w:rPr>
            <w:rStyle w:val="a4"/>
            <w:i/>
            <w:iCs/>
            <w:color w:val="0000FF"/>
            <w:u w:val="single"/>
          </w:rPr>
          <w:t>см. стар. ред.</w:t>
        </w:r>
      </w:hyperlink>
      <w:r>
        <w:rPr>
          <w:rStyle w:val="s3"/>
        </w:rPr>
        <w:t xml:space="preserve">); внесены изменения в соответствии с </w:t>
      </w:r>
      <w:hyperlink r:id="rId7704" w:anchor="sub_id=513" w:history="1">
        <w:r>
          <w:rPr>
            <w:rStyle w:val="a4"/>
            <w:i/>
            <w:iCs/>
            <w:color w:val="0000FF"/>
            <w:u w:val="single"/>
          </w:rPr>
          <w:t>Законом</w:t>
        </w:r>
      </w:hyperlink>
      <w:r>
        <w:rPr>
          <w:rStyle w:val="s3"/>
        </w:rPr>
        <w:t xml:space="preserve"> РК от 18.01.12 г. № 546-IV (введены в действие с 1 января 2013 г.) (</w:t>
      </w:r>
      <w:hyperlink r:id="rId7705" w:anchor="sub_id=5130000" w:history="1">
        <w:r>
          <w:rPr>
            <w:rStyle w:val="a4"/>
            <w:i/>
            <w:iCs/>
            <w:color w:val="0000FF"/>
            <w:u w:val="single"/>
          </w:rPr>
          <w:t>см. стар. ред.</w:t>
        </w:r>
      </w:hyperlink>
      <w:r>
        <w:rPr>
          <w:rStyle w:val="s3"/>
        </w:rPr>
        <w:t xml:space="preserve">); изложен в редакции </w:t>
      </w:r>
      <w:hyperlink r:id="rId7706" w:anchor="sub_id=513" w:history="1">
        <w:r>
          <w:rPr>
            <w:rStyle w:val="a4"/>
            <w:i/>
            <w:iCs/>
            <w:color w:val="0000FF"/>
            <w:u w:val="single"/>
          </w:rPr>
          <w:t>Закона</w:t>
        </w:r>
      </w:hyperlink>
      <w:r>
        <w:rPr>
          <w:rStyle w:val="s3"/>
        </w:rPr>
        <w:t xml:space="preserve"> РК от 26.12.12 г. № 61-V (введено в действие с 1 января 2010 г.) (</w:t>
      </w:r>
      <w:hyperlink r:id="rId7707" w:anchor="sub_id=5130000" w:history="1">
        <w:r>
          <w:rPr>
            <w:rStyle w:val="a4"/>
            <w:i/>
            <w:iCs/>
            <w:color w:val="0000FF"/>
            <w:u w:val="single"/>
          </w:rPr>
          <w:t>см. стар. ред.</w:t>
        </w:r>
      </w:hyperlink>
      <w:r>
        <w:rPr>
          <w:rStyle w:val="s3"/>
        </w:rPr>
        <w:t>)</w:t>
      </w:r>
    </w:p>
    <w:p w:rsidR="00000000" w:rsidRDefault="003D1D4C">
      <w:pPr>
        <w:pStyle w:val="pj"/>
      </w:pPr>
      <w:r>
        <w:rPr>
          <w:rStyle w:val="s0"/>
        </w:rPr>
        <w:t>1. Плательщиками платы являются физические и юридические лица, получившие в установленном законодательным актом Республики Казахстан порядке право использования радиочастотного спектра.</w:t>
      </w:r>
    </w:p>
    <w:p w:rsidR="00000000" w:rsidRDefault="003D1D4C">
      <w:pPr>
        <w:pStyle w:val="pji"/>
      </w:pPr>
      <w:r>
        <w:rPr>
          <w:rStyle w:val="s3"/>
        </w:rPr>
        <w:t>Статья допо</w:t>
      </w:r>
      <w:r>
        <w:rPr>
          <w:rStyle w:val="s3"/>
        </w:rPr>
        <w:t xml:space="preserve">лнена пунктом 1-1 в соответствии с </w:t>
      </w:r>
      <w:hyperlink r:id="rId7708" w:anchor="sub_id=513" w:history="1">
        <w:r>
          <w:rPr>
            <w:rStyle w:val="a4"/>
            <w:i/>
            <w:iCs/>
            <w:color w:val="0000FF"/>
            <w:u w:val="single"/>
          </w:rPr>
          <w:t>Законом</w:t>
        </w:r>
      </w:hyperlink>
      <w:r>
        <w:rPr>
          <w:rStyle w:val="s3"/>
        </w:rPr>
        <w:t xml:space="preserve"> РК от 26.12.12 г. № 61-V (введено в действие с 1 января 2010 г.)</w:t>
      </w:r>
    </w:p>
    <w:p w:rsidR="00000000" w:rsidRDefault="003D1D4C">
      <w:pPr>
        <w:pStyle w:val="pj"/>
      </w:pPr>
      <w:r>
        <w:rPr>
          <w:rStyle w:val="s0"/>
        </w:rPr>
        <w:t>1-1. Юридическое лицо своим решением вправе признать самостоятельны</w:t>
      </w:r>
      <w:r>
        <w:rPr>
          <w:rStyle w:val="s0"/>
        </w:rPr>
        <w:t>м плательщиком платы свое структурное подразделение по месту нахождения такого структурного подразделения.</w:t>
      </w:r>
    </w:p>
    <w:p w:rsidR="00000000" w:rsidRDefault="003D1D4C">
      <w:pPr>
        <w:pStyle w:val="pj"/>
      </w:pPr>
      <w:r>
        <w:rPr>
          <w:rStyle w:val="s0"/>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w:t>
      </w:r>
      <w:r>
        <w:rPr>
          <w:rStyle w:val="s0"/>
        </w:rPr>
        <w:t>ря года, следующего за годом принятия такого решения.</w:t>
      </w:r>
    </w:p>
    <w:p w:rsidR="00000000" w:rsidRDefault="003D1D4C">
      <w:pPr>
        <w:pStyle w:val="pj"/>
      </w:pPr>
      <w:r>
        <w:rPr>
          <w:rStyle w:val="s0"/>
        </w:rPr>
        <w:t>В случае если самостоятельным плательщиком платы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w:t>
      </w:r>
      <w:r>
        <w:rPr>
          <w:rStyle w:val="s0"/>
        </w:rPr>
        <w:t>ного подразделения или с 1 января года, следующего за годом создания данного структурного подразделения.</w:t>
      </w:r>
    </w:p>
    <w:p w:rsidR="00000000" w:rsidRDefault="003D1D4C">
      <w:pPr>
        <w:pStyle w:val="pj"/>
      </w:pPr>
      <w:r>
        <w:rPr>
          <w:rStyle w:val="s0"/>
        </w:rPr>
        <w:t xml:space="preserve">2. Не являются плательщиками платы: </w:t>
      </w:r>
    </w:p>
    <w:p w:rsidR="00000000" w:rsidRDefault="003D1D4C">
      <w:pPr>
        <w:pStyle w:val="pj"/>
      </w:pPr>
      <w:r>
        <w:rPr>
          <w:rStyle w:val="s0"/>
        </w:rPr>
        <w:t>1) государственные учреждения, использующие радиочастотный спектр, при исполнении возложенных на них основных функ</w:t>
      </w:r>
      <w:r>
        <w:rPr>
          <w:rStyle w:val="s0"/>
        </w:rPr>
        <w:t xml:space="preserve">циональных обязанностей; </w:t>
      </w:r>
    </w:p>
    <w:p w:rsidR="00000000" w:rsidRDefault="003D1D4C">
      <w:pPr>
        <w:pStyle w:val="pji"/>
      </w:pPr>
      <w:r>
        <w:rPr>
          <w:rStyle w:val="s3"/>
        </w:rPr>
        <w:t xml:space="preserve">Подпункт 2 изложен в редакции </w:t>
      </w:r>
      <w:hyperlink r:id="rId7709" w:anchor="sub_id=513" w:history="1">
        <w:r>
          <w:rPr>
            <w:rStyle w:val="a4"/>
            <w:i/>
            <w:iCs/>
            <w:color w:val="0000FF"/>
            <w:u w:val="single"/>
          </w:rPr>
          <w:t>Закона</w:t>
        </w:r>
      </w:hyperlink>
      <w:r>
        <w:rPr>
          <w:rStyle w:val="s3"/>
        </w:rPr>
        <w:t xml:space="preserve"> РК от 03.12.15 г. № 432-V (введено в действие с 1 января 2009 г.) (</w:t>
      </w:r>
      <w:hyperlink r:id="rId7710" w:anchor="sub_id=5130200" w:history="1">
        <w:r>
          <w:rPr>
            <w:rStyle w:val="a4"/>
            <w:i/>
            <w:iCs/>
            <w:color w:val="0000FF"/>
            <w:u w:val="single"/>
          </w:rPr>
          <w:t>см. стар. ред.</w:t>
        </w:r>
      </w:hyperlink>
      <w:r>
        <w:rPr>
          <w:rStyle w:val="s3"/>
        </w:rPr>
        <w:t>)</w:t>
      </w:r>
    </w:p>
    <w:p w:rsidR="00000000" w:rsidRDefault="003D1D4C">
      <w:pPr>
        <w:pStyle w:val="pj"/>
      </w:pPr>
      <w:r>
        <w:rPr>
          <w:rStyle w:val="s0"/>
        </w:rPr>
        <w:t xml:space="preserve">2) плательщики сбора, указанные в </w:t>
      </w:r>
      <w:hyperlink w:anchor="sub4740000" w:history="1">
        <w:r>
          <w:rPr>
            <w:rStyle w:val="a4"/>
            <w:color w:val="0000FF"/>
            <w:u w:val="single"/>
          </w:rPr>
          <w:t>статье 474</w:t>
        </w:r>
      </w:hyperlink>
      <w:r>
        <w:rPr>
          <w:rStyle w:val="s0"/>
        </w:rPr>
        <w:t xml:space="preserve"> настоящего Кодекса;</w:t>
      </w:r>
    </w:p>
    <w:p w:rsidR="00000000" w:rsidRDefault="003D1D4C">
      <w:pPr>
        <w:pStyle w:val="pj"/>
      </w:pPr>
      <w:r>
        <w:rPr>
          <w:rStyle w:val="s0"/>
        </w:rPr>
        <w:t>3) физические лица - радиолюбители;</w:t>
      </w:r>
    </w:p>
    <w:p w:rsidR="00000000" w:rsidRDefault="003D1D4C">
      <w:pPr>
        <w:pStyle w:val="pj"/>
      </w:pPr>
      <w:r>
        <w:rPr>
          <w:rStyle w:val="s0"/>
        </w:rPr>
        <w:t>4) владельцы радиостанций СВ-диапазона (27 МГц) за используемые ча</w:t>
      </w:r>
      <w:r>
        <w:rPr>
          <w:rStyle w:val="s0"/>
        </w:rPr>
        <w:t>стоты для одной станции.</w:t>
      </w:r>
    </w:p>
    <w:p w:rsidR="00000000" w:rsidRDefault="003D1D4C">
      <w:pPr>
        <w:pStyle w:val="pj"/>
      </w:pPr>
      <w:r>
        <w:t> </w:t>
      </w:r>
    </w:p>
    <w:p w:rsidR="00000000" w:rsidRDefault="003D1D4C">
      <w:pPr>
        <w:pStyle w:val="pji"/>
      </w:pPr>
      <w:bookmarkStart w:id="891" w:name="SUB5140000"/>
      <w:bookmarkEnd w:id="891"/>
      <w:r>
        <w:rPr>
          <w:rStyle w:val="s3"/>
        </w:rPr>
        <w:t xml:space="preserve">В статью 514 внесены изменения в соответствии с </w:t>
      </w:r>
      <w:hyperlink r:id="rId7711" w:anchor="sub_id=3161" w:history="1">
        <w:r>
          <w:rPr>
            <w:rStyle w:val="a4"/>
            <w:i/>
            <w:iCs/>
            <w:color w:val="0000FF"/>
            <w:u w:val="single"/>
          </w:rPr>
          <w:t>Законом</w:t>
        </w:r>
      </w:hyperlink>
      <w:r>
        <w:rPr>
          <w:rStyle w:val="s3"/>
        </w:rPr>
        <w:t xml:space="preserve"> РК от 16.11.09 г. № 200-IV (введены в действие с 1 января 2010 г.) (</w:t>
      </w:r>
      <w:hyperlink r:id="rId7712" w:anchor="sub_id=5140000" w:history="1">
        <w:r>
          <w:rPr>
            <w:rStyle w:val="a4"/>
            <w:i/>
            <w:iCs/>
            <w:color w:val="0000FF"/>
            <w:u w:val="single"/>
          </w:rPr>
          <w:t>см. стар. ред.</w:t>
        </w:r>
      </w:hyperlink>
      <w:r>
        <w:rPr>
          <w:rStyle w:val="s3"/>
        </w:rPr>
        <w:t xml:space="preserve">); </w:t>
      </w:r>
      <w:hyperlink r:id="rId7713" w:anchor="sub_id=514" w:history="1">
        <w:r>
          <w:rPr>
            <w:rStyle w:val="a4"/>
            <w:i/>
            <w:iCs/>
            <w:color w:val="0000FF"/>
            <w:u w:val="single"/>
          </w:rPr>
          <w:t>Законом</w:t>
        </w:r>
      </w:hyperlink>
      <w:r>
        <w:rPr>
          <w:rStyle w:val="s3"/>
        </w:rPr>
        <w:t xml:space="preserve"> РК от 26.11.10 г. № 356-IV (введены в действие с 1 января 2011 г.) (</w:t>
      </w:r>
      <w:hyperlink r:id="rId7714" w:anchor="sub_id=5140000" w:history="1">
        <w:r>
          <w:rPr>
            <w:rStyle w:val="a4"/>
            <w:i/>
            <w:iCs/>
            <w:color w:val="0000FF"/>
            <w:u w:val="single"/>
          </w:rPr>
          <w:t>см. стар. ред.</w:t>
        </w:r>
      </w:hyperlink>
      <w:r>
        <w:rPr>
          <w:rStyle w:val="s3"/>
        </w:rPr>
        <w:t xml:space="preserve">); изложена в редакции </w:t>
      </w:r>
      <w:hyperlink r:id="rId7715" w:anchor="sub_id=514" w:history="1">
        <w:r>
          <w:rPr>
            <w:rStyle w:val="a4"/>
            <w:i/>
            <w:iCs/>
            <w:color w:val="0000FF"/>
            <w:u w:val="single"/>
          </w:rPr>
          <w:t>Закона</w:t>
        </w:r>
      </w:hyperlink>
      <w:r>
        <w:rPr>
          <w:rStyle w:val="s3"/>
        </w:rPr>
        <w:t xml:space="preserve"> РК от 18.01.12 г. № 546-IV (введено в действие</w:t>
      </w:r>
      <w:r>
        <w:rPr>
          <w:rStyle w:val="s3"/>
        </w:rPr>
        <w:t xml:space="preserve"> с 1 января 2013 г.) (</w:t>
      </w:r>
      <w:hyperlink r:id="rId7716" w:anchor="sub_id=514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514. Ставки платы</w:t>
      </w:r>
    </w:p>
    <w:p w:rsidR="00000000" w:rsidRDefault="003D1D4C">
      <w:pPr>
        <w:pStyle w:val="pj"/>
      </w:pPr>
      <w:r>
        <w:rPr>
          <w:rStyle w:val="s0"/>
        </w:rPr>
        <w:t xml:space="preserve">1. Годовые ставки платы определяются исходя из размера </w:t>
      </w:r>
      <w:hyperlink r:id="rId7717" w:history="1">
        <w:r>
          <w:rPr>
            <w:rStyle w:val="a4"/>
            <w:color w:val="0000FF"/>
            <w:u w:val="single"/>
          </w:rPr>
          <w:t>месячного расчетного показателя</w:t>
        </w:r>
      </w:hyperlink>
      <w:r>
        <w:rPr>
          <w:rStyle w:val="s0"/>
        </w:rPr>
        <w:t>, установленного законом о республиканском бюджете (далее по тексту настоящей статьи - МРП) и действующего на первое число налогового периода, в зависимости от в</w:t>
      </w:r>
      <w:r>
        <w:rPr>
          <w:rStyle w:val="s0"/>
        </w:rPr>
        <w:t>ида радиосвязи, номиналов (полос диапазонов) используемых частот, комплектов радиоудлинителей, территории использования, а также численности населения, проживающего на территории населенного пункта, на которой предоставляются услуги связи, а также от мощно</w:t>
      </w:r>
      <w:r>
        <w:rPr>
          <w:rStyle w:val="s0"/>
        </w:rPr>
        <w:t>сти передающего радиоэлектронного средства.</w:t>
      </w:r>
    </w:p>
    <w:p w:rsidR="00000000" w:rsidRDefault="003D1D4C">
      <w:pPr>
        <w:pStyle w:val="pji"/>
      </w:pPr>
      <w:r>
        <w:rPr>
          <w:rStyle w:val="s3"/>
        </w:rPr>
        <w:t xml:space="preserve">В пункт 2 внесены изменения в соответствии с </w:t>
      </w:r>
      <w:hyperlink r:id="rId7718" w:anchor="sub_id=514" w:history="1">
        <w:r>
          <w:rPr>
            <w:rStyle w:val="a4"/>
            <w:i/>
            <w:iCs/>
            <w:color w:val="0000FF"/>
            <w:u w:val="single"/>
          </w:rPr>
          <w:t>Законом</w:t>
        </w:r>
      </w:hyperlink>
      <w:r>
        <w:rPr>
          <w:rStyle w:val="s3"/>
        </w:rPr>
        <w:t xml:space="preserve"> РК от 03.12.15 г. № 432-V (введены в действие с 1 января 2016 г.) (</w:t>
      </w:r>
      <w:hyperlink r:id="rId7719" w:anchor="sub_id=5140200" w:history="1">
        <w:r>
          <w:rPr>
            <w:rStyle w:val="a4"/>
            <w:i/>
            <w:iCs/>
            <w:color w:val="0000FF"/>
            <w:u w:val="single"/>
          </w:rPr>
          <w:t>см. стар. ред.</w:t>
        </w:r>
      </w:hyperlink>
      <w:r>
        <w:rPr>
          <w:rStyle w:val="s3"/>
        </w:rPr>
        <w:t>)</w:t>
      </w:r>
    </w:p>
    <w:p w:rsidR="00000000" w:rsidRDefault="003D1D4C">
      <w:pPr>
        <w:pStyle w:val="pj"/>
      </w:pPr>
      <w:r>
        <w:rPr>
          <w:rStyle w:val="s0"/>
        </w:rPr>
        <w:t>2. Годовые ставки платы</w:t>
      </w:r>
      <w:r>
        <w:t xml:space="preserve"> для следующих видов радиосвязи составляют:</w:t>
      </w:r>
    </w:p>
    <w:p w:rsidR="00000000" w:rsidRDefault="003D1D4C">
      <w:pPr>
        <w:pStyle w:val="a3"/>
      </w:pPr>
      <w:r>
        <w:t> </w:t>
      </w:r>
    </w:p>
    <w:tbl>
      <w:tblPr>
        <w:tblW w:w="5000" w:type="pct"/>
        <w:tblCellMar>
          <w:left w:w="0" w:type="dxa"/>
          <w:right w:w="0" w:type="dxa"/>
        </w:tblCellMar>
        <w:tblLook w:val="04A0" w:firstRow="1" w:lastRow="0" w:firstColumn="1" w:lastColumn="0" w:noHBand="0" w:noVBand="1"/>
      </w:tblPr>
      <w:tblGrid>
        <w:gridCol w:w="542"/>
        <w:gridCol w:w="4186"/>
        <w:gridCol w:w="2845"/>
        <w:gridCol w:w="1998"/>
      </w:tblGrid>
      <w:tr w:rsidR="00000000">
        <w:tc>
          <w:tcPr>
            <w:tcW w:w="2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 </w:t>
            </w:r>
          </w:p>
          <w:p w:rsidR="00000000" w:rsidRDefault="003D1D4C">
            <w:pPr>
              <w:pStyle w:val="pc"/>
            </w:pPr>
            <w:r>
              <w:t>п/п</w:t>
            </w:r>
          </w:p>
        </w:tc>
        <w:tc>
          <w:tcPr>
            <w:tcW w:w="218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Виды радиосвязи</w:t>
            </w:r>
          </w:p>
        </w:tc>
        <w:tc>
          <w:tcPr>
            <w:tcW w:w="148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Территория использования</w:t>
            </w:r>
          </w:p>
        </w:tc>
        <w:tc>
          <w:tcPr>
            <w:tcW w:w="104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Ставка платы (МРП)</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Радиосистемы персонального радиовызова (за частотное присвоение шириной 25 кГц)</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область, гг. Астана, Алматы</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Транкинговая связь (за радиоканал шириной 25 кГц на прием/25 кГц на передачу)</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гг. Астана, Алматы</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140</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населенный пункт с количеством населения свыше 50 тысяч человек</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80</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3)</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остальные административно-территориальные единицы (город районного значения, район, поселок, село, сельский округ)</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3.</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Радиосвязь УКВ-диапазона (за дуплексный канал шириной 25 кГц на прием/25 кГц)</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гг. Астана, Алматы</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80</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населенный пункт с количеством населения свыше 50 тысяч человек</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60</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3)</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остальные административно-территориальные единицы (город районного значения, район, поселок, село, сельский округ)</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15</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4.</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Радиосвязь УКВ-диапазона (за симплексный канал шириной 25 кГц)</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гг. Астана, Алматы</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30</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населенный пункт с количеством населения свыше 50 тысяч человек</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20</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3)</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остальные административно-территориальные единицы (город районного значения, район, поселок, село, сельский округ)</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5.</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KB-связь (за одно частотное присвоение) при выходной мощности передатчика: </w:t>
            </w:r>
          </w:p>
          <w:p w:rsidR="00000000" w:rsidRDefault="003D1D4C">
            <w:pPr>
              <w:pStyle w:val="a3"/>
            </w:pPr>
            <w:r>
              <w:t xml:space="preserve">- до 50 Вт; </w:t>
            </w:r>
          </w:p>
          <w:p w:rsidR="00000000" w:rsidRDefault="003D1D4C">
            <w:pPr>
              <w:pStyle w:val="a3"/>
            </w:pPr>
            <w:r>
              <w:t>- свыше 50 Вт</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область, гг. Астана, Алматы</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p w:rsidR="00000000" w:rsidRDefault="003D1D4C">
            <w:pPr>
              <w:pStyle w:val="pc"/>
            </w:pPr>
            <w:r>
              <w:t>20</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6.</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Радиоудлинители (за канал)</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область, гг. Астана, Алматы</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7.</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Сотовая связь (за полосу частот шириной 1 МГц на прием/1 МГц на передачу</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область, гг. Астана, Алматы</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2 850</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7-1.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Мобильная связь четвертого поколения (за полосу радиочастот шириной на прием 2 МГц/2 МГц на передачу)</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область, гг. Астана, Алматы</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2 6</w:t>
            </w:r>
            <w:r>
              <w:t>50</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8.</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Глобальная персональная подвижная спутниковая связь (за дуплексную полосу частот шириной 100 кГц на прием/100 кГц на передачу)</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Республика Казахстан</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20</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9.</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Спутниковая связь с HUB-технологией (за ширину полосой 100 кГц на прием/100 кГц на передачу, используемую на HUB)</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Республика Казахстан</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30</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10.</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Спутниковая связь без HUB-технологии (за используемые частоты одной станцией)</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Республика Казахстан</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100</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Радиорелейные линии (за дуплексный ствол на одном пролете):</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местные</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район, город, поселок, село, сельский округ</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40</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зоновые и магистральные</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Республика Казахстан</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12.</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Системы беспроводного радиодоступа (за дуплексный канал шириной 25 кГц на прием/25кГц на передачу)</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населенный пункт с количеством населения свыше 50 тысяч человек</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25</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остальные административно-территориальные единицы (город районного значения, район, поселок, село, сельский округ)</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13.</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Системы беспроводного радиодоступа при использовании ШПС-технологии (за дуплексный канал шириной на прием 2 МГц/2 МГц на передачу)</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гг. Астана, Алматы</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140</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населенный пункт с количеством населения свыше 50 тысяч человек</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70</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3)</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остальные административно-территориальные единицы (город районного значения, район, поселок, село, сельский округ)</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14</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Эфирно-кабельное телевидение (за полосу частот 8 МГц)</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населенный пункт с количеством населения свыше 200 тысяч человек</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300</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населенный пункт с количеством населения от 50 тысяч до 200 тысяч человек</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135</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3)</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город районного значения с количеством населения до 50 тысяч человек, район</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45</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4)</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остальные административно-территориальные единицы (поселок, село, сельский округ)</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r>
      <w:tr w:rsidR="00000000">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15.</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Морская радиосвязь (радиомодем, береговая связь, телеметрия, радиолокационная и т. д.), за один радиоканал</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Область</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r>
    </w:tbl>
    <w:p w:rsidR="00000000" w:rsidRDefault="003D1D4C">
      <w:pPr>
        <w:pStyle w:val="a3"/>
      </w:pPr>
      <w:r>
        <w:t> </w:t>
      </w:r>
    </w:p>
    <w:p w:rsidR="00000000" w:rsidRDefault="003D1D4C">
      <w:pPr>
        <w:pStyle w:val="pj"/>
      </w:pPr>
      <w:r>
        <w:t>3. Годовые ставки платы для цифрового эфирного телерадиовещания составляют:</w:t>
      </w:r>
    </w:p>
    <w:p w:rsidR="00000000" w:rsidRDefault="003D1D4C">
      <w:pPr>
        <w:pStyle w:val="a3"/>
      </w:pPr>
      <w:r>
        <w:t> </w:t>
      </w:r>
    </w:p>
    <w:tbl>
      <w:tblPr>
        <w:tblW w:w="5000" w:type="pct"/>
        <w:tblCellMar>
          <w:left w:w="0" w:type="dxa"/>
          <w:right w:w="0" w:type="dxa"/>
        </w:tblCellMar>
        <w:tblLook w:val="04A0" w:firstRow="1" w:lastRow="0" w:firstColumn="1" w:lastColumn="0" w:noHBand="0" w:noVBand="1"/>
      </w:tblPr>
      <w:tblGrid>
        <w:gridCol w:w="540"/>
        <w:gridCol w:w="5113"/>
        <w:gridCol w:w="2293"/>
        <w:gridCol w:w="1625"/>
      </w:tblGrid>
      <w:tr w:rsidR="00000000">
        <w:tc>
          <w:tcPr>
            <w:tcW w:w="1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xml:space="preserve">№ </w:t>
            </w:r>
          </w:p>
          <w:p w:rsidR="00000000" w:rsidRDefault="003D1D4C">
            <w:pPr>
              <w:pStyle w:val="pc"/>
            </w:pPr>
            <w:r>
              <w:t>п/п</w:t>
            </w:r>
          </w:p>
        </w:tc>
        <w:tc>
          <w:tcPr>
            <w:tcW w:w="173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Диапазон частот для цифрового эфирного телерадиовещания</w:t>
            </w:r>
          </w:p>
        </w:tc>
        <w:tc>
          <w:tcPr>
            <w:tcW w:w="77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Территория использования</w:t>
            </w:r>
          </w:p>
        </w:tc>
        <w:tc>
          <w:tcPr>
            <w:tcW w:w="55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Ставка платы (МРП)</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Телевидение/метровый диапазон частот</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Мощность передающего радиоэлектронного средства до 50 Вт включительно</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гг. Астана, Алматы</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81</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область</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15</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Мощность передающего радиоэлектронного средства до 250 Вт включительно</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гг. Астана, Алматы</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361</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область</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65</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3)</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Мощность передающего радиоэлектронного средства до 500 Вт включительно</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гг. Астана, Алматы</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957</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область</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174</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4)</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Мощность передающего радиоэлектронного средства до 1 000 Вт включительно</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гг. Астана, Алматы</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1 353</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область</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245</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5)</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Мощность передающего радиоэлектронного средства свыше 1 000 Вт</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гг. Астана, Алматы</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2 344</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область</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425</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Телевидение/дециметровый диапазон частот</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1)</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Мощность передающего радиоэлектронного средства до 50 Вт включительно</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гг. Астана, Алматы</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51</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область</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9</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2)</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Мощность передающего радиоэлектронного средства до 250 Вт включительно</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гг. Астана, Алматы</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228</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область</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41</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3)</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Мощность передающего радиоэлектронного средства до 500 Вт включительно</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гг. Астана, Алматы</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605</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область</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110</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4)</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Мощность передающего радиоэлектронного средства до 1 000 Вт включительно</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гг. Астана, Алматы</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855</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область</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155</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5)</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Мощность передающего радиоэлектронного средства свыше 1 000 Вт</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гг. Астана, Алматы</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1 481</w:t>
            </w:r>
          </w:p>
        </w:tc>
      </w:tr>
      <w:tr w:rsidR="00000000">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область</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269</w:t>
            </w:r>
          </w:p>
        </w:tc>
      </w:tr>
    </w:tbl>
    <w:p w:rsidR="00000000" w:rsidRDefault="003D1D4C">
      <w:pPr>
        <w:pStyle w:val="a3"/>
      </w:pPr>
      <w:r>
        <w:t> </w:t>
      </w:r>
    </w:p>
    <w:p w:rsidR="00000000" w:rsidRDefault="003D1D4C">
      <w:pPr>
        <w:pStyle w:val="pj"/>
      </w:pPr>
      <w:r>
        <w:rPr>
          <w:rStyle w:val="s0"/>
        </w:rPr>
        <w:t>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w:t>
      </w:r>
      <w:r>
        <w:rPr>
          <w:rStyle w:val="s0"/>
        </w:rPr>
        <w:t>тотного спектра и мощности передающего радиоэлектронного средства в размере, соответствующем сроку фактического его использования, но не менее 1/12 размера годовой ставки платы.</w:t>
      </w:r>
    </w:p>
    <w:p w:rsidR="00000000" w:rsidRDefault="003D1D4C">
      <w:pPr>
        <w:pStyle w:val="pj"/>
      </w:pPr>
      <w:r>
        <w:rPr>
          <w:rStyle w:val="s0"/>
        </w:rPr>
        <w:t>В случае применения технологий с использованием полосы дуплексного канала шири</w:t>
      </w:r>
      <w:r>
        <w:rPr>
          <w:rStyle w:val="s0"/>
        </w:rPr>
        <w:t>ной, отличающейся от указанной в ставках настоящей статьи, ставки платы определяются исходя из удельного веса фактически применяемой плательщиком ширины полосы дуплексного канала к ширине полосы дуплексного канала, указанной в ставках настоящей статьи.</w:t>
      </w:r>
    </w:p>
    <w:p w:rsidR="00000000" w:rsidRDefault="003D1D4C">
      <w:pPr>
        <w:pStyle w:val="pj"/>
      </w:pPr>
      <w:r>
        <w:rPr>
          <w:rStyle w:val="s0"/>
        </w:rPr>
        <w:t>При использовании технологии широкополосного сигнала (ШПС) плата взимается за полосу шириной 2 МГц на прием/2 МГц на передачу.</w:t>
      </w:r>
    </w:p>
    <w:p w:rsidR="00000000" w:rsidRDefault="003D1D4C">
      <w:pPr>
        <w:pStyle w:val="pj"/>
      </w:pPr>
      <w:r>
        <w:t> </w:t>
      </w:r>
    </w:p>
    <w:p w:rsidR="00000000" w:rsidRDefault="003D1D4C">
      <w:pPr>
        <w:pStyle w:val="pj"/>
        <w:ind w:left="1200" w:hanging="800"/>
      </w:pPr>
      <w:bookmarkStart w:id="892" w:name="SUB5150000"/>
      <w:bookmarkEnd w:id="892"/>
      <w:r>
        <w:rPr>
          <w:rStyle w:val="s1"/>
        </w:rPr>
        <w:t>Статья 515. Порядок исчисления и уплаты</w:t>
      </w:r>
    </w:p>
    <w:p w:rsidR="00000000" w:rsidRDefault="003D1D4C">
      <w:pPr>
        <w:pStyle w:val="pji"/>
      </w:pPr>
      <w:r>
        <w:rPr>
          <w:rStyle w:val="s3"/>
        </w:rPr>
        <w:t xml:space="preserve">Пункт 1 изложен в редакции </w:t>
      </w:r>
      <w:hyperlink r:id="rId7720" w:anchor="sub_id=515" w:history="1">
        <w:r>
          <w:rPr>
            <w:rStyle w:val="a4"/>
            <w:i/>
            <w:iCs/>
            <w:color w:val="0000FF"/>
            <w:u w:val="single"/>
          </w:rPr>
          <w:t>Закона</w:t>
        </w:r>
      </w:hyperlink>
      <w:r>
        <w:rPr>
          <w:rStyle w:val="s3"/>
        </w:rPr>
        <w:t xml:space="preserve"> РК от 18.01.12 г. № 546-IV (введено в действие с 1 января 2013 г.) (</w:t>
      </w:r>
      <w:hyperlink r:id="rId7721" w:anchor="sub_id=5150000" w:history="1">
        <w:r>
          <w:rPr>
            <w:rStyle w:val="a4"/>
            <w:i/>
            <w:iCs/>
            <w:color w:val="0000FF"/>
            <w:u w:val="single"/>
          </w:rPr>
          <w:t>см. стар. ред.</w:t>
        </w:r>
      </w:hyperlink>
      <w:r>
        <w:rPr>
          <w:rStyle w:val="s3"/>
        </w:rPr>
        <w:t>)</w:t>
      </w:r>
    </w:p>
    <w:p w:rsidR="00000000" w:rsidRDefault="003D1D4C">
      <w:pPr>
        <w:pStyle w:val="pj"/>
      </w:pPr>
      <w:r>
        <w:rPr>
          <w:rStyle w:val="s0"/>
        </w:rPr>
        <w:t>1. Сумма платы исчисляется уполномоченным государственным о</w:t>
      </w:r>
      <w:r>
        <w:rPr>
          <w:rStyle w:val="s0"/>
        </w:rPr>
        <w:t>рганом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w:t>
      </w:r>
      <w:r>
        <w:rPr>
          <w:rStyle w:val="s0"/>
        </w:rPr>
        <w:t>вания радиочастотного спектра.</w:t>
      </w:r>
    </w:p>
    <w:p w:rsidR="00000000" w:rsidRDefault="003D1D4C">
      <w:pPr>
        <w:pStyle w:val="pj"/>
      </w:pPr>
      <w:r>
        <w:rPr>
          <w:rStyle w:val="s0"/>
        </w:rPr>
        <w:t>2. В случае, если период использования радиочастотного спектра в отчетном налоговом периоде составляет менее одного года, сумма платы определяется делением суммы платы, исчисленной по году, на двенадцать и умножением на соотв</w:t>
      </w:r>
      <w:r>
        <w:rPr>
          <w:rStyle w:val="s0"/>
        </w:rPr>
        <w:t xml:space="preserve">етствующее количество месяцев использования радиочастотного спектра в году. </w:t>
      </w:r>
    </w:p>
    <w:p w:rsidR="00000000" w:rsidRDefault="003D1D4C">
      <w:pPr>
        <w:pStyle w:val="pj"/>
      </w:pPr>
      <w:bookmarkStart w:id="893" w:name="SUB5150300"/>
      <w:bookmarkEnd w:id="893"/>
      <w:r>
        <w:rPr>
          <w:rStyle w:val="s0"/>
        </w:rPr>
        <w:t xml:space="preserve">3. Уполномоченные государственные органы в области связи выписывают </w:t>
      </w:r>
      <w:r>
        <w:t>извещение</w:t>
      </w:r>
      <w:r>
        <w:rPr>
          <w:rStyle w:val="s0"/>
        </w:rPr>
        <w:t xml:space="preserve"> с указанием годовой суммы платы и направляют его плательщикам платы не позднее 20 февраля текущего от</w:t>
      </w:r>
      <w:r>
        <w:rPr>
          <w:rStyle w:val="s0"/>
        </w:rPr>
        <w:t xml:space="preserve">четного периода. </w:t>
      </w:r>
    </w:p>
    <w:p w:rsidR="00000000" w:rsidRDefault="003D1D4C">
      <w:pPr>
        <w:pStyle w:val="pj"/>
      </w:pPr>
      <w:bookmarkStart w:id="894" w:name="SUB5150400"/>
      <w:bookmarkEnd w:id="894"/>
      <w:r>
        <w:rPr>
          <w:rStyle w:val="s0"/>
        </w:rPr>
        <w:t xml:space="preserve">4. В случае получения разрешительного документа, удостоверяющего право использования радиочастотного спектра, после срока, установленного в </w:t>
      </w:r>
      <w:r>
        <w:t>пункте 3</w:t>
      </w:r>
      <w:r>
        <w:rPr>
          <w:rStyle w:val="s0"/>
        </w:rPr>
        <w:t xml:space="preserve"> настоящей статьи, уполномоченный государственный орган в области связи направляет налогоп</w:t>
      </w:r>
      <w:r>
        <w:rPr>
          <w:rStyle w:val="s0"/>
        </w:rPr>
        <w:t xml:space="preserve">лательщику извещение с указанием суммы платы не позднее 20 числа месяца, следующего за месяцем получения налогоплательщиком разрешения на использование радиочастотного спектра. </w:t>
      </w:r>
    </w:p>
    <w:p w:rsidR="00000000" w:rsidRDefault="003D1D4C">
      <w:pPr>
        <w:pStyle w:val="pji"/>
      </w:pPr>
      <w:r>
        <w:rPr>
          <w:rStyle w:val="s3"/>
        </w:rPr>
        <w:t xml:space="preserve">Пункт 5 изложен в редакции </w:t>
      </w:r>
      <w:hyperlink r:id="rId7722" w:anchor="sub_id=515" w:history="1">
        <w:r>
          <w:rPr>
            <w:rStyle w:val="a4"/>
            <w:i/>
            <w:iCs/>
            <w:color w:val="0000FF"/>
            <w:u w:val="single"/>
          </w:rPr>
          <w:t>Закона</w:t>
        </w:r>
      </w:hyperlink>
      <w:r>
        <w:rPr>
          <w:rStyle w:val="s3"/>
        </w:rPr>
        <w:t xml:space="preserve"> РК от 26.12.12 г. № 61-V (введено в действие с 1 января 2013 г.) (</w:t>
      </w:r>
      <w:hyperlink r:id="rId7723" w:anchor="sub_id=5150500" w:history="1">
        <w:r>
          <w:rPr>
            <w:rStyle w:val="a4"/>
            <w:i/>
            <w:iCs/>
            <w:color w:val="0000FF"/>
            <w:u w:val="single"/>
          </w:rPr>
          <w:t>см. стар. ред.</w:t>
        </w:r>
      </w:hyperlink>
      <w:r>
        <w:rPr>
          <w:rStyle w:val="s3"/>
        </w:rPr>
        <w:t>)</w:t>
      </w:r>
    </w:p>
    <w:p w:rsidR="00000000" w:rsidRDefault="003D1D4C">
      <w:pPr>
        <w:pStyle w:val="pj"/>
      </w:pPr>
      <w:r>
        <w:rPr>
          <w:rStyle w:val="s0"/>
        </w:rPr>
        <w:t>5.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000000" w:rsidRDefault="003D1D4C">
      <w:pPr>
        <w:pStyle w:val="pj"/>
      </w:pPr>
      <w:r>
        <w:rPr>
          <w:rStyle w:val="s0"/>
        </w:rPr>
        <w:t>Иностранцы, лица без гражданства и юридическ</w:t>
      </w:r>
      <w:r>
        <w:rPr>
          <w:rStyle w:val="s0"/>
        </w:rPr>
        <w:t>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в области связи.</w:t>
      </w:r>
    </w:p>
    <w:p w:rsidR="00000000" w:rsidRDefault="003D1D4C">
      <w:pPr>
        <w:pStyle w:val="pj"/>
      </w:pPr>
      <w:r>
        <w:rPr>
          <w:rStyle w:val="s0"/>
        </w:rPr>
        <w:t>6.</w:t>
      </w:r>
      <w:r>
        <w:rPr>
          <w:rStyle w:val="s0"/>
        </w:rPr>
        <w:t xml:space="preserve"> При получении разрешительного документа, удостоверяющего право использования радиочастотного спектра, после срока, установленного </w:t>
      </w:r>
      <w:r>
        <w:t>пунктом 3</w:t>
      </w:r>
      <w:r>
        <w:rPr>
          <w:rStyle w:val="s0"/>
        </w:rPr>
        <w:t xml:space="preserve"> настоящей статьи, первым сроком уплаты является очередной срок, следующий за датой получения разрешительного докуме</w:t>
      </w:r>
      <w:r>
        <w:rPr>
          <w:rStyle w:val="s0"/>
        </w:rPr>
        <w:t xml:space="preserve">нта. </w:t>
      </w:r>
    </w:p>
    <w:p w:rsidR="00000000" w:rsidRDefault="003D1D4C">
      <w:pPr>
        <w:pStyle w:val="pj"/>
      </w:pPr>
      <w:r>
        <w:t> </w:t>
      </w:r>
    </w:p>
    <w:p w:rsidR="00000000" w:rsidRDefault="003D1D4C">
      <w:pPr>
        <w:pStyle w:val="pj"/>
        <w:ind w:left="1200" w:hanging="800"/>
      </w:pPr>
      <w:bookmarkStart w:id="895" w:name="SUB5160000"/>
      <w:bookmarkEnd w:id="895"/>
      <w:r>
        <w:rPr>
          <w:rStyle w:val="s1"/>
        </w:rPr>
        <w:t xml:space="preserve">Статья 516. Налоговый период </w:t>
      </w:r>
    </w:p>
    <w:p w:rsidR="00000000" w:rsidRDefault="003D1D4C">
      <w:pPr>
        <w:pStyle w:val="pj"/>
      </w:pPr>
      <w:r>
        <w:rPr>
          <w:rStyle w:val="s0"/>
        </w:rPr>
        <w:t xml:space="preserve">Налоговый период определяется в соответствии со </w:t>
      </w:r>
      <w:hyperlink w:anchor="sub1480000" w:history="1">
        <w:r>
          <w:rPr>
            <w:rStyle w:val="a4"/>
            <w:color w:val="0000FF"/>
            <w:u w:val="single"/>
          </w:rPr>
          <w:t>статьей 148</w:t>
        </w:r>
      </w:hyperlink>
      <w:r>
        <w:rPr>
          <w:rStyle w:val="s0"/>
        </w:rPr>
        <w:t xml:space="preserve"> настоящего Кодекса.</w:t>
      </w:r>
    </w:p>
    <w:p w:rsidR="00000000" w:rsidRDefault="003D1D4C">
      <w:pPr>
        <w:pStyle w:val="pj"/>
      </w:pPr>
      <w:r>
        <w:t> </w:t>
      </w:r>
    </w:p>
    <w:p w:rsidR="00000000" w:rsidRDefault="003D1D4C">
      <w:pPr>
        <w:pStyle w:val="pj"/>
      </w:pPr>
      <w:bookmarkStart w:id="896" w:name="SUB5170000"/>
      <w:bookmarkEnd w:id="896"/>
      <w:r>
        <w:rPr>
          <w:rStyle w:val="s1"/>
        </w:rPr>
        <w:t xml:space="preserve">Статья 517. </w:t>
      </w:r>
      <w:r>
        <w:rPr>
          <w:rStyle w:val="s0"/>
        </w:rPr>
        <w:t xml:space="preserve">Исключена в соответствии с </w:t>
      </w:r>
      <w:hyperlink r:id="rId7724" w:anchor="sub_id=517" w:history="1">
        <w:r>
          <w:rPr>
            <w:rStyle w:val="a4"/>
            <w:color w:val="0000FF"/>
            <w:u w:val="single"/>
          </w:rPr>
          <w:t>Законом</w:t>
        </w:r>
      </w:hyperlink>
      <w:r>
        <w:rPr>
          <w:rStyle w:val="s0"/>
        </w:rPr>
        <w:t xml:space="preserve"> РК от 21.07.11 г. № 467-IV </w:t>
      </w:r>
      <w:r>
        <w:rPr>
          <w:rStyle w:val="s3"/>
        </w:rPr>
        <w:t>(введены в действие с 1 января 2012 г.) (</w:t>
      </w:r>
      <w:hyperlink r:id="rId7725" w:anchor="sub_id=5170000"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j"/>
      </w:pPr>
      <w:r>
        <w:t> </w:t>
      </w:r>
    </w:p>
    <w:p w:rsidR="00000000" w:rsidRDefault="003D1D4C">
      <w:pPr>
        <w:pStyle w:val="pc"/>
      </w:pPr>
      <w:bookmarkStart w:id="897" w:name="SUB5180000"/>
      <w:bookmarkEnd w:id="897"/>
      <w:r>
        <w:rPr>
          <w:rStyle w:val="s1"/>
        </w:rPr>
        <w:t xml:space="preserve">Глава 76. ПЛАТА ЗА ПРЕДОСТАВЛЕНИЕ МЕЖДУГОРОДНОЙ И (ИЛИ) </w:t>
      </w:r>
    </w:p>
    <w:p w:rsidR="00000000" w:rsidRDefault="003D1D4C">
      <w:pPr>
        <w:pStyle w:val="pc"/>
      </w:pPr>
      <w:r>
        <w:rPr>
          <w:rStyle w:val="s1"/>
        </w:rPr>
        <w:t>М</w:t>
      </w:r>
      <w:r>
        <w:rPr>
          <w:rStyle w:val="s1"/>
        </w:rPr>
        <w:t>ЕЖДУНАРОДНОЙ ТЕЛЕФОННОЙ СВЯЗИ, А ТАКЖЕ СОТОВОЙ СВЯЗИ</w:t>
      </w:r>
    </w:p>
    <w:p w:rsidR="00000000" w:rsidRDefault="003D1D4C">
      <w:pPr>
        <w:pStyle w:val="pc"/>
      </w:pPr>
      <w:r>
        <w:rPr>
          <w:rStyle w:val="s1"/>
        </w:rPr>
        <w:t> </w:t>
      </w:r>
    </w:p>
    <w:p w:rsidR="00000000" w:rsidRDefault="003D1D4C">
      <w:pPr>
        <w:pStyle w:val="pj"/>
        <w:ind w:left="1200" w:hanging="800"/>
      </w:pPr>
      <w:r>
        <w:rPr>
          <w:rStyle w:val="s1"/>
        </w:rPr>
        <w:t>Статья 518. Общие положения</w:t>
      </w:r>
    </w:p>
    <w:p w:rsidR="00000000" w:rsidRDefault="003D1D4C">
      <w:pPr>
        <w:pStyle w:val="pj"/>
      </w:pPr>
      <w:r>
        <w:rPr>
          <w:rStyle w:val="s0"/>
        </w:rPr>
        <w:t>1. Плата за предоставление междугородной и (или) международной телефонной связи, а также сотовой связи (далее - плата) взимается за право предоставления:</w:t>
      </w:r>
    </w:p>
    <w:p w:rsidR="00000000" w:rsidRDefault="003D1D4C">
      <w:pPr>
        <w:pStyle w:val="pj"/>
      </w:pPr>
      <w:r>
        <w:rPr>
          <w:rStyle w:val="s0"/>
        </w:rPr>
        <w:t xml:space="preserve">1) междугородной и </w:t>
      </w:r>
      <w:r>
        <w:rPr>
          <w:rStyle w:val="s0"/>
        </w:rPr>
        <w:t>(или) международной телефонной связи;</w:t>
      </w:r>
    </w:p>
    <w:p w:rsidR="00000000" w:rsidRDefault="003D1D4C">
      <w:pPr>
        <w:pStyle w:val="pj"/>
      </w:pPr>
      <w:r>
        <w:rPr>
          <w:rStyle w:val="s0"/>
        </w:rPr>
        <w:t>2) сотовой связи.</w:t>
      </w:r>
    </w:p>
    <w:p w:rsidR="00000000" w:rsidRDefault="003D1D4C">
      <w:pPr>
        <w:pStyle w:val="pj"/>
      </w:pPr>
      <w:r>
        <w:rPr>
          <w:rStyle w:val="s0"/>
        </w:rPr>
        <w:t xml:space="preserve">2. Право предоставления междугородной и (или) международной телефонной связи, а также сотовой связи (далее - право) удостоверяется разрешительными документами, выданными </w:t>
      </w:r>
      <w:hyperlink r:id="rId7726" w:anchor="sub_id=80000" w:history="1">
        <w:r>
          <w:rPr>
            <w:rStyle w:val="a4"/>
            <w:color w:val="0000FF"/>
            <w:u w:val="single"/>
          </w:rPr>
          <w:t>уполномоченным государственным органом в области связи</w:t>
        </w:r>
      </w:hyperlink>
      <w:r>
        <w:rPr>
          <w:rStyle w:val="s0"/>
        </w:rPr>
        <w:t xml:space="preserve"> в порядке, установленном </w:t>
      </w:r>
      <w:hyperlink r:id="rId7727" w:history="1">
        <w:r>
          <w:rPr>
            <w:rStyle w:val="a4"/>
            <w:color w:val="0000FF"/>
            <w:u w:val="single"/>
          </w:rPr>
          <w:t>законодательством</w:t>
        </w:r>
      </w:hyperlink>
      <w:r>
        <w:t xml:space="preserve"> Республики Казахстан</w:t>
      </w:r>
      <w:r>
        <w:rPr>
          <w:rStyle w:val="s0"/>
        </w:rPr>
        <w:t>.</w:t>
      </w:r>
    </w:p>
    <w:p w:rsidR="00000000" w:rsidRDefault="003D1D4C">
      <w:pPr>
        <w:pStyle w:val="pji"/>
      </w:pPr>
      <w:r>
        <w:rPr>
          <w:rStyle w:val="s3"/>
        </w:rPr>
        <w:t xml:space="preserve">Пункт 3 изложен в редакции </w:t>
      </w:r>
      <w:hyperlink r:id="rId7728" w:anchor="sub_id=518" w:history="1">
        <w:r>
          <w:rPr>
            <w:rStyle w:val="a4"/>
            <w:i/>
            <w:iCs/>
            <w:color w:val="0000FF"/>
            <w:u w:val="single"/>
          </w:rPr>
          <w:t>Закона</w:t>
        </w:r>
      </w:hyperlink>
      <w:r>
        <w:rPr>
          <w:rStyle w:val="s3"/>
        </w:rPr>
        <w:t xml:space="preserve"> РК от 21.07.11 г. № 467-IV (введены в действие с 1 января 2012 г.) (</w:t>
      </w:r>
      <w:hyperlink r:id="rId7729" w:anchor="sub_id=5180300" w:history="1">
        <w:r>
          <w:rPr>
            <w:rStyle w:val="a4"/>
            <w:i/>
            <w:iCs/>
            <w:color w:val="0000FF"/>
            <w:u w:val="single"/>
          </w:rPr>
          <w:t>см. стар. ред.</w:t>
        </w:r>
      </w:hyperlink>
      <w:r>
        <w:rPr>
          <w:rStyle w:val="s3"/>
        </w:rPr>
        <w:t>)</w:t>
      </w:r>
    </w:p>
    <w:p w:rsidR="00000000" w:rsidRDefault="003D1D4C">
      <w:pPr>
        <w:pStyle w:val="pj"/>
      </w:pPr>
      <w:r>
        <w:rPr>
          <w:rStyle w:val="s0"/>
        </w:rPr>
        <w:t>3. Территориальные уполномоченные государственные органы в области связи представляют налоговым органам по месту своего нахождения сведения о плательщиках и суммах платы, а также об объектах обложения по форме, установленной уполномоченным органом, в следу</w:t>
      </w:r>
      <w:r>
        <w:rPr>
          <w:rStyle w:val="s0"/>
        </w:rPr>
        <w:t>ющие сроки:</w:t>
      </w:r>
    </w:p>
    <w:p w:rsidR="00000000" w:rsidRDefault="003D1D4C">
      <w:pPr>
        <w:pStyle w:val="pj"/>
      </w:pPr>
      <w:r>
        <w:rPr>
          <w:rStyle w:val="s0"/>
        </w:rPr>
        <w:t xml:space="preserve">1) в случае, установленном </w:t>
      </w:r>
      <w:hyperlink w:anchor="sub5210300" w:history="1">
        <w:r>
          <w:rPr>
            <w:rStyle w:val="a4"/>
            <w:color w:val="0000FF"/>
            <w:u w:val="single"/>
          </w:rPr>
          <w:t>пунктом 3 статьи 521</w:t>
        </w:r>
      </w:hyperlink>
      <w:r>
        <w:rPr>
          <w:rStyle w:val="s0"/>
        </w:rPr>
        <w:t xml:space="preserve"> настоящего Кодекса, - не позднее 25 февраля налогового периода;</w:t>
      </w:r>
    </w:p>
    <w:p w:rsidR="00000000" w:rsidRDefault="003D1D4C">
      <w:pPr>
        <w:pStyle w:val="pj"/>
      </w:pPr>
      <w:r>
        <w:rPr>
          <w:rStyle w:val="s0"/>
        </w:rPr>
        <w:t xml:space="preserve">2) в случае, установленном </w:t>
      </w:r>
      <w:hyperlink w:anchor="sub5210400" w:history="1">
        <w:r>
          <w:rPr>
            <w:rStyle w:val="a4"/>
            <w:color w:val="0000FF"/>
            <w:u w:val="single"/>
          </w:rPr>
          <w:t>пунктом 4 статьи 521</w:t>
        </w:r>
      </w:hyperlink>
      <w:r>
        <w:rPr>
          <w:rStyle w:val="s0"/>
        </w:rPr>
        <w:t xml:space="preserve"> настоящего Кодекса</w:t>
      </w:r>
      <w:r>
        <w:rPr>
          <w:rStyle w:val="s0"/>
        </w:rPr>
        <w:t>,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000000" w:rsidRDefault="003D1D4C">
      <w:pPr>
        <w:pStyle w:val="pj"/>
      </w:pPr>
      <w:r>
        <w:t> </w:t>
      </w:r>
    </w:p>
    <w:p w:rsidR="00000000" w:rsidRDefault="003D1D4C">
      <w:pPr>
        <w:pStyle w:val="pj"/>
        <w:ind w:left="1200" w:hanging="800"/>
      </w:pPr>
      <w:bookmarkStart w:id="898" w:name="SUB5190000"/>
      <w:bookmarkEnd w:id="898"/>
      <w:r>
        <w:rPr>
          <w:rStyle w:val="s1"/>
        </w:rPr>
        <w:t xml:space="preserve">Статья 519. Плательщики платы </w:t>
      </w:r>
    </w:p>
    <w:p w:rsidR="00000000" w:rsidRDefault="003D1D4C">
      <w:pPr>
        <w:pStyle w:val="pj"/>
      </w:pPr>
      <w:r>
        <w:rPr>
          <w:rStyle w:val="s0"/>
        </w:rPr>
        <w:t>Плательщиками платы являются физич</w:t>
      </w:r>
      <w:r>
        <w:rPr>
          <w:rStyle w:val="s0"/>
        </w:rPr>
        <w:t xml:space="preserve">еские и юридические лица, являющиеся операторами междугородной и (или) международной телефонной связи, а также сотовой связи, получившие право в порядке, установленном </w:t>
      </w:r>
      <w:hyperlink r:id="rId7730" w:history="1">
        <w:r>
          <w:rPr>
            <w:rStyle w:val="a4"/>
            <w:color w:val="0000FF"/>
            <w:u w:val="single"/>
          </w:rPr>
          <w:t>Законом</w:t>
        </w:r>
      </w:hyperlink>
      <w:r>
        <w:rPr>
          <w:rStyle w:val="s0"/>
        </w:rPr>
        <w:t xml:space="preserve"> Республики Казах</w:t>
      </w:r>
      <w:r>
        <w:rPr>
          <w:rStyle w:val="s0"/>
        </w:rPr>
        <w:t>стан «О связи».</w:t>
      </w:r>
    </w:p>
    <w:p w:rsidR="00000000" w:rsidRDefault="003D1D4C">
      <w:pPr>
        <w:pStyle w:val="pj"/>
      </w:pPr>
      <w:r>
        <w:t> </w:t>
      </w:r>
    </w:p>
    <w:p w:rsidR="00000000" w:rsidRDefault="003D1D4C">
      <w:pPr>
        <w:pStyle w:val="pj"/>
        <w:ind w:left="1200" w:hanging="800"/>
      </w:pPr>
      <w:bookmarkStart w:id="899" w:name="SUB5200000"/>
      <w:bookmarkEnd w:id="899"/>
      <w:r>
        <w:rPr>
          <w:rStyle w:val="s1"/>
        </w:rPr>
        <w:t xml:space="preserve">Статья 520. Ставки платы </w:t>
      </w:r>
    </w:p>
    <w:p w:rsidR="00000000" w:rsidRDefault="003D1D4C">
      <w:pPr>
        <w:pStyle w:val="pj"/>
      </w:pPr>
      <w:hyperlink r:id="rId7731" w:history="1">
        <w:r>
          <w:rPr>
            <w:rStyle w:val="a4"/>
            <w:color w:val="0000FF"/>
            <w:u w:val="single"/>
          </w:rPr>
          <w:t>Годовые ставки платы</w:t>
        </w:r>
      </w:hyperlink>
      <w:r>
        <w:rPr>
          <w:rStyle w:val="s0"/>
        </w:rPr>
        <w:t xml:space="preserve"> устанавливаются Правительством Республики Казахстан.</w:t>
      </w:r>
    </w:p>
    <w:p w:rsidR="00000000" w:rsidRDefault="003D1D4C">
      <w:pPr>
        <w:pStyle w:val="pj"/>
      </w:pPr>
      <w:r>
        <w:t> </w:t>
      </w:r>
    </w:p>
    <w:p w:rsidR="00000000" w:rsidRDefault="003D1D4C">
      <w:pPr>
        <w:pStyle w:val="pj"/>
        <w:ind w:left="1200" w:hanging="800"/>
      </w:pPr>
      <w:bookmarkStart w:id="900" w:name="SUB5210000"/>
      <w:bookmarkEnd w:id="900"/>
      <w:r>
        <w:rPr>
          <w:rStyle w:val="s1"/>
        </w:rPr>
        <w:t xml:space="preserve">Статья 521. Порядок исчисления и уплаты </w:t>
      </w:r>
    </w:p>
    <w:p w:rsidR="00000000" w:rsidRDefault="003D1D4C">
      <w:pPr>
        <w:pStyle w:val="pj"/>
      </w:pPr>
      <w:r>
        <w:rPr>
          <w:rStyle w:val="s0"/>
        </w:rPr>
        <w:t>1. Сумма платы исчисляется упо</w:t>
      </w:r>
      <w:r>
        <w:rPr>
          <w:rStyle w:val="s0"/>
        </w:rPr>
        <w:t xml:space="preserve">лномоченным государственным органом в области связи исходя из доходов плательщиков от предоставления услуг электрической связи (телекоммуникаций) на основании годовых ставок платы. </w:t>
      </w:r>
    </w:p>
    <w:p w:rsidR="00000000" w:rsidRDefault="003D1D4C">
      <w:pPr>
        <w:pStyle w:val="pj"/>
      </w:pPr>
      <w:r>
        <w:rPr>
          <w:rStyle w:val="s0"/>
        </w:rPr>
        <w:t>2. В случае, если период предоставления междугородной и (или) международно</w:t>
      </w:r>
      <w:r>
        <w:rPr>
          <w:rStyle w:val="s0"/>
        </w:rPr>
        <w:t>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соответствующее количество месяцев предоставления меж</w:t>
      </w:r>
      <w:r>
        <w:rPr>
          <w:rStyle w:val="s0"/>
        </w:rPr>
        <w:t xml:space="preserve">дугородной и (или) международной телефонной связи, а также сотовой связи в году. </w:t>
      </w:r>
    </w:p>
    <w:p w:rsidR="00000000" w:rsidRDefault="003D1D4C">
      <w:pPr>
        <w:pStyle w:val="pj"/>
      </w:pPr>
      <w:bookmarkStart w:id="901" w:name="SUB5210300"/>
      <w:bookmarkEnd w:id="901"/>
      <w:r>
        <w:rPr>
          <w:rStyle w:val="s0"/>
        </w:rPr>
        <w:t>3. Уполномоченный государственный орган в области связи выписывает извещение с указанием годовой суммы платы и направляет его плательщику не позднее 20 февраля текущего отчет</w:t>
      </w:r>
      <w:r>
        <w:rPr>
          <w:rStyle w:val="s0"/>
        </w:rPr>
        <w:t xml:space="preserve">ного периода. </w:t>
      </w:r>
    </w:p>
    <w:p w:rsidR="00000000" w:rsidRDefault="003D1D4C">
      <w:pPr>
        <w:pStyle w:val="pj"/>
      </w:pPr>
      <w:bookmarkStart w:id="902" w:name="SUB5210400"/>
      <w:bookmarkEnd w:id="902"/>
      <w:r>
        <w:rPr>
          <w:rStyle w:val="s0"/>
        </w:rPr>
        <w:t xml:space="preserve">4. В случае получения разрешительного документа, удостоверяющего право, после срока, установленного пунктом 3 настоящей статьи, уполномоченный государственный орган в области связи направляет плательщику извещение с указанием суммы платы не </w:t>
      </w:r>
      <w:r>
        <w:rPr>
          <w:rStyle w:val="s0"/>
        </w:rPr>
        <w:t xml:space="preserve">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 </w:t>
      </w:r>
    </w:p>
    <w:p w:rsidR="00000000" w:rsidRDefault="003D1D4C">
      <w:pPr>
        <w:pStyle w:val="pj"/>
      </w:pPr>
      <w:r>
        <w:rPr>
          <w:rStyle w:val="s0"/>
        </w:rPr>
        <w:t>5. Сумма годовой платы уплачивается в бюджет по месту нахождения плательщ</w:t>
      </w:r>
      <w:r>
        <w:rPr>
          <w:rStyle w:val="s0"/>
        </w:rPr>
        <w:t xml:space="preserve">ика платы равными долями не позднее 25 марта, 25 июня, 25 сентября и 25 декабря текущего года. </w:t>
      </w:r>
    </w:p>
    <w:p w:rsidR="00000000" w:rsidRDefault="003D1D4C">
      <w:pPr>
        <w:pStyle w:val="pj"/>
      </w:pPr>
      <w:r>
        <w:rPr>
          <w:rStyle w:val="s0"/>
        </w:rPr>
        <w:t>6. При получении разрешительного документа, удостоверяющего право, после срока, установленного пунктом 3 настоящей статьи, первым сроком уплаты является очередн</w:t>
      </w:r>
      <w:r>
        <w:rPr>
          <w:rStyle w:val="s0"/>
        </w:rPr>
        <w:t xml:space="preserve">ой срок, следующий за датой получения разрешительного документа. </w:t>
      </w:r>
    </w:p>
    <w:p w:rsidR="00000000" w:rsidRDefault="003D1D4C">
      <w:pPr>
        <w:pStyle w:val="pj"/>
      </w:pPr>
      <w:r>
        <w:t> </w:t>
      </w:r>
    </w:p>
    <w:p w:rsidR="00000000" w:rsidRDefault="003D1D4C">
      <w:pPr>
        <w:pStyle w:val="pj"/>
        <w:ind w:left="1200" w:hanging="800"/>
      </w:pPr>
      <w:bookmarkStart w:id="903" w:name="SUB5220000"/>
      <w:bookmarkEnd w:id="903"/>
      <w:r>
        <w:rPr>
          <w:rStyle w:val="s1"/>
        </w:rPr>
        <w:t xml:space="preserve">Статья 522. Налоговый период </w:t>
      </w:r>
    </w:p>
    <w:p w:rsidR="00000000" w:rsidRDefault="003D1D4C">
      <w:pPr>
        <w:pStyle w:val="pj"/>
      </w:pPr>
      <w:r>
        <w:rPr>
          <w:rStyle w:val="s0"/>
        </w:rPr>
        <w:t xml:space="preserve">Налоговый период определяется в соответствии со </w:t>
      </w:r>
      <w:hyperlink w:anchor="sub1480000" w:history="1">
        <w:r>
          <w:rPr>
            <w:rStyle w:val="a4"/>
            <w:color w:val="0000FF"/>
            <w:u w:val="single"/>
          </w:rPr>
          <w:t>статьей 148</w:t>
        </w:r>
      </w:hyperlink>
      <w:r>
        <w:rPr>
          <w:rStyle w:val="s0"/>
        </w:rPr>
        <w:t xml:space="preserve"> настоящего Кодекса.</w:t>
      </w:r>
    </w:p>
    <w:p w:rsidR="00000000" w:rsidRDefault="003D1D4C">
      <w:pPr>
        <w:pStyle w:val="pj"/>
      </w:pPr>
      <w:r>
        <w:t> </w:t>
      </w:r>
    </w:p>
    <w:p w:rsidR="00000000" w:rsidRDefault="003D1D4C">
      <w:pPr>
        <w:pStyle w:val="pj"/>
      </w:pPr>
      <w:bookmarkStart w:id="904" w:name="SUB5230000"/>
      <w:bookmarkEnd w:id="904"/>
      <w:r>
        <w:rPr>
          <w:rStyle w:val="s1"/>
        </w:rPr>
        <w:t xml:space="preserve">Статья 523. </w:t>
      </w:r>
      <w:r>
        <w:rPr>
          <w:rStyle w:val="s0"/>
        </w:rPr>
        <w:t xml:space="preserve">Исключена в соответствии с </w:t>
      </w:r>
      <w:hyperlink r:id="rId7732" w:anchor="sub_id=523" w:history="1">
        <w:r>
          <w:rPr>
            <w:rStyle w:val="a4"/>
            <w:color w:val="0000FF"/>
            <w:u w:val="single"/>
          </w:rPr>
          <w:t>Законом</w:t>
        </w:r>
      </w:hyperlink>
      <w:r>
        <w:rPr>
          <w:rStyle w:val="s0"/>
        </w:rPr>
        <w:t xml:space="preserve"> РК от 21.07.11 г. № 467-IV </w:t>
      </w:r>
      <w:r>
        <w:rPr>
          <w:rStyle w:val="s3"/>
        </w:rPr>
        <w:t>(введены в действие с 1 января 2012 г.) (</w:t>
      </w:r>
      <w:hyperlink r:id="rId7733" w:anchor="sub_id=5230000" w:history="1">
        <w:r>
          <w:rPr>
            <w:rStyle w:val="a4"/>
            <w:i/>
            <w:iCs/>
            <w:color w:val="0000FF"/>
            <w:u w:val="single"/>
          </w:rPr>
          <w:t>см. стар. ред.</w:t>
        </w:r>
      </w:hyperlink>
      <w:r>
        <w:rPr>
          <w:rStyle w:val="s3"/>
        </w:rPr>
        <w:t>)</w:t>
      </w:r>
    </w:p>
    <w:p w:rsidR="00000000" w:rsidRDefault="003D1D4C">
      <w:pPr>
        <w:pStyle w:val="pj"/>
        <w:ind w:left="1200" w:hanging="800"/>
      </w:pPr>
      <w:r>
        <w:t> </w:t>
      </w:r>
    </w:p>
    <w:p w:rsidR="00000000" w:rsidRDefault="003D1D4C">
      <w:pPr>
        <w:pStyle w:val="pj"/>
      </w:pPr>
      <w:r>
        <w:t> </w:t>
      </w:r>
    </w:p>
    <w:p w:rsidR="00000000" w:rsidRDefault="003D1D4C">
      <w:pPr>
        <w:pStyle w:val="pc"/>
      </w:pPr>
      <w:bookmarkStart w:id="905" w:name="SUB5240000"/>
      <w:bookmarkEnd w:id="905"/>
      <w:r>
        <w:rPr>
          <w:rStyle w:val="s1"/>
        </w:rPr>
        <w:t>Глава 77. ПЛАТА ЗА ПОЛЬЗОВАНИЕ СУДОХОДНЫМИ ВОДНЫМИ ПУТЯМИ</w:t>
      </w:r>
    </w:p>
    <w:p w:rsidR="00000000" w:rsidRDefault="003D1D4C">
      <w:pPr>
        <w:pStyle w:val="pc"/>
      </w:pPr>
      <w:r>
        <w:rPr>
          <w:rStyle w:val="s1"/>
        </w:rPr>
        <w:t> </w:t>
      </w:r>
    </w:p>
    <w:p w:rsidR="00000000" w:rsidRDefault="003D1D4C">
      <w:pPr>
        <w:pStyle w:val="pji"/>
      </w:pPr>
      <w:r>
        <w:rPr>
          <w:rStyle w:val="s3"/>
        </w:rPr>
        <w:t xml:space="preserve">Статья 524 изложена в редакции </w:t>
      </w:r>
      <w:hyperlink r:id="rId7734" w:anchor="sub_id=404" w:history="1">
        <w:r>
          <w:rPr>
            <w:rStyle w:val="a4"/>
            <w:i/>
            <w:iCs/>
            <w:color w:val="0000FF"/>
            <w:u w:val="single"/>
          </w:rPr>
          <w:t>Закона</w:t>
        </w:r>
      </w:hyperlink>
      <w:r>
        <w:rPr>
          <w:rStyle w:val="s3"/>
        </w:rPr>
        <w:t xml:space="preserve"> </w:t>
      </w:r>
      <w:r>
        <w:rPr>
          <w:rStyle w:val="s3"/>
        </w:rPr>
        <w:t xml:space="preserve">РК от 15.07.11 г. № 461-IV (введен в действие по истечении шести месяцев после его первого официального </w:t>
      </w:r>
      <w:hyperlink r:id="rId7735" w:history="1">
        <w:r>
          <w:rPr>
            <w:rStyle w:val="a4"/>
            <w:i/>
            <w:iCs/>
            <w:color w:val="0000FF"/>
            <w:u w:val="single"/>
          </w:rPr>
          <w:t>опубликования</w:t>
        </w:r>
      </w:hyperlink>
      <w:r>
        <w:rPr>
          <w:rStyle w:val="s3"/>
        </w:rPr>
        <w:t>) (</w:t>
      </w:r>
      <w:hyperlink r:id="rId7736" w:anchor="sub_id=5240000" w:history="1">
        <w:r>
          <w:rPr>
            <w:rStyle w:val="a4"/>
            <w:i/>
            <w:iCs/>
            <w:color w:val="0000FF"/>
            <w:u w:val="single"/>
          </w:rPr>
          <w:t>см. стар. ред.)</w:t>
        </w:r>
      </w:hyperlink>
    </w:p>
    <w:p w:rsidR="00000000" w:rsidRDefault="003D1D4C">
      <w:pPr>
        <w:pStyle w:val="pj"/>
        <w:ind w:left="1200" w:hanging="800"/>
      </w:pPr>
      <w:r>
        <w:rPr>
          <w:rStyle w:val="s1"/>
        </w:rPr>
        <w:t>Статья 524. Общие положения</w:t>
      </w:r>
    </w:p>
    <w:p w:rsidR="00000000" w:rsidRDefault="003D1D4C">
      <w:pPr>
        <w:pStyle w:val="pj"/>
      </w:pPr>
      <w:r>
        <w:rPr>
          <w:rStyle w:val="s0"/>
        </w:rPr>
        <w:t xml:space="preserve">1. Плата за пользование судоходными водными путями (далее - плата) взимается за пользование судоходными водными путями Республики Казахстан. </w:t>
      </w:r>
    </w:p>
    <w:p w:rsidR="00000000" w:rsidRDefault="003D1D4C">
      <w:pPr>
        <w:pStyle w:val="pji"/>
      </w:pPr>
      <w:r>
        <w:rPr>
          <w:rStyle w:val="s3"/>
        </w:rPr>
        <w:t xml:space="preserve">Пункт 2 изложен в редакции </w:t>
      </w:r>
      <w:hyperlink r:id="rId7737" w:anchor="sub_id=524" w:history="1">
        <w:r>
          <w:rPr>
            <w:rStyle w:val="a4"/>
            <w:i/>
            <w:iCs/>
            <w:color w:val="0000FF"/>
            <w:u w:val="single"/>
          </w:rPr>
          <w:t>Закона</w:t>
        </w:r>
      </w:hyperlink>
      <w:r>
        <w:rPr>
          <w:rStyle w:val="s3"/>
        </w:rPr>
        <w:t xml:space="preserve"> РК от 26.12.12 г. № 61-V (введено в действие с 1 января 2012 г.) (</w:t>
      </w:r>
      <w:hyperlink r:id="rId7738" w:anchor="sub_id=5240200" w:history="1">
        <w:r>
          <w:rPr>
            <w:rStyle w:val="a4"/>
            <w:i/>
            <w:iCs/>
            <w:color w:val="0000FF"/>
            <w:u w:val="single"/>
          </w:rPr>
          <w:t>см. стар. ред.</w:t>
        </w:r>
      </w:hyperlink>
      <w:r>
        <w:rPr>
          <w:rStyle w:val="s3"/>
        </w:rPr>
        <w:t>)</w:t>
      </w:r>
    </w:p>
    <w:p w:rsidR="00000000" w:rsidRDefault="003D1D4C">
      <w:pPr>
        <w:pStyle w:val="pj"/>
      </w:pPr>
      <w:r>
        <w:rPr>
          <w:rStyle w:val="s0"/>
        </w:rPr>
        <w:t>2. Уполномоченный государствен</w:t>
      </w:r>
      <w:r>
        <w:rPr>
          <w:rStyle w:val="s0"/>
        </w:rPr>
        <w:t xml:space="preserve">ный орган в области транспорта ежегодно не позднее 15 числа второго месяца, следующего за отчетным налоговым периодом, представляет в уполномоченный орган сведения о сроках навигации в порядке и по форме, установленным </w:t>
      </w:r>
      <w:hyperlink r:id="rId7739" w:history="1">
        <w:r>
          <w:rPr>
            <w:rStyle w:val="a4"/>
            <w:color w:val="0000FF"/>
            <w:u w:val="single"/>
          </w:rPr>
          <w:t>уполномоченным органом</w:t>
        </w:r>
      </w:hyperlink>
      <w:r>
        <w:rPr>
          <w:rStyle w:val="s0"/>
        </w:rPr>
        <w:t>.</w:t>
      </w:r>
    </w:p>
    <w:p w:rsidR="00000000" w:rsidRDefault="003D1D4C">
      <w:pPr>
        <w:pStyle w:val="pj"/>
      </w:pPr>
      <w:r>
        <w:t> </w:t>
      </w:r>
    </w:p>
    <w:p w:rsidR="00000000" w:rsidRDefault="003D1D4C">
      <w:pPr>
        <w:pStyle w:val="pj"/>
        <w:ind w:left="1200" w:hanging="800"/>
      </w:pPr>
      <w:bookmarkStart w:id="906" w:name="SUB5250000"/>
      <w:bookmarkEnd w:id="906"/>
      <w:r>
        <w:rPr>
          <w:rStyle w:val="s1"/>
        </w:rPr>
        <w:t>Статья 525. Плательщики платы</w:t>
      </w:r>
    </w:p>
    <w:p w:rsidR="00000000" w:rsidRDefault="003D1D4C">
      <w:pPr>
        <w:pStyle w:val="pj"/>
      </w:pPr>
      <w:r>
        <w:rPr>
          <w:rStyle w:val="s0"/>
        </w:rPr>
        <w:t xml:space="preserve">1. Плательщиками платы являются физические и юридические лица, пользующиеся судоходными водными путями Республики Казахстан. </w:t>
      </w:r>
    </w:p>
    <w:p w:rsidR="00000000" w:rsidRDefault="003D1D4C">
      <w:pPr>
        <w:pStyle w:val="pj"/>
      </w:pPr>
      <w:r>
        <w:rPr>
          <w:rStyle w:val="s0"/>
        </w:rPr>
        <w:t>2. Не являются плательщиками платы государстве</w:t>
      </w:r>
      <w:r>
        <w:rPr>
          <w:rStyle w:val="s0"/>
        </w:rPr>
        <w:t>нные учреждения.</w:t>
      </w:r>
    </w:p>
    <w:p w:rsidR="00000000" w:rsidRDefault="003D1D4C">
      <w:pPr>
        <w:pStyle w:val="pj"/>
      </w:pPr>
      <w:r>
        <w:t> </w:t>
      </w:r>
    </w:p>
    <w:p w:rsidR="00000000" w:rsidRDefault="003D1D4C">
      <w:pPr>
        <w:pStyle w:val="pji"/>
      </w:pPr>
      <w:bookmarkStart w:id="907" w:name="SUB5260000"/>
      <w:bookmarkEnd w:id="907"/>
      <w:r>
        <w:rPr>
          <w:rStyle w:val="s3"/>
        </w:rPr>
        <w:t xml:space="preserve">Статья 526 изложена в редакции </w:t>
      </w:r>
      <w:hyperlink r:id="rId7740" w:anchor="sub_id=3162" w:history="1">
        <w:r>
          <w:rPr>
            <w:rStyle w:val="a4"/>
            <w:i/>
            <w:iCs/>
            <w:color w:val="0000FF"/>
            <w:u w:val="single"/>
          </w:rPr>
          <w:t>Закона</w:t>
        </w:r>
      </w:hyperlink>
      <w:r>
        <w:rPr>
          <w:rStyle w:val="s3"/>
        </w:rPr>
        <w:t xml:space="preserve"> РК от 16.11.09 г. № 200-IV (введено в действие с 1 января 2010 г.) (</w:t>
      </w:r>
      <w:hyperlink r:id="rId7741" w:anchor="sub_id=5260000" w:history="1">
        <w:r>
          <w:rPr>
            <w:rStyle w:val="a4"/>
            <w:i/>
            <w:iCs/>
            <w:color w:val="0000FF"/>
            <w:u w:val="single"/>
          </w:rPr>
          <w:t>см. стар. ред.</w:t>
        </w:r>
      </w:hyperlink>
      <w:r>
        <w:rPr>
          <w:rStyle w:val="s3"/>
        </w:rPr>
        <w:t xml:space="preserve">); </w:t>
      </w:r>
      <w:hyperlink r:id="rId7742" w:anchor="sub_id=526" w:history="1">
        <w:r>
          <w:rPr>
            <w:rStyle w:val="a4"/>
            <w:i/>
            <w:iCs/>
            <w:color w:val="0000FF"/>
            <w:u w:val="single"/>
          </w:rPr>
          <w:t>Закона</w:t>
        </w:r>
      </w:hyperlink>
      <w:r>
        <w:rPr>
          <w:rStyle w:val="s3"/>
        </w:rPr>
        <w:t xml:space="preserve"> РК от 05.12.13 г. № 152-V (введено в действие с 1 января 2012 г.) (</w:t>
      </w:r>
      <w:hyperlink r:id="rId7743" w:anchor="sub_id=526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526. Ставка платы</w:t>
      </w:r>
    </w:p>
    <w:p w:rsidR="00000000" w:rsidRDefault="003D1D4C">
      <w:pPr>
        <w:pStyle w:val="pj"/>
      </w:pPr>
      <w:r>
        <w:rPr>
          <w:rStyle w:val="s0"/>
        </w:rPr>
        <w:t xml:space="preserve">Годовая ставка платы определяется из расчета 0,26 </w:t>
      </w:r>
      <w:hyperlink r:id="rId7744" w:history="1">
        <w:r>
          <w:rPr>
            <w:rStyle w:val="a4"/>
            <w:color w:val="0000FF"/>
            <w:u w:val="single"/>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 за 1 валовую регистровую тонну.</w:t>
      </w:r>
    </w:p>
    <w:p w:rsidR="00000000" w:rsidRDefault="003D1D4C">
      <w:pPr>
        <w:pStyle w:val="pji"/>
      </w:pPr>
      <w:hyperlink r:id="rId7745"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i"/>
      </w:pPr>
      <w:bookmarkStart w:id="908" w:name="SUB5270000"/>
      <w:bookmarkEnd w:id="908"/>
      <w:r>
        <w:rPr>
          <w:rStyle w:val="s3"/>
        </w:rPr>
        <w:t xml:space="preserve">Заголовок статья 527 изложен в редакции </w:t>
      </w:r>
      <w:hyperlink r:id="rId7746" w:anchor="sub_id=405" w:history="1">
        <w:r>
          <w:rPr>
            <w:rStyle w:val="a4"/>
            <w:i/>
            <w:iCs/>
            <w:color w:val="0000FF"/>
            <w:u w:val="single"/>
          </w:rPr>
          <w:t>Закона</w:t>
        </w:r>
      </w:hyperlink>
      <w:r>
        <w:rPr>
          <w:rStyle w:val="s3"/>
        </w:rPr>
        <w:t xml:space="preserve"> РК от 15.07.11 г. № 461-IV (введен в действие по истечении шести месяцев после его первого официального </w:t>
      </w:r>
      <w:hyperlink r:id="rId7747" w:history="1">
        <w:r>
          <w:rPr>
            <w:rStyle w:val="a4"/>
            <w:i/>
            <w:iCs/>
            <w:color w:val="0000FF"/>
            <w:u w:val="single"/>
          </w:rPr>
          <w:t>о</w:t>
        </w:r>
        <w:r>
          <w:rPr>
            <w:rStyle w:val="a4"/>
            <w:i/>
            <w:iCs/>
            <w:color w:val="0000FF"/>
            <w:u w:val="single"/>
          </w:rPr>
          <w:t>публикования</w:t>
        </w:r>
      </w:hyperlink>
      <w:r>
        <w:rPr>
          <w:rStyle w:val="s3"/>
        </w:rPr>
        <w:t>) (</w:t>
      </w:r>
      <w:hyperlink r:id="rId7748" w:anchor="sub_id=5270000" w:history="1">
        <w:r>
          <w:rPr>
            <w:rStyle w:val="a4"/>
            <w:i/>
            <w:iCs/>
            <w:color w:val="0000FF"/>
            <w:u w:val="single"/>
          </w:rPr>
          <w:t>см. стар. ред.)</w:t>
        </w:r>
      </w:hyperlink>
    </w:p>
    <w:p w:rsidR="00000000" w:rsidRDefault="003D1D4C">
      <w:pPr>
        <w:pStyle w:val="pj"/>
        <w:ind w:left="1200" w:hanging="800"/>
      </w:pPr>
      <w:r>
        <w:rPr>
          <w:rStyle w:val="s1"/>
        </w:rPr>
        <w:t>Статья 527. Порядок исчисления, уплаты и представления налоговой отчетности</w:t>
      </w:r>
    </w:p>
    <w:p w:rsidR="00000000" w:rsidRDefault="003D1D4C">
      <w:pPr>
        <w:pStyle w:val="pji"/>
      </w:pPr>
      <w:r>
        <w:rPr>
          <w:rStyle w:val="s3"/>
        </w:rPr>
        <w:t xml:space="preserve">В пункт 1 внесены изменения в соответствии с </w:t>
      </w:r>
      <w:hyperlink r:id="rId7749" w:anchor="sub_id=405" w:history="1">
        <w:r>
          <w:rPr>
            <w:rStyle w:val="a4"/>
            <w:i/>
            <w:iCs/>
            <w:color w:val="0000FF"/>
            <w:u w:val="single"/>
          </w:rPr>
          <w:t>Законом</w:t>
        </w:r>
      </w:hyperlink>
      <w:r>
        <w:rPr>
          <w:rStyle w:val="s3"/>
        </w:rPr>
        <w:t xml:space="preserve"> РК от 15.07.11 г. № 461-IV (введен в действие по истечении шести месяцев после его первого официального </w:t>
      </w:r>
      <w:hyperlink r:id="rId7750" w:history="1">
        <w:r>
          <w:rPr>
            <w:rStyle w:val="a4"/>
            <w:i/>
            <w:iCs/>
            <w:color w:val="0000FF"/>
            <w:u w:val="single"/>
          </w:rPr>
          <w:t>опубликования</w:t>
        </w:r>
      </w:hyperlink>
      <w:r>
        <w:rPr>
          <w:rStyle w:val="s3"/>
        </w:rPr>
        <w:t>) (</w:t>
      </w:r>
      <w:hyperlink r:id="rId7751" w:anchor="sub_id=5270000" w:history="1">
        <w:r>
          <w:rPr>
            <w:rStyle w:val="a4"/>
            <w:i/>
            <w:iCs/>
            <w:color w:val="0000FF"/>
            <w:u w:val="single"/>
          </w:rPr>
          <w:t>см. стар. ред.</w:t>
        </w:r>
      </w:hyperlink>
      <w:r>
        <w:rPr>
          <w:rStyle w:val="s3"/>
        </w:rPr>
        <w:t xml:space="preserve">); изложен в редакции </w:t>
      </w:r>
      <w:hyperlink r:id="rId7752" w:anchor="sub_id=527" w:history="1">
        <w:r>
          <w:rPr>
            <w:rStyle w:val="a4"/>
            <w:i/>
            <w:iCs/>
            <w:color w:val="0000FF"/>
            <w:u w:val="single"/>
          </w:rPr>
          <w:t>Закона</w:t>
        </w:r>
      </w:hyperlink>
      <w:r>
        <w:rPr>
          <w:rStyle w:val="s3"/>
        </w:rPr>
        <w:t xml:space="preserve"> РК от 05.12.13 г. № 152-V (введено в действие с </w:t>
      </w:r>
      <w:r>
        <w:rPr>
          <w:rStyle w:val="s3"/>
        </w:rPr>
        <w:t>1 января 2009 г.) (</w:t>
      </w:r>
      <w:hyperlink r:id="rId7753" w:anchor="sub_id=5270000" w:history="1">
        <w:r>
          <w:rPr>
            <w:rStyle w:val="a4"/>
            <w:i/>
            <w:iCs/>
            <w:color w:val="0000FF"/>
            <w:u w:val="single"/>
          </w:rPr>
          <w:t>см. стар. ред.</w:t>
        </w:r>
      </w:hyperlink>
      <w:r>
        <w:rPr>
          <w:rStyle w:val="s3"/>
        </w:rPr>
        <w:t>)</w:t>
      </w:r>
    </w:p>
    <w:p w:rsidR="00000000" w:rsidRDefault="003D1D4C">
      <w:pPr>
        <w:pStyle w:val="pj"/>
      </w:pPr>
      <w:r>
        <w:rPr>
          <w:rStyle w:val="s0"/>
        </w:rPr>
        <w:t>1. Годовая сумма платы определяется исходя из годовой ставки платы и валовой вместимости судна в регистровых тоннах.</w:t>
      </w:r>
    </w:p>
    <w:p w:rsidR="00000000" w:rsidRDefault="003D1D4C">
      <w:pPr>
        <w:pStyle w:val="pji"/>
      </w:pPr>
      <w:r>
        <w:rPr>
          <w:rStyle w:val="s3"/>
        </w:rPr>
        <w:t>В пункт 2 внесены и</w:t>
      </w:r>
      <w:r>
        <w:rPr>
          <w:rStyle w:val="s3"/>
        </w:rPr>
        <w:t xml:space="preserve">зменения в соответствии с </w:t>
      </w:r>
      <w:hyperlink r:id="rId7754" w:anchor="sub_id=405" w:history="1">
        <w:r>
          <w:rPr>
            <w:rStyle w:val="a4"/>
            <w:i/>
            <w:iCs/>
            <w:color w:val="0000FF"/>
            <w:u w:val="single"/>
          </w:rPr>
          <w:t>Законом</w:t>
        </w:r>
      </w:hyperlink>
      <w:r>
        <w:rPr>
          <w:rStyle w:val="s3"/>
        </w:rPr>
        <w:t xml:space="preserve"> РК от 15.07.11 г. № 461-IV (введен в действие по истечении шести месяцев после его первого официального </w:t>
      </w:r>
      <w:hyperlink r:id="rId7755" w:history="1">
        <w:r>
          <w:rPr>
            <w:rStyle w:val="a4"/>
            <w:i/>
            <w:iCs/>
            <w:color w:val="0000FF"/>
            <w:u w:val="single"/>
          </w:rPr>
          <w:t>опубликования</w:t>
        </w:r>
      </w:hyperlink>
      <w:r>
        <w:rPr>
          <w:rStyle w:val="s3"/>
        </w:rPr>
        <w:t>) (</w:t>
      </w:r>
      <w:hyperlink r:id="rId7756" w:anchor="sub_id=5270200" w:history="1">
        <w:r>
          <w:rPr>
            <w:rStyle w:val="a4"/>
            <w:i/>
            <w:iCs/>
            <w:color w:val="0000FF"/>
            <w:u w:val="single"/>
          </w:rPr>
          <w:t>см. стар. ред.</w:t>
        </w:r>
      </w:hyperlink>
      <w:r>
        <w:rPr>
          <w:rStyle w:val="s3"/>
        </w:rPr>
        <w:t xml:space="preserve">); изложен в редакции </w:t>
      </w:r>
      <w:hyperlink r:id="rId7757" w:anchor="sub_id=527" w:history="1">
        <w:r>
          <w:rPr>
            <w:rStyle w:val="a4"/>
            <w:i/>
            <w:iCs/>
            <w:color w:val="0000FF"/>
            <w:u w:val="single"/>
          </w:rPr>
          <w:t>Закона</w:t>
        </w:r>
      </w:hyperlink>
      <w:r>
        <w:rPr>
          <w:rStyle w:val="s3"/>
        </w:rPr>
        <w:t xml:space="preserve"> </w:t>
      </w:r>
      <w:r>
        <w:rPr>
          <w:rStyle w:val="s3"/>
        </w:rPr>
        <w:t>РК от 05.12.13 г. № 152-V (введено в действие с 1 января 2012 г.) (</w:t>
      </w:r>
      <w:hyperlink r:id="rId7758" w:anchor="sub_id=5270200" w:history="1">
        <w:r>
          <w:rPr>
            <w:rStyle w:val="a4"/>
            <w:i/>
            <w:iCs/>
            <w:color w:val="0000FF"/>
            <w:u w:val="single"/>
          </w:rPr>
          <w:t>см. стар. ред.</w:t>
        </w:r>
      </w:hyperlink>
      <w:r>
        <w:rPr>
          <w:rStyle w:val="s3"/>
        </w:rPr>
        <w:t>)</w:t>
      </w:r>
    </w:p>
    <w:p w:rsidR="00000000" w:rsidRDefault="003D1D4C">
      <w:pPr>
        <w:pStyle w:val="pj"/>
      </w:pPr>
      <w:r>
        <w:rPr>
          <w:rStyle w:val="s0"/>
        </w:rPr>
        <w:t>2. Размер платы за месяц определяется путем деления исчисленной годовой суммы платы на п</w:t>
      </w:r>
      <w:r>
        <w:rPr>
          <w:rStyle w:val="s0"/>
        </w:rPr>
        <w:t>ериод навигации, устанавливаемый уполномоченным государственным органом в области транспорта на текущий год.</w:t>
      </w:r>
    </w:p>
    <w:p w:rsidR="00000000" w:rsidRDefault="003D1D4C">
      <w:pPr>
        <w:pStyle w:val="pji"/>
      </w:pPr>
      <w:hyperlink r:id="rId7759" w:history="1">
        <w:r>
          <w:rPr>
            <w:rStyle w:val="a4"/>
            <w:rFonts w:ascii="Wingdings" w:hAnsi="Wingdings"/>
            <w:i/>
            <w:iCs/>
            <w:color w:val="0000FF"/>
            <w:u w:val="single"/>
          </w:rPr>
          <w:t>*</w:t>
        </w:r>
      </w:hyperlink>
    </w:p>
    <w:p w:rsidR="00000000" w:rsidRDefault="003D1D4C">
      <w:pPr>
        <w:pStyle w:val="pji"/>
      </w:pPr>
      <w:r>
        <w:rPr>
          <w:rStyle w:val="s3"/>
        </w:rPr>
        <w:t xml:space="preserve">Пункт 3 изложен в редакции </w:t>
      </w:r>
      <w:hyperlink r:id="rId7760" w:anchor="sub_id=527" w:history="1">
        <w:r>
          <w:rPr>
            <w:rStyle w:val="a4"/>
            <w:i/>
            <w:iCs/>
            <w:color w:val="0000FF"/>
            <w:u w:val="single"/>
          </w:rPr>
          <w:t>Закона</w:t>
        </w:r>
      </w:hyperlink>
      <w:r>
        <w:rPr>
          <w:rStyle w:val="s3"/>
        </w:rPr>
        <w:t xml:space="preserve"> РК от 26.12.12 г. № 61-V (введено в действие с 1 января 2013 г.) (</w:t>
      </w:r>
      <w:hyperlink r:id="rId7761" w:anchor="sub_id=5270300" w:history="1">
        <w:r>
          <w:rPr>
            <w:rStyle w:val="a4"/>
            <w:i/>
            <w:iCs/>
            <w:color w:val="0000FF"/>
            <w:u w:val="single"/>
          </w:rPr>
          <w:t>см. стар. ред.</w:t>
        </w:r>
      </w:hyperlink>
      <w:r>
        <w:rPr>
          <w:rStyle w:val="s3"/>
        </w:rPr>
        <w:t xml:space="preserve">); </w:t>
      </w:r>
      <w:hyperlink r:id="rId7762" w:anchor="sub_id=527" w:history="1">
        <w:r>
          <w:rPr>
            <w:rStyle w:val="a4"/>
            <w:i/>
            <w:iCs/>
            <w:color w:val="0000FF"/>
            <w:u w:val="single"/>
          </w:rPr>
          <w:t>Закона</w:t>
        </w:r>
      </w:hyperlink>
      <w:r>
        <w:rPr>
          <w:rStyle w:val="s3"/>
        </w:rPr>
        <w:t xml:space="preserve"> РК от 05.12.13 г. № 152-V (введено в действие с 1 января 2012 г.) (</w:t>
      </w:r>
      <w:hyperlink r:id="rId7763" w:anchor="sub_id=5270300" w:history="1">
        <w:r>
          <w:rPr>
            <w:rStyle w:val="a4"/>
            <w:i/>
            <w:iCs/>
            <w:color w:val="0000FF"/>
            <w:u w:val="single"/>
          </w:rPr>
          <w:t>см. стар. ред.</w:t>
        </w:r>
      </w:hyperlink>
      <w:r>
        <w:rPr>
          <w:rStyle w:val="s3"/>
        </w:rPr>
        <w:t>)</w:t>
      </w:r>
    </w:p>
    <w:p w:rsidR="00000000" w:rsidRDefault="003D1D4C">
      <w:pPr>
        <w:pStyle w:val="pj"/>
      </w:pPr>
      <w:r>
        <w:rPr>
          <w:rStyle w:val="s0"/>
        </w:rPr>
        <w:t>3. Сумма платы, подлежащая внесению в бюджет по итога</w:t>
      </w:r>
      <w:r>
        <w:rPr>
          <w:rStyle w:val="s0"/>
        </w:rPr>
        <w:t>м налогового периода, определяется путем умножения размера платы за месяц, определяемого в соответствии с пунктом 2 настоящей статьи, на фактический период пользования судоходными водными путями. При этом сумма платы за налоговый период не может быть менее</w:t>
      </w:r>
      <w:r>
        <w:rPr>
          <w:rStyle w:val="s0"/>
        </w:rPr>
        <w:t xml:space="preserve"> размера платы за месяц. Уплата платы производится по месту нахождения плательщика платы не позднее 10 календарных дней после срока, установленного для сдачи декларации по плате.</w:t>
      </w:r>
    </w:p>
    <w:p w:rsidR="00000000" w:rsidRDefault="003D1D4C">
      <w:pPr>
        <w:pStyle w:val="pj"/>
      </w:pPr>
      <w:r>
        <w:rPr>
          <w:rStyle w:val="s0"/>
        </w:rPr>
        <w:t xml:space="preserve">4. Исключен в соответствии с </w:t>
      </w:r>
      <w:hyperlink r:id="rId7764" w:anchor="sub_id=405" w:history="1">
        <w:r>
          <w:rPr>
            <w:rStyle w:val="a4"/>
            <w:color w:val="0000FF"/>
            <w:u w:val="single"/>
          </w:rPr>
          <w:t>Законом</w:t>
        </w:r>
      </w:hyperlink>
      <w:r>
        <w:rPr>
          <w:rStyle w:val="s0"/>
        </w:rPr>
        <w:t xml:space="preserve"> РК от 15.07.11 г. № 461-IV </w:t>
      </w:r>
      <w:r>
        <w:rPr>
          <w:rStyle w:val="s3"/>
        </w:rPr>
        <w:t xml:space="preserve">(введен в действие по истечении шести месяцев после его первого официального </w:t>
      </w:r>
      <w:hyperlink r:id="rId7765" w:history="1">
        <w:r>
          <w:rPr>
            <w:rStyle w:val="a4"/>
            <w:i/>
            <w:iCs/>
            <w:color w:val="0000FF"/>
            <w:u w:val="single"/>
          </w:rPr>
          <w:t>опубликования</w:t>
        </w:r>
      </w:hyperlink>
      <w:r>
        <w:rPr>
          <w:rStyle w:val="s3"/>
        </w:rPr>
        <w:t>) (</w:t>
      </w:r>
      <w:hyperlink r:id="rId7766" w:anchor="sub_id=5270400" w:history="1">
        <w:r>
          <w:rPr>
            <w:rStyle w:val="a4"/>
            <w:i/>
            <w:iCs/>
            <w:color w:val="0000FF"/>
            <w:u w:val="single"/>
          </w:rPr>
          <w:t>см. стар. ред.</w:t>
        </w:r>
      </w:hyperlink>
      <w:r>
        <w:rPr>
          <w:rStyle w:val="s3"/>
        </w:rPr>
        <w:t>)</w:t>
      </w:r>
    </w:p>
    <w:p w:rsidR="00000000" w:rsidRDefault="003D1D4C">
      <w:pPr>
        <w:pStyle w:val="pji"/>
      </w:pPr>
      <w:r>
        <w:rPr>
          <w:rStyle w:val="s3"/>
        </w:rPr>
        <w:t xml:space="preserve">В пункт 5 внесены изменения в соответствии с </w:t>
      </w:r>
      <w:hyperlink r:id="rId7767" w:anchor="sub_id=405" w:history="1">
        <w:r>
          <w:rPr>
            <w:rStyle w:val="a4"/>
            <w:i/>
            <w:iCs/>
            <w:color w:val="0000FF"/>
            <w:u w:val="single"/>
          </w:rPr>
          <w:t>Законом</w:t>
        </w:r>
      </w:hyperlink>
      <w:r>
        <w:rPr>
          <w:rStyle w:val="s3"/>
        </w:rPr>
        <w:t xml:space="preserve"> </w:t>
      </w:r>
      <w:r>
        <w:rPr>
          <w:rStyle w:val="s3"/>
        </w:rPr>
        <w:t xml:space="preserve">РК от 15.07.11 г. № 461-IV (введен в действие по истечении шести месяцев после его первого официального </w:t>
      </w:r>
      <w:hyperlink r:id="rId7768" w:history="1">
        <w:r>
          <w:rPr>
            <w:rStyle w:val="a4"/>
            <w:i/>
            <w:iCs/>
            <w:color w:val="0000FF"/>
            <w:u w:val="single"/>
          </w:rPr>
          <w:t>опубликования</w:t>
        </w:r>
      </w:hyperlink>
      <w:r>
        <w:rPr>
          <w:rStyle w:val="s3"/>
        </w:rPr>
        <w:t>) (</w:t>
      </w:r>
      <w:hyperlink r:id="rId7769" w:anchor="sub_id=5270500" w:history="1">
        <w:r>
          <w:rPr>
            <w:rStyle w:val="a4"/>
            <w:i/>
            <w:iCs/>
            <w:color w:val="0000FF"/>
            <w:u w:val="single"/>
          </w:rPr>
          <w:t>см. стар. ред.</w:t>
        </w:r>
      </w:hyperlink>
      <w:r>
        <w:rPr>
          <w:rStyle w:val="s3"/>
        </w:rPr>
        <w:t xml:space="preserve">); </w:t>
      </w:r>
      <w:hyperlink r:id="rId7770" w:anchor="sub_id=527" w:history="1">
        <w:r>
          <w:rPr>
            <w:rStyle w:val="a4"/>
            <w:i/>
            <w:iCs/>
            <w:color w:val="0000FF"/>
            <w:u w:val="single"/>
          </w:rPr>
          <w:t>Законом</w:t>
        </w:r>
      </w:hyperlink>
      <w:r>
        <w:rPr>
          <w:rStyle w:val="s3"/>
        </w:rPr>
        <w:t xml:space="preserve"> РК от 05.12.13 г. № 152-V (введены в действие с 1 января 2012 г.) (</w:t>
      </w:r>
      <w:hyperlink r:id="rId7771" w:anchor="sub_id=5270500" w:history="1">
        <w:r>
          <w:rPr>
            <w:rStyle w:val="a4"/>
            <w:i/>
            <w:iCs/>
            <w:color w:val="0000FF"/>
            <w:u w:val="single"/>
          </w:rPr>
          <w:t>см. стар. ред.</w:t>
        </w:r>
      </w:hyperlink>
      <w:r>
        <w:rPr>
          <w:rStyle w:val="s3"/>
        </w:rPr>
        <w:t>)</w:t>
      </w:r>
    </w:p>
    <w:p w:rsidR="00000000" w:rsidRDefault="003D1D4C">
      <w:pPr>
        <w:pStyle w:val="pj"/>
      </w:pPr>
      <w:r>
        <w:rPr>
          <w:rStyle w:val="s0"/>
        </w:rPr>
        <w:t xml:space="preserve">5. Иностранцы и лица без гражданства, иностранные юридические лица-нерезиденты при разовых судозаходах вносят плату в бюджет в размере платы за месяц. При нахождении их на судоходных водных путях Республики Казахстан сроком </w:t>
      </w:r>
      <w:r>
        <w:rPr>
          <w:rStyle w:val="s0"/>
        </w:rPr>
        <w:t xml:space="preserve">более одного месяца плата вносится ими в бюджет в порядке, установленном настоящей статьей. </w:t>
      </w:r>
    </w:p>
    <w:p w:rsidR="00000000" w:rsidRDefault="003D1D4C">
      <w:pPr>
        <w:pStyle w:val="pj"/>
      </w:pPr>
      <w:r>
        <w:rPr>
          <w:rStyle w:val="s0"/>
        </w:rPr>
        <w:t xml:space="preserve">6. Исключен в соответствии с </w:t>
      </w:r>
      <w:hyperlink r:id="rId7772" w:anchor="sub_id=527" w:history="1">
        <w:r>
          <w:rPr>
            <w:rStyle w:val="a4"/>
            <w:color w:val="0000FF"/>
            <w:u w:val="single"/>
          </w:rPr>
          <w:t>Законом</w:t>
        </w:r>
      </w:hyperlink>
      <w:r>
        <w:rPr>
          <w:rStyle w:val="s0"/>
        </w:rPr>
        <w:t xml:space="preserve"> РК от 26.12.12 г. № 61-V </w:t>
      </w:r>
      <w:r>
        <w:rPr>
          <w:rStyle w:val="s3"/>
        </w:rPr>
        <w:t>(введено в действие с 1 января 2013 г.) (</w:t>
      </w:r>
      <w:hyperlink r:id="rId7773" w:anchor="sub_id=5270600" w:history="1">
        <w:r>
          <w:rPr>
            <w:rStyle w:val="a4"/>
            <w:i/>
            <w:iCs/>
            <w:color w:val="0000FF"/>
            <w:u w:val="single"/>
          </w:rPr>
          <w:t>см. стар. ред.</w:t>
        </w:r>
      </w:hyperlink>
      <w:r>
        <w:rPr>
          <w:rStyle w:val="s3"/>
        </w:rPr>
        <w:t>)</w:t>
      </w:r>
    </w:p>
    <w:p w:rsidR="00000000" w:rsidRDefault="003D1D4C">
      <w:pPr>
        <w:pStyle w:val="pj"/>
      </w:pPr>
      <w:r>
        <w:rPr>
          <w:rStyle w:val="s3"/>
        </w:rPr>
        <w:t xml:space="preserve">7. Исключен в соответствии с </w:t>
      </w:r>
      <w:hyperlink r:id="rId7774" w:anchor="sub_id=527" w:history="1">
        <w:r>
          <w:rPr>
            <w:rStyle w:val="a4"/>
            <w:i/>
            <w:iCs/>
            <w:color w:val="0000FF"/>
            <w:u w:val="single"/>
          </w:rPr>
          <w:t>Зако</w:t>
        </w:r>
        <w:r>
          <w:rPr>
            <w:rStyle w:val="a4"/>
            <w:i/>
            <w:iCs/>
            <w:color w:val="0000FF"/>
            <w:u w:val="single"/>
          </w:rPr>
          <w:t>ном</w:t>
        </w:r>
      </w:hyperlink>
      <w:r>
        <w:rPr>
          <w:rStyle w:val="s3"/>
        </w:rPr>
        <w:t xml:space="preserve"> РК от 26.12.12 г. № 61-V (введено в действие с 1 января 2013 г.) (</w:t>
      </w:r>
      <w:hyperlink r:id="rId7775" w:anchor="sub_id=5270700" w:history="1">
        <w:r>
          <w:rPr>
            <w:rStyle w:val="a4"/>
            <w:i/>
            <w:iCs/>
            <w:color w:val="0000FF"/>
            <w:u w:val="single"/>
          </w:rPr>
          <w:t>см. стар. ред.</w:t>
        </w:r>
      </w:hyperlink>
      <w:r>
        <w:rPr>
          <w:rStyle w:val="s3"/>
        </w:rPr>
        <w:t>)</w:t>
      </w:r>
    </w:p>
    <w:p w:rsidR="00000000" w:rsidRDefault="003D1D4C">
      <w:pPr>
        <w:pStyle w:val="pji"/>
      </w:pPr>
      <w:r>
        <w:rPr>
          <w:rStyle w:val="s3"/>
        </w:rPr>
        <w:t xml:space="preserve">Статья дополнена пунктом 8 в соответствии с </w:t>
      </w:r>
      <w:hyperlink r:id="rId7776" w:anchor="sub_id=405" w:history="1">
        <w:r>
          <w:rPr>
            <w:rStyle w:val="a4"/>
            <w:i/>
            <w:iCs/>
            <w:color w:val="0000FF"/>
            <w:u w:val="single"/>
          </w:rPr>
          <w:t>Законом</w:t>
        </w:r>
      </w:hyperlink>
      <w:r>
        <w:rPr>
          <w:rStyle w:val="s3"/>
        </w:rPr>
        <w:t xml:space="preserve"> РК от 15.07.11 г. № 461-IV (введен в действие по истечении шести месяцев после его первого официального </w:t>
      </w:r>
      <w:hyperlink r:id="rId7777" w:history="1">
        <w:r>
          <w:rPr>
            <w:rStyle w:val="a4"/>
            <w:i/>
            <w:iCs/>
            <w:color w:val="0000FF"/>
            <w:u w:val="single"/>
          </w:rPr>
          <w:t>опубликования</w:t>
        </w:r>
      </w:hyperlink>
      <w:r>
        <w:rPr>
          <w:rStyle w:val="s3"/>
        </w:rPr>
        <w:t xml:space="preserve">); изложен в редакции </w:t>
      </w:r>
      <w:hyperlink r:id="rId7778" w:anchor="sub_id=527" w:history="1">
        <w:r>
          <w:rPr>
            <w:rStyle w:val="a4"/>
            <w:i/>
            <w:iCs/>
            <w:color w:val="0000FF"/>
            <w:u w:val="single"/>
          </w:rPr>
          <w:t>Закона</w:t>
        </w:r>
      </w:hyperlink>
      <w:r>
        <w:rPr>
          <w:rStyle w:val="s3"/>
        </w:rPr>
        <w:t xml:space="preserve"> РК от 26.12.12 г. № 61-V (введено в действие с 1 января 2012 г.) (</w:t>
      </w:r>
      <w:hyperlink r:id="rId7779" w:anchor="sub_id=5270800" w:history="1">
        <w:r>
          <w:rPr>
            <w:rStyle w:val="a4"/>
            <w:i/>
            <w:iCs/>
            <w:color w:val="0000FF"/>
            <w:u w:val="single"/>
          </w:rPr>
          <w:t>см. стар. ред.</w:t>
        </w:r>
      </w:hyperlink>
      <w:r>
        <w:rPr>
          <w:rStyle w:val="s3"/>
        </w:rPr>
        <w:t>)</w:t>
      </w:r>
    </w:p>
    <w:p w:rsidR="00000000" w:rsidRDefault="003D1D4C">
      <w:pPr>
        <w:pStyle w:val="pj"/>
      </w:pPr>
      <w:r>
        <w:rPr>
          <w:rStyle w:val="s0"/>
        </w:rPr>
        <w:t xml:space="preserve">8. Плательщики платы представляют в налоговые органы по месту нахождения плательщика платы </w:t>
      </w:r>
      <w:hyperlink r:id="rId7780" w:history="1">
        <w:r>
          <w:rPr>
            <w:rStyle w:val="a4"/>
            <w:color w:val="0000FF"/>
            <w:u w:val="single"/>
          </w:rPr>
          <w:t>декларацию</w:t>
        </w:r>
      </w:hyperlink>
      <w:r>
        <w:rPr>
          <w:rStyle w:val="s0"/>
        </w:rPr>
        <w:t xml:space="preserve"> по плате в срок не позднее 31 марта года, следующего за отчетным налоговым периодом.</w:t>
      </w:r>
    </w:p>
    <w:p w:rsidR="00000000" w:rsidRDefault="003D1D4C">
      <w:pPr>
        <w:pStyle w:val="pji"/>
      </w:pPr>
      <w:r>
        <w:rPr>
          <w:rStyle w:val="s3"/>
        </w:rPr>
        <w:t>С</w:t>
      </w:r>
      <w:r>
        <w:rPr>
          <w:rStyle w:val="s3"/>
        </w:rPr>
        <w:t xml:space="preserve">татья дополнена пунктом 9 в соответствии с </w:t>
      </w:r>
      <w:hyperlink r:id="rId7781" w:anchor="sub_id=527" w:history="1">
        <w:r>
          <w:rPr>
            <w:rStyle w:val="a4"/>
            <w:i/>
            <w:iCs/>
            <w:color w:val="0000FF"/>
            <w:u w:val="single"/>
          </w:rPr>
          <w:t>Законом</w:t>
        </w:r>
      </w:hyperlink>
      <w:r>
        <w:rPr>
          <w:rStyle w:val="s3"/>
        </w:rPr>
        <w:t xml:space="preserve"> РК от 26.12.12 г. № 61-V (введено в действие с 1 января 2012 г.)</w:t>
      </w:r>
    </w:p>
    <w:p w:rsidR="00000000" w:rsidRDefault="003D1D4C">
      <w:pPr>
        <w:pStyle w:val="pj"/>
      </w:pPr>
      <w:r>
        <w:rPr>
          <w:rStyle w:val="s0"/>
        </w:rPr>
        <w:t xml:space="preserve">9. Налоговым периодом для платы является календарный год с </w:t>
      </w:r>
      <w:r>
        <w:rPr>
          <w:rStyle w:val="s0"/>
        </w:rPr>
        <w:t>1 января по 31 декабря.</w:t>
      </w:r>
    </w:p>
    <w:p w:rsidR="00000000" w:rsidRDefault="003D1D4C">
      <w:pPr>
        <w:pStyle w:val="pj"/>
      </w:pPr>
      <w:r>
        <w:t> </w:t>
      </w:r>
    </w:p>
    <w:p w:rsidR="00000000" w:rsidRDefault="003D1D4C">
      <w:pPr>
        <w:pStyle w:val="pj"/>
      </w:pPr>
      <w:r>
        <w:t> </w:t>
      </w:r>
    </w:p>
    <w:p w:rsidR="00000000" w:rsidRDefault="003D1D4C">
      <w:pPr>
        <w:pStyle w:val="pc"/>
      </w:pPr>
      <w:bookmarkStart w:id="909" w:name="SUB5280000"/>
      <w:bookmarkEnd w:id="909"/>
      <w:r>
        <w:rPr>
          <w:rStyle w:val="s1"/>
        </w:rPr>
        <w:t>Глава 78. ПЛАТА ЗА РАЗМЕЩЕНИЕ НАРУЖНОЙ (ВИЗУАЛЬНОЙ) РЕКЛАМЫ</w:t>
      </w:r>
    </w:p>
    <w:p w:rsidR="00000000" w:rsidRDefault="003D1D4C">
      <w:pPr>
        <w:pStyle w:val="pj"/>
      </w:pPr>
      <w:r>
        <w:t> </w:t>
      </w:r>
    </w:p>
    <w:p w:rsidR="00000000" w:rsidRDefault="003D1D4C">
      <w:pPr>
        <w:pStyle w:val="pj"/>
        <w:ind w:left="1200" w:hanging="800"/>
      </w:pPr>
      <w:r>
        <w:rPr>
          <w:rStyle w:val="s1"/>
        </w:rPr>
        <w:t xml:space="preserve">Статья 528. Общие положения </w:t>
      </w:r>
    </w:p>
    <w:p w:rsidR="00000000" w:rsidRDefault="003D1D4C">
      <w:pPr>
        <w:pStyle w:val="pji"/>
      </w:pPr>
      <w:r>
        <w:rPr>
          <w:rStyle w:val="s3"/>
        </w:rPr>
        <w:t xml:space="preserve">В пункт 1 внесены изменения в соответствии с </w:t>
      </w:r>
      <w:hyperlink r:id="rId7782" w:anchor="sub_id=528" w:history="1">
        <w:r>
          <w:rPr>
            <w:rStyle w:val="a4"/>
            <w:i/>
            <w:iCs/>
            <w:color w:val="0000FF"/>
            <w:u w:val="single"/>
          </w:rPr>
          <w:t>Законом</w:t>
        </w:r>
      </w:hyperlink>
      <w:r>
        <w:rPr>
          <w:rStyle w:val="s3"/>
        </w:rPr>
        <w:t xml:space="preserve"> РК </w:t>
      </w:r>
      <w:r>
        <w:rPr>
          <w:rStyle w:val="s3"/>
        </w:rPr>
        <w:t>от 30.12.09 г. № 234-IV (введены в действие с 1 января 2010 г.) (</w:t>
      </w:r>
      <w:hyperlink r:id="rId7783" w:anchor="sub_id=5280000" w:history="1">
        <w:r>
          <w:rPr>
            <w:rStyle w:val="a4"/>
            <w:i/>
            <w:iCs/>
            <w:color w:val="0000FF"/>
            <w:u w:val="single"/>
          </w:rPr>
          <w:t>см. стар. ред.</w:t>
        </w:r>
      </w:hyperlink>
      <w:r>
        <w:rPr>
          <w:rStyle w:val="s3"/>
        </w:rPr>
        <w:t xml:space="preserve">); изложен в редакции </w:t>
      </w:r>
      <w:hyperlink r:id="rId7784" w:anchor="sub_id=528" w:history="1">
        <w:r>
          <w:rPr>
            <w:rStyle w:val="a4"/>
            <w:i/>
            <w:iCs/>
            <w:color w:val="0000FF"/>
            <w:u w:val="single"/>
          </w:rPr>
          <w:t>Закона</w:t>
        </w:r>
      </w:hyperlink>
      <w:r>
        <w:rPr>
          <w:rStyle w:val="s3"/>
        </w:rPr>
        <w:t xml:space="preserve"> РК от 29.03.16 г. № 479-V (</w:t>
      </w:r>
      <w:hyperlink r:id="rId7785" w:anchor="sub_id=5280000" w:history="1">
        <w:r>
          <w:rPr>
            <w:rStyle w:val="a4"/>
            <w:i/>
            <w:iCs/>
            <w:color w:val="0000FF"/>
            <w:u w:val="single"/>
          </w:rPr>
          <w:t>см. стар. ред.</w:t>
        </w:r>
      </w:hyperlink>
      <w:r>
        <w:rPr>
          <w:rStyle w:val="s3"/>
        </w:rPr>
        <w:t>)</w:t>
      </w:r>
    </w:p>
    <w:p w:rsidR="00000000" w:rsidRDefault="003D1D4C">
      <w:pPr>
        <w:pStyle w:val="pj"/>
      </w:pPr>
      <w:r>
        <w:t xml:space="preserve">1. Плата за размещение </w:t>
      </w:r>
      <w:hyperlink r:id="rId7786" w:anchor="sub_id=110000" w:history="1">
        <w:r>
          <w:rPr>
            <w:rStyle w:val="a4"/>
            <w:color w:val="0000FF"/>
            <w:u w:val="single"/>
          </w:rPr>
          <w:t>нару</w:t>
        </w:r>
        <w:r>
          <w:rPr>
            <w:rStyle w:val="a4"/>
            <w:color w:val="0000FF"/>
            <w:u w:val="single"/>
          </w:rPr>
          <w:t>жной (визуальной) рекламы</w:t>
        </w:r>
      </w:hyperlink>
      <w:r>
        <w:t xml:space="preserve"> (далее - плата) взимается за размещение наружной (визуальной) рекламы на объектах стационарного размещения рекламы в полосе отвода автомобильных дорог общего пользования, на открытом пространстве за пределами помещений в населенны</w:t>
      </w:r>
      <w:r>
        <w:t>х пунктах на территории Республики Казахстан.</w:t>
      </w:r>
    </w:p>
    <w:p w:rsidR="00000000" w:rsidRDefault="003D1D4C">
      <w:pPr>
        <w:pStyle w:val="pji"/>
      </w:pPr>
      <w:hyperlink r:id="rId7787"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1-1 в соответствии с </w:t>
      </w:r>
      <w:hyperlink r:id="rId7788" w:anchor="sub_id=528" w:history="1">
        <w:r>
          <w:rPr>
            <w:rStyle w:val="a4"/>
            <w:i/>
            <w:iCs/>
            <w:color w:val="0000FF"/>
            <w:u w:val="single"/>
          </w:rPr>
          <w:t>Законом</w:t>
        </w:r>
      </w:hyperlink>
      <w:r>
        <w:rPr>
          <w:rStyle w:val="s3"/>
        </w:rPr>
        <w:t xml:space="preserve"> РК от</w:t>
      </w:r>
      <w:r>
        <w:rPr>
          <w:rStyle w:val="s3"/>
        </w:rPr>
        <w:t xml:space="preserve"> 05.12.13 г. № 152-V (введено в действие с 1 января 2014 г.)</w:t>
      </w:r>
    </w:p>
    <w:p w:rsidR="00000000" w:rsidRDefault="003D1D4C">
      <w:pPr>
        <w:pStyle w:val="pj"/>
      </w:pPr>
      <w:r>
        <w:rPr>
          <w:rStyle w:val="s0"/>
        </w:rPr>
        <w:t>1-1. Для целей настоящего Кодекса наружной (визуальной) рекламой признается реклама, размещаемая:</w:t>
      </w:r>
    </w:p>
    <w:p w:rsidR="00000000" w:rsidRDefault="003D1D4C">
      <w:pPr>
        <w:pStyle w:val="pji"/>
      </w:pPr>
      <w:r>
        <w:rPr>
          <w:rStyle w:val="s3"/>
        </w:rPr>
        <w:t xml:space="preserve">См. изменения в подпункт 1 - </w:t>
      </w:r>
      <w:hyperlink r:id="rId7789" w:anchor="sub_id=300" w:history="1">
        <w:r>
          <w:rPr>
            <w:rStyle w:val="a5"/>
            <w:i/>
            <w:iCs/>
            <w:color w:val="0000FF"/>
            <w:u w:val="single"/>
          </w:rPr>
          <w:t>Закон</w:t>
        </w:r>
      </w:hyperlink>
      <w:r>
        <w:rPr>
          <w:rStyle w:val="s3"/>
        </w:rPr>
        <w:t xml:space="preserve"> </w:t>
      </w:r>
      <w:r>
        <w:rPr>
          <w:rStyle w:val="s3"/>
        </w:rPr>
        <w:t>РК от 11.07.17 г. № 90-VI (введены в действие с 1 января 2018 года - для городов районного значения, сел, поселков, сельских округов с численностью населения более двух тысяч человек; с 1 января 2020 года - для городов районного значения, сел, поселков, се</w:t>
      </w:r>
      <w:r>
        <w:rPr>
          <w:rStyle w:val="s3"/>
        </w:rPr>
        <w:t>льских округов с численностью населения две тысячи и менее человек)</w:t>
      </w:r>
    </w:p>
    <w:p w:rsidR="00000000" w:rsidRDefault="003D1D4C">
      <w:pPr>
        <w:pStyle w:val="pj"/>
      </w:pPr>
      <w:r>
        <w:rPr>
          <w:rStyle w:val="s0"/>
        </w:rPr>
        <w:t>1) в столице, городах республиканского и областного значения;</w:t>
      </w:r>
    </w:p>
    <w:p w:rsidR="00000000" w:rsidRDefault="003D1D4C">
      <w:pPr>
        <w:pStyle w:val="pj"/>
      </w:pPr>
      <w:r>
        <w:rPr>
          <w:rStyle w:val="s0"/>
        </w:rPr>
        <w:t xml:space="preserve">2) исключен в соответствии с </w:t>
      </w:r>
      <w:hyperlink r:id="rId7790" w:anchor="sub_id=528" w:history="1">
        <w:r>
          <w:rPr>
            <w:rStyle w:val="a4"/>
            <w:color w:val="0000FF"/>
            <w:u w:val="single"/>
          </w:rPr>
          <w:t>Законом</w:t>
        </w:r>
      </w:hyperlink>
      <w:r>
        <w:rPr>
          <w:rStyle w:val="s0"/>
        </w:rPr>
        <w:t xml:space="preserve"> РК от 29</w:t>
      </w:r>
      <w:r>
        <w:rPr>
          <w:rStyle w:val="s0"/>
        </w:rPr>
        <w:t xml:space="preserve">.03.16 г. № 479-V </w:t>
      </w:r>
      <w:r>
        <w:rPr>
          <w:rStyle w:val="s3"/>
        </w:rPr>
        <w:t>(</w:t>
      </w:r>
      <w:hyperlink r:id="rId7791" w:anchor="sub_id=528010100" w:history="1">
        <w:r>
          <w:rPr>
            <w:rStyle w:val="a4"/>
            <w:i/>
            <w:iCs/>
            <w:color w:val="0000FF"/>
            <w:u w:val="single"/>
          </w:rPr>
          <w:t>см. стар. ред.</w:t>
        </w:r>
      </w:hyperlink>
      <w:r>
        <w:rPr>
          <w:rStyle w:val="s3"/>
        </w:rPr>
        <w:t>)</w:t>
      </w:r>
    </w:p>
    <w:p w:rsidR="00000000" w:rsidRDefault="003D1D4C">
      <w:pPr>
        <w:pStyle w:val="pj"/>
      </w:pPr>
      <w:r>
        <w:rPr>
          <w:rStyle w:val="s0"/>
        </w:rPr>
        <w:t>3) на объектах стационарного размещения рекламы в полосе отвода автомобильных дорог общего пользования республиканского и областного з</w:t>
      </w:r>
      <w:r>
        <w:rPr>
          <w:rStyle w:val="s0"/>
        </w:rPr>
        <w:t>начения, за исключением размещаемых на объектах стационарного размещения рекламы в полосе отвода автомобильных дорог общего пользования республиканского и областного значения в пределах территории городов районного значения, сел, поселков.</w:t>
      </w:r>
    </w:p>
    <w:p w:rsidR="00000000" w:rsidRDefault="003D1D4C">
      <w:pPr>
        <w:pStyle w:val="pji"/>
      </w:pPr>
      <w:hyperlink r:id="rId7792" w:history="1">
        <w:r>
          <w:rPr>
            <w:rStyle w:val="a4"/>
            <w:rFonts w:ascii="Wingdings" w:hAnsi="Wingdings"/>
            <w:i/>
            <w:iCs/>
            <w:color w:val="0000FF"/>
            <w:u w:val="single"/>
          </w:rPr>
          <w:t>*</w:t>
        </w:r>
      </w:hyperlink>
    </w:p>
    <w:p w:rsidR="00000000" w:rsidRDefault="003D1D4C">
      <w:pPr>
        <w:pStyle w:val="pj"/>
      </w:pPr>
      <w:r>
        <w:rPr>
          <w:rStyle w:val="s0"/>
        </w:rPr>
        <w:t xml:space="preserve">2. Размещение объекта наружной (визуальной) рекламы (далее - объект рекламы) производится: </w:t>
      </w:r>
    </w:p>
    <w:p w:rsidR="00000000" w:rsidRDefault="003D1D4C">
      <w:pPr>
        <w:pStyle w:val="pji"/>
      </w:pPr>
      <w:r>
        <w:rPr>
          <w:rStyle w:val="s3"/>
        </w:rPr>
        <w:t xml:space="preserve">Подпункт 1 изложен в редакции </w:t>
      </w:r>
      <w:hyperlink r:id="rId7793" w:anchor="sub_id=700" w:history="1">
        <w:r>
          <w:rPr>
            <w:rStyle w:val="a4"/>
            <w:i/>
            <w:iCs/>
            <w:color w:val="0000FF"/>
            <w:u w:val="single"/>
          </w:rPr>
          <w:t>Закона</w:t>
        </w:r>
      </w:hyperlink>
      <w:r>
        <w:rPr>
          <w:rStyle w:val="s3"/>
        </w:rPr>
        <w:t xml:space="preserve"> РК от 28.12.10 г. № 369-IV (введены в действие с 1 января 2011 г.)</w:t>
      </w:r>
      <w:hyperlink r:id="rId7794" w:anchor="sub_id=5280201" w:history="1">
        <w:r>
          <w:rPr>
            <w:rStyle w:val="a4"/>
            <w:i/>
            <w:iCs/>
            <w:color w:val="0000FF"/>
            <w:u w:val="single"/>
          </w:rPr>
          <w:t xml:space="preserve"> (см. стар. ред.</w:t>
        </w:r>
      </w:hyperlink>
      <w:r>
        <w:rPr>
          <w:rStyle w:val="s3"/>
        </w:rPr>
        <w:t xml:space="preserve">); </w:t>
      </w:r>
      <w:hyperlink r:id="rId7795" w:anchor="sub_id=300" w:history="1">
        <w:r>
          <w:rPr>
            <w:rStyle w:val="a4"/>
            <w:i/>
            <w:iCs/>
            <w:color w:val="0000FF"/>
            <w:u w:val="single"/>
          </w:rPr>
          <w:t>Закона</w:t>
        </w:r>
      </w:hyperlink>
      <w:r>
        <w:rPr>
          <w:rStyle w:val="s3"/>
        </w:rPr>
        <w:t xml:space="preserve"> РК от 13.06.13 г. № 101-V (</w:t>
      </w:r>
      <w:hyperlink r:id="rId7796" w:anchor="sub_id=5280000" w:history="1">
        <w:r>
          <w:rPr>
            <w:rStyle w:val="a4"/>
            <w:i/>
            <w:iCs/>
            <w:color w:val="0000FF"/>
            <w:u w:val="single"/>
          </w:rPr>
          <w:t>см. стар. ред.</w:t>
        </w:r>
      </w:hyperlink>
      <w:r>
        <w:rPr>
          <w:rStyle w:val="s3"/>
        </w:rPr>
        <w:t xml:space="preserve">); </w:t>
      </w:r>
      <w:hyperlink r:id="rId7797" w:anchor="sub_id=528" w:history="1">
        <w:r>
          <w:rPr>
            <w:rStyle w:val="a4"/>
            <w:i/>
            <w:iCs/>
            <w:color w:val="0000FF"/>
            <w:u w:val="single"/>
          </w:rPr>
          <w:t>Законом</w:t>
        </w:r>
      </w:hyperlink>
      <w:r>
        <w:rPr>
          <w:rStyle w:val="s3"/>
        </w:rPr>
        <w:t xml:space="preserve"> РК от 05.12.13 г. № 152-V (в</w:t>
      </w:r>
      <w:r>
        <w:rPr>
          <w:rStyle w:val="s3"/>
        </w:rPr>
        <w:t>ведены в действие с 1 января 2014 г.) (</w:t>
      </w:r>
      <w:hyperlink r:id="rId7798" w:anchor="sub_id=5280200" w:history="1">
        <w:r>
          <w:rPr>
            <w:rStyle w:val="a4"/>
            <w:i/>
            <w:iCs/>
            <w:color w:val="0000FF"/>
            <w:u w:val="single"/>
          </w:rPr>
          <w:t>см. стар. ред.</w:t>
        </w:r>
      </w:hyperlink>
      <w:r>
        <w:rPr>
          <w:rStyle w:val="s3"/>
        </w:rPr>
        <w:t>)</w:t>
      </w:r>
    </w:p>
    <w:p w:rsidR="00000000" w:rsidRDefault="003D1D4C">
      <w:pPr>
        <w:pStyle w:val="pj"/>
      </w:pPr>
      <w:r>
        <w:t>1) при размещении объектов рекламы в полосе отвода автомобильных дорог общего пользования международного и республик</w:t>
      </w:r>
      <w:r>
        <w:t xml:space="preserve">анского значения на основании документа, выдаваемого </w:t>
      </w:r>
      <w:hyperlink r:id="rId7799" w:history="1">
        <w:r>
          <w:rPr>
            <w:rStyle w:val="a4"/>
            <w:color w:val="0000FF"/>
            <w:u w:val="single"/>
          </w:rPr>
          <w:t>Национальным оператором по управлению автомобильными дорогами</w:t>
        </w:r>
      </w:hyperlink>
      <w:r>
        <w:t>, а при размещении объектов рекламы в полосе отвода автомобильных дорог общег</w:t>
      </w:r>
      <w:r>
        <w:t xml:space="preserve">о пользования областного значения на основании документа, выдаваемого местным исполнительным органом области на определенный срок в </w:t>
      </w:r>
      <w:hyperlink r:id="rId7800" w:anchor="sub_id=40000" w:history="1">
        <w:r>
          <w:rPr>
            <w:rStyle w:val="a4"/>
            <w:color w:val="0000FF"/>
            <w:u w:val="single"/>
          </w:rPr>
          <w:t>порядке</w:t>
        </w:r>
      </w:hyperlink>
      <w:r>
        <w:t>, установленном законодательством Республики Казахстан;</w:t>
      </w:r>
    </w:p>
    <w:p w:rsidR="00000000" w:rsidRDefault="003D1D4C">
      <w:pPr>
        <w:pStyle w:val="pji"/>
      </w:pPr>
      <w:r>
        <w:rPr>
          <w:rStyle w:val="s3"/>
        </w:rPr>
        <w:t xml:space="preserve">См. также: </w:t>
      </w:r>
      <w:hyperlink r:id="rId7801" w:history="1">
        <w:r>
          <w:rPr>
            <w:rStyle w:val="a4"/>
            <w:i/>
            <w:iCs/>
            <w:color w:val="0000FF"/>
            <w:u w:val="single"/>
          </w:rPr>
          <w:t>СТ РК 1633-2007</w:t>
        </w:r>
      </w:hyperlink>
      <w:r>
        <w:rPr>
          <w:rStyle w:val="s3"/>
        </w:rPr>
        <w:t xml:space="preserve"> «Наружная реклама на автомобильных дорогах и территориях городских и сельских населенных пунктов. Общие техн</w:t>
      </w:r>
      <w:r>
        <w:rPr>
          <w:rStyle w:val="s3"/>
        </w:rPr>
        <w:t>ические требования к средствам наружной (визуальной) рекламы. Правила размещения»</w:t>
      </w:r>
    </w:p>
    <w:p w:rsidR="00000000" w:rsidRDefault="003D1D4C">
      <w:pPr>
        <w:pStyle w:val="pji"/>
      </w:pPr>
      <w:r>
        <w:rPr>
          <w:rStyle w:val="s3"/>
        </w:rPr>
        <w:t xml:space="preserve">Подпункт 2 изложен в редакции </w:t>
      </w:r>
      <w:hyperlink r:id="rId7802" w:anchor="sub_id=528" w:history="1">
        <w:r>
          <w:rPr>
            <w:rStyle w:val="a4"/>
            <w:i/>
            <w:iCs/>
            <w:color w:val="0000FF"/>
            <w:u w:val="single"/>
          </w:rPr>
          <w:t>Закона</w:t>
        </w:r>
      </w:hyperlink>
      <w:r>
        <w:rPr>
          <w:rStyle w:val="s3"/>
        </w:rPr>
        <w:t xml:space="preserve"> РК от 29.03.16 г. № 479-V (</w:t>
      </w:r>
      <w:hyperlink r:id="rId7803" w:anchor="sub_id=5280202" w:history="1">
        <w:r>
          <w:rPr>
            <w:rStyle w:val="a4"/>
            <w:i/>
            <w:iCs/>
            <w:color w:val="0000FF"/>
            <w:u w:val="single"/>
          </w:rPr>
          <w:t>см. стар. ред.</w:t>
        </w:r>
      </w:hyperlink>
      <w:r>
        <w:rPr>
          <w:rStyle w:val="s3"/>
        </w:rPr>
        <w:t>)</w:t>
      </w:r>
    </w:p>
    <w:p w:rsidR="00000000" w:rsidRDefault="003D1D4C">
      <w:pPr>
        <w:pStyle w:val="pj"/>
      </w:pPr>
      <w:r>
        <w:t xml:space="preserve">2) при размещении объектов рекламы в населенных пунктах на основании разрешения, выдаваемого местными исполнительными органами в </w:t>
      </w:r>
      <w:hyperlink r:id="rId7804" w:history="1">
        <w:r>
          <w:rPr>
            <w:rStyle w:val="a4"/>
            <w:color w:val="0000FF"/>
            <w:u w:val="single"/>
          </w:rPr>
          <w:t>порядке</w:t>
        </w:r>
      </w:hyperlink>
      <w:r>
        <w:t>, установленном законодательством Республики Казахстан.</w:t>
      </w:r>
    </w:p>
    <w:p w:rsidR="00000000" w:rsidRDefault="003D1D4C">
      <w:pPr>
        <w:pStyle w:val="pj"/>
      </w:pPr>
      <w:r>
        <w:rPr>
          <w:rStyle w:val="s0"/>
        </w:rPr>
        <w:t xml:space="preserve">Запрещается размещение объектов рекламы без соответствующих документов. </w:t>
      </w:r>
      <w:hyperlink r:id="rId7805" w:history="1">
        <w:r>
          <w:rPr>
            <w:rStyle w:val="a4"/>
            <w:rFonts w:ascii="Segoe UI Symbol" w:hAnsi="Segoe UI Symbol"/>
            <w:i/>
            <w:iCs/>
            <w:color w:val="0000FF"/>
            <w:u w:val="single"/>
          </w:rPr>
          <w:t>*</w:t>
        </w:r>
      </w:hyperlink>
    </w:p>
    <w:p w:rsidR="00000000" w:rsidRDefault="003D1D4C">
      <w:pPr>
        <w:pStyle w:val="pji"/>
      </w:pPr>
      <w:r>
        <w:rPr>
          <w:rStyle w:val="s3"/>
        </w:rPr>
        <w:t xml:space="preserve">См. также: </w:t>
      </w:r>
      <w:hyperlink r:id="rId7806" w:history="1">
        <w:r>
          <w:rPr>
            <w:rStyle w:val="a4"/>
            <w:i/>
            <w:iCs/>
            <w:color w:val="0000FF"/>
            <w:u w:val="single"/>
          </w:rPr>
          <w:t>ГОСТ 31306-2005</w:t>
        </w:r>
      </w:hyperlink>
      <w:r>
        <w:rPr>
          <w:rStyle w:val="s3"/>
        </w:rPr>
        <w:t xml:space="preserve"> «Автомобильные транспортные средства. Нанесение рекламы на наружные поверхности. Общие требования» </w:t>
      </w:r>
    </w:p>
    <w:p w:rsidR="00000000" w:rsidRDefault="003D1D4C">
      <w:pPr>
        <w:pStyle w:val="pj"/>
      </w:pPr>
      <w:r>
        <w:rPr>
          <w:rStyle w:val="s0"/>
        </w:rPr>
        <w:t>3. При отсутствии соответствующего разрешительного документа основанием для</w:t>
      </w:r>
      <w:r>
        <w:rPr>
          <w:rStyle w:val="s0"/>
        </w:rPr>
        <w:t xml:space="preserve"> взыскания и внесения в бюджет суммы платы является фактическое размещение объектов наружной (визуальной) рекламы.</w:t>
      </w:r>
    </w:p>
    <w:p w:rsidR="00000000" w:rsidRDefault="003D1D4C">
      <w:pPr>
        <w:pStyle w:val="pji"/>
      </w:pPr>
      <w:r>
        <w:rPr>
          <w:rStyle w:val="s3"/>
        </w:rPr>
        <w:t xml:space="preserve">Пункт 4 изложен в редакции </w:t>
      </w:r>
      <w:hyperlink r:id="rId7807" w:anchor="sub_id=528" w:history="1">
        <w:r>
          <w:rPr>
            <w:rStyle w:val="a4"/>
            <w:i/>
            <w:iCs/>
            <w:color w:val="0000FF"/>
            <w:u w:val="single"/>
          </w:rPr>
          <w:t>Закона</w:t>
        </w:r>
      </w:hyperlink>
      <w:r>
        <w:rPr>
          <w:rStyle w:val="s3"/>
        </w:rPr>
        <w:t xml:space="preserve"> РК от 26.12.12 г. № 61-V (</w:t>
      </w:r>
      <w:r>
        <w:rPr>
          <w:rStyle w:val="s3"/>
        </w:rPr>
        <w:t>введено в действие с 1 января 2009 г.) (</w:t>
      </w:r>
      <w:hyperlink r:id="rId7808" w:anchor="sub_id=5280400" w:history="1">
        <w:r>
          <w:rPr>
            <w:rStyle w:val="a4"/>
            <w:i/>
            <w:iCs/>
            <w:color w:val="0000FF"/>
            <w:u w:val="single"/>
          </w:rPr>
          <w:t>см. стар. ред.</w:t>
        </w:r>
      </w:hyperlink>
      <w:r>
        <w:rPr>
          <w:rStyle w:val="s3"/>
        </w:rPr>
        <w:t xml:space="preserve">); внесены изменения в соответствии с </w:t>
      </w:r>
      <w:hyperlink r:id="rId7809" w:anchor="sub_id=528" w:history="1">
        <w:r>
          <w:rPr>
            <w:rStyle w:val="a4"/>
            <w:i/>
            <w:iCs/>
            <w:color w:val="0000FF"/>
            <w:u w:val="single"/>
          </w:rPr>
          <w:t>Законом</w:t>
        </w:r>
      </w:hyperlink>
      <w:r>
        <w:rPr>
          <w:rStyle w:val="s3"/>
        </w:rPr>
        <w:t xml:space="preserve"> РК от 05.12.13 г. № 152-V (введены в действие с 1 января 2014 г.) (</w:t>
      </w:r>
      <w:hyperlink r:id="rId7810" w:anchor="sub_id=5280400" w:history="1">
        <w:r>
          <w:rPr>
            <w:rStyle w:val="a4"/>
            <w:i/>
            <w:iCs/>
            <w:color w:val="0000FF"/>
            <w:u w:val="single"/>
          </w:rPr>
          <w:t>см. стар. ред.</w:t>
        </w:r>
      </w:hyperlink>
      <w:r>
        <w:rPr>
          <w:rStyle w:val="s3"/>
        </w:rPr>
        <w:t xml:space="preserve">); изложен в редакции </w:t>
      </w:r>
      <w:hyperlink r:id="rId7811" w:anchor="sub_id=528" w:history="1">
        <w:r>
          <w:rPr>
            <w:rStyle w:val="a4"/>
            <w:i/>
            <w:iCs/>
            <w:color w:val="0000FF"/>
            <w:u w:val="single"/>
          </w:rPr>
          <w:t>Закона</w:t>
        </w:r>
      </w:hyperlink>
      <w:r>
        <w:rPr>
          <w:rStyle w:val="s3"/>
        </w:rPr>
        <w:t xml:space="preserve"> РК от 03.12.15 г. № 432-V (введено в действие с 1 января 2016 г.) (</w:t>
      </w:r>
      <w:hyperlink r:id="rId7812" w:anchor="sub_id=5280400" w:history="1">
        <w:r>
          <w:rPr>
            <w:rStyle w:val="a4"/>
            <w:i/>
            <w:iCs/>
            <w:color w:val="0000FF"/>
            <w:u w:val="single"/>
          </w:rPr>
          <w:t>см. стар. ред.</w:t>
        </w:r>
      </w:hyperlink>
      <w:r>
        <w:rPr>
          <w:rStyle w:val="s3"/>
        </w:rPr>
        <w:t>)</w:t>
      </w:r>
    </w:p>
    <w:p w:rsidR="00000000" w:rsidRDefault="003D1D4C">
      <w:pPr>
        <w:pStyle w:val="pj"/>
      </w:pPr>
      <w:r>
        <w:rPr>
          <w:rStyle w:val="s0"/>
        </w:rPr>
        <w:t>4. Национальный оператор по управлению автомобильными дорогами и местные исполнительные органы ежемесячно не позднее 15 числа месяца, следующего за отчетным, представляют налоговым органам по месту размещения объекта наружной (визуальной) рекламы, указанно</w:t>
      </w:r>
      <w:r>
        <w:rPr>
          <w:rStyle w:val="s0"/>
        </w:rPr>
        <w:t xml:space="preserve">му в разрешительном документе, </w:t>
      </w:r>
      <w:hyperlink r:id="rId7813" w:history="1">
        <w:r>
          <w:rPr>
            <w:rStyle w:val="a4"/>
            <w:color w:val="0000FF"/>
            <w:u w:val="single"/>
          </w:rPr>
          <w:t>сведения о плательщиках платы и объектах обложения по форме</w:t>
        </w:r>
      </w:hyperlink>
      <w:r>
        <w:rPr>
          <w:rStyle w:val="s0"/>
        </w:rPr>
        <w:t>, установленной уполномоченным органом.</w:t>
      </w:r>
    </w:p>
    <w:p w:rsidR="00000000" w:rsidRDefault="003D1D4C">
      <w:pPr>
        <w:pStyle w:val="pj"/>
      </w:pPr>
      <w:r>
        <w:t> </w:t>
      </w:r>
    </w:p>
    <w:p w:rsidR="00000000" w:rsidRDefault="003D1D4C">
      <w:pPr>
        <w:pStyle w:val="pj"/>
        <w:ind w:left="1200" w:hanging="800"/>
      </w:pPr>
      <w:bookmarkStart w:id="910" w:name="SUB5290000"/>
      <w:bookmarkEnd w:id="910"/>
      <w:r>
        <w:rPr>
          <w:rStyle w:val="s1"/>
        </w:rPr>
        <w:t>Статья 529. Плательщики платы</w:t>
      </w:r>
    </w:p>
    <w:p w:rsidR="00000000" w:rsidRDefault="003D1D4C">
      <w:pPr>
        <w:pStyle w:val="pji"/>
      </w:pPr>
      <w:r>
        <w:rPr>
          <w:rStyle w:val="s3"/>
        </w:rPr>
        <w:t>Пункт 1 изложен в редакции</w:t>
      </w:r>
      <w:r>
        <w:rPr>
          <w:rStyle w:val="s3"/>
        </w:rPr>
        <w:t xml:space="preserve"> </w:t>
      </w:r>
      <w:hyperlink r:id="rId7814" w:anchor="sub_id=3163" w:history="1">
        <w:r>
          <w:rPr>
            <w:rStyle w:val="a4"/>
            <w:i/>
            <w:iCs/>
            <w:color w:val="0000FF"/>
            <w:u w:val="single"/>
          </w:rPr>
          <w:t>Закона</w:t>
        </w:r>
      </w:hyperlink>
      <w:r>
        <w:rPr>
          <w:rStyle w:val="s3"/>
        </w:rPr>
        <w:t xml:space="preserve"> РК от 16.11.09 г. № 200-IV (введено в действие с 1 января 2010 г.) (</w:t>
      </w:r>
      <w:hyperlink r:id="rId7815" w:anchor="sub_id=5290000" w:history="1">
        <w:r>
          <w:rPr>
            <w:rStyle w:val="a4"/>
            <w:i/>
            <w:iCs/>
            <w:color w:val="0000FF"/>
            <w:u w:val="single"/>
          </w:rPr>
          <w:t>см. стар. ред</w:t>
        </w:r>
        <w:r>
          <w:rPr>
            <w:rStyle w:val="a4"/>
            <w:i/>
            <w:iCs/>
            <w:color w:val="0000FF"/>
            <w:u w:val="single"/>
          </w:rPr>
          <w:t>.</w:t>
        </w:r>
      </w:hyperlink>
      <w:r>
        <w:rPr>
          <w:rStyle w:val="s3"/>
        </w:rPr>
        <w:t xml:space="preserve">); </w:t>
      </w:r>
      <w:hyperlink r:id="rId7816" w:anchor="sub_id=529" w:history="1">
        <w:r>
          <w:rPr>
            <w:rStyle w:val="a4"/>
            <w:i/>
            <w:iCs/>
            <w:color w:val="0000FF"/>
            <w:u w:val="single"/>
          </w:rPr>
          <w:t>Закона</w:t>
        </w:r>
      </w:hyperlink>
      <w:r>
        <w:rPr>
          <w:rStyle w:val="s3"/>
        </w:rPr>
        <w:t xml:space="preserve"> РК от 26.12.12 г. № 61-V (введено в действие с 1 января 2010 г.) (</w:t>
      </w:r>
      <w:hyperlink r:id="rId7817" w:anchor="sub_id=5290000" w:history="1">
        <w:r>
          <w:rPr>
            <w:rStyle w:val="a4"/>
            <w:i/>
            <w:iCs/>
            <w:color w:val="0000FF"/>
            <w:u w:val="single"/>
          </w:rPr>
          <w:t>см. стар. ред</w:t>
        </w:r>
        <w:r>
          <w:rPr>
            <w:rStyle w:val="a4"/>
            <w:i/>
            <w:iCs/>
            <w:color w:val="0000FF"/>
            <w:u w:val="single"/>
          </w:rPr>
          <w:t>.</w:t>
        </w:r>
      </w:hyperlink>
      <w:r>
        <w:rPr>
          <w:rStyle w:val="s3"/>
        </w:rPr>
        <w:t>)</w:t>
      </w:r>
    </w:p>
    <w:p w:rsidR="00000000" w:rsidRDefault="003D1D4C">
      <w:pPr>
        <w:pStyle w:val="pj"/>
      </w:pPr>
      <w:r>
        <w:rPr>
          <w:rStyle w:val="s0"/>
        </w:rPr>
        <w:t>1. Плательщиками платы являются физические лица (в том числе индивидуальные предприниматели) и юридические лица, размещающие объекты рекламы.</w:t>
      </w:r>
    </w:p>
    <w:p w:rsidR="00000000" w:rsidRDefault="003D1D4C">
      <w:pPr>
        <w:pStyle w:val="pji"/>
      </w:pPr>
      <w:hyperlink r:id="rId7818"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1-1 в соответствии </w:t>
      </w:r>
      <w:r>
        <w:rPr>
          <w:rStyle w:val="s3"/>
        </w:rPr>
        <w:t xml:space="preserve">с </w:t>
      </w:r>
      <w:hyperlink r:id="rId7819" w:anchor="sub_id=529" w:history="1">
        <w:r>
          <w:rPr>
            <w:rStyle w:val="a4"/>
            <w:i/>
            <w:iCs/>
            <w:color w:val="0000FF"/>
            <w:u w:val="single"/>
          </w:rPr>
          <w:t>Законом</w:t>
        </w:r>
      </w:hyperlink>
      <w:r>
        <w:rPr>
          <w:rStyle w:val="s3"/>
        </w:rPr>
        <w:t xml:space="preserve"> РК от 26.12.12 г. № 61-V (введено в действие с 1 января 2010 г.)</w:t>
      </w:r>
    </w:p>
    <w:p w:rsidR="00000000" w:rsidRDefault="003D1D4C">
      <w:pPr>
        <w:pStyle w:val="pj"/>
      </w:pPr>
      <w:r>
        <w:rPr>
          <w:rStyle w:val="s0"/>
        </w:rPr>
        <w:t>1-1. Юридическое лицо своим решением вправе признать самостоятельным плательщиком платы свое структу</w:t>
      </w:r>
      <w:r>
        <w:rPr>
          <w:rStyle w:val="s0"/>
        </w:rPr>
        <w:t>рное подразделение по объектам обложения, находящимся по месту нахождения такого структурного подразделения.</w:t>
      </w:r>
    </w:p>
    <w:p w:rsidR="00000000" w:rsidRDefault="003D1D4C">
      <w:pPr>
        <w:pStyle w:val="pj"/>
      </w:pPr>
      <w:r>
        <w:rPr>
          <w:rStyle w:val="s0"/>
        </w:rPr>
        <w:t>Если иное не установлено настоящей статьей, решение юридического лица о таком признании или прекращении такого признания вводится в действие с 1 ян</w:t>
      </w:r>
      <w:r>
        <w:rPr>
          <w:rStyle w:val="s0"/>
        </w:rPr>
        <w:t>варя года, следующего за годом принятия такого решения.</w:t>
      </w:r>
    </w:p>
    <w:p w:rsidR="00000000" w:rsidRDefault="003D1D4C">
      <w:pPr>
        <w:pStyle w:val="pj"/>
      </w:pPr>
      <w:r>
        <w:rPr>
          <w:rStyle w:val="s0"/>
        </w:rPr>
        <w:t>В случае если самостоятельным плательщиком платы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w:t>
      </w:r>
      <w:r>
        <w:rPr>
          <w:rStyle w:val="s0"/>
        </w:rPr>
        <w:t>урного подразделения или с 1 января года, следующего за годом создания данного структурного подразделения.</w:t>
      </w:r>
    </w:p>
    <w:p w:rsidR="00000000" w:rsidRDefault="003D1D4C">
      <w:pPr>
        <w:pStyle w:val="pj"/>
      </w:pPr>
      <w:r>
        <w:rPr>
          <w:rStyle w:val="s0"/>
        </w:rPr>
        <w:t>2. Не являются плательщиками платы государственные органы Республики Казахстан по объектам наружной (визуальной) рекламы, размещаемым в связи с реали</w:t>
      </w:r>
      <w:r>
        <w:rPr>
          <w:rStyle w:val="s0"/>
        </w:rPr>
        <w:t xml:space="preserve">зацией возложенных на них функциональных обязанностей. </w:t>
      </w:r>
    </w:p>
    <w:p w:rsidR="00000000" w:rsidRDefault="003D1D4C">
      <w:pPr>
        <w:pStyle w:val="pj"/>
      </w:pPr>
      <w:r>
        <w:t> </w:t>
      </w:r>
    </w:p>
    <w:p w:rsidR="00000000" w:rsidRDefault="003D1D4C">
      <w:pPr>
        <w:pStyle w:val="pji"/>
      </w:pPr>
      <w:bookmarkStart w:id="911" w:name="SUB5300000"/>
      <w:bookmarkEnd w:id="911"/>
      <w:r>
        <w:rPr>
          <w:rStyle w:val="s3"/>
        </w:rPr>
        <w:t xml:space="preserve">В статью 530 внесены изменения в соответствии с </w:t>
      </w:r>
      <w:hyperlink r:id="rId7820" w:anchor="sub_id=530" w:history="1">
        <w:r>
          <w:rPr>
            <w:rStyle w:val="a4"/>
            <w:i/>
            <w:iCs/>
            <w:color w:val="0000FF"/>
            <w:u w:val="single"/>
          </w:rPr>
          <w:t>Законом</w:t>
        </w:r>
      </w:hyperlink>
      <w:r>
        <w:rPr>
          <w:rStyle w:val="s3"/>
        </w:rPr>
        <w:t xml:space="preserve"> РК от 30.12.09 г. № 234-IV (действовали с 1 января 2009 г. по</w:t>
      </w:r>
      <w:r>
        <w:rPr>
          <w:rStyle w:val="s3"/>
        </w:rPr>
        <w:t xml:space="preserve"> 31 декабря 2009 г.) (</w:t>
      </w:r>
      <w:hyperlink r:id="rId7821" w:anchor="sub_id=5300300" w:history="1">
        <w:r>
          <w:rPr>
            <w:rStyle w:val="a4"/>
            <w:i/>
            <w:iCs/>
            <w:color w:val="0000FF"/>
            <w:u w:val="single"/>
          </w:rPr>
          <w:t>см. стар. ред.</w:t>
        </w:r>
      </w:hyperlink>
      <w:r>
        <w:rPr>
          <w:rStyle w:val="s3"/>
        </w:rPr>
        <w:t xml:space="preserve">); изложена в редакции </w:t>
      </w:r>
      <w:hyperlink r:id="rId7822" w:anchor="sub_id=3164" w:history="1">
        <w:r>
          <w:rPr>
            <w:rStyle w:val="a4"/>
            <w:i/>
            <w:iCs/>
            <w:color w:val="0000FF"/>
            <w:u w:val="single"/>
          </w:rPr>
          <w:t>Закона</w:t>
        </w:r>
      </w:hyperlink>
      <w:r>
        <w:rPr>
          <w:rStyle w:val="s3"/>
        </w:rPr>
        <w:t xml:space="preserve"> </w:t>
      </w:r>
      <w:r>
        <w:rPr>
          <w:rStyle w:val="s3"/>
        </w:rPr>
        <w:t>РК от 16.11.09 г. № 200-IV (введено в действие с 1 января 2010 г.) (</w:t>
      </w:r>
      <w:hyperlink r:id="rId7823" w:anchor="sub_id=530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530. Ставки платы</w:t>
      </w:r>
    </w:p>
    <w:p w:rsidR="00000000" w:rsidRDefault="003D1D4C">
      <w:pPr>
        <w:pStyle w:val="pj"/>
      </w:pPr>
      <w:r>
        <w:rPr>
          <w:rStyle w:val="s0"/>
        </w:rPr>
        <w:t>1. Ставки платы определяются исходя из размера месячного расче</w:t>
      </w:r>
      <w:r>
        <w:rPr>
          <w:rStyle w:val="s0"/>
        </w:rPr>
        <w:t xml:space="preserve">тного показателя, установленного законом о республиканском бюджете (далее по тексту настоящей статьи - </w:t>
      </w:r>
      <w:hyperlink r:id="rId7824" w:history="1">
        <w:r>
          <w:rPr>
            <w:rStyle w:val="a4"/>
            <w:color w:val="0000FF"/>
            <w:u w:val="single"/>
          </w:rPr>
          <w:t>МРП</w:t>
        </w:r>
      </w:hyperlink>
      <w:r>
        <w:rPr>
          <w:rStyle w:val="s0"/>
        </w:rPr>
        <w:t>) и действующего на первое число соответствующего календарного месяца, в котором осуще</w:t>
      </w:r>
      <w:r>
        <w:rPr>
          <w:rStyle w:val="s0"/>
        </w:rPr>
        <w:t>ствляется размещение наружной (визуальной) рекламы.</w:t>
      </w:r>
    </w:p>
    <w:p w:rsidR="00000000" w:rsidRDefault="003D1D4C">
      <w:pPr>
        <w:pStyle w:val="pji"/>
      </w:pPr>
      <w:r>
        <w:rPr>
          <w:rStyle w:val="s3"/>
        </w:rPr>
        <w:t xml:space="preserve">В пункт 2 внесены изменения в соответствии с </w:t>
      </w:r>
      <w:hyperlink r:id="rId7825" w:anchor="sub_id=530" w:history="1">
        <w:r>
          <w:rPr>
            <w:rStyle w:val="a4"/>
            <w:i/>
            <w:iCs/>
            <w:color w:val="0000FF"/>
            <w:u w:val="single"/>
          </w:rPr>
          <w:t>Законом</w:t>
        </w:r>
      </w:hyperlink>
      <w:r>
        <w:rPr>
          <w:rStyle w:val="s3"/>
        </w:rPr>
        <w:t xml:space="preserve"> РК от 26.12.12 г. № 61-V (введены в действие с 1 января 2014 г.) (</w:t>
      </w:r>
      <w:hyperlink r:id="rId7826" w:anchor="sub_id=5300200" w:history="1">
        <w:r>
          <w:rPr>
            <w:rStyle w:val="a4"/>
            <w:i/>
            <w:iCs/>
            <w:color w:val="0000FF"/>
            <w:u w:val="single"/>
          </w:rPr>
          <w:t>см. стар. ред.</w:t>
        </w:r>
      </w:hyperlink>
      <w:r>
        <w:rPr>
          <w:rStyle w:val="s3"/>
        </w:rPr>
        <w:t>)</w:t>
      </w:r>
    </w:p>
    <w:p w:rsidR="00000000" w:rsidRDefault="003D1D4C">
      <w:pPr>
        <w:pStyle w:val="pj"/>
      </w:pPr>
      <w:r>
        <w:rPr>
          <w:rStyle w:val="s0"/>
        </w:rPr>
        <w:t>2. Ежемесячные ставки платы за размещение наружной (визуальной) рекламы в полосе отвода автомобильных дорог общего пользования республиканского значения с площ</w:t>
      </w:r>
      <w:r>
        <w:rPr>
          <w:rStyle w:val="s0"/>
        </w:rPr>
        <w:t>адью стороны объекта рекламы до трех квадратных метров устанавливаются равными:</w:t>
      </w:r>
    </w:p>
    <w:p w:rsidR="00000000" w:rsidRDefault="003D1D4C">
      <w:pPr>
        <w:pStyle w:val="pj"/>
      </w:pPr>
      <w:r>
        <w:rPr>
          <w:rStyle w:val="s0"/>
        </w:rPr>
        <w:t> </w:t>
      </w:r>
    </w:p>
    <w:tbl>
      <w:tblPr>
        <w:tblW w:w="2262" w:type="pct"/>
        <w:tblCellMar>
          <w:left w:w="0" w:type="dxa"/>
          <w:right w:w="0" w:type="dxa"/>
        </w:tblCellMar>
        <w:tblLook w:val="04A0" w:firstRow="1" w:lastRow="0" w:firstColumn="1" w:lastColumn="0" w:noHBand="0" w:noVBand="1"/>
      </w:tblPr>
      <w:tblGrid>
        <w:gridCol w:w="698"/>
        <w:gridCol w:w="2105"/>
        <w:gridCol w:w="1527"/>
      </w:tblGrid>
      <w:tr w:rsidR="00000000">
        <w:tc>
          <w:tcPr>
            <w:tcW w:w="80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 пп</w:t>
            </w:r>
          </w:p>
        </w:tc>
        <w:tc>
          <w:tcPr>
            <w:tcW w:w="243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Категория дорог</w:t>
            </w:r>
          </w:p>
        </w:tc>
        <w:tc>
          <w:tcPr>
            <w:tcW w:w="176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Ставка платы (МРП)</w:t>
            </w:r>
          </w:p>
        </w:tc>
      </w:tr>
      <w:tr w:rsidR="00000000">
        <w:tc>
          <w:tcPr>
            <w:tcW w:w="8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24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17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r>
      <w:tr w:rsidR="00000000">
        <w:tc>
          <w:tcPr>
            <w:tcW w:w="8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1.</w:t>
            </w:r>
          </w:p>
        </w:tc>
        <w:tc>
          <w:tcPr>
            <w:tcW w:w="24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Подходы к городу</w:t>
            </w:r>
          </w:p>
        </w:tc>
        <w:tc>
          <w:tcPr>
            <w:tcW w:w="17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8</w:t>
            </w:r>
          </w:p>
        </w:tc>
      </w:tr>
      <w:tr w:rsidR="00000000">
        <w:tc>
          <w:tcPr>
            <w:tcW w:w="8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c>
          <w:tcPr>
            <w:tcW w:w="24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I, II</w:t>
            </w:r>
          </w:p>
        </w:tc>
        <w:tc>
          <w:tcPr>
            <w:tcW w:w="17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7</w:t>
            </w:r>
          </w:p>
        </w:tc>
      </w:tr>
      <w:tr w:rsidR="00000000">
        <w:tc>
          <w:tcPr>
            <w:tcW w:w="8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c>
          <w:tcPr>
            <w:tcW w:w="24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III</w:t>
            </w:r>
          </w:p>
        </w:tc>
        <w:tc>
          <w:tcPr>
            <w:tcW w:w="17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3</w:t>
            </w:r>
          </w:p>
        </w:tc>
      </w:tr>
      <w:tr w:rsidR="00000000">
        <w:tc>
          <w:tcPr>
            <w:tcW w:w="8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4.</w:t>
            </w:r>
          </w:p>
        </w:tc>
        <w:tc>
          <w:tcPr>
            <w:tcW w:w="24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rPr>
                <w:rStyle w:val="s0"/>
              </w:rPr>
              <w:t>IV</w:t>
            </w:r>
          </w:p>
        </w:tc>
        <w:tc>
          <w:tcPr>
            <w:tcW w:w="17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2</w:t>
            </w:r>
          </w:p>
        </w:tc>
      </w:tr>
    </w:tbl>
    <w:p w:rsidR="00000000" w:rsidRDefault="003D1D4C">
      <w:pPr>
        <w:pStyle w:val="pj"/>
      </w:pPr>
      <w:r>
        <w:rPr>
          <w:rStyle w:val="s0"/>
        </w:rPr>
        <w:t> </w:t>
      </w:r>
    </w:p>
    <w:p w:rsidR="00000000" w:rsidRDefault="003D1D4C">
      <w:pPr>
        <w:pStyle w:val="pj"/>
      </w:pPr>
      <w:r>
        <w:rPr>
          <w:rStyle w:val="s0"/>
        </w:rPr>
        <w:t>При установке сверхгабаритной рекламной информации ежемесячные ставки платы повышаются пропорционально увеличению площади стороны (листов) объекта рекламы по отношению к трем квадратным метрам.</w:t>
      </w:r>
    </w:p>
    <w:p w:rsidR="00000000" w:rsidRDefault="003D1D4C">
      <w:pPr>
        <w:pStyle w:val="pj"/>
      </w:pPr>
      <w:r>
        <w:rPr>
          <w:rStyle w:val="s0"/>
        </w:rPr>
        <w:t>3. Базовые ежемесячные ставки платы по объектам рекламы, разме</w:t>
      </w:r>
      <w:r>
        <w:rPr>
          <w:rStyle w:val="s0"/>
        </w:rPr>
        <w:t>щаемым:</w:t>
      </w:r>
    </w:p>
    <w:p w:rsidR="00000000" w:rsidRDefault="003D1D4C">
      <w:pPr>
        <w:pStyle w:val="pji"/>
      </w:pPr>
      <w:r>
        <w:rPr>
          <w:rStyle w:val="s3"/>
        </w:rPr>
        <w:t xml:space="preserve">В подпункт 1 внесены изменения в соответствии с </w:t>
      </w:r>
      <w:hyperlink r:id="rId7827" w:anchor="sub_id=530" w:history="1">
        <w:r>
          <w:rPr>
            <w:rStyle w:val="a4"/>
            <w:i/>
            <w:iCs/>
            <w:color w:val="0000FF"/>
            <w:u w:val="single"/>
          </w:rPr>
          <w:t>Законом</w:t>
        </w:r>
      </w:hyperlink>
      <w:r>
        <w:rPr>
          <w:rStyle w:val="s3"/>
        </w:rPr>
        <w:t xml:space="preserve"> РК от 13.06.13 г. № 101-V (</w:t>
      </w:r>
      <w:hyperlink r:id="rId7828" w:anchor="sub_id=5300000" w:history="1">
        <w:r>
          <w:rPr>
            <w:rStyle w:val="a4"/>
            <w:i/>
            <w:iCs/>
            <w:color w:val="0000FF"/>
            <w:u w:val="single"/>
          </w:rPr>
          <w:t>см. стар. ред.</w:t>
        </w:r>
      </w:hyperlink>
      <w:r>
        <w:rPr>
          <w:rStyle w:val="s3"/>
        </w:rPr>
        <w:t xml:space="preserve">); </w:t>
      </w:r>
      <w:hyperlink r:id="rId7829" w:anchor="sub_id=530" w:history="1">
        <w:r>
          <w:rPr>
            <w:rStyle w:val="a4"/>
            <w:i/>
            <w:iCs/>
            <w:color w:val="0000FF"/>
            <w:u w:val="single"/>
          </w:rPr>
          <w:t>Законом</w:t>
        </w:r>
      </w:hyperlink>
      <w:r>
        <w:rPr>
          <w:rStyle w:val="s3"/>
        </w:rPr>
        <w:t xml:space="preserve"> РК от 05.12.13 г. № 152-V (введены в действие с 1 января 2014 г.) (</w:t>
      </w:r>
      <w:hyperlink r:id="rId7830" w:anchor="sub_id=5300300" w:history="1">
        <w:r>
          <w:rPr>
            <w:rStyle w:val="a4"/>
            <w:i/>
            <w:iCs/>
            <w:color w:val="0000FF"/>
            <w:u w:val="single"/>
          </w:rPr>
          <w:t>см. стар. ред.</w:t>
        </w:r>
      </w:hyperlink>
      <w:r>
        <w:rPr>
          <w:rStyle w:val="s3"/>
        </w:rPr>
        <w:t xml:space="preserve">); </w:t>
      </w:r>
      <w:hyperlink r:id="rId7831" w:anchor="sub_id=530" w:history="1">
        <w:r>
          <w:rPr>
            <w:rStyle w:val="a4"/>
            <w:i/>
            <w:iCs/>
            <w:color w:val="0000FF"/>
            <w:u w:val="single"/>
          </w:rPr>
          <w:t>Законом</w:t>
        </w:r>
      </w:hyperlink>
      <w:r>
        <w:rPr>
          <w:rStyle w:val="s3"/>
        </w:rPr>
        <w:t xml:space="preserve"> РК от 29.03.16 г. № 479-V (</w:t>
      </w:r>
      <w:hyperlink r:id="rId7832" w:anchor="sub_id=5300300" w:history="1">
        <w:r>
          <w:rPr>
            <w:rStyle w:val="a4"/>
            <w:i/>
            <w:iCs/>
            <w:color w:val="0000FF"/>
            <w:u w:val="single"/>
          </w:rPr>
          <w:t>см. стар. ред.</w:t>
        </w:r>
      </w:hyperlink>
      <w:r>
        <w:rPr>
          <w:rStyle w:val="s3"/>
        </w:rPr>
        <w:t>)</w:t>
      </w:r>
    </w:p>
    <w:p w:rsidR="00000000" w:rsidRDefault="003D1D4C">
      <w:pPr>
        <w:pStyle w:val="pji"/>
      </w:pPr>
      <w:r>
        <w:rPr>
          <w:rStyle w:val="s3"/>
        </w:rPr>
        <w:t>См. изменения в под</w:t>
      </w:r>
      <w:r>
        <w:rPr>
          <w:rStyle w:val="s3"/>
        </w:rPr>
        <w:t xml:space="preserve">пункт 1 - </w:t>
      </w:r>
      <w:hyperlink r:id="rId7833" w:anchor="sub_id=530" w:history="1">
        <w:r>
          <w:rPr>
            <w:rStyle w:val="a5"/>
            <w:i/>
            <w:iCs/>
            <w:color w:val="0000FF"/>
            <w:u w:val="single"/>
          </w:rPr>
          <w:t>Закон</w:t>
        </w:r>
      </w:hyperlink>
      <w:r>
        <w:rPr>
          <w:rStyle w:val="s3"/>
        </w:rPr>
        <w:t xml:space="preserve"> РК от 11.07.17 г. № 90-VI (введены в действие с 1 января 2018 года - для городов районного значения, сел, поселков, сельских округов с численностью населения б</w:t>
      </w:r>
      <w:r>
        <w:rPr>
          <w:rStyle w:val="s3"/>
        </w:rPr>
        <w:t>олее двух тысяч человек; с 1 января 2020 года - для городов районного значения, сел, поселков, сельских округов с численностью населения две тысячи и менее человек)</w:t>
      </w:r>
    </w:p>
    <w:p w:rsidR="00000000" w:rsidRDefault="003D1D4C">
      <w:pPr>
        <w:pStyle w:val="pj"/>
      </w:pPr>
      <w:r>
        <w:rPr>
          <w:rStyle w:val="s0"/>
        </w:rPr>
        <w:t>1) в полосе отвода автомобильных дорог общего пользования областного значения и в населенны</w:t>
      </w:r>
      <w:r>
        <w:rPr>
          <w:rStyle w:val="s0"/>
        </w:rPr>
        <w:t>х пунктах устанавливаются исходя из площади и места расположения объекта рекламы:</w:t>
      </w:r>
    </w:p>
    <w:p w:rsidR="00000000" w:rsidRDefault="003D1D4C">
      <w:pPr>
        <w:pStyle w:val="a3"/>
      </w:pPr>
      <w:r>
        <w:t> </w:t>
      </w:r>
    </w:p>
    <w:tbl>
      <w:tblPr>
        <w:tblW w:w="5000" w:type="pct"/>
        <w:tblCellMar>
          <w:left w:w="0" w:type="dxa"/>
          <w:right w:w="0" w:type="dxa"/>
        </w:tblCellMar>
        <w:tblLook w:val="04A0" w:firstRow="1" w:lastRow="0" w:firstColumn="1" w:lastColumn="0" w:noHBand="0" w:noVBand="1"/>
      </w:tblPr>
      <w:tblGrid>
        <w:gridCol w:w="737"/>
        <w:gridCol w:w="4422"/>
        <w:gridCol w:w="2666"/>
        <w:gridCol w:w="1746"/>
      </w:tblGrid>
      <w:tr w:rsidR="00000000">
        <w:tc>
          <w:tcPr>
            <w:tcW w:w="385"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w:t>
            </w:r>
          </w:p>
          <w:p w:rsidR="00000000" w:rsidRDefault="003D1D4C">
            <w:pPr>
              <w:pStyle w:val="pc"/>
            </w:pPr>
            <w:r>
              <w:t>п/п</w:t>
            </w:r>
          </w:p>
        </w:tc>
        <w:tc>
          <w:tcPr>
            <w:tcW w:w="231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Виды рекламы</w:t>
            </w:r>
          </w:p>
        </w:tc>
        <w:tc>
          <w:tcPr>
            <w:tcW w:w="230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Ставки платы на недвижимых объектах (за одну сторону) (</w:t>
            </w:r>
            <w:hyperlink r:id="rId7834" w:history="1">
              <w:r>
                <w:rPr>
                  <w:rStyle w:val="a4"/>
                  <w:color w:val="0000FF"/>
                  <w:u w:val="single"/>
                </w:rPr>
                <w:t>МРП</w:t>
              </w:r>
            </w:hyperlink>
            <w:r>
              <w:t>)</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3D1D4C">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3D1D4C">
            <w:pPr>
              <w:rPr>
                <w:color w:val="000000"/>
              </w:rPr>
            </w:pP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Города республиканского значения и столицы</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rPr>
                <w:rStyle w:val="s0"/>
              </w:rPr>
              <w:t>Города и дороги областного значения</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Объекты наружной (визуальной) рекламы</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Лайтбоксы (сити-формата)</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Рекламно-информационные объекты площадью:</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3.1.</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 2 до 5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3.2.</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 5 до 10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3.3.</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 10 до 20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20</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3.4.</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 20 до 30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30</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15</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3.5.</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 30 до 50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50</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20</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3.6.</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 50 до 70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70</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30</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3.7.</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70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100</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50</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 xml:space="preserve">Надкрышные </w:t>
            </w:r>
            <w:r>
              <w:rPr>
                <w:rStyle w:val="s0"/>
              </w:rPr>
              <w:t xml:space="preserve">световые </w:t>
            </w:r>
            <w:r>
              <w:t xml:space="preserve">рекламные конструкции (светодинамические панно или объемные </w:t>
            </w:r>
            <w:r>
              <w:rPr>
                <w:rStyle w:val="s0"/>
              </w:rPr>
              <w:t xml:space="preserve">световые </w:t>
            </w:r>
            <w:r>
              <w:t>буквы):</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4.1.</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30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30</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20</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4.2.</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30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50</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30</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Реклама на палатках, тентах, шатрах, навесах, зонтах, флагах, вымпелах, штандартах:</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5.1.</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5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5.2.</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 5 до 10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5.3.</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10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Реклама на киосках и павильонах временного типа:</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 </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6.1.</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до 2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6.2.</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 2 до 5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6.3.</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от 5 до 10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3</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2</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6.4.</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свыше 10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8</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4</w:t>
            </w:r>
          </w:p>
        </w:tc>
      </w:tr>
      <w:tr w:rsidR="00000000">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D1D4C">
            <w:pPr>
              <w:pStyle w:val="pc"/>
            </w:pPr>
            <w:r>
              <w:t>7.</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a3"/>
            </w:pPr>
            <w:r>
              <w:t>Выносные рекламные конструкции (штендеры)</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10</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D1D4C">
            <w:pPr>
              <w:pStyle w:val="pc"/>
            </w:pPr>
            <w:r>
              <w:t>5</w:t>
            </w:r>
          </w:p>
        </w:tc>
      </w:tr>
    </w:tbl>
    <w:p w:rsidR="00000000" w:rsidRDefault="003D1D4C">
      <w:pPr>
        <w:pStyle w:val="a3"/>
      </w:pPr>
      <w:r>
        <w:t> </w:t>
      </w:r>
    </w:p>
    <w:p w:rsidR="00000000" w:rsidRDefault="003D1D4C">
      <w:pPr>
        <w:pStyle w:val="pj"/>
      </w:pPr>
      <w:r>
        <w:t xml:space="preserve">2) </w:t>
      </w:r>
      <w:r>
        <w:rPr>
          <w:rStyle w:val="s0"/>
        </w:rPr>
        <w:t xml:space="preserve">исключен в соответствии с </w:t>
      </w:r>
      <w:hyperlink r:id="rId7835" w:anchor="sub_id=530" w:history="1">
        <w:r>
          <w:rPr>
            <w:rStyle w:val="a4"/>
            <w:color w:val="0000FF"/>
            <w:u w:val="single"/>
          </w:rPr>
          <w:t>Законом</w:t>
        </w:r>
      </w:hyperlink>
      <w:r>
        <w:rPr>
          <w:rStyle w:val="s0"/>
        </w:rPr>
        <w:t xml:space="preserve"> РК от 29.03.16 г. № 479-V </w:t>
      </w:r>
      <w:r>
        <w:rPr>
          <w:rStyle w:val="s3"/>
        </w:rPr>
        <w:t>(</w:t>
      </w:r>
      <w:hyperlink r:id="rId7836" w:anchor="sub_id=5300302" w:history="1">
        <w:r>
          <w:rPr>
            <w:rStyle w:val="a4"/>
            <w:i/>
            <w:iCs/>
            <w:color w:val="0000FF"/>
            <w:u w:val="single"/>
          </w:rPr>
          <w:t>см. стар. ред.</w:t>
        </w:r>
      </w:hyperlink>
      <w:r>
        <w:rPr>
          <w:rStyle w:val="s3"/>
        </w:rPr>
        <w:t>)</w:t>
      </w:r>
    </w:p>
    <w:p w:rsidR="00000000" w:rsidRDefault="003D1D4C">
      <w:pPr>
        <w:pStyle w:val="pj"/>
      </w:pPr>
      <w:r>
        <w:rPr>
          <w:rStyle w:val="s0"/>
        </w:rPr>
        <w:t>Местные представительные органы областе</w:t>
      </w:r>
      <w:r>
        <w:rPr>
          <w:rStyle w:val="s0"/>
        </w:rPr>
        <w:t xml:space="preserve">й, городов республиканского значения и столицы по объектам рекламы, размещаемым в полосе отвода автомобильных дорог общего пользования областного значения и в населенных пунктах, </w:t>
      </w:r>
      <w:hyperlink r:id="rId7837" w:history="1">
        <w:r>
          <w:rPr>
            <w:rStyle w:val="a4"/>
            <w:color w:val="0000FF"/>
            <w:u w:val="single"/>
          </w:rPr>
          <w:t xml:space="preserve">имеют право </w:t>
        </w:r>
        <w:r>
          <w:rPr>
            <w:rStyle w:val="a4"/>
            <w:color w:val="0000FF"/>
            <w:u w:val="single"/>
          </w:rPr>
          <w:t>повышать размеры</w:t>
        </w:r>
      </w:hyperlink>
      <w:r>
        <w:rPr>
          <w:rStyle w:val="s0"/>
        </w:rPr>
        <w:t xml:space="preserve"> базовых ставок платы не более чем в два раза в зависимости от месторасположения объекта рекламы.</w:t>
      </w:r>
    </w:p>
    <w:p w:rsidR="00000000" w:rsidRDefault="003D1D4C">
      <w:pPr>
        <w:pStyle w:val="pji"/>
      </w:pPr>
      <w:hyperlink r:id="rId7838"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912" w:name="SUB5310000"/>
      <w:bookmarkEnd w:id="912"/>
      <w:r>
        <w:rPr>
          <w:rStyle w:val="s1"/>
        </w:rPr>
        <w:t>Статья 531. Порядок исчисления и уплаты</w:t>
      </w:r>
    </w:p>
    <w:p w:rsidR="00000000" w:rsidRDefault="003D1D4C">
      <w:pPr>
        <w:pStyle w:val="pj"/>
      </w:pPr>
      <w:r>
        <w:rPr>
          <w:rStyle w:val="s0"/>
        </w:rPr>
        <w:t xml:space="preserve">1. Размер взимаемой платы исчисляется исходя из ставок платы и фактического срока размещения объекта рекламы, установленного в разрешительном документе, но не менее размера платы за один календарный месяц. </w:t>
      </w:r>
    </w:p>
    <w:p w:rsidR="00000000" w:rsidRDefault="003D1D4C">
      <w:pPr>
        <w:pStyle w:val="pj"/>
      </w:pPr>
      <w:r>
        <w:rPr>
          <w:rStyle w:val="s0"/>
        </w:rPr>
        <w:t>2. Сумма платы, подлежащая внесению в бюджет за о</w:t>
      </w:r>
      <w:r>
        <w:rPr>
          <w:rStyle w:val="s0"/>
        </w:rPr>
        <w:t xml:space="preserve">дин календарный месяц, уплачивается не позднее 25 числа следующего месяца. </w:t>
      </w:r>
    </w:p>
    <w:p w:rsidR="00000000" w:rsidRDefault="003D1D4C">
      <w:pPr>
        <w:pStyle w:val="pji"/>
      </w:pPr>
      <w:r>
        <w:rPr>
          <w:rStyle w:val="s3"/>
        </w:rPr>
        <w:t xml:space="preserve">Пункт 3 изложен в редакции </w:t>
      </w:r>
      <w:hyperlink r:id="rId7839" w:anchor="sub_id=531" w:history="1">
        <w:r>
          <w:rPr>
            <w:rStyle w:val="a4"/>
            <w:i/>
            <w:iCs/>
            <w:color w:val="0000FF"/>
            <w:u w:val="single"/>
          </w:rPr>
          <w:t>Закона</w:t>
        </w:r>
      </w:hyperlink>
      <w:r>
        <w:rPr>
          <w:rStyle w:val="s3"/>
        </w:rPr>
        <w:t xml:space="preserve"> РК от 28.11.14 г. № 257-V (введено в действие с 1 января 2014 г.)</w:t>
      </w:r>
      <w:r>
        <w:rPr>
          <w:rStyle w:val="s3"/>
        </w:rPr>
        <w:t xml:space="preserve"> (</w:t>
      </w:r>
      <w:hyperlink r:id="rId7840" w:anchor="sub_id=5310300" w:history="1">
        <w:r>
          <w:rPr>
            <w:rStyle w:val="a4"/>
            <w:i/>
            <w:iCs/>
            <w:color w:val="0000FF"/>
            <w:u w:val="single"/>
          </w:rPr>
          <w:t>см. стар. ред.</w:t>
        </w:r>
      </w:hyperlink>
      <w:r>
        <w:rPr>
          <w:rStyle w:val="s3"/>
        </w:rPr>
        <w:t>)</w:t>
      </w:r>
    </w:p>
    <w:p w:rsidR="00000000" w:rsidRDefault="003D1D4C">
      <w:pPr>
        <w:pStyle w:val="pj"/>
      </w:pPr>
      <w:r>
        <w:rPr>
          <w:rStyle w:val="s0"/>
        </w:rPr>
        <w:t>3. При получении разрешительного документа плательщики платы представляют Национальному оператору по управлению автомобильными дорогами или местным испол</w:t>
      </w:r>
      <w:r>
        <w:rPr>
          <w:rStyle w:val="s0"/>
        </w:rPr>
        <w:t>нительным органам документ, подтверждающий внесение в бюджет суммы платы за первый месяц размещения рекламы.</w:t>
      </w:r>
    </w:p>
    <w:p w:rsidR="00000000" w:rsidRDefault="003D1D4C">
      <w:pPr>
        <w:pStyle w:val="pji"/>
      </w:pPr>
      <w:r>
        <w:rPr>
          <w:rStyle w:val="s3"/>
        </w:rPr>
        <w:t xml:space="preserve">Пункт 4 изложен в редакции </w:t>
      </w:r>
      <w:hyperlink r:id="rId7841" w:anchor="sub_id=531" w:history="1">
        <w:r>
          <w:rPr>
            <w:rStyle w:val="a4"/>
            <w:i/>
            <w:iCs/>
            <w:color w:val="0000FF"/>
            <w:u w:val="single"/>
          </w:rPr>
          <w:t>Закона</w:t>
        </w:r>
      </w:hyperlink>
      <w:r>
        <w:rPr>
          <w:rStyle w:val="s3"/>
        </w:rPr>
        <w:t xml:space="preserve"> РК от 26.12.12 г. № 61-V (введен</w:t>
      </w:r>
      <w:r>
        <w:rPr>
          <w:rStyle w:val="s3"/>
        </w:rPr>
        <w:t>о в действие с 1 января 2013 г.) (</w:t>
      </w:r>
      <w:hyperlink r:id="rId7842" w:anchor="sub_id=53104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пункт 4 - </w:t>
      </w:r>
      <w:hyperlink r:id="rId7843" w:anchor="sub_id=531" w:history="1">
        <w:r>
          <w:rPr>
            <w:rStyle w:val="a5"/>
            <w:i/>
            <w:iCs/>
            <w:color w:val="0000FF"/>
            <w:u w:val="single"/>
          </w:rPr>
          <w:t>Закон</w:t>
        </w:r>
      </w:hyperlink>
      <w:r>
        <w:rPr>
          <w:rStyle w:val="s3"/>
        </w:rPr>
        <w:t xml:space="preserve"> РК от 11</w:t>
      </w:r>
      <w:r>
        <w:rPr>
          <w:rStyle w:val="s3"/>
        </w:rPr>
        <w:t>.07.17 г. № 90-VI (введены в действие с 1 января 2018 года - для городов районного значения, сел, поселков, сельских округов с численностью населения более двух тысяч человек; с 1 января 2020 года - для городов районного значения, сел, поселков, сельских о</w:t>
      </w:r>
      <w:r>
        <w:rPr>
          <w:rStyle w:val="s3"/>
        </w:rPr>
        <w:t>кругов с численностью населения две тысячи и менее человек)</w:t>
      </w:r>
    </w:p>
    <w:p w:rsidR="00000000" w:rsidRDefault="003D1D4C">
      <w:pPr>
        <w:pStyle w:val="pj"/>
      </w:pPr>
      <w:r>
        <w:rPr>
          <w:rStyle w:val="s0"/>
        </w:rPr>
        <w:t>4. Сумма платы уплачивается в бюджет по месту размещения объекта наружной (визуальной) рекламы, указанному в разрешительном документе, за исключением транспортных средств, по которым плата вноситс</w:t>
      </w:r>
      <w:r>
        <w:rPr>
          <w:rStyle w:val="s0"/>
        </w:rPr>
        <w:t>я в бюджет по месту регистрации таких транспортных средств, определяемому уполномоченным государственным органом при проведении их государственной регистрации.</w:t>
      </w:r>
    </w:p>
    <w:p w:rsidR="00000000" w:rsidRDefault="003D1D4C">
      <w:pPr>
        <w:pStyle w:val="pji"/>
      </w:pPr>
      <w:hyperlink r:id="rId7844" w:history="1">
        <w:r>
          <w:rPr>
            <w:rStyle w:val="a4"/>
            <w:rFonts w:ascii="Wingdings" w:hAnsi="Wingdings"/>
            <w:i/>
            <w:iCs/>
            <w:color w:val="0000FF"/>
            <w:u w:val="single"/>
          </w:rPr>
          <w:t>*</w:t>
        </w:r>
      </w:hyperlink>
    </w:p>
    <w:p w:rsidR="00000000" w:rsidRDefault="003D1D4C">
      <w:pPr>
        <w:pStyle w:val="pji"/>
      </w:pPr>
      <w:r>
        <w:rPr>
          <w:rStyle w:val="s3"/>
        </w:rPr>
        <w:t xml:space="preserve">Пункт 5 изложен в редакции </w:t>
      </w:r>
      <w:hyperlink r:id="rId7845" w:anchor="sub_id=531" w:history="1">
        <w:r>
          <w:rPr>
            <w:rStyle w:val="a4"/>
            <w:i/>
            <w:iCs/>
            <w:color w:val="0000FF"/>
            <w:u w:val="single"/>
          </w:rPr>
          <w:t>Закона</w:t>
        </w:r>
      </w:hyperlink>
      <w:r>
        <w:rPr>
          <w:rStyle w:val="s3"/>
        </w:rPr>
        <w:t xml:space="preserve"> РК от 26.12.12 г. № 61-V (введено в действие с 1 января 2013 г.) (</w:t>
      </w:r>
      <w:hyperlink r:id="rId7846" w:anchor="sub_id=5310500" w:history="1">
        <w:r>
          <w:rPr>
            <w:rStyle w:val="a4"/>
            <w:i/>
            <w:iCs/>
            <w:color w:val="0000FF"/>
            <w:u w:val="single"/>
          </w:rPr>
          <w:t>см. стар. ред.</w:t>
        </w:r>
      </w:hyperlink>
      <w:r>
        <w:rPr>
          <w:rStyle w:val="s3"/>
        </w:rPr>
        <w:t>)</w:t>
      </w:r>
    </w:p>
    <w:p w:rsidR="00000000" w:rsidRDefault="003D1D4C">
      <w:pPr>
        <w:pStyle w:val="pj"/>
      </w:pPr>
      <w:r>
        <w:rPr>
          <w:rStyle w:val="s0"/>
        </w:rPr>
        <w:t>5</w:t>
      </w:r>
      <w:r>
        <w:rPr>
          <w:rStyle w:val="s0"/>
        </w:rPr>
        <w:t xml:space="preserve">. Возврат или зачет уплаченных в бюджет сумм платы производится налоговыми органами в порядке, установленном </w:t>
      </w:r>
      <w:hyperlink w:anchor="sub5990000" w:history="1">
        <w:r>
          <w:rPr>
            <w:rStyle w:val="a4"/>
            <w:color w:val="0000FF"/>
            <w:u w:val="single"/>
          </w:rPr>
          <w:t>статьями 599</w:t>
        </w:r>
      </w:hyperlink>
      <w:r>
        <w:rPr>
          <w:rStyle w:val="s0"/>
        </w:rPr>
        <w:t xml:space="preserve"> и </w:t>
      </w:r>
      <w:hyperlink w:anchor="sub6020000" w:history="1">
        <w:r>
          <w:rPr>
            <w:rStyle w:val="a4"/>
            <w:color w:val="0000FF"/>
            <w:u w:val="single"/>
          </w:rPr>
          <w:t>602</w:t>
        </w:r>
      </w:hyperlink>
      <w:r>
        <w:rPr>
          <w:rStyle w:val="s0"/>
        </w:rPr>
        <w:t xml:space="preserve"> </w:t>
      </w:r>
      <w:r>
        <w:rPr>
          <w:rStyle w:val="s0"/>
        </w:rPr>
        <w:t>настоящего Кодекса, на основании налогового заявления и документа от соответствующего уполномоченного органа, подтверждающего наличие у такого плательщика излишне уплаченной суммы платы и (или) факт неразмещения объектов наружной (визуальной) рекламы.</w:t>
      </w:r>
    </w:p>
    <w:p w:rsidR="00000000" w:rsidRDefault="003D1D4C">
      <w:pPr>
        <w:pStyle w:val="pj"/>
      </w:pPr>
      <w:r>
        <w:t> </w:t>
      </w:r>
    </w:p>
    <w:p w:rsidR="00000000" w:rsidRDefault="003D1D4C">
      <w:pPr>
        <w:pStyle w:val="pj"/>
      </w:pPr>
      <w:r>
        <w:t> </w:t>
      </w:r>
    </w:p>
    <w:p w:rsidR="00000000" w:rsidRDefault="003D1D4C">
      <w:pPr>
        <w:pStyle w:val="pc"/>
      </w:pPr>
      <w:bookmarkStart w:id="913" w:name="SUB5320000"/>
      <w:bookmarkEnd w:id="913"/>
      <w:r>
        <w:rPr>
          <w:rStyle w:val="s1"/>
        </w:rPr>
        <w:t>Глава 79. ГОСУДАРСТВЕННАЯ ПОШЛИНА</w:t>
      </w:r>
    </w:p>
    <w:p w:rsidR="00000000" w:rsidRDefault="003D1D4C">
      <w:pPr>
        <w:pStyle w:val="pc"/>
      </w:pPr>
      <w:r>
        <w:rPr>
          <w:rStyle w:val="s1"/>
        </w:rPr>
        <w:t> </w:t>
      </w:r>
    </w:p>
    <w:p w:rsidR="00000000" w:rsidRDefault="003D1D4C">
      <w:pPr>
        <w:pStyle w:val="pc"/>
      </w:pPr>
      <w:r>
        <w:rPr>
          <w:rStyle w:val="s1"/>
        </w:rPr>
        <w:t>§ 1. Государственная пошлина</w:t>
      </w:r>
    </w:p>
    <w:p w:rsidR="00000000" w:rsidRDefault="003D1D4C">
      <w:pPr>
        <w:pStyle w:val="pc"/>
      </w:pPr>
      <w:r>
        <w:rPr>
          <w:rStyle w:val="s1"/>
        </w:rPr>
        <w:t> </w:t>
      </w:r>
    </w:p>
    <w:p w:rsidR="00000000" w:rsidRDefault="003D1D4C">
      <w:pPr>
        <w:pStyle w:val="pji"/>
      </w:pPr>
      <w:r>
        <w:rPr>
          <w:rStyle w:val="s3"/>
        </w:rPr>
        <w:t xml:space="preserve">Статья 532 изложена в редакции </w:t>
      </w:r>
      <w:hyperlink r:id="rId7847" w:anchor="sub_id=532" w:history="1">
        <w:r>
          <w:rPr>
            <w:rStyle w:val="a4"/>
            <w:i/>
            <w:iCs/>
            <w:color w:val="0000FF"/>
            <w:u w:val="single"/>
          </w:rPr>
          <w:t>Закона</w:t>
        </w:r>
      </w:hyperlink>
      <w:r>
        <w:rPr>
          <w:rStyle w:val="s3"/>
        </w:rPr>
        <w:t xml:space="preserve"> РК от 26.12.12 г. № 61-V (введено в действие с 1 января 2013 г.) (</w:t>
      </w:r>
      <w:hyperlink r:id="rId7848" w:anchor="sub_id=532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532. Общие положения</w:t>
      </w:r>
    </w:p>
    <w:p w:rsidR="00000000" w:rsidRDefault="003D1D4C">
      <w:pPr>
        <w:pStyle w:val="pj"/>
      </w:pPr>
      <w:r>
        <w:rPr>
          <w:rStyle w:val="s0"/>
        </w:rPr>
        <w:t>1. Государственная пошлина -обязательный платеж, взимаемый за совершение юридически значимых действий и (или) выдачу документов упо</w:t>
      </w:r>
      <w:r>
        <w:rPr>
          <w:rStyle w:val="s0"/>
        </w:rPr>
        <w:t>лномоченными государственными органами или должностными лицами.</w:t>
      </w:r>
    </w:p>
    <w:p w:rsidR="00000000" w:rsidRDefault="003D1D4C">
      <w:pPr>
        <w:pStyle w:val="pj"/>
      </w:pPr>
      <w:r>
        <w:rPr>
          <w:rStyle w:val="s0"/>
        </w:rPr>
        <w:t>В целях настоящей главы выдача документов (их копий, дубликатов) приравнивается к юридически значимым действиям.</w:t>
      </w:r>
    </w:p>
    <w:p w:rsidR="00000000" w:rsidRDefault="003D1D4C">
      <w:pPr>
        <w:pStyle w:val="pj"/>
      </w:pPr>
      <w:r>
        <w:rPr>
          <w:rStyle w:val="s0"/>
        </w:rPr>
        <w:t xml:space="preserve">2. Уполномоченные государственные органы или должностные лица ежеквартально не </w:t>
      </w:r>
      <w:r>
        <w:rPr>
          <w:rStyle w:val="s0"/>
        </w:rPr>
        <w:t>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по форме, установленной уполномоченным органом.</w:t>
      </w:r>
    </w:p>
    <w:p w:rsidR="00000000" w:rsidRDefault="003D1D4C">
      <w:pPr>
        <w:pStyle w:val="pj"/>
      </w:pPr>
      <w:r>
        <w:t> </w:t>
      </w:r>
    </w:p>
    <w:p w:rsidR="00000000" w:rsidRDefault="003D1D4C">
      <w:pPr>
        <w:pStyle w:val="pji"/>
      </w:pPr>
      <w:bookmarkStart w:id="914" w:name="SUB5330000"/>
      <w:bookmarkEnd w:id="914"/>
      <w:r>
        <w:rPr>
          <w:rStyle w:val="s3"/>
        </w:rPr>
        <w:t>В статью 533 внесены изменения в соотв</w:t>
      </w:r>
      <w:r>
        <w:rPr>
          <w:rStyle w:val="s3"/>
        </w:rPr>
        <w:t xml:space="preserve">етствии с </w:t>
      </w:r>
      <w:hyperlink r:id="rId7849" w:anchor="sub_id=533" w:history="1">
        <w:r>
          <w:rPr>
            <w:rStyle w:val="a4"/>
            <w:i/>
            <w:iCs/>
            <w:color w:val="0000FF"/>
            <w:u w:val="single"/>
          </w:rPr>
          <w:t>Законом</w:t>
        </w:r>
      </w:hyperlink>
      <w:r>
        <w:rPr>
          <w:rStyle w:val="s3"/>
        </w:rPr>
        <w:t xml:space="preserve"> РК от 21.07.11 г. № 467-IV (введены в действие с 1 января 2012 г.) (</w:t>
      </w:r>
      <w:hyperlink r:id="rId7850" w:anchor="sub_id=5330000" w:history="1">
        <w:r>
          <w:rPr>
            <w:rStyle w:val="a4"/>
            <w:i/>
            <w:iCs/>
            <w:color w:val="0000FF"/>
            <w:u w:val="single"/>
          </w:rPr>
          <w:t xml:space="preserve">см. </w:t>
        </w:r>
        <w:r>
          <w:rPr>
            <w:rStyle w:val="a4"/>
            <w:i/>
            <w:iCs/>
            <w:color w:val="0000FF"/>
            <w:u w:val="single"/>
          </w:rPr>
          <w:t>стар. ред.</w:t>
        </w:r>
      </w:hyperlink>
      <w:r>
        <w:rPr>
          <w:rStyle w:val="s3"/>
        </w:rPr>
        <w:t>)</w:t>
      </w:r>
    </w:p>
    <w:p w:rsidR="00000000" w:rsidRDefault="003D1D4C">
      <w:pPr>
        <w:pStyle w:val="pj"/>
        <w:ind w:left="1200" w:hanging="800"/>
      </w:pPr>
      <w:r>
        <w:rPr>
          <w:rStyle w:val="s1"/>
        </w:rPr>
        <w:t>Статья 533. Плательщики государственной пошлины</w:t>
      </w:r>
    </w:p>
    <w:p w:rsidR="00000000" w:rsidRDefault="003D1D4C">
      <w:pPr>
        <w:pStyle w:val="pj"/>
      </w:pPr>
      <w:r>
        <w:rPr>
          <w:rStyle w:val="s0"/>
        </w:rPr>
        <w:t>Плательщиками государственной пошлины являются физические и юридические лица, обращающиеся по поводу совершения юридически значимых действий и (или) выдачи документов в уполномоченные государствен</w:t>
      </w:r>
      <w:r>
        <w:rPr>
          <w:rStyle w:val="s0"/>
        </w:rPr>
        <w:t>ные органы или к должностным лицам.</w:t>
      </w:r>
    </w:p>
    <w:p w:rsidR="00000000" w:rsidRDefault="003D1D4C">
      <w:pPr>
        <w:pStyle w:val="pj"/>
      </w:pPr>
      <w:r>
        <w:rPr>
          <w:rStyle w:val="s0"/>
        </w:rPr>
        <w:t>Структурные подразделения могут рассматриваться в качестве самостоятельных плательщиков государственной пошлины при совершении соответствующими уполномоченными органами юридически значимых действий в интересах такого стр</w:t>
      </w:r>
      <w:r>
        <w:rPr>
          <w:rStyle w:val="s0"/>
        </w:rPr>
        <w:t>уктурного подразделения.</w:t>
      </w:r>
    </w:p>
    <w:p w:rsidR="00000000" w:rsidRDefault="003D1D4C">
      <w:pPr>
        <w:pStyle w:val="pji"/>
      </w:pPr>
      <w:r>
        <w:rPr>
          <w:rStyle w:val="s3"/>
        </w:rPr>
        <w:t xml:space="preserve">См.: </w:t>
      </w:r>
      <w:hyperlink r:id="rId7851" w:anchor="sub_id=400" w:history="1">
        <w:r>
          <w:rPr>
            <w:rStyle w:val="a5"/>
            <w:i/>
            <w:iCs/>
            <w:color w:val="0000FF"/>
            <w:u w:val="single"/>
          </w:rPr>
          <w:t>Нормативное постановление</w:t>
        </w:r>
      </w:hyperlink>
      <w:r>
        <w:rPr>
          <w:rStyle w:val="s3"/>
        </w:rPr>
        <w:t xml:space="preserve"> Верховного Суда Республики Казахстан от 25 декабря 2006 года № 9 «О применении судами Республики Казахстан законодатель</w:t>
      </w:r>
      <w:r>
        <w:rPr>
          <w:rStyle w:val="s3"/>
        </w:rPr>
        <w:t>ства о судебных расходах по гражданским делам»</w:t>
      </w:r>
    </w:p>
    <w:p w:rsidR="00000000" w:rsidRDefault="003D1D4C">
      <w:pPr>
        <w:pStyle w:val="pj"/>
      </w:pPr>
      <w:r>
        <w:t> </w:t>
      </w:r>
    </w:p>
    <w:p w:rsidR="00000000" w:rsidRDefault="003D1D4C">
      <w:pPr>
        <w:pStyle w:val="pj"/>
        <w:ind w:left="1200" w:hanging="800"/>
      </w:pPr>
      <w:bookmarkStart w:id="915" w:name="SUB5340000"/>
      <w:bookmarkEnd w:id="915"/>
      <w:r>
        <w:rPr>
          <w:rStyle w:val="s1"/>
        </w:rPr>
        <w:t>Статья 534. Объекты взимания</w:t>
      </w:r>
    </w:p>
    <w:p w:rsidR="00000000" w:rsidRDefault="003D1D4C">
      <w:pPr>
        <w:pStyle w:val="pj"/>
      </w:pPr>
      <w:r>
        <w:rPr>
          <w:rStyle w:val="s0"/>
        </w:rPr>
        <w:t xml:space="preserve">1. Государственная пошлина взимается: </w:t>
      </w:r>
    </w:p>
    <w:p w:rsidR="00000000" w:rsidRDefault="003D1D4C">
      <w:pPr>
        <w:pStyle w:val="pji"/>
      </w:pPr>
      <w:r>
        <w:rPr>
          <w:rStyle w:val="s3"/>
        </w:rPr>
        <w:t xml:space="preserve">Подпункт 1 изложен в редакции </w:t>
      </w:r>
      <w:hyperlink r:id="rId7852" w:anchor="sub_id=400" w:history="1">
        <w:r>
          <w:rPr>
            <w:rStyle w:val="a4"/>
            <w:i/>
            <w:iCs/>
            <w:color w:val="0000FF"/>
            <w:u w:val="single"/>
          </w:rPr>
          <w:t>Закона</w:t>
        </w:r>
      </w:hyperlink>
      <w:r>
        <w:rPr>
          <w:rStyle w:val="s3"/>
        </w:rPr>
        <w:t xml:space="preserve"> РК от 03.07.13 г. № 1</w:t>
      </w:r>
      <w:r>
        <w:rPr>
          <w:rStyle w:val="s3"/>
        </w:rPr>
        <w:t>25-V (</w:t>
      </w:r>
      <w:hyperlink r:id="rId7853" w:anchor="sub_id=5340101" w:history="1">
        <w:r>
          <w:rPr>
            <w:rStyle w:val="a4"/>
            <w:i/>
            <w:iCs/>
            <w:color w:val="0000FF"/>
            <w:u w:val="single"/>
          </w:rPr>
          <w:t>см. стар. ред.</w:t>
        </w:r>
      </w:hyperlink>
      <w:r>
        <w:rPr>
          <w:rStyle w:val="s3"/>
        </w:rPr>
        <w:t xml:space="preserve">); </w:t>
      </w:r>
      <w:hyperlink r:id="rId7854" w:anchor="sub_id=534" w:history="1">
        <w:r>
          <w:rPr>
            <w:rStyle w:val="a4"/>
            <w:i/>
            <w:iCs/>
            <w:color w:val="0000FF"/>
            <w:u w:val="single"/>
          </w:rPr>
          <w:t>Закона</w:t>
        </w:r>
      </w:hyperlink>
      <w:r>
        <w:rPr>
          <w:rStyle w:val="s3"/>
        </w:rPr>
        <w:t xml:space="preserve"> РК от 08.04.16 г. № 489-V (</w:t>
      </w:r>
      <w:hyperlink r:id="rId7855" w:anchor="sub_id=5340000" w:history="1">
        <w:r>
          <w:rPr>
            <w:rStyle w:val="a4"/>
            <w:i/>
            <w:iCs/>
            <w:color w:val="0000FF"/>
            <w:u w:val="single"/>
          </w:rPr>
          <w:t>см. стар. ред.</w:t>
        </w:r>
      </w:hyperlink>
      <w:r>
        <w:rPr>
          <w:rStyle w:val="s3"/>
        </w:rPr>
        <w:t>)</w:t>
      </w:r>
    </w:p>
    <w:p w:rsidR="00000000" w:rsidRDefault="003D1D4C">
      <w:pPr>
        <w:pStyle w:val="pj"/>
      </w:pPr>
      <w:r>
        <w:rPr>
          <w:rStyle w:val="s0"/>
        </w:rPr>
        <w:t>1) с подаваемых в суд исковых заявлений, заявлений особого искового производства, заявлений (жалоб) по делам особого производства, заявлений о вынесении су</w:t>
      </w:r>
      <w:r>
        <w:rPr>
          <w:rStyle w:val="s0"/>
        </w:rPr>
        <w:t xml:space="preserve">дебного приказа, заявлений о выдаче дубликата исполнительного листа, заявлений о выдаче исполнительных листов на принудительное исполнение решений </w:t>
      </w:r>
      <w:hyperlink r:id="rId7856" w:anchor="sub_id=550000" w:history="1">
        <w:r>
          <w:rPr>
            <w:rStyle w:val="a4"/>
            <w:color w:val="0000FF"/>
            <w:u w:val="single"/>
          </w:rPr>
          <w:t>арбитража</w:t>
        </w:r>
      </w:hyperlink>
      <w:r>
        <w:rPr>
          <w:rStyle w:val="s0"/>
        </w:rPr>
        <w:t xml:space="preserve"> и иностранных с</w:t>
      </w:r>
      <w:r>
        <w:rPr>
          <w:rStyle w:val="s0"/>
        </w:rPr>
        <w:t>удов, заявлений о повторной выдаче копий судебных актов, исполнительных листов и иных документов;</w:t>
      </w:r>
    </w:p>
    <w:p w:rsidR="00000000" w:rsidRDefault="003D1D4C">
      <w:pPr>
        <w:pStyle w:val="pj"/>
      </w:pPr>
      <w:r>
        <w:rPr>
          <w:rStyle w:val="s0"/>
        </w:rPr>
        <w:t xml:space="preserve">2) за совершение нотариальных действий, а также за выдачу копий (дубликатов) нотариально удостоверенных документов; </w:t>
      </w:r>
    </w:p>
    <w:p w:rsidR="00000000" w:rsidRDefault="003D1D4C">
      <w:pPr>
        <w:pStyle w:val="pji"/>
      </w:pPr>
      <w:r>
        <w:rPr>
          <w:rStyle w:val="s3"/>
        </w:rPr>
        <w:t>В подпункт 3 внесены изменения в соответс</w:t>
      </w:r>
      <w:r>
        <w:rPr>
          <w:rStyle w:val="s3"/>
        </w:rPr>
        <w:t xml:space="preserve">твии с </w:t>
      </w:r>
      <w:hyperlink r:id="rId7857" w:anchor="sub_id=534" w:history="1">
        <w:r>
          <w:rPr>
            <w:rStyle w:val="a4"/>
            <w:i/>
            <w:iCs/>
            <w:color w:val="0000FF"/>
            <w:u w:val="single"/>
          </w:rPr>
          <w:t>Законом</w:t>
        </w:r>
      </w:hyperlink>
      <w:r>
        <w:rPr>
          <w:rStyle w:val="s3"/>
        </w:rPr>
        <w:t xml:space="preserve"> РК от 21.07.11 г. № 467-IV (введены в действие с 1 января 2012 г.) (</w:t>
      </w:r>
      <w:hyperlink r:id="rId7858" w:anchor="sub_id=5340103" w:history="1">
        <w:r>
          <w:rPr>
            <w:rStyle w:val="a4"/>
            <w:i/>
            <w:iCs/>
            <w:color w:val="0000FF"/>
            <w:u w:val="single"/>
          </w:rPr>
          <w:t>см. ста</w:t>
        </w:r>
        <w:r>
          <w:rPr>
            <w:rStyle w:val="a4"/>
            <w:i/>
            <w:iCs/>
            <w:color w:val="0000FF"/>
            <w:u w:val="single"/>
          </w:rPr>
          <w:t>р. ред.</w:t>
        </w:r>
      </w:hyperlink>
      <w:r>
        <w:rPr>
          <w:rStyle w:val="s3"/>
        </w:rPr>
        <w:t>)</w:t>
      </w:r>
    </w:p>
    <w:p w:rsidR="00000000" w:rsidRDefault="003D1D4C">
      <w:pPr>
        <w:pStyle w:val="pj"/>
      </w:pPr>
      <w:r>
        <w:rPr>
          <w:rStyle w:val="s0"/>
        </w:rPr>
        <w:t xml:space="preserve">3) за регистрацию актов гражданского состояния, а также за выдачу гражданам справок и повторных свидетельств о регистрации актов гражданского состояния и свидетельств в связи с изменением, дополнением, исправлением и восстановлением записей актов </w:t>
      </w:r>
      <w:r>
        <w:rPr>
          <w:rStyle w:val="s0"/>
        </w:rPr>
        <w:t xml:space="preserve">гражданского состояния; </w:t>
      </w:r>
    </w:p>
    <w:p w:rsidR="00000000" w:rsidRDefault="003D1D4C">
      <w:pPr>
        <w:pStyle w:val="pji"/>
      </w:pPr>
      <w:r>
        <w:rPr>
          <w:rStyle w:val="s3"/>
        </w:rPr>
        <w:t xml:space="preserve">Подпункт 4 изложен в редакции </w:t>
      </w:r>
      <w:hyperlink r:id="rId7859" w:anchor="sub_id=534" w:history="1">
        <w:r>
          <w:rPr>
            <w:rStyle w:val="a5"/>
            <w:i/>
            <w:iCs/>
            <w:color w:val="0000FF"/>
            <w:u w:val="single"/>
          </w:rPr>
          <w:t>Закона</w:t>
        </w:r>
      </w:hyperlink>
      <w:r>
        <w:rPr>
          <w:rStyle w:val="s3"/>
        </w:rPr>
        <w:t xml:space="preserve"> РК от 30.11.16 г. № 26-VI (введено в действие с 1 января 2017 г.) (</w:t>
      </w:r>
      <w:hyperlink r:id="rId7860" w:anchor="sub_id=5340104" w:history="1">
        <w:r>
          <w:rPr>
            <w:rStyle w:val="a5"/>
            <w:i/>
            <w:iCs/>
            <w:color w:val="0000FF"/>
            <w:u w:val="single"/>
          </w:rPr>
          <w:t>см. стар. ред.</w:t>
        </w:r>
      </w:hyperlink>
      <w:r>
        <w:rPr>
          <w:rStyle w:val="s3"/>
        </w:rPr>
        <w:t>)</w:t>
      </w:r>
    </w:p>
    <w:p w:rsidR="00000000" w:rsidRDefault="003D1D4C">
      <w:pPr>
        <w:pStyle w:val="pj"/>
      </w:pPr>
      <w:r>
        <w:t>4) за оформление документов на выезд из Республики Казахстан на постоянное место жительства;</w:t>
      </w:r>
    </w:p>
    <w:p w:rsidR="00000000" w:rsidRDefault="003D1D4C">
      <w:pPr>
        <w:pStyle w:val="pji"/>
      </w:pPr>
      <w:r>
        <w:rPr>
          <w:rStyle w:val="s3"/>
        </w:rPr>
        <w:t xml:space="preserve">Пункт дополнен подпунктом 4-1 в соответствии с </w:t>
      </w:r>
      <w:hyperlink r:id="rId7861" w:anchor="sub_id=534" w:history="1">
        <w:r>
          <w:rPr>
            <w:rStyle w:val="a5"/>
            <w:i/>
            <w:iCs/>
            <w:color w:val="0000FF"/>
            <w:u w:val="single"/>
          </w:rPr>
          <w:t>Законом</w:t>
        </w:r>
      </w:hyperlink>
      <w:r>
        <w:rPr>
          <w:rStyle w:val="s3"/>
        </w:rPr>
        <w:t xml:space="preserve"> РК от 30.11.16 г. № 26-VI (введено в действие с 1 января 2017 г.)</w:t>
      </w:r>
    </w:p>
    <w:p w:rsidR="00000000" w:rsidRDefault="003D1D4C">
      <w:pPr>
        <w:pStyle w:val="pj"/>
      </w:pPr>
      <w:r>
        <w:t>4-1) за оформление приглашений на въезд иностранцев и лиц без гражданства в Республику Казахстан по частным делам, п</w:t>
      </w:r>
      <w:r>
        <w:t>рием и согласование приглашений принимающих лиц по выдаче виз Республики Казахстан;</w:t>
      </w:r>
    </w:p>
    <w:p w:rsidR="00000000" w:rsidRDefault="003D1D4C">
      <w:pPr>
        <w:pStyle w:val="pji"/>
      </w:pPr>
      <w:r>
        <w:rPr>
          <w:rStyle w:val="s3"/>
        </w:rPr>
        <w:t xml:space="preserve">Подпункт 5 изложен в редакции </w:t>
      </w:r>
      <w:hyperlink r:id="rId7862" w:anchor="sub_id=534" w:history="1">
        <w:r>
          <w:rPr>
            <w:rStyle w:val="a5"/>
            <w:i/>
            <w:iCs/>
            <w:color w:val="0000FF"/>
            <w:u w:val="single"/>
          </w:rPr>
          <w:t>Закона</w:t>
        </w:r>
      </w:hyperlink>
      <w:r>
        <w:rPr>
          <w:rStyle w:val="s3"/>
        </w:rPr>
        <w:t xml:space="preserve"> РК от 30.11.16 г. № 26-VI (введено в действие с 1 янва</w:t>
      </w:r>
      <w:r>
        <w:rPr>
          <w:rStyle w:val="s3"/>
        </w:rPr>
        <w:t>ря 2017 г.) (</w:t>
      </w:r>
      <w:hyperlink r:id="rId7863" w:anchor="sub_id=5340105" w:history="1">
        <w:r>
          <w:rPr>
            <w:rStyle w:val="a5"/>
            <w:i/>
            <w:iCs/>
            <w:color w:val="0000FF"/>
            <w:u w:val="single"/>
          </w:rPr>
          <w:t>см. стар. ред.</w:t>
        </w:r>
      </w:hyperlink>
      <w:r>
        <w:rPr>
          <w:rStyle w:val="s3"/>
        </w:rPr>
        <w:t>)</w:t>
      </w:r>
    </w:p>
    <w:p w:rsidR="00000000" w:rsidRDefault="003D1D4C">
      <w:pPr>
        <w:pStyle w:val="pj"/>
      </w:pPr>
      <w:r>
        <w:t>5) за выдачу, восстановление или продление на территории Республики Казахстан иностранцам и лицам без гражданства визы на право выезда из Респ</w:t>
      </w:r>
      <w:r>
        <w:t>ублики Казахстан и въезда в Республику Казахстан;</w:t>
      </w:r>
    </w:p>
    <w:p w:rsidR="00000000" w:rsidRDefault="003D1D4C">
      <w:pPr>
        <w:pStyle w:val="pj"/>
      </w:pPr>
      <w:r>
        <w:rPr>
          <w:rStyle w:val="s0"/>
        </w:rPr>
        <w:t xml:space="preserve">6)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p w:rsidR="00000000" w:rsidRDefault="003D1D4C">
      <w:pPr>
        <w:pStyle w:val="pj"/>
      </w:pPr>
      <w:r>
        <w:rPr>
          <w:rStyle w:val="s0"/>
        </w:rPr>
        <w:t xml:space="preserve">7) за регистрацию места жительства; </w:t>
      </w:r>
    </w:p>
    <w:p w:rsidR="00000000" w:rsidRDefault="003D1D4C">
      <w:pPr>
        <w:pStyle w:val="pji"/>
      </w:pPr>
      <w:r>
        <w:rPr>
          <w:rStyle w:val="s3"/>
        </w:rPr>
        <w:t xml:space="preserve">Подпункт 8 изложен в редакции </w:t>
      </w:r>
      <w:hyperlink r:id="rId7864" w:anchor="sub_id=534" w:history="1">
        <w:r>
          <w:rPr>
            <w:rStyle w:val="a4"/>
            <w:i/>
            <w:iCs/>
            <w:color w:val="0000FF"/>
            <w:u w:val="single"/>
          </w:rPr>
          <w:t>Закона</w:t>
        </w:r>
      </w:hyperlink>
      <w:r>
        <w:rPr>
          <w:rStyle w:val="s3"/>
        </w:rPr>
        <w:t xml:space="preserve"> РК от 05.12.13 г. № 152-V (введено в действие с 1 января 2014 г.) (</w:t>
      </w:r>
      <w:hyperlink r:id="rId7865" w:anchor="sub_id=5340108" w:history="1">
        <w:r>
          <w:rPr>
            <w:rStyle w:val="a4"/>
            <w:i/>
            <w:iCs/>
            <w:color w:val="0000FF"/>
            <w:u w:val="single"/>
          </w:rPr>
          <w:t>см. стар. ред.</w:t>
        </w:r>
      </w:hyperlink>
      <w:r>
        <w:rPr>
          <w:rStyle w:val="s3"/>
        </w:rPr>
        <w:t>)</w:t>
      </w:r>
    </w:p>
    <w:p w:rsidR="00000000" w:rsidRDefault="003D1D4C">
      <w:pPr>
        <w:pStyle w:val="pj"/>
      </w:pPr>
      <w:r>
        <w:rPr>
          <w:rStyle w:val="s0"/>
        </w:rPr>
        <w:t>8) за выдачу (переоформление) удостоверения охотника (дубликата удостоверения охотника);</w:t>
      </w:r>
    </w:p>
    <w:p w:rsidR="00000000" w:rsidRDefault="003D1D4C">
      <w:pPr>
        <w:pStyle w:val="pji"/>
      </w:pPr>
      <w:r>
        <w:rPr>
          <w:rStyle w:val="s3"/>
        </w:rPr>
        <w:t xml:space="preserve">В подпункт 9 внесены изменения в соответствии с </w:t>
      </w:r>
      <w:hyperlink r:id="rId7866" w:anchor="sub_id=702" w:history="1">
        <w:r>
          <w:rPr>
            <w:rStyle w:val="a4"/>
            <w:i/>
            <w:iCs/>
            <w:color w:val="0000FF"/>
            <w:u w:val="single"/>
          </w:rPr>
          <w:t>Законом</w:t>
        </w:r>
      </w:hyperlink>
      <w:r>
        <w:rPr>
          <w:rStyle w:val="s3"/>
        </w:rPr>
        <w:t xml:space="preserve"> РК от 25.01.12 г. № 548-IV (введены в действие с 1 января 2013 г.) (</w:t>
      </w:r>
      <w:hyperlink r:id="rId7867" w:anchor="sub_id=5340109" w:history="1">
        <w:r>
          <w:rPr>
            <w:rStyle w:val="a4"/>
            <w:i/>
            <w:iCs/>
            <w:color w:val="0000FF"/>
            <w:u w:val="single"/>
          </w:rPr>
          <w:t>см. стар. ред.</w:t>
        </w:r>
      </w:hyperlink>
      <w:r>
        <w:rPr>
          <w:rStyle w:val="s3"/>
        </w:rPr>
        <w:t>)</w:t>
      </w:r>
    </w:p>
    <w:p w:rsidR="00000000" w:rsidRDefault="003D1D4C">
      <w:pPr>
        <w:pStyle w:val="pj"/>
      </w:pPr>
      <w:r>
        <w:rPr>
          <w:rStyle w:val="s0"/>
        </w:rPr>
        <w:t>9) за выдачу разрешений на ввоз и вывоз редких и н</w:t>
      </w:r>
      <w:r>
        <w:rPr>
          <w:rStyle w:val="s0"/>
        </w:rPr>
        <w:t xml:space="preserve">аходящихся под угрозой исчезновения видов растений, животных и осетровых рыб, а также их частей и дериватов; </w:t>
      </w:r>
    </w:p>
    <w:p w:rsidR="00000000" w:rsidRDefault="003D1D4C">
      <w:pPr>
        <w:pStyle w:val="pj"/>
      </w:pPr>
      <w:r>
        <w:rPr>
          <w:rStyle w:val="s0"/>
        </w:rPr>
        <w:t xml:space="preserve">10) за выдачу документов, удостоверяющих личность; </w:t>
      </w:r>
    </w:p>
    <w:p w:rsidR="00000000" w:rsidRDefault="003D1D4C">
      <w:pPr>
        <w:pStyle w:val="pji"/>
      </w:pPr>
      <w:r>
        <w:rPr>
          <w:rStyle w:val="s3"/>
        </w:rPr>
        <w:t xml:space="preserve">Подпункт 11 изложен в редакции </w:t>
      </w:r>
      <w:hyperlink r:id="rId7868" w:anchor="sub_id=534" w:history="1">
        <w:r>
          <w:rPr>
            <w:rStyle w:val="a4"/>
            <w:i/>
            <w:iCs/>
            <w:color w:val="0000FF"/>
            <w:u w:val="single"/>
          </w:rPr>
          <w:t>Закона</w:t>
        </w:r>
      </w:hyperlink>
      <w:r>
        <w:rPr>
          <w:rStyle w:val="s3"/>
        </w:rPr>
        <w:t xml:space="preserve"> РК от 21.06.13 г. № 107-V (введены в действие с 1 января 2014 г.) (</w:t>
      </w:r>
      <w:hyperlink r:id="rId7869" w:anchor="sub_id=5340111" w:history="1">
        <w:r>
          <w:rPr>
            <w:rStyle w:val="a4"/>
            <w:i/>
            <w:iCs/>
            <w:color w:val="0000FF"/>
            <w:u w:val="single"/>
          </w:rPr>
          <w:t>см. стар. ред.</w:t>
        </w:r>
      </w:hyperlink>
      <w:r>
        <w:rPr>
          <w:rStyle w:val="s3"/>
        </w:rPr>
        <w:t>)</w:t>
      </w:r>
    </w:p>
    <w:p w:rsidR="00000000" w:rsidRDefault="003D1D4C">
      <w:pPr>
        <w:pStyle w:val="pj"/>
      </w:pPr>
      <w:r>
        <w:rPr>
          <w:rStyle w:val="s0"/>
        </w:rPr>
        <w:t>11) за выдачу разрешений на приобретение, хранение или хранение</w:t>
      </w:r>
      <w:r>
        <w:rPr>
          <w:rStyle w:val="s0"/>
        </w:rPr>
        <w:t xml:space="preserve"> и ношение, перевозку гражданского, служебного оружия и патронов к нему;</w:t>
      </w:r>
    </w:p>
    <w:p w:rsidR="00000000" w:rsidRDefault="003D1D4C">
      <w:pPr>
        <w:pStyle w:val="pji"/>
      </w:pPr>
      <w:r>
        <w:rPr>
          <w:rStyle w:val="s3"/>
        </w:rPr>
        <w:t xml:space="preserve">Пункт дополнен подпунктами 11-1 и 11-2 в соответствии с </w:t>
      </w:r>
      <w:hyperlink r:id="rId7870" w:anchor="sub_id=534" w:history="1">
        <w:r>
          <w:rPr>
            <w:rStyle w:val="a4"/>
            <w:i/>
            <w:iCs/>
            <w:color w:val="0000FF"/>
            <w:u w:val="single"/>
          </w:rPr>
          <w:t>Законом</w:t>
        </w:r>
      </w:hyperlink>
      <w:r>
        <w:rPr>
          <w:rStyle w:val="s3"/>
        </w:rPr>
        <w:t xml:space="preserve"> РК от 21.06.13 г. № 107-V (введены в д</w:t>
      </w:r>
      <w:r>
        <w:rPr>
          <w:rStyle w:val="s3"/>
        </w:rPr>
        <w:t>ействие с 1 января 2014 г.)</w:t>
      </w:r>
    </w:p>
    <w:p w:rsidR="00000000" w:rsidRDefault="003D1D4C">
      <w:pPr>
        <w:pStyle w:val="pj"/>
      </w:pPr>
      <w:r>
        <w:rPr>
          <w:rStyle w:val="s0"/>
        </w:rPr>
        <w:t>11-1)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000000" w:rsidRDefault="003D1D4C">
      <w:pPr>
        <w:pStyle w:val="pj"/>
      </w:pPr>
      <w:r>
        <w:rPr>
          <w:rStyle w:val="s0"/>
        </w:rPr>
        <w:t>11-2) за выдачу направления на комиссионную продажу гражданского,</w:t>
      </w:r>
      <w:r>
        <w:rPr>
          <w:rStyle w:val="s0"/>
        </w:rPr>
        <w:t xml:space="preserve"> служебного оружия и патронов к нему;</w:t>
      </w:r>
    </w:p>
    <w:p w:rsidR="00000000" w:rsidRDefault="003D1D4C">
      <w:pPr>
        <w:pStyle w:val="pj"/>
      </w:pPr>
      <w:r>
        <w:rPr>
          <w:rStyle w:val="s0"/>
        </w:rPr>
        <w:t xml:space="preserve">12) за регистрацию и перерегистрацию каждой единицы </w:t>
      </w:r>
      <w:hyperlink r:id="rId7871" w:anchor="sub_id=50000" w:history="1">
        <w:r>
          <w:rPr>
            <w:rStyle w:val="a4"/>
            <w:color w:val="0000FF"/>
            <w:u w:val="single"/>
          </w:rPr>
          <w:t>гражданского, служебного</w:t>
        </w:r>
      </w:hyperlink>
      <w:r>
        <w:rPr>
          <w:rStyle w:val="s0"/>
        </w:rPr>
        <w:t xml:space="preserve"> оружия физических и юридических лиц (за исключением холодно</w:t>
      </w:r>
      <w:r>
        <w:rPr>
          <w:rStyle w:val="s0"/>
        </w:rPr>
        <w:t xml:space="preserve">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000000" w:rsidRDefault="003D1D4C">
      <w:pPr>
        <w:pStyle w:val="pj"/>
      </w:pPr>
      <w:r>
        <w:rPr>
          <w:rStyle w:val="s0"/>
        </w:rPr>
        <w:t>13) за прос</w:t>
      </w:r>
      <w:r>
        <w:rPr>
          <w:rStyle w:val="s0"/>
        </w:rPr>
        <w:t xml:space="preserve">тавление </w:t>
      </w:r>
      <w:hyperlink r:id="rId7872" w:history="1">
        <w:r>
          <w:rPr>
            <w:rStyle w:val="a4"/>
            <w:color w:val="0000FF"/>
            <w:u w:val="single"/>
          </w:rPr>
          <w:t>уполномоченными Правительством Республики Казахстан государственными органами</w:t>
        </w:r>
      </w:hyperlink>
      <w:r>
        <w:rPr>
          <w:rStyle w:val="s0"/>
        </w:rPr>
        <w:t xml:space="preserve"> апостиля на официальных документах, совершенных в Республике Казахстан, в соответствии с международным до</w:t>
      </w:r>
      <w:r>
        <w:rPr>
          <w:rStyle w:val="s0"/>
        </w:rPr>
        <w:t xml:space="preserve">говором, ратифицированным Республикой Казахстан; </w:t>
      </w:r>
    </w:p>
    <w:p w:rsidR="00000000" w:rsidRDefault="003D1D4C">
      <w:pPr>
        <w:pStyle w:val="pji"/>
      </w:pPr>
      <w:r>
        <w:rPr>
          <w:rStyle w:val="s3"/>
        </w:rPr>
        <w:t xml:space="preserve">В подпункт 14 внесены изменения в соответствии с </w:t>
      </w:r>
      <w:hyperlink r:id="rId7873" w:anchor="sub_id=534" w:history="1">
        <w:r>
          <w:rPr>
            <w:rStyle w:val="a5"/>
            <w:i/>
            <w:iCs/>
            <w:color w:val="0000FF"/>
            <w:u w:val="single"/>
          </w:rPr>
          <w:t>Законом</w:t>
        </w:r>
      </w:hyperlink>
      <w:r>
        <w:rPr>
          <w:rStyle w:val="s3"/>
        </w:rPr>
        <w:t xml:space="preserve"> РК от 24.01.11 г. № 399-IV (см. </w:t>
      </w:r>
      <w:hyperlink r:id="rId7874" w:anchor="sub_id=20000" w:history="1">
        <w:r>
          <w:rPr>
            <w:rStyle w:val="a5"/>
            <w:i/>
            <w:iCs/>
            <w:color w:val="0000FF"/>
            <w:u w:val="single"/>
          </w:rPr>
          <w:t>сроки введения</w:t>
        </w:r>
      </w:hyperlink>
      <w:r>
        <w:rPr>
          <w:rStyle w:val="s3"/>
        </w:rPr>
        <w:t xml:space="preserve"> в действие) (</w:t>
      </w:r>
      <w:hyperlink r:id="rId7875" w:anchor="sub_id=5340114" w:history="1">
        <w:r>
          <w:rPr>
            <w:rStyle w:val="a5"/>
            <w:i/>
            <w:iCs/>
            <w:color w:val="0000FF"/>
            <w:u w:val="single"/>
          </w:rPr>
          <w:t>см. стар. ред.</w:t>
        </w:r>
      </w:hyperlink>
      <w:r>
        <w:rPr>
          <w:rStyle w:val="s3"/>
        </w:rPr>
        <w:t xml:space="preserve">); изложен в редакции </w:t>
      </w:r>
      <w:hyperlink r:id="rId7876" w:anchor="sub_id=805" w:history="1">
        <w:r>
          <w:rPr>
            <w:rStyle w:val="a5"/>
            <w:i/>
            <w:iCs/>
            <w:color w:val="0000FF"/>
            <w:u w:val="single"/>
          </w:rPr>
          <w:t>Закона</w:t>
        </w:r>
      </w:hyperlink>
      <w:r>
        <w:rPr>
          <w:rStyle w:val="s3"/>
        </w:rPr>
        <w:t xml:space="preserve"> РК от 27.04.12 г. № 15-V (введено в действие с 1 января 2013 г.) (</w:t>
      </w:r>
      <w:hyperlink r:id="rId7877" w:anchor="sub_id=5340114" w:history="1">
        <w:r>
          <w:rPr>
            <w:rStyle w:val="a5"/>
            <w:i/>
            <w:iCs/>
            <w:color w:val="0000FF"/>
            <w:u w:val="single"/>
          </w:rPr>
          <w:t>см. стар. ред.</w:t>
        </w:r>
      </w:hyperlink>
      <w:r>
        <w:rPr>
          <w:rStyle w:val="s3"/>
        </w:rPr>
        <w:t xml:space="preserve">); </w:t>
      </w:r>
      <w:hyperlink r:id="rId7878" w:anchor="sub_id=534" w:history="1">
        <w:r>
          <w:rPr>
            <w:rStyle w:val="a5"/>
            <w:i/>
            <w:iCs/>
            <w:color w:val="0000FF"/>
            <w:u w:val="single"/>
          </w:rPr>
          <w:t>Закона</w:t>
        </w:r>
      </w:hyperlink>
      <w:r>
        <w:rPr>
          <w:rStyle w:val="s3"/>
        </w:rPr>
        <w:t xml:space="preserve"> РК от 29.03.16 г. № 479-V (</w:t>
      </w:r>
      <w:hyperlink r:id="rId7879" w:anchor="sub_id=5340114" w:history="1">
        <w:r>
          <w:rPr>
            <w:rStyle w:val="a5"/>
            <w:i/>
            <w:iCs/>
            <w:color w:val="0000FF"/>
            <w:u w:val="single"/>
          </w:rPr>
          <w:t>см. стар. ред.</w:t>
        </w:r>
      </w:hyperlink>
      <w:r>
        <w:rPr>
          <w:rStyle w:val="s3"/>
        </w:rPr>
        <w:t>)</w:t>
      </w:r>
    </w:p>
    <w:p w:rsidR="00000000" w:rsidRDefault="003D1D4C">
      <w:pPr>
        <w:pStyle w:val="pj"/>
      </w:pPr>
      <w:r>
        <w:t>14) за выдачу водительских удостоверений, удостоверений трактори</w:t>
      </w:r>
      <w:r>
        <w:t>ста-машиниста, свидетельств о государственной регистрации механических транспортных средств, государственных регистрационных номерных знаков;</w:t>
      </w:r>
    </w:p>
    <w:p w:rsidR="00000000" w:rsidRDefault="003D1D4C">
      <w:pPr>
        <w:pStyle w:val="pj"/>
      </w:pPr>
      <w:r>
        <w:rPr>
          <w:rStyle w:val="s0"/>
        </w:rPr>
        <w:t>15) за совершение уполномоченным государственным органом в области интеллектуальной собственности юридически значи</w:t>
      </w:r>
      <w:r>
        <w:rPr>
          <w:rStyle w:val="s0"/>
        </w:rPr>
        <w:t xml:space="preserve">мых действий, предусмотренных </w:t>
      </w:r>
      <w:hyperlink w:anchor="sub5390000" w:history="1">
        <w:r>
          <w:rPr>
            <w:rStyle w:val="a4"/>
            <w:color w:val="0000FF"/>
            <w:u w:val="single"/>
          </w:rPr>
          <w:t>статьей 539</w:t>
        </w:r>
      </w:hyperlink>
      <w:r>
        <w:t xml:space="preserve"> </w:t>
      </w:r>
      <w:r>
        <w:rPr>
          <w:rStyle w:val="s0"/>
        </w:rPr>
        <w:t>настоящего Кодекса;</w:t>
      </w:r>
    </w:p>
    <w:p w:rsidR="00000000" w:rsidRDefault="003D1D4C">
      <w:pPr>
        <w:pStyle w:val="pji"/>
      </w:pPr>
      <w:r>
        <w:rPr>
          <w:rStyle w:val="s3"/>
        </w:rPr>
        <w:t xml:space="preserve">Пункт дополнен подпунктом 16 в соответствии с </w:t>
      </w:r>
      <w:hyperlink r:id="rId7880" w:anchor="sub_id=534" w:history="1">
        <w:r>
          <w:rPr>
            <w:rStyle w:val="a4"/>
            <w:i/>
            <w:iCs/>
            <w:color w:val="0000FF"/>
            <w:u w:val="single"/>
          </w:rPr>
          <w:t>Законом</w:t>
        </w:r>
      </w:hyperlink>
      <w:r>
        <w:rPr>
          <w:rStyle w:val="s3"/>
        </w:rPr>
        <w:t xml:space="preserve"> РК от 04.07.13 г. № 132-V </w:t>
      </w:r>
      <w:r>
        <w:rPr>
          <w:rStyle w:val="s3"/>
        </w:rPr>
        <w:t>(введено в действие с 1 января 2014 г.)</w:t>
      </w:r>
    </w:p>
    <w:p w:rsidR="00000000" w:rsidRDefault="003D1D4C">
      <w:pPr>
        <w:pStyle w:val="pj"/>
      </w:pPr>
      <w:r>
        <w:rPr>
          <w:rStyle w:val="s0"/>
        </w:rPr>
        <w:t>16) за выдачу удостоверения допуска к осуществлению международных автомобильных перевозок грузов и его дубликата;</w:t>
      </w:r>
    </w:p>
    <w:p w:rsidR="00000000" w:rsidRDefault="003D1D4C">
      <w:pPr>
        <w:pStyle w:val="pji"/>
      </w:pPr>
      <w:r>
        <w:rPr>
          <w:rStyle w:val="s3"/>
        </w:rPr>
        <w:t xml:space="preserve">Пункт дополнен подпунктом 17 в соответствии с </w:t>
      </w:r>
      <w:hyperlink r:id="rId7881" w:anchor="sub_id=534"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17) за выдачу удостоверения личности моряка, мореходной книжки Республики Казахстан и профессионального диплома;</w:t>
      </w:r>
    </w:p>
    <w:p w:rsidR="00000000" w:rsidRDefault="003D1D4C">
      <w:pPr>
        <w:pStyle w:val="pji"/>
      </w:pPr>
      <w:r>
        <w:rPr>
          <w:rStyle w:val="s3"/>
        </w:rPr>
        <w:t xml:space="preserve">Пункт дополнен подпунктом 18 в соответствии </w:t>
      </w:r>
      <w:r>
        <w:rPr>
          <w:rStyle w:val="s3"/>
        </w:rPr>
        <w:t xml:space="preserve">с </w:t>
      </w:r>
      <w:hyperlink r:id="rId7882" w:anchor="sub_id=534" w:history="1">
        <w:r>
          <w:rPr>
            <w:rStyle w:val="a4"/>
            <w:i/>
            <w:iCs/>
            <w:color w:val="0000FF"/>
            <w:u w:val="single"/>
          </w:rPr>
          <w:t>Законом</w:t>
        </w:r>
      </w:hyperlink>
      <w:r>
        <w:rPr>
          <w:rStyle w:val="s3"/>
        </w:rPr>
        <w:t xml:space="preserve"> РК от 29.03.16 г. № 479-V</w:t>
      </w:r>
    </w:p>
    <w:p w:rsidR="00000000" w:rsidRDefault="003D1D4C">
      <w:pPr>
        <w:pStyle w:val="pj"/>
      </w:pPr>
      <w:r>
        <w:t>18) за выдачу разрешения на приобретение гражданских пиротехнических веществ и изделий с их применением.</w:t>
      </w:r>
    </w:p>
    <w:p w:rsidR="00000000" w:rsidRDefault="003D1D4C">
      <w:pPr>
        <w:pStyle w:val="pji"/>
      </w:pPr>
      <w:bookmarkStart w:id="916" w:name="SUB5340200"/>
      <w:bookmarkEnd w:id="916"/>
      <w:r>
        <w:rPr>
          <w:rStyle w:val="s3"/>
        </w:rPr>
        <w:t xml:space="preserve">В пункт 2 внесены изменения в соответствии с </w:t>
      </w:r>
      <w:hyperlink r:id="rId7883" w:anchor="sub_id=3165" w:history="1">
        <w:r>
          <w:rPr>
            <w:rStyle w:val="a4"/>
            <w:i/>
            <w:iCs/>
            <w:color w:val="0000FF"/>
            <w:u w:val="single"/>
          </w:rPr>
          <w:t>Законом</w:t>
        </w:r>
      </w:hyperlink>
      <w:r>
        <w:rPr>
          <w:rStyle w:val="s3"/>
        </w:rPr>
        <w:t xml:space="preserve"> РК от 16.11.09 г. № 200-IV (введены в действие с 1 января 2010 г.) (</w:t>
      </w:r>
      <w:hyperlink r:id="rId7884" w:anchor="sub_id=5340200" w:history="1">
        <w:r>
          <w:rPr>
            <w:rStyle w:val="a4"/>
            <w:i/>
            <w:iCs/>
            <w:color w:val="0000FF"/>
            <w:u w:val="single"/>
          </w:rPr>
          <w:t>см. стар. ред.</w:t>
        </w:r>
      </w:hyperlink>
      <w:r>
        <w:rPr>
          <w:rStyle w:val="s3"/>
        </w:rPr>
        <w:t>)</w:t>
      </w:r>
    </w:p>
    <w:p w:rsidR="00000000" w:rsidRDefault="003D1D4C">
      <w:pPr>
        <w:pStyle w:val="pj"/>
      </w:pPr>
      <w:r>
        <w:rPr>
          <w:rStyle w:val="s0"/>
        </w:rPr>
        <w:t xml:space="preserve">2. Фиксированные процентные ставки государственной пошлины исчисляются исходя из размера </w:t>
      </w:r>
      <w:hyperlink r:id="rId7885" w:history="1">
        <w:r>
          <w:rPr>
            <w:rStyle w:val="a4"/>
            <w:color w:val="0000FF"/>
            <w:u w:val="single"/>
          </w:rPr>
          <w:t>ме</w:t>
        </w:r>
        <w:r>
          <w:rPr>
            <w:rStyle w:val="a4"/>
            <w:color w:val="0000FF"/>
            <w:u w:val="single"/>
          </w:rPr>
          <w:t>сячного расчетного показателя</w:t>
        </w:r>
      </w:hyperlink>
      <w:r>
        <w:rPr>
          <w:rStyle w:val="s0"/>
        </w:rPr>
        <w:t xml:space="preserve">, установленного </w:t>
      </w:r>
      <w:r>
        <w:t>законом о республиканском бюджете и действующего на дату уплаты государственной пошлины (далее по тексту настоящей статьи - МРП)</w:t>
      </w:r>
      <w:r>
        <w:rPr>
          <w:rStyle w:val="s0"/>
        </w:rPr>
        <w:t>, если иное не установлено настоящим Кодексом.</w:t>
      </w:r>
    </w:p>
    <w:p w:rsidR="00000000" w:rsidRDefault="003D1D4C">
      <w:pPr>
        <w:pStyle w:val="pj"/>
      </w:pPr>
      <w:r>
        <w:t> </w:t>
      </w:r>
    </w:p>
    <w:p w:rsidR="00000000" w:rsidRDefault="003D1D4C">
      <w:pPr>
        <w:pStyle w:val="pj"/>
        <w:ind w:left="1200" w:hanging="800"/>
      </w:pPr>
      <w:bookmarkStart w:id="917" w:name="SUB5350000"/>
      <w:bookmarkEnd w:id="917"/>
      <w:r>
        <w:rPr>
          <w:rStyle w:val="s1"/>
        </w:rPr>
        <w:t>Статья 535. Ставки государственно</w:t>
      </w:r>
      <w:r>
        <w:rPr>
          <w:rStyle w:val="s1"/>
        </w:rPr>
        <w:t>й пошлины в судах</w:t>
      </w:r>
      <w:r>
        <w:rPr>
          <w:rStyle w:val="s0"/>
        </w:rPr>
        <w:t xml:space="preserve"> </w:t>
      </w:r>
    </w:p>
    <w:p w:rsidR="00000000" w:rsidRDefault="003D1D4C">
      <w:pPr>
        <w:pStyle w:val="pji"/>
      </w:pPr>
      <w:r>
        <w:rPr>
          <w:rStyle w:val="s3"/>
        </w:rPr>
        <w:t xml:space="preserve">В пункт 1 внесены изменения в соответствии с </w:t>
      </w:r>
      <w:hyperlink r:id="rId7886" w:anchor="sub_id=402" w:history="1">
        <w:r>
          <w:rPr>
            <w:rStyle w:val="a4"/>
            <w:i/>
            <w:iCs/>
            <w:color w:val="0000FF"/>
            <w:u w:val="single"/>
          </w:rPr>
          <w:t>Законом</w:t>
        </w:r>
      </w:hyperlink>
      <w:r>
        <w:rPr>
          <w:rStyle w:val="s3"/>
        </w:rPr>
        <w:t xml:space="preserve"> РК от 03.07.13 г. № 125-V (</w:t>
      </w:r>
      <w:hyperlink r:id="rId7887" w:anchor="sub_id=5350000" w:history="1">
        <w:r>
          <w:rPr>
            <w:rStyle w:val="a4"/>
            <w:i/>
            <w:iCs/>
            <w:color w:val="0000FF"/>
            <w:u w:val="single"/>
          </w:rPr>
          <w:t>см. стар. ред.</w:t>
        </w:r>
      </w:hyperlink>
      <w:r>
        <w:rPr>
          <w:rStyle w:val="s3"/>
        </w:rPr>
        <w:t xml:space="preserve">); </w:t>
      </w:r>
      <w:hyperlink r:id="rId7888" w:anchor="sub_id=535" w:history="1">
        <w:r>
          <w:rPr>
            <w:rStyle w:val="a4"/>
            <w:i/>
            <w:iCs/>
            <w:color w:val="0000FF"/>
            <w:u w:val="single"/>
          </w:rPr>
          <w:t>Законом</w:t>
        </w:r>
      </w:hyperlink>
      <w:r>
        <w:rPr>
          <w:rStyle w:val="s3"/>
        </w:rPr>
        <w:t xml:space="preserve"> РК от 08.04.16 г. № 489-V (</w:t>
      </w:r>
      <w:hyperlink r:id="rId7889" w:anchor="sub_id=5350000" w:history="1">
        <w:r>
          <w:rPr>
            <w:rStyle w:val="a4"/>
            <w:i/>
            <w:iCs/>
            <w:color w:val="0000FF"/>
            <w:u w:val="single"/>
          </w:rPr>
          <w:t>см. стар. ред.</w:t>
        </w:r>
      </w:hyperlink>
      <w:r>
        <w:rPr>
          <w:rStyle w:val="s3"/>
        </w:rPr>
        <w:t>)</w:t>
      </w:r>
    </w:p>
    <w:p w:rsidR="00000000" w:rsidRDefault="003D1D4C">
      <w:pPr>
        <w:pStyle w:val="pj"/>
      </w:pPr>
      <w:r>
        <w:rPr>
          <w:rStyle w:val="s0"/>
        </w:rPr>
        <w:t>1. С подаваем</w:t>
      </w:r>
      <w:r>
        <w:rPr>
          <w:rStyle w:val="s0"/>
        </w:rPr>
        <w:t>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w:t>
      </w:r>
      <w:r>
        <w:rPr>
          <w:rStyle w:val="s0"/>
        </w:rPr>
        <w:t xml:space="preserve">ринудительное исполнение решений </w:t>
      </w:r>
      <w:hyperlink r:id="rId7890" w:anchor="sub_id=550000" w:history="1">
        <w:r>
          <w:rPr>
            <w:rStyle w:val="a4"/>
            <w:color w:val="0000FF"/>
            <w:u w:val="single"/>
          </w:rPr>
          <w:t>арбитража</w:t>
        </w:r>
      </w:hyperlink>
      <w:r>
        <w:rPr>
          <w:rStyle w:val="s0"/>
        </w:rPr>
        <w:t xml:space="preserve"> и иностранных судов, заявлений о повторной выдаче копий судебных актов, исполнительных листов и иных документов государственная п</w:t>
      </w:r>
      <w:r>
        <w:rPr>
          <w:rStyle w:val="s0"/>
        </w:rPr>
        <w:t>ошлина взимается в следующих размерах:</w:t>
      </w:r>
    </w:p>
    <w:p w:rsidR="00000000" w:rsidRDefault="003D1D4C">
      <w:pPr>
        <w:pStyle w:val="pji"/>
      </w:pPr>
      <w:r>
        <w:rPr>
          <w:rStyle w:val="s3"/>
        </w:rPr>
        <w:t xml:space="preserve">В подпункт 1 внесены изменения в соответствии с </w:t>
      </w:r>
      <w:hyperlink r:id="rId7891" w:anchor="sub_id=535" w:history="1">
        <w:r>
          <w:rPr>
            <w:rStyle w:val="a4"/>
            <w:i/>
            <w:iCs/>
            <w:color w:val="0000FF"/>
            <w:u w:val="single"/>
          </w:rPr>
          <w:t>Законом</w:t>
        </w:r>
      </w:hyperlink>
      <w:r>
        <w:rPr>
          <w:rStyle w:val="s3"/>
        </w:rPr>
        <w:t xml:space="preserve"> РК от 03.12.15 г. № 432-V (введены в действие с 1 января 2016 г.) (</w:t>
      </w:r>
      <w:hyperlink r:id="rId7892" w:anchor="sub_id=5350000" w:history="1">
        <w:r>
          <w:rPr>
            <w:rStyle w:val="a4"/>
            <w:i/>
            <w:iCs/>
            <w:color w:val="0000FF"/>
            <w:u w:val="single"/>
          </w:rPr>
          <w:t>см. стар. ред.</w:t>
        </w:r>
      </w:hyperlink>
      <w:r>
        <w:rPr>
          <w:rStyle w:val="s3"/>
        </w:rPr>
        <w:t>)</w:t>
      </w:r>
    </w:p>
    <w:p w:rsidR="00000000" w:rsidRDefault="003D1D4C">
      <w:pPr>
        <w:pStyle w:val="pj"/>
      </w:pPr>
      <w:r>
        <w:rPr>
          <w:rStyle w:val="s0"/>
        </w:rPr>
        <w:t>1) если иное не установлено настоящим пунктом, с исковых заявлений имущественного характера:</w:t>
      </w:r>
    </w:p>
    <w:p w:rsidR="00000000" w:rsidRDefault="003D1D4C">
      <w:pPr>
        <w:pStyle w:val="pj"/>
      </w:pPr>
      <w:r>
        <w:rPr>
          <w:rStyle w:val="s0"/>
        </w:rPr>
        <w:t xml:space="preserve">для физических лиц - 1 процент от суммы иска; </w:t>
      </w:r>
    </w:p>
    <w:p w:rsidR="00000000" w:rsidRDefault="003D1D4C">
      <w:pPr>
        <w:pStyle w:val="pj"/>
      </w:pPr>
      <w:r>
        <w:rPr>
          <w:rStyle w:val="s0"/>
        </w:rPr>
        <w:t>для юридических лиц - 3 проц</w:t>
      </w:r>
      <w:r>
        <w:rPr>
          <w:rStyle w:val="s0"/>
        </w:rPr>
        <w:t xml:space="preserve">ента от суммы иска; </w:t>
      </w:r>
    </w:p>
    <w:p w:rsidR="00000000" w:rsidRDefault="003D1D4C">
      <w:pPr>
        <w:pStyle w:val="pj"/>
      </w:pPr>
      <w:r>
        <w:rPr>
          <w:rStyle w:val="s0"/>
        </w:rPr>
        <w:t xml:space="preserve">2) с жалоб на неправомерные действия государственных органов и их должностных лиц, ущемляющие права физических лиц, - 30 процентов; </w:t>
      </w:r>
    </w:p>
    <w:p w:rsidR="00000000" w:rsidRDefault="003D1D4C">
      <w:pPr>
        <w:pStyle w:val="pj"/>
      </w:pPr>
      <w:r>
        <w:rPr>
          <w:rStyle w:val="s0"/>
        </w:rPr>
        <w:t xml:space="preserve">3) с жалоб на неправомерные действия государственных органов и их должностных лиц, ущемляющие права юридических лиц, - 500 процентов; </w:t>
      </w:r>
    </w:p>
    <w:p w:rsidR="00000000" w:rsidRDefault="003D1D4C">
      <w:pPr>
        <w:pStyle w:val="pji"/>
      </w:pPr>
      <w:r>
        <w:rPr>
          <w:rStyle w:val="s3"/>
        </w:rPr>
        <w:t xml:space="preserve">В подпункт 4 внесены изменения в соответствии с </w:t>
      </w:r>
      <w:hyperlink r:id="rId7893" w:anchor="sub_id=3166" w:history="1">
        <w:r>
          <w:rPr>
            <w:rStyle w:val="a4"/>
            <w:i/>
            <w:iCs/>
            <w:color w:val="0000FF"/>
            <w:u w:val="single"/>
          </w:rPr>
          <w:t>Законом</w:t>
        </w:r>
      </w:hyperlink>
      <w:r>
        <w:rPr>
          <w:rStyle w:val="s3"/>
        </w:rPr>
        <w:t xml:space="preserve"> РК от 16.11.09 г. № 200-IV (введены в действие с 1 января 2010 г.) (</w:t>
      </w:r>
      <w:hyperlink r:id="rId7894" w:anchor="sub_id=5350104" w:history="1">
        <w:r>
          <w:rPr>
            <w:rStyle w:val="a4"/>
            <w:i/>
            <w:iCs/>
            <w:color w:val="0000FF"/>
            <w:u w:val="single"/>
          </w:rPr>
          <w:t>см. стар. ред.</w:t>
        </w:r>
      </w:hyperlink>
      <w:r>
        <w:rPr>
          <w:rStyle w:val="s3"/>
        </w:rPr>
        <w:t xml:space="preserve">); изложен в редакции </w:t>
      </w:r>
      <w:hyperlink r:id="rId7895" w:anchor="sub_id=535" w:history="1">
        <w:r>
          <w:rPr>
            <w:rStyle w:val="a4"/>
            <w:i/>
            <w:iCs/>
            <w:color w:val="0000FF"/>
            <w:u w:val="single"/>
          </w:rPr>
          <w:t>Закона</w:t>
        </w:r>
      </w:hyperlink>
      <w:r>
        <w:rPr>
          <w:rStyle w:val="s3"/>
        </w:rPr>
        <w:t xml:space="preserve"> РК от 03.12.15 г. № 432-V (введено в действие с 1 января 2016 г.) (</w:t>
      </w:r>
      <w:hyperlink r:id="rId7896" w:anchor="sub_id=5350104" w:history="1">
        <w:r>
          <w:rPr>
            <w:rStyle w:val="a4"/>
            <w:i/>
            <w:iCs/>
            <w:color w:val="0000FF"/>
            <w:u w:val="single"/>
          </w:rPr>
          <w:t>см. стар. ред.</w:t>
        </w:r>
      </w:hyperlink>
      <w:r>
        <w:rPr>
          <w:rStyle w:val="s3"/>
        </w:rPr>
        <w:t>)</w:t>
      </w:r>
    </w:p>
    <w:p w:rsidR="00000000" w:rsidRDefault="003D1D4C">
      <w:pPr>
        <w:pStyle w:val="pj"/>
      </w:pPr>
      <w:r>
        <w:rPr>
          <w:rStyle w:val="s0"/>
        </w:rPr>
        <w:t>4) с заявлений об оспаривании уведомлений по актам</w:t>
      </w:r>
      <w:r>
        <w:rPr>
          <w:rStyle w:val="s0"/>
        </w:rPr>
        <w:t xml:space="preserve"> проверок:</w:t>
      </w:r>
    </w:p>
    <w:p w:rsidR="00000000" w:rsidRDefault="003D1D4C">
      <w:pPr>
        <w:pStyle w:val="pj"/>
      </w:pPr>
      <w:r>
        <w:rPr>
          <w:rStyle w:val="s0"/>
        </w:rPr>
        <w:t xml:space="preserve">для индивидуальных предпринимателей и крестьянских или фермерских хозяйств - 0,1 процента от оспариваемой суммы налогов и других обязательных платежей в бюджет (включая пени), указанных в уведомлении, но не более 500 </w:t>
      </w:r>
      <w:hyperlink r:id="rId7897" w:history="1">
        <w:r>
          <w:rPr>
            <w:rStyle w:val="a4"/>
            <w:color w:val="0000FF"/>
            <w:u w:val="single"/>
          </w:rPr>
          <w:t>месячных расчетных показателей</w:t>
        </w:r>
      </w:hyperlink>
      <w:r>
        <w:rPr>
          <w:rStyle w:val="s0"/>
        </w:rPr>
        <w:t>;</w:t>
      </w:r>
    </w:p>
    <w:p w:rsidR="00000000" w:rsidRDefault="003D1D4C">
      <w:pPr>
        <w:pStyle w:val="pj"/>
      </w:pPr>
      <w:r>
        <w:rPr>
          <w:rStyle w:val="s0"/>
        </w:rPr>
        <w:t>для юридических лиц - 1 процент от оспариваемой суммы налогов и других обязательных платежей в бюджет (включая пени), указанных в уведомлении, но не более 20 тысяч месячных расчетных показ</w:t>
      </w:r>
      <w:r>
        <w:rPr>
          <w:rStyle w:val="s0"/>
        </w:rPr>
        <w:t>ателей;</w:t>
      </w:r>
    </w:p>
    <w:p w:rsidR="00000000" w:rsidRDefault="003D1D4C">
      <w:pPr>
        <w:pStyle w:val="pj"/>
      </w:pPr>
      <w:r>
        <w:rPr>
          <w:rStyle w:val="s0"/>
        </w:rPr>
        <w:t xml:space="preserve">5) с исковых заявлений о расторжении брака - 30 процентов. </w:t>
      </w:r>
    </w:p>
    <w:p w:rsidR="00000000" w:rsidRDefault="003D1D4C">
      <w:pPr>
        <w:pStyle w:val="pj"/>
      </w:pPr>
      <w:r>
        <w:rPr>
          <w:rStyle w:val="s0"/>
        </w:rPr>
        <w:t xml:space="preserve">В случаях раздела имущества при расторжении брака пошлина определяется от цены иска согласно подпункту 1) настоящего пункта; </w:t>
      </w:r>
    </w:p>
    <w:p w:rsidR="00000000" w:rsidRDefault="003D1D4C">
      <w:pPr>
        <w:pStyle w:val="pj"/>
      </w:pPr>
      <w:r>
        <w:rPr>
          <w:rStyle w:val="s0"/>
        </w:rPr>
        <w:t>6) с исковых заявлений о разделе имущества при расторжении бра</w:t>
      </w:r>
      <w:r>
        <w:rPr>
          <w:rStyle w:val="s0"/>
        </w:rPr>
        <w:t xml:space="preserve">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p w:rsidR="00000000" w:rsidRDefault="003D1D4C">
      <w:pPr>
        <w:pStyle w:val="pji"/>
      </w:pPr>
      <w:r>
        <w:rPr>
          <w:rStyle w:val="s3"/>
        </w:rPr>
        <w:t>В подп</w:t>
      </w:r>
      <w:r>
        <w:rPr>
          <w:rStyle w:val="s3"/>
        </w:rPr>
        <w:t xml:space="preserve">ункт 7 внесены изменения в соответствии с </w:t>
      </w:r>
      <w:hyperlink r:id="rId7898" w:anchor="sub_id=535" w:history="1">
        <w:r>
          <w:rPr>
            <w:rStyle w:val="a4"/>
            <w:i/>
            <w:iCs/>
            <w:color w:val="0000FF"/>
            <w:u w:val="single"/>
          </w:rPr>
          <w:t>Законом</w:t>
        </w:r>
      </w:hyperlink>
      <w:r>
        <w:rPr>
          <w:rStyle w:val="s3"/>
        </w:rPr>
        <w:t xml:space="preserve"> РК от 21.07.11 г. № 467-IV (введены в действие с 1 января 2012 г.) (</w:t>
      </w:r>
      <w:hyperlink r:id="rId7899" w:anchor="sub_id=5350107" w:history="1">
        <w:r>
          <w:rPr>
            <w:rStyle w:val="a4"/>
            <w:i/>
            <w:iCs/>
            <w:color w:val="0000FF"/>
            <w:u w:val="single"/>
          </w:rPr>
          <w:t>см. стар. ред.</w:t>
        </w:r>
      </w:hyperlink>
      <w:r>
        <w:rPr>
          <w:rStyle w:val="s3"/>
        </w:rPr>
        <w:t>)</w:t>
      </w:r>
    </w:p>
    <w:p w:rsidR="00000000" w:rsidRDefault="003D1D4C">
      <w:pPr>
        <w:pStyle w:val="pj"/>
      </w:pPr>
      <w:r>
        <w:rPr>
          <w:rStyle w:val="s0"/>
        </w:rPr>
        <w:t>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w:t>
      </w:r>
      <w:r>
        <w:rPr>
          <w:rStyle w:val="s0"/>
        </w:rPr>
        <w:t xml:space="preserve"> подлежащих оценке - 50 процентов;</w:t>
      </w:r>
    </w:p>
    <w:p w:rsidR="00000000" w:rsidRDefault="003D1D4C">
      <w:pPr>
        <w:pStyle w:val="pji"/>
      </w:pPr>
      <w:r>
        <w:rPr>
          <w:rStyle w:val="s3"/>
        </w:rPr>
        <w:t xml:space="preserve">Подпункт 8 изложен в редакции </w:t>
      </w:r>
      <w:hyperlink r:id="rId7900" w:anchor="sub_id=3166" w:history="1">
        <w:r>
          <w:rPr>
            <w:rStyle w:val="a4"/>
            <w:i/>
            <w:iCs/>
            <w:color w:val="0000FF"/>
            <w:u w:val="single"/>
          </w:rPr>
          <w:t>Закона</w:t>
        </w:r>
      </w:hyperlink>
      <w:r>
        <w:rPr>
          <w:rStyle w:val="s3"/>
        </w:rPr>
        <w:t xml:space="preserve"> РК от 16.11.09 г. № 200-IV (введено в действие с 1 января 2010 г.) (</w:t>
      </w:r>
      <w:hyperlink r:id="rId7901" w:anchor="sub_id=5350108" w:history="1">
        <w:r>
          <w:rPr>
            <w:rStyle w:val="a4"/>
            <w:i/>
            <w:iCs/>
            <w:color w:val="0000FF"/>
            <w:u w:val="single"/>
          </w:rPr>
          <w:t>см. стар. ред.</w:t>
        </w:r>
      </w:hyperlink>
      <w:r>
        <w:rPr>
          <w:rStyle w:val="s3"/>
        </w:rPr>
        <w:t>)</w:t>
      </w:r>
    </w:p>
    <w:p w:rsidR="00000000" w:rsidRDefault="003D1D4C">
      <w:pPr>
        <w:pStyle w:val="pj"/>
      </w:pPr>
      <w:r>
        <w:t>8) с заявлений особого искового производства, заявлений (жалоб) по делам особого производства, за исключением указанных в подпунктах 2), 3), 4) и 13) настоящего пункта, - 50 процентов;</w:t>
      </w:r>
    </w:p>
    <w:p w:rsidR="00000000" w:rsidRDefault="003D1D4C">
      <w:pPr>
        <w:pStyle w:val="pji"/>
      </w:pPr>
      <w:r>
        <w:rPr>
          <w:rStyle w:val="s3"/>
        </w:rPr>
        <w:t>Подп</w:t>
      </w:r>
      <w:r>
        <w:rPr>
          <w:rStyle w:val="s3"/>
        </w:rPr>
        <w:t xml:space="preserve">ункт 9 изложен в редакции </w:t>
      </w:r>
      <w:hyperlink r:id="rId7902" w:anchor="sub_id=402" w:history="1">
        <w:r>
          <w:rPr>
            <w:rStyle w:val="a4"/>
            <w:i/>
            <w:iCs/>
            <w:color w:val="0000FF"/>
            <w:u w:val="single"/>
          </w:rPr>
          <w:t>Закона</w:t>
        </w:r>
      </w:hyperlink>
      <w:r>
        <w:rPr>
          <w:rStyle w:val="s3"/>
        </w:rPr>
        <w:t xml:space="preserve"> РК от 03.07.13 г. № 125-V (</w:t>
      </w:r>
      <w:hyperlink r:id="rId7903" w:anchor="sub_id=5350109" w:history="1">
        <w:r>
          <w:rPr>
            <w:rStyle w:val="a4"/>
            <w:i/>
            <w:iCs/>
            <w:color w:val="0000FF"/>
            <w:u w:val="single"/>
          </w:rPr>
          <w:t>см. стар. ред.</w:t>
        </w:r>
      </w:hyperlink>
      <w:r>
        <w:rPr>
          <w:rStyle w:val="s3"/>
        </w:rPr>
        <w:t xml:space="preserve">); </w:t>
      </w:r>
      <w:hyperlink r:id="rId7904" w:anchor="sub_id=535" w:history="1">
        <w:r>
          <w:rPr>
            <w:rStyle w:val="a4"/>
            <w:i/>
            <w:iCs/>
            <w:color w:val="0000FF"/>
            <w:u w:val="single"/>
          </w:rPr>
          <w:t>Закона</w:t>
        </w:r>
      </w:hyperlink>
      <w:r>
        <w:rPr>
          <w:rStyle w:val="s3"/>
        </w:rPr>
        <w:t xml:space="preserve"> РК от 08.04.16 г. № 489-V (</w:t>
      </w:r>
      <w:hyperlink r:id="rId7905" w:anchor="sub_id=5350109" w:history="1">
        <w:r>
          <w:rPr>
            <w:rStyle w:val="a4"/>
            <w:i/>
            <w:iCs/>
            <w:color w:val="0000FF"/>
            <w:u w:val="single"/>
          </w:rPr>
          <w:t>см. стар. ред.</w:t>
        </w:r>
      </w:hyperlink>
      <w:r>
        <w:rPr>
          <w:rStyle w:val="s3"/>
        </w:rPr>
        <w:t>)</w:t>
      </w:r>
    </w:p>
    <w:p w:rsidR="00000000" w:rsidRDefault="003D1D4C">
      <w:pPr>
        <w:pStyle w:val="pj"/>
      </w:pPr>
      <w:r>
        <w:rPr>
          <w:rStyle w:val="s0"/>
        </w:rPr>
        <w:t xml:space="preserve">9) с </w:t>
      </w:r>
      <w:hyperlink r:id="rId7906" w:anchor="sub_id=530000" w:history="1">
        <w:r>
          <w:rPr>
            <w:rStyle w:val="a4"/>
            <w:color w:val="0000FF"/>
            <w:u w:val="single"/>
          </w:rPr>
          <w:t>ходатайств об отмене решений арбитража</w:t>
        </w:r>
      </w:hyperlink>
      <w:r>
        <w:rPr>
          <w:rStyle w:val="s0"/>
        </w:rPr>
        <w:t xml:space="preserve">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w:t>
      </w:r>
      <w:r>
        <w:rPr>
          <w:rStyle w:val="s0"/>
        </w:rPr>
        <w:t>ного характера -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p w:rsidR="00000000" w:rsidRDefault="003D1D4C">
      <w:pPr>
        <w:pStyle w:val="pj"/>
      </w:pPr>
      <w:r>
        <w:rPr>
          <w:rStyle w:val="s0"/>
        </w:rPr>
        <w:t>10) с заявлений о вынесении судебного приказа - 50 проце</w:t>
      </w:r>
      <w:r>
        <w:rPr>
          <w:rStyle w:val="s0"/>
        </w:rPr>
        <w:t>нтов от ставок государственной пошлины, указанных в подпункте 1) настоящего пункта;</w:t>
      </w:r>
    </w:p>
    <w:p w:rsidR="00000000" w:rsidRDefault="003D1D4C">
      <w:pPr>
        <w:pStyle w:val="pji"/>
      </w:pPr>
      <w:r>
        <w:rPr>
          <w:rStyle w:val="s3"/>
        </w:rPr>
        <w:t xml:space="preserve">Подпункт 11 изложен в редакции </w:t>
      </w:r>
      <w:hyperlink r:id="rId7907" w:anchor="sub_id=402" w:history="1">
        <w:r>
          <w:rPr>
            <w:rStyle w:val="a4"/>
            <w:i/>
            <w:iCs/>
            <w:color w:val="0000FF"/>
            <w:u w:val="single"/>
          </w:rPr>
          <w:t>Закона</w:t>
        </w:r>
      </w:hyperlink>
      <w:r>
        <w:rPr>
          <w:rStyle w:val="s3"/>
        </w:rPr>
        <w:t xml:space="preserve"> РК от 03.07.13 г. № 125-V (</w:t>
      </w:r>
      <w:hyperlink r:id="rId7908" w:anchor="sub_id=5350111" w:history="1">
        <w:r>
          <w:rPr>
            <w:rStyle w:val="a4"/>
            <w:i/>
            <w:iCs/>
            <w:color w:val="0000FF"/>
            <w:u w:val="single"/>
          </w:rPr>
          <w:t>см. стар. ред.</w:t>
        </w:r>
      </w:hyperlink>
      <w:r>
        <w:rPr>
          <w:rStyle w:val="s3"/>
        </w:rPr>
        <w:t xml:space="preserve">); </w:t>
      </w:r>
      <w:hyperlink r:id="rId7909" w:anchor="sub_id=535" w:history="1">
        <w:r>
          <w:rPr>
            <w:rStyle w:val="a4"/>
            <w:i/>
            <w:iCs/>
            <w:color w:val="0000FF"/>
            <w:u w:val="single"/>
          </w:rPr>
          <w:t>Закона</w:t>
        </w:r>
      </w:hyperlink>
      <w:r>
        <w:rPr>
          <w:rStyle w:val="s3"/>
        </w:rPr>
        <w:t xml:space="preserve"> РК от 08.04.16 г. № 489-V (</w:t>
      </w:r>
      <w:hyperlink r:id="rId7910" w:anchor="sub_id=5350111" w:history="1">
        <w:r>
          <w:rPr>
            <w:rStyle w:val="a4"/>
            <w:i/>
            <w:iCs/>
            <w:color w:val="0000FF"/>
            <w:u w:val="single"/>
          </w:rPr>
          <w:t>см. стар. ред.</w:t>
        </w:r>
      </w:hyperlink>
      <w:r>
        <w:rPr>
          <w:rStyle w:val="s3"/>
        </w:rPr>
        <w:t>)</w:t>
      </w:r>
    </w:p>
    <w:p w:rsidR="00000000" w:rsidRDefault="003D1D4C">
      <w:pPr>
        <w:pStyle w:val="pj"/>
      </w:pPr>
      <w:r>
        <w:rPr>
          <w:rStyle w:val="s0"/>
        </w:rPr>
        <w:t>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- 500 процентов;</w:t>
      </w:r>
    </w:p>
    <w:p w:rsidR="00000000" w:rsidRDefault="003D1D4C">
      <w:pPr>
        <w:pStyle w:val="pj"/>
      </w:pPr>
      <w:r>
        <w:rPr>
          <w:rStyle w:val="s0"/>
        </w:rPr>
        <w:t>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- 10 процентов за ка</w:t>
      </w:r>
      <w:r>
        <w:rPr>
          <w:rStyle w:val="s0"/>
        </w:rPr>
        <w:t xml:space="preserve">ждый документ, а также 3 процента за каждую изготовленную страницу; </w:t>
      </w:r>
    </w:p>
    <w:p w:rsidR="00000000" w:rsidRDefault="003D1D4C">
      <w:pPr>
        <w:pStyle w:val="pji"/>
      </w:pPr>
      <w:r>
        <w:rPr>
          <w:rStyle w:val="s3"/>
        </w:rPr>
        <w:t xml:space="preserve">Подпункт 13 изложен в редакции </w:t>
      </w:r>
      <w:hyperlink r:id="rId7911" w:anchor="sub_id=535" w:history="1">
        <w:r>
          <w:rPr>
            <w:rStyle w:val="a4"/>
            <w:i/>
            <w:iCs/>
            <w:color w:val="0000FF"/>
            <w:u w:val="single"/>
          </w:rPr>
          <w:t>Закона</w:t>
        </w:r>
      </w:hyperlink>
      <w:r>
        <w:rPr>
          <w:rStyle w:val="s3"/>
        </w:rPr>
        <w:t xml:space="preserve"> РК от 17.02.12 г. № 564-IV (</w:t>
      </w:r>
      <w:hyperlink r:id="rId7912" w:anchor="sub_id=5350113" w:history="1">
        <w:r>
          <w:rPr>
            <w:rStyle w:val="a4"/>
            <w:i/>
            <w:iCs/>
            <w:color w:val="0000FF"/>
            <w:u w:val="single"/>
          </w:rPr>
          <w:t>см. стар. ред.</w:t>
        </w:r>
      </w:hyperlink>
      <w:r>
        <w:rPr>
          <w:rStyle w:val="s3"/>
        </w:rPr>
        <w:t>)</w:t>
      </w:r>
    </w:p>
    <w:p w:rsidR="00000000" w:rsidRDefault="003D1D4C">
      <w:pPr>
        <w:pStyle w:val="pj"/>
      </w:pPr>
      <w:r>
        <w:rPr>
          <w:rStyle w:val="s0"/>
        </w:rPr>
        <w:t>13) с заявлений о признании юридических лиц банкротами, о применении реабилитационной процедуры, о применении ускоренной реабилитационной процедуры - 500 процентов;</w:t>
      </w:r>
    </w:p>
    <w:p w:rsidR="00000000" w:rsidRDefault="003D1D4C">
      <w:pPr>
        <w:pStyle w:val="pj"/>
      </w:pPr>
      <w:r>
        <w:rPr>
          <w:rStyle w:val="s0"/>
        </w:rPr>
        <w:t xml:space="preserve">14) исключен в соответствии с </w:t>
      </w:r>
      <w:hyperlink r:id="rId7913" w:anchor="sub_id=535" w:history="1">
        <w:r>
          <w:rPr>
            <w:rStyle w:val="a4"/>
            <w:color w:val="0000FF"/>
            <w:u w:val="single"/>
          </w:rPr>
          <w:t>Законом</w:t>
        </w:r>
      </w:hyperlink>
      <w:r>
        <w:rPr>
          <w:rStyle w:val="s0"/>
        </w:rPr>
        <w:t xml:space="preserve"> РК от 03.12.15 г. № 432-V </w:t>
      </w:r>
      <w:r>
        <w:rPr>
          <w:rStyle w:val="s3"/>
        </w:rPr>
        <w:t>(введено в действие со 2 января 2016 г.) (</w:t>
      </w:r>
      <w:hyperlink r:id="rId7914" w:anchor="sub_id=5350000"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дополнен подпунктом 15 в соответствии с </w:t>
      </w:r>
      <w:hyperlink r:id="rId7915" w:anchor="sub_id=535" w:history="1">
        <w:r>
          <w:rPr>
            <w:rStyle w:val="a4"/>
            <w:i/>
            <w:iCs/>
            <w:color w:val="0000FF"/>
            <w:u w:val="single"/>
          </w:rPr>
          <w:t>Законом</w:t>
        </w:r>
      </w:hyperlink>
      <w:r>
        <w:rPr>
          <w:rStyle w:val="s3"/>
        </w:rPr>
        <w:t xml:space="preserve"> РК от 31.10.15 г. № 378-V (введено в действие с 1 января 2016 г.)</w:t>
      </w:r>
    </w:p>
    <w:p w:rsidR="00000000" w:rsidRDefault="003D1D4C">
      <w:pPr>
        <w:pStyle w:val="pj"/>
      </w:pPr>
      <w:r>
        <w:rPr>
          <w:rStyle w:val="s0"/>
        </w:rPr>
        <w:t>15) с исковых заявлений физических лиц о взыскании ко</w:t>
      </w:r>
      <w:r>
        <w:rPr>
          <w:rStyle w:val="s0"/>
        </w:rPr>
        <w:t>мпенсации морального вреда в денежном выражении, причиненного распространением сведений, порочащих честь, достоинство и деловую репутацию, - 1 процент от суммы иска;</w:t>
      </w:r>
    </w:p>
    <w:p w:rsidR="00000000" w:rsidRDefault="003D1D4C">
      <w:pPr>
        <w:pStyle w:val="pji"/>
      </w:pPr>
      <w:r>
        <w:rPr>
          <w:rStyle w:val="s3"/>
        </w:rPr>
        <w:t xml:space="preserve">Пункт дополнен подпунктом 16 в соответствии с </w:t>
      </w:r>
      <w:hyperlink r:id="rId7916" w:anchor="sub_id=535" w:history="1">
        <w:r>
          <w:rPr>
            <w:rStyle w:val="a4"/>
            <w:i/>
            <w:iCs/>
            <w:color w:val="0000FF"/>
            <w:u w:val="single"/>
          </w:rPr>
          <w:t>Законом</w:t>
        </w:r>
      </w:hyperlink>
      <w:r>
        <w:rPr>
          <w:rStyle w:val="s3"/>
        </w:rPr>
        <w:t xml:space="preserve"> РК от 31.10.15 г. № 378-V (введено в действие с 1 января 2016 г.)</w:t>
      </w:r>
    </w:p>
    <w:p w:rsidR="00000000" w:rsidRDefault="003D1D4C">
      <w:pPr>
        <w:pStyle w:val="pj"/>
      </w:pPr>
      <w:r>
        <w:rPr>
          <w:rStyle w:val="s0"/>
        </w:rPr>
        <w:t xml:space="preserve">16) с исковых заявлений юридических лиц о взыскании убытков, причиненных распространением сведений, порочащих деловую репутацию, - 3 процента от </w:t>
      </w:r>
      <w:r>
        <w:rPr>
          <w:rStyle w:val="s0"/>
        </w:rPr>
        <w:t>суммы иска.</w:t>
      </w:r>
    </w:p>
    <w:p w:rsidR="00000000" w:rsidRDefault="003D1D4C">
      <w:pPr>
        <w:pStyle w:val="pji"/>
      </w:pPr>
      <w:r>
        <w:rPr>
          <w:rStyle w:val="s3"/>
        </w:rPr>
        <w:t xml:space="preserve">Статья дополнена пунктом 1-1 в соответствии с </w:t>
      </w:r>
      <w:hyperlink r:id="rId7917" w:anchor="sub_id=535" w:history="1">
        <w:r>
          <w:rPr>
            <w:rStyle w:val="a4"/>
            <w:i/>
            <w:iCs/>
            <w:color w:val="0000FF"/>
            <w:u w:val="single"/>
          </w:rPr>
          <w:t>Законом</w:t>
        </w:r>
      </w:hyperlink>
      <w:r>
        <w:rPr>
          <w:rStyle w:val="s3"/>
        </w:rPr>
        <w:t xml:space="preserve"> РК от 03.12.15 г. № 432-V (введено в действие со 2 января 2016 г.)</w:t>
      </w:r>
    </w:p>
    <w:p w:rsidR="00000000" w:rsidRDefault="003D1D4C">
      <w:pPr>
        <w:pStyle w:val="pj"/>
      </w:pPr>
      <w:r>
        <w:rPr>
          <w:rStyle w:val="s0"/>
        </w:rPr>
        <w:t>1-1. С ходатайств о пересмотре судебных ак</w:t>
      </w:r>
      <w:r>
        <w:rPr>
          <w:rStyle w:val="s0"/>
        </w:rPr>
        <w:t>тов в кассационном порядке на определения,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в пункт</w:t>
      </w:r>
      <w:r>
        <w:rPr>
          <w:rStyle w:val="s0"/>
        </w:rPr>
        <w:t>е 1 настоящей статьи, при подаче искового заявления по таким спорам.</w:t>
      </w:r>
    </w:p>
    <w:p w:rsidR="00000000" w:rsidRDefault="003D1D4C">
      <w:pPr>
        <w:pStyle w:val="pj"/>
      </w:pPr>
      <w:r>
        <w:rPr>
          <w:rStyle w:val="s0"/>
        </w:rPr>
        <w:t>При этом размер государственной пошлины по спорам имущественного характера определяется путем применения указанной в настоящем пункте ставки государственной пошлины к оспариваемой заявите</w:t>
      </w:r>
      <w:r>
        <w:rPr>
          <w:rStyle w:val="s0"/>
        </w:rPr>
        <w:t>лем сумме.</w:t>
      </w:r>
    </w:p>
    <w:p w:rsidR="00000000" w:rsidRDefault="003D1D4C">
      <w:pPr>
        <w:pStyle w:val="pj"/>
      </w:pPr>
      <w:r>
        <w:rPr>
          <w:rStyle w:val="s0"/>
        </w:rPr>
        <w:t>2.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w:t>
      </w:r>
      <w:r>
        <w:rPr>
          <w:rStyle w:val="s0"/>
        </w:rPr>
        <w:t>ственного характера.</w:t>
      </w:r>
    </w:p>
    <w:p w:rsidR="00000000" w:rsidRDefault="003D1D4C">
      <w:pPr>
        <w:pStyle w:val="pji"/>
      </w:pPr>
      <w:r>
        <w:rPr>
          <w:rStyle w:val="s3"/>
        </w:rPr>
        <w:t xml:space="preserve">См.: </w:t>
      </w:r>
      <w:hyperlink r:id="rId7918" w:anchor="sub_id=500" w:history="1">
        <w:r>
          <w:rPr>
            <w:rStyle w:val="a5"/>
            <w:i/>
            <w:iCs/>
            <w:color w:val="0000FF"/>
            <w:u w:val="single"/>
          </w:rPr>
          <w:t>Нормативное постановление</w:t>
        </w:r>
      </w:hyperlink>
      <w:r>
        <w:rPr>
          <w:rStyle w:val="s3"/>
        </w:rPr>
        <w:t xml:space="preserve"> Верховного Суда Республики Казахстан от 25 декабря 2006 года № 9 «О применении судами Республики Казахстан законодательства</w:t>
      </w:r>
      <w:r>
        <w:rPr>
          <w:rStyle w:val="s3"/>
        </w:rPr>
        <w:t xml:space="preserve"> о судебных расходах по гражданским делам»</w:t>
      </w:r>
    </w:p>
    <w:p w:rsidR="00000000" w:rsidRDefault="003D1D4C">
      <w:pPr>
        <w:pStyle w:val="pj"/>
      </w:pPr>
      <w:r>
        <w:t> </w:t>
      </w:r>
    </w:p>
    <w:p w:rsidR="00000000" w:rsidRDefault="003D1D4C">
      <w:pPr>
        <w:pStyle w:val="pj"/>
        <w:ind w:left="1200" w:hanging="800"/>
      </w:pPr>
      <w:bookmarkStart w:id="918" w:name="SUB5360000"/>
      <w:bookmarkEnd w:id="918"/>
      <w:r>
        <w:rPr>
          <w:rStyle w:val="s1"/>
        </w:rPr>
        <w:t>Статья 536. Ставки государственной пошлины за совершение нотариальных действий</w:t>
      </w:r>
    </w:p>
    <w:p w:rsidR="00000000" w:rsidRDefault="003D1D4C">
      <w:pPr>
        <w:pStyle w:val="pj"/>
      </w:pPr>
      <w:r>
        <w:rPr>
          <w:rStyle w:val="s0"/>
        </w:rPr>
        <w:t xml:space="preserve">За совершение нотариальных действий государственная пошлина взимается в следующих размерах: </w:t>
      </w:r>
    </w:p>
    <w:p w:rsidR="00000000" w:rsidRDefault="003D1D4C">
      <w:pPr>
        <w:pStyle w:val="pji"/>
      </w:pPr>
      <w:r>
        <w:rPr>
          <w:rStyle w:val="s3"/>
        </w:rPr>
        <w:t>В подпункт 1 внесены изменения в соотве</w:t>
      </w:r>
      <w:r>
        <w:rPr>
          <w:rStyle w:val="s3"/>
        </w:rPr>
        <w:t xml:space="preserve">тствии с </w:t>
      </w:r>
      <w:hyperlink r:id="rId7919" w:anchor="sub_id=536" w:history="1">
        <w:r>
          <w:rPr>
            <w:rStyle w:val="a4"/>
            <w:i/>
            <w:iCs/>
            <w:color w:val="0000FF"/>
            <w:u w:val="single"/>
          </w:rPr>
          <w:t>Законом</w:t>
        </w:r>
      </w:hyperlink>
      <w:r>
        <w:rPr>
          <w:rStyle w:val="s3"/>
        </w:rPr>
        <w:t xml:space="preserve"> РК от 21.07.11 г. № 467-IV (введены в действие с 1 января 2012 г.) (</w:t>
      </w:r>
      <w:hyperlink r:id="rId7920" w:anchor="sub_id=5360001" w:history="1">
        <w:r>
          <w:rPr>
            <w:rStyle w:val="a4"/>
            <w:i/>
            <w:iCs/>
            <w:color w:val="0000FF"/>
            <w:u w:val="single"/>
          </w:rPr>
          <w:t>см. с</w:t>
        </w:r>
        <w:r>
          <w:rPr>
            <w:rStyle w:val="a4"/>
            <w:i/>
            <w:iCs/>
            <w:color w:val="0000FF"/>
            <w:u w:val="single"/>
          </w:rPr>
          <w:t>тар. ред.</w:t>
        </w:r>
      </w:hyperlink>
      <w:r>
        <w:rPr>
          <w:rStyle w:val="s3"/>
        </w:rPr>
        <w:t>)</w:t>
      </w:r>
    </w:p>
    <w:p w:rsidR="00000000" w:rsidRDefault="003D1D4C">
      <w:pPr>
        <w:pStyle w:val="pj"/>
      </w:pPr>
      <w:r>
        <w:rPr>
          <w:rStyle w:val="s0"/>
        </w:rPr>
        <w:t xml:space="preserve">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p w:rsidR="00000000" w:rsidRDefault="003D1D4C">
      <w:pPr>
        <w:pStyle w:val="pj"/>
      </w:pPr>
      <w:r>
        <w:rPr>
          <w:rStyle w:val="s0"/>
        </w:rPr>
        <w:t xml:space="preserve">если одной из сторон является юридическое лицо, - 1000 процентов; </w:t>
      </w:r>
    </w:p>
    <w:p w:rsidR="00000000" w:rsidRDefault="003D1D4C">
      <w:pPr>
        <w:pStyle w:val="pj"/>
      </w:pPr>
      <w:r>
        <w:rPr>
          <w:rStyle w:val="s0"/>
        </w:rPr>
        <w:t>стои</w:t>
      </w:r>
      <w:r>
        <w:rPr>
          <w:rStyle w:val="s0"/>
        </w:rPr>
        <w:t xml:space="preserve">мостью до 30 месячных расчетных показателей: </w:t>
      </w:r>
    </w:p>
    <w:p w:rsidR="00000000" w:rsidRDefault="003D1D4C">
      <w:pPr>
        <w:pStyle w:val="pj"/>
      </w:pPr>
      <w:r>
        <w:rPr>
          <w:rStyle w:val="s0"/>
        </w:rPr>
        <w:t xml:space="preserve">детям, супругу, родителям, родным братьям и сестрам, внукам - 100 процентов; </w:t>
      </w:r>
    </w:p>
    <w:p w:rsidR="00000000" w:rsidRDefault="003D1D4C">
      <w:pPr>
        <w:pStyle w:val="pj"/>
      </w:pPr>
      <w:r>
        <w:rPr>
          <w:rStyle w:val="s0"/>
        </w:rPr>
        <w:t xml:space="preserve">другим лицам - 300 процентов; </w:t>
      </w:r>
    </w:p>
    <w:p w:rsidR="00000000" w:rsidRDefault="003D1D4C">
      <w:pPr>
        <w:pStyle w:val="pj"/>
      </w:pPr>
      <w:r>
        <w:rPr>
          <w:rStyle w:val="s0"/>
        </w:rPr>
        <w:t xml:space="preserve">стоимостью свыше 30 </w:t>
      </w:r>
      <w:hyperlink r:id="rId7921" w:history="1">
        <w:r>
          <w:rPr>
            <w:rStyle w:val="a4"/>
            <w:color w:val="0000FF"/>
            <w:u w:val="single"/>
          </w:rPr>
          <w:t>месячных расчетных показателей</w:t>
        </w:r>
      </w:hyperlink>
      <w:r>
        <w:rPr>
          <w:rStyle w:val="s0"/>
        </w:rPr>
        <w:t xml:space="preserve">: </w:t>
      </w:r>
    </w:p>
    <w:p w:rsidR="00000000" w:rsidRDefault="003D1D4C">
      <w:pPr>
        <w:pStyle w:val="pj"/>
      </w:pPr>
      <w:r>
        <w:rPr>
          <w:rStyle w:val="s0"/>
        </w:rPr>
        <w:t xml:space="preserve">детям, супругу, родителям, родным братьям и сестрам, внукам - 500 процентов; </w:t>
      </w:r>
    </w:p>
    <w:p w:rsidR="00000000" w:rsidRDefault="003D1D4C">
      <w:pPr>
        <w:pStyle w:val="pj"/>
      </w:pPr>
      <w:r>
        <w:rPr>
          <w:rStyle w:val="s0"/>
        </w:rPr>
        <w:t xml:space="preserve">другим лицам - 700 процентов; </w:t>
      </w:r>
    </w:p>
    <w:p w:rsidR="00000000" w:rsidRDefault="003D1D4C">
      <w:pPr>
        <w:pStyle w:val="pj"/>
      </w:pPr>
      <w:r>
        <w:rPr>
          <w:rStyle w:val="s0"/>
        </w:rPr>
        <w:t>если сделка совершается в целях приобретения недвижимого имущества за счет средств, полученных по ипотечному жилищ</w:t>
      </w:r>
      <w:r>
        <w:rPr>
          <w:rStyle w:val="s0"/>
        </w:rPr>
        <w:t xml:space="preserve">ному займу, - 200 процентов; </w:t>
      </w:r>
    </w:p>
    <w:p w:rsidR="00000000" w:rsidRDefault="003D1D4C">
      <w:pPr>
        <w:pStyle w:val="pji"/>
      </w:pPr>
      <w:r>
        <w:rPr>
          <w:rStyle w:val="s3"/>
        </w:rPr>
        <w:t xml:space="preserve">В подпункт 2 внесены изменения в соответствии с </w:t>
      </w:r>
      <w:hyperlink r:id="rId7922" w:anchor="sub_id=536" w:history="1">
        <w:r>
          <w:rPr>
            <w:rStyle w:val="a4"/>
            <w:i/>
            <w:iCs/>
            <w:color w:val="0000FF"/>
            <w:u w:val="single"/>
          </w:rPr>
          <w:t>Законом</w:t>
        </w:r>
      </w:hyperlink>
      <w:r>
        <w:rPr>
          <w:rStyle w:val="s3"/>
        </w:rPr>
        <w:t xml:space="preserve"> РК от 21.07.11 г. № 467-IV (введены в действие с 1 января 2012 г.) (</w:t>
      </w:r>
      <w:hyperlink r:id="rId7923" w:anchor="sub_id=5360002" w:history="1">
        <w:r>
          <w:rPr>
            <w:rStyle w:val="a4"/>
            <w:i/>
            <w:iCs/>
            <w:color w:val="0000FF"/>
            <w:u w:val="single"/>
          </w:rPr>
          <w:t>см. стар. ред.</w:t>
        </w:r>
      </w:hyperlink>
      <w:r>
        <w:rPr>
          <w:rStyle w:val="s3"/>
        </w:rPr>
        <w:t>)</w:t>
      </w:r>
    </w:p>
    <w:p w:rsidR="00000000" w:rsidRDefault="003D1D4C">
      <w:pPr>
        <w:pStyle w:val="pj"/>
      </w:pPr>
      <w:r>
        <w:rPr>
          <w:rStyle w:val="s0"/>
        </w:rPr>
        <w:t xml:space="preserve">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rsidR="00000000" w:rsidRDefault="003D1D4C">
      <w:pPr>
        <w:pStyle w:val="pj"/>
      </w:pPr>
      <w:r>
        <w:rPr>
          <w:rStyle w:val="s0"/>
        </w:rPr>
        <w:t xml:space="preserve">если одной из сторон является юридическое лицо, - 100 процентов; </w:t>
      </w:r>
    </w:p>
    <w:p w:rsidR="00000000" w:rsidRDefault="003D1D4C">
      <w:pPr>
        <w:pStyle w:val="pj"/>
      </w:pPr>
      <w:r>
        <w:rPr>
          <w:rStyle w:val="s0"/>
        </w:rPr>
        <w:t xml:space="preserve">детям, супругу, родителям, родным братьям и сестрам, внукам - 50 процентов; </w:t>
      </w:r>
    </w:p>
    <w:p w:rsidR="00000000" w:rsidRDefault="003D1D4C">
      <w:pPr>
        <w:pStyle w:val="pj"/>
      </w:pPr>
      <w:r>
        <w:rPr>
          <w:rStyle w:val="s0"/>
        </w:rPr>
        <w:t xml:space="preserve">другим лицам - 70 процентов; </w:t>
      </w:r>
    </w:p>
    <w:p w:rsidR="00000000" w:rsidRDefault="003D1D4C">
      <w:pPr>
        <w:pStyle w:val="pj"/>
      </w:pPr>
      <w:r>
        <w:rPr>
          <w:rStyle w:val="s0"/>
        </w:rPr>
        <w:t xml:space="preserve">3) за удостоверение договоров отчуждения автомототранспортных средств: </w:t>
      </w:r>
    </w:p>
    <w:p w:rsidR="00000000" w:rsidRDefault="003D1D4C">
      <w:pPr>
        <w:pStyle w:val="pj"/>
      </w:pPr>
      <w:r>
        <w:rPr>
          <w:rStyle w:val="s0"/>
        </w:rPr>
        <w:t xml:space="preserve">если одной </w:t>
      </w:r>
      <w:r>
        <w:rPr>
          <w:rStyle w:val="s0"/>
        </w:rPr>
        <w:t xml:space="preserve">из сторон является юридическое лицо, - 700 процентов; </w:t>
      </w:r>
    </w:p>
    <w:p w:rsidR="00000000" w:rsidRDefault="003D1D4C">
      <w:pPr>
        <w:pStyle w:val="pj"/>
      </w:pPr>
      <w:r>
        <w:rPr>
          <w:rStyle w:val="s0"/>
        </w:rPr>
        <w:t xml:space="preserve">детям, супругу, родителям, родным братьям и сестрам, внукам - 200 процентов; </w:t>
      </w:r>
    </w:p>
    <w:p w:rsidR="00000000" w:rsidRDefault="003D1D4C">
      <w:pPr>
        <w:pStyle w:val="pj"/>
      </w:pPr>
      <w:r>
        <w:rPr>
          <w:rStyle w:val="s0"/>
        </w:rPr>
        <w:t xml:space="preserve">другим лицам - 500 процентов; </w:t>
      </w:r>
    </w:p>
    <w:p w:rsidR="00000000" w:rsidRDefault="003D1D4C">
      <w:pPr>
        <w:pStyle w:val="pj"/>
      </w:pPr>
      <w:r>
        <w:rPr>
          <w:rStyle w:val="s0"/>
        </w:rPr>
        <w:t>4) за удостоверение договоров аренды, займа (за исключением договоров ипотечного жилищного з</w:t>
      </w:r>
      <w:r>
        <w:rPr>
          <w:rStyle w:val="s0"/>
        </w:rPr>
        <w:t xml:space="preserve">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- 500 процентов; </w:t>
      </w:r>
    </w:p>
    <w:p w:rsidR="00000000" w:rsidRDefault="003D1D4C">
      <w:pPr>
        <w:pStyle w:val="pj"/>
      </w:pPr>
      <w:r>
        <w:rPr>
          <w:rStyle w:val="s0"/>
        </w:rPr>
        <w:t>5) за удостоверение договоров ипотечно</w:t>
      </w:r>
      <w:r>
        <w:rPr>
          <w:rStyle w:val="s0"/>
        </w:rPr>
        <w:t xml:space="preserve">го жилищного займа - 200 процентов; </w:t>
      </w:r>
    </w:p>
    <w:p w:rsidR="00000000" w:rsidRDefault="003D1D4C">
      <w:pPr>
        <w:pStyle w:val="pj"/>
      </w:pPr>
      <w:r>
        <w:rPr>
          <w:rStyle w:val="s0"/>
        </w:rPr>
        <w:t xml:space="preserve">6) за удостоверение завещаний - 100 процентов; </w:t>
      </w:r>
    </w:p>
    <w:p w:rsidR="00000000" w:rsidRDefault="003D1D4C">
      <w:pPr>
        <w:pStyle w:val="pj"/>
      </w:pPr>
      <w:r>
        <w:rPr>
          <w:rStyle w:val="s0"/>
        </w:rPr>
        <w:t xml:space="preserve">7) за выдачу свидетельств о праве на наследство - 100 процентов за каждое выданное свидетельство; </w:t>
      </w:r>
    </w:p>
    <w:p w:rsidR="00000000" w:rsidRDefault="003D1D4C">
      <w:pPr>
        <w:pStyle w:val="pj"/>
      </w:pPr>
      <w:r>
        <w:rPr>
          <w:rStyle w:val="s0"/>
        </w:rPr>
        <w:t>8) за выдачу свидетельства о праве собственности на долю в общем имущест</w:t>
      </w:r>
      <w:r>
        <w:rPr>
          <w:rStyle w:val="s0"/>
        </w:rPr>
        <w:t xml:space="preserve">ве супругов и иных лиц, имеющих имущество на праве общей совместной собственности, - 100 процентов; </w:t>
      </w:r>
    </w:p>
    <w:p w:rsidR="00000000" w:rsidRDefault="003D1D4C">
      <w:pPr>
        <w:pStyle w:val="pj"/>
      </w:pPr>
      <w:r>
        <w:rPr>
          <w:rStyle w:val="s0"/>
        </w:rPr>
        <w:t xml:space="preserve">9) за удостоверение доверенностей на право пользования и распоряжения имуществом - 50 процентов; </w:t>
      </w:r>
    </w:p>
    <w:p w:rsidR="00000000" w:rsidRDefault="003D1D4C">
      <w:pPr>
        <w:pStyle w:val="pj"/>
      </w:pPr>
      <w:r>
        <w:rPr>
          <w:rStyle w:val="s0"/>
        </w:rPr>
        <w:t>10) за удостоверение доверенностей на право пользования и</w:t>
      </w:r>
      <w:r>
        <w:rPr>
          <w:rStyle w:val="s0"/>
        </w:rPr>
        <w:t xml:space="preserve"> управления автотранспортными средствами без права продажи - 100 процентов; </w:t>
      </w:r>
    </w:p>
    <w:p w:rsidR="00000000" w:rsidRDefault="003D1D4C">
      <w:pPr>
        <w:pStyle w:val="pj"/>
      </w:pPr>
      <w:r>
        <w:rPr>
          <w:rStyle w:val="s0"/>
        </w:rPr>
        <w:t xml:space="preserve">11) за удостоверение доверенностей на продажу, дарение, мену автотранспортных средств - 200 процентов; </w:t>
      </w:r>
    </w:p>
    <w:p w:rsidR="00000000" w:rsidRDefault="003D1D4C">
      <w:pPr>
        <w:pStyle w:val="pj"/>
      </w:pPr>
      <w:r>
        <w:rPr>
          <w:rStyle w:val="s0"/>
        </w:rPr>
        <w:t xml:space="preserve">12) за удостоверение прочих доверенностей: </w:t>
      </w:r>
    </w:p>
    <w:p w:rsidR="00000000" w:rsidRDefault="003D1D4C">
      <w:pPr>
        <w:pStyle w:val="pj"/>
      </w:pPr>
      <w:r>
        <w:rPr>
          <w:rStyle w:val="s0"/>
        </w:rPr>
        <w:t>для физических лиц - 10 процент</w:t>
      </w:r>
      <w:r>
        <w:rPr>
          <w:rStyle w:val="s0"/>
        </w:rPr>
        <w:t xml:space="preserve">ов; </w:t>
      </w:r>
    </w:p>
    <w:p w:rsidR="00000000" w:rsidRDefault="003D1D4C">
      <w:pPr>
        <w:pStyle w:val="pj"/>
      </w:pPr>
      <w:r>
        <w:rPr>
          <w:rStyle w:val="s0"/>
        </w:rPr>
        <w:t xml:space="preserve">для юридических лиц - 50 процентов; </w:t>
      </w:r>
    </w:p>
    <w:p w:rsidR="00000000" w:rsidRDefault="003D1D4C">
      <w:pPr>
        <w:pStyle w:val="pj"/>
      </w:pPr>
      <w:r>
        <w:rPr>
          <w:rStyle w:val="s0"/>
        </w:rPr>
        <w:t xml:space="preserve">13) за принятие мер по охране наследственного имущества - 100 процентов; </w:t>
      </w:r>
    </w:p>
    <w:p w:rsidR="00000000" w:rsidRDefault="003D1D4C">
      <w:pPr>
        <w:pStyle w:val="pj"/>
      </w:pPr>
      <w:r>
        <w:rPr>
          <w:rStyle w:val="s0"/>
        </w:rPr>
        <w:t xml:space="preserve">14) за совершение морского протеста - 50 процентов; </w:t>
      </w:r>
    </w:p>
    <w:p w:rsidR="00000000" w:rsidRDefault="003D1D4C">
      <w:pPr>
        <w:pStyle w:val="pj"/>
      </w:pPr>
      <w:r>
        <w:rPr>
          <w:rStyle w:val="s0"/>
        </w:rPr>
        <w:t>15) за свидетельствование верности копий документов и выписок из документов (за страниц</w:t>
      </w:r>
      <w:r>
        <w:rPr>
          <w:rStyle w:val="s0"/>
        </w:rPr>
        <w:t xml:space="preserve">у): </w:t>
      </w:r>
    </w:p>
    <w:p w:rsidR="00000000" w:rsidRDefault="003D1D4C">
      <w:pPr>
        <w:pStyle w:val="pj"/>
      </w:pPr>
      <w:r>
        <w:rPr>
          <w:rStyle w:val="s0"/>
        </w:rPr>
        <w:t xml:space="preserve">для физических лиц - 5 процентов; </w:t>
      </w:r>
    </w:p>
    <w:p w:rsidR="00000000" w:rsidRDefault="003D1D4C">
      <w:pPr>
        <w:pStyle w:val="pj"/>
      </w:pPr>
      <w:r>
        <w:rPr>
          <w:rStyle w:val="s0"/>
        </w:rPr>
        <w:t xml:space="preserve">для юридических лиц - 10 процентов; </w:t>
      </w:r>
    </w:p>
    <w:p w:rsidR="00000000" w:rsidRDefault="003D1D4C">
      <w:pPr>
        <w:pStyle w:val="pj"/>
      </w:pPr>
      <w:r>
        <w:rPr>
          <w:rStyle w:val="s0"/>
        </w:rPr>
        <w:t xml:space="preserve">16) за свидетельствование подлинности подписи на документах, а также верности перевода документов с одного языка на другой (за каждый документ): </w:t>
      </w:r>
    </w:p>
    <w:p w:rsidR="00000000" w:rsidRDefault="003D1D4C">
      <w:pPr>
        <w:pStyle w:val="pj"/>
      </w:pPr>
      <w:r>
        <w:rPr>
          <w:rStyle w:val="s0"/>
        </w:rPr>
        <w:t xml:space="preserve">для физических лиц - 3 процента; </w:t>
      </w:r>
    </w:p>
    <w:p w:rsidR="00000000" w:rsidRDefault="003D1D4C">
      <w:pPr>
        <w:pStyle w:val="pj"/>
      </w:pPr>
      <w:r>
        <w:rPr>
          <w:rStyle w:val="s0"/>
        </w:rPr>
        <w:t xml:space="preserve">для юридических лиц - 10 процентов; </w:t>
      </w:r>
    </w:p>
    <w:p w:rsidR="00000000" w:rsidRDefault="003D1D4C">
      <w:pPr>
        <w:pStyle w:val="pj"/>
      </w:pPr>
      <w:r>
        <w:rPr>
          <w:rStyle w:val="s0"/>
        </w:rPr>
        <w:t xml:space="preserve">17) за передачу заявлений физических и юридических лиц другим физическим и юридическим лицам - 20 процентов; </w:t>
      </w:r>
    </w:p>
    <w:p w:rsidR="00000000" w:rsidRDefault="003D1D4C">
      <w:pPr>
        <w:pStyle w:val="pj"/>
      </w:pPr>
      <w:r>
        <w:rPr>
          <w:rStyle w:val="s0"/>
        </w:rPr>
        <w:t xml:space="preserve">18) за выдачу нотариально засвидетельствованных копий документов - 20 процентов; </w:t>
      </w:r>
    </w:p>
    <w:p w:rsidR="00000000" w:rsidRDefault="003D1D4C">
      <w:pPr>
        <w:pStyle w:val="pj"/>
      </w:pPr>
      <w:r>
        <w:rPr>
          <w:rStyle w:val="s0"/>
        </w:rPr>
        <w:t xml:space="preserve">19) за выдачу дубликата - </w:t>
      </w:r>
      <w:r>
        <w:rPr>
          <w:rStyle w:val="s0"/>
        </w:rPr>
        <w:t xml:space="preserve">100 процентов; </w:t>
      </w:r>
    </w:p>
    <w:p w:rsidR="00000000" w:rsidRDefault="003D1D4C">
      <w:pPr>
        <w:pStyle w:val="pj"/>
      </w:pPr>
      <w:r>
        <w:rPr>
          <w:rStyle w:val="s0"/>
        </w:rPr>
        <w:t xml:space="preserve">20) за свидетельствование подлинности подписей при открытии счетов в банках (за каждый документ): </w:t>
      </w:r>
    </w:p>
    <w:p w:rsidR="00000000" w:rsidRDefault="003D1D4C">
      <w:pPr>
        <w:pStyle w:val="pj"/>
      </w:pPr>
      <w:r>
        <w:rPr>
          <w:rStyle w:val="s0"/>
        </w:rPr>
        <w:t xml:space="preserve">для физических лиц - 10 процентов; </w:t>
      </w:r>
    </w:p>
    <w:p w:rsidR="00000000" w:rsidRDefault="003D1D4C">
      <w:pPr>
        <w:pStyle w:val="pj"/>
      </w:pPr>
      <w:r>
        <w:rPr>
          <w:rStyle w:val="s0"/>
        </w:rPr>
        <w:t xml:space="preserve">для юридических лиц - 50 процентов; </w:t>
      </w:r>
    </w:p>
    <w:p w:rsidR="00000000" w:rsidRDefault="003D1D4C">
      <w:pPr>
        <w:pStyle w:val="pj"/>
      </w:pPr>
      <w:r>
        <w:rPr>
          <w:rStyle w:val="s0"/>
        </w:rPr>
        <w:t xml:space="preserve">21) за удостоверение договоров залога недвижимости, прав требования и ипотечных свидетельств по ипотечным жилищным займам - 200 процентов; за удостоверение иных договоров залога - 700 процентов; </w:t>
      </w:r>
    </w:p>
    <w:p w:rsidR="00000000" w:rsidRDefault="003D1D4C">
      <w:pPr>
        <w:pStyle w:val="pj"/>
      </w:pPr>
      <w:r>
        <w:rPr>
          <w:rStyle w:val="s0"/>
        </w:rPr>
        <w:t>22) за совершение протеста векселя и за удостоверение неопла</w:t>
      </w:r>
      <w:r>
        <w:rPr>
          <w:rStyle w:val="s0"/>
        </w:rPr>
        <w:t xml:space="preserve">ты чека - 50 процентов; </w:t>
      </w:r>
    </w:p>
    <w:p w:rsidR="00000000" w:rsidRDefault="003D1D4C">
      <w:pPr>
        <w:pStyle w:val="pji"/>
      </w:pPr>
      <w:r>
        <w:rPr>
          <w:rStyle w:val="s3"/>
        </w:rPr>
        <w:t xml:space="preserve">Статья дополнена подпунктом 22-1 в соответствии с </w:t>
      </w:r>
      <w:hyperlink r:id="rId7924" w:anchor="sub_id=536" w:history="1">
        <w:r>
          <w:rPr>
            <w:rStyle w:val="a4"/>
            <w:i/>
            <w:iCs/>
            <w:color w:val="0000FF"/>
            <w:u w:val="single"/>
          </w:rPr>
          <w:t>Законом</w:t>
        </w:r>
      </w:hyperlink>
      <w:r>
        <w:rPr>
          <w:rStyle w:val="s3"/>
        </w:rPr>
        <w:t xml:space="preserve"> РК от 31.10.15 г. № 378-V (введено в действие с 1 января 2016 г.)</w:t>
      </w:r>
    </w:p>
    <w:p w:rsidR="00000000" w:rsidRDefault="003D1D4C">
      <w:pPr>
        <w:pStyle w:val="pj"/>
      </w:pPr>
      <w:r>
        <w:rPr>
          <w:rStyle w:val="s0"/>
        </w:rPr>
        <w:t>22-1) за совершение исполн</w:t>
      </w:r>
      <w:r>
        <w:rPr>
          <w:rStyle w:val="s0"/>
        </w:rPr>
        <w:t>ительной надписи - 50 процентов;</w:t>
      </w:r>
    </w:p>
    <w:p w:rsidR="00000000" w:rsidRDefault="003D1D4C">
      <w:pPr>
        <w:pStyle w:val="pj"/>
      </w:pPr>
      <w:r>
        <w:rPr>
          <w:rStyle w:val="s0"/>
        </w:rPr>
        <w:t xml:space="preserve">23) за хранение документов и ценных бумаг - 10 процентов за каждый месяц; </w:t>
      </w:r>
    </w:p>
    <w:p w:rsidR="00000000" w:rsidRDefault="003D1D4C">
      <w:pPr>
        <w:pStyle w:val="pj"/>
      </w:pPr>
      <w:r>
        <w:rPr>
          <w:rStyle w:val="s0"/>
        </w:rPr>
        <w:t xml:space="preserve">24) за удостоверение договоров поручительства и гарантии - 50 процентов; </w:t>
      </w:r>
    </w:p>
    <w:p w:rsidR="00000000" w:rsidRDefault="003D1D4C">
      <w:pPr>
        <w:pStyle w:val="pj"/>
      </w:pPr>
      <w:r>
        <w:rPr>
          <w:rStyle w:val="s0"/>
        </w:rPr>
        <w:t>25) за совершение других нотариальных действий, предусмотренных иными зако</w:t>
      </w:r>
      <w:r>
        <w:rPr>
          <w:rStyle w:val="s0"/>
        </w:rPr>
        <w:t xml:space="preserve">нодательными актами Республики Казахстан, - 20 процентов. </w:t>
      </w:r>
    </w:p>
    <w:p w:rsidR="00000000" w:rsidRDefault="003D1D4C">
      <w:pPr>
        <w:pStyle w:val="pj"/>
      </w:pPr>
      <w:r>
        <w:t> </w:t>
      </w:r>
    </w:p>
    <w:p w:rsidR="00000000" w:rsidRDefault="003D1D4C">
      <w:pPr>
        <w:pStyle w:val="pj"/>
        <w:ind w:left="1200" w:hanging="800"/>
      </w:pPr>
      <w:bookmarkStart w:id="919" w:name="SUB5370000"/>
      <w:bookmarkEnd w:id="919"/>
      <w:r>
        <w:rPr>
          <w:rStyle w:val="s1"/>
        </w:rPr>
        <w:t>Статья 537. Ставки государственной пошлины за регистрацию актов гражданского состояния</w:t>
      </w:r>
    </w:p>
    <w:p w:rsidR="00000000" w:rsidRDefault="003D1D4C">
      <w:pPr>
        <w:pStyle w:val="pj"/>
      </w:pPr>
      <w:r>
        <w:rPr>
          <w:rStyle w:val="s0"/>
        </w:rPr>
        <w:t>1. За регистрацию актов гражданского состояния, за выдачу гражданам повторных свидетельств о регистрации акт</w:t>
      </w:r>
      <w:r>
        <w:rPr>
          <w:rStyle w:val="s0"/>
        </w:rPr>
        <w:t xml:space="preserve">ов гражданского состояния, а также свидетельств в связи с изменением, дополнением, исправлением и восстановлением записи актов о рождении, браке, расторжении брака, смерти государственная пошлина взимается в следующих размерах: </w:t>
      </w:r>
    </w:p>
    <w:p w:rsidR="00000000" w:rsidRDefault="003D1D4C">
      <w:pPr>
        <w:pStyle w:val="pj"/>
      </w:pPr>
      <w:r>
        <w:rPr>
          <w:rStyle w:val="s0"/>
        </w:rPr>
        <w:t>1) за регистрацию заключени</w:t>
      </w:r>
      <w:r>
        <w:rPr>
          <w:rStyle w:val="s0"/>
        </w:rPr>
        <w:t xml:space="preserve">я брака - 100 процентов; </w:t>
      </w:r>
    </w:p>
    <w:p w:rsidR="00000000" w:rsidRDefault="003D1D4C">
      <w:pPr>
        <w:pStyle w:val="pj"/>
      </w:pPr>
      <w:r>
        <w:rPr>
          <w:rStyle w:val="s0"/>
        </w:rPr>
        <w:t xml:space="preserve">2) за регистрацию расторжения брака: </w:t>
      </w:r>
    </w:p>
    <w:p w:rsidR="00000000" w:rsidRDefault="003D1D4C">
      <w:pPr>
        <w:pStyle w:val="pj"/>
      </w:pPr>
      <w:r>
        <w:rPr>
          <w:rStyle w:val="s0"/>
        </w:rPr>
        <w:t xml:space="preserve">по взаимному согласию супругов, не имеющих несовершеннолетних детей, - 200 процентов; </w:t>
      </w:r>
    </w:p>
    <w:p w:rsidR="00000000" w:rsidRDefault="003D1D4C">
      <w:pPr>
        <w:pStyle w:val="pj"/>
      </w:pPr>
      <w:r>
        <w:rPr>
          <w:rStyle w:val="s0"/>
        </w:rPr>
        <w:t xml:space="preserve">на основании решения суда - 150 процентов (с одного или обоих супругов); </w:t>
      </w:r>
    </w:p>
    <w:p w:rsidR="00000000" w:rsidRDefault="003D1D4C">
      <w:pPr>
        <w:pStyle w:val="pj"/>
      </w:pPr>
      <w:r>
        <w:rPr>
          <w:rStyle w:val="s0"/>
        </w:rPr>
        <w:t>на основании решения суда с лиц</w:t>
      </w:r>
      <w:r>
        <w:rPr>
          <w:rStyle w:val="s0"/>
        </w:rPr>
        <w:t xml:space="preserve">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за совершение преступления к лишению свободы на срок свыше трех лет, - 10 процентов; </w:t>
      </w:r>
    </w:p>
    <w:p w:rsidR="00000000" w:rsidRDefault="003D1D4C">
      <w:pPr>
        <w:pStyle w:val="pj"/>
      </w:pPr>
      <w:r>
        <w:rPr>
          <w:rStyle w:val="s0"/>
        </w:rPr>
        <w:t>3) за регистра</w:t>
      </w:r>
      <w:r>
        <w:rPr>
          <w:rStyle w:val="s0"/>
        </w:rPr>
        <w:t xml:space="preserve">цию перемены фамилии, имени или отчества, национальности и пола - 200 процентов; </w:t>
      </w:r>
    </w:p>
    <w:p w:rsidR="00000000" w:rsidRDefault="003D1D4C">
      <w:pPr>
        <w:pStyle w:val="pj"/>
      </w:pPr>
      <w:r>
        <w:rPr>
          <w:rStyle w:val="s0"/>
        </w:rPr>
        <w:t xml:space="preserve">за каждый выданный на этом основании документ супруга, детей - 50 процентов; </w:t>
      </w:r>
    </w:p>
    <w:p w:rsidR="00000000" w:rsidRDefault="003D1D4C">
      <w:pPr>
        <w:pStyle w:val="pj"/>
      </w:pPr>
      <w:r>
        <w:rPr>
          <w:rStyle w:val="s0"/>
        </w:rPr>
        <w:t>4) за выдачу свидетельств в связи с изменением, дополнением, исправлением и восстановлением запи</w:t>
      </w:r>
      <w:r>
        <w:rPr>
          <w:rStyle w:val="s0"/>
        </w:rPr>
        <w:t xml:space="preserve">си актов о рождении, браке, расторжении брака, смерти - 50 процентов; </w:t>
      </w:r>
    </w:p>
    <w:p w:rsidR="00000000" w:rsidRDefault="003D1D4C">
      <w:pPr>
        <w:pStyle w:val="pj"/>
      </w:pPr>
      <w:r>
        <w:rPr>
          <w:rStyle w:val="s0"/>
        </w:rPr>
        <w:t xml:space="preserve">5) за выдачу повторных свидетельств о регистрации актов гражданского состояния - 100 процентов; </w:t>
      </w:r>
    </w:p>
    <w:p w:rsidR="00000000" w:rsidRDefault="003D1D4C">
      <w:pPr>
        <w:pStyle w:val="pj"/>
      </w:pPr>
      <w:r>
        <w:rPr>
          <w:rStyle w:val="s0"/>
        </w:rPr>
        <w:t>6) за регистрацию усыновления (удочерения) иностранными гражданами - 200 процентов;</w:t>
      </w:r>
    </w:p>
    <w:p w:rsidR="00000000" w:rsidRDefault="003D1D4C">
      <w:pPr>
        <w:pStyle w:val="pj"/>
      </w:pPr>
      <w:r>
        <w:rPr>
          <w:rStyle w:val="s0"/>
        </w:rPr>
        <w:t>7) з</w:t>
      </w:r>
      <w:r>
        <w:rPr>
          <w:rStyle w:val="s0"/>
        </w:rPr>
        <w:t>а выдачу справок гражданам Республики Казахстан о регистрации актов гражданского состояния - 30 процентов;</w:t>
      </w:r>
    </w:p>
    <w:p w:rsidR="00000000" w:rsidRDefault="003D1D4C">
      <w:pPr>
        <w:pStyle w:val="pj"/>
      </w:pPr>
      <w:r>
        <w:rPr>
          <w:rStyle w:val="s0"/>
        </w:rPr>
        <w:t>8) за истребование свидетельств о регистрации актов гражданского состояния из стран СНГ - 50 процентов;</w:t>
      </w:r>
    </w:p>
    <w:p w:rsidR="00000000" w:rsidRDefault="003D1D4C">
      <w:pPr>
        <w:pStyle w:val="pji"/>
      </w:pPr>
      <w:r>
        <w:rPr>
          <w:rStyle w:val="s3"/>
        </w:rPr>
        <w:t>В подпункт 9 внесены изменения в соответствии</w:t>
      </w:r>
      <w:r>
        <w:rPr>
          <w:rStyle w:val="s3"/>
        </w:rPr>
        <w:t xml:space="preserve"> с </w:t>
      </w:r>
      <w:hyperlink r:id="rId7925" w:anchor="sub_id=537" w:history="1">
        <w:r>
          <w:rPr>
            <w:rStyle w:val="a4"/>
            <w:i/>
            <w:iCs/>
            <w:color w:val="0000FF"/>
            <w:u w:val="single"/>
          </w:rPr>
          <w:t>Законом</w:t>
        </w:r>
      </w:hyperlink>
      <w:r>
        <w:rPr>
          <w:rStyle w:val="s3"/>
        </w:rPr>
        <w:t xml:space="preserve"> РК от 21.07.11 г. № 467-IV (введены в действие с 1 января 2012 г.) (</w:t>
      </w:r>
      <w:hyperlink r:id="rId7926" w:anchor="sub_id=5370109" w:history="1">
        <w:r>
          <w:rPr>
            <w:rStyle w:val="a4"/>
            <w:i/>
            <w:iCs/>
            <w:color w:val="0000FF"/>
            <w:u w:val="single"/>
          </w:rPr>
          <w:t>см. стар. р</w:t>
        </w:r>
        <w:r>
          <w:rPr>
            <w:rStyle w:val="a4"/>
            <w:i/>
            <w:iCs/>
            <w:color w:val="0000FF"/>
            <w:u w:val="single"/>
          </w:rPr>
          <w:t>ед.</w:t>
        </w:r>
      </w:hyperlink>
      <w:r>
        <w:rPr>
          <w:rStyle w:val="s3"/>
        </w:rPr>
        <w:t>)</w:t>
      </w:r>
    </w:p>
    <w:p w:rsidR="00000000" w:rsidRDefault="003D1D4C">
      <w:pPr>
        <w:pStyle w:val="pj"/>
      </w:pPr>
      <w:r>
        <w:rPr>
          <w:rStyle w:val="s0"/>
        </w:rPr>
        <w:t>9) за истребование свидетельств о регистрации актов гражданского состояния из иностранных государств, за исключением стран СНГ, - 100 процентов.</w:t>
      </w:r>
    </w:p>
    <w:p w:rsidR="00000000" w:rsidRDefault="003D1D4C">
      <w:pPr>
        <w:pStyle w:val="pj"/>
      </w:pPr>
      <w:r>
        <w:t> </w:t>
      </w:r>
    </w:p>
    <w:p w:rsidR="00000000" w:rsidRDefault="003D1D4C">
      <w:pPr>
        <w:pStyle w:val="pji"/>
      </w:pPr>
      <w:bookmarkStart w:id="920" w:name="SUB5380000"/>
      <w:bookmarkEnd w:id="920"/>
      <w:r>
        <w:rPr>
          <w:rStyle w:val="s3"/>
        </w:rPr>
        <w:t xml:space="preserve">Статья 538 изложена в редакции </w:t>
      </w:r>
      <w:hyperlink r:id="rId7927" w:anchor="sub_id=538" w:history="1">
        <w:r>
          <w:rPr>
            <w:rStyle w:val="a5"/>
            <w:i/>
            <w:iCs/>
            <w:color w:val="0000FF"/>
            <w:u w:val="single"/>
          </w:rPr>
          <w:t>Закона</w:t>
        </w:r>
      </w:hyperlink>
      <w:r>
        <w:rPr>
          <w:rStyle w:val="s3"/>
        </w:rPr>
        <w:t xml:space="preserve"> РК от 30.11.16 г. № 26-VI (введено в действие с 1 января 2017 г.) (</w:t>
      </w:r>
      <w:hyperlink r:id="rId7928" w:anchor="sub_id=5380000" w:history="1">
        <w:r>
          <w:rPr>
            <w:rStyle w:val="a5"/>
            <w:i/>
            <w:iCs/>
            <w:color w:val="0000FF"/>
            <w:u w:val="single"/>
          </w:rPr>
          <w:t>см. стар. ред.</w:t>
        </w:r>
      </w:hyperlink>
      <w:r>
        <w:rPr>
          <w:rStyle w:val="s3"/>
        </w:rPr>
        <w:t>)</w:t>
      </w:r>
    </w:p>
    <w:p w:rsidR="00000000" w:rsidRDefault="003D1D4C">
      <w:pPr>
        <w:pStyle w:val="pj"/>
        <w:ind w:left="1200" w:hanging="800"/>
      </w:pPr>
      <w:r>
        <w:rPr>
          <w:rStyle w:val="s1"/>
        </w:rPr>
        <w:t>Статья 538. 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w:t>
      </w:r>
      <w:r>
        <w:rPr>
          <w:rStyle w:val="s1"/>
        </w:rPr>
        <w:t>лику Казахстан, приобретении гражданства Республики Казахстан, восстановлении гражданства Республики Казахстан или прекращении гражданства Республики Казахстан</w:t>
      </w:r>
    </w:p>
    <w:p w:rsidR="00000000" w:rsidRDefault="003D1D4C">
      <w:pPr>
        <w:pStyle w:val="pj"/>
      </w:pPr>
      <w:r>
        <w:t>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w:t>
      </w:r>
      <w:r>
        <w:t>захстан, приобретением гражданства Республики Казахстан, восстановлением гражданства Республики Казахстан или прекращением гражданства Республики Казахстан, государственная пошлина взимается в следующих размерах:</w:t>
      </w:r>
    </w:p>
    <w:p w:rsidR="00000000" w:rsidRDefault="003D1D4C">
      <w:pPr>
        <w:pStyle w:val="pj"/>
      </w:pPr>
      <w:r>
        <w:t xml:space="preserve">1) за выдачу, восстановление или продление </w:t>
      </w:r>
      <w:r>
        <w:t>на территории Республики Казахстан иностранцам и лицам без гражданства визы на право:</w:t>
      </w:r>
    </w:p>
    <w:p w:rsidR="00000000" w:rsidRDefault="003D1D4C">
      <w:pPr>
        <w:pStyle w:val="pj"/>
      </w:pPr>
      <w:r>
        <w:t>выезда из Республики Казахстан - 50 процентов;</w:t>
      </w:r>
    </w:p>
    <w:p w:rsidR="00000000" w:rsidRDefault="003D1D4C">
      <w:pPr>
        <w:pStyle w:val="pj"/>
      </w:pPr>
      <w:r>
        <w:t>въезда в Республику Казахстан и выезда из Республики Казахстан - 700 процентов;</w:t>
      </w:r>
    </w:p>
    <w:p w:rsidR="00000000" w:rsidRDefault="003D1D4C">
      <w:pPr>
        <w:pStyle w:val="pj"/>
      </w:pPr>
      <w:r>
        <w:t>многократного въезда в Республику Казахстан</w:t>
      </w:r>
      <w:r>
        <w:t xml:space="preserve"> и выезда из Республики Казахстан - 3000 процентов;</w:t>
      </w:r>
    </w:p>
    <w:p w:rsidR="00000000" w:rsidRDefault="003D1D4C">
      <w:pPr>
        <w:pStyle w:val="pj"/>
      </w:pPr>
      <w:r>
        <w:t>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w:t>
      </w:r>
      <w:r>
        <w:t xml:space="preserve"> Республики Казахстан, - 100 процентов;</w:t>
      </w:r>
    </w:p>
    <w:p w:rsidR="00000000" w:rsidRDefault="003D1D4C">
      <w:pPr>
        <w:pStyle w:val="pj"/>
      </w:pPr>
      <w:r>
        <w:t>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- 50 процентов за каждого п</w:t>
      </w:r>
      <w:r>
        <w:t>риглашаемого;</w:t>
      </w:r>
    </w:p>
    <w:p w:rsidR="00000000" w:rsidRDefault="003D1D4C">
      <w:pPr>
        <w:pStyle w:val="pj"/>
      </w:pPr>
      <w:r>
        <w:t>4) за оформление документов о приобретении гражданства Республики Казахстан, восстановлении в гражданстве Республики Казахстан, прекращении гражданства Республики Казахстан - 100 процентов.</w:t>
      </w:r>
    </w:p>
    <w:p w:rsidR="00000000" w:rsidRDefault="003D1D4C">
      <w:pPr>
        <w:pStyle w:val="pj"/>
      </w:pPr>
      <w:r>
        <w:t> </w:t>
      </w:r>
    </w:p>
    <w:p w:rsidR="00000000" w:rsidRDefault="003D1D4C">
      <w:pPr>
        <w:pStyle w:val="pj"/>
        <w:ind w:left="1200" w:hanging="800"/>
      </w:pPr>
      <w:bookmarkStart w:id="921" w:name="SUB5390000"/>
      <w:bookmarkEnd w:id="921"/>
      <w:r>
        <w:rPr>
          <w:rStyle w:val="s1"/>
        </w:rPr>
        <w:t>Статья 539. Ставки государственной пошлины за сове</w:t>
      </w:r>
      <w:r>
        <w:rPr>
          <w:rStyle w:val="s1"/>
        </w:rPr>
        <w:t>ршение юридически значимых действий уполномоченным государственным органом в области интеллектуальной собственности</w:t>
      </w:r>
    </w:p>
    <w:p w:rsidR="00000000" w:rsidRDefault="003D1D4C">
      <w:pPr>
        <w:pStyle w:val="pj"/>
      </w:pPr>
      <w:r>
        <w:rPr>
          <w:rStyle w:val="s0"/>
        </w:rPr>
        <w:t>За совершение юридически значимых действий уполномоченным государственным органом в области интеллектуальной собственности государственная п</w:t>
      </w:r>
      <w:r>
        <w:rPr>
          <w:rStyle w:val="s0"/>
        </w:rPr>
        <w:t>ошлина взимается в следующих размерах:</w:t>
      </w:r>
    </w:p>
    <w:p w:rsidR="00000000" w:rsidRDefault="003D1D4C">
      <w:pPr>
        <w:pStyle w:val="pji"/>
      </w:pPr>
      <w:r>
        <w:rPr>
          <w:rStyle w:val="s3"/>
        </w:rPr>
        <w:t xml:space="preserve">Подпункт 1 изложен в редакции </w:t>
      </w:r>
      <w:hyperlink r:id="rId7929" w:anchor="sub_id=300" w:history="1">
        <w:r>
          <w:rPr>
            <w:rStyle w:val="a4"/>
            <w:i/>
            <w:iCs/>
            <w:color w:val="0000FF"/>
            <w:u w:val="single"/>
          </w:rPr>
          <w:t>Закона</w:t>
        </w:r>
      </w:hyperlink>
      <w:r>
        <w:rPr>
          <w:rStyle w:val="s3"/>
        </w:rPr>
        <w:t xml:space="preserve"> РК от 07.04.15 г. № 300-V (</w:t>
      </w:r>
      <w:hyperlink r:id="rId7930" w:anchor="sub_id=5390000" w:history="1">
        <w:r>
          <w:rPr>
            <w:rStyle w:val="a4"/>
            <w:i/>
            <w:iCs/>
            <w:color w:val="0000FF"/>
            <w:u w:val="single"/>
          </w:rPr>
          <w:t>см. стар. ред.</w:t>
        </w:r>
      </w:hyperlink>
      <w:r>
        <w:rPr>
          <w:rStyle w:val="s3"/>
        </w:rPr>
        <w:t>)</w:t>
      </w:r>
    </w:p>
    <w:p w:rsidR="00000000" w:rsidRDefault="003D1D4C">
      <w:pPr>
        <w:pStyle w:val="pj"/>
      </w:pPr>
      <w:r>
        <w:rPr>
          <w:rStyle w:val="s0"/>
        </w:rPr>
        <w:t xml:space="preserve">1) за выдачу патента, за регистрацию товарного знака, наименования места происхождения товара - 100 </w:t>
      </w:r>
      <w:hyperlink w:anchor="sub5340200" w:history="1">
        <w:r>
          <w:rPr>
            <w:rStyle w:val="a4"/>
            <w:color w:val="0000FF"/>
            <w:u w:val="single"/>
          </w:rPr>
          <w:t>процентов</w:t>
        </w:r>
      </w:hyperlink>
      <w:r>
        <w:rPr>
          <w:rStyle w:val="s0"/>
        </w:rPr>
        <w:t>;</w:t>
      </w:r>
    </w:p>
    <w:p w:rsidR="00000000" w:rsidRDefault="003D1D4C">
      <w:pPr>
        <w:pStyle w:val="pji"/>
      </w:pPr>
      <w:r>
        <w:rPr>
          <w:rStyle w:val="s3"/>
        </w:rPr>
        <w:t xml:space="preserve">Подпункт 2 изложен в редакции </w:t>
      </w:r>
      <w:hyperlink r:id="rId7931" w:anchor="sub_id=300" w:history="1">
        <w:r>
          <w:rPr>
            <w:rStyle w:val="a4"/>
            <w:i/>
            <w:iCs/>
            <w:color w:val="0000FF"/>
            <w:u w:val="single"/>
          </w:rPr>
          <w:t>Закона</w:t>
        </w:r>
      </w:hyperlink>
      <w:r>
        <w:rPr>
          <w:rStyle w:val="s3"/>
        </w:rPr>
        <w:t xml:space="preserve"> РК от 07.04.15 г. № 300-V (</w:t>
      </w:r>
      <w:hyperlink r:id="rId7932" w:anchor="sub_id=5390000" w:history="1">
        <w:r>
          <w:rPr>
            <w:rStyle w:val="a4"/>
            <w:i/>
            <w:iCs/>
            <w:color w:val="0000FF"/>
            <w:u w:val="single"/>
          </w:rPr>
          <w:t>см. стар. ред.</w:t>
        </w:r>
      </w:hyperlink>
      <w:r>
        <w:rPr>
          <w:rStyle w:val="s3"/>
        </w:rPr>
        <w:t>)</w:t>
      </w:r>
    </w:p>
    <w:p w:rsidR="00000000" w:rsidRDefault="003D1D4C">
      <w:pPr>
        <w:pStyle w:val="pj"/>
      </w:pPr>
      <w:r>
        <w:rPr>
          <w:rStyle w:val="s0"/>
        </w:rPr>
        <w:t>2) за регистрацию общеизвестного товарного знака - 100 процентов;</w:t>
      </w:r>
    </w:p>
    <w:p w:rsidR="00000000" w:rsidRDefault="003D1D4C">
      <w:pPr>
        <w:pStyle w:val="pji"/>
      </w:pPr>
      <w:r>
        <w:rPr>
          <w:rStyle w:val="s3"/>
        </w:rPr>
        <w:t>Подпункт 3 изложен в редакц</w:t>
      </w:r>
      <w:r>
        <w:rPr>
          <w:rStyle w:val="s3"/>
        </w:rPr>
        <w:t xml:space="preserve">ии </w:t>
      </w:r>
      <w:hyperlink r:id="rId7933" w:anchor="sub_id=535" w:history="1">
        <w:r>
          <w:rPr>
            <w:rStyle w:val="a4"/>
            <w:i/>
            <w:iCs/>
            <w:color w:val="0000FF"/>
            <w:u w:val="single"/>
          </w:rPr>
          <w:t>Закона</w:t>
        </w:r>
      </w:hyperlink>
      <w:r>
        <w:rPr>
          <w:rStyle w:val="s3"/>
        </w:rPr>
        <w:t xml:space="preserve"> РК от 03.12.15 г. № 432-V (введено в действие с 1 января 2016 г.) (</w:t>
      </w:r>
      <w:hyperlink r:id="rId7934" w:anchor="sub_id=5390003" w:history="1">
        <w:r>
          <w:rPr>
            <w:rStyle w:val="a4"/>
            <w:i/>
            <w:iCs/>
            <w:color w:val="0000FF"/>
            <w:u w:val="single"/>
          </w:rPr>
          <w:t>см. стар. ред</w:t>
        </w:r>
        <w:r>
          <w:rPr>
            <w:rStyle w:val="a4"/>
            <w:i/>
            <w:iCs/>
            <w:color w:val="0000FF"/>
            <w:u w:val="single"/>
          </w:rPr>
          <w:t>.</w:t>
        </w:r>
      </w:hyperlink>
      <w:r>
        <w:rPr>
          <w:rStyle w:val="s3"/>
        </w:rPr>
        <w:t>)</w:t>
      </w:r>
    </w:p>
    <w:p w:rsidR="00000000" w:rsidRDefault="003D1D4C">
      <w:pPr>
        <w:pStyle w:val="pj"/>
      </w:pPr>
      <w:r>
        <w:rPr>
          <w:rStyle w:val="s0"/>
        </w:rPr>
        <w:t>3) за регистрацию договоров уступки, залога, комплексной предпринимательской лицензии (франчайзинг), лицензионного, сублицензионного договоров, связанных с использованием объектов промышленной собственности, - 150 процентов;</w:t>
      </w:r>
    </w:p>
    <w:p w:rsidR="00000000" w:rsidRDefault="003D1D4C">
      <w:pPr>
        <w:pStyle w:val="pj"/>
      </w:pPr>
      <w:r>
        <w:rPr>
          <w:rStyle w:val="s0"/>
        </w:rPr>
        <w:t>4) за аттестацию патентных п</w:t>
      </w:r>
      <w:r>
        <w:rPr>
          <w:rStyle w:val="s0"/>
        </w:rPr>
        <w:t>оверенных - 1 500 процентов;</w:t>
      </w:r>
    </w:p>
    <w:p w:rsidR="00000000" w:rsidRDefault="003D1D4C">
      <w:pPr>
        <w:pStyle w:val="pj"/>
      </w:pPr>
      <w:r>
        <w:rPr>
          <w:rStyle w:val="s0"/>
        </w:rPr>
        <w:t>5) за выдачу свидетельства о регистрации патентного поверенного - 100 процентов.</w:t>
      </w:r>
    </w:p>
    <w:p w:rsidR="00000000" w:rsidRDefault="003D1D4C">
      <w:pPr>
        <w:pStyle w:val="pj"/>
      </w:pPr>
      <w:r>
        <w:t> </w:t>
      </w:r>
    </w:p>
    <w:p w:rsidR="00000000" w:rsidRDefault="003D1D4C">
      <w:pPr>
        <w:pStyle w:val="pj"/>
        <w:ind w:left="1200" w:hanging="800"/>
      </w:pPr>
      <w:bookmarkStart w:id="922" w:name="SUB5400000"/>
      <w:bookmarkEnd w:id="922"/>
      <w:r>
        <w:rPr>
          <w:rStyle w:val="s1"/>
        </w:rPr>
        <w:t>Статья 540. Ставки государственной пошлины за совершение прочих действий</w:t>
      </w:r>
    </w:p>
    <w:p w:rsidR="00000000" w:rsidRDefault="003D1D4C">
      <w:pPr>
        <w:pStyle w:val="pj"/>
      </w:pPr>
      <w:r>
        <w:rPr>
          <w:rStyle w:val="s0"/>
        </w:rPr>
        <w:t>За совершение прочих действий государственная пошлина взимается в следу</w:t>
      </w:r>
      <w:r>
        <w:rPr>
          <w:rStyle w:val="s0"/>
        </w:rPr>
        <w:t xml:space="preserve">ющих размерах: </w:t>
      </w:r>
    </w:p>
    <w:p w:rsidR="00000000" w:rsidRDefault="003D1D4C">
      <w:pPr>
        <w:pStyle w:val="pj"/>
      </w:pPr>
      <w:r>
        <w:rPr>
          <w:rStyle w:val="s0"/>
        </w:rPr>
        <w:t xml:space="preserve">1) за регистрацию места жительства - 10 процентов; </w:t>
      </w:r>
    </w:p>
    <w:p w:rsidR="00000000" w:rsidRDefault="003D1D4C">
      <w:pPr>
        <w:pStyle w:val="pji"/>
      </w:pPr>
      <w:r>
        <w:rPr>
          <w:rStyle w:val="s3"/>
        </w:rPr>
        <w:t xml:space="preserve">Подпункт 2 изложен в редакции </w:t>
      </w:r>
      <w:hyperlink r:id="rId7935" w:anchor="sub_id=540" w:history="1">
        <w:r>
          <w:rPr>
            <w:rStyle w:val="a4"/>
            <w:i/>
            <w:iCs/>
            <w:color w:val="0000FF"/>
            <w:u w:val="single"/>
          </w:rPr>
          <w:t>Закона</w:t>
        </w:r>
      </w:hyperlink>
      <w:r>
        <w:rPr>
          <w:rStyle w:val="s3"/>
        </w:rPr>
        <w:t xml:space="preserve"> РК от 05.12.13 г. № 152-V (введено в действие с 1 января 2014 г.) (</w:t>
      </w:r>
      <w:hyperlink r:id="rId7936" w:anchor="sub_id=5400002" w:history="1">
        <w:r>
          <w:rPr>
            <w:rStyle w:val="a4"/>
            <w:i/>
            <w:iCs/>
            <w:color w:val="0000FF"/>
            <w:u w:val="single"/>
          </w:rPr>
          <w:t>см. стар. ред.</w:t>
        </w:r>
      </w:hyperlink>
      <w:r>
        <w:rPr>
          <w:rStyle w:val="s3"/>
        </w:rPr>
        <w:t>)</w:t>
      </w:r>
    </w:p>
    <w:p w:rsidR="00000000" w:rsidRDefault="003D1D4C">
      <w:pPr>
        <w:pStyle w:val="pj"/>
      </w:pPr>
      <w:r>
        <w:rPr>
          <w:rStyle w:val="s0"/>
        </w:rPr>
        <w:t>2) за выдачу (переоформление) удостоверения охотника (дубликата удостоверения охотника) - 200 процентов;</w:t>
      </w:r>
    </w:p>
    <w:p w:rsidR="00000000" w:rsidRDefault="003D1D4C">
      <w:pPr>
        <w:pStyle w:val="pji"/>
      </w:pPr>
      <w:r>
        <w:rPr>
          <w:rStyle w:val="s3"/>
        </w:rPr>
        <w:t xml:space="preserve">В подпункт 3 внесены изменения в соответствии с </w:t>
      </w:r>
      <w:hyperlink r:id="rId7937" w:anchor="sub_id=703" w:history="1">
        <w:r>
          <w:rPr>
            <w:rStyle w:val="a4"/>
            <w:i/>
            <w:iCs/>
            <w:color w:val="0000FF"/>
            <w:u w:val="single"/>
          </w:rPr>
          <w:t>Законом</w:t>
        </w:r>
      </w:hyperlink>
      <w:r>
        <w:rPr>
          <w:rStyle w:val="s3"/>
        </w:rPr>
        <w:t xml:space="preserve"> РК от 25.01.12 г. № 548-IV (введены в действие с 1 января 2013 г.) (</w:t>
      </w:r>
      <w:hyperlink r:id="rId7938" w:anchor="sub_id=5400003" w:history="1">
        <w:r>
          <w:rPr>
            <w:rStyle w:val="a4"/>
            <w:i/>
            <w:iCs/>
            <w:color w:val="0000FF"/>
            <w:u w:val="single"/>
          </w:rPr>
          <w:t>см. стар. ред.</w:t>
        </w:r>
      </w:hyperlink>
      <w:r>
        <w:rPr>
          <w:rStyle w:val="s3"/>
        </w:rPr>
        <w:t>)</w:t>
      </w:r>
    </w:p>
    <w:p w:rsidR="00000000" w:rsidRDefault="003D1D4C">
      <w:pPr>
        <w:pStyle w:val="pj"/>
      </w:pPr>
      <w:r>
        <w:rPr>
          <w:rStyle w:val="s0"/>
        </w:rPr>
        <w:t xml:space="preserve">3)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- 200 процентов; </w:t>
      </w:r>
    </w:p>
    <w:p w:rsidR="00000000" w:rsidRDefault="003D1D4C">
      <w:pPr>
        <w:pStyle w:val="pj"/>
      </w:pPr>
      <w:r>
        <w:rPr>
          <w:rStyle w:val="s0"/>
        </w:rPr>
        <w:t xml:space="preserve">4) за выдачу: </w:t>
      </w:r>
    </w:p>
    <w:p w:rsidR="00000000" w:rsidRDefault="003D1D4C">
      <w:pPr>
        <w:pStyle w:val="pj"/>
      </w:pPr>
      <w:r>
        <w:rPr>
          <w:rStyle w:val="s0"/>
        </w:rPr>
        <w:t xml:space="preserve">паспорта гражданина Республики Казахстан, удостоверения лица без гражданства - 400 </w:t>
      </w:r>
      <w:hyperlink w:anchor="sub5340200" w:history="1">
        <w:r>
          <w:rPr>
            <w:rStyle w:val="a4"/>
            <w:color w:val="0000FF"/>
            <w:u w:val="single"/>
          </w:rPr>
          <w:t>процентов</w:t>
        </w:r>
      </w:hyperlink>
      <w:r>
        <w:rPr>
          <w:rStyle w:val="s0"/>
        </w:rPr>
        <w:t xml:space="preserve">; </w:t>
      </w:r>
    </w:p>
    <w:p w:rsidR="00000000" w:rsidRDefault="003D1D4C">
      <w:pPr>
        <w:pStyle w:val="pj"/>
      </w:pPr>
      <w:r>
        <w:rPr>
          <w:rStyle w:val="s0"/>
        </w:rPr>
        <w:t>удостоверения личности гражданина Республики Казахстан, вида на жительство иностранца в Республике Казахстан, временного удостов</w:t>
      </w:r>
      <w:r>
        <w:rPr>
          <w:rStyle w:val="s0"/>
        </w:rPr>
        <w:t xml:space="preserve">ерения личности - 20 процентов; </w:t>
      </w:r>
    </w:p>
    <w:p w:rsidR="00000000" w:rsidRDefault="003D1D4C">
      <w:pPr>
        <w:pStyle w:val="pji"/>
      </w:pPr>
      <w:r>
        <w:rPr>
          <w:rStyle w:val="s3"/>
        </w:rPr>
        <w:t xml:space="preserve">В подпункт 5 внесены изменения в соответствии с </w:t>
      </w:r>
      <w:hyperlink r:id="rId7939" w:anchor="sub_id=540" w:history="1">
        <w:r>
          <w:rPr>
            <w:rStyle w:val="a4"/>
            <w:i/>
            <w:iCs/>
            <w:color w:val="0000FF"/>
            <w:u w:val="single"/>
          </w:rPr>
          <w:t>Законом</w:t>
        </w:r>
      </w:hyperlink>
      <w:r>
        <w:rPr>
          <w:rStyle w:val="s3"/>
        </w:rPr>
        <w:t xml:space="preserve"> РК от 21.06.13 г. № 107-V (введены в действие с 1 января 2014 г.) (</w:t>
      </w:r>
      <w:hyperlink r:id="rId7940" w:anchor="sub_id=5400005" w:history="1">
        <w:r>
          <w:rPr>
            <w:rStyle w:val="a4"/>
            <w:i/>
            <w:iCs/>
            <w:color w:val="0000FF"/>
            <w:u w:val="single"/>
          </w:rPr>
          <w:t>см. стар. ред.</w:t>
        </w:r>
      </w:hyperlink>
      <w:r>
        <w:rPr>
          <w:rStyle w:val="s3"/>
        </w:rPr>
        <w:t xml:space="preserve">); </w:t>
      </w:r>
      <w:hyperlink r:id="rId7941" w:anchor="sub_id=540" w:history="1">
        <w:r>
          <w:rPr>
            <w:rStyle w:val="a4"/>
            <w:i/>
            <w:iCs/>
            <w:color w:val="0000FF"/>
            <w:u w:val="single"/>
          </w:rPr>
          <w:t>Законом</w:t>
        </w:r>
      </w:hyperlink>
      <w:r>
        <w:rPr>
          <w:rStyle w:val="s3"/>
        </w:rPr>
        <w:t xml:space="preserve"> РК от 29.03.16 г. № 479-V (</w:t>
      </w:r>
      <w:hyperlink r:id="rId7942" w:anchor="sub_id=5400005" w:history="1">
        <w:r>
          <w:rPr>
            <w:rStyle w:val="a4"/>
            <w:i/>
            <w:iCs/>
            <w:color w:val="0000FF"/>
            <w:u w:val="single"/>
          </w:rPr>
          <w:t>см. стар. ред.</w:t>
        </w:r>
      </w:hyperlink>
      <w:r>
        <w:rPr>
          <w:rStyle w:val="s3"/>
        </w:rPr>
        <w:t>)</w:t>
      </w:r>
    </w:p>
    <w:p w:rsidR="00000000" w:rsidRDefault="003D1D4C">
      <w:pPr>
        <w:pStyle w:val="pj"/>
      </w:pPr>
      <w:r>
        <w:rPr>
          <w:rStyle w:val="s0"/>
        </w:rPr>
        <w:t xml:space="preserve">5) за выдачу: </w:t>
      </w:r>
    </w:p>
    <w:p w:rsidR="00000000" w:rsidRDefault="003D1D4C">
      <w:pPr>
        <w:pStyle w:val="pj"/>
      </w:pPr>
      <w:r>
        <w:rPr>
          <w:rStyle w:val="s0"/>
        </w:rPr>
        <w:t xml:space="preserve">юридическим лицам: </w:t>
      </w:r>
    </w:p>
    <w:p w:rsidR="00000000" w:rsidRDefault="003D1D4C">
      <w:pPr>
        <w:pStyle w:val="pj"/>
      </w:pPr>
      <w:r>
        <w:rPr>
          <w:rStyle w:val="s0"/>
        </w:rPr>
        <w:t>заключения на ввоз на территорию Республики Казахстан гражданского, служебного оружия и патронов к нему - 200 процентов;</w:t>
      </w:r>
    </w:p>
    <w:p w:rsidR="00000000" w:rsidRDefault="003D1D4C">
      <w:pPr>
        <w:pStyle w:val="pj"/>
      </w:pPr>
      <w:r>
        <w:rPr>
          <w:rStyle w:val="s0"/>
        </w:rPr>
        <w:t>заключения на вывоз с территории Республики Казахстан гр</w:t>
      </w:r>
      <w:r>
        <w:rPr>
          <w:rStyle w:val="s0"/>
        </w:rPr>
        <w:t>ажданского, служебного оружия и патронов к нему - 200 процентов;</w:t>
      </w:r>
    </w:p>
    <w:p w:rsidR="00000000" w:rsidRDefault="003D1D4C">
      <w:pPr>
        <w:pStyle w:val="pj"/>
      </w:pPr>
      <w:r>
        <w:rPr>
          <w:rStyle w:val="s0"/>
        </w:rPr>
        <w:t xml:space="preserve">разрешения на хранение гражданского, служебного оружия и патронов к нему - 100 процентов; </w:t>
      </w:r>
    </w:p>
    <w:p w:rsidR="00000000" w:rsidRDefault="003D1D4C">
      <w:pPr>
        <w:pStyle w:val="pj"/>
      </w:pPr>
      <w:r>
        <w:rPr>
          <w:rStyle w:val="s0"/>
        </w:rPr>
        <w:t xml:space="preserve">разрешения на хранение и ношение гражданского, служебного оружия и патронов к нему - 100 процентов; </w:t>
      </w:r>
    </w:p>
    <w:p w:rsidR="00000000" w:rsidRDefault="003D1D4C">
      <w:pPr>
        <w:pStyle w:val="pj"/>
      </w:pPr>
      <w:r>
        <w:rPr>
          <w:rStyle w:val="s0"/>
        </w:rPr>
        <w:t>разрешения на перевозку гражданского, служебного оружия и патронов к нему - 200 процентов;</w:t>
      </w:r>
    </w:p>
    <w:p w:rsidR="00000000" w:rsidRDefault="003D1D4C">
      <w:pPr>
        <w:pStyle w:val="pj"/>
      </w:pPr>
      <w:r>
        <w:rPr>
          <w:rStyle w:val="s0"/>
        </w:rPr>
        <w:t xml:space="preserve">направления на комиссионную продажу гражданского, служебного оружия и патронов к нему - 100 процентов; </w:t>
      </w:r>
    </w:p>
    <w:p w:rsidR="00000000" w:rsidRDefault="003D1D4C">
      <w:pPr>
        <w:pStyle w:val="pj"/>
      </w:pPr>
      <w:r>
        <w:t>разрешения на приобретение гражданского, служебного оружия и</w:t>
      </w:r>
      <w:r>
        <w:t xml:space="preserve"> патронов к нему - 300 процентов;</w:t>
      </w:r>
    </w:p>
    <w:p w:rsidR="00000000" w:rsidRDefault="003D1D4C">
      <w:pPr>
        <w:pStyle w:val="pj"/>
      </w:pPr>
      <w:r>
        <w:t>разрешения на приобретение гражданских пиротехнических веществ и изделий с их применением - 300 процентов;</w:t>
      </w:r>
    </w:p>
    <w:p w:rsidR="00000000" w:rsidRDefault="003D1D4C">
      <w:pPr>
        <w:pStyle w:val="pj"/>
      </w:pPr>
      <w:r>
        <w:rPr>
          <w:rStyle w:val="s0"/>
        </w:rPr>
        <w:t xml:space="preserve">физическим лицам: </w:t>
      </w:r>
    </w:p>
    <w:p w:rsidR="00000000" w:rsidRDefault="003D1D4C">
      <w:pPr>
        <w:pStyle w:val="pj"/>
      </w:pPr>
      <w:r>
        <w:rPr>
          <w:rStyle w:val="s0"/>
        </w:rPr>
        <w:t xml:space="preserve">разрешения на приобретение гражданского оружия и патронов к нему - 50 процентов; </w:t>
      </w:r>
    </w:p>
    <w:p w:rsidR="00000000" w:rsidRDefault="003D1D4C">
      <w:pPr>
        <w:pStyle w:val="pj"/>
      </w:pPr>
      <w:r>
        <w:rPr>
          <w:rStyle w:val="s0"/>
        </w:rPr>
        <w:t xml:space="preserve">разрешения на </w:t>
      </w:r>
      <w:r>
        <w:rPr>
          <w:rStyle w:val="s0"/>
        </w:rPr>
        <w:t xml:space="preserve">хранение гражданского оружия и патронов к нему - 50 процентов; </w:t>
      </w:r>
    </w:p>
    <w:p w:rsidR="00000000" w:rsidRDefault="003D1D4C">
      <w:pPr>
        <w:pStyle w:val="pj"/>
      </w:pPr>
      <w:r>
        <w:rPr>
          <w:rStyle w:val="s0"/>
        </w:rPr>
        <w:t xml:space="preserve">разрешения на хранение и ношение гражданского оружия и патронов к нему - 50 процентов; </w:t>
      </w:r>
    </w:p>
    <w:p w:rsidR="00000000" w:rsidRDefault="003D1D4C">
      <w:pPr>
        <w:pStyle w:val="pj"/>
      </w:pPr>
      <w:r>
        <w:rPr>
          <w:rStyle w:val="s0"/>
        </w:rPr>
        <w:t>разрешения на перевозку гражданского оружия и патронов к нему - 10 процентов;</w:t>
      </w:r>
    </w:p>
    <w:p w:rsidR="00000000" w:rsidRDefault="003D1D4C">
      <w:pPr>
        <w:pStyle w:val="pj"/>
      </w:pPr>
      <w:r>
        <w:rPr>
          <w:rStyle w:val="s0"/>
        </w:rPr>
        <w:t>направления на комиссионну</w:t>
      </w:r>
      <w:r>
        <w:rPr>
          <w:rStyle w:val="s0"/>
        </w:rPr>
        <w:t xml:space="preserve">ю продажу гражданского оружия и патронов к нему - 50 процентов; </w:t>
      </w:r>
    </w:p>
    <w:p w:rsidR="00000000" w:rsidRDefault="003D1D4C">
      <w:pPr>
        <w:pStyle w:val="pj"/>
      </w:pPr>
      <w:r>
        <w:rPr>
          <w:rStyle w:val="s0"/>
        </w:rPr>
        <w:t xml:space="preserve">6) за регистрацию и перерегистрацию каждой единицы </w:t>
      </w:r>
      <w:hyperlink r:id="rId7943" w:anchor="sub_id=50000" w:history="1">
        <w:r>
          <w:rPr>
            <w:rStyle w:val="a4"/>
            <w:color w:val="0000FF"/>
            <w:u w:val="single"/>
          </w:rPr>
          <w:t>гражданского, служебного</w:t>
        </w:r>
      </w:hyperlink>
      <w:r>
        <w:rPr>
          <w:rStyle w:val="s0"/>
        </w:rPr>
        <w:t xml:space="preserve"> </w:t>
      </w:r>
      <w:r>
        <w:rPr>
          <w:rStyle w:val="s0"/>
        </w:rPr>
        <w:t>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w:t>
      </w:r>
      <w:r>
        <w:rPr>
          <w:rStyle w:val="s0"/>
        </w:rPr>
        <w:t xml:space="preserve">олее 7,5 Дж и калибра до 4,5 мм включительно) - 10 процентов; </w:t>
      </w:r>
    </w:p>
    <w:p w:rsidR="00000000" w:rsidRDefault="003D1D4C">
      <w:pPr>
        <w:pStyle w:val="pj"/>
      </w:pPr>
      <w:r>
        <w:rPr>
          <w:rStyle w:val="s0"/>
        </w:rPr>
        <w:t xml:space="preserve">7) за внесение изменений в документы, удостоверяющие личность, - 10 процентов; </w:t>
      </w:r>
    </w:p>
    <w:p w:rsidR="00000000" w:rsidRDefault="003D1D4C">
      <w:pPr>
        <w:pStyle w:val="pj"/>
      </w:pPr>
      <w:r>
        <w:rPr>
          <w:rStyle w:val="s0"/>
        </w:rPr>
        <w:t xml:space="preserve">8) за проставление </w:t>
      </w:r>
      <w:hyperlink r:id="rId7944" w:history="1">
        <w:r>
          <w:rPr>
            <w:rStyle w:val="a4"/>
            <w:color w:val="0000FF"/>
            <w:u w:val="single"/>
          </w:rPr>
          <w:t>уполномоченными Правительством</w:t>
        </w:r>
        <w:r>
          <w:rPr>
            <w:rStyle w:val="a4"/>
            <w:color w:val="0000FF"/>
            <w:u w:val="single"/>
          </w:rPr>
          <w:t xml:space="preserve"> Республики Казахстан государственными органами</w:t>
        </w:r>
      </w:hyperlink>
      <w:r>
        <w:rPr>
          <w:rStyle w:val="s0"/>
        </w:rPr>
        <w:t xml:space="preserve">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- 50 процентов за каждый документ; </w:t>
      </w:r>
    </w:p>
    <w:p w:rsidR="00000000" w:rsidRDefault="003D1D4C">
      <w:pPr>
        <w:pStyle w:val="pji"/>
      </w:pPr>
      <w:r>
        <w:rPr>
          <w:rStyle w:val="s3"/>
        </w:rPr>
        <w:t>В подпункт 9 внесе</w:t>
      </w:r>
      <w:r>
        <w:rPr>
          <w:rStyle w:val="s3"/>
        </w:rPr>
        <w:t xml:space="preserve">ны изменения в соответствии с </w:t>
      </w:r>
      <w:hyperlink r:id="rId7945" w:anchor="sub_id=540" w:history="1">
        <w:r>
          <w:rPr>
            <w:rStyle w:val="a5"/>
            <w:i/>
            <w:iCs/>
            <w:color w:val="0000FF"/>
            <w:u w:val="single"/>
          </w:rPr>
          <w:t>Законом</w:t>
        </w:r>
      </w:hyperlink>
      <w:r>
        <w:rPr>
          <w:rStyle w:val="s3"/>
        </w:rPr>
        <w:t xml:space="preserve"> РК от 24.01.11 г. № 399-IV (</w:t>
      </w:r>
      <w:hyperlink r:id="rId7946" w:anchor="sub_id=5400009" w:history="1">
        <w:r>
          <w:rPr>
            <w:rStyle w:val="a5"/>
            <w:i/>
            <w:iCs/>
            <w:color w:val="0000FF"/>
            <w:u w:val="single"/>
          </w:rPr>
          <w:t>см. стар. ред.</w:t>
        </w:r>
      </w:hyperlink>
      <w:r>
        <w:rPr>
          <w:rStyle w:val="s3"/>
        </w:rPr>
        <w:t xml:space="preserve">); </w:t>
      </w:r>
      <w:hyperlink r:id="rId7947" w:anchor="sub_id=806" w:history="1">
        <w:r>
          <w:rPr>
            <w:rStyle w:val="a5"/>
            <w:i/>
            <w:iCs/>
            <w:color w:val="0000FF"/>
            <w:u w:val="single"/>
          </w:rPr>
          <w:t>Законом</w:t>
        </w:r>
      </w:hyperlink>
      <w:r>
        <w:rPr>
          <w:rStyle w:val="s3"/>
        </w:rPr>
        <w:t xml:space="preserve"> РК от 27.04.12 г. № 15-V (введены в действие с 1 января 2013 г.) (</w:t>
      </w:r>
      <w:hyperlink r:id="rId7948" w:anchor="sub_id=5400009" w:history="1">
        <w:r>
          <w:rPr>
            <w:rStyle w:val="a5"/>
            <w:i/>
            <w:iCs/>
            <w:color w:val="0000FF"/>
            <w:u w:val="single"/>
          </w:rPr>
          <w:t>см. стар. ред.</w:t>
        </w:r>
      </w:hyperlink>
      <w:r>
        <w:rPr>
          <w:rStyle w:val="s3"/>
        </w:rPr>
        <w:t>); изложе</w:t>
      </w:r>
      <w:r>
        <w:rPr>
          <w:rStyle w:val="s3"/>
        </w:rPr>
        <w:t xml:space="preserve">н в редакции </w:t>
      </w:r>
      <w:hyperlink r:id="rId7949" w:anchor="sub_id=540" w:history="1">
        <w:r>
          <w:rPr>
            <w:rStyle w:val="a5"/>
            <w:i/>
            <w:iCs/>
            <w:color w:val="0000FF"/>
            <w:u w:val="single"/>
          </w:rPr>
          <w:t>Закона</w:t>
        </w:r>
      </w:hyperlink>
      <w:r>
        <w:rPr>
          <w:rStyle w:val="s3"/>
        </w:rPr>
        <w:t xml:space="preserve"> РК от 17.04.14 г. № 195-V (введен в действие по истечении шести месяцев после дня его первого официального </w:t>
      </w:r>
      <w:hyperlink r:id="rId7950" w:history="1">
        <w:r>
          <w:rPr>
            <w:rStyle w:val="a5"/>
            <w:i/>
            <w:iCs/>
            <w:color w:val="0000FF"/>
            <w:u w:val="single"/>
          </w:rPr>
          <w:t>опубликования</w:t>
        </w:r>
      </w:hyperlink>
      <w:r>
        <w:rPr>
          <w:rStyle w:val="s3"/>
        </w:rPr>
        <w:t>) (</w:t>
      </w:r>
      <w:hyperlink r:id="rId7951" w:anchor="sub_id=5400009" w:history="1">
        <w:r>
          <w:rPr>
            <w:rStyle w:val="a5"/>
            <w:i/>
            <w:iCs/>
            <w:color w:val="0000FF"/>
            <w:u w:val="single"/>
          </w:rPr>
          <w:t>см. стар. ред.</w:t>
        </w:r>
      </w:hyperlink>
      <w:r>
        <w:rPr>
          <w:rStyle w:val="s3"/>
        </w:rPr>
        <w:t xml:space="preserve">); внесены изменения в соответствии с </w:t>
      </w:r>
      <w:hyperlink r:id="rId7952" w:anchor="sub_id=540" w:history="1">
        <w:r>
          <w:rPr>
            <w:rStyle w:val="a5"/>
            <w:i/>
            <w:iCs/>
            <w:color w:val="0000FF"/>
            <w:u w:val="single"/>
          </w:rPr>
          <w:t>Закон</w:t>
        </w:r>
        <w:r>
          <w:rPr>
            <w:rStyle w:val="a5"/>
            <w:i/>
            <w:iCs/>
            <w:color w:val="0000FF"/>
            <w:u w:val="single"/>
          </w:rPr>
          <w:t>ом</w:t>
        </w:r>
      </w:hyperlink>
      <w:r>
        <w:rPr>
          <w:rStyle w:val="s3"/>
        </w:rPr>
        <w:t xml:space="preserve"> РК от 29.03.16 г. № 479-V (</w:t>
      </w:r>
      <w:hyperlink r:id="rId7953" w:anchor="sub_id=5400009" w:history="1">
        <w:r>
          <w:rPr>
            <w:rStyle w:val="a5"/>
            <w:i/>
            <w:iCs/>
            <w:color w:val="0000FF"/>
            <w:u w:val="single"/>
          </w:rPr>
          <w:t>см. стар. ред.</w:t>
        </w:r>
      </w:hyperlink>
      <w:r>
        <w:rPr>
          <w:rStyle w:val="s3"/>
        </w:rPr>
        <w:t>)</w:t>
      </w:r>
    </w:p>
    <w:p w:rsidR="00000000" w:rsidRDefault="003D1D4C">
      <w:pPr>
        <w:pStyle w:val="pji"/>
      </w:pPr>
      <w:r>
        <w:rPr>
          <w:rStyle w:val="s3"/>
        </w:rPr>
        <w:t xml:space="preserve">См. изменения в подпункт 9 - </w:t>
      </w:r>
      <w:hyperlink r:id="rId7954" w:anchor="sub_id=540" w:history="1">
        <w:r>
          <w:rPr>
            <w:rStyle w:val="a5"/>
            <w:i/>
            <w:iCs/>
            <w:color w:val="0000FF"/>
            <w:u w:val="single"/>
          </w:rPr>
          <w:t>Закон</w:t>
        </w:r>
      </w:hyperlink>
      <w:r>
        <w:rPr>
          <w:rStyle w:val="s3"/>
        </w:rPr>
        <w:t xml:space="preserve"> РК от 03.</w:t>
      </w:r>
      <w:r>
        <w:rPr>
          <w:rStyle w:val="s3"/>
        </w:rPr>
        <w:t>07.17 г. № 83-VI (вводятся в действие с 1 января 2018 г.).</w:t>
      </w:r>
    </w:p>
    <w:p w:rsidR="00000000" w:rsidRDefault="003D1D4C">
      <w:pPr>
        <w:pStyle w:val="pj"/>
      </w:pPr>
      <w:r>
        <w:rPr>
          <w:rStyle w:val="s0"/>
        </w:rPr>
        <w:t>9) за выдачу:</w:t>
      </w:r>
    </w:p>
    <w:p w:rsidR="00000000" w:rsidRDefault="003D1D4C">
      <w:pPr>
        <w:pStyle w:val="pj"/>
      </w:pPr>
      <w:r>
        <w:rPr>
          <w:rStyle w:val="s0"/>
        </w:rPr>
        <w:t>водительского удостоверения - 125 процентов;</w:t>
      </w:r>
    </w:p>
    <w:p w:rsidR="00000000" w:rsidRDefault="003D1D4C">
      <w:pPr>
        <w:pStyle w:val="pj"/>
      </w:pPr>
      <w:r>
        <w:rPr>
          <w:rStyle w:val="s0"/>
        </w:rPr>
        <w:t>свидетельства о государственной регистрации транспортных средств - 125 процентов;</w:t>
      </w:r>
    </w:p>
    <w:p w:rsidR="00000000" w:rsidRDefault="003D1D4C">
      <w:pPr>
        <w:pStyle w:val="pj"/>
      </w:pPr>
      <w:r>
        <w:rPr>
          <w:rStyle w:val="s0"/>
        </w:rPr>
        <w:t>государственного регистрационного номерного знака на автомобиль - 280 процентов;</w:t>
      </w:r>
    </w:p>
    <w:p w:rsidR="00000000" w:rsidRDefault="003D1D4C">
      <w:pPr>
        <w:pStyle w:val="pj"/>
      </w:pPr>
      <w:r>
        <w:rPr>
          <w:rStyle w:val="s0"/>
        </w:rPr>
        <w:t>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w:t>
      </w:r>
      <w:r>
        <w:rPr>
          <w:rStyle w:val="s0"/>
        </w:rPr>
        <w:t>анов, для которых размер государственной пошлины составляет 280 процентов) цифрового обозначения 100, 111, 200, 222, 300, 333, 400, 444, 500, 555, 600, 666, 700, 800, 888, 900, 999 на автомобиль - 13 700 процентов;</w:t>
      </w:r>
    </w:p>
    <w:p w:rsidR="00000000" w:rsidRDefault="003D1D4C">
      <w:pPr>
        <w:pStyle w:val="pj"/>
      </w:pPr>
      <w:r>
        <w:rPr>
          <w:rStyle w:val="s0"/>
        </w:rPr>
        <w:t xml:space="preserve">государственных регистрационных номерных </w:t>
      </w:r>
      <w:r>
        <w:rPr>
          <w:rStyle w:val="s0"/>
        </w:rPr>
        <w:t xml:space="preserve">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280 процентов) цифрового обозначения 001, 002, 003, 004, 005, </w:t>
      </w:r>
      <w:r>
        <w:rPr>
          <w:rStyle w:val="s0"/>
        </w:rPr>
        <w:t>006, 007, 008, 009, 777 на автомобиль - 22 800 процентов;</w:t>
      </w:r>
    </w:p>
    <w:p w:rsidR="00000000" w:rsidRDefault="003D1D4C">
      <w:pPr>
        <w:pStyle w:val="pj"/>
      </w:pPr>
      <w:r>
        <w:rPr>
          <w:rStyle w:val="s0"/>
        </w:rPr>
        <w:t>государственного регистрационного номерного знака на мототранспорт, прицеп к автомобилю - 140 процентов;</w:t>
      </w:r>
    </w:p>
    <w:p w:rsidR="00000000" w:rsidRDefault="003D1D4C">
      <w:pPr>
        <w:pStyle w:val="pj"/>
      </w:pPr>
      <w:r>
        <w:rPr>
          <w:rStyle w:val="s0"/>
        </w:rPr>
        <w:t>государственного регистрационного номерного знака (транзитного) для перегона транспортного ср</w:t>
      </w:r>
      <w:r>
        <w:rPr>
          <w:rStyle w:val="s0"/>
        </w:rPr>
        <w:t>едства - 35 процентов;</w:t>
      </w:r>
    </w:p>
    <w:p w:rsidR="00000000" w:rsidRDefault="003D1D4C">
      <w:pPr>
        <w:pStyle w:val="pj"/>
      </w:pPr>
      <w:r>
        <w:rPr>
          <w:rStyle w:val="s0"/>
        </w:rPr>
        <w:t xml:space="preserve">10) за выдачу: </w:t>
      </w:r>
    </w:p>
    <w:p w:rsidR="00000000" w:rsidRDefault="003D1D4C">
      <w:pPr>
        <w:pStyle w:val="pj"/>
      </w:pPr>
      <w:r>
        <w:rPr>
          <w:rStyle w:val="s0"/>
        </w:rPr>
        <w:t xml:space="preserve">удостоверения тракториста-машиниста - 50 процентов; </w:t>
      </w:r>
    </w:p>
    <w:p w:rsidR="00000000" w:rsidRDefault="003D1D4C">
      <w:pPr>
        <w:pStyle w:val="pj"/>
      </w:pPr>
      <w:r>
        <w:rPr>
          <w:rStyle w:val="s0"/>
        </w:rPr>
        <w:t>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w:t>
      </w:r>
      <w:r>
        <w:rPr>
          <w:rStyle w:val="s0"/>
        </w:rPr>
        <w:t xml:space="preserve">ным специальным оборудованием), самоходные сельскохозяйственные, мелиоративные и дорожно-строительные машины и механизмы - 100 процентов; </w:t>
      </w:r>
    </w:p>
    <w:p w:rsidR="00000000" w:rsidRDefault="003D1D4C">
      <w:pPr>
        <w:pStyle w:val="pj"/>
      </w:pPr>
      <w:r>
        <w:rPr>
          <w:rStyle w:val="s0"/>
        </w:rPr>
        <w:t>технического паспорта для государственной регистрации тракторов, изготовленных на их базе самоходных шасси и механизм</w:t>
      </w:r>
      <w:r>
        <w:rPr>
          <w:rStyle w:val="s0"/>
        </w:rPr>
        <w:t>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- 50 процентов;</w:t>
      </w:r>
    </w:p>
    <w:p w:rsidR="00000000" w:rsidRDefault="003D1D4C">
      <w:pPr>
        <w:pStyle w:val="pji"/>
      </w:pPr>
      <w:r>
        <w:rPr>
          <w:rStyle w:val="s3"/>
        </w:rPr>
        <w:t xml:space="preserve">Статья дополнена подпунктом 11 в соответствии с </w:t>
      </w:r>
      <w:hyperlink r:id="rId7955" w:anchor="sub_id=540" w:history="1">
        <w:r>
          <w:rPr>
            <w:rStyle w:val="a4"/>
            <w:i/>
            <w:iCs/>
            <w:color w:val="0000FF"/>
            <w:u w:val="single"/>
          </w:rPr>
          <w:t>Законом</w:t>
        </w:r>
      </w:hyperlink>
      <w:r>
        <w:rPr>
          <w:rStyle w:val="s3"/>
        </w:rPr>
        <w:t xml:space="preserve"> РК от 04.07.13 г. № 132-V (введено в действие с 1 января 2014 г.)</w:t>
      </w:r>
    </w:p>
    <w:p w:rsidR="00000000" w:rsidRDefault="003D1D4C">
      <w:pPr>
        <w:pStyle w:val="pj"/>
      </w:pPr>
      <w:r>
        <w:rPr>
          <w:rStyle w:val="s0"/>
        </w:rPr>
        <w:t>11) за выдачу удостоверения допуска к осуществлению международных автомобильных перевозок грузов и его дубликата - 25 проц</w:t>
      </w:r>
      <w:r>
        <w:rPr>
          <w:rStyle w:val="s0"/>
        </w:rPr>
        <w:t>ентов;</w:t>
      </w:r>
    </w:p>
    <w:p w:rsidR="00000000" w:rsidRDefault="003D1D4C">
      <w:pPr>
        <w:pStyle w:val="pji"/>
      </w:pPr>
      <w:r>
        <w:rPr>
          <w:rStyle w:val="s3"/>
        </w:rPr>
        <w:t xml:space="preserve">Статья дополнена подпунктом 12 в соответствии с </w:t>
      </w:r>
      <w:hyperlink r:id="rId7956" w:anchor="sub_id=540"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12) за выдачу:</w:t>
      </w:r>
    </w:p>
    <w:p w:rsidR="00000000" w:rsidRDefault="003D1D4C">
      <w:pPr>
        <w:pStyle w:val="pj"/>
      </w:pPr>
      <w:r>
        <w:rPr>
          <w:rStyle w:val="s0"/>
        </w:rPr>
        <w:t>удостоверения личности моряка -</w:t>
      </w:r>
      <w:r>
        <w:rPr>
          <w:rStyle w:val="s0"/>
        </w:rPr>
        <w:t xml:space="preserve"> 500 процентов; </w:t>
      </w:r>
    </w:p>
    <w:p w:rsidR="00000000" w:rsidRDefault="003D1D4C">
      <w:pPr>
        <w:pStyle w:val="pj"/>
      </w:pPr>
      <w:r>
        <w:rPr>
          <w:rStyle w:val="s0"/>
        </w:rPr>
        <w:t xml:space="preserve">мореходной книжки Республики Казахстан - 350 процентов; </w:t>
      </w:r>
    </w:p>
    <w:p w:rsidR="00000000" w:rsidRDefault="003D1D4C">
      <w:pPr>
        <w:pStyle w:val="pj"/>
      </w:pPr>
      <w:r>
        <w:rPr>
          <w:rStyle w:val="s0"/>
        </w:rPr>
        <w:t>профессионального диплома - 200 процентов.</w:t>
      </w:r>
    </w:p>
    <w:p w:rsidR="00000000" w:rsidRDefault="003D1D4C">
      <w:pPr>
        <w:pStyle w:val="pj"/>
      </w:pPr>
      <w:r>
        <w:t> </w:t>
      </w:r>
    </w:p>
    <w:p w:rsidR="00000000" w:rsidRDefault="003D1D4C">
      <w:pPr>
        <w:pStyle w:val="pj"/>
        <w:ind w:left="1200" w:hanging="800"/>
      </w:pPr>
      <w:bookmarkStart w:id="923" w:name="SUB5410000"/>
      <w:bookmarkEnd w:id="923"/>
      <w:r>
        <w:rPr>
          <w:rStyle w:val="s1"/>
        </w:rPr>
        <w:t xml:space="preserve">Статья 541. Освобождение от уплаты государственной пошлины в судах </w:t>
      </w:r>
    </w:p>
    <w:p w:rsidR="00000000" w:rsidRDefault="003D1D4C">
      <w:pPr>
        <w:pStyle w:val="pj"/>
      </w:pPr>
      <w:r>
        <w:rPr>
          <w:rStyle w:val="s0"/>
        </w:rPr>
        <w:t xml:space="preserve">От уплаты государственной пошлины в судах освобождаются: </w:t>
      </w:r>
    </w:p>
    <w:p w:rsidR="00000000" w:rsidRDefault="003D1D4C">
      <w:pPr>
        <w:pStyle w:val="pj"/>
      </w:pPr>
      <w:r>
        <w:rPr>
          <w:rStyle w:val="s0"/>
        </w:rPr>
        <w:t xml:space="preserve">1) истцы - </w:t>
      </w:r>
      <w:r>
        <w:rPr>
          <w:rStyle w:val="s0"/>
        </w:rPr>
        <w:t xml:space="preserve">по искам о взыскании сумм оплаты труда и другим требованиям, </w:t>
      </w:r>
      <w:r>
        <w:t>связанным с трудовой деятельностью</w:t>
      </w:r>
      <w:r>
        <w:rPr>
          <w:rStyle w:val="s0"/>
        </w:rPr>
        <w:t xml:space="preserve">; </w:t>
      </w:r>
    </w:p>
    <w:p w:rsidR="00000000" w:rsidRDefault="003D1D4C">
      <w:pPr>
        <w:pStyle w:val="pj"/>
      </w:pPr>
      <w:r>
        <w:rPr>
          <w:rStyle w:val="s0"/>
        </w:rPr>
        <w:t>2) истцы - авторы, исполнители и организации, управляющие их имущественными правами на коллективной основе, - по искам, вытекающим из авторского права и смежн</w:t>
      </w:r>
      <w:r>
        <w:rPr>
          <w:rStyle w:val="s0"/>
        </w:rPr>
        <w:t>ых прав;</w:t>
      </w:r>
    </w:p>
    <w:p w:rsidR="00000000" w:rsidRDefault="003D1D4C">
      <w:pPr>
        <w:pStyle w:val="pj"/>
      </w:pPr>
      <w:r>
        <w:rPr>
          <w:rStyle w:val="s0"/>
        </w:rPr>
        <w:t>3) истцы - авторы объектов промышленной собственности - по искам, вытекающим из права на изобретение, полезные модели и промышленные образцы;</w:t>
      </w:r>
    </w:p>
    <w:p w:rsidR="00000000" w:rsidRDefault="003D1D4C">
      <w:pPr>
        <w:pStyle w:val="pj"/>
      </w:pPr>
      <w:r>
        <w:rPr>
          <w:rStyle w:val="s0"/>
        </w:rPr>
        <w:t xml:space="preserve">4) истцы - по искам о взыскании алиментов; </w:t>
      </w:r>
    </w:p>
    <w:p w:rsidR="00000000" w:rsidRDefault="003D1D4C">
      <w:pPr>
        <w:pStyle w:val="pj"/>
      </w:pPr>
      <w:r>
        <w:rPr>
          <w:rStyle w:val="s0"/>
        </w:rPr>
        <w:t xml:space="preserve">5) истцы - по искам о возмещении вреда, причиненного увечьем </w:t>
      </w:r>
      <w:r>
        <w:rPr>
          <w:rStyle w:val="s0"/>
        </w:rPr>
        <w:t xml:space="preserve">или иным повреждением здоровья, а также смертью кормильца; </w:t>
      </w:r>
    </w:p>
    <w:p w:rsidR="00000000" w:rsidRDefault="003D1D4C">
      <w:pPr>
        <w:pStyle w:val="pji"/>
      </w:pPr>
      <w:r>
        <w:rPr>
          <w:rStyle w:val="s3"/>
        </w:rPr>
        <w:t xml:space="preserve">Подпункт 6 изложен в редакции </w:t>
      </w:r>
      <w:hyperlink r:id="rId7957" w:anchor="sub_id=805" w:history="1">
        <w:r>
          <w:rPr>
            <w:rStyle w:val="a4"/>
            <w:i/>
            <w:iCs/>
            <w:color w:val="0000FF"/>
            <w:u w:val="single"/>
          </w:rPr>
          <w:t>Закона</w:t>
        </w:r>
      </w:hyperlink>
      <w:r>
        <w:rPr>
          <w:rStyle w:val="s3"/>
        </w:rPr>
        <w:t xml:space="preserve"> РК от 03.07.14 г. № 227-V (введено в действие с 1 января 2015 г.) (</w:t>
      </w:r>
      <w:hyperlink r:id="rId7958" w:anchor="sub_id=5410006" w:history="1">
        <w:r>
          <w:rPr>
            <w:rStyle w:val="a4"/>
            <w:i/>
            <w:iCs/>
            <w:color w:val="0000FF"/>
            <w:u w:val="single"/>
          </w:rPr>
          <w:t>см. стар. ред.</w:t>
        </w:r>
      </w:hyperlink>
      <w:r>
        <w:rPr>
          <w:rStyle w:val="s3"/>
        </w:rPr>
        <w:t>)</w:t>
      </w:r>
    </w:p>
    <w:p w:rsidR="00000000" w:rsidRDefault="003D1D4C">
      <w:pPr>
        <w:pStyle w:val="pj"/>
      </w:pPr>
      <w:r>
        <w:t>6) истцы - по искам о возмещении материального ущерба, причиненного уголовным правонарушением;</w:t>
      </w:r>
    </w:p>
    <w:p w:rsidR="00000000" w:rsidRDefault="003D1D4C">
      <w:pPr>
        <w:pStyle w:val="pj"/>
      </w:pPr>
      <w:r>
        <w:rPr>
          <w:rStyle w:val="s0"/>
        </w:rPr>
        <w:t>7) физические и юридические лица, кроме лиц, не имеющих отношения к дел</w:t>
      </w:r>
      <w:r>
        <w:rPr>
          <w:rStyle w:val="s0"/>
        </w:rPr>
        <w:t xml:space="preserve">у, - за выдачу им документов в связи с уголовными делами и делами по алиментам; </w:t>
      </w:r>
    </w:p>
    <w:p w:rsidR="00000000" w:rsidRDefault="003D1D4C">
      <w:pPr>
        <w:pStyle w:val="pj"/>
      </w:pPr>
      <w:r>
        <w:rPr>
          <w:rStyle w:val="s0"/>
        </w:rPr>
        <w:t>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w:t>
      </w:r>
      <w:r>
        <w:rPr>
          <w:rStyle w:val="s0"/>
        </w:rPr>
        <w:t xml:space="preserve">н; </w:t>
      </w:r>
    </w:p>
    <w:p w:rsidR="00000000" w:rsidRDefault="003D1D4C">
      <w:pPr>
        <w:pStyle w:val="pji"/>
      </w:pPr>
      <w:r>
        <w:rPr>
          <w:rStyle w:val="s3"/>
        </w:rPr>
        <w:t xml:space="preserve">Статья дополнена подпунктом 8-1 в соответствии с </w:t>
      </w:r>
      <w:hyperlink r:id="rId7959" w:anchor="sub_id=541" w:history="1">
        <w:r>
          <w:rPr>
            <w:rStyle w:val="a4"/>
            <w:i/>
            <w:iCs/>
            <w:color w:val="0000FF"/>
            <w:u w:val="single"/>
          </w:rPr>
          <w:t>Законом</w:t>
        </w:r>
      </w:hyperlink>
      <w:r>
        <w:rPr>
          <w:rStyle w:val="s3"/>
        </w:rPr>
        <w:t xml:space="preserve"> РК от 31.10.15 г. № 378-V (введено в действие с 1 января 2016 г.)</w:t>
      </w:r>
    </w:p>
    <w:p w:rsidR="00000000" w:rsidRDefault="003D1D4C">
      <w:pPr>
        <w:pStyle w:val="pj"/>
      </w:pPr>
      <w:r>
        <w:rPr>
          <w:rStyle w:val="s0"/>
        </w:rPr>
        <w:t>8-1)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rsidR="00000000" w:rsidRDefault="003D1D4C">
      <w:pPr>
        <w:pStyle w:val="pji"/>
      </w:pPr>
      <w:r>
        <w:rPr>
          <w:rStyle w:val="s3"/>
        </w:rPr>
        <w:t xml:space="preserve">Статья дополнена подпунктом 8-2 в соответствии с </w:t>
      </w:r>
      <w:hyperlink r:id="rId7960" w:anchor="sub_id=200" w:history="1">
        <w:r>
          <w:rPr>
            <w:rStyle w:val="a4"/>
            <w:i/>
            <w:iCs/>
            <w:color w:val="0000FF"/>
            <w:u w:val="single"/>
          </w:rPr>
          <w:t>Законом</w:t>
        </w:r>
      </w:hyperlink>
      <w:r>
        <w:rPr>
          <w:rStyle w:val="s3"/>
        </w:rPr>
        <w:t xml:space="preserve"> РК от 08.04.16 г. № 491-V (введено в действие с 1 января 2017 г.)</w:t>
      </w:r>
    </w:p>
    <w:p w:rsidR="00000000" w:rsidRDefault="003D1D4C">
      <w:pPr>
        <w:pStyle w:val="pj"/>
      </w:pPr>
      <w:r>
        <w:rPr>
          <w:rStyle w:val="s0"/>
        </w:rPr>
        <w:t xml:space="preserve">8-2) истцы (заявители) - по искам (заявлениям) о защите прав, свобод и законных интересов физических и юридических лиц, в том </w:t>
      </w:r>
      <w:r>
        <w:rPr>
          <w:rStyle w:val="s0"/>
        </w:rPr>
        <w:t>числе в интересах неопределенного круга лиц, по вопросам охраны окружающей среды и использования природных ресурсов;</w:t>
      </w:r>
    </w:p>
    <w:p w:rsidR="00000000" w:rsidRDefault="003D1D4C">
      <w:pPr>
        <w:pStyle w:val="pj"/>
      </w:pPr>
      <w:r>
        <w:rPr>
          <w:rStyle w:val="s0"/>
        </w:rPr>
        <w:t>9) профессиональные школы и профессиональные лицеи, обеспечивающие подготовку работников квалифицированного труда и рабочих кадров повышенн</w:t>
      </w:r>
      <w:r>
        <w:rPr>
          <w:rStyle w:val="s0"/>
        </w:rPr>
        <w:t xml:space="preserve">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 </w:t>
      </w:r>
    </w:p>
    <w:p w:rsidR="00000000" w:rsidRDefault="003D1D4C">
      <w:pPr>
        <w:pStyle w:val="pj"/>
      </w:pPr>
      <w:r>
        <w:rPr>
          <w:rStyle w:val="s0"/>
        </w:rPr>
        <w:t>10) физические и юридические лица, обратившиеся в случаях, предусмотренных законодател</w:t>
      </w:r>
      <w:r>
        <w:rPr>
          <w:rStyle w:val="s0"/>
        </w:rPr>
        <w:t xml:space="preserve">ьством Республики Казахстан, в суд с заявлением в защиту прав и охраняемых законом интересов других лиц или государства; </w:t>
      </w:r>
    </w:p>
    <w:p w:rsidR="00000000" w:rsidRDefault="003D1D4C">
      <w:pPr>
        <w:pStyle w:val="pj"/>
      </w:pPr>
      <w:r>
        <w:rPr>
          <w:rStyle w:val="s0"/>
        </w:rPr>
        <w:t>11) поверенный (агент), обратившийся в суд с иском по возврату бюджетных кредитов, а также государственных и гарантированных государст</w:t>
      </w:r>
      <w:r>
        <w:rPr>
          <w:rStyle w:val="s0"/>
        </w:rPr>
        <w:t xml:space="preserve">вом займов в соответствии с бюджетным </w:t>
      </w:r>
      <w:hyperlink r:id="rId7961" w:history="1">
        <w:r>
          <w:rPr>
            <w:rStyle w:val="a4"/>
            <w:color w:val="0000FF"/>
            <w:u w:val="single"/>
          </w:rPr>
          <w:t>законодательством</w:t>
        </w:r>
      </w:hyperlink>
      <w:r>
        <w:rPr>
          <w:rStyle w:val="s0"/>
        </w:rPr>
        <w:t xml:space="preserve"> Республики Казахстан; </w:t>
      </w:r>
    </w:p>
    <w:p w:rsidR="00000000" w:rsidRDefault="003D1D4C">
      <w:pPr>
        <w:pStyle w:val="pj"/>
      </w:pPr>
      <w:r>
        <w:rPr>
          <w:rStyle w:val="s0"/>
        </w:rPr>
        <w:t>12) истцы-участники Великой Отечественной войны и приравненные к ним лица, лица, награжденные орденами и меда</w:t>
      </w:r>
      <w:r>
        <w:rPr>
          <w:rStyle w:val="s0"/>
        </w:rPr>
        <w:t>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w:t>
      </w:r>
      <w:r>
        <w:rPr>
          <w:rStyle w:val="s0"/>
        </w:rPr>
        <w:t xml:space="preserve">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 по всем делам и документам; </w:t>
      </w:r>
    </w:p>
    <w:p w:rsidR="00000000" w:rsidRDefault="003D1D4C">
      <w:pPr>
        <w:pStyle w:val="pj"/>
      </w:pPr>
      <w:r>
        <w:rPr>
          <w:rStyle w:val="s0"/>
        </w:rPr>
        <w:t>13) истцы-оралманы - по всем делам и документам, связанн</w:t>
      </w:r>
      <w:r>
        <w:rPr>
          <w:rStyle w:val="s0"/>
        </w:rPr>
        <w:t xml:space="preserve">ым с приобретением гражданства Республики Казахстан; </w:t>
      </w:r>
    </w:p>
    <w:p w:rsidR="00000000" w:rsidRDefault="003D1D4C">
      <w:pPr>
        <w:pStyle w:val="pji"/>
      </w:pPr>
      <w:r>
        <w:rPr>
          <w:rStyle w:val="s3"/>
        </w:rPr>
        <w:t xml:space="preserve">В подпункт 14 внесены изменения в соответствии с </w:t>
      </w:r>
      <w:hyperlink r:id="rId7962" w:anchor="sub_id=500" w:history="1">
        <w:r>
          <w:rPr>
            <w:rStyle w:val="a4"/>
            <w:i/>
            <w:iCs/>
            <w:color w:val="0000FF"/>
            <w:u w:val="single"/>
          </w:rPr>
          <w:t>Законом</w:t>
        </w:r>
      </w:hyperlink>
      <w:r>
        <w:rPr>
          <w:rStyle w:val="s3"/>
        </w:rPr>
        <w:t xml:space="preserve"> РК от 23.11.10 г. № 354-IV (</w:t>
      </w:r>
      <w:hyperlink r:id="rId7963" w:anchor="sub_id=5410014" w:history="1">
        <w:r>
          <w:rPr>
            <w:rStyle w:val="a4"/>
            <w:i/>
            <w:iCs/>
            <w:color w:val="0000FF"/>
            <w:u w:val="single"/>
          </w:rPr>
          <w:t>см. стар. ред.</w:t>
        </w:r>
      </w:hyperlink>
      <w:r>
        <w:rPr>
          <w:rStyle w:val="s3"/>
        </w:rPr>
        <w:t>)</w:t>
      </w:r>
    </w:p>
    <w:p w:rsidR="00000000" w:rsidRDefault="003D1D4C">
      <w:pPr>
        <w:pStyle w:val="pj"/>
      </w:pPr>
      <w:r>
        <w:rPr>
          <w:rStyle w:val="s0"/>
        </w:rPr>
        <w:t xml:space="preserve">14) физические и юридические лица - за подачу в суд заявлений: </w:t>
      </w:r>
    </w:p>
    <w:p w:rsidR="00000000" w:rsidRDefault="003D1D4C">
      <w:pPr>
        <w:pStyle w:val="pj"/>
      </w:pPr>
      <w:r>
        <w:rPr>
          <w:rStyle w:val="s0"/>
        </w:rPr>
        <w:t xml:space="preserve">об отмене определения суда о прекращении производства по делу или оставлении заявления без рассмотрения; </w:t>
      </w:r>
    </w:p>
    <w:p w:rsidR="00000000" w:rsidRDefault="003D1D4C">
      <w:pPr>
        <w:pStyle w:val="pj"/>
      </w:pPr>
      <w:r>
        <w:rPr>
          <w:rStyle w:val="s0"/>
        </w:rPr>
        <w:t>об отсрочке или расср</w:t>
      </w:r>
      <w:r>
        <w:rPr>
          <w:rStyle w:val="s0"/>
        </w:rPr>
        <w:t xml:space="preserve">очке исполнения решения; </w:t>
      </w:r>
    </w:p>
    <w:p w:rsidR="00000000" w:rsidRDefault="003D1D4C">
      <w:pPr>
        <w:pStyle w:val="pj"/>
      </w:pPr>
      <w:r>
        <w:rPr>
          <w:rStyle w:val="s0"/>
        </w:rPr>
        <w:t xml:space="preserve">об изменении способа и порядка исполнения решения; </w:t>
      </w:r>
    </w:p>
    <w:p w:rsidR="00000000" w:rsidRDefault="003D1D4C">
      <w:pPr>
        <w:pStyle w:val="pj"/>
      </w:pPr>
      <w:r>
        <w:rPr>
          <w:rStyle w:val="s0"/>
        </w:rPr>
        <w:t xml:space="preserve">об обеспечении исков или замене одного вида обеспечения другим; </w:t>
      </w:r>
    </w:p>
    <w:p w:rsidR="00000000" w:rsidRDefault="003D1D4C">
      <w:pPr>
        <w:pStyle w:val="pj"/>
      </w:pPr>
      <w:r>
        <w:rPr>
          <w:rStyle w:val="s0"/>
        </w:rPr>
        <w:t xml:space="preserve">о пересмотре решений, определений или постановлений суда по вновь открывшимся обстоятельствам; </w:t>
      </w:r>
    </w:p>
    <w:p w:rsidR="00000000" w:rsidRDefault="003D1D4C">
      <w:pPr>
        <w:pStyle w:val="pj"/>
      </w:pPr>
      <w:r>
        <w:rPr>
          <w:rStyle w:val="s0"/>
        </w:rPr>
        <w:t>о сложении или ум</w:t>
      </w:r>
      <w:r>
        <w:rPr>
          <w:rStyle w:val="s0"/>
        </w:rPr>
        <w:t xml:space="preserve">еньшении штрафов, наложенных определениями суда; </w:t>
      </w:r>
    </w:p>
    <w:p w:rsidR="00000000" w:rsidRDefault="003D1D4C">
      <w:pPr>
        <w:pStyle w:val="pj"/>
      </w:pPr>
      <w:r>
        <w:rPr>
          <w:rStyle w:val="s0"/>
        </w:rPr>
        <w:t xml:space="preserve">о повороте исполнения решений суда о восстановлении пропущенных сроков; </w:t>
      </w:r>
    </w:p>
    <w:p w:rsidR="00000000" w:rsidRDefault="003D1D4C">
      <w:pPr>
        <w:pStyle w:val="pj"/>
      </w:pPr>
      <w:r>
        <w:rPr>
          <w:rStyle w:val="s0"/>
        </w:rPr>
        <w:t xml:space="preserve">об отмене заочного решения суда; </w:t>
      </w:r>
    </w:p>
    <w:p w:rsidR="00000000" w:rsidRDefault="003D1D4C">
      <w:pPr>
        <w:pStyle w:val="pj"/>
      </w:pPr>
      <w:r>
        <w:t>о помещении в специальные организации образования и организации образования с особым режимом содерж</w:t>
      </w:r>
      <w:r>
        <w:t>ания;</w:t>
      </w:r>
    </w:p>
    <w:p w:rsidR="00000000" w:rsidRDefault="003D1D4C">
      <w:pPr>
        <w:pStyle w:val="pj"/>
      </w:pPr>
      <w:r>
        <w:rPr>
          <w:rStyle w:val="s0"/>
        </w:rPr>
        <w:t xml:space="preserve">а также жалоб: </w:t>
      </w:r>
    </w:p>
    <w:p w:rsidR="00000000" w:rsidRDefault="003D1D4C">
      <w:pPr>
        <w:pStyle w:val="pj"/>
      </w:pPr>
      <w:r>
        <w:rPr>
          <w:rStyle w:val="s0"/>
        </w:rPr>
        <w:t xml:space="preserve">на действия судебных исполнителей; </w:t>
      </w:r>
    </w:p>
    <w:p w:rsidR="00000000" w:rsidRDefault="003D1D4C">
      <w:pPr>
        <w:pStyle w:val="pj"/>
      </w:pPr>
      <w:r>
        <w:rPr>
          <w:rStyle w:val="s0"/>
        </w:rPr>
        <w:t xml:space="preserve">частных жалоб на определения судов об отказе в сложении или уменьшении штрафов; </w:t>
      </w:r>
    </w:p>
    <w:p w:rsidR="00000000" w:rsidRDefault="003D1D4C">
      <w:pPr>
        <w:pStyle w:val="pj"/>
      </w:pPr>
      <w:r>
        <w:rPr>
          <w:rStyle w:val="s0"/>
        </w:rPr>
        <w:t xml:space="preserve">других частных жалоб на определения суда; </w:t>
      </w:r>
    </w:p>
    <w:p w:rsidR="00000000" w:rsidRDefault="003D1D4C">
      <w:pPr>
        <w:pStyle w:val="pj"/>
      </w:pPr>
      <w:r>
        <w:rPr>
          <w:rStyle w:val="s0"/>
        </w:rPr>
        <w:t xml:space="preserve">жалоб на постановления по делам об административных правонарушениях; </w:t>
      </w:r>
    </w:p>
    <w:p w:rsidR="00000000" w:rsidRDefault="003D1D4C">
      <w:pPr>
        <w:pStyle w:val="pj"/>
      </w:pPr>
      <w:r>
        <w:rPr>
          <w:rStyle w:val="s0"/>
        </w:rPr>
        <w:t>об о</w:t>
      </w:r>
      <w:r>
        <w:rPr>
          <w:rStyle w:val="s0"/>
        </w:rPr>
        <w:t xml:space="preserve">тмене заочного решения суда; </w:t>
      </w:r>
    </w:p>
    <w:p w:rsidR="00000000" w:rsidRDefault="003D1D4C">
      <w:pPr>
        <w:pStyle w:val="pj"/>
      </w:pPr>
      <w:r>
        <w:rPr>
          <w:rStyle w:val="s0"/>
        </w:rPr>
        <w:t xml:space="preserve">15) органы прокуратуры - по всем искам; </w:t>
      </w:r>
    </w:p>
    <w:p w:rsidR="00000000" w:rsidRDefault="003D1D4C">
      <w:pPr>
        <w:pStyle w:val="pj"/>
      </w:pPr>
      <w:r>
        <w:rPr>
          <w:rStyle w:val="s0"/>
        </w:rPr>
        <w:t xml:space="preserve">16) государственные учреждения - при предъявлении исков и обжаловании решений судов, за исключением случаев защиты интересов третьих лиц; </w:t>
      </w:r>
    </w:p>
    <w:p w:rsidR="00000000" w:rsidRDefault="003D1D4C">
      <w:pPr>
        <w:pStyle w:val="pj"/>
      </w:pPr>
      <w:r>
        <w:rPr>
          <w:rStyle w:val="s0"/>
        </w:rPr>
        <w:t>17) общественные объединения инвалидов и (или)</w:t>
      </w:r>
      <w:r>
        <w:rPr>
          <w:rStyle w:val="s0"/>
        </w:rPr>
        <w:t xml:space="preserve"> созданные ими организации, в которых работают не менее 35 процентов инвалидов по потере слуха, речи, а также зрения, - при подаче исков в своих интересах; </w:t>
      </w:r>
    </w:p>
    <w:p w:rsidR="00000000" w:rsidRDefault="003D1D4C">
      <w:pPr>
        <w:pStyle w:val="pj"/>
      </w:pPr>
      <w:r>
        <w:rPr>
          <w:rStyle w:val="s0"/>
        </w:rPr>
        <w:t>18) страхователи и страховщики - по искам, возникающим из договоров обязательного страхования;</w:t>
      </w:r>
    </w:p>
    <w:p w:rsidR="00000000" w:rsidRDefault="003D1D4C">
      <w:pPr>
        <w:pStyle w:val="pji"/>
      </w:pPr>
      <w:r>
        <w:rPr>
          <w:rStyle w:val="s3"/>
        </w:rPr>
        <w:t>См.:</w:t>
      </w:r>
      <w:r>
        <w:rPr>
          <w:rStyle w:val="s3"/>
        </w:rPr>
        <w:t xml:space="preserve"> </w:t>
      </w:r>
      <w:hyperlink r:id="rId7964" w:anchor="sub_id=200" w:history="1">
        <w:r>
          <w:rPr>
            <w:rStyle w:val="a5"/>
            <w:i/>
            <w:iCs/>
            <w:color w:val="0000FF"/>
            <w:u w:val="single"/>
          </w:rPr>
          <w:t>Нормативное постановление</w:t>
        </w:r>
      </w:hyperlink>
      <w:r>
        <w:rPr>
          <w:rStyle w:val="s3"/>
        </w:rPr>
        <w:t xml:space="preserve"> Верховного Суда Республики Казахстан от 6 октября 2017 года № 8 «О судебной практике по спорам, вытекающим из договоров страхования»</w:t>
      </w:r>
    </w:p>
    <w:p w:rsidR="00000000" w:rsidRDefault="003D1D4C">
      <w:pPr>
        <w:pStyle w:val="pji"/>
      </w:pPr>
      <w:r>
        <w:rPr>
          <w:rStyle w:val="s3"/>
        </w:rPr>
        <w:t xml:space="preserve">Подпункт 19 изложен в редакции </w:t>
      </w:r>
      <w:hyperlink r:id="rId7965" w:anchor="sub_id=805" w:history="1">
        <w:r>
          <w:rPr>
            <w:rStyle w:val="a4"/>
            <w:i/>
            <w:iCs/>
            <w:color w:val="0000FF"/>
            <w:u w:val="single"/>
          </w:rPr>
          <w:t>Закона</w:t>
        </w:r>
      </w:hyperlink>
      <w:r>
        <w:rPr>
          <w:rStyle w:val="s3"/>
        </w:rPr>
        <w:t xml:space="preserve"> РК от 03.07.14 г. № 227-V (введено в действие с 1 января 2015 г.) (</w:t>
      </w:r>
      <w:hyperlink r:id="rId7966" w:anchor="sub_id=5410019" w:history="1">
        <w:r>
          <w:rPr>
            <w:rStyle w:val="a4"/>
            <w:i/>
            <w:iCs/>
            <w:color w:val="0000FF"/>
            <w:u w:val="single"/>
          </w:rPr>
          <w:t>см. стар. ред.</w:t>
        </w:r>
      </w:hyperlink>
      <w:r>
        <w:rPr>
          <w:rStyle w:val="s3"/>
        </w:rPr>
        <w:t>)</w:t>
      </w:r>
    </w:p>
    <w:p w:rsidR="00000000" w:rsidRDefault="003D1D4C">
      <w:pPr>
        <w:pStyle w:val="pj"/>
      </w:pPr>
      <w:r>
        <w:t>19)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w:t>
      </w:r>
      <w:r>
        <w:t>о взыскания в виде ареста;</w:t>
      </w:r>
    </w:p>
    <w:p w:rsidR="00000000" w:rsidRDefault="003D1D4C">
      <w:pPr>
        <w:pStyle w:val="pji"/>
      </w:pPr>
      <w:r>
        <w:rPr>
          <w:rStyle w:val="s3"/>
        </w:rPr>
        <w:t xml:space="preserve">Подпункт 20 изложен в редакции </w:t>
      </w:r>
      <w:hyperlink r:id="rId7967" w:anchor="sub_id=6541" w:history="1">
        <w:r>
          <w:rPr>
            <w:rStyle w:val="a4"/>
            <w:i/>
            <w:iCs/>
            <w:color w:val="0000FF"/>
            <w:u w:val="single"/>
          </w:rPr>
          <w:t>Закона</w:t>
        </w:r>
      </w:hyperlink>
      <w:r>
        <w:rPr>
          <w:rStyle w:val="s3"/>
        </w:rPr>
        <w:t xml:space="preserve"> РК от 05.07.12 г. № 30-V (</w:t>
      </w:r>
      <w:hyperlink r:id="rId7968" w:anchor="sub_id=5410020" w:history="1">
        <w:r>
          <w:rPr>
            <w:rStyle w:val="a4"/>
            <w:i/>
            <w:iCs/>
            <w:color w:val="0000FF"/>
            <w:u w:val="single"/>
          </w:rPr>
          <w:t>см. стар. ред.</w:t>
        </w:r>
      </w:hyperlink>
      <w:r>
        <w:rPr>
          <w:rStyle w:val="s3"/>
        </w:rPr>
        <w:t>)</w:t>
      </w:r>
    </w:p>
    <w:p w:rsidR="00000000" w:rsidRDefault="003D1D4C">
      <w:pPr>
        <w:pStyle w:val="pj"/>
      </w:pPr>
      <w:r>
        <w:rPr>
          <w:rStyle w:val="s0"/>
        </w:rPr>
        <w:t xml:space="preserve">20) Национальный Банк Республики Казахстан, его филиалы, представительства и ведомства - при подаче исков по вопросам, входящим в их компетенцию; </w:t>
      </w:r>
    </w:p>
    <w:p w:rsidR="00000000" w:rsidRDefault="003D1D4C">
      <w:pPr>
        <w:pStyle w:val="pj"/>
      </w:pPr>
      <w:r>
        <w:rPr>
          <w:rStyle w:val="s0"/>
        </w:rPr>
        <w:t xml:space="preserve">21) исключен в соответствии с </w:t>
      </w:r>
      <w:hyperlink r:id="rId7969" w:anchor="sub_id=6541" w:history="1">
        <w:r>
          <w:rPr>
            <w:rStyle w:val="a4"/>
            <w:color w:val="0000FF"/>
            <w:u w:val="single"/>
          </w:rPr>
          <w:t>Законом</w:t>
        </w:r>
      </w:hyperlink>
      <w:r>
        <w:rPr>
          <w:rStyle w:val="s0"/>
        </w:rPr>
        <w:t xml:space="preserve"> РК от 05.07.12 г. № 30-V </w:t>
      </w:r>
      <w:r>
        <w:rPr>
          <w:rStyle w:val="s3"/>
        </w:rPr>
        <w:t>(</w:t>
      </w:r>
      <w:hyperlink r:id="rId7970" w:anchor="sub_id=5410021" w:history="1">
        <w:r>
          <w:rPr>
            <w:rStyle w:val="a4"/>
            <w:i/>
            <w:iCs/>
            <w:color w:val="0000FF"/>
            <w:u w:val="single"/>
          </w:rPr>
          <w:t>см. стар. ред.</w:t>
        </w:r>
      </w:hyperlink>
      <w:r>
        <w:rPr>
          <w:rStyle w:val="s3"/>
        </w:rPr>
        <w:t>)</w:t>
      </w:r>
    </w:p>
    <w:p w:rsidR="00000000" w:rsidRDefault="003D1D4C">
      <w:pPr>
        <w:pStyle w:val="pji"/>
      </w:pPr>
      <w:r>
        <w:rPr>
          <w:rStyle w:val="s3"/>
        </w:rPr>
        <w:t xml:space="preserve">Подпункт 22 изложен в редакции </w:t>
      </w:r>
      <w:hyperlink r:id="rId7971" w:anchor="sub_id=541" w:history="1">
        <w:r>
          <w:rPr>
            <w:rStyle w:val="a4"/>
            <w:i/>
            <w:iCs/>
            <w:color w:val="0000FF"/>
            <w:u w:val="single"/>
          </w:rPr>
          <w:t>Закона</w:t>
        </w:r>
      </w:hyperlink>
      <w:r>
        <w:rPr>
          <w:rStyle w:val="s3"/>
        </w:rPr>
        <w:t xml:space="preserve"> РК от 05.12.13 г. № 152-V (введено в действие с 1 января 2014 г.) (</w:t>
      </w:r>
      <w:hyperlink r:id="rId7972" w:anchor="sub_id=5410022" w:history="1">
        <w:r>
          <w:rPr>
            <w:rStyle w:val="a4"/>
            <w:i/>
            <w:iCs/>
            <w:color w:val="0000FF"/>
            <w:u w:val="single"/>
          </w:rPr>
          <w:t>см. стар. ред.</w:t>
        </w:r>
      </w:hyperlink>
      <w:r>
        <w:rPr>
          <w:rStyle w:val="s3"/>
        </w:rPr>
        <w:t>)</w:t>
      </w:r>
    </w:p>
    <w:p w:rsidR="00000000" w:rsidRDefault="003D1D4C">
      <w:pPr>
        <w:pStyle w:val="pj"/>
      </w:pPr>
      <w:r>
        <w:rPr>
          <w:rStyle w:val="s0"/>
        </w:rPr>
        <w:t>22) ликвидационные комиссии принудительно ликвидируемых финансовых ор</w:t>
      </w:r>
      <w:r>
        <w:rPr>
          <w:rStyle w:val="s0"/>
        </w:rPr>
        <w:t>ганизаций - по искам, заявлениям, жалобам, поданным в интересах ликвидационного производства;</w:t>
      </w:r>
    </w:p>
    <w:p w:rsidR="00000000" w:rsidRDefault="003D1D4C">
      <w:pPr>
        <w:pStyle w:val="pji"/>
      </w:pPr>
      <w:r>
        <w:rPr>
          <w:rStyle w:val="s3"/>
        </w:rPr>
        <w:t xml:space="preserve">Статья дополнена подпунктом 22-1 в соответствии с </w:t>
      </w:r>
      <w:hyperlink r:id="rId7973" w:anchor="sub_id=541" w:history="1">
        <w:r>
          <w:rPr>
            <w:rStyle w:val="a4"/>
            <w:i/>
            <w:iCs/>
            <w:color w:val="0000FF"/>
            <w:u w:val="single"/>
          </w:rPr>
          <w:t>Законом</w:t>
        </w:r>
      </w:hyperlink>
      <w:r>
        <w:rPr>
          <w:rStyle w:val="s3"/>
        </w:rPr>
        <w:t xml:space="preserve"> РК от 05.12.13 г. № 152</w:t>
      </w:r>
      <w:r>
        <w:rPr>
          <w:rStyle w:val="s3"/>
        </w:rPr>
        <w:t>-V (введено в действие с 1 января 2014 г.)</w:t>
      </w:r>
    </w:p>
    <w:p w:rsidR="00000000" w:rsidRDefault="003D1D4C">
      <w:pPr>
        <w:pStyle w:val="pj"/>
      </w:pPr>
      <w:r>
        <w:rPr>
          <w:rStyle w:val="s0"/>
        </w:rPr>
        <w:t>22-1)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p w:rsidR="00000000" w:rsidRDefault="003D1D4C">
      <w:pPr>
        <w:pStyle w:val="pj"/>
      </w:pPr>
      <w:r>
        <w:rPr>
          <w:rStyle w:val="s0"/>
        </w:rPr>
        <w:t xml:space="preserve">23) банки, уполномоченные в соответствии с </w:t>
      </w:r>
      <w:hyperlink r:id="rId7974" w:history="1">
        <w:r>
          <w:rPr>
            <w:rStyle w:val="a4"/>
            <w:color w:val="0000FF"/>
            <w:u w:val="single"/>
          </w:rPr>
          <w:t>законодательным актом</w:t>
        </w:r>
      </w:hyperlink>
      <w:r>
        <w:rPr>
          <w:rStyle w:val="s0"/>
        </w:rPr>
        <w:t xml:space="preserve"> Республики Казахстан на реализацию государственной инвестиционной политики, - при подаче исков: </w:t>
      </w:r>
    </w:p>
    <w:p w:rsidR="00000000" w:rsidRDefault="003D1D4C">
      <w:pPr>
        <w:pStyle w:val="pj"/>
      </w:pPr>
      <w:r>
        <w:rPr>
          <w:rStyle w:val="s0"/>
        </w:rPr>
        <w:t xml:space="preserve">о взыскании задолженности по кредитам, выданным на возвратной основе за счет бюджетных средств; </w:t>
      </w:r>
    </w:p>
    <w:p w:rsidR="00000000" w:rsidRDefault="003D1D4C">
      <w:pPr>
        <w:pStyle w:val="pj"/>
      </w:pPr>
      <w:r>
        <w:rPr>
          <w:rStyle w:val="s0"/>
        </w:rPr>
        <w:t xml:space="preserve">об обращении взыскания на имущество; </w:t>
      </w:r>
    </w:p>
    <w:p w:rsidR="00000000" w:rsidRDefault="003D1D4C">
      <w:pPr>
        <w:pStyle w:val="pj"/>
      </w:pPr>
      <w:r>
        <w:rPr>
          <w:rStyle w:val="s0"/>
        </w:rPr>
        <w:t>о банкротстве должников в связи с неисполнением ими обязательств по внешним государственным и гарантированным государство</w:t>
      </w:r>
      <w:r>
        <w:rPr>
          <w:rStyle w:val="s0"/>
        </w:rPr>
        <w:t>м займам, а также займам, выданным за счет бюджетных средств;</w:t>
      </w:r>
    </w:p>
    <w:p w:rsidR="00000000" w:rsidRDefault="003D1D4C">
      <w:pPr>
        <w:pStyle w:val="pji"/>
      </w:pPr>
      <w:r>
        <w:rPr>
          <w:rStyle w:val="s3"/>
        </w:rPr>
        <w:t xml:space="preserve">Статья дополнена подпунктом 23-1 в соответствии </w:t>
      </w:r>
      <w:hyperlink r:id="rId7975" w:anchor="sub_id=700" w:history="1">
        <w:r>
          <w:rPr>
            <w:rStyle w:val="a4"/>
            <w:i/>
            <w:iCs/>
            <w:color w:val="0000FF"/>
            <w:u w:val="single"/>
          </w:rPr>
          <w:t>Законом</w:t>
        </w:r>
      </w:hyperlink>
      <w:r>
        <w:rPr>
          <w:rStyle w:val="s3"/>
        </w:rPr>
        <w:t xml:space="preserve"> РК от 28.12.11 г. № 524-IV</w:t>
      </w:r>
    </w:p>
    <w:p w:rsidR="00000000" w:rsidRDefault="003D1D4C">
      <w:pPr>
        <w:pStyle w:val="pj"/>
      </w:pPr>
      <w:r>
        <w:rPr>
          <w:rStyle w:val="s0"/>
        </w:rPr>
        <w:t>23-1) представители держателей</w:t>
      </w:r>
      <w:r>
        <w:rPr>
          <w:rStyle w:val="s0"/>
        </w:rPr>
        <w:t xml:space="preserve">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p w:rsidR="00000000" w:rsidRDefault="003D1D4C">
      <w:pPr>
        <w:pStyle w:val="pji"/>
      </w:pPr>
      <w:r>
        <w:rPr>
          <w:rStyle w:val="s3"/>
        </w:rPr>
        <w:t xml:space="preserve">Статья дополнена подпунктом 23-2 в соответствии с </w:t>
      </w:r>
      <w:hyperlink r:id="rId7976" w:anchor="sub_id=541" w:history="1">
        <w:r>
          <w:rPr>
            <w:rStyle w:val="a5"/>
            <w:i/>
            <w:iCs/>
            <w:color w:val="0000FF"/>
            <w:u w:val="single"/>
          </w:rPr>
          <w:t>Законом</w:t>
        </w:r>
      </w:hyperlink>
      <w:r>
        <w:rPr>
          <w:rStyle w:val="s3"/>
        </w:rPr>
        <w:t xml:space="preserve"> РК от 25.12.17 г. № 122-VI (введено в действие с 11 марта 2017 г.)</w:t>
      </w:r>
    </w:p>
    <w:p w:rsidR="00000000" w:rsidRDefault="003D1D4C">
      <w:pPr>
        <w:pStyle w:val="pj"/>
      </w:pPr>
      <w:r>
        <w:rPr>
          <w:rStyle w:val="s0"/>
        </w:rPr>
        <w:t>23-2) организация, специализирующаяся на улучшении качества кредитных портфелей банков второго уровня, единственным акционером которой является Правител</w:t>
      </w:r>
      <w:r>
        <w:rPr>
          <w:rStyle w:val="s0"/>
        </w:rPr>
        <w:t>ьство Республики Казахстан, - при предъявлении исков и обжаловании решений судов;</w:t>
      </w:r>
    </w:p>
    <w:p w:rsidR="00000000" w:rsidRDefault="003D1D4C">
      <w:pPr>
        <w:pStyle w:val="pji"/>
      </w:pPr>
      <w:r>
        <w:rPr>
          <w:rStyle w:val="s3"/>
        </w:rPr>
        <w:t xml:space="preserve">Подпункт 24 изложен в редакции </w:t>
      </w:r>
      <w:hyperlink r:id="rId7977" w:anchor="sub_id=7541" w:history="1">
        <w:r>
          <w:rPr>
            <w:rStyle w:val="a4"/>
            <w:i/>
            <w:iCs/>
            <w:color w:val="0000FF"/>
            <w:u w:val="single"/>
          </w:rPr>
          <w:t>Закона</w:t>
        </w:r>
      </w:hyperlink>
      <w:r>
        <w:rPr>
          <w:rStyle w:val="s3"/>
        </w:rPr>
        <w:t xml:space="preserve"> РК от 07.03.14 г. № 177-V (</w:t>
      </w:r>
      <w:hyperlink r:id="rId7978" w:anchor="sub_id=5410024" w:history="1">
        <w:r>
          <w:rPr>
            <w:rStyle w:val="a4"/>
            <w:i/>
            <w:iCs/>
            <w:color w:val="0000FF"/>
            <w:u w:val="single"/>
          </w:rPr>
          <w:t>см. стар. ред.</w:t>
        </w:r>
      </w:hyperlink>
      <w:r>
        <w:rPr>
          <w:rStyle w:val="s3"/>
        </w:rPr>
        <w:t>)</w:t>
      </w:r>
    </w:p>
    <w:p w:rsidR="00000000" w:rsidRDefault="003D1D4C">
      <w:pPr>
        <w:pStyle w:val="pj"/>
      </w:pPr>
      <w:r>
        <w:rPr>
          <w:rStyle w:val="s0"/>
        </w:rPr>
        <w:t>24)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w:t>
      </w:r>
      <w:r>
        <w:rPr>
          <w:rStyle w:val="s0"/>
        </w:rPr>
        <w:t>льством Республики Казахстан о реабилитации и банкротстве;</w:t>
      </w:r>
    </w:p>
    <w:p w:rsidR="00000000" w:rsidRDefault="003D1D4C">
      <w:pPr>
        <w:pStyle w:val="pji"/>
      </w:pPr>
      <w:r>
        <w:rPr>
          <w:rStyle w:val="s3"/>
        </w:rPr>
        <w:t xml:space="preserve">Статья дополнена подпунктом 25 в соответствии с </w:t>
      </w:r>
      <w:hyperlink r:id="rId7979" w:anchor="sub_id=400" w:history="1">
        <w:r>
          <w:rPr>
            <w:rStyle w:val="a4"/>
            <w:i/>
            <w:iCs/>
            <w:color w:val="0000FF"/>
            <w:u w:val="single"/>
          </w:rPr>
          <w:t>Законом</w:t>
        </w:r>
      </w:hyperlink>
      <w:r>
        <w:rPr>
          <w:rStyle w:val="s3"/>
        </w:rPr>
        <w:t xml:space="preserve"> РК от 22.07.11 г. № 478-IV;  изложен в редакции </w:t>
      </w:r>
      <w:hyperlink r:id="rId7980" w:anchor="sub_id=902" w:history="1">
        <w:r>
          <w:rPr>
            <w:rStyle w:val="a4"/>
            <w:i/>
            <w:iCs/>
            <w:color w:val="0000FF"/>
            <w:u w:val="single"/>
          </w:rPr>
          <w:t>Закона</w:t>
        </w:r>
      </w:hyperlink>
      <w:r>
        <w:rPr>
          <w:rStyle w:val="s3"/>
        </w:rPr>
        <w:t xml:space="preserve"> РК от 13.06.13 г. № 102-V (</w:t>
      </w:r>
      <w:hyperlink r:id="rId7981" w:anchor="sub_id=5410025" w:history="1">
        <w:r>
          <w:rPr>
            <w:rStyle w:val="a4"/>
            <w:i/>
            <w:iCs/>
            <w:color w:val="0000FF"/>
            <w:u w:val="single"/>
          </w:rPr>
          <w:t>см. стар. ред.</w:t>
        </w:r>
      </w:hyperlink>
      <w:r>
        <w:rPr>
          <w:rStyle w:val="s3"/>
        </w:rPr>
        <w:t>)</w:t>
      </w:r>
    </w:p>
    <w:p w:rsidR="00000000" w:rsidRDefault="003D1D4C">
      <w:pPr>
        <w:pStyle w:val="a3"/>
      </w:pPr>
      <w:r>
        <w:t xml:space="preserve">25) органы внутренних дел - при подаче заявлений по </w:t>
      </w:r>
      <w:r>
        <w:t>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p w:rsidR="00000000" w:rsidRDefault="003D1D4C">
      <w:pPr>
        <w:pStyle w:val="pj"/>
      </w:pPr>
      <w:r>
        <w:t> </w:t>
      </w:r>
    </w:p>
    <w:p w:rsidR="00000000" w:rsidRDefault="003D1D4C">
      <w:pPr>
        <w:pStyle w:val="pj"/>
        <w:ind w:left="1200" w:hanging="800"/>
      </w:pPr>
      <w:bookmarkStart w:id="924" w:name="SUB5420000"/>
      <w:bookmarkEnd w:id="924"/>
      <w:r>
        <w:rPr>
          <w:rStyle w:val="s1"/>
        </w:rPr>
        <w:t xml:space="preserve">Статья 542. Освобождение от уплаты государственной пошлины при совершении нотариальных действий </w:t>
      </w:r>
    </w:p>
    <w:p w:rsidR="00000000" w:rsidRDefault="003D1D4C">
      <w:pPr>
        <w:pStyle w:val="pj"/>
      </w:pPr>
      <w:r>
        <w:rPr>
          <w:rStyle w:val="s0"/>
        </w:rPr>
        <w:t>От уп</w:t>
      </w:r>
      <w:r>
        <w:rPr>
          <w:rStyle w:val="s0"/>
        </w:rPr>
        <w:t xml:space="preserve">латы государственной пошлины при совершении нотариальных действий освобождаются: </w:t>
      </w:r>
    </w:p>
    <w:p w:rsidR="00000000" w:rsidRDefault="003D1D4C">
      <w:pPr>
        <w:pStyle w:val="pj"/>
      </w:pPr>
      <w:r>
        <w:rPr>
          <w:rStyle w:val="s0"/>
        </w:rPr>
        <w:t xml:space="preserve">1) физические лица - за удостоверение их завещаний, договоров дарения имущества в пользу государства; </w:t>
      </w:r>
    </w:p>
    <w:p w:rsidR="00000000" w:rsidRDefault="003D1D4C">
      <w:pPr>
        <w:pStyle w:val="pj"/>
      </w:pPr>
      <w:r>
        <w:rPr>
          <w:rStyle w:val="s0"/>
        </w:rPr>
        <w:t xml:space="preserve">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rsidR="00000000" w:rsidRDefault="003D1D4C">
      <w:pPr>
        <w:pStyle w:val="pji"/>
      </w:pPr>
      <w:r>
        <w:rPr>
          <w:rStyle w:val="s3"/>
        </w:rPr>
        <w:t>В подпункт 3 внесены изменения в соотве</w:t>
      </w:r>
      <w:r>
        <w:rPr>
          <w:rStyle w:val="s3"/>
        </w:rPr>
        <w:t xml:space="preserve">тствии с </w:t>
      </w:r>
      <w:hyperlink r:id="rId7982" w:anchor="sub_id=542" w:history="1">
        <w:r>
          <w:rPr>
            <w:rStyle w:val="a4"/>
            <w:i/>
            <w:iCs/>
            <w:color w:val="0000FF"/>
            <w:u w:val="single"/>
          </w:rPr>
          <w:t>Законом</w:t>
        </w:r>
      </w:hyperlink>
      <w:r>
        <w:rPr>
          <w:rStyle w:val="s3"/>
        </w:rPr>
        <w:t xml:space="preserve"> РК от 21.07.11 г. № 467-IV (введены в действие с 1 января 2012 г.) (</w:t>
      </w:r>
      <w:hyperlink r:id="rId7983" w:anchor="sub_id=5420000" w:history="1">
        <w:r>
          <w:rPr>
            <w:rStyle w:val="a4"/>
            <w:i/>
            <w:iCs/>
            <w:color w:val="0000FF"/>
            <w:u w:val="single"/>
          </w:rPr>
          <w:t>см. стар. ред.</w:t>
        </w:r>
      </w:hyperlink>
      <w:r>
        <w:rPr>
          <w:rStyle w:val="s3"/>
        </w:rPr>
        <w:t>)</w:t>
      </w:r>
    </w:p>
    <w:p w:rsidR="00000000" w:rsidRDefault="003D1D4C">
      <w:pPr>
        <w:pStyle w:val="pj"/>
      </w:pPr>
      <w:r>
        <w:rPr>
          <w:rStyle w:val="s0"/>
        </w:rPr>
        <w:t xml:space="preserve">3) физические лица - за выдачу им свидетельств о праве на наследство: </w:t>
      </w:r>
    </w:p>
    <w:p w:rsidR="00000000" w:rsidRDefault="003D1D4C">
      <w:pPr>
        <w:pStyle w:val="pj"/>
      </w:pPr>
      <w:r>
        <w:rPr>
          <w:rStyle w:val="s0"/>
        </w:rPr>
        <w:t>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w:t>
      </w:r>
      <w:r>
        <w:rPr>
          <w:rStyle w:val="s0"/>
        </w:rPr>
        <w:t xml:space="preserve">нина Республики Казахстан по спасению человеческой жизни, охране государственной собственности и правопорядка; </w:t>
      </w:r>
    </w:p>
    <w:p w:rsidR="00000000" w:rsidRDefault="003D1D4C">
      <w:pPr>
        <w:pStyle w:val="pj"/>
      </w:pPr>
      <w:r>
        <w:rPr>
          <w:rStyle w:val="s0"/>
        </w:rPr>
        <w:t>жилища или пая в жилищно-строительном кооперативе, если наследник проживал с наследодателем не менее трех лет на день смерти наследодателя и про</w:t>
      </w:r>
      <w:r>
        <w:rPr>
          <w:rStyle w:val="s0"/>
        </w:rPr>
        <w:t xml:space="preserve">должает проживать в этом жилище после его смерти; </w:t>
      </w:r>
    </w:p>
    <w:p w:rsidR="00000000" w:rsidRDefault="003D1D4C">
      <w:pPr>
        <w:pStyle w:val="pj"/>
      </w:pPr>
      <w:r>
        <w:rPr>
          <w:rStyle w:val="s0"/>
        </w:rPr>
        <w:t xml:space="preserve">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p w:rsidR="00000000" w:rsidRDefault="003D1D4C">
      <w:pPr>
        <w:pStyle w:val="pj"/>
      </w:pPr>
      <w:r>
        <w:rPr>
          <w:rStyle w:val="s0"/>
        </w:rPr>
        <w:t>и</w:t>
      </w:r>
      <w:r>
        <w:rPr>
          <w:rStyle w:val="s0"/>
        </w:rPr>
        <w:t xml:space="preserve">мущества реабилитированных граждан; </w:t>
      </w:r>
    </w:p>
    <w:p w:rsidR="00000000" w:rsidRDefault="003D1D4C">
      <w:pPr>
        <w:pStyle w:val="pj"/>
      </w:pPr>
      <w:r>
        <w:rPr>
          <w:rStyle w:val="s0"/>
        </w:rPr>
        <w:t>4)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w:t>
      </w:r>
      <w:r>
        <w:rPr>
          <w:rStyle w:val="s0"/>
        </w:rPr>
        <w:t>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w:t>
      </w:r>
      <w:r>
        <w:rPr>
          <w:rStyle w:val="s0"/>
        </w:rPr>
        <w:t xml:space="preserve">алиды, а также один из родителей инвалида с детства - по всем нотариальным действиям; </w:t>
      </w:r>
    </w:p>
    <w:p w:rsidR="00000000" w:rsidRDefault="003D1D4C">
      <w:pPr>
        <w:pStyle w:val="pji"/>
      </w:pPr>
      <w:r>
        <w:rPr>
          <w:rStyle w:val="s3"/>
        </w:rPr>
        <w:t xml:space="preserve">В подпункт 5 внесены изменения в соответствии с </w:t>
      </w:r>
      <w:hyperlink r:id="rId7984" w:anchor="sub_id=542" w:history="1">
        <w:r>
          <w:rPr>
            <w:rStyle w:val="a4"/>
            <w:i/>
            <w:iCs/>
            <w:color w:val="0000FF"/>
            <w:u w:val="single"/>
          </w:rPr>
          <w:t>Законом</w:t>
        </w:r>
      </w:hyperlink>
      <w:r>
        <w:rPr>
          <w:rStyle w:val="s3"/>
        </w:rPr>
        <w:t xml:space="preserve"> РК от 10.12.13 г. № 153-V (</w:t>
      </w:r>
      <w:hyperlink r:id="rId7985" w:anchor="sub_id=5420005" w:history="1">
        <w:r>
          <w:rPr>
            <w:rStyle w:val="a4"/>
            <w:i/>
            <w:iCs/>
            <w:color w:val="0000FF"/>
            <w:u w:val="single"/>
          </w:rPr>
          <w:t>см. стар. ред.</w:t>
        </w:r>
      </w:hyperlink>
      <w:r>
        <w:rPr>
          <w:rStyle w:val="s3"/>
        </w:rPr>
        <w:t>)</w:t>
      </w:r>
    </w:p>
    <w:p w:rsidR="00000000" w:rsidRDefault="003D1D4C">
      <w:pPr>
        <w:pStyle w:val="pj"/>
      </w:pPr>
      <w:r>
        <w:rPr>
          <w:rStyle w:val="s0"/>
        </w:rPr>
        <w:t xml:space="preserve">5) </w:t>
      </w:r>
      <w:r>
        <w:t>оралманы</w:t>
      </w:r>
      <w:r>
        <w:rPr>
          <w:rStyle w:val="s0"/>
        </w:rPr>
        <w:t xml:space="preserve"> - по всем нотариальным действиям, связанным с приобретением гражданства Республики Казахстан; </w:t>
      </w:r>
    </w:p>
    <w:p w:rsidR="00000000" w:rsidRDefault="003D1D4C">
      <w:pPr>
        <w:pStyle w:val="pj"/>
      </w:pPr>
      <w:r>
        <w:rPr>
          <w:rStyle w:val="s0"/>
        </w:rPr>
        <w:t xml:space="preserve">6) исключен в соответствии с </w:t>
      </w:r>
      <w:hyperlink r:id="rId7986" w:anchor="sub_id=6542" w:history="1">
        <w:r>
          <w:rPr>
            <w:rStyle w:val="a4"/>
            <w:color w:val="0000FF"/>
            <w:u w:val="single"/>
          </w:rPr>
          <w:t>Законом</w:t>
        </w:r>
      </w:hyperlink>
      <w:r>
        <w:rPr>
          <w:rStyle w:val="s0"/>
        </w:rPr>
        <w:t xml:space="preserve"> РК от 05.07.12 г. № 30-V </w:t>
      </w:r>
      <w:r>
        <w:rPr>
          <w:rStyle w:val="s3"/>
        </w:rPr>
        <w:t>(</w:t>
      </w:r>
      <w:hyperlink r:id="rId7987" w:anchor="sub_id=5420006" w:history="1">
        <w:r>
          <w:rPr>
            <w:rStyle w:val="a4"/>
            <w:i/>
            <w:iCs/>
            <w:color w:val="0000FF"/>
            <w:u w:val="single"/>
          </w:rPr>
          <w:t>см. стар. ред.</w:t>
        </w:r>
      </w:hyperlink>
      <w:r>
        <w:rPr>
          <w:rStyle w:val="s3"/>
        </w:rPr>
        <w:t>)</w:t>
      </w:r>
    </w:p>
    <w:p w:rsidR="00000000" w:rsidRDefault="003D1D4C">
      <w:pPr>
        <w:pStyle w:val="pj"/>
      </w:pPr>
      <w:r>
        <w:rPr>
          <w:rStyle w:val="s0"/>
        </w:rPr>
        <w:t xml:space="preserve">7) исключен в соответствии с </w:t>
      </w:r>
      <w:hyperlink r:id="rId7988" w:anchor="sub_id=6542" w:history="1">
        <w:r>
          <w:rPr>
            <w:rStyle w:val="a4"/>
            <w:color w:val="0000FF"/>
            <w:u w:val="single"/>
          </w:rPr>
          <w:t>Законом</w:t>
        </w:r>
      </w:hyperlink>
      <w:r>
        <w:rPr>
          <w:rStyle w:val="s0"/>
        </w:rPr>
        <w:t xml:space="preserve"> РК от 05.07.12 г. № 30-V </w:t>
      </w:r>
      <w:r>
        <w:rPr>
          <w:rStyle w:val="s3"/>
        </w:rPr>
        <w:t>(</w:t>
      </w:r>
      <w:hyperlink r:id="rId7989" w:anchor="sub_id=5420007" w:history="1">
        <w:r>
          <w:rPr>
            <w:rStyle w:val="a4"/>
            <w:i/>
            <w:iCs/>
            <w:color w:val="0000FF"/>
            <w:u w:val="single"/>
          </w:rPr>
          <w:t>см. стар. ред.</w:t>
        </w:r>
      </w:hyperlink>
      <w:r>
        <w:rPr>
          <w:rStyle w:val="s3"/>
        </w:rPr>
        <w:t>)</w:t>
      </w:r>
    </w:p>
    <w:p w:rsidR="00000000" w:rsidRDefault="003D1D4C">
      <w:pPr>
        <w:pStyle w:val="pj"/>
      </w:pPr>
      <w:r>
        <w:rPr>
          <w:rStyle w:val="s0"/>
        </w:rPr>
        <w:t>8) многодетные матери, удостоенные звания «Мать-героиня», награжденные по</w:t>
      </w:r>
      <w:r>
        <w:rPr>
          <w:rStyle w:val="s0"/>
        </w:rPr>
        <w:t xml:space="preserve">двесками «Алтын алқа», «Күмiс алқа», - по всем нотариальным действиям; </w:t>
      </w:r>
    </w:p>
    <w:p w:rsidR="00000000" w:rsidRDefault="003D1D4C">
      <w:pPr>
        <w:pStyle w:val="pj"/>
      </w:pPr>
      <w:r>
        <w:rPr>
          <w:rStyle w:val="s0"/>
        </w:rPr>
        <w:t>9)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w:t>
      </w:r>
      <w:r>
        <w:rPr>
          <w:rStyle w:val="s0"/>
        </w:rPr>
        <w:t xml:space="preserve"> наследовании ими имущества; </w:t>
      </w:r>
    </w:p>
    <w:p w:rsidR="00000000" w:rsidRDefault="003D1D4C">
      <w:pPr>
        <w:pStyle w:val="pj"/>
      </w:pPr>
      <w:r>
        <w:rPr>
          <w:rStyle w:val="s0"/>
        </w:rPr>
        <w:t>10) союз «Добровольное общество инвалидов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p w:rsidR="00000000" w:rsidRDefault="003D1D4C">
      <w:pPr>
        <w:pStyle w:val="pji"/>
      </w:pPr>
      <w:r>
        <w:rPr>
          <w:rStyle w:val="s3"/>
        </w:rPr>
        <w:t>Статья дополнена подпунк</w:t>
      </w:r>
      <w:r>
        <w:rPr>
          <w:rStyle w:val="s3"/>
        </w:rPr>
        <w:t xml:space="preserve">том 11 в соответствии с </w:t>
      </w:r>
      <w:hyperlink r:id="rId7990" w:anchor="sub_id=542"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
      </w:pPr>
      <w:r>
        <w:rPr>
          <w:rStyle w:val="s0"/>
        </w:rPr>
        <w:t>11)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p w:rsidR="00000000" w:rsidRDefault="003D1D4C">
      <w:pPr>
        <w:pStyle w:val="pj"/>
      </w:pPr>
      <w:r>
        <w:t> </w:t>
      </w:r>
    </w:p>
    <w:p w:rsidR="00000000" w:rsidRDefault="003D1D4C">
      <w:pPr>
        <w:pStyle w:val="pj"/>
        <w:ind w:left="1200" w:hanging="800"/>
      </w:pPr>
      <w:bookmarkStart w:id="925" w:name="SUB5430000"/>
      <w:bookmarkEnd w:id="925"/>
      <w:r>
        <w:rPr>
          <w:rStyle w:val="s1"/>
        </w:rPr>
        <w:t>Статья 543. Освобождение от уплаты государственной пошлины при регистрации актов гражданского со</w:t>
      </w:r>
      <w:r>
        <w:rPr>
          <w:rStyle w:val="s1"/>
        </w:rPr>
        <w:t xml:space="preserve">стояния </w:t>
      </w:r>
    </w:p>
    <w:p w:rsidR="00000000" w:rsidRDefault="003D1D4C">
      <w:pPr>
        <w:pStyle w:val="pj"/>
      </w:pPr>
      <w:r>
        <w:rPr>
          <w:rStyle w:val="s0"/>
        </w:rPr>
        <w:t xml:space="preserve">От уплаты государственной пошлины при регистрации актов гражданского состояния освобождаются при предъявлении подтверждающих документов: </w:t>
      </w:r>
    </w:p>
    <w:p w:rsidR="00000000" w:rsidRDefault="003D1D4C">
      <w:pPr>
        <w:pStyle w:val="pj"/>
      </w:pPr>
      <w:r>
        <w:rPr>
          <w:rStyle w:val="s0"/>
        </w:rPr>
        <w:t>1) участники Великой Отечественной войны и приравненные к ним лица, лица, награжденные орденами и медалями бы</w:t>
      </w:r>
      <w:r>
        <w:rPr>
          <w:rStyle w:val="s0"/>
        </w:rPr>
        <w:t xml:space="preserve">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w:t>
      </w:r>
      <w:r>
        <w:rPr>
          <w:rStyle w:val="s0"/>
        </w:rPr>
        <w:t>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опекуны (попечители), государственные организации - за регистрацию и выдачу повторных свидете</w:t>
      </w:r>
      <w:r>
        <w:rPr>
          <w:rStyle w:val="s0"/>
        </w:rPr>
        <w:t xml:space="preserve">льств о рождении; </w:t>
      </w:r>
    </w:p>
    <w:p w:rsidR="00000000" w:rsidRDefault="003D1D4C">
      <w:pPr>
        <w:pStyle w:val="pji"/>
      </w:pPr>
      <w:r>
        <w:rPr>
          <w:rStyle w:val="s3"/>
        </w:rPr>
        <w:t xml:space="preserve">В подпункт 2 внесены изменения в соответствии с </w:t>
      </w:r>
      <w:hyperlink r:id="rId7991" w:anchor="sub_id=543" w:history="1">
        <w:r>
          <w:rPr>
            <w:rStyle w:val="a4"/>
            <w:i/>
            <w:iCs/>
            <w:color w:val="0000FF"/>
            <w:u w:val="single"/>
          </w:rPr>
          <w:t>Законом</w:t>
        </w:r>
      </w:hyperlink>
      <w:r>
        <w:rPr>
          <w:rStyle w:val="s3"/>
        </w:rPr>
        <w:t xml:space="preserve"> РК от 21.07.11 г. № 467-IV (введены в действие с 1 января 2012 г.) (</w:t>
      </w:r>
      <w:hyperlink r:id="rId7992" w:anchor="sub_id=5430002" w:history="1">
        <w:r>
          <w:rPr>
            <w:rStyle w:val="a4"/>
            <w:i/>
            <w:iCs/>
            <w:color w:val="0000FF"/>
            <w:u w:val="single"/>
          </w:rPr>
          <w:t>см. стар. ред.</w:t>
        </w:r>
      </w:hyperlink>
      <w:r>
        <w:rPr>
          <w:rStyle w:val="s3"/>
        </w:rPr>
        <w:t>)</w:t>
      </w:r>
    </w:p>
    <w:p w:rsidR="00000000" w:rsidRDefault="003D1D4C">
      <w:pPr>
        <w:pStyle w:val="pj"/>
      </w:pPr>
      <w:r>
        <w:rPr>
          <w:rStyle w:val="s0"/>
        </w:rPr>
        <w:t>2) физические лица - за выдачу им свидетельств при изменении, дополнении, восстановлении и исправлении записей актов о рождении, смерти, об установлении отцовства, усыновлении (удочерении</w:t>
      </w:r>
      <w:r>
        <w:rPr>
          <w:rStyle w:val="s0"/>
        </w:rPr>
        <w:t xml:space="preserve">), в связи с ошибками, допущенными при регистрации актов гражданского состояния; </w:t>
      </w:r>
    </w:p>
    <w:p w:rsidR="00000000" w:rsidRDefault="003D1D4C">
      <w:pPr>
        <w:pStyle w:val="pj"/>
      </w:pPr>
      <w:r>
        <w:rPr>
          <w:rStyle w:val="s0"/>
        </w:rPr>
        <w:t xml:space="preserve">3) физические лица - за выдачу им повторных или замену ранее выданных свидетельств о смерти родственников; </w:t>
      </w:r>
    </w:p>
    <w:p w:rsidR="00000000" w:rsidRDefault="003D1D4C">
      <w:pPr>
        <w:pStyle w:val="pj"/>
      </w:pPr>
      <w:r>
        <w:rPr>
          <w:rStyle w:val="s0"/>
        </w:rPr>
        <w:t>4) физические лица - за выдачу повторных свидетельств о рождении в</w:t>
      </w:r>
      <w:r>
        <w:rPr>
          <w:rStyle w:val="s0"/>
        </w:rPr>
        <w:t xml:space="preserve"> связи с усыновлением (удочерением) и установлением отцовства.</w:t>
      </w:r>
    </w:p>
    <w:p w:rsidR="00000000" w:rsidRDefault="003D1D4C">
      <w:pPr>
        <w:pStyle w:val="pji"/>
      </w:pPr>
      <w:hyperlink r:id="rId7993"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i"/>
      </w:pPr>
      <w:bookmarkStart w:id="926" w:name="SUB5440000"/>
      <w:bookmarkEnd w:id="926"/>
      <w:r>
        <w:rPr>
          <w:rStyle w:val="s3"/>
        </w:rPr>
        <w:t xml:space="preserve">Статья 544 изложена в редакции </w:t>
      </w:r>
      <w:hyperlink r:id="rId7994" w:anchor="sub_id=538" w:history="1">
        <w:r>
          <w:rPr>
            <w:rStyle w:val="a5"/>
            <w:i/>
            <w:iCs/>
            <w:color w:val="0000FF"/>
            <w:u w:val="single"/>
          </w:rPr>
          <w:t>Закона</w:t>
        </w:r>
      </w:hyperlink>
      <w:r>
        <w:rPr>
          <w:rStyle w:val="s3"/>
        </w:rPr>
        <w:t xml:space="preserve"> РК от</w:t>
      </w:r>
      <w:r>
        <w:rPr>
          <w:rStyle w:val="s3"/>
        </w:rPr>
        <w:t xml:space="preserve"> 30.11.16 г. № 26-VI (введено в действие с 1 января 2017 г.) (</w:t>
      </w:r>
      <w:hyperlink r:id="rId7995" w:anchor="sub_id=5440000" w:history="1">
        <w:r>
          <w:rPr>
            <w:rStyle w:val="a5"/>
            <w:i/>
            <w:iCs/>
            <w:color w:val="0000FF"/>
            <w:u w:val="single"/>
          </w:rPr>
          <w:t>см. стар. ред.</w:t>
        </w:r>
      </w:hyperlink>
      <w:r>
        <w:rPr>
          <w:rStyle w:val="s3"/>
        </w:rPr>
        <w:t>)</w:t>
      </w:r>
    </w:p>
    <w:p w:rsidR="00000000" w:rsidRDefault="003D1D4C">
      <w:pPr>
        <w:pStyle w:val="pj"/>
        <w:ind w:left="1200" w:hanging="800"/>
      </w:pPr>
      <w:r>
        <w:rPr>
          <w:rStyle w:val="s1"/>
        </w:rPr>
        <w:t>Статья 544. Освобождение от уплаты государственной пошлины при оформлении документов о приобретении гражданства Республики Казахстан</w:t>
      </w:r>
    </w:p>
    <w:p w:rsidR="00000000" w:rsidRDefault="003D1D4C">
      <w:pPr>
        <w:pStyle w:val="pj"/>
      </w:pPr>
      <w:r>
        <w:t>1. От уплаты государственной пошлины освобождаются:</w:t>
      </w:r>
    </w:p>
    <w:p w:rsidR="00000000" w:rsidRDefault="003D1D4C">
      <w:pPr>
        <w:pStyle w:val="pj"/>
      </w:pPr>
      <w:r>
        <w:t>1) лица, вынужденно покинувшие территорию Республики Казахстан в период</w:t>
      </w:r>
      <w:r>
        <w:t>ы массовых репрессий, насильственной коллективизации, в результате иных антигуманных политических акций, и их потомки - за оформление документов о приобретении гражданства Республики Казахстан;</w:t>
      </w:r>
    </w:p>
    <w:p w:rsidR="00000000" w:rsidRDefault="003D1D4C">
      <w:pPr>
        <w:pStyle w:val="pj"/>
      </w:pPr>
      <w:r>
        <w:t>2) оралманы - за оформление документов о приобретении гражданс</w:t>
      </w:r>
      <w:r>
        <w:t>тва Республики Казахстан.</w:t>
      </w:r>
    </w:p>
    <w:p w:rsidR="00000000" w:rsidRDefault="003D1D4C">
      <w:pPr>
        <w:pStyle w:val="pj"/>
      </w:pPr>
      <w:r>
        <w:t>2. Указанное освобождение от уплаты государственной пошлины предоставляется один раз.</w:t>
      </w:r>
    </w:p>
    <w:p w:rsidR="00000000" w:rsidRDefault="003D1D4C">
      <w:pPr>
        <w:pStyle w:val="pj"/>
      </w:pPr>
      <w:r>
        <w:t> </w:t>
      </w:r>
    </w:p>
    <w:p w:rsidR="00000000" w:rsidRDefault="003D1D4C">
      <w:pPr>
        <w:pStyle w:val="pji"/>
      </w:pPr>
      <w:bookmarkStart w:id="927" w:name="SUB544010000"/>
      <w:bookmarkEnd w:id="927"/>
      <w:r>
        <w:rPr>
          <w:rStyle w:val="s3"/>
        </w:rPr>
        <w:t xml:space="preserve">Кодекс дополнен статьей 544-1 в соответствии с </w:t>
      </w:r>
      <w:hyperlink r:id="rId7996" w:anchor="sub_id=5441" w:history="1">
        <w:r>
          <w:rPr>
            <w:rStyle w:val="a5"/>
            <w:i/>
            <w:iCs/>
            <w:color w:val="0000FF"/>
            <w:u w:val="single"/>
          </w:rPr>
          <w:t>Законом</w:t>
        </w:r>
      </w:hyperlink>
      <w:r>
        <w:rPr>
          <w:rStyle w:val="s3"/>
        </w:rPr>
        <w:t xml:space="preserve"> РК от</w:t>
      </w:r>
      <w:r>
        <w:rPr>
          <w:rStyle w:val="s3"/>
        </w:rPr>
        <w:t xml:space="preserve"> 30.11.16 г. № 26-VI (введено в действие с 1 января 2017 г.)</w:t>
      </w:r>
    </w:p>
    <w:p w:rsidR="00000000" w:rsidRDefault="003D1D4C">
      <w:pPr>
        <w:pStyle w:val="pj"/>
        <w:ind w:left="1200" w:hanging="800"/>
      </w:pPr>
      <w:r>
        <w:rPr>
          <w:rStyle w:val="s1"/>
        </w:rPr>
        <w:t xml:space="preserve">Статья 544-1. 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w:t>
      </w:r>
      <w:r>
        <w:rPr>
          <w:rStyle w:val="s1"/>
        </w:rPr>
        <w:t>Республики Казахстан</w:t>
      </w:r>
    </w:p>
    <w:p w:rsidR="00000000" w:rsidRDefault="003D1D4C">
      <w:pPr>
        <w:pStyle w:val="pj"/>
      </w:pPr>
      <w:r>
        <w:t>От уплаты государственной пошлины освобождаются:</w:t>
      </w:r>
    </w:p>
    <w:p w:rsidR="00000000" w:rsidRDefault="003D1D4C">
      <w:pPr>
        <w:pStyle w:val="pj"/>
      </w:pPr>
      <w:r>
        <w:t>1) при согласовании приглашений принимающих лиц по выдаче виз Республики Казахстан:</w:t>
      </w:r>
    </w:p>
    <w:p w:rsidR="00000000" w:rsidRDefault="003D1D4C">
      <w:pPr>
        <w:pStyle w:val="pj"/>
      </w:pPr>
      <w:r>
        <w:t>физические и юридические лица стран, имеющих с Республикой Казахстан соглашение о взаимном отказе от в</w:t>
      </w:r>
      <w:r>
        <w:t>зимания консульских сборов;</w:t>
      </w:r>
    </w:p>
    <w:p w:rsidR="00000000" w:rsidRDefault="003D1D4C">
      <w:pPr>
        <w:pStyle w:val="pj"/>
      </w:pPr>
      <w:r>
        <w:t>принимающие лица, ходатайствующие о согласовании приглашений по выдаче виз Республики Казахстан:</w:t>
      </w:r>
    </w:p>
    <w:p w:rsidR="00000000" w:rsidRDefault="003D1D4C">
      <w:pPr>
        <w:pStyle w:val="pj"/>
      </w:pPr>
      <w:r>
        <w:t>членам иностранных официальных делегаций и сопровождающим их лицам, направляющимся в Республику Казахстан;</w:t>
      </w:r>
    </w:p>
    <w:p w:rsidR="00000000" w:rsidRDefault="003D1D4C">
      <w:pPr>
        <w:pStyle w:val="pj"/>
      </w:pPr>
      <w:r>
        <w:t>иностранцам, направляющи</w:t>
      </w:r>
      <w:r>
        <w:t>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w:t>
      </w:r>
      <w:r>
        <w:t>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000000" w:rsidRDefault="003D1D4C">
      <w:pPr>
        <w:pStyle w:val="pj"/>
      </w:pPr>
      <w:r>
        <w:t>иностранцам, направляющимся в Республику Казахстан с гуманитарной помощью,</w:t>
      </w:r>
      <w:r>
        <w:t xml:space="preserve"> согласованной с заинтересованными государственными органами Республики Казахстан;</w:t>
      </w:r>
    </w:p>
    <w:p w:rsidR="00000000" w:rsidRDefault="003D1D4C">
      <w:pPr>
        <w:pStyle w:val="pj"/>
      </w:pPr>
      <w:r>
        <w:t>иностранным инвесторам;</w:t>
      </w:r>
    </w:p>
    <w:p w:rsidR="00000000" w:rsidRDefault="003D1D4C">
      <w:pPr>
        <w:pStyle w:val="pj"/>
      </w:pPr>
      <w:r>
        <w:t>этническим казахам;</w:t>
      </w:r>
    </w:p>
    <w:p w:rsidR="00000000" w:rsidRDefault="003D1D4C">
      <w:pPr>
        <w:pStyle w:val="pj"/>
      </w:pPr>
      <w:r>
        <w:t>детям до 16 лет на основе принципа взаимности;</w:t>
      </w:r>
    </w:p>
    <w:p w:rsidR="00000000" w:rsidRDefault="003D1D4C">
      <w:pPr>
        <w:pStyle w:val="pj"/>
      </w:pPr>
      <w:r>
        <w:t>2) за выдачу, восстановление или продление на территории Республики Казахстан визы</w:t>
      </w:r>
      <w:r>
        <w:t xml:space="preserve"> иностранцам и лицам без гражданства:</w:t>
      </w:r>
    </w:p>
    <w:p w:rsidR="00000000" w:rsidRDefault="003D1D4C">
      <w:pPr>
        <w:pStyle w:val="pj"/>
      </w:pPr>
      <w:r>
        <w:t>членам иностранных официальных делегаций и сопровождающим их лицам, прибывающим в Республику Казахстан;</w:t>
      </w:r>
    </w:p>
    <w:p w:rsidR="00000000" w:rsidRDefault="003D1D4C">
      <w:pPr>
        <w:pStyle w:val="pj"/>
      </w:pPr>
      <w:r>
        <w:t>прибывающим в Республику Казахстан по приглашению Администрации Президента Республики Казахстан, Правительства Рес</w:t>
      </w:r>
      <w:r>
        <w:t>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w:t>
      </w:r>
      <w:r>
        <w:t>ых органов, акиматов областей, городов республиканского значения и столицы;</w:t>
      </w:r>
    </w:p>
    <w:p w:rsidR="00000000" w:rsidRDefault="003D1D4C">
      <w:pPr>
        <w:pStyle w:val="pj"/>
      </w:pPr>
      <w: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000000" w:rsidRDefault="003D1D4C">
      <w:pPr>
        <w:pStyle w:val="pj"/>
      </w:pPr>
      <w:r>
        <w:t>этническим казахам;</w:t>
      </w:r>
    </w:p>
    <w:p w:rsidR="00000000" w:rsidRDefault="003D1D4C">
      <w:pPr>
        <w:pStyle w:val="pj"/>
      </w:pPr>
      <w:r>
        <w:t>дет</w:t>
      </w:r>
      <w:r>
        <w:t>ям до 16 лет на основе принципа взаимности;</w:t>
      </w:r>
    </w:p>
    <w:p w:rsidR="00000000" w:rsidRDefault="003D1D4C">
      <w:pPr>
        <w:pStyle w:val="pj"/>
      </w:pPr>
      <w:r>
        <w:t>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rsidR="00000000" w:rsidRDefault="003D1D4C">
      <w:pPr>
        <w:pStyle w:val="pj"/>
      </w:pPr>
      <w:r>
        <w:t>иностранным инвесторам;</w:t>
      </w:r>
    </w:p>
    <w:p w:rsidR="00000000" w:rsidRDefault="003D1D4C">
      <w:pPr>
        <w:pStyle w:val="pj"/>
      </w:pPr>
      <w:r>
        <w:t xml:space="preserve">3) за выдачу </w:t>
      </w:r>
      <w:r>
        <w:t>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p w:rsidR="00000000" w:rsidRDefault="003D1D4C">
      <w:pPr>
        <w:pStyle w:val="pj"/>
      </w:pPr>
      <w:r>
        <w:t> </w:t>
      </w:r>
    </w:p>
    <w:p w:rsidR="00000000" w:rsidRDefault="003D1D4C">
      <w:pPr>
        <w:pStyle w:val="pj"/>
        <w:ind w:left="1200" w:hanging="800"/>
      </w:pPr>
      <w:bookmarkStart w:id="928" w:name="SUB5450000"/>
      <w:bookmarkEnd w:id="928"/>
      <w:r>
        <w:rPr>
          <w:rStyle w:val="s1"/>
        </w:rPr>
        <w:t>Статья 545. 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000000" w:rsidRDefault="003D1D4C">
      <w:pPr>
        <w:pStyle w:val="pj"/>
      </w:pPr>
      <w:r>
        <w:rPr>
          <w:rStyle w:val="s0"/>
        </w:rPr>
        <w:t>Освобождаются от уплаты государственной пошлины при совершении юридически</w:t>
      </w:r>
      <w:r>
        <w:rPr>
          <w:rStyle w:val="s0"/>
        </w:rPr>
        <w:t xml:space="preserve"> значимых действий уполномоченным государственным органом в области интеллектуальной собственности:</w:t>
      </w:r>
    </w:p>
    <w:p w:rsidR="00000000" w:rsidRDefault="003D1D4C">
      <w:pPr>
        <w:pStyle w:val="pj"/>
      </w:pPr>
      <w:r>
        <w:rPr>
          <w:rStyle w:val="s0"/>
        </w:rPr>
        <w:t>1) престарелые и инвалиды, проживающие в медико-социальных учреждениях для престарелых и инвалидов общего типа;</w:t>
      </w:r>
    </w:p>
    <w:p w:rsidR="00000000" w:rsidRDefault="003D1D4C">
      <w:pPr>
        <w:pStyle w:val="pj"/>
      </w:pPr>
      <w:r>
        <w:rPr>
          <w:rStyle w:val="s0"/>
        </w:rPr>
        <w:t>2) учащиеся школ-интернатов, профессиональны</w:t>
      </w:r>
      <w:r>
        <w:rPr>
          <w:rStyle w:val="s0"/>
        </w:rPr>
        <w:t>х школ и профессиональных лицеев, находящиеся на полном государственном обеспечении и проживающие в общежитиях;</w:t>
      </w:r>
    </w:p>
    <w:p w:rsidR="00000000" w:rsidRDefault="003D1D4C">
      <w:pPr>
        <w:pStyle w:val="pji"/>
      </w:pPr>
      <w:r>
        <w:rPr>
          <w:rStyle w:val="s3"/>
        </w:rPr>
        <w:t xml:space="preserve">Подпункт 3 изложен в редакции </w:t>
      </w:r>
      <w:hyperlink r:id="rId7997" w:anchor="sub_id=545" w:history="1">
        <w:r>
          <w:rPr>
            <w:rStyle w:val="a4"/>
            <w:i/>
            <w:iCs/>
            <w:color w:val="0000FF"/>
            <w:u w:val="single"/>
          </w:rPr>
          <w:t>Закона</w:t>
        </w:r>
      </w:hyperlink>
      <w:r>
        <w:rPr>
          <w:rStyle w:val="s3"/>
        </w:rPr>
        <w:t xml:space="preserve"> РК от 10.12.13 г. № 153-V </w:t>
      </w:r>
      <w:r>
        <w:rPr>
          <w:rStyle w:val="s3"/>
        </w:rPr>
        <w:t>(</w:t>
      </w:r>
      <w:hyperlink r:id="rId7998" w:anchor="sub_id=5450000" w:history="1">
        <w:r>
          <w:rPr>
            <w:rStyle w:val="a4"/>
            <w:i/>
            <w:iCs/>
            <w:color w:val="0000FF"/>
            <w:u w:val="single"/>
          </w:rPr>
          <w:t>см. стар. ред.</w:t>
        </w:r>
      </w:hyperlink>
      <w:r>
        <w:rPr>
          <w:rStyle w:val="s3"/>
        </w:rPr>
        <w:t>)</w:t>
      </w:r>
    </w:p>
    <w:p w:rsidR="00000000" w:rsidRDefault="003D1D4C">
      <w:pPr>
        <w:pStyle w:val="pj"/>
      </w:pPr>
      <w:r>
        <w:t>3) оралманы;</w:t>
      </w:r>
    </w:p>
    <w:p w:rsidR="00000000" w:rsidRDefault="003D1D4C">
      <w:pPr>
        <w:pStyle w:val="pji"/>
      </w:pPr>
      <w:r>
        <w:rPr>
          <w:rStyle w:val="s3"/>
        </w:rPr>
        <w:t xml:space="preserve">В подпункт 4 внесены изменения в соответствии с </w:t>
      </w:r>
      <w:hyperlink r:id="rId7999" w:anchor="sub_id=64" w:history="1">
        <w:r>
          <w:rPr>
            <w:rStyle w:val="a4"/>
            <w:i/>
            <w:iCs/>
            <w:color w:val="0000FF"/>
            <w:u w:val="single"/>
          </w:rPr>
          <w:t>Законом</w:t>
        </w:r>
      </w:hyperlink>
      <w:r>
        <w:rPr>
          <w:rStyle w:val="s3"/>
        </w:rPr>
        <w:t xml:space="preserve"> </w:t>
      </w:r>
      <w:r>
        <w:rPr>
          <w:rStyle w:val="s3"/>
        </w:rPr>
        <w:t>РК от 12.02.09 г. № 133-IV (</w:t>
      </w:r>
      <w:hyperlink r:id="rId8000" w:anchor="sub_id=5450004" w:history="1">
        <w:r>
          <w:rPr>
            <w:rStyle w:val="a4"/>
            <w:i/>
            <w:iCs/>
            <w:color w:val="0000FF"/>
            <w:u w:val="single"/>
          </w:rPr>
          <w:t>см. стар. ред.</w:t>
        </w:r>
      </w:hyperlink>
      <w:r>
        <w:rPr>
          <w:rStyle w:val="s3"/>
        </w:rPr>
        <w:t>)</w:t>
      </w:r>
    </w:p>
    <w:p w:rsidR="00000000" w:rsidRDefault="003D1D4C">
      <w:pPr>
        <w:pStyle w:val="pj"/>
      </w:pPr>
      <w:r>
        <w:rPr>
          <w:rStyle w:val="s0"/>
        </w:rPr>
        <w:t>4) герои Советского Союза, герои Социалистического Труда, лица, награжденные орденами Славы трех степеней и Трудовой Славы трех</w:t>
      </w:r>
      <w:r>
        <w:rPr>
          <w:rStyle w:val="s0"/>
        </w:rPr>
        <w:t xml:space="preserve">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p>
    <w:p w:rsidR="00000000" w:rsidRDefault="003D1D4C">
      <w:pPr>
        <w:pStyle w:val="pj"/>
      </w:pPr>
      <w:r>
        <w:rPr>
          <w:rStyle w:val="s0"/>
        </w:rPr>
        <w:t>5) участники Великой Отечественной войны и приравне</w:t>
      </w:r>
      <w:r>
        <w:rPr>
          <w:rStyle w:val="s0"/>
        </w:rPr>
        <w:t>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w:t>
      </w:r>
      <w:r>
        <w:rPr>
          <w:rStyle w:val="s0"/>
        </w:rPr>
        <w:t>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а также граждане, пострадавшие всле</w:t>
      </w:r>
      <w:r>
        <w:rPr>
          <w:rStyle w:val="s0"/>
        </w:rPr>
        <w:t>дствие Чернобыльской катастрофы.</w:t>
      </w:r>
    </w:p>
    <w:p w:rsidR="00000000" w:rsidRDefault="003D1D4C">
      <w:pPr>
        <w:pStyle w:val="pj"/>
      </w:pPr>
      <w:r>
        <w:t> </w:t>
      </w:r>
    </w:p>
    <w:p w:rsidR="00000000" w:rsidRDefault="003D1D4C">
      <w:pPr>
        <w:pStyle w:val="pj"/>
        <w:ind w:left="1200" w:hanging="800"/>
      </w:pPr>
      <w:bookmarkStart w:id="929" w:name="SUB5460000"/>
      <w:bookmarkEnd w:id="929"/>
      <w:r>
        <w:rPr>
          <w:rStyle w:val="s1"/>
        </w:rPr>
        <w:t>Статья 546. Освобождение от уплаты государственной пошлины при совершении прочих действий</w:t>
      </w:r>
    </w:p>
    <w:p w:rsidR="00000000" w:rsidRDefault="003D1D4C">
      <w:pPr>
        <w:pStyle w:val="pj"/>
      </w:pPr>
      <w:r>
        <w:rPr>
          <w:rStyle w:val="s0"/>
        </w:rPr>
        <w:t>Освобождаются от уплаты государственной пошлины:</w:t>
      </w:r>
    </w:p>
    <w:p w:rsidR="00000000" w:rsidRDefault="003D1D4C">
      <w:pPr>
        <w:pStyle w:val="pji"/>
      </w:pPr>
      <w:r>
        <w:rPr>
          <w:rStyle w:val="s3"/>
        </w:rPr>
        <w:t xml:space="preserve">В подпункт 1 внесены изменения в соответствии с </w:t>
      </w:r>
      <w:hyperlink r:id="rId8001" w:anchor="sub_id=64" w:history="1">
        <w:r>
          <w:rPr>
            <w:rStyle w:val="a4"/>
            <w:i/>
            <w:iCs/>
            <w:color w:val="0000FF"/>
            <w:u w:val="single"/>
          </w:rPr>
          <w:t>Законом</w:t>
        </w:r>
      </w:hyperlink>
      <w:r>
        <w:rPr>
          <w:rStyle w:val="s3"/>
        </w:rPr>
        <w:t xml:space="preserve"> РК от 12.02.09 г. № 133-IV (</w:t>
      </w:r>
      <w:hyperlink r:id="rId8002" w:anchor="sub_id=5460001" w:history="1">
        <w:r>
          <w:rPr>
            <w:rStyle w:val="a4"/>
            <w:i/>
            <w:iCs/>
            <w:color w:val="0000FF"/>
            <w:u w:val="single"/>
          </w:rPr>
          <w:t>см. стар. ред.</w:t>
        </w:r>
      </w:hyperlink>
      <w:r>
        <w:rPr>
          <w:rStyle w:val="s3"/>
        </w:rPr>
        <w:t xml:space="preserve">); </w:t>
      </w:r>
      <w:hyperlink r:id="rId8003" w:anchor="sub_id=546" w:history="1">
        <w:r>
          <w:rPr>
            <w:rStyle w:val="a4"/>
            <w:i/>
            <w:iCs/>
            <w:color w:val="0000FF"/>
            <w:u w:val="single"/>
          </w:rPr>
          <w:t>Законом</w:t>
        </w:r>
      </w:hyperlink>
      <w:r>
        <w:rPr>
          <w:rStyle w:val="s3"/>
        </w:rPr>
        <w:t xml:space="preserve"> РК от 10.12.13 г. № 153-V (</w:t>
      </w:r>
      <w:hyperlink r:id="rId8004" w:anchor="sub_id=5460000" w:history="1">
        <w:r>
          <w:rPr>
            <w:rStyle w:val="a4"/>
            <w:i/>
            <w:iCs/>
            <w:color w:val="0000FF"/>
            <w:u w:val="single"/>
          </w:rPr>
          <w:t>см. стар. ред.</w:t>
        </w:r>
      </w:hyperlink>
      <w:r>
        <w:rPr>
          <w:rStyle w:val="s3"/>
        </w:rPr>
        <w:t>)</w:t>
      </w:r>
    </w:p>
    <w:p w:rsidR="00000000" w:rsidRDefault="003D1D4C">
      <w:pPr>
        <w:pStyle w:val="pj"/>
      </w:pPr>
      <w:r>
        <w:rPr>
          <w:rStyle w:val="s0"/>
        </w:rPr>
        <w:t xml:space="preserve">1) при регистрации места жительства: </w:t>
      </w:r>
    </w:p>
    <w:p w:rsidR="00000000" w:rsidRDefault="003D1D4C">
      <w:pPr>
        <w:pStyle w:val="pj"/>
      </w:pPr>
      <w:r>
        <w:rPr>
          <w:rStyle w:val="s0"/>
        </w:rPr>
        <w:t>престарелые и инвалиды, проживающие в медико-социальных учреждениях для п</w:t>
      </w:r>
      <w:r>
        <w:rPr>
          <w:rStyle w:val="s0"/>
        </w:rPr>
        <w:t xml:space="preserve">рестарелых и инвалидов общего типа; </w:t>
      </w:r>
    </w:p>
    <w:p w:rsidR="00000000" w:rsidRDefault="003D1D4C">
      <w:pPr>
        <w:pStyle w:val="pj"/>
      </w:pPr>
      <w:r>
        <w:rPr>
          <w:rStyle w:val="s0"/>
        </w:rPr>
        <w:t xml:space="preserve">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 </w:t>
      </w:r>
    </w:p>
    <w:p w:rsidR="00000000" w:rsidRDefault="003D1D4C">
      <w:pPr>
        <w:pStyle w:val="pj"/>
      </w:pPr>
      <w:r>
        <w:t>этнические казахи, прибывшие в Республику Казахстан с целью посто</w:t>
      </w:r>
      <w:r>
        <w:t>янного проживания, до получения статуса оралмана;</w:t>
      </w:r>
      <w:r>
        <w:rPr>
          <w:rStyle w:val="s0"/>
        </w:rPr>
        <w:t xml:space="preserve"> </w:t>
      </w:r>
    </w:p>
    <w:p w:rsidR="00000000" w:rsidRDefault="003D1D4C">
      <w:pPr>
        <w:pStyle w:val="pj"/>
      </w:pPr>
      <w:r>
        <w:rPr>
          <w:rStyle w:val="s0"/>
        </w:rPr>
        <w:t>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w:t>
      </w:r>
      <w:r>
        <w:rPr>
          <w:rStyle w:val="s0"/>
        </w:rPr>
        <w:t xml:space="preserve">нның Еңбек Epi», многодетные матери, удостоенные звания «Мать-героиня», награжденные подвесками «Алтын алқа», «Күмiс алқа»; </w:t>
      </w:r>
    </w:p>
    <w:p w:rsidR="00000000" w:rsidRDefault="003D1D4C">
      <w:pPr>
        <w:pStyle w:val="pj"/>
      </w:pPr>
      <w:r>
        <w:rPr>
          <w:rStyle w:val="s0"/>
        </w:rPr>
        <w:t>участники Великой Отечественной войны и приравненные к ним лица, лица, награжденные орденами и медалями бывшего Союза ССР за самоот</w:t>
      </w:r>
      <w:r>
        <w:rPr>
          <w:rStyle w:val="s0"/>
        </w:rPr>
        <w:t>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w:t>
      </w:r>
      <w:r>
        <w:rPr>
          <w:rStyle w:val="s0"/>
        </w:rPr>
        <w:t xml:space="preserve">ный труд и безупречную воинскую службу в тылу в годы Великой Отечественной войны, инвалиды, а также один из родителей инвалида с детства; </w:t>
      </w:r>
    </w:p>
    <w:p w:rsidR="00000000" w:rsidRDefault="003D1D4C">
      <w:pPr>
        <w:pStyle w:val="pj"/>
      </w:pPr>
      <w:r>
        <w:rPr>
          <w:rStyle w:val="s0"/>
        </w:rPr>
        <w:t xml:space="preserve">граждане, пострадавшие вследствие Чернобыльской катастрофы; </w:t>
      </w:r>
    </w:p>
    <w:p w:rsidR="00000000" w:rsidRDefault="003D1D4C">
      <w:pPr>
        <w:pStyle w:val="pj"/>
      </w:pPr>
      <w:r>
        <w:rPr>
          <w:rStyle w:val="s0"/>
        </w:rPr>
        <w:t xml:space="preserve">2) исключен в соответствии с </w:t>
      </w:r>
      <w:hyperlink r:id="rId8005" w:anchor="sub_id=546" w:history="1">
        <w:r>
          <w:rPr>
            <w:rStyle w:val="a4"/>
            <w:color w:val="0000FF"/>
            <w:u w:val="single"/>
          </w:rPr>
          <w:t>Законом</w:t>
        </w:r>
      </w:hyperlink>
      <w:r>
        <w:rPr>
          <w:rStyle w:val="s0"/>
        </w:rPr>
        <w:t xml:space="preserve"> РК от 28.11.14 г. № 257-V </w:t>
      </w:r>
      <w:r>
        <w:rPr>
          <w:rStyle w:val="s3"/>
        </w:rPr>
        <w:t>(введено в действие с 1 января 2014 г.) (</w:t>
      </w:r>
      <w:hyperlink r:id="rId8006" w:anchor="sub_id=5460003" w:history="1">
        <w:r>
          <w:rPr>
            <w:rStyle w:val="a4"/>
            <w:i/>
            <w:iCs/>
            <w:color w:val="0000FF"/>
            <w:u w:val="single"/>
          </w:rPr>
          <w:t>см. стар. ред.</w:t>
        </w:r>
      </w:hyperlink>
      <w:r>
        <w:rPr>
          <w:rStyle w:val="s3"/>
        </w:rPr>
        <w:t>)</w:t>
      </w:r>
    </w:p>
    <w:p w:rsidR="00000000" w:rsidRDefault="003D1D4C">
      <w:pPr>
        <w:pStyle w:val="pj"/>
      </w:pPr>
      <w:r>
        <w:rPr>
          <w:rStyle w:val="s0"/>
        </w:rPr>
        <w:t xml:space="preserve">3) при предъявлении гражданского иска в уголовном деле; </w:t>
      </w:r>
    </w:p>
    <w:p w:rsidR="00000000" w:rsidRDefault="003D1D4C">
      <w:pPr>
        <w:pStyle w:val="pj"/>
      </w:pPr>
      <w:r>
        <w:rPr>
          <w:rStyle w:val="s0"/>
        </w:rPr>
        <w:t xml:space="preserve">4)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rsidR="00000000" w:rsidRDefault="003D1D4C">
      <w:pPr>
        <w:pStyle w:val="pj"/>
      </w:pPr>
      <w:r>
        <w:rPr>
          <w:rStyle w:val="s0"/>
        </w:rPr>
        <w:t>5) при выдаче повторных свидетельств</w:t>
      </w:r>
      <w:r>
        <w:rPr>
          <w:rStyle w:val="s0"/>
        </w:rPr>
        <w:t xml:space="preserve">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p w:rsidR="00000000" w:rsidRDefault="003D1D4C">
      <w:pPr>
        <w:pStyle w:val="pji"/>
      </w:pPr>
      <w:r>
        <w:rPr>
          <w:rStyle w:val="s3"/>
        </w:rPr>
        <w:t xml:space="preserve">В подпункт 6 внесены изменения в соответствии с </w:t>
      </w:r>
      <w:hyperlink r:id="rId8007" w:anchor="sub_id=64" w:history="1">
        <w:r>
          <w:rPr>
            <w:rStyle w:val="a4"/>
            <w:i/>
            <w:iCs/>
            <w:color w:val="0000FF"/>
            <w:u w:val="single"/>
          </w:rPr>
          <w:t>Законом</w:t>
        </w:r>
      </w:hyperlink>
      <w:r>
        <w:rPr>
          <w:rStyle w:val="s3"/>
        </w:rPr>
        <w:t xml:space="preserve"> РК от 12.02.09 г. № 133-IV (</w:t>
      </w:r>
      <w:hyperlink r:id="rId8008" w:anchor="sub_id=5460006" w:history="1">
        <w:r>
          <w:rPr>
            <w:rStyle w:val="a4"/>
            <w:i/>
            <w:iCs/>
            <w:color w:val="0000FF"/>
            <w:u w:val="single"/>
          </w:rPr>
          <w:t>см. стар. ред.</w:t>
        </w:r>
      </w:hyperlink>
      <w:r>
        <w:rPr>
          <w:rStyle w:val="s3"/>
        </w:rPr>
        <w:t>)</w:t>
      </w:r>
    </w:p>
    <w:p w:rsidR="00000000" w:rsidRDefault="003D1D4C">
      <w:pPr>
        <w:pStyle w:val="pj"/>
      </w:pPr>
      <w:r>
        <w:rPr>
          <w:rStyle w:val="s0"/>
        </w:rPr>
        <w:t>6) при выдаче паспортов и удостоверений личности граждан Республики Казахстан, а также вид</w:t>
      </w:r>
      <w:r>
        <w:rPr>
          <w:rStyle w:val="s0"/>
        </w:rPr>
        <w:t xml:space="preserve">ов на жительство иностранного гражданина в Республике Казахстан и удостоверений лица без гражданства: </w:t>
      </w:r>
    </w:p>
    <w:p w:rsidR="00000000" w:rsidRDefault="003D1D4C">
      <w:pPr>
        <w:pStyle w:val="pj"/>
      </w:pPr>
      <w:r>
        <w:rPr>
          <w:rStyle w:val="s0"/>
        </w:rPr>
        <w:t xml:space="preserve">герои Советского Союза, герои Социалистического Труда; </w:t>
      </w:r>
    </w:p>
    <w:p w:rsidR="00000000" w:rsidRDefault="003D1D4C">
      <w:pPr>
        <w:pStyle w:val="pj"/>
      </w:pPr>
      <w:r>
        <w:rPr>
          <w:rStyle w:val="s0"/>
        </w:rPr>
        <w:t>лица, награжденные орденами Славы трех степеней и Трудовой Славы трех степеней, «Алтын Қыран», «О</w:t>
      </w:r>
      <w:r>
        <w:rPr>
          <w:rStyle w:val="s0"/>
        </w:rPr>
        <w:t xml:space="preserve">тан», удостоенные званий «Халық қаһарманы», «Қазақстанның Еңбек Epi»; </w:t>
      </w:r>
    </w:p>
    <w:p w:rsidR="00000000" w:rsidRDefault="003D1D4C">
      <w:pPr>
        <w:pStyle w:val="pj"/>
      </w:pPr>
      <w:r>
        <w:rPr>
          <w:rStyle w:val="s0"/>
        </w:rPr>
        <w:t xml:space="preserve">многодетные матери, удостоенные звания «Мать-героиня», награжденные подвесками «Алтын алқа», «Күмiс алқа»; </w:t>
      </w:r>
    </w:p>
    <w:p w:rsidR="00000000" w:rsidRDefault="003D1D4C">
      <w:pPr>
        <w:pStyle w:val="pj"/>
      </w:pPr>
      <w:r>
        <w:rPr>
          <w:rStyle w:val="s0"/>
        </w:rPr>
        <w:t>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w:t>
      </w:r>
      <w:r>
        <w:rPr>
          <w:rStyle w:val="s0"/>
        </w:rPr>
        <w:t xml:space="preserve">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w:t>
      </w:r>
      <w:r>
        <w:rPr>
          <w:rStyle w:val="s0"/>
        </w:rPr>
        <w:t>а с детства;</w:t>
      </w:r>
    </w:p>
    <w:p w:rsidR="00000000" w:rsidRDefault="003D1D4C">
      <w:pPr>
        <w:pStyle w:val="pj"/>
      </w:pPr>
      <w:r>
        <w:rPr>
          <w:rStyle w:val="s0"/>
        </w:rPr>
        <w:t>престарелые, проживающие в медико-социальных учреждениях для престарелых и инвалидов общего типа, дети-сироты и дети, оставшиеся без попечения родителей, находящиеся на полном государственном обеспечении, проживающие в детских домах и (или) ин</w:t>
      </w:r>
      <w:r>
        <w:rPr>
          <w:rStyle w:val="s0"/>
        </w:rPr>
        <w:t xml:space="preserve">тернатах; </w:t>
      </w:r>
    </w:p>
    <w:p w:rsidR="00000000" w:rsidRDefault="003D1D4C">
      <w:pPr>
        <w:pStyle w:val="pj"/>
      </w:pPr>
      <w:r>
        <w:rPr>
          <w:rStyle w:val="s0"/>
        </w:rPr>
        <w:t>граждане, пострадавшие вследствие Чернобыльской катастрофы;</w:t>
      </w:r>
    </w:p>
    <w:p w:rsidR="00000000" w:rsidRDefault="003D1D4C">
      <w:pPr>
        <w:pStyle w:val="pji"/>
      </w:pPr>
      <w:r>
        <w:rPr>
          <w:rStyle w:val="s3"/>
        </w:rPr>
        <w:t xml:space="preserve">В подпункт 7 внесены изменения в соответствии с </w:t>
      </w:r>
      <w:hyperlink r:id="rId8009" w:anchor="sub_id=64" w:history="1">
        <w:r>
          <w:rPr>
            <w:rStyle w:val="a4"/>
            <w:i/>
            <w:iCs/>
            <w:color w:val="0000FF"/>
            <w:u w:val="single"/>
          </w:rPr>
          <w:t>Законом</w:t>
        </w:r>
      </w:hyperlink>
      <w:r>
        <w:rPr>
          <w:rStyle w:val="s3"/>
        </w:rPr>
        <w:t xml:space="preserve"> РК от 12.02.09 г. № 133-IV (</w:t>
      </w:r>
      <w:hyperlink r:id="rId8010" w:anchor="sub_id=5460007" w:history="1">
        <w:r>
          <w:rPr>
            <w:rStyle w:val="a4"/>
            <w:i/>
            <w:iCs/>
            <w:color w:val="0000FF"/>
            <w:u w:val="single"/>
          </w:rPr>
          <w:t>см. стар. ред.</w:t>
        </w:r>
      </w:hyperlink>
      <w:r>
        <w:rPr>
          <w:rStyle w:val="s3"/>
        </w:rPr>
        <w:t>)</w:t>
      </w:r>
    </w:p>
    <w:p w:rsidR="00000000" w:rsidRDefault="003D1D4C">
      <w:pPr>
        <w:pStyle w:val="pj"/>
      </w:pPr>
      <w:r>
        <w:rPr>
          <w:rStyle w:val="s0"/>
        </w:rPr>
        <w:t>7) при выдаче государственного регистрационного номерного знака на автомобиль, прицеп к автомобилю, на мототранспорт:</w:t>
      </w:r>
    </w:p>
    <w:p w:rsidR="00000000" w:rsidRDefault="003D1D4C">
      <w:pPr>
        <w:pStyle w:val="pj"/>
      </w:pPr>
      <w:r>
        <w:rPr>
          <w:rStyle w:val="s0"/>
        </w:rPr>
        <w:t>герои Советского Союза, герои Социалистического Труда, лиц</w:t>
      </w:r>
      <w:r>
        <w:rPr>
          <w:rStyle w:val="s0"/>
        </w:rPr>
        <w:t xml:space="preserve">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000000" w:rsidRDefault="003D1D4C">
      <w:pPr>
        <w:pStyle w:val="pj"/>
      </w:pPr>
      <w:r>
        <w:rPr>
          <w:rStyle w:val="s0"/>
        </w:rPr>
        <w:t>участники Великой Отечественной войны и приравненные к ним лица, лица, награжденные орденам</w:t>
      </w:r>
      <w:r>
        <w:rPr>
          <w:rStyle w:val="s0"/>
        </w:rPr>
        <w:t>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w:t>
      </w:r>
      <w:r>
        <w:rPr>
          <w:rStyle w:val="s0"/>
        </w:rPr>
        <w:t>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p>
    <w:p w:rsidR="00000000" w:rsidRDefault="003D1D4C">
      <w:pPr>
        <w:pStyle w:val="pj"/>
      </w:pPr>
      <w:r>
        <w:rPr>
          <w:rStyle w:val="s0"/>
        </w:rPr>
        <w:t>граждане, пострадавшие вследствие Чернобыльской катастрофы.</w:t>
      </w:r>
    </w:p>
    <w:p w:rsidR="00000000" w:rsidRDefault="003D1D4C">
      <w:pPr>
        <w:pStyle w:val="pj"/>
      </w:pPr>
      <w:r>
        <w:t> </w:t>
      </w:r>
    </w:p>
    <w:p w:rsidR="00000000" w:rsidRDefault="003D1D4C">
      <w:pPr>
        <w:pStyle w:val="pj"/>
        <w:ind w:left="1200" w:hanging="800"/>
      </w:pPr>
      <w:bookmarkStart w:id="930" w:name="SUB5470000"/>
      <w:bookmarkEnd w:id="930"/>
      <w:r>
        <w:rPr>
          <w:rStyle w:val="s1"/>
        </w:rPr>
        <w:t>Статья 547. Поря</w:t>
      </w:r>
      <w:r>
        <w:rPr>
          <w:rStyle w:val="s1"/>
        </w:rPr>
        <w:t xml:space="preserve">док уплаты государственной пошлины </w:t>
      </w:r>
    </w:p>
    <w:p w:rsidR="00000000" w:rsidRDefault="003D1D4C">
      <w:pPr>
        <w:pStyle w:val="pj"/>
      </w:pPr>
      <w:r>
        <w:rPr>
          <w:rStyle w:val="s0"/>
        </w:rPr>
        <w:t xml:space="preserve">1. Государственная пошлина уплачивается наличными деньгами путем перечисления через банки или организации, осуществляющие отдельные виды банковских операций. </w:t>
      </w:r>
    </w:p>
    <w:p w:rsidR="00000000" w:rsidRDefault="003D1D4C">
      <w:pPr>
        <w:pStyle w:val="pj"/>
      </w:pPr>
      <w:r>
        <w:rPr>
          <w:rStyle w:val="s0"/>
        </w:rPr>
        <w:t xml:space="preserve">2. Государственная пошлина уплачивается: </w:t>
      </w:r>
    </w:p>
    <w:p w:rsidR="00000000" w:rsidRDefault="003D1D4C">
      <w:pPr>
        <w:pStyle w:val="pji"/>
      </w:pPr>
      <w:r>
        <w:rPr>
          <w:rStyle w:val="s3"/>
        </w:rPr>
        <w:t xml:space="preserve">Подпункт 1 изложен </w:t>
      </w:r>
      <w:r>
        <w:rPr>
          <w:rStyle w:val="s3"/>
        </w:rPr>
        <w:t xml:space="preserve">в редакции </w:t>
      </w:r>
      <w:hyperlink r:id="rId8011" w:anchor="sub_id=5547" w:history="1">
        <w:r>
          <w:rPr>
            <w:rStyle w:val="a4"/>
            <w:i/>
            <w:iCs/>
            <w:color w:val="0000FF"/>
            <w:u w:val="single"/>
          </w:rPr>
          <w:t>Закона</w:t>
        </w:r>
      </w:hyperlink>
      <w:r>
        <w:rPr>
          <w:rStyle w:val="s3"/>
        </w:rPr>
        <w:t xml:space="preserve"> РК от 17.11.14 г. № 254-V (</w:t>
      </w:r>
      <w:hyperlink r:id="rId8012" w:anchor="sub_id=5470200" w:history="1">
        <w:r>
          <w:rPr>
            <w:rStyle w:val="a4"/>
            <w:i/>
            <w:iCs/>
            <w:color w:val="0000FF"/>
            <w:u w:val="single"/>
          </w:rPr>
          <w:t>см. стар. ред.</w:t>
        </w:r>
      </w:hyperlink>
      <w:r>
        <w:rPr>
          <w:rStyle w:val="s3"/>
        </w:rPr>
        <w:t>); внесены изменения в соответ</w:t>
      </w:r>
      <w:r>
        <w:rPr>
          <w:rStyle w:val="s3"/>
        </w:rPr>
        <w:t xml:space="preserve">ствии с </w:t>
      </w:r>
      <w:hyperlink r:id="rId8013" w:anchor="sub_id=547" w:history="1">
        <w:r>
          <w:rPr>
            <w:rStyle w:val="a4"/>
            <w:i/>
            <w:iCs/>
            <w:color w:val="0000FF"/>
            <w:u w:val="single"/>
          </w:rPr>
          <w:t>Законом</w:t>
        </w:r>
      </w:hyperlink>
      <w:r>
        <w:rPr>
          <w:rStyle w:val="s3"/>
        </w:rPr>
        <w:t xml:space="preserve"> РК от 31.10.15 г. № 378-V (введены в действие с 1 января 2016 г.) (</w:t>
      </w:r>
      <w:hyperlink r:id="rId8014" w:anchor="sub_id=5470200" w:history="1">
        <w:r>
          <w:rPr>
            <w:rStyle w:val="a4"/>
            <w:i/>
            <w:iCs/>
            <w:color w:val="0000FF"/>
            <w:u w:val="single"/>
          </w:rPr>
          <w:t>см. ста</w:t>
        </w:r>
        <w:r>
          <w:rPr>
            <w:rStyle w:val="a4"/>
            <w:i/>
            <w:iCs/>
            <w:color w:val="0000FF"/>
            <w:u w:val="single"/>
          </w:rPr>
          <w:t>р. ред.</w:t>
        </w:r>
      </w:hyperlink>
      <w:r>
        <w:rPr>
          <w:rStyle w:val="s3"/>
        </w:rPr>
        <w:t>)</w:t>
      </w:r>
    </w:p>
    <w:p w:rsidR="00000000" w:rsidRDefault="003D1D4C">
      <w:pPr>
        <w:pStyle w:val="pj"/>
      </w:pPr>
      <w:r>
        <w:t xml:space="preserve">1) по делам, рассматриваемым судами, - до подачи соответствующего заявления (жалобы) или заявления о вынесении судебного приказа, за исключением дел, предусмотренных </w:t>
      </w:r>
      <w:r>
        <w:rPr>
          <w:rStyle w:val="s0"/>
        </w:rPr>
        <w:t xml:space="preserve">частью третьей </w:t>
      </w:r>
      <w:hyperlink r:id="rId8015" w:anchor="sub_id=1060300" w:history="1">
        <w:r>
          <w:rPr>
            <w:rStyle w:val="a4"/>
            <w:color w:val="0000FF"/>
            <w:u w:val="single"/>
          </w:rPr>
          <w:t>статьи 106</w:t>
        </w:r>
      </w:hyperlink>
      <w:r>
        <w:t xml:space="preserve"> Гражданского процессуального кодекса Республики Казахстан, а также при выдаче судом копий документов;</w:t>
      </w:r>
    </w:p>
    <w:p w:rsidR="00000000" w:rsidRDefault="003D1D4C">
      <w:pPr>
        <w:pStyle w:val="pj"/>
      </w:pPr>
      <w:r>
        <w:rPr>
          <w:rStyle w:val="s0"/>
        </w:rPr>
        <w:t xml:space="preserve">2) за выполнение нотариальных действий, а также за выдачу </w:t>
      </w:r>
      <w:r>
        <w:rPr>
          <w:rStyle w:val="s0"/>
        </w:rPr>
        <w:t xml:space="preserve">копий документов, дубликатов - при регистрации совершенного нотариального действия; </w:t>
      </w:r>
    </w:p>
    <w:p w:rsidR="00000000" w:rsidRDefault="003D1D4C">
      <w:pPr>
        <w:pStyle w:val="pji"/>
      </w:pPr>
      <w:r>
        <w:rPr>
          <w:rStyle w:val="s3"/>
        </w:rPr>
        <w:t xml:space="preserve">В подпункт 3 внесены изменения в соответствии с </w:t>
      </w:r>
      <w:hyperlink r:id="rId8016" w:anchor="sub_id=547" w:history="1">
        <w:r>
          <w:rPr>
            <w:rStyle w:val="a4"/>
            <w:i/>
            <w:iCs/>
            <w:color w:val="0000FF"/>
            <w:u w:val="single"/>
          </w:rPr>
          <w:t>Законом</w:t>
        </w:r>
      </w:hyperlink>
      <w:r>
        <w:rPr>
          <w:rStyle w:val="s3"/>
        </w:rPr>
        <w:t xml:space="preserve"> РК от 21.07.11 г. № 467-IV (введен</w:t>
      </w:r>
      <w:r>
        <w:rPr>
          <w:rStyle w:val="s3"/>
        </w:rPr>
        <w:t>ы в действие с 1 января 2012 г.) (</w:t>
      </w:r>
      <w:hyperlink r:id="rId8017" w:anchor="sub_id=5470203" w:history="1">
        <w:r>
          <w:rPr>
            <w:rStyle w:val="a4"/>
            <w:i/>
            <w:iCs/>
            <w:color w:val="0000FF"/>
            <w:u w:val="single"/>
          </w:rPr>
          <w:t>см. стар. ред.</w:t>
        </w:r>
      </w:hyperlink>
      <w:r>
        <w:rPr>
          <w:rStyle w:val="s3"/>
        </w:rPr>
        <w:t>)</w:t>
      </w:r>
    </w:p>
    <w:p w:rsidR="00000000" w:rsidRDefault="003D1D4C">
      <w:pPr>
        <w:pStyle w:val="pj"/>
      </w:pPr>
      <w:r>
        <w:rPr>
          <w:rStyle w:val="s0"/>
        </w:rPr>
        <w:t>3) за государственную регистрацию актов гражданского состояния, за внесение изменений, дополнений, восстановлений и испра</w:t>
      </w:r>
      <w:r>
        <w:rPr>
          <w:rStyle w:val="s0"/>
        </w:rPr>
        <w:t>влений в записи актов гражданского состояния, а также за выдачу справок и повторных свидетельств - при их выдаче;</w:t>
      </w:r>
    </w:p>
    <w:p w:rsidR="00000000" w:rsidRDefault="003D1D4C">
      <w:pPr>
        <w:pStyle w:val="pj"/>
      </w:pPr>
      <w:r>
        <w:rPr>
          <w:rStyle w:val="s0"/>
        </w:rPr>
        <w:t>4) за государственную регистрацию расторжения брака по взаимному согласию супругов, не имеющих несовершеннолетних детей, - при регистрации акт</w:t>
      </w:r>
      <w:r>
        <w:rPr>
          <w:rStyle w:val="s0"/>
        </w:rPr>
        <w:t xml:space="preserve">а; </w:t>
      </w:r>
    </w:p>
    <w:p w:rsidR="00000000" w:rsidRDefault="003D1D4C">
      <w:pPr>
        <w:pStyle w:val="pj"/>
      </w:pPr>
      <w:r>
        <w:rPr>
          <w:rStyle w:val="s0"/>
        </w:rPr>
        <w:t xml:space="preserve">5) за регистрацию места жительства граждан - до выдачи соответствующих документов; </w:t>
      </w:r>
    </w:p>
    <w:p w:rsidR="00000000" w:rsidRDefault="003D1D4C">
      <w:pPr>
        <w:pStyle w:val="pj"/>
      </w:pPr>
      <w:r>
        <w:rPr>
          <w:rStyle w:val="s0"/>
        </w:rPr>
        <w:t>6) за выдачу паспортов и удостоверений личности граждан Республики Казахстан, удостоверений лица без гражданства, вида на жительство иностранного гражданина в Республик</w:t>
      </w:r>
      <w:r>
        <w:rPr>
          <w:rStyle w:val="s0"/>
        </w:rPr>
        <w:t xml:space="preserve">е Казахстан - до выдачи соответствующих документов; </w:t>
      </w:r>
    </w:p>
    <w:p w:rsidR="00000000" w:rsidRDefault="003D1D4C">
      <w:pPr>
        <w:pStyle w:val="pji"/>
      </w:pPr>
      <w:r>
        <w:rPr>
          <w:rStyle w:val="s3"/>
        </w:rPr>
        <w:t xml:space="preserve">В подпункт 7 внесены изменения в соответствии с </w:t>
      </w:r>
      <w:hyperlink r:id="rId8018" w:anchor="sub_id=547" w:history="1">
        <w:r>
          <w:rPr>
            <w:rStyle w:val="a5"/>
            <w:i/>
            <w:iCs/>
            <w:color w:val="0000FF"/>
            <w:u w:val="single"/>
          </w:rPr>
          <w:t>Законом</w:t>
        </w:r>
      </w:hyperlink>
      <w:r>
        <w:rPr>
          <w:rStyle w:val="s3"/>
        </w:rPr>
        <w:t xml:space="preserve"> РК от 24.01.11 г. № 399-IV (см. </w:t>
      </w:r>
      <w:hyperlink r:id="rId8019" w:anchor="sub_id=20000" w:history="1">
        <w:r>
          <w:rPr>
            <w:rStyle w:val="a5"/>
            <w:i/>
            <w:iCs/>
            <w:color w:val="0000FF"/>
            <w:u w:val="single"/>
          </w:rPr>
          <w:t>сроки введения</w:t>
        </w:r>
      </w:hyperlink>
      <w:r>
        <w:rPr>
          <w:rStyle w:val="s3"/>
        </w:rPr>
        <w:t xml:space="preserve"> в действие) (</w:t>
      </w:r>
      <w:hyperlink r:id="rId8020" w:anchor="sub_id=5470207" w:history="1">
        <w:r>
          <w:rPr>
            <w:rStyle w:val="a5"/>
            <w:i/>
            <w:iCs/>
            <w:color w:val="0000FF"/>
            <w:u w:val="single"/>
          </w:rPr>
          <w:t>см. стар. ред.</w:t>
        </w:r>
      </w:hyperlink>
      <w:r>
        <w:rPr>
          <w:rStyle w:val="s3"/>
        </w:rPr>
        <w:t xml:space="preserve">); </w:t>
      </w:r>
      <w:hyperlink r:id="rId8021" w:anchor="sub_id=547" w:history="1">
        <w:r>
          <w:rPr>
            <w:rStyle w:val="a5"/>
            <w:i/>
            <w:iCs/>
            <w:color w:val="0000FF"/>
            <w:u w:val="single"/>
          </w:rPr>
          <w:t>Законом</w:t>
        </w:r>
      </w:hyperlink>
      <w:r>
        <w:rPr>
          <w:rStyle w:val="s3"/>
        </w:rPr>
        <w:t xml:space="preserve"> РК от 21.07.11 г. № 467-IV (введены в действие с 1 июля 2011 г.) (</w:t>
      </w:r>
      <w:hyperlink r:id="rId8022" w:anchor="sub_id=5470207" w:history="1">
        <w:r>
          <w:rPr>
            <w:rStyle w:val="a5"/>
            <w:i/>
            <w:iCs/>
            <w:color w:val="0000FF"/>
            <w:u w:val="single"/>
          </w:rPr>
          <w:t>см. стар. ред.</w:t>
        </w:r>
      </w:hyperlink>
      <w:r>
        <w:rPr>
          <w:rStyle w:val="s3"/>
        </w:rPr>
        <w:t xml:space="preserve">); изложен в редакции </w:t>
      </w:r>
      <w:hyperlink r:id="rId8023" w:anchor="sub_id=807" w:history="1">
        <w:r>
          <w:rPr>
            <w:rStyle w:val="a5"/>
            <w:i/>
            <w:iCs/>
            <w:color w:val="0000FF"/>
            <w:u w:val="single"/>
          </w:rPr>
          <w:t>Закон</w:t>
        </w:r>
      </w:hyperlink>
      <w:r>
        <w:rPr>
          <w:rStyle w:val="s3"/>
        </w:rPr>
        <w:t>а РК от 27.04.12 г. № 15-V (введено в действие с 1 января 2013 г.) (</w:t>
      </w:r>
      <w:hyperlink r:id="rId8024" w:anchor="sub_id=5400009" w:history="1">
        <w:r>
          <w:rPr>
            <w:rStyle w:val="a5"/>
            <w:i/>
            <w:iCs/>
            <w:color w:val="0000FF"/>
            <w:u w:val="single"/>
          </w:rPr>
          <w:t>см. стар. ред.</w:t>
        </w:r>
      </w:hyperlink>
      <w:r>
        <w:rPr>
          <w:rStyle w:val="s3"/>
        </w:rPr>
        <w:t xml:space="preserve">); </w:t>
      </w:r>
      <w:hyperlink r:id="rId8025" w:anchor="sub_id=547" w:history="1">
        <w:r>
          <w:rPr>
            <w:rStyle w:val="a5"/>
            <w:i/>
            <w:iCs/>
            <w:color w:val="0000FF"/>
            <w:u w:val="single"/>
          </w:rPr>
          <w:t>Закона</w:t>
        </w:r>
      </w:hyperlink>
      <w:r>
        <w:rPr>
          <w:rStyle w:val="s3"/>
        </w:rPr>
        <w:t xml:space="preserve"> РК от 29.03.16 г. № 479-V (</w:t>
      </w:r>
      <w:hyperlink r:id="rId8026" w:anchor="sub_id=5470207" w:history="1">
        <w:r>
          <w:rPr>
            <w:rStyle w:val="a5"/>
            <w:i/>
            <w:iCs/>
            <w:color w:val="0000FF"/>
            <w:u w:val="single"/>
          </w:rPr>
          <w:t>см. стар. ред.</w:t>
        </w:r>
      </w:hyperlink>
      <w:r>
        <w:rPr>
          <w:rStyle w:val="s3"/>
        </w:rPr>
        <w:t>)</w:t>
      </w:r>
    </w:p>
    <w:p w:rsidR="00000000" w:rsidRDefault="003D1D4C">
      <w:pPr>
        <w:pStyle w:val="pj"/>
      </w:pPr>
      <w:r>
        <w:t xml:space="preserve">7)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 до выдачи соответствующих документов и </w:t>
      </w:r>
      <w:r>
        <w:t>государственных регистрационных номерных знаков;</w:t>
      </w:r>
    </w:p>
    <w:p w:rsidR="00000000" w:rsidRDefault="003D1D4C">
      <w:pPr>
        <w:pStyle w:val="pji"/>
      </w:pPr>
      <w:r>
        <w:rPr>
          <w:rStyle w:val="s3"/>
        </w:rPr>
        <w:t xml:space="preserve">Пункт дополнен подпунктом 7-1 в соответствии с </w:t>
      </w:r>
      <w:hyperlink r:id="rId8027" w:anchor="sub_id=5547" w:history="1">
        <w:r>
          <w:rPr>
            <w:rStyle w:val="a4"/>
            <w:i/>
            <w:iCs/>
            <w:color w:val="0000FF"/>
            <w:u w:val="single"/>
          </w:rPr>
          <w:t>Законом</w:t>
        </w:r>
      </w:hyperlink>
      <w:r>
        <w:rPr>
          <w:rStyle w:val="s3"/>
        </w:rPr>
        <w:t xml:space="preserve"> РК от 04.07.13 г. № 132-V (введено в действие с 1 января 2014 г.)</w:t>
      </w:r>
    </w:p>
    <w:p w:rsidR="00000000" w:rsidRDefault="003D1D4C">
      <w:pPr>
        <w:pStyle w:val="pj"/>
      </w:pPr>
      <w:r>
        <w:rPr>
          <w:rStyle w:val="s0"/>
        </w:rPr>
        <w:t>7-1)</w:t>
      </w:r>
      <w:r>
        <w:rPr>
          <w:rStyle w:val="s0"/>
        </w:rPr>
        <w:t xml:space="preserve"> за выдачу удостоверения допуска к осуществлению международных автомобильных перевозок грузов и его дубликата - до выдачи соответствующего документа;</w:t>
      </w:r>
    </w:p>
    <w:p w:rsidR="00000000" w:rsidRDefault="003D1D4C">
      <w:pPr>
        <w:pStyle w:val="pj"/>
      </w:pPr>
      <w:r>
        <w:rPr>
          <w:rStyle w:val="s0"/>
        </w:rPr>
        <w:t xml:space="preserve">8) исключен в соответствии с </w:t>
      </w:r>
      <w:hyperlink r:id="rId8028" w:anchor="sub_id=546" w:history="1">
        <w:r>
          <w:rPr>
            <w:rStyle w:val="a4"/>
            <w:color w:val="0000FF"/>
            <w:u w:val="single"/>
          </w:rPr>
          <w:t>Законом</w:t>
        </w:r>
      </w:hyperlink>
      <w:r>
        <w:rPr>
          <w:rStyle w:val="s0"/>
        </w:rPr>
        <w:t xml:space="preserve"> РК от 28.11.14 г. № 257-V </w:t>
      </w:r>
      <w:r>
        <w:rPr>
          <w:rStyle w:val="s3"/>
        </w:rPr>
        <w:t>(введено в действие с 1 января 2014 г.) (</w:t>
      </w:r>
      <w:hyperlink r:id="rId8029" w:anchor="sub_id=5470208"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дополнен подпунктом 8-1 в соответствии с </w:t>
      </w:r>
      <w:hyperlink r:id="rId8030" w:anchor="sub_id=547"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8-1) за выдачу (переоформление) удостоверения охотника (дубликата удостоверения охотника) - до выдачи соответствующих документов;</w:t>
      </w:r>
    </w:p>
    <w:p w:rsidR="00000000" w:rsidRDefault="003D1D4C">
      <w:pPr>
        <w:pStyle w:val="pji"/>
      </w:pPr>
      <w:r>
        <w:rPr>
          <w:rStyle w:val="s3"/>
        </w:rPr>
        <w:t xml:space="preserve">В подпункт 9 внесены изменения в соответствии с </w:t>
      </w:r>
      <w:hyperlink r:id="rId8031" w:anchor="sub_id=704" w:history="1">
        <w:r>
          <w:rPr>
            <w:rStyle w:val="a4"/>
            <w:i/>
            <w:iCs/>
            <w:color w:val="0000FF"/>
            <w:u w:val="single"/>
          </w:rPr>
          <w:t>Законом</w:t>
        </w:r>
      </w:hyperlink>
      <w:r>
        <w:rPr>
          <w:rStyle w:val="s3"/>
        </w:rPr>
        <w:t xml:space="preserve"> РК от 25.01.12 г. № 548-IV (введены в действие с 1 января 2013 г.) (</w:t>
      </w:r>
      <w:hyperlink r:id="rId8032" w:anchor="sub_id=5470209" w:history="1">
        <w:r>
          <w:rPr>
            <w:rStyle w:val="a4"/>
            <w:i/>
            <w:iCs/>
            <w:color w:val="0000FF"/>
            <w:u w:val="single"/>
          </w:rPr>
          <w:t>см. стар. ред.</w:t>
        </w:r>
      </w:hyperlink>
      <w:r>
        <w:rPr>
          <w:rStyle w:val="s3"/>
        </w:rPr>
        <w:t>)</w:t>
      </w:r>
    </w:p>
    <w:p w:rsidR="00000000" w:rsidRDefault="003D1D4C">
      <w:pPr>
        <w:pStyle w:val="pj"/>
      </w:pPr>
      <w:r>
        <w:rPr>
          <w:rStyle w:val="s0"/>
        </w:rPr>
        <w:t xml:space="preserve">9)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 до выдачи соответствующих документов; </w:t>
      </w:r>
    </w:p>
    <w:p w:rsidR="00000000" w:rsidRDefault="003D1D4C">
      <w:pPr>
        <w:pStyle w:val="pji"/>
      </w:pPr>
      <w:r>
        <w:rPr>
          <w:rStyle w:val="s3"/>
        </w:rPr>
        <w:t>Подпунк</w:t>
      </w:r>
      <w:r>
        <w:rPr>
          <w:rStyle w:val="s3"/>
        </w:rPr>
        <w:t xml:space="preserve">т 10 изложен в редакции </w:t>
      </w:r>
      <w:hyperlink r:id="rId8033" w:anchor="sub_id=547" w:history="1">
        <w:r>
          <w:rPr>
            <w:rStyle w:val="a4"/>
            <w:i/>
            <w:iCs/>
            <w:color w:val="0000FF"/>
            <w:u w:val="single"/>
          </w:rPr>
          <w:t>Закона</w:t>
        </w:r>
      </w:hyperlink>
      <w:r>
        <w:rPr>
          <w:rStyle w:val="s3"/>
        </w:rPr>
        <w:t xml:space="preserve"> РК от 21.06.13 г. № 107-V (введено в действие с 1 января 2014 г.) (</w:t>
      </w:r>
      <w:hyperlink r:id="rId8034" w:anchor="sub_id=5470210" w:history="1">
        <w:r>
          <w:rPr>
            <w:rStyle w:val="a4"/>
            <w:i/>
            <w:iCs/>
            <w:color w:val="0000FF"/>
            <w:u w:val="single"/>
          </w:rPr>
          <w:t>см. стар. ред.</w:t>
        </w:r>
      </w:hyperlink>
      <w:r>
        <w:rPr>
          <w:rStyle w:val="s3"/>
        </w:rPr>
        <w:t>)</w:t>
      </w:r>
    </w:p>
    <w:p w:rsidR="00000000" w:rsidRDefault="003D1D4C">
      <w:pPr>
        <w:pStyle w:val="pj"/>
      </w:pPr>
      <w:r>
        <w:rPr>
          <w:rStyle w:val="s0"/>
        </w:rPr>
        <w:t>10) 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а также направления на комиссионную продажу гражд</w:t>
      </w:r>
      <w:r>
        <w:rPr>
          <w:rStyle w:val="s0"/>
        </w:rPr>
        <w:t>анского, служебного оружия и патронов к нему - до выдачи соответствующих документов;</w:t>
      </w:r>
    </w:p>
    <w:p w:rsidR="00000000" w:rsidRDefault="003D1D4C">
      <w:pPr>
        <w:pStyle w:val="pji"/>
      </w:pPr>
      <w:r>
        <w:rPr>
          <w:rStyle w:val="s3"/>
        </w:rPr>
        <w:t xml:space="preserve">Пункт дополнен подпунктом 10-1 в соответствии с </w:t>
      </w:r>
      <w:hyperlink r:id="rId8035" w:anchor="sub_id=547" w:history="1">
        <w:r>
          <w:rPr>
            <w:rStyle w:val="a4"/>
            <w:i/>
            <w:iCs/>
            <w:color w:val="0000FF"/>
            <w:u w:val="single"/>
          </w:rPr>
          <w:t>Законом</w:t>
        </w:r>
      </w:hyperlink>
      <w:r>
        <w:rPr>
          <w:rStyle w:val="s3"/>
        </w:rPr>
        <w:t xml:space="preserve"> РК от 29.03.16 г. № 479-V</w:t>
      </w:r>
    </w:p>
    <w:p w:rsidR="00000000" w:rsidRDefault="003D1D4C">
      <w:pPr>
        <w:pStyle w:val="pj"/>
      </w:pPr>
      <w:r>
        <w:t>10-1) за выдачу разрешений на приобретение гражданских пиротехнических веществ и изделий с их применением - до выдачи соответствующих документов;</w:t>
      </w:r>
    </w:p>
    <w:p w:rsidR="00000000" w:rsidRDefault="003D1D4C">
      <w:pPr>
        <w:pStyle w:val="pj"/>
      </w:pPr>
      <w:r>
        <w:rPr>
          <w:rStyle w:val="s0"/>
        </w:rPr>
        <w:t>11) за регистрацию и перерегистрацию каждой единицы гражданского, служебного оружия физических и юридических л</w:t>
      </w:r>
      <w:r>
        <w:rPr>
          <w:rStyle w:val="s0"/>
        </w:rPr>
        <w:t>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w:t>
      </w:r>
      <w:r>
        <w:rPr>
          <w:rStyle w:val="s0"/>
        </w:rPr>
        <w:t xml:space="preserve">ключительно) - до выдачи соответствующих документов; </w:t>
      </w:r>
    </w:p>
    <w:p w:rsidR="00000000" w:rsidRDefault="003D1D4C">
      <w:pPr>
        <w:pStyle w:val="pj"/>
      </w:pPr>
      <w:r>
        <w:rPr>
          <w:rStyle w:val="s0"/>
        </w:rPr>
        <w:t xml:space="preserve">12) 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 </w:t>
      </w:r>
      <w:r>
        <w:rPr>
          <w:rStyle w:val="s0"/>
        </w:rPr>
        <w:t xml:space="preserve">до получения соответствующих документов; </w:t>
      </w:r>
    </w:p>
    <w:p w:rsidR="00000000" w:rsidRDefault="003D1D4C">
      <w:pPr>
        <w:pStyle w:val="pj"/>
      </w:pPr>
      <w:r>
        <w:rPr>
          <w:rStyle w:val="s0"/>
        </w:rPr>
        <w:t xml:space="preserve">13)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w:t>
      </w:r>
      <w:r>
        <w:rPr>
          <w:rStyle w:val="s0"/>
        </w:rPr>
        <w:t>проставления апостиля;</w:t>
      </w:r>
    </w:p>
    <w:p w:rsidR="00000000" w:rsidRDefault="003D1D4C">
      <w:pPr>
        <w:pStyle w:val="pji"/>
      </w:pPr>
      <w:r>
        <w:rPr>
          <w:rStyle w:val="s3"/>
        </w:rPr>
        <w:t xml:space="preserve">Подпункт 14 изложен в редакции </w:t>
      </w:r>
      <w:hyperlink r:id="rId8036" w:anchor="sub_id=547" w:history="1">
        <w:r>
          <w:rPr>
            <w:rStyle w:val="a4"/>
            <w:i/>
            <w:iCs/>
            <w:color w:val="0000FF"/>
            <w:u w:val="single"/>
          </w:rPr>
          <w:t>Закона</w:t>
        </w:r>
      </w:hyperlink>
      <w:r>
        <w:rPr>
          <w:rStyle w:val="s3"/>
        </w:rPr>
        <w:t xml:space="preserve"> РК от 07.04.15 г. № 300-V (</w:t>
      </w:r>
      <w:hyperlink r:id="rId8037" w:anchor="sub_id=5470214" w:history="1">
        <w:r>
          <w:rPr>
            <w:rStyle w:val="a4"/>
            <w:i/>
            <w:iCs/>
            <w:color w:val="0000FF"/>
            <w:u w:val="single"/>
          </w:rPr>
          <w:t>см</w:t>
        </w:r>
        <w:r>
          <w:rPr>
            <w:rStyle w:val="a4"/>
            <w:i/>
            <w:iCs/>
            <w:color w:val="0000FF"/>
            <w:u w:val="single"/>
          </w:rPr>
          <w:t>. стар. ред.</w:t>
        </w:r>
      </w:hyperlink>
      <w:r>
        <w:rPr>
          <w:rStyle w:val="s3"/>
        </w:rPr>
        <w:t>)</w:t>
      </w:r>
    </w:p>
    <w:p w:rsidR="00000000" w:rsidRDefault="003D1D4C">
      <w:pPr>
        <w:pStyle w:val="pj"/>
      </w:pPr>
      <w:r>
        <w:rPr>
          <w:rStyle w:val="s0"/>
        </w:rPr>
        <w:t>14) за совершение уполномоченным государственным органом в области интеллектуальной собственности юридически значимых действий, связанных с выдачей патентов, регистрацией товарных знаков и наименований мест происхождения товаров, регистрацией</w:t>
      </w:r>
      <w:r>
        <w:rPr>
          <w:rStyle w:val="s0"/>
        </w:rPr>
        <w:t xml:space="preserve"> общеизвестного товарного знака, регистрацией договоров, аттестацией патентных поверенных и выдачей свидетельства о регистрации патентного поверенного, - до выдачи соответствующих документов;</w:t>
      </w:r>
    </w:p>
    <w:p w:rsidR="00000000" w:rsidRDefault="003D1D4C">
      <w:pPr>
        <w:pStyle w:val="pji"/>
      </w:pPr>
      <w:r>
        <w:rPr>
          <w:rStyle w:val="s3"/>
        </w:rPr>
        <w:t xml:space="preserve">Статья дополнена подпунктом 15 в соответствии с </w:t>
      </w:r>
      <w:hyperlink r:id="rId8038" w:anchor="sub_id=547"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 xml:space="preserve">15) за выдачу удостоверения личности моряка, мореходной книжки Республики Казахстан и профессионального диплома - до </w:t>
      </w:r>
      <w:r>
        <w:rPr>
          <w:rStyle w:val="s0"/>
        </w:rPr>
        <w:t>выдачи соответствующих документов.</w:t>
      </w:r>
    </w:p>
    <w:p w:rsidR="00000000" w:rsidRDefault="003D1D4C">
      <w:pPr>
        <w:pStyle w:val="pj"/>
      </w:pPr>
      <w:r>
        <w:rPr>
          <w:rStyle w:val="s0"/>
        </w:rPr>
        <w:t>3.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rsidR="00000000" w:rsidRDefault="003D1D4C">
      <w:pPr>
        <w:pStyle w:val="pji"/>
      </w:pPr>
      <w:r>
        <w:rPr>
          <w:rStyle w:val="s3"/>
        </w:rPr>
        <w:t>В пункт 4 внесены изменения в соответств</w:t>
      </w:r>
      <w:r>
        <w:rPr>
          <w:rStyle w:val="s3"/>
        </w:rPr>
        <w:t xml:space="preserve">ии с </w:t>
      </w:r>
      <w:hyperlink r:id="rId8039"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8040" w:anchor="sub_id=5470400" w:history="1">
        <w:r>
          <w:rPr>
            <w:rStyle w:val="a4"/>
            <w:i/>
            <w:iCs/>
            <w:color w:val="0000FF"/>
            <w:u w:val="single"/>
          </w:rPr>
          <w:t>см. стар.</w:t>
        </w:r>
        <w:r>
          <w:rPr>
            <w:rStyle w:val="a4"/>
            <w:i/>
            <w:iCs/>
            <w:color w:val="0000FF"/>
            <w:u w:val="single"/>
          </w:rPr>
          <w:t xml:space="preserve"> ред.</w:t>
        </w:r>
      </w:hyperlink>
      <w:r>
        <w:rPr>
          <w:rStyle w:val="s3"/>
        </w:rPr>
        <w:t xml:space="preserve">); изложен в редакции </w:t>
      </w:r>
      <w:hyperlink r:id="rId8041" w:anchor="sub_id=547" w:history="1">
        <w:r>
          <w:rPr>
            <w:rStyle w:val="a4"/>
            <w:i/>
            <w:iCs/>
            <w:color w:val="0000FF"/>
            <w:u w:val="single"/>
          </w:rPr>
          <w:t>Закона</w:t>
        </w:r>
      </w:hyperlink>
      <w:r>
        <w:rPr>
          <w:rStyle w:val="s3"/>
        </w:rPr>
        <w:t xml:space="preserve"> РК от 29.09.14 г. № 239-V (</w:t>
      </w:r>
      <w:hyperlink r:id="rId8042" w:anchor="sub_id=5470400" w:history="1">
        <w:r>
          <w:rPr>
            <w:rStyle w:val="a4"/>
            <w:i/>
            <w:iCs/>
            <w:color w:val="0000FF"/>
            <w:u w:val="single"/>
          </w:rPr>
          <w:t>см. стар. ред.</w:t>
        </w:r>
      </w:hyperlink>
      <w:r>
        <w:rPr>
          <w:rStyle w:val="s3"/>
        </w:rPr>
        <w:t>)</w:t>
      </w:r>
    </w:p>
    <w:p w:rsidR="00000000" w:rsidRDefault="003D1D4C">
      <w:pPr>
        <w:pStyle w:val="pj"/>
      </w:pPr>
      <w:r>
        <w:rPr>
          <w:rStyle w:val="s0"/>
        </w:rPr>
        <w:t>4. Уплата в б</w:t>
      </w:r>
      <w:r>
        <w:rPr>
          <w:rStyle w:val="s0"/>
        </w:rPr>
        <w:t xml:space="preserve">юджет суммы государственной пошлины производится путем перечисления через банки или организации, осуществляющие отдельные виды банковских операций, либо внесения ее наличными деньгами на основании бланков строгой отчетности по </w:t>
      </w:r>
      <w:hyperlink r:id="rId8043" w:history="1">
        <w:r>
          <w:rPr>
            <w:rStyle w:val="a4"/>
            <w:color w:val="0000FF"/>
            <w:u w:val="single"/>
          </w:rPr>
          <w:t>форме</w:t>
        </w:r>
      </w:hyperlink>
      <w:r>
        <w:rPr>
          <w:rStyle w:val="s0"/>
        </w:rPr>
        <w:t>, установленной уполномоченным органом.</w:t>
      </w:r>
    </w:p>
    <w:p w:rsidR="00000000" w:rsidRDefault="003D1D4C">
      <w:pPr>
        <w:pStyle w:val="pj"/>
      </w:pPr>
      <w:r>
        <w:rPr>
          <w:rStyle w:val="s0"/>
        </w:rPr>
        <w:t>5. Принятые суммы государственной пошлины наличными деньгами сдаются уполномоченными государственными органами в банки или организации, осуществляющие отдельные виды банковски</w:t>
      </w:r>
      <w:r>
        <w:rPr>
          <w:rStyle w:val="s0"/>
        </w:rPr>
        <w:t xml:space="preserve">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w:t>
      </w:r>
      <w:hyperlink r:id="rId8044" w:history="1">
        <w:r>
          <w:rPr>
            <w:rStyle w:val="a4"/>
            <w:color w:val="0000FF"/>
            <w:u w:val="single"/>
          </w:rPr>
          <w:t>месячного расчетного показателя</w:t>
        </w:r>
      </w:hyperlink>
      <w:r>
        <w:rPr>
          <w:rStyle w:val="s0"/>
        </w:rPr>
        <w:t>, сдача денег осуществляется один раз в три операционных дня со дня, в который был осуществлен прием денег.</w:t>
      </w:r>
    </w:p>
    <w:p w:rsidR="00000000" w:rsidRDefault="003D1D4C">
      <w:pPr>
        <w:pStyle w:val="pj"/>
      </w:pPr>
      <w:r>
        <w:t> </w:t>
      </w:r>
    </w:p>
    <w:p w:rsidR="00000000" w:rsidRDefault="003D1D4C">
      <w:pPr>
        <w:pStyle w:val="pj"/>
        <w:ind w:left="1200" w:hanging="800"/>
      </w:pPr>
      <w:bookmarkStart w:id="931" w:name="SUB5480000"/>
      <w:bookmarkEnd w:id="931"/>
      <w:r>
        <w:rPr>
          <w:rStyle w:val="s1"/>
        </w:rPr>
        <w:t xml:space="preserve">Статья 548. Возврат уплаченных сумм государственной пошлины </w:t>
      </w:r>
    </w:p>
    <w:p w:rsidR="00000000" w:rsidRDefault="003D1D4C">
      <w:pPr>
        <w:pStyle w:val="pj"/>
      </w:pPr>
      <w:r>
        <w:rPr>
          <w:rStyle w:val="s0"/>
        </w:rPr>
        <w:t>1. Уплаченная сумма госу</w:t>
      </w:r>
      <w:r>
        <w:rPr>
          <w:rStyle w:val="s0"/>
        </w:rPr>
        <w:t xml:space="preserve">дарственной пошлины подлежит возврату частично или полностью в случаях: </w:t>
      </w:r>
    </w:p>
    <w:p w:rsidR="00000000" w:rsidRDefault="003D1D4C">
      <w:pPr>
        <w:pStyle w:val="pj"/>
      </w:pPr>
      <w:r>
        <w:rPr>
          <w:rStyle w:val="s0"/>
        </w:rPr>
        <w:t xml:space="preserve">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w:t>
      </w:r>
    </w:p>
    <w:p w:rsidR="00000000" w:rsidRDefault="003D1D4C">
      <w:pPr>
        <w:pStyle w:val="pji"/>
      </w:pPr>
      <w:r>
        <w:rPr>
          <w:rStyle w:val="s3"/>
        </w:rPr>
        <w:t xml:space="preserve">Пункт дополнен подпунктом 1-1 в соответствии с </w:t>
      </w:r>
      <w:hyperlink r:id="rId8045" w:anchor="sub_id=548" w:history="1">
        <w:r>
          <w:rPr>
            <w:rStyle w:val="a4"/>
            <w:i/>
            <w:iCs/>
            <w:color w:val="0000FF"/>
            <w:u w:val="single"/>
          </w:rPr>
          <w:t>Законом</w:t>
        </w:r>
      </w:hyperlink>
      <w:r>
        <w:rPr>
          <w:rStyle w:val="s3"/>
        </w:rPr>
        <w:t xml:space="preserve"> РК от 21.07.11 г. № 467-IV (введено в действие с 1 июля 2011 г.); изложен в редакции </w:t>
      </w:r>
      <w:hyperlink r:id="rId8046" w:anchor="sub_id=403" w:history="1">
        <w:r>
          <w:rPr>
            <w:rStyle w:val="a4"/>
            <w:i/>
            <w:iCs/>
            <w:color w:val="0000FF"/>
            <w:u w:val="single"/>
          </w:rPr>
          <w:t>Закона</w:t>
        </w:r>
      </w:hyperlink>
      <w:r>
        <w:rPr>
          <w:rStyle w:val="s3"/>
        </w:rPr>
        <w:t xml:space="preserve"> РК от 03.07.13 г. № 125-V </w:t>
      </w:r>
      <w:hyperlink r:id="rId8047" w:history="1">
        <w:r>
          <w:rPr>
            <w:rStyle w:val="a4"/>
            <w:rFonts w:ascii="Segoe UI Symbol" w:hAnsi="Segoe UI Symbol"/>
            <w:i/>
            <w:iCs/>
            <w:color w:val="0000FF"/>
            <w:u w:val="single"/>
          </w:rPr>
          <w:t>+</w:t>
        </w:r>
      </w:hyperlink>
      <w:r>
        <w:rPr>
          <w:rStyle w:val="s3"/>
        </w:rPr>
        <w:t xml:space="preserve"> (</w:t>
      </w:r>
      <w:hyperlink r:id="rId8048" w:anchor="sub_id=5480000" w:history="1">
        <w:r>
          <w:rPr>
            <w:rStyle w:val="a4"/>
            <w:i/>
            <w:iCs/>
            <w:color w:val="0000FF"/>
            <w:u w:val="single"/>
          </w:rPr>
          <w:t>см. стар. ред.</w:t>
        </w:r>
      </w:hyperlink>
      <w:r>
        <w:rPr>
          <w:rStyle w:val="s3"/>
        </w:rPr>
        <w:t>); внесены</w:t>
      </w:r>
      <w:r>
        <w:rPr>
          <w:rStyle w:val="s3"/>
        </w:rPr>
        <w:t xml:space="preserve"> изменения в соответствии с </w:t>
      </w:r>
      <w:hyperlink r:id="rId8049" w:anchor="sub_id=548" w:history="1">
        <w:r>
          <w:rPr>
            <w:rStyle w:val="a4"/>
            <w:i/>
            <w:iCs/>
            <w:color w:val="0000FF"/>
            <w:u w:val="single"/>
          </w:rPr>
          <w:t>Законом</w:t>
        </w:r>
      </w:hyperlink>
      <w:r>
        <w:rPr>
          <w:rStyle w:val="s3"/>
        </w:rPr>
        <w:t xml:space="preserve"> РК от 31.10.15 г. № 378-V (введены в действие с 1 января 2016 г.) (</w:t>
      </w:r>
      <w:hyperlink r:id="rId8050" w:anchor="sub_id=5480000" w:history="1">
        <w:r>
          <w:rPr>
            <w:rStyle w:val="a4"/>
            <w:i/>
            <w:iCs/>
            <w:color w:val="0000FF"/>
            <w:u w:val="single"/>
          </w:rPr>
          <w:t>см. стар. ред.</w:t>
        </w:r>
      </w:hyperlink>
      <w:r>
        <w:rPr>
          <w:rStyle w:val="s3"/>
        </w:rPr>
        <w:t>)</w:t>
      </w:r>
    </w:p>
    <w:p w:rsidR="00000000" w:rsidRDefault="003D1D4C">
      <w:pPr>
        <w:pStyle w:val="pj"/>
      </w:pPr>
      <w:r>
        <w:rPr>
          <w:rStyle w:val="s0"/>
        </w:rPr>
        <w:t xml:space="preserve">1-1) передачи дела в </w:t>
      </w:r>
      <w:hyperlink r:id="rId8051" w:anchor="sub_id=40000" w:history="1">
        <w:r>
          <w:rPr>
            <w:rStyle w:val="a4"/>
            <w:color w:val="0000FF"/>
            <w:u w:val="single"/>
          </w:rPr>
          <w:t>арбитраж</w:t>
        </w:r>
      </w:hyperlink>
      <w:r>
        <w:rPr>
          <w:rStyle w:val="s0"/>
        </w:rPr>
        <w:t xml:space="preserve">; </w:t>
      </w:r>
    </w:p>
    <w:p w:rsidR="00000000" w:rsidRDefault="003D1D4C">
      <w:pPr>
        <w:pStyle w:val="pji"/>
      </w:pPr>
      <w:r>
        <w:rPr>
          <w:rStyle w:val="s3"/>
        </w:rPr>
        <w:t xml:space="preserve">Пункт дополнен подпунктом 1-2 в соответствии с </w:t>
      </w:r>
      <w:hyperlink r:id="rId8052" w:anchor="sub_id=300" w:history="1">
        <w:r>
          <w:rPr>
            <w:rStyle w:val="a4"/>
            <w:i/>
            <w:iCs/>
            <w:color w:val="0000FF"/>
            <w:u w:val="single"/>
          </w:rPr>
          <w:t>Законом</w:t>
        </w:r>
      </w:hyperlink>
      <w:r>
        <w:rPr>
          <w:rStyle w:val="s3"/>
        </w:rPr>
        <w:t xml:space="preserve"> РК от 17.02.12 г. № 565-IV (введен в действие с 1 июля 2012 г.); изложен в редакции </w:t>
      </w:r>
      <w:hyperlink r:id="rId8053" w:anchor="sub_id=548" w:history="1">
        <w:r>
          <w:rPr>
            <w:rStyle w:val="a4"/>
            <w:i/>
            <w:iCs/>
            <w:color w:val="0000FF"/>
            <w:u w:val="single"/>
          </w:rPr>
          <w:t>Закона</w:t>
        </w:r>
      </w:hyperlink>
      <w:r>
        <w:rPr>
          <w:rStyle w:val="s3"/>
        </w:rPr>
        <w:t xml:space="preserve"> РК от 31.10.15 г. № 378-V (введено в действие с 1 января 201</w:t>
      </w:r>
      <w:r>
        <w:rPr>
          <w:rStyle w:val="s3"/>
        </w:rPr>
        <w:t>6 г.) (</w:t>
      </w:r>
      <w:hyperlink r:id="rId8054" w:anchor="sub_id=5480000" w:history="1">
        <w:r>
          <w:rPr>
            <w:rStyle w:val="a4"/>
            <w:i/>
            <w:iCs/>
            <w:color w:val="0000FF"/>
            <w:u w:val="single"/>
          </w:rPr>
          <w:t>см. стар. ред.</w:t>
        </w:r>
      </w:hyperlink>
      <w:r>
        <w:rPr>
          <w:rStyle w:val="s3"/>
        </w:rPr>
        <w:t>)</w:t>
      </w:r>
    </w:p>
    <w:p w:rsidR="00000000" w:rsidRDefault="003D1D4C">
      <w:pPr>
        <w:pStyle w:val="pj"/>
      </w:pPr>
      <w:r>
        <w:rPr>
          <w:rStyle w:val="s0"/>
        </w:rPr>
        <w:t>1-2) окончания дела мировым соглашением сторон, соглашением об урегулировании спора (конфликта) в порядке медиации или соглашением об урегулировании</w:t>
      </w:r>
      <w:r>
        <w:rPr>
          <w:rStyle w:val="s0"/>
        </w:rPr>
        <w:t xml:space="preserve"> спора в порядке партисипативной процедуры в судах первой и апелляционной инстанций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p w:rsidR="00000000" w:rsidRDefault="003D1D4C">
      <w:pPr>
        <w:pStyle w:val="pj"/>
      </w:pPr>
      <w:r>
        <w:rPr>
          <w:rStyle w:val="s0"/>
        </w:rPr>
        <w:t>1-</w:t>
      </w:r>
      <w:r>
        <w:rPr>
          <w:rStyle w:val="s0"/>
        </w:rPr>
        <w:t xml:space="preserve">3) исключен в соответствии с </w:t>
      </w:r>
      <w:hyperlink r:id="rId8055" w:anchor="sub_id=548" w:history="1">
        <w:r>
          <w:rPr>
            <w:rStyle w:val="a4"/>
            <w:color w:val="0000FF"/>
            <w:u w:val="single"/>
          </w:rPr>
          <w:t>Законом</w:t>
        </w:r>
      </w:hyperlink>
      <w:r>
        <w:rPr>
          <w:rStyle w:val="s0"/>
        </w:rPr>
        <w:t xml:space="preserve"> РК от 31.10.15 г. № 378-V </w:t>
      </w:r>
      <w:r>
        <w:rPr>
          <w:rStyle w:val="s3"/>
        </w:rPr>
        <w:t>(введено в действие с 1 января 2016 г.) (</w:t>
      </w:r>
      <w:hyperlink r:id="rId8056" w:anchor="sub_id=5480000" w:history="1">
        <w:r>
          <w:rPr>
            <w:rStyle w:val="a4"/>
            <w:i/>
            <w:iCs/>
            <w:color w:val="0000FF"/>
            <w:u w:val="single"/>
          </w:rPr>
          <w:t>см. стар. ред.</w:t>
        </w:r>
      </w:hyperlink>
      <w:r>
        <w:rPr>
          <w:rStyle w:val="s3"/>
        </w:rPr>
        <w:t>)</w:t>
      </w:r>
    </w:p>
    <w:p w:rsidR="00000000" w:rsidRDefault="003D1D4C">
      <w:pPr>
        <w:pStyle w:val="pj"/>
      </w:pPr>
      <w:r>
        <w:rPr>
          <w:rStyle w:val="s0"/>
        </w:rPr>
        <w:t>2) возвращения заявления (жалобы) или отказа в его (ее) принятии, а также отказа нотариусов или уполномоченных на то лиц в совершении нотариальных действий</w:t>
      </w:r>
      <w:r>
        <w:rPr>
          <w:rStyle w:val="s0"/>
        </w:rPr>
        <w:t xml:space="preserve">; </w:t>
      </w:r>
    </w:p>
    <w:p w:rsidR="00000000" w:rsidRDefault="003D1D4C">
      <w:pPr>
        <w:pStyle w:val="pj"/>
      </w:pPr>
      <w:r>
        <w:rPr>
          <w:rStyle w:val="s0"/>
        </w:rPr>
        <w:t>3) прекращения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w:t>
      </w:r>
      <w:r>
        <w:rPr>
          <w:rStyle w:val="s0"/>
        </w:rPr>
        <w:t xml:space="preserve">ееспособным лицом; </w:t>
      </w:r>
    </w:p>
    <w:p w:rsidR="00000000" w:rsidRDefault="003D1D4C">
      <w:pPr>
        <w:pStyle w:val="pj"/>
      </w:pPr>
      <w:r>
        <w:rPr>
          <w:rStyle w:val="s0"/>
        </w:rPr>
        <w:t xml:space="preserve">4)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 </w:t>
      </w:r>
    </w:p>
    <w:p w:rsidR="00000000" w:rsidRDefault="003D1D4C">
      <w:pPr>
        <w:pStyle w:val="pji"/>
      </w:pPr>
      <w:r>
        <w:rPr>
          <w:rStyle w:val="s3"/>
        </w:rPr>
        <w:t xml:space="preserve">Пункт дополнен подпунктом 4-1 в соответствии с </w:t>
      </w:r>
      <w:hyperlink r:id="rId8057" w:anchor="sub_id=548" w:history="1">
        <w:r>
          <w:rPr>
            <w:rStyle w:val="a4"/>
            <w:i/>
            <w:iCs/>
            <w:color w:val="0000FF"/>
            <w:u w:val="single"/>
          </w:rPr>
          <w:t>Законом</w:t>
        </w:r>
      </w:hyperlink>
      <w:r>
        <w:rPr>
          <w:rStyle w:val="s3"/>
        </w:rPr>
        <w:t xml:space="preserve"> РК от 31.10.15 г. № 378-V (введено в действие с 1 января 2016 г.)</w:t>
      </w:r>
    </w:p>
    <w:p w:rsidR="00000000" w:rsidRDefault="003D1D4C">
      <w:pPr>
        <w:pStyle w:val="pj"/>
      </w:pPr>
      <w:r>
        <w:rPr>
          <w:rStyle w:val="s0"/>
        </w:rPr>
        <w:t>4-1) возвращения ходатайства о пересмотре судебного ак</w:t>
      </w:r>
      <w:r>
        <w:rPr>
          <w:rStyle w:val="s0"/>
        </w:rPr>
        <w:t>та в кассационном порядке;</w:t>
      </w:r>
    </w:p>
    <w:p w:rsidR="00000000" w:rsidRDefault="003D1D4C">
      <w:pPr>
        <w:pStyle w:val="pj"/>
      </w:pPr>
      <w:r>
        <w:rPr>
          <w:rStyle w:val="s0"/>
        </w:rPr>
        <w:t xml:space="preserve">5) в иных случаях, установленных законодательными актами Республики Казахстан. </w:t>
      </w:r>
    </w:p>
    <w:p w:rsidR="00000000" w:rsidRDefault="003D1D4C">
      <w:pPr>
        <w:pStyle w:val="pji"/>
      </w:pPr>
      <w:r>
        <w:rPr>
          <w:rStyle w:val="s3"/>
        </w:rPr>
        <w:t xml:space="preserve">Статья дополнена пунктом 1-1 в соответствии с </w:t>
      </w:r>
      <w:hyperlink r:id="rId8058" w:anchor="sub_id=548" w:history="1">
        <w:r>
          <w:rPr>
            <w:rStyle w:val="a4"/>
            <w:i/>
            <w:iCs/>
            <w:color w:val="0000FF"/>
            <w:u w:val="single"/>
          </w:rPr>
          <w:t>Законом</w:t>
        </w:r>
      </w:hyperlink>
      <w:r>
        <w:rPr>
          <w:rStyle w:val="s3"/>
        </w:rPr>
        <w:t xml:space="preserve"> РК от 21.07.11</w:t>
      </w:r>
      <w:r>
        <w:rPr>
          <w:rStyle w:val="s3"/>
        </w:rPr>
        <w:t xml:space="preserve"> г. № 467-IV (введено в действие с 1 июля 2011 г.)</w:t>
      </w:r>
    </w:p>
    <w:p w:rsidR="00000000" w:rsidRDefault="003D1D4C">
      <w:pPr>
        <w:pStyle w:val="pj"/>
      </w:pPr>
      <w:r>
        <w:rPr>
          <w:rStyle w:val="s0"/>
        </w:rPr>
        <w:t>1-1. Государственная пошлина не возвращается в случаях:</w:t>
      </w:r>
    </w:p>
    <w:p w:rsidR="00000000" w:rsidRDefault="003D1D4C">
      <w:pPr>
        <w:pStyle w:val="pj"/>
      </w:pPr>
      <w:r>
        <w:rPr>
          <w:rStyle w:val="s0"/>
        </w:rPr>
        <w:t>1) отказа истца от иска;</w:t>
      </w:r>
    </w:p>
    <w:p w:rsidR="00000000" w:rsidRDefault="003D1D4C">
      <w:pPr>
        <w:pStyle w:val="pj"/>
      </w:pPr>
      <w:r>
        <w:rPr>
          <w:rStyle w:val="s0"/>
        </w:rPr>
        <w:t>2) уменьшения истцом своих требований;</w:t>
      </w:r>
    </w:p>
    <w:p w:rsidR="00000000" w:rsidRDefault="003D1D4C">
      <w:pPr>
        <w:pStyle w:val="pji"/>
      </w:pPr>
      <w:r>
        <w:rPr>
          <w:rStyle w:val="s3"/>
        </w:rPr>
        <w:t xml:space="preserve">Пункт дополнен подпунктом 2-1 в соответствии с </w:t>
      </w:r>
      <w:hyperlink r:id="rId8059" w:anchor="sub_id=548" w:history="1">
        <w:r>
          <w:rPr>
            <w:rStyle w:val="a4"/>
            <w:i/>
            <w:iCs/>
            <w:color w:val="0000FF"/>
            <w:u w:val="single"/>
          </w:rPr>
          <w:t>Законом</w:t>
        </w:r>
      </w:hyperlink>
      <w:r>
        <w:rPr>
          <w:rStyle w:val="s3"/>
        </w:rPr>
        <w:t xml:space="preserve"> РК от 31.10.15 г. № 378-V (введено в действие с 1 января 2016 г.)</w:t>
      </w:r>
    </w:p>
    <w:p w:rsidR="00000000" w:rsidRDefault="003D1D4C">
      <w:pPr>
        <w:pStyle w:val="pj"/>
      </w:pPr>
      <w:r>
        <w:rPr>
          <w:rStyle w:val="s0"/>
        </w:rPr>
        <w:t>2-1) отмены судебного приказа.</w:t>
      </w:r>
    </w:p>
    <w:p w:rsidR="00000000" w:rsidRDefault="003D1D4C">
      <w:pPr>
        <w:pStyle w:val="pj"/>
      </w:pPr>
      <w:r>
        <w:rPr>
          <w:rStyle w:val="s0"/>
        </w:rPr>
        <w:t xml:space="preserve">3) исключен в соответствии с </w:t>
      </w:r>
      <w:hyperlink r:id="rId8060" w:anchor="sub_id=5548" w:history="1">
        <w:r>
          <w:rPr>
            <w:rStyle w:val="a4"/>
            <w:color w:val="0000FF"/>
            <w:u w:val="single"/>
          </w:rPr>
          <w:t>Законом</w:t>
        </w:r>
      </w:hyperlink>
      <w:r>
        <w:rPr>
          <w:rStyle w:val="s0"/>
        </w:rPr>
        <w:t xml:space="preserve"> РК от 17.11.14 г. № 254-V </w:t>
      </w:r>
      <w:r>
        <w:rPr>
          <w:rStyle w:val="s3"/>
        </w:rPr>
        <w:t>(</w:t>
      </w:r>
      <w:hyperlink r:id="rId8061" w:anchor="sub_id=548010100" w:history="1">
        <w:r>
          <w:rPr>
            <w:rStyle w:val="a4"/>
            <w:i/>
            <w:iCs/>
            <w:color w:val="0000FF"/>
            <w:u w:val="single"/>
          </w:rPr>
          <w:t>см. стар. ред.</w:t>
        </w:r>
      </w:hyperlink>
      <w:r>
        <w:rPr>
          <w:rStyle w:val="s3"/>
        </w:rPr>
        <w:t>)</w:t>
      </w:r>
    </w:p>
    <w:p w:rsidR="00000000" w:rsidRDefault="003D1D4C">
      <w:pPr>
        <w:pStyle w:val="pj"/>
      </w:pPr>
      <w:r>
        <w:rPr>
          <w:rStyle w:val="s0"/>
        </w:rPr>
        <w:t xml:space="preserve">2. </w:t>
      </w:r>
      <w:hyperlink r:id="rId8062" w:anchor="sub_id=20" w:history="1">
        <w:r>
          <w:rPr>
            <w:rStyle w:val="a4"/>
            <w:color w:val="0000FF"/>
            <w:u w:val="single"/>
          </w:rPr>
          <w:t>Налоговое заявление</w:t>
        </w:r>
      </w:hyperlink>
      <w:r>
        <w:rPr>
          <w:rStyle w:val="s0"/>
        </w:rPr>
        <w:t xml:space="preserve"> о возврате у</w:t>
      </w:r>
      <w:r>
        <w:rPr>
          <w:rStyle w:val="s0"/>
        </w:rPr>
        <w:t>плаченной суммы государственной пошлины рассматривается налоговым органом после получения от налогоплательщика документа соответствующего государственного органа, являющегося основанием для возврата государственной пошлины, а также документа, подтверждающе</w:t>
      </w:r>
      <w:r>
        <w:rPr>
          <w:rStyle w:val="s0"/>
        </w:rPr>
        <w:t xml:space="preserve">го уплату государственной пошлины, если указанные документы представлены в налоговый орган до истечения трехлетнего срока со дня зачисления суммы государственной пошлины в бюджет. </w:t>
      </w:r>
    </w:p>
    <w:p w:rsidR="00000000" w:rsidRDefault="003D1D4C">
      <w:pPr>
        <w:pStyle w:val="pj"/>
      </w:pPr>
      <w:r>
        <w:rPr>
          <w:rStyle w:val="s0"/>
        </w:rPr>
        <w:t>3. Возврат уплаченной в бюджет суммы государственной пошлины производится н</w:t>
      </w:r>
      <w:r>
        <w:rPr>
          <w:rStyle w:val="s0"/>
        </w:rPr>
        <w:t xml:space="preserve">алоговыми органами на банковский счет налогоплательщика на основании его налогового заявления с приложением платежного документа об уплате суммы государственной пошлины, а также документа соответствующего органа, являющегося основанием для ее возврата. </w:t>
      </w:r>
    </w:p>
    <w:p w:rsidR="00000000" w:rsidRDefault="003D1D4C">
      <w:pPr>
        <w:pStyle w:val="pji"/>
      </w:pPr>
      <w:hyperlink r:id="rId8063" w:history="1">
        <w:r>
          <w:rPr>
            <w:rStyle w:val="a4"/>
            <w:rFonts w:ascii="Wingdings" w:hAnsi="Wingdings"/>
            <w:i/>
            <w:iCs/>
            <w:color w:val="0000FF"/>
            <w:u w:val="single"/>
          </w:rPr>
          <w:t>*</w:t>
        </w:r>
      </w:hyperlink>
    </w:p>
    <w:p w:rsidR="00000000" w:rsidRDefault="003D1D4C">
      <w:pPr>
        <w:pStyle w:val="pji"/>
      </w:pPr>
      <w:r>
        <w:rPr>
          <w:rStyle w:val="s3"/>
        </w:rPr>
        <w:t xml:space="preserve">В пункт 4 внесены изменения в соответствии с </w:t>
      </w:r>
      <w:hyperlink r:id="rId8064" w:anchor="sub_id=548" w:history="1">
        <w:r>
          <w:rPr>
            <w:rStyle w:val="a4"/>
            <w:i/>
            <w:iCs/>
            <w:color w:val="0000FF"/>
            <w:u w:val="single"/>
          </w:rPr>
          <w:t>Законом</w:t>
        </w:r>
      </w:hyperlink>
      <w:r>
        <w:rPr>
          <w:rStyle w:val="s3"/>
        </w:rPr>
        <w:t xml:space="preserve"> РК от 21.07.11 г. № 467-IV </w:t>
      </w:r>
      <w:hyperlink r:id="rId8065" w:history="1">
        <w:r>
          <w:rPr>
            <w:rStyle w:val="a4"/>
            <w:rFonts w:ascii="Segoe UI Symbol" w:hAnsi="Segoe UI Symbol"/>
            <w:i/>
            <w:iCs/>
            <w:color w:val="0000FF"/>
            <w:u w:val="single"/>
          </w:rPr>
          <w:t>+</w:t>
        </w:r>
      </w:hyperlink>
      <w:r>
        <w:rPr>
          <w:rStyle w:val="s3"/>
        </w:rPr>
        <w:t xml:space="preserve"> (введены в действие с 1 июля 2011 г.) (</w:t>
      </w:r>
      <w:hyperlink r:id="rId8066" w:anchor="sub_id=5480400" w:history="1">
        <w:r>
          <w:rPr>
            <w:rStyle w:val="a4"/>
            <w:i/>
            <w:iCs/>
            <w:color w:val="0000FF"/>
            <w:u w:val="single"/>
          </w:rPr>
          <w:t>см. стар. ред.</w:t>
        </w:r>
      </w:hyperlink>
      <w:r>
        <w:rPr>
          <w:rStyle w:val="s3"/>
        </w:rPr>
        <w:t>)</w:t>
      </w:r>
    </w:p>
    <w:p w:rsidR="00000000" w:rsidRDefault="003D1D4C">
      <w:pPr>
        <w:pStyle w:val="pj"/>
      </w:pPr>
      <w:r>
        <w:rPr>
          <w:rStyle w:val="s0"/>
        </w:rPr>
        <w:t>4. Возврат суммы государственной пошлины плательщ</w:t>
      </w:r>
      <w:r>
        <w:rPr>
          <w:rStyle w:val="s0"/>
        </w:rPr>
        <w:t>ику, в пользу которого состоялось решение суда о возмещении государственной пошлины с государственного учреждения, являющегося стороной по делу, производится налоговым органом на основании налогового заявления налогоплательщика с приложением платежного док</w:t>
      </w:r>
      <w:r>
        <w:rPr>
          <w:rStyle w:val="s0"/>
        </w:rPr>
        <w:t>умента об уплате государственной пошлины в бюджет и вступившего в законную силу решения суда.</w:t>
      </w:r>
    </w:p>
    <w:p w:rsidR="00000000" w:rsidRDefault="003D1D4C">
      <w:pPr>
        <w:pStyle w:val="pji"/>
      </w:pPr>
      <w:r>
        <w:rPr>
          <w:rStyle w:val="s3"/>
        </w:rPr>
        <w:t xml:space="preserve">См.: </w:t>
      </w:r>
      <w:hyperlink r:id="rId8067" w:anchor="sub_id=1700" w:history="1">
        <w:r>
          <w:rPr>
            <w:rStyle w:val="a5"/>
            <w:i/>
            <w:iCs/>
            <w:color w:val="0000FF"/>
            <w:u w:val="single"/>
          </w:rPr>
          <w:t>Нормативное постановление</w:t>
        </w:r>
      </w:hyperlink>
      <w:r>
        <w:rPr>
          <w:rStyle w:val="s3"/>
        </w:rPr>
        <w:t xml:space="preserve"> ВС РК от 29 июня 2017 года № 4 «О судебной практи</w:t>
      </w:r>
      <w:r>
        <w:rPr>
          <w:rStyle w:val="s3"/>
        </w:rPr>
        <w:t>ке применения налогового законодательства»</w:t>
      </w:r>
    </w:p>
    <w:p w:rsidR="00000000" w:rsidRDefault="003D1D4C">
      <w:pPr>
        <w:pStyle w:val="pji"/>
      </w:pPr>
      <w:r>
        <w:rPr>
          <w:rStyle w:val="s3"/>
        </w:rPr>
        <w:t xml:space="preserve">В пункт 5 внесены изменения в соответствии с </w:t>
      </w:r>
      <w:hyperlink r:id="rId8068" w:anchor="sub_id=3167" w:history="1">
        <w:r>
          <w:rPr>
            <w:rStyle w:val="a4"/>
            <w:i/>
            <w:iCs/>
            <w:color w:val="0000FF"/>
            <w:u w:val="single"/>
          </w:rPr>
          <w:t>Законом</w:t>
        </w:r>
      </w:hyperlink>
      <w:r>
        <w:rPr>
          <w:rStyle w:val="s3"/>
        </w:rPr>
        <w:t xml:space="preserve"> РК от 16.11.09 г. № 200-IV (введены в действие с 1 января 2010 г.) (</w:t>
      </w:r>
      <w:hyperlink r:id="rId8069" w:anchor="sub_id=5480500" w:history="1">
        <w:r>
          <w:rPr>
            <w:rStyle w:val="a4"/>
            <w:i/>
            <w:iCs/>
            <w:color w:val="0000FF"/>
            <w:u w:val="single"/>
          </w:rPr>
          <w:t>см. стар. ред.</w:t>
        </w:r>
      </w:hyperlink>
      <w:r>
        <w:rPr>
          <w:rStyle w:val="s3"/>
        </w:rPr>
        <w:t>)</w:t>
      </w:r>
    </w:p>
    <w:p w:rsidR="00000000" w:rsidRDefault="003D1D4C">
      <w:pPr>
        <w:pStyle w:val="pj"/>
      </w:pPr>
      <w:r>
        <w:rPr>
          <w:rStyle w:val="s0"/>
        </w:rPr>
        <w:t>5. Возврат уплаченной в бюджет суммы государственной пошлины, производится налоговыми органами по месту ее уплаты с соответствующего кода бюджетной классификации, на</w:t>
      </w:r>
      <w:r>
        <w:rPr>
          <w:rStyle w:val="s0"/>
        </w:rPr>
        <w:t xml:space="preserve"> который была зачислена сумма государственной пошлины,</w:t>
      </w:r>
      <w:r>
        <w:t xml:space="preserve"> в течение пятнадцати рабочих дней со дня подачи налогового заявления на возврат</w:t>
      </w:r>
      <w:r>
        <w:rPr>
          <w:rStyle w:val="s0"/>
        </w:rPr>
        <w:t>.</w:t>
      </w:r>
    </w:p>
    <w:p w:rsidR="00000000" w:rsidRDefault="003D1D4C">
      <w:pPr>
        <w:pStyle w:val="pj"/>
      </w:pPr>
      <w:r>
        <w:rPr>
          <w:rStyle w:val="s0"/>
        </w:rPr>
        <w:t>6. После осуществления возврата суммы государственной пошлины налоговым органом направляется уведомление об исполнении с</w:t>
      </w:r>
      <w:r>
        <w:rPr>
          <w:rStyle w:val="s0"/>
        </w:rPr>
        <w:t xml:space="preserve">удебного решения налогоплательщику и (или) государственному учреждению. </w:t>
      </w:r>
    </w:p>
    <w:p w:rsidR="00000000" w:rsidRDefault="003D1D4C">
      <w:pPr>
        <w:pStyle w:val="pj"/>
      </w:pPr>
      <w:r>
        <w:rPr>
          <w:rStyle w:val="s0"/>
        </w:rPr>
        <w:t>7. Документы на возврат суммы государственной пошлины должны быть представлены в налоговый орган до истечения трехлетнего срока со дня зачисления суммы государственной пошлины в бюдже</w:t>
      </w:r>
      <w:r>
        <w:rPr>
          <w:rStyle w:val="s0"/>
        </w:rPr>
        <w:t xml:space="preserve">т. </w:t>
      </w:r>
    </w:p>
    <w:p w:rsidR="00000000" w:rsidRDefault="003D1D4C">
      <w:pPr>
        <w:pStyle w:val="pji"/>
      </w:pPr>
      <w:hyperlink r:id="rId8070" w:history="1">
        <w:r>
          <w:rPr>
            <w:rStyle w:val="a4"/>
            <w:rFonts w:ascii="Wingdings" w:hAnsi="Wingdings"/>
            <w:i/>
            <w:iCs/>
            <w:color w:val="0000FF"/>
            <w:u w:val="single"/>
          </w:rPr>
          <w:t>*</w:t>
        </w:r>
      </w:hyperlink>
    </w:p>
    <w:p w:rsidR="00000000" w:rsidRDefault="003D1D4C">
      <w:pPr>
        <w:pStyle w:val="pji"/>
      </w:pPr>
      <w:r>
        <w:t> </w:t>
      </w:r>
    </w:p>
    <w:p w:rsidR="00000000" w:rsidRDefault="003D1D4C">
      <w:pPr>
        <w:pStyle w:val="pji"/>
      </w:pPr>
      <w:r>
        <w:t> </w:t>
      </w:r>
    </w:p>
    <w:p w:rsidR="00000000" w:rsidRDefault="003D1D4C">
      <w:pPr>
        <w:pStyle w:val="pc"/>
      </w:pPr>
      <w:bookmarkStart w:id="932" w:name="SUB5490000"/>
      <w:bookmarkEnd w:id="932"/>
      <w:r>
        <w:rPr>
          <w:rStyle w:val="s1"/>
        </w:rPr>
        <w:t>§ 2. Консульский сбор</w:t>
      </w:r>
    </w:p>
    <w:p w:rsidR="00000000" w:rsidRDefault="003D1D4C">
      <w:pPr>
        <w:pStyle w:val="pj"/>
      </w:pPr>
      <w:r>
        <w:t> </w:t>
      </w:r>
    </w:p>
    <w:p w:rsidR="00000000" w:rsidRDefault="003D1D4C">
      <w:pPr>
        <w:pStyle w:val="pji"/>
      </w:pPr>
      <w:r>
        <w:rPr>
          <w:rStyle w:val="s3"/>
        </w:rPr>
        <w:t xml:space="preserve">Статья 549 изложена в редакции </w:t>
      </w:r>
      <w:hyperlink r:id="rId8071" w:anchor="sub_id=549" w:history="1">
        <w:r>
          <w:rPr>
            <w:rStyle w:val="a5"/>
            <w:i/>
            <w:iCs/>
            <w:color w:val="0000FF"/>
            <w:u w:val="single"/>
          </w:rPr>
          <w:t>Закона</w:t>
        </w:r>
      </w:hyperlink>
      <w:r>
        <w:rPr>
          <w:rStyle w:val="s3"/>
        </w:rPr>
        <w:t xml:space="preserve"> РК от 30.11.16 г. № 26-VI (введено </w:t>
      </w:r>
      <w:r>
        <w:rPr>
          <w:rStyle w:val="s3"/>
        </w:rPr>
        <w:t>в действие с 1 января 2017 г.) (</w:t>
      </w:r>
      <w:hyperlink r:id="rId8072" w:anchor="sub_id=5490000" w:history="1">
        <w:r>
          <w:rPr>
            <w:rStyle w:val="a5"/>
            <w:i/>
            <w:iCs/>
            <w:color w:val="0000FF"/>
            <w:u w:val="single"/>
          </w:rPr>
          <w:t>см. стар. ред.</w:t>
        </w:r>
      </w:hyperlink>
      <w:r>
        <w:rPr>
          <w:rStyle w:val="s3"/>
        </w:rPr>
        <w:t>)</w:t>
      </w:r>
    </w:p>
    <w:p w:rsidR="00000000" w:rsidRDefault="003D1D4C">
      <w:pPr>
        <w:pStyle w:val="pj"/>
        <w:ind w:left="1200" w:hanging="800"/>
      </w:pPr>
      <w:r>
        <w:rPr>
          <w:rStyle w:val="s1"/>
        </w:rPr>
        <w:t>Статья 549. Общие положения</w:t>
      </w:r>
    </w:p>
    <w:p w:rsidR="00000000" w:rsidRDefault="003D1D4C">
      <w:pPr>
        <w:pStyle w:val="pj"/>
      </w:pPr>
      <w:r>
        <w:t>Консульский сбор - платеж, взимаемый дипломатическими представительствами и консульскими учреждениями Республики Казахстан, а также Министерством иностранных дел Республики Казахстан с иностранцев, лиц без гражданства, иностранных юридических лиц-нерезиден</w:t>
      </w:r>
      <w:r>
        <w:t>тов, физических и юридических лиц Республики Казахстан за совершение консульских действий и выдачу документов, имеющих юридическое значение.</w:t>
      </w:r>
    </w:p>
    <w:p w:rsidR="00000000" w:rsidRDefault="003D1D4C">
      <w:pPr>
        <w:pStyle w:val="pji"/>
      </w:pPr>
      <w:hyperlink r:id="rId8073"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933" w:name="SUB5500000"/>
      <w:bookmarkEnd w:id="933"/>
      <w:r>
        <w:rPr>
          <w:rStyle w:val="s1"/>
        </w:rPr>
        <w:t>Статья 550. Плательщики консульского сбора</w:t>
      </w:r>
    </w:p>
    <w:p w:rsidR="00000000" w:rsidRDefault="003D1D4C">
      <w:pPr>
        <w:pStyle w:val="pj"/>
      </w:pPr>
      <w:r>
        <w:rPr>
          <w:rStyle w:val="s0"/>
        </w:rPr>
        <w:t>Пла</w:t>
      </w:r>
      <w:r>
        <w:rPr>
          <w:rStyle w:val="s0"/>
        </w:rPr>
        <w:t xml:space="preserve">тельщиками консульского </w:t>
      </w:r>
      <w:r>
        <w:t>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статьей 551 настоя</w:t>
      </w:r>
      <w:r>
        <w:t>щего Кодекса.</w:t>
      </w:r>
    </w:p>
    <w:p w:rsidR="00000000" w:rsidRDefault="003D1D4C">
      <w:pPr>
        <w:pStyle w:val="pj"/>
      </w:pPr>
      <w:r>
        <w:t> </w:t>
      </w:r>
    </w:p>
    <w:p w:rsidR="00000000" w:rsidRDefault="003D1D4C">
      <w:pPr>
        <w:pStyle w:val="pj"/>
        <w:ind w:left="1200" w:hanging="800"/>
      </w:pPr>
      <w:bookmarkStart w:id="934" w:name="SUB5510000"/>
      <w:bookmarkEnd w:id="934"/>
      <w:r>
        <w:rPr>
          <w:rStyle w:val="s1"/>
        </w:rPr>
        <w:t>Статья 551. Объекты взимания</w:t>
      </w:r>
    </w:p>
    <w:p w:rsidR="00000000" w:rsidRDefault="003D1D4C">
      <w:pPr>
        <w:pStyle w:val="pj"/>
      </w:pPr>
      <w:r>
        <w:rPr>
          <w:rStyle w:val="s0"/>
        </w:rPr>
        <w:t xml:space="preserve">Консульский сбор взимается за совершение следующих консульских действий: </w:t>
      </w:r>
    </w:p>
    <w:p w:rsidR="00000000" w:rsidRDefault="003D1D4C">
      <w:pPr>
        <w:pStyle w:val="pji"/>
      </w:pPr>
      <w:r>
        <w:rPr>
          <w:rStyle w:val="s3"/>
        </w:rPr>
        <w:t xml:space="preserve">Подпункт 1 изложен в редакции </w:t>
      </w:r>
      <w:hyperlink r:id="rId8074" w:anchor="sub_id=551" w:history="1">
        <w:r>
          <w:rPr>
            <w:rStyle w:val="a4"/>
            <w:i/>
            <w:iCs/>
            <w:color w:val="0000FF"/>
            <w:u w:val="single"/>
          </w:rPr>
          <w:t>Закона</w:t>
        </w:r>
      </w:hyperlink>
      <w:r>
        <w:rPr>
          <w:rStyle w:val="s3"/>
        </w:rPr>
        <w:t xml:space="preserve"> РК от 05.12.13 г. №</w:t>
      </w:r>
      <w:r>
        <w:rPr>
          <w:rStyle w:val="s3"/>
        </w:rPr>
        <w:t xml:space="preserve"> 152-V (введено в действие с 1 января 2014 г.) (</w:t>
      </w:r>
      <w:hyperlink r:id="rId8075" w:anchor="sub_id=5510000" w:history="1">
        <w:r>
          <w:rPr>
            <w:rStyle w:val="a4"/>
            <w:i/>
            <w:iCs/>
            <w:color w:val="0000FF"/>
            <w:u w:val="single"/>
          </w:rPr>
          <w:t>см. стар. ред.</w:t>
        </w:r>
      </w:hyperlink>
      <w:r>
        <w:rPr>
          <w:rStyle w:val="s3"/>
        </w:rPr>
        <w:t>)</w:t>
      </w:r>
    </w:p>
    <w:p w:rsidR="00000000" w:rsidRDefault="003D1D4C">
      <w:pPr>
        <w:pStyle w:val="pj"/>
      </w:pPr>
      <w:r>
        <w:rPr>
          <w:rStyle w:val="s0"/>
        </w:rPr>
        <w:t>1) оформление паспорта гражданина Республики Казахстан, за исключением оформления дипломатического и служеб</w:t>
      </w:r>
      <w:r>
        <w:rPr>
          <w:rStyle w:val="s0"/>
        </w:rPr>
        <w:t>ного паспортов Республики Казахстан;</w:t>
      </w:r>
    </w:p>
    <w:p w:rsidR="00000000" w:rsidRDefault="003D1D4C">
      <w:pPr>
        <w:pStyle w:val="pj"/>
      </w:pPr>
      <w:r>
        <w:rPr>
          <w:rStyle w:val="s0"/>
        </w:rPr>
        <w:t xml:space="preserve">1-1) исключен в соответствии с </w:t>
      </w:r>
      <w:hyperlink r:id="rId8076" w:anchor="sub_id=551" w:history="1">
        <w:r>
          <w:rPr>
            <w:rStyle w:val="a5"/>
            <w:color w:val="0000FF"/>
            <w:u w:val="single"/>
          </w:rPr>
          <w:t>Законом</w:t>
        </w:r>
      </w:hyperlink>
      <w:r>
        <w:rPr>
          <w:rStyle w:val="s0"/>
        </w:rPr>
        <w:t xml:space="preserve"> РК от 30.11.16 г. № 26-VI </w:t>
      </w:r>
      <w:r>
        <w:rPr>
          <w:rStyle w:val="s3"/>
        </w:rPr>
        <w:t>(введено в действие с 1 января 2017 г.) (</w:t>
      </w:r>
      <w:hyperlink r:id="rId8077" w:anchor="sub_id=5510000" w:history="1">
        <w:r>
          <w:rPr>
            <w:rStyle w:val="a5"/>
            <w:i/>
            <w:iCs/>
            <w:color w:val="0000FF"/>
            <w:u w:val="single"/>
          </w:rPr>
          <w:t>см. стар. ред.</w:t>
        </w:r>
      </w:hyperlink>
      <w:r>
        <w:rPr>
          <w:rStyle w:val="s3"/>
        </w:rPr>
        <w:t>)</w:t>
      </w:r>
    </w:p>
    <w:p w:rsidR="00000000" w:rsidRDefault="003D1D4C">
      <w:pPr>
        <w:pStyle w:val="pj"/>
      </w:pPr>
      <w:r>
        <w:rPr>
          <w:rStyle w:val="s0"/>
        </w:rPr>
        <w:t>2) выдача виз Республики Казахстан;</w:t>
      </w:r>
    </w:p>
    <w:p w:rsidR="00000000" w:rsidRDefault="003D1D4C">
      <w:pPr>
        <w:pStyle w:val="pj"/>
      </w:pPr>
      <w:r>
        <w:rPr>
          <w:rStyle w:val="s0"/>
        </w:rPr>
        <w:t xml:space="preserve">3) выдача свидетельства на возвращение в Республику Казахстан; </w:t>
      </w:r>
    </w:p>
    <w:p w:rsidR="00000000" w:rsidRDefault="003D1D4C">
      <w:pPr>
        <w:pStyle w:val="pj"/>
      </w:pPr>
      <w:r>
        <w:rPr>
          <w:rStyle w:val="s0"/>
        </w:rPr>
        <w:t>4) оформление ходатайств граждан Республики Казахстан по вопросам пребывания за границе</w:t>
      </w:r>
      <w:r>
        <w:rPr>
          <w:rStyle w:val="s0"/>
        </w:rPr>
        <w:t xml:space="preserve">й; </w:t>
      </w:r>
    </w:p>
    <w:p w:rsidR="00000000" w:rsidRDefault="003D1D4C">
      <w:pPr>
        <w:pStyle w:val="pj"/>
      </w:pPr>
      <w:r>
        <w:rPr>
          <w:rStyle w:val="s0"/>
        </w:rPr>
        <w:t xml:space="preserve">5) исключен в соответствии с </w:t>
      </w:r>
      <w:hyperlink r:id="rId8078" w:anchor="sub_id=551"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8079" w:anchor="sub_id=5510000" w:history="1">
        <w:r>
          <w:rPr>
            <w:rStyle w:val="a4"/>
            <w:i/>
            <w:iCs/>
            <w:color w:val="0000FF"/>
            <w:u w:val="single"/>
          </w:rPr>
          <w:t>см. стар. ред.</w:t>
        </w:r>
      </w:hyperlink>
      <w:r>
        <w:rPr>
          <w:rStyle w:val="s3"/>
        </w:rPr>
        <w:t>)</w:t>
      </w:r>
    </w:p>
    <w:p w:rsidR="00000000" w:rsidRDefault="003D1D4C">
      <w:pPr>
        <w:pStyle w:val="pj"/>
      </w:pPr>
      <w:r>
        <w:rPr>
          <w:rStyle w:val="s0"/>
        </w:rPr>
        <w:t xml:space="preserve">6) оформление документов по вопросам гражданства Республики Казахстан; </w:t>
      </w:r>
    </w:p>
    <w:p w:rsidR="00000000" w:rsidRDefault="003D1D4C">
      <w:pPr>
        <w:pStyle w:val="pj"/>
      </w:pPr>
      <w:r>
        <w:rPr>
          <w:rStyle w:val="s0"/>
        </w:rPr>
        <w:t>7) регистрация актов гражданского состояния;</w:t>
      </w:r>
    </w:p>
    <w:p w:rsidR="00000000" w:rsidRDefault="003D1D4C">
      <w:pPr>
        <w:pStyle w:val="pj"/>
      </w:pPr>
      <w:r>
        <w:rPr>
          <w:rStyle w:val="s0"/>
        </w:rPr>
        <w:t>8) истребование документов;</w:t>
      </w:r>
    </w:p>
    <w:p w:rsidR="00000000" w:rsidRDefault="003D1D4C">
      <w:pPr>
        <w:pStyle w:val="pj"/>
      </w:pPr>
      <w:r>
        <w:rPr>
          <w:rStyle w:val="s0"/>
        </w:rPr>
        <w:t>9) легализ</w:t>
      </w:r>
      <w:r>
        <w:rPr>
          <w:rStyle w:val="s0"/>
        </w:rPr>
        <w:t xml:space="preserve">ация документов, а также прием и препровождение документов для апостилирования; </w:t>
      </w:r>
    </w:p>
    <w:p w:rsidR="00000000" w:rsidRDefault="003D1D4C">
      <w:pPr>
        <w:pStyle w:val="pj"/>
      </w:pPr>
      <w:r>
        <w:rPr>
          <w:rStyle w:val="s0"/>
        </w:rPr>
        <w:t>10) совершение нотариальных действий;</w:t>
      </w:r>
    </w:p>
    <w:p w:rsidR="00000000" w:rsidRDefault="003D1D4C">
      <w:pPr>
        <w:pStyle w:val="pj"/>
      </w:pPr>
      <w:r>
        <w:rPr>
          <w:rStyle w:val="s0"/>
        </w:rPr>
        <w:t xml:space="preserve">11) хранение завещания, пакета с документами (кроме завещания), денег, ценных бумаг и других ценностей (за исключением наследственных) в </w:t>
      </w:r>
      <w:r>
        <w:rPr>
          <w:rStyle w:val="s0"/>
        </w:rPr>
        <w:t xml:space="preserve">консульском учреждении; </w:t>
      </w:r>
    </w:p>
    <w:p w:rsidR="00000000" w:rsidRDefault="003D1D4C">
      <w:pPr>
        <w:pStyle w:val="pj"/>
      </w:pPr>
      <w:r>
        <w:rPr>
          <w:rStyle w:val="s0"/>
        </w:rPr>
        <w:t xml:space="preserve">12) продажа товаров или иного имущества с публичного торга; </w:t>
      </w:r>
    </w:p>
    <w:p w:rsidR="00000000" w:rsidRDefault="003D1D4C">
      <w:pPr>
        <w:pStyle w:val="pj"/>
      </w:pPr>
      <w:r>
        <w:rPr>
          <w:rStyle w:val="s0"/>
        </w:rPr>
        <w:t xml:space="preserve">13) принятие в депозит на срок до шести месяцев имущества или денежных сумм для передачи по принадлежности; </w:t>
      </w:r>
    </w:p>
    <w:p w:rsidR="00000000" w:rsidRDefault="003D1D4C">
      <w:pPr>
        <w:pStyle w:val="pj"/>
      </w:pPr>
      <w:r>
        <w:rPr>
          <w:rStyle w:val="s0"/>
        </w:rPr>
        <w:t>14) направление документов дипломатической почтой в адрес юри</w:t>
      </w:r>
      <w:r>
        <w:rPr>
          <w:rStyle w:val="s0"/>
        </w:rPr>
        <w:t>дических лиц;</w:t>
      </w:r>
    </w:p>
    <w:p w:rsidR="00000000" w:rsidRDefault="003D1D4C">
      <w:pPr>
        <w:pStyle w:val="pji"/>
      </w:pPr>
      <w:r>
        <w:rPr>
          <w:rStyle w:val="s3"/>
        </w:rPr>
        <w:t xml:space="preserve">Подпункт 15 изложен в редакции </w:t>
      </w:r>
      <w:hyperlink r:id="rId8080" w:anchor="sub_id=551" w:history="1">
        <w:r>
          <w:rPr>
            <w:rStyle w:val="a4"/>
            <w:i/>
            <w:iCs/>
            <w:color w:val="0000FF"/>
            <w:u w:val="single"/>
          </w:rPr>
          <w:t>Закона</w:t>
        </w:r>
      </w:hyperlink>
      <w:r>
        <w:rPr>
          <w:rStyle w:val="s3"/>
        </w:rPr>
        <w:t xml:space="preserve"> РК от 05.12.13 г. № 152-V (введено в действие с 1 января 2014 г.) (</w:t>
      </w:r>
      <w:hyperlink r:id="rId8081" w:anchor="sub_id=5510015" w:history="1">
        <w:r>
          <w:rPr>
            <w:rStyle w:val="a4"/>
            <w:i/>
            <w:iCs/>
            <w:color w:val="0000FF"/>
            <w:u w:val="single"/>
          </w:rPr>
          <w:t>см. стар. ред.</w:t>
        </w:r>
      </w:hyperlink>
      <w:r>
        <w:rPr>
          <w:rStyle w:val="s3"/>
        </w:rPr>
        <w:t>)</w:t>
      </w:r>
    </w:p>
    <w:p w:rsidR="00000000" w:rsidRDefault="003D1D4C">
      <w:pPr>
        <w:pStyle w:val="pj"/>
      </w:pPr>
      <w:r>
        <w:rPr>
          <w:rStyle w:val="s0"/>
        </w:rPr>
        <w:t>15) выдача временного свидетельства на право плавания под Государственным флагом Республики Казахстан в случае приобретения судна за границей;</w:t>
      </w:r>
    </w:p>
    <w:p w:rsidR="00000000" w:rsidRDefault="003D1D4C">
      <w:pPr>
        <w:pStyle w:val="pji"/>
      </w:pPr>
      <w:r>
        <w:rPr>
          <w:rStyle w:val="s3"/>
        </w:rPr>
        <w:t xml:space="preserve">Статья дополнена подпунктом 15-1 в соответствии с </w:t>
      </w:r>
      <w:hyperlink r:id="rId8082" w:anchor="sub_id=551"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15-1) составление или заверение любой декларации или другого документа, предусмотренных законодательством Республики Ка</w:t>
      </w:r>
      <w:r>
        <w:rPr>
          <w:rStyle w:val="s0"/>
        </w:rPr>
        <w:t>захстан или международными договорами, участником которых является Республика Казахстан, в отношении судов Республики Казахстан;</w:t>
      </w:r>
    </w:p>
    <w:p w:rsidR="00000000" w:rsidRDefault="003D1D4C">
      <w:pPr>
        <w:pStyle w:val="pji"/>
      </w:pPr>
      <w:r>
        <w:rPr>
          <w:rStyle w:val="s3"/>
        </w:rPr>
        <w:t xml:space="preserve">Статья дополнена подпунктом 15-2 в соответствии с </w:t>
      </w:r>
      <w:hyperlink r:id="rId8083" w:anchor="sub_id=551"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15-2)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p w:rsidR="00000000" w:rsidRDefault="003D1D4C">
      <w:pPr>
        <w:pStyle w:val="pj"/>
      </w:pPr>
      <w:r>
        <w:rPr>
          <w:rStyle w:val="s0"/>
        </w:rPr>
        <w:t>16) выдача иных д</w:t>
      </w:r>
      <w:r>
        <w:rPr>
          <w:rStyle w:val="s0"/>
        </w:rPr>
        <w:t xml:space="preserve">окументов (справок), имеющих юридическое значение. </w:t>
      </w:r>
    </w:p>
    <w:p w:rsidR="00000000" w:rsidRDefault="003D1D4C">
      <w:pPr>
        <w:pStyle w:val="pj"/>
      </w:pPr>
      <w:r>
        <w:t> </w:t>
      </w:r>
    </w:p>
    <w:p w:rsidR="00000000" w:rsidRDefault="003D1D4C">
      <w:pPr>
        <w:pStyle w:val="pji"/>
      </w:pPr>
      <w:bookmarkStart w:id="935" w:name="SUB5520000"/>
      <w:bookmarkEnd w:id="935"/>
      <w:r>
        <w:rPr>
          <w:rStyle w:val="s3"/>
        </w:rPr>
        <w:t xml:space="preserve">Статья 552 изложена в редакции </w:t>
      </w:r>
      <w:hyperlink r:id="rId8084" w:anchor="sub_id=3168" w:history="1">
        <w:r>
          <w:rPr>
            <w:rStyle w:val="a4"/>
            <w:i/>
            <w:iCs/>
            <w:color w:val="0000FF"/>
            <w:u w:val="single"/>
          </w:rPr>
          <w:t>Закона</w:t>
        </w:r>
      </w:hyperlink>
      <w:r>
        <w:rPr>
          <w:rStyle w:val="s3"/>
        </w:rPr>
        <w:t xml:space="preserve"> РК от 16.11.09 г. № 200-IV (введено в действие с 1 января 2010 г.) (</w:t>
      </w:r>
      <w:hyperlink r:id="rId8085" w:anchor="sub_id=5520000" w:history="1">
        <w:r>
          <w:rPr>
            <w:rStyle w:val="a4"/>
            <w:i/>
            <w:iCs/>
            <w:color w:val="0000FF"/>
            <w:u w:val="single"/>
          </w:rPr>
          <w:t>см. стар. ред.</w:t>
        </w:r>
      </w:hyperlink>
      <w:r>
        <w:rPr>
          <w:rStyle w:val="s3"/>
        </w:rPr>
        <w:t xml:space="preserve">); </w:t>
      </w:r>
      <w:hyperlink r:id="rId8086" w:anchor="sub_id=552" w:history="1">
        <w:r>
          <w:rPr>
            <w:rStyle w:val="a4"/>
            <w:i/>
            <w:iCs/>
            <w:color w:val="0000FF"/>
            <w:u w:val="single"/>
          </w:rPr>
          <w:t>Закона</w:t>
        </w:r>
      </w:hyperlink>
      <w:r>
        <w:rPr>
          <w:rStyle w:val="s3"/>
        </w:rPr>
        <w:t xml:space="preserve"> РК от 03.12.15 г. № 432-V (введено в действие с 1 января 2016 г.) (</w:t>
      </w:r>
      <w:hyperlink r:id="rId8087" w:anchor="sub_id=552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552. Ставки консульского сбора</w:t>
      </w:r>
    </w:p>
    <w:p w:rsidR="00000000" w:rsidRDefault="003D1D4C">
      <w:pPr>
        <w:pStyle w:val="pj"/>
      </w:pPr>
      <w:r>
        <w:rPr>
          <w:rStyle w:val="s0"/>
        </w:rPr>
        <w:t>1. Если иное не установлено международными договорами, ратифицированными Республикой Казахстан, Правительство Республики Казахстан</w:t>
      </w:r>
      <w:r>
        <w:rPr>
          <w:rStyle w:val="s0"/>
        </w:rPr>
        <w:t xml:space="preserve"> </w:t>
      </w:r>
      <w:hyperlink r:id="rId8088" w:history="1">
        <w:r>
          <w:rPr>
            <w:rStyle w:val="a4"/>
            <w:color w:val="0000FF"/>
            <w:u w:val="single"/>
          </w:rPr>
          <w:t>устанавливает</w:t>
        </w:r>
      </w:hyperlink>
      <w:r>
        <w:rPr>
          <w:rStyle w:val="s0"/>
        </w:rPr>
        <w:t>:</w:t>
      </w:r>
    </w:p>
    <w:p w:rsidR="00000000" w:rsidRDefault="003D1D4C">
      <w:pPr>
        <w:pStyle w:val="pj"/>
      </w:pPr>
      <w:r>
        <w:rPr>
          <w:rStyle w:val="s0"/>
        </w:rPr>
        <w:t>1) ставки консульского сбора, взимаемого на территории Республики Казахстан;</w:t>
      </w:r>
    </w:p>
    <w:p w:rsidR="00000000" w:rsidRDefault="003D1D4C">
      <w:pPr>
        <w:pStyle w:val="pj"/>
      </w:pPr>
      <w:r>
        <w:rPr>
          <w:rStyle w:val="s0"/>
        </w:rPr>
        <w:t>2) базовые минимальные и максимальные размеры ставок консульского сбора, взимаемого за пределами т</w:t>
      </w:r>
      <w:r>
        <w:rPr>
          <w:rStyle w:val="s0"/>
        </w:rPr>
        <w:t>ерритории Республики Казахстан.</w:t>
      </w:r>
    </w:p>
    <w:p w:rsidR="00000000" w:rsidRDefault="003D1D4C">
      <w:pPr>
        <w:pStyle w:val="pj"/>
      </w:pPr>
      <w:r>
        <w:rPr>
          <w:rStyle w:val="s0"/>
        </w:rPr>
        <w:t xml:space="preserve">2. Министерство иностранных дел Республики Казахстан в пределах базовых минимальных и максимальных размеров ставок консульского сбора, установленных в соответствии с подпунктом 2) пункта 1 настоящей статьи, утверждает </w:t>
      </w:r>
      <w:hyperlink r:id="rId8089" w:history="1">
        <w:r>
          <w:rPr>
            <w:rStyle w:val="a4"/>
            <w:color w:val="0000FF"/>
            <w:u w:val="single"/>
          </w:rPr>
          <w:t>ставки</w:t>
        </w:r>
      </w:hyperlink>
      <w:r>
        <w:rPr>
          <w:rStyle w:val="s0"/>
        </w:rPr>
        <w:t xml:space="preserve"> консульского сбора за совершение консульских действий на территории иностранного государства.</w:t>
      </w:r>
    </w:p>
    <w:p w:rsidR="00000000" w:rsidRDefault="003D1D4C">
      <w:pPr>
        <w:pStyle w:val="pj"/>
      </w:pPr>
      <w:r>
        <w:rPr>
          <w:rStyle w:val="s0"/>
        </w:rPr>
        <w:t>При отсутствии установленных Министерством иностранных дел Республики Казахстан ставок консульск</w:t>
      </w:r>
      <w:r>
        <w:rPr>
          <w:rStyle w:val="s0"/>
        </w:rPr>
        <w:t>ого сбора за совершение консульских действий на территории иностранного государства применяются ставки консульского сбора, установленные за совершение консульских действий на территории другого иностранного государства, которое определяется Министерством и</w:t>
      </w:r>
      <w:r>
        <w:rPr>
          <w:rStyle w:val="s0"/>
        </w:rPr>
        <w:t>ностранных дел Республики Казахстан.</w:t>
      </w:r>
    </w:p>
    <w:p w:rsidR="00000000" w:rsidRDefault="003D1D4C">
      <w:pPr>
        <w:pStyle w:val="pj"/>
      </w:pPr>
      <w:r>
        <w:rPr>
          <w:rStyle w:val="s0"/>
        </w:rPr>
        <w:t>Министерство иностранных дел Республики Казахстан вправе устанавливать дополнительно к ставкам, утвержденным в соответствии с подпунктом 2) пункта 1 настоящей статьи, ставки консульского сбора за срочность на основе при</w:t>
      </w:r>
      <w:r>
        <w:rPr>
          <w:rStyle w:val="s0"/>
        </w:rPr>
        <w:t>нципа взаимности.</w:t>
      </w:r>
    </w:p>
    <w:p w:rsidR="00000000" w:rsidRDefault="003D1D4C">
      <w:pPr>
        <w:pStyle w:val="pji"/>
      </w:pPr>
      <w:r>
        <w:t> </w:t>
      </w:r>
    </w:p>
    <w:p w:rsidR="00000000" w:rsidRDefault="003D1D4C">
      <w:pPr>
        <w:pStyle w:val="pj"/>
        <w:ind w:left="1200" w:hanging="800"/>
      </w:pPr>
      <w:bookmarkStart w:id="936" w:name="SUB5530000"/>
      <w:bookmarkEnd w:id="936"/>
      <w:r>
        <w:rPr>
          <w:rStyle w:val="s1"/>
        </w:rPr>
        <w:t>Статья 553. Освобождение от уплаты консульского сбора</w:t>
      </w:r>
    </w:p>
    <w:p w:rsidR="00000000" w:rsidRDefault="003D1D4C">
      <w:pPr>
        <w:pStyle w:val="pj"/>
      </w:pPr>
      <w:r>
        <w:rPr>
          <w:rStyle w:val="s0"/>
        </w:rPr>
        <w:t xml:space="preserve">Консульский сбор не взимается: </w:t>
      </w:r>
    </w:p>
    <w:p w:rsidR="00000000" w:rsidRDefault="003D1D4C">
      <w:pPr>
        <w:pStyle w:val="pj"/>
      </w:pPr>
      <w:r>
        <w:rPr>
          <w:rStyle w:val="s0"/>
        </w:rPr>
        <w:t xml:space="preserve">1) в случаях, предусмотренных </w:t>
      </w:r>
      <w:hyperlink w:anchor="sub5420000" w:history="1">
        <w:r>
          <w:rPr>
            <w:rStyle w:val="a4"/>
            <w:color w:val="0000FF"/>
            <w:u w:val="single"/>
          </w:rPr>
          <w:t>статьями 542 - 546</w:t>
        </w:r>
      </w:hyperlink>
      <w:r>
        <w:rPr>
          <w:rStyle w:val="s0"/>
        </w:rPr>
        <w:t xml:space="preserve"> настоящего Кодекса; </w:t>
      </w:r>
    </w:p>
    <w:p w:rsidR="00000000" w:rsidRDefault="003D1D4C">
      <w:pPr>
        <w:pStyle w:val="pj"/>
      </w:pPr>
      <w:r>
        <w:rPr>
          <w:rStyle w:val="s0"/>
        </w:rPr>
        <w:t>2) с физических и юридических лиц стран, имеющи</w:t>
      </w:r>
      <w:r>
        <w:rPr>
          <w:rStyle w:val="s0"/>
        </w:rPr>
        <w:t xml:space="preserve">х с Республикой Казахстан соглашение о взаимном отказе от взимания консульских сборов; </w:t>
      </w:r>
    </w:p>
    <w:p w:rsidR="00000000" w:rsidRDefault="003D1D4C">
      <w:pPr>
        <w:pStyle w:val="pj"/>
      </w:pPr>
      <w:r>
        <w:rPr>
          <w:rStyle w:val="s0"/>
        </w:rPr>
        <w:t>3) за истребование по запросам властей и отдельных граждан стран, с которыми Республика Казахстан заключила договоры о правовой помощи, документов по семейным, гражданс</w:t>
      </w:r>
      <w:r>
        <w:rPr>
          <w:rStyle w:val="s0"/>
        </w:rPr>
        <w:t xml:space="preserve">ким и уголовным делам, об алиментах, о государственных пособиях и пенсиях, усыновлении (удочерении); </w:t>
      </w:r>
    </w:p>
    <w:p w:rsidR="00000000" w:rsidRDefault="003D1D4C">
      <w:pPr>
        <w:pStyle w:val="pji"/>
      </w:pPr>
      <w:r>
        <w:rPr>
          <w:rStyle w:val="s3"/>
        </w:rPr>
        <w:t xml:space="preserve">В подпункт 4 внесены изменения в соответствии с </w:t>
      </w:r>
      <w:hyperlink r:id="rId8090" w:anchor="sub_id=3169" w:history="1">
        <w:r>
          <w:rPr>
            <w:rStyle w:val="a4"/>
            <w:i/>
            <w:iCs/>
            <w:color w:val="0000FF"/>
            <w:u w:val="single"/>
          </w:rPr>
          <w:t>Законом</w:t>
        </w:r>
      </w:hyperlink>
      <w:r>
        <w:rPr>
          <w:rStyle w:val="s3"/>
        </w:rPr>
        <w:t xml:space="preserve"> РК от 16.11.09 г</w:t>
      </w:r>
      <w:r>
        <w:rPr>
          <w:rStyle w:val="s3"/>
        </w:rPr>
        <w:t>. № 200-IV (введены в действие с 1 января 2010 г.) (</w:t>
      </w:r>
      <w:hyperlink r:id="rId8091" w:anchor="sub_id=5530004" w:history="1">
        <w:r>
          <w:rPr>
            <w:rStyle w:val="a4"/>
            <w:i/>
            <w:iCs/>
            <w:color w:val="0000FF"/>
            <w:u w:val="single"/>
          </w:rPr>
          <w:t>см. стар. ред.</w:t>
        </w:r>
      </w:hyperlink>
      <w:r>
        <w:rPr>
          <w:rStyle w:val="s3"/>
        </w:rPr>
        <w:t>)</w:t>
      </w:r>
    </w:p>
    <w:p w:rsidR="00000000" w:rsidRDefault="003D1D4C">
      <w:pPr>
        <w:pStyle w:val="pj"/>
      </w:pPr>
      <w:r>
        <w:rPr>
          <w:rStyle w:val="s0"/>
        </w:rPr>
        <w:t>4) за составление и печатание нот в иностранные дипломатические представительства и консульские учрежде</w:t>
      </w:r>
      <w:r>
        <w:rPr>
          <w:rStyle w:val="s0"/>
        </w:rPr>
        <w:t>ния о выдаче виз:</w:t>
      </w:r>
    </w:p>
    <w:p w:rsidR="00000000" w:rsidRDefault="003D1D4C">
      <w:pPr>
        <w:pStyle w:val="pj"/>
      </w:pPr>
      <w:r>
        <w:rPr>
          <w:rStyle w:val="s0"/>
        </w:rPr>
        <w:t>членам официальных делегаций Республики Казахстан и сопровождающим их лицам;</w:t>
      </w:r>
    </w:p>
    <w:p w:rsidR="00000000" w:rsidRDefault="003D1D4C">
      <w:pPr>
        <w:pStyle w:val="pj"/>
      </w:pPr>
      <w:r>
        <w:rPr>
          <w:rStyle w:val="s0"/>
        </w:rPr>
        <w:t>депутатам Парламента Республики Казахстан;</w:t>
      </w:r>
    </w:p>
    <w:p w:rsidR="00000000" w:rsidRDefault="003D1D4C">
      <w:pPr>
        <w:pStyle w:val="pj"/>
      </w:pPr>
      <w:r>
        <w:t>государственным служащим Республики Казахстан - владельцам дипломатического, служебного или национального паспорта Рес</w:t>
      </w:r>
      <w:r>
        <w:t>публики Казахстан, выезжающим по служебным делам;</w:t>
      </w:r>
    </w:p>
    <w:p w:rsidR="00000000" w:rsidRDefault="003D1D4C">
      <w:pPr>
        <w:pStyle w:val="pj"/>
      </w:pPr>
      <w:r>
        <w:rPr>
          <w:rStyle w:val="s0"/>
        </w:rPr>
        <w:t>членам семей персонала загранучреждений Республики Казахстан;</w:t>
      </w:r>
    </w:p>
    <w:p w:rsidR="00000000" w:rsidRDefault="003D1D4C">
      <w:pPr>
        <w:pStyle w:val="pj"/>
      </w:pPr>
      <w:r>
        <w:rPr>
          <w:rStyle w:val="s0"/>
        </w:rPr>
        <w:t>близким родственникам персонала загранучреждений Республики Казахстан и сопровождающим их лицам, выезжающим в связи с болезнью или смертью сотру</w:t>
      </w:r>
      <w:r>
        <w:rPr>
          <w:rStyle w:val="s0"/>
        </w:rPr>
        <w:t>дника или работника загранучреждения Республики Казахстан;</w:t>
      </w:r>
    </w:p>
    <w:p w:rsidR="00000000" w:rsidRDefault="003D1D4C">
      <w:pPr>
        <w:pStyle w:val="pji"/>
      </w:pPr>
      <w:r>
        <w:rPr>
          <w:rStyle w:val="s3"/>
        </w:rPr>
        <w:t xml:space="preserve">В подпункт 5 внесены изменения в соответствии с </w:t>
      </w:r>
      <w:hyperlink r:id="rId8092" w:anchor="sub_id=4553" w:history="1">
        <w:r>
          <w:rPr>
            <w:rStyle w:val="a4"/>
            <w:i/>
            <w:iCs/>
            <w:color w:val="0000FF"/>
            <w:u w:val="single"/>
          </w:rPr>
          <w:t>Законом</w:t>
        </w:r>
      </w:hyperlink>
      <w:r>
        <w:rPr>
          <w:rStyle w:val="s3"/>
        </w:rPr>
        <w:t xml:space="preserve"> РК от 22.07.11 г. № 478-IV (</w:t>
      </w:r>
      <w:hyperlink r:id="rId8093" w:anchor="sub_id=5530005" w:history="1">
        <w:r>
          <w:rPr>
            <w:rStyle w:val="a4"/>
            <w:i/>
            <w:iCs/>
            <w:color w:val="0000FF"/>
            <w:u w:val="single"/>
          </w:rPr>
          <w:t>см. стар. ред.</w:t>
        </w:r>
      </w:hyperlink>
      <w:r>
        <w:rPr>
          <w:rStyle w:val="s3"/>
        </w:rPr>
        <w:t xml:space="preserve">); </w:t>
      </w:r>
      <w:hyperlink r:id="rId8094" w:anchor="sub_id=553" w:history="1">
        <w:r>
          <w:rPr>
            <w:rStyle w:val="a4"/>
            <w:i/>
            <w:iCs/>
            <w:color w:val="0000FF"/>
            <w:u w:val="single"/>
          </w:rPr>
          <w:t>Законом</w:t>
        </w:r>
      </w:hyperlink>
      <w:r>
        <w:rPr>
          <w:rStyle w:val="s3"/>
        </w:rPr>
        <w:t xml:space="preserve"> РК от 05.12.13 г. № 152-V (введены в действие с 1 января 2014 г.) (</w:t>
      </w:r>
      <w:hyperlink r:id="rId8095" w:anchor="sub_id=5530005" w:history="1">
        <w:r>
          <w:rPr>
            <w:rStyle w:val="a4"/>
            <w:i/>
            <w:iCs/>
            <w:color w:val="0000FF"/>
            <w:u w:val="single"/>
          </w:rPr>
          <w:t>см. стар. ред.</w:t>
        </w:r>
      </w:hyperlink>
      <w:r>
        <w:rPr>
          <w:rStyle w:val="s3"/>
        </w:rPr>
        <w:t xml:space="preserve">); </w:t>
      </w:r>
      <w:hyperlink r:id="rId8096" w:anchor="sub_id=553" w:history="1">
        <w:r>
          <w:rPr>
            <w:rStyle w:val="a4"/>
            <w:i/>
            <w:iCs/>
            <w:color w:val="0000FF"/>
            <w:u w:val="single"/>
          </w:rPr>
          <w:t>Законом</w:t>
        </w:r>
      </w:hyperlink>
      <w:r>
        <w:rPr>
          <w:rStyle w:val="s3"/>
        </w:rPr>
        <w:t xml:space="preserve"> РК от 03.12.15 г. № 432-V (введены в действие с 1 января 2016 г.)</w:t>
      </w:r>
      <w:r>
        <w:rPr>
          <w:rStyle w:val="s3"/>
        </w:rPr>
        <w:t xml:space="preserve"> (</w:t>
      </w:r>
      <w:hyperlink r:id="rId8097" w:anchor="sub_id=5530005" w:history="1">
        <w:r>
          <w:rPr>
            <w:rStyle w:val="a4"/>
            <w:i/>
            <w:iCs/>
            <w:color w:val="0000FF"/>
            <w:u w:val="single"/>
          </w:rPr>
          <w:t>см. стар. ред.</w:t>
        </w:r>
      </w:hyperlink>
      <w:r>
        <w:rPr>
          <w:rStyle w:val="s3"/>
        </w:rPr>
        <w:t xml:space="preserve">); изложен в редакции </w:t>
      </w:r>
      <w:hyperlink r:id="rId8098" w:anchor="sub_id=553" w:history="1">
        <w:r>
          <w:rPr>
            <w:rStyle w:val="a5"/>
            <w:i/>
            <w:iCs/>
            <w:color w:val="0000FF"/>
            <w:u w:val="single"/>
          </w:rPr>
          <w:t>Закона</w:t>
        </w:r>
      </w:hyperlink>
      <w:r>
        <w:rPr>
          <w:rStyle w:val="s3"/>
        </w:rPr>
        <w:t xml:space="preserve"> РК от 30.11.16 г. № 26-VI (введено в действие</w:t>
      </w:r>
      <w:r>
        <w:rPr>
          <w:rStyle w:val="s3"/>
        </w:rPr>
        <w:t xml:space="preserve"> с 1 января 2017 г.) (</w:t>
      </w:r>
      <w:hyperlink r:id="rId8099" w:anchor="sub_id=5530005" w:history="1">
        <w:r>
          <w:rPr>
            <w:rStyle w:val="a5"/>
            <w:i/>
            <w:iCs/>
            <w:color w:val="0000FF"/>
            <w:u w:val="single"/>
          </w:rPr>
          <w:t>см. стар. ред.</w:t>
        </w:r>
      </w:hyperlink>
      <w:r>
        <w:rPr>
          <w:rStyle w:val="s3"/>
        </w:rPr>
        <w:t>)</w:t>
      </w:r>
    </w:p>
    <w:p w:rsidR="00000000" w:rsidRDefault="003D1D4C">
      <w:pPr>
        <w:pStyle w:val="pj"/>
      </w:pPr>
      <w:r>
        <w:t>5) за принятие и согласование приглашения внешнеполитических ведомств и дипломатических и приравненных к ним представительств, консул</w:t>
      </w:r>
      <w:r>
        <w:t>ьских учреждений иностранных государств, международных организаций и их представительств, аккредитованных в Республике Казахстан;</w:t>
      </w:r>
    </w:p>
    <w:p w:rsidR="00000000" w:rsidRDefault="003D1D4C">
      <w:pPr>
        <w:pStyle w:val="pji"/>
      </w:pPr>
      <w:r>
        <w:rPr>
          <w:rStyle w:val="s3"/>
        </w:rPr>
        <w:t xml:space="preserve">В подпункт 6 внесены изменения в соответствии с </w:t>
      </w:r>
      <w:hyperlink r:id="rId8100" w:anchor="sub_id=3169" w:history="1">
        <w:r>
          <w:rPr>
            <w:rStyle w:val="a4"/>
            <w:i/>
            <w:iCs/>
            <w:color w:val="0000FF"/>
            <w:u w:val="single"/>
          </w:rPr>
          <w:t>Законом</w:t>
        </w:r>
      </w:hyperlink>
      <w:r>
        <w:rPr>
          <w:rStyle w:val="s3"/>
        </w:rPr>
        <w:t xml:space="preserve"> РК от 16.11.09 г. № 200-IV (введены в действие с 1 января 2010 г.) (</w:t>
      </w:r>
      <w:hyperlink r:id="rId8101" w:anchor="sub_id=5530006" w:history="1">
        <w:r>
          <w:rPr>
            <w:rStyle w:val="a4"/>
            <w:i/>
            <w:iCs/>
            <w:color w:val="0000FF"/>
            <w:u w:val="single"/>
          </w:rPr>
          <w:t>см. стар. ред.</w:t>
        </w:r>
      </w:hyperlink>
      <w:r>
        <w:rPr>
          <w:rStyle w:val="s3"/>
        </w:rPr>
        <w:t xml:space="preserve">); </w:t>
      </w:r>
      <w:hyperlink r:id="rId8102" w:anchor="sub_id=553" w:history="1">
        <w:r>
          <w:rPr>
            <w:rStyle w:val="a4"/>
            <w:i/>
            <w:iCs/>
            <w:color w:val="0000FF"/>
            <w:u w:val="single"/>
          </w:rPr>
          <w:t>Законом</w:t>
        </w:r>
      </w:hyperlink>
      <w:r>
        <w:rPr>
          <w:rStyle w:val="s3"/>
        </w:rPr>
        <w:t xml:space="preserve"> РК от 03.12.15 г. № 432-V (введены в действие с 1 января 2016 г.) (</w:t>
      </w:r>
      <w:hyperlink r:id="rId8103" w:anchor="sub_id=5530006" w:history="1">
        <w:r>
          <w:rPr>
            <w:rStyle w:val="a4"/>
            <w:i/>
            <w:iCs/>
            <w:color w:val="0000FF"/>
            <w:u w:val="single"/>
          </w:rPr>
          <w:t>см. стар. ред.</w:t>
        </w:r>
      </w:hyperlink>
      <w:r>
        <w:rPr>
          <w:rStyle w:val="s3"/>
        </w:rPr>
        <w:t xml:space="preserve">); </w:t>
      </w:r>
      <w:hyperlink r:id="rId8104" w:anchor="sub_id=553" w:history="1">
        <w:r>
          <w:rPr>
            <w:rStyle w:val="a5"/>
            <w:i/>
            <w:iCs/>
            <w:color w:val="0000FF"/>
            <w:u w:val="single"/>
          </w:rPr>
          <w:t>Законом</w:t>
        </w:r>
      </w:hyperlink>
      <w:r>
        <w:rPr>
          <w:rStyle w:val="s3"/>
        </w:rPr>
        <w:t xml:space="preserve"> РК от 30.11.16 г. № 26-VI (введены в действие с 1 января 2017 г.) (</w:t>
      </w:r>
      <w:hyperlink r:id="rId8105" w:anchor="sub_id=5530006" w:history="1">
        <w:r>
          <w:rPr>
            <w:rStyle w:val="a5"/>
            <w:i/>
            <w:iCs/>
            <w:color w:val="0000FF"/>
            <w:u w:val="single"/>
          </w:rPr>
          <w:t>см. стар. ред.</w:t>
        </w:r>
      </w:hyperlink>
      <w:r>
        <w:rPr>
          <w:rStyle w:val="s3"/>
        </w:rPr>
        <w:t>)</w:t>
      </w:r>
    </w:p>
    <w:p w:rsidR="00000000" w:rsidRDefault="003D1D4C">
      <w:pPr>
        <w:pStyle w:val="pj"/>
      </w:pPr>
      <w:r>
        <w:rPr>
          <w:rStyle w:val="s0"/>
        </w:rPr>
        <w:t>6) за выдачу виз:</w:t>
      </w:r>
    </w:p>
    <w:p w:rsidR="00000000" w:rsidRDefault="003D1D4C">
      <w:pPr>
        <w:pStyle w:val="pj"/>
      </w:pPr>
      <w:r>
        <w:rPr>
          <w:rStyle w:val="s0"/>
        </w:rPr>
        <w:t>членам иностранных официальных делегаций и сопровождающим их лицам, направляющимся в Республику Казахстан;</w:t>
      </w:r>
    </w:p>
    <w:p w:rsidR="00000000" w:rsidRDefault="003D1D4C">
      <w:pPr>
        <w:pStyle w:val="pj"/>
      </w:pPr>
      <w: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w:t>
      </w:r>
      <w:r>
        <w:t>ные политические, культурные, научные и спортивные мероприятия), организуемых некоммерческими организациями и государственными предприятиями Республики Казахстан;</w:t>
      </w:r>
    </w:p>
    <w:p w:rsidR="00000000" w:rsidRDefault="003D1D4C">
      <w:pPr>
        <w:pStyle w:val="pj"/>
      </w:pPr>
      <w:r>
        <w:rPr>
          <w:rStyle w:val="s0"/>
        </w:rPr>
        <w:t>иностранцам, направляющимся в Республику Казахстан по приглашению Администрации Президента Ре</w:t>
      </w:r>
      <w:r>
        <w:rPr>
          <w:rStyle w:val="s0"/>
        </w:rPr>
        <w:t>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Управления делами Президен</w:t>
      </w:r>
      <w:r>
        <w:rPr>
          <w:rStyle w:val="s0"/>
        </w:rPr>
        <w:t>та Республики Казахстан, Канцелярии Премьер-Министра Республики Казахстан;</w:t>
      </w:r>
    </w:p>
    <w:p w:rsidR="00000000" w:rsidRDefault="003D1D4C">
      <w:pPr>
        <w:pStyle w:val="pj"/>
      </w:pPr>
      <w:r>
        <w:rPr>
          <w:rStyle w:val="s0"/>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000000" w:rsidRDefault="003D1D4C">
      <w:pPr>
        <w:pStyle w:val="pj"/>
      </w:pPr>
      <w:r>
        <w:rPr>
          <w:rStyle w:val="s0"/>
        </w:rPr>
        <w:t>сотрудникам международны</w:t>
      </w:r>
      <w:r>
        <w:rPr>
          <w:rStyle w:val="s0"/>
        </w:rPr>
        <w:t>х организаций, направляющимся в Республику Казахстан по служебным делам;</w:t>
      </w:r>
    </w:p>
    <w:p w:rsidR="00000000" w:rsidRDefault="003D1D4C">
      <w:pPr>
        <w:pStyle w:val="pj"/>
      </w:pPr>
      <w:r>
        <w:rPr>
          <w:rStyle w:val="s0"/>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w:t>
      </w:r>
      <w:r>
        <w:rPr>
          <w:rStyle w:val="s0"/>
        </w:rPr>
        <w:t>нных в Республике Казахстан, на основе принципа взаимности;</w:t>
      </w:r>
    </w:p>
    <w:p w:rsidR="00000000" w:rsidRDefault="003D1D4C">
      <w:pPr>
        <w:pStyle w:val="pj"/>
      </w:pPr>
      <w:r>
        <w:rPr>
          <w:rStyle w:val="s0"/>
        </w:rPr>
        <w:t>иностранцам - владельцам дипломатических и служебных паспортов, направляющимся в Республику Казахстан по служебным делам;</w:t>
      </w:r>
    </w:p>
    <w:p w:rsidR="00000000" w:rsidRDefault="003D1D4C">
      <w:pPr>
        <w:pStyle w:val="pj"/>
      </w:pPr>
      <w:r>
        <w:rPr>
          <w:rStyle w:val="s0"/>
        </w:rPr>
        <w:t>детям до 16 лет на основе принципа взаимности;</w:t>
      </w:r>
    </w:p>
    <w:p w:rsidR="00000000" w:rsidRDefault="003D1D4C">
      <w:pPr>
        <w:pStyle w:val="pj"/>
      </w:pPr>
      <w:r>
        <w:rPr>
          <w:rStyle w:val="s0"/>
        </w:rPr>
        <w:t>лицам казахской национальности, не являющимся гражданами Республики Казахстан;</w:t>
      </w:r>
    </w:p>
    <w:p w:rsidR="00000000" w:rsidRDefault="003D1D4C">
      <w:pPr>
        <w:pStyle w:val="pj"/>
      </w:pPr>
      <w:r>
        <w:rPr>
          <w:rStyle w:val="s0"/>
        </w:rPr>
        <w:t>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rsidR="00000000" w:rsidRDefault="003D1D4C">
      <w:pPr>
        <w:pStyle w:val="pj"/>
      </w:pPr>
      <w:r>
        <w:rPr>
          <w:rStyle w:val="s0"/>
        </w:rPr>
        <w:t>инвесторских виз;</w:t>
      </w:r>
    </w:p>
    <w:p w:rsidR="00000000" w:rsidRDefault="003D1D4C">
      <w:pPr>
        <w:pStyle w:val="pj"/>
      </w:pPr>
      <w:r>
        <w:rPr>
          <w:rStyle w:val="s0"/>
        </w:rPr>
        <w:t>служебных в</w:t>
      </w:r>
      <w:r>
        <w:rPr>
          <w:rStyle w:val="s0"/>
        </w:rPr>
        <w:t>из;</w:t>
      </w:r>
    </w:p>
    <w:p w:rsidR="00000000" w:rsidRDefault="003D1D4C">
      <w:pPr>
        <w:pStyle w:val="pj"/>
      </w:pPr>
      <w:r>
        <w:t>дипломатических виз;</w:t>
      </w:r>
    </w:p>
    <w:p w:rsidR="00000000" w:rsidRDefault="003D1D4C">
      <w:pPr>
        <w:pStyle w:val="pj"/>
      </w:pPr>
      <w:r>
        <w:rPr>
          <w:rStyle w:val="s0"/>
        </w:rPr>
        <w:t>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p w:rsidR="00000000" w:rsidRDefault="003D1D4C">
      <w:pPr>
        <w:pStyle w:val="pj"/>
      </w:pPr>
      <w:r>
        <w:rPr>
          <w:rStyle w:val="s0"/>
        </w:rPr>
        <w:t>8) за выдачу свидетельств на возвращение в</w:t>
      </w:r>
      <w:r>
        <w:rPr>
          <w:rStyle w:val="s0"/>
        </w:rPr>
        <w:t xml:space="preserve"> Республику Казахстан и справок гражданам Республики Казахстан, у которых отсутствуют документы и денежные средства вследствие их утери, стихийных бедствий или других форс-мажорных обстоятельств;</w:t>
      </w:r>
    </w:p>
    <w:p w:rsidR="00000000" w:rsidRDefault="003D1D4C">
      <w:pPr>
        <w:pStyle w:val="pji"/>
      </w:pPr>
      <w:r>
        <w:rPr>
          <w:rStyle w:val="s3"/>
        </w:rPr>
        <w:t xml:space="preserve">Подпункт 9 изложен в редакции </w:t>
      </w:r>
      <w:hyperlink r:id="rId8106" w:anchor="sub_id=553" w:history="1">
        <w:r>
          <w:rPr>
            <w:rStyle w:val="a4"/>
            <w:i/>
            <w:iCs/>
            <w:color w:val="0000FF"/>
            <w:u w:val="single"/>
          </w:rPr>
          <w:t>Закона</w:t>
        </w:r>
      </w:hyperlink>
      <w:r>
        <w:rPr>
          <w:rStyle w:val="s3"/>
        </w:rPr>
        <w:t xml:space="preserve"> РК от 05.12.13 г. № 152-V (введено в действие с 1 января 2014 г.) (</w:t>
      </w:r>
      <w:hyperlink r:id="rId8107" w:anchor="sub_id=5530009" w:history="1">
        <w:r>
          <w:rPr>
            <w:rStyle w:val="a4"/>
            <w:i/>
            <w:iCs/>
            <w:color w:val="0000FF"/>
            <w:u w:val="single"/>
          </w:rPr>
          <w:t>см. стар. ред.</w:t>
        </w:r>
      </w:hyperlink>
      <w:r>
        <w:rPr>
          <w:rStyle w:val="s3"/>
        </w:rPr>
        <w:t>)</w:t>
      </w:r>
    </w:p>
    <w:p w:rsidR="00000000" w:rsidRDefault="003D1D4C">
      <w:pPr>
        <w:pStyle w:val="pj"/>
      </w:pPr>
      <w:r>
        <w:rPr>
          <w:rStyle w:val="s0"/>
        </w:rPr>
        <w:t>9) за выдачу свидетельства о с</w:t>
      </w:r>
      <w:r>
        <w:rPr>
          <w:rStyle w:val="s0"/>
        </w:rPr>
        <w:t>мерти и справок при отправке в Республику Казахстан гробов и урн с прахом граждан Республики Казахстан, умерших за границей;</w:t>
      </w:r>
    </w:p>
    <w:p w:rsidR="00000000" w:rsidRDefault="003D1D4C">
      <w:pPr>
        <w:pStyle w:val="pj"/>
      </w:pPr>
      <w:r>
        <w:rPr>
          <w:rStyle w:val="s0"/>
        </w:rPr>
        <w:t>10) за истребование документов по ходатайствам иностранных дипломатических представительств и консульских учреждений на основе прин</w:t>
      </w:r>
      <w:r>
        <w:rPr>
          <w:rStyle w:val="s0"/>
        </w:rPr>
        <w:t>ципа взаимности;</w:t>
      </w:r>
    </w:p>
    <w:p w:rsidR="00000000" w:rsidRDefault="003D1D4C">
      <w:pPr>
        <w:pStyle w:val="pj"/>
      </w:pPr>
      <w:r>
        <w:rPr>
          <w:rStyle w:val="s0"/>
        </w:rPr>
        <w:t>11) за легализацию документов граждан Республики Казахстан, истребуемых через загранучреждения Республики Казахстан;</w:t>
      </w:r>
    </w:p>
    <w:p w:rsidR="00000000" w:rsidRDefault="003D1D4C">
      <w:pPr>
        <w:pStyle w:val="pj"/>
      </w:pPr>
      <w:r>
        <w:rPr>
          <w:rStyle w:val="s0"/>
        </w:rPr>
        <w:t>12) за легализацию документов по ходатайствам иностранных дипломатических представительств и консульских учреждений, а так</w:t>
      </w:r>
      <w:r>
        <w:rPr>
          <w:rStyle w:val="s0"/>
        </w:rPr>
        <w:t>же международных организаций на основе принципа взаимности;</w:t>
      </w:r>
    </w:p>
    <w:p w:rsidR="00000000" w:rsidRDefault="003D1D4C">
      <w:pPr>
        <w:pStyle w:val="pji"/>
      </w:pPr>
      <w:r>
        <w:rPr>
          <w:rStyle w:val="s3"/>
        </w:rPr>
        <w:t xml:space="preserve">Подпункт 13 изложен в редакции </w:t>
      </w:r>
      <w:hyperlink r:id="rId8108" w:anchor="sub_id=553" w:history="1">
        <w:r>
          <w:rPr>
            <w:rStyle w:val="a4"/>
            <w:i/>
            <w:iCs/>
            <w:color w:val="0000FF"/>
            <w:u w:val="single"/>
          </w:rPr>
          <w:t>Закона</w:t>
        </w:r>
      </w:hyperlink>
      <w:r>
        <w:rPr>
          <w:rStyle w:val="s3"/>
        </w:rPr>
        <w:t xml:space="preserve"> РК от 05.12.13 г. № 152-V (введено в действие с 1 января 2014 г.) (</w:t>
      </w:r>
      <w:hyperlink r:id="rId8109" w:anchor="sub_id=5530013" w:history="1">
        <w:r>
          <w:rPr>
            <w:rStyle w:val="a4"/>
            <w:i/>
            <w:iCs/>
            <w:color w:val="0000FF"/>
            <w:u w:val="single"/>
          </w:rPr>
          <w:t>см. стар. ред.</w:t>
        </w:r>
      </w:hyperlink>
      <w:r>
        <w:rPr>
          <w:rStyle w:val="s3"/>
        </w:rPr>
        <w:t xml:space="preserve">); </w:t>
      </w:r>
      <w:hyperlink r:id="rId8110" w:anchor="sub_id=553" w:history="1">
        <w:r>
          <w:rPr>
            <w:rStyle w:val="a4"/>
            <w:i/>
            <w:iCs/>
            <w:color w:val="0000FF"/>
            <w:u w:val="single"/>
          </w:rPr>
          <w:t>Закона</w:t>
        </w:r>
      </w:hyperlink>
      <w:r>
        <w:rPr>
          <w:rStyle w:val="s3"/>
        </w:rPr>
        <w:t xml:space="preserve"> РК от 28.11.14 г. № 257-V (введено в действие с 1 января 2015 г.) (</w:t>
      </w:r>
      <w:hyperlink r:id="rId8111" w:anchor="sub_id=5530013" w:history="1">
        <w:r>
          <w:rPr>
            <w:rStyle w:val="a4"/>
            <w:i/>
            <w:iCs/>
            <w:color w:val="0000FF"/>
            <w:u w:val="single"/>
          </w:rPr>
          <w:t>см. стар. ред.</w:t>
        </w:r>
      </w:hyperlink>
      <w:r>
        <w:rPr>
          <w:rStyle w:val="s3"/>
        </w:rPr>
        <w:t>)</w:t>
      </w:r>
    </w:p>
    <w:p w:rsidR="00000000" w:rsidRDefault="003D1D4C">
      <w:pPr>
        <w:pStyle w:val="pj"/>
      </w:pPr>
      <w:r>
        <w:rPr>
          <w:rStyle w:val="s0"/>
        </w:rPr>
        <w:t xml:space="preserve">13) за постановку на консульский </w:t>
      </w:r>
      <w:hyperlink r:id="rId8112" w:history="1">
        <w:r>
          <w:rPr>
            <w:rStyle w:val="a4"/>
            <w:color w:val="0000FF"/>
            <w:u w:val="single"/>
          </w:rPr>
          <w:t>учет</w:t>
        </w:r>
      </w:hyperlink>
      <w:r>
        <w:rPr>
          <w:rStyle w:val="s0"/>
        </w:rPr>
        <w:t xml:space="preserve"> и снятие с консульского </w:t>
      </w:r>
      <w:hyperlink r:id="rId8113" w:history="1">
        <w:r>
          <w:rPr>
            <w:rStyle w:val="a4"/>
            <w:color w:val="0000FF"/>
            <w:u w:val="single"/>
          </w:rPr>
          <w:t>учета</w:t>
        </w:r>
      </w:hyperlink>
      <w:r>
        <w:rPr>
          <w:rStyle w:val="s0"/>
        </w:rPr>
        <w:t xml:space="preserve">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p>
    <w:p w:rsidR="00000000" w:rsidRDefault="003D1D4C">
      <w:pPr>
        <w:pStyle w:val="pj"/>
      </w:pPr>
      <w:r>
        <w:t> </w:t>
      </w:r>
    </w:p>
    <w:p w:rsidR="00000000" w:rsidRDefault="003D1D4C">
      <w:pPr>
        <w:pStyle w:val="pj"/>
        <w:ind w:left="1200" w:hanging="800"/>
      </w:pPr>
      <w:bookmarkStart w:id="937" w:name="SUB5540000"/>
      <w:bookmarkEnd w:id="937"/>
      <w:r>
        <w:rPr>
          <w:rStyle w:val="s1"/>
        </w:rPr>
        <w:t>Статья 554. Порядок уплаты консул</w:t>
      </w:r>
      <w:r>
        <w:rPr>
          <w:rStyle w:val="s1"/>
        </w:rPr>
        <w:t xml:space="preserve">ьского сбора </w:t>
      </w:r>
    </w:p>
    <w:p w:rsidR="00000000" w:rsidRDefault="003D1D4C">
      <w:pPr>
        <w:pStyle w:val="pj"/>
      </w:pPr>
      <w:r>
        <w:rPr>
          <w:rStyle w:val="s0"/>
        </w:rPr>
        <w:t xml:space="preserve">1. Консульский сбор уплачивается до совершения консульских действий. </w:t>
      </w:r>
    </w:p>
    <w:p w:rsidR="00000000" w:rsidRDefault="003D1D4C">
      <w:pPr>
        <w:pStyle w:val="pj"/>
      </w:pPr>
      <w:r>
        <w:rPr>
          <w:rStyle w:val="s0"/>
        </w:rPr>
        <w:t xml:space="preserve">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p w:rsidR="00000000" w:rsidRDefault="003D1D4C">
      <w:pPr>
        <w:pStyle w:val="pj"/>
      </w:pPr>
      <w:r>
        <w:rPr>
          <w:rStyle w:val="s0"/>
        </w:rPr>
        <w:t>3. Уплат</w:t>
      </w:r>
      <w:r>
        <w:rPr>
          <w:rStyle w:val="s0"/>
        </w:rPr>
        <w:t xml:space="preserve">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p>
    <w:p w:rsidR="00000000" w:rsidRDefault="003D1D4C">
      <w:pPr>
        <w:pStyle w:val="pji"/>
      </w:pPr>
      <w:r>
        <w:rPr>
          <w:rStyle w:val="s3"/>
        </w:rPr>
        <w:t xml:space="preserve">В пункт 4 внесены изменения в соответствии с </w:t>
      </w:r>
      <w:hyperlink r:id="rId8114"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8115" w:anchor="sub_id=5540400" w:history="1">
        <w:r>
          <w:rPr>
            <w:rStyle w:val="a4"/>
            <w:i/>
            <w:iCs/>
            <w:color w:val="0000FF"/>
            <w:u w:val="single"/>
          </w:rPr>
          <w:t>см. стар. ред.</w:t>
        </w:r>
      </w:hyperlink>
      <w:r>
        <w:rPr>
          <w:rStyle w:val="s3"/>
        </w:rPr>
        <w:t>)</w:t>
      </w:r>
    </w:p>
    <w:p w:rsidR="00000000" w:rsidRDefault="003D1D4C">
      <w:pPr>
        <w:pStyle w:val="pj"/>
      </w:pPr>
      <w:r>
        <w:rPr>
          <w:rStyle w:val="s0"/>
        </w:rPr>
        <w:t xml:space="preserve">4. Консульский сбор уплачивается: </w:t>
      </w:r>
    </w:p>
    <w:p w:rsidR="00000000" w:rsidRDefault="003D1D4C">
      <w:pPr>
        <w:pStyle w:val="pj"/>
      </w:pPr>
      <w:r>
        <w:rPr>
          <w:rStyle w:val="s0"/>
        </w:rPr>
        <w:t>1) на территории Республики Казахстан - путем перечисления через банки или организации, осуществляющие отдельные виды банковских операций, в бюджет по месту осуществления кон</w:t>
      </w:r>
      <w:r>
        <w:rPr>
          <w:rStyle w:val="s0"/>
        </w:rPr>
        <w:t xml:space="preserve">сульских действий или наличными деньгами в консульских учреждениях на основании </w:t>
      </w:r>
      <w:r>
        <w:t>бланков строгой отчетности</w:t>
      </w:r>
      <w:r>
        <w:rPr>
          <w:rStyle w:val="s0"/>
        </w:rPr>
        <w:t xml:space="preserve"> по </w:t>
      </w:r>
      <w:hyperlink r:id="rId8116" w:history="1">
        <w:r>
          <w:rPr>
            <w:rStyle w:val="a4"/>
            <w:color w:val="0000FF"/>
            <w:u w:val="single"/>
          </w:rPr>
          <w:t>форме</w:t>
        </w:r>
      </w:hyperlink>
      <w:r>
        <w:rPr>
          <w:rStyle w:val="s0"/>
        </w:rPr>
        <w:t xml:space="preserve">, установленной Правительством Республики Казахстан. </w:t>
      </w:r>
    </w:p>
    <w:p w:rsidR="00000000" w:rsidRDefault="003D1D4C">
      <w:pPr>
        <w:pStyle w:val="pj"/>
      </w:pPr>
      <w:r>
        <w:rPr>
          <w:rStyle w:val="s0"/>
        </w:rPr>
        <w:t>Принятые суммы консуль</w:t>
      </w:r>
      <w:r>
        <w:rPr>
          <w:rStyle w:val="s0"/>
        </w:rPr>
        <w:t>ского сбора наличными деньгами сдаются уполномоченным государственным органом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w:t>
      </w:r>
      <w:r>
        <w:rPr>
          <w:rStyle w:val="s0"/>
        </w:rPr>
        <w:t xml:space="preserve">ения их в бюджет. В случае, если ежедневные поступления наличных денег составляют менее 10-кратного размера </w:t>
      </w:r>
      <w:hyperlink r:id="rId8117" w:history="1">
        <w:r>
          <w:rPr>
            <w:rStyle w:val="a4"/>
            <w:color w:val="0000FF"/>
            <w:u w:val="single"/>
          </w:rPr>
          <w:t>месячного расчетного показателя</w:t>
        </w:r>
      </w:hyperlink>
      <w:r>
        <w:rPr>
          <w:rStyle w:val="s0"/>
        </w:rPr>
        <w:t>, сдача денег осуществляется один раз в три операцион</w:t>
      </w:r>
      <w:r>
        <w:rPr>
          <w:rStyle w:val="s0"/>
        </w:rPr>
        <w:t xml:space="preserve">ных дня со дня, в который был осуществлен прием денег; </w:t>
      </w:r>
    </w:p>
    <w:p w:rsidR="00000000" w:rsidRDefault="003D1D4C">
      <w:pPr>
        <w:pStyle w:val="pj"/>
      </w:pPr>
      <w:r>
        <w:rPr>
          <w:rStyle w:val="s0"/>
        </w:rPr>
        <w:t>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w:t>
      </w:r>
      <w:r>
        <w:rPr>
          <w:rStyle w:val="s0"/>
        </w:rPr>
        <w:t xml:space="preserve">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w:t>
      </w:r>
      <w:hyperlink r:id="rId8118" w:history="1">
        <w:r>
          <w:rPr>
            <w:rStyle w:val="a4"/>
            <w:color w:val="0000FF"/>
            <w:u w:val="single"/>
          </w:rPr>
          <w:t>форме</w:t>
        </w:r>
      </w:hyperlink>
      <w:r>
        <w:rPr>
          <w:rStyle w:val="s0"/>
        </w:rPr>
        <w:t>, установленной Правительс</w:t>
      </w:r>
      <w:r>
        <w:rPr>
          <w:rStyle w:val="s0"/>
        </w:rPr>
        <w:t xml:space="preserve">твом Республики Казахстан. </w:t>
      </w:r>
    </w:p>
    <w:p w:rsidR="00000000" w:rsidRDefault="003D1D4C">
      <w:pPr>
        <w:pStyle w:val="pj"/>
      </w:pPr>
      <w:r>
        <w:rPr>
          <w:rStyle w:val="s0"/>
        </w:rPr>
        <w:t xml:space="preserve">5. Уплата консульского сбора производится в валюте страны, на территории которой совершаются консульские действия, или в любой другой свободно конвертируемой валюте. </w:t>
      </w:r>
    </w:p>
    <w:p w:rsidR="00000000" w:rsidRDefault="003D1D4C">
      <w:pPr>
        <w:pStyle w:val="pji"/>
      </w:pPr>
      <w:r>
        <w:rPr>
          <w:rStyle w:val="s3"/>
        </w:rPr>
        <w:t xml:space="preserve">В пункт 6 внесены изменения в соответствии с </w:t>
      </w:r>
      <w:hyperlink r:id="rId8119" w:anchor="sub_id=3170" w:history="1">
        <w:r>
          <w:rPr>
            <w:rStyle w:val="a4"/>
            <w:i/>
            <w:iCs/>
            <w:color w:val="0000FF"/>
            <w:u w:val="single"/>
          </w:rPr>
          <w:t>Законом</w:t>
        </w:r>
      </w:hyperlink>
      <w:r>
        <w:rPr>
          <w:rStyle w:val="s3"/>
        </w:rPr>
        <w:t xml:space="preserve"> РК от 16.11.09 г. № 200-IV (введены в действие с 1 января 2010 г.) (</w:t>
      </w:r>
      <w:hyperlink r:id="rId8120" w:anchor="sub_id=5540600" w:history="1">
        <w:r>
          <w:rPr>
            <w:rStyle w:val="a4"/>
            <w:i/>
            <w:iCs/>
            <w:color w:val="0000FF"/>
            <w:u w:val="single"/>
          </w:rPr>
          <w:t>см. стар. ред.</w:t>
        </w:r>
      </w:hyperlink>
      <w:r>
        <w:rPr>
          <w:rStyle w:val="s3"/>
        </w:rPr>
        <w:t>)</w:t>
      </w:r>
    </w:p>
    <w:p w:rsidR="00000000" w:rsidRDefault="003D1D4C">
      <w:pPr>
        <w:pStyle w:val="pj"/>
      </w:pPr>
      <w:r>
        <w:rPr>
          <w:rStyle w:val="s0"/>
        </w:rPr>
        <w:t>6. Принятые с</w:t>
      </w:r>
      <w:r>
        <w:rPr>
          <w:rStyle w:val="s0"/>
        </w:rPr>
        <w:t>уммы консульского сбора за рубежом сдаются дипломатическим представительством или консульским учреждением в иностранный банк страны пребывания дипломатического представительства или консульского учреждения не позднее десяти операционных дней со дня их прие</w:t>
      </w:r>
      <w:r>
        <w:rPr>
          <w:rStyle w:val="s0"/>
        </w:rPr>
        <w:t xml:space="preserve">ма для зачисления на иностранный банковский счет. </w:t>
      </w:r>
    </w:p>
    <w:p w:rsidR="00000000" w:rsidRDefault="003D1D4C">
      <w:pPr>
        <w:pStyle w:val="pj"/>
      </w:pPr>
      <w:r>
        <w:rPr>
          <w:rStyle w:val="s0"/>
        </w:rPr>
        <w:t>Консульские сборы, поступившие на иностранный банковский счет в валюте страны пребывания дипломатического представительства или консульского учреждения, конвертируются в доллары США</w:t>
      </w:r>
      <w:r>
        <w:t xml:space="preserve">, евро, английский фунт </w:t>
      </w:r>
      <w:r>
        <w:t>стерлингов, швейцарский франк, канадский доллар, японскую иену</w:t>
      </w:r>
      <w:r>
        <w:rPr>
          <w:rStyle w:val="s0"/>
        </w:rPr>
        <w:t xml:space="preserve"> иностранным банком по поручению дипломатического представительства или консульского учреждения. </w:t>
      </w:r>
    </w:p>
    <w:p w:rsidR="00000000" w:rsidRDefault="003D1D4C">
      <w:pPr>
        <w:pStyle w:val="pj"/>
      </w:pPr>
      <w:r>
        <w:rPr>
          <w:rStyle w:val="s0"/>
        </w:rPr>
        <w:t>Распорядителем иностранного банковского счета является руководитель дипломатического представите</w:t>
      </w:r>
      <w:r>
        <w:rPr>
          <w:rStyle w:val="s0"/>
        </w:rPr>
        <w:t xml:space="preserve">льства или консульского учреждения с правом первой подписи. </w:t>
      </w:r>
    </w:p>
    <w:p w:rsidR="00000000" w:rsidRDefault="003D1D4C">
      <w:pPr>
        <w:pStyle w:val="pj"/>
      </w:pPr>
      <w:r>
        <w:rPr>
          <w:rStyle w:val="s0"/>
        </w:rPr>
        <w:t>Консульские сборы, поступившие на иностранный банковский счет, ежемесячно (не позднее 10 числа месяца, следующего за отчетным) переводятся дипломатическим представительством или консульским учреж</w:t>
      </w:r>
      <w:r>
        <w:rPr>
          <w:rStyle w:val="s0"/>
        </w:rPr>
        <w:t xml:space="preserve">дением на валютный счет Министерства иностранных дел Республики Казахстан для дальнейшего зачисления в доход бюджета. </w:t>
      </w:r>
      <w:r>
        <w:t>В случае, если ежемесячные поступления от консульских сборов в дипломатическое представительство или консульское учреждение составляют мен</w:t>
      </w:r>
      <w:r>
        <w:t>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не позднее 10 числа месяца, следующего за отчетным.</w:t>
      </w:r>
      <w:r>
        <w:rPr>
          <w:rStyle w:val="s0"/>
        </w:rPr>
        <w:t xml:space="preserve"> </w:t>
      </w:r>
    </w:p>
    <w:p w:rsidR="00000000" w:rsidRDefault="003D1D4C">
      <w:pPr>
        <w:pStyle w:val="pj"/>
      </w:pPr>
      <w:r>
        <w:rPr>
          <w:rStyle w:val="s0"/>
        </w:rPr>
        <w:t>Министерство иностранных дел Республики Ка</w:t>
      </w:r>
      <w:r>
        <w:rPr>
          <w:rStyle w:val="s0"/>
        </w:rPr>
        <w:t>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w:t>
      </w:r>
      <w:r>
        <w:rPr>
          <w:rStyle w:val="s0"/>
        </w:rPr>
        <w:t xml:space="preserve">ением платежных документов в электронной форме перечисляет в доход республиканского бюджета. </w:t>
      </w:r>
    </w:p>
    <w:p w:rsidR="00000000" w:rsidRDefault="003D1D4C">
      <w:pPr>
        <w:pStyle w:val="pj"/>
      </w:pPr>
      <w:r>
        <w:rPr>
          <w:rStyle w:val="s0"/>
        </w:rPr>
        <w:t>7. Уплаченные суммы консульских сборов возврату не подлежат.</w:t>
      </w:r>
    </w:p>
    <w:p w:rsidR="00000000" w:rsidRDefault="003D1D4C">
      <w:pPr>
        <w:pStyle w:val="pc"/>
      </w:pPr>
      <w:r>
        <w:t> </w:t>
      </w:r>
    </w:p>
    <w:p w:rsidR="00000000" w:rsidRDefault="003D1D4C">
      <w:pPr>
        <w:pStyle w:val="pc"/>
      </w:pPr>
      <w:r>
        <w:t> </w:t>
      </w:r>
    </w:p>
    <w:p w:rsidR="00000000" w:rsidRDefault="003D1D4C">
      <w:pPr>
        <w:pStyle w:val="pc"/>
      </w:pPr>
      <w:bookmarkStart w:id="938" w:name="SUB5550000"/>
      <w:bookmarkEnd w:id="938"/>
      <w:r>
        <w:rPr>
          <w:rStyle w:val="s1"/>
        </w:rPr>
        <w:t>3. НАЛОГОВОЕ АДМИНИСТРИРОВАНИЕ</w:t>
      </w:r>
    </w:p>
    <w:p w:rsidR="00000000" w:rsidRDefault="003D1D4C">
      <w:pPr>
        <w:pStyle w:val="pc"/>
      </w:pPr>
      <w:r>
        <w:rPr>
          <w:rStyle w:val="s1"/>
        </w:rPr>
        <w:t> </w:t>
      </w:r>
    </w:p>
    <w:p w:rsidR="00000000" w:rsidRDefault="003D1D4C">
      <w:pPr>
        <w:pStyle w:val="pc"/>
      </w:pPr>
      <w:r>
        <w:rPr>
          <w:rStyle w:val="s1"/>
        </w:rPr>
        <w:t>РАЗДЕЛ 20. НАЛОГОВЫЙ КОНТРОЛЬ И ПРОЧИЕ ФОРМЫ НАЛОГОВОГО АДМИНИСТ</w:t>
      </w:r>
      <w:r>
        <w:rPr>
          <w:rStyle w:val="s1"/>
        </w:rPr>
        <w:t>РИРОВАНИЯ</w:t>
      </w:r>
    </w:p>
    <w:p w:rsidR="00000000" w:rsidRDefault="003D1D4C">
      <w:pPr>
        <w:pStyle w:val="pc"/>
      </w:pPr>
      <w:r>
        <w:rPr>
          <w:rStyle w:val="s1"/>
        </w:rPr>
        <w:t> </w:t>
      </w:r>
    </w:p>
    <w:p w:rsidR="00000000" w:rsidRDefault="003D1D4C">
      <w:pPr>
        <w:pStyle w:val="pc"/>
      </w:pPr>
      <w:r>
        <w:rPr>
          <w:rStyle w:val="s1"/>
        </w:rPr>
        <w:t>Глава 80. ОБЩИЕ ПОЛОЖЕНИЯ</w:t>
      </w:r>
    </w:p>
    <w:p w:rsidR="00000000" w:rsidRDefault="003D1D4C">
      <w:pPr>
        <w:pStyle w:val="pc"/>
      </w:pPr>
      <w:r>
        <w:rPr>
          <w:rStyle w:val="s1"/>
        </w:rPr>
        <w:t> </w:t>
      </w:r>
    </w:p>
    <w:p w:rsidR="00000000" w:rsidRDefault="003D1D4C">
      <w:pPr>
        <w:pStyle w:val="pji"/>
      </w:pPr>
      <w:r>
        <w:t> </w:t>
      </w:r>
    </w:p>
    <w:p w:rsidR="00000000" w:rsidRDefault="003D1D4C">
      <w:pPr>
        <w:pStyle w:val="pji"/>
      </w:pPr>
      <w:r>
        <w:rPr>
          <w:rStyle w:val="s3"/>
        </w:rPr>
        <w:t xml:space="preserve">В статью 555 внесены изменения в соответствии с </w:t>
      </w:r>
      <w:hyperlink r:id="rId8121" w:anchor="sub_id=555" w:history="1">
        <w:r>
          <w:rPr>
            <w:rStyle w:val="a4"/>
            <w:i/>
            <w:iCs/>
            <w:color w:val="0000FF"/>
            <w:u w:val="single"/>
          </w:rPr>
          <w:t>Законом</w:t>
        </w:r>
      </w:hyperlink>
      <w:r>
        <w:rPr>
          <w:rStyle w:val="s3"/>
        </w:rPr>
        <w:t xml:space="preserve"> РК от 21.07.11 г. № 467-IV (введены в действие с 1 января 2012 г.) (</w:t>
      </w:r>
      <w:hyperlink r:id="rId8122" w:anchor="sub_id=555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555. Налоговое администрирование</w:t>
      </w:r>
    </w:p>
    <w:p w:rsidR="00000000" w:rsidRDefault="003D1D4C">
      <w:pPr>
        <w:pStyle w:val="pj"/>
      </w:pPr>
      <w:r>
        <w:rPr>
          <w:rStyle w:val="s0"/>
        </w:rPr>
        <w:t>Налоговое администрирование заключается в осуществлении налоговыми органами налогового контроля, применении способо</w:t>
      </w:r>
      <w:r>
        <w:rPr>
          <w:rStyle w:val="s0"/>
        </w:rPr>
        <w:t xml:space="preserve">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налогоплательщикам (налоговым агентам) и другим уполномоченным государственным органам </w:t>
      </w:r>
      <w:r>
        <w:rPr>
          <w:rStyle w:val="s0"/>
        </w:rPr>
        <w:t>в соответствии с законодательством Республики Казахстан.</w:t>
      </w:r>
    </w:p>
    <w:p w:rsidR="00000000" w:rsidRDefault="003D1D4C">
      <w:pPr>
        <w:pStyle w:val="pj"/>
      </w:pPr>
      <w:r>
        <w:rPr>
          <w:rStyle w:val="s0"/>
        </w:rPr>
        <w:t>Выдача документов налогоплательщику (налоговому агенту) в рамках оказания государственных услуг осуществляется под роспись в журнале выдачи документов, форма которого утверждается уполномоченным орга</w:t>
      </w:r>
      <w:r>
        <w:rPr>
          <w:rStyle w:val="s0"/>
        </w:rPr>
        <w:t>ном.</w:t>
      </w:r>
    </w:p>
    <w:p w:rsidR="00000000" w:rsidRDefault="003D1D4C">
      <w:pPr>
        <w:pStyle w:val="pji"/>
      </w:pPr>
      <w:r>
        <w:rPr>
          <w:rStyle w:val="s3"/>
        </w:rPr>
        <w:t>См.: </w:t>
      </w:r>
      <w:hyperlink r:id="rId8123" w:history="1">
        <w:r>
          <w:rPr>
            <w:rStyle w:val="a5"/>
            <w:i/>
            <w:iCs/>
            <w:color w:val="0000FF"/>
            <w:u w:val="single"/>
          </w:rPr>
          <w:t>Нормативное постановление</w:t>
        </w:r>
      </w:hyperlink>
      <w:r>
        <w:rPr>
          <w:rStyle w:val="s3"/>
        </w:rPr>
        <w:t xml:space="preserve"> Верховного Суда Республики Казахстан от 29 июня 2017 года № 4 «О судебной практике применения налогового законодательства»</w:t>
      </w:r>
    </w:p>
    <w:p w:rsidR="00000000" w:rsidRDefault="003D1D4C">
      <w:pPr>
        <w:pStyle w:val="pj"/>
      </w:pPr>
      <w:r>
        <w:t> </w:t>
      </w:r>
    </w:p>
    <w:p w:rsidR="00000000" w:rsidRDefault="003D1D4C">
      <w:pPr>
        <w:pStyle w:val="pji"/>
      </w:pPr>
      <w:bookmarkStart w:id="939" w:name="SUB5560000"/>
      <w:bookmarkEnd w:id="939"/>
      <w:r>
        <w:rPr>
          <w:rStyle w:val="s3"/>
        </w:rPr>
        <w:t xml:space="preserve">В статью 556 внесены изменения в соответствии с </w:t>
      </w:r>
      <w:hyperlink r:id="rId8124" w:anchor="sub_id=800" w:history="1">
        <w:r>
          <w:rPr>
            <w:rStyle w:val="a4"/>
            <w:i/>
            <w:iCs/>
            <w:color w:val="0000FF"/>
            <w:u w:val="single"/>
          </w:rPr>
          <w:t>Законом</w:t>
        </w:r>
      </w:hyperlink>
      <w:r>
        <w:rPr>
          <w:rStyle w:val="s3"/>
        </w:rPr>
        <w:t xml:space="preserve"> РК от 17.07.09 г. № 188-IV (</w:t>
      </w:r>
      <w:hyperlink r:id="rId8125" w:anchor="sub_id=5560000" w:history="1">
        <w:r>
          <w:rPr>
            <w:rStyle w:val="a4"/>
            <w:i/>
            <w:iCs/>
            <w:color w:val="0000FF"/>
            <w:u w:val="single"/>
          </w:rPr>
          <w:t>см. ст</w:t>
        </w:r>
        <w:r>
          <w:rPr>
            <w:rStyle w:val="a4"/>
            <w:i/>
            <w:iCs/>
            <w:color w:val="0000FF"/>
            <w:u w:val="single"/>
          </w:rPr>
          <w:t>ар. ред.</w:t>
        </w:r>
      </w:hyperlink>
      <w:r>
        <w:rPr>
          <w:rStyle w:val="s3"/>
        </w:rPr>
        <w:t>)</w:t>
      </w:r>
    </w:p>
    <w:p w:rsidR="00000000" w:rsidRDefault="003D1D4C">
      <w:pPr>
        <w:pStyle w:val="pj"/>
        <w:ind w:left="1200" w:hanging="800"/>
      </w:pPr>
      <w:r>
        <w:rPr>
          <w:rStyle w:val="s1"/>
        </w:rPr>
        <w:t>Статья 556. Налоговый контроль</w:t>
      </w:r>
    </w:p>
    <w:p w:rsidR="00000000" w:rsidRDefault="003D1D4C">
      <w:pPr>
        <w:pStyle w:val="pj"/>
      </w:pPr>
      <w:r>
        <w:rPr>
          <w:rStyle w:val="s0"/>
        </w:rPr>
        <w:t>1. Налоговый контроль -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w:t>
      </w:r>
      <w:r>
        <w:rPr>
          <w:rStyle w:val="s0"/>
        </w:rPr>
        <w:t>полнением которого возложен на налоговые органы.</w:t>
      </w:r>
    </w:p>
    <w:p w:rsidR="00000000" w:rsidRDefault="003D1D4C">
      <w:pPr>
        <w:pStyle w:val="pj"/>
      </w:pPr>
      <w:r>
        <w:rPr>
          <w:rStyle w:val="s0"/>
        </w:rPr>
        <w:t>2. Налоговый контроль осуществляется в:</w:t>
      </w:r>
    </w:p>
    <w:p w:rsidR="00000000" w:rsidRDefault="003D1D4C">
      <w:pPr>
        <w:pStyle w:val="pj"/>
      </w:pPr>
      <w:r>
        <w:rPr>
          <w:rStyle w:val="s0"/>
        </w:rPr>
        <w:t>1) форме налоговой проверки;</w:t>
      </w:r>
    </w:p>
    <w:p w:rsidR="00000000" w:rsidRDefault="003D1D4C">
      <w:pPr>
        <w:pStyle w:val="pj"/>
      </w:pPr>
      <w:r>
        <w:rPr>
          <w:rStyle w:val="s0"/>
        </w:rPr>
        <w:t>2) иных формах государственного контроля.</w:t>
      </w:r>
    </w:p>
    <w:p w:rsidR="00000000" w:rsidRDefault="003D1D4C">
      <w:pPr>
        <w:pStyle w:val="pj"/>
      </w:pPr>
      <w:r>
        <w:rPr>
          <w:rStyle w:val="s0"/>
        </w:rPr>
        <w:t>3. В рамках данных форм налогового контроля осуществляется:</w:t>
      </w:r>
    </w:p>
    <w:p w:rsidR="00000000" w:rsidRDefault="003D1D4C">
      <w:pPr>
        <w:pStyle w:val="pji"/>
      </w:pPr>
      <w:r>
        <w:rPr>
          <w:rStyle w:val="s3"/>
        </w:rPr>
        <w:t xml:space="preserve">Подпункт 1 изложен в редакции </w:t>
      </w:r>
      <w:hyperlink r:id="rId8126" w:anchor="sub_id=556" w:history="1">
        <w:r>
          <w:rPr>
            <w:rStyle w:val="a5"/>
            <w:i/>
            <w:iCs/>
            <w:color w:val="0000FF"/>
            <w:u w:val="single"/>
          </w:rPr>
          <w:t>Закона</w:t>
        </w:r>
      </w:hyperlink>
      <w:r>
        <w:rPr>
          <w:rStyle w:val="s3"/>
        </w:rPr>
        <w:t xml:space="preserve"> РК от 16.11.15 г. № 406-V (введено в действие с 1 июля 2017 г.) (</w:t>
      </w:r>
      <w:hyperlink r:id="rId8127" w:anchor="sub_id=5560300" w:history="1">
        <w:r>
          <w:rPr>
            <w:rStyle w:val="a5"/>
            <w:i/>
            <w:iCs/>
            <w:color w:val="0000FF"/>
            <w:u w:val="single"/>
          </w:rPr>
          <w:t>см. стар. ред.</w:t>
        </w:r>
      </w:hyperlink>
      <w:r>
        <w:rPr>
          <w:rStyle w:val="s3"/>
        </w:rPr>
        <w:t>)</w:t>
      </w:r>
    </w:p>
    <w:p w:rsidR="00000000" w:rsidRDefault="003D1D4C">
      <w:pPr>
        <w:pStyle w:val="pji"/>
      </w:pPr>
      <w:r>
        <w:rPr>
          <w:rStyle w:val="s3"/>
        </w:rPr>
        <w:t>См. изме</w:t>
      </w:r>
      <w:r>
        <w:rPr>
          <w:rStyle w:val="s3"/>
        </w:rPr>
        <w:t xml:space="preserve">нения в подпункт 1 - </w:t>
      </w:r>
      <w:hyperlink r:id="rId8128"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1) учет исполнения налогового обязательства, обязанности по исчислению, удержанию</w:t>
      </w:r>
      <w:r>
        <w:rPr>
          <w:rStyle w:val="s0"/>
        </w:rPr>
        <w:t xml:space="preserve"> и перечислению обязательных пенсионных взносов, обязательных профессиональных пенсионных взносов, исчислению и уплате социальных отчислений, отчислений и (или) взносов на обязательное социальное медицинское страхование;</w:t>
      </w:r>
    </w:p>
    <w:p w:rsidR="00000000" w:rsidRDefault="003D1D4C">
      <w:pPr>
        <w:pStyle w:val="pj"/>
      </w:pPr>
      <w:r>
        <w:rPr>
          <w:rStyle w:val="s0"/>
        </w:rPr>
        <w:t xml:space="preserve">2) контроль за соблюдением порядка </w:t>
      </w:r>
      <w:r>
        <w:rPr>
          <w:rStyle w:val="s0"/>
        </w:rPr>
        <w:t>применения контрольно-кассовых машин;</w:t>
      </w:r>
    </w:p>
    <w:p w:rsidR="00000000" w:rsidRDefault="003D1D4C">
      <w:pPr>
        <w:pStyle w:val="pji"/>
      </w:pPr>
      <w:r>
        <w:rPr>
          <w:rStyle w:val="s3"/>
        </w:rPr>
        <w:t xml:space="preserve">Подпункт 3 изложен в редакции </w:t>
      </w:r>
      <w:hyperlink r:id="rId8129" w:anchor="sub_id=556" w:history="1">
        <w:r>
          <w:rPr>
            <w:rStyle w:val="a4"/>
            <w:i/>
            <w:iCs/>
            <w:color w:val="0000FF"/>
            <w:u w:val="single"/>
          </w:rPr>
          <w:t>Закона</w:t>
        </w:r>
      </w:hyperlink>
      <w:r>
        <w:rPr>
          <w:rStyle w:val="s3"/>
        </w:rPr>
        <w:t xml:space="preserve"> РК от 26.12.12 г. № 61-V (введено в действие с 1 января 2013 г.) (</w:t>
      </w:r>
      <w:hyperlink r:id="rId8130" w:anchor="sub_id=5560300" w:history="1">
        <w:r>
          <w:rPr>
            <w:rStyle w:val="a4"/>
            <w:i/>
            <w:iCs/>
            <w:color w:val="0000FF"/>
            <w:u w:val="single"/>
          </w:rPr>
          <w:t>см. стар. ред.</w:t>
        </w:r>
      </w:hyperlink>
      <w:r>
        <w:rPr>
          <w:rStyle w:val="s3"/>
        </w:rPr>
        <w:t>)</w:t>
      </w:r>
    </w:p>
    <w:p w:rsidR="00000000" w:rsidRDefault="003D1D4C">
      <w:pPr>
        <w:pStyle w:val="pj"/>
      </w:pPr>
      <w:r>
        <w:rPr>
          <w:rStyle w:val="s0"/>
        </w:rPr>
        <w:t>3) контроль за подакцизными товарами, а также за авиационным топливом, биотопливом и мазутом;</w:t>
      </w:r>
    </w:p>
    <w:p w:rsidR="00000000" w:rsidRDefault="003D1D4C">
      <w:pPr>
        <w:pStyle w:val="pj"/>
      </w:pPr>
      <w:r>
        <w:rPr>
          <w:rStyle w:val="s0"/>
        </w:rPr>
        <w:t xml:space="preserve">4) контроль при </w:t>
      </w:r>
      <w:hyperlink r:id="rId8131" w:history="1">
        <w:r>
          <w:rPr>
            <w:rStyle w:val="a4"/>
            <w:color w:val="0000FF"/>
            <w:u w:val="single"/>
          </w:rPr>
          <w:t>трансфертном ценообразовании</w:t>
        </w:r>
      </w:hyperlink>
      <w:r>
        <w:rPr>
          <w:rStyle w:val="s0"/>
        </w:rPr>
        <w:t>;</w:t>
      </w:r>
    </w:p>
    <w:p w:rsidR="00000000" w:rsidRDefault="003D1D4C">
      <w:pPr>
        <w:pStyle w:val="pj"/>
      </w:pPr>
      <w:r>
        <w:rPr>
          <w:rStyle w:val="s0"/>
        </w:rPr>
        <w:t>5)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w:t>
      </w:r>
    </w:p>
    <w:p w:rsidR="00000000" w:rsidRDefault="003D1D4C">
      <w:pPr>
        <w:pStyle w:val="pj"/>
      </w:pPr>
      <w:r>
        <w:rPr>
          <w:rStyle w:val="s0"/>
        </w:rPr>
        <w:t>6) контроль за деятельностью уп</w:t>
      </w:r>
      <w:r>
        <w:rPr>
          <w:rStyle w:val="s0"/>
        </w:rPr>
        <w:t>олномоченных государственных и местных исполнительных органов в части исполнения задач по осуществлению функций, направленных на исполнение налогового законодательства Республики Казахстан.</w:t>
      </w:r>
    </w:p>
    <w:p w:rsidR="00000000" w:rsidRDefault="003D1D4C">
      <w:pPr>
        <w:pStyle w:val="pj"/>
      </w:pPr>
      <w:r>
        <w:rPr>
          <w:rStyle w:val="s0"/>
        </w:rPr>
        <w:t>4. В рамках иной формы государственного контроля осуществляется:</w:t>
      </w:r>
    </w:p>
    <w:p w:rsidR="00000000" w:rsidRDefault="003D1D4C">
      <w:pPr>
        <w:pStyle w:val="pj"/>
      </w:pPr>
      <w:r>
        <w:rPr>
          <w:rStyle w:val="s0"/>
        </w:rPr>
        <w:t>1</w:t>
      </w:r>
      <w:r>
        <w:rPr>
          <w:rStyle w:val="s0"/>
        </w:rPr>
        <w:t>) регистрация налогоплательщиков в налоговых органах;</w:t>
      </w:r>
    </w:p>
    <w:p w:rsidR="00000000" w:rsidRDefault="003D1D4C">
      <w:pPr>
        <w:pStyle w:val="pj"/>
      </w:pPr>
      <w:r>
        <w:rPr>
          <w:rStyle w:val="s0"/>
        </w:rPr>
        <w:t>2) прием налоговых форм;</w:t>
      </w:r>
    </w:p>
    <w:p w:rsidR="00000000" w:rsidRDefault="003D1D4C">
      <w:pPr>
        <w:pStyle w:val="pj"/>
      </w:pPr>
      <w:r>
        <w:rPr>
          <w:rStyle w:val="s0"/>
        </w:rPr>
        <w:t>3) камеральный контроль;</w:t>
      </w:r>
    </w:p>
    <w:p w:rsidR="00000000" w:rsidRDefault="003D1D4C">
      <w:pPr>
        <w:pStyle w:val="pj"/>
      </w:pPr>
      <w:r>
        <w:rPr>
          <w:rStyle w:val="s0"/>
        </w:rPr>
        <w:t>4) мониторинг крупных налогоплательщиков;</w:t>
      </w:r>
    </w:p>
    <w:p w:rsidR="00000000" w:rsidRDefault="003D1D4C">
      <w:pPr>
        <w:pStyle w:val="pj"/>
      </w:pPr>
      <w:r>
        <w:rPr>
          <w:rStyle w:val="s0"/>
        </w:rPr>
        <w:t>5) налоговое обследование;</w:t>
      </w:r>
    </w:p>
    <w:p w:rsidR="00000000" w:rsidRDefault="003D1D4C">
      <w:pPr>
        <w:pStyle w:val="pji"/>
      </w:pPr>
      <w:r>
        <w:rPr>
          <w:rStyle w:val="s3"/>
        </w:rPr>
        <w:t xml:space="preserve">Пункт 4 дополнен подпунктами 6 и 7 в соответствии с </w:t>
      </w:r>
      <w:hyperlink r:id="rId8132" w:anchor="sub_id=556" w:history="1">
        <w:r>
          <w:rPr>
            <w:rStyle w:val="a4"/>
            <w:i/>
            <w:iCs/>
            <w:color w:val="0000FF"/>
            <w:u w:val="single"/>
          </w:rPr>
          <w:t>Законом</w:t>
        </w:r>
      </w:hyperlink>
      <w:r>
        <w:rPr>
          <w:rStyle w:val="s3"/>
        </w:rPr>
        <w:t xml:space="preserve"> РК от 30.06.10 г. № 297-IV (введено в действие с 1 июля 2010 г.)</w:t>
      </w:r>
    </w:p>
    <w:p w:rsidR="00000000" w:rsidRDefault="003D1D4C">
      <w:pPr>
        <w:pStyle w:val="pj"/>
      </w:pPr>
      <w:r>
        <w:rPr>
          <w:rStyle w:val="s0"/>
        </w:rPr>
        <w:t>6) контроль за учетом этилового спирта в организациях, осуществляющих производство этилового спирта;</w:t>
      </w:r>
    </w:p>
    <w:p w:rsidR="00000000" w:rsidRDefault="003D1D4C">
      <w:pPr>
        <w:pStyle w:val="pj"/>
      </w:pPr>
      <w:r>
        <w:rPr>
          <w:rStyle w:val="s0"/>
        </w:rPr>
        <w:t>7) установление соответствия зая</w:t>
      </w:r>
      <w:r>
        <w:rPr>
          <w:rStyle w:val="s0"/>
        </w:rPr>
        <w:t xml:space="preserve">вителя </w:t>
      </w:r>
      <w:hyperlink r:id="rId8133" w:history="1">
        <w:r>
          <w:rPr>
            <w:rStyle w:val="a4"/>
            <w:color w:val="0000FF"/>
            <w:u w:val="single"/>
          </w:rPr>
          <w:t>квалификационным требованиям</w:t>
        </w:r>
      </w:hyperlink>
      <w:r>
        <w:rPr>
          <w:rStyle w:val="s0"/>
        </w:rPr>
        <w:t>, предъявляемым к деятельности по производству и обороту этилового спирта и алкогольной продукции.</w:t>
      </w:r>
    </w:p>
    <w:p w:rsidR="00000000" w:rsidRDefault="003D1D4C">
      <w:pPr>
        <w:pStyle w:val="pji"/>
      </w:pPr>
      <w:r>
        <w:rPr>
          <w:rStyle w:val="s3"/>
        </w:rPr>
        <w:t xml:space="preserve">Статья дополняется пунктом 4-1 в соответствии с </w:t>
      </w:r>
      <w:hyperlink r:id="rId8134" w:anchor="sub_id=556" w:history="1">
        <w:r>
          <w:rPr>
            <w:rStyle w:val="a4"/>
            <w:i/>
            <w:iCs/>
            <w:color w:val="0000FF"/>
            <w:u w:val="single"/>
          </w:rPr>
          <w:t>Законом</w:t>
        </w:r>
      </w:hyperlink>
      <w:r>
        <w:rPr>
          <w:rStyle w:val="s3"/>
        </w:rPr>
        <w:t xml:space="preserve"> РК от 18.11.15 г. № 412-V (вводится в действие с 1 января 2020 г.)</w:t>
      </w:r>
    </w:p>
    <w:p w:rsidR="00000000" w:rsidRDefault="003D1D4C">
      <w:pPr>
        <w:pStyle w:val="pji"/>
      </w:pPr>
      <w:r>
        <w:rPr>
          <w:rStyle w:val="s3"/>
        </w:rPr>
        <w:t xml:space="preserve">В пункт 5 внесены изменения в соответствии с </w:t>
      </w:r>
      <w:hyperlink r:id="rId8135" w:anchor="sub_id=700" w:history="1">
        <w:r>
          <w:rPr>
            <w:rStyle w:val="a4"/>
            <w:i/>
            <w:iCs/>
            <w:color w:val="0000FF"/>
            <w:u w:val="single"/>
          </w:rPr>
          <w:t>3аконом</w:t>
        </w:r>
      </w:hyperlink>
      <w:r>
        <w:rPr>
          <w:rStyle w:val="s3"/>
        </w:rPr>
        <w:t xml:space="preserve"> РК от 06.01.11 г. № 378-IV (</w:t>
      </w:r>
      <w:hyperlink r:id="rId8136" w:anchor="sub_id=5560500" w:history="1">
        <w:r>
          <w:rPr>
            <w:rStyle w:val="a4"/>
            <w:i/>
            <w:iCs/>
            <w:color w:val="0000FF"/>
            <w:u w:val="single"/>
          </w:rPr>
          <w:t>см. стар. ред.</w:t>
        </w:r>
      </w:hyperlink>
      <w:r>
        <w:rPr>
          <w:rStyle w:val="s3"/>
        </w:rPr>
        <w:t xml:space="preserve">); изложен в редакции </w:t>
      </w:r>
      <w:hyperlink r:id="rId8137" w:anchor="sub_id=556" w:history="1">
        <w:r>
          <w:rPr>
            <w:rStyle w:val="a4"/>
            <w:i/>
            <w:iCs/>
            <w:color w:val="0000FF"/>
            <w:u w:val="single"/>
          </w:rPr>
          <w:t>З</w:t>
        </w:r>
        <w:r>
          <w:rPr>
            <w:rStyle w:val="a4"/>
            <w:i/>
            <w:iCs/>
            <w:color w:val="0000FF"/>
            <w:u w:val="single"/>
          </w:rPr>
          <w:t>акона</w:t>
        </w:r>
      </w:hyperlink>
      <w:r>
        <w:rPr>
          <w:rStyle w:val="s3"/>
        </w:rPr>
        <w:t xml:space="preserve"> РК от 29.10.15 г. № 376-V (введено в действие с 1 января 2016 г.) (</w:t>
      </w:r>
      <w:hyperlink r:id="rId8138" w:anchor="sub_id=5560500" w:history="1">
        <w:r>
          <w:rPr>
            <w:rStyle w:val="a4"/>
            <w:i/>
            <w:iCs/>
            <w:color w:val="0000FF"/>
            <w:u w:val="single"/>
          </w:rPr>
          <w:t>см. стар. ред.</w:t>
        </w:r>
      </w:hyperlink>
      <w:r>
        <w:rPr>
          <w:rStyle w:val="s3"/>
        </w:rPr>
        <w:t>)</w:t>
      </w:r>
    </w:p>
    <w:p w:rsidR="00000000" w:rsidRDefault="003D1D4C">
      <w:pPr>
        <w:pStyle w:val="pj"/>
      </w:pPr>
      <w:r>
        <w:rPr>
          <w:rStyle w:val="s0"/>
        </w:rPr>
        <w:t xml:space="preserve">5. Общий порядок проведения налоговой проверки осуществляется в соответствии с </w:t>
      </w:r>
      <w:hyperlink r:id="rId8139" w:anchor="sub_id=1400000" w:history="1">
        <w:r>
          <w:rPr>
            <w:rStyle w:val="a4"/>
            <w:color w:val="0000FF"/>
            <w:u w:val="single"/>
          </w:rPr>
          <w:t>Предпринимательским кодексом</w:t>
        </w:r>
      </w:hyperlink>
      <w:r>
        <w:rPr>
          <w:rStyle w:val="s0"/>
        </w:rPr>
        <w:t xml:space="preserve"> Республики Казахстан.</w:t>
      </w:r>
    </w:p>
    <w:p w:rsidR="00000000" w:rsidRDefault="003D1D4C">
      <w:pPr>
        <w:pStyle w:val="pj"/>
      </w:pPr>
      <w:r>
        <w:rPr>
          <w:rStyle w:val="s0"/>
        </w:rPr>
        <w:t>6. Особенности порядка и сроки проведения налоговой проверки определяются настоящим Кодексом.</w:t>
      </w:r>
    </w:p>
    <w:p w:rsidR="00000000" w:rsidRDefault="003D1D4C">
      <w:pPr>
        <w:pStyle w:val="pj"/>
      </w:pPr>
      <w:r>
        <w:rPr>
          <w:rStyle w:val="s0"/>
        </w:rPr>
        <w:t>7. Исключен в соответствии</w:t>
      </w:r>
      <w:r>
        <w:rPr>
          <w:rStyle w:val="s0"/>
        </w:rPr>
        <w:t xml:space="preserve"> с </w:t>
      </w:r>
      <w:hyperlink r:id="rId8140" w:anchor="sub_id=556" w:history="1">
        <w:r>
          <w:rPr>
            <w:rStyle w:val="a4"/>
            <w:color w:val="0000FF"/>
            <w:u w:val="single"/>
          </w:rPr>
          <w:t>Законом</w:t>
        </w:r>
      </w:hyperlink>
      <w:r>
        <w:rPr>
          <w:rStyle w:val="s0"/>
        </w:rPr>
        <w:t xml:space="preserve"> РК от 29.12.14 г. № 269-V </w:t>
      </w:r>
      <w:r>
        <w:rPr>
          <w:rStyle w:val="s3"/>
        </w:rPr>
        <w:t>(введено в действие с 1 января 2015 г.) (</w:t>
      </w:r>
      <w:hyperlink r:id="rId8141" w:anchor="sub_id=5560700" w:history="1">
        <w:r>
          <w:rPr>
            <w:rStyle w:val="a4"/>
            <w:i/>
            <w:iCs/>
            <w:color w:val="0000FF"/>
            <w:u w:val="single"/>
          </w:rPr>
          <w:t>см. стар. ре</w:t>
        </w:r>
        <w:r>
          <w:rPr>
            <w:rStyle w:val="a4"/>
            <w:i/>
            <w:iCs/>
            <w:color w:val="0000FF"/>
            <w:u w:val="single"/>
          </w:rPr>
          <w:t>д.</w:t>
        </w:r>
      </w:hyperlink>
      <w:r>
        <w:rPr>
          <w:rStyle w:val="s3"/>
        </w:rPr>
        <w:t>)</w:t>
      </w:r>
    </w:p>
    <w:p w:rsidR="00000000" w:rsidRDefault="003D1D4C">
      <w:pPr>
        <w:pStyle w:val="pji"/>
      </w:pPr>
      <w:r>
        <w:rPr>
          <w:rStyle w:val="s3"/>
        </w:rPr>
        <w:t xml:space="preserve">В пункт 8 внесены изменения в соответствии с </w:t>
      </w:r>
      <w:hyperlink r:id="rId8142" w:anchor="sub_id=556" w:history="1">
        <w:r>
          <w:rPr>
            <w:rStyle w:val="a4"/>
            <w:i/>
            <w:iCs/>
            <w:color w:val="0000FF"/>
            <w:u w:val="single"/>
          </w:rPr>
          <w:t>Законом</w:t>
        </w:r>
      </w:hyperlink>
      <w:r>
        <w:rPr>
          <w:rStyle w:val="s3"/>
        </w:rPr>
        <w:t xml:space="preserve"> РК от 30.06.10 г. № 297-IV (введены в действие с 1 июля 2010 г.) (</w:t>
      </w:r>
      <w:hyperlink r:id="rId8143" w:anchor="sub_id=5560800" w:history="1">
        <w:r>
          <w:rPr>
            <w:rStyle w:val="a4"/>
            <w:i/>
            <w:iCs/>
            <w:color w:val="0000FF"/>
            <w:u w:val="single"/>
          </w:rPr>
          <w:t>см. стар. ред.</w:t>
        </w:r>
      </w:hyperlink>
      <w:r>
        <w:rPr>
          <w:rStyle w:val="s3"/>
        </w:rPr>
        <w:t>)</w:t>
      </w:r>
    </w:p>
    <w:p w:rsidR="00000000" w:rsidRDefault="003D1D4C">
      <w:pPr>
        <w:pStyle w:val="pj"/>
      </w:pPr>
      <w:r>
        <w:rPr>
          <w:rStyle w:val="s0"/>
        </w:rPr>
        <w:t>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w:t>
      </w:r>
      <w:r>
        <w:rPr>
          <w:rStyle w:val="s0"/>
        </w:rPr>
        <w:t>одлежащим уплате в связи с перемещением товаров через таможенную границу Таможенного союза, в соответствии с настоящим Кодексом и таможенным законодательством Таможенного союза и (или) таможенным законодательством Республики Казахстан.</w:t>
      </w:r>
    </w:p>
    <w:p w:rsidR="00000000" w:rsidRDefault="003D1D4C">
      <w:pPr>
        <w:pStyle w:val="pj"/>
      </w:pPr>
      <w:r>
        <w:t> </w:t>
      </w:r>
    </w:p>
    <w:p w:rsidR="00000000" w:rsidRDefault="003D1D4C">
      <w:pPr>
        <w:pStyle w:val="pji"/>
      </w:pPr>
      <w:bookmarkStart w:id="940" w:name="SUB5570000"/>
      <w:bookmarkEnd w:id="940"/>
      <w:r>
        <w:rPr>
          <w:rStyle w:val="s3"/>
        </w:rPr>
        <w:t>См. изменения в ст</w:t>
      </w:r>
      <w:r>
        <w:rPr>
          <w:rStyle w:val="s3"/>
        </w:rPr>
        <w:t xml:space="preserve">атью 557 - </w:t>
      </w:r>
      <w:hyperlink r:id="rId8144" w:anchor="sub_id=557"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ind w:left="1200" w:hanging="800"/>
      </w:pPr>
      <w:r>
        <w:rPr>
          <w:rStyle w:val="s1"/>
        </w:rPr>
        <w:t>Статья 557. Налоговая тайна</w:t>
      </w:r>
    </w:p>
    <w:p w:rsidR="00000000" w:rsidRDefault="003D1D4C">
      <w:pPr>
        <w:pStyle w:val="pj"/>
      </w:pPr>
      <w:r>
        <w:rPr>
          <w:rStyle w:val="s0"/>
        </w:rPr>
        <w:t xml:space="preserve">1. </w:t>
      </w:r>
      <w:hyperlink r:id="rId8145" w:anchor="sub_id=1" w:history="1">
        <w:r>
          <w:rPr>
            <w:rStyle w:val="a4"/>
            <w:color w:val="0000FF"/>
            <w:u w:val="single"/>
          </w:rPr>
          <w:t>Налоговую тайну</w:t>
        </w:r>
      </w:hyperlink>
      <w:r>
        <w:rPr>
          <w:rStyle w:val="s0"/>
        </w:rPr>
        <w:t xml:space="preserve"> составляют любые полученные налоговым органом сведения о налогоплательщике (налоговом агенте), за исключением сведений:</w:t>
      </w:r>
    </w:p>
    <w:p w:rsidR="00000000" w:rsidRDefault="003D1D4C">
      <w:pPr>
        <w:pStyle w:val="pj"/>
      </w:pPr>
      <w:r>
        <w:rPr>
          <w:rStyle w:val="s0"/>
        </w:rPr>
        <w:t>1) о сумме налогов и других обязательных платежей в бюджет, уплаченных (перечисленных) налогоплательщ</w:t>
      </w:r>
      <w:r>
        <w:rPr>
          <w:rStyle w:val="s0"/>
        </w:rPr>
        <w:t>иком (налоговым агентом), за исключением физических лиц;</w:t>
      </w:r>
    </w:p>
    <w:p w:rsidR="00000000" w:rsidRDefault="003D1D4C">
      <w:pPr>
        <w:pStyle w:val="pji"/>
      </w:pPr>
      <w:hyperlink r:id="rId8146" w:history="1">
        <w:r>
          <w:rPr>
            <w:rStyle w:val="a4"/>
            <w:rFonts w:ascii="Wingdings" w:hAnsi="Wingdings"/>
            <w:i/>
            <w:iCs/>
            <w:color w:val="0000FF"/>
            <w:u w:val="single"/>
          </w:rPr>
          <w:t>*</w:t>
        </w:r>
      </w:hyperlink>
    </w:p>
    <w:p w:rsidR="00000000" w:rsidRDefault="003D1D4C">
      <w:pPr>
        <w:pStyle w:val="pj"/>
      </w:pPr>
      <w:r>
        <w:rPr>
          <w:rStyle w:val="s0"/>
        </w:rPr>
        <w:t>2) о сумме возврата налогоплательщику из бюджета превышения суммы налога на добавленную стоимость, относимого в зачет, над суммой на</w:t>
      </w:r>
      <w:r>
        <w:rPr>
          <w:rStyle w:val="s0"/>
        </w:rPr>
        <w:t>численного налога;</w:t>
      </w:r>
    </w:p>
    <w:p w:rsidR="00000000" w:rsidRDefault="003D1D4C">
      <w:pPr>
        <w:pStyle w:val="pj"/>
      </w:pPr>
      <w:r>
        <w:rPr>
          <w:rStyle w:val="s0"/>
        </w:rPr>
        <w:t>3) о сумме налоговой задолженности налогоплательщика (налогового агента);</w:t>
      </w:r>
    </w:p>
    <w:p w:rsidR="00000000" w:rsidRDefault="003D1D4C">
      <w:pPr>
        <w:pStyle w:val="pj"/>
      </w:pPr>
      <w:r>
        <w:rPr>
          <w:rStyle w:val="s0"/>
        </w:rPr>
        <w:t>4) о бездействующих налогоплательщиках и налогоплательщиках, признанных лжепредприятиями на основании вступившего в законную силу приговора либо постановления суда;</w:t>
      </w:r>
    </w:p>
    <w:p w:rsidR="00000000" w:rsidRDefault="003D1D4C">
      <w:pPr>
        <w:pStyle w:val="pji"/>
      </w:pPr>
      <w:r>
        <w:rPr>
          <w:rStyle w:val="s3"/>
        </w:rPr>
        <w:t xml:space="preserve">Пункт дополнен подпунктом 4-1 в соответствии с </w:t>
      </w:r>
      <w:hyperlink r:id="rId8147" w:anchor="sub_id=557" w:history="1">
        <w:r>
          <w:rPr>
            <w:rStyle w:val="a4"/>
            <w:i/>
            <w:iCs/>
            <w:color w:val="0000FF"/>
            <w:u w:val="single"/>
          </w:rPr>
          <w:t>Законом</w:t>
        </w:r>
      </w:hyperlink>
      <w:r>
        <w:rPr>
          <w:rStyle w:val="s3"/>
        </w:rPr>
        <w:t xml:space="preserve"> РК от 26.07.16 г. № 12-VІ (введено в действие по истечении двух месяцев после дня его первого официального </w:t>
      </w:r>
      <w:hyperlink r:id="rId8148" w:history="1">
        <w:r>
          <w:rPr>
            <w:rStyle w:val="a4"/>
            <w:i/>
            <w:iCs/>
            <w:color w:val="0000FF"/>
            <w:u w:val="single"/>
          </w:rPr>
          <w:t>опубликования</w:t>
        </w:r>
      </w:hyperlink>
      <w:r>
        <w:rPr>
          <w:rStyle w:val="s3"/>
        </w:rPr>
        <w:t>)</w:t>
      </w:r>
    </w:p>
    <w:p w:rsidR="00000000" w:rsidRDefault="003D1D4C">
      <w:pPr>
        <w:pStyle w:val="pj"/>
      </w:pPr>
      <w:r>
        <w:rPr>
          <w:rStyle w:val="s0"/>
        </w:rPr>
        <w:t>4-1) подлежащих к размещ</w:t>
      </w:r>
      <w:r>
        <w:rPr>
          <w:rStyle w:val="s0"/>
        </w:rPr>
        <w:t xml:space="preserve">ению в базе данных на интернет-ресурсе уполномоченного органа в случае, предусмотренном </w:t>
      </w:r>
      <w:hyperlink w:anchor="sub200000" w:history="1">
        <w:r>
          <w:rPr>
            <w:rStyle w:val="a4"/>
            <w:color w:val="0000FF"/>
            <w:u w:val="single"/>
          </w:rPr>
          <w:t>статьей 20</w:t>
        </w:r>
      </w:hyperlink>
      <w:r>
        <w:rPr>
          <w:rStyle w:val="s0"/>
        </w:rPr>
        <w:t xml:space="preserve"> настоящего Кодекса;</w:t>
      </w:r>
    </w:p>
    <w:p w:rsidR="00000000" w:rsidRDefault="003D1D4C">
      <w:pPr>
        <w:pStyle w:val="pj"/>
      </w:pPr>
      <w:r>
        <w:rPr>
          <w:rStyle w:val="s0"/>
        </w:rPr>
        <w:t>5) о представлении налогоплательщиком налогового заявления о проведении документальной проверки в связи с</w:t>
      </w:r>
      <w:r>
        <w:rPr>
          <w:rStyle w:val="s0"/>
        </w:rPr>
        <w:t xml:space="preserve"> ликвидацией (прекращением деятельности);</w:t>
      </w:r>
    </w:p>
    <w:p w:rsidR="00000000" w:rsidRDefault="003D1D4C">
      <w:pPr>
        <w:pStyle w:val="pji"/>
      </w:pPr>
      <w:r>
        <w:rPr>
          <w:rStyle w:val="s3"/>
        </w:rPr>
        <w:t xml:space="preserve">Подпункт 6 изложен в редакции </w:t>
      </w:r>
      <w:hyperlink r:id="rId8149" w:anchor="sub_id=557" w:history="1">
        <w:r>
          <w:rPr>
            <w:rStyle w:val="a4"/>
            <w:i/>
            <w:iCs/>
            <w:color w:val="0000FF"/>
            <w:u w:val="single"/>
          </w:rPr>
          <w:t>Закона</w:t>
        </w:r>
      </w:hyperlink>
      <w:r>
        <w:rPr>
          <w:rStyle w:val="s3"/>
        </w:rPr>
        <w:t xml:space="preserve"> РК от 26.12.12 г. № 61-V (введено в действие с 1 января 2013 г.) (</w:t>
      </w:r>
      <w:hyperlink r:id="rId8150" w:anchor="sub_id=5570000" w:history="1">
        <w:r>
          <w:rPr>
            <w:rStyle w:val="a4"/>
            <w:i/>
            <w:iCs/>
            <w:color w:val="0000FF"/>
            <w:u w:val="single"/>
          </w:rPr>
          <w:t>см. стар. ред.</w:t>
        </w:r>
      </w:hyperlink>
      <w:r>
        <w:rPr>
          <w:rStyle w:val="s3"/>
        </w:rPr>
        <w:t>)</w:t>
      </w:r>
    </w:p>
    <w:p w:rsidR="00000000" w:rsidRDefault="003D1D4C">
      <w:pPr>
        <w:pStyle w:val="pj"/>
      </w:pPr>
      <w:r>
        <w:rPr>
          <w:rStyle w:val="s0"/>
        </w:rPr>
        <w:t>6) о начисленной сумме налогов и других обязательных платежей в бюджет налогоплательщику (налоговому агенту), за исключением физических лиц;</w:t>
      </w:r>
    </w:p>
    <w:p w:rsidR="00000000" w:rsidRDefault="003D1D4C">
      <w:pPr>
        <w:pStyle w:val="pji"/>
      </w:pPr>
      <w:r>
        <w:rPr>
          <w:rStyle w:val="s3"/>
        </w:rPr>
        <w:t>Пункт дополнен подпунктами 6-1 и 6-2 в соотв</w:t>
      </w:r>
      <w:r>
        <w:rPr>
          <w:rStyle w:val="s3"/>
        </w:rPr>
        <w:t xml:space="preserve">етствии с </w:t>
      </w:r>
      <w:hyperlink r:id="rId8151" w:anchor="sub_id=557"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
      </w:pPr>
      <w:r>
        <w:rPr>
          <w:rStyle w:val="s0"/>
        </w:rPr>
        <w:t>6-1) о начисленной сумме налога на имущество, земельного налога, налога на транспортные сред</w:t>
      </w:r>
      <w:r>
        <w:rPr>
          <w:rStyle w:val="s0"/>
        </w:rPr>
        <w:t>ства физическим лицам;</w:t>
      </w:r>
    </w:p>
    <w:p w:rsidR="00000000" w:rsidRDefault="003D1D4C">
      <w:pPr>
        <w:pStyle w:val="pj"/>
      </w:pPr>
      <w:r>
        <w:rPr>
          <w:rStyle w:val="s0"/>
        </w:rPr>
        <w:t>6-2)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rsidR="00000000" w:rsidRDefault="003D1D4C">
      <w:pPr>
        <w:pStyle w:val="pj"/>
      </w:pPr>
      <w:r>
        <w:rPr>
          <w:rStyle w:val="s0"/>
        </w:rPr>
        <w:t>7) о наличии (отсутствии) регистрации в качестве налогоплательщика нерезидента,</w:t>
      </w:r>
      <w:r>
        <w:rPr>
          <w:rStyle w:val="s0"/>
        </w:rPr>
        <w:t xml:space="preserve"> осуществляющего деятельность через постоянное учреждение, филиал, представительство или без образования постоянного учреждения в соответствии со </w:t>
      </w:r>
      <w:hyperlink w:anchor="sub1970000" w:history="1">
        <w:r>
          <w:rPr>
            <w:rStyle w:val="a4"/>
            <w:color w:val="0000FF"/>
            <w:u w:val="single"/>
          </w:rPr>
          <w:t>статьей 197</w:t>
        </w:r>
      </w:hyperlink>
      <w:r>
        <w:rPr>
          <w:rStyle w:val="s0"/>
        </w:rPr>
        <w:t xml:space="preserve"> настоящего Кодекса;</w:t>
      </w:r>
    </w:p>
    <w:p w:rsidR="00000000" w:rsidRDefault="003D1D4C">
      <w:pPr>
        <w:pStyle w:val="pji"/>
      </w:pPr>
      <w:r>
        <w:rPr>
          <w:rStyle w:val="s3"/>
        </w:rPr>
        <w:t xml:space="preserve">Подпункт 8 изложен в редакции </w:t>
      </w:r>
      <w:hyperlink r:id="rId8152" w:anchor="sub_id=300" w:history="1">
        <w:r>
          <w:rPr>
            <w:rStyle w:val="a4"/>
            <w:i/>
            <w:iCs/>
            <w:color w:val="0000FF"/>
            <w:u w:val="single"/>
          </w:rPr>
          <w:t>Закона</w:t>
        </w:r>
      </w:hyperlink>
      <w:r>
        <w:rPr>
          <w:rStyle w:val="s3"/>
        </w:rPr>
        <w:t xml:space="preserve"> РК от 08.01.13 г. № 64-V (введены в действие с 1 января 2013 года) (</w:t>
      </w:r>
      <w:hyperlink r:id="rId8153" w:anchor="sub_id=5570108" w:history="1">
        <w:r>
          <w:rPr>
            <w:rStyle w:val="a4"/>
            <w:i/>
            <w:iCs/>
            <w:color w:val="0000FF"/>
            <w:u w:val="single"/>
          </w:rPr>
          <w:t>см. стар. ред.</w:t>
        </w:r>
      </w:hyperlink>
      <w:r>
        <w:rPr>
          <w:rStyle w:val="s3"/>
        </w:rPr>
        <w:t>); внесены измен</w:t>
      </w:r>
      <w:r>
        <w:rPr>
          <w:rStyle w:val="s3"/>
        </w:rPr>
        <w:t xml:space="preserve">ения в соответствии с </w:t>
      </w:r>
      <w:hyperlink r:id="rId8154" w:anchor="sub_id=557" w:history="1">
        <w:r>
          <w:rPr>
            <w:rStyle w:val="a4"/>
            <w:i/>
            <w:iCs/>
            <w:color w:val="0000FF"/>
            <w:u w:val="single"/>
          </w:rPr>
          <w:t>Законом</w:t>
        </w:r>
      </w:hyperlink>
      <w:r>
        <w:rPr>
          <w:rStyle w:val="s3"/>
        </w:rPr>
        <w:t xml:space="preserve"> РК от 28.11.14 г. № 257-V (введены в действие с 1 января 2015 г.) (</w:t>
      </w:r>
      <w:hyperlink r:id="rId8155" w:anchor="sub_id=5570108" w:history="1">
        <w:r>
          <w:rPr>
            <w:rStyle w:val="a4"/>
            <w:i/>
            <w:iCs/>
            <w:color w:val="0000FF"/>
            <w:u w:val="single"/>
          </w:rPr>
          <w:t>см. стар. ред.</w:t>
        </w:r>
      </w:hyperlink>
      <w:r>
        <w:rPr>
          <w:rStyle w:val="s3"/>
        </w:rPr>
        <w:t>)</w:t>
      </w:r>
    </w:p>
    <w:p w:rsidR="00000000" w:rsidRDefault="003D1D4C">
      <w:pPr>
        <w:pStyle w:val="pj"/>
      </w:pPr>
      <w:r>
        <w:rPr>
          <w:rStyle w:val="s0"/>
        </w:rPr>
        <w:t>8) о следующих регистрационных данных налогоплательщика (налогового агента):</w:t>
      </w:r>
    </w:p>
    <w:p w:rsidR="00000000" w:rsidRDefault="003D1D4C">
      <w:pPr>
        <w:pStyle w:val="pj"/>
      </w:pPr>
      <w:r>
        <w:rPr>
          <w:rStyle w:val="s0"/>
        </w:rPr>
        <w:t>идентификационный номер;</w:t>
      </w:r>
    </w:p>
    <w:p w:rsidR="00000000" w:rsidRDefault="003D1D4C">
      <w:pPr>
        <w:pStyle w:val="pj"/>
      </w:pPr>
      <w:r>
        <w:rPr>
          <w:rStyle w:val="s0"/>
        </w:rPr>
        <w:t xml:space="preserve">фамилия, имя, отчество (при его наличии) физического </w:t>
      </w:r>
      <w:r>
        <w:rPr>
          <w:rStyle w:val="s0"/>
        </w:rPr>
        <w:t>лица, руководителя юридического лица;</w:t>
      </w:r>
    </w:p>
    <w:p w:rsidR="00000000" w:rsidRDefault="003D1D4C">
      <w:pPr>
        <w:pStyle w:val="pj"/>
      </w:pPr>
      <w:r>
        <w:rPr>
          <w:rStyle w:val="s0"/>
        </w:rPr>
        <w:t>наименование индивидуального предпринимателя, юридического лица;</w:t>
      </w:r>
    </w:p>
    <w:p w:rsidR="00000000" w:rsidRDefault="003D1D4C">
      <w:pPr>
        <w:pStyle w:val="pj"/>
      </w:pPr>
      <w:r>
        <w:rPr>
          <w:rStyle w:val="s0"/>
        </w:rPr>
        <w:t>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rsidR="00000000" w:rsidRDefault="003D1D4C">
      <w:pPr>
        <w:pStyle w:val="pj"/>
      </w:pPr>
      <w:r>
        <w:rPr>
          <w:rStyle w:val="s0"/>
        </w:rPr>
        <w:t>дата начала и окончания приостановления деятельности;</w:t>
      </w:r>
    </w:p>
    <w:p w:rsidR="00000000" w:rsidRDefault="003D1D4C">
      <w:pPr>
        <w:pStyle w:val="pj"/>
      </w:pPr>
      <w:r>
        <w:rPr>
          <w:rStyle w:val="s0"/>
        </w:rPr>
        <w:t>резидентство налогоплательщика;</w:t>
      </w:r>
    </w:p>
    <w:p w:rsidR="00000000" w:rsidRDefault="003D1D4C">
      <w:pPr>
        <w:pStyle w:val="pj"/>
      </w:pPr>
      <w:r>
        <w:rPr>
          <w:rStyle w:val="s0"/>
        </w:rPr>
        <w:t>регистрацион</w:t>
      </w:r>
      <w:r>
        <w:rPr>
          <w:rStyle w:val="s0"/>
        </w:rPr>
        <w:t>ный номер контрольно-кассовой машины в налоговом органе;</w:t>
      </w:r>
    </w:p>
    <w:p w:rsidR="00000000" w:rsidRDefault="003D1D4C">
      <w:pPr>
        <w:pStyle w:val="pj"/>
      </w:pPr>
      <w:r>
        <w:rPr>
          <w:rStyle w:val="s0"/>
        </w:rPr>
        <w:t>место использования контрольно-кассовой машины;</w:t>
      </w:r>
    </w:p>
    <w:p w:rsidR="00000000" w:rsidRDefault="003D1D4C">
      <w:pPr>
        <w:pStyle w:val="pj"/>
      </w:pPr>
      <w:r>
        <w:rPr>
          <w:rStyle w:val="s0"/>
        </w:rPr>
        <w:t>применяемый налоговый режим;</w:t>
      </w:r>
    </w:p>
    <w:p w:rsidR="00000000" w:rsidRDefault="003D1D4C">
      <w:pPr>
        <w:pStyle w:val="pj"/>
      </w:pPr>
      <w:r>
        <w:rPr>
          <w:rStyle w:val="s0"/>
        </w:rPr>
        <w:t xml:space="preserve">9) исключен в соответствии с </w:t>
      </w:r>
      <w:hyperlink r:id="rId8156" w:anchor="sub_id=556" w:history="1">
        <w:r>
          <w:rPr>
            <w:rStyle w:val="a4"/>
            <w:color w:val="0000FF"/>
            <w:u w:val="single"/>
          </w:rPr>
          <w:t>Законом</w:t>
        </w:r>
      </w:hyperlink>
      <w:r>
        <w:rPr>
          <w:rStyle w:val="s0"/>
        </w:rPr>
        <w:t xml:space="preserve"> РК о</w:t>
      </w:r>
      <w:r>
        <w:rPr>
          <w:rStyle w:val="s0"/>
        </w:rPr>
        <w:t xml:space="preserve">т 29.12.14 г. № 269-V </w:t>
      </w:r>
      <w:r>
        <w:rPr>
          <w:rStyle w:val="s3"/>
        </w:rPr>
        <w:t>(введено в действие с 1 января 2015 г.) (</w:t>
      </w:r>
      <w:hyperlink r:id="rId8157" w:anchor="sub_id=5570000"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дополнен подпунктом 10 в соответствии с </w:t>
      </w:r>
      <w:hyperlink r:id="rId8158" w:anchor="sub_id=3171" w:history="1">
        <w:r>
          <w:rPr>
            <w:rStyle w:val="a4"/>
            <w:i/>
            <w:iCs/>
            <w:color w:val="0000FF"/>
            <w:u w:val="single"/>
          </w:rPr>
          <w:t>Законом</w:t>
        </w:r>
      </w:hyperlink>
      <w:r>
        <w:rPr>
          <w:rStyle w:val="s3"/>
        </w:rPr>
        <w:t xml:space="preserve"> РК от 16.11.09 г. № 200-IV (введено в действие с 1 января 2010 г.)</w:t>
      </w:r>
    </w:p>
    <w:p w:rsidR="00000000" w:rsidRDefault="003D1D4C">
      <w:pPr>
        <w:pStyle w:val="pj"/>
      </w:pPr>
      <w:r>
        <w:t>10) о непредставлении налогоплательщиком (налоговым агентом) налоговой отчетности;</w:t>
      </w:r>
    </w:p>
    <w:p w:rsidR="00000000" w:rsidRDefault="003D1D4C">
      <w:pPr>
        <w:pStyle w:val="pji"/>
      </w:pPr>
      <w:r>
        <w:rPr>
          <w:rStyle w:val="s3"/>
        </w:rPr>
        <w:t xml:space="preserve">Пункт дополнен подпунктом 11 в соответствии с </w:t>
      </w:r>
      <w:hyperlink r:id="rId8159" w:anchor="sub_id=557" w:history="1">
        <w:r>
          <w:rPr>
            <w:rStyle w:val="a4"/>
            <w:i/>
            <w:iCs/>
            <w:color w:val="0000FF"/>
            <w:u w:val="single"/>
          </w:rPr>
          <w:t>Законом</w:t>
        </w:r>
      </w:hyperlink>
      <w:r>
        <w:rPr>
          <w:rStyle w:val="s3"/>
        </w:rPr>
        <w:t xml:space="preserve"> РК от 07.03.14 г. № 177-V</w:t>
      </w:r>
    </w:p>
    <w:p w:rsidR="00000000" w:rsidRDefault="003D1D4C">
      <w:pPr>
        <w:pStyle w:val="pj"/>
      </w:pPr>
      <w:r>
        <w:rPr>
          <w:rStyle w:val="s0"/>
        </w:rPr>
        <w:t xml:space="preserve">11) не являющихся конфиденциальной информацией в соответствии с </w:t>
      </w:r>
      <w:hyperlink r:id="rId8160" w:history="1">
        <w:r>
          <w:rPr>
            <w:rStyle w:val="a4"/>
            <w:color w:val="0000FF"/>
            <w:u w:val="single"/>
          </w:rPr>
          <w:t>законодательством</w:t>
        </w:r>
      </w:hyperlink>
      <w:r>
        <w:rPr>
          <w:rStyle w:val="s0"/>
        </w:rPr>
        <w:t xml:space="preserve"> Республики</w:t>
      </w:r>
      <w:r>
        <w:rPr>
          <w:rStyle w:val="s0"/>
        </w:rPr>
        <w:t xml:space="preserve"> Казахстан о реабилитации и банкротстве;</w:t>
      </w:r>
    </w:p>
    <w:p w:rsidR="00000000" w:rsidRDefault="003D1D4C">
      <w:pPr>
        <w:pStyle w:val="pji"/>
      </w:pPr>
      <w:r>
        <w:rPr>
          <w:rStyle w:val="s3"/>
        </w:rPr>
        <w:t xml:space="preserve">Пункт дополнен подпунктом 12 в соответствии с </w:t>
      </w:r>
      <w:hyperlink r:id="rId8161" w:anchor="sub_id=557" w:history="1">
        <w:r>
          <w:rPr>
            <w:rStyle w:val="a4"/>
            <w:i/>
            <w:iCs/>
            <w:color w:val="0000FF"/>
            <w:u w:val="single"/>
          </w:rPr>
          <w:t>Законом</w:t>
        </w:r>
      </w:hyperlink>
      <w:r>
        <w:rPr>
          <w:rStyle w:val="s3"/>
        </w:rPr>
        <w:t xml:space="preserve"> РК от 03.12.15 г. № 432-V</w:t>
      </w:r>
    </w:p>
    <w:p w:rsidR="00000000" w:rsidRDefault="003D1D4C">
      <w:pPr>
        <w:pStyle w:val="pj"/>
      </w:pPr>
      <w:r>
        <w:rPr>
          <w:rStyle w:val="s0"/>
        </w:rPr>
        <w:t>12) о коэффициенте налоговой нагрузки налогоплательщик</w:t>
      </w:r>
      <w:r>
        <w:rPr>
          <w:rStyle w:val="s0"/>
        </w:rPr>
        <w:t xml:space="preserve">а (налогового агента), рассчитываемом в </w:t>
      </w:r>
      <w:hyperlink r:id="rId8162" w:history="1">
        <w:r>
          <w:rPr>
            <w:rStyle w:val="a4"/>
            <w:color w:val="0000FF"/>
            <w:u w:val="single"/>
          </w:rPr>
          <w:t>порядке</w:t>
        </w:r>
      </w:hyperlink>
      <w:r>
        <w:rPr>
          <w:rStyle w:val="s0"/>
        </w:rPr>
        <w:t>, установленном уполномоченным органом.</w:t>
      </w:r>
    </w:p>
    <w:p w:rsidR="00000000" w:rsidRDefault="003D1D4C">
      <w:pPr>
        <w:pStyle w:val="pj"/>
      </w:pPr>
      <w:r>
        <w:rPr>
          <w:rStyle w:val="s0"/>
        </w:rPr>
        <w:t xml:space="preserve">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p>
    <w:p w:rsidR="00000000" w:rsidRDefault="003D1D4C">
      <w:pPr>
        <w:pStyle w:val="pj"/>
      </w:pPr>
      <w:r>
        <w:rPr>
          <w:rStyle w:val="s0"/>
        </w:rPr>
        <w:t>3. Н</w:t>
      </w:r>
      <w:r>
        <w:rPr>
          <w:rStyle w:val="s0"/>
        </w:rPr>
        <w:t xml:space="preserve">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p w:rsidR="00000000" w:rsidRDefault="003D1D4C">
      <w:pPr>
        <w:pStyle w:val="pji"/>
      </w:pPr>
      <w:r>
        <w:rPr>
          <w:rStyle w:val="s3"/>
        </w:rPr>
        <w:t xml:space="preserve">Подпункт 1 изложен в редакции </w:t>
      </w:r>
      <w:hyperlink r:id="rId8163" w:anchor="sub_id=806" w:history="1">
        <w:r>
          <w:rPr>
            <w:rStyle w:val="a4"/>
            <w:i/>
            <w:iCs/>
            <w:color w:val="0000FF"/>
            <w:u w:val="single"/>
          </w:rPr>
          <w:t>Закона</w:t>
        </w:r>
      </w:hyperlink>
      <w:r>
        <w:rPr>
          <w:rStyle w:val="s3"/>
        </w:rPr>
        <w:t xml:space="preserve"> РК от 03.07.14 г. № 227-V (введено в действие с 1 января 2015 г.) (</w:t>
      </w:r>
      <w:hyperlink r:id="rId8164" w:anchor="sub_id=5570300" w:history="1">
        <w:r>
          <w:rPr>
            <w:rStyle w:val="a4"/>
            <w:i/>
            <w:iCs/>
            <w:color w:val="0000FF"/>
            <w:u w:val="single"/>
          </w:rPr>
          <w:t>см. стар. ред.</w:t>
        </w:r>
      </w:hyperlink>
      <w:r>
        <w:rPr>
          <w:rStyle w:val="s3"/>
        </w:rPr>
        <w:t xml:space="preserve">); внесены изменения в </w:t>
      </w:r>
      <w:r>
        <w:rPr>
          <w:rStyle w:val="s3"/>
        </w:rPr>
        <w:t xml:space="preserve">соответствии с </w:t>
      </w:r>
      <w:hyperlink r:id="rId8165" w:anchor="sub_id=4557" w:history="1">
        <w:r>
          <w:rPr>
            <w:rStyle w:val="a4"/>
            <w:i/>
            <w:iCs/>
            <w:color w:val="0000FF"/>
            <w:u w:val="single"/>
          </w:rPr>
          <w:t>Законом</w:t>
        </w:r>
      </w:hyperlink>
      <w:r>
        <w:rPr>
          <w:rStyle w:val="s3"/>
        </w:rPr>
        <w:t xml:space="preserve"> РК от 24.11.15 г. № 419-V (введен в действие с 1 января 2016 г.) (</w:t>
      </w:r>
      <w:hyperlink r:id="rId8166" w:anchor="sub_id=5570300" w:history="1">
        <w:r>
          <w:rPr>
            <w:rStyle w:val="a4"/>
            <w:i/>
            <w:iCs/>
            <w:color w:val="0000FF"/>
            <w:u w:val="single"/>
          </w:rPr>
          <w:t>см. стар. ред.</w:t>
        </w:r>
      </w:hyperlink>
      <w:r>
        <w:rPr>
          <w:rStyle w:val="s3"/>
        </w:rPr>
        <w:t xml:space="preserve">); изложен в редакции </w:t>
      </w:r>
      <w:hyperlink r:id="rId8167" w:anchor="sub_id=557" w:history="1">
        <w:r>
          <w:rPr>
            <w:rStyle w:val="a4"/>
            <w:i/>
            <w:iCs/>
            <w:color w:val="0000FF"/>
            <w:u w:val="single"/>
          </w:rPr>
          <w:t>Закона</w:t>
        </w:r>
      </w:hyperlink>
      <w:r>
        <w:rPr>
          <w:rStyle w:val="s3"/>
        </w:rPr>
        <w:t xml:space="preserve"> РК от 03.12.15 г. № 432-V (введено в действие со 2 января 2016 г.) (</w:t>
      </w:r>
      <w:hyperlink r:id="rId8168" w:anchor="sub_id=5570300" w:history="1">
        <w:r>
          <w:rPr>
            <w:rStyle w:val="a4"/>
            <w:i/>
            <w:iCs/>
            <w:color w:val="0000FF"/>
            <w:u w:val="single"/>
          </w:rPr>
          <w:t>см. стар. ред.</w:t>
        </w:r>
      </w:hyperlink>
      <w:r>
        <w:rPr>
          <w:rStyle w:val="s3"/>
        </w:rPr>
        <w:t>)</w:t>
      </w:r>
    </w:p>
    <w:p w:rsidR="00000000" w:rsidRDefault="003D1D4C">
      <w:pPr>
        <w:pStyle w:val="pj"/>
      </w:pPr>
      <w:r>
        <w:rPr>
          <w:rStyle w:val="s0"/>
        </w:rPr>
        <w:t>1) правоохранительным и специальным государственным органам в пределах их компетенции, установленной законодательными актами Республики Казахстан, на основании мотивированного запроса на бумажном носителе либо в форме э</w:t>
      </w:r>
      <w:r>
        <w:rPr>
          <w:rStyle w:val="s0"/>
        </w:rPr>
        <w:t>лектронного документа, санкционированного прокурором. Санкция не требуется в случае запрашивания таких сведений прокурором;</w:t>
      </w:r>
    </w:p>
    <w:p w:rsidR="00000000" w:rsidRDefault="003D1D4C">
      <w:pPr>
        <w:pStyle w:val="pji"/>
      </w:pPr>
      <w:hyperlink r:id="rId8169" w:history="1">
        <w:r>
          <w:rPr>
            <w:rStyle w:val="a4"/>
            <w:rFonts w:ascii="Wingdings" w:hAnsi="Wingdings"/>
            <w:i/>
            <w:iCs/>
            <w:color w:val="0000FF"/>
            <w:u w:val="single"/>
          </w:rPr>
          <w:t>*</w:t>
        </w:r>
      </w:hyperlink>
    </w:p>
    <w:p w:rsidR="00000000" w:rsidRDefault="003D1D4C">
      <w:pPr>
        <w:pStyle w:val="pji"/>
      </w:pPr>
      <w:r>
        <w:rPr>
          <w:rStyle w:val="s3"/>
        </w:rPr>
        <w:t xml:space="preserve">Подпункт 2 изложен в редакции </w:t>
      </w:r>
      <w:hyperlink r:id="rId8170" w:anchor="sub_id=806" w:history="1">
        <w:r>
          <w:rPr>
            <w:rStyle w:val="a4"/>
            <w:i/>
            <w:iCs/>
            <w:color w:val="0000FF"/>
            <w:u w:val="single"/>
          </w:rPr>
          <w:t>Закона</w:t>
        </w:r>
      </w:hyperlink>
      <w:r>
        <w:rPr>
          <w:rStyle w:val="s3"/>
        </w:rPr>
        <w:t xml:space="preserve"> РК от 03.07.14 г. № 227-V (введено в действие с 1 января 2015 г.) (</w:t>
      </w:r>
      <w:hyperlink r:id="rId8171" w:anchor="sub_id=5570300" w:history="1">
        <w:r>
          <w:rPr>
            <w:rStyle w:val="a4"/>
            <w:i/>
            <w:iCs/>
            <w:color w:val="0000FF"/>
            <w:u w:val="single"/>
          </w:rPr>
          <w:t>см. стар. ред.</w:t>
        </w:r>
      </w:hyperlink>
      <w:r>
        <w:rPr>
          <w:rStyle w:val="s3"/>
        </w:rPr>
        <w:t>)</w:t>
      </w:r>
    </w:p>
    <w:p w:rsidR="00000000" w:rsidRDefault="003D1D4C">
      <w:pPr>
        <w:pStyle w:val="pj"/>
      </w:pPr>
      <w:r>
        <w:t xml:space="preserve">2) суду в ходе рассмотрения дел </w:t>
      </w:r>
      <w:r>
        <w:t>об определении налогового обязательства налогоплательщика, обязанности налогового агента по исчислению, удержанию и перечислению налогов в порядке, установленном настоящим Кодексом, или ответственности за налоговые правонарушения;</w:t>
      </w:r>
    </w:p>
    <w:p w:rsidR="00000000" w:rsidRDefault="003D1D4C">
      <w:pPr>
        <w:pStyle w:val="pj"/>
      </w:pPr>
      <w:r>
        <w:rPr>
          <w:rStyle w:val="s0"/>
        </w:rPr>
        <w:t xml:space="preserve">3) судебному исполнителю </w:t>
      </w:r>
      <w:r>
        <w:rPr>
          <w:rStyle w:val="s0"/>
        </w:rPr>
        <w:t xml:space="preserve">в пределах его компетенции, установленной законодательными актами Республики Казахстан, при исполнении исполнительных документов с санкции суда, а по исполнительным документам, выписанным на основании вступивших в законную силу судебных актов, без санкции </w:t>
      </w:r>
      <w:r>
        <w:rPr>
          <w:rStyle w:val="s0"/>
        </w:rPr>
        <w:t xml:space="preserve">суда. </w:t>
      </w:r>
    </w:p>
    <w:p w:rsidR="00000000" w:rsidRDefault="003D1D4C">
      <w:pPr>
        <w:pStyle w:val="pj"/>
      </w:pPr>
      <w:hyperlink r:id="rId8172" w:history="1">
        <w:r>
          <w:rPr>
            <w:rStyle w:val="a4"/>
            <w:color w:val="0000FF"/>
            <w:u w:val="single"/>
          </w:rPr>
          <w:t>Порядок представления таких сведений</w:t>
        </w:r>
      </w:hyperlink>
      <w:r>
        <w:rPr>
          <w:rStyle w:val="s0"/>
        </w:rPr>
        <w:t xml:space="preserve"> устанавливается уполномоченным органом совместно с уполномоченным государственным органом по обеспечению исполнения исполнительных документов;</w:t>
      </w:r>
    </w:p>
    <w:p w:rsidR="00000000" w:rsidRDefault="003D1D4C">
      <w:pPr>
        <w:pStyle w:val="pji"/>
      </w:pPr>
      <w:r>
        <w:rPr>
          <w:rStyle w:val="s3"/>
        </w:rPr>
        <w:t>В</w:t>
      </w:r>
      <w:r>
        <w:rPr>
          <w:rStyle w:val="s3"/>
        </w:rPr>
        <w:t xml:space="preserve"> подпункт 4 внесены изменения в соответствии с </w:t>
      </w:r>
      <w:hyperlink r:id="rId8173" w:anchor="sub_id=200" w:history="1">
        <w:r>
          <w:rPr>
            <w:rStyle w:val="a4"/>
            <w:i/>
            <w:iCs/>
            <w:color w:val="0000FF"/>
            <w:u w:val="single"/>
          </w:rPr>
          <w:t>Законом</w:t>
        </w:r>
      </w:hyperlink>
      <w:r>
        <w:rPr>
          <w:rStyle w:val="s3"/>
        </w:rPr>
        <w:t xml:space="preserve"> РК от 24.11.11 г. № 495-IV (</w:t>
      </w:r>
      <w:hyperlink r:id="rId8174" w:anchor="sub_id=5570304" w:history="1">
        <w:r>
          <w:rPr>
            <w:rStyle w:val="a4"/>
            <w:i/>
            <w:iCs/>
            <w:color w:val="0000FF"/>
            <w:u w:val="single"/>
          </w:rPr>
          <w:t>см. стар. ред.</w:t>
        </w:r>
      </w:hyperlink>
      <w:r>
        <w:rPr>
          <w:rStyle w:val="s3"/>
        </w:rPr>
        <w:t xml:space="preserve">); </w:t>
      </w:r>
      <w:hyperlink r:id="rId8175" w:anchor="sub_id=903" w:history="1">
        <w:r>
          <w:rPr>
            <w:rStyle w:val="a4"/>
            <w:i/>
            <w:iCs/>
            <w:color w:val="0000FF"/>
            <w:u w:val="single"/>
          </w:rPr>
          <w:t>Законом</w:t>
        </w:r>
      </w:hyperlink>
      <w:r>
        <w:rPr>
          <w:rStyle w:val="s3"/>
        </w:rPr>
        <w:t xml:space="preserve"> РК от 13.06.13 г. № 102-V (</w:t>
      </w:r>
      <w:hyperlink r:id="rId8176" w:anchor="sub_id=5570304" w:history="1">
        <w:r>
          <w:rPr>
            <w:rStyle w:val="a4"/>
            <w:i/>
            <w:iCs/>
            <w:color w:val="0000FF"/>
            <w:u w:val="single"/>
          </w:rPr>
          <w:t>см. стар. ред.</w:t>
        </w:r>
      </w:hyperlink>
      <w:r>
        <w:rPr>
          <w:rStyle w:val="s3"/>
        </w:rPr>
        <w:t>)</w:t>
      </w:r>
    </w:p>
    <w:p w:rsidR="00000000" w:rsidRDefault="003D1D4C">
      <w:pPr>
        <w:pStyle w:val="pj"/>
      </w:pPr>
      <w:r>
        <w:rPr>
          <w:rStyle w:val="s0"/>
        </w:rPr>
        <w:t>4) центральному уполно</w:t>
      </w:r>
      <w:r>
        <w:rPr>
          <w:rStyle w:val="s0"/>
        </w:rPr>
        <w:t xml:space="preserve">моченному органу по </w:t>
      </w:r>
      <w:r>
        <w:t>государственному</w:t>
      </w:r>
      <w:r>
        <w:rPr>
          <w:rStyle w:val="s0"/>
        </w:rPr>
        <w:t xml:space="preserve"> планированию.</w:t>
      </w:r>
    </w:p>
    <w:p w:rsidR="00000000" w:rsidRDefault="003D1D4C">
      <w:pPr>
        <w:pStyle w:val="pj"/>
      </w:pPr>
      <w:r>
        <w:rPr>
          <w:rStyle w:val="s0"/>
        </w:rPr>
        <w:t xml:space="preserve">Центральный уполномоченный орган по </w:t>
      </w:r>
      <w:r>
        <w:t>государственному</w:t>
      </w:r>
      <w:r>
        <w:rPr>
          <w:rStyle w:val="s0"/>
        </w:rPr>
        <w:t xml:space="preserve"> планированию утверждает перечень должностных лиц, имеющих доступ к сведениям, составляющим налоговую тайну;</w:t>
      </w:r>
    </w:p>
    <w:p w:rsidR="00000000" w:rsidRDefault="003D1D4C">
      <w:pPr>
        <w:pStyle w:val="pj"/>
      </w:pPr>
      <w:r>
        <w:rPr>
          <w:rStyle w:val="s0"/>
        </w:rPr>
        <w:t>5) уполномоченному государственному органу п</w:t>
      </w:r>
      <w:r>
        <w:rPr>
          <w:rStyle w:val="s0"/>
        </w:rPr>
        <w:t>о финансовому мониторингу.</w:t>
      </w:r>
    </w:p>
    <w:p w:rsidR="00000000" w:rsidRDefault="003D1D4C">
      <w:pPr>
        <w:pStyle w:val="pj"/>
      </w:pPr>
      <w:r>
        <w:rPr>
          <w:rStyle w:val="s0"/>
        </w:rPr>
        <w:t>Уполномоченный государственный орган по финансовому мониторингу утверждает перечень должностных лиц, имеющих доступ к сведениям, составляющим налоговую тайну;</w:t>
      </w:r>
    </w:p>
    <w:p w:rsidR="00000000" w:rsidRDefault="003D1D4C">
      <w:pPr>
        <w:pStyle w:val="pji"/>
      </w:pPr>
      <w:r>
        <w:rPr>
          <w:rStyle w:val="s3"/>
        </w:rPr>
        <w:t xml:space="preserve">Пункт дополнен подпунктом 5-1 в соответствии с </w:t>
      </w:r>
      <w:hyperlink r:id="rId8177" w:anchor="sub_id=200" w:history="1">
        <w:r>
          <w:rPr>
            <w:rStyle w:val="a4"/>
            <w:i/>
            <w:iCs/>
            <w:color w:val="0000FF"/>
            <w:u w:val="single"/>
          </w:rPr>
          <w:t>Законом</w:t>
        </w:r>
      </w:hyperlink>
      <w:r>
        <w:rPr>
          <w:rStyle w:val="s3"/>
        </w:rPr>
        <w:t xml:space="preserve"> РК от 12.11.15 г. № 393-V</w:t>
      </w:r>
    </w:p>
    <w:p w:rsidR="00000000" w:rsidRDefault="003D1D4C">
      <w:pPr>
        <w:pStyle w:val="pj"/>
      </w:pPr>
      <w:r>
        <w:t>5-1) уполномоченным органам внешнего государственного аудита и финансового контроля в части сведений, необходимых при проведении внешнего государственного аудита.</w:t>
      </w:r>
    </w:p>
    <w:p w:rsidR="00000000" w:rsidRDefault="003D1D4C">
      <w:pPr>
        <w:pStyle w:val="pj"/>
      </w:pPr>
      <w:r>
        <w:t xml:space="preserve">Счетный комитет по контролю за исполнением республиканского бюджета утверждает </w:t>
      </w:r>
      <w:hyperlink r:id="rId8178" w:history="1">
        <w:r>
          <w:rPr>
            <w:rStyle w:val="a4"/>
            <w:color w:val="0000FF"/>
            <w:u w:val="single"/>
          </w:rPr>
          <w:t>перечень</w:t>
        </w:r>
      </w:hyperlink>
      <w:r>
        <w:t xml:space="preserve"> должностных лиц уполномоченных органов внешнего государственного аудита и финансового контроля, имеющих</w:t>
      </w:r>
      <w:r>
        <w:t xml:space="preserve"> доступ к сведениям, составляющим налоговую тайну.</w:t>
      </w:r>
    </w:p>
    <w:p w:rsidR="00000000" w:rsidRDefault="003D1D4C">
      <w:pPr>
        <w:pStyle w:val="pj"/>
      </w:pPr>
      <w:hyperlink r:id="rId8179" w:anchor="sub_id=1" w:history="1">
        <w:r>
          <w:rPr>
            <w:rStyle w:val="a4"/>
            <w:color w:val="0000FF"/>
            <w:u w:val="single"/>
          </w:rPr>
          <w:t>Перечень</w:t>
        </w:r>
      </w:hyperlink>
      <w:r>
        <w:t xml:space="preserve"> представляемых сведений, составляющих налоговую тайну, и </w:t>
      </w:r>
      <w:hyperlink r:id="rId8180" w:anchor="sub_id=100" w:history="1">
        <w:r>
          <w:rPr>
            <w:rStyle w:val="a4"/>
            <w:color w:val="0000FF"/>
            <w:u w:val="single"/>
          </w:rPr>
          <w:t>порядок</w:t>
        </w:r>
      </w:hyperlink>
      <w:r>
        <w:t xml:space="preserve"> их представления устанавливаются уполномоченным органом совместно со Счетным комитетом по контролю за исполнением республиканского бюджета;</w:t>
      </w:r>
    </w:p>
    <w:p w:rsidR="00000000" w:rsidRDefault="003D1D4C">
      <w:pPr>
        <w:pStyle w:val="pj"/>
      </w:pPr>
      <w:r>
        <w:rPr>
          <w:rStyle w:val="s0"/>
        </w:rPr>
        <w:t>6) лицу, привлеченному к проведению налоговой проверки в качестве специалиста;</w:t>
      </w:r>
    </w:p>
    <w:p w:rsidR="00000000" w:rsidRDefault="003D1D4C">
      <w:pPr>
        <w:pStyle w:val="pj"/>
      </w:pPr>
      <w:r>
        <w:rPr>
          <w:rStyle w:val="s0"/>
        </w:rPr>
        <w:t>7) налог</w:t>
      </w:r>
      <w:r>
        <w:rPr>
          <w:rStyle w:val="s0"/>
        </w:rPr>
        <w:t>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w:t>
      </w:r>
      <w:r>
        <w:rPr>
          <w:rStyle w:val="s0"/>
        </w:rPr>
        <w:t>лика Казахстан, а также договорами, заключенными Республикой Казахстан с международными организациями;</w:t>
      </w:r>
    </w:p>
    <w:p w:rsidR="00000000" w:rsidRDefault="003D1D4C">
      <w:pPr>
        <w:pStyle w:val="pji"/>
      </w:pPr>
      <w:r>
        <w:rPr>
          <w:rStyle w:val="s3"/>
        </w:rPr>
        <w:t xml:space="preserve">Действие подпункта 8) пункта 3 статьи 557 было приостановлено до 1 января 2012 года в соответствии со </w:t>
      </w:r>
      <w:hyperlink r:id="rId8181" w:anchor="sub_id=190000" w:history="1">
        <w:r>
          <w:rPr>
            <w:rStyle w:val="a4"/>
            <w:i/>
            <w:iCs/>
            <w:color w:val="0000FF"/>
            <w:u w:val="single"/>
          </w:rPr>
          <w:t>статьей 19</w:t>
        </w:r>
      </w:hyperlink>
      <w:r>
        <w:rPr>
          <w:rStyle w:val="s3"/>
        </w:rPr>
        <w:t xml:space="preserve"> Закона РК от 10.12.08 г. № 100-IV</w:t>
      </w:r>
    </w:p>
    <w:p w:rsidR="00000000" w:rsidRDefault="003D1D4C">
      <w:pPr>
        <w:pStyle w:val="pji"/>
      </w:pPr>
      <w:r>
        <w:rPr>
          <w:rStyle w:val="s3"/>
        </w:rPr>
        <w:t xml:space="preserve">В подпункт 8 внесены изменения в соответствии с </w:t>
      </w:r>
      <w:hyperlink r:id="rId8182" w:anchor="sub_id=557" w:history="1">
        <w:r>
          <w:rPr>
            <w:rStyle w:val="a4"/>
            <w:i/>
            <w:iCs/>
            <w:color w:val="0000FF"/>
            <w:u w:val="single"/>
          </w:rPr>
          <w:t>Законом</w:t>
        </w:r>
      </w:hyperlink>
      <w:r>
        <w:rPr>
          <w:rStyle w:val="s3"/>
        </w:rPr>
        <w:t xml:space="preserve"> РК от 17.11.15 г. № 407-V (введены в дейс</w:t>
      </w:r>
      <w:r>
        <w:rPr>
          <w:rStyle w:val="s3"/>
        </w:rPr>
        <w:t>твие с 1 января 2016 г.) (</w:t>
      </w:r>
      <w:hyperlink r:id="rId8183" w:anchor="sub_id=5570308" w:history="1">
        <w:r>
          <w:rPr>
            <w:rStyle w:val="a4"/>
            <w:i/>
            <w:iCs/>
            <w:color w:val="0000FF"/>
            <w:u w:val="single"/>
          </w:rPr>
          <w:t>см. стар. ред.</w:t>
        </w:r>
      </w:hyperlink>
      <w:r>
        <w:rPr>
          <w:rStyle w:val="s3"/>
        </w:rPr>
        <w:t>)</w:t>
      </w:r>
    </w:p>
    <w:p w:rsidR="00000000" w:rsidRDefault="003D1D4C">
      <w:pPr>
        <w:pStyle w:val="pj"/>
      </w:pPr>
      <w:r>
        <w:rPr>
          <w:rStyle w:val="s0"/>
        </w:rPr>
        <w:t>8) уполномоченному государственному органу в области охраны окружающей среды в части сведений, содержащихся в налоговой отчетност</w:t>
      </w:r>
      <w:r>
        <w:rPr>
          <w:rStyle w:val="s0"/>
        </w:rPr>
        <w:t>и по плате за эмиссии в окружающую среду, о производителях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w:t>
      </w:r>
      <w:r>
        <w:rPr>
          <w:rStyle w:val="s0"/>
        </w:rPr>
        <w:t>ства производителей (импортеров);</w:t>
      </w:r>
    </w:p>
    <w:p w:rsidR="00000000" w:rsidRDefault="003D1D4C">
      <w:pPr>
        <w:pStyle w:val="pji"/>
      </w:pPr>
      <w:r>
        <w:rPr>
          <w:rStyle w:val="s3"/>
        </w:rPr>
        <w:t xml:space="preserve">Пункт дополнен подпунктом 9 в соответствии с </w:t>
      </w:r>
      <w:hyperlink r:id="rId8184" w:anchor="sub_id=557" w:history="1">
        <w:r>
          <w:rPr>
            <w:rStyle w:val="a4"/>
            <w:i/>
            <w:iCs/>
            <w:color w:val="0000FF"/>
            <w:u w:val="single"/>
          </w:rPr>
          <w:t>Законом</w:t>
        </w:r>
      </w:hyperlink>
      <w:r>
        <w:rPr>
          <w:rStyle w:val="s3"/>
        </w:rPr>
        <w:t xml:space="preserve"> РК от 19.03.10 г. № 258-IV; изложен в редакции </w:t>
      </w:r>
      <w:hyperlink r:id="rId8185" w:anchor="sub_id=557" w:history="1">
        <w:r>
          <w:rPr>
            <w:rStyle w:val="a4"/>
            <w:i/>
            <w:iCs/>
            <w:color w:val="0000FF"/>
            <w:u w:val="single"/>
          </w:rPr>
          <w:t>Закона</w:t>
        </w:r>
      </w:hyperlink>
      <w:r>
        <w:rPr>
          <w:rStyle w:val="s3"/>
        </w:rPr>
        <w:t xml:space="preserve"> РК от 03.07.13 г. № 121-V (</w:t>
      </w:r>
      <w:hyperlink r:id="rId8186" w:anchor="sub_id=5570300" w:history="1">
        <w:r>
          <w:rPr>
            <w:rStyle w:val="a4"/>
            <w:i/>
            <w:iCs/>
            <w:color w:val="0000FF"/>
            <w:u w:val="single"/>
          </w:rPr>
          <w:t>см. стар. ред.</w:t>
        </w:r>
      </w:hyperlink>
      <w:r>
        <w:rPr>
          <w:rStyle w:val="s3"/>
        </w:rPr>
        <w:t>)</w:t>
      </w:r>
    </w:p>
    <w:p w:rsidR="00000000" w:rsidRDefault="003D1D4C">
      <w:pPr>
        <w:pStyle w:val="pj"/>
      </w:pPr>
      <w:r>
        <w:rPr>
          <w:rStyle w:val="s0"/>
        </w:rPr>
        <w:t>9) уполномоченному органу в области госу</w:t>
      </w:r>
      <w:r>
        <w:rPr>
          <w:rStyle w:val="s0"/>
        </w:rPr>
        <w:t>дарственной статистики.</w:t>
      </w:r>
    </w:p>
    <w:p w:rsidR="00000000" w:rsidRDefault="003D1D4C">
      <w:pPr>
        <w:pStyle w:val="pj"/>
      </w:pPr>
      <w:r>
        <w:rPr>
          <w:rStyle w:val="s0"/>
        </w:rPr>
        <w:t>Уполномоченный орган в области государственной статистики утверждает перечень должностных лиц, имеющих доступ к сведениям, составляющим налоговую тайну. Перечень представляемых сведений, составляющих налоговую тайну, и порядок их пр</w:t>
      </w:r>
      <w:r>
        <w:rPr>
          <w:rStyle w:val="s0"/>
        </w:rPr>
        <w:t>едставления устанавливаются уполномоченным органом совместно с уполномоченным органом в области государственной статистики;</w:t>
      </w:r>
    </w:p>
    <w:p w:rsidR="00000000" w:rsidRDefault="003D1D4C">
      <w:pPr>
        <w:pStyle w:val="pji"/>
      </w:pPr>
      <w:r>
        <w:rPr>
          <w:rStyle w:val="s3"/>
        </w:rPr>
        <w:t xml:space="preserve">Пункт дополнен подпунктом 10 в соответствии с </w:t>
      </w:r>
      <w:hyperlink r:id="rId8187" w:anchor="sub_id=557" w:history="1">
        <w:r>
          <w:rPr>
            <w:rStyle w:val="a4"/>
            <w:i/>
            <w:iCs/>
            <w:color w:val="0000FF"/>
            <w:u w:val="single"/>
          </w:rPr>
          <w:t>Закон</w:t>
        </w:r>
        <w:r>
          <w:rPr>
            <w:rStyle w:val="a4"/>
            <w:i/>
            <w:iCs/>
            <w:color w:val="0000FF"/>
            <w:u w:val="single"/>
          </w:rPr>
          <w:t>ом</w:t>
        </w:r>
      </w:hyperlink>
      <w:r>
        <w:rPr>
          <w:rStyle w:val="s3"/>
        </w:rPr>
        <w:t xml:space="preserve"> РК от 21.07.11 г. № 467-IV (введено в действие с 1 июля 2011 г.); изложен в редакции </w:t>
      </w:r>
      <w:hyperlink r:id="rId8188" w:anchor="sub_id=557" w:history="1">
        <w:r>
          <w:rPr>
            <w:rStyle w:val="a4"/>
            <w:i/>
            <w:iCs/>
            <w:color w:val="0000FF"/>
            <w:u w:val="single"/>
          </w:rPr>
          <w:t>Закона</w:t>
        </w:r>
      </w:hyperlink>
      <w:r>
        <w:rPr>
          <w:rStyle w:val="s3"/>
        </w:rPr>
        <w:t xml:space="preserve"> РК от 07.03.14 г. № 177-V (</w:t>
      </w:r>
      <w:hyperlink r:id="rId8189" w:anchor="sub_id=5570300" w:history="1">
        <w:r>
          <w:rPr>
            <w:rStyle w:val="a4"/>
            <w:i/>
            <w:iCs/>
            <w:color w:val="0000FF"/>
            <w:u w:val="single"/>
          </w:rPr>
          <w:t>см. стар. ред.</w:t>
        </w:r>
      </w:hyperlink>
      <w:r>
        <w:rPr>
          <w:rStyle w:val="s3"/>
        </w:rPr>
        <w:t>)</w:t>
      </w:r>
    </w:p>
    <w:p w:rsidR="00000000" w:rsidRDefault="003D1D4C">
      <w:pPr>
        <w:pStyle w:val="pj"/>
      </w:pPr>
      <w:r>
        <w:rPr>
          <w:rStyle w:val="s0"/>
        </w:rPr>
        <w:t>10) уполномоченному органу в области реабилитации и банкротства.</w:t>
      </w:r>
    </w:p>
    <w:p w:rsidR="00000000" w:rsidRDefault="003D1D4C">
      <w:pPr>
        <w:pStyle w:val="pj"/>
      </w:pPr>
      <w:r>
        <w:rPr>
          <w:rStyle w:val="s0"/>
        </w:rPr>
        <w:t>Уполномоченный орган в области реабилитации и банкротства утверждает перечень должностных лиц, имеющих доступ к сведениям, составляющим налогов</w:t>
      </w:r>
      <w:r>
        <w:rPr>
          <w:rStyle w:val="s0"/>
        </w:rPr>
        <w:t>ую тайну;</w:t>
      </w:r>
    </w:p>
    <w:p w:rsidR="00000000" w:rsidRDefault="003D1D4C">
      <w:pPr>
        <w:pStyle w:val="pji"/>
      </w:pPr>
      <w:r>
        <w:rPr>
          <w:rStyle w:val="s3"/>
        </w:rPr>
        <w:t xml:space="preserve">Пункт дополнен подпунктом 11 в соответствии с </w:t>
      </w:r>
      <w:hyperlink r:id="rId8190" w:anchor="sub_id=300" w:history="1">
        <w:r>
          <w:rPr>
            <w:rStyle w:val="a4"/>
            <w:i/>
            <w:iCs/>
            <w:color w:val="0000FF"/>
            <w:u w:val="single"/>
          </w:rPr>
          <w:t>Законом</w:t>
        </w:r>
      </w:hyperlink>
      <w:r>
        <w:rPr>
          <w:rStyle w:val="s3"/>
        </w:rPr>
        <w:t xml:space="preserve"> РК от 08.01.13 г. № 64-V (введено в действие с 1 января 2013 года); изложен в редакции </w:t>
      </w:r>
      <w:hyperlink r:id="rId8191" w:anchor="sub_id=557" w:history="1">
        <w:r>
          <w:rPr>
            <w:rStyle w:val="a4"/>
            <w:i/>
            <w:iCs/>
            <w:color w:val="0000FF"/>
            <w:u w:val="single"/>
          </w:rPr>
          <w:t>Закона</w:t>
        </w:r>
      </w:hyperlink>
      <w:r>
        <w:rPr>
          <w:rStyle w:val="s3"/>
        </w:rPr>
        <w:t xml:space="preserve"> РК от 03.07.13 г. № 121-V (</w:t>
      </w:r>
      <w:hyperlink r:id="rId8192" w:anchor="sub_id=5570300" w:history="1">
        <w:r>
          <w:rPr>
            <w:rStyle w:val="a4"/>
            <w:i/>
            <w:iCs/>
            <w:color w:val="0000FF"/>
            <w:u w:val="single"/>
          </w:rPr>
          <w:t>см. стар. ред.</w:t>
        </w:r>
      </w:hyperlink>
      <w:r>
        <w:rPr>
          <w:rStyle w:val="s3"/>
        </w:rPr>
        <w:t xml:space="preserve">); внесены изменения в соответствии с </w:t>
      </w:r>
      <w:hyperlink r:id="rId8193" w:anchor="sub_id=557" w:history="1">
        <w:r>
          <w:rPr>
            <w:rStyle w:val="a4"/>
            <w:i/>
            <w:iCs/>
            <w:color w:val="0000FF"/>
            <w:u w:val="single"/>
          </w:rPr>
          <w:t>Законом</w:t>
        </w:r>
      </w:hyperlink>
      <w:r>
        <w:rPr>
          <w:rStyle w:val="s3"/>
        </w:rPr>
        <w:t xml:space="preserve"> РК от 17.11.15 г. № 408-V (введены в действие с 1 марта 2016 г.) (</w:t>
      </w:r>
      <w:hyperlink r:id="rId8194" w:anchor="sub_id=5570311" w:history="1">
        <w:r>
          <w:rPr>
            <w:rStyle w:val="a4"/>
            <w:i/>
            <w:iCs/>
            <w:color w:val="0000FF"/>
            <w:u w:val="single"/>
          </w:rPr>
          <w:t>см. стар. ред.</w:t>
        </w:r>
      </w:hyperlink>
      <w:r>
        <w:rPr>
          <w:rStyle w:val="s3"/>
        </w:rPr>
        <w:t xml:space="preserve">); </w:t>
      </w:r>
      <w:hyperlink r:id="rId8195" w:anchor="sub_id=557" w:history="1">
        <w:r>
          <w:rPr>
            <w:rStyle w:val="a5"/>
            <w:i/>
            <w:iCs/>
            <w:color w:val="0000FF"/>
            <w:u w:val="single"/>
          </w:rPr>
          <w:t>Законом</w:t>
        </w:r>
      </w:hyperlink>
      <w:r>
        <w:rPr>
          <w:rStyle w:val="s3"/>
        </w:rPr>
        <w:t xml:space="preserve"> РК от 30.11.16 г. № 26-VI (введены в действие с 1 января 2017 г.) (</w:t>
      </w:r>
      <w:hyperlink r:id="rId8196" w:anchor="sub_id=5570311" w:history="1">
        <w:r>
          <w:rPr>
            <w:rStyle w:val="a5"/>
            <w:i/>
            <w:iCs/>
            <w:color w:val="0000FF"/>
            <w:u w:val="single"/>
          </w:rPr>
          <w:t>см. стар. ред.</w:t>
        </w:r>
      </w:hyperlink>
      <w:r>
        <w:rPr>
          <w:rStyle w:val="s3"/>
        </w:rPr>
        <w:t>)</w:t>
      </w:r>
    </w:p>
    <w:p w:rsidR="00000000" w:rsidRDefault="003D1D4C">
      <w:pPr>
        <w:pStyle w:val="pj"/>
      </w:pPr>
      <w:r>
        <w:rPr>
          <w:rStyle w:val="s0"/>
        </w:rPr>
        <w:t>11)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p w:rsidR="00000000" w:rsidRDefault="003D1D4C">
      <w:pPr>
        <w:pStyle w:val="a3"/>
      </w:pPr>
      <w:r>
        <w:rPr>
          <w:rStyle w:val="s3"/>
        </w:rPr>
        <w:t xml:space="preserve">Пункт дополнен подпунктом 12 в соответствии с </w:t>
      </w:r>
      <w:hyperlink r:id="rId8197" w:anchor="sub_id=300" w:history="1">
        <w:r>
          <w:rPr>
            <w:rStyle w:val="a4"/>
            <w:i/>
            <w:iCs/>
            <w:color w:val="0000FF"/>
            <w:u w:val="single"/>
          </w:rPr>
          <w:t>Законом</w:t>
        </w:r>
      </w:hyperlink>
      <w:r>
        <w:rPr>
          <w:rStyle w:val="s3"/>
        </w:rPr>
        <w:t xml:space="preserve"> РК от 08.01.13 г. № 64-V (введено в действие с 1 января 2013 года); изложен в редакции </w:t>
      </w:r>
      <w:hyperlink r:id="rId8198" w:anchor="sub_id=903" w:history="1">
        <w:r>
          <w:rPr>
            <w:rStyle w:val="a4"/>
            <w:i/>
            <w:iCs/>
            <w:color w:val="0000FF"/>
            <w:u w:val="single"/>
          </w:rPr>
          <w:t>Закона</w:t>
        </w:r>
      </w:hyperlink>
      <w:r>
        <w:rPr>
          <w:rStyle w:val="s3"/>
        </w:rPr>
        <w:t xml:space="preserve"> РК от 13.06.13 г. № 102-V (</w:t>
      </w:r>
      <w:hyperlink r:id="rId8199" w:anchor="sub_id=5570312" w:history="1">
        <w:r>
          <w:rPr>
            <w:rStyle w:val="a4"/>
            <w:i/>
            <w:iCs/>
            <w:color w:val="0000FF"/>
            <w:u w:val="single"/>
          </w:rPr>
          <w:t>см. стар. ред.</w:t>
        </w:r>
      </w:hyperlink>
      <w:r>
        <w:rPr>
          <w:rStyle w:val="s3"/>
        </w:rPr>
        <w:t xml:space="preserve">); </w:t>
      </w:r>
      <w:hyperlink r:id="rId8200" w:anchor="sub_id=557" w:history="1">
        <w:r>
          <w:rPr>
            <w:rStyle w:val="a4"/>
            <w:i/>
            <w:iCs/>
            <w:color w:val="0000FF"/>
            <w:u w:val="single"/>
          </w:rPr>
          <w:t>Закона</w:t>
        </w:r>
      </w:hyperlink>
      <w:r>
        <w:rPr>
          <w:rStyle w:val="s3"/>
        </w:rPr>
        <w:t xml:space="preserve"> РК от 16.05.14 г. № 203-V (введено в действие по истечении шести месяцев после дня его пер</w:t>
      </w:r>
      <w:r>
        <w:rPr>
          <w:rStyle w:val="s3"/>
        </w:rPr>
        <w:t xml:space="preserve">вого официального </w:t>
      </w:r>
      <w:hyperlink r:id="rId8201" w:history="1">
        <w:r>
          <w:rPr>
            <w:rStyle w:val="a4"/>
            <w:i/>
            <w:iCs/>
            <w:color w:val="0000FF"/>
            <w:u w:val="single"/>
          </w:rPr>
          <w:t>опубликования</w:t>
        </w:r>
      </w:hyperlink>
      <w:r>
        <w:rPr>
          <w:rStyle w:val="s3"/>
        </w:rPr>
        <w:t>) (</w:t>
      </w:r>
      <w:hyperlink r:id="rId8202" w:anchor="sub_id=5570312" w:history="1">
        <w:r>
          <w:rPr>
            <w:rStyle w:val="a4"/>
            <w:i/>
            <w:iCs/>
            <w:color w:val="0000FF"/>
            <w:u w:val="single"/>
          </w:rPr>
          <w:t>см. стар. ред.</w:t>
        </w:r>
      </w:hyperlink>
      <w:r>
        <w:rPr>
          <w:rStyle w:val="s3"/>
        </w:rPr>
        <w:t xml:space="preserve">); </w:t>
      </w:r>
      <w:hyperlink r:id="rId8203" w:anchor="sub_id=557" w:history="1">
        <w:r>
          <w:rPr>
            <w:rStyle w:val="a5"/>
            <w:i/>
            <w:iCs/>
            <w:color w:val="0000FF"/>
            <w:u w:val="single"/>
          </w:rPr>
          <w:t>Закона</w:t>
        </w:r>
      </w:hyperlink>
      <w:r>
        <w:rPr>
          <w:rStyle w:val="s3"/>
        </w:rPr>
        <w:t xml:space="preserve"> РК от 03.12.15 г. № 432-V (введено в действие с 1 июля 2017 г.) (</w:t>
      </w:r>
      <w:hyperlink r:id="rId8204" w:anchor="sub_id=5570312" w:history="1">
        <w:r>
          <w:rPr>
            <w:rStyle w:val="a5"/>
            <w:i/>
            <w:iCs/>
            <w:color w:val="0000FF"/>
            <w:u w:val="single"/>
          </w:rPr>
          <w:t>см. стар. ред.</w:t>
        </w:r>
      </w:hyperlink>
      <w:r>
        <w:rPr>
          <w:rStyle w:val="s3"/>
        </w:rPr>
        <w:t>)</w:t>
      </w:r>
    </w:p>
    <w:p w:rsidR="00000000" w:rsidRDefault="003D1D4C">
      <w:pPr>
        <w:pStyle w:val="pji"/>
      </w:pPr>
      <w:r>
        <w:rPr>
          <w:rStyle w:val="s3"/>
        </w:rPr>
        <w:t xml:space="preserve">См. изменения в подпункт 12 - </w:t>
      </w:r>
      <w:hyperlink r:id="rId8205"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12) государственным органам и (или) лицам, которым законодательством Республики Казахстан предусмотрено представление сведений об</w:t>
      </w:r>
      <w:r>
        <w:rPr>
          <w:rStyle w:val="s0"/>
        </w:rPr>
        <w:t xml:space="preserve"> отсутствии (наличии) задолженности, учет по которым ведется в налоговых органах, составляющих налоговую тайну;</w:t>
      </w:r>
    </w:p>
    <w:p w:rsidR="00000000" w:rsidRDefault="003D1D4C">
      <w:pPr>
        <w:pStyle w:val="pji"/>
      </w:pPr>
      <w:hyperlink r:id="rId8206" w:history="1">
        <w:r>
          <w:rPr>
            <w:rStyle w:val="a4"/>
            <w:rFonts w:ascii="Wingdings" w:hAnsi="Wingdings"/>
            <w:i/>
            <w:iCs/>
            <w:color w:val="0000FF"/>
            <w:u w:val="single"/>
          </w:rPr>
          <w:t>*</w:t>
        </w:r>
      </w:hyperlink>
    </w:p>
    <w:p w:rsidR="00000000" w:rsidRDefault="003D1D4C">
      <w:pPr>
        <w:pStyle w:val="pji"/>
      </w:pPr>
      <w:r>
        <w:rPr>
          <w:rStyle w:val="s3"/>
        </w:rPr>
        <w:t xml:space="preserve">Пункт дополнен подпунктом 13 в соответствии с </w:t>
      </w:r>
      <w:hyperlink r:id="rId8207" w:anchor="sub_id=400" w:history="1">
        <w:r>
          <w:rPr>
            <w:rStyle w:val="a4"/>
            <w:i/>
            <w:iCs/>
            <w:color w:val="0000FF"/>
            <w:u w:val="single"/>
          </w:rPr>
          <w:t>Законом</w:t>
        </w:r>
      </w:hyperlink>
      <w:r>
        <w:rPr>
          <w:rStyle w:val="s3"/>
        </w:rPr>
        <w:t xml:space="preserve"> РК от 06.03.13 г. № 81-V; изложен в редакции </w:t>
      </w:r>
      <w:hyperlink r:id="rId8208" w:anchor="sub_id=557" w:history="1">
        <w:r>
          <w:rPr>
            <w:rStyle w:val="a4"/>
            <w:i/>
            <w:iCs/>
            <w:color w:val="0000FF"/>
            <w:u w:val="single"/>
          </w:rPr>
          <w:t>Закона</w:t>
        </w:r>
      </w:hyperlink>
      <w:r>
        <w:rPr>
          <w:rStyle w:val="s3"/>
        </w:rPr>
        <w:t xml:space="preserve"> </w:t>
      </w:r>
      <w:r>
        <w:rPr>
          <w:rStyle w:val="s3"/>
        </w:rPr>
        <w:t>РК от 05.12.13 г. № 152-V (введено в действие с 1 января 2014 г.) (</w:t>
      </w:r>
      <w:hyperlink r:id="rId8209" w:anchor="sub_id=5570313" w:history="1">
        <w:r>
          <w:rPr>
            <w:rStyle w:val="a4"/>
            <w:i/>
            <w:iCs/>
            <w:color w:val="0000FF"/>
            <w:u w:val="single"/>
          </w:rPr>
          <w:t>см. стар. ред.</w:t>
        </w:r>
      </w:hyperlink>
      <w:r>
        <w:rPr>
          <w:rStyle w:val="s3"/>
        </w:rPr>
        <w:t>)</w:t>
      </w:r>
    </w:p>
    <w:p w:rsidR="00000000" w:rsidRDefault="003D1D4C">
      <w:pPr>
        <w:pStyle w:val="pj"/>
      </w:pPr>
      <w:r>
        <w:rPr>
          <w:rStyle w:val="s0"/>
        </w:rPr>
        <w:t xml:space="preserve">13) антимонопольному органу в части сведений, необходимых для осуществления полномочий, </w:t>
      </w:r>
      <w:r>
        <w:rPr>
          <w:rStyle w:val="s0"/>
        </w:rPr>
        <w:t>установленных законодательством Республики Казахстан.</w:t>
      </w:r>
    </w:p>
    <w:p w:rsidR="00000000" w:rsidRDefault="003D1D4C">
      <w:pPr>
        <w:pStyle w:val="pj"/>
      </w:pPr>
      <w:hyperlink r:id="rId8210" w:anchor="sub_id=1" w:history="1">
        <w:r>
          <w:rPr>
            <w:rStyle w:val="a4"/>
            <w:color w:val="0000FF"/>
            <w:u w:val="single"/>
          </w:rPr>
          <w:t>Перечень</w:t>
        </w:r>
      </w:hyperlink>
      <w:r>
        <w:rPr>
          <w:rStyle w:val="s0"/>
        </w:rPr>
        <w:t xml:space="preserve"> представляемых сведений, составляющих налоговую тайну, и </w:t>
      </w:r>
      <w:hyperlink r:id="rId8211" w:anchor="sub_id=100" w:history="1">
        <w:r>
          <w:rPr>
            <w:rStyle w:val="a4"/>
            <w:color w:val="0000FF"/>
            <w:u w:val="single"/>
          </w:rPr>
          <w:t>порядок</w:t>
        </w:r>
      </w:hyperlink>
      <w:r>
        <w:rPr>
          <w:rStyle w:val="s0"/>
        </w:rPr>
        <w:t xml:space="preserve"> их представления устанавливаются уполномоченным органом совместно с антимонопольным органом;</w:t>
      </w:r>
    </w:p>
    <w:p w:rsidR="00000000" w:rsidRDefault="003D1D4C">
      <w:pPr>
        <w:pStyle w:val="pji"/>
      </w:pPr>
      <w:r>
        <w:rPr>
          <w:rStyle w:val="s3"/>
        </w:rPr>
        <w:t xml:space="preserve">Пункт дополнен подпунктами 14 - 16 в соответствии с </w:t>
      </w:r>
      <w:hyperlink r:id="rId8212" w:anchor="sub_id=557"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14) уполномоченному органу по предпринимательству в части сведений, необходимых для ведения реестра субъектов частного предпринимательства.</w:t>
      </w:r>
    </w:p>
    <w:p w:rsidR="00000000" w:rsidRDefault="003D1D4C">
      <w:pPr>
        <w:pStyle w:val="pj"/>
      </w:pPr>
      <w:hyperlink r:id="rId8213" w:anchor="sub_id=1" w:history="1">
        <w:r>
          <w:rPr>
            <w:rStyle w:val="a4"/>
            <w:color w:val="0000FF"/>
            <w:u w:val="single"/>
          </w:rPr>
          <w:t>Перечень</w:t>
        </w:r>
      </w:hyperlink>
      <w:r>
        <w:rPr>
          <w:rStyle w:val="s0"/>
        </w:rPr>
        <w:t xml:space="preserve"> представляемых сведений, составляющих налоговую тайну, и </w:t>
      </w:r>
      <w:hyperlink r:id="rId8214" w:anchor="sub_id=100" w:history="1">
        <w:r>
          <w:rPr>
            <w:rStyle w:val="a4"/>
            <w:color w:val="0000FF"/>
            <w:u w:val="single"/>
          </w:rPr>
          <w:t>порядок</w:t>
        </w:r>
      </w:hyperlink>
      <w:r>
        <w:rPr>
          <w:rStyle w:val="s0"/>
        </w:rPr>
        <w:t xml:space="preserve"> их представления устанавливаются уполномоченным органом совмес</w:t>
      </w:r>
      <w:r>
        <w:rPr>
          <w:rStyle w:val="s0"/>
        </w:rPr>
        <w:t>тно с уполномоченным органом по предпринимательству;</w:t>
      </w:r>
    </w:p>
    <w:p w:rsidR="00000000" w:rsidRDefault="003D1D4C">
      <w:pPr>
        <w:pStyle w:val="pj"/>
      </w:pPr>
      <w:r>
        <w:rPr>
          <w:rStyle w:val="s0"/>
        </w:rPr>
        <w:t xml:space="preserve">15) уполномоченному органу в сфере таможенного дела. Уполномоченный орган в сфере таможенного дела утверждает </w:t>
      </w:r>
      <w:hyperlink r:id="rId8215" w:anchor="sub_id=500" w:history="1">
        <w:r>
          <w:rPr>
            <w:rStyle w:val="a4"/>
            <w:color w:val="0000FF"/>
            <w:u w:val="single"/>
          </w:rPr>
          <w:t>перечень</w:t>
        </w:r>
      </w:hyperlink>
      <w:r>
        <w:rPr>
          <w:rStyle w:val="s0"/>
        </w:rPr>
        <w:t xml:space="preserve"> дол</w:t>
      </w:r>
      <w:r>
        <w:rPr>
          <w:rStyle w:val="s0"/>
        </w:rPr>
        <w:t>жностных лиц, имеющих доступ к сведениям, составляющим налоговую тайну;</w:t>
      </w:r>
    </w:p>
    <w:p w:rsidR="00000000" w:rsidRDefault="003D1D4C">
      <w:pPr>
        <w:pStyle w:val="pj"/>
      </w:pPr>
      <w:r>
        <w:rPr>
          <w:rStyle w:val="s0"/>
        </w:rPr>
        <w:t>16) уполномоченному органу в сфере исполнения республиканского бюджета и обслуживания исполнения местных бюджетов.</w:t>
      </w:r>
    </w:p>
    <w:p w:rsidR="00000000" w:rsidRDefault="003D1D4C">
      <w:pPr>
        <w:pStyle w:val="pj"/>
      </w:pPr>
      <w:r>
        <w:rPr>
          <w:rStyle w:val="s0"/>
        </w:rPr>
        <w:t>Уполномоченный орган в сфере исполнения республиканского бюджета и об</w:t>
      </w:r>
      <w:r>
        <w:rPr>
          <w:rStyle w:val="s0"/>
        </w:rPr>
        <w:t>служивания исполнения местных бюджетов утверждает перечень должностных лиц, имеющих доступ к сведениям, составляющим налоговую тайну;</w:t>
      </w:r>
    </w:p>
    <w:p w:rsidR="00000000" w:rsidRDefault="003D1D4C">
      <w:pPr>
        <w:pStyle w:val="pji"/>
      </w:pPr>
      <w:hyperlink r:id="rId8216" w:anchor="sub_id=1302" w:history="1">
        <w:r>
          <w:rPr>
            <w:rStyle w:val="a4"/>
            <w:rFonts w:ascii="Wingdings" w:hAnsi="Wingdings"/>
            <w:i/>
            <w:iCs/>
            <w:color w:val="0000FF"/>
            <w:u w:val="single"/>
          </w:rPr>
          <w:t>*</w:t>
        </w:r>
      </w:hyperlink>
    </w:p>
    <w:p w:rsidR="00000000" w:rsidRDefault="003D1D4C">
      <w:pPr>
        <w:pStyle w:val="pji"/>
      </w:pPr>
      <w:r>
        <w:rPr>
          <w:rStyle w:val="s3"/>
        </w:rPr>
        <w:t xml:space="preserve">Пункт дополнен подпунктом 17 в соответствии с </w:t>
      </w:r>
      <w:hyperlink r:id="rId8217" w:history="1">
        <w:r>
          <w:rPr>
            <w:rStyle w:val="a4"/>
            <w:i/>
            <w:iCs/>
            <w:color w:val="0000FF"/>
            <w:u w:val="single"/>
          </w:rPr>
          <w:t>Законом</w:t>
        </w:r>
      </w:hyperlink>
      <w:r>
        <w:rPr>
          <w:rStyle w:val="s3"/>
        </w:rPr>
        <w:t xml:space="preserve"> РК от 08.06.15 г. № 317-V</w:t>
      </w:r>
    </w:p>
    <w:p w:rsidR="00000000" w:rsidRDefault="003D1D4C">
      <w:pPr>
        <w:pStyle w:val="pj"/>
      </w:pPr>
      <w:r>
        <w:t xml:space="preserve">17) уполномоченному органу в области внешнеторговой деятельности в случаях, предусмотренных </w:t>
      </w:r>
      <w:hyperlink r:id="rId8218" w:anchor="sub_id=332100" w:history="1">
        <w:r>
          <w:rPr>
            <w:rStyle w:val="a4"/>
            <w:color w:val="0000FF"/>
            <w:u w:val="single"/>
          </w:rPr>
          <w:t>законами</w:t>
        </w:r>
      </w:hyperlink>
      <w:r>
        <w:t xml:space="preserve"> Республики Казахстан.</w:t>
      </w:r>
    </w:p>
    <w:p w:rsidR="00000000" w:rsidRDefault="003D1D4C">
      <w:pPr>
        <w:pStyle w:val="pj"/>
      </w:pPr>
      <w:hyperlink r:id="rId8219" w:history="1">
        <w:r>
          <w:rPr>
            <w:rStyle w:val="a4"/>
            <w:color w:val="0000FF"/>
            <w:u w:val="single"/>
          </w:rPr>
          <w:t>Перечень представляемых сведений</w:t>
        </w:r>
      </w:hyperlink>
      <w:r>
        <w:t>, составляющих налоговую тайну, и порядок их представления устанавливаются уполномоченным органом совместно с уполномоченным органом в области внешнеторговой деятельности;</w:t>
      </w:r>
    </w:p>
    <w:p w:rsidR="00000000" w:rsidRDefault="003D1D4C">
      <w:pPr>
        <w:pStyle w:val="pji"/>
      </w:pPr>
      <w:r>
        <w:rPr>
          <w:rStyle w:val="s3"/>
        </w:rPr>
        <w:t xml:space="preserve">Пункт дополнен подпунктом 18 в соответствии с </w:t>
      </w:r>
      <w:hyperlink r:id="rId8220" w:anchor="sub_id=557" w:history="1">
        <w:r>
          <w:rPr>
            <w:rStyle w:val="a4"/>
            <w:i/>
            <w:iCs/>
            <w:color w:val="0000FF"/>
            <w:u w:val="single"/>
          </w:rPr>
          <w:t>Законом</w:t>
        </w:r>
      </w:hyperlink>
      <w:r>
        <w:rPr>
          <w:rStyle w:val="s3"/>
        </w:rPr>
        <w:t xml:space="preserve"> РК от 03.12.15 г. № 432-V (введено в действие с 1 июля 2016 г.)</w:t>
      </w:r>
    </w:p>
    <w:p w:rsidR="00000000" w:rsidRDefault="003D1D4C">
      <w:pPr>
        <w:pStyle w:val="pj"/>
      </w:pPr>
      <w:r>
        <w:rPr>
          <w:rStyle w:val="s0"/>
        </w:rPr>
        <w:t>18) Национальному Банку Республики Казахстан в части сведений, необходимых для контроля исполнения требования репатриации национальной и инос</w:t>
      </w:r>
      <w:r>
        <w:rPr>
          <w:rStyle w:val="s0"/>
        </w:rPr>
        <w:t>транной валюты и передачи уполномоченным банкам, являющимся агентами валютного контроля.</w:t>
      </w:r>
    </w:p>
    <w:p w:rsidR="00000000" w:rsidRDefault="003D1D4C">
      <w:pPr>
        <w:pStyle w:val="pj"/>
      </w:pPr>
      <w:r>
        <w:rPr>
          <w:rStyle w:val="s0"/>
        </w:rPr>
        <w:t xml:space="preserve">Перечень представляемых сведений, составляющих налоговую тайну, и порядок их представления устанавливаются </w:t>
      </w:r>
      <w:hyperlink r:id="rId8221" w:anchor="sub_id=490100" w:history="1">
        <w:r>
          <w:rPr>
            <w:rStyle w:val="a4"/>
            <w:color w:val="0000FF"/>
            <w:u w:val="single"/>
          </w:rPr>
          <w:t>правилами</w:t>
        </w:r>
      </w:hyperlink>
      <w:r>
        <w:rPr>
          <w:rStyle w:val="s0"/>
        </w:rPr>
        <w:t xml:space="preserve"> осуществления экспортно-импортного валютного контроля в Республике Казахстан и получения резидентами учетных номеров контрактов по экспорту и импорту, утверждаемыми Национальным Банком Республики Казахстан по согласованию </w:t>
      </w:r>
      <w:r>
        <w:rPr>
          <w:rStyle w:val="s0"/>
        </w:rPr>
        <w:t>с уполномоченным органом;</w:t>
      </w:r>
    </w:p>
    <w:p w:rsidR="00000000" w:rsidRDefault="003D1D4C">
      <w:pPr>
        <w:pStyle w:val="pji"/>
      </w:pPr>
      <w:r>
        <w:rPr>
          <w:rStyle w:val="s3"/>
        </w:rPr>
        <w:t xml:space="preserve">Пункт дополнен подпунктом 19 в соответствии с </w:t>
      </w:r>
      <w:hyperlink r:id="rId8222" w:anchor="sub_id=557" w:history="1">
        <w:r>
          <w:rPr>
            <w:rStyle w:val="a5"/>
            <w:i/>
            <w:iCs/>
            <w:color w:val="0000FF"/>
            <w:u w:val="single"/>
          </w:rPr>
          <w:t>Законом</w:t>
        </w:r>
      </w:hyperlink>
      <w:r>
        <w:rPr>
          <w:rStyle w:val="s3"/>
        </w:rPr>
        <w:t xml:space="preserve"> РК от 30.11.16 г. № 26-VI (введено в действие с 1 июля 2017 г.)</w:t>
      </w:r>
    </w:p>
    <w:p w:rsidR="00000000" w:rsidRDefault="003D1D4C">
      <w:pPr>
        <w:pStyle w:val="pj"/>
      </w:pPr>
      <w:r>
        <w:rPr>
          <w:rStyle w:val="s0"/>
        </w:rPr>
        <w:t>19) членам Апелляционной комисс</w:t>
      </w:r>
      <w:r>
        <w:rPr>
          <w:rStyle w:val="s0"/>
        </w:rPr>
        <w:t>ии при рассмотрении жалобы налогоплательщика (налогового агента) на уведомление о результатах проверки в порядке, определенном уполномоченным органом.</w:t>
      </w:r>
    </w:p>
    <w:p w:rsidR="00000000" w:rsidRDefault="003D1D4C">
      <w:pPr>
        <w:pStyle w:val="pji"/>
      </w:pPr>
      <w:r>
        <w:rPr>
          <w:rStyle w:val="s3"/>
        </w:rPr>
        <w:t xml:space="preserve">Статья дополнена пунктом 3-1 в соответствии с </w:t>
      </w:r>
      <w:hyperlink r:id="rId8223" w:anchor="sub_id=557" w:history="1">
        <w:r>
          <w:rPr>
            <w:rStyle w:val="a4"/>
            <w:i/>
            <w:iCs/>
            <w:color w:val="0000FF"/>
            <w:u w:val="single"/>
          </w:rPr>
          <w:t>Законом</w:t>
        </w:r>
      </w:hyperlink>
      <w:r>
        <w:rPr>
          <w:rStyle w:val="s3"/>
        </w:rPr>
        <w:t xml:space="preserve"> РК от 13.11.15 г. № 400-V</w:t>
      </w:r>
    </w:p>
    <w:p w:rsidR="00000000" w:rsidRDefault="003D1D4C">
      <w:pPr>
        <w:pStyle w:val="pj"/>
      </w:pPr>
      <w:r>
        <w:rPr>
          <w:rStyle w:val="s0"/>
        </w:rPr>
        <w:t xml:space="preserve">3-1.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w:t>
      </w:r>
      <w:hyperlink r:id="rId8224" w:history="1">
        <w:r>
          <w:rPr>
            <w:rStyle w:val="a4"/>
            <w:color w:val="0000FF"/>
            <w:u w:val="single"/>
          </w:rPr>
          <w:t>Законом</w:t>
        </w:r>
      </w:hyperlink>
      <w:r>
        <w:rPr>
          <w:rStyle w:val="s0"/>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rsidR="00000000" w:rsidRDefault="003D1D4C">
      <w:pPr>
        <w:pStyle w:val="pji"/>
      </w:pPr>
      <w:r>
        <w:rPr>
          <w:rStyle w:val="s3"/>
        </w:rPr>
        <w:t xml:space="preserve">Пункт 4 изложен в редакции </w:t>
      </w:r>
      <w:hyperlink r:id="rId8225" w:history="1">
        <w:r>
          <w:rPr>
            <w:rStyle w:val="a4"/>
            <w:i/>
            <w:iCs/>
            <w:color w:val="0000FF"/>
            <w:u w:val="single"/>
          </w:rPr>
          <w:t>Закона</w:t>
        </w:r>
      </w:hyperlink>
      <w:r>
        <w:rPr>
          <w:rStyle w:val="s3"/>
        </w:rPr>
        <w:t xml:space="preserve"> РК от 08.06.15 г. № 317-V (</w:t>
      </w:r>
      <w:hyperlink r:id="rId8226" w:anchor="sub_id=5570400" w:history="1">
        <w:r>
          <w:rPr>
            <w:rStyle w:val="a4"/>
            <w:i/>
            <w:iCs/>
            <w:color w:val="0000FF"/>
            <w:u w:val="single"/>
          </w:rPr>
          <w:t>см. стар. ред.</w:t>
        </w:r>
      </w:hyperlink>
      <w:r>
        <w:rPr>
          <w:rStyle w:val="s3"/>
        </w:rPr>
        <w:t xml:space="preserve">); </w:t>
      </w:r>
      <w:hyperlink r:id="rId8227" w:anchor="sub_id=557" w:history="1">
        <w:r>
          <w:rPr>
            <w:rStyle w:val="a5"/>
            <w:i/>
            <w:iCs/>
            <w:color w:val="0000FF"/>
            <w:u w:val="single"/>
          </w:rPr>
          <w:t>Закона</w:t>
        </w:r>
      </w:hyperlink>
      <w:r>
        <w:rPr>
          <w:rStyle w:val="s3"/>
        </w:rPr>
        <w:t xml:space="preserve"> РК от 30.11.16 г. № 26-VI (введено в действие с 1 июля 2017 г.) (</w:t>
      </w:r>
      <w:hyperlink r:id="rId8228" w:anchor="sub_id=5570400" w:history="1">
        <w:r>
          <w:rPr>
            <w:rStyle w:val="a5"/>
            <w:i/>
            <w:iCs/>
            <w:color w:val="0000FF"/>
            <w:u w:val="single"/>
          </w:rPr>
          <w:t>см. стар. ред.</w:t>
        </w:r>
      </w:hyperlink>
      <w:r>
        <w:rPr>
          <w:rStyle w:val="s3"/>
        </w:rPr>
        <w:t>)</w:t>
      </w:r>
    </w:p>
    <w:p w:rsidR="00000000" w:rsidRDefault="003D1D4C">
      <w:pPr>
        <w:pStyle w:val="pj"/>
      </w:pPr>
      <w:r>
        <w:rPr>
          <w:rStyle w:val="s0"/>
        </w:rPr>
        <w:t>4. Налоговая тайна не подлежит разглашению:</w:t>
      </w:r>
    </w:p>
    <w:p w:rsidR="00000000" w:rsidRDefault="003D1D4C">
      <w:pPr>
        <w:pStyle w:val="pj"/>
      </w:pPr>
      <w:r>
        <w:rPr>
          <w:rStyle w:val="s0"/>
        </w:rPr>
        <w:t>должностными лицами налоговых органов, за исключением случаев, установленных настоящей статьей;</w:t>
      </w:r>
    </w:p>
    <w:p w:rsidR="00000000" w:rsidRDefault="003D1D4C">
      <w:pPr>
        <w:pStyle w:val="pj"/>
      </w:pPr>
      <w:r>
        <w:rPr>
          <w:rStyle w:val="s0"/>
        </w:rPr>
        <w:t>должностными лицами иных государственных органов Республики Казахстан, членами Апелляционной комиссии, получившими сведения о налогоплательщике (налоговом агент</w:t>
      </w:r>
      <w:r>
        <w:rPr>
          <w:rStyle w:val="s0"/>
        </w:rPr>
        <w:t xml:space="preserve">е) от налоговых органов в порядке, установленном настоящей статьей, за исключением государственных органов, уполномоченных </w:t>
      </w:r>
      <w:hyperlink r:id="rId8229" w:history="1">
        <w:r>
          <w:rPr>
            <w:rStyle w:val="a4"/>
            <w:color w:val="0000FF"/>
            <w:u w:val="single"/>
          </w:rPr>
          <w:t>законодательством</w:t>
        </w:r>
      </w:hyperlink>
      <w:r>
        <w:t xml:space="preserve"> </w:t>
      </w:r>
      <w:r>
        <w:rPr>
          <w:rStyle w:val="s0"/>
        </w:rPr>
        <w:t xml:space="preserve">Республики Казахстан на передачу сведений третьим </w:t>
      </w:r>
      <w:r>
        <w:rPr>
          <w:rStyle w:val="s0"/>
        </w:rPr>
        <w:t>лицам в соответствии с международными договорами, ратифицированными Республикой Казахстан.</w:t>
      </w:r>
    </w:p>
    <w:p w:rsidR="00000000" w:rsidRDefault="003D1D4C">
      <w:pPr>
        <w:pStyle w:val="pj"/>
      </w:pPr>
      <w:r>
        <w:rPr>
          <w:rStyle w:val="s0"/>
        </w:rPr>
        <w:t>5. Должностные лица налоговых органов, должностные лица иных государственных органов, получившие от налоговых органов сведения о налогоплательщике (налоговом агенте)</w:t>
      </w:r>
      <w:r>
        <w:rPr>
          <w:rStyle w:val="s0"/>
        </w:rPr>
        <w:t xml:space="preserve">, составляющие налоговую тайну, не вправе распространять такие сведения как в период работы в указанных органах, так и после своего увольнения. </w:t>
      </w:r>
    </w:p>
    <w:p w:rsidR="00000000" w:rsidRDefault="003D1D4C">
      <w:pPr>
        <w:pStyle w:val="pj"/>
      </w:pPr>
      <w:r>
        <w:rPr>
          <w:rStyle w:val="s0"/>
        </w:rPr>
        <w:t>Налоговая тайна не подлежит разглашению специалистами, привлеченными к проведению налоговой проверки, как при и</w:t>
      </w:r>
      <w:r>
        <w:rPr>
          <w:rStyle w:val="s0"/>
        </w:rPr>
        <w:t xml:space="preserve">сполнении ими своих обязанностей при проведении налоговой проверки, так и после завершения их выполнения. </w:t>
      </w:r>
    </w:p>
    <w:p w:rsidR="00000000" w:rsidRDefault="003D1D4C">
      <w:pPr>
        <w:pStyle w:val="pj"/>
      </w:pPr>
      <w:r>
        <w:rPr>
          <w:rStyle w:val="s0"/>
        </w:rPr>
        <w:t>6. Утрата документов, содержащих сведения, составляющие налоговую тайну, либо разглашение таких сведений влекут ответственность, предусмотренную зако</w:t>
      </w:r>
      <w:r>
        <w:rPr>
          <w:rStyle w:val="s0"/>
        </w:rPr>
        <w:t>нодательными актами Республики Казахстан.</w:t>
      </w:r>
    </w:p>
    <w:p w:rsidR="00000000" w:rsidRDefault="003D1D4C">
      <w:pPr>
        <w:pStyle w:val="pji"/>
      </w:pPr>
      <w:r>
        <w:rPr>
          <w:rStyle w:val="s3"/>
        </w:rPr>
        <w:t xml:space="preserve">См. </w:t>
      </w:r>
      <w:hyperlink r:id="rId8230" w:anchor="sub_id=2" w:history="1">
        <w:r>
          <w:rPr>
            <w:rStyle w:val="a4"/>
            <w:i/>
            <w:iCs/>
            <w:color w:val="0000FF"/>
            <w:u w:val="single"/>
          </w:rPr>
          <w:t>Порядок</w:t>
        </w:r>
      </w:hyperlink>
      <w:r>
        <w:rPr>
          <w:rStyle w:val="s3"/>
        </w:rPr>
        <w:t xml:space="preserve"> обращения с информацией (сведениями), относящихся к налоговой и таможенной тайне.</w:t>
      </w:r>
    </w:p>
    <w:p w:rsidR="00000000" w:rsidRDefault="003D1D4C">
      <w:pPr>
        <w:pStyle w:val="pj"/>
      </w:pPr>
      <w:r>
        <w:t> </w:t>
      </w:r>
    </w:p>
    <w:p w:rsidR="00000000" w:rsidRDefault="003D1D4C">
      <w:pPr>
        <w:pStyle w:val="pj"/>
        <w:ind w:left="1200" w:hanging="800"/>
      </w:pPr>
      <w:bookmarkStart w:id="941" w:name="SUB5580000"/>
      <w:bookmarkEnd w:id="941"/>
      <w:r>
        <w:rPr>
          <w:rStyle w:val="s1"/>
        </w:rPr>
        <w:t>Статья 558. Налоговое обследование</w:t>
      </w:r>
    </w:p>
    <w:p w:rsidR="00000000" w:rsidRDefault="003D1D4C">
      <w:pPr>
        <w:pStyle w:val="pji"/>
      </w:pPr>
      <w:r>
        <w:rPr>
          <w:rStyle w:val="s3"/>
        </w:rPr>
        <w:t>Пунк</w:t>
      </w:r>
      <w:r>
        <w:rPr>
          <w:rStyle w:val="s3"/>
        </w:rPr>
        <w:t xml:space="preserve">т 1 изложен в редакции </w:t>
      </w:r>
      <w:hyperlink r:id="rId8231" w:anchor="sub_id=558" w:history="1">
        <w:r>
          <w:rPr>
            <w:rStyle w:val="a4"/>
            <w:i/>
            <w:iCs/>
            <w:color w:val="0000FF"/>
            <w:u w:val="single"/>
          </w:rPr>
          <w:t>Закона</w:t>
        </w:r>
      </w:hyperlink>
      <w:r>
        <w:rPr>
          <w:rStyle w:val="s3"/>
        </w:rPr>
        <w:t xml:space="preserve"> РК от 30.06.10 г. № 297-IV (введено в действие с 1 июля 2010 г.) (</w:t>
      </w:r>
      <w:hyperlink r:id="rId8232" w:anchor="sub_id=5580000" w:history="1">
        <w:r>
          <w:rPr>
            <w:rStyle w:val="a4"/>
            <w:i/>
            <w:iCs/>
            <w:color w:val="0000FF"/>
            <w:u w:val="single"/>
          </w:rPr>
          <w:t>см. стар. ред.</w:t>
        </w:r>
      </w:hyperlink>
      <w:r>
        <w:rPr>
          <w:rStyle w:val="s3"/>
        </w:rPr>
        <w:t xml:space="preserve">); внесены изменения в соответствии с </w:t>
      </w:r>
      <w:hyperlink r:id="rId8233" w:anchor="sub_id=558" w:history="1">
        <w:r>
          <w:rPr>
            <w:rStyle w:val="a5"/>
            <w:i/>
            <w:iCs/>
            <w:color w:val="0000FF"/>
            <w:u w:val="single"/>
          </w:rPr>
          <w:t>Законом</w:t>
        </w:r>
      </w:hyperlink>
      <w:r>
        <w:rPr>
          <w:rStyle w:val="s3"/>
        </w:rPr>
        <w:t xml:space="preserve"> РК от 30.11.16 г. № 26-VI (введены в действие с 1 января 2017 г.) (</w:t>
      </w:r>
      <w:hyperlink r:id="rId8234" w:anchor="sub_id=5580000" w:history="1">
        <w:r>
          <w:rPr>
            <w:rStyle w:val="a5"/>
            <w:i/>
            <w:iCs/>
            <w:color w:val="0000FF"/>
            <w:u w:val="single"/>
          </w:rPr>
          <w:t>см. стар. ред.</w:t>
        </w:r>
      </w:hyperlink>
      <w:r>
        <w:rPr>
          <w:rStyle w:val="s3"/>
        </w:rPr>
        <w:t>)</w:t>
      </w:r>
    </w:p>
    <w:p w:rsidR="00000000" w:rsidRDefault="003D1D4C">
      <w:pPr>
        <w:pStyle w:val="pj"/>
      </w:pPr>
      <w:r>
        <w:rPr>
          <w:rStyle w:val="s0"/>
        </w:rPr>
        <w:t>1. Налоговое обследование - иная форма налогового контроля, осуществляемая налоговыми органами в рабочее время по месту нахождения, указанному в регистрационных данных налогоплательщика (налогового</w:t>
      </w:r>
      <w:r>
        <w:rPr>
          <w:rStyle w:val="s0"/>
        </w:rPr>
        <w:t xml:space="preserve"> агента), с целью:</w:t>
      </w:r>
    </w:p>
    <w:p w:rsidR="00000000" w:rsidRDefault="003D1D4C">
      <w:pPr>
        <w:pStyle w:val="pj"/>
      </w:pPr>
      <w:r>
        <w:rPr>
          <w:rStyle w:val="s0"/>
        </w:rPr>
        <w:t>подтверждения фактического нахождения или отсутствия налогоплательщика (налогового агента) по месту нахождения, указанному в регистрационных данных;</w:t>
      </w:r>
    </w:p>
    <w:p w:rsidR="00000000" w:rsidRDefault="003D1D4C">
      <w:pPr>
        <w:pStyle w:val="pj"/>
      </w:pPr>
      <w:r>
        <w:rPr>
          <w:rStyle w:val="s0"/>
        </w:rPr>
        <w:t>вручения налогоплательщику (налоговому агенту) акта налоговой проверки в случае, указанн</w:t>
      </w:r>
      <w:r>
        <w:rPr>
          <w:rStyle w:val="s0"/>
        </w:rPr>
        <w:t xml:space="preserve">ом в </w:t>
      </w:r>
      <w:hyperlink w:anchor="sub6370200" w:history="1">
        <w:r>
          <w:rPr>
            <w:rStyle w:val="a4"/>
            <w:color w:val="0000FF"/>
            <w:u w:val="single"/>
          </w:rPr>
          <w:t>пункте 2 статьи 637</w:t>
        </w:r>
      </w:hyperlink>
      <w:r>
        <w:rPr>
          <w:rStyle w:val="s0"/>
        </w:rPr>
        <w:t xml:space="preserve"> настоящего Кодекса;</w:t>
      </w:r>
    </w:p>
    <w:p w:rsidR="00000000" w:rsidRDefault="003D1D4C">
      <w:pPr>
        <w:pStyle w:val="pj"/>
      </w:pPr>
      <w:r>
        <w:rPr>
          <w:rStyle w:val="s0"/>
        </w:rPr>
        <w:t xml:space="preserve">вручения налогоплательщику (налоговому агенту) уведомления, предусмотренного </w:t>
      </w:r>
      <w:hyperlink w:anchor="sub6070200" w:history="1">
        <w:r>
          <w:rPr>
            <w:rStyle w:val="a4"/>
            <w:color w:val="0000FF"/>
            <w:u w:val="single"/>
          </w:rPr>
          <w:t>подпунктами 2) и 3) пункта 2 статьи 607</w:t>
        </w:r>
      </w:hyperlink>
      <w:r>
        <w:rPr>
          <w:rStyle w:val="s0"/>
        </w:rPr>
        <w:t xml:space="preserve"> </w:t>
      </w:r>
      <w:r>
        <w:rPr>
          <w:rStyle w:val="s0"/>
        </w:rPr>
        <w:t xml:space="preserve">настоящего Кодекса, в случае, указанном в </w:t>
      </w:r>
      <w:hyperlink w:anchor="sub608010100" w:history="1">
        <w:r>
          <w:rPr>
            <w:rStyle w:val="a4"/>
            <w:color w:val="0000FF"/>
            <w:u w:val="single"/>
          </w:rPr>
          <w:t>пункте 1-1 статьи 608</w:t>
        </w:r>
      </w:hyperlink>
      <w:r>
        <w:rPr>
          <w:rStyle w:val="s0"/>
        </w:rPr>
        <w:t xml:space="preserve"> настоящего Кодекса;</w:t>
      </w:r>
    </w:p>
    <w:p w:rsidR="00000000" w:rsidRDefault="003D1D4C">
      <w:pPr>
        <w:pStyle w:val="pj"/>
      </w:pPr>
      <w:r>
        <w:rPr>
          <w:rStyle w:val="s0"/>
        </w:rPr>
        <w:t>вручения налогоплательщику (налоговому агенту) решения об ограничении в распоряжении имуществом и (или) акта описи ограниченного в распор</w:t>
      </w:r>
      <w:r>
        <w:rPr>
          <w:rStyle w:val="s0"/>
        </w:rPr>
        <w:t>яжении имущества.</w:t>
      </w:r>
    </w:p>
    <w:p w:rsidR="00000000" w:rsidRDefault="003D1D4C">
      <w:pPr>
        <w:pStyle w:val="pj"/>
      </w:pPr>
      <w:r>
        <w:t>Для участия в проведении налогового обследования привлекаются понятые в порядке, установленном настоящим Кодексом.</w:t>
      </w:r>
    </w:p>
    <w:p w:rsidR="00000000" w:rsidRDefault="003D1D4C">
      <w:pPr>
        <w:pStyle w:val="pji"/>
      </w:pPr>
      <w:r>
        <w:rPr>
          <w:rStyle w:val="s3"/>
        </w:rPr>
        <w:t xml:space="preserve">Пункт 2 изложен в редакции </w:t>
      </w:r>
      <w:hyperlink r:id="rId8235" w:anchor="sub_id=558" w:history="1">
        <w:r>
          <w:rPr>
            <w:rStyle w:val="a4"/>
            <w:i/>
            <w:iCs/>
            <w:color w:val="0000FF"/>
            <w:u w:val="single"/>
          </w:rPr>
          <w:t>Закона</w:t>
        </w:r>
      </w:hyperlink>
      <w:r>
        <w:rPr>
          <w:rStyle w:val="s3"/>
        </w:rPr>
        <w:t xml:space="preserve"> РК от 30</w:t>
      </w:r>
      <w:r>
        <w:rPr>
          <w:rStyle w:val="s3"/>
        </w:rPr>
        <w:t>.06.10 г. № 297-IV (введено в действие с 1 июля 2010 г.) (</w:t>
      </w:r>
      <w:hyperlink r:id="rId8236" w:anchor="sub_id=5580200" w:history="1">
        <w:r>
          <w:rPr>
            <w:rStyle w:val="a4"/>
            <w:i/>
            <w:iCs/>
            <w:color w:val="0000FF"/>
            <w:u w:val="single"/>
          </w:rPr>
          <w:t>см. стар. ред.</w:t>
        </w:r>
      </w:hyperlink>
      <w:r>
        <w:rPr>
          <w:rStyle w:val="s3"/>
        </w:rPr>
        <w:t>)</w:t>
      </w:r>
    </w:p>
    <w:p w:rsidR="00000000" w:rsidRDefault="003D1D4C">
      <w:pPr>
        <w:pStyle w:val="pj"/>
      </w:pPr>
      <w:r>
        <w:rPr>
          <w:rStyle w:val="s0"/>
        </w:rPr>
        <w:t>2. Основанием для проведения налогового обследования является:</w:t>
      </w:r>
    </w:p>
    <w:p w:rsidR="00000000" w:rsidRDefault="003D1D4C">
      <w:pPr>
        <w:pStyle w:val="pji"/>
      </w:pPr>
      <w:r>
        <w:rPr>
          <w:rStyle w:val="s3"/>
        </w:rPr>
        <w:t xml:space="preserve">Подпункт 1 изложен в редакции </w:t>
      </w:r>
      <w:hyperlink r:id="rId8237" w:anchor="sub_id=558" w:history="1">
        <w:r>
          <w:rPr>
            <w:rStyle w:val="a4"/>
            <w:i/>
            <w:iCs/>
            <w:color w:val="0000FF"/>
            <w:u w:val="single"/>
          </w:rPr>
          <w:t>Закона</w:t>
        </w:r>
      </w:hyperlink>
      <w:r>
        <w:rPr>
          <w:rStyle w:val="s3"/>
        </w:rPr>
        <w:t xml:space="preserve"> РК от 26.12.12 г. № 61-V (введено в действие с 1 января 2013 г.) (</w:t>
      </w:r>
      <w:hyperlink r:id="rId8238" w:anchor="sub_id=5580200" w:history="1">
        <w:r>
          <w:rPr>
            <w:rStyle w:val="a4"/>
            <w:i/>
            <w:iCs/>
            <w:color w:val="0000FF"/>
            <w:u w:val="single"/>
          </w:rPr>
          <w:t>см. стар. ред.</w:t>
        </w:r>
      </w:hyperlink>
      <w:r>
        <w:rPr>
          <w:rStyle w:val="s3"/>
        </w:rPr>
        <w:t>)</w:t>
      </w:r>
    </w:p>
    <w:p w:rsidR="00000000" w:rsidRDefault="003D1D4C">
      <w:pPr>
        <w:pStyle w:val="pj"/>
      </w:pPr>
      <w:r>
        <w:rPr>
          <w:rStyle w:val="s0"/>
        </w:rPr>
        <w:t>1</w:t>
      </w:r>
      <w:r>
        <w:rPr>
          <w:rStyle w:val="s0"/>
        </w:rPr>
        <w:t>)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акта налоговой проверки, решения об ограничении в распоряжении имуществом и (или) акта о</w:t>
      </w:r>
      <w:r>
        <w:rPr>
          <w:rStyle w:val="s0"/>
        </w:rPr>
        <w:t>писи ограниченного в распоряжении имущества;</w:t>
      </w:r>
    </w:p>
    <w:p w:rsidR="00000000" w:rsidRDefault="003D1D4C">
      <w:pPr>
        <w:pStyle w:val="pj"/>
      </w:pPr>
      <w:r>
        <w:rPr>
          <w:rStyle w:val="s0"/>
        </w:rPr>
        <w:t xml:space="preserve">2) возврат почтовой или иной организацией связи уведомления, предусмотренного </w:t>
      </w:r>
      <w:hyperlink w:anchor="sub6070200" w:history="1">
        <w:r>
          <w:rPr>
            <w:rStyle w:val="a4"/>
            <w:color w:val="0000FF"/>
            <w:u w:val="single"/>
          </w:rPr>
          <w:t>подпунктами 2) и 3) пункта 2 статьи 607</w:t>
        </w:r>
      </w:hyperlink>
      <w:r>
        <w:rPr>
          <w:rStyle w:val="s0"/>
        </w:rPr>
        <w:t xml:space="preserve"> настоящего Кодекса, направленного налоговым органом по почте</w:t>
      </w:r>
      <w:r>
        <w:rPr>
          <w:rStyle w:val="s0"/>
        </w:rPr>
        <w:t xml:space="preserve"> заказным письмом с уведомлением, по причине отсутствия налогоплательщика (налогового агента) по месту нахождения.</w:t>
      </w:r>
    </w:p>
    <w:p w:rsidR="00000000" w:rsidRDefault="003D1D4C">
      <w:pPr>
        <w:pStyle w:val="pj"/>
      </w:pPr>
      <w:r>
        <w:rPr>
          <w:rStyle w:val="s0"/>
        </w:rPr>
        <w:t>При этом обследование по основанию, предусмотренному настоящим подпунктом, в отношении налогоплательщика (налогового агента), имеющего банков</w:t>
      </w:r>
      <w:r>
        <w:rPr>
          <w:rStyle w:val="s0"/>
        </w:rPr>
        <w:t>ский счет, проводится по истечении пяти рабочих дней со дня возврата такого письма почтовой или иной организацией связи.</w:t>
      </w:r>
    </w:p>
    <w:p w:rsidR="00000000" w:rsidRDefault="003D1D4C">
      <w:pPr>
        <w:pStyle w:val="pj"/>
      </w:pPr>
      <w:r>
        <w:rPr>
          <w:rStyle w:val="s0"/>
        </w:rPr>
        <w:t xml:space="preserve">Положения настоящего подпункта не применяются в случае, предусмотренном </w:t>
      </w:r>
      <w:hyperlink w:anchor="sub608010200" w:history="1">
        <w:r>
          <w:rPr>
            <w:rStyle w:val="a4"/>
            <w:color w:val="0000FF"/>
            <w:u w:val="single"/>
          </w:rPr>
          <w:t>пунктом 1-2 статьи 608</w:t>
        </w:r>
      </w:hyperlink>
      <w:r>
        <w:rPr>
          <w:rStyle w:val="s0"/>
        </w:rPr>
        <w:t xml:space="preserve"> насто</w:t>
      </w:r>
      <w:r>
        <w:rPr>
          <w:rStyle w:val="s0"/>
        </w:rPr>
        <w:t>ящего Кодекса;</w:t>
      </w:r>
    </w:p>
    <w:p w:rsidR="00000000" w:rsidRDefault="003D1D4C">
      <w:pPr>
        <w:pStyle w:val="pji"/>
      </w:pPr>
      <w:r>
        <w:rPr>
          <w:rStyle w:val="s3"/>
        </w:rPr>
        <w:t xml:space="preserve">Подпункт 3 изложен в редакции </w:t>
      </w:r>
      <w:hyperlink r:id="rId8239" w:anchor="sub_id=558" w:history="1">
        <w:r>
          <w:rPr>
            <w:rStyle w:val="a4"/>
            <w:i/>
            <w:iCs/>
            <w:color w:val="0000FF"/>
            <w:u w:val="single"/>
          </w:rPr>
          <w:t>Закона</w:t>
        </w:r>
      </w:hyperlink>
      <w:r>
        <w:rPr>
          <w:rStyle w:val="s3"/>
        </w:rPr>
        <w:t xml:space="preserve"> РК от 21.07.11 г. № 467-IV </w:t>
      </w:r>
      <w:hyperlink r:id="rId8240" w:history="1">
        <w:r>
          <w:rPr>
            <w:rStyle w:val="a4"/>
            <w:rFonts w:ascii="Segoe UI Symbol" w:hAnsi="Segoe UI Symbol"/>
            <w:i/>
            <w:iCs/>
            <w:color w:val="0000FF"/>
            <w:u w:val="single"/>
          </w:rPr>
          <w:t>+</w:t>
        </w:r>
      </w:hyperlink>
      <w:r>
        <w:rPr>
          <w:rStyle w:val="s3"/>
        </w:rPr>
        <w:t xml:space="preserve"> (введено в действие с 1 июля </w:t>
      </w:r>
      <w:r>
        <w:rPr>
          <w:rStyle w:val="s3"/>
        </w:rPr>
        <w:t>2011 г.) (</w:t>
      </w:r>
      <w:hyperlink r:id="rId8241" w:anchor="sub_id=5580200" w:history="1">
        <w:r>
          <w:rPr>
            <w:rStyle w:val="a4"/>
            <w:i/>
            <w:iCs/>
            <w:color w:val="0000FF"/>
            <w:u w:val="single"/>
          </w:rPr>
          <w:t>см. стар. ред.</w:t>
        </w:r>
      </w:hyperlink>
      <w:r>
        <w:rPr>
          <w:rStyle w:val="s3"/>
        </w:rPr>
        <w:t xml:space="preserve">); внесены изменения в соответствии с </w:t>
      </w:r>
      <w:hyperlink r:id="rId8242" w:anchor="sub_id=558" w:history="1">
        <w:r>
          <w:rPr>
            <w:rStyle w:val="a4"/>
            <w:i/>
            <w:iCs/>
            <w:color w:val="0000FF"/>
            <w:u w:val="single"/>
          </w:rPr>
          <w:t>Законом</w:t>
        </w:r>
      </w:hyperlink>
      <w:r>
        <w:rPr>
          <w:rStyle w:val="s3"/>
        </w:rPr>
        <w:t xml:space="preserve"> </w:t>
      </w:r>
      <w:r>
        <w:rPr>
          <w:rStyle w:val="s3"/>
        </w:rPr>
        <w:t>РК от 26.12.12 г. № 61-V (введено в действие с 1 января 2013 г.) (</w:t>
      </w:r>
      <w:hyperlink r:id="rId8243" w:anchor="sub_id=5580200" w:history="1">
        <w:r>
          <w:rPr>
            <w:rStyle w:val="a4"/>
            <w:i/>
            <w:iCs/>
            <w:color w:val="0000FF"/>
            <w:u w:val="single"/>
          </w:rPr>
          <w:t>см. стар. ред.</w:t>
        </w:r>
      </w:hyperlink>
      <w:r>
        <w:rPr>
          <w:rStyle w:val="s3"/>
        </w:rPr>
        <w:t>)</w:t>
      </w:r>
    </w:p>
    <w:p w:rsidR="00000000" w:rsidRDefault="003D1D4C">
      <w:pPr>
        <w:pStyle w:val="pj"/>
      </w:pPr>
      <w:r>
        <w:rPr>
          <w:rStyle w:val="s0"/>
        </w:rPr>
        <w:t>3) необходимость в подтверждении фактического нахождения или отсутствия налогоплательщика</w:t>
      </w:r>
      <w:r>
        <w:rPr>
          <w:rStyle w:val="s0"/>
        </w:rPr>
        <w:t xml:space="preserve">, являющегося плательщиком налога на добавленную стоимость в соответствии с </w:t>
      </w:r>
      <w:hyperlink w:anchor="sub2280000" w:history="1">
        <w:r>
          <w:rPr>
            <w:rStyle w:val="a4"/>
            <w:color w:val="0000FF"/>
            <w:u w:val="single"/>
          </w:rPr>
          <w:t>подпунктом 1) пункта 1 статьи 228</w:t>
        </w:r>
      </w:hyperlink>
      <w:r>
        <w:rPr>
          <w:rStyle w:val="s0"/>
        </w:rPr>
        <w:t xml:space="preserve"> настоящего Кодекса, по месту нахождения, указанному в регистрационных данных.</w:t>
      </w:r>
    </w:p>
    <w:p w:rsidR="00000000" w:rsidRDefault="003D1D4C">
      <w:pPr>
        <w:pStyle w:val="pj"/>
      </w:pPr>
      <w:r>
        <w:rPr>
          <w:rStyle w:val="s0"/>
        </w:rPr>
        <w:t>Основание для проведения налогового</w:t>
      </w:r>
      <w:r>
        <w:rPr>
          <w:rStyle w:val="s0"/>
        </w:rPr>
        <w:t xml:space="preserve">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установленном </w:t>
      </w:r>
      <w:hyperlink w:anchor="sub730000" w:history="1">
        <w:r>
          <w:rPr>
            <w:rStyle w:val="a4"/>
            <w:color w:val="0000FF"/>
            <w:u w:val="single"/>
          </w:rPr>
          <w:t>статьями 73 и 74</w:t>
        </w:r>
      </w:hyperlink>
      <w:r>
        <w:rPr>
          <w:rStyle w:val="s0"/>
        </w:rPr>
        <w:t xml:space="preserve"> настоящего Кодекса;</w:t>
      </w:r>
    </w:p>
    <w:p w:rsidR="00000000" w:rsidRDefault="003D1D4C">
      <w:pPr>
        <w:pStyle w:val="pji"/>
      </w:pPr>
      <w:r>
        <w:rPr>
          <w:rStyle w:val="s3"/>
        </w:rPr>
        <w:t>Пункт допол</w:t>
      </w:r>
      <w:r>
        <w:rPr>
          <w:rStyle w:val="s3"/>
        </w:rPr>
        <w:t xml:space="preserve">нен подпунктом 4 в соответствии с </w:t>
      </w:r>
      <w:hyperlink r:id="rId8244" w:anchor="sub_id=558" w:history="1">
        <w:r>
          <w:rPr>
            <w:rStyle w:val="a5"/>
            <w:i/>
            <w:iCs/>
            <w:color w:val="0000FF"/>
            <w:u w:val="single"/>
          </w:rPr>
          <w:t>Законом</w:t>
        </w:r>
      </w:hyperlink>
      <w:r>
        <w:rPr>
          <w:rStyle w:val="s3"/>
        </w:rPr>
        <w:t xml:space="preserve"> РК от 30.11.16 г. № 26-VI (введено в действие с 1 января 2017 г.)</w:t>
      </w:r>
    </w:p>
    <w:p w:rsidR="00000000" w:rsidRDefault="003D1D4C">
      <w:pPr>
        <w:pStyle w:val="pj"/>
      </w:pPr>
      <w:r>
        <w:t>4) необходимость в подтверждении фактического нахождения или отсутс</w:t>
      </w:r>
      <w:r>
        <w:t xml:space="preserve">твия налогоплательщика, не исполнившего уведомление, предусмотренное </w:t>
      </w:r>
      <w:hyperlink w:anchor="sub6070207" w:history="1">
        <w:r>
          <w:rPr>
            <w:rStyle w:val="a5"/>
            <w:color w:val="0000FF"/>
            <w:u w:val="single"/>
          </w:rPr>
          <w:t>подпунктом 7) пункта 2 статьи 607</w:t>
        </w:r>
      </w:hyperlink>
      <w:r>
        <w:t xml:space="preserve"> настоящего Кодекса, а также налогоплательщика, признанного бездействующим в соответствии со </w:t>
      </w:r>
      <w:hyperlink w:anchor="sub5790000" w:history="1">
        <w:r>
          <w:rPr>
            <w:rStyle w:val="a5"/>
            <w:color w:val="0000FF"/>
            <w:u w:val="single"/>
          </w:rPr>
          <w:t>статьей 579</w:t>
        </w:r>
      </w:hyperlink>
      <w:r>
        <w:t xml:space="preserve"> настоящего Кодекса.</w:t>
      </w:r>
    </w:p>
    <w:p w:rsidR="00000000" w:rsidRDefault="003D1D4C">
      <w:pPr>
        <w:pStyle w:val="pji"/>
      </w:pPr>
      <w:hyperlink r:id="rId8245" w:anchor="sub_id=2" w:history="1">
        <w:r>
          <w:rPr>
            <w:rStyle w:val="a4"/>
            <w:rFonts w:ascii="Wingdings" w:hAnsi="Wingdings"/>
            <w:i/>
            <w:iCs/>
            <w:color w:val="0000FF"/>
            <w:u w:val="single"/>
          </w:rPr>
          <w:t>*</w:t>
        </w:r>
      </w:hyperlink>
    </w:p>
    <w:p w:rsidR="00000000" w:rsidRDefault="003D1D4C">
      <w:pPr>
        <w:pStyle w:val="pji"/>
      </w:pPr>
      <w:r>
        <w:rPr>
          <w:rStyle w:val="s3"/>
        </w:rPr>
        <w:t xml:space="preserve">В пункт 3 внесены изменения в соответствии с </w:t>
      </w:r>
      <w:hyperlink r:id="rId8246" w:anchor="sub_id=558" w:history="1">
        <w:r>
          <w:rPr>
            <w:rStyle w:val="a4"/>
            <w:i/>
            <w:iCs/>
            <w:color w:val="0000FF"/>
            <w:u w:val="single"/>
          </w:rPr>
          <w:t>Законом</w:t>
        </w:r>
      </w:hyperlink>
      <w:r>
        <w:rPr>
          <w:rStyle w:val="s3"/>
        </w:rPr>
        <w:t xml:space="preserve"> РК о</w:t>
      </w:r>
      <w:r>
        <w:rPr>
          <w:rStyle w:val="s3"/>
        </w:rPr>
        <w:t>т 05.12.13 г. № 152-V (введены в действие с 1 января 2014 г.) (</w:t>
      </w:r>
      <w:hyperlink r:id="rId8247" w:anchor="sub_id=5580300" w:history="1">
        <w:r>
          <w:rPr>
            <w:rStyle w:val="a4"/>
            <w:i/>
            <w:iCs/>
            <w:color w:val="0000FF"/>
            <w:u w:val="single"/>
          </w:rPr>
          <w:t>см. стар. ред.</w:t>
        </w:r>
      </w:hyperlink>
      <w:r>
        <w:rPr>
          <w:rStyle w:val="s3"/>
        </w:rPr>
        <w:t>)</w:t>
      </w:r>
    </w:p>
    <w:p w:rsidR="00000000" w:rsidRDefault="003D1D4C">
      <w:pPr>
        <w:pStyle w:val="pj"/>
      </w:pPr>
      <w:r>
        <w:rPr>
          <w:rStyle w:val="s0"/>
        </w:rPr>
        <w:t>3. По результатам налогового обследования составляется акт налогового обследования, в котором указываются:</w:t>
      </w:r>
    </w:p>
    <w:p w:rsidR="00000000" w:rsidRDefault="003D1D4C">
      <w:pPr>
        <w:pStyle w:val="pj"/>
      </w:pPr>
      <w:r>
        <w:rPr>
          <w:rStyle w:val="s0"/>
        </w:rPr>
        <w:t>место, дата и время составления;</w:t>
      </w:r>
    </w:p>
    <w:p w:rsidR="00000000" w:rsidRDefault="003D1D4C">
      <w:pPr>
        <w:pStyle w:val="pj"/>
      </w:pPr>
      <w:r>
        <w:rPr>
          <w:rStyle w:val="s0"/>
        </w:rPr>
        <w:t>должность, фамилия, имя и отчество (при его наличии) должностного лица налогового органа, составившего акт;</w:t>
      </w:r>
    </w:p>
    <w:p w:rsidR="00000000" w:rsidRDefault="003D1D4C">
      <w:pPr>
        <w:pStyle w:val="pj"/>
      </w:pPr>
      <w:r>
        <w:rPr>
          <w:rStyle w:val="s0"/>
        </w:rPr>
        <w:t>наименов</w:t>
      </w:r>
      <w:r>
        <w:rPr>
          <w:rStyle w:val="s0"/>
        </w:rPr>
        <w:t>ание налогового органа;</w:t>
      </w:r>
    </w:p>
    <w:p w:rsidR="00000000" w:rsidRDefault="003D1D4C">
      <w:pPr>
        <w:pStyle w:val="pj"/>
      </w:pPr>
      <w:r>
        <w:rPr>
          <w:rStyle w:val="s0"/>
        </w:rPr>
        <w:t>фамилия, имя и отчество (при его наличии), наименование и номер документа, удостоверяющего личность, адрес места жительства привлеченного понятого;</w:t>
      </w:r>
    </w:p>
    <w:p w:rsidR="00000000" w:rsidRDefault="003D1D4C">
      <w:pPr>
        <w:pStyle w:val="pj"/>
      </w:pPr>
      <w:r>
        <w:rPr>
          <w:rStyle w:val="s0"/>
        </w:rPr>
        <w:t>фамилия, имя и отчество (при его наличии) и (или) наименование налогоплательщика, ег</w:t>
      </w:r>
      <w:r>
        <w:rPr>
          <w:rStyle w:val="s0"/>
        </w:rPr>
        <w:t>о идентификационный номер;</w:t>
      </w:r>
    </w:p>
    <w:p w:rsidR="00000000" w:rsidRDefault="003D1D4C">
      <w:pPr>
        <w:pStyle w:val="pj"/>
      </w:pPr>
      <w:r>
        <w:rPr>
          <w:rStyle w:val="s0"/>
        </w:rPr>
        <w:t>информация о результатах налогового обследования.</w:t>
      </w:r>
    </w:p>
    <w:p w:rsidR="00000000" w:rsidRDefault="003D1D4C">
      <w:pPr>
        <w:pStyle w:val="pj"/>
      </w:pPr>
      <w:r>
        <w:rPr>
          <w:rStyle w:val="s0"/>
        </w:rPr>
        <w:t>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w:t>
      </w:r>
      <w:r>
        <w:rPr>
          <w:rStyle w:val="s0"/>
        </w:rPr>
        <w:t xml:space="preserve">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(при наличии), даты проведения акта налогового обследова</w:t>
      </w:r>
      <w:r>
        <w:rPr>
          <w:rStyle w:val="s0"/>
        </w:rPr>
        <w:t>ния.</w:t>
      </w:r>
    </w:p>
    <w:p w:rsidR="00000000" w:rsidRDefault="003D1D4C">
      <w:pPr>
        <w:pStyle w:val="pji"/>
      </w:pPr>
      <w:hyperlink r:id="rId8248" w:anchor="sub_id=1309" w:history="1">
        <w:r>
          <w:rPr>
            <w:rStyle w:val="a4"/>
            <w:rFonts w:ascii="Wingdings" w:hAnsi="Wingdings"/>
            <w:i/>
            <w:iCs/>
            <w:color w:val="0000FF"/>
            <w:u w:val="single"/>
          </w:rPr>
          <w:t>*</w:t>
        </w:r>
      </w:hyperlink>
    </w:p>
    <w:p w:rsidR="00000000" w:rsidRDefault="003D1D4C">
      <w:pPr>
        <w:pStyle w:val="pji"/>
      </w:pPr>
      <w:r>
        <w:rPr>
          <w:rStyle w:val="s3"/>
        </w:rPr>
        <w:t xml:space="preserve">В пункт 4 внесены изменения в соответствии с </w:t>
      </w:r>
      <w:hyperlink r:id="rId8249" w:anchor="sub_id=558" w:history="1">
        <w:r>
          <w:rPr>
            <w:rStyle w:val="a4"/>
            <w:i/>
            <w:iCs/>
            <w:color w:val="0000FF"/>
            <w:u w:val="single"/>
          </w:rPr>
          <w:t>Законом</w:t>
        </w:r>
      </w:hyperlink>
      <w:r>
        <w:rPr>
          <w:rStyle w:val="s3"/>
        </w:rPr>
        <w:t xml:space="preserve"> РК от 30.06.10 г. № 297-IV (введе</w:t>
      </w:r>
      <w:r>
        <w:rPr>
          <w:rStyle w:val="s3"/>
        </w:rPr>
        <w:t>ны в действие с 1 июля 2010 г.) (</w:t>
      </w:r>
      <w:hyperlink r:id="rId8250" w:anchor="sub_id=5580400" w:history="1">
        <w:r>
          <w:rPr>
            <w:rStyle w:val="a4"/>
            <w:i/>
            <w:iCs/>
            <w:color w:val="0000FF"/>
            <w:u w:val="single"/>
          </w:rPr>
          <w:t>см. стар. ред.</w:t>
        </w:r>
      </w:hyperlink>
      <w:r>
        <w:rPr>
          <w:rStyle w:val="s3"/>
        </w:rPr>
        <w:t xml:space="preserve">); </w:t>
      </w:r>
      <w:hyperlink r:id="rId8251" w:anchor="sub_id=558" w:history="1">
        <w:r>
          <w:rPr>
            <w:rStyle w:val="a4"/>
            <w:i/>
            <w:iCs/>
            <w:color w:val="0000FF"/>
            <w:u w:val="single"/>
          </w:rPr>
          <w:t>Законом</w:t>
        </w:r>
      </w:hyperlink>
      <w:r>
        <w:rPr>
          <w:rStyle w:val="s3"/>
        </w:rPr>
        <w:t xml:space="preserve"> РК от 26.12.12 г. № 61-V (введен</w:t>
      </w:r>
      <w:r>
        <w:rPr>
          <w:rStyle w:val="s3"/>
        </w:rPr>
        <w:t>ы в действие с 1 июля 2013 г.) (</w:t>
      </w:r>
      <w:hyperlink r:id="rId8252" w:anchor="sub_id=5580400" w:history="1">
        <w:r>
          <w:rPr>
            <w:rStyle w:val="a4"/>
            <w:i/>
            <w:iCs/>
            <w:color w:val="0000FF"/>
            <w:u w:val="single"/>
          </w:rPr>
          <w:t>см. стар. ред.</w:t>
        </w:r>
      </w:hyperlink>
      <w:r>
        <w:rPr>
          <w:rStyle w:val="s3"/>
        </w:rPr>
        <w:t xml:space="preserve">); </w:t>
      </w:r>
      <w:hyperlink r:id="rId8253" w:anchor="sub_id=558" w:history="1">
        <w:r>
          <w:rPr>
            <w:rStyle w:val="a4"/>
            <w:i/>
            <w:iCs/>
            <w:color w:val="0000FF"/>
            <w:u w:val="single"/>
          </w:rPr>
          <w:t>Законом</w:t>
        </w:r>
      </w:hyperlink>
      <w:r>
        <w:rPr>
          <w:rStyle w:val="s3"/>
        </w:rPr>
        <w:t xml:space="preserve"> РК от 05.12.13 г. № 152-V (введен</w:t>
      </w:r>
      <w:r>
        <w:rPr>
          <w:rStyle w:val="s3"/>
        </w:rPr>
        <w:t>ы в действие с 1 января 2014 г.) (</w:t>
      </w:r>
      <w:hyperlink r:id="rId8254" w:anchor="sub_id=5580400" w:history="1">
        <w:r>
          <w:rPr>
            <w:rStyle w:val="a4"/>
            <w:i/>
            <w:iCs/>
            <w:color w:val="0000FF"/>
            <w:u w:val="single"/>
          </w:rPr>
          <w:t>см. стар. ред.</w:t>
        </w:r>
      </w:hyperlink>
      <w:r>
        <w:rPr>
          <w:rStyle w:val="s3"/>
        </w:rPr>
        <w:t>)</w:t>
      </w:r>
    </w:p>
    <w:p w:rsidR="00000000" w:rsidRDefault="003D1D4C">
      <w:pPr>
        <w:pStyle w:val="pj"/>
      </w:pPr>
      <w:r>
        <w:rPr>
          <w:rStyle w:val="s0"/>
        </w:rPr>
        <w:t>4. В случае установления в результате налогового обследования, проведенного по основанию, указанному в подпункте 3) пункт</w:t>
      </w:r>
      <w:r>
        <w:rPr>
          <w:rStyle w:val="s0"/>
        </w:rPr>
        <w:t xml:space="preserve">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w:t>
      </w:r>
      <w:hyperlink r:id="rId8255" w:anchor="sub_id=10" w:history="1">
        <w:r>
          <w:rPr>
            <w:rStyle w:val="a4"/>
            <w:color w:val="0000FF"/>
            <w:u w:val="single"/>
          </w:rPr>
          <w:t>ув</w:t>
        </w:r>
        <w:r>
          <w:rPr>
            <w:rStyle w:val="a4"/>
            <w:color w:val="0000FF"/>
            <w:u w:val="single"/>
          </w:rPr>
          <w:t>едомление о подтверждении места нахождения (отсутствия) налогоплательщика</w:t>
        </w:r>
      </w:hyperlink>
      <w:r>
        <w:rPr>
          <w:rStyle w:val="s0"/>
        </w:rPr>
        <w:t xml:space="preserve">. </w:t>
      </w:r>
    </w:p>
    <w:p w:rsidR="00000000" w:rsidRDefault="003D1D4C">
      <w:pPr>
        <w:pStyle w:val="pji"/>
      </w:pPr>
      <w:bookmarkStart w:id="942" w:name="SUB5580500"/>
      <w:bookmarkEnd w:id="942"/>
      <w:r>
        <w:rPr>
          <w:rStyle w:val="s3"/>
        </w:rPr>
        <w:t xml:space="preserve">В пункт 5 внесены изменения в соответствии с </w:t>
      </w:r>
      <w:hyperlink r:id="rId8256" w:anchor="sub_id=3172" w:history="1">
        <w:r>
          <w:rPr>
            <w:rStyle w:val="a4"/>
            <w:i/>
            <w:iCs/>
            <w:color w:val="0000FF"/>
            <w:u w:val="single"/>
          </w:rPr>
          <w:t>Законом</w:t>
        </w:r>
      </w:hyperlink>
      <w:r>
        <w:rPr>
          <w:rStyle w:val="s3"/>
        </w:rPr>
        <w:t xml:space="preserve"> РК от 16.11.09 г. № 200-IV (введены в действи</w:t>
      </w:r>
      <w:r>
        <w:rPr>
          <w:rStyle w:val="s3"/>
        </w:rPr>
        <w:t>е с 1 января 2010 г.) (</w:t>
      </w:r>
      <w:hyperlink r:id="rId8257" w:anchor="sub_id=5580502" w:history="1">
        <w:r>
          <w:rPr>
            <w:rStyle w:val="a4"/>
            <w:i/>
            <w:iCs/>
            <w:color w:val="0000FF"/>
            <w:u w:val="single"/>
          </w:rPr>
          <w:t>см. стар. ред.</w:t>
        </w:r>
      </w:hyperlink>
      <w:r>
        <w:rPr>
          <w:rStyle w:val="s3"/>
        </w:rPr>
        <w:t xml:space="preserve">); изложен в редакции </w:t>
      </w:r>
      <w:hyperlink r:id="rId8258" w:anchor="sub_id=558" w:history="1">
        <w:r>
          <w:rPr>
            <w:rStyle w:val="a4"/>
            <w:i/>
            <w:iCs/>
            <w:color w:val="0000FF"/>
            <w:u w:val="single"/>
          </w:rPr>
          <w:t>Закона</w:t>
        </w:r>
      </w:hyperlink>
      <w:r>
        <w:rPr>
          <w:rStyle w:val="s3"/>
        </w:rPr>
        <w:t xml:space="preserve"> </w:t>
      </w:r>
      <w:r>
        <w:rPr>
          <w:rStyle w:val="s3"/>
        </w:rPr>
        <w:t>РК от 30.06.10 г. № 297-IV (введено в действие с 1 июля 2010 г.) (</w:t>
      </w:r>
      <w:hyperlink r:id="rId8259" w:anchor="sub_id=5580500" w:history="1">
        <w:r>
          <w:rPr>
            <w:rStyle w:val="a4"/>
            <w:i/>
            <w:iCs/>
            <w:color w:val="0000FF"/>
            <w:u w:val="single"/>
          </w:rPr>
          <w:t>см. стар. ред.</w:t>
        </w:r>
      </w:hyperlink>
      <w:r>
        <w:rPr>
          <w:rStyle w:val="s3"/>
        </w:rPr>
        <w:t xml:space="preserve">); внесены изменения в соответствии с </w:t>
      </w:r>
      <w:hyperlink r:id="rId8260" w:anchor="sub_id=558" w:history="1">
        <w:r>
          <w:rPr>
            <w:rStyle w:val="a4"/>
            <w:i/>
            <w:iCs/>
            <w:color w:val="0000FF"/>
            <w:u w:val="single"/>
          </w:rPr>
          <w:t>Законом</w:t>
        </w:r>
      </w:hyperlink>
      <w:r>
        <w:rPr>
          <w:rStyle w:val="s3"/>
        </w:rPr>
        <w:t xml:space="preserve"> РК от 26.12.12 г. № 61-V (введено в действие с 1 января 2013 г.) (</w:t>
      </w:r>
      <w:hyperlink r:id="rId8261" w:anchor="sub_id=5580500" w:history="1">
        <w:r>
          <w:rPr>
            <w:rStyle w:val="a4"/>
            <w:i/>
            <w:iCs/>
            <w:color w:val="0000FF"/>
            <w:u w:val="single"/>
          </w:rPr>
          <w:t>см. стар. ред.</w:t>
        </w:r>
      </w:hyperlink>
      <w:r>
        <w:rPr>
          <w:rStyle w:val="s3"/>
        </w:rPr>
        <w:t xml:space="preserve">); </w:t>
      </w:r>
      <w:hyperlink r:id="rId8262" w:anchor="sub_id=558" w:history="1">
        <w:r>
          <w:rPr>
            <w:rStyle w:val="a5"/>
            <w:i/>
            <w:iCs/>
            <w:color w:val="0000FF"/>
            <w:u w:val="single"/>
          </w:rPr>
          <w:t>Законом</w:t>
        </w:r>
      </w:hyperlink>
      <w:r>
        <w:rPr>
          <w:rStyle w:val="s3"/>
        </w:rPr>
        <w:t xml:space="preserve"> РК от 30.11.16 г. № 26-VI (введены в действие с 1 января 2017 г.) (</w:t>
      </w:r>
      <w:hyperlink r:id="rId8263" w:anchor="sub_id=5580500" w:history="1">
        <w:r>
          <w:rPr>
            <w:rStyle w:val="a5"/>
            <w:i/>
            <w:iCs/>
            <w:color w:val="0000FF"/>
            <w:u w:val="single"/>
          </w:rPr>
          <w:t>см. стар. ред.</w:t>
        </w:r>
      </w:hyperlink>
      <w:r>
        <w:rPr>
          <w:rStyle w:val="s3"/>
        </w:rPr>
        <w:t>)</w:t>
      </w:r>
    </w:p>
    <w:p w:rsidR="00000000" w:rsidRDefault="003D1D4C">
      <w:pPr>
        <w:pStyle w:val="pj"/>
      </w:pPr>
      <w:r>
        <w:rPr>
          <w:rStyle w:val="s0"/>
        </w:rPr>
        <w:t>5. В течение двадцати рабочих дней с даты направлен</w:t>
      </w:r>
      <w:r>
        <w:rPr>
          <w:rStyle w:val="s0"/>
        </w:rPr>
        <w:t>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w:t>
      </w:r>
    </w:p>
    <w:p w:rsidR="00000000" w:rsidRDefault="003D1D4C">
      <w:pPr>
        <w:pStyle w:val="pj"/>
      </w:pPr>
      <w:r>
        <w:t>К письменному пояснению о причина</w:t>
      </w:r>
      <w:r>
        <w:t xml:space="preserve">х отсутствия в момент налогового обследования в обязательном порядке прилагаются нотариально засвидетельствованные копии документов, подтверждающих место нахождения налогоплательщика, в порядке, установленном </w:t>
      </w:r>
      <w:hyperlink w:anchor="sub5680700" w:history="1">
        <w:r>
          <w:rPr>
            <w:rStyle w:val="a5"/>
            <w:color w:val="0000FF"/>
            <w:u w:val="single"/>
          </w:rPr>
          <w:t xml:space="preserve">подпунктом 1) </w:t>
        </w:r>
        <w:r>
          <w:rPr>
            <w:rStyle w:val="a5"/>
            <w:color w:val="0000FF"/>
            <w:u w:val="single"/>
          </w:rPr>
          <w:t>пункта 7 статьи 568</w:t>
        </w:r>
      </w:hyperlink>
      <w:r>
        <w:t xml:space="preserve"> настоящего Кодекса.</w:t>
      </w:r>
    </w:p>
    <w:p w:rsidR="00000000" w:rsidRDefault="003D1D4C">
      <w:pPr>
        <w:pStyle w:val="pj"/>
      </w:pPr>
      <w:r>
        <w:rPr>
          <w:rStyle w:val="s0"/>
        </w:rPr>
        <w:t>В случае неисполнения налогоплательщиком требования, указанного в части первой настоящего пункта, налоговый орган:</w:t>
      </w:r>
    </w:p>
    <w:p w:rsidR="00000000" w:rsidRDefault="003D1D4C">
      <w:pPr>
        <w:pStyle w:val="pj"/>
      </w:pPr>
      <w:r>
        <w:rPr>
          <w:rStyle w:val="s0"/>
        </w:rPr>
        <w:t xml:space="preserve">приостанавливает расходные операции по банковским счетам такого налогоплательщика в соответствии с </w:t>
      </w:r>
      <w:hyperlink w:anchor="sub6110000" w:history="1">
        <w:r>
          <w:rPr>
            <w:rStyle w:val="a4"/>
            <w:color w:val="0000FF"/>
            <w:u w:val="single"/>
          </w:rPr>
          <w:t>подпунктом 6) пункта 1 статьи 611</w:t>
        </w:r>
      </w:hyperlink>
      <w:r>
        <w:rPr>
          <w:rStyle w:val="s0"/>
        </w:rPr>
        <w:t xml:space="preserve"> настоящего Кодекса или</w:t>
      </w:r>
    </w:p>
    <w:p w:rsidR="00000000" w:rsidRDefault="003D1D4C">
      <w:pPr>
        <w:pStyle w:val="pj"/>
      </w:pPr>
      <w:r>
        <w:rPr>
          <w:rStyle w:val="s0"/>
        </w:rPr>
        <w:t xml:space="preserve">производит снятие с регистрационного учета по налогу на добавленную стоимость в порядке, установленном </w:t>
      </w:r>
      <w:hyperlink w:anchor="sub5710400" w:history="1">
        <w:r>
          <w:rPr>
            <w:rStyle w:val="a4"/>
            <w:color w:val="0000FF"/>
            <w:u w:val="single"/>
          </w:rPr>
          <w:t>пунктом 4 статьи 571</w:t>
        </w:r>
      </w:hyperlink>
      <w:r>
        <w:rPr>
          <w:rStyle w:val="s0"/>
        </w:rPr>
        <w:t xml:space="preserve"> </w:t>
      </w:r>
      <w:r>
        <w:rPr>
          <w:rStyle w:val="s0"/>
        </w:rPr>
        <w:t>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p w:rsidR="00000000" w:rsidRDefault="003D1D4C">
      <w:pPr>
        <w:pStyle w:val="pji"/>
      </w:pPr>
      <w:hyperlink r:id="rId8264" w:history="1">
        <w:r>
          <w:rPr>
            <w:rStyle w:val="a4"/>
            <w:rFonts w:ascii="Wingdings" w:hAnsi="Wingdings"/>
            <w:i/>
            <w:iCs/>
            <w:color w:val="0000FF"/>
            <w:u w:val="single"/>
          </w:rPr>
          <w:t>*</w:t>
        </w:r>
      </w:hyperlink>
    </w:p>
    <w:p w:rsidR="00000000" w:rsidRDefault="003D1D4C">
      <w:pPr>
        <w:pStyle w:val="pji"/>
      </w:pPr>
      <w:bookmarkStart w:id="943" w:name="SUB5580600"/>
      <w:bookmarkEnd w:id="943"/>
      <w:r>
        <w:rPr>
          <w:rStyle w:val="s3"/>
        </w:rPr>
        <w:t xml:space="preserve">Пункт 6 изложен в редакции </w:t>
      </w:r>
      <w:hyperlink r:id="rId8265" w:anchor="sub_id=558" w:history="1">
        <w:r>
          <w:rPr>
            <w:rStyle w:val="a4"/>
            <w:i/>
            <w:iCs/>
            <w:color w:val="0000FF"/>
            <w:u w:val="single"/>
          </w:rPr>
          <w:t>Закона</w:t>
        </w:r>
      </w:hyperlink>
      <w:r>
        <w:rPr>
          <w:rStyle w:val="s3"/>
        </w:rPr>
        <w:t xml:space="preserve"> РК от 30.06.10 г. № 297-IV (введено в действие с 1 июля 2010 г.) (</w:t>
      </w:r>
      <w:hyperlink r:id="rId8266" w:anchor="sub_id=5580600" w:history="1">
        <w:r>
          <w:rPr>
            <w:rStyle w:val="a4"/>
            <w:i/>
            <w:iCs/>
            <w:color w:val="0000FF"/>
            <w:u w:val="single"/>
          </w:rPr>
          <w:t>см. стар. ред.</w:t>
        </w:r>
      </w:hyperlink>
      <w:r>
        <w:rPr>
          <w:rStyle w:val="s3"/>
        </w:rPr>
        <w:t>)</w:t>
      </w:r>
    </w:p>
    <w:p w:rsidR="00000000" w:rsidRDefault="003D1D4C">
      <w:pPr>
        <w:pStyle w:val="pj"/>
      </w:pPr>
      <w:r>
        <w:rPr>
          <w:rStyle w:val="s0"/>
        </w:rPr>
        <w:t xml:space="preserve">6. Налогоплательщик, указанный в пункте 5 настоящей статьи, в течение пяти рабочих дней со дня приостановления расходных операций по его банковским счетам </w:t>
      </w:r>
      <w:r>
        <w:rPr>
          <w:rStyle w:val="s0"/>
        </w:rPr>
        <w:t>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p w:rsidR="00000000" w:rsidRDefault="003D1D4C">
      <w:pPr>
        <w:pStyle w:val="pj"/>
      </w:pPr>
      <w:r>
        <w:rPr>
          <w:rStyle w:val="s0"/>
        </w:rPr>
        <w:t>В случае неисполнения налогоплательщиком требования, установленного частью первой настоящего пункта, нал</w:t>
      </w:r>
      <w:r>
        <w:rPr>
          <w:rStyle w:val="s0"/>
        </w:rPr>
        <w:t xml:space="preserve">оговый орган производит снятие такого налогоплательщика с регистрационного учета по налогу на добавленную стоимость в порядке, установленном </w:t>
      </w:r>
      <w:hyperlink w:anchor="sub5710400" w:history="1">
        <w:r>
          <w:rPr>
            <w:rStyle w:val="a4"/>
            <w:color w:val="0000FF"/>
            <w:u w:val="single"/>
          </w:rPr>
          <w:t>пунктом 4 статьи 571</w:t>
        </w:r>
      </w:hyperlink>
      <w:r>
        <w:rPr>
          <w:rStyle w:val="s0"/>
        </w:rPr>
        <w:t xml:space="preserve"> настоящего Кодекса.</w:t>
      </w:r>
    </w:p>
    <w:p w:rsidR="00000000" w:rsidRDefault="003D1D4C">
      <w:pPr>
        <w:pStyle w:val="pj"/>
      </w:pPr>
      <w:r>
        <w:t> </w:t>
      </w:r>
    </w:p>
    <w:p w:rsidR="00000000" w:rsidRDefault="003D1D4C">
      <w:pPr>
        <w:pStyle w:val="pj"/>
        <w:ind w:left="1200" w:hanging="800"/>
      </w:pPr>
      <w:bookmarkStart w:id="944" w:name="SUB5590000"/>
      <w:bookmarkEnd w:id="944"/>
      <w:r>
        <w:rPr>
          <w:rStyle w:val="s1"/>
        </w:rPr>
        <w:t>Статья 559. Участие понятых</w:t>
      </w:r>
    </w:p>
    <w:p w:rsidR="00000000" w:rsidRDefault="003D1D4C">
      <w:pPr>
        <w:pStyle w:val="pj"/>
      </w:pPr>
      <w:r>
        <w:rPr>
          <w:rStyle w:val="s0"/>
        </w:rPr>
        <w:t>1. Совершен</w:t>
      </w:r>
      <w:r>
        <w:rPr>
          <w:rStyle w:val="s0"/>
        </w:rPr>
        <w:t>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p w:rsidR="00000000" w:rsidRDefault="003D1D4C">
      <w:pPr>
        <w:pStyle w:val="pj"/>
      </w:pPr>
      <w:r>
        <w:rPr>
          <w:rStyle w:val="s0"/>
        </w:rPr>
        <w:t xml:space="preserve">1) вручение должностным лицом </w:t>
      </w:r>
      <w:r>
        <w:t>налоговых органов уведомления по исполнению налогового обяз</w:t>
      </w:r>
      <w:r>
        <w:t xml:space="preserve">ательства, распоряжения о </w:t>
      </w:r>
      <w:r>
        <w:rPr>
          <w:rStyle w:val="s0"/>
        </w:rPr>
        <w:t>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w:t>
      </w:r>
      <w:r>
        <w:rPr>
          <w:rStyle w:val="s0"/>
        </w:rPr>
        <w:t>ов, предусмотренных настоящим Кодексом;</w:t>
      </w:r>
    </w:p>
    <w:p w:rsidR="00000000" w:rsidRDefault="003D1D4C">
      <w:pPr>
        <w:pStyle w:val="pj"/>
      </w:pPr>
      <w:r>
        <w:rPr>
          <w:rStyle w:val="s0"/>
        </w:rPr>
        <w:t>2) ограничение в распоряжении имуществом налогоплательщика (налогового агента);</w:t>
      </w:r>
    </w:p>
    <w:p w:rsidR="00000000" w:rsidRDefault="003D1D4C">
      <w:pPr>
        <w:pStyle w:val="pj"/>
      </w:pPr>
      <w:r>
        <w:rPr>
          <w:rStyle w:val="s0"/>
        </w:rPr>
        <w:t xml:space="preserve">3) обследование имущества, являющегося объектом налогообложения и (или) объектом, связанным с налогообложением, независимо от его места </w:t>
      </w:r>
      <w:r>
        <w:rPr>
          <w:rStyle w:val="s0"/>
        </w:rPr>
        <w:t>нахождения, проводимое на основании предписания;</w:t>
      </w:r>
    </w:p>
    <w:p w:rsidR="00000000" w:rsidRDefault="003D1D4C">
      <w:pPr>
        <w:pStyle w:val="pj"/>
      </w:pPr>
      <w:r>
        <w:rPr>
          <w:rStyle w:val="s0"/>
        </w:rPr>
        <w:t xml:space="preserve">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w:t>
      </w:r>
      <w:r>
        <w:rPr>
          <w:rStyle w:val="s0"/>
        </w:rPr>
        <w:t>в порядке, установленном настоящим Кодексом;</w:t>
      </w:r>
    </w:p>
    <w:p w:rsidR="00000000" w:rsidRDefault="003D1D4C">
      <w:pPr>
        <w:pStyle w:val="pj"/>
      </w:pPr>
      <w:r>
        <w:rPr>
          <w:rStyle w:val="s0"/>
        </w:rPr>
        <w:t>5) налоговое обследование.</w:t>
      </w:r>
    </w:p>
    <w:p w:rsidR="00000000" w:rsidRDefault="003D1D4C">
      <w:pPr>
        <w:pStyle w:val="pji"/>
      </w:pPr>
      <w:r>
        <w:rPr>
          <w:rStyle w:val="s3"/>
        </w:rPr>
        <w:t xml:space="preserve">См. </w:t>
      </w:r>
      <w:hyperlink r:id="rId8267" w:anchor="sub_id=64" w:history="1">
        <w:r>
          <w:rPr>
            <w:rStyle w:val="a4"/>
            <w:i/>
            <w:iCs/>
            <w:color w:val="0000FF"/>
            <w:u w:val="single"/>
          </w:rPr>
          <w:t>Материалы</w:t>
        </w:r>
      </w:hyperlink>
      <w:r>
        <w:rPr>
          <w:rStyle w:val="s3"/>
        </w:rPr>
        <w:t xml:space="preserve"> антикоррупционной экспертизы</w:t>
      </w:r>
    </w:p>
    <w:p w:rsidR="00000000" w:rsidRDefault="003D1D4C">
      <w:pPr>
        <w:pStyle w:val="pj"/>
      </w:pPr>
      <w:r>
        <w:rPr>
          <w:rStyle w:val="s0"/>
        </w:rPr>
        <w:t>2. В качестве понятых могут быть приглашены любые совершеннол</w:t>
      </w:r>
      <w:r>
        <w:rPr>
          <w:rStyle w:val="s0"/>
        </w:rPr>
        <w:t>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p w:rsidR="00000000" w:rsidRDefault="003D1D4C">
      <w:pPr>
        <w:pStyle w:val="pj"/>
      </w:pPr>
      <w:r>
        <w:rPr>
          <w:rStyle w:val="s0"/>
        </w:rPr>
        <w:t>3. Не допускается участие в качестве понятых должностных лиц государственных</w:t>
      </w:r>
      <w:r>
        <w:rPr>
          <w:rStyle w:val="s0"/>
        </w:rPr>
        <w:t xml:space="preserve"> органов и работников, учредителей налогоплательщика (налогового агента), в отношении которого проводится действие.</w:t>
      </w:r>
    </w:p>
    <w:p w:rsidR="00000000" w:rsidRDefault="003D1D4C">
      <w:pPr>
        <w:pStyle w:val="pj"/>
      </w:pPr>
      <w:r>
        <w:rPr>
          <w:rStyle w:val="s0"/>
        </w:rPr>
        <w:t>4. Понятые удостоверяют факт, содержание и результаты действий должностных лиц налоговых органов и налогоплательщика (налогового агента), пр</w:t>
      </w:r>
      <w:r>
        <w:rPr>
          <w:rStyle w:val="s0"/>
        </w:rPr>
        <w:t>и совершении которых они присутствовали, зафиксированные в протоколе (акте), составляемом должностным лицом налоговых органов.</w:t>
      </w:r>
    </w:p>
    <w:p w:rsidR="00000000" w:rsidRDefault="003D1D4C">
      <w:pPr>
        <w:pStyle w:val="pj"/>
      </w:pPr>
      <w:r>
        <w:rPr>
          <w:rStyle w:val="s0"/>
        </w:rPr>
        <w:t>5. Понятой вправе делать замечания по поводу совершенных действий. Замечания понятого подлежат занесению в протокол (акт), состав</w:t>
      </w:r>
      <w:r>
        <w:rPr>
          <w:rStyle w:val="s0"/>
        </w:rPr>
        <w:t>ляемый должностным лицом налоговых органов.</w:t>
      </w:r>
    </w:p>
    <w:p w:rsidR="00000000" w:rsidRDefault="003D1D4C">
      <w:pPr>
        <w:pStyle w:val="pj"/>
      </w:pPr>
      <w:r>
        <w:rPr>
          <w:rStyle w:val="s0"/>
        </w:rPr>
        <w:t>6. В протоколе (акте), составляемом должностным лицом налоговых органов с участием понятых, указываются:</w:t>
      </w:r>
    </w:p>
    <w:p w:rsidR="00000000" w:rsidRDefault="003D1D4C">
      <w:pPr>
        <w:pStyle w:val="pj"/>
      </w:pPr>
      <w:r>
        <w:rPr>
          <w:rStyle w:val="s0"/>
        </w:rPr>
        <w:t>1) должность, фамилия, имя, отчество (при его наличии) должностного лица налоговых органов, составившего пр</w:t>
      </w:r>
      <w:r>
        <w:rPr>
          <w:rStyle w:val="s0"/>
        </w:rPr>
        <w:t>отокол (акт);</w:t>
      </w:r>
    </w:p>
    <w:p w:rsidR="00000000" w:rsidRDefault="003D1D4C">
      <w:pPr>
        <w:pStyle w:val="pj"/>
      </w:pPr>
      <w:r>
        <w:rPr>
          <w:rStyle w:val="s0"/>
        </w:rPr>
        <w:t>2) наименование налогового органа;</w:t>
      </w:r>
    </w:p>
    <w:p w:rsidR="00000000" w:rsidRDefault="003D1D4C">
      <w:pPr>
        <w:pStyle w:val="pj"/>
      </w:pPr>
      <w:r>
        <w:rPr>
          <w:rStyle w:val="s0"/>
        </w:rPr>
        <w:t>3) место и дата совершения действия;</w:t>
      </w:r>
    </w:p>
    <w:p w:rsidR="00000000" w:rsidRDefault="003D1D4C">
      <w:pPr>
        <w:pStyle w:val="pj"/>
      </w:pPr>
      <w:r>
        <w:rPr>
          <w:rStyle w:val="s0"/>
        </w:rPr>
        <w:t>4) фамилия, имя, отчество (при его наличии), дата рождения, место жительства, наименование и номер документа, удостоверяющего личность, каждого лица, участвовавшего в дей</w:t>
      </w:r>
      <w:r>
        <w:rPr>
          <w:rStyle w:val="s0"/>
        </w:rPr>
        <w:t>ствии или присутствовавшего при его проведении;</w:t>
      </w:r>
    </w:p>
    <w:p w:rsidR="00000000" w:rsidRDefault="003D1D4C">
      <w:pPr>
        <w:pStyle w:val="pj"/>
      </w:pPr>
      <w:r>
        <w:rPr>
          <w:rStyle w:val="s0"/>
        </w:rPr>
        <w:t>5) содержание и последовательность действия;</w:t>
      </w:r>
    </w:p>
    <w:p w:rsidR="00000000" w:rsidRDefault="003D1D4C">
      <w:pPr>
        <w:pStyle w:val="pj"/>
      </w:pPr>
      <w:r>
        <w:rPr>
          <w:rStyle w:val="s0"/>
        </w:rPr>
        <w:t>6) время начала и окончания действия;</w:t>
      </w:r>
    </w:p>
    <w:p w:rsidR="00000000" w:rsidRDefault="003D1D4C">
      <w:pPr>
        <w:pStyle w:val="pj"/>
      </w:pPr>
      <w:r>
        <w:rPr>
          <w:rStyle w:val="s0"/>
        </w:rPr>
        <w:t>7) выявленные при совершении действия факты и обстоятельства.</w:t>
      </w:r>
    </w:p>
    <w:p w:rsidR="00000000" w:rsidRDefault="003D1D4C">
      <w:pPr>
        <w:pStyle w:val="pj"/>
      </w:pPr>
      <w:r>
        <w:rPr>
          <w:rStyle w:val="s0"/>
        </w:rPr>
        <w:t>7. Должностное лицо налоговых органов обязано ознакомить с прот</w:t>
      </w:r>
      <w:r>
        <w:rPr>
          <w:rStyle w:val="s0"/>
        </w:rPr>
        <w:t xml:space="preserve">околом (актом)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w:t>
      </w:r>
      <w:r>
        <w:rPr>
          <w:rStyle w:val="s0"/>
        </w:rPr>
        <w:t xml:space="preserve">совершении, подписывают протокол (акт). </w:t>
      </w:r>
    </w:p>
    <w:p w:rsidR="00000000" w:rsidRDefault="003D1D4C">
      <w:pPr>
        <w:pStyle w:val="pj"/>
      </w:pPr>
      <w:r>
        <w:rPr>
          <w:rStyle w:val="s0"/>
        </w:rPr>
        <w:t>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p w:rsidR="00000000" w:rsidRDefault="003D1D4C">
      <w:pPr>
        <w:pStyle w:val="pj"/>
      </w:pPr>
      <w:r>
        <w:rPr>
          <w:rStyle w:val="s0"/>
        </w:rPr>
        <w:t>9. Протокол (акт), составленный должностным лицом налоговых органов в порядке, установленном настоящей статьей, фиксирует и подтверждает факт совершения действий, указанных в пункте 1 настоящей статьи.</w:t>
      </w:r>
    </w:p>
    <w:p w:rsidR="00000000" w:rsidRDefault="003D1D4C">
      <w:pPr>
        <w:pStyle w:val="pj"/>
      </w:pPr>
      <w:r>
        <w:t> </w:t>
      </w:r>
    </w:p>
    <w:p w:rsidR="00000000" w:rsidRDefault="003D1D4C">
      <w:pPr>
        <w:pStyle w:val="pj"/>
      </w:pPr>
      <w:r>
        <w:t> </w:t>
      </w:r>
    </w:p>
    <w:p w:rsidR="00000000" w:rsidRDefault="003D1D4C">
      <w:pPr>
        <w:pStyle w:val="pc"/>
      </w:pPr>
      <w:bookmarkStart w:id="945" w:name="SUB5600000"/>
      <w:bookmarkEnd w:id="945"/>
      <w:r>
        <w:rPr>
          <w:rStyle w:val="s1"/>
        </w:rPr>
        <w:t xml:space="preserve">Глава 81. РЕГИСТРАЦИЯ НАЛОГОПЛАТЕЛЬЩИКА </w:t>
      </w:r>
    </w:p>
    <w:p w:rsidR="00000000" w:rsidRDefault="003D1D4C">
      <w:pPr>
        <w:pStyle w:val="pc"/>
      </w:pPr>
      <w:r>
        <w:rPr>
          <w:rStyle w:val="s1"/>
        </w:rPr>
        <w:t>В НАЛОГОВ</w:t>
      </w:r>
      <w:r>
        <w:rPr>
          <w:rStyle w:val="s1"/>
        </w:rPr>
        <w:t>ЫХ ОРГАНАХ</w:t>
      </w:r>
    </w:p>
    <w:p w:rsidR="00000000" w:rsidRDefault="003D1D4C">
      <w:pPr>
        <w:pStyle w:val="pc"/>
      </w:pPr>
      <w:r>
        <w:rPr>
          <w:rStyle w:val="s1"/>
        </w:rPr>
        <w:t> </w:t>
      </w:r>
    </w:p>
    <w:p w:rsidR="00000000" w:rsidRDefault="003D1D4C">
      <w:pPr>
        <w:pStyle w:val="pj"/>
        <w:ind w:left="1200" w:hanging="800"/>
      </w:pPr>
      <w:r>
        <w:rPr>
          <w:rStyle w:val="s1"/>
        </w:rPr>
        <w:t>Статья 560. Общие положения</w:t>
      </w:r>
    </w:p>
    <w:p w:rsidR="00000000" w:rsidRDefault="003D1D4C">
      <w:pPr>
        <w:pStyle w:val="pj"/>
      </w:pPr>
      <w:r>
        <w:rPr>
          <w:rStyle w:val="s0"/>
        </w:rPr>
        <w:t>1. Уполномоченный орган ведет учет налогоплательщиков путем формирования государственной базы данных налогоплательщиков.</w:t>
      </w:r>
    </w:p>
    <w:p w:rsidR="00000000" w:rsidRDefault="003D1D4C">
      <w:pPr>
        <w:pStyle w:val="pj"/>
      </w:pPr>
      <w:r>
        <w:rPr>
          <w:rStyle w:val="s0"/>
        </w:rPr>
        <w:t>2. Государственная база данных налогоплательщиков - информационная система, предназначенная дл</w:t>
      </w:r>
      <w:r>
        <w:rPr>
          <w:rStyle w:val="s0"/>
        </w:rPr>
        <w:t>я осуществления учета налогоплательщиков.</w:t>
      </w:r>
    </w:p>
    <w:p w:rsidR="00000000" w:rsidRDefault="003D1D4C">
      <w:pPr>
        <w:pStyle w:val="pj"/>
      </w:pPr>
      <w:r>
        <w:rPr>
          <w:rStyle w:val="s0"/>
        </w:rPr>
        <w:t xml:space="preserve">3. Формирование государственной базы данных налогоплательщиков заключается: </w:t>
      </w:r>
    </w:p>
    <w:p w:rsidR="00000000" w:rsidRDefault="003D1D4C">
      <w:pPr>
        <w:pStyle w:val="pj"/>
      </w:pPr>
      <w:r>
        <w:rPr>
          <w:rStyle w:val="s0"/>
        </w:rPr>
        <w:t>1) в регистрации физического лица, юридического лица, структурного подразделения юридического лица в налоговых органах в качестве налогоп</w:t>
      </w:r>
      <w:r>
        <w:rPr>
          <w:rStyle w:val="s0"/>
        </w:rPr>
        <w:t>лательщика;</w:t>
      </w:r>
    </w:p>
    <w:p w:rsidR="00000000" w:rsidRDefault="003D1D4C">
      <w:pPr>
        <w:pStyle w:val="pji"/>
      </w:pPr>
      <w:r>
        <w:rPr>
          <w:rStyle w:val="s3"/>
        </w:rPr>
        <w:t xml:space="preserve">В подпункт 2 внесены изменения в соответствии с </w:t>
      </w:r>
      <w:hyperlink r:id="rId8268" w:anchor="sub_id=560"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8269" w:history="1">
        <w:r>
          <w:rPr>
            <w:rStyle w:val="a4"/>
            <w:i/>
            <w:iCs/>
            <w:color w:val="0000FF"/>
            <w:u w:val="single"/>
          </w:rPr>
          <w:t>опубликования</w:t>
        </w:r>
      </w:hyperlink>
      <w:r>
        <w:rPr>
          <w:rStyle w:val="s3"/>
        </w:rPr>
        <w:t>) (</w:t>
      </w:r>
      <w:hyperlink r:id="rId8270" w:anchor="sub_id=5600302" w:history="1">
        <w:r>
          <w:rPr>
            <w:rStyle w:val="a4"/>
            <w:i/>
            <w:iCs/>
            <w:color w:val="0000FF"/>
            <w:u w:val="single"/>
          </w:rPr>
          <w:t>см. стар. ред.</w:t>
        </w:r>
      </w:hyperlink>
      <w:r>
        <w:rPr>
          <w:rStyle w:val="s3"/>
        </w:rPr>
        <w:t xml:space="preserve">); </w:t>
      </w:r>
      <w:hyperlink r:id="rId8271" w:anchor="sub_id=560" w:history="1">
        <w:r>
          <w:rPr>
            <w:rStyle w:val="a4"/>
            <w:i/>
            <w:iCs/>
            <w:color w:val="0000FF"/>
            <w:u w:val="single"/>
          </w:rPr>
          <w:t>Законом</w:t>
        </w:r>
      </w:hyperlink>
      <w:r>
        <w:rPr>
          <w:rStyle w:val="s3"/>
        </w:rPr>
        <w:t xml:space="preserve"> РК от 21.07.11 г. № 467-IV (введены в действие с 1 января 2012 г.) (</w:t>
      </w:r>
      <w:hyperlink r:id="rId8272" w:anchor="sub_id=5600302" w:history="1">
        <w:r>
          <w:rPr>
            <w:rStyle w:val="a4"/>
            <w:i/>
            <w:iCs/>
            <w:color w:val="0000FF"/>
            <w:u w:val="single"/>
          </w:rPr>
          <w:t>см. стар. ред.</w:t>
        </w:r>
      </w:hyperlink>
      <w:r>
        <w:rPr>
          <w:rStyle w:val="s3"/>
        </w:rPr>
        <w:t xml:space="preserve">); </w:t>
      </w:r>
      <w:hyperlink r:id="rId8273" w:anchor="sub_id=560" w:history="1">
        <w:r>
          <w:rPr>
            <w:rStyle w:val="a4"/>
            <w:i/>
            <w:iCs/>
            <w:color w:val="0000FF"/>
            <w:u w:val="single"/>
          </w:rPr>
          <w:t>Законом</w:t>
        </w:r>
      </w:hyperlink>
      <w:r>
        <w:rPr>
          <w:rStyle w:val="s3"/>
        </w:rPr>
        <w:t xml:space="preserve"> РК от 28.11.14 г. № 257-V (введены в действие с 1 января 2015 г.) (</w:t>
      </w:r>
      <w:hyperlink r:id="rId8274" w:anchor="sub_id=5600300" w:history="1">
        <w:r>
          <w:rPr>
            <w:rStyle w:val="a4"/>
            <w:i/>
            <w:iCs/>
            <w:color w:val="0000FF"/>
            <w:u w:val="single"/>
          </w:rPr>
          <w:t>см. стар. ред.</w:t>
        </w:r>
      </w:hyperlink>
      <w:r>
        <w:rPr>
          <w:rStyle w:val="s3"/>
        </w:rPr>
        <w:t>)</w:t>
      </w:r>
    </w:p>
    <w:p w:rsidR="00000000" w:rsidRDefault="003D1D4C">
      <w:pPr>
        <w:pStyle w:val="pj"/>
      </w:pPr>
      <w:r>
        <w:rPr>
          <w:rStyle w:val="s0"/>
        </w:rPr>
        <w:t>2) в регистрационном учете налогоплательщика:</w:t>
      </w:r>
    </w:p>
    <w:p w:rsidR="00000000" w:rsidRDefault="003D1D4C">
      <w:pPr>
        <w:pStyle w:val="pj"/>
      </w:pPr>
      <w:r>
        <w:rPr>
          <w:rStyle w:val="s0"/>
        </w:rPr>
        <w:t>в качестве индивидуального</w:t>
      </w:r>
      <w:r>
        <w:rPr>
          <w:rStyle w:val="s0"/>
        </w:rPr>
        <w:t xml:space="preserve"> предпринимателя, частного нотариуса, частного судебного исполнителя, адвоката, профессионального медиатора;</w:t>
      </w:r>
    </w:p>
    <w:p w:rsidR="00000000" w:rsidRDefault="003D1D4C">
      <w:pPr>
        <w:pStyle w:val="pj"/>
      </w:pPr>
      <w:r>
        <w:rPr>
          <w:rStyle w:val="s0"/>
        </w:rPr>
        <w:t>по налогу на добавленную стоимость;</w:t>
      </w:r>
    </w:p>
    <w:p w:rsidR="00000000" w:rsidRDefault="003D1D4C">
      <w:pPr>
        <w:pStyle w:val="pj"/>
      </w:pPr>
      <w:r>
        <w:rPr>
          <w:rStyle w:val="s0"/>
        </w:rPr>
        <w:t>в качестве электронного налогоплательщика;</w:t>
      </w:r>
    </w:p>
    <w:p w:rsidR="00000000" w:rsidRDefault="003D1D4C">
      <w:pPr>
        <w:pStyle w:val="pj"/>
      </w:pPr>
      <w:r>
        <w:rPr>
          <w:rStyle w:val="s0"/>
        </w:rPr>
        <w:t>в качестве налогоплательщика, осуществляющего отдельные виды деятель</w:t>
      </w:r>
      <w:r>
        <w:rPr>
          <w:rStyle w:val="s0"/>
        </w:rPr>
        <w:t>ности;</w:t>
      </w:r>
    </w:p>
    <w:p w:rsidR="00000000" w:rsidRDefault="003D1D4C">
      <w:pPr>
        <w:pStyle w:val="pj"/>
      </w:pPr>
      <w:r>
        <w:rPr>
          <w:rStyle w:val="s0"/>
        </w:rPr>
        <w:t>по месту нахождения объекта налогообложения и (или) объекта, связанного с налогообложением;</w:t>
      </w:r>
    </w:p>
    <w:p w:rsidR="00000000" w:rsidRDefault="003D1D4C">
      <w:pPr>
        <w:pStyle w:val="pj"/>
      </w:pPr>
      <w:r>
        <w:rPr>
          <w:rStyle w:val="s0"/>
        </w:rPr>
        <w:t xml:space="preserve">по месту нахождения юридического лица-резидента, указанного в </w:t>
      </w:r>
      <w:hyperlink w:anchor="sub1970000" w:history="1">
        <w:r>
          <w:rPr>
            <w:rStyle w:val="a4"/>
            <w:color w:val="0000FF"/>
            <w:u w:val="single"/>
          </w:rPr>
          <w:t>подпунктах 3), 4) и 5) пункта 1 статьи 197</w:t>
        </w:r>
      </w:hyperlink>
      <w:r>
        <w:rPr>
          <w:rStyle w:val="s0"/>
        </w:rPr>
        <w:t xml:space="preserve"> настоящего Кодекса,</w:t>
      </w:r>
      <w:r>
        <w:rPr>
          <w:rStyle w:val="s0"/>
        </w:rPr>
        <w:t xml:space="preserve"> являющегося недропользователем.</w:t>
      </w:r>
    </w:p>
    <w:p w:rsidR="00000000" w:rsidRDefault="003D1D4C">
      <w:pPr>
        <w:pStyle w:val="pji"/>
      </w:pPr>
      <w:hyperlink r:id="rId8275" w:history="1">
        <w:r>
          <w:rPr>
            <w:rStyle w:val="a4"/>
            <w:rFonts w:ascii="Wingdings" w:hAnsi="Wingdings"/>
            <w:i/>
            <w:iCs/>
            <w:color w:val="0000FF"/>
            <w:u w:val="single"/>
          </w:rPr>
          <w:t>*</w:t>
        </w:r>
      </w:hyperlink>
    </w:p>
    <w:p w:rsidR="00000000" w:rsidRDefault="003D1D4C">
      <w:pPr>
        <w:pStyle w:val="pj"/>
      </w:pPr>
      <w:r>
        <w:rPr>
          <w:rStyle w:val="s0"/>
        </w:rPr>
        <w:t>4. Регистрация физического лица, юридического лица, структурных подразделений юридического лица в качестве налогоплательщика включает в себя:</w:t>
      </w:r>
    </w:p>
    <w:p w:rsidR="00000000" w:rsidRDefault="003D1D4C">
      <w:pPr>
        <w:pStyle w:val="pj"/>
      </w:pPr>
      <w:r>
        <w:rPr>
          <w:rStyle w:val="s0"/>
        </w:rPr>
        <w:t xml:space="preserve">1) внесение сведений о данных лицах в государственную базу данных налогоплательщиков; </w:t>
      </w:r>
    </w:p>
    <w:p w:rsidR="00000000" w:rsidRDefault="003D1D4C">
      <w:pPr>
        <w:pStyle w:val="pj"/>
      </w:pPr>
      <w:r>
        <w:rPr>
          <w:rStyle w:val="s0"/>
        </w:rPr>
        <w:t xml:space="preserve">2) изменение и (или) дополнение регистрационных данных в государственной базе данных налогоплательщиков; </w:t>
      </w:r>
    </w:p>
    <w:p w:rsidR="00000000" w:rsidRDefault="003D1D4C">
      <w:pPr>
        <w:pStyle w:val="pj"/>
      </w:pPr>
      <w:r>
        <w:rPr>
          <w:rStyle w:val="s0"/>
        </w:rPr>
        <w:t>3) исключение сведений о налогоплательщике из государственной б</w:t>
      </w:r>
      <w:r>
        <w:rPr>
          <w:rStyle w:val="s0"/>
        </w:rPr>
        <w:t>азы данных налогоплательщиков.</w:t>
      </w:r>
    </w:p>
    <w:p w:rsidR="00000000" w:rsidRDefault="003D1D4C">
      <w:pPr>
        <w:pStyle w:val="pj"/>
      </w:pPr>
      <w:r>
        <w:rPr>
          <w:rStyle w:val="s0"/>
        </w:rPr>
        <w:t>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w:t>
      </w:r>
      <w:r>
        <w:rPr>
          <w:rStyle w:val="s0"/>
        </w:rPr>
        <w:t xml:space="preserve">е налогоплательщика, снятие налогоплательщика с соответствующего регистрационного учета. </w:t>
      </w:r>
    </w:p>
    <w:p w:rsidR="00000000" w:rsidRDefault="003D1D4C">
      <w:pPr>
        <w:pStyle w:val="pj"/>
      </w:pPr>
      <w:r>
        <w:rPr>
          <w:rStyle w:val="s0"/>
        </w:rPr>
        <w:t>6. Регистрационными данными налогоплательщика являются сведения о налогоплательщике, представленные или заявленные в налоговые органы:</w:t>
      </w:r>
    </w:p>
    <w:p w:rsidR="00000000" w:rsidRDefault="003D1D4C">
      <w:pPr>
        <w:pStyle w:val="pj"/>
      </w:pPr>
      <w:r>
        <w:rPr>
          <w:rStyle w:val="s0"/>
        </w:rPr>
        <w:t>1) уполномоченными государствен</w:t>
      </w:r>
      <w:r>
        <w:rPr>
          <w:rStyle w:val="s0"/>
        </w:rPr>
        <w:t xml:space="preserve">ными органами; </w:t>
      </w:r>
    </w:p>
    <w:p w:rsidR="00000000" w:rsidRDefault="003D1D4C">
      <w:pPr>
        <w:pStyle w:val="pj"/>
      </w:pPr>
      <w:r>
        <w:rPr>
          <w:rStyle w:val="s0"/>
        </w:rPr>
        <w:t xml:space="preserve">2) банками или организациями, осуществляющими отдельные виды банковских операций, в соответствии с </w:t>
      </w:r>
      <w:hyperlink w:anchor="sub5810000" w:history="1">
        <w:r>
          <w:rPr>
            <w:rStyle w:val="a4"/>
            <w:color w:val="0000FF"/>
            <w:u w:val="single"/>
          </w:rPr>
          <w:t>подпунктами 1), 4) статьи 581</w:t>
        </w:r>
      </w:hyperlink>
      <w:r>
        <w:rPr>
          <w:rStyle w:val="s0"/>
        </w:rPr>
        <w:t xml:space="preserve"> настоящего Кодекса; </w:t>
      </w:r>
    </w:p>
    <w:p w:rsidR="00000000" w:rsidRDefault="003D1D4C">
      <w:pPr>
        <w:pStyle w:val="pj"/>
      </w:pPr>
      <w:r>
        <w:rPr>
          <w:rStyle w:val="s0"/>
        </w:rPr>
        <w:t>3) налогоплательщиком.</w:t>
      </w:r>
    </w:p>
    <w:p w:rsidR="00000000" w:rsidRDefault="003D1D4C">
      <w:pPr>
        <w:pStyle w:val="pj"/>
      </w:pPr>
      <w:r>
        <w:rPr>
          <w:rStyle w:val="s0"/>
        </w:rPr>
        <w:t>7. В целях настоящего Кодекса признается:</w:t>
      </w:r>
    </w:p>
    <w:p w:rsidR="00000000" w:rsidRDefault="003D1D4C">
      <w:pPr>
        <w:pStyle w:val="pj"/>
      </w:pPr>
      <w:r>
        <w:rPr>
          <w:rStyle w:val="s0"/>
        </w:rPr>
        <w:t xml:space="preserve">1) местом жительства физического лица - место регистрации гражданина в соответствии с </w:t>
      </w:r>
      <w:hyperlink r:id="rId8276" w:history="1">
        <w:r>
          <w:rPr>
            <w:rStyle w:val="a4"/>
            <w:color w:val="0000FF"/>
            <w:u w:val="single"/>
          </w:rPr>
          <w:t>законодательством</w:t>
        </w:r>
      </w:hyperlink>
      <w:r>
        <w:rPr>
          <w:rStyle w:val="s0"/>
        </w:rPr>
        <w:t xml:space="preserve"> Республики Казахстан о регистрации граждан;</w:t>
      </w:r>
    </w:p>
    <w:p w:rsidR="00000000" w:rsidRDefault="003D1D4C">
      <w:pPr>
        <w:pStyle w:val="pji"/>
      </w:pPr>
      <w:r>
        <w:rPr>
          <w:rStyle w:val="s3"/>
        </w:rPr>
        <w:t>В</w:t>
      </w:r>
      <w:r>
        <w:rPr>
          <w:rStyle w:val="s3"/>
        </w:rPr>
        <w:t xml:space="preserve"> подпункт 2 внесены изменения в соответствии с </w:t>
      </w:r>
      <w:hyperlink r:id="rId8277" w:anchor="sub_id=3173" w:history="1">
        <w:r>
          <w:rPr>
            <w:rStyle w:val="a4"/>
            <w:i/>
            <w:iCs/>
            <w:color w:val="0000FF"/>
            <w:u w:val="single"/>
          </w:rPr>
          <w:t>Законом</w:t>
        </w:r>
      </w:hyperlink>
      <w:r>
        <w:rPr>
          <w:rStyle w:val="s3"/>
        </w:rPr>
        <w:t xml:space="preserve"> РК от 16.11.09 г. № 200-IV (введены в действие с 1 января 2010 г.) (</w:t>
      </w:r>
      <w:hyperlink r:id="rId8278" w:anchor="sub_id=5600702" w:history="1">
        <w:r>
          <w:rPr>
            <w:rStyle w:val="a4"/>
            <w:i/>
            <w:iCs/>
            <w:color w:val="0000FF"/>
            <w:u w:val="single"/>
          </w:rPr>
          <w:t>см. стар. ред.</w:t>
        </w:r>
      </w:hyperlink>
      <w:r>
        <w:rPr>
          <w:rStyle w:val="s3"/>
        </w:rPr>
        <w:t xml:space="preserve">); </w:t>
      </w:r>
      <w:hyperlink r:id="rId8279" w:anchor="sub_id=560"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8280" w:history="1">
        <w:r>
          <w:rPr>
            <w:rStyle w:val="a4"/>
            <w:i/>
            <w:iCs/>
            <w:color w:val="0000FF"/>
            <w:u w:val="single"/>
          </w:rPr>
          <w:t>опубликования</w:t>
        </w:r>
      </w:hyperlink>
      <w:r>
        <w:rPr>
          <w:rStyle w:val="s3"/>
        </w:rPr>
        <w:t>) (</w:t>
      </w:r>
      <w:hyperlink r:id="rId8281" w:anchor="sub_id=5600702" w:history="1">
        <w:r>
          <w:rPr>
            <w:rStyle w:val="a4"/>
            <w:i/>
            <w:iCs/>
            <w:color w:val="0000FF"/>
            <w:u w:val="single"/>
          </w:rPr>
          <w:t>см. стар. ред.</w:t>
        </w:r>
      </w:hyperlink>
      <w:r>
        <w:rPr>
          <w:rStyle w:val="s3"/>
        </w:rPr>
        <w:t xml:space="preserve">); изложен в редакции </w:t>
      </w:r>
      <w:hyperlink r:id="rId8282" w:anchor="sub_id=560" w:history="1">
        <w:r>
          <w:rPr>
            <w:rStyle w:val="a4"/>
            <w:i/>
            <w:iCs/>
            <w:color w:val="0000FF"/>
            <w:u w:val="single"/>
          </w:rPr>
          <w:t>Закона</w:t>
        </w:r>
      </w:hyperlink>
      <w:r>
        <w:rPr>
          <w:rStyle w:val="s3"/>
        </w:rPr>
        <w:t xml:space="preserve"> РК от 28.11.14 г. № 257-V (введено в действие с 1 января 2015 г.) (</w:t>
      </w:r>
      <w:hyperlink r:id="rId8283" w:anchor="sub_id=5600700" w:history="1">
        <w:r>
          <w:rPr>
            <w:rStyle w:val="a4"/>
            <w:i/>
            <w:iCs/>
            <w:color w:val="0000FF"/>
            <w:u w:val="single"/>
          </w:rPr>
          <w:t>см. стар. ред.</w:t>
        </w:r>
      </w:hyperlink>
      <w:r>
        <w:rPr>
          <w:rStyle w:val="s3"/>
        </w:rPr>
        <w:t>)</w:t>
      </w:r>
    </w:p>
    <w:p w:rsidR="00000000" w:rsidRDefault="003D1D4C">
      <w:pPr>
        <w:pStyle w:val="pj"/>
      </w:pPr>
      <w:r>
        <w:rPr>
          <w:rStyle w:val="s0"/>
        </w:rPr>
        <w:t>2) местом нахождения индивидуального предпринимателя, частного нотариуса, частного судебного исполнителя, адвоката, профессионального медиатора - место преимущественного осуществления деятельности индивидуального предпринимателя, частного нотариуса, частно</w:t>
      </w:r>
      <w:r>
        <w:rPr>
          <w:rStyle w:val="s0"/>
        </w:rPr>
        <w:t>го судебного исполнителя, адвоката, профессионального медиатора, заявленное при постановке на регистрационный учет в налоговом органе в качестве индивидуального предпринимателя, частного нотариуса, частного судебного исполнителя, адвоката, профессиональног</w:t>
      </w:r>
      <w:r>
        <w:rPr>
          <w:rStyle w:val="s0"/>
        </w:rPr>
        <w:t>о медиатора;</w:t>
      </w:r>
    </w:p>
    <w:p w:rsidR="00000000" w:rsidRDefault="003D1D4C">
      <w:pPr>
        <w:pStyle w:val="pji"/>
      </w:pPr>
      <w:hyperlink r:id="rId8284" w:history="1">
        <w:r>
          <w:rPr>
            <w:rStyle w:val="a4"/>
            <w:rFonts w:ascii="Wingdings" w:hAnsi="Wingdings"/>
            <w:i/>
            <w:iCs/>
            <w:color w:val="0000FF"/>
            <w:u w:val="single"/>
          </w:rPr>
          <w:t>*</w:t>
        </w:r>
      </w:hyperlink>
    </w:p>
    <w:p w:rsidR="00000000" w:rsidRDefault="003D1D4C">
      <w:pPr>
        <w:pStyle w:val="a3"/>
      </w:pPr>
      <w:r>
        <w:rPr>
          <w:rStyle w:val="s3"/>
        </w:rPr>
        <w:t xml:space="preserve">Подпункт 3 изложен в редакции </w:t>
      </w:r>
      <w:hyperlink r:id="rId8285" w:anchor="sub_id=7560" w:history="1">
        <w:r>
          <w:rPr>
            <w:rStyle w:val="a4"/>
            <w:i/>
            <w:iCs/>
            <w:color w:val="0000FF"/>
            <w:u w:val="single"/>
          </w:rPr>
          <w:t>Закона</w:t>
        </w:r>
      </w:hyperlink>
      <w:r>
        <w:rPr>
          <w:rStyle w:val="s3"/>
        </w:rPr>
        <w:t xml:space="preserve"> РК от 24.12.12 г. № 60-V (</w:t>
      </w:r>
      <w:hyperlink r:id="rId8286" w:anchor="sub_id=5600703" w:history="1">
        <w:r>
          <w:rPr>
            <w:rStyle w:val="a4"/>
            <w:i/>
            <w:iCs/>
            <w:color w:val="0000FF"/>
            <w:u w:val="single"/>
          </w:rPr>
          <w:t>см. стар. ред.</w:t>
        </w:r>
      </w:hyperlink>
      <w:r>
        <w:rPr>
          <w:rStyle w:val="s3"/>
        </w:rPr>
        <w:t>)</w:t>
      </w:r>
    </w:p>
    <w:p w:rsidR="00000000" w:rsidRDefault="003D1D4C">
      <w:pPr>
        <w:pStyle w:val="pj"/>
      </w:pPr>
      <w:r>
        <w:rPr>
          <w:rStyle w:val="s0"/>
        </w:rPr>
        <w:t xml:space="preserve">3) местом нахождения юридического лица-резидента, его структурного подразделения, структурного подразделения юридического лица-нерезидента - место нахождения его постоянно </w:t>
      </w:r>
      <w:hyperlink r:id="rId8287" w:anchor="sub_id=370000" w:history="1">
        <w:r>
          <w:rPr>
            <w:rStyle w:val="a4"/>
            <w:color w:val="0000FF"/>
            <w:u w:val="single"/>
          </w:rPr>
          <w:t>действующего органа</w:t>
        </w:r>
      </w:hyperlink>
      <w:r>
        <w:rPr>
          <w:rStyle w:val="s0"/>
        </w:rPr>
        <w:t>, указываемое в учредительных документах или справке об учетной регистрации структурного подразделения;</w:t>
      </w:r>
    </w:p>
    <w:p w:rsidR="00000000" w:rsidRDefault="003D1D4C">
      <w:pPr>
        <w:pStyle w:val="pj"/>
      </w:pPr>
      <w:r>
        <w:rPr>
          <w:rStyle w:val="s0"/>
        </w:rPr>
        <w:t>4) местом нахождения юридического лица-нерезидента, осуществл</w:t>
      </w:r>
      <w:r>
        <w:rPr>
          <w:rStyle w:val="s0"/>
        </w:rPr>
        <w:t>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p>
    <w:p w:rsidR="00000000" w:rsidRDefault="003D1D4C">
      <w:pPr>
        <w:pStyle w:val="pji"/>
      </w:pPr>
      <w:r>
        <w:rPr>
          <w:rStyle w:val="s3"/>
        </w:rPr>
        <w:t xml:space="preserve">Пункт дополнен подпунктом 4-1 в </w:t>
      </w:r>
      <w:r>
        <w:rPr>
          <w:rStyle w:val="s3"/>
        </w:rPr>
        <w:t xml:space="preserve">соответствии с </w:t>
      </w:r>
      <w:hyperlink r:id="rId8288" w:anchor="sub_id=560"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4-1) местом нахождения юридического лица, созданного в соответствии с законодательст</w:t>
      </w:r>
      <w:r>
        <w:rPr>
          <w:rStyle w:val="s0"/>
        </w:rPr>
        <w:t>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w:t>
      </w:r>
      <w:r>
        <w:rPr>
          <w:rStyle w:val="s0"/>
        </w:rPr>
        <w:t>явленное при регистрации в качестве налогоплательщика в налоговом органе и указанное в соответствующем протоколе органа управления;</w:t>
      </w:r>
    </w:p>
    <w:p w:rsidR="00000000" w:rsidRDefault="003D1D4C">
      <w:pPr>
        <w:pStyle w:val="pji"/>
      </w:pPr>
      <w:r>
        <w:rPr>
          <w:rStyle w:val="s3"/>
        </w:rPr>
        <w:t xml:space="preserve">В подпункт 5 внесены изменения в соответствии с </w:t>
      </w:r>
      <w:hyperlink r:id="rId8289" w:anchor="sub_id=560" w:history="1">
        <w:r>
          <w:rPr>
            <w:rStyle w:val="a4"/>
            <w:i/>
            <w:iCs/>
            <w:color w:val="0000FF"/>
            <w:u w:val="single"/>
          </w:rPr>
          <w:t>Законом</w:t>
        </w:r>
      </w:hyperlink>
      <w:r>
        <w:rPr>
          <w:rStyle w:val="s3"/>
        </w:rPr>
        <w:t xml:space="preserve"> РК от 21.07.11 г. № 467-IV (введены в действие с 1 января 2012 г.) (</w:t>
      </w:r>
      <w:hyperlink r:id="rId8290" w:anchor="sub_id=5600705" w:history="1">
        <w:r>
          <w:rPr>
            <w:rStyle w:val="a4"/>
            <w:i/>
            <w:iCs/>
            <w:color w:val="0000FF"/>
            <w:u w:val="single"/>
          </w:rPr>
          <w:t>см. стар. ред.</w:t>
        </w:r>
      </w:hyperlink>
      <w:r>
        <w:rPr>
          <w:rStyle w:val="s3"/>
        </w:rPr>
        <w:t>)</w:t>
      </w:r>
    </w:p>
    <w:p w:rsidR="00000000" w:rsidRDefault="003D1D4C">
      <w:pPr>
        <w:pStyle w:val="pj"/>
      </w:pPr>
      <w:r>
        <w:rPr>
          <w:rStyle w:val="s0"/>
        </w:rPr>
        <w:t>5) местом пребывания иностранца или лица без гражданства - место временног</w:t>
      </w:r>
      <w:r>
        <w:rPr>
          <w:rStyle w:val="s0"/>
        </w:rPr>
        <w:t>о пребывания иностранца или лица без гражданства в Республике Казахстан, указанное в миграционной карточке. Если в соответствии с положениями международного договора не предусмотрено наличие миграционной карточки, то местом пребывания признается место преи</w:t>
      </w:r>
      <w:r>
        <w:rPr>
          <w:rStyle w:val="s0"/>
        </w:rPr>
        <w:t>мущественного нахождения в Республике Казахстан, заявленное иностранцем или лицом без гражданства в налоговый орган.</w:t>
      </w:r>
    </w:p>
    <w:p w:rsidR="00000000" w:rsidRDefault="003D1D4C">
      <w:pPr>
        <w:pStyle w:val="pj"/>
      </w:pPr>
      <w:r>
        <w:rPr>
          <w:rStyle w:val="s0"/>
        </w:rPr>
        <w:t>При этом для иностранца или лица без гражданства, не пребывающего в Республике Казахстан, у которого возникает налоговое обязательство по у</w:t>
      </w:r>
      <w:r>
        <w:rPr>
          <w:rStyle w:val="s0"/>
        </w:rPr>
        <w:t xml:space="preserve">плате налога в соответствии со </w:t>
      </w:r>
      <w:hyperlink w:anchor="sub2040000" w:history="1">
        <w:r>
          <w:rPr>
            <w:rStyle w:val="a4"/>
            <w:color w:val="0000FF"/>
            <w:u w:val="single"/>
          </w:rPr>
          <w:t>статьей 204</w:t>
        </w:r>
      </w:hyperlink>
      <w:r>
        <w:rPr>
          <w:rStyle w:val="s0"/>
        </w:rPr>
        <w:t xml:space="preserve">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p w:rsidR="00000000" w:rsidRDefault="003D1D4C">
      <w:pPr>
        <w:pStyle w:val="pj"/>
      </w:pPr>
      <w:r>
        <w:t> </w:t>
      </w:r>
    </w:p>
    <w:p w:rsidR="00000000" w:rsidRDefault="003D1D4C">
      <w:pPr>
        <w:pStyle w:val="pc"/>
      </w:pPr>
      <w:r>
        <w:rPr>
          <w:rStyle w:val="s1"/>
        </w:rPr>
        <w:t> </w:t>
      </w:r>
    </w:p>
    <w:p w:rsidR="00000000" w:rsidRDefault="003D1D4C">
      <w:pPr>
        <w:pStyle w:val="pc"/>
      </w:pPr>
      <w:bookmarkStart w:id="946" w:name="SUB5610000"/>
      <w:bookmarkEnd w:id="946"/>
      <w:r>
        <w:rPr>
          <w:rStyle w:val="s1"/>
        </w:rPr>
        <w:t>§</w:t>
      </w:r>
      <w:r>
        <w:rPr>
          <w:rStyle w:val="s1"/>
        </w:rPr>
        <w:t xml:space="preserve"> 1. Регистрация в качестве налогоплательщика </w:t>
      </w:r>
    </w:p>
    <w:p w:rsidR="00000000" w:rsidRDefault="003D1D4C">
      <w:pPr>
        <w:pStyle w:val="pj"/>
      </w:pPr>
      <w:r>
        <w:t> </w:t>
      </w:r>
    </w:p>
    <w:p w:rsidR="00000000" w:rsidRDefault="003D1D4C">
      <w:pPr>
        <w:pStyle w:val="pj"/>
        <w:ind w:left="1200" w:hanging="800"/>
      </w:pPr>
      <w:r>
        <w:rPr>
          <w:rStyle w:val="s1"/>
        </w:rPr>
        <w:t xml:space="preserve">Статья 561. Внесение сведений о физическом, юридическом лице, структурном подразделении юридического лица в государственную базу данных налогоплательщиков </w:t>
      </w:r>
    </w:p>
    <w:p w:rsidR="00000000" w:rsidRDefault="003D1D4C">
      <w:pPr>
        <w:pStyle w:val="pji"/>
      </w:pPr>
      <w:r>
        <w:rPr>
          <w:rStyle w:val="s3"/>
        </w:rPr>
        <w:t xml:space="preserve">В пункт 1 внесены изменения в соответствии с </w:t>
      </w:r>
      <w:hyperlink r:id="rId8291" w:anchor="sub_id=561" w:history="1">
        <w:r>
          <w:rPr>
            <w:rStyle w:val="a4"/>
            <w:i/>
            <w:iCs/>
            <w:color w:val="0000FF"/>
            <w:u w:val="single"/>
          </w:rPr>
          <w:t>Законом</w:t>
        </w:r>
      </w:hyperlink>
      <w:r>
        <w:rPr>
          <w:rStyle w:val="s3"/>
        </w:rPr>
        <w:t xml:space="preserve"> РК от 21.07.11 г. № 467-IV (введены в действие с 1 января 2012 г.) (</w:t>
      </w:r>
      <w:hyperlink r:id="rId8292" w:anchor="sub_id=5610000" w:history="1">
        <w:r>
          <w:rPr>
            <w:rStyle w:val="a4"/>
            <w:i/>
            <w:iCs/>
            <w:color w:val="0000FF"/>
            <w:u w:val="single"/>
          </w:rPr>
          <w:t>см. стар. ред.</w:t>
        </w:r>
      </w:hyperlink>
      <w:r>
        <w:rPr>
          <w:rStyle w:val="s3"/>
        </w:rPr>
        <w:t>)</w:t>
      </w:r>
    </w:p>
    <w:p w:rsidR="00000000" w:rsidRDefault="003D1D4C">
      <w:pPr>
        <w:pStyle w:val="pj"/>
      </w:pPr>
      <w:r>
        <w:rPr>
          <w:rStyle w:val="s0"/>
        </w:rPr>
        <w:t xml:space="preserve">1. Если иное не установлено </w:t>
      </w:r>
      <w:hyperlink w:anchor="sub5620600" w:history="1">
        <w:r>
          <w:rPr>
            <w:rStyle w:val="a4"/>
            <w:color w:val="0000FF"/>
            <w:u w:val="single"/>
          </w:rPr>
          <w:t>пунктом 6 статьи 562</w:t>
        </w:r>
      </w:hyperlink>
      <w:r>
        <w:rPr>
          <w:rStyle w:val="s0"/>
        </w:rPr>
        <w:t xml:space="preserve">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лицу, струк</w:t>
      </w:r>
      <w:r>
        <w:rPr>
          <w:rStyle w:val="s0"/>
        </w:rPr>
        <w:t>турному подразделению юридического лица идентификационного номера на основании сведений национальных реестров идентификационных номеров.</w:t>
      </w:r>
    </w:p>
    <w:p w:rsidR="00000000" w:rsidRDefault="003D1D4C">
      <w:pPr>
        <w:pStyle w:val="pji"/>
      </w:pPr>
      <w:hyperlink r:id="rId8293" w:history="1">
        <w:r>
          <w:rPr>
            <w:rStyle w:val="a4"/>
            <w:rFonts w:ascii="Wingdings" w:hAnsi="Wingdings"/>
            <w:i/>
            <w:iCs/>
            <w:color w:val="0000FF"/>
            <w:u w:val="single"/>
          </w:rPr>
          <w:t>*</w:t>
        </w:r>
      </w:hyperlink>
    </w:p>
    <w:p w:rsidR="00000000" w:rsidRDefault="003D1D4C">
      <w:pPr>
        <w:pStyle w:val="pj"/>
      </w:pPr>
      <w:bookmarkStart w:id="947" w:name="SUB5610200"/>
      <w:bookmarkEnd w:id="947"/>
      <w:r>
        <w:rPr>
          <w:rStyle w:val="s0"/>
        </w:rPr>
        <w:t>2. Налоговые органы осуществляют внесение сведений в</w:t>
      </w:r>
      <w:r>
        <w:rPr>
          <w:rStyle w:val="s0"/>
        </w:rPr>
        <w:t xml:space="preserve"> государственную базу данных налогоплательщиков о: </w:t>
      </w:r>
    </w:p>
    <w:p w:rsidR="00000000" w:rsidRDefault="003D1D4C">
      <w:pPr>
        <w:pStyle w:val="pj"/>
      </w:pPr>
      <w:r>
        <w:rPr>
          <w:rStyle w:val="s0"/>
        </w:rPr>
        <w:t>1) физическом лице, в том числе иностранце или лице без гражданства, - по месту жительства или пребывания;</w:t>
      </w:r>
    </w:p>
    <w:p w:rsidR="00000000" w:rsidRDefault="003D1D4C">
      <w:pPr>
        <w:pStyle w:val="pji"/>
      </w:pPr>
      <w:r>
        <w:rPr>
          <w:rStyle w:val="s3"/>
        </w:rPr>
        <w:t xml:space="preserve">В подпункт 2 внесены изменения в соответствии с </w:t>
      </w:r>
      <w:hyperlink r:id="rId8294" w:anchor="sub_id=561" w:history="1">
        <w:r>
          <w:rPr>
            <w:rStyle w:val="a4"/>
            <w:i/>
            <w:iCs/>
            <w:color w:val="0000FF"/>
            <w:u w:val="single"/>
          </w:rPr>
          <w:t>Законом</w:t>
        </w:r>
      </w:hyperlink>
      <w:r>
        <w:rPr>
          <w:rStyle w:val="s3"/>
        </w:rPr>
        <w:t xml:space="preserve"> РК от 21.07.11 г. № 467-IV (введены в действие с 1 января 2012 г.) (</w:t>
      </w:r>
      <w:hyperlink r:id="rId8295" w:anchor="sub_id=5610202" w:history="1">
        <w:r>
          <w:rPr>
            <w:rStyle w:val="a4"/>
            <w:i/>
            <w:iCs/>
            <w:color w:val="0000FF"/>
            <w:u w:val="single"/>
          </w:rPr>
          <w:t>см. стар. ред.</w:t>
        </w:r>
      </w:hyperlink>
      <w:r>
        <w:rPr>
          <w:rStyle w:val="s3"/>
        </w:rPr>
        <w:t>)</w:t>
      </w:r>
    </w:p>
    <w:p w:rsidR="00000000" w:rsidRDefault="003D1D4C">
      <w:pPr>
        <w:pStyle w:val="pj"/>
      </w:pPr>
      <w:r>
        <w:rPr>
          <w:rStyle w:val="s0"/>
        </w:rPr>
        <w:t>2) юридическом лице-резиденте и его структурном</w:t>
      </w:r>
      <w:r>
        <w:rPr>
          <w:rStyle w:val="s0"/>
        </w:rPr>
        <w:t xml:space="preserve">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w:t>
      </w:r>
      <w:r>
        <w:rPr>
          <w:rStyle w:val="s0"/>
        </w:rPr>
        <w:t>ится в Республике Казахстан, - по месту нахождения;</w:t>
      </w:r>
    </w:p>
    <w:p w:rsidR="00000000" w:rsidRDefault="003D1D4C">
      <w:pPr>
        <w:pStyle w:val="pji"/>
      </w:pPr>
      <w:hyperlink r:id="rId8296" w:history="1">
        <w:r>
          <w:rPr>
            <w:rStyle w:val="a4"/>
            <w:rFonts w:ascii="Wingdings" w:hAnsi="Wingdings"/>
            <w:i/>
            <w:iCs/>
            <w:color w:val="0000FF"/>
            <w:u w:val="single"/>
          </w:rPr>
          <w:t>*</w:t>
        </w:r>
      </w:hyperlink>
    </w:p>
    <w:p w:rsidR="00000000" w:rsidRDefault="003D1D4C">
      <w:pPr>
        <w:pStyle w:val="pj"/>
      </w:pPr>
      <w:bookmarkStart w:id="948" w:name="SUB5610203"/>
      <w:bookmarkEnd w:id="948"/>
      <w:r>
        <w:rPr>
          <w:rStyle w:val="s0"/>
        </w:rPr>
        <w:t>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 по месту нахождения постоянного учреждения;</w:t>
      </w:r>
    </w:p>
    <w:p w:rsidR="00000000" w:rsidRDefault="003D1D4C">
      <w:pPr>
        <w:pStyle w:val="pji"/>
      </w:pPr>
      <w:r>
        <w:rPr>
          <w:rStyle w:val="s3"/>
        </w:rPr>
        <w:t xml:space="preserve">Подпункт 4 изложен в редакции </w:t>
      </w:r>
      <w:hyperlink r:id="rId8297" w:anchor="sub_id=561" w:history="1">
        <w:r>
          <w:rPr>
            <w:rStyle w:val="a4"/>
            <w:i/>
            <w:iCs/>
            <w:color w:val="0000FF"/>
            <w:u w:val="single"/>
          </w:rPr>
          <w:t>Закона</w:t>
        </w:r>
      </w:hyperlink>
      <w:r>
        <w:rPr>
          <w:rStyle w:val="s3"/>
        </w:rPr>
        <w:t xml:space="preserve"> РК от 21.07.11 г. № 467-IV (введены в действие с 1 января 2012 г.) (</w:t>
      </w:r>
      <w:hyperlink r:id="rId8298" w:anchor="sub_id=5610204" w:history="1">
        <w:r>
          <w:rPr>
            <w:rStyle w:val="a4"/>
            <w:i/>
            <w:iCs/>
            <w:color w:val="0000FF"/>
            <w:u w:val="single"/>
          </w:rPr>
          <w:t>см. стар. ред.</w:t>
        </w:r>
      </w:hyperlink>
      <w:r>
        <w:rPr>
          <w:rStyle w:val="s3"/>
        </w:rPr>
        <w:t xml:space="preserve">); </w:t>
      </w:r>
      <w:hyperlink r:id="rId8299" w:anchor="sub_id=561" w:history="1">
        <w:r>
          <w:rPr>
            <w:rStyle w:val="a4"/>
            <w:i/>
            <w:iCs/>
            <w:color w:val="0000FF"/>
            <w:u w:val="single"/>
          </w:rPr>
          <w:t>Закона</w:t>
        </w:r>
      </w:hyperlink>
      <w:r>
        <w:rPr>
          <w:rStyle w:val="s3"/>
        </w:rPr>
        <w:t xml:space="preserve"> РК от 26.12.12 г. № 61-V (введено в действие с 1 января 2013 г.) (</w:t>
      </w:r>
      <w:hyperlink r:id="rId8300" w:anchor="sub_id=5610204" w:history="1">
        <w:r>
          <w:rPr>
            <w:rStyle w:val="a4"/>
            <w:i/>
            <w:iCs/>
            <w:color w:val="0000FF"/>
            <w:u w:val="single"/>
          </w:rPr>
          <w:t>см. стар. ред.</w:t>
        </w:r>
      </w:hyperlink>
      <w:r>
        <w:rPr>
          <w:rStyle w:val="s3"/>
        </w:rPr>
        <w:t>)</w:t>
      </w:r>
    </w:p>
    <w:p w:rsidR="00000000" w:rsidRDefault="003D1D4C">
      <w:pPr>
        <w:pStyle w:val="pj"/>
      </w:pPr>
      <w:r>
        <w:rPr>
          <w:rStyle w:val="s0"/>
        </w:rPr>
        <w:t xml:space="preserve">4) нерезиденте, являющемся налоговым агентом в соответствии с </w:t>
      </w:r>
      <w:hyperlink w:anchor="sub1970500" w:history="1">
        <w:r>
          <w:rPr>
            <w:rStyle w:val="a4"/>
            <w:color w:val="0000FF"/>
            <w:u w:val="single"/>
          </w:rPr>
          <w:t>пунктом 5 статьи 197</w:t>
        </w:r>
      </w:hyperlink>
      <w:r>
        <w:rPr>
          <w:rStyle w:val="s0"/>
        </w:rPr>
        <w:t xml:space="preserve"> настоящего Кодекса или исчисляющем подоходный налог в соответствии с </w:t>
      </w:r>
      <w:hyperlink w:anchor="sub197050100" w:history="1">
        <w:r>
          <w:rPr>
            <w:rStyle w:val="a4"/>
            <w:color w:val="0000FF"/>
            <w:u w:val="single"/>
          </w:rPr>
          <w:t>пунктом 5-1 статьи 197</w:t>
        </w:r>
      </w:hyperlink>
      <w:r>
        <w:rPr>
          <w:rStyle w:val="s0"/>
        </w:rPr>
        <w:t xml:space="preserve"> настоящего Ко</w:t>
      </w:r>
      <w:r>
        <w:rPr>
          <w:rStyle w:val="s0"/>
        </w:rPr>
        <w:t xml:space="preserve">декса, приобретающем (реализующем) акции, доли участия, указанные в </w:t>
      </w:r>
      <w:hyperlink w:anchor="sub1970000" w:history="1">
        <w:r>
          <w:rPr>
            <w:rStyle w:val="a4"/>
            <w:color w:val="0000FF"/>
            <w:u w:val="single"/>
          </w:rPr>
          <w:t>подпунктах 3), 4) и 5) пункта 1 статьи 197</w:t>
        </w:r>
      </w:hyperlink>
      <w:r>
        <w:rPr>
          <w:rStyle w:val="s0"/>
        </w:rPr>
        <w:t xml:space="preserve"> настоящего Кодекса, - по месту нахождения юридического лица, являющегося недропользователем, указанного в подпун</w:t>
      </w:r>
      <w:r>
        <w:rPr>
          <w:rStyle w:val="s0"/>
        </w:rPr>
        <w:t xml:space="preserve">ктах 3), 4) и 5) пункта 1 статьи 197 настоящего Кодекса. Положения настоящего подпункта не применяются в случае, если нерезидент, являющийся налоговым агентом в соответствии с </w:t>
      </w:r>
      <w:hyperlink w:anchor="sub1970500" w:history="1">
        <w:r>
          <w:rPr>
            <w:rStyle w:val="a4"/>
            <w:color w:val="0000FF"/>
            <w:u w:val="single"/>
          </w:rPr>
          <w:t>пунктом 5 статьи 197</w:t>
        </w:r>
      </w:hyperlink>
      <w:r>
        <w:rPr>
          <w:rStyle w:val="s0"/>
        </w:rPr>
        <w:t xml:space="preserve"> настоящего Кодекса или исч</w:t>
      </w:r>
      <w:r>
        <w:rPr>
          <w:rStyle w:val="s0"/>
        </w:rPr>
        <w:t xml:space="preserve">исляющий подоходный налог в соответствии с </w:t>
      </w:r>
      <w:hyperlink w:anchor="sub197050100" w:history="1">
        <w:r>
          <w:rPr>
            <w:rStyle w:val="a4"/>
            <w:color w:val="0000FF"/>
            <w:u w:val="single"/>
          </w:rPr>
          <w:t>пунктом 5-1 статьи 197</w:t>
        </w:r>
      </w:hyperlink>
      <w:r>
        <w:rPr>
          <w:rStyle w:val="s0"/>
        </w:rPr>
        <w:t xml:space="preserve">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w:t>
      </w:r>
      <w:r>
        <w:rPr>
          <w:rStyle w:val="s0"/>
        </w:rPr>
        <w:t>лательщика.</w:t>
      </w:r>
    </w:p>
    <w:p w:rsidR="00000000" w:rsidRDefault="003D1D4C">
      <w:pPr>
        <w:pStyle w:val="pj"/>
      </w:pPr>
      <w:r>
        <w:rPr>
          <w:rStyle w:val="s0"/>
        </w:rPr>
        <w:t>В случае если таким нерезидентом 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w:t>
      </w:r>
      <w:r>
        <w:rPr>
          <w:rStyle w:val="s0"/>
        </w:rPr>
        <w:t>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p w:rsidR="00000000" w:rsidRDefault="003D1D4C">
      <w:pPr>
        <w:pStyle w:val="pji"/>
      </w:pPr>
      <w:bookmarkStart w:id="949" w:name="SUB561020401"/>
      <w:bookmarkEnd w:id="949"/>
      <w:r>
        <w:rPr>
          <w:rStyle w:val="s3"/>
        </w:rPr>
        <w:t xml:space="preserve">Пункт дополнен подпунктом 4-1 в соответствии с </w:t>
      </w:r>
      <w:hyperlink r:id="rId8301" w:anchor="sub_id=561"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 xml:space="preserve">4-1) нерезиденте, приобретающем ценные бумаги, доли участия, в случае невыполнения условий, установленных </w:t>
      </w:r>
      <w:hyperlink w:anchor="sub1935007" w:history="1">
        <w:r>
          <w:rPr>
            <w:rStyle w:val="a4"/>
            <w:color w:val="0000FF"/>
            <w:u w:val="single"/>
          </w:rPr>
          <w:t>подпунктом 7) пункта 5 с</w:t>
        </w:r>
        <w:r>
          <w:rPr>
            <w:rStyle w:val="a4"/>
            <w:color w:val="0000FF"/>
            <w:u w:val="single"/>
          </w:rPr>
          <w:t>татьи 193</w:t>
        </w:r>
      </w:hyperlink>
      <w:r>
        <w:rPr>
          <w:rStyle w:val="s0"/>
        </w:rPr>
        <w:t xml:space="preserve">, </w:t>
      </w:r>
      <w:hyperlink w:anchor="sub200010108" w:history="1">
        <w:r>
          <w:rPr>
            <w:rStyle w:val="a4"/>
            <w:color w:val="0000FF"/>
            <w:u w:val="single"/>
          </w:rPr>
          <w:t>подпунктом 8) пункта 1 статьи 200-1</w:t>
        </w:r>
      </w:hyperlink>
      <w:r>
        <w:rPr>
          <w:rStyle w:val="s0"/>
        </w:rPr>
        <w:t xml:space="preserve"> настоящего Кодекса, - по месту нахождения юридического лица, чьи ценные бумаги или доли участия в котором приобретаются;</w:t>
      </w:r>
    </w:p>
    <w:p w:rsidR="00000000" w:rsidRDefault="003D1D4C">
      <w:pPr>
        <w:pStyle w:val="pji"/>
      </w:pPr>
      <w:r>
        <w:rPr>
          <w:rStyle w:val="s3"/>
        </w:rPr>
        <w:t xml:space="preserve">Подпункт 5 изложен в редакции </w:t>
      </w:r>
      <w:hyperlink r:id="rId8302" w:anchor="sub_id=561" w:history="1">
        <w:r>
          <w:rPr>
            <w:rStyle w:val="a4"/>
            <w:i/>
            <w:iCs/>
            <w:color w:val="0000FF"/>
            <w:u w:val="single"/>
          </w:rPr>
          <w:t>Закона</w:t>
        </w:r>
      </w:hyperlink>
      <w:r>
        <w:rPr>
          <w:rStyle w:val="s3"/>
        </w:rPr>
        <w:t xml:space="preserve"> РК от 21.07.11 г. № 467-IV (введены в действие с 1 января 2012 г.) (</w:t>
      </w:r>
      <w:hyperlink r:id="rId8303" w:anchor="sub_id=5610205" w:history="1">
        <w:r>
          <w:rPr>
            <w:rStyle w:val="a4"/>
            <w:i/>
            <w:iCs/>
            <w:color w:val="0000FF"/>
            <w:u w:val="single"/>
          </w:rPr>
          <w:t>см. стар. ред.</w:t>
        </w:r>
      </w:hyperlink>
      <w:r>
        <w:rPr>
          <w:rStyle w:val="s3"/>
        </w:rPr>
        <w:t xml:space="preserve">); </w:t>
      </w:r>
      <w:hyperlink r:id="rId8304" w:anchor="sub_id=561" w:history="1">
        <w:r>
          <w:rPr>
            <w:rStyle w:val="a4"/>
            <w:i/>
            <w:iCs/>
            <w:color w:val="0000FF"/>
            <w:u w:val="single"/>
          </w:rPr>
          <w:t>Закона</w:t>
        </w:r>
      </w:hyperlink>
      <w:r>
        <w:rPr>
          <w:rStyle w:val="s3"/>
        </w:rPr>
        <w:t xml:space="preserve"> РК от 26.12.12 г. № 61-V (введено в действие с 1 января 2013 г.) (</w:t>
      </w:r>
      <w:hyperlink r:id="rId8305" w:anchor="sub_id=5610205" w:history="1">
        <w:r>
          <w:rPr>
            <w:rStyle w:val="a4"/>
            <w:i/>
            <w:iCs/>
            <w:color w:val="0000FF"/>
            <w:u w:val="single"/>
          </w:rPr>
          <w:t>см. стар. ред.</w:t>
        </w:r>
      </w:hyperlink>
      <w:r>
        <w:rPr>
          <w:rStyle w:val="s3"/>
        </w:rPr>
        <w:t>)</w:t>
      </w:r>
    </w:p>
    <w:p w:rsidR="00000000" w:rsidRDefault="003D1D4C">
      <w:pPr>
        <w:pStyle w:val="pj"/>
      </w:pPr>
      <w:r>
        <w:rPr>
          <w:rStyle w:val="s0"/>
        </w:rPr>
        <w:t>5) нерезиденте, являющ</w:t>
      </w:r>
      <w:r>
        <w:rPr>
          <w:rStyle w:val="s0"/>
        </w:rPr>
        <w:t xml:space="preserve">емся налоговым агентом в соответствии с </w:t>
      </w:r>
      <w:hyperlink w:anchor="sub1970500" w:history="1">
        <w:r>
          <w:rPr>
            <w:rStyle w:val="a4"/>
            <w:color w:val="0000FF"/>
            <w:u w:val="single"/>
          </w:rPr>
          <w:t>пунктом 5 статьи 197</w:t>
        </w:r>
      </w:hyperlink>
      <w:r>
        <w:rPr>
          <w:rStyle w:val="s0"/>
        </w:rPr>
        <w:t xml:space="preserve"> настоящего Кодекса или исчисляющем подоходный налог в соответствии с </w:t>
      </w:r>
      <w:hyperlink w:anchor="sub197050100" w:history="1">
        <w:r>
          <w:rPr>
            <w:rStyle w:val="a4"/>
            <w:color w:val="0000FF"/>
            <w:u w:val="single"/>
          </w:rPr>
          <w:t>пунктом 5-1 статьи 197</w:t>
        </w:r>
      </w:hyperlink>
      <w:r>
        <w:rPr>
          <w:rStyle w:val="s0"/>
        </w:rPr>
        <w:t xml:space="preserve"> </w:t>
      </w:r>
      <w:r>
        <w:rPr>
          <w:rStyle w:val="s0"/>
        </w:rPr>
        <w:t>настоящего Кодекса, приобретающем (реализующем) имущество, за исключением имущества, указанного в подпункте 4) настоящего пункта, в Республике Казахстан, - по месту нахождения имущества. Положения настоящего подпункта не применяются в случае, если нерезиде</w:t>
      </w:r>
      <w:r>
        <w:rPr>
          <w:rStyle w:val="s0"/>
        </w:rPr>
        <w:t xml:space="preserve">нт, являющийся налоговым агентом в соответствии с </w:t>
      </w:r>
      <w:hyperlink w:anchor="sub1970500" w:history="1">
        <w:r>
          <w:rPr>
            <w:rStyle w:val="a4"/>
            <w:color w:val="0000FF"/>
            <w:u w:val="single"/>
          </w:rPr>
          <w:t>пунктом 5 статьи 197</w:t>
        </w:r>
      </w:hyperlink>
      <w:r>
        <w:rPr>
          <w:rStyle w:val="s0"/>
        </w:rPr>
        <w:t xml:space="preserve"> настоящего Кодекса или исчисляющий подоходный налог в соответствии с </w:t>
      </w:r>
      <w:hyperlink w:anchor="sub197050100" w:history="1">
        <w:r>
          <w:rPr>
            <w:rStyle w:val="a4"/>
            <w:color w:val="0000FF"/>
            <w:u w:val="single"/>
          </w:rPr>
          <w:t>пунктом 5-1 статьи 197</w:t>
        </w:r>
      </w:hyperlink>
      <w:r>
        <w:rPr>
          <w:rStyle w:val="s0"/>
        </w:rPr>
        <w:t xml:space="preserve"> настоящего Кодекса, осуще</w:t>
      </w:r>
      <w:r>
        <w:rPr>
          <w:rStyle w:val="s0"/>
        </w:rPr>
        <w:t>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000000" w:rsidRDefault="003D1D4C">
      <w:pPr>
        <w:pStyle w:val="pj"/>
      </w:pPr>
      <w:r>
        <w:rPr>
          <w:rStyle w:val="s0"/>
        </w:rPr>
        <w:t xml:space="preserve">6) дипломатическом и приравненном к нему представительстве иностранного государства, аккредитованном в Республике </w:t>
      </w:r>
      <w:r>
        <w:rPr>
          <w:rStyle w:val="s0"/>
        </w:rPr>
        <w:t>Казахстан, - по месту нахождения дипломатического и приравненного к нему представительства;</w:t>
      </w:r>
    </w:p>
    <w:p w:rsidR="00000000" w:rsidRDefault="003D1D4C">
      <w:pPr>
        <w:pStyle w:val="pji"/>
      </w:pPr>
      <w:r>
        <w:rPr>
          <w:rStyle w:val="s3"/>
        </w:rPr>
        <w:t xml:space="preserve">В подпункт 7 внесены изменения в соответствии с </w:t>
      </w:r>
      <w:hyperlink r:id="rId8306" w:anchor="sub_id=561" w:history="1">
        <w:r>
          <w:rPr>
            <w:rStyle w:val="a4"/>
            <w:i/>
            <w:iCs/>
            <w:color w:val="0000FF"/>
            <w:u w:val="single"/>
          </w:rPr>
          <w:t>Законом</w:t>
        </w:r>
      </w:hyperlink>
      <w:r>
        <w:rPr>
          <w:rStyle w:val="s3"/>
        </w:rPr>
        <w:t xml:space="preserve"> РК от 21.07.11 г. № 467-IV </w:t>
      </w:r>
      <w:r>
        <w:rPr>
          <w:rStyle w:val="s3"/>
        </w:rPr>
        <w:t>(введены в действие с 1 января 2012 г.) (</w:t>
      </w:r>
      <w:hyperlink r:id="rId8307" w:anchor="sub_id=5610207" w:history="1">
        <w:r>
          <w:rPr>
            <w:rStyle w:val="a4"/>
            <w:i/>
            <w:iCs/>
            <w:color w:val="0000FF"/>
            <w:u w:val="single"/>
          </w:rPr>
          <w:t>см. стар. ред.</w:t>
        </w:r>
      </w:hyperlink>
      <w:r>
        <w:rPr>
          <w:rStyle w:val="s3"/>
        </w:rPr>
        <w:t>)</w:t>
      </w:r>
    </w:p>
    <w:p w:rsidR="00000000" w:rsidRDefault="003D1D4C">
      <w:pPr>
        <w:pStyle w:val="pj"/>
      </w:pPr>
      <w:r>
        <w:rPr>
          <w:rStyle w:val="s0"/>
        </w:rPr>
        <w:t>7) нерезиденте, осуществляющем деятельность через зависимого агента, который рассматривается как постоянное учрежд</w:t>
      </w:r>
      <w:r>
        <w:rPr>
          <w:rStyle w:val="s0"/>
        </w:rPr>
        <w:t xml:space="preserve">ение нерезидента согласно </w:t>
      </w:r>
      <w:hyperlink w:anchor="sub1910500" w:history="1">
        <w:r>
          <w:rPr>
            <w:rStyle w:val="a4"/>
            <w:color w:val="0000FF"/>
            <w:u w:val="single"/>
          </w:rPr>
          <w:t>пункту 5 статьи 191</w:t>
        </w:r>
      </w:hyperlink>
      <w:r>
        <w:rPr>
          <w:rStyle w:val="s0"/>
        </w:rPr>
        <w:t xml:space="preserve"> настоящего Кодекса, - по месту нахождения (жительства, пребывания) зависимого агента;</w:t>
      </w:r>
    </w:p>
    <w:p w:rsidR="00000000" w:rsidRDefault="003D1D4C">
      <w:pPr>
        <w:pStyle w:val="pji"/>
      </w:pPr>
      <w:r>
        <w:rPr>
          <w:rStyle w:val="s3"/>
        </w:rPr>
        <w:t xml:space="preserve">Пункт дополнен подпунктом 7-1 в соответствии с </w:t>
      </w:r>
      <w:hyperlink r:id="rId8308" w:anchor="sub_id=561"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7-1) нерезиденте, осуществляющем деятельность через страховую организацию или страхового брокера, которые рассматриваются как постоянное учрежд</w:t>
      </w:r>
      <w:r>
        <w:rPr>
          <w:rStyle w:val="s0"/>
        </w:rPr>
        <w:t xml:space="preserve">ение нерезидента согласно </w:t>
      </w:r>
      <w:hyperlink w:anchor="sub1910000" w:history="1">
        <w:r>
          <w:rPr>
            <w:rStyle w:val="a4"/>
            <w:color w:val="0000FF"/>
            <w:u w:val="single"/>
          </w:rPr>
          <w:t>пункту 1 статьи 191</w:t>
        </w:r>
      </w:hyperlink>
      <w:r>
        <w:rPr>
          <w:rStyle w:val="s0"/>
        </w:rPr>
        <w:t xml:space="preserve"> настоящего Кодекса, - по месту нахождения страховой организации или страхового брокера;</w:t>
      </w:r>
    </w:p>
    <w:p w:rsidR="00000000" w:rsidRDefault="003D1D4C">
      <w:pPr>
        <w:pStyle w:val="pji"/>
      </w:pPr>
      <w:r>
        <w:rPr>
          <w:rStyle w:val="s3"/>
        </w:rPr>
        <w:t xml:space="preserve">Пункт дополнен подпунктом 7-2 в соответствии с </w:t>
      </w:r>
      <w:hyperlink r:id="rId8309" w:anchor="sub_id=561"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 xml:space="preserve">7-2) нерезиденте, осуществляющем деятельность в рамках договора о совместной деятельности, который рассматривается как постоянное учреждение </w:t>
      </w:r>
      <w:r>
        <w:rPr>
          <w:rStyle w:val="s0"/>
        </w:rPr>
        <w:t>нерезидента согласно пункту 1 статьи 191 настоящего Кодекса, - по месту нахождения (жительства, пребывания) резидента - участника договора о совместной деятельности;</w:t>
      </w:r>
    </w:p>
    <w:p w:rsidR="00000000" w:rsidRDefault="003D1D4C">
      <w:pPr>
        <w:pStyle w:val="pj"/>
      </w:pPr>
      <w:r>
        <w:rPr>
          <w:rStyle w:val="s0"/>
        </w:rPr>
        <w:t>8) нерезиденте, открывающем текущие счета в банках-резидентах, - по месту нахождения банка</w:t>
      </w:r>
      <w:r>
        <w:rPr>
          <w:rStyle w:val="s0"/>
        </w:rPr>
        <w:t>-резидента.</w:t>
      </w:r>
    </w:p>
    <w:p w:rsidR="00000000" w:rsidRDefault="003D1D4C">
      <w:pPr>
        <w:pStyle w:val="pji"/>
      </w:pPr>
      <w:bookmarkStart w:id="950" w:name="SUB5610300"/>
      <w:bookmarkEnd w:id="950"/>
      <w:r>
        <w:rPr>
          <w:rStyle w:val="s3"/>
        </w:rPr>
        <w:t xml:space="preserve">Пункт 3 изложен в редакции </w:t>
      </w:r>
      <w:hyperlink r:id="rId8310" w:anchor="sub_id=561" w:history="1">
        <w:r>
          <w:rPr>
            <w:rStyle w:val="a4"/>
            <w:i/>
            <w:iCs/>
            <w:color w:val="0000FF"/>
            <w:u w:val="single"/>
          </w:rPr>
          <w:t>Закона</w:t>
        </w:r>
      </w:hyperlink>
      <w:r>
        <w:rPr>
          <w:rStyle w:val="s3"/>
        </w:rPr>
        <w:t xml:space="preserve"> РК от 21.07.11 г. № 467-IV (введены в действие с 1 января 2012 г.) (</w:t>
      </w:r>
      <w:hyperlink r:id="rId8311" w:anchor="sub_id=5610300" w:history="1">
        <w:r>
          <w:rPr>
            <w:rStyle w:val="a4"/>
            <w:i/>
            <w:iCs/>
            <w:color w:val="0000FF"/>
            <w:u w:val="single"/>
          </w:rPr>
          <w:t>см. стар. ред.</w:t>
        </w:r>
      </w:hyperlink>
      <w:r>
        <w:rPr>
          <w:rStyle w:val="s3"/>
        </w:rPr>
        <w:t>)</w:t>
      </w:r>
    </w:p>
    <w:p w:rsidR="00000000" w:rsidRDefault="003D1D4C">
      <w:pPr>
        <w:pStyle w:val="pj"/>
      </w:pPr>
      <w:r>
        <w:rPr>
          <w:rStyle w:val="s0"/>
        </w:rPr>
        <w:t>3. Если иное не предусмотрено настоящим пунктом, внесение сведений в государственную базу данных налогоплательщиков осуществляется в течение трех рабочих дней налоговыми органами со дня получе</w:t>
      </w:r>
      <w:r>
        <w:rPr>
          <w:rStyle w:val="s0"/>
        </w:rPr>
        <w:t>ния сведений национальных реестров идентификационных номеров.</w:t>
      </w:r>
    </w:p>
    <w:p w:rsidR="00000000" w:rsidRDefault="003D1D4C">
      <w:pPr>
        <w:pStyle w:val="pj"/>
      </w:pPr>
      <w:r>
        <w:rPr>
          <w:rStyle w:val="s0"/>
        </w:rPr>
        <w:t xml:space="preserve">Внесение сведений в государственную базу данных налогоплательщиков осуществляется налоговым органом по месту нахождения юридического лица, указанного в </w:t>
      </w:r>
      <w:hyperlink w:anchor="sub1970103" w:history="1">
        <w:r>
          <w:rPr>
            <w:rStyle w:val="a4"/>
            <w:color w:val="0000FF"/>
            <w:u w:val="single"/>
          </w:rPr>
          <w:t>подпункта</w:t>
        </w:r>
        <w:r>
          <w:rPr>
            <w:rStyle w:val="a4"/>
            <w:color w:val="0000FF"/>
            <w:u w:val="single"/>
          </w:rPr>
          <w:t>х 3), 4) и 5) пункта 1 статьи 197</w:t>
        </w:r>
      </w:hyperlink>
      <w:r>
        <w:rPr>
          <w:rStyle w:val="s0"/>
        </w:rPr>
        <w:t xml:space="preserve"> настоящего Кодекса, являющегося недропользователем, 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w:t>
      </w:r>
      <w:r>
        <w:rPr>
          <w:rStyle w:val="s0"/>
        </w:rPr>
        <w:t>а 1 статьи 197 настоящего Кодекса.</w:t>
      </w:r>
    </w:p>
    <w:p w:rsidR="00000000" w:rsidRDefault="003D1D4C">
      <w:pPr>
        <w:pStyle w:val="pji"/>
      </w:pPr>
      <w:r>
        <w:rPr>
          <w:rStyle w:val="s3"/>
        </w:rPr>
        <w:t xml:space="preserve">Пункт 4 изложен в редакции </w:t>
      </w:r>
      <w:hyperlink r:id="rId8312" w:anchor="sub_id=561" w:history="1">
        <w:r>
          <w:rPr>
            <w:rStyle w:val="a4"/>
            <w:i/>
            <w:iCs/>
            <w:color w:val="0000FF"/>
            <w:u w:val="single"/>
          </w:rPr>
          <w:t>Закона</w:t>
        </w:r>
      </w:hyperlink>
      <w:r>
        <w:rPr>
          <w:rStyle w:val="s3"/>
        </w:rPr>
        <w:t xml:space="preserve"> РК от 28.11.14 г. № 257-V (введено в действие с 1 января 2015 г.) (</w:t>
      </w:r>
      <w:hyperlink r:id="rId8313" w:anchor="sub_id=5610400" w:history="1">
        <w:r>
          <w:rPr>
            <w:rStyle w:val="a4"/>
            <w:i/>
            <w:iCs/>
            <w:color w:val="0000FF"/>
            <w:u w:val="single"/>
          </w:rPr>
          <w:t>см. стар. ред.</w:t>
        </w:r>
      </w:hyperlink>
      <w:r>
        <w:rPr>
          <w:rStyle w:val="s3"/>
        </w:rPr>
        <w:t>)</w:t>
      </w:r>
    </w:p>
    <w:p w:rsidR="00000000" w:rsidRDefault="003D1D4C">
      <w:pPr>
        <w:pStyle w:val="pj"/>
      </w:pPr>
      <w:r>
        <w:rPr>
          <w:rStyle w:val="s0"/>
        </w:rPr>
        <w:t>4. Сведения о физических лицах, содержащиеся в национальном реестре индивидуальных идентификационных номеров, передаются уполномоченным государственным органом, осуществляющим формирование идент</w:t>
      </w:r>
      <w:r>
        <w:rPr>
          <w:rStyle w:val="s0"/>
        </w:rPr>
        <w:t>ификационных номеров и ведение национальных реестров идентификационных номеров, в налоговые органы.</w:t>
      </w:r>
    </w:p>
    <w:p w:rsidR="00000000" w:rsidRDefault="003D1D4C">
      <w:pPr>
        <w:pStyle w:val="pj"/>
      </w:pPr>
      <w:r>
        <w:t> </w:t>
      </w:r>
    </w:p>
    <w:p w:rsidR="00000000" w:rsidRDefault="003D1D4C">
      <w:pPr>
        <w:pStyle w:val="pj"/>
        <w:ind w:left="1200" w:hanging="800"/>
      </w:pPr>
      <w:bookmarkStart w:id="951" w:name="SUB5620000"/>
      <w:bookmarkEnd w:id="951"/>
      <w:r>
        <w:rPr>
          <w:rStyle w:val="s1"/>
        </w:rPr>
        <w:t xml:space="preserve">Статья 562. Особенности регистрации нерезидента в качестве налогоплательщика </w:t>
      </w:r>
    </w:p>
    <w:p w:rsidR="00000000" w:rsidRDefault="003D1D4C">
      <w:pPr>
        <w:pStyle w:val="pji"/>
      </w:pPr>
      <w:r>
        <w:rPr>
          <w:rStyle w:val="s3"/>
        </w:rPr>
        <w:t xml:space="preserve">В пункт 1 внесены изменения в соответствии с </w:t>
      </w:r>
      <w:hyperlink r:id="rId8314" w:anchor="sub_id=562" w:history="1">
        <w:r>
          <w:rPr>
            <w:rStyle w:val="a4"/>
            <w:i/>
            <w:iCs/>
            <w:color w:val="0000FF"/>
            <w:u w:val="single"/>
          </w:rPr>
          <w:t>Законом</w:t>
        </w:r>
      </w:hyperlink>
      <w:r>
        <w:rPr>
          <w:rStyle w:val="s3"/>
        </w:rPr>
        <w:t xml:space="preserve"> РК от 21.07.11 г. № 467-IV (введены в действие с 1 января 2012 г.) (</w:t>
      </w:r>
      <w:hyperlink r:id="rId8315" w:anchor="sub_id=5620000" w:history="1">
        <w:r>
          <w:rPr>
            <w:rStyle w:val="a4"/>
            <w:i/>
            <w:iCs/>
            <w:color w:val="0000FF"/>
            <w:u w:val="single"/>
          </w:rPr>
          <w:t>см. стар. ред.</w:t>
        </w:r>
      </w:hyperlink>
      <w:r>
        <w:rPr>
          <w:rStyle w:val="s3"/>
        </w:rPr>
        <w:t>)</w:t>
      </w:r>
    </w:p>
    <w:p w:rsidR="00000000" w:rsidRDefault="003D1D4C">
      <w:pPr>
        <w:pStyle w:val="pj"/>
      </w:pPr>
      <w:r>
        <w:rPr>
          <w:rStyle w:val="s0"/>
        </w:rPr>
        <w:t>1. Юридическое лицо-нерезиден</w:t>
      </w:r>
      <w:r>
        <w:rPr>
          <w:rStyle w:val="s0"/>
        </w:rPr>
        <w:t xml:space="preserve">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w:t>
      </w:r>
      <w:hyperlink w:anchor="sub1910000" w:history="1">
        <w:r>
          <w:rPr>
            <w:rStyle w:val="a4"/>
            <w:color w:val="0000FF"/>
            <w:u w:val="single"/>
          </w:rPr>
          <w:t>статьи 191</w:t>
        </w:r>
      </w:hyperlink>
      <w:r>
        <w:rPr>
          <w:rStyle w:val="s0"/>
        </w:rPr>
        <w:t xml:space="preserve"> настоящего Кодекса, обязано в течение тридцати к</w:t>
      </w:r>
      <w:r>
        <w:rPr>
          <w:rStyle w:val="s0"/>
        </w:rPr>
        <w:t xml:space="preserve">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w:t>
      </w:r>
      <w:hyperlink r:id="rId8316" w:anchor="sub_id=8" w:history="1">
        <w:r>
          <w:rPr>
            <w:rStyle w:val="a4"/>
            <w:color w:val="0000FF"/>
            <w:u w:val="single"/>
          </w:rPr>
          <w:t>н</w:t>
        </w:r>
        <w:r>
          <w:rPr>
            <w:rStyle w:val="a4"/>
            <w:color w:val="0000FF"/>
            <w:u w:val="single"/>
          </w:rPr>
          <w:t>алоговое заявление</w:t>
        </w:r>
      </w:hyperlink>
      <w:r>
        <w:rPr>
          <w:rStyle w:val="s0"/>
        </w:rPr>
        <w:t xml:space="preserve"> о постановке на регистрационный учет с приложением нотариально засвидетельствованных копий следующих документов: </w:t>
      </w:r>
    </w:p>
    <w:p w:rsidR="00000000" w:rsidRDefault="003D1D4C">
      <w:pPr>
        <w:pStyle w:val="pj"/>
      </w:pPr>
      <w:r>
        <w:rPr>
          <w:rStyle w:val="s0"/>
        </w:rPr>
        <w:t>1) учредительных;</w:t>
      </w:r>
    </w:p>
    <w:p w:rsidR="00000000" w:rsidRDefault="003D1D4C">
      <w:pPr>
        <w:pStyle w:val="pj"/>
      </w:pPr>
      <w:r>
        <w:rPr>
          <w:rStyle w:val="s0"/>
        </w:rPr>
        <w:t>2) подтверждающих государственную регистрацию в стране инкорпорации нерезидента, с указанием номера госуд</w:t>
      </w:r>
      <w:r>
        <w:rPr>
          <w:rStyle w:val="s0"/>
        </w:rPr>
        <w:t>арственной регистрации (или его аналога);</w:t>
      </w:r>
    </w:p>
    <w:p w:rsidR="00000000" w:rsidRDefault="003D1D4C">
      <w:pPr>
        <w:pStyle w:val="pji"/>
      </w:pPr>
      <w:r>
        <w:rPr>
          <w:rStyle w:val="s3"/>
        </w:rPr>
        <w:t xml:space="preserve">Подпункт 3 изложен в редакции </w:t>
      </w:r>
      <w:hyperlink r:id="rId8317" w:anchor="sub_id=562" w:history="1">
        <w:r>
          <w:rPr>
            <w:rStyle w:val="a4"/>
            <w:i/>
            <w:iCs/>
            <w:color w:val="0000FF"/>
            <w:u w:val="single"/>
          </w:rPr>
          <w:t>Закона</w:t>
        </w:r>
      </w:hyperlink>
      <w:r>
        <w:rPr>
          <w:rStyle w:val="s3"/>
        </w:rPr>
        <w:t xml:space="preserve"> РК от 28.11.14 г. № 257-V (введено в действие с 1 января 2015 г.) (</w:t>
      </w:r>
      <w:hyperlink r:id="rId8318" w:anchor="sub_id=5620000" w:history="1">
        <w:r>
          <w:rPr>
            <w:rStyle w:val="a4"/>
            <w:i/>
            <w:iCs/>
            <w:color w:val="0000FF"/>
            <w:u w:val="single"/>
          </w:rPr>
          <w:t>см. стар. ред.</w:t>
        </w:r>
      </w:hyperlink>
      <w:r>
        <w:rPr>
          <w:rStyle w:val="s3"/>
        </w:rPr>
        <w:t>)</w:t>
      </w:r>
    </w:p>
    <w:p w:rsidR="00000000" w:rsidRDefault="003D1D4C">
      <w:pPr>
        <w:pStyle w:val="pj"/>
      </w:pPr>
      <w:r>
        <w:rPr>
          <w:rStyle w:val="s0"/>
        </w:rPr>
        <w:t>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w:t>
      </w:r>
      <w:r>
        <w:rPr>
          <w:rStyle w:val="s0"/>
        </w:rPr>
        <w:t>кумента.</w:t>
      </w:r>
    </w:p>
    <w:p w:rsidR="00000000" w:rsidRDefault="003D1D4C">
      <w:pPr>
        <w:pStyle w:val="pji"/>
      </w:pPr>
      <w:r>
        <w:rPr>
          <w:rStyle w:val="s3"/>
        </w:rPr>
        <w:t xml:space="preserve">Статья дополнена пунктом 1-1 в соответствии с </w:t>
      </w:r>
      <w:hyperlink r:id="rId8319" w:anchor="sub_id=562"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 xml:space="preserve">1-1.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w:t>
      </w:r>
      <w:r>
        <w:rPr>
          <w:rStyle w:val="s0"/>
        </w:rPr>
        <w:t xml:space="preserve">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w:t>
      </w:r>
      <w:hyperlink r:id="rId8320" w:anchor="sub_id=8" w:history="1">
        <w:r>
          <w:rPr>
            <w:rStyle w:val="a4"/>
            <w:color w:val="0000FF"/>
            <w:u w:val="single"/>
          </w:rPr>
          <w:t>налоговое заявление</w:t>
        </w:r>
      </w:hyperlink>
      <w:r>
        <w:rPr>
          <w:rStyle w:val="s0"/>
        </w:rPr>
        <w:t xml:space="preserve"> о постановке на регистрационный учет в качестве налогоплательщика с приложением нотариально засвидетельствованных копий следующих документов:</w:t>
      </w:r>
    </w:p>
    <w:p w:rsidR="00000000" w:rsidRDefault="003D1D4C">
      <w:pPr>
        <w:pStyle w:val="pj"/>
      </w:pPr>
      <w:r>
        <w:rPr>
          <w:rStyle w:val="s0"/>
        </w:rPr>
        <w:t>1) учредительных;</w:t>
      </w:r>
    </w:p>
    <w:p w:rsidR="00000000" w:rsidRDefault="003D1D4C">
      <w:pPr>
        <w:pStyle w:val="pj"/>
      </w:pPr>
      <w:r>
        <w:rPr>
          <w:rStyle w:val="s0"/>
        </w:rPr>
        <w:t>2) подтверждающих государственную регистрацию в стране инкорпора</w:t>
      </w:r>
      <w:r>
        <w:rPr>
          <w:rStyle w:val="s0"/>
        </w:rPr>
        <w:t>ции нерезидента, с указанием номера государственной регистрации (или его аналога);</w:t>
      </w:r>
    </w:p>
    <w:p w:rsidR="00000000" w:rsidRDefault="003D1D4C">
      <w:pPr>
        <w:pStyle w:val="pji"/>
      </w:pPr>
      <w:r>
        <w:rPr>
          <w:rStyle w:val="s3"/>
        </w:rPr>
        <w:t xml:space="preserve">В подпункт 3 внесены изменения в соответствии с </w:t>
      </w:r>
      <w:hyperlink r:id="rId8321" w:anchor="sub_id=562" w:history="1">
        <w:r>
          <w:rPr>
            <w:rStyle w:val="a4"/>
            <w:i/>
            <w:iCs/>
            <w:color w:val="0000FF"/>
            <w:u w:val="single"/>
          </w:rPr>
          <w:t>Законом</w:t>
        </w:r>
      </w:hyperlink>
      <w:r>
        <w:rPr>
          <w:rStyle w:val="s3"/>
        </w:rPr>
        <w:t xml:space="preserve"> РК от 26.12.12 г. № 61-V (введены в </w:t>
      </w:r>
      <w:r>
        <w:rPr>
          <w:rStyle w:val="s3"/>
        </w:rPr>
        <w:t>действие с 1 января 2013 г.) (</w:t>
      </w:r>
      <w:hyperlink r:id="rId8322" w:anchor="sub_id=562010100" w:history="1">
        <w:r>
          <w:rPr>
            <w:rStyle w:val="a4"/>
            <w:i/>
            <w:iCs/>
            <w:color w:val="0000FF"/>
            <w:u w:val="single"/>
          </w:rPr>
          <w:t>см. стар. ред.</w:t>
        </w:r>
      </w:hyperlink>
      <w:r>
        <w:rPr>
          <w:rStyle w:val="s3"/>
        </w:rPr>
        <w:t xml:space="preserve">); изложен в редакции </w:t>
      </w:r>
      <w:hyperlink r:id="rId8323" w:anchor="sub_id=562" w:history="1">
        <w:r>
          <w:rPr>
            <w:rStyle w:val="a4"/>
            <w:i/>
            <w:iCs/>
            <w:color w:val="0000FF"/>
            <w:u w:val="single"/>
          </w:rPr>
          <w:t>Закона</w:t>
        </w:r>
      </w:hyperlink>
      <w:r>
        <w:rPr>
          <w:rStyle w:val="s3"/>
        </w:rPr>
        <w:t xml:space="preserve"> РК от 28.11.14 </w:t>
      </w:r>
      <w:r>
        <w:rPr>
          <w:rStyle w:val="s3"/>
        </w:rPr>
        <w:t>г. № 257-V (введено в действие с 1 января 2015 г.) (</w:t>
      </w:r>
      <w:hyperlink r:id="rId8324" w:anchor="sub_id=562010100" w:history="1">
        <w:r>
          <w:rPr>
            <w:rStyle w:val="a4"/>
            <w:i/>
            <w:iCs/>
            <w:color w:val="0000FF"/>
            <w:u w:val="single"/>
          </w:rPr>
          <w:t>см. стар. ред.</w:t>
        </w:r>
      </w:hyperlink>
      <w:r>
        <w:rPr>
          <w:rStyle w:val="s3"/>
        </w:rPr>
        <w:t>)</w:t>
      </w:r>
    </w:p>
    <w:p w:rsidR="00000000" w:rsidRDefault="003D1D4C">
      <w:pPr>
        <w:pStyle w:val="pj"/>
      </w:pPr>
      <w:r>
        <w:rPr>
          <w:rStyle w:val="s0"/>
        </w:rPr>
        <w:t xml:space="preserve">3) подтверждающих налоговую регистрацию при ее наличии в стране инкорпорации или стране резидентства </w:t>
      </w:r>
      <w:r>
        <w:rPr>
          <w:rStyle w:val="s0"/>
        </w:rPr>
        <w:t>нерезидента, с указанием номера налоговой регистрации (или его аналога) при наличии такого документа;</w:t>
      </w:r>
    </w:p>
    <w:p w:rsidR="00000000" w:rsidRDefault="003D1D4C">
      <w:pPr>
        <w:pStyle w:val="pj"/>
      </w:pPr>
      <w:r>
        <w:rPr>
          <w:rStyle w:val="s0"/>
        </w:rPr>
        <w:t>4) протокола собрания совета директоров или аналогичного органа управления.</w:t>
      </w:r>
    </w:p>
    <w:p w:rsidR="00000000" w:rsidRDefault="003D1D4C">
      <w:pPr>
        <w:pStyle w:val="pji"/>
      </w:pPr>
      <w:r>
        <w:rPr>
          <w:rStyle w:val="s3"/>
        </w:rPr>
        <w:t xml:space="preserve">Статья дополнена пунктом 1-2 в соответствии с </w:t>
      </w:r>
      <w:hyperlink r:id="rId8325" w:anchor="sub_id=562"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1-2. В случае представления юридическим лицом, созданным в соответствии с законодательством иностранного государства, место эффекти</w:t>
      </w:r>
      <w:r>
        <w:rPr>
          <w:rStyle w:val="s0"/>
        </w:rPr>
        <w:t>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w:t>
      </w:r>
      <w:r>
        <w:rPr>
          <w:rStyle w:val="s0"/>
        </w:rPr>
        <w:t xml:space="preserve">авительства), такие постоянные учреждения обязаны передать свои права и обязанности такому юридическому лицу в порядке, установленном </w:t>
      </w:r>
      <w:hyperlink w:anchor="sub39010000" w:history="1">
        <w:r>
          <w:rPr>
            <w:rStyle w:val="a4"/>
            <w:color w:val="0000FF"/>
            <w:u w:val="single"/>
          </w:rPr>
          <w:t>статьей 39-1</w:t>
        </w:r>
      </w:hyperlink>
      <w:r>
        <w:rPr>
          <w:rStyle w:val="s0"/>
        </w:rPr>
        <w:t xml:space="preserve"> настоящего Кодекса.</w:t>
      </w:r>
    </w:p>
    <w:p w:rsidR="00000000" w:rsidRDefault="003D1D4C">
      <w:pPr>
        <w:pStyle w:val="pj"/>
      </w:pPr>
      <w:r>
        <w:rPr>
          <w:rStyle w:val="s0"/>
        </w:rPr>
        <w:t xml:space="preserve">В случае принятия решения юридическим лицом о переносе </w:t>
      </w:r>
      <w:r>
        <w:rPr>
          <w:rStyle w:val="s0"/>
        </w:rPr>
        <w:t>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w:t>
      </w:r>
      <w:r>
        <w:rPr>
          <w:rStyle w:val="s0"/>
        </w:rPr>
        <w:t xml:space="preserve">а (представительства) подлежат изменению в порядке, установленном </w:t>
      </w:r>
      <w:hyperlink w:anchor="sub5630000" w:history="1">
        <w:r>
          <w:rPr>
            <w:rStyle w:val="a4"/>
            <w:color w:val="0000FF"/>
            <w:u w:val="single"/>
          </w:rPr>
          <w:t>статьей 563</w:t>
        </w:r>
      </w:hyperlink>
      <w:r>
        <w:rPr>
          <w:rStyle w:val="s0"/>
        </w:rPr>
        <w:t xml:space="preserve"> настоящего Кодекса.</w:t>
      </w:r>
    </w:p>
    <w:p w:rsidR="00000000" w:rsidRDefault="003D1D4C">
      <w:pPr>
        <w:pStyle w:val="pji"/>
      </w:pPr>
      <w:r>
        <w:rPr>
          <w:rStyle w:val="s3"/>
        </w:rPr>
        <w:t xml:space="preserve">В пункт 2 внесены изменения в соответствии с </w:t>
      </w:r>
      <w:hyperlink r:id="rId8326" w:anchor="sub_id=562" w:history="1">
        <w:r>
          <w:rPr>
            <w:rStyle w:val="a4"/>
            <w:i/>
            <w:iCs/>
            <w:color w:val="0000FF"/>
            <w:u w:val="single"/>
          </w:rPr>
          <w:t>Законом</w:t>
        </w:r>
      </w:hyperlink>
      <w:r>
        <w:rPr>
          <w:rStyle w:val="s3"/>
        </w:rPr>
        <w:t xml:space="preserve"> РК от 21.07.11 г. № 467-IV (введены в действие с 1 января 2012 г.) (</w:t>
      </w:r>
      <w:hyperlink r:id="rId8327" w:anchor="sub_id=5620200" w:history="1">
        <w:r>
          <w:rPr>
            <w:rStyle w:val="a4"/>
            <w:i/>
            <w:iCs/>
            <w:color w:val="0000FF"/>
            <w:u w:val="single"/>
          </w:rPr>
          <w:t>см. стар. ред.</w:t>
        </w:r>
      </w:hyperlink>
      <w:r>
        <w:rPr>
          <w:rStyle w:val="s3"/>
        </w:rPr>
        <w:t xml:space="preserve">); </w:t>
      </w:r>
      <w:hyperlink r:id="rId8328" w:anchor="sub_id=562" w:history="1">
        <w:r>
          <w:rPr>
            <w:rStyle w:val="a4"/>
            <w:i/>
            <w:iCs/>
            <w:color w:val="0000FF"/>
            <w:u w:val="single"/>
          </w:rPr>
          <w:t>Законом</w:t>
        </w:r>
      </w:hyperlink>
      <w:r>
        <w:rPr>
          <w:rStyle w:val="s3"/>
        </w:rPr>
        <w:t xml:space="preserve"> РК от 26.12.12 г. № 61-V (введены в действие с 1 января 2013 г.) (</w:t>
      </w:r>
      <w:hyperlink r:id="rId8329" w:anchor="sub_id=5620200" w:history="1">
        <w:r>
          <w:rPr>
            <w:rStyle w:val="a4"/>
            <w:i/>
            <w:iCs/>
            <w:color w:val="0000FF"/>
            <w:u w:val="single"/>
          </w:rPr>
          <w:t>см. стар. ред.</w:t>
        </w:r>
      </w:hyperlink>
      <w:r>
        <w:rPr>
          <w:rStyle w:val="s3"/>
        </w:rPr>
        <w:t>)</w:t>
      </w:r>
    </w:p>
    <w:p w:rsidR="00000000" w:rsidRDefault="003D1D4C">
      <w:pPr>
        <w:pStyle w:val="pj"/>
      </w:pPr>
      <w:r>
        <w:rPr>
          <w:rStyle w:val="s0"/>
        </w:rPr>
        <w:t xml:space="preserve">2. Нерезидент, являющийся налоговым агентом в соответствии с </w:t>
      </w:r>
      <w:hyperlink w:anchor="sub1970500" w:history="1">
        <w:r>
          <w:rPr>
            <w:rStyle w:val="a4"/>
            <w:color w:val="0000FF"/>
            <w:u w:val="single"/>
          </w:rPr>
          <w:t>пунктом 5 статьи 197</w:t>
        </w:r>
      </w:hyperlink>
      <w:r>
        <w:rPr>
          <w:rStyle w:val="s0"/>
        </w:rPr>
        <w:t xml:space="preserve"> настоящего Кодекса или исчисляющий подоходный налог в соответствии с </w:t>
      </w:r>
      <w:hyperlink w:anchor="sub197050100" w:history="1">
        <w:r>
          <w:rPr>
            <w:rStyle w:val="a4"/>
            <w:color w:val="0000FF"/>
            <w:u w:val="single"/>
          </w:rPr>
          <w:t>пунктом 5-1 статьи 197</w:t>
        </w:r>
      </w:hyperlink>
      <w:r>
        <w:rPr>
          <w:rStyle w:val="s0"/>
        </w:rPr>
        <w:t xml:space="preserve"> настоящего Кодекса, приобретающий (реализующий) имущество в Республике Казахстан, до приобр</w:t>
      </w:r>
      <w:r>
        <w:rPr>
          <w:rStyle w:val="s0"/>
        </w:rPr>
        <w:t xml:space="preserve">етения (реализации) имущества для регистрации в качестве налогоплательщика обязан представить в налоговый орган по месту нахождения имущества </w:t>
      </w:r>
      <w:hyperlink r:id="rId8330" w:anchor="sub_id=8" w:history="1">
        <w:r>
          <w:rPr>
            <w:rStyle w:val="a4"/>
            <w:color w:val="0000FF"/>
            <w:u w:val="single"/>
          </w:rPr>
          <w:t>налоговое заявление</w:t>
        </w:r>
      </w:hyperlink>
      <w:r>
        <w:rPr>
          <w:rStyle w:val="s0"/>
        </w:rPr>
        <w:t xml:space="preserve"> о постановке на</w:t>
      </w:r>
      <w:r>
        <w:rPr>
          <w:rStyle w:val="s0"/>
        </w:rPr>
        <w:t xml:space="preserve"> регистрационный учет с приложением нотариально засвидетельствованных копий следующих документов:</w:t>
      </w:r>
    </w:p>
    <w:p w:rsidR="00000000" w:rsidRDefault="003D1D4C">
      <w:pPr>
        <w:pStyle w:val="pj"/>
      </w:pPr>
      <w:r>
        <w:rPr>
          <w:rStyle w:val="s0"/>
        </w:rPr>
        <w:t>1) удостоверяющего личность физического лица-нерезидента, или учредительных документов юридического лица-нерезидента;</w:t>
      </w:r>
    </w:p>
    <w:p w:rsidR="00000000" w:rsidRDefault="003D1D4C">
      <w:pPr>
        <w:pStyle w:val="pj"/>
      </w:pPr>
      <w:r>
        <w:rPr>
          <w:rStyle w:val="s0"/>
        </w:rPr>
        <w:t>2) подтверждающего государственную регис</w:t>
      </w:r>
      <w:r>
        <w:rPr>
          <w:rStyle w:val="s0"/>
        </w:rPr>
        <w:t>трацию в стране инкорпорации нерезидента, с указанием номера государственной регистрации (или его аналога) для юридического лица-нерезидента;</w:t>
      </w:r>
    </w:p>
    <w:p w:rsidR="00000000" w:rsidRDefault="003D1D4C">
      <w:pPr>
        <w:pStyle w:val="pji"/>
      </w:pPr>
      <w:r>
        <w:rPr>
          <w:rStyle w:val="s3"/>
        </w:rPr>
        <w:t xml:space="preserve">Подпункт 3 изложен в редакции </w:t>
      </w:r>
      <w:hyperlink r:id="rId8331" w:anchor="sub_id=562" w:history="1">
        <w:r>
          <w:rPr>
            <w:rStyle w:val="a4"/>
            <w:i/>
            <w:iCs/>
            <w:color w:val="0000FF"/>
            <w:u w:val="single"/>
          </w:rPr>
          <w:t>Зак</w:t>
        </w:r>
        <w:r>
          <w:rPr>
            <w:rStyle w:val="a4"/>
            <w:i/>
            <w:iCs/>
            <w:color w:val="0000FF"/>
            <w:u w:val="single"/>
          </w:rPr>
          <w:t>она</w:t>
        </w:r>
      </w:hyperlink>
      <w:r>
        <w:rPr>
          <w:rStyle w:val="s3"/>
        </w:rPr>
        <w:t xml:space="preserve"> РК от 28.11.14 г. № 257-V (введено в действие с 1 января 2015 г.) (</w:t>
      </w:r>
      <w:hyperlink r:id="rId8332" w:anchor="sub_id=5620200" w:history="1">
        <w:r>
          <w:rPr>
            <w:rStyle w:val="a4"/>
            <w:i/>
            <w:iCs/>
            <w:color w:val="0000FF"/>
            <w:u w:val="single"/>
          </w:rPr>
          <w:t>см. стар. ред.</w:t>
        </w:r>
      </w:hyperlink>
      <w:r>
        <w:rPr>
          <w:rStyle w:val="s3"/>
        </w:rPr>
        <w:t>)</w:t>
      </w:r>
    </w:p>
    <w:p w:rsidR="00000000" w:rsidRDefault="003D1D4C">
      <w:pPr>
        <w:pStyle w:val="pj"/>
      </w:pPr>
      <w:r>
        <w:rPr>
          <w:rStyle w:val="s0"/>
        </w:rPr>
        <w:t>3) подтверждающего налоговую регистрацию в стране инкорпорации (гражданства) нерезид</w:t>
      </w:r>
      <w:r>
        <w:rPr>
          <w:rStyle w:val="s0"/>
        </w:rPr>
        <w:t>ента, с указанием номера налоговой регистрации (или его аналога) при наличии такого документа.</w:t>
      </w:r>
    </w:p>
    <w:p w:rsidR="00000000" w:rsidRDefault="003D1D4C">
      <w:pPr>
        <w:pStyle w:val="pji"/>
      </w:pPr>
      <w:r>
        <w:rPr>
          <w:rStyle w:val="s3"/>
        </w:rPr>
        <w:t xml:space="preserve">В пункт 3 внесены изменения в соответствии с </w:t>
      </w:r>
      <w:hyperlink r:id="rId8333" w:anchor="sub_id=562" w:history="1">
        <w:r>
          <w:rPr>
            <w:rStyle w:val="a4"/>
            <w:i/>
            <w:iCs/>
            <w:color w:val="0000FF"/>
            <w:u w:val="single"/>
          </w:rPr>
          <w:t>Законом</w:t>
        </w:r>
      </w:hyperlink>
      <w:r>
        <w:rPr>
          <w:rStyle w:val="s3"/>
        </w:rPr>
        <w:t xml:space="preserve"> РК от 21.07.11 г. № 467-IV </w:t>
      </w:r>
      <w:r>
        <w:rPr>
          <w:rStyle w:val="s3"/>
        </w:rPr>
        <w:t>(введены в действие с 1 января 2012 г.) (</w:t>
      </w:r>
      <w:hyperlink r:id="rId8334" w:anchor="sub_id=5620300" w:history="1">
        <w:r>
          <w:rPr>
            <w:rStyle w:val="a4"/>
            <w:i/>
            <w:iCs/>
            <w:color w:val="0000FF"/>
            <w:u w:val="single"/>
          </w:rPr>
          <w:t>см. стар. ред.</w:t>
        </w:r>
      </w:hyperlink>
      <w:r>
        <w:rPr>
          <w:rStyle w:val="s3"/>
        </w:rPr>
        <w:t>)</w:t>
      </w:r>
    </w:p>
    <w:p w:rsidR="00000000" w:rsidRDefault="003D1D4C">
      <w:pPr>
        <w:pStyle w:val="pj"/>
      </w:pPr>
      <w:r>
        <w:rPr>
          <w:rStyle w:val="s0"/>
        </w:rPr>
        <w:t xml:space="preserve">3. Страховая организация (страховой брокер) или зависимый агент, деятельность которых в соответствии с </w:t>
      </w:r>
      <w:hyperlink w:anchor="sub1910000" w:history="1">
        <w:r>
          <w:rPr>
            <w:rStyle w:val="a4"/>
            <w:color w:val="0000FF"/>
            <w:u w:val="single"/>
          </w:rPr>
          <w:t>пунктами 1 и 5 статьи 191</w:t>
        </w:r>
      </w:hyperlink>
      <w:r>
        <w:rPr>
          <w:rStyle w:val="s0"/>
        </w:rPr>
        <w:t xml:space="preserve"> настоящего Кодекса рассматривается как постоянное учреждение нерезидента, для регистрации такого нерезидента в качестве налогоплательщика обязан в течение тридцати календарных дней с даты начала осуществления</w:t>
      </w:r>
      <w:r>
        <w:rPr>
          <w:rStyle w:val="s0"/>
        </w:rPr>
        <w:t xml:space="preserve"> деятельности, определенной в соответствии с </w:t>
      </w:r>
      <w:hyperlink w:anchor="sub1911100" w:history="1">
        <w:r>
          <w:rPr>
            <w:rStyle w:val="a4"/>
            <w:color w:val="0000FF"/>
            <w:u w:val="single"/>
          </w:rPr>
          <w:t>пунктом 11 статьи 191</w:t>
        </w:r>
      </w:hyperlink>
      <w:r>
        <w:rPr>
          <w:rStyle w:val="s0"/>
        </w:rPr>
        <w:t xml:space="preserve"> настоящего Кодекса, представить в налоговый орган по месту нахождения (жительства, пребывания) </w:t>
      </w:r>
      <w:hyperlink r:id="rId8335" w:anchor="sub_id=8" w:history="1">
        <w:r>
          <w:rPr>
            <w:rStyle w:val="a4"/>
            <w:color w:val="0000FF"/>
            <w:u w:val="single"/>
          </w:rPr>
          <w:t>налоговое заявление</w:t>
        </w:r>
      </w:hyperlink>
      <w:r>
        <w:rPr>
          <w:rStyle w:val="s0"/>
        </w:rPr>
        <w:t xml:space="preserve"> о постановке на регистрационный учет с приложением нотариально засвидетельствованных копий следующих документов:</w:t>
      </w:r>
    </w:p>
    <w:p w:rsidR="00000000" w:rsidRDefault="003D1D4C">
      <w:pPr>
        <w:pStyle w:val="pj"/>
      </w:pPr>
      <w:r>
        <w:rPr>
          <w:rStyle w:val="s0"/>
        </w:rPr>
        <w:t>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p w:rsidR="00000000" w:rsidRDefault="003D1D4C">
      <w:pPr>
        <w:pStyle w:val="pj"/>
      </w:pPr>
      <w:r>
        <w:rPr>
          <w:rStyle w:val="s0"/>
        </w:rPr>
        <w:t>2) документа, удостоверяющего личность фи</w:t>
      </w:r>
      <w:r>
        <w:rPr>
          <w:rStyle w:val="s0"/>
        </w:rPr>
        <w:t>зического лица-нерезидента, или учредительных документов юридического лица - нерезидента, постоянным учреждением которого он является;</w:t>
      </w:r>
    </w:p>
    <w:p w:rsidR="00000000" w:rsidRDefault="003D1D4C">
      <w:pPr>
        <w:pStyle w:val="pj"/>
      </w:pPr>
      <w:r>
        <w:rPr>
          <w:rStyle w:val="s0"/>
        </w:rPr>
        <w:t>3) документа, подтверждающего государственную регистрацию в стране инкорпорации нерезидента, постоянным учреждением котор</w:t>
      </w:r>
      <w:r>
        <w:rPr>
          <w:rStyle w:val="s0"/>
        </w:rPr>
        <w:t>ого он является, с указанием номера государственной регистрации (или его аналога) для юридического лица-нерезидента;</w:t>
      </w:r>
    </w:p>
    <w:p w:rsidR="00000000" w:rsidRDefault="003D1D4C">
      <w:pPr>
        <w:pStyle w:val="pj"/>
      </w:pPr>
      <w:r>
        <w:rPr>
          <w:rStyle w:val="s0"/>
        </w:rPr>
        <w:t>4) документа, подтверждающего налоговую регистрацию в стране инкорпорации (гражданства) нерезидента, постоянным учреждением которого он явл</w:t>
      </w:r>
      <w:r>
        <w:rPr>
          <w:rStyle w:val="s0"/>
        </w:rPr>
        <w:t>яется, с указанием номера налоговой регистрации (или его аналога) при его наличии у нерезидента.</w:t>
      </w:r>
    </w:p>
    <w:p w:rsidR="00000000" w:rsidRDefault="003D1D4C">
      <w:pPr>
        <w:pStyle w:val="pji"/>
      </w:pPr>
      <w:r>
        <w:rPr>
          <w:rStyle w:val="s3"/>
        </w:rPr>
        <w:t xml:space="preserve">Статья дополнена пунктом 3-1 в соответствии с </w:t>
      </w:r>
      <w:hyperlink r:id="rId8336" w:anchor="sub_id=562" w:history="1">
        <w:r>
          <w:rPr>
            <w:rStyle w:val="a4"/>
            <w:i/>
            <w:iCs/>
            <w:color w:val="0000FF"/>
            <w:u w:val="single"/>
          </w:rPr>
          <w:t>Законом</w:t>
        </w:r>
      </w:hyperlink>
      <w:r>
        <w:rPr>
          <w:rStyle w:val="s3"/>
        </w:rPr>
        <w:t xml:space="preserve"> РК от 21.07.11 г. № 467-</w:t>
      </w:r>
      <w:r>
        <w:rPr>
          <w:rStyle w:val="s3"/>
        </w:rPr>
        <w:t xml:space="preserve">IV (введены в действие с 1 января 2012 г.) </w:t>
      </w:r>
    </w:p>
    <w:p w:rsidR="00000000" w:rsidRDefault="003D1D4C">
      <w:pPr>
        <w:pStyle w:val="pj"/>
      </w:pPr>
      <w:r>
        <w:rPr>
          <w:rStyle w:val="s0"/>
        </w:rPr>
        <w:t>3-1. 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 в</w:t>
      </w:r>
      <w:r>
        <w:rPr>
          <w:rStyle w:val="s0"/>
        </w:rPr>
        <w:t xml:space="preserve"> течение тридцати календарных дней с даты начала осуществления деятельности, определенной в соответствии с пунктом 11 статьи 191 настоящего Кодекса, представить в налоговый орган по месту нахождения (жительства, пребывания) резидента - участника договора о</w:t>
      </w:r>
      <w:r>
        <w:rPr>
          <w:rStyle w:val="s0"/>
        </w:rPr>
        <w:t xml:space="preserve"> совместной деятельности </w:t>
      </w:r>
      <w:hyperlink r:id="rId8337" w:anchor="sub_id=8" w:history="1">
        <w:r>
          <w:rPr>
            <w:rStyle w:val="a4"/>
            <w:color w:val="0000FF"/>
            <w:u w:val="single"/>
          </w:rPr>
          <w:t>налоговое заявление</w:t>
        </w:r>
      </w:hyperlink>
      <w:r>
        <w:rPr>
          <w:rStyle w:val="s0"/>
        </w:rPr>
        <w:t xml:space="preserve"> о постановке на регистрационный учет с приложением нотариально засвидетельствованных копий следующих документов:</w:t>
      </w:r>
    </w:p>
    <w:p w:rsidR="00000000" w:rsidRDefault="003D1D4C">
      <w:pPr>
        <w:pStyle w:val="pj"/>
      </w:pPr>
      <w:r>
        <w:rPr>
          <w:rStyle w:val="s0"/>
        </w:rPr>
        <w:t>1) договора о совме</w:t>
      </w:r>
      <w:r>
        <w:rPr>
          <w:rStyle w:val="s0"/>
        </w:rPr>
        <w:t>стной деятельности;</w:t>
      </w:r>
    </w:p>
    <w:p w:rsidR="00000000" w:rsidRDefault="003D1D4C">
      <w:pPr>
        <w:pStyle w:val="pj"/>
      </w:pPr>
      <w:r>
        <w:rPr>
          <w:rStyle w:val="s0"/>
        </w:rPr>
        <w:t>2) документа, удостоверяющего личность физического лица-нерезидента, или учредительных документов юридического лица-нерезидента;</w:t>
      </w:r>
    </w:p>
    <w:p w:rsidR="00000000" w:rsidRDefault="003D1D4C">
      <w:pPr>
        <w:pStyle w:val="pj"/>
      </w:pPr>
      <w:r>
        <w:rPr>
          <w:rStyle w:val="s0"/>
        </w:rPr>
        <w:t>3) документа, подтверждающего государственную регистрацию в стране инкорпорации нерезидента, с указанием но</w:t>
      </w:r>
      <w:r>
        <w:rPr>
          <w:rStyle w:val="s0"/>
        </w:rPr>
        <w:t>мера государственной регистрации (или его аналога);</w:t>
      </w:r>
    </w:p>
    <w:p w:rsidR="00000000" w:rsidRDefault="003D1D4C">
      <w:pPr>
        <w:pStyle w:val="pj"/>
      </w:pPr>
      <w:r>
        <w:rPr>
          <w:rStyle w:val="s0"/>
        </w:rPr>
        <w:t>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p w:rsidR="00000000" w:rsidRDefault="003D1D4C">
      <w:pPr>
        <w:pStyle w:val="pj"/>
      </w:pPr>
      <w:r>
        <w:rPr>
          <w:rStyle w:val="s0"/>
        </w:rPr>
        <w:t xml:space="preserve">4. Нерезидент, открывающий текущие счета в банках-резидентах, обязан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w:t>
      </w:r>
      <w:hyperlink r:id="rId8338" w:anchor="sub_id=8" w:history="1">
        <w:r>
          <w:rPr>
            <w:rStyle w:val="a4"/>
            <w:color w:val="0000FF"/>
            <w:u w:val="single"/>
          </w:rPr>
          <w:t>налоговое заявление</w:t>
        </w:r>
      </w:hyperlink>
      <w:r>
        <w:rPr>
          <w:rStyle w:val="s0"/>
        </w:rPr>
        <w:t xml:space="preserve">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000000" w:rsidRDefault="003D1D4C">
      <w:pPr>
        <w:pStyle w:val="pji"/>
      </w:pPr>
      <w:r>
        <w:rPr>
          <w:rStyle w:val="s3"/>
        </w:rPr>
        <w:t>В пункт 5 вне</w:t>
      </w:r>
      <w:r>
        <w:rPr>
          <w:rStyle w:val="s3"/>
        </w:rPr>
        <w:t xml:space="preserve">сены изменения в соответствии с </w:t>
      </w:r>
      <w:hyperlink r:id="rId8339" w:anchor="sub_id=562" w:history="1">
        <w:r>
          <w:rPr>
            <w:rStyle w:val="a4"/>
            <w:i/>
            <w:iCs/>
            <w:color w:val="0000FF"/>
            <w:u w:val="single"/>
          </w:rPr>
          <w:t>Законом</w:t>
        </w:r>
      </w:hyperlink>
      <w:r>
        <w:rPr>
          <w:rStyle w:val="s3"/>
        </w:rPr>
        <w:t xml:space="preserve"> РК от 21.07.11 г. № 467-IV </w:t>
      </w:r>
      <w:hyperlink r:id="rId8340"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8341" w:anchor="sub_id=5620500" w:history="1">
        <w:r>
          <w:rPr>
            <w:rStyle w:val="a4"/>
            <w:i/>
            <w:iCs/>
            <w:color w:val="0000FF"/>
            <w:u w:val="single"/>
          </w:rPr>
          <w:t>см. стар. ред.</w:t>
        </w:r>
      </w:hyperlink>
      <w:r>
        <w:rPr>
          <w:rStyle w:val="s3"/>
        </w:rPr>
        <w:t>)</w:t>
      </w:r>
    </w:p>
    <w:p w:rsidR="00000000" w:rsidRDefault="003D1D4C">
      <w:pPr>
        <w:pStyle w:val="pj"/>
      </w:pPr>
      <w:r>
        <w:rPr>
          <w:rStyle w:val="s0"/>
        </w:rPr>
        <w:t>5. Иностранцы и лица без гражданства, получающие доходы из источников в Республике Казахстан, не подлежащие налогообложению у источника выплаты в соответст</w:t>
      </w:r>
      <w:r>
        <w:rPr>
          <w:rStyle w:val="s0"/>
        </w:rPr>
        <w:t xml:space="preserve">вии с положениями настоящего Кодекса, обязаны в течение тридцати календарных дней с даты начала осуществления деятельности, определенной в соответствии с </w:t>
      </w:r>
      <w:hyperlink w:anchor="sub1911100" w:history="1">
        <w:r>
          <w:rPr>
            <w:rStyle w:val="a4"/>
            <w:color w:val="0000FF"/>
            <w:u w:val="single"/>
          </w:rPr>
          <w:t>пунктом 11 статьи 191</w:t>
        </w:r>
      </w:hyperlink>
      <w:r>
        <w:rPr>
          <w:rStyle w:val="s0"/>
        </w:rPr>
        <w:t xml:space="preserve"> настоящего Кодекса, представить в налоговый орг</w:t>
      </w:r>
      <w:r>
        <w:rPr>
          <w:rStyle w:val="s0"/>
        </w:rPr>
        <w:t xml:space="preserve">ан по месту пребывания (жительства) </w:t>
      </w:r>
      <w:hyperlink r:id="rId8342" w:anchor="sub_id=8" w:history="1">
        <w:r>
          <w:rPr>
            <w:rStyle w:val="a4"/>
            <w:color w:val="0000FF"/>
            <w:u w:val="single"/>
          </w:rPr>
          <w:t>налоговое заявление</w:t>
        </w:r>
      </w:hyperlink>
      <w:r>
        <w:rPr>
          <w:rStyle w:val="s0"/>
        </w:rPr>
        <w:t xml:space="preserve"> о постановке на регистрационный учет с приложением нотариально засвидетельствованных копий следующих документов:</w:t>
      </w:r>
    </w:p>
    <w:p w:rsidR="00000000" w:rsidRDefault="003D1D4C">
      <w:pPr>
        <w:pStyle w:val="pj"/>
      </w:pPr>
      <w:r>
        <w:rPr>
          <w:rStyle w:val="s0"/>
        </w:rPr>
        <w:t xml:space="preserve">1) удостоверяющего личность иностранца или лица без гражданства; </w:t>
      </w:r>
    </w:p>
    <w:p w:rsidR="00000000" w:rsidRDefault="003D1D4C">
      <w:pPr>
        <w:pStyle w:val="pji"/>
      </w:pPr>
      <w:r>
        <w:rPr>
          <w:rStyle w:val="s3"/>
        </w:rPr>
        <w:t xml:space="preserve">Подпункт 2 изложен в редакции </w:t>
      </w:r>
      <w:hyperlink r:id="rId8343" w:anchor="sub_id=562" w:history="1">
        <w:r>
          <w:rPr>
            <w:rStyle w:val="a4"/>
            <w:i/>
            <w:iCs/>
            <w:color w:val="0000FF"/>
            <w:u w:val="single"/>
          </w:rPr>
          <w:t>Закона</w:t>
        </w:r>
      </w:hyperlink>
      <w:r>
        <w:rPr>
          <w:rStyle w:val="s3"/>
        </w:rPr>
        <w:t xml:space="preserve"> РК от 28.11.14 г. № 257-V (введено в действие с 1 января 2015 г.) (</w:t>
      </w:r>
      <w:hyperlink r:id="rId8344" w:anchor="sub_id=5620500" w:history="1">
        <w:r>
          <w:rPr>
            <w:rStyle w:val="a4"/>
            <w:i/>
            <w:iCs/>
            <w:color w:val="0000FF"/>
            <w:u w:val="single"/>
          </w:rPr>
          <w:t>см. стар. ред.</w:t>
        </w:r>
      </w:hyperlink>
      <w:r>
        <w:rPr>
          <w:rStyle w:val="s3"/>
        </w:rPr>
        <w:t>)</w:t>
      </w:r>
    </w:p>
    <w:p w:rsidR="00000000" w:rsidRDefault="003D1D4C">
      <w:pPr>
        <w:pStyle w:val="pj"/>
      </w:pPr>
      <w:r>
        <w:rPr>
          <w:rStyle w:val="s0"/>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w:t>
      </w:r>
      <w:r>
        <w:rPr>
          <w:rStyle w:val="s0"/>
        </w:rPr>
        <w:t>мента;</w:t>
      </w:r>
    </w:p>
    <w:p w:rsidR="00000000" w:rsidRDefault="003D1D4C">
      <w:pPr>
        <w:pStyle w:val="pj"/>
      </w:pPr>
      <w:r>
        <w:rPr>
          <w:rStyle w:val="s0"/>
        </w:rPr>
        <w:t>3) подтверждающего сумму дохода из источников в Республике Казахстан, при наличии такого документа.</w:t>
      </w:r>
    </w:p>
    <w:p w:rsidR="00000000" w:rsidRDefault="003D1D4C">
      <w:pPr>
        <w:pStyle w:val="pji"/>
      </w:pPr>
      <w:hyperlink r:id="rId8345"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дополнена пунктом 5-1 в соответствии с </w:t>
      </w:r>
      <w:hyperlink r:id="rId8346" w:anchor="sub_id=562" w:history="1">
        <w:r>
          <w:rPr>
            <w:rStyle w:val="a4"/>
            <w:i/>
            <w:iCs/>
            <w:color w:val="0000FF"/>
            <w:u w:val="single"/>
          </w:rPr>
          <w:t>Законом</w:t>
        </w:r>
      </w:hyperlink>
      <w:r>
        <w:rPr>
          <w:rStyle w:val="s3"/>
        </w:rPr>
        <w:t xml:space="preserve"> РК от 30.12.09 г. № 234-IV (введено в действие с 1 января 2010 г.); изложен в редакции </w:t>
      </w:r>
      <w:hyperlink r:id="rId8347" w:anchor="sub_id=562" w:history="1">
        <w:r>
          <w:rPr>
            <w:rStyle w:val="a4"/>
            <w:i/>
            <w:iCs/>
            <w:color w:val="0000FF"/>
            <w:u w:val="single"/>
          </w:rPr>
          <w:t>Закона</w:t>
        </w:r>
      </w:hyperlink>
      <w:r>
        <w:rPr>
          <w:rStyle w:val="s3"/>
        </w:rPr>
        <w:t xml:space="preserve"> РК от 21.07.11 г. № 467-IV (</w:t>
      </w:r>
      <w:r>
        <w:rPr>
          <w:rStyle w:val="s3"/>
        </w:rPr>
        <w:t>введены в действие с 1 января 2012 г.) (</w:t>
      </w:r>
      <w:hyperlink r:id="rId8348" w:anchor="sub_id=562050100" w:history="1">
        <w:r>
          <w:rPr>
            <w:rStyle w:val="a4"/>
            <w:i/>
            <w:iCs/>
            <w:color w:val="0000FF"/>
            <w:u w:val="single"/>
          </w:rPr>
          <w:t>см. стар. ред.</w:t>
        </w:r>
      </w:hyperlink>
      <w:r>
        <w:rPr>
          <w:rStyle w:val="s3"/>
        </w:rPr>
        <w:t>)</w:t>
      </w:r>
    </w:p>
    <w:p w:rsidR="00000000" w:rsidRDefault="003D1D4C">
      <w:pPr>
        <w:pStyle w:val="pj"/>
      </w:pPr>
      <w:r>
        <w:rPr>
          <w:rStyle w:val="s0"/>
        </w:rPr>
        <w:t>5-1. Если иное не установлено настоящей статьей, физическое лицо-нерезидент обязано зарегистрироваться в качестве</w:t>
      </w:r>
      <w:r>
        <w:rPr>
          <w:rStyle w:val="s0"/>
        </w:rPr>
        <w:t xml:space="preserve"> налогоплательщика в течение тридцати календарных дней со дня признания его резидентом Республики Казахстан в соответствии со </w:t>
      </w:r>
      <w:hyperlink w:anchor="sub1890000" w:history="1">
        <w:r>
          <w:rPr>
            <w:rStyle w:val="a4"/>
            <w:color w:val="0000FF"/>
            <w:u w:val="single"/>
          </w:rPr>
          <w:t>статьей 189</w:t>
        </w:r>
      </w:hyperlink>
      <w:r>
        <w:rPr>
          <w:rStyle w:val="s0"/>
        </w:rPr>
        <w:t xml:space="preserve"> настоящего Кодекса.</w:t>
      </w:r>
    </w:p>
    <w:p w:rsidR="00000000" w:rsidRDefault="003D1D4C">
      <w:pPr>
        <w:pStyle w:val="pji"/>
      </w:pPr>
      <w:hyperlink r:id="rId8349" w:history="1">
        <w:r>
          <w:rPr>
            <w:rStyle w:val="a4"/>
            <w:rFonts w:ascii="Segoe UI Symbol" w:hAnsi="Segoe UI Symbol"/>
            <w:i/>
            <w:iCs/>
            <w:color w:val="0000FF"/>
            <w:u w:val="single"/>
          </w:rPr>
          <w:t>*</w:t>
        </w:r>
      </w:hyperlink>
    </w:p>
    <w:p w:rsidR="00000000" w:rsidRDefault="003D1D4C">
      <w:pPr>
        <w:pStyle w:val="pji"/>
      </w:pPr>
      <w:bookmarkStart w:id="952" w:name="SUB562050200"/>
      <w:bookmarkEnd w:id="952"/>
      <w:r>
        <w:rPr>
          <w:rStyle w:val="s3"/>
        </w:rPr>
        <w:t xml:space="preserve">Статья дополнена пунктом 5-2 в соответствии с </w:t>
      </w:r>
      <w:hyperlink r:id="rId8350" w:anchor="sub_id=562"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
      </w:pPr>
      <w:r>
        <w:rPr>
          <w:rStyle w:val="s0"/>
        </w:rPr>
        <w:t>5-2. Иностранцы или лица без гражданства, приобретающи</w:t>
      </w:r>
      <w:r>
        <w:rPr>
          <w:rStyle w:val="s0"/>
        </w:rPr>
        <w:t xml:space="preserve">е имущество в Республике Казахстан, являющееся объектом обложения налогом на имущество, транспортные средства или земельного налога, для регистрации в качестве налогоплательщика обязаны представить в налоговый орган по месту нахождения такого имущества </w:t>
      </w:r>
      <w:hyperlink r:id="rId8351" w:anchor="sub_id=8" w:history="1">
        <w:r>
          <w:rPr>
            <w:rStyle w:val="a4"/>
            <w:color w:val="0000FF"/>
            <w:u w:val="single"/>
          </w:rPr>
          <w:t>налоговое заявление</w:t>
        </w:r>
      </w:hyperlink>
      <w:r>
        <w:rPr>
          <w:rStyle w:val="s0"/>
        </w:rPr>
        <w:t xml:space="preserve"> о постановке на регистрационный учет с приложением нотариально засвидетельствованных копий следующих документов:</w:t>
      </w:r>
    </w:p>
    <w:p w:rsidR="00000000" w:rsidRDefault="003D1D4C">
      <w:pPr>
        <w:pStyle w:val="pj"/>
      </w:pPr>
      <w:r>
        <w:rPr>
          <w:rStyle w:val="s0"/>
        </w:rPr>
        <w:t>1) удостоверяющего личность иностранца или лица</w:t>
      </w:r>
      <w:r>
        <w:rPr>
          <w:rStyle w:val="s0"/>
        </w:rPr>
        <w:t xml:space="preserve"> без гражданства;</w:t>
      </w:r>
    </w:p>
    <w:p w:rsidR="00000000" w:rsidRDefault="003D1D4C">
      <w:pPr>
        <w:pStyle w:val="pji"/>
      </w:pPr>
      <w:r>
        <w:rPr>
          <w:rStyle w:val="s3"/>
        </w:rPr>
        <w:t xml:space="preserve">Подпункт 2 изложен в редакции </w:t>
      </w:r>
      <w:hyperlink r:id="rId8352" w:anchor="sub_id=562" w:history="1">
        <w:r>
          <w:rPr>
            <w:rStyle w:val="a4"/>
            <w:i/>
            <w:iCs/>
            <w:color w:val="0000FF"/>
            <w:u w:val="single"/>
          </w:rPr>
          <w:t>Закона</w:t>
        </w:r>
      </w:hyperlink>
      <w:r>
        <w:rPr>
          <w:rStyle w:val="s3"/>
        </w:rPr>
        <w:t xml:space="preserve"> РК от 28.11.14 г. № 257-V (введено в действие с 1 января 2015 г.) (</w:t>
      </w:r>
      <w:hyperlink r:id="rId8353" w:anchor="sub_id=562050200" w:history="1">
        <w:r>
          <w:rPr>
            <w:rStyle w:val="a4"/>
            <w:i/>
            <w:iCs/>
            <w:color w:val="0000FF"/>
            <w:u w:val="single"/>
          </w:rPr>
          <w:t>см. стар. ред.</w:t>
        </w:r>
      </w:hyperlink>
      <w:r>
        <w:rPr>
          <w:rStyle w:val="s3"/>
        </w:rPr>
        <w:t>)</w:t>
      </w:r>
    </w:p>
    <w:p w:rsidR="00000000" w:rsidRDefault="003D1D4C">
      <w:pPr>
        <w:pStyle w:val="pj"/>
      </w:pPr>
      <w:r>
        <w:rPr>
          <w:rStyle w:val="s0"/>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w:t>
      </w:r>
      <w:r>
        <w:rPr>
          <w:rStyle w:val="s0"/>
        </w:rPr>
        <w:t>го документа.</w:t>
      </w:r>
    </w:p>
    <w:p w:rsidR="00000000" w:rsidRDefault="003D1D4C">
      <w:pPr>
        <w:pStyle w:val="pji"/>
      </w:pPr>
      <w:r>
        <w:rPr>
          <w:rStyle w:val="s3"/>
        </w:rPr>
        <w:t xml:space="preserve">Статья дополнена пунктом 5-3 в соответствии с </w:t>
      </w:r>
      <w:hyperlink r:id="rId8354" w:anchor="sub_id=562"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5-3. Иностранцы или лица без гражданства,</w:t>
      </w:r>
      <w:r>
        <w:rPr>
          <w:rStyle w:val="s0"/>
        </w:rPr>
        <w:t xml:space="preserve">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 для регистрации в качестве налогоплательщика обязаны представить в налоговый орган по месту пре</w:t>
      </w:r>
      <w:r>
        <w:rPr>
          <w:rStyle w:val="s0"/>
        </w:rPr>
        <w:t xml:space="preserve">бывания (жительства) </w:t>
      </w:r>
      <w:hyperlink r:id="rId8355" w:anchor="sub_id=8" w:history="1">
        <w:r>
          <w:rPr>
            <w:rStyle w:val="a4"/>
            <w:color w:val="0000FF"/>
            <w:u w:val="single"/>
          </w:rPr>
          <w:t>налоговое заявление</w:t>
        </w:r>
      </w:hyperlink>
      <w:r>
        <w:rPr>
          <w:rStyle w:val="s0"/>
        </w:rPr>
        <w:t xml:space="preserve"> о постановке на регистрационный учет с приложением нотариально засвидетельствованных копий следующих документов:</w:t>
      </w:r>
    </w:p>
    <w:p w:rsidR="00000000" w:rsidRDefault="003D1D4C">
      <w:pPr>
        <w:pStyle w:val="pj"/>
      </w:pPr>
      <w:r>
        <w:rPr>
          <w:rStyle w:val="s0"/>
        </w:rPr>
        <w:t>1) удостоверяющих лично</w:t>
      </w:r>
      <w:r>
        <w:rPr>
          <w:rStyle w:val="s0"/>
        </w:rPr>
        <w:t xml:space="preserve">сть иностранца или лица без гражданства; </w:t>
      </w:r>
    </w:p>
    <w:p w:rsidR="00000000" w:rsidRDefault="003D1D4C">
      <w:pPr>
        <w:pStyle w:val="pj"/>
      </w:pPr>
      <w:r>
        <w:rPr>
          <w:rStyle w:val="s0"/>
        </w:rPr>
        <w:t>2) подтверждающих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000000" w:rsidRDefault="003D1D4C">
      <w:pPr>
        <w:pStyle w:val="pji"/>
      </w:pPr>
      <w:bookmarkStart w:id="953" w:name="SUB5620600"/>
      <w:bookmarkEnd w:id="953"/>
      <w:r>
        <w:rPr>
          <w:rStyle w:val="s3"/>
        </w:rPr>
        <w:t xml:space="preserve">В пункт 6 внесены изменения в соответствии с </w:t>
      </w:r>
      <w:hyperlink r:id="rId8356" w:anchor="sub_id=562" w:history="1">
        <w:r>
          <w:rPr>
            <w:rStyle w:val="a4"/>
            <w:i/>
            <w:iCs/>
            <w:color w:val="0000FF"/>
            <w:u w:val="single"/>
          </w:rPr>
          <w:t>Законом</w:t>
        </w:r>
      </w:hyperlink>
      <w:r>
        <w:rPr>
          <w:rStyle w:val="s3"/>
        </w:rPr>
        <w:t xml:space="preserve"> РК от 21.07.11 г. № 467-IV </w:t>
      </w:r>
      <w:hyperlink r:id="rId8357" w:history="1">
        <w:r>
          <w:rPr>
            <w:rStyle w:val="a4"/>
            <w:rFonts w:ascii="Segoe UI Symbol" w:hAnsi="Segoe UI Symbol"/>
            <w:i/>
            <w:iCs/>
            <w:color w:val="0000FF"/>
            <w:u w:val="single"/>
          </w:rPr>
          <w:t>+</w:t>
        </w:r>
      </w:hyperlink>
      <w:r>
        <w:rPr>
          <w:rStyle w:val="s3"/>
        </w:rPr>
        <w:t xml:space="preserve"> (введены в действие с 1 января 2012 г.) (</w:t>
      </w:r>
      <w:hyperlink r:id="rId8358" w:anchor="sub_id=5620600" w:history="1">
        <w:r>
          <w:rPr>
            <w:rStyle w:val="a4"/>
            <w:i/>
            <w:iCs/>
            <w:color w:val="0000FF"/>
            <w:u w:val="single"/>
          </w:rPr>
          <w:t>см. стар. ред.</w:t>
        </w:r>
      </w:hyperlink>
      <w:r>
        <w:rPr>
          <w:rStyle w:val="s3"/>
        </w:rPr>
        <w:t>)</w:t>
      </w:r>
    </w:p>
    <w:p w:rsidR="00000000" w:rsidRDefault="003D1D4C">
      <w:pPr>
        <w:pStyle w:val="pj"/>
      </w:pPr>
      <w:r>
        <w:rPr>
          <w:rStyle w:val="s0"/>
        </w:rPr>
        <w:t xml:space="preserve">6. Нерезидент, указанный в </w:t>
      </w:r>
      <w:hyperlink w:anchor="sub5610200" w:history="1">
        <w:r>
          <w:rPr>
            <w:rStyle w:val="a4"/>
            <w:color w:val="0000FF"/>
            <w:u w:val="single"/>
          </w:rPr>
          <w:t>подпункте 4) пункта 2 статьи 561</w:t>
        </w:r>
      </w:hyperlink>
      <w:r>
        <w:rPr>
          <w:rStyle w:val="s0"/>
        </w:rPr>
        <w:t xml:space="preserve"> настоящего Кодекса, подлежит регистрации в качестве налогоплательщика на основании сведений уполн</w:t>
      </w:r>
      <w:r>
        <w:rPr>
          <w:rStyle w:val="s0"/>
        </w:rPr>
        <w:t>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w:t>
      </w:r>
      <w:r>
        <w:rPr>
          <w:rStyle w:val="s0"/>
        </w:rPr>
        <w:t xml:space="preserve">езидентом акций, долей участия, указанных в </w:t>
      </w:r>
      <w:hyperlink w:anchor="sub1970103" w:history="1">
        <w:r>
          <w:rPr>
            <w:rStyle w:val="a4"/>
            <w:color w:val="0000FF"/>
            <w:u w:val="single"/>
          </w:rPr>
          <w:t>подпунктах 3), 4) и 5) пункта 1 статьи 197</w:t>
        </w:r>
      </w:hyperlink>
      <w:r>
        <w:rPr>
          <w:rStyle w:val="s0"/>
        </w:rPr>
        <w:t xml:space="preserve"> настоящего Кодекса, или налогового заявления о постановке на регистрационный учет, представленного таким нерезидентом, с приложением нот</w:t>
      </w:r>
      <w:r>
        <w:rPr>
          <w:rStyle w:val="s0"/>
        </w:rPr>
        <w:t>ариально засвидетельствованных копий документов, установленных пунктом 2 настоящей статьи.</w:t>
      </w:r>
    </w:p>
    <w:p w:rsidR="00000000" w:rsidRDefault="003D1D4C">
      <w:pPr>
        <w:pStyle w:val="pji"/>
      </w:pPr>
      <w:r>
        <w:rPr>
          <w:rStyle w:val="s3"/>
        </w:rPr>
        <w:t xml:space="preserve">Статья дополнена пунктом 6-1 в соответствии с </w:t>
      </w:r>
      <w:hyperlink r:id="rId8359" w:anchor="sub_id=562" w:history="1">
        <w:r>
          <w:rPr>
            <w:rStyle w:val="a4"/>
            <w:i/>
            <w:iCs/>
            <w:color w:val="0000FF"/>
            <w:u w:val="single"/>
          </w:rPr>
          <w:t>Законом</w:t>
        </w:r>
      </w:hyperlink>
      <w:r>
        <w:rPr>
          <w:rStyle w:val="s3"/>
        </w:rPr>
        <w:t xml:space="preserve"> РК от 21.07.11 г. № 467-IV </w:t>
      </w:r>
      <w:hyperlink r:id="rId8360" w:history="1">
        <w:r>
          <w:rPr>
            <w:rStyle w:val="a4"/>
            <w:rFonts w:ascii="Segoe UI Symbol" w:hAnsi="Segoe UI Symbol"/>
            <w:i/>
            <w:iCs/>
            <w:color w:val="0000FF"/>
            <w:u w:val="single"/>
          </w:rPr>
          <w:t>+</w:t>
        </w:r>
      </w:hyperlink>
      <w:r>
        <w:rPr>
          <w:rStyle w:val="s3"/>
        </w:rPr>
        <w:t xml:space="preserve"> (введены в действие с 1 января 2012 г.) </w:t>
      </w:r>
    </w:p>
    <w:p w:rsidR="00000000" w:rsidRDefault="003D1D4C">
      <w:pPr>
        <w:pStyle w:val="pj"/>
      </w:pPr>
      <w:r>
        <w:rPr>
          <w:rStyle w:val="s0"/>
        </w:rPr>
        <w:t xml:space="preserve">6-1. Нерезидент, указанный в </w:t>
      </w:r>
      <w:hyperlink w:anchor="sub561020401" w:history="1">
        <w:r>
          <w:rPr>
            <w:rStyle w:val="a4"/>
            <w:color w:val="0000FF"/>
            <w:u w:val="single"/>
          </w:rPr>
          <w:t>подпункте 4-1) пункта 2 статьи 561</w:t>
        </w:r>
      </w:hyperlink>
      <w:r>
        <w:rPr>
          <w:rStyle w:val="s0"/>
        </w:rPr>
        <w:t xml:space="preserve"> настоящего Кодекса, для регистрации в качестве на</w:t>
      </w:r>
      <w:r>
        <w:rPr>
          <w:rStyle w:val="s0"/>
        </w:rPr>
        <w:t xml:space="preserve">логоплательщика обязан представить в налоговый орган по месту нахождения юридического лица-эмитента или юридического лица-резидента, указанного в </w:t>
      </w:r>
      <w:hyperlink w:anchor="sub1935007" w:history="1">
        <w:r>
          <w:rPr>
            <w:rStyle w:val="a4"/>
            <w:color w:val="0000FF"/>
            <w:u w:val="single"/>
          </w:rPr>
          <w:t>подпункте 7) пункта 5 статьи 193</w:t>
        </w:r>
      </w:hyperlink>
      <w:r>
        <w:rPr>
          <w:rStyle w:val="s0"/>
        </w:rPr>
        <w:t xml:space="preserve">, </w:t>
      </w:r>
      <w:hyperlink w:anchor="sub200010108" w:history="1">
        <w:r>
          <w:rPr>
            <w:rStyle w:val="a4"/>
            <w:color w:val="0000FF"/>
            <w:u w:val="single"/>
          </w:rPr>
          <w:t>подпункт</w:t>
        </w:r>
        <w:r>
          <w:rPr>
            <w:rStyle w:val="a4"/>
            <w:color w:val="0000FF"/>
            <w:u w:val="single"/>
          </w:rPr>
          <w:t>е 8) пункта 1 статьи 200-1</w:t>
        </w:r>
      </w:hyperlink>
      <w:r>
        <w:rPr>
          <w:rStyle w:val="s0"/>
        </w:rPr>
        <w:t xml:space="preserve"> настоящего Кодекса, </w:t>
      </w:r>
      <w:hyperlink r:id="rId8361" w:anchor="sub_id=8" w:history="1">
        <w:r>
          <w:rPr>
            <w:rStyle w:val="a4"/>
            <w:color w:val="0000FF"/>
            <w:u w:val="single"/>
          </w:rPr>
          <w:t>налоговое заявление</w:t>
        </w:r>
      </w:hyperlink>
      <w:r>
        <w:rPr>
          <w:rStyle w:val="s0"/>
        </w:rPr>
        <w:t xml:space="preserve"> о постановке на регистрационный учет с приложением нотариально засвидетельствованных копий документов, установ</w:t>
      </w:r>
      <w:r>
        <w:rPr>
          <w:rStyle w:val="s0"/>
        </w:rPr>
        <w:t>ленных пунктом 2 настоящей статьи.</w:t>
      </w:r>
    </w:p>
    <w:p w:rsidR="00000000" w:rsidRDefault="003D1D4C">
      <w:pPr>
        <w:pStyle w:val="pji"/>
      </w:pPr>
      <w:r>
        <w:rPr>
          <w:rStyle w:val="s3"/>
        </w:rPr>
        <w:t xml:space="preserve">Пункт 7 изложен в редакции </w:t>
      </w:r>
      <w:hyperlink r:id="rId8362" w:anchor="sub_id=562" w:history="1">
        <w:r>
          <w:rPr>
            <w:rStyle w:val="a4"/>
            <w:i/>
            <w:iCs/>
            <w:color w:val="0000FF"/>
            <w:u w:val="single"/>
          </w:rPr>
          <w:t>Закона</w:t>
        </w:r>
      </w:hyperlink>
      <w:r>
        <w:rPr>
          <w:rStyle w:val="s3"/>
        </w:rPr>
        <w:t xml:space="preserve"> РК от 21.07.11 г. № 467-IV (введены в действие с 1 января 2012 г.) (</w:t>
      </w:r>
      <w:hyperlink r:id="rId8363" w:anchor="sub_id=5620700" w:history="1">
        <w:r>
          <w:rPr>
            <w:rStyle w:val="a4"/>
            <w:i/>
            <w:iCs/>
            <w:color w:val="0000FF"/>
            <w:u w:val="single"/>
          </w:rPr>
          <w:t>см. стар. ред.</w:t>
        </w:r>
      </w:hyperlink>
      <w:r>
        <w:rPr>
          <w:rStyle w:val="s3"/>
        </w:rPr>
        <w:t>)</w:t>
      </w:r>
    </w:p>
    <w:p w:rsidR="00000000" w:rsidRDefault="003D1D4C">
      <w:pPr>
        <w:pStyle w:val="pj"/>
      </w:pPr>
      <w:r>
        <w:rPr>
          <w:rStyle w:val="s0"/>
        </w:rPr>
        <w:t>7.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w:t>
      </w:r>
      <w:r>
        <w:rPr>
          <w:rStyle w:val="s0"/>
        </w:rPr>
        <w:t xml:space="preserve">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w:t>
      </w:r>
      <w:hyperlink r:id="rId8364" w:anchor="sub_id=8" w:history="1">
        <w:r>
          <w:rPr>
            <w:rStyle w:val="a4"/>
            <w:color w:val="0000FF"/>
            <w:u w:val="single"/>
          </w:rPr>
          <w:t>нал</w:t>
        </w:r>
        <w:r>
          <w:rPr>
            <w:rStyle w:val="a4"/>
            <w:color w:val="0000FF"/>
            <w:u w:val="single"/>
          </w:rPr>
          <w:t>оговое заявление</w:t>
        </w:r>
      </w:hyperlink>
      <w:r>
        <w:rPr>
          <w:rStyle w:val="s0"/>
        </w:rPr>
        <w:t xml:space="preserve">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rsidR="00000000" w:rsidRDefault="003D1D4C">
      <w:pPr>
        <w:pStyle w:val="pji"/>
      </w:pPr>
      <w:r>
        <w:rPr>
          <w:rStyle w:val="s3"/>
        </w:rPr>
        <w:t>Действие пунктов 8 - 12 статьи 562 было приостановлено до 1 января 2012 года в соотв</w:t>
      </w:r>
      <w:r>
        <w:rPr>
          <w:rStyle w:val="s3"/>
        </w:rPr>
        <w:t xml:space="preserve">етствии со </w:t>
      </w:r>
      <w:hyperlink r:id="rId8365" w:anchor="sub_id=480000" w:history="1">
        <w:r>
          <w:rPr>
            <w:rStyle w:val="a4"/>
            <w:i/>
            <w:iCs/>
            <w:color w:val="0000FF"/>
            <w:u w:val="single"/>
          </w:rPr>
          <w:t>статьей 48</w:t>
        </w:r>
      </w:hyperlink>
      <w:r>
        <w:rPr>
          <w:rStyle w:val="s3"/>
        </w:rPr>
        <w:t xml:space="preserve"> Закона РК от 10.12.08 г. № 100-IV</w:t>
      </w:r>
    </w:p>
    <w:p w:rsidR="00000000" w:rsidRDefault="003D1D4C">
      <w:pPr>
        <w:pStyle w:val="pj"/>
      </w:pPr>
      <w:r>
        <w:rPr>
          <w:rStyle w:val="s0"/>
        </w:rPr>
        <w:t xml:space="preserve">8. В целях формирования идентификационного номера и регистрационного свидетельства лицам, указанным в пунктах 1 - 7 </w:t>
      </w:r>
      <w:r>
        <w:rPr>
          <w:rStyle w:val="s0"/>
        </w:rPr>
        <w:t>настоящей статьи, налоговый орган направляет в органы юстиции электронное извещение в течение одного рабочего дня со дня получения налогового заявления о постановке на регистрационный учет, сведений уполномоченных государственных органов.</w:t>
      </w:r>
    </w:p>
    <w:p w:rsidR="00000000" w:rsidRDefault="003D1D4C">
      <w:pPr>
        <w:pStyle w:val="pji"/>
      </w:pPr>
      <w:hyperlink r:id="rId8366" w:history="1">
        <w:r>
          <w:rPr>
            <w:rStyle w:val="a4"/>
            <w:rFonts w:ascii="Segoe UI Symbol" w:hAnsi="Segoe UI Symbol"/>
            <w:i/>
            <w:iCs/>
            <w:color w:val="0000FF"/>
            <w:u w:val="single"/>
          </w:rPr>
          <w:t>*</w:t>
        </w:r>
      </w:hyperlink>
    </w:p>
    <w:p w:rsidR="00000000" w:rsidRDefault="003D1D4C">
      <w:pPr>
        <w:pStyle w:val="pj"/>
      </w:pPr>
      <w:r>
        <w:rPr>
          <w:rStyle w:val="s0"/>
        </w:rPr>
        <w:t xml:space="preserve">9. Электронное извещение о присвоении идентификационного номера нерезидентам, указанным в пунктах 1 - 7 настоящей статьи, направляется органами юстиции в налоговые органы не позднее одного </w:t>
      </w:r>
      <w:r>
        <w:rPr>
          <w:rStyle w:val="s0"/>
        </w:rPr>
        <w:t>рабочего дня с даты получения электронного извещения налоговых органов.</w:t>
      </w:r>
    </w:p>
    <w:p w:rsidR="00000000" w:rsidRDefault="003D1D4C">
      <w:pPr>
        <w:pStyle w:val="pj"/>
      </w:pPr>
      <w:r>
        <w:rPr>
          <w:rStyle w:val="s0"/>
        </w:rPr>
        <w:t xml:space="preserve">10. Регистрация нерезидентов, указанных в пунктах 1 - 7 настоящей статьи, в качестве налогоплательщиков осуществляется налоговым органом с выдачей регистрационного свидетельства по </w:t>
      </w:r>
      <w:hyperlink r:id="rId8367" w:history="1">
        <w:r>
          <w:rPr>
            <w:rStyle w:val="a4"/>
            <w:color w:val="0000FF"/>
            <w:u w:val="single"/>
          </w:rPr>
          <w:t>форме</w:t>
        </w:r>
      </w:hyperlink>
      <w:r>
        <w:rPr>
          <w:rStyle w:val="s0"/>
        </w:rPr>
        <w:t xml:space="preserve">, утвержденной уполномоченным органом, в срок, установленный </w:t>
      </w:r>
      <w:hyperlink w:anchor="sub5610300" w:history="1">
        <w:r>
          <w:rPr>
            <w:rStyle w:val="a4"/>
            <w:color w:val="0000FF"/>
            <w:u w:val="single"/>
          </w:rPr>
          <w:t>пунктом 3 статьи 561</w:t>
        </w:r>
      </w:hyperlink>
      <w:r>
        <w:rPr>
          <w:rStyle w:val="s0"/>
        </w:rPr>
        <w:t xml:space="preserve"> настоящего Кодекса.</w:t>
      </w:r>
    </w:p>
    <w:p w:rsidR="00000000" w:rsidRDefault="003D1D4C">
      <w:pPr>
        <w:pStyle w:val="pj"/>
      </w:pPr>
      <w:r>
        <w:rPr>
          <w:rStyle w:val="s0"/>
        </w:rPr>
        <w:t xml:space="preserve">11. Регистрационное свидетельство нерезидента, указанного в </w:t>
      </w:r>
      <w:hyperlink w:anchor="sub5610200" w:history="1">
        <w:r>
          <w:rPr>
            <w:rStyle w:val="a4"/>
            <w:color w:val="0000FF"/>
            <w:u w:val="single"/>
          </w:rPr>
          <w:t>подпункте 4) пункта 2 статьи 561</w:t>
        </w:r>
      </w:hyperlink>
      <w:r>
        <w:rPr>
          <w:rStyle w:val="s0"/>
        </w:rPr>
        <w:t xml:space="preserve"> настоящего Кодекса, приобретающего ценные бумаги, доли участия, связанные с недропользованием в Республике Казахстан, хранится в н</w:t>
      </w:r>
      <w:r>
        <w:rPr>
          <w:rStyle w:val="s0"/>
        </w:rPr>
        <w:t xml:space="preserve">алоговом органе по месту нахождения резидента или консорциума, обладающего правом недропользования в Республике Казахстан, указанного в </w:t>
      </w:r>
      <w:hyperlink w:anchor="sub1970000" w:history="1">
        <w:r>
          <w:rPr>
            <w:rStyle w:val="a4"/>
            <w:color w:val="0000FF"/>
            <w:u w:val="single"/>
          </w:rPr>
          <w:t>подпунктах 2) - 4) пункта 1 статьи 197</w:t>
        </w:r>
      </w:hyperlink>
      <w:r>
        <w:rPr>
          <w:rStyle w:val="s0"/>
        </w:rPr>
        <w:t xml:space="preserve"> настоящего Кодекса, до его востребования нерезид</w:t>
      </w:r>
      <w:r>
        <w:rPr>
          <w:rStyle w:val="s0"/>
        </w:rPr>
        <w:t xml:space="preserve">ентом. </w:t>
      </w:r>
    </w:p>
    <w:p w:rsidR="00000000" w:rsidRDefault="003D1D4C">
      <w:pPr>
        <w:pStyle w:val="pj"/>
      </w:pPr>
      <w:r>
        <w:rPr>
          <w:rStyle w:val="s0"/>
        </w:rPr>
        <w:t xml:space="preserve">12. В случае получения сведений от уполномоченного государственного органа, </w:t>
      </w:r>
      <w:hyperlink r:id="rId8368" w:anchor="sub_id=8" w:history="1">
        <w:r>
          <w:rPr>
            <w:rStyle w:val="a4"/>
            <w:color w:val="0000FF"/>
            <w:u w:val="single"/>
          </w:rPr>
          <w:t>налогового заявления</w:t>
        </w:r>
      </w:hyperlink>
      <w:r>
        <w:rPr>
          <w:rStyle w:val="s0"/>
        </w:rPr>
        <w:t xml:space="preserve"> о постановке на регистрационный учет в отношении нерезидентов, указанных</w:t>
      </w:r>
      <w:r>
        <w:rPr>
          <w:rStyle w:val="s0"/>
        </w:rPr>
        <w:t xml:space="preserve"> в пунктах 1 - 7 настоящей статьи, имеющих идентификационные номера, направление налоговым органом электронного извещения в органы юстиции в целях формирования идентификационного номера и регистрационного свидетельства не производится. При этом постановка </w:t>
      </w:r>
      <w:r>
        <w:rPr>
          <w:rStyle w:val="s0"/>
        </w:rPr>
        <w:t xml:space="preserve">на регистрационный учет лиц, указанных в </w:t>
      </w:r>
      <w:hyperlink w:anchor="sub5610200" w:history="1">
        <w:r>
          <w:rPr>
            <w:rStyle w:val="a4"/>
            <w:color w:val="0000FF"/>
            <w:u w:val="single"/>
          </w:rPr>
          <w:t>подпункте 7) пункта 2 статьи 561</w:t>
        </w:r>
      </w:hyperlink>
      <w:r>
        <w:rPr>
          <w:rStyle w:val="s0"/>
        </w:rPr>
        <w:t xml:space="preserve"> настоящего Кодекса, осуществляется по месту нахождения их зависимых агентов.</w:t>
      </w:r>
    </w:p>
    <w:p w:rsidR="00000000" w:rsidRDefault="003D1D4C">
      <w:pPr>
        <w:pStyle w:val="pj"/>
      </w:pPr>
      <w:r>
        <w:t> </w:t>
      </w:r>
    </w:p>
    <w:p w:rsidR="00000000" w:rsidRDefault="003D1D4C">
      <w:pPr>
        <w:pStyle w:val="pj"/>
        <w:ind w:left="1200" w:hanging="800"/>
      </w:pPr>
      <w:bookmarkStart w:id="954" w:name="SUB5630000"/>
      <w:bookmarkEnd w:id="954"/>
      <w:r>
        <w:rPr>
          <w:rStyle w:val="s1"/>
        </w:rPr>
        <w:t>Статья 563. Изменение и дополнение регистрационных данных в государств</w:t>
      </w:r>
      <w:r>
        <w:rPr>
          <w:rStyle w:val="s1"/>
        </w:rPr>
        <w:t xml:space="preserve">енной базе данных налогоплательщиков </w:t>
      </w:r>
    </w:p>
    <w:p w:rsidR="00000000" w:rsidRDefault="003D1D4C">
      <w:pPr>
        <w:pStyle w:val="pj"/>
      </w:pPr>
      <w:r>
        <w:rPr>
          <w:rStyle w:val="s0"/>
        </w:rPr>
        <w:t>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rsidR="00000000" w:rsidRDefault="003D1D4C">
      <w:pPr>
        <w:pStyle w:val="pj"/>
      </w:pPr>
      <w:r>
        <w:rPr>
          <w:rStyle w:val="s0"/>
        </w:rPr>
        <w:t xml:space="preserve">1) физического лица - на основании сведений Национального реестра </w:t>
      </w:r>
      <w:r>
        <w:rPr>
          <w:rStyle w:val="s0"/>
        </w:rPr>
        <w:t>индивидуальных идентификационных номеров;</w:t>
      </w:r>
    </w:p>
    <w:p w:rsidR="00000000" w:rsidRDefault="003D1D4C">
      <w:pPr>
        <w:pStyle w:val="pji"/>
      </w:pPr>
      <w:r>
        <w:rPr>
          <w:rStyle w:val="s3"/>
        </w:rPr>
        <w:t xml:space="preserve">В подпункт 2 внесены изменения в соответствии с </w:t>
      </w:r>
      <w:hyperlink r:id="rId8369" w:anchor="sub_id=563" w:history="1">
        <w:r>
          <w:rPr>
            <w:rStyle w:val="a4"/>
            <w:i/>
            <w:iCs/>
            <w:color w:val="0000FF"/>
            <w:u w:val="single"/>
          </w:rPr>
          <w:t>Законом</w:t>
        </w:r>
      </w:hyperlink>
      <w:r>
        <w:rPr>
          <w:rStyle w:val="s3"/>
        </w:rPr>
        <w:t xml:space="preserve"> РК от 21.07.11 г. № 467-IV (введены в действие с 1 января 2012 г.) (</w:t>
      </w:r>
      <w:hyperlink r:id="rId8370" w:anchor="sub_id=5630102" w:history="1">
        <w:r>
          <w:rPr>
            <w:rStyle w:val="a4"/>
            <w:i/>
            <w:iCs/>
            <w:color w:val="0000FF"/>
            <w:u w:val="single"/>
          </w:rPr>
          <w:t>см. стар. ред.</w:t>
        </w:r>
      </w:hyperlink>
      <w:r>
        <w:rPr>
          <w:rStyle w:val="s3"/>
        </w:rPr>
        <w:t>)</w:t>
      </w:r>
    </w:p>
    <w:p w:rsidR="00000000" w:rsidRDefault="003D1D4C">
      <w:pPr>
        <w:pStyle w:val="pj"/>
      </w:pPr>
      <w:r>
        <w:rPr>
          <w:rStyle w:val="s0"/>
        </w:rPr>
        <w:t>2) юридического лица-резидента и его структурного подразделения, структурного подразделения юридического лица-нерезидента - на основании сведений Национального реес</w:t>
      </w:r>
      <w:r>
        <w:rPr>
          <w:rStyle w:val="s0"/>
        </w:rPr>
        <w:t>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w:t>
      </w:r>
      <w:r>
        <w:rPr>
          <w:rStyle w:val="s0"/>
        </w:rPr>
        <w:t>ского органа управления) которого находится в Республике Казахстан;</w:t>
      </w:r>
    </w:p>
    <w:p w:rsidR="00000000" w:rsidRDefault="003D1D4C">
      <w:pPr>
        <w:pStyle w:val="pj"/>
      </w:pPr>
      <w:r>
        <w:rPr>
          <w:rStyle w:val="s0"/>
        </w:rPr>
        <w:t>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w:t>
      </w:r>
      <w:r>
        <w:rPr>
          <w:rStyle w:val="s0"/>
        </w:rPr>
        <w:t>ия о постановке на регистрационный учет;</w:t>
      </w:r>
    </w:p>
    <w:p w:rsidR="00000000" w:rsidRDefault="003D1D4C">
      <w:pPr>
        <w:pStyle w:val="pji"/>
      </w:pPr>
      <w:r>
        <w:rPr>
          <w:rStyle w:val="s3"/>
        </w:rPr>
        <w:t xml:space="preserve">Подпункт 4 изложен в редакции </w:t>
      </w:r>
      <w:hyperlink r:id="rId8371" w:anchor="sub_id=563" w:history="1">
        <w:r>
          <w:rPr>
            <w:rStyle w:val="a4"/>
            <w:i/>
            <w:iCs/>
            <w:color w:val="0000FF"/>
            <w:u w:val="single"/>
          </w:rPr>
          <w:t>Закона</w:t>
        </w:r>
      </w:hyperlink>
      <w:r>
        <w:rPr>
          <w:rStyle w:val="s3"/>
        </w:rPr>
        <w:t xml:space="preserve"> РК от 21.07.11 г. № 467-IV (введены в действие с 1 января 2012 г.) (</w:t>
      </w:r>
      <w:hyperlink r:id="rId8372" w:anchor="sub_id=5630104" w:history="1">
        <w:r>
          <w:rPr>
            <w:rStyle w:val="a4"/>
            <w:i/>
            <w:iCs/>
            <w:color w:val="0000FF"/>
            <w:u w:val="single"/>
          </w:rPr>
          <w:t>см. стар. ред.</w:t>
        </w:r>
      </w:hyperlink>
      <w:r>
        <w:rPr>
          <w:rStyle w:val="s3"/>
        </w:rPr>
        <w:t>)</w:t>
      </w:r>
    </w:p>
    <w:p w:rsidR="00000000" w:rsidRDefault="003D1D4C">
      <w:pPr>
        <w:pStyle w:val="pj"/>
      </w:pPr>
      <w:r>
        <w:rPr>
          <w:rStyle w:val="s0"/>
        </w:rPr>
        <w:t xml:space="preserve">4) нерезидента, являющегося налоговым агентом в соответствии с </w:t>
      </w:r>
      <w:hyperlink w:anchor="sub1970500" w:history="1">
        <w:r>
          <w:rPr>
            <w:rStyle w:val="a4"/>
            <w:color w:val="0000FF"/>
            <w:u w:val="single"/>
          </w:rPr>
          <w:t>пунктом 5 статьи 197</w:t>
        </w:r>
      </w:hyperlink>
      <w:r>
        <w:rPr>
          <w:rStyle w:val="s0"/>
        </w:rPr>
        <w:t xml:space="preserve"> настоящего Кодекса, при изменении места нахождения лица, обладающег</w:t>
      </w:r>
      <w:r>
        <w:rPr>
          <w:rStyle w:val="s0"/>
        </w:rPr>
        <w:t xml:space="preserve">о правом недропользования в Республике Казахстан, указанного в </w:t>
      </w:r>
      <w:hyperlink w:anchor="sub1970103" w:history="1">
        <w:r>
          <w:rPr>
            <w:rStyle w:val="a4"/>
            <w:color w:val="0000FF"/>
            <w:u w:val="single"/>
          </w:rPr>
          <w:t>подпунктах 3), 4) и 5) пункта 1 статьи 197</w:t>
        </w:r>
      </w:hyperlink>
      <w:r>
        <w:rPr>
          <w:rStyle w:val="s0"/>
        </w:rPr>
        <w:t xml:space="preserve"> </w:t>
      </w:r>
      <w:r>
        <w:rPr>
          <w:rStyle w:val="s0"/>
        </w:rPr>
        <w:t>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w:t>
      </w:r>
      <w:r>
        <w:rPr>
          <w:rStyle w:val="s0"/>
        </w:rPr>
        <w:t>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197 настоящего</w:t>
      </w:r>
      <w:r>
        <w:rPr>
          <w:rStyle w:val="s0"/>
        </w:rPr>
        <w:t xml:space="preserve"> Кодекса;</w:t>
      </w:r>
    </w:p>
    <w:p w:rsidR="00000000" w:rsidRDefault="003D1D4C">
      <w:pPr>
        <w:pStyle w:val="pji"/>
      </w:pPr>
      <w:r>
        <w:rPr>
          <w:rStyle w:val="s3"/>
        </w:rPr>
        <w:t xml:space="preserve">Пункт дополнен подпунктом 4-1 в соответствии с </w:t>
      </w:r>
      <w:hyperlink r:id="rId8373" w:anchor="sub_id=563"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 xml:space="preserve">4-1) нерезидента, указанного в </w:t>
      </w:r>
      <w:hyperlink w:anchor="sub561020401" w:history="1">
        <w:r>
          <w:rPr>
            <w:rStyle w:val="a4"/>
            <w:color w:val="0000FF"/>
            <w:u w:val="single"/>
          </w:rPr>
          <w:t>подпункте 4-1) пункта 2 статьи 561</w:t>
        </w:r>
      </w:hyperlink>
      <w:r>
        <w:rPr>
          <w:rStyle w:val="s0"/>
        </w:rPr>
        <w:t>, при изменении места нахождения юридического лица-резидента - на основании сведений Национального реестра бизнес-идентификационных номеров о таком резиденте;</w:t>
      </w:r>
    </w:p>
    <w:p w:rsidR="00000000" w:rsidRDefault="003D1D4C">
      <w:pPr>
        <w:pStyle w:val="pj"/>
      </w:pPr>
      <w:r>
        <w:rPr>
          <w:rStyle w:val="s0"/>
        </w:rPr>
        <w:t>5) дипломатического и приравненного к н</w:t>
      </w:r>
      <w:r>
        <w:rPr>
          <w:rStyle w:val="s0"/>
        </w:rPr>
        <w:t>ему представительства иностранного государства, аккредитованного в Республике Казахстан, - на основании налогового заявления о постановке на регистрационный учет;</w:t>
      </w:r>
    </w:p>
    <w:p w:rsidR="00000000" w:rsidRDefault="003D1D4C">
      <w:pPr>
        <w:pStyle w:val="pji"/>
      </w:pPr>
      <w:r>
        <w:rPr>
          <w:rStyle w:val="s3"/>
        </w:rPr>
        <w:t xml:space="preserve">В подпункт 6 внесены изменения в соответствии с </w:t>
      </w:r>
      <w:hyperlink r:id="rId8374" w:anchor="sub_id=563" w:history="1">
        <w:r>
          <w:rPr>
            <w:rStyle w:val="a4"/>
            <w:i/>
            <w:iCs/>
            <w:color w:val="0000FF"/>
            <w:u w:val="single"/>
          </w:rPr>
          <w:t>Законом</w:t>
        </w:r>
      </w:hyperlink>
      <w:r>
        <w:rPr>
          <w:rStyle w:val="s3"/>
        </w:rPr>
        <w:t xml:space="preserve"> РК от 21.07.11 г. № 467-IV (введены в действие с 1 января 2012 г.) (</w:t>
      </w:r>
      <w:hyperlink r:id="rId8375" w:anchor="sub_id=5630106" w:history="1">
        <w:r>
          <w:rPr>
            <w:rStyle w:val="a4"/>
            <w:i/>
            <w:iCs/>
            <w:color w:val="0000FF"/>
            <w:u w:val="single"/>
          </w:rPr>
          <w:t>см. стар. ред.</w:t>
        </w:r>
      </w:hyperlink>
      <w:r>
        <w:rPr>
          <w:rStyle w:val="s3"/>
        </w:rPr>
        <w:t>)</w:t>
      </w:r>
    </w:p>
    <w:p w:rsidR="00000000" w:rsidRDefault="003D1D4C">
      <w:pPr>
        <w:pStyle w:val="pj"/>
      </w:pPr>
      <w:r>
        <w:rPr>
          <w:rStyle w:val="s0"/>
        </w:rPr>
        <w:t>6) нерезидента, осуществляющего деятельност</w:t>
      </w:r>
      <w:r>
        <w:rPr>
          <w:rStyle w:val="s0"/>
        </w:rPr>
        <w:t xml:space="preserve">ь через зависимого агента, который рассматривается как постоянное учреждение нерезидента в соответствии с </w:t>
      </w:r>
      <w:hyperlink w:anchor="sub1910500" w:history="1">
        <w:r>
          <w:rPr>
            <w:rStyle w:val="a4"/>
            <w:color w:val="0000FF"/>
            <w:u w:val="single"/>
          </w:rPr>
          <w:t>пунктом 5 статьи 191</w:t>
        </w:r>
      </w:hyperlink>
      <w:r>
        <w:rPr>
          <w:rStyle w:val="s0"/>
        </w:rPr>
        <w:t xml:space="preserve"> настоящего Кодекса, - на основании налогового заявления, представленного в налоговый орган завис</w:t>
      </w:r>
      <w:r>
        <w:rPr>
          <w:rStyle w:val="s0"/>
        </w:rPr>
        <w:t>имым агентом;</w:t>
      </w:r>
    </w:p>
    <w:p w:rsidR="00000000" w:rsidRDefault="003D1D4C">
      <w:pPr>
        <w:pStyle w:val="pj"/>
      </w:pPr>
      <w:r>
        <w:rPr>
          <w:rStyle w:val="s0"/>
        </w:rPr>
        <w:t xml:space="preserve">7) физического и юридического лица-нерезидента, имеющего текущий счет в банке-резиденте, - на основании уведомления банка. </w:t>
      </w:r>
    </w:p>
    <w:p w:rsidR="00000000" w:rsidRDefault="003D1D4C">
      <w:pPr>
        <w:pStyle w:val="pj"/>
      </w:pPr>
      <w:r>
        <w:rPr>
          <w:rStyle w:val="s0"/>
        </w:rPr>
        <w:t>2. Изменение сведений об ответственном работнике по расчетам с бюджетом, номере телефона, адресе электронной почты юри</w:t>
      </w:r>
      <w:r>
        <w:rPr>
          <w:rStyle w:val="s0"/>
        </w:rPr>
        <w:t>дического лица, его структурного подразделения осуществляется на основании налогового заявления о постановке на регистрационный учет.</w:t>
      </w:r>
    </w:p>
    <w:p w:rsidR="00000000" w:rsidRDefault="003D1D4C">
      <w:pPr>
        <w:pStyle w:val="pji"/>
      </w:pPr>
      <w:r>
        <w:rPr>
          <w:rStyle w:val="s3"/>
        </w:rPr>
        <w:t xml:space="preserve">Статья дополнена пунктом 2-1 в соответствии с </w:t>
      </w:r>
      <w:hyperlink r:id="rId8376" w:anchor="sub_id=563" w:history="1">
        <w:r>
          <w:rPr>
            <w:rStyle w:val="a4"/>
            <w:i/>
            <w:iCs/>
            <w:color w:val="0000FF"/>
            <w:u w:val="single"/>
          </w:rPr>
          <w:t>Законом</w:t>
        </w:r>
      </w:hyperlink>
      <w:r>
        <w:rPr>
          <w:rStyle w:val="s3"/>
        </w:rPr>
        <w:t xml:space="preserve"> РК от 30.06.10 г. № 297-IV (введено в действие с 1 июля 2010 г.); внесены изменения в соответствии с </w:t>
      </w:r>
      <w:hyperlink r:id="rId8377" w:anchor="sub_id=563" w:history="1">
        <w:r>
          <w:rPr>
            <w:rStyle w:val="a4"/>
            <w:i/>
            <w:iCs/>
            <w:color w:val="0000FF"/>
            <w:u w:val="single"/>
          </w:rPr>
          <w:t>Законом</w:t>
        </w:r>
      </w:hyperlink>
      <w:r>
        <w:rPr>
          <w:rStyle w:val="s3"/>
        </w:rPr>
        <w:t xml:space="preserve"> РК от 03.12.15 г. № 432-V (введены в действие с 1 янв</w:t>
      </w:r>
      <w:r>
        <w:rPr>
          <w:rStyle w:val="s3"/>
        </w:rPr>
        <w:t>аря 2016 г.) (</w:t>
      </w:r>
      <w:hyperlink r:id="rId8378" w:anchor="sub_id=563020100" w:history="1">
        <w:r>
          <w:rPr>
            <w:rStyle w:val="a4"/>
            <w:i/>
            <w:iCs/>
            <w:color w:val="0000FF"/>
            <w:u w:val="single"/>
          </w:rPr>
          <w:t>см. стар. ред.</w:t>
        </w:r>
      </w:hyperlink>
      <w:r>
        <w:rPr>
          <w:rStyle w:val="s3"/>
        </w:rPr>
        <w:t>)</w:t>
      </w:r>
    </w:p>
    <w:p w:rsidR="00000000" w:rsidRDefault="003D1D4C">
      <w:pPr>
        <w:pStyle w:val="pj"/>
      </w:pPr>
      <w:r>
        <w:rPr>
          <w:rStyle w:val="s0"/>
        </w:rPr>
        <w:t>2-1. Изменение сведений о руководителе юридического лица-резидента, его структурного подразделения, структурного подразделения юридического</w:t>
      </w:r>
      <w:r>
        <w:rPr>
          <w:rStyle w:val="s0"/>
        </w:rPr>
        <w:t xml:space="preserve"> лица-нерезидента осуществляется на основании налогового заявления о постановке на регистрационный учет.</w:t>
      </w:r>
    </w:p>
    <w:p w:rsidR="00000000" w:rsidRDefault="003D1D4C">
      <w:pPr>
        <w:pStyle w:val="pj"/>
      </w:pPr>
      <w:r>
        <w:rPr>
          <w:rStyle w:val="s0"/>
        </w:rPr>
        <w:t>К налоговому заявлению, представленному для изменения сведений о руководителе юридического лица-резидента, прилагается нотариально засвидетельствованна</w:t>
      </w:r>
      <w:r>
        <w:rPr>
          <w:rStyle w:val="s0"/>
        </w:rPr>
        <w:t>я копия решения общего собрания участников (акционеров) юридического лица или одного участника (акционера) юридического лица, состоящего из одного участника (акционера), о назначении исполнительного органа юридического лица.</w:t>
      </w:r>
    </w:p>
    <w:p w:rsidR="00000000" w:rsidRDefault="003D1D4C">
      <w:pPr>
        <w:pStyle w:val="pj"/>
      </w:pPr>
      <w:r>
        <w:rPr>
          <w:rStyle w:val="s0"/>
        </w:rPr>
        <w:t>К налоговому заявлению, предста</w:t>
      </w:r>
      <w:r>
        <w:rPr>
          <w:rStyle w:val="s0"/>
        </w:rPr>
        <w:t>вленному для изменения сведений о руководителе структурного подразделения юридического лица, прилагается нотариально засвидетельствованная копия решения уполномоченного органа юридического лица о назначении руководителя структурного подразделения юридическ</w:t>
      </w:r>
      <w:r>
        <w:rPr>
          <w:rStyle w:val="s0"/>
        </w:rPr>
        <w:t>ого лица либо иного документа, подтверждающего его полномочия.</w:t>
      </w:r>
    </w:p>
    <w:p w:rsidR="00000000" w:rsidRDefault="003D1D4C">
      <w:pPr>
        <w:pStyle w:val="pj"/>
      </w:pPr>
      <w:r>
        <w:rPr>
          <w:rStyle w:val="s0"/>
        </w:rPr>
        <w:t>При этом налоговое заявление подается первым руководителем юридического лица-резидента, его структурного подразделения, структурного подразделения юридического лица-нерезидента в явочном порядк</w:t>
      </w:r>
      <w:r>
        <w:rPr>
          <w:rStyle w:val="s0"/>
        </w:rPr>
        <w:t>е. При подаче налогового заявления заполняется анкета по форме, утвержденной уполномоченным органом.</w:t>
      </w:r>
    </w:p>
    <w:p w:rsidR="00000000" w:rsidRDefault="003D1D4C">
      <w:pPr>
        <w:pStyle w:val="pj"/>
      </w:pPr>
      <w:r>
        <w:rPr>
          <w:rStyle w:val="s0"/>
        </w:rPr>
        <w:t>Обязательство по представлению налогового заявления в явочном порядке не распространяется на лиц, не являющихся плательщиками налога на добавленную стоимос</w:t>
      </w:r>
      <w:r>
        <w:rPr>
          <w:rStyle w:val="s0"/>
        </w:rPr>
        <w:t>ть, и участников информационной системы электронных счетов-фактур.</w:t>
      </w:r>
    </w:p>
    <w:p w:rsidR="00000000" w:rsidRDefault="003D1D4C">
      <w:pPr>
        <w:pStyle w:val="pji"/>
      </w:pPr>
      <w:hyperlink r:id="rId8379" w:history="1">
        <w:r>
          <w:rPr>
            <w:rStyle w:val="a4"/>
            <w:rFonts w:ascii="Wingdings" w:hAnsi="Wingdings"/>
            <w:i/>
            <w:iCs/>
            <w:color w:val="0000FF"/>
            <w:u w:val="single"/>
          </w:rPr>
          <w:t>*</w:t>
        </w:r>
      </w:hyperlink>
    </w:p>
    <w:p w:rsidR="00000000" w:rsidRDefault="003D1D4C">
      <w:pPr>
        <w:pStyle w:val="pj"/>
      </w:pPr>
      <w:r>
        <w:rPr>
          <w:rStyle w:val="s0"/>
        </w:rPr>
        <w:t xml:space="preserve">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срок, которые установлены </w:t>
      </w:r>
      <w:hyperlink w:anchor="sub5810000" w:history="1">
        <w:r>
          <w:rPr>
            <w:rStyle w:val="a4"/>
            <w:color w:val="0000FF"/>
            <w:u w:val="single"/>
          </w:rPr>
          <w:t>статьей 581</w:t>
        </w:r>
      </w:hyperlink>
      <w:r>
        <w:rPr>
          <w:rStyle w:val="s0"/>
        </w:rPr>
        <w:t xml:space="preserve"> настоящего Кодекса.</w:t>
      </w:r>
    </w:p>
    <w:p w:rsidR="00000000" w:rsidRDefault="003D1D4C">
      <w:pPr>
        <w:pStyle w:val="pj"/>
      </w:pPr>
      <w:r>
        <w:rPr>
          <w:rStyle w:val="s0"/>
        </w:rPr>
        <w:t xml:space="preserve">4. Исключен в соответствии с </w:t>
      </w:r>
      <w:hyperlink r:id="rId8380" w:anchor="sub_id=563"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8381" w:anchor="sub_id=5630400" w:history="1">
        <w:r>
          <w:rPr>
            <w:rStyle w:val="a4"/>
            <w:i/>
            <w:iCs/>
            <w:color w:val="0000FF"/>
            <w:u w:val="single"/>
          </w:rPr>
          <w:t>см. стар. ред.</w:t>
        </w:r>
      </w:hyperlink>
      <w:r>
        <w:rPr>
          <w:rStyle w:val="s3"/>
        </w:rPr>
        <w:t>)</w:t>
      </w:r>
    </w:p>
    <w:p w:rsidR="00000000" w:rsidRDefault="003D1D4C">
      <w:pPr>
        <w:pStyle w:val="pji"/>
      </w:pPr>
      <w:r>
        <w:rPr>
          <w:rStyle w:val="s3"/>
        </w:rPr>
        <w:t xml:space="preserve">В пункт 5 внесены изменения в соответствии с </w:t>
      </w:r>
      <w:hyperlink r:id="rId8382" w:anchor="sub_id=563" w:history="1">
        <w:r>
          <w:rPr>
            <w:rStyle w:val="a4"/>
            <w:i/>
            <w:iCs/>
            <w:color w:val="0000FF"/>
            <w:u w:val="single"/>
          </w:rPr>
          <w:t>Законом</w:t>
        </w:r>
      </w:hyperlink>
      <w:r>
        <w:rPr>
          <w:rStyle w:val="s3"/>
        </w:rPr>
        <w:t xml:space="preserve"> РК от 21.07.11 г. № 467-IV (введены в действие с 1 января</w:t>
      </w:r>
      <w:r>
        <w:rPr>
          <w:rStyle w:val="s3"/>
        </w:rPr>
        <w:t xml:space="preserve"> 2012 г.) (</w:t>
      </w:r>
      <w:hyperlink r:id="rId8383" w:anchor="sub_id=5630500" w:history="1">
        <w:r>
          <w:rPr>
            <w:rStyle w:val="a4"/>
            <w:i/>
            <w:iCs/>
            <w:color w:val="0000FF"/>
            <w:u w:val="single"/>
          </w:rPr>
          <w:t>см. стар. ред.</w:t>
        </w:r>
      </w:hyperlink>
      <w:r>
        <w:rPr>
          <w:rStyle w:val="s3"/>
        </w:rPr>
        <w:t xml:space="preserve">); изложен в редакции </w:t>
      </w:r>
      <w:hyperlink r:id="rId8384" w:anchor="sub_id=563" w:history="1">
        <w:r>
          <w:rPr>
            <w:rStyle w:val="a4"/>
            <w:i/>
            <w:iCs/>
            <w:color w:val="0000FF"/>
            <w:u w:val="single"/>
          </w:rPr>
          <w:t>Закона</w:t>
        </w:r>
      </w:hyperlink>
      <w:r>
        <w:rPr>
          <w:rStyle w:val="s3"/>
        </w:rPr>
        <w:t xml:space="preserve"> РК от 28.11.14 г. № 257-V (введено в</w:t>
      </w:r>
      <w:r>
        <w:rPr>
          <w:rStyle w:val="s3"/>
        </w:rPr>
        <w:t xml:space="preserve"> действие с 1 января 2015 г.) (</w:t>
      </w:r>
      <w:hyperlink r:id="rId8385" w:anchor="sub_id=5630500" w:history="1">
        <w:r>
          <w:rPr>
            <w:rStyle w:val="a4"/>
            <w:i/>
            <w:iCs/>
            <w:color w:val="0000FF"/>
            <w:u w:val="single"/>
          </w:rPr>
          <w:t>см. стар. ред.</w:t>
        </w:r>
      </w:hyperlink>
      <w:r>
        <w:rPr>
          <w:rStyle w:val="s3"/>
        </w:rPr>
        <w:t>)</w:t>
      </w:r>
    </w:p>
    <w:p w:rsidR="00000000" w:rsidRDefault="003D1D4C">
      <w:pPr>
        <w:pStyle w:val="pj"/>
      </w:pPr>
      <w:r>
        <w:rPr>
          <w:rStyle w:val="s0"/>
        </w:rPr>
        <w:t>5. Налоговое заявление для изменения регистрационных данных налогоплательщика представляется в налоговый орган по месту нахо</w:t>
      </w:r>
      <w:r>
        <w:rPr>
          <w:rStyle w:val="s0"/>
        </w:rPr>
        <w:t>ждения налогоплательщика (налогового агента) не позднее десяти рабочих дней с момента возникновения изменений.</w:t>
      </w:r>
    </w:p>
    <w:p w:rsidR="00000000" w:rsidRDefault="003D1D4C">
      <w:pPr>
        <w:pStyle w:val="pj"/>
      </w:pPr>
      <w:r>
        <w:rPr>
          <w:rStyle w:val="s0"/>
        </w:rPr>
        <w:t>6. Налоговые органы осуществляют внесение изменений в регистрационные данные налогоплательщика в течение трех рабочих дней со дня получения сведе</w:t>
      </w:r>
      <w:r>
        <w:rPr>
          <w:rStyle w:val="s0"/>
        </w:rPr>
        <w:t>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p w:rsidR="00000000" w:rsidRDefault="003D1D4C">
      <w:pPr>
        <w:pStyle w:val="pji"/>
      </w:pPr>
      <w:hyperlink r:id="rId8386"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955" w:name="SUB5640000"/>
      <w:bookmarkEnd w:id="955"/>
      <w:r>
        <w:rPr>
          <w:rStyle w:val="s1"/>
        </w:rPr>
        <w:t>Статья 564. Исключение налогоплательщика из государственной базы данных налогоплательщиков</w:t>
      </w:r>
    </w:p>
    <w:p w:rsidR="00000000" w:rsidRDefault="003D1D4C">
      <w:pPr>
        <w:pStyle w:val="pji"/>
      </w:pPr>
      <w:r>
        <w:rPr>
          <w:rStyle w:val="s3"/>
        </w:rPr>
        <w:t xml:space="preserve">В пункт 1 внесены изменения в соответствии с </w:t>
      </w:r>
      <w:hyperlink r:id="rId8387" w:anchor="sub_id=564" w:history="1">
        <w:r>
          <w:rPr>
            <w:rStyle w:val="a4"/>
            <w:i/>
            <w:iCs/>
            <w:color w:val="0000FF"/>
            <w:u w:val="single"/>
          </w:rPr>
          <w:t>Законом</w:t>
        </w:r>
      </w:hyperlink>
      <w:r>
        <w:rPr>
          <w:rStyle w:val="s3"/>
        </w:rPr>
        <w:t xml:space="preserve"> РК от 21.07.11 г. № 467-IV (введены в действие с 1 января 2012 г.) (</w:t>
      </w:r>
      <w:hyperlink r:id="rId8388" w:anchor="sub_id=5640000" w:history="1">
        <w:r>
          <w:rPr>
            <w:rStyle w:val="a4"/>
            <w:i/>
            <w:iCs/>
            <w:color w:val="0000FF"/>
            <w:u w:val="single"/>
          </w:rPr>
          <w:t>см. стар. ред.</w:t>
        </w:r>
      </w:hyperlink>
      <w:r>
        <w:rPr>
          <w:rStyle w:val="s3"/>
        </w:rPr>
        <w:t xml:space="preserve">); </w:t>
      </w:r>
      <w:hyperlink r:id="rId8389" w:anchor="sub_id=564" w:history="1">
        <w:r>
          <w:rPr>
            <w:rStyle w:val="a4"/>
            <w:i/>
            <w:iCs/>
            <w:color w:val="0000FF"/>
            <w:u w:val="single"/>
          </w:rPr>
          <w:t>Законом</w:t>
        </w:r>
      </w:hyperlink>
      <w:r>
        <w:rPr>
          <w:rStyle w:val="s3"/>
        </w:rPr>
        <w:t xml:space="preserve"> РК от 26.12.12 г. № 61-V (введены в действие с 1 января 2013 г.) (</w:t>
      </w:r>
      <w:hyperlink r:id="rId8390" w:anchor="sub_id=5640000" w:history="1">
        <w:r>
          <w:rPr>
            <w:rStyle w:val="a4"/>
            <w:i/>
            <w:iCs/>
            <w:color w:val="0000FF"/>
            <w:u w:val="single"/>
          </w:rPr>
          <w:t>см. стар. ред.</w:t>
        </w:r>
      </w:hyperlink>
      <w:r>
        <w:rPr>
          <w:rStyle w:val="s3"/>
        </w:rPr>
        <w:t>)</w:t>
      </w:r>
    </w:p>
    <w:p w:rsidR="00000000" w:rsidRDefault="003D1D4C">
      <w:pPr>
        <w:pStyle w:val="pj"/>
      </w:pPr>
      <w:r>
        <w:rPr>
          <w:rStyle w:val="s0"/>
        </w:rPr>
        <w:t>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уполномоченных органов или по налоговому заявлению по причине:</w:t>
      </w:r>
    </w:p>
    <w:p w:rsidR="00000000" w:rsidRDefault="003D1D4C">
      <w:pPr>
        <w:pStyle w:val="pj"/>
      </w:pPr>
      <w:r>
        <w:rPr>
          <w:rStyle w:val="s0"/>
        </w:rPr>
        <w:t>1) смерти или объявления</w:t>
      </w:r>
      <w:r>
        <w:rPr>
          <w:rStyle w:val="s0"/>
        </w:rPr>
        <w:t xml:space="preserve"> умершим физического лица;</w:t>
      </w:r>
    </w:p>
    <w:p w:rsidR="00000000" w:rsidRDefault="003D1D4C">
      <w:pPr>
        <w:pStyle w:val="pji"/>
      </w:pPr>
      <w:r>
        <w:rPr>
          <w:rStyle w:val="s3"/>
        </w:rPr>
        <w:t xml:space="preserve">Подпункт 2 изложен в редакции </w:t>
      </w:r>
      <w:hyperlink r:id="rId8391" w:anchor="sub_id=564" w:history="1">
        <w:r>
          <w:rPr>
            <w:rStyle w:val="a4"/>
            <w:i/>
            <w:iCs/>
            <w:color w:val="0000FF"/>
            <w:u w:val="single"/>
          </w:rPr>
          <w:t>Закона</w:t>
        </w:r>
      </w:hyperlink>
      <w:r>
        <w:rPr>
          <w:rStyle w:val="s3"/>
        </w:rPr>
        <w:t xml:space="preserve"> РК от 26.12.12 г. № 61-V (введено в действие с 1 января 2013 г.) (</w:t>
      </w:r>
      <w:hyperlink r:id="rId8392" w:anchor="sub_id=5640000" w:history="1">
        <w:r>
          <w:rPr>
            <w:rStyle w:val="a4"/>
            <w:i/>
            <w:iCs/>
            <w:color w:val="0000FF"/>
            <w:u w:val="single"/>
          </w:rPr>
          <w:t>см. стар. ред.</w:t>
        </w:r>
      </w:hyperlink>
      <w:r>
        <w:rPr>
          <w:rStyle w:val="s3"/>
        </w:rPr>
        <w:t xml:space="preserve">); </w:t>
      </w:r>
      <w:hyperlink r:id="rId8393" w:anchor="sub_id=564" w:history="1">
        <w:r>
          <w:rPr>
            <w:rStyle w:val="a4"/>
            <w:i/>
            <w:iCs/>
            <w:color w:val="0000FF"/>
            <w:u w:val="single"/>
          </w:rPr>
          <w:t>Закона</w:t>
        </w:r>
      </w:hyperlink>
      <w:r>
        <w:rPr>
          <w:rStyle w:val="s3"/>
        </w:rPr>
        <w:t xml:space="preserve"> РК от 28.11.14 г. № 257-V (введено в действие с 1 января 2015 г.) (</w:t>
      </w:r>
      <w:hyperlink r:id="rId8394" w:anchor="sub_id=5640000" w:history="1">
        <w:r>
          <w:rPr>
            <w:rStyle w:val="a4"/>
            <w:i/>
            <w:iCs/>
            <w:color w:val="0000FF"/>
            <w:u w:val="single"/>
          </w:rPr>
          <w:t>см. стар. ред.</w:t>
        </w:r>
      </w:hyperlink>
      <w:r>
        <w:rPr>
          <w:rStyle w:val="s3"/>
        </w:rPr>
        <w:t>)</w:t>
      </w:r>
    </w:p>
    <w:p w:rsidR="00000000" w:rsidRDefault="003D1D4C">
      <w:pPr>
        <w:pStyle w:val="pj"/>
      </w:pPr>
      <w:r>
        <w:rPr>
          <w:rStyle w:val="s0"/>
        </w:rPr>
        <w:t>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w:t>
      </w:r>
      <w:r>
        <w:rPr>
          <w:rStyle w:val="s0"/>
        </w:rPr>
        <w:t xml:space="preserve"> (или) объектов, связанных с налогообложением, находящихся на территории Республики Казахстан;</w:t>
      </w:r>
    </w:p>
    <w:p w:rsidR="00000000" w:rsidRDefault="003D1D4C">
      <w:pPr>
        <w:pStyle w:val="pji"/>
      </w:pPr>
      <w:hyperlink r:id="rId8395" w:history="1">
        <w:r>
          <w:rPr>
            <w:rStyle w:val="a4"/>
            <w:rFonts w:ascii="Wingdings" w:hAnsi="Wingdings"/>
            <w:i/>
            <w:iCs/>
            <w:color w:val="0000FF"/>
            <w:u w:val="single"/>
          </w:rPr>
          <w:t>*</w:t>
        </w:r>
      </w:hyperlink>
    </w:p>
    <w:p w:rsidR="00000000" w:rsidRDefault="003D1D4C">
      <w:pPr>
        <w:pStyle w:val="pji"/>
      </w:pPr>
      <w:r>
        <w:rPr>
          <w:rStyle w:val="s3"/>
        </w:rPr>
        <w:t xml:space="preserve">Пункт дополнен подпунктом 2-1 в соответствии с </w:t>
      </w:r>
      <w:hyperlink r:id="rId8396" w:anchor="sub_id=564"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
      </w:pPr>
      <w:r>
        <w:rPr>
          <w:rStyle w:val="s0"/>
        </w:rPr>
        <w:t xml:space="preserve">2-1) прекращения прав на объекты налогообложения у иностранца, лица без гражданства, указанных в </w:t>
      </w:r>
      <w:hyperlink w:anchor="sub562050200" w:history="1">
        <w:r>
          <w:rPr>
            <w:rStyle w:val="a4"/>
            <w:color w:val="0000FF"/>
            <w:u w:val="single"/>
          </w:rPr>
          <w:t>пункте 5-2 ста</w:t>
        </w:r>
        <w:r>
          <w:rPr>
            <w:rStyle w:val="a4"/>
            <w:color w:val="0000FF"/>
            <w:u w:val="single"/>
          </w:rPr>
          <w:t>тьи 562</w:t>
        </w:r>
      </w:hyperlink>
      <w:r>
        <w:rPr>
          <w:rStyle w:val="s0"/>
        </w:rPr>
        <w:t xml:space="preserve"> настоящего Кодекса;</w:t>
      </w:r>
    </w:p>
    <w:p w:rsidR="00000000" w:rsidRDefault="003D1D4C">
      <w:pPr>
        <w:pStyle w:val="pji"/>
      </w:pPr>
      <w:r>
        <w:rPr>
          <w:rStyle w:val="s3"/>
        </w:rPr>
        <w:t xml:space="preserve">Подпункт 3 изложен в редакции </w:t>
      </w:r>
      <w:hyperlink r:id="rId8397" w:anchor="sub_id=7564" w:history="1">
        <w:r>
          <w:rPr>
            <w:rStyle w:val="a4"/>
            <w:i/>
            <w:iCs/>
            <w:color w:val="0000FF"/>
            <w:u w:val="single"/>
          </w:rPr>
          <w:t>Закона</w:t>
        </w:r>
      </w:hyperlink>
      <w:r>
        <w:rPr>
          <w:rStyle w:val="s3"/>
        </w:rPr>
        <w:t xml:space="preserve"> РК от 24.12.12 г. № 60-V (</w:t>
      </w:r>
      <w:hyperlink r:id="rId8398" w:anchor="sub_id=5640103" w:history="1">
        <w:r>
          <w:rPr>
            <w:rStyle w:val="a4"/>
            <w:i/>
            <w:iCs/>
            <w:color w:val="0000FF"/>
            <w:u w:val="single"/>
          </w:rPr>
          <w:t>см. стар. ред.</w:t>
        </w:r>
      </w:hyperlink>
      <w:r>
        <w:rPr>
          <w:rStyle w:val="s3"/>
        </w:rPr>
        <w:t>)</w:t>
      </w:r>
    </w:p>
    <w:p w:rsidR="00000000" w:rsidRDefault="003D1D4C">
      <w:pPr>
        <w:pStyle w:val="pj"/>
      </w:pPr>
      <w:r>
        <w:rPr>
          <w:rStyle w:val="s0"/>
        </w:rPr>
        <w:t>3)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rsidR="00000000" w:rsidRDefault="003D1D4C">
      <w:pPr>
        <w:pStyle w:val="pji"/>
      </w:pPr>
      <w:r>
        <w:rPr>
          <w:rStyle w:val="s3"/>
        </w:rPr>
        <w:t xml:space="preserve">Пункт дополнен подпунктом 3-1 в соответствии с </w:t>
      </w:r>
      <w:hyperlink r:id="rId8399" w:anchor="sub_id=564"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 xml:space="preserve">3-1) изменения места эффективного управления (места </w:t>
      </w:r>
      <w:r>
        <w:rPr>
          <w:rStyle w:val="s0"/>
        </w:rPr>
        <w:t>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rsidR="00000000" w:rsidRDefault="003D1D4C">
      <w:pPr>
        <w:pStyle w:val="pj"/>
      </w:pPr>
      <w:r>
        <w:rPr>
          <w:rStyle w:val="s0"/>
        </w:rPr>
        <w:t>4) прекращения нерезидентом деятельности через постоянное учреждение;</w:t>
      </w:r>
    </w:p>
    <w:p w:rsidR="00000000" w:rsidRDefault="003D1D4C">
      <w:pPr>
        <w:pStyle w:val="pj"/>
      </w:pPr>
      <w:r>
        <w:rPr>
          <w:rStyle w:val="s0"/>
        </w:rPr>
        <w:t>5) прекращения иностранцем ил</w:t>
      </w:r>
      <w:r>
        <w:rPr>
          <w:rStyle w:val="s0"/>
        </w:rPr>
        <w:t>и лицом без гражданства деятельности в Республике Казахстан;</w:t>
      </w:r>
    </w:p>
    <w:p w:rsidR="00000000" w:rsidRDefault="003D1D4C">
      <w:pPr>
        <w:pStyle w:val="pji"/>
      </w:pPr>
      <w:r>
        <w:rPr>
          <w:rStyle w:val="s3"/>
        </w:rPr>
        <w:t xml:space="preserve">В подпункт 6 внесены изменения в соответствии с </w:t>
      </w:r>
      <w:hyperlink r:id="rId8400" w:anchor="sub_id=564" w:history="1">
        <w:r>
          <w:rPr>
            <w:rStyle w:val="a4"/>
            <w:i/>
            <w:iCs/>
            <w:color w:val="0000FF"/>
            <w:u w:val="single"/>
          </w:rPr>
          <w:t>Законом</w:t>
        </w:r>
      </w:hyperlink>
      <w:r>
        <w:rPr>
          <w:rStyle w:val="s3"/>
        </w:rPr>
        <w:t xml:space="preserve"> РК от 21.07.11 г. № 467-IV (введены в действие с 1 января </w:t>
      </w:r>
      <w:r>
        <w:rPr>
          <w:rStyle w:val="s3"/>
        </w:rPr>
        <w:t>2012 г.) (</w:t>
      </w:r>
      <w:hyperlink r:id="rId8401" w:anchor="sub_id=5640106" w:history="1">
        <w:r>
          <w:rPr>
            <w:rStyle w:val="a4"/>
            <w:i/>
            <w:iCs/>
            <w:color w:val="0000FF"/>
            <w:u w:val="single"/>
          </w:rPr>
          <w:t>см. стар. ред.</w:t>
        </w:r>
      </w:hyperlink>
      <w:r>
        <w:rPr>
          <w:rStyle w:val="s3"/>
        </w:rPr>
        <w:t>)</w:t>
      </w:r>
    </w:p>
    <w:p w:rsidR="00000000" w:rsidRDefault="003D1D4C">
      <w:pPr>
        <w:pStyle w:val="pj"/>
      </w:pPr>
      <w:r>
        <w:rPr>
          <w:rStyle w:val="s0"/>
        </w:rPr>
        <w:t xml:space="preserve">6) прекращения прав на имущество, акции и (или) доли участия нерезидента, указанного в </w:t>
      </w:r>
      <w:hyperlink w:anchor="sub5610200" w:history="1">
        <w:r>
          <w:rPr>
            <w:rStyle w:val="a4"/>
            <w:color w:val="0000FF"/>
            <w:u w:val="single"/>
          </w:rPr>
          <w:t xml:space="preserve">подпунктах 4), 4-1) и 5) </w:t>
        </w:r>
        <w:r>
          <w:rPr>
            <w:rStyle w:val="a4"/>
            <w:color w:val="0000FF"/>
            <w:u w:val="single"/>
          </w:rPr>
          <w:t>пункта 2 статьи 561</w:t>
        </w:r>
      </w:hyperlink>
      <w:r>
        <w:rPr>
          <w:rStyle w:val="s0"/>
        </w:rPr>
        <w:t xml:space="preserve"> настоящего Кодекса, в случае, если такой нерезидент не имеет иного объекта налогообложения в Республике Казахстан;</w:t>
      </w:r>
    </w:p>
    <w:p w:rsidR="00000000" w:rsidRDefault="003D1D4C">
      <w:pPr>
        <w:pStyle w:val="pj"/>
      </w:pPr>
      <w:r>
        <w:rPr>
          <w:rStyle w:val="s0"/>
        </w:rPr>
        <w:t>7) прекращения деятельности дипломатического и приравненного к нему представительства иностранного государства, аккредито</w:t>
      </w:r>
      <w:r>
        <w:rPr>
          <w:rStyle w:val="s0"/>
        </w:rPr>
        <w:t>ванного в Республике Казахстан;</w:t>
      </w:r>
    </w:p>
    <w:p w:rsidR="00000000" w:rsidRDefault="003D1D4C">
      <w:pPr>
        <w:pStyle w:val="pji"/>
      </w:pPr>
      <w:r>
        <w:rPr>
          <w:rStyle w:val="s3"/>
        </w:rPr>
        <w:t xml:space="preserve">В подпункт 8 внесены изменения в соответствии с </w:t>
      </w:r>
      <w:hyperlink r:id="rId8402" w:anchor="sub_id=564" w:history="1">
        <w:r>
          <w:rPr>
            <w:rStyle w:val="a4"/>
            <w:i/>
            <w:iCs/>
            <w:color w:val="0000FF"/>
            <w:u w:val="single"/>
          </w:rPr>
          <w:t>Законом</w:t>
        </w:r>
      </w:hyperlink>
      <w:r>
        <w:rPr>
          <w:rStyle w:val="s3"/>
        </w:rPr>
        <w:t xml:space="preserve"> РК от 21.07.11 г. № 467-IV (введены в действие с 1 января 2012 г.) (</w:t>
      </w:r>
      <w:hyperlink r:id="rId8403" w:anchor="sub_id=5640108" w:history="1">
        <w:r>
          <w:rPr>
            <w:rStyle w:val="a4"/>
            <w:i/>
            <w:iCs/>
            <w:color w:val="0000FF"/>
            <w:u w:val="single"/>
          </w:rPr>
          <w:t>см. стар. ред.</w:t>
        </w:r>
      </w:hyperlink>
      <w:r>
        <w:rPr>
          <w:rStyle w:val="s3"/>
        </w:rPr>
        <w:t>)</w:t>
      </w:r>
    </w:p>
    <w:p w:rsidR="00000000" w:rsidRDefault="003D1D4C">
      <w:pPr>
        <w:pStyle w:val="pj"/>
      </w:pPr>
      <w:r>
        <w:rPr>
          <w:rStyle w:val="s0"/>
        </w:rPr>
        <w:t xml:space="preserve">8)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w:t>
      </w:r>
      <w:hyperlink w:anchor="sub1910500" w:history="1">
        <w:r>
          <w:rPr>
            <w:rStyle w:val="a4"/>
            <w:color w:val="0000FF"/>
            <w:u w:val="single"/>
          </w:rPr>
          <w:t>пунктом 5 статьи 191</w:t>
        </w:r>
      </w:hyperlink>
      <w:r>
        <w:rPr>
          <w:rStyle w:val="s0"/>
        </w:rPr>
        <w:t xml:space="preserve"> настоящего Кодекса;</w:t>
      </w:r>
    </w:p>
    <w:p w:rsidR="00000000" w:rsidRDefault="003D1D4C">
      <w:pPr>
        <w:pStyle w:val="pj"/>
      </w:pPr>
      <w:r>
        <w:rPr>
          <w:rStyle w:val="s0"/>
        </w:rPr>
        <w:t xml:space="preserve">9) закрытия нерезиденту, указанному в </w:t>
      </w:r>
      <w:hyperlink w:anchor="sub5610200" w:history="1">
        <w:r>
          <w:rPr>
            <w:rStyle w:val="a4"/>
            <w:color w:val="0000FF"/>
            <w:u w:val="single"/>
          </w:rPr>
          <w:t>подпункте 8) пункта 2 статьи 561</w:t>
        </w:r>
      </w:hyperlink>
      <w:r>
        <w:rPr>
          <w:rStyle w:val="s0"/>
        </w:rPr>
        <w:t xml:space="preserve"> настоящего Кодекса, текущего счета в банке-резиденте при условии отсутствия у т</w:t>
      </w:r>
      <w:r>
        <w:rPr>
          <w:rStyle w:val="s0"/>
        </w:rPr>
        <w:t>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rsidR="00000000" w:rsidRDefault="003D1D4C">
      <w:pPr>
        <w:pStyle w:val="pji"/>
      </w:pPr>
      <w:r>
        <w:rPr>
          <w:rStyle w:val="s3"/>
        </w:rPr>
        <w:t xml:space="preserve">В пункт 2 внесены изменения в соответствии с </w:t>
      </w:r>
      <w:hyperlink r:id="rId8404" w:anchor="sub_id=564" w:history="1">
        <w:r>
          <w:rPr>
            <w:rStyle w:val="a4"/>
            <w:i/>
            <w:iCs/>
            <w:color w:val="0000FF"/>
            <w:u w:val="single"/>
          </w:rPr>
          <w:t>Законом</w:t>
        </w:r>
      </w:hyperlink>
      <w:r>
        <w:rPr>
          <w:rStyle w:val="s3"/>
        </w:rPr>
        <w:t xml:space="preserve"> РК от 28.11.14 г. № 257-V (введено в действие с 1 января 2015 г.) (</w:t>
      </w:r>
      <w:hyperlink r:id="rId8405" w:anchor="sub_id=5640200" w:history="1">
        <w:r>
          <w:rPr>
            <w:rStyle w:val="a4"/>
            <w:i/>
            <w:iCs/>
            <w:color w:val="0000FF"/>
            <w:u w:val="single"/>
          </w:rPr>
          <w:t>см. стар. ред.</w:t>
        </w:r>
      </w:hyperlink>
      <w:r>
        <w:rPr>
          <w:rStyle w:val="s3"/>
        </w:rPr>
        <w:t>)</w:t>
      </w:r>
    </w:p>
    <w:p w:rsidR="00000000" w:rsidRDefault="003D1D4C">
      <w:pPr>
        <w:pStyle w:val="pj"/>
      </w:pPr>
      <w:r>
        <w:rPr>
          <w:rStyle w:val="s0"/>
        </w:rPr>
        <w:t xml:space="preserve">2. С целью исключения из государственной базы данных налогоплательщиков лиц, указанных в </w:t>
      </w:r>
      <w:hyperlink w:anchor="sub5610203" w:history="1">
        <w:r>
          <w:rPr>
            <w:rStyle w:val="a4"/>
            <w:color w:val="0000FF"/>
            <w:u w:val="single"/>
          </w:rPr>
          <w:t>подпунктах 3) - 8) пункта 2 статьи 561</w:t>
        </w:r>
      </w:hyperlink>
      <w:r>
        <w:rPr>
          <w:rStyle w:val="s0"/>
        </w:rPr>
        <w:t xml:space="preserve"> </w:t>
      </w:r>
      <w:r>
        <w:rPr>
          <w:rStyle w:val="s0"/>
        </w:rPr>
        <w:t>настоящего Кодекса, налоговый орган направляет в органы юстиции и внутренних дел электронное извещение о снятии с регистрационного учета:</w:t>
      </w:r>
    </w:p>
    <w:p w:rsidR="00000000" w:rsidRDefault="003D1D4C">
      <w:pPr>
        <w:pStyle w:val="pj"/>
      </w:pPr>
      <w:r>
        <w:rPr>
          <w:rStyle w:val="s0"/>
        </w:rPr>
        <w:t xml:space="preserve">1) нерезидента, осуществляющего деятельность в Республике Казахстан через постоянное учреждение без открытия филиала, </w:t>
      </w:r>
      <w:r>
        <w:rPr>
          <w:rStyle w:val="s0"/>
        </w:rPr>
        <w:t xml:space="preserve">представительства, - на основании налогового заявления о снятии с регистрационного учета; </w:t>
      </w:r>
    </w:p>
    <w:p w:rsidR="00000000" w:rsidRDefault="003D1D4C">
      <w:pPr>
        <w:pStyle w:val="pji"/>
      </w:pPr>
      <w:r>
        <w:rPr>
          <w:rStyle w:val="s3"/>
        </w:rPr>
        <w:t xml:space="preserve">В подпункт 2 внесены изменения в соответствии с </w:t>
      </w:r>
      <w:hyperlink r:id="rId8406" w:anchor="sub_id=564" w:history="1">
        <w:r>
          <w:rPr>
            <w:rStyle w:val="a4"/>
            <w:i/>
            <w:iCs/>
            <w:color w:val="0000FF"/>
            <w:u w:val="single"/>
          </w:rPr>
          <w:t>Законом</w:t>
        </w:r>
      </w:hyperlink>
      <w:r>
        <w:rPr>
          <w:rStyle w:val="s3"/>
        </w:rPr>
        <w:t xml:space="preserve"> РК от 21.07.11 г. № 467-IV (</w:t>
      </w:r>
      <w:r>
        <w:rPr>
          <w:rStyle w:val="s3"/>
        </w:rPr>
        <w:t>введены в действие с 1 января 2012 г.) (</w:t>
      </w:r>
      <w:hyperlink r:id="rId8407" w:anchor="sub_id=5640202" w:history="1">
        <w:r>
          <w:rPr>
            <w:rStyle w:val="a4"/>
            <w:i/>
            <w:iCs/>
            <w:color w:val="0000FF"/>
            <w:u w:val="single"/>
          </w:rPr>
          <w:t>см. стар. ред.</w:t>
        </w:r>
      </w:hyperlink>
      <w:r>
        <w:rPr>
          <w:rStyle w:val="s3"/>
        </w:rPr>
        <w:t>)</w:t>
      </w:r>
    </w:p>
    <w:p w:rsidR="00000000" w:rsidRDefault="003D1D4C">
      <w:pPr>
        <w:pStyle w:val="pj"/>
      </w:pPr>
      <w:r>
        <w:rPr>
          <w:rStyle w:val="s0"/>
        </w:rPr>
        <w:t xml:space="preserve">2) нерезидента, указанного в </w:t>
      </w:r>
      <w:hyperlink w:anchor="sub5610200" w:history="1">
        <w:r>
          <w:rPr>
            <w:rStyle w:val="a4"/>
            <w:color w:val="0000FF"/>
            <w:u w:val="single"/>
          </w:rPr>
          <w:t>подпункте 4) пункта 2 статьи 561</w:t>
        </w:r>
      </w:hyperlink>
      <w:r>
        <w:rPr>
          <w:rStyle w:val="s0"/>
        </w:rPr>
        <w:t xml:space="preserve"> настоящего Кодекса, </w:t>
      </w:r>
      <w:r>
        <w:rPr>
          <w:rStyle w:val="s0"/>
        </w:rPr>
        <w:t>-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w:t>
      </w:r>
      <w:r>
        <w:rPr>
          <w:rStyle w:val="s0"/>
        </w:rPr>
        <w:t xml:space="preserve">льзовании, о реализации ценных бумаг или долей участия, указанных в </w:t>
      </w:r>
      <w:hyperlink w:anchor="sub1970103" w:history="1">
        <w:r>
          <w:rPr>
            <w:rStyle w:val="a4"/>
            <w:color w:val="0000FF"/>
            <w:u w:val="single"/>
          </w:rPr>
          <w:t>подпунктах 3), 4) и 5) пункта 1 статьи 197</w:t>
        </w:r>
      </w:hyperlink>
      <w:r>
        <w:rPr>
          <w:rStyle w:val="s0"/>
        </w:rPr>
        <w:t xml:space="preserve"> настоящего Кодекса;</w:t>
      </w:r>
    </w:p>
    <w:p w:rsidR="00000000" w:rsidRDefault="003D1D4C">
      <w:pPr>
        <w:pStyle w:val="pj"/>
      </w:pPr>
      <w:r>
        <w:rPr>
          <w:rStyle w:val="s0"/>
        </w:rPr>
        <w:t>3) иностранца или лица без гражданства - на основании налогового заявления о снятии с регист</w:t>
      </w:r>
      <w:r>
        <w:rPr>
          <w:rStyle w:val="s0"/>
        </w:rPr>
        <w:t>рационного учета;</w:t>
      </w:r>
    </w:p>
    <w:p w:rsidR="00000000" w:rsidRDefault="003D1D4C">
      <w:pPr>
        <w:pStyle w:val="pj"/>
      </w:pPr>
      <w:r>
        <w:rPr>
          <w:rStyle w:val="s0"/>
        </w:rPr>
        <w:t>4) дипломатического и приравненного к нему представительства иностранного государства, аккредитованного в Республике Казахстан, - на основании сведений уполномоченного государственного органа, осуществляющего внешнеполитическую деятельнос</w:t>
      </w:r>
      <w:r>
        <w:rPr>
          <w:rStyle w:val="s0"/>
        </w:rPr>
        <w:t xml:space="preserve">ть, о прекращении деятельности дипломатического и приравненного к нему представительства иностранного государства, аккредитованного в Республике Казахстан; </w:t>
      </w:r>
    </w:p>
    <w:p w:rsidR="00000000" w:rsidRDefault="003D1D4C">
      <w:pPr>
        <w:pStyle w:val="pj"/>
      </w:pPr>
      <w:r>
        <w:rPr>
          <w:rStyle w:val="s0"/>
        </w:rPr>
        <w:t xml:space="preserve">5) нерезидента, указанного в </w:t>
      </w:r>
      <w:hyperlink w:anchor="sub5610200" w:history="1">
        <w:r>
          <w:rPr>
            <w:rStyle w:val="a4"/>
            <w:color w:val="0000FF"/>
            <w:u w:val="single"/>
          </w:rPr>
          <w:t>подпункте 7) пункта 2 статьи 561</w:t>
        </w:r>
      </w:hyperlink>
      <w:r>
        <w:rPr>
          <w:rStyle w:val="s0"/>
        </w:rPr>
        <w:t xml:space="preserve"> наст</w:t>
      </w:r>
      <w:r>
        <w:rPr>
          <w:rStyle w:val="s0"/>
        </w:rPr>
        <w:t>оящего Кодекса, - на основании налогового заявления зависимого агента о снятии с регистрационного учета;</w:t>
      </w:r>
    </w:p>
    <w:p w:rsidR="00000000" w:rsidRDefault="003D1D4C">
      <w:pPr>
        <w:pStyle w:val="pj"/>
      </w:pPr>
      <w:r>
        <w:rPr>
          <w:rStyle w:val="s0"/>
        </w:rPr>
        <w:t>6) нерезидента, имеющего текущий счет в банках-резидентах, - на основании уведомления банка о закрытии текущего счета нерезиденту.</w:t>
      </w:r>
    </w:p>
    <w:p w:rsidR="00000000" w:rsidRDefault="003D1D4C">
      <w:pPr>
        <w:pStyle w:val="pj"/>
      </w:pPr>
      <w:r>
        <w:rPr>
          <w:rStyle w:val="s0"/>
        </w:rPr>
        <w:t>3. Электронное извещ</w:t>
      </w:r>
      <w:r>
        <w:rPr>
          <w:rStyle w:val="s0"/>
        </w:rPr>
        <w:t>ение с указанием сведений о нерезидентах, указанных в пункте 2 настоящей статьи, представляется налоговыми органами в органы юстиции в течение одного рабочего дня с даты получения сведений от уполномоченных государственных органов, уведомления банка, налог</w:t>
      </w:r>
      <w:r>
        <w:rPr>
          <w:rStyle w:val="s0"/>
        </w:rPr>
        <w:t>ового заявления о снятии с регистрационного учета.</w:t>
      </w:r>
    </w:p>
    <w:p w:rsidR="00000000" w:rsidRDefault="003D1D4C">
      <w:pPr>
        <w:pStyle w:val="pj"/>
      </w:pPr>
      <w:r>
        <w:rPr>
          <w:rStyle w:val="s0"/>
        </w:rPr>
        <w:t>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w:t>
      </w:r>
      <w:r>
        <w:rPr>
          <w:rStyle w:val="s0"/>
        </w:rPr>
        <w:t xml:space="preserve"> не исполненных налогоплательщиком налоговых обязательств.</w:t>
      </w:r>
    </w:p>
    <w:p w:rsidR="00000000" w:rsidRDefault="003D1D4C">
      <w:pPr>
        <w:pStyle w:val="pj"/>
      </w:pPr>
      <w:r>
        <w:t> </w:t>
      </w:r>
    </w:p>
    <w:p w:rsidR="00000000" w:rsidRDefault="003D1D4C">
      <w:pPr>
        <w:pStyle w:val="pc"/>
      </w:pPr>
      <w:r>
        <w:rPr>
          <w:rStyle w:val="s1"/>
        </w:rPr>
        <w:t> </w:t>
      </w:r>
    </w:p>
    <w:p w:rsidR="00000000" w:rsidRDefault="003D1D4C">
      <w:pPr>
        <w:pStyle w:val="pji"/>
      </w:pPr>
      <w:bookmarkStart w:id="956" w:name="SUB5650000"/>
      <w:bookmarkEnd w:id="956"/>
      <w:r>
        <w:rPr>
          <w:rStyle w:val="s3"/>
        </w:rPr>
        <w:t xml:space="preserve">В заголовок параграфа 2 внесены изменения в соответствии с </w:t>
      </w:r>
      <w:hyperlink r:id="rId8408" w:anchor="sub_id=8181" w:history="1">
        <w:r>
          <w:rPr>
            <w:rStyle w:val="a4"/>
            <w:i/>
            <w:iCs/>
            <w:color w:val="0000FF"/>
            <w:u w:val="single"/>
          </w:rPr>
          <w:t>Законом</w:t>
        </w:r>
      </w:hyperlink>
      <w:r>
        <w:rPr>
          <w:rStyle w:val="s3"/>
        </w:rPr>
        <w:t xml:space="preserve"> РК от 02.04.10 г. № 262-IV (введен в действи</w:t>
      </w:r>
      <w:r>
        <w:rPr>
          <w:rStyle w:val="s3"/>
        </w:rPr>
        <w:t xml:space="preserve">е по истечении шести месяцев после его первого официального </w:t>
      </w:r>
      <w:hyperlink r:id="rId8409" w:history="1">
        <w:r>
          <w:rPr>
            <w:rStyle w:val="a4"/>
            <w:i/>
            <w:iCs/>
            <w:color w:val="0000FF"/>
            <w:u w:val="single"/>
          </w:rPr>
          <w:t>опубликования</w:t>
        </w:r>
      </w:hyperlink>
      <w:r>
        <w:rPr>
          <w:rStyle w:val="s3"/>
        </w:rPr>
        <w:t>) (</w:t>
      </w:r>
      <w:hyperlink r:id="rId8410" w:anchor="sub_id=5650000" w:history="1">
        <w:r>
          <w:rPr>
            <w:rStyle w:val="a4"/>
            <w:i/>
            <w:iCs/>
            <w:color w:val="0000FF"/>
            <w:u w:val="single"/>
          </w:rPr>
          <w:t>см. стар. ред.</w:t>
        </w:r>
      </w:hyperlink>
      <w:r>
        <w:rPr>
          <w:rStyle w:val="s3"/>
        </w:rPr>
        <w:t>); изложен в ред</w:t>
      </w:r>
      <w:r>
        <w:rPr>
          <w:rStyle w:val="s3"/>
        </w:rPr>
        <w:t xml:space="preserve">акции </w:t>
      </w:r>
      <w:hyperlink r:id="rId8411" w:anchor="sub_id=81" w:history="1">
        <w:r>
          <w:rPr>
            <w:rStyle w:val="a4"/>
            <w:i/>
            <w:iCs/>
            <w:color w:val="0000FF"/>
            <w:u w:val="single"/>
          </w:rPr>
          <w:t>Закона</w:t>
        </w:r>
      </w:hyperlink>
      <w:r>
        <w:rPr>
          <w:rStyle w:val="s3"/>
        </w:rPr>
        <w:t xml:space="preserve"> РК от 28.11.14 г. № 257-V (введено в действие с 1 января 2015 г.) (</w:t>
      </w:r>
      <w:hyperlink r:id="rId8412" w:anchor="sub_id=5650000" w:history="1">
        <w:r>
          <w:rPr>
            <w:rStyle w:val="a4"/>
            <w:i/>
            <w:iCs/>
            <w:color w:val="0000FF"/>
            <w:u w:val="single"/>
          </w:rPr>
          <w:t>см. стар. ред.</w:t>
        </w:r>
      </w:hyperlink>
      <w:r>
        <w:rPr>
          <w:rStyle w:val="s3"/>
        </w:rPr>
        <w:t>)</w:t>
      </w:r>
    </w:p>
    <w:p w:rsidR="00000000" w:rsidRDefault="003D1D4C">
      <w:pPr>
        <w:pStyle w:val="pc"/>
      </w:pPr>
      <w:r>
        <w:rPr>
          <w:rStyle w:val="s1"/>
        </w:rPr>
        <w:t>§ 2. Регистрационный учет индивидуального предпринимателя, частного нотариуса, частного судебного исполнителя, адвоката, профессионального медиатора</w:t>
      </w:r>
    </w:p>
    <w:p w:rsidR="00000000" w:rsidRDefault="003D1D4C">
      <w:pPr>
        <w:pStyle w:val="pc"/>
      </w:pPr>
      <w:r>
        <w:t> </w:t>
      </w:r>
    </w:p>
    <w:p w:rsidR="00000000" w:rsidRDefault="003D1D4C">
      <w:pPr>
        <w:pStyle w:val="pji"/>
      </w:pPr>
      <w:r>
        <w:rPr>
          <w:rStyle w:val="s3"/>
        </w:rPr>
        <w:t xml:space="preserve">В статью 565 внесены изменения в соответствии с </w:t>
      </w:r>
      <w:hyperlink r:id="rId8413" w:anchor="sub_id=3174" w:history="1">
        <w:r>
          <w:rPr>
            <w:rStyle w:val="a4"/>
            <w:i/>
            <w:iCs/>
            <w:color w:val="0000FF"/>
            <w:u w:val="single"/>
          </w:rPr>
          <w:t>Законом</w:t>
        </w:r>
      </w:hyperlink>
      <w:r>
        <w:rPr>
          <w:rStyle w:val="s3"/>
        </w:rPr>
        <w:t xml:space="preserve"> РК от 16.11.09 г. № 200-IV (введено в действие с 1 января 2010 г.) (</w:t>
      </w:r>
      <w:hyperlink r:id="rId8414" w:anchor="sub_id=5650300" w:history="1">
        <w:r>
          <w:rPr>
            <w:rStyle w:val="a4"/>
            <w:i/>
            <w:iCs/>
            <w:color w:val="0000FF"/>
            <w:u w:val="single"/>
          </w:rPr>
          <w:t>см. стар. ред.</w:t>
        </w:r>
      </w:hyperlink>
      <w:r>
        <w:rPr>
          <w:rStyle w:val="s3"/>
        </w:rPr>
        <w:t xml:space="preserve">); </w:t>
      </w:r>
      <w:hyperlink r:id="rId8415" w:anchor="sub_id=565"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8416" w:history="1">
        <w:r>
          <w:rPr>
            <w:rStyle w:val="a4"/>
            <w:i/>
            <w:iCs/>
            <w:color w:val="0000FF"/>
            <w:u w:val="single"/>
          </w:rPr>
          <w:t>опубликования</w:t>
        </w:r>
      </w:hyperlink>
      <w:r>
        <w:rPr>
          <w:rStyle w:val="s3"/>
        </w:rPr>
        <w:t>) (</w:t>
      </w:r>
      <w:hyperlink r:id="rId8417" w:anchor="sub_id=5650000" w:history="1">
        <w:r>
          <w:rPr>
            <w:rStyle w:val="a4"/>
            <w:i/>
            <w:iCs/>
            <w:color w:val="0000FF"/>
            <w:u w:val="single"/>
          </w:rPr>
          <w:t>см. стар. ред.</w:t>
        </w:r>
      </w:hyperlink>
      <w:r>
        <w:rPr>
          <w:rStyle w:val="s3"/>
        </w:rPr>
        <w:t xml:space="preserve">); </w:t>
      </w:r>
      <w:hyperlink r:id="rId8418" w:anchor="sub_id=565" w:history="1">
        <w:r>
          <w:rPr>
            <w:rStyle w:val="a4"/>
            <w:i/>
            <w:iCs/>
            <w:color w:val="0000FF"/>
            <w:u w:val="single"/>
          </w:rPr>
          <w:t>Законом</w:t>
        </w:r>
      </w:hyperlink>
      <w:r>
        <w:rPr>
          <w:rStyle w:val="s3"/>
        </w:rPr>
        <w:t xml:space="preserve"> РК от 30.06.10 г. № 297-IV (введены в действие с 1 июля 2010 г.) (</w:t>
      </w:r>
      <w:hyperlink r:id="rId8419" w:anchor="sub_id=5650300" w:history="1">
        <w:r>
          <w:rPr>
            <w:rStyle w:val="a4"/>
            <w:i/>
            <w:iCs/>
            <w:color w:val="0000FF"/>
            <w:u w:val="single"/>
          </w:rPr>
          <w:t>см. стар. ред.</w:t>
        </w:r>
      </w:hyperlink>
      <w:r>
        <w:rPr>
          <w:rStyle w:val="s3"/>
        </w:rPr>
        <w:t xml:space="preserve">); </w:t>
      </w:r>
      <w:hyperlink r:id="rId8420" w:anchor="sub_id=103" w:history="1">
        <w:r>
          <w:rPr>
            <w:rStyle w:val="a4"/>
            <w:i/>
            <w:iCs/>
            <w:color w:val="0000FF"/>
            <w:u w:val="single"/>
          </w:rPr>
          <w:t>Законом</w:t>
        </w:r>
      </w:hyperlink>
      <w:r>
        <w:rPr>
          <w:rStyle w:val="s3"/>
        </w:rPr>
        <w:t xml:space="preserve"> РК от 28.12.10 г. № 368-IV (</w:t>
      </w:r>
      <w:hyperlink r:id="rId8421" w:anchor="sub_id=5650300" w:history="1">
        <w:r>
          <w:rPr>
            <w:rStyle w:val="a4"/>
            <w:i/>
            <w:iCs/>
            <w:color w:val="0000FF"/>
            <w:u w:val="single"/>
          </w:rPr>
          <w:t>см. стар. ред.</w:t>
        </w:r>
      </w:hyperlink>
      <w:r>
        <w:rPr>
          <w:rStyle w:val="s3"/>
        </w:rPr>
        <w:t xml:space="preserve">); </w:t>
      </w:r>
      <w:hyperlink r:id="rId8422" w:anchor="sub_id=804" w:history="1">
        <w:r>
          <w:rPr>
            <w:rStyle w:val="a4"/>
            <w:i/>
            <w:iCs/>
            <w:color w:val="0000FF"/>
            <w:u w:val="single"/>
          </w:rPr>
          <w:t>Законом</w:t>
        </w:r>
      </w:hyperlink>
      <w:r>
        <w:rPr>
          <w:rStyle w:val="s3"/>
        </w:rPr>
        <w:t xml:space="preserve"> РК от 05.07.11 г. № 452-IV (введены в действие с 1 января 2012 г.); </w:t>
      </w:r>
      <w:hyperlink r:id="rId8423" w:anchor="sub_id=565" w:history="1">
        <w:r>
          <w:rPr>
            <w:rStyle w:val="a4"/>
            <w:i/>
            <w:iCs/>
            <w:color w:val="0000FF"/>
            <w:u w:val="single"/>
          </w:rPr>
          <w:t>Законом</w:t>
        </w:r>
      </w:hyperlink>
      <w:r>
        <w:rPr>
          <w:rStyle w:val="s3"/>
        </w:rPr>
        <w:t xml:space="preserve"> РК от 21.07.11 г. № 467-IV (введены в действие с 1 января 2011 г.) (</w:t>
      </w:r>
      <w:hyperlink r:id="rId8424" w:anchor="sub_id=5650300" w:history="1">
        <w:r>
          <w:rPr>
            <w:rStyle w:val="a4"/>
            <w:i/>
            <w:iCs/>
            <w:color w:val="0000FF"/>
            <w:u w:val="single"/>
          </w:rPr>
          <w:t>см. стар. ред.</w:t>
        </w:r>
      </w:hyperlink>
      <w:r>
        <w:rPr>
          <w:rStyle w:val="s3"/>
        </w:rPr>
        <w:t xml:space="preserve">); изложена в редакции </w:t>
      </w:r>
      <w:hyperlink r:id="rId8425" w:anchor="sub_id=302" w:history="1">
        <w:r>
          <w:rPr>
            <w:rStyle w:val="a4"/>
            <w:i/>
            <w:iCs/>
            <w:color w:val="0000FF"/>
            <w:u w:val="single"/>
          </w:rPr>
          <w:t>Закона</w:t>
        </w:r>
      </w:hyperlink>
      <w:r>
        <w:rPr>
          <w:rStyle w:val="s3"/>
        </w:rPr>
        <w:t xml:space="preserve"> РК от 08.01.13 г. № 64-V (введены в действие с 1 января 2013 года) (</w:t>
      </w:r>
      <w:hyperlink r:id="rId8426" w:anchor="sub_id=5650000" w:history="1">
        <w:r>
          <w:rPr>
            <w:rStyle w:val="a4"/>
            <w:i/>
            <w:iCs/>
            <w:color w:val="0000FF"/>
            <w:u w:val="single"/>
          </w:rPr>
          <w:t>см. стар. ред.</w:t>
        </w:r>
      </w:hyperlink>
      <w:r>
        <w:rPr>
          <w:rStyle w:val="s3"/>
        </w:rPr>
        <w:t xml:space="preserve">); заголовок изложен в редакции </w:t>
      </w:r>
      <w:hyperlink r:id="rId8427" w:anchor="sub_id=565" w:history="1">
        <w:r>
          <w:rPr>
            <w:rStyle w:val="a4"/>
            <w:i/>
            <w:iCs/>
            <w:color w:val="0000FF"/>
            <w:u w:val="single"/>
          </w:rPr>
          <w:t>Закона</w:t>
        </w:r>
      </w:hyperlink>
      <w:r>
        <w:rPr>
          <w:rStyle w:val="s3"/>
        </w:rPr>
        <w:t xml:space="preserve"> РК от 28.11.14 г. № 257-V (введено в действие с 1 января 2015 г.) (</w:t>
      </w:r>
      <w:hyperlink r:id="rId8428" w:anchor="sub_id=565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565. Постановка на регистрационный учет в качестве индивидуального предпринимателя, частного нотариуса, частного судебного исполнителя, адвоката, профессионального медиатора</w:t>
      </w:r>
    </w:p>
    <w:p w:rsidR="00000000" w:rsidRDefault="003D1D4C">
      <w:pPr>
        <w:pStyle w:val="pji"/>
      </w:pPr>
      <w:r>
        <w:rPr>
          <w:rStyle w:val="s3"/>
        </w:rPr>
        <w:t xml:space="preserve">Пункт 1 изложен в редакции </w:t>
      </w:r>
      <w:hyperlink r:id="rId8429" w:anchor="sub_id=565" w:history="1">
        <w:r>
          <w:rPr>
            <w:rStyle w:val="a4"/>
            <w:i/>
            <w:iCs/>
            <w:color w:val="0000FF"/>
            <w:u w:val="single"/>
          </w:rPr>
          <w:t>Закона</w:t>
        </w:r>
      </w:hyperlink>
      <w:r>
        <w:rPr>
          <w:rStyle w:val="s3"/>
        </w:rPr>
        <w:t xml:space="preserve"> РК от 29.10.15 г. № 376-V (введено в действие с 1 января 2016 г.) (</w:t>
      </w:r>
      <w:hyperlink r:id="rId8430" w:anchor="sub_id=5650000" w:history="1">
        <w:r>
          <w:rPr>
            <w:rStyle w:val="a4"/>
            <w:i/>
            <w:iCs/>
            <w:color w:val="0000FF"/>
            <w:u w:val="single"/>
          </w:rPr>
          <w:t>см. стар. ред.</w:t>
        </w:r>
      </w:hyperlink>
      <w:r>
        <w:rPr>
          <w:rStyle w:val="s3"/>
        </w:rPr>
        <w:t xml:space="preserve">); </w:t>
      </w:r>
      <w:hyperlink r:id="rId8431" w:anchor="sub_id=565" w:history="1">
        <w:r>
          <w:rPr>
            <w:rStyle w:val="a4"/>
            <w:i/>
            <w:iCs/>
            <w:color w:val="0000FF"/>
            <w:u w:val="single"/>
          </w:rPr>
          <w:t>Закона</w:t>
        </w:r>
      </w:hyperlink>
      <w:r>
        <w:rPr>
          <w:rStyle w:val="s3"/>
        </w:rPr>
        <w:t xml:space="preserve"> РК от 29.03.16 г. № 479-V (введено в действие с 1 января 2017 г.) (</w:t>
      </w:r>
      <w:hyperlink r:id="rId8432" w:anchor="sub_id=5650000" w:history="1">
        <w:r>
          <w:rPr>
            <w:rStyle w:val="a4"/>
            <w:i/>
            <w:iCs/>
            <w:color w:val="0000FF"/>
            <w:u w:val="single"/>
          </w:rPr>
          <w:t>см. стар. ред.</w:t>
        </w:r>
      </w:hyperlink>
      <w:r>
        <w:rPr>
          <w:rStyle w:val="s3"/>
        </w:rPr>
        <w:t>)</w:t>
      </w:r>
    </w:p>
    <w:p w:rsidR="00000000" w:rsidRDefault="003D1D4C">
      <w:pPr>
        <w:pStyle w:val="pj"/>
      </w:pPr>
      <w:r>
        <w:rPr>
          <w:rStyle w:val="s0"/>
        </w:rPr>
        <w:t>1. Для постанов</w:t>
      </w:r>
      <w:r>
        <w:rPr>
          <w:rStyle w:val="s0"/>
        </w:rPr>
        <w:t xml:space="preserve">ки на </w:t>
      </w:r>
      <w:hyperlink r:id="rId8433" w:history="1">
        <w:r>
          <w:rPr>
            <w:rStyle w:val="a5"/>
            <w:color w:val="0000FF"/>
            <w:u w:val="single"/>
          </w:rPr>
          <w:t>регистрационный учет</w:t>
        </w:r>
      </w:hyperlink>
      <w:r>
        <w:rPr>
          <w:rStyle w:val="s0"/>
        </w:rPr>
        <w:t xml:space="preserve"> в качестве индивидуального предпринимателя физическое лицо направляет в налоговый орган уведомление в порядке, установленном </w:t>
      </w:r>
      <w:hyperlink r:id="rId8434" w:anchor="sub_id=100" w:history="1">
        <w:r>
          <w:rPr>
            <w:rStyle w:val="a5"/>
            <w:color w:val="0000FF"/>
            <w:u w:val="single"/>
          </w:rPr>
          <w:t>законодательством</w:t>
        </w:r>
      </w:hyperlink>
      <w:r>
        <w:rPr>
          <w:rStyle w:val="s0"/>
        </w:rPr>
        <w:t xml:space="preserve"> Республики Казахстан о разрешениях и уведомлениях.</w:t>
      </w:r>
    </w:p>
    <w:p w:rsidR="00000000" w:rsidRDefault="003D1D4C">
      <w:pPr>
        <w:pStyle w:val="pji"/>
      </w:pPr>
      <w:hyperlink r:id="rId8435" w:history="1">
        <w:r>
          <w:rPr>
            <w:rStyle w:val="a4"/>
            <w:rFonts w:ascii="Wingdings" w:hAnsi="Wingdings"/>
            <w:i/>
            <w:iCs/>
            <w:color w:val="0000FF"/>
            <w:u w:val="single"/>
          </w:rPr>
          <w:t>*</w:t>
        </w:r>
      </w:hyperlink>
    </w:p>
    <w:p w:rsidR="00000000" w:rsidRDefault="003D1D4C">
      <w:pPr>
        <w:pStyle w:val="pj"/>
      </w:pPr>
      <w:r>
        <w:rPr>
          <w:rStyle w:val="s0"/>
        </w:rPr>
        <w:t>2. Налоговые органы не производят постановку физического лица на регистр</w:t>
      </w:r>
      <w:r>
        <w:rPr>
          <w:rStyle w:val="s0"/>
        </w:rPr>
        <w:t xml:space="preserve">ационный учет в качестве индивидуального предпринимателя, деятельность которого в качестве индивидуального предпринимателя не допускается </w:t>
      </w:r>
      <w:hyperlink r:id="rId8436" w:anchor="sub_id=60000" w:history="1">
        <w:r>
          <w:rPr>
            <w:rStyle w:val="a4"/>
            <w:color w:val="0000FF"/>
            <w:u w:val="single"/>
          </w:rPr>
          <w:t>законодательством Республики Казахс</w:t>
        </w:r>
        <w:r>
          <w:rPr>
            <w:rStyle w:val="a4"/>
            <w:color w:val="0000FF"/>
            <w:u w:val="single"/>
          </w:rPr>
          <w:t>тан</w:t>
        </w:r>
      </w:hyperlink>
      <w:r>
        <w:rPr>
          <w:rStyle w:val="s0"/>
        </w:rPr>
        <w:t>.</w:t>
      </w:r>
    </w:p>
    <w:p w:rsidR="00000000" w:rsidRDefault="003D1D4C">
      <w:pPr>
        <w:pStyle w:val="pji"/>
      </w:pPr>
      <w:r>
        <w:rPr>
          <w:rStyle w:val="s3"/>
        </w:rPr>
        <w:t xml:space="preserve">Пункт 3 изложен в редакции </w:t>
      </w:r>
      <w:hyperlink r:id="rId8437" w:anchor="sub_id=565" w:history="1">
        <w:r>
          <w:rPr>
            <w:rStyle w:val="a4"/>
            <w:i/>
            <w:iCs/>
            <w:color w:val="0000FF"/>
            <w:u w:val="single"/>
          </w:rPr>
          <w:t>Закона</w:t>
        </w:r>
      </w:hyperlink>
      <w:r>
        <w:rPr>
          <w:rStyle w:val="s3"/>
        </w:rPr>
        <w:t xml:space="preserve"> РК от 28.11.14 г. № 257-V (введено в действие с 1 января 2015 г.) (</w:t>
      </w:r>
      <w:hyperlink r:id="rId8438" w:anchor="sub_id=5650300" w:history="1">
        <w:r>
          <w:rPr>
            <w:rStyle w:val="a4"/>
            <w:i/>
            <w:iCs/>
            <w:color w:val="0000FF"/>
            <w:u w:val="single"/>
          </w:rPr>
          <w:t>см. стар. ред.</w:t>
        </w:r>
      </w:hyperlink>
      <w:r>
        <w:rPr>
          <w:rStyle w:val="s3"/>
        </w:rPr>
        <w:t xml:space="preserve">); внесены изменения в соответствии с </w:t>
      </w:r>
      <w:hyperlink r:id="rId8439" w:anchor="sub_id=565" w:history="1">
        <w:r>
          <w:rPr>
            <w:rStyle w:val="a4"/>
            <w:i/>
            <w:iCs/>
            <w:color w:val="0000FF"/>
            <w:u w:val="single"/>
          </w:rPr>
          <w:t>Законом</w:t>
        </w:r>
      </w:hyperlink>
      <w:r>
        <w:rPr>
          <w:rStyle w:val="s3"/>
        </w:rPr>
        <w:t xml:space="preserve"> РК от 29.03.16 г. № 479-V (вве</w:t>
      </w:r>
      <w:r>
        <w:rPr>
          <w:rStyle w:val="s3"/>
        </w:rPr>
        <w:t>дены в действие с 1 января 2017 г.) (</w:t>
      </w:r>
      <w:hyperlink r:id="rId8440" w:anchor="sub_id=5650300" w:history="1">
        <w:r>
          <w:rPr>
            <w:rStyle w:val="a4"/>
            <w:i/>
            <w:iCs/>
            <w:color w:val="0000FF"/>
            <w:u w:val="single"/>
          </w:rPr>
          <w:t>см. стар. ред.</w:t>
        </w:r>
      </w:hyperlink>
      <w:r>
        <w:rPr>
          <w:rStyle w:val="s3"/>
        </w:rPr>
        <w:t>)</w:t>
      </w:r>
    </w:p>
    <w:p w:rsidR="00000000" w:rsidRDefault="003D1D4C">
      <w:pPr>
        <w:pStyle w:val="pj"/>
      </w:pPr>
      <w:r>
        <w:rPr>
          <w:rStyle w:val="s0"/>
        </w:rPr>
        <w:t xml:space="preserve">3. Постановка физического лица на регистрационный учет в качестве частного нотариуса, частного судебного исполнителя, </w:t>
      </w:r>
      <w:r>
        <w:rPr>
          <w:rStyle w:val="s0"/>
        </w:rPr>
        <w:t xml:space="preserve">адвоката, профессионального медиатора производится на основании </w:t>
      </w:r>
      <w:hyperlink r:id="rId8441" w:anchor="sub_id=10" w:history="1">
        <w:r>
          <w:rPr>
            <w:rStyle w:val="a4"/>
            <w:color w:val="0000FF"/>
            <w:u w:val="single"/>
          </w:rPr>
          <w:t>налогового заявления</w:t>
        </w:r>
      </w:hyperlink>
      <w:r>
        <w:t xml:space="preserve"> </w:t>
      </w:r>
      <w:r>
        <w:rPr>
          <w:rStyle w:val="s0"/>
        </w:rPr>
        <w:t>физического лица о регистрационном учете частного нотариуса, частного судебного исполнителя</w:t>
      </w:r>
      <w:r>
        <w:rPr>
          <w:rStyle w:val="s0"/>
        </w:rPr>
        <w:t>, адвоката, профессионального медиатора, представленного в электронной форме посредством веб-портала «электронного правительства» до начала осуществления нотариальной деятельности, деятельности по исполнению исполнительных документов, адвокатской деятельно</w:t>
      </w:r>
      <w:r>
        <w:rPr>
          <w:rStyle w:val="s0"/>
        </w:rPr>
        <w:t>сти, деятельности по урегулированию споров в порядке медиации.</w:t>
      </w:r>
    </w:p>
    <w:p w:rsidR="00000000" w:rsidRDefault="003D1D4C">
      <w:pPr>
        <w:pStyle w:val="pji"/>
      </w:pPr>
      <w:hyperlink r:id="rId8442" w:history="1">
        <w:r>
          <w:rPr>
            <w:rStyle w:val="a4"/>
            <w:rFonts w:ascii="Wingdings" w:hAnsi="Wingdings"/>
            <w:i/>
            <w:iCs/>
            <w:color w:val="0000FF"/>
            <w:u w:val="single"/>
          </w:rPr>
          <w:t>*</w:t>
        </w:r>
      </w:hyperlink>
    </w:p>
    <w:p w:rsidR="00000000" w:rsidRDefault="003D1D4C">
      <w:pPr>
        <w:pStyle w:val="pji"/>
      </w:pPr>
      <w:bookmarkStart w:id="957" w:name="SUB5650400"/>
      <w:bookmarkEnd w:id="957"/>
      <w:r>
        <w:rPr>
          <w:rStyle w:val="s3"/>
        </w:rPr>
        <w:t xml:space="preserve">Пункт 4 изложен в редакции </w:t>
      </w:r>
      <w:hyperlink r:id="rId8443" w:anchor="sub_id=565" w:history="1">
        <w:r>
          <w:rPr>
            <w:rStyle w:val="a4"/>
            <w:i/>
            <w:iCs/>
            <w:color w:val="0000FF"/>
            <w:u w:val="single"/>
          </w:rPr>
          <w:t>Закона</w:t>
        </w:r>
      </w:hyperlink>
      <w:r>
        <w:rPr>
          <w:rStyle w:val="s3"/>
        </w:rPr>
        <w:t xml:space="preserve"> РК от 28</w:t>
      </w:r>
      <w:r>
        <w:rPr>
          <w:rStyle w:val="s3"/>
        </w:rPr>
        <w:t>.11.14 г. № 257-V (введено в действие с 1 января 2015 г.) (</w:t>
      </w:r>
      <w:hyperlink r:id="rId8444" w:anchor="sub_id=5650400" w:history="1">
        <w:r>
          <w:rPr>
            <w:rStyle w:val="a4"/>
            <w:i/>
            <w:iCs/>
            <w:color w:val="0000FF"/>
            <w:u w:val="single"/>
          </w:rPr>
          <w:t>см. стар. ред.</w:t>
        </w:r>
      </w:hyperlink>
      <w:r>
        <w:rPr>
          <w:rStyle w:val="s3"/>
        </w:rPr>
        <w:t>)</w:t>
      </w:r>
    </w:p>
    <w:p w:rsidR="00000000" w:rsidRDefault="003D1D4C">
      <w:pPr>
        <w:pStyle w:val="pj"/>
      </w:pPr>
      <w:r>
        <w:rPr>
          <w:rStyle w:val="s0"/>
        </w:rPr>
        <w:t>4. Налоговые органы в течение одного рабочего дня с момента получения налогового заявления произ</w:t>
      </w:r>
      <w:r>
        <w:rPr>
          <w:rStyle w:val="s0"/>
        </w:rPr>
        <w:t>водят постановку физического лица на регистрационный учет в качестве частного нотариуса, частного судебного исполнителя, адвоката, профессионального медиатора либо отказывают в такой постановке.</w:t>
      </w:r>
    </w:p>
    <w:p w:rsidR="00000000" w:rsidRDefault="003D1D4C">
      <w:pPr>
        <w:pStyle w:val="pj"/>
      </w:pPr>
      <w:r>
        <w:rPr>
          <w:rStyle w:val="s0"/>
        </w:rPr>
        <w:t>Отказ в постановке физического лица на регистрационный учет в качестве частного нотариуса, частного судебного исполнителя, адвоката, профессионального медиатора производится налоговым органом в случаях, если:</w:t>
      </w:r>
    </w:p>
    <w:p w:rsidR="00000000" w:rsidRDefault="003D1D4C">
      <w:pPr>
        <w:pStyle w:val="pj"/>
      </w:pPr>
      <w:r>
        <w:rPr>
          <w:rStyle w:val="s0"/>
        </w:rPr>
        <w:t xml:space="preserve">1) данные документа, удостоверяющего личность, </w:t>
      </w:r>
      <w:r>
        <w:rPr>
          <w:rStyle w:val="s0"/>
        </w:rPr>
        <w:t>указанные в налоговом заявлении, не соответствуют сведениям, содержащимся в национальных реестрах идентификационных номеров;</w:t>
      </w:r>
    </w:p>
    <w:p w:rsidR="00000000" w:rsidRDefault="003D1D4C">
      <w:pPr>
        <w:pStyle w:val="pj"/>
      </w:pPr>
      <w:r>
        <w:rPr>
          <w:rStyle w:val="s0"/>
        </w:rPr>
        <w:t>2) данные лицензии на право осуществления нотариальной деятельности, деятельности по исполнению исполнительных документов, адвокатс</w:t>
      </w:r>
      <w:r>
        <w:rPr>
          <w:rStyle w:val="s0"/>
        </w:rPr>
        <w:t xml:space="preserve">кой деятельности, указанные в налоговом заявлении, не соответствуют сведениям, содержащимся в </w:t>
      </w:r>
      <w:hyperlink r:id="rId8445" w:anchor="sub_id=490000" w:history="1">
        <w:r>
          <w:rPr>
            <w:rStyle w:val="a4"/>
            <w:color w:val="0000FF"/>
            <w:u w:val="single"/>
          </w:rPr>
          <w:t>государственном электронном реестре лицензий</w:t>
        </w:r>
      </w:hyperlink>
      <w:r>
        <w:rPr>
          <w:rStyle w:val="s0"/>
        </w:rPr>
        <w:t>;</w:t>
      </w:r>
    </w:p>
    <w:p w:rsidR="00000000" w:rsidRDefault="003D1D4C">
      <w:pPr>
        <w:pStyle w:val="pj"/>
      </w:pPr>
      <w:r>
        <w:rPr>
          <w:rStyle w:val="s0"/>
        </w:rPr>
        <w:t>3) место нахождения, указанное в</w:t>
      </w:r>
      <w:r>
        <w:rPr>
          <w:rStyle w:val="s0"/>
        </w:rPr>
        <w:t xml:space="preserve"> налоговом заявлении, отсутствует в информационной системе «Адресный регистр».</w:t>
      </w:r>
    </w:p>
    <w:p w:rsidR="00000000" w:rsidRDefault="003D1D4C">
      <w:pPr>
        <w:pStyle w:val="pji"/>
      </w:pPr>
      <w:hyperlink r:id="rId8446" w:history="1">
        <w:r>
          <w:rPr>
            <w:rStyle w:val="a4"/>
            <w:rFonts w:ascii="Wingdings" w:hAnsi="Wingdings"/>
            <w:i/>
            <w:iCs/>
            <w:color w:val="0000FF"/>
            <w:u w:val="single"/>
          </w:rPr>
          <w:t>*</w:t>
        </w:r>
      </w:hyperlink>
    </w:p>
    <w:p w:rsidR="00000000" w:rsidRDefault="003D1D4C">
      <w:pPr>
        <w:pStyle w:val="pji"/>
      </w:pPr>
      <w:r>
        <w:rPr>
          <w:rStyle w:val="s3"/>
        </w:rPr>
        <w:t xml:space="preserve">См: </w:t>
      </w:r>
      <w:hyperlink r:id="rId8447" w:history="1">
        <w:r>
          <w:rPr>
            <w:rStyle w:val="a5"/>
            <w:i/>
            <w:iCs/>
            <w:color w:val="0000FF"/>
            <w:u w:val="single"/>
          </w:rPr>
          <w:t>Стандарт</w:t>
        </w:r>
      </w:hyperlink>
      <w:r>
        <w:rPr>
          <w:rStyle w:val="s3"/>
        </w:rPr>
        <w:t xml:space="preserve"> </w:t>
      </w:r>
      <w:r>
        <w:rPr>
          <w:rStyle w:val="s3"/>
        </w:rPr>
        <w:t xml:space="preserve">государственной услуги «Регистрационный учет индивидуального предпринимателя»; </w:t>
      </w:r>
      <w:hyperlink r:id="rId8448" w:history="1">
        <w:r>
          <w:rPr>
            <w:rStyle w:val="a5"/>
            <w:i/>
            <w:iCs/>
            <w:color w:val="0000FF"/>
            <w:u w:val="single"/>
          </w:rPr>
          <w:t>Стандарт</w:t>
        </w:r>
      </w:hyperlink>
      <w:r>
        <w:rPr>
          <w:rStyle w:val="s3"/>
        </w:rPr>
        <w:t xml:space="preserve"> государственной услуги «Регистрационный учет частного нотариуса, частного судебного исполнителя, адвока</w:t>
      </w:r>
      <w:r>
        <w:rPr>
          <w:rStyle w:val="s3"/>
        </w:rPr>
        <w:t>та, профессионального медиатора»</w:t>
      </w:r>
    </w:p>
    <w:p w:rsidR="00000000" w:rsidRDefault="003D1D4C">
      <w:pPr>
        <w:pStyle w:val="pj"/>
      </w:pPr>
      <w:r>
        <w:t> </w:t>
      </w:r>
    </w:p>
    <w:p w:rsidR="00000000" w:rsidRDefault="003D1D4C">
      <w:pPr>
        <w:pStyle w:val="pji"/>
      </w:pPr>
      <w:bookmarkStart w:id="958" w:name="SUB5660000"/>
      <w:bookmarkEnd w:id="958"/>
      <w:r>
        <w:rPr>
          <w:rStyle w:val="s3"/>
        </w:rPr>
        <w:t xml:space="preserve">Статья 566 изложена в редакции </w:t>
      </w:r>
      <w:hyperlink r:id="rId8449" w:anchor="sub_id=566" w:history="1">
        <w:r>
          <w:rPr>
            <w:rStyle w:val="a5"/>
            <w:i/>
            <w:iCs/>
            <w:color w:val="0000FF"/>
            <w:u w:val="single"/>
          </w:rPr>
          <w:t>Закона</w:t>
        </w:r>
      </w:hyperlink>
      <w:r>
        <w:rPr>
          <w:rStyle w:val="s3"/>
        </w:rPr>
        <w:t xml:space="preserve"> РК от 30.11.16 г. № 26-VI (введено в действие с 1 января 2017 г.) (</w:t>
      </w:r>
      <w:hyperlink r:id="rId8450" w:anchor="sub_id=5660000" w:history="1">
        <w:r>
          <w:rPr>
            <w:rStyle w:val="a5"/>
            <w:i/>
            <w:iCs/>
            <w:color w:val="0000FF"/>
            <w:u w:val="single"/>
          </w:rPr>
          <w:t>см. стар. ред.</w:t>
        </w:r>
      </w:hyperlink>
      <w:r>
        <w:rPr>
          <w:rStyle w:val="s3"/>
        </w:rPr>
        <w:t>)</w:t>
      </w:r>
    </w:p>
    <w:p w:rsidR="00000000" w:rsidRDefault="003D1D4C">
      <w:pPr>
        <w:pStyle w:val="pj"/>
        <w:ind w:left="1200" w:hanging="800"/>
      </w:pPr>
      <w:r>
        <w:rPr>
          <w:rStyle w:val="s1"/>
        </w:rPr>
        <w:t>Статья 566. Изменение регистрационных данных индивидуального предпринимателя, частного нотариуса, частного судебного исполнителя, адвоката, профессионального медиатора</w:t>
      </w:r>
    </w:p>
    <w:p w:rsidR="00000000" w:rsidRDefault="003D1D4C">
      <w:pPr>
        <w:pStyle w:val="pj"/>
      </w:pPr>
      <w:r>
        <w:t>1. Изменение регистрац</w:t>
      </w:r>
      <w:r>
        <w:t>ионных данных производится налоговым органом на основании:</w:t>
      </w:r>
    </w:p>
    <w:p w:rsidR="00000000" w:rsidRDefault="003D1D4C">
      <w:pPr>
        <w:pStyle w:val="pj"/>
      </w:pPr>
      <w:r>
        <w:t>1) уведомления, представляемого индивидуальным предпринимателем в порядке, установленном законодательством Республики Казахстан о разрешениях и уведомлениях;</w:t>
      </w:r>
    </w:p>
    <w:p w:rsidR="00000000" w:rsidRDefault="003D1D4C">
      <w:pPr>
        <w:pStyle w:val="pj"/>
      </w:pPr>
      <w:r>
        <w:t xml:space="preserve">2) </w:t>
      </w:r>
      <w:hyperlink r:id="rId8451" w:anchor="sub_id=10" w:history="1">
        <w:r>
          <w:rPr>
            <w:rStyle w:val="a4"/>
            <w:color w:val="0000FF"/>
            <w:u w:val="single"/>
          </w:rPr>
          <w:t>налогового заявления</w:t>
        </w:r>
      </w:hyperlink>
      <w:r>
        <w:t xml:space="preserve"> о регистрационном учете частного нотариуса, частного судебного исполнителя, адвоката, профессионального медиатора.</w:t>
      </w:r>
    </w:p>
    <w:p w:rsidR="00000000" w:rsidRDefault="003D1D4C">
      <w:pPr>
        <w:pStyle w:val="pji"/>
      </w:pPr>
      <w:hyperlink r:id="rId8452" w:history="1">
        <w:r>
          <w:rPr>
            <w:rStyle w:val="a4"/>
            <w:rFonts w:ascii="Wingdings" w:hAnsi="Wingdings"/>
            <w:i/>
            <w:iCs/>
            <w:color w:val="0000FF"/>
            <w:u w:val="single"/>
          </w:rPr>
          <w:t>*</w:t>
        </w:r>
      </w:hyperlink>
    </w:p>
    <w:p w:rsidR="00000000" w:rsidRDefault="003D1D4C">
      <w:pPr>
        <w:pStyle w:val="pj"/>
      </w:pPr>
      <w:r>
        <w:t>2. Индиви</w:t>
      </w:r>
      <w:r>
        <w:t>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w:t>
      </w:r>
      <w:r>
        <w:t>го предпринимательства.</w:t>
      </w:r>
    </w:p>
    <w:p w:rsidR="00000000" w:rsidRDefault="003D1D4C">
      <w:pPr>
        <w:pStyle w:val="pj"/>
      </w:pPr>
      <w:r>
        <w:t>3. Частный нотариус, частный судебный исполнитель, адвокат, профессиональный медиатор обязаны представить в электронной форме налоговое заявление, указанное в пункте 1 настоящей статьи, посредством веб-портала «электронного правител</w:t>
      </w:r>
      <w:r>
        <w:t>ьства» не позднее десяти рабочих дней со дня изменения места нахождения частного нотариуса, частного судебного исполнителя, адвоката, профессионального медиатора.</w:t>
      </w:r>
    </w:p>
    <w:p w:rsidR="00000000" w:rsidRDefault="003D1D4C">
      <w:pPr>
        <w:pStyle w:val="pj"/>
      </w:pPr>
      <w:r>
        <w:t xml:space="preserve">4. Изменение регистрационных данных производится налоговым органом в течение одного рабочего </w:t>
      </w:r>
      <w:r>
        <w:t>дня, следующего за днем получения уведомления, представленного для изменения регистрационных данных.</w:t>
      </w:r>
    </w:p>
    <w:p w:rsidR="00000000" w:rsidRDefault="003D1D4C">
      <w:pPr>
        <w:pStyle w:val="pj"/>
      </w:pPr>
      <w:r>
        <w:t>5. Изменение сведений о месте нахождения частного нотариуса, частного судебного исполнителя, адвоката, профессионального медиатора производится налоговым о</w:t>
      </w:r>
      <w:r>
        <w:t>рганом в течение одного рабочего дня, следующего за днем получения налогового заявления, представленного для изменения регистрационных данных.</w:t>
      </w:r>
    </w:p>
    <w:p w:rsidR="00000000" w:rsidRDefault="003D1D4C">
      <w:pPr>
        <w:pStyle w:val="pj"/>
      </w:pPr>
      <w:r>
        <w:t>Налоговые органы отказывают в изменении сведений о месте нахождения частного нотариуса, частного судебного исполн</w:t>
      </w:r>
      <w:r>
        <w:t xml:space="preserve">ителя, адвоката, профессионального медиатора в случаях, установленных </w:t>
      </w:r>
      <w:hyperlink w:anchor="sub5650400" w:history="1">
        <w:r>
          <w:rPr>
            <w:rStyle w:val="a5"/>
            <w:color w:val="0000FF"/>
            <w:u w:val="single"/>
          </w:rPr>
          <w:t>пунктом 4 статьи 565</w:t>
        </w:r>
      </w:hyperlink>
      <w:r>
        <w:t xml:space="preserve"> настоящего Кодекса.</w:t>
      </w:r>
    </w:p>
    <w:p w:rsidR="00000000" w:rsidRDefault="003D1D4C">
      <w:pPr>
        <w:pStyle w:val="pji"/>
      </w:pPr>
      <w:hyperlink r:id="rId8453"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i"/>
      </w:pPr>
      <w:bookmarkStart w:id="959" w:name="SUB5670000"/>
      <w:bookmarkEnd w:id="959"/>
      <w:r>
        <w:rPr>
          <w:rStyle w:val="s3"/>
        </w:rPr>
        <w:t>В статью 567 внесены изменения в соответств</w:t>
      </w:r>
      <w:r>
        <w:rPr>
          <w:rStyle w:val="s3"/>
        </w:rPr>
        <w:t xml:space="preserve">ии с </w:t>
      </w:r>
      <w:hyperlink r:id="rId8454" w:anchor="sub_id=567"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8455" w:history="1">
        <w:r>
          <w:rPr>
            <w:rStyle w:val="a4"/>
            <w:i/>
            <w:iCs/>
            <w:color w:val="0000FF"/>
            <w:u w:val="single"/>
          </w:rPr>
          <w:t>опубликования</w:t>
        </w:r>
      </w:hyperlink>
      <w:r>
        <w:rPr>
          <w:rStyle w:val="s3"/>
        </w:rPr>
        <w:t>) (</w:t>
      </w:r>
      <w:hyperlink r:id="rId8456" w:anchor="sub_id=5670000" w:history="1">
        <w:r>
          <w:rPr>
            <w:rStyle w:val="a4"/>
            <w:i/>
            <w:iCs/>
            <w:color w:val="0000FF"/>
            <w:u w:val="single"/>
          </w:rPr>
          <w:t>см. стар. ред.</w:t>
        </w:r>
      </w:hyperlink>
      <w:r>
        <w:rPr>
          <w:rStyle w:val="s3"/>
        </w:rPr>
        <w:t xml:space="preserve">); изложена в редакции </w:t>
      </w:r>
      <w:hyperlink r:id="rId8457" w:anchor="sub_id=567" w:history="1">
        <w:r>
          <w:rPr>
            <w:rStyle w:val="a4"/>
            <w:i/>
            <w:iCs/>
            <w:color w:val="0000FF"/>
            <w:u w:val="single"/>
          </w:rPr>
          <w:t>Закона</w:t>
        </w:r>
      </w:hyperlink>
      <w:r>
        <w:rPr>
          <w:rStyle w:val="s3"/>
        </w:rPr>
        <w:t xml:space="preserve"> </w:t>
      </w:r>
      <w:r>
        <w:rPr>
          <w:rStyle w:val="s3"/>
        </w:rPr>
        <w:t>РК от 28.11.14 г. № 257-V (введено в действие с 1 января 2015 г.) (</w:t>
      </w:r>
      <w:hyperlink r:id="rId8458" w:anchor="sub_id=567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 xml:space="preserve">Статья 567. Снятие с регистрационного учета в качестве индивидуального предпринимателя, </w:t>
      </w:r>
      <w:r>
        <w:rPr>
          <w:rStyle w:val="s1"/>
        </w:rPr>
        <w:t>частного нотариуса, частного судебного исполнителя, адвоката, профессионального медиатора</w:t>
      </w:r>
    </w:p>
    <w:p w:rsidR="00000000" w:rsidRDefault="003D1D4C">
      <w:pPr>
        <w:pStyle w:val="pji"/>
      </w:pPr>
      <w:r>
        <w:rPr>
          <w:rStyle w:val="s3"/>
        </w:rPr>
        <w:t xml:space="preserve">В пункт 1 внесены изменения в соответствии с </w:t>
      </w:r>
      <w:hyperlink r:id="rId8459" w:anchor="sub_id=566" w:history="1">
        <w:r>
          <w:rPr>
            <w:rStyle w:val="a4"/>
            <w:i/>
            <w:iCs/>
            <w:color w:val="0000FF"/>
            <w:u w:val="single"/>
          </w:rPr>
          <w:t>Законом</w:t>
        </w:r>
      </w:hyperlink>
      <w:r>
        <w:rPr>
          <w:rStyle w:val="s3"/>
        </w:rPr>
        <w:t xml:space="preserve"> РК от 29.10.15 г. № 376-V (введе</w:t>
      </w:r>
      <w:r>
        <w:rPr>
          <w:rStyle w:val="s3"/>
        </w:rPr>
        <w:t>ны в действие с 1 января 2016 г.) (</w:t>
      </w:r>
      <w:hyperlink r:id="rId8460" w:anchor="sub_id=5670000" w:history="1">
        <w:r>
          <w:rPr>
            <w:rStyle w:val="a4"/>
            <w:i/>
            <w:iCs/>
            <w:color w:val="0000FF"/>
            <w:u w:val="single"/>
          </w:rPr>
          <w:t>см. стар. ред.</w:t>
        </w:r>
      </w:hyperlink>
      <w:r>
        <w:rPr>
          <w:rStyle w:val="s3"/>
        </w:rPr>
        <w:t>)</w:t>
      </w:r>
    </w:p>
    <w:p w:rsidR="00000000" w:rsidRDefault="003D1D4C">
      <w:pPr>
        <w:pStyle w:val="pj"/>
      </w:pPr>
      <w:r>
        <w:rPr>
          <w:rStyle w:val="s0"/>
        </w:rPr>
        <w:t>1. Снятие физического лица с регистрационного учета в качестве индивидуального предпринимателя производится налоговым ор</w:t>
      </w:r>
      <w:r>
        <w:rPr>
          <w:rStyle w:val="s0"/>
        </w:rPr>
        <w:t xml:space="preserve">ганом в порядке, установленном настоящим Кодексом, и (или) в соответствии с </w:t>
      </w:r>
      <w:hyperlink r:id="rId8461" w:anchor="sub_id=380400" w:history="1">
        <w:r>
          <w:rPr>
            <w:rStyle w:val="a4"/>
            <w:color w:val="0000FF"/>
            <w:u w:val="single"/>
          </w:rPr>
          <w:t>законодательством</w:t>
        </w:r>
      </w:hyperlink>
      <w:r>
        <w:rPr>
          <w:rStyle w:val="s0"/>
        </w:rPr>
        <w:t xml:space="preserve"> Республики Казахстан в сфере предпринимательства.</w:t>
      </w:r>
    </w:p>
    <w:p w:rsidR="00000000" w:rsidRDefault="003D1D4C">
      <w:pPr>
        <w:pStyle w:val="pj"/>
      </w:pPr>
      <w:r>
        <w:rPr>
          <w:rStyle w:val="s0"/>
        </w:rPr>
        <w:t>2. Снятие физического лица с</w:t>
      </w:r>
      <w:r>
        <w:rPr>
          <w:rStyle w:val="s0"/>
        </w:rPr>
        <w:t xml:space="preserve"> регистрационного учета в качестве частного нотариуса, частного судебного исполнителя, адвоката, профессионального медиатора производится налоговым органом в порядке, установленном </w:t>
      </w:r>
      <w:hyperlink w:anchor="sub420000" w:history="1">
        <w:r>
          <w:rPr>
            <w:rStyle w:val="a4"/>
            <w:color w:val="0000FF"/>
            <w:u w:val="single"/>
          </w:rPr>
          <w:t>статьей 42</w:t>
        </w:r>
      </w:hyperlink>
      <w:r>
        <w:rPr>
          <w:rStyle w:val="s0"/>
        </w:rPr>
        <w:t xml:space="preserve"> настоящего Кодекса.</w:t>
      </w:r>
    </w:p>
    <w:p w:rsidR="00000000" w:rsidRDefault="003D1D4C">
      <w:pPr>
        <w:pStyle w:val="pji"/>
      </w:pPr>
      <w:r>
        <w:rPr>
          <w:rStyle w:val="s3"/>
        </w:rPr>
        <w:t>В пункт 3 вн</w:t>
      </w:r>
      <w:r>
        <w:rPr>
          <w:rStyle w:val="s3"/>
        </w:rPr>
        <w:t xml:space="preserve">есены изменения в соответствии с </w:t>
      </w:r>
      <w:hyperlink r:id="rId8462" w:anchor="sub_id=566" w:history="1">
        <w:r>
          <w:rPr>
            <w:rStyle w:val="a4"/>
            <w:i/>
            <w:iCs/>
            <w:color w:val="0000FF"/>
            <w:u w:val="single"/>
          </w:rPr>
          <w:t>Законом</w:t>
        </w:r>
      </w:hyperlink>
      <w:r>
        <w:rPr>
          <w:rStyle w:val="s3"/>
        </w:rPr>
        <w:t xml:space="preserve"> РК от 29.10.15 г. № 376-V (введены в действие с 1 января 2016 г.) (</w:t>
      </w:r>
      <w:hyperlink r:id="rId8463" w:anchor="sub_id=5670300" w:history="1">
        <w:r>
          <w:rPr>
            <w:rStyle w:val="a4"/>
            <w:i/>
            <w:iCs/>
            <w:color w:val="0000FF"/>
            <w:u w:val="single"/>
          </w:rPr>
          <w:t>см. стар. ред.</w:t>
        </w:r>
      </w:hyperlink>
      <w:r>
        <w:rPr>
          <w:rStyle w:val="s3"/>
        </w:rPr>
        <w:t>)</w:t>
      </w:r>
    </w:p>
    <w:p w:rsidR="00000000" w:rsidRDefault="003D1D4C">
      <w:pPr>
        <w:pStyle w:val="pj"/>
      </w:pPr>
      <w:r>
        <w:rPr>
          <w:rStyle w:val="s0"/>
        </w:rPr>
        <w:t>3. Снятие физического лица с регистрационного учета в качестве индивидуального предпринимателя, частного нотариуса, частного судебного исполнителя, адвоката, профессионального медиатора производится налоговым органом при у</w:t>
      </w:r>
      <w:r>
        <w:rPr>
          <w:rStyle w:val="s0"/>
        </w:rPr>
        <w:t>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rsidR="00000000" w:rsidRDefault="003D1D4C">
      <w:pPr>
        <w:pStyle w:val="pj"/>
      </w:pPr>
      <w:r>
        <w:rPr>
          <w:rStyle w:val="s0"/>
        </w:rPr>
        <w:t>4. Налогоплательщик вправе получить в налоговом органе по месту нахождения письменное подтве</w:t>
      </w:r>
      <w:r>
        <w:rPr>
          <w:rStyle w:val="s0"/>
        </w:rPr>
        <w:t>рждение о снятии (отказе в снятии) его с регистрационного учета в качестве индивидуального предпринимателя, частного нотариуса, частного судебного исполнителя, адвоката, профессионального медиатора.</w:t>
      </w:r>
    </w:p>
    <w:p w:rsidR="00000000" w:rsidRDefault="003D1D4C">
      <w:pPr>
        <w:pStyle w:val="pji"/>
      </w:pPr>
      <w:hyperlink r:id="rId8464" w:history="1">
        <w:r>
          <w:rPr>
            <w:rStyle w:val="a4"/>
            <w:rFonts w:ascii="Wingdings" w:hAnsi="Wingdings"/>
            <w:i/>
            <w:iCs/>
            <w:color w:val="0000FF"/>
            <w:u w:val="single"/>
          </w:rPr>
          <w:t>*</w:t>
        </w:r>
      </w:hyperlink>
    </w:p>
    <w:p w:rsidR="00000000" w:rsidRDefault="003D1D4C">
      <w:pPr>
        <w:pStyle w:val="pj"/>
      </w:pPr>
      <w:r>
        <w:t> </w:t>
      </w:r>
    </w:p>
    <w:p w:rsidR="00000000" w:rsidRDefault="003D1D4C">
      <w:pPr>
        <w:pStyle w:val="pc"/>
      </w:pPr>
      <w:bookmarkStart w:id="960" w:name="SUB5680000"/>
      <w:bookmarkEnd w:id="960"/>
      <w:r>
        <w:rPr>
          <w:rStyle w:val="s1"/>
        </w:rPr>
        <w:t>§ 3. Регистрационный учет плательщиков налога</w:t>
      </w:r>
    </w:p>
    <w:p w:rsidR="00000000" w:rsidRDefault="003D1D4C">
      <w:pPr>
        <w:pStyle w:val="pc"/>
      </w:pPr>
      <w:r>
        <w:rPr>
          <w:rStyle w:val="s1"/>
        </w:rPr>
        <w:t>на добавленную стоимость</w:t>
      </w:r>
    </w:p>
    <w:p w:rsidR="00000000" w:rsidRDefault="003D1D4C">
      <w:pPr>
        <w:pStyle w:val="pj"/>
      </w:pPr>
      <w:r>
        <w:t> </w:t>
      </w:r>
    </w:p>
    <w:p w:rsidR="00000000" w:rsidRDefault="003D1D4C">
      <w:pPr>
        <w:pStyle w:val="pj"/>
        <w:ind w:left="1200" w:hanging="800"/>
      </w:pPr>
      <w:r>
        <w:rPr>
          <w:rStyle w:val="s1"/>
        </w:rPr>
        <w:t>Статья 568. Обязательная постановка на регистрационный учет по налогу на добавленную стоимость</w:t>
      </w:r>
    </w:p>
    <w:p w:rsidR="00000000" w:rsidRDefault="003D1D4C">
      <w:pPr>
        <w:pStyle w:val="pji"/>
      </w:pPr>
      <w:r>
        <w:rPr>
          <w:rStyle w:val="s3"/>
        </w:rPr>
        <w:t xml:space="preserve">В пункт 1 внесены изменения в соответствии с </w:t>
      </w:r>
      <w:hyperlink r:id="rId8465" w:anchor="sub_id=568" w:history="1">
        <w:r>
          <w:rPr>
            <w:rStyle w:val="a5"/>
            <w:i/>
            <w:iCs/>
            <w:color w:val="0000FF"/>
            <w:u w:val="single"/>
          </w:rPr>
          <w:t>Законом</w:t>
        </w:r>
      </w:hyperlink>
      <w:r>
        <w:rPr>
          <w:rStyle w:val="s3"/>
        </w:rPr>
        <w:t xml:space="preserve"> РК от 30.06.10 г. № 297-IV (введены в действие с 1 января 2011 г.) (</w:t>
      </w:r>
      <w:hyperlink r:id="rId8466" w:anchor="sub_id=5680000" w:history="1">
        <w:r>
          <w:rPr>
            <w:rStyle w:val="a5"/>
            <w:i/>
            <w:iCs/>
            <w:color w:val="0000FF"/>
            <w:u w:val="single"/>
          </w:rPr>
          <w:t>см. стар. ред.</w:t>
        </w:r>
      </w:hyperlink>
      <w:r>
        <w:rPr>
          <w:rStyle w:val="s3"/>
        </w:rPr>
        <w:t xml:space="preserve">); изложен в редакции </w:t>
      </w:r>
      <w:hyperlink r:id="rId8467" w:anchor="sub_id=568" w:history="1">
        <w:r>
          <w:rPr>
            <w:rStyle w:val="a5"/>
            <w:i/>
            <w:iCs/>
            <w:color w:val="0000FF"/>
            <w:u w:val="single"/>
          </w:rPr>
          <w:t>Закона</w:t>
        </w:r>
      </w:hyperlink>
      <w:r>
        <w:rPr>
          <w:rStyle w:val="s3"/>
        </w:rPr>
        <w:t xml:space="preserve"> РК от 03.12.15 г. № 432-V (введено в действие с 1 января 2017 г.) (</w:t>
      </w:r>
      <w:hyperlink r:id="rId8468" w:anchor="sub_id=5680000" w:history="1">
        <w:r>
          <w:rPr>
            <w:rStyle w:val="a5"/>
            <w:i/>
            <w:iCs/>
            <w:color w:val="0000FF"/>
            <w:u w:val="single"/>
          </w:rPr>
          <w:t>см. стар. ред.</w:t>
        </w:r>
      </w:hyperlink>
      <w:r>
        <w:rPr>
          <w:rStyle w:val="s3"/>
        </w:rPr>
        <w:t>)</w:t>
      </w:r>
    </w:p>
    <w:p w:rsidR="00000000" w:rsidRDefault="003D1D4C">
      <w:pPr>
        <w:pStyle w:val="pji"/>
      </w:pPr>
      <w:r>
        <w:rPr>
          <w:rStyle w:val="s3"/>
        </w:rPr>
        <w:t xml:space="preserve">См. изменения в пункт 1 - </w:t>
      </w:r>
      <w:hyperlink r:id="rId8469" w:anchor="sub_id=568"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1. Обязат</w:t>
      </w:r>
      <w:r>
        <w:rPr>
          <w:rStyle w:val="s0"/>
        </w:rPr>
        <w:t>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в порядке, уст</w:t>
      </w:r>
      <w:r>
        <w:rPr>
          <w:rStyle w:val="s0"/>
        </w:rPr>
        <w:t>ановленном настоящей статьей, за исключением:</w:t>
      </w:r>
    </w:p>
    <w:p w:rsidR="00000000" w:rsidRDefault="003D1D4C">
      <w:pPr>
        <w:pStyle w:val="pj"/>
      </w:pPr>
      <w:r>
        <w:rPr>
          <w:rStyle w:val="s0"/>
        </w:rPr>
        <w:t>1) государственных учреждений;</w:t>
      </w:r>
    </w:p>
    <w:p w:rsidR="00000000" w:rsidRDefault="003D1D4C">
      <w:pPr>
        <w:pStyle w:val="pj"/>
      </w:pPr>
      <w:r>
        <w:rPr>
          <w:rStyle w:val="s0"/>
        </w:rPr>
        <w:t>2) структурных подразделений юридических лиц-резидентов;</w:t>
      </w:r>
    </w:p>
    <w:p w:rsidR="00000000" w:rsidRDefault="003D1D4C">
      <w:pPr>
        <w:pStyle w:val="pji"/>
      </w:pPr>
      <w:r>
        <w:rPr>
          <w:rStyle w:val="s3"/>
        </w:rPr>
        <w:t xml:space="preserve">Подпункт 3 изложен в редакции </w:t>
      </w:r>
      <w:hyperlink r:id="rId8470" w:anchor="sub_id=568" w:history="1">
        <w:r>
          <w:rPr>
            <w:rStyle w:val="a5"/>
            <w:i/>
            <w:iCs/>
            <w:color w:val="0000FF"/>
            <w:u w:val="single"/>
          </w:rPr>
          <w:t>Закона</w:t>
        </w:r>
      </w:hyperlink>
      <w:r>
        <w:rPr>
          <w:rStyle w:val="s3"/>
        </w:rPr>
        <w:t xml:space="preserve"> РК о</w:t>
      </w:r>
      <w:r>
        <w:rPr>
          <w:rStyle w:val="s3"/>
        </w:rPr>
        <w:t>т 25.12.17 г. № 122-VI (введено в действие с 1 января 2017 г.) (</w:t>
      </w:r>
      <w:hyperlink r:id="rId8471" w:anchor="sub_id=5680000" w:history="1">
        <w:r>
          <w:rPr>
            <w:rStyle w:val="a5"/>
            <w:i/>
            <w:iCs/>
            <w:color w:val="0000FF"/>
            <w:u w:val="single"/>
          </w:rPr>
          <w:t>см. стар. ред.</w:t>
        </w:r>
      </w:hyperlink>
      <w:r>
        <w:rPr>
          <w:rStyle w:val="s3"/>
        </w:rPr>
        <w:t>)</w:t>
      </w:r>
    </w:p>
    <w:p w:rsidR="00000000" w:rsidRDefault="003D1D4C">
      <w:pPr>
        <w:pStyle w:val="pj"/>
      </w:pPr>
      <w:r>
        <w:rPr>
          <w:rStyle w:val="s0"/>
        </w:rPr>
        <w:t xml:space="preserve">3) лиц, указанных в </w:t>
      </w:r>
      <w:hyperlink w:anchor="sub4110000" w:history="1">
        <w:r>
          <w:rPr>
            <w:rStyle w:val="a5"/>
            <w:color w:val="0000FF"/>
            <w:u w:val="single"/>
          </w:rPr>
          <w:t>статьях 411</w:t>
        </w:r>
      </w:hyperlink>
      <w:r>
        <w:rPr>
          <w:rStyle w:val="s0"/>
        </w:rPr>
        <w:t xml:space="preserve">, </w:t>
      </w:r>
      <w:hyperlink w:anchor="sub4200000" w:history="1">
        <w:r>
          <w:rPr>
            <w:rStyle w:val="a5"/>
            <w:color w:val="0000FF"/>
            <w:u w:val="single"/>
          </w:rPr>
          <w:t>420</w:t>
        </w:r>
      </w:hyperlink>
      <w:r>
        <w:rPr>
          <w:rStyle w:val="s0"/>
        </w:rPr>
        <w:t xml:space="preserve"> и </w:t>
      </w:r>
      <w:hyperlink w:anchor="sub4420000" w:history="1">
        <w:r>
          <w:rPr>
            <w:rStyle w:val="a5"/>
            <w:color w:val="0000FF"/>
            <w:u w:val="single"/>
          </w:rPr>
          <w:t>442</w:t>
        </w:r>
      </w:hyperlink>
      <w:r>
        <w:rPr>
          <w:rStyle w:val="s0"/>
        </w:rPr>
        <w:t xml:space="preserve"> настоящего Кодекса, по деятельности, подлежащей обложению налогом на игорный бизнес, фиксированным налогом и единым земельным налогом соответственно.</w:t>
      </w:r>
    </w:p>
    <w:p w:rsidR="00000000" w:rsidRDefault="003D1D4C">
      <w:pPr>
        <w:pStyle w:val="pji"/>
      </w:pPr>
      <w:hyperlink r:id="rId8472" w:history="1">
        <w:r>
          <w:rPr>
            <w:rStyle w:val="a4"/>
            <w:rFonts w:ascii="Wingdings" w:hAnsi="Wingdings"/>
            <w:i/>
            <w:iCs/>
            <w:color w:val="0000FF"/>
            <w:u w:val="single"/>
          </w:rPr>
          <w:t>*</w:t>
        </w:r>
      </w:hyperlink>
    </w:p>
    <w:p w:rsidR="00000000" w:rsidRDefault="003D1D4C">
      <w:pPr>
        <w:pStyle w:val="pji"/>
      </w:pPr>
      <w:r>
        <w:rPr>
          <w:rStyle w:val="s3"/>
        </w:rPr>
        <w:t xml:space="preserve">В пункт 2 внесены изменения в соответствии с </w:t>
      </w:r>
      <w:hyperlink r:id="rId8473" w:anchor="sub_id=3175" w:history="1">
        <w:r>
          <w:rPr>
            <w:rStyle w:val="a5"/>
            <w:i/>
            <w:iCs/>
            <w:color w:val="0000FF"/>
            <w:u w:val="single"/>
          </w:rPr>
          <w:t>Законом</w:t>
        </w:r>
      </w:hyperlink>
      <w:r>
        <w:rPr>
          <w:rStyle w:val="s3"/>
        </w:rPr>
        <w:t xml:space="preserve"> РК от 16.11.09 г. № 200-IV (введены в действие с 1 января 2010 г.) (</w:t>
      </w:r>
      <w:hyperlink r:id="rId8474" w:anchor="sub_id=5680200" w:history="1">
        <w:r>
          <w:rPr>
            <w:rStyle w:val="a5"/>
            <w:i/>
            <w:iCs/>
            <w:color w:val="0000FF"/>
            <w:u w:val="single"/>
          </w:rPr>
          <w:t>см. стар. ред.</w:t>
        </w:r>
      </w:hyperlink>
      <w:r>
        <w:rPr>
          <w:rStyle w:val="s3"/>
        </w:rPr>
        <w:t xml:space="preserve">); </w:t>
      </w:r>
      <w:hyperlink r:id="rId8475" w:anchor="sub_id=568" w:history="1">
        <w:r>
          <w:rPr>
            <w:rStyle w:val="a5"/>
            <w:i/>
            <w:iCs/>
            <w:color w:val="0000FF"/>
            <w:u w:val="single"/>
          </w:rPr>
          <w:t>Законом</w:t>
        </w:r>
      </w:hyperlink>
      <w:r>
        <w:rPr>
          <w:rStyle w:val="s3"/>
        </w:rPr>
        <w:t xml:space="preserve"> РК от 30.06.10 г. № 297-IV (введены в действие с 1 июля 2010 г.) </w:t>
      </w:r>
      <w:r>
        <w:rPr>
          <w:rStyle w:val="s3"/>
        </w:rPr>
        <w:t>(</w:t>
      </w:r>
      <w:hyperlink r:id="rId8476" w:anchor="sub_id=5680200" w:history="1">
        <w:r>
          <w:rPr>
            <w:rStyle w:val="a5"/>
            <w:i/>
            <w:iCs/>
            <w:color w:val="0000FF"/>
            <w:u w:val="single"/>
          </w:rPr>
          <w:t>см. стар. ред.</w:t>
        </w:r>
      </w:hyperlink>
      <w:r>
        <w:rPr>
          <w:rStyle w:val="s3"/>
        </w:rPr>
        <w:t xml:space="preserve">); </w:t>
      </w:r>
      <w:hyperlink r:id="rId8477" w:anchor="sub_id=568" w:history="1">
        <w:r>
          <w:rPr>
            <w:rStyle w:val="a5"/>
            <w:i/>
            <w:iCs/>
            <w:color w:val="0000FF"/>
            <w:u w:val="single"/>
          </w:rPr>
          <w:t>Законом</w:t>
        </w:r>
      </w:hyperlink>
      <w:r>
        <w:rPr>
          <w:rStyle w:val="s3"/>
        </w:rPr>
        <w:t xml:space="preserve"> РК от 28.11.14 г. № 257-V (введены в действие с 1 января 2015 г.</w:t>
      </w:r>
      <w:r>
        <w:rPr>
          <w:rStyle w:val="s3"/>
        </w:rPr>
        <w:t>) (</w:t>
      </w:r>
      <w:hyperlink r:id="rId8478" w:anchor="sub_id=5680200" w:history="1">
        <w:r>
          <w:rPr>
            <w:rStyle w:val="a5"/>
            <w:i/>
            <w:iCs/>
            <w:color w:val="0000FF"/>
            <w:u w:val="single"/>
          </w:rPr>
          <w:t>см. стар. ред.</w:t>
        </w:r>
      </w:hyperlink>
      <w:r>
        <w:rPr>
          <w:rStyle w:val="s3"/>
        </w:rPr>
        <w:t xml:space="preserve">); изложен в редакции </w:t>
      </w:r>
      <w:hyperlink r:id="rId8479" w:anchor="sub_id=568" w:history="1">
        <w:r>
          <w:rPr>
            <w:rStyle w:val="a5"/>
            <w:i/>
            <w:iCs/>
            <w:color w:val="0000FF"/>
            <w:u w:val="single"/>
          </w:rPr>
          <w:t>Закона</w:t>
        </w:r>
      </w:hyperlink>
      <w:r>
        <w:rPr>
          <w:rStyle w:val="s3"/>
        </w:rPr>
        <w:t xml:space="preserve"> РК от 03.12.15 г. № 432-V (введено в действи</w:t>
      </w:r>
      <w:r>
        <w:rPr>
          <w:rStyle w:val="s3"/>
        </w:rPr>
        <w:t>е с 1 января 2016 г.) (</w:t>
      </w:r>
      <w:hyperlink r:id="rId8480" w:anchor="sub_id=5680200" w:history="1">
        <w:r>
          <w:rPr>
            <w:rStyle w:val="a5"/>
            <w:i/>
            <w:iCs/>
            <w:color w:val="0000FF"/>
            <w:u w:val="single"/>
          </w:rPr>
          <w:t>см. стар. ред.</w:t>
        </w:r>
      </w:hyperlink>
      <w:r>
        <w:rPr>
          <w:rStyle w:val="s3"/>
        </w:rPr>
        <w:t xml:space="preserve">); внесены изменения в соответствии с </w:t>
      </w:r>
      <w:hyperlink r:id="rId8481" w:anchor="sub_id=6568" w:history="1">
        <w:r>
          <w:rPr>
            <w:rStyle w:val="a5"/>
            <w:i/>
            <w:iCs/>
            <w:color w:val="0000FF"/>
            <w:u w:val="single"/>
          </w:rPr>
          <w:t>Законом</w:t>
        </w:r>
      </w:hyperlink>
      <w:r>
        <w:rPr>
          <w:rStyle w:val="s3"/>
        </w:rPr>
        <w:t xml:space="preserve"> РК от </w:t>
      </w:r>
      <w:r>
        <w:rPr>
          <w:rStyle w:val="s3"/>
        </w:rPr>
        <w:t>27.02.17 г. № 49-VI (введены в действие с 1 мая 2017 г.) (</w:t>
      </w:r>
      <w:hyperlink r:id="rId8482" w:anchor="sub_id=5680200" w:history="1">
        <w:r>
          <w:rPr>
            <w:rStyle w:val="a5"/>
            <w:i/>
            <w:iCs/>
            <w:color w:val="0000FF"/>
            <w:u w:val="single"/>
          </w:rPr>
          <w:t>см. стар. ред.</w:t>
        </w:r>
      </w:hyperlink>
      <w:r>
        <w:rPr>
          <w:rStyle w:val="s3"/>
        </w:rPr>
        <w:t>)</w:t>
      </w:r>
    </w:p>
    <w:p w:rsidR="00000000" w:rsidRDefault="003D1D4C">
      <w:pPr>
        <w:pStyle w:val="pj"/>
      </w:pPr>
      <w:r>
        <w:rPr>
          <w:rStyle w:val="s0"/>
        </w:rPr>
        <w:t>2. В случае, если размер оборота для целей постановки на регистрационный учет по налогу на добавл</w:t>
      </w:r>
      <w:r>
        <w:rPr>
          <w:rStyle w:val="s0"/>
        </w:rPr>
        <w:t>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на бумажном носителе в явочном порядке или в элект</w:t>
      </w:r>
      <w:r>
        <w:rPr>
          <w:rStyle w:val="s0"/>
        </w:rPr>
        <w:t xml:space="preserve">ронной форме подать в налоговый орган по месту нахождения </w:t>
      </w:r>
      <w:hyperlink r:id="rId8483" w:anchor="sub_id=11" w:history="1">
        <w:r>
          <w:rPr>
            <w:rStyle w:val="a4"/>
            <w:color w:val="0000FF"/>
            <w:u w:val="single"/>
          </w:rPr>
          <w:t>налоговое заявление</w:t>
        </w:r>
      </w:hyperlink>
      <w:r>
        <w:rPr>
          <w:rStyle w:val="s0"/>
        </w:rPr>
        <w:t xml:space="preserve"> о регистрационном учете по налогу на добавленную стоимость не позднее десяти рабочих дней со дня о</w:t>
      </w:r>
      <w:r>
        <w:rPr>
          <w:rStyle w:val="s0"/>
        </w:rPr>
        <w:t>кончания месяца, в котором возникло превышение минимума оборота.</w:t>
      </w:r>
    </w:p>
    <w:p w:rsidR="00000000" w:rsidRDefault="003D1D4C">
      <w:pPr>
        <w:pStyle w:val="pji"/>
      </w:pPr>
      <w:hyperlink r:id="rId8484" w:history="1">
        <w:r>
          <w:rPr>
            <w:rStyle w:val="a4"/>
            <w:rFonts w:ascii="Wingdings" w:hAnsi="Wingdings"/>
            <w:i/>
            <w:iCs/>
            <w:color w:val="0000FF"/>
            <w:u w:val="single"/>
          </w:rPr>
          <w:t>*</w:t>
        </w:r>
      </w:hyperlink>
    </w:p>
    <w:p w:rsidR="00000000" w:rsidRDefault="003D1D4C">
      <w:pPr>
        <w:pStyle w:val="pj"/>
      </w:pPr>
      <w:r>
        <w:rPr>
          <w:rStyle w:val="s0"/>
        </w:rPr>
        <w:t>Размер оборота определяется нарастающим итогом:</w:t>
      </w:r>
    </w:p>
    <w:p w:rsidR="00000000" w:rsidRDefault="003D1D4C">
      <w:pPr>
        <w:pStyle w:val="pj"/>
      </w:pPr>
      <w:r>
        <w:rPr>
          <w:rStyle w:val="s0"/>
        </w:rPr>
        <w:t>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органах юстиции;</w:t>
      </w:r>
    </w:p>
    <w:p w:rsidR="00000000" w:rsidRDefault="003D1D4C">
      <w:pPr>
        <w:pStyle w:val="pj"/>
      </w:pPr>
      <w:r>
        <w:rPr>
          <w:rStyle w:val="s0"/>
        </w:rPr>
        <w:t>2) физическими лицами, вновь в</w:t>
      </w:r>
      <w:r>
        <w:rPr>
          <w:rStyle w:val="s0"/>
        </w:rPr>
        <w:t>ставшими на регистрационный учет в налоговых органах в качестве индивидуальных предпринимателей, - с даты постановки на регистрационный учет в налоговых органах;</w:t>
      </w:r>
    </w:p>
    <w:p w:rsidR="00000000" w:rsidRDefault="003D1D4C">
      <w:pPr>
        <w:pStyle w:val="pj"/>
      </w:pPr>
      <w:r>
        <w:rPr>
          <w:rStyle w:val="s0"/>
        </w:rPr>
        <w:t>3) налогоплательщиками, снятыми с регистрационного учета по налогу на добавленную стоимость на</w:t>
      </w:r>
      <w:r>
        <w:rPr>
          <w:rStyle w:val="s0"/>
        </w:rPr>
        <w:t xml:space="preserve"> основании решения налогового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p w:rsidR="00000000" w:rsidRDefault="003D1D4C">
      <w:pPr>
        <w:pStyle w:val="pj"/>
      </w:pPr>
      <w:r>
        <w:rPr>
          <w:rStyle w:val="s0"/>
        </w:rPr>
        <w:t>4) иными налогоплательщиками - с первого января текущег</w:t>
      </w:r>
      <w:r>
        <w:rPr>
          <w:rStyle w:val="s0"/>
        </w:rPr>
        <w:t>о календарного года.</w:t>
      </w:r>
    </w:p>
    <w:p w:rsidR="00000000" w:rsidRDefault="003D1D4C">
      <w:pPr>
        <w:pStyle w:val="pji"/>
      </w:pPr>
      <w:hyperlink r:id="rId8485"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2-1 в соответствии с </w:t>
      </w:r>
      <w:hyperlink r:id="rId8486" w:anchor="sub_id=568" w:history="1">
        <w:r>
          <w:rPr>
            <w:rStyle w:val="a4"/>
            <w:i/>
            <w:iCs/>
            <w:color w:val="0000FF"/>
            <w:u w:val="single"/>
          </w:rPr>
          <w:t>Законом</w:t>
        </w:r>
      </w:hyperlink>
      <w:r>
        <w:rPr>
          <w:rStyle w:val="s3"/>
        </w:rPr>
        <w:t xml:space="preserve"> РК от 03.12.15 г. № 432-V (вве</w:t>
      </w:r>
      <w:r>
        <w:rPr>
          <w:rStyle w:val="s3"/>
        </w:rPr>
        <w:t>дено в действие с 1 января 2016 г.)</w:t>
      </w:r>
    </w:p>
    <w:p w:rsidR="00000000" w:rsidRDefault="003D1D4C">
      <w:pPr>
        <w:pStyle w:val="pj"/>
      </w:pPr>
      <w:r>
        <w:rPr>
          <w:rStyle w:val="s0"/>
        </w:rPr>
        <w:t xml:space="preserve">2-1. Размер оборота для целей постановки на регистрационный учет по налогу на добавленную стоимость определяется как сумма оборотов, указанных в </w:t>
      </w:r>
      <w:hyperlink w:anchor="sub2300000" w:history="1">
        <w:r>
          <w:rPr>
            <w:rStyle w:val="a4"/>
            <w:color w:val="0000FF"/>
            <w:u w:val="single"/>
          </w:rPr>
          <w:t>подпунктах 1) и 2) пункта 1 статьи 230</w:t>
        </w:r>
      </w:hyperlink>
      <w:r>
        <w:rPr>
          <w:rStyle w:val="s0"/>
        </w:rPr>
        <w:t xml:space="preserve"> нас</w:t>
      </w:r>
      <w:r>
        <w:rPr>
          <w:rStyle w:val="s0"/>
        </w:rPr>
        <w:t>тоящего Кодекса.</w:t>
      </w:r>
    </w:p>
    <w:p w:rsidR="00000000" w:rsidRDefault="003D1D4C">
      <w:pPr>
        <w:pStyle w:val="pj"/>
      </w:pPr>
      <w:r>
        <w:rPr>
          <w:rStyle w:val="s0"/>
        </w:rPr>
        <w:t xml:space="preserve">3. Исключен в соответствии с </w:t>
      </w:r>
      <w:hyperlink r:id="rId8487" w:anchor="sub_id=568" w:history="1">
        <w:r>
          <w:rPr>
            <w:rStyle w:val="a4"/>
            <w:color w:val="0000FF"/>
            <w:u w:val="single"/>
          </w:rPr>
          <w:t>Законом</w:t>
        </w:r>
      </w:hyperlink>
      <w:r>
        <w:rPr>
          <w:rStyle w:val="s0"/>
        </w:rPr>
        <w:t xml:space="preserve"> РК от 03.12.15 г. № 432-V </w:t>
      </w:r>
      <w:r>
        <w:rPr>
          <w:rStyle w:val="s3"/>
        </w:rPr>
        <w:t>(введено в действие с 1 января 2015 г.) (</w:t>
      </w:r>
      <w:hyperlink r:id="rId8488" w:anchor="sub_id=5680300"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4 изложен в редакции </w:t>
      </w:r>
      <w:hyperlink r:id="rId8489" w:anchor="sub_id=568" w:history="1">
        <w:r>
          <w:rPr>
            <w:rStyle w:val="a4"/>
            <w:i/>
            <w:iCs/>
            <w:color w:val="0000FF"/>
            <w:u w:val="single"/>
          </w:rPr>
          <w:t>Закона</w:t>
        </w:r>
      </w:hyperlink>
      <w:r>
        <w:rPr>
          <w:rStyle w:val="s3"/>
        </w:rPr>
        <w:t xml:space="preserve"> РК от 26.12.12 г. № 61-V (введено в действие с 1 января 2013 г.) (</w:t>
      </w:r>
      <w:hyperlink r:id="rId8490" w:anchor="sub_id=5680400" w:history="1">
        <w:r>
          <w:rPr>
            <w:rStyle w:val="a4"/>
            <w:i/>
            <w:iCs/>
            <w:color w:val="0000FF"/>
            <w:u w:val="single"/>
          </w:rPr>
          <w:t>см. стар. ред.</w:t>
        </w:r>
      </w:hyperlink>
      <w:r>
        <w:rPr>
          <w:rStyle w:val="s3"/>
        </w:rPr>
        <w:t>)</w:t>
      </w:r>
    </w:p>
    <w:p w:rsidR="00000000" w:rsidRDefault="003D1D4C">
      <w:pPr>
        <w:pStyle w:val="pj"/>
      </w:pPr>
      <w:r>
        <w:rPr>
          <w:rStyle w:val="s0"/>
        </w:rPr>
        <w:t>4.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w:t>
      </w:r>
      <w:r>
        <w:rPr>
          <w:rStyle w:val="s0"/>
        </w:rPr>
        <w:t>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w:t>
      </w:r>
      <w:r>
        <w:rPr>
          <w:rStyle w:val="s0"/>
        </w:rPr>
        <w:t>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rsidR="00000000" w:rsidRDefault="003D1D4C">
      <w:pPr>
        <w:pStyle w:val="pji"/>
      </w:pPr>
      <w:r>
        <w:rPr>
          <w:rStyle w:val="s3"/>
        </w:rPr>
        <w:t xml:space="preserve">Пункт 5 изложен в редакции </w:t>
      </w:r>
      <w:hyperlink r:id="rId8491" w:anchor="sub_id=3175" w:history="1">
        <w:r>
          <w:rPr>
            <w:rStyle w:val="a4"/>
            <w:i/>
            <w:iCs/>
            <w:color w:val="0000FF"/>
            <w:u w:val="single"/>
          </w:rPr>
          <w:t>Закона</w:t>
        </w:r>
      </w:hyperlink>
      <w:r>
        <w:rPr>
          <w:rStyle w:val="s3"/>
        </w:rPr>
        <w:t xml:space="preserve"> РК от 16.11.09 г. № 200-IV (введено в действие с 1 января 2010 г.) (</w:t>
      </w:r>
      <w:hyperlink r:id="rId8492" w:anchor="sub_id=5680500" w:history="1">
        <w:r>
          <w:rPr>
            <w:rStyle w:val="a4"/>
            <w:i/>
            <w:iCs/>
            <w:color w:val="0000FF"/>
            <w:u w:val="single"/>
          </w:rPr>
          <w:t>см. стар. ред.</w:t>
        </w:r>
      </w:hyperlink>
      <w:r>
        <w:rPr>
          <w:rStyle w:val="s3"/>
        </w:rPr>
        <w:t>)</w:t>
      </w:r>
    </w:p>
    <w:p w:rsidR="00000000" w:rsidRDefault="003D1D4C">
      <w:pPr>
        <w:pStyle w:val="pji"/>
      </w:pPr>
      <w:r>
        <w:rPr>
          <w:rStyle w:val="s3"/>
        </w:rPr>
        <w:t xml:space="preserve">С 1 января 2017 года </w:t>
      </w:r>
      <w:r>
        <w:rPr>
          <w:rStyle w:val="s3"/>
        </w:rPr>
        <w:t xml:space="preserve">до 1 января 2018 года пункт 5 действует в редакции </w:t>
      </w:r>
      <w:hyperlink r:id="rId8493" w:anchor="sub_id=30000" w:history="1">
        <w:r>
          <w:rPr>
            <w:rStyle w:val="a5"/>
            <w:i/>
            <w:iCs/>
            <w:color w:val="0000FF"/>
            <w:u w:val="single"/>
          </w:rPr>
          <w:t>статьи 3</w:t>
        </w:r>
      </w:hyperlink>
      <w:r>
        <w:rPr>
          <w:rStyle w:val="s3"/>
        </w:rPr>
        <w:t xml:space="preserve"> Закона РК от 30.11.16 г. № 26-VI</w:t>
      </w:r>
    </w:p>
    <w:p w:rsidR="00000000" w:rsidRDefault="003D1D4C">
      <w:pPr>
        <w:pStyle w:val="pj"/>
      </w:pPr>
      <w:r>
        <w:rPr>
          <w:rStyle w:val="s0"/>
        </w:rPr>
        <w:t xml:space="preserve">5. Минимум оборота составляет 30 000-кратный размер </w:t>
      </w:r>
      <w:hyperlink r:id="rId8494" w:history="1">
        <w:r>
          <w:rPr>
            <w:rStyle w:val="a4"/>
            <w:color w:val="0000FF"/>
            <w:u w:val="single"/>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w:t>
      </w:r>
    </w:p>
    <w:p w:rsidR="00000000" w:rsidRDefault="003D1D4C">
      <w:pPr>
        <w:pStyle w:val="pji"/>
      </w:pPr>
      <w:r>
        <w:rPr>
          <w:rStyle w:val="s3"/>
        </w:rPr>
        <w:t xml:space="preserve">Пункт 6 изложен в редакции </w:t>
      </w:r>
      <w:hyperlink r:id="rId8495" w:anchor="sub_id=568" w:history="1">
        <w:r>
          <w:rPr>
            <w:rStyle w:val="a4"/>
            <w:i/>
            <w:iCs/>
            <w:color w:val="0000FF"/>
            <w:u w:val="single"/>
          </w:rPr>
          <w:t>Закона</w:t>
        </w:r>
      </w:hyperlink>
      <w:r>
        <w:rPr>
          <w:rStyle w:val="s3"/>
        </w:rPr>
        <w:t xml:space="preserve"> РК от 03.12.15 г. № 432-V (введено в действие с 1 апреля 2016 г.) (</w:t>
      </w:r>
      <w:hyperlink r:id="rId8496" w:anchor="sub_id=5680600" w:history="1">
        <w:r>
          <w:rPr>
            <w:rStyle w:val="a4"/>
            <w:i/>
            <w:iCs/>
            <w:color w:val="0000FF"/>
            <w:u w:val="single"/>
          </w:rPr>
          <w:t>см. стар. ред.</w:t>
        </w:r>
      </w:hyperlink>
      <w:r>
        <w:rPr>
          <w:rStyle w:val="s3"/>
        </w:rPr>
        <w:t xml:space="preserve">); </w:t>
      </w:r>
      <w:hyperlink r:id="rId8497" w:anchor="sub_id=6568" w:history="1">
        <w:r>
          <w:rPr>
            <w:rStyle w:val="a5"/>
            <w:i/>
            <w:iCs/>
            <w:color w:val="0000FF"/>
            <w:u w:val="single"/>
          </w:rPr>
          <w:t>Закона</w:t>
        </w:r>
      </w:hyperlink>
      <w:r>
        <w:rPr>
          <w:rStyle w:val="s3"/>
        </w:rPr>
        <w:t xml:space="preserve"> РК от 27.02.17 г. № 49-VI (введено в действие с 1 мая 2017 г.) (</w:t>
      </w:r>
      <w:hyperlink r:id="rId8498" w:anchor="sub_id=5680300" w:history="1">
        <w:r>
          <w:rPr>
            <w:rStyle w:val="a5"/>
            <w:i/>
            <w:iCs/>
            <w:color w:val="0000FF"/>
            <w:u w:val="single"/>
          </w:rPr>
          <w:t>см. стар. ред.</w:t>
        </w:r>
      </w:hyperlink>
      <w:r>
        <w:rPr>
          <w:rStyle w:val="s3"/>
        </w:rPr>
        <w:t>)</w:t>
      </w:r>
    </w:p>
    <w:p w:rsidR="00000000" w:rsidRDefault="003D1D4C">
      <w:pPr>
        <w:pStyle w:val="pj"/>
      </w:pPr>
      <w:r>
        <w:rPr>
          <w:rStyle w:val="s0"/>
        </w:rPr>
        <w:t>6. Налоговое заявление</w:t>
      </w:r>
      <w:r>
        <w:rPr>
          <w:rStyle w:val="s0"/>
        </w:rPr>
        <w:t xml:space="preserve"> о регистрационном учете по налогу на добавленную стоимость подается в порядке, установленном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w:t>
      </w:r>
      <w:r>
        <w:rPr>
          <w:rStyle w:val="s0"/>
        </w:rPr>
        <w:t>н через филиал, представительство, индивидуальным предпринимателем в налоговый орган по месту нахождения.</w:t>
      </w:r>
    </w:p>
    <w:p w:rsidR="00000000" w:rsidRDefault="003D1D4C">
      <w:pPr>
        <w:pStyle w:val="pj"/>
      </w:pPr>
      <w:r>
        <w:rPr>
          <w:rStyle w:val="s0"/>
        </w:rPr>
        <w:t>Лица, указанные в пункте 1 настоящей статьи, становятся плательщиками налога на добавленную стоимость со дня подачи налогового заявления для постановк</w:t>
      </w:r>
      <w:r>
        <w:rPr>
          <w:rStyle w:val="s0"/>
        </w:rPr>
        <w:t>и на регистрационный учет по налогу на добавленную стоимость.</w:t>
      </w:r>
    </w:p>
    <w:p w:rsidR="00000000" w:rsidRDefault="003D1D4C">
      <w:pPr>
        <w:pStyle w:val="pj"/>
      </w:pPr>
      <w:r>
        <w:rPr>
          <w:rStyle w:val="s0"/>
        </w:rPr>
        <w:t>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p w:rsidR="00000000" w:rsidRDefault="003D1D4C">
      <w:pPr>
        <w:pStyle w:val="pj"/>
      </w:pPr>
      <w:bookmarkStart w:id="961" w:name="SUB5680700"/>
      <w:bookmarkEnd w:id="961"/>
      <w:r>
        <w:rPr>
          <w:rStyle w:val="s0"/>
        </w:rPr>
        <w:t>7. Исключен в</w:t>
      </w:r>
      <w:r>
        <w:rPr>
          <w:rStyle w:val="s0"/>
        </w:rPr>
        <w:t xml:space="preserve"> соответствии с </w:t>
      </w:r>
      <w:hyperlink r:id="rId8499" w:anchor="sub_id=6568" w:history="1">
        <w:r>
          <w:rPr>
            <w:rStyle w:val="a5"/>
            <w:color w:val="0000FF"/>
            <w:u w:val="single"/>
          </w:rPr>
          <w:t>Законом</w:t>
        </w:r>
      </w:hyperlink>
      <w:r>
        <w:rPr>
          <w:rStyle w:val="s0"/>
        </w:rPr>
        <w:t xml:space="preserve"> РК от 27.02.17 г. № 49-VI </w:t>
      </w:r>
      <w:r>
        <w:rPr>
          <w:rStyle w:val="s3"/>
        </w:rPr>
        <w:t>(введено в действие с 1 мая 2017 г.) (</w:t>
      </w:r>
      <w:hyperlink r:id="rId8500" w:anchor="sub_id=5680700" w:history="1">
        <w:r>
          <w:rPr>
            <w:rStyle w:val="a5"/>
            <w:i/>
            <w:iCs/>
            <w:color w:val="0000FF"/>
            <w:u w:val="single"/>
          </w:rPr>
          <w:t>с</w:t>
        </w:r>
        <w:r>
          <w:rPr>
            <w:rStyle w:val="a5"/>
            <w:i/>
            <w:iCs/>
            <w:color w:val="0000FF"/>
            <w:u w:val="single"/>
          </w:rPr>
          <w:t>м. стар. ред.</w:t>
        </w:r>
      </w:hyperlink>
      <w:r>
        <w:rPr>
          <w:rStyle w:val="s3"/>
        </w:rPr>
        <w:t>)</w:t>
      </w:r>
    </w:p>
    <w:p w:rsidR="00000000" w:rsidRDefault="003D1D4C">
      <w:pPr>
        <w:pStyle w:val="pj"/>
      </w:pPr>
      <w:r>
        <w:rPr>
          <w:rStyle w:val="s0"/>
        </w:rPr>
        <w:t xml:space="preserve">8.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налоговый орган не позднее пяти рабочих дней с момента выявления </w:t>
      </w:r>
      <w:r>
        <w:rPr>
          <w:rStyle w:val="s0"/>
        </w:rPr>
        <w:t xml:space="preserve">такого налогоплательщика направляет ему уведомление об устранении нарушений налогового законодательства Республики Казахстан в порядке, установленном </w:t>
      </w:r>
      <w:hyperlink w:anchor="sub6080000" w:history="1">
        <w:r>
          <w:rPr>
            <w:rStyle w:val="a4"/>
            <w:color w:val="0000FF"/>
            <w:u w:val="single"/>
          </w:rPr>
          <w:t>статьей 608</w:t>
        </w:r>
      </w:hyperlink>
      <w:r>
        <w:rPr>
          <w:rStyle w:val="s0"/>
        </w:rPr>
        <w:t xml:space="preserve"> настоящего Кодекса.</w:t>
      </w:r>
    </w:p>
    <w:p w:rsidR="00000000" w:rsidRDefault="003D1D4C">
      <w:pPr>
        <w:pStyle w:val="pj"/>
      </w:pPr>
      <w:r>
        <w:rPr>
          <w:rStyle w:val="s0"/>
        </w:rPr>
        <w:t>9. В случае непредставления налогоплатель</w:t>
      </w:r>
      <w:r>
        <w:rPr>
          <w:rStyle w:val="s0"/>
        </w:rPr>
        <w:t xml:space="preserve">щиком налогового заявления для постановки на регистрационный учет по уведомлению налогового органа, направленному в соответствии с пунктом 8 настоящей статьи, по истечении срока, установленного </w:t>
      </w:r>
      <w:hyperlink w:anchor="sub6080200" w:history="1">
        <w:r>
          <w:rPr>
            <w:rStyle w:val="a4"/>
            <w:color w:val="0000FF"/>
            <w:u w:val="single"/>
          </w:rPr>
          <w:t>пунктом 2 статьи 608</w:t>
        </w:r>
      </w:hyperlink>
      <w:r>
        <w:rPr>
          <w:rStyle w:val="s0"/>
        </w:rPr>
        <w:t xml:space="preserve"> </w:t>
      </w:r>
      <w:r>
        <w:rPr>
          <w:rStyle w:val="s0"/>
        </w:rPr>
        <w:t xml:space="preserve">настоящего Кодекса, налоговый орган выносит распоряжение о приостановлении расходных операций по банковским счетам налогоплательщика в порядке, установленном </w:t>
      </w:r>
      <w:hyperlink w:anchor="sub6110000" w:history="1">
        <w:r>
          <w:rPr>
            <w:rStyle w:val="a4"/>
            <w:color w:val="0000FF"/>
            <w:u w:val="single"/>
          </w:rPr>
          <w:t>статьей 611</w:t>
        </w:r>
      </w:hyperlink>
      <w:r>
        <w:rPr>
          <w:rStyle w:val="s0"/>
        </w:rPr>
        <w:t xml:space="preserve"> настоящего Кодекса.</w:t>
      </w:r>
    </w:p>
    <w:p w:rsidR="00000000" w:rsidRDefault="003D1D4C">
      <w:pPr>
        <w:pStyle w:val="pji"/>
      </w:pPr>
      <w:hyperlink r:id="rId8501"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962" w:name="SUB5690000"/>
      <w:bookmarkEnd w:id="962"/>
      <w:r>
        <w:rPr>
          <w:rStyle w:val="s1"/>
        </w:rPr>
        <w:t>Статья 569. Добровольная постановка на регистрационный учет по налогу на добавленную стоимость</w:t>
      </w:r>
    </w:p>
    <w:p w:rsidR="00000000" w:rsidRDefault="003D1D4C">
      <w:pPr>
        <w:pStyle w:val="pji"/>
      </w:pPr>
      <w:r>
        <w:rPr>
          <w:rStyle w:val="s3"/>
        </w:rPr>
        <w:t xml:space="preserve">В пункт 1 внесены изменения в соответствии </w:t>
      </w:r>
      <w:hyperlink r:id="rId8502" w:anchor="sub_id=319" w:history="1">
        <w:r>
          <w:rPr>
            <w:rStyle w:val="a5"/>
            <w:i/>
            <w:iCs/>
            <w:color w:val="0000FF"/>
            <w:u w:val="single"/>
          </w:rPr>
          <w:t>З</w:t>
        </w:r>
        <w:r>
          <w:rPr>
            <w:rStyle w:val="a5"/>
            <w:i/>
            <w:iCs/>
            <w:color w:val="0000FF"/>
            <w:u w:val="single"/>
          </w:rPr>
          <w:t>аконом</w:t>
        </w:r>
      </w:hyperlink>
      <w:r>
        <w:rPr>
          <w:rStyle w:val="s3"/>
        </w:rPr>
        <w:t xml:space="preserve"> РК от 04.07.09 г. № 167-IV (введены в действие с 1 января 2009 г.) (</w:t>
      </w:r>
      <w:hyperlink r:id="rId8503" w:anchor="sub_id=5690000" w:history="1">
        <w:r>
          <w:rPr>
            <w:rStyle w:val="a5"/>
            <w:i/>
            <w:iCs/>
            <w:color w:val="0000FF"/>
            <w:u w:val="single"/>
          </w:rPr>
          <w:t>см. стар. ред.</w:t>
        </w:r>
      </w:hyperlink>
      <w:r>
        <w:rPr>
          <w:rStyle w:val="s3"/>
        </w:rPr>
        <w:t xml:space="preserve">); </w:t>
      </w:r>
      <w:hyperlink r:id="rId8504" w:anchor="sub_id=569" w:history="1">
        <w:r>
          <w:rPr>
            <w:rStyle w:val="a5"/>
            <w:i/>
            <w:iCs/>
            <w:color w:val="0000FF"/>
            <w:u w:val="single"/>
          </w:rPr>
          <w:t>Законом</w:t>
        </w:r>
      </w:hyperlink>
      <w:r>
        <w:rPr>
          <w:rStyle w:val="s3"/>
        </w:rPr>
        <w:t xml:space="preserve"> РК от 30.11.16 г. № 26-VI (введены в действие с 1 января 2015 г.) (</w:t>
      </w:r>
      <w:hyperlink r:id="rId8505" w:anchor="sub_id=5690000" w:history="1">
        <w:r>
          <w:rPr>
            <w:rStyle w:val="a5"/>
            <w:i/>
            <w:iCs/>
            <w:color w:val="0000FF"/>
            <w:u w:val="single"/>
          </w:rPr>
          <w:t>см. стар. ред.</w:t>
        </w:r>
      </w:hyperlink>
      <w:r>
        <w:rPr>
          <w:rStyle w:val="s3"/>
        </w:rPr>
        <w:t xml:space="preserve">); изложен в редакции </w:t>
      </w:r>
      <w:hyperlink r:id="rId8506" w:anchor="sub_id=6569" w:history="1">
        <w:r>
          <w:rPr>
            <w:rStyle w:val="a5"/>
            <w:i/>
            <w:iCs/>
            <w:color w:val="0000FF"/>
            <w:u w:val="single"/>
          </w:rPr>
          <w:t>Закона</w:t>
        </w:r>
      </w:hyperlink>
      <w:r>
        <w:rPr>
          <w:rStyle w:val="s3"/>
        </w:rPr>
        <w:t xml:space="preserve"> РК от 27.02.17 г. № 49-VI (введено в действие с 1 мая 2017 г.) (</w:t>
      </w:r>
      <w:hyperlink r:id="rId8507" w:anchor="sub_id=5690000" w:history="1">
        <w:r>
          <w:rPr>
            <w:rStyle w:val="a5"/>
            <w:i/>
            <w:iCs/>
            <w:color w:val="0000FF"/>
            <w:u w:val="single"/>
          </w:rPr>
          <w:t>см. стар. ред.</w:t>
        </w:r>
      </w:hyperlink>
      <w:r>
        <w:rPr>
          <w:rStyle w:val="s3"/>
        </w:rPr>
        <w:t>)</w:t>
      </w:r>
    </w:p>
    <w:p w:rsidR="00000000" w:rsidRDefault="003D1D4C">
      <w:pPr>
        <w:pStyle w:val="pji"/>
      </w:pPr>
      <w:r>
        <w:rPr>
          <w:rStyle w:val="s3"/>
        </w:rPr>
        <w:t xml:space="preserve">См. изменения в пункт 1 - </w:t>
      </w:r>
      <w:hyperlink r:id="rId8508" w:anchor="sub_id=569" w:history="1">
        <w:r>
          <w:rPr>
            <w:rStyle w:val="a5"/>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1. Если иное не предусмотрено настоящим пунктом, лица, не подлежащие обязательной постановке на регистрационный учет по налогу на добавл</w:t>
      </w:r>
      <w:r>
        <w:rPr>
          <w:rStyle w:val="s0"/>
        </w:rPr>
        <w:t xml:space="preserve">енную стоимость в соответствии с </w:t>
      </w:r>
      <w:hyperlink w:anchor="sub5680000" w:history="1">
        <w:r>
          <w:rPr>
            <w:rStyle w:val="a5"/>
            <w:color w:val="0000FF"/>
            <w:u w:val="single"/>
          </w:rPr>
          <w:t>пунктом 1 статьи 568</w:t>
        </w:r>
      </w:hyperlink>
      <w:r>
        <w:rPr>
          <w:rStyle w:val="s0"/>
        </w:rPr>
        <w:t xml:space="preserve"> настоящего Кодекса, вправе встать на регистрационный учет по налогу на добавленную стоимость одним из следующих способов:</w:t>
      </w:r>
    </w:p>
    <w:p w:rsidR="00000000" w:rsidRDefault="003D1D4C">
      <w:pPr>
        <w:pStyle w:val="pj"/>
      </w:pPr>
      <w:r>
        <w:rPr>
          <w:rStyle w:val="s0"/>
        </w:rPr>
        <w:t xml:space="preserve">1) путем подачи </w:t>
      </w:r>
      <w:hyperlink r:id="rId8509" w:anchor="sub_id=11" w:history="1">
        <w:r>
          <w:rPr>
            <w:rStyle w:val="a5"/>
            <w:color w:val="0000FF"/>
            <w:u w:val="single"/>
          </w:rPr>
          <w:t>налогового заявления</w:t>
        </w:r>
      </w:hyperlink>
      <w:r>
        <w:rPr>
          <w:rStyle w:val="s0"/>
        </w:rPr>
        <w:t xml:space="preserve"> о регистрационном учете по налогу на добавленную стоимость на бумажном носителе в явочном порядке или в электронной форме;</w:t>
      </w:r>
    </w:p>
    <w:p w:rsidR="00000000" w:rsidRDefault="003D1D4C">
      <w:pPr>
        <w:pStyle w:val="pj"/>
      </w:pPr>
      <w:r>
        <w:rPr>
          <w:rStyle w:val="s0"/>
        </w:rPr>
        <w:t>2) при государственной регистрац</w:t>
      </w:r>
      <w:r>
        <w:rPr>
          <w:rStyle w:val="s0"/>
        </w:rPr>
        <w:t>ии юридического лица-резидента в Национальном реестре бизнес-идентификационных номеров.</w:t>
      </w:r>
    </w:p>
    <w:p w:rsidR="00000000" w:rsidRDefault="003D1D4C">
      <w:pPr>
        <w:pStyle w:val="pj"/>
      </w:pPr>
      <w:r>
        <w:rPr>
          <w:rStyle w:val="s0"/>
        </w:rPr>
        <w:t>Не имеют права добровольной постановки на регистрационный учет по налогу на добавленную стоимость:</w:t>
      </w:r>
    </w:p>
    <w:p w:rsidR="00000000" w:rsidRDefault="003D1D4C">
      <w:pPr>
        <w:pStyle w:val="pj"/>
      </w:pPr>
      <w:r>
        <w:rPr>
          <w:rStyle w:val="s0"/>
        </w:rPr>
        <w:t>физические лица, не являющиеся индивидуальными предпринимателями;</w:t>
      </w:r>
    </w:p>
    <w:p w:rsidR="00000000" w:rsidRDefault="003D1D4C">
      <w:pPr>
        <w:pStyle w:val="pj"/>
      </w:pPr>
      <w:r>
        <w:rPr>
          <w:rStyle w:val="s0"/>
        </w:rPr>
        <w:t>гос</w:t>
      </w:r>
      <w:r>
        <w:rPr>
          <w:rStyle w:val="s0"/>
        </w:rPr>
        <w:t>ударственные учреждения;</w:t>
      </w:r>
    </w:p>
    <w:p w:rsidR="00000000" w:rsidRDefault="003D1D4C">
      <w:pPr>
        <w:pStyle w:val="pj"/>
      </w:pPr>
      <w:r>
        <w:rPr>
          <w:rStyle w:val="s0"/>
        </w:rPr>
        <w:t>нерезиденты, не осуществляющие деятельность в Республике Казахстан через филиал, представительство;</w:t>
      </w:r>
    </w:p>
    <w:p w:rsidR="00000000" w:rsidRDefault="003D1D4C">
      <w:pPr>
        <w:pStyle w:val="pj"/>
      </w:pPr>
      <w:r>
        <w:rPr>
          <w:rStyle w:val="s0"/>
        </w:rPr>
        <w:t>структурные подразделения юридических лиц-резидентов;</w:t>
      </w:r>
    </w:p>
    <w:p w:rsidR="00000000" w:rsidRDefault="003D1D4C">
      <w:pPr>
        <w:pStyle w:val="pj"/>
      </w:pPr>
      <w:r>
        <w:rPr>
          <w:rStyle w:val="s0"/>
        </w:rPr>
        <w:t xml:space="preserve">лица, указанные в </w:t>
      </w:r>
      <w:hyperlink w:anchor="sub4110000" w:history="1">
        <w:r>
          <w:rPr>
            <w:rStyle w:val="a5"/>
            <w:color w:val="0000FF"/>
            <w:u w:val="single"/>
          </w:rPr>
          <w:t>статьях 411</w:t>
        </w:r>
      </w:hyperlink>
      <w:r>
        <w:rPr>
          <w:rStyle w:val="s0"/>
        </w:rPr>
        <w:t xml:space="preserve"> и </w:t>
      </w:r>
      <w:hyperlink w:anchor="sub4200000" w:history="1">
        <w:r>
          <w:rPr>
            <w:rStyle w:val="a5"/>
            <w:color w:val="0000FF"/>
            <w:u w:val="single"/>
          </w:rPr>
          <w:t>420</w:t>
        </w:r>
      </w:hyperlink>
      <w:r>
        <w:rPr>
          <w:rStyle w:val="s0"/>
        </w:rPr>
        <w:t xml:space="preserve"> настоящего Кодекса, по деятельности, подлежащей обложению налогом на игорный бизнес и фиксированным налогом соответственно.</w:t>
      </w:r>
    </w:p>
    <w:p w:rsidR="00000000" w:rsidRDefault="003D1D4C">
      <w:pPr>
        <w:pStyle w:val="pji"/>
      </w:pPr>
      <w:hyperlink r:id="rId8510" w:history="1">
        <w:r>
          <w:rPr>
            <w:rStyle w:val="a4"/>
            <w:rFonts w:ascii="Wingdings" w:hAnsi="Wingdings"/>
            <w:i/>
            <w:iCs/>
            <w:color w:val="0000FF"/>
            <w:u w:val="single"/>
          </w:rPr>
          <w:t>*</w:t>
        </w:r>
      </w:hyperlink>
    </w:p>
    <w:p w:rsidR="00000000" w:rsidRDefault="003D1D4C">
      <w:pPr>
        <w:pStyle w:val="pji"/>
      </w:pPr>
      <w:r>
        <w:rPr>
          <w:rStyle w:val="s3"/>
        </w:rPr>
        <w:t>С 1 января 2015 года до 1 января 2016</w:t>
      </w:r>
      <w:r>
        <w:rPr>
          <w:rStyle w:val="s3"/>
        </w:rPr>
        <w:t xml:space="preserve"> года часть первая пункта 2 действовала в редакции </w:t>
      </w:r>
      <w:hyperlink r:id="rId8511" w:anchor="sub_id=120000" w:history="1">
        <w:r>
          <w:rPr>
            <w:rStyle w:val="a4"/>
            <w:i/>
            <w:iCs/>
            <w:color w:val="0000FF"/>
            <w:u w:val="single"/>
          </w:rPr>
          <w:t>Закона</w:t>
        </w:r>
      </w:hyperlink>
      <w:r>
        <w:rPr>
          <w:rStyle w:val="s3"/>
        </w:rPr>
        <w:t xml:space="preserve"> РК от 03.12.15 г. № 432-V</w:t>
      </w:r>
    </w:p>
    <w:p w:rsidR="00000000" w:rsidRDefault="003D1D4C">
      <w:pPr>
        <w:pStyle w:val="pji"/>
      </w:pPr>
      <w:r>
        <w:rPr>
          <w:rStyle w:val="s3"/>
        </w:rPr>
        <w:t xml:space="preserve">В пункт 2 внесены изменения в соответствии с </w:t>
      </w:r>
      <w:hyperlink r:id="rId8512"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8513" w:anchor="sub_id=5690200" w:history="1">
        <w:r>
          <w:rPr>
            <w:rStyle w:val="a4"/>
            <w:i/>
            <w:iCs/>
            <w:color w:val="0000FF"/>
            <w:u w:val="single"/>
          </w:rPr>
          <w:t>см. стар. ред.</w:t>
        </w:r>
      </w:hyperlink>
      <w:r>
        <w:rPr>
          <w:rStyle w:val="s3"/>
        </w:rPr>
        <w:t xml:space="preserve">); </w:t>
      </w:r>
      <w:hyperlink r:id="rId8514" w:anchor="sub_id=569" w:history="1">
        <w:r>
          <w:rPr>
            <w:rStyle w:val="a4"/>
            <w:i/>
            <w:iCs/>
            <w:color w:val="0000FF"/>
            <w:u w:val="single"/>
          </w:rPr>
          <w:t>Закона</w:t>
        </w:r>
      </w:hyperlink>
      <w:r>
        <w:rPr>
          <w:rStyle w:val="s3"/>
        </w:rPr>
        <w:t xml:space="preserve"> РК от 16.05.14 г. № 203-V (введено в действие по истечении шести месяцев после дня его первого официального </w:t>
      </w:r>
      <w:hyperlink r:id="rId8515" w:history="1">
        <w:r>
          <w:rPr>
            <w:rStyle w:val="a4"/>
            <w:i/>
            <w:iCs/>
            <w:color w:val="0000FF"/>
            <w:u w:val="single"/>
          </w:rPr>
          <w:t>опубликования</w:t>
        </w:r>
      </w:hyperlink>
      <w:r>
        <w:rPr>
          <w:rStyle w:val="s3"/>
        </w:rPr>
        <w:t>) (</w:t>
      </w:r>
      <w:hyperlink r:id="rId8516" w:anchor="sub_id=5690200" w:history="1">
        <w:r>
          <w:rPr>
            <w:rStyle w:val="a4"/>
            <w:i/>
            <w:iCs/>
            <w:color w:val="0000FF"/>
            <w:u w:val="single"/>
          </w:rPr>
          <w:t>см. стар. ред.</w:t>
        </w:r>
      </w:hyperlink>
      <w:r>
        <w:rPr>
          <w:rStyle w:val="s3"/>
        </w:rPr>
        <w:t xml:space="preserve">); изложен в редакции </w:t>
      </w:r>
      <w:hyperlink r:id="rId8517" w:anchor="sub_id=569" w:history="1">
        <w:r>
          <w:rPr>
            <w:rStyle w:val="a4"/>
            <w:i/>
            <w:iCs/>
            <w:color w:val="0000FF"/>
            <w:u w:val="single"/>
          </w:rPr>
          <w:t>Закона</w:t>
        </w:r>
      </w:hyperlink>
      <w:r>
        <w:rPr>
          <w:rStyle w:val="s3"/>
        </w:rPr>
        <w:t xml:space="preserve"> РК от 29.09.14 г. № 239-V (</w:t>
      </w:r>
      <w:hyperlink r:id="rId8518" w:anchor="sub_id=5690200" w:history="1">
        <w:r>
          <w:rPr>
            <w:rStyle w:val="a4"/>
            <w:i/>
            <w:iCs/>
            <w:color w:val="0000FF"/>
            <w:u w:val="single"/>
          </w:rPr>
          <w:t>см. стар. ред.</w:t>
        </w:r>
      </w:hyperlink>
      <w:r>
        <w:rPr>
          <w:rStyle w:val="s3"/>
        </w:rPr>
        <w:t xml:space="preserve">); </w:t>
      </w:r>
      <w:hyperlink r:id="rId8519" w:anchor="sub_id=6569" w:history="1">
        <w:r>
          <w:rPr>
            <w:rStyle w:val="a5"/>
            <w:i/>
            <w:iCs/>
            <w:color w:val="0000FF"/>
            <w:u w:val="single"/>
          </w:rPr>
          <w:t>Закона</w:t>
        </w:r>
      </w:hyperlink>
      <w:r>
        <w:rPr>
          <w:rStyle w:val="s3"/>
        </w:rPr>
        <w:t xml:space="preserve"> РК от 27.02.17 г. № 49-VI (введено в действие с 1 мая 2017 г.) (</w:t>
      </w:r>
      <w:hyperlink r:id="rId8520" w:anchor="sub_id=5690200" w:history="1">
        <w:r>
          <w:rPr>
            <w:rStyle w:val="a5"/>
            <w:i/>
            <w:iCs/>
            <w:color w:val="0000FF"/>
            <w:u w:val="single"/>
          </w:rPr>
          <w:t>см. стар. ред.</w:t>
        </w:r>
      </w:hyperlink>
      <w:r>
        <w:rPr>
          <w:rStyle w:val="s3"/>
        </w:rPr>
        <w:t>)</w:t>
      </w:r>
    </w:p>
    <w:p w:rsidR="00000000" w:rsidRDefault="003D1D4C">
      <w:pPr>
        <w:pStyle w:val="pj"/>
      </w:pPr>
      <w:r>
        <w:rPr>
          <w:rStyle w:val="s0"/>
        </w:rPr>
        <w:t>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w:t>
      </w:r>
      <w:r>
        <w:rPr>
          <w:rStyle w:val="s0"/>
        </w:rPr>
        <w:t xml:space="preserve"> с формированием свидетельства о постановке на регистрационный учет по налогу на добавленную стоимость.</w:t>
      </w:r>
    </w:p>
    <w:p w:rsidR="00000000" w:rsidRDefault="003D1D4C">
      <w:pPr>
        <w:pStyle w:val="pj"/>
      </w:pPr>
      <w:r>
        <w:rPr>
          <w:rStyle w:val="s0"/>
        </w:rPr>
        <w:t>Лица, указанные в пункте 1 настоящей статьи, становятся плательщиками налога на добавленную стоимость:</w:t>
      </w:r>
    </w:p>
    <w:p w:rsidR="00000000" w:rsidRDefault="003D1D4C">
      <w:pPr>
        <w:pStyle w:val="pj"/>
      </w:pPr>
      <w:r>
        <w:rPr>
          <w:rStyle w:val="s0"/>
        </w:rPr>
        <w:t>1) со дня подачи налогового заявления для постано</w:t>
      </w:r>
      <w:r>
        <w:rPr>
          <w:rStyle w:val="s0"/>
        </w:rPr>
        <w:t>вки на регистрационный учет по налогу на добавленную стоимость - для лиц, указанных в подпункте 1) пункта 1 настоящей статьи;</w:t>
      </w:r>
    </w:p>
    <w:p w:rsidR="00000000" w:rsidRDefault="003D1D4C">
      <w:pPr>
        <w:pStyle w:val="pj"/>
      </w:pPr>
      <w:r>
        <w:rPr>
          <w:rStyle w:val="s0"/>
        </w:rPr>
        <w:t xml:space="preserve">2) со дня государственной регистрации в Национальном реестре бизнес-идентификационных номеров - для лиц, указанных в подпункте 2) </w:t>
      </w:r>
      <w:r>
        <w:rPr>
          <w:rStyle w:val="s0"/>
        </w:rPr>
        <w:t>пункта 1 настоящей статьи.</w:t>
      </w:r>
    </w:p>
    <w:p w:rsidR="00000000" w:rsidRDefault="003D1D4C">
      <w:pPr>
        <w:pStyle w:val="pji"/>
      </w:pPr>
      <w:hyperlink r:id="rId8521" w:history="1">
        <w:r>
          <w:rPr>
            <w:rStyle w:val="a4"/>
            <w:rFonts w:ascii="Wingdings" w:hAnsi="Wingdings"/>
            <w:i/>
            <w:iCs/>
            <w:color w:val="0000FF"/>
            <w:u w:val="single"/>
          </w:rPr>
          <w:t>*</w:t>
        </w:r>
      </w:hyperlink>
    </w:p>
    <w:p w:rsidR="00000000" w:rsidRDefault="003D1D4C">
      <w:pPr>
        <w:pStyle w:val="pj"/>
      </w:pPr>
      <w:r>
        <w:rPr>
          <w:rStyle w:val="s0"/>
        </w:rPr>
        <w:t xml:space="preserve">3. Исключен в соответствии с </w:t>
      </w:r>
      <w:hyperlink r:id="rId8522" w:anchor="sub_id=6569" w:history="1">
        <w:r>
          <w:rPr>
            <w:rStyle w:val="a5"/>
            <w:color w:val="0000FF"/>
            <w:u w:val="single"/>
          </w:rPr>
          <w:t>Законом</w:t>
        </w:r>
      </w:hyperlink>
      <w:r>
        <w:rPr>
          <w:rStyle w:val="s0"/>
        </w:rPr>
        <w:t xml:space="preserve"> РК от 27.02.17 г. № 49-VI </w:t>
      </w:r>
      <w:r>
        <w:rPr>
          <w:rStyle w:val="s3"/>
        </w:rPr>
        <w:t>(введено в дей</w:t>
      </w:r>
      <w:r>
        <w:rPr>
          <w:rStyle w:val="s3"/>
        </w:rPr>
        <w:t>ствие с 1 мая 2017 г.) (</w:t>
      </w:r>
      <w:hyperlink r:id="rId8523" w:anchor="sub_id=5690300" w:history="1">
        <w:r>
          <w:rPr>
            <w:rStyle w:val="a5"/>
            <w:i/>
            <w:iCs/>
            <w:color w:val="0000FF"/>
            <w:u w:val="single"/>
          </w:rPr>
          <w:t>см. стар. ред.</w:t>
        </w:r>
      </w:hyperlink>
      <w:r>
        <w:rPr>
          <w:rStyle w:val="s3"/>
        </w:rPr>
        <w:t>)</w:t>
      </w:r>
      <w:r>
        <w:rPr>
          <w:rStyle w:val="s0"/>
        </w:rPr>
        <w:t xml:space="preserve"> </w:t>
      </w:r>
    </w:p>
    <w:p w:rsidR="00000000" w:rsidRDefault="003D1D4C">
      <w:pPr>
        <w:pStyle w:val="pj"/>
      </w:pPr>
      <w:r>
        <w:rPr>
          <w:rStyle w:val="s0"/>
        </w:rPr>
        <w:t xml:space="preserve">4. Исключен в соответствии с </w:t>
      </w:r>
      <w:hyperlink r:id="rId8524" w:anchor="sub_id=6569" w:history="1">
        <w:r>
          <w:rPr>
            <w:rStyle w:val="a5"/>
            <w:color w:val="0000FF"/>
            <w:u w:val="single"/>
          </w:rPr>
          <w:t>Законом</w:t>
        </w:r>
      </w:hyperlink>
      <w:r>
        <w:rPr>
          <w:rStyle w:val="s0"/>
        </w:rPr>
        <w:t xml:space="preserve"> РК от 27.02</w:t>
      </w:r>
      <w:r>
        <w:rPr>
          <w:rStyle w:val="s0"/>
        </w:rPr>
        <w:t xml:space="preserve">.17 г. № 49-VI </w:t>
      </w:r>
      <w:r>
        <w:rPr>
          <w:rStyle w:val="s3"/>
        </w:rPr>
        <w:t>(введено в действие с 1 мая 2017 г.) (</w:t>
      </w:r>
      <w:hyperlink r:id="rId8525" w:anchor="sub_id=5690400" w:history="1">
        <w:r>
          <w:rPr>
            <w:rStyle w:val="a5"/>
            <w:i/>
            <w:iCs/>
            <w:color w:val="0000FF"/>
            <w:u w:val="single"/>
          </w:rPr>
          <w:t>см. стар. ред.</w:t>
        </w:r>
      </w:hyperlink>
      <w:r>
        <w:rPr>
          <w:rStyle w:val="s3"/>
        </w:rPr>
        <w:t>)</w:t>
      </w:r>
    </w:p>
    <w:p w:rsidR="00000000" w:rsidRDefault="003D1D4C">
      <w:pPr>
        <w:pStyle w:val="pj"/>
      </w:pPr>
      <w:r>
        <w:t> </w:t>
      </w:r>
    </w:p>
    <w:p w:rsidR="00000000" w:rsidRDefault="003D1D4C">
      <w:pPr>
        <w:pStyle w:val="pj"/>
        <w:ind w:left="1200" w:hanging="800"/>
      </w:pPr>
      <w:bookmarkStart w:id="963" w:name="SUB5700000"/>
      <w:bookmarkEnd w:id="963"/>
      <w:r>
        <w:rPr>
          <w:rStyle w:val="s1"/>
        </w:rPr>
        <w:t>Статья 570. Свидетельство о постановке на регистрационный учет по налогу на добавленную стоимость</w:t>
      </w:r>
    </w:p>
    <w:p w:rsidR="00000000" w:rsidRDefault="003D1D4C">
      <w:pPr>
        <w:pStyle w:val="pji"/>
      </w:pPr>
      <w:r>
        <w:rPr>
          <w:rStyle w:val="s3"/>
        </w:rPr>
        <w:t xml:space="preserve">В пункт 1 внесены изменения в соответствии с </w:t>
      </w:r>
      <w:hyperlink r:id="rId8526"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8527" w:anchor="sub_id=5700000" w:history="1">
        <w:r>
          <w:rPr>
            <w:rStyle w:val="a4"/>
            <w:i/>
            <w:iCs/>
            <w:color w:val="0000FF"/>
            <w:u w:val="single"/>
          </w:rPr>
          <w:t>см. стар. ред.</w:t>
        </w:r>
      </w:hyperlink>
      <w:r>
        <w:rPr>
          <w:rStyle w:val="s3"/>
        </w:rPr>
        <w:t xml:space="preserve">); </w:t>
      </w:r>
      <w:hyperlink r:id="rId8528" w:anchor="sub_id=570" w:history="1">
        <w:r>
          <w:rPr>
            <w:rStyle w:val="a4"/>
            <w:i/>
            <w:iCs/>
            <w:color w:val="0000FF"/>
            <w:u w:val="single"/>
          </w:rPr>
          <w:t>Законом</w:t>
        </w:r>
      </w:hyperlink>
      <w:r>
        <w:rPr>
          <w:rStyle w:val="s3"/>
        </w:rPr>
        <w:t xml:space="preserve"> РК от 21.07.11 г. № 467-IV (введены в действие с 1 января 2012 г.) (</w:t>
      </w:r>
      <w:hyperlink r:id="rId8529" w:anchor="sub_id=5700000" w:history="1">
        <w:r>
          <w:rPr>
            <w:rStyle w:val="a4"/>
            <w:i/>
            <w:iCs/>
            <w:color w:val="0000FF"/>
            <w:u w:val="single"/>
          </w:rPr>
          <w:t>см. стар. ред.</w:t>
        </w:r>
      </w:hyperlink>
      <w:r>
        <w:rPr>
          <w:rStyle w:val="s3"/>
        </w:rPr>
        <w:t xml:space="preserve">); изложен в редакции </w:t>
      </w:r>
      <w:hyperlink r:id="rId8530" w:anchor="sub_id=570" w:history="1">
        <w:r>
          <w:rPr>
            <w:rStyle w:val="a4"/>
            <w:i/>
            <w:iCs/>
            <w:color w:val="0000FF"/>
            <w:u w:val="single"/>
          </w:rPr>
          <w:t>Закона</w:t>
        </w:r>
      </w:hyperlink>
      <w:r>
        <w:rPr>
          <w:rStyle w:val="s3"/>
        </w:rPr>
        <w:t xml:space="preserve"> РК от 29.09.14 г. № 239-V (</w:t>
      </w:r>
      <w:hyperlink r:id="rId8531" w:anchor="sub_id=5700000" w:history="1">
        <w:r>
          <w:rPr>
            <w:rStyle w:val="a4"/>
            <w:i/>
            <w:iCs/>
            <w:color w:val="0000FF"/>
            <w:u w:val="single"/>
          </w:rPr>
          <w:t>см. стар. ред.</w:t>
        </w:r>
      </w:hyperlink>
      <w:r>
        <w:rPr>
          <w:rStyle w:val="s3"/>
        </w:rPr>
        <w:t xml:space="preserve">); </w:t>
      </w:r>
      <w:hyperlink r:id="rId8532" w:anchor="sub_id=570" w:history="1">
        <w:r>
          <w:rPr>
            <w:rStyle w:val="a4"/>
            <w:i/>
            <w:iCs/>
            <w:color w:val="0000FF"/>
            <w:u w:val="single"/>
          </w:rPr>
          <w:t>Закона</w:t>
        </w:r>
      </w:hyperlink>
      <w:r>
        <w:rPr>
          <w:rStyle w:val="s3"/>
        </w:rPr>
        <w:t xml:space="preserve"> РК от 28.11.14 г. № 257-V (введено в действие с 1 января 2015 г.) (</w:t>
      </w:r>
      <w:hyperlink r:id="rId8533" w:anchor="sub_id=5700000" w:history="1">
        <w:r>
          <w:rPr>
            <w:rStyle w:val="a4"/>
            <w:i/>
            <w:iCs/>
            <w:color w:val="0000FF"/>
            <w:u w:val="single"/>
          </w:rPr>
          <w:t>см. стар. ред.</w:t>
        </w:r>
      </w:hyperlink>
      <w:r>
        <w:rPr>
          <w:rStyle w:val="s3"/>
        </w:rPr>
        <w:t xml:space="preserve">); </w:t>
      </w:r>
      <w:hyperlink r:id="rId8534" w:anchor="sub_id=570" w:history="1">
        <w:r>
          <w:rPr>
            <w:rStyle w:val="a4"/>
            <w:i/>
            <w:iCs/>
            <w:color w:val="0000FF"/>
            <w:u w:val="single"/>
          </w:rPr>
          <w:t>Закона</w:t>
        </w:r>
      </w:hyperlink>
      <w:r>
        <w:rPr>
          <w:rStyle w:val="s3"/>
        </w:rPr>
        <w:t xml:space="preserve"> РК от 03.12.15 г. № 432-V (введено в действие с 1 апреля 2016 г.) (</w:t>
      </w:r>
      <w:hyperlink r:id="rId8535" w:anchor="sub_id=5700000" w:history="1">
        <w:r>
          <w:rPr>
            <w:rStyle w:val="a4"/>
            <w:i/>
            <w:iCs/>
            <w:color w:val="0000FF"/>
            <w:u w:val="single"/>
          </w:rPr>
          <w:t>см. стар. ред.</w:t>
        </w:r>
      </w:hyperlink>
      <w:r>
        <w:rPr>
          <w:rStyle w:val="s3"/>
        </w:rPr>
        <w:t>)</w:t>
      </w:r>
    </w:p>
    <w:p w:rsidR="00000000" w:rsidRDefault="003D1D4C">
      <w:pPr>
        <w:pStyle w:val="pj"/>
      </w:pPr>
      <w:r>
        <w:rPr>
          <w:rStyle w:val="s0"/>
        </w:rPr>
        <w:t>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w:t>
      </w:r>
      <w:r>
        <w:rPr>
          <w:rStyle w:val="s0"/>
        </w:rPr>
        <w:t xml:space="preserve">авляется в форме электронного документа, удостоверенного электронной цифровой подписью должностного лица регистрирующего органа. </w:t>
      </w:r>
      <w:hyperlink r:id="rId8536" w:anchor="sub_id=54" w:history="1">
        <w:r>
          <w:rPr>
            <w:rStyle w:val="a4"/>
            <w:color w:val="0000FF"/>
            <w:u w:val="single"/>
          </w:rPr>
          <w:t>Форма</w:t>
        </w:r>
      </w:hyperlink>
      <w:r>
        <w:rPr>
          <w:rStyle w:val="s0"/>
        </w:rPr>
        <w:t xml:space="preserve"> свидетельства устанавливается уполномочен</w:t>
      </w:r>
      <w:r>
        <w:rPr>
          <w:rStyle w:val="s0"/>
        </w:rPr>
        <w:t>ным органом.</w:t>
      </w:r>
    </w:p>
    <w:p w:rsidR="00000000" w:rsidRDefault="003D1D4C">
      <w:pPr>
        <w:pStyle w:val="pj"/>
      </w:pPr>
      <w:r>
        <w:rPr>
          <w:rStyle w:val="s0"/>
        </w:rPr>
        <w:t>2. Свидетельство о постановке на регистрационный учет по налогу на добавленную стоимость содержит следующие обязательные реквизиты:</w:t>
      </w:r>
    </w:p>
    <w:p w:rsidR="00000000" w:rsidRDefault="003D1D4C">
      <w:pPr>
        <w:pStyle w:val="pj"/>
      </w:pPr>
      <w:r>
        <w:rPr>
          <w:rStyle w:val="s0"/>
        </w:rPr>
        <w:t xml:space="preserve">1) наименование и (или) фамилию, имя, отчество (при его наличии) налогоплательщика; </w:t>
      </w:r>
    </w:p>
    <w:p w:rsidR="00000000" w:rsidRDefault="003D1D4C">
      <w:pPr>
        <w:pStyle w:val="pj"/>
      </w:pPr>
      <w:r>
        <w:rPr>
          <w:rStyle w:val="s0"/>
        </w:rPr>
        <w:t>2) идентификационный номер;</w:t>
      </w:r>
    </w:p>
    <w:p w:rsidR="00000000" w:rsidRDefault="003D1D4C">
      <w:pPr>
        <w:pStyle w:val="pj"/>
      </w:pPr>
      <w:r>
        <w:rPr>
          <w:rStyle w:val="s0"/>
        </w:rPr>
        <w:t>3) дату постановки налогоплательщика на регистрационный учет по налогу на добавленную стоимость;</w:t>
      </w:r>
    </w:p>
    <w:p w:rsidR="00000000" w:rsidRDefault="003D1D4C">
      <w:pPr>
        <w:pStyle w:val="pj"/>
      </w:pPr>
      <w:r>
        <w:rPr>
          <w:rStyle w:val="s0"/>
        </w:rPr>
        <w:t xml:space="preserve">4) исключен в соответствии с </w:t>
      </w:r>
      <w:hyperlink r:id="rId8537" w:anchor="sub_id=570" w:history="1">
        <w:r>
          <w:rPr>
            <w:rStyle w:val="a4"/>
            <w:color w:val="0000FF"/>
            <w:u w:val="single"/>
          </w:rPr>
          <w:t>Законом</w:t>
        </w:r>
      </w:hyperlink>
      <w:r>
        <w:rPr>
          <w:rStyle w:val="s0"/>
        </w:rPr>
        <w:t xml:space="preserve"> РК от 03.12.1</w:t>
      </w:r>
      <w:r>
        <w:rPr>
          <w:rStyle w:val="s0"/>
        </w:rPr>
        <w:t xml:space="preserve">5 г. № 432-V </w:t>
      </w:r>
      <w:r>
        <w:rPr>
          <w:rStyle w:val="s3"/>
        </w:rPr>
        <w:t>(введено в действие с 1 апреля 2016 г.) (</w:t>
      </w:r>
      <w:hyperlink r:id="rId8538" w:anchor="sub_id=5700200" w:history="1">
        <w:r>
          <w:rPr>
            <w:rStyle w:val="a4"/>
            <w:i/>
            <w:iCs/>
            <w:color w:val="0000FF"/>
            <w:u w:val="single"/>
          </w:rPr>
          <w:t>см. стар. ред.</w:t>
        </w:r>
      </w:hyperlink>
      <w:r>
        <w:rPr>
          <w:rStyle w:val="s3"/>
        </w:rPr>
        <w:t>)</w:t>
      </w:r>
    </w:p>
    <w:p w:rsidR="00000000" w:rsidRDefault="003D1D4C">
      <w:pPr>
        <w:pStyle w:val="pji"/>
      </w:pPr>
      <w:r>
        <w:rPr>
          <w:rStyle w:val="s3"/>
        </w:rPr>
        <w:t xml:space="preserve">Подпункт 5 изложен в редакции </w:t>
      </w:r>
      <w:hyperlink r:id="rId8539" w:anchor="sub_id=570" w:history="1">
        <w:r>
          <w:rPr>
            <w:rStyle w:val="a4"/>
            <w:i/>
            <w:iCs/>
            <w:color w:val="0000FF"/>
            <w:u w:val="single"/>
          </w:rPr>
          <w:t>Закона</w:t>
        </w:r>
      </w:hyperlink>
      <w:r>
        <w:rPr>
          <w:rStyle w:val="s3"/>
        </w:rPr>
        <w:t xml:space="preserve"> РК от 03.12.15 г. № 432-V (введено в действие с 1 апреля 2016 г.) (</w:t>
      </w:r>
      <w:hyperlink r:id="rId8540" w:anchor="sub_id=5700200" w:history="1">
        <w:r>
          <w:rPr>
            <w:rStyle w:val="a4"/>
            <w:i/>
            <w:iCs/>
            <w:color w:val="0000FF"/>
            <w:u w:val="single"/>
          </w:rPr>
          <w:t>см. стар. ред.</w:t>
        </w:r>
      </w:hyperlink>
      <w:r>
        <w:rPr>
          <w:rStyle w:val="s3"/>
        </w:rPr>
        <w:t>)</w:t>
      </w:r>
    </w:p>
    <w:p w:rsidR="00000000" w:rsidRDefault="003D1D4C">
      <w:pPr>
        <w:pStyle w:val="pj"/>
      </w:pPr>
      <w:r>
        <w:rPr>
          <w:rStyle w:val="s0"/>
        </w:rPr>
        <w:t>5) наименование налогового органа, сформировавшего свидетельство.</w:t>
      </w:r>
    </w:p>
    <w:p w:rsidR="00000000" w:rsidRDefault="003D1D4C">
      <w:pPr>
        <w:pStyle w:val="pj"/>
      </w:pPr>
      <w:r>
        <w:rPr>
          <w:rStyle w:val="s0"/>
        </w:rPr>
        <w:t>3. Ис</w:t>
      </w:r>
      <w:r>
        <w:rPr>
          <w:rStyle w:val="s0"/>
        </w:rPr>
        <w:t xml:space="preserve">ключен в соответствии с </w:t>
      </w:r>
      <w:hyperlink r:id="rId8541" w:anchor="sub_id=570" w:history="1">
        <w:r>
          <w:rPr>
            <w:rStyle w:val="a4"/>
            <w:color w:val="0000FF"/>
            <w:u w:val="single"/>
          </w:rPr>
          <w:t>Законом</w:t>
        </w:r>
      </w:hyperlink>
      <w:r>
        <w:rPr>
          <w:rStyle w:val="s0"/>
        </w:rPr>
        <w:t xml:space="preserve"> РК от 03.12.15 г. № 432-V </w:t>
      </w:r>
      <w:r>
        <w:rPr>
          <w:rStyle w:val="s3"/>
        </w:rPr>
        <w:t>(введено в действие с 1 апреля 2016 г.) (</w:t>
      </w:r>
      <w:hyperlink r:id="rId8542" w:anchor="sub_id=5700300"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4 изложен в редакции </w:t>
      </w:r>
      <w:hyperlink r:id="rId8543" w:anchor="sub_id=570" w:history="1">
        <w:r>
          <w:rPr>
            <w:rStyle w:val="a4"/>
            <w:i/>
            <w:iCs/>
            <w:color w:val="0000FF"/>
            <w:u w:val="single"/>
          </w:rPr>
          <w:t>Закона</w:t>
        </w:r>
      </w:hyperlink>
      <w:r>
        <w:rPr>
          <w:rStyle w:val="s3"/>
        </w:rPr>
        <w:t xml:space="preserve"> РК от 03.12.15 г. № 432-V (введено в действие с 1 апреля 2016 г.) (</w:t>
      </w:r>
      <w:hyperlink r:id="rId8544" w:anchor="sub_id=5700400" w:history="1">
        <w:r>
          <w:rPr>
            <w:rStyle w:val="a4"/>
            <w:i/>
            <w:iCs/>
            <w:color w:val="0000FF"/>
            <w:u w:val="single"/>
          </w:rPr>
          <w:t>см. стар. ред.</w:t>
        </w:r>
      </w:hyperlink>
      <w:r>
        <w:rPr>
          <w:rStyle w:val="s3"/>
        </w:rPr>
        <w:t>)</w:t>
      </w:r>
    </w:p>
    <w:p w:rsidR="00000000" w:rsidRDefault="003D1D4C">
      <w:pPr>
        <w:pStyle w:val="pj"/>
      </w:pPr>
      <w:r>
        <w:rPr>
          <w:rStyle w:val="s0"/>
        </w:rPr>
        <w:t>4.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аннулируется и считае</w:t>
      </w:r>
      <w:r>
        <w:rPr>
          <w:rStyle w:val="s0"/>
        </w:rPr>
        <w:t>тся недействительным.</w:t>
      </w:r>
    </w:p>
    <w:p w:rsidR="00000000" w:rsidRDefault="003D1D4C">
      <w:pPr>
        <w:pStyle w:val="pji"/>
      </w:pPr>
      <w:r>
        <w:rPr>
          <w:rStyle w:val="s3"/>
        </w:rPr>
        <w:t xml:space="preserve">Пункт 5 изложен в редакции </w:t>
      </w:r>
      <w:hyperlink r:id="rId8545" w:anchor="sub_id=3176" w:history="1">
        <w:r>
          <w:rPr>
            <w:rStyle w:val="a4"/>
            <w:i/>
            <w:iCs/>
            <w:color w:val="0000FF"/>
            <w:u w:val="single"/>
          </w:rPr>
          <w:t>Закона</w:t>
        </w:r>
      </w:hyperlink>
      <w:r>
        <w:rPr>
          <w:rStyle w:val="s3"/>
        </w:rPr>
        <w:t xml:space="preserve"> РК от 16.11.09 г. № 200-IV (введено в действие с 1 января 2009 г.) (</w:t>
      </w:r>
      <w:hyperlink r:id="rId8546" w:anchor="sub_id=5700500" w:history="1">
        <w:r>
          <w:rPr>
            <w:rStyle w:val="a4"/>
            <w:i/>
            <w:iCs/>
            <w:color w:val="0000FF"/>
            <w:u w:val="single"/>
          </w:rPr>
          <w:t>см. стар. ред.</w:t>
        </w:r>
      </w:hyperlink>
      <w:r>
        <w:rPr>
          <w:rStyle w:val="s3"/>
        </w:rPr>
        <w:t xml:space="preserve">); </w:t>
      </w:r>
      <w:hyperlink r:id="rId8547" w:anchor="sub_id=570" w:history="1">
        <w:r>
          <w:rPr>
            <w:rStyle w:val="a4"/>
            <w:i/>
            <w:iCs/>
            <w:color w:val="0000FF"/>
            <w:u w:val="single"/>
          </w:rPr>
          <w:t>Закона</w:t>
        </w:r>
      </w:hyperlink>
      <w:r>
        <w:rPr>
          <w:rStyle w:val="s3"/>
        </w:rPr>
        <w:t xml:space="preserve"> РК от 03.12.15 г. № 432-V (введено в действие с 1 апреля 2016 г.) (</w:t>
      </w:r>
      <w:hyperlink r:id="rId8548" w:anchor="sub_id=5700500" w:history="1">
        <w:r>
          <w:rPr>
            <w:rStyle w:val="a4"/>
            <w:i/>
            <w:iCs/>
            <w:color w:val="0000FF"/>
            <w:u w:val="single"/>
          </w:rPr>
          <w:t>см. стар. ред.</w:t>
        </w:r>
      </w:hyperlink>
      <w:r>
        <w:rPr>
          <w:rStyle w:val="s3"/>
        </w:rPr>
        <w:t>)</w:t>
      </w:r>
    </w:p>
    <w:p w:rsidR="00000000" w:rsidRDefault="003D1D4C">
      <w:pPr>
        <w:pStyle w:val="pj"/>
      </w:pPr>
      <w:r>
        <w:rPr>
          <w:rStyle w:val="s0"/>
        </w:rPr>
        <w:t xml:space="preserve">5.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w:t>
      </w:r>
      <w:r>
        <w:rPr>
          <w:rStyle w:val="s0"/>
        </w:rPr>
        <w:t>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изменении фамилии, и</w:t>
      </w:r>
      <w:r>
        <w:rPr>
          <w:rStyle w:val="s0"/>
        </w:rPr>
        <w:t>мени, отчества (если оно указано в документе, удостоверяющем личность) или наименования налогоплательщика.</w:t>
      </w:r>
    </w:p>
    <w:p w:rsidR="00000000" w:rsidRDefault="003D1D4C">
      <w:pPr>
        <w:pStyle w:val="pj"/>
      </w:pPr>
      <w:r>
        <w:rPr>
          <w:rStyle w:val="s0"/>
        </w:rPr>
        <w:t xml:space="preserve">6. Исключен в соответствии с </w:t>
      </w:r>
      <w:hyperlink r:id="rId8549" w:anchor="sub_id=570" w:history="1">
        <w:r>
          <w:rPr>
            <w:rStyle w:val="a4"/>
            <w:color w:val="0000FF"/>
            <w:u w:val="single"/>
          </w:rPr>
          <w:t>Законом</w:t>
        </w:r>
      </w:hyperlink>
      <w:r>
        <w:rPr>
          <w:rStyle w:val="s0"/>
        </w:rPr>
        <w:t xml:space="preserve"> РК от 03.12.15 г. № 432-V </w:t>
      </w:r>
      <w:r>
        <w:rPr>
          <w:rStyle w:val="s3"/>
        </w:rPr>
        <w:t>(введ</w:t>
      </w:r>
      <w:r>
        <w:rPr>
          <w:rStyle w:val="s3"/>
        </w:rPr>
        <w:t>ено в действие с 1 апреля 2016 г.) (</w:t>
      </w:r>
      <w:hyperlink r:id="rId8550" w:anchor="sub_id=5700600"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j"/>
        <w:ind w:left="1200" w:hanging="800"/>
      </w:pPr>
      <w:bookmarkStart w:id="964" w:name="SUB5710000"/>
      <w:bookmarkEnd w:id="964"/>
      <w:r>
        <w:rPr>
          <w:rStyle w:val="s1"/>
        </w:rPr>
        <w:t>Статья 571. Снятие с регистрационного учета по налогу на добавленную стоимость</w:t>
      </w:r>
    </w:p>
    <w:p w:rsidR="00000000" w:rsidRDefault="003D1D4C">
      <w:pPr>
        <w:pStyle w:val="pji"/>
      </w:pPr>
      <w:r>
        <w:rPr>
          <w:rStyle w:val="s3"/>
        </w:rPr>
        <w:t xml:space="preserve">Пункт 1 изложен в редакции </w:t>
      </w:r>
      <w:hyperlink r:id="rId8551" w:anchor="sub_id=3177" w:history="1">
        <w:r>
          <w:rPr>
            <w:rStyle w:val="a4"/>
            <w:i/>
            <w:iCs/>
            <w:color w:val="0000FF"/>
            <w:u w:val="single"/>
          </w:rPr>
          <w:t>Закона</w:t>
        </w:r>
      </w:hyperlink>
      <w:r>
        <w:rPr>
          <w:rStyle w:val="s3"/>
        </w:rPr>
        <w:t xml:space="preserve"> РК от 16.11.09 г. № 200-IV (введено в действие с 1 января 2010 г.) (</w:t>
      </w:r>
      <w:hyperlink r:id="rId8552" w:anchor="sub_id=5710000" w:history="1">
        <w:r>
          <w:rPr>
            <w:rStyle w:val="a4"/>
            <w:i/>
            <w:iCs/>
            <w:color w:val="0000FF"/>
            <w:u w:val="single"/>
          </w:rPr>
          <w:t>см. стар. ред.</w:t>
        </w:r>
      </w:hyperlink>
      <w:r>
        <w:rPr>
          <w:rStyle w:val="s3"/>
        </w:rPr>
        <w:t>)</w:t>
      </w:r>
    </w:p>
    <w:p w:rsidR="00000000" w:rsidRDefault="003D1D4C">
      <w:pPr>
        <w:pStyle w:val="pj"/>
      </w:pPr>
      <w:r>
        <w:t>1. Для сн</w:t>
      </w:r>
      <w:r>
        <w:t>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w:t>
      </w:r>
      <w:r>
        <w:t xml:space="preserve"> соблюдении следующих условий:</w:t>
      </w:r>
    </w:p>
    <w:p w:rsidR="00000000" w:rsidRDefault="003D1D4C">
      <w:pPr>
        <w:pStyle w:val="pj"/>
      </w:pPr>
      <w:r>
        <w:t xml:space="preserve">1) 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w:t>
      </w:r>
      <w:hyperlink w:anchor="sub5680000" w:history="1">
        <w:r>
          <w:rPr>
            <w:rStyle w:val="a4"/>
            <w:color w:val="0000FF"/>
            <w:u w:val="single"/>
          </w:rPr>
          <w:t>статьей 568</w:t>
        </w:r>
      </w:hyperlink>
      <w:r>
        <w:t xml:space="preserve"> настоящего Кодекса;</w:t>
      </w:r>
    </w:p>
    <w:p w:rsidR="00000000" w:rsidRDefault="003D1D4C">
      <w:pPr>
        <w:pStyle w:val="pj"/>
      </w:pPr>
      <w:r>
        <w:t xml:space="preserve">2) 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w:t>
      </w:r>
      <w:hyperlink w:anchor="sub5680000" w:history="1">
        <w:r>
          <w:rPr>
            <w:rStyle w:val="a4"/>
            <w:color w:val="0000FF"/>
            <w:u w:val="single"/>
          </w:rPr>
          <w:t>статьей 568</w:t>
        </w:r>
      </w:hyperlink>
      <w:r>
        <w:t xml:space="preserve"> настоящего Кодекса.</w:t>
      </w:r>
    </w:p>
    <w:p w:rsidR="00000000" w:rsidRDefault="003D1D4C">
      <w:pPr>
        <w:pStyle w:val="pji"/>
      </w:pPr>
      <w:hyperlink r:id="rId8553" w:history="1">
        <w:r>
          <w:rPr>
            <w:rStyle w:val="a4"/>
            <w:rFonts w:ascii="Wingdings" w:hAnsi="Wingdings"/>
            <w:i/>
            <w:iCs/>
            <w:color w:val="0000FF"/>
            <w:u w:val="single"/>
          </w:rPr>
          <w:t>*</w:t>
        </w:r>
      </w:hyperlink>
    </w:p>
    <w:p w:rsidR="00000000" w:rsidRDefault="003D1D4C">
      <w:pPr>
        <w:pStyle w:val="pji"/>
      </w:pPr>
      <w:r>
        <w:rPr>
          <w:rStyle w:val="s3"/>
        </w:rPr>
        <w:t xml:space="preserve">В пункт 2 внесены изменения в соответствии с </w:t>
      </w:r>
      <w:hyperlink r:id="rId8554" w:anchor="sub_id=3177" w:history="1">
        <w:r>
          <w:rPr>
            <w:rStyle w:val="a4"/>
            <w:i/>
            <w:iCs/>
            <w:color w:val="0000FF"/>
            <w:u w:val="single"/>
          </w:rPr>
          <w:t>Законом</w:t>
        </w:r>
      </w:hyperlink>
      <w:r>
        <w:rPr>
          <w:rStyle w:val="s3"/>
        </w:rPr>
        <w:t xml:space="preserve"> РК от 16.11.09 г. № 200-IV (введены в действие с 1 января 2010</w:t>
      </w:r>
      <w:r>
        <w:rPr>
          <w:rStyle w:val="s3"/>
        </w:rPr>
        <w:t xml:space="preserve"> г.) (</w:t>
      </w:r>
      <w:hyperlink r:id="rId8555" w:anchor="sub_id=5710200" w:history="1">
        <w:r>
          <w:rPr>
            <w:rStyle w:val="a4"/>
            <w:i/>
            <w:iCs/>
            <w:color w:val="0000FF"/>
            <w:u w:val="single"/>
          </w:rPr>
          <w:t>см. стар. ред.</w:t>
        </w:r>
      </w:hyperlink>
      <w:r>
        <w:rPr>
          <w:rStyle w:val="s3"/>
        </w:rPr>
        <w:t>)</w:t>
      </w:r>
    </w:p>
    <w:p w:rsidR="00000000" w:rsidRDefault="003D1D4C">
      <w:pPr>
        <w:pStyle w:val="pj"/>
      </w:pPr>
      <w:r>
        <w:rPr>
          <w:rStyle w:val="s0"/>
        </w:rPr>
        <w:t>2. К налоговому заявлению, представленному для снятия с регистрационного учета по налогу на добавленную стоимость</w:t>
      </w:r>
      <w:r>
        <w:t>, в случае, указанном в пункте 1 нас</w:t>
      </w:r>
      <w:r>
        <w:t>тоящей статьи</w:t>
      </w:r>
      <w:r>
        <w:rPr>
          <w:rStyle w:val="s0"/>
        </w:rPr>
        <w:t>, прилагаются следующие документы:</w:t>
      </w:r>
    </w:p>
    <w:p w:rsidR="00000000" w:rsidRDefault="003D1D4C">
      <w:pPr>
        <w:pStyle w:val="pj"/>
      </w:pPr>
      <w:r>
        <w:rPr>
          <w:rStyle w:val="s0"/>
        </w:rPr>
        <w:t xml:space="preserve">1) исключен в соответствии с </w:t>
      </w:r>
      <w:hyperlink r:id="rId8556" w:anchor="sub_id=571" w:history="1">
        <w:r>
          <w:rPr>
            <w:rStyle w:val="a4"/>
            <w:color w:val="0000FF"/>
            <w:u w:val="single"/>
          </w:rPr>
          <w:t>Законом</w:t>
        </w:r>
      </w:hyperlink>
      <w:r>
        <w:rPr>
          <w:rStyle w:val="s0"/>
        </w:rPr>
        <w:t xml:space="preserve"> РК от 03.12.15 г. № 432-V </w:t>
      </w:r>
      <w:r>
        <w:rPr>
          <w:rStyle w:val="s3"/>
        </w:rPr>
        <w:t>(введено в действие с 1 апреля 2016 г.) (</w:t>
      </w:r>
      <w:hyperlink r:id="rId8557" w:anchor="sub_id=5710200" w:history="1">
        <w:r>
          <w:rPr>
            <w:rStyle w:val="a4"/>
            <w:i/>
            <w:iCs/>
            <w:color w:val="0000FF"/>
            <w:u w:val="single"/>
          </w:rPr>
          <w:t>см. стар. ред.</w:t>
        </w:r>
      </w:hyperlink>
      <w:r>
        <w:rPr>
          <w:rStyle w:val="s3"/>
        </w:rPr>
        <w:t>)</w:t>
      </w:r>
    </w:p>
    <w:p w:rsidR="00000000" w:rsidRDefault="003D1D4C">
      <w:pPr>
        <w:pStyle w:val="pj"/>
      </w:pPr>
      <w:r>
        <w:rPr>
          <w:rStyle w:val="s0"/>
        </w:rPr>
        <w:t>2) ликвидационная декларация по налогу на добавленную стоимость.</w:t>
      </w:r>
    </w:p>
    <w:p w:rsidR="00000000" w:rsidRDefault="003D1D4C">
      <w:pPr>
        <w:pStyle w:val="pji"/>
      </w:pPr>
      <w:r>
        <w:rPr>
          <w:rStyle w:val="s3"/>
        </w:rPr>
        <w:t xml:space="preserve">Пункт 3 изложен в редакции </w:t>
      </w:r>
      <w:hyperlink r:id="rId8558" w:anchor="sub_id=3177" w:history="1">
        <w:r>
          <w:rPr>
            <w:rStyle w:val="a4"/>
            <w:i/>
            <w:iCs/>
            <w:color w:val="0000FF"/>
            <w:u w:val="single"/>
          </w:rPr>
          <w:t>Закона</w:t>
        </w:r>
      </w:hyperlink>
      <w:r>
        <w:rPr>
          <w:rStyle w:val="s3"/>
        </w:rPr>
        <w:t xml:space="preserve"> РК от 16.11.09 г. № 200-IV (введено в действие с 1 января 2010 г.) (</w:t>
      </w:r>
      <w:hyperlink r:id="rId8559" w:anchor="sub_id=5710300" w:history="1">
        <w:r>
          <w:rPr>
            <w:rStyle w:val="a4"/>
            <w:i/>
            <w:iCs/>
            <w:color w:val="0000FF"/>
            <w:u w:val="single"/>
          </w:rPr>
          <w:t>см. стар. ред.</w:t>
        </w:r>
      </w:hyperlink>
      <w:r>
        <w:rPr>
          <w:rStyle w:val="s3"/>
        </w:rPr>
        <w:t xml:space="preserve">); </w:t>
      </w:r>
      <w:hyperlink r:id="rId8560" w:anchor="sub_id=571" w:history="1">
        <w:r>
          <w:rPr>
            <w:rStyle w:val="a4"/>
            <w:i/>
            <w:iCs/>
            <w:color w:val="0000FF"/>
            <w:u w:val="single"/>
          </w:rPr>
          <w:t>Закона</w:t>
        </w:r>
      </w:hyperlink>
      <w:r>
        <w:rPr>
          <w:rStyle w:val="s3"/>
        </w:rPr>
        <w:t xml:space="preserve"> РК от 28.11.14 г. № 257-V (введено в действие с 1 января 2015 г.) (</w:t>
      </w:r>
      <w:hyperlink r:id="rId8561" w:anchor="sub_id=5710300" w:history="1">
        <w:r>
          <w:rPr>
            <w:rStyle w:val="a4"/>
            <w:i/>
            <w:iCs/>
            <w:color w:val="0000FF"/>
            <w:u w:val="single"/>
          </w:rPr>
          <w:t>см. стар. ред.</w:t>
        </w:r>
      </w:hyperlink>
      <w:r>
        <w:rPr>
          <w:rStyle w:val="s3"/>
        </w:rPr>
        <w:t>)</w:t>
      </w:r>
    </w:p>
    <w:p w:rsidR="00000000" w:rsidRDefault="003D1D4C">
      <w:pPr>
        <w:pStyle w:val="pj"/>
      </w:pPr>
      <w:r>
        <w:rPr>
          <w:rStyle w:val="s0"/>
        </w:rPr>
        <w:t>3. Если иное не установлено настоящим пунктом, налоговые орг</w:t>
      </w:r>
      <w:r>
        <w:rPr>
          <w:rStyle w:val="s0"/>
        </w:rPr>
        <w:t>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w:t>
      </w:r>
      <w:r>
        <w:rPr>
          <w:rStyle w:val="s0"/>
        </w:rPr>
        <w:t>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p w:rsidR="00000000" w:rsidRDefault="003D1D4C">
      <w:pPr>
        <w:pStyle w:val="pj"/>
      </w:pPr>
      <w:r>
        <w:rPr>
          <w:rStyle w:val="s0"/>
        </w:rPr>
        <w:t>Налоговые органы отказывают налогоплательщику в снятии с регистрационного учета по на</w:t>
      </w:r>
      <w:r>
        <w:rPr>
          <w:rStyle w:val="s0"/>
        </w:rPr>
        <w:t>логу на добавленную стоимость в течение пяти рабочих дней с даты подачи налогового заявления налогоплательщиком в следующих случаях:</w:t>
      </w:r>
    </w:p>
    <w:p w:rsidR="00000000" w:rsidRDefault="003D1D4C">
      <w:pPr>
        <w:pStyle w:val="pj"/>
      </w:pPr>
      <w:r>
        <w:rPr>
          <w:rStyle w:val="s0"/>
        </w:rPr>
        <w:t>1) за календарный год, предшествующий году подачи налогового заявления, размер облагаемого оборота налогоплательщика превыс</w:t>
      </w:r>
      <w:r>
        <w:rPr>
          <w:rStyle w:val="s0"/>
        </w:rPr>
        <w:t xml:space="preserve">ил минимум оборота по реализации, установленный </w:t>
      </w:r>
      <w:hyperlink w:anchor="sub5680000" w:history="1">
        <w:r>
          <w:rPr>
            <w:rStyle w:val="a4"/>
            <w:color w:val="0000FF"/>
            <w:u w:val="single"/>
          </w:rPr>
          <w:t>статьей 568</w:t>
        </w:r>
      </w:hyperlink>
      <w:r>
        <w:rPr>
          <w:rStyle w:val="s0"/>
        </w:rPr>
        <w:t xml:space="preserve"> настоящего Кодекса;</w:t>
      </w:r>
    </w:p>
    <w:p w:rsidR="00000000" w:rsidRDefault="003D1D4C">
      <w:pPr>
        <w:pStyle w:val="pj"/>
      </w:pPr>
      <w:r>
        <w:rPr>
          <w:rStyle w:val="s0"/>
        </w:rPr>
        <w:t>2) за период с 1 января текущего календарного года, в котором подано такое налоговое заявление, размер облагаемого оборота налогоплательщика пр</w:t>
      </w:r>
      <w:r>
        <w:rPr>
          <w:rStyle w:val="s0"/>
        </w:rPr>
        <w:t xml:space="preserve">евысил минимум оборота по реализации, установленный </w:t>
      </w:r>
      <w:hyperlink w:anchor="sub5680000" w:history="1">
        <w:r>
          <w:rPr>
            <w:rStyle w:val="a4"/>
            <w:color w:val="0000FF"/>
            <w:u w:val="single"/>
          </w:rPr>
          <w:t>статьей 568</w:t>
        </w:r>
      </w:hyperlink>
      <w:r>
        <w:rPr>
          <w:rStyle w:val="s0"/>
        </w:rPr>
        <w:t xml:space="preserve"> настоящего Кодекса.</w:t>
      </w:r>
    </w:p>
    <w:p w:rsidR="00000000" w:rsidRDefault="003D1D4C">
      <w:pPr>
        <w:pStyle w:val="pj"/>
      </w:pPr>
      <w:r>
        <w:rPr>
          <w:rStyle w:val="s0"/>
        </w:rPr>
        <w:t xml:space="preserve">Положения настоящего пункта не распространяются на налогоплательщиков, представивших налоговое заявление о регистрационном учете по налогу </w:t>
      </w:r>
      <w:r>
        <w:rPr>
          <w:rStyle w:val="s0"/>
        </w:rPr>
        <w:t xml:space="preserve">на добавленную стоимость в целях снятия с такого регистрационного учета в порядке, установленном </w:t>
      </w:r>
      <w:hyperlink w:anchor="sub730000" w:history="1">
        <w:r>
          <w:rPr>
            <w:rStyle w:val="a4"/>
            <w:color w:val="0000FF"/>
            <w:u w:val="single"/>
          </w:rPr>
          <w:t>пунктом 1 статьи 73</w:t>
        </w:r>
      </w:hyperlink>
      <w:r>
        <w:rPr>
          <w:rStyle w:val="s0"/>
        </w:rPr>
        <w:t xml:space="preserve"> настоящего Кодекса.</w:t>
      </w:r>
    </w:p>
    <w:p w:rsidR="00000000" w:rsidRDefault="003D1D4C">
      <w:pPr>
        <w:pStyle w:val="pj"/>
      </w:pPr>
      <w:r>
        <w:rPr>
          <w:rStyle w:val="s0"/>
        </w:rPr>
        <w:t xml:space="preserve">Решение об отказе в снятии с регистрационного учета по налогу на добавленную стоимость </w:t>
      </w:r>
      <w:r>
        <w:rPr>
          <w:rStyle w:val="s0"/>
        </w:rPr>
        <w:t xml:space="preserve">с указанием причины такого отказа по </w:t>
      </w:r>
      <w:hyperlink r:id="rId8562" w:anchor="sub_id=28" w:history="1">
        <w:r>
          <w:rPr>
            <w:rStyle w:val="a4"/>
            <w:color w:val="0000FF"/>
            <w:u w:val="single"/>
          </w:rPr>
          <w:t>форме</w:t>
        </w:r>
      </w:hyperlink>
      <w:r>
        <w:rPr>
          <w:rStyle w:val="s0"/>
        </w:rPr>
        <w:t>, установленной уполномоченным органом, вручается налогоплательщику лично под роспись или иным способом, подтверждающим факт отправки.</w:t>
      </w:r>
    </w:p>
    <w:p w:rsidR="00000000" w:rsidRDefault="003D1D4C">
      <w:pPr>
        <w:pStyle w:val="pji"/>
      </w:pPr>
      <w:bookmarkStart w:id="965" w:name="SUB5710400"/>
      <w:bookmarkEnd w:id="965"/>
      <w:r>
        <w:rPr>
          <w:rStyle w:val="s3"/>
        </w:rPr>
        <w:t xml:space="preserve">В пункт 4 внесены изменения в соответствии с </w:t>
      </w:r>
      <w:hyperlink r:id="rId8563" w:anchor="sub_id=317713" w:history="1">
        <w:r>
          <w:rPr>
            <w:rStyle w:val="a4"/>
            <w:i/>
            <w:iCs/>
            <w:color w:val="0000FF"/>
            <w:u w:val="single"/>
          </w:rPr>
          <w:t>Законом</w:t>
        </w:r>
      </w:hyperlink>
      <w:r>
        <w:rPr>
          <w:rStyle w:val="s3"/>
        </w:rPr>
        <w:t xml:space="preserve"> РК от 16.11.09 г. № 200-IV (введено в действие с 1 января 2009 г.); </w:t>
      </w:r>
      <w:hyperlink r:id="rId8564" w:anchor="sub_id=571" w:history="1">
        <w:r>
          <w:rPr>
            <w:rStyle w:val="a4"/>
            <w:i/>
            <w:iCs/>
            <w:color w:val="0000FF"/>
            <w:u w:val="single"/>
          </w:rPr>
          <w:t>Законом</w:t>
        </w:r>
      </w:hyperlink>
      <w:r>
        <w:rPr>
          <w:rStyle w:val="s3"/>
        </w:rPr>
        <w:t xml:space="preserve"> РК от 30.06.10 г. № 297-IV (введено в действие с 1 июля 2010 г.) (</w:t>
      </w:r>
      <w:hyperlink r:id="rId8565" w:anchor="sub_id=5710402" w:history="1">
        <w:r>
          <w:rPr>
            <w:rStyle w:val="a4"/>
            <w:i/>
            <w:iCs/>
            <w:color w:val="0000FF"/>
            <w:u w:val="single"/>
          </w:rPr>
          <w:t>см. стар. ред.</w:t>
        </w:r>
      </w:hyperlink>
      <w:r>
        <w:rPr>
          <w:rStyle w:val="s3"/>
        </w:rPr>
        <w:t>);</w:t>
      </w:r>
      <w:r>
        <w:rPr>
          <w:rStyle w:val="s3"/>
        </w:rPr>
        <w:t xml:space="preserve"> </w:t>
      </w:r>
      <w:hyperlink r:id="rId8566"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8567" w:anchor="sub_id=5710400" w:history="1">
        <w:r>
          <w:rPr>
            <w:rStyle w:val="a4"/>
            <w:i/>
            <w:iCs/>
            <w:color w:val="0000FF"/>
            <w:u w:val="single"/>
          </w:rPr>
          <w:t>см. стар. ред</w:t>
        </w:r>
        <w:r>
          <w:rPr>
            <w:rStyle w:val="a4"/>
            <w:i/>
            <w:iCs/>
            <w:color w:val="0000FF"/>
            <w:u w:val="single"/>
          </w:rPr>
          <w:t>.</w:t>
        </w:r>
      </w:hyperlink>
      <w:r>
        <w:rPr>
          <w:rStyle w:val="s3"/>
        </w:rPr>
        <w:t xml:space="preserve">); </w:t>
      </w:r>
      <w:hyperlink r:id="rId8568" w:anchor="sub_id=571" w:history="1">
        <w:r>
          <w:rPr>
            <w:rStyle w:val="a4"/>
            <w:i/>
            <w:iCs/>
            <w:color w:val="0000FF"/>
            <w:u w:val="single"/>
          </w:rPr>
          <w:t>Законом</w:t>
        </w:r>
      </w:hyperlink>
      <w:r>
        <w:rPr>
          <w:rStyle w:val="s3"/>
        </w:rPr>
        <w:t xml:space="preserve"> РК от 26.12.12 г. № 61-V (введено в действие с 1 января 2013 г.); изложен в редакции </w:t>
      </w:r>
      <w:hyperlink r:id="rId8569" w:anchor="sub_id=10571" w:history="1">
        <w:r>
          <w:rPr>
            <w:rStyle w:val="a4"/>
            <w:i/>
            <w:iCs/>
            <w:color w:val="0000FF"/>
            <w:u w:val="single"/>
          </w:rPr>
          <w:t>Закона</w:t>
        </w:r>
      </w:hyperlink>
      <w:r>
        <w:rPr>
          <w:rStyle w:val="s3"/>
        </w:rPr>
        <w:t xml:space="preserve"> РК от 29.09.14 г. № 239-V (</w:t>
      </w:r>
      <w:hyperlink r:id="rId8570" w:anchor="sub_id=5710400" w:history="1">
        <w:r>
          <w:rPr>
            <w:rStyle w:val="a4"/>
            <w:i/>
            <w:iCs/>
            <w:color w:val="0000FF"/>
            <w:u w:val="single"/>
          </w:rPr>
          <w:t>см. стар. ред.</w:t>
        </w:r>
      </w:hyperlink>
      <w:r>
        <w:rPr>
          <w:rStyle w:val="s3"/>
        </w:rPr>
        <w:t>)</w:t>
      </w:r>
    </w:p>
    <w:p w:rsidR="00000000" w:rsidRDefault="003D1D4C">
      <w:pPr>
        <w:pStyle w:val="pj"/>
      </w:pPr>
      <w:r>
        <w:rPr>
          <w:rStyle w:val="s0"/>
        </w:rPr>
        <w:t xml:space="preserve">4. Снятие с регистрационного учета по налогу на добавленную стоимость на основании решения налогового органа по </w:t>
      </w:r>
      <w:hyperlink r:id="rId8571" w:anchor="sub_id=28" w:history="1">
        <w:r>
          <w:rPr>
            <w:rStyle w:val="a4"/>
            <w:color w:val="0000FF"/>
            <w:u w:val="single"/>
          </w:rPr>
          <w:t>форме</w:t>
        </w:r>
      </w:hyperlink>
      <w:r>
        <w:rPr>
          <w:rStyle w:val="s0"/>
        </w:rPr>
        <w:t>, установленной уполномоченным органом, производится без уведомления налогоплательщика в случаях:</w:t>
      </w:r>
    </w:p>
    <w:p w:rsidR="00000000" w:rsidRDefault="003D1D4C">
      <w:pPr>
        <w:pStyle w:val="pj"/>
      </w:pPr>
      <w:r>
        <w:rPr>
          <w:rStyle w:val="s0"/>
        </w:rPr>
        <w:t>1) непредставления плательщиком налога на добавленную стоимость налоговой отч</w:t>
      </w:r>
      <w:r>
        <w:rPr>
          <w:rStyle w:val="s0"/>
        </w:rPr>
        <w:t>етности по налогу на добавленную стоимость по истечении шести месяцев после установленного настоящим Кодексом срока ее представления;</w:t>
      </w:r>
    </w:p>
    <w:p w:rsidR="00000000" w:rsidRDefault="003D1D4C">
      <w:pPr>
        <w:pStyle w:val="pj"/>
      </w:pPr>
      <w:r>
        <w:rPr>
          <w:rStyle w:val="s0"/>
        </w:rPr>
        <w:t xml:space="preserve">2) неисполнения налогоплательщиком требования, указанного в части первой </w:t>
      </w:r>
      <w:hyperlink w:anchor="sub5580500" w:history="1">
        <w:r>
          <w:rPr>
            <w:rStyle w:val="a4"/>
            <w:color w:val="0000FF"/>
            <w:u w:val="single"/>
          </w:rPr>
          <w:t xml:space="preserve">пункта 5 статьи </w:t>
        </w:r>
        <w:r>
          <w:rPr>
            <w:rStyle w:val="a4"/>
            <w:color w:val="0000FF"/>
            <w:u w:val="single"/>
          </w:rPr>
          <w:t>558</w:t>
        </w:r>
      </w:hyperlink>
      <w:r>
        <w:rPr>
          <w:rStyle w:val="s0"/>
        </w:rPr>
        <w:t xml:space="preserve">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558 настоящего Кодекса для представления письменного пояснения;</w:t>
      </w:r>
    </w:p>
    <w:p w:rsidR="00000000" w:rsidRDefault="003D1D4C">
      <w:pPr>
        <w:pStyle w:val="pj"/>
      </w:pPr>
      <w:r>
        <w:rPr>
          <w:rStyle w:val="s0"/>
        </w:rPr>
        <w:t>3) неисполнения налогопл</w:t>
      </w:r>
      <w:r>
        <w:rPr>
          <w:rStyle w:val="s0"/>
        </w:rPr>
        <w:t xml:space="preserve">ательщиком требования, установленного частью первой </w:t>
      </w:r>
      <w:hyperlink w:anchor="sub5580600" w:history="1">
        <w:r>
          <w:rPr>
            <w:rStyle w:val="a4"/>
            <w:color w:val="0000FF"/>
            <w:u w:val="single"/>
          </w:rPr>
          <w:t>пункта 6 статьи 558</w:t>
        </w:r>
      </w:hyperlink>
      <w:r>
        <w:rPr>
          <w:rStyle w:val="s0"/>
        </w:rPr>
        <w:t xml:space="preserve"> настоящего Кодекса;</w:t>
      </w:r>
    </w:p>
    <w:p w:rsidR="00000000" w:rsidRDefault="003D1D4C">
      <w:pPr>
        <w:pStyle w:val="pji"/>
      </w:pPr>
      <w:bookmarkStart w:id="966" w:name="SUB5710404"/>
      <w:bookmarkEnd w:id="966"/>
      <w:r>
        <w:rPr>
          <w:rStyle w:val="s3"/>
        </w:rPr>
        <w:t xml:space="preserve">Подпункт 4) пункта 4 действует до 31 декабря 2022 года в соответствии с </w:t>
      </w:r>
      <w:hyperlink r:id="rId8572" w:anchor="sub_id=580000" w:history="1">
        <w:r>
          <w:rPr>
            <w:rStyle w:val="a5"/>
            <w:i/>
            <w:iCs/>
            <w:color w:val="0000FF"/>
            <w:u w:val="single"/>
          </w:rPr>
          <w:t>Законом</w:t>
        </w:r>
      </w:hyperlink>
      <w:r>
        <w:rPr>
          <w:rStyle w:val="s3"/>
        </w:rPr>
        <w:t xml:space="preserve"> РК от 25.12.17 г. № 121-VI</w:t>
      </w:r>
    </w:p>
    <w:p w:rsidR="00000000" w:rsidRDefault="003D1D4C">
      <w:pPr>
        <w:pStyle w:val="pj"/>
      </w:pPr>
      <w:r>
        <w:rPr>
          <w:rStyle w:val="s0"/>
        </w:rPr>
        <w:t>4) признания плательщика налога на добавленную стоимость лжепредприятием на основании вступившего в законную силу приговора либо постановления суда;</w:t>
      </w:r>
    </w:p>
    <w:p w:rsidR="00000000" w:rsidRDefault="003D1D4C">
      <w:pPr>
        <w:pStyle w:val="pj"/>
      </w:pPr>
      <w:r>
        <w:rPr>
          <w:rStyle w:val="s0"/>
        </w:rPr>
        <w:t>5)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p>
    <w:p w:rsidR="00000000" w:rsidRDefault="003D1D4C">
      <w:pPr>
        <w:pStyle w:val="pji"/>
      </w:pPr>
      <w:r>
        <w:rPr>
          <w:rStyle w:val="s3"/>
        </w:rPr>
        <w:t xml:space="preserve">Пункт дополнен подпунктом 5-1 в соответствии с </w:t>
      </w:r>
      <w:hyperlink r:id="rId8573" w:anchor="sub_id=571" w:history="1">
        <w:r>
          <w:rPr>
            <w:rStyle w:val="a5"/>
            <w:i/>
            <w:iCs/>
            <w:color w:val="0000FF"/>
            <w:u w:val="single"/>
          </w:rPr>
          <w:t>Законом</w:t>
        </w:r>
      </w:hyperlink>
      <w:r>
        <w:rPr>
          <w:rStyle w:val="s3"/>
        </w:rPr>
        <w:t xml:space="preserve"> РК от 30.11.16 г. № 26-VI (введено в действие с 1 января 2017 г.)</w:t>
      </w:r>
    </w:p>
    <w:p w:rsidR="00000000" w:rsidRDefault="003D1D4C">
      <w:pPr>
        <w:pStyle w:val="pj"/>
      </w:pPr>
      <w:r>
        <w:t>5-1) признания недействительной перерегистрации юридического лица на основании вступившего в законную силу решения суда;</w:t>
      </w:r>
    </w:p>
    <w:p w:rsidR="00000000" w:rsidRDefault="003D1D4C">
      <w:pPr>
        <w:pStyle w:val="pj"/>
      </w:pPr>
      <w:r>
        <w:rPr>
          <w:rStyle w:val="s0"/>
        </w:rPr>
        <w:t xml:space="preserve">6) исключен в соответствии с </w:t>
      </w:r>
      <w:hyperlink r:id="rId8574" w:anchor="sub_id=571" w:history="1">
        <w:r>
          <w:rPr>
            <w:rStyle w:val="a5"/>
            <w:color w:val="0000FF"/>
            <w:u w:val="single"/>
          </w:rPr>
          <w:t>Законом</w:t>
        </w:r>
      </w:hyperlink>
      <w:r>
        <w:rPr>
          <w:rStyle w:val="s0"/>
        </w:rPr>
        <w:t xml:space="preserve"> РК от 30.11.16 г. № 26-VI </w:t>
      </w:r>
      <w:r>
        <w:rPr>
          <w:rStyle w:val="s3"/>
        </w:rPr>
        <w:t>(введено в действие с 1 января 2017 г.) (</w:t>
      </w:r>
      <w:hyperlink r:id="rId8575" w:anchor="sub_id=5710400" w:history="1">
        <w:r>
          <w:rPr>
            <w:rStyle w:val="a5"/>
            <w:i/>
            <w:iCs/>
            <w:color w:val="0000FF"/>
            <w:u w:val="single"/>
          </w:rPr>
          <w:t>см. стар. ред.</w:t>
        </w:r>
      </w:hyperlink>
      <w:r>
        <w:rPr>
          <w:rStyle w:val="s3"/>
        </w:rPr>
        <w:t>)</w:t>
      </w:r>
    </w:p>
    <w:p w:rsidR="00000000" w:rsidRDefault="003D1D4C">
      <w:pPr>
        <w:pStyle w:val="pj"/>
      </w:pPr>
      <w:r>
        <w:rPr>
          <w:rStyle w:val="s0"/>
        </w:rPr>
        <w:t>7) исклю</w:t>
      </w:r>
      <w:r>
        <w:rPr>
          <w:rStyle w:val="s0"/>
        </w:rPr>
        <w:t xml:space="preserve">чен в соответствии с </w:t>
      </w:r>
      <w:hyperlink r:id="rId8576" w:anchor="sub_id=6571" w:history="1">
        <w:r>
          <w:rPr>
            <w:rStyle w:val="a5"/>
            <w:color w:val="0000FF"/>
            <w:u w:val="single"/>
          </w:rPr>
          <w:t>Законом</w:t>
        </w:r>
      </w:hyperlink>
      <w:r>
        <w:rPr>
          <w:rStyle w:val="s0"/>
        </w:rPr>
        <w:t xml:space="preserve"> РК от 27.02.17 г. № 49-VI </w:t>
      </w:r>
      <w:r>
        <w:rPr>
          <w:rStyle w:val="s3"/>
        </w:rPr>
        <w:t>(введено в действие с 1 мая 2017 г.) (</w:t>
      </w:r>
      <w:hyperlink r:id="rId8577" w:anchor="sub_id=5710407" w:history="1">
        <w:r>
          <w:rPr>
            <w:rStyle w:val="a5"/>
            <w:i/>
            <w:iCs/>
            <w:color w:val="0000FF"/>
            <w:u w:val="single"/>
          </w:rPr>
          <w:t>см. стар. ред.</w:t>
        </w:r>
      </w:hyperlink>
      <w:r>
        <w:rPr>
          <w:rStyle w:val="s3"/>
        </w:rPr>
        <w:t>)</w:t>
      </w:r>
    </w:p>
    <w:p w:rsidR="00000000" w:rsidRDefault="003D1D4C">
      <w:pPr>
        <w:pStyle w:val="pji"/>
      </w:pPr>
      <w:r>
        <w:rPr>
          <w:rStyle w:val="s3"/>
        </w:rPr>
        <w:t xml:space="preserve">Подпункт 8 изложен в редакции </w:t>
      </w:r>
      <w:hyperlink r:id="rId8578" w:anchor="sub_id=6571" w:history="1">
        <w:r>
          <w:rPr>
            <w:rStyle w:val="a5"/>
            <w:i/>
            <w:iCs/>
            <w:color w:val="0000FF"/>
            <w:u w:val="single"/>
          </w:rPr>
          <w:t>Закона</w:t>
        </w:r>
      </w:hyperlink>
      <w:r>
        <w:rPr>
          <w:rStyle w:val="s3"/>
        </w:rPr>
        <w:t xml:space="preserve"> РК от 27.02.17 г. № 49-VI (введено в действие с 1 мая 2017 г.) (</w:t>
      </w:r>
      <w:hyperlink r:id="rId8579" w:anchor="sub_id=5710408" w:history="1">
        <w:r>
          <w:rPr>
            <w:rStyle w:val="a5"/>
            <w:i/>
            <w:iCs/>
            <w:color w:val="0000FF"/>
            <w:u w:val="single"/>
          </w:rPr>
          <w:t>см. стар. ред.</w:t>
        </w:r>
      </w:hyperlink>
      <w:r>
        <w:rPr>
          <w:rStyle w:val="s3"/>
        </w:rPr>
        <w:t>)</w:t>
      </w:r>
    </w:p>
    <w:p w:rsidR="00000000" w:rsidRDefault="003D1D4C">
      <w:pPr>
        <w:pStyle w:val="pj"/>
      </w:pPr>
      <w:r>
        <w:rPr>
          <w:rStyle w:val="s0"/>
        </w:rPr>
        <w:t>8) если первый руководитель или единственный учредитель (участник) юридического лица, или индивидуальный предприниматель является:</w:t>
      </w:r>
    </w:p>
    <w:p w:rsidR="00000000" w:rsidRDefault="003D1D4C">
      <w:pPr>
        <w:pStyle w:val="pj"/>
      </w:pPr>
      <w:r>
        <w:rPr>
          <w:rStyle w:val="s0"/>
        </w:rPr>
        <w:t>недееспособным или ограниченно дееспособным и (или) безвестно отсутствующим ф</w:t>
      </w:r>
      <w:r>
        <w:rPr>
          <w:rStyle w:val="s0"/>
        </w:rPr>
        <w:t>изическим лицом;</w:t>
      </w:r>
    </w:p>
    <w:p w:rsidR="00000000" w:rsidRDefault="003D1D4C">
      <w:pPr>
        <w:pStyle w:val="pj"/>
      </w:pPr>
      <w:r>
        <w:rPr>
          <w:rStyle w:val="s0"/>
        </w:rPr>
        <w:t>умершим (объявленным умершим) в случае, если с момента смерти (объявления умершим) истекло шесть месяцев;</w:t>
      </w:r>
    </w:p>
    <w:p w:rsidR="00000000" w:rsidRDefault="003D1D4C">
      <w:pPr>
        <w:pStyle w:val="pj"/>
      </w:pPr>
      <w:r>
        <w:rPr>
          <w:rStyle w:val="s0"/>
        </w:rPr>
        <w:t xml:space="preserve">физическим лицом, имеющим непогашенную или неснятую судимость по </w:t>
      </w:r>
      <w:hyperlink r:id="rId8580" w:anchor="sub_id=192010000" w:history="1">
        <w:r>
          <w:rPr>
            <w:rStyle w:val="a5"/>
            <w:color w:val="0000FF"/>
            <w:u w:val="single"/>
          </w:rPr>
          <w:t>статьям 192-1</w:t>
        </w:r>
      </w:hyperlink>
      <w:r>
        <w:rPr>
          <w:rStyle w:val="s0"/>
        </w:rPr>
        <w:t xml:space="preserve">, </w:t>
      </w:r>
      <w:hyperlink r:id="rId8581" w:anchor="sub_id=2160000" w:history="1">
        <w:r>
          <w:rPr>
            <w:rStyle w:val="a5"/>
            <w:color w:val="0000FF"/>
            <w:u w:val="single"/>
          </w:rPr>
          <w:t>216, 217</w:t>
        </w:r>
      </w:hyperlink>
      <w:r>
        <w:rPr>
          <w:rStyle w:val="s0"/>
        </w:rPr>
        <w:t xml:space="preserve"> и </w:t>
      </w:r>
      <w:hyperlink r:id="rId8582" w:anchor="sub_id=2220000" w:history="1">
        <w:r>
          <w:rPr>
            <w:rStyle w:val="a5"/>
            <w:color w:val="0000FF"/>
            <w:u w:val="single"/>
          </w:rPr>
          <w:t>222</w:t>
        </w:r>
      </w:hyperlink>
      <w:r>
        <w:rPr>
          <w:rStyle w:val="s0"/>
        </w:rPr>
        <w:t xml:space="preserve"> Уголовного кодекса Республики Казахстан от 16 июля 1997 года;</w:t>
      </w:r>
    </w:p>
    <w:p w:rsidR="00000000" w:rsidRDefault="003D1D4C">
      <w:pPr>
        <w:pStyle w:val="pj"/>
      </w:pPr>
      <w:r>
        <w:rPr>
          <w:rStyle w:val="s0"/>
        </w:rPr>
        <w:t xml:space="preserve">физическим лицом, имеющим непогашенную или неснятую судимость по </w:t>
      </w:r>
      <w:hyperlink r:id="rId8583" w:anchor="sub_id=2160000" w:history="1">
        <w:r>
          <w:rPr>
            <w:rStyle w:val="a5"/>
            <w:color w:val="0000FF"/>
            <w:u w:val="single"/>
          </w:rPr>
          <w:t>статьям 216</w:t>
        </w:r>
      </w:hyperlink>
      <w:r>
        <w:rPr>
          <w:rStyle w:val="s0"/>
        </w:rPr>
        <w:t xml:space="preserve">, </w:t>
      </w:r>
      <w:hyperlink r:id="rId8584" w:anchor="sub_id=2380000" w:history="1">
        <w:r>
          <w:rPr>
            <w:rStyle w:val="a5"/>
            <w:color w:val="0000FF"/>
            <w:u w:val="single"/>
          </w:rPr>
          <w:t>238</w:t>
        </w:r>
      </w:hyperlink>
      <w:r>
        <w:rPr>
          <w:rStyle w:val="s0"/>
        </w:rPr>
        <w:t xml:space="preserve">, </w:t>
      </w:r>
      <w:hyperlink r:id="rId8585" w:anchor="sub_id=2400000" w:history="1">
        <w:r>
          <w:rPr>
            <w:rStyle w:val="a5"/>
            <w:color w:val="0000FF"/>
            <w:u w:val="single"/>
          </w:rPr>
          <w:t>240</w:t>
        </w:r>
      </w:hyperlink>
      <w:r>
        <w:rPr>
          <w:rStyle w:val="s0"/>
        </w:rPr>
        <w:t xml:space="preserve"> и </w:t>
      </w:r>
      <w:hyperlink r:id="rId8586" w:anchor="sub_id=2450000" w:history="1">
        <w:r>
          <w:rPr>
            <w:rStyle w:val="a5"/>
            <w:color w:val="0000FF"/>
            <w:u w:val="single"/>
          </w:rPr>
          <w:t>245</w:t>
        </w:r>
      </w:hyperlink>
      <w:r>
        <w:rPr>
          <w:rStyle w:val="s0"/>
        </w:rPr>
        <w:t xml:space="preserve"> Уголовного кодекса Республики Казахстан от 3 июля 2014 года;</w:t>
      </w:r>
    </w:p>
    <w:p w:rsidR="00000000" w:rsidRDefault="003D1D4C">
      <w:pPr>
        <w:pStyle w:val="pj"/>
      </w:pPr>
      <w:r>
        <w:rPr>
          <w:rStyle w:val="s0"/>
        </w:rPr>
        <w:t>физическим лицом, находящимся в розыске;</w:t>
      </w:r>
    </w:p>
    <w:p w:rsidR="00000000" w:rsidRDefault="003D1D4C">
      <w:pPr>
        <w:pStyle w:val="pj"/>
      </w:pPr>
      <w:r>
        <w:rPr>
          <w:rStyle w:val="s0"/>
        </w:rPr>
        <w:t>физическим лицом-иностранцем или лицом без гражданства, цель пребывания которого не связана с осуществлением трудовой деятельности в Республ</w:t>
      </w:r>
      <w:r>
        <w:rPr>
          <w:rStyle w:val="s0"/>
        </w:rPr>
        <w:t>ике Казахстан, либо разрешенный срок его пребывания на территории Республики Казахстан истек;</w:t>
      </w:r>
    </w:p>
    <w:p w:rsidR="00000000" w:rsidRDefault="003D1D4C">
      <w:pPr>
        <w:pStyle w:val="pj"/>
      </w:pPr>
      <w:r>
        <w:rPr>
          <w:rStyle w:val="s0"/>
        </w:rPr>
        <w:t>бездействующим индивидуальным предпринимателем или юридическим лицом;</w:t>
      </w:r>
    </w:p>
    <w:p w:rsidR="00000000" w:rsidRDefault="003D1D4C">
      <w:pPr>
        <w:pStyle w:val="pj"/>
      </w:pPr>
      <w:r>
        <w:rPr>
          <w:rStyle w:val="s0"/>
        </w:rPr>
        <w:t xml:space="preserve">первым руководителем или единственным учредителем (участником) бездействующего юридического </w:t>
      </w:r>
      <w:r>
        <w:rPr>
          <w:rStyle w:val="s0"/>
        </w:rPr>
        <w:t>лица;</w:t>
      </w:r>
    </w:p>
    <w:p w:rsidR="00000000" w:rsidRDefault="003D1D4C">
      <w:pPr>
        <w:pStyle w:val="pji"/>
      </w:pPr>
      <w:r>
        <w:rPr>
          <w:rStyle w:val="s3"/>
        </w:rPr>
        <w:t xml:space="preserve">Пункт дополнен подпунктом 9 в соответствии с </w:t>
      </w:r>
      <w:hyperlink r:id="rId8587" w:anchor="sub_id=6571" w:history="1">
        <w:r>
          <w:rPr>
            <w:rStyle w:val="a5"/>
            <w:i/>
            <w:iCs/>
            <w:color w:val="0000FF"/>
            <w:u w:val="single"/>
          </w:rPr>
          <w:t>Законом</w:t>
        </w:r>
      </w:hyperlink>
      <w:r>
        <w:rPr>
          <w:rStyle w:val="s3"/>
        </w:rPr>
        <w:t xml:space="preserve"> РК от 27.02.17 г. № 49-VI (введено в действие с 1 мая 2017 г.)</w:t>
      </w:r>
    </w:p>
    <w:p w:rsidR="00000000" w:rsidRDefault="003D1D4C">
      <w:pPr>
        <w:pStyle w:val="pj"/>
      </w:pPr>
      <w:r>
        <w:rPr>
          <w:rStyle w:val="s0"/>
        </w:rPr>
        <w:t>9) признания налогоплательщика бездействующим в поря</w:t>
      </w:r>
      <w:r>
        <w:rPr>
          <w:rStyle w:val="s0"/>
        </w:rPr>
        <w:t xml:space="preserve">дке, установленном </w:t>
      </w:r>
      <w:hyperlink w:anchor="sub5790000" w:history="1">
        <w:r>
          <w:rPr>
            <w:rStyle w:val="a5"/>
            <w:color w:val="0000FF"/>
            <w:u w:val="single"/>
          </w:rPr>
          <w:t>статьей 579</w:t>
        </w:r>
      </w:hyperlink>
      <w:r>
        <w:rPr>
          <w:rStyle w:val="s0"/>
        </w:rPr>
        <w:t xml:space="preserve"> настоящего Кодекса.</w:t>
      </w:r>
    </w:p>
    <w:p w:rsidR="00000000" w:rsidRDefault="003D1D4C">
      <w:pPr>
        <w:pStyle w:val="pji"/>
      </w:pPr>
      <w:hyperlink r:id="rId8588" w:history="1">
        <w:r>
          <w:rPr>
            <w:rStyle w:val="a4"/>
            <w:rFonts w:ascii="Wingdings" w:hAnsi="Wingdings"/>
            <w:i/>
            <w:iCs/>
            <w:color w:val="0000FF"/>
            <w:u w:val="single"/>
          </w:rPr>
          <w:t>*</w:t>
        </w:r>
      </w:hyperlink>
    </w:p>
    <w:p w:rsidR="00000000" w:rsidRDefault="003D1D4C">
      <w:pPr>
        <w:pStyle w:val="pji"/>
      </w:pPr>
      <w:r>
        <w:rPr>
          <w:rStyle w:val="s3"/>
        </w:rPr>
        <w:t xml:space="preserve">См.: </w:t>
      </w:r>
      <w:hyperlink r:id="rId8589" w:anchor="sub_id=1800" w:history="1">
        <w:r>
          <w:rPr>
            <w:rStyle w:val="a5"/>
            <w:i/>
            <w:iCs/>
            <w:color w:val="0000FF"/>
            <w:u w:val="single"/>
          </w:rPr>
          <w:t>Нормативное пос</w:t>
        </w:r>
        <w:r>
          <w:rPr>
            <w:rStyle w:val="a5"/>
            <w:i/>
            <w:iCs/>
            <w:color w:val="0000FF"/>
            <w:u w:val="single"/>
          </w:rPr>
          <w:t>тановление</w:t>
        </w:r>
      </w:hyperlink>
      <w:r>
        <w:rPr>
          <w:rStyle w:val="s3"/>
        </w:rPr>
        <w:t xml:space="preserve"> ВС РК от 29 июня 2017 года № 4 «О судебной практике применения налогового законодательства»</w:t>
      </w:r>
    </w:p>
    <w:p w:rsidR="00000000" w:rsidRDefault="003D1D4C">
      <w:pPr>
        <w:pStyle w:val="pji"/>
      </w:pPr>
      <w:r>
        <w:rPr>
          <w:rStyle w:val="s3"/>
        </w:rPr>
        <w:t xml:space="preserve">В пункт 5 внесены изменения в соответствии с </w:t>
      </w:r>
      <w:hyperlink r:id="rId8590" w:anchor="sub_id=317713" w:history="1">
        <w:r>
          <w:rPr>
            <w:rStyle w:val="a4"/>
            <w:i/>
            <w:iCs/>
            <w:color w:val="0000FF"/>
            <w:u w:val="single"/>
          </w:rPr>
          <w:t>Законом</w:t>
        </w:r>
      </w:hyperlink>
      <w:r>
        <w:rPr>
          <w:rStyle w:val="s3"/>
        </w:rPr>
        <w:t xml:space="preserve"> </w:t>
      </w:r>
      <w:r>
        <w:rPr>
          <w:rStyle w:val="s3"/>
        </w:rPr>
        <w:t>РК от 16.11.09 г. № 200-IV (введены в действие с 1 января 2009 г.) (</w:t>
      </w:r>
      <w:hyperlink r:id="rId8591" w:anchor="sub_id=5710500" w:history="1">
        <w:r>
          <w:rPr>
            <w:rStyle w:val="a4"/>
            <w:i/>
            <w:iCs/>
            <w:color w:val="0000FF"/>
            <w:u w:val="single"/>
          </w:rPr>
          <w:t>см. стар. ред.</w:t>
        </w:r>
      </w:hyperlink>
      <w:r>
        <w:rPr>
          <w:rStyle w:val="s3"/>
        </w:rPr>
        <w:t xml:space="preserve">); </w:t>
      </w:r>
      <w:hyperlink r:id="rId8592" w:anchor="sub_id=571" w:history="1">
        <w:r>
          <w:rPr>
            <w:rStyle w:val="a4"/>
            <w:i/>
            <w:iCs/>
            <w:color w:val="0000FF"/>
            <w:u w:val="single"/>
          </w:rPr>
          <w:t>Закон</w:t>
        </w:r>
        <w:r>
          <w:rPr>
            <w:rStyle w:val="a4"/>
            <w:i/>
            <w:iCs/>
            <w:color w:val="0000FF"/>
            <w:u w:val="single"/>
          </w:rPr>
          <w:t>ом</w:t>
        </w:r>
      </w:hyperlink>
      <w:r>
        <w:rPr>
          <w:rStyle w:val="s3"/>
        </w:rPr>
        <w:t xml:space="preserve"> РК от 30.06.10 г. № 297-IV (введены в действие с 1 июля 2010 г.) (</w:t>
      </w:r>
      <w:hyperlink r:id="rId8593" w:anchor="sub_id=5710500" w:history="1">
        <w:r>
          <w:rPr>
            <w:rStyle w:val="a4"/>
            <w:i/>
            <w:iCs/>
            <w:color w:val="0000FF"/>
            <w:u w:val="single"/>
          </w:rPr>
          <w:t>см. стар. ред.</w:t>
        </w:r>
      </w:hyperlink>
      <w:r>
        <w:rPr>
          <w:rStyle w:val="s3"/>
        </w:rPr>
        <w:t xml:space="preserve">); </w:t>
      </w:r>
      <w:hyperlink r:id="rId8594" w:anchor="sub_id=571" w:history="1">
        <w:r>
          <w:rPr>
            <w:rStyle w:val="a4"/>
            <w:i/>
            <w:iCs/>
            <w:color w:val="0000FF"/>
            <w:u w:val="single"/>
          </w:rPr>
          <w:t>Зако</w:t>
        </w:r>
        <w:r>
          <w:rPr>
            <w:rStyle w:val="a4"/>
            <w:i/>
            <w:iCs/>
            <w:color w:val="0000FF"/>
            <w:u w:val="single"/>
          </w:rPr>
          <w:t>ном</w:t>
        </w:r>
      </w:hyperlink>
      <w:r>
        <w:rPr>
          <w:rStyle w:val="s3"/>
        </w:rPr>
        <w:t xml:space="preserve"> РК от 26.12.12 г. № 61-V (введены в действие с 1 января 2013 г.) (</w:t>
      </w:r>
      <w:hyperlink r:id="rId8595" w:anchor="sub_id=5710500" w:history="1">
        <w:r>
          <w:rPr>
            <w:rStyle w:val="a4"/>
            <w:i/>
            <w:iCs/>
            <w:color w:val="0000FF"/>
            <w:u w:val="single"/>
          </w:rPr>
          <w:t>см. стар. ред.</w:t>
        </w:r>
      </w:hyperlink>
      <w:r>
        <w:rPr>
          <w:rStyle w:val="s3"/>
        </w:rPr>
        <w:t xml:space="preserve">); изложен в редакции </w:t>
      </w:r>
      <w:hyperlink r:id="rId8596" w:anchor="sub_id=571" w:history="1">
        <w:r>
          <w:rPr>
            <w:rStyle w:val="a4"/>
            <w:i/>
            <w:iCs/>
            <w:color w:val="0000FF"/>
            <w:u w:val="single"/>
          </w:rPr>
          <w:t>Закона</w:t>
        </w:r>
      </w:hyperlink>
      <w:r>
        <w:rPr>
          <w:rStyle w:val="s3"/>
        </w:rPr>
        <w:t xml:space="preserve"> РК от 28.11.14 г. № 257-V (введено в действие с 1 июля 2015 г.) (</w:t>
      </w:r>
      <w:hyperlink r:id="rId8597" w:anchor="sub_id=5710500" w:history="1">
        <w:r>
          <w:rPr>
            <w:rStyle w:val="a4"/>
            <w:i/>
            <w:iCs/>
            <w:color w:val="0000FF"/>
            <w:u w:val="single"/>
          </w:rPr>
          <w:t>см. стар. ред.</w:t>
        </w:r>
      </w:hyperlink>
      <w:r>
        <w:rPr>
          <w:rStyle w:val="s3"/>
        </w:rPr>
        <w:t xml:space="preserve">); внесены изменения в соответствии с </w:t>
      </w:r>
      <w:hyperlink r:id="rId8598" w:anchor="sub_id=6571" w:history="1">
        <w:r>
          <w:rPr>
            <w:rStyle w:val="a5"/>
            <w:i/>
            <w:iCs/>
            <w:color w:val="0000FF"/>
            <w:u w:val="single"/>
          </w:rPr>
          <w:t>Законом</w:t>
        </w:r>
      </w:hyperlink>
      <w:r>
        <w:rPr>
          <w:rStyle w:val="s3"/>
        </w:rPr>
        <w:t xml:space="preserve"> РК от 27.02.17 г. № 49-VI (введены в действие с 1 мая 2017 г.) (</w:t>
      </w:r>
      <w:hyperlink r:id="rId8599" w:anchor="sub_id=5710500" w:history="1">
        <w:r>
          <w:rPr>
            <w:rStyle w:val="a5"/>
            <w:i/>
            <w:iCs/>
            <w:color w:val="0000FF"/>
            <w:u w:val="single"/>
          </w:rPr>
          <w:t>см. стар. ред.</w:t>
        </w:r>
      </w:hyperlink>
      <w:r>
        <w:rPr>
          <w:rStyle w:val="s3"/>
        </w:rPr>
        <w:t>)</w:t>
      </w:r>
    </w:p>
    <w:p w:rsidR="00000000" w:rsidRDefault="003D1D4C">
      <w:pPr>
        <w:pStyle w:val="pj"/>
      </w:pPr>
      <w:r>
        <w:rPr>
          <w:rStyle w:val="s0"/>
        </w:rPr>
        <w:t xml:space="preserve">5. </w:t>
      </w:r>
      <w:hyperlink r:id="rId8600" w:anchor="sub_id=42" w:history="1">
        <w:r>
          <w:rPr>
            <w:rStyle w:val="a5"/>
            <w:color w:val="0000FF"/>
            <w:u w:val="single"/>
          </w:rPr>
          <w:t>Решение</w:t>
        </w:r>
      </w:hyperlink>
      <w:r>
        <w:rPr>
          <w:rStyle w:val="s0"/>
        </w:rPr>
        <w:t xml:space="preserve">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rsidR="00000000" w:rsidRDefault="003D1D4C">
      <w:pPr>
        <w:pStyle w:val="pji"/>
      </w:pPr>
      <w:r>
        <w:rPr>
          <w:rStyle w:val="s3"/>
        </w:rPr>
        <w:t xml:space="preserve">Подпункт 1 изложен в редакции </w:t>
      </w:r>
      <w:hyperlink r:id="rId8601" w:anchor="sub_id=6571" w:history="1">
        <w:r>
          <w:rPr>
            <w:rStyle w:val="a5"/>
            <w:i/>
            <w:iCs/>
            <w:color w:val="0000FF"/>
            <w:u w:val="single"/>
          </w:rPr>
          <w:t>Закона</w:t>
        </w:r>
      </w:hyperlink>
      <w:r>
        <w:rPr>
          <w:rStyle w:val="s3"/>
        </w:rPr>
        <w:t xml:space="preserve"> РК от 27.02.17 г. № 49-VI (введено в действие с 1 мая 2017 г.) (</w:t>
      </w:r>
      <w:hyperlink r:id="rId8602" w:anchor="sub_id=5710500" w:history="1">
        <w:r>
          <w:rPr>
            <w:rStyle w:val="a5"/>
            <w:i/>
            <w:iCs/>
            <w:color w:val="0000FF"/>
            <w:u w:val="single"/>
          </w:rPr>
          <w:t>см. стар. ред.</w:t>
        </w:r>
      </w:hyperlink>
      <w:r>
        <w:rPr>
          <w:rStyle w:val="s3"/>
        </w:rPr>
        <w:t>)</w:t>
      </w:r>
    </w:p>
    <w:p w:rsidR="00000000" w:rsidRDefault="003D1D4C">
      <w:pPr>
        <w:pStyle w:val="pj"/>
      </w:pPr>
      <w:r>
        <w:rPr>
          <w:rStyle w:val="s0"/>
        </w:rPr>
        <w:t>1) со дня установления случаев, указанных в подпунктах 1), 8) и 9) пункта 4 настоящей статьи, если иное не установлено настоящим подпунктом.</w:t>
      </w:r>
    </w:p>
    <w:p w:rsidR="00000000" w:rsidRDefault="003D1D4C">
      <w:pPr>
        <w:pStyle w:val="pj"/>
      </w:pPr>
      <w:r>
        <w:rPr>
          <w:rStyle w:val="s0"/>
        </w:rPr>
        <w:t xml:space="preserve">Решение о снятии с регистрационного учета по налогу на добавленную стоимость в случаях, указанных в абзаце девятом </w:t>
      </w:r>
      <w:r>
        <w:rPr>
          <w:rStyle w:val="s0"/>
        </w:rPr>
        <w:t>подпункта 8)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rsidR="00000000" w:rsidRDefault="003D1D4C">
      <w:pPr>
        <w:pStyle w:val="pj"/>
      </w:pPr>
      <w:r>
        <w:rPr>
          <w:rStyle w:val="s0"/>
        </w:rPr>
        <w:t xml:space="preserve">2) со дня истечения срока, установленного частью первой </w:t>
      </w:r>
      <w:hyperlink w:anchor="sub5580500" w:history="1">
        <w:r>
          <w:rPr>
            <w:rStyle w:val="a4"/>
            <w:color w:val="0000FF"/>
            <w:u w:val="single"/>
          </w:rPr>
          <w:t>пункта 5 статьи 558</w:t>
        </w:r>
      </w:hyperlink>
      <w:r>
        <w:rPr>
          <w:rStyle w:val="s0"/>
        </w:rPr>
        <w:t xml:space="preserve"> настоящего Кодекса, в случае, предусмотренном подпунктом 2) пункта 4 настоящей статьи;</w:t>
      </w:r>
    </w:p>
    <w:p w:rsidR="00000000" w:rsidRDefault="003D1D4C">
      <w:pPr>
        <w:pStyle w:val="pj"/>
      </w:pPr>
      <w:r>
        <w:rPr>
          <w:rStyle w:val="s0"/>
        </w:rPr>
        <w:t>3) со дня получения налоговым органом вступившего в законную силу приговора либо постановления суда о признании налогоплательщика лжепредприя</w:t>
      </w:r>
      <w:r>
        <w:rPr>
          <w:rStyle w:val="s0"/>
        </w:rPr>
        <w:t>тием;</w:t>
      </w:r>
    </w:p>
    <w:p w:rsidR="00000000" w:rsidRDefault="003D1D4C">
      <w:pPr>
        <w:pStyle w:val="pj"/>
      </w:pPr>
      <w:r>
        <w:rPr>
          <w:rStyle w:val="s0"/>
        </w:rPr>
        <w:t>4)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rsidR="00000000" w:rsidRDefault="003D1D4C">
      <w:pPr>
        <w:pStyle w:val="pji"/>
      </w:pPr>
      <w:r>
        <w:rPr>
          <w:rStyle w:val="s3"/>
        </w:rPr>
        <w:t xml:space="preserve">Пункт дополнен подпунктом 5 в соответствии с </w:t>
      </w:r>
      <w:hyperlink r:id="rId8603" w:anchor="sub_id=571" w:history="1">
        <w:r>
          <w:rPr>
            <w:rStyle w:val="a5"/>
            <w:i/>
            <w:iCs/>
            <w:color w:val="0000FF"/>
            <w:u w:val="single"/>
          </w:rPr>
          <w:t>Законом</w:t>
        </w:r>
      </w:hyperlink>
      <w:r>
        <w:rPr>
          <w:rStyle w:val="s3"/>
        </w:rPr>
        <w:t xml:space="preserve"> РК от 30.11.16 г. № 26-VI (введено в действие с 1 января 2017 г.)</w:t>
      </w:r>
    </w:p>
    <w:p w:rsidR="00000000" w:rsidRDefault="003D1D4C">
      <w:pPr>
        <w:pStyle w:val="pj"/>
      </w:pPr>
      <w:r>
        <w:t>5) со дня получения налоговым органом вступившего в законную силу решения суда о признании недействительной перерегистрации юридиче</w:t>
      </w:r>
      <w:r>
        <w:t>ского лица.</w:t>
      </w:r>
    </w:p>
    <w:p w:rsidR="00000000" w:rsidRDefault="003D1D4C">
      <w:pPr>
        <w:pStyle w:val="pj"/>
      </w:pPr>
      <w:r>
        <w:rPr>
          <w:rStyle w:val="s0"/>
        </w:rPr>
        <w:t>Решение о снятии с регистрационного учета по налогу на добавленную стоимость в случае, указанном в подпункте 6) пункта 4 настоящей статьи, выносится налоговым органом по месту нахождения налогоплательщика не позднее последнего дня месяца, следу</w:t>
      </w:r>
      <w:r>
        <w:rPr>
          <w:rStyle w:val="s0"/>
        </w:rPr>
        <w:t>ющего за месяцем, в котором представлена декларация по налогу на добавленную стоимость за второй налоговый период из указанных в подпункте 6) пункта 4 настоящей статьи.</w:t>
      </w:r>
    </w:p>
    <w:p w:rsidR="00000000" w:rsidRDefault="003D1D4C">
      <w:pPr>
        <w:pStyle w:val="pji"/>
      </w:pPr>
      <w:hyperlink r:id="rId8604" w:history="1">
        <w:r>
          <w:rPr>
            <w:rStyle w:val="a4"/>
            <w:rFonts w:ascii="Wingdings" w:hAnsi="Wingdings"/>
            <w:i/>
            <w:iCs/>
            <w:color w:val="0000FF"/>
            <w:u w:val="single"/>
          </w:rPr>
          <w:t>*</w:t>
        </w:r>
      </w:hyperlink>
    </w:p>
    <w:p w:rsidR="00000000" w:rsidRDefault="003D1D4C">
      <w:pPr>
        <w:pStyle w:val="pji"/>
      </w:pPr>
      <w:bookmarkStart w:id="967" w:name="SUB5710600"/>
      <w:bookmarkEnd w:id="967"/>
      <w:r>
        <w:rPr>
          <w:rStyle w:val="s3"/>
        </w:rPr>
        <w:t>В пункт 6 внесены из</w:t>
      </w:r>
      <w:r>
        <w:rPr>
          <w:rStyle w:val="s3"/>
        </w:rPr>
        <w:t xml:space="preserve">менения в соответствии с </w:t>
      </w:r>
      <w:hyperlink r:id="rId8605" w:anchor="sub_id=317713" w:history="1">
        <w:r>
          <w:rPr>
            <w:rStyle w:val="a4"/>
            <w:i/>
            <w:iCs/>
            <w:color w:val="0000FF"/>
            <w:u w:val="single"/>
          </w:rPr>
          <w:t>Законом</w:t>
        </w:r>
      </w:hyperlink>
      <w:r>
        <w:rPr>
          <w:rStyle w:val="s3"/>
        </w:rPr>
        <w:t xml:space="preserve"> РК от 16.11.09 г. № 200-IV (введены в действие с 1 января 2009 г.) (</w:t>
      </w:r>
      <w:hyperlink r:id="rId8606" w:anchor="sub_id=5710600" w:history="1">
        <w:r>
          <w:rPr>
            <w:rStyle w:val="a4"/>
            <w:i/>
            <w:iCs/>
            <w:color w:val="0000FF"/>
            <w:u w:val="single"/>
          </w:rPr>
          <w:t>см. стар. ред.</w:t>
        </w:r>
      </w:hyperlink>
      <w:r>
        <w:rPr>
          <w:rStyle w:val="s3"/>
        </w:rPr>
        <w:t xml:space="preserve">); </w:t>
      </w:r>
      <w:hyperlink r:id="rId8607" w:anchor="sub_id=571" w:history="1">
        <w:r>
          <w:rPr>
            <w:rStyle w:val="a4"/>
            <w:i/>
            <w:iCs/>
            <w:color w:val="0000FF"/>
            <w:u w:val="single"/>
          </w:rPr>
          <w:t>Законом</w:t>
        </w:r>
      </w:hyperlink>
      <w:r>
        <w:rPr>
          <w:rStyle w:val="s3"/>
        </w:rPr>
        <w:t xml:space="preserve"> РК от 26.12.12 г. № 61-V (введены в действие с 1 января 2013 г.) (</w:t>
      </w:r>
      <w:hyperlink r:id="rId8608" w:anchor="sub_id=5710600" w:history="1">
        <w:r>
          <w:rPr>
            <w:rStyle w:val="a4"/>
            <w:i/>
            <w:iCs/>
            <w:color w:val="0000FF"/>
            <w:u w:val="single"/>
          </w:rPr>
          <w:t>см. стар. ред.</w:t>
        </w:r>
      </w:hyperlink>
      <w:r>
        <w:rPr>
          <w:rStyle w:val="s3"/>
        </w:rPr>
        <w:t xml:space="preserve">); изложен в редакции </w:t>
      </w:r>
      <w:hyperlink r:id="rId8609" w:anchor="sub_id=571" w:history="1">
        <w:r>
          <w:rPr>
            <w:rStyle w:val="a4"/>
            <w:i/>
            <w:iCs/>
            <w:color w:val="0000FF"/>
            <w:u w:val="single"/>
          </w:rPr>
          <w:t>Закона</w:t>
        </w:r>
      </w:hyperlink>
      <w:r>
        <w:rPr>
          <w:rStyle w:val="s3"/>
        </w:rPr>
        <w:t xml:space="preserve"> РК от 28.11.14 г. № 257-V (введено в действие с 1 июля 2015 г.) (</w:t>
      </w:r>
      <w:hyperlink r:id="rId8610" w:anchor="sub_id=5710600" w:history="1">
        <w:r>
          <w:rPr>
            <w:rStyle w:val="a4"/>
            <w:i/>
            <w:iCs/>
            <w:color w:val="0000FF"/>
            <w:u w:val="single"/>
          </w:rPr>
          <w:t>см. стар. ред.</w:t>
        </w:r>
      </w:hyperlink>
      <w:r>
        <w:rPr>
          <w:rStyle w:val="s3"/>
        </w:rPr>
        <w:t>)</w:t>
      </w:r>
    </w:p>
    <w:p w:rsidR="00000000" w:rsidRDefault="003D1D4C">
      <w:pPr>
        <w:pStyle w:val="pj"/>
      </w:pPr>
      <w:r>
        <w:rPr>
          <w:rStyle w:val="s0"/>
        </w:rPr>
        <w:t>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rsidR="00000000" w:rsidRDefault="003D1D4C">
      <w:pPr>
        <w:pStyle w:val="pji"/>
      </w:pPr>
      <w:r>
        <w:rPr>
          <w:rStyle w:val="s3"/>
        </w:rPr>
        <w:t xml:space="preserve">Подпункт 1 изложен в редакции </w:t>
      </w:r>
      <w:hyperlink r:id="rId8611" w:anchor="sub_id=571" w:history="1">
        <w:r>
          <w:rPr>
            <w:rStyle w:val="a5"/>
            <w:i/>
            <w:iCs/>
            <w:color w:val="0000FF"/>
            <w:u w:val="single"/>
          </w:rPr>
          <w:t>Закона</w:t>
        </w:r>
      </w:hyperlink>
      <w:r>
        <w:rPr>
          <w:rStyle w:val="s3"/>
        </w:rPr>
        <w:t xml:space="preserve"> РК от 30.11.16 г. № 26-VI (введено в действие с 1 января 2017 г.) (</w:t>
      </w:r>
      <w:hyperlink r:id="rId8612" w:anchor="sub_id=5710600" w:history="1">
        <w:r>
          <w:rPr>
            <w:rStyle w:val="a5"/>
            <w:i/>
            <w:iCs/>
            <w:color w:val="0000FF"/>
            <w:u w:val="single"/>
          </w:rPr>
          <w:t>см. стар. ред.</w:t>
        </w:r>
      </w:hyperlink>
      <w:r>
        <w:rPr>
          <w:rStyle w:val="s3"/>
        </w:rPr>
        <w:t xml:space="preserve">); </w:t>
      </w:r>
      <w:hyperlink r:id="rId8613" w:anchor="sub_id=6571" w:history="1">
        <w:r>
          <w:rPr>
            <w:rStyle w:val="a5"/>
            <w:i/>
            <w:iCs/>
            <w:color w:val="0000FF"/>
            <w:u w:val="single"/>
          </w:rPr>
          <w:t>Закона</w:t>
        </w:r>
      </w:hyperlink>
      <w:r>
        <w:rPr>
          <w:rStyle w:val="s3"/>
        </w:rPr>
        <w:t xml:space="preserve"> РК от 27.02.17 г. № 49-VI (введено в действие с 1 мая 2017 г.) (</w:t>
      </w:r>
      <w:hyperlink r:id="rId8614" w:anchor="sub_id=5710600" w:history="1">
        <w:r>
          <w:rPr>
            <w:rStyle w:val="a5"/>
            <w:i/>
            <w:iCs/>
            <w:color w:val="0000FF"/>
            <w:u w:val="single"/>
          </w:rPr>
          <w:t>см. стар. ред.</w:t>
        </w:r>
      </w:hyperlink>
      <w:r>
        <w:rPr>
          <w:rStyle w:val="s3"/>
        </w:rPr>
        <w:t>)</w:t>
      </w:r>
    </w:p>
    <w:p w:rsidR="00000000" w:rsidRDefault="003D1D4C">
      <w:pPr>
        <w:pStyle w:val="pj"/>
      </w:pPr>
      <w:r>
        <w:rPr>
          <w:rStyle w:val="s0"/>
        </w:rPr>
        <w:t>1)</w:t>
      </w:r>
      <w:r>
        <w:rPr>
          <w:rStyle w:val="s0"/>
        </w:rPr>
        <w:t xml:space="preserve"> с даты вынесения данного решения - для лиц, указанных в подпунктах 1), 2), 3) и 9) пункта 4 настоящей статьи;</w:t>
      </w:r>
    </w:p>
    <w:p w:rsidR="00000000" w:rsidRDefault="003D1D4C">
      <w:pPr>
        <w:pStyle w:val="pj"/>
      </w:pPr>
      <w:r>
        <w:rPr>
          <w:rStyle w:val="s0"/>
        </w:rPr>
        <w:t>2) с даты начала преступной деятельности - для лица, указанного в подпункте 4) пункта 4 настоящей статьи;</w:t>
      </w:r>
    </w:p>
    <w:p w:rsidR="00000000" w:rsidRDefault="003D1D4C">
      <w:pPr>
        <w:pStyle w:val="pji"/>
      </w:pPr>
      <w:r>
        <w:rPr>
          <w:rStyle w:val="s3"/>
        </w:rPr>
        <w:t xml:space="preserve">Подпункт 3 изложен в редакции </w:t>
      </w:r>
      <w:hyperlink r:id="rId8615" w:anchor="sub_id=6571" w:history="1">
        <w:r>
          <w:rPr>
            <w:rStyle w:val="a5"/>
            <w:i/>
            <w:iCs/>
            <w:color w:val="0000FF"/>
            <w:u w:val="single"/>
          </w:rPr>
          <w:t>Закона</w:t>
        </w:r>
      </w:hyperlink>
      <w:r>
        <w:rPr>
          <w:rStyle w:val="s3"/>
        </w:rPr>
        <w:t xml:space="preserve"> РК от 27.02.17 г. № 49-VI (введено в действие с 1 мая 2017 г.) (</w:t>
      </w:r>
      <w:hyperlink r:id="rId8616" w:anchor="sub_id=5710600" w:history="1">
        <w:r>
          <w:rPr>
            <w:rStyle w:val="a5"/>
            <w:i/>
            <w:iCs/>
            <w:color w:val="0000FF"/>
            <w:u w:val="single"/>
          </w:rPr>
          <w:t>см. стар. ред.</w:t>
        </w:r>
      </w:hyperlink>
      <w:r>
        <w:rPr>
          <w:rStyle w:val="s3"/>
        </w:rPr>
        <w:t>)</w:t>
      </w:r>
    </w:p>
    <w:p w:rsidR="00000000" w:rsidRDefault="003D1D4C">
      <w:pPr>
        <w:pStyle w:val="pj"/>
      </w:pPr>
      <w:r>
        <w:rPr>
          <w:rStyle w:val="s0"/>
        </w:rPr>
        <w:t>3) с даты постановки на регистрационный учет по налогу на добавленную стоимость - для лиц, указанных в подпункте 5) пункта 4 настоящей статьи;</w:t>
      </w:r>
    </w:p>
    <w:p w:rsidR="00000000" w:rsidRDefault="003D1D4C">
      <w:pPr>
        <w:pStyle w:val="pji"/>
      </w:pPr>
      <w:r>
        <w:rPr>
          <w:rStyle w:val="s3"/>
        </w:rPr>
        <w:t xml:space="preserve">Пункт дополнен подпунктом 3-1 в соответствии с </w:t>
      </w:r>
      <w:hyperlink r:id="rId8617" w:anchor="sub_id=571" w:history="1">
        <w:r>
          <w:rPr>
            <w:rStyle w:val="a5"/>
            <w:i/>
            <w:iCs/>
            <w:color w:val="0000FF"/>
            <w:u w:val="single"/>
          </w:rPr>
          <w:t>Законом</w:t>
        </w:r>
      </w:hyperlink>
      <w:r>
        <w:rPr>
          <w:rStyle w:val="s3"/>
        </w:rPr>
        <w:t xml:space="preserve"> РК от 30.11.16 г. № 26-VI (введено в действие с 1 января 2017 г.)</w:t>
      </w:r>
    </w:p>
    <w:p w:rsidR="00000000" w:rsidRDefault="003D1D4C">
      <w:pPr>
        <w:pStyle w:val="pj"/>
      </w:pPr>
      <w:r>
        <w:t>3-1) с даты перерегистрации в государственном органе Республики Казахстан, осуществляющем государственную регистрацию, перерегистрацию юридических лиц, государственную</w:t>
      </w:r>
      <w:r>
        <w:t xml:space="preserve"> регистрацию прекращения деятельности юридических лиц, учетную регистрацию, перерегистрацию, снятие с учетной регистрации структурных подразделений, - для лица, указанного в подпункте 5-1) пункта 4 настоящей </w:t>
      </w:r>
      <w:r>
        <w:rPr>
          <w:rStyle w:val="s0"/>
        </w:rPr>
        <w:t>статьи;</w:t>
      </w:r>
    </w:p>
    <w:p w:rsidR="00000000" w:rsidRDefault="003D1D4C">
      <w:pPr>
        <w:pStyle w:val="pji"/>
      </w:pPr>
      <w:r>
        <w:rPr>
          <w:rStyle w:val="s3"/>
        </w:rPr>
        <w:t xml:space="preserve">Подпункт 4 изложен в редакции </w:t>
      </w:r>
      <w:hyperlink r:id="rId8618" w:anchor="sub_id=6571" w:history="1">
        <w:r>
          <w:rPr>
            <w:rStyle w:val="a5"/>
            <w:i/>
            <w:iCs/>
            <w:color w:val="0000FF"/>
            <w:u w:val="single"/>
          </w:rPr>
          <w:t>Закона</w:t>
        </w:r>
      </w:hyperlink>
      <w:r>
        <w:rPr>
          <w:rStyle w:val="s3"/>
        </w:rPr>
        <w:t xml:space="preserve"> РК от 27.02.17 г. № 49-VI (введено в действие с 1 мая 2017 г.) (</w:t>
      </w:r>
      <w:hyperlink r:id="rId8619" w:anchor="sub_id=5710600" w:history="1">
        <w:r>
          <w:rPr>
            <w:rStyle w:val="a5"/>
            <w:i/>
            <w:iCs/>
            <w:color w:val="0000FF"/>
            <w:u w:val="single"/>
          </w:rPr>
          <w:t>см. стар. ред.</w:t>
        </w:r>
      </w:hyperlink>
      <w:r>
        <w:rPr>
          <w:rStyle w:val="s3"/>
        </w:rPr>
        <w:t>)</w:t>
      </w:r>
    </w:p>
    <w:p w:rsidR="00000000" w:rsidRDefault="003D1D4C">
      <w:pPr>
        <w:pStyle w:val="pj"/>
      </w:pPr>
      <w:r>
        <w:rPr>
          <w:rStyle w:val="s0"/>
        </w:rPr>
        <w:t>4) с даты во</w:t>
      </w:r>
      <w:r>
        <w:rPr>
          <w:rStyle w:val="s0"/>
        </w:rPr>
        <w:t>зникновения случаев, установленных в подпункте 8) пункта 4 настоящей статьи, если иное не установлено настоящим подпунктом.</w:t>
      </w:r>
    </w:p>
    <w:p w:rsidR="00000000" w:rsidRDefault="003D1D4C">
      <w:pPr>
        <w:pStyle w:val="pj"/>
      </w:pPr>
      <w:r>
        <w:rPr>
          <w:rStyle w:val="s0"/>
        </w:rPr>
        <w:t xml:space="preserve">Плательщик налога на добавленную стоимость в случаях, указанных в абзаце девятом подпункта 8) пункта 4 настоящей статьи, признается </w:t>
      </w:r>
      <w:r>
        <w:rPr>
          <w:rStyle w:val="s0"/>
        </w:rPr>
        <w:t>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p w:rsidR="00000000" w:rsidRDefault="003D1D4C">
      <w:pPr>
        <w:pStyle w:val="pji"/>
      </w:pPr>
      <w:r>
        <w:rPr>
          <w:rStyle w:val="s3"/>
        </w:rPr>
        <w:t xml:space="preserve">См.: </w:t>
      </w:r>
      <w:hyperlink r:id="rId8620" w:anchor="sub_id=1800" w:history="1">
        <w:r>
          <w:rPr>
            <w:rStyle w:val="a5"/>
            <w:i/>
            <w:iCs/>
            <w:color w:val="0000FF"/>
            <w:u w:val="single"/>
          </w:rPr>
          <w:t>Нормативное постановление</w:t>
        </w:r>
      </w:hyperlink>
      <w:r>
        <w:rPr>
          <w:rStyle w:val="s3"/>
        </w:rPr>
        <w:t xml:space="preserve"> ВС РК от 29 июня 2017 года № 4 «О судебной практике применения налогового законодательства»</w:t>
      </w:r>
    </w:p>
    <w:p w:rsidR="00000000" w:rsidRDefault="003D1D4C">
      <w:pPr>
        <w:pStyle w:val="pji"/>
      </w:pPr>
      <w:r>
        <w:rPr>
          <w:rStyle w:val="s3"/>
        </w:rPr>
        <w:t xml:space="preserve">Пункт 7 изложен в редакции </w:t>
      </w:r>
      <w:hyperlink r:id="rId8621" w:anchor="sub_id=571" w:history="1">
        <w:r>
          <w:rPr>
            <w:rStyle w:val="a4"/>
            <w:i/>
            <w:iCs/>
            <w:color w:val="0000FF"/>
            <w:u w:val="single"/>
          </w:rPr>
          <w:t>Закон</w:t>
        </w:r>
        <w:r>
          <w:rPr>
            <w:rStyle w:val="a4"/>
            <w:i/>
            <w:iCs/>
            <w:color w:val="0000FF"/>
            <w:u w:val="single"/>
          </w:rPr>
          <w:t>а</w:t>
        </w:r>
      </w:hyperlink>
      <w:r>
        <w:rPr>
          <w:rStyle w:val="s3"/>
        </w:rPr>
        <w:t xml:space="preserve"> РК от 03.12.15 г. № 432-V (введено в действие с 1 апреля 2016 г.) (</w:t>
      </w:r>
      <w:hyperlink r:id="rId8622" w:anchor="sub_id=5710700" w:history="1">
        <w:r>
          <w:rPr>
            <w:rStyle w:val="a4"/>
            <w:i/>
            <w:iCs/>
            <w:color w:val="0000FF"/>
            <w:u w:val="single"/>
          </w:rPr>
          <w:t>см. стар. ред.</w:t>
        </w:r>
      </w:hyperlink>
      <w:r>
        <w:rPr>
          <w:rStyle w:val="s3"/>
        </w:rPr>
        <w:t>)</w:t>
      </w:r>
    </w:p>
    <w:p w:rsidR="00000000" w:rsidRDefault="003D1D4C">
      <w:pPr>
        <w:pStyle w:val="pj"/>
      </w:pPr>
      <w:r>
        <w:rPr>
          <w:rStyle w:val="s0"/>
        </w:rPr>
        <w:t>7. Снятие с регистрационного учета по налогу на добавленную стоимость производится:</w:t>
      </w:r>
    </w:p>
    <w:p w:rsidR="00000000" w:rsidRDefault="003D1D4C">
      <w:pPr>
        <w:pStyle w:val="pji"/>
      </w:pPr>
      <w:r>
        <w:rPr>
          <w:rStyle w:val="s3"/>
        </w:rPr>
        <w:t xml:space="preserve">Подпункт 1 изложен в редакции </w:t>
      </w:r>
      <w:hyperlink r:id="rId8623" w:anchor="sub_id=571" w:history="1">
        <w:r>
          <w:rPr>
            <w:rStyle w:val="a5"/>
            <w:i/>
            <w:iCs/>
            <w:color w:val="0000FF"/>
            <w:u w:val="single"/>
          </w:rPr>
          <w:t>Закона</w:t>
        </w:r>
      </w:hyperlink>
      <w:r>
        <w:rPr>
          <w:rStyle w:val="s3"/>
        </w:rPr>
        <w:t xml:space="preserve"> РК от 30.11.16 г. № 26-VI (введено в действие с 1 января 2017 г.) (</w:t>
      </w:r>
      <w:hyperlink r:id="rId8624" w:anchor="sub_id=5710700" w:history="1">
        <w:r>
          <w:rPr>
            <w:rStyle w:val="a5"/>
            <w:i/>
            <w:iCs/>
            <w:color w:val="0000FF"/>
            <w:u w:val="single"/>
          </w:rPr>
          <w:t>см. стар. ред.</w:t>
        </w:r>
      </w:hyperlink>
      <w:r>
        <w:rPr>
          <w:rStyle w:val="s3"/>
        </w:rPr>
        <w:t>)</w:t>
      </w:r>
    </w:p>
    <w:p w:rsidR="00000000" w:rsidRDefault="003D1D4C">
      <w:pPr>
        <w:pStyle w:val="pj"/>
      </w:pPr>
      <w:r>
        <w:t>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документальной проверк</w:t>
      </w:r>
      <w:r>
        <w:t xml:space="preserve">и либо налогового заявления о прекращении деятельности, указанных в </w:t>
      </w:r>
      <w:hyperlink w:anchor="sub370000" w:history="1">
        <w:r>
          <w:rPr>
            <w:rStyle w:val="a5"/>
            <w:color w:val="0000FF"/>
            <w:u w:val="single"/>
          </w:rPr>
          <w:t>статьях 37</w:t>
        </w:r>
      </w:hyperlink>
      <w:r>
        <w:rPr>
          <w:rStyle w:val="s0"/>
        </w:rPr>
        <w:t xml:space="preserve">, </w:t>
      </w:r>
      <w:hyperlink w:anchor="sub37020000" w:history="1">
        <w:r>
          <w:rPr>
            <w:rStyle w:val="a5"/>
            <w:color w:val="0000FF"/>
            <w:u w:val="single"/>
          </w:rPr>
          <w:t>37-2</w:t>
        </w:r>
      </w:hyperlink>
      <w:r>
        <w:rPr>
          <w:rStyle w:val="s0"/>
        </w:rPr>
        <w:t xml:space="preserve">, </w:t>
      </w:r>
      <w:hyperlink w:anchor="sub410000" w:history="1">
        <w:r>
          <w:rPr>
            <w:rStyle w:val="a5"/>
            <w:color w:val="0000FF"/>
            <w:u w:val="single"/>
          </w:rPr>
          <w:t>41 и 42</w:t>
        </w:r>
      </w:hyperlink>
      <w:r>
        <w:t xml:space="preserve"> настоящего Кодекса;</w:t>
      </w:r>
    </w:p>
    <w:p w:rsidR="00000000" w:rsidRDefault="003D1D4C">
      <w:pPr>
        <w:pStyle w:val="pj"/>
      </w:pPr>
      <w:r>
        <w:rPr>
          <w:rStyle w:val="s0"/>
        </w:rPr>
        <w:t>2) в случаях реорганизации юридических лиц п</w:t>
      </w:r>
      <w:r>
        <w:rPr>
          <w:rStyle w:val="s0"/>
        </w:rPr>
        <w:t>утем слияния, присоединения - с даты представления ликвидационной налоговой отчетности и передаточного акта;</w:t>
      </w:r>
    </w:p>
    <w:p w:rsidR="00000000" w:rsidRDefault="003D1D4C">
      <w:pPr>
        <w:pStyle w:val="pj"/>
      </w:pPr>
      <w:r>
        <w:rPr>
          <w:rStyle w:val="s0"/>
        </w:rPr>
        <w:t>3) в случае реорганизации юридического лица путем разделения - с даты представления налогового заявления о проведении документальной проверки, указ</w:t>
      </w:r>
      <w:r>
        <w:rPr>
          <w:rStyle w:val="s0"/>
        </w:rPr>
        <w:t xml:space="preserve">анного в </w:t>
      </w:r>
      <w:hyperlink w:anchor="sub400000" w:history="1">
        <w:r>
          <w:rPr>
            <w:rStyle w:val="a4"/>
            <w:color w:val="0000FF"/>
            <w:u w:val="single"/>
          </w:rPr>
          <w:t>статье 40</w:t>
        </w:r>
      </w:hyperlink>
      <w:r>
        <w:rPr>
          <w:rStyle w:val="s0"/>
        </w:rPr>
        <w:t xml:space="preserve"> настоящего Кодекса;</w:t>
      </w:r>
    </w:p>
    <w:p w:rsidR="00000000" w:rsidRDefault="003D1D4C">
      <w:pPr>
        <w:pStyle w:val="pj"/>
      </w:pPr>
      <w:r>
        <w:rPr>
          <w:rStyle w:val="s0"/>
        </w:rPr>
        <w:t>4) в случае смерти физического лица, зарегистрированного в качестве индивидуального предпринимателя и являющегося плательщиком налога на добавленную стоимость, - с даты исключения из го</w:t>
      </w:r>
      <w:r>
        <w:rPr>
          <w:rStyle w:val="s0"/>
        </w:rPr>
        <w:t xml:space="preserve">сударственной базы данных налогоплательщиков в порядке, установленном </w:t>
      </w:r>
      <w:hyperlink w:anchor="sub5640000" w:history="1">
        <w:r>
          <w:rPr>
            <w:rStyle w:val="a4"/>
            <w:color w:val="0000FF"/>
            <w:u w:val="single"/>
          </w:rPr>
          <w:t>пунктом 1 статьи 564</w:t>
        </w:r>
      </w:hyperlink>
      <w:r>
        <w:rPr>
          <w:rStyle w:val="s0"/>
        </w:rPr>
        <w:t xml:space="preserve"> настоящего Кодекса.</w:t>
      </w:r>
    </w:p>
    <w:p w:rsidR="00000000" w:rsidRDefault="003D1D4C">
      <w:pPr>
        <w:pStyle w:val="pji"/>
      </w:pPr>
      <w:r>
        <w:rPr>
          <w:rStyle w:val="s3"/>
        </w:rPr>
        <w:t xml:space="preserve">Пункт 8 изложен в редакции </w:t>
      </w:r>
      <w:hyperlink r:id="rId8625" w:anchor="sub_id=7571" w:history="1">
        <w:r>
          <w:rPr>
            <w:rStyle w:val="a4"/>
            <w:i/>
            <w:iCs/>
            <w:color w:val="0000FF"/>
            <w:u w:val="single"/>
          </w:rPr>
          <w:t>Зак</w:t>
        </w:r>
        <w:r>
          <w:rPr>
            <w:rStyle w:val="a4"/>
            <w:i/>
            <w:iCs/>
            <w:color w:val="0000FF"/>
            <w:u w:val="single"/>
          </w:rPr>
          <w:t>она</w:t>
        </w:r>
      </w:hyperlink>
      <w:r>
        <w:rPr>
          <w:rStyle w:val="s3"/>
        </w:rPr>
        <w:t xml:space="preserve"> РК от 24.12.12 г. № 60-V (</w:t>
      </w:r>
      <w:hyperlink r:id="rId8626" w:anchor="sub_id=5710800" w:history="1">
        <w:r>
          <w:rPr>
            <w:rStyle w:val="a4"/>
            <w:i/>
            <w:iCs/>
            <w:color w:val="0000FF"/>
            <w:u w:val="single"/>
          </w:rPr>
          <w:t>см. стар. ред.</w:t>
        </w:r>
      </w:hyperlink>
      <w:r>
        <w:rPr>
          <w:rStyle w:val="s3"/>
        </w:rPr>
        <w:t>)</w:t>
      </w:r>
    </w:p>
    <w:p w:rsidR="00000000" w:rsidRDefault="003D1D4C">
      <w:pPr>
        <w:pStyle w:val="pj"/>
      </w:pPr>
      <w:r>
        <w:rPr>
          <w:rStyle w:val="s0"/>
        </w:rPr>
        <w:t>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w:t>
      </w:r>
      <w:r>
        <w:rPr>
          <w:rStyle w:val="s0"/>
        </w:rPr>
        <w:t>гистрационного учета в качестве индивидуального предпринимателя.</w:t>
      </w:r>
    </w:p>
    <w:p w:rsidR="00000000" w:rsidRDefault="003D1D4C">
      <w:pPr>
        <w:pStyle w:val="pj"/>
      </w:pPr>
      <w:r>
        <w:rPr>
          <w:rStyle w:val="s0"/>
        </w:rPr>
        <w:t>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w:t>
      </w:r>
      <w:r>
        <w:rPr>
          <w:rStyle w:val="s0"/>
        </w:rPr>
        <w:t>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p>
    <w:p w:rsidR="00000000" w:rsidRDefault="003D1D4C">
      <w:pPr>
        <w:pStyle w:val="pj"/>
      </w:pPr>
      <w:r>
        <w:rPr>
          <w:rStyle w:val="s0"/>
        </w:rPr>
        <w:t xml:space="preserve">10. Исключен в соответствии с </w:t>
      </w:r>
      <w:hyperlink r:id="rId8627" w:anchor="sub_id=571"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8628" w:anchor="sub_id=5711000" w:history="1">
        <w:r>
          <w:rPr>
            <w:rStyle w:val="a4"/>
            <w:i/>
            <w:iCs/>
            <w:color w:val="0000FF"/>
            <w:u w:val="single"/>
          </w:rPr>
          <w:t>см. стар. ред.</w:t>
        </w:r>
      </w:hyperlink>
      <w:r>
        <w:rPr>
          <w:rStyle w:val="s3"/>
        </w:rPr>
        <w:t>)</w:t>
      </w:r>
    </w:p>
    <w:p w:rsidR="00000000" w:rsidRDefault="003D1D4C">
      <w:pPr>
        <w:pStyle w:val="pj"/>
      </w:pPr>
      <w:r>
        <w:rPr>
          <w:rStyle w:val="s0"/>
        </w:rPr>
        <w:t xml:space="preserve">11. Исключен в соответствии с </w:t>
      </w:r>
      <w:hyperlink r:id="rId8629" w:anchor="sub_id=571"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8630" w:anchor="sub_id=5711100"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j"/>
      </w:pPr>
      <w:r>
        <w:t> </w:t>
      </w:r>
    </w:p>
    <w:p w:rsidR="00000000" w:rsidRDefault="003D1D4C">
      <w:pPr>
        <w:pStyle w:val="pc"/>
      </w:pPr>
      <w:bookmarkStart w:id="968" w:name="SUB5720000"/>
      <w:bookmarkEnd w:id="968"/>
      <w:r>
        <w:rPr>
          <w:rStyle w:val="s1"/>
        </w:rPr>
        <w:t>§ 4. Регистрационный учет в каче</w:t>
      </w:r>
      <w:r>
        <w:rPr>
          <w:rStyle w:val="s1"/>
        </w:rPr>
        <w:t>стве электронного налогоплательщика</w:t>
      </w:r>
    </w:p>
    <w:p w:rsidR="00000000" w:rsidRDefault="003D1D4C">
      <w:pPr>
        <w:pStyle w:val="pj"/>
      </w:pPr>
      <w:r>
        <w:t> </w:t>
      </w:r>
    </w:p>
    <w:p w:rsidR="00000000" w:rsidRDefault="003D1D4C">
      <w:pPr>
        <w:pStyle w:val="pj"/>
        <w:ind w:left="1200" w:hanging="800"/>
      </w:pPr>
      <w:r>
        <w:rPr>
          <w:rStyle w:val="s1"/>
        </w:rPr>
        <w:t>Статья 572. Постановка на регистрационный учет электронного налогоплательщика</w:t>
      </w:r>
    </w:p>
    <w:p w:rsidR="00000000" w:rsidRDefault="003D1D4C">
      <w:pPr>
        <w:pStyle w:val="pj"/>
      </w:pPr>
      <w:r>
        <w:rPr>
          <w:rStyle w:val="s0"/>
        </w:rPr>
        <w:t xml:space="preserve">1. Постановка физического лица, юридического лица, его структурных подразделений на </w:t>
      </w:r>
      <w:hyperlink r:id="rId8631" w:history="1">
        <w:r>
          <w:rPr>
            <w:rStyle w:val="a4"/>
            <w:color w:val="0000FF"/>
            <w:u w:val="single"/>
          </w:rPr>
          <w:t>регистрационный учет</w:t>
        </w:r>
      </w:hyperlink>
      <w:r>
        <w:rPr>
          <w:rStyle w:val="s0"/>
        </w:rPr>
        <w:t xml:space="preserve"> в качестве электронного налогоплательщика носит добровольный характер и производится после прохождения регистрации в налоговом органе в качестве налогоплательщика.</w:t>
      </w:r>
    </w:p>
    <w:p w:rsidR="00000000" w:rsidRDefault="003D1D4C">
      <w:pPr>
        <w:pStyle w:val="pji"/>
      </w:pPr>
      <w:r>
        <w:rPr>
          <w:rStyle w:val="s3"/>
        </w:rPr>
        <w:t xml:space="preserve">В пункт 2 внесены изменения в соответствии с </w:t>
      </w:r>
      <w:hyperlink r:id="rId8632" w:anchor="sub_id=572" w:history="1">
        <w:r>
          <w:rPr>
            <w:rStyle w:val="a4"/>
            <w:i/>
            <w:iCs/>
            <w:color w:val="0000FF"/>
            <w:u w:val="single"/>
          </w:rPr>
          <w:t>Законом</w:t>
        </w:r>
      </w:hyperlink>
      <w:r>
        <w:rPr>
          <w:rStyle w:val="s3"/>
        </w:rPr>
        <w:t xml:space="preserve"> РК от 21.07.11 г. № 467-IV (введены в действие с 1 января 2012 г.) (</w:t>
      </w:r>
      <w:hyperlink r:id="rId8633" w:anchor="sub_id=5720200" w:history="1">
        <w:r>
          <w:rPr>
            <w:rStyle w:val="a4"/>
            <w:i/>
            <w:iCs/>
            <w:color w:val="0000FF"/>
            <w:u w:val="single"/>
          </w:rPr>
          <w:t>см. стар. ред.</w:t>
        </w:r>
      </w:hyperlink>
      <w:r>
        <w:rPr>
          <w:rStyle w:val="s3"/>
        </w:rPr>
        <w:t>); изложен в реда</w:t>
      </w:r>
      <w:r>
        <w:rPr>
          <w:rStyle w:val="s3"/>
        </w:rPr>
        <w:t xml:space="preserve">кции </w:t>
      </w:r>
      <w:hyperlink r:id="rId8634" w:anchor="sub_id=572" w:history="1">
        <w:r>
          <w:rPr>
            <w:rStyle w:val="a4"/>
            <w:i/>
            <w:iCs/>
            <w:color w:val="0000FF"/>
            <w:u w:val="single"/>
          </w:rPr>
          <w:t>Закона</w:t>
        </w:r>
      </w:hyperlink>
      <w:r>
        <w:rPr>
          <w:rStyle w:val="s3"/>
        </w:rPr>
        <w:t xml:space="preserve"> РК от 28.11.14 г. № 257-V (введено в действие с 1 января 2015 г.) (</w:t>
      </w:r>
      <w:hyperlink r:id="rId8635" w:anchor="sub_id=5720200" w:history="1">
        <w:r>
          <w:rPr>
            <w:rStyle w:val="a4"/>
            <w:i/>
            <w:iCs/>
            <w:color w:val="0000FF"/>
            <w:u w:val="single"/>
          </w:rPr>
          <w:t>см. стар. р</w:t>
        </w:r>
        <w:r>
          <w:rPr>
            <w:rStyle w:val="a4"/>
            <w:i/>
            <w:iCs/>
            <w:color w:val="0000FF"/>
            <w:u w:val="single"/>
          </w:rPr>
          <w:t>ед.</w:t>
        </w:r>
      </w:hyperlink>
      <w:r>
        <w:rPr>
          <w:rStyle w:val="s3"/>
        </w:rPr>
        <w:t xml:space="preserve">); внесены изменения в соответствии </w:t>
      </w:r>
      <w:hyperlink r:id="rId8636" w:anchor="sub_id=572" w:history="1">
        <w:r>
          <w:rPr>
            <w:rStyle w:val="a4"/>
            <w:i/>
            <w:iCs/>
            <w:color w:val="0000FF"/>
            <w:u w:val="single"/>
          </w:rPr>
          <w:t>Законом</w:t>
        </w:r>
      </w:hyperlink>
      <w:r>
        <w:rPr>
          <w:rStyle w:val="s3"/>
        </w:rPr>
        <w:t xml:space="preserve"> РК от 03.12.15 г. № 432-V (</w:t>
      </w:r>
      <w:hyperlink r:id="rId8637" w:anchor="sub_id=5720200" w:history="1">
        <w:r>
          <w:rPr>
            <w:rStyle w:val="a4"/>
            <w:i/>
            <w:iCs/>
            <w:color w:val="0000FF"/>
            <w:u w:val="single"/>
          </w:rPr>
          <w:t>см. стар. ред.</w:t>
        </w:r>
      </w:hyperlink>
      <w:r>
        <w:rPr>
          <w:rStyle w:val="s3"/>
        </w:rPr>
        <w:t>)</w:t>
      </w:r>
    </w:p>
    <w:p w:rsidR="00000000" w:rsidRDefault="003D1D4C">
      <w:pPr>
        <w:pStyle w:val="pj"/>
      </w:pPr>
      <w:r>
        <w:rPr>
          <w:rStyle w:val="s0"/>
        </w:rPr>
        <w:t xml:space="preserve">2. Для постановки на регистрационный учет налогоплательщик представляет </w:t>
      </w:r>
      <w:hyperlink r:id="rId8638" w:history="1">
        <w:r>
          <w:rPr>
            <w:rStyle w:val="a4"/>
            <w:color w:val="0000FF"/>
            <w:u w:val="single"/>
          </w:rPr>
          <w:t>налоговое заявление</w:t>
        </w:r>
      </w:hyperlink>
      <w:r>
        <w:rPr>
          <w:rStyle w:val="s0"/>
        </w:rPr>
        <w:t xml:space="preserve"> о регистрационном учете электронного налогоплательщика в налоговый орган по месту нахождения или</w:t>
      </w:r>
      <w:r>
        <w:rPr>
          <w:rStyle w:val="s0"/>
        </w:rPr>
        <w:t xml:space="preserve"> жительства налогоплательщика на бумажном носителе в явочном порядке или в электронной форме.</w:t>
      </w:r>
    </w:p>
    <w:p w:rsidR="00000000" w:rsidRDefault="003D1D4C">
      <w:pPr>
        <w:pStyle w:val="pj"/>
      </w:pPr>
      <w:r>
        <w:rPr>
          <w:rStyle w:val="s0"/>
        </w:rPr>
        <w:t>Представление налогового заявления о регистрационном учете электронного налогоплательщика для постановки на регистрационный учет в качестве электронного налогоплательщика является согласием налогоплательщика на обмен электронными документами посредством пе</w:t>
      </w:r>
      <w:r>
        <w:rPr>
          <w:rStyle w:val="s0"/>
        </w:rPr>
        <w:t>редачи по сети телекоммуникаций, обеспечивающей гарантированную доставку сообщений, в том числе на получение уведомлений налоговых органов, предусмотренных настоящим Кодексом, а также иных документов, предусмотренных законами Республики Казахстан.</w:t>
      </w:r>
    </w:p>
    <w:p w:rsidR="00000000" w:rsidRDefault="003D1D4C">
      <w:pPr>
        <w:pStyle w:val="pji"/>
      </w:pPr>
      <w:r>
        <w:rPr>
          <w:rStyle w:val="s3"/>
        </w:rPr>
        <w:t xml:space="preserve">В пункт </w:t>
      </w:r>
      <w:r>
        <w:rPr>
          <w:rStyle w:val="s3"/>
        </w:rPr>
        <w:t xml:space="preserve">3 внесены изменения в соответствии с </w:t>
      </w:r>
      <w:hyperlink r:id="rId8639" w:anchor="sub_id=572" w:history="1">
        <w:r>
          <w:rPr>
            <w:rStyle w:val="a4"/>
            <w:i/>
            <w:iCs/>
            <w:color w:val="0000FF"/>
            <w:u w:val="single"/>
          </w:rPr>
          <w:t>Законом</w:t>
        </w:r>
      </w:hyperlink>
      <w:r>
        <w:rPr>
          <w:rStyle w:val="s3"/>
        </w:rPr>
        <w:t xml:space="preserve"> РК от 21.07.11 г. № 467-IV (введены в действие с 1 января 2012 г.) (</w:t>
      </w:r>
      <w:hyperlink r:id="rId8640" w:anchor="sub_id=5720300" w:history="1">
        <w:r>
          <w:rPr>
            <w:rStyle w:val="a4"/>
            <w:i/>
            <w:iCs/>
            <w:color w:val="0000FF"/>
            <w:u w:val="single"/>
          </w:rPr>
          <w:t>см. стар. ред.</w:t>
        </w:r>
      </w:hyperlink>
      <w:r>
        <w:rPr>
          <w:rStyle w:val="s3"/>
        </w:rPr>
        <w:t xml:space="preserve">); изложен в редакции </w:t>
      </w:r>
      <w:hyperlink r:id="rId8641" w:anchor="sub_id=572" w:history="1">
        <w:r>
          <w:rPr>
            <w:rStyle w:val="a4"/>
            <w:i/>
            <w:iCs/>
            <w:color w:val="0000FF"/>
            <w:u w:val="single"/>
          </w:rPr>
          <w:t>Закона</w:t>
        </w:r>
      </w:hyperlink>
      <w:r>
        <w:rPr>
          <w:rStyle w:val="s3"/>
        </w:rPr>
        <w:t xml:space="preserve"> РК от 28.11.14 г. № 257-V (введено в действие с 1 января 2015 г.) (</w:t>
      </w:r>
      <w:hyperlink r:id="rId8642" w:anchor="sub_id=5720300" w:history="1">
        <w:r>
          <w:rPr>
            <w:rStyle w:val="a4"/>
            <w:i/>
            <w:iCs/>
            <w:color w:val="0000FF"/>
            <w:u w:val="single"/>
          </w:rPr>
          <w:t>см. стар. ред.</w:t>
        </w:r>
      </w:hyperlink>
      <w:r>
        <w:rPr>
          <w:rStyle w:val="s3"/>
        </w:rPr>
        <w:t xml:space="preserve">); изложен в редакции </w:t>
      </w:r>
      <w:hyperlink r:id="rId8643" w:anchor="sub_id=572" w:history="1">
        <w:r>
          <w:rPr>
            <w:rStyle w:val="a4"/>
            <w:i/>
            <w:iCs/>
            <w:color w:val="0000FF"/>
            <w:u w:val="single"/>
          </w:rPr>
          <w:t>Закона</w:t>
        </w:r>
      </w:hyperlink>
      <w:r>
        <w:rPr>
          <w:rStyle w:val="s3"/>
        </w:rPr>
        <w:t xml:space="preserve"> РК от 28.11.14 г. № 257-V (введено в действие с 1 января 2015 г.) (</w:t>
      </w:r>
      <w:hyperlink r:id="rId8644" w:anchor="sub_id=5720300" w:history="1">
        <w:r>
          <w:rPr>
            <w:rStyle w:val="a4"/>
            <w:i/>
            <w:iCs/>
            <w:color w:val="0000FF"/>
            <w:u w:val="single"/>
          </w:rPr>
          <w:t>см. стар. ред.</w:t>
        </w:r>
      </w:hyperlink>
      <w:r>
        <w:rPr>
          <w:rStyle w:val="s3"/>
        </w:rPr>
        <w:t>)</w:t>
      </w:r>
    </w:p>
    <w:p w:rsidR="00000000" w:rsidRDefault="003D1D4C">
      <w:pPr>
        <w:pStyle w:val="pj"/>
      </w:pPr>
      <w:r>
        <w:rPr>
          <w:rStyle w:val="s0"/>
        </w:rPr>
        <w:t>3. Налоговый орган в течение трех рабочих дней со дня приема налогового заявления о регистрационном учете электронного налогоплательщика выдает налогоплательщику под роспись в ж</w:t>
      </w:r>
      <w:r>
        <w:rPr>
          <w:rStyle w:val="s0"/>
        </w:rPr>
        <w:t>урнале выдачи документов электронную цифровую подпись.</w:t>
      </w:r>
    </w:p>
    <w:p w:rsidR="00000000" w:rsidRDefault="003D1D4C">
      <w:pPr>
        <w:pStyle w:val="pj"/>
      </w:pPr>
      <w:r>
        <w:rPr>
          <w:rStyle w:val="s0"/>
        </w:rPr>
        <w:t xml:space="preserve">4. Исключен в соответствии с </w:t>
      </w:r>
      <w:hyperlink r:id="rId8645" w:anchor="sub_id=572"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8646" w:anchor="sub_id=5720400" w:history="1">
        <w:r>
          <w:rPr>
            <w:rStyle w:val="a4"/>
            <w:i/>
            <w:iCs/>
            <w:color w:val="0000FF"/>
            <w:u w:val="single"/>
          </w:rPr>
          <w:t>см. стар. ред.</w:t>
        </w:r>
      </w:hyperlink>
      <w:r>
        <w:rPr>
          <w:rStyle w:val="s3"/>
        </w:rPr>
        <w:t>)</w:t>
      </w:r>
    </w:p>
    <w:p w:rsidR="00000000" w:rsidRDefault="003D1D4C">
      <w:pPr>
        <w:pStyle w:val="pj"/>
      </w:pPr>
      <w:r>
        <w:rPr>
          <w:rStyle w:val="s0"/>
        </w:rPr>
        <w:t xml:space="preserve">5. Исключен в соответствии с </w:t>
      </w:r>
      <w:hyperlink r:id="rId8647" w:anchor="sub_id=572" w:history="1">
        <w:r>
          <w:rPr>
            <w:rStyle w:val="a4"/>
            <w:color w:val="0000FF"/>
            <w:u w:val="single"/>
          </w:rPr>
          <w:t>Законом</w:t>
        </w:r>
      </w:hyperlink>
      <w:r>
        <w:rPr>
          <w:rStyle w:val="s0"/>
        </w:rPr>
        <w:t xml:space="preserve"> РК от 28.11.14 г. № 257-V </w:t>
      </w:r>
      <w:r>
        <w:rPr>
          <w:rStyle w:val="s3"/>
        </w:rPr>
        <w:t>(введено в действие с 1 янв</w:t>
      </w:r>
      <w:r>
        <w:rPr>
          <w:rStyle w:val="s3"/>
        </w:rPr>
        <w:t>аря 2015 г.) (</w:t>
      </w:r>
      <w:hyperlink r:id="rId8648" w:anchor="sub_id=5720500" w:history="1">
        <w:r>
          <w:rPr>
            <w:rStyle w:val="a4"/>
            <w:i/>
            <w:iCs/>
            <w:color w:val="0000FF"/>
            <w:u w:val="single"/>
          </w:rPr>
          <w:t>см. стар. ред.</w:t>
        </w:r>
      </w:hyperlink>
      <w:r>
        <w:rPr>
          <w:rStyle w:val="s3"/>
        </w:rPr>
        <w:t>)</w:t>
      </w:r>
    </w:p>
    <w:p w:rsidR="00000000" w:rsidRDefault="003D1D4C">
      <w:pPr>
        <w:pStyle w:val="pj"/>
      </w:pPr>
      <w:r>
        <w:rPr>
          <w:rStyle w:val="s0"/>
        </w:rPr>
        <w:t xml:space="preserve">6. Исключен в соответствии с </w:t>
      </w:r>
      <w:hyperlink r:id="rId8649" w:anchor="sub_id=572" w:history="1">
        <w:r>
          <w:rPr>
            <w:rStyle w:val="a4"/>
            <w:color w:val="0000FF"/>
            <w:u w:val="single"/>
          </w:rPr>
          <w:t>Законом</w:t>
        </w:r>
      </w:hyperlink>
      <w:r>
        <w:rPr>
          <w:rStyle w:val="s0"/>
        </w:rPr>
        <w:t xml:space="preserve"> </w:t>
      </w:r>
      <w:r>
        <w:rPr>
          <w:rStyle w:val="s0"/>
        </w:rPr>
        <w:t xml:space="preserve">РК от 28.11.14 г. № 257-V </w:t>
      </w:r>
      <w:r>
        <w:rPr>
          <w:rStyle w:val="s3"/>
        </w:rPr>
        <w:t>(введено в действие с 1 января 2015 г.) (</w:t>
      </w:r>
      <w:hyperlink r:id="rId8650" w:anchor="sub_id=5720600"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ji"/>
      </w:pPr>
      <w:bookmarkStart w:id="969" w:name="SUB5730000"/>
      <w:bookmarkEnd w:id="969"/>
      <w:r>
        <w:rPr>
          <w:rStyle w:val="s3"/>
        </w:rPr>
        <w:t xml:space="preserve">Статья 573 изложена в редакции </w:t>
      </w:r>
      <w:hyperlink r:id="rId8651" w:anchor="sub_id=3178" w:history="1">
        <w:r>
          <w:rPr>
            <w:rStyle w:val="a4"/>
            <w:i/>
            <w:iCs/>
            <w:color w:val="0000FF"/>
            <w:u w:val="single"/>
          </w:rPr>
          <w:t>Закона</w:t>
        </w:r>
      </w:hyperlink>
      <w:r>
        <w:rPr>
          <w:rStyle w:val="s3"/>
        </w:rPr>
        <w:t xml:space="preserve"> РК от 16.11.09 г. № 200-IV (введено в действие с 1 января 2010 г.) (</w:t>
      </w:r>
      <w:hyperlink r:id="rId8652" w:anchor="sub_id=573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573. Замена и аннулирование электронной цифров</w:t>
      </w:r>
      <w:r>
        <w:rPr>
          <w:rStyle w:val="s1"/>
        </w:rPr>
        <w:t>ой подписи</w:t>
      </w:r>
    </w:p>
    <w:p w:rsidR="00000000" w:rsidRDefault="003D1D4C">
      <w:pPr>
        <w:pStyle w:val="pj"/>
      </w:pPr>
      <w:r>
        <w:t>1. Налогоплательщик вправе представить налоговое заявление о регистрационном учете электронного налогоплательщика для аннулирования электронной цифровой подписи или ее замены в налоговый орган по месту нахождения или жительства в случаях:</w:t>
      </w:r>
    </w:p>
    <w:p w:rsidR="00000000" w:rsidRDefault="003D1D4C">
      <w:pPr>
        <w:pStyle w:val="pj"/>
      </w:pPr>
      <w:r>
        <w:t>1) при</w:t>
      </w:r>
      <w:r>
        <w:t>нятия решения об отказе от использования электронной цифровой подписи;</w:t>
      </w:r>
    </w:p>
    <w:p w:rsidR="00000000" w:rsidRDefault="003D1D4C">
      <w:pPr>
        <w:pStyle w:val="pj"/>
      </w:pPr>
      <w:r>
        <w:rPr>
          <w:rStyle w:val="s0"/>
        </w:rPr>
        <w:t xml:space="preserve">2) </w:t>
      </w:r>
      <w:r>
        <w:t>окончания срока действия регистрационного свидетельства</w:t>
      </w:r>
      <w:r>
        <w:rPr>
          <w:rStyle w:val="s0"/>
        </w:rPr>
        <w:t>;</w:t>
      </w:r>
    </w:p>
    <w:p w:rsidR="00000000" w:rsidRDefault="003D1D4C">
      <w:pPr>
        <w:pStyle w:val="pj"/>
      </w:pPr>
      <w:r>
        <w:rPr>
          <w:rStyle w:val="s0"/>
        </w:rPr>
        <w:t xml:space="preserve">3) </w:t>
      </w:r>
      <w:r>
        <w:t>утери электронного носителя информации с ключевым контейнером, содержащим электронную цифровую подпись</w:t>
      </w:r>
      <w:r>
        <w:rPr>
          <w:rStyle w:val="s0"/>
        </w:rPr>
        <w:t>;</w:t>
      </w:r>
    </w:p>
    <w:p w:rsidR="00000000" w:rsidRDefault="003D1D4C">
      <w:pPr>
        <w:pStyle w:val="pj"/>
      </w:pPr>
      <w:r>
        <w:rPr>
          <w:rStyle w:val="s0"/>
        </w:rPr>
        <w:t xml:space="preserve">4) </w:t>
      </w:r>
      <w:r>
        <w:t>наличия поврежд</w:t>
      </w:r>
      <w:r>
        <w:t>ений, вызвавших нерабочее состояние электронного носителя информации с ключевым контейнером</w:t>
      </w:r>
      <w:r>
        <w:rPr>
          <w:rStyle w:val="s0"/>
        </w:rPr>
        <w:t>.</w:t>
      </w:r>
    </w:p>
    <w:p w:rsidR="00000000" w:rsidRDefault="003D1D4C">
      <w:pPr>
        <w:pStyle w:val="pji"/>
      </w:pPr>
      <w:r>
        <w:rPr>
          <w:rStyle w:val="s3"/>
        </w:rPr>
        <w:t xml:space="preserve">В пункт 2 внесены изменения в соответствии с </w:t>
      </w:r>
      <w:hyperlink r:id="rId8653" w:anchor="sub_id=573" w:history="1">
        <w:r>
          <w:rPr>
            <w:rStyle w:val="a4"/>
            <w:i/>
            <w:iCs/>
            <w:color w:val="0000FF"/>
            <w:u w:val="single"/>
          </w:rPr>
          <w:t>Законом</w:t>
        </w:r>
      </w:hyperlink>
      <w:r>
        <w:rPr>
          <w:rStyle w:val="s3"/>
        </w:rPr>
        <w:t xml:space="preserve"> РК от 21.07.11 г. № 467-IV (в</w:t>
      </w:r>
      <w:r>
        <w:rPr>
          <w:rStyle w:val="s3"/>
        </w:rPr>
        <w:t>ведены в действие с 1 января 2012 г.) (</w:t>
      </w:r>
      <w:hyperlink r:id="rId8654" w:anchor="sub_id=5730200" w:history="1">
        <w:r>
          <w:rPr>
            <w:rStyle w:val="a4"/>
            <w:i/>
            <w:iCs/>
            <w:color w:val="0000FF"/>
            <w:u w:val="single"/>
          </w:rPr>
          <w:t>см. стар. ред.</w:t>
        </w:r>
      </w:hyperlink>
      <w:r>
        <w:rPr>
          <w:rStyle w:val="s3"/>
        </w:rPr>
        <w:t>)</w:t>
      </w:r>
    </w:p>
    <w:p w:rsidR="00000000" w:rsidRDefault="003D1D4C">
      <w:pPr>
        <w:pStyle w:val="pj"/>
      </w:pPr>
      <w:r>
        <w:rPr>
          <w:rStyle w:val="s0"/>
        </w:rPr>
        <w:t xml:space="preserve">2. </w:t>
      </w:r>
      <w:r>
        <w:t>Аннулирование электронной цифровой подписи прекращает право налогоплательщика на обмен с налоговым органом электр</w:t>
      </w:r>
      <w:r>
        <w:t xml:space="preserve">онными документами посредством </w:t>
      </w:r>
      <w:r>
        <w:rPr>
          <w:rStyle w:val="s0"/>
        </w:rPr>
        <w:t>передачи по сети телекоммуникаций, обеспечивающей</w:t>
      </w:r>
      <w:r>
        <w:t xml:space="preserve"> гарантированную доставку сообщений в случаях, установленных настоящей статьей.</w:t>
      </w:r>
    </w:p>
    <w:p w:rsidR="00000000" w:rsidRDefault="003D1D4C">
      <w:pPr>
        <w:pStyle w:val="pj"/>
      </w:pPr>
      <w:r>
        <w:rPr>
          <w:rStyle w:val="s0"/>
        </w:rPr>
        <w:t xml:space="preserve">3. </w:t>
      </w:r>
      <w:r>
        <w:t>Аннулирование или замена электронной цифровой подписи производится налоговым органом не поздн</w:t>
      </w:r>
      <w:r>
        <w:t>ее одного рабочего дня с даты подачи налогового заявления о регистрационном учете электронного налогоплательщика для отказа от ключевого контейнера, содержащего электронную цифровую подпись, или его замены</w:t>
      </w:r>
      <w:r>
        <w:rPr>
          <w:rStyle w:val="s0"/>
        </w:rPr>
        <w:t>.</w:t>
      </w:r>
    </w:p>
    <w:p w:rsidR="00000000" w:rsidRDefault="003D1D4C">
      <w:pPr>
        <w:pStyle w:val="pj"/>
      </w:pPr>
      <w:r>
        <w:t>4. Налоговый орган аннулирует электронную цифрову</w:t>
      </w:r>
      <w:r>
        <w:t>ю подпись без налогового заявления налогоплательщика в течение одного рабочего дня с даты исключения из государственной базы данных налогоплательщиков.</w:t>
      </w:r>
    </w:p>
    <w:p w:rsidR="00000000" w:rsidRDefault="003D1D4C">
      <w:pPr>
        <w:pStyle w:val="pji"/>
      </w:pPr>
      <w:bookmarkStart w:id="970" w:name="SUB5730500"/>
      <w:bookmarkEnd w:id="970"/>
      <w:r>
        <w:rPr>
          <w:rStyle w:val="s3"/>
        </w:rPr>
        <w:t xml:space="preserve">В пункт 5 внесены изменения в соответствии с </w:t>
      </w:r>
      <w:hyperlink r:id="rId8655" w:anchor="sub_id=573" w:history="1">
        <w:r>
          <w:rPr>
            <w:rStyle w:val="a4"/>
            <w:i/>
            <w:iCs/>
            <w:color w:val="0000FF"/>
            <w:u w:val="single"/>
          </w:rPr>
          <w:t>Законом</w:t>
        </w:r>
      </w:hyperlink>
      <w:r>
        <w:rPr>
          <w:rStyle w:val="s3"/>
        </w:rPr>
        <w:t xml:space="preserve"> РК от 26.12.12 г. № 61-V (введены в действие с 1 января 2009 г.) (</w:t>
      </w:r>
      <w:hyperlink r:id="rId8656" w:anchor="sub_id=5730500" w:history="1">
        <w:r>
          <w:rPr>
            <w:rStyle w:val="a4"/>
            <w:i/>
            <w:iCs/>
            <w:color w:val="0000FF"/>
            <w:u w:val="single"/>
          </w:rPr>
          <w:t>см. стар. ред.</w:t>
        </w:r>
      </w:hyperlink>
      <w:r>
        <w:rPr>
          <w:rStyle w:val="s3"/>
        </w:rPr>
        <w:t>)</w:t>
      </w:r>
    </w:p>
    <w:p w:rsidR="00000000" w:rsidRDefault="003D1D4C">
      <w:pPr>
        <w:pStyle w:val="pj"/>
      </w:pPr>
      <w:r>
        <w:rPr>
          <w:rStyle w:val="s0"/>
        </w:rPr>
        <w:t>5. Аннулирование электронной цифровой подписи налогоплатель</w:t>
      </w:r>
      <w:r>
        <w:rPr>
          <w:rStyle w:val="s0"/>
        </w:rPr>
        <w:t>щика производится налоговым органом в течение одного рабочего дня в следующих случаях:</w:t>
      </w:r>
    </w:p>
    <w:p w:rsidR="00000000" w:rsidRDefault="003D1D4C">
      <w:pPr>
        <w:pStyle w:val="pji"/>
      </w:pPr>
      <w:r>
        <w:rPr>
          <w:rStyle w:val="s3"/>
        </w:rPr>
        <w:t xml:space="preserve">Подпункт 1) пункта 5 действует до 31 декабря 2022 года в соответствии с </w:t>
      </w:r>
      <w:hyperlink r:id="rId8657" w:anchor="sub_id=580000" w:history="1">
        <w:r>
          <w:rPr>
            <w:rStyle w:val="a5"/>
            <w:i/>
            <w:iCs/>
            <w:color w:val="0000FF"/>
            <w:u w:val="single"/>
          </w:rPr>
          <w:t>Законом</w:t>
        </w:r>
      </w:hyperlink>
      <w:r>
        <w:rPr>
          <w:rStyle w:val="s3"/>
        </w:rPr>
        <w:t xml:space="preserve"> </w:t>
      </w:r>
      <w:r>
        <w:rPr>
          <w:rStyle w:val="s3"/>
        </w:rPr>
        <w:t>РК от 25.12.17 г. № 121-VI</w:t>
      </w:r>
    </w:p>
    <w:p w:rsidR="00000000" w:rsidRDefault="003D1D4C">
      <w:pPr>
        <w:pStyle w:val="pj"/>
      </w:pPr>
      <w:r>
        <w:t>1) признания налогоплательщика лжепредприятием на основании вступившего в законную силу приговора либо постановления суда - с даты получения налоговым органом приговора либо постановления суда;</w:t>
      </w:r>
    </w:p>
    <w:p w:rsidR="00000000" w:rsidRDefault="003D1D4C">
      <w:pPr>
        <w:pStyle w:val="pj"/>
      </w:pPr>
      <w:r>
        <w:t>2) признания недействительной госуд</w:t>
      </w:r>
      <w:r>
        <w:t>арственной регистрации налогоплательщика на основании вступившего в законную силу решения суда - с даты получения налоговым органом решения суда;</w:t>
      </w:r>
    </w:p>
    <w:p w:rsidR="00000000" w:rsidRDefault="003D1D4C">
      <w:pPr>
        <w:pStyle w:val="pji"/>
      </w:pPr>
      <w:r>
        <w:rPr>
          <w:rStyle w:val="s3"/>
        </w:rPr>
        <w:t xml:space="preserve">Пункт дополнен подпунктом 3 в соответствии с </w:t>
      </w:r>
      <w:hyperlink r:id="rId8658" w:anchor="sub_id=573" w:history="1">
        <w:r>
          <w:rPr>
            <w:rStyle w:val="a5"/>
            <w:i/>
            <w:iCs/>
            <w:color w:val="0000FF"/>
            <w:u w:val="single"/>
          </w:rPr>
          <w:t>Законом</w:t>
        </w:r>
      </w:hyperlink>
      <w:r>
        <w:rPr>
          <w:rStyle w:val="s3"/>
        </w:rPr>
        <w:t xml:space="preserve"> РК от 28.11.14 г. № 257-V (введено в действие с 1 июля 2015 г.); внесены изменения в соответствии с </w:t>
      </w:r>
      <w:hyperlink r:id="rId8659" w:anchor="sub_id=573" w:history="1">
        <w:r>
          <w:rPr>
            <w:rStyle w:val="a5"/>
            <w:i/>
            <w:iCs/>
            <w:color w:val="0000FF"/>
            <w:u w:val="single"/>
          </w:rPr>
          <w:t>Законом</w:t>
        </w:r>
      </w:hyperlink>
      <w:r>
        <w:rPr>
          <w:rStyle w:val="s3"/>
        </w:rPr>
        <w:t xml:space="preserve"> РК от 30.11.16 г. № 26-VI (введены в действ</w:t>
      </w:r>
      <w:r>
        <w:rPr>
          <w:rStyle w:val="s3"/>
        </w:rPr>
        <w:t>ие с 1 января 2017 г.) (</w:t>
      </w:r>
      <w:hyperlink r:id="rId8660" w:anchor="sub_id=5730500" w:history="1">
        <w:r>
          <w:rPr>
            <w:rStyle w:val="a5"/>
            <w:i/>
            <w:iCs/>
            <w:color w:val="0000FF"/>
            <w:u w:val="single"/>
          </w:rPr>
          <w:t>см. стар. ред.</w:t>
        </w:r>
      </w:hyperlink>
      <w:r>
        <w:rPr>
          <w:rStyle w:val="s3"/>
        </w:rPr>
        <w:t>)</w:t>
      </w:r>
    </w:p>
    <w:p w:rsidR="00000000" w:rsidRDefault="003D1D4C">
      <w:pPr>
        <w:pStyle w:val="pj"/>
      </w:pPr>
      <w:r>
        <w:rPr>
          <w:rStyle w:val="s0"/>
        </w:rPr>
        <w:t>3) снятия налогоплательщика с регистрационного учета по налогу на добавленную стоимость по решению налогового органа в соответствии</w:t>
      </w:r>
      <w:r>
        <w:rPr>
          <w:rStyle w:val="s0"/>
        </w:rPr>
        <w:t xml:space="preserve"> с подпунктами 1), 2), 3), 7) и 8) </w:t>
      </w:r>
      <w:hyperlink w:anchor="sub5710400" w:history="1">
        <w:r>
          <w:rPr>
            <w:rStyle w:val="a4"/>
            <w:color w:val="0000FF"/>
            <w:u w:val="single"/>
          </w:rPr>
          <w:t>пункта 4 статьи 571</w:t>
        </w:r>
      </w:hyperlink>
      <w:r>
        <w:rPr>
          <w:rStyle w:val="s0"/>
        </w:rPr>
        <w:t xml:space="preserve"> настоящего Кодекса - со дня вынесения решения о снятии с регистрационного учета по налогу на добавленную стоимость.</w:t>
      </w:r>
    </w:p>
    <w:p w:rsidR="00000000" w:rsidRDefault="003D1D4C">
      <w:pPr>
        <w:pStyle w:val="pj"/>
      </w:pPr>
      <w:r>
        <w:t> </w:t>
      </w:r>
    </w:p>
    <w:p w:rsidR="00000000" w:rsidRDefault="003D1D4C">
      <w:pPr>
        <w:pStyle w:val="pj"/>
      </w:pPr>
      <w:r>
        <w:t> </w:t>
      </w:r>
    </w:p>
    <w:p w:rsidR="00000000" w:rsidRDefault="003D1D4C">
      <w:pPr>
        <w:pStyle w:val="pc"/>
      </w:pPr>
      <w:bookmarkStart w:id="971" w:name="SUB5740000"/>
      <w:bookmarkEnd w:id="971"/>
      <w:r>
        <w:rPr>
          <w:rStyle w:val="s1"/>
        </w:rPr>
        <w:t>§ 5. Регистрационный учет налогоплательщика, осу</w:t>
      </w:r>
      <w:r>
        <w:rPr>
          <w:rStyle w:val="s1"/>
        </w:rPr>
        <w:t xml:space="preserve">ществляющего </w:t>
      </w:r>
    </w:p>
    <w:p w:rsidR="00000000" w:rsidRDefault="003D1D4C">
      <w:pPr>
        <w:pStyle w:val="pc"/>
      </w:pPr>
      <w:r>
        <w:rPr>
          <w:rStyle w:val="s1"/>
        </w:rPr>
        <w:t>отдельные виды деятельности</w:t>
      </w:r>
    </w:p>
    <w:p w:rsidR="00000000" w:rsidRDefault="003D1D4C">
      <w:pPr>
        <w:pStyle w:val="pj"/>
      </w:pPr>
      <w:r>
        <w:t> </w:t>
      </w:r>
    </w:p>
    <w:p w:rsidR="00000000" w:rsidRDefault="003D1D4C">
      <w:pPr>
        <w:pStyle w:val="pj"/>
        <w:ind w:left="1200" w:hanging="800"/>
      </w:pPr>
      <w:r>
        <w:rPr>
          <w:rStyle w:val="s1"/>
        </w:rPr>
        <w:t>Статья 574. Постановка на регистрационный учет в качестве налогоплательщика, осуществляющего отдельные виды деятельности</w:t>
      </w:r>
    </w:p>
    <w:p w:rsidR="00000000" w:rsidRDefault="003D1D4C">
      <w:pPr>
        <w:pStyle w:val="pj"/>
      </w:pPr>
      <w:r>
        <w:rPr>
          <w:rStyle w:val="s0"/>
        </w:rPr>
        <w:t>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rsidR="00000000" w:rsidRDefault="003D1D4C">
      <w:pPr>
        <w:pStyle w:val="pj"/>
      </w:pPr>
      <w:r>
        <w:rPr>
          <w:rStyle w:val="s0"/>
        </w:rPr>
        <w:t>1) производство бензина (кроме авиационного), дизельного топлива;</w:t>
      </w:r>
    </w:p>
    <w:p w:rsidR="00000000" w:rsidRDefault="003D1D4C">
      <w:pPr>
        <w:pStyle w:val="pji"/>
      </w:pPr>
      <w:hyperlink r:id="rId8661" w:history="1">
        <w:r>
          <w:rPr>
            <w:rStyle w:val="a4"/>
            <w:rFonts w:ascii="Segoe UI Symbol" w:hAnsi="Segoe UI Symbol"/>
            <w:i/>
            <w:iCs/>
            <w:color w:val="0000FF"/>
            <w:u w:val="single"/>
          </w:rPr>
          <w:t>*</w:t>
        </w:r>
      </w:hyperlink>
    </w:p>
    <w:p w:rsidR="00000000" w:rsidRDefault="003D1D4C">
      <w:pPr>
        <w:pStyle w:val="pj"/>
      </w:pPr>
      <w:r>
        <w:rPr>
          <w:rStyle w:val="s0"/>
        </w:rPr>
        <w:t xml:space="preserve">2) оптовая и (или) розничная реализация бензина (кроме авиационного), дизельного топлива; </w:t>
      </w:r>
    </w:p>
    <w:p w:rsidR="00000000" w:rsidRDefault="003D1D4C">
      <w:pPr>
        <w:pStyle w:val="pj"/>
      </w:pPr>
      <w:r>
        <w:rPr>
          <w:rStyle w:val="s0"/>
        </w:rPr>
        <w:t>3) производство этилового спирта и (или) алкогольной продукции;</w:t>
      </w:r>
    </w:p>
    <w:p w:rsidR="00000000" w:rsidRDefault="003D1D4C">
      <w:pPr>
        <w:pStyle w:val="pji"/>
      </w:pPr>
      <w:r>
        <w:rPr>
          <w:rStyle w:val="s3"/>
        </w:rPr>
        <w:t>В подпункт 4 внесены изменения в соотве</w:t>
      </w:r>
      <w:r>
        <w:rPr>
          <w:rStyle w:val="s3"/>
        </w:rPr>
        <w:t xml:space="preserve">тствии с </w:t>
      </w:r>
      <w:hyperlink r:id="rId8662" w:anchor="sub_id=574" w:history="1">
        <w:r>
          <w:rPr>
            <w:rStyle w:val="a4"/>
            <w:i/>
            <w:iCs/>
            <w:color w:val="0000FF"/>
            <w:u w:val="single"/>
          </w:rPr>
          <w:t>Законом</w:t>
        </w:r>
      </w:hyperlink>
      <w:r>
        <w:rPr>
          <w:rStyle w:val="s3"/>
        </w:rPr>
        <w:t xml:space="preserve"> РК от 30.06.10 г. № 297-IV (введены в действие с 1 июля 2010 г.) (</w:t>
      </w:r>
      <w:hyperlink r:id="rId8663" w:anchor="sub_id=5740000" w:history="1">
        <w:r>
          <w:rPr>
            <w:rStyle w:val="a4"/>
            <w:i/>
            <w:iCs/>
            <w:color w:val="0000FF"/>
            <w:u w:val="single"/>
          </w:rPr>
          <w:t>см. ста</w:t>
        </w:r>
        <w:r>
          <w:rPr>
            <w:rStyle w:val="a4"/>
            <w:i/>
            <w:iCs/>
            <w:color w:val="0000FF"/>
            <w:u w:val="single"/>
          </w:rPr>
          <w:t>р. ред.</w:t>
        </w:r>
      </w:hyperlink>
      <w:r>
        <w:rPr>
          <w:rStyle w:val="s3"/>
        </w:rPr>
        <w:t>)</w:t>
      </w:r>
    </w:p>
    <w:p w:rsidR="00000000" w:rsidRDefault="003D1D4C">
      <w:pPr>
        <w:pStyle w:val="pj"/>
      </w:pPr>
      <w:r>
        <w:rPr>
          <w:rStyle w:val="s0"/>
        </w:rPr>
        <w:t xml:space="preserve">4) оптовая и (или) розничная реализация алкогольной продукции; </w:t>
      </w:r>
    </w:p>
    <w:p w:rsidR="00000000" w:rsidRDefault="003D1D4C">
      <w:pPr>
        <w:pStyle w:val="pji"/>
      </w:pPr>
      <w:hyperlink r:id="rId8664" w:history="1">
        <w:r>
          <w:rPr>
            <w:rStyle w:val="a4"/>
            <w:rFonts w:ascii="Segoe UI Symbol" w:hAnsi="Segoe UI Symbol"/>
            <w:i/>
            <w:iCs/>
            <w:color w:val="0000FF"/>
            <w:u w:val="single"/>
          </w:rPr>
          <w:t>*</w:t>
        </w:r>
      </w:hyperlink>
    </w:p>
    <w:p w:rsidR="00000000" w:rsidRDefault="003D1D4C">
      <w:pPr>
        <w:pStyle w:val="pj"/>
      </w:pPr>
      <w:r>
        <w:rPr>
          <w:rStyle w:val="s0"/>
        </w:rPr>
        <w:t>5) производство и (или) оптовая реализация табачных изделий;</w:t>
      </w:r>
    </w:p>
    <w:p w:rsidR="00000000" w:rsidRDefault="003D1D4C">
      <w:pPr>
        <w:pStyle w:val="pj"/>
      </w:pPr>
      <w:r>
        <w:rPr>
          <w:rStyle w:val="s0"/>
        </w:rPr>
        <w:t xml:space="preserve">6) исключен в соответствии с </w:t>
      </w:r>
      <w:hyperlink r:id="rId8665" w:anchor="sub_id=574" w:history="1">
        <w:r>
          <w:rPr>
            <w:rStyle w:val="a4"/>
            <w:color w:val="0000FF"/>
            <w:u w:val="single"/>
          </w:rPr>
          <w:t>Законом</w:t>
        </w:r>
      </w:hyperlink>
      <w:r>
        <w:rPr>
          <w:rStyle w:val="s0"/>
        </w:rPr>
        <w:t xml:space="preserve"> РК от 28.11.14 г. № 257-V </w:t>
      </w:r>
      <w:r>
        <w:rPr>
          <w:rStyle w:val="s3"/>
        </w:rPr>
        <w:t>(введено в действие с 1 января 2014 г.) (</w:t>
      </w:r>
      <w:hyperlink r:id="rId8666" w:anchor="sub_id=5740000" w:history="1">
        <w:r>
          <w:rPr>
            <w:rStyle w:val="a4"/>
            <w:i/>
            <w:iCs/>
            <w:color w:val="0000FF"/>
            <w:u w:val="single"/>
          </w:rPr>
          <w:t>см. стар. ред.</w:t>
        </w:r>
      </w:hyperlink>
      <w:r>
        <w:rPr>
          <w:rStyle w:val="s3"/>
        </w:rPr>
        <w:t>)</w:t>
      </w:r>
    </w:p>
    <w:p w:rsidR="00000000" w:rsidRDefault="003D1D4C">
      <w:pPr>
        <w:pStyle w:val="pj"/>
      </w:pPr>
      <w:r>
        <w:rPr>
          <w:rStyle w:val="s0"/>
        </w:rPr>
        <w:t xml:space="preserve">7) игорный бизнес; </w:t>
      </w:r>
    </w:p>
    <w:p w:rsidR="00000000" w:rsidRDefault="003D1D4C">
      <w:pPr>
        <w:pStyle w:val="pji"/>
      </w:pPr>
      <w:r>
        <w:rPr>
          <w:rStyle w:val="s3"/>
        </w:rPr>
        <w:t xml:space="preserve">См. изменения в подпункт 8 - </w:t>
      </w:r>
      <w:hyperlink r:id="rId8667" w:anchor="sub_id=574"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8) услуги с использованием игровых автоматов без выи</w:t>
      </w:r>
      <w:r>
        <w:rPr>
          <w:rStyle w:val="s0"/>
        </w:rPr>
        <w:t>грыша, персональных компьютеров для игр, игровых дорожек, картов, бильярдных столов;</w:t>
      </w:r>
    </w:p>
    <w:p w:rsidR="00000000" w:rsidRDefault="003D1D4C">
      <w:pPr>
        <w:pStyle w:val="pji"/>
      </w:pPr>
      <w:r>
        <w:rPr>
          <w:rStyle w:val="s3"/>
        </w:rPr>
        <w:t xml:space="preserve">Пункт 1 дополнен подпунктом 9 в соответствии с </w:t>
      </w:r>
      <w:hyperlink r:id="rId8668" w:anchor="sub_id=574" w:history="1">
        <w:r>
          <w:rPr>
            <w:rStyle w:val="a4"/>
            <w:i/>
            <w:iCs/>
            <w:color w:val="0000FF"/>
            <w:u w:val="single"/>
          </w:rPr>
          <w:t>Законом</w:t>
        </w:r>
      </w:hyperlink>
      <w:r>
        <w:rPr>
          <w:rStyle w:val="s3"/>
        </w:rPr>
        <w:t xml:space="preserve"> РК от 30.06.10 г. № 297-IV (введено</w:t>
      </w:r>
      <w:r>
        <w:rPr>
          <w:rStyle w:val="s3"/>
        </w:rPr>
        <w:t xml:space="preserve"> в действие с 1 июля 2010 г.)</w:t>
      </w:r>
    </w:p>
    <w:p w:rsidR="00000000" w:rsidRDefault="003D1D4C">
      <w:pPr>
        <w:pStyle w:val="pj"/>
      </w:pPr>
      <w:r>
        <w:rPr>
          <w:rStyle w:val="s0"/>
        </w:rPr>
        <w:t xml:space="preserve">9) </w:t>
      </w:r>
      <w:hyperlink r:id="rId8669" w:anchor="sub_id=25" w:history="1">
        <w:r>
          <w:rPr>
            <w:rStyle w:val="a4"/>
            <w:color w:val="0000FF"/>
            <w:u w:val="single"/>
          </w:rPr>
          <w:t>производство, сборка (комплектация) подакцизных товаров</w:t>
        </w:r>
      </w:hyperlink>
      <w:r>
        <w:rPr>
          <w:rStyle w:val="s0"/>
        </w:rPr>
        <w:t xml:space="preserve">, предусмотренных </w:t>
      </w:r>
      <w:hyperlink w:anchor="sub2790006" w:history="1">
        <w:r>
          <w:rPr>
            <w:rStyle w:val="a4"/>
            <w:color w:val="0000FF"/>
            <w:u w:val="single"/>
          </w:rPr>
          <w:t>подпунктом 6) статьи 279</w:t>
        </w:r>
      </w:hyperlink>
      <w:r>
        <w:rPr>
          <w:rStyle w:val="s0"/>
        </w:rPr>
        <w:t xml:space="preserve"> настоящего К</w:t>
      </w:r>
      <w:r>
        <w:rPr>
          <w:rStyle w:val="s0"/>
        </w:rPr>
        <w:t>одекса.</w:t>
      </w:r>
    </w:p>
    <w:p w:rsidR="00000000" w:rsidRDefault="003D1D4C">
      <w:pPr>
        <w:pStyle w:val="pji"/>
      </w:pPr>
      <w:hyperlink r:id="rId8670" w:history="1">
        <w:r>
          <w:rPr>
            <w:rStyle w:val="a4"/>
            <w:rFonts w:ascii="Segoe UI Symbol" w:hAnsi="Segoe UI Symbol"/>
            <w:i/>
            <w:iCs/>
            <w:color w:val="0000FF"/>
            <w:u w:val="single"/>
          </w:rPr>
          <w:t>*</w:t>
        </w:r>
      </w:hyperlink>
    </w:p>
    <w:p w:rsidR="00000000" w:rsidRDefault="003D1D4C">
      <w:pPr>
        <w:pStyle w:val="pji"/>
      </w:pPr>
      <w:r>
        <w:rPr>
          <w:rStyle w:val="s3"/>
        </w:rPr>
        <w:t xml:space="preserve">Пункт 2 изложен в редакции </w:t>
      </w:r>
      <w:hyperlink r:id="rId8671" w:anchor="sub_id=574" w:history="1">
        <w:r>
          <w:rPr>
            <w:rStyle w:val="a4"/>
            <w:i/>
            <w:iCs/>
            <w:color w:val="0000FF"/>
            <w:u w:val="single"/>
          </w:rPr>
          <w:t>Закона</w:t>
        </w:r>
      </w:hyperlink>
      <w:r>
        <w:rPr>
          <w:rStyle w:val="s3"/>
        </w:rPr>
        <w:t xml:space="preserve"> РК от 28.11.14 г. № 257-V (введено в действие с 1 января 2015 г</w:t>
      </w:r>
      <w:r>
        <w:rPr>
          <w:rStyle w:val="s3"/>
        </w:rPr>
        <w:t>.) (</w:t>
      </w:r>
      <w:hyperlink r:id="rId8672" w:anchor="sub_id=5740200" w:history="1">
        <w:r>
          <w:rPr>
            <w:rStyle w:val="a4"/>
            <w:i/>
            <w:iCs/>
            <w:color w:val="0000FF"/>
            <w:u w:val="single"/>
          </w:rPr>
          <w:t>см. стар. ред.</w:t>
        </w:r>
      </w:hyperlink>
      <w:r>
        <w:rPr>
          <w:rStyle w:val="s3"/>
        </w:rPr>
        <w:t>)</w:t>
      </w:r>
    </w:p>
    <w:p w:rsidR="00000000" w:rsidRDefault="003D1D4C">
      <w:pPr>
        <w:pStyle w:val="pj"/>
      </w:pPr>
      <w:r>
        <w:rPr>
          <w:rStyle w:val="s0"/>
        </w:rPr>
        <w:t xml:space="preserve">2. Постановка на регистрационный учет в качестве налогоплательщика, осуществляющего отдельные виды деятельности, заключается в регистрации в налоговых </w:t>
      </w:r>
      <w:r>
        <w:rPr>
          <w:rStyle w:val="s0"/>
        </w:rPr>
        <w:t>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rsidR="00000000" w:rsidRDefault="003D1D4C">
      <w:pPr>
        <w:pStyle w:val="pj"/>
      </w:pPr>
      <w:r>
        <w:rPr>
          <w:rStyle w:val="s0"/>
        </w:rPr>
        <w:t>3. Постановка на регистрационный учет в качестве налого</w:t>
      </w:r>
      <w:r>
        <w:rPr>
          <w:rStyle w:val="s0"/>
        </w:rPr>
        <w:t xml:space="preserve">плательщика, осуществляющего отдельные виды деятельности, </w:t>
      </w:r>
      <w:hyperlink r:id="rId8673" w:anchor="sub_id=28" w:history="1">
        <w:r>
          <w:rPr>
            <w:rStyle w:val="a4"/>
            <w:color w:val="0000FF"/>
            <w:u w:val="single"/>
          </w:rPr>
          <w:t>подлежащие лицензированию</w:t>
        </w:r>
      </w:hyperlink>
      <w:r>
        <w:rPr>
          <w:rStyle w:val="s0"/>
        </w:rPr>
        <w:t>, при условии наличия соответствующей лицензии производится на срок, не превышающий срока действия лицензии.</w:t>
      </w:r>
    </w:p>
    <w:p w:rsidR="00000000" w:rsidRDefault="003D1D4C">
      <w:pPr>
        <w:pStyle w:val="pji"/>
      </w:pPr>
      <w:bookmarkStart w:id="972" w:name="SUB5740400"/>
      <w:bookmarkEnd w:id="972"/>
      <w:r>
        <w:rPr>
          <w:rStyle w:val="s3"/>
        </w:rPr>
        <w:t xml:space="preserve">Пункт 4 изложен в редакции </w:t>
      </w:r>
      <w:hyperlink r:id="rId8674" w:anchor="sub_id=574" w:history="1">
        <w:r>
          <w:rPr>
            <w:rStyle w:val="a4"/>
            <w:i/>
            <w:iCs/>
            <w:color w:val="0000FF"/>
            <w:u w:val="single"/>
          </w:rPr>
          <w:t>Закона</w:t>
        </w:r>
      </w:hyperlink>
      <w:r>
        <w:rPr>
          <w:rStyle w:val="s3"/>
        </w:rPr>
        <w:t xml:space="preserve"> РК от 28.11.14 г. № 257-V (введе</w:t>
      </w:r>
      <w:r>
        <w:rPr>
          <w:rStyle w:val="s3"/>
        </w:rPr>
        <w:t>но в действие с 1 января 2016 г.) (</w:t>
      </w:r>
      <w:hyperlink r:id="rId8675" w:anchor="sub_id=5740400" w:history="1">
        <w:r>
          <w:rPr>
            <w:rStyle w:val="a4"/>
            <w:i/>
            <w:iCs/>
            <w:color w:val="0000FF"/>
            <w:u w:val="single"/>
          </w:rPr>
          <w:t>см. стар. ред.</w:t>
        </w:r>
      </w:hyperlink>
      <w:r>
        <w:rPr>
          <w:rStyle w:val="s3"/>
        </w:rPr>
        <w:t xml:space="preserve">); внесены изменения в соответствии с </w:t>
      </w:r>
      <w:hyperlink r:id="rId8676" w:anchor="sub_id=574" w:history="1">
        <w:r>
          <w:rPr>
            <w:rStyle w:val="a5"/>
            <w:i/>
            <w:iCs/>
            <w:color w:val="0000FF"/>
            <w:u w:val="single"/>
          </w:rPr>
          <w:t>Зак</w:t>
        </w:r>
        <w:r>
          <w:rPr>
            <w:rStyle w:val="a5"/>
            <w:i/>
            <w:iCs/>
            <w:color w:val="0000FF"/>
            <w:u w:val="single"/>
          </w:rPr>
          <w:t>оном</w:t>
        </w:r>
      </w:hyperlink>
      <w:r>
        <w:rPr>
          <w:rStyle w:val="s3"/>
        </w:rPr>
        <w:t xml:space="preserve"> РК от 30.11.16 г. № 26-VI (введены в действие с 1 января 2017 г.) (</w:t>
      </w:r>
      <w:hyperlink r:id="rId8677" w:anchor="sub_id=5740400" w:history="1">
        <w:r>
          <w:rPr>
            <w:rStyle w:val="a5"/>
            <w:i/>
            <w:iCs/>
            <w:color w:val="0000FF"/>
            <w:u w:val="single"/>
          </w:rPr>
          <w:t>см. стар. ред.</w:t>
        </w:r>
      </w:hyperlink>
      <w:r>
        <w:rPr>
          <w:rStyle w:val="s3"/>
        </w:rPr>
        <w:t>)</w:t>
      </w:r>
    </w:p>
    <w:p w:rsidR="00000000" w:rsidRDefault="003D1D4C">
      <w:pPr>
        <w:pStyle w:val="pj"/>
      </w:pPr>
      <w:r>
        <w:rPr>
          <w:rStyle w:val="s0"/>
        </w:rPr>
        <w:t>4. Если иное не установлено настоящим пунктом, постановка на регистрационный учет в</w:t>
      </w:r>
      <w:r>
        <w:rPr>
          <w:rStyle w:val="s0"/>
        </w:rPr>
        <w:t xml:space="preserve"> качестве налогоплательщика, осуществляющего отдельные виды деятельности, подлежащие лицензированию по видам деятельности, указанным в подпунктах 3), 4) и 5) (за исключением оптовой реализации табачных изделий) пункта 1 настоящей статьи, производится при у</w:t>
      </w:r>
      <w:r>
        <w:rPr>
          <w:rStyle w:val="s0"/>
        </w:rPr>
        <w:t>словии наличия соответствующей лицензии на основании данных государственного электронного реестра разрешений и уведомлений.</w:t>
      </w:r>
    </w:p>
    <w:p w:rsidR="00000000" w:rsidRDefault="003D1D4C">
      <w:pPr>
        <w:pStyle w:val="pj"/>
      </w:pPr>
      <w:r>
        <w:t>Постановка на регистрационный учет в качестве налогоплательщика, осуществляющего отдельные виды деятельности, указанные в подпунктах</w:t>
      </w:r>
      <w:r>
        <w:t xml:space="preserve"> 1), 2), 5) (за исключением производства табачных изделий), 7), 8) и 9) пункта 1 настоящей статьи, производится на основании </w:t>
      </w:r>
      <w:hyperlink r:id="rId8678" w:history="1">
        <w:r>
          <w:rPr>
            <w:rStyle w:val="a5"/>
            <w:color w:val="0000FF"/>
            <w:u w:val="single"/>
          </w:rPr>
          <w:t>уведомления о начале или прекращении деятельности в качестве налог</w:t>
        </w:r>
        <w:r>
          <w:rPr>
            <w:rStyle w:val="a5"/>
            <w:color w:val="0000FF"/>
            <w:u w:val="single"/>
          </w:rPr>
          <w:t>оплательщика</w:t>
        </w:r>
      </w:hyperlink>
      <w:r>
        <w:t xml:space="preserve">, осуществляющего отдельные виды деятельности, в порядке, определяемом </w:t>
      </w:r>
      <w:hyperlink r:id="rId8679" w:history="1">
        <w:r>
          <w:rPr>
            <w:rStyle w:val="a5"/>
            <w:color w:val="0000FF"/>
            <w:u w:val="single"/>
          </w:rPr>
          <w:t>Законом</w:t>
        </w:r>
      </w:hyperlink>
      <w:r>
        <w:t xml:space="preserve"> Республики Казахстан «О разрешениях и уведомлениях», представляемого не позднее трех рабочих дней до</w:t>
      </w:r>
      <w:r>
        <w:t xml:space="preserve"> начала осуществления отдельных видов деятельности.</w:t>
      </w:r>
    </w:p>
    <w:p w:rsidR="00000000" w:rsidRDefault="003D1D4C">
      <w:pPr>
        <w:pStyle w:val="pji"/>
      </w:pPr>
      <w:bookmarkStart w:id="973" w:name="SUB5740500"/>
      <w:bookmarkEnd w:id="973"/>
      <w:r>
        <w:rPr>
          <w:rStyle w:val="s3"/>
        </w:rPr>
        <w:t xml:space="preserve">В пункт 5 внесены изменения в соответствии с </w:t>
      </w:r>
      <w:hyperlink r:id="rId8680" w:anchor="sub_id=574" w:history="1">
        <w:r>
          <w:rPr>
            <w:rStyle w:val="a4"/>
            <w:i/>
            <w:iCs/>
            <w:color w:val="0000FF"/>
            <w:u w:val="single"/>
          </w:rPr>
          <w:t>Законом</w:t>
        </w:r>
      </w:hyperlink>
      <w:r>
        <w:rPr>
          <w:rStyle w:val="s3"/>
        </w:rPr>
        <w:t xml:space="preserve"> РК от 30.06.10 г. № 297-IV (введены в действие с 1 июля 2010 г.) (</w:t>
      </w:r>
      <w:hyperlink r:id="rId8681" w:anchor="sub_id=5740500" w:history="1">
        <w:r>
          <w:rPr>
            <w:rStyle w:val="a4"/>
            <w:i/>
            <w:iCs/>
            <w:color w:val="0000FF"/>
            <w:u w:val="single"/>
          </w:rPr>
          <w:t>см. стар. ред.</w:t>
        </w:r>
      </w:hyperlink>
      <w:r>
        <w:rPr>
          <w:rStyle w:val="s3"/>
        </w:rPr>
        <w:t xml:space="preserve">); изложен в редакции </w:t>
      </w:r>
      <w:hyperlink r:id="rId8682" w:anchor="sub_id=574" w:history="1">
        <w:r>
          <w:rPr>
            <w:rStyle w:val="a4"/>
            <w:i/>
            <w:iCs/>
            <w:color w:val="0000FF"/>
            <w:u w:val="single"/>
          </w:rPr>
          <w:t>Закона</w:t>
        </w:r>
      </w:hyperlink>
      <w:r>
        <w:rPr>
          <w:rStyle w:val="s3"/>
        </w:rPr>
        <w:t xml:space="preserve"> РК от 16.05.14 г. № 203-V </w:t>
      </w:r>
      <w:hyperlink r:id="rId8683" w:history="1">
        <w:r>
          <w:rPr>
            <w:rStyle w:val="a4"/>
            <w:rFonts w:ascii="Segoe UI Symbol" w:hAnsi="Segoe UI Symbol"/>
            <w:i/>
            <w:iCs/>
            <w:color w:val="0000FF"/>
            <w:u w:val="single"/>
          </w:rPr>
          <w:t>+</w:t>
        </w:r>
      </w:hyperlink>
      <w:r>
        <w:rPr>
          <w:rStyle w:val="s3"/>
        </w:rPr>
        <w:t xml:space="preserve"> (введено в действие по истечении шести месяцев после дня его первого официального </w:t>
      </w:r>
      <w:hyperlink r:id="rId8684" w:history="1">
        <w:r>
          <w:rPr>
            <w:rStyle w:val="a4"/>
            <w:i/>
            <w:iCs/>
            <w:color w:val="0000FF"/>
            <w:u w:val="single"/>
          </w:rPr>
          <w:t>опубликования</w:t>
        </w:r>
      </w:hyperlink>
      <w:r>
        <w:rPr>
          <w:rStyle w:val="s3"/>
        </w:rPr>
        <w:t>) (</w:t>
      </w:r>
      <w:hyperlink r:id="rId8685" w:anchor="sub_id=5740500" w:history="1">
        <w:r>
          <w:rPr>
            <w:rStyle w:val="a4"/>
            <w:i/>
            <w:iCs/>
            <w:color w:val="0000FF"/>
            <w:u w:val="single"/>
          </w:rPr>
          <w:t>см. стар. ред.</w:t>
        </w:r>
      </w:hyperlink>
      <w:r>
        <w:rPr>
          <w:rStyle w:val="s3"/>
        </w:rPr>
        <w:t xml:space="preserve">); </w:t>
      </w:r>
      <w:hyperlink r:id="rId8686" w:anchor="sub_id=574" w:history="1">
        <w:r>
          <w:rPr>
            <w:rStyle w:val="a4"/>
            <w:i/>
            <w:iCs/>
            <w:color w:val="0000FF"/>
            <w:u w:val="single"/>
          </w:rPr>
          <w:t>Закона</w:t>
        </w:r>
      </w:hyperlink>
      <w:r>
        <w:rPr>
          <w:rStyle w:val="s3"/>
        </w:rPr>
        <w:t xml:space="preserve"> РК от 28.11.14 г. № 257-V (введено в действие с 1 января 2016 г.) </w:t>
      </w:r>
      <w:r>
        <w:rPr>
          <w:rStyle w:val="s3"/>
        </w:rPr>
        <w:t>(</w:t>
      </w:r>
      <w:hyperlink r:id="rId8687" w:anchor="sub_id=5740500" w:history="1">
        <w:r>
          <w:rPr>
            <w:rStyle w:val="a4"/>
            <w:i/>
            <w:iCs/>
            <w:color w:val="0000FF"/>
            <w:u w:val="single"/>
          </w:rPr>
          <w:t>см. стар. ред.</w:t>
        </w:r>
      </w:hyperlink>
      <w:r>
        <w:rPr>
          <w:rStyle w:val="s3"/>
        </w:rPr>
        <w:t xml:space="preserve">); </w:t>
      </w:r>
      <w:hyperlink r:id="rId8688" w:anchor="sub_id=574" w:history="1">
        <w:r>
          <w:rPr>
            <w:rStyle w:val="a4"/>
            <w:i/>
            <w:iCs/>
            <w:color w:val="0000FF"/>
            <w:u w:val="single"/>
          </w:rPr>
          <w:t>Закона</w:t>
        </w:r>
      </w:hyperlink>
      <w:r>
        <w:rPr>
          <w:rStyle w:val="s3"/>
        </w:rPr>
        <w:t xml:space="preserve"> РК от 09.04.16 г. № 500-V (</w:t>
      </w:r>
      <w:hyperlink r:id="rId8689" w:anchor="sub_id=5740500" w:history="1">
        <w:r>
          <w:rPr>
            <w:rStyle w:val="a4"/>
            <w:i/>
            <w:iCs/>
            <w:color w:val="0000FF"/>
            <w:u w:val="single"/>
          </w:rPr>
          <w:t>см. стар. ред.</w:t>
        </w:r>
      </w:hyperlink>
      <w:r>
        <w:rPr>
          <w:rStyle w:val="s3"/>
        </w:rPr>
        <w:t xml:space="preserve">); внесены изменения в соответствии с </w:t>
      </w:r>
      <w:hyperlink r:id="rId8690" w:anchor="sub_id=574" w:history="1">
        <w:r>
          <w:rPr>
            <w:rStyle w:val="a5"/>
            <w:i/>
            <w:iCs/>
            <w:color w:val="0000FF"/>
            <w:u w:val="single"/>
          </w:rPr>
          <w:t>Законом</w:t>
        </w:r>
      </w:hyperlink>
      <w:r>
        <w:rPr>
          <w:rStyle w:val="s3"/>
        </w:rPr>
        <w:t xml:space="preserve"> РК от 30.11.16 г. № 26-VI (введены в действие с 1 января 2017 г.) (</w:t>
      </w:r>
      <w:hyperlink r:id="rId8691" w:anchor="sub_id=5740500" w:history="1">
        <w:r>
          <w:rPr>
            <w:rStyle w:val="a5"/>
            <w:i/>
            <w:iCs/>
            <w:color w:val="0000FF"/>
            <w:u w:val="single"/>
          </w:rPr>
          <w:t>см. стар. ред.</w:t>
        </w:r>
      </w:hyperlink>
      <w:r>
        <w:rPr>
          <w:rStyle w:val="s3"/>
        </w:rPr>
        <w:t>)</w:t>
      </w:r>
    </w:p>
    <w:p w:rsidR="00000000" w:rsidRDefault="003D1D4C">
      <w:pPr>
        <w:pStyle w:val="pj"/>
      </w:pPr>
      <w:r>
        <w:t>5. Уведомление, указанное в пункте 4 настоящей статьи, представляется в налоговый орган с приложением копий следующих документов:</w:t>
      </w:r>
    </w:p>
    <w:p w:rsidR="00000000" w:rsidRDefault="003D1D4C">
      <w:pPr>
        <w:pStyle w:val="pj"/>
      </w:pPr>
      <w:r>
        <w:t xml:space="preserve">при осуществлении деятельности, указанной в подпункте 1) пункта 1 настоящей статьи, - подтверждающих право собственности или аренды </w:t>
      </w:r>
      <w:hyperlink r:id="rId8692" w:anchor="sub_id=1002403" w:history="1">
        <w:r>
          <w:rPr>
            <w:rStyle w:val="a4"/>
            <w:color w:val="0000FF"/>
            <w:u w:val="single"/>
          </w:rPr>
          <w:t>производственного объекта</w:t>
        </w:r>
      </w:hyperlink>
      <w:r>
        <w:t xml:space="preserve"> производителя</w:t>
      </w:r>
      <w:r>
        <w:t xml:space="preserve"> нефтепродуктов;</w:t>
      </w:r>
    </w:p>
    <w:p w:rsidR="00000000" w:rsidRDefault="003D1D4C">
      <w:pPr>
        <w:pStyle w:val="pj"/>
      </w:pPr>
      <w:r>
        <w:t xml:space="preserve">при осуществлении деятельности, указанной в подпункте 2) пункта 1 настоящей статьи, - подтверждающих право собственности или аренды </w:t>
      </w:r>
      <w:hyperlink r:id="rId8693" w:anchor="sub_id=10023" w:history="1">
        <w:r>
          <w:rPr>
            <w:rStyle w:val="a4"/>
            <w:color w:val="0000FF"/>
            <w:u w:val="single"/>
          </w:rPr>
          <w:t>базы нефтепродуктов</w:t>
        </w:r>
      </w:hyperlink>
      <w:r>
        <w:t xml:space="preserve"> (рез</w:t>
      </w:r>
      <w:r>
        <w:t>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w:t>
      </w:r>
      <w:r>
        <w:t>ельного топлива от имени и по поручению заявителя (доверителя), либо договора переработки нефти поставщика нефти с производителем нефтепродуктов;</w:t>
      </w:r>
    </w:p>
    <w:p w:rsidR="00000000" w:rsidRDefault="003D1D4C">
      <w:pPr>
        <w:pStyle w:val="pj"/>
      </w:pPr>
      <w:r>
        <w:t>при осуществлении деятельности, указанной в подпункте 5) пункта 1 настоящей статьи, - подтверждающих право соб</w:t>
      </w:r>
      <w:r>
        <w:t>ственности или аренды складского помещения при оптовой реализации табачных изделий.</w:t>
      </w:r>
    </w:p>
    <w:p w:rsidR="00000000" w:rsidRDefault="003D1D4C">
      <w:pPr>
        <w:pStyle w:val="pj"/>
      </w:pPr>
      <w:r>
        <w:t>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rsidR="00000000" w:rsidRDefault="003D1D4C">
      <w:pPr>
        <w:pStyle w:val="pj"/>
      </w:pPr>
      <w:r>
        <w:t>В случае непредставления оригиналов договоров для сверки копии договоров должны быть нотариально засвидетельствованы.</w:t>
      </w:r>
    </w:p>
    <w:p w:rsidR="00000000" w:rsidRDefault="003D1D4C">
      <w:pPr>
        <w:pStyle w:val="pji"/>
      </w:pPr>
      <w:r>
        <w:rPr>
          <w:rStyle w:val="s3"/>
        </w:rPr>
        <w:t xml:space="preserve">В пункт 6 внесены изменения в соответствии с </w:t>
      </w:r>
      <w:hyperlink r:id="rId8694" w:anchor="sub_id=801" w:history="1">
        <w:r>
          <w:rPr>
            <w:rStyle w:val="a4"/>
            <w:i/>
            <w:iCs/>
            <w:color w:val="0000FF"/>
            <w:u w:val="single"/>
          </w:rPr>
          <w:t>Законом</w:t>
        </w:r>
      </w:hyperlink>
      <w:r>
        <w:rPr>
          <w:rStyle w:val="s3"/>
        </w:rPr>
        <w:t xml:space="preserve"> РК о</w:t>
      </w:r>
      <w:r>
        <w:rPr>
          <w:rStyle w:val="s3"/>
        </w:rPr>
        <w:t>т 05.07.11 г. № 452-IV (введены в действие с 1 января 2012 г.) (</w:t>
      </w:r>
      <w:hyperlink r:id="rId8695" w:anchor="sub_id=5740600" w:history="1">
        <w:r>
          <w:rPr>
            <w:rStyle w:val="a4"/>
            <w:i/>
            <w:iCs/>
            <w:color w:val="0000FF"/>
            <w:u w:val="single"/>
          </w:rPr>
          <w:t>см. стар. ред.</w:t>
        </w:r>
      </w:hyperlink>
      <w:r>
        <w:rPr>
          <w:rStyle w:val="s3"/>
        </w:rPr>
        <w:t xml:space="preserve">); </w:t>
      </w:r>
      <w:hyperlink r:id="rId8696" w:anchor="sub_id=574" w:history="1">
        <w:r>
          <w:rPr>
            <w:rStyle w:val="a4"/>
            <w:i/>
            <w:iCs/>
            <w:color w:val="0000FF"/>
            <w:u w:val="single"/>
          </w:rPr>
          <w:t>Законом</w:t>
        </w:r>
      </w:hyperlink>
      <w:r>
        <w:rPr>
          <w:rStyle w:val="s3"/>
        </w:rPr>
        <w:t xml:space="preserve"> </w:t>
      </w:r>
      <w:r>
        <w:rPr>
          <w:rStyle w:val="s3"/>
        </w:rPr>
        <w:t>РК от 21.07.11 г. № 467-IV (введены в действие с 1 января 2012 г.) (</w:t>
      </w:r>
      <w:hyperlink r:id="rId8697" w:anchor="sub_id=5740600" w:history="1">
        <w:r>
          <w:rPr>
            <w:rStyle w:val="a4"/>
            <w:i/>
            <w:iCs/>
            <w:color w:val="0000FF"/>
            <w:u w:val="single"/>
          </w:rPr>
          <w:t>см. стар. ред.</w:t>
        </w:r>
      </w:hyperlink>
      <w:r>
        <w:rPr>
          <w:rStyle w:val="s3"/>
        </w:rPr>
        <w:t xml:space="preserve">); изложен в редакции </w:t>
      </w:r>
      <w:hyperlink r:id="rId8698" w:anchor="sub_id=574" w:history="1">
        <w:r>
          <w:rPr>
            <w:rStyle w:val="a4"/>
            <w:i/>
            <w:iCs/>
            <w:color w:val="0000FF"/>
            <w:u w:val="single"/>
          </w:rPr>
          <w:t>Закона</w:t>
        </w:r>
      </w:hyperlink>
      <w:r>
        <w:rPr>
          <w:rStyle w:val="s3"/>
        </w:rPr>
        <w:t xml:space="preserve"> РК от 29.09.14 г. № 239-V (</w:t>
      </w:r>
      <w:hyperlink r:id="rId8699" w:anchor="sub_id=5740600" w:history="1">
        <w:r>
          <w:rPr>
            <w:rStyle w:val="a4"/>
            <w:i/>
            <w:iCs/>
            <w:color w:val="0000FF"/>
            <w:u w:val="single"/>
          </w:rPr>
          <w:t>см. стар. ред.</w:t>
        </w:r>
      </w:hyperlink>
      <w:r>
        <w:rPr>
          <w:rStyle w:val="s3"/>
        </w:rPr>
        <w:t xml:space="preserve">); </w:t>
      </w:r>
      <w:hyperlink r:id="rId8700" w:anchor="sub_id=574" w:history="1">
        <w:r>
          <w:rPr>
            <w:rStyle w:val="a4"/>
            <w:i/>
            <w:iCs/>
            <w:color w:val="0000FF"/>
            <w:u w:val="single"/>
          </w:rPr>
          <w:t>Закона</w:t>
        </w:r>
      </w:hyperlink>
      <w:r>
        <w:rPr>
          <w:rStyle w:val="s3"/>
        </w:rPr>
        <w:t xml:space="preserve"> РК от 28.11.14 г. </w:t>
      </w:r>
      <w:r>
        <w:rPr>
          <w:rStyle w:val="s3"/>
        </w:rPr>
        <w:t>№ 257-V (введено в действие с 1 января 2015 г.) (</w:t>
      </w:r>
      <w:hyperlink r:id="rId8701" w:anchor="sub_id=5740600" w:history="1">
        <w:r>
          <w:rPr>
            <w:rStyle w:val="a4"/>
            <w:i/>
            <w:iCs/>
            <w:color w:val="0000FF"/>
            <w:u w:val="single"/>
          </w:rPr>
          <w:t>см. стар. ред.</w:t>
        </w:r>
      </w:hyperlink>
      <w:r>
        <w:rPr>
          <w:rStyle w:val="s3"/>
        </w:rPr>
        <w:t>)</w:t>
      </w:r>
    </w:p>
    <w:p w:rsidR="00000000" w:rsidRDefault="003D1D4C">
      <w:pPr>
        <w:pStyle w:val="pj"/>
      </w:pPr>
      <w:r>
        <w:rPr>
          <w:rStyle w:val="s0"/>
        </w:rPr>
        <w:t>6. Налоговый орган производит постановку налогоплательщика на регистрационный учет в качестве налогоплател</w:t>
      </w:r>
      <w:r>
        <w:rPr>
          <w:rStyle w:val="s0"/>
        </w:rPr>
        <w:t>ьщика, осуществляющего отдельные виды деятельности, в течение трех рабочих дней:</w:t>
      </w:r>
    </w:p>
    <w:p w:rsidR="00000000" w:rsidRDefault="003D1D4C">
      <w:pPr>
        <w:pStyle w:val="pji"/>
      </w:pPr>
      <w:r>
        <w:rPr>
          <w:rStyle w:val="s3"/>
        </w:rPr>
        <w:t xml:space="preserve">Подпункт 1 изложен в редакции </w:t>
      </w:r>
      <w:hyperlink r:id="rId8702" w:anchor="sub_id=574" w:history="1">
        <w:r>
          <w:rPr>
            <w:rStyle w:val="a5"/>
            <w:i/>
            <w:iCs/>
            <w:color w:val="0000FF"/>
            <w:u w:val="single"/>
          </w:rPr>
          <w:t>Закона</w:t>
        </w:r>
      </w:hyperlink>
      <w:r>
        <w:rPr>
          <w:rStyle w:val="s3"/>
        </w:rPr>
        <w:t xml:space="preserve"> РК от 30.11.16 г. № 26-VI (введено в действие с 1 января </w:t>
      </w:r>
      <w:r>
        <w:rPr>
          <w:rStyle w:val="s3"/>
        </w:rPr>
        <w:t>2017 г.) (</w:t>
      </w:r>
      <w:hyperlink r:id="rId8703" w:anchor="sub_id=5740600" w:history="1">
        <w:r>
          <w:rPr>
            <w:rStyle w:val="a5"/>
            <w:i/>
            <w:iCs/>
            <w:color w:val="0000FF"/>
            <w:u w:val="single"/>
          </w:rPr>
          <w:t>см. стар. ред.</w:t>
        </w:r>
      </w:hyperlink>
      <w:r>
        <w:rPr>
          <w:rStyle w:val="s3"/>
        </w:rPr>
        <w:t>)</w:t>
      </w:r>
    </w:p>
    <w:p w:rsidR="00000000" w:rsidRDefault="003D1D4C">
      <w:pPr>
        <w:pStyle w:val="pj"/>
      </w:pPr>
      <w:r>
        <w:t>1) с даты подачи уведомления;</w:t>
      </w:r>
    </w:p>
    <w:p w:rsidR="00000000" w:rsidRDefault="003D1D4C">
      <w:pPr>
        <w:pStyle w:val="pji"/>
      </w:pPr>
      <w:r>
        <w:rPr>
          <w:rStyle w:val="s3"/>
        </w:rPr>
        <w:t xml:space="preserve">Подпункт 2 </w:t>
      </w:r>
      <w:hyperlink r:id="rId8704" w:anchor="sub_id=100000" w:history="1">
        <w:r>
          <w:rPr>
            <w:rStyle w:val="a4"/>
            <w:i/>
            <w:iCs/>
            <w:color w:val="0000FF"/>
            <w:u w:val="single"/>
          </w:rPr>
          <w:t>введен в действие</w:t>
        </w:r>
      </w:hyperlink>
      <w:r>
        <w:rPr>
          <w:rStyle w:val="s3"/>
        </w:rPr>
        <w:t xml:space="preserve"> с </w:t>
      </w:r>
      <w:r>
        <w:rPr>
          <w:rStyle w:val="s3"/>
        </w:rPr>
        <w:t>1 января 2016 года</w:t>
      </w:r>
    </w:p>
    <w:p w:rsidR="00000000" w:rsidRDefault="003D1D4C">
      <w:pPr>
        <w:pStyle w:val="pj"/>
      </w:pPr>
      <w:r>
        <w:rPr>
          <w:rStyle w:val="s0"/>
        </w:rPr>
        <w:t xml:space="preserve">2) со дня получения сведений из государственного электронного реестра разрешений и уведомлений по видам деятельности, </w:t>
      </w:r>
      <w:hyperlink r:id="rId8705" w:anchor="sub_id=280000" w:history="1">
        <w:r>
          <w:rPr>
            <w:rStyle w:val="a4"/>
            <w:color w:val="0000FF"/>
            <w:u w:val="single"/>
          </w:rPr>
          <w:t>подлежащим лицензированию</w:t>
        </w:r>
      </w:hyperlink>
      <w:r>
        <w:rPr>
          <w:rStyle w:val="s0"/>
        </w:rPr>
        <w:t>.</w:t>
      </w:r>
    </w:p>
    <w:p w:rsidR="00000000" w:rsidRDefault="003D1D4C">
      <w:pPr>
        <w:pStyle w:val="pji"/>
      </w:pPr>
      <w:r>
        <w:rPr>
          <w:rStyle w:val="s3"/>
        </w:rPr>
        <w:t xml:space="preserve">Пункт 7 </w:t>
      </w:r>
      <w:r>
        <w:rPr>
          <w:rStyle w:val="s3"/>
        </w:rPr>
        <w:t xml:space="preserve">изложен в редакции </w:t>
      </w:r>
      <w:hyperlink r:id="rId8706" w:anchor="sub_id=574" w:history="1">
        <w:r>
          <w:rPr>
            <w:rStyle w:val="a4"/>
            <w:i/>
            <w:iCs/>
            <w:color w:val="0000FF"/>
            <w:u w:val="single"/>
          </w:rPr>
          <w:t>Закона</w:t>
        </w:r>
      </w:hyperlink>
      <w:r>
        <w:rPr>
          <w:rStyle w:val="s3"/>
        </w:rPr>
        <w:t xml:space="preserve"> РК от 28.11.14 г. № 257-V (введено в действие с 1 января 2015 г.) (</w:t>
      </w:r>
      <w:hyperlink r:id="rId8707" w:anchor="sub_id=5740700" w:history="1">
        <w:r>
          <w:rPr>
            <w:rStyle w:val="a4"/>
            <w:i/>
            <w:iCs/>
            <w:color w:val="0000FF"/>
            <w:u w:val="single"/>
          </w:rPr>
          <w:t>см. стар. ред.</w:t>
        </w:r>
      </w:hyperlink>
      <w:r>
        <w:rPr>
          <w:rStyle w:val="s3"/>
        </w:rPr>
        <w:t>)</w:t>
      </w:r>
    </w:p>
    <w:p w:rsidR="00000000" w:rsidRDefault="003D1D4C">
      <w:pPr>
        <w:pStyle w:val="pj"/>
      </w:pPr>
      <w:r>
        <w:rPr>
          <w:rStyle w:val="s0"/>
        </w:rPr>
        <w:t>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rsidR="00000000" w:rsidRDefault="003D1D4C">
      <w:pPr>
        <w:pStyle w:val="pj"/>
      </w:pPr>
      <w:r>
        <w:rPr>
          <w:rStyle w:val="s0"/>
        </w:rPr>
        <w:t>Стационарное место - место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 бильярдных столов.</w:t>
      </w:r>
    </w:p>
    <w:p w:rsidR="00000000" w:rsidRDefault="003D1D4C">
      <w:pPr>
        <w:pStyle w:val="pj"/>
      </w:pPr>
      <w:r>
        <w:rPr>
          <w:rStyle w:val="s0"/>
        </w:rPr>
        <w:t>8. Запрещаются использование и нахожден</w:t>
      </w:r>
      <w:r>
        <w:rPr>
          <w:rStyle w:val="s0"/>
        </w:rPr>
        <w:t>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rsidR="00000000" w:rsidRDefault="003D1D4C">
      <w:pPr>
        <w:pStyle w:val="pji"/>
      </w:pPr>
      <w:hyperlink r:id="rId8708" w:history="1">
        <w:r>
          <w:rPr>
            <w:rStyle w:val="a4"/>
            <w:rFonts w:ascii="Segoe UI Symbol" w:hAnsi="Segoe UI Symbol"/>
            <w:i/>
            <w:iCs/>
            <w:color w:val="0000FF"/>
            <w:u w:val="single"/>
          </w:rPr>
          <w:t>*</w:t>
        </w:r>
      </w:hyperlink>
    </w:p>
    <w:p w:rsidR="00000000" w:rsidRDefault="003D1D4C">
      <w:pPr>
        <w:pStyle w:val="pji"/>
      </w:pPr>
      <w:r>
        <w:rPr>
          <w:rStyle w:val="s3"/>
        </w:rPr>
        <w:t>Пункт 9 изложен</w:t>
      </w:r>
      <w:r>
        <w:rPr>
          <w:rStyle w:val="s3"/>
        </w:rPr>
        <w:t xml:space="preserve"> в редакции </w:t>
      </w:r>
      <w:hyperlink r:id="rId8709" w:anchor="sub_id=574" w:history="1">
        <w:r>
          <w:rPr>
            <w:rStyle w:val="a4"/>
            <w:i/>
            <w:iCs/>
            <w:color w:val="0000FF"/>
            <w:u w:val="single"/>
          </w:rPr>
          <w:t>Закона</w:t>
        </w:r>
      </w:hyperlink>
      <w:r>
        <w:rPr>
          <w:rStyle w:val="s3"/>
        </w:rPr>
        <w:t xml:space="preserve"> РК от 28.11.14 г. № 257-V (введено в действие с 1 января 2015 г.) (</w:t>
      </w:r>
      <w:hyperlink r:id="rId8710" w:anchor="sub_id=5740900" w:history="1">
        <w:r>
          <w:rPr>
            <w:rStyle w:val="a4"/>
            <w:i/>
            <w:iCs/>
            <w:color w:val="0000FF"/>
            <w:u w:val="single"/>
          </w:rPr>
          <w:t xml:space="preserve">см. </w:t>
        </w:r>
        <w:r>
          <w:rPr>
            <w:rStyle w:val="a4"/>
            <w:i/>
            <w:iCs/>
            <w:color w:val="0000FF"/>
            <w:u w:val="single"/>
          </w:rPr>
          <w:t>стар. ред.</w:t>
        </w:r>
      </w:hyperlink>
      <w:r>
        <w:rPr>
          <w:rStyle w:val="s3"/>
        </w:rPr>
        <w:t>)</w:t>
      </w:r>
    </w:p>
    <w:p w:rsidR="00000000" w:rsidRDefault="003D1D4C">
      <w:pPr>
        <w:pStyle w:val="pj"/>
      </w:pPr>
      <w:r>
        <w:rPr>
          <w:rStyle w:val="s0"/>
        </w:rPr>
        <w:t xml:space="preserve">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w:t>
      </w:r>
      <w:r>
        <w:rPr>
          <w:rStyle w:val="s0"/>
        </w:rPr>
        <w:t>учет производится отдельно каждого объекта налогообложения и (или) объекта, связанного с налогообложением.</w:t>
      </w:r>
    </w:p>
    <w:p w:rsidR="00000000" w:rsidRDefault="003D1D4C">
      <w:pPr>
        <w:pStyle w:val="pji"/>
      </w:pPr>
      <w:r>
        <w:rPr>
          <w:rStyle w:val="s3"/>
        </w:rPr>
        <w:t xml:space="preserve">Статья дополнена пунктом 9-1 в соответствии с </w:t>
      </w:r>
      <w:hyperlink r:id="rId8711" w:anchor="sub_id=574" w:history="1">
        <w:r>
          <w:rPr>
            <w:rStyle w:val="a4"/>
            <w:i/>
            <w:iCs/>
            <w:color w:val="0000FF"/>
            <w:u w:val="single"/>
          </w:rPr>
          <w:t>Законом</w:t>
        </w:r>
      </w:hyperlink>
      <w:r>
        <w:rPr>
          <w:rStyle w:val="s3"/>
        </w:rPr>
        <w:t xml:space="preserve"> РК от 28.11.14</w:t>
      </w:r>
      <w:r>
        <w:rPr>
          <w:rStyle w:val="s3"/>
        </w:rPr>
        <w:t xml:space="preserve"> г. № 257-V (введено в действие с 1 января 2015 г.)</w:t>
      </w:r>
    </w:p>
    <w:p w:rsidR="00000000" w:rsidRDefault="003D1D4C">
      <w:pPr>
        <w:pStyle w:val="pj"/>
      </w:pPr>
      <w:r>
        <w:rPr>
          <w:rStyle w:val="s0"/>
        </w:rPr>
        <w:t>9-1. Для целей подпунктов 1) и 2)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w:t>
      </w:r>
      <w:r>
        <w:rPr>
          <w:rStyle w:val="s0"/>
        </w:rPr>
        <w:t>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w:t>
      </w:r>
      <w:r>
        <w:rPr>
          <w:rStyle w:val="s0"/>
        </w:rPr>
        <w:t>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rsidR="00000000" w:rsidRDefault="003D1D4C">
      <w:pPr>
        <w:pStyle w:val="pj"/>
      </w:pPr>
      <w:r>
        <w:rPr>
          <w:rStyle w:val="s0"/>
        </w:rPr>
        <w:t xml:space="preserve">10. Исключен в соответствии с </w:t>
      </w:r>
      <w:hyperlink r:id="rId8712" w:anchor="sub_id=574" w:history="1">
        <w:r>
          <w:rPr>
            <w:rStyle w:val="a4"/>
            <w:color w:val="0000FF"/>
            <w:u w:val="single"/>
          </w:rPr>
          <w:t>Законом</w:t>
        </w:r>
      </w:hyperlink>
      <w:r>
        <w:rPr>
          <w:rStyle w:val="s0"/>
        </w:rPr>
        <w:t xml:space="preserve"> РК от 28.11.14 г. № 257-V </w:t>
      </w:r>
      <w:r>
        <w:rPr>
          <w:rStyle w:val="s3"/>
        </w:rPr>
        <w:t>(введено в действие с 1 января 2014 г.) (</w:t>
      </w:r>
      <w:hyperlink r:id="rId8713" w:anchor="sub_id=5741000"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ji"/>
      </w:pPr>
      <w:bookmarkStart w:id="974" w:name="SUB5750000"/>
      <w:bookmarkEnd w:id="974"/>
      <w:r>
        <w:rPr>
          <w:rStyle w:val="s3"/>
        </w:rPr>
        <w:t xml:space="preserve">Статья 575 изложена в редакции </w:t>
      </w:r>
      <w:hyperlink r:id="rId8714" w:anchor="sub_id=575" w:history="1">
        <w:r>
          <w:rPr>
            <w:rStyle w:val="a4"/>
            <w:i/>
            <w:iCs/>
            <w:color w:val="0000FF"/>
            <w:u w:val="single"/>
          </w:rPr>
          <w:t>Закона</w:t>
        </w:r>
      </w:hyperlink>
      <w:r>
        <w:rPr>
          <w:rStyle w:val="s3"/>
        </w:rPr>
        <w:t xml:space="preserve"> РК от 21.07.11 г. № 467-IV </w:t>
      </w:r>
      <w:hyperlink r:id="rId8715" w:history="1">
        <w:r>
          <w:rPr>
            <w:rStyle w:val="a4"/>
            <w:rFonts w:ascii="Segoe UI Symbol" w:hAnsi="Segoe UI Symbol"/>
            <w:i/>
            <w:iCs/>
            <w:color w:val="0000FF"/>
            <w:u w:val="single"/>
          </w:rPr>
          <w:t>+</w:t>
        </w:r>
      </w:hyperlink>
      <w:r>
        <w:rPr>
          <w:rStyle w:val="s3"/>
        </w:rPr>
        <w:t xml:space="preserve"> (введено в действие с 1 июля 2011 г.) (</w:t>
      </w:r>
      <w:hyperlink r:id="rId8716" w:anchor="sub_id=575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575. Изменение и дополнение регистрационных данных налогоплательщика, осуществляющего отдельные виды деятельности</w:t>
      </w:r>
    </w:p>
    <w:p w:rsidR="00000000" w:rsidRDefault="003D1D4C">
      <w:pPr>
        <w:pStyle w:val="pji"/>
      </w:pPr>
      <w:r>
        <w:rPr>
          <w:rStyle w:val="s3"/>
        </w:rPr>
        <w:t xml:space="preserve">Пункт 1 изложен в редакции </w:t>
      </w:r>
      <w:hyperlink r:id="rId8717" w:anchor="sub_id=575" w:history="1">
        <w:r>
          <w:rPr>
            <w:rStyle w:val="a4"/>
            <w:i/>
            <w:iCs/>
            <w:color w:val="0000FF"/>
            <w:u w:val="single"/>
          </w:rPr>
          <w:t>Закона</w:t>
        </w:r>
      </w:hyperlink>
      <w:r>
        <w:rPr>
          <w:rStyle w:val="s3"/>
        </w:rPr>
        <w:t xml:space="preserve"> РК от 28.11.14 г. № 257-V (введено в действие с 1 января 2015 г.) (</w:t>
      </w:r>
      <w:hyperlink r:id="rId8718" w:anchor="sub_id=5750000" w:history="1">
        <w:r>
          <w:rPr>
            <w:rStyle w:val="a4"/>
            <w:i/>
            <w:iCs/>
            <w:color w:val="0000FF"/>
            <w:u w:val="single"/>
          </w:rPr>
          <w:t>см. стар. ред.</w:t>
        </w:r>
      </w:hyperlink>
      <w:r>
        <w:rPr>
          <w:rStyle w:val="s3"/>
        </w:rPr>
        <w:t xml:space="preserve">); </w:t>
      </w:r>
      <w:hyperlink r:id="rId8719" w:anchor="sub_id=575" w:history="1">
        <w:r>
          <w:rPr>
            <w:rStyle w:val="a4"/>
            <w:i/>
            <w:iCs/>
            <w:color w:val="0000FF"/>
            <w:u w:val="single"/>
          </w:rPr>
          <w:t>Закона</w:t>
        </w:r>
      </w:hyperlink>
      <w:r>
        <w:rPr>
          <w:rStyle w:val="s3"/>
        </w:rPr>
        <w:t xml:space="preserve"> РК от 29.03.16 г. № 479-V (введено в действие с 1 января 2017 г.) (</w:t>
      </w:r>
      <w:hyperlink r:id="rId8720" w:anchor="sub_id=5750000" w:history="1">
        <w:r>
          <w:rPr>
            <w:rStyle w:val="a4"/>
            <w:i/>
            <w:iCs/>
            <w:color w:val="0000FF"/>
            <w:u w:val="single"/>
          </w:rPr>
          <w:t>см. стар. ред.</w:t>
        </w:r>
      </w:hyperlink>
      <w:r>
        <w:rPr>
          <w:rStyle w:val="s3"/>
        </w:rPr>
        <w:t>)</w:t>
      </w:r>
    </w:p>
    <w:p w:rsidR="00000000" w:rsidRDefault="003D1D4C">
      <w:pPr>
        <w:pStyle w:val="pj"/>
      </w:pPr>
      <w:r>
        <w:rPr>
          <w:rStyle w:val="s0"/>
        </w:rPr>
        <w:t>1. При изменении сведений об объектах налогообложения и (или) объектах, связанн</w:t>
      </w:r>
      <w:r>
        <w:rPr>
          <w:rStyle w:val="s0"/>
        </w:rPr>
        <w:t xml:space="preserve">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w:t>
      </w:r>
      <w:hyperlink w:anchor="sub5740400" w:history="1">
        <w:r>
          <w:rPr>
            <w:rStyle w:val="a5"/>
            <w:color w:val="0000FF"/>
            <w:u w:val="single"/>
          </w:rPr>
          <w:t>пункте 4 статьи 574</w:t>
        </w:r>
      </w:hyperlink>
      <w:r>
        <w:rPr>
          <w:rStyle w:val="s0"/>
        </w:rPr>
        <w:t xml:space="preserve"> настоящего Кодекса, в налогов</w:t>
      </w:r>
      <w:r>
        <w:rPr>
          <w:rStyle w:val="s0"/>
        </w:rPr>
        <w:t>ый орган по месту регистрации объектов налогообложения и (или) объектов, связанных с налогообложением.</w:t>
      </w:r>
    </w:p>
    <w:p w:rsidR="00000000" w:rsidRDefault="003D1D4C">
      <w:pPr>
        <w:pStyle w:val="pji"/>
      </w:pPr>
      <w:hyperlink r:id="rId8721" w:history="1">
        <w:r>
          <w:rPr>
            <w:rStyle w:val="a4"/>
            <w:rFonts w:ascii="Segoe UI Symbol" w:hAnsi="Segoe UI Symbol"/>
            <w:i/>
            <w:iCs/>
            <w:color w:val="0000FF"/>
            <w:u w:val="single"/>
          </w:rPr>
          <w:t>*</w:t>
        </w:r>
      </w:hyperlink>
    </w:p>
    <w:p w:rsidR="00000000" w:rsidRDefault="003D1D4C">
      <w:pPr>
        <w:pStyle w:val="pji"/>
      </w:pPr>
      <w:r>
        <w:rPr>
          <w:rStyle w:val="s3"/>
        </w:rPr>
        <w:t xml:space="preserve">Пункт 2 изложен в редакции </w:t>
      </w:r>
      <w:hyperlink r:id="rId8722" w:anchor="sub_id=575" w:history="1">
        <w:r>
          <w:rPr>
            <w:rStyle w:val="a4"/>
            <w:i/>
            <w:iCs/>
            <w:color w:val="0000FF"/>
            <w:u w:val="single"/>
          </w:rPr>
          <w:t>Закона</w:t>
        </w:r>
      </w:hyperlink>
      <w:r>
        <w:rPr>
          <w:rStyle w:val="s3"/>
        </w:rPr>
        <w:t xml:space="preserve"> РК от 28.11.14 г. № 257-V (введено в действие с 1 января 2015 г.) (</w:t>
      </w:r>
      <w:hyperlink r:id="rId8723" w:anchor="sub_id=5750200" w:history="1">
        <w:r>
          <w:rPr>
            <w:rStyle w:val="a4"/>
            <w:i/>
            <w:iCs/>
            <w:color w:val="0000FF"/>
            <w:u w:val="single"/>
          </w:rPr>
          <w:t>см. стар. ред.</w:t>
        </w:r>
      </w:hyperlink>
      <w:r>
        <w:rPr>
          <w:rStyle w:val="s3"/>
        </w:rPr>
        <w:t xml:space="preserve">); </w:t>
      </w:r>
      <w:hyperlink r:id="rId8724" w:anchor="sub_id=575" w:history="1">
        <w:r>
          <w:rPr>
            <w:rStyle w:val="a4"/>
            <w:i/>
            <w:iCs/>
            <w:color w:val="0000FF"/>
            <w:u w:val="single"/>
          </w:rPr>
          <w:t>Закона</w:t>
        </w:r>
      </w:hyperlink>
      <w:r>
        <w:rPr>
          <w:rStyle w:val="s3"/>
        </w:rPr>
        <w:t xml:space="preserve"> РК от 29.03.16 г. № 479-V (введено в действие с 1 января 2017 г.) (</w:t>
      </w:r>
      <w:hyperlink r:id="rId8725" w:anchor="sub_id=5750200" w:history="1">
        <w:r>
          <w:rPr>
            <w:rStyle w:val="a4"/>
            <w:i/>
            <w:iCs/>
            <w:color w:val="0000FF"/>
            <w:u w:val="single"/>
          </w:rPr>
          <w:t>см. стар. ред.</w:t>
        </w:r>
      </w:hyperlink>
      <w:r>
        <w:rPr>
          <w:rStyle w:val="s3"/>
        </w:rPr>
        <w:t>)</w:t>
      </w:r>
    </w:p>
    <w:p w:rsidR="00000000" w:rsidRDefault="003D1D4C">
      <w:pPr>
        <w:pStyle w:val="pj"/>
      </w:pPr>
      <w:r>
        <w:rPr>
          <w:rStyle w:val="s0"/>
        </w:rPr>
        <w:t xml:space="preserve">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w:t>
      </w:r>
      <w:hyperlink w:anchor="sub5740400" w:history="1">
        <w:r>
          <w:rPr>
            <w:rStyle w:val="a4"/>
            <w:color w:val="0000FF"/>
            <w:u w:val="single"/>
          </w:rPr>
          <w:t>пункте 4 статьи 574</w:t>
        </w:r>
      </w:hyperlink>
      <w:r>
        <w:rPr>
          <w:rStyle w:val="s0"/>
        </w:rPr>
        <w:t xml:space="preserve"> </w:t>
      </w:r>
      <w:r>
        <w:rPr>
          <w:rStyle w:val="s0"/>
        </w:rPr>
        <w:t>настоящего Кодекса, в случае изменения сведений об объектах налогообложения и (или) объектах, связанных с налогообложением.</w:t>
      </w:r>
    </w:p>
    <w:p w:rsidR="00000000" w:rsidRDefault="003D1D4C">
      <w:pPr>
        <w:pStyle w:val="pj"/>
      </w:pPr>
      <w:r>
        <w:rPr>
          <w:rStyle w:val="s0"/>
        </w:rPr>
        <w:t xml:space="preserve">Налогоплательщиком, осуществляющим отдельные виды деятельности, указанные в подпунктах 1), 2) и 9) </w:t>
      </w:r>
      <w:hyperlink w:anchor="sub5740000" w:history="1">
        <w:r>
          <w:rPr>
            <w:rStyle w:val="a4"/>
            <w:color w:val="0000FF"/>
            <w:u w:val="single"/>
          </w:rPr>
          <w:t>пункта 1 статьи 574</w:t>
        </w:r>
      </w:hyperlink>
      <w:r>
        <w:rPr>
          <w:rStyle w:val="s0"/>
        </w:rPr>
        <w:t xml:space="preserve"> настоящего Кодекса, к уведомлению прилагается документ, указанный в </w:t>
      </w:r>
      <w:hyperlink w:anchor="sub5740500" w:history="1">
        <w:r>
          <w:rPr>
            <w:rStyle w:val="a4"/>
            <w:color w:val="0000FF"/>
            <w:u w:val="single"/>
          </w:rPr>
          <w:t>пункте 5 статьи 574</w:t>
        </w:r>
      </w:hyperlink>
      <w:r>
        <w:t xml:space="preserve"> </w:t>
      </w:r>
      <w:r>
        <w:rPr>
          <w:rStyle w:val="s0"/>
        </w:rPr>
        <w:t>настоящего Кодекса, подтверждающий изменение сведений об объектах налогообложения и (или) объектах, связанных с нал</w:t>
      </w:r>
      <w:r>
        <w:rPr>
          <w:rStyle w:val="s0"/>
        </w:rPr>
        <w:t>огообложением.</w:t>
      </w:r>
    </w:p>
    <w:p w:rsidR="00000000" w:rsidRDefault="003D1D4C">
      <w:pPr>
        <w:pStyle w:val="pj"/>
      </w:pPr>
      <w:r>
        <w:rPr>
          <w:rStyle w:val="s0"/>
        </w:rPr>
        <w:t>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rsidR="00000000" w:rsidRDefault="003D1D4C">
      <w:pPr>
        <w:pStyle w:val="pj"/>
      </w:pPr>
      <w:r>
        <w:rPr>
          <w:rStyle w:val="s0"/>
        </w:rPr>
        <w:t xml:space="preserve">3. Исключен в соответствии с </w:t>
      </w:r>
      <w:hyperlink r:id="rId8726" w:anchor="sub_id=575"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8727" w:anchor="sub_id=5750300" w:history="1">
        <w:r>
          <w:rPr>
            <w:rStyle w:val="a4"/>
            <w:i/>
            <w:iCs/>
            <w:color w:val="0000FF"/>
            <w:u w:val="single"/>
          </w:rPr>
          <w:t>см. стар. ред.</w:t>
        </w:r>
      </w:hyperlink>
      <w:r>
        <w:rPr>
          <w:rStyle w:val="s3"/>
        </w:rPr>
        <w:t>)</w:t>
      </w:r>
    </w:p>
    <w:p w:rsidR="00000000" w:rsidRDefault="003D1D4C">
      <w:pPr>
        <w:pStyle w:val="pji"/>
      </w:pPr>
      <w:hyperlink r:id="rId8728"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ind w:left="1200" w:hanging="800"/>
      </w:pPr>
      <w:bookmarkStart w:id="975" w:name="SUB5760000"/>
      <w:bookmarkEnd w:id="975"/>
      <w:r>
        <w:rPr>
          <w:rStyle w:val="s1"/>
        </w:rPr>
        <w:t>Статья 576. Снятие с регистрационного учета в качестве налогоплательщика, осуществляющего отдельные виды деятельности</w:t>
      </w:r>
    </w:p>
    <w:p w:rsidR="00000000" w:rsidRDefault="003D1D4C">
      <w:pPr>
        <w:pStyle w:val="pji"/>
      </w:pPr>
      <w:r>
        <w:rPr>
          <w:rStyle w:val="s3"/>
        </w:rPr>
        <w:t xml:space="preserve">В пункт 1 внесены изменения в соответствии с </w:t>
      </w:r>
      <w:hyperlink r:id="rId8729" w:anchor="sub_id=576" w:history="1">
        <w:r>
          <w:rPr>
            <w:rStyle w:val="a4"/>
            <w:i/>
            <w:iCs/>
            <w:color w:val="0000FF"/>
            <w:u w:val="single"/>
          </w:rPr>
          <w:t>Законом</w:t>
        </w:r>
      </w:hyperlink>
      <w:r>
        <w:rPr>
          <w:rStyle w:val="s3"/>
        </w:rPr>
        <w:t xml:space="preserve"> РК от 28.11.14 г. № 257-V (введены в действие с 1 января 2016 г.) (</w:t>
      </w:r>
      <w:hyperlink r:id="rId8730" w:anchor="sub_id=5760000" w:history="1">
        <w:r>
          <w:rPr>
            <w:rStyle w:val="a4"/>
            <w:i/>
            <w:iCs/>
            <w:color w:val="0000FF"/>
            <w:u w:val="single"/>
          </w:rPr>
          <w:t>см. стар. ред.</w:t>
        </w:r>
      </w:hyperlink>
      <w:r>
        <w:rPr>
          <w:rStyle w:val="s3"/>
        </w:rPr>
        <w:t xml:space="preserve">); </w:t>
      </w:r>
      <w:hyperlink r:id="rId8731" w:anchor="sub_id=576" w:history="1">
        <w:r>
          <w:rPr>
            <w:rStyle w:val="a4"/>
            <w:i/>
            <w:iCs/>
            <w:color w:val="0000FF"/>
            <w:u w:val="single"/>
          </w:rPr>
          <w:t>Закон</w:t>
        </w:r>
        <w:r>
          <w:rPr>
            <w:rStyle w:val="a4"/>
            <w:i/>
            <w:iCs/>
            <w:color w:val="0000FF"/>
            <w:u w:val="single"/>
          </w:rPr>
          <w:t>ом</w:t>
        </w:r>
      </w:hyperlink>
      <w:r>
        <w:rPr>
          <w:rStyle w:val="s3"/>
        </w:rPr>
        <w:t xml:space="preserve"> РК от 29.03.16 г. № 479-V (введены в действие с 1 января 2017 г.) (</w:t>
      </w:r>
      <w:hyperlink r:id="rId8732" w:anchor="sub_id=5760000" w:history="1">
        <w:r>
          <w:rPr>
            <w:rStyle w:val="a4"/>
            <w:i/>
            <w:iCs/>
            <w:color w:val="0000FF"/>
            <w:u w:val="single"/>
          </w:rPr>
          <w:t>см. стар. ред.</w:t>
        </w:r>
      </w:hyperlink>
      <w:r>
        <w:rPr>
          <w:rStyle w:val="s3"/>
        </w:rPr>
        <w:t>)</w:t>
      </w:r>
    </w:p>
    <w:p w:rsidR="00000000" w:rsidRDefault="003D1D4C">
      <w:pPr>
        <w:pStyle w:val="pj"/>
      </w:pPr>
      <w:r>
        <w:rPr>
          <w:rStyle w:val="s0"/>
        </w:rPr>
        <w:t>1. Налогоплательщик подлежит снятию налоговым органом с регистрационного учета в каче</w:t>
      </w:r>
      <w:r>
        <w:rPr>
          <w:rStyle w:val="s0"/>
        </w:rPr>
        <w:t xml:space="preserve">стве налогоплательщика, осуществляющего отдельные виды деятельности, не подлежащие лицензированию, на основании уведомления, указанного в </w:t>
      </w:r>
      <w:hyperlink w:anchor="sub5740400" w:history="1">
        <w:r>
          <w:rPr>
            <w:rStyle w:val="a4"/>
            <w:color w:val="0000FF"/>
            <w:u w:val="single"/>
          </w:rPr>
          <w:t>пункте 4 статьи 574</w:t>
        </w:r>
      </w:hyperlink>
      <w:r>
        <w:rPr>
          <w:rStyle w:val="s0"/>
        </w:rPr>
        <w:t xml:space="preserve"> настоящего Кодекса, в случаях:</w:t>
      </w:r>
    </w:p>
    <w:p w:rsidR="00000000" w:rsidRDefault="003D1D4C">
      <w:pPr>
        <w:pStyle w:val="pj"/>
      </w:pPr>
      <w:r>
        <w:rPr>
          <w:rStyle w:val="s0"/>
        </w:rPr>
        <w:t>1) прекращения осуществления видов</w:t>
      </w:r>
      <w:r>
        <w:rPr>
          <w:rStyle w:val="s0"/>
        </w:rPr>
        <w:t xml:space="preserve"> деятельности, указанных в </w:t>
      </w:r>
      <w:hyperlink w:anchor="sub5740000" w:history="1">
        <w:r>
          <w:rPr>
            <w:rStyle w:val="a4"/>
            <w:color w:val="0000FF"/>
            <w:u w:val="single"/>
          </w:rPr>
          <w:t>пункте 1 статьи 574</w:t>
        </w:r>
      </w:hyperlink>
      <w:r>
        <w:rPr>
          <w:rStyle w:val="s0"/>
        </w:rPr>
        <w:t xml:space="preserve"> настоящего Кодекса; </w:t>
      </w:r>
    </w:p>
    <w:p w:rsidR="00000000" w:rsidRDefault="003D1D4C">
      <w:pPr>
        <w:pStyle w:val="pji"/>
      </w:pPr>
      <w:r>
        <w:rPr>
          <w:rStyle w:val="s3"/>
        </w:rPr>
        <w:t xml:space="preserve">Подпункт 2 изложен в редакции </w:t>
      </w:r>
      <w:hyperlink r:id="rId8733" w:anchor="sub_id=576" w:history="1">
        <w:r>
          <w:rPr>
            <w:rStyle w:val="a4"/>
            <w:i/>
            <w:iCs/>
            <w:color w:val="0000FF"/>
            <w:u w:val="single"/>
          </w:rPr>
          <w:t>Закона</w:t>
        </w:r>
      </w:hyperlink>
      <w:r>
        <w:rPr>
          <w:rStyle w:val="s3"/>
        </w:rPr>
        <w:t xml:space="preserve"> </w:t>
      </w:r>
      <w:r>
        <w:rPr>
          <w:rStyle w:val="s3"/>
        </w:rPr>
        <w:t>РК от 28.11.14 г. № 257-V (введено в действие с 1 января 2015 г.) (</w:t>
      </w:r>
      <w:hyperlink r:id="rId8734" w:anchor="sub_id=5760000" w:history="1">
        <w:r>
          <w:rPr>
            <w:rStyle w:val="a4"/>
            <w:i/>
            <w:iCs/>
            <w:color w:val="0000FF"/>
            <w:u w:val="single"/>
          </w:rPr>
          <w:t>см. стар. ред.</w:t>
        </w:r>
      </w:hyperlink>
      <w:r>
        <w:rPr>
          <w:rStyle w:val="s3"/>
        </w:rPr>
        <w:t>)</w:t>
      </w:r>
    </w:p>
    <w:p w:rsidR="00000000" w:rsidRDefault="003D1D4C">
      <w:pPr>
        <w:pStyle w:val="pj"/>
      </w:pPr>
      <w:r>
        <w:rPr>
          <w:rStyle w:val="s0"/>
        </w:rPr>
        <w:t>2) снятия с учета всех объектов налогообложения и (или) объектов, связанных с налогообло</w:t>
      </w:r>
      <w:r>
        <w:rPr>
          <w:rStyle w:val="s0"/>
        </w:rPr>
        <w:t>жением, указанных в регистрационных данных.</w:t>
      </w:r>
    </w:p>
    <w:p w:rsidR="00000000" w:rsidRDefault="003D1D4C">
      <w:pPr>
        <w:pStyle w:val="pji"/>
      </w:pPr>
      <w:r>
        <w:rPr>
          <w:rStyle w:val="s3"/>
        </w:rPr>
        <w:t xml:space="preserve">Статья дополнена пунктом 1-1 в соответствии с </w:t>
      </w:r>
      <w:hyperlink r:id="rId8735" w:anchor="sub_id=576" w:history="1">
        <w:r>
          <w:rPr>
            <w:rStyle w:val="a4"/>
            <w:i/>
            <w:iCs/>
            <w:color w:val="0000FF"/>
            <w:u w:val="single"/>
          </w:rPr>
          <w:t>Законом</w:t>
        </w:r>
      </w:hyperlink>
      <w:r>
        <w:rPr>
          <w:rStyle w:val="s3"/>
        </w:rPr>
        <w:t xml:space="preserve"> РК от 28.11.14 г. № 257-V (введено в действие с 1 января 2016 г.)</w:t>
      </w:r>
    </w:p>
    <w:p w:rsidR="00000000" w:rsidRDefault="003D1D4C">
      <w:pPr>
        <w:pStyle w:val="pj"/>
      </w:pPr>
      <w:r>
        <w:rPr>
          <w:rStyle w:val="s0"/>
        </w:rPr>
        <w:t>1-1. Снятие</w:t>
      </w:r>
      <w:r>
        <w:rPr>
          <w:rStyle w:val="s0"/>
        </w:rPr>
        <w:t xml:space="preserve">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w:t>
      </w:r>
      <w:r>
        <w:rPr>
          <w:rStyle w:val="s0"/>
        </w:rPr>
        <w:t>домлений о прекращении действия лицензии.</w:t>
      </w:r>
    </w:p>
    <w:p w:rsidR="00000000" w:rsidRDefault="003D1D4C">
      <w:pPr>
        <w:pStyle w:val="pji"/>
      </w:pPr>
      <w:r>
        <w:rPr>
          <w:rStyle w:val="s3"/>
        </w:rPr>
        <w:t xml:space="preserve">Пункт 2 изложен в редакции </w:t>
      </w:r>
      <w:hyperlink r:id="rId8736" w:anchor="sub_id=576" w:history="1">
        <w:r>
          <w:rPr>
            <w:rStyle w:val="a4"/>
            <w:i/>
            <w:iCs/>
            <w:color w:val="0000FF"/>
            <w:u w:val="single"/>
          </w:rPr>
          <w:t>Закона</w:t>
        </w:r>
      </w:hyperlink>
      <w:r>
        <w:rPr>
          <w:rStyle w:val="s3"/>
        </w:rPr>
        <w:t xml:space="preserve"> РК от 28.11.14 г. № 257-V (введено в действие с 1 января 2015 г.) (</w:t>
      </w:r>
      <w:hyperlink r:id="rId8737" w:anchor="sub_id=5760200" w:history="1">
        <w:r>
          <w:rPr>
            <w:rStyle w:val="a4"/>
            <w:i/>
            <w:iCs/>
            <w:color w:val="0000FF"/>
            <w:u w:val="single"/>
          </w:rPr>
          <w:t>см. стар. ред.</w:t>
        </w:r>
      </w:hyperlink>
      <w:r>
        <w:rPr>
          <w:rStyle w:val="s3"/>
        </w:rPr>
        <w:t xml:space="preserve">); </w:t>
      </w:r>
      <w:hyperlink r:id="rId8738" w:anchor="sub_id=576" w:history="1">
        <w:r>
          <w:rPr>
            <w:rStyle w:val="a4"/>
            <w:i/>
            <w:iCs/>
            <w:color w:val="0000FF"/>
            <w:u w:val="single"/>
          </w:rPr>
          <w:t>Закона</w:t>
        </w:r>
      </w:hyperlink>
      <w:r>
        <w:rPr>
          <w:rStyle w:val="s3"/>
        </w:rPr>
        <w:t xml:space="preserve"> РК от 29.03.16 г. № 479-V (введено в действие с 1 января 2017 г.) (</w:t>
      </w:r>
      <w:hyperlink r:id="rId8739" w:anchor="sub_id=5760200" w:history="1">
        <w:r>
          <w:rPr>
            <w:rStyle w:val="a4"/>
            <w:i/>
            <w:iCs/>
            <w:color w:val="0000FF"/>
            <w:u w:val="single"/>
          </w:rPr>
          <w:t>см. стар. ред.</w:t>
        </w:r>
      </w:hyperlink>
      <w:r>
        <w:rPr>
          <w:rStyle w:val="s3"/>
        </w:rPr>
        <w:t>)</w:t>
      </w:r>
    </w:p>
    <w:p w:rsidR="00000000" w:rsidRDefault="003D1D4C">
      <w:pPr>
        <w:pStyle w:val="pj"/>
      </w:pPr>
      <w:r>
        <w:rPr>
          <w:rStyle w:val="s0"/>
        </w:rPr>
        <w:t>2.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w:t>
      </w:r>
      <w:r>
        <w:rPr>
          <w:rStyle w:val="s0"/>
        </w:rPr>
        <w:t xml:space="preserve">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установленной </w:t>
      </w:r>
      <w:hyperlink w:anchor="sub5740000" w:history="1">
        <w:r>
          <w:rPr>
            <w:rStyle w:val="a5"/>
            <w:color w:val="0000FF"/>
            <w:u w:val="single"/>
          </w:rPr>
          <w:t>пунктом 1 статьи 574</w:t>
        </w:r>
      </w:hyperlink>
      <w:r>
        <w:rPr>
          <w:rStyle w:val="s0"/>
        </w:rPr>
        <w:t xml:space="preserve"> настоящего Кодекса, или снятия с учета о</w:t>
      </w:r>
      <w:r>
        <w:rPr>
          <w:rStyle w:val="s0"/>
        </w:rPr>
        <w:t>бщего количества объектов налогообложения и (или) объектов, связанных с налогообложением, указанных в регистрационных данных.</w:t>
      </w:r>
    </w:p>
    <w:p w:rsidR="00000000" w:rsidRDefault="003D1D4C">
      <w:pPr>
        <w:pStyle w:val="pj"/>
      </w:pPr>
      <w:r>
        <w:rPr>
          <w:rStyle w:val="s0"/>
        </w:rPr>
        <w:t>3. Снятие налогоплательщика с регистрационного учета в качестве налогоплательщика, осуществляющего отдельные виды деятельности, пр</w:t>
      </w:r>
      <w:r>
        <w:rPr>
          <w:rStyle w:val="s0"/>
        </w:rPr>
        <w:t>оизводится на основании решения налогового органа в случаях:</w:t>
      </w:r>
    </w:p>
    <w:p w:rsidR="00000000" w:rsidRDefault="003D1D4C">
      <w:pPr>
        <w:pStyle w:val="pj"/>
      </w:pPr>
      <w:r>
        <w:rPr>
          <w:rStyle w:val="s0"/>
        </w:rPr>
        <w:t xml:space="preserve">1) исключен в соответствии с </w:t>
      </w:r>
      <w:hyperlink r:id="rId8740" w:anchor="sub_id=576" w:history="1">
        <w:r>
          <w:rPr>
            <w:rStyle w:val="a4"/>
            <w:color w:val="0000FF"/>
            <w:u w:val="single"/>
          </w:rPr>
          <w:t>Законом</w:t>
        </w:r>
      </w:hyperlink>
      <w:r>
        <w:rPr>
          <w:rStyle w:val="s0"/>
        </w:rPr>
        <w:t xml:space="preserve"> РК от 28.11.14 г. № 257-V </w:t>
      </w:r>
      <w:r>
        <w:rPr>
          <w:rStyle w:val="s3"/>
        </w:rPr>
        <w:t>(введено в действие с 1 января 2016 г.) (</w:t>
      </w:r>
      <w:hyperlink r:id="rId8741" w:anchor="sub_id=5760300" w:history="1">
        <w:r>
          <w:rPr>
            <w:rStyle w:val="a4"/>
            <w:i/>
            <w:iCs/>
            <w:color w:val="0000FF"/>
            <w:u w:val="single"/>
          </w:rPr>
          <w:t>см. стар. ред.</w:t>
        </w:r>
      </w:hyperlink>
      <w:r>
        <w:rPr>
          <w:rStyle w:val="s3"/>
        </w:rPr>
        <w:t>)</w:t>
      </w:r>
    </w:p>
    <w:p w:rsidR="00000000" w:rsidRDefault="003D1D4C">
      <w:pPr>
        <w:pStyle w:val="pji"/>
      </w:pPr>
      <w:r>
        <w:rPr>
          <w:rStyle w:val="s3"/>
        </w:rPr>
        <w:t xml:space="preserve">В подпункт 2 внесены изменения в соответствии с </w:t>
      </w:r>
      <w:hyperlink r:id="rId8742" w:anchor="sub_id=576" w:history="1">
        <w:r>
          <w:rPr>
            <w:rStyle w:val="a4"/>
            <w:i/>
            <w:iCs/>
            <w:color w:val="0000FF"/>
            <w:u w:val="single"/>
          </w:rPr>
          <w:t>Законом</w:t>
        </w:r>
      </w:hyperlink>
      <w:r>
        <w:rPr>
          <w:rStyle w:val="s3"/>
        </w:rPr>
        <w:t xml:space="preserve"> РК от 30.06.10 г. </w:t>
      </w:r>
      <w:r>
        <w:rPr>
          <w:rStyle w:val="s3"/>
        </w:rPr>
        <w:t>№ 297-IV (введены в действие с 1 июля 2010 г.) (</w:t>
      </w:r>
      <w:hyperlink r:id="rId8743" w:anchor="sub_id=5760300" w:history="1">
        <w:r>
          <w:rPr>
            <w:rStyle w:val="a4"/>
            <w:i/>
            <w:iCs/>
            <w:color w:val="0000FF"/>
            <w:u w:val="single"/>
          </w:rPr>
          <w:t>см. стар. ред.</w:t>
        </w:r>
      </w:hyperlink>
      <w:r>
        <w:rPr>
          <w:rStyle w:val="s3"/>
        </w:rPr>
        <w:t xml:space="preserve">); изложен в редакции </w:t>
      </w:r>
      <w:hyperlink r:id="rId8744" w:anchor="sub_id=576" w:history="1">
        <w:r>
          <w:rPr>
            <w:rStyle w:val="a4"/>
            <w:i/>
            <w:iCs/>
            <w:color w:val="0000FF"/>
            <w:u w:val="single"/>
          </w:rPr>
          <w:t>Закона</w:t>
        </w:r>
      </w:hyperlink>
      <w:r>
        <w:rPr>
          <w:rStyle w:val="s3"/>
        </w:rPr>
        <w:t xml:space="preserve"> РК от 28.11.14 г. № 257-V (введено в действие с 1 января 2015 г.) (</w:t>
      </w:r>
      <w:hyperlink r:id="rId8745" w:anchor="sub_id=5760300" w:history="1">
        <w:r>
          <w:rPr>
            <w:rStyle w:val="a4"/>
            <w:i/>
            <w:iCs/>
            <w:color w:val="0000FF"/>
            <w:u w:val="single"/>
          </w:rPr>
          <w:t>см. стар. ред.</w:t>
        </w:r>
      </w:hyperlink>
      <w:r>
        <w:rPr>
          <w:rStyle w:val="s3"/>
        </w:rPr>
        <w:t>)</w:t>
      </w:r>
    </w:p>
    <w:p w:rsidR="00000000" w:rsidRDefault="003D1D4C">
      <w:pPr>
        <w:pStyle w:val="pj"/>
      </w:pPr>
      <w:r>
        <w:rPr>
          <w:rStyle w:val="s0"/>
        </w:rPr>
        <w:t>2) прекращения действия договора аренды и (или) договора переработки нефти и (или) газо</w:t>
      </w:r>
      <w:r>
        <w:rPr>
          <w:rStyle w:val="s0"/>
        </w:rPr>
        <w:t xml:space="preserve">вого конденсата с производителем нефтепродуктов налогоплательщика, осуществляющего виды деятельности, указанные в подпунктах 1), 2) и 4) </w:t>
      </w:r>
      <w:hyperlink w:anchor="sub5740000" w:history="1">
        <w:r>
          <w:rPr>
            <w:rStyle w:val="a4"/>
            <w:color w:val="0000FF"/>
            <w:u w:val="single"/>
          </w:rPr>
          <w:t>пункта 1 статьи 574</w:t>
        </w:r>
      </w:hyperlink>
      <w:r>
        <w:rPr>
          <w:rStyle w:val="s0"/>
        </w:rPr>
        <w:t xml:space="preserve"> настоящего Кодекса;</w:t>
      </w:r>
    </w:p>
    <w:p w:rsidR="00000000" w:rsidRDefault="003D1D4C">
      <w:pPr>
        <w:pStyle w:val="pji"/>
      </w:pPr>
      <w:r>
        <w:rPr>
          <w:rStyle w:val="s3"/>
        </w:rPr>
        <w:t>Пункт 3 дополнен подпунктом 2-1 в соответствии</w:t>
      </w:r>
      <w:r>
        <w:rPr>
          <w:rStyle w:val="s3"/>
        </w:rPr>
        <w:t xml:space="preserve"> с </w:t>
      </w:r>
      <w:hyperlink r:id="rId8746" w:anchor="sub_id=576" w:history="1">
        <w:r>
          <w:rPr>
            <w:rStyle w:val="a4"/>
            <w:i/>
            <w:iCs/>
            <w:color w:val="0000FF"/>
            <w:u w:val="single"/>
          </w:rPr>
          <w:t>Законом</w:t>
        </w:r>
      </w:hyperlink>
      <w:r>
        <w:rPr>
          <w:rStyle w:val="s3"/>
        </w:rPr>
        <w:t xml:space="preserve"> РК от 30.06.10 г. № 297-IV (введено в действие с 1 июля 2010 г.)</w:t>
      </w:r>
    </w:p>
    <w:p w:rsidR="00000000" w:rsidRDefault="003D1D4C">
      <w:pPr>
        <w:pStyle w:val="pj"/>
      </w:pPr>
      <w:r>
        <w:rPr>
          <w:rStyle w:val="s0"/>
        </w:rPr>
        <w:t xml:space="preserve">2-1) отсутствия налогоплательщика, осуществляющего виды деятельности, указанные в </w:t>
      </w:r>
      <w:hyperlink w:anchor="sub5740000" w:history="1">
        <w:r>
          <w:rPr>
            <w:rStyle w:val="a4"/>
            <w:color w:val="0000FF"/>
            <w:u w:val="single"/>
          </w:rPr>
          <w:t>подпункте 4) пункта 1 статьи 574</w:t>
        </w:r>
      </w:hyperlink>
      <w:r>
        <w:rPr>
          <w:rStyle w:val="s0"/>
        </w:rPr>
        <w:t xml:space="preserve"> настоящего Кодекса, по адресу, указанному в лицензии.</w:t>
      </w:r>
    </w:p>
    <w:p w:rsidR="00000000" w:rsidRDefault="003D1D4C">
      <w:pPr>
        <w:pStyle w:val="pji"/>
      </w:pPr>
      <w:r>
        <w:rPr>
          <w:rStyle w:val="s3"/>
        </w:rPr>
        <w:t xml:space="preserve">В подпункт 3 внесены изменения в соответствии с </w:t>
      </w:r>
      <w:hyperlink r:id="rId8747" w:anchor="sub_id=576" w:history="1">
        <w:r>
          <w:rPr>
            <w:rStyle w:val="a4"/>
            <w:i/>
            <w:iCs/>
            <w:color w:val="0000FF"/>
            <w:u w:val="single"/>
          </w:rPr>
          <w:t>Законом</w:t>
        </w:r>
      </w:hyperlink>
      <w:r>
        <w:rPr>
          <w:rStyle w:val="s3"/>
        </w:rPr>
        <w:t xml:space="preserve"> РК от 21.07.11 г</w:t>
      </w:r>
      <w:r>
        <w:rPr>
          <w:rStyle w:val="s3"/>
        </w:rPr>
        <w:t xml:space="preserve">. № 467-IV </w:t>
      </w:r>
      <w:hyperlink r:id="rId8748" w:history="1">
        <w:r>
          <w:rPr>
            <w:rStyle w:val="a4"/>
            <w:rFonts w:ascii="Segoe UI Symbol" w:hAnsi="Segoe UI Symbol"/>
            <w:i/>
            <w:iCs/>
            <w:color w:val="0000FF"/>
            <w:u w:val="single"/>
          </w:rPr>
          <w:t>+</w:t>
        </w:r>
      </w:hyperlink>
      <w:r>
        <w:rPr>
          <w:rStyle w:val="s3"/>
        </w:rPr>
        <w:t xml:space="preserve"> (введены в действие с 1 июля 2011 г.) (</w:t>
      </w:r>
      <w:hyperlink r:id="rId8749" w:anchor="sub_id=5760303" w:history="1">
        <w:r>
          <w:rPr>
            <w:rStyle w:val="a4"/>
            <w:i/>
            <w:iCs/>
            <w:color w:val="0000FF"/>
            <w:u w:val="single"/>
          </w:rPr>
          <w:t>см. стар. ред.</w:t>
        </w:r>
      </w:hyperlink>
      <w:r>
        <w:rPr>
          <w:rStyle w:val="s3"/>
        </w:rPr>
        <w:t xml:space="preserve">); изложен в редакции </w:t>
      </w:r>
      <w:hyperlink r:id="rId8750" w:anchor="sub_id=576" w:history="1">
        <w:r>
          <w:rPr>
            <w:rStyle w:val="a4"/>
            <w:i/>
            <w:iCs/>
            <w:color w:val="0000FF"/>
            <w:u w:val="single"/>
          </w:rPr>
          <w:t>Закона</w:t>
        </w:r>
      </w:hyperlink>
      <w:r>
        <w:rPr>
          <w:rStyle w:val="s3"/>
        </w:rPr>
        <w:t xml:space="preserve"> РК от 28.11.14 г. № 257-V (введено в действие с 1 января 2015 г.) (</w:t>
      </w:r>
      <w:hyperlink r:id="rId8751" w:anchor="sub_id=5760300" w:history="1">
        <w:r>
          <w:rPr>
            <w:rStyle w:val="a4"/>
            <w:i/>
            <w:iCs/>
            <w:color w:val="0000FF"/>
            <w:u w:val="single"/>
          </w:rPr>
          <w:t>см. стар. ред.</w:t>
        </w:r>
      </w:hyperlink>
      <w:r>
        <w:rPr>
          <w:rStyle w:val="s3"/>
        </w:rPr>
        <w:t>)</w:t>
      </w:r>
    </w:p>
    <w:p w:rsidR="00000000" w:rsidRDefault="003D1D4C">
      <w:pPr>
        <w:pStyle w:val="pj"/>
      </w:pPr>
      <w:r>
        <w:rPr>
          <w:rStyle w:val="s0"/>
        </w:rPr>
        <w:t xml:space="preserve">3) непредставления декларации и (или) расчета по акцизу налогоплательщиком, осуществляющим виды деятельности, указанные в подпунктах 1), 2) и 3) </w:t>
      </w:r>
      <w:hyperlink w:anchor="sub5740000" w:history="1">
        <w:r>
          <w:rPr>
            <w:rStyle w:val="a4"/>
            <w:color w:val="0000FF"/>
            <w:u w:val="single"/>
          </w:rPr>
          <w:t>пункта 1 статьи 574</w:t>
        </w:r>
      </w:hyperlink>
      <w:r>
        <w:rPr>
          <w:rStyle w:val="s0"/>
        </w:rPr>
        <w:t xml:space="preserve"> настоящего Кодекса, в течение трехмесячного периода после </w:t>
      </w:r>
      <w:r>
        <w:rPr>
          <w:rStyle w:val="s0"/>
        </w:rPr>
        <w:t>установленного настоящим Кодексом срока их представления.</w:t>
      </w:r>
    </w:p>
    <w:p w:rsidR="00000000" w:rsidRDefault="003D1D4C">
      <w:pPr>
        <w:pStyle w:val="pji"/>
      </w:pPr>
      <w:hyperlink r:id="rId8752" w:anchor="sub_id=602" w:history="1">
        <w:r>
          <w:rPr>
            <w:rStyle w:val="a4"/>
            <w:rFonts w:ascii="Segoe UI Symbol" w:hAnsi="Segoe UI Symbol"/>
            <w:i/>
            <w:iCs/>
            <w:color w:val="0000FF"/>
            <w:u w:val="single"/>
          </w:rPr>
          <w:t>*</w:t>
        </w:r>
      </w:hyperlink>
    </w:p>
    <w:p w:rsidR="00000000" w:rsidRDefault="003D1D4C">
      <w:pPr>
        <w:pStyle w:val="pji"/>
      </w:pPr>
      <w:r>
        <w:rPr>
          <w:rStyle w:val="s3"/>
        </w:rPr>
        <w:t xml:space="preserve">В пункт 4 внесены изменения в соответствии с </w:t>
      </w:r>
      <w:hyperlink r:id="rId8753"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8754" w:anchor="sub_id=5760400" w:history="1">
        <w:r>
          <w:rPr>
            <w:rStyle w:val="a4"/>
            <w:i/>
            <w:iCs/>
            <w:color w:val="0000FF"/>
            <w:u w:val="single"/>
          </w:rPr>
          <w:t>см. стар. ред.</w:t>
        </w:r>
      </w:hyperlink>
      <w:r>
        <w:rPr>
          <w:rStyle w:val="s3"/>
        </w:rPr>
        <w:t xml:space="preserve">); изложен в редакции </w:t>
      </w:r>
      <w:hyperlink r:id="rId8755" w:anchor="sub_id=10576" w:history="1">
        <w:r>
          <w:rPr>
            <w:rStyle w:val="a4"/>
            <w:i/>
            <w:iCs/>
            <w:color w:val="0000FF"/>
            <w:u w:val="single"/>
          </w:rPr>
          <w:t>Закона</w:t>
        </w:r>
      </w:hyperlink>
      <w:r>
        <w:rPr>
          <w:rStyle w:val="s3"/>
        </w:rPr>
        <w:t xml:space="preserve"> РК от 29.09.14 г. № 239-V (</w:t>
      </w:r>
      <w:hyperlink r:id="rId8756" w:anchor="sub_id=5760400" w:history="1">
        <w:r>
          <w:rPr>
            <w:rStyle w:val="a4"/>
            <w:i/>
            <w:iCs/>
            <w:color w:val="0000FF"/>
            <w:u w:val="single"/>
          </w:rPr>
          <w:t>см. стар. ред.</w:t>
        </w:r>
      </w:hyperlink>
      <w:r>
        <w:rPr>
          <w:rStyle w:val="s3"/>
        </w:rPr>
        <w:t>)</w:t>
      </w:r>
    </w:p>
    <w:p w:rsidR="00000000" w:rsidRDefault="003D1D4C">
      <w:pPr>
        <w:pStyle w:val="pj"/>
      </w:pPr>
      <w:r>
        <w:rPr>
          <w:rStyle w:val="s0"/>
        </w:rPr>
        <w:t>4. Решение о снятии с регистрационного учета в качестве налогоплательщика, осуществляю</w:t>
      </w:r>
      <w:r>
        <w:rPr>
          <w:rStyle w:val="s0"/>
        </w:rPr>
        <w:t xml:space="preserve">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w:t>
      </w:r>
      <w:hyperlink r:id="rId8757" w:anchor="sub_id=43" w:history="1">
        <w:r>
          <w:rPr>
            <w:rStyle w:val="a4"/>
            <w:color w:val="0000FF"/>
            <w:u w:val="single"/>
          </w:rPr>
          <w:t>форме</w:t>
        </w:r>
      </w:hyperlink>
      <w:r>
        <w:rPr>
          <w:rStyle w:val="s0"/>
        </w:rPr>
        <w:t>, установлен</w:t>
      </w:r>
      <w:r>
        <w:rPr>
          <w:rStyle w:val="s0"/>
        </w:rPr>
        <w:t>ной уполномоченным органом, не позднее пяти рабочих дней с даты наступления случаев, указанных в пункте 3 настоящей статьи.</w:t>
      </w:r>
    </w:p>
    <w:p w:rsidR="00000000" w:rsidRDefault="003D1D4C">
      <w:pPr>
        <w:pStyle w:val="pj"/>
      </w:pPr>
      <w:r>
        <w:rPr>
          <w:rStyle w:val="s0"/>
        </w:rPr>
        <w:t>5. Информация о налогоплательщиках, снятых с регистрационного учета в качестве налогоплательщика, осуществляющего отдельные виды дея</w:t>
      </w:r>
      <w:r>
        <w:rPr>
          <w:rStyle w:val="s0"/>
        </w:rPr>
        <w:t>тельности, подлежит размещению на интернет-ресурсе уполномоченного органа в течение трех рабочих дней со дня снятия с регистрационного учета.</w:t>
      </w:r>
    </w:p>
    <w:p w:rsidR="00000000" w:rsidRDefault="003D1D4C">
      <w:pPr>
        <w:pStyle w:val="pj"/>
      </w:pPr>
      <w:r>
        <w:t> </w:t>
      </w:r>
    </w:p>
    <w:p w:rsidR="00000000" w:rsidRDefault="003D1D4C">
      <w:pPr>
        <w:pStyle w:val="pj"/>
      </w:pPr>
      <w:r>
        <w:t> </w:t>
      </w:r>
    </w:p>
    <w:p w:rsidR="00000000" w:rsidRDefault="003D1D4C">
      <w:pPr>
        <w:pStyle w:val="pc"/>
      </w:pPr>
      <w:bookmarkStart w:id="976" w:name="SUB5770000"/>
      <w:bookmarkEnd w:id="976"/>
      <w:r>
        <w:rPr>
          <w:rStyle w:val="s1"/>
        </w:rPr>
        <w:t xml:space="preserve">§ 6. Регистрационный учет по месту нахождения объектов </w:t>
      </w:r>
      <w:r>
        <w:rPr>
          <w:b/>
          <w:bCs/>
        </w:rPr>
        <w:br/>
      </w:r>
      <w:r>
        <w:rPr>
          <w:rStyle w:val="s1"/>
        </w:rPr>
        <w:t>налогообложения и (или) объектов, связанных с налогообложением</w:t>
      </w:r>
    </w:p>
    <w:p w:rsidR="00000000" w:rsidRDefault="003D1D4C">
      <w:pPr>
        <w:pStyle w:val="pc"/>
      </w:pPr>
      <w:r>
        <w:rPr>
          <w:rStyle w:val="s1"/>
        </w:rPr>
        <w:t> </w:t>
      </w:r>
    </w:p>
    <w:p w:rsidR="00000000" w:rsidRDefault="003D1D4C">
      <w:pPr>
        <w:pStyle w:val="pj"/>
        <w:ind w:left="1200" w:hanging="800"/>
      </w:pPr>
      <w:r>
        <w:rPr>
          <w:rStyle w:val="s1"/>
        </w:rPr>
        <w:t>Статья 577. Постановка на регистрационный учет по месту нахождения объектов налогообложения и (или) объектов, связанных с налогообложением</w:t>
      </w:r>
    </w:p>
    <w:p w:rsidR="00000000" w:rsidRDefault="003D1D4C">
      <w:pPr>
        <w:pStyle w:val="pji"/>
      </w:pPr>
      <w:r>
        <w:rPr>
          <w:rStyle w:val="s3"/>
        </w:rPr>
        <w:t xml:space="preserve">Пункт 1 изложен в редакции </w:t>
      </w:r>
      <w:hyperlink r:id="rId8758" w:anchor="sub_id=577" w:history="1">
        <w:r>
          <w:rPr>
            <w:rStyle w:val="a5"/>
            <w:i/>
            <w:iCs/>
            <w:color w:val="0000FF"/>
            <w:u w:val="single"/>
          </w:rPr>
          <w:t>Закона</w:t>
        </w:r>
      </w:hyperlink>
      <w:r>
        <w:rPr>
          <w:rStyle w:val="s3"/>
        </w:rPr>
        <w:t xml:space="preserve"> РК от 03.12.15 г. № 432-V (введено в действие с 1 января 2017 г.) (</w:t>
      </w:r>
      <w:hyperlink r:id="rId8759" w:anchor="sub_id=5770000" w:history="1">
        <w:r>
          <w:rPr>
            <w:rStyle w:val="a5"/>
            <w:i/>
            <w:iCs/>
            <w:color w:val="0000FF"/>
            <w:u w:val="single"/>
          </w:rPr>
          <w:t>см. стар. ред.</w:t>
        </w:r>
      </w:hyperlink>
      <w:r>
        <w:rPr>
          <w:rStyle w:val="s3"/>
        </w:rPr>
        <w:t>)</w:t>
      </w:r>
    </w:p>
    <w:p w:rsidR="00000000" w:rsidRDefault="003D1D4C">
      <w:pPr>
        <w:pStyle w:val="pj"/>
      </w:pPr>
      <w:r>
        <w:rPr>
          <w:rStyle w:val="s0"/>
        </w:rPr>
        <w:t>1. Постановка юридического лица или индивидуального предпринимателя на регистрационный учет по месту нахождения объекта налогообложения и (или) объекта, связанного с налогообложением, производится налоговым органом для обеспечения уплаты налогоплательщиком</w:t>
      </w:r>
      <w:r>
        <w:rPr>
          <w:rStyle w:val="s0"/>
        </w:rPr>
        <w:t xml:space="preserve"> налогов на имущество, транспортные средства, земельного налога, единого земельного налога и других обязательных платежей в бюджет на основании сведений уполномоченных государственных органов, осуществляющих учет, регистрацию объектов налогообложения и (ил</w:t>
      </w:r>
      <w:r>
        <w:rPr>
          <w:rStyle w:val="s0"/>
        </w:rPr>
        <w:t xml:space="preserve">и) объектов, связанных с налогообложением, в соответствии со </w:t>
      </w:r>
      <w:hyperlink w:anchor="sub5830000" w:history="1">
        <w:r>
          <w:rPr>
            <w:rStyle w:val="a4"/>
            <w:color w:val="0000FF"/>
            <w:u w:val="single"/>
          </w:rPr>
          <w:t>статьей 583</w:t>
        </w:r>
      </w:hyperlink>
      <w:r>
        <w:rPr>
          <w:rStyle w:val="s0"/>
        </w:rPr>
        <w:t xml:space="preserve"> настоящего Кодекса, если иное не установлено настоящей главой.</w:t>
      </w:r>
    </w:p>
    <w:p w:rsidR="00000000" w:rsidRDefault="003D1D4C">
      <w:pPr>
        <w:pStyle w:val="pji"/>
      </w:pPr>
      <w:r>
        <w:rPr>
          <w:rStyle w:val="s3"/>
        </w:rPr>
        <w:t xml:space="preserve">См.: </w:t>
      </w:r>
      <w:hyperlink r:id="rId8760" w:history="1">
        <w:r>
          <w:rPr>
            <w:rStyle w:val="a4"/>
            <w:i/>
            <w:iCs/>
            <w:color w:val="0000FF"/>
            <w:u w:val="single"/>
          </w:rPr>
          <w:t>Стандарт государс</w:t>
        </w:r>
        <w:r>
          <w:rPr>
            <w:rStyle w:val="a4"/>
            <w:i/>
            <w:iCs/>
            <w:color w:val="0000FF"/>
            <w:u w:val="single"/>
          </w:rPr>
          <w:t>твенной услуги</w:t>
        </w:r>
      </w:hyperlink>
      <w:r>
        <w:rPr>
          <w:rStyle w:val="s3"/>
        </w:rPr>
        <w:t xml:space="preserve"> «Регистрационный учет по месту нахождения объектов налогообложения и (или) объектов, связанных с налогообложением» (приложение 29 к приказу Министра финансов Республики Казахстан от 27 апреля 2015 года № 284)</w:t>
      </w:r>
    </w:p>
    <w:p w:rsidR="00000000" w:rsidRDefault="003D1D4C">
      <w:pPr>
        <w:pStyle w:val="pj"/>
      </w:pPr>
      <w:r>
        <w:rPr>
          <w:rStyle w:val="s0"/>
        </w:rPr>
        <w:t xml:space="preserve">2. Исключен в соответствии с </w:t>
      </w:r>
      <w:hyperlink r:id="rId8761" w:anchor="sub_id=577" w:history="1">
        <w:r>
          <w:rPr>
            <w:rStyle w:val="a5"/>
            <w:color w:val="0000FF"/>
            <w:u w:val="single"/>
          </w:rPr>
          <w:t>Законом</w:t>
        </w:r>
      </w:hyperlink>
      <w:r>
        <w:rPr>
          <w:rStyle w:val="s0"/>
        </w:rPr>
        <w:t xml:space="preserve"> РК от 03.12.15 г. № 432-V </w:t>
      </w:r>
      <w:r>
        <w:rPr>
          <w:rStyle w:val="s3"/>
        </w:rPr>
        <w:t>(введено в действие с 1 января 2017 г.) (</w:t>
      </w:r>
      <w:hyperlink r:id="rId8762" w:anchor="sub_id=5770200" w:history="1">
        <w:r>
          <w:rPr>
            <w:rStyle w:val="a5"/>
            <w:i/>
            <w:iCs/>
            <w:color w:val="0000FF"/>
            <w:u w:val="single"/>
          </w:rPr>
          <w:t>см. стар. ред.</w:t>
        </w:r>
      </w:hyperlink>
      <w:r>
        <w:rPr>
          <w:rStyle w:val="s3"/>
        </w:rPr>
        <w:t>)</w:t>
      </w:r>
    </w:p>
    <w:p w:rsidR="00000000" w:rsidRDefault="003D1D4C">
      <w:pPr>
        <w:pStyle w:val="pji"/>
      </w:pPr>
      <w:bookmarkStart w:id="977" w:name="SUB5770300"/>
      <w:bookmarkEnd w:id="977"/>
      <w:r>
        <w:rPr>
          <w:rStyle w:val="s3"/>
        </w:rPr>
        <w:t>Пу</w:t>
      </w:r>
      <w:r>
        <w:rPr>
          <w:rStyle w:val="s3"/>
        </w:rPr>
        <w:t xml:space="preserve">нкт 3 изложен в редакции </w:t>
      </w:r>
      <w:hyperlink r:id="rId8763" w:anchor="sub_id=3179" w:history="1">
        <w:r>
          <w:rPr>
            <w:rStyle w:val="a4"/>
            <w:i/>
            <w:iCs/>
            <w:color w:val="0000FF"/>
            <w:u w:val="single"/>
          </w:rPr>
          <w:t>Закона</w:t>
        </w:r>
      </w:hyperlink>
      <w:r>
        <w:rPr>
          <w:rStyle w:val="s3"/>
        </w:rPr>
        <w:t xml:space="preserve"> РК от 16.11.09 г. № 200-IV (введено в действие с 1 января 2010 г.) (</w:t>
      </w:r>
      <w:hyperlink r:id="rId8764" w:anchor="sub_id=5770300" w:history="1">
        <w:r>
          <w:rPr>
            <w:rStyle w:val="a4"/>
            <w:i/>
            <w:iCs/>
            <w:color w:val="0000FF"/>
            <w:u w:val="single"/>
          </w:rPr>
          <w:t>см. стар. ред.</w:t>
        </w:r>
      </w:hyperlink>
      <w:r>
        <w:rPr>
          <w:rStyle w:val="s3"/>
        </w:rPr>
        <w:t xml:space="preserve">); внесены изменения в соответствии с </w:t>
      </w:r>
      <w:hyperlink r:id="rId8765" w:anchor="sub_id=577" w:history="1">
        <w:r>
          <w:rPr>
            <w:rStyle w:val="a4"/>
            <w:i/>
            <w:iCs/>
            <w:color w:val="0000FF"/>
            <w:u w:val="single"/>
          </w:rPr>
          <w:t>Законом</w:t>
        </w:r>
      </w:hyperlink>
      <w:r>
        <w:rPr>
          <w:rStyle w:val="s3"/>
        </w:rPr>
        <w:t xml:space="preserve"> РК от 21.07.11 г. № 467-IV </w:t>
      </w:r>
      <w:hyperlink r:id="rId8766" w:history="1">
        <w:r>
          <w:rPr>
            <w:rStyle w:val="a4"/>
            <w:rFonts w:ascii="Segoe UI Symbol" w:hAnsi="Segoe UI Symbol"/>
            <w:i/>
            <w:iCs/>
            <w:color w:val="0000FF"/>
            <w:u w:val="single"/>
          </w:rPr>
          <w:t>+</w:t>
        </w:r>
      </w:hyperlink>
      <w:r>
        <w:rPr>
          <w:rStyle w:val="s3"/>
        </w:rPr>
        <w:t xml:space="preserve"> (введены в</w:t>
      </w:r>
      <w:r>
        <w:rPr>
          <w:rStyle w:val="s3"/>
        </w:rPr>
        <w:t xml:space="preserve"> действие с 1 июля 2011 г.) (</w:t>
      </w:r>
      <w:hyperlink r:id="rId8767" w:anchor="sub_id=5770300" w:history="1">
        <w:r>
          <w:rPr>
            <w:rStyle w:val="a4"/>
            <w:i/>
            <w:iCs/>
            <w:color w:val="0000FF"/>
            <w:u w:val="single"/>
          </w:rPr>
          <w:t>см. стар. ред.</w:t>
        </w:r>
      </w:hyperlink>
      <w:r>
        <w:rPr>
          <w:rStyle w:val="s3"/>
        </w:rPr>
        <w:t xml:space="preserve">); </w:t>
      </w:r>
      <w:hyperlink r:id="rId8768" w:anchor="sub_id=577" w:history="1">
        <w:r>
          <w:rPr>
            <w:rStyle w:val="a4"/>
            <w:i/>
            <w:iCs/>
            <w:color w:val="0000FF"/>
            <w:u w:val="single"/>
          </w:rPr>
          <w:t>Законом</w:t>
        </w:r>
      </w:hyperlink>
      <w:r>
        <w:rPr>
          <w:rStyle w:val="s3"/>
        </w:rPr>
        <w:t xml:space="preserve"> </w:t>
      </w:r>
      <w:r>
        <w:rPr>
          <w:rStyle w:val="s3"/>
        </w:rPr>
        <w:t>РК от 26.12.12 г. № 61-V (введены в действие с 1 января 2013 г.) (</w:t>
      </w:r>
      <w:hyperlink r:id="rId8769" w:anchor="sub_id=5770300" w:history="1">
        <w:r>
          <w:rPr>
            <w:rStyle w:val="a4"/>
            <w:i/>
            <w:iCs/>
            <w:color w:val="0000FF"/>
            <w:u w:val="single"/>
          </w:rPr>
          <w:t>см. стар. ред.</w:t>
        </w:r>
      </w:hyperlink>
      <w:r>
        <w:rPr>
          <w:rStyle w:val="s3"/>
        </w:rPr>
        <w:t xml:space="preserve">); </w:t>
      </w:r>
      <w:hyperlink r:id="rId8770" w:anchor="sub_id=577" w:history="1">
        <w:r>
          <w:rPr>
            <w:rStyle w:val="a4"/>
            <w:i/>
            <w:iCs/>
            <w:color w:val="0000FF"/>
            <w:u w:val="single"/>
          </w:rPr>
          <w:t>Законом</w:t>
        </w:r>
      </w:hyperlink>
      <w:r>
        <w:rPr>
          <w:rStyle w:val="s3"/>
        </w:rPr>
        <w:t xml:space="preserve"> РК от 05.12.13 г. № 152-V (введены в действие с 1 января 2014 г.) (</w:t>
      </w:r>
      <w:hyperlink r:id="rId8771" w:anchor="sub_id=5770300" w:history="1">
        <w:r>
          <w:rPr>
            <w:rStyle w:val="a4"/>
            <w:i/>
            <w:iCs/>
            <w:color w:val="0000FF"/>
            <w:u w:val="single"/>
          </w:rPr>
          <w:t>см. стар. ред.</w:t>
        </w:r>
      </w:hyperlink>
      <w:r>
        <w:rPr>
          <w:rStyle w:val="s3"/>
        </w:rPr>
        <w:t xml:space="preserve">); </w:t>
      </w:r>
      <w:hyperlink r:id="rId8772" w:anchor="sub_id=577" w:history="1">
        <w:r>
          <w:rPr>
            <w:rStyle w:val="a5"/>
            <w:i/>
            <w:iCs/>
            <w:color w:val="0000FF"/>
            <w:u w:val="single"/>
          </w:rPr>
          <w:t>Закон</w:t>
        </w:r>
        <w:r>
          <w:rPr>
            <w:rStyle w:val="a5"/>
            <w:i/>
            <w:iCs/>
            <w:color w:val="0000FF"/>
            <w:u w:val="single"/>
          </w:rPr>
          <w:t>ом</w:t>
        </w:r>
      </w:hyperlink>
      <w:r>
        <w:rPr>
          <w:rStyle w:val="s3"/>
        </w:rPr>
        <w:t xml:space="preserve"> РК от 03.12.15 г. № 432-V (введены в действие с 1 января 2017 г.) (</w:t>
      </w:r>
      <w:hyperlink r:id="rId8773" w:anchor="sub_id=5770300" w:history="1">
        <w:r>
          <w:rPr>
            <w:rStyle w:val="a5"/>
            <w:i/>
            <w:iCs/>
            <w:color w:val="0000FF"/>
            <w:u w:val="single"/>
          </w:rPr>
          <w:t>см. стар. ред.</w:t>
        </w:r>
      </w:hyperlink>
      <w:r>
        <w:rPr>
          <w:rStyle w:val="s3"/>
        </w:rPr>
        <w:t>)</w:t>
      </w:r>
    </w:p>
    <w:p w:rsidR="00000000" w:rsidRDefault="003D1D4C">
      <w:pPr>
        <w:pStyle w:val="pj"/>
      </w:pPr>
      <w:r>
        <w:rPr>
          <w:rStyle w:val="s0"/>
        </w:rPr>
        <w:t>3. Индивидуальные предприниматели и юридические лица, имеющие на праве собственности,</w:t>
      </w:r>
      <w:r>
        <w:rPr>
          <w:rStyle w:val="s0"/>
        </w:rPr>
        <w:t xml:space="preserve"> постоянного землепользования, первичного безвозмездного временного землепользования, временного возмездного землепользования, временного владения и пользования, доверительного управления объект налогообложения и (или) объект, связанный с налогообложением,</w:t>
      </w:r>
      <w:r>
        <w:rPr>
          <w:rStyle w:val="s0"/>
        </w:rPr>
        <w:t xml:space="preserve"> а также фактически владеющие и использующие (эксплуатирующие) объект незавершенного строительства, являющийся объектом налогообложения в соответствии с </w:t>
      </w:r>
      <w:hyperlink w:anchor="sub3960104" w:history="1">
        <w:r>
          <w:rPr>
            <w:rStyle w:val="a5"/>
            <w:color w:val="0000FF"/>
            <w:u w:val="single"/>
          </w:rPr>
          <w:t>подпунктом 4) пункта 1 статьи 396</w:t>
        </w:r>
      </w:hyperlink>
      <w:r>
        <w:rPr>
          <w:rStyle w:val="s0"/>
        </w:rPr>
        <w:t xml:space="preserve"> настоящего Кодекса, обязаны в течени</w:t>
      </w:r>
      <w:r>
        <w:rPr>
          <w:rStyle w:val="s0"/>
        </w:rPr>
        <w:t>е десяти рабочих дней с даты возникновения таких прав или с даты фактического использования (эксплуатации) объекта незавершенного строительства представить в налоговый орган по месту своего нахождения либо по месту нахождения объекта налогообложения и (или</w:t>
      </w:r>
      <w:r>
        <w:rPr>
          <w:rStyle w:val="s0"/>
        </w:rPr>
        <w:t>) объекта, связанного с налогообложением, налоговое заявление, указанное в пункте 2 настоящей статьи, для постановки на регистрационный учет по месту нахождения объекта налогообложения и (или) объекта, связанного с налогообложением.</w:t>
      </w:r>
    </w:p>
    <w:p w:rsidR="00000000" w:rsidRDefault="003D1D4C">
      <w:pPr>
        <w:pStyle w:val="pj"/>
      </w:pPr>
      <w:r>
        <w:rPr>
          <w:rStyle w:val="s0"/>
        </w:rPr>
        <w:t>Обязательство по предст</w:t>
      </w:r>
      <w:r>
        <w:rPr>
          <w:rStyle w:val="s0"/>
        </w:rPr>
        <w:t>авлению налогового заявления, указанного в пункте 2 настоящей статьи, для постановки на регистрационный учет в налоговом органе по месту нахождения объекта налогообложения и (или) объекта, связанного с налогообложением, также распространяется на структурно</w:t>
      </w:r>
      <w:r>
        <w:rPr>
          <w:rStyle w:val="s0"/>
        </w:rPr>
        <w:t>е подразделение, признанное по решению юридического лица самостоятельным плательщиком налога на имущество, земельного налога и других обязательных платежей в бюджет в соответствии с особенной частью настоящего Кодекса. К заявлению прилагается копия решения</w:t>
      </w:r>
      <w:r>
        <w:rPr>
          <w:rStyle w:val="s0"/>
        </w:rPr>
        <w:t xml:space="preserve"> юридического лица о признании структурного подразделения самостоятельным плательщиком налога на имущество, земельного налога и других обязательных платежей в бюджет в соответствии с особенной частью настоящего Кодекса.</w:t>
      </w:r>
    </w:p>
    <w:p w:rsidR="00000000" w:rsidRDefault="003D1D4C">
      <w:pPr>
        <w:pStyle w:val="pj"/>
      </w:pPr>
      <w:r>
        <w:rPr>
          <w:rStyle w:val="s0"/>
        </w:rPr>
        <w:t>В случае признания индивидуальных пр</w:t>
      </w:r>
      <w:r>
        <w:rPr>
          <w:rStyle w:val="s0"/>
        </w:rPr>
        <w:t xml:space="preserve">едпринимателей и юридических лиц плательщиками земельного налога в соответствии с </w:t>
      </w:r>
      <w:hyperlink w:anchor="sub3740200" w:history="1">
        <w:r>
          <w:rPr>
            <w:rStyle w:val="a4"/>
            <w:color w:val="0000FF"/>
            <w:u w:val="single"/>
          </w:rPr>
          <w:t>пунктом 2 статьи 374</w:t>
        </w:r>
      </w:hyperlink>
      <w:r>
        <w:rPr>
          <w:rStyle w:val="s0"/>
        </w:rPr>
        <w:t xml:space="preserve"> настоящего Кодекса такие плательщики обязаны в течение десяти рабочих дней с даты вступления в силу правоустанавливающих</w:t>
      </w:r>
      <w:r>
        <w:rPr>
          <w:rStyle w:val="s0"/>
        </w:rPr>
        <w:t xml:space="preserve"> документов, на основании которых возникает право фактического владения и пользования земельным участком, представить в налоговый орган по месту своего нахождения либо по месту нахождения объекта налогообложения и (или) объекта, связанного с налогообложени</w:t>
      </w:r>
      <w:r>
        <w:rPr>
          <w:rStyle w:val="s0"/>
        </w:rPr>
        <w:t>ем, налоговое заявление, указанное в пункте 2 настоящей статьи, для постановки на регистрационный учет по месту нахождения объекта налогообложения и (или) объекта, связанного с налогообложением.</w:t>
      </w:r>
    </w:p>
    <w:p w:rsidR="00000000" w:rsidRDefault="003D1D4C">
      <w:pPr>
        <w:pStyle w:val="pj"/>
      </w:pPr>
      <w:r>
        <w:rPr>
          <w:rStyle w:val="s0"/>
        </w:rPr>
        <w:t>Положения настоящего пункта не распространяются на индивидуал</w:t>
      </w:r>
      <w:r>
        <w:rPr>
          <w:rStyle w:val="s0"/>
        </w:rPr>
        <w:t>ьных предпринимателей, юридических лиц в случае возникновения права на объекты налогообложения и объекты, связанные с налогообложением, при условии, если по таким индивидуальным предпринимателям, юридическим лицам постановка на регистрационный учет произве</w:t>
      </w:r>
      <w:r>
        <w:rPr>
          <w:rStyle w:val="s0"/>
        </w:rPr>
        <w:t>дена в соответствии с пунктами 1 или 3 настоящей статьи до даты возникновения такого права.</w:t>
      </w:r>
    </w:p>
    <w:p w:rsidR="00000000" w:rsidRDefault="003D1D4C">
      <w:pPr>
        <w:pStyle w:val="pji"/>
      </w:pPr>
      <w:hyperlink r:id="rId8774" w:history="1">
        <w:r>
          <w:rPr>
            <w:rStyle w:val="a4"/>
            <w:rFonts w:ascii="Segoe UI Symbol" w:hAnsi="Segoe UI Symbol"/>
            <w:i/>
            <w:iCs/>
            <w:color w:val="0000FF"/>
            <w:u w:val="single"/>
          </w:rPr>
          <w:t>*</w:t>
        </w:r>
      </w:hyperlink>
    </w:p>
    <w:p w:rsidR="00000000" w:rsidRDefault="003D1D4C">
      <w:pPr>
        <w:pStyle w:val="pj"/>
      </w:pPr>
      <w:r>
        <w:rPr>
          <w:rStyle w:val="s0"/>
        </w:rPr>
        <w:t xml:space="preserve">4. Исключен в соответствии с </w:t>
      </w:r>
      <w:hyperlink r:id="rId8775" w:anchor="sub_id=577" w:history="1">
        <w:r>
          <w:rPr>
            <w:rStyle w:val="a4"/>
            <w:color w:val="0000FF"/>
            <w:u w:val="single"/>
          </w:rPr>
          <w:t>Законом</w:t>
        </w:r>
      </w:hyperlink>
      <w:r>
        <w:rPr>
          <w:rStyle w:val="s0"/>
        </w:rPr>
        <w:t xml:space="preserve"> РК от 26.12.12 г. № 61-V </w:t>
      </w:r>
      <w:r>
        <w:rPr>
          <w:rStyle w:val="s3"/>
        </w:rPr>
        <w:t>(введено в действие с 1 января 2013 г.) (</w:t>
      </w:r>
      <w:hyperlink r:id="rId8776" w:anchor="sub_id=5770400"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5 изложен в редакции </w:t>
      </w:r>
      <w:hyperlink r:id="rId8777" w:anchor="sub_id=577" w:history="1">
        <w:r>
          <w:rPr>
            <w:rStyle w:val="a5"/>
            <w:i/>
            <w:iCs/>
            <w:color w:val="0000FF"/>
            <w:u w:val="single"/>
          </w:rPr>
          <w:t>Закона</w:t>
        </w:r>
      </w:hyperlink>
      <w:r>
        <w:rPr>
          <w:rStyle w:val="s3"/>
        </w:rPr>
        <w:t xml:space="preserve"> РК от 03.12.15 г. № 432-V (введено в действие с 1 января 2017 г.) (</w:t>
      </w:r>
      <w:hyperlink r:id="rId8778" w:anchor="sub_id=5770500" w:history="1">
        <w:r>
          <w:rPr>
            <w:rStyle w:val="a5"/>
            <w:i/>
            <w:iCs/>
            <w:color w:val="0000FF"/>
            <w:u w:val="single"/>
          </w:rPr>
          <w:t>см. стар. ред.</w:t>
        </w:r>
      </w:hyperlink>
      <w:r>
        <w:rPr>
          <w:rStyle w:val="s3"/>
        </w:rPr>
        <w:t>)</w:t>
      </w:r>
    </w:p>
    <w:p w:rsidR="00000000" w:rsidRDefault="003D1D4C">
      <w:pPr>
        <w:pStyle w:val="pj"/>
      </w:pPr>
      <w:r>
        <w:rPr>
          <w:rStyle w:val="s0"/>
        </w:rPr>
        <w:t>5. Постановка индивидуального предпринимателя или юридического лица на регистрационный учет по месту нахождения объектов налогообложения и (или) объектов, связанных с налогообложением, осуществляется налоговым органом в течение т</w:t>
      </w:r>
      <w:r>
        <w:rPr>
          <w:rStyle w:val="s0"/>
        </w:rPr>
        <w:t>рех рабочих дней со дня получения сведений от уполномоченных государственных органов и (или) налогового заявления, указанного в пункте 2 настоящей статьи.</w:t>
      </w:r>
    </w:p>
    <w:p w:rsidR="00000000" w:rsidRDefault="003D1D4C">
      <w:pPr>
        <w:pStyle w:val="pji"/>
      </w:pPr>
      <w:hyperlink r:id="rId8779" w:history="1">
        <w:r>
          <w:rPr>
            <w:rStyle w:val="a4"/>
            <w:rFonts w:ascii="Segoe UI Symbol" w:hAnsi="Segoe UI Symbol"/>
            <w:i/>
            <w:iCs/>
            <w:color w:val="0000FF"/>
            <w:u w:val="single"/>
          </w:rPr>
          <w:t>*</w:t>
        </w:r>
      </w:hyperlink>
    </w:p>
    <w:p w:rsidR="00000000" w:rsidRDefault="003D1D4C">
      <w:pPr>
        <w:pStyle w:val="pji"/>
      </w:pPr>
      <w:r>
        <w:t> </w:t>
      </w:r>
    </w:p>
    <w:p w:rsidR="00000000" w:rsidRDefault="003D1D4C">
      <w:pPr>
        <w:pStyle w:val="pj"/>
        <w:ind w:left="1200" w:hanging="800"/>
      </w:pPr>
      <w:bookmarkStart w:id="978" w:name="SUB5780000"/>
      <w:bookmarkEnd w:id="978"/>
      <w:r>
        <w:rPr>
          <w:rStyle w:val="s1"/>
        </w:rPr>
        <w:t>Статья 578. Снятие с регистра</w:t>
      </w:r>
      <w:r>
        <w:rPr>
          <w:rStyle w:val="s1"/>
        </w:rPr>
        <w:t xml:space="preserve">ционного учета по месту нахождения объектов налогообложения и (или) объектов, связанных с налогообложением </w:t>
      </w:r>
    </w:p>
    <w:p w:rsidR="00000000" w:rsidRDefault="003D1D4C">
      <w:pPr>
        <w:pStyle w:val="pji"/>
      </w:pPr>
      <w:r>
        <w:rPr>
          <w:rStyle w:val="s3"/>
        </w:rPr>
        <w:t xml:space="preserve">В пункт 1 внесены изменения в соответствии с </w:t>
      </w:r>
      <w:hyperlink r:id="rId8780" w:anchor="sub_id=578" w:history="1">
        <w:r>
          <w:rPr>
            <w:rStyle w:val="a5"/>
            <w:i/>
            <w:iCs/>
            <w:color w:val="0000FF"/>
            <w:u w:val="single"/>
          </w:rPr>
          <w:t>Законом</w:t>
        </w:r>
      </w:hyperlink>
      <w:r>
        <w:rPr>
          <w:rStyle w:val="s3"/>
        </w:rPr>
        <w:t xml:space="preserve"> РК от 03.12.15</w:t>
      </w:r>
      <w:r>
        <w:rPr>
          <w:rStyle w:val="s3"/>
        </w:rPr>
        <w:t xml:space="preserve"> г. № 432-V (введены в действие с 1 января 2017 г.) (</w:t>
      </w:r>
      <w:hyperlink r:id="rId8781" w:anchor="sub_id=5780000" w:history="1">
        <w:r>
          <w:rPr>
            <w:rStyle w:val="a5"/>
            <w:i/>
            <w:iCs/>
            <w:color w:val="0000FF"/>
            <w:u w:val="single"/>
          </w:rPr>
          <w:t>см. стар. ред.</w:t>
        </w:r>
      </w:hyperlink>
      <w:r>
        <w:rPr>
          <w:rStyle w:val="s3"/>
        </w:rPr>
        <w:t>)</w:t>
      </w:r>
    </w:p>
    <w:p w:rsidR="00000000" w:rsidRDefault="003D1D4C">
      <w:pPr>
        <w:pStyle w:val="pj"/>
      </w:pPr>
      <w:r>
        <w:rPr>
          <w:rStyle w:val="s0"/>
        </w:rPr>
        <w:t>1. Снятие индивидуального предпринимателя или юридического лица с регистрационного учета по месту нахо</w:t>
      </w:r>
      <w:r>
        <w:rPr>
          <w:rStyle w:val="s0"/>
        </w:rPr>
        <w:t>ждения объектов налогообложения и (или) объектов, связанных с налогообложением, производится налоговым органом при условии исполнения налогового обязательства, возникшего по объектам налогообложения и (или) объектам, связанным с налогообложением, в следующ</w:t>
      </w:r>
      <w:r>
        <w:rPr>
          <w:rStyle w:val="s0"/>
        </w:rPr>
        <w:t>их случаях:</w:t>
      </w:r>
    </w:p>
    <w:p w:rsidR="00000000" w:rsidRDefault="003D1D4C">
      <w:pPr>
        <w:pStyle w:val="pj"/>
      </w:pPr>
      <w:r>
        <w:rPr>
          <w:rStyle w:val="s0"/>
        </w:rPr>
        <w:t>1) прекращение права собственности, постоянного землепользования, первичного безвозмездного временного землепользования, временного возмездного землепользования, хозяйственного ведения, оперативного управления на объекты налогообложения и (или)</w:t>
      </w:r>
      <w:r>
        <w:rPr>
          <w:rStyle w:val="s0"/>
        </w:rPr>
        <w:t xml:space="preserve"> объекты, связанные с налогообложением, - на основании сведений уполномоченных государственных органов, осуществляющих учет, регистрацию объектов налогообложения и (или) объектов, связанных с налогообложением, если иное не установлено настоящей статьей;</w:t>
      </w:r>
    </w:p>
    <w:p w:rsidR="00000000" w:rsidRDefault="003D1D4C">
      <w:pPr>
        <w:pStyle w:val="pji"/>
      </w:pPr>
      <w:hyperlink r:id="rId8782" w:history="1">
        <w:r>
          <w:rPr>
            <w:rStyle w:val="a4"/>
            <w:rFonts w:ascii="Segoe UI Symbol" w:hAnsi="Segoe UI Symbol"/>
            <w:i/>
            <w:iCs/>
            <w:color w:val="0000FF"/>
            <w:u w:val="single"/>
          </w:rPr>
          <w:t>*</w:t>
        </w:r>
      </w:hyperlink>
    </w:p>
    <w:p w:rsidR="00000000" w:rsidRDefault="003D1D4C">
      <w:pPr>
        <w:pStyle w:val="pj"/>
      </w:pPr>
      <w:r>
        <w:rPr>
          <w:rStyle w:val="s0"/>
        </w:rPr>
        <w:t>2) прекращение права доверительного управления объектом налогообложения и (или) объектом, связанным с налогообложением, - на основании налогового заявления о снятии с регистрационного учета в</w:t>
      </w:r>
      <w:r>
        <w:rPr>
          <w:rStyle w:val="s0"/>
        </w:rPr>
        <w:t xml:space="preserve"> налоговом органе по месту нахождения объекта налогообложения и (или) объекта, связанного с налогообложением.</w:t>
      </w:r>
    </w:p>
    <w:p w:rsidR="00000000" w:rsidRDefault="003D1D4C">
      <w:pPr>
        <w:pStyle w:val="pj"/>
      </w:pPr>
      <w:r>
        <w:rPr>
          <w:rStyle w:val="s0"/>
        </w:rPr>
        <w:t xml:space="preserve">2. Исключен в соответствии с </w:t>
      </w:r>
      <w:hyperlink r:id="rId8783" w:anchor="sub_id=578" w:history="1">
        <w:r>
          <w:rPr>
            <w:rStyle w:val="a5"/>
            <w:color w:val="0000FF"/>
            <w:u w:val="single"/>
          </w:rPr>
          <w:t>Законом</w:t>
        </w:r>
      </w:hyperlink>
      <w:r>
        <w:rPr>
          <w:rStyle w:val="s0"/>
        </w:rPr>
        <w:t xml:space="preserve"> РК от 03.12.15 г. № 432-V </w:t>
      </w:r>
      <w:r>
        <w:rPr>
          <w:rStyle w:val="s3"/>
        </w:rPr>
        <w:t>(введено в действие с 1 января 2017 г.) (</w:t>
      </w:r>
      <w:hyperlink r:id="rId8784" w:anchor="sub_id=5780200" w:history="1">
        <w:r>
          <w:rPr>
            <w:rStyle w:val="a5"/>
            <w:i/>
            <w:iCs/>
            <w:color w:val="0000FF"/>
            <w:u w:val="single"/>
          </w:rPr>
          <w:t>см. стар. ред.</w:t>
        </w:r>
      </w:hyperlink>
      <w:r>
        <w:rPr>
          <w:rStyle w:val="s3"/>
        </w:rPr>
        <w:t>)</w:t>
      </w:r>
    </w:p>
    <w:p w:rsidR="00000000" w:rsidRDefault="003D1D4C">
      <w:pPr>
        <w:pStyle w:val="pji"/>
      </w:pPr>
      <w:r>
        <w:rPr>
          <w:rStyle w:val="s3"/>
        </w:rPr>
        <w:t xml:space="preserve">Пункт 3 изложен в редакции </w:t>
      </w:r>
      <w:hyperlink r:id="rId8785" w:anchor="sub_id=578" w:history="1">
        <w:r>
          <w:rPr>
            <w:rStyle w:val="a4"/>
            <w:i/>
            <w:iCs/>
            <w:color w:val="0000FF"/>
            <w:u w:val="single"/>
          </w:rPr>
          <w:t>Закона</w:t>
        </w:r>
      </w:hyperlink>
      <w:r>
        <w:rPr>
          <w:rStyle w:val="s3"/>
        </w:rPr>
        <w:t xml:space="preserve"> РК от 26.12.12 г. № 61-V (введено в действие с 1 января 2013 г.) (</w:t>
      </w:r>
      <w:hyperlink r:id="rId8786" w:anchor="sub_id=5780300" w:history="1">
        <w:r>
          <w:rPr>
            <w:rStyle w:val="a4"/>
            <w:i/>
            <w:iCs/>
            <w:color w:val="0000FF"/>
            <w:u w:val="single"/>
          </w:rPr>
          <w:t>см. стар. ред.</w:t>
        </w:r>
      </w:hyperlink>
      <w:r>
        <w:rPr>
          <w:rStyle w:val="s3"/>
        </w:rPr>
        <w:t>)</w:t>
      </w:r>
    </w:p>
    <w:p w:rsidR="00000000" w:rsidRDefault="003D1D4C">
      <w:pPr>
        <w:pStyle w:val="pj"/>
      </w:pPr>
      <w:r>
        <w:rPr>
          <w:rStyle w:val="s0"/>
        </w:rPr>
        <w:t>3. Юридическое лицо, у которого прекращено право собственности, постоянного землепользов</w:t>
      </w:r>
      <w:r>
        <w:rPr>
          <w:rStyle w:val="s0"/>
        </w:rPr>
        <w:t>ания, первичного безвозмездного временного землепользования, временного возмездного землепользования, хозяйственного ведения, доверительного или оперативного управления, по договору концессии на все объекты налогообложения и (или) объекты, связанные с нало</w:t>
      </w:r>
      <w:r>
        <w:rPr>
          <w:rStyle w:val="s0"/>
        </w:rPr>
        <w:t>гообложением, по которым осуществлена постановка на регистрационный учет в одном налоговом органе, снимается с регистрационного учета по месту нахождения таких объектов на основании налогового заявления, если иное не установлено настоящей статьей.</w:t>
      </w:r>
    </w:p>
    <w:p w:rsidR="00000000" w:rsidRDefault="003D1D4C">
      <w:pPr>
        <w:pStyle w:val="pj"/>
      </w:pPr>
      <w:r>
        <w:rPr>
          <w:rStyle w:val="s0"/>
        </w:rPr>
        <w:t>Структур</w:t>
      </w:r>
      <w:r>
        <w:rPr>
          <w:rStyle w:val="s0"/>
        </w:rPr>
        <w:t>ное подразделение юридического лица снимается с регистрационного учета по месту нахождения объекта налогообложения и (или) объекта, связанного с налогообложением, на основании налогового заявления, указанного в части первой настоящего пункта, в случае:</w:t>
      </w:r>
    </w:p>
    <w:p w:rsidR="00000000" w:rsidRDefault="003D1D4C">
      <w:pPr>
        <w:pStyle w:val="pj"/>
      </w:pPr>
      <w:r>
        <w:rPr>
          <w:rStyle w:val="s0"/>
        </w:rPr>
        <w:t>отм</w:t>
      </w:r>
      <w:r>
        <w:rPr>
          <w:rStyle w:val="s0"/>
        </w:rPr>
        <w:t>ены юридическим лицом решения о признании структурного подразделения самостоятельным плательщиком налога на имущество, земельного налога и других обязательных платежей в бюджет в соответствии с особенной частью настоящего Кодекса;</w:t>
      </w:r>
    </w:p>
    <w:p w:rsidR="00000000" w:rsidRDefault="003D1D4C">
      <w:pPr>
        <w:pStyle w:val="pj"/>
      </w:pPr>
      <w:r>
        <w:rPr>
          <w:rStyle w:val="s0"/>
        </w:rPr>
        <w:t>прекращения у юридическог</w:t>
      </w:r>
      <w:r>
        <w:rPr>
          <w:rStyle w:val="s0"/>
        </w:rPr>
        <w:t>о лица права, указанного в части первой настоящего пункта, на все объекты налогообложения и (или) объекты, связанные с налогообложением, по которым осуществлена постановка структурного подразделения на регистрационный учет в одном налоговом органе.</w:t>
      </w:r>
    </w:p>
    <w:p w:rsidR="00000000" w:rsidRDefault="003D1D4C">
      <w:pPr>
        <w:pStyle w:val="pj"/>
      </w:pPr>
      <w:r>
        <w:rPr>
          <w:rStyle w:val="s0"/>
        </w:rPr>
        <w:t>При это</w:t>
      </w:r>
      <w:r>
        <w:rPr>
          <w:rStyle w:val="s0"/>
        </w:rPr>
        <w:t>м в случае отмены юридическим лицом решения о признании структурного подразделения самостоятельным плательщиком налога на имущество, земельного налога и других обязательных платежей в бюджет к налоговому заявлению прилагается копия такого решения.</w:t>
      </w:r>
    </w:p>
    <w:p w:rsidR="00000000" w:rsidRDefault="003D1D4C">
      <w:pPr>
        <w:pStyle w:val="pj"/>
      </w:pPr>
      <w:r>
        <w:rPr>
          <w:rStyle w:val="s0"/>
        </w:rPr>
        <w:t>Положени</w:t>
      </w:r>
      <w:r>
        <w:rPr>
          <w:rStyle w:val="s0"/>
        </w:rPr>
        <w:t>я настоящего пункта не распространяются на юридических лиц в случае прекращения прав по всем объектам налогообложения и (или) объектам, связанным с налогообложением, при условии, если такие юридические лица сняты с регистрационного учета в соответствии с п</w:t>
      </w:r>
      <w:r>
        <w:rPr>
          <w:rStyle w:val="s0"/>
        </w:rPr>
        <w:t>одпунктом 1) пункта 1 настоящей статьи.</w:t>
      </w:r>
    </w:p>
    <w:p w:rsidR="00000000" w:rsidRDefault="003D1D4C">
      <w:pPr>
        <w:pStyle w:val="pj"/>
      </w:pPr>
      <w:r>
        <w:rPr>
          <w:rStyle w:val="s0"/>
        </w:rPr>
        <w:t xml:space="preserve">4. Исключен в соответствии с </w:t>
      </w:r>
      <w:hyperlink r:id="rId8787" w:anchor="sub_id=578" w:history="1">
        <w:r>
          <w:rPr>
            <w:rStyle w:val="a4"/>
            <w:color w:val="0000FF"/>
            <w:u w:val="single"/>
          </w:rPr>
          <w:t>Законом</w:t>
        </w:r>
      </w:hyperlink>
      <w:r>
        <w:rPr>
          <w:rStyle w:val="s0"/>
        </w:rPr>
        <w:t xml:space="preserve"> РК от 26.12.12 г. № 61-V </w:t>
      </w:r>
      <w:r>
        <w:rPr>
          <w:rStyle w:val="s3"/>
        </w:rPr>
        <w:t>(введено в действие с 1 января 2013 г.) (</w:t>
      </w:r>
      <w:hyperlink r:id="rId8788" w:anchor="sub_id=5780400"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5 изложен в редакции </w:t>
      </w:r>
      <w:hyperlink r:id="rId8789" w:anchor="sub_id=578" w:history="1">
        <w:r>
          <w:rPr>
            <w:rStyle w:val="a5"/>
            <w:i/>
            <w:iCs/>
            <w:color w:val="0000FF"/>
            <w:u w:val="single"/>
          </w:rPr>
          <w:t>Закона</w:t>
        </w:r>
      </w:hyperlink>
      <w:r>
        <w:rPr>
          <w:rStyle w:val="s3"/>
        </w:rPr>
        <w:t xml:space="preserve"> РК от 03.12.15 г. № 432-V (введено в действие с 1 января 2017 г.) (</w:t>
      </w:r>
      <w:hyperlink r:id="rId8790" w:anchor="sub_id=5780500" w:history="1">
        <w:r>
          <w:rPr>
            <w:rStyle w:val="a5"/>
            <w:i/>
            <w:iCs/>
            <w:color w:val="0000FF"/>
            <w:u w:val="single"/>
          </w:rPr>
          <w:t>см. стар. ред.</w:t>
        </w:r>
      </w:hyperlink>
      <w:r>
        <w:rPr>
          <w:rStyle w:val="s3"/>
        </w:rPr>
        <w:t>)</w:t>
      </w:r>
    </w:p>
    <w:p w:rsidR="00000000" w:rsidRDefault="003D1D4C">
      <w:pPr>
        <w:pStyle w:val="pj"/>
      </w:pPr>
      <w:r>
        <w:rPr>
          <w:rStyle w:val="s0"/>
        </w:rPr>
        <w:t>5. Налоговый орган производит снятие индивидуального предпринимателя или юридического лица с регистрационного учета по месту нахождения объектов налогообложения</w:t>
      </w:r>
      <w:r>
        <w:rPr>
          <w:rStyle w:val="s0"/>
        </w:rPr>
        <w:t xml:space="preserve"> и (или) объекта, связанного с налогообложением, в течение трех рабочих дней со дня получения сведений от уполномоченных государственных органов и (или) налогового заявления налогоплательщика в случае соблюдения условий, установленных пунктом 1 настоящей с</w:t>
      </w:r>
      <w:r>
        <w:rPr>
          <w:rStyle w:val="s0"/>
        </w:rPr>
        <w:t>татьи.</w:t>
      </w:r>
    </w:p>
    <w:p w:rsidR="00000000" w:rsidRDefault="003D1D4C">
      <w:pPr>
        <w:pStyle w:val="pji"/>
      </w:pPr>
      <w:hyperlink r:id="rId8791" w:history="1">
        <w:r>
          <w:rPr>
            <w:rStyle w:val="a4"/>
            <w:rFonts w:ascii="Wingdings" w:hAnsi="Wingdings"/>
            <w:i/>
            <w:iCs/>
            <w:color w:val="0000FF"/>
            <w:u w:val="single"/>
          </w:rPr>
          <w:t>*</w:t>
        </w:r>
      </w:hyperlink>
    </w:p>
    <w:p w:rsidR="00000000" w:rsidRDefault="003D1D4C">
      <w:pPr>
        <w:pStyle w:val="pj"/>
      </w:pPr>
      <w:r>
        <w:t> </w:t>
      </w:r>
    </w:p>
    <w:p w:rsidR="00000000" w:rsidRDefault="003D1D4C">
      <w:pPr>
        <w:pStyle w:val="pc"/>
      </w:pPr>
      <w:bookmarkStart w:id="979" w:name="SUB5790000"/>
      <w:bookmarkEnd w:id="979"/>
      <w:r>
        <w:rPr>
          <w:rStyle w:val="s1"/>
        </w:rPr>
        <w:t xml:space="preserve">§ 7. Бездействующий налогоплательщик и налогоплательщик, </w:t>
      </w:r>
    </w:p>
    <w:p w:rsidR="00000000" w:rsidRDefault="003D1D4C">
      <w:pPr>
        <w:pStyle w:val="pc"/>
      </w:pPr>
      <w:r>
        <w:rPr>
          <w:rStyle w:val="s1"/>
        </w:rPr>
        <w:t>находящийся на стадии ликвидации</w:t>
      </w:r>
    </w:p>
    <w:p w:rsidR="00000000" w:rsidRDefault="003D1D4C">
      <w:pPr>
        <w:pStyle w:val="pj"/>
      </w:pPr>
      <w:r>
        <w:t> </w:t>
      </w:r>
    </w:p>
    <w:p w:rsidR="00000000" w:rsidRDefault="003D1D4C">
      <w:pPr>
        <w:pStyle w:val="pj"/>
        <w:ind w:left="1200" w:hanging="800"/>
      </w:pPr>
      <w:r>
        <w:rPr>
          <w:rStyle w:val="s1"/>
        </w:rPr>
        <w:t>Статья 579. Бездействующий налогоплательщик</w:t>
      </w:r>
    </w:p>
    <w:p w:rsidR="00000000" w:rsidRDefault="003D1D4C">
      <w:pPr>
        <w:pStyle w:val="pj"/>
      </w:pPr>
      <w:r>
        <w:rPr>
          <w:rStyle w:val="s0"/>
        </w:rPr>
        <w:t>1. К бездействующим налогоплательщикам относятся бездействующие юридические лица и индивидуальные предприниматели.</w:t>
      </w:r>
    </w:p>
    <w:p w:rsidR="00000000" w:rsidRDefault="003D1D4C">
      <w:pPr>
        <w:pStyle w:val="pji"/>
      </w:pPr>
      <w:bookmarkStart w:id="980" w:name="SUB5790200"/>
      <w:bookmarkEnd w:id="980"/>
      <w:r>
        <w:rPr>
          <w:rStyle w:val="s3"/>
        </w:rPr>
        <w:t xml:space="preserve">В пункт 2 внесены изменения в соответствии с </w:t>
      </w:r>
      <w:hyperlink r:id="rId8792" w:anchor="sub_id=3180" w:history="1">
        <w:r>
          <w:rPr>
            <w:rStyle w:val="a4"/>
            <w:i/>
            <w:iCs/>
            <w:color w:val="0000FF"/>
            <w:u w:val="single"/>
          </w:rPr>
          <w:t>Законом</w:t>
        </w:r>
      </w:hyperlink>
      <w:r>
        <w:rPr>
          <w:rStyle w:val="s3"/>
        </w:rPr>
        <w:t xml:space="preserve"> РК от </w:t>
      </w:r>
      <w:r>
        <w:rPr>
          <w:rStyle w:val="s3"/>
        </w:rPr>
        <w:t>16.11.09 г. № 200-IV (введены в действие с 1 января 2010 г.) (</w:t>
      </w:r>
      <w:hyperlink r:id="rId8793" w:anchor="sub_id=5790200" w:history="1">
        <w:r>
          <w:rPr>
            <w:rStyle w:val="a4"/>
            <w:i/>
            <w:iCs/>
            <w:color w:val="0000FF"/>
            <w:u w:val="single"/>
          </w:rPr>
          <w:t>см. стар. ред.</w:t>
        </w:r>
      </w:hyperlink>
      <w:r>
        <w:rPr>
          <w:rStyle w:val="s3"/>
        </w:rPr>
        <w:t xml:space="preserve">); изложен в редакции </w:t>
      </w:r>
      <w:hyperlink r:id="rId8794" w:anchor="sub_id=579" w:history="1">
        <w:r>
          <w:rPr>
            <w:rStyle w:val="a4"/>
            <w:i/>
            <w:iCs/>
            <w:color w:val="0000FF"/>
            <w:u w:val="single"/>
          </w:rPr>
          <w:t>Закона</w:t>
        </w:r>
      </w:hyperlink>
      <w:r>
        <w:rPr>
          <w:rStyle w:val="s3"/>
        </w:rPr>
        <w:t xml:space="preserve"> РК от 26.12.12 г. № 61-V (введено в действие с 1 января 2013 г.) (</w:t>
      </w:r>
      <w:hyperlink r:id="rId8795" w:anchor="sub_id=5790200" w:history="1">
        <w:r>
          <w:rPr>
            <w:rStyle w:val="a4"/>
            <w:i/>
            <w:iCs/>
            <w:color w:val="0000FF"/>
            <w:u w:val="single"/>
          </w:rPr>
          <w:t>см. стар. ред.</w:t>
        </w:r>
      </w:hyperlink>
      <w:r>
        <w:rPr>
          <w:rStyle w:val="s3"/>
        </w:rPr>
        <w:t>)</w:t>
      </w:r>
    </w:p>
    <w:p w:rsidR="00000000" w:rsidRDefault="003D1D4C">
      <w:pPr>
        <w:pStyle w:val="pj"/>
      </w:pPr>
      <w:r>
        <w:rPr>
          <w:rStyle w:val="s0"/>
        </w:rPr>
        <w:t xml:space="preserve">2. Бездействующим юридическим лицом признаются юридическое лицо-резидент, </w:t>
      </w:r>
      <w:r>
        <w:rPr>
          <w:rStyle w:val="s0"/>
        </w:rPr>
        <w:t>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w:t>
      </w:r>
      <w:r>
        <w:rPr>
          <w:rStyle w:val="s0"/>
        </w:rPr>
        <w:t xml:space="preserve"> настоящим Кодексом срока представления декларацию:</w:t>
      </w:r>
    </w:p>
    <w:p w:rsidR="00000000" w:rsidRDefault="003D1D4C">
      <w:pPr>
        <w:pStyle w:val="pj"/>
      </w:pPr>
      <w:r>
        <w:rPr>
          <w:rStyle w:val="s0"/>
        </w:rPr>
        <w:t>1) по корпоративному подоходному налогу;</w:t>
      </w:r>
    </w:p>
    <w:p w:rsidR="00000000" w:rsidRDefault="003D1D4C">
      <w:pPr>
        <w:pStyle w:val="pji"/>
      </w:pPr>
      <w:r>
        <w:rPr>
          <w:rStyle w:val="s3"/>
        </w:rPr>
        <w:t xml:space="preserve">См. изменения в подпункт 2 - </w:t>
      </w:r>
      <w:hyperlink r:id="rId8796" w:anchor="sub_id=579" w:history="1">
        <w:r>
          <w:rPr>
            <w:rStyle w:val="a4"/>
            <w:i/>
            <w:iCs/>
            <w:color w:val="0000FF"/>
            <w:u w:val="single"/>
          </w:rPr>
          <w:t>Закон</w:t>
        </w:r>
      </w:hyperlink>
      <w:r>
        <w:rPr>
          <w:rStyle w:val="s3"/>
        </w:rPr>
        <w:t xml:space="preserve"> РК от 18.11.15 г. № 412-V (вводятся в действие </w:t>
      </w:r>
      <w:r>
        <w:rPr>
          <w:rStyle w:val="s3"/>
        </w:rPr>
        <w:t>с 1 января 2020 г.)</w:t>
      </w:r>
    </w:p>
    <w:p w:rsidR="00000000" w:rsidRDefault="003D1D4C">
      <w:pPr>
        <w:pStyle w:val="pj"/>
      </w:pPr>
      <w:r>
        <w:rPr>
          <w:rStyle w:val="s0"/>
        </w:rPr>
        <w:t>2) по налогу на игорный бизнес, по фиксированному налогу, упрощенную декларацию при условии, если за три налоговых периода, последующих за указанным налоговым периодом, такая декларация не представлена.</w:t>
      </w:r>
    </w:p>
    <w:p w:rsidR="00000000" w:rsidRDefault="003D1D4C">
      <w:pPr>
        <w:pStyle w:val="pji"/>
      </w:pPr>
      <w:r>
        <w:rPr>
          <w:rStyle w:val="s3"/>
        </w:rPr>
        <w:t xml:space="preserve">Пункт 3 изложен в редакции </w:t>
      </w:r>
      <w:hyperlink r:id="rId8797" w:anchor="sub_id=579" w:history="1">
        <w:r>
          <w:rPr>
            <w:rStyle w:val="a4"/>
            <w:i/>
            <w:iCs/>
            <w:color w:val="0000FF"/>
            <w:u w:val="single"/>
          </w:rPr>
          <w:t>Закона</w:t>
        </w:r>
      </w:hyperlink>
      <w:r>
        <w:rPr>
          <w:rStyle w:val="s3"/>
        </w:rPr>
        <w:t xml:space="preserve"> РК от 26.12.12 г. № 61-V (введено в действие с 1 января 2013 г.) (</w:t>
      </w:r>
      <w:hyperlink r:id="rId8798" w:anchor="sub_id=5790300" w:history="1">
        <w:r>
          <w:rPr>
            <w:rStyle w:val="a4"/>
            <w:i/>
            <w:iCs/>
            <w:color w:val="0000FF"/>
            <w:u w:val="single"/>
          </w:rPr>
          <w:t>см. стар. ред.</w:t>
        </w:r>
      </w:hyperlink>
      <w:r>
        <w:rPr>
          <w:rStyle w:val="s3"/>
        </w:rPr>
        <w:t>)</w:t>
      </w:r>
    </w:p>
    <w:p w:rsidR="00000000" w:rsidRDefault="003D1D4C">
      <w:pPr>
        <w:pStyle w:val="pji"/>
      </w:pPr>
      <w:r>
        <w:rPr>
          <w:rStyle w:val="s3"/>
        </w:rPr>
        <w:t>См. изм</w:t>
      </w:r>
      <w:r>
        <w:rPr>
          <w:rStyle w:val="s3"/>
        </w:rPr>
        <w:t xml:space="preserve">енения в пункт 3 - </w:t>
      </w:r>
      <w:hyperlink r:id="rId8799" w:anchor="sub_id=579"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3. Бездействующим индивидуальным предпринимателем признается индивидуальный предпри</w:t>
      </w:r>
      <w:r>
        <w:rPr>
          <w:rStyle w:val="s0"/>
        </w:rPr>
        <w:t>ниматель, не представивший за налоговый период по истечении одного года после установленного настоящим Кодексом срока представления декларацию:</w:t>
      </w:r>
    </w:p>
    <w:p w:rsidR="00000000" w:rsidRDefault="003D1D4C">
      <w:pPr>
        <w:pStyle w:val="pj"/>
      </w:pPr>
      <w:r>
        <w:rPr>
          <w:rStyle w:val="s0"/>
        </w:rPr>
        <w:t>по индивидуальному подоходному налогу;</w:t>
      </w:r>
    </w:p>
    <w:p w:rsidR="00000000" w:rsidRDefault="003D1D4C">
      <w:pPr>
        <w:pStyle w:val="pj"/>
      </w:pPr>
      <w:r>
        <w:rPr>
          <w:rStyle w:val="s0"/>
        </w:rPr>
        <w:t>по налогу на игорный бизнес, по фиксированному налогу, упрощенную деклара</w:t>
      </w:r>
      <w:r>
        <w:rPr>
          <w:rStyle w:val="s0"/>
        </w:rPr>
        <w:t>цию при условии, если за три налоговых периода, последующих за указанным налоговым периодом, такая декларация не представлена,</w:t>
      </w:r>
    </w:p>
    <w:p w:rsidR="00000000" w:rsidRDefault="003D1D4C">
      <w:pPr>
        <w:pStyle w:val="pj"/>
      </w:pPr>
      <w:r>
        <w:rPr>
          <w:rStyle w:val="s0"/>
        </w:rPr>
        <w:t>или расчет стоимости патента в течение двух лет с даты окончания срока действия последнего патента.</w:t>
      </w:r>
    </w:p>
    <w:p w:rsidR="00000000" w:rsidRDefault="003D1D4C">
      <w:pPr>
        <w:pStyle w:val="pj"/>
      </w:pPr>
      <w:r>
        <w:rPr>
          <w:rStyle w:val="s0"/>
        </w:rPr>
        <w:t>4. Действие пунктов 2,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w:t>
      </w:r>
      <w:r>
        <w:rPr>
          <w:rStyle w:val="s0"/>
        </w:rPr>
        <w:t>та, и индивидуальных предпринимателей, которые приостановили деятельность, на период ее приостановления.</w:t>
      </w:r>
    </w:p>
    <w:p w:rsidR="00000000" w:rsidRDefault="003D1D4C">
      <w:pPr>
        <w:pStyle w:val="pji"/>
      </w:pPr>
      <w:r>
        <w:rPr>
          <w:rStyle w:val="s3"/>
        </w:rPr>
        <w:t xml:space="preserve">Пункт 5 изложен в редакции </w:t>
      </w:r>
      <w:hyperlink r:id="rId8800" w:anchor="sub_id=579" w:history="1">
        <w:r>
          <w:rPr>
            <w:rStyle w:val="a4"/>
            <w:i/>
            <w:iCs/>
            <w:color w:val="0000FF"/>
            <w:u w:val="single"/>
          </w:rPr>
          <w:t>Закона</w:t>
        </w:r>
      </w:hyperlink>
      <w:r>
        <w:rPr>
          <w:rStyle w:val="s3"/>
        </w:rPr>
        <w:t xml:space="preserve"> РК от 28.11.14 г. № 257-V (введено в</w:t>
      </w:r>
      <w:r>
        <w:rPr>
          <w:rStyle w:val="s3"/>
        </w:rPr>
        <w:t xml:space="preserve"> действие с 1 января 2015 г.) (</w:t>
      </w:r>
      <w:hyperlink r:id="rId8801" w:anchor="sub_id=5790500" w:history="1">
        <w:r>
          <w:rPr>
            <w:rStyle w:val="a4"/>
            <w:i/>
            <w:iCs/>
            <w:color w:val="0000FF"/>
            <w:u w:val="single"/>
          </w:rPr>
          <w:t>см. стар. ред.</w:t>
        </w:r>
      </w:hyperlink>
      <w:r>
        <w:rPr>
          <w:rStyle w:val="s3"/>
        </w:rPr>
        <w:t>)</w:t>
      </w:r>
    </w:p>
    <w:p w:rsidR="00000000" w:rsidRDefault="003D1D4C">
      <w:pPr>
        <w:pStyle w:val="pj"/>
      </w:pPr>
      <w:r>
        <w:rPr>
          <w:rStyle w:val="s0"/>
        </w:rPr>
        <w:t xml:space="preserve">5. Налоговые органы ежегодно не позднее 30 апреля выносят приказ о признании налогоплательщиков бездействующими, сведения о </w:t>
      </w:r>
      <w:r>
        <w:rPr>
          <w:rStyle w:val="s0"/>
        </w:rPr>
        <w:t>которых публикуются на интернет-ресурсе уполномоченного органа не позднее даты вынесения такого приказа.</w:t>
      </w:r>
    </w:p>
    <w:p w:rsidR="00000000" w:rsidRDefault="003D1D4C">
      <w:pPr>
        <w:pStyle w:val="pji"/>
      </w:pPr>
      <w:r>
        <w:rPr>
          <w:rStyle w:val="s3"/>
        </w:rPr>
        <w:t xml:space="preserve">Пункт 6 изложен в редакции </w:t>
      </w:r>
      <w:hyperlink r:id="rId8802" w:anchor="sub_id=579" w:history="1">
        <w:r>
          <w:rPr>
            <w:rStyle w:val="a4"/>
            <w:i/>
            <w:iCs/>
            <w:color w:val="0000FF"/>
            <w:u w:val="single"/>
          </w:rPr>
          <w:t>Закона</w:t>
        </w:r>
      </w:hyperlink>
      <w:r>
        <w:rPr>
          <w:rStyle w:val="s3"/>
        </w:rPr>
        <w:t xml:space="preserve"> РК от 28.11.14 г. № 257-V (введено в</w:t>
      </w:r>
      <w:r>
        <w:rPr>
          <w:rStyle w:val="s3"/>
        </w:rPr>
        <w:t xml:space="preserve"> действие с 1 января 2015 г.) (</w:t>
      </w:r>
      <w:hyperlink r:id="rId8803" w:anchor="sub_id=5790600" w:history="1">
        <w:r>
          <w:rPr>
            <w:rStyle w:val="a4"/>
            <w:i/>
            <w:iCs/>
            <w:color w:val="0000FF"/>
            <w:u w:val="single"/>
          </w:rPr>
          <w:t>см. стар. ред.</w:t>
        </w:r>
      </w:hyperlink>
      <w:r>
        <w:rPr>
          <w:rStyle w:val="s3"/>
        </w:rPr>
        <w:t>)</w:t>
      </w:r>
    </w:p>
    <w:p w:rsidR="00000000" w:rsidRDefault="003D1D4C">
      <w:pPr>
        <w:pStyle w:val="pj"/>
      </w:pPr>
      <w:r>
        <w:rPr>
          <w:rStyle w:val="s0"/>
        </w:rPr>
        <w:t>6. Сведения о налогоплательщиках, признанных бездействующими, исключаются из интернет-ресурса уполномоченного органа в соотв</w:t>
      </w:r>
      <w:r>
        <w:rPr>
          <w:rStyle w:val="s0"/>
        </w:rPr>
        <w:t>етствии с приказом налогового органа, принятым в течение пяти рабочих дней после:</w:t>
      </w:r>
    </w:p>
    <w:p w:rsidR="00000000" w:rsidRDefault="003D1D4C">
      <w:pPr>
        <w:pStyle w:val="pj"/>
      </w:pPr>
      <w:r>
        <w:rPr>
          <w:rStyle w:val="s0"/>
        </w:rPr>
        <w:t>1) исполнения налогоплательщиком налогового обязательства по представлению налоговой отчетности;</w:t>
      </w:r>
    </w:p>
    <w:p w:rsidR="00000000" w:rsidRDefault="003D1D4C">
      <w:pPr>
        <w:pStyle w:val="pj"/>
      </w:pPr>
      <w:r>
        <w:rPr>
          <w:rStyle w:val="s0"/>
        </w:rPr>
        <w:t>2) уплаты штрафов за непредставление налоговой отчетности в срок, установленн</w:t>
      </w:r>
      <w:r>
        <w:rPr>
          <w:rStyle w:val="s0"/>
        </w:rPr>
        <w:t>ый настоящим Кодексом, в случае их применения к налогоплательщику в соответствии с законодательством Республики Казахстан.</w:t>
      </w:r>
    </w:p>
    <w:p w:rsidR="00000000" w:rsidRDefault="003D1D4C">
      <w:pPr>
        <w:pStyle w:val="pji"/>
      </w:pPr>
      <w:hyperlink r:id="rId8804" w:history="1">
        <w:r>
          <w:rPr>
            <w:rStyle w:val="a4"/>
            <w:rFonts w:ascii="Wingdings" w:hAnsi="Wingdings"/>
            <w:i/>
            <w:iCs/>
            <w:color w:val="0000FF"/>
            <w:u w:val="single"/>
          </w:rPr>
          <w:t>*</w:t>
        </w:r>
      </w:hyperlink>
    </w:p>
    <w:p w:rsidR="00000000" w:rsidRDefault="003D1D4C">
      <w:pPr>
        <w:pStyle w:val="pji"/>
      </w:pPr>
      <w:r>
        <w:rPr>
          <w:rStyle w:val="s3"/>
        </w:rPr>
        <w:t xml:space="preserve">В пункт 7 внесены изменения в соответствии с </w:t>
      </w:r>
      <w:hyperlink r:id="rId8805" w:anchor="sub_id=3180" w:history="1">
        <w:r>
          <w:rPr>
            <w:rStyle w:val="a4"/>
            <w:i/>
            <w:iCs/>
            <w:color w:val="0000FF"/>
            <w:u w:val="single"/>
          </w:rPr>
          <w:t>Законом</w:t>
        </w:r>
      </w:hyperlink>
      <w:r>
        <w:rPr>
          <w:rStyle w:val="s3"/>
        </w:rPr>
        <w:t xml:space="preserve"> РК от 16.11.09 г. № 200-IV (введены в действие с 1 января 2010 г.) (</w:t>
      </w:r>
      <w:hyperlink r:id="rId8806" w:anchor="sub_id=5790700" w:history="1">
        <w:r>
          <w:rPr>
            <w:rStyle w:val="a4"/>
            <w:i/>
            <w:iCs/>
            <w:color w:val="0000FF"/>
            <w:u w:val="single"/>
          </w:rPr>
          <w:t>см. стар. ред.</w:t>
        </w:r>
      </w:hyperlink>
      <w:r>
        <w:rPr>
          <w:rStyle w:val="s3"/>
        </w:rPr>
        <w:t>); изложен в редакци</w:t>
      </w:r>
      <w:r>
        <w:rPr>
          <w:rStyle w:val="s3"/>
        </w:rPr>
        <w:t xml:space="preserve">и </w:t>
      </w:r>
      <w:hyperlink r:id="rId8807" w:anchor="sub_id=579" w:history="1">
        <w:r>
          <w:rPr>
            <w:rStyle w:val="a4"/>
            <w:i/>
            <w:iCs/>
            <w:color w:val="0000FF"/>
            <w:u w:val="single"/>
          </w:rPr>
          <w:t>Закона</w:t>
        </w:r>
      </w:hyperlink>
      <w:r>
        <w:rPr>
          <w:rStyle w:val="s3"/>
        </w:rPr>
        <w:t xml:space="preserve"> РК от 28.11.14 г. № 257-V (введено в действие с 1 января 2015 г.) (</w:t>
      </w:r>
      <w:hyperlink r:id="rId8808" w:anchor="sub_id=5790700" w:history="1">
        <w:r>
          <w:rPr>
            <w:rStyle w:val="a4"/>
            <w:i/>
            <w:iCs/>
            <w:color w:val="0000FF"/>
            <w:u w:val="single"/>
          </w:rPr>
          <w:t>см. стар. ред.</w:t>
        </w:r>
      </w:hyperlink>
      <w:r>
        <w:rPr>
          <w:rStyle w:val="s3"/>
        </w:rPr>
        <w:t>)</w:t>
      </w:r>
    </w:p>
    <w:p w:rsidR="00000000" w:rsidRDefault="003D1D4C">
      <w:pPr>
        <w:pStyle w:val="pj"/>
      </w:pPr>
      <w:r>
        <w:rPr>
          <w:rStyle w:val="s0"/>
        </w:rPr>
        <w:t>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rsidR="00000000" w:rsidRDefault="003D1D4C">
      <w:pPr>
        <w:pStyle w:val="pji"/>
      </w:pPr>
      <w:r>
        <w:rPr>
          <w:rStyle w:val="s3"/>
        </w:rPr>
        <w:t>Статья дополнена пунктом 8 в соот</w:t>
      </w:r>
      <w:r>
        <w:rPr>
          <w:rStyle w:val="s3"/>
        </w:rPr>
        <w:t xml:space="preserve">ветствии с </w:t>
      </w:r>
      <w:hyperlink r:id="rId8809" w:anchor="sub_id=579" w:history="1">
        <w:r>
          <w:rPr>
            <w:rStyle w:val="a4"/>
            <w:i/>
            <w:iCs/>
            <w:color w:val="0000FF"/>
            <w:u w:val="single"/>
          </w:rPr>
          <w:t>Законом</w:t>
        </w:r>
      </w:hyperlink>
      <w:r>
        <w:rPr>
          <w:rStyle w:val="s3"/>
        </w:rPr>
        <w:t xml:space="preserve"> РК от 26.12.12 г. № 61-V (введено в действие с 1 января 2013 г.)</w:t>
      </w:r>
    </w:p>
    <w:p w:rsidR="00000000" w:rsidRDefault="003D1D4C">
      <w:pPr>
        <w:pStyle w:val="pj"/>
      </w:pPr>
      <w:r>
        <w:rPr>
          <w:rStyle w:val="s0"/>
        </w:rPr>
        <w:t>8. В случае исключения налогоплательщика из Государственного регистра юридических лиц или с</w:t>
      </w:r>
      <w:r>
        <w:rPr>
          <w:rStyle w:val="s0"/>
        </w:rPr>
        <w:t>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rsidR="00000000" w:rsidRDefault="003D1D4C">
      <w:pPr>
        <w:pStyle w:val="pji"/>
      </w:pPr>
      <w:hyperlink r:id="rId8810"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981" w:name="SUB5800000"/>
      <w:bookmarkEnd w:id="981"/>
      <w:r>
        <w:rPr>
          <w:rStyle w:val="s1"/>
        </w:rPr>
        <w:t xml:space="preserve">Статья 580. Налогоплательщик, находящийся на стадии ликвидации </w:t>
      </w:r>
    </w:p>
    <w:p w:rsidR="00000000" w:rsidRDefault="003D1D4C">
      <w:pPr>
        <w:pStyle w:val="pji"/>
      </w:pPr>
      <w:r>
        <w:rPr>
          <w:rStyle w:val="s3"/>
        </w:rPr>
        <w:t xml:space="preserve">Пункт 1 изложен в редакции </w:t>
      </w:r>
      <w:hyperlink r:id="rId8811" w:anchor="sub_id=580" w:history="1">
        <w:r>
          <w:rPr>
            <w:rStyle w:val="a4"/>
            <w:i/>
            <w:iCs/>
            <w:color w:val="0000FF"/>
            <w:u w:val="single"/>
          </w:rPr>
          <w:t>Закона</w:t>
        </w:r>
      </w:hyperlink>
      <w:r>
        <w:rPr>
          <w:rStyle w:val="s3"/>
        </w:rPr>
        <w:t xml:space="preserve"> РК от 26.12.12 г. № 61-V (введено в действие с 1 января 2013 г.) (</w:t>
      </w:r>
      <w:hyperlink r:id="rId8812" w:anchor="sub_id=5800000" w:history="1">
        <w:r>
          <w:rPr>
            <w:rStyle w:val="a4"/>
            <w:i/>
            <w:iCs/>
            <w:color w:val="0000FF"/>
            <w:u w:val="single"/>
          </w:rPr>
          <w:t>см. стар. ред.</w:t>
        </w:r>
      </w:hyperlink>
      <w:r>
        <w:rPr>
          <w:rStyle w:val="s3"/>
        </w:rPr>
        <w:t>)</w:t>
      </w:r>
    </w:p>
    <w:p w:rsidR="00000000" w:rsidRDefault="003D1D4C">
      <w:pPr>
        <w:pStyle w:val="pj"/>
      </w:pPr>
      <w:r>
        <w:rPr>
          <w:rStyle w:val="s0"/>
        </w:rPr>
        <w:t>1. Налогоплательщиком, находящимся на стадии ликвидации, признается лицо, представившее налоговое заявление на проведение документальной проверки в связи с ликвидацие</w:t>
      </w:r>
      <w:r>
        <w:rPr>
          <w:rStyle w:val="s0"/>
        </w:rPr>
        <w:t xml:space="preserve">й (прекращением деятельности) или </w:t>
      </w:r>
      <w:hyperlink r:id="rId8813" w:anchor="sub_id=2" w:history="1">
        <w:r>
          <w:rPr>
            <w:rStyle w:val="a4"/>
            <w:color w:val="0000FF"/>
            <w:u w:val="single"/>
          </w:rPr>
          <w:t>налоговое заявление</w:t>
        </w:r>
      </w:hyperlink>
      <w:r>
        <w:rPr>
          <w:rStyle w:val="s0"/>
        </w:rPr>
        <w:t xml:space="preserve"> о прекращении деятельности.</w:t>
      </w:r>
    </w:p>
    <w:p w:rsidR="00000000" w:rsidRDefault="003D1D4C">
      <w:pPr>
        <w:pStyle w:val="pj"/>
      </w:pPr>
      <w:r>
        <w:rPr>
          <w:rStyle w:val="s0"/>
        </w:rPr>
        <w:t>Информация о налогоплательщике, находящемся на стадии ликвидации, размещается на интернет-ресур</w:t>
      </w:r>
      <w:r>
        <w:rPr>
          <w:rStyle w:val="s0"/>
        </w:rPr>
        <w:t>се уполномоченного органа в течение трех рабочих дней с даты представления заявления на проведение документальной проверки в связи с ликвидацией (прекращением деятельности) или налогового заявления о прекращении деятельности.</w:t>
      </w:r>
    </w:p>
    <w:p w:rsidR="00000000" w:rsidRDefault="003D1D4C">
      <w:pPr>
        <w:pStyle w:val="pj"/>
      </w:pPr>
      <w:r>
        <w:rPr>
          <w:rStyle w:val="s0"/>
        </w:rPr>
        <w:t>2. Исключение лица из списка н</w:t>
      </w:r>
      <w:r>
        <w:rPr>
          <w:rStyle w:val="s0"/>
        </w:rPr>
        <w:t>алогоплательщиков, находящихся на стадии ликвидации, производится налоговыми органами в случаях:</w:t>
      </w:r>
    </w:p>
    <w:p w:rsidR="00000000" w:rsidRDefault="003D1D4C">
      <w:pPr>
        <w:pStyle w:val="pji"/>
      </w:pPr>
      <w:r>
        <w:rPr>
          <w:rStyle w:val="s3"/>
        </w:rPr>
        <w:t xml:space="preserve">Подпункт 1 изложен в редакции </w:t>
      </w:r>
      <w:hyperlink r:id="rId8814" w:anchor="sub_id=7580" w:history="1">
        <w:r>
          <w:rPr>
            <w:rStyle w:val="a4"/>
            <w:i/>
            <w:iCs/>
            <w:color w:val="0000FF"/>
            <w:u w:val="single"/>
          </w:rPr>
          <w:t>Закона</w:t>
        </w:r>
      </w:hyperlink>
      <w:r>
        <w:rPr>
          <w:rStyle w:val="s3"/>
        </w:rPr>
        <w:t xml:space="preserve"> РК от 24.12.12 г. № 60-V (</w:t>
      </w:r>
      <w:hyperlink r:id="rId8815" w:anchor="sub_id=5800201" w:history="1">
        <w:r>
          <w:rPr>
            <w:rStyle w:val="a4"/>
            <w:i/>
            <w:iCs/>
            <w:color w:val="0000FF"/>
            <w:u w:val="single"/>
          </w:rPr>
          <w:t>см. стар. ред.</w:t>
        </w:r>
      </w:hyperlink>
      <w:r>
        <w:rPr>
          <w:rStyle w:val="s3"/>
        </w:rPr>
        <w:t>)</w:t>
      </w:r>
    </w:p>
    <w:p w:rsidR="00000000" w:rsidRDefault="003D1D4C">
      <w:pPr>
        <w:pStyle w:val="pj"/>
      </w:pPr>
      <w:r>
        <w:rPr>
          <w:rStyle w:val="s0"/>
        </w:rPr>
        <w:t>1) исключения из Национального реестра бизнес-идентификационных номеров - в течение трех рабочих дней со дня получения таких сведений;</w:t>
      </w:r>
    </w:p>
    <w:p w:rsidR="00000000" w:rsidRDefault="003D1D4C">
      <w:pPr>
        <w:pStyle w:val="pji"/>
      </w:pPr>
      <w:r>
        <w:rPr>
          <w:rStyle w:val="s3"/>
        </w:rPr>
        <w:t>В подпункт 2 внесены изменения в с</w:t>
      </w:r>
      <w:r>
        <w:rPr>
          <w:rStyle w:val="s3"/>
        </w:rPr>
        <w:t xml:space="preserve">оответствии с </w:t>
      </w:r>
      <w:hyperlink r:id="rId8816" w:anchor="sub_id=580"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8817" w:history="1">
        <w:r>
          <w:rPr>
            <w:rStyle w:val="a4"/>
            <w:i/>
            <w:iCs/>
            <w:color w:val="0000FF"/>
            <w:u w:val="single"/>
          </w:rPr>
          <w:t>опубликования</w:t>
        </w:r>
      </w:hyperlink>
      <w:r>
        <w:rPr>
          <w:rStyle w:val="s3"/>
        </w:rPr>
        <w:t>) (</w:t>
      </w:r>
      <w:hyperlink r:id="rId8818" w:anchor="sub_id=5800202" w:history="1">
        <w:r>
          <w:rPr>
            <w:rStyle w:val="a4"/>
            <w:i/>
            <w:iCs/>
            <w:color w:val="0000FF"/>
            <w:u w:val="single"/>
          </w:rPr>
          <w:t>см. стар. ред.</w:t>
        </w:r>
      </w:hyperlink>
      <w:r>
        <w:rPr>
          <w:rStyle w:val="s3"/>
        </w:rPr>
        <w:t xml:space="preserve">); изложен в редакции </w:t>
      </w:r>
      <w:hyperlink r:id="rId8819" w:anchor="sub_id=580" w:history="1">
        <w:r>
          <w:rPr>
            <w:rStyle w:val="a4"/>
            <w:i/>
            <w:iCs/>
            <w:color w:val="0000FF"/>
            <w:u w:val="single"/>
          </w:rPr>
          <w:t>Закона</w:t>
        </w:r>
      </w:hyperlink>
      <w:r>
        <w:rPr>
          <w:rStyle w:val="s3"/>
        </w:rPr>
        <w:t xml:space="preserve"> РК от 28.11.14 </w:t>
      </w:r>
      <w:r>
        <w:rPr>
          <w:rStyle w:val="s3"/>
        </w:rPr>
        <w:t>г. № 257-V (введено в действие с 1 января 2015 г.) (</w:t>
      </w:r>
      <w:hyperlink r:id="rId8820" w:anchor="sub_id=5800200" w:history="1">
        <w:r>
          <w:rPr>
            <w:rStyle w:val="a4"/>
            <w:i/>
            <w:iCs/>
            <w:color w:val="0000FF"/>
            <w:u w:val="single"/>
          </w:rPr>
          <w:t>см. стар. ред.</w:t>
        </w:r>
      </w:hyperlink>
      <w:r>
        <w:rPr>
          <w:rStyle w:val="s3"/>
        </w:rPr>
        <w:t>)</w:t>
      </w:r>
    </w:p>
    <w:p w:rsidR="00000000" w:rsidRDefault="003D1D4C">
      <w:pPr>
        <w:pStyle w:val="pj"/>
      </w:pPr>
      <w:r>
        <w:rPr>
          <w:rStyle w:val="s0"/>
        </w:rPr>
        <w:t>2) снятия с регистрационного учета в качестве индивидуального предпринимателя, частного нотариуса, частного судебного исполнителя, адвоката, профессионального медиатора - в течение трех рабочих дней со дня снятия с регистрационного учета;</w:t>
      </w:r>
    </w:p>
    <w:p w:rsidR="00000000" w:rsidRDefault="003D1D4C">
      <w:pPr>
        <w:pStyle w:val="pj"/>
      </w:pPr>
      <w:r>
        <w:rPr>
          <w:rStyle w:val="s0"/>
        </w:rPr>
        <w:t>3) принятия налог</w:t>
      </w:r>
      <w:r>
        <w:rPr>
          <w:rStyle w:val="s0"/>
        </w:rPr>
        <w:t>оплательщиком решения о возобновлении деятельности - в течение трех рабочих дней со дня извещения налогового органа о возобновлении деятельности.</w:t>
      </w:r>
    </w:p>
    <w:p w:rsidR="00000000" w:rsidRDefault="003D1D4C">
      <w:pPr>
        <w:pStyle w:val="pj"/>
      </w:pPr>
      <w:r>
        <w:t> </w:t>
      </w:r>
    </w:p>
    <w:p w:rsidR="00000000" w:rsidRDefault="003D1D4C">
      <w:pPr>
        <w:pStyle w:val="pj"/>
      </w:pPr>
      <w:r>
        <w:t> </w:t>
      </w:r>
    </w:p>
    <w:p w:rsidR="00000000" w:rsidRDefault="003D1D4C">
      <w:pPr>
        <w:pStyle w:val="pc"/>
      </w:pPr>
      <w:bookmarkStart w:id="982" w:name="SUB5810000"/>
      <w:bookmarkEnd w:id="982"/>
      <w:r>
        <w:rPr>
          <w:rStyle w:val="s1"/>
        </w:rPr>
        <w:t xml:space="preserve">§ 8. Обязанности банков и организаций, осуществляющих отдельные </w:t>
      </w:r>
      <w:r>
        <w:rPr>
          <w:b/>
          <w:bCs/>
        </w:rPr>
        <w:br/>
      </w:r>
      <w:r>
        <w:rPr>
          <w:rStyle w:val="s1"/>
        </w:rPr>
        <w:t xml:space="preserve">виды банковских операций, уполномоченных </w:t>
      </w:r>
      <w:r>
        <w:rPr>
          <w:rStyle w:val="s1"/>
        </w:rPr>
        <w:t xml:space="preserve">государственных </w:t>
      </w:r>
      <w:r>
        <w:rPr>
          <w:b/>
          <w:bCs/>
        </w:rPr>
        <w:br/>
      </w:r>
      <w:r>
        <w:rPr>
          <w:rStyle w:val="s1"/>
        </w:rPr>
        <w:t>органов при регистрации и регистрационном учете налогоплательщика</w:t>
      </w:r>
    </w:p>
    <w:p w:rsidR="00000000" w:rsidRDefault="003D1D4C">
      <w:pPr>
        <w:pStyle w:val="pj"/>
      </w:pPr>
      <w:r>
        <w:t> </w:t>
      </w:r>
    </w:p>
    <w:p w:rsidR="00000000" w:rsidRDefault="003D1D4C">
      <w:pPr>
        <w:pStyle w:val="pji"/>
      </w:pPr>
      <w:r>
        <w:rPr>
          <w:rStyle w:val="s3"/>
        </w:rPr>
        <w:t xml:space="preserve">В статью 581 внесены изменения в соответствии с </w:t>
      </w:r>
      <w:hyperlink r:id="rId8821" w:anchor="sub_id=15521" w:history="1">
        <w:r>
          <w:rPr>
            <w:rStyle w:val="a4"/>
            <w:i/>
            <w:iCs/>
            <w:color w:val="0000FF"/>
            <w:u w:val="single"/>
          </w:rPr>
          <w:t>Законом</w:t>
        </w:r>
      </w:hyperlink>
      <w:r>
        <w:rPr>
          <w:rStyle w:val="s3"/>
        </w:rPr>
        <w:t xml:space="preserve"> </w:t>
      </w:r>
      <w:r>
        <w:rPr>
          <w:rStyle w:val="s3"/>
        </w:rPr>
        <w:t>РК от 28.11.14 г. № 257-V (введены в действие с 19 ноября 2014 г.) (</w:t>
      </w:r>
      <w:hyperlink r:id="rId8822" w:anchor="sub_id=58100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статью 581 - </w:t>
      </w:r>
      <w:hyperlink r:id="rId8823" w:anchor="sub_id=500" w:history="1">
        <w:r>
          <w:rPr>
            <w:rStyle w:val="a4"/>
            <w:i/>
            <w:iCs/>
            <w:color w:val="0000FF"/>
            <w:u w:val="single"/>
          </w:rPr>
          <w:t>Закон</w:t>
        </w:r>
      </w:hyperlink>
      <w:r>
        <w:rPr>
          <w:rStyle w:val="s3"/>
        </w:rPr>
        <w:t xml:space="preserve"> РК от 02.08.15 г. № 342-V (вводятся в действие с 1 января 2023 г.); </w:t>
      </w:r>
      <w:hyperlink r:id="rId8824" w:anchor="sub_id=581"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ind w:left="1200" w:hanging="800"/>
      </w:pPr>
      <w:r>
        <w:rPr>
          <w:rStyle w:val="s1"/>
        </w:rPr>
        <w:t>Стать</w:t>
      </w:r>
      <w:r>
        <w:rPr>
          <w:rStyle w:val="s1"/>
        </w:rPr>
        <w:t>я 581. Обязанности банков и организаций, осуществляющих отдельные виды банковских операций</w:t>
      </w:r>
    </w:p>
    <w:p w:rsidR="00000000" w:rsidRDefault="003D1D4C">
      <w:pPr>
        <w:pStyle w:val="pj"/>
      </w:pPr>
      <w:r>
        <w:rPr>
          <w:rStyle w:val="s0"/>
        </w:rPr>
        <w:t xml:space="preserve">Банки или организации, осуществляющие отдельные виды банковских операций, обязаны: </w:t>
      </w:r>
    </w:p>
    <w:p w:rsidR="00000000" w:rsidRDefault="003D1D4C">
      <w:pPr>
        <w:pStyle w:val="pji"/>
      </w:pPr>
      <w:r>
        <w:rPr>
          <w:rStyle w:val="s3"/>
        </w:rPr>
        <w:t xml:space="preserve">В подпункт 1 внесены изменения в соответствии с </w:t>
      </w:r>
      <w:hyperlink r:id="rId8825" w:anchor="sub_id=3181" w:history="1">
        <w:r>
          <w:rPr>
            <w:rStyle w:val="a4"/>
            <w:i/>
            <w:iCs/>
            <w:color w:val="0000FF"/>
            <w:u w:val="single"/>
          </w:rPr>
          <w:t>Законом</w:t>
        </w:r>
      </w:hyperlink>
      <w:r>
        <w:rPr>
          <w:rStyle w:val="s3"/>
        </w:rPr>
        <w:t xml:space="preserve"> РК от 16.11.09 г. № 200-IV (введены в действие с 1 января 2010 г.) (</w:t>
      </w:r>
      <w:hyperlink r:id="rId8826" w:anchor="sub_id=5810001" w:history="1">
        <w:r>
          <w:rPr>
            <w:rStyle w:val="a4"/>
            <w:i/>
            <w:iCs/>
            <w:color w:val="0000FF"/>
            <w:u w:val="single"/>
          </w:rPr>
          <w:t>см. стар. ред.</w:t>
        </w:r>
      </w:hyperlink>
      <w:r>
        <w:rPr>
          <w:rStyle w:val="s3"/>
        </w:rPr>
        <w:t xml:space="preserve">); </w:t>
      </w:r>
      <w:hyperlink r:id="rId8827" w:anchor="sub_id=581"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8828" w:history="1">
        <w:r>
          <w:rPr>
            <w:rStyle w:val="a4"/>
            <w:i/>
            <w:iCs/>
            <w:color w:val="0000FF"/>
            <w:u w:val="single"/>
          </w:rPr>
          <w:t>опубликования</w:t>
        </w:r>
      </w:hyperlink>
      <w:r>
        <w:rPr>
          <w:rStyle w:val="s3"/>
        </w:rPr>
        <w:t>) (</w:t>
      </w:r>
      <w:hyperlink r:id="rId8829" w:anchor="sub_id=5810000" w:history="1">
        <w:r>
          <w:rPr>
            <w:rStyle w:val="a4"/>
            <w:i/>
            <w:iCs/>
            <w:color w:val="0000FF"/>
            <w:u w:val="single"/>
          </w:rPr>
          <w:t>см. стар. ред.</w:t>
        </w:r>
      </w:hyperlink>
      <w:r>
        <w:rPr>
          <w:rStyle w:val="s3"/>
        </w:rPr>
        <w:t xml:space="preserve">); </w:t>
      </w:r>
      <w:hyperlink r:id="rId8830" w:anchor="sub_id=581" w:history="1">
        <w:r>
          <w:rPr>
            <w:rStyle w:val="a4"/>
            <w:i/>
            <w:iCs/>
            <w:color w:val="0000FF"/>
            <w:u w:val="single"/>
          </w:rPr>
          <w:t>Законом</w:t>
        </w:r>
      </w:hyperlink>
      <w:r>
        <w:rPr>
          <w:rStyle w:val="s3"/>
        </w:rPr>
        <w:t xml:space="preserve"> РК от 21.07.11 г. № 467-IV (введены в действие с 1 января 2012 г.) (</w:t>
      </w:r>
      <w:hyperlink r:id="rId8831" w:anchor="sub_id=5810001" w:history="1">
        <w:r>
          <w:rPr>
            <w:rStyle w:val="a4"/>
            <w:i/>
            <w:iCs/>
            <w:color w:val="0000FF"/>
            <w:u w:val="single"/>
          </w:rPr>
          <w:t>см. стар. ред.</w:t>
        </w:r>
      </w:hyperlink>
      <w:r>
        <w:rPr>
          <w:rStyle w:val="s3"/>
        </w:rPr>
        <w:t xml:space="preserve">); изложен в редакции </w:t>
      </w:r>
      <w:hyperlink r:id="rId8832" w:anchor="sub_id=6581" w:history="1">
        <w:r>
          <w:rPr>
            <w:rStyle w:val="a4"/>
            <w:i/>
            <w:iCs/>
            <w:color w:val="0000FF"/>
            <w:u w:val="single"/>
          </w:rPr>
          <w:t>Закона</w:t>
        </w:r>
      </w:hyperlink>
      <w:r>
        <w:rPr>
          <w:rStyle w:val="s3"/>
        </w:rPr>
        <w:t xml:space="preserve"> РК от 05.07.12 г. № 30-V (</w:t>
      </w:r>
      <w:hyperlink r:id="rId8833" w:anchor="sub_id=5810001" w:history="1">
        <w:r>
          <w:rPr>
            <w:rStyle w:val="a4"/>
            <w:i/>
            <w:iCs/>
            <w:color w:val="0000FF"/>
            <w:u w:val="single"/>
          </w:rPr>
          <w:t>см. стар. ред.</w:t>
        </w:r>
      </w:hyperlink>
      <w:r>
        <w:rPr>
          <w:rStyle w:val="s3"/>
        </w:rPr>
        <w:t xml:space="preserve">); внесены изменения в соответствии с </w:t>
      </w:r>
      <w:hyperlink r:id="rId8834" w:anchor="sub_id=200" w:history="1">
        <w:r>
          <w:rPr>
            <w:rStyle w:val="a4"/>
            <w:i/>
            <w:iCs/>
            <w:color w:val="0000FF"/>
            <w:u w:val="single"/>
          </w:rPr>
          <w:t>Законом</w:t>
        </w:r>
      </w:hyperlink>
      <w:r>
        <w:rPr>
          <w:rStyle w:val="s3"/>
        </w:rPr>
        <w:t xml:space="preserve"> РК от 04.02.13 г. № 75-V (</w:t>
      </w:r>
      <w:hyperlink r:id="rId8835" w:anchor="sub_id=5810000" w:history="1">
        <w:r>
          <w:rPr>
            <w:rStyle w:val="a4"/>
            <w:i/>
            <w:iCs/>
            <w:color w:val="0000FF"/>
            <w:u w:val="single"/>
          </w:rPr>
          <w:t>см. стар. ред.</w:t>
        </w:r>
      </w:hyperlink>
      <w:r>
        <w:rPr>
          <w:rStyle w:val="s3"/>
        </w:rPr>
        <w:t xml:space="preserve">); </w:t>
      </w:r>
      <w:hyperlink r:id="rId8836" w:anchor="sub_id=818" w:history="1">
        <w:r>
          <w:rPr>
            <w:rStyle w:val="a4"/>
            <w:i/>
            <w:iCs/>
            <w:color w:val="0000FF"/>
            <w:u w:val="single"/>
          </w:rPr>
          <w:t>Законом</w:t>
        </w:r>
      </w:hyperlink>
      <w:r>
        <w:rPr>
          <w:rStyle w:val="s3"/>
        </w:rPr>
        <w:t xml:space="preserve"> РК от 21.06.13 г. № 106-V (</w:t>
      </w:r>
      <w:hyperlink r:id="rId8837" w:anchor="sub_id=5810001" w:history="1">
        <w:r>
          <w:rPr>
            <w:rStyle w:val="a4"/>
            <w:i/>
            <w:iCs/>
            <w:color w:val="0000FF"/>
            <w:u w:val="single"/>
          </w:rPr>
          <w:t>см. стар. ред.</w:t>
        </w:r>
      </w:hyperlink>
      <w:r>
        <w:rPr>
          <w:rStyle w:val="s3"/>
        </w:rPr>
        <w:t xml:space="preserve">); изложен в редакции </w:t>
      </w:r>
      <w:hyperlink r:id="rId8838" w:anchor="sub_id=581" w:history="1">
        <w:r>
          <w:rPr>
            <w:rStyle w:val="a4"/>
            <w:i/>
            <w:iCs/>
            <w:color w:val="0000FF"/>
            <w:u w:val="single"/>
          </w:rPr>
          <w:t>Закона</w:t>
        </w:r>
      </w:hyperlink>
      <w:r>
        <w:rPr>
          <w:rStyle w:val="s3"/>
        </w:rPr>
        <w:t xml:space="preserve"> РК от 05.12.13 г. № 152-V (введено в действие с 1 января 2014 г.) (</w:t>
      </w:r>
      <w:hyperlink r:id="rId8839" w:anchor="sub_id=5810000" w:history="1">
        <w:r>
          <w:rPr>
            <w:rStyle w:val="a4"/>
            <w:i/>
            <w:iCs/>
            <w:color w:val="0000FF"/>
            <w:u w:val="single"/>
          </w:rPr>
          <w:t>см. стар. ред.</w:t>
        </w:r>
      </w:hyperlink>
      <w:r>
        <w:rPr>
          <w:rStyle w:val="s3"/>
        </w:rPr>
        <w:t xml:space="preserve">); </w:t>
      </w:r>
      <w:hyperlink r:id="rId8840" w:anchor="sub_id=581" w:history="1">
        <w:r>
          <w:rPr>
            <w:rStyle w:val="a4"/>
            <w:i/>
            <w:iCs/>
            <w:color w:val="0000FF"/>
            <w:u w:val="single"/>
          </w:rPr>
          <w:t>Закона</w:t>
        </w:r>
      </w:hyperlink>
      <w:r>
        <w:rPr>
          <w:rStyle w:val="s3"/>
        </w:rPr>
        <w:t xml:space="preserve"> РК от 28.11.14 г. № 257-V (введено в действие с 1 января 2015 г.) (</w:t>
      </w:r>
      <w:hyperlink r:id="rId8841" w:anchor="sub_id=5810000" w:history="1">
        <w:r>
          <w:rPr>
            <w:rStyle w:val="a4"/>
            <w:i/>
            <w:iCs/>
            <w:color w:val="0000FF"/>
            <w:u w:val="single"/>
          </w:rPr>
          <w:t>см. стар. ред.</w:t>
        </w:r>
      </w:hyperlink>
      <w:r>
        <w:rPr>
          <w:rStyle w:val="s3"/>
        </w:rPr>
        <w:t xml:space="preserve">); внесены изменения в соответствии с </w:t>
      </w:r>
      <w:hyperlink r:id="rId8842" w:anchor="sub_id=581" w:history="1">
        <w:r>
          <w:rPr>
            <w:rStyle w:val="a5"/>
            <w:i/>
            <w:iCs/>
            <w:color w:val="0000FF"/>
            <w:u w:val="single"/>
          </w:rPr>
          <w:t>Законом</w:t>
        </w:r>
      </w:hyperlink>
      <w:r>
        <w:rPr>
          <w:rStyle w:val="s3"/>
        </w:rPr>
        <w:t xml:space="preserve"> РК от 16.11.15 г. № 406-V (введены в действие с 1 и</w:t>
      </w:r>
      <w:r>
        <w:rPr>
          <w:rStyle w:val="s3"/>
        </w:rPr>
        <w:t>юля 2017 г.) (</w:t>
      </w:r>
      <w:hyperlink r:id="rId8843" w:anchor="sub_id=5810000" w:history="1">
        <w:r>
          <w:rPr>
            <w:rStyle w:val="a5"/>
            <w:i/>
            <w:iCs/>
            <w:color w:val="0000FF"/>
            <w:u w:val="single"/>
          </w:rPr>
          <w:t>см. стар. ред.</w:t>
        </w:r>
      </w:hyperlink>
      <w:r>
        <w:rPr>
          <w:rStyle w:val="s3"/>
        </w:rPr>
        <w:t xml:space="preserve">); </w:t>
      </w:r>
      <w:hyperlink r:id="rId8844" w:anchor="sub_id=581" w:history="1">
        <w:r>
          <w:rPr>
            <w:rStyle w:val="a4"/>
            <w:i/>
            <w:iCs/>
            <w:color w:val="0000FF"/>
            <w:u w:val="single"/>
          </w:rPr>
          <w:t>Законом</w:t>
        </w:r>
      </w:hyperlink>
      <w:r>
        <w:rPr>
          <w:rStyle w:val="s3"/>
        </w:rPr>
        <w:t xml:space="preserve"> РК от 03.12.15 г. № 432-V (введены в действие с 1 и</w:t>
      </w:r>
      <w:r>
        <w:rPr>
          <w:rStyle w:val="s3"/>
        </w:rPr>
        <w:t>юля 2015 г.) (</w:t>
      </w:r>
      <w:hyperlink r:id="rId8845" w:anchor="sub_id=5810000" w:history="1">
        <w:r>
          <w:rPr>
            <w:rStyle w:val="a4"/>
            <w:i/>
            <w:iCs/>
            <w:color w:val="0000FF"/>
            <w:u w:val="single"/>
          </w:rPr>
          <w:t>см. стар. ред.</w:t>
        </w:r>
      </w:hyperlink>
      <w:r>
        <w:rPr>
          <w:rStyle w:val="s3"/>
        </w:rPr>
        <w:t xml:space="preserve">); </w:t>
      </w:r>
      <w:hyperlink r:id="rId8846" w:anchor="sub_id=581" w:history="1">
        <w:r>
          <w:rPr>
            <w:rStyle w:val="a4"/>
            <w:i/>
            <w:iCs/>
            <w:color w:val="0000FF"/>
            <w:u w:val="single"/>
          </w:rPr>
          <w:t>Законом</w:t>
        </w:r>
      </w:hyperlink>
      <w:r>
        <w:rPr>
          <w:rStyle w:val="s3"/>
        </w:rPr>
        <w:t xml:space="preserve"> </w:t>
      </w:r>
      <w:r>
        <w:rPr>
          <w:rStyle w:val="s3"/>
        </w:rPr>
        <w:t>РК от 26.07.16 г. № 12-VІ (введены в действие с 10 сентября 2016 г.) (</w:t>
      </w:r>
      <w:hyperlink r:id="rId8847" w:anchor="sub_id=5810000" w:history="1">
        <w:r>
          <w:rPr>
            <w:rStyle w:val="a4"/>
            <w:i/>
            <w:iCs/>
            <w:color w:val="0000FF"/>
            <w:u w:val="single"/>
          </w:rPr>
          <w:t>см. стар. ред.</w:t>
        </w:r>
      </w:hyperlink>
      <w:r>
        <w:rPr>
          <w:rStyle w:val="s3"/>
        </w:rPr>
        <w:t xml:space="preserve">); </w:t>
      </w:r>
      <w:hyperlink r:id="rId8848" w:anchor="sub_id=581" w:history="1">
        <w:r>
          <w:rPr>
            <w:rStyle w:val="a5"/>
            <w:i/>
            <w:iCs/>
            <w:color w:val="0000FF"/>
            <w:u w:val="single"/>
          </w:rPr>
          <w:t>Зак</w:t>
        </w:r>
        <w:r>
          <w:rPr>
            <w:rStyle w:val="a5"/>
            <w:i/>
            <w:iCs/>
            <w:color w:val="0000FF"/>
            <w:u w:val="single"/>
          </w:rPr>
          <w:t>оном</w:t>
        </w:r>
      </w:hyperlink>
      <w:r>
        <w:rPr>
          <w:rStyle w:val="s3"/>
        </w:rPr>
        <w:t xml:space="preserve"> РК от 30.11.16 г. № 26-VI (введены в действие с 1 января 2017 г.) (</w:t>
      </w:r>
      <w:hyperlink r:id="rId8849" w:anchor="sub_id=5810000" w:history="1">
        <w:r>
          <w:rPr>
            <w:rStyle w:val="a5"/>
            <w:i/>
            <w:iCs/>
            <w:color w:val="0000FF"/>
            <w:u w:val="single"/>
          </w:rPr>
          <w:t>см. стар. ред.</w:t>
        </w:r>
      </w:hyperlink>
      <w:r>
        <w:rPr>
          <w:rStyle w:val="s3"/>
        </w:rPr>
        <w:t xml:space="preserve">); </w:t>
      </w:r>
      <w:hyperlink r:id="rId8850" w:anchor="sub_id=581" w:history="1">
        <w:r>
          <w:rPr>
            <w:rStyle w:val="a5"/>
            <w:i/>
            <w:iCs/>
            <w:color w:val="0000FF"/>
            <w:u w:val="single"/>
          </w:rPr>
          <w:t>З</w:t>
        </w:r>
        <w:r>
          <w:rPr>
            <w:rStyle w:val="a5"/>
            <w:i/>
            <w:iCs/>
            <w:color w:val="0000FF"/>
            <w:u w:val="single"/>
          </w:rPr>
          <w:t>аконом</w:t>
        </w:r>
      </w:hyperlink>
      <w:r>
        <w:rPr>
          <w:rStyle w:val="s3"/>
        </w:rPr>
        <w:t xml:space="preserve"> РК от 05.07.17 г. № 88-VI (введены в действие со 2 июля 2017 г.) (</w:t>
      </w:r>
      <w:hyperlink r:id="rId8851" w:anchor="sub_id=5810000" w:history="1">
        <w:r>
          <w:rPr>
            <w:rStyle w:val="a5"/>
            <w:i/>
            <w:iCs/>
            <w:color w:val="0000FF"/>
            <w:u w:val="single"/>
          </w:rPr>
          <w:t>см. стар. ред.</w:t>
        </w:r>
      </w:hyperlink>
      <w:r>
        <w:rPr>
          <w:rStyle w:val="s3"/>
        </w:rPr>
        <w:t>)</w:t>
      </w:r>
    </w:p>
    <w:p w:rsidR="00000000" w:rsidRDefault="003D1D4C">
      <w:pPr>
        <w:pStyle w:val="pj"/>
      </w:pPr>
      <w:r>
        <w:rPr>
          <w:rStyle w:val="s0"/>
        </w:rPr>
        <w:t>1) при открытии банковских счетов налогоплательщику - юридическому лицу, включая н</w:t>
      </w:r>
      <w:r>
        <w:rPr>
          <w:rStyle w:val="s0"/>
        </w:rPr>
        <w:t>ерезидента, его структурным подразделениям, физическому лицу, состоящему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иностранцу и лицу без г</w:t>
      </w:r>
      <w:r>
        <w:rPr>
          <w:rStyle w:val="s0"/>
        </w:rPr>
        <w:t>ражданства, кроме банковских счетов, предназначенных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w:t>
      </w:r>
      <w:r>
        <w:rPr>
          <w:rStyle w:val="s0"/>
        </w:rPr>
        <w:t xml:space="preserve">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сберегательных счетов юридических лиц-нерезидентов, иностранцев и лиц без гражданства, корреспондентских счетов и</w:t>
      </w:r>
      <w:r>
        <w:rPr>
          <w:rStyle w:val="s0"/>
        </w:rPr>
        <w:t>ностранных банков-корреспондентов, банковских счетов, предназначенных для получения пособий и социальных выплат, выплачиваемых из государственного бюджета и (или) Государственного фонда социального страхования, текущих счетов, предназначенных для зачислени</w:t>
      </w:r>
      <w:r>
        <w:rPr>
          <w:rStyle w:val="s0"/>
        </w:rPr>
        <w:t xml:space="preserve">я денег на условиях депозита нотариуса, эскроу-счетов, банковских счетов по договору об образовательном накопительном вкладе, заключенному в соответствии с </w:t>
      </w:r>
      <w:hyperlink r:id="rId8852" w:history="1">
        <w:r>
          <w:rPr>
            <w:rStyle w:val="a5"/>
            <w:color w:val="0000FF"/>
            <w:u w:val="single"/>
          </w:rPr>
          <w:t>Законом</w:t>
        </w:r>
      </w:hyperlink>
      <w:r>
        <w:rPr>
          <w:rStyle w:val="s0"/>
        </w:rPr>
        <w:t xml:space="preserve"> Республики Казахстан «О Гос</w:t>
      </w:r>
      <w:r>
        <w:rPr>
          <w:rStyle w:val="s0"/>
        </w:rPr>
        <w:t>ударственной образовательной накопительной системе», либо изменении у банковского счета индивидуального идентификационного кода в связи с реорганизацией банка уведомить уполномоченный орган об открытии либо изменении указанных счетов посредством передачи ч</w:t>
      </w:r>
      <w:r>
        <w:rPr>
          <w:rStyle w:val="s0"/>
        </w:rPr>
        <w:t>ерез сети телекоммуникаций, обеспечивающие гарантированную доставку сообщений, не позднее одного рабочего дня, следующего за днем их открытия либо изменения, с указанием идентификационного номера.</w:t>
      </w:r>
    </w:p>
    <w:p w:rsidR="00000000" w:rsidRDefault="003D1D4C">
      <w:pPr>
        <w:pStyle w:val="pj"/>
      </w:pPr>
      <w:r>
        <w:rPr>
          <w:rStyle w:val="s0"/>
        </w:rPr>
        <w:t>Информация о налогоплательщиках, в том числе физических лиц</w:t>
      </w:r>
      <w:r>
        <w:rPr>
          <w:rStyle w:val="s0"/>
        </w:rPr>
        <w:t>ах, состоящих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представляется банкам и организациям, осуществляющим отдельные виды банковских опе</w:t>
      </w:r>
      <w:r>
        <w:rPr>
          <w:rStyle w:val="s0"/>
        </w:rPr>
        <w:t xml:space="preserve">раций, в целях исполнения ими обязанностей, предусмотренных настоящим подпунктом и подпунктами 3), 4), 6), 9), 12) и 13) настоящей статьи, в </w:t>
      </w:r>
      <w:hyperlink r:id="rId8853" w:history="1">
        <w:r>
          <w:rPr>
            <w:rStyle w:val="a4"/>
            <w:color w:val="0000FF"/>
            <w:u w:val="single"/>
          </w:rPr>
          <w:t>порядке</w:t>
        </w:r>
      </w:hyperlink>
      <w:r>
        <w:rPr>
          <w:rStyle w:val="s0"/>
        </w:rPr>
        <w:t>, установленном уполномоченным органом по с</w:t>
      </w:r>
      <w:r>
        <w:rPr>
          <w:rStyle w:val="s0"/>
        </w:rPr>
        <w:t>огласованию с Национальным Банком Республики Казахстан.</w:t>
      </w:r>
    </w:p>
    <w:p w:rsidR="00000000" w:rsidRDefault="003D1D4C">
      <w:pPr>
        <w:pStyle w:val="pj"/>
      </w:pPr>
      <w:r>
        <w:t>При невозможности уведомления об открытии либо изменении указанных счетов посредством таких электронных каналов связи из-за технических проблем уведомление направляется на бумажном носителе в налоговы</w:t>
      </w:r>
      <w:r>
        <w:t>й орган по месту нахождения (жительства) налогоплательщика в течение трех рабочих дней;</w:t>
      </w:r>
    </w:p>
    <w:p w:rsidR="00000000" w:rsidRDefault="003D1D4C">
      <w:pPr>
        <w:pStyle w:val="pji"/>
      </w:pPr>
      <w:hyperlink r:id="rId8854" w:history="1">
        <w:r>
          <w:rPr>
            <w:rStyle w:val="a4"/>
            <w:rFonts w:ascii="Wingdings" w:hAnsi="Wingdings"/>
            <w:i/>
            <w:iCs/>
            <w:color w:val="0000FF"/>
            <w:u w:val="single"/>
          </w:rPr>
          <w:t>*</w:t>
        </w:r>
      </w:hyperlink>
    </w:p>
    <w:p w:rsidR="00000000" w:rsidRDefault="003D1D4C">
      <w:pPr>
        <w:pStyle w:val="pji"/>
      </w:pPr>
      <w:r>
        <w:rPr>
          <w:rStyle w:val="s3"/>
        </w:rPr>
        <w:t xml:space="preserve">Пункт дополнен подпунктами 1-1 и 1-2 в соответствии с </w:t>
      </w:r>
      <w:hyperlink r:id="rId8855" w:anchor="sub_id=581" w:history="1">
        <w:r>
          <w:rPr>
            <w:rStyle w:val="a5"/>
            <w:i/>
            <w:iCs/>
            <w:color w:val="0000FF"/>
            <w:u w:val="single"/>
          </w:rPr>
          <w:t>Законом</w:t>
        </w:r>
      </w:hyperlink>
      <w:r>
        <w:rPr>
          <w:rStyle w:val="s3"/>
        </w:rPr>
        <w:t xml:space="preserve"> РК от 30.11.16 г. № 26-VI (введено в действие с 1 января 2017 г.)</w:t>
      </w:r>
    </w:p>
    <w:p w:rsidR="00000000" w:rsidRDefault="003D1D4C">
      <w:pPr>
        <w:pStyle w:val="pj"/>
      </w:pPr>
      <w:r>
        <w:t>1-1) представлять по сети телекоммуникаций в уполномоченный орган сведения о наличии, номерах банковских счетов и об остатках денег на этих счета</w:t>
      </w:r>
      <w:r>
        <w:t>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лиц-нерезидентов, юридических лиц-нерезидентов, а также юридических лиц, бенефициарными собственника</w:t>
      </w:r>
      <w:r>
        <w:t>ми которых являются нерезиденты, в порядке и сроки, установленные уполномоченным органом по согласованию с Национальным Банком Республики Казахстан;</w:t>
      </w:r>
    </w:p>
    <w:p w:rsidR="00000000" w:rsidRDefault="003D1D4C">
      <w:pPr>
        <w:pStyle w:val="pj"/>
      </w:pPr>
      <w:r>
        <w:t>1-2) представлять по запросу уполномоченного органа сведения о наличии, номерах банковских счетов и об оста</w:t>
      </w:r>
      <w:r>
        <w:t>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w:t>
      </w:r>
      <w:r>
        <w:t>сударства, направленном в соответствии с международным договором Республики Казахстан в порядке и сроки, установленные уполномоченным органом по согласованию с Национальным Банком Республики Казахстан;</w:t>
      </w:r>
    </w:p>
    <w:p w:rsidR="00000000" w:rsidRDefault="003D1D4C">
      <w:pPr>
        <w:pStyle w:val="pj"/>
      </w:pPr>
      <w:r>
        <w:rPr>
          <w:rStyle w:val="s0"/>
        </w:rPr>
        <w:t>2) не проводить операции по банковским счетам, кроме сберегательных счетов нерезидентов и (или) корреспондентских счетов иностранных банков, без идентификационного номера в платежных документах, за исключением векселя и платежных документов, на основании к</w:t>
      </w:r>
      <w:r>
        <w:rPr>
          <w:rStyle w:val="s0"/>
        </w:rPr>
        <w:t>оторых производятся прием и выдача банком наличных денег;</w:t>
      </w:r>
    </w:p>
    <w:p w:rsidR="00000000" w:rsidRDefault="003D1D4C">
      <w:pPr>
        <w:pStyle w:val="pji"/>
      </w:pPr>
      <w:r>
        <w:rPr>
          <w:rStyle w:val="s3"/>
        </w:rPr>
        <w:t xml:space="preserve">Действие подпункта 3) статьи 581 было приостановлено до 1 января 2013 года в соответствии со </w:t>
      </w:r>
      <w:hyperlink r:id="rId8856" w:anchor="sub_id=470000" w:history="1">
        <w:r>
          <w:rPr>
            <w:rStyle w:val="a4"/>
            <w:i/>
            <w:iCs/>
            <w:color w:val="0000FF"/>
            <w:u w:val="single"/>
          </w:rPr>
          <w:t>статьей 47</w:t>
        </w:r>
      </w:hyperlink>
      <w:r>
        <w:rPr>
          <w:rStyle w:val="s3"/>
        </w:rPr>
        <w:t xml:space="preserve"> Закона РК </w:t>
      </w:r>
      <w:r>
        <w:rPr>
          <w:rStyle w:val="s3"/>
        </w:rPr>
        <w:t>от 10.12.08 г. № 100-IV</w:t>
      </w:r>
    </w:p>
    <w:p w:rsidR="00000000" w:rsidRDefault="003D1D4C">
      <w:pPr>
        <w:pStyle w:val="pji"/>
      </w:pPr>
      <w:r>
        <w:rPr>
          <w:rStyle w:val="s3"/>
        </w:rPr>
        <w:t xml:space="preserve">В подпункт 3 внесены изменения в соответствии с </w:t>
      </w:r>
      <w:hyperlink r:id="rId8857" w:anchor="sub_id=581" w:history="1">
        <w:r>
          <w:rPr>
            <w:rStyle w:val="a4"/>
            <w:i/>
            <w:iCs/>
            <w:color w:val="0000FF"/>
            <w:u w:val="single"/>
          </w:rPr>
          <w:t>Законом</w:t>
        </w:r>
      </w:hyperlink>
      <w:r>
        <w:rPr>
          <w:rStyle w:val="s3"/>
        </w:rPr>
        <w:t xml:space="preserve"> РК от 30.06.10 г. № 297-IV (введены в действие с 1 июля 2010 г.) (</w:t>
      </w:r>
      <w:hyperlink r:id="rId8858" w:anchor="sub_id=5810003" w:history="1">
        <w:r>
          <w:rPr>
            <w:rStyle w:val="a4"/>
            <w:i/>
            <w:iCs/>
            <w:color w:val="0000FF"/>
            <w:u w:val="single"/>
          </w:rPr>
          <w:t>см. стар. ред.</w:t>
        </w:r>
      </w:hyperlink>
      <w:r>
        <w:rPr>
          <w:rStyle w:val="s3"/>
        </w:rPr>
        <w:t xml:space="preserve">); изложен в редакции </w:t>
      </w:r>
      <w:hyperlink r:id="rId8859" w:anchor="sub_id=581" w:history="1">
        <w:r>
          <w:rPr>
            <w:rStyle w:val="a4"/>
            <w:i/>
            <w:iCs/>
            <w:color w:val="0000FF"/>
            <w:u w:val="single"/>
          </w:rPr>
          <w:t>Закона</w:t>
        </w:r>
      </w:hyperlink>
      <w:r>
        <w:rPr>
          <w:rStyle w:val="s3"/>
        </w:rPr>
        <w:t xml:space="preserve"> РК от 05.12.13 г. № 152-V (введено в действие с 1 января 2014 г.) (</w:t>
      </w:r>
      <w:hyperlink r:id="rId8860" w:anchor="sub_id=5810003" w:history="1">
        <w:r>
          <w:rPr>
            <w:rStyle w:val="a4"/>
            <w:i/>
            <w:iCs/>
            <w:color w:val="0000FF"/>
            <w:u w:val="single"/>
          </w:rPr>
          <w:t>см. стар. ред.</w:t>
        </w:r>
      </w:hyperlink>
      <w:r>
        <w:rPr>
          <w:rStyle w:val="s3"/>
        </w:rPr>
        <w:t xml:space="preserve">); </w:t>
      </w:r>
      <w:hyperlink r:id="rId8861" w:anchor="sub_id=581" w:history="1">
        <w:r>
          <w:rPr>
            <w:rStyle w:val="a4"/>
            <w:i/>
            <w:iCs/>
            <w:color w:val="0000FF"/>
            <w:u w:val="single"/>
          </w:rPr>
          <w:t>Закона</w:t>
        </w:r>
      </w:hyperlink>
      <w:r>
        <w:rPr>
          <w:rStyle w:val="s3"/>
        </w:rPr>
        <w:t xml:space="preserve"> РК от 28.11.14 г. № 257-V (введено в действие с 1 января 2015 г.) (</w:t>
      </w:r>
      <w:hyperlink r:id="rId8862" w:anchor="sub_id=5810003" w:history="1">
        <w:r>
          <w:rPr>
            <w:rStyle w:val="a4"/>
            <w:i/>
            <w:iCs/>
            <w:color w:val="0000FF"/>
            <w:u w:val="single"/>
          </w:rPr>
          <w:t>см. стар. ред.</w:t>
        </w:r>
      </w:hyperlink>
      <w:r>
        <w:rPr>
          <w:rStyle w:val="s3"/>
        </w:rPr>
        <w:t xml:space="preserve">); внесены изменения в соответствии с </w:t>
      </w:r>
      <w:hyperlink r:id="rId8863" w:anchor="sub_id=581" w:history="1">
        <w:r>
          <w:rPr>
            <w:rStyle w:val="a4"/>
            <w:i/>
            <w:iCs/>
            <w:color w:val="0000FF"/>
            <w:u w:val="single"/>
          </w:rPr>
          <w:t>Законом</w:t>
        </w:r>
      </w:hyperlink>
      <w:r>
        <w:rPr>
          <w:rStyle w:val="s3"/>
        </w:rPr>
        <w:t xml:space="preserve"> РК от 26.07.16 г. № 12-VІ (введены в д</w:t>
      </w:r>
      <w:r>
        <w:rPr>
          <w:rStyle w:val="s3"/>
        </w:rPr>
        <w:t>ействие с 10 сентября 2016 г.) (</w:t>
      </w:r>
      <w:hyperlink r:id="rId8864" w:anchor="sub_id=5810003" w:history="1">
        <w:r>
          <w:rPr>
            <w:rStyle w:val="a4"/>
            <w:i/>
            <w:iCs/>
            <w:color w:val="0000FF"/>
            <w:u w:val="single"/>
          </w:rPr>
          <w:t>см. стар. ред.</w:t>
        </w:r>
      </w:hyperlink>
      <w:r>
        <w:rPr>
          <w:rStyle w:val="s3"/>
        </w:rPr>
        <w:t xml:space="preserve">); </w:t>
      </w:r>
      <w:hyperlink r:id="rId8865" w:anchor="sub_id=581" w:history="1">
        <w:r>
          <w:rPr>
            <w:rStyle w:val="a5"/>
            <w:i/>
            <w:iCs/>
            <w:color w:val="0000FF"/>
            <w:u w:val="single"/>
          </w:rPr>
          <w:t>Законом</w:t>
        </w:r>
      </w:hyperlink>
      <w:r>
        <w:rPr>
          <w:rStyle w:val="s3"/>
        </w:rPr>
        <w:t xml:space="preserve"> РК от 16.11.15 г. № 406-V (введен</w:t>
      </w:r>
      <w:r>
        <w:rPr>
          <w:rStyle w:val="s3"/>
        </w:rPr>
        <w:t>ы в действие с 1 июля 2017 г.) (</w:t>
      </w:r>
      <w:hyperlink r:id="rId8866" w:anchor="sub_id=5810003" w:history="1">
        <w:r>
          <w:rPr>
            <w:rStyle w:val="a5"/>
            <w:i/>
            <w:iCs/>
            <w:color w:val="0000FF"/>
            <w:u w:val="single"/>
          </w:rPr>
          <w:t>см. стар. ред.</w:t>
        </w:r>
      </w:hyperlink>
      <w:r>
        <w:rPr>
          <w:rStyle w:val="s3"/>
        </w:rPr>
        <w:t>)</w:t>
      </w:r>
    </w:p>
    <w:p w:rsidR="00000000" w:rsidRDefault="003D1D4C">
      <w:pPr>
        <w:pStyle w:val="pj"/>
      </w:pPr>
      <w:r>
        <w:rPr>
          <w:rStyle w:val="s0"/>
        </w:rPr>
        <w:t>3) при приеме платежных документов в уплату налогов и других обязательных платежей в бюджет, социальных отчислений, отчисле</w:t>
      </w:r>
      <w:r>
        <w:rPr>
          <w:rStyle w:val="s0"/>
        </w:rPr>
        <w:t xml:space="preserve">ний и (или) взносов на обязательное социальное медицинское страхование, по перечислению обязательных пенсионных взносов, обязательных профессиональных пенсионных взносов контролировать правильность указания идентификационного номера в соответствии с </w:t>
      </w:r>
      <w:hyperlink r:id="rId8867" w:anchor="sub_id=100" w:history="1">
        <w:r>
          <w:rPr>
            <w:rStyle w:val="a5"/>
            <w:color w:val="0000FF"/>
            <w:u w:val="single"/>
          </w:rPr>
          <w:t>правилами</w:t>
        </w:r>
      </w:hyperlink>
      <w:r>
        <w:rPr>
          <w:rStyle w:val="s0"/>
        </w:rPr>
        <w:t xml:space="preserve"> формирования идентификационного номера и данными уполномоченного государственного органа.</w:t>
      </w:r>
    </w:p>
    <w:p w:rsidR="00000000" w:rsidRDefault="003D1D4C">
      <w:pPr>
        <w:pStyle w:val="pj"/>
      </w:pPr>
      <w:r>
        <w:rPr>
          <w:rStyle w:val="s0"/>
        </w:rPr>
        <w:t xml:space="preserve">В случаях несоответствия идентификационного номера, указанного в платежном документе, с данными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w:t>
      </w:r>
      <w:r>
        <w:rPr>
          <w:rStyle w:val="s0"/>
        </w:rPr>
        <w:t xml:space="preserve">его отсутствия банки или организации, осуществляющие отдельные виды банковских операций, отказывают в </w:t>
      </w:r>
      <w:r>
        <w:t xml:space="preserve">исполнении </w:t>
      </w:r>
      <w:r>
        <w:rPr>
          <w:rStyle w:val="s0"/>
        </w:rPr>
        <w:t>такого платежного документа.</w:t>
      </w:r>
    </w:p>
    <w:p w:rsidR="00000000" w:rsidRDefault="003D1D4C">
      <w:pPr>
        <w:pStyle w:val="pj"/>
      </w:pPr>
      <w:r>
        <w:rPr>
          <w:rStyle w:val="s0"/>
        </w:rPr>
        <w:t xml:space="preserve">Положения настоящего подпункта не применяются при уплате других обязательных платежей в бюджет, предусмотренных </w:t>
      </w:r>
      <w:hyperlink w:anchor="sub550000" w:history="1">
        <w:r>
          <w:rPr>
            <w:rStyle w:val="a4"/>
            <w:color w:val="0000FF"/>
            <w:u w:val="single"/>
          </w:rPr>
          <w:t>подпунктом 2) пункта 1 статьи 55</w:t>
        </w:r>
      </w:hyperlink>
      <w:r>
        <w:rPr>
          <w:rStyle w:val="s0"/>
        </w:rPr>
        <w:t xml:space="preserve"> настоящего Кодекса, иностранцем и лицом без гражданства;</w:t>
      </w:r>
    </w:p>
    <w:p w:rsidR="00000000" w:rsidRDefault="003D1D4C">
      <w:pPr>
        <w:pStyle w:val="pji"/>
      </w:pPr>
      <w:r>
        <w:rPr>
          <w:rStyle w:val="s3"/>
        </w:rPr>
        <w:t xml:space="preserve">Статья 581 дополнена подпунктом 3-1 в соответствии с </w:t>
      </w:r>
      <w:hyperlink r:id="rId8868" w:anchor="sub_id=303" w:history="1">
        <w:r>
          <w:rPr>
            <w:rStyle w:val="a4"/>
            <w:i/>
            <w:iCs/>
            <w:color w:val="0000FF"/>
            <w:u w:val="single"/>
          </w:rPr>
          <w:t>За</w:t>
        </w:r>
        <w:r>
          <w:rPr>
            <w:rStyle w:val="a4"/>
            <w:i/>
            <w:iCs/>
            <w:color w:val="0000FF"/>
            <w:u w:val="single"/>
          </w:rPr>
          <w:t>коном</w:t>
        </w:r>
      </w:hyperlink>
      <w:r>
        <w:rPr>
          <w:rStyle w:val="s3"/>
        </w:rPr>
        <w:t xml:space="preserve"> РК от 08.01.13 г. № 64-V (ведены в действие с 1 июля 2013 г.); изложен в редакции </w:t>
      </w:r>
      <w:hyperlink r:id="rId8869" w:anchor="sub_id=581" w:history="1">
        <w:r>
          <w:rPr>
            <w:rStyle w:val="a4"/>
            <w:i/>
            <w:iCs/>
            <w:color w:val="0000FF"/>
            <w:u w:val="single"/>
          </w:rPr>
          <w:t>Закона</w:t>
        </w:r>
      </w:hyperlink>
      <w:r>
        <w:rPr>
          <w:rStyle w:val="s3"/>
        </w:rPr>
        <w:t xml:space="preserve"> РК от 28.11.14 г. № 257-V (введено в действие с 1 января 2015 г.) (</w:t>
      </w:r>
      <w:hyperlink r:id="rId8870" w:anchor="sub_id=581000301" w:history="1">
        <w:r>
          <w:rPr>
            <w:rStyle w:val="a4"/>
            <w:i/>
            <w:iCs/>
            <w:color w:val="0000FF"/>
            <w:u w:val="single"/>
          </w:rPr>
          <w:t>см. стар. ред.</w:t>
        </w:r>
      </w:hyperlink>
      <w:r>
        <w:rPr>
          <w:rStyle w:val="s3"/>
        </w:rPr>
        <w:t xml:space="preserve">); внесены изменения в соответствии с </w:t>
      </w:r>
      <w:hyperlink r:id="rId8871" w:anchor="sub_id=581" w:history="1">
        <w:r>
          <w:rPr>
            <w:rStyle w:val="a4"/>
            <w:i/>
            <w:iCs/>
            <w:color w:val="0000FF"/>
            <w:u w:val="single"/>
          </w:rPr>
          <w:t>Законом</w:t>
        </w:r>
      </w:hyperlink>
      <w:r>
        <w:rPr>
          <w:rStyle w:val="s3"/>
        </w:rPr>
        <w:t xml:space="preserve"> РК от 26.07.16 г. № 12-VІ (введены в дейс</w:t>
      </w:r>
      <w:r>
        <w:rPr>
          <w:rStyle w:val="s3"/>
        </w:rPr>
        <w:t>твие с 10 сентября 2016 г.) (</w:t>
      </w:r>
      <w:hyperlink r:id="rId8872" w:anchor="sub_id=581000301" w:history="1">
        <w:r>
          <w:rPr>
            <w:rStyle w:val="a4"/>
            <w:i/>
            <w:iCs/>
            <w:color w:val="0000FF"/>
            <w:u w:val="single"/>
          </w:rPr>
          <w:t>см. стар. ред.</w:t>
        </w:r>
      </w:hyperlink>
      <w:r>
        <w:rPr>
          <w:rStyle w:val="s3"/>
        </w:rPr>
        <w:t>)</w:t>
      </w:r>
    </w:p>
    <w:p w:rsidR="00000000" w:rsidRDefault="003D1D4C">
      <w:pPr>
        <w:pStyle w:val="pj"/>
      </w:pPr>
      <w:r>
        <w:rPr>
          <w:rStyle w:val="s0"/>
        </w:rPr>
        <w:t>3-1) при приеме платежных документов в уплату налога на транспортные средства с физических лиц контролировать правильность у</w:t>
      </w:r>
      <w:r>
        <w:rPr>
          <w:rStyle w:val="s0"/>
        </w:rPr>
        <w:t xml:space="preserve">казания идентификационного номера транспортного средства в соответствии с </w:t>
      </w:r>
      <w:hyperlink r:id="rId8873" w:history="1">
        <w:r>
          <w:rPr>
            <w:rStyle w:val="a4"/>
            <w:color w:val="0000FF"/>
            <w:u w:val="single"/>
          </w:rPr>
          <w:t>данными уполномоченного органа</w:t>
        </w:r>
      </w:hyperlink>
      <w:r>
        <w:rPr>
          <w:rStyle w:val="s0"/>
        </w:rPr>
        <w:t xml:space="preserve"> по обеспечению безопасности дорожного движения. При этом данный контроль распространяе</w:t>
      </w:r>
      <w:r>
        <w:rPr>
          <w:rStyle w:val="s0"/>
        </w:rPr>
        <w:t>тся только на правильность указания идентификационного номера легковых и грузовых автомобилей, автобусов.</w:t>
      </w:r>
    </w:p>
    <w:p w:rsidR="00000000" w:rsidRDefault="003D1D4C">
      <w:pPr>
        <w:pStyle w:val="pj"/>
      </w:pPr>
      <w:r>
        <w:rPr>
          <w:rStyle w:val="s0"/>
        </w:rPr>
        <w:t xml:space="preserve">Банки или организации, осуществляющие отдельные виды банковских операций, отказывают в </w:t>
      </w:r>
      <w:r>
        <w:t>исполнении</w:t>
      </w:r>
      <w:r>
        <w:rPr>
          <w:rStyle w:val="s0"/>
        </w:rPr>
        <w:t xml:space="preserve"> платежного документа на уплату налога на транспортны</w:t>
      </w:r>
      <w:r>
        <w:rPr>
          <w:rStyle w:val="s0"/>
        </w:rPr>
        <w:t>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с данными, представленными уполномоченным органом по обеспечению безопасности дорожного движения.</w:t>
      </w:r>
    </w:p>
    <w:p w:rsidR="00000000" w:rsidRDefault="003D1D4C">
      <w:pPr>
        <w:pStyle w:val="pj"/>
      </w:pPr>
      <w:r>
        <w:rPr>
          <w:rStyle w:val="s0"/>
        </w:rPr>
        <w:t xml:space="preserve">В </w:t>
      </w:r>
      <w:r>
        <w:rPr>
          <w:rStyle w:val="s0"/>
        </w:rPr>
        <w:t>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или организации, осуществляющие отдельные виды банковских операций, не вправе отказыват</w:t>
      </w:r>
      <w:r>
        <w:rPr>
          <w:rStyle w:val="s0"/>
        </w:rPr>
        <w:t xml:space="preserve">ь в </w:t>
      </w:r>
      <w:r>
        <w:t>исполнении</w:t>
      </w:r>
      <w:r>
        <w:rPr>
          <w:rStyle w:val="s0"/>
        </w:rPr>
        <w:t xml:space="preserve"> платежного документа на уплату налога на транспортные средства с физических лиц;</w:t>
      </w:r>
    </w:p>
    <w:p w:rsidR="00000000" w:rsidRDefault="003D1D4C">
      <w:pPr>
        <w:pStyle w:val="pji"/>
      </w:pPr>
      <w:r>
        <w:rPr>
          <w:rStyle w:val="s3"/>
        </w:rPr>
        <w:t xml:space="preserve">См.: </w:t>
      </w:r>
      <w:hyperlink r:id="rId8874" w:history="1">
        <w:r>
          <w:rPr>
            <w:rStyle w:val="a4"/>
            <w:i/>
            <w:iCs/>
            <w:color w:val="0000FF"/>
            <w:u w:val="single"/>
          </w:rPr>
          <w:t>Методические рекомендации</w:t>
        </w:r>
      </w:hyperlink>
      <w:r>
        <w:rPr>
          <w:rStyle w:val="s3"/>
        </w:rPr>
        <w:t xml:space="preserve"> по указанию/контролю правильности проставления VIN-кодов в плате</w:t>
      </w:r>
      <w:r>
        <w:rPr>
          <w:rStyle w:val="s3"/>
        </w:rPr>
        <w:t>жных документах</w:t>
      </w:r>
    </w:p>
    <w:p w:rsidR="00000000" w:rsidRDefault="003D1D4C">
      <w:pPr>
        <w:pStyle w:val="pji"/>
      </w:pPr>
      <w:hyperlink r:id="rId8875" w:history="1">
        <w:r>
          <w:rPr>
            <w:rStyle w:val="a4"/>
            <w:rFonts w:ascii="Wingdings" w:hAnsi="Wingdings"/>
            <w:i/>
            <w:iCs/>
            <w:color w:val="0000FF"/>
            <w:u w:val="single"/>
          </w:rPr>
          <w:t>*</w:t>
        </w:r>
      </w:hyperlink>
    </w:p>
    <w:p w:rsidR="00000000" w:rsidRDefault="003D1D4C">
      <w:pPr>
        <w:pStyle w:val="pji"/>
      </w:pPr>
      <w:r>
        <w:rPr>
          <w:rStyle w:val="s3"/>
        </w:rPr>
        <w:t xml:space="preserve">В подпункт 4 внесены изменения в соответствии с </w:t>
      </w:r>
      <w:hyperlink r:id="rId8876" w:anchor="sub_id=581" w:history="1">
        <w:r>
          <w:rPr>
            <w:rStyle w:val="a4"/>
            <w:i/>
            <w:iCs/>
            <w:color w:val="0000FF"/>
            <w:u w:val="single"/>
          </w:rPr>
          <w:t>Законом</w:t>
        </w:r>
      </w:hyperlink>
      <w:r>
        <w:rPr>
          <w:rStyle w:val="s3"/>
        </w:rPr>
        <w:t xml:space="preserve"> </w:t>
      </w:r>
      <w:r>
        <w:rPr>
          <w:rStyle w:val="s3"/>
        </w:rPr>
        <w:t>РК от 21.07.11 г. № 467-IV (введены в действие с 1 января 2012 г.) (</w:t>
      </w:r>
      <w:hyperlink r:id="rId8877" w:anchor="sub_id=5810004" w:history="1">
        <w:r>
          <w:rPr>
            <w:rStyle w:val="a4"/>
            <w:i/>
            <w:iCs/>
            <w:color w:val="0000FF"/>
            <w:u w:val="single"/>
          </w:rPr>
          <w:t>см. стар. ред.</w:t>
        </w:r>
      </w:hyperlink>
      <w:r>
        <w:rPr>
          <w:rStyle w:val="s3"/>
        </w:rPr>
        <w:t>)</w:t>
      </w:r>
    </w:p>
    <w:p w:rsidR="00000000" w:rsidRDefault="003D1D4C">
      <w:pPr>
        <w:pStyle w:val="pj"/>
      </w:pPr>
      <w:r>
        <w:rPr>
          <w:rStyle w:val="s0"/>
        </w:rPr>
        <w:t>4) при закрытии налогоплательщику банковских счетов, указанных в подпункте 1) настоящей</w:t>
      </w:r>
      <w:r>
        <w:rPr>
          <w:rStyle w:val="s0"/>
        </w:rPr>
        <w:t xml:space="preserve"> статьи, уведомить уполномоченный орган об их закрытии посредством передачи по сети телекоммуникаций, обеспечивающей гарантированную доставку сообщений, не позднее одного рабочего дня, следующего за днем их закрытия, с указанием идентификационного номера.</w:t>
      </w:r>
    </w:p>
    <w:p w:rsidR="00000000" w:rsidRDefault="003D1D4C">
      <w:pPr>
        <w:pStyle w:val="pj"/>
      </w:pPr>
      <w:r>
        <w:rPr>
          <w:rStyle w:val="s0"/>
        </w:rPr>
        <w:t>При невозможности уведомления о закрытии указанных счетов посредством передачи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w:t>
      </w:r>
      <w:r>
        <w:rPr>
          <w:rStyle w:val="s0"/>
        </w:rPr>
        <w:t>рех рабочих дней;</w:t>
      </w:r>
    </w:p>
    <w:p w:rsidR="00000000" w:rsidRDefault="003D1D4C">
      <w:pPr>
        <w:pStyle w:val="pji"/>
      </w:pPr>
      <w:r>
        <w:rPr>
          <w:rStyle w:val="s3"/>
        </w:rPr>
        <w:t xml:space="preserve">Подпункт 5 изложен в редакции </w:t>
      </w:r>
      <w:hyperlink r:id="rId8878" w:anchor="sub_id=3181" w:history="1">
        <w:r>
          <w:rPr>
            <w:rStyle w:val="a4"/>
            <w:i/>
            <w:iCs/>
            <w:color w:val="0000FF"/>
            <w:u w:val="single"/>
          </w:rPr>
          <w:t>Закона</w:t>
        </w:r>
      </w:hyperlink>
      <w:r>
        <w:rPr>
          <w:rStyle w:val="s3"/>
        </w:rPr>
        <w:t xml:space="preserve"> РК от 16.11.09 г. № 200-IV (введено в действие с 1 января 2010 г.) (</w:t>
      </w:r>
      <w:hyperlink r:id="rId8879" w:anchor="sub_id=5810005" w:history="1">
        <w:r>
          <w:rPr>
            <w:rStyle w:val="a4"/>
            <w:i/>
            <w:iCs/>
            <w:color w:val="0000FF"/>
            <w:u w:val="single"/>
          </w:rPr>
          <w:t>см. стар. ред.</w:t>
        </w:r>
      </w:hyperlink>
      <w:r>
        <w:rPr>
          <w:rStyle w:val="s3"/>
        </w:rPr>
        <w:t xml:space="preserve">); внесены изменения в соответствии с </w:t>
      </w:r>
      <w:hyperlink r:id="rId8880"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8881" w:anchor="sub_id=5810005" w:history="1">
        <w:r>
          <w:rPr>
            <w:rStyle w:val="a4"/>
            <w:i/>
            <w:iCs/>
            <w:color w:val="0000FF"/>
            <w:u w:val="single"/>
          </w:rPr>
          <w:t>см. стар. ред.</w:t>
        </w:r>
      </w:hyperlink>
      <w:r>
        <w:rPr>
          <w:rStyle w:val="s3"/>
        </w:rPr>
        <w:t xml:space="preserve">); </w:t>
      </w:r>
      <w:hyperlink r:id="rId8882" w:anchor="sub_id=702" w:history="1">
        <w:r>
          <w:rPr>
            <w:rStyle w:val="a4"/>
            <w:i/>
            <w:iCs/>
            <w:color w:val="0000FF"/>
            <w:u w:val="single"/>
          </w:rPr>
          <w:t>Законом</w:t>
        </w:r>
      </w:hyperlink>
      <w:r>
        <w:rPr>
          <w:rStyle w:val="s3"/>
        </w:rPr>
        <w:t xml:space="preserve"> РК от 28.12.11 г. № 524-IV (</w:t>
      </w:r>
      <w:hyperlink r:id="rId8883" w:anchor="sub_id=5810005" w:history="1">
        <w:r>
          <w:rPr>
            <w:rStyle w:val="a4"/>
            <w:i/>
            <w:iCs/>
            <w:color w:val="0000FF"/>
            <w:u w:val="single"/>
          </w:rPr>
          <w:t>см. стар. ред.</w:t>
        </w:r>
      </w:hyperlink>
      <w:r>
        <w:rPr>
          <w:rStyle w:val="s3"/>
        </w:rPr>
        <w:t xml:space="preserve">); изложен в редакции </w:t>
      </w:r>
      <w:hyperlink r:id="rId8884" w:anchor="sub_id=6581" w:history="1">
        <w:r>
          <w:rPr>
            <w:rStyle w:val="a4"/>
            <w:i/>
            <w:iCs/>
            <w:color w:val="0000FF"/>
            <w:u w:val="single"/>
          </w:rPr>
          <w:t>Закона</w:t>
        </w:r>
      </w:hyperlink>
      <w:r>
        <w:rPr>
          <w:rStyle w:val="s3"/>
        </w:rPr>
        <w:t xml:space="preserve"> РК от 05.07.12 г. № 30-V (</w:t>
      </w:r>
      <w:hyperlink r:id="rId8885" w:anchor="sub_id=5810005" w:history="1">
        <w:r>
          <w:rPr>
            <w:rStyle w:val="a4"/>
            <w:i/>
            <w:iCs/>
            <w:color w:val="0000FF"/>
            <w:u w:val="single"/>
          </w:rPr>
          <w:t>см. стар. ред.</w:t>
        </w:r>
      </w:hyperlink>
      <w:r>
        <w:rPr>
          <w:rStyle w:val="s3"/>
        </w:rPr>
        <w:t xml:space="preserve">); </w:t>
      </w:r>
      <w:hyperlink r:id="rId8886" w:anchor="sub_id=10581" w:history="1">
        <w:r>
          <w:rPr>
            <w:rStyle w:val="a4"/>
            <w:i/>
            <w:iCs/>
            <w:color w:val="0000FF"/>
            <w:u w:val="single"/>
          </w:rPr>
          <w:t>Закона</w:t>
        </w:r>
      </w:hyperlink>
      <w:r>
        <w:rPr>
          <w:rStyle w:val="s3"/>
        </w:rPr>
        <w:t xml:space="preserve"> РК от 29.09.14 г. № 239-V (</w:t>
      </w:r>
      <w:hyperlink r:id="rId8887" w:anchor="sub_id=5810005" w:history="1">
        <w:r>
          <w:rPr>
            <w:rStyle w:val="a4"/>
            <w:i/>
            <w:iCs/>
            <w:color w:val="0000FF"/>
            <w:u w:val="single"/>
          </w:rPr>
          <w:t>см. стар. ред.</w:t>
        </w:r>
      </w:hyperlink>
      <w:r>
        <w:rPr>
          <w:rStyle w:val="s3"/>
        </w:rPr>
        <w:t>)</w:t>
      </w:r>
    </w:p>
    <w:p w:rsidR="00000000" w:rsidRDefault="003D1D4C">
      <w:pPr>
        <w:pStyle w:val="pj"/>
      </w:pPr>
      <w:r>
        <w:rPr>
          <w:rStyle w:val="s0"/>
        </w:rPr>
        <w:t>5) при</w:t>
      </w:r>
      <w:r>
        <w:rPr>
          <w:rStyle w:val="s0"/>
        </w:rPr>
        <w:t xml:space="preserve">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w:t>
      </w:r>
      <w:r>
        <w:rPr>
          <w:rStyle w:val="s0"/>
        </w:rPr>
        <w:t xml:space="preserve"> уведомить об этом уполномоченный орган не позднее 31 марта года, следующего за отчетным налоговым периодом, определяемым в соответствии со </w:t>
      </w:r>
      <w:hyperlink w:anchor="sub1480000" w:history="1">
        <w:r>
          <w:rPr>
            <w:rStyle w:val="a4"/>
            <w:color w:val="0000FF"/>
            <w:u w:val="single"/>
          </w:rPr>
          <w:t>статьей 148</w:t>
        </w:r>
      </w:hyperlink>
      <w:r>
        <w:rPr>
          <w:rStyle w:val="s0"/>
        </w:rPr>
        <w:t xml:space="preserve"> настоящего Кодекса, в котором было прекращено такое признание, по </w:t>
      </w:r>
      <w:hyperlink r:id="rId8888" w:anchor="sub_id=3" w:history="1">
        <w:r>
          <w:rPr>
            <w:rStyle w:val="a4"/>
            <w:color w:val="0000FF"/>
            <w:u w:val="single"/>
          </w:rPr>
          <w:t>форме</w:t>
        </w:r>
      </w:hyperlink>
      <w:r>
        <w:rPr>
          <w:rStyle w:val="s0"/>
        </w:rPr>
        <w:t>, установленной уполномоченным органом;</w:t>
      </w:r>
    </w:p>
    <w:p w:rsidR="00000000" w:rsidRDefault="003D1D4C">
      <w:pPr>
        <w:pStyle w:val="pji"/>
      </w:pPr>
      <w:r>
        <w:rPr>
          <w:rStyle w:val="s3"/>
        </w:rPr>
        <w:t xml:space="preserve">В подпункт 6 внесены изменения в соответствии с </w:t>
      </w:r>
      <w:hyperlink r:id="rId8889" w:anchor="sub_id=581" w:history="1">
        <w:r>
          <w:rPr>
            <w:rStyle w:val="a4"/>
            <w:i/>
            <w:iCs/>
            <w:color w:val="0000FF"/>
            <w:u w:val="single"/>
          </w:rPr>
          <w:t>Зак</w:t>
        </w:r>
        <w:r>
          <w:rPr>
            <w:rStyle w:val="a4"/>
            <w:i/>
            <w:iCs/>
            <w:color w:val="0000FF"/>
            <w:u w:val="single"/>
          </w:rPr>
          <w:t>оном</w:t>
        </w:r>
      </w:hyperlink>
      <w:r>
        <w:rPr>
          <w:rStyle w:val="s3"/>
        </w:rPr>
        <w:t xml:space="preserve"> РК от 26.12.12 г. № 61-V (введены в действие с 1 января 2013 г.) (</w:t>
      </w:r>
      <w:hyperlink r:id="rId8890" w:anchor="sub_id=5810006" w:history="1">
        <w:r>
          <w:rPr>
            <w:rStyle w:val="a4"/>
            <w:i/>
            <w:iCs/>
            <w:color w:val="0000FF"/>
            <w:u w:val="single"/>
          </w:rPr>
          <w:t>см. стар. ред.</w:t>
        </w:r>
      </w:hyperlink>
      <w:r>
        <w:rPr>
          <w:rStyle w:val="s3"/>
        </w:rPr>
        <w:t>)</w:t>
      </w:r>
    </w:p>
    <w:p w:rsidR="00000000" w:rsidRDefault="003D1D4C">
      <w:pPr>
        <w:pStyle w:val="pj"/>
      </w:pPr>
      <w:r>
        <w:rPr>
          <w:rStyle w:val="s0"/>
        </w:rPr>
        <w:t>6) при достаточности денег клиента на банковских счетах для удовлетворения всех треб</w:t>
      </w:r>
      <w:r>
        <w:rPr>
          <w:rStyle w:val="s0"/>
        </w:rPr>
        <w:t xml:space="preserve">ований, предъявляемых к клиенту, в первоочередном порядке исполнять платежные поручения налогоплательщика по уплате налогов и других обязательных платежей в бюджет с банковского счета. В таком же порядке исполнять инкассовые распоряжения налоговых органов </w:t>
      </w:r>
      <w:r>
        <w:rPr>
          <w:rStyle w:val="s0"/>
        </w:rPr>
        <w:t>о взыскании суммы налоговой задолженности не позднее одного операционного дня, следующего за днем получения указания налоговых органов.</w:t>
      </w:r>
    </w:p>
    <w:p w:rsidR="00000000" w:rsidRDefault="003D1D4C">
      <w:pPr>
        <w:pStyle w:val="pj"/>
      </w:pPr>
      <w:r>
        <w:rPr>
          <w:rStyle w:val="s0"/>
        </w:rPr>
        <w:t>В случае отсутствия или недостаточности денег на банковских счетах для удовлетворения всех требований, предъявляемых к к</w:t>
      </w:r>
      <w:r>
        <w:rPr>
          <w:rStyle w:val="s0"/>
        </w:rPr>
        <w:t xml:space="preserve">лиенту, банк производит изъятие денег в счет погашения налоговой задолженности в порядке очередности, установленной Гражданским кодексом Республики Казахстан; </w:t>
      </w:r>
    </w:p>
    <w:p w:rsidR="00000000" w:rsidRDefault="003D1D4C">
      <w:pPr>
        <w:pStyle w:val="pji"/>
      </w:pPr>
      <w:hyperlink r:id="rId8891" w:history="1">
        <w:r>
          <w:rPr>
            <w:rStyle w:val="a4"/>
            <w:rFonts w:ascii="Wingdings" w:hAnsi="Wingdings"/>
            <w:i/>
            <w:iCs/>
            <w:color w:val="0000FF"/>
            <w:u w:val="single"/>
          </w:rPr>
          <w:t>*</w:t>
        </w:r>
      </w:hyperlink>
    </w:p>
    <w:p w:rsidR="00000000" w:rsidRDefault="003D1D4C">
      <w:pPr>
        <w:pStyle w:val="pji"/>
      </w:pPr>
      <w:r>
        <w:rPr>
          <w:rStyle w:val="s3"/>
        </w:rPr>
        <w:t>В подпункт 7 внесены изменени</w:t>
      </w:r>
      <w:r>
        <w:rPr>
          <w:rStyle w:val="s3"/>
        </w:rPr>
        <w:t xml:space="preserve">я в соответствии с </w:t>
      </w:r>
      <w:hyperlink r:id="rId8892" w:anchor="sub_id=581" w:history="1">
        <w:r>
          <w:rPr>
            <w:rStyle w:val="a4"/>
            <w:i/>
            <w:iCs/>
            <w:color w:val="0000FF"/>
            <w:u w:val="single"/>
          </w:rPr>
          <w:t>Законом</w:t>
        </w:r>
      </w:hyperlink>
      <w:r>
        <w:rPr>
          <w:rStyle w:val="s3"/>
        </w:rPr>
        <w:t xml:space="preserve"> РК от 30.06.10 г. № 297-IV (введены в действие с 1 июля 2010 г.) (</w:t>
      </w:r>
      <w:hyperlink r:id="rId8893" w:anchor="sub_id=5810007" w:history="1">
        <w:r>
          <w:rPr>
            <w:rStyle w:val="a4"/>
            <w:i/>
            <w:iCs/>
            <w:color w:val="0000FF"/>
            <w:u w:val="single"/>
          </w:rPr>
          <w:t>см. стар. ред.</w:t>
        </w:r>
      </w:hyperlink>
      <w:r>
        <w:rPr>
          <w:rStyle w:val="s3"/>
        </w:rPr>
        <w:t xml:space="preserve">); </w:t>
      </w:r>
      <w:hyperlink r:id="rId8894" w:anchor="sub_id=581" w:history="1">
        <w:r>
          <w:rPr>
            <w:rStyle w:val="a5"/>
            <w:i/>
            <w:iCs/>
            <w:color w:val="0000FF"/>
            <w:u w:val="single"/>
          </w:rPr>
          <w:t>Законом</w:t>
        </w:r>
      </w:hyperlink>
      <w:r>
        <w:rPr>
          <w:rStyle w:val="s3"/>
        </w:rPr>
        <w:t xml:space="preserve"> РК от 16.11.15 г. № 406-V (введены в действие с 1 июля 2017 г.) (</w:t>
      </w:r>
      <w:hyperlink r:id="rId8895" w:anchor="sub_id=5810007" w:history="1">
        <w:r>
          <w:rPr>
            <w:rStyle w:val="a5"/>
            <w:i/>
            <w:iCs/>
            <w:color w:val="0000FF"/>
            <w:u w:val="single"/>
          </w:rPr>
          <w:t>см. стар. ред.</w:t>
        </w:r>
      </w:hyperlink>
      <w:r>
        <w:rPr>
          <w:rStyle w:val="s3"/>
        </w:rPr>
        <w:t>)</w:t>
      </w:r>
    </w:p>
    <w:p w:rsidR="00000000" w:rsidRDefault="003D1D4C">
      <w:pPr>
        <w:pStyle w:val="pj"/>
      </w:pPr>
      <w:r>
        <w:rPr>
          <w:rStyle w:val="s0"/>
        </w:rPr>
        <w:t>7) перечислять суммы налогов и других обязательных платежей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w:t>
      </w:r>
      <w:r>
        <w:rPr>
          <w:rStyle w:val="s0"/>
        </w:rPr>
        <w:t>ское страхование:</w:t>
      </w:r>
    </w:p>
    <w:p w:rsidR="00000000" w:rsidRDefault="003D1D4C">
      <w:pPr>
        <w:pStyle w:val="pj"/>
      </w:pPr>
      <w:r>
        <w:rPr>
          <w:rStyle w:val="s0"/>
        </w:rPr>
        <w:t>в день совершения операций по списанию денег с банковского счета налогоплательщика, за исключением случаев, когда платеж производится с использованием платежной карточки;</w:t>
      </w:r>
    </w:p>
    <w:p w:rsidR="00000000" w:rsidRDefault="003D1D4C">
      <w:pPr>
        <w:pStyle w:val="pj"/>
      </w:pPr>
      <w:r>
        <w:rPr>
          <w:rStyle w:val="s0"/>
        </w:rPr>
        <w:t>не позднее следующего операционного дня со дня списания денег с бан</w:t>
      </w:r>
      <w:r>
        <w:rPr>
          <w:rStyle w:val="s0"/>
        </w:rPr>
        <w:t>ковского счета налогоплательщика в случаях, когда платеж производится с использованием платежной карточки;</w:t>
      </w:r>
    </w:p>
    <w:p w:rsidR="00000000" w:rsidRDefault="003D1D4C">
      <w:pPr>
        <w:pStyle w:val="pj"/>
      </w:pPr>
      <w:r>
        <w:rPr>
          <w:rStyle w:val="s0"/>
        </w:rPr>
        <w:t>не позднее следующего операционного дня со дня внесения наличных денег в кассы банков или организаций, осуществляющих отдельные виды банковских опера</w:t>
      </w:r>
      <w:r>
        <w:rPr>
          <w:rStyle w:val="s0"/>
        </w:rPr>
        <w:t>ций;</w:t>
      </w:r>
    </w:p>
    <w:p w:rsidR="00000000" w:rsidRDefault="003D1D4C">
      <w:pPr>
        <w:pStyle w:val="pji"/>
      </w:pPr>
      <w:r>
        <w:rPr>
          <w:rStyle w:val="s3"/>
        </w:rPr>
        <w:t xml:space="preserve">В подпункт 8 внесены изменения в соответствии с </w:t>
      </w:r>
      <w:hyperlink r:id="rId8896" w:anchor="sub_id=581"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8897" w:history="1">
        <w:r>
          <w:rPr>
            <w:rStyle w:val="a4"/>
            <w:i/>
            <w:iCs/>
            <w:color w:val="0000FF"/>
            <w:u w:val="single"/>
          </w:rPr>
          <w:t>опубликования</w:t>
        </w:r>
      </w:hyperlink>
      <w:r>
        <w:rPr>
          <w:rStyle w:val="s3"/>
        </w:rPr>
        <w:t>) (</w:t>
      </w:r>
      <w:hyperlink r:id="rId8898" w:anchor="sub_id=5810008" w:history="1">
        <w:r>
          <w:rPr>
            <w:rStyle w:val="a4"/>
            <w:i/>
            <w:iCs/>
            <w:color w:val="0000FF"/>
            <w:u w:val="single"/>
          </w:rPr>
          <w:t>см. стар. ред.</w:t>
        </w:r>
      </w:hyperlink>
      <w:r>
        <w:rPr>
          <w:rStyle w:val="s3"/>
        </w:rPr>
        <w:t xml:space="preserve">); изложен в редакции </w:t>
      </w:r>
      <w:hyperlink r:id="rId8899" w:anchor="sub_id=6581" w:history="1">
        <w:r>
          <w:rPr>
            <w:rStyle w:val="a4"/>
            <w:i/>
            <w:iCs/>
            <w:color w:val="0000FF"/>
            <w:u w:val="single"/>
          </w:rPr>
          <w:t>Закона</w:t>
        </w:r>
      </w:hyperlink>
      <w:r>
        <w:rPr>
          <w:rStyle w:val="s3"/>
        </w:rPr>
        <w:t xml:space="preserve"> РК от 05.07.12 г. № 30-V (</w:t>
      </w:r>
      <w:hyperlink r:id="rId8900" w:anchor="sub_id=5810008" w:history="1">
        <w:r>
          <w:rPr>
            <w:rStyle w:val="a4"/>
            <w:i/>
            <w:iCs/>
            <w:color w:val="0000FF"/>
            <w:u w:val="single"/>
          </w:rPr>
          <w:t>см. стар. ред.</w:t>
        </w:r>
      </w:hyperlink>
      <w:r>
        <w:rPr>
          <w:rStyle w:val="s3"/>
        </w:rPr>
        <w:t xml:space="preserve">); </w:t>
      </w:r>
      <w:hyperlink r:id="rId8901" w:anchor="sub_id=581" w:history="1">
        <w:r>
          <w:rPr>
            <w:rStyle w:val="a4"/>
            <w:i/>
            <w:iCs/>
            <w:color w:val="0000FF"/>
            <w:u w:val="single"/>
          </w:rPr>
          <w:t>Закона</w:t>
        </w:r>
      </w:hyperlink>
      <w:r>
        <w:rPr>
          <w:rStyle w:val="s3"/>
        </w:rPr>
        <w:t xml:space="preserve"> РК от</w:t>
      </w:r>
      <w:r>
        <w:rPr>
          <w:rStyle w:val="s3"/>
        </w:rPr>
        <w:t xml:space="preserve"> 28.11.14 г. № 257-V (введено в действие с 1 января 2015 г.) (</w:t>
      </w:r>
      <w:hyperlink r:id="rId8902" w:anchor="sub_id=5810008" w:history="1">
        <w:r>
          <w:rPr>
            <w:rStyle w:val="a4"/>
            <w:i/>
            <w:iCs/>
            <w:color w:val="0000FF"/>
            <w:u w:val="single"/>
          </w:rPr>
          <w:t>см. стар. ред.</w:t>
        </w:r>
      </w:hyperlink>
      <w:r>
        <w:rPr>
          <w:rStyle w:val="s3"/>
        </w:rPr>
        <w:t>)</w:t>
      </w:r>
    </w:p>
    <w:p w:rsidR="00000000" w:rsidRDefault="003D1D4C">
      <w:pPr>
        <w:pStyle w:val="pj"/>
      </w:pPr>
      <w:r>
        <w:rPr>
          <w:rStyle w:val="s0"/>
        </w:rPr>
        <w:t>8) при наличии предписания допускать должностное лицо налоговых органов к проверке наличия де</w:t>
      </w:r>
      <w:r>
        <w:rPr>
          <w:rStyle w:val="s0"/>
        </w:rPr>
        <w:t>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или юри</w:t>
      </w:r>
      <w:r>
        <w:rPr>
          <w:rStyle w:val="s0"/>
        </w:rPr>
        <w:t>дического лица;</w:t>
      </w:r>
    </w:p>
    <w:p w:rsidR="00000000" w:rsidRDefault="003D1D4C">
      <w:pPr>
        <w:pStyle w:val="pji"/>
      </w:pPr>
      <w:r>
        <w:rPr>
          <w:rStyle w:val="s3"/>
        </w:rPr>
        <w:t xml:space="preserve">Подпункт 9 изложен в редакции </w:t>
      </w:r>
      <w:hyperlink r:id="rId8903" w:anchor="sub_id=6581" w:history="1">
        <w:r>
          <w:rPr>
            <w:rStyle w:val="a4"/>
            <w:i/>
            <w:iCs/>
            <w:color w:val="0000FF"/>
            <w:u w:val="single"/>
          </w:rPr>
          <w:t>Закона</w:t>
        </w:r>
      </w:hyperlink>
      <w:r>
        <w:rPr>
          <w:rStyle w:val="s3"/>
        </w:rPr>
        <w:t xml:space="preserve"> РК от 05.07.12 г. № 30-V (</w:t>
      </w:r>
      <w:hyperlink r:id="rId8904" w:anchor="sub_id=5810009" w:history="1">
        <w:r>
          <w:rPr>
            <w:rStyle w:val="a4"/>
            <w:i/>
            <w:iCs/>
            <w:color w:val="0000FF"/>
            <w:u w:val="single"/>
          </w:rPr>
          <w:t xml:space="preserve">см. стар. </w:t>
        </w:r>
        <w:r>
          <w:rPr>
            <w:rStyle w:val="a4"/>
            <w:i/>
            <w:iCs/>
            <w:color w:val="0000FF"/>
            <w:u w:val="single"/>
          </w:rPr>
          <w:t>ред.</w:t>
        </w:r>
      </w:hyperlink>
      <w:r>
        <w:rPr>
          <w:rStyle w:val="s3"/>
        </w:rPr>
        <w:t xml:space="preserve">); </w:t>
      </w:r>
      <w:hyperlink r:id="rId8905" w:anchor="sub_id=581" w:history="1">
        <w:r>
          <w:rPr>
            <w:rStyle w:val="a4"/>
            <w:i/>
            <w:iCs/>
            <w:color w:val="0000FF"/>
            <w:u w:val="single"/>
          </w:rPr>
          <w:t>Закона</w:t>
        </w:r>
      </w:hyperlink>
      <w:r>
        <w:rPr>
          <w:rStyle w:val="s3"/>
        </w:rPr>
        <w:t xml:space="preserve"> РК от 28.11.14 г. № 257-V (введено в действие с 1 января 2015 г.) (</w:t>
      </w:r>
      <w:hyperlink r:id="rId8906" w:anchor="sub_id=5810009" w:history="1">
        <w:r>
          <w:rPr>
            <w:rStyle w:val="a4"/>
            <w:i/>
            <w:iCs/>
            <w:color w:val="0000FF"/>
            <w:u w:val="single"/>
          </w:rPr>
          <w:t>см. стар.</w:t>
        </w:r>
        <w:r>
          <w:rPr>
            <w:rStyle w:val="a4"/>
            <w:i/>
            <w:iCs/>
            <w:color w:val="0000FF"/>
            <w:u w:val="single"/>
          </w:rPr>
          <w:t xml:space="preserve"> ред.</w:t>
        </w:r>
      </w:hyperlink>
      <w:r>
        <w:rPr>
          <w:rStyle w:val="s3"/>
        </w:rPr>
        <w:t xml:space="preserve">); </w:t>
      </w:r>
      <w:hyperlink r:id="rId8907" w:anchor="sub_id=581" w:history="1">
        <w:r>
          <w:rPr>
            <w:rStyle w:val="a5"/>
            <w:i/>
            <w:iCs/>
            <w:color w:val="0000FF"/>
            <w:u w:val="single"/>
          </w:rPr>
          <w:t>Закона</w:t>
        </w:r>
      </w:hyperlink>
      <w:r>
        <w:rPr>
          <w:rStyle w:val="s3"/>
        </w:rPr>
        <w:t xml:space="preserve"> РК от 16.11.15 г. № 406-V (введено в действие с 1 июля 2017 г.) (</w:t>
      </w:r>
      <w:hyperlink r:id="rId8908" w:anchor="sub_id=5810009" w:history="1">
        <w:r>
          <w:rPr>
            <w:rStyle w:val="a5"/>
            <w:i/>
            <w:iCs/>
            <w:color w:val="0000FF"/>
            <w:u w:val="single"/>
          </w:rPr>
          <w:t xml:space="preserve">см. стар. </w:t>
        </w:r>
        <w:r>
          <w:rPr>
            <w:rStyle w:val="a5"/>
            <w:i/>
            <w:iCs/>
            <w:color w:val="0000FF"/>
            <w:u w:val="single"/>
          </w:rPr>
          <w:t>ред.</w:t>
        </w:r>
      </w:hyperlink>
      <w:r>
        <w:rPr>
          <w:rStyle w:val="s3"/>
        </w:rPr>
        <w:t>)</w:t>
      </w:r>
    </w:p>
    <w:p w:rsidR="00000000" w:rsidRDefault="003D1D4C">
      <w:pPr>
        <w:pStyle w:val="pj"/>
      </w:pPr>
      <w:r>
        <w:rPr>
          <w:rStyle w:val="s0"/>
        </w:rPr>
        <w:t>9)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w:t>
      </w:r>
      <w:r>
        <w:rPr>
          <w:rStyle w:val="s0"/>
        </w:rPr>
        <w:t>го предпринимателя, частного нотариуса, частного судебного исполнителя, адвоката, профессионального медиатора, юридического лица, структурного подразделения юридического лица, структурного подразделения юридического лица-нерезидента, осуществляющего деятел</w:t>
      </w:r>
      <w:r>
        <w:rPr>
          <w:rStyle w:val="s0"/>
        </w:rPr>
        <w:t>ьность в Республике Казахстан через постоянное учреждение, в порядке, установленном законами Республики Казахстан, кроме операций по погашению налоговой задолженности, задолженности по обязательным пенсионным взносам, обязательным профессиональным пенсионн</w:t>
      </w:r>
      <w:r>
        <w:rPr>
          <w:rStyle w:val="s0"/>
        </w:rPr>
        <w:t>ым взносам, социальным отчислениям, отчислениям и (или) взносам на обязательное социальное медицинское страхование;</w:t>
      </w:r>
    </w:p>
    <w:p w:rsidR="00000000" w:rsidRDefault="003D1D4C">
      <w:pPr>
        <w:pStyle w:val="pji"/>
      </w:pPr>
      <w:r>
        <w:rPr>
          <w:rStyle w:val="s3"/>
        </w:rPr>
        <w:t xml:space="preserve">В подпункт 10 внесены изменения в соответствии с </w:t>
      </w:r>
      <w:hyperlink r:id="rId8909" w:anchor="sub_id=3181" w:history="1">
        <w:r>
          <w:rPr>
            <w:rStyle w:val="a4"/>
            <w:i/>
            <w:iCs/>
            <w:color w:val="0000FF"/>
            <w:u w:val="single"/>
          </w:rPr>
          <w:t>Законом</w:t>
        </w:r>
      </w:hyperlink>
      <w:r>
        <w:rPr>
          <w:rStyle w:val="s3"/>
        </w:rPr>
        <w:t xml:space="preserve"> </w:t>
      </w:r>
      <w:r>
        <w:rPr>
          <w:rStyle w:val="s3"/>
        </w:rPr>
        <w:t>РК от 16.11.09 г. № 200-IV (введены в действие с 1 января 2010 г.) (</w:t>
      </w:r>
      <w:hyperlink r:id="rId8910" w:anchor="sub_id=5810010" w:history="1">
        <w:r>
          <w:rPr>
            <w:rStyle w:val="a4"/>
            <w:i/>
            <w:iCs/>
            <w:color w:val="0000FF"/>
            <w:u w:val="single"/>
          </w:rPr>
          <w:t>см. стар. ред.</w:t>
        </w:r>
      </w:hyperlink>
      <w:r>
        <w:rPr>
          <w:rStyle w:val="s3"/>
        </w:rPr>
        <w:t xml:space="preserve">); </w:t>
      </w:r>
      <w:hyperlink r:id="rId8911" w:anchor="sub_id=702" w:history="1">
        <w:r>
          <w:rPr>
            <w:rStyle w:val="a4"/>
            <w:i/>
            <w:iCs/>
            <w:color w:val="0000FF"/>
            <w:u w:val="single"/>
          </w:rPr>
          <w:t>Закон</w:t>
        </w:r>
        <w:r>
          <w:rPr>
            <w:rStyle w:val="a4"/>
            <w:i/>
            <w:iCs/>
            <w:color w:val="0000FF"/>
            <w:u w:val="single"/>
          </w:rPr>
          <w:t>ом</w:t>
        </w:r>
      </w:hyperlink>
      <w:r>
        <w:rPr>
          <w:rStyle w:val="s3"/>
        </w:rPr>
        <w:t xml:space="preserve"> РК от 28.12.11 г. № 524-IV (</w:t>
      </w:r>
      <w:hyperlink r:id="rId8912" w:anchor="sub_id=5810010" w:history="1">
        <w:r>
          <w:rPr>
            <w:rStyle w:val="a4"/>
            <w:i/>
            <w:iCs/>
            <w:color w:val="0000FF"/>
            <w:u w:val="single"/>
          </w:rPr>
          <w:t>см. стар. ред.</w:t>
        </w:r>
      </w:hyperlink>
      <w:r>
        <w:rPr>
          <w:rStyle w:val="s3"/>
        </w:rPr>
        <w:t xml:space="preserve">); изложен в редакции </w:t>
      </w:r>
      <w:hyperlink r:id="rId8913" w:anchor="sub_id=6581" w:history="1">
        <w:r>
          <w:rPr>
            <w:rStyle w:val="a4"/>
            <w:i/>
            <w:iCs/>
            <w:color w:val="0000FF"/>
            <w:u w:val="single"/>
          </w:rPr>
          <w:t>Закона</w:t>
        </w:r>
      </w:hyperlink>
      <w:r>
        <w:rPr>
          <w:rStyle w:val="s3"/>
        </w:rPr>
        <w:t xml:space="preserve"> РК от 05.07.12 </w:t>
      </w:r>
      <w:r>
        <w:rPr>
          <w:rStyle w:val="s3"/>
        </w:rPr>
        <w:t>г. № 30-V (</w:t>
      </w:r>
      <w:hyperlink r:id="rId8914" w:anchor="sub_id=5810010" w:history="1">
        <w:r>
          <w:rPr>
            <w:rStyle w:val="a4"/>
            <w:i/>
            <w:iCs/>
            <w:color w:val="0000FF"/>
            <w:u w:val="single"/>
          </w:rPr>
          <w:t>см. стар. ред.</w:t>
        </w:r>
      </w:hyperlink>
      <w:r>
        <w:rPr>
          <w:rStyle w:val="s3"/>
        </w:rPr>
        <w:t xml:space="preserve">); </w:t>
      </w:r>
      <w:hyperlink r:id="rId8915" w:anchor="sub_id=581" w:history="1">
        <w:r>
          <w:rPr>
            <w:rStyle w:val="a4"/>
            <w:i/>
            <w:iCs/>
            <w:color w:val="0000FF"/>
            <w:u w:val="single"/>
          </w:rPr>
          <w:t>Закона</w:t>
        </w:r>
      </w:hyperlink>
      <w:r>
        <w:rPr>
          <w:rStyle w:val="s3"/>
        </w:rPr>
        <w:t xml:space="preserve"> РК от 07.03.14 г. № 177-V (введены в действие с 1 январ</w:t>
      </w:r>
      <w:r>
        <w:rPr>
          <w:rStyle w:val="s3"/>
        </w:rPr>
        <w:t>я 2014 года) (</w:t>
      </w:r>
      <w:hyperlink r:id="rId8916" w:anchor="sub_id=5810010" w:history="1">
        <w:r>
          <w:rPr>
            <w:rStyle w:val="a4"/>
            <w:i/>
            <w:iCs/>
            <w:color w:val="0000FF"/>
            <w:u w:val="single"/>
          </w:rPr>
          <w:t>см. стар. ред.</w:t>
        </w:r>
      </w:hyperlink>
      <w:r>
        <w:rPr>
          <w:rStyle w:val="s3"/>
        </w:rPr>
        <w:t xml:space="preserve">); изложен в редакции </w:t>
      </w:r>
      <w:hyperlink r:id="rId8917" w:anchor="sub_id=581" w:history="1">
        <w:r>
          <w:rPr>
            <w:rStyle w:val="a4"/>
            <w:i/>
            <w:iCs/>
            <w:color w:val="0000FF"/>
            <w:u w:val="single"/>
          </w:rPr>
          <w:t>Закона</w:t>
        </w:r>
      </w:hyperlink>
      <w:r>
        <w:rPr>
          <w:rStyle w:val="s3"/>
        </w:rPr>
        <w:t xml:space="preserve"> РК от 16.05.14 г. № 203-V (введен</w:t>
      </w:r>
      <w:r>
        <w:rPr>
          <w:rStyle w:val="s3"/>
        </w:rPr>
        <w:t>о в действие с 1 января 2014 г.) (</w:t>
      </w:r>
      <w:hyperlink r:id="rId8918" w:anchor="sub_id=5810010" w:history="1">
        <w:r>
          <w:rPr>
            <w:rStyle w:val="a4"/>
            <w:i/>
            <w:iCs/>
            <w:color w:val="0000FF"/>
            <w:u w:val="single"/>
          </w:rPr>
          <w:t>см. стар. ред.</w:t>
        </w:r>
      </w:hyperlink>
      <w:r>
        <w:rPr>
          <w:rStyle w:val="s3"/>
        </w:rPr>
        <w:t>)</w:t>
      </w:r>
    </w:p>
    <w:p w:rsidR="00000000" w:rsidRDefault="003D1D4C">
      <w:pPr>
        <w:pStyle w:val="pj"/>
      </w:pPr>
      <w:r>
        <w:rPr>
          <w:rStyle w:val="s0"/>
        </w:rPr>
        <w:t>10) при прекращении в соответствии с гражданским законодательством Республики Казахстан обязательств по кредитам (займам)</w:t>
      </w:r>
      <w:r>
        <w:rPr>
          <w:rStyle w:val="s0"/>
        </w:rPr>
        <w:t>,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w:t>
      </w:r>
      <w:r>
        <w:rPr>
          <w:rStyle w:val="s0"/>
        </w:rPr>
        <w:t>у нахождения (жительства) заемщика о размере прекращенного обязательства.</w:t>
      </w:r>
    </w:p>
    <w:p w:rsidR="00000000" w:rsidRDefault="003D1D4C">
      <w:pPr>
        <w:pStyle w:val="pj"/>
      </w:pPr>
      <w:r>
        <w:rPr>
          <w:rStyle w:val="s0"/>
        </w:rPr>
        <w:t>Положения настоящего подпункта не применяются при прекращении обязательства путем его исполнения;</w:t>
      </w:r>
    </w:p>
    <w:p w:rsidR="00000000" w:rsidRDefault="003D1D4C">
      <w:pPr>
        <w:pStyle w:val="pj"/>
      </w:pPr>
      <w:r>
        <w:rPr>
          <w:rStyle w:val="s0"/>
        </w:rPr>
        <w:t>11) представлять в налоговые органы по месту нахождения (жительства) налогового аген</w:t>
      </w:r>
      <w:r>
        <w:rPr>
          <w:rStyle w:val="s0"/>
        </w:rPr>
        <w:t xml:space="preserve">та отчет и сведения о начислении банковских вознаграждений в порядке и сроки, которые предусмотрены </w:t>
      </w:r>
      <w:hyperlink w:anchor="sub2160400" w:history="1">
        <w:r>
          <w:rPr>
            <w:rStyle w:val="a4"/>
            <w:color w:val="0000FF"/>
            <w:u w:val="single"/>
          </w:rPr>
          <w:t>пунктом 4 статьи 216</w:t>
        </w:r>
      </w:hyperlink>
      <w:r>
        <w:rPr>
          <w:rStyle w:val="s0"/>
        </w:rPr>
        <w:t xml:space="preserve"> настоящего Кодекса, по </w:t>
      </w:r>
      <w:hyperlink r:id="rId8919" w:anchor="sub_id=2" w:history="1">
        <w:r>
          <w:rPr>
            <w:rStyle w:val="a4"/>
            <w:color w:val="0000FF"/>
            <w:u w:val="single"/>
          </w:rPr>
          <w:t>форме</w:t>
        </w:r>
      </w:hyperlink>
      <w:r>
        <w:rPr>
          <w:rStyle w:val="s0"/>
        </w:rPr>
        <w:t xml:space="preserve">, установленной уполномоченным органом; </w:t>
      </w:r>
    </w:p>
    <w:p w:rsidR="00000000" w:rsidRDefault="003D1D4C">
      <w:pPr>
        <w:pStyle w:val="pji"/>
      </w:pPr>
      <w:bookmarkStart w:id="983" w:name="SUB5810012"/>
      <w:bookmarkEnd w:id="983"/>
      <w:r>
        <w:rPr>
          <w:rStyle w:val="s3"/>
        </w:rPr>
        <w:t xml:space="preserve">В подпункт 12 внесены изменения в соответствии с </w:t>
      </w:r>
      <w:hyperlink r:id="rId8920" w:anchor="sub_id=581" w:history="1">
        <w:r>
          <w:rPr>
            <w:rStyle w:val="a4"/>
            <w:i/>
            <w:iCs/>
            <w:color w:val="0000FF"/>
            <w:u w:val="single"/>
          </w:rPr>
          <w:t>Законом</w:t>
        </w:r>
      </w:hyperlink>
      <w:r>
        <w:rPr>
          <w:rStyle w:val="s3"/>
        </w:rPr>
        <w:t xml:space="preserve"> РК от 30.12.09 г. № 234-IV (введены в действие с 1 января 2010 г.) (</w:t>
      </w:r>
      <w:hyperlink r:id="rId8921" w:anchor="sub_id=5810012" w:history="1">
        <w:r>
          <w:rPr>
            <w:rStyle w:val="a4"/>
            <w:i/>
            <w:iCs/>
            <w:color w:val="0000FF"/>
            <w:u w:val="single"/>
          </w:rPr>
          <w:t>см. стар. ред.</w:t>
        </w:r>
      </w:hyperlink>
      <w:r>
        <w:rPr>
          <w:rStyle w:val="s3"/>
        </w:rPr>
        <w:t xml:space="preserve">); </w:t>
      </w:r>
      <w:hyperlink r:id="rId8922" w:anchor="sub_id=581" w:history="1">
        <w:r>
          <w:rPr>
            <w:rStyle w:val="a4"/>
            <w:i/>
            <w:iCs/>
            <w:color w:val="0000FF"/>
            <w:u w:val="single"/>
          </w:rPr>
          <w:t>Законом</w:t>
        </w:r>
      </w:hyperlink>
      <w:r>
        <w:rPr>
          <w:rStyle w:val="s3"/>
        </w:rPr>
        <w:t xml:space="preserve"> </w:t>
      </w:r>
      <w:r>
        <w:rPr>
          <w:rStyle w:val="s3"/>
        </w:rPr>
        <w:t xml:space="preserve">РК от 02.04.10 г. № 262-IV (введен в действие по истечении шести месяцев после его первого официального </w:t>
      </w:r>
      <w:hyperlink r:id="rId8923" w:history="1">
        <w:r>
          <w:rPr>
            <w:rStyle w:val="a4"/>
            <w:i/>
            <w:iCs/>
            <w:color w:val="0000FF"/>
            <w:u w:val="single"/>
          </w:rPr>
          <w:t>опубликования</w:t>
        </w:r>
      </w:hyperlink>
      <w:r>
        <w:rPr>
          <w:rStyle w:val="s3"/>
        </w:rPr>
        <w:t>) (</w:t>
      </w:r>
      <w:hyperlink r:id="rId8924" w:anchor="sub_id=5810012" w:history="1">
        <w:r>
          <w:rPr>
            <w:rStyle w:val="a4"/>
            <w:i/>
            <w:iCs/>
            <w:color w:val="0000FF"/>
            <w:u w:val="single"/>
          </w:rPr>
          <w:t>см. стар. ред.</w:t>
        </w:r>
      </w:hyperlink>
      <w:r>
        <w:rPr>
          <w:rStyle w:val="s3"/>
        </w:rPr>
        <w:t xml:space="preserve">); </w:t>
      </w:r>
      <w:hyperlink r:id="rId8925" w:anchor="sub_id=6581" w:history="1">
        <w:r>
          <w:rPr>
            <w:rStyle w:val="a4"/>
            <w:i/>
            <w:iCs/>
            <w:color w:val="0000FF"/>
            <w:u w:val="single"/>
          </w:rPr>
          <w:t>Законом</w:t>
        </w:r>
      </w:hyperlink>
      <w:r>
        <w:rPr>
          <w:rStyle w:val="s3"/>
        </w:rPr>
        <w:t xml:space="preserve"> РК от 05.07.12 г. № 30-V (</w:t>
      </w:r>
      <w:hyperlink r:id="rId8926" w:anchor="sub_id=5810012" w:history="1">
        <w:r>
          <w:rPr>
            <w:rStyle w:val="a4"/>
            <w:i/>
            <w:iCs/>
            <w:color w:val="0000FF"/>
            <w:u w:val="single"/>
          </w:rPr>
          <w:t>см. стар. ред.</w:t>
        </w:r>
      </w:hyperlink>
      <w:r>
        <w:rPr>
          <w:rStyle w:val="s3"/>
        </w:rPr>
        <w:t xml:space="preserve">); </w:t>
      </w:r>
      <w:hyperlink r:id="rId8927" w:anchor="sub_id=581" w:history="1">
        <w:r>
          <w:rPr>
            <w:rStyle w:val="a4"/>
            <w:i/>
            <w:iCs/>
            <w:color w:val="0000FF"/>
            <w:u w:val="single"/>
          </w:rPr>
          <w:t>Законом</w:t>
        </w:r>
      </w:hyperlink>
      <w:r>
        <w:rPr>
          <w:rStyle w:val="s3"/>
        </w:rPr>
        <w:t xml:space="preserve"> РК от 26.12.12 г. № 61-V (введены в действие с 1 января 2013 г.) (</w:t>
      </w:r>
      <w:hyperlink r:id="rId8928" w:anchor="sub_id=5810012" w:history="1">
        <w:r>
          <w:rPr>
            <w:rStyle w:val="a4"/>
            <w:i/>
            <w:iCs/>
            <w:color w:val="0000FF"/>
            <w:u w:val="single"/>
          </w:rPr>
          <w:t>см. стар. ред.</w:t>
        </w:r>
      </w:hyperlink>
      <w:r>
        <w:rPr>
          <w:rStyle w:val="s3"/>
        </w:rPr>
        <w:t xml:space="preserve">); </w:t>
      </w:r>
      <w:hyperlink r:id="rId8929" w:anchor="sub_id=581" w:history="1">
        <w:r>
          <w:rPr>
            <w:rStyle w:val="a4"/>
            <w:i/>
            <w:iCs/>
            <w:color w:val="0000FF"/>
            <w:u w:val="single"/>
          </w:rPr>
          <w:t>Законом</w:t>
        </w:r>
      </w:hyperlink>
      <w:r>
        <w:rPr>
          <w:rStyle w:val="s3"/>
        </w:rPr>
        <w:t xml:space="preserve"> РК от 28.11.14 г. № 257-V (введено в действие с 1 января 2015 г.) (</w:t>
      </w:r>
      <w:hyperlink r:id="rId8930" w:anchor="sub_id=5810012" w:history="1">
        <w:r>
          <w:rPr>
            <w:rStyle w:val="a4"/>
            <w:i/>
            <w:iCs/>
            <w:color w:val="0000FF"/>
            <w:u w:val="single"/>
          </w:rPr>
          <w:t>см. стар. ред.</w:t>
        </w:r>
      </w:hyperlink>
      <w:r>
        <w:rPr>
          <w:rStyle w:val="s3"/>
        </w:rPr>
        <w:t xml:space="preserve">); </w:t>
      </w:r>
      <w:hyperlink r:id="rId8931" w:anchor="sub_id=581" w:history="1">
        <w:r>
          <w:rPr>
            <w:rStyle w:val="a4"/>
            <w:i/>
            <w:iCs/>
            <w:color w:val="0000FF"/>
            <w:u w:val="single"/>
          </w:rPr>
          <w:t>Законом</w:t>
        </w:r>
      </w:hyperlink>
      <w:r>
        <w:rPr>
          <w:rStyle w:val="s3"/>
        </w:rPr>
        <w:t xml:space="preserve"> РК от 29.12.14 г. № 269-V (введен в действие с 1 января 2015 г.) (</w:t>
      </w:r>
      <w:hyperlink r:id="rId8932" w:anchor="sub_id=5810012" w:history="1">
        <w:r>
          <w:rPr>
            <w:rStyle w:val="a4"/>
            <w:i/>
            <w:iCs/>
            <w:color w:val="0000FF"/>
            <w:u w:val="single"/>
          </w:rPr>
          <w:t>см. стар. ред.</w:t>
        </w:r>
      </w:hyperlink>
      <w:r>
        <w:rPr>
          <w:rStyle w:val="s3"/>
        </w:rPr>
        <w:t>)</w:t>
      </w:r>
    </w:p>
    <w:p w:rsidR="00000000" w:rsidRDefault="003D1D4C">
      <w:pPr>
        <w:pStyle w:val="pj"/>
      </w:pPr>
      <w:r>
        <w:rPr>
          <w:rStyle w:val="s0"/>
        </w:rPr>
        <w:t xml:space="preserve">12) </w:t>
      </w:r>
      <w:r>
        <w:rPr>
          <w:rStyle w:val="s0"/>
        </w:rPr>
        <w:t xml:space="preserve">представлять в течение десяти рабочих дней со дня получения </w:t>
      </w:r>
      <w:hyperlink r:id="rId8933" w:history="1">
        <w:r>
          <w:rPr>
            <w:rStyle w:val="a4"/>
            <w:color w:val="0000FF"/>
            <w:u w:val="single"/>
          </w:rPr>
          <w:t>запроса налогового органа</w:t>
        </w:r>
      </w:hyperlink>
      <w:r>
        <w:rPr>
          <w:rStyle w:val="s0"/>
        </w:rPr>
        <w:t xml:space="preserve"> сведения о наличии и номерах банковских счетов, об остатках и движении денег на этих счетах:</w:t>
      </w:r>
    </w:p>
    <w:p w:rsidR="00000000" w:rsidRDefault="003D1D4C">
      <w:pPr>
        <w:pStyle w:val="pj"/>
      </w:pPr>
      <w:r>
        <w:rPr>
          <w:rStyle w:val="s0"/>
        </w:rPr>
        <w:t>проверяемого</w:t>
      </w:r>
      <w:r>
        <w:rPr>
          <w:rStyle w:val="s0"/>
        </w:rPr>
        <w:t xml:space="preserve"> юридического лица и (или) его структурного подразделения по вопросам, связанным с налогообложением;</w:t>
      </w:r>
    </w:p>
    <w:p w:rsidR="00000000" w:rsidRDefault="003D1D4C">
      <w:pPr>
        <w:pStyle w:val="pj"/>
      </w:pPr>
      <w:r>
        <w:rPr>
          <w:rStyle w:val="s0"/>
        </w:rPr>
        <w:t>проверяемого физического лица, состоящего на регистрационном учете в качестве индивидуального предпринимателя, частного нотариуса, частного судебного испол</w:t>
      </w:r>
      <w:r>
        <w:rPr>
          <w:rStyle w:val="s0"/>
        </w:rPr>
        <w:t>нителя, адвоката, профессионального медиатора, по вопросам, связанным с налогообложением;</w:t>
      </w:r>
    </w:p>
    <w:p w:rsidR="00000000" w:rsidRDefault="003D1D4C">
      <w:pPr>
        <w:pStyle w:val="pj"/>
      </w:pPr>
      <w:r>
        <w:rPr>
          <w:rStyle w:val="s0"/>
        </w:rPr>
        <w:t xml:space="preserve">индивидуального предпринимателя, юридического лица, на которых распространяются особенности исполнения налогового обязательства при прекращении деятельности в соответствии со </w:t>
      </w:r>
      <w:hyperlink w:anchor="sub37010000" w:history="1">
        <w:r>
          <w:rPr>
            <w:rStyle w:val="a4"/>
            <w:color w:val="0000FF"/>
            <w:u w:val="single"/>
          </w:rPr>
          <w:t>статьями 37-1</w:t>
        </w:r>
      </w:hyperlink>
      <w:r>
        <w:rPr>
          <w:rStyle w:val="s0"/>
        </w:rPr>
        <w:t xml:space="preserve"> и </w:t>
      </w:r>
      <w:hyperlink w:anchor="sub430000" w:history="1">
        <w:r>
          <w:rPr>
            <w:rStyle w:val="a4"/>
            <w:color w:val="0000FF"/>
            <w:u w:val="single"/>
          </w:rPr>
          <w:t>43</w:t>
        </w:r>
      </w:hyperlink>
      <w:r>
        <w:rPr>
          <w:rStyle w:val="s0"/>
        </w:rPr>
        <w:t xml:space="preserve"> настоящего Кодекса;</w:t>
      </w:r>
    </w:p>
    <w:p w:rsidR="00000000" w:rsidRDefault="003D1D4C">
      <w:pPr>
        <w:pStyle w:val="pj"/>
      </w:pPr>
      <w:r>
        <w:rPr>
          <w:rStyle w:val="s0"/>
        </w:rPr>
        <w:t xml:space="preserve">физического лица, состоящего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юридического лица и (или) его структурного </w:t>
      </w:r>
      <w:r>
        <w:rPr>
          <w:rStyle w:val="s0"/>
        </w:rPr>
        <w:t xml:space="preserve">подразделения, фактическое отсутствие которых по месту нахождения подтверждено в порядке, установленном </w:t>
      </w:r>
      <w:hyperlink w:anchor="sub5580000" w:history="1">
        <w:r>
          <w:rPr>
            <w:rStyle w:val="a4"/>
            <w:color w:val="0000FF"/>
            <w:u w:val="single"/>
          </w:rPr>
          <w:t>статьей 558</w:t>
        </w:r>
      </w:hyperlink>
      <w:r>
        <w:rPr>
          <w:rStyle w:val="s0"/>
        </w:rPr>
        <w:t xml:space="preserve"> настоящего Кодекса, и не представивших налоговую отчетность до истечения шести месяцев после установленного</w:t>
      </w:r>
      <w:r>
        <w:rPr>
          <w:rStyle w:val="s0"/>
        </w:rPr>
        <w:t xml:space="preserve"> настоящим Кодексом срока ее представления, за исключением периода продления такого срока в случаях, предусмотренных настоящим Кодексом;</w:t>
      </w:r>
    </w:p>
    <w:p w:rsidR="00000000" w:rsidRDefault="003D1D4C">
      <w:pPr>
        <w:pStyle w:val="pj"/>
      </w:pPr>
      <w:r>
        <w:rPr>
          <w:rStyle w:val="s0"/>
        </w:rPr>
        <w:t xml:space="preserve">физического лица, снятого с регистрационного учета в качестве индивидуального предпринимателя в соответствии со </w:t>
      </w:r>
      <w:hyperlink w:anchor="sub43010000" w:history="1">
        <w:r>
          <w:rPr>
            <w:rStyle w:val="a4"/>
            <w:color w:val="0000FF"/>
            <w:u w:val="single"/>
          </w:rPr>
          <w:t>статьей 43-1</w:t>
        </w:r>
      </w:hyperlink>
      <w:r>
        <w:rPr>
          <w:rStyle w:val="s0"/>
        </w:rPr>
        <w:t xml:space="preserve"> настоящего Кодекса, за период времени, не превышающий срока исковой давности, установленного </w:t>
      </w:r>
      <w:hyperlink w:anchor="sub460200" w:history="1">
        <w:r>
          <w:rPr>
            <w:rStyle w:val="a4"/>
            <w:color w:val="0000FF"/>
            <w:u w:val="single"/>
          </w:rPr>
          <w:t>пунктом 2 статьи 46</w:t>
        </w:r>
      </w:hyperlink>
      <w:r>
        <w:rPr>
          <w:rStyle w:val="s0"/>
        </w:rPr>
        <w:t xml:space="preserve"> настоящего Кодекса;</w:t>
      </w:r>
    </w:p>
    <w:p w:rsidR="00000000" w:rsidRDefault="003D1D4C">
      <w:pPr>
        <w:pStyle w:val="pj"/>
      </w:pPr>
      <w:r>
        <w:rPr>
          <w:rStyle w:val="s0"/>
        </w:rPr>
        <w:t>юридического лица, структурного подразделения юриди</w:t>
      </w:r>
      <w:r>
        <w:rPr>
          <w:rStyle w:val="s0"/>
        </w:rPr>
        <w:t xml:space="preserve">ческого лица, физического лица, состоящего на регистрационном учете в качестве индивидуального предпринимателя, имеющих в течение четырех месяцев со дня возникновения непогашенную налоговую задолженность в размере более 10000-кратного размера </w:t>
      </w:r>
      <w:hyperlink r:id="rId8934" w:history="1">
        <w:r>
          <w:rPr>
            <w:rStyle w:val="a4"/>
            <w:color w:val="0000FF"/>
            <w:u w:val="single"/>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w:t>
      </w:r>
    </w:p>
    <w:p w:rsidR="00000000" w:rsidRDefault="003D1D4C">
      <w:pPr>
        <w:pStyle w:val="pj"/>
      </w:pPr>
      <w:r>
        <w:rPr>
          <w:rStyle w:val="s0"/>
        </w:rPr>
        <w:t>бездействующих физического лица, состоящего на регистрационно</w:t>
      </w:r>
      <w:r>
        <w:rPr>
          <w:rStyle w:val="s0"/>
        </w:rPr>
        <w:t>м учете в качестве индивидуального предпринимателя, юридического лица в порядке, установленном уполномоченным органом по согласованию с Национальным Банком Республики Казахстан;</w:t>
      </w:r>
    </w:p>
    <w:p w:rsidR="00000000" w:rsidRDefault="003D1D4C">
      <w:pPr>
        <w:pStyle w:val="pj"/>
      </w:pPr>
      <w:r>
        <w:rPr>
          <w:rStyle w:val="s0"/>
        </w:rPr>
        <w:t>лица, зарегистрированного в установленном законом порядке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p w:rsidR="00000000" w:rsidRDefault="003D1D4C">
      <w:pPr>
        <w:pStyle w:val="pj"/>
      </w:pPr>
      <w:r>
        <w:rPr>
          <w:rStyle w:val="s0"/>
        </w:rPr>
        <w:t>лица, являющег</w:t>
      </w:r>
      <w:r>
        <w:rPr>
          <w:rStyle w:val="s0"/>
        </w:rPr>
        <w:t>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rsidR="00000000" w:rsidRDefault="003D1D4C">
      <w:pPr>
        <w:pStyle w:val="pj"/>
      </w:pPr>
      <w:r>
        <w:rPr>
          <w:rStyle w:val="s0"/>
        </w:rPr>
        <w:t>лица, занимающего государственную должность, в период выполнения им своих полномочий, и его супр</w:t>
      </w:r>
      <w:r>
        <w:rPr>
          <w:rStyle w:val="s0"/>
        </w:rPr>
        <w:t>уги (супруга) в этот же период;</w:t>
      </w:r>
    </w:p>
    <w:p w:rsidR="00000000" w:rsidRDefault="003D1D4C">
      <w:pPr>
        <w:pStyle w:val="pj"/>
      </w:pPr>
      <w:r>
        <w:rPr>
          <w:rStyle w:val="s0"/>
        </w:rPr>
        <w:t>лица, освобожденного условно-досрочно от отбывания наказания.</w:t>
      </w:r>
    </w:p>
    <w:p w:rsidR="00000000" w:rsidRDefault="003D1D4C">
      <w:pPr>
        <w:pStyle w:val="pj"/>
      </w:pPr>
      <w:r>
        <w:rPr>
          <w:rStyle w:val="s0"/>
        </w:rPr>
        <w:t xml:space="preserve">Сведения, предусмотренные настоящим подпунктом, за исключением абзаца седьмого, представляются по </w:t>
      </w:r>
      <w:hyperlink r:id="rId8935" w:history="1">
        <w:r>
          <w:rPr>
            <w:rStyle w:val="a4"/>
            <w:color w:val="0000FF"/>
            <w:u w:val="single"/>
          </w:rPr>
          <w:t>форме</w:t>
        </w:r>
      </w:hyperlink>
      <w:r>
        <w:rPr>
          <w:rStyle w:val="s0"/>
        </w:rPr>
        <w:t>, установленной уполномоченным органом по согласованию с Национальным Банком Республики Казахстан;</w:t>
      </w:r>
    </w:p>
    <w:p w:rsidR="00000000" w:rsidRDefault="003D1D4C">
      <w:pPr>
        <w:pStyle w:val="pji"/>
      </w:pPr>
      <w:r>
        <w:rPr>
          <w:rStyle w:val="s3"/>
        </w:rPr>
        <w:t xml:space="preserve">Подпункт 13 изложен в редакции </w:t>
      </w:r>
      <w:hyperlink r:id="rId8936" w:anchor="sub_id=581" w:history="1">
        <w:r>
          <w:rPr>
            <w:rStyle w:val="a4"/>
            <w:i/>
            <w:iCs/>
            <w:color w:val="0000FF"/>
            <w:u w:val="single"/>
          </w:rPr>
          <w:t>Закона</w:t>
        </w:r>
      </w:hyperlink>
      <w:r>
        <w:rPr>
          <w:rStyle w:val="s3"/>
        </w:rPr>
        <w:t xml:space="preserve"> РК от 05.12.13 г. № 152-V (введе</w:t>
      </w:r>
      <w:r>
        <w:rPr>
          <w:rStyle w:val="s3"/>
        </w:rPr>
        <w:t>но в действие с 1 января 2014 г.) (</w:t>
      </w:r>
      <w:hyperlink r:id="rId8937" w:anchor="sub_id=5810013" w:history="1">
        <w:r>
          <w:rPr>
            <w:rStyle w:val="a4"/>
            <w:i/>
            <w:iCs/>
            <w:color w:val="0000FF"/>
            <w:u w:val="single"/>
          </w:rPr>
          <w:t>см. стар. ред.</w:t>
        </w:r>
      </w:hyperlink>
      <w:r>
        <w:rPr>
          <w:rStyle w:val="s3"/>
        </w:rPr>
        <w:t xml:space="preserve">); </w:t>
      </w:r>
      <w:hyperlink r:id="rId8938" w:anchor="sub_id=581" w:history="1">
        <w:r>
          <w:rPr>
            <w:rStyle w:val="a4"/>
            <w:i/>
            <w:iCs/>
            <w:color w:val="0000FF"/>
            <w:u w:val="single"/>
          </w:rPr>
          <w:t>Закона</w:t>
        </w:r>
      </w:hyperlink>
      <w:r>
        <w:rPr>
          <w:rStyle w:val="s3"/>
        </w:rPr>
        <w:t xml:space="preserve"> РК от 16.05.14 г. № 203-V (введ</w:t>
      </w:r>
      <w:r>
        <w:rPr>
          <w:rStyle w:val="s3"/>
        </w:rPr>
        <w:t>ено в действие с 1 января 2014 г.) (</w:t>
      </w:r>
      <w:hyperlink r:id="rId8939" w:anchor="sub_id=5810013" w:history="1">
        <w:r>
          <w:rPr>
            <w:rStyle w:val="a4"/>
            <w:i/>
            <w:iCs/>
            <w:color w:val="0000FF"/>
            <w:u w:val="single"/>
          </w:rPr>
          <w:t>см. стар. ред.</w:t>
        </w:r>
      </w:hyperlink>
      <w:r>
        <w:rPr>
          <w:rStyle w:val="s3"/>
        </w:rPr>
        <w:t xml:space="preserve">); </w:t>
      </w:r>
      <w:hyperlink r:id="rId8940" w:anchor="sub_id=4581" w:history="1">
        <w:r>
          <w:rPr>
            <w:rStyle w:val="a4"/>
            <w:i/>
            <w:iCs/>
            <w:color w:val="0000FF"/>
            <w:u w:val="single"/>
          </w:rPr>
          <w:t>Закона</w:t>
        </w:r>
      </w:hyperlink>
      <w:r>
        <w:rPr>
          <w:rStyle w:val="s3"/>
        </w:rPr>
        <w:t xml:space="preserve"> </w:t>
      </w:r>
      <w:r>
        <w:rPr>
          <w:rStyle w:val="s3"/>
        </w:rPr>
        <w:t xml:space="preserve">РК от 27.04.15 г. № 311-V (введено в действие с 1 января 2015 г. и действует до 1 января 2020 г.) </w:t>
      </w:r>
      <w:hyperlink r:id="rId8941" w:history="1">
        <w:r>
          <w:rPr>
            <w:rStyle w:val="a4"/>
            <w:rFonts w:ascii="Segoe UI Symbol" w:hAnsi="Segoe UI Symbol"/>
            <w:i/>
            <w:iCs/>
            <w:color w:val="0000FF"/>
            <w:u w:val="single"/>
          </w:rPr>
          <w:t>+</w:t>
        </w:r>
      </w:hyperlink>
      <w:r>
        <w:rPr>
          <w:rStyle w:val="s3"/>
        </w:rPr>
        <w:t xml:space="preserve"> (</w:t>
      </w:r>
      <w:hyperlink r:id="rId8942" w:anchor="sub_id=5810013" w:history="1">
        <w:r>
          <w:rPr>
            <w:rStyle w:val="a4"/>
            <w:i/>
            <w:iCs/>
            <w:color w:val="0000FF"/>
            <w:u w:val="single"/>
          </w:rPr>
          <w:t>см. с</w:t>
        </w:r>
        <w:r>
          <w:rPr>
            <w:rStyle w:val="a4"/>
            <w:i/>
            <w:iCs/>
            <w:color w:val="0000FF"/>
            <w:u w:val="single"/>
          </w:rPr>
          <w:t>тар. ред.</w:t>
        </w:r>
      </w:hyperlink>
      <w:r>
        <w:rPr>
          <w:rStyle w:val="s3"/>
        </w:rPr>
        <w:t xml:space="preserve">); внесены изменения в соответствии с </w:t>
      </w:r>
      <w:hyperlink r:id="rId8943" w:anchor="sub_id=581" w:history="1">
        <w:r>
          <w:rPr>
            <w:rStyle w:val="a4"/>
            <w:i/>
            <w:iCs/>
            <w:color w:val="0000FF"/>
            <w:u w:val="single"/>
          </w:rPr>
          <w:t>Законом</w:t>
        </w:r>
      </w:hyperlink>
      <w:r>
        <w:rPr>
          <w:rStyle w:val="s3"/>
        </w:rPr>
        <w:t xml:space="preserve"> РК от 03.12.15 г. № 432-V (введены в действие с 1 июля 2015 г.) (</w:t>
      </w:r>
      <w:hyperlink r:id="rId8944" w:anchor="sub_id=5810013" w:history="1">
        <w:r>
          <w:rPr>
            <w:rStyle w:val="a4"/>
            <w:i/>
            <w:iCs/>
            <w:color w:val="0000FF"/>
            <w:u w:val="single"/>
          </w:rPr>
          <w:t>см. стар. ред.</w:t>
        </w:r>
      </w:hyperlink>
      <w:r>
        <w:rPr>
          <w:rStyle w:val="s3"/>
        </w:rPr>
        <w:t xml:space="preserve">); изложен в редакции </w:t>
      </w:r>
      <w:hyperlink r:id="rId8945" w:anchor="sub_id=6581" w:history="1">
        <w:r>
          <w:rPr>
            <w:rStyle w:val="a5"/>
            <w:i/>
            <w:iCs/>
            <w:color w:val="0000FF"/>
            <w:u w:val="single"/>
          </w:rPr>
          <w:t>Закона</w:t>
        </w:r>
      </w:hyperlink>
      <w:r>
        <w:rPr>
          <w:rStyle w:val="s3"/>
        </w:rPr>
        <w:t xml:space="preserve"> РК от 27.02.17 г. № 49-VI (</w:t>
      </w:r>
      <w:hyperlink r:id="rId8946" w:anchor="sub_id=5810013" w:history="1">
        <w:r>
          <w:rPr>
            <w:rStyle w:val="a5"/>
            <w:i/>
            <w:iCs/>
            <w:color w:val="0000FF"/>
            <w:u w:val="single"/>
          </w:rPr>
          <w:t>см. стар. ред.</w:t>
        </w:r>
      </w:hyperlink>
      <w:r>
        <w:rPr>
          <w:rStyle w:val="s3"/>
        </w:rPr>
        <w:t>)</w:t>
      </w:r>
    </w:p>
    <w:p w:rsidR="00000000" w:rsidRDefault="003D1D4C">
      <w:pPr>
        <w:pStyle w:val="pj"/>
      </w:pPr>
      <w:r>
        <w:t>13)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w:t>
      </w:r>
      <w:r>
        <w:t xml:space="preserve">о фонда социального страхования) налогоплательщику, признанному бездействующим, в порядке, установленном </w:t>
      </w:r>
      <w:hyperlink w:anchor="sub5790000" w:history="1">
        <w:r>
          <w:rPr>
            <w:rStyle w:val="a5"/>
            <w:color w:val="0000FF"/>
            <w:u w:val="single"/>
          </w:rPr>
          <w:t>статьей 579</w:t>
        </w:r>
      </w:hyperlink>
      <w:r>
        <w:t xml:space="preserve"> настоящего Кодекса, и налогоплательщику, имеющему в данном банке открытый банковский счет, на который нало</w:t>
      </w:r>
      <w:r>
        <w:t>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p w:rsidR="00000000" w:rsidRDefault="003D1D4C">
      <w:pPr>
        <w:pStyle w:val="pj"/>
      </w:pPr>
      <w:r>
        <w:t>Положения настоящего подпункта не применяются при открытии банковских счетов родительским банком взамен банковс</w:t>
      </w:r>
      <w:r>
        <w:t xml:space="preserve">ких счетов, переданных банком, в рамках операций по одновременной передаче активов и обязательств банков в соответствии с </w:t>
      </w:r>
      <w:hyperlink r:id="rId8947" w:anchor="sub_id=61020000" w:history="1">
        <w:r>
          <w:rPr>
            <w:rStyle w:val="a5"/>
            <w:color w:val="0000FF"/>
            <w:u w:val="single"/>
          </w:rPr>
          <w:t>законодательством</w:t>
        </w:r>
      </w:hyperlink>
      <w:r>
        <w:t xml:space="preserve"> Республики Казахстан о банках и</w:t>
      </w:r>
      <w:r>
        <w:t xml:space="preserve"> банковской деятельности и банковских счетов, открываемых банком-правопреемником взамен переданных банком в случае его присоединения в рамках их реорганизации.</w:t>
      </w:r>
    </w:p>
    <w:p w:rsidR="00000000" w:rsidRDefault="003D1D4C">
      <w:pPr>
        <w:pStyle w:val="pj"/>
      </w:pPr>
      <w:r>
        <w:rPr>
          <w:rStyle w:val="s0"/>
        </w:rPr>
        <w:t>Для целей настоящей статьи счета государственных учреждений, открытые в уполномоченном государст</w:t>
      </w:r>
      <w:r>
        <w:rPr>
          <w:rStyle w:val="s0"/>
        </w:rPr>
        <w:t>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000000" w:rsidRDefault="003D1D4C">
      <w:pPr>
        <w:pStyle w:val="pj"/>
      </w:pPr>
      <w:r>
        <w:rPr>
          <w:rStyle w:val="s0"/>
        </w:rPr>
        <w:t>Отчеты и сведения, предусмотренные подпун</w:t>
      </w:r>
      <w:r>
        <w:rPr>
          <w:rStyle w:val="s0"/>
        </w:rPr>
        <w:t>ктами 5), 10), 11) и 12)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w:t>
      </w:r>
      <w:r>
        <w:rPr>
          <w:rStyle w:val="s0"/>
        </w:rPr>
        <w:t>ом носителе.</w:t>
      </w:r>
    </w:p>
    <w:p w:rsidR="00000000" w:rsidRDefault="003D1D4C">
      <w:pPr>
        <w:pStyle w:val="pj"/>
      </w:pPr>
      <w:r>
        <w:rPr>
          <w:rStyle w:val="s0"/>
        </w:rPr>
        <w:t xml:space="preserve">Сведения, представляемые банками и организациями, осуществляющими отдельные виды банковских операций, в соответствии с настоящим Кодексом используются налоговыми органами в </w:t>
      </w:r>
      <w:hyperlink r:id="rId8948" w:history="1">
        <w:r>
          <w:rPr>
            <w:rStyle w:val="a4"/>
            <w:color w:val="0000FF"/>
            <w:u w:val="single"/>
          </w:rPr>
          <w:t>поряд</w:t>
        </w:r>
        <w:r>
          <w:rPr>
            <w:rStyle w:val="a4"/>
            <w:color w:val="0000FF"/>
            <w:u w:val="single"/>
          </w:rPr>
          <w:t>ке</w:t>
        </w:r>
      </w:hyperlink>
      <w:r>
        <w:rPr>
          <w:rStyle w:val="s0"/>
        </w:rPr>
        <w:t>, установленном уполномоченным органом.</w:t>
      </w:r>
    </w:p>
    <w:p w:rsidR="00000000" w:rsidRDefault="003D1D4C">
      <w:pPr>
        <w:pStyle w:val="pji"/>
      </w:pPr>
      <w:hyperlink r:id="rId8949"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984" w:name="SUB5820000"/>
      <w:bookmarkEnd w:id="984"/>
      <w:r>
        <w:rPr>
          <w:rStyle w:val="s1"/>
        </w:rPr>
        <w:t xml:space="preserve">Статья 582. Взаимодействие уполномоченных государственных органов при осуществлении регистрации и регистрационного учета налогоплательщика </w:t>
      </w:r>
    </w:p>
    <w:p w:rsidR="00000000" w:rsidRDefault="003D1D4C">
      <w:pPr>
        <w:pStyle w:val="pj"/>
      </w:pPr>
      <w:r>
        <w:rPr>
          <w:rStyle w:val="s0"/>
        </w:rPr>
        <w:t xml:space="preserve">Налоговые органы при регистрации и регистрационном учете налогоплательщика взаимодействуют со следующими уполномоченными государственными органами: </w:t>
      </w:r>
    </w:p>
    <w:p w:rsidR="00000000" w:rsidRDefault="003D1D4C">
      <w:pPr>
        <w:pStyle w:val="pji"/>
      </w:pPr>
      <w:r>
        <w:rPr>
          <w:rStyle w:val="s3"/>
        </w:rPr>
        <w:t xml:space="preserve">В подпункт 1 внесены изменения в соответствии с </w:t>
      </w:r>
      <w:hyperlink r:id="rId8950" w:anchor="sub_id=904" w:history="1">
        <w:r>
          <w:rPr>
            <w:rStyle w:val="a4"/>
            <w:i/>
            <w:iCs/>
            <w:color w:val="0000FF"/>
            <w:u w:val="single"/>
          </w:rPr>
          <w:t>Законом</w:t>
        </w:r>
      </w:hyperlink>
      <w:r>
        <w:rPr>
          <w:rStyle w:val="s3"/>
        </w:rPr>
        <w:t xml:space="preserve"> РК от 13.06.13 г. № 102-V (</w:t>
      </w:r>
      <w:hyperlink r:id="rId8951" w:anchor="sub_id=5820000" w:history="1">
        <w:r>
          <w:rPr>
            <w:rStyle w:val="a4"/>
            <w:i/>
            <w:iCs/>
            <w:color w:val="0000FF"/>
            <w:u w:val="single"/>
          </w:rPr>
          <w:t>см. стар. ред.</w:t>
        </w:r>
      </w:hyperlink>
      <w:r>
        <w:rPr>
          <w:rStyle w:val="s3"/>
        </w:rPr>
        <w:t>)</w:t>
      </w:r>
    </w:p>
    <w:p w:rsidR="00000000" w:rsidRDefault="003D1D4C">
      <w:pPr>
        <w:pStyle w:val="pj"/>
      </w:pPr>
      <w:r>
        <w:rPr>
          <w:rStyle w:val="s0"/>
        </w:rPr>
        <w:t xml:space="preserve">1) осуществляющими государственную регистрацию, перерегистрацию юридических лиц, </w:t>
      </w:r>
      <w:r>
        <w:t>государственную р</w:t>
      </w:r>
      <w:r>
        <w:t>егистрацию прекращения деятельности юридических лиц,</w:t>
      </w:r>
      <w:r>
        <w:rPr>
          <w:rStyle w:val="s0"/>
        </w:rPr>
        <w:t xml:space="preserve"> учетную регистрацию, перерегистрацию, снятие с учетной регистрации структурных подразделений;</w:t>
      </w:r>
    </w:p>
    <w:p w:rsidR="00000000" w:rsidRDefault="003D1D4C">
      <w:pPr>
        <w:pStyle w:val="pji"/>
      </w:pPr>
      <w:r>
        <w:rPr>
          <w:rStyle w:val="s3"/>
        </w:rPr>
        <w:t xml:space="preserve">Подпункт 2 изложен в редакции </w:t>
      </w:r>
      <w:hyperlink r:id="rId8952" w:anchor="sub_id=582" w:history="1">
        <w:r>
          <w:rPr>
            <w:rStyle w:val="a4"/>
            <w:i/>
            <w:iCs/>
            <w:color w:val="0000FF"/>
            <w:u w:val="single"/>
          </w:rPr>
          <w:t>Закона</w:t>
        </w:r>
      </w:hyperlink>
      <w:r>
        <w:rPr>
          <w:rStyle w:val="s3"/>
        </w:rPr>
        <w:t xml:space="preserve"> РК от 19.03.10 г. № 258-IV (</w:t>
      </w:r>
      <w:hyperlink r:id="rId8953" w:anchor="sub_id=5820002" w:history="1">
        <w:r>
          <w:rPr>
            <w:rStyle w:val="a4"/>
            <w:i/>
            <w:iCs/>
            <w:color w:val="0000FF"/>
            <w:u w:val="single"/>
          </w:rPr>
          <w:t>см. стар. ред.</w:t>
        </w:r>
      </w:hyperlink>
      <w:r>
        <w:rPr>
          <w:rStyle w:val="s3"/>
        </w:rPr>
        <w:t>)</w:t>
      </w:r>
    </w:p>
    <w:p w:rsidR="00000000" w:rsidRDefault="003D1D4C">
      <w:pPr>
        <w:pStyle w:val="pj"/>
      </w:pPr>
      <w:r>
        <w:rPr>
          <w:rStyle w:val="s0"/>
        </w:rPr>
        <w:t>2) в области государственной статистики;</w:t>
      </w:r>
    </w:p>
    <w:p w:rsidR="00000000" w:rsidRDefault="003D1D4C">
      <w:pPr>
        <w:pStyle w:val="pji"/>
      </w:pPr>
      <w:r>
        <w:rPr>
          <w:rStyle w:val="s3"/>
        </w:rPr>
        <w:t xml:space="preserve">В подпункт 3 внесены изменения в соответствии с </w:t>
      </w:r>
      <w:hyperlink r:id="rId8954" w:anchor="sub_id=582" w:history="1">
        <w:r>
          <w:rPr>
            <w:rStyle w:val="a4"/>
            <w:i/>
            <w:iCs/>
            <w:color w:val="0000FF"/>
            <w:u w:val="single"/>
          </w:rPr>
          <w:t>Законом</w:t>
        </w:r>
      </w:hyperlink>
      <w:r>
        <w:rPr>
          <w:rStyle w:val="s3"/>
        </w:rPr>
        <w:t xml:space="preserve"> РК от 16.07.09 г. № 186-IV (</w:t>
      </w:r>
      <w:hyperlink r:id="rId8955" w:anchor="sub_id=5820000" w:history="1">
        <w:r>
          <w:rPr>
            <w:rStyle w:val="a4"/>
            <w:i/>
            <w:iCs/>
            <w:color w:val="0000FF"/>
            <w:u w:val="single"/>
          </w:rPr>
          <w:t>см. стар. ред.</w:t>
        </w:r>
      </w:hyperlink>
      <w:r>
        <w:rPr>
          <w:rStyle w:val="s3"/>
        </w:rPr>
        <w:t xml:space="preserve">); </w:t>
      </w:r>
      <w:hyperlink r:id="rId8956" w:anchor="sub_id=802" w:history="1">
        <w:r>
          <w:rPr>
            <w:rStyle w:val="a4"/>
            <w:i/>
            <w:iCs/>
            <w:color w:val="0000FF"/>
            <w:u w:val="single"/>
          </w:rPr>
          <w:t>Законом</w:t>
        </w:r>
      </w:hyperlink>
      <w:r>
        <w:rPr>
          <w:rStyle w:val="s3"/>
        </w:rPr>
        <w:t xml:space="preserve"> РК от 25.03.11 г. № 421-IV (</w:t>
      </w:r>
      <w:hyperlink r:id="rId8957" w:anchor="sub_id=5820003" w:history="1">
        <w:r>
          <w:rPr>
            <w:rStyle w:val="a4"/>
            <w:i/>
            <w:iCs/>
            <w:color w:val="0000FF"/>
            <w:u w:val="single"/>
          </w:rPr>
          <w:t>см. стар. ред.</w:t>
        </w:r>
      </w:hyperlink>
      <w:r>
        <w:rPr>
          <w:rStyle w:val="s3"/>
        </w:rPr>
        <w:t xml:space="preserve">); </w:t>
      </w:r>
      <w:hyperlink r:id="rId8958" w:anchor="sub_id=704" w:history="1">
        <w:r>
          <w:rPr>
            <w:rStyle w:val="a4"/>
            <w:i/>
            <w:iCs/>
            <w:color w:val="0000FF"/>
            <w:u w:val="single"/>
          </w:rPr>
          <w:t>Законом</w:t>
        </w:r>
      </w:hyperlink>
      <w:r>
        <w:rPr>
          <w:rStyle w:val="s3"/>
        </w:rPr>
        <w:t xml:space="preserve"> РК от 06.01.12</w:t>
      </w:r>
      <w:r>
        <w:rPr>
          <w:rStyle w:val="s3"/>
        </w:rPr>
        <w:t xml:space="preserve"> г. № 529-IV (введен в действие по истечении двадцати одного календарного дня после его первого официального </w:t>
      </w:r>
      <w:hyperlink r:id="rId8959" w:history="1">
        <w:r>
          <w:rPr>
            <w:rStyle w:val="a4"/>
            <w:i/>
            <w:iCs/>
            <w:color w:val="0000FF"/>
            <w:u w:val="single"/>
          </w:rPr>
          <w:t>опубликования</w:t>
        </w:r>
      </w:hyperlink>
      <w:r>
        <w:rPr>
          <w:rStyle w:val="s3"/>
        </w:rPr>
        <w:t>) (</w:t>
      </w:r>
      <w:hyperlink r:id="rId8960" w:anchor="sub_id=5820003" w:history="1">
        <w:r>
          <w:rPr>
            <w:rStyle w:val="a4"/>
            <w:i/>
            <w:iCs/>
            <w:color w:val="0000FF"/>
            <w:u w:val="single"/>
          </w:rPr>
          <w:t>см. стар. ред.</w:t>
        </w:r>
      </w:hyperlink>
      <w:r>
        <w:rPr>
          <w:rStyle w:val="s3"/>
        </w:rPr>
        <w:t xml:space="preserve">); </w:t>
      </w:r>
      <w:hyperlink r:id="rId8961" w:anchor="sub_id=582" w:history="1">
        <w:r>
          <w:rPr>
            <w:rStyle w:val="a4"/>
            <w:i/>
            <w:iCs/>
            <w:color w:val="0000FF"/>
            <w:u w:val="single"/>
          </w:rPr>
          <w:t>Законом</w:t>
        </w:r>
      </w:hyperlink>
      <w:r>
        <w:rPr>
          <w:rStyle w:val="s3"/>
        </w:rPr>
        <w:t xml:space="preserve"> РК от 26.12.12 г. № 61-V (введены в действие с 1 января 2013 г.) </w:t>
      </w:r>
      <w:r>
        <w:rPr>
          <w:rStyle w:val="s3"/>
        </w:rPr>
        <w:t>(</w:t>
      </w:r>
      <w:hyperlink r:id="rId8962" w:anchor="sub_id=5820000" w:history="1">
        <w:r>
          <w:rPr>
            <w:rStyle w:val="a4"/>
            <w:i/>
            <w:iCs/>
            <w:color w:val="0000FF"/>
            <w:u w:val="single"/>
          </w:rPr>
          <w:t>см. стар. ред.</w:t>
        </w:r>
      </w:hyperlink>
      <w:r>
        <w:rPr>
          <w:rStyle w:val="s3"/>
        </w:rPr>
        <w:t>)</w:t>
      </w:r>
    </w:p>
    <w:p w:rsidR="00000000" w:rsidRDefault="003D1D4C">
      <w:pPr>
        <w:pStyle w:val="pj"/>
      </w:pPr>
      <w:r>
        <w:rPr>
          <w:rStyle w:val="s0"/>
        </w:rPr>
        <w:t>3) осуществляющими учет и (или) регистрацию объектов налогообложения и объектов, связанных с налогообложением, в том числе:</w:t>
      </w:r>
    </w:p>
    <w:p w:rsidR="00000000" w:rsidRDefault="003D1D4C">
      <w:pPr>
        <w:pStyle w:val="pj"/>
      </w:pPr>
      <w:r>
        <w:rPr>
          <w:rStyle w:val="s0"/>
        </w:rPr>
        <w:t>государственную регистрацию пр</w:t>
      </w:r>
      <w:r>
        <w:rPr>
          <w:rStyle w:val="s0"/>
        </w:rPr>
        <w:t xml:space="preserve">ав на недвижимое имущество; </w:t>
      </w:r>
    </w:p>
    <w:p w:rsidR="00000000" w:rsidRDefault="003D1D4C">
      <w:pPr>
        <w:pStyle w:val="pj"/>
      </w:pPr>
      <w:r>
        <w:rPr>
          <w:rStyle w:val="s0"/>
        </w:rPr>
        <w:t>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p w:rsidR="00000000" w:rsidRDefault="003D1D4C">
      <w:pPr>
        <w:pStyle w:val="pj"/>
      </w:pPr>
      <w:r>
        <w:rPr>
          <w:rStyle w:val="s0"/>
        </w:rPr>
        <w:t>государственную регистрацию радиоэлектронных сред</w:t>
      </w:r>
      <w:r>
        <w:rPr>
          <w:rStyle w:val="s0"/>
        </w:rPr>
        <w:t>ств и высокочастотных устройств;</w:t>
      </w:r>
    </w:p>
    <w:p w:rsidR="00000000" w:rsidRDefault="003D1D4C">
      <w:pPr>
        <w:pStyle w:val="pj"/>
      </w:pPr>
      <w:r>
        <w:rPr>
          <w:rStyle w:val="s0"/>
        </w:rPr>
        <w:t>государственную регистрацию космических объектов и прав на них;</w:t>
      </w:r>
    </w:p>
    <w:p w:rsidR="00000000" w:rsidRDefault="003D1D4C">
      <w:pPr>
        <w:pStyle w:val="pj"/>
      </w:pPr>
      <w:r>
        <w:rPr>
          <w:rStyle w:val="s0"/>
        </w:rPr>
        <w:t>государственную регистрацию транспортных средств;</w:t>
      </w:r>
    </w:p>
    <w:p w:rsidR="00000000" w:rsidRDefault="003D1D4C">
      <w:pPr>
        <w:pStyle w:val="pj"/>
      </w:pPr>
      <w:r>
        <w:rPr>
          <w:rStyle w:val="s0"/>
        </w:rPr>
        <w:t>государственную регистрацию лекарственных средств, изделий медицинского назначения и медицинской техники;</w:t>
      </w:r>
    </w:p>
    <w:p w:rsidR="00000000" w:rsidRDefault="003D1D4C">
      <w:pPr>
        <w:pStyle w:val="pj"/>
      </w:pPr>
      <w:r>
        <w:rPr>
          <w:rStyle w:val="s0"/>
        </w:rPr>
        <w:t>гос</w:t>
      </w:r>
      <w:r>
        <w:rPr>
          <w:rStyle w:val="s0"/>
        </w:rPr>
        <w:t xml:space="preserve">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p w:rsidR="00000000" w:rsidRDefault="003D1D4C">
      <w:pPr>
        <w:pStyle w:val="pj"/>
      </w:pPr>
      <w:r>
        <w:rPr>
          <w:rStyle w:val="s0"/>
        </w:rPr>
        <w:t xml:space="preserve">постановку на учет средств массовой информации; </w:t>
      </w:r>
    </w:p>
    <w:p w:rsidR="00000000" w:rsidRDefault="003D1D4C">
      <w:pPr>
        <w:pStyle w:val="pj"/>
      </w:pPr>
      <w:r>
        <w:rPr>
          <w:rStyle w:val="s0"/>
        </w:rPr>
        <w:t>4) выдающими лицензии, свидетельства или иные документы разрешительного и регистрационного характера, в том числе:</w:t>
      </w:r>
    </w:p>
    <w:p w:rsidR="00000000" w:rsidRDefault="003D1D4C">
      <w:pPr>
        <w:pStyle w:val="pj"/>
      </w:pPr>
      <w:r>
        <w:rPr>
          <w:rStyle w:val="s0"/>
        </w:rPr>
        <w:t xml:space="preserve">разрешения на пользование водными ресурсами поверхностных источников; </w:t>
      </w:r>
    </w:p>
    <w:p w:rsidR="00000000" w:rsidRDefault="003D1D4C">
      <w:pPr>
        <w:pStyle w:val="pj"/>
      </w:pPr>
      <w:r>
        <w:rPr>
          <w:rStyle w:val="s0"/>
        </w:rPr>
        <w:t>разрешения на пользование животным миром;</w:t>
      </w:r>
    </w:p>
    <w:p w:rsidR="00000000" w:rsidRDefault="003D1D4C">
      <w:pPr>
        <w:pStyle w:val="pj"/>
      </w:pPr>
      <w:r>
        <w:rPr>
          <w:rStyle w:val="s0"/>
        </w:rPr>
        <w:t xml:space="preserve">экологические разрешения на </w:t>
      </w:r>
      <w:r>
        <w:rPr>
          <w:rStyle w:val="s0"/>
        </w:rPr>
        <w:t>специальное природопользование;</w:t>
      </w:r>
    </w:p>
    <w:p w:rsidR="00000000" w:rsidRDefault="003D1D4C">
      <w:pPr>
        <w:pStyle w:val="pj"/>
      </w:pPr>
      <w:r>
        <w:rPr>
          <w:rStyle w:val="s0"/>
        </w:rPr>
        <w:t>лесорубочные билеты и лесные билеты на лесопользование;</w:t>
      </w:r>
    </w:p>
    <w:p w:rsidR="00000000" w:rsidRDefault="003D1D4C">
      <w:pPr>
        <w:pStyle w:val="pj"/>
      </w:pPr>
      <w:r>
        <w:rPr>
          <w:rStyle w:val="s0"/>
        </w:rPr>
        <w:t>разрешения на размещение наружной (визуальной) рекламы;</w:t>
      </w:r>
    </w:p>
    <w:p w:rsidR="00000000" w:rsidRDefault="003D1D4C">
      <w:pPr>
        <w:pStyle w:val="pj"/>
      </w:pPr>
      <w:r>
        <w:rPr>
          <w:rStyle w:val="s0"/>
        </w:rPr>
        <w:t>разрешения на использование радиочастотного спектра;</w:t>
      </w:r>
    </w:p>
    <w:p w:rsidR="00000000" w:rsidRDefault="003D1D4C">
      <w:pPr>
        <w:pStyle w:val="pj"/>
      </w:pPr>
      <w:r>
        <w:rPr>
          <w:rStyle w:val="s0"/>
        </w:rPr>
        <w:t>разрешения на использование радиочастотного спектра телевиз</w:t>
      </w:r>
      <w:r>
        <w:rPr>
          <w:rStyle w:val="s0"/>
        </w:rPr>
        <w:t>ионным и радиовещательным организациям;</w:t>
      </w:r>
    </w:p>
    <w:p w:rsidR="00000000" w:rsidRDefault="003D1D4C">
      <w:pPr>
        <w:pStyle w:val="pj"/>
      </w:pPr>
      <w:hyperlink r:id="rId8963" w:history="1">
        <w:r>
          <w:rPr>
            <w:rStyle w:val="a4"/>
            <w:color w:val="0000FF"/>
            <w:u w:val="single"/>
          </w:rPr>
          <w:t>разрешения на проезд автотранспортных средств по территории Республики Казахстан</w:t>
        </w:r>
      </w:hyperlink>
      <w:r>
        <w:rPr>
          <w:rStyle w:val="s0"/>
        </w:rPr>
        <w:t>;</w:t>
      </w:r>
    </w:p>
    <w:p w:rsidR="00000000" w:rsidRDefault="003D1D4C">
      <w:pPr>
        <w:pStyle w:val="pj"/>
      </w:pPr>
      <w:r>
        <w:rPr>
          <w:rStyle w:val="s0"/>
        </w:rPr>
        <w:t>предоставляющие права на междугородную и (или) международную телефонн</w:t>
      </w:r>
      <w:r>
        <w:rPr>
          <w:rStyle w:val="s0"/>
        </w:rPr>
        <w:t>ую связь на сети телекоммуникаций общего пользования;</w:t>
      </w:r>
    </w:p>
    <w:p w:rsidR="00000000" w:rsidRDefault="003D1D4C">
      <w:pPr>
        <w:pStyle w:val="pj"/>
      </w:pPr>
      <w:r>
        <w:rPr>
          <w:rStyle w:val="s0"/>
        </w:rPr>
        <w:t xml:space="preserve">предоставляющие права на пользование судоходными водными путями; </w:t>
      </w:r>
    </w:p>
    <w:p w:rsidR="00000000" w:rsidRDefault="003D1D4C">
      <w:pPr>
        <w:pStyle w:val="pj"/>
      </w:pPr>
      <w:r>
        <w:rPr>
          <w:rStyle w:val="s0"/>
        </w:rPr>
        <w:t xml:space="preserve">5) осуществляющими регистрацию физических лиц по месту их жительства в Республике Казахстан; </w:t>
      </w:r>
    </w:p>
    <w:p w:rsidR="00000000" w:rsidRDefault="003D1D4C">
      <w:pPr>
        <w:pStyle w:val="pj"/>
      </w:pPr>
      <w:r>
        <w:rPr>
          <w:rStyle w:val="s0"/>
        </w:rPr>
        <w:t>6) осуществляющими регистрацию актов гражд</w:t>
      </w:r>
      <w:r>
        <w:rPr>
          <w:rStyle w:val="s0"/>
        </w:rPr>
        <w:t xml:space="preserve">анского состояния; </w:t>
      </w:r>
    </w:p>
    <w:p w:rsidR="00000000" w:rsidRDefault="003D1D4C">
      <w:pPr>
        <w:pStyle w:val="pj"/>
      </w:pPr>
      <w:r>
        <w:rPr>
          <w:rStyle w:val="s0"/>
        </w:rPr>
        <w:t xml:space="preserve">7) осуществляющими совершение нотариальных действий; </w:t>
      </w:r>
    </w:p>
    <w:p w:rsidR="00000000" w:rsidRDefault="003D1D4C">
      <w:pPr>
        <w:pStyle w:val="pj"/>
      </w:pPr>
      <w:r>
        <w:rPr>
          <w:rStyle w:val="s0"/>
        </w:rPr>
        <w:t xml:space="preserve">8) опеки и попечительства; </w:t>
      </w:r>
    </w:p>
    <w:p w:rsidR="00000000" w:rsidRDefault="003D1D4C">
      <w:pPr>
        <w:pStyle w:val="pj"/>
      </w:pPr>
      <w:r>
        <w:rPr>
          <w:rStyle w:val="s0"/>
        </w:rPr>
        <w:t>9) транспорта и коммуникаций;</w:t>
      </w:r>
    </w:p>
    <w:p w:rsidR="00000000" w:rsidRDefault="003D1D4C">
      <w:pPr>
        <w:pStyle w:val="pji"/>
      </w:pPr>
      <w:r>
        <w:rPr>
          <w:rStyle w:val="s3"/>
        </w:rPr>
        <w:t xml:space="preserve">Подпункт 10 изложен в редакции </w:t>
      </w:r>
      <w:hyperlink r:id="rId8964" w:anchor="sub_id=582" w:history="1">
        <w:r>
          <w:rPr>
            <w:rStyle w:val="a4"/>
            <w:i/>
            <w:iCs/>
            <w:color w:val="0000FF"/>
            <w:u w:val="single"/>
          </w:rPr>
          <w:t>Закона</w:t>
        </w:r>
      </w:hyperlink>
      <w:r>
        <w:rPr>
          <w:rStyle w:val="s3"/>
        </w:rPr>
        <w:t xml:space="preserve"> </w:t>
      </w:r>
      <w:r>
        <w:rPr>
          <w:rStyle w:val="s3"/>
        </w:rPr>
        <w:t>РК от 21.07.11 г. № 467-IV (введены в действие с 1 января 2012 г.) (</w:t>
      </w:r>
      <w:hyperlink r:id="rId8965" w:anchor="sub_id=5820010" w:history="1">
        <w:r>
          <w:rPr>
            <w:rStyle w:val="a4"/>
            <w:i/>
            <w:iCs/>
            <w:color w:val="0000FF"/>
            <w:u w:val="single"/>
          </w:rPr>
          <w:t>см. стар. ред.</w:t>
        </w:r>
      </w:hyperlink>
      <w:r>
        <w:rPr>
          <w:rStyle w:val="s3"/>
        </w:rPr>
        <w:t>)</w:t>
      </w:r>
    </w:p>
    <w:p w:rsidR="00000000" w:rsidRDefault="003D1D4C">
      <w:pPr>
        <w:pStyle w:val="pj"/>
      </w:pPr>
      <w:r>
        <w:rPr>
          <w:rStyle w:val="s0"/>
        </w:rPr>
        <w:t>10) осуществляющими государственное регулирование в сфере недропользования в соответств</w:t>
      </w:r>
      <w:r>
        <w:rPr>
          <w:rStyle w:val="s0"/>
        </w:rPr>
        <w:t xml:space="preserve">ии с </w:t>
      </w:r>
      <w:hyperlink r:id="rId8966" w:history="1">
        <w:r>
          <w:rPr>
            <w:rStyle w:val="a4"/>
            <w:color w:val="0000FF"/>
            <w:u w:val="single"/>
          </w:rPr>
          <w:t>законодательством</w:t>
        </w:r>
      </w:hyperlink>
      <w:r>
        <w:rPr>
          <w:rStyle w:val="s0"/>
        </w:rPr>
        <w:t xml:space="preserve"> Республики Казахстан о недрах и недропользовании;</w:t>
      </w:r>
    </w:p>
    <w:p w:rsidR="00000000" w:rsidRDefault="003D1D4C">
      <w:pPr>
        <w:pStyle w:val="pj"/>
      </w:pPr>
      <w:r>
        <w:rPr>
          <w:rStyle w:val="s0"/>
        </w:rPr>
        <w:t>11) осуществляющими внешнеполитическую деятельность;</w:t>
      </w:r>
    </w:p>
    <w:p w:rsidR="00000000" w:rsidRDefault="003D1D4C">
      <w:pPr>
        <w:pStyle w:val="pj"/>
      </w:pPr>
      <w:r>
        <w:rPr>
          <w:rStyle w:val="s0"/>
        </w:rPr>
        <w:t>12) другими уполномоченными государственными органами, определяем</w:t>
      </w:r>
      <w:r>
        <w:rPr>
          <w:rStyle w:val="s0"/>
        </w:rPr>
        <w:t>ыми Правительством Республики Казахстан.</w:t>
      </w:r>
    </w:p>
    <w:p w:rsidR="00000000" w:rsidRDefault="003D1D4C">
      <w:pPr>
        <w:pStyle w:val="pj"/>
      </w:pPr>
      <w:r>
        <w:t> </w:t>
      </w:r>
    </w:p>
    <w:p w:rsidR="00000000" w:rsidRDefault="003D1D4C">
      <w:pPr>
        <w:pStyle w:val="pji"/>
      </w:pPr>
      <w:bookmarkStart w:id="985" w:name="SUB5830000"/>
      <w:bookmarkEnd w:id="985"/>
      <w:r>
        <w:rPr>
          <w:rStyle w:val="s3"/>
        </w:rPr>
        <w:t xml:space="preserve">В статью 583 внесены изменения в соответствии с </w:t>
      </w:r>
      <w:hyperlink r:id="rId8967" w:anchor="sub_id=583" w:history="1">
        <w:r>
          <w:rPr>
            <w:rStyle w:val="a4"/>
            <w:i/>
            <w:iCs/>
            <w:color w:val="0000FF"/>
            <w:u w:val="single"/>
          </w:rPr>
          <w:t>Законом</w:t>
        </w:r>
      </w:hyperlink>
      <w:r>
        <w:rPr>
          <w:rStyle w:val="s3"/>
        </w:rPr>
        <w:t xml:space="preserve"> РК от 21.07.11 г. № 467-IV (введены в действие с 1 января 2012 г.) (</w:t>
      </w:r>
      <w:hyperlink r:id="rId8968" w:anchor="sub_id=5830000" w:history="1">
        <w:r>
          <w:rPr>
            <w:rStyle w:val="a4"/>
            <w:i/>
            <w:iCs/>
            <w:color w:val="0000FF"/>
            <w:u w:val="single"/>
          </w:rPr>
          <w:t>см. стар. ред.</w:t>
        </w:r>
      </w:hyperlink>
      <w:r>
        <w:rPr>
          <w:rStyle w:val="s3"/>
        </w:rPr>
        <w:t>)</w:t>
      </w:r>
    </w:p>
    <w:p w:rsidR="00000000" w:rsidRDefault="003D1D4C">
      <w:pPr>
        <w:pStyle w:val="pji"/>
      </w:pPr>
      <w:r>
        <w:rPr>
          <w:rStyle w:val="s3"/>
        </w:rPr>
        <w:t xml:space="preserve">Заголовок статьи 583 изложен в редакции </w:t>
      </w:r>
      <w:hyperlink r:id="rId8969" w:anchor="sub_id=583" w:history="1">
        <w:r>
          <w:rPr>
            <w:rStyle w:val="a4"/>
            <w:i/>
            <w:iCs/>
            <w:color w:val="0000FF"/>
            <w:u w:val="single"/>
          </w:rPr>
          <w:t>Закона</w:t>
        </w:r>
      </w:hyperlink>
      <w:r>
        <w:rPr>
          <w:rStyle w:val="s3"/>
        </w:rPr>
        <w:t xml:space="preserve"> РК от 07.03.14 г. № 177-V (</w:t>
      </w:r>
      <w:hyperlink r:id="rId8970" w:anchor="sub_id=58300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статью 583 - </w:t>
      </w:r>
      <w:hyperlink r:id="rId8971" w:anchor="sub_id=583" w:history="1">
        <w:r>
          <w:rPr>
            <w:rStyle w:val="a4"/>
            <w:i/>
            <w:iCs/>
            <w:color w:val="0000FF"/>
            <w:u w:val="single"/>
          </w:rPr>
          <w:t>Закон</w:t>
        </w:r>
      </w:hyperlink>
      <w:r>
        <w:rPr>
          <w:rStyle w:val="s3"/>
        </w:rPr>
        <w:t xml:space="preserve"> РК от 18.11.15 г. № 412-V (вводятся в действие </w:t>
      </w:r>
      <w:r>
        <w:rPr>
          <w:rStyle w:val="s3"/>
        </w:rPr>
        <w:t>с 1 января 2020 г.)</w:t>
      </w:r>
    </w:p>
    <w:p w:rsidR="00000000" w:rsidRDefault="003D1D4C">
      <w:pPr>
        <w:pStyle w:val="pj"/>
        <w:ind w:left="1200" w:hanging="800"/>
      </w:pPr>
      <w:r>
        <w:rPr>
          <w:rStyle w:val="s1"/>
        </w:rPr>
        <w:t>Статья 583. Обязанности уполномоченных государственных органов, Национального Банка Республики Казахстан и местных исполнительных органов при взаимодействии с налоговыми органами</w:t>
      </w:r>
    </w:p>
    <w:p w:rsidR="00000000" w:rsidRDefault="003D1D4C">
      <w:pPr>
        <w:pStyle w:val="pji"/>
      </w:pPr>
      <w:r>
        <w:rPr>
          <w:rStyle w:val="s3"/>
        </w:rPr>
        <w:t xml:space="preserve">В пункт 1 внесены изменения в соответствии с </w:t>
      </w:r>
      <w:hyperlink r:id="rId8972" w:anchor="sub_id=905" w:history="1">
        <w:r>
          <w:rPr>
            <w:rStyle w:val="a4"/>
            <w:i/>
            <w:iCs/>
            <w:color w:val="0000FF"/>
            <w:u w:val="single"/>
          </w:rPr>
          <w:t>Законом</w:t>
        </w:r>
      </w:hyperlink>
      <w:r>
        <w:rPr>
          <w:rStyle w:val="s3"/>
        </w:rPr>
        <w:t xml:space="preserve"> РК от 13.06.13 г. № 102-V (</w:t>
      </w:r>
      <w:hyperlink r:id="rId8973" w:anchor="sub_id=5830100" w:history="1">
        <w:r>
          <w:rPr>
            <w:rStyle w:val="a4"/>
            <w:i/>
            <w:iCs/>
            <w:color w:val="0000FF"/>
            <w:u w:val="single"/>
          </w:rPr>
          <w:t>см. стар. ред.</w:t>
        </w:r>
      </w:hyperlink>
      <w:r>
        <w:rPr>
          <w:rStyle w:val="s3"/>
        </w:rPr>
        <w:t>)</w:t>
      </w:r>
    </w:p>
    <w:p w:rsidR="00000000" w:rsidRDefault="003D1D4C">
      <w:pPr>
        <w:pStyle w:val="pj"/>
      </w:pPr>
      <w:r>
        <w:rPr>
          <w:rStyle w:val="s0"/>
        </w:rPr>
        <w:t>1. Уполномоченные государственные органы, осуществл</w:t>
      </w:r>
      <w:r>
        <w:rPr>
          <w:rStyle w:val="s0"/>
        </w:rPr>
        <w:t xml:space="preserve">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w:t>
      </w:r>
      <w:r>
        <w:rPr>
          <w:rStyle w:val="s0"/>
        </w:rPr>
        <w:t>рабочих дней с даты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w:t>
      </w:r>
      <w:r>
        <w:rPr>
          <w:rStyle w:val="s0"/>
        </w:rPr>
        <w:t>ь посредством электронного извещения в налоговый орган, банки или организации, осуществляющие отдельные виды банковских операций, сведения о регистрации, перерегистрации юридического лица, государственной регистрации прекращения деятельности юридических ли</w:t>
      </w:r>
      <w:r>
        <w:rPr>
          <w:rStyle w:val="s0"/>
        </w:rPr>
        <w:t>ц, постановке на учетную регистрацию, перерегистрации, снятии с учетной регистрации структурного подразделения.</w:t>
      </w:r>
    </w:p>
    <w:p w:rsidR="00000000" w:rsidRDefault="003D1D4C">
      <w:pPr>
        <w:pStyle w:val="pji"/>
      </w:pPr>
      <w:r>
        <w:rPr>
          <w:rStyle w:val="s3"/>
        </w:rPr>
        <w:t xml:space="preserve">Пункт 2 изложен в редакции </w:t>
      </w:r>
      <w:hyperlink r:id="rId8974" w:anchor="sub_id=583" w:history="1">
        <w:r>
          <w:rPr>
            <w:rStyle w:val="a4"/>
            <w:i/>
            <w:iCs/>
            <w:color w:val="0000FF"/>
            <w:u w:val="single"/>
          </w:rPr>
          <w:t>Закона</w:t>
        </w:r>
      </w:hyperlink>
      <w:r>
        <w:rPr>
          <w:rStyle w:val="s3"/>
        </w:rPr>
        <w:t xml:space="preserve"> РК от 10.12.13 г. № 153-V (</w:t>
      </w:r>
      <w:hyperlink r:id="rId8975" w:anchor="sub_id=5830200" w:history="1">
        <w:r>
          <w:rPr>
            <w:rStyle w:val="a4"/>
            <w:i/>
            <w:iCs/>
            <w:color w:val="0000FF"/>
            <w:u w:val="single"/>
          </w:rPr>
          <w:t>см. стар. ред.</w:t>
        </w:r>
      </w:hyperlink>
      <w:r>
        <w:rPr>
          <w:rStyle w:val="s3"/>
        </w:rPr>
        <w:t>)</w:t>
      </w:r>
    </w:p>
    <w:p w:rsidR="00000000" w:rsidRDefault="003D1D4C">
      <w:pPr>
        <w:pStyle w:val="pj"/>
      </w:pPr>
      <w:r>
        <w:t xml:space="preserve">2. Если иное не установлено настоящей статьей, </w:t>
      </w:r>
      <w:hyperlink r:id="rId8976" w:anchor="sub_id=110000" w:history="1">
        <w:r>
          <w:rPr>
            <w:rStyle w:val="a4"/>
            <w:color w:val="0000FF"/>
            <w:u w:val="single"/>
          </w:rPr>
          <w:t>уполномоченные органы</w:t>
        </w:r>
      </w:hyperlink>
      <w:r>
        <w:t xml:space="preserve">,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w:t>
      </w:r>
      <w:hyperlink r:id="rId8977" w:history="1">
        <w:r>
          <w:rPr>
            <w:rStyle w:val="a4"/>
            <w:color w:val="0000FF"/>
            <w:u w:val="single"/>
          </w:rPr>
          <w:t>сведения</w:t>
        </w:r>
      </w:hyperlink>
      <w:r>
        <w:t xml:space="preserve"> о налогоплательщиках, которым выданы (прекращены) лицензии, свидетельства или иные документы разрешительного и регистрационного характера, и объектах обложения (взимания) другими обязательными платежами в бюджет в порядке и сроки, которые установлены </w:t>
      </w:r>
      <w:hyperlink w:anchor="sub4530000" w:history="1">
        <w:r>
          <w:rPr>
            <w:rStyle w:val="a4"/>
            <w:color w:val="0000FF"/>
            <w:u w:val="single"/>
          </w:rPr>
          <w:t>разделом 19</w:t>
        </w:r>
      </w:hyperlink>
      <w:r>
        <w:t xml:space="preserve"> настоящего Кодекса, и по формам, установленным уполномоченным органом.</w:t>
      </w:r>
    </w:p>
    <w:p w:rsidR="00000000" w:rsidRDefault="003D1D4C">
      <w:pPr>
        <w:pStyle w:val="pj"/>
      </w:pPr>
      <w:r>
        <w:t>Органы внутренних дел, осуществляющие выдачу разрешений трудовому иммигранту, обязаны представлять в налоговые органы по месту своего нахождения</w:t>
      </w:r>
      <w:r>
        <w:t xml:space="preserve">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rsidR="00000000" w:rsidRDefault="003D1D4C">
      <w:pPr>
        <w:pStyle w:val="pj"/>
      </w:pPr>
      <w:r>
        <w:rPr>
          <w:rStyle w:val="s0"/>
        </w:rPr>
        <w:t>3. Уполномоченные государственные органы, осуществляющие учет и (или) регистрацию объектов налогооблож</w:t>
      </w:r>
      <w:r>
        <w:rPr>
          <w:rStyle w:val="s0"/>
        </w:rPr>
        <w:t>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w:t>
      </w:r>
      <w:r>
        <w:rPr>
          <w:rStyle w:val="s0"/>
        </w:rPr>
        <w:t xml:space="preserve">обложением, в налоговые органы в </w:t>
      </w:r>
      <w:hyperlink r:id="rId8978" w:history="1">
        <w:r>
          <w:rPr>
            <w:rStyle w:val="a4"/>
            <w:color w:val="0000FF"/>
            <w:u w:val="single"/>
          </w:rPr>
          <w:t>порядке, сроки и по формам</w:t>
        </w:r>
      </w:hyperlink>
      <w:r>
        <w:rPr>
          <w:rStyle w:val="s0"/>
        </w:rPr>
        <w:t>, которые установлены уполномоченным органом.</w:t>
      </w:r>
    </w:p>
    <w:p w:rsidR="00000000" w:rsidRDefault="003D1D4C">
      <w:pPr>
        <w:pStyle w:val="pj"/>
      </w:pPr>
      <w:r>
        <w:rPr>
          <w:rStyle w:val="s0"/>
        </w:rPr>
        <w:t>4. Уполномоченные органы, осуществляющие сбор других обязательных платежей в бюджет</w:t>
      </w:r>
      <w:r>
        <w:rPr>
          <w:rStyle w:val="s0"/>
        </w:rPr>
        <w:t>,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w:t>
      </w:r>
      <w:r>
        <w:rPr>
          <w:rStyle w:val="s0"/>
        </w:rPr>
        <w:t>ритории в научных, эколого-просветительских, туристских, рекреационных и ограниченных хозяйственных целях.</w:t>
      </w:r>
    </w:p>
    <w:p w:rsidR="00000000" w:rsidRDefault="003D1D4C">
      <w:pPr>
        <w:pStyle w:val="pj"/>
      </w:pPr>
      <w:r>
        <w:rPr>
          <w:rStyle w:val="s0"/>
        </w:rPr>
        <w:t>5. Уполномоченный государственный орган, осуществляющий регистрацию прибытия (выбытия) иностранцев, обязан не позднее десяти рабочих дней после регис</w:t>
      </w:r>
      <w:r>
        <w:rPr>
          <w:rStyle w:val="s0"/>
        </w:rPr>
        <w:t xml:space="preserve">трации их прибытия (выбытия) представить в налоговый орган сведения о прибывших иностранцах с указанием цели, места и срока их пребывания в порядке, установленном уполномоченным органом. </w:t>
      </w:r>
    </w:p>
    <w:p w:rsidR="00000000" w:rsidRDefault="003D1D4C">
      <w:pPr>
        <w:pStyle w:val="pji"/>
      </w:pPr>
      <w:r>
        <w:rPr>
          <w:rStyle w:val="s3"/>
        </w:rPr>
        <w:t xml:space="preserve">Статья дополнена пунктом 5-1 в соответствии с </w:t>
      </w:r>
      <w:hyperlink r:id="rId8979" w:anchor="sub_id=583" w:history="1">
        <w:r>
          <w:rPr>
            <w:rStyle w:val="a4"/>
            <w:i/>
            <w:iCs/>
            <w:color w:val="0000FF"/>
            <w:u w:val="single"/>
          </w:rPr>
          <w:t>Законом</w:t>
        </w:r>
      </w:hyperlink>
      <w:r>
        <w:rPr>
          <w:rStyle w:val="s3"/>
        </w:rPr>
        <w:t xml:space="preserve"> РК от 12.06.14 г. № 209-V (введено в действие с 1 января 2015 г.); внесены изменения в соответствии с </w:t>
      </w:r>
      <w:hyperlink r:id="rId8980" w:anchor="sub_id=583" w:history="1">
        <w:r>
          <w:rPr>
            <w:rStyle w:val="a4"/>
            <w:i/>
            <w:iCs/>
            <w:color w:val="0000FF"/>
            <w:u w:val="single"/>
          </w:rPr>
          <w:t>Законо</w:t>
        </w:r>
        <w:r>
          <w:rPr>
            <w:rStyle w:val="a4"/>
            <w:i/>
            <w:iCs/>
            <w:color w:val="0000FF"/>
            <w:u w:val="single"/>
          </w:rPr>
          <w:t>м</w:t>
        </w:r>
      </w:hyperlink>
      <w:r>
        <w:rPr>
          <w:rStyle w:val="s3"/>
        </w:rPr>
        <w:t xml:space="preserve"> РК от 29.10.15 г. № 376-V (введены в действие с 1 января 2016 г.) (</w:t>
      </w:r>
      <w:hyperlink r:id="rId8981" w:anchor="sub_id=583050100" w:history="1">
        <w:r>
          <w:rPr>
            <w:rStyle w:val="a4"/>
            <w:i/>
            <w:iCs/>
            <w:color w:val="0000FF"/>
            <w:u w:val="single"/>
          </w:rPr>
          <w:t>см. стар. ред.</w:t>
        </w:r>
      </w:hyperlink>
      <w:r>
        <w:rPr>
          <w:rStyle w:val="s3"/>
        </w:rPr>
        <w:t>)</w:t>
      </w:r>
    </w:p>
    <w:p w:rsidR="00000000" w:rsidRDefault="003D1D4C">
      <w:pPr>
        <w:pStyle w:val="pj"/>
      </w:pPr>
      <w:r>
        <w:rPr>
          <w:rStyle w:val="s0"/>
        </w:rPr>
        <w:t xml:space="preserve">5-1. Уполномоченный орган по инвестициям обязан представлять в уполномоченный орган </w:t>
      </w:r>
      <w:r>
        <w:rPr>
          <w:rStyle w:val="s0"/>
        </w:rPr>
        <w:t>сведения об инвестиционных контрактах, заключенных в соответствии с законодательством Республики Казахстан в области инвестиций и предусматривающих реализацию инвестиционных приоритетных проектов, а также сведения о прекращении действия данных инвестиционн</w:t>
      </w:r>
      <w:r>
        <w:rPr>
          <w:rStyle w:val="s0"/>
        </w:rPr>
        <w:t>ых контрактов и иные сведения в порядке, сроки и по формам, установленным уполномоченным органом по согласованию с уполномоченным органом по инвестициям.</w:t>
      </w:r>
    </w:p>
    <w:p w:rsidR="00000000" w:rsidRDefault="003D1D4C">
      <w:pPr>
        <w:pStyle w:val="pj"/>
      </w:pPr>
      <w:r>
        <w:rPr>
          <w:rStyle w:val="s0"/>
        </w:rPr>
        <w:t>6. Уполномоченные государственные и местные исполнительные органы, осуществляющие государственное регу</w:t>
      </w:r>
      <w:r>
        <w:rPr>
          <w:rStyle w:val="s0"/>
        </w:rPr>
        <w:t xml:space="preserve">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w:t>
      </w:r>
      <w:r>
        <w:rPr>
          <w:rStyle w:val="s0"/>
        </w:rPr>
        <w:t xml:space="preserve">которой возникают налоговые обязательства в соответствии со </w:t>
      </w:r>
      <w:hyperlink w:anchor="sub1970000" w:history="1">
        <w:r>
          <w:rPr>
            <w:rStyle w:val="a4"/>
            <w:color w:val="0000FF"/>
            <w:u w:val="single"/>
          </w:rPr>
          <w:t>статьей 197</w:t>
        </w:r>
      </w:hyperlink>
      <w:r>
        <w:rPr>
          <w:rStyle w:val="s0"/>
        </w:rPr>
        <w:t xml:space="preserve"> настоящего Кодекса, включая сведения о нерезиденте, являющемся налоговым агентом, в течение десяти рабочих дней с даты осуществления сделок по купле-пр</w:t>
      </w:r>
      <w:r>
        <w:rPr>
          <w:rStyle w:val="s0"/>
        </w:rPr>
        <w:t xml:space="preserve">одаже акций или долей участия по форме, установленной уполномоченным органом. </w:t>
      </w:r>
    </w:p>
    <w:p w:rsidR="00000000" w:rsidRDefault="003D1D4C">
      <w:pPr>
        <w:pStyle w:val="pj"/>
      </w:pPr>
      <w:r>
        <w:rPr>
          <w:rStyle w:val="s0"/>
        </w:rPr>
        <w:t>7. Уполномоченный государственный орган по осуществлению внешнеполитической деятельности обязан представить в налоговый орган по месту нахождения дипломатического или приравненн</w:t>
      </w:r>
      <w:r>
        <w:rPr>
          <w:rStyle w:val="s0"/>
        </w:rPr>
        <w:t>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w:t>
      </w:r>
      <w:r>
        <w:rPr>
          <w:rStyle w:val="s0"/>
        </w:rPr>
        <w:t xml:space="preserve"> аккредитации.</w:t>
      </w:r>
    </w:p>
    <w:p w:rsidR="00000000" w:rsidRDefault="003D1D4C">
      <w:pPr>
        <w:pStyle w:val="pji"/>
      </w:pPr>
      <w:r>
        <w:rPr>
          <w:rStyle w:val="s3"/>
        </w:rPr>
        <w:t xml:space="preserve">Статья дополнена пунктом 7-1 в соответствии с </w:t>
      </w:r>
      <w:hyperlink r:id="rId8982" w:anchor="sub_id=583" w:history="1">
        <w:r>
          <w:rPr>
            <w:rStyle w:val="a4"/>
            <w:i/>
            <w:iCs/>
            <w:color w:val="0000FF"/>
            <w:u w:val="single"/>
          </w:rPr>
          <w:t>Законом</w:t>
        </w:r>
      </w:hyperlink>
      <w:r>
        <w:rPr>
          <w:rStyle w:val="s3"/>
        </w:rPr>
        <w:t xml:space="preserve"> РК от 07.03.14 г. № 177-V</w:t>
      </w:r>
    </w:p>
    <w:p w:rsidR="00000000" w:rsidRDefault="003D1D4C">
      <w:pPr>
        <w:pStyle w:val="pj"/>
      </w:pPr>
      <w:r>
        <w:rPr>
          <w:rStyle w:val="s0"/>
        </w:rPr>
        <w:t xml:space="preserve">7-1. Национальный Банк Республики Казахстан по запросу уполномоченного органа в </w:t>
      </w:r>
      <w:r>
        <w:rPr>
          <w:rStyle w:val="s0"/>
        </w:rPr>
        <w:t xml:space="preserve">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w:t>
      </w:r>
      <w:r>
        <w:rPr>
          <w:rStyle w:val="s0"/>
        </w:rPr>
        <w:t>убыткам требованиям, установленным законодательством Республики Казахстан о страховании и страховой деятельности, в порядке, установленном уполномоченным органом совместно с Национальным Банком Республики Казахстан.</w:t>
      </w:r>
    </w:p>
    <w:p w:rsidR="00000000" w:rsidRDefault="003D1D4C">
      <w:pPr>
        <w:pStyle w:val="pji"/>
      </w:pPr>
      <w:r>
        <w:rPr>
          <w:rStyle w:val="s3"/>
        </w:rPr>
        <w:t>Статья дополнена пунктом 7-2 в соответст</w:t>
      </w:r>
      <w:r>
        <w:rPr>
          <w:rStyle w:val="s3"/>
        </w:rPr>
        <w:t xml:space="preserve">вии с </w:t>
      </w:r>
      <w:hyperlink r:id="rId8983" w:anchor="sub_id=583" w:history="1">
        <w:r>
          <w:rPr>
            <w:rStyle w:val="a4"/>
            <w:i/>
            <w:iCs/>
            <w:color w:val="0000FF"/>
            <w:u w:val="single"/>
          </w:rPr>
          <w:t>Законом</w:t>
        </w:r>
      </w:hyperlink>
      <w:r>
        <w:rPr>
          <w:rStyle w:val="s3"/>
        </w:rPr>
        <w:t xml:space="preserve"> РК от 28.11.14 г. № 257-V (введен в действие с 1 января 2015 г. и действует до 31 декабря 2020 г.)</w:t>
      </w:r>
    </w:p>
    <w:p w:rsidR="00000000" w:rsidRDefault="003D1D4C">
      <w:pPr>
        <w:pStyle w:val="pj"/>
      </w:pPr>
      <w:r>
        <w:rPr>
          <w:rStyle w:val="s0"/>
        </w:rPr>
        <w:t>7-2. Уполномоченный орган в области развития агропромышленного</w:t>
      </w:r>
      <w:r>
        <w:rPr>
          <w:rStyle w:val="s0"/>
        </w:rPr>
        <w:t xml:space="preserve"> комплекса обязан </w:t>
      </w:r>
      <w:hyperlink r:id="rId8984" w:history="1">
        <w:r>
          <w:rPr>
            <w:rStyle w:val="a4"/>
            <w:color w:val="0000FF"/>
            <w:u w:val="single"/>
          </w:rPr>
          <w:t>представлять сведения</w:t>
        </w:r>
      </w:hyperlink>
      <w:r>
        <w:rPr>
          <w:rStyle w:val="s0"/>
        </w:rPr>
        <w:t xml:space="preserve"> </w:t>
      </w:r>
      <w:r>
        <w:rPr>
          <w:rStyle w:val="s0"/>
        </w:rPr>
        <w:t>по суммам полученных субсидий за счет бюджетных средств суммы налога на добавленную стоимость заготовительной организацией в сфере агропромышленного комплекса в порядке, сроки и по форме, которые установлены уполномоченным органом.</w:t>
      </w:r>
    </w:p>
    <w:p w:rsidR="00000000" w:rsidRDefault="003D1D4C">
      <w:pPr>
        <w:pStyle w:val="pji"/>
      </w:pPr>
      <w:r>
        <w:rPr>
          <w:rStyle w:val="s3"/>
        </w:rPr>
        <w:t>Статья дополняется пункт</w:t>
      </w:r>
      <w:r>
        <w:rPr>
          <w:rStyle w:val="s3"/>
        </w:rPr>
        <w:t xml:space="preserve">ами 7-3 - 7-9 в соответствии с </w:t>
      </w:r>
      <w:hyperlink r:id="rId8985" w:anchor="sub_id=583"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i"/>
      </w:pPr>
      <w:hyperlink r:id="rId8986" w:history="1">
        <w:r>
          <w:rPr>
            <w:rStyle w:val="a4"/>
            <w:rFonts w:ascii="Segoe UI Symbol" w:hAnsi="Segoe UI Symbol"/>
            <w:i/>
            <w:iCs/>
            <w:color w:val="0000FF"/>
            <w:u w:val="single"/>
          </w:rPr>
          <w:t>*</w:t>
        </w:r>
      </w:hyperlink>
    </w:p>
    <w:p w:rsidR="00000000" w:rsidRDefault="003D1D4C">
      <w:pPr>
        <w:pStyle w:val="pj"/>
      </w:pPr>
      <w:r>
        <w:rPr>
          <w:rStyle w:val="s0"/>
        </w:rPr>
        <w:t>8.</w:t>
      </w:r>
      <w:r>
        <w:rPr>
          <w:rStyle w:val="s0"/>
        </w:rPr>
        <w:t xml:space="preserve"> Представление сведений о налогоплательщиках, объектах налогообложения (объектах обложения (взимания) другими обязательными платежами в бюджет) и (или) объектах, связанных с налогообложением, в электронной форме с использованием соответствующего программно</w:t>
      </w:r>
      <w:r>
        <w:rPr>
          <w:rStyle w:val="s0"/>
        </w:rPr>
        <w:t xml:space="preserve">го обеспечения, предназначенного для автоматизированного взаимодействия налоговых органов и уполномоченных государственных органов, осуществляется в течение десяти рабочих дней в порядке и по </w:t>
      </w:r>
      <w:hyperlink r:id="rId8987" w:history="1">
        <w:r>
          <w:rPr>
            <w:rStyle w:val="a4"/>
            <w:color w:val="0000FF"/>
            <w:u w:val="single"/>
          </w:rPr>
          <w:t>формам</w:t>
        </w:r>
      </w:hyperlink>
      <w:r>
        <w:rPr>
          <w:rStyle w:val="s0"/>
        </w:rPr>
        <w:t>, которые установлены уполномоченным органом.</w:t>
      </w:r>
    </w:p>
    <w:p w:rsidR="00000000" w:rsidRDefault="003D1D4C">
      <w:pPr>
        <w:pStyle w:val="pj"/>
      </w:pPr>
      <w:r>
        <w:rPr>
          <w:rStyle w:val="s0"/>
        </w:rPr>
        <w:t>В случае представления уполномоченными государственными органами сведений о налогоплательщиках, объектах налогообложения (объектах обложения (взимания) другими обязательными платежами в бюджет) и (или) о</w:t>
      </w:r>
      <w:r>
        <w:rPr>
          <w:rStyle w:val="s0"/>
        </w:rPr>
        <w:t xml:space="preserve">бъектах, связанных с налогообложением, в электронной форме представление сведений уполномоченных государственных органов на бумажном носителе не требуется. </w:t>
      </w:r>
    </w:p>
    <w:p w:rsidR="00000000" w:rsidRDefault="003D1D4C">
      <w:pPr>
        <w:pStyle w:val="pji"/>
      </w:pPr>
      <w:r>
        <w:rPr>
          <w:rStyle w:val="s3"/>
        </w:rPr>
        <w:t xml:space="preserve">Статья дополнена пунктом 9 в соответствии с </w:t>
      </w:r>
      <w:hyperlink r:id="rId8988" w:anchor="sub_id=583"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9.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w:t>
      </w:r>
      <w:r>
        <w:rPr>
          <w:rStyle w:val="s0"/>
        </w:rPr>
        <w:t xml:space="preserve"> передачу сведений о дате первичного ввоза на территорию Республики Казахстан, а также о стране-изготовителе такого транспортного средства.</w:t>
      </w:r>
    </w:p>
    <w:p w:rsidR="00000000" w:rsidRDefault="003D1D4C">
      <w:pPr>
        <w:pStyle w:val="pj"/>
      </w:pPr>
      <w:r>
        <w:t> </w:t>
      </w:r>
    </w:p>
    <w:p w:rsidR="00000000" w:rsidRDefault="003D1D4C">
      <w:pPr>
        <w:pStyle w:val="pji"/>
      </w:pPr>
      <w:bookmarkStart w:id="986" w:name="SUB583010000"/>
      <w:bookmarkEnd w:id="986"/>
      <w:r>
        <w:rPr>
          <w:rStyle w:val="s3"/>
        </w:rPr>
        <w:t xml:space="preserve">Кодекс дополнен статьей 583-1 в соответствии с </w:t>
      </w:r>
      <w:hyperlink r:id="rId8989" w:anchor="sub_id=5831" w:history="1">
        <w:r>
          <w:rPr>
            <w:rStyle w:val="a5"/>
            <w:i/>
            <w:iCs/>
            <w:color w:val="0000FF"/>
            <w:u w:val="single"/>
          </w:rPr>
          <w:t>Законом</w:t>
        </w:r>
      </w:hyperlink>
      <w:r>
        <w:rPr>
          <w:rStyle w:val="s3"/>
        </w:rPr>
        <w:t xml:space="preserve"> РК от 30.11.16 г. № 26-VI (введено в действие с 1 января 2017 г.)</w:t>
      </w:r>
    </w:p>
    <w:p w:rsidR="00000000" w:rsidRDefault="003D1D4C">
      <w:pPr>
        <w:pStyle w:val="pj"/>
        <w:ind w:left="1200" w:hanging="800"/>
      </w:pPr>
      <w:r>
        <w:rPr>
          <w:rStyle w:val="s1"/>
        </w:rPr>
        <w:t>Статья 583-1. Обязанности кастодианов, единого регистратора, брокеров и (или) дилеров, обладающих правом ведения счетов клиентов в качестве номинальных держателей ценн</w:t>
      </w:r>
      <w:r>
        <w:rPr>
          <w:rStyle w:val="s1"/>
        </w:rPr>
        <w:t>ых бумаг, управляющих инвестиционным портфелем, а также страховых организаций, при взаимодействии с налоговыми органами</w:t>
      </w:r>
    </w:p>
    <w:p w:rsidR="00000000" w:rsidRDefault="003D1D4C">
      <w:pPr>
        <w:pStyle w:val="pj"/>
      </w:pPr>
      <w:r>
        <w:t>1. Кастодианы, единый регистратор, брокеры и (или) дилеры, обладающие правом ведения счетов клиентов в качестве номинальных держателей ц</w:t>
      </w:r>
      <w:r>
        <w:t>енных бумаг, обязаны:</w:t>
      </w:r>
    </w:p>
    <w:p w:rsidR="00000000" w:rsidRDefault="003D1D4C">
      <w:pPr>
        <w:pStyle w:val="pj"/>
      </w:pPr>
      <w:r>
        <w:t>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а также юридическим лицам, бенефициарными собств</w:t>
      </w:r>
      <w:r>
        <w:t>енниками которых являются нерезиденты, а также об остатках и движении ценных бумаг на этих счетах;</w:t>
      </w:r>
    </w:p>
    <w:p w:rsidR="00000000" w:rsidRDefault="003D1D4C">
      <w:pPr>
        <w:pStyle w:val="pj"/>
      </w:pPr>
      <w:r>
        <w:t>2) представлять по запросу уполномоченного органа сведения о наличии счетов для учета ценных бумаг, открытых физическим и юридическим лицам, указанным в запр</w:t>
      </w:r>
      <w:r>
        <w:t>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w:t>
      </w:r>
    </w:p>
    <w:p w:rsidR="00000000" w:rsidRDefault="003D1D4C">
      <w:pPr>
        <w:pStyle w:val="pj"/>
      </w:pPr>
      <w:r>
        <w:t>2. Кастодианы, управляющие инвестиционным портфелем, обязаны:</w:t>
      </w:r>
    </w:p>
    <w:p w:rsidR="00000000" w:rsidRDefault="003D1D4C">
      <w:pPr>
        <w:pStyle w:val="pj"/>
      </w:pPr>
      <w:r>
        <w:t>1) пр</w:t>
      </w:r>
      <w:r>
        <w:t>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w:t>
      </w:r>
      <w:r>
        <w:t>оторых являются нерезиденты;</w:t>
      </w:r>
    </w:p>
    <w:p w:rsidR="00000000" w:rsidRDefault="003D1D4C">
      <w:pPr>
        <w:pStyle w:val="pj"/>
      </w:pPr>
      <w:r>
        <w:t>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w:t>
      </w:r>
      <w:r>
        <w:t>авленном в соответствии с международным договором Республики Казахстан.</w:t>
      </w:r>
    </w:p>
    <w:p w:rsidR="00000000" w:rsidRDefault="003D1D4C">
      <w:pPr>
        <w:pStyle w:val="pj"/>
      </w:pPr>
      <w:r>
        <w:t>3. Страховые организации, осуществляющие деятельность в отрасли «страхование жизни», обязаны:</w:t>
      </w:r>
    </w:p>
    <w:p w:rsidR="00000000" w:rsidRDefault="003D1D4C">
      <w:pPr>
        <w:pStyle w:val="pj"/>
      </w:pPr>
      <w:r>
        <w:t>1) представлять по сети телекоммуникаций в уполномоченный орган сведения о заключенных дог</w:t>
      </w:r>
      <w:r>
        <w:t>оворах накопительного страхования, выгодоприобретателями по которым являются физические лица-нерезиденты;</w:t>
      </w:r>
    </w:p>
    <w:p w:rsidR="00000000" w:rsidRDefault="003D1D4C">
      <w:pPr>
        <w:pStyle w:val="pj"/>
      </w:pPr>
      <w:r>
        <w:t>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w:t>
      </w:r>
      <w:r>
        <w:t>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w:t>
      </w:r>
    </w:p>
    <w:p w:rsidR="00000000" w:rsidRDefault="003D1D4C">
      <w:pPr>
        <w:pStyle w:val="pj"/>
      </w:pPr>
      <w:r>
        <w:t xml:space="preserve">4. Сведения, предусмотренные в пунктах 1, 2 и 3 настоящей статьи, представляются в порядке </w:t>
      </w:r>
      <w:r>
        <w:t>и сроки, установленные уполномоченным органом по согласованию с Национальным Банком Республики Казахстан.</w:t>
      </w:r>
    </w:p>
    <w:p w:rsidR="00000000" w:rsidRDefault="003D1D4C">
      <w:pPr>
        <w:pStyle w:val="pj"/>
      </w:pPr>
      <w:r>
        <w:t> </w:t>
      </w:r>
    </w:p>
    <w:p w:rsidR="00000000" w:rsidRDefault="003D1D4C">
      <w:pPr>
        <w:pStyle w:val="pc"/>
      </w:pPr>
      <w:r>
        <w:rPr>
          <w:rStyle w:val="s1"/>
        </w:rPr>
        <w:t> </w:t>
      </w:r>
    </w:p>
    <w:p w:rsidR="00000000" w:rsidRDefault="003D1D4C">
      <w:pPr>
        <w:pStyle w:val="pc"/>
      </w:pPr>
      <w:bookmarkStart w:id="987" w:name="SUB5840000"/>
      <w:bookmarkEnd w:id="987"/>
      <w:r>
        <w:rPr>
          <w:rStyle w:val="s1"/>
        </w:rPr>
        <w:t xml:space="preserve">Глава 82. ПРИЕМ НАЛОГОВЫХ ФОРМ. </w:t>
      </w:r>
    </w:p>
    <w:p w:rsidR="00000000" w:rsidRDefault="003D1D4C">
      <w:pPr>
        <w:pStyle w:val="pc"/>
      </w:pPr>
      <w:r>
        <w:rPr>
          <w:rStyle w:val="s1"/>
        </w:rPr>
        <w:t>КАМЕРАЛЬНЫЙ КОНТРОЛЬ</w:t>
      </w:r>
    </w:p>
    <w:p w:rsidR="00000000" w:rsidRDefault="003D1D4C">
      <w:pPr>
        <w:pStyle w:val="pc"/>
      </w:pPr>
      <w:r>
        <w:t> </w:t>
      </w:r>
    </w:p>
    <w:p w:rsidR="00000000" w:rsidRDefault="003D1D4C">
      <w:pPr>
        <w:pStyle w:val="pj"/>
        <w:ind w:left="1200" w:hanging="800"/>
      </w:pPr>
      <w:r>
        <w:rPr>
          <w:rStyle w:val="s1"/>
        </w:rPr>
        <w:t>Статья 584. Прием налоговых форм</w:t>
      </w:r>
    </w:p>
    <w:p w:rsidR="00000000" w:rsidRDefault="003D1D4C">
      <w:pPr>
        <w:pStyle w:val="pj"/>
      </w:pPr>
      <w:r>
        <w:rPr>
          <w:rStyle w:val="s0"/>
        </w:rPr>
        <w:t>1. Налоговые формы, за исключением налоговых регистров, п</w:t>
      </w:r>
      <w:r>
        <w:rPr>
          <w:rStyle w:val="s0"/>
        </w:rPr>
        <w:t>редставляются в налоговые органы в сроки, установленные настоящим Кодексом.</w:t>
      </w:r>
    </w:p>
    <w:p w:rsidR="00000000" w:rsidRDefault="003D1D4C">
      <w:pPr>
        <w:pStyle w:val="pj"/>
      </w:pPr>
      <w:r>
        <w:rPr>
          <w:rStyle w:val="s0"/>
        </w:rPr>
        <w:t>2. Датой представления налоговых форм в налоговые органы, за исключением налоговых регистров, в зависимости от способа их представления является:</w:t>
      </w:r>
    </w:p>
    <w:p w:rsidR="00000000" w:rsidRDefault="003D1D4C">
      <w:pPr>
        <w:pStyle w:val="pj"/>
      </w:pPr>
      <w:r>
        <w:rPr>
          <w:rStyle w:val="s0"/>
        </w:rPr>
        <w:t>1) в явочном порядке - дата приема</w:t>
      </w:r>
      <w:r>
        <w:rPr>
          <w:rStyle w:val="s0"/>
        </w:rPr>
        <w:t xml:space="preserve"> налоговыми органами налоговой отчетности и (или) заявления;</w:t>
      </w:r>
    </w:p>
    <w:p w:rsidR="00000000" w:rsidRDefault="003D1D4C">
      <w:pPr>
        <w:pStyle w:val="pji"/>
      </w:pPr>
      <w:r>
        <w:rPr>
          <w:rStyle w:val="s3"/>
        </w:rPr>
        <w:t xml:space="preserve">Подпункт 2 изложен в редакции </w:t>
      </w:r>
      <w:hyperlink r:id="rId8990" w:anchor="sub_id=584" w:history="1">
        <w:r>
          <w:rPr>
            <w:rStyle w:val="a4"/>
            <w:i/>
            <w:iCs/>
            <w:color w:val="0000FF"/>
            <w:u w:val="single"/>
          </w:rPr>
          <w:t>Закона</w:t>
        </w:r>
      </w:hyperlink>
      <w:r>
        <w:rPr>
          <w:rStyle w:val="s3"/>
        </w:rPr>
        <w:t xml:space="preserve"> РК от 28.11.14 г. № 257-V (введено в действие с 1 января 2015 г.) (</w:t>
      </w:r>
      <w:hyperlink r:id="rId8991" w:anchor="sub_id=5840200" w:history="1">
        <w:r>
          <w:rPr>
            <w:rStyle w:val="a4"/>
            <w:i/>
            <w:iCs/>
            <w:color w:val="0000FF"/>
            <w:u w:val="single"/>
          </w:rPr>
          <w:t>см. стар. ред.</w:t>
        </w:r>
      </w:hyperlink>
      <w:r>
        <w:rPr>
          <w:rStyle w:val="s3"/>
        </w:rPr>
        <w:t xml:space="preserve">); внесены изменения в соответствии с </w:t>
      </w:r>
      <w:hyperlink r:id="rId8992" w:anchor="sub_id=584" w:history="1">
        <w:r>
          <w:rPr>
            <w:rStyle w:val="a4"/>
            <w:i/>
            <w:iCs/>
            <w:color w:val="0000FF"/>
            <w:u w:val="single"/>
          </w:rPr>
          <w:t>Законом</w:t>
        </w:r>
      </w:hyperlink>
      <w:r>
        <w:rPr>
          <w:rStyle w:val="s3"/>
        </w:rPr>
        <w:t xml:space="preserve"> </w:t>
      </w:r>
      <w:r>
        <w:rPr>
          <w:rStyle w:val="s3"/>
        </w:rPr>
        <w:t>РК от 17.11.15 г. № 408-V (введены в действие с 1 марта 2016 г.) (</w:t>
      </w:r>
      <w:hyperlink r:id="rId8993" w:anchor="sub_id=5840202" w:history="1">
        <w:r>
          <w:rPr>
            <w:rStyle w:val="a4"/>
            <w:i/>
            <w:iCs/>
            <w:color w:val="0000FF"/>
            <w:u w:val="single"/>
          </w:rPr>
          <w:t>см. стар. ред.</w:t>
        </w:r>
      </w:hyperlink>
      <w:r>
        <w:rPr>
          <w:rStyle w:val="s3"/>
        </w:rPr>
        <w:t>)</w:t>
      </w:r>
    </w:p>
    <w:p w:rsidR="00000000" w:rsidRDefault="003D1D4C">
      <w:pPr>
        <w:pStyle w:val="pj"/>
      </w:pPr>
      <w:r>
        <w:rPr>
          <w:rStyle w:val="s0"/>
        </w:rPr>
        <w:t>2) по почте заказным письмом с уведомлением или через Государственную корпорацию «Правите</w:t>
      </w:r>
      <w:r>
        <w:rPr>
          <w:rStyle w:val="s0"/>
        </w:rPr>
        <w:t>льство для граждан»:</w:t>
      </w:r>
    </w:p>
    <w:p w:rsidR="00000000" w:rsidRDefault="003D1D4C">
      <w:pPr>
        <w:pStyle w:val="pj"/>
      </w:pPr>
      <w:r>
        <w:rPr>
          <w:rStyle w:val="s0"/>
        </w:rPr>
        <w:t>для налоговой отчетности - дата отметки о приеме почтовой или иной организации связи, или Государственной корпорации «Правительство для граждан»;</w:t>
      </w:r>
    </w:p>
    <w:p w:rsidR="00000000" w:rsidRDefault="003D1D4C">
      <w:pPr>
        <w:pStyle w:val="pj"/>
      </w:pPr>
      <w:r>
        <w:rPr>
          <w:rStyle w:val="s0"/>
        </w:rPr>
        <w:t>для налогового заявления - дата получения налоговыми органами;</w:t>
      </w:r>
    </w:p>
    <w:p w:rsidR="00000000" w:rsidRDefault="003D1D4C">
      <w:pPr>
        <w:pStyle w:val="pji"/>
      </w:pPr>
      <w:hyperlink r:id="rId8994" w:history="1">
        <w:r>
          <w:rPr>
            <w:rStyle w:val="a4"/>
            <w:rFonts w:ascii="Segoe UI Symbol" w:hAnsi="Segoe UI Symbol"/>
            <w:i/>
            <w:iCs/>
            <w:color w:val="0000FF"/>
            <w:u w:val="single"/>
          </w:rPr>
          <w:t>*</w:t>
        </w:r>
      </w:hyperlink>
    </w:p>
    <w:p w:rsidR="00000000" w:rsidRDefault="003D1D4C">
      <w:pPr>
        <w:pStyle w:val="pji"/>
      </w:pPr>
      <w:r>
        <w:rPr>
          <w:rStyle w:val="s3"/>
        </w:rPr>
        <w:t xml:space="preserve">Действие подпункта 3) пункта 2 статьи 584 было приостановлено до 1 января 2010 года в соответствии со </w:t>
      </w:r>
      <w:hyperlink r:id="rId8995" w:anchor="sub_id=30000" w:history="1">
        <w:r>
          <w:rPr>
            <w:rStyle w:val="a4"/>
            <w:i/>
            <w:iCs/>
            <w:color w:val="0000FF"/>
            <w:u w:val="single"/>
          </w:rPr>
          <w:t>статьей 3</w:t>
        </w:r>
      </w:hyperlink>
      <w:r>
        <w:rPr>
          <w:rStyle w:val="s3"/>
        </w:rPr>
        <w:t xml:space="preserve"> Закона РК от 10.12.0</w:t>
      </w:r>
      <w:r>
        <w:rPr>
          <w:rStyle w:val="s3"/>
        </w:rPr>
        <w:t>8 г. № 100-IV</w:t>
      </w:r>
    </w:p>
    <w:p w:rsidR="00000000" w:rsidRDefault="003D1D4C">
      <w:pPr>
        <w:pStyle w:val="pj"/>
      </w:pPr>
      <w:r>
        <w:rPr>
          <w:rStyle w:val="s0"/>
        </w:rPr>
        <w:t>3) в электронной форме - дата принятия центральным узлом системы приема и обработки налоговой отчетности налоговых органов, указанная в уведомлении, направляемом в порядке, установленном пунктом 4 настоящей статьи.</w:t>
      </w:r>
    </w:p>
    <w:p w:rsidR="00000000" w:rsidRDefault="003D1D4C">
      <w:pPr>
        <w:pStyle w:val="pji"/>
      </w:pPr>
      <w:r>
        <w:rPr>
          <w:rStyle w:val="s3"/>
        </w:rPr>
        <w:t>Статья дополнена пунктом 2-</w:t>
      </w:r>
      <w:r>
        <w:rPr>
          <w:rStyle w:val="s3"/>
        </w:rPr>
        <w:t xml:space="preserve">1 в соответствии с </w:t>
      </w:r>
      <w:hyperlink r:id="rId8996" w:anchor="sub_id=584" w:history="1">
        <w:r>
          <w:rPr>
            <w:rStyle w:val="a4"/>
            <w:i/>
            <w:iCs/>
            <w:color w:val="0000FF"/>
            <w:u w:val="single"/>
          </w:rPr>
          <w:t>Законом</w:t>
        </w:r>
      </w:hyperlink>
      <w:r>
        <w:rPr>
          <w:rStyle w:val="s3"/>
        </w:rPr>
        <w:t xml:space="preserve"> РК от 30.12.09 г. № 234-IV (введено в действие с 1 января 2010 г.)</w:t>
      </w:r>
    </w:p>
    <w:p w:rsidR="00000000" w:rsidRDefault="003D1D4C">
      <w:pPr>
        <w:pStyle w:val="pj"/>
      </w:pPr>
      <w:r>
        <w:rPr>
          <w:rStyle w:val="s0"/>
        </w:rPr>
        <w:t xml:space="preserve">2-1. Датой представления налоговой отчетности, представленной согласно </w:t>
      </w:r>
      <w:hyperlink w:anchor="sub690000" w:history="1">
        <w:r>
          <w:rPr>
            <w:rStyle w:val="a4"/>
            <w:color w:val="0000FF"/>
            <w:u w:val="single"/>
          </w:rPr>
          <w:t>пункту 1 статьи 69</w:t>
        </w:r>
      </w:hyperlink>
      <w:r>
        <w:rPr>
          <w:rStyle w:val="s0"/>
        </w:rPr>
        <w:t xml:space="preserve"> настоящего Кодекса, является дата приема налоговой отчетности, отзываемой в соответствии с </w:t>
      </w:r>
      <w:hyperlink w:anchor="sub690200" w:history="1">
        <w:r>
          <w:rPr>
            <w:rStyle w:val="a4"/>
            <w:color w:val="0000FF"/>
            <w:u w:val="single"/>
          </w:rPr>
          <w:t>подпунктом 2) пункта 2 статьи 69</w:t>
        </w:r>
      </w:hyperlink>
      <w:r>
        <w:rPr>
          <w:rStyle w:val="s0"/>
        </w:rPr>
        <w:t xml:space="preserve"> настоящего Кодекса.</w:t>
      </w:r>
    </w:p>
    <w:p w:rsidR="00000000" w:rsidRDefault="003D1D4C">
      <w:pPr>
        <w:pStyle w:val="pji"/>
      </w:pPr>
      <w:r>
        <w:rPr>
          <w:rStyle w:val="s3"/>
        </w:rPr>
        <w:t>В пункт 3 внесены изменения в соответст</w:t>
      </w:r>
      <w:r>
        <w:rPr>
          <w:rStyle w:val="s3"/>
        </w:rPr>
        <w:t xml:space="preserve">вии с </w:t>
      </w:r>
      <w:hyperlink r:id="rId8997" w:anchor="sub_id=584" w:history="1">
        <w:r>
          <w:rPr>
            <w:rStyle w:val="a4"/>
            <w:i/>
            <w:iCs/>
            <w:color w:val="0000FF"/>
            <w:u w:val="single"/>
          </w:rPr>
          <w:t>Законом</w:t>
        </w:r>
      </w:hyperlink>
      <w:r>
        <w:rPr>
          <w:rStyle w:val="s3"/>
        </w:rPr>
        <w:t xml:space="preserve"> РК от 21.07.11 г. № 467-IV (введены в действие с 1 января 2012 г.) (</w:t>
      </w:r>
      <w:hyperlink r:id="rId8998" w:anchor="sub_id=5840300" w:history="1">
        <w:r>
          <w:rPr>
            <w:rStyle w:val="a4"/>
            <w:i/>
            <w:iCs/>
            <w:color w:val="0000FF"/>
            <w:u w:val="single"/>
          </w:rPr>
          <w:t>см. стар</w:t>
        </w:r>
        <w:r>
          <w:rPr>
            <w:rStyle w:val="a4"/>
            <w:i/>
            <w:iCs/>
            <w:color w:val="0000FF"/>
            <w:u w:val="single"/>
          </w:rPr>
          <w:t>. ред.</w:t>
        </w:r>
      </w:hyperlink>
      <w:r>
        <w:rPr>
          <w:rStyle w:val="s3"/>
        </w:rPr>
        <w:t>)</w:t>
      </w:r>
    </w:p>
    <w:p w:rsidR="00000000" w:rsidRDefault="003D1D4C">
      <w:pPr>
        <w:pStyle w:val="pj"/>
      </w:pPr>
      <w:r>
        <w:rPr>
          <w:rStyle w:val="s0"/>
        </w:rPr>
        <w:t>3. Налоговая отчетность на бумажном носителе, сданная в почтовую организацию или иную организацию связи до двадцати четырех часов последнего дня срока, установленного настоящим Кодексом для сдачи налоговой отчетности, считается представленной в сро</w:t>
      </w:r>
      <w:r>
        <w:rPr>
          <w:rStyle w:val="s0"/>
        </w:rPr>
        <w:t>к при наличии отметки времени и даты приема почтовой или иной организации связи.</w:t>
      </w:r>
    </w:p>
    <w:p w:rsidR="00000000" w:rsidRDefault="003D1D4C">
      <w:pPr>
        <w:pStyle w:val="pj"/>
      </w:pPr>
      <w:r>
        <w:rPr>
          <w:rStyle w:val="s0"/>
        </w:rPr>
        <w:t>Налоговая отчетность в электронной форме, представленная в налоговые органы посредством передачи по сети телекоммуникаций до двадцати четырех часов последнего дня срока, установленного настоящим Кодексом для сдачи налоговой отчетности, считается представле</w:t>
      </w:r>
      <w:r>
        <w:rPr>
          <w:rStyle w:val="s0"/>
        </w:rPr>
        <w:t>нной в срок.</w:t>
      </w:r>
    </w:p>
    <w:p w:rsidR="00000000" w:rsidRDefault="003D1D4C">
      <w:pPr>
        <w:pStyle w:val="pji"/>
      </w:pPr>
      <w:r>
        <w:rPr>
          <w:rStyle w:val="s3"/>
        </w:rPr>
        <w:t xml:space="preserve">Действие пункта 4 статьи 584 было приостановлено до 1 января 2010 года в соответствии со </w:t>
      </w:r>
      <w:hyperlink r:id="rId8999" w:anchor="sub_id=30000" w:history="1">
        <w:r>
          <w:rPr>
            <w:rStyle w:val="a4"/>
            <w:i/>
            <w:iCs/>
            <w:color w:val="0000FF"/>
            <w:u w:val="single"/>
          </w:rPr>
          <w:t>статьей 3</w:t>
        </w:r>
      </w:hyperlink>
      <w:r>
        <w:rPr>
          <w:rStyle w:val="s3"/>
        </w:rPr>
        <w:t xml:space="preserve"> Закона РК от 10.12.08 г. № 100-IV</w:t>
      </w:r>
    </w:p>
    <w:p w:rsidR="00000000" w:rsidRDefault="003D1D4C">
      <w:pPr>
        <w:pStyle w:val="pj"/>
      </w:pPr>
      <w:r>
        <w:rPr>
          <w:rStyle w:val="s0"/>
        </w:rPr>
        <w:t>4. При представлении налоговой отчетности в электронной форме налоговые органы обязаны не позднее двух рабочих дней с момента принятия системой приема налоговой отчетности налоговых органов направить налогоплательщику электронное уведомление о принятии или</w:t>
      </w:r>
      <w:r>
        <w:rPr>
          <w:rStyle w:val="s0"/>
        </w:rPr>
        <w:t xml:space="preserve"> непринятии налоговой отчетности указанной системой.</w:t>
      </w:r>
    </w:p>
    <w:p w:rsidR="00000000" w:rsidRDefault="003D1D4C">
      <w:pPr>
        <w:pStyle w:val="pji"/>
      </w:pPr>
      <w:r>
        <w:rPr>
          <w:rStyle w:val="s3"/>
        </w:rPr>
        <w:t xml:space="preserve">Статья дополнена пунктом 4-1 в соответствии с </w:t>
      </w:r>
      <w:hyperlink r:id="rId9000" w:anchor="sub_id=584" w:history="1">
        <w:r>
          <w:rPr>
            <w:rStyle w:val="a4"/>
            <w:i/>
            <w:iCs/>
            <w:color w:val="0000FF"/>
            <w:u w:val="single"/>
          </w:rPr>
          <w:t>Законом</w:t>
        </w:r>
      </w:hyperlink>
      <w:r>
        <w:rPr>
          <w:rStyle w:val="s3"/>
        </w:rPr>
        <w:t xml:space="preserve"> РК от 05.12.13 г. № 152-V </w:t>
      </w:r>
      <w:hyperlink r:id="rId9001"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9002" w:anchor="sub_id=1202" w:history="1">
        <w:r>
          <w:rPr>
            <w:rStyle w:val="a4"/>
            <w:rFonts w:ascii="Segoe UI Symbol" w:hAnsi="Segoe UI Symbol"/>
            <w:i/>
            <w:iCs/>
            <w:color w:val="0000FF"/>
            <w:u w:val="single"/>
          </w:rPr>
          <w:t>*</w:t>
        </w:r>
      </w:hyperlink>
    </w:p>
    <w:p w:rsidR="00000000" w:rsidRDefault="003D1D4C">
      <w:pPr>
        <w:pStyle w:val="pj"/>
      </w:pPr>
      <w:r>
        <w:rPr>
          <w:rStyle w:val="s0"/>
        </w:rPr>
        <w:t>4-1. При приеме и обработке налоговой отчетности системой приема и обработки налоговой отчетности налоговых</w:t>
      </w:r>
      <w:r>
        <w:rPr>
          <w:rStyle w:val="s0"/>
        </w:rPr>
        <w:t xml:space="preserve"> органов проводится форматно-логический контроль, заключающийся в проверке полноты и корректности ее заполнения.</w:t>
      </w:r>
    </w:p>
    <w:p w:rsidR="00000000" w:rsidRDefault="003D1D4C">
      <w:pPr>
        <w:pStyle w:val="pji"/>
      </w:pPr>
      <w:hyperlink r:id="rId9003" w:history="1">
        <w:r>
          <w:rPr>
            <w:rStyle w:val="a4"/>
            <w:rFonts w:ascii="Segoe UI Symbol" w:hAnsi="Segoe UI Symbol"/>
            <w:i/>
            <w:iCs/>
            <w:color w:val="0000FF"/>
            <w:u w:val="single"/>
          </w:rPr>
          <w:t>*</w:t>
        </w:r>
      </w:hyperlink>
    </w:p>
    <w:p w:rsidR="00000000" w:rsidRDefault="003D1D4C">
      <w:pPr>
        <w:pStyle w:val="pji"/>
      </w:pPr>
      <w:r>
        <w:rPr>
          <w:rStyle w:val="s3"/>
        </w:rPr>
        <w:t xml:space="preserve">Статья дополняется пунктом 4-2 в соответствии с </w:t>
      </w:r>
      <w:hyperlink r:id="rId9004" w:anchor="sub_id=584"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i"/>
      </w:pPr>
      <w:bookmarkStart w:id="988" w:name="SUB5840500"/>
      <w:bookmarkEnd w:id="988"/>
      <w:r>
        <w:rPr>
          <w:rStyle w:val="s3"/>
        </w:rPr>
        <w:t xml:space="preserve">В пункт 5 внесены изменения в соответствии с </w:t>
      </w:r>
      <w:hyperlink r:id="rId9005" w:anchor="sub_id=801" w:history="1">
        <w:r>
          <w:rPr>
            <w:rStyle w:val="a4"/>
            <w:i/>
            <w:iCs/>
            <w:color w:val="0000FF"/>
            <w:u w:val="single"/>
          </w:rPr>
          <w:t>За</w:t>
        </w:r>
        <w:r>
          <w:rPr>
            <w:rStyle w:val="a4"/>
            <w:i/>
            <w:iCs/>
            <w:color w:val="0000FF"/>
            <w:u w:val="single"/>
          </w:rPr>
          <w:t>коном</w:t>
        </w:r>
      </w:hyperlink>
      <w:r>
        <w:rPr>
          <w:rStyle w:val="s3"/>
        </w:rPr>
        <w:t xml:space="preserve"> РК от 05.07.11 г. № 452-IV (введены в действие с 1 января 2012 г.) (</w:t>
      </w:r>
      <w:hyperlink r:id="rId9006" w:anchor="sub_id=5840500" w:history="1">
        <w:r>
          <w:rPr>
            <w:rStyle w:val="a4"/>
            <w:i/>
            <w:iCs/>
            <w:color w:val="0000FF"/>
            <w:u w:val="single"/>
          </w:rPr>
          <w:t>см. стар. ред.</w:t>
        </w:r>
      </w:hyperlink>
      <w:r>
        <w:rPr>
          <w:rStyle w:val="s3"/>
        </w:rPr>
        <w:t xml:space="preserve">) </w:t>
      </w:r>
    </w:p>
    <w:p w:rsidR="00000000" w:rsidRDefault="003D1D4C">
      <w:pPr>
        <w:pStyle w:val="pj"/>
      </w:pPr>
      <w:r>
        <w:rPr>
          <w:rStyle w:val="s0"/>
        </w:rPr>
        <w:t>5. Налоговые формы, за исключением налоговых регистров, считаются не представлен</w:t>
      </w:r>
      <w:r>
        <w:rPr>
          <w:rStyle w:val="s0"/>
        </w:rPr>
        <w:t xml:space="preserve">ными в налоговые органы, если: </w:t>
      </w:r>
    </w:p>
    <w:p w:rsidR="00000000" w:rsidRDefault="003D1D4C">
      <w:pPr>
        <w:pStyle w:val="pji"/>
      </w:pPr>
      <w:r>
        <w:rPr>
          <w:rStyle w:val="s3"/>
        </w:rPr>
        <w:t xml:space="preserve">Подпункт 1 изложен в редакции </w:t>
      </w:r>
      <w:hyperlink r:id="rId9007" w:anchor="sub_id=584" w:history="1">
        <w:r>
          <w:rPr>
            <w:rStyle w:val="a4"/>
            <w:i/>
            <w:iCs/>
            <w:color w:val="0000FF"/>
            <w:u w:val="single"/>
          </w:rPr>
          <w:t>Закона</w:t>
        </w:r>
      </w:hyperlink>
      <w:r>
        <w:rPr>
          <w:rStyle w:val="s3"/>
        </w:rPr>
        <w:t xml:space="preserve"> РК от 05.12.13 г. № 152-V (введено в действие с 1 декабря 2013 г.) (</w:t>
      </w:r>
      <w:hyperlink r:id="rId9008" w:anchor="sub_id=5840500" w:history="1">
        <w:r>
          <w:rPr>
            <w:rStyle w:val="a4"/>
            <w:i/>
            <w:iCs/>
            <w:color w:val="0000FF"/>
            <w:u w:val="single"/>
          </w:rPr>
          <w:t>см. стар. ред.</w:t>
        </w:r>
      </w:hyperlink>
      <w:r>
        <w:rPr>
          <w:rStyle w:val="s3"/>
        </w:rPr>
        <w:t>)</w:t>
      </w:r>
    </w:p>
    <w:p w:rsidR="00000000" w:rsidRDefault="003D1D4C">
      <w:pPr>
        <w:pStyle w:val="pj"/>
      </w:pPr>
      <w:r>
        <w:rPr>
          <w:rStyle w:val="s0"/>
        </w:rPr>
        <w:t>1) не соответствуют налоговым формам, установленным уполномоченным органом в соответствии с настоящим Кодексом, или</w:t>
      </w:r>
    </w:p>
    <w:p w:rsidR="00000000" w:rsidRDefault="003D1D4C">
      <w:pPr>
        <w:pStyle w:val="pji"/>
      </w:pPr>
      <w:r>
        <w:rPr>
          <w:rStyle w:val="s3"/>
        </w:rPr>
        <w:t xml:space="preserve">Подпункт 2 изложен в редакции </w:t>
      </w:r>
      <w:hyperlink r:id="rId9009" w:anchor="sub_id=584" w:history="1">
        <w:r>
          <w:rPr>
            <w:rStyle w:val="a4"/>
            <w:i/>
            <w:iCs/>
            <w:color w:val="0000FF"/>
            <w:u w:val="single"/>
          </w:rPr>
          <w:t>Закона</w:t>
        </w:r>
      </w:hyperlink>
      <w:r>
        <w:rPr>
          <w:rStyle w:val="s3"/>
        </w:rPr>
        <w:t xml:space="preserve"> РК от 21.07.11 г. № 467-IV (введены в действие с 1 января 2012 г.) (</w:t>
      </w:r>
      <w:hyperlink r:id="rId9010" w:anchor="sub_id=5840500" w:history="1">
        <w:r>
          <w:rPr>
            <w:rStyle w:val="a4"/>
            <w:i/>
            <w:iCs/>
            <w:color w:val="0000FF"/>
            <w:u w:val="single"/>
          </w:rPr>
          <w:t>см. стар. ред.</w:t>
        </w:r>
      </w:hyperlink>
      <w:r>
        <w:rPr>
          <w:rStyle w:val="s3"/>
        </w:rPr>
        <w:t>)</w:t>
      </w:r>
    </w:p>
    <w:p w:rsidR="00000000" w:rsidRDefault="003D1D4C">
      <w:pPr>
        <w:pStyle w:val="pj"/>
      </w:pPr>
      <w:r>
        <w:rPr>
          <w:rStyle w:val="s0"/>
        </w:rPr>
        <w:t xml:space="preserve">2) не указан </w:t>
      </w:r>
      <w:hyperlink r:id="rId9011" w:history="1">
        <w:r>
          <w:rPr>
            <w:rStyle w:val="a5"/>
            <w:color w:val="0000FF"/>
            <w:u w:val="single"/>
          </w:rPr>
          <w:t>код налогового органа</w:t>
        </w:r>
      </w:hyperlink>
      <w:r>
        <w:rPr>
          <w:rStyle w:val="s0"/>
        </w:rPr>
        <w:t>, или</w:t>
      </w:r>
    </w:p>
    <w:p w:rsidR="00000000" w:rsidRDefault="003D1D4C">
      <w:pPr>
        <w:pStyle w:val="pj"/>
      </w:pPr>
      <w:r>
        <w:rPr>
          <w:rStyle w:val="s0"/>
        </w:rPr>
        <w:t>3) не указан или неверно указан идентификационный номер, или</w:t>
      </w:r>
    </w:p>
    <w:p w:rsidR="00000000" w:rsidRDefault="003D1D4C">
      <w:pPr>
        <w:pStyle w:val="pji"/>
      </w:pPr>
      <w:r>
        <w:rPr>
          <w:rStyle w:val="s3"/>
        </w:rPr>
        <w:t xml:space="preserve">В подпункт 4 внесены изменения в соответствии с </w:t>
      </w:r>
      <w:hyperlink r:id="rId9012" w:anchor="sub_id=584" w:history="1">
        <w:r>
          <w:rPr>
            <w:rStyle w:val="a4"/>
            <w:i/>
            <w:iCs/>
            <w:color w:val="0000FF"/>
            <w:u w:val="single"/>
          </w:rPr>
          <w:t>Законом</w:t>
        </w:r>
      </w:hyperlink>
      <w:r>
        <w:rPr>
          <w:rStyle w:val="s3"/>
        </w:rPr>
        <w:t xml:space="preserve"> РК от 21.07.11 г. № 467-IV (введены в действие с 1 января 2012 г.) (</w:t>
      </w:r>
      <w:hyperlink r:id="rId9013" w:anchor="sub_id=58405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подпункт 4 - </w:t>
      </w:r>
      <w:hyperlink r:id="rId9014" w:anchor="sub_id=584"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4) не указан налоговый период, или</w:t>
      </w:r>
    </w:p>
    <w:p w:rsidR="00000000" w:rsidRDefault="003D1D4C">
      <w:pPr>
        <w:pStyle w:val="pji"/>
      </w:pPr>
      <w:r>
        <w:rPr>
          <w:rStyle w:val="s3"/>
        </w:rPr>
        <w:t xml:space="preserve">В подпункт 5 внесены изменения в соответствии с </w:t>
      </w:r>
      <w:hyperlink r:id="rId9015" w:anchor="sub_id=584" w:history="1">
        <w:r>
          <w:rPr>
            <w:rStyle w:val="a4"/>
            <w:i/>
            <w:iCs/>
            <w:color w:val="0000FF"/>
            <w:u w:val="single"/>
          </w:rPr>
          <w:t>Законом</w:t>
        </w:r>
      </w:hyperlink>
      <w:r>
        <w:rPr>
          <w:rStyle w:val="s3"/>
        </w:rPr>
        <w:t xml:space="preserve"> РК от 30.12.09 г. № 234-IV (введены в действие с 1 января 2010 г.) (</w:t>
      </w:r>
      <w:hyperlink r:id="rId9016" w:anchor="sub_id=5840500" w:history="1">
        <w:r>
          <w:rPr>
            <w:rStyle w:val="a4"/>
            <w:i/>
            <w:iCs/>
            <w:color w:val="0000FF"/>
            <w:u w:val="single"/>
          </w:rPr>
          <w:t>см. стар. ред.</w:t>
        </w:r>
      </w:hyperlink>
      <w:r>
        <w:rPr>
          <w:rStyle w:val="s3"/>
        </w:rPr>
        <w:t xml:space="preserve">); </w:t>
      </w:r>
      <w:hyperlink r:id="rId9017" w:anchor="sub_id=584" w:history="1">
        <w:r>
          <w:rPr>
            <w:rStyle w:val="a4"/>
            <w:i/>
            <w:iCs/>
            <w:color w:val="0000FF"/>
            <w:u w:val="single"/>
          </w:rPr>
          <w:t>Законом</w:t>
        </w:r>
      </w:hyperlink>
      <w:r>
        <w:rPr>
          <w:rStyle w:val="s3"/>
        </w:rPr>
        <w:t xml:space="preserve"> РК от 21.07.11 г. № 467-IV (введены в действие с 1 января 2012 г.) (</w:t>
      </w:r>
      <w:hyperlink r:id="rId9018" w:anchor="sub_id=5840500" w:history="1">
        <w:r>
          <w:rPr>
            <w:rStyle w:val="a4"/>
            <w:i/>
            <w:iCs/>
            <w:color w:val="0000FF"/>
            <w:u w:val="single"/>
          </w:rPr>
          <w:t>см. стар. ред.</w:t>
        </w:r>
      </w:hyperlink>
      <w:r>
        <w:rPr>
          <w:rStyle w:val="s3"/>
        </w:rPr>
        <w:t>)</w:t>
      </w:r>
    </w:p>
    <w:p w:rsidR="00000000" w:rsidRDefault="003D1D4C">
      <w:pPr>
        <w:pStyle w:val="pj"/>
      </w:pPr>
      <w:r>
        <w:rPr>
          <w:rStyle w:val="s0"/>
        </w:rPr>
        <w:t>5) не указан вид налоговой отчетности,</w:t>
      </w:r>
      <w:r>
        <w:rPr>
          <w:rStyle w:val="s0"/>
        </w:rPr>
        <w:t xml:space="preserve"> или</w:t>
      </w:r>
    </w:p>
    <w:p w:rsidR="00000000" w:rsidRDefault="003D1D4C">
      <w:pPr>
        <w:pStyle w:val="pji"/>
      </w:pPr>
      <w:r>
        <w:rPr>
          <w:rStyle w:val="s3"/>
        </w:rPr>
        <w:t xml:space="preserve">В подпункт 6 внесены изменения в соответствии с </w:t>
      </w:r>
      <w:hyperlink r:id="rId9019" w:anchor="sub_id=584" w:history="1">
        <w:r>
          <w:rPr>
            <w:rStyle w:val="a4"/>
            <w:i/>
            <w:iCs/>
            <w:color w:val="0000FF"/>
            <w:u w:val="single"/>
          </w:rPr>
          <w:t>Законом</w:t>
        </w:r>
      </w:hyperlink>
      <w:r>
        <w:rPr>
          <w:rStyle w:val="s3"/>
        </w:rPr>
        <w:t xml:space="preserve"> РК от 30.12.09 г. № 234-IV (введены в действие с 1 января 2010 г.) (</w:t>
      </w:r>
      <w:hyperlink r:id="rId9020" w:anchor="sub_id=5840500" w:history="1">
        <w:r>
          <w:rPr>
            <w:rStyle w:val="a4"/>
            <w:i/>
            <w:iCs/>
            <w:color w:val="0000FF"/>
            <w:u w:val="single"/>
          </w:rPr>
          <w:t>см. стар. ред.</w:t>
        </w:r>
      </w:hyperlink>
      <w:r>
        <w:rPr>
          <w:rStyle w:val="s3"/>
        </w:rPr>
        <w:t>)</w:t>
      </w:r>
    </w:p>
    <w:p w:rsidR="00000000" w:rsidRDefault="003D1D4C">
      <w:pPr>
        <w:pStyle w:val="pj"/>
      </w:pPr>
      <w:r>
        <w:rPr>
          <w:rStyle w:val="s0"/>
        </w:rPr>
        <w:t>6) нарушены требования настоящего Кодекса относительно подписи налоговой отчетности, или</w:t>
      </w:r>
    </w:p>
    <w:p w:rsidR="00000000" w:rsidRDefault="003D1D4C">
      <w:pPr>
        <w:pStyle w:val="pji"/>
      </w:pPr>
      <w:r>
        <w:rPr>
          <w:rStyle w:val="s3"/>
        </w:rPr>
        <w:t xml:space="preserve">Подпункт 7 изложен в редакции </w:t>
      </w:r>
      <w:hyperlink r:id="rId9021" w:anchor="sub_id=584" w:history="1">
        <w:r>
          <w:rPr>
            <w:rStyle w:val="a4"/>
            <w:i/>
            <w:iCs/>
            <w:color w:val="0000FF"/>
            <w:u w:val="single"/>
          </w:rPr>
          <w:t>Закона</w:t>
        </w:r>
      </w:hyperlink>
      <w:r>
        <w:rPr>
          <w:rStyle w:val="s3"/>
        </w:rPr>
        <w:t xml:space="preserve"> РК от 05.12.13 г. № 152-V </w:t>
      </w:r>
      <w:hyperlink r:id="rId9022"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9023" w:anchor="sub_id=1202" w:history="1">
        <w:r>
          <w:rPr>
            <w:rStyle w:val="a4"/>
            <w:rFonts w:ascii="Segoe UI Symbol" w:hAnsi="Segoe UI Symbol"/>
            <w:i/>
            <w:iCs/>
            <w:color w:val="0000FF"/>
            <w:u w:val="single"/>
          </w:rPr>
          <w:t>*</w:t>
        </w:r>
      </w:hyperlink>
      <w:r>
        <w:rPr>
          <w:rStyle w:val="s3"/>
        </w:rPr>
        <w:t xml:space="preserve"> (</w:t>
      </w:r>
      <w:hyperlink r:id="rId9024" w:anchor="sub_id=5840500" w:history="1">
        <w:r>
          <w:rPr>
            <w:rStyle w:val="a4"/>
            <w:i/>
            <w:iCs/>
            <w:color w:val="0000FF"/>
            <w:u w:val="single"/>
          </w:rPr>
          <w:t>см. стар. ред.</w:t>
        </w:r>
      </w:hyperlink>
      <w:r>
        <w:rPr>
          <w:rStyle w:val="s3"/>
        </w:rPr>
        <w:t>)</w:t>
      </w:r>
    </w:p>
    <w:p w:rsidR="00000000" w:rsidRDefault="003D1D4C">
      <w:pPr>
        <w:pStyle w:val="pj"/>
      </w:pPr>
      <w:r>
        <w:rPr>
          <w:rStyle w:val="s0"/>
        </w:rPr>
        <w:t>7) нарушены требования форматно-логического контроля в структуре электронного формата формы налоговой отчетности;</w:t>
      </w:r>
    </w:p>
    <w:p w:rsidR="00000000" w:rsidRDefault="003D1D4C">
      <w:pPr>
        <w:pStyle w:val="pji"/>
      </w:pPr>
      <w:r>
        <w:rPr>
          <w:rStyle w:val="s3"/>
        </w:rPr>
        <w:t>Пункт дополнен подпунктом 8</w:t>
      </w:r>
      <w:r>
        <w:rPr>
          <w:rStyle w:val="s3"/>
        </w:rPr>
        <w:t xml:space="preserve"> в соответствии с </w:t>
      </w:r>
      <w:hyperlink r:id="rId9025" w:anchor="sub_id=584"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 xml:space="preserve">8) нарушены требования </w:t>
      </w:r>
      <w:hyperlink w:anchor="sub720000" w:history="1">
        <w:r>
          <w:rPr>
            <w:rStyle w:val="a4"/>
            <w:color w:val="0000FF"/>
            <w:u w:val="single"/>
          </w:rPr>
          <w:t>пункта 1 статьи 72</w:t>
        </w:r>
      </w:hyperlink>
      <w:r>
        <w:rPr>
          <w:rStyle w:val="s0"/>
        </w:rPr>
        <w:t xml:space="preserve"> настоящег</w:t>
      </w:r>
      <w:r>
        <w:rPr>
          <w:rStyle w:val="s0"/>
        </w:rPr>
        <w:t>о Кодекса относительно способа представления налоговой отчетности в случае продления срока представления налоговой отчетности;</w:t>
      </w:r>
    </w:p>
    <w:p w:rsidR="00000000" w:rsidRDefault="003D1D4C">
      <w:pPr>
        <w:pStyle w:val="pji"/>
      </w:pPr>
      <w:r>
        <w:rPr>
          <w:rStyle w:val="s3"/>
        </w:rPr>
        <w:t xml:space="preserve">Пункт дополнен подпунктом 9 в соответствии с </w:t>
      </w:r>
      <w:hyperlink r:id="rId9026" w:anchor="sub_id=584" w:history="1">
        <w:r>
          <w:rPr>
            <w:rStyle w:val="a4"/>
            <w:i/>
            <w:iCs/>
            <w:color w:val="0000FF"/>
            <w:u w:val="single"/>
          </w:rPr>
          <w:t>Зак</w:t>
        </w:r>
        <w:r>
          <w:rPr>
            <w:rStyle w:val="a4"/>
            <w:i/>
            <w:iCs/>
            <w:color w:val="0000FF"/>
            <w:u w:val="single"/>
          </w:rPr>
          <w:t>оном</w:t>
        </w:r>
      </w:hyperlink>
      <w:r>
        <w:rPr>
          <w:rStyle w:val="s3"/>
        </w:rPr>
        <w:t xml:space="preserve"> РК от 05.12.13 г. № 152-V </w:t>
      </w:r>
      <w:hyperlink r:id="rId9027" w:history="1">
        <w:r>
          <w:rPr>
            <w:rStyle w:val="a4"/>
            <w:rFonts w:ascii="Segoe UI Symbol" w:hAnsi="Segoe UI Symbol"/>
            <w:i/>
            <w:iCs/>
            <w:color w:val="0000FF"/>
            <w:u w:val="single"/>
          </w:rPr>
          <w:t>+</w:t>
        </w:r>
      </w:hyperlink>
      <w:r>
        <w:rPr>
          <w:rStyle w:val="s3"/>
        </w:rPr>
        <w:t xml:space="preserve"> (введено в действие с 1 января 2015 г.) </w:t>
      </w:r>
    </w:p>
    <w:p w:rsidR="00000000" w:rsidRDefault="003D1D4C">
      <w:pPr>
        <w:pStyle w:val="pj"/>
      </w:pPr>
      <w:r>
        <w:rPr>
          <w:rStyle w:val="s0"/>
        </w:rPr>
        <w:t xml:space="preserve">9) нарушены требования </w:t>
      </w:r>
      <w:hyperlink w:anchor="sub2700200" w:history="1">
        <w:r>
          <w:rPr>
            <w:rStyle w:val="a4"/>
            <w:color w:val="0000FF"/>
            <w:u w:val="single"/>
          </w:rPr>
          <w:t>пункта 2 статьи 270</w:t>
        </w:r>
      </w:hyperlink>
      <w:r>
        <w:rPr>
          <w:rStyle w:val="s0"/>
        </w:rPr>
        <w:t xml:space="preserve"> настоящего Кодекса относительно представл</w:t>
      </w:r>
      <w:r>
        <w:rPr>
          <w:rStyle w:val="s0"/>
        </w:rPr>
        <w:t>ения одновременно с декларацией по налогу на добавленную стоимость реестров счетов-фактур по приобретенным и реализованным в течение налогового периода товарам, работам, услугам, если иное не предусмотрено настоящим Кодексом.</w:t>
      </w:r>
    </w:p>
    <w:p w:rsidR="00000000" w:rsidRDefault="003D1D4C">
      <w:pPr>
        <w:pStyle w:val="pji"/>
      </w:pPr>
      <w:hyperlink r:id="rId9028" w:history="1">
        <w:r>
          <w:rPr>
            <w:rStyle w:val="a4"/>
            <w:rFonts w:ascii="Segoe UI Symbol" w:hAnsi="Segoe UI Symbol"/>
            <w:i/>
            <w:iCs/>
            <w:color w:val="0000FF"/>
            <w:u w:val="single"/>
          </w:rPr>
          <w:t>*</w:t>
        </w:r>
      </w:hyperlink>
    </w:p>
    <w:p w:rsidR="00000000" w:rsidRDefault="003D1D4C">
      <w:pPr>
        <w:pStyle w:val="pji"/>
      </w:pPr>
      <w:r>
        <w:rPr>
          <w:rStyle w:val="s3"/>
        </w:rPr>
        <w:t xml:space="preserve">См: </w:t>
      </w:r>
      <w:hyperlink r:id="rId9029" w:history="1">
        <w:r>
          <w:rPr>
            <w:rStyle w:val="a4"/>
            <w:i/>
            <w:iCs/>
            <w:color w:val="0000FF"/>
            <w:u w:val="single"/>
          </w:rPr>
          <w:t>Стандарт</w:t>
        </w:r>
      </w:hyperlink>
      <w:r>
        <w:rPr>
          <w:rStyle w:val="s3"/>
        </w:rPr>
        <w:t xml:space="preserve"> государственной услуги «Прием налоговой отчетности» (приложение 23 к приказу Министра финансов Респ</w:t>
      </w:r>
      <w:r>
        <w:rPr>
          <w:rStyle w:val="s3"/>
        </w:rPr>
        <w:t>ублики Казахстан от 27 апреля 2015 года № 284)</w:t>
      </w:r>
    </w:p>
    <w:p w:rsidR="00000000" w:rsidRDefault="003D1D4C">
      <w:pPr>
        <w:pStyle w:val="pj"/>
      </w:pPr>
      <w:r>
        <w:t> </w:t>
      </w:r>
    </w:p>
    <w:p w:rsidR="00000000" w:rsidRDefault="003D1D4C">
      <w:pPr>
        <w:pStyle w:val="pj"/>
        <w:ind w:left="1200" w:hanging="800"/>
      </w:pPr>
      <w:bookmarkStart w:id="989" w:name="SUB5850000"/>
      <w:bookmarkEnd w:id="989"/>
      <w:r>
        <w:rPr>
          <w:rStyle w:val="s1"/>
        </w:rPr>
        <w:t>Статья 585. Камеральный контроль</w:t>
      </w:r>
    </w:p>
    <w:p w:rsidR="00000000" w:rsidRDefault="003D1D4C">
      <w:pPr>
        <w:pStyle w:val="pj"/>
      </w:pPr>
      <w:r>
        <w:rPr>
          <w:rStyle w:val="s0"/>
        </w:rPr>
        <w:t>1. Камеральный контроль -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w:t>
      </w:r>
      <w:r>
        <w:rPr>
          <w:rStyle w:val="s0"/>
        </w:rPr>
        <w:t>дений о деятельности налогоплательщика.</w:t>
      </w:r>
    </w:p>
    <w:p w:rsidR="00000000" w:rsidRDefault="003D1D4C">
      <w:pPr>
        <w:pStyle w:val="pj"/>
      </w:pPr>
      <w:r>
        <w:rPr>
          <w:rStyle w:val="s0"/>
        </w:rPr>
        <w:t>Камеральный контроль является составной частью системы управления рисками.</w:t>
      </w:r>
    </w:p>
    <w:p w:rsidR="00000000" w:rsidRDefault="003D1D4C">
      <w:pPr>
        <w:pStyle w:val="pji"/>
      </w:pPr>
      <w:r>
        <w:rPr>
          <w:rStyle w:val="s3"/>
        </w:rPr>
        <w:t xml:space="preserve">Пункт 2 изложен в редакции </w:t>
      </w:r>
      <w:hyperlink r:id="rId9030" w:anchor="sub_id=3182" w:history="1">
        <w:r>
          <w:rPr>
            <w:rStyle w:val="a4"/>
            <w:i/>
            <w:iCs/>
            <w:color w:val="0000FF"/>
            <w:u w:val="single"/>
          </w:rPr>
          <w:t>Закона</w:t>
        </w:r>
      </w:hyperlink>
      <w:r>
        <w:rPr>
          <w:rStyle w:val="s3"/>
        </w:rPr>
        <w:t xml:space="preserve"> РК от 16.11.09 г. № 200-I</w:t>
      </w:r>
      <w:r>
        <w:rPr>
          <w:rStyle w:val="s3"/>
        </w:rPr>
        <w:t>V (введено в действие с 1 января 2010 г.) (</w:t>
      </w:r>
      <w:hyperlink r:id="rId9031" w:anchor="sub_id=5850200" w:history="1">
        <w:r>
          <w:rPr>
            <w:rStyle w:val="a4"/>
            <w:i/>
            <w:iCs/>
            <w:color w:val="0000FF"/>
            <w:u w:val="single"/>
          </w:rPr>
          <w:t>см. стар. ред.</w:t>
        </w:r>
      </w:hyperlink>
      <w:r>
        <w:rPr>
          <w:rStyle w:val="s3"/>
        </w:rPr>
        <w:t>)</w:t>
      </w:r>
    </w:p>
    <w:p w:rsidR="00000000" w:rsidRDefault="003D1D4C">
      <w:pPr>
        <w:pStyle w:val="pj"/>
      </w:pPr>
      <w:r>
        <w:t>2. Цель камерального контроля - предоставление налогоплательщику права самостоятельного устранения нарушений, вы</w:t>
      </w:r>
      <w:r>
        <w:t xml:space="preserve">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w:t>
      </w:r>
      <w:hyperlink w:anchor="sub5870000" w:history="1">
        <w:r>
          <w:rPr>
            <w:rStyle w:val="a4"/>
            <w:color w:val="0000FF"/>
            <w:u w:val="single"/>
          </w:rPr>
          <w:t>статьей 587</w:t>
        </w:r>
      </w:hyperlink>
      <w:r>
        <w:t xml:space="preserve"> настоящего Кодекса и (</w:t>
      </w:r>
      <w:r>
        <w:t>или) уплаты налогов и других обязательных платежей в бюджет.</w:t>
      </w:r>
    </w:p>
    <w:p w:rsidR="00000000" w:rsidRDefault="003D1D4C">
      <w:pPr>
        <w:pStyle w:val="pj"/>
      </w:pPr>
      <w:r>
        <w:t> </w:t>
      </w:r>
    </w:p>
    <w:p w:rsidR="00000000" w:rsidRDefault="003D1D4C">
      <w:pPr>
        <w:pStyle w:val="pji"/>
      </w:pPr>
      <w:bookmarkStart w:id="990" w:name="SUB5860000"/>
      <w:bookmarkEnd w:id="990"/>
      <w:r>
        <w:rPr>
          <w:rStyle w:val="s3"/>
        </w:rPr>
        <w:t xml:space="preserve">Статья 586 изложена в редакции </w:t>
      </w:r>
      <w:hyperlink r:id="rId9032" w:anchor="sub_id=3183" w:history="1">
        <w:r>
          <w:rPr>
            <w:rStyle w:val="a4"/>
            <w:i/>
            <w:iCs/>
            <w:color w:val="0000FF"/>
            <w:u w:val="single"/>
          </w:rPr>
          <w:t>Закона</w:t>
        </w:r>
      </w:hyperlink>
      <w:r>
        <w:rPr>
          <w:rStyle w:val="s3"/>
        </w:rPr>
        <w:t xml:space="preserve"> РК от 16.11.09 г. № 200-IV (введено в действие с 1 января 2010 г.) (</w:t>
      </w:r>
      <w:hyperlink r:id="rId9033" w:anchor="sub_id=586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586. Порядок и сроки проведения камерального контроля</w:t>
      </w:r>
    </w:p>
    <w:p w:rsidR="00000000" w:rsidRDefault="003D1D4C">
      <w:pPr>
        <w:pStyle w:val="pji"/>
      </w:pPr>
      <w:r>
        <w:rPr>
          <w:rStyle w:val="s3"/>
        </w:rPr>
        <w:t xml:space="preserve">В пункт 1 внесены изменения в соответствии с </w:t>
      </w:r>
      <w:hyperlink r:id="rId9034" w:anchor="sub_id=586" w:history="1">
        <w:r>
          <w:rPr>
            <w:rStyle w:val="a5"/>
            <w:i/>
            <w:iCs/>
            <w:color w:val="0000FF"/>
            <w:u w:val="single"/>
          </w:rPr>
          <w:t>Законом</w:t>
        </w:r>
      </w:hyperlink>
      <w:r>
        <w:rPr>
          <w:rStyle w:val="s3"/>
        </w:rPr>
        <w:t xml:space="preserve"> РК от 30.11.16 г. № 26-VI (введены в действие с 1 января 2017 г.) (</w:t>
      </w:r>
      <w:hyperlink r:id="rId9035" w:anchor="sub_id=5860000" w:history="1">
        <w:r>
          <w:rPr>
            <w:rStyle w:val="a5"/>
            <w:i/>
            <w:iCs/>
            <w:color w:val="0000FF"/>
            <w:u w:val="single"/>
          </w:rPr>
          <w:t>см. стар. ред.</w:t>
        </w:r>
      </w:hyperlink>
      <w:r>
        <w:rPr>
          <w:rStyle w:val="s3"/>
        </w:rPr>
        <w:t>)</w:t>
      </w:r>
    </w:p>
    <w:p w:rsidR="00000000" w:rsidRDefault="003D1D4C">
      <w:pPr>
        <w:pStyle w:val="pj"/>
      </w:pPr>
      <w:r>
        <w:t>1. Камеральный контроль проводится путем сопоставлени</w:t>
      </w:r>
      <w:r>
        <w:t>я следующих данных, имеющихся в налоговых органах:</w:t>
      </w:r>
    </w:p>
    <w:p w:rsidR="00000000" w:rsidRDefault="003D1D4C">
      <w:pPr>
        <w:pStyle w:val="pj"/>
      </w:pPr>
      <w:r>
        <w:t>1) налоговой отчетности;</w:t>
      </w:r>
    </w:p>
    <w:p w:rsidR="00000000" w:rsidRDefault="003D1D4C">
      <w:pPr>
        <w:pStyle w:val="pji"/>
      </w:pPr>
      <w:hyperlink r:id="rId9036" w:history="1">
        <w:r>
          <w:rPr>
            <w:rStyle w:val="a4"/>
            <w:rFonts w:ascii="Segoe UI Symbol" w:hAnsi="Segoe UI Symbol"/>
            <w:i/>
            <w:iCs/>
            <w:color w:val="0000FF"/>
            <w:u w:val="single"/>
          </w:rPr>
          <w:t>*</w:t>
        </w:r>
      </w:hyperlink>
    </w:p>
    <w:p w:rsidR="00000000" w:rsidRDefault="003D1D4C">
      <w:pPr>
        <w:pStyle w:val="pj"/>
      </w:pPr>
      <w:r>
        <w:rPr>
          <w:rStyle w:val="s0"/>
        </w:rPr>
        <w:t xml:space="preserve">2) исключен в соответствии с </w:t>
      </w:r>
      <w:hyperlink r:id="rId9037" w:anchor="sub_id=586" w:history="1">
        <w:r>
          <w:rPr>
            <w:rStyle w:val="a4"/>
            <w:color w:val="0000FF"/>
            <w:u w:val="single"/>
          </w:rPr>
          <w:t>Законом</w:t>
        </w:r>
      </w:hyperlink>
      <w:r>
        <w:rPr>
          <w:rStyle w:val="s0"/>
        </w:rPr>
        <w:t xml:space="preserve"> РК от 21.07.11 г. № 467-IV </w:t>
      </w:r>
      <w:r>
        <w:rPr>
          <w:rStyle w:val="s3"/>
        </w:rPr>
        <w:t>(введены в действие с 1 января 2012 г.) (</w:t>
      </w:r>
      <w:hyperlink r:id="rId9038" w:anchor="sub_id=5860102" w:history="1">
        <w:r>
          <w:rPr>
            <w:rStyle w:val="a4"/>
            <w:i/>
            <w:iCs/>
            <w:color w:val="0000FF"/>
            <w:u w:val="single"/>
          </w:rPr>
          <w:t>см. стар. ред.</w:t>
        </w:r>
      </w:hyperlink>
      <w:r>
        <w:rPr>
          <w:rStyle w:val="s3"/>
        </w:rPr>
        <w:t>)</w:t>
      </w:r>
    </w:p>
    <w:p w:rsidR="00000000" w:rsidRDefault="003D1D4C">
      <w:pPr>
        <w:pStyle w:val="pj"/>
      </w:pPr>
      <w:r>
        <w:t>3) сведений иных государственных органов об объектах налогообложения и (или) об</w:t>
      </w:r>
      <w:r>
        <w:t>ъектах, связанных с налогообложением;</w:t>
      </w:r>
    </w:p>
    <w:p w:rsidR="00000000" w:rsidRDefault="003D1D4C">
      <w:pPr>
        <w:pStyle w:val="pj"/>
      </w:pPr>
      <w:r>
        <w:t>4) сведений, полученных из различных источников информации, по деятельности налогоплательщика.</w:t>
      </w:r>
    </w:p>
    <w:p w:rsidR="00000000" w:rsidRDefault="003D1D4C">
      <w:pPr>
        <w:pStyle w:val="pji"/>
      </w:pPr>
      <w:r>
        <w:rPr>
          <w:rStyle w:val="s3"/>
        </w:rPr>
        <w:t xml:space="preserve">Статья дополнена пунктом 1-1 в соответствии с </w:t>
      </w:r>
      <w:hyperlink r:id="rId9039" w:anchor="sub_id=586" w:history="1">
        <w:r>
          <w:rPr>
            <w:rStyle w:val="a4"/>
            <w:i/>
            <w:iCs/>
            <w:color w:val="0000FF"/>
            <w:u w:val="single"/>
          </w:rPr>
          <w:t>Законом</w:t>
        </w:r>
      </w:hyperlink>
      <w:r>
        <w:rPr>
          <w:rStyle w:val="s3"/>
        </w:rPr>
        <w:t xml:space="preserve"> РК от 21.07.11 г. № 467-IV (введено в действие с 1 июля 2011 г.)</w:t>
      </w:r>
    </w:p>
    <w:p w:rsidR="00000000" w:rsidRDefault="003D1D4C">
      <w:pPr>
        <w:pStyle w:val="pj"/>
      </w:pPr>
      <w:r>
        <w:rPr>
          <w:rStyle w:val="s0"/>
        </w:rPr>
        <w:t>1-1. Камеральный контроль проводится за соответствующий налоговый период после истечения срока представления налоговой отчетности за такой период, установленного настоящим Кодексо</w:t>
      </w:r>
      <w:r>
        <w:rPr>
          <w:rStyle w:val="s0"/>
        </w:rPr>
        <w:t>м.</w:t>
      </w:r>
    </w:p>
    <w:p w:rsidR="00000000" w:rsidRDefault="003D1D4C">
      <w:pPr>
        <w:pStyle w:val="pj"/>
      </w:pPr>
      <w:r>
        <w:t xml:space="preserve">2. Камеральный контроль осуществляется в течение срока исковой давности с учетом положений, установленных </w:t>
      </w:r>
      <w:hyperlink w:anchor="sub460000" w:history="1">
        <w:r>
          <w:rPr>
            <w:rStyle w:val="a4"/>
            <w:color w:val="0000FF"/>
            <w:u w:val="single"/>
          </w:rPr>
          <w:t>статьей 46</w:t>
        </w:r>
      </w:hyperlink>
      <w:r>
        <w:t xml:space="preserve"> настоящего Кодекса.</w:t>
      </w:r>
    </w:p>
    <w:p w:rsidR="00000000" w:rsidRDefault="003D1D4C">
      <w:pPr>
        <w:pStyle w:val="pj"/>
      </w:pPr>
      <w:r>
        <w:t> </w:t>
      </w:r>
    </w:p>
    <w:p w:rsidR="00000000" w:rsidRDefault="003D1D4C">
      <w:pPr>
        <w:pStyle w:val="pj"/>
        <w:ind w:left="1200" w:hanging="800"/>
      </w:pPr>
      <w:bookmarkStart w:id="991" w:name="SUB5870000"/>
      <w:bookmarkEnd w:id="991"/>
      <w:r>
        <w:rPr>
          <w:rStyle w:val="s1"/>
        </w:rPr>
        <w:t xml:space="preserve">Статья 587. Результаты камерального контроля </w:t>
      </w:r>
    </w:p>
    <w:p w:rsidR="00000000" w:rsidRDefault="003D1D4C">
      <w:pPr>
        <w:pStyle w:val="pji"/>
      </w:pPr>
      <w:r>
        <w:rPr>
          <w:rStyle w:val="s3"/>
        </w:rPr>
        <w:t xml:space="preserve">Пункт 1 изложен в редакции </w:t>
      </w:r>
      <w:hyperlink r:id="rId9040" w:anchor="sub_id=587" w:history="1">
        <w:r>
          <w:rPr>
            <w:rStyle w:val="a4"/>
            <w:i/>
            <w:iCs/>
            <w:color w:val="0000FF"/>
            <w:u w:val="single"/>
          </w:rPr>
          <w:t>Закона</w:t>
        </w:r>
      </w:hyperlink>
      <w:r>
        <w:rPr>
          <w:rStyle w:val="s3"/>
        </w:rPr>
        <w:t xml:space="preserve"> РК от 05.12.13 г. № 152-V (введено в действие с 1 января 2014 г.) (</w:t>
      </w:r>
      <w:hyperlink r:id="rId9041" w:anchor="sub_id=5870000" w:history="1">
        <w:r>
          <w:rPr>
            <w:rStyle w:val="a4"/>
            <w:i/>
            <w:iCs/>
            <w:color w:val="0000FF"/>
            <w:u w:val="single"/>
          </w:rPr>
          <w:t>см. стар. ред.</w:t>
        </w:r>
      </w:hyperlink>
      <w:r>
        <w:rPr>
          <w:rStyle w:val="s3"/>
        </w:rPr>
        <w:t>)</w:t>
      </w:r>
    </w:p>
    <w:p w:rsidR="00000000" w:rsidRDefault="003D1D4C">
      <w:pPr>
        <w:pStyle w:val="pj"/>
      </w:pPr>
      <w:r>
        <w:rPr>
          <w:rStyle w:val="s0"/>
        </w:rPr>
        <w:t>1. В случ</w:t>
      </w:r>
      <w:r>
        <w:rPr>
          <w:rStyle w:val="s0"/>
        </w:rPr>
        <w:t>ае выявления нарушений по результатам камерального контроля оформляются:</w:t>
      </w:r>
    </w:p>
    <w:p w:rsidR="00000000" w:rsidRDefault="003D1D4C">
      <w:pPr>
        <w:pStyle w:val="pj"/>
      </w:pPr>
      <w:r>
        <w:rPr>
          <w:rStyle w:val="s0"/>
        </w:rPr>
        <w:t xml:space="preserve">по нарушениям с высокой степенью риска </w:t>
      </w:r>
      <w:hyperlink r:id="rId9042" w:anchor="sub_id=7" w:history="1">
        <w:r>
          <w:rPr>
            <w:rStyle w:val="a4"/>
            <w:color w:val="0000FF"/>
            <w:u w:val="single"/>
          </w:rPr>
          <w:t>уведомление</w:t>
        </w:r>
      </w:hyperlink>
      <w:r>
        <w:rPr>
          <w:rStyle w:val="s0"/>
        </w:rPr>
        <w:t xml:space="preserve"> об устранении нарушений, выявленных по результатам ка</w:t>
      </w:r>
      <w:r>
        <w:rPr>
          <w:rStyle w:val="s0"/>
        </w:rPr>
        <w:t>мерального контроля, с приложением описания выявленных нарушений;</w:t>
      </w:r>
    </w:p>
    <w:p w:rsidR="00000000" w:rsidRDefault="003D1D4C">
      <w:pPr>
        <w:pStyle w:val="pj"/>
      </w:pPr>
      <w:r>
        <w:rPr>
          <w:rStyle w:val="s0"/>
        </w:rPr>
        <w:t>по нарушениям со средней степенью риска извещение о нарушениях, выявленных по результатам камерального контроля, с приложением описания выявленных нарушений.</w:t>
      </w:r>
    </w:p>
    <w:p w:rsidR="00000000" w:rsidRDefault="003D1D4C">
      <w:pPr>
        <w:pStyle w:val="pj"/>
      </w:pPr>
      <w:r>
        <w:rPr>
          <w:rStyle w:val="s0"/>
        </w:rPr>
        <w:t>Извещение о нарушениях, выявленн</w:t>
      </w:r>
      <w:r>
        <w:rPr>
          <w:rStyle w:val="s0"/>
        </w:rPr>
        <w:t xml:space="preserve">ых по результатам камерального контроля, направляется налогоплательщику (налоговому агенту) в срок, установленный </w:t>
      </w:r>
      <w:hyperlink w:anchor="sub6070207" w:history="1">
        <w:r>
          <w:rPr>
            <w:rStyle w:val="a4"/>
            <w:color w:val="0000FF"/>
            <w:u w:val="single"/>
          </w:rPr>
          <w:t>подпунктом 7) пункта 2 статьи 607</w:t>
        </w:r>
      </w:hyperlink>
      <w:r>
        <w:rPr>
          <w:rStyle w:val="s0"/>
        </w:rPr>
        <w:t xml:space="preserve"> настоящего Кодекса, для сведения и не является обязательным для исполнения.</w:t>
      </w:r>
    </w:p>
    <w:p w:rsidR="00000000" w:rsidRDefault="003D1D4C">
      <w:pPr>
        <w:pStyle w:val="pj"/>
      </w:pPr>
      <w:hyperlink r:id="rId9043" w:anchor="sub_id=40" w:history="1">
        <w:r>
          <w:rPr>
            <w:rStyle w:val="a4"/>
            <w:color w:val="0000FF"/>
            <w:u w:val="single"/>
          </w:rPr>
          <w:t>Форма</w:t>
        </w:r>
      </w:hyperlink>
      <w:r>
        <w:rPr>
          <w:rStyle w:val="s0"/>
        </w:rPr>
        <w:t xml:space="preserve"> извещения о нарушениях, выявленных по результатам камерального контроля, устанавливается уполномоченным органом.</w:t>
      </w:r>
    </w:p>
    <w:p w:rsidR="00000000" w:rsidRDefault="003D1D4C">
      <w:pPr>
        <w:pStyle w:val="pj"/>
      </w:pPr>
      <w:r>
        <w:rPr>
          <w:rStyle w:val="s0"/>
        </w:rPr>
        <w:t>Положения настоящего пункта не распространяются на наруш</w:t>
      </w:r>
      <w:r>
        <w:rPr>
          <w:rStyle w:val="s0"/>
        </w:rPr>
        <w:t>ения с незначительной степенью риска, выявленные по результатам камерального контроля.</w:t>
      </w:r>
    </w:p>
    <w:p w:rsidR="00000000" w:rsidRDefault="003D1D4C">
      <w:pPr>
        <w:pStyle w:val="pji"/>
      </w:pPr>
      <w:hyperlink r:id="rId9044" w:anchor="sub_id=1303" w:history="1">
        <w:r>
          <w:rPr>
            <w:rStyle w:val="a4"/>
            <w:rFonts w:ascii="Segoe UI Symbol" w:hAnsi="Segoe UI Symbol"/>
            <w:i/>
            <w:iCs/>
            <w:color w:val="0000FF"/>
            <w:u w:val="single"/>
          </w:rPr>
          <w:t>*</w:t>
        </w:r>
      </w:hyperlink>
    </w:p>
    <w:p w:rsidR="00000000" w:rsidRDefault="003D1D4C">
      <w:pPr>
        <w:pStyle w:val="pji"/>
      </w:pPr>
      <w:bookmarkStart w:id="992" w:name="SUB5870200"/>
      <w:bookmarkEnd w:id="992"/>
      <w:r>
        <w:rPr>
          <w:rStyle w:val="s3"/>
        </w:rPr>
        <w:t xml:space="preserve">В пункт 2 внесены изменения в соответствии с </w:t>
      </w:r>
      <w:hyperlink r:id="rId9045" w:anchor="sub_id=3184" w:history="1">
        <w:r>
          <w:rPr>
            <w:rStyle w:val="a4"/>
            <w:i/>
            <w:iCs/>
            <w:color w:val="0000FF"/>
            <w:u w:val="single"/>
          </w:rPr>
          <w:t>Законом</w:t>
        </w:r>
      </w:hyperlink>
      <w:r>
        <w:rPr>
          <w:rStyle w:val="s3"/>
        </w:rPr>
        <w:t xml:space="preserve"> РК от 16.11.09 г. № 200-IV (введены в действие с 1 января 2009 г.) (</w:t>
      </w:r>
      <w:hyperlink r:id="rId9046" w:anchor="sub_id=5870200" w:history="1">
        <w:r>
          <w:rPr>
            <w:rStyle w:val="a4"/>
            <w:i/>
            <w:iCs/>
            <w:color w:val="0000FF"/>
            <w:u w:val="single"/>
          </w:rPr>
          <w:t>см. стар. ред</w:t>
        </w:r>
        <w:r>
          <w:rPr>
            <w:rStyle w:val="a4"/>
            <w:i/>
            <w:iCs/>
            <w:color w:val="0000FF"/>
            <w:u w:val="single"/>
          </w:rPr>
          <w:t>.</w:t>
        </w:r>
      </w:hyperlink>
      <w:r>
        <w:rPr>
          <w:rStyle w:val="s3"/>
        </w:rPr>
        <w:t xml:space="preserve">); </w:t>
      </w:r>
      <w:hyperlink r:id="rId9047" w:anchor="sub_id=587" w:history="1">
        <w:r>
          <w:rPr>
            <w:rStyle w:val="a4"/>
            <w:i/>
            <w:iCs/>
            <w:color w:val="0000FF"/>
            <w:u w:val="single"/>
          </w:rPr>
          <w:t>Законом</w:t>
        </w:r>
      </w:hyperlink>
      <w:r>
        <w:rPr>
          <w:rStyle w:val="s3"/>
        </w:rPr>
        <w:t xml:space="preserve"> РК от 21.07.11 г. № 467-IV (введены в действие с 1 июля 2011 г.) (</w:t>
      </w:r>
      <w:hyperlink r:id="rId9048" w:anchor="sub_id=5870200" w:history="1">
        <w:r>
          <w:rPr>
            <w:rStyle w:val="a4"/>
            <w:i/>
            <w:iCs/>
            <w:color w:val="0000FF"/>
            <w:u w:val="single"/>
          </w:rPr>
          <w:t>см. стар. ре</w:t>
        </w:r>
        <w:r>
          <w:rPr>
            <w:rStyle w:val="a4"/>
            <w:i/>
            <w:iCs/>
            <w:color w:val="0000FF"/>
            <w:u w:val="single"/>
          </w:rPr>
          <w:t>д.</w:t>
        </w:r>
      </w:hyperlink>
      <w:r>
        <w:rPr>
          <w:rStyle w:val="s3"/>
        </w:rPr>
        <w:t xml:space="preserve">); изложен в редакции </w:t>
      </w:r>
      <w:hyperlink r:id="rId9049" w:anchor="sub_id=587" w:history="1">
        <w:r>
          <w:rPr>
            <w:rStyle w:val="a4"/>
            <w:i/>
            <w:iCs/>
            <w:color w:val="0000FF"/>
            <w:u w:val="single"/>
          </w:rPr>
          <w:t>Закона</w:t>
        </w:r>
      </w:hyperlink>
      <w:r>
        <w:rPr>
          <w:rStyle w:val="s3"/>
        </w:rPr>
        <w:t xml:space="preserve"> РК от 26.12.12 г. № 61-V (введено в действие с 1 января 2013 г.) (</w:t>
      </w:r>
      <w:hyperlink r:id="rId9050" w:anchor="sub_id=5870200" w:history="1">
        <w:r>
          <w:rPr>
            <w:rStyle w:val="a4"/>
            <w:i/>
            <w:iCs/>
            <w:color w:val="0000FF"/>
            <w:u w:val="single"/>
          </w:rPr>
          <w:t>см. стар. ред.</w:t>
        </w:r>
      </w:hyperlink>
      <w:r>
        <w:rPr>
          <w:rStyle w:val="s3"/>
        </w:rPr>
        <w:t>)</w:t>
      </w:r>
    </w:p>
    <w:p w:rsidR="00000000" w:rsidRDefault="003D1D4C">
      <w:pPr>
        <w:pStyle w:val="pj"/>
      </w:pPr>
      <w:r>
        <w:rPr>
          <w:rStyle w:val="s0"/>
        </w:rPr>
        <w:t xml:space="preserve">2. Исполнение </w:t>
      </w:r>
      <w:hyperlink r:id="rId9051" w:anchor="sub_id=7" w:history="1">
        <w:r>
          <w:rPr>
            <w:rStyle w:val="a4"/>
            <w:color w:val="0000FF"/>
            <w:u w:val="single"/>
          </w:rPr>
          <w:t>уведомления</w:t>
        </w:r>
      </w:hyperlink>
      <w:r>
        <w:rPr>
          <w:rStyle w:val="s0"/>
        </w:rPr>
        <w:t xml:space="preserve"> </w:t>
      </w:r>
      <w:r>
        <w:rPr>
          <w:rStyle w:val="s0"/>
        </w:rPr>
        <w:t>об устранении нарушений, выявленных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p w:rsidR="00000000" w:rsidRDefault="003D1D4C">
      <w:pPr>
        <w:pStyle w:val="pj"/>
      </w:pPr>
      <w:r>
        <w:rPr>
          <w:rStyle w:val="s0"/>
        </w:rPr>
        <w:t>Исполнением уведомления об устранении наруш</w:t>
      </w:r>
      <w:r>
        <w:rPr>
          <w:rStyle w:val="s0"/>
        </w:rPr>
        <w:t>ений, выявленных по результатам камерального контроля, признается представление налогоплательщиком (налоговым агентом) одного из следующих документов:</w:t>
      </w:r>
    </w:p>
    <w:p w:rsidR="00000000" w:rsidRDefault="003D1D4C">
      <w:pPr>
        <w:pStyle w:val="pj"/>
      </w:pPr>
      <w:r>
        <w:rPr>
          <w:rStyle w:val="s0"/>
        </w:rPr>
        <w:t>1) налоговой отчетности за налоговый период, к которому относятся выявленные нарушения;</w:t>
      </w:r>
    </w:p>
    <w:p w:rsidR="00000000" w:rsidRDefault="003D1D4C">
      <w:pPr>
        <w:pStyle w:val="pj"/>
      </w:pPr>
      <w:r>
        <w:rPr>
          <w:rStyle w:val="s0"/>
        </w:rPr>
        <w:t>2) пояснения по в</w:t>
      </w:r>
      <w:r>
        <w:rPr>
          <w:rStyle w:val="s0"/>
        </w:rPr>
        <w:t>ыявленным нарушениям, соответствующего требованиям, установленным настоящей статьей;</w:t>
      </w:r>
    </w:p>
    <w:p w:rsidR="00000000" w:rsidRDefault="003D1D4C">
      <w:pPr>
        <w:pStyle w:val="pj"/>
      </w:pPr>
      <w:r>
        <w:rPr>
          <w:rStyle w:val="s0"/>
        </w:rPr>
        <w:t>3) жалобы на действия (бездействие) должностных лиц налоговых органов по направлению такого уведомления.</w:t>
      </w:r>
    </w:p>
    <w:p w:rsidR="00000000" w:rsidRDefault="003D1D4C">
      <w:pPr>
        <w:pStyle w:val="pj"/>
      </w:pPr>
      <w:r>
        <w:rPr>
          <w:rStyle w:val="s0"/>
        </w:rPr>
        <w:t>В случае согласия с указанными в уведомлении нарушениями налогопла</w:t>
      </w:r>
      <w:r>
        <w:rPr>
          <w:rStyle w:val="s0"/>
        </w:rPr>
        <w:t>тельщик (налоговый агент) представляет в налоговые органы налоговую отчетность за период, к которому относятся выявленные нарушения.</w:t>
      </w:r>
    </w:p>
    <w:p w:rsidR="00000000" w:rsidRDefault="003D1D4C">
      <w:pPr>
        <w:pStyle w:val="pj"/>
      </w:pPr>
      <w:r>
        <w:rPr>
          <w:rStyle w:val="s0"/>
        </w:rPr>
        <w:t>В случае несогласия с указанными в уведомлении нарушениями налогоплательщик (налоговый агент) представляет один из следующи</w:t>
      </w:r>
      <w:r>
        <w:rPr>
          <w:rStyle w:val="s0"/>
        </w:rPr>
        <w:t>х документов:</w:t>
      </w:r>
    </w:p>
    <w:p w:rsidR="00000000" w:rsidRDefault="003D1D4C">
      <w:pPr>
        <w:pStyle w:val="pj"/>
      </w:pPr>
      <w:r>
        <w:rPr>
          <w:rStyle w:val="s0"/>
        </w:rPr>
        <w:t>1) пояснение по выявленным нарушениям на бумажном или электронном носителе - в налоговый орган, направивший уведомление об устранении нарушений, выявленных по результатам камерального контроля;</w:t>
      </w:r>
    </w:p>
    <w:p w:rsidR="00000000" w:rsidRDefault="003D1D4C">
      <w:pPr>
        <w:pStyle w:val="pj"/>
      </w:pPr>
      <w:r>
        <w:rPr>
          <w:rStyle w:val="s0"/>
        </w:rPr>
        <w:t xml:space="preserve">2) жалобу на действия (бездействие) должностных </w:t>
      </w:r>
      <w:r>
        <w:rPr>
          <w:rStyle w:val="s0"/>
        </w:rPr>
        <w:t>лиц налоговых органов по направлению уведомления об устранении нарушений, выявленных по результатам камерального контроля, - в вышестоящий налоговый орган.</w:t>
      </w:r>
    </w:p>
    <w:p w:rsidR="00000000" w:rsidRDefault="003D1D4C">
      <w:pPr>
        <w:pStyle w:val="pji"/>
      </w:pPr>
      <w:hyperlink r:id="rId9052" w:history="1">
        <w:r>
          <w:rPr>
            <w:rStyle w:val="a4"/>
            <w:rFonts w:ascii="Segoe UI Symbol" w:hAnsi="Segoe UI Symbol"/>
            <w:i/>
            <w:iCs/>
            <w:color w:val="0000FF"/>
            <w:u w:val="single"/>
          </w:rPr>
          <w:t>*</w:t>
        </w:r>
      </w:hyperlink>
    </w:p>
    <w:p w:rsidR="00000000" w:rsidRDefault="003D1D4C">
      <w:pPr>
        <w:pStyle w:val="pji"/>
      </w:pPr>
      <w:r>
        <w:rPr>
          <w:rStyle w:val="s3"/>
        </w:rPr>
        <w:t xml:space="preserve">См.: </w:t>
      </w:r>
      <w:hyperlink r:id="rId9053" w:anchor="sub_id=1900" w:history="1">
        <w:r>
          <w:rPr>
            <w:rStyle w:val="a5"/>
            <w:i/>
            <w:iCs/>
            <w:color w:val="0000FF"/>
            <w:u w:val="single"/>
          </w:rPr>
          <w:t>Нормативное постановление</w:t>
        </w:r>
      </w:hyperlink>
      <w:r>
        <w:rPr>
          <w:rStyle w:val="s3"/>
        </w:rPr>
        <w:t xml:space="preserve"> ВС РК от 29 июня 2017 года № 4 «О судебной практике применения налогового законодательства»</w:t>
      </w:r>
    </w:p>
    <w:p w:rsidR="00000000" w:rsidRDefault="003D1D4C">
      <w:pPr>
        <w:pStyle w:val="pji"/>
      </w:pPr>
      <w:r>
        <w:rPr>
          <w:rStyle w:val="s3"/>
        </w:rPr>
        <w:t xml:space="preserve">Статья дополнена пунктом 2-1 в соответствии с </w:t>
      </w:r>
      <w:hyperlink r:id="rId9054" w:anchor="sub_id=587" w:history="1">
        <w:r>
          <w:rPr>
            <w:rStyle w:val="a4"/>
            <w:i/>
            <w:iCs/>
            <w:color w:val="0000FF"/>
            <w:u w:val="single"/>
          </w:rPr>
          <w:t>Законом</w:t>
        </w:r>
      </w:hyperlink>
      <w:r>
        <w:rPr>
          <w:rStyle w:val="s3"/>
        </w:rPr>
        <w:t xml:space="preserve"> РК от 21.07.11 г. № 467-IV </w:t>
      </w:r>
      <w:hyperlink r:id="rId9055" w:history="1">
        <w:r>
          <w:rPr>
            <w:rStyle w:val="a4"/>
            <w:rFonts w:ascii="Segoe UI Symbol" w:hAnsi="Segoe UI Symbol"/>
            <w:i/>
            <w:iCs/>
            <w:color w:val="0000FF"/>
            <w:u w:val="single"/>
          </w:rPr>
          <w:t>+</w:t>
        </w:r>
      </w:hyperlink>
      <w:r>
        <w:rPr>
          <w:rStyle w:val="s3"/>
        </w:rPr>
        <w:t xml:space="preserve"> (введено в действие с 1 июля 2011 г.)</w:t>
      </w:r>
    </w:p>
    <w:p w:rsidR="00000000" w:rsidRDefault="003D1D4C">
      <w:pPr>
        <w:pStyle w:val="pj"/>
      </w:pPr>
      <w:r>
        <w:rPr>
          <w:rStyle w:val="s0"/>
        </w:rPr>
        <w:t xml:space="preserve">2-1. Пояснение, указанное в пункте </w:t>
      </w:r>
      <w:r>
        <w:rPr>
          <w:rStyle w:val="s0"/>
        </w:rPr>
        <w:t>2 настоящей статьи, должно содержать:</w:t>
      </w:r>
    </w:p>
    <w:p w:rsidR="00000000" w:rsidRDefault="003D1D4C">
      <w:pPr>
        <w:pStyle w:val="pj"/>
      </w:pPr>
      <w:r>
        <w:rPr>
          <w:rStyle w:val="s0"/>
        </w:rPr>
        <w:t>1) дату подписания пояснения налогоплательщиком (налоговым агентом);</w:t>
      </w:r>
    </w:p>
    <w:p w:rsidR="00000000" w:rsidRDefault="003D1D4C">
      <w:pPr>
        <w:pStyle w:val="pj"/>
      </w:pPr>
      <w:r>
        <w:rPr>
          <w:rStyle w:val="s0"/>
        </w:rPr>
        <w:t>2) фамилию, имя и отчество (при его наличии) либо полное наименование лица, представляющего пояснение, его место жительства (место нахождения);</w:t>
      </w:r>
    </w:p>
    <w:p w:rsidR="00000000" w:rsidRDefault="003D1D4C">
      <w:pPr>
        <w:pStyle w:val="pj"/>
      </w:pPr>
      <w:r>
        <w:rPr>
          <w:rStyle w:val="s0"/>
        </w:rPr>
        <w:t>3) ид</w:t>
      </w:r>
      <w:r>
        <w:rPr>
          <w:rStyle w:val="s0"/>
        </w:rPr>
        <w:t>ентификационный номер налогоплательщика (налогового агента);</w:t>
      </w:r>
    </w:p>
    <w:p w:rsidR="00000000" w:rsidRDefault="003D1D4C">
      <w:pPr>
        <w:pStyle w:val="pj"/>
      </w:pPr>
      <w:r>
        <w:rPr>
          <w:rStyle w:val="s0"/>
        </w:rPr>
        <w:t>4) наименование налогового органа, направившего уведомление об устранении нарушений, выявленных по результатам камерального контроля;</w:t>
      </w:r>
    </w:p>
    <w:p w:rsidR="00000000" w:rsidRDefault="003D1D4C">
      <w:pPr>
        <w:pStyle w:val="pj"/>
      </w:pPr>
      <w:r>
        <w:rPr>
          <w:rStyle w:val="s0"/>
        </w:rPr>
        <w:t>5) обстоятельства, являющиеся основанием для несогласия лица,</w:t>
      </w:r>
      <w:r>
        <w:rPr>
          <w:rStyle w:val="s0"/>
        </w:rPr>
        <w:t xml:space="preserve"> представляющего пояснение, с указанными в уведомлении нарушениями;</w:t>
      </w:r>
    </w:p>
    <w:p w:rsidR="00000000" w:rsidRDefault="003D1D4C">
      <w:pPr>
        <w:pStyle w:val="pj"/>
      </w:pPr>
      <w:r>
        <w:rPr>
          <w:rStyle w:val="s0"/>
        </w:rPr>
        <w:t>6) перечень прилагаемых документов.</w:t>
      </w:r>
    </w:p>
    <w:p w:rsidR="00000000" w:rsidRDefault="003D1D4C">
      <w:pPr>
        <w:pStyle w:val="pj"/>
      </w:pPr>
      <w:r>
        <w:rPr>
          <w:rStyle w:val="s0"/>
        </w:rPr>
        <w:t>В случае если в качестве основания для несогласия лица, представляющего пояснение, с указанными в уведомлении нарушениями указываются подтверждающие док</w:t>
      </w:r>
      <w:r>
        <w:rPr>
          <w:rStyle w:val="s0"/>
        </w:rPr>
        <w:t>ументы, то копии таких документов, кроме налоговой отчетности, прилагаются к пояснению.</w:t>
      </w:r>
    </w:p>
    <w:p w:rsidR="00000000" w:rsidRDefault="003D1D4C">
      <w:pPr>
        <w:pStyle w:val="pji"/>
      </w:pPr>
      <w:hyperlink r:id="rId9056" w:history="1">
        <w:r>
          <w:rPr>
            <w:rStyle w:val="a4"/>
            <w:rFonts w:ascii="Segoe UI Symbol" w:hAnsi="Segoe UI Symbol"/>
            <w:i/>
            <w:iCs/>
            <w:color w:val="0000FF"/>
            <w:u w:val="single"/>
          </w:rPr>
          <w:t>*</w:t>
        </w:r>
      </w:hyperlink>
    </w:p>
    <w:p w:rsidR="00000000" w:rsidRDefault="003D1D4C">
      <w:pPr>
        <w:pStyle w:val="pj"/>
      </w:pPr>
      <w:r>
        <w:rPr>
          <w:rStyle w:val="s0"/>
        </w:rPr>
        <w:t>3. Неисполнение в установленный срок уведомления об устранении нарушений, выявленных по результатам к</w:t>
      </w:r>
      <w:r>
        <w:rPr>
          <w:rStyle w:val="s0"/>
        </w:rPr>
        <w:t xml:space="preserve">амерального контроля, влечет приостановление расходных операций по банковским счетам налогоплательщика в соответствии со </w:t>
      </w:r>
      <w:hyperlink w:anchor="sub6110000" w:history="1">
        <w:r>
          <w:rPr>
            <w:rStyle w:val="a4"/>
            <w:color w:val="0000FF"/>
            <w:u w:val="single"/>
          </w:rPr>
          <w:t>статьей 611</w:t>
        </w:r>
      </w:hyperlink>
      <w:r>
        <w:rPr>
          <w:rStyle w:val="s0"/>
        </w:rPr>
        <w:t xml:space="preserve"> настоящего Кодекса.</w:t>
      </w:r>
    </w:p>
    <w:p w:rsidR="00000000" w:rsidRDefault="003D1D4C">
      <w:pPr>
        <w:pStyle w:val="pji"/>
      </w:pPr>
      <w:r>
        <w:rPr>
          <w:rStyle w:val="s3"/>
        </w:rPr>
        <w:t xml:space="preserve">В пункт 4 внесены изменения в соответствии с </w:t>
      </w:r>
      <w:hyperlink r:id="rId9057" w:anchor="sub_id=587" w:history="1">
        <w:r>
          <w:rPr>
            <w:rStyle w:val="a4"/>
            <w:i/>
            <w:iCs/>
            <w:color w:val="0000FF"/>
            <w:u w:val="single"/>
          </w:rPr>
          <w:t>Законом</w:t>
        </w:r>
      </w:hyperlink>
      <w:r>
        <w:rPr>
          <w:rStyle w:val="s3"/>
        </w:rPr>
        <w:t xml:space="preserve"> РК от 26.12.12 г. № 61-V (введены в действие с 1 января 2013 г.) (</w:t>
      </w:r>
      <w:hyperlink r:id="rId9058" w:anchor="sub_id=5870400" w:history="1">
        <w:r>
          <w:rPr>
            <w:rStyle w:val="a4"/>
            <w:i/>
            <w:iCs/>
            <w:color w:val="0000FF"/>
            <w:u w:val="single"/>
          </w:rPr>
          <w:t>см. стар. ред.</w:t>
        </w:r>
      </w:hyperlink>
      <w:r>
        <w:rPr>
          <w:rStyle w:val="s3"/>
        </w:rPr>
        <w:t>)</w:t>
      </w:r>
    </w:p>
    <w:p w:rsidR="00000000" w:rsidRDefault="003D1D4C">
      <w:pPr>
        <w:pStyle w:val="pj"/>
      </w:pPr>
      <w:r>
        <w:rPr>
          <w:rStyle w:val="s0"/>
        </w:rPr>
        <w:t>4. По результатам камерал</w:t>
      </w:r>
      <w:r>
        <w:rPr>
          <w:rStyle w:val="s0"/>
        </w:rPr>
        <w:t xml:space="preserve">ьного контроля, проводимого в соответствии с </w:t>
      </w:r>
      <w:hyperlink w:anchor="sub37010600" w:history="1">
        <w:r>
          <w:rPr>
            <w:rStyle w:val="a4"/>
            <w:color w:val="0000FF"/>
            <w:u w:val="single"/>
          </w:rPr>
          <w:t>пунктом 6 статьи 37-1</w:t>
        </w:r>
      </w:hyperlink>
      <w:r>
        <w:rPr>
          <w:rStyle w:val="s0"/>
        </w:rPr>
        <w:t xml:space="preserve"> и </w:t>
      </w:r>
      <w:hyperlink w:anchor="sub430700" w:history="1">
        <w:r>
          <w:rPr>
            <w:rStyle w:val="a4"/>
            <w:color w:val="0000FF"/>
            <w:u w:val="single"/>
          </w:rPr>
          <w:t>пунктом 7 статьи 43</w:t>
        </w:r>
      </w:hyperlink>
      <w:r>
        <w:rPr>
          <w:rStyle w:val="s0"/>
        </w:rPr>
        <w:t xml:space="preserve"> настоящего Кодекса, налоговый орган составляет </w:t>
      </w:r>
      <w:hyperlink r:id="rId9059" w:anchor="sub_id=14" w:history="1">
        <w:r>
          <w:rPr>
            <w:rStyle w:val="a4"/>
            <w:color w:val="0000FF"/>
            <w:u w:val="single"/>
          </w:rPr>
          <w:t>заключение по форме</w:t>
        </w:r>
      </w:hyperlink>
      <w:r>
        <w:rPr>
          <w:rStyle w:val="s0"/>
        </w:rPr>
        <w:t>, установленной уполномоченным органом.</w:t>
      </w:r>
    </w:p>
    <w:p w:rsidR="00000000" w:rsidRDefault="003D1D4C">
      <w:pPr>
        <w:pStyle w:val="pj"/>
      </w:pPr>
      <w:r>
        <w:rPr>
          <w:rStyle w:val="s0"/>
        </w:rPr>
        <w:t>При этом датой завершения камерального контроля является дата составления заключения, указанного в настоящем пункте.</w:t>
      </w:r>
    </w:p>
    <w:p w:rsidR="00000000" w:rsidRDefault="003D1D4C">
      <w:pPr>
        <w:pStyle w:val="pji"/>
      </w:pPr>
      <w:hyperlink r:id="rId9060"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pPr>
      <w:r>
        <w:t> </w:t>
      </w:r>
    </w:p>
    <w:p w:rsidR="00000000" w:rsidRDefault="003D1D4C">
      <w:pPr>
        <w:pStyle w:val="pji"/>
      </w:pPr>
      <w:bookmarkStart w:id="993" w:name="SUB5880000"/>
      <w:bookmarkEnd w:id="993"/>
      <w:r>
        <w:rPr>
          <w:rStyle w:val="s3"/>
        </w:rPr>
        <w:t xml:space="preserve">Заголовок главы 83 изложен в редакции </w:t>
      </w:r>
      <w:hyperlink r:id="rId9061" w:anchor="sub_id=588" w:history="1">
        <w:r>
          <w:rPr>
            <w:rStyle w:val="a5"/>
            <w:i/>
            <w:iCs/>
            <w:color w:val="0000FF"/>
            <w:u w:val="single"/>
          </w:rPr>
          <w:t>Закона</w:t>
        </w:r>
      </w:hyperlink>
      <w:r>
        <w:rPr>
          <w:rStyle w:val="s3"/>
        </w:rPr>
        <w:t xml:space="preserve"> РК от 30.06.17 г. № 80-VI (введено в действие с 1 июля 2</w:t>
      </w:r>
      <w:r>
        <w:rPr>
          <w:rStyle w:val="s3"/>
        </w:rPr>
        <w:t>017 г.) (</w:t>
      </w:r>
      <w:hyperlink r:id="rId9062" w:anchor="sub_id=5880000" w:history="1">
        <w:r>
          <w:rPr>
            <w:rStyle w:val="a5"/>
            <w:i/>
            <w:iCs/>
            <w:color w:val="0000FF"/>
            <w:u w:val="single"/>
          </w:rPr>
          <w:t>см. стар. ред.</w:t>
        </w:r>
      </w:hyperlink>
      <w:r>
        <w:rPr>
          <w:rStyle w:val="s3"/>
        </w:rPr>
        <w:t>)</w:t>
      </w:r>
    </w:p>
    <w:p w:rsidR="00000000" w:rsidRDefault="003D1D4C">
      <w:pPr>
        <w:pStyle w:val="pc"/>
      </w:pPr>
      <w:r>
        <w:rPr>
          <w:rStyle w:val="s1"/>
        </w:rPr>
        <w:t>Глава 83. УЧЕТ ИСПОЛНЕНИЯ НАЛОГОВОГО ОБЯЗАТЕЛЬСТВА,</w:t>
      </w:r>
      <w:r>
        <w:rPr>
          <w:rStyle w:val="s1"/>
        </w:rPr>
        <w:br/>
      </w:r>
      <w:r>
        <w:rPr>
          <w:rStyle w:val="s1"/>
        </w:rPr>
        <w:t>ОБЯЗАННОСТИ ПО ПЕРЕЧИСЛЕНИЮ ОБЯЗАТЕЛЬНЫХ ПЕНСИОННЫХ ВЗНОСОВ, ОБЯЗАТЕЛЬНЫХ ПРОФЕССИОНАЛЬНЫХ ПЕНСИОННЫХ ВЗНОСОВ</w:t>
      </w:r>
      <w:r>
        <w:rPr>
          <w:rStyle w:val="s1"/>
        </w:rPr>
        <w:br/>
        <w:t>И УПЛАТЕ СОЦИАЛЬНЫХ ОТЧИСЛЕНИЙ, ОТЧИСЛЕНИЙ И (ИЛИ) ВЗНОСОВ НА ОБЯЗАТЕЛЬНОЕ СОЦИАЛЬНОЕ МЕДИЦИНСКОЕ СТРАХОВАНИЕ</w:t>
      </w:r>
    </w:p>
    <w:p w:rsidR="00000000" w:rsidRDefault="003D1D4C">
      <w:pPr>
        <w:pStyle w:val="pj"/>
      </w:pPr>
      <w:r>
        <w:t> </w:t>
      </w:r>
    </w:p>
    <w:p w:rsidR="00000000" w:rsidRDefault="003D1D4C">
      <w:pPr>
        <w:pStyle w:val="pji"/>
      </w:pPr>
      <w:r>
        <w:rPr>
          <w:rStyle w:val="s3"/>
        </w:rPr>
        <w:t xml:space="preserve">См. изменения в статью 588 - </w:t>
      </w:r>
      <w:hyperlink r:id="rId9063"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ind w:left="1200" w:hanging="800"/>
      </w:pPr>
      <w:r>
        <w:rPr>
          <w:rStyle w:val="s1"/>
        </w:rPr>
        <w:t>Статья 588. Общие положения</w:t>
      </w:r>
    </w:p>
    <w:p w:rsidR="00000000" w:rsidRDefault="003D1D4C">
      <w:pPr>
        <w:pStyle w:val="pji"/>
      </w:pPr>
      <w:r>
        <w:rPr>
          <w:rStyle w:val="s3"/>
        </w:rPr>
        <w:t xml:space="preserve">Пункт 1 изложен в редакции </w:t>
      </w:r>
      <w:hyperlink r:id="rId9064" w:anchor="sub_id=588" w:history="1">
        <w:r>
          <w:rPr>
            <w:rStyle w:val="a5"/>
            <w:i/>
            <w:iCs/>
            <w:color w:val="0000FF"/>
            <w:u w:val="single"/>
          </w:rPr>
          <w:t>Закона</w:t>
        </w:r>
      </w:hyperlink>
      <w:r>
        <w:rPr>
          <w:rStyle w:val="s3"/>
        </w:rPr>
        <w:t xml:space="preserve"> РК от 16.11.15 г. № 406-V (введено в действие с 1 июля 2017 г.) (</w:t>
      </w:r>
      <w:hyperlink r:id="rId9065" w:anchor="sub_id=5880000" w:history="1">
        <w:r>
          <w:rPr>
            <w:rStyle w:val="a5"/>
            <w:i/>
            <w:iCs/>
            <w:color w:val="0000FF"/>
            <w:u w:val="single"/>
          </w:rPr>
          <w:t>см. стар. ред.</w:t>
        </w:r>
      </w:hyperlink>
      <w:r>
        <w:rPr>
          <w:rStyle w:val="s3"/>
        </w:rPr>
        <w:t>)</w:t>
      </w:r>
    </w:p>
    <w:p w:rsidR="00000000" w:rsidRDefault="003D1D4C">
      <w:pPr>
        <w:pStyle w:val="pj"/>
      </w:pPr>
      <w:r>
        <w:rPr>
          <w:rStyle w:val="s0"/>
        </w:rPr>
        <w:t>1. Учет исполнения налогового обязательства, обязаннос</w:t>
      </w:r>
      <w:r>
        <w:rPr>
          <w:rStyle w:val="s0"/>
        </w:rPr>
        <w:t>ти по перечислению обязательных пенсионных взносов, обязательных профессиональных пенсионных взносов и уплате социальных отчислений, отчислений и (или) взносов на обязательное социальное медицинское страхование осуществляется налоговым органом путем ведени</w:t>
      </w:r>
      <w:r>
        <w:rPr>
          <w:rStyle w:val="s0"/>
        </w:rPr>
        <w:t>я лицевого счета налогоплательщика (налогового агента).</w:t>
      </w:r>
    </w:p>
    <w:p w:rsidR="00000000" w:rsidRDefault="003D1D4C">
      <w:pPr>
        <w:pStyle w:val="pji"/>
      </w:pPr>
      <w:r>
        <w:rPr>
          <w:rStyle w:val="s3"/>
        </w:rPr>
        <w:t xml:space="preserve">В пункт 2 внесены изменения в соответствии с </w:t>
      </w:r>
      <w:hyperlink r:id="rId9066" w:anchor="sub_id=588" w:history="1">
        <w:r>
          <w:rPr>
            <w:rStyle w:val="a5"/>
            <w:i/>
            <w:iCs/>
            <w:color w:val="0000FF"/>
            <w:u w:val="single"/>
          </w:rPr>
          <w:t>Законом</w:t>
        </w:r>
      </w:hyperlink>
      <w:r>
        <w:rPr>
          <w:rStyle w:val="s3"/>
        </w:rPr>
        <w:t xml:space="preserve"> РК от 16.11.15 г. № 406-V (введены в действие с 1 июля 2017 г.) (</w:t>
      </w:r>
      <w:hyperlink r:id="rId9067" w:anchor="sub_id=5880200" w:history="1">
        <w:r>
          <w:rPr>
            <w:rStyle w:val="a5"/>
            <w:i/>
            <w:iCs/>
            <w:color w:val="0000FF"/>
            <w:u w:val="single"/>
          </w:rPr>
          <w:t>см. стар. ред.</w:t>
        </w:r>
      </w:hyperlink>
      <w:r>
        <w:rPr>
          <w:rStyle w:val="s3"/>
        </w:rPr>
        <w:t>)</w:t>
      </w:r>
    </w:p>
    <w:p w:rsidR="00000000" w:rsidRDefault="003D1D4C">
      <w:pPr>
        <w:pStyle w:val="pj"/>
      </w:pPr>
      <w:r>
        <w:rPr>
          <w:rStyle w:val="s0"/>
        </w:rPr>
        <w:t>2. Ведение лицевого счета налогоплательщика (налогового агента) налоговым органом включает:</w:t>
      </w:r>
    </w:p>
    <w:p w:rsidR="00000000" w:rsidRDefault="003D1D4C">
      <w:pPr>
        <w:pStyle w:val="pj"/>
      </w:pPr>
      <w:r>
        <w:rPr>
          <w:rStyle w:val="s0"/>
        </w:rPr>
        <w:t>открытие лицевого счета;</w:t>
      </w:r>
    </w:p>
    <w:p w:rsidR="00000000" w:rsidRDefault="003D1D4C">
      <w:pPr>
        <w:pStyle w:val="pj"/>
      </w:pPr>
      <w:r>
        <w:rPr>
          <w:rStyle w:val="s0"/>
        </w:rPr>
        <w:t>последующее отражение в лицевом счете исчисленных, начисленных, уменьшенных, уплаченных, зачтенных, возвращенных сумм налога, другого обязательного платежа в бюджет, обязательных пенсионных взносов, обязательных профессиональных пенсионных взносов и социал</w:t>
      </w:r>
      <w:r>
        <w:rPr>
          <w:rStyle w:val="s0"/>
        </w:rPr>
        <w:t>ьных отчислений, отчислений и (или) взносов на обязательное социальное медицинское страхование;</w:t>
      </w:r>
    </w:p>
    <w:p w:rsidR="00000000" w:rsidRDefault="003D1D4C">
      <w:pPr>
        <w:pStyle w:val="pj"/>
      </w:pPr>
      <w:r>
        <w:rPr>
          <w:rStyle w:val="s0"/>
        </w:rPr>
        <w:t>закрытие лицевого счета.</w:t>
      </w:r>
    </w:p>
    <w:p w:rsidR="00000000" w:rsidRDefault="003D1D4C">
      <w:pPr>
        <w:pStyle w:val="pj"/>
      </w:pPr>
      <w:r>
        <w:rPr>
          <w:rStyle w:val="s0"/>
        </w:rPr>
        <w:t>Ведение лицевого счета осуществляется в порядке, установленном настоящим Кодексом.</w:t>
      </w:r>
    </w:p>
    <w:p w:rsidR="00000000" w:rsidRDefault="003D1D4C">
      <w:pPr>
        <w:pStyle w:val="pji"/>
      </w:pPr>
      <w:r>
        <w:rPr>
          <w:rStyle w:val="s3"/>
        </w:rPr>
        <w:t xml:space="preserve">В пункт 3 внесены изменения в соответствии с </w:t>
      </w:r>
      <w:hyperlink r:id="rId9068" w:anchor="sub_id=588" w:history="1">
        <w:r>
          <w:rPr>
            <w:rStyle w:val="a4"/>
            <w:i/>
            <w:iCs/>
            <w:color w:val="0000FF"/>
            <w:u w:val="single"/>
          </w:rPr>
          <w:t>Законом</w:t>
        </w:r>
      </w:hyperlink>
      <w:r>
        <w:rPr>
          <w:rStyle w:val="s3"/>
        </w:rPr>
        <w:t xml:space="preserve"> РК от 29.12.14 г. № 269-V (введен в действие с 1 января 2015 г.) (</w:t>
      </w:r>
      <w:hyperlink r:id="rId9069" w:anchor="sub_id=5880300" w:history="1">
        <w:r>
          <w:rPr>
            <w:rStyle w:val="a4"/>
            <w:i/>
            <w:iCs/>
            <w:color w:val="0000FF"/>
            <w:u w:val="single"/>
          </w:rPr>
          <w:t>см. стар. ред.</w:t>
        </w:r>
      </w:hyperlink>
      <w:r>
        <w:rPr>
          <w:rStyle w:val="s3"/>
        </w:rPr>
        <w:t xml:space="preserve">); </w:t>
      </w:r>
      <w:hyperlink r:id="rId9070" w:anchor="sub_id=588" w:history="1">
        <w:r>
          <w:rPr>
            <w:rStyle w:val="a5"/>
            <w:i/>
            <w:iCs/>
            <w:color w:val="0000FF"/>
            <w:u w:val="single"/>
          </w:rPr>
          <w:t>Законом</w:t>
        </w:r>
      </w:hyperlink>
      <w:r>
        <w:rPr>
          <w:rStyle w:val="s3"/>
        </w:rPr>
        <w:t xml:space="preserve"> РК от 16.11.15 г. № 406-V (введены в действие с 1 июля 2017 г.) (</w:t>
      </w:r>
      <w:hyperlink r:id="rId9071" w:anchor="sub_id=5880300" w:history="1">
        <w:r>
          <w:rPr>
            <w:rStyle w:val="a5"/>
            <w:i/>
            <w:iCs/>
            <w:color w:val="0000FF"/>
            <w:u w:val="single"/>
          </w:rPr>
          <w:t>см. стар. ред.</w:t>
        </w:r>
      </w:hyperlink>
      <w:r>
        <w:rPr>
          <w:rStyle w:val="s3"/>
        </w:rPr>
        <w:t>)</w:t>
      </w:r>
    </w:p>
    <w:p w:rsidR="00000000" w:rsidRDefault="003D1D4C">
      <w:pPr>
        <w:pStyle w:val="pj"/>
      </w:pPr>
      <w:r>
        <w:rPr>
          <w:rStyle w:val="s0"/>
        </w:rPr>
        <w:t>3. Исчи</w:t>
      </w:r>
      <w:r>
        <w:rPr>
          <w:rStyle w:val="s0"/>
        </w:rPr>
        <w:t>сленной, уменьшенной суммой налога, другого обязательного платежа в бюджет, обязательных пенсионных взносов, обязательных профессиональных пенсионных взносов и социальных отчислений, отчислений и (или) взносов на обязательное социальное медицинское страхов</w:t>
      </w:r>
      <w:r>
        <w:rPr>
          <w:rStyle w:val="s0"/>
        </w:rPr>
        <w:t>ание является сумма, включающая увеличение или уменьшение обязательств, исчисленных:</w:t>
      </w:r>
    </w:p>
    <w:p w:rsidR="00000000" w:rsidRDefault="003D1D4C">
      <w:pPr>
        <w:pStyle w:val="pj"/>
      </w:pPr>
      <w:r>
        <w:rPr>
          <w:rStyle w:val="s0"/>
        </w:rPr>
        <w:t>налогоплательщиком (налоговым агентом) в налоговой отчетности, декларации на товары;</w:t>
      </w:r>
    </w:p>
    <w:p w:rsidR="00000000" w:rsidRDefault="003D1D4C">
      <w:pPr>
        <w:pStyle w:val="pj"/>
      </w:pPr>
      <w:r>
        <w:rPr>
          <w:rStyle w:val="s0"/>
        </w:rPr>
        <w:t>налоговым органом - по сведениям уполномоченных государственных органов;</w:t>
      </w:r>
    </w:p>
    <w:p w:rsidR="00000000" w:rsidRDefault="003D1D4C">
      <w:pPr>
        <w:pStyle w:val="pj"/>
      </w:pPr>
      <w:r>
        <w:rPr>
          <w:rStyle w:val="s0"/>
        </w:rPr>
        <w:t>уполномоченны</w:t>
      </w:r>
      <w:r>
        <w:rPr>
          <w:rStyle w:val="s0"/>
        </w:rPr>
        <w:t xml:space="preserve">ми государственными органами - по основаниям, предусмотренным настоящим Кодексом. </w:t>
      </w:r>
    </w:p>
    <w:p w:rsidR="00000000" w:rsidRDefault="003D1D4C">
      <w:pPr>
        <w:pStyle w:val="pj"/>
      </w:pPr>
      <w:r>
        <w:rPr>
          <w:rStyle w:val="s0"/>
        </w:rPr>
        <w:t xml:space="preserve">Для целей настоящей главы уменьшенной суммой налога на добавленную стоимость является также превышение суммы налога на добавленную стоимость, относимого в зачет, над суммой </w:t>
      </w:r>
      <w:r>
        <w:rPr>
          <w:rStyle w:val="s0"/>
        </w:rPr>
        <w:t>начисленного налога.</w:t>
      </w:r>
    </w:p>
    <w:p w:rsidR="00000000" w:rsidRDefault="003D1D4C">
      <w:pPr>
        <w:pStyle w:val="pji"/>
      </w:pPr>
      <w:r>
        <w:rPr>
          <w:rStyle w:val="s3"/>
        </w:rPr>
        <w:t xml:space="preserve">В пункт 4 внесены изменения в соответствии с </w:t>
      </w:r>
      <w:hyperlink r:id="rId9072" w:anchor="sub_id=588" w:history="1">
        <w:r>
          <w:rPr>
            <w:rStyle w:val="a5"/>
            <w:i/>
            <w:iCs/>
            <w:color w:val="0000FF"/>
            <w:u w:val="single"/>
          </w:rPr>
          <w:t>Законом</w:t>
        </w:r>
      </w:hyperlink>
      <w:r>
        <w:rPr>
          <w:rStyle w:val="s3"/>
        </w:rPr>
        <w:t xml:space="preserve"> РК от 16.11.15 г. № 406-V (введены в действие с 1 июля 2017 г.); изложен в редакции </w:t>
      </w:r>
      <w:hyperlink r:id="rId9073" w:anchor="sub_id=588" w:history="1">
        <w:r>
          <w:rPr>
            <w:rStyle w:val="a5"/>
            <w:i/>
            <w:iCs/>
            <w:color w:val="0000FF"/>
            <w:u w:val="single"/>
          </w:rPr>
          <w:t>Закона</w:t>
        </w:r>
      </w:hyperlink>
      <w:r>
        <w:rPr>
          <w:rStyle w:val="s3"/>
        </w:rPr>
        <w:t xml:space="preserve"> РК от 30.11.16 г. № 26-VI (введено в действие с 1 июля 2017 г.) (</w:t>
      </w:r>
      <w:hyperlink r:id="rId9074" w:anchor="sub_id=5880400" w:history="1">
        <w:r>
          <w:rPr>
            <w:rStyle w:val="a5"/>
            <w:i/>
            <w:iCs/>
            <w:color w:val="0000FF"/>
            <w:u w:val="single"/>
          </w:rPr>
          <w:t>см. стар. ред.</w:t>
        </w:r>
      </w:hyperlink>
      <w:r>
        <w:rPr>
          <w:rStyle w:val="s3"/>
        </w:rPr>
        <w:t>)</w:t>
      </w:r>
    </w:p>
    <w:p w:rsidR="00000000" w:rsidRDefault="003D1D4C">
      <w:pPr>
        <w:pStyle w:val="pj"/>
      </w:pPr>
      <w:r>
        <w:rPr>
          <w:rStyle w:val="s0"/>
        </w:rPr>
        <w:t>4. Начисленной сумм</w:t>
      </w:r>
      <w:r>
        <w:rPr>
          <w:rStyle w:val="s0"/>
        </w:rPr>
        <w:t>ой налога, другого обязательного платежа в бюджет, обязательных пенсионных взносов, обязательных профессиональных пенсионных взносов и социальных отчислений является сумма, включающая увеличение или уменьшение обязательств, начисленная:</w:t>
      </w:r>
    </w:p>
    <w:p w:rsidR="00000000" w:rsidRDefault="003D1D4C">
      <w:pPr>
        <w:pStyle w:val="pj"/>
      </w:pPr>
      <w:r>
        <w:rPr>
          <w:rStyle w:val="s0"/>
        </w:rPr>
        <w:t>по результатам пров</w:t>
      </w:r>
      <w:r>
        <w:rPr>
          <w:rStyle w:val="s0"/>
        </w:rPr>
        <w:t>ерки;</w:t>
      </w:r>
    </w:p>
    <w:p w:rsidR="00000000" w:rsidRDefault="003D1D4C">
      <w:pPr>
        <w:pStyle w:val="pj"/>
      </w:pPr>
      <w:r>
        <w:rPr>
          <w:rStyle w:val="s0"/>
        </w:rPr>
        <w:t>по итогам рассмотрения жалобы налогоплательщика (налогового агента) на уведомление о результатах проверки.</w:t>
      </w:r>
    </w:p>
    <w:p w:rsidR="00000000" w:rsidRDefault="003D1D4C">
      <w:pPr>
        <w:pStyle w:val="pji"/>
      </w:pPr>
      <w:r>
        <w:rPr>
          <w:rStyle w:val="s3"/>
        </w:rPr>
        <w:t xml:space="preserve">Пункт 5 изложен в редакции </w:t>
      </w:r>
      <w:hyperlink r:id="rId9075" w:anchor="sub_id=588" w:history="1">
        <w:r>
          <w:rPr>
            <w:rStyle w:val="a5"/>
            <w:i/>
            <w:iCs/>
            <w:color w:val="0000FF"/>
            <w:u w:val="single"/>
          </w:rPr>
          <w:t>Закона</w:t>
        </w:r>
      </w:hyperlink>
      <w:r>
        <w:rPr>
          <w:rStyle w:val="s3"/>
        </w:rPr>
        <w:t xml:space="preserve"> РК от 16.11.15 г. № 406-V (в</w:t>
      </w:r>
      <w:r>
        <w:rPr>
          <w:rStyle w:val="s3"/>
        </w:rPr>
        <w:t>ведено в действие с 1 июля 2017 г.) (</w:t>
      </w:r>
      <w:hyperlink r:id="rId9076" w:anchor="sub_id=5880500" w:history="1">
        <w:r>
          <w:rPr>
            <w:rStyle w:val="a5"/>
            <w:i/>
            <w:iCs/>
            <w:color w:val="0000FF"/>
            <w:u w:val="single"/>
          </w:rPr>
          <w:t>см. стар. ред.</w:t>
        </w:r>
      </w:hyperlink>
      <w:r>
        <w:rPr>
          <w:rStyle w:val="s3"/>
        </w:rPr>
        <w:t>)</w:t>
      </w:r>
    </w:p>
    <w:p w:rsidR="00000000" w:rsidRDefault="003D1D4C">
      <w:pPr>
        <w:pStyle w:val="pj"/>
      </w:pPr>
      <w:r>
        <w:rPr>
          <w:rStyle w:val="s0"/>
        </w:rPr>
        <w:t>5. Лицевой счет налогоплательщика (налогового агента) ведется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отчислениям и (или) взносам н</w:t>
      </w:r>
      <w:r>
        <w:rPr>
          <w:rStyle w:val="s0"/>
        </w:rPr>
        <w:t xml:space="preserve">а обязательное социальное медицинское страхование в </w:t>
      </w:r>
      <w:hyperlink r:id="rId9077" w:history="1">
        <w:r>
          <w:rPr>
            <w:rStyle w:val="a5"/>
            <w:color w:val="0000FF"/>
            <w:u w:val="single"/>
          </w:rPr>
          <w:t>порядке и по формам</w:t>
        </w:r>
      </w:hyperlink>
      <w:r>
        <w:rPr>
          <w:rStyle w:val="s0"/>
        </w:rPr>
        <w:t>, которые установлены уполномоченным органом.</w:t>
      </w:r>
    </w:p>
    <w:p w:rsidR="00000000" w:rsidRDefault="003D1D4C">
      <w:pPr>
        <w:pStyle w:val="pj"/>
      </w:pPr>
      <w:r>
        <w:rPr>
          <w:rStyle w:val="s0"/>
        </w:rPr>
        <w:t xml:space="preserve">6. Лицевой счет налогоплательщика (налогового агента) ведется согласно </w:t>
      </w:r>
      <w:hyperlink r:id="rId9078" w:history="1">
        <w:r>
          <w:rPr>
            <w:rStyle w:val="a4"/>
            <w:color w:val="0000FF"/>
            <w:u w:val="single"/>
          </w:rPr>
          <w:t>единой бюджетной классификации</w:t>
        </w:r>
      </w:hyperlink>
      <w:r>
        <w:rPr>
          <w:rStyle w:val="s0"/>
        </w:rPr>
        <w:t>.</w:t>
      </w:r>
    </w:p>
    <w:p w:rsidR="00000000" w:rsidRDefault="003D1D4C">
      <w:pPr>
        <w:pStyle w:val="pj"/>
      </w:pPr>
      <w:r>
        <w:t> </w:t>
      </w:r>
    </w:p>
    <w:p w:rsidR="00000000" w:rsidRDefault="003D1D4C">
      <w:pPr>
        <w:pStyle w:val="pj"/>
        <w:ind w:left="1200" w:hanging="800"/>
      </w:pPr>
      <w:bookmarkStart w:id="994" w:name="SUB5890000"/>
      <w:bookmarkEnd w:id="994"/>
      <w:r>
        <w:rPr>
          <w:rStyle w:val="s1"/>
        </w:rPr>
        <w:t>Статья 589. Открытие и ведение лицевого счета налогоплательщика (налогового агента)</w:t>
      </w:r>
    </w:p>
    <w:p w:rsidR="00000000" w:rsidRDefault="003D1D4C">
      <w:pPr>
        <w:pStyle w:val="pj"/>
      </w:pPr>
      <w:r>
        <w:rPr>
          <w:rStyle w:val="s0"/>
        </w:rPr>
        <w:t xml:space="preserve">1. Лицевой счет налогоплательщика (налогового агента) открывается по идентификационному номеру и ведется по месту регистрационного учета налогоплательщика. </w:t>
      </w:r>
    </w:p>
    <w:p w:rsidR="00000000" w:rsidRDefault="003D1D4C">
      <w:pPr>
        <w:pStyle w:val="pji"/>
      </w:pPr>
      <w:r>
        <w:rPr>
          <w:rStyle w:val="s3"/>
        </w:rPr>
        <w:t xml:space="preserve">Пункт 2 изложен в редакции </w:t>
      </w:r>
      <w:hyperlink r:id="rId9079" w:anchor="sub_id=589" w:history="1">
        <w:r>
          <w:rPr>
            <w:rStyle w:val="a5"/>
            <w:i/>
            <w:iCs/>
            <w:color w:val="0000FF"/>
            <w:u w:val="single"/>
          </w:rPr>
          <w:t>Закона</w:t>
        </w:r>
      </w:hyperlink>
      <w:r>
        <w:rPr>
          <w:rStyle w:val="s3"/>
        </w:rPr>
        <w:t xml:space="preserve"> РК от 16.11.15 г. № 406-V (введено в действие с 1 июля 2017 г.) (</w:t>
      </w:r>
      <w:hyperlink r:id="rId9080" w:anchor="sub_id=5890200" w:history="1">
        <w:r>
          <w:rPr>
            <w:rStyle w:val="a5"/>
            <w:i/>
            <w:iCs/>
            <w:color w:val="0000FF"/>
            <w:u w:val="single"/>
          </w:rPr>
          <w:t>см. стар. ред.</w:t>
        </w:r>
      </w:hyperlink>
      <w:r>
        <w:rPr>
          <w:rStyle w:val="s3"/>
        </w:rPr>
        <w:t>)</w:t>
      </w:r>
    </w:p>
    <w:p w:rsidR="00000000" w:rsidRDefault="003D1D4C">
      <w:pPr>
        <w:pStyle w:val="pji"/>
      </w:pPr>
      <w:r>
        <w:rPr>
          <w:rStyle w:val="s3"/>
        </w:rPr>
        <w:t xml:space="preserve">См. изменения в пункт 2 - </w:t>
      </w:r>
      <w:hyperlink r:id="rId9081"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2. Лицевой счет открывается налогоплательщику (налоговому агенту) на начало текущего года или на дату возникновения налогового обязательства, обязанно</w:t>
      </w:r>
      <w:r>
        <w:rPr>
          <w:rStyle w:val="s0"/>
        </w:rPr>
        <w:t>сти по перечислению обязательных пенсионных взносов, обязательных профессиональных пенсионных взносов и уплате социальных отчислений, отчислений и (или) взносов на обязательное социальное медицинское страхование с указанием сальдо расчетов, включающего сум</w:t>
      </w:r>
      <w:r>
        <w:rPr>
          <w:rStyle w:val="s0"/>
        </w:rPr>
        <w:t>му недоимки или переплаты. В случае отсутствия у налогоплательщика (налогового агента) недоимки или переплаты сальдо расчетов считается равным нулю.</w:t>
      </w:r>
    </w:p>
    <w:p w:rsidR="00000000" w:rsidRDefault="003D1D4C">
      <w:pPr>
        <w:pStyle w:val="pj"/>
      </w:pPr>
      <w:r>
        <w:rPr>
          <w:rStyle w:val="s0"/>
        </w:rPr>
        <w:t>Переплатой признается положительная разница между уплаченной (за минусом зачтенной, возвращенной) и исчисле</w:t>
      </w:r>
      <w:r>
        <w:rPr>
          <w:rStyle w:val="s0"/>
        </w:rPr>
        <w:t>нной, начисленной (за минусом уменьшенной) суммами налога, другого обязательного платежа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w:t>
      </w:r>
      <w:r>
        <w:rPr>
          <w:rStyle w:val="s0"/>
        </w:rPr>
        <w:t>ое медицинское страхование, отраженными в лицевом счете за текущий год, с учетом сальдо расчетов из лицевого счета года, предшествующего текущему году.</w:t>
      </w:r>
    </w:p>
    <w:p w:rsidR="00000000" w:rsidRDefault="003D1D4C">
      <w:pPr>
        <w:pStyle w:val="pj"/>
      </w:pPr>
      <w:r>
        <w:rPr>
          <w:rStyle w:val="s0"/>
        </w:rPr>
        <w:t>Сальдо расчетов в лицевом счете налогоплательщика (налогового агента) по налогам, другим обязательным пл</w:t>
      </w:r>
      <w:r>
        <w:rPr>
          <w:rStyle w:val="s0"/>
        </w:rPr>
        <w:t xml:space="preserve">атежам в бюджет,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 исчисляется в порядке, установленном уполномоченным </w:t>
      </w:r>
      <w:r>
        <w:rPr>
          <w:rStyle w:val="s0"/>
        </w:rPr>
        <w:t>органом.</w:t>
      </w:r>
    </w:p>
    <w:p w:rsidR="00000000" w:rsidRDefault="003D1D4C">
      <w:pPr>
        <w:pStyle w:val="pji"/>
      </w:pPr>
      <w:r>
        <w:rPr>
          <w:rStyle w:val="s3"/>
        </w:rPr>
        <w:t xml:space="preserve">Пункт 3 изложен в редакции </w:t>
      </w:r>
      <w:hyperlink r:id="rId9082" w:anchor="sub_id=589" w:history="1">
        <w:r>
          <w:rPr>
            <w:rStyle w:val="a5"/>
            <w:i/>
            <w:iCs/>
            <w:color w:val="0000FF"/>
            <w:u w:val="single"/>
          </w:rPr>
          <w:t>Закона</w:t>
        </w:r>
      </w:hyperlink>
      <w:r>
        <w:rPr>
          <w:rStyle w:val="s3"/>
        </w:rPr>
        <w:t xml:space="preserve"> РК от 16.11.15 г. № 406-V (введено в действие с 1 июля 2017 г.) (</w:t>
      </w:r>
      <w:hyperlink r:id="rId9083" w:anchor="sub_id=5890300" w:history="1">
        <w:r>
          <w:rPr>
            <w:rStyle w:val="a5"/>
            <w:i/>
            <w:iCs/>
            <w:color w:val="0000FF"/>
            <w:u w:val="single"/>
          </w:rPr>
          <w:t>см. стар. ред.</w:t>
        </w:r>
      </w:hyperlink>
      <w:r>
        <w:rPr>
          <w:rStyle w:val="s3"/>
        </w:rPr>
        <w:t>)</w:t>
      </w:r>
    </w:p>
    <w:p w:rsidR="00000000" w:rsidRDefault="003D1D4C">
      <w:pPr>
        <w:pStyle w:val="pji"/>
      </w:pPr>
      <w:r>
        <w:rPr>
          <w:rStyle w:val="s3"/>
        </w:rPr>
        <w:t xml:space="preserve">См. изменения в пункт 3 - </w:t>
      </w:r>
      <w:hyperlink r:id="rId9084"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3. В случае если по налогам и другим обяза</w:t>
      </w:r>
      <w:r>
        <w:rPr>
          <w:rStyle w:val="s0"/>
        </w:rPr>
        <w:t>тельным платежам в бюджет,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 в году, предшествующем текущему году, осущ</w:t>
      </w:r>
      <w:r>
        <w:rPr>
          <w:rStyle w:val="s0"/>
        </w:rPr>
        <w:t>ествлялось ведение лицевого счета, то в лицевой счет текущего года переносится сальдо расчетов из лицевого счета года, предшествующего текущему году.</w:t>
      </w:r>
    </w:p>
    <w:p w:rsidR="00000000" w:rsidRDefault="003D1D4C">
      <w:pPr>
        <w:pStyle w:val="pj"/>
      </w:pPr>
      <w:r>
        <w:rPr>
          <w:rStyle w:val="s0"/>
        </w:rPr>
        <w:t>4. Исчисленные, начисленные, уменьшенные, уплаченные, зачтенные, возвращенные суммы отражаются в лицевом счете налогоплательщика (налогового агента) с указанием даты отражения, содержания произведенного действия, наименования документа, на основании которо</w:t>
      </w:r>
      <w:r>
        <w:rPr>
          <w:rStyle w:val="s0"/>
        </w:rPr>
        <w:t>го произведено такое отражение.</w:t>
      </w:r>
    </w:p>
    <w:p w:rsidR="00000000" w:rsidRDefault="003D1D4C">
      <w:pPr>
        <w:pStyle w:val="pj"/>
      </w:pPr>
      <w:r>
        <w:rPr>
          <w:rStyle w:val="s0"/>
        </w:rPr>
        <w:t xml:space="preserve">5. Лицевой счет налогоплательщика (налогового агента) ведется в национальной валюте. </w:t>
      </w:r>
    </w:p>
    <w:p w:rsidR="00000000" w:rsidRDefault="003D1D4C">
      <w:pPr>
        <w:pStyle w:val="pji"/>
      </w:pPr>
      <w:r>
        <w:rPr>
          <w:rStyle w:val="s3"/>
        </w:rPr>
        <w:t xml:space="preserve">В пункт 6 внесены изменения в соответствии с </w:t>
      </w:r>
      <w:hyperlink r:id="rId9085" w:anchor="sub_id=589" w:history="1">
        <w:r>
          <w:rPr>
            <w:rStyle w:val="a5"/>
            <w:i/>
            <w:iCs/>
            <w:color w:val="0000FF"/>
            <w:u w:val="single"/>
          </w:rPr>
          <w:t>Законом</w:t>
        </w:r>
      </w:hyperlink>
      <w:r>
        <w:rPr>
          <w:rStyle w:val="s3"/>
        </w:rPr>
        <w:t xml:space="preserve"> РК о</w:t>
      </w:r>
      <w:r>
        <w:rPr>
          <w:rStyle w:val="s3"/>
        </w:rPr>
        <w:t>т 30.11.16 г. № 26-VI (введены в действие с 1 января 2017 г.) (</w:t>
      </w:r>
      <w:hyperlink r:id="rId9086" w:anchor="sub_id=5890600" w:history="1">
        <w:r>
          <w:rPr>
            <w:rStyle w:val="a5"/>
            <w:i/>
            <w:iCs/>
            <w:color w:val="0000FF"/>
            <w:u w:val="single"/>
          </w:rPr>
          <w:t>см. стар. ред.</w:t>
        </w:r>
      </w:hyperlink>
      <w:r>
        <w:rPr>
          <w:rStyle w:val="s3"/>
        </w:rPr>
        <w:t>)</w:t>
      </w:r>
    </w:p>
    <w:p w:rsidR="00000000" w:rsidRDefault="003D1D4C">
      <w:pPr>
        <w:pStyle w:val="pj"/>
      </w:pPr>
      <w:r>
        <w:rPr>
          <w:rStyle w:val="s0"/>
        </w:rPr>
        <w:t>6. В случае представления налогоплательщиком (налоговым агентом) в соответствии с положениям</w:t>
      </w:r>
      <w:r>
        <w:rPr>
          <w:rStyle w:val="s0"/>
        </w:rPr>
        <w:t>и контрактов на недропользование налоговой отчетности и (или) уплаты налогов и других обязательных платежей в бюджет в иностранной валюте учет в лицевом счете ведется в национальной валюте в следующем порядке:</w:t>
      </w:r>
    </w:p>
    <w:p w:rsidR="00000000" w:rsidRDefault="003D1D4C">
      <w:pPr>
        <w:pStyle w:val="pj"/>
      </w:pPr>
      <w:r>
        <w:t>1) исчисленных, уменьшенных сумм с применением</w:t>
      </w:r>
      <w:r>
        <w:t xml:space="preserve"> рыночного курса обмена валюты, определенного в последний рабочий день, предшествующий дате представления налоговой отчетности;</w:t>
      </w:r>
    </w:p>
    <w:p w:rsidR="00000000" w:rsidRDefault="003D1D4C">
      <w:pPr>
        <w:pStyle w:val="pj"/>
      </w:pPr>
      <w:r>
        <w:t>2) уплаченных сумм на основании платежных документов, представленных уполномоченным государственным органом по исполнению бюджет</w:t>
      </w:r>
      <w:r>
        <w:t>а.</w:t>
      </w:r>
    </w:p>
    <w:p w:rsidR="00000000" w:rsidRDefault="003D1D4C">
      <w:pPr>
        <w:pStyle w:val="pj"/>
      </w:pPr>
      <w:r>
        <w:t>Налоговый орган производит корректировку исчисленной или уменьшенной суммы в лицевом счете налогоплательщика (налогового агента) на сумму разницы, возникшей в лицевом счете из-за изменения рыночного курса обмена валюты, определенного в последний рабочий</w:t>
      </w:r>
      <w:r>
        <w:t xml:space="preserve"> день, предшествующий дате представления налоговой отчетности и уплаты налога и другого обязательного платежа в бюджет. Размер корректировки определяется с применением рыночного курса обмена валюты, определенного в последний рабочий день, предшествующий да</w:t>
      </w:r>
      <w:r>
        <w:t>те уплаты.</w:t>
      </w:r>
    </w:p>
    <w:p w:rsidR="00000000" w:rsidRDefault="003D1D4C">
      <w:pPr>
        <w:pStyle w:val="pji"/>
      </w:pPr>
      <w:r>
        <w:rPr>
          <w:rStyle w:val="s3"/>
        </w:rPr>
        <w:t xml:space="preserve">См. </w:t>
      </w:r>
      <w:hyperlink r:id="rId9087" w:history="1">
        <w:r>
          <w:rPr>
            <w:rStyle w:val="a4"/>
            <w:i/>
            <w:iCs/>
            <w:color w:val="0000FF"/>
            <w:u w:val="single"/>
          </w:rPr>
          <w:t>Перечень</w:t>
        </w:r>
      </w:hyperlink>
      <w:r>
        <w:rPr>
          <w:rStyle w:val="s3"/>
        </w:rPr>
        <w:t xml:space="preserve"> данных из форм налоговой отчетности, подлежащих отражению в лицевом счете налогоплательщика (налогового агента), по налогам и другим обязательным платежам в бюджет, об</w:t>
      </w:r>
      <w:r>
        <w:rPr>
          <w:rStyle w:val="s3"/>
        </w:rPr>
        <w:t>язательным пенсионным взносам и социальным отчислениям на 2014 год</w:t>
      </w:r>
    </w:p>
    <w:p w:rsidR="00000000" w:rsidRDefault="003D1D4C">
      <w:pPr>
        <w:pStyle w:val="pj"/>
      </w:pPr>
      <w:r>
        <w:t> </w:t>
      </w:r>
    </w:p>
    <w:p w:rsidR="00000000" w:rsidRDefault="003D1D4C">
      <w:pPr>
        <w:pStyle w:val="pji"/>
      </w:pPr>
      <w:bookmarkStart w:id="995" w:name="SUB5900000"/>
      <w:bookmarkEnd w:id="995"/>
      <w:r>
        <w:rPr>
          <w:rStyle w:val="s3"/>
        </w:rPr>
        <w:t xml:space="preserve">Статья 590 изложена в редакции </w:t>
      </w:r>
      <w:hyperlink r:id="rId9088" w:anchor="sub_id=590" w:history="1">
        <w:r>
          <w:rPr>
            <w:rStyle w:val="a4"/>
            <w:i/>
            <w:iCs/>
            <w:color w:val="0000FF"/>
            <w:u w:val="single"/>
          </w:rPr>
          <w:t>Закона</w:t>
        </w:r>
      </w:hyperlink>
      <w:r>
        <w:rPr>
          <w:rStyle w:val="s3"/>
        </w:rPr>
        <w:t xml:space="preserve"> РК от 26.12.12 г. № 61-V (введено в действие с 1 января 2013 г.) (</w:t>
      </w:r>
      <w:hyperlink r:id="rId9089" w:anchor="sub_id=59000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статью 590 - </w:t>
      </w:r>
      <w:hyperlink r:id="rId9090" w:anchor="sub_id=500" w:history="1">
        <w:r>
          <w:rPr>
            <w:rStyle w:val="a4"/>
            <w:i/>
            <w:iCs/>
            <w:color w:val="0000FF"/>
            <w:u w:val="single"/>
          </w:rPr>
          <w:t>Закон</w:t>
        </w:r>
      </w:hyperlink>
      <w:r>
        <w:rPr>
          <w:rStyle w:val="s3"/>
        </w:rPr>
        <w:t xml:space="preserve"> РК от 02.08.15 г. № 342-V (вводятся в дей</w:t>
      </w:r>
      <w:r>
        <w:rPr>
          <w:rStyle w:val="s3"/>
        </w:rPr>
        <w:t>ствие с 1 января 2023 г.)</w:t>
      </w:r>
    </w:p>
    <w:p w:rsidR="00000000" w:rsidRDefault="003D1D4C">
      <w:pPr>
        <w:pStyle w:val="pj"/>
        <w:ind w:left="1200" w:hanging="800"/>
      </w:pPr>
      <w:r>
        <w:rPr>
          <w:rStyle w:val="s1"/>
        </w:rPr>
        <w:t>Статья 590. Учет исчисленных, уменьшенных сумм налогов, других обязательных платежей в бюджет, обязательных пенсионных взносов, обязательных профессиональных пенсионных взносов и социальных отчислений</w:t>
      </w:r>
    </w:p>
    <w:p w:rsidR="00000000" w:rsidRDefault="003D1D4C">
      <w:pPr>
        <w:pStyle w:val="pji"/>
      </w:pPr>
      <w:r>
        <w:rPr>
          <w:rStyle w:val="s3"/>
        </w:rPr>
        <w:t xml:space="preserve">Пункт 1 изложен в редакции </w:t>
      </w:r>
      <w:hyperlink r:id="rId9091" w:anchor="sub_id=590" w:history="1">
        <w:r>
          <w:rPr>
            <w:rStyle w:val="a4"/>
            <w:i/>
            <w:iCs/>
            <w:color w:val="0000FF"/>
            <w:u w:val="single"/>
          </w:rPr>
          <w:t>Закона</w:t>
        </w:r>
      </w:hyperlink>
      <w:r>
        <w:rPr>
          <w:rStyle w:val="s3"/>
        </w:rPr>
        <w:t xml:space="preserve"> РК от 29.12.14 г. № 269-V (введен в действие с 1 января 2015 г.) (</w:t>
      </w:r>
      <w:hyperlink r:id="rId9092" w:anchor="sub_id=5900000" w:history="1">
        <w:r>
          <w:rPr>
            <w:rStyle w:val="a4"/>
            <w:i/>
            <w:iCs/>
            <w:color w:val="0000FF"/>
            <w:u w:val="single"/>
          </w:rPr>
          <w:t>см. стар. ред.</w:t>
        </w:r>
      </w:hyperlink>
      <w:r>
        <w:rPr>
          <w:rStyle w:val="s3"/>
        </w:rPr>
        <w:t xml:space="preserve">); </w:t>
      </w:r>
      <w:hyperlink r:id="rId9093" w:anchor="sub_id=590" w:history="1">
        <w:r>
          <w:rPr>
            <w:rStyle w:val="a5"/>
            <w:i/>
            <w:iCs/>
            <w:color w:val="0000FF"/>
            <w:u w:val="single"/>
          </w:rPr>
          <w:t>Закона</w:t>
        </w:r>
      </w:hyperlink>
      <w:r>
        <w:rPr>
          <w:rStyle w:val="s3"/>
        </w:rPr>
        <w:t xml:space="preserve"> РК от 16.11.15 г. № 406-V (введено в действие с 1 июля 2017 г.) (</w:t>
      </w:r>
      <w:hyperlink r:id="rId9094" w:anchor="sub_id=5900000" w:history="1">
        <w:r>
          <w:rPr>
            <w:rStyle w:val="a5"/>
            <w:i/>
            <w:iCs/>
            <w:color w:val="0000FF"/>
            <w:u w:val="single"/>
          </w:rPr>
          <w:t>см. стар. ред.</w:t>
        </w:r>
      </w:hyperlink>
      <w:r>
        <w:rPr>
          <w:rStyle w:val="s3"/>
        </w:rPr>
        <w:t>)</w:t>
      </w:r>
    </w:p>
    <w:p w:rsidR="00000000" w:rsidRDefault="003D1D4C">
      <w:pPr>
        <w:pStyle w:val="pj"/>
      </w:pPr>
      <w:r>
        <w:rPr>
          <w:rStyle w:val="s0"/>
        </w:rPr>
        <w:t>1. Е</w:t>
      </w:r>
      <w:r>
        <w:rPr>
          <w:rStyle w:val="s0"/>
        </w:rPr>
        <w:t>сли иное не установлено настоящей статьей, учет исчисленных, уменьшенных сумм налогов, других обязательных платежей в бюджет, обязательных пенсионных взносов, обязательных профессиональных пенсионных взносов и социальных отчислений, отчислений и (или) взно</w:t>
      </w:r>
      <w:r>
        <w:rPr>
          <w:rStyle w:val="s0"/>
        </w:rPr>
        <w:t>сов на обязательное социальное медицинское страхование в лицевых счетах налогоплательщика (налогового агента) ведется на основании данных налоговой отчетности, декларации на товары, сведений уполномоченных государственных органов.</w:t>
      </w:r>
    </w:p>
    <w:p w:rsidR="00000000" w:rsidRDefault="003D1D4C">
      <w:pPr>
        <w:pStyle w:val="pj"/>
      </w:pPr>
      <w:r>
        <w:rPr>
          <w:rStyle w:val="s0"/>
        </w:rPr>
        <w:t>2. В случае применения пл</w:t>
      </w:r>
      <w:r>
        <w:rPr>
          <w:rStyle w:val="s0"/>
        </w:rPr>
        <w:t xml:space="preserve">ательщиком налога на добавленную стоимость уменьшения, предусмотренного </w:t>
      </w:r>
      <w:hyperlink w:anchor="sub2670300" w:history="1">
        <w:r>
          <w:rPr>
            <w:rStyle w:val="a4"/>
            <w:color w:val="0000FF"/>
            <w:u w:val="single"/>
          </w:rPr>
          <w:t>подпунктом 2) пункта 3 статьи 267</w:t>
        </w:r>
      </w:hyperlink>
      <w:r>
        <w:rPr>
          <w:rStyle w:val="s0"/>
        </w:rPr>
        <w:t xml:space="preserve"> и </w:t>
      </w:r>
      <w:hyperlink w:anchor="sub4510300" w:history="1">
        <w:r>
          <w:rPr>
            <w:rStyle w:val="a4"/>
            <w:color w:val="0000FF"/>
            <w:u w:val="single"/>
          </w:rPr>
          <w:t>подпунктом 2) пункта 3 статьи 451</w:t>
        </w:r>
      </w:hyperlink>
      <w:r>
        <w:rPr>
          <w:rStyle w:val="s0"/>
        </w:rPr>
        <w:t xml:space="preserve"> </w:t>
      </w:r>
      <w:r>
        <w:rPr>
          <w:rStyle w:val="s0"/>
        </w:rPr>
        <w:t>настоящего Кодекса, на основании данных налоговой отчетности в лицевом счете плательщика налога на добавленную стоимость подлежит учету:</w:t>
      </w:r>
    </w:p>
    <w:p w:rsidR="00000000" w:rsidRDefault="003D1D4C">
      <w:pPr>
        <w:pStyle w:val="pj"/>
      </w:pPr>
      <w:r>
        <w:rPr>
          <w:rStyle w:val="s0"/>
        </w:rPr>
        <w:t>1) в качестве исчисленной суммы - сумма налога на добавленную стоимость, подлежащая уплате в бюджет (без применения уме</w:t>
      </w:r>
      <w:r>
        <w:rPr>
          <w:rStyle w:val="s0"/>
        </w:rPr>
        <w:t>ньшения, предусмотренного подпунктом 2) пункта 3 статьи 267 и подпунктом 2) пункта 3 статьи 451 настоящего Кодекса);</w:t>
      </w:r>
    </w:p>
    <w:p w:rsidR="00000000" w:rsidRDefault="003D1D4C">
      <w:pPr>
        <w:pStyle w:val="pj"/>
      </w:pPr>
      <w:r>
        <w:rPr>
          <w:rStyle w:val="s0"/>
        </w:rPr>
        <w:t>2) в качестве уменьшенной суммы - сумма уменьшения, предусмотренная подпунктом 2) пункта 3 статьи 267 и подпунктом 2) пункта 3 статьи 451 н</w:t>
      </w:r>
      <w:r>
        <w:rPr>
          <w:rStyle w:val="s0"/>
        </w:rPr>
        <w:t>астоящего Кодекса.</w:t>
      </w:r>
    </w:p>
    <w:p w:rsidR="00000000" w:rsidRDefault="003D1D4C">
      <w:pPr>
        <w:pStyle w:val="pji"/>
      </w:pPr>
      <w:r>
        <w:rPr>
          <w:rStyle w:val="s3"/>
        </w:rPr>
        <w:t xml:space="preserve">Статья дополняется пунктами 3 и 4 в соответствии с </w:t>
      </w:r>
      <w:hyperlink r:id="rId9095" w:anchor="sub_id=590" w:history="1">
        <w:r>
          <w:rPr>
            <w:rStyle w:val="a4"/>
            <w:i/>
            <w:iCs/>
            <w:color w:val="0000FF"/>
            <w:u w:val="single"/>
          </w:rPr>
          <w:t>Законом</w:t>
        </w:r>
      </w:hyperlink>
      <w:r>
        <w:rPr>
          <w:rStyle w:val="s3"/>
        </w:rPr>
        <w:t xml:space="preserve"> РК от 18.11.15 г. № 412-V (вводятся в действие с 1 января 2021 г.)</w:t>
      </w:r>
    </w:p>
    <w:p w:rsidR="00000000" w:rsidRDefault="003D1D4C">
      <w:pPr>
        <w:pStyle w:val="pj"/>
      </w:pPr>
      <w:r>
        <w:t> </w:t>
      </w:r>
    </w:p>
    <w:p w:rsidR="00000000" w:rsidRDefault="003D1D4C">
      <w:pPr>
        <w:pStyle w:val="pji"/>
      </w:pPr>
      <w:bookmarkStart w:id="996" w:name="SUB5910000"/>
      <w:bookmarkEnd w:id="996"/>
      <w:r>
        <w:rPr>
          <w:rStyle w:val="s3"/>
        </w:rPr>
        <w:t xml:space="preserve">Заголовок статьи 591 изложен в редакции </w:t>
      </w:r>
      <w:hyperlink r:id="rId9096" w:anchor="sub_id=591" w:history="1">
        <w:r>
          <w:rPr>
            <w:rStyle w:val="a5"/>
            <w:i/>
            <w:iCs/>
            <w:color w:val="0000FF"/>
            <w:u w:val="single"/>
          </w:rPr>
          <w:t>Закона</w:t>
        </w:r>
      </w:hyperlink>
      <w:r>
        <w:rPr>
          <w:rStyle w:val="s3"/>
        </w:rPr>
        <w:t xml:space="preserve"> РК от 16.11.15 г. № 406-V (введено в действие с 1 июля 2017 г.) (</w:t>
      </w:r>
      <w:hyperlink r:id="rId9097" w:anchor="sub_id=5910000" w:history="1">
        <w:r>
          <w:rPr>
            <w:rStyle w:val="a5"/>
            <w:i/>
            <w:iCs/>
            <w:color w:val="0000FF"/>
            <w:u w:val="single"/>
          </w:rPr>
          <w:t>см. стар. ред.</w:t>
        </w:r>
      </w:hyperlink>
      <w:r>
        <w:rPr>
          <w:rStyle w:val="s3"/>
        </w:rPr>
        <w:t>)</w:t>
      </w:r>
    </w:p>
    <w:p w:rsidR="00000000" w:rsidRDefault="003D1D4C">
      <w:pPr>
        <w:pStyle w:val="pji"/>
      </w:pPr>
      <w:r>
        <w:rPr>
          <w:rStyle w:val="s3"/>
        </w:rPr>
        <w:t xml:space="preserve">См. изменения в статью 591 - </w:t>
      </w:r>
      <w:hyperlink r:id="rId9098"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ind w:left="1200" w:hanging="800"/>
      </w:pPr>
      <w:r>
        <w:rPr>
          <w:rStyle w:val="s1"/>
        </w:rPr>
        <w:t>Статья 591. Учет начисленных сумм н</w:t>
      </w:r>
      <w:r>
        <w:rPr>
          <w:rStyle w:val="s1"/>
        </w:rPr>
        <w:t>алогов и других обязательных платежей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w:t>
      </w:r>
    </w:p>
    <w:p w:rsidR="00000000" w:rsidRDefault="003D1D4C">
      <w:pPr>
        <w:pStyle w:val="pji"/>
      </w:pPr>
      <w:r>
        <w:rPr>
          <w:rStyle w:val="s3"/>
        </w:rPr>
        <w:t>В пункт 1 внесены измене</w:t>
      </w:r>
      <w:r>
        <w:rPr>
          <w:rStyle w:val="s3"/>
        </w:rPr>
        <w:t xml:space="preserve">ния в соответствии с </w:t>
      </w:r>
      <w:hyperlink r:id="rId9099" w:anchor="sub_id=591" w:history="1">
        <w:r>
          <w:rPr>
            <w:rStyle w:val="a5"/>
            <w:i/>
            <w:iCs/>
            <w:color w:val="0000FF"/>
            <w:u w:val="single"/>
          </w:rPr>
          <w:t>Законом</w:t>
        </w:r>
      </w:hyperlink>
      <w:r>
        <w:rPr>
          <w:rStyle w:val="s3"/>
        </w:rPr>
        <w:t xml:space="preserve"> РК от 30.11.16 г. № 26-VI (введены в действие с 1 июля 2017 г.) (</w:t>
      </w:r>
      <w:hyperlink r:id="rId9100" w:anchor="sub_id=5910000" w:history="1">
        <w:r>
          <w:rPr>
            <w:rStyle w:val="a5"/>
            <w:i/>
            <w:iCs/>
            <w:color w:val="0000FF"/>
            <w:u w:val="single"/>
          </w:rPr>
          <w:t>см. стар. ред.</w:t>
        </w:r>
      </w:hyperlink>
      <w:r>
        <w:rPr>
          <w:rStyle w:val="s3"/>
        </w:rPr>
        <w:t>)</w:t>
      </w:r>
    </w:p>
    <w:p w:rsidR="00000000" w:rsidRDefault="003D1D4C">
      <w:pPr>
        <w:pStyle w:val="pj"/>
      </w:pPr>
      <w:r>
        <w:rPr>
          <w:rStyle w:val="s0"/>
        </w:rPr>
        <w:t xml:space="preserve">1. Учет начисленных сумм налогов и других обязательных платежей в бюджет, а также отчислений и (или) взносов в соответствии с </w:t>
      </w:r>
      <w:hyperlink r:id="rId9101" w:history="1">
        <w:r>
          <w:rPr>
            <w:rStyle w:val="a5"/>
            <w:color w:val="0000FF"/>
            <w:u w:val="single"/>
          </w:rPr>
          <w:t>законами</w:t>
        </w:r>
      </w:hyperlink>
      <w:r>
        <w:rPr>
          <w:rStyle w:val="s0"/>
        </w:rPr>
        <w:t xml:space="preserve"> Республике Казахстан «О пенсионно</w:t>
      </w:r>
      <w:r>
        <w:rPr>
          <w:rStyle w:val="s0"/>
        </w:rPr>
        <w:t>м обеспечении в Республике Казахстан», «Об обязательном социальном страховании», «Об обязательном социальном медицинском страховании» в лицевом счете налогоплательщика (налогового агента) ведется на основании уведомлений:</w:t>
      </w:r>
    </w:p>
    <w:p w:rsidR="00000000" w:rsidRDefault="003D1D4C">
      <w:pPr>
        <w:pStyle w:val="pj"/>
      </w:pPr>
      <w:r>
        <w:rPr>
          <w:rStyle w:val="s0"/>
        </w:rPr>
        <w:t xml:space="preserve">1) о результатах проверки; </w:t>
      </w:r>
    </w:p>
    <w:p w:rsidR="00000000" w:rsidRDefault="003D1D4C">
      <w:pPr>
        <w:pStyle w:val="pji"/>
      </w:pPr>
      <w:r>
        <w:rPr>
          <w:rStyle w:val="s3"/>
        </w:rPr>
        <w:t xml:space="preserve">Подпункт 2 изложен в редакции </w:t>
      </w:r>
      <w:hyperlink r:id="rId9102" w:anchor="sub_id=591" w:history="1">
        <w:r>
          <w:rPr>
            <w:rStyle w:val="a5"/>
            <w:i/>
            <w:iCs/>
            <w:color w:val="0000FF"/>
            <w:u w:val="single"/>
          </w:rPr>
          <w:t>Закона</w:t>
        </w:r>
      </w:hyperlink>
      <w:r>
        <w:rPr>
          <w:rStyle w:val="s3"/>
        </w:rPr>
        <w:t xml:space="preserve"> РК от 16.11.15 г. № 406-V (введено в действие с 1 июля 2017 г.) (</w:t>
      </w:r>
      <w:hyperlink r:id="rId9103" w:anchor="sub_id=5910102" w:history="1">
        <w:r>
          <w:rPr>
            <w:rStyle w:val="a5"/>
            <w:i/>
            <w:iCs/>
            <w:color w:val="0000FF"/>
            <w:u w:val="single"/>
          </w:rPr>
          <w:t>см. стар. ред.</w:t>
        </w:r>
      </w:hyperlink>
      <w:r>
        <w:rPr>
          <w:rStyle w:val="s3"/>
        </w:rPr>
        <w:t>)</w:t>
      </w:r>
    </w:p>
    <w:p w:rsidR="00000000" w:rsidRDefault="003D1D4C">
      <w:pPr>
        <w:pStyle w:val="pj"/>
      </w:pPr>
      <w:r>
        <w:rPr>
          <w:rStyle w:val="s0"/>
        </w:rPr>
        <w:t>2) о начисленных суммах налогов и других обязательных платежей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w:t>
      </w:r>
      <w:r>
        <w:rPr>
          <w:rStyle w:val="s0"/>
        </w:rPr>
        <w:t>ьное медицинское страхование за период с даты представления ликвидационной налоговой отчетности до даты завершения ликвидационной налоговой проверки;</w:t>
      </w:r>
    </w:p>
    <w:p w:rsidR="00000000" w:rsidRDefault="003D1D4C">
      <w:pPr>
        <w:pStyle w:val="pji"/>
      </w:pPr>
      <w:r>
        <w:rPr>
          <w:rStyle w:val="s3"/>
        </w:rPr>
        <w:t xml:space="preserve">Подпункт 3 изложен в редакции </w:t>
      </w:r>
      <w:hyperlink r:id="rId9104" w:anchor="sub_id=591" w:history="1">
        <w:r>
          <w:rPr>
            <w:rStyle w:val="a5"/>
            <w:i/>
            <w:iCs/>
            <w:color w:val="0000FF"/>
            <w:u w:val="single"/>
          </w:rPr>
          <w:t>Закона</w:t>
        </w:r>
      </w:hyperlink>
      <w:r>
        <w:rPr>
          <w:rStyle w:val="s3"/>
        </w:rPr>
        <w:t xml:space="preserve"> РК от 30.11.16 г. № 26-VI (введено в действие с 1 июля 2017 г.) (</w:t>
      </w:r>
      <w:hyperlink r:id="rId9105" w:anchor="sub_id=5910103" w:history="1">
        <w:r>
          <w:rPr>
            <w:rStyle w:val="a5"/>
            <w:i/>
            <w:iCs/>
            <w:color w:val="0000FF"/>
            <w:u w:val="single"/>
          </w:rPr>
          <w:t>см. стар. ред.</w:t>
        </w:r>
      </w:hyperlink>
      <w:r>
        <w:rPr>
          <w:rStyle w:val="s3"/>
        </w:rPr>
        <w:t>)</w:t>
      </w:r>
    </w:p>
    <w:p w:rsidR="00000000" w:rsidRDefault="003D1D4C">
      <w:pPr>
        <w:pStyle w:val="pj"/>
      </w:pPr>
      <w:r>
        <w:rPr>
          <w:rStyle w:val="s0"/>
        </w:rPr>
        <w:t>3) об итогах рассмотрения жалобы налогоплательщика (налогового агента) на увед</w:t>
      </w:r>
      <w:r>
        <w:rPr>
          <w:rStyle w:val="s0"/>
        </w:rPr>
        <w:t>омление о результатах проверки.</w:t>
      </w:r>
    </w:p>
    <w:p w:rsidR="00000000" w:rsidRDefault="003D1D4C">
      <w:pPr>
        <w:pStyle w:val="pji"/>
      </w:pPr>
      <w:r>
        <w:rPr>
          <w:rStyle w:val="s3"/>
        </w:rPr>
        <w:t xml:space="preserve">Пункт 2 изложен в редакции </w:t>
      </w:r>
      <w:hyperlink r:id="rId9106" w:anchor="sub_id=591" w:history="1">
        <w:r>
          <w:rPr>
            <w:rStyle w:val="a4"/>
            <w:i/>
            <w:iCs/>
            <w:color w:val="0000FF"/>
            <w:u w:val="single"/>
          </w:rPr>
          <w:t>Закона</w:t>
        </w:r>
      </w:hyperlink>
      <w:r>
        <w:rPr>
          <w:rStyle w:val="s3"/>
        </w:rPr>
        <w:t xml:space="preserve"> РК от 30.12.09 г. № 234-IV (введено в действие с 1 января 2010 г.) (</w:t>
      </w:r>
      <w:hyperlink r:id="rId9107" w:anchor="sub_id=5910000" w:history="1">
        <w:r>
          <w:rPr>
            <w:rStyle w:val="a4"/>
            <w:i/>
            <w:iCs/>
            <w:color w:val="0000FF"/>
            <w:u w:val="single"/>
          </w:rPr>
          <w:t>см. стар. ред.</w:t>
        </w:r>
      </w:hyperlink>
      <w:r>
        <w:rPr>
          <w:rStyle w:val="s3"/>
        </w:rPr>
        <w:t xml:space="preserve">); </w:t>
      </w:r>
      <w:hyperlink r:id="rId9108" w:anchor="sub_id=591" w:history="1">
        <w:r>
          <w:rPr>
            <w:rStyle w:val="a5"/>
            <w:i/>
            <w:iCs/>
            <w:color w:val="0000FF"/>
            <w:u w:val="single"/>
          </w:rPr>
          <w:t>Закона</w:t>
        </w:r>
      </w:hyperlink>
      <w:r>
        <w:rPr>
          <w:rStyle w:val="s3"/>
        </w:rPr>
        <w:t xml:space="preserve"> РК от 30.11.16 г. № 26-VI (введено в действие с 1 июля 2017 г.) (</w:t>
      </w:r>
      <w:hyperlink r:id="rId9109" w:anchor="sub_id=5910200" w:history="1">
        <w:r>
          <w:rPr>
            <w:rStyle w:val="a5"/>
            <w:i/>
            <w:iCs/>
            <w:color w:val="0000FF"/>
            <w:u w:val="single"/>
          </w:rPr>
          <w:t>см. стар. ред.</w:t>
        </w:r>
      </w:hyperlink>
      <w:r>
        <w:rPr>
          <w:rStyle w:val="s3"/>
        </w:rPr>
        <w:t>)</w:t>
      </w:r>
    </w:p>
    <w:p w:rsidR="00000000" w:rsidRDefault="003D1D4C">
      <w:pPr>
        <w:pStyle w:val="pj"/>
      </w:pPr>
      <w:r>
        <w:rPr>
          <w:rStyle w:val="s0"/>
        </w:rPr>
        <w:t>2. Учет начисленной суммы по уведомлениям, указанным в подпунктах 1) и 3) пункта 1 настоящей статьи (далее в целях настоящей статьи - начисленная сумма), ведется в лицевом счете с указанием даты за</w:t>
      </w:r>
      <w:r>
        <w:rPr>
          <w:rStyle w:val="s0"/>
        </w:rPr>
        <w:t xml:space="preserve">вершения налоговой проверки и с учетом сроков для подачи жалобы в порядке, установленном </w:t>
      </w:r>
      <w:hyperlink w:anchor="sub6660000" w:history="1">
        <w:r>
          <w:rPr>
            <w:rStyle w:val="a5"/>
            <w:color w:val="0000FF"/>
            <w:u w:val="single"/>
          </w:rPr>
          <w:t>главой 93</w:t>
        </w:r>
      </w:hyperlink>
      <w:r>
        <w:rPr>
          <w:rStyle w:val="s0"/>
        </w:rPr>
        <w:t xml:space="preserve"> настоящего Кодекса.</w:t>
      </w:r>
    </w:p>
    <w:p w:rsidR="00000000" w:rsidRDefault="003D1D4C">
      <w:pPr>
        <w:pStyle w:val="pj"/>
      </w:pPr>
      <w:r>
        <w:rPr>
          <w:rStyle w:val="s0"/>
        </w:rPr>
        <w:t>3. В случае подачи жалобы начисленная сумма в лицевом счете отражается по дате и уровням подачи жалобы н</w:t>
      </w:r>
      <w:r>
        <w:rPr>
          <w:rStyle w:val="s0"/>
        </w:rPr>
        <w:t xml:space="preserve">алогоплательщика (налогового агента), а также с учетом вынесенного решения по результатам рассмотрения жалобы. </w:t>
      </w:r>
    </w:p>
    <w:p w:rsidR="00000000" w:rsidRDefault="003D1D4C">
      <w:pPr>
        <w:pStyle w:val="pj"/>
      </w:pPr>
      <w:r>
        <w:rPr>
          <w:rStyle w:val="s0"/>
        </w:rPr>
        <w:t>4. Начисленная сумма отражается в лицевом счете налогоплательщика (налогового агента) с учетом приостановления сроков ее исполнения в период и с</w:t>
      </w:r>
      <w:r>
        <w:rPr>
          <w:rStyle w:val="s0"/>
        </w:rPr>
        <w:t xml:space="preserve">роки, предусмотренные для подачи и рассмотрения жалобы. Способы обеспечения не выполненного в срок налогового обязательства и меры принудительного взыскания к такой начисленной сумме не применяются. </w:t>
      </w:r>
    </w:p>
    <w:p w:rsidR="00000000" w:rsidRDefault="003D1D4C">
      <w:pPr>
        <w:pStyle w:val="pj"/>
      </w:pPr>
      <w:r>
        <w:rPr>
          <w:rStyle w:val="s0"/>
        </w:rPr>
        <w:t>5. В случае, если налогоплательщиком (налоговым агентом)</w:t>
      </w:r>
      <w:r>
        <w:rPr>
          <w:rStyle w:val="s0"/>
        </w:rPr>
        <w:t xml:space="preserve"> по истечении срока для подачи жалобы такая жалоба не подана, в лицевом счете налогоплательщика (налогового агента) проводится учетная запись по восстановлению начисленной суммы, по которой ранее были приостановлены сроки исполнения. При этом учет начислен</w:t>
      </w:r>
      <w:r>
        <w:rPr>
          <w:rStyle w:val="s0"/>
        </w:rPr>
        <w:t>ной суммы ведется с отражением суммы в сальдо расчетов лицевого счета.</w:t>
      </w:r>
    </w:p>
    <w:p w:rsidR="00000000" w:rsidRDefault="003D1D4C">
      <w:pPr>
        <w:pStyle w:val="pj"/>
      </w:pPr>
      <w:r>
        <w:t> </w:t>
      </w:r>
    </w:p>
    <w:p w:rsidR="00000000" w:rsidRDefault="003D1D4C">
      <w:pPr>
        <w:pStyle w:val="pji"/>
      </w:pPr>
      <w:bookmarkStart w:id="997" w:name="SUB5920000"/>
      <w:bookmarkEnd w:id="997"/>
      <w:r>
        <w:rPr>
          <w:rStyle w:val="s3"/>
        </w:rPr>
        <w:t xml:space="preserve">Заголовок статьи 592 изложен в редакции </w:t>
      </w:r>
      <w:hyperlink r:id="rId9110" w:anchor="sub_id=592" w:history="1">
        <w:r>
          <w:rPr>
            <w:rStyle w:val="a5"/>
            <w:i/>
            <w:iCs/>
            <w:color w:val="0000FF"/>
            <w:u w:val="single"/>
          </w:rPr>
          <w:t>Закона</w:t>
        </w:r>
      </w:hyperlink>
      <w:r>
        <w:rPr>
          <w:rStyle w:val="s3"/>
        </w:rPr>
        <w:t xml:space="preserve"> </w:t>
      </w:r>
      <w:r>
        <w:rPr>
          <w:rStyle w:val="s3"/>
        </w:rPr>
        <w:t>РК от 16.11.15 г. № 406-V (введено в действие с 1 июля 2017 г.) (</w:t>
      </w:r>
      <w:hyperlink r:id="rId9111" w:anchor="sub_id=5920000" w:history="1">
        <w:r>
          <w:rPr>
            <w:rStyle w:val="a5"/>
            <w:i/>
            <w:iCs/>
            <w:color w:val="0000FF"/>
            <w:u w:val="single"/>
          </w:rPr>
          <w:t>см. стар. ред.</w:t>
        </w:r>
      </w:hyperlink>
      <w:r>
        <w:rPr>
          <w:rStyle w:val="s3"/>
        </w:rPr>
        <w:t>)</w:t>
      </w:r>
    </w:p>
    <w:p w:rsidR="00000000" w:rsidRDefault="003D1D4C">
      <w:pPr>
        <w:pStyle w:val="pji"/>
      </w:pPr>
      <w:r>
        <w:rPr>
          <w:rStyle w:val="s3"/>
        </w:rPr>
        <w:t xml:space="preserve">См. изменения в статью 592 - </w:t>
      </w:r>
      <w:hyperlink r:id="rId9112"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ind w:left="1200" w:hanging="800"/>
      </w:pPr>
      <w:r>
        <w:rPr>
          <w:rStyle w:val="s1"/>
        </w:rPr>
        <w:t>Статья 592. Учет уплаченных, зачтенных, возвращенных налогов и других обязательных платежей в бюджет, обязательных пенсионных взносов, обязательных профессиональны</w:t>
      </w:r>
      <w:r>
        <w:rPr>
          <w:rStyle w:val="s1"/>
        </w:rPr>
        <w:t>х пенсионных взносов, социальных отчислений, отчислений и (или) взносов на обязательное социальное медицинское страхование</w:t>
      </w:r>
    </w:p>
    <w:p w:rsidR="00000000" w:rsidRDefault="003D1D4C">
      <w:pPr>
        <w:pStyle w:val="pji"/>
      </w:pPr>
      <w:r>
        <w:rPr>
          <w:rStyle w:val="s3"/>
        </w:rPr>
        <w:t xml:space="preserve">Пункт 1 изложен в редакции </w:t>
      </w:r>
      <w:hyperlink r:id="rId9113" w:anchor="sub_id=592" w:history="1">
        <w:r>
          <w:rPr>
            <w:rStyle w:val="a5"/>
            <w:i/>
            <w:iCs/>
            <w:color w:val="0000FF"/>
            <w:u w:val="single"/>
          </w:rPr>
          <w:t>Закона</w:t>
        </w:r>
      </w:hyperlink>
      <w:r>
        <w:rPr>
          <w:rStyle w:val="s3"/>
        </w:rPr>
        <w:t xml:space="preserve"> РК от 16.11.15 г. </w:t>
      </w:r>
      <w:r>
        <w:rPr>
          <w:rStyle w:val="s3"/>
        </w:rPr>
        <w:t>№ 406-V (введено в действие с 1 июля 2017 г.) (</w:t>
      </w:r>
      <w:hyperlink r:id="rId9114" w:anchor="sub_id=5920000" w:history="1">
        <w:r>
          <w:rPr>
            <w:rStyle w:val="a5"/>
            <w:i/>
            <w:iCs/>
            <w:color w:val="0000FF"/>
            <w:u w:val="single"/>
          </w:rPr>
          <w:t>см. стар. ред.</w:t>
        </w:r>
      </w:hyperlink>
      <w:r>
        <w:rPr>
          <w:rStyle w:val="s3"/>
        </w:rPr>
        <w:t>)</w:t>
      </w:r>
    </w:p>
    <w:p w:rsidR="00000000" w:rsidRDefault="003D1D4C">
      <w:pPr>
        <w:pStyle w:val="pj"/>
      </w:pPr>
      <w:r>
        <w:rPr>
          <w:rStyle w:val="s0"/>
        </w:rPr>
        <w:t>1. Учет уплаченных, зачтенных, возвращенных налогов и других обязательных платежей в бюджет, перечисленных и</w:t>
      </w:r>
      <w:r>
        <w:rPr>
          <w:rStyle w:val="s0"/>
        </w:rPr>
        <w:t xml:space="preserve"> возвращенных сумм обязательных пенсионных взносов, обязательных профессиональных пенсионных взносов и социальных отчислений, отчислений и (или) взносов на обязательное социальное медицинское страхование в лицевых счетах налогоплательщика (налогового агент</w:t>
      </w:r>
      <w:r>
        <w:rPr>
          <w:rStyle w:val="s0"/>
        </w:rPr>
        <w:t>а) ведется на основании платежных документов, полученных от уполномоченных государственных органов:</w:t>
      </w:r>
    </w:p>
    <w:p w:rsidR="00000000" w:rsidRDefault="003D1D4C">
      <w:pPr>
        <w:pStyle w:val="pj"/>
      </w:pPr>
      <w:r>
        <w:rPr>
          <w:rStyle w:val="s0"/>
        </w:rPr>
        <w:t xml:space="preserve">1) по уплате налогов и других обязательных платежей в бюджет, обязательных пенсионных взносов, обязательных профессиональных пенсионных взносов, социальных </w:t>
      </w:r>
      <w:r>
        <w:rPr>
          <w:rStyle w:val="s0"/>
        </w:rPr>
        <w:t>отчислений, отчислений и (или) взносов на обязательное социальное медицинское страхование, пеней, штрафов;</w:t>
      </w:r>
    </w:p>
    <w:p w:rsidR="00000000" w:rsidRDefault="003D1D4C">
      <w:pPr>
        <w:pStyle w:val="pj"/>
      </w:pPr>
      <w:r>
        <w:rPr>
          <w:rStyle w:val="s0"/>
        </w:rPr>
        <w:t>2) по проведенным зачетам, возвратам излишне уплаченных сумм налогов, других обязательных платежей в бюджет, пеней, штрафов;</w:t>
      </w:r>
    </w:p>
    <w:p w:rsidR="00000000" w:rsidRDefault="003D1D4C">
      <w:pPr>
        <w:pStyle w:val="pj"/>
      </w:pPr>
      <w:r>
        <w:rPr>
          <w:rStyle w:val="s0"/>
        </w:rPr>
        <w:t>3) по проведенным зачета</w:t>
      </w:r>
      <w:r>
        <w:rPr>
          <w:rStyle w:val="s0"/>
        </w:rPr>
        <w:t>м, возвратам превышения суммы налога на добавленную стоимость, относимого в зачет, над суммой начисленного налога;</w:t>
      </w:r>
    </w:p>
    <w:p w:rsidR="00000000" w:rsidRDefault="003D1D4C">
      <w:pPr>
        <w:pStyle w:val="pj"/>
      </w:pPr>
      <w:r>
        <w:rPr>
          <w:rStyle w:val="s0"/>
        </w:rPr>
        <w:t>4) по проведенным зачетам, возвратам ошибочно уплаченных сумм налогов, других обязательных платежей в бюджет, обязательных пенсионных взносов</w:t>
      </w:r>
      <w:r>
        <w:rPr>
          <w:rStyle w:val="s0"/>
        </w:rPr>
        <w:t>, обязательных профессиональных пенсионных взносов, социальных отчислений, отчислений и (или) взносов на обязательное социальное медицинское страхование;</w:t>
      </w:r>
    </w:p>
    <w:p w:rsidR="00000000" w:rsidRDefault="003D1D4C">
      <w:pPr>
        <w:pStyle w:val="pj"/>
      </w:pPr>
      <w:r>
        <w:rPr>
          <w:rStyle w:val="s0"/>
        </w:rPr>
        <w:t>5) по взысканным суммам налоговой задолженности, задолженности по обязательным пенсионным взносам, обя</w:t>
      </w:r>
      <w:r>
        <w:rPr>
          <w:rStyle w:val="s0"/>
        </w:rPr>
        <w:t>зательным профессиональным пенсионным взносам, социальным отчислениям, отчислениям и (или) взносам на обязательное социальное медицинское страхование.</w:t>
      </w:r>
    </w:p>
    <w:p w:rsidR="00000000" w:rsidRDefault="003D1D4C">
      <w:pPr>
        <w:pStyle w:val="pj"/>
      </w:pPr>
      <w:r>
        <w:rPr>
          <w:rStyle w:val="s0"/>
        </w:rPr>
        <w:t xml:space="preserve">2. При изменении срока исполнения налогового обязательства по уплате налога в порядке, установленном </w:t>
      </w:r>
      <w:hyperlink w:anchor="sub470000" w:history="1">
        <w:r>
          <w:rPr>
            <w:rStyle w:val="a4"/>
            <w:color w:val="0000FF"/>
            <w:u w:val="single"/>
          </w:rPr>
          <w:t>статьей 47</w:t>
        </w:r>
      </w:hyperlink>
      <w:r>
        <w:rPr>
          <w:rStyle w:val="s0"/>
        </w:rPr>
        <w:t xml:space="preserve"> настоящего Кодекса, в лицевом счете налогоплательщика сумма налога, по которой изменен срок исполнения налогового обязательства, отражается с учетом графика его исполнения. На период изменения срока уплаты налога к на</w:t>
      </w:r>
      <w:r>
        <w:rPr>
          <w:rStyle w:val="s0"/>
        </w:rPr>
        <w:t>логоплательщику налоговым органом не применяются способы обеспечения не выполненного в срок налогового обязательства, за исключением начисления пени, и меры принудительного взыскания.</w:t>
      </w:r>
    </w:p>
    <w:p w:rsidR="00000000" w:rsidRDefault="003D1D4C">
      <w:pPr>
        <w:pStyle w:val="pj"/>
      </w:pPr>
      <w:r>
        <w:rPr>
          <w:rStyle w:val="s0"/>
        </w:rPr>
        <w:t>3. Отражение уплаченной суммы налога и (или) другого обязательного плате</w:t>
      </w:r>
      <w:r>
        <w:rPr>
          <w:rStyle w:val="s0"/>
        </w:rPr>
        <w:t xml:space="preserve">жа в бюджет в иностранной валюте в соответствии с </w:t>
      </w:r>
      <w:hyperlink w:anchor="sub310900" w:history="1">
        <w:r>
          <w:rPr>
            <w:rStyle w:val="a4"/>
            <w:color w:val="0000FF"/>
            <w:u w:val="single"/>
          </w:rPr>
          <w:t>пунктом 9 статьи 31</w:t>
        </w:r>
      </w:hyperlink>
      <w:r>
        <w:rPr>
          <w:rStyle w:val="s0"/>
        </w:rPr>
        <w:t xml:space="preserve"> настоящего Кодекса производится в лицевом счете налогоплательщика (налогового агента) в национальной валюте на основании платежных документов, представлен</w:t>
      </w:r>
      <w:r>
        <w:rPr>
          <w:rStyle w:val="s0"/>
        </w:rPr>
        <w:t xml:space="preserve">ных уполномоченным государственным органом по исполнению бюджета. </w:t>
      </w:r>
    </w:p>
    <w:p w:rsidR="00000000" w:rsidRDefault="003D1D4C">
      <w:pPr>
        <w:pStyle w:val="pj"/>
      </w:pPr>
      <w:r>
        <w:t> </w:t>
      </w:r>
    </w:p>
    <w:p w:rsidR="00000000" w:rsidRDefault="003D1D4C">
      <w:pPr>
        <w:pStyle w:val="pj"/>
        <w:ind w:left="1200" w:hanging="800"/>
      </w:pPr>
      <w:bookmarkStart w:id="998" w:name="SUB5930000"/>
      <w:bookmarkEnd w:id="998"/>
      <w:r>
        <w:rPr>
          <w:rStyle w:val="s1"/>
        </w:rPr>
        <w:t>Статья 593. Учет пеней, штрафов</w:t>
      </w:r>
    </w:p>
    <w:p w:rsidR="00000000" w:rsidRDefault="003D1D4C">
      <w:pPr>
        <w:pStyle w:val="pj"/>
      </w:pPr>
      <w:r>
        <w:rPr>
          <w:rStyle w:val="s0"/>
        </w:rPr>
        <w:t xml:space="preserve">1. Сумма пеней, начисленная в размере и порядке, которые установлены </w:t>
      </w:r>
      <w:hyperlink w:anchor="sub6100000" w:history="1">
        <w:r>
          <w:rPr>
            <w:rStyle w:val="a4"/>
            <w:color w:val="0000FF"/>
            <w:u w:val="single"/>
          </w:rPr>
          <w:t>статьей 610</w:t>
        </w:r>
      </w:hyperlink>
      <w:r>
        <w:rPr>
          <w:rStyle w:val="s0"/>
        </w:rPr>
        <w:t xml:space="preserve"> </w:t>
      </w:r>
      <w:r>
        <w:rPr>
          <w:rStyle w:val="s0"/>
        </w:rPr>
        <w:t xml:space="preserve">настоящего Кодекса, отражается в лицевом счете налогоплательщика (налогового агента) с указанием периода, за который она начислена. </w:t>
      </w:r>
    </w:p>
    <w:p w:rsidR="00000000" w:rsidRDefault="003D1D4C">
      <w:pPr>
        <w:pStyle w:val="pji"/>
      </w:pPr>
      <w:r>
        <w:rPr>
          <w:rStyle w:val="s3"/>
        </w:rPr>
        <w:t xml:space="preserve">Пункт 2 изложен в редакции </w:t>
      </w:r>
      <w:hyperlink r:id="rId9115" w:anchor="sub_id=593" w:history="1">
        <w:r>
          <w:rPr>
            <w:rStyle w:val="a4"/>
            <w:i/>
            <w:iCs/>
            <w:color w:val="0000FF"/>
            <w:u w:val="single"/>
          </w:rPr>
          <w:t>Закона</w:t>
        </w:r>
      </w:hyperlink>
      <w:r>
        <w:rPr>
          <w:rStyle w:val="s3"/>
        </w:rPr>
        <w:t xml:space="preserve"> РК от 03</w:t>
      </w:r>
      <w:r>
        <w:rPr>
          <w:rStyle w:val="s3"/>
        </w:rPr>
        <w:t>.12.15 г. № 432-V (</w:t>
      </w:r>
      <w:hyperlink r:id="rId9116" w:anchor="sub_id=5930200" w:history="1">
        <w:r>
          <w:rPr>
            <w:rStyle w:val="a4"/>
            <w:i/>
            <w:iCs/>
            <w:color w:val="0000FF"/>
            <w:u w:val="single"/>
          </w:rPr>
          <w:t>см. стар. ред.</w:t>
        </w:r>
      </w:hyperlink>
      <w:r>
        <w:rPr>
          <w:rStyle w:val="s3"/>
        </w:rPr>
        <w:t>)</w:t>
      </w:r>
    </w:p>
    <w:p w:rsidR="00000000" w:rsidRDefault="003D1D4C">
      <w:pPr>
        <w:pStyle w:val="pj"/>
      </w:pPr>
      <w:r>
        <w:rPr>
          <w:rStyle w:val="s0"/>
        </w:rPr>
        <w:t xml:space="preserve">2. Учет штрафов, наложенных налоговыми органами, ведется на основании постановления о наложении административного взыскания и исполненного уведомления (извещения), указанного в </w:t>
      </w:r>
      <w:hyperlink r:id="rId9117" w:anchor="sub_id=8970200" w:history="1">
        <w:r>
          <w:rPr>
            <w:rStyle w:val="a4"/>
            <w:color w:val="0000FF"/>
            <w:u w:val="single"/>
          </w:rPr>
          <w:t>части 2 статьи 897</w:t>
        </w:r>
      </w:hyperlink>
      <w:r>
        <w:rPr>
          <w:rStyle w:val="s0"/>
        </w:rPr>
        <w:t xml:space="preserve"> Кодекса Республики Казахстан об административных правонарушениях. </w:t>
      </w:r>
      <w:hyperlink r:id="rId9118" w:history="1">
        <w:r>
          <w:rPr>
            <w:rStyle w:val="a4"/>
            <w:rFonts w:ascii="Segoe UI Symbol" w:hAnsi="Segoe UI Symbol"/>
            <w:i/>
            <w:iCs/>
            <w:color w:val="0000FF"/>
            <w:u w:val="single"/>
          </w:rPr>
          <w:t>*</w:t>
        </w:r>
      </w:hyperlink>
    </w:p>
    <w:p w:rsidR="00000000" w:rsidRDefault="003D1D4C">
      <w:pPr>
        <w:pStyle w:val="pj"/>
      </w:pPr>
      <w:r>
        <w:rPr>
          <w:rStyle w:val="s0"/>
        </w:rPr>
        <w:t>3. Начисленные суммы штрафов отражаются в лицевом счете налогоплательщика (налогового агента) по с</w:t>
      </w:r>
      <w:r>
        <w:rPr>
          <w:rStyle w:val="s0"/>
        </w:rPr>
        <w:t>оответствующим налогам и другим обязательным платежам в бюджет, по которым допущены нарушения.</w:t>
      </w:r>
    </w:p>
    <w:p w:rsidR="00000000" w:rsidRDefault="003D1D4C">
      <w:pPr>
        <w:pStyle w:val="pji"/>
      </w:pPr>
      <w:r>
        <w:rPr>
          <w:rStyle w:val="s3"/>
        </w:rPr>
        <w:t xml:space="preserve">Пункт 4 изложен в редакции </w:t>
      </w:r>
      <w:hyperlink r:id="rId9119" w:anchor="sub_id=593" w:history="1">
        <w:r>
          <w:rPr>
            <w:rStyle w:val="a5"/>
            <w:i/>
            <w:iCs/>
            <w:color w:val="0000FF"/>
            <w:u w:val="single"/>
          </w:rPr>
          <w:t>Закона</w:t>
        </w:r>
      </w:hyperlink>
      <w:r>
        <w:rPr>
          <w:rStyle w:val="s3"/>
        </w:rPr>
        <w:t xml:space="preserve"> РК от 16.11.15 г. № 406-V (введено в действие </w:t>
      </w:r>
      <w:r>
        <w:rPr>
          <w:rStyle w:val="s3"/>
        </w:rPr>
        <w:t>с 1 июля 2017 г.) (</w:t>
      </w:r>
      <w:hyperlink r:id="rId9120" w:anchor="sub_id=5930400" w:history="1">
        <w:r>
          <w:rPr>
            <w:rStyle w:val="a5"/>
            <w:i/>
            <w:iCs/>
            <w:color w:val="0000FF"/>
            <w:u w:val="single"/>
          </w:rPr>
          <w:t>см. стар. ред.</w:t>
        </w:r>
      </w:hyperlink>
      <w:r>
        <w:rPr>
          <w:rStyle w:val="s3"/>
        </w:rPr>
        <w:t>)</w:t>
      </w:r>
    </w:p>
    <w:p w:rsidR="00000000" w:rsidRDefault="003D1D4C">
      <w:pPr>
        <w:pStyle w:val="pji"/>
      </w:pPr>
      <w:r>
        <w:rPr>
          <w:rStyle w:val="s3"/>
        </w:rPr>
        <w:t xml:space="preserve">См. изменения в пункт 4 - </w:t>
      </w:r>
      <w:hyperlink r:id="rId9121" w:anchor="sub_id=500" w:history="1">
        <w:r>
          <w:rPr>
            <w:rStyle w:val="a4"/>
            <w:i/>
            <w:iCs/>
            <w:color w:val="0000FF"/>
            <w:u w:val="single"/>
          </w:rPr>
          <w:t>Закон</w:t>
        </w:r>
      </w:hyperlink>
      <w:r>
        <w:rPr>
          <w:rStyle w:val="s3"/>
        </w:rPr>
        <w:t xml:space="preserve"> РК от 02.08.15 г. № 342</w:t>
      </w:r>
      <w:r>
        <w:rPr>
          <w:rStyle w:val="s3"/>
        </w:rPr>
        <w:t>-V (вводятся в действие с 1 января 2023 г.)</w:t>
      </w:r>
    </w:p>
    <w:p w:rsidR="00000000" w:rsidRDefault="003D1D4C">
      <w:pPr>
        <w:pStyle w:val="pj"/>
      </w:pPr>
      <w:r>
        <w:rPr>
          <w:rStyle w:val="s0"/>
        </w:rPr>
        <w:t xml:space="preserve">4. Сальдо расчетов пеней, штрафов по налогам, другим обязательным платежам в бюджет, обязательным пенсионным взносам, обязательным профессиональным пенсионным взносам, социальным отчислениям, отчислениям и (или) </w:t>
      </w:r>
      <w:r>
        <w:rPr>
          <w:rStyle w:val="s0"/>
        </w:rPr>
        <w:t>взносам на обязательное социальное медицинское страхование исчисляется в порядке, установленном уполномоченным органом.</w:t>
      </w:r>
    </w:p>
    <w:p w:rsidR="00000000" w:rsidRDefault="003D1D4C">
      <w:pPr>
        <w:pStyle w:val="pj"/>
      </w:pPr>
      <w:r>
        <w:rPr>
          <w:rStyle w:val="s0"/>
        </w:rPr>
        <w:t>5. Учет начисленных по результатам проверки пеней, штрафов в лицевом счете налогоплательщика (налогового агента) производится в порядке,</w:t>
      </w:r>
      <w:r>
        <w:rPr>
          <w:rStyle w:val="s0"/>
        </w:rPr>
        <w:t xml:space="preserve"> установленном </w:t>
      </w:r>
      <w:hyperlink w:anchor="sub5910000" w:history="1">
        <w:r>
          <w:rPr>
            <w:rStyle w:val="a4"/>
            <w:color w:val="0000FF"/>
            <w:u w:val="single"/>
          </w:rPr>
          <w:t>статьей 591</w:t>
        </w:r>
      </w:hyperlink>
      <w:r>
        <w:rPr>
          <w:rStyle w:val="s0"/>
        </w:rPr>
        <w:t xml:space="preserve"> настоящего Кодекса.</w:t>
      </w:r>
    </w:p>
    <w:p w:rsidR="00000000" w:rsidRDefault="003D1D4C">
      <w:pPr>
        <w:pStyle w:val="pji"/>
      </w:pPr>
      <w:hyperlink r:id="rId9122"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i"/>
      </w:pPr>
      <w:bookmarkStart w:id="999" w:name="SUB5940000"/>
      <w:bookmarkEnd w:id="999"/>
      <w:r>
        <w:rPr>
          <w:rStyle w:val="s3"/>
        </w:rPr>
        <w:t xml:space="preserve">Заголовок статьи 594 изложен в редакции </w:t>
      </w:r>
      <w:hyperlink r:id="rId9123" w:anchor="sub_id=594" w:history="1">
        <w:r>
          <w:rPr>
            <w:rStyle w:val="a5"/>
            <w:i/>
            <w:iCs/>
            <w:color w:val="0000FF"/>
            <w:u w:val="single"/>
          </w:rPr>
          <w:t>Закона</w:t>
        </w:r>
      </w:hyperlink>
      <w:r>
        <w:rPr>
          <w:rStyle w:val="s3"/>
        </w:rPr>
        <w:t xml:space="preserve"> РК от 16.11.15 г. № 406-V (введено в действие с 1 июля 2017 г.) (</w:t>
      </w:r>
      <w:hyperlink r:id="rId9124" w:anchor="sub_id=5940000" w:history="1">
        <w:r>
          <w:rPr>
            <w:rStyle w:val="a5"/>
            <w:i/>
            <w:iCs/>
            <w:color w:val="0000FF"/>
            <w:u w:val="single"/>
          </w:rPr>
          <w:t>см. стар. ред.</w:t>
        </w:r>
      </w:hyperlink>
      <w:r>
        <w:rPr>
          <w:rStyle w:val="s3"/>
        </w:rPr>
        <w:t>)</w:t>
      </w:r>
    </w:p>
    <w:p w:rsidR="00000000" w:rsidRDefault="003D1D4C">
      <w:pPr>
        <w:pStyle w:val="pji"/>
      </w:pPr>
      <w:r>
        <w:rPr>
          <w:rStyle w:val="s3"/>
        </w:rPr>
        <w:t xml:space="preserve">См. изменения в статью 594 - </w:t>
      </w:r>
      <w:hyperlink r:id="rId9125"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ind w:left="1200" w:hanging="800"/>
      </w:pPr>
      <w:r>
        <w:rPr>
          <w:rStyle w:val="s1"/>
        </w:rPr>
        <w:t>Статья 594. Проведение сверки расчетов по налогам и другим обязательным платежам в бюджет, обязательны</w:t>
      </w:r>
      <w:r>
        <w:rPr>
          <w:rStyle w:val="s1"/>
        </w:rPr>
        <w:t>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w:t>
      </w:r>
    </w:p>
    <w:p w:rsidR="00000000" w:rsidRDefault="003D1D4C">
      <w:pPr>
        <w:pStyle w:val="pji"/>
      </w:pPr>
      <w:r>
        <w:rPr>
          <w:rStyle w:val="s3"/>
        </w:rPr>
        <w:t xml:space="preserve">Пункт 1 изложен в редакции </w:t>
      </w:r>
      <w:hyperlink r:id="rId9126" w:anchor="sub_id=594" w:history="1">
        <w:r>
          <w:rPr>
            <w:rStyle w:val="a5"/>
            <w:i/>
            <w:iCs/>
            <w:color w:val="0000FF"/>
            <w:u w:val="single"/>
          </w:rPr>
          <w:t>Закона</w:t>
        </w:r>
      </w:hyperlink>
      <w:r>
        <w:rPr>
          <w:rStyle w:val="s3"/>
        </w:rPr>
        <w:t xml:space="preserve"> РК от 16.11.15 г. № 406-V (введено в действие с 1 июля 2017 г.) (</w:t>
      </w:r>
      <w:hyperlink r:id="rId9127" w:anchor="sub_id=5940000" w:history="1">
        <w:r>
          <w:rPr>
            <w:rStyle w:val="a5"/>
            <w:i/>
            <w:iCs/>
            <w:color w:val="0000FF"/>
            <w:u w:val="single"/>
          </w:rPr>
          <w:t>см. стар. ред.</w:t>
        </w:r>
      </w:hyperlink>
      <w:r>
        <w:rPr>
          <w:rStyle w:val="s3"/>
        </w:rPr>
        <w:t>)</w:t>
      </w:r>
    </w:p>
    <w:p w:rsidR="00000000" w:rsidRDefault="003D1D4C">
      <w:pPr>
        <w:pStyle w:val="pj"/>
      </w:pPr>
      <w:r>
        <w:rPr>
          <w:rStyle w:val="s0"/>
        </w:rPr>
        <w:t xml:space="preserve">1. По требованию налогоплательщика (налогового агента) </w:t>
      </w:r>
      <w:r>
        <w:rPr>
          <w:rStyle w:val="s0"/>
        </w:rPr>
        <w:t>налоговым органом в течение одного рабочего дня производится сверка расчетов по налогам и другим обязательным платежам в бюджет, обязательным пенсионным взносам, обязательным профессиональным пенсионным взносам и социальным отчислениям, отчислениям и (или)</w:t>
      </w:r>
      <w:r>
        <w:rPr>
          <w:rStyle w:val="s0"/>
        </w:rPr>
        <w:t xml:space="preserve"> взносам на обязательное социальное медицинское страхование. По завершении сверки в тот же день, за исключением случаев, установленных настоящей статьей, налогоплательщику выдается акт сверки по форме, утвержденной уполномоченным органом.</w:t>
      </w:r>
    </w:p>
    <w:p w:rsidR="00000000" w:rsidRDefault="003D1D4C">
      <w:pPr>
        <w:pStyle w:val="pj"/>
      </w:pPr>
      <w:r>
        <w:rPr>
          <w:rStyle w:val="s0"/>
        </w:rPr>
        <w:t>2. Акт сверки сос</w:t>
      </w:r>
      <w:r>
        <w:rPr>
          <w:rStyle w:val="s0"/>
        </w:rPr>
        <w:t>тавляется налоговым органом в двух экземплярах с указанием сведений из лицевого счета налогоплательщика (налогового агента) и данных налогоплательщика (налогового агента).</w:t>
      </w:r>
    </w:p>
    <w:p w:rsidR="00000000" w:rsidRDefault="003D1D4C">
      <w:pPr>
        <w:pStyle w:val="pj"/>
      </w:pPr>
      <w:r>
        <w:rPr>
          <w:rStyle w:val="s0"/>
        </w:rPr>
        <w:t xml:space="preserve">3. При отсутствии в акте сверки расхождений по данным налогоплательщика (налогового </w:t>
      </w:r>
      <w:r>
        <w:rPr>
          <w:rStyle w:val="s0"/>
        </w:rPr>
        <w:t xml:space="preserve">агента) и налогового органа акт сверки подписывается ответственным за ведение учета должностным лицом налогового органа и налогоплательщиком (налоговым агентом). Один экземпляр акта сверки вручается налогоплательщику, второй экземпляр остается в налоговом </w:t>
      </w:r>
      <w:r>
        <w:rPr>
          <w:rStyle w:val="s0"/>
        </w:rPr>
        <w:t>органе.</w:t>
      </w:r>
    </w:p>
    <w:p w:rsidR="00000000" w:rsidRDefault="003D1D4C">
      <w:pPr>
        <w:pStyle w:val="pj"/>
      </w:pPr>
      <w:r>
        <w:rPr>
          <w:rStyle w:val="s0"/>
        </w:rPr>
        <w:t>4. В случае наличия расхождений по данным налогоплательщика (налогового агента) и данным налогового органа указываются дата, суммы и причины расхождений. В течение трех рабочих дней со дня установления расхождений налоговый орган и налогоплательщик</w:t>
      </w:r>
      <w:r>
        <w:rPr>
          <w:rStyle w:val="s0"/>
        </w:rPr>
        <w:t xml:space="preserve"> (налоговый агент) принимают меры по устранению возникших расхождений с соответствующей корректировкой данных лицевого счета налогоплательщика (налогового агента) в случае необходимости. </w:t>
      </w:r>
    </w:p>
    <w:p w:rsidR="00000000" w:rsidRDefault="003D1D4C">
      <w:pPr>
        <w:pStyle w:val="pj"/>
      </w:pPr>
      <w:r>
        <w:rPr>
          <w:rStyle w:val="s0"/>
        </w:rPr>
        <w:t xml:space="preserve">5. По завершении устранения возникших расхождений налоговым органом </w:t>
      </w:r>
      <w:r>
        <w:rPr>
          <w:rStyle w:val="s0"/>
        </w:rPr>
        <w:t>повторно составляется акт сверки и вручается налогоплательщику (налоговому агенту) в порядке, установленном настоящей статьей.</w:t>
      </w:r>
    </w:p>
    <w:p w:rsidR="00000000" w:rsidRDefault="003D1D4C">
      <w:pPr>
        <w:pStyle w:val="pji"/>
      </w:pPr>
      <w:hyperlink r:id="rId9128"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1000" w:name="SUB5950000"/>
      <w:bookmarkEnd w:id="1000"/>
      <w:r>
        <w:rPr>
          <w:rStyle w:val="s1"/>
        </w:rPr>
        <w:t>Статья 595. Передача лицевого счета налогоплательщика (налог</w:t>
      </w:r>
      <w:r>
        <w:rPr>
          <w:rStyle w:val="s1"/>
        </w:rPr>
        <w:t>ового агента)</w:t>
      </w:r>
    </w:p>
    <w:p w:rsidR="00000000" w:rsidRDefault="003D1D4C">
      <w:pPr>
        <w:pStyle w:val="pj"/>
      </w:pPr>
      <w:r>
        <w:rPr>
          <w:rStyle w:val="s0"/>
        </w:rPr>
        <w:t>1. Передача лицевого счета налогоплательщика (налогового агента) из одного налогового органа в другой налоговый орган производится в следующих случаях:</w:t>
      </w:r>
    </w:p>
    <w:p w:rsidR="00000000" w:rsidRDefault="003D1D4C">
      <w:pPr>
        <w:pStyle w:val="pji"/>
      </w:pPr>
      <w:r>
        <w:rPr>
          <w:rStyle w:val="s3"/>
        </w:rPr>
        <w:t xml:space="preserve">В подпункт 1 внесены изменения в соответствии с </w:t>
      </w:r>
      <w:hyperlink r:id="rId9129" w:anchor="sub_id=595"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9130" w:history="1">
        <w:r>
          <w:rPr>
            <w:rStyle w:val="a4"/>
            <w:i/>
            <w:iCs/>
            <w:color w:val="0000FF"/>
            <w:u w:val="single"/>
          </w:rPr>
          <w:t>опубликования</w:t>
        </w:r>
      </w:hyperlink>
      <w:r>
        <w:rPr>
          <w:rStyle w:val="s3"/>
        </w:rPr>
        <w:t>) (</w:t>
      </w:r>
      <w:hyperlink r:id="rId9131" w:anchor="sub_id=5950000" w:history="1">
        <w:r>
          <w:rPr>
            <w:rStyle w:val="a4"/>
            <w:i/>
            <w:iCs/>
            <w:color w:val="0000FF"/>
            <w:u w:val="single"/>
          </w:rPr>
          <w:t>см. стар. ред.</w:t>
        </w:r>
      </w:hyperlink>
      <w:r>
        <w:rPr>
          <w:rStyle w:val="s3"/>
        </w:rPr>
        <w:t xml:space="preserve">); </w:t>
      </w:r>
      <w:hyperlink r:id="rId9132" w:anchor="sub_id=595" w:history="1">
        <w:r>
          <w:rPr>
            <w:rStyle w:val="a4"/>
            <w:i/>
            <w:iCs/>
            <w:color w:val="0000FF"/>
            <w:u w:val="single"/>
          </w:rPr>
          <w:t>Законом</w:t>
        </w:r>
      </w:hyperlink>
      <w:r>
        <w:rPr>
          <w:rStyle w:val="s3"/>
        </w:rPr>
        <w:t xml:space="preserve"> РК от 21.07.11 г. № 467-IV (введены в действие с 1 января 2012 г.) (</w:t>
      </w:r>
      <w:hyperlink r:id="rId9133" w:anchor="sub_id=5950000" w:history="1">
        <w:r>
          <w:rPr>
            <w:rStyle w:val="a4"/>
            <w:i/>
            <w:iCs/>
            <w:color w:val="0000FF"/>
            <w:u w:val="single"/>
          </w:rPr>
          <w:t>см. стар. ред.</w:t>
        </w:r>
      </w:hyperlink>
      <w:r>
        <w:rPr>
          <w:rStyle w:val="s3"/>
        </w:rPr>
        <w:t xml:space="preserve">); </w:t>
      </w:r>
      <w:hyperlink r:id="rId9134" w:anchor="sub_id=595" w:history="1">
        <w:r>
          <w:rPr>
            <w:rStyle w:val="a4"/>
            <w:i/>
            <w:iCs/>
            <w:color w:val="0000FF"/>
            <w:u w:val="single"/>
          </w:rPr>
          <w:t>Законом</w:t>
        </w:r>
      </w:hyperlink>
      <w:r>
        <w:rPr>
          <w:rStyle w:val="s3"/>
        </w:rPr>
        <w:t xml:space="preserve"> РК от 28.11.14 г. № 257-V (введено в действие с 1 января 2015 г.) (</w:t>
      </w:r>
      <w:hyperlink r:id="rId9135" w:anchor="sub_id=5950000" w:history="1">
        <w:r>
          <w:rPr>
            <w:rStyle w:val="a4"/>
            <w:i/>
            <w:iCs/>
            <w:color w:val="0000FF"/>
            <w:u w:val="single"/>
          </w:rPr>
          <w:t>см. стар. ред.</w:t>
        </w:r>
      </w:hyperlink>
      <w:r>
        <w:rPr>
          <w:rStyle w:val="s3"/>
        </w:rPr>
        <w:t>)</w:t>
      </w:r>
    </w:p>
    <w:p w:rsidR="00000000" w:rsidRDefault="003D1D4C">
      <w:pPr>
        <w:pStyle w:val="pj"/>
      </w:pPr>
      <w:r>
        <w:rPr>
          <w:rStyle w:val="s0"/>
        </w:rPr>
        <w:t>1) при изменении:</w:t>
      </w:r>
    </w:p>
    <w:p w:rsidR="00000000" w:rsidRDefault="003D1D4C">
      <w:pPr>
        <w:pStyle w:val="pj"/>
      </w:pPr>
      <w:r>
        <w:rPr>
          <w:rStyle w:val="s0"/>
        </w:rPr>
        <w:t>места жительства (пребывания) физического лица;</w:t>
      </w:r>
    </w:p>
    <w:p w:rsidR="00000000" w:rsidRDefault="003D1D4C">
      <w:pPr>
        <w:pStyle w:val="pj"/>
      </w:pPr>
      <w:r>
        <w:rPr>
          <w:rStyle w:val="s0"/>
        </w:rPr>
        <w:t>места нахождения:</w:t>
      </w:r>
    </w:p>
    <w:p w:rsidR="00000000" w:rsidRDefault="003D1D4C">
      <w:pPr>
        <w:pStyle w:val="pj"/>
      </w:pPr>
      <w:r>
        <w:rPr>
          <w:rStyle w:val="s0"/>
        </w:rPr>
        <w:t>индивидуального предпринимателя, частного нотариуса, частного судебного исполнителя, адвоката, профессионального медиатора;</w:t>
      </w:r>
    </w:p>
    <w:p w:rsidR="00000000" w:rsidRDefault="003D1D4C">
      <w:pPr>
        <w:pStyle w:val="pj"/>
      </w:pPr>
      <w:r>
        <w:rPr>
          <w:rStyle w:val="s0"/>
        </w:rPr>
        <w:t>юридического лица-резидента, его структурных подразделений, а также структурных подразделений юридических лиц-нерезидентов;</w:t>
      </w:r>
    </w:p>
    <w:p w:rsidR="00000000" w:rsidRDefault="003D1D4C">
      <w:pPr>
        <w:pStyle w:val="pj"/>
      </w:pPr>
      <w:r>
        <w:rPr>
          <w:rStyle w:val="s0"/>
        </w:rPr>
        <w:t>юридичес</w:t>
      </w:r>
      <w:r>
        <w:rPr>
          <w:rStyle w:val="s0"/>
        </w:rPr>
        <w:t>кого лица - нерезидента, осуществляющего деятельность в Республике Казахстан через постоянное учреждение без открытия филиала, представительства;</w:t>
      </w:r>
    </w:p>
    <w:p w:rsidR="00000000" w:rsidRDefault="003D1D4C">
      <w:pPr>
        <w:pStyle w:val="pj"/>
      </w:pPr>
      <w:r>
        <w:rPr>
          <w:rStyle w:val="s0"/>
        </w:rPr>
        <w:t xml:space="preserve">зависимого агента, который рассматривается как постоянное учреждение нерезидента в соответствии с </w:t>
      </w:r>
      <w:hyperlink w:anchor="sub1910500" w:history="1">
        <w:r>
          <w:rPr>
            <w:rStyle w:val="a4"/>
            <w:color w:val="0000FF"/>
            <w:u w:val="single"/>
          </w:rPr>
          <w:t>пунктом 5 статьи 191</w:t>
        </w:r>
      </w:hyperlink>
      <w:r>
        <w:rPr>
          <w:rStyle w:val="s0"/>
        </w:rPr>
        <w:t xml:space="preserve"> настоящего Кодекса;</w:t>
      </w:r>
    </w:p>
    <w:p w:rsidR="00000000" w:rsidRDefault="003D1D4C">
      <w:pPr>
        <w:pStyle w:val="pj"/>
      </w:pPr>
      <w:r>
        <w:rPr>
          <w:rStyle w:val="s0"/>
        </w:rPr>
        <w:t xml:space="preserve">нерезидента, являющегося налоговым агентом в соответствии с </w:t>
      </w:r>
      <w:hyperlink w:anchor="sub1970500" w:history="1">
        <w:r>
          <w:rPr>
            <w:rStyle w:val="a4"/>
            <w:color w:val="0000FF"/>
            <w:u w:val="single"/>
          </w:rPr>
          <w:t>пунктом 5 статьи 197</w:t>
        </w:r>
      </w:hyperlink>
      <w:r>
        <w:rPr>
          <w:rStyle w:val="s0"/>
        </w:rPr>
        <w:t xml:space="preserve"> настоящего Кодекса.</w:t>
      </w:r>
    </w:p>
    <w:p w:rsidR="00000000" w:rsidRDefault="003D1D4C">
      <w:pPr>
        <w:pStyle w:val="pj"/>
      </w:pPr>
      <w:r>
        <w:rPr>
          <w:rStyle w:val="s0"/>
        </w:rPr>
        <w:t>Передача лицевого счета налогоплательщика (налогового агента</w:t>
      </w:r>
      <w:r>
        <w:rPr>
          <w:rStyle w:val="s0"/>
        </w:rPr>
        <w:t xml:space="preserve">) в соответствии с настоящим подпунктом производится по основаниям, предусмотренным </w:t>
      </w:r>
      <w:hyperlink w:anchor="sub5630000" w:history="1">
        <w:r>
          <w:rPr>
            <w:rStyle w:val="a4"/>
            <w:color w:val="0000FF"/>
            <w:u w:val="single"/>
          </w:rPr>
          <w:t>пунктом 1 статьи 563</w:t>
        </w:r>
      </w:hyperlink>
      <w:r>
        <w:rPr>
          <w:rStyle w:val="s0"/>
        </w:rPr>
        <w:t xml:space="preserve"> настоящего Кодекса;</w:t>
      </w:r>
    </w:p>
    <w:p w:rsidR="00000000" w:rsidRDefault="003D1D4C">
      <w:pPr>
        <w:pStyle w:val="pji"/>
      </w:pPr>
      <w:r>
        <w:rPr>
          <w:rStyle w:val="s3"/>
        </w:rPr>
        <w:t xml:space="preserve">В подпункт 2 внесены изменения в соответствии с </w:t>
      </w:r>
      <w:hyperlink r:id="rId9136" w:anchor="sub_id=595" w:history="1">
        <w:r>
          <w:rPr>
            <w:rStyle w:val="a4"/>
            <w:i/>
            <w:iCs/>
            <w:color w:val="0000FF"/>
            <w:u w:val="single"/>
          </w:rPr>
          <w:t>Законом</w:t>
        </w:r>
      </w:hyperlink>
      <w:r>
        <w:rPr>
          <w:rStyle w:val="s3"/>
        </w:rPr>
        <w:t xml:space="preserve"> РК от 21.07.11 г. № 467-IV (введены в действие с 1 января 2012 г.) (</w:t>
      </w:r>
      <w:hyperlink r:id="rId9137" w:anchor="sub_id=5950102" w:history="1">
        <w:r>
          <w:rPr>
            <w:rStyle w:val="a4"/>
            <w:i/>
            <w:iCs/>
            <w:color w:val="0000FF"/>
            <w:u w:val="single"/>
          </w:rPr>
          <w:t>см. стар. ред.</w:t>
        </w:r>
      </w:hyperlink>
      <w:r>
        <w:rPr>
          <w:rStyle w:val="s3"/>
        </w:rPr>
        <w:t>)</w:t>
      </w:r>
    </w:p>
    <w:p w:rsidR="00000000" w:rsidRDefault="003D1D4C">
      <w:pPr>
        <w:pStyle w:val="pj"/>
      </w:pPr>
      <w:r>
        <w:rPr>
          <w:rStyle w:val="s0"/>
        </w:rPr>
        <w:t>2) при реорганизации юридического лица - на осно</w:t>
      </w:r>
      <w:r>
        <w:rPr>
          <w:rStyle w:val="s0"/>
        </w:rPr>
        <w:t>вании сведений Национального реестра бизнес-идентификационных номеров;</w:t>
      </w:r>
    </w:p>
    <w:p w:rsidR="00000000" w:rsidRDefault="003D1D4C">
      <w:pPr>
        <w:pStyle w:val="pji"/>
      </w:pPr>
      <w:r>
        <w:rPr>
          <w:rStyle w:val="s3"/>
        </w:rPr>
        <w:t xml:space="preserve">Пункт 1 дополнен подпунктом 2-1 в соответствии с </w:t>
      </w:r>
      <w:hyperlink r:id="rId9138" w:anchor="sub_id=595" w:history="1">
        <w:r>
          <w:rPr>
            <w:rStyle w:val="a4"/>
            <w:i/>
            <w:iCs/>
            <w:color w:val="0000FF"/>
            <w:u w:val="single"/>
          </w:rPr>
          <w:t>Законом</w:t>
        </w:r>
      </w:hyperlink>
      <w:r>
        <w:rPr>
          <w:rStyle w:val="s3"/>
        </w:rPr>
        <w:t xml:space="preserve"> РК от 30.06.10 г. № 297-IV (введено в действие </w:t>
      </w:r>
      <w:r>
        <w:rPr>
          <w:rStyle w:val="s3"/>
        </w:rPr>
        <w:t>с 1 июля 2010 г.)</w:t>
      </w:r>
    </w:p>
    <w:p w:rsidR="00000000" w:rsidRDefault="003D1D4C">
      <w:pPr>
        <w:pStyle w:val="pj"/>
      </w:pPr>
      <w:r>
        <w:rPr>
          <w:rStyle w:val="s0"/>
        </w:rPr>
        <w:t>2-1) при переходе на порядок уплаты корпоративного подоходного налога и представления декларации по нему юридическим лицом-нерезидентом совокупно по группе постоянных учреждений в Республике Казахстан этого юридического лица-нерезидента ч</w:t>
      </w:r>
      <w:r>
        <w:rPr>
          <w:rStyle w:val="s0"/>
        </w:rPr>
        <w:t xml:space="preserve">ерез одно из его постоянных учреждений - на основании уведомления, предусмотренного </w:t>
      </w:r>
      <w:hyperlink w:anchor="sub2000000" w:history="1">
        <w:r>
          <w:rPr>
            <w:rStyle w:val="a4"/>
            <w:color w:val="0000FF"/>
            <w:u w:val="single"/>
          </w:rPr>
          <w:t>пунктом 1 статьи 200</w:t>
        </w:r>
      </w:hyperlink>
      <w:r>
        <w:rPr>
          <w:rStyle w:val="s0"/>
        </w:rPr>
        <w:t xml:space="preserve"> настоящего Кодекса;</w:t>
      </w:r>
    </w:p>
    <w:p w:rsidR="00000000" w:rsidRDefault="003D1D4C">
      <w:pPr>
        <w:pStyle w:val="pji"/>
      </w:pPr>
      <w:r>
        <w:rPr>
          <w:rStyle w:val="s3"/>
        </w:rPr>
        <w:t xml:space="preserve">В подпункт 3 внесены изменения в соответствии с </w:t>
      </w:r>
      <w:hyperlink r:id="rId9139" w:anchor="sub_id=595" w:history="1">
        <w:r>
          <w:rPr>
            <w:rStyle w:val="a4"/>
            <w:i/>
            <w:iCs/>
            <w:color w:val="0000FF"/>
            <w:u w:val="single"/>
          </w:rPr>
          <w:t>Законом</w:t>
        </w:r>
      </w:hyperlink>
      <w:r>
        <w:rPr>
          <w:rStyle w:val="s3"/>
        </w:rPr>
        <w:t xml:space="preserve"> РК от 21.07.11 г. № 467-IV (введены в действие с 1 января 2012 г.) (</w:t>
      </w:r>
      <w:hyperlink r:id="rId9140" w:anchor="sub_id=5950103" w:history="1">
        <w:r>
          <w:rPr>
            <w:rStyle w:val="a4"/>
            <w:i/>
            <w:iCs/>
            <w:color w:val="0000FF"/>
            <w:u w:val="single"/>
          </w:rPr>
          <w:t>см. стар. ред.</w:t>
        </w:r>
      </w:hyperlink>
      <w:r>
        <w:rPr>
          <w:rStyle w:val="s3"/>
        </w:rPr>
        <w:t>)</w:t>
      </w:r>
    </w:p>
    <w:p w:rsidR="00000000" w:rsidRDefault="003D1D4C">
      <w:pPr>
        <w:pStyle w:val="pj"/>
      </w:pPr>
      <w:r>
        <w:rPr>
          <w:rStyle w:val="s0"/>
        </w:rPr>
        <w:t>3) при снятии с учетной регистрации структурного подразделения юридического лица - на основании сведений Национального реестра бизнес-идентификационных номеров.</w:t>
      </w:r>
    </w:p>
    <w:p w:rsidR="00000000" w:rsidRDefault="003D1D4C">
      <w:pPr>
        <w:pStyle w:val="pj"/>
      </w:pPr>
      <w:r>
        <w:rPr>
          <w:rStyle w:val="s0"/>
        </w:rPr>
        <w:t xml:space="preserve">2. Передача лицевого счета налогоплательщика (налогового агента) из одного налогового органа </w:t>
      </w:r>
      <w:r>
        <w:rPr>
          <w:rStyle w:val="s0"/>
        </w:rPr>
        <w:t>в другой налоговый орган производится в течение десяти рабочих дней со дня возникновения оснований для передачи лицевого счета, предусмотренных пунктом 1 настоящей статьи.</w:t>
      </w:r>
    </w:p>
    <w:p w:rsidR="00000000" w:rsidRDefault="003D1D4C">
      <w:pPr>
        <w:pStyle w:val="pj"/>
      </w:pPr>
      <w:r>
        <w:rPr>
          <w:rStyle w:val="s0"/>
        </w:rPr>
        <w:t xml:space="preserve">3. Передача лицевого счета реорганизованного юридического лица в налоговый орган по </w:t>
      </w:r>
      <w:r>
        <w:rPr>
          <w:rStyle w:val="s0"/>
        </w:rPr>
        <w:t>месту регистрационного учета правопреемника (правопреемников) производится:</w:t>
      </w:r>
    </w:p>
    <w:p w:rsidR="00000000" w:rsidRDefault="003D1D4C">
      <w:pPr>
        <w:pStyle w:val="pj"/>
      </w:pPr>
      <w:r>
        <w:rPr>
          <w:rStyle w:val="s0"/>
        </w:rPr>
        <w:t xml:space="preserve">1) при слиянии, присоединении - на основании передаточного акта; </w:t>
      </w:r>
    </w:p>
    <w:p w:rsidR="00000000" w:rsidRDefault="003D1D4C">
      <w:pPr>
        <w:pStyle w:val="pj"/>
      </w:pPr>
      <w:r>
        <w:rPr>
          <w:rStyle w:val="s0"/>
        </w:rPr>
        <w:t>2) при разделении, выделении - на основании разделительного баланса.</w:t>
      </w:r>
    </w:p>
    <w:p w:rsidR="00000000" w:rsidRDefault="003D1D4C">
      <w:pPr>
        <w:pStyle w:val="pj"/>
      </w:pPr>
      <w:r>
        <w:rPr>
          <w:rStyle w:val="s0"/>
        </w:rPr>
        <w:t>Передача лицевого счета реорганизованного юри</w:t>
      </w:r>
      <w:r>
        <w:rPr>
          <w:rStyle w:val="s0"/>
        </w:rPr>
        <w:t>дического лица при реорганизации юридического лица путем разделения производится после завершения налоговой проверки и отражения результатов проверки на лицевом счете реорганизованного юридического лица.</w:t>
      </w:r>
    </w:p>
    <w:p w:rsidR="00000000" w:rsidRDefault="003D1D4C">
      <w:pPr>
        <w:pStyle w:val="pji"/>
      </w:pPr>
      <w:r>
        <w:rPr>
          <w:rStyle w:val="s3"/>
        </w:rPr>
        <w:t xml:space="preserve">В пункт 4 внесены изменения в соответствии с </w:t>
      </w:r>
      <w:hyperlink r:id="rId9141" w:anchor="sub_id=595" w:history="1">
        <w:r>
          <w:rPr>
            <w:rStyle w:val="a4"/>
            <w:i/>
            <w:iCs/>
            <w:color w:val="0000FF"/>
            <w:u w:val="single"/>
          </w:rPr>
          <w:t>Законом</w:t>
        </w:r>
      </w:hyperlink>
      <w:r>
        <w:rPr>
          <w:rStyle w:val="s3"/>
        </w:rPr>
        <w:t xml:space="preserve"> РК от 21.07.11 г. № 467-IV (введены в действие с 1 января 2012 г.) (</w:t>
      </w:r>
      <w:hyperlink r:id="rId9142" w:anchor="sub_id=5950400" w:history="1">
        <w:r>
          <w:rPr>
            <w:rStyle w:val="a4"/>
            <w:i/>
            <w:iCs/>
            <w:color w:val="0000FF"/>
            <w:u w:val="single"/>
          </w:rPr>
          <w:t>см. стар. ред.</w:t>
        </w:r>
      </w:hyperlink>
      <w:r>
        <w:rPr>
          <w:rStyle w:val="s3"/>
        </w:rPr>
        <w:t>)</w:t>
      </w:r>
    </w:p>
    <w:p w:rsidR="00000000" w:rsidRDefault="003D1D4C">
      <w:pPr>
        <w:pStyle w:val="pj"/>
      </w:pPr>
      <w:r>
        <w:rPr>
          <w:rStyle w:val="s0"/>
        </w:rPr>
        <w:t>4. Пе</w:t>
      </w:r>
      <w:r>
        <w:rPr>
          <w:rStyle w:val="s0"/>
        </w:rPr>
        <w:t xml:space="preserve">редача лицевого счета структурного подразделения юридического лица осуществляется в налоговый орган по месту регистрационного учета юридического лица на основании сведений Национального реестра бизнес-идентификационных номеров. </w:t>
      </w:r>
    </w:p>
    <w:p w:rsidR="00000000" w:rsidRDefault="003D1D4C">
      <w:pPr>
        <w:pStyle w:val="pj"/>
      </w:pPr>
      <w:r>
        <w:rPr>
          <w:rStyle w:val="s0"/>
        </w:rPr>
        <w:t xml:space="preserve">5. Лицевой счет передается </w:t>
      </w:r>
      <w:r>
        <w:rPr>
          <w:rStyle w:val="s0"/>
        </w:rPr>
        <w:t xml:space="preserve">за период с начала текущего года до даты его закрытия в передающем налоговом органе, а также за предыдущие пять лет. </w:t>
      </w:r>
    </w:p>
    <w:p w:rsidR="00000000" w:rsidRDefault="003D1D4C">
      <w:pPr>
        <w:pStyle w:val="pji"/>
      </w:pPr>
      <w:r>
        <w:rPr>
          <w:rStyle w:val="s3"/>
        </w:rPr>
        <w:t xml:space="preserve">Пункт 6 изложен в редакции </w:t>
      </w:r>
      <w:hyperlink r:id="rId9143" w:anchor="sub_id=595" w:history="1">
        <w:r>
          <w:rPr>
            <w:rStyle w:val="a5"/>
            <w:i/>
            <w:iCs/>
            <w:color w:val="0000FF"/>
            <w:u w:val="single"/>
          </w:rPr>
          <w:t>Закона</w:t>
        </w:r>
      </w:hyperlink>
      <w:r>
        <w:rPr>
          <w:rStyle w:val="s3"/>
        </w:rPr>
        <w:t xml:space="preserve"> РК от 16.11.15 г. № 406</w:t>
      </w:r>
      <w:r>
        <w:rPr>
          <w:rStyle w:val="s3"/>
        </w:rPr>
        <w:t>-V (введено в действие с 1 июля 2017 г.) (</w:t>
      </w:r>
      <w:hyperlink r:id="rId9144" w:anchor="sub_id=5950600" w:history="1">
        <w:r>
          <w:rPr>
            <w:rStyle w:val="a5"/>
            <w:i/>
            <w:iCs/>
            <w:color w:val="0000FF"/>
            <w:u w:val="single"/>
          </w:rPr>
          <w:t>см. стар. ред.</w:t>
        </w:r>
      </w:hyperlink>
      <w:r>
        <w:rPr>
          <w:rStyle w:val="s3"/>
        </w:rPr>
        <w:t>)</w:t>
      </w:r>
    </w:p>
    <w:p w:rsidR="00000000" w:rsidRDefault="003D1D4C">
      <w:pPr>
        <w:pStyle w:val="pji"/>
      </w:pPr>
      <w:r>
        <w:rPr>
          <w:rStyle w:val="s3"/>
        </w:rPr>
        <w:t xml:space="preserve">См. изменения в пункт 6 - </w:t>
      </w:r>
      <w:hyperlink r:id="rId9145" w:anchor="sub_id=500" w:history="1">
        <w:r>
          <w:rPr>
            <w:rStyle w:val="a4"/>
            <w:i/>
            <w:iCs/>
            <w:color w:val="0000FF"/>
            <w:u w:val="single"/>
          </w:rPr>
          <w:t>Закон</w:t>
        </w:r>
      </w:hyperlink>
      <w:r>
        <w:rPr>
          <w:rStyle w:val="s3"/>
        </w:rPr>
        <w:t xml:space="preserve"> </w:t>
      </w:r>
      <w:r>
        <w:rPr>
          <w:rStyle w:val="s3"/>
        </w:rPr>
        <w:t>РК от 02.08.15 г. № 342-V (вводятся в действие с 1 января 2023 г.)</w:t>
      </w:r>
    </w:p>
    <w:p w:rsidR="00000000" w:rsidRDefault="003D1D4C">
      <w:pPr>
        <w:pStyle w:val="pj"/>
      </w:pPr>
      <w:r>
        <w:rPr>
          <w:rStyle w:val="s0"/>
        </w:rPr>
        <w:t>6. В течение десяти рабочих дней после передачи лицевого счета налогоплательщика (налогового агента) документы налогоплательщика (налогового агента), связанные с исполнением налогового обяз</w:t>
      </w:r>
      <w:r>
        <w:rPr>
          <w:rStyle w:val="s0"/>
        </w:rPr>
        <w:t>ательства, а также обязанности по исчислению, удержанию и перечислению обязательных пенсионных взносов, обязательных профессиональных пенсионных взносов, уплате социальных отчислений, отчислений и (или) взносов на обязательное социальное медицинское страхо</w:t>
      </w:r>
      <w:r>
        <w:rPr>
          <w:rStyle w:val="s0"/>
        </w:rPr>
        <w:t>вание, передаются на бумажном носителе в налоговый орган, в который передан лицевой счет.</w:t>
      </w:r>
    </w:p>
    <w:p w:rsidR="00000000" w:rsidRDefault="003D1D4C">
      <w:pPr>
        <w:pStyle w:val="pji"/>
      </w:pPr>
      <w:hyperlink r:id="rId9146"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i"/>
      </w:pPr>
      <w:bookmarkStart w:id="1001" w:name="SUB5960000"/>
      <w:bookmarkEnd w:id="1001"/>
      <w:r>
        <w:rPr>
          <w:rStyle w:val="s3"/>
        </w:rPr>
        <w:t xml:space="preserve">Статья 596 изложена в редакции </w:t>
      </w:r>
      <w:hyperlink r:id="rId9147" w:anchor="sub_id=596" w:history="1">
        <w:r>
          <w:rPr>
            <w:rStyle w:val="a5"/>
            <w:i/>
            <w:iCs/>
            <w:color w:val="0000FF"/>
            <w:u w:val="single"/>
          </w:rPr>
          <w:t>Закона</w:t>
        </w:r>
      </w:hyperlink>
      <w:r>
        <w:rPr>
          <w:rStyle w:val="s3"/>
        </w:rPr>
        <w:t xml:space="preserve"> РК от 30.06.17 г. № 80-VI (введено в действие с 1 июля 2017 г.) (</w:t>
      </w:r>
      <w:hyperlink r:id="rId9148" w:anchor="sub_id=5960000" w:history="1">
        <w:r>
          <w:rPr>
            <w:rStyle w:val="a5"/>
            <w:i/>
            <w:iCs/>
            <w:color w:val="0000FF"/>
            <w:u w:val="single"/>
          </w:rPr>
          <w:t>см. стар. ред.</w:t>
        </w:r>
      </w:hyperlink>
      <w:r>
        <w:rPr>
          <w:rStyle w:val="s3"/>
        </w:rPr>
        <w:t>)</w:t>
      </w:r>
    </w:p>
    <w:p w:rsidR="00000000" w:rsidRDefault="003D1D4C">
      <w:pPr>
        <w:pStyle w:val="pj"/>
        <w:ind w:left="1200" w:hanging="800"/>
      </w:pPr>
      <w:r>
        <w:rPr>
          <w:rStyle w:val="s1"/>
        </w:rPr>
        <w:t>Статья 596. Прекращение обязательства по уплате штрафа в силу истечения срока давности исполнения постановления</w:t>
      </w:r>
    </w:p>
    <w:p w:rsidR="00000000" w:rsidRDefault="003D1D4C">
      <w:pPr>
        <w:pStyle w:val="pj"/>
      </w:pPr>
      <w:r>
        <w:rPr>
          <w:rStyle w:val="s0"/>
        </w:rPr>
        <w:t>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пенсионном обеспечении, об обязательном социальном страховании, обязательном социальном медиц</w:t>
      </w:r>
      <w:r>
        <w:rPr>
          <w:rStyle w:val="s0"/>
        </w:rPr>
        <w:t>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w:t>
      </w:r>
      <w:r>
        <w:rPr>
          <w:rStyle w:val="s0"/>
        </w:rPr>
        <w:t>а основании решения налогового органа.</w:t>
      </w:r>
    </w:p>
    <w:p w:rsidR="00000000" w:rsidRDefault="003D1D4C">
      <w:pPr>
        <w:pStyle w:val="pji"/>
      </w:pPr>
      <w:hyperlink r:id="rId9149"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1002" w:name="SUB5970000"/>
      <w:bookmarkEnd w:id="1002"/>
      <w:r>
        <w:rPr>
          <w:rStyle w:val="s1"/>
        </w:rPr>
        <w:t>Статья 597. Закрытие лицевого счета налогоплательщика (налогового агента)</w:t>
      </w:r>
    </w:p>
    <w:p w:rsidR="00000000" w:rsidRDefault="003D1D4C">
      <w:pPr>
        <w:pStyle w:val="pj"/>
      </w:pPr>
      <w:r>
        <w:rPr>
          <w:rStyle w:val="s0"/>
        </w:rPr>
        <w:t>Закрытие лицевого счета налогоплательщика (налогового агента) производится</w:t>
      </w:r>
      <w:r>
        <w:rPr>
          <w:rStyle w:val="s0"/>
        </w:rPr>
        <w:t xml:space="preserve"> в следующем порядке:</w:t>
      </w:r>
    </w:p>
    <w:p w:rsidR="00000000" w:rsidRDefault="003D1D4C">
      <w:pPr>
        <w:pStyle w:val="pji"/>
      </w:pPr>
      <w:r>
        <w:rPr>
          <w:rStyle w:val="s3"/>
        </w:rPr>
        <w:t xml:space="preserve">Подпункт 1 изложен в редакции </w:t>
      </w:r>
      <w:hyperlink r:id="rId9150" w:anchor="sub_id=7597" w:history="1">
        <w:r>
          <w:rPr>
            <w:rStyle w:val="a4"/>
            <w:i/>
            <w:iCs/>
            <w:color w:val="0000FF"/>
            <w:u w:val="single"/>
          </w:rPr>
          <w:t>Закона</w:t>
        </w:r>
      </w:hyperlink>
      <w:r>
        <w:rPr>
          <w:rStyle w:val="s3"/>
        </w:rPr>
        <w:t xml:space="preserve"> РК от 24.12.12 г. № 60-V (</w:t>
      </w:r>
      <w:hyperlink r:id="rId9151" w:anchor="sub_id=5970000" w:history="1">
        <w:r>
          <w:rPr>
            <w:rStyle w:val="a4"/>
            <w:i/>
            <w:iCs/>
            <w:color w:val="0000FF"/>
            <w:u w:val="single"/>
          </w:rPr>
          <w:t xml:space="preserve">см. </w:t>
        </w:r>
        <w:r>
          <w:rPr>
            <w:rStyle w:val="a4"/>
            <w:i/>
            <w:iCs/>
            <w:color w:val="0000FF"/>
            <w:u w:val="single"/>
          </w:rPr>
          <w:t>стар. ред.</w:t>
        </w:r>
      </w:hyperlink>
      <w:r>
        <w:rPr>
          <w:rStyle w:val="s3"/>
        </w:rPr>
        <w:t>)</w:t>
      </w:r>
    </w:p>
    <w:p w:rsidR="00000000" w:rsidRDefault="003D1D4C">
      <w:pPr>
        <w:pStyle w:val="pj"/>
      </w:pPr>
      <w:r>
        <w:rPr>
          <w:rStyle w:val="s0"/>
        </w:rPr>
        <w:t>1) юридического лица, структурного подразделения - при исключении юридического лица из Национального реестра бизнес-идентификационных номеров и снятии с учетной регистрации структурного подразделения.</w:t>
      </w:r>
    </w:p>
    <w:p w:rsidR="00000000" w:rsidRDefault="003D1D4C">
      <w:pPr>
        <w:pStyle w:val="pj"/>
      </w:pPr>
      <w:r>
        <w:rPr>
          <w:rStyle w:val="s0"/>
        </w:rPr>
        <w:t>Закрытие лицевого счета такого налогоплател</w:t>
      </w:r>
      <w:r>
        <w:rPr>
          <w:rStyle w:val="s0"/>
        </w:rPr>
        <w:t>ьщика (налогового агента) производится на основании сведений уполномоченного государственного органа;</w:t>
      </w:r>
    </w:p>
    <w:p w:rsidR="00000000" w:rsidRDefault="003D1D4C">
      <w:pPr>
        <w:pStyle w:val="pj"/>
      </w:pPr>
      <w:r>
        <w:rPr>
          <w:rStyle w:val="s0"/>
        </w:rPr>
        <w:t>2) индивидуального предпринимателя - при снятии с регистрационного учета в качестве индивидуального предпринимателя.</w:t>
      </w:r>
    </w:p>
    <w:p w:rsidR="00000000" w:rsidRDefault="003D1D4C">
      <w:pPr>
        <w:pStyle w:val="pj"/>
      </w:pPr>
      <w:r>
        <w:rPr>
          <w:rStyle w:val="s0"/>
        </w:rPr>
        <w:t>Закрытие лицевого счета такого индиви</w:t>
      </w:r>
      <w:r>
        <w:rPr>
          <w:rStyle w:val="s0"/>
        </w:rPr>
        <w:t>дуального предпринимателя производится на основании налогового заявления о снятии с регистрационного учета в качестве индивидуального предпринимателя;</w:t>
      </w:r>
    </w:p>
    <w:p w:rsidR="00000000" w:rsidRDefault="003D1D4C">
      <w:pPr>
        <w:pStyle w:val="pji"/>
      </w:pPr>
      <w:r>
        <w:rPr>
          <w:rStyle w:val="s3"/>
        </w:rPr>
        <w:t xml:space="preserve">В подпункт 3 внесены изменения в соответствии с </w:t>
      </w:r>
      <w:hyperlink r:id="rId9152" w:anchor="sub_id=597"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9153" w:history="1">
        <w:r>
          <w:rPr>
            <w:rStyle w:val="a4"/>
            <w:i/>
            <w:iCs/>
            <w:color w:val="0000FF"/>
            <w:u w:val="single"/>
          </w:rPr>
          <w:t>опубликования</w:t>
        </w:r>
      </w:hyperlink>
      <w:r>
        <w:rPr>
          <w:rStyle w:val="s3"/>
        </w:rPr>
        <w:t>) (</w:t>
      </w:r>
      <w:hyperlink r:id="rId9154" w:anchor="sub_id=5970000" w:history="1">
        <w:r>
          <w:rPr>
            <w:rStyle w:val="a4"/>
            <w:i/>
            <w:iCs/>
            <w:color w:val="0000FF"/>
            <w:u w:val="single"/>
          </w:rPr>
          <w:t>см. стар. ред.</w:t>
        </w:r>
      </w:hyperlink>
      <w:r>
        <w:rPr>
          <w:rStyle w:val="s3"/>
        </w:rPr>
        <w:t xml:space="preserve">); изложен в редакции </w:t>
      </w:r>
      <w:hyperlink r:id="rId9155" w:anchor="sub_id=597" w:history="1">
        <w:r>
          <w:rPr>
            <w:rStyle w:val="a4"/>
            <w:i/>
            <w:iCs/>
            <w:color w:val="0000FF"/>
            <w:u w:val="single"/>
          </w:rPr>
          <w:t>Закона</w:t>
        </w:r>
      </w:hyperlink>
      <w:r>
        <w:rPr>
          <w:rStyle w:val="s3"/>
        </w:rPr>
        <w:t xml:space="preserve"> РК от 28.11.14 г. № 257-V (введено в действие с 1 января 2015 г.) (</w:t>
      </w:r>
      <w:hyperlink r:id="rId9156" w:anchor="sub_id=5970000" w:history="1">
        <w:r>
          <w:rPr>
            <w:rStyle w:val="a4"/>
            <w:i/>
            <w:iCs/>
            <w:color w:val="0000FF"/>
            <w:u w:val="single"/>
          </w:rPr>
          <w:t>см. стар. ред.</w:t>
        </w:r>
      </w:hyperlink>
      <w:r>
        <w:rPr>
          <w:rStyle w:val="s3"/>
        </w:rPr>
        <w:t>)</w:t>
      </w:r>
    </w:p>
    <w:p w:rsidR="00000000" w:rsidRDefault="003D1D4C">
      <w:pPr>
        <w:pStyle w:val="pj"/>
      </w:pPr>
      <w:r>
        <w:rPr>
          <w:rStyle w:val="s0"/>
        </w:rPr>
        <w:t>3) частного нотариуса, частного судебного исполнителя, адвоката, профессионального медиатора - при снятии с регистрационного учета в качестве частного нотариуса, частного судебного исполнителя, адвоката, профессионального медиатора.</w:t>
      </w:r>
    </w:p>
    <w:p w:rsidR="00000000" w:rsidRDefault="003D1D4C">
      <w:pPr>
        <w:pStyle w:val="pj"/>
      </w:pPr>
      <w:r>
        <w:rPr>
          <w:rStyle w:val="s0"/>
        </w:rPr>
        <w:t>Закрытие лицевого счета</w:t>
      </w:r>
      <w:r>
        <w:rPr>
          <w:rStyle w:val="s0"/>
        </w:rPr>
        <w:t xml:space="preserve"> частного нотариуса, частного судебного исполнителя, адвоката, профессионального медиатора производится на основании налогового заявления о снятии с регистрационного учета в качестве частного нотариуса, частного судебного исполнителя, адвоката, профессиона</w:t>
      </w:r>
      <w:r>
        <w:rPr>
          <w:rStyle w:val="s0"/>
        </w:rPr>
        <w:t>льного медиатора;</w:t>
      </w:r>
    </w:p>
    <w:p w:rsidR="00000000" w:rsidRDefault="003D1D4C">
      <w:pPr>
        <w:pStyle w:val="pj"/>
      </w:pPr>
      <w:r>
        <w:rPr>
          <w:rStyle w:val="s0"/>
        </w:rPr>
        <w:t>4)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нерезидента, осуществляющего деятельность через зависимого агента или являющегося н</w:t>
      </w:r>
      <w:r>
        <w:rPr>
          <w:rStyle w:val="s0"/>
        </w:rPr>
        <w:t xml:space="preserve">алоговым агентом, - по основаниям, предусмотренным </w:t>
      </w:r>
      <w:hyperlink w:anchor="sub5640000" w:history="1">
        <w:r>
          <w:rPr>
            <w:rStyle w:val="a4"/>
            <w:color w:val="0000FF"/>
            <w:u w:val="single"/>
          </w:rPr>
          <w:t>пунктом 1 статьи 564</w:t>
        </w:r>
      </w:hyperlink>
      <w:r>
        <w:rPr>
          <w:rStyle w:val="s0"/>
        </w:rPr>
        <w:t xml:space="preserve"> настоящего Кодекса;</w:t>
      </w:r>
    </w:p>
    <w:p w:rsidR="00000000" w:rsidRDefault="003D1D4C">
      <w:pPr>
        <w:pStyle w:val="pj"/>
      </w:pPr>
      <w:r>
        <w:rPr>
          <w:rStyle w:val="s0"/>
        </w:rPr>
        <w:t>5) физического лица:</w:t>
      </w:r>
    </w:p>
    <w:p w:rsidR="00000000" w:rsidRDefault="003D1D4C">
      <w:pPr>
        <w:pStyle w:val="pj"/>
      </w:pPr>
      <w:r>
        <w:rPr>
          <w:rStyle w:val="s0"/>
        </w:rPr>
        <w:t xml:space="preserve">при прекращении прав на объекты налогообложения и (или) объекты, связанные с налогообложением, - на основании </w:t>
      </w:r>
      <w:r>
        <w:rPr>
          <w:rStyle w:val="s0"/>
        </w:rPr>
        <w:t>сведений уполномоченных государственных органов или налогового заявления о снятии с регистрационного учета объектов налогообложения и (или) объектов, связанных с налогообложением, с приложением подтверждающих документов;</w:t>
      </w:r>
    </w:p>
    <w:p w:rsidR="00000000" w:rsidRDefault="003D1D4C">
      <w:pPr>
        <w:pStyle w:val="pj"/>
      </w:pPr>
      <w:r>
        <w:rPr>
          <w:rStyle w:val="s0"/>
        </w:rPr>
        <w:t xml:space="preserve">при выезде из Республики Казахстан </w:t>
      </w:r>
      <w:r>
        <w:rPr>
          <w:rStyle w:val="s0"/>
        </w:rPr>
        <w:t>на постоянное место жительства - на основании сведений уполномоченного государственного органа в случае отсутствия неисполненных налоговых обязательств;</w:t>
      </w:r>
    </w:p>
    <w:p w:rsidR="00000000" w:rsidRDefault="003D1D4C">
      <w:pPr>
        <w:pStyle w:val="pj"/>
      </w:pPr>
      <w:r>
        <w:rPr>
          <w:rStyle w:val="s0"/>
        </w:rPr>
        <w:t>по причине смерти или объявления его умершим согласно вступившему в силу решению суда - на основании св</w:t>
      </w:r>
      <w:r>
        <w:rPr>
          <w:rStyle w:val="s0"/>
        </w:rPr>
        <w:t xml:space="preserve">едений уполномоченных государственных органов. </w:t>
      </w:r>
    </w:p>
    <w:p w:rsidR="00000000" w:rsidRDefault="003D1D4C">
      <w:pPr>
        <w:pStyle w:val="pj"/>
      </w:pPr>
      <w:r>
        <w:rPr>
          <w:rStyle w:val="s0"/>
        </w:rPr>
        <w:t>По окончании текущего года после подведения итогов исчисленных, начисленных, уменьшенных, уплаченных, зачтенных, возвращенных сумм сальдо расчетов переносится в лицевой счет предстоящего года.</w:t>
      </w:r>
    </w:p>
    <w:p w:rsidR="00000000" w:rsidRDefault="003D1D4C">
      <w:pPr>
        <w:pStyle w:val="pj"/>
      </w:pPr>
      <w:r>
        <w:t> </w:t>
      </w:r>
    </w:p>
    <w:p w:rsidR="00000000" w:rsidRDefault="003D1D4C">
      <w:pPr>
        <w:pStyle w:val="pji"/>
      </w:pPr>
      <w:bookmarkStart w:id="1003" w:name="SUB5980000"/>
      <w:bookmarkEnd w:id="1003"/>
      <w:r>
        <w:rPr>
          <w:rStyle w:val="s3"/>
        </w:rPr>
        <w:t xml:space="preserve">В статью 598 </w:t>
      </w:r>
      <w:r>
        <w:rPr>
          <w:rStyle w:val="s3"/>
        </w:rPr>
        <w:t xml:space="preserve">внесены изменения в соответствии с </w:t>
      </w:r>
      <w:hyperlink r:id="rId9157" w:anchor="sub_id=598" w:history="1">
        <w:r>
          <w:rPr>
            <w:rStyle w:val="a4"/>
            <w:i/>
            <w:iCs/>
            <w:color w:val="0000FF"/>
            <w:u w:val="single"/>
          </w:rPr>
          <w:t>Законом</w:t>
        </w:r>
      </w:hyperlink>
      <w:r>
        <w:rPr>
          <w:rStyle w:val="s3"/>
        </w:rPr>
        <w:t xml:space="preserve"> РК от 30.12.09 г. № 234-IV (введены в действие с 1 января 2009 г.) (</w:t>
      </w:r>
      <w:hyperlink r:id="rId9158" w:anchor="sub_id=5980000" w:history="1">
        <w:r>
          <w:rPr>
            <w:rStyle w:val="a4"/>
            <w:i/>
            <w:iCs/>
            <w:color w:val="0000FF"/>
            <w:u w:val="single"/>
          </w:rPr>
          <w:t>см. стар. ред.</w:t>
        </w:r>
      </w:hyperlink>
      <w:r>
        <w:rPr>
          <w:rStyle w:val="s3"/>
        </w:rPr>
        <w:t xml:space="preserve">); </w:t>
      </w:r>
      <w:hyperlink r:id="rId9159" w:anchor="sub_id=598" w:history="1">
        <w:r>
          <w:rPr>
            <w:rStyle w:val="a4"/>
            <w:i/>
            <w:iCs/>
            <w:color w:val="0000FF"/>
            <w:u w:val="single"/>
          </w:rPr>
          <w:t>Законом</w:t>
        </w:r>
      </w:hyperlink>
      <w:r>
        <w:rPr>
          <w:rStyle w:val="s3"/>
        </w:rPr>
        <w:t xml:space="preserve"> РК от 21.07.11 г. № 467-IV (введено в действие с 1 июля 2011 г., часть 2 введена в действие 1 января 2012 г.) (</w:t>
      </w:r>
      <w:hyperlink r:id="rId9160" w:anchor="sub_id=5980000" w:history="1">
        <w:r>
          <w:rPr>
            <w:rStyle w:val="a4"/>
            <w:i/>
            <w:iCs/>
            <w:color w:val="0000FF"/>
            <w:u w:val="single"/>
          </w:rPr>
          <w:t>см. стар. ред.</w:t>
        </w:r>
      </w:hyperlink>
      <w:r>
        <w:rPr>
          <w:rStyle w:val="s3"/>
        </w:rPr>
        <w:t xml:space="preserve">); изложена в редакции </w:t>
      </w:r>
      <w:hyperlink r:id="rId9161" w:anchor="sub_id=7598" w:history="1">
        <w:r>
          <w:rPr>
            <w:rStyle w:val="a4"/>
            <w:i/>
            <w:iCs/>
            <w:color w:val="0000FF"/>
            <w:u w:val="single"/>
          </w:rPr>
          <w:t>Закона</w:t>
        </w:r>
      </w:hyperlink>
      <w:r>
        <w:rPr>
          <w:rStyle w:val="s3"/>
        </w:rPr>
        <w:t xml:space="preserve"> РК от 24.12.12 г. № 60-V (</w:t>
      </w:r>
      <w:hyperlink r:id="rId9162" w:anchor="sub_id=5980000" w:history="1">
        <w:r>
          <w:rPr>
            <w:rStyle w:val="a4"/>
            <w:i/>
            <w:iCs/>
            <w:color w:val="0000FF"/>
            <w:u w:val="single"/>
          </w:rPr>
          <w:t>см. стар. ред.</w:t>
        </w:r>
      </w:hyperlink>
      <w:r>
        <w:rPr>
          <w:rStyle w:val="s3"/>
        </w:rPr>
        <w:t xml:space="preserve">); </w:t>
      </w:r>
      <w:hyperlink r:id="rId9163" w:anchor="sub_id=304" w:history="1">
        <w:r>
          <w:rPr>
            <w:rStyle w:val="a4"/>
            <w:i/>
            <w:iCs/>
            <w:color w:val="0000FF"/>
            <w:u w:val="single"/>
          </w:rPr>
          <w:t>Законом</w:t>
        </w:r>
      </w:hyperlink>
      <w:r>
        <w:rPr>
          <w:rStyle w:val="s3"/>
        </w:rPr>
        <w:t xml:space="preserve"> РК от 08.01.13 г. № 64-V (введено в действие с 1 января 2013 г.) (</w:t>
      </w:r>
      <w:hyperlink r:id="rId9164" w:anchor="sub_id=5980000" w:history="1">
        <w:r>
          <w:rPr>
            <w:rStyle w:val="a4"/>
            <w:i/>
            <w:iCs/>
            <w:color w:val="0000FF"/>
            <w:u w:val="single"/>
          </w:rPr>
          <w:t>см. стар. ред.</w:t>
        </w:r>
      </w:hyperlink>
      <w:r>
        <w:rPr>
          <w:rStyle w:val="s3"/>
        </w:rPr>
        <w:t xml:space="preserve">); </w:t>
      </w:r>
      <w:hyperlink r:id="rId9165" w:anchor="sub_id=906" w:history="1">
        <w:r>
          <w:rPr>
            <w:rStyle w:val="a4"/>
            <w:i/>
            <w:iCs/>
            <w:color w:val="0000FF"/>
            <w:u w:val="single"/>
          </w:rPr>
          <w:t>Законом</w:t>
        </w:r>
      </w:hyperlink>
      <w:r>
        <w:rPr>
          <w:rStyle w:val="s3"/>
        </w:rPr>
        <w:t xml:space="preserve"> РК от 13.06.13 г. № 102-V (</w:t>
      </w:r>
      <w:hyperlink r:id="rId9166" w:anchor="sub_id=5980201" w:history="1">
        <w:r>
          <w:rPr>
            <w:rStyle w:val="a4"/>
            <w:i/>
            <w:iCs/>
            <w:color w:val="0000FF"/>
            <w:u w:val="single"/>
          </w:rPr>
          <w:t>см. стар. ред.</w:t>
        </w:r>
      </w:hyperlink>
      <w:r>
        <w:rPr>
          <w:rStyle w:val="s3"/>
        </w:rPr>
        <w:t xml:space="preserve">); </w:t>
      </w:r>
      <w:hyperlink r:id="rId9167" w:anchor="sub_id=598" w:history="1">
        <w:r>
          <w:rPr>
            <w:rStyle w:val="a4"/>
            <w:i/>
            <w:iCs/>
            <w:color w:val="0000FF"/>
            <w:u w:val="single"/>
          </w:rPr>
          <w:t>Законом</w:t>
        </w:r>
      </w:hyperlink>
      <w:r>
        <w:rPr>
          <w:rStyle w:val="s3"/>
        </w:rPr>
        <w:t xml:space="preserve"> РК от 03.07.13 г. № 121-V (введено в действие с 1 января 2013 г.) </w:t>
      </w:r>
      <w:hyperlink r:id="rId9168" w:history="1">
        <w:r>
          <w:rPr>
            <w:rStyle w:val="a4"/>
            <w:rFonts w:ascii="Segoe UI Symbol" w:hAnsi="Segoe UI Symbol"/>
            <w:i/>
            <w:iCs/>
            <w:color w:val="0000FF"/>
            <w:u w:val="single"/>
          </w:rPr>
          <w:t>+</w:t>
        </w:r>
      </w:hyperlink>
      <w:r>
        <w:rPr>
          <w:rStyle w:val="s3"/>
        </w:rPr>
        <w:t xml:space="preserve"> (</w:t>
      </w:r>
      <w:hyperlink r:id="rId9169" w:anchor="sub_id=5980000" w:history="1">
        <w:r>
          <w:rPr>
            <w:rStyle w:val="a4"/>
            <w:i/>
            <w:iCs/>
            <w:color w:val="0000FF"/>
            <w:u w:val="single"/>
          </w:rPr>
          <w:t>см. стар. ред.</w:t>
        </w:r>
      </w:hyperlink>
      <w:r>
        <w:rPr>
          <w:rStyle w:val="s3"/>
        </w:rPr>
        <w:t xml:space="preserve">); </w:t>
      </w:r>
      <w:hyperlink r:id="rId9170" w:anchor="sub_id=598" w:history="1">
        <w:r>
          <w:rPr>
            <w:rStyle w:val="a4"/>
            <w:i/>
            <w:iCs/>
            <w:color w:val="0000FF"/>
            <w:u w:val="single"/>
          </w:rPr>
          <w:t>Законом</w:t>
        </w:r>
      </w:hyperlink>
      <w:r>
        <w:rPr>
          <w:rStyle w:val="s3"/>
        </w:rPr>
        <w:t xml:space="preserve"> РК от 05.12.13 г. № 152-V (введено в действие с 1 января 2014 г.)</w:t>
      </w:r>
      <w:r>
        <w:rPr>
          <w:rStyle w:val="s3"/>
        </w:rPr>
        <w:t xml:space="preserve"> (</w:t>
      </w:r>
      <w:hyperlink r:id="rId9171" w:anchor="sub_id=5980800" w:history="1">
        <w:r>
          <w:rPr>
            <w:rStyle w:val="a4"/>
            <w:i/>
            <w:iCs/>
            <w:color w:val="0000FF"/>
            <w:u w:val="single"/>
          </w:rPr>
          <w:t>см. стар. ред.</w:t>
        </w:r>
      </w:hyperlink>
      <w:r>
        <w:rPr>
          <w:rStyle w:val="s3"/>
        </w:rPr>
        <w:t xml:space="preserve">); изложена в редакции </w:t>
      </w:r>
      <w:hyperlink r:id="rId9172" w:anchor="sub_id=598" w:history="1">
        <w:r>
          <w:rPr>
            <w:rStyle w:val="a4"/>
            <w:i/>
            <w:iCs/>
            <w:color w:val="0000FF"/>
            <w:u w:val="single"/>
          </w:rPr>
          <w:t>Закона</w:t>
        </w:r>
      </w:hyperlink>
      <w:r>
        <w:rPr>
          <w:rStyle w:val="s3"/>
        </w:rPr>
        <w:t xml:space="preserve"> РК от 16.05.14 г. № 203-V </w:t>
      </w:r>
      <w:hyperlink r:id="rId9173" w:history="1">
        <w:r>
          <w:rPr>
            <w:rStyle w:val="a4"/>
            <w:rFonts w:ascii="Segoe UI Symbol" w:hAnsi="Segoe UI Symbol"/>
            <w:i/>
            <w:iCs/>
            <w:color w:val="0000FF"/>
            <w:u w:val="single"/>
          </w:rPr>
          <w:t>+</w:t>
        </w:r>
      </w:hyperlink>
      <w:r>
        <w:rPr>
          <w:rStyle w:val="s3"/>
        </w:rPr>
        <w:t xml:space="preserve"> (введено в действие по истечении шести месяцев после дня его первого официального </w:t>
      </w:r>
      <w:hyperlink r:id="rId9174" w:history="1">
        <w:r>
          <w:rPr>
            <w:rStyle w:val="a4"/>
            <w:i/>
            <w:iCs/>
            <w:color w:val="0000FF"/>
            <w:u w:val="single"/>
          </w:rPr>
          <w:t>опубликования</w:t>
        </w:r>
      </w:hyperlink>
      <w:r>
        <w:rPr>
          <w:rStyle w:val="s3"/>
        </w:rPr>
        <w:t>) (</w:t>
      </w:r>
      <w:hyperlink r:id="rId9175" w:anchor="sub_id=5980000" w:history="1">
        <w:r>
          <w:rPr>
            <w:rStyle w:val="a4"/>
            <w:i/>
            <w:iCs/>
            <w:color w:val="0000FF"/>
            <w:u w:val="single"/>
          </w:rPr>
          <w:t>см. стар. ред.</w:t>
        </w:r>
      </w:hyperlink>
      <w:r>
        <w:rPr>
          <w:rStyle w:val="s3"/>
        </w:rPr>
        <w:t>)</w:t>
      </w:r>
    </w:p>
    <w:p w:rsidR="00000000" w:rsidRDefault="003D1D4C">
      <w:pPr>
        <w:pStyle w:val="pji"/>
      </w:pPr>
      <w:r>
        <w:rPr>
          <w:rStyle w:val="s3"/>
        </w:rPr>
        <w:t xml:space="preserve">Заголовок изложен в редакции </w:t>
      </w:r>
      <w:hyperlink r:id="rId9176" w:anchor="sub_id=598" w:history="1">
        <w:r>
          <w:rPr>
            <w:rStyle w:val="a5"/>
            <w:i/>
            <w:iCs/>
            <w:color w:val="0000FF"/>
            <w:u w:val="single"/>
          </w:rPr>
          <w:t>Закона</w:t>
        </w:r>
      </w:hyperlink>
      <w:r>
        <w:rPr>
          <w:rStyle w:val="s3"/>
        </w:rPr>
        <w:t xml:space="preserve"> РК от 16.11.15 г. № 406-V (введено в действие с 1 июля 2017 г.); </w:t>
      </w:r>
      <w:hyperlink r:id="rId9177" w:anchor="sub_id=598" w:history="1">
        <w:r>
          <w:rPr>
            <w:rStyle w:val="a5"/>
            <w:i/>
            <w:iCs/>
            <w:color w:val="0000FF"/>
            <w:u w:val="single"/>
          </w:rPr>
          <w:t>Закона</w:t>
        </w:r>
      </w:hyperlink>
      <w:r>
        <w:rPr>
          <w:rStyle w:val="s3"/>
        </w:rPr>
        <w:t xml:space="preserve"> РК от 03.12.15 г. № 432-V (введено в действие с 1 июля 2017 г.) (</w:t>
      </w:r>
      <w:hyperlink r:id="rId9178" w:anchor="sub_id=5980000" w:history="1">
        <w:r>
          <w:rPr>
            <w:rStyle w:val="a5"/>
            <w:i/>
            <w:iCs/>
            <w:color w:val="0000FF"/>
            <w:u w:val="single"/>
          </w:rPr>
          <w:t>см. стар. ред.</w:t>
        </w:r>
      </w:hyperlink>
      <w:r>
        <w:rPr>
          <w:rStyle w:val="s3"/>
        </w:rPr>
        <w:t>)</w:t>
      </w:r>
    </w:p>
    <w:p w:rsidR="00000000" w:rsidRDefault="003D1D4C">
      <w:pPr>
        <w:pStyle w:val="pji"/>
      </w:pPr>
      <w:r>
        <w:rPr>
          <w:rStyle w:val="s3"/>
        </w:rPr>
        <w:t>См. изменения в ста</w:t>
      </w:r>
      <w:r>
        <w:rPr>
          <w:rStyle w:val="s3"/>
        </w:rPr>
        <w:t xml:space="preserve">тью 598 - </w:t>
      </w:r>
      <w:hyperlink r:id="rId9179"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ind w:left="1200" w:hanging="800"/>
      </w:pPr>
      <w:r>
        <w:rPr>
          <w:rStyle w:val="s1"/>
        </w:rPr>
        <w:t>Статья 598. Порядок представления сведений об отсутствии (наличии) задолженности, учет по которым ведется в налоговых органах</w:t>
      </w:r>
    </w:p>
    <w:p w:rsidR="00000000" w:rsidRDefault="003D1D4C">
      <w:pPr>
        <w:pStyle w:val="pji"/>
      </w:pPr>
      <w:r>
        <w:rPr>
          <w:rStyle w:val="s3"/>
        </w:rPr>
        <w:t xml:space="preserve">Пункт 1 изложен в редакции </w:t>
      </w:r>
      <w:hyperlink r:id="rId9180" w:anchor="sub_id=598" w:history="1">
        <w:r>
          <w:rPr>
            <w:rStyle w:val="a5"/>
            <w:i/>
            <w:iCs/>
            <w:color w:val="0000FF"/>
            <w:u w:val="single"/>
          </w:rPr>
          <w:t>Закона</w:t>
        </w:r>
      </w:hyperlink>
      <w:r>
        <w:rPr>
          <w:rStyle w:val="s3"/>
        </w:rPr>
        <w:t xml:space="preserve"> РК от 17.11.15 </w:t>
      </w:r>
      <w:r>
        <w:rPr>
          <w:rStyle w:val="s3"/>
        </w:rPr>
        <w:t>г. № 408-V (введено в действие с 1 марта 2016 г.) (</w:t>
      </w:r>
      <w:hyperlink r:id="rId9181" w:anchor="sub_id=5980000" w:history="1">
        <w:r>
          <w:rPr>
            <w:rStyle w:val="a5"/>
            <w:i/>
            <w:iCs/>
            <w:color w:val="0000FF"/>
            <w:u w:val="single"/>
          </w:rPr>
          <w:t>см. стар. ред.</w:t>
        </w:r>
      </w:hyperlink>
      <w:r>
        <w:rPr>
          <w:rStyle w:val="s3"/>
        </w:rPr>
        <w:t xml:space="preserve">); </w:t>
      </w:r>
      <w:hyperlink r:id="rId9182" w:anchor="sub_id=598" w:history="1">
        <w:r>
          <w:rPr>
            <w:rStyle w:val="a5"/>
            <w:i/>
            <w:iCs/>
            <w:color w:val="0000FF"/>
            <w:u w:val="single"/>
          </w:rPr>
          <w:t>Закона</w:t>
        </w:r>
      </w:hyperlink>
      <w:r>
        <w:rPr>
          <w:rStyle w:val="s3"/>
        </w:rPr>
        <w:t xml:space="preserve"> РК от 16.11.15 </w:t>
      </w:r>
      <w:r>
        <w:rPr>
          <w:rStyle w:val="s3"/>
        </w:rPr>
        <w:t xml:space="preserve">г. № 406-V (введено в действие с 1 июля 2017 г.); </w:t>
      </w:r>
      <w:hyperlink r:id="rId9183" w:anchor="sub_id=598" w:history="1">
        <w:r>
          <w:rPr>
            <w:rStyle w:val="a5"/>
            <w:i/>
            <w:iCs/>
            <w:color w:val="0000FF"/>
            <w:u w:val="single"/>
          </w:rPr>
          <w:t>Закона</w:t>
        </w:r>
      </w:hyperlink>
      <w:r>
        <w:rPr>
          <w:rStyle w:val="s3"/>
        </w:rPr>
        <w:t xml:space="preserve"> РК от 03.12.15 г. № 432-V (введено в действие с 1 июля 2017 г.) (</w:t>
      </w:r>
      <w:hyperlink r:id="rId9184" w:anchor="sub_id=5980000" w:history="1">
        <w:r>
          <w:rPr>
            <w:rStyle w:val="a5"/>
            <w:i/>
            <w:iCs/>
            <w:color w:val="0000FF"/>
            <w:u w:val="single"/>
          </w:rPr>
          <w:t>см. стар. ред.</w:t>
        </w:r>
      </w:hyperlink>
      <w:r>
        <w:rPr>
          <w:rStyle w:val="s3"/>
        </w:rPr>
        <w:t>)</w:t>
      </w:r>
    </w:p>
    <w:p w:rsidR="00000000" w:rsidRDefault="003D1D4C">
      <w:pPr>
        <w:pStyle w:val="pj"/>
      </w:pPr>
      <w:r>
        <w:rPr>
          <w:rStyle w:val="s0"/>
        </w:rPr>
        <w:t>1. Налогоплательщик (налоговый агент) вправе подать запрос в налоговый орган по месту регистрационного учета через веб-портал «электронного правительства», веб-приложение информационных систем налоговых орган</w:t>
      </w:r>
      <w:r>
        <w:rPr>
          <w:rStyle w:val="s0"/>
        </w:rPr>
        <w:t>ов, Государственную корпорацию «Правительство для граждан» для получения сведений об отсутствии (наличии) задолженности, учет по которым ведется в налоговых органах (в целях настоящей статьи - сведения об отсутствии (наличии) задолженности).</w:t>
      </w:r>
    </w:p>
    <w:p w:rsidR="00000000" w:rsidRDefault="003D1D4C">
      <w:pPr>
        <w:pStyle w:val="pj"/>
      </w:pPr>
      <w:r>
        <w:rPr>
          <w:rStyle w:val="s0"/>
        </w:rPr>
        <w:t>2. Налоговый о</w:t>
      </w:r>
      <w:r>
        <w:rPr>
          <w:rStyle w:val="s0"/>
        </w:rPr>
        <w:t>рган передает в электронной форме сведения об отсутствии (наличии) задолженности:</w:t>
      </w:r>
    </w:p>
    <w:p w:rsidR="00000000" w:rsidRDefault="003D1D4C">
      <w:pPr>
        <w:pStyle w:val="pj"/>
      </w:pPr>
      <w:r>
        <w:rPr>
          <w:rStyle w:val="s0"/>
        </w:rPr>
        <w:t>1) уполномоченному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w:t>
      </w:r>
      <w:r>
        <w:rPr>
          <w:rStyle w:val="s0"/>
        </w:rPr>
        <w:t xml:space="preserve"> юридических лиц, учетную регистрацию, перерегистрацию, снятие с учетной регистрации структурных подразделений, - на основании сведений Национального реестра бизнес-идентификационных номеров;</w:t>
      </w:r>
    </w:p>
    <w:p w:rsidR="00000000" w:rsidRDefault="003D1D4C">
      <w:pPr>
        <w:pStyle w:val="pj"/>
      </w:pPr>
      <w:r>
        <w:rPr>
          <w:rStyle w:val="s0"/>
        </w:rPr>
        <w:t>2) государственным органам и (или) лицам, предоставление которым таких сведений предусмотрено законодательством Республики Казахстан, - по запросу такого органа и (или) лица;</w:t>
      </w:r>
    </w:p>
    <w:p w:rsidR="00000000" w:rsidRDefault="003D1D4C">
      <w:pPr>
        <w:pStyle w:val="pj"/>
      </w:pPr>
      <w:r>
        <w:rPr>
          <w:rStyle w:val="s0"/>
        </w:rPr>
        <w:t>3) налогоплательщику (налоговому агенту) - по запросу налогоплательщика (налогово</w:t>
      </w:r>
      <w:r>
        <w:rPr>
          <w:rStyle w:val="s0"/>
        </w:rPr>
        <w:t>го агента).</w:t>
      </w:r>
    </w:p>
    <w:p w:rsidR="00000000" w:rsidRDefault="003D1D4C">
      <w:pPr>
        <w:pStyle w:val="pj"/>
      </w:pPr>
      <w:r>
        <w:rPr>
          <w:rStyle w:val="s0"/>
        </w:rPr>
        <w:t>3. Сведения об отсутствии (наличии) задолженности составляются с учетом данных лицевых счетов, открытых в налоговых органах по месту регистрационного учета налогоплательщика (налогового агента).</w:t>
      </w:r>
    </w:p>
    <w:p w:rsidR="00000000" w:rsidRDefault="003D1D4C">
      <w:pPr>
        <w:pStyle w:val="pj"/>
      </w:pPr>
      <w:r>
        <w:rPr>
          <w:rStyle w:val="s0"/>
        </w:rPr>
        <w:t>4. Сведения об отсутствии (наличии) задолженности</w:t>
      </w:r>
      <w:r>
        <w:rPr>
          <w:rStyle w:val="s0"/>
        </w:rPr>
        <w:t xml:space="preserve"> удостоверяются электронной цифровой подписью уполномоченного органа.</w:t>
      </w:r>
    </w:p>
    <w:p w:rsidR="00000000" w:rsidRDefault="003D1D4C">
      <w:pPr>
        <w:pStyle w:val="pj"/>
      </w:pPr>
      <w:r>
        <w:rPr>
          <w:rStyle w:val="s0"/>
        </w:rPr>
        <w:t>5. Сведения об отсутствии (наличии) задолженности составляются:</w:t>
      </w:r>
    </w:p>
    <w:p w:rsidR="00000000" w:rsidRDefault="003D1D4C">
      <w:pPr>
        <w:pStyle w:val="pj"/>
      </w:pPr>
      <w:r>
        <w:rPr>
          <w:rStyle w:val="s0"/>
        </w:rPr>
        <w:t>1) на основании сведений Национального реестра бизнес-идентификационных номеров - не позднее пяти рабочих дней со дня пост</w:t>
      </w:r>
      <w:r>
        <w:rPr>
          <w:rStyle w:val="s0"/>
        </w:rPr>
        <w:t>упления сведений;</w:t>
      </w:r>
    </w:p>
    <w:p w:rsidR="00000000" w:rsidRDefault="003D1D4C">
      <w:pPr>
        <w:pStyle w:val="pj"/>
      </w:pPr>
      <w:r>
        <w:rPr>
          <w:rStyle w:val="s0"/>
        </w:rPr>
        <w:t>2) по запросу государственного органа и (или) лица, предоставление которому таких сведений предусмотрено законодательством Республики Казахстан, - не позднее трех рабочих дней со дня поступления запроса.</w:t>
      </w:r>
    </w:p>
    <w:p w:rsidR="00000000" w:rsidRDefault="003D1D4C">
      <w:pPr>
        <w:pStyle w:val="pji"/>
      </w:pPr>
      <w:r>
        <w:rPr>
          <w:rStyle w:val="s3"/>
        </w:rPr>
        <w:t xml:space="preserve">Пункт 6 изложен в редакции </w:t>
      </w:r>
      <w:hyperlink r:id="rId9185" w:anchor="sub_id=598" w:history="1">
        <w:r>
          <w:rPr>
            <w:rStyle w:val="a4"/>
            <w:i/>
            <w:iCs/>
            <w:color w:val="0000FF"/>
            <w:u w:val="single"/>
          </w:rPr>
          <w:t>Закона</w:t>
        </w:r>
      </w:hyperlink>
      <w:r>
        <w:rPr>
          <w:rStyle w:val="s3"/>
        </w:rPr>
        <w:t xml:space="preserve"> РК от 29.12.14 г. № 269-V (введен в действие с 1 января 2015 г.) (</w:t>
      </w:r>
      <w:hyperlink r:id="rId9186" w:anchor="sub_id=5980600" w:history="1">
        <w:r>
          <w:rPr>
            <w:rStyle w:val="a4"/>
            <w:i/>
            <w:iCs/>
            <w:color w:val="0000FF"/>
            <w:u w:val="single"/>
          </w:rPr>
          <w:t>см. стар. ред.</w:t>
        </w:r>
      </w:hyperlink>
      <w:r>
        <w:rPr>
          <w:rStyle w:val="s3"/>
        </w:rPr>
        <w:t>)</w:t>
      </w:r>
    </w:p>
    <w:p w:rsidR="00000000" w:rsidRDefault="003D1D4C">
      <w:pPr>
        <w:pStyle w:val="pj"/>
      </w:pPr>
      <w:r>
        <w:rPr>
          <w:rStyle w:val="s0"/>
        </w:rPr>
        <w:t>6. В слу</w:t>
      </w:r>
      <w:r>
        <w:rPr>
          <w:rStyle w:val="s0"/>
        </w:rPr>
        <w:t>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 такого лица и (или) филиала (представительства) передаются на основании сведений Нацио</w:t>
      </w:r>
      <w:r>
        <w:rPr>
          <w:rStyle w:val="s0"/>
        </w:rPr>
        <w:t xml:space="preserve">нального реестра бизнес-идентификационных номеров при соблюдении условий, установленных </w:t>
      </w:r>
      <w:hyperlink w:anchor="sub370000" w:history="1">
        <w:r>
          <w:rPr>
            <w:rStyle w:val="a4"/>
            <w:color w:val="0000FF"/>
            <w:u w:val="single"/>
          </w:rPr>
          <w:t>статьями 37, 37-1 и 37-2</w:t>
        </w:r>
      </w:hyperlink>
      <w:r>
        <w:rPr>
          <w:rStyle w:val="s0"/>
        </w:rPr>
        <w:t xml:space="preserve"> настоящего Кодекса.</w:t>
      </w:r>
    </w:p>
    <w:p w:rsidR="00000000" w:rsidRDefault="003D1D4C">
      <w:pPr>
        <w:pStyle w:val="pji"/>
      </w:pPr>
      <w:r>
        <w:rPr>
          <w:rStyle w:val="s3"/>
        </w:rPr>
        <w:t xml:space="preserve">Пункт 7 изложен в редакции </w:t>
      </w:r>
      <w:hyperlink r:id="rId9187" w:anchor="sub_id=598" w:history="1">
        <w:r>
          <w:rPr>
            <w:rStyle w:val="a4"/>
            <w:i/>
            <w:iCs/>
            <w:color w:val="0000FF"/>
            <w:u w:val="single"/>
          </w:rPr>
          <w:t>Закона</w:t>
        </w:r>
      </w:hyperlink>
      <w:r>
        <w:rPr>
          <w:rStyle w:val="s3"/>
        </w:rPr>
        <w:t xml:space="preserve"> РК от 28.11.14 г. № 257-V (введено в действие с 1 января 2015 г.) (</w:t>
      </w:r>
      <w:hyperlink r:id="rId9188" w:anchor="sub_id=5980700" w:history="1">
        <w:r>
          <w:rPr>
            <w:rStyle w:val="a4"/>
            <w:i/>
            <w:iCs/>
            <w:color w:val="0000FF"/>
            <w:u w:val="single"/>
          </w:rPr>
          <w:t>см. стар. ред.</w:t>
        </w:r>
      </w:hyperlink>
      <w:r>
        <w:rPr>
          <w:rStyle w:val="s3"/>
        </w:rPr>
        <w:t>)</w:t>
      </w:r>
    </w:p>
    <w:p w:rsidR="00000000" w:rsidRDefault="003D1D4C">
      <w:pPr>
        <w:pStyle w:val="pj"/>
      </w:pPr>
      <w:r>
        <w:rPr>
          <w:rStyle w:val="s0"/>
        </w:rPr>
        <w:t>7. При выезде физического лица из Республики Казахстан на постоянное место жительства, в том числе поставленного на регистрационный учет в качестве индивидуального предпринимателя, частного нотариуса, частного судебного исполнителя, адвоката, профессиональ</w:t>
      </w:r>
      <w:r>
        <w:rPr>
          <w:rStyle w:val="s0"/>
        </w:rPr>
        <w:t>ного медиатора, сведения об отсутствии (наличии) задолженности у такого лица передаются при соблюдении условий, установленных главой 5 настоящего Кодекса.</w:t>
      </w:r>
    </w:p>
    <w:p w:rsidR="00000000" w:rsidRDefault="003D1D4C">
      <w:pPr>
        <w:pStyle w:val="pji"/>
      </w:pPr>
      <w:hyperlink r:id="rId9189" w:history="1">
        <w:r>
          <w:rPr>
            <w:rStyle w:val="a4"/>
            <w:rFonts w:ascii="Segoe UI Symbol" w:hAnsi="Segoe UI Symbol"/>
            <w:i/>
            <w:iCs/>
            <w:color w:val="0000FF"/>
            <w:u w:val="single"/>
          </w:rPr>
          <w:t>*</w:t>
        </w:r>
      </w:hyperlink>
    </w:p>
    <w:p w:rsidR="00000000" w:rsidRDefault="003D1D4C">
      <w:pPr>
        <w:pStyle w:val="pj"/>
      </w:pPr>
      <w:r>
        <w:t> </w:t>
      </w:r>
    </w:p>
    <w:p w:rsidR="00000000" w:rsidRDefault="003D1D4C">
      <w:pPr>
        <w:pStyle w:val="pj"/>
      </w:pPr>
      <w:r>
        <w:t> </w:t>
      </w:r>
    </w:p>
    <w:p w:rsidR="00000000" w:rsidRDefault="003D1D4C">
      <w:pPr>
        <w:pStyle w:val="pc"/>
      </w:pPr>
      <w:bookmarkStart w:id="1004" w:name="SUB5990000"/>
      <w:bookmarkEnd w:id="1004"/>
      <w:r>
        <w:rPr>
          <w:rStyle w:val="s1"/>
        </w:rPr>
        <w:t xml:space="preserve">§ 1. Зачет и возврат налогов, </w:t>
      </w:r>
      <w:r>
        <w:rPr>
          <w:rStyle w:val="s1"/>
        </w:rPr>
        <w:t>других обязательных платежей в бюджет, пеней и штрафов</w:t>
      </w:r>
    </w:p>
    <w:p w:rsidR="00000000" w:rsidRDefault="003D1D4C">
      <w:pPr>
        <w:pStyle w:val="pj"/>
      </w:pPr>
      <w:r>
        <w:t> </w:t>
      </w:r>
    </w:p>
    <w:p w:rsidR="00000000" w:rsidRDefault="003D1D4C">
      <w:pPr>
        <w:pStyle w:val="pji"/>
      </w:pPr>
      <w:r>
        <w:rPr>
          <w:rStyle w:val="s3"/>
        </w:rPr>
        <w:t xml:space="preserve">В статью 599 внесены изменения в соответствии с </w:t>
      </w:r>
      <w:hyperlink r:id="rId9190" w:anchor="sub_id=599" w:history="1">
        <w:r>
          <w:rPr>
            <w:rStyle w:val="a4"/>
            <w:i/>
            <w:iCs/>
            <w:color w:val="0000FF"/>
            <w:u w:val="single"/>
          </w:rPr>
          <w:t>Законом</w:t>
        </w:r>
      </w:hyperlink>
      <w:r>
        <w:rPr>
          <w:rStyle w:val="s3"/>
        </w:rPr>
        <w:t xml:space="preserve"> РК от 30.06.10 г. № 297-IV (введены в действие с 1 июля 2010 г</w:t>
      </w:r>
      <w:r>
        <w:rPr>
          <w:rStyle w:val="s3"/>
        </w:rPr>
        <w:t>.) (</w:t>
      </w:r>
      <w:hyperlink r:id="rId9191" w:anchor="sub_id=5990000" w:history="1">
        <w:r>
          <w:rPr>
            <w:rStyle w:val="a4"/>
            <w:i/>
            <w:iCs/>
            <w:color w:val="0000FF"/>
            <w:u w:val="single"/>
          </w:rPr>
          <w:t>см. стар. ред.</w:t>
        </w:r>
      </w:hyperlink>
      <w:r>
        <w:rPr>
          <w:rStyle w:val="s3"/>
        </w:rPr>
        <w:t xml:space="preserve">); изложена в редакции </w:t>
      </w:r>
      <w:hyperlink r:id="rId9192" w:anchor="sub_id=599" w:history="1">
        <w:r>
          <w:rPr>
            <w:rStyle w:val="a4"/>
            <w:i/>
            <w:iCs/>
            <w:color w:val="0000FF"/>
            <w:u w:val="single"/>
          </w:rPr>
          <w:t>Закона</w:t>
        </w:r>
      </w:hyperlink>
      <w:r>
        <w:rPr>
          <w:rStyle w:val="s3"/>
        </w:rPr>
        <w:t xml:space="preserve"> РК от 26.12.12 г. № 61-V (введено в действ</w:t>
      </w:r>
      <w:r>
        <w:rPr>
          <w:rStyle w:val="s3"/>
        </w:rPr>
        <w:t>ие с 1 января 2013 г.) (</w:t>
      </w:r>
      <w:hyperlink r:id="rId9193" w:anchor="sub_id=599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599. Зачет излишне уплаченной суммы налога, платы, сбора и пени</w:t>
      </w:r>
    </w:p>
    <w:p w:rsidR="00000000" w:rsidRDefault="003D1D4C">
      <w:pPr>
        <w:pStyle w:val="pj"/>
      </w:pPr>
      <w:r>
        <w:rPr>
          <w:rStyle w:val="s0"/>
        </w:rPr>
        <w:t>1. Зачет излишне уплаченной суммы налога, платы, сбора и пен</w:t>
      </w:r>
      <w:r>
        <w:rPr>
          <w:rStyle w:val="s0"/>
        </w:rPr>
        <w:t xml:space="preserve">и производится по представленному налогоплательщиком (налоговым агентом) </w:t>
      </w:r>
      <w:hyperlink r:id="rId9194" w:history="1">
        <w:r>
          <w:rPr>
            <w:rStyle w:val="a4"/>
            <w:color w:val="0000FF"/>
            <w:u w:val="single"/>
          </w:rPr>
          <w:t>налоговому заявлению</w:t>
        </w:r>
      </w:hyperlink>
      <w:r>
        <w:rPr>
          <w:rStyle w:val="s0"/>
        </w:rPr>
        <w:t xml:space="preserve"> на проведение зачета и возврата налогов, других обязательных платежей, таможенных платежей, пе</w:t>
      </w:r>
      <w:r>
        <w:rPr>
          <w:rStyle w:val="s0"/>
        </w:rPr>
        <w:t xml:space="preserve">ней и штрафов (далее в целях настоящей статьи и </w:t>
      </w:r>
      <w:hyperlink w:anchor="sub6000000" w:history="1">
        <w:r>
          <w:rPr>
            <w:rStyle w:val="a4"/>
            <w:color w:val="0000FF"/>
            <w:u w:val="single"/>
          </w:rPr>
          <w:t>статьи 600</w:t>
        </w:r>
      </w:hyperlink>
      <w:r>
        <w:rPr>
          <w:rStyle w:val="s0"/>
        </w:rPr>
        <w:t xml:space="preserve"> настоящего Кодекса - налоговое заявление на зачет), если иное не установлено настоящей статьей, а также по другим основаниям, предусмотренным настоящей статьей и </w:t>
      </w:r>
      <w:hyperlink w:anchor="sub6000000" w:history="1">
        <w:r>
          <w:rPr>
            <w:rStyle w:val="a4"/>
            <w:color w:val="0000FF"/>
            <w:u w:val="single"/>
          </w:rPr>
          <w:t>статьей 600</w:t>
        </w:r>
      </w:hyperlink>
      <w:r>
        <w:rPr>
          <w:rStyle w:val="s0"/>
        </w:rPr>
        <w:t xml:space="preserve"> настоящего Кодекса.</w:t>
      </w:r>
    </w:p>
    <w:p w:rsidR="00000000" w:rsidRDefault="003D1D4C">
      <w:pPr>
        <w:pStyle w:val="pj"/>
      </w:pPr>
      <w:r>
        <w:rPr>
          <w:rStyle w:val="s0"/>
        </w:rPr>
        <w:t>2. Излишне уплаченной суммой налога, платы, сбора и пени является положительная разница между уплаченной в бюджет (с учетом зачтенных и возвращенных сумм) и исчисленной, начисленной (с учетом у</w:t>
      </w:r>
      <w:r>
        <w:rPr>
          <w:rStyle w:val="s0"/>
        </w:rPr>
        <w:t>меньшенной) суммами налога, платы, сбора и пени в бюджет за налоговый период с учетом расчетов по данному виду налога, платы, сбора и пени за предыдущие налоговые периоды.</w:t>
      </w:r>
    </w:p>
    <w:p w:rsidR="00000000" w:rsidRDefault="003D1D4C">
      <w:pPr>
        <w:pStyle w:val="pj"/>
      </w:pPr>
      <w:r>
        <w:rPr>
          <w:rStyle w:val="s0"/>
        </w:rPr>
        <w:t>Излишне уплаченной суммой налога является также сумма уплаченного налога, подлежащая</w:t>
      </w:r>
      <w:r>
        <w:rPr>
          <w:rStyle w:val="s0"/>
        </w:rPr>
        <w:t xml:space="preserve"> возврату налогоплательщику-нерезиденту в соответствии со </w:t>
      </w:r>
      <w:hyperlink w:anchor="sub2170000" w:history="1">
        <w:r>
          <w:rPr>
            <w:rStyle w:val="a4"/>
            <w:color w:val="0000FF"/>
            <w:u w:val="single"/>
          </w:rPr>
          <w:t>статьей 217</w:t>
        </w:r>
      </w:hyperlink>
      <w:r>
        <w:rPr>
          <w:rStyle w:val="s0"/>
        </w:rPr>
        <w:t xml:space="preserve"> настоящего Кодекса.</w:t>
      </w:r>
    </w:p>
    <w:p w:rsidR="00000000" w:rsidRDefault="003D1D4C">
      <w:pPr>
        <w:pStyle w:val="pji"/>
      </w:pPr>
      <w:hyperlink r:id="rId9195" w:history="1">
        <w:r>
          <w:rPr>
            <w:rStyle w:val="a4"/>
            <w:rFonts w:ascii="Segoe UI Symbol" w:hAnsi="Segoe UI Symbol"/>
            <w:i/>
            <w:iCs/>
            <w:color w:val="0000FF"/>
            <w:u w:val="single"/>
          </w:rPr>
          <w:t>*</w:t>
        </w:r>
      </w:hyperlink>
    </w:p>
    <w:p w:rsidR="00000000" w:rsidRDefault="003D1D4C">
      <w:pPr>
        <w:pStyle w:val="pji"/>
      </w:pPr>
      <w:r>
        <w:rPr>
          <w:rStyle w:val="s3"/>
        </w:rPr>
        <w:t xml:space="preserve">См. изменения в пункт 3 - </w:t>
      </w:r>
      <w:hyperlink r:id="rId9196" w:anchor="sub_id=599" w:history="1">
        <w:r>
          <w:rPr>
            <w:rStyle w:val="a4"/>
            <w:i/>
            <w:iCs/>
            <w:color w:val="0000FF"/>
            <w:u w:val="single"/>
          </w:rPr>
          <w:t>Закон</w:t>
        </w:r>
      </w:hyperlink>
      <w:r>
        <w:rPr>
          <w:rStyle w:val="s3"/>
        </w:rPr>
        <w:t xml:space="preserve"> РК от 18.11.15 г. № 412-V (вводятся в действие с 1 января 2021 г.)</w:t>
      </w:r>
    </w:p>
    <w:p w:rsidR="00000000" w:rsidRDefault="003D1D4C">
      <w:pPr>
        <w:pStyle w:val="pj"/>
      </w:pPr>
      <w:r>
        <w:rPr>
          <w:rStyle w:val="s0"/>
        </w:rPr>
        <w:t xml:space="preserve">3. В целях настоящей статьи и </w:t>
      </w:r>
      <w:hyperlink w:anchor="sub6000000" w:history="1">
        <w:r>
          <w:rPr>
            <w:rStyle w:val="a4"/>
            <w:color w:val="0000FF"/>
            <w:u w:val="single"/>
          </w:rPr>
          <w:t>статей 600</w:t>
        </w:r>
      </w:hyperlink>
      <w:r>
        <w:rPr>
          <w:rStyle w:val="s0"/>
        </w:rPr>
        <w:t xml:space="preserve"> и </w:t>
      </w:r>
      <w:hyperlink w:anchor="sub6020000" w:history="1">
        <w:r>
          <w:rPr>
            <w:rStyle w:val="a4"/>
            <w:color w:val="0000FF"/>
            <w:u w:val="single"/>
          </w:rPr>
          <w:t>602</w:t>
        </w:r>
      </w:hyperlink>
      <w:r>
        <w:rPr>
          <w:rStyle w:val="s0"/>
        </w:rPr>
        <w:t xml:space="preserve"> настоящего Кодекса:</w:t>
      </w:r>
    </w:p>
    <w:p w:rsidR="00000000" w:rsidRDefault="003D1D4C">
      <w:pPr>
        <w:pStyle w:val="pj"/>
      </w:pPr>
      <w:r>
        <w:rPr>
          <w:rStyle w:val="s0"/>
        </w:rPr>
        <w:t>1) платой является плата за пользование земельными участками, водными ресурсами поверхностных источников, судоходными водными путями, эмиссии в окружающую среду, использование радиочастотного спектра, предоставление междугоро</w:t>
      </w:r>
      <w:r>
        <w:rPr>
          <w:rStyle w:val="s0"/>
        </w:rPr>
        <w:t>дной и (или) международной телефонной связи, а также сотовой связи, размещение наружной (визуальной) рекламы;</w:t>
      </w:r>
    </w:p>
    <w:p w:rsidR="00000000" w:rsidRDefault="003D1D4C">
      <w:pPr>
        <w:pStyle w:val="pji"/>
      </w:pPr>
      <w:r>
        <w:rPr>
          <w:rStyle w:val="s3"/>
        </w:rPr>
        <w:t xml:space="preserve">В подпункт 2 внесены изменения в соответствии с </w:t>
      </w:r>
      <w:hyperlink r:id="rId9197" w:anchor="sub_id=599" w:history="1">
        <w:r>
          <w:rPr>
            <w:rStyle w:val="a4"/>
            <w:i/>
            <w:iCs/>
            <w:color w:val="0000FF"/>
            <w:u w:val="single"/>
          </w:rPr>
          <w:t>Законом</w:t>
        </w:r>
      </w:hyperlink>
      <w:r>
        <w:rPr>
          <w:rStyle w:val="s3"/>
        </w:rPr>
        <w:t xml:space="preserve"> РК от 04.</w:t>
      </w:r>
      <w:r>
        <w:rPr>
          <w:rStyle w:val="s3"/>
        </w:rPr>
        <w:t>07.13 г. № 132-V (введены в действие с 1 января 2014 г.) (</w:t>
      </w:r>
      <w:hyperlink r:id="rId9198" w:anchor="sub_id=5990300" w:history="1">
        <w:r>
          <w:rPr>
            <w:rStyle w:val="a4"/>
            <w:i/>
            <w:iCs/>
            <w:color w:val="0000FF"/>
            <w:u w:val="single"/>
          </w:rPr>
          <w:t>см. стар. ред.</w:t>
        </w:r>
      </w:hyperlink>
      <w:r>
        <w:rPr>
          <w:rStyle w:val="s3"/>
        </w:rPr>
        <w:t xml:space="preserve">); изложен в редакции </w:t>
      </w:r>
      <w:hyperlink r:id="rId9199" w:anchor="sub_id=599" w:history="1">
        <w:r>
          <w:rPr>
            <w:rStyle w:val="a4"/>
            <w:i/>
            <w:iCs/>
            <w:color w:val="0000FF"/>
            <w:u w:val="single"/>
          </w:rPr>
          <w:t>Закона</w:t>
        </w:r>
      </w:hyperlink>
      <w:r>
        <w:rPr>
          <w:rStyle w:val="s3"/>
        </w:rPr>
        <w:t xml:space="preserve"> РК от 03.12.15 г. № 432-V (введено в действие с 1 января 2016 г.) (</w:t>
      </w:r>
      <w:hyperlink r:id="rId9200" w:anchor="sub_id=5990300" w:history="1">
        <w:r>
          <w:rPr>
            <w:rStyle w:val="a4"/>
            <w:i/>
            <w:iCs/>
            <w:color w:val="0000FF"/>
            <w:u w:val="single"/>
          </w:rPr>
          <w:t>см. стар. ред.</w:t>
        </w:r>
      </w:hyperlink>
      <w:r>
        <w:rPr>
          <w:rStyle w:val="s3"/>
        </w:rPr>
        <w:t>)</w:t>
      </w:r>
    </w:p>
    <w:p w:rsidR="00000000" w:rsidRDefault="003D1D4C">
      <w:pPr>
        <w:pStyle w:val="pj"/>
      </w:pPr>
      <w:r>
        <w:rPr>
          <w:rStyle w:val="s0"/>
        </w:rPr>
        <w:t>2) сбором является сбор с аукционов.</w:t>
      </w:r>
    </w:p>
    <w:p w:rsidR="00000000" w:rsidRDefault="003D1D4C">
      <w:pPr>
        <w:pStyle w:val="pj"/>
      </w:pPr>
      <w:r>
        <w:rPr>
          <w:rStyle w:val="s0"/>
        </w:rPr>
        <w:t>4. Зачет излишне уплаченной суммы налога, платы, сбора и пени проводится в национальной валюте налоговым органом, в котором по лицевому счету налогоплательщика числится излишне уплаченная сумма.</w:t>
      </w:r>
    </w:p>
    <w:p w:rsidR="00000000" w:rsidRDefault="003D1D4C">
      <w:pPr>
        <w:pStyle w:val="pj"/>
      </w:pPr>
      <w:r>
        <w:rPr>
          <w:rStyle w:val="s0"/>
        </w:rPr>
        <w:t>5. Излишне уплаченная сумма налога, платы, сбора и пени не по</w:t>
      </w:r>
      <w:r>
        <w:rPr>
          <w:rStyle w:val="s0"/>
        </w:rPr>
        <w:t>длежит зачету в счет погашения налоговой задолженности другого налогоплательщика, за исключением случаев, предусмотренных пунктами 13 - 16 настоящей статьи.</w:t>
      </w:r>
    </w:p>
    <w:p w:rsidR="00000000" w:rsidRDefault="003D1D4C">
      <w:pPr>
        <w:pStyle w:val="pji"/>
      </w:pPr>
      <w:r>
        <w:rPr>
          <w:rStyle w:val="s3"/>
        </w:rPr>
        <w:t xml:space="preserve">Пункт 6 изложен в редакции </w:t>
      </w:r>
      <w:hyperlink r:id="rId9201" w:anchor="sub_id=599" w:history="1">
        <w:r>
          <w:rPr>
            <w:rStyle w:val="a4"/>
            <w:i/>
            <w:iCs/>
            <w:color w:val="0000FF"/>
            <w:u w:val="single"/>
          </w:rPr>
          <w:t>Закона</w:t>
        </w:r>
      </w:hyperlink>
      <w:r>
        <w:rPr>
          <w:rStyle w:val="s3"/>
        </w:rPr>
        <w:t xml:space="preserve"> РК от 18.06.14 г. № 210-V </w:t>
      </w:r>
      <w:hyperlink r:id="rId9202"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9203" w:anchor="sub_id=5990600" w:history="1">
        <w:r>
          <w:rPr>
            <w:rStyle w:val="a4"/>
            <w:i/>
            <w:iCs/>
            <w:color w:val="0000FF"/>
            <w:u w:val="single"/>
          </w:rPr>
          <w:t>см. стар. ред.</w:t>
        </w:r>
      </w:hyperlink>
      <w:r>
        <w:rPr>
          <w:rStyle w:val="s3"/>
        </w:rPr>
        <w:t>)</w:t>
      </w:r>
    </w:p>
    <w:p w:rsidR="00000000" w:rsidRDefault="003D1D4C">
      <w:pPr>
        <w:pStyle w:val="pj"/>
      </w:pPr>
      <w:r>
        <w:rPr>
          <w:rStyle w:val="s0"/>
        </w:rPr>
        <w:t>6. Зачет излишне уплаченной суммы акциза на подакцизные товары, подлежащие маркировке учетно-контрольными марками, в счет погашения налоговой задолженности по данному и другому видам налога, платы не проводится, за исключением случаев прекращения деятельно</w:t>
      </w:r>
      <w:r>
        <w:rPr>
          <w:rStyle w:val="s0"/>
        </w:rPr>
        <w:t>сти налогоплательщика по производству данных товаров и возврата ранее полученных учетно-контрольных марок в налоговый орган по акту приема-передачи.</w:t>
      </w:r>
    </w:p>
    <w:p w:rsidR="00000000" w:rsidRDefault="003D1D4C">
      <w:pPr>
        <w:pStyle w:val="pj"/>
      </w:pPr>
      <w:r>
        <w:rPr>
          <w:rStyle w:val="s0"/>
        </w:rPr>
        <w:t>7. В случае продления срока представления налоговой отчетности зачет излишне уплаченной суммы не проводится</w:t>
      </w:r>
      <w:r>
        <w:rPr>
          <w:rStyle w:val="s0"/>
        </w:rPr>
        <w:t xml:space="preserve"> до даты ее представления.</w:t>
      </w:r>
    </w:p>
    <w:p w:rsidR="00000000" w:rsidRDefault="003D1D4C">
      <w:pPr>
        <w:pStyle w:val="pj"/>
      </w:pPr>
      <w:bookmarkStart w:id="1005" w:name="SUB5990800"/>
      <w:bookmarkEnd w:id="1005"/>
      <w:r>
        <w:rPr>
          <w:rStyle w:val="s0"/>
        </w:rPr>
        <w:t>8. Срок проведения зачета составляет десять рабочих дней:</w:t>
      </w:r>
    </w:p>
    <w:p w:rsidR="00000000" w:rsidRDefault="003D1D4C">
      <w:pPr>
        <w:pStyle w:val="pj"/>
      </w:pPr>
      <w:r>
        <w:rPr>
          <w:rStyle w:val="s0"/>
        </w:rPr>
        <w:t>1) по налоговому заявлению на зачет - со дня представления такого заявления в налоговый орган;</w:t>
      </w:r>
    </w:p>
    <w:p w:rsidR="00000000" w:rsidRDefault="003D1D4C">
      <w:pPr>
        <w:pStyle w:val="pj"/>
      </w:pPr>
      <w:r>
        <w:rPr>
          <w:rStyle w:val="s0"/>
        </w:rPr>
        <w:t>2) без заявления - со дня образования излишне уплаченной суммы в лицевом сче</w:t>
      </w:r>
      <w:r>
        <w:rPr>
          <w:rStyle w:val="s0"/>
        </w:rPr>
        <w:t>те.</w:t>
      </w:r>
    </w:p>
    <w:p w:rsidR="00000000" w:rsidRDefault="003D1D4C">
      <w:pPr>
        <w:pStyle w:val="pji"/>
      </w:pPr>
      <w:r>
        <w:rPr>
          <w:rStyle w:val="s3"/>
        </w:rPr>
        <w:t xml:space="preserve">В пункт 9 внесены изменения в соответствии с </w:t>
      </w:r>
      <w:hyperlink r:id="rId9204" w:anchor="sub_id=599" w:history="1">
        <w:r>
          <w:rPr>
            <w:rStyle w:val="a5"/>
            <w:i/>
            <w:iCs/>
            <w:color w:val="0000FF"/>
            <w:u w:val="single"/>
          </w:rPr>
          <w:t>Законом</w:t>
        </w:r>
      </w:hyperlink>
      <w:r>
        <w:rPr>
          <w:rStyle w:val="s3"/>
        </w:rPr>
        <w:t xml:space="preserve"> РК от 25.12.17 г. № 122-VI (введены в действие с 1 апреля 2017 г.) (</w:t>
      </w:r>
      <w:hyperlink r:id="rId9205" w:anchor="sub_id=5990900" w:history="1">
        <w:r>
          <w:rPr>
            <w:rStyle w:val="a5"/>
            <w:i/>
            <w:iCs/>
            <w:color w:val="0000FF"/>
            <w:u w:val="single"/>
          </w:rPr>
          <w:t>см. стар. ред.</w:t>
        </w:r>
      </w:hyperlink>
      <w:r>
        <w:rPr>
          <w:rStyle w:val="s3"/>
        </w:rPr>
        <w:t>)</w:t>
      </w:r>
    </w:p>
    <w:p w:rsidR="00000000" w:rsidRDefault="003D1D4C">
      <w:pPr>
        <w:pStyle w:val="pj"/>
      </w:pPr>
      <w:r>
        <w:rPr>
          <w:rStyle w:val="s0"/>
        </w:rPr>
        <w:t>9. При нарушении налоговым органом срока проведения зачета по налоговому заявлению на зачет на излишне уплаченную сумму налога, платы, сбора, по которым зачет проведен с нарушением срока, за каждый день пр</w:t>
      </w:r>
      <w:r>
        <w:rPr>
          <w:rStyle w:val="s0"/>
        </w:rPr>
        <w:t xml:space="preserve">осрочки налоговый орган начисляет в пользу налогоплательщика пеню. Пеня начисляется в размере 1,25-кратной официальной </w:t>
      </w:r>
      <w:hyperlink r:id="rId9206" w:history="1">
        <w:r>
          <w:rPr>
            <w:rStyle w:val="a4"/>
            <w:color w:val="0000FF"/>
            <w:u w:val="single"/>
          </w:rPr>
          <w:t>ставки рефинансирования</w:t>
        </w:r>
      </w:hyperlink>
      <w:r>
        <w:rPr>
          <w:rStyle w:val="s0"/>
        </w:rPr>
        <w:t>, установленной Национальным Банком Республики Каз</w:t>
      </w:r>
      <w:r>
        <w:rPr>
          <w:rStyle w:val="s0"/>
        </w:rPr>
        <w:t>ахстан на каждый день просрочки, начиная со дня, следующего за окончанием срока проведения зачета, включая день проведения зачета.</w:t>
      </w:r>
    </w:p>
    <w:p w:rsidR="00000000" w:rsidRDefault="003D1D4C">
      <w:pPr>
        <w:pStyle w:val="pj"/>
      </w:pPr>
      <w:r>
        <w:rPr>
          <w:rStyle w:val="s0"/>
        </w:rPr>
        <w:t xml:space="preserve">10. Начисленная в пользу налогоплательщика сумма пеней подлежит перечислению на банковский счет налогоплательщика, указанный </w:t>
      </w:r>
      <w:r>
        <w:rPr>
          <w:rStyle w:val="s0"/>
        </w:rPr>
        <w:t>в налоговом заявлении на зачет, в день проведения зачета излишне уплаченной суммы налога, платы, сбора за счет поступлений в бюджет по соответствующему коду бюджетной классификации.</w:t>
      </w:r>
    </w:p>
    <w:p w:rsidR="00000000" w:rsidRDefault="003D1D4C">
      <w:pPr>
        <w:pStyle w:val="pj"/>
      </w:pPr>
      <w:r>
        <w:rPr>
          <w:rStyle w:val="s0"/>
        </w:rPr>
        <w:t>11. Излишне уплаченная сумма налога, платы, сбора подлежит обязательному з</w:t>
      </w:r>
      <w:r>
        <w:rPr>
          <w:rStyle w:val="s0"/>
        </w:rPr>
        <w:t>ачету в счет погашения налоговой задолженности и уплаты предстоящих платежей в следующем порядке:</w:t>
      </w:r>
    </w:p>
    <w:p w:rsidR="00000000" w:rsidRDefault="003D1D4C">
      <w:pPr>
        <w:pStyle w:val="pji"/>
      </w:pPr>
      <w:r>
        <w:rPr>
          <w:rStyle w:val="s3"/>
        </w:rPr>
        <w:t xml:space="preserve">Подпункт 1 изложен в редакции </w:t>
      </w:r>
      <w:hyperlink r:id="rId9207" w:anchor="sub_id=599" w:history="1">
        <w:r>
          <w:rPr>
            <w:rStyle w:val="a4"/>
            <w:i/>
            <w:iCs/>
            <w:color w:val="0000FF"/>
            <w:u w:val="single"/>
          </w:rPr>
          <w:t>Закона</w:t>
        </w:r>
      </w:hyperlink>
      <w:r>
        <w:rPr>
          <w:rStyle w:val="s3"/>
        </w:rPr>
        <w:t xml:space="preserve"> РК от 05.12.13 г. № 152-V (введено в дей</w:t>
      </w:r>
      <w:r>
        <w:rPr>
          <w:rStyle w:val="s3"/>
        </w:rPr>
        <w:t>ствие с 1 января 2016 г.) (</w:t>
      </w:r>
      <w:hyperlink r:id="rId9208" w:anchor="sub_id=5991100" w:history="1">
        <w:r>
          <w:rPr>
            <w:rStyle w:val="a4"/>
            <w:i/>
            <w:iCs/>
            <w:color w:val="0000FF"/>
            <w:u w:val="single"/>
          </w:rPr>
          <w:t>см. стар. ред.</w:t>
        </w:r>
      </w:hyperlink>
      <w:r>
        <w:rPr>
          <w:rStyle w:val="s3"/>
        </w:rPr>
        <w:t xml:space="preserve">) </w:t>
      </w:r>
      <w:hyperlink r:id="rId9209" w:anchor="sub_id=1307" w:history="1">
        <w:r>
          <w:rPr>
            <w:rStyle w:val="a4"/>
            <w:rFonts w:ascii="Segoe UI Symbol" w:hAnsi="Segoe UI Symbol"/>
            <w:i/>
            <w:iCs/>
            <w:color w:val="0000FF"/>
            <w:u w:val="single"/>
          </w:rPr>
          <w:t>*</w:t>
        </w:r>
      </w:hyperlink>
    </w:p>
    <w:p w:rsidR="00000000" w:rsidRDefault="003D1D4C">
      <w:pPr>
        <w:pStyle w:val="pj"/>
      </w:pPr>
      <w:r>
        <w:rPr>
          <w:rStyle w:val="s0"/>
        </w:rPr>
        <w:t xml:space="preserve">1) без заявления налогоплательщика - в счет </w:t>
      </w:r>
      <w:r>
        <w:rPr>
          <w:rStyle w:val="s0"/>
        </w:rPr>
        <w:t>погашения:</w:t>
      </w:r>
    </w:p>
    <w:p w:rsidR="00000000" w:rsidRDefault="003D1D4C">
      <w:pPr>
        <w:pStyle w:val="pj"/>
      </w:pPr>
      <w:r>
        <w:rPr>
          <w:rStyle w:val="s0"/>
        </w:rPr>
        <w:t>недоимки по налогам, платам, сбору;</w:t>
      </w:r>
    </w:p>
    <w:p w:rsidR="00000000" w:rsidRDefault="003D1D4C">
      <w:pPr>
        <w:pStyle w:val="pj"/>
      </w:pPr>
      <w:r>
        <w:rPr>
          <w:rStyle w:val="s0"/>
        </w:rPr>
        <w:t>пени по данному виду налога, платы, сбора;</w:t>
      </w:r>
    </w:p>
    <w:p w:rsidR="00000000" w:rsidRDefault="003D1D4C">
      <w:pPr>
        <w:pStyle w:val="pj"/>
      </w:pPr>
      <w:r>
        <w:rPr>
          <w:rStyle w:val="s0"/>
        </w:rPr>
        <w:t>штрафа по данному виду налога, платы, сбора;</w:t>
      </w:r>
    </w:p>
    <w:p w:rsidR="00000000" w:rsidRDefault="003D1D4C">
      <w:pPr>
        <w:pStyle w:val="pj"/>
      </w:pPr>
      <w:r>
        <w:rPr>
          <w:rStyle w:val="s0"/>
        </w:rPr>
        <w:t>2) по налоговому заявлению на зачет - в счет:</w:t>
      </w:r>
    </w:p>
    <w:p w:rsidR="00000000" w:rsidRDefault="003D1D4C">
      <w:pPr>
        <w:pStyle w:val="pj"/>
      </w:pPr>
      <w:r>
        <w:rPr>
          <w:rStyle w:val="s0"/>
        </w:rPr>
        <w:t>погашения недоимки по виду налога, платы, сбора, который указан налогоплательщиком в налоговом заявлении на зачет;</w:t>
      </w:r>
    </w:p>
    <w:p w:rsidR="00000000" w:rsidRDefault="003D1D4C">
      <w:pPr>
        <w:pStyle w:val="pj"/>
      </w:pPr>
      <w:r>
        <w:rPr>
          <w:rStyle w:val="s0"/>
        </w:rPr>
        <w:t>погашения пени по виду налога, платы, сбора, который указан налогоплательщиком в налоговом заявлении на зачет;</w:t>
      </w:r>
    </w:p>
    <w:p w:rsidR="00000000" w:rsidRDefault="003D1D4C">
      <w:pPr>
        <w:pStyle w:val="pj"/>
      </w:pPr>
      <w:r>
        <w:rPr>
          <w:rStyle w:val="s0"/>
        </w:rPr>
        <w:t>погашения штрафа по виду налог</w:t>
      </w:r>
      <w:r>
        <w:rPr>
          <w:rStyle w:val="s0"/>
        </w:rPr>
        <w:t>а, платы, сбора, который указан налогоплательщиком в налоговом заявлении на зачет;</w:t>
      </w:r>
    </w:p>
    <w:p w:rsidR="00000000" w:rsidRDefault="003D1D4C">
      <w:pPr>
        <w:pStyle w:val="pj"/>
      </w:pPr>
      <w:r>
        <w:rPr>
          <w:rStyle w:val="s0"/>
        </w:rPr>
        <w:t>предстоящих платежей по виду налога, платы, сбора, который указан налогоплательщиком в налоговом заявлении на зачет, если иное не установлено пунктами 13 и 15 настоящей стат</w:t>
      </w:r>
      <w:r>
        <w:rPr>
          <w:rStyle w:val="s0"/>
        </w:rPr>
        <w:t>ьи.</w:t>
      </w:r>
    </w:p>
    <w:p w:rsidR="00000000" w:rsidRDefault="003D1D4C">
      <w:pPr>
        <w:pStyle w:val="pj"/>
      </w:pPr>
      <w:r>
        <w:rPr>
          <w:rStyle w:val="s0"/>
        </w:rPr>
        <w:t>12. Излишне уплаченная сумма пеней в бюджет подлежит зачету в следующем порядке:</w:t>
      </w:r>
    </w:p>
    <w:p w:rsidR="00000000" w:rsidRDefault="003D1D4C">
      <w:pPr>
        <w:pStyle w:val="pj"/>
      </w:pPr>
      <w:r>
        <w:rPr>
          <w:rStyle w:val="s0"/>
        </w:rPr>
        <w:t>1) без заявления налогоплательщика - в счет погашения: недоимки по данному виду налога, платы, сбора; штрафов по данному виду налога, платы, сбора;</w:t>
      </w:r>
    </w:p>
    <w:p w:rsidR="00000000" w:rsidRDefault="003D1D4C">
      <w:pPr>
        <w:pStyle w:val="pj"/>
      </w:pPr>
      <w:r>
        <w:rPr>
          <w:rStyle w:val="s0"/>
        </w:rPr>
        <w:t>2) по налоговому заявле</w:t>
      </w:r>
      <w:r>
        <w:rPr>
          <w:rStyle w:val="s0"/>
        </w:rPr>
        <w:t>нию на зачет - в счет:</w:t>
      </w:r>
    </w:p>
    <w:p w:rsidR="00000000" w:rsidRDefault="003D1D4C">
      <w:pPr>
        <w:pStyle w:val="pj"/>
      </w:pPr>
      <w:r>
        <w:rPr>
          <w:rStyle w:val="s0"/>
        </w:rPr>
        <w:t>погашения недоимки по виду налога, платы, сбора, который указан налогоплательщиком в налоговом заявлении на зачет;</w:t>
      </w:r>
    </w:p>
    <w:p w:rsidR="00000000" w:rsidRDefault="003D1D4C">
      <w:pPr>
        <w:pStyle w:val="pj"/>
      </w:pPr>
      <w:r>
        <w:rPr>
          <w:rStyle w:val="s0"/>
        </w:rPr>
        <w:t>погашения пени по виду налога, платы, сбора, который указан налогоплательщиком в налоговом заявлении на зачет;</w:t>
      </w:r>
    </w:p>
    <w:p w:rsidR="00000000" w:rsidRDefault="003D1D4C">
      <w:pPr>
        <w:pStyle w:val="pj"/>
      </w:pPr>
      <w:r>
        <w:rPr>
          <w:rStyle w:val="s0"/>
        </w:rPr>
        <w:t>погашен</w:t>
      </w:r>
      <w:r>
        <w:rPr>
          <w:rStyle w:val="s0"/>
        </w:rPr>
        <w:t>ия штрафа по виду налога, платы, сбора, который указан налогоплательщиком в налоговом заявлении на зачет;</w:t>
      </w:r>
    </w:p>
    <w:p w:rsidR="00000000" w:rsidRDefault="003D1D4C">
      <w:pPr>
        <w:pStyle w:val="pj"/>
      </w:pPr>
      <w:r>
        <w:rPr>
          <w:rStyle w:val="s0"/>
        </w:rPr>
        <w:t>предстоящих платежей по виду налога, платы, сбора, который указан налогоплательщиком в налоговом заявлении на зачет, если иное не установлено пунктами</w:t>
      </w:r>
      <w:r>
        <w:rPr>
          <w:rStyle w:val="s0"/>
        </w:rPr>
        <w:t xml:space="preserve"> 14 и 16 настоящей статьи.</w:t>
      </w:r>
    </w:p>
    <w:p w:rsidR="00000000" w:rsidRDefault="003D1D4C">
      <w:pPr>
        <w:pStyle w:val="pj"/>
      </w:pPr>
      <w:r>
        <w:rPr>
          <w:rStyle w:val="s0"/>
        </w:rPr>
        <w:t>13. На основании налогового заявления на зачет излишне уплаченная сумма налога, платы, сбора юридического лица после проведения зачета в порядке, установленном пунктом 11 настоящей статьи, подлежит зачету в счет погашения:</w:t>
      </w:r>
    </w:p>
    <w:p w:rsidR="00000000" w:rsidRDefault="003D1D4C">
      <w:pPr>
        <w:pStyle w:val="pj"/>
      </w:pPr>
      <w:r>
        <w:rPr>
          <w:rStyle w:val="s0"/>
        </w:rPr>
        <w:t>1) недоимки структурного подразделения по данному виду налога, платы, сбора;</w:t>
      </w:r>
    </w:p>
    <w:p w:rsidR="00000000" w:rsidRDefault="003D1D4C">
      <w:pPr>
        <w:pStyle w:val="pj"/>
      </w:pPr>
      <w:r>
        <w:rPr>
          <w:rStyle w:val="s0"/>
        </w:rPr>
        <w:t>2) пени структурного подразделения по данному виду налога, платы, сбора;</w:t>
      </w:r>
    </w:p>
    <w:p w:rsidR="00000000" w:rsidRDefault="003D1D4C">
      <w:pPr>
        <w:pStyle w:val="pj"/>
      </w:pPr>
      <w:r>
        <w:rPr>
          <w:rStyle w:val="s0"/>
        </w:rPr>
        <w:t>3) штрафа структурного подразделения по данному виду налога, платы, сбора;</w:t>
      </w:r>
    </w:p>
    <w:p w:rsidR="00000000" w:rsidRDefault="003D1D4C">
      <w:pPr>
        <w:pStyle w:val="pj"/>
      </w:pPr>
      <w:r>
        <w:rPr>
          <w:rStyle w:val="s0"/>
        </w:rPr>
        <w:t>4) недоимки структурного подраз</w:t>
      </w:r>
      <w:r>
        <w:rPr>
          <w:rStyle w:val="s0"/>
        </w:rPr>
        <w:t>деления по виду налога, платы, сбора, который указан налогоплательщиком в налоговом заявлении на зачет;</w:t>
      </w:r>
    </w:p>
    <w:p w:rsidR="00000000" w:rsidRDefault="003D1D4C">
      <w:pPr>
        <w:pStyle w:val="pj"/>
      </w:pPr>
      <w:r>
        <w:rPr>
          <w:rStyle w:val="s0"/>
        </w:rPr>
        <w:t>5) пени структурного подразделения по виду налога, платы, сбора, который указан налогоплательщиком в налоговом заявлении на зачет;</w:t>
      </w:r>
    </w:p>
    <w:p w:rsidR="00000000" w:rsidRDefault="003D1D4C">
      <w:pPr>
        <w:pStyle w:val="pj"/>
      </w:pPr>
      <w:r>
        <w:rPr>
          <w:rStyle w:val="s0"/>
        </w:rPr>
        <w:t>6) штрафа структурног</w:t>
      </w:r>
      <w:r>
        <w:rPr>
          <w:rStyle w:val="s0"/>
        </w:rPr>
        <w:t>о подразделения по виду налога, платы, сбора, который указан налогоплательщиком в налоговом заявлении на зачет.</w:t>
      </w:r>
    </w:p>
    <w:p w:rsidR="00000000" w:rsidRDefault="003D1D4C">
      <w:pPr>
        <w:pStyle w:val="pj"/>
      </w:pPr>
      <w:r>
        <w:rPr>
          <w:rStyle w:val="s0"/>
        </w:rPr>
        <w:t>14. На основании налогового заявления на зачет излишне уплаченная сумма пеней юридического лица после проведения зачета в порядке, установленном</w:t>
      </w:r>
      <w:r>
        <w:rPr>
          <w:rStyle w:val="s0"/>
        </w:rPr>
        <w:t xml:space="preserve"> пунктом 12 настоящей статьи, подлежит зачету в счет погашения:</w:t>
      </w:r>
    </w:p>
    <w:p w:rsidR="00000000" w:rsidRDefault="003D1D4C">
      <w:pPr>
        <w:pStyle w:val="pj"/>
      </w:pPr>
      <w:r>
        <w:rPr>
          <w:rStyle w:val="s0"/>
        </w:rPr>
        <w:t>1) недоимки структурного подразделения по данному виду налога, платы, сбора;</w:t>
      </w:r>
    </w:p>
    <w:p w:rsidR="00000000" w:rsidRDefault="003D1D4C">
      <w:pPr>
        <w:pStyle w:val="pj"/>
      </w:pPr>
      <w:r>
        <w:rPr>
          <w:rStyle w:val="s0"/>
        </w:rPr>
        <w:t>2) пени структурного подразделения по данному виду налога, платы, сбора;</w:t>
      </w:r>
    </w:p>
    <w:p w:rsidR="00000000" w:rsidRDefault="003D1D4C">
      <w:pPr>
        <w:pStyle w:val="pj"/>
      </w:pPr>
      <w:r>
        <w:rPr>
          <w:rStyle w:val="s0"/>
        </w:rPr>
        <w:t>3) штрафа структурного подразделения по да</w:t>
      </w:r>
      <w:r>
        <w:rPr>
          <w:rStyle w:val="s0"/>
        </w:rPr>
        <w:t>нному виду налога, платы, сбора;</w:t>
      </w:r>
    </w:p>
    <w:p w:rsidR="00000000" w:rsidRDefault="003D1D4C">
      <w:pPr>
        <w:pStyle w:val="pj"/>
      </w:pPr>
      <w:r>
        <w:rPr>
          <w:rStyle w:val="s0"/>
        </w:rPr>
        <w:t>4) недоимки структурного подразделения по виду налога, платы, сбора, который указан налогоплательщиком в налоговом заявлении на зачет;</w:t>
      </w:r>
    </w:p>
    <w:p w:rsidR="00000000" w:rsidRDefault="003D1D4C">
      <w:pPr>
        <w:pStyle w:val="pj"/>
      </w:pPr>
      <w:r>
        <w:rPr>
          <w:rStyle w:val="s0"/>
        </w:rPr>
        <w:t>5) пени структурного подразделения по виду налога, платы, сбора, который указан налогопл</w:t>
      </w:r>
      <w:r>
        <w:rPr>
          <w:rStyle w:val="s0"/>
        </w:rPr>
        <w:t>ательщиком в налоговом заявлении на зачет;</w:t>
      </w:r>
    </w:p>
    <w:p w:rsidR="00000000" w:rsidRDefault="003D1D4C">
      <w:pPr>
        <w:pStyle w:val="pj"/>
      </w:pPr>
      <w:r>
        <w:rPr>
          <w:rStyle w:val="s0"/>
        </w:rPr>
        <w:t>6) штрафа структурного подразделения по виду налога, платы, сбора, который указан налогоплательщиком в налоговом заявлении на зачет.</w:t>
      </w:r>
    </w:p>
    <w:p w:rsidR="00000000" w:rsidRDefault="003D1D4C">
      <w:pPr>
        <w:pStyle w:val="pj"/>
      </w:pPr>
      <w:r>
        <w:rPr>
          <w:rStyle w:val="s0"/>
        </w:rPr>
        <w:t xml:space="preserve">15. На основании налогового заявления на зачет излишне уплаченная сумма налога, </w:t>
      </w:r>
      <w:r>
        <w:rPr>
          <w:rStyle w:val="s0"/>
        </w:rPr>
        <w:t>платы, сбора структурного подразделения юридического лица после проведения зачета в порядке, установленном пунктом 11 настоящей статьи, подлежит зачету в счет погашения:</w:t>
      </w:r>
    </w:p>
    <w:p w:rsidR="00000000" w:rsidRDefault="003D1D4C">
      <w:pPr>
        <w:pStyle w:val="pj"/>
      </w:pPr>
      <w:r>
        <w:rPr>
          <w:rStyle w:val="s0"/>
        </w:rPr>
        <w:t>1) недоимки юридического лица по данному виду налога, платы, сбора;</w:t>
      </w:r>
    </w:p>
    <w:p w:rsidR="00000000" w:rsidRDefault="003D1D4C">
      <w:pPr>
        <w:pStyle w:val="pj"/>
      </w:pPr>
      <w:r>
        <w:rPr>
          <w:rStyle w:val="s0"/>
        </w:rPr>
        <w:t>2) пени юридическо</w:t>
      </w:r>
      <w:r>
        <w:rPr>
          <w:rStyle w:val="s0"/>
        </w:rPr>
        <w:t>го лица по данному виду налога, платы, сбора;</w:t>
      </w:r>
    </w:p>
    <w:p w:rsidR="00000000" w:rsidRDefault="003D1D4C">
      <w:pPr>
        <w:pStyle w:val="pj"/>
      </w:pPr>
      <w:r>
        <w:rPr>
          <w:rStyle w:val="s0"/>
        </w:rPr>
        <w:t>3) штрафа юридического лица по данному виду налога, платы, сбора;</w:t>
      </w:r>
    </w:p>
    <w:p w:rsidR="00000000" w:rsidRDefault="003D1D4C">
      <w:pPr>
        <w:pStyle w:val="pj"/>
      </w:pPr>
      <w:r>
        <w:rPr>
          <w:rStyle w:val="s0"/>
        </w:rPr>
        <w:t>4) недоимки юридического лица по виду налога, платы, сбора, который указан налогоплательщиком в налоговом заявлении на зачет;</w:t>
      </w:r>
    </w:p>
    <w:p w:rsidR="00000000" w:rsidRDefault="003D1D4C">
      <w:pPr>
        <w:pStyle w:val="pj"/>
      </w:pPr>
      <w:r>
        <w:rPr>
          <w:rStyle w:val="s0"/>
        </w:rPr>
        <w:t>5) пени юридическо</w:t>
      </w:r>
      <w:r>
        <w:rPr>
          <w:rStyle w:val="s0"/>
        </w:rPr>
        <w:t>го лица по виду налога, платы, сбора, который указан налогоплательщиком в налоговом заявлении на зачет;</w:t>
      </w:r>
    </w:p>
    <w:p w:rsidR="00000000" w:rsidRDefault="003D1D4C">
      <w:pPr>
        <w:pStyle w:val="pj"/>
      </w:pPr>
      <w:r>
        <w:rPr>
          <w:rStyle w:val="s0"/>
        </w:rPr>
        <w:t>6) штрафа юридического лица по виду налога, платы, сбора, который указан налогоплательщиком в налоговом заявлении на зачет.</w:t>
      </w:r>
    </w:p>
    <w:p w:rsidR="00000000" w:rsidRDefault="003D1D4C">
      <w:pPr>
        <w:pStyle w:val="pj"/>
      </w:pPr>
      <w:r>
        <w:rPr>
          <w:rStyle w:val="s0"/>
        </w:rPr>
        <w:t xml:space="preserve">16. На основании налогового </w:t>
      </w:r>
      <w:r>
        <w:rPr>
          <w:rStyle w:val="s0"/>
        </w:rPr>
        <w:t>заявления на зачет излишне уплаченная сумма пеней структурного подразделения юридического лица после проведения зачета в порядке, установленном пунктом 12 настоящей статьи, подлежит зачету в счет погашения:</w:t>
      </w:r>
    </w:p>
    <w:p w:rsidR="00000000" w:rsidRDefault="003D1D4C">
      <w:pPr>
        <w:pStyle w:val="pj"/>
      </w:pPr>
      <w:r>
        <w:rPr>
          <w:rStyle w:val="s0"/>
        </w:rPr>
        <w:t>1) недоимки юридического лица по данному виду нал</w:t>
      </w:r>
      <w:r>
        <w:rPr>
          <w:rStyle w:val="s0"/>
        </w:rPr>
        <w:t>ога, платы, сбора;</w:t>
      </w:r>
    </w:p>
    <w:p w:rsidR="00000000" w:rsidRDefault="003D1D4C">
      <w:pPr>
        <w:pStyle w:val="pj"/>
      </w:pPr>
      <w:r>
        <w:rPr>
          <w:rStyle w:val="s0"/>
        </w:rPr>
        <w:t>2) пени юридического лица по данному виду налога, платы, сбора;</w:t>
      </w:r>
    </w:p>
    <w:p w:rsidR="00000000" w:rsidRDefault="003D1D4C">
      <w:pPr>
        <w:pStyle w:val="pj"/>
      </w:pPr>
      <w:r>
        <w:rPr>
          <w:rStyle w:val="s0"/>
        </w:rPr>
        <w:t>3) штрафа юридического лица по данному виду налога, платы сбора;</w:t>
      </w:r>
    </w:p>
    <w:p w:rsidR="00000000" w:rsidRDefault="003D1D4C">
      <w:pPr>
        <w:pStyle w:val="pj"/>
      </w:pPr>
      <w:r>
        <w:rPr>
          <w:rStyle w:val="s0"/>
        </w:rPr>
        <w:t>4) недоимки юридического лица по виду налога, платы, сбора, который указан налогоплательщиком в налоговом за</w:t>
      </w:r>
      <w:r>
        <w:rPr>
          <w:rStyle w:val="s0"/>
        </w:rPr>
        <w:t>явлении на зачет;</w:t>
      </w:r>
    </w:p>
    <w:p w:rsidR="00000000" w:rsidRDefault="003D1D4C">
      <w:pPr>
        <w:pStyle w:val="pj"/>
      </w:pPr>
      <w:r>
        <w:rPr>
          <w:rStyle w:val="s0"/>
        </w:rPr>
        <w:t>5) пени юридического лица по виду налога, платы, сбора, который указан налогоплательщиком в налоговом заявлении на зачет;</w:t>
      </w:r>
    </w:p>
    <w:p w:rsidR="00000000" w:rsidRDefault="003D1D4C">
      <w:pPr>
        <w:pStyle w:val="pj"/>
      </w:pPr>
      <w:r>
        <w:rPr>
          <w:rStyle w:val="s0"/>
        </w:rPr>
        <w:t>6) штрафа юридического лица по виду налога, платы, сбора, который указан налогоплательщиком в налоговом заявлении на</w:t>
      </w:r>
      <w:r>
        <w:rPr>
          <w:rStyle w:val="s0"/>
        </w:rPr>
        <w:t xml:space="preserve"> зачет.</w:t>
      </w:r>
    </w:p>
    <w:p w:rsidR="00000000" w:rsidRDefault="003D1D4C">
      <w:pPr>
        <w:pStyle w:val="pji"/>
      </w:pPr>
      <w:hyperlink r:id="rId9210"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i"/>
      </w:pPr>
      <w:bookmarkStart w:id="1006" w:name="SUB6000000"/>
      <w:bookmarkEnd w:id="1006"/>
      <w:r>
        <w:rPr>
          <w:rStyle w:val="s3"/>
        </w:rPr>
        <w:t xml:space="preserve">В статью 600 внесены изменения в соответствии с </w:t>
      </w:r>
      <w:hyperlink r:id="rId9211" w:anchor="sub_id=6600" w:history="1">
        <w:r>
          <w:rPr>
            <w:rStyle w:val="a4"/>
            <w:i/>
            <w:iCs/>
            <w:color w:val="0000FF"/>
            <w:u w:val="single"/>
          </w:rPr>
          <w:t>Законом</w:t>
        </w:r>
      </w:hyperlink>
      <w:r>
        <w:rPr>
          <w:rStyle w:val="s3"/>
        </w:rPr>
        <w:t xml:space="preserve"> </w:t>
      </w:r>
      <w:r>
        <w:rPr>
          <w:rStyle w:val="s3"/>
        </w:rPr>
        <w:t>РК от 30.06.10 г. № 297-IV (введены в действие с 1 января 2009 г.) (</w:t>
      </w:r>
      <w:hyperlink r:id="rId9212" w:anchor="sub_id=6000000" w:history="1">
        <w:r>
          <w:rPr>
            <w:rStyle w:val="a4"/>
            <w:i/>
            <w:iCs/>
            <w:color w:val="0000FF"/>
            <w:u w:val="single"/>
          </w:rPr>
          <w:t>см. стар. ред.</w:t>
        </w:r>
      </w:hyperlink>
      <w:r>
        <w:rPr>
          <w:rStyle w:val="s3"/>
        </w:rPr>
        <w:t xml:space="preserve">); изложена в редакции </w:t>
      </w:r>
      <w:hyperlink r:id="rId9213" w:anchor="sub_id=599" w:history="1">
        <w:r>
          <w:rPr>
            <w:rStyle w:val="a4"/>
            <w:i/>
            <w:iCs/>
            <w:color w:val="0000FF"/>
            <w:u w:val="single"/>
          </w:rPr>
          <w:t>Закона</w:t>
        </w:r>
      </w:hyperlink>
      <w:r>
        <w:rPr>
          <w:rStyle w:val="s3"/>
        </w:rPr>
        <w:t xml:space="preserve"> РК от 26.12.12 г. № 61-V (введено в действие с 1 января 2013 г.) (</w:t>
      </w:r>
      <w:hyperlink r:id="rId9214" w:anchor="sub_id=600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600. Зачет превышения суммы налога на добавленную стоимость,</w:t>
      </w:r>
      <w:r>
        <w:rPr>
          <w:rStyle w:val="s1"/>
        </w:rPr>
        <w:t xml:space="preserve"> относимого в зачет, над суммой начисленного налога</w:t>
      </w:r>
    </w:p>
    <w:p w:rsidR="00000000" w:rsidRDefault="003D1D4C">
      <w:pPr>
        <w:pStyle w:val="pj"/>
      </w:pPr>
      <w:r>
        <w:rPr>
          <w:rStyle w:val="s0"/>
        </w:rPr>
        <w:t xml:space="preserve">Зачет подлежащего возврату из бюджета в соответствии со </w:t>
      </w:r>
      <w:hyperlink w:anchor="sub2730000" w:history="1">
        <w:r>
          <w:rPr>
            <w:rStyle w:val="a4"/>
            <w:color w:val="0000FF"/>
            <w:u w:val="single"/>
          </w:rPr>
          <w:t>статьями 273</w:t>
        </w:r>
      </w:hyperlink>
      <w:r>
        <w:rPr>
          <w:rStyle w:val="s0"/>
        </w:rPr>
        <w:t xml:space="preserve"> и </w:t>
      </w:r>
      <w:hyperlink w:anchor="sub2740000" w:history="1">
        <w:r>
          <w:rPr>
            <w:rStyle w:val="a4"/>
            <w:color w:val="0000FF"/>
            <w:u w:val="single"/>
          </w:rPr>
          <w:t>274</w:t>
        </w:r>
      </w:hyperlink>
      <w:r>
        <w:rPr>
          <w:rStyle w:val="s0"/>
        </w:rPr>
        <w:t xml:space="preserve"> настоящего Кодекса превышения суммы налога на добавленную стоим</w:t>
      </w:r>
      <w:r>
        <w:rPr>
          <w:rStyle w:val="s0"/>
        </w:rPr>
        <w:t xml:space="preserve">ость, относимого в зачет, над суммой начисленного налога производится налоговым органом по месту нахождения плательщика налога на добавленную стоимость в порядке, установленном </w:t>
      </w:r>
      <w:hyperlink w:anchor="sub5990000" w:history="1">
        <w:r>
          <w:rPr>
            <w:rStyle w:val="a4"/>
            <w:color w:val="0000FF"/>
            <w:u w:val="single"/>
          </w:rPr>
          <w:t>статьей 599</w:t>
        </w:r>
      </w:hyperlink>
      <w:r>
        <w:rPr>
          <w:rStyle w:val="s0"/>
        </w:rPr>
        <w:t xml:space="preserve"> настоящего Кодекса для проведения </w:t>
      </w:r>
      <w:r>
        <w:rPr>
          <w:rStyle w:val="s0"/>
        </w:rPr>
        <w:t>зачета излишне уплаченной суммы налога, платы, сбора и пени.</w:t>
      </w:r>
    </w:p>
    <w:p w:rsidR="00000000" w:rsidRDefault="003D1D4C">
      <w:pPr>
        <w:pStyle w:val="pji"/>
      </w:pPr>
      <w:r>
        <w:rPr>
          <w:rStyle w:val="s3"/>
        </w:rPr>
        <w:t xml:space="preserve">См. </w:t>
      </w:r>
      <w:hyperlink r:id="rId9215" w:anchor="sub_id=250000" w:history="1">
        <w:r>
          <w:rPr>
            <w:rStyle w:val="a4"/>
            <w:i/>
            <w:iCs/>
            <w:color w:val="0000FF"/>
            <w:u w:val="single"/>
          </w:rPr>
          <w:t>статью 25</w:t>
        </w:r>
      </w:hyperlink>
      <w:r>
        <w:rPr>
          <w:rStyle w:val="s3"/>
        </w:rPr>
        <w:t xml:space="preserve"> Закона РК от 10.12.08 г. № 100-IV о введении в действие настоящего Кодекса</w:t>
      </w:r>
    </w:p>
    <w:p w:rsidR="00000000" w:rsidRDefault="003D1D4C">
      <w:pPr>
        <w:pStyle w:val="pj"/>
      </w:pPr>
      <w:r>
        <w:t> </w:t>
      </w:r>
    </w:p>
    <w:p w:rsidR="00000000" w:rsidRDefault="003D1D4C">
      <w:pPr>
        <w:pStyle w:val="pj"/>
        <w:ind w:left="1200" w:hanging="800"/>
      </w:pPr>
      <w:bookmarkStart w:id="1007" w:name="SUB6010000"/>
      <w:bookmarkEnd w:id="1007"/>
      <w:r>
        <w:rPr>
          <w:rStyle w:val="s1"/>
        </w:rPr>
        <w:t>Статья 601. Зачет, в</w:t>
      </w:r>
      <w:r>
        <w:rPr>
          <w:rStyle w:val="s1"/>
        </w:rPr>
        <w:t>озврат ошибочно уплаченной суммы налога, другого обязательного платежа в бюджет</w:t>
      </w:r>
    </w:p>
    <w:p w:rsidR="00000000" w:rsidRDefault="003D1D4C">
      <w:pPr>
        <w:pStyle w:val="pj"/>
      </w:pPr>
      <w:r>
        <w:rPr>
          <w:rStyle w:val="s0"/>
        </w:rPr>
        <w:t>1. Зачет, возврат ошибочно уплаченной суммы налога, другого обязательного платежа в бюджет производится по:</w:t>
      </w:r>
    </w:p>
    <w:p w:rsidR="00000000" w:rsidRDefault="003D1D4C">
      <w:pPr>
        <w:pStyle w:val="pji"/>
      </w:pPr>
      <w:r>
        <w:rPr>
          <w:rStyle w:val="s3"/>
        </w:rPr>
        <w:t xml:space="preserve">В подпункт 1 внесены изменения в соответствии с </w:t>
      </w:r>
      <w:hyperlink r:id="rId9216" w:anchor="sub_id=601" w:history="1">
        <w:r>
          <w:rPr>
            <w:rStyle w:val="a4"/>
            <w:i/>
            <w:iCs/>
            <w:color w:val="0000FF"/>
            <w:u w:val="single"/>
          </w:rPr>
          <w:t>Законом</w:t>
        </w:r>
      </w:hyperlink>
      <w:r>
        <w:rPr>
          <w:rStyle w:val="s3"/>
        </w:rPr>
        <w:t xml:space="preserve"> РК от 30.06.10 г. № 297-IV (введены в действие с 1 июля 2010 г.) (</w:t>
      </w:r>
      <w:hyperlink r:id="rId9217" w:anchor="sub_id=6010000" w:history="1">
        <w:r>
          <w:rPr>
            <w:rStyle w:val="a4"/>
            <w:i/>
            <w:iCs/>
            <w:color w:val="0000FF"/>
            <w:u w:val="single"/>
          </w:rPr>
          <w:t>см. стар. ред.</w:t>
        </w:r>
      </w:hyperlink>
      <w:r>
        <w:rPr>
          <w:rStyle w:val="s3"/>
        </w:rPr>
        <w:t>)</w:t>
      </w:r>
    </w:p>
    <w:p w:rsidR="00000000" w:rsidRDefault="003D1D4C">
      <w:pPr>
        <w:pStyle w:val="pj"/>
      </w:pPr>
      <w:r>
        <w:rPr>
          <w:rStyle w:val="s0"/>
        </w:rPr>
        <w:t>1) представленному н</w:t>
      </w:r>
      <w:r>
        <w:rPr>
          <w:rStyle w:val="s0"/>
        </w:rPr>
        <w:t xml:space="preserve">алогоплательщиком (налоговым агентом) </w:t>
      </w:r>
      <w:hyperlink r:id="rId9218" w:history="1">
        <w:r>
          <w:rPr>
            <w:rStyle w:val="a4"/>
            <w:color w:val="0000FF"/>
            <w:u w:val="single"/>
          </w:rPr>
          <w:t>налоговому заявлению</w:t>
        </w:r>
      </w:hyperlink>
      <w:r>
        <w:rPr>
          <w:rStyle w:val="s0"/>
        </w:rPr>
        <w:t xml:space="preserve"> на проведение зачета и возврата налогов, других обязательных платежей, таможенных платежей, пеней и штрафов (далее в целях настоя</w:t>
      </w:r>
      <w:r>
        <w:rPr>
          <w:rStyle w:val="s0"/>
        </w:rPr>
        <w:t>щей статьи - налоговое заявление по ошибочным суммам);</w:t>
      </w:r>
    </w:p>
    <w:p w:rsidR="00000000" w:rsidRDefault="003D1D4C">
      <w:pPr>
        <w:pStyle w:val="pj"/>
      </w:pPr>
      <w:r>
        <w:rPr>
          <w:rStyle w:val="s0"/>
        </w:rPr>
        <w:t>2) представленному банками или организациями, осуществляющими отдельные виды банковских операций, заявлению (далее в целях настоящей статьи - заявление банка);</w:t>
      </w:r>
    </w:p>
    <w:p w:rsidR="00000000" w:rsidRDefault="003D1D4C">
      <w:pPr>
        <w:pStyle w:val="pj"/>
      </w:pPr>
      <w:r>
        <w:rPr>
          <w:rStyle w:val="s0"/>
        </w:rPr>
        <w:t>3) составленному налоговым органом проток</w:t>
      </w:r>
      <w:r>
        <w:rPr>
          <w:rStyle w:val="s0"/>
        </w:rPr>
        <w:t>олу о причинах возникновения ошибочно уплаченной суммы налога, другого обязательного платежа в бюджет (далее в целях настоящей статьи - протокол по ошибкам) в случае выявления факта ошибки.</w:t>
      </w:r>
    </w:p>
    <w:p w:rsidR="00000000" w:rsidRDefault="003D1D4C">
      <w:pPr>
        <w:pStyle w:val="pj"/>
      </w:pPr>
      <w:r>
        <w:rPr>
          <w:rStyle w:val="s0"/>
        </w:rPr>
        <w:t>2. Зачет, возврат ошибочно уплаченной суммы налога, другого обязательного платежа в бюджет по основанию, указанному:</w:t>
      </w:r>
    </w:p>
    <w:p w:rsidR="00000000" w:rsidRDefault="003D1D4C">
      <w:pPr>
        <w:pStyle w:val="pj"/>
      </w:pPr>
      <w:r>
        <w:rPr>
          <w:rStyle w:val="s0"/>
        </w:rPr>
        <w:t>1) в подпунктах 1), 2) пункта 1 настоящей статьи, производится в течение десяти рабочих дней со дня представления налогового заявления по о</w:t>
      </w:r>
      <w:r>
        <w:rPr>
          <w:rStyle w:val="s0"/>
        </w:rPr>
        <w:t>шибочным суммам, заявления банка;</w:t>
      </w:r>
    </w:p>
    <w:p w:rsidR="00000000" w:rsidRDefault="003D1D4C">
      <w:pPr>
        <w:pStyle w:val="pj"/>
      </w:pPr>
      <w:r>
        <w:rPr>
          <w:rStyle w:val="s0"/>
        </w:rPr>
        <w:t>2) в подпункте 3) пункта 1 настоящей статьи, производится в течение тридцати календарных дней со дня обнаружения факта ошибочной уплаты налога, другого обязательного платежа в бюджет, штрафов, пеней.</w:t>
      </w:r>
    </w:p>
    <w:p w:rsidR="00000000" w:rsidRDefault="003D1D4C">
      <w:pPr>
        <w:pStyle w:val="pj"/>
      </w:pPr>
      <w:r>
        <w:rPr>
          <w:rStyle w:val="s0"/>
        </w:rPr>
        <w:t>3. Налоговое заявление</w:t>
      </w:r>
      <w:r>
        <w:rPr>
          <w:rStyle w:val="s0"/>
        </w:rPr>
        <w:t xml:space="preserve"> по ошибочным суммам, заявление банка представляются в налоговый орган, в который произведена ошибочная уплата налога, другого обязательного платежа в бюджет.</w:t>
      </w:r>
    </w:p>
    <w:p w:rsidR="00000000" w:rsidRDefault="003D1D4C">
      <w:pPr>
        <w:pStyle w:val="pj"/>
      </w:pPr>
      <w:r>
        <w:rPr>
          <w:rStyle w:val="s0"/>
        </w:rPr>
        <w:t xml:space="preserve">4. Ошибочно уплаченной суммой налога, другого обязательного платежа в бюджет является сумма, при </w:t>
      </w:r>
      <w:r>
        <w:rPr>
          <w:rStyle w:val="s0"/>
        </w:rPr>
        <w:t>перечислении которой допущена любая из следующих ошибок:</w:t>
      </w:r>
    </w:p>
    <w:p w:rsidR="00000000" w:rsidRDefault="003D1D4C">
      <w:pPr>
        <w:pStyle w:val="pj"/>
      </w:pPr>
      <w:r>
        <w:rPr>
          <w:rStyle w:val="s0"/>
        </w:rPr>
        <w:t>1) в платежном документе:</w:t>
      </w:r>
    </w:p>
    <w:p w:rsidR="00000000" w:rsidRDefault="003D1D4C">
      <w:pPr>
        <w:pStyle w:val="pj"/>
      </w:pPr>
      <w:r>
        <w:rPr>
          <w:rStyle w:val="s0"/>
        </w:rPr>
        <w:t>неверно указан идентификационный номер налогоплательщика (налогового агента);</w:t>
      </w:r>
    </w:p>
    <w:p w:rsidR="00000000" w:rsidRDefault="003D1D4C">
      <w:pPr>
        <w:pStyle w:val="pj"/>
      </w:pPr>
      <w:r>
        <w:rPr>
          <w:rStyle w:val="s0"/>
        </w:rPr>
        <w:t>неверно указан идентификационный номер налогового органа;</w:t>
      </w:r>
    </w:p>
    <w:p w:rsidR="00000000" w:rsidRDefault="003D1D4C">
      <w:pPr>
        <w:pStyle w:val="pj"/>
      </w:pPr>
      <w:r>
        <w:rPr>
          <w:rStyle w:val="s0"/>
        </w:rPr>
        <w:t>текстовое назначение платежа не соотв</w:t>
      </w:r>
      <w:r>
        <w:rPr>
          <w:rStyle w:val="s0"/>
        </w:rPr>
        <w:t>етствует коду назначения платежа и (или) коду бюджетной классификации доходов;</w:t>
      </w:r>
    </w:p>
    <w:p w:rsidR="00000000" w:rsidRDefault="003D1D4C">
      <w:pPr>
        <w:pStyle w:val="pj"/>
      </w:pPr>
      <w:r>
        <w:rPr>
          <w:rStyle w:val="s0"/>
        </w:rPr>
        <w:t>2) ошибочное исполнение банком или организацией, осуществляющей отдельные виды банковских операций, платежного документа налогоплательщика (налогового агента);</w:t>
      </w:r>
    </w:p>
    <w:p w:rsidR="00000000" w:rsidRDefault="003D1D4C">
      <w:pPr>
        <w:pStyle w:val="pj"/>
      </w:pPr>
      <w:r>
        <w:rPr>
          <w:rStyle w:val="s0"/>
        </w:rPr>
        <w:t>3) уплата произве</w:t>
      </w:r>
      <w:r>
        <w:rPr>
          <w:rStyle w:val="s0"/>
        </w:rPr>
        <w:t>дена в налоговый орган, в котором налогоплательщик - отправитель денег не состоит на регистрационном учете;</w:t>
      </w:r>
    </w:p>
    <w:p w:rsidR="00000000" w:rsidRDefault="003D1D4C">
      <w:pPr>
        <w:pStyle w:val="pj"/>
      </w:pPr>
      <w:r>
        <w:rPr>
          <w:rStyle w:val="s0"/>
        </w:rPr>
        <w:t>4) налогоплательщик - отправитель денег не является плательщиком по данному виду налога или другого обязательного платежа в бюджет.</w:t>
      </w:r>
    </w:p>
    <w:p w:rsidR="00000000" w:rsidRDefault="003D1D4C">
      <w:pPr>
        <w:pStyle w:val="pji"/>
      </w:pPr>
      <w:hyperlink r:id="rId9219" w:history="1">
        <w:r>
          <w:rPr>
            <w:rStyle w:val="a4"/>
            <w:rFonts w:ascii="Wingdings" w:hAnsi="Wingdings"/>
            <w:i/>
            <w:iCs/>
            <w:color w:val="0000FF"/>
            <w:u w:val="single"/>
          </w:rPr>
          <w:t>*</w:t>
        </w:r>
      </w:hyperlink>
    </w:p>
    <w:p w:rsidR="00000000" w:rsidRDefault="003D1D4C">
      <w:pPr>
        <w:pStyle w:val="pj"/>
      </w:pPr>
      <w:r>
        <w:rPr>
          <w:rStyle w:val="s0"/>
        </w:rPr>
        <w:t>5. В случае подтверждения налоговым органом наличия ошибки из указанных в пункте 4 настоящей статьи данный налоговый орган:</w:t>
      </w:r>
    </w:p>
    <w:p w:rsidR="00000000" w:rsidRDefault="003D1D4C">
      <w:pPr>
        <w:pStyle w:val="pj"/>
      </w:pPr>
      <w:r>
        <w:rPr>
          <w:rStyle w:val="s0"/>
        </w:rPr>
        <w:t>1) проводит зачет ошибочно уплаченной суммы на надлежащий код бюджетной классифик</w:t>
      </w:r>
      <w:r>
        <w:rPr>
          <w:rStyle w:val="s0"/>
        </w:rPr>
        <w:t>ации и (или) в надлежащий налоговый орган;</w:t>
      </w:r>
    </w:p>
    <w:p w:rsidR="00000000" w:rsidRDefault="003D1D4C">
      <w:pPr>
        <w:pStyle w:val="pj"/>
      </w:pPr>
      <w:r>
        <w:rPr>
          <w:rStyle w:val="s0"/>
        </w:rPr>
        <w:t xml:space="preserve">2) производит возврат на банковский счет налогоплательщика. </w:t>
      </w:r>
    </w:p>
    <w:p w:rsidR="00000000" w:rsidRDefault="003D1D4C">
      <w:pPr>
        <w:pStyle w:val="pji"/>
      </w:pPr>
      <w:hyperlink r:id="rId9220" w:history="1">
        <w:r>
          <w:rPr>
            <w:rStyle w:val="a4"/>
            <w:rFonts w:ascii="Wingdings" w:hAnsi="Wingdings"/>
            <w:i/>
            <w:iCs/>
            <w:color w:val="0000FF"/>
            <w:u w:val="single"/>
          </w:rPr>
          <w:t>*</w:t>
        </w:r>
      </w:hyperlink>
    </w:p>
    <w:p w:rsidR="00000000" w:rsidRDefault="003D1D4C">
      <w:pPr>
        <w:pStyle w:val="pj"/>
      </w:pPr>
      <w:r>
        <w:rPr>
          <w:rStyle w:val="s0"/>
        </w:rPr>
        <w:t>6. В случаях ошибочного исполнения банком или организацией, осуществляющей отдельные виды банковских операций, платежного документа налогоплательщика (налогового агента), приведшего к повторному перечислению суммы налога, другого обязательного платежа в бю</w:t>
      </w:r>
      <w:r>
        <w:rPr>
          <w:rStyle w:val="s0"/>
        </w:rPr>
        <w:t>джет по одному и тому же платежному документу, налоговый орган по заявлению банка производит возврат ошибочно уплаченной суммы при подтверждении факта ошибки.</w:t>
      </w:r>
    </w:p>
    <w:p w:rsidR="00000000" w:rsidRDefault="003D1D4C">
      <w:pPr>
        <w:pStyle w:val="pj"/>
      </w:pPr>
      <w:r>
        <w:rPr>
          <w:rStyle w:val="s0"/>
        </w:rPr>
        <w:t>7. В случае неподтверждения налоговым органом наличия ошибок, указанных в пункте 4 настоящей стат</w:t>
      </w:r>
      <w:r>
        <w:rPr>
          <w:rStyle w:val="s0"/>
        </w:rPr>
        <w:t>ьи, данный налоговый орган по основаниям, предусмотренным подпунктами 1) и 2) пункта 1 настоящей статьи, направляет налогоплательщику письменное сообщение о неподтверждении ошибки.</w:t>
      </w:r>
    </w:p>
    <w:p w:rsidR="00000000" w:rsidRDefault="003D1D4C">
      <w:pPr>
        <w:pStyle w:val="pj"/>
      </w:pPr>
      <w:r>
        <w:rPr>
          <w:rStyle w:val="s0"/>
        </w:rPr>
        <w:t>8. При неверном указании налогоплательщиком (налоговым агентом) в платежном</w:t>
      </w:r>
      <w:r>
        <w:rPr>
          <w:rStyle w:val="s0"/>
        </w:rPr>
        <w:t xml:space="preserve"> документе идентификационного номера налоговый орган на основании налогового заявления по ошибочным суммам производит возврат налогоплательщику ошибочно уплаченной суммы на его банковский счет, указанный в его платежном документе.</w:t>
      </w:r>
    </w:p>
    <w:p w:rsidR="00000000" w:rsidRDefault="003D1D4C">
      <w:pPr>
        <w:pStyle w:val="pj"/>
      </w:pPr>
      <w:r>
        <w:t> </w:t>
      </w:r>
    </w:p>
    <w:p w:rsidR="00000000" w:rsidRDefault="003D1D4C">
      <w:pPr>
        <w:pStyle w:val="pji"/>
      </w:pPr>
      <w:bookmarkStart w:id="1008" w:name="SUB6020000"/>
      <w:bookmarkEnd w:id="1008"/>
      <w:r>
        <w:rPr>
          <w:rStyle w:val="s3"/>
        </w:rPr>
        <w:t>В статью 602 внесены из</w:t>
      </w:r>
      <w:r>
        <w:rPr>
          <w:rStyle w:val="s3"/>
        </w:rPr>
        <w:t xml:space="preserve">менения в соответствии с </w:t>
      </w:r>
      <w:hyperlink r:id="rId9221" w:anchor="sub_id=602" w:history="1">
        <w:r>
          <w:rPr>
            <w:rStyle w:val="a4"/>
            <w:i/>
            <w:iCs/>
            <w:color w:val="0000FF"/>
            <w:u w:val="single"/>
          </w:rPr>
          <w:t>Законом</w:t>
        </w:r>
      </w:hyperlink>
      <w:r>
        <w:rPr>
          <w:rStyle w:val="s3"/>
        </w:rPr>
        <w:t xml:space="preserve"> РК от 30.06.10 г. № 297-IV (введены в действие с 1 июля 2010 г.) (</w:t>
      </w:r>
      <w:hyperlink r:id="rId9222" w:anchor="sub_id=6020000" w:history="1">
        <w:r>
          <w:rPr>
            <w:rStyle w:val="a4"/>
            <w:i/>
            <w:iCs/>
            <w:color w:val="0000FF"/>
            <w:u w:val="single"/>
          </w:rPr>
          <w:t>см. стар. ред.</w:t>
        </w:r>
      </w:hyperlink>
      <w:r>
        <w:rPr>
          <w:rStyle w:val="s3"/>
        </w:rPr>
        <w:t xml:space="preserve">); изложена в редакции </w:t>
      </w:r>
      <w:hyperlink r:id="rId9223" w:anchor="sub_id=599" w:history="1">
        <w:r>
          <w:rPr>
            <w:rStyle w:val="a4"/>
            <w:i/>
            <w:iCs/>
            <w:color w:val="0000FF"/>
            <w:u w:val="single"/>
          </w:rPr>
          <w:t>Закона</w:t>
        </w:r>
      </w:hyperlink>
      <w:r>
        <w:rPr>
          <w:rStyle w:val="s3"/>
        </w:rPr>
        <w:t xml:space="preserve"> РК от 26.12.12 г. № 61-V (введено в действие с 1 января 2013 г.) (</w:t>
      </w:r>
      <w:hyperlink r:id="rId9224" w:anchor="sub_id=602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602. Возврат излишне уплаченной суммы налога, платы, сбора и пени</w:t>
      </w:r>
    </w:p>
    <w:p w:rsidR="00000000" w:rsidRDefault="003D1D4C">
      <w:pPr>
        <w:pStyle w:val="pj"/>
      </w:pPr>
      <w:r>
        <w:rPr>
          <w:rStyle w:val="s0"/>
        </w:rPr>
        <w:t xml:space="preserve">1. Возврат излишне уплаченной суммы налога, платы, сбора и пени производится по представленному налогоплательщиком (налоговым агентом) </w:t>
      </w:r>
      <w:hyperlink r:id="rId9225" w:history="1">
        <w:r>
          <w:rPr>
            <w:rStyle w:val="a4"/>
            <w:color w:val="0000FF"/>
            <w:u w:val="single"/>
          </w:rPr>
          <w:t>налоговому заявлению</w:t>
        </w:r>
      </w:hyperlink>
      <w:r>
        <w:rPr>
          <w:rStyle w:val="s0"/>
        </w:rPr>
        <w:t xml:space="preserve"> </w:t>
      </w:r>
      <w:r>
        <w:rPr>
          <w:rStyle w:val="s0"/>
        </w:rPr>
        <w:t>на проведение зачета и возврата налогов, других обязательных платежей, таможенных платежей, пеней и штрафов (далее в целях настоящей статьи - заявление на возврат), если иное не установлено настоящей статьей.</w:t>
      </w:r>
    </w:p>
    <w:p w:rsidR="00000000" w:rsidRDefault="003D1D4C">
      <w:pPr>
        <w:pStyle w:val="pji"/>
      </w:pPr>
      <w:hyperlink r:id="rId9226" w:history="1">
        <w:r>
          <w:rPr>
            <w:rStyle w:val="a4"/>
            <w:rFonts w:ascii="Wingdings" w:hAnsi="Wingdings"/>
            <w:i/>
            <w:iCs/>
            <w:color w:val="0000FF"/>
            <w:u w:val="single"/>
          </w:rPr>
          <w:t>*</w:t>
        </w:r>
      </w:hyperlink>
    </w:p>
    <w:p w:rsidR="00000000" w:rsidRDefault="003D1D4C">
      <w:pPr>
        <w:pStyle w:val="pj"/>
      </w:pPr>
      <w:r>
        <w:rPr>
          <w:rStyle w:val="s0"/>
        </w:rPr>
        <w:t>2. Возврат излишне уплаченной суммы налога, платы, сбора и пени производится налоговым органом, в котором ведутся лицевые счета налогоплательщика по такому налогу, плате, сбору, пени.</w:t>
      </w:r>
    </w:p>
    <w:p w:rsidR="00000000" w:rsidRDefault="003D1D4C">
      <w:pPr>
        <w:pStyle w:val="pj"/>
      </w:pPr>
      <w:bookmarkStart w:id="1009" w:name="SUB6020300"/>
      <w:bookmarkEnd w:id="1009"/>
      <w:r>
        <w:rPr>
          <w:rStyle w:val="s0"/>
        </w:rPr>
        <w:t>3. Возврат излишне уплаченной суммы налога, платы, с</w:t>
      </w:r>
      <w:r>
        <w:rPr>
          <w:rStyle w:val="s0"/>
        </w:rPr>
        <w:t>бора и пени производится в течение пятнадцати рабочих дней со дня подачи заявления на возврат, если иное не установлено настоящим Кодексом.</w:t>
      </w:r>
    </w:p>
    <w:p w:rsidR="00000000" w:rsidRDefault="003D1D4C">
      <w:pPr>
        <w:pStyle w:val="pj"/>
      </w:pPr>
      <w:r>
        <w:rPr>
          <w:rStyle w:val="s0"/>
        </w:rPr>
        <w:t>4. Возврат излишне уплаченной суммы налога, платы, сбора и пени производится после проведения зачета, предусмотренно</w:t>
      </w:r>
      <w:r>
        <w:rPr>
          <w:rStyle w:val="s0"/>
        </w:rPr>
        <w:t xml:space="preserve">го </w:t>
      </w:r>
      <w:hyperlink w:anchor="sub5990000" w:history="1">
        <w:r>
          <w:rPr>
            <w:rStyle w:val="a4"/>
            <w:color w:val="0000FF"/>
            <w:u w:val="single"/>
          </w:rPr>
          <w:t>статьей 599</w:t>
        </w:r>
      </w:hyperlink>
      <w:r>
        <w:rPr>
          <w:rStyle w:val="s0"/>
        </w:rPr>
        <w:t xml:space="preserve"> настоящего Кодекса.</w:t>
      </w:r>
    </w:p>
    <w:p w:rsidR="00000000" w:rsidRDefault="003D1D4C">
      <w:pPr>
        <w:pStyle w:val="pj"/>
      </w:pPr>
      <w:r>
        <w:rPr>
          <w:rStyle w:val="s0"/>
        </w:rPr>
        <w:t>5. Возврат излишне уплаченной суммы налога, платы, сбора и пени производится в национальной валюте на банковский счет налогоплательщика (налогового агента).</w:t>
      </w:r>
    </w:p>
    <w:p w:rsidR="00000000" w:rsidRDefault="003D1D4C">
      <w:pPr>
        <w:pStyle w:val="pj"/>
      </w:pPr>
      <w:r>
        <w:rPr>
          <w:rStyle w:val="s0"/>
        </w:rPr>
        <w:t>Возврат излишне уплаченной сумм</w:t>
      </w:r>
      <w:r>
        <w:rPr>
          <w:rStyle w:val="s0"/>
        </w:rPr>
        <w:t>ы налога, платы, сбора, пени производится при отсутствии налоговой задолженности, если иное не предусмотрено настоящим пунктом.</w:t>
      </w:r>
    </w:p>
    <w:p w:rsidR="00000000" w:rsidRDefault="003D1D4C">
      <w:pPr>
        <w:pStyle w:val="pj"/>
      </w:pPr>
      <w:r>
        <w:rPr>
          <w:rStyle w:val="s0"/>
        </w:rPr>
        <w:t xml:space="preserve">При наличии налоговой задолженности налоговый орган производит зачет излишне уплаченной суммы налога, платы, сбора, пени в счет </w:t>
      </w:r>
      <w:r>
        <w:rPr>
          <w:rStyle w:val="s0"/>
        </w:rPr>
        <w:t>погашения имеющейся налоговой задолженности без представления налогового заявления на зачет.</w:t>
      </w:r>
    </w:p>
    <w:p w:rsidR="00000000" w:rsidRDefault="003D1D4C">
      <w:pPr>
        <w:pStyle w:val="pj"/>
      </w:pPr>
      <w:r>
        <w:rPr>
          <w:rStyle w:val="s0"/>
        </w:rPr>
        <w:t>В случае, если налогоплательщиком является юридическое лицо, зачет излишне уплаченной суммы налога, платы, сбора, пени производится в счет погашения имеющейся нало</w:t>
      </w:r>
      <w:r>
        <w:rPr>
          <w:rStyle w:val="s0"/>
        </w:rPr>
        <w:t>говой задолженности юридического лица и его структурных подразделений без представления налогового заявления на зачет.</w:t>
      </w:r>
    </w:p>
    <w:p w:rsidR="00000000" w:rsidRDefault="003D1D4C">
      <w:pPr>
        <w:pStyle w:val="pj"/>
      </w:pPr>
      <w:r>
        <w:rPr>
          <w:rStyle w:val="s0"/>
        </w:rPr>
        <w:t>Возврату подлежит остаток суммы излишне уплаченного налога, платы, сбора, пени после проведения зачета, предусмотренного настоящим пункто</w:t>
      </w:r>
      <w:r>
        <w:rPr>
          <w:rStyle w:val="s0"/>
        </w:rPr>
        <w:t>м.</w:t>
      </w:r>
    </w:p>
    <w:p w:rsidR="00000000" w:rsidRDefault="003D1D4C">
      <w:pPr>
        <w:pStyle w:val="pji"/>
      </w:pPr>
      <w:r>
        <w:rPr>
          <w:rStyle w:val="s3"/>
        </w:rPr>
        <w:t xml:space="preserve">Пункт 6 изложен в редакции </w:t>
      </w:r>
      <w:hyperlink r:id="rId9227" w:anchor="sub_id=602" w:history="1">
        <w:r>
          <w:rPr>
            <w:rStyle w:val="a4"/>
            <w:i/>
            <w:iCs/>
            <w:color w:val="0000FF"/>
            <w:u w:val="single"/>
          </w:rPr>
          <w:t>Закона</w:t>
        </w:r>
      </w:hyperlink>
      <w:r>
        <w:rPr>
          <w:rStyle w:val="s3"/>
        </w:rPr>
        <w:t xml:space="preserve"> РК от 18.06.14 г. № 210-V </w:t>
      </w:r>
      <w:hyperlink r:id="rId9228"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9229" w:anchor="sub_id=6020600" w:history="1">
        <w:r>
          <w:rPr>
            <w:rStyle w:val="a4"/>
            <w:i/>
            <w:iCs/>
            <w:color w:val="0000FF"/>
            <w:u w:val="single"/>
          </w:rPr>
          <w:t>см. стар. ред.</w:t>
        </w:r>
      </w:hyperlink>
      <w:r>
        <w:rPr>
          <w:rStyle w:val="s3"/>
        </w:rPr>
        <w:t>)</w:t>
      </w:r>
    </w:p>
    <w:p w:rsidR="00000000" w:rsidRDefault="003D1D4C">
      <w:pPr>
        <w:pStyle w:val="pj"/>
      </w:pPr>
      <w:r>
        <w:rPr>
          <w:rStyle w:val="s0"/>
        </w:rPr>
        <w:t>6. Возврат излишне уплаченной суммы акциза на подакцизные товары, подлежащие маркировке учетно-контрольными марками, не производится, за исключением случаев пр</w:t>
      </w:r>
      <w:r>
        <w:rPr>
          <w:rStyle w:val="s0"/>
        </w:rPr>
        <w:t>екращения деятельности налогоплательщика по производству данных товаров и возврата ранее полученных учетно-контрольных марок в налоговый орган по акту приема-передачи.</w:t>
      </w:r>
    </w:p>
    <w:p w:rsidR="00000000" w:rsidRDefault="003D1D4C">
      <w:pPr>
        <w:pStyle w:val="pji"/>
      </w:pPr>
      <w:r>
        <w:rPr>
          <w:rStyle w:val="s3"/>
        </w:rPr>
        <w:t xml:space="preserve">В пункт 7 внесены изменения в соответствии с </w:t>
      </w:r>
      <w:hyperlink r:id="rId9230" w:anchor="sub_id=599" w:history="1">
        <w:r>
          <w:rPr>
            <w:rStyle w:val="a5"/>
            <w:i/>
            <w:iCs/>
            <w:color w:val="0000FF"/>
            <w:u w:val="single"/>
          </w:rPr>
          <w:t>Законом</w:t>
        </w:r>
      </w:hyperlink>
      <w:r>
        <w:rPr>
          <w:rStyle w:val="s3"/>
        </w:rPr>
        <w:t xml:space="preserve"> РК от 25.12.17 г. № 122-VI (введены в действие с 1 апреля 2017 г.) (</w:t>
      </w:r>
      <w:hyperlink r:id="rId9231" w:anchor="sub_id=6020700" w:history="1">
        <w:r>
          <w:rPr>
            <w:rStyle w:val="a5"/>
            <w:i/>
            <w:iCs/>
            <w:color w:val="0000FF"/>
            <w:u w:val="single"/>
          </w:rPr>
          <w:t>см. стар. ред.</w:t>
        </w:r>
      </w:hyperlink>
      <w:r>
        <w:rPr>
          <w:rStyle w:val="s3"/>
        </w:rPr>
        <w:t>)</w:t>
      </w:r>
    </w:p>
    <w:p w:rsidR="00000000" w:rsidRDefault="003D1D4C">
      <w:pPr>
        <w:pStyle w:val="pj"/>
      </w:pPr>
      <w:r>
        <w:rPr>
          <w:rStyle w:val="s0"/>
        </w:rPr>
        <w:t xml:space="preserve">7. При нарушении налоговым органом срока </w:t>
      </w:r>
      <w:r>
        <w:rPr>
          <w:rStyle w:val="s0"/>
        </w:rPr>
        <w:t xml:space="preserve">проведения возврата на излишне уплаченную сумму налога, платы, сбора, по которым возврат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официальной </w:t>
      </w:r>
      <w:hyperlink r:id="rId9232" w:history="1">
        <w:r>
          <w:rPr>
            <w:rStyle w:val="a4"/>
            <w:color w:val="0000FF"/>
            <w:u w:val="single"/>
          </w:rPr>
          <w:t>ставки рефинансирования</w:t>
        </w:r>
      </w:hyperlink>
      <w:r>
        <w:rPr>
          <w:rStyle w:val="s0"/>
        </w:rPr>
        <w:t>, установленной Национальным Банком Республики Казахстан на каждый день просрочки, начиная со дня, следующего за окончанием срока проведения возврата, включая день возврата.</w:t>
      </w:r>
    </w:p>
    <w:p w:rsidR="00000000" w:rsidRDefault="003D1D4C">
      <w:pPr>
        <w:pStyle w:val="pj"/>
      </w:pPr>
      <w:r>
        <w:rPr>
          <w:rStyle w:val="s0"/>
        </w:rPr>
        <w:t>8. Начисленная в пользу налогоплательщика сумма пеней подлежит перечислению на бан</w:t>
      </w:r>
      <w:r>
        <w:rPr>
          <w:rStyle w:val="s0"/>
        </w:rPr>
        <w:t>ковский счет налогоплательщика, указанный в налоговом заявлении на возврат, в день возврата излишне уплаченной суммы налога, платы, сбора за счет поступлений в бюджет по соответствующему коду бюджетной классификации.</w:t>
      </w:r>
    </w:p>
    <w:p w:rsidR="00000000" w:rsidRDefault="003D1D4C">
      <w:pPr>
        <w:pStyle w:val="pji"/>
      </w:pPr>
      <w:hyperlink r:id="rId9233"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1010" w:name="SUB6030000"/>
      <w:bookmarkEnd w:id="1010"/>
      <w:r>
        <w:rPr>
          <w:rStyle w:val="s1"/>
        </w:rPr>
        <w:t>Статья 603. Возврат превышения суммы налога на добавленную стоимость, относимого в зачет, над суммой начисленного налога</w:t>
      </w:r>
    </w:p>
    <w:p w:rsidR="00000000" w:rsidRDefault="003D1D4C">
      <w:pPr>
        <w:pStyle w:val="pji"/>
      </w:pPr>
      <w:r>
        <w:rPr>
          <w:rStyle w:val="s3"/>
        </w:rPr>
        <w:t xml:space="preserve">В пункт 1 внесены изменения в соответствии с </w:t>
      </w:r>
      <w:hyperlink r:id="rId9234" w:anchor="sub_id=603" w:history="1">
        <w:r>
          <w:rPr>
            <w:rStyle w:val="a4"/>
            <w:i/>
            <w:iCs/>
            <w:color w:val="0000FF"/>
            <w:u w:val="single"/>
          </w:rPr>
          <w:t>Законом</w:t>
        </w:r>
      </w:hyperlink>
      <w:r>
        <w:rPr>
          <w:rStyle w:val="s3"/>
        </w:rPr>
        <w:t xml:space="preserve"> РК от 21.07.11 г. № 467-IV (введены в действие с 1 июля 2011 г.) (</w:t>
      </w:r>
      <w:hyperlink r:id="rId9235" w:anchor="sub_id=6030000" w:history="1">
        <w:r>
          <w:rPr>
            <w:rStyle w:val="a4"/>
            <w:i/>
            <w:iCs/>
            <w:color w:val="0000FF"/>
            <w:u w:val="single"/>
          </w:rPr>
          <w:t>см. стар. ред.</w:t>
        </w:r>
      </w:hyperlink>
      <w:r>
        <w:rPr>
          <w:rStyle w:val="s3"/>
        </w:rPr>
        <w:t>)</w:t>
      </w:r>
    </w:p>
    <w:p w:rsidR="00000000" w:rsidRDefault="003D1D4C">
      <w:pPr>
        <w:pStyle w:val="pj"/>
      </w:pPr>
      <w:r>
        <w:rPr>
          <w:rStyle w:val="s0"/>
        </w:rPr>
        <w:t>1. Возврат превышения суммы налога на добавленную стоимость,</w:t>
      </w:r>
      <w:r>
        <w:rPr>
          <w:rStyle w:val="s0"/>
        </w:rPr>
        <w:t xml:space="preserve"> относимого в зачет, над суммой начисленного налога (далее в целях настоящей статьи - превышение налога на добавленную стоимость) производится по требованию плательщика налога на добавленную стоимость о возврате превышения налога на добавленную стоимость, </w:t>
      </w:r>
      <w:r>
        <w:rPr>
          <w:rStyle w:val="s0"/>
        </w:rPr>
        <w:t xml:space="preserve">указанному в декларации по налогу на добавленную стоимость, в соответствии со </w:t>
      </w:r>
      <w:hyperlink w:anchor="sub2730000" w:history="1">
        <w:r>
          <w:rPr>
            <w:rStyle w:val="a4"/>
            <w:color w:val="0000FF"/>
            <w:u w:val="single"/>
          </w:rPr>
          <w:t>статьями 273 и 274</w:t>
        </w:r>
      </w:hyperlink>
      <w:r>
        <w:rPr>
          <w:rStyle w:val="s0"/>
        </w:rPr>
        <w:t xml:space="preserve"> настоящего Кодекса после проведения зачета, предусмотренного </w:t>
      </w:r>
      <w:hyperlink w:anchor="sub6000000" w:history="1">
        <w:r>
          <w:rPr>
            <w:rStyle w:val="a4"/>
            <w:color w:val="0000FF"/>
            <w:u w:val="single"/>
          </w:rPr>
          <w:t>статьей 600</w:t>
        </w:r>
      </w:hyperlink>
      <w:r>
        <w:rPr>
          <w:rStyle w:val="s0"/>
        </w:rPr>
        <w:t xml:space="preserve"> настоящего Кодекса, </w:t>
      </w:r>
      <w:r>
        <w:rPr>
          <w:rStyle w:val="s0"/>
        </w:rPr>
        <w:t xml:space="preserve">при выполнении условий, предусмотренных настоящей статьей. </w:t>
      </w:r>
    </w:p>
    <w:p w:rsidR="00000000" w:rsidRDefault="003D1D4C">
      <w:pPr>
        <w:pStyle w:val="pji"/>
      </w:pPr>
      <w:r>
        <w:rPr>
          <w:rStyle w:val="s3"/>
        </w:rPr>
        <w:t xml:space="preserve">В пункт 2 внесены изменения в соответствии с </w:t>
      </w:r>
      <w:hyperlink r:id="rId9236" w:anchor="sub_id=80" w:history="1">
        <w:r>
          <w:rPr>
            <w:rStyle w:val="a4"/>
            <w:i/>
            <w:iCs/>
            <w:color w:val="0000FF"/>
            <w:u w:val="single"/>
          </w:rPr>
          <w:t>Законом</w:t>
        </w:r>
      </w:hyperlink>
      <w:r>
        <w:rPr>
          <w:rStyle w:val="s3"/>
        </w:rPr>
        <w:t xml:space="preserve"> РК от 12.02.09 г. № 133-IV (введен в действие с 1 января 2009 г</w:t>
      </w:r>
      <w:r>
        <w:rPr>
          <w:rStyle w:val="s3"/>
        </w:rPr>
        <w:t>.) (</w:t>
      </w:r>
      <w:hyperlink r:id="rId9237" w:anchor="sub_id=6030200" w:history="1">
        <w:r>
          <w:rPr>
            <w:rStyle w:val="a4"/>
            <w:i/>
            <w:iCs/>
            <w:color w:val="0000FF"/>
            <w:u w:val="single"/>
          </w:rPr>
          <w:t>см. стар. ред.</w:t>
        </w:r>
      </w:hyperlink>
      <w:r>
        <w:rPr>
          <w:rStyle w:val="s3"/>
        </w:rPr>
        <w:t xml:space="preserve">); изложен в редакции </w:t>
      </w:r>
      <w:hyperlink r:id="rId9238" w:anchor="sub_id=603" w:history="1">
        <w:r>
          <w:rPr>
            <w:rStyle w:val="a4"/>
            <w:i/>
            <w:iCs/>
            <w:color w:val="0000FF"/>
            <w:u w:val="single"/>
          </w:rPr>
          <w:t>Закона</w:t>
        </w:r>
      </w:hyperlink>
      <w:r>
        <w:rPr>
          <w:rStyle w:val="s3"/>
        </w:rPr>
        <w:t xml:space="preserve"> РК от 05.12.13 г. № 152-V (введено в действ</w:t>
      </w:r>
      <w:r>
        <w:rPr>
          <w:rStyle w:val="s3"/>
        </w:rPr>
        <w:t>ие с 1 января 2014 г.) (</w:t>
      </w:r>
      <w:hyperlink r:id="rId9239" w:anchor="sub_id=6030200" w:history="1">
        <w:r>
          <w:rPr>
            <w:rStyle w:val="a4"/>
            <w:i/>
            <w:iCs/>
            <w:color w:val="0000FF"/>
            <w:u w:val="single"/>
          </w:rPr>
          <w:t>см. стар. ред.</w:t>
        </w:r>
      </w:hyperlink>
      <w:r>
        <w:rPr>
          <w:rStyle w:val="s3"/>
        </w:rPr>
        <w:t>)</w:t>
      </w:r>
    </w:p>
    <w:p w:rsidR="00000000" w:rsidRDefault="003D1D4C">
      <w:pPr>
        <w:pStyle w:val="pj"/>
      </w:pPr>
      <w:r>
        <w:rPr>
          <w:rStyle w:val="s0"/>
        </w:rPr>
        <w:t xml:space="preserve">2. Превышение налога на добавленную стоимость, подлежащее возврату в соответствии со </w:t>
      </w:r>
      <w:hyperlink w:anchor="sub2730000" w:history="1">
        <w:r>
          <w:rPr>
            <w:rStyle w:val="a4"/>
            <w:color w:val="0000FF"/>
            <w:u w:val="single"/>
          </w:rPr>
          <w:t>статьями 273 и 274</w:t>
        </w:r>
      </w:hyperlink>
      <w:r>
        <w:rPr>
          <w:rStyle w:val="s0"/>
        </w:rPr>
        <w:t xml:space="preserve"> настоящего Кодекса, не должно превышать сумму переплаты по лицевому счету плательщика налога на добавленную стоимость, за исключением суммы превышения налога на добавленную стоимость, не подлежащей возврату, на дату составления налоговым</w:t>
      </w:r>
      <w:r>
        <w:rPr>
          <w:rStyle w:val="s0"/>
        </w:rPr>
        <w:t xml:space="preserve"> органом платежного документа на возврат превышения по налогу на добавленную стоимость и на конец налогового периода, в декларации за который указано требование о возврате превышения налога на добавленную стоимость за вычетом сумм налога на добавленную сто</w:t>
      </w:r>
      <w:r>
        <w:rPr>
          <w:rStyle w:val="s0"/>
        </w:rPr>
        <w:t>имость, подлежащих уплате в бюджет, отраженных в декларациях за последующие налоговые периоды.</w:t>
      </w:r>
    </w:p>
    <w:p w:rsidR="00000000" w:rsidRDefault="003D1D4C">
      <w:pPr>
        <w:pStyle w:val="pji"/>
      </w:pPr>
      <w:r>
        <w:rPr>
          <w:rStyle w:val="s3"/>
        </w:rPr>
        <w:t xml:space="preserve">В пункт 3 внесены изменения в соответствии с </w:t>
      </w:r>
      <w:hyperlink r:id="rId9240" w:anchor="sub_id=3185" w:history="1">
        <w:r>
          <w:rPr>
            <w:rStyle w:val="a4"/>
            <w:i/>
            <w:iCs/>
            <w:color w:val="0000FF"/>
            <w:u w:val="single"/>
          </w:rPr>
          <w:t>Законом</w:t>
        </w:r>
      </w:hyperlink>
      <w:r>
        <w:rPr>
          <w:rStyle w:val="s3"/>
        </w:rPr>
        <w:t xml:space="preserve"> </w:t>
      </w:r>
      <w:r>
        <w:rPr>
          <w:rStyle w:val="s3"/>
        </w:rPr>
        <w:t>РК от 16.11.09 г. № 200-IV (введены в действие с 1 января 2009 г.) (</w:t>
      </w:r>
      <w:hyperlink r:id="rId9241" w:anchor="sub_id=6030300" w:history="1">
        <w:r>
          <w:rPr>
            <w:rStyle w:val="a4"/>
            <w:i/>
            <w:iCs/>
            <w:color w:val="0000FF"/>
            <w:u w:val="single"/>
          </w:rPr>
          <w:t>см. стар. ред.</w:t>
        </w:r>
      </w:hyperlink>
      <w:r>
        <w:rPr>
          <w:rStyle w:val="s3"/>
        </w:rPr>
        <w:t xml:space="preserve">); изложен в редакции </w:t>
      </w:r>
      <w:hyperlink r:id="rId9242" w:anchor="sub_id=603" w:history="1">
        <w:r>
          <w:rPr>
            <w:rStyle w:val="a4"/>
            <w:i/>
            <w:iCs/>
            <w:color w:val="0000FF"/>
            <w:u w:val="single"/>
          </w:rPr>
          <w:t>Закона</w:t>
        </w:r>
      </w:hyperlink>
      <w:r>
        <w:rPr>
          <w:rStyle w:val="s3"/>
        </w:rPr>
        <w:t xml:space="preserve"> РК от 26.12.12 г. № 61-V (введено в действие с 1 января 2013 г.) (</w:t>
      </w:r>
      <w:hyperlink r:id="rId9243" w:anchor="sub_id=6030300" w:history="1">
        <w:r>
          <w:rPr>
            <w:rStyle w:val="a4"/>
            <w:i/>
            <w:iCs/>
            <w:color w:val="0000FF"/>
            <w:u w:val="single"/>
          </w:rPr>
          <w:t>см. стар. ред.</w:t>
        </w:r>
      </w:hyperlink>
      <w:r>
        <w:rPr>
          <w:rStyle w:val="s3"/>
        </w:rPr>
        <w:t>)</w:t>
      </w:r>
    </w:p>
    <w:p w:rsidR="00000000" w:rsidRDefault="003D1D4C">
      <w:pPr>
        <w:pStyle w:val="pj"/>
      </w:pPr>
      <w:r>
        <w:rPr>
          <w:rStyle w:val="s0"/>
        </w:rPr>
        <w:t>3. Возврат превышения по налогу на добавленную стоимость производитс</w:t>
      </w:r>
      <w:r>
        <w:rPr>
          <w:rStyle w:val="s0"/>
        </w:rPr>
        <w:t xml:space="preserve">я по месту нахождения плательщика налога на добавленную стоимость на его банковский счет в течение предусмотренного настоящим </w:t>
      </w:r>
      <w:hyperlink w:anchor="sub6020300" w:history="1">
        <w:r>
          <w:rPr>
            <w:rStyle w:val="a4"/>
            <w:color w:val="0000FF"/>
            <w:u w:val="single"/>
          </w:rPr>
          <w:t>Кодексом</w:t>
        </w:r>
      </w:hyperlink>
      <w:r>
        <w:rPr>
          <w:rStyle w:val="s0"/>
        </w:rPr>
        <w:t xml:space="preserve"> срока возврата превышения по налогу на добавленную стоимость при отсутствии налоговой за</w:t>
      </w:r>
      <w:r>
        <w:rPr>
          <w:rStyle w:val="s0"/>
        </w:rPr>
        <w:t>долженности, если иное не предусмотрено настоящим пунктом.</w:t>
      </w:r>
    </w:p>
    <w:p w:rsidR="00000000" w:rsidRDefault="003D1D4C">
      <w:pPr>
        <w:pStyle w:val="pj"/>
      </w:pPr>
      <w:r>
        <w:rPr>
          <w:rStyle w:val="s0"/>
        </w:rPr>
        <w:t>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без представления налогового за</w:t>
      </w:r>
      <w:r>
        <w:rPr>
          <w:rStyle w:val="s0"/>
        </w:rPr>
        <w:t>явления на зачет.</w:t>
      </w:r>
    </w:p>
    <w:p w:rsidR="00000000" w:rsidRDefault="003D1D4C">
      <w:pPr>
        <w:pStyle w:val="pj"/>
      </w:pPr>
      <w:r>
        <w:rPr>
          <w:rStyle w:val="s0"/>
        </w:rPr>
        <w:t>В случае, если налогоплательщиком является юридическое лицо, зачет превышения по налогу на добавленную стоимость производится в счет погашения имеющейся налоговой задолженности юридического лица и его структурных подразделений без предста</w:t>
      </w:r>
      <w:r>
        <w:rPr>
          <w:rStyle w:val="s0"/>
        </w:rPr>
        <w:t>вления налогового заявления на зачет.</w:t>
      </w:r>
    </w:p>
    <w:p w:rsidR="00000000" w:rsidRDefault="003D1D4C">
      <w:pPr>
        <w:pStyle w:val="pj"/>
      </w:pPr>
      <w:r>
        <w:rPr>
          <w:rStyle w:val="s0"/>
        </w:rPr>
        <w:t>Возврату подлежит остаток суммы превышения по налогу на добавленную стоимость после проведения зачета, предусмотренного настоящим пунктом.</w:t>
      </w:r>
    </w:p>
    <w:p w:rsidR="00000000" w:rsidRDefault="003D1D4C">
      <w:pPr>
        <w:pStyle w:val="pji"/>
      </w:pPr>
      <w:bookmarkStart w:id="1011" w:name="SUB6030400"/>
      <w:bookmarkEnd w:id="1011"/>
      <w:r>
        <w:rPr>
          <w:rStyle w:val="s3"/>
        </w:rPr>
        <w:t xml:space="preserve">В пункт 4 внесены изменения в соответствии с </w:t>
      </w:r>
      <w:hyperlink r:id="rId9244" w:anchor="sub_id=599" w:history="1">
        <w:r>
          <w:rPr>
            <w:rStyle w:val="a5"/>
            <w:i/>
            <w:iCs/>
            <w:color w:val="0000FF"/>
            <w:u w:val="single"/>
          </w:rPr>
          <w:t>Законом</w:t>
        </w:r>
      </w:hyperlink>
      <w:r>
        <w:rPr>
          <w:rStyle w:val="s3"/>
        </w:rPr>
        <w:t xml:space="preserve"> РК от 25.12.17 г. № 122-VI (введены в действие с 1 апреля 2017 г.) (</w:t>
      </w:r>
      <w:hyperlink r:id="rId9245" w:anchor="sub_id=6030400" w:history="1">
        <w:r>
          <w:rPr>
            <w:rStyle w:val="a5"/>
            <w:i/>
            <w:iCs/>
            <w:color w:val="0000FF"/>
            <w:u w:val="single"/>
          </w:rPr>
          <w:t>см. стар. ред.</w:t>
        </w:r>
      </w:hyperlink>
      <w:r>
        <w:rPr>
          <w:rStyle w:val="s3"/>
        </w:rPr>
        <w:t>)</w:t>
      </w:r>
    </w:p>
    <w:p w:rsidR="00000000" w:rsidRDefault="003D1D4C">
      <w:pPr>
        <w:pStyle w:val="pj"/>
      </w:pPr>
      <w:r>
        <w:rPr>
          <w:rStyle w:val="s0"/>
        </w:rPr>
        <w:t>4. При нарушении налоговым орган</w:t>
      </w:r>
      <w:r>
        <w:rPr>
          <w:rStyle w:val="s0"/>
        </w:rPr>
        <w:t>ом срока проведения возврата превышения налога на добавленную стоимость на такое превышение, возврат которого произведен с нарушением срока, за каждый день просрочки налоговый орган начисляет в пользу налогоплательщика пеню. Пеня начисляется в размере 1,25</w:t>
      </w:r>
      <w:r>
        <w:rPr>
          <w:rStyle w:val="s0"/>
        </w:rPr>
        <w:t xml:space="preserve">-кратной официальной </w:t>
      </w:r>
      <w:hyperlink r:id="rId9246" w:history="1">
        <w:r>
          <w:rPr>
            <w:rStyle w:val="a4"/>
            <w:color w:val="0000FF"/>
            <w:u w:val="single"/>
          </w:rPr>
          <w:t>ставки рефинансирования</w:t>
        </w:r>
      </w:hyperlink>
      <w:r>
        <w:rPr>
          <w:rStyle w:val="s0"/>
        </w:rPr>
        <w:t xml:space="preserve">, установленной Национальным Банком Республики Казахстан на каждый день просрочки, начиная со дня, следующего за окончанием срока возврата, включая </w:t>
      </w:r>
      <w:r>
        <w:rPr>
          <w:rStyle w:val="s0"/>
        </w:rPr>
        <w:t>день возврата.</w:t>
      </w:r>
    </w:p>
    <w:p w:rsidR="00000000" w:rsidRDefault="003D1D4C">
      <w:pPr>
        <w:pStyle w:val="pj"/>
      </w:pPr>
      <w:r>
        <w:rPr>
          <w:rStyle w:val="s0"/>
        </w:rPr>
        <w:t>5. Начисленная в пользу налогоплательщика сумма пеней подлежит перечислению на банковский счет налогоплательщика в день возврата превышения налога на добавленную стоимость за счет поступлений в бюджет по соответствующему коду бюджетной класс</w:t>
      </w:r>
      <w:r>
        <w:rPr>
          <w:rStyle w:val="s0"/>
        </w:rPr>
        <w:t>ификации.</w:t>
      </w:r>
    </w:p>
    <w:p w:rsidR="00000000" w:rsidRDefault="003D1D4C">
      <w:pPr>
        <w:pStyle w:val="pj"/>
      </w:pPr>
      <w:r>
        <w:t> </w:t>
      </w:r>
    </w:p>
    <w:p w:rsidR="00000000" w:rsidRDefault="003D1D4C">
      <w:pPr>
        <w:pStyle w:val="pj"/>
        <w:ind w:left="1200" w:hanging="800"/>
      </w:pPr>
      <w:bookmarkStart w:id="1012" w:name="SUB6040000"/>
      <w:bookmarkEnd w:id="1012"/>
      <w:r>
        <w:rPr>
          <w:rStyle w:val="s1"/>
        </w:rPr>
        <w:t>Статья 604. Возврат налога на добавленную стоимость по иным основаниям</w:t>
      </w:r>
    </w:p>
    <w:p w:rsidR="00000000" w:rsidRDefault="003D1D4C">
      <w:pPr>
        <w:pStyle w:val="pj"/>
      </w:pPr>
      <w:r>
        <w:rPr>
          <w:rStyle w:val="s0"/>
        </w:rPr>
        <w:t>1. Возврату из бюджета подлежит сумма налога на добавленную стоимость по основаниям, предусмотренным особенной частью настоящего Кодекса:</w:t>
      </w:r>
    </w:p>
    <w:p w:rsidR="00000000" w:rsidRDefault="003D1D4C">
      <w:pPr>
        <w:pStyle w:val="pj"/>
      </w:pPr>
      <w:r>
        <w:rPr>
          <w:rStyle w:val="s0"/>
        </w:rPr>
        <w:t xml:space="preserve">1) уплаченная по товарам, работам, </w:t>
      </w:r>
      <w:r>
        <w:rPr>
          <w:rStyle w:val="s0"/>
        </w:rPr>
        <w:t>услугам, приобретенным за счет средств гранта;</w:t>
      </w:r>
    </w:p>
    <w:p w:rsidR="00000000" w:rsidRDefault="003D1D4C">
      <w:pPr>
        <w:pStyle w:val="pj"/>
      </w:pPr>
      <w:r>
        <w:rPr>
          <w:rStyle w:val="s0"/>
        </w:rPr>
        <w:t xml:space="preserve">2) уплаченная дипломатическим и приравненным к нему представительством, аккредитованным в Республике Казахстан. </w:t>
      </w:r>
    </w:p>
    <w:p w:rsidR="00000000" w:rsidRDefault="003D1D4C">
      <w:pPr>
        <w:pStyle w:val="pj"/>
      </w:pPr>
      <w:r>
        <w:rPr>
          <w:rStyle w:val="s0"/>
        </w:rPr>
        <w:t xml:space="preserve">2. Возврат налога на добавленную стоимость, подлежащего возврату грантополучателю, производится </w:t>
      </w:r>
      <w:r>
        <w:rPr>
          <w:rStyle w:val="s0"/>
        </w:rPr>
        <w:t xml:space="preserve">налоговым органом по месту нахождения грантополучателя на его банковский счет после проведения зачетов в соответствии со </w:t>
      </w:r>
      <w:hyperlink w:anchor="sub5990000" w:history="1">
        <w:r>
          <w:rPr>
            <w:rStyle w:val="a4"/>
            <w:color w:val="0000FF"/>
            <w:u w:val="single"/>
          </w:rPr>
          <w:t>статьей 599</w:t>
        </w:r>
      </w:hyperlink>
      <w:r>
        <w:rPr>
          <w:rStyle w:val="s0"/>
        </w:rPr>
        <w:t xml:space="preserve"> настоящего Кодекса в течение срока возврата, установленного </w:t>
      </w:r>
      <w:hyperlink w:anchor="sub2750000" w:history="1">
        <w:r>
          <w:rPr>
            <w:rStyle w:val="a4"/>
            <w:color w:val="0000FF"/>
            <w:u w:val="single"/>
          </w:rPr>
          <w:t>статьей 275</w:t>
        </w:r>
      </w:hyperlink>
      <w:r>
        <w:rPr>
          <w:rStyle w:val="s0"/>
        </w:rPr>
        <w:t xml:space="preserve"> настоящего Кодекса. </w:t>
      </w:r>
    </w:p>
    <w:p w:rsidR="00000000" w:rsidRDefault="003D1D4C">
      <w:pPr>
        <w:pStyle w:val="pji"/>
      </w:pPr>
      <w:r>
        <w:rPr>
          <w:rStyle w:val="s3"/>
        </w:rPr>
        <w:t xml:space="preserve">Пункт 3 изложен в редакции </w:t>
      </w:r>
      <w:hyperlink r:id="rId9247" w:anchor="sub_id=604" w:history="1">
        <w:r>
          <w:rPr>
            <w:rStyle w:val="a4"/>
            <w:i/>
            <w:iCs/>
            <w:color w:val="0000FF"/>
            <w:u w:val="single"/>
          </w:rPr>
          <w:t>Закона</w:t>
        </w:r>
      </w:hyperlink>
      <w:r>
        <w:rPr>
          <w:rStyle w:val="s3"/>
        </w:rPr>
        <w:t xml:space="preserve"> РК от 21.07.11 г. № 467-IV </w:t>
      </w:r>
      <w:hyperlink r:id="rId9248" w:history="1">
        <w:r>
          <w:rPr>
            <w:rStyle w:val="a4"/>
            <w:rFonts w:ascii="Segoe UI Symbol" w:hAnsi="Segoe UI Symbol"/>
            <w:i/>
            <w:iCs/>
            <w:color w:val="0000FF"/>
            <w:u w:val="single"/>
          </w:rPr>
          <w:t>+</w:t>
        </w:r>
      </w:hyperlink>
      <w:r>
        <w:rPr>
          <w:rStyle w:val="s3"/>
        </w:rPr>
        <w:t xml:space="preserve"> (введено в </w:t>
      </w:r>
      <w:r>
        <w:rPr>
          <w:rStyle w:val="s3"/>
        </w:rPr>
        <w:t>действие с 1 июля 2011 г.) (</w:t>
      </w:r>
      <w:hyperlink r:id="rId9249" w:anchor="sub_id=6040300" w:history="1">
        <w:r>
          <w:rPr>
            <w:rStyle w:val="a4"/>
            <w:i/>
            <w:iCs/>
            <w:color w:val="0000FF"/>
            <w:u w:val="single"/>
          </w:rPr>
          <w:t>см. стар. ред.</w:t>
        </w:r>
      </w:hyperlink>
      <w:r>
        <w:rPr>
          <w:rStyle w:val="s3"/>
        </w:rPr>
        <w:t>)</w:t>
      </w:r>
    </w:p>
    <w:p w:rsidR="00000000" w:rsidRDefault="003D1D4C">
      <w:pPr>
        <w:pStyle w:val="pj"/>
      </w:pPr>
      <w:r>
        <w:rPr>
          <w:rStyle w:val="s0"/>
        </w:rPr>
        <w:t>3. Возврат налога на добавленную стоимость дипломатическим и приравненным к ним представительствам иностранных государств, конс</w:t>
      </w:r>
      <w:r>
        <w:rPr>
          <w:rStyle w:val="s0"/>
        </w:rPr>
        <w:t>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w:t>
      </w:r>
      <w:r>
        <w:rPr>
          <w:rStyle w:val="s0"/>
        </w:rPr>
        <w:t xml:space="preserve">жностным лицам, консульским служащим, включая членов их семей, проживающих вместе с ними, производится налоговым органом на их банковский счет в порядке и сроки, установленные </w:t>
      </w:r>
      <w:hyperlink w:anchor="sub2760000" w:history="1">
        <w:r>
          <w:rPr>
            <w:rStyle w:val="a4"/>
            <w:color w:val="0000FF"/>
            <w:u w:val="single"/>
          </w:rPr>
          <w:t>статьей 276</w:t>
        </w:r>
      </w:hyperlink>
      <w:r>
        <w:rPr>
          <w:rStyle w:val="s0"/>
        </w:rPr>
        <w:t xml:space="preserve"> настоящего Кодекса.</w:t>
      </w:r>
    </w:p>
    <w:p w:rsidR="00000000" w:rsidRDefault="003D1D4C">
      <w:pPr>
        <w:pStyle w:val="pj"/>
      </w:pPr>
      <w:r>
        <w:t> </w:t>
      </w:r>
    </w:p>
    <w:p w:rsidR="00000000" w:rsidRDefault="003D1D4C">
      <w:pPr>
        <w:pStyle w:val="pji"/>
      </w:pPr>
      <w:bookmarkStart w:id="1013" w:name="SUB6050000"/>
      <w:bookmarkEnd w:id="1013"/>
      <w:r>
        <w:rPr>
          <w:rStyle w:val="s3"/>
        </w:rPr>
        <w:t>Статья 605 из</w:t>
      </w:r>
      <w:r>
        <w:rPr>
          <w:rStyle w:val="s3"/>
        </w:rPr>
        <w:t xml:space="preserve">ложена в редакции </w:t>
      </w:r>
      <w:hyperlink r:id="rId9250" w:anchor="sub_id=605" w:history="1">
        <w:r>
          <w:rPr>
            <w:rStyle w:val="a4"/>
            <w:i/>
            <w:iCs/>
            <w:color w:val="0000FF"/>
            <w:u w:val="single"/>
          </w:rPr>
          <w:t>Закона</w:t>
        </w:r>
      </w:hyperlink>
      <w:r>
        <w:rPr>
          <w:rStyle w:val="s3"/>
        </w:rPr>
        <w:t xml:space="preserve"> РК от 26.12.12 г. № 61-V (введено в действие с 1 января 2012 г.) (</w:t>
      </w:r>
      <w:hyperlink r:id="rId9251" w:anchor="sub_id=6050000" w:history="1">
        <w:r>
          <w:rPr>
            <w:rStyle w:val="a4"/>
            <w:i/>
            <w:iCs/>
            <w:color w:val="0000FF"/>
            <w:u w:val="single"/>
          </w:rPr>
          <w:t>см. стар. ред.</w:t>
        </w:r>
      </w:hyperlink>
      <w:r>
        <w:rPr>
          <w:rStyle w:val="s3"/>
        </w:rPr>
        <w:t xml:space="preserve">); заголовок изложен в редакции </w:t>
      </w:r>
      <w:hyperlink r:id="rId9252" w:anchor="sub_id=605" w:history="1">
        <w:r>
          <w:rPr>
            <w:rStyle w:val="a5"/>
            <w:i/>
            <w:iCs/>
            <w:color w:val="0000FF"/>
            <w:u w:val="single"/>
          </w:rPr>
          <w:t>Закона</w:t>
        </w:r>
      </w:hyperlink>
      <w:r>
        <w:rPr>
          <w:rStyle w:val="s3"/>
        </w:rPr>
        <w:t xml:space="preserve"> РК от 30.06.17 г. № 80-VI (введено в действие с 1 июля 2017 г.) (</w:t>
      </w:r>
      <w:hyperlink r:id="rId9253" w:anchor="sub_id=6050000" w:history="1">
        <w:r>
          <w:rPr>
            <w:rStyle w:val="a5"/>
            <w:i/>
            <w:iCs/>
            <w:color w:val="0000FF"/>
            <w:u w:val="single"/>
          </w:rPr>
          <w:t>см. стар. ред.</w:t>
        </w:r>
      </w:hyperlink>
      <w:r>
        <w:rPr>
          <w:rStyle w:val="s3"/>
        </w:rPr>
        <w:t>)</w:t>
      </w:r>
    </w:p>
    <w:p w:rsidR="00000000" w:rsidRDefault="003D1D4C">
      <w:pPr>
        <w:pStyle w:val="pj"/>
        <w:ind w:left="1200" w:hanging="800"/>
      </w:pPr>
      <w:r>
        <w:rPr>
          <w:rStyle w:val="s1"/>
        </w:rPr>
        <w:t>Статья 605.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w:t>
      </w:r>
      <w:r>
        <w:rPr>
          <w:rStyle w:val="s1"/>
        </w:rPr>
        <w:t>овании, обязательном социальном медицинском страховании, а также излишне уплаченной суммы</w:t>
      </w:r>
    </w:p>
    <w:p w:rsidR="00000000" w:rsidRDefault="003D1D4C">
      <w:pPr>
        <w:pStyle w:val="pji"/>
      </w:pPr>
      <w:r>
        <w:rPr>
          <w:rStyle w:val="s3"/>
        </w:rPr>
        <w:t xml:space="preserve">В пункт 1 внесены изменения в соответствии с </w:t>
      </w:r>
      <w:hyperlink r:id="rId9254" w:anchor="sub_id=605" w:history="1">
        <w:r>
          <w:rPr>
            <w:rStyle w:val="a5"/>
            <w:i/>
            <w:iCs/>
            <w:color w:val="0000FF"/>
            <w:u w:val="single"/>
          </w:rPr>
          <w:t>Законом</w:t>
        </w:r>
      </w:hyperlink>
      <w:r>
        <w:rPr>
          <w:rStyle w:val="s3"/>
        </w:rPr>
        <w:t xml:space="preserve"> РК от 30.06.17 г. № 80-VI (введе</w:t>
      </w:r>
      <w:r>
        <w:rPr>
          <w:rStyle w:val="s3"/>
        </w:rPr>
        <w:t>ны в действие с 1 июля 2017 г.) (</w:t>
      </w:r>
      <w:hyperlink r:id="rId9255" w:anchor="sub_id=6050000" w:history="1">
        <w:r>
          <w:rPr>
            <w:rStyle w:val="a5"/>
            <w:i/>
            <w:iCs/>
            <w:color w:val="0000FF"/>
            <w:u w:val="single"/>
          </w:rPr>
          <w:t>см. стар. ред.</w:t>
        </w:r>
      </w:hyperlink>
      <w:r>
        <w:rPr>
          <w:rStyle w:val="s3"/>
        </w:rPr>
        <w:t>)</w:t>
      </w:r>
    </w:p>
    <w:p w:rsidR="00000000" w:rsidRDefault="003D1D4C">
      <w:pPr>
        <w:pStyle w:val="pj"/>
      </w:pPr>
      <w:r>
        <w:rPr>
          <w:rStyle w:val="s0"/>
        </w:rPr>
        <w:t>1.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обязательном социальном медицинском страховани</w:t>
      </w:r>
      <w:r>
        <w:rPr>
          <w:rStyle w:val="s0"/>
        </w:rPr>
        <w:t xml:space="preserve">и вследствие его отмены или уменьшения размера производится на основании </w:t>
      </w:r>
      <w:hyperlink r:id="rId9256" w:history="1">
        <w:r>
          <w:rPr>
            <w:rStyle w:val="a4"/>
            <w:color w:val="0000FF"/>
            <w:u w:val="single"/>
          </w:rPr>
          <w:t>налогового заявления</w:t>
        </w:r>
      </w:hyperlink>
      <w:r>
        <w:rPr>
          <w:rStyle w:val="s0"/>
        </w:rPr>
        <w:t xml:space="preserve"> по форме, утвержденной уполномоченным органом (далее в целях настоящей статьи - заявление на в</w:t>
      </w:r>
      <w:r>
        <w:rPr>
          <w:rStyle w:val="s0"/>
        </w:rPr>
        <w:t>озврат суммы штрафа).</w:t>
      </w:r>
    </w:p>
    <w:p w:rsidR="00000000" w:rsidRDefault="003D1D4C">
      <w:pPr>
        <w:pStyle w:val="pj"/>
      </w:pPr>
      <w:r>
        <w:rPr>
          <w:rStyle w:val="s0"/>
        </w:rPr>
        <w:t>К заявлению на возврат суммы штрафа должны быть приложены вступившие в законную силу судебный акт или решение вышестоящего налогового органа (должностного лица), предусматривающие отмену или уменьшение размера штрафа вследствие его не</w:t>
      </w:r>
      <w:r>
        <w:rPr>
          <w:rStyle w:val="s0"/>
        </w:rPr>
        <w:t>правомерного наложения.</w:t>
      </w:r>
    </w:p>
    <w:p w:rsidR="00000000" w:rsidRDefault="003D1D4C">
      <w:pPr>
        <w:pStyle w:val="pj"/>
      </w:pPr>
      <w:r>
        <w:rPr>
          <w:rStyle w:val="s0"/>
        </w:rPr>
        <w:t>2. Заявление на возврат суммы штрафа представляется налогоплательщиком в налоговый орган, в котором по лицевому счету числится сумма штрафа, подлежащая возврату.</w:t>
      </w:r>
    </w:p>
    <w:p w:rsidR="00000000" w:rsidRDefault="003D1D4C">
      <w:pPr>
        <w:pStyle w:val="pj"/>
      </w:pPr>
      <w:r>
        <w:rPr>
          <w:rStyle w:val="s0"/>
        </w:rPr>
        <w:t>3. Возврат уплаченной суммы штрафа в соответствии с пунктом 1 настояще</w:t>
      </w:r>
      <w:r>
        <w:rPr>
          <w:rStyle w:val="s0"/>
        </w:rPr>
        <w:t>й статьи производится налоговым органом на банковский счет налогоплательщика (налогового агента) в течение пятнадцати рабочих дней со дня представления заявления на возврат суммы штрафа.</w:t>
      </w:r>
    </w:p>
    <w:p w:rsidR="00000000" w:rsidRDefault="003D1D4C">
      <w:pPr>
        <w:pStyle w:val="pj"/>
      </w:pPr>
      <w:r>
        <w:rPr>
          <w:rStyle w:val="s0"/>
        </w:rPr>
        <w:t>4. Возврат излишне уплаченной суммы при уплате штрафа в целях исполне</w:t>
      </w:r>
      <w:r>
        <w:rPr>
          <w:rStyle w:val="s0"/>
        </w:rPr>
        <w:t>ния постановления о наложении административного взыскания производится в порядке и сроки, установленные пунктом 3 настоящей статьи.</w:t>
      </w:r>
    </w:p>
    <w:p w:rsidR="00000000" w:rsidRDefault="003D1D4C">
      <w:pPr>
        <w:pStyle w:val="pji"/>
      </w:pPr>
      <w:hyperlink r:id="rId9257" w:history="1">
        <w:r>
          <w:rPr>
            <w:rStyle w:val="a4"/>
            <w:rFonts w:ascii="Segoe UI Symbol" w:hAnsi="Segoe UI Symbol"/>
            <w:i/>
            <w:iCs/>
            <w:color w:val="0000FF"/>
            <w:u w:val="single"/>
          </w:rPr>
          <w:t>*</w:t>
        </w:r>
      </w:hyperlink>
    </w:p>
    <w:p w:rsidR="00000000" w:rsidRDefault="003D1D4C">
      <w:pPr>
        <w:pStyle w:val="pji"/>
      </w:pPr>
      <w:r>
        <w:t> </w:t>
      </w:r>
    </w:p>
    <w:p w:rsidR="00000000" w:rsidRDefault="003D1D4C">
      <w:pPr>
        <w:pStyle w:val="pji"/>
      </w:pPr>
      <w:bookmarkStart w:id="1014" w:name="SUB605010000"/>
      <w:bookmarkEnd w:id="1014"/>
      <w:r>
        <w:rPr>
          <w:rStyle w:val="s3"/>
        </w:rPr>
        <w:t xml:space="preserve">Кодекс дополнен статьей 605-1 в соответствии с </w:t>
      </w:r>
      <w:hyperlink r:id="rId9258" w:anchor="sub_id=6051" w:history="1">
        <w:r>
          <w:rPr>
            <w:rStyle w:val="a5"/>
            <w:i/>
            <w:iCs/>
            <w:color w:val="0000FF"/>
            <w:u w:val="single"/>
          </w:rPr>
          <w:t>Законом</w:t>
        </w:r>
      </w:hyperlink>
      <w:r>
        <w:rPr>
          <w:rStyle w:val="s3"/>
        </w:rPr>
        <w:t xml:space="preserve"> РК от 30.11.16 г. № 26-VI (введено в действие с 1 января 2017 г.)</w:t>
      </w:r>
    </w:p>
    <w:p w:rsidR="00000000" w:rsidRDefault="003D1D4C">
      <w:pPr>
        <w:pStyle w:val="pj"/>
        <w:ind w:left="1200" w:hanging="800"/>
      </w:pPr>
      <w:r>
        <w:rPr>
          <w:rStyle w:val="s1"/>
        </w:rPr>
        <w:t>Статья 605-1. Возврат уплаченной суммы налога, другого обязательного платежа в бюджет, пени и штрафа</w:t>
      </w:r>
      <w:r>
        <w:rPr>
          <w:rStyle w:val="s1"/>
        </w:rPr>
        <w:t xml:space="preserve"> в результате отмены итогов электронных аукционов по решению суда</w:t>
      </w:r>
    </w:p>
    <w:p w:rsidR="00000000" w:rsidRDefault="003D1D4C">
      <w:pPr>
        <w:pStyle w:val="pj"/>
      </w:pPr>
      <w:r>
        <w:t>1. В случае отмены по решению суда, вступившего в законную силу, итогов электронного аукциона, проведенного уполномоченным юридическим лицом, возврат уплаченной суммы налога, другого обязате</w:t>
      </w:r>
      <w:r>
        <w:t xml:space="preserve">льного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w:t>
      </w:r>
      <w:r>
        <w:rPr>
          <w:rStyle w:val="s0"/>
        </w:rPr>
        <w:t>статьи -</w:t>
      </w:r>
      <w:r>
        <w:t xml:space="preserve"> заявление на возврат).</w:t>
      </w:r>
    </w:p>
    <w:p w:rsidR="00000000" w:rsidRDefault="003D1D4C">
      <w:pPr>
        <w:pStyle w:val="pj"/>
      </w:pPr>
      <w:r>
        <w:t>К заявлению на возврат прилагаютс</w:t>
      </w:r>
      <w:r>
        <w:t>я:</w:t>
      </w:r>
    </w:p>
    <w:p w:rsidR="00000000" w:rsidRDefault="003D1D4C">
      <w:pPr>
        <w:pStyle w:val="pj"/>
      </w:pPr>
      <w:r>
        <w:t>1) копия вступившего в законную силу судебного акта;</w:t>
      </w:r>
    </w:p>
    <w:p w:rsidR="00000000" w:rsidRDefault="003D1D4C">
      <w:pPr>
        <w:pStyle w:val="pj"/>
      </w:pPr>
      <w:r>
        <w:t>2) копия платежного документа уполномоченного юридического лица об уплате налога, другого обязательного платежа в бюджет, пени и штрафа.</w:t>
      </w:r>
    </w:p>
    <w:p w:rsidR="00000000" w:rsidRDefault="003D1D4C">
      <w:pPr>
        <w:pStyle w:val="pj"/>
      </w:pPr>
      <w:r>
        <w:t>2. Возврат уплаченной суммы налога, другого обязательного плате</w:t>
      </w:r>
      <w:r>
        <w:t>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пятнадцати рабочих дней со дня подачи заявления на возврат.</w:t>
      </w:r>
    </w:p>
    <w:p w:rsidR="00000000" w:rsidRDefault="003D1D4C">
      <w:pPr>
        <w:pStyle w:val="pji"/>
      </w:pPr>
      <w:r>
        <w:t> </w:t>
      </w:r>
    </w:p>
    <w:p w:rsidR="00000000" w:rsidRDefault="003D1D4C">
      <w:pPr>
        <w:pStyle w:val="pji"/>
      </w:pPr>
      <w:bookmarkStart w:id="1015" w:name="SUB6060000"/>
      <w:bookmarkEnd w:id="1015"/>
      <w:r>
        <w:rPr>
          <w:rStyle w:val="s3"/>
        </w:rPr>
        <w:t xml:space="preserve">Статья 606 изложена в редакции </w:t>
      </w:r>
      <w:hyperlink r:id="rId9259" w:anchor="sub_id=605" w:history="1">
        <w:r>
          <w:rPr>
            <w:rStyle w:val="a4"/>
            <w:i/>
            <w:iCs/>
            <w:color w:val="0000FF"/>
            <w:u w:val="single"/>
          </w:rPr>
          <w:t>Закона</w:t>
        </w:r>
      </w:hyperlink>
      <w:r>
        <w:rPr>
          <w:rStyle w:val="s3"/>
        </w:rPr>
        <w:t xml:space="preserve"> РК от 26.12.12 г. № 61-V (введено в действие с 1 января 2013 г.) (</w:t>
      </w:r>
      <w:hyperlink r:id="rId9260" w:anchor="sub_id=606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w:t>
      </w:r>
      <w:r>
        <w:rPr>
          <w:rStyle w:val="s1"/>
        </w:rPr>
        <w:t xml:space="preserve"> 606. Возврат и зачет уплаченной суммы других обязательных платежей в бюджет</w:t>
      </w:r>
    </w:p>
    <w:p w:rsidR="00000000" w:rsidRDefault="003D1D4C">
      <w:pPr>
        <w:pStyle w:val="pj"/>
      </w:pPr>
      <w:r>
        <w:rPr>
          <w:rStyle w:val="s0"/>
        </w:rPr>
        <w:t xml:space="preserve">Возврат и зачет уплаченной суммы других обязательных платежей в бюджет по основаниям, не предусмотренным </w:t>
      </w:r>
      <w:hyperlink w:anchor="sub5990000" w:history="1">
        <w:r>
          <w:rPr>
            <w:rStyle w:val="a4"/>
            <w:color w:val="0000FF"/>
            <w:u w:val="single"/>
          </w:rPr>
          <w:t>статьями 599</w:t>
        </w:r>
      </w:hyperlink>
      <w:r>
        <w:rPr>
          <w:rStyle w:val="s0"/>
        </w:rPr>
        <w:t xml:space="preserve">, </w:t>
      </w:r>
      <w:hyperlink w:anchor="sub6010000" w:history="1">
        <w:r>
          <w:rPr>
            <w:rStyle w:val="a4"/>
            <w:color w:val="0000FF"/>
            <w:u w:val="single"/>
          </w:rPr>
          <w:t>601 - 602</w:t>
        </w:r>
      </w:hyperlink>
      <w:r>
        <w:rPr>
          <w:rStyle w:val="s0"/>
        </w:rPr>
        <w:t xml:space="preserve"> настоящего Кодекса, производится в порядке и по основаниям, которые установлены особенной частью настоящего Кодекса.</w:t>
      </w:r>
    </w:p>
    <w:p w:rsidR="00000000" w:rsidRDefault="003D1D4C">
      <w:pPr>
        <w:pStyle w:val="pj"/>
      </w:pPr>
      <w:r>
        <w:t> </w:t>
      </w:r>
    </w:p>
    <w:p w:rsidR="00000000" w:rsidRDefault="003D1D4C">
      <w:pPr>
        <w:pStyle w:val="pji"/>
      </w:pPr>
      <w:r>
        <w:rPr>
          <w:rStyle w:val="s3"/>
        </w:rPr>
        <w:t xml:space="preserve">Глава дополняется статьями 606-1, 606-2, 606-3, 606-4 и 606-5 в соответствии с </w:t>
      </w:r>
      <w:hyperlink r:id="rId9261" w:anchor="sub_id=6061" w:history="1">
        <w:r>
          <w:rPr>
            <w:rStyle w:val="a4"/>
            <w:i/>
            <w:iCs/>
            <w:color w:val="0000FF"/>
            <w:u w:val="single"/>
          </w:rPr>
          <w:t>Законом</w:t>
        </w:r>
      </w:hyperlink>
      <w:r>
        <w:rPr>
          <w:rStyle w:val="s3"/>
        </w:rPr>
        <w:t xml:space="preserve"> РК от 18.11.15 г. № 412-V (вводятся в действие с 1 января 2021 г.)</w:t>
      </w:r>
    </w:p>
    <w:p w:rsidR="00000000" w:rsidRDefault="003D1D4C">
      <w:pPr>
        <w:pStyle w:val="pj"/>
      </w:pPr>
      <w:r>
        <w:rPr>
          <w:rStyle w:val="s0"/>
        </w:rPr>
        <w:t> </w:t>
      </w:r>
    </w:p>
    <w:p w:rsidR="00000000" w:rsidRDefault="003D1D4C">
      <w:pPr>
        <w:pStyle w:val="pj"/>
      </w:pPr>
      <w:r>
        <w:t> </w:t>
      </w:r>
    </w:p>
    <w:p w:rsidR="00000000" w:rsidRDefault="003D1D4C">
      <w:pPr>
        <w:pStyle w:val="pc"/>
      </w:pPr>
      <w:bookmarkStart w:id="1016" w:name="SUB6070000"/>
      <w:bookmarkEnd w:id="1016"/>
      <w:r>
        <w:rPr>
          <w:rStyle w:val="s1"/>
        </w:rPr>
        <w:t>Глава 84. УВЕДОМЛЕНИЕ ПО ИСПОЛНЕНИЮ НАЛОГОВОГО ОБЯЗАТЕЛЬСТВА,</w:t>
      </w:r>
      <w:r>
        <w:rPr>
          <w:b/>
          <w:bCs/>
        </w:rPr>
        <w:br/>
      </w:r>
      <w:r>
        <w:rPr>
          <w:rStyle w:val="s1"/>
        </w:rPr>
        <w:t>ОБЯЗАТЕЛЬСТВ ПО ИСЧИСЛЕНИЮ, УДЕРЖ</w:t>
      </w:r>
      <w:r>
        <w:rPr>
          <w:rStyle w:val="s1"/>
        </w:rPr>
        <w:t xml:space="preserve">АНИЮ И ПЕРЕЧИСЛЕНИЮ </w:t>
      </w:r>
      <w:r>
        <w:rPr>
          <w:rStyle w:val="s1"/>
          <w:caps/>
        </w:rPr>
        <w:t>обязательных пенсионных взносов, обязательных профессиональных пенсионных взносов</w:t>
      </w:r>
      <w:r>
        <w:rPr>
          <w:rStyle w:val="s1"/>
        </w:rPr>
        <w:t>, ИСЧИСЛЕНИЮ И УПЛАТЕ СОЦИАЛЬНЫХ ОТЧИСЛЕНИЙ</w:t>
      </w:r>
    </w:p>
    <w:p w:rsidR="00000000" w:rsidRDefault="003D1D4C">
      <w:pPr>
        <w:pStyle w:val="pj"/>
      </w:pPr>
      <w:r>
        <w:t> </w:t>
      </w:r>
    </w:p>
    <w:p w:rsidR="00000000" w:rsidRDefault="003D1D4C">
      <w:pPr>
        <w:pStyle w:val="pj"/>
        <w:ind w:left="1200" w:hanging="800"/>
      </w:pPr>
      <w:r>
        <w:rPr>
          <w:rStyle w:val="s1"/>
        </w:rPr>
        <w:t>Статья 607. Общие положения</w:t>
      </w:r>
    </w:p>
    <w:p w:rsidR="00000000" w:rsidRDefault="003D1D4C">
      <w:pPr>
        <w:pStyle w:val="pji"/>
      </w:pPr>
      <w:r>
        <w:rPr>
          <w:rStyle w:val="s3"/>
        </w:rPr>
        <w:t xml:space="preserve">Пункт 1 изложен в редакции </w:t>
      </w:r>
      <w:hyperlink r:id="rId9262" w:anchor="sub_id=607" w:history="1">
        <w:r>
          <w:rPr>
            <w:rStyle w:val="a5"/>
            <w:i/>
            <w:iCs/>
            <w:color w:val="0000FF"/>
            <w:u w:val="single"/>
          </w:rPr>
          <w:t>Закона</w:t>
        </w:r>
      </w:hyperlink>
      <w:r>
        <w:rPr>
          <w:rStyle w:val="s3"/>
        </w:rPr>
        <w:t xml:space="preserve"> РК от 16.11.15 г. № 406-V (введено в действие с 1 июля 2017 г.) (</w:t>
      </w:r>
      <w:hyperlink r:id="rId9263" w:anchor="sub_id=6070000" w:history="1">
        <w:r>
          <w:rPr>
            <w:rStyle w:val="a5"/>
            <w:i/>
            <w:iCs/>
            <w:color w:val="0000FF"/>
            <w:u w:val="single"/>
          </w:rPr>
          <w:t>см. стар. ред.</w:t>
        </w:r>
      </w:hyperlink>
      <w:r>
        <w:rPr>
          <w:rStyle w:val="s3"/>
        </w:rPr>
        <w:t>)</w:t>
      </w:r>
    </w:p>
    <w:p w:rsidR="00000000" w:rsidRDefault="003D1D4C">
      <w:pPr>
        <w:pStyle w:val="pji"/>
      </w:pPr>
      <w:r>
        <w:rPr>
          <w:rStyle w:val="s3"/>
        </w:rPr>
        <w:t xml:space="preserve">См. изменения в пункт 1 - </w:t>
      </w:r>
      <w:hyperlink r:id="rId9264"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1. Уведомлением признается направленное налоговым органом налогоплательщику (налоговому агенту) на бумажном носителе или с его письм</w:t>
      </w:r>
      <w:r>
        <w:rPr>
          <w:rStyle w:val="s0"/>
        </w:rPr>
        <w:t>енного согласия электронным способом сообщение о необходимости исполнения последним налогового обязательства, обязательств по исчислению, удержанию и перечислению обязательных пенсионных взносов, обязательных профессиональных пенсионных взносов, исчислению</w:t>
      </w:r>
      <w:r>
        <w:rPr>
          <w:rStyle w:val="s0"/>
        </w:rPr>
        <w:t xml:space="preserve">, уплате социальных отчислений, отчислений и (или) взносов на обязательное социальное медицинское страхование. </w:t>
      </w:r>
      <w:hyperlink r:id="rId9265" w:history="1">
        <w:r>
          <w:rPr>
            <w:rStyle w:val="a4"/>
            <w:color w:val="0000FF"/>
            <w:u w:val="single"/>
          </w:rPr>
          <w:t>Формы уведомлений</w:t>
        </w:r>
      </w:hyperlink>
      <w:r>
        <w:rPr>
          <w:rStyle w:val="s0"/>
        </w:rPr>
        <w:t xml:space="preserve"> устанавливаются уполномоченным органом.</w:t>
      </w:r>
    </w:p>
    <w:p w:rsidR="00000000" w:rsidRDefault="003D1D4C">
      <w:pPr>
        <w:pStyle w:val="pji"/>
      </w:pPr>
      <w:hyperlink r:id="rId9266" w:history="1">
        <w:r>
          <w:rPr>
            <w:rStyle w:val="a4"/>
            <w:rFonts w:ascii="Wingdings" w:hAnsi="Wingdings"/>
            <w:i/>
            <w:iCs/>
            <w:color w:val="0000FF"/>
            <w:u w:val="single"/>
          </w:rPr>
          <w:t>*</w:t>
        </w:r>
      </w:hyperlink>
    </w:p>
    <w:p w:rsidR="00000000" w:rsidRDefault="003D1D4C">
      <w:pPr>
        <w:pStyle w:val="pji"/>
      </w:pPr>
      <w:bookmarkStart w:id="1017" w:name="SUB6070200"/>
      <w:bookmarkEnd w:id="1017"/>
      <w:r>
        <w:rPr>
          <w:rStyle w:val="s3"/>
        </w:rPr>
        <w:t xml:space="preserve">См. изменения в пункт 2 - </w:t>
      </w:r>
      <w:hyperlink r:id="rId9267" w:anchor="sub_id=500" w:history="1">
        <w:r>
          <w:rPr>
            <w:rStyle w:val="a4"/>
            <w:i/>
            <w:iCs/>
            <w:color w:val="0000FF"/>
            <w:u w:val="single"/>
          </w:rPr>
          <w:t>Закон</w:t>
        </w:r>
      </w:hyperlink>
      <w:r>
        <w:rPr>
          <w:rStyle w:val="s3"/>
        </w:rPr>
        <w:t xml:space="preserve"> РК от 02.08.15 г. № 342-V (вводятся в действие с 1 января 2023 г.); </w:t>
      </w:r>
      <w:hyperlink r:id="rId9268" w:anchor="sub_id=607"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2. Виды уведомлений ограничиваются нижеперечисленными видами и направляются налогоплательщику (налоговому агенту) в следующие сроки:</w:t>
      </w:r>
      <w:r>
        <w:rPr>
          <w:rStyle w:val="s0"/>
        </w:rPr>
        <w:t xml:space="preserve"> </w:t>
      </w:r>
    </w:p>
    <w:p w:rsidR="00000000" w:rsidRDefault="003D1D4C">
      <w:pPr>
        <w:pStyle w:val="pj"/>
      </w:pPr>
      <w:r>
        <w:rPr>
          <w:rStyle w:val="s0"/>
        </w:rPr>
        <w:t xml:space="preserve">1) </w:t>
      </w:r>
      <w:hyperlink r:id="rId9269" w:anchor="sub_id=1" w:history="1">
        <w:r>
          <w:rPr>
            <w:rStyle w:val="a4"/>
            <w:color w:val="0000FF"/>
            <w:u w:val="single"/>
          </w:rPr>
          <w:t>о сумме налогов, исчисленных налоговым органом</w:t>
        </w:r>
      </w:hyperlink>
      <w:r>
        <w:rPr>
          <w:rStyle w:val="s0"/>
        </w:rPr>
        <w:t xml:space="preserve"> в соответствии с </w:t>
      </w:r>
      <w:hyperlink w:anchor="sub320200" w:history="1">
        <w:r>
          <w:rPr>
            <w:rStyle w:val="a4"/>
            <w:color w:val="0000FF"/>
            <w:u w:val="single"/>
          </w:rPr>
          <w:t>пунктом 2 статьи 32</w:t>
        </w:r>
      </w:hyperlink>
      <w:r>
        <w:rPr>
          <w:rStyle w:val="s0"/>
        </w:rPr>
        <w:t xml:space="preserve"> </w:t>
      </w:r>
      <w:r>
        <w:rPr>
          <w:rStyle w:val="s0"/>
        </w:rPr>
        <w:t xml:space="preserve">настоящего Кодекса, - не позднее десяти рабочих дней со дня исчисления; </w:t>
      </w:r>
    </w:p>
    <w:p w:rsidR="00000000" w:rsidRDefault="003D1D4C">
      <w:pPr>
        <w:pStyle w:val="pj"/>
      </w:pPr>
      <w:bookmarkStart w:id="1018" w:name="SUB6070202"/>
      <w:bookmarkEnd w:id="1018"/>
      <w:r>
        <w:rPr>
          <w:rStyle w:val="s0"/>
        </w:rPr>
        <w:t xml:space="preserve">2) </w:t>
      </w:r>
      <w:hyperlink r:id="rId9270" w:anchor="sub_id=2" w:history="1">
        <w:r>
          <w:rPr>
            <w:rStyle w:val="a4"/>
            <w:color w:val="0000FF"/>
            <w:u w:val="single"/>
          </w:rPr>
          <w:t>о результатах проверки</w:t>
        </w:r>
      </w:hyperlink>
      <w:r>
        <w:rPr>
          <w:rStyle w:val="s0"/>
        </w:rPr>
        <w:t xml:space="preserve"> - не позднее пяти рабочих дней со дня вручения налогоплательщику акта налогово</w:t>
      </w:r>
      <w:r>
        <w:rPr>
          <w:rStyle w:val="s0"/>
        </w:rPr>
        <w:t xml:space="preserve">й проверки, за исключением случая, установленного </w:t>
      </w:r>
      <w:hyperlink w:anchor="sub6380400" w:history="1">
        <w:r>
          <w:rPr>
            <w:rStyle w:val="a4"/>
            <w:color w:val="0000FF"/>
            <w:u w:val="single"/>
          </w:rPr>
          <w:t>пунктом 4 статьи 638</w:t>
        </w:r>
      </w:hyperlink>
      <w:r>
        <w:rPr>
          <w:rStyle w:val="s0"/>
        </w:rPr>
        <w:t xml:space="preserve"> настоящего Кодекса; </w:t>
      </w:r>
    </w:p>
    <w:p w:rsidR="00000000" w:rsidRDefault="003D1D4C">
      <w:pPr>
        <w:pStyle w:val="pji"/>
      </w:pPr>
      <w:bookmarkStart w:id="1019" w:name="SUB6070203"/>
      <w:bookmarkEnd w:id="1019"/>
      <w:r>
        <w:rPr>
          <w:rStyle w:val="s3"/>
        </w:rPr>
        <w:t xml:space="preserve">Подпункт 3 изложен в редакции </w:t>
      </w:r>
      <w:hyperlink r:id="rId9271" w:anchor="sub_id=607" w:history="1">
        <w:r>
          <w:rPr>
            <w:rStyle w:val="a5"/>
            <w:i/>
            <w:iCs/>
            <w:color w:val="0000FF"/>
            <w:u w:val="single"/>
          </w:rPr>
          <w:t>Закона</w:t>
        </w:r>
      </w:hyperlink>
      <w:r>
        <w:rPr>
          <w:rStyle w:val="s3"/>
        </w:rPr>
        <w:t xml:space="preserve"> РК от 16.11.1</w:t>
      </w:r>
      <w:r>
        <w:rPr>
          <w:rStyle w:val="s3"/>
        </w:rPr>
        <w:t>5 г. № 406-V (введено в действие с 1 июля 2017 г.) (</w:t>
      </w:r>
      <w:hyperlink r:id="rId9272" w:anchor="sub_id=6070203" w:history="1">
        <w:r>
          <w:rPr>
            <w:rStyle w:val="a5"/>
            <w:i/>
            <w:iCs/>
            <w:color w:val="0000FF"/>
            <w:u w:val="single"/>
          </w:rPr>
          <w:t>см. стар. ред.</w:t>
        </w:r>
      </w:hyperlink>
      <w:r>
        <w:rPr>
          <w:rStyle w:val="s3"/>
        </w:rPr>
        <w:t>)</w:t>
      </w:r>
    </w:p>
    <w:p w:rsidR="00000000" w:rsidRDefault="003D1D4C">
      <w:pPr>
        <w:pStyle w:val="pj"/>
      </w:pPr>
      <w:r>
        <w:rPr>
          <w:rStyle w:val="s0"/>
        </w:rPr>
        <w:t xml:space="preserve">3) </w:t>
      </w:r>
      <w:hyperlink r:id="rId9273" w:anchor="sub_id=3" w:history="1">
        <w:r>
          <w:rPr>
            <w:rStyle w:val="a5"/>
            <w:color w:val="0000FF"/>
            <w:u w:val="single"/>
          </w:rPr>
          <w:t>о начисленных суммах налогов и других обязательных платежей в бюджет</w:t>
        </w:r>
      </w:hyperlink>
      <w:r>
        <w:rPr>
          <w:rStyle w:val="s0"/>
        </w:rPr>
        <w:t>,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 за</w:t>
      </w:r>
      <w:r>
        <w:rPr>
          <w:rStyle w:val="s0"/>
        </w:rPr>
        <w:t xml:space="preserve">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(налоговому агенту) акта ликвидационной налоговой проверки;</w:t>
      </w:r>
    </w:p>
    <w:p w:rsidR="00000000" w:rsidRDefault="003D1D4C">
      <w:pPr>
        <w:pStyle w:val="pji"/>
      </w:pPr>
      <w:bookmarkStart w:id="1020" w:name="SUB6070204"/>
      <w:bookmarkEnd w:id="1020"/>
      <w:r>
        <w:rPr>
          <w:rStyle w:val="s3"/>
        </w:rPr>
        <w:t>Подпункт 4 из</w:t>
      </w:r>
      <w:r>
        <w:rPr>
          <w:rStyle w:val="s3"/>
        </w:rPr>
        <w:t xml:space="preserve">ложен в редакции </w:t>
      </w:r>
      <w:hyperlink r:id="rId9274" w:anchor="sub_id=607" w:history="1">
        <w:r>
          <w:rPr>
            <w:rStyle w:val="a4"/>
            <w:i/>
            <w:iCs/>
            <w:color w:val="0000FF"/>
            <w:u w:val="single"/>
          </w:rPr>
          <w:t>Закона</w:t>
        </w:r>
      </w:hyperlink>
      <w:r>
        <w:rPr>
          <w:rStyle w:val="s3"/>
        </w:rPr>
        <w:t xml:space="preserve"> РК от 28.11.14 г. № 257-V (введено в действие с 1 января 2015 г.) (</w:t>
      </w:r>
      <w:hyperlink r:id="rId9275" w:anchor="sub_id=6070000" w:history="1">
        <w:r>
          <w:rPr>
            <w:rStyle w:val="a4"/>
            <w:i/>
            <w:iCs/>
            <w:color w:val="0000FF"/>
            <w:u w:val="single"/>
          </w:rPr>
          <w:t>см. стар. ред.</w:t>
        </w:r>
      </w:hyperlink>
      <w:r>
        <w:rPr>
          <w:rStyle w:val="s3"/>
        </w:rPr>
        <w:t xml:space="preserve">); внесены изменения в соответствии с </w:t>
      </w:r>
      <w:hyperlink r:id="rId9276" w:anchor="sub_id=607" w:history="1">
        <w:r>
          <w:rPr>
            <w:rStyle w:val="a5"/>
            <w:i/>
            <w:iCs/>
            <w:color w:val="0000FF"/>
            <w:u w:val="single"/>
          </w:rPr>
          <w:t>Законом</w:t>
        </w:r>
      </w:hyperlink>
      <w:r>
        <w:rPr>
          <w:rStyle w:val="s3"/>
        </w:rPr>
        <w:t xml:space="preserve"> РК от 16.11.15 г. № 406-V (введены в действие с 1 июля 2017 г.) (</w:t>
      </w:r>
      <w:hyperlink r:id="rId9277" w:anchor="sub_id=6070204" w:history="1">
        <w:r>
          <w:rPr>
            <w:rStyle w:val="a5"/>
            <w:i/>
            <w:iCs/>
            <w:color w:val="0000FF"/>
            <w:u w:val="single"/>
          </w:rPr>
          <w:t>см. стар. ред.</w:t>
        </w:r>
      </w:hyperlink>
      <w:r>
        <w:rPr>
          <w:rStyle w:val="s3"/>
        </w:rPr>
        <w:t>)</w:t>
      </w:r>
    </w:p>
    <w:p w:rsidR="00000000" w:rsidRDefault="003D1D4C">
      <w:pPr>
        <w:pStyle w:val="pj"/>
      </w:pPr>
      <w:r>
        <w:rPr>
          <w:rStyle w:val="s0"/>
        </w:rPr>
        <w:t xml:space="preserve">4) </w:t>
      </w:r>
      <w:hyperlink r:id="rId9278" w:anchor="sub_id=4" w:history="1">
        <w:r>
          <w:rPr>
            <w:rStyle w:val="a4"/>
            <w:color w:val="0000FF"/>
            <w:u w:val="single"/>
          </w:rPr>
          <w:t>о непредставлении налоговой отчетности</w:t>
        </w:r>
      </w:hyperlink>
      <w:r>
        <w:rPr>
          <w:rStyle w:val="s0"/>
        </w:rPr>
        <w:t xml:space="preserve"> </w:t>
      </w:r>
      <w:r>
        <w:rPr>
          <w:rStyle w:val="s0"/>
        </w:rPr>
        <w:t>в срок, установленный налоговым законодательством Республики Казахстан,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w:t>
      </w:r>
      <w:r>
        <w:rPr>
          <w:rStyle w:val="s0"/>
        </w:rPr>
        <w:t>одится не позднее десяти рабочих дней с установленного настоящим Кодексом срока ее представления.</w:t>
      </w:r>
    </w:p>
    <w:p w:rsidR="00000000" w:rsidRDefault="003D1D4C">
      <w:pPr>
        <w:pStyle w:val="pj"/>
      </w:pPr>
      <w:r>
        <w:rPr>
          <w:rStyle w:val="s0"/>
        </w:rPr>
        <w:t>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w:t>
      </w:r>
      <w:r>
        <w:rPr>
          <w:rStyle w:val="s0"/>
        </w:rPr>
        <w:t>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обязательных пенсионных взносов, обязательных профессиональных пенсионных в</w:t>
      </w:r>
      <w:r>
        <w:rPr>
          <w:rStyle w:val="s0"/>
        </w:rPr>
        <w:t xml:space="preserve">зносов, исчислению и уплате социальных отчислений, отчислений и (или) взносов на обязательное социальное медицинское страхование по такому уведомлению подлежат исполнению налогоплательщиком в срок, установленный </w:t>
      </w:r>
      <w:hyperlink w:anchor="sub6080200" w:history="1">
        <w:r>
          <w:rPr>
            <w:rStyle w:val="a5"/>
            <w:color w:val="0000FF"/>
            <w:u w:val="single"/>
          </w:rPr>
          <w:t>пунктом 2 с</w:t>
        </w:r>
        <w:r>
          <w:rPr>
            <w:rStyle w:val="a5"/>
            <w:color w:val="0000FF"/>
            <w:u w:val="single"/>
          </w:rPr>
          <w:t>татьи 608</w:t>
        </w:r>
      </w:hyperlink>
      <w:r>
        <w:rPr>
          <w:rStyle w:val="s0"/>
        </w:rPr>
        <w:t xml:space="preserve"> настоящего Кодекса.</w:t>
      </w:r>
    </w:p>
    <w:p w:rsidR="00000000" w:rsidRDefault="003D1D4C">
      <w:pPr>
        <w:pStyle w:val="pj"/>
      </w:pPr>
      <w:r>
        <w:rPr>
          <w:rStyle w:val="s0"/>
        </w:rPr>
        <w:t xml:space="preserve">Положения настоящего подпункта не применяются в отношении налогоплательщика, признанного бездействующим, в соответствии со </w:t>
      </w:r>
      <w:hyperlink w:anchor="sub5790000" w:history="1">
        <w:r>
          <w:rPr>
            <w:rStyle w:val="a4"/>
            <w:color w:val="0000FF"/>
            <w:u w:val="single"/>
          </w:rPr>
          <w:t>статьей 579</w:t>
        </w:r>
      </w:hyperlink>
      <w:r>
        <w:rPr>
          <w:rStyle w:val="s0"/>
        </w:rPr>
        <w:t xml:space="preserve"> настоящего Кодекса;</w:t>
      </w:r>
    </w:p>
    <w:p w:rsidR="00000000" w:rsidRDefault="003D1D4C">
      <w:pPr>
        <w:pStyle w:val="pji"/>
      </w:pPr>
      <w:bookmarkStart w:id="1021" w:name="SUB6070205"/>
      <w:bookmarkEnd w:id="1021"/>
      <w:r>
        <w:rPr>
          <w:rStyle w:val="s3"/>
        </w:rPr>
        <w:t>В подпункт 5 внесены изменения в соотв</w:t>
      </w:r>
      <w:r>
        <w:rPr>
          <w:rStyle w:val="s3"/>
        </w:rPr>
        <w:t xml:space="preserve">етствии с </w:t>
      </w:r>
      <w:hyperlink r:id="rId9279" w:anchor="sub_id=607" w:history="1">
        <w:r>
          <w:rPr>
            <w:rStyle w:val="a4"/>
            <w:i/>
            <w:iCs/>
            <w:color w:val="0000FF"/>
            <w:u w:val="single"/>
          </w:rPr>
          <w:t>Законом</w:t>
        </w:r>
      </w:hyperlink>
      <w:r>
        <w:rPr>
          <w:rStyle w:val="s3"/>
        </w:rPr>
        <w:t xml:space="preserve"> РК от 21.07.11 г. № 467-IV (введены в действие с 1 января 2012 г.) (</w:t>
      </w:r>
      <w:hyperlink r:id="rId9280" w:anchor="sub_id=6070205" w:history="1">
        <w:r>
          <w:rPr>
            <w:rStyle w:val="a4"/>
            <w:i/>
            <w:iCs/>
            <w:color w:val="0000FF"/>
            <w:u w:val="single"/>
          </w:rPr>
          <w:t xml:space="preserve">см. </w:t>
        </w:r>
        <w:r>
          <w:rPr>
            <w:rStyle w:val="a4"/>
            <w:i/>
            <w:iCs/>
            <w:color w:val="0000FF"/>
            <w:u w:val="single"/>
          </w:rPr>
          <w:t>стар. ред.</w:t>
        </w:r>
      </w:hyperlink>
      <w:r>
        <w:rPr>
          <w:rStyle w:val="s3"/>
        </w:rPr>
        <w:t>)</w:t>
      </w:r>
    </w:p>
    <w:p w:rsidR="00000000" w:rsidRDefault="003D1D4C">
      <w:pPr>
        <w:pStyle w:val="pj"/>
      </w:pPr>
      <w:r>
        <w:rPr>
          <w:rStyle w:val="s0"/>
        </w:rPr>
        <w:t xml:space="preserve">5) </w:t>
      </w:r>
      <w:hyperlink r:id="rId9281" w:anchor="sub_id=5" w:history="1">
        <w:r>
          <w:rPr>
            <w:rStyle w:val="a4"/>
            <w:color w:val="0000FF"/>
            <w:u w:val="single"/>
          </w:rPr>
          <w:t>о погашении налоговой задолженности</w:t>
        </w:r>
      </w:hyperlink>
      <w:r>
        <w:rPr>
          <w:rStyle w:val="s0"/>
        </w:rPr>
        <w:t xml:space="preserve"> - не позднее десяти рабочих дней до начала применения способов обеспечения исполнения не выполненного в срок налогового обязат</w:t>
      </w:r>
      <w:r>
        <w:rPr>
          <w:rStyle w:val="s0"/>
        </w:rPr>
        <w:t xml:space="preserve">ельства, предусмотренных </w:t>
      </w:r>
      <w:hyperlink w:anchor="sub6090000" w:history="1">
        <w:r>
          <w:rPr>
            <w:rStyle w:val="a4"/>
            <w:color w:val="0000FF"/>
            <w:u w:val="single"/>
          </w:rPr>
          <w:t>подпунктами 2) - 4) пункта 1 статьи 609</w:t>
        </w:r>
      </w:hyperlink>
      <w:r>
        <w:rPr>
          <w:rStyle w:val="s0"/>
        </w:rPr>
        <w:t xml:space="preserve"> настоящего Кодекса, и мер принудительного взыскания; </w:t>
      </w:r>
    </w:p>
    <w:p w:rsidR="00000000" w:rsidRDefault="003D1D4C">
      <w:pPr>
        <w:pStyle w:val="pji"/>
      </w:pPr>
      <w:r>
        <w:rPr>
          <w:rStyle w:val="s3"/>
        </w:rPr>
        <w:t xml:space="preserve">Пункт дополнен подпунктом 5-1 в соответствии с </w:t>
      </w:r>
      <w:hyperlink r:id="rId9282" w:anchor="sub_id=607" w:history="1">
        <w:r>
          <w:rPr>
            <w:rStyle w:val="a4"/>
            <w:i/>
            <w:iCs/>
            <w:color w:val="0000FF"/>
            <w:u w:val="single"/>
          </w:rPr>
          <w:t>Законом</w:t>
        </w:r>
      </w:hyperlink>
      <w:r>
        <w:rPr>
          <w:rStyle w:val="s3"/>
        </w:rPr>
        <w:t xml:space="preserve"> РК от 03.12.15 г. № 432-V (введено в действие с 1 января 2017 г.)</w:t>
      </w:r>
    </w:p>
    <w:p w:rsidR="00000000" w:rsidRDefault="003D1D4C">
      <w:pPr>
        <w:pStyle w:val="pj"/>
      </w:pPr>
      <w:r>
        <w:rPr>
          <w:rStyle w:val="s0"/>
        </w:rPr>
        <w:t>5-1) о налоговой задолженности по налогу на имущество, земельному налогу и налогу на транспортные средства физических лиц - не позднее тридцати рабочих дней д</w:t>
      </w:r>
      <w:r>
        <w:rPr>
          <w:rStyle w:val="s0"/>
        </w:rPr>
        <w:t xml:space="preserve">о даты обращения налогового органа в суд с заявлением о вынесении судебного приказа или иска о взыскании сумм налоговой задолженности за счет имущества налогоплательщика в соответствии со </w:t>
      </w:r>
      <w:hyperlink w:anchor="sub6220000" w:history="1">
        <w:r>
          <w:rPr>
            <w:rStyle w:val="a5"/>
            <w:color w:val="0000FF"/>
            <w:u w:val="single"/>
          </w:rPr>
          <w:t>статьей 622</w:t>
        </w:r>
      </w:hyperlink>
      <w:r>
        <w:rPr>
          <w:rStyle w:val="s0"/>
        </w:rPr>
        <w:t xml:space="preserve"> настоящего Кодекса;</w:t>
      </w:r>
    </w:p>
    <w:p w:rsidR="00000000" w:rsidRDefault="003D1D4C">
      <w:pPr>
        <w:pStyle w:val="pj"/>
      </w:pPr>
      <w:r>
        <w:rPr>
          <w:rStyle w:val="s0"/>
        </w:rPr>
        <w:t xml:space="preserve">6) </w:t>
      </w:r>
      <w:hyperlink r:id="rId9283" w:anchor="sub_id=6" w:history="1">
        <w:r>
          <w:rPr>
            <w:rStyle w:val="a4"/>
            <w:color w:val="0000FF"/>
            <w:u w:val="single"/>
          </w:rPr>
          <w:t>об обращении взыскания на деньги на банковских счетах дебиторов</w:t>
        </w:r>
      </w:hyperlink>
      <w:r>
        <w:rPr>
          <w:rStyle w:val="s0"/>
        </w:rPr>
        <w:t xml:space="preserve"> - не позднее двадцати рабочих дней до обращения взыскания; </w:t>
      </w:r>
    </w:p>
    <w:p w:rsidR="00000000" w:rsidRDefault="003D1D4C">
      <w:pPr>
        <w:pStyle w:val="pji"/>
      </w:pPr>
      <w:bookmarkStart w:id="1022" w:name="SUB6070207"/>
      <w:bookmarkEnd w:id="1022"/>
      <w:r>
        <w:rPr>
          <w:rStyle w:val="s3"/>
        </w:rPr>
        <w:t xml:space="preserve">Подпункт 7 изложен в редакции </w:t>
      </w:r>
      <w:hyperlink r:id="rId9284" w:anchor="sub_id=605" w:history="1">
        <w:r>
          <w:rPr>
            <w:rStyle w:val="a4"/>
            <w:i/>
            <w:iCs/>
            <w:color w:val="0000FF"/>
            <w:u w:val="single"/>
          </w:rPr>
          <w:t>Закона</w:t>
        </w:r>
      </w:hyperlink>
      <w:r>
        <w:rPr>
          <w:rStyle w:val="s3"/>
        </w:rPr>
        <w:t xml:space="preserve"> РК от 26.12.12 г. № 61-V (введено в действие с 1 января 2013 г.) (</w:t>
      </w:r>
      <w:hyperlink r:id="rId9285" w:anchor="sub_id=6060000" w:history="1">
        <w:r>
          <w:rPr>
            <w:rStyle w:val="a4"/>
            <w:i/>
            <w:iCs/>
            <w:color w:val="0000FF"/>
            <w:u w:val="single"/>
          </w:rPr>
          <w:t>см. стар. ред.</w:t>
        </w:r>
      </w:hyperlink>
      <w:r>
        <w:rPr>
          <w:rStyle w:val="s3"/>
        </w:rPr>
        <w:t>)</w:t>
      </w:r>
    </w:p>
    <w:p w:rsidR="00000000" w:rsidRDefault="003D1D4C">
      <w:pPr>
        <w:pStyle w:val="pj"/>
      </w:pPr>
      <w:r>
        <w:rPr>
          <w:rStyle w:val="s0"/>
        </w:rPr>
        <w:t xml:space="preserve">7) </w:t>
      </w:r>
      <w:hyperlink r:id="rId9286" w:history="1">
        <w:r>
          <w:rPr>
            <w:rStyle w:val="a4"/>
            <w:color w:val="0000FF"/>
            <w:u w:val="single"/>
          </w:rPr>
          <w:t>об устранении нарушений, выявленных налоговыми органами</w:t>
        </w:r>
      </w:hyperlink>
      <w:r>
        <w:rPr>
          <w:rStyle w:val="s0"/>
        </w:rPr>
        <w:t xml:space="preserve"> по результатам камерального контроля, - не позднее десяти рабочих дней со дня выявления нарушений в налоговой отчетности, за исключением случаев, установ</w:t>
      </w:r>
      <w:r>
        <w:rPr>
          <w:rStyle w:val="s0"/>
        </w:rPr>
        <w:t xml:space="preserve">ленных </w:t>
      </w:r>
      <w:hyperlink w:anchor="sub37010700" w:history="1">
        <w:r>
          <w:rPr>
            <w:rStyle w:val="a4"/>
            <w:color w:val="0000FF"/>
            <w:u w:val="single"/>
          </w:rPr>
          <w:t>пунктом 7 статьи 37-1</w:t>
        </w:r>
      </w:hyperlink>
      <w:r>
        <w:rPr>
          <w:rStyle w:val="s0"/>
        </w:rPr>
        <w:t xml:space="preserve"> и </w:t>
      </w:r>
      <w:hyperlink w:anchor="sub430800" w:history="1">
        <w:r>
          <w:rPr>
            <w:rStyle w:val="a4"/>
            <w:color w:val="0000FF"/>
            <w:u w:val="single"/>
          </w:rPr>
          <w:t>пунктом 8 статьи 43</w:t>
        </w:r>
      </w:hyperlink>
      <w:r>
        <w:rPr>
          <w:rStyle w:val="s0"/>
        </w:rPr>
        <w:t xml:space="preserve"> настоящего Кодекса;</w:t>
      </w:r>
    </w:p>
    <w:p w:rsidR="00000000" w:rsidRDefault="003D1D4C">
      <w:pPr>
        <w:pStyle w:val="pji"/>
      </w:pPr>
      <w:hyperlink r:id="rId9287" w:history="1">
        <w:r>
          <w:rPr>
            <w:rStyle w:val="a4"/>
            <w:rFonts w:ascii="Wingdings" w:hAnsi="Wingdings"/>
            <w:i/>
            <w:iCs/>
            <w:color w:val="0000FF"/>
            <w:u w:val="single"/>
          </w:rPr>
          <w:t>*</w:t>
        </w:r>
      </w:hyperlink>
    </w:p>
    <w:p w:rsidR="00000000" w:rsidRDefault="003D1D4C">
      <w:pPr>
        <w:pStyle w:val="pji"/>
      </w:pPr>
      <w:r>
        <w:rPr>
          <w:rStyle w:val="s3"/>
        </w:rPr>
        <w:t xml:space="preserve">Подпункт 8 изложен в редакции </w:t>
      </w:r>
      <w:hyperlink r:id="rId9288" w:anchor="sub_id=607" w:history="1">
        <w:r>
          <w:rPr>
            <w:rStyle w:val="a5"/>
            <w:i/>
            <w:iCs/>
            <w:color w:val="0000FF"/>
            <w:u w:val="single"/>
          </w:rPr>
          <w:t>Закона</w:t>
        </w:r>
      </w:hyperlink>
      <w:r>
        <w:rPr>
          <w:rStyle w:val="s3"/>
        </w:rPr>
        <w:t xml:space="preserve"> РК от 30.11.16 г. № 26-VI (введено в действие с 1 июля 2017 г.) (</w:t>
      </w:r>
      <w:hyperlink r:id="rId9289" w:anchor="sub_id=6070208" w:history="1">
        <w:r>
          <w:rPr>
            <w:rStyle w:val="a5"/>
            <w:i/>
            <w:iCs/>
            <w:color w:val="0000FF"/>
            <w:u w:val="single"/>
          </w:rPr>
          <w:t>см. стар. ред.</w:t>
        </w:r>
      </w:hyperlink>
      <w:r>
        <w:rPr>
          <w:rStyle w:val="s3"/>
        </w:rPr>
        <w:t>)</w:t>
      </w:r>
    </w:p>
    <w:p w:rsidR="00000000" w:rsidRDefault="003D1D4C">
      <w:pPr>
        <w:pStyle w:val="pj"/>
      </w:pPr>
      <w:r>
        <w:rPr>
          <w:rStyle w:val="s0"/>
        </w:rPr>
        <w:t xml:space="preserve">8) </w:t>
      </w:r>
      <w:hyperlink r:id="rId9290" w:anchor="sub_id=8" w:history="1">
        <w:r>
          <w:rPr>
            <w:rStyle w:val="a4"/>
            <w:color w:val="0000FF"/>
            <w:u w:val="single"/>
          </w:rPr>
          <w:t>об итогах рассмотрения жалобы налогоплательщика</w:t>
        </w:r>
      </w:hyperlink>
      <w:r>
        <w:rPr>
          <w:rStyle w:val="s0"/>
        </w:rPr>
        <w:t xml:space="preserve"> (налогового агента) на уведомление о результатах проверки - не позднее пяти рабочих дней со дня принятия решения по жалобе;</w:t>
      </w:r>
    </w:p>
    <w:p w:rsidR="00000000" w:rsidRDefault="003D1D4C">
      <w:pPr>
        <w:pStyle w:val="pj"/>
      </w:pPr>
      <w:bookmarkStart w:id="1023" w:name="SUB6070209"/>
      <w:bookmarkEnd w:id="1023"/>
      <w:r>
        <w:rPr>
          <w:rStyle w:val="s0"/>
        </w:rPr>
        <w:t xml:space="preserve">9) </w:t>
      </w:r>
      <w:hyperlink r:id="rId9291" w:anchor="sub_id=9" w:history="1">
        <w:r>
          <w:rPr>
            <w:rStyle w:val="a4"/>
            <w:color w:val="0000FF"/>
            <w:u w:val="single"/>
          </w:rPr>
          <w:t>об устранении нарушений налогового законодательства Республики Казахстан</w:t>
        </w:r>
      </w:hyperlink>
      <w:r>
        <w:rPr>
          <w:rStyle w:val="s0"/>
        </w:rPr>
        <w:t xml:space="preserve"> - не позднее пяти рабочих дней со дня их выявления;</w:t>
      </w:r>
    </w:p>
    <w:p w:rsidR="00000000" w:rsidRDefault="003D1D4C">
      <w:pPr>
        <w:pStyle w:val="pji"/>
      </w:pPr>
      <w:hyperlink r:id="rId9292" w:history="1">
        <w:r>
          <w:rPr>
            <w:rStyle w:val="a4"/>
            <w:rFonts w:ascii="Wingdings" w:hAnsi="Wingdings"/>
            <w:i/>
            <w:iCs/>
            <w:color w:val="0000FF"/>
            <w:u w:val="single"/>
          </w:rPr>
          <w:t>*</w:t>
        </w:r>
      </w:hyperlink>
    </w:p>
    <w:p w:rsidR="00000000" w:rsidRDefault="003D1D4C">
      <w:pPr>
        <w:pStyle w:val="pj"/>
      </w:pPr>
      <w:bookmarkStart w:id="1024" w:name="SUB6070210"/>
      <w:bookmarkEnd w:id="1024"/>
      <w:r>
        <w:rPr>
          <w:rStyle w:val="s0"/>
        </w:rPr>
        <w:t xml:space="preserve">10) </w:t>
      </w:r>
      <w:hyperlink r:id="rId9293" w:anchor="sub_id=10" w:history="1">
        <w:r>
          <w:rPr>
            <w:rStyle w:val="a4"/>
            <w:color w:val="0000FF"/>
            <w:u w:val="single"/>
          </w:rPr>
          <w:t>о подтверждении места нахождения (отсутствия) налогоплательщика</w:t>
        </w:r>
      </w:hyperlink>
      <w:r>
        <w:rPr>
          <w:rStyle w:val="s0"/>
        </w:rPr>
        <w:t xml:space="preserve"> - не позднее трех рабочих дней со дня составления должностными лицами налоговых органов акта налогового обсл</w:t>
      </w:r>
      <w:r>
        <w:rPr>
          <w:rStyle w:val="s0"/>
        </w:rPr>
        <w:t>едования.</w:t>
      </w:r>
    </w:p>
    <w:p w:rsidR="00000000" w:rsidRDefault="003D1D4C">
      <w:pPr>
        <w:pStyle w:val="pji"/>
      </w:pPr>
      <w:r>
        <w:rPr>
          <w:rStyle w:val="s3"/>
        </w:rPr>
        <w:t xml:space="preserve">См. изменения в пункт 3 - </w:t>
      </w:r>
      <w:hyperlink r:id="rId9294"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3. В уведомлении должны быть указаны:</w:t>
      </w:r>
    </w:p>
    <w:p w:rsidR="00000000" w:rsidRDefault="003D1D4C">
      <w:pPr>
        <w:pStyle w:val="pj"/>
      </w:pPr>
      <w:r>
        <w:rPr>
          <w:rStyle w:val="s0"/>
        </w:rPr>
        <w:t>1) идентификационный номер;</w:t>
      </w:r>
    </w:p>
    <w:p w:rsidR="00000000" w:rsidRDefault="003D1D4C">
      <w:pPr>
        <w:pStyle w:val="pj"/>
      </w:pPr>
      <w:r>
        <w:rPr>
          <w:rStyle w:val="s0"/>
        </w:rPr>
        <w:t>2) фамилия, имя, отчество (при его наличии) или полное наименование налогоплательщика;</w:t>
      </w:r>
    </w:p>
    <w:p w:rsidR="00000000" w:rsidRDefault="003D1D4C">
      <w:pPr>
        <w:pStyle w:val="pj"/>
      </w:pPr>
      <w:r>
        <w:rPr>
          <w:rStyle w:val="s0"/>
        </w:rPr>
        <w:t>3) наименование налогового органа;</w:t>
      </w:r>
    </w:p>
    <w:p w:rsidR="00000000" w:rsidRDefault="003D1D4C">
      <w:pPr>
        <w:pStyle w:val="pj"/>
      </w:pPr>
      <w:r>
        <w:rPr>
          <w:rStyle w:val="s0"/>
        </w:rPr>
        <w:t>4) дата уведомления;</w:t>
      </w:r>
    </w:p>
    <w:p w:rsidR="00000000" w:rsidRDefault="003D1D4C">
      <w:pPr>
        <w:pStyle w:val="pji"/>
      </w:pPr>
      <w:r>
        <w:rPr>
          <w:rStyle w:val="s3"/>
        </w:rPr>
        <w:t xml:space="preserve">Подпункт 5 изложен в редакции </w:t>
      </w:r>
      <w:hyperlink r:id="rId9295" w:anchor="sub_id=607" w:history="1">
        <w:r>
          <w:rPr>
            <w:rStyle w:val="a5"/>
            <w:i/>
            <w:iCs/>
            <w:color w:val="0000FF"/>
            <w:u w:val="single"/>
          </w:rPr>
          <w:t>За</w:t>
        </w:r>
        <w:r>
          <w:rPr>
            <w:rStyle w:val="a5"/>
            <w:i/>
            <w:iCs/>
            <w:color w:val="0000FF"/>
            <w:u w:val="single"/>
          </w:rPr>
          <w:t>кона</w:t>
        </w:r>
      </w:hyperlink>
      <w:r>
        <w:rPr>
          <w:rStyle w:val="s3"/>
        </w:rPr>
        <w:t xml:space="preserve"> РК от 16.11.15 г. № 406-V (введено в действие с 1 июля 2017 г.) (</w:t>
      </w:r>
      <w:hyperlink r:id="rId9296" w:anchor="sub_id=6070300" w:history="1">
        <w:r>
          <w:rPr>
            <w:rStyle w:val="a5"/>
            <w:i/>
            <w:iCs/>
            <w:color w:val="0000FF"/>
            <w:u w:val="single"/>
          </w:rPr>
          <w:t>см. стар. ред.</w:t>
        </w:r>
      </w:hyperlink>
      <w:r>
        <w:rPr>
          <w:rStyle w:val="s3"/>
        </w:rPr>
        <w:t>)</w:t>
      </w:r>
    </w:p>
    <w:p w:rsidR="00000000" w:rsidRDefault="003D1D4C">
      <w:pPr>
        <w:pStyle w:val="pj"/>
      </w:pPr>
      <w:r>
        <w:rPr>
          <w:rStyle w:val="s0"/>
        </w:rPr>
        <w:t>5) сумма налогового обязательства и (или) обязательств по исчислению, удержанию и пер</w:t>
      </w:r>
      <w:r>
        <w:rPr>
          <w:rStyle w:val="s0"/>
        </w:rPr>
        <w:t>ечислению обязательных пенсионных взносов, обязательных профессиональных пенсионных взносов, исчислению и уплате социальных отчислений, отчислений и (или) взносов на обязательное социальное медицинское страхование в случаях, установленных настоящим Кодексо</w:t>
      </w:r>
      <w:r>
        <w:rPr>
          <w:rStyle w:val="s0"/>
        </w:rPr>
        <w:t>м и (или) законодательными актами Республики Казахстан;</w:t>
      </w:r>
    </w:p>
    <w:p w:rsidR="00000000" w:rsidRDefault="003D1D4C">
      <w:pPr>
        <w:pStyle w:val="pji"/>
      </w:pPr>
      <w:r>
        <w:rPr>
          <w:rStyle w:val="s3"/>
        </w:rPr>
        <w:t xml:space="preserve">Пункт дополнен подпунктом 5-1 в соответствии с </w:t>
      </w:r>
      <w:hyperlink r:id="rId9297" w:anchor="sub_id=607" w:history="1">
        <w:r>
          <w:rPr>
            <w:rStyle w:val="a4"/>
            <w:i/>
            <w:iCs/>
            <w:color w:val="0000FF"/>
            <w:u w:val="single"/>
          </w:rPr>
          <w:t>Законом</w:t>
        </w:r>
      </w:hyperlink>
      <w:r>
        <w:rPr>
          <w:rStyle w:val="s3"/>
        </w:rPr>
        <w:t xml:space="preserve"> РК от 03.12.15 г. № 432-V (введено в действие с 1 января 2017 г.</w:t>
      </w:r>
      <w:r>
        <w:rPr>
          <w:rStyle w:val="s3"/>
        </w:rPr>
        <w:t>)</w:t>
      </w:r>
    </w:p>
    <w:p w:rsidR="00000000" w:rsidRDefault="003D1D4C">
      <w:pPr>
        <w:pStyle w:val="pj"/>
      </w:pPr>
      <w:r>
        <w:rPr>
          <w:rStyle w:val="s0"/>
        </w:rPr>
        <w:t>5-1)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p w:rsidR="00000000" w:rsidRDefault="003D1D4C">
      <w:pPr>
        <w:pStyle w:val="pji"/>
      </w:pPr>
      <w:r>
        <w:rPr>
          <w:rStyle w:val="s3"/>
        </w:rPr>
        <w:t xml:space="preserve">Подпункт 6 изложен в редакции </w:t>
      </w:r>
      <w:hyperlink r:id="rId9298" w:anchor="sub_id=607" w:history="1">
        <w:r>
          <w:rPr>
            <w:rStyle w:val="a5"/>
            <w:i/>
            <w:iCs/>
            <w:color w:val="0000FF"/>
            <w:u w:val="single"/>
          </w:rPr>
          <w:t>Закона</w:t>
        </w:r>
      </w:hyperlink>
      <w:r>
        <w:rPr>
          <w:rStyle w:val="s3"/>
        </w:rPr>
        <w:t xml:space="preserve"> РК от 16.11.15 г. № 406-V (введено в действие с 1 июля 2017 г.) (</w:t>
      </w:r>
      <w:hyperlink r:id="rId9299" w:anchor="sub_id=6070300" w:history="1">
        <w:r>
          <w:rPr>
            <w:rStyle w:val="a5"/>
            <w:i/>
            <w:iCs/>
            <w:color w:val="0000FF"/>
            <w:u w:val="single"/>
          </w:rPr>
          <w:t>см. стар. ред.</w:t>
        </w:r>
      </w:hyperlink>
      <w:r>
        <w:rPr>
          <w:rStyle w:val="s3"/>
        </w:rPr>
        <w:t>)</w:t>
      </w:r>
    </w:p>
    <w:p w:rsidR="00000000" w:rsidRDefault="003D1D4C">
      <w:pPr>
        <w:pStyle w:val="pj"/>
      </w:pPr>
      <w:r>
        <w:rPr>
          <w:rStyle w:val="s0"/>
        </w:rPr>
        <w:t>6) требование об исполнении н</w:t>
      </w:r>
      <w:r>
        <w:rPr>
          <w:rStyle w:val="s0"/>
        </w:rPr>
        <w:t>алогового обязательства и (или)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отчислений и (или) взносов на обязательное со</w:t>
      </w:r>
      <w:r>
        <w:rPr>
          <w:rStyle w:val="s0"/>
        </w:rPr>
        <w:t>циальное медицинское страхование;</w:t>
      </w:r>
    </w:p>
    <w:p w:rsidR="00000000" w:rsidRDefault="003D1D4C">
      <w:pPr>
        <w:pStyle w:val="pj"/>
      </w:pPr>
      <w:r>
        <w:rPr>
          <w:rStyle w:val="s0"/>
        </w:rPr>
        <w:t xml:space="preserve">7) основание для направления уведомления; </w:t>
      </w:r>
    </w:p>
    <w:p w:rsidR="00000000" w:rsidRDefault="003D1D4C">
      <w:pPr>
        <w:pStyle w:val="pj"/>
      </w:pPr>
      <w:r>
        <w:rPr>
          <w:rStyle w:val="s0"/>
        </w:rPr>
        <w:t xml:space="preserve">8) порядок обжалования. </w:t>
      </w:r>
    </w:p>
    <w:p w:rsidR="00000000" w:rsidRDefault="003D1D4C">
      <w:pPr>
        <w:pStyle w:val="pji"/>
      </w:pPr>
      <w:bookmarkStart w:id="1025" w:name="SUB6070400"/>
      <w:bookmarkEnd w:id="1025"/>
      <w:r>
        <w:rPr>
          <w:rStyle w:val="s3"/>
        </w:rPr>
        <w:t xml:space="preserve">Статья дополнена пунктом 4 в соответствии с </w:t>
      </w:r>
      <w:hyperlink r:id="rId9300" w:anchor="sub_id=3186" w:history="1">
        <w:r>
          <w:rPr>
            <w:rStyle w:val="a4"/>
            <w:i/>
            <w:iCs/>
            <w:color w:val="0000FF"/>
            <w:u w:val="single"/>
          </w:rPr>
          <w:t>Законом</w:t>
        </w:r>
      </w:hyperlink>
      <w:r>
        <w:rPr>
          <w:rStyle w:val="s3"/>
        </w:rPr>
        <w:t xml:space="preserve"> РК от 16.11.09 г. № </w:t>
      </w:r>
      <w:r>
        <w:rPr>
          <w:rStyle w:val="s3"/>
        </w:rPr>
        <w:t>200-IV (введено в действие с 1 января 2010 г.)</w:t>
      </w:r>
    </w:p>
    <w:p w:rsidR="00000000" w:rsidRDefault="003D1D4C">
      <w:pPr>
        <w:pStyle w:val="pj"/>
      </w:pPr>
      <w:r>
        <w:t xml:space="preserve">4. В случае, указанном в </w:t>
      </w:r>
      <w:hyperlink w:anchor="sub6080101" w:history="1">
        <w:r>
          <w:rPr>
            <w:rStyle w:val="a4"/>
            <w:color w:val="0000FF"/>
            <w:u w:val="single"/>
          </w:rPr>
          <w:t>подпункте 1) пункта 1 статьи 608</w:t>
        </w:r>
      </w:hyperlink>
      <w:r>
        <w:t xml:space="preserve"> настоящего Кодекса, налоговые органы направляют налогоплательщику (налоговому агенту) копии уведомлений, указанных в </w:t>
      </w:r>
      <w:hyperlink w:anchor="sub6070204" w:history="1">
        <w:r>
          <w:rPr>
            <w:rStyle w:val="a4"/>
            <w:color w:val="0000FF"/>
            <w:u w:val="single"/>
          </w:rPr>
          <w:t>подпунктах 4) и 5) пункта 2</w:t>
        </w:r>
      </w:hyperlink>
      <w:r>
        <w:t xml:space="preserve"> настоящей статьи.</w:t>
      </w:r>
    </w:p>
    <w:p w:rsidR="00000000" w:rsidRDefault="003D1D4C">
      <w:pPr>
        <w:pStyle w:val="pj"/>
      </w:pPr>
      <w:r>
        <w:t>Для получения оригинала уведомлений, указанных в подпунктах 4) и 5) пункта 2 настоящей статьи, налогоплательщик (налоговый агент) вправе обратиться в налоговые органы.</w:t>
      </w:r>
    </w:p>
    <w:p w:rsidR="00000000" w:rsidRDefault="003D1D4C">
      <w:pPr>
        <w:pStyle w:val="pji"/>
      </w:pPr>
      <w:hyperlink r:id="rId9301" w:history="1">
        <w:r>
          <w:rPr>
            <w:rStyle w:val="a4"/>
            <w:rFonts w:ascii="Wingdings" w:hAnsi="Wingdings"/>
            <w:i/>
            <w:iCs/>
            <w:color w:val="0000FF"/>
            <w:u w:val="single"/>
          </w:rPr>
          <w:t>*</w:t>
        </w:r>
      </w:hyperlink>
    </w:p>
    <w:p w:rsidR="00000000" w:rsidRDefault="003D1D4C">
      <w:pPr>
        <w:pStyle w:val="pji"/>
      </w:pPr>
      <w:r>
        <w:t> </w:t>
      </w:r>
    </w:p>
    <w:p w:rsidR="00000000" w:rsidRDefault="003D1D4C">
      <w:pPr>
        <w:pStyle w:val="pji"/>
      </w:pPr>
      <w:bookmarkStart w:id="1026" w:name="SUB6080000"/>
      <w:bookmarkEnd w:id="1026"/>
      <w:r>
        <w:rPr>
          <w:rStyle w:val="s3"/>
        </w:rPr>
        <w:t xml:space="preserve">Статья 608 изложена в редакции </w:t>
      </w:r>
      <w:hyperlink r:id="rId9302" w:anchor="sub_id=608" w:history="1">
        <w:r>
          <w:rPr>
            <w:rStyle w:val="a4"/>
            <w:i/>
            <w:iCs/>
            <w:color w:val="0000FF"/>
            <w:u w:val="single"/>
          </w:rPr>
          <w:t>Закона</w:t>
        </w:r>
      </w:hyperlink>
      <w:r>
        <w:rPr>
          <w:rStyle w:val="s3"/>
        </w:rPr>
        <w:t xml:space="preserve"> РК от 30.12.09 г. № 234-IV (введено в действие с 1 января 2010 г.) (</w:t>
      </w:r>
      <w:hyperlink r:id="rId9303" w:anchor="sub_id=608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608. Порядок вручения и исполнения уведомления</w:t>
      </w:r>
    </w:p>
    <w:p w:rsidR="00000000" w:rsidRDefault="003D1D4C">
      <w:pPr>
        <w:pStyle w:val="pji"/>
      </w:pPr>
      <w:r>
        <w:rPr>
          <w:rStyle w:val="s3"/>
        </w:rPr>
        <w:t xml:space="preserve">В пункт 1 внесены изменения в соответствии с </w:t>
      </w:r>
      <w:hyperlink r:id="rId9304" w:anchor="sub_id=608" w:history="1">
        <w:r>
          <w:rPr>
            <w:rStyle w:val="a4"/>
            <w:i/>
            <w:iCs/>
            <w:color w:val="0000FF"/>
            <w:u w:val="single"/>
          </w:rPr>
          <w:t>Законом</w:t>
        </w:r>
      </w:hyperlink>
      <w:r>
        <w:rPr>
          <w:rStyle w:val="s3"/>
        </w:rPr>
        <w:t xml:space="preserve"> РК от 30.06.10 г. № 297-IV (введены в действие с 1 июля 2010 г.) (</w:t>
      </w:r>
      <w:hyperlink r:id="rId9305" w:anchor="sub_id=6080000" w:history="1">
        <w:r>
          <w:rPr>
            <w:rStyle w:val="a4"/>
            <w:i/>
            <w:iCs/>
            <w:color w:val="0000FF"/>
            <w:u w:val="single"/>
          </w:rPr>
          <w:t>см. стар. ред.</w:t>
        </w:r>
      </w:hyperlink>
      <w:r>
        <w:rPr>
          <w:rStyle w:val="s3"/>
        </w:rPr>
        <w:t>)</w:t>
      </w:r>
    </w:p>
    <w:p w:rsidR="00000000" w:rsidRDefault="003D1D4C">
      <w:pPr>
        <w:pStyle w:val="pj"/>
      </w:pPr>
      <w:r>
        <w:rPr>
          <w:rStyle w:val="s0"/>
        </w:rPr>
        <w:t>1. Уведомление должно быть вручено налогоплательщику (налоговому а</w:t>
      </w:r>
      <w:r>
        <w:rPr>
          <w:rStyle w:val="s0"/>
        </w:rPr>
        <w:t>генту) лично под роспись или иным способом, подтверждающим факт отправки и получения, если иное не установлено настоящей статьей.</w:t>
      </w:r>
    </w:p>
    <w:p w:rsidR="00000000" w:rsidRDefault="003D1D4C">
      <w:pPr>
        <w:pStyle w:val="pj"/>
      </w:pPr>
      <w:r>
        <w:rPr>
          <w:rStyle w:val="s0"/>
        </w:rPr>
        <w:t>При этом уведомление, направленное одним из нижеперечисленных способов, считается врученным налогоплательщику (налоговому аген</w:t>
      </w:r>
      <w:r>
        <w:rPr>
          <w:rStyle w:val="s0"/>
        </w:rPr>
        <w:t>ту) в следующих случаях:</w:t>
      </w:r>
    </w:p>
    <w:p w:rsidR="00000000" w:rsidRDefault="003D1D4C">
      <w:pPr>
        <w:pStyle w:val="pji"/>
      </w:pPr>
      <w:bookmarkStart w:id="1027" w:name="SUB6080101"/>
      <w:bookmarkEnd w:id="1027"/>
      <w:r>
        <w:rPr>
          <w:rStyle w:val="s3"/>
        </w:rPr>
        <w:t xml:space="preserve">В подпункт 1 внесены изменения в соответствии с </w:t>
      </w:r>
      <w:hyperlink r:id="rId9306" w:anchor="sub_id=608" w:history="1">
        <w:r>
          <w:rPr>
            <w:rStyle w:val="a5"/>
            <w:i/>
            <w:iCs/>
            <w:color w:val="0000FF"/>
            <w:u w:val="single"/>
          </w:rPr>
          <w:t>Законом</w:t>
        </w:r>
      </w:hyperlink>
      <w:r>
        <w:rPr>
          <w:rStyle w:val="s3"/>
        </w:rPr>
        <w:t xml:space="preserve"> РК от 03.12.15 г. № 432-V (введены в действие с 1 января 2017 г.) (</w:t>
      </w:r>
      <w:hyperlink r:id="rId9307" w:anchor="sub_id=6080000" w:history="1">
        <w:r>
          <w:rPr>
            <w:rStyle w:val="a5"/>
            <w:i/>
            <w:iCs/>
            <w:color w:val="0000FF"/>
            <w:u w:val="single"/>
          </w:rPr>
          <w:t>см. стар. ред.</w:t>
        </w:r>
      </w:hyperlink>
      <w:r>
        <w:rPr>
          <w:rStyle w:val="s3"/>
        </w:rPr>
        <w:t>)</w:t>
      </w:r>
    </w:p>
    <w:p w:rsidR="00000000" w:rsidRDefault="003D1D4C">
      <w:pPr>
        <w:pStyle w:val="pj"/>
      </w:pPr>
      <w:r>
        <w:rPr>
          <w:rStyle w:val="s0"/>
        </w:rPr>
        <w:t>1) по почте заказным письмом с уведомлением - с даты отметки налогоплательщиком (налоговым агентом) в уведомлении почтовой или иной организации связи.</w:t>
      </w:r>
    </w:p>
    <w:p w:rsidR="00000000" w:rsidRDefault="003D1D4C">
      <w:pPr>
        <w:pStyle w:val="pj"/>
      </w:pPr>
      <w:r>
        <w:rPr>
          <w:rStyle w:val="s0"/>
        </w:rPr>
        <w:t>При этом такое уведомление должно быть доставлено почтовой или иной организацией связи в срок не позднее 10 рабочих дней с даты отметки о приеме почтовой или иной организацией связи;</w:t>
      </w:r>
    </w:p>
    <w:p w:rsidR="00000000" w:rsidRDefault="003D1D4C">
      <w:pPr>
        <w:pStyle w:val="pji"/>
      </w:pPr>
      <w:r>
        <w:rPr>
          <w:rStyle w:val="s3"/>
        </w:rPr>
        <w:t xml:space="preserve">В подпункт 2 внесены изменения в соответствии с </w:t>
      </w:r>
      <w:hyperlink r:id="rId9308" w:anchor="sub_id=608" w:history="1">
        <w:r>
          <w:rPr>
            <w:rStyle w:val="a4"/>
            <w:i/>
            <w:iCs/>
            <w:color w:val="0000FF"/>
            <w:u w:val="single"/>
          </w:rPr>
          <w:t>Законом</w:t>
        </w:r>
      </w:hyperlink>
      <w:r>
        <w:rPr>
          <w:rStyle w:val="s3"/>
        </w:rPr>
        <w:t xml:space="preserve"> РК от 21.07.11 г. № 467-IV (введены в действие с 1 января 2012 г.) (</w:t>
      </w:r>
      <w:hyperlink r:id="rId9309" w:anchor="sub_id=6080102" w:history="1">
        <w:r>
          <w:rPr>
            <w:rStyle w:val="a4"/>
            <w:i/>
            <w:iCs/>
            <w:color w:val="0000FF"/>
            <w:u w:val="single"/>
          </w:rPr>
          <w:t>см. стар. ред.</w:t>
        </w:r>
      </w:hyperlink>
      <w:r>
        <w:rPr>
          <w:rStyle w:val="s3"/>
        </w:rPr>
        <w:t xml:space="preserve">); изложен в редакции </w:t>
      </w:r>
      <w:hyperlink r:id="rId9310" w:anchor="sub_id=608" w:history="1">
        <w:r>
          <w:rPr>
            <w:rStyle w:val="a5"/>
            <w:i/>
            <w:iCs/>
            <w:color w:val="0000FF"/>
            <w:u w:val="single"/>
          </w:rPr>
          <w:t>Закона</w:t>
        </w:r>
      </w:hyperlink>
      <w:r>
        <w:rPr>
          <w:rStyle w:val="s3"/>
        </w:rPr>
        <w:t xml:space="preserve"> РК от 03.12.15 г. № 432-V (введено в действие с 1 января 2017 г.) (</w:t>
      </w:r>
      <w:hyperlink r:id="rId9311" w:anchor="sub_id=6080102" w:history="1">
        <w:r>
          <w:rPr>
            <w:rStyle w:val="a5"/>
            <w:i/>
            <w:iCs/>
            <w:color w:val="0000FF"/>
            <w:u w:val="single"/>
          </w:rPr>
          <w:t>см. стар. ред.</w:t>
        </w:r>
      </w:hyperlink>
      <w:r>
        <w:rPr>
          <w:rStyle w:val="s3"/>
        </w:rPr>
        <w:t>)</w:t>
      </w:r>
    </w:p>
    <w:p w:rsidR="00000000" w:rsidRDefault="003D1D4C">
      <w:pPr>
        <w:pStyle w:val="pj"/>
      </w:pPr>
      <w:r>
        <w:rPr>
          <w:rStyle w:val="s0"/>
        </w:rPr>
        <w:t xml:space="preserve">2) </w:t>
      </w:r>
      <w:r>
        <w:rPr>
          <w:rStyle w:val="s0"/>
        </w:rPr>
        <w:t>электронным способом:</w:t>
      </w:r>
    </w:p>
    <w:p w:rsidR="00000000" w:rsidRDefault="003D1D4C">
      <w:pPr>
        <w:pStyle w:val="pj"/>
      </w:pPr>
      <w:r>
        <w:rPr>
          <w:rStyle w:val="s0"/>
        </w:rPr>
        <w:t xml:space="preserve">с даты доставки уведомления налоговым органом в веб-приложение. Данный способ распространяется на налогоплательщика, зарегистрированного в качестве электронного налогоплательщика в порядке, установленном </w:t>
      </w:r>
      <w:hyperlink w:anchor="sub5720000" w:history="1">
        <w:r>
          <w:rPr>
            <w:rStyle w:val="a5"/>
            <w:color w:val="0000FF"/>
            <w:u w:val="single"/>
          </w:rPr>
          <w:t>статьей 572</w:t>
        </w:r>
      </w:hyperlink>
      <w:r>
        <w:rPr>
          <w:rStyle w:val="s0"/>
        </w:rPr>
        <w:t xml:space="preserve"> настоящего Кодекса;</w:t>
      </w:r>
    </w:p>
    <w:p w:rsidR="00000000" w:rsidRDefault="003D1D4C">
      <w:pPr>
        <w:pStyle w:val="pj"/>
      </w:pPr>
      <w:r>
        <w:rPr>
          <w:rStyle w:val="s0"/>
        </w:rPr>
        <w:t>с даты доставки уведомления в личный кабинет пользователя на веб-портале «электронного правительства».</w:t>
      </w:r>
    </w:p>
    <w:p w:rsidR="00000000" w:rsidRDefault="003D1D4C">
      <w:pPr>
        <w:pStyle w:val="pj"/>
      </w:pPr>
      <w:r>
        <w:rPr>
          <w:rStyle w:val="s0"/>
        </w:rPr>
        <w:t>Данный способ распространяется на налогоплательщика, зарегистрированного на веб-портале «электронного правительства»;</w:t>
      </w:r>
    </w:p>
    <w:p w:rsidR="00000000" w:rsidRDefault="003D1D4C">
      <w:pPr>
        <w:pStyle w:val="pji"/>
      </w:pPr>
      <w:r>
        <w:rPr>
          <w:rStyle w:val="s3"/>
        </w:rPr>
        <w:t xml:space="preserve">Пункт дополнен подпунктом 3 в соответствии с </w:t>
      </w:r>
      <w:hyperlink r:id="rId9312" w:anchor="sub_id=608" w:history="1">
        <w:r>
          <w:rPr>
            <w:rStyle w:val="a5"/>
            <w:i/>
            <w:iCs/>
            <w:color w:val="0000FF"/>
            <w:u w:val="single"/>
          </w:rPr>
          <w:t>Законом</w:t>
        </w:r>
      </w:hyperlink>
      <w:r>
        <w:rPr>
          <w:rStyle w:val="s3"/>
        </w:rPr>
        <w:t xml:space="preserve"> РК от 03.12.15 г. № 432-V (введено в действие с 1 января 2017 г.); внесены изменения в соответствии с </w:t>
      </w:r>
      <w:hyperlink r:id="rId9313" w:anchor="sub_id=608" w:history="1">
        <w:r>
          <w:rPr>
            <w:rStyle w:val="a5"/>
            <w:i/>
            <w:iCs/>
            <w:color w:val="0000FF"/>
            <w:u w:val="single"/>
          </w:rPr>
          <w:t>Законом</w:t>
        </w:r>
      </w:hyperlink>
      <w:r>
        <w:rPr>
          <w:rStyle w:val="s3"/>
        </w:rPr>
        <w:t xml:space="preserve"> РК от 25.12.17 г. № 122-VI (введены в действие с 1 января 2017 г.) (</w:t>
      </w:r>
      <w:hyperlink r:id="rId9314" w:anchor="sub_id=6080000" w:history="1">
        <w:r>
          <w:rPr>
            <w:rStyle w:val="a5"/>
            <w:i/>
            <w:iCs/>
            <w:color w:val="0000FF"/>
            <w:u w:val="single"/>
          </w:rPr>
          <w:t>см. стар. ред.</w:t>
        </w:r>
      </w:hyperlink>
      <w:r>
        <w:rPr>
          <w:rStyle w:val="s3"/>
        </w:rPr>
        <w:t>)</w:t>
      </w:r>
    </w:p>
    <w:p w:rsidR="00000000" w:rsidRDefault="003D1D4C">
      <w:pPr>
        <w:pStyle w:val="pj"/>
      </w:pPr>
      <w:r>
        <w:rPr>
          <w:rStyle w:val="s0"/>
        </w:rPr>
        <w:t>3) через Государст</w:t>
      </w:r>
      <w:r>
        <w:rPr>
          <w:rStyle w:val="s0"/>
        </w:rPr>
        <w:t xml:space="preserve">венную корпорацию «Правительство для граждан» - с даты его получения в явочном порядке. При этом уведомление о сумме исчисленных налогов за отчетный налоговый период, указанное в подпункте 1) </w:t>
      </w:r>
      <w:hyperlink w:anchor="sub6070200" w:history="1">
        <w:r>
          <w:rPr>
            <w:rStyle w:val="a5"/>
            <w:color w:val="0000FF"/>
            <w:u w:val="single"/>
          </w:rPr>
          <w:t>пункта 2 статьи 607</w:t>
        </w:r>
      </w:hyperlink>
      <w:r>
        <w:rPr>
          <w:rStyle w:val="s0"/>
        </w:rPr>
        <w:t xml:space="preserve"> настоящего </w:t>
      </w:r>
      <w:r>
        <w:rPr>
          <w:rStyle w:val="s0"/>
        </w:rPr>
        <w:t>Кодекса, подлежит получению физическим лицом в период начиная с 15 июля года, следующего за отчетным налоговым периодом.</w:t>
      </w:r>
    </w:p>
    <w:p w:rsidR="00000000" w:rsidRDefault="003D1D4C">
      <w:pPr>
        <w:pStyle w:val="pj"/>
      </w:pPr>
      <w:r>
        <w:rPr>
          <w:rStyle w:val="s0"/>
        </w:rPr>
        <w:t>Способ направления уведомлений, указанный в подпункте 3) настоящего пункта, применяется в отношении уведомлений, указанных в подпунктах 1) и 5-1) пункта 2 статьи 607 настоящего Кодекса.</w:t>
      </w:r>
    </w:p>
    <w:p w:rsidR="00000000" w:rsidRDefault="003D1D4C">
      <w:pPr>
        <w:pStyle w:val="pji"/>
      </w:pPr>
      <w:bookmarkStart w:id="1028" w:name="SUB608010100"/>
      <w:bookmarkEnd w:id="1028"/>
      <w:r>
        <w:rPr>
          <w:rStyle w:val="s3"/>
        </w:rPr>
        <w:t xml:space="preserve">Статья дополнена пунктом 1-1 в соответствии с </w:t>
      </w:r>
      <w:hyperlink r:id="rId9315" w:anchor="sub_id=608" w:history="1">
        <w:r>
          <w:rPr>
            <w:rStyle w:val="a4"/>
            <w:i/>
            <w:iCs/>
            <w:color w:val="0000FF"/>
            <w:u w:val="single"/>
          </w:rPr>
          <w:t>Законом</w:t>
        </w:r>
      </w:hyperlink>
      <w:r>
        <w:rPr>
          <w:rStyle w:val="s3"/>
        </w:rPr>
        <w:t xml:space="preserve"> РК от 30.06.10 г. № 297-IV (введено в действие с 1 июля 2010 г.); изложен в редакции </w:t>
      </w:r>
      <w:hyperlink r:id="rId9316" w:anchor="sub_id=608" w:history="1">
        <w:r>
          <w:rPr>
            <w:rStyle w:val="a4"/>
            <w:i/>
            <w:iCs/>
            <w:color w:val="0000FF"/>
            <w:u w:val="single"/>
          </w:rPr>
          <w:t>Закона</w:t>
        </w:r>
      </w:hyperlink>
      <w:r>
        <w:rPr>
          <w:rStyle w:val="s3"/>
        </w:rPr>
        <w:t xml:space="preserve"> РК от 26.12.12 г. </w:t>
      </w:r>
      <w:r>
        <w:rPr>
          <w:rStyle w:val="s3"/>
        </w:rPr>
        <w:t>№ 61-V (введено в действие с 1 июля 2013 г.) (</w:t>
      </w:r>
      <w:hyperlink r:id="rId9317" w:anchor="sub_id=6080000" w:history="1">
        <w:r>
          <w:rPr>
            <w:rStyle w:val="a4"/>
            <w:i/>
            <w:iCs/>
            <w:color w:val="0000FF"/>
            <w:u w:val="single"/>
          </w:rPr>
          <w:t>см. стар. ред.</w:t>
        </w:r>
      </w:hyperlink>
      <w:r>
        <w:rPr>
          <w:rStyle w:val="s3"/>
        </w:rPr>
        <w:t>)</w:t>
      </w:r>
    </w:p>
    <w:p w:rsidR="00000000" w:rsidRDefault="003D1D4C">
      <w:pPr>
        <w:pStyle w:val="pj"/>
      </w:pPr>
      <w:r>
        <w:rPr>
          <w:rStyle w:val="s0"/>
        </w:rPr>
        <w:t>1-1. Если иное не установлено пунктами 1-2, 1-3 настоящей статьи, в случае возврата почтовой или иной организ</w:t>
      </w:r>
      <w:r>
        <w:rPr>
          <w:rStyle w:val="s0"/>
        </w:rPr>
        <w:t xml:space="preserve">ацией связи уведомлений, предусмотренных подпунктами 2), 3) </w:t>
      </w:r>
      <w:hyperlink w:anchor="sub6070200" w:history="1">
        <w:r>
          <w:rPr>
            <w:rStyle w:val="a4"/>
            <w:color w:val="0000FF"/>
            <w:u w:val="single"/>
          </w:rPr>
          <w:t>пункта 2 статьи 607</w:t>
        </w:r>
      </w:hyperlink>
      <w:r>
        <w:rPr>
          <w:rStyle w:val="s0"/>
        </w:rPr>
        <w:t xml:space="preserve"> настоящего Кодекса, направленных налоговыми органами налогоплательщику (налоговому агенту) по почте заказным письмом с уведомлением, датой вруч</w:t>
      </w:r>
      <w:r>
        <w:rPr>
          <w:rStyle w:val="s0"/>
        </w:rPr>
        <w:t>ения таких уведомлений является дата проведения налогового обследования с привлечением понятых по основаниям и в порядке, установленным настоящим Кодексом.</w:t>
      </w:r>
    </w:p>
    <w:p w:rsidR="00000000" w:rsidRDefault="003D1D4C">
      <w:pPr>
        <w:pStyle w:val="pji"/>
      </w:pPr>
      <w:bookmarkStart w:id="1029" w:name="SUB608010200"/>
      <w:bookmarkEnd w:id="1029"/>
      <w:r>
        <w:rPr>
          <w:rStyle w:val="s3"/>
        </w:rPr>
        <w:t xml:space="preserve">Статья дополнена пунктом 1-2 в соответствии с </w:t>
      </w:r>
      <w:hyperlink r:id="rId9318" w:anchor="sub_id=608" w:history="1">
        <w:r>
          <w:rPr>
            <w:rStyle w:val="a4"/>
            <w:i/>
            <w:iCs/>
            <w:color w:val="0000FF"/>
            <w:u w:val="single"/>
          </w:rPr>
          <w:t>Законом</w:t>
        </w:r>
      </w:hyperlink>
      <w:r>
        <w:rPr>
          <w:rStyle w:val="s3"/>
        </w:rPr>
        <w:t xml:space="preserve"> РК от 30.06.10 г. № 297-IV (введено в действие с 1 июля 2010 г.)</w:t>
      </w:r>
    </w:p>
    <w:p w:rsidR="00000000" w:rsidRDefault="003D1D4C">
      <w:pPr>
        <w:pStyle w:val="pj"/>
      </w:pPr>
      <w:r>
        <w:rPr>
          <w:rStyle w:val="s0"/>
        </w:rPr>
        <w:t xml:space="preserve">1-2. В случае завершения налоговой проверки на основании акта налогового обследования в соответствии с </w:t>
      </w:r>
      <w:hyperlink w:anchor="sub6370200" w:history="1">
        <w:r>
          <w:rPr>
            <w:rStyle w:val="a4"/>
            <w:color w:val="0000FF"/>
            <w:u w:val="single"/>
          </w:rPr>
          <w:t>пунктом 2 статьи 637</w:t>
        </w:r>
      </w:hyperlink>
      <w:r>
        <w:rPr>
          <w:rStyle w:val="s0"/>
        </w:rPr>
        <w:t xml:space="preserve"> настоящего Кодекса и возврата почтовой или иной организацией связи уведомлений, предусмотренных </w:t>
      </w:r>
      <w:hyperlink w:anchor="sub6070200" w:history="1">
        <w:r>
          <w:rPr>
            <w:rStyle w:val="a4"/>
            <w:color w:val="0000FF"/>
            <w:u w:val="single"/>
          </w:rPr>
          <w:t>подпунктами 2), 3) пункта 2 статьи 607</w:t>
        </w:r>
      </w:hyperlink>
      <w:r>
        <w:rPr>
          <w:rStyle w:val="s0"/>
        </w:rPr>
        <w:t xml:space="preserve"> настоящего Кодекса, направленных налоговыми органами налогоплательщику (налоговому аген</w:t>
      </w:r>
      <w:r>
        <w:rPr>
          <w:rStyle w:val="s0"/>
        </w:rPr>
        <w:t>ту) по почте заказным письмом с уведомлением, датой вручения таких уведомлений является одна из следующих дат:</w:t>
      </w:r>
    </w:p>
    <w:p w:rsidR="00000000" w:rsidRDefault="003D1D4C">
      <w:pPr>
        <w:pStyle w:val="pj"/>
      </w:pPr>
      <w:r>
        <w:rPr>
          <w:rStyle w:val="s0"/>
        </w:rPr>
        <w:t>дата возврата такого письма почтовой или иной организацией связи - при отсутствии у налогоплательщика (налогового агента) банковского счета;</w:t>
      </w:r>
    </w:p>
    <w:p w:rsidR="00000000" w:rsidRDefault="003D1D4C">
      <w:pPr>
        <w:pStyle w:val="pj"/>
      </w:pPr>
      <w:r>
        <w:rPr>
          <w:rStyle w:val="s0"/>
        </w:rPr>
        <w:t>дата, наступающая по истечении пяти рабочих дней со дня возврата такого письма почтовой или иной организацией связи, если налогоплательщику (налоговому агенту) в течение этого срока уведомление не было вручено под роспись, - при наличии у налогоплательщика</w:t>
      </w:r>
      <w:r>
        <w:rPr>
          <w:rStyle w:val="s0"/>
        </w:rPr>
        <w:t xml:space="preserve"> (налогового агента) банковского счета.</w:t>
      </w:r>
    </w:p>
    <w:p w:rsidR="00000000" w:rsidRDefault="003D1D4C">
      <w:pPr>
        <w:pStyle w:val="pji"/>
      </w:pPr>
      <w:r>
        <w:rPr>
          <w:rStyle w:val="s3"/>
        </w:rPr>
        <w:t xml:space="preserve">Статья дополнена пунктом 1-3 в соответствии с </w:t>
      </w:r>
      <w:hyperlink r:id="rId9319" w:anchor="sub_id=608" w:history="1">
        <w:r>
          <w:rPr>
            <w:rStyle w:val="a4"/>
            <w:i/>
            <w:iCs/>
            <w:color w:val="0000FF"/>
            <w:u w:val="single"/>
          </w:rPr>
          <w:t>Законом</w:t>
        </w:r>
      </w:hyperlink>
      <w:r>
        <w:rPr>
          <w:rStyle w:val="s3"/>
        </w:rPr>
        <w:t xml:space="preserve"> РК от 26.12.12 г. № 61-V (введено в действие с 1 июля 2013 г.)</w:t>
      </w:r>
    </w:p>
    <w:p w:rsidR="00000000" w:rsidRDefault="003D1D4C">
      <w:pPr>
        <w:pStyle w:val="pj"/>
      </w:pPr>
      <w:r>
        <w:rPr>
          <w:rStyle w:val="s0"/>
        </w:rPr>
        <w:t>1-3. В случае возв</w:t>
      </w:r>
      <w:r>
        <w:rPr>
          <w:rStyle w:val="s0"/>
        </w:rPr>
        <w:t xml:space="preserve">рата почтовой или иной организацией связи уведомлений, предусмотренных подпунктами 4) - 9) </w:t>
      </w:r>
      <w:hyperlink w:anchor="sub6070200" w:history="1">
        <w:r>
          <w:rPr>
            <w:rStyle w:val="a4"/>
            <w:color w:val="0000FF"/>
            <w:u w:val="single"/>
          </w:rPr>
          <w:t>пункта 2 статьи 607</w:t>
        </w:r>
      </w:hyperlink>
      <w:r>
        <w:rPr>
          <w:rStyle w:val="s0"/>
        </w:rPr>
        <w:t xml:space="preserve"> настоящего Кодекса, направленных налоговыми органами налогоплательщику (налоговому агенту) по почте заказным пис</w:t>
      </w:r>
      <w:r>
        <w:rPr>
          <w:rStyle w:val="s0"/>
        </w:rPr>
        <w:t>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w:t>
      </w:r>
      <w:r>
        <w:rPr>
          <w:rStyle w:val="s0"/>
        </w:rPr>
        <w:t>ени, отчества (при наличии), даты возврата уведомления.</w:t>
      </w:r>
    </w:p>
    <w:p w:rsidR="00000000" w:rsidRDefault="003D1D4C">
      <w:pPr>
        <w:pStyle w:val="pji"/>
      </w:pPr>
      <w:bookmarkStart w:id="1030" w:name="SUB6080200"/>
      <w:bookmarkEnd w:id="1030"/>
      <w:r>
        <w:rPr>
          <w:rStyle w:val="s3"/>
        </w:rPr>
        <w:t xml:space="preserve">Пункт 2 изложен в редакции </w:t>
      </w:r>
      <w:hyperlink r:id="rId9320" w:anchor="sub_id=608" w:history="1">
        <w:r>
          <w:rPr>
            <w:rStyle w:val="a5"/>
            <w:i/>
            <w:iCs/>
            <w:color w:val="0000FF"/>
            <w:u w:val="single"/>
          </w:rPr>
          <w:t>Закона</w:t>
        </w:r>
      </w:hyperlink>
      <w:r>
        <w:rPr>
          <w:rStyle w:val="s3"/>
        </w:rPr>
        <w:t xml:space="preserve"> РК от 16.11.15 г. № 406-V (введено в действие с 1 июля 2017 г.) (</w:t>
      </w:r>
      <w:hyperlink r:id="rId9321" w:anchor="sub_id=6080200" w:history="1">
        <w:r>
          <w:rPr>
            <w:rStyle w:val="a5"/>
            <w:i/>
            <w:iCs/>
            <w:color w:val="0000FF"/>
            <w:u w:val="single"/>
          </w:rPr>
          <w:t>см. стар. ред.</w:t>
        </w:r>
      </w:hyperlink>
      <w:r>
        <w:rPr>
          <w:rStyle w:val="s3"/>
        </w:rPr>
        <w:t>)</w:t>
      </w:r>
    </w:p>
    <w:p w:rsidR="00000000" w:rsidRDefault="003D1D4C">
      <w:pPr>
        <w:pStyle w:val="pji"/>
      </w:pPr>
      <w:r>
        <w:rPr>
          <w:rStyle w:val="s3"/>
        </w:rPr>
        <w:t xml:space="preserve">См. изменения в пункт 2 - </w:t>
      </w:r>
      <w:hyperlink r:id="rId9322" w:anchor="sub_id=500" w:history="1">
        <w:r>
          <w:rPr>
            <w:rStyle w:val="a4"/>
            <w:i/>
            <w:iCs/>
            <w:color w:val="0000FF"/>
            <w:u w:val="single"/>
          </w:rPr>
          <w:t>Закон</w:t>
        </w:r>
      </w:hyperlink>
      <w:r>
        <w:rPr>
          <w:rStyle w:val="s3"/>
        </w:rPr>
        <w:t xml:space="preserve"> </w:t>
      </w:r>
      <w:r>
        <w:rPr>
          <w:rStyle w:val="s3"/>
        </w:rPr>
        <w:t>РК от 02.08.15 г. № 342-V (вводятся в действие с 1 января 2023 г.)</w:t>
      </w:r>
    </w:p>
    <w:p w:rsidR="00000000" w:rsidRDefault="003D1D4C">
      <w:pPr>
        <w:pStyle w:val="pj"/>
      </w:pPr>
      <w:r>
        <w:rPr>
          <w:rStyle w:val="s0"/>
        </w:rPr>
        <w:t xml:space="preserve">2. Если иное не установлено пунктом 3 настоящей статьи, в случае направления налоговым органом уведомлений, указанных в </w:t>
      </w:r>
      <w:hyperlink w:anchor="sub6070202" w:history="1">
        <w:r>
          <w:rPr>
            <w:rStyle w:val="a5"/>
            <w:color w:val="0000FF"/>
            <w:u w:val="single"/>
          </w:rPr>
          <w:t>подпунктах 2), 3), 4), 7), 8) и 9) п</w:t>
        </w:r>
        <w:r>
          <w:rPr>
            <w:rStyle w:val="a5"/>
            <w:color w:val="0000FF"/>
            <w:u w:val="single"/>
          </w:rPr>
          <w:t>ункта 2 статьи 607</w:t>
        </w:r>
      </w:hyperlink>
      <w:r>
        <w:rPr>
          <w:rStyle w:val="s0"/>
        </w:rPr>
        <w:t xml:space="preserve"> настоящего Кодекса, налоговое обязательство и (или) обязательства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переч</w:t>
      </w:r>
      <w:r>
        <w:rPr>
          <w:rStyle w:val="s0"/>
        </w:rPr>
        <w:t>ислению отчислений и (или) взносов на обязательное социальное медицинское страхование подлежат исполнению в течение тридцати рабочих дней со дня, следующего за днем вручения уведомления налогоплательщику (налоговому агенту).</w:t>
      </w:r>
    </w:p>
    <w:p w:rsidR="00000000" w:rsidRDefault="003D1D4C">
      <w:pPr>
        <w:pStyle w:val="pji"/>
      </w:pPr>
      <w:hyperlink r:id="rId9323" w:history="1">
        <w:r>
          <w:rPr>
            <w:rStyle w:val="a4"/>
            <w:rFonts w:ascii="Wingdings" w:hAnsi="Wingdings"/>
            <w:i/>
            <w:iCs/>
            <w:color w:val="0000FF"/>
            <w:u w:val="single"/>
          </w:rPr>
          <w:t>*</w:t>
        </w:r>
      </w:hyperlink>
    </w:p>
    <w:p w:rsidR="00000000" w:rsidRDefault="003D1D4C">
      <w:pPr>
        <w:pStyle w:val="pji"/>
      </w:pPr>
      <w:r>
        <w:rPr>
          <w:rStyle w:val="s3"/>
        </w:rPr>
        <w:t xml:space="preserve">В пункт 3 внесены изменения в соответствии с </w:t>
      </w:r>
      <w:hyperlink r:id="rId9324" w:anchor="sub_id=608" w:history="1">
        <w:r>
          <w:rPr>
            <w:rStyle w:val="a5"/>
            <w:i/>
            <w:iCs/>
            <w:color w:val="0000FF"/>
            <w:u w:val="single"/>
          </w:rPr>
          <w:t>Законом</w:t>
        </w:r>
      </w:hyperlink>
      <w:r>
        <w:rPr>
          <w:rStyle w:val="s3"/>
        </w:rPr>
        <w:t xml:space="preserve"> РК от 16.11.15 г. № 406-V (введены в действие с 1 июля 2017 г.) (</w:t>
      </w:r>
      <w:hyperlink r:id="rId9325" w:anchor="sub_id=6080300" w:history="1">
        <w:r>
          <w:rPr>
            <w:rStyle w:val="a5"/>
            <w:i/>
            <w:iCs/>
            <w:color w:val="0000FF"/>
            <w:u w:val="single"/>
          </w:rPr>
          <w:t>см. стар. ред.</w:t>
        </w:r>
      </w:hyperlink>
      <w:r>
        <w:rPr>
          <w:rStyle w:val="s3"/>
        </w:rPr>
        <w:t>)</w:t>
      </w:r>
    </w:p>
    <w:p w:rsidR="00000000" w:rsidRDefault="003D1D4C">
      <w:pPr>
        <w:pStyle w:val="pji"/>
      </w:pPr>
      <w:r>
        <w:rPr>
          <w:rStyle w:val="s3"/>
        </w:rPr>
        <w:t xml:space="preserve">См. изменения в пункт 3 - </w:t>
      </w:r>
      <w:hyperlink r:id="rId9326" w:anchor="sub_id=500" w:history="1">
        <w:r>
          <w:rPr>
            <w:rStyle w:val="a4"/>
            <w:i/>
            <w:iCs/>
            <w:color w:val="0000FF"/>
            <w:u w:val="single"/>
          </w:rPr>
          <w:t>Закон</w:t>
        </w:r>
      </w:hyperlink>
      <w:r>
        <w:rPr>
          <w:rStyle w:val="s3"/>
        </w:rPr>
        <w:t xml:space="preserve"> РК от 02.08.15 г. № 342-V (вводятся в действие с 1 января 20</w:t>
      </w:r>
      <w:r>
        <w:rPr>
          <w:rStyle w:val="s3"/>
        </w:rPr>
        <w:t>23 г.)</w:t>
      </w:r>
    </w:p>
    <w:p w:rsidR="00000000" w:rsidRDefault="003D1D4C">
      <w:pPr>
        <w:pStyle w:val="pj"/>
      </w:pPr>
      <w:r>
        <w:rPr>
          <w:rStyle w:val="s0"/>
        </w:rPr>
        <w:t xml:space="preserve">3. В случае полного согласия налогоплательщика с указанными в </w:t>
      </w:r>
      <w:hyperlink w:anchor="sub6070202" w:history="1">
        <w:r>
          <w:rPr>
            <w:rStyle w:val="a5"/>
            <w:color w:val="0000FF"/>
            <w:u w:val="single"/>
          </w:rPr>
          <w:t>подпунктах 2) и 3) пункта 2 статьи 607</w:t>
        </w:r>
      </w:hyperlink>
      <w:r>
        <w:rPr>
          <w:rStyle w:val="s0"/>
        </w:rPr>
        <w:t xml:space="preserve"> настоящего Кодекса уведомлениями о результатах ликвидационной налоговой проверки налогоплательщик представляет заяв</w:t>
      </w:r>
      <w:r>
        <w:rPr>
          <w:rStyle w:val="s0"/>
        </w:rPr>
        <w:t>ление о таком согласии с приложением подтверждающих документов об исполнении указанных в уведомлениях налоговых обязательств по уплате налогов и других обязательных платежей в бюджет, а также обязательств по перечислению обязательных пенсионных взносов, об</w:t>
      </w:r>
      <w:r>
        <w:rPr>
          <w:rStyle w:val="s0"/>
        </w:rPr>
        <w:t>язательных профессиональных пенсионных взносов и уплате социальных отчислений, перечислению отчислений и (или) взносов на обязательное социальное медицинское страхование.</w:t>
      </w:r>
    </w:p>
    <w:p w:rsidR="00000000" w:rsidRDefault="003D1D4C">
      <w:pPr>
        <w:pStyle w:val="pj"/>
      </w:pPr>
      <w:r>
        <w:rPr>
          <w:rStyle w:val="s0"/>
        </w:rPr>
        <w:t xml:space="preserve">При этом заявление о согласии с уведомлениями о результатах ликвидационной налоговой </w:t>
      </w:r>
      <w:r>
        <w:rPr>
          <w:rStyle w:val="s0"/>
        </w:rPr>
        <w:t>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p w:rsidR="00000000" w:rsidRDefault="003D1D4C">
      <w:pPr>
        <w:pStyle w:val="pj"/>
      </w:pPr>
      <w:r>
        <w:rPr>
          <w:rStyle w:val="s0"/>
        </w:rPr>
        <w:t>4. Порядок вручения и исполнения уведомлений, установленный в пунктах 1, 2 настоящей статьи, применяется так</w:t>
      </w:r>
      <w:r>
        <w:rPr>
          <w:rStyle w:val="s0"/>
        </w:rPr>
        <w:t xml:space="preserve">же к копиям уведомлений, указанным в </w:t>
      </w:r>
      <w:hyperlink w:anchor="sub6070200" w:history="1">
        <w:r>
          <w:rPr>
            <w:rStyle w:val="a4"/>
            <w:color w:val="0000FF"/>
            <w:u w:val="single"/>
          </w:rPr>
          <w:t>подпунктах 4), 5) пункта 2 статьи 607</w:t>
        </w:r>
      </w:hyperlink>
      <w:r>
        <w:rPr>
          <w:rStyle w:val="s0"/>
        </w:rPr>
        <w:t xml:space="preserve"> настоящего Кодекса.</w:t>
      </w:r>
    </w:p>
    <w:p w:rsidR="00000000" w:rsidRDefault="003D1D4C">
      <w:pPr>
        <w:pStyle w:val="pj"/>
      </w:pPr>
      <w:r>
        <w:rPr>
          <w:rStyle w:val="s0"/>
        </w:rPr>
        <w:t xml:space="preserve">5. Налоговые органы в течение трех рабочих дней со дня обращения налогоплательщика в случае, указанном в </w:t>
      </w:r>
      <w:hyperlink w:anchor="sub6070400" w:history="1">
        <w:r>
          <w:rPr>
            <w:rStyle w:val="a4"/>
            <w:color w:val="0000FF"/>
            <w:u w:val="single"/>
          </w:rPr>
          <w:t>пункте 4 статьи 607</w:t>
        </w:r>
      </w:hyperlink>
      <w:r>
        <w:rPr>
          <w:rStyle w:val="s0"/>
        </w:rPr>
        <w:t xml:space="preserve"> настоящего Кодекса, выдают такому налогоплательщику оригинал уведомлений, указанных в </w:t>
      </w:r>
      <w:hyperlink w:anchor="sub6070200" w:history="1">
        <w:r>
          <w:rPr>
            <w:rStyle w:val="a4"/>
            <w:color w:val="0000FF"/>
            <w:u w:val="single"/>
          </w:rPr>
          <w:t>подпунктах 4), 5) пункта 2 статьи 607</w:t>
        </w:r>
      </w:hyperlink>
      <w:r>
        <w:rPr>
          <w:rStyle w:val="s0"/>
        </w:rPr>
        <w:t xml:space="preserve"> настоящего Кодекса.</w:t>
      </w:r>
    </w:p>
    <w:p w:rsidR="00000000" w:rsidRDefault="003D1D4C">
      <w:pPr>
        <w:pStyle w:val="pji"/>
      </w:pPr>
      <w:r>
        <w:rPr>
          <w:rStyle w:val="s3"/>
        </w:rPr>
        <w:t>Пункт 6 изложен в редакции</w:t>
      </w:r>
      <w:r>
        <w:rPr>
          <w:rStyle w:val="s3"/>
        </w:rPr>
        <w:t xml:space="preserve"> </w:t>
      </w:r>
      <w:hyperlink r:id="rId9327" w:anchor="sub_id=608" w:history="1">
        <w:r>
          <w:rPr>
            <w:rStyle w:val="a4"/>
            <w:i/>
            <w:iCs/>
            <w:color w:val="0000FF"/>
            <w:u w:val="single"/>
          </w:rPr>
          <w:t>Закона</w:t>
        </w:r>
      </w:hyperlink>
      <w:r>
        <w:rPr>
          <w:rStyle w:val="s3"/>
        </w:rPr>
        <w:t xml:space="preserve"> РК от 05.12.13 г. № 152-V (введено в действие с 1 января 2014 г.) (</w:t>
      </w:r>
      <w:hyperlink r:id="rId9328" w:anchor="sub_id=6080600" w:history="1">
        <w:r>
          <w:rPr>
            <w:rStyle w:val="a4"/>
            <w:i/>
            <w:iCs/>
            <w:color w:val="0000FF"/>
            <w:u w:val="single"/>
          </w:rPr>
          <w:t>см. стар. ред.</w:t>
        </w:r>
      </w:hyperlink>
      <w:r>
        <w:rPr>
          <w:rStyle w:val="s3"/>
        </w:rPr>
        <w:t>)</w:t>
      </w:r>
      <w:r>
        <w:rPr>
          <w:rStyle w:val="s3"/>
        </w:rPr>
        <w:t xml:space="preserve">; внесены изменения в соответствии с </w:t>
      </w:r>
      <w:hyperlink r:id="rId9329" w:anchor="sub_id=608" w:history="1">
        <w:r>
          <w:rPr>
            <w:rStyle w:val="a5"/>
            <w:i/>
            <w:iCs/>
            <w:color w:val="0000FF"/>
            <w:u w:val="single"/>
          </w:rPr>
          <w:t>Законом</w:t>
        </w:r>
      </w:hyperlink>
      <w:r>
        <w:rPr>
          <w:rStyle w:val="s3"/>
        </w:rPr>
        <w:t xml:space="preserve"> РК от 30.11.16 г. № 26-VI (введены в действие с 1 января 2017 г.) (</w:t>
      </w:r>
      <w:hyperlink r:id="rId9330" w:anchor="sub_id=6080600" w:history="1">
        <w:r>
          <w:rPr>
            <w:rStyle w:val="a5"/>
            <w:i/>
            <w:iCs/>
            <w:color w:val="0000FF"/>
            <w:u w:val="single"/>
          </w:rPr>
          <w:t>см. стар. ред.</w:t>
        </w:r>
      </w:hyperlink>
      <w:r>
        <w:rPr>
          <w:rStyle w:val="s3"/>
        </w:rPr>
        <w:t>)</w:t>
      </w:r>
    </w:p>
    <w:p w:rsidR="00000000" w:rsidRDefault="003D1D4C">
      <w:pPr>
        <w:pStyle w:val="pj"/>
      </w:pPr>
      <w:r>
        <w:rPr>
          <w:rStyle w:val="s0"/>
        </w:rPr>
        <w:t xml:space="preserve">6. Уведомление, предусмотренное </w:t>
      </w:r>
      <w:hyperlink w:anchor="sub6070210" w:history="1">
        <w:r>
          <w:rPr>
            <w:rStyle w:val="a4"/>
            <w:color w:val="0000FF"/>
            <w:u w:val="single"/>
          </w:rPr>
          <w:t>подпунктом 10) пункта 2 статьи 607</w:t>
        </w:r>
      </w:hyperlink>
      <w:r>
        <w:rPr>
          <w:rStyle w:val="s0"/>
        </w:rPr>
        <w:t xml:space="preserve"> настоящего Кодекса, подлежит направлению налоговым органом </w:t>
      </w:r>
      <w:r>
        <w:t>электронным способом либо по почте</w:t>
      </w:r>
      <w:r>
        <w:rPr>
          <w:rStyle w:val="s0"/>
        </w:rPr>
        <w:t xml:space="preserve"> заказным письмом с уведо</w:t>
      </w:r>
      <w:r>
        <w:rPr>
          <w:rStyle w:val="s0"/>
        </w:rPr>
        <w:t>млением и исполнению налогоплательщиком (налоговым агентом) в течение двадцати рабочих дней со дня направления уведомления.</w:t>
      </w:r>
    </w:p>
    <w:p w:rsidR="00000000" w:rsidRDefault="003D1D4C">
      <w:pPr>
        <w:pStyle w:val="pji"/>
      </w:pPr>
      <w:hyperlink r:id="rId9331"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pPr>
      <w:r>
        <w:t> </w:t>
      </w:r>
    </w:p>
    <w:p w:rsidR="00000000" w:rsidRDefault="003D1D4C">
      <w:pPr>
        <w:pStyle w:val="pc"/>
      </w:pPr>
      <w:bookmarkStart w:id="1031" w:name="SUB6090000"/>
      <w:bookmarkEnd w:id="1031"/>
      <w:r>
        <w:rPr>
          <w:rStyle w:val="s1"/>
        </w:rPr>
        <w:t xml:space="preserve">Глава 85. СПОСОБЫ ОБЕСПЕЧЕНИЯ ИСПОЛНЕНИЯ НЕ ВЫПОЛНЕННОГО </w:t>
      </w:r>
    </w:p>
    <w:p w:rsidR="00000000" w:rsidRDefault="003D1D4C">
      <w:pPr>
        <w:pStyle w:val="pc"/>
      </w:pPr>
      <w:r>
        <w:rPr>
          <w:rStyle w:val="s1"/>
        </w:rPr>
        <w:t>В СРОК НАЛОГОВОГО ОБЯЗАТЕЛЬСТВА</w:t>
      </w:r>
    </w:p>
    <w:p w:rsidR="00000000" w:rsidRDefault="003D1D4C">
      <w:pPr>
        <w:pStyle w:val="pc"/>
      </w:pPr>
      <w:r>
        <w:t> </w:t>
      </w:r>
    </w:p>
    <w:p w:rsidR="00000000" w:rsidRDefault="003D1D4C">
      <w:pPr>
        <w:pStyle w:val="pji"/>
      </w:pPr>
      <w:r>
        <w:rPr>
          <w:rStyle w:val="s3"/>
        </w:rPr>
        <w:t xml:space="preserve">См. изменения в статью 609 - </w:t>
      </w:r>
      <w:hyperlink r:id="rId9332" w:anchor="sub_id=609" w:history="1">
        <w:r>
          <w:rPr>
            <w:rStyle w:val="a4"/>
            <w:i/>
            <w:iCs/>
            <w:color w:val="0000FF"/>
            <w:u w:val="single"/>
          </w:rPr>
          <w:t>Закон</w:t>
        </w:r>
      </w:hyperlink>
      <w:r>
        <w:rPr>
          <w:rStyle w:val="s3"/>
        </w:rPr>
        <w:t xml:space="preserve"> РК от 26.07.16 г. № 12-VІ (вводится в действие по истечении тридцати календарных дней после дня его первог</w:t>
      </w:r>
      <w:r>
        <w:rPr>
          <w:rStyle w:val="s3"/>
        </w:rPr>
        <w:t xml:space="preserve">о официального </w:t>
      </w:r>
      <w:hyperlink r:id="rId9333" w:history="1">
        <w:r>
          <w:rPr>
            <w:rStyle w:val="a4"/>
            <w:i/>
            <w:iCs/>
            <w:color w:val="0000FF"/>
            <w:u w:val="single"/>
          </w:rPr>
          <w:t>опубликования</w:t>
        </w:r>
      </w:hyperlink>
      <w:r>
        <w:rPr>
          <w:rStyle w:val="s3"/>
        </w:rPr>
        <w:t>)</w:t>
      </w:r>
    </w:p>
    <w:p w:rsidR="00000000" w:rsidRDefault="003D1D4C">
      <w:pPr>
        <w:pStyle w:val="pj"/>
        <w:ind w:left="1200" w:hanging="800"/>
      </w:pPr>
      <w:r>
        <w:rPr>
          <w:rStyle w:val="s1"/>
        </w:rPr>
        <w:t>Статья 609. Способы обеспечения исполнения не выполненного в срок налогового обязательства</w:t>
      </w:r>
    </w:p>
    <w:p w:rsidR="00000000" w:rsidRDefault="003D1D4C">
      <w:pPr>
        <w:pStyle w:val="pj"/>
      </w:pPr>
      <w:r>
        <w:rPr>
          <w:rStyle w:val="s0"/>
        </w:rPr>
        <w:t>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rsidR="00000000" w:rsidRDefault="003D1D4C">
      <w:pPr>
        <w:pStyle w:val="pji"/>
      </w:pPr>
      <w:r>
        <w:rPr>
          <w:rStyle w:val="s3"/>
        </w:rPr>
        <w:t xml:space="preserve">В подпункт 1 внесены изменения в соответствии с </w:t>
      </w:r>
      <w:hyperlink r:id="rId9334" w:anchor="sub_id=609" w:history="1">
        <w:r>
          <w:rPr>
            <w:rStyle w:val="a4"/>
            <w:i/>
            <w:iCs/>
            <w:color w:val="0000FF"/>
            <w:u w:val="single"/>
          </w:rPr>
          <w:t>Законом</w:t>
        </w:r>
      </w:hyperlink>
      <w:r>
        <w:rPr>
          <w:rStyle w:val="s3"/>
        </w:rPr>
        <w:t xml:space="preserve"> РК от 30.06.10 г. № 297-IV (введены в действие с 1 июля 2010 г.) (</w:t>
      </w:r>
      <w:hyperlink r:id="rId9335" w:anchor="sub_id=6090000" w:history="1">
        <w:r>
          <w:rPr>
            <w:rStyle w:val="a4"/>
            <w:i/>
            <w:iCs/>
            <w:color w:val="0000FF"/>
            <w:u w:val="single"/>
          </w:rPr>
          <w:t>см. стар. ред.</w:t>
        </w:r>
      </w:hyperlink>
      <w:r>
        <w:rPr>
          <w:rStyle w:val="s3"/>
        </w:rPr>
        <w:t>)</w:t>
      </w:r>
    </w:p>
    <w:p w:rsidR="00000000" w:rsidRDefault="003D1D4C">
      <w:pPr>
        <w:pStyle w:val="pj"/>
      </w:pPr>
      <w:r>
        <w:rPr>
          <w:rStyle w:val="s0"/>
        </w:rPr>
        <w:t>1) начислением пеней на неуплаченную сумму налог</w:t>
      </w:r>
      <w:r>
        <w:rPr>
          <w:rStyle w:val="s0"/>
        </w:rPr>
        <w:t>ов и других обязательных платежей в бюджет, в том числе авансовых и (или) текущих платежей по ним;</w:t>
      </w:r>
    </w:p>
    <w:p w:rsidR="00000000" w:rsidRDefault="003D1D4C">
      <w:pPr>
        <w:pStyle w:val="pji"/>
      </w:pPr>
      <w:hyperlink r:id="rId9336" w:history="1">
        <w:r>
          <w:rPr>
            <w:rStyle w:val="a4"/>
            <w:rFonts w:ascii="Wingdings" w:hAnsi="Wingdings"/>
            <w:i/>
            <w:iCs/>
            <w:color w:val="0000FF"/>
            <w:u w:val="single"/>
          </w:rPr>
          <w:t>*</w:t>
        </w:r>
      </w:hyperlink>
    </w:p>
    <w:p w:rsidR="00000000" w:rsidRDefault="003D1D4C">
      <w:pPr>
        <w:pStyle w:val="pji"/>
      </w:pPr>
      <w:r>
        <w:rPr>
          <w:rStyle w:val="s3"/>
        </w:rPr>
        <w:t xml:space="preserve">В подпункт 2 внесены изменения в соответствии с </w:t>
      </w:r>
      <w:hyperlink r:id="rId9337" w:anchor="sub_id=609"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9338" w:history="1">
        <w:r>
          <w:rPr>
            <w:rStyle w:val="a4"/>
            <w:i/>
            <w:iCs/>
            <w:color w:val="0000FF"/>
            <w:u w:val="single"/>
          </w:rPr>
          <w:t>опубликования</w:t>
        </w:r>
      </w:hyperlink>
      <w:r>
        <w:rPr>
          <w:rStyle w:val="s3"/>
        </w:rPr>
        <w:t>) (</w:t>
      </w:r>
      <w:hyperlink r:id="rId9339" w:anchor="sub_id=6090000" w:history="1">
        <w:r>
          <w:rPr>
            <w:rStyle w:val="a4"/>
            <w:i/>
            <w:iCs/>
            <w:color w:val="0000FF"/>
            <w:u w:val="single"/>
          </w:rPr>
          <w:t>см. стар. ред.</w:t>
        </w:r>
      </w:hyperlink>
      <w:r>
        <w:rPr>
          <w:rStyle w:val="s3"/>
        </w:rPr>
        <w:t xml:space="preserve">); изложен в редакции </w:t>
      </w:r>
      <w:hyperlink r:id="rId9340" w:anchor="sub_id=609" w:history="1">
        <w:r>
          <w:rPr>
            <w:rStyle w:val="a4"/>
            <w:i/>
            <w:iCs/>
            <w:color w:val="0000FF"/>
            <w:u w:val="single"/>
          </w:rPr>
          <w:t>Закона</w:t>
        </w:r>
      </w:hyperlink>
      <w:r>
        <w:rPr>
          <w:rStyle w:val="s3"/>
        </w:rPr>
        <w:t xml:space="preserve"> РК от 28.11.14 г. № 257-V (вв</w:t>
      </w:r>
      <w:r>
        <w:rPr>
          <w:rStyle w:val="s3"/>
        </w:rPr>
        <w:t>едено в действие с 1 января 2015 г.) (</w:t>
      </w:r>
      <w:hyperlink r:id="rId9341" w:anchor="sub_id=6090000" w:history="1">
        <w:r>
          <w:rPr>
            <w:rStyle w:val="a4"/>
            <w:i/>
            <w:iCs/>
            <w:color w:val="0000FF"/>
            <w:u w:val="single"/>
          </w:rPr>
          <w:t>см. стар. ред.</w:t>
        </w:r>
      </w:hyperlink>
      <w:r>
        <w:rPr>
          <w:rStyle w:val="s3"/>
        </w:rPr>
        <w:t xml:space="preserve">); </w:t>
      </w:r>
      <w:hyperlink r:id="rId9342" w:anchor="sub_id=609" w:history="1">
        <w:r>
          <w:rPr>
            <w:rStyle w:val="a4"/>
            <w:i/>
            <w:iCs/>
            <w:color w:val="0000FF"/>
            <w:u w:val="single"/>
          </w:rPr>
          <w:t>Закона</w:t>
        </w:r>
      </w:hyperlink>
      <w:r>
        <w:rPr>
          <w:rStyle w:val="s3"/>
        </w:rPr>
        <w:t xml:space="preserve"> РК от 26.07.16 г. № 12-VІ (в</w:t>
      </w:r>
      <w:r>
        <w:rPr>
          <w:rStyle w:val="s3"/>
        </w:rPr>
        <w:t>ведено в действие с 10 сентября 2016 г.) (</w:t>
      </w:r>
      <w:hyperlink r:id="rId9343" w:anchor="sub_id=6090102" w:history="1">
        <w:r>
          <w:rPr>
            <w:rStyle w:val="a4"/>
            <w:i/>
            <w:iCs/>
            <w:color w:val="0000FF"/>
            <w:u w:val="single"/>
          </w:rPr>
          <w:t>см. стар. ред.</w:t>
        </w:r>
      </w:hyperlink>
      <w:r>
        <w:rPr>
          <w:rStyle w:val="s3"/>
        </w:rPr>
        <w:t>)</w:t>
      </w:r>
    </w:p>
    <w:p w:rsidR="00000000" w:rsidRDefault="003D1D4C">
      <w:pPr>
        <w:pStyle w:val="pj"/>
      </w:pPr>
      <w:r>
        <w:t xml:space="preserve">2) приостановлением расходных операций по банковским счетам (за исключением корреспондентских) налогоплательщика </w:t>
      </w:r>
      <w:r>
        <w:t>(налогового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физического лица, состоящего на регистрационном учете в качестве индивидуал</w:t>
      </w:r>
      <w:r>
        <w:t>ьного предпринимателя, частного нотариуса, частного судебного исполнителя, адвоката, профессионального медиатора;</w:t>
      </w:r>
    </w:p>
    <w:p w:rsidR="00000000" w:rsidRDefault="003D1D4C">
      <w:pPr>
        <w:pStyle w:val="pji"/>
      </w:pPr>
      <w:r>
        <w:rPr>
          <w:rStyle w:val="s3"/>
        </w:rPr>
        <w:t xml:space="preserve">В подпункт 3 внесены изменения в соответствии с </w:t>
      </w:r>
      <w:hyperlink r:id="rId9344" w:anchor="sub_id=609" w:history="1">
        <w:r>
          <w:rPr>
            <w:rStyle w:val="a4"/>
            <w:i/>
            <w:iCs/>
            <w:color w:val="0000FF"/>
            <w:u w:val="single"/>
          </w:rPr>
          <w:t>Законом</w:t>
        </w:r>
      </w:hyperlink>
      <w:r>
        <w:rPr>
          <w:rStyle w:val="s3"/>
        </w:rPr>
        <w:t xml:space="preserve"> РК от</w:t>
      </w:r>
      <w:r>
        <w:rPr>
          <w:rStyle w:val="s3"/>
        </w:rPr>
        <w:t xml:space="preserve"> 02.04.10 г. № 262-IV (введен в действие по истечении шести месяцев после его первого официального </w:t>
      </w:r>
      <w:hyperlink r:id="rId9345" w:history="1">
        <w:r>
          <w:rPr>
            <w:rStyle w:val="a4"/>
            <w:i/>
            <w:iCs/>
            <w:color w:val="0000FF"/>
            <w:u w:val="single"/>
          </w:rPr>
          <w:t>опубликования</w:t>
        </w:r>
      </w:hyperlink>
      <w:r>
        <w:rPr>
          <w:rStyle w:val="s3"/>
        </w:rPr>
        <w:t>) (</w:t>
      </w:r>
      <w:hyperlink r:id="rId9346" w:anchor="sub_id=6090000" w:history="1">
        <w:r>
          <w:rPr>
            <w:rStyle w:val="a4"/>
            <w:i/>
            <w:iCs/>
            <w:color w:val="0000FF"/>
            <w:u w:val="single"/>
          </w:rPr>
          <w:t>см. стар. ред.</w:t>
        </w:r>
      </w:hyperlink>
      <w:r>
        <w:rPr>
          <w:rStyle w:val="s3"/>
        </w:rPr>
        <w:t xml:space="preserve">); изложен в редакции </w:t>
      </w:r>
      <w:hyperlink r:id="rId9347" w:anchor="sub_id=609" w:history="1">
        <w:r>
          <w:rPr>
            <w:rStyle w:val="a4"/>
            <w:i/>
            <w:iCs/>
            <w:color w:val="0000FF"/>
            <w:u w:val="single"/>
          </w:rPr>
          <w:t>Закона</w:t>
        </w:r>
      </w:hyperlink>
      <w:r>
        <w:rPr>
          <w:rStyle w:val="s3"/>
        </w:rPr>
        <w:t xml:space="preserve"> РК от 28.11.14 г. № 257-V (введено в действие с</w:t>
      </w:r>
      <w:r>
        <w:rPr>
          <w:rStyle w:val="s3"/>
        </w:rPr>
        <w:t xml:space="preserve"> 1 января 2015 г.) (</w:t>
      </w:r>
      <w:hyperlink r:id="rId9348" w:anchor="sub_id=6090000" w:history="1">
        <w:r>
          <w:rPr>
            <w:rStyle w:val="a4"/>
            <w:i/>
            <w:iCs/>
            <w:color w:val="0000FF"/>
            <w:u w:val="single"/>
          </w:rPr>
          <w:t>см. стар. ред.</w:t>
        </w:r>
      </w:hyperlink>
      <w:r>
        <w:rPr>
          <w:rStyle w:val="s3"/>
        </w:rPr>
        <w:t>)</w:t>
      </w:r>
    </w:p>
    <w:p w:rsidR="00000000" w:rsidRDefault="003D1D4C">
      <w:pPr>
        <w:pStyle w:val="pj"/>
      </w:pPr>
      <w:r>
        <w:rPr>
          <w:rStyle w:val="s0"/>
        </w:rPr>
        <w:t>3) приостановлением расходных операций по кассе налогоплательщика (налогового агента) - юридического лица, структурного подразделения ю</w:t>
      </w:r>
      <w:r>
        <w:rPr>
          <w:rStyle w:val="s0"/>
        </w:rPr>
        <w:t>ридического лица, нерезидента, осуществляющего деятельность в Республике Казахстан через постоянное учреждение, индивидуального предпринимателя, частного нотариуса, частного судебного исполнителя, адвоката, профессионального медиатора;</w:t>
      </w:r>
    </w:p>
    <w:p w:rsidR="00000000" w:rsidRDefault="003D1D4C">
      <w:pPr>
        <w:pStyle w:val="pji"/>
      </w:pPr>
      <w:bookmarkStart w:id="1032" w:name="SUB6090104"/>
      <w:bookmarkEnd w:id="1032"/>
      <w:r>
        <w:rPr>
          <w:rStyle w:val="s3"/>
        </w:rPr>
        <w:t>В подпункт 4 внесены</w:t>
      </w:r>
      <w:r>
        <w:rPr>
          <w:rStyle w:val="s3"/>
        </w:rPr>
        <w:t xml:space="preserve"> изменения в соответствии с </w:t>
      </w:r>
      <w:hyperlink r:id="rId9349" w:anchor="sub_id=609"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9350" w:history="1">
        <w:r>
          <w:rPr>
            <w:rStyle w:val="a4"/>
            <w:i/>
            <w:iCs/>
            <w:color w:val="0000FF"/>
            <w:u w:val="single"/>
          </w:rPr>
          <w:t>опубликования</w:t>
        </w:r>
      </w:hyperlink>
      <w:r>
        <w:rPr>
          <w:rStyle w:val="s3"/>
        </w:rPr>
        <w:t>) (</w:t>
      </w:r>
      <w:hyperlink r:id="rId9351" w:anchor="sub_id=6090000" w:history="1">
        <w:r>
          <w:rPr>
            <w:rStyle w:val="a4"/>
            <w:i/>
            <w:iCs/>
            <w:color w:val="0000FF"/>
            <w:u w:val="single"/>
          </w:rPr>
          <w:t>см. стар. ред.</w:t>
        </w:r>
      </w:hyperlink>
      <w:r>
        <w:rPr>
          <w:rStyle w:val="s3"/>
        </w:rPr>
        <w:t xml:space="preserve">); изложен в редакции </w:t>
      </w:r>
      <w:hyperlink r:id="rId9352" w:anchor="sub_id=609" w:history="1">
        <w:r>
          <w:rPr>
            <w:rStyle w:val="a4"/>
            <w:i/>
            <w:iCs/>
            <w:color w:val="0000FF"/>
            <w:u w:val="single"/>
          </w:rPr>
          <w:t>Закона</w:t>
        </w:r>
      </w:hyperlink>
      <w:r>
        <w:rPr>
          <w:rStyle w:val="s3"/>
        </w:rPr>
        <w:t xml:space="preserve"> Р</w:t>
      </w:r>
      <w:r>
        <w:rPr>
          <w:rStyle w:val="s3"/>
        </w:rPr>
        <w:t>К от 29.12.14 г. № 269-V (введен в действие с 1 января 2015 г.) (</w:t>
      </w:r>
      <w:hyperlink r:id="rId9353" w:anchor="sub_id=6090000" w:history="1">
        <w:r>
          <w:rPr>
            <w:rStyle w:val="a4"/>
            <w:i/>
            <w:iCs/>
            <w:color w:val="0000FF"/>
            <w:u w:val="single"/>
          </w:rPr>
          <w:t>см. стар. ред.</w:t>
        </w:r>
      </w:hyperlink>
      <w:r>
        <w:rPr>
          <w:rStyle w:val="s3"/>
        </w:rPr>
        <w:t>)</w:t>
      </w:r>
    </w:p>
    <w:p w:rsidR="00000000" w:rsidRDefault="003D1D4C">
      <w:pPr>
        <w:pStyle w:val="pj"/>
      </w:pPr>
      <w:r>
        <w:rPr>
          <w:rStyle w:val="s0"/>
        </w:rPr>
        <w:t>4) ограничением в распоряжении:</w:t>
      </w:r>
    </w:p>
    <w:p w:rsidR="00000000" w:rsidRDefault="003D1D4C">
      <w:pPr>
        <w:pStyle w:val="pj"/>
      </w:pPr>
      <w:r>
        <w:rPr>
          <w:rStyle w:val="s0"/>
        </w:rPr>
        <w:t>имуществом налогоплательщика (налогового агента) - юридиче</w:t>
      </w:r>
      <w:r>
        <w:rPr>
          <w:rStyle w:val="s0"/>
        </w:rPr>
        <w:t>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частного нотариуса, частного судебного исполнителя, адвоката и професси</w:t>
      </w:r>
      <w:r>
        <w:rPr>
          <w:rStyle w:val="s0"/>
        </w:rPr>
        <w:t>онального медиатора;</w:t>
      </w:r>
    </w:p>
    <w:p w:rsidR="00000000" w:rsidRDefault="003D1D4C">
      <w:pPr>
        <w:pStyle w:val="pj"/>
      </w:pPr>
      <w:r>
        <w:rPr>
          <w:rStyle w:val="s0"/>
        </w:rPr>
        <w:t>имуществом, в том числе импортируемым товаром налогоплательщика, при неисполнении им налогового обязательства по уплате косвенных налогов по импортируемым товарам, помещенным под таможенную процедуру выпуска для внутреннего потребления</w:t>
      </w:r>
      <w:r>
        <w:rPr>
          <w:rStyle w:val="s0"/>
        </w:rPr>
        <w:t>.</w:t>
      </w:r>
    </w:p>
    <w:p w:rsidR="00000000" w:rsidRDefault="003D1D4C">
      <w:pPr>
        <w:pStyle w:val="pj"/>
      </w:pPr>
      <w:r>
        <w:rPr>
          <w:rStyle w:val="s0"/>
        </w:rPr>
        <w:t>При этом способы обеспечения исполнения не выполненного в срок налогового обязательства, предусмотренные подпунктами 2) и 3) пункта 1 настоящей статьи, не применяются в отношении неисполненного налогового обязательства по уплате косвенных налогов по импо</w:t>
      </w:r>
      <w:r>
        <w:rPr>
          <w:rStyle w:val="s0"/>
        </w:rPr>
        <w:t>ртируемым товарам, помещенным под таможенную процедуру выпуска для внутреннего потребления.</w:t>
      </w:r>
    </w:p>
    <w:p w:rsidR="00000000" w:rsidRDefault="003D1D4C">
      <w:pPr>
        <w:pStyle w:val="pji"/>
      </w:pPr>
      <w:hyperlink r:id="rId9354" w:history="1">
        <w:r>
          <w:rPr>
            <w:rStyle w:val="a4"/>
            <w:rFonts w:ascii="Wingdings" w:hAnsi="Wingdings"/>
            <w:i/>
            <w:iCs/>
            <w:color w:val="0000FF"/>
            <w:u w:val="single"/>
          </w:rPr>
          <w:t>*</w:t>
        </w:r>
      </w:hyperlink>
    </w:p>
    <w:p w:rsidR="00000000" w:rsidRDefault="003D1D4C">
      <w:pPr>
        <w:pStyle w:val="pji"/>
      </w:pPr>
      <w:r>
        <w:rPr>
          <w:rStyle w:val="s3"/>
        </w:rPr>
        <w:t xml:space="preserve">См.: </w:t>
      </w:r>
      <w:hyperlink r:id="rId9355" w:anchor="sub_id=2000" w:history="1">
        <w:r>
          <w:rPr>
            <w:rStyle w:val="a5"/>
            <w:i/>
            <w:iCs/>
            <w:color w:val="0000FF"/>
            <w:u w:val="single"/>
          </w:rPr>
          <w:t>Нормативно</w:t>
        </w:r>
        <w:r>
          <w:rPr>
            <w:rStyle w:val="a5"/>
            <w:i/>
            <w:iCs/>
            <w:color w:val="0000FF"/>
            <w:u w:val="single"/>
          </w:rPr>
          <w:t>е постановление</w:t>
        </w:r>
      </w:hyperlink>
      <w:r>
        <w:rPr>
          <w:rStyle w:val="s3"/>
        </w:rPr>
        <w:t xml:space="preserve"> ВС РК от 29 июня 2017 года № 4 «О судебной практике применения налогового законодательства»</w:t>
      </w:r>
    </w:p>
    <w:p w:rsidR="00000000" w:rsidRDefault="003D1D4C">
      <w:pPr>
        <w:pStyle w:val="pji"/>
      </w:pPr>
      <w:r>
        <w:rPr>
          <w:rStyle w:val="s3"/>
        </w:rPr>
        <w:t xml:space="preserve">Статья дополнена подпунктом 1-1 в соответствии с </w:t>
      </w:r>
      <w:hyperlink r:id="rId9356" w:anchor="sub_id=609" w:history="1">
        <w:r>
          <w:rPr>
            <w:rStyle w:val="a4"/>
            <w:i/>
            <w:iCs/>
            <w:color w:val="0000FF"/>
            <w:u w:val="single"/>
          </w:rPr>
          <w:t>Законом</w:t>
        </w:r>
      </w:hyperlink>
      <w:r>
        <w:rPr>
          <w:rStyle w:val="s3"/>
        </w:rPr>
        <w:t xml:space="preserve"> </w:t>
      </w:r>
      <w:r>
        <w:rPr>
          <w:rStyle w:val="s3"/>
        </w:rPr>
        <w:t>РК от 30.06.10 г. № 297-IV (введено в действие с 1 января 2009 г.)</w:t>
      </w:r>
    </w:p>
    <w:p w:rsidR="00000000" w:rsidRDefault="003D1D4C">
      <w:pPr>
        <w:pStyle w:val="pj"/>
      </w:pPr>
      <w:r>
        <w:rPr>
          <w:rStyle w:val="s0"/>
        </w:rPr>
        <w:t xml:space="preserve">1-1. Если исполнение налоговых обязательств в соответствии с </w:t>
      </w:r>
      <w:hyperlink w:anchor="sub308010300" w:history="1">
        <w:r>
          <w:rPr>
            <w:rStyle w:val="a4"/>
            <w:color w:val="0000FF"/>
            <w:u w:val="single"/>
          </w:rPr>
          <w:t>подпунктом 2) пункта 3 статьи 308-1</w:t>
        </w:r>
      </w:hyperlink>
      <w:r>
        <w:rPr>
          <w:rStyle w:val="s0"/>
        </w:rPr>
        <w:t xml:space="preserve"> настоящего Кодекса возложено на оператора, то способы обе</w:t>
      </w:r>
      <w:r>
        <w:rPr>
          <w:rStyle w:val="s0"/>
        </w:rPr>
        <w:t>спечения исполнения не выполненного в срок налогового обязательства:</w:t>
      </w:r>
    </w:p>
    <w:p w:rsidR="00000000" w:rsidRDefault="003D1D4C">
      <w:pPr>
        <w:pStyle w:val="pj"/>
      </w:pPr>
      <w:r>
        <w:rPr>
          <w:rStyle w:val="s0"/>
        </w:rPr>
        <w:t>указанные в подпункте 1) пункта 1 настоящей статьи применяются в отношении оператора;</w:t>
      </w:r>
    </w:p>
    <w:p w:rsidR="00000000" w:rsidRDefault="003D1D4C">
      <w:pPr>
        <w:pStyle w:val="pj"/>
      </w:pPr>
      <w:r>
        <w:rPr>
          <w:rStyle w:val="s0"/>
        </w:rPr>
        <w:t>указанные в подпунктах 2) - 4) пункта 1 настоящей статьи применяются одновременно в отношении операто</w:t>
      </w:r>
      <w:r>
        <w:rPr>
          <w:rStyle w:val="s0"/>
        </w:rPr>
        <w:t>ра и каждого участника простого товарищества (консорциума).</w:t>
      </w:r>
    </w:p>
    <w:p w:rsidR="00000000" w:rsidRDefault="003D1D4C">
      <w:pPr>
        <w:pStyle w:val="pj"/>
      </w:pPr>
      <w:r>
        <w:rPr>
          <w:rStyle w:val="s0"/>
        </w:rPr>
        <w:t xml:space="preserve">2. Способы обеспечения исполнения не выполненного в срок налогового обязательства, указанные в подпунктах 2) - 4) пункта 1 настоящей статьи, применяются в сроки, установленные </w:t>
      </w:r>
      <w:hyperlink w:anchor="sub6110000" w:history="1">
        <w:r>
          <w:rPr>
            <w:rStyle w:val="a4"/>
            <w:color w:val="0000FF"/>
            <w:u w:val="single"/>
          </w:rPr>
          <w:t>статьями 611 - 613</w:t>
        </w:r>
      </w:hyperlink>
      <w:r>
        <w:rPr>
          <w:rStyle w:val="s0"/>
        </w:rPr>
        <w:t xml:space="preserve"> настоящего Кодекса. До начала применения способов обеспечения исполнения не выполненного в срок налогового обязательства, указанных в подпунктах 2) - 4) пункта 1 настоящей статьи, налогоплательщику (налоговому агенту) направ</w:t>
      </w:r>
      <w:r>
        <w:rPr>
          <w:rStyle w:val="s0"/>
        </w:rPr>
        <w:t xml:space="preserve">ляется уведомление в соответствии с </w:t>
      </w:r>
      <w:hyperlink w:anchor="sub6070000" w:history="1">
        <w:r>
          <w:rPr>
            <w:rStyle w:val="a4"/>
            <w:color w:val="0000FF"/>
            <w:u w:val="single"/>
          </w:rPr>
          <w:t>главой 84</w:t>
        </w:r>
      </w:hyperlink>
      <w:r>
        <w:rPr>
          <w:rStyle w:val="s0"/>
        </w:rPr>
        <w:t xml:space="preserve"> настоящего Кодекса.</w:t>
      </w:r>
    </w:p>
    <w:p w:rsidR="00000000" w:rsidRDefault="003D1D4C">
      <w:pPr>
        <w:pStyle w:val="pji"/>
      </w:pPr>
      <w:r>
        <w:rPr>
          <w:rStyle w:val="s3"/>
        </w:rPr>
        <w:t xml:space="preserve">Пункт 3 изложен в редакции </w:t>
      </w:r>
      <w:hyperlink r:id="rId9357" w:anchor="sub_id=3187" w:history="1">
        <w:r>
          <w:rPr>
            <w:rStyle w:val="a4"/>
            <w:i/>
            <w:iCs/>
            <w:color w:val="0000FF"/>
            <w:u w:val="single"/>
          </w:rPr>
          <w:t>Закона</w:t>
        </w:r>
      </w:hyperlink>
      <w:r>
        <w:rPr>
          <w:rStyle w:val="s3"/>
        </w:rPr>
        <w:t xml:space="preserve"> РК от 16.11.09 г. № 200-IV (введено в дей</w:t>
      </w:r>
      <w:r>
        <w:rPr>
          <w:rStyle w:val="s3"/>
        </w:rPr>
        <w:t>ствие с 1 января 2010 г.) (</w:t>
      </w:r>
      <w:hyperlink r:id="rId9358" w:anchor="sub_id=6090300" w:history="1">
        <w:r>
          <w:rPr>
            <w:rStyle w:val="a4"/>
            <w:i/>
            <w:iCs/>
            <w:color w:val="0000FF"/>
            <w:u w:val="single"/>
          </w:rPr>
          <w:t>см. стар. ред.</w:t>
        </w:r>
      </w:hyperlink>
      <w:r>
        <w:rPr>
          <w:rStyle w:val="s3"/>
        </w:rPr>
        <w:t xml:space="preserve">); внесены изменения в соответствии с </w:t>
      </w:r>
      <w:hyperlink r:id="rId9359" w:anchor="sub_id=609" w:history="1">
        <w:r>
          <w:rPr>
            <w:rStyle w:val="a4"/>
            <w:i/>
            <w:iCs/>
            <w:color w:val="0000FF"/>
            <w:u w:val="single"/>
          </w:rPr>
          <w:t>Законом</w:t>
        </w:r>
      </w:hyperlink>
      <w:r>
        <w:rPr>
          <w:rStyle w:val="s3"/>
        </w:rPr>
        <w:t xml:space="preserve"> РК </w:t>
      </w:r>
      <w:r>
        <w:rPr>
          <w:rStyle w:val="s3"/>
        </w:rPr>
        <w:t>от 21.07.11 г. № 467-IV (введены в действие с 1 января 2012 г.) (</w:t>
      </w:r>
      <w:hyperlink r:id="rId9360" w:anchor="sub_id=6090300" w:history="1">
        <w:r>
          <w:rPr>
            <w:rStyle w:val="a4"/>
            <w:i/>
            <w:iCs/>
            <w:color w:val="0000FF"/>
            <w:u w:val="single"/>
          </w:rPr>
          <w:t>см. стар. ред.</w:t>
        </w:r>
      </w:hyperlink>
      <w:r>
        <w:rPr>
          <w:rStyle w:val="s3"/>
        </w:rPr>
        <w:t xml:space="preserve">); изложен в редакции </w:t>
      </w:r>
      <w:hyperlink r:id="rId9361" w:anchor="sub_id=609" w:history="1">
        <w:r>
          <w:rPr>
            <w:rStyle w:val="a4"/>
            <w:i/>
            <w:iCs/>
            <w:color w:val="0000FF"/>
            <w:u w:val="single"/>
          </w:rPr>
          <w:t>Закона</w:t>
        </w:r>
      </w:hyperlink>
      <w:r>
        <w:rPr>
          <w:rStyle w:val="s3"/>
        </w:rPr>
        <w:t xml:space="preserve"> РК от 26.12.12 г. № 61-V (введено в действие с 1 января 2014 г.) (</w:t>
      </w:r>
      <w:hyperlink r:id="rId9362" w:anchor="sub_id=6090300" w:history="1">
        <w:r>
          <w:rPr>
            <w:rStyle w:val="a4"/>
            <w:i/>
            <w:iCs/>
            <w:color w:val="0000FF"/>
            <w:u w:val="single"/>
          </w:rPr>
          <w:t>см. стар. ред.</w:t>
        </w:r>
      </w:hyperlink>
      <w:r>
        <w:rPr>
          <w:rStyle w:val="s3"/>
        </w:rPr>
        <w:t>)</w:t>
      </w:r>
    </w:p>
    <w:p w:rsidR="00000000" w:rsidRDefault="003D1D4C">
      <w:pPr>
        <w:pStyle w:val="pj"/>
      </w:pPr>
      <w:r>
        <w:rPr>
          <w:rStyle w:val="s0"/>
        </w:rPr>
        <w:t>3. Способы обеспечения исполнения не выполненного в срок налогового обя</w:t>
      </w:r>
      <w:r>
        <w:rPr>
          <w:rStyle w:val="s0"/>
        </w:rPr>
        <w:t>зательства, за исключением способа, указанного в подпункте 1) пункта 1 настоящей статьи, не применяются в отношении налогоплательщиков (налоговых агентов):</w:t>
      </w:r>
    </w:p>
    <w:p w:rsidR="00000000" w:rsidRDefault="003D1D4C">
      <w:pPr>
        <w:pStyle w:val="pj"/>
      </w:pPr>
      <w:r>
        <w:rPr>
          <w:rStyle w:val="s0"/>
        </w:rPr>
        <w:t xml:space="preserve">1) имеющих налоговую задолженность в размере менее 6-кратного </w:t>
      </w:r>
      <w:hyperlink r:id="rId9363" w:history="1">
        <w:r>
          <w:rPr>
            <w:rStyle w:val="a4"/>
            <w:color w:val="0000FF"/>
            <w:u w:val="single"/>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w:t>
      </w:r>
    </w:p>
    <w:p w:rsidR="00000000" w:rsidRDefault="003D1D4C">
      <w:pPr>
        <w:pStyle w:val="pj"/>
      </w:pPr>
      <w:r>
        <w:rPr>
          <w:rStyle w:val="s0"/>
        </w:rPr>
        <w:t xml:space="preserve">2) заявления которых рассматриваются в порядке, установленном </w:t>
      </w:r>
      <w:hyperlink w:anchor="sub51010000" w:history="1">
        <w:r>
          <w:rPr>
            <w:rStyle w:val="a4"/>
            <w:color w:val="0000FF"/>
            <w:u w:val="single"/>
          </w:rPr>
          <w:t>статьей 51-1</w:t>
        </w:r>
      </w:hyperlink>
      <w:r>
        <w:rPr>
          <w:rStyle w:val="s0"/>
        </w:rPr>
        <w:t xml:space="preserve"> настоящего Кодекса.</w:t>
      </w:r>
    </w:p>
    <w:p w:rsidR="00000000" w:rsidRDefault="003D1D4C">
      <w:pPr>
        <w:pStyle w:val="pji"/>
      </w:pPr>
      <w:hyperlink r:id="rId9364" w:history="1">
        <w:r>
          <w:rPr>
            <w:rStyle w:val="a4"/>
            <w:rFonts w:ascii="Wingdings" w:hAnsi="Wingdings"/>
            <w:i/>
            <w:iCs/>
            <w:color w:val="0000FF"/>
            <w:u w:val="single"/>
          </w:rPr>
          <w:t>*</w:t>
        </w:r>
      </w:hyperlink>
    </w:p>
    <w:p w:rsidR="00000000" w:rsidRDefault="003D1D4C">
      <w:pPr>
        <w:pStyle w:val="pji"/>
      </w:pPr>
      <w:r>
        <w:rPr>
          <w:rStyle w:val="s3"/>
        </w:rPr>
        <w:t xml:space="preserve">Пункт 3-1 изложен в редакции </w:t>
      </w:r>
      <w:hyperlink r:id="rId9365" w:anchor="sub_id=609" w:history="1">
        <w:r>
          <w:rPr>
            <w:rStyle w:val="a5"/>
            <w:i/>
            <w:iCs/>
            <w:color w:val="0000FF"/>
            <w:u w:val="single"/>
          </w:rPr>
          <w:t>Закона</w:t>
        </w:r>
      </w:hyperlink>
      <w:r>
        <w:rPr>
          <w:rStyle w:val="s3"/>
        </w:rPr>
        <w:t xml:space="preserve"> РК от</w:t>
      </w:r>
      <w:r>
        <w:rPr>
          <w:rStyle w:val="s3"/>
        </w:rPr>
        <w:t xml:space="preserve"> 30.11.16 г. № 26-VI (введено в действие с 1 января 2017 г.) (</w:t>
      </w:r>
      <w:hyperlink r:id="rId9366" w:anchor="sub_id=609030100" w:history="1">
        <w:r>
          <w:rPr>
            <w:rStyle w:val="a5"/>
            <w:i/>
            <w:iCs/>
            <w:color w:val="0000FF"/>
            <w:u w:val="single"/>
          </w:rPr>
          <w:t>см. стар. ред.</w:t>
        </w:r>
      </w:hyperlink>
      <w:r>
        <w:rPr>
          <w:rStyle w:val="s3"/>
        </w:rPr>
        <w:t>)</w:t>
      </w:r>
    </w:p>
    <w:p w:rsidR="00000000" w:rsidRDefault="003D1D4C">
      <w:pPr>
        <w:pStyle w:val="pj"/>
      </w:pPr>
      <w:r>
        <w:t>3-1. Если иное не установлено настоящим Кодексом, способы обеспечения исполнения не выполне</w:t>
      </w:r>
      <w:r>
        <w:t>нного в срок налогового обязательства не применяются в следующих случаях:</w:t>
      </w:r>
    </w:p>
    <w:p w:rsidR="00000000" w:rsidRDefault="003D1D4C">
      <w:pPr>
        <w:pStyle w:val="pj"/>
      </w:pPr>
      <w:r>
        <w:t>1) признания банкротом - со дня вступления в законную силу решения суда о признании налогоплательщика банкротом;</w:t>
      </w:r>
    </w:p>
    <w:p w:rsidR="00000000" w:rsidRDefault="003D1D4C">
      <w:pPr>
        <w:pStyle w:val="pj"/>
      </w:pPr>
      <w:r>
        <w:t>2) применения реабилитационной процедуры - со дня вступления в законн</w:t>
      </w:r>
      <w:r>
        <w:t>ую силу определения суда об утверждении плана реабилитации;</w:t>
      </w:r>
    </w:p>
    <w:p w:rsidR="00000000" w:rsidRDefault="003D1D4C">
      <w:pPr>
        <w:pStyle w:val="pj"/>
      </w:pPr>
      <w:r>
        <w:t>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w:t>
      </w:r>
    </w:p>
    <w:p w:rsidR="00000000" w:rsidRDefault="003D1D4C">
      <w:pPr>
        <w:pStyle w:val="pj"/>
      </w:pPr>
      <w:r>
        <w:t>4) принудительной ликвидации банков, с</w:t>
      </w:r>
      <w:r>
        <w:t>траховых (перестраховочных) организаций - с даты вступления в законную силу решения суда о принудительной ликвидации.</w:t>
      </w:r>
    </w:p>
    <w:p w:rsidR="00000000" w:rsidRDefault="003D1D4C">
      <w:pPr>
        <w:pStyle w:val="pj"/>
      </w:pPr>
      <w:r>
        <w:t>При этом в случаях, определенных подпунктами 1), 2) и 3) части первой настоящего пункта, по сумме налогового обязательства, которая не вкл</w:t>
      </w:r>
      <w:r>
        <w:t xml:space="preserve">ючена в реестр требований кредиторов в порядке, установленном </w:t>
      </w:r>
      <w:hyperlink r:id="rId9367" w:history="1">
        <w:r>
          <w:rPr>
            <w:rStyle w:val="a5"/>
            <w:color w:val="0000FF"/>
            <w:u w:val="single"/>
          </w:rPr>
          <w:t>законодательством</w:t>
        </w:r>
      </w:hyperlink>
      <w:r>
        <w:t xml:space="preserve"> Республики Казахстан о реабилитации и банкротстве, и (или) по налоговым обязательствам налогоплательщика, возни</w:t>
      </w:r>
      <w:r>
        <w:t>кшим после применения процедуры урегулирования неплатежеспособности, применяются способы обеспечения исполнения не выполненного в срок налогового обязательства в соответствии с положениями настоящей главы.</w:t>
      </w:r>
    </w:p>
    <w:p w:rsidR="00000000" w:rsidRDefault="003D1D4C">
      <w:pPr>
        <w:pStyle w:val="pji"/>
      </w:pPr>
      <w:hyperlink r:id="rId9368" w:anchor="sub_id=1313" w:history="1">
        <w:r>
          <w:rPr>
            <w:rStyle w:val="a4"/>
            <w:rFonts w:ascii="Wingdings" w:hAnsi="Wingdings"/>
            <w:i/>
            <w:iCs/>
            <w:color w:val="0000FF"/>
            <w:u w:val="single"/>
          </w:rPr>
          <w:t>*</w:t>
        </w:r>
      </w:hyperlink>
    </w:p>
    <w:p w:rsidR="00000000" w:rsidRDefault="003D1D4C">
      <w:pPr>
        <w:pStyle w:val="pj"/>
      </w:pPr>
      <w:r>
        <w:rPr>
          <w:rStyle w:val="s0"/>
        </w:rPr>
        <w:t xml:space="preserve">3-2. Исключен в соответствии с </w:t>
      </w:r>
      <w:hyperlink r:id="rId9369" w:anchor="sub_id=609" w:history="1">
        <w:r>
          <w:rPr>
            <w:rStyle w:val="a5"/>
            <w:color w:val="0000FF"/>
            <w:u w:val="single"/>
          </w:rPr>
          <w:t>Законом</w:t>
        </w:r>
      </w:hyperlink>
      <w:r>
        <w:rPr>
          <w:rStyle w:val="s0"/>
        </w:rPr>
        <w:t xml:space="preserve"> РК от 30.11.16 г. № 26-VI </w:t>
      </w:r>
      <w:r>
        <w:rPr>
          <w:rStyle w:val="s3"/>
        </w:rPr>
        <w:t>(введено в действие с 1 ян</w:t>
      </w:r>
      <w:r>
        <w:rPr>
          <w:rStyle w:val="s3"/>
        </w:rPr>
        <w:t>варя 2017 г.) (</w:t>
      </w:r>
      <w:hyperlink r:id="rId9370" w:anchor="sub_id=609030200" w:history="1">
        <w:r>
          <w:rPr>
            <w:rStyle w:val="a5"/>
            <w:i/>
            <w:iCs/>
            <w:color w:val="0000FF"/>
            <w:u w:val="single"/>
          </w:rPr>
          <w:t>см. стар. ред.</w:t>
        </w:r>
      </w:hyperlink>
      <w:r>
        <w:rPr>
          <w:rStyle w:val="s3"/>
        </w:rPr>
        <w:t>)</w:t>
      </w:r>
    </w:p>
    <w:p w:rsidR="00000000" w:rsidRDefault="003D1D4C">
      <w:pPr>
        <w:pStyle w:val="pji"/>
      </w:pPr>
      <w:r>
        <w:rPr>
          <w:rStyle w:val="s3"/>
        </w:rPr>
        <w:t xml:space="preserve">Пункт 4 изложен в редакции </w:t>
      </w:r>
      <w:hyperlink r:id="rId9371" w:anchor="sub_id=609" w:history="1">
        <w:r>
          <w:rPr>
            <w:rStyle w:val="a5"/>
            <w:i/>
            <w:iCs/>
            <w:color w:val="0000FF"/>
            <w:u w:val="single"/>
          </w:rPr>
          <w:t>Закона</w:t>
        </w:r>
      </w:hyperlink>
      <w:r>
        <w:rPr>
          <w:rStyle w:val="s3"/>
        </w:rPr>
        <w:t xml:space="preserve"> РК от 30.11.16 г. № 26-</w:t>
      </w:r>
      <w:r>
        <w:rPr>
          <w:rStyle w:val="s3"/>
        </w:rPr>
        <w:t>VI (введено в действие с 1 июля 2017 г.) (</w:t>
      </w:r>
      <w:hyperlink r:id="rId9372" w:anchor="sub_id=6090400" w:history="1">
        <w:r>
          <w:rPr>
            <w:rStyle w:val="a5"/>
            <w:i/>
            <w:iCs/>
            <w:color w:val="0000FF"/>
            <w:u w:val="single"/>
          </w:rPr>
          <w:t>см. стар. ред.</w:t>
        </w:r>
      </w:hyperlink>
      <w:r>
        <w:rPr>
          <w:rStyle w:val="s3"/>
        </w:rPr>
        <w:t>)</w:t>
      </w:r>
    </w:p>
    <w:p w:rsidR="00000000" w:rsidRDefault="003D1D4C">
      <w:pPr>
        <w:pStyle w:val="pj"/>
      </w:pPr>
      <w:r>
        <w:rPr>
          <w:rStyle w:val="s0"/>
        </w:rPr>
        <w:t>4. В случае обжалования уведомления о результатах проверки применение способов обеспечения исполнения не выполненного в срок налогового обязательства, за исключением способа, указанного в подпункте 4) части первой пункта 1 настоящей статьи, приостанавливае</w:t>
      </w:r>
      <w:r>
        <w:rPr>
          <w:rStyle w:val="s0"/>
        </w:rPr>
        <w:t>тся до вынесения решения по результатам рассмотрения жалобы.</w:t>
      </w:r>
    </w:p>
    <w:p w:rsidR="00000000" w:rsidRDefault="003D1D4C">
      <w:pPr>
        <w:pStyle w:val="pji"/>
      </w:pPr>
      <w:hyperlink r:id="rId9373" w:history="1">
        <w:r>
          <w:rPr>
            <w:rStyle w:val="a4"/>
            <w:rFonts w:ascii="Wingdings" w:hAnsi="Wingdings"/>
            <w:i/>
            <w:iCs/>
            <w:color w:val="0000FF"/>
            <w:u w:val="single"/>
          </w:rPr>
          <w:t>*</w:t>
        </w:r>
      </w:hyperlink>
    </w:p>
    <w:p w:rsidR="00000000" w:rsidRDefault="003D1D4C">
      <w:pPr>
        <w:pStyle w:val="pj"/>
      </w:pPr>
      <w:r>
        <w:rPr>
          <w:rStyle w:val="s0"/>
        </w:rPr>
        <w:t xml:space="preserve">5. Исключен в соответствии с </w:t>
      </w:r>
      <w:hyperlink r:id="rId9374" w:anchor="sub_id=609" w:history="1">
        <w:r>
          <w:rPr>
            <w:rStyle w:val="a4"/>
            <w:color w:val="0000FF"/>
            <w:u w:val="single"/>
          </w:rPr>
          <w:t>Законом</w:t>
        </w:r>
      </w:hyperlink>
      <w:r>
        <w:rPr>
          <w:rStyle w:val="s0"/>
        </w:rPr>
        <w:t xml:space="preserve"> РК от 26.1</w:t>
      </w:r>
      <w:r>
        <w:rPr>
          <w:rStyle w:val="s0"/>
        </w:rPr>
        <w:t xml:space="preserve">2.12 г. № 61-V </w:t>
      </w:r>
      <w:r>
        <w:rPr>
          <w:rStyle w:val="s3"/>
        </w:rPr>
        <w:t>(введено в действие с 21 октября 2010 г.) (</w:t>
      </w:r>
      <w:hyperlink r:id="rId9375" w:anchor="sub_id=6090500"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6 изложен в редакции </w:t>
      </w:r>
      <w:hyperlink r:id="rId9376" w:anchor="sub_id=3187" w:history="1">
        <w:r>
          <w:rPr>
            <w:rStyle w:val="a4"/>
            <w:i/>
            <w:iCs/>
            <w:color w:val="0000FF"/>
            <w:u w:val="single"/>
          </w:rPr>
          <w:t>Закона</w:t>
        </w:r>
      </w:hyperlink>
      <w:r>
        <w:rPr>
          <w:rStyle w:val="s3"/>
        </w:rPr>
        <w:t xml:space="preserve"> РК от 16.11.09 г. № 200-IV (введено в действие с 1 января 2010 г.) (</w:t>
      </w:r>
      <w:hyperlink r:id="rId9377" w:anchor="sub_id=6090600" w:history="1">
        <w:r>
          <w:rPr>
            <w:rStyle w:val="a4"/>
            <w:i/>
            <w:iCs/>
            <w:color w:val="0000FF"/>
            <w:u w:val="single"/>
          </w:rPr>
          <w:t>см. стар. ред.</w:t>
        </w:r>
      </w:hyperlink>
      <w:r>
        <w:rPr>
          <w:rStyle w:val="s3"/>
        </w:rPr>
        <w:t xml:space="preserve">); </w:t>
      </w:r>
      <w:hyperlink r:id="rId9378" w:anchor="sub_id=609" w:history="1">
        <w:r>
          <w:rPr>
            <w:rStyle w:val="a4"/>
            <w:i/>
            <w:iCs/>
            <w:color w:val="0000FF"/>
            <w:u w:val="single"/>
          </w:rPr>
          <w:t>Закона</w:t>
        </w:r>
      </w:hyperlink>
      <w:r>
        <w:rPr>
          <w:rStyle w:val="s3"/>
        </w:rPr>
        <w:t xml:space="preserve"> РК от 28.11.14 г. № 257-V (введено в действие с 1 января 2015 г.) (</w:t>
      </w:r>
      <w:hyperlink r:id="rId9379" w:anchor="sub_id=6090600" w:history="1">
        <w:r>
          <w:rPr>
            <w:rStyle w:val="a4"/>
            <w:i/>
            <w:iCs/>
            <w:color w:val="0000FF"/>
            <w:u w:val="single"/>
          </w:rPr>
          <w:t>см. стар. ред.</w:t>
        </w:r>
      </w:hyperlink>
      <w:r>
        <w:rPr>
          <w:rStyle w:val="s3"/>
        </w:rPr>
        <w:t>)</w:t>
      </w:r>
    </w:p>
    <w:p w:rsidR="00000000" w:rsidRDefault="003D1D4C">
      <w:pPr>
        <w:pStyle w:val="pj"/>
      </w:pPr>
      <w:r>
        <w:rPr>
          <w:rStyle w:val="s0"/>
        </w:rPr>
        <w:t>6. В случае непогашения структурным подразделением юридического лиц</w:t>
      </w:r>
      <w:r>
        <w:rPr>
          <w:rStyle w:val="s0"/>
        </w:rPr>
        <w:t>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w:t>
      </w:r>
      <w:r>
        <w:rPr>
          <w:rStyle w:val="s0"/>
        </w:rPr>
        <w:t>, 3) и 4) пункта 1 настоящей статьи, к налогоплательщику - юридическому лицу, создавшему данное структурное подразделение.</w:t>
      </w:r>
    </w:p>
    <w:p w:rsidR="00000000" w:rsidRDefault="003D1D4C">
      <w:pPr>
        <w:pStyle w:val="pj"/>
      </w:pPr>
      <w:r>
        <w:rPr>
          <w:rStyle w:val="s0"/>
        </w:rPr>
        <w:t>В случае непогашения налоговой задолженности структурного подразделения юридического лица после применения к нему способов обеспечени</w:t>
      </w:r>
      <w:r>
        <w:rPr>
          <w:rStyle w:val="s0"/>
        </w:rPr>
        <w:t>я исполнения не выполненного в срок налогового обязательства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w:t>
      </w:r>
      <w:r>
        <w:rPr>
          <w:rStyle w:val="s0"/>
        </w:rPr>
        <w:t>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p w:rsidR="00000000" w:rsidRDefault="003D1D4C">
      <w:pPr>
        <w:pStyle w:val="pji"/>
      </w:pPr>
      <w:r>
        <w:rPr>
          <w:rStyle w:val="s3"/>
        </w:rPr>
        <w:t xml:space="preserve">Статья дополнена пунктом 6-1 в соответствии с </w:t>
      </w:r>
      <w:hyperlink r:id="rId9380" w:anchor="sub_id=583"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6-1. В случае непогашения юридическим лицом налоговой задолженности в течение тридцати рабочих дней после вручения ему уведомления о погашени</w:t>
      </w:r>
      <w:r>
        <w:rPr>
          <w:rStyle w:val="s0"/>
        </w:rPr>
        <w:t>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w:t>
      </w:r>
      <w:r>
        <w:rPr>
          <w:rStyle w:val="s0"/>
        </w:rPr>
        <w:t xml:space="preserve"> лица.</w:t>
      </w:r>
    </w:p>
    <w:p w:rsidR="00000000" w:rsidRDefault="003D1D4C">
      <w:pPr>
        <w:pStyle w:val="pj"/>
      </w:pPr>
      <w:r>
        <w:rPr>
          <w:rStyle w:val="s0"/>
        </w:rPr>
        <w:t xml:space="preserve">7.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w:t>
      </w:r>
      <w:r>
        <w:rPr>
          <w:rStyle w:val="s0"/>
        </w:rPr>
        <w:t>организации, осуществляющей отдельные виды банковских операций.</w:t>
      </w:r>
    </w:p>
    <w:p w:rsidR="00000000" w:rsidRDefault="003D1D4C">
      <w:pPr>
        <w:pStyle w:val="pji"/>
      </w:pPr>
      <w:hyperlink r:id="rId9381" w:history="1">
        <w:r>
          <w:rPr>
            <w:rStyle w:val="a4"/>
            <w:rFonts w:ascii="Wingdings" w:hAnsi="Wingdings"/>
            <w:i/>
            <w:iCs/>
            <w:color w:val="0000FF"/>
            <w:u w:val="single"/>
          </w:rPr>
          <w:t>*</w:t>
        </w:r>
      </w:hyperlink>
    </w:p>
    <w:p w:rsidR="00000000" w:rsidRDefault="003D1D4C">
      <w:pPr>
        <w:pStyle w:val="pj"/>
      </w:pPr>
      <w:r>
        <w:rPr>
          <w:rStyle w:val="s0"/>
        </w:rPr>
        <w:t> </w:t>
      </w:r>
    </w:p>
    <w:p w:rsidR="00000000" w:rsidRDefault="003D1D4C">
      <w:pPr>
        <w:pStyle w:val="pj"/>
        <w:ind w:left="1200" w:hanging="800"/>
      </w:pPr>
      <w:bookmarkStart w:id="1033" w:name="SUB6100000"/>
      <w:bookmarkEnd w:id="1033"/>
      <w:r>
        <w:rPr>
          <w:rStyle w:val="s1"/>
        </w:rPr>
        <w:t xml:space="preserve">Статья 610. Пеня на не уплаченную в срок сумму налогов и других обязательных платежей в бюджет </w:t>
      </w:r>
    </w:p>
    <w:p w:rsidR="00000000" w:rsidRDefault="003D1D4C">
      <w:pPr>
        <w:pStyle w:val="pji"/>
      </w:pPr>
      <w:r>
        <w:rPr>
          <w:rStyle w:val="s3"/>
        </w:rPr>
        <w:t>В пункт 1 внесены измене</w:t>
      </w:r>
      <w:r>
        <w:rPr>
          <w:rStyle w:val="s3"/>
        </w:rPr>
        <w:t xml:space="preserve">ния в соответствии с </w:t>
      </w:r>
      <w:hyperlink r:id="rId9382" w:anchor="sub_id=610" w:history="1">
        <w:r>
          <w:rPr>
            <w:rStyle w:val="a4"/>
            <w:i/>
            <w:iCs/>
            <w:color w:val="0000FF"/>
            <w:u w:val="single"/>
          </w:rPr>
          <w:t>Законом</w:t>
        </w:r>
      </w:hyperlink>
      <w:r>
        <w:rPr>
          <w:rStyle w:val="s3"/>
        </w:rPr>
        <w:t xml:space="preserve"> РК от 21.07.11 г. № 467-IV (введены в действие с 1 января 2012 г.) (</w:t>
      </w:r>
      <w:hyperlink r:id="rId9383" w:anchor="sub_id=6100000" w:history="1">
        <w:r>
          <w:rPr>
            <w:rStyle w:val="a4"/>
            <w:i/>
            <w:iCs/>
            <w:color w:val="0000FF"/>
            <w:u w:val="single"/>
          </w:rPr>
          <w:t>см. стар. ред.</w:t>
        </w:r>
      </w:hyperlink>
      <w:r>
        <w:rPr>
          <w:rStyle w:val="s3"/>
        </w:rPr>
        <w:t>)</w:t>
      </w:r>
    </w:p>
    <w:p w:rsidR="00000000" w:rsidRDefault="003D1D4C">
      <w:pPr>
        <w:pStyle w:val="pj"/>
      </w:pPr>
      <w:r>
        <w:rPr>
          <w:rStyle w:val="s0"/>
        </w:rPr>
        <w:t>1. Пеней признается установленный пунктом 3 настоящей статьи размер, начисляемый на не уплаченную в срок сумму налогов и других обязательных платежей в бюд</w:t>
      </w:r>
      <w:r>
        <w:rPr>
          <w:rStyle w:val="s0"/>
        </w:rPr>
        <w:t xml:space="preserve">жет, в том числе авансовых и (или) текущих платежей по ним. </w:t>
      </w:r>
    </w:p>
    <w:p w:rsidR="00000000" w:rsidRDefault="003D1D4C">
      <w:pPr>
        <w:pStyle w:val="pji"/>
      </w:pPr>
      <w:r>
        <w:rPr>
          <w:rStyle w:val="s3"/>
        </w:rPr>
        <w:t xml:space="preserve">См. </w:t>
      </w:r>
      <w:hyperlink r:id="rId9384" w:history="1">
        <w:r>
          <w:rPr>
            <w:rStyle w:val="a4"/>
            <w:i/>
            <w:iCs/>
            <w:color w:val="0000FF"/>
            <w:u w:val="single"/>
          </w:rPr>
          <w:t>Нормативное постановление</w:t>
        </w:r>
      </w:hyperlink>
      <w:r>
        <w:rPr>
          <w:rStyle w:val="s3"/>
        </w:rPr>
        <w:t xml:space="preserve"> Верховного Суда РК от 12 января 2009 г. № 1 «О некоторых вопросах применения законодательства о лжеп</w:t>
      </w:r>
      <w:r>
        <w:rPr>
          <w:rStyle w:val="s3"/>
        </w:rPr>
        <w:t>редпринимательстве»</w:t>
      </w:r>
    </w:p>
    <w:p w:rsidR="00000000" w:rsidRDefault="003D1D4C">
      <w:pPr>
        <w:pStyle w:val="pj"/>
      </w:pPr>
      <w:r>
        <w:rPr>
          <w:rStyle w:val="s0"/>
        </w:rPr>
        <w:t>2. Сумма пени начисляется и уплачивается независимо от применения других способов обеспечения исполнения не выполненного в срок налогового обязательства и мер принудительного взыскания, а также иных мер ответственности за нарушение нало</w:t>
      </w:r>
      <w:r>
        <w:rPr>
          <w:rStyle w:val="s0"/>
        </w:rPr>
        <w:t xml:space="preserve">гового законодательства Республики Казахстан. </w:t>
      </w:r>
    </w:p>
    <w:p w:rsidR="00000000" w:rsidRDefault="003D1D4C">
      <w:pPr>
        <w:pStyle w:val="pji"/>
      </w:pPr>
      <w:hyperlink r:id="rId9385" w:history="1">
        <w:r>
          <w:rPr>
            <w:rStyle w:val="a4"/>
            <w:rFonts w:ascii="Wingdings" w:hAnsi="Wingdings"/>
            <w:i/>
            <w:iCs/>
            <w:color w:val="0000FF"/>
            <w:u w:val="single"/>
          </w:rPr>
          <w:t>*</w:t>
        </w:r>
      </w:hyperlink>
    </w:p>
    <w:p w:rsidR="00000000" w:rsidRDefault="003D1D4C">
      <w:pPr>
        <w:pStyle w:val="pji"/>
      </w:pPr>
      <w:r>
        <w:rPr>
          <w:rStyle w:val="s3"/>
        </w:rPr>
        <w:t xml:space="preserve">В пункт 3 внесены изменения в соответствии с </w:t>
      </w:r>
      <w:hyperlink r:id="rId9386" w:anchor="sub_id=3188" w:history="1">
        <w:r>
          <w:rPr>
            <w:rStyle w:val="a4"/>
            <w:i/>
            <w:iCs/>
            <w:color w:val="0000FF"/>
            <w:u w:val="single"/>
          </w:rPr>
          <w:t>Законом</w:t>
        </w:r>
      </w:hyperlink>
      <w:r>
        <w:rPr>
          <w:rStyle w:val="s3"/>
        </w:rPr>
        <w:t xml:space="preserve"> РК о</w:t>
      </w:r>
      <w:r>
        <w:rPr>
          <w:rStyle w:val="s3"/>
        </w:rPr>
        <w:t>т 16.11.09 г. № 200-IV (</w:t>
      </w:r>
      <w:hyperlink r:id="rId9387" w:anchor="sub_id=6100300" w:history="1">
        <w:r>
          <w:rPr>
            <w:rStyle w:val="a4"/>
            <w:i/>
            <w:iCs/>
            <w:color w:val="0000FF"/>
            <w:u w:val="single"/>
          </w:rPr>
          <w:t>см. стар. ред.</w:t>
        </w:r>
      </w:hyperlink>
      <w:r>
        <w:rPr>
          <w:rStyle w:val="s3"/>
        </w:rPr>
        <w:t xml:space="preserve">); </w:t>
      </w:r>
      <w:hyperlink r:id="rId9388" w:anchor="sub_id=610" w:history="1">
        <w:r>
          <w:rPr>
            <w:rStyle w:val="a4"/>
            <w:i/>
            <w:iCs/>
            <w:color w:val="0000FF"/>
            <w:u w:val="single"/>
          </w:rPr>
          <w:t>Законом</w:t>
        </w:r>
      </w:hyperlink>
      <w:r>
        <w:rPr>
          <w:rStyle w:val="s3"/>
        </w:rPr>
        <w:t xml:space="preserve"> РК от 21.07.11 г. № 467-IV (введены в дей</w:t>
      </w:r>
      <w:r>
        <w:rPr>
          <w:rStyle w:val="s3"/>
        </w:rPr>
        <w:t>ствие с 1 января 2012 г.) (</w:t>
      </w:r>
      <w:hyperlink r:id="rId9389" w:anchor="sub_id=6100300" w:history="1">
        <w:r>
          <w:rPr>
            <w:rStyle w:val="a4"/>
            <w:i/>
            <w:iCs/>
            <w:color w:val="0000FF"/>
            <w:u w:val="single"/>
          </w:rPr>
          <w:t>см. стар. ред.</w:t>
        </w:r>
      </w:hyperlink>
      <w:r>
        <w:rPr>
          <w:rStyle w:val="s3"/>
        </w:rPr>
        <w:t xml:space="preserve">); изложен в редакции </w:t>
      </w:r>
      <w:hyperlink r:id="rId9390" w:anchor="sub_id=610" w:history="1">
        <w:r>
          <w:rPr>
            <w:rStyle w:val="a4"/>
            <w:i/>
            <w:iCs/>
            <w:color w:val="0000FF"/>
            <w:u w:val="single"/>
          </w:rPr>
          <w:t>Закона</w:t>
        </w:r>
      </w:hyperlink>
      <w:r>
        <w:rPr>
          <w:rStyle w:val="s3"/>
        </w:rPr>
        <w:t xml:space="preserve"> РК от 18.11.15 г. № </w:t>
      </w:r>
      <w:r>
        <w:rPr>
          <w:rStyle w:val="s3"/>
        </w:rPr>
        <w:t>412-V (введено в действие с 1 января 2016 г.) (</w:t>
      </w:r>
      <w:hyperlink r:id="rId9391" w:anchor="sub_id=6100300" w:history="1">
        <w:r>
          <w:rPr>
            <w:rStyle w:val="a4"/>
            <w:i/>
            <w:iCs/>
            <w:color w:val="0000FF"/>
            <w:u w:val="single"/>
          </w:rPr>
          <w:t>см. стар. ред.</w:t>
        </w:r>
      </w:hyperlink>
      <w:r>
        <w:rPr>
          <w:rStyle w:val="s3"/>
        </w:rPr>
        <w:t xml:space="preserve">); внесены изменения в соответствии с </w:t>
      </w:r>
      <w:hyperlink r:id="rId9392" w:anchor="sub_id=610" w:history="1">
        <w:r>
          <w:rPr>
            <w:rStyle w:val="a5"/>
            <w:i/>
            <w:iCs/>
            <w:color w:val="0000FF"/>
            <w:u w:val="single"/>
          </w:rPr>
          <w:t>Законом</w:t>
        </w:r>
      </w:hyperlink>
      <w:r>
        <w:rPr>
          <w:rStyle w:val="s3"/>
        </w:rPr>
        <w:t xml:space="preserve"> РК от 25.12.17 г. № 122-VI (введены в действие с 1 апреля 2017 г.) (</w:t>
      </w:r>
      <w:hyperlink r:id="rId9393" w:anchor="sub_id=6100300" w:history="1">
        <w:r>
          <w:rPr>
            <w:rStyle w:val="a5"/>
            <w:i/>
            <w:iCs/>
            <w:color w:val="0000FF"/>
            <w:u w:val="single"/>
          </w:rPr>
          <w:t>см. стар. ред.</w:t>
        </w:r>
      </w:hyperlink>
      <w:r>
        <w:rPr>
          <w:rStyle w:val="s3"/>
        </w:rPr>
        <w:t>)</w:t>
      </w:r>
    </w:p>
    <w:p w:rsidR="00000000" w:rsidRDefault="003D1D4C">
      <w:pPr>
        <w:pStyle w:val="pj"/>
      </w:pPr>
      <w:r>
        <w:rPr>
          <w:rStyle w:val="s0"/>
        </w:rPr>
        <w:t xml:space="preserve">3. Если иное не установлено настоящей статьей, </w:t>
      </w:r>
      <w:hyperlink r:id="rId9394" w:history="1">
        <w:r>
          <w:rPr>
            <w:rStyle w:val="a5"/>
            <w:color w:val="0000FF"/>
            <w:u w:val="single"/>
          </w:rPr>
          <w:t>пеня</w:t>
        </w:r>
      </w:hyperlink>
      <w:r>
        <w:rPr>
          <w:rStyle w:val="s0"/>
        </w:rPr>
        <w:t xml:space="preserve"> начисляется за каждый день просрочки исполнения налогового обязательства, начиная со дня, следующего за днем срока уплаты налога и другого обязательного платежа в бюджет, в том числе авансового и </w:t>
      </w:r>
      <w:r>
        <w:rPr>
          <w:rStyle w:val="s0"/>
        </w:rPr>
        <w:t xml:space="preserve">(или) текущего платежа по ним, включая день уплаты в бюджет, в размере 1,25-кратной официальной </w:t>
      </w:r>
      <w:hyperlink r:id="rId9395" w:history="1">
        <w:r>
          <w:rPr>
            <w:rStyle w:val="a4"/>
            <w:color w:val="0000FF"/>
            <w:u w:val="single"/>
          </w:rPr>
          <w:t>ставки рефинансирования</w:t>
        </w:r>
      </w:hyperlink>
      <w:r>
        <w:rPr>
          <w:rStyle w:val="s0"/>
        </w:rPr>
        <w:t>, установленной Национальным Банком Республики Казахстан на каждый день п</w:t>
      </w:r>
      <w:r>
        <w:rPr>
          <w:rStyle w:val="s0"/>
        </w:rPr>
        <w:t>росрочки, если иное не установлено законами Республики Казахстан.</w:t>
      </w:r>
    </w:p>
    <w:p w:rsidR="00000000" w:rsidRDefault="003D1D4C">
      <w:pPr>
        <w:pStyle w:val="pji"/>
      </w:pPr>
      <w:hyperlink r:id="rId9396" w:history="1">
        <w:r>
          <w:rPr>
            <w:rStyle w:val="a4"/>
            <w:rFonts w:ascii="Wingdings" w:hAnsi="Wingdings"/>
            <w:i/>
            <w:iCs/>
            <w:color w:val="0000FF"/>
            <w:u w:val="single"/>
          </w:rPr>
          <w:t>*</w:t>
        </w:r>
      </w:hyperlink>
    </w:p>
    <w:p w:rsidR="00000000" w:rsidRDefault="003D1D4C">
      <w:pPr>
        <w:pStyle w:val="pji"/>
      </w:pPr>
      <w:bookmarkStart w:id="1034" w:name="SUB6100400"/>
      <w:bookmarkEnd w:id="1034"/>
      <w:r>
        <w:rPr>
          <w:rStyle w:val="s3"/>
        </w:rPr>
        <w:t>Пункт 4 - по зарегистрированному в налоговом органе до 31 декабря 2017 года договору об условном банковском вкладе, откр</w:t>
      </w:r>
      <w:r>
        <w:rPr>
          <w:rStyle w:val="s3"/>
        </w:rPr>
        <w:t xml:space="preserve">ытому на нерезидента, действует до 31 декабря 2022 года в соответствии с </w:t>
      </w:r>
      <w:hyperlink r:id="rId9397" w:anchor="sub_id=580000" w:history="1">
        <w:r>
          <w:rPr>
            <w:rStyle w:val="a5"/>
            <w:i/>
            <w:iCs/>
            <w:color w:val="0000FF"/>
            <w:u w:val="single"/>
          </w:rPr>
          <w:t>Законом</w:t>
        </w:r>
      </w:hyperlink>
      <w:r>
        <w:rPr>
          <w:rStyle w:val="s3"/>
        </w:rPr>
        <w:t xml:space="preserve"> РК от 25.12.17 г. № 121-VI</w:t>
      </w:r>
    </w:p>
    <w:p w:rsidR="00000000" w:rsidRDefault="003D1D4C">
      <w:pPr>
        <w:pStyle w:val="pji"/>
      </w:pPr>
      <w:r>
        <w:rPr>
          <w:rStyle w:val="s3"/>
        </w:rPr>
        <w:t xml:space="preserve">В пункт 4 внесены изменения в соответствии с </w:t>
      </w:r>
      <w:hyperlink r:id="rId9398" w:anchor="sub_id=610" w:history="1">
        <w:r>
          <w:rPr>
            <w:rStyle w:val="a4"/>
            <w:i/>
            <w:iCs/>
            <w:color w:val="0000FF"/>
            <w:u w:val="single"/>
          </w:rPr>
          <w:t>Законом</w:t>
        </w:r>
      </w:hyperlink>
      <w:r>
        <w:rPr>
          <w:rStyle w:val="s3"/>
        </w:rPr>
        <w:t xml:space="preserve"> РК от 21.07.11 г. № 467-IV (введены в действие с 1 января 2012 г.) (</w:t>
      </w:r>
      <w:hyperlink r:id="rId9399" w:anchor="sub_id=6100400" w:history="1">
        <w:r>
          <w:rPr>
            <w:rStyle w:val="a4"/>
            <w:i/>
            <w:iCs/>
            <w:color w:val="0000FF"/>
            <w:u w:val="single"/>
          </w:rPr>
          <w:t>см. стар. ред.</w:t>
        </w:r>
      </w:hyperlink>
      <w:r>
        <w:rPr>
          <w:rStyle w:val="s3"/>
        </w:rPr>
        <w:t>)</w:t>
      </w:r>
    </w:p>
    <w:p w:rsidR="00000000" w:rsidRDefault="003D1D4C">
      <w:pPr>
        <w:pStyle w:val="pj"/>
      </w:pPr>
      <w:r>
        <w:rPr>
          <w:rStyle w:val="s0"/>
        </w:rPr>
        <w:t>4. Пеня начисляет</w:t>
      </w:r>
      <w:r>
        <w:rPr>
          <w:rStyle w:val="s0"/>
        </w:rPr>
        <w:t>ся банкам или организациям, осуществляющим отдельные виды банковских операций, за несоблюдение очередности списания с банковских счетов сумм налогов и других обязательных платежей, в том числе авансовых и (или) текущих платежей по ним, пеней, штрафов; непе</w:t>
      </w:r>
      <w:r>
        <w:rPr>
          <w:rStyle w:val="s0"/>
        </w:rPr>
        <w:t xml:space="preserve">речисление (незачисление) их в бюджет; несвоевременное перечисление списанных сумм с банковских счетов налогоплательщиков и внесенных наличных денег в кассы банков или организаций, осуществляющих отдельные виды банковских операций, в счет уплаты налогов и </w:t>
      </w:r>
      <w:r>
        <w:rPr>
          <w:rStyle w:val="s0"/>
        </w:rPr>
        <w:t xml:space="preserve">других обязательных платежей, в том числе авансовых и (или) текущих платежей по ним, пеней, штрафов, а также подоходного налога, размещенного на условном банковском вкладе, и начисленных банковских вознаграждений в бюджет. </w:t>
      </w:r>
    </w:p>
    <w:p w:rsidR="00000000" w:rsidRDefault="003D1D4C">
      <w:pPr>
        <w:pStyle w:val="pji"/>
      </w:pPr>
      <w:r>
        <w:rPr>
          <w:rStyle w:val="s3"/>
        </w:rPr>
        <w:t xml:space="preserve">Пункт 5 изложен в редакции </w:t>
      </w:r>
      <w:hyperlink r:id="rId9400" w:anchor="sub_id=610" w:history="1">
        <w:r>
          <w:rPr>
            <w:rStyle w:val="a5"/>
            <w:i/>
            <w:iCs/>
            <w:color w:val="0000FF"/>
            <w:u w:val="single"/>
          </w:rPr>
          <w:t>Закона</w:t>
        </w:r>
      </w:hyperlink>
      <w:r>
        <w:rPr>
          <w:rStyle w:val="s3"/>
        </w:rPr>
        <w:t xml:space="preserve"> РК от 30.11.16 г. № 26-VI (введено в действие с 1 января 2017 г.) (</w:t>
      </w:r>
      <w:hyperlink r:id="rId9401" w:anchor="sub_id=6100500" w:history="1">
        <w:r>
          <w:rPr>
            <w:rStyle w:val="a5"/>
            <w:i/>
            <w:iCs/>
            <w:color w:val="0000FF"/>
            <w:u w:val="single"/>
          </w:rPr>
          <w:t>см. стар. ред.</w:t>
        </w:r>
      </w:hyperlink>
      <w:r>
        <w:rPr>
          <w:rStyle w:val="s3"/>
        </w:rPr>
        <w:t>)</w:t>
      </w:r>
    </w:p>
    <w:p w:rsidR="00000000" w:rsidRDefault="003D1D4C">
      <w:pPr>
        <w:pStyle w:val="pj"/>
      </w:pPr>
      <w:r>
        <w:t>5. Пр</w:t>
      </w:r>
      <w:r>
        <w:t>и изменении срока исполнения налогового обязательства по уплате налогов (кроме налогов, удерживаемых у источника выплаты, и акцизов), продлении срока представления налоговой отчетности, а также представлении дополнительной налоговой отчетности пеня начисля</w:t>
      </w:r>
      <w:r>
        <w:t>ется на сумму недоимки, начиная со дня, следующего за днем срока уплаты налога, установленного особенной частью настоящего Кодекса. Пеня не начисляется при изменении срока исполнения налогового обязательства по уплате налогов в случае применения в отношени</w:t>
      </w:r>
      <w:r>
        <w:t xml:space="preserve">и налогоплательщика процедуры урегулирования неплатежеспособности в соответствии с </w:t>
      </w:r>
      <w:hyperlink r:id="rId9402" w:history="1">
        <w:r>
          <w:rPr>
            <w:rStyle w:val="a5"/>
            <w:color w:val="0000FF"/>
            <w:u w:val="single"/>
          </w:rPr>
          <w:t>Законом</w:t>
        </w:r>
      </w:hyperlink>
      <w:r>
        <w:t xml:space="preserve"> Республики Казахстан «О реабилитации и банкротстве».</w:t>
      </w:r>
    </w:p>
    <w:p w:rsidR="00000000" w:rsidRDefault="003D1D4C">
      <w:pPr>
        <w:pStyle w:val="pj"/>
      </w:pPr>
      <w:r>
        <w:rPr>
          <w:rStyle w:val="s0"/>
        </w:rPr>
        <w:t xml:space="preserve">6. Исключен в соответствии с </w:t>
      </w:r>
      <w:hyperlink r:id="rId9403" w:anchor="sub_id=3188" w:history="1">
        <w:r>
          <w:rPr>
            <w:rStyle w:val="a4"/>
            <w:color w:val="0000FF"/>
            <w:u w:val="single"/>
          </w:rPr>
          <w:t>Законом</w:t>
        </w:r>
      </w:hyperlink>
      <w:r>
        <w:rPr>
          <w:rStyle w:val="s0"/>
        </w:rPr>
        <w:t xml:space="preserve"> РК от 16.11.09 г. № 200-IV </w:t>
      </w:r>
      <w:r>
        <w:rPr>
          <w:rStyle w:val="s3"/>
        </w:rPr>
        <w:t>(</w:t>
      </w:r>
      <w:hyperlink r:id="rId9404" w:anchor="sub_id=6100600" w:history="1">
        <w:r>
          <w:rPr>
            <w:rStyle w:val="a4"/>
            <w:i/>
            <w:iCs/>
            <w:color w:val="0000FF"/>
            <w:u w:val="single"/>
          </w:rPr>
          <w:t>см. стар. ред.</w:t>
        </w:r>
      </w:hyperlink>
      <w:r>
        <w:rPr>
          <w:rStyle w:val="s3"/>
        </w:rPr>
        <w:t>)</w:t>
      </w:r>
    </w:p>
    <w:p w:rsidR="00000000" w:rsidRDefault="003D1D4C">
      <w:pPr>
        <w:pStyle w:val="pj"/>
      </w:pPr>
      <w:r>
        <w:rPr>
          <w:rStyle w:val="s0"/>
        </w:rPr>
        <w:t>7. Пеня не начисляется кредиторам при</w:t>
      </w:r>
      <w:r>
        <w:rPr>
          <w:rStyle w:val="s0"/>
        </w:rPr>
        <w:t xml:space="preserve">нудительно ликвидируемых банков за несвоевременное погашение сумм недоимки в случае, если единственной причиной образования недоимки явилась ликвидация обслуживающего их банка с момента вступления в силу решения о принудительной ликвидации банка. </w:t>
      </w:r>
    </w:p>
    <w:p w:rsidR="00000000" w:rsidRDefault="003D1D4C">
      <w:pPr>
        <w:pStyle w:val="pj"/>
      </w:pPr>
      <w:r>
        <w:rPr>
          <w:rStyle w:val="s0"/>
        </w:rPr>
        <w:t xml:space="preserve">8. Пеня </w:t>
      </w:r>
      <w:r>
        <w:rPr>
          <w:rStyle w:val="s0"/>
        </w:rPr>
        <w:t>не начисляется при вступлении в силу решения суда о принудительном выпуске объявленных акций на сумму недоимки, для погашения которой по решению суда производится принудительный выпуск объявленных акций, со дня подачи искового заявления в суд о принудитель</w:t>
      </w:r>
      <w:r>
        <w:rPr>
          <w:rStyle w:val="s0"/>
        </w:rPr>
        <w:t xml:space="preserve">ном выпуске объявленных акций и до окончания их размещения. </w:t>
      </w:r>
    </w:p>
    <w:p w:rsidR="00000000" w:rsidRDefault="003D1D4C">
      <w:pPr>
        <w:pStyle w:val="pj"/>
      </w:pPr>
      <w:r>
        <w:rPr>
          <w:rStyle w:val="s0"/>
        </w:rPr>
        <w:t xml:space="preserve">9. Пеня не начисляется на сумму недоимки с даты вступления в силу решения суда о признании физического лица безвестно отсутствующим до его отмены. </w:t>
      </w:r>
    </w:p>
    <w:p w:rsidR="00000000" w:rsidRDefault="003D1D4C">
      <w:pPr>
        <w:pStyle w:val="pj"/>
      </w:pPr>
      <w:r>
        <w:rPr>
          <w:rStyle w:val="s0"/>
        </w:rPr>
        <w:t>10. Пеня не начисляется на пеню и сумму штрафа.</w:t>
      </w:r>
      <w:r>
        <w:rPr>
          <w:rStyle w:val="s0"/>
        </w:rPr>
        <w:t xml:space="preserve"> </w:t>
      </w:r>
    </w:p>
    <w:p w:rsidR="00000000" w:rsidRDefault="003D1D4C">
      <w:pPr>
        <w:pStyle w:val="pj"/>
      </w:pPr>
      <w:r>
        <w:rPr>
          <w:rStyle w:val="s0"/>
        </w:rPr>
        <w:t xml:space="preserve">11. Пеня не начисляется на сумму недоимки, погашенную путем проведения зачета излишне уплаченной суммы налога и (или) платы с даты платежного документа на проведение зачета. </w:t>
      </w:r>
    </w:p>
    <w:p w:rsidR="00000000" w:rsidRDefault="003D1D4C">
      <w:pPr>
        <w:pStyle w:val="pji"/>
      </w:pPr>
      <w:r>
        <w:rPr>
          <w:rStyle w:val="s3"/>
        </w:rPr>
        <w:t xml:space="preserve">В пункт 12 внесены изменения в соответствии с </w:t>
      </w:r>
      <w:hyperlink r:id="rId9405" w:anchor="sub_id=610" w:history="1">
        <w:r>
          <w:rPr>
            <w:rStyle w:val="a4"/>
            <w:i/>
            <w:iCs/>
            <w:color w:val="0000FF"/>
            <w:u w:val="single"/>
          </w:rPr>
          <w:t>Законом</w:t>
        </w:r>
      </w:hyperlink>
      <w:r>
        <w:rPr>
          <w:rStyle w:val="s3"/>
        </w:rPr>
        <w:t xml:space="preserve"> РК от 21.07.11 г. № 467-IV (введены в действие с 1 января 2012 г.) (</w:t>
      </w:r>
      <w:hyperlink r:id="rId9406" w:anchor="sub_id=6101200" w:history="1">
        <w:r>
          <w:rPr>
            <w:rStyle w:val="a4"/>
            <w:i/>
            <w:iCs/>
            <w:color w:val="0000FF"/>
            <w:u w:val="single"/>
          </w:rPr>
          <w:t>см. стар. ред.</w:t>
        </w:r>
      </w:hyperlink>
      <w:r>
        <w:rPr>
          <w:rStyle w:val="s3"/>
        </w:rPr>
        <w:t>)</w:t>
      </w:r>
    </w:p>
    <w:p w:rsidR="00000000" w:rsidRDefault="003D1D4C">
      <w:pPr>
        <w:pStyle w:val="pj"/>
      </w:pPr>
      <w:r>
        <w:rPr>
          <w:rStyle w:val="s0"/>
        </w:rPr>
        <w:t>12. Пеня не начисляется при зач</w:t>
      </w:r>
      <w:r>
        <w:rPr>
          <w:rStyle w:val="s0"/>
        </w:rPr>
        <w:t>ислении сумм налогов и других обязательных платежей в бюджет, в том числе авансовых и (или) текущих платежей по ним:</w:t>
      </w:r>
    </w:p>
    <w:p w:rsidR="00000000" w:rsidRDefault="003D1D4C">
      <w:pPr>
        <w:pStyle w:val="pj"/>
      </w:pPr>
      <w:r>
        <w:rPr>
          <w:rStyle w:val="s0"/>
        </w:rPr>
        <w:t>1) со дня списания денег банками или организациями, осуществляющими отдельные виды банковских операций, с банковского счета налогоплательщи</w:t>
      </w:r>
      <w:r>
        <w:rPr>
          <w:rStyle w:val="s0"/>
        </w:rPr>
        <w:t>ка (налогового агента);</w:t>
      </w:r>
    </w:p>
    <w:p w:rsidR="00000000" w:rsidRDefault="003D1D4C">
      <w:pPr>
        <w:pStyle w:val="pj"/>
      </w:pPr>
      <w:r>
        <w:rPr>
          <w:rStyle w:val="s0"/>
        </w:rPr>
        <w:t>2) со дня осуществления платежа налогоплательщиком через банкоматы или иные электронные устройства;</w:t>
      </w:r>
    </w:p>
    <w:p w:rsidR="00000000" w:rsidRDefault="003D1D4C">
      <w:pPr>
        <w:pStyle w:val="pj"/>
      </w:pPr>
      <w:r>
        <w:rPr>
          <w:rStyle w:val="s0"/>
        </w:rPr>
        <w:t xml:space="preserve">3) </w:t>
      </w:r>
      <w:hyperlink r:id="rId9407" w:history="1">
        <w:r>
          <w:rPr>
            <w:rStyle w:val="a4"/>
            <w:color w:val="0000FF"/>
            <w:u w:val="single"/>
          </w:rPr>
          <w:t>со дня внесения налогоплательщиком</w:t>
        </w:r>
      </w:hyperlink>
      <w:r>
        <w:rPr>
          <w:rStyle w:val="s0"/>
        </w:rPr>
        <w:t xml:space="preserve"> (налоговым агентом) указан</w:t>
      </w:r>
      <w:r>
        <w:rPr>
          <w:rStyle w:val="s0"/>
        </w:rPr>
        <w:t xml:space="preserve">ных сумм в банки или организации, осуществляющие отдельные виды банковских операций, уполномоченные государственные органы. </w:t>
      </w:r>
    </w:p>
    <w:p w:rsidR="00000000" w:rsidRDefault="003D1D4C">
      <w:pPr>
        <w:pStyle w:val="pj"/>
      </w:pPr>
      <w:r>
        <w:rPr>
          <w:rStyle w:val="s0"/>
        </w:rPr>
        <w:t>13. Пеня не начисляется на сумму недоимки, пропорциональную излишне уплаченной сумме налога и (или) платы, в случае нарушения срока</w:t>
      </w:r>
      <w:r>
        <w:rPr>
          <w:rStyle w:val="s0"/>
        </w:rPr>
        <w:t xml:space="preserve"> проведения зачета, установленного </w:t>
      </w:r>
      <w:hyperlink w:anchor="sub5990800" w:history="1">
        <w:r>
          <w:rPr>
            <w:rStyle w:val="a4"/>
            <w:color w:val="0000FF"/>
            <w:u w:val="single"/>
          </w:rPr>
          <w:t>пунктом 8 статьи 599</w:t>
        </w:r>
      </w:hyperlink>
      <w:r>
        <w:rPr>
          <w:rStyle w:val="s0"/>
        </w:rPr>
        <w:t xml:space="preserve"> настоящего Кодекса, при условии подтверждения излишне уплаченной суммы налога и (или) платы. </w:t>
      </w:r>
    </w:p>
    <w:p w:rsidR="00000000" w:rsidRDefault="003D1D4C">
      <w:pPr>
        <w:pStyle w:val="pji"/>
      </w:pPr>
      <w:r>
        <w:rPr>
          <w:rStyle w:val="s3"/>
        </w:rPr>
        <w:t xml:space="preserve">Статья дополнена пунктом 14 в соответствии с </w:t>
      </w:r>
      <w:hyperlink r:id="rId9408" w:anchor="sub_id=610" w:history="1">
        <w:r>
          <w:rPr>
            <w:rStyle w:val="a4"/>
            <w:i/>
            <w:iCs/>
            <w:color w:val="0000FF"/>
            <w:u w:val="single"/>
          </w:rPr>
          <w:t>Законом</w:t>
        </w:r>
      </w:hyperlink>
      <w:r>
        <w:rPr>
          <w:rStyle w:val="s3"/>
        </w:rPr>
        <w:t xml:space="preserve"> РК от 18.11.15 г. № 412-V (введено в действие с 1 января 2016 г.)</w:t>
      </w:r>
    </w:p>
    <w:p w:rsidR="00000000" w:rsidRDefault="003D1D4C">
      <w:pPr>
        <w:pStyle w:val="pj"/>
      </w:pPr>
      <w:r>
        <w:rPr>
          <w:rStyle w:val="s0"/>
        </w:rPr>
        <w:t>14. Пеня не начисляется на сумму недоимки по налогу на имущество, земельному налогу и налогу на транспортные средства с физически</w:t>
      </w:r>
      <w:r>
        <w:rPr>
          <w:rStyle w:val="s0"/>
        </w:rPr>
        <w:t>х лиц, образовавшейся в результате пересмотра исчисленных сумм налогов налоговыми органами после наступления срока уплаты налогов за соответствующий налоговый период.</w:t>
      </w:r>
    </w:p>
    <w:p w:rsidR="00000000" w:rsidRDefault="003D1D4C">
      <w:pPr>
        <w:pStyle w:val="pji"/>
      </w:pPr>
      <w:r>
        <w:rPr>
          <w:rStyle w:val="s3"/>
        </w:rPr>
        <w:t xml:space="preserve">Статья дополнена пунктом 15 в соответствии с </w:t>
      </w:r>
      <w:hyperlink r:id="rId9409" w:anchor="sub_id=610" w:history="1">
        <w:r>
          <w:rPr>
            <w:rStyle w:val="a5"/>
            <w:i/>
            <w:iCs/>
            <w:color w:val="0000FF"/>
            <w:u w:val="single"/>
          </w:rPr>
          <w:t>Законом</w:t>
        </w:r>
      </w:hyperlink>
      <w:r>
        <w:rPr>
          <w:rStyle w:val="s3"/>
        </w:rPr>
        <w:t xml:space="preserve"> РК от 30.11.16 г. № 26-VI (введено в действие с 1 января 2017 г.)</w:t>
      </w:r>
    </w:p>
    <w:p w:rsidR="00000000" w:rsidRDefault="003D1D4C">
      <w:pPr>
        <w:pStyle w:val="pj"/>
      </w:pPr>
      <w:r>
        <w:t>15. Пеня не начисляется на сумму недоимки со дня:</w:t>
      </w:r>
    </w:p>
    <w:p w:rsidR="00000000" w:rsidRDefault="003D1D4C">
      <w:pPr>
        <w:pStyle w:val="pj"/>
      </w:pPr>
      <w:r>
        <w:t>1) вынесения судом определения о возбуждении производства по делу о банкротстве;</w:t>
      </w:r>
    </w:p>
    <w:p w:rsidR="00000000" w:rsidRDefault="003D1D4C">
      <w:pPr>
        <w:pStyle w:val="pj"/>
      </w:pPr>
      <w:r>
        <w:t xml:space="preserve">2) вступления </w:t>
      </w:r>
      <w:r>
        <w:t>в законную силу решения суда о применении реабилитационной процедуры;</w:t>
      </w:r>
    </w:p>
    <w:p w:rsidR="00000000" w:rsidRDefault="003D1D4C">
      <w:pPr>
        <w:pStyle w:val="pj"/>
      </w:pPr>
      <w:r>
        <w:t>3) принятия судом решения о применении процедуры урегулирования неплатежеспособности.</w:t>
      </w:r>
    </w:p>
    <w:p w:rsidR="00000000" w:rsidRDefault="003D1D4C">
      <w:pPr>
        <w:pStyle w:val="pj"/>
      </w:pPr>
      <w:r>
        <w:t>При этом начисление пени возобновляется в следующих случаях:</w:t>
      </w:r>
    </w:p>
    <w:p w:rsidR="00000000" w:rsidRDefault="003D1D4C">
      <w:pPr>
        <w:pStyle w:val="pj"/>
      </w:pPr>
      <w:r>
        <w:t>1) вступления в законную силу решения с</w:t>
      </w:r>
      <w:r>
        <w:t>уда об отказе в признании налогоплательщика банкротом - со дня вынесения судом определения о возбуждении производства по делу о банкротстве;</w:t>
      </w:r>
    </w:p>
    <w:p w:rsidR="00000000" w:rsidRDefault="003D1D4C">
      <w:pPr>
        <w:pStyle w:val="pj"/>
      </w:pPr>
      <w:r>
        <w:t>2) вступления в законную силу определения суда об отказе в утверждении плана реабилитации - со дня вступления в зак</w:t>
      </w:r>
      <w:r>
        <w:t>онную силу решения суда о применении реабилитационной процедуры;</w:t>
      </w:r>
    </w:p>
    <w:p w:rsidR="00000000" w:rsidRDefault="003D1D4C">
      <w:pPr>
        <w:pStyle w:val="pj"/>
      </w:pPr>
      <w:r>
        <w:t xml:space="preserve">3) незаключения налогоплательщиком соглашения об урегулировании неплатежеспособности в срок, установленный </w:t>
      </w:r>
      <w:hyperlink r:id="rId9410" w:history="1">
        <w:r>
          <w:rPr>
            <w:rStyle w:val="a5"/>
            <w:color w:val="0000FF"/>
            <w:u w:val="single"/>
          </w:rPr>
          <w:t>Законом</w:t>
        </w:r>
      </w:hyperlink>
      <w:r>
        <w:t xml:space="preserve"> </w:t>
      </w:r>
      <w:r>
        <w:t>Республики Казахстан «О реабилитации и банкротстве», либо вынесения судом определения об отказе в утверждении такого соглашения - со дня принятия судом решения о применении процедуры урегулирования неплатежеспособности.</w:t>
      </w:r>
    </w:p>
    <w:p w:rsidR="00000000" w:rsidRDefault="003D1D4C">
      <w:pPr>
        <w:pStyle w:val="pj"/>
      </w:pPr>
      <w:r>
        <w:t> </w:t>
      </w:r>
    </w:p>
    <w:p w:rsidR="00000000" w:rsidRDefault="003D1D4C">
      <w:pPr>
        <w:pStyle w:val="pj"/>
        <w:ind w:left="1200" w:hanging="800"/>
      </w:pPr>
      <w:bookmarkStart w:id="1035" w:name="SUB6110000"/>
      <w:bookmarkEnd w:id="1035"/>
      <w:r>
        <w:rPr>
          <w:rStyle w:val="s1"/>
        </w:rPr>
        <w:t>Статья 611. Приостановление расход</w:t>
      </w:r>
      <w:r>
        <w:rPr>
          <w:rStyle w:val="s1"/>
        </w:rPr>
        <w:t>ных операций по банковским счетам налогоплательщика (налогового агента)</w:t>
      </w:r>
    </w:p>
    <w:p w:rsidR="00000000" w:rsidRDefault="003D1D4C">
      <w:pPr>
        <w:pStyle w:val="pj"/>
      </w:pPr>
      <w:r>
        <w:rPr>
          <w:rStyle w:val="s0"/>
        </w:rPr>
        <w:t xml:space="preserve">1. Приостановление расходных операций по банковским счетам (за исключением корреспондентских) налогоплательщика (налогового агента), указанного в </w:t>
      </w:r>
      <w:hyperlink w:anchor="sub6090000" w:history="1">
        <w:r>
          <w:rPr>
            <w:rStyle w:val="a4"/>
            <w:color w:val="0000FF"/>
            <w:u w:val="single"/>
          </w:rPr>
          <w:t>подпу</w:t>
        </w:r>
        <w:r>
          <w:rPr>
            <w:rStyle w:val="a4"/>
            <w:color w:val="0000FF"/>
            <w:u w:val="single"/>
          </w:rPr>
          <w:t>нкте 2) пункта 1 статьи 609</w:t>
        </w:r>
      </w:hyperlink>
      <w:r>
        <w:rPr>
          <w:rStyle w:val="s0"/>
        </w:rPr>
        <w:t xml:space="preserve"> настоящего Кодекса, производится в порядке, установленном законодательными </w:t>
      </w:r>
      <w:hyperlink r:id="rId9411" w:anchor="sub_id=510000" w:history="1">
        <w:r>
          <w:rPr>
            <w:rStyle w:val="a4"/>
            <w:color w:val="0000FF"/>
            <w:u w:val="single"/>
          </w:rPr>
          <w:t>актами</w:t>
        </w:r>
      </w:hyperlink>
      <w:r>
        <w:rPr>
          <w:rStyle w:val="s0"/>
        </w:rPr>
        <w:t xml:space="preserve"> Республики Казахстан, в следующих случаях: </w:t>
      </w:r>
    </w:p>
    <w:p w:rsidR="00000000" w:rsidRDefault="003D1D4C">
      <w:pPr>
        <w:pStyle w:val="pji"/>
      </w:pPr>
      <w:r>
        <w:rPr>
          <w:rStyle w:val="s3"/>
        </w:rPr>
        <w:t>В подпункт 1 внесен</w:t>
      </w:r>
      <w:r>
        <w:rPr>
          <w:rStyle w:val="s3"/>
        </w:rPr>
        <w:t xml:space="preserve">ы изменения в соответствии </w:t>
      </w:r>
      <w:hyperlink r:id="rId9412" w:anchor="sub_id=320" w:history="1">
        <w:r>
          <w:rPr>
            <w:rStyle w:val="a4"/>
            <w:i/>
            <w:iCs/>
            <w:color w:val="0000FF"/>
            <w:u w:val="single"/>
          </w:rPr>
          <w:t>Законом</w:t>
        </w:r>
      </w:hyperlink>
      <w:r>
        <w:rPr>
          <w:rStyle w:val="s3"/>
        </w:rPr>
        <w:t xml:space="preserve"> РК от 04.07.09 г. № 167-IV (введены в действие с 1 января 2009 г.) (</w:t>
      </w:r>
      <w:hyperlink r:id="rId9413" w:anchor="sub_id=6110101" w:history="1">
        <w:r>
          <w:rPr>
            <w:rStyle w:val="a4"/>
            <w:i/>
            <w:iCs/>
            <w:color w:val="0000FF"/>
            <w:u w:val="single"/>
          </w:rPr>
          <w:t>см. стар. ред.</w:t>
        </w:r>
      </w:hyperlink>
      <w:r>
        <w:rPr>
          <w:rStyle w:val="s3"/>
        </w:rPr>
        <w:t>)</w:t>
      </w:r>
    </w:p>
    <w:p w:rsidR="00000000" w:rsidRDefault="003D1D4C">
      <w:pPr>
        <w:pStyle w:val="pj"/>
      </w:pPr>
      <w:r>
        <w:rPr>
          <w:rStyle w:val="s0"/>
        </w:rPr>
        <w:t xml:space="preserve">1) непредставления налогоплательщиком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w:t>
      </w:r>
      <w:hyperlink r:id="rId9414" w:anchor="sub_id=4" w:history="1">
        <w:r>
          <w:rPr>
            <w:rStyle w:val="a4"/>
            <w:color w:val="0000FF"/>
            <w:u w:val="single"/>
          </w:rPr>
          <w:t>уведомления</w:t>
        </w:r>
      </w:hyperlink>
      <w:r>
        <w:rPr>
          <w:rStyle w:val="s0"/>
        </w:rPr>
        <w:t xml:space="preserve">, предусмотренного </w:t>
      </w:r>
      <w:hyperlink w:anchor="sub6070200" w:history="1">
        <w:r>
          <w:rPr>
            <w:rStyle w:val="a4"/>
            <w:color w:val="0000FF"/>
            <w:u w:val="single"/>
          </w:rPr>
          <w:t>подпунктом 4) пункта 2 статьи 607</w:t>
        </w:r>
      </w:hyperlink>
      <w:r>
        <w:rPr>
          <w:rStyle w:val="s0"/>
        </w:rPr>
        <w:t xml:space="preserve"> настоящего Кодекса; </w:t>
      </w:r>
    </w:p>
    <w:p w:rsidR="00000000" w:rsidRDefault="003D1D4C">
      <w:pPr>
        <w:pStyle w:val="pji"/>
      </w:pPr>
      <w:hyperlink r:id="rId9415" w:history="1">
        <w:r>
          <w:rPr>
            <w:rStyle w:val="a4"/>
            <w:rFonts w:ascii="Wingdings" w:hAnsi="Wingdings"/>
            <w:i/>
            <w:iCs/>
            <w:color w:val="0000FF"/>
            <w:u w:val="single"/>
          </w:rPr>
          <w:t>*</w:t>
        </w:r>
      </w:hyperlink>
    </w:p>
    <w:p w:rsidR="00000000" w:rsidRDefault="003D1D4C">
      <w:pPr>
        <w:pStyle w:val="pj"/>
      </w:pPr>
      <w:r>
        <w:rPr>
          <w:rStyle w:val="s0"/>
        </w:rPr>
        <w:t xml:space="preserve">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w:t>
      </w:r>
      <w:hyperlink w:anchor="sub6070200" w:history="1">
        <w:r>
          <w:rPr>
            <w:rStyle w:val="a4"/>
            <w:color w:val="0000FF"/>
            <w:u w:val="single"/>
          </w:rPr>
          <w:t>подпункто</w:t>
        </w:r>
        <w:r>
          <w:rPr>
            <w:rStyle w:val="a4"/>
            <w:color w:val="0000FF"/>
            <w:u w:val="single"/>
          </w:rPr>
          <w:t>м 9) пункта 2 статьи 607</w:t>
        </w:r>
      </w:hyperlink>
      <w:r>
        <w:rPr>
          <w:rStyle w:val="s0"/>
        </w:rPr>
        <w:t xml:space="preserve"> настоящего Кодекса;</w:t>
      </w:r>
    </w:p>
    <w:p w:rsidR="00000000" w:rsidRDefault="003D1D4C">
      <w:pPr>
        <w:pStyle w:val="pji"/>
      </w:pPr>
      <w:r>
        <w:rPr>
          <w:rStyle w:val="s3"/>
        </w:rPr>
        <w:t xml:space="preserve">В подпункт 3 внесены изменения в соответствии с </w:t>
      </w:r>
      <w:hyperlink r:id="rId9416" w:anchor="sub_id=611" w:history="1">
        <w:r>
          <w:rPr>
            <w:rStyle w:val="a4"/>
            <w:i/>
            <w:iCs/>
            <w:color w:val="0000FF"/>
            <w:u w:val="single"/>
          </w:rPr>
          <w:t>Законом</w:t>
        </w:r>
      </w:hyperlink>
      <w:r>
        <w:rPr>
          <w:rStyle w:val="s3"/>
        </w:rPr>
        <w:t xml:space="preserve"> РК от 21.07.11 г. № 467-IV (введены в действие с 1 января 2012 г.) (</w:t>
      </w:r>
      <w:hyperlink r:id="rId9417" w:anchor="sub_id=6110103" w:history="1">
        <w:r>
          <w:rPr>
            <w:rStyle w:val="a4"/>
            <w:i/>
            <w:iCs/>
            <w:color w:val="0000FF"/>
            <w:u w:val="single"/>
          </w:rPr>
          <w:t>см. стар. ред.</w:t>
        </w:r>
      </w:hyperlink>
      <w:r>
        <w:rPr>
          <w:rStyle w:val="s3"/>
        </w:rPr>
        <w:t>)</w:t>
      </w:r>
    </w:p>
    <w:p w:rsidR="00000000" w:rsidRDefault="003D1D4C">
      <w:pPr>
        <w:pStyle w:val="pj"/>
      </w:pPr>
      <w:r>
        <w:rPr>
          <w:rStyle w:val="s0"/>
        </w:rPr>
        <w:t xml:space="preserve">3) непогашения налоговой задолженности - по истечении десяти рабочих дней со дня вручения </w:t>
      </w:r>
      <w:hyperlink r:id="rId9418" w:anchor="sub_id=5" w:history="1">
        <w:r>
          <w:rPr>
            <w:rStyle w:val="a4"/>
            <w:color w:val="0000FF"/>
            <w:u w:val="single"/>
          </w:rPr>
          <w:t>уведомления</w:t>
        </w:r>
      </w:hyperlink>
      <w:r>
        <w:rPr>
          <w:rStyle w:val="s0"/>
        </w:rPr>
        <w:t xml:space="preserve">, предусмотренного </w:t>
      </w:r>
      <w:hyperlink w:anchor="sub6070200" w:history="1">
        <w:r>
          <w:rPr>
            <w:rStyle w:val="a4"/>
            <w:color w:val="0000FF"/>
            <w:u w:val="single"/>
          </w:rPr>
          <w:t>подпунктом 5) пункта 2 статьи 607</w:t>
        </w:r>
      </w:hyperlink>
      <w:r>
        <w:rPr>
          <w:rStyle w:val="s0"/>
        </w:rPr>
        <w:t xml:space="preserve"> настоящего Кодекса; </w:t>
      </w:r>
      <w:hyperlink r:id="rId9419" w:history="1">
        <w:r>
          <w:rPr>
            <w:rStyle w:val="a4"/>
            <w:rFonts w:ascii="Segoe UI Symbol" w:hAnsi="Segoe UI Symbol"/>
            <w:i/>
            <w:iCs/>
            <w:color w:val="0000FF"/>
            <w:u w:val="single"/>
          </w:rPr>
          <w:t>*</w:t>
        </w:r>
      </w:hyperlink>
    </w:p>
    <w:p w:rsidR="00000000" w:rsidRDefault="003D1D4C">
      <w:pPr>
        <w:pStyle w:val="pj"/>
      </w:pPr>
      <w:r>
        <w:rPr>
          <w:rStyle w:val="s0"/>
        </w:rPr>
        <w:t>4) недопуска должностных лиц налогового органа к налоговой</w:t>
      </w:r>
      <w:r>
        <w:rPr>
          <w:rStyle w:val="s0"/>
        </w:rPr>
        <w:t xml:space="preserve">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p w:rsidR="00000000" w:rsidRDefault="003D1D4C">
      <w:pPr>
        <w:pStyle w:val="pji"/>
      </w:pPr>
      <w:r>
        <w:rPr>
          <w:rStyle w:val="s3"/>
        </w:rPr>
        <w:t xml:space="preserve">Подпункт </w:t>
      </w:r>
      <w:r>
        <w:rPr>
          <w:rStyle w:val="s3"/>
        </w:rPr>
        <w:t xml:space="preserve">5 изложен в редакции </w:t>
      </w:r>
      <w:hyperlink r:id="rId9420" w:anchor="sub_id=611" w:history="1">
        <w:r>
          <w:rPr>
            <w:rStyle w:val="a4"/>
            <w:i/>
            <w:iCs/>
            <w:color w:val="0000FF"/>
            <w:u w:val="single"/>
          </w:rPr>
          <w:t>Закона</w:t>
        </w:r>
      </w:hyperlink>
      <w:r>
        <w:rPr>
          <w:rStyle w:val="s3"/>
        </w:rPr>
        <w:t xml:space="preserve"> РК от 26.12.12 г. № 61-V (введено в действие с 1 января 2013 г.) (</w:t>
      </w:r>
      <w:hyperlink r:id="rId9421" w:anchor="sub_id=6110105" w:history="1">
        <w:r>
          <w:rPr>
            <w:rStyle w:val="a4"/>
            <w:i/>
            <w:iCs/>
            <w:color w:val="0000FF"/>
            <w:u w:val="single"/>
          </w:rPr>
          <w:t>см. стар. ред.</w:t>
        </w:r>
      </w:hyperlink>
      <w:r>
        <w:rPr>
          <w:rStyle w:val="s3"/>
        </w:rPr>
        <w:t xml:space="preserve">); </w:t>
      </w:r>
      <w:hyperlink r:id="rId9422" w:anchor="sub_id=611" w:history="1">
        <w:r>
          <w:rPr>
            <w:rStyle w:val="a4"/>
            <w:i/>
            <w:iCs/>
            <w:color w:val="0000FF"/>
            <w:u w:val="single"/>
          </w:rPr>
          <w:t>Закона</w:t>
        </w:r>
      </w:hyperlink>
      <w:r>
        <w:rPr>
          <w:rStyle w:val="s3"/>
        </w:rPr>
        <w:t xml:space="preserve"> РК от 03.12.15 г. № 432-V (введено в действие с 1 января 2016 г.) (</w:t>
      </w:r>
      <w:hyperlink r:id="rId9423" w:anchor="sub_id=6110105" w:history="1">
        <w:r>
          <w:rPr>
            <w:rStyle w:val="a4"/>
            <w:i/>
            <w:iCs/>
            <w:color w:val="0000FF"/>
            <w:u w:val="single"/>
          </w:rPr>
          <w:t>см. стар. ред.</w:t>
        </w:r>
      </w:hyperlink>
      <w:r>
        <w:rPr>
          <w:rStyle w:val="s3"/>
        </w:rPr>
        <w:t>)</w:t>
      </w:r>
    </w:p>
    <w:p w:rsidR="00000000" w:rsidRDefault="003D1D4C">
      <w:pPr>
        <w:pStyle w:val="pj"/>
      </w:pPr>
      <w:r>
        <w:rPr>
          <w:rStyle w:val="s0"/>
        </w:rPr>
        <w:t xml:space="preserve">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w:t>
      </w:r>
      <w:hyperlink w:anchor="sub6070210" w:history="1">
        <w:r>
          <w:rPr>
            <w:rStyle w:val="a4"/>
            <w:color w:val="0000FF"/>
            <w:u w:val="single"/>
          </w:rPr>
          <w:t>п</w:t>
        </w:r>
        <w:r>
          <w:rPr>
            <w:rStyle w:val="a4"/>
            <w:color w:val="0000FF"/>
            <w:u w:val="single"/>
          </w:rPr>
          <w:t>одпунктом 10) пункта 2 статьи 607</w:t>
        </w:r>
      </w:hyperlink>
      <w:r>
        <w:rPr>
          <w:rStyle w:val="s0"/>
        </w:rPr>
        <w:t xml:space="preserve"> настоящего Кодекса, - в течение двадцати рабочих дней со дня возврата;</w:t>
      </w:r>
    </w:p>
    <w:p w:rsidR="00000000" w:rsidRDefault="003D1D4C">
      <w:pPr>
        <w:pStyle w:val="pji"/>
      </w:pPr>
      <w:r>
        <w:rPr>
          <w:rStyle w:val="s3"/>
        </w:rPr>
        <w:t xml:space="preserve">Подпункт 6 изложен в редакции </w:t>
      </w:r>
      <w:hyperlink r:id="rId9424" w:anchor="sub_id=611" w:history="1">
        <w:r>
          <w:rPr>
            <w:rStyle w:val="a4"/>
            <w:i/>
            <w:iCs/>
            <w:color w:val="0000FF"/>
            <w:u w:val="single"/>
          </w:rPr>
          <w:t>Закона</w:t>
        </w:r>
      </w:hyperlink>
      <w:r>
        <w:rPr>
          <w:rStyle w:val="s3"/>
        </w:rPr>
        <w:t xml:space="preserve"> РК от 30.06.10 г. № 297-IV (введе</w:t>
      </w:r>
      <w:r>
        <w:rPr>
          <w:rStyle w:val="s3"/>
        </w:rPr>
        <w:t>но в действие с 1 июля 2010 г.) (</w:t>
      </w:r>
      <w:hyperlink r:id="rId9425" w:anchor="sub_id=6110106" w:history="1">
        <w:r>
          <w:rPr>
            <w:rStyle w:val="a4"/>
            <w:i/>
            <w:iCs/>
            <w:color w:val="0000FF"/>
            <w:u w:val="single"/>
          </w:rPr>
          <w:t>см. стар. ред.</w:t>
        </w:r>
      </w:hyperlink>
      <w:r>
        <w:rPr>
          <w:rStyle w:val="s3"/>
        </w:rPr>
        <w:t xml:space="preserve">); </w:t>
      </w:r>
      <w:hyperlink r:id="rId9426" w:anchor="sub_id=611" w:history="1">
        <w:r>
          <w:rPr>
            <w:rStyle w:val="a4"/>
            <w:i/>
            <w:iCs/>
            <w:color w:val="0000FF"/>
            <w:u w:val="single"/>
          </w:rPr>
          <w:t>Закона</w:t>
        </w:r>
      </w:hyperlink>
      <w:r>
        <w:rPr>
          <w:rStyle w:val="s3"/>
        </w:rPr>
        <w:t xml:space="preserve"> </w:t>
      </w:r>
      <w:r>
        <w:rPr>
          <w:rStyle w:val="s3"/>
        </w:rPr>
        <w:t>РК от 03.12.15 г. № 432-V (введено в действие с 1 января 2016 г.) (</w:t>
      </w:r>
      <w:hyperlink r:id="rId9427" w:anchor="sub_id=6110106" w:history="1">
        <w:r>
          <w:rPr>
            <w:rStyle w:val="a4"/>
            <w:i/>
            <w:iCs/>
            <w:color w:val="0000FF"/>
            <w:u w:val="single"/>
          </w:rPr>
          <w:t>см. стар. ред.</w:t>
        </w:r>
      </w:hyperlink>
      <w:r>
        <w:rPr>
          <w:rStyle w:val="s3"/>
        </w:rPr>
        <w:t>)</w:t>
      </w:r>
    </w:p>
    <w:p w:rsidR="00000000" w:rsidRDefault="003D1D4C">
      <w:pPr>
        <w:pStyle w:val="pj"/>
      </w:pPr>
      <w:r>
        <w:rPr>
          <w:rStyle w:val="s0"/>
        </w:rPr>
        <w:t xml:space="preserve">6) неисполнения налогоплательщиком требования, установленного частью первой </w:t>
      </w:r>
      <w:hyperlink w:anchor="sub5580500" w:history="1">
        <w:r>
          <w:rPr>
            <w:rStyle w:val="a4"/>
            <w:color w:val="0000FF"/>
            <w:u w:val="single"/>
          </w:rPr>
          <w:t>пункта 5 статьи 558</w:t>
        </w:r>
      </w:hyperlink>
      <w:r>
        <w:rPr>
          <w:rStyle w:val="s0"/>
        </w:rPr>
        <w:t xml:space="preserve"> настоящего Кодекса, - в течение трех рабочих дней со дня истечения срока, установленного частью первой </w:t>
      </w:r>
      <w:hyperlink w:anchor="sub5580500" w:history="1">
        <w:r>
          <w:rPr>
            <w:rStyle w:val="a5"/>
            <w:color w:val="0000FF"/>
            <w:u w:val="single"/>
          </w:rPr>
          <w:t>пункта 5 статьи 558</w:t>
        </w:r>
      </w:hyperlink>
      <w:r>
        <w:rPr>
          <w:rStyle w:val="s0"/>
        </w:rPr>
        <w:t xml:space="preserve"> настоящего Кодекса;</w:t>
      </w:r>
    </w:p>
    <w:p w:rsidR="00000000" w:rsidRDefault="003D1D4C">
      <w:pPr>
        <w:pStyle w:val="pj"/>
      </w:pPr>
      <w:r>
        <w:rPr>
          <w:rStyle w:val="s0"/>
        </w:rPr>
        <w:t>7) неисполнения уведомления об устранен</w:t>
      </w:r>
      <w:r>
        <w:rPr>
          <w:rStyle w:val="s0"/>
        </w:rPr>
        <w:t xml:space="preserve">ии нарушений, выявленных по результатам камерального контроля, - по истечении пяти рабочих дней со дня истечения срока, указанного в </w:t>
      </w:r>
      <w:hyperlink w:anchor="sub5870200" w:history="1">
        <w:r>
          <w:rPr>
            <w:rStyle w:val="a4"/>
            <w:color w:val="0000FF"/>
            <w:u w:val="single"/>
          </w:rPr>
          <w:t>пункте 2 статьи 587</w:t>
        </w:r>
      </w:hyperlink>
      <w:r>
        <w:rPr>
          <w:rStyle w:val="s0"/>
        </w:rPr>
        <w:t xml:space="preserve"> настоящего Кодекса.</w:t>
      </w:r>
    </w:p>
    <w:p w:rsidR="00000000" w:rsidRDefault="003D1D4C">
      <w:pPr>
        <w:pStyle w:val="pji"/>
      </w:pPr>
      <w:hyperlink r:id="rId9428" w:history="1">
        <w:r>
          <w:rPr>
            <w:rStyle w:val="a4"/>
            <w:rFonts w:ascii="Wingdings" w:hAnsi="Wingdings"/>
            <w:i/>
            <w:iCs/>
            <w:color w:val="0000FF"/>
            <w:u w:val="single"/>
          </w:rPr>
          <w:t>*</w:t>
        </w:r>
      </w:hyperlink>
    </w:p>
    <w:p w:rsidR="00000000" w:rsidRDefault="003D1D4C">
      <w:pPr>
        <w:pStyle w:val="pji"/>
      </w:pPr>
      <w:r>
        <w:rPr>
          <w:rStyle w:val="s3"/>
        </w:rPr>
        <w:t xml:space="preserve">В пункт 2 внесены изменения в соответствии с </w:t>
      </w:r>
      <w:hyperlink r:id="rId9429" w:anchor="sub_id=611" w:history="1">
        <w:r>
          <w:rPr>
            <w:rStyle w:val="a4"/>
            <w:i/>
            <w:iCs/>
            <w:color w:val="0000FF"/>
            <w:u w:val="single"/>
          </w:rPr>
          <w:t>Законом</w:t>
        </w:r>
      </w:hyperlink>
      <w:r>
        <w:rPr>
          <w:rStyle w:val="s3"/>
        </w:rPr>
        <w:t xml:space="preserve"> РК от 26.12.12 г. № 61-V (введены в действие с 1 января 2014 г.) (</w:t>
      </w:r>
      <w:hyperlink r:id="rId9430" w:anchor="sub_id=61102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пункт 2 - </w:t>
      </w:r>
      <w:hyperlink r:id="rId9431"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2. Приостан</w:t>
      </w:r>
      <w:r>
        <w:rPr>
          <w:rStyle w:val="s0"/>
        </w:rPr>
        <w:t>овление расходных операций по банковским счетам распространяется на все расходные операции налогоплательщика (налогового агента), кроме:</w:t>
      </w:r>
    </w:p>
    <w:p w:rsidR="00000000" w:rsidRDefault="003D1D4C">
      <w:pPr>
        <w:pStyle w:val="pji"/>
      </w:pPr>
      <w:r>
        <w:rPr>
          <w:rStyle w:val="s3"/>
        </w:rPr>
        <w:t xml:space="preserve">Подпункт 1 изложен в редакции </w:t>
      </w:r>
      <w:hyperlink r:id="rId9432" w:anchor="sub_id=611" w:history="1">
        <w:r>
          <w:rPr>
            <w:rStyle w:val="a4"/>
            <w:i/>
            <w:iCs/>
            <w:color w:val="0000FF"/>
            <w:u w:val="single"/>
          </w:rPr>
          <w:t>Закона</w:t>
        </w:r>
      </w:hyperlink>
      <w:r>
        <w:rPr>
          <w:rStyle w:val="s3"/>
        </w:rPr>
        <w:t xml:space="preserve"> Р</w:t>
      </w:r>
      <w:r>
        <w:rPr>
          <w:rStyle w:val="s3"/>
        </w:rPr>
        <w:t>К от 30.06.10 г. № 297-IV (введено в действие с 1 июля 2010 г.) (</w:t>
      </w:r>
      <w:hyperlink r:id="rId9433" w:anchor="sub_id=6110200" w:history="1">
        <w:r>
          <w:rPr>
            <w:rStyle w:val="a4"/>
            <w:i/>
            <w:iCs/>
            <w:color w:val="0000FF"/>
            <w:u w:val="single"/>
          </w:rPr>
          <w:t>см. стар. ред.</w:t>
        </w:r>
      </w:hyperlink>
      <w:r>
        <w:rPr>
          <w:rStyle w:val="s3"/>
        </w:rPr>
        <w:t>)</w:t>
      </w:r>
    </w:p>
    <w:p w:rsidR="00000000" w:rsidRDefault="003D1D4C">
      <w:pPr>
        <w:pStyle w:val="pj"/>
      </w:pPr>
      <w:r>
        <w:rPr>
          <w:rStyle w:val="s0"/>
        </w:rPr>
        <w:t xml:space="preserve">1) операций по уплате налогов и других обязательных платежей в бюджет, предусмотренных </w:t>
      </w:r>
      <w:hyperlink w:anchor="sub550000" w:history="1">
        <w:r>
          <w:rPr>
            <w:rStyle w:val="a4"/>
            <w:color w:val="0000FF"/>
            <w:u w:val="single"/>
          </w:rPr>
          <w:t>статьей 55</w:t>
        </w:r>
      </w:hyperlink>
      <w:r>
        <w:rPr>
          <w:rStyle w:val="s0"/>
        </w:rPr>
        <w:t xml:space="preserve"> настоящего Кодекса, обязательных пенсионных взносов, обязательных профессиональных пенсионных взносов, социальных отчислений, а также таможенных платежей, предусмотренных </w:t>
      </w:r>
      <w:hyperlink r:id="rId9434" w:anchor="sub_id=1130000" w:history="1">
        <w:r>
          <w:rPr>
            <w:rStyle w:val="a4"/>
            <w:color w:val="0000FF"/>
            <w:u w:val="single"/>
          </w:rPr>
          <w:t>законодательством</w:t>
        </w:r>
      </w:hyperlink>
      <w:r>
        <w:rPr>
          <w:rStyle w:val="s0"/>
        </w:rPr>
        <w:t xml:space="preserve"> Республики Казахстан;</w:t>
      </w:r>
    </w:p>
    <w:p w:rsidR="00000000" w:rsidRDefault="003D1D4C">
      <w:pPr>
        <w:pStyle w:val="pji"/>
      </w:pPr>
      <w:r>
        <w:rPr>
          <w:rStyle w:val="s3"/>
        </w:rPr>
        <w:t xml:space="preserve">В подпункт 2 внесены изменения в соответствии с </w:t>
      </w:r>
      <w:hyperlink r:id="rId9435" w:anchor="sub_id=820" w:history="1">
        <w:r>
          <w:rPr>
            <w:rStyle w:val="a5"/>
            <w:i/>
            <w:iCs/>
            <w:color w:val="0000FF"/>
            <w:u w:val="single"/>
          </w:rPr>
          <w:t>Законом</w:t>
        </w:r>
      </w:hyperlink>
      <w:r>
        <w:rPr>
          <w:rStyle w:val="s3"/>
        </w:rPr>
        <w:t xml:space="preserve"> РК от 21.06.13 г. № 106-V (</w:t>
      </w:r>
      <w:hyperlink r:id="rId9436" w:anchor="sub_id=6110202" w:history="1">
        <w:r>
          <w:rPr>
            <w:rStyle w:val="a5"/>
            <w:i/>
            <w:iCs/>
            <w:color w:val="0000FF"/>
            <w:u w:val="single"/>
          </w:rPr>
          <w:t>см. стар. ред.</w:t>
        </w:r>
      </w:hyperlink>
      <w:r>
        <w:rPr>
          <w:rStyle w:val="s3"/>
        </w:rPr>
        <w:t xml:space="preserve">); </w:t>
      </w:r>
      <w:hyperlink r:id="rId9437" w:anchor="sub_id=611" w:history="1">
        <w:r>
          <w:rPr>
            <w:rStyle w:val="a5"/>
            <w:i/>
            <w:iCs/>
            <w:color w:val="0000FF"/>
            <w:u w:val="single"/>
          </w:rPr>
          <w:t>Законом</w:t>
        </w:r>
      </w:hyperlink>
      <w:r>
        <w:rPr>
          <w:rStyle w:val="s3"/>
        </w:rPr>
        <w:t xml:space="preserve"> РК от 16.11.15 г. № 406-V (введены в действие с 1 июля 2017 г.) (</w:t>
      </w:r>
      <w:hyperlink r:id="rId9438" w:anchor="sub_id=6110202" w:history="1">
        <w:r>
          <w:rPr>
            <w:rStyle w:val="a5"/>
            <w:i/>
            <w:iCs/>
            <w:color w:val="0000FF"/>
            <w:u w:val="single"/>
          </w:rPr>
          <w:t>см. стар. ред.</w:t>
        </w:r>
      </w:hyperlink>
      <w:r>
        <w:rPr>
          <w:rStyle w:val="s3"/>
        </w:rPr>
        <w:t>)</w:t>
      </w:r>
    </w:p>
    <w:p w:rsidR="00000000" w:rsidRDefault="003D1D4C">
      <w:pPr>
        <w:pStyle w:val="pj"/>
      </w:pPr>
      <w:r>
        <w:rPr>
          <w:rStyle w:val="s0"/>
        </w:rPr>
        <w:t>2) изъятия денег:</w:t>
      </w:r>
    </w:p>
    <w:p w:rsidR="00000000" w:rsidRDefault="003D1D4C">
      <w:pPr>
        <w:pStyle w:val="pj"/>
      </w:pPr>
      <w:r>
        <w:rPr>
          <w:rStyle w:val="s0"/>
        </w:rPr>
        <w:t>по исполнительным документам, предусматривающим удовлетворение требований о возмещении вреда, причиненного жизни и здоровью, а также требований по</w:t>
      </w:r>
      <w:r>
        <w:rPr>
          <w:rStyle w:val="s0"/>
        </w:rPr>
        <w:t xml:space="preserve"> взысканию алиментов;</w:t>
      </w:r>
    </w:p>
    <w:p w:rsidR="00000000" w:rsidRDefault="003D1D4C">
      <w:pPr>
        <w:pStyle w:val="pj"/>
      </w:pPr>
      <w:r>
        <w:rPr>
          <w:rStyle w:val="s0"/>
        </w:rPr>
        <w:t>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w:t>
      </w:r>
      <w:r>
        <w:rPr>
          <w:rStyle w:val="s0"/>
        </w:rPr>
        <w:t>та по перечислению обязательных пенсионных взносов, обязательных профессиональных пенсионных взносов, отчислений и (или) взносов на обязательное социальное медицинское страхование и уплате социальных отчислений;</w:t>
      </w:r>
    </w:p>
    <w:p w:rsidR="00000000" w:rsidRDefault="003D1D4C">
      <w:pPr>
        <w:pStyle w:val="pj"/>
      </w:pPr>
      <w:r>
        <w:rPr>
          <w:rStyle w:val="s0"/>
        </w:rPr>
        <w:t>по погашению налоговой задолженности, а такж</w:t>
      </w:r>
      <w:r>
        <w:rPr>
          <w:rStyle w:val="s0"/>
        </w:rPr>
        <w:t>е по исполнительным документам о взыскании в доход государства.</w:t>
      </w:r>
    </w:p>
    <w:p w:rsidR="00000000" w:rsidRDefault="003D1D4C">
      <w:pPr>
        <w:pStyle w:val="pj"/>
      </w:pPr>
      <w:r>
        <w:rPr>
          <w:rStyle w:val="s0"/>
        </w:rPr>
        <w:t>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w:t>
      </w:r>
      <w:r>
        <w:rPr>
          <w:rStyle w:val="s0"/>
        </w:rPr>
        <w:t>алоговой задолженности, указанной в распоряжении налогового органа о приостановлении расходных операций по банковским счетам налогоплательщика.</w:t>
      </w:r>
    </w:p>
    <w:p w:rsidR="00000000" w:rsidRDefault="003D1D4C">
      <w:pPr>
        <w:pStyle w:val="pji"/>
      </w:pPr>
      <w:r>
        <w:rPr>
          <w:rStyle w:val="s3"/>
        </w:rPr>
        <w:t xml:space="preserve">В пункт 3 внесены изменения в соответствии с </w:t>
      </w:r>
      <w:hyperlink r:id="rId9439" w:anchor="sub_id=611" w:history="1">
        <w:r>
          <w:rPr>
            <w:rStyle w:val="a4"/>
            <w:i/>
            <w:iCs/>
            <w:color w:val="0000FF"/>
            <w:u w:val="single"/>
          </w:rPr>
          <w:t>Законом</w:t>
        </w:r>
      </w:hyperlink>
      <w:r>
        <w:rPr>
          <w:rStyle w:val="s3"/>
        </w:rPr>
        <w:t xml:space="preserve"> РК от 30.06.10 г. № 297-IV (введены в действие с 1 июля 2010 г.) (</w:t>
      </w:r>
      <w:hyperlink r:id="rId9440" w:anchor="sub_id=6110300" w:history="1">
        <w:r>
          <w:rPr>
            <w:rStyle w:val="a4"/>
            <w:i/>
            <w:iCs/>
            <w:color w:val="0000FF"/>
            <w:u w:val="single"/>
          </w:rPr>
          <w:t>см. стар. ред.</w:t>
        </w:r>
      </w:hyperlink>
      <w:r>
        <w:rPr>
          <w:rStyle w:val="s3"/>
        </w:rPr>
        <w:t xml:space="preserve">); </w:t>
      </w:r>
      <w:hyperlink r:id="rId9441" w:anchor="sub_id=611" w:history="1">
        <w:r>
          <w:rPr>
            <w:rStyle w:val="a4"/>
            <w:i/>
            <w:iCs/>
            <w:color w:val="0000FF"/>
            <w:u w:val="single"/>
          </w:rPr>
          <w:t>Законом</w:t>
        </w:r>
      </w:hyperlink>
      <w:r>
        <w:rPr>
          <w:rStyle w:val="s3"/>
        </w:rPr>
        <w:t xml:space="preserve"> РК от 21.07.11 г. № 467-IV (введены в действие с 1 января 2012 г.) (</w:t>
      </w:r>
      <w:hyperlink r:id="rId9442" w:anchor="sub_id=6110300" w:history="1">
        <w:r>
          <w:rPr>
            <w:rStyle w:val="a4"/>
            <w:i/>
            <w:iCs/>
            <w:color w:val="0000FF"/>
            <w:u w:val="single"/>
          </w:rPr>
          <w:t>см. стар. ред.</w:t>
        </w:r>
      </w:hyperlink>
      <w:r>
        <w:rPr>
          <w:rStyle w:val="s3"/>
        </w:rPr>
        <w:t>)</w:t>
      </w:r>
    </w:p>
    <w:p w:rsidR="00000000" w:rsidRDefault="003D1D4C">
      <w:pPr>
        <w:pStyle w:val="pj"/>
      </w:pPr>
      <w:r>
        <w:rPr>
          <w:rStyle w:val="s0"/>
        </w:rPr>
        <w:t xml:space="preserve">3. Распоряжение налогового органа о приостановлении расходных операций по банковским счетам налогоплательщика (налогового агента) выносится </w:t>
      </w:r>
      <w:r>
        <w:t xml:space="preserve">по </w:t>
      </w:r>
      <w:hyperlink r:id="rId9443" w:history="1">
        <w:r>
          <w:rPr>
            <w:rStyle w:val="a4"/>
            <w:color w:val="0000FF"/>
            <w:u w:val="single"/>
          </w:rPr>
          <w:t>форме</w:t>
        </w:r>
      </w:hyperlink>
      <w:r>
        <w:rPr>
          <w:rStyle w:val="s0"/>
        </w:rPr>
        <w:t>, установленной уполномоченным органом совм</w:t>
      </w:r>
      <w:r>
        <w:rPr>
          <w:rStyle w:val="s0"/>
        </w:rPr>
        <w:t xml:space="preserve">естно с Национальным Банком Республики Казахстан, и вступает в силу со дня его получения банком или организацией, осуществляющей отдельные виды банковских операций. </w:t>
      </w:r>
    </w:p>
    <w:p w:rsidR="00000000" w:rsidRDefault="003D1D4C">
      <w:pPr>
        <w:pStyle w:val="pj"/>
      </w:pPr>
      <w:r>
        <w:rPr>
          <w:rStyle w:val="s0"/>
        </w:rPr>
        <w:t>Налоговый орган направляет такое распоряжение в банки или организации, осуществляющие отде</w:t>
      </w:r>
      <w:r>
        <w:rPr>
          <w:rStyle w:val="s0"/>
        </w:rPr>
        <w:t>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w:t>
      </w:r>
      <w:r>
        <w:rPr>
          <w:rStyle w:val="s0"/>
        </w:rPr>
        <w:t>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p w:rsidR="00000000" w:rsidRDefault="003D1D4C">
      <w:pPr>
        <w:pStyle w:val="pji"/>
      </w:pPr>
      <w:r>
        <w:rPr>
          <w:rStyle w:val="s3"/>
        </w:rPr>
        <w:t xml:space="preserve">Пункт 4 изложен в редакции </w:t>
      </w:r>
      <w:hyperlink r:id="rId9444" w:anchor="sub_id=6611" w:history="1">
        <w:r>
          <w:rPr>
            <w:rStyle w:val="a5"/>
            <w:i/>
            <w:iCs/>
            <w:color w:val="0000FF"/>
            <w:u w:val="single"/>
          </w:rPr>
          <w:t>Закона</w:t>
        </w:r>
      </w:hyperlink>
      <w:r>
        <w:rPr>
          <w:rStyle w:val="s3"/>
        </w:rPr>
        <w:t xml:space="preserve"> РК от 27.02.17 г. № 49-VI (</w:t>
      </w:r>
      <w:hyperlink r:id="rId9445" w:anchor="sub_id=6110400" w:history="1">
        <w:r>
          <w:rPr>
            <w:rStyle w:val="a5"/>
            <w:i/>
            <w:iCs/>
            <w:color w:val="0000FF"/>
            <w:u w:val="single"/>
          </w:rPr>
          <w:t>см. стар. ред.</w:t>
        </w:r>
      </w:hyperlink>
      <w:r>
        <w:rPr>
          <w:rStyle w:val="s3"/>
        </w:rPr>
        <w:t>)</w:t>
      </w:r>
    </w:p>
    <w:p w:rsidR="00000000" w:rsidRDefault="003D1D4C">
      <w:pPr>
        <w:pStyle w:val="pj"/>
      </w:pPr>
      <w:r>
        <w:rPr>
          <w:rStyle w:val="s0"/>
        </w:rPr>
        <w:t>4. Распоряжение налогового органа о приостановлении расходных операций по банковским с</w:t>
      </w:r>
      <w:r>
        <w:rPr>
          <w:rStyle w:val="s0"/>
        </w:rPr>
        <w:t xml:space="preserve">четам налогоплательщика (налогового агента) подлежит безусловному исполнению банками или организациями, осуществляющими отдельные виды банковских операций, и исполняется в порядке очередности, установленной </w:t>
      </w:r>
      <w:hyperlink r:id="rId9446" w:anchor="sub_id=510000" w:history="1">
        <w:r>
          <w:rPr>
            <w:rStyle w:val="a5"/>
            <w:color w:val="0000FF"/>
            <w:u w:val="single"/>
          </w:rPr>
          <w:t>Гражданским кодексом</w:t>
        </w:r>
      </w:hyperlink>
      <w:r>
        <w:rPr>
          <w:rStyle w:val="s0"/>
        </w:rPr>
        <w:t xml:space="preserve"> Республики Казахстан.</w:t>
      </w:r>
    </w:p>
    <w:p w:rsidR="00000000" w:rsidRDefault="003D1D4C">
      <w:pPr>
        <w:pStyle w:val="pj"/>
      </w:pPr>
      <w:r>
        <w:rPr>
          <w:rStyle w:val="s0"/>
        </w:rPr>
        <w:t>5. Распоряжение о приостановлении расходных операций по банковским счетам отменяется налоговым органом, вынесшим распоряжение о приостановлении расходных операций, не позднее одно</w:t>
      </w:r>
      <w:r>
        <w:rPr>
          <w:rStyle w:val="s0"/>
        </w:rPr>
        <w:t xml:space="preserve">го рабочего дня, следующего за днем устранения причин приостановления расходных операций по банковским счетам. </w:t>
      </w:r>
    </w:p>
    <w:p w:rsidR="00000000" w:rsidRDefault="003D1D4C">
      <w:pPr>
        <w:pStyle w:val="pji"/>
      </w:pPr>
      <w:hyperlink r:id="rId9447" w:history="1">
        <w:r>
          <w:rPr>
            <w:rStyle w:val="a4"/>
            <w:rFonts w:ascii="Wingdings" w:hAnsi="Wingdings"/>
            <w:i/>
            <w:iCs/>
            <w:color w:val="0000FF"/>
            <w:u w:val="single"/>
          </w:rPr>
          <w:t>*</w:t>
        </w:r>
      </w:hyperlink>
    </w:p>
    <w:p w:rsidR="00000000" w:rsidRDefault="003D1D4C">
      <w:pPr>
        <w:pStyle w:val="pji"/>
      </w:pPr>
      <w:r>
        <w:rPr>
          <w:rStyle w:val="s3"/>
        </w:rPr>
        <w:t xml:space="preserve">В пункт 6 внесены изменения в соответствии с </w:t>
      </w:r>
      <w:hyperlink r:id="rId9448" w:anchor="sub_id=611" w:history="1">
        <w:r>
          <w:rPr>
            <w:rStyle w:val="a4"/>
            <w:i/>
            <w:iCs/>
            <w:color w:val="0000FF"/>
            <w:u w:val="single"/>
          </w:rPr>
          <w:t>Законом</w:t>
        </w:r>
      </w:hyperlink>
      <w:r>
        <w:rPr>
          <w:rStyle w:val="s3"/>
        </w:rPr>
        <w:t xml:space="preserve"> РК от 28.11.14 г. № 257-V (введены в действие с 1 января 2015 г.) (</w:t>
      </w:r>
      <w:hyperlink r:id="rId9449" w:anchor="sub_id=6110600" w:history="1">
        <w:r>
          <w:rPr>
            <w:rStyle w:val="a4"/>
            <w:i/>
            <w:iCs/>
            <w:color w:val="0000FF"/>
            <w:u w:val="single"/>
          </w:rPr>
          <w:t>см. стар. ред.</w:t>
        </w:r>
      </w:hyperlink>
      <w:r>
        <w:rPr>
          <w:rStyle w:val="s3"/>
        </w:rPr>
        <w:t>)</w:t>
      </w:r>
    </w:p>
    <w:p w:rsidR="00000000" w:rsidRDefault="003D1D4C">
      <w:pPr>
        <w:pStyle w:val="pj"/>
      </w:pPr>
      <w:r>
        <w:rPr>
          <w:rStyle w:val="s0"/>
        </w:rPr>
        <w:t>6. В случае закрытия банковского счета налогоплательщика (налогового агента) в соответствии с законодательством Республики Казахстан банк или организация, осуществляющая отдельные виды банковских операций, возвращает распоряжение о приостановлении расходн</w:t>
      </w:r>
      <w:r>
        <w:rPr>
          <w:rStyle w:val="s0"/>
        </w:rPr>
        <w:t>ых операций по счету в соответствующий налоговый орган вместе с уведомлением о закрытии банковского счета налогоплательщика (налогового агента).</w:t>
      </w:r>
    </w:p>
    <w:p w:rsidR="00000000" w:rsidRDefault="003D1D4C">
      <w:pPr>
        <w:pStyle w:val="pj"/>
      </w:pPr>
      <w:r>
        <w:rPr>
          <w:rStyle w:val="s0"/>
        </w:rPr>
        <w:t>При наличии в распоряжении о приостановлении расходных операций более одного банковского счета банк или организ</w:t>
      </w:r>
      <w:r>
        <w:rPr>
          <w:rStyle w:val="s0"/>
        </w:rPr>
        <w:t>ация, осуществляющая отдельные виды банковских операций, возвращают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w:t>
      </w:r>
      <w:r>
        <w:rPr>
          <w:rStyle w:val="s0"/>
        </w:rPr>
        <w:t xml:space="preserve"> расходных операций по банковским счетам.</w:t>
      </w:r>
    </w:p>
    <w:p w:rsidR="00000000" w:rsidRDefault="003D1D4C">
      <w:pPr>
        <w:pStyle w:val="pj"/>
      </w:pPr>
      <w:r>
        <w:t> </w:t>
      </w:r>
    </w:p>
    <w:p w:rsidR="00000000" w:rsidRDefault="003D1D4C">
      <w:pPr>
        <w:pStyle w:val="pj"/>
        <w:ind w:left="1200" w:hanging="800"/>
      </w:pPr>
      <w:bookmarkStart w:id="1036" w:name="SUB6120000"/>
      <w:bookmarkEnd w:id="1036"/>
      <w:r>
        <w:rPr>
          <w:rStyle w:val="s1"/>
        </w:rPr>
        <w:t>Статья 612. Приостановление расходных операций по кассе налогоплательщика (налогового агента)</w:t>
      </w:r>
    </w:p>
    <w:p w:rsidR="00000000" w:rsidRDefault="003D1D4C">
      <w:pPr>
        <w:pStyle w:val="pji"/>
      </w:pPr>
      <w:r>
        <w:rPr>
          <w:rStyle w:val="s3"/>
        </w:rPr>
        <w:t xml:space="preserve">В пункт 1 внесены изменения в соответствии с </w:t>
      </w:r>
      <w:hyperlink r:id="rId9450" w:anchor="sub_id=612" w:history="1">
        <w:r>
          <w:rPr>
            <w:rStyle w:val="a4"/>
            <w:i/>
            <w:iCs/>
            <w:color w:val="0000FF"/>
            <w:u w:val="single"/>
          </w:rPr>
          <w:t>Законом</w:t>
        </w:r>
      </w:hyperlink>
      <w:r>
        <w:rPr>
          <w:rStyle w:val="s3"/>
        </w:rPr>
        <w:t xml:space="preserve"> РК от 21.07.11 г. № 467-IV (введены в действие с 1 января 2012 г.) (</w:t>
      </w:r>
      <w:hyperlink r:id="rId9451" w:anchor="sub_id=6120000" w:history="1">
        <w:r>
          <w:rPr>
            <w:rStyle w:val="a4"/>
            <w:i/>
            <w:iCs/>
            <w:color w:val="0000FF"/>
            <w:u w:val="single"/>
          </w:rPr>
          <w:t>см. стар. ред.</w:t>
        </w:r>
      </w:hyperlink>
      <w:r>
        <w:rPr>
          <w:rStyle w:val="s3"/>
        </w:rPr>
        <w:t xml:space="preserve">); </w:t>
      </w:r>
      <w:hyperlink r:id="rId9452" w:anchor="sub_id=612" w:history="1">
        <w:r>
          <w:rPr>
            <w:rStyle w:val="a5"/>
            <w:i/>
            <w:iCs/>
            <w:color w:val="0000FF"/>
            <w:u w:val="single"/>
          </w:rPr>
          <w:t>Законом</w:t>
        </w:r>
      </w:hyperlink>
      <w:r>
        <w:rPr>
          <w:rStyle w:val="s3"/>
        </w:rPr>
        <w:t xml:space="preserve"> РК от 16.11.15 г. № 406-V (введены в действие с 1 июля 2017 г.) (</w:t>
      </w:r>
      <w:hyperlink r:id="rId9453" w:anchor="sub_id=6120000" w:history="1">
        <w:r>
          <w:rPr>
            <w:rStyle w:val="a5"/>
            <w:i/>
            <w:iCs/>
            <w:color w:val="0000FF"/>
            <w:u w:val="single"/>
          </w:rPr>
          <w:t>см. стар. ред.</w:t>
        </w:r>
      </w:hyperlink>
      <w:r>
        <w:rPr>
          <w:rStyle w:val="s3"/>
        </w:rPr>
        <w:t>)</w:t>
      </w:r>
    </w:p>
    <w:p w:rsidR="00000000" w:rsidRDefault="003D1D4C">
      <w:pPr>
        <w:pStyle w:val="pji"/>
      </w:pPr>
      <w:r>
        <w:rPr>
          <w:rStyle w:val="s3"/>
        </w:rPr>
        <w:t>С</w:t>
      </w:r>
      <w:r>
        <w:rPr>
          <w:rStyle w:val="s3"/>
        </w:rPr>
        <w:t xml:space="preserve">м. изменения в пункт 1 - </w:t>
      </w:r>
      <w:hyperlink r:id="rId9454"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1. В случае непогашения налоговой задолженности в течение десяти рабочих дней</w:t>
      </w:r>
      <w:r>
        <w:rPr>
          <w:rStyle w:val="s0"/>
        </w:rPr>
        <w:t xml:space="preserve"> со дня получения уведомления о погашении налоговой задолженности налоговым органом производится приостановление расходных операций по кассе налогоплательщика (налогового агента), указанного в </w:t>
      </w:r>
      <w:hyperlink w:anchor="sub6090000" w:history="1">
        <w:r>
          <w:rPr>
            <w:rStyle w:val="a4"/>
            <w:color w:val="0000FF"/>
            <w:u w:val="single"/>
          </w:rPr>
          <w:t>подпункте 3) пункта 1 статьи 6</w:t>
        </w:r>
        <w:r>
          <w:rPr>
            <w:rStyle w:val="a4"/>
            <w:color w:val="0000FF"/>
            <w:u w:val="single"/>
          </w:rPr>
          <w:t>09</w:t>
        </w:r>
      </w:hyperlink>
      <w:r>
        <w:rPr>
          <w:rStyle w:val="s0"/>
        </w:rPr>
        <w:t xml:space="preserve"> настоящего Кодекса, в счет его налоговой задолженности.</w:t>
      </w:r>
    </w:p>
    <w:p w:rsidR="00000000" w:rsidRDefault="003D1D4C">
      <w:pPr>
        <w:pStyle w:val="pj"/>
      </w:pPr>
      <w:r>
        <w:rPr>
          <w:rStyle w:val="s0"/>
        </w:rPr>
        <w:t>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p w:rsidR="00000000" w:rsidRDefault="003D1D4C">
      <w:pPr>
        <w:pStyle w:val="pj"/>
      </w:pPr>
      <w:r>
        <w:rPr>
          <w:rStyle w:val="s0"/>
        </w:rPr>
        <w:t>сдаче денег в банк или органи</w:t>
      </w:r>
      <w:r>
        <w:rPr>
          <w:rStyle w:val="s0"/>
        </w:rPr>
        <w:t>зацию, осуществляющую отдельные виды банковских операций, для последующего их перечисления в счет погашения налоговой задолженности, задолженности по обязательным пенсионным взносам, обязательным профессиональным пенсионным взносам, социальным отчислениям,</w:t>
      </w:r>
      <w:r>
        <w:rPr>
          <w:rStyle w:val="s0"/>
        </w:rPr>
        <w:t xml:space="preserve"> отчислениям и (или) взносам на обязательное социальное медицинское страхование;</w:t>
      </w:r>
    </w:p>
    <w:p w:rsidR="00000000" w:rsidRDefault="003D1D4C">
      <w:pPr>
        <w:pStyle w:val="pj"/>
      </w:pPr>
      <w:r>
        <w:rPr>
          <w:rStyle w:val="s0"/>
        </w:rPr>
        <w:t>выдаче банком или организацией, осуществляющей отдельные виды банковских операций, наличных денег клиентов.</w:t>
      </w:r>
    </w:p>
    <w:p w:rsidR="00000000" w:rsidRDefault="003D1D4C">
      <w:pPr>
        <w:pStyle w:val="pj"/>
      </w:pPr>
      <w:r>
        <w:rPr>
          <w:rStyle w:val="s0"/>
        </w:rPr>
        <w:t>Распоряжение о приостановлении расходных операций по кассе налогопл</w:t>
      </w:r>
      <w:r>
        <w:rPr>
          <w:rStyle w:val="s0"/>
        </w:rPr>
        <w:t xml:space="preserve">ательщика (налогового агента) составляется в двух экземплярах по </w:t>
      </w:r>
      <w:hyperlink r:id="rId9455" w:anchor="sub_id=20" w:history="1">
        <w:r>
          <w:rPr>
            <w:rStyle w:val="a4"/>
            <w:color w:val="0000FF"/>
            <w:u w:val="single"/>
          </w:rPr>
          <w:t>форме, установленной уполномоченным органом</w:t>
        </w:r>
      </w:hyperlink>
      <w:r>
        <w:rPr>
          <w:rStyle w:val="s0"/>
        </w:rPr>
        <w:t>, один из которых вручается налогоплательщику (налоговому агенту) по</w:t>
      </w:r>
      <w:r>
        <w:rPr>
          <w:rStyle w:val="s0"/>
        </w:rPr>
        <w:t>д роспись или иным способом, подтверждающим факт отправки и получения.</w:t>
      </w:r>
    </w:p>
    <w:p w:rsidR="00000000" w:rsidRDefault="003D1D4C">
      <w:pPr>
        <w:pStyle w:val="pj"/>
      </w:pPr>
      <w:r>
        <w:rPr>
          <w:rStyle w:val="s3"/>
        </w:rPr>
        <w:t xml:space="preserve">См.: </w:t>
      </w:r>
      <w:hyperlink r:id="rId9456" w:anchor="sub_id=17500" w:history="1">
        <w:r>
          <w:rPr>
            <w:rStyle w:val="a5"/>
            <w:i/>
            <w:iCs/>
            <w:color w:val="0000FF"/>
            <w:u w:val="single"/>
          </w:rPr>
          <w:t>Методические рекомендации</w:t>
        </w:r>
      </w:hyperlink>
      <w:r>
        <w:rPr>
          <w:rStyle w:val="s3"/>
        </w:rPr>
        <w:t xml:space="preserve"> по проведению налоговых проверок</w:t>
      </w:r>
    </w:p>
    <w:p w:rsidR="00000000" w:rsidRDefault="003D1D4C">
      <w:pPr>
        <w:pStyle w:val="pj"/>
      </w:pPr>
      <w:r>
        <w:rPr>
          <w:rStyle w:val="s0"/>
        </w:rPr>
        <w:t>2. Распоряжение налогового органа о пр</w:t>
      </w:r>
      <w:r>
        <w:rPr>
          <w:rStyle w:val="s0"/>
        </w:rPr>
        <w:t>иостановлении расходных операций по кассе подлежит безусловному исполнению налогоплательщиком (налоговым агентом).</w:t>
      </w:r>
    </w:p>
    <w:p w:rsidR="00000000" w:rsidRDefault="003D1D4C">
      <w:pPr>
        <w:pStyle w:val="pj"/>
      </w:pPr>
      <w:r>
        <w:rPr>
          <w:rStyle w:val="s0"/>
        </w:rPr>
        <w:t>3. Налогоплательщик (налоговый агент) несет ответственность за нарушение требований настоящей статьи в соответствии с законодательством Респу</w:t>
      </w:r>
      <w:r>
        <w:rPr>
          <w:rStyle w:val="s0"/>
        </w:rPr>
        <w:t>блики Казахстан.</w:t>
      </w:r>
    </w:p>
    <w:p w:rsidR="00000000" w:rsidRDefault="003D1D4C">
      <w:pPr>
        <w:pStyle w:val="pj"/>
      </w:pPr>
      <w:r>
        <w:rPr>
          <w:rStyle w:val="s0"/>
        </w:rPr>
        <w:t xml:space="preserve">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(налоговым агентом) налоговой задолженности. </w:t>
      </w:r>
    </w:p>
    <w:p w:rsidR="00000000" w:rsidRDefault="003D1D4C">
      <w:pPr>
        <w:pStyle w:val="pji"/>
      </w:pPr>
      <w:hyperlink r:id="rId9457" w:history="1">
        <w:r>
          <w:rPr>
            <w:rStyle w:val="a4"/>
            <w:rFonts w:ascii="Segoe UI Symbol" w:hAnsi="Segoe UI Symbol"/>
            <w:i/>
            <w:iCs/>
            <w:color w:val="0000FF"/>
            <w:u w:val="single"/>
          </w:rPr>
          <w:t>*</w:t>
        </w:r>
      </w:hyperlink>
    </w:p>
    <w:p w:rsidR="00000000" w:rsidRDefault="003D1D4C">
      <w:pPr>
        <w:pStyle w:val="pji"/>
      </w:pPr>
      <w:r>
        <w:rPr>
          <w:rStyle w:val="s3"/>
        </w:rPr>
        <w:t xml:space="preserve">См. </w:t>
      </w:r>
      <w:hyperlink r:id="rId9458" w:history="1">
        <w:r>
          <w:rPr>
            <w:rStyle w:val="a4"/>
            <w:i/>
            <w:iCs/>
            <w:color w:val="0000FF"/>
            <w:u w:val="single"/>
          </w:rPr>
          <w:t>Материалы</w:t>
        </w:r>
      </w:hyperlink>
      <w:r>
        <w:rPr>
          <w:rStyle w:val="s3"/>
        </w:rPr>
        <w:t xml:space="preserve"> антикоррупционной экспертизы</w:t>
      </w:r>
    </w:p>
    <w:p w:rsidR="00000000" w:rsidRDefault="003D1D4C">
      <w:pPr>
        <w:pStyle w:val="pji"/>
      </w:pPr>
      <w:r>
        <w:t> </w:t>
      </w:r>
    </w:p>
    <w:p w:rsidR="00000000" w:rsidRDefault="003D1D4C">
      <w:pPr>
        <w:pStyle w:val="pji"/>
      </w:pPr>
      <w:bookmarkStart w:id="1037" w:name="SUB6130000"/>
      <w:bookmarkEnd w:id="1037"/>
      <w:r>
        <w:rPr>
          <w:rStyle w:val="s3"/>
        </w:rPr>
        <w:t xml:space="preserve">В статью 613 внесены изменения в соответствии с </w:t>
      </w:r>
      <w:hyperlink r:id="rId9459" w:anchor="sub_id=3189" w:history="1">
        <w:r>
          <w:rPr>
            <w:rStyle w:val="a4"/>
            <w:i/>
            <w:iCs/>
            <w:color w:val="0000FF"/>
            <w:u w:val="single"/>
          </w:rPr>
          <w:t>Законом</w:t>
        </w:r>
      </w:hyperlink>
      <w:r>
        <w:rPr>
          <w:rStyle w:val="s3"/>
        </w:rPr>
        <w:t xml:space="preserve"> РК от 16.11.09 г. № 200-IV (введено в действие с 1 января 2010 г.) (</w:t>
      </w:r>
      <w:hyperlink r:id="rId9460" w:anchor="sub_id=6130000" w:history="1">
        <w:r>
          <w:rPr>
            <w:rStyle w:val="a4"/>
            <w:i/>
            <w:iCs/>
            <w:color w:val="0000FF"/>
            <w:u w:val="single"/>
          </w:rPr>
          <w:t>см. стар. ред</w:t>
        </w:r>
        <w:r>
          <w:rPr>
            <w:rStyle w:val="a4"/>
            <w:i/>
            <w:iCs/>
            <w:color w:val="0000FF"/>
            <w:u w:val="single"/>
          </w:rPr>
          <w:t>.</w:t>
        </w:r>
      </w:hyperlink>
      <w:r>
        <w:rPr>
          <w:rStyle w:val="s3"/>
        </w:rPr>
        <w:t xml:space="preserve">); изложена в редакции </w:t>
      </w:r>
      <w:hyperlink r:id="rId9461" w:anchor="sub_id=613" w:history="1">
        <w:r>
          <w:rPr>
            <w:rStyle w:val="a4"/>
            <w:i/>
            <w:iCs/>
            <w:color w:val="0000FF"/>
            <w:u w:val="single"/>
          </w:rPr>
          <w:t>Закона</w:t>
        </w:r>
      </w:hyperlink>
      <w:r>
        <w:rPr>
          <w:rStyle w:val="s3"/>
        </w:rPr>
        <w:t xml:space="preserve"> РК от 21.07.11 г. № 467-IV (введены в действие с 1 января 2012 г.) (</w:t>
      </w:r>
      <w:hyperlink r:id="rId9462" w:anchor="sub_id=613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613. Ограничение в распоряжении имуществом налогоплательщика (налогового агента)</w:t>
      </w:r>
    </w:p>
    <w:p w:rsidR="00000000" w:rsidRDefault="003D1D4C">
      <w:pPr>
        <w:pStyle w:val="pji"/>
      </w:pPr>
      <w:r>
        <w:rPr>
          <w:rStyle w:val="s3"/>
        </w:rPr>
        <w:t xml:space="preserve">В пункт 1 внесены изменения в соответствии с </w:t>
      </w:r>
      <w:hyperlink r:id="rId9463" w:anchor="sub_id=613" w:history="1">
        <w:r>
          <w:rPr>
            <w:rStyle w:val="a4"/>
            <w:i/>
            <w:iCs/>
            <w:color w:val="0000FF"/>
            <w:u w:val="single"/>
          </w:rPr>
          <w:t>Законом</w:t>
        </w:r>
      </w:hyperlink>
      <w:r>
        <w:rPr>
          <w:rStyle w:val="s3"/>
        </w:rPr>
        <w:t xml:space="preserve"> РК от 03.</w:t>
      </w:r>
      <w:r>
        <w:rPr>
          <w:rStyle w:val="s3"/>
        </w:rPr>
        <w:t>12.15 г. № 432-V (введены в действие с 1 января 2016 г.) (</w:t>
      </w:r>
      <w:hyperlink r:id="rId9464" w:anchor="sub_id=6130000" w:history="1">
        <w:r>
          <w:rPr>
            <w:rStyle w:val="a4"/>
            <w:i/>
            <w:iCs/>
            <w:color w:val="0000FF"/>
            <w:u w:val="single"/>
          </w:rPr>
          <w:t>см. стар. ред.</w:t>
        </w:r>
      </w:hyperlink>
      <w:r>
        <w:rPr>
          <w:rStyle w:val="s3"/>
        </w:rPr>
        <w:t>)</w:t>
      </w:r>
    </w:p>
    <w:p w:rsidR="00000000" w:rsidRDefault="003D1D4C">
      <w:pPr>
        <w:pStyle w:val="pj"/>
      </w:pPr>
      <w:r>
        <w:rPr>
          <w:rStyle w:val="s0"/>
        </w:rPr>
        <w:t>1. Налоговым органом производится ограничение в распоряжении имуществом налогоплательщика (налого</w:t>
      </w:r>
      <w:r>
        <w:rPr>
          <w:rStyle w:val="s0"/>
        </w:rPr>
        <w:t xml:space="preserve">вого агента), указанного в </w:t>
      </w:r>
      <w:hyperlink w:anchor="sub6090104" w:history="1">
        <w:r>
          <w:rPr>
            <w:rStyle w:val="a4"/>
            <w:color w:val="0000FF"/>
            <w:u w:val="single"/>
          </w:rPr>
          <w:t>подпункте 4) пункта 1 статьи 609</w:t>
        </w:r>
      </w:hyperlink>
      <w:r>
        <w:rPr>
          <w:rStyle w:val="s0"/>
        </w:rPr>
        <w:t xml:space="preserve"> настоящего Кодекса, на основании решения, указанного в пункте 3 настоящей статьи, в случаях:</w:t>
      </w:r>
    </w:p>
    <w:p w:rsidR="00000000" w:rsidRDefault="003D1D4C">
      <w:pPr>
        <w:pStyle w:val="pj"/>
      </w:pPr>
      <w:r>
        <w:rPr>
          <w:rStyle w:val="s0"/>
        </w:rPr>
        <w:t>1) непогашения налоговой задолженности по истечении пятнадцати рабочих</w:t>
      </w:r>
      <w:r>
        <w:rPr>
          <w:rStyle w:val="s0"/>
        </w:rPr>
        <w:t xml:space="preserve"> дней со дня получения уведомления о погашении налоговой задолженности;</w:t>
      </w:r>
    </w:p>
    <w:p w:rsidR="00000000" w:rsidRDefault="003D1D4C">
      <w:pPr>
        <w:pStyle w:val="pji"/>
      </w:pPr>
      <w:r>
        <w:rPr>
          <w:rStyle w:val="s3"/>
        </w:rPr>
        <w:t xml:space="preserve">Подпункт 2 изложен в редакции </w:t>
      </w:r>
      <w:hyperlink r:id="rId9465" w:anchor="sub_id=613" w:history="1">
        <w:r>
          <w:rPr>
            <w:rStyle w:val="a4"/>
            <w:i/>
            <w:iCs/>
            <w:color w:val="0000FF"/>
            <w:u w:val="single"/>
          </w:rPr>
          <w:t>Закона</w:t>
        </w:r>
      </w:hyperlink>
      <w:r>
        <w:rPr>
          <w:rStyle w:val="s3"/>
        </w:rPr>
        <w:t xml:space="preserve"> РК от 28.11.14 г. № 257-V (введено в действие с 1 января 2015 г.) </w:t>
      </w:r>
      <w:r>
        <w:rPr>
          <w:rStyle w:val="s3"/>
        </w:rPr>
        <w:t>(</w:t>
      </w:r>
      <w:hyperlink r:id="rId9466" w:anchor="sub_id=6130000" w:history="1">
        <w:r>
          <w:rPr>
            <w:rStyle w:val="a4"/>
            <w:i/>
            <w:iCs/>
            <w:color w:val="0000FF"/>
            <w:u w:val="single"/>
          </w:rPr>
          <w:t>см. стар. ред.</w:t>
        </w:r>
      </w:hyperlink>
      <w:r>
        <w:rPr>
          <w:rStyle w:val="s3"/>
        </w:rPr>
        <w:t xml:space="preserve">); </w:t>
      </w:r>
      <w:hyperlink r:id="rId9467" w:anchor="sub_id=613" w:history="1">
        <w:r>
          <w:rPr>
            <w:rStyle w:val="a4"/>
            <w:i/>
            <w:iCs/>
            <w:color w:val="0000FF"/>
            <w:u w:val="single"/>
          </w:rPr>
          <w:t>Закона</w:t>
        </w:r>
      </w:hyperlink>
      <w:r>
        <w:rPr>
          <w:rStyle w:val="s3"/>
        </w:rPr>
        <w:t xml:space="preserve"> РК от 03.12.15 г. № 432-V (введено в действие с 1 января 2016 г.)</w:t>
      </w:r>
      <w:r>
        <w:rPr>
          <w:rStyle w:val="s3"/>
        </w:rPr>
        <w:t xml:space="preserve"> (</w:t>
      </w:r>
      <w:hyperlink r:id="rId9468" w:anchor="sub_id=6130000" w:history="1">
        <w:r>
          <w:rPr>
            <w:rStyle w:val="a4"/>
            <w:i/>
            <w:iCs/>
            <w:color w:val="0000FF"/>
            <w:u w:val="single"/>
          </w:rPr>
          <w:t>см. стар. ред.</w:t>
        </w:r>
      </w:hyperlink>
      <w:r>
        <w:rPr>
          <w:rStyle w:val="s3"/>
        </w:rPr>
        <w:t xml:space="preserve">); </w:t>
      </w:r>
      <w:hyperlink r:id="rId9469" w:anchor="sub_id=613" w:history="1">
        <w:r>
          <w:rPr>
            <w:rStyle w:val="a5"/>
            <w:i/>
            <w:iCs/>
            <w:color w:val="0000FF"/>
            <w:u w:val="single"/>
          </w:rPr>
          <w:t>Закона</w:t>
        </w:r>
      </w:hyperlink>
      <w:r>
        <w:rPr>
          <w:rStyle w:val="s3"/>
        </w:rPr>
        <w:t xml:space="preserve"> </w:t>
      </w:r>
      <w:r>
        <w:rPr>
          <w:rStyle w:val="s3"/>
        </w:rPr>
        <w:t>РК от 30.11.16 г. № 26-VI (введено в действие с 1 июля 2017 г.) (</w:t>
      </w:r>
      <w:hyperlink r:id="rId9470" w:anchor="sub_id=6130102" w:history="1">
        <w:r>
          <w:rPr>
            <w:rStyle w:val="a5"/>
            <w:i/>
            <w:iCs/>
            <w:color w:val="0000FF"/>
            <w:u w:val="single"/>
          </w:rPr>
          <w:t>см. стар. ред.</w:t>
        </w:r>
      </w:hyperlink>
      <w:r>
        <w:rPr>
          <w:rStyle w:val="s3"/>
        </w:rPr>
        <w:t>)</w:t>
      </w:r>
    </w:p>
    <w:p w:rsidR="00000000" w:rsidRDefault="003D1D4C">
      <w:pPr>
        <w:pStyle w:val="pj"/>
      </w:pPr>
      <w:r>
        <w:rPr>
          <w:rStyle w:val="s0"/>
        </w:rPr>
        <w:t>2) обжалования налогоплательщиком (налоговым агентом), за исключением крупного налогоплате</w:t>
      </w:r>
      <w:r>
        <w:rPr>
          <w:rStyle w:val="s0"/>
        </w:rPr>
        <w:t xml:space="preserve">льщика, подлежащего мониторингу, уведомления о результатах проверки. 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предусмотренного </w:t>
      </w:r>
      <w:hyperlink w:anchor="sub6070205" w:history="1">
        <w:r>
          <w:rPr>
            <w:rStyle w:val="a5"/>
            <w:color w:val="0000FF"/>
            <w:u w:val="single"/>
          </w:rPr>
          <w:t>подпунктом 5) пункта 2 статьи 607</w:t>
        </w:r>
      </w:hyperlink>
      <w:r>
        <w:rPr>
          <w:rStyle w:val="s0"/>
        </w:rPr>
        <w:t xml:space="preserve"> настоящего Кодекса, по истечении трех рабочих дней:</w:t>
      </w:r>
    </w:p>
    <w:p w:rsidR="00000000" w:rsidRDefault="003D1D4C">
      <w:pPr>
        <w:pStyle w:val="pj"/>
      </w:pPr>
      <w:r>
        <w:rPr>
          <w:rStyle w:val="s0"/>
        </w:rPr>
        <w:t xml:space="preserve">со дня подачи жалобы налогоплательщиком (налоговым агентом) в порядке, установленном </w:t>
      </w:r>
      <w:hyperlink w:anchor="sub6660000" w:history="1">
        <w:r>
          <w:rPr>
            <w:rStyle w:val="a5"/>
            <w:color w:val="0000FF"/>
            <w:u w:val="single"/>
          </w:rPr>
          <w:t>главой 93</w:t>
        </w:r>
      </w:hyperlink>
      <w:r>
        <w:rPr>
          <w:rStyle w:val="s0"/>
        </w:rPr>
        <w:t xml:space="preserve"> настоящего Кодекса;</w:t>
      </w:r>
    </w:p>
    <w:p w:rsidR="00000000" w:rsidRDefault="003D1D4C">
      <w:pPr>
        <w:pStyle w:val="pj"/>
      </w:pPr>
      <w:r>
        <w:rPr>
          <w:rStyle w:val="s0"/>
        </w:rPr>
        <w:t>со дня исключения налогоплательщика (налогового агента) из перечня крупных налогоплательщиков, подлежащих мониторингу;</w:t>
      </w:r>
    </w:p>
    <w:p w:rsidR="00000000" w:rsidRDefault="003D1D4C">
      <w:pPr>
        <w:pStyle w:val="pji"/>
      </w:pPr>
      <w:r>
        <w:rPr>
          <w:rStyle w:val="s3"/>
        </w:rPr>
        <w:t xml:space="preserve">Пункт дополнен подпунктом 3 в соответствии с </w:t>
      </w:r>
      <w:hyperlink r:id="rId9471" w:anchor="sub_id=613" w:history="1">
        <w:r>
          <w:rPr>
            <w:rStyle w:val="a4"/>
            <w:i/>
            <w:iCs/>
            <w:color w:val="0000FF"/>
            <w:u w:val="single"/>
          </w:rPr>
          <w:t>Законом</w:t>
        </w:r>
      </w:hyperlink>
      <w:r>
        <w:rPr>
          <w:rStyle w:val="s3"/>
        </w:rPr>
        <w:t xml:space="preserve"> </w:t>
      </w:r>
      <w:r>
        <w:rPr>
          <w:rStyle w:val="s3"/>
        </w:rPr>
        <w:t>РК от 29.12.14 г. № 269-V (введен в действие с 1 января 2015 г.)</w:t>
      </w:r>
    </w:p>
    <w:p w:rsidR="00000000" w:rsidRDefault="003D1D4C">
      <w:pPr>
        <w:pStyle w:val="pj"/>
      </w:pPr>
      <w:r>
        <w:rPr>
          <w:rStyle w:val="s0"/>
        </w:rPr>
        <w:t>3) неисполнения налогоплательщиком налогового обязательства по уплате косвенных налогов по импортируемым товарам, помещенным под таможенную процедуру выпуска для внутреннего потребления, срок</w:t>
      </w:r>
      <w:r>
        <w:rPr>
          <w:rStyle w:val="s0"/>
        </w:rPr>
        <w:t xml:space="preserve"> уплаты которого изменен в соответствии со </w:t>
      </w:r>
      <w:hyperlink w:anchor="sub51030000" w:history="1">
        <w:r>
          <w:rPr>
            <w:rStyle w:val="a4"/>
            <w:color w:val="0000FF"/>
            <w:u w:val="single"/>
          </w:rPr>
          <w:t>статьей 51-3</w:t>
        </w:r>
      </w:hyperlink>
      <w:r>
        <w:rPr>
          <w:rStyle w:val="s0"/>
        </w:rPr>
        <w:t xml:space="preserve"> настоящего Кодекса. При этом ограничение производится без направления уведомления о погашении налоговой задолженности, предусмотренного </w:t>
      </w:r>
      <w:hyperlink w:anchor="sub6070205" w:history="1">
        <w:r>
          <w:rPr>
            <w:rStyle w:val="a4"/>
            <w:color w:val="0000FF"/>
            <w:u w:val="single"/>
          </w:rPr>
          <w:t>подпунктом 5) пункта 2 статьи 607</w:t>
        </w:r>
      </w:hyperlink>
      <w:r>
        <w:rPr>
          <w:rStyle w:val="s0"/>
        </w:rPr>
        <w:t xml:space="preserve"> настоящего Кодекса.</w:t>
      </w:r>
    </w:p>
    <w:p w:rsidR="00000000" w:rsidRDefault="003D1D4C">
      <w:pPr>
        <w:pStyle w:val="pji"/>
      </w:pPr>
      <w:r>
        <w:rPr>
          <w:rStyle w:val="s3"/>
        </w:rPr>
        <w:t xml:space="preserve">В пункт 2 внесены изменения в соответствии с </w:t>
      </w:r>
      <w:hyperlink r:id="rId9472" w:anchor="sub_id=613" w:history="1">
        <w:r>
          <w:rPr>
            <w:rStyle w:val="a4"/>
            <w:i/>
            <w:iCs/>
            <w:color w:val="0000FF"/>
            <w:u w:val="single"/>
          </w:rPr>
          <w:t>Законом</w:t>
        </w:r>
      </w:hyperlink>
      <w:r>
        <w:rPr>
          <w:rStyle w:val="s3"/>
        </w:rPr>
        <w:t xml:space="preserve"> РК от 28.11.14 г. № 257-V (введены в действие с 1 января 2015 г.)</w:t>
      </w:r>
      <w:r>
        <w:rPr>
          <w:rStyle w:val="s3"/>
        </w:rPr>
        <w:t xml:space="preserve"> (</w:t>
      </w:r>
      <w:hyperlink r:id="rId9473" w:anchor="sub_id=6130200" w:history="1">
        <w:r>
          <w:rPr>
            <w:rStyle w:val="a4"/>
            <w:i/>
            <w:iCs/>
            <w:color w:val="0000FF"/>
            <w:u w:val="single"/>
          </w:rPr>
          <w:t>см. стар. ред.</w:t>
        </w:r>
      </w:hyperlink>
      <w:r>
        <w:rPr>
          <w:rStyle w:val="s3"/>
        </w:rPr>
        <w:t>)</w:t>
      </w:r>
    </w:p>
    <w:p w:rsidR="00000000" w:rsidRDefault="003D1D4C">
      <w:pPr>
        <w:pStyle w:val="pj"/>
      </w:pPr>
      <w:r>
        <w:rPr>
          <w:rStyle w:val="s0"/>
        </w:rPr>
        <w:t>2. Если иное не установлено настоящим пунктом, ограничение в распоряжении имуществом налогоплательщика (налогового агента) производится налоговым органом</w:t>
      </w:r>
      <w:r>
        <w:rPr>
          <w:rStyle w:val="s0"/>
        </w:rPr>
        <w:t xml:space="preserve"> в отношении имущества:</w:t>
      </w:r>
    </w:p>
    <w:p w:rsidR="00000000" w:rsidRDefault="003D1D4C">
      <w:pPr>
        <w:pStyle w:val="pj"/>
      </w:pPr>
      <w:r>
        <w:rPr>
          <w:rStyle w:val="s0"/>
        </w:rPr>
        <w:t>1) принадлежащего на праве собственности или хозяйственного ведения, а также состоящего на балансе данного налогоплательщика (налогового агента), - в случае, указанном в подпункте 1) пункта 1 настоящей статьи;</w:t>
      </w:r>
    </w:p>
    <w:p w:rsidR="00000000" w:rsidRDefault="003D1D4C">
      <w:pPr>
        <w:pStyle w:val="pj"/>
      </w:pPr>
      <w:r>
        <w:rPr>
          <w:rStyle w:val="s0"/>
        </w:rPr>
        <w:t>2) являющегося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w:t>
      </w:r>
      <w:r>
        <w:rPr>
          <w:rStyle w:val="s0"/>
        </w:rPr>
        <w:t>, в случае, указанном в подпункте 2) пункта 1 настоящей статьи;</w:t>
      </w:r>
    </w:p>
    <w:p w:rsidR="00000000" w:rsidRDefault="003D1D4C">
      <w:pPr>
        <w:pStyle w:val="pji"/>
      </w:pPr>
      <w:r>
        <w:rPr>
          <w:rStyle w:val="s3"/>
        </w:rPr>
        <w:t xml:space="preserve">Пункт дополнен подпунктом 3 в соответствии с </w:t>
      </w:r>
      <w:hyperlink r:id="rId9474" w:anchor="sub_id=613" w:history="1">
        <w:r>
          <w:rPr>
            <w:rStyle w:val="a4"/>
            <w:i/>
            <w:iCs/>
            <w:color w:val="0000FF"/>
            <w:u w:val="single"/>
          </w:rPr>
          <w:t>Законом</w:t>
        </w:r>
      </w:hyperlink>
      <w:r>
        <w:rPr>
          <w:rStyle w:val="s3"/>
        </w:rPr>
        <w:t xml:space="preserve"> РК от 29.12.14 г. № 269-V (введен в действие с 1 января 20</w:t>
      </w:r>
      <w:r>
        <w:rPr>
          <w:rStyle w:val="s3"/>
        </w:rPr>
        <w:t>15 г.)</w:t>
      </w:r>
    </w:p>
    <w:p w:rsidR="00000000" w:rsidRDefault="003D1D4C">
      <w:pPr>
        <w:pStyle w:val="pj"/>
      </w:pPr>
      <w:r>
        <w:rPr>
          <w:rStyle w:val="s0"/>
        </w:rPr>
        <w:t>3) принадлежащего на праве собственности или хозяйственного ведения, а также состоящего на балансе данного налогоплательщика, и (или) импортируемого товара, - в случае, указанном в подпункте 3) пункта 1 настоящей статьи.</w:t>
      </w:r>
    </w:p>
    <w:p w:rsidR="00000000" w:rsidRDefault="003D1D4C">
      <w:pPr>
        <w:pStyle w:val="pj"/>
      </w:pPr>
      <w:r>
        <w:rPr>
          <w:rStyle w:val="s0"/>
        </w:rPr>
        <w:t>Не подлежат ограничению в ра</w:t>
      </w:r>
      <w:r>
        <w:rPr>
          <w:rStyle w:val="s0"/>
        </w:rPr>
        <w:t xml:space="preserve">споряжении: </w:t>
      </w:r>
    </w:p>
    <w:p w:rsidR="00000000" w:rsidRDefault="003D1D4C">
      <w:pPr>
        <w:pStyle w:val="pj"/>
      </w:pPr>
      <w:r>
        <w:rPr>
          <w:rStyle w:val="s0"/>
        </w:rPr>
        <w:t xml:space="preserve">объекты жизнеобеспечения; </w:t>
      </w:r>
    </w:p>
    <w:p w:rsidR="00000000" w:rsidRDefault="003D1D4C">
      <w:pPr>
        <w:pStyle w:val="pj"/>
      </w:pPr>
      <w:r>
        <w:rPr>
          <w:rStyle w:val="s0"/>
        </w:rPr>
        <w:t xml:space="preserve">электрическая, тепловая и иные виды энергии; </w:t>
      </w:r>
    </w:p>
    <w:p w:rsidR="00000000" w:rsidRDefault="003D1D4C">
      <w:pPr>
        <w:pStyle w:val="pj"/>
      </w:pPr>
      <w:r>
        <w:rPr>
          <w:rStyle w:val="s0"/>
        </w:rPr>
        <w:t>продукты питания или сырье, срок хранения и (или) годности которых не превышает одного года.</w:t>
      </w:r>
    </w:p>
    <w:p w:rsidR="00000000" w:rsidRDefault="003D1D4C">
      <w:pPr>
        <w:pStyle w:val="pj"/>
      </w:pPr>
      <w:r>
        <w:rPr>
          <w:rStyle w:val="s0"/>
        </w:rPr>
        <w:t xml:space="preserve">Налоговому органу запрещается изъятие ограниченного в распоряжении имущества </w:t>
      </w:r>
      <w:r>
        <w:rPr>
          <w:rStyle w:val="s0"/>
        </w:rPr>
        <w:t>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p w:rsidR="00000000" w:rsidRDefault="003D1D4C">
      <w:pPr>
        <w:pStyle w:val="pj"/>
      </w:pPr>
      <w:r>
        <w:rPr>
          <w:rStyle w:val="s0"/>
        </w:rPr>
        <w:t>Налогоплательщику (налоговому агенту) запрещается изменение условий договора (продл</w:t>
      </w:r>
      <w:r>
        <w:rPr>
          <w:rStyle w:val="s0"/>
        </w:rPr>
        <w:t>ение срока действия договора, сублизинг и (или) перезалог) со дня ограничения налоговым органом распоряжения имуществом и до его отмены.</w:t>
      </w:r>
    </w:p>
    <w:p w:rsidR="00000000" w:rsidRDefault="003D1D4C">
      <w:pPr>
        <w:pStyle w:val="pj"/>
      </w:pPr>
      <w:r>
        <w:rPr>
          <w:rStyle w:val="s0"/>
        </w:rPr>
        <w:t xml:space="preserve">3. Решение об ограничении в распоряжении имуществом налогоплательщика (налогового агента) составляется по </w:t>
      </w:r>
      <w:hyperlink r:id="rId9475" w:anchor="sub_id=18" w:history="1">
        <w:r>
          <w:rPr>
            <w:rStyle w:val="a4"/>
            <w:color w:val="0000FF"/>
            <w:u w:val="single"/>
          </w:rPr>
          <w:t>форме</w:t>
        </w:r>
      </w:hyperlink>
      <w:r>
        <w:rPr>
          <w:rStyle w:val="s0"/>
        </w:rPr>
        <w:t>, установленной уполномоченным органом, и принимается налоговым органом на сумму:</w:t>
      </w:r>
    </w:p>
    <w:p w:rsidR="00000000" w:rsidRDefault="003D1D4C">
      <w:pPr>
        <w:pStyle w:val="pj"/>
      </w:pPr>
      <w:r>
        <w:rPr>
          <w:rStyle w:val="s0"/>
        </w:rPr>
        <w:t>1) налоговой задолженности по данным, имеющимся на лицевом счете налогоплательщика (налогового агента)</w:t>
      </w:r>
      <w:r>
        <w:rPr>
          <w:rStyle w:val="s0"/>
        </w:rPr>
        <w:t xml:space="preserve"> на дату вынесения такого решения, - в случае, указанном в подпункте 1) пункта 1 настоящей статьи;</w:t>
      </w:r>
    </w:p>
    <w:p w:rsidR="00000000" w:rsidRDefault="003D1D4C">
      <w:pPr>
        <w:pStyle w:val="pji"/>
      </w:pPr>
      <w:r>
        <w:rPr>
          <w:rStyle w:val="s3"/>
        </w:rPr>
        <w:t xml:space="preserve">Подпункт 2 изложен в редакции </w:t>
      </w:r>
      <w:hyperlink r:id="rId9476" w:anchor="sub_id=613" w:history="1">
        <w:r>
          <w:rPr>
            <w:rStyle w:val="a5"/>
            <w:i/>
            <w:iCs/>
            <w:color w:val="0000FF"/>
            <w:u w:val="single"/>
          </w:rPr>
          <w:t>Закона</w:t>
        </w:r>
      </w:hyperlink>
      <w:r>
        <w:rPr>
          <w:rStyle w:val="s3"/>
        </w:rPr>
        <w:t xml:space="preserve"> РК от 30.11.16 г. № 26-VI (введено в де</w:t>
      </w:r>
      <w:r>
        <w:rPr>
          <w:rStyle w:val="s3"/>
        </w:rPr>
        <w:t>йствие с 1 июля 2017 г.) (</w:t>
      </w:r>
      <w:hyperlink r:id="rId9477" w:anchor="sub_id=6130302" w:history="1">
        <w:r>
          <w:rPr>
            <w:rStyle w:val="a5"/>
            <w:i/>
            <w:iCs/>
            <w:color w:val="0000FF"/>
            <w:u w:val="single"/>
          </w:rPr>
          <w:t>см. стар. ред.</w:t>
        </w:r>
      </w:hyperlink>
      <w:r>
        <w:rPr>
          <w:rStyle w:val="s3"/>
        </w:rPr>
        <w:t>)</w:t>
      </w:r>
    </w:p>
    <w:p w:rsidR="00000000" w:rsidRDefault="003D1D4C">
      <w:pPr>
        <w:pStyle w:val="pj"/>
      </w:pPr>
      <w:r>
        <w:rPr>
          <w:rStyle w:val="s0"/>
        </w:rPr>
        <w:t>2) налогов, других обязательных платежей в бюджет и пеней, обжалуемых налогоплательщиком (налоговым агентом) в порядке, установле</w:t>
      </w:r>
      <w:r>
        <w:rPr>
          <w:rStyle w:val="s0"/>
        </w:rPr>
        <w:t xml:space="preserve">нном </w:t>
      </w:r>
      <w:hyperlink w:anchor="sub6660000" w:history="1">
        <w:r>
          <w:rPr>
            <w:rStyle w:val="a5"/>
            <w:color w:val="0000FF"/>
            <w:u w:val="single"/>
          </w:rPr>
          <w:t>главой 93</w:t>
        </w:r>
      </w:hyperlink>
      <w:r>
        <w:rPr>
          <w:rStyle w:val="s0"/>
        </w:rPr>
        <w:t xml:space="preserve"> настоящего Кодекса, - в случае, указанном в подпункте 2) пункта 1 настоящей статьи;</w:t>
      </w:r>
    </w:p>
    <w:p w:rsidR="00000000" w:rsidRDefault="003D1D4C">
      <w:pPr>
        <w:pStyle w:val="pji"/>
      </w:pPr>
      <w:r>
        <w:rPr>
          <w:rStyle w:val="s3"/>
        </w:rPr>
        <w:t xml:space="preserve">Пункт дополнен подпунктом 3 в соответствии с </w:t>
      </w:r>
      <w:hyperlink r:id="rId9478" w:anchor="sub_id=613" w:history="1">
        <w:r>
          <w:rPr>
            <w:rStyle w:val="a4"/>
            <w:i/>
            <w:iCs/>
            <w:color w:val="0000FF"/>
            <w:u w:val="single"/>
          </w:rPr>
          <w:t>Законом</w:t>
        </w:r>
      </w:hyperlink>
      <w:r>
        <w:rPr>
          <w:rStyle w:val="s3"/>
        </w:rPr>
        <w:t xml:space="preserve"> РК от 29.12.14 г. № 269-V (введен в действие с 1 января 2015 г.)</w:t>
      </w:r>
    </w:p>
    <w:p w:rsidR="00000000" w:rsidRDefault="003D1D4C">
      <w:pPr>
        <w:pStyle w:val="pj"/>
      </w:pPr>
      <w:r>
        <w:rPr>
          <w:rStyle w:val="s0"/>
        </w:rPr>
        <w:t>3) налоговой задолженности по косвенным налогам по импортируемым товарам, по данным, имеющимся на лицевом счете налогоплательщика на дату вынесения такого решения, - в случае, указа</w:t>
      </w:r>
      <w:r>
        <w:rPr>
          <w:rStyle w:val="s0"/>
        </w:rPr>
        <w:t>нном в подпункте 3) пункта 1 настоящей статьи.</w:t>
      </w:r>
    </w:p>
    <w:p w:rsidR="00000000" w:rsidRDefault="003D1D4C">
      <w:pPr>
        <w:pStyle w:val="pj"/>
      </w:pPr>
      <w:r>
        <w:rPr>
          <w:rStyle w:val="s0"/>
        </w:rPr>
        <w:t>Регистрация в налоговом органе решения об ограничении в распоряжении имуществом и акта описи имущества, составленного на основании такого решения, производится под одним номером.</w:t>
      </w:r>
    </w:p>
    <w:p w:rsidR="00000000" w:rsidRDefault="003D1D4C">
      <w:pPr>
        <w:pStyle w:val="pji"/>
      </w:pPr>
      <w:r>
        <w:rPr>
          <w:rStyle w:val="s3"/>
        </w:rPr>
        <w:t xml:space="preserve">Пункт 4 изложен в редакции </w:t>
      </w:r>
      <w:hyperlink r:id="rId9479" w:anchor="sub_id=613" w:history="1">
        <w:r>
          <w:rPr>
            <w:rStyle w:val="a4"/>
            <w:i/>
            <w:iCs/>
            <w:color w:val="0000FF"/>
            <w:u w:val="single"/>
          </w:rPr>
          <w:t>Закона</w:t>
        </w:r>
      </w:hyperlink>
      <w:r>
        <w:rPr>
          <w:rStyle w:val="s3"/>
        </w:rPr>
        <w:t xml:space="preserve"> РК от 28.11.14 г. № 257-V (введено в действие с 1 января 2015 г.) (</w:t>
      </w:r>
      <w:hyperlink r:id="rId9480" w:anchor="sub_id=6130400" w:history="1">
        <w:r>
          <w:rPr>
            <w:rStyle w:val="a4"/>
            <w:i/>
            <w:iCs/>
            <w:color w:val="0000FF"/>
            <w:u w:val="single"/>
          </w:rPr>
          <w:t>см. стар. ред.</w:t>
        </w:r>
      </w:hyperlink>
      <w:r>
        <w:rPr>
          <w:rStyle w:val="s3"/>
        </w:rPr>
        <w:t>)</w:t>
      </w:r>
    </w:p>
    <w:p w:rsidR="00000000" w:rsidRDefault="003D1D4C">
      <w:pPr>
        <w:pStyle w:val="pj"/>
      </w:pPr>
      <w:r>
        <w:rPr>
          <w:rStyle w:val="s0"/>
        </w:rPr>
        <w:t>4. Если иное не установлено настоящим пунктом,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При этом решение, напра</w:t>
      </w:r>
      <w:r>
        <w:rPr>
          <w:rStyle w:val="s0"/>
        </w:rPr>
        <w:t>вленное одним из нижеперечисленных способов, считается врученным налогоплательщику (налоговому агенту) в следующих случаях:</w:t>
      </w:r>
    </w:p>
    <w:p w:rsidR="00000000" w:rsidRDefault="003D1D4C">
      <w:pPr>
        <w:pStyle w:val="pj"/>
      </w:pPr>
      <w:r>
        <w:rPr>
          <w:rStyle w:val="s0"/>
        </w:rPr>
        <w:t xml:space="preserve">1) по почте заказным письмом с уведомлением - с даты отметки налогоплательщиком (налоговым агентом) в уведомлении почтовой или иной </w:t>
      </w:r>
      <w:r>
        <w:rPr>
          <w:rStyle w:val="s0"/>
        </w:rPr>
        <w:t>организации связи;</w:t>
      </w:r>
    </w:p>
    <w:p w:rsidR="00000000" w:rsidRDefault="003D1D4C">
      <w:pPr>
        <w:pStyle w:val="pj"/>
      </w:pPr>
      <w:r>
        <w:rPr>
          <w:rStyle w:val="s0"/>
        </w:rPr>
        <w:t>2) электронным способом - с даты доставки решения налоговым органом в веб-приложение. Данный способ распространяется на налогоплательщика, зарегистрированного в качестве электронного налогоплательщика в порядке, установленном статьей 572</w:t>
      </w:r>
      <w:r>
        <w:rPr>
          <w:rStyle w:val="s0"/>
        </w:rPr>
        <w:t xml:space="preserve"> настоящего Кодекса;</w:t>
      </w:r>
    </w:p>
    <w:p w:rsidR="00000000" w:rsidRDefault="003D1D4C">
      <w:pPr>
        <w:pStyle w:val="pj"/>
      </w:pPr>
      <w:r>
        <w:rPr>
          <w:rStyle w:val="s0"/>
        </w:rPr>
        <w:t xml:space="preserve">3) при невозможности вручения по причине отказа от росписи, подтверждающей получение такого решения, или отсутствия по месту нахождения - дата налогового обследования, проведенного в порядке, установленном </w:t>
      </w:r>
      <w:hyperlink w:anchor="sub5580000" w:history="1">
        <w:r>
          <w:rPr>
            <w:rStyle w:val="a4"/>
            <w:color w:val="0000FF"/>
            <w:u w:val="single"/>
          </w:rPr>
          <w:t>статьей 558</w:t>
        </w:r>
      </w:hyperlink>
      <w:r>
        <w:rPr>
          <w:rStyle w:val="s0"/>
        </w:rPr>
        <w:t xml:space="preserve"> настоящего Кодекса.</w:t>
      </w:r>
    </w:p>
    <w:p w:rsidR="00000000" w:rsidRDefault="003D1D4C">
      <w:pPr>
        <w:pStyle w:val="pj"/>
      </w:pPr>
      <w:r>
        <w:rPr>
          <w:rStyle w:val="s0"/>
        </w:rPr>
        <w:t>В случае вручения решения об ограничении в распоряжении имуществом декларанту, в том числе выступающему от имени и по поручению налогоплательщика в соответствии с таможенным законодательством Таможенного союза и (или) та</w:t>
      </w:r>
      <w:r>
        <w:rPr>
          <w:rStyle w:val="s0"/>
        </w:rPr>
        <w:t>моженным законодательством Республики Казахстан, датой вручения является дата подписания решения таким декларантом.</w:t>
      </w:r>
    </w:p>
    <w:p w:rsidR="00000000" w:rsidRDefault="003D1D4C">
      <w:pPr>
        <w:pStyle w:val="pji"/>
      </w:pPr>
      <w:r>
        <w:rPr>
          <w:rStyle w:val="s3"/>
        </w:rPr>
        <w:t xml:space="preserve">В пункт 5 внесены изменения в соответствии с </w:t>
      </w:r>
      <w:hyperlink r:id="rId9481" w:anchor="sub_id=613" w:history="1">
        <w:r>
          <w:rPr>
            <w:rStyle w:val="a4"/>
            <w:i/>
            <w:iCs/>
            <w:color w:val="0000FF"/>
            <w:u w:val="single"/>
          </w:rPr>
          <w:t>Законом</w:t>
        </w:r>
      </w:hyperlink>
      <w:r>
        <w:rPr>
          <w:rStyle w:val="s3"/>
        </w:rPr>
        <w:t xml:space="preserve"> РК от </w:t>
      </w:r>
      <w:r>
        <w:rPr>
          <w:rStyle w:val="s3"/>
        </w:rPr>
        <w:t>28.11.14 г. № 257-V (введены в действие с 1 января 2015 г.) (</w:t>
      </w:r>
      <w:hyperlink r:id="rId9482" w:anchor="sub_id=6130500" w:history="1">
        <w:r>
          <w:rPr>
            <w:rStyle w:val="a4"/>
            <w:i/>
            <w:iCs/>
            <w:color w:val="0000FF"/>
            <w:u w:val="single"/>
          </w:rPr>
          <w:t>см. стар. ред.</w:t>
        </w:r>
      </w:hyperlink>
      <w:r>
        <w:rPr>
          <w:rStyle w:val="s3"/>
        </w:rPr>
        <w:t>)</w:t>
      </w:r>
    </w:p>
    <w:p w:rsidR="00000000" w:rsidRDefault="003D1D4C">
      <w:pPr>
        <w:pStyle w:val="pj"/>
      </w:pPr>
      <w:r>
        <w:rPr>
          <w:rStyle w:val="s0"/>
        </w:rPr>
        <w:t>5. В случае, если решение об ограничении в распоряжении имуществом принято в отношении имущест</w:t>
      </w:r>
      <w:r>
        <w:rPr>
          <w:rStyle w:val="s0"/>
        </w:rPr>
        <w:t>ва, права на которое или сделки по которому подлежат государственной регистрации, либо имущества, подлежащего государственной регистрации, налоговый орган не позднее пяти рабочих дней со дня вручения налогоплательщику (налоговому агенту) решения об огранич</w:t>
      </w:r>
      <w:r>
        <w:rPr>
          <w:rStyle w:val="s0"/>
        </w:rPr>
        <w:t>ении в распоряжении имуществом направляет копию такого решения в уполномоченные государственные органы для регистрации обременения прав на имущество, указанное в настоящем пункте.</w:t>
      </w:r>
    </w:p>
    <w:p w:rsidR="00000000" w:rsidRDefault="003D1D4C">
      <w:pPr>
        <w:pStyle w:val="pj"/>
      </w:pPr>
      <w:r>
        <w:rPr>
          <w:rStyle w:val="s0"/>
        </w:rPr>
        <w:t>Налоговый орган направляет такое решение в уполномоченные государственные органы на бумажном носителе или в электронной форме посредством передачи по сети телекоммуникаций.</w:t>
      </w:r>
    </w:p>
    <w:p w:rsidR="00000000" w:rsidRDefault="003D1D4C">
      <w:pPr>
        <w:pStyle w:val="pji"/>
      </w:pPr>
      <w:r>
        <w:rPr>
          <w:rStyle w:val="s3"/>
        </w:rPr>
        <w:t xml:space="preserve">Пункт 6 изложен в редакции </w:t>
      </w:r>
      <w:hyperlink r:id="rId9483" w:anchor="sub_id=613" w:history="1">
        <w:r>
          <w:rPr>
            <w:rStyle w:val="a4"/>
            <w:i/>
            <w:iCs/>
            <w:color w:val="0000FF"/>
            <w:u w:val="single"/>
          </w:rPr>
          <w:t>Закона</w:t>
        </w:r>
      </w:hyperlink>
      <w:r>
        <w:rPr>
          <w:rStyle w:val="s3"/>
        </w:rPr>
        <w:t xml:space="preserve"> РК от 29.12.14 г. № 269-V (введен в действие с 1 января 2015 г.) (</w:t>
      </w:r>
      <w:hyperlink r:id="rId9484" w:anchor="sub_id=6130600" w:history="1">
        <w:r>
          <w:rPr>
            <w:rStyle w:val="a4"/>
            <w:i/>
            <w:iCs/>
            <w:color w:val="0000FF"/>
            <w:u w:val="single"/>
          </w:rPr>
          <w:t>см. стар. ред.</w:t>
        </w:r>
      </w:hyperlink>
      <w:r>
        <w:rPr>
          <w:rStyle w:val="s3"/>
        </w:rPr>
        <w:t>)</w:t>
      </w:r>
    </w:p>
    <w:p w:rsidR="00000000" w:rsidRDefault="003D1D4C">
      <w:pPr>
        <w:pStyle w:val="pj"/>
      </w:pPr>
      <w:r>
        <w:rPr>
          <w:rStyle w:val="s0"/>
        </w:rPr>
        <w:t>6. Если иное не установлено настоящим пунктом, по истечен</w:t>
      </w:r>
      <w:r>
        <w:rPr>
          <w:rStyle w:val="s0"/>
        </w:rPr>
        <w:t>ии десяти рабочих дней со дня вручения налогоплательщику (налоговому агенту) решения, указанного в пункте 3 настоящей статьи, налоговым органом производится опись ограниченного в распоряжении имущества в присутствии налогоплательщика (налогового агента) пу</w:t>
      </w:r>
      <w:r>
        <w:rPr>
          <w:rStyle w:val="s0"/>
        </w:rPr>
        <w:t xml:space="preserve">тем составления акта описи имущества по </w:t>
      </w:r>
      <w:hyperlink r:id="rId9485" w:anchor="sub_id=19" w:history="1">
        <w:r>
          <w:rPr>
            <w:rStyle w:val="a4"/>
            <w:color w:val="0000FF"/>
            <w:u w:val="single"/>
          </w:rPr>
          <w:t>форме</w:t>
        </w:r>
      </w:hyperlink>
      <w:r>
        <w:rPr>
          <w:rStyle w:val="s0"/>
        </w:rPr>
        <w:t>, установленной уполномоченным органом.</w:t>
      </w:r>
    </w:p>
    <w:p w:rsidR="00000000" w:rsidRDefault="003D1D4C">
      <w:pPr>
        <w:pStyle w:val="pj"/>
      </w:pPr>
      <w:r>
        <w:rPr>
          <w:rStyle w:val="s0"/>
        </w:rPr>
        <w:t>Опись ограниченного в распоряжении имущества производится с указанием в акте описи имуществ</w:t>
      </w:r>
      <w:r>
        <w:rPr>
          <w:rStyle w:val="s0"/>
        </w:rPr>
        <w:t>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w:t>
      </w:r>
      <w:r>
        <w:rPr>
          <w:rStyle w:val="s0"/>
        </w:rPr>
        <w:t>твом Республики Казахстан об оценочной деятельности.</w:t>
      </w:r>
    </w:p>
    <w:p w:rsidR="00000000" w:rsidRDefault="003D1D4C">
      <w:pPr>
        <w:pStyle w:val="pj"/>
      </w:pPr>
      <w:r>
        <w:rPr>
          <w:rStyle w:val="s0"/>
        </w:rPr>
        <w:t>В случае, предусмотренном подпунктом 3) пункта 1 настоящей статьи, если описи подвергаются импортируемые товары, то акт описи составляется в день совершения таможенной очистки импортированного товара в п</w:t>
      </w:r>
      <w:r>
        <w:rPr>
          <w:rStyle w:val="s0"/>
        </w:rPr>
        <w:t>рисутствии налогоплательщика либо декларанта, выступающего от имени и по поручению налогоплательщика в соответствии с таможенным законодательством Таможенного союза и (или) таможенным законодательством Республики Казахстан.</w:t>
      </w:r>
    </w:p>
    <w:p w:rsidR="00000000" w:rsidRDefault="003D1D4C">
      <w:pPr>
        <w:pStyle w:val="pj"/>
      </w:pPr>
      <w:r>
        <w:rPr>
          <w:rStyle w:val="s0"/>
        </w:rPr>
        <w:t>Опись ограниченного в распоряжен</w:t>
      </w:r>
      <w:r>
        <w:rPr>
          <w:rStyle w:val="s0"/>
        </w:rPr>
        <w:t>ии импортируемого товара производится с указанием в акте описи таможенной стоимости импортируемого товара, определенной в соответствии с таможенным законодательством Таможенного союза и (или) таможенным законодательством Республики Казахстан.</w:t>
      </w:r>
    </w:p>
    <w:p w:rsidR="00000000" w:rsidRDefault="003D1D4C">
      <w:pPr>
        <w:pStyle w:val="pj"/>
      </w:pPr>
      <w:r>
        <w:rPr>
          <w:rStyle w:val="s0"/>
        </w:rPr>
        <w:t>7. Налогоплат</w:t>
      </w:r>
      <w:r>
        <w:rPr>
          <w:rStyle w:val="s0"/>
        </w:rPr>
        <w:t>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документов, подтверждающих право собств</w:t>
      </w:r>
      <w:r>
        <w:rPr>
          <w:rStyle w:val="s0"/>
        </w:rPr>
        <w:t>енности и (или) хозяйственного ведения на такое имущество, баланса. Копии документов, указанных в настоящем пункте, прилагаются к акту описи ограниченного в распоряжении имущества.</w:t>
      </w:r>
    </w:p>
    <w:p w:rsidR="00000000" w:rsidRDefault="003D1D4C">
      <w:pPr>
        <w:pStyle w:val="pj"/>
      </w:pPr>
      <w:r>
        <w:rPr>
          <w:rStyle w:val="s0"/>
        </w:rPr>
        <w:t>В случае непредставления налогоплательщиком (налоговым агентом) документов,</w:t>
      </w:r>
      <w:r>
        <w:rPr>
          <w:rStyle w:val="s0"/>
        </w:rPr>
        <w:t xml:space="preserve"> указанных в настоящем пункте, налоговый орган, вынесший решение, указанное в пункте 3 настоящей статьи, направляет в уполномоченные государственные органы запрос о подтверждении факта наличия или отсутствия у такого налогоплательщика (налогового агента) н</w:t>
      </w:r>
      <w:r>
        <w:rPr>
          <w:rStyle w:val="s0"/>
        </w:rPr>
        <w:t>а праве собственности и (или) хозяйственного ведения имущества, указанного в пункте 5 настоящей статьи. Копии ответов уполномоченных государственных органов на запрос, указанный в настоящем пункте, прилагаются к акту описи ограниченного в распоряжении имущ</w:t>
      </w:r>
      <w:r>
        <w:rPr>
          <w:rStyle w:val="s0"/>
        </w:rPr>
        <w:t>ества.</w:t>
      </w:r>
    </w:p>
    <w:p w:rsidR="00000000" w:rsidRDefault="003D1D4C">
      <w:pPr>
        <w:pStyle w:val="pj"/>
      </w:pPr>
      <w:r>
        <w:rPr>
          <w:rStyle w:val="s0"/>
        </w:rPr>
        <w:t>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При этом один экземпляр такого акта вручается нало</w:t>
      </w:r>
      <w:r>
        <w:rPr>
          <w:rStyle w:val="s0"/>
        </w:rPr>
        <w:t>гоплательщику (налоговому агенту) в порядке, установленном пунктом 4 настоящей статьи.</w:t>
      </w:r>
    </w:p>
    <w:p w:rsidR="00000000" w:rsidRDefault="003D1D4C">
      <w:pPr>
        <w:pStyle w:val="pj"/>
      </w:pPr>
      <w:r>
        <w:rPr>
          <w:rStyle w:val="s0"/>
        </w:rPr>
        <w:t>8. Налогоплательщик (налоговый агент) обязан обеспечить сохранность, надлежащий уход за ограниченным в распоряжении имуществом до снятия ограничения в соответствии с зак</w:t>
      </w:r>
      <w:r>
        <w:rPr>
          <w:rStyle w:val="s0"/>
        </w:rPr>
        <w:t>онодательством Республики Казахстан. При этом налогоплательщик (налоговый агент) несет ответственность за незаконные действия в отношении указанного имущества в соответствии с законами Республики Казахстан.</w:t>
      </w:r>
    </w:p>
    <w:p w:rsidR="00000000" w:rsidRDefault="003D1D4C">
      <w:pPr>
        <w:pStyle w:val="pj"/>
      </w:pPr>
      <w:r>
        <w:rPr>
          <w:rStyle w:val="s0"/>
        </w:rPr>
        <w:t>При несоблюдении данных требований налогоплательщ</w:t>
      </w:r>
      <w:r>
        <w:rPr>
          <w:rStyle w:val="s0"/>
        </w:rPr>
        <w:t>ик (налоговый агент) обязан возместить организатору аукциона фактически понесенные затраты по подготовке ограниченного в распоряжении имущества к аукциону.</w:t>
      </w:r>
    </w:p>
    <w:p w:rsidR="00000000" w:rsidRDefault="003D1D4C">
      <w:pPr>
        <w:pStyle w:val="pj"/>
      </w:pPr>
      <w:r>
        <w:rPr>
          <w:rStyle w:val="s0"/>
        </w:rPr>
        <w:t>9. В случае непогашения налоговой задолженности и нереализации ограниченного в распоряжении имуществ</w:t>
      </w:r>
      <w:r>
        <w:rPr>
          <w:rStyle w:val="s0"/>
        </w:rPr>
        <w:t>а после проведения двух аукционов налоговый орган вправе подвергнуть описи другое имущество налогоплательщика (налогового агента) путем составления нового акта описи имущества с учетом имеющихся на лицевом счете налогоплательщика (налогового агента) данных</w:t>
      </w:r>
      <w:r>
        <w:rPr>
          <w:rStyle w:val="s0"/>
        </w:rPr>
        <w:t xml:space="preserve"> о сумме налоговой задолженности на дату составления нового акта описи имущества.</w:t>
      </w:r>
    </w:p>
    <w:p w:rsidR="00000000" w:rsidRDefault="003D1D4C">
      <w:pPr>
        <w:pStyle w:val="pj"/>
      </w:pPr>
      <w:r>
        <w:rPr>
          <w:rStyle w:val="s0"/>
        </w:rPr>
        <w:t xml:space="preserve">10. Налоговый орган отменяет решение об ограничении в распоряжении имуществом и акт описи имущества, составленный на основании такого решения, по </w:t>
      </w:r>
      <w:hyperlink r:id="rId9486" w:anchor="sub_id=32" w:history="1">
        <w:r>
          <w:rPr>
            <w:rStyle w:val="a4"/>
            <w:color w:val="0000FF"/>
            <w:u w:val="single"/>
          </w:rPr>
          <w:t>форме</w:t>
        </w:r>
      </w:hyperlink>
      <w:r>
        <w:rPr>
          <w:rStyle w:val="s0"/>
        </w:rPr>
        <w:t>, установленной уполномоченным органом, в случаях:</w:t>
      </w:r>
    </w:p>
    <w:p w:rsidR="00000000" w:rsidRDefault="003D1D4C">
      <w:pPr>
        <w:pStyle w:val="pj"/>
      </w:pPr>
      <w:r>
        <w:rPr>
          <w:rStyle w:val="s0"/>
        </w:rPr>
        <w:t>1) погашения налогоплательщиком (налоговым агентом) сумм налоговой задолженности - не позднее одного рабочего дня со дня</w:t>
      </w:r>
      <w:r>
        <w:rPr>
          <w:rStyle w:val="s0"/>
        </w:rPr>
        <w:t xml:space="preserve"> погашения такой задолженности;</w:t>
      </w:r>
    </w:p>
    <w:p w:rsidR="00000000" w:rsidRDefault="003D1D4C">
      <w:pPr>
        <w:pStyle w:val="pji"/>
      </w:pPr>
      <w:r>
        <w:rPr>
          <w:rStyle w:val="s3"/>
        </w:rPr>
        <w:t xml:space="preserve">Подпункт 2 изложен в редакции </w:t>
      </w:r>
      <w:hyperlink r:id="rId9487" w:anchor="sub_id=613" w:history="1">
        <w:r>
          <w:rPr>
            <w:rStyle w:val="a5"/>
            <w:i/>
            <w:iCs/>
            <w:color w:val="0000FF"/>
            <w:u w:val="single"/>
          </w:rPr>
          <w:t>Закона</w:t>
        </w:r>
      </w:hyperlink>
      <w:r>
        <w:rPr>
          <w:rStyle w:val="s3"/>
        </w:rPr>
        <w:t xml:space="preserve"> РК от 30.11.16 г. № 26-VI (введено в действие с 1 июля 2017 г.) (</w:t>
      </w:r>
      <w:hyperlink r:id="rId9488" w:anchor="sub_id=6131002" w:history="1">
        <w:r>
          <w:rPr>
            <w:rStyle w:val="a5"/>
            <w:i/>
            <w:iCs/>
            <w:color w:val="0000FF"/>
            <w:u w:val="single"/>
          </w:rPr>
          <w:t>см. стар. ред.</w:t>
        </w:r>
      </w:hyperlink>
      <w:r>
        <w:rPr>
          <w:rStyle w:val="s3"/>
        </w:rPr>
        <w:t>)</w:t>
      </w:r>
    </w:p>
    <w:p w:rsidR="00000000" w:rsidRDefault="003D1D4C">
      <w:pPr>
        <w:pStyle w:val="pj"/>
      </w:pPr>
      <w:r>
        <w:rPr>
          <w:rStyle w:val="s0"/>
        </w:rPr>
        <w:t>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w:t>
      </w:r>
      <w:r>
        <w:rPr>
          <w:rStyle w:val="s0"/>
        </w:rPr>
        <w:t xml:space="preserve"> вынесения такого решения или вступления в силу такого судебного акта;</w:t>
      </w:r>
    </w:p>
    <w:p w:rsidR="00000000" w:rsidRDefault="003D1D4C">
      <w:pPr>
        <w:pStyle w:val="pji"/>
      </w:pPr>
      <w:r>
        <w:rPr>
          <w:rStyle w:val="s3"/>
        </w:rPr>
        <w:t xml:space="preserve">Подпункт 3 изложен в редакции </w:t>
      </w:r>
      <w:hyperlink r:id="rId9489" w:anchor="sub_id=613" w:history="1">
        <w:r>
          <w:rPr>
            <w:rStyle w:val="a5"/>
            <w:i/>
            <w:iCs/>
            <w:color w:val="0000FF"/>
            <w:u w:val="single"/>
          </w:rPr>
          <w:t>Закона</w:t>
        </w:r>
      </w:hyperlink>
      <w:r>
        <w:rPr>
          <w:rStyle w:val="s3"/>
        </w:rPr>
        <w:t xml:space="preserve"> РК от 30.11.16 г. № 26-VI (введено в действие с 1 июля 2017 г.) (</w:t>
      </w:r>
      <w:hyperlink r:id="rId9490" w:anchor="sub_id=6131003" w:history="1">
        <w:r>
          <w:rPr>
            <w:rStyle w:val="a5"/>
            <w:i/>
            <w:iCs/>
            <w:color w:val="0000FF"/>
            <w:u w:val="single"/>
          </w:rPr>
          <w:t>см. стар. ред.</w:t>
        </w:r>
      </w:hyperlink>
      <w:r>
        <w:rPr>
          <w:rStyle w:val="s3"/>
        </w:rPr>
        <w:t>)</w:t>
      </w:r>
    </w:p>
    <w:p w:rsidR="00000000" w:rsidRDefault="003D1D4C">
      <w:pPr>
        <w:pStyle w:val="pj"/>
      </w:pPr>
      <w:r>
        <w:rPr>
          <w:rStyle w:val="s0"/>
        </w:rPr>
        <w:t>3) отзыва налогоплательщиком (налоговым агентом) своей жалобы на уведомление о результатах проверки - не позднее одного рабочего дня со дня отзыва такой жало</w:t>
      </w:r>
      <w:r>
        <w:rPr>
          <w:rStyle w:val="s0"/>
        </w:rPr>
        <w:t>бы.</w:t>
      </w:r>
    </w:p>
    <w:p w:rsidR="00000000" w:rsidRDefault="003D1D4C">
      <w:pPr>
        <w:pStyle w:val="pj"/>
      </w:pPr>
      <w:r>
        <w:rPr>
          <w:rStyle w:val="s0"/>
        </w:rPr>
        <w:t xml:space="preserve">11. Налоговый орган в случаях, предусмотренных пунктом 5 настоящей статьи, в срок не позднее пяти рабочих дней со дня принятия решения об отмене решения об ограничении в распоряжении имуществом и акта описи имущества направляет копию такого решения об </w:t>
      </w:r>
      <w:r>
        <w:rPr>
          <w:rStyle w:val="s0"/>
        </w:rPr>
        <w:t>отмене в уполномоченные государственные органы для прекращения обременения прав на имущество.</w:t>
      </w:r>
    </w:p>
    <w:p w:rsidR="00000000" w:rsidRDefault="003D1D4C">
      <w:pPr>
        <w:pStyle w:val="pj"/>
      </w:pPr>
      <w:r>
        <w:t> </w:t>
      </w:r>
    </w:p>
    <w:p w:rsidR="00000000" w:rsidRDefault="003D1D4C">
      <w:pPr>
        <w:pStyle w:val="pj"/>
      </w:pPr>
      <w:r>
        <w:t> </w:t>
      </w:r>
    </w:p>
    <w:p w:rsidR="00000000" w:rsidRDefault="003D1D4C">
      <w:pPr>
        <w:pStyle w:val="pc"/>
      </w:pPr>
      <w:bookmarkStart w:id="1038" w:name="SUB6140000"/>
      <w:bookmarkEnd w:id="1038"/>
      <w:r>
        <w:rPr>
          <w:rStyle w:val="s1"/>
        </w:rPr>
        <w:t>Глава 86. МЕРЫ ПРИНУДИТЕЛЬНОГО ВЗЫСКАНИЯ</w:t>
      </w:r>
    </w:p>
    <w:p w:rsidR="00000000" w:rsidRDefault="003D1D4C">
      <w:pPr>
        <w:pStyle w:val="pc"/>
      </w:pPr>
      <w:r>
        <w:rPr>
          <w:rStyle w:val="s1"/>
        </w:rPr>
        <w:t>НАЛОГОВОЙ ЗАДОЛЖЕННОСТИ</w:t>
      </w:r>
    </w:p>
    <w:p w:rsidR="00000000" w:rsidRDefault="003D1D4C">
      <w:pPr>
        <w:pStyle w:val="pj"/>
      </w:pPr>
      <w:r>
        <w:t> </w:t>
      </w:r>
    </w:p>
    <w:p w:rsidR="00000000" w:rsidRDefault="003D1D4C">
      <w:pPr>
        <w:pStyle w:val="pj"/>
        <w:ind w:left="1200" w:hanging="800"/>
      </w:pPr>
      <w:r>
        <w:rPr>
          <w:rStyle w:val="s1"/>
        </w:rPr>
        <w:t>Статья 614. Меры принудительного взыскания налоговой задолженности</w:t>
      </w:r>
    </w:p>
    <w:p w:rsidR="00000000" w:rsidRDefault="003D1D4C">
      <w:pPr>
        <w:pStyle w:val="pji"/>
      </w:pPr>
      <w:r>
        <w:rPr>
          <w:rStyle w:val="s3"/>
        </w:rPr>
        <w:t>В пункт 1 внесены измене</w:t>
      </w:r>
      <w:r>
        <w:rPr>
          <w:rStyle w:val="s3"/>
        </w:rPr>
        <w:t xml:space="preserve">ния в соответствии с </w:t>
      </w:r>
      <w:hyperlink r:id="rId9491" w:anchor="sub_id=614"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9492" w:history="1">
        <w:r>
          <w:rPr>
            <w:rStyle w:val="a4"/>
            <w:i/>
            <w:iCs/>
            <w:color w:val="0000FF"/>
            <w:u w:val="single"/>
          </w:rPr>
          <w:t>опубликования</w:t>
        </w:r>
      </w:hyperlink>
      <w:r>
        <w:rPr>
          <w:rStyle w:val="s3"/>
        </w:rPr>
        <w:t>) (</w:t>
      </w:r>
      <w:hyperlink r:id="rId9493" w:anchor="sub_id=6140000" w:history="1">
        <w:r>
          <w:rPr>
            <w:rStyle w:val="a4"/>
            <w:i/>
            <w:iCs/>
            <w:color w:val="0000FF"/>
            <w:u w:val="single"/>
          </w:rPr>
          <w:t>см. стар. ред.</w:t>
        </w:r>
      </w:hyperlink>
      <w:r>
        <w:rPr>
          <w:rStyle w:val="s3"/>
        </w:rPr>
        <w:t xml:space="preserve">); </w:t>
      </w:r>
      <w:hyperlink r:id="rId9494" w:anchor="sub_id=614" w:history="1">
        <w:r>
          <w:rPr>
            <w:rStyle w:val="a4"/>
            <w:i/>
            <w:iCs/>
            <w:color w:val="0000FF"/>
            <w:u w:val="single"/>
          </w:rPr>
          <w:t>Законом</w:t>
        </w:r>
      </w:hyperlink>
      <w:r>
        <w:rPr>
          <w:rStyle w:val="s3"/>
        </w:rPr>
        <w:t xml:space="preserve"> РК от 30.06.10 г. № 297-IV</w:t>
      </w:r>
      <w:r>
        <w:rPr>
          <w:rStyle w:val="s3"/>
        </w:rPr>
        <w:t xml:space="preserve"> (введены в действие с 1 января 2009 г.) (</w:t>
      </w:r>
      <w:hyperlink r:id="rId9495" w:anchor="sub_id=6140000" w:history="1">
        <w:r>
          <w:rPr>
            <w:rStyle w:val="a4"/>
            <w:i/>
            <w:iCs/>
            <w:color w:val="0000FF"/>
            <w:u w:val="single"/>
          </w:rPr>
          <w:t>см. стар. ред.</w:t>
        </w:r>
      </w:hyperlink>
      <w:r>
        <w:rPr>
          <w:rStyle w:val="s3"/>
        </w:rPr>
        <w:t xml:space="preserve">); </w:t>
      </w:r>
      <w:hyperlink r:id="rId9496" w:anchor="sub_id=614" w:history="1">
        <w:r>
          <w:rPr>
            <w:rStyle w:val="a4"/>
            <w:i/>
            <w:iCs/>
            <w:color w:val="0000FF"/>
            <w:u w:val="single"/>
          </w:rPr>
          <w:t>Законом</w:t>
        </w:r>
      </w:hyperlink>
      <w:r>
        <w:rPr>
          <w:rStyle w:val="s3"/>
        </w:rPr>
        <w:t xml:space="preserve"> </w:t>
      </w:r>
      <w:r>
        <w:rPr>
          <w:rStyle w:val="s3"/>
        </w:rPr>
        <w:t>РК от 28.11.14 г. № 257-V (введены в действие с 1 января 2015 г.) (</w:t>
      </w:r>
      <w:hyperlink r:id="rId9497" w:anchor="sub_id=6140000" w:history="1">
        <w:r>
          <w:rPr>
            <w:rStyle w:val="a4"/>
            <w:i/>
            <w:iCs/>
            <w:color w:val="0000FF"/>
            <w:u w:val="single"/>
          </w:rPr>
          <w:t>см. стар. ред.</w:t>
        </w:r>
      </w:hyperlink>
      <w:r>
        <w:rPr>
          <w:rStyle w:val="s3"/>
        </w:rPr>
        <w:t xml:space="preserve">); </w:t>
      </w:r>
      <w:hyperlink r:id="rId9498" w:anchor="sub_id=614" w:history="1">
        <w:r>
          <w:rPr>
            <w:rStyle w:val="a5"/>
            <w:i/>
            <w:iCs/>
            <w:color w:val="0000FF"/>
            <w:u w:val="single"/>
          </w:rPr>
          <w:t>Законо</w:t>
        </w:r>
        <w:r>
          <w:rPr>
            <w:rStyle w:val="a5"/>
            <w:i/>
            <w:iCs/>
            <w:color w:val="0000FF"/>
            <w:u w:val="single"/>
          </w:rPr>
          <w:t>м</w:t>
        </w:r>
      </w:hyperlink>
      <w:r>
        <w:rPr>
          <w:rStyle w:val="s3"/>
        </w:rPr>
        <w:t xml:space="preserve"> РК от 30.11.16 г. № 26-VI (введено в действие с 1 июля 2017 г.) (</w:t>
      </w:r>
      <w:hyperlink r:id="rId9499" w:anchor="sub_id=6140000" w:history="1">
        <w:r>
          <w:rPr>
            <w:rStyle w:val="a5"/>
            <w:i/>
            <w:iCs/>
            <w:color w:val="0000FF"/>
            <w:u w:val="single"/>
          </w:rPr>
          <w:t>см. стар. ред.</w:t>
        </w:r>
      </w:hyperlink>
      <w:r>
        <w:rPr>
          <w:rStyle w:val="s3"/>
        </w:rPr>
        <w:t>)</w:t>
      </w:r>
    </w:p>
    <w:p w:rsidR="00000000" w:rsidRDefault="003D1D4C">
      <w:pPr>
        <w:pStyle w:val="pj"/>
      </w:pPr>
      <w:r>
        <w:rPr>
          <w:rStyle w:val="s0"/>
        </w:rPr>
        <w:t>1. Налоговые органы применяют меры принудительного взыскания налоговой задолженности нал</w:t>
      </w:r>
      <w:r>
        <w:rPr>
          <w:rStyle w:val="s0"/>
        </w:rPr>
        <w:t>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частного нотариуса, частного судебного исполнит</w:t>
      </w:r>
      <w:r>
        <w:rPr>
          <w:rStyle w:val="s0"/>
        </w:rPr>
        <w:t xml:space="preserve">еля, адвоката, профессионального медиатора, кроме случаев обжалования уведомления о результатах проверки. До начала применения мер принудительного взыскания налогоплательщику (налоговому агенту) направляется </w:t>
      </w:r>
      <w:hyperlink r:id="rId9500" w:anchor="sub_id=5" w:history="1">
        <w:r>
          <w:rPr>
            <w:rStyle w:val="a4"/>
            <w:color w:val="0000FF"/>
            <w:u w:val="single"/>
          </w:rPr>
          <w:t>уведомление</w:t>
        </w:r>
      </w:hyperlink>
      <w:r>
        <w:t xml:space="preserve"> </w:t>
      </w:r>
      <w:r>
        <w:rPr>
          <w:rStyle w:val="s0"/>
        </w:rPr>
        <w:t xml:space="preserve">о погашении налоговой задолженности в соответствии с </w:t>
      </w:r>
      <w:hyperlink w:anchor="sub6070000" w:history="1">
        <w:r>
          <w:rPr>
            <w:rStyle w:val="a4"/>
            <w:color w:val="0000FF"/>
            <w:u w:val="single"/>
          </w:rPr>
          <w:t>главой 84</w:t>
        </w:r>
      </w:hyperlink>
      <w:r>
        <w:rPr>
          <w:rStyle w:val="s0"/>
        </w:rPr>
        <w:t xml:space="preserve"> настоящего Кодекса.</w:t>
      </w:r>
    </w:p>
    <w:p w:rsidR="00000000" w:rsidRDefault="003D1D4C">
      <w:pPr>
        <w:pStyle w:val="pj"/>
      </w:pPr>
      <w:r>
        <w:rPr>
          <w:rStyle w:val="s0"/>
        </w:rPr>
        <w:t>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с</w:t>
      </w:r>
      <w:r>
        <w:rPr>
          <w:rStyle w:val="s0"/>
        </w:rPr>
        <w:t xml:space="preserve"> </w:t>
      </w:r>
      <w:hyperlink w:anchor="sub308010300" w:history="1">
        <w:r>
          <w:rPr>
            <w:rStyle w:val="a4"/>
            <w:color w:val="0000FF"/>
            <w:u w:val="single"/>
          </w:rPr>
          <w:t>подпунктом 2) пункта 3 статьи 308-1</w:t>
        </w:r>
      </w:hyperlink>
      <w:r>
        <w:rPr>
          <w:rStyle w:val="s0"/>
        </w:rPr>
        <w:t xml:space="preserve"> настоящего Кодекса, меры принудительного взыскания, предусмотренные настоящей главой, применяются в отношении налогоплательщика и (или) оператора. Окончательный размер взыскания не дол</w:t>
      </w:r>
      <w:r>
        <w:rPr>
          <w:rStyle w:val="s0"/>
        </w:rPr>
        <w:t>жен превышать сумму, указанную в уведомлении о погашении налоговой задолженности.</w:t>
      </w:r>
    </w:p>
    <w:p w:rsidR="00000000" w:rsidRDefault="003D1D4C">
      <w:pPr>
        <w:pStyle w:val="pji"/>
      </w:pPr>
      <w:r>
        <w:rPr>
          <w:rStyle w:val="s3"/>
        </w:rPr>
        <w:t xml:space="preserve">Пункт 2 изложен в редакции </w:t>
      </w:r>
      <w:hyperlink r:id="rId9501" w:anchor="sub_id=3190" w:history="1">
        <w:r>
          <w:rPr>
            <w:rStyle w:val="a4"/>
            <w:i/>
            <w:iCs/>
            <w:color w:val="0000FF"/>
            <w:u w:val="single"/>
          </w:rPr>
          <w:t>Закона</w:t>
        </w:r>
      </w:hyperlink>
      <w:r>
        <w:rPr>
          <w:rStyle w:val="s3"/>
        </w:rPr>
        <w:t xml:space="preserve"> РК от 16.11.09 г. № 200-IV (введено в действие с 1 января </w:t>
      </w:r>
      <w:r>
        <w:rPr>
          <w:rStyle w:val="s3"/>
        </w:rPr>
        <w:t>2010 г.) (</w:t>
      </w:r>
      <w:hyperlink r:id="rId9502" w:anchor="sub_id=6140200" w:history="1">
        <w:r>
          <w:rPr>
            <w:rStyle w:val="a4"/>
            <w:i/>
            <w:iCs/>
            <w:color w:val="0000FF"/>
            <w:u w:val="single"/>
          </w:rPr>
          <w:t>см. стар. ред.</w:t>
        </w:r>
      </w:hyperlink>
      <w:r>
        <w:rPr>
          <w:rStyle w:val="s3"/>
        </w:rPr>
        <w:t>)</w:t>
      </w:r>
    </w:p>
    <w:p w:rsidR="00000000" w:rsidRDefault="003D1D4C">
      <w:pPr>
        <w:pStyle w:val="pj"/>
      </w:pPr>
      <w:r>
        <w:t>2. Меры принудительного взыскания не применяются в следующих случаях:</w:t>
      </w:r>
    </w:p>
    <w:p w:rsidR="00000000" w:rsidRDefault="003D1D4C">
      <w:pPr>
        <w:pStyle w:val="pji"/>
      </w:pPr>
      <w:r>
        <w:rPr>
          <w:rStyle w:val="s3"/>
        </w:rPr>
        <w:t xml:space="preserve">В подпункт 1 внесены изменения в соответствии с </w:t>
      </w:r>
      <w:hyperlink r:id="rId9503" w:anchor="sub_id=614" w:history="1">
        <w:r>
          <w:rPr>
            <w:rStyle w:val="a4"/>
            <w:i/>
            <w:iCs/>
            <w:color w:val="0000FF"/>
            <w:u w:val="single"/>
          </w:rPr>
          <w:t>Законом</w:t>
        </w:r>
      </w:hyperlink>
      <w:r>
        <w:rPr>
          <w:rStyle w:val="s3"/>
        </w:rPr>
        <w:t xml:space="preserve"> РК от 21.07.11 г. № 467-IV (введены в действие с 1 января 2012 г.) (</w:t>
      </w:r>
      <w:hyperlink r:id="rId9504" w:anchor="sub_id=6140200" w:history="1">
        <w:r>
          <w:rPr>
            <w:rStyle w:val="a4"/>
            <w:i/>
            <w:iCs/>
            <w:color w:val="0000FF"/>
            <w:u w:val="single"/>
          </w:rPr>
          <w:t>см. стар. ред.</w:t>
        </w:r>
      </w:hyperlink>
      <w:r>
        <w:rPr>
          <w:rStyle w:val="s3"/>
        </w:rPr>
        <w:t>)</w:t>
      </w:r>
    </w:p>
    <w:p w:rsidR="00000000" w:rsidRDefault="003D1D4C">
      <w:pPr>
        <w:pStyle w:val="pj"/>
      </w:pPr>
      <w:r>
        <w:t xml:space="preserve">1) при наличии у налогоплательщика (налогового агента) налоговой задолженности в размере менее 6-кратного </w:t>
      </w:r>
      <w:hyperlink r:id="rId9505" w:history="1">
        <w:r>
          <w:rPr>
            <w:rStyle w:val="a4"/>
            <w:color w:val="0000FF"/>
            <w:u w:val="single"/>
          </w:rPr>
          <w:t>месячного расчетного показателя</w:t>
        </w:r>
      </w:hyperlink>
      <w:r>
        <w:t>, установленного законом о республиканском бюджете и де</w:t>
      </w:r>
      <w:r>
        <w:t>йствующего на 1 января соответствующего финансового года, - со дня образования такой задолженности;</w:t>
      </w:r>
    </w:p>
    <w:p w:rsidR="00000000" w:rsidRDefault="003D1D4C">
      <w:pPr>
        <w:pStyle w:val="pji"/>
      </w:pPr>
      <w:r>
        <w:rPr>
          <w:rStyle w:val="s3"/>
        </w:rPr>
        <w:t xml:space="preserve">Подпункт 2 изложен в редакции </w:t>
      </w:r>
      <w:hyperlink r:id="rId9506" w:anchor="sub_id=614" w:history="1">
        <w:r>
          <w:rPr>
            <w:rStyle w:val="a4"/>
            <w:i/>
            <w:iCs/>
            <w:color w:val="0000FF"/>
            <w:u w:val="single"/>
          </w:rPr>
          <w:t>Закона</w:t>
        </w:r>
      </w:hyperlink>
      <w:r>
        <w:rPr>
          <w:rStyle w:val="s3"/>
        </w:rPr>
        <w:t xml:space="preserve"> РК от 07.03.14 г. № 177-V (</w:t>
      </w:r>
      <w:hyperlink r:id="rId9507" w:anchor="sub_id=6140200" w:history="1">
        <w:r>
          <w:rPr>
            <w:rStyle w:val="a4"/>
            <w:i/>
            <w:iCs/>
            <w:color w:val="0000FF"/>
            <w:u w:val="single"/>
          </w:rPr>
          <w:t>см. стар. ред.</w:t>
        </w:r>
      </w:hyperlink>
      <w:r>
        <w:rPr>
          <w:rStyle w:val="s3"/>
        </w:rPr>
        <w:t>)</w:t>
      </w:r>
    </w:p>
    <w:p w:rsidR="00000000" w:rsidRDefault="003D1D4C">
      <w:pPr>
        <w:pStyle w:val="pj"/>
      </w:pPr>
      <w:r>
        <w:t xml:space="preserve">2) </w:t>
      </w:r>
      <w:r>
        <w:rPr>
          <w:rStyle w:val="s0"/>
        </w:rPr>
        <w:t>возбуждения производства по делу о банкротстве - со дня вынесения судом определения о возбуждении производства по делу о банкротстве</w:t>
      </w:r>
      <w:r>
        <w:t>;</w:t>
      </w:r>
    </w:p>
    <w:p w:rsidR="00000000" w:rsidRDefault="003D1D4C">
      <w:pPr>
        <w:pStyle w:val="pji"/>
      </w:pPr>
      <w:r>
        <w:rPr>
          <w:rStyle w:val="s3"/>
        </w:rPr>
        <w:t>Подпункт 3 изложен в редакции</w:t>
      </w:r>
      <w:r>
        <w:rPr>
          <w:rStyle w:val="s3"/>
        </w:rPr>
        <w:t xml:space="preserve"> </w:t>
      </w:r>
      <w:hyperlink r:id="rId9508" w:anchor="sub_id=614" w:history="1">
        <w:r>
          <w:rPr>
            <w:rStyle w:val="a4"/>
            <w:i/>
            <w:iCs/>
            <w:color w:val="0000FF"/>
            <w:u w:val="single"/>
          </w:rPr>
          <w:t>Закона</w:t>
        </w:r>
      </w:hyperlink>
      <w:r>
        <w:rPr>
          <w:rStyle w:val="s3"/>
        </w:rPr>
        <w:t xml:space="preserve"> РК от 17.02.12 г. № 564-IV (</w:t>
      </w:r>
      <w:hyperlink r:id="rId9509" w:anchor="sub_id=6140200" w:history="1">
        <w:r>
          <w:rPr>
            <w:rStyle w:val="a4"/>
            <w:i/>
            <w:iCs/>
            <w:color w:val="0000FF"/>
            <w:u w:val="single"/>
          </w:rPr>
          <w:t>см. стар. ред.</w:t>
        </w:r>
      </w:hyperlink>
      <w:r>
        <w:rPr>
          <w:rStyle w:val="s3"/>
        </w:rPr>
        <w:t xml:space="preserve">); </w:t>
      </w:r>
      <w:hyperlink r:id="rId9510" w:anchor="sub_id=614" w:history="1">
        <w:r>
          <w:rPr>
            <w:rStyle w:val="a4"/>
            <w:i/>
            <w:iCs/>
            <w:color w:val="0000FF"/>
            <w:u w:val="single"/>
          </w:rPr>
          <w:t>Закона</w:t>
        </w:r>
      </w:hyperlink>
      <w:r>
        <w:rPr>
          <w:rStyle w:val="s3"/>
        </w:rPr>
        <w:t xml:space="preserve"> РК от 07.03.14 г. № 177-V (</w:t>
      </w:r>
      <w:hyperlink r:id="rId9511" w:anchor="sub_id=6140200" w:history="1">
        <w:r>
          <w:rPr>
            <w:rStyle w:val="a4"/>
            <w:i/>
            <w:iCs/>
            <w:color w:val="0000FF"/>
            <w:u w:val="single"/>
          </w:rPr>
          <w:t>см. стар. ред.</w:t>
        </w:r>
      </w:hyperlink>
      <w:r>
        <w:rPr>
          <w:rStyle w:val="s3"/>
        </w:rPr>
        <w:t xml:space="preserve">); </w:t>
      </w:r>
      <w:hyperlink r:id="rId9512" w:anchor="sub_id=614" w:history="1">
        <w:r>
          <w:rPr>
            <w:rStyle w:val="a4"/>
            <w:i/>
            <w:iCs/>
            <w:color w:val="0000FF"/>
            <w:u w:val="single"/>
          </w:rPr>
          <w:t>Закона</w:t>
        </w:r>
      </w:hyperlink>
      <w:r>
        <w:rPr>
          <w:rStyle w:val="s3"/>
        </w:rPr>
        <w:t xml:space="preserve"> РК от 28.11.14 г. № 257-V (введено в действие с 1 января 2015 г.) (</w:t>
      </w:r>
      <w:hyperlink r:id="rId9513" w:anchor="sub_id=6140200" w:history="1">
        <w:r>
          <w:rPr>
            <w:rStyle w:val="a4"/>
            <w:i/>
            <w:iCs/>
            <w:color w:val="0000FF"/>
            <w:u w:val="single"/>
          </w:rPr>
          <w:t>см. стар. ред.</w:t>
        </w:r>
      </w:hyperlink>
      <w:r>
        <w:rPr>
          <w:rStyle w:val="s3"/>
        </w:rPr>
        <w:t xml:space="preserve">); </w:t>
      </w:r>
      <w:hyperlink r:id="rId9514" w:anchor="sub_id=614" w:history="1">
        <w:r>
          <w:rPr>
            <w:rStyle w:val="a5"/>
            <w:i/>
            <w:iCs/>
            <w:color w:val="0000FF"/>
            <w:u w:val="single"/>
          </w:rPr>
          <w:t>Закона</w:t>
        </w:r>
      </w:hyperlink>
      <w:r>
        <w:rPr>
          <w:rStyle w:val="s3"/>
        </w:rPr>
        <w:t xml:space="preserve"> РК от 30.11.16 г. № 26-VI (введено в действие с 1 января 2017 г.) (</w:t>
      </w:r>
      <w:hyperlink r:id="rId9515" w:anchor="sub_id=6140200" w:history="1">
        <w:r>
          <w:rPr>
            <w:rStyle w:val="a5"/>
            <w:i/>
            <w:iCs/>
            <w:color w:val="0000FF"/>
            <w:u w:val="single"/>
          </w:rPr>
          <w:t>см. стар. ред.</w:t>
        </w:r>
      </w:hyperlink>
      <w:r>
        <w:rPr>
          <w:rStyle w:val="s3"/>
        </w:rPr>
        <w:t>)</w:t>
      </w:r>
    </w:p>
    <w:p w:rsidR="00000000" w:rsidRDefault="003D1D4C">
      <w:pPr>
        <w:pStyle w:val="pj"/>
      </w:pPr>
      <w:r>
        <w:t>3) применения реабилитационной процедуры в отношении налогоплательщика - со</w:t>
      </w:r>
      <w:r>
        <w:t xml:space="preserve"> дня вынесения судом определения о возбуждении производства по делу о реабилитации;</w:t>
      </w:r>
    </w:p>
    <w:p w:rsidR="00000000" w:rsidRDefault="003D1D4C">
      <w:pPr>
        <w:pStyle w:val="pji"/>
      </w:pPr>
      <w:r>
        <w:rPr>
          <w:rStyle w:val="s3"/>
        </w:rPr>
        <w:t xml:space="preserve">В подпункт 4 внесены изменения в соответствии с </w:t>
      </w:r>
      <w:hyperlink r:id="rId9516" w:anchor="sub_id=821" w:history="1">
        <w:r>
          <w:rPr>
            <w:rStyle w:val="a4"/>
            <w:i/>
            <w:iCs/>
            <w:color w:val="0000FF"/>
            <w:u w:val="single"/>
          </w:rPr>
          <w:t>Законом</w:t>
        </w:r>
      </w:hyperlink>
      <w:r>
        <w:rPr>
          <w:rStyle w:val="s3"/>
        </w:rPr>
        <w:t xml:space="preserve"> РК от 21.06.13 г. № 106-V (</w:t>
      </w:r>
      <w:hyperlink r:id="rId9517" w:anchor="sub_id=6140200" w:history="1">
        <w:r>
          <w:rPr>
            <w:rStyle w:val="a4"/>
            <w:i/>
            <w:iCs/>
            <w:color w:val="0000FF"/>
            <w:u w:val="single"/>
          </w:rPr>
          <w:t>см. стар. ред.</w:t>
        </w:r>
      </w:hyperlink>
      <w:r>
        <w:rPr>
          <w:rStyle w:val="s3"/>
        </w:rPr>
        <w:t xml:space="preserve">); изложен в редакции </w:t>
      </w:r>
      <w:hyperlink r:id="rId9518" w:anchor="sub_id=614" w:history="1">
        <w:r>
          <w:rPr>
            <w:rStyle w:val="a4"/>
            <w:i/>
            <w:iCs/>
            <w:color w:val="0000FF"/>
            <w:u w:val="single"/>
          </w:rPr>
          <w:t>Закона</w:t>
        </w:r>
      </w:hyperlink>
      <w:r>
        <w:rPr>
          <w:rStyle w:val="s3"/>
        </w:rPr>
        <w:t xml:space="preserve"> </w:t>
      </w:r>
      <w:r>
        <w:rPr>
          <w:rStyle w:val="s3"/>
        </w:rPr>
        <w:t>РК от 05.12.13 г. № 152-V (введено в действие с 1 января 2014 г.) (</w:t>
      </w:r>
      <w:hyperlink r:id="rId9519" w:anchor="sub_id=6140200" w:history="1">
        <w:r>
          <w:rPr>
            <w:rStyle w:val="a4"/>
            <w:i/>
            <w:iCs/>
            <w:color w:val="0000FF"/>
            <w:u w:val="single"/>
          </w:rPr>
          <w:t>см. стар. ред.</w:t>
        </w:r>
      </w:hyperlink>
      <w:r>
        <w:rPr>
          <w:rStyle w:val="s3"/>
        </w:rPr>
        <w:t>)</w:t>
      </w:r>
    </w:p>
    <w:p w:rsidR="00000000" w:rsidRDefault="003D1D4C">
      <w:pPr>
        <w:pStyle w:val="pj"/>
      </w:pPr>
      <w:r>
        <w:rPr>
          <w:rStyle w:val="s0"/>
        </w:rPr>
        <w:t>4) принудительной ликвидации банков, страховых (перестраховочных) организаций - с даты в</w:t>
      </w:r>
      <w:r>
        <w:rPr>
          <w:rStyle w:val="s0"/>
        </w:rPr>
        <w:t>ступления в законную силу решения суда о принудительной ликвидации;</w:t>
      </w:r>
    </w:p>
    <w:p w:rsidR="00000000" w:rsidRDefault="003D1D4C">
      <w:pPr>
        <w:pStyle w:val="pji"/>
      </w:pPr>
      <w:hyperlink r:id="rId9520" w:history="1">
        <w:r>
          <w:rPr>
            <w:rStyle w:val="a4"/>
            <w:rFonts w:ascii="Wingdings" w:hAnsi="Wingdings"/>
            <w:i/>
            <w:iCs/>
            <w:color w:val="0000FF"/>
            <w:u w:val="single"/>
          </w:rPr>
          <w:t>*</w:t>
        </w:r>
      </w:hyperlink>
    </w:p>
    <w:p w:rsidR="00000000" w:rsidRDefault="003D1D4C">
      <w:pPr>
        <w:pStyle w:val="pji"/>
      </w:pPr>
      <w:r>
        <w:rPr>
          <w:rStyle w:val="s3"/>
        </w:rPr>
        <w:t xml:space="preserve">Пункт дополнен подпунктом 5 в соответствии с </w:t>
      </w:r>
      <w:hyperlink r:id="rId9521" w:anchor="sub_id=614" w:history="1">
        <w:r>
          <w:rPr>
            <w:rStyle w:val="a4"/>
            <w:i/>
            <w:iCs/>
            <w:color w:val="0000FF"/>
            <w:u w:val="single"/>
          </w:rPr>
          <w:t>Законом</w:t>
        </w:r>
      </w:hyperlink>
      <w:r>
        <w:rPr>
          <w:rStyle w:val="s3"/>
        </w:rPr>
        <w:t xml:space="preserve"> РК от 13.11.15 г. № 399-V</w:t>
      </w:r>
    </w:p>
    <w:p w:rsidR="00000000" w:rsidRDefault="003D1D4C">
      <w:pPr>
        <w:pStyle w:val="pj"/>
      </w:pPr>
      <w:r>
        <w:t>5)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w:t>
      </w:r>
    </w:p>
    <w:p w:rsidR="00000000" w:rsidRDefault="003D1D4C">
      <w:pPr>
        <w:pStyle w:val="pji"/>
      </w:pPr>
      <w:bookmarkStart w:id="1039" w:name="SUB6140300"/>
      <w:bookmarkEnd w:id="1039"/>
      <w:r>
        <w:rPr>
          <w:rStyle w:val="s3"/>
        </w:rPr>
        <w:t xml:space="preserve">В пункт 3 внесены изменения в соответствии с </w:t>
      </w:r>
      <w:hyperlink r:id="rId9522" w:anchor="sub_id=614" w:history="1">
        <w:r>
          <w:rPr>
            <w:rStyle w:val="a4"/>
            <w:i/>
            <w:iCs/>
            <w:color w:val="0000FF"/>
            <w:u w:val="single"/>
          </w:rPr>
          <w:t>Законом</w:t>
        </w:r>
      </w:hyperlink>
      <w:r>
        <w:rPr>
          <w:rStyle w:val="s3"/>
        </w:rPr>
        <w:t xml:space="preserve"> РК от 29.12.14 г. № 269-V (введен в действие с 1 января 2015 г.) (</w:t>
      </w:r>
      <w:hyperlink r:id="rId9523" w:anchor="sub_id=6140300" w:history="1">
        <w:r>
          <w:rPr>
            <w:rStyle w:val="a4"/>
            <w:i/>
            <w:iCs/>
            <w:color w:val="0000FF"/>
            <w:u w:val="single"/>
          </w:rPr>
          <w:t>см. стар. ред.</w:t>
        </w:r>
      </w:hyperlink>
      <w:r>
        <w:rPr>
          <w:rStyle w:val="s3"/>
        </w:rPr>
        <w:t>)</w:t>
      </w:r>
    </w:p>
    <w:p w:rsidR="00000000" w:rsidRDefault="003D1D4C">
      <w:pPr>
        <w:pStyle w:val="pj"/>
      </w:pPr>
      <w:r>
        <w:rPr>
          <w:rStyle w:val="s0"/>
        </w:rPr>
        <w:t>3. Принудит</w:t>
      </w:r>
      <w:r>
        <w:rPr>
          <w:rStyle w:val="s0"/>
        </w:rPr>
        <w:t xml:space="preserve">ельное взыскание налоговой задолженности производится в следующем порядке: </w:t>
      </w:r>
    </w:p>
    <w:p w:rsidR="00000000" w:rsidRDefault="003D1D4C">
      <w:pPr>
        <w:pStyle w:val="pj"/>
      </w:pPr>
      <w:r>
        <w:rPr>
          <w:rStyle w:val="s0"/>
        </w:rPr>
        <w:t xml:space="preserve">1) за счет денег, находящихся на банковских счетах; </w:t>
      </w:r>
    </w:p>
    <w:p w:rsidR="00000000" w:rsidRDefault="003D1D4C">
      <w:pPr>
        <w:pStyle w:val="pj"/>
      </w:pPr>
      <w:r>
        <w:rPr>
          <w:rStyle w:val="s0"/>
        </w:rPr>
        <w:t xml:space="preserve">2) со счетов дебиторов; </w:t>
      </w:r>
    </w:p>
    <w:p w:rsidR="00000000" w:rsidRDefault="003D1D4C">
      <w:pPr>
        <w:pStyle w:val="pj"/>
      </w:pPr>
      <w:r>
        <w:rPr>
          <w:rStyle w:val="s0"/>
        </w:rPr>
        <w:t xml:space="preserve">3) за счет реализации ограниченного в распоряжении имущества; </w:t>
      </w:r>
    </w:p>
    <w:p w:rsidR="00000000" w:rsidRDefault="003D1D4C">
      <w:pPr>
        <w:pStyle w:val="pj"/>
      </w:pPr>
      <w:r>
        <w:rPr>
          <w:rStyle w:val="s0"/>
        </w:rPr>
        <w:t>4) в виде принудительного выпуска объяв</w:t>
      </w:r>
      <w:r>
        <w:rPr>
          <w:rStyle w:val="s0"/>
        </w:rPr>
        <w:t xml:space="preserve">ленных акций. </w:t>
      </w:r>
    </w:p>
    <w:p w:rsidR="00000000" w:rsidRDefault="003D1D4C">
      <w:pPr>
        <w:pStyle w:val="pj"/>
      </w:pPr>
      <w:r>
        <w:rPr>
          <w:rStyle w:val="s0"/>
        </w:rPr>
        <w:t>Меры принудительного взыскания, предусмотренные подпунктами 1), 2) и 4) части первой настоящего пункта, не применяются в отношении налоговой задолженности по косвенным налогам по импортируемым товарам, помещенным под таможенную процедуру вып</w:t>
      </w:r>
      <w:r>
        <w:rPr>
          <w:rStyle w:val="s0"/>
        </w:rPr>
        <w:t>уска для внутреннего потребления.</w:t>
      </w:r>
    </w:p>
    <w:p w:rsidR="00000000" w:rsidRDefault="003D1D4C">
      <w:pPr>
        <w:pStyle w:val="pji"/>
      </w:pPr>
      <w:r>
        <w:rPr>
          <w:rStyle w:val="s3"/>
        </w:rPr>
        <w:t xml:space="preserve">См.: </w:t>
      </w:r>
      <w:hyperlink r:id="rId9524" w:anchor="sub_id=2200" w:history="1">
        <w:r>
          <w:rPr>
            <w:rStyle w:val="a5"/>
            <w:i/>
            <w:iCs/>
            <w:color w:val="0000FF"/>
            <w:u w:val="single"/>
          </w:rPr>
          <w:t>Нормативное постановление</w:t>
        </w:r>
      </w:hyperlink>
      <w:r>
        <w:rPr>
          <w:rStyle w:val="s3"/>
        </w:rPr>
        <w:t xml:space="preserve"> ВС РК от 29 июня 2017 года № 4 «О судебной практике применения налогового законодательства»</w:t>
      </w:r>
    </w:p>
    <w:p w:rsidR="00000000" w:rsidRDefault="003D1D4C">
      <w:pPr>
        <w:pStyle w:val="pj"/>
      </w:pPr>
      <w:r>
        <w:rPr>
          <w:rStyle w:val="s0"/>
        </w:rPr>
        <w:t>4. Исключен в соо</w:t>
      </w:r>
      <w:r>
        <w:rPr>
          <w:rStyle w:val="s0"/>
        </w:rPr>
        <w:t xml:space="preserve">тветствии с </w:t>
      </w:r>
      <w:hyperlink r:id="rId9525" w:anchor="sub_id=614" w:history="1">
        <w:r>
          <w:rPr>
            <w:rStyle w:val="a4"/>
            <w:color w:val="0000FF"/>
            <w:u w:val="single"/>
          </w:rPr>
          <w:t>Законом</w:t>
        </w:r>
      </w:hyperlink>
      <w:r>
        <w:rPr>
          <w:rStyle w:val="s0"/>
        </w:rPr>
        <w:t xml:space="preserve"> РК от 26.12.12 г. № 61-V </w:t>
      </w:r>
      <w:r>
        <w:rPr>
          <w:rStyle w:val="s3"/>
        </w:rPr>
        <w:t>(введено в действие с 21 октября 2010 г.) (</w:t>
      </w:r>
      <w:hyperlink r:id="rId9526" w:anchor="sub_id=6140400"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5 изложен в редакции </w:t>
      </w:r>
      <w:hyperlink r:id="rId9527" w:anchor="sub_id=3190" w:history="1">
        <w:r>
          <w:rPr>
            <w:rStyle w:val="a4"/>
            <w:i/>
            <w:iCs/>
            <w:color w:val="0000FF"/>
            <w:u w:val="single"/>
          </w:rPr>
          <w:t>Закона</w:t>
        </w:r>
      </w:hyperlink>
      <w:r>
        <w:rPr>
          <w:rStyle w:val="s3"/>
        </w:rPr>
        <w:t xml:space="preserve"> РК от 16.11.09 г. № 200-IV (введено в действие с 1 января 2010 г.) (</w:t>
      </w:r>
      <w:hyperlink r:id="rId9528" w:anchor="sub_id=6140500" w:history="1">
        <w:r>
          <w:rPr>
            <w:rStyle w:val="a4"/>
            <w:i/>
            <w:iCs/>
            <w:color w:val="0000FF"/>
            <w:u w:val="single"/>
          </w:rPr>
          <w:t>см. стар. ред.</w:t>
        </w:r>
      </w:hyperlink>
      <w:r>
        <w:rPr>
          <w:rStyle w:val="s3"/>
        </w:rPr>
        <w:t xml:space="preserve">); внесены изменения в соответствии с </w:t>
      </w:r>
      <w:hyperlink r:id="rId9529" w:anchor="sub_id=614" w:history="1">
        <w:r>
          <w:rPr>
            <w:rStyle w:val="a4"/>
            <w:i/>
            <w:iCs/>
            <w:color w:val="0000FF"/>
            <w:u w:val="single"/>
          </w:rPr>
          <w:t>Законом</w:t>
        </w:r>
      </w:hyperlink>
      <w:r>
        <w:rPr>
          <w:rStyle w:val="s3"/>
        </w:rPr>
        <w:t xml:space="preserve"> РК от 28.11.14 г. № 257-V (введены в действие с 1 января 2015 г.) (</w:t>
      </w:r>
      <w:hyperlink r:id="rId9530" w:anchor="sub_id=6140500" w:history="1">
        <w:r>
          <w:rPr>
            <w:rStyle w:val="a4"/>
            <w:i/>
            <w:iCs/>
            <w:color w:val="0000FF"/>
            <w:u w:val="single"/>
          </w:rPr>
          <w:t>см. стар. ред.</w:t>
        </w:r>
      </w:hyperlink>
      <w:r>
        <w:rPr>
          <w:rStyle w:val="s3"/>
        </w:rPr>
        <w:t>)</w:t>
      </w:r>
    </w:p>
    <w:p w:rsidR="00000000" w:rsidRDefault="003D1D4C">
      <w:pPr>
        <w:pStyle w:val="pj"/>
      </w:pPr>
      <w:r>
        <w:rPr>
          <w:rStyle w:val="s0"/>
        </w:rPr>
        <w:t>5.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w:t>
      </w:r>
      <w:r>
        <w:rPr>
          <w:rStyle w:val="s0"/>
        </w:rPr>
        <w:t>й задолженности налоговый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p>
    <w:p w:rsidR="00000000" w:rsidRDefault="003D1D4C">
      <w:pPr>
        <w:pStyle w:val="pj"/>
      </w:pPr>
      <w:r>
        <w:t>В случае непогашения налоговой задолженности струк</w:t>
      </w:r>
      <w:r>
        <w:t>турного подразделения юридического лица после применения к нему мер принудительного взыскания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меру прин</w:t>
      </w:r>
      <w:r>
        <w:t xml:space="preserve">удительного взыскания, указанную в </w:t>
      </w:r>
      <w:hyperlink w:anchor="sub6140300" w:history="1">
        <w:r>
          <w:rPr>
            <w:rStyle w:val="a4"/>
            <w:color w:val="0000FF"/>
            <w:u w:val="single"/>
          </w:rPr>
          <w:t>подпункте 1) пункта 3</w:t>
        </w:r>
      </w:hyperlink>
      <w:r>
        <w:t xml:space="preserve"> настоящей статьи, одновременно ко всем структурным подразделениям такого юридического лица.</w:t>
      </w:r>
    </w:p>
    <w:p w:rsidR="00000000" w:rsidRDefault="003D1D4C">
      <w:pPr>
        <w:pStyle w:val="pji"/>
      </w:pPr>
      <w:r>
        <w:rPr>
          <w:rStyle w:val="s3"/>
        </w:rPr>
        <w:t xml:space="preserve">Статья дополнена пунктом 5-1 в соответствии с </w:t>
      </w:r>
      <w:hyperlink r:id="rId9531" w:anchor="sub_id=614"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 xml:space="preserve">5-1. В случае непогашения юридическим лицом налоговой задолженности в течение сорока рабочих дней после вручения ему уведомления </w:t>
      </w:r>
      <w:r>
        <w:rPr>
          <w:rStyle w:val="s0"/>
        </w:rPr>
        <w:t>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лица.</w:t>
      </w:r>
    </w:p>
    <w:p w:rsidR="00000000" w:rsidRDefault="003D1D4C">
      <w:pPr>
        <w:pStyle w:val="pj"/>
      </w:pPr>
      <w:r>
        <w:rPr>
          <w:rStyle w:val="s0"/>
        </w:rPr>
        <w:t>6. Для целей настоящей главы счета государствен</w:t>
      </w:r>
      <w:r>
        <w:rPr>
          <w:rStyle w:val="s0"/>
        </w:rPr>
        <w:t xml:space="preserve">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w:t>
      </w:r>
      <w:r>
        <w:rPr>
          <w:rStyle w:val="s0"/>
        </w:rPr>
        <w:t>операций.</w:t>
      </w:r>
    </w:p>
    <w:p w:rsidR="00000000" w:rsidRDefault="003D1D4C">
      <w:pPr>
        <w:pStyle w:val="pji"/>
      </w:pPr>
      <w:hyperlink r:id="rId9532"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i"/>
      </w:pPr>
      <w:bookmarkStart w:id="1040" w:name="SUB6150000"/>
      <w:bookmarkEnd w:id="1040"/>
      <w:r>
        <w:rPr>
          <w:rStyle w:val="s3"/>
        </w:rPr>
        <w:t xml:space="preserve">См. изменения в статью 615 - </w:t>
      </w:r>
      <w:hyperlink r:id="rId9533" w:anchor="sub_id=615" w:history="1">
        <w:r>
          <w:rPr>
            <w:rStyle w:val="a4"/>
            <w:i/>
            <w:iCs/>
            <w:color w:val="0000FF"/>
            <w:u w:val="single"/>
          </w:rPr>
          <w:t>Закон</w:t>
        </w:r>
      </w:hyperlink>
      <w:r>
        <w:rPr>
          <w:rStyle w:val="s3"/>
        </w:rPr>
        <w:t xml:space="preserve"> </w:t>
      </w:r>
      <w:r>
        <w:rPr>
          <w:rStyle w:val="s3"/>
        </w:rPr>
        <w:t xml:space="preserve">РК от 26.07.16 г. № 12-VІ (вводится в действие по истечении тридцати календарных дней после дня его первого официального </w:t>
      </w:r>
      <w:hyperlink r:id="rId9534" w:history="1">
        <w:r>
          <w:rPr>
            <w:rStyle w:val="a4"/>
            <w:i/>
            <w:iCs/>
            <w:color w:val="0000FF"/>
            <w:u w:val="single"/>
          </w:rPr>
          <w:t>опубликования</w:t>
        </w:r>
      </w:hyperlink>
      <w:r>
        <w:rPr>
          <w:rStyle w:val="s3"/>
        </w:rPr>
        <w:t>)</w:t>
      </w:r>
    </w:p>
    <w:p w:rsidR="00000000" w:rsidRDefault="003D1D4C">
      <w:pPr>
        <w:pStyle w:val="pj"/>
        <w:ind w:left="1200" w:hanging="800"/>
      </w:pPr>
      <w:r>
        <w:rPr>
          <w:rStyle w:val="s1"/>
        </w:rPr>
        <w:t>Статья 615. Взыскание налоговой задолженности за счет д</w:t>
      </w:r>
      <w:r>
        <w:rPr>
          <w:rStyle w:val="s1"/>
        </w:rPr>
        <w:t>енег, находящихся на банковских счетах</w:t>
      </w:r>
    </w:p>
    <w:p w:rsidR="00000000" w:rsidRDefault="003D1D4C">
      <w:pPr>
        <w:pStyle w:val="pji"/>
      </w:pPr>
      <w:r>
        <w:rPr>
          <w:rStyle w:val="s3"/>
        </w:rPr>
        <w:t xml:space="preserve">В пункт 1 внесены изменения в соответствии с </w:t>
      </w:r>
      <w:hyperlink r:id="rId9535" w:anchor="sub_id=615" w:history="1">
        <w:r>
          <w:rPr>
            <w:rStyle w:val="a4"/>
            <w:i/>
            <w:iCs/>
            <w:color w:val="0000FF"/>
            <w:u w:val="single"/>
          </w:rPr>
          <w:t>Законом</w:t>
        </w:r>
      </w:hyperlink>
      <w:r>
        <w:rPr>
          <w:rStyle w:val="s3"/>
        </w:rPr>
        <w:t xml:space="preserve"> </w:t>
      </w:r>
      <w:r>
        <w:rPr>
          <w:rStyle w:val="s3"/>
        </w:rPr>
        <w:t xml:space="preserve">РК от 02.04.10 г. № 262-IV (введен в действие по истечении шести месяцев после его первого официального </w:t>
      </w:r>
      <w:hyperlink r:id="rId9536" w:history="1">
        <w:r>
          <w:rPr>
            <w:rStyle w:val="a4"/>
            <w:i/>
            <w:iCs/>
            <w:color w:val="0000FF"/>
            <w:u w:val="single"/>
          </w:rPr>
          <w:t>опубликования</w:t>
        </w:r>
      </w:hyperlink>
      <w:r>
        <w:rPr>
          <w:rStyle w:val="s3"/>
        </w:rPr>
        <w:t>) (</w:t>
      </w:r>
      <w:hyperlink r:id="rId9537" w:anchor="sub_id=6150000" w:history="1">
        <w:r>
          <w:rPr>
            <w:rStyle w:val="a4"/>
            <w:i/>
            <w:iCs/>
            <w:color w:val="0000FF"/>
            <w:u w:val="single"/>
          </w:rPr>
          <w:t>см. стар. ред.</w:t>
        </w:r>
      </w:hyperlink>
      <w:r>
        <w:rPr>
          <w:rStyle w:val="s3"/>
        </w:rPr>
        <w:t xml:space="preserve">); </w:t>
      </w:r>
      <w:hyperlink r:id="rId9538" w:anchor="sub_id=615" w:history="1">
        <w:r>
          <w:rPr>
            <w:rStyle w:val="a4"/>
            <w:i/>
            <w:iCs/>
            <w:color w:val="0000FF"/>
            <w:u w:val="single"/>
          </w:rPr>
          <w:t>Законом</w:t>
        </w:r>
      </w:hyperlink>
      <w:r>
        <w:rPr>
          <w:rStyle w:val="s3"/>
        </w:rPr>
        <w:t xml:space="preserve"> РК от 21.07.11 г. № 467-IV (введены в действие с 1 января 2012 г.) (</w:t>
      </w:r>
      <w:hyperlink r:id="rId9539" w:anchor="sub_id=6150000" w:history="1">
        <w:r>
          <w:rPr>
            <w:rStyle w:val="a4"/>
            <w:i/>
            <w:iCs/>
            <w:color w:val="0000FF"/>
            <w:u w:val="single"/>
          </w:rPr>
          <w:t>см. стар. ред.</w:t>
        </w:r>
      </w:hyperlink>
      <w:r>
        <w:rPr>
          <w:rStyle w:val="s3"/>
        </w:rPr>
        <w:t xml:space="preserve">); </w:t>
      </w:r>
      <w:hyperlink r:id="rId9540" w:anchor="sub_id=304" w:history="1">
        <w:r>
          <w:rPr>
            <w:rStyle w:val="a4"/>
            <w:i/>
            <w:iCs/>
            <w:color w:val="0000FF"/>
            <w:u w:val="single"/>
          </w:rPr>
          <w:t>Законом</w:t>
        </w:r>
      </w:hyperlink>
      <w:r>
        <w:rPr>
          <w:rStyle w:val="s3"/>
        </w:rPr>
        <w:t xml:space="preserve"> РК от 12.01.12 г. № 539-IV (</w:t>
      </w:r>
      <w:hyperlink r:id="rId9541" w:anchor="sub_id=6150000" w:history="1">
        <w:r>
          <w:rPr>
            <w:rStyle w:val="a4"/>
            <w:i/>
            <w:iCs/>
            <w:color w:val="0000FF"/>
            <w:u w:val="single"/>
          </w:rPr>
          <w:t>см. стар. ред.</w:t>
        </w:r>
      </w:hyperlink>
      <w:r>
        <w:rPr>
          <w:rStyle w:val="s3"/>
        </w:rPr>
        <w:t xml:space="preserve">); </w:t>
      </w:r>
      <w:hyperlink r:id="rId9542" w:anchor="sub_id=615" w:history="1">
        <w:r>
          <w:rPr>
            <w:rStyle w:val="a4"/>
            <w:i/>
            <w:iCs/>
            <w:color w:val="0000FF"/>
            <w:u w:val="single"/>
          </w:rPr>
          <w:t>Законом</w:t>
        </w:r>
      </w:hyperlink>
      <w:r>
        <w:rPr>
          <w:rStyle w:val="s3"/>
        </w:rPr>
        <w:t xml:space="preserve"> РК от 04.02.13 г. № 75-V (</w:t>
      </w:r>
      <w:hyperlink r:id="rId9543" w:anchor="sub_id=6150000" w:history="1">
        <w:r>
          <w:rPr>
            <w:rStyle w:val="a4"/>
            <w:i/>
            <w:iCs/>
            <w:color w:val="0000FF"/>
            <w:u w:val="single"/>
          </w:rPr>
          <w:t>см. стар. ред.</w:t>
        </w:r>
      </w:hyperlink>
      <w:r>
        <w:rPr>
          <w:rStyle w:val="s3"/>
        </w:rPr>
        <w:t xml:space="preserve">); </w:t>
      </w:r>
      <w:hyperlink r:id="rId9544" w:anchor="sub_id=7615" w:history="1">
        <w:r>
          <w:rPr>
            <w:rStyle w:val="a4"/>
            <w:i/>
            <w:iCs/>
            <w:color w:val="0000FF"/>
            <w:u w:val="single"/>
          </w:rPr>
          <w:t>Законом</w:t>
        </w:r>
      </w:hyperlink>
      <w:r>
        <w:rPr>
          <w:rStyle w:val="s3"/>
        </w:rPr>
        <w:t xml:space="preserve"> РК от 15.01.14 г. № 164-V (</w:t>
      </w:r>
      <w:hyperlink r:id="rId9545" w:anchor="sub_id=6150000" w:history="1">
        <w:r>
          <w:rPr>
            <w:rStyle w:val="a4"/>
            <w:i/>
            <w:iCs/>
            <w:color w:val="0000FF"/>
            <w:u w:val="single"/>
          </w:rPr>
          <w:t>см. стар. ред.</w:t>
        </w:r>
      </w:hyperlink>
      <w:r>
        <w:rPr>
          <w:rStyle w:val="s3"/>
        </w:rPr>
        <w:t xml:space="preserve">); </w:t>
      </w:r>
      <w:hyperlink r:id="rId9546" w:anchor="sub_id=615" w:history="1">
        <w:r>
          <w:rPr>
            <w:rStyle w:val="a4"/>
            <w:i/>
            <w:iCs/>
            <w:color w:val="0000FF"/>
            <w:u w:val="single"/>
          </w:rPr>
          <w:t>Законом</w:t>
        </w:r>
      </w:hyperlink>
      <w:r>
        <w:rPr>
          <w:rStyle w:val="s3"/>
        </w:rPr>
        <w:t xml:space="preserve"> РК от 26.07.16 г. № 12-VІ (введены в действие с 10 сентября 2016 г.) (</w:t>
      </w:r>
      <w:hyperlink r:id="rId9547" w:anchor="sub_id=6150000" w:history="1">
        <w:r>
          <w:rPr>
            <w:rStyle w:val="a4"/>
            <w:i/>
            <w:iCs/>
            <w:color w:val="0000FF"/>
            <w:u w:val="single"/>
          </w:rPr>
          <w:t>см. стар. ред.</w:t>
        </w:r>
      </w:hyperlink>
      <w:r>
        <w:rPr>
          <w:rStyle w:val="s3"/>
        </w:rPr>
        <w:t xml:space="preserve">); </w:t>
      </w:r>
      <w:hyperlink r:id="rId9548" w:anchor="sub_id=615" w:history="1">
        <w:r>
          <w:rPr>
            <w:rStyle w:val="a5"/>
            <w:i/>
            <w:iCs/>
            <w:color w:val="0000FF"/>
            <w:u w:val="single"/>
          </w:rPr>
          <w:t>Законом</w:t>
        </w:r>
      </w:hyperlink>
      <w:r>
        <w:rPr>
          <w:rStyle w:val="s3"/>
        </w:rPr>
        <w:t xml:space="preserve"> РК от 30.06.17 г. № 80-VI (введены в действие с 1 июля 2017 г.) (</w:t>
      </w:r>
      <w:hyperlink r:id="rId9549" w:anchor="sub_id=6150000" w:history="1">
        <w:r>
          <w:rPr>
            <w:rStyle w:val="a5"/>
            <w:i/>
            <w:iCs/>
            <w:color w:val="0000FF"/>
            <w:u w:val="single"/>
          </w:rPr>
          <w:t>см. стар. ред.</w:t>
        </w:r>
      </w:hyperlink>
      <w:r>
        <w:rPr>
          <w:rStyle w:val="s3"/>
        </w:rPr>
        <w:t>)</w:t>
      </w:r>
    </w:p>
    <w:p w:rsidR="00000000" w:rsidRDefault="003D1D4C">
      <w:pPr>
        <w:pStyle w:val="pj"/>
      </w:pPr>
      <w:r>
        <w:rPr>
          <w:rStyle w:val="s0"/>
        </w:rPr>
        <w:t>1. В случае неуплаты или неполной уплаты сумм налоговой задолженности по истечении двадцати рабочих дней со дня вручения уведомления о погашении налоговой задолженности налоговый орган взыскивает в принудительном порядке с банковских счетов налогоплательщи</w:t>
      </w:r>
      <w:r>
        <w:rPr>
          <w:rStyle w:val="s0"/>
        </w:rPr>
        <w:t xml:space="preserve">ка (налогового агента), указанного в </w:t>
      </w:r>
      <w:hyperlink w:anchor="sub6140000" w:history="1">
        <w:r>
          <w:rPr>
            <w:rStyle w:val="a4"/>
            <w:color w:val="0000FF"/>
            <w:u w:val="single"/>
          </w:rPr>
          <w:t>пункте 1 статьи 614</w:t>
        </w:r>
      </w:hyperlink>
      <w:r>
        <w:rPr>
          <w:rStyle w:val="s0"/>
        </w:rPr>
        <w:t xml:space="preserve"> настоящего Кодекса, суммы налоговой задолженности. </w:t>
      </w:r>
    </w:p>
    <w:p w:rsidR="00000000" w:rsidRDefault="003D1D4C">
      <w:pPr>
        <w:pStyle w:val="pj"/>
      </w:pPr>
      <w:r>
        <w:rPr>
          <w:rStyle w:val="s0"/>
        </w:rPr>
        <w:t xml:space="preserve">Положения настоящего пункта не распространяются на банковские счета, по которым в соответствии с </w:t>
      </w:r>
      <w:hyperlink r:id="rId9550" w:history="1">
        <w:r>
          <w:rPr>
            <w:rStyle w:val="a4"/>
            <w:color w:val="0000FF"/>
            <w:u w:val="single"/>
          </w:rPr>
          <w:t>законодательными актами</w:t>
        </w:r>
      </w:hyperlink>
      <w:r>
        <w:rPr>
          <w:rStyle w:val="s0"/>
        </w:rPr>
        <w:t xml:space="preserve"> Республики Казахстан о банках и банковской деятельности, страховой деятельности, исполнительном производстве и статусе судебных исполнителей, пенсионном обеспечении, платежах и плат</w:t>
      </w:r>
      <w:r>
        <w:rPr>
          <w:rStyle w:val="s0"/>
        </w:rPr>
        <w:t>ежных системах, обязательном социальном страховании, обязательном социальном медицинском страховании, проектном финансировании и секьюритизации, инвестиционных фондах наложение взыскания не допускается.</w:t>
      </w:r>
    </w:p>
    <w:p w:rsidR="00000000" w:rsidRDefault="003D1D4C">
      <w:pPr>
        <w:pStyle w:val="pj"/>
      </w:pPr>
      <w:r>
        <w:rPr>
          <w:rStyle w:val="s0"/>
        </w:rPr>
        <w:t>2. Взыскание суммы налоговой задолженности с банковск</w:t>
      </w:r>
      <w:r>
        <w:rPr>
          <w:rStyle w:val="s0"/>
        </w:rPr>
        <w:t xml:space="preserve">их счетов налогоплательщика (налогового агента) производится на основании </w:t>
      </w:r>
      <w:hyperlink r:id="rId9551" w:anchor="sub_id=350000" w:history="1">
        <w:r>
          <w:rPr>
            <w:rStyle w:val="a4"/>
            <w:color w:val="0000FF"/>
            <w:u w:val="single"/>
          </w:rPr>
          <w:t>инкассового распоряжения</w:t>
        </w:r>
      </w:hyperlink>
      <w:r>
        <w:rPr>
          <w:rStyle w:val="s0"/>
        </w:rPr>
        <w:t xml:space="preserve"> налогового органа, за исключением суммы денег, являющихся обеспечением по</w:t>
      </w:r>
      <w:r>
        <w:rPr>
          <w:rStyle w:val="s0"/>
        </w:rPr>
        <w:t xml:space="preserve"> займам, выданным банком или организацией, осуществляющей отдельные виды банковских операций, в размере непогашенного основного долга указанного займа. </w:t>
      </w:r>
    </w:p>
    <w:p w:rsidR="00000000" w:rsidRDefault="003D1D4C">
      <w:pPr>
        <w:pStyle w:val="pj"/>
      </w:pPr>
      <w:r>
        <w:rPr>
          <w:rStyle w:val="s0"/>
        </w:rPr>
        <w:t>Инкассовое распоряжение составляется налоговым органом на основе имеющихся на лицевом счете налогоплате</w:t>
      </w:r>
      <w:r>
        <w:rPr>
          <w:rStyle w:val="s0"/>
        </w:rPr>
        <w:t>льщика (налогового агента) данных о сумме налоговой задолженности на дату его составления.</w:t>
      </w:r>
    </w:p>
    <w:p w:rsidR="00000000" w:rsidRDefault="003D1D4C">
      <w:pPr>
        <w:pStyle w:val="pji"/>
      </w:pPr>
      <w:r>
        <w:rPr>
          <w:rStyle w:val="s3"/>
        </w:rPr>
        <w:t xml:space="preserve">См.: </w:t>
      </w:r>
      <w:hyperlink r:id="rId9552" w:history="1">
        <w:r>
          <w:rPr>
            <w:rStyle w:val="a5"/>
            <w:i/>
            <w:iCs/>
            <w:color w:val="0000FF"/>
            <w:u w:val="single"/>
          </w:rPr>
          <w:t>Письмо</w:t>
        </w:r>
      </w:hyperlink>
      <w:r>
        <w:rPr>
          <w:rStyle w:val="s3"/>
        </w:rPr>
        <w:t xml:space="preserve"> Комитета государственных доходов Министерства финансов Республики Казахстан от 18 июля 2</w:t>
      </w:r>
      <w:r>
        <w:rPr>
          <w:rStyle w:val="s3"/>
        </w:rPr>
        <w:t>016 года № КГД-08-4/17838-И «О правомерности выставления ОГД инкассовых распоряжений на банковские счета индивидуальных предпринимателей, включая счета, на которые поступают пенсии»</w:t>
      </w:r>
    </w:p>
    <w:p w:rsidR="00000000" w:rsidRDefault="003D1D4C">
      <w:pPr>
        <w:pStyle w:val="pji"/>
      </w:pPr>
      <w:r>
        <w:rPr>
          <w:rStyle w:val="s3"/>
        </w:rPr>
        <w:t xml:space="preserve">Пункт 3 изложен в редакции </w:t>
      </w:r>
      <w:hyperlink r:id="rId9553" w:anchor="sub_id=615" w:history="1">
        <w:r>
          <w:rPr>
            <w:rStyle w:val="a4"/>
            <w:i/>
            <w:iCs/>
            <w:color w:val="0000FF"/>
            <w:u w:val="single"/>
          </w:rPr>
          <w:t>Закона</w:t>
        </w:r>
      </w:hyperlink>
      <w:r>
        <w:rPr>
          <w:rStyle w:val="s3"/>
        </w:rPr>
        <w:t xml:space="preserve"> РК от 26.12.12 г. № 61-V (введено в действие с 1 января 2013 г.) (</w:t>
      </w:r>
      <w:hyperlink r:id="rId9554" w:anchor="sub_id=6150300" w:history="1">
        <w:r>
          <w:rPr>
            <w:rStyle w:val="a4"/>
            <w:i/>
            <w:iCs/>
            <w:color w:val="0000FF"/>
            <w:u w:val="single"/>
          </w:rPr>
          <w:t>см. стар. ред.</w:t>
        </w:r>
      </w:hyperlink>
      <w:r>
        <w:rPr>
          <w:rStyle w:val="s3"/>
        </w:rPr>
        <w:t>)</w:t>
      </w:r>
    </w:p>
    <w:p w:rsidR="00000000" w:rsidRDefault="003D1D4C">
      <w:pPr>
        <w:pStyle w:val="pj"/>
      </w:pPr>
      <w:r>
        <w:rPr>
          <w:rStyle w:val="s0"/>
        </w:rPr>
        <w:t>3. При исполнении банком или организацией, осуще</w:t>
      </w:r>
      <w:r>
        <w:rPr>
          <w:rStyle w:val="s0"/>
        </w:rPr>
        <w:t>ствляющей отдельные виды банковских операций, инкассового распоряжения налогового органа о взыскании суммы налоговой задолженности с одного банковского счета налогоплательщика (налогового агента) инкассовые распоряжения, выставленные налоговым органом на д</w:t>
      </w:r>
      <w:r>
        <w:rPr>
          <w:rStyle w:val="s0"/>
        </w:rPr>
        <w:t>ругие банковские счета налогоплательщика (налогового агента), открытые им в указанном банке или организации, осуществляющей отдельные виды банковских операций, возвращаются банком или организацией, осуществляющей отдельные виды банковских операций, в налог</w:t>
      </w:r>
      <w:r>
        <w:rPr>
          <w:rStyle w:val="s0"/>
        </w:rPr>
        <w:t>овый орган без исполнения, если такие инкассовые распоряжения выставлены налоговым органом той же датой, на ту же сумму, по тому же виду задолженности.</w:t>
      </w:r>
    </w:p>
    <w:p w:rsidR="00000000" w:rsidRDefault="003D1D4C">
      <w:pPr>
        <w:pStyle w:val="pji"/>
      </w:pPr>
      <w:r>
        <w:rPr>
          <w:rStyle w:val="s3"/>
        </w:rPr>
        <w:t xml:space="preserve">Пункт 4 изложен в редакции </w:t>
      </w:r>
      <w:hyperlink r:id="rId9555" w:anchor="sub_id=615" w:history="1">
        <w:r>
          <w:rPr>
            <w:rStyle w:val="a4"/>
            <w:i/>
            <w:iCs/>
            <w:color w:val="0000FF"/>
            <w:u w:val="single"/>
          </w:rPr>
          <w:t>Закона</w:t>
        </w:r>
      </w:hyperlink>
      <w:r>
        <w:rPr>
          <w:rStyle w:val="s3"/>
        </w:rPr>
        <w:t xml:space="preserve"> РК от 26.12.12 г. № 61-V (введено в действие с 1 января 2013 г.) (</w:t>
      </w:r>
      <w:hyperlink r:id="rId9556" w:anchor="sub_id=6150400" w:history="1">
        <w:r>
          <w:rPr>
            <w:rStyle w:val="a4"/>
            <w:i/>
            <w:iCs/>
            <w:color w:val="0000FF"/>
            <w:u w:val="single"/>
          </w:rPr>
          <w:t>см. стар. ред.</w:t>
        </w:r>
      </w:hyperlink>
      <w:r>
        <w:rPr>
          <w:rStyle w:val="s3"/>
        </w:rPr>
        <w:t>)</w:t>
      </w:r>
    </w:p>
    <w:p w:rsidR="00000000" w:rsidRDefault="003D1D4C">
      <w:pPr>
        <w:pStyle w:val="pj"/>
      </w:pPr>
      <w:r>
        <w:rPr>
          <w:rStyle w:val="s0"/>
        </w:rPr>
        <w:t>4. При полном исполнении банком или организацией, осуществляющей отдельные вид</w:t>
      </w:r>
      <w:r>
        <w:rPr>
          <w:rStyle w:val="s0"/>
        </w:rPr>
        <w:t>ы банковских операций, инкассового распоряжения налогового органа о взыскании суммы налоговой задолженности путем списания денег с нескольких банковских счетов налогоплательщика (налогового агента) на общую сумму, указанную в инкассовом распоряжении, выста</w:t>
      </w:r>
      <w:r>
        <w:rPr>
          <w:rStyle w:val="s0"/>
        </w:rPr>
        <w:t>вленные налоговым органом инкассовые распоряжения на другие банковские счета налогоплательщика (налогового агента), открытые им в указанном банке или организации, осуществляющей отдельные виды банковских операций, если такие инкассовые распоряжения выставл</w:t>
      </w:r>
      <w:r>
        <w:rPr>
          <w:rStyle w:val="s0"/>
        </w:rPr>
        <w:t>ены налоговым органом той же датой, на ту же сумму, по тому же виду задолженности, возвращаются банком или организацией, осуществляющей отдельные виды банковских операций, в налоговый орган без исполнения.</w:t>
      </w:r>
    </w:p>
    <w:p w:rsidR="00000000" w:rsidRDefault="003D1D4C">
      <w:pPr>
        <w:pStyle w:val="pji"/>
      </w:pPr>
      <w:r>
        <w:rPr>
          <w:rStyle w:val="s3"/>
        </w:rPr>
        <w:t xml:space="preserve">В пункт 5 внесены изменения в соответствии с </w:t>
      </w:r>
      <w:hyperlink r:id="rId9557" w:anchor="sub_id=615" w:history="1">
        <w:r>
          <w:rPr>
            <w:rStyle w:val="a4"/>
            <w:i/>
            <w:iCs/>
            <w:color w:val="0000FF"/>
            <w:u w:val="single"/>
          </w:rPr>
          <w:t>Законом</w:t>
        </w:r>
      </w:hyperlink>
      <w:r>
        <w:rPr>
          <w:rStyle w:val="s3"/>
        </w:rPr>
        <w:t xml:space="preserve"> РК от 21.07.11 г. № 467-IV (введены в действие с 1 января 2012 г.) (</w:t>
      </w:r>
      <w:hyperlink r:id="rId9558" w:anchor="sub_id=6150500" w:history="1">
        <w:r>
          <w:rPr>
            <w:rStyle w:val="a4"/>
            <w:i/>
            <w:iCs/>
            <w:color w:val="0000FF"/>
            <w:u w:val="single"/>
          </w:rPr>
          <w:t>см. стар. ред.</w:t>
        </w:r>
      </w:hyperlink>
      <w:r>
        <w:rPr>
          <w:rStyle w:val="s3"/>
        </w:rPr>
        <w:t>)</w:t>
      </w:r>
    </w:p>
    <w:p w:rsidR="00000000" w:rsidRDefault="003D1D4C">
      <w:pPr>
        <w:pStyle w:val="pj"/>
      </w:pPr>
      <w:r>
        <w:rPr>
          <w:rStyle w:val="s0"/>
        </w:rPr>
        <w:t xml:space="preserve">5. Инкассовое распоряжение выставляется по форме, установленной </w:t>
      </w:r>
      <w:hyperlink r:id="rId9559" w:anchor="sub_id=5600" w:history="1">
        <w:r>
          <w:rPr>
            <w:rStyle w:val="a4"/>
            <w:color w:val="0000FF"/>
            <w:u w:val="single"/>
          </w:rPr>
          <w:t>нормативными правовыми актами</w:t>
        </w:r>
      </w:hyperlink>
      <w:r>
        <w:rPr>
          <w:rStyle w:val="s0"/>
        </w:rPr>
        <w:t xml:space="preserve"> Республики Казахстан, и содержит указание на тот банковский счет налогоплательщи</w:t>
      </w:r>
      <w:r>
        <w:rPr>
          <w:rStyle w:val="s0"/>
        </w:rPr>
        <w:t xml:space="preserve">ка (налогового агента), с которого производится взыскание сумм налоговой задолженности. </w:t>
      </w:r>
    </w:p>
    <w:p w:rsidR="00000000" w:rsidRDefault="003D1D4C">
      <w:pPr>
        <w:pStyle w:val="pj"/>
      </w:pPr>
      <w:r>
        <w:rPr>
          <w:rStyle w:val="s0"/>
        </w:rPr>
        <w:t>Налоговый орган направляет инкассовое распоряжение в банки или организации, осуществляющие отдельные виды банковских операций, на бумажном носителе или в электронной ф</w:t>
      </w:r>
      <w:r>
        <w:rPr>
          <w:rStyle w:val="s0"/>
        </w:rPr>
        <w:t>орме посредством передачи по сети телекоммуникаций. При направлении инкассового распоряжения в электронной форме оно формируется в соответствии с форматами, установленными уполномоченным органом по согласованию с Национальным Банком Республики Казахстан.</w:t>
      </w:r>
    </w:p>
    <w:p w:rsidR="00000000" w:rsidRDefault="003D1D4C">
      <w:pPr>
        <w:pStyle w:val="pj"/>
      </w:pPr>
      <w:r>
        <w:rPr>
          <w:rStyle w:val="s0"/>
        </w:rPr>
        <w:t>6</w:t>
      </w:r>
      <w:r>
        <w:rPr>
          <w:rStyle w:val="s0"/>
        </w:rPr>
        <w:t>. В случае отсутствия денег на банковском счете в тенге налогоплательщика (налогового агента) взыскание налоговой задолженности производится с банковских счетов в иностранной валюте налогоплательщика (налогового агента) на основании инкассовых распоряжений</w:t>
      </w:r>
      <w:r>
        <w:rPr>
          <w:rStyle w:val="s0"/>
        </w:rPr>
        <w:t xml:space="preserve">, выставленных налоговыми органами в тенге. </w:t>
      </w:r>
    </w:p>
    <w:p w:rsidR="00000000" w:rsidRDefault="003D1D4C">
      <w:pPr>
        <w:pStyle w:val="pji"/>
      </w:pPr>
      <w:r>
        <w:rPr>
          <w:rStyle w:val="s3"/>
        </w:rPr>
        <w:t xml:space="preserve">Пункт 7 изложен в редакции </w:t>
      </w:r>
      <w:hyperlink r:id="rId9560" w:anchor="sub_id=615" w:history="1">
        <w:r>
          <w:rPr>
            <w:rStyle w:val="a4"/>
            <w:i/>
            <w:iCs/>
            <w:color w:val="0000FF"/>
            <w:u w:val="single"/>
          </w:rPr>
          <w:t>Закона</w:t>
        </w:r>
      </w:hyperlink>
      <w:r>
        <w:rPr>
          <w:rStyle w:val="s3"/>
        </w:rPr>
        <w:t xml:space="preserve"> РК от 26.12.12 г. № 61-V (введено в действие с 1 января 2013 г.) (</w:t>
      </w:r>
      <w:hyperlink r:id="rId9561" w:anchor="sub_id=6150700" w:history="1">
        <w:r>
          <w:rPr>
            <w:rStyle w:val="a4"/>
            <w:i/>
            <w:iCs/>
            <w:color w:val="0000FF"/>
            <w:u w:val="single"/>
          </w:rPr>
          <w:t>см. стар. ред.</w:t>
        </w:r>
      </w:hyperlink>
      <w:r>
        <w:rPr>
          <w:rStyle w:val="s3"/>
        </w:rPr>
        <w:t>)</w:t>
      </w:r>
    </w:p>
    <w:p w:rsidR="00000000" w:rsidRDefault="003D1D4C">
      <w:pPr>
        <w:pStyle w:val="pj"/>
      </w:pPr>
      <w:r>
        <w:rPr>
          <w:rStyle w:val="s0"/>
        </w:rPr>
        <w:t>7. При достаточности денег клиента в банке или организации, осуществляющей отдельные виды банковских операций, для удовлетворения всех требований, предъявленных к клиенту, инкассовое ра</w:t>
      </w:r>
      <w:r>
        <w:rPr>
          <w:rStyle w:val="s0"/>
        </w:rPr>
        <w:t>споряжение о взыскании суммы налоговой задолженности исполняется банком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w:t>
      </w:r>
      <w:r>
        <w:rPr>
          <w:rStyle w:val="s0"/>
        </w:rPr>
        <w:t>я, в пределах сумм, имеющихся на банковском счете.</w:t>
      </w:r>
    </w:p>
    <w:p w:rsidR="00000000" w:rsidRDefault="003D1D4C">
      <w:pPr>
        <w:pStyle w:val="pj"/>
      </w:pPr>
      <w:r>
        <w:rPr>
          <w:rStyle w:val="s0"/>
        </w:rPr>
        <w:t>8. В случае отсутствия или недостаточности денег на банковских счетах налогоплательщика (налогового агента) при предъявлении к клиенту нескольких требований банк или организация, осуществляющая отдельные в</w:t>
      </w:r>
      <w:r>
        <w:rPr>
          <w:rStyle w:val="s0"/>
        </w:rPr>
        <w:t xml:space="preserve">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w:t>
      </w:r>
      <w:hyperlink r:id="rId9562" w:anchor="sub_id=510000" w:history="1">
        <w:r>
          <w:rPr>
            <w:rStyle w:val="a4"/>
            <w:color w:val="0000FF"/>
            <w:u w:val="single"/>
          </w:rPr>
          <w:t>Гражданским кодексом</w:t>
        </w:r>
      </w:hyperlink>
      <w:r>
        <w:rPr>
          <w:rStyle w:val="s0"/>
        </w:rPr>
        <w:t xml:space="preserve"> Республики Казахстан. </w:t>
      </w:r>
    </w:p>
    <w:p w:rsidR="00000000" w:rsidRDefault="003D1D4C">
      <w:pPr>
        <w:pStyle w:val="pji"/>
      </w:pPr>
      <w:r>
        <w:rPr>
          <w:rStyle w:val="s3"/>
        </w:rPr>
        <w:t xml:space="preserve">Пункт 9 изложен в редакции </w:t>
      </w:r>
      <w:hyperlink r:id="rId9563" w:anchor="sub_id=615" w:history="1">
        <w:r>
          <w:rPr>
            <w:rStyle w:val="a4"/>
            <w:i/>
            <w:iCs/>
            <w:color w:val="0000FF"/>
            <w:u w:val="single"/>
          </w:rPr>
          <w:t>Закона</w:t>
        </w:r>
      </w:hyperlink>
      <w:r>
        <w:rPr>
          <w:rStyle w:val="s3"/>
        </w:rPr>
        <w:t xml:space="preserve"> РК от 26.12.12 г. № 61-V (введено в действие с 1 января 2013 г.) (</w:t>
      </w:r>
      <w:hyperlink r:id="rId9564" w:anchor="sub_id=6150900" w:history="1">
        <w:r>
          <w:rPr>
            <w:rStyle w:val="a4"/>
            <w:i/>
            <w:iCs/>
            <w:color w:val="0000FF"/>
            <w:u w:val="single"/>
          </w:rPr>
          <w:t>см. стар. ред.</w:t>
        </w:r>
      </w:hyperlink>
      <w:r>
        <w:rPr>
          <w:rStyle w:val="s3"/>
        </w:rPr>
        <w:t>)</w:t>
      </w:r>
    </w:p>
    <w:p w:rsidR="00000000" w:rsidRDefault="003D1D4C">
      <w:pPr>
        <w:pStyle w:val="pj"/>
      </w:pPr>
      <w:r>
        <w:rPr>
          <w:rStyle w:val="s0"/>
        </w:rPr>
        <w:t xml:space="preserve">9. В случае отсутствия денег на банковском счете налогоплательщика (налогового агента), на который налоговым органом выставлено инкассовое распоряжение о взыскании суммы налоговой </w:t>
      </w:r>
      <w:r>
        <w:rPr>
          <w:rStyle w:val="s0"/>
        </w:rPr>
        <w:t>задолженности, банк или организация, осуществляющая отдельные виды банковских операций, принявшие инкассовое распоряжение для исполнения, при закрытии банковского счета налогоплательщика (налогового агента) в соответствии с законодательством Республики Каз</w:t>
      </w:r>
      <w:r>
        <w:rPr>
          <w:rStyle w:val="s0"/>
        </w:rPr>
        <w:t>ахстан возвращают указанное инкассовое распоряжение в соответствующий налоговый орган вместе с уведомлением о закрытии банковского счета налогоплательщика (налогового агента).</w:t>
      </w:r>
    </w:p>
    <w:p w:rsidR="00000000" w:rsidRDefault="003D1D4C">
      <w:pPr>
        <w:pStyle w:val="pji"/>
      </w:pPr>
      <w:hyperlink r:id="rId9565"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1041" w:name="SUB6160000"/>
      <w:bookmarkEnd w:id="1041"/>
      <w:r>
        <w:rPr>
          <w:rStyle w:val="s1"/>
        </w:rPr>
        <w:t>Статья 616.</w:t>
      </w:r>
      <w:r>
        <w:rPr>
          <w:rStyle w:val="s1"/>
        </w:rPr>
        <w:t xml:space="preserve"> Взыскание суммы налоговой задолженности налогоплательщика (налогового агента) со счетов его дебиторов </w:t>
      </w:r>
    </w:p>
    <w:p w:rsidR="00000000" w:rsidRDefault="003D1D4C">
      <w:pPr>
        <w:pStyle w:val="pj"/>
      </w:pPr>
      <w:r>
        <w:rPr>
          <w:rStyle w:val="s0"/>
        </w:rPr>
        <w:t xml:space="preserve">1. В случае отсутствия или недостаточности денег на банковских счетах налогоплательщика (налогового агента), указанного в </w:t>
      </w:r>
      <w:hyperlink w:anchor="sub6140000" w:history="1">
        <w:r>
          <w:rPr>
            <w:rStyle w:val="a4"/>
            <w:color w:val="0000FF"/>
            <w:u w:val="single"/>
          </w:rPr>
          <w:t>пункте 1 статьи 614</w:t>
        </w:r>
      </w:hyperlink>
      <w:r>
        <w:rPr>
          <w:rStyle w:val="s0"/>
        </w:rPr>
        <w:t xml:space="preserve"> настоящего Кодекса, либо отсутствия у него банковских счетов налоговый орган в пределах образовавшейся налоговой задолженности обращает взыскание на деньги на банковских счетах третьих лиц, имеющих задолженность перед налогоплательщи</w:t>
      </w:r>
      <w:r>
        <w:rPr>
          <w:rStyle w:val="s0"/>
        </w:rPr>
        <w:t>ком (налоговым агентом) (далее - дебиторов).</w:t>
      </w:r>
    </w:p>
    <w:p w:rsidR="00000000" w:rsidRDefault="003D1D4C">
      <w:pPr>
        <w:pStyle w:val="pji"/>
      </w:pPr>
      <w:r>
        <w:rPr>
          <w:rStyle w:val="s3"/>
        </w:rPr>
        <w:t xml:space="preserve">В пункт 2 внесены изменения в соответствии с </w:t>
      </w:r>
      <w:hyperlink r:id="rId9566" w:anchor="sub_id=616" w:history="1">
        <w:r>
          <w:rPr>
            <w:rStyle w:val="a4"/>
            <w:i/>
            <w:iCs/>
            <w:color w:val="0000FF"/>
            <w:u w:val="single"/>
          </w:rPr>
          <w:t>Законом</w:t>
        </w:r>
      </w:hyperlink>
      <w:r>
        <w:rPr>
          <w:rStyle w:val="s3"/>
        </w:rPr>
        <w:t xml:space="preserve"> РК от 28.11.14 г. № 257-V (введены в действие с 1 января 2015 г.) (</w:t>
      </w:r>
      <w:hyperlink r:id="rId9567" w:anchor="sub_id=6160200" w:history="1">
        <w:r>
          <w:rPr>
            <w:rStyle w:val="a4"/>
            <w:i/>
            <w:iCs/>
            <w:color w:val="0000FF"/>
            <w:u w:val="single"/>
          </w:rPr>
          <w:t>см. стар. ред.</w:t>
        </w:r>
      </w:hyperlink>
      <w:r>
        <w:rPr>
          <w:rStyle w:val="s3"/>
        </w:rPr>
        <w:t>)</w:t>
      </w:r>
    </w:p>
    <w:p w:rsidR="00000000" w:rsidRDefault="003D1D4C">
      <w:pPr>
        <w:pStyle w:val="pj"/>
      </w:pPr>
      <w:r>
        <w:rPr>
          <w:rStyle w:val="s0"/>
        </w:rPr>
        <w:t xml:space="preserve">2. Налогоплательщик (налоговый агент) не позднее десяти рабочих дней со дня получения </w:t>
      </w:r>
      <w:hyperlink r:id="rId9568" w:anchor="sub_id=5" w:history="1">
        <w:r>
          <w:rPr>
            <w:rStyle w:val="a4"/>
            <w:color w:val="0000FF"/>
            <w:u w:val="single"/>
          </w:rPr>
          <w:t>уведомления</w:t>
        </w:r>
      </w:hyperlink>
      <w:r>
        <w:rPr>
          <w:rStyle w:val="s0"/>
        </w:rPr>
        <w:t xml:space="preserve"> о погашении налоговой задолженности обязан представить в налоговый орган, направивший уведомление, список дебиторов с указанием сумм дебиторской задолженности и, при</w:t>
      </w:r>
      <w:r>
        <w:rPr>
          <w:rStyle w:val="s0"/>
        </w:rPr>
        <w:t xml:space="preserve"> наличии, акты сверок взаиморасчетов, составленные совместно с дебиторами и подтверждающие суммы дебиторской задолженности. </w:t>
      </w:r>
    </w:p>
    <w:p w:rsidR="00000000" w:rsidRDefault="003D1D4C">
      <w:pPr>
        <w:pStyle w:val="pj"/>
      </w:pPr>
      <w:r>
        <w:rPr>
          <w:rStyle w:val="s0"/>
        </w:rPr>
        <w:t>При наличии актов сверок взаиморасчетов налоговый орган выставляет на банковские счета дебиторов инкассовые распоряжения о взыскани</w:t>
      </w:r>
      <w:r>
        <w:rPr>
          <w:rStyle w:val="s0"/>
        </w:rPr>
        <w:t xml:space="preserve">и суммы налоговой задолженности налогоплательщика (налогового агента) по истечении пяти рабочих дней со дня получения дебиторами уведомлений в соответствии с </w:t>
      </w:r>
      <w:hyperlink w:anchor="sub6070000" w:history="1">
        <w:r>
          <w:rPr>
            <w:rStyle w:val="a4"/>
            <w:color w:val="0000FF"/>
            <w:u w:val="single"/>
          </w:rPr>
          <w:t>главой 84</w:t>
        </w:r>
      </w:hyperlink>
      <w:r>
        <w:rPr>
          <w:rStyle w:val="s0"/>
        </w:rPr>
        <w:t xml:space="preserve"> настоящего Кодекса.</w:t>
      </w:r>
    </w:p>
    <w:p w:rsidR="00000000" w:rsidRDefault="003D1D4C">
      <w:pPr>
        <w:pStyle w:val="pj"/>
      </w:pPr>
      <w:r>
        <w:rPr>
          <w:rStyle w:val="s0"/>
        </w:rPr>
        <w:t>В случаях непредставления списка де</w:t>
      </w:r>
      <w:r>
        <w:rPr>
          <w:rStyle w:val="s0"/>
        </w:rPr>
        <w:t>биторов в срок, указанный в настоящем пункте, либо представления сведений об отсутствии дебиторов налоговый орган проводит налоговую проверку налогоплательщика (налогового агента) по вопросу определения взаиморасчетов между налогоплательщиком (налоговым аг</w:t>
      </w:r>
      <w:r>
        <w:rPr>
          <w:rStyle w:val="s0"/>
        </w:rPr>
        <w:t>ентом) и его дебиторами. При этом налоговый орган не вправе подтверждать суммы дебиторской задолженности, оспариваемые в суде.</w:t>
      </w:r>
    </w:p>
    <w:p w:rsidR="00000000" w:rsidRDefault="003D1D4C">
      <w:pPr>
        <w:pStyle w:val="pj"/>
      </w:pPr>
      <w:r>
        <w:rPr>
          <w:rStyle w:val="s0"/>
        </w:rPr>
        <w:t>3. На основании представленного списка дебиторов или акта налоговой проверки, подтверждающего сумму дебиторской задолженности, на</w:t>
      </w:r>
      <w:r>
        <w:rPr>
          <w:rStyle w:val="s0"/>
        </w:rPr>
        <w:t xml:space="preserve">логовым органом направляются дебиторам </w:t>
      </w:r>
      <w:hyperlink r:id="rId9569" w:anchor="sub_id=6" w:history="1">
        <w:r>
          <w:rPr>
            <w:rStyle w:val="a4"/>
            <w:color w:val="0000FF"/>
            <w:u w:val="single"/>
          </w:rPr>
          <w:t>уведомления</w:t>
        </w:r>
      </w:hyperlink>
      <w:r>
        <w:rPr>
          <w:rStyle w:val="s0"/>
        </w:rPr>
        <w:t xml:space="preserve"> об обращении взыскания на деньги с их банковских счетов в счет погашения налоговой задолженности налогоплательщика (налогового</w:t>
      </w:r>
      <w:r>
        <w:rPr>
          <w:rStyle w:val="s0"/>
        </w:rPr>
        <w:t xml:space="preserve"> агента) в пределах сумм дебиторской задолженности. </w:t>
      </w:r>
    </w:p>
    <w:p w:rsidR="00000000" w:rsidRDefault="003D1D4C">
      <w:pPr>
        <w:pStyle w:val="pj"/>
      </w:pPr>
      <w:r>
        <w:rPr>
          <w:rStyle w:val="s0"/>
        </w:rPr>
        <w:t>Не позднее двадцати рабочих дней со дня получения уведомления, за исключением случая, предусмотренного настоящей статьей, дебиторы обязаны представить в налоговый орган, направивший уведомление, акт свер</w:t>
      </w:r>
      <w:r>
        <w:rPr>
          <w:rStyle w:val="s0"/>
        </w:rPr>
        <w:t xml:space="preserve">ки взаиморасчетов, составленный совместно с налогоплательщиком (налоговым агентом), на дату получения уведомления. </w:t>
      </w:r>
    </w:p>
    <w:p w:rsidR="00000000" w:rsidRDefault="003D1D4C">
      <w:pPr>
        <w:pStyle w:val="pj"/>
      </w:pPr>
      <w:r>
        <w:rPr>
          <w:rStyle w:val="s0"/>
        </w:rPr>
        <w:t xml:space="preserve">В случае непредставления дебиторами акта сверки взаиморасчетов в срок, указанный в настоящем пункте, налоговым органом проводится налоговая </w:t>
      </w:r>
      <w:r>
        <w:rPr>
          <w:rStyle w:val="s0"/>
        </w:rPr>
        <w:t>проверка указанных дебиторов. При этом налоговый орган не вправе подтверждать суммы дебиторской задолженности, оспариваемые в суде.</w:t>
      </w:r>
    </w:p>
    <w:p w:rsidR="00000000" w:rsidRDefault="003D1D4C">
      <w:pPr>
        <w:pStyle w:val="pj"/>
      </w:pPr>
      <w:r>
        <w:rPr>
          <w:rStyle w:val="s0"/>
        </w:rPr>
        <w:t>4. При наличии акта налоговой проверки, подтверждающего сумму дебиторской задолженности, и уведомления об обращении взыскани</w:t>
      </w:r>
      <w:r>
        <w:rPr>
          <w:rStyle w:val="s0"/>
        </w:rPr>
        <w:t xml:space="preserve">я на деньги с банковских счетов дебиторов акт сверки взаиморасчетов ими не представляется. </w:t>
      </w:r>
    </w:p>
    <w:p w:rsidR="00000000" w:rsidRDefault="003D1D4C">
      <w:pPr>
        <w:pStyle w:val="pj"/>
      </w:pPr>
      <w:r>
        <w:rPr>
          <w:rStyle w:val="s0"/>
        </w:rPr>
        <w:t>5. В случае погашения налогоплательщиком (налоговым агентом) налоговой задолженности список дебиторов или акт сверки взаиморасчетов не представляется.</w:t>
      </w:r>
    </w:p>
    <w:p w:rsidR="00000000" w:rsidRDefault="003D1D4C">
      <w:pPr>
        <w:pStyle w:val="pji"/>
      </w:pPr>
      <w:hyperlink r:id="rId9570" w:history="1">
        <w:r>
          <w:rPr>
            <w:rStyle w:val="a4"/>
            <w:rFonts w:ascii="Wingdings" w:hAnsi="Wingdings"/>
            <w:i/>
            <w:iCs/>
            <w:color w:val="0000FF"/>
            <w:u w:val="single"/>
          </w:rPr>
          <w:t>*</w:t>
        </w:r>
      </w:hyperlink>
    </w:p>
    <w:p w:rsidR="00000000" w:rsidRDefault="003D1D4C">
      <w:pPr>
        <w:pStyle w:val="pj"/>
      </w:pPr>
      <w:r>
        <w:rPr>
          <w:rStyle w:val="s0"/>
        </w:rPr>
        <w:t xml:space="preserve">6. Акт сверки взаиморасчетов между налогоплательщиком (налоговым агентом) и его дебитором должен содержать следующие сведения: </w:t>
      </w:r>
    </w:p>
    <w:p w:rsidR="00000000" w:rsidRDefault="003D1D4C">
      <w:pPr>
        <w:pStyle w:val="pj"/>
      </w:pPr>
      <w:r>
        <w:rPr>
          <w:rStyle w:val="s0"/>
        </w:rPr>
        <w:t>1) наименование налогоплательщика (налогового агента) и его дебитора, их и</w:t>
      </w:r>
      <w:r>
        <w:rPr>
          <w:rStyle w:val="s0"/>
        </w:rPr>
        <w:t xml:space="preserve">дентификационные номера; </w:t>
      </w:r>
    </w:p>
    <w:p w:rsidR="00000000" w:rsidRDefault="003D1D4C">
      <w:pPr>
        <w:pStyle w:val="pj"/>
      </w:pPr>
      <w:r>
        <w:rPr>
          <w:rStyle w:val="s0"/>
        </w:rPr>
        <w:t xml:space="preserve">2) наименование налогового органа, в котором налогоплательщик (налоговый агент) и его дебитор состоят на регистрационном учете по месту нахождения; </w:t>
      </w:r>
    </w:p>
    <w:p w:rsidR="00000000" w:rsidRDefault="003D1D4C">
      <w:pPr>
        <w:pStyle w:val="pj"/>
      </w:pPr>
      <w:r>
        <w:rPr>
          <w:rStyle w:val="s0"/>
        </w:rPr>
        <w:t>3) реквизиты банковских счетов налогоплательщика (налогового агента) и его дебито</w:t>
      </w:r>
      <w:r>
        <w:rPr>
          <w:rStyle w:val="s0"/>
        </w:rPr>
        <w:t xml:space="preserve">ра; </w:t>
      </w:r>
    </w:p>
    <w:p w:rsidR="00000000" w:rsidRDefault="003D1D4C">
      <w:pPr>
        <w:pStyle w:val="pj"/>
      </w:pPr>
      <w:r>
        <w:rPr>
          <w:rStyle w:val="s0"/>
        </w:rPr>
        <w:t xml:space="preserve">4) сумму задолженности дебитора перед налогоплательщиком (налоговым агентом); </w:t>
      </w:r>
    </w:p>
    <w:p w:rsidR="00000000" w:rsidRDefault="003D1D4C">
      <w:pPr>
        <w:pStyle w:val="pji"/>
      </w:pPr>
      <w:r>
        <w:rPr>
          <w:rStyle w:val="s3"/>
        </w:rPr>
        <w:t xml:space="preserve">Подпункт 5 изложен в редакции </w:t>
      </w:r>
      <w:hyperlink r:id="rId9571" w:anchor="sub_id=616" w:history="1">
        <w:r>
          <w:rPr>
            <w:rStyle w:val="a4"/>
            <w:i/>
            <w:iCs/>
            <w:color w:val="0000FF"/>
            <w:u w:val="single"/>
          </w:rPr>
          <w:t>Закона</w:t>
        </w:r>
      </w:hyperlink>
      <w:r>
        <w:rPr>
          <w:rStyle w:val="s3"/>
        </w:rPr>
        <w:t xml:space="preserve"> РК от 29.12.14 г. № 269-V (введен в действие с 1 январ</w:t>
      </w:r>
      <w:r>
        <w:rPr>
          <w:rStyle w:val="s3"/>
        </w:rPr>
        <w:t>я 2015 г.) (</w:t>
      </w:r>
      <w:hyperlink r:id="rId9572" w:anchor="sub_id=6160605" w:history="1">
        <w:r>
          <w:rPr>
            <w:rStyle w:val="a4"/>
            <w:i/>
            <w:iCs/>
            <w:color w:val="0000FF"/>
            <w:u w:val="single"/>
          </w:rPr>
          <w:t>см. стар. ред.</w:t>
        </w:r>
      </w:hyperlink>
      <w:r>
        <w:rPr>
          <w:rStyle w:val="s3"/>
        </w:rPr>
        <w:t>)</w:t>
      </w:r>
    </w:p>
    <w:p w:rsidR="00000000" w:rsidRDefault="003D1D4C">
      <w:pPr>
        <w:pStyle w:val="pj"/>
      </w:pPr>
      <w:r>
        <w:rPr>
          <w:rStyle w:val="s0"/>
        </w:rPr>
        <w:t>5) юридические реквизиты, печать (при ее наличии) и подписи налогоплательщика (налогового агента) и его дебитора;</w:t>
      </w:r>
    </w:p>
    <w:p w:rsidR="00000000" w:rsidRDefault="003D1D4C">
      <w:pPr>
        <w:pStyle w:val="pj"/>
      </w:pPr>
      <w:r>
        <w:rPr>
          <w:rStyle w:val="s0"/>
        </w:rPr>
        <w:t>6) дату составления акта свер</w:t>
      </w:r>
      <w:r>
        <w:rPr>
          <w:rStyle w:val="s0"/>
        </w:rPr>
        <w:t xml:space="preserve">ки, которая не должна быть ранее даты получения уведомления о погашении налоговой задолженности. </w:t>
      </w:r>
    </w:p>
    <w:p w:rsidR="00000000" w:rsidRDefault="003D1D4C">
      <w:pPr>
        <w:pStyle w:val="pji"/>
      </w:pPr>
      <w:r>
        <w:rPr>
          <w:rStyle w:val="s3"/>
        </w:rPr>
        <w:t xml:space="preserve">Пункт 7 изложен в редакции </w:t>
      </w:r>
      <w:hyperlink r:id="rId9573" w:anchor="sub_id=3191" w:history="1">
        <w:r>
          <w:rPr>
            <w:rStyle w:val="a4"/>
            <w:i/>
            <w:iCs/>
            <w:color w:val="0000FF"/>
            <w:u w:val="single"/>
          </w:rPr>
          <w:t>Закона</w:t>
        </w:r>
      </w:hyperlink>
      <w:r>
        <w:rPr>
          <w:rStyle w:val="s3"/>
        </w:rPr>
        <w:t xml:space="preserve"> </w:t>
      </w:r>
      <w:r>
        <w:rPr>
          <w:rStyle w:val="s3"/>
        </w:rPr>
        <w:t>РК от 16.11.09 г. № 200-IV (введено в действие с 1 января 2010 г.) (</w:t>
      </w:r>
      <w:hyperlink r:id="rId9574" w:anchor="sub_id=6160700" w:history="1">
        <w:r>
          <w:rPr>
            <w:rStyle w:val="a4"/>
            <w:i/>
            <w:iCs/>
            <w:color w:val="0000FF"/>
            <w:u w:val="single"/>
          </w:rPr>
          <w:t>см. стар. ред.</w:t>
        </w:r>
      </w:hyperlink>
      <w:r>
        <w:rPr>
          <w:rStyle w:val="s3"/>
        </w:rPr>
        <w:t xml:space="preserve">); внесены изменения в соответствии с </w:t>
      </w:r>
      <w:hyperlink r:id="rId9575" w:anchor="sub_id=616" w:history="1">
        <w:r>
          <w:rPr>
            <w:rStyle w:val="a4"/>
            <w:i/>
            <w:iCs/>
            <w:color w:val="0000FF"/>
            <w:u w:val="single"/>
          </w:rPr>
          <w:t>Законом</w:t>
        </w:r>
      </w:hyperlink>
      <w:r>
        <w:rPr>
          <w:rStyle w:val="s3"/>
        </w:rPr>
        <w:t xml:space="preserve"> РК от 26.12.12 г. № 61-V (введены в действие с 1 января 2013 г.) (</w:t>
      </w:r>
      <w:hyperlink r:id="rId9576" w:anchor="sub_id=6160700" w:history="1">
        <w:r>
          <w:rPr>
            <w:rStyle w:val="a4"/>
            <w:i/>
            <w:iCs/>
            <w:color w:val="0000FF"/>
            <w:u w:val="single"/>
          </w:rPr>
          <w:t>см. стар. ред.</w:t>
        </w:r>
      </w:hyperlink>
      <w:r>
        <w:rPr>
          <w:rStyle w:val="s3"/>
        </w:rPr>
        <w:t>)</w:t>
      </w:r>
    </w:p>
    <w:p w:rsidR="00000000" w:rsidRDefault="003D1D4C">
      <w:pPr>
        <w:pStyle w:val="pj"/>
      </w:pPr>
      <w:r>
        <w:t>7. На основании акта сверки взаиморасчетов или акта</w:t>
      </w:r>
      <w:r>
        <w:t xml:space="preserve"> налоговой проверки дебитора, подтверждающего сумму дебиторской задолженности, налоговый орган выставляет на банковские счета дебитора инкассовые распоряжения о взыскании суммы налоговой задолженности налогоплательщика (налогового агента).</w:t>
      </w:r>
    </w:p>
    <w:p w:rsidR="00000000" w:rsidRDefault="003D1D4C">
      <w:pPr>
        <w:pStyle w:val="pj"/>
      </w:pPr>
      <w:r>
        <w:rPr>
          <w:rStyle w:val="s0"/>
        </w:rPr>
        <w:t>В случае погашен</w:t>
      </w:r>
      <w:r>
        <w:rPr>
          <w:rStyle w:val="s0"/>
        </w:rPr>
        <w:t>ия дебиторской задолженности, указанной в акте сверки взаиморасчетов между дебитором и налогоплательщиком (налоговым агентом), инкассовые распоряжения о взыскании суммы налоговой задолженности налогоплательщика (налогового агента), выставленные на банковск</w:t>
      </w:r>
      <w:r>
        <w:rPr>
          <w:rStyle w:val="s0"/>
        </w:rPr>
        <w:t>ие счета дебитора, подлежат отзыву в течение одного рабочего дня, следующего за днем представления дебитором или налогоплательщиком (налоговым агентом) в налоговый орган акта сверки взаиморасчетов с приложением документов, подтверждающих погашение такой за</w:t>
      </w:r>
      <w:r>
        <w:rPr>
          <w:rStyle w:val="s0"/>
        </w:rPr>
        <w:t>долженности.</w:t>
      </w:r>
    </w:p>
    <w:p w:rsidR="00000000" w:rsidRDefault="003D1D4C">
      <w:pPr>
        <w:pStyle w:val="pj"/>
      </w:pPr>
      <w:r>
        <w:rPr>
          <w:rStyle w:val="s0"/>
        </w:rPr>
        <w:t>8. Банк или организация, осуществляющая отдельные виды банковских операций, дебитора-налогоплательщика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(налого</w:t>
      </w:r>
      <w:r>
        <w:rPr>
          <w:rStyle w:val="s0"/>
        </w:rPr>
        <w:t xml:space="preserve">вого агента) в соответствии с требованиями, установленными </w:t>
      </w:r>
      <w:hyperlink w:anchor="sub6150000" w:history="1">
        <w:r>
          <w:rPr>
            <w:rStyle w:val="a4"/>
            <w:color w:val="0000FF"/>
            <w:u w:val="single"/>
          </w:rPr>
          <w:t>статьей 615</w:t>
        </w:r>
      </w:hyperlink>
      <w:r>
        <w:rPr>
          <w:rStyle w:val="s0"/>
        </w:rPr>
        <w:t xml:space="preserve"> настоящего Кодекса. </w:t>
      </w:r>
    </w:p>
    <w:p w:rsidR="00000000" w:rsidRDefault="003D1D4C">
      <w:pPr>
        <w:pStyle w:val="pj"/>
      </w:pPr>
      <w:r>
        <w:t> </w:t>
      </w:r>
    </w:p>
    <w:p w:rsidR="00000000" w:rsidRDefault="003D1D4C">
      <w:pPr>
        <w:pStyle w:val="pji"/>
      </w:pPr>
      <w:bookmarkStart w:id="1042" w:name="SUB6170000"/>
      <w:bookmarkEnd w:id="1042"/>
      <w:r>
        <w:rPr>
          <w:rStyle w:val="s3"/>
        </w:rPr>
        <w:t xml:space="preserve">В статью 617 внесены изменения в соответствии с </w:t>
      </w:r>
      <w:hyperlink r:id="rId9577" w:anchor="sub_id=617" w:history="1">
        <w:r>
          <w:rPr>
            <w:rStyle w:val="a4"/>
            <w:i/>
            <w:iCs/>
            <w:color w:val="0000FF"/>
            <w:u w:val="single"/>
          </w:rPr>
          <w:t>Законом</w:t>
        </w:r>
      </w:hyperlink>
      <w:r>
        <w:rPr>
          <w:rStyle w:val="s3"/>
        </w:rPr>
        <w:t xml:space="preserve"> РК от 26.11.10 г. № 356-IV (введены в действие с 1 января 2011 г.) (</w:t>
      </w:r>
      <w:hyperlink r:id="rId9578" w:anchor="sub_id=6170000" w:history="1">
        <w:r>
          <w:rPr>
            <w:rStyle w:val="a4"/>
            <w:i/>
            <w:iCs/>
            <w:color w:val="0000FF"/>
            <w:u w:val="single"/>
          </w:rPr>
          <w:t>см. стар. ред.</w:t>
        </w:r>
      </w:hyperlink>
      <w:r>
        <w:rPr>
          <w:rStyle w:val="s3"/>
        </w:rPr>
        <w:t xml:space="preserve">); </w:t>
      </w:r>
      <w:hyperlink r:id="rId9579" w:anchor="sub_id=617" w:history="1">
        <w:r>
          <w:rPr>
            <w:rStyle w:val="a5"/>
            <w:i/>
            <w:iCs/>
            <w:color w:val="0000FF"/>
            <w:u w:val="single"/>
          </w:rPr>
          <w:t>Законом</w:t>
        </w:r>
      </w:hyperlink>
      <w:r>
        <w:rPr>
          <w:rStyle w:val="s3"/>
        </w:rPr>
        <w:t xml:space="preserve"> РК от 30.11.16 г. № 26-VI (введены в действие с 1 января 2017 г.) (</w:t>
      </w:r>
      <w:hyperlink r:id="rId9580" w:anchor="sub_id=12011901" w:history="1">
        <w:r>
          <w:rPr>
            <w:rStyle w:val="a5"/>
            <w:i/>
            <w:iCs/>
            <w:color w:val="0000FF"/>
            <w:u w:val="single"/>
          </w:rPr>
          <w:t>см. стар. ред.</w:t>
        </w:r>
      </w:hyperlink>
      <w:r>
        <w:rPr>
          <w:rStyle w:val="s3"/>
        </w:rPr>
        <w:t>)</w:t>
      </w:r>
    </w:p>
    <w:p w:rsidR="00000000" w:rsidRDefault="003D1D4C">
      <w:pPr>
        <w:pStyle w:val="pj"/>
        <w:ind w:left="1200" w:hanging="800"/>
      </w:pPr>
      <w:r>
        <w:rPr>
          <w:rStyle w:val="s1"/>
        </w:rPr>
        <w:t>Статья 617. Взыскание за счет реализации ограниченного в распоряжении имущес</w:t>
      </w:r>
      <w:r>
        <w:rPr>
          <w:rStyle w:val="s1"/>
        </w:rPr>
        <w:t xml:space="preserve">тва налогоплательщика (налогового агента) в счет налоговой задолженности </w:t>
      </w:r>
    </w:p>
    <w:p w:rsidR="00000000" w:rsidRDefault="003D1D4C">
      <w:pPr>
        <w:pStyle w:val="pj"/>
      </w:pPr>
      <w:r>
        <w:t xml:space="preserve">Налоговый орган в случаях отсутствия или недостаточности у налогоплательщика (налогового агента), указанного в </w:t>
      </w:r>
      <w:hyperlink w:anchor="sub6140000" w:history="1">
        <w:r>
          <w:rPr>
            <w:rStyle w:val="a4"/>
            <w:color w:val="0000FF"/>
            <w:u w:val="single"/>
          </w:rPr>
          <w:t>пункте 1 статьи 614</w:t>
        </w:r>
      </w:hyperlink>
      <w:r>
        <w:t xml:space="preserve"> настоящего Кодекса</w:t>
      </w:r>
      <w:r>
        <w:t>,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 (нал</w:t>
      </w:r>
      <w:r>
        <w:t xml:space="preserve">огового агента), за исключением случаев, если общая балансовая стоимость ограниченного в распоряжении имущества, определяемая на основании данных бухгалтерского учета налогоплательщика, указанная в акте описи имущества, составляет менее 6-кратного </w:t>
      </w:r>
      <w:hyperlink r:id="rId9581" w:history="1">
        <w:r>
          <w:rPr>
            <w:rStyle w:val="a5"/>
            <w:color w:val="0000FF"/>
            <w:u w:val="single"/>
          </w:rPr>
          <w:t>месячного расчетного показателя</w:t>
        </w:r>
      </w:hyperlink>
      <w:r>
        <w:t>, установленного законом о республиканском бюджете и действующего на 1 января соответствующего финансового года.</w:t>
      </w:r>
    </w:p>
    <w:p w:rsidR="00000000" w:rsidRDefault="003D1D4C">
      <w:pPr>
        <w:pStyle w:val="pj"/>
      </w:pPr>
      <w:r>
        <w:rPr>
          <w:rStyle w:val="s0"/>
        </w:rPr>
        <w:t xml:space="preserve">Постановление об обращении взыскания на ограниченное в распоряжении имущество налогоплательщика (налогового агента) составляется в двух экземплярах по </w:t>
      </w:r>
      <w:hyperlink r:id="rId9582" w:anchor="sub_id=21" w:history="1">
        <w:r>
          <w:rPr>
            <w:rStyle w:val="a4"/>
            <w:color w:val="0000FF"/>
            <w:u w:val="single"/>
          </w:rPr>
          <w:t>форме, установленной упол</w:t>
        </w:r>
        <w:r>
          <w:rPr>
            <w:rStyle w:val="a4"/>
            <w:color w:val="0000FF"/>
            <w:u w:val="single"/>
          </w:rPr>
          <w:t>номоченным органом</w:t>
        </w:r>
      </w:hyperlink>
      <w:r>
        <w:rPr>
          <w:rStyle w:val="s0"/>
        </w:rPr>
        <w:t xml:space="preserve">, один из которых с приложением копии решения об ограничении в распоряжении имуществом и акта описи имущества направляется </w:t>
      </w:r>
      <w:hyperlink w:anchor="sub12014101" w:history="1">
        <w:r>
          <w:rPr>
            <w:rStyle w:val="a4"/>
            <w:color w:val="0000FF"/>
            <w:u w:val="single"/>
          </w:rPr>
          <w:t>уполномоченному юридическому лицу</w:t>
        </w:r>
      </w:hyperlink>
      <w:r>
        <w:rPr>
          <w:rStyle w:val="s0"/>
        </w:rPr>
        <w:t xml:space="preserve">. </w:t>
      </w:r>
    </w:p>
    <w:p w:rsidR="00000000" w:rsidRDefault="003D1D4C">
      <w:pPr>
        <w:pStyle w:val="pj"/>
      </w:pPr>
      <w:r>
        <w:t> </w:t>
      </w:r>
    </w:p>
    <w:p w:rsidR="00000000" w:rsidRDefault="003D1D4C">
      <w:pPr>
        <w:pStyle w:val="pji"/>
      </w:pPr>
      <w:bookmarkStart w:id="1043" w:name="SUB6180000"/>
      <w:bookmarkEnd w:id="1043"/>
      <w:r>
        <w:rPr>
          <w:rStyle w:val="s3"/>
        </w:rPr>
        <w:t xml:space="preserve">Статья 618 изложена в редакции </w:t>
      </w:r>
      <w:hyperlink r:id="rId9583" w:anchor="sub_id=618" w:history="1">
        <w:r>
          <w:rPr>
            <w:rStyle w:val="a4"/>
            <w:i/>
            <w:iCs/>
            <w:color w:val="0000FF"/>
            <w:u w:val="single"/>
          </w:rPr>
          <w:t>Закона</w:t>
        </w:r>
      </w:hyperlink>
      <w:r>
        <w:rPr>
          <w:rStyle w:val="s3"/>
        </w:rPr>
        <w:t xml:space="preserve"> РК от 26.11.10 г. № 356-IV (введено в действие с 1 января 2011 г.) (</w:t>
      </w:r>
      <w:hyperlink r:id="rId9584" w:anchor="sub_id=6180000" w:history="1">
        <w:r>
          <w:rPr>
            <w:rStyle w:val="a4"/>
            <w:i/>
            <w:iCs/>
            <w:color w:val="0000FF"/>
            <w:u w:val="single"/>
          </w:rPr>
          <w:t>см. стар. ред.</w:t>
        </w:r>
      </w:hyperlink>
      <w:r>
        <w:rPr>
          <w:rStyle w:val="s3"/>
        </w:rPr>
        <w:t xml:space="preserve">); изложен в </w:t>
      </w:r>
      <w:r>
        <w:rPr>
          <w:rStyle w:val="s3"/>
        </w:rPr>
        <w:t xml:space="preserve">редакции </w:t>
      </w:r>
      <w:hyperlink r:id="rId9585" w:anchor="sub_id=12" w:history="1">
        <w:r>
          <w:rPr>
            <w:rStyle w:val="a5"/>
            <w:i/>
            <w:iCs/>
            <w:color w:val="0000FF"/>
            <w:u w:val="single"/>
          </w:rPr>
          <w:t>Закона</w:t>
        </w:r>
      </w:hyperlink>
      <w:r>
        <w:rPr>
          <w:rStyle w:val="s3"/>
        </w:rPr>
        <w:t xml:space="preserve"> РК от 30.11.16 г. № 26-VI (введено в действие с 1 января 2017 г.) (</w:t>
      </w:r>
      <w:hyperlink r:id="rId9586" w:anchor="sub_id=120110" w:history="1">
        <w:r>
          <w:rPr>
            <w:rStyle w:val="a5"/>
            <w:i/>
            <w:iCs/>
            <w:color w:val="0000FF"/>
            <w:u w:val="single"/>
          </w:rPr>
          <w:t>см. стар.</w:t>
        </w:r>
        <w:r>
          <w:rPr>
            <w:rStyle w:val="a5"/>
            <w:i/>
            <w:iCs/>
            <w:color w:val="0000FF"/>
            <w:u w:val="single"/>
          </w:rPr>
          <w:t xml:space="preserve"> ред.</w:t>
        </w:r>
      </w:hyperlink>
      <w:r>
        <w:rPr>
          <w:rStyle w:val="s3"/>
        </w:rPr>
        <w:t>)</w:t>
      </w:r>
    </w:p>
    <w:p w:rsidR="00000000" w:rsidRDefault="003D1D4C">
      <w:pPr>
        <w:pStyle w:val="pj"/>
        <w:ind w:left="1200" w:hanging="800"/>
      </w:pPr>
      <w:r>
        <w:rPr>
          <w:rStyle w:val="s1"/>
        </w:rPr>
        <w:t>Статья 618. Порядок реализации ограниченного в распоряжении имущества налогоплательщика (налогового агента) в счет налоговой задолженности</w:t>
      </w:r>
    </w:p>
    <w:p w:rsidR="00000000" w:rsidRDefault="003D1D4C">
      <w:pPr>
        <w:pStyle w:val="pj"/>
      </w:pPr>
      <w:r>
        <w:t xml:space="preserve">Реализация ограниченного в распоряжении имущества налогоплательщика (налогового агента) в счет налоговой задолженности осуществляется </w:t>
      </w:r>
      <w:hyperlink w:anchor="sub12014101" w:history="1">
        <w:r>
          <w:rPr>
            <w:rStyle w:val="a4"/>
            <w:color w:val="0000FF"/>
            <w:u w:val="single"/>
          </w:rPr>
          <w:t>уполномоченным юридическим лицом</w:t>
        </w:r>
      </w:hyperlink>
      <w:r>
        <w:t xml:space="preserve"> путем проведения торгов.</w:t>
      </w:r>
    </w:p>
    <w:p w:rsidR="00000000" w:rsidRDefault="003D1D4C">
      <w:pPr>
        <w:pStyle w:val="pj"/>
      </w:pPr>
      <w:hyperlink r:id="rId9587" w:history="1">
        <w:r>
          <w:rPr>
            <w:rStyle w:val="a5"/>
            <w:color w:val="0000FF"/>
            <w:u w:val="single"/>
          </w:rPr>
          <w:t>Порядок</w:t>
        </w:r>
      </w:hyperlink>
      <w:r>
        <w:t xml:space="preserve">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Правительством Республики Казахстан.</w:t>
      </w:r>
    </w:p>
    <w:p w:rsidR="00000000" w:rsidRDefault="003D1D4C">
      <w:pPr>
        <w:pStyle w:val="pji"/>
      </w:pPr>
      <w:r>
        <w:rPr>
          <w:rStyle w:val="s3"/>
        </w:rPr>
        <w:t>См</w:t>
      </w:r>
      <w:r>
        <w:rPr>
          <w:rStyle w:val="s3"/>
        </w:rPr>
        <w:t xml:space="preserve">.: </w:t>
      </w:r>
      <w:hyperlink r:id="rId9588" w:anchor="sub_id=2100" w:history="1">
        <w:r>
          <w:rPr>
            <w:rStyle w:val="a5"/>
            <w:i/>
            <w:iCs/>
            <w:color w:val="0000FF"/>
            <w:u w:val="single"/>
          </w:rPr>
          <w:t>Нормативное постановление</w:t>
        </w:r>
      </w:hyperlink>
      <w:r>
        <w:rPr>
          <w:rStyle w:val="s3"/>
        </w:rPr>
        <w:t xml:space="preserve"> ВС РК от 29 июня 2017 года № 4 «О судебной практике применения налогового законодательства»</w:t>
      </w:r>
    </w:p>
    <w:p w:rsidR="00000000" w:rsidRDefault="003D1D4C">
      <w:pPr>
        <w:pStyle w:val="pj"/>
      </w:pPr>
      <w:r>
        <w:t> </w:t>
      </w:r>
    </w:p>
    <w:p w:rsidR="00000000" w:rsidRDefault="003D1D4C">
      <w:pPr>
        <w:pStyle w:val="pj"/>
        <w:ind w:left="1200" w:hanging="800"/>
      </w:pPr>
      <w:bookmarkStart w:id="1044" w:name="SUB6190000"/>
      <w:bookmarkEnd w:id="1044"/>
      <w:r>
        <w:rPr>
          <w:rStyle w:val="s1"/>
        </w:rPr>
        <w:t>Статья 619. Принудительный выпуск объявленных акций</w:t>
      </w:r>
      <w:r>
        <w:rPr>
          <w:rStyle w:val="s1"/>
        </w:rPr>
        <w:t xml:space="preserve"> налогоплательщика (налогового агента) - акционерного общества с участием государства в уставном капитале </w:t>
      </w:r>
    </w:p>
    <w:p w:rsidR="00000000" w:rsidRDefault="003D1D4C">
      <w:pPr>
        <w:pStyle w:val="pj"/>
      </w:pPr>
      <w:r>
        <w:rPr>
          <w:rStyle w:val="s0"/>
        </w:rPr>
        <w:t>В случае непогашения сумм налоговой задолженности налогоплательщиком (налоговым агентом) - акционерным обществом с участием государства в уставном ка</w:t>
      </w:r>
      <w:r>
        <w:rPr>
          <w:rStyle w:val="s0"/>
        </w:rPr>
        <w:t xml:space="preserve">питале после принятия всех мер, предусмотренных </w:t>
      </w:r>
      <w:hyperlink w:anchor="sub6140300" w:history="1">
        <w:r>
          <w:rPr>
            <w:rStyle w:val="a4"/>
            <w:color w:val="0000FF"/>
            <w:u w:val="single"/>
          </w:rPr>
          <w:t>подпунктами 1) - 3) пункта 3 статьи 614</w:t>
        </w:r>
      </w:hyperlink>
      <w:r>
        <w:rPr>
          <w:rStyle w:val="s0"/>
        </w:rPr>
        <w:t xml:space="preserve"> настоящего Кодекса, уполномоченный орган обращается в суд с исковым заявлением о принудительном выпуске объявленных акций в </w:t>
      </w:r>
      <w:hyperlink r:id="rId9589" w:anchor="sub_id=320000" w:history="1">
        <w:r>
          <w:rPr>
            <w:rStyle w:val="a4"/>
            <w:color w:val="0000FF"/>
            <w:u w:val="single"/>
          </w:rPr>
          <w:t>порядке,</w:t>
        </w:r>
      </w:hyperlink>
      <w:r>
        <w:rPr>
          <w:rStyle w:val="s0"/>
        </w:rPr>
        <w:t xml:space="preserve"> установленном законодательством Республики Казахстан.</w:t>
      </w:r>
    </w:p>
    <w:p w:rsidR="00000000" w:rsidRDefault="003D1D4C">
      <w:pPr>
        <w:pStyle w:val="pj"/>
      </w:pPr>
      <w:r>
        <w:rPr>
          <w:rStyle w:val="s0"/>
        </w:rPr>
        <w:t>Сроки исполнения налоговых обязательств по уплате налогов, других обязательных платежей в бюджет, а также обяз</w:t>
      </w:r>
      <w:r>
        <w:rPr>
          <w:rStyle w:val="s0"/>
        </w:rPr>
        <w:t>ательств по уплате пеней, штрафов, для погашения которых по решению суда производится принудительный выпуск объявленных акций, приостанавливаются со дня вступления в силу решения суда о принудительном выпуске объявленных акций и до окончания их размещения.</w:t>
      </w:r>
    </w:p>
    <w:p w:rsidR="00000000" w:rsidRDefault="003D1D4C">
      <w:pPr>
        <w:pStyle w:val="pj"/>
      </w:pPr>
      <w:r>
        <w:t> </w:t>
      </w:r>
    </w:p>
    <w:p w:rsidR="00000000" w:rsidRDefault="003D1D4C">
      <w:pPr>
        <w:pStyle w:val="pj"/>
        <w:ind w:left="1200" w:hanging="800"/>
      </w:pPr>
      <w:bookmarkStart w:id="1045" w:name="SUB6200000"/>
      <w:bookmarkEnd w:id="1045"/>
      <w:r>
        <w:rPr>
          <w:rStyle w:val="s1"/>
        </w:rPr>
        <w:t xml:space="preserve">Статья 620. Признание налогоплательщика (налогового агента) банкротом </w:t>
      </w:r>
    </w:p>
    <w:p w:rsidR="00000000" w:rsidRDefault="003D1D4C">
      <w:pPr>
        <w:pStyle w:val="pj"/>
      </w:pPr>
      <w:r>
        <w:rPr>
          <w:rStyle w:val="s0"/>
        </w:rPr>
        <w:t xml:space="preserve">1. В случае непогашения налогоплательщиком (налоговым агентом) суммы налоговой задолженности после принятия всех мер, предусмотренных </w:t>
      </w:r>
      <w:hyperlink w:anchor="sub6140000" w:history="1">
        <w:r>
          <w:rPr>
            <w:rStyle w:val="a4"/>
            <w:color w:val="0000FF"/>
            <w:u w:val="single"/>
          </w:rPr>
          <w:t>статьей 614</w:t>
        </w:r>
      </w:hyperlink>
      <w:r>
        <w:rPr>
          <w:rStyle w:val="s0"/>
        </w:rPr>
        <w:t xml:space="preserve"> нас</w:t>
      </w:r>
      <w:r>
        <w:rPr>
          <w:rStyle w:val="s0"/>
        </w:rPr>
        <w:t xml:space="preserve">тоящего Кодекса, налоговый орган вправе принять меры по признанию его банкротом согласно </w:t>
      </w:r>
      <w:hyperlink r:id="rId9590" w:anchor="sub_id=530000" w:history="1">
        <w:r>
          <w:rPr>
            <w:rStyle w:val="a4"/>
            <w:color w:val="0000FF"/>
            <w:u w:val="single"/>
          </w:rPr>
          <w:t>законодательным актам</w:t>
        </w:r>
      </w:hyperlink>
      <w:r>
        <w:rPr>
          <w:rStyle w:val="s0"/>
        </w:rPr>
        <w:t xml:space="preserve"> Республики Казахстан. </w:t>
      </w:r>
    </w:p>
    <w:p w:rsidR="00000000" w:rsidRDefault="003D1D4C">
      <w:pPr>
        <w:pStyle w:val="pji"/>
      </w:pPr>
      <w:r>
        <w:rPr>
          <w:rStyle w:val="s3"/>
        </w:rPr>
        <w:t xml:space="preserve">Пункт 2 изложен в редакции </w:t>
      </w:r>
      <w:hyperlink r:id="rId9591" w:anchor="sub_id=620" w:history="1">
        <w:r>
          <w:rPr>
            <w:rStyle w:val="a4"/>
            <w:i/>
            <w:iCs/>
            <w:color w:val="0000FF"/>
            <w:u w:val="single"/>
          </w:rPr>
          <w:t>Закона</w:t>
        </w:r>
      </w:hyperlink>
      <w:r>
        <w:rPr>
          <w:rStyle w:val="s3"/>
        </w:rPr>
        <w:t xml:space="preserve"> РК от 07.03.14 г. № 177-V (</w:t>
      </w:r>
      <w:hyperlink r:id="rId9592" w:anchor="sub_id=6200200" w:history="1">
        <w:r>
          <w:rPr>
            <w:rStyle w:val="a4"/>
            <w:i/>
            <w:iCs/>
            <w:color w:val="0000FF"/>
            <w:u w:val="single"/>
          </w:rPr>
          <w:t>см. стар. ред.</w:t>
        </w:r>
      </w:hyperlink>
      <w:r>
        <w:rPr>
          <w:rStyle w:val="s3"/>
        </w:rPr>
        <w:t>)</w:t>
      </w:r>
    </w:p>
    <w:p w:rsidR="00000000" w:rsidRDefault="003D1D4C">
      <w:pPr>
        <w:pStyle w:val="pj"/>
      </w:pPr>
      <w:r>
        <w:rPr>
          <w:rStyle w:val="s0"/>
        </w:rPr>
        <w:t xml:space="preserve">2. Порядок ликвидации налогоплательщика (налогового </w:t>
      </w:r>
      <w:r>
        <w:rPr>
          <w:rStyle w:val="s0"/>
        </w:rPr>
        <w:t xml:space="preserve">агента), признанного банкротом, осуществляется в соответствии с </w:t>
      </w:r>
      <w:hyperlink r:id="rId9593" w:history="1">
        <w:r>
          <w:rPr>
            <w:rStyle w:val="a4"/>
            <w:color w:val="0000FF"/>
            <w:u w:val="single"/>
          </w:rPr>
          <w:t>законодательством</w:t>
        </w:r>
      </w:hyperlink>
      <w:r>
        <w:rPr>
          <w:rStyle w:val="s0"/>
        </w:rPr>
        <w:t xml:space="preserve"> Республики Казахстан о реабилитации и банкротстве.</w:t>
      </w:r>
    </w:p>
    <w:p w:rsidR="00000000" w:rsidRDefault="003D1D4C">
      <w:pPr>
        <w:pStyle w:val="pji"/>
      </w:pPr>
      <w:hyperlink r:id="rId9594"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1046" w:name="SUB6210000"/>
      <w:bookmarkEnd w:id="1046"/>
      <w:r>
        <w:rPr>
          <w:rStyle w:val="s1"/>
        </w:rPr>
        <w:t>Статья 621. Публикация в средствах массовой информации списков налогоплательщиков (налоговых агентов), имеющих налоговую задолженность</w:t>
      </w:r>
    </w:p>
    <w:p w:rsidR="00000000" w:rsidRDefault="003D1D4C">
      <w:pPr>
        <w:pStyle w:val="pji"/>
      </w:pPr>
      <w:r>
        <w:rPr>
          <w:rStyle w:val="s3"/>
        </w:rPr>
        <w:t xml:space="preserve">В пункт 1 внесены изменения в соответствии с </w:t>
      </w:r>
      <w:hyperlink r:id="rId9595" w:anchor="sub_id=3192" w:history="1">
        <w:r>
          <w:rPr>
            <w:rStyle w:val="a4"/>
            <w:i/>
            <w:iCs/>
            <w:color w:val="0000FF"/>
            <w:u w:val="single"/>
          </w:rPr>
          <w:t>Законом</w:t>
        </w:r>
      </w:hyperlink>
      <w:r>
        <w:rPr>
          <w:rStyle w:val="s3"/>
        </w:rPr>
        <w:t xml:space="preserve"> РК от 16.11.09 г. № 200-IV (введены в действие с 1 января 2010 г.) (</w:t>
      </w:r>
      <w:hyperlink r:id="rId9596" w:anchor="sub_id=6210000" w:history="1">
        <w:r>
          <w:rPr>
            <w:rStyle w:val="a4"/>
            <w:i/>
            <w:iCs/>
            <w:color w:val="0000FF"/>
            <w:u w:val="single"/>
          </w:rPr>
          <w:t>см. стар. ред.</w:t>
        </w:r>
      </w:hyperlink>
      <w:r>
        <w:rPr>
          <w:rStyle w:val="s3"/>
        </w:rPr>
        <w:t xml:space="preserve">); </w:t>
      </w:r>
      <w:hyperlink r:id="rId9597" w:anchor="sub_id=621"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9598" w:history="1">
        <w:r>
          <w:rPr>
            <w:rStyle w:val="a4"/>
            <w:i/>
            <w:iCs/>
            <w:color w:val="0000FF"/>
            <w:u w:val="single"/>
          </w:rPr>
          <w:t>опубликования</w:t>
        </w:r>
      </w:hyperlink>
      <w:r>
        <w:rPr>
          <w:rStyle w:val="s3"/>
        </w:rPr>
        <w:t>) (</w:t>
      </w:r>
      <w:hyperlink r:id="rId9599" w:anchor="sub_id=6210000" w:history="1">
        <w:r>
          <w:rPr>
            <w:rStyle w:val="a4"/>
            <w:i/>
            <w:iCs/>
            <w:color w:val="0000FF"/>
            <w:u w:val="single"/>
          </w:rPr>
          <w:t>см. стар. ред.</w:t>
        </w:r>
      </w:hyperlink>
      <w:r>
        <w:rPr>
          <w:rStyle w:val="s3"/>
        </w:rPr>
        <w:t xml:space="preserve">); </w:t>
      </w:r>
      <w:hyperlink r:id="rId9600" w:anchor="sub_id=621" w:history="1">
        <w:r>
          <w:rPr>
            <w:rStyle w:val="a4"/>
            <w:i/>
            <w:iCs/>
            <w:color w:val="0000FF"/>
            <w:u w:val="single"/>
          </w:rPr>
          <w:t>Законом</w:t>
        </w:r>
      </w:hyperlink>
      <w:r>
        <w:rPr>
          <w:rStyle w:val="s3"/>
        </w:rPr>
        <w:t xml:space="preserve"> РК от 28.11.14 г. № 257-V (введены в действие с 1 января 2015 г.)</w:t>
      </w:r>
      <w:r>
        <w:rPr>
          <w:rStyle w:val="s3"/>
        </w:rPr>
        <w:t xml:space="preserve"> (</w:t>
      </w:r>
      <w:hyperlink r:id="rId9601" w:anchor="sub_id=6210000" w:history="1">
        <w:r>
          <w:rPr>
            <w:rStyle w:val="a4"/>
            <w:i/>
            <w:iCs/>
            <w:color w:val="0000FF"/>
            <w:u w:val="single"/>
          </w:rPr>
          <w:t>см. стар. ред.</w:t>
        </w:r>
      </w:hyperlink>
      <w:r>
        <w:rPr>
          <w:rStyle w:val="s3"/>
        </w:rPr>
        <w:t xml:space="preserve">); </w:t>
      </w:r>
      <w:hyperlink r:id="rId9602" w:anchor="sub_id=621" w:history="1">
        <w:r>
          <w:rPr>
            <w:rStyle w:val="a4"/>
            <w:i/>
            <w:iCs/>
            <w:color w:val="0000FF"/>
            <w:u w:val="single"/>
          </w:rPr>
          <w:t>Законом</w:t>
        </w:r>
      </w:hyperlink>
      <w:r>
        <w:rPr>
          <w:rStyle w:val="s3"/>
        </w:rPr>
        <w:t xml:space="preserve"> РК от 03.12.15 г. № 432-V (введены в действие с 1 января 2016 г</w:t>
      </w:r>
      <w:r>
        <w:rPr>
          <w:rStyle w:val="s3"/>
        </w:rPr>
        <w:t>.) (</w:t>
      </w:r>
      <w:hyperlink r:id="rId9603" w:anchor="sub_id=6210000" w:history="1">
        <w:r>
          <w:rPr>
            <w:rStyle w:val="a4"/>
            <w:i/>
            <w:iCs/>
            <w:color w:val="0000FF"/>
            <w:u w:val="single"/>
          </w:rPr>
          <w:t>см. стар. ред.</w:t>
        </w:r>
      </w:hyperlink>
      <w:r>
        <w:rPr>
          <w:rStyle w:val="s3"/>
        </w:rPr>
        <w:t>)</w:t>
      </w:r>
    </w:p>
    <w:p w:rsidR="00000000" w:rsidRDefault="003D1D4C">
      <w:pPr>
        <w:pStyle w:val="pj"/>
      </w:pPr>
      <w:r>
        <w:rPr>
          <w:rStyle w:val="s0"/>
        </w:rPr>
        <w:t>1. Налоговые органы публикуют в средствах массовой информации список налогоплательщиков (налоговых агентов), имеющих налоговую задолженность, не погаше</w:t>
      </w:r>
      <w:r>
        <w:rPr>
          <w:rStyle w:val="s0"/>
        </w:rPr>
        <w:t>нную в течение четырех месяцев со дня ее возникновения:</w:t>
      </w:r>
    </w:p>
    <w:p w:rsidR="00000000" w:rsidRDefault="003D1D4C">
      <w:pPr>
        <w:pStyle w:val="pj"/>
      </w:pPr>
      <w:r>
        <w:rPr>
          <w:rStyle w:val="s0"/>
        </w:rPr>
        <w:t xml:space="preserve">индивидуальных предпринимателей, частных нотариусов, частных судебных исполнителей, адвокатов, профессиональных медиаторов - более 10-кратного размера </w:t>
      </w:r>
      <w:hyperlink r:id="rId9604" w:history="1">
        <w:r>
          <w:rPr>
            <w:rStyle w:val="a4"/>
            <w:color w:val="0000FF"/>
            <w:u w:val="single"/>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w:t>
      </w:r>
    </w:p>
    <w:p w:rsidR="00000000" w:rsidRDefault="003D1D4C">
      <w:pPr>
        <w:pStyle w:val="pj"/>
      </w:pPr>
      <w:r>
        <w:t>юридических лиц, их структурных подразделений - более 150-кратного размера месячного расчетного п</w:t>
      </w:r>
      <w:r>
        <w:t>оказателя, установленного законом о республиканском бюджете и действующего на 1 января соответствующего финансового года.</w:t>
      </w:r>
    </w:p>
    <w:p w:rsidR="00000000" w:rsidRDefault="003D1D4C">
      <w:pPr>
        <w:pStyle w:val="pj"/>
      </w:pPr>
      <w:r>
        <w:rPr>
          <w:rStyle w:val="s0"/>
        </w:rPr>
        <w:t>При этом в списках указываются фамилия, имя, отчество (при его наличии) либо наименование налогоплательщика (налогового агента), вид э</w:t>
      </w:r>
      <w:r>
        <w:rPr>
          <w:rStyle w:val="s0"/>
        </w:rPr>
        <w:t>кономической деятельности, идентификационный номер, фамилия, имя, отчество (при его наличии) руководителя налогоплательщика (налогового агента) и общая сумма налоговой задолженности.</w:t>
      </w:r>
    </w:p>
    <w:p w:rsidR="00000000" w:rsidRDefault="003D1D4C">
      <w:pPr>
        <w:pStyle w:val="pji"/>
      </w:pPr>
      <w:r>
        <w:rPr>
          <w:rStyle w:val="s3"/>
        </w:rPr>
        <w:t xml:space="preserve">В пункт 2 внесены изменения в соответствии с </w:t>
      </w:r>
      <w:hyperlink r:id="rId9605" w:anchor="sub_id=303" w:history="1">
        <w:r>
          <w:rPr>
            <w:rStyle w:val="a4"/>
            <w:i/>
            <w:iCs/>
            <w:color w:val="0000FF"/>
            <w:u w:val="single"/>
          </w:rPr>
          <w:t>Законом</w:t>
        </w:r>
      </w:hyperlink>
      <w:r>
        <w:rPr>
          <w:rStyle w:val="s3"/>
        </w:rPr>
        <w:t xml:space="preserve"> РК от 10.07.09 г. № 178-IV (</w:t>
      </w:r>
      <w:hyperlink r:id="rId9606" w:anchor="sub_id=6210200" w:history="1">
        <w:r>
          <w:rPr>
            <w:rStyle w:val="a4"/>
            <w:i/>
            <w:iCs/>
            <w:color w:val="0000FF"/>
            <w:u w:val="single"/>
          </w:rPr>
          <w:t>см. стар. ред.</w:t>
        </w:r>
      </w:hyperlink>
      <w:r>
        <w:rPr>
          <w:rStyle w:val="s3"/>
        </w:rPr>
        <w:t>)</w:t>
      </w:r>
    </w:p>
    <w:p w:rsidR="00000000" w:rsidRDefault="003D1D4C">
      <w:pPr>
        <w:pStyle w:val="pj"/>
      </w:pPr>
      <w:r>
        <w:rPr>
          <w:rStyle w:val="s0"/>
        </w:rPr>
        <w:t>2. Список налогоплательщиков (налоговых агентов), размещенный на и</w:t>
      </w:r>
      <w:r>
        <w:rPr>
          <w:rStyle w:val="s0"/>
        </w:rPr>
        <w:t>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(налоговых агентов), соответствующих указанным в настоящей статье критериям, а также исключен</w:t>
      </w:r>
      <w:r>
        <w:rPr>
          <w:rStyle w:val="s0"/>
        </w:rPr>
        <w:t>ия налогоплательщиков (налоговых агентов), которые погасили налоговую задолженность или у которых прекращены налоговые обязательства.</w:t>
      </w:r>
    </w:p>
    <w:p w:rsidR="00000000" w:rsidRDefault="003D1D4C">
      <w:pPr>
        <w:pStyle w:val="pj"/>
      </w:pPr>
      <w:r>
        <w:t> </w:t>
      </w:r>
    </w:p>
    <w:p w:rsidR="00000000" w:rsidRDefault="003D1D4C">
      <w:pPr>
        <w:pStyle w:val="pji"/>
      </w:pPr>
      <w:bookmarkStart w:id="1047" w:name="SUB6220000"/>
      <w:bookmarkEnd w:id="1047"/>
      <w:r>
        <w:rPr>
          <w:rStyle w:val="s3"/>
        </w:rPr>
        <w:t xml:space="preserve">В статью 622 внесены изменения в соответствии с </w:t>
      </w:r>
      <w:hyperlink r:id="rId9607" w:anchor="sub_id=622"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9608" w:history="1">
        <w:r>
          <w:rPr>
            <w:rStyle w:val="a4"/>
            <w:i/>
            <w:iCs/>
            <w:color w:val="0000FF"/>
            <w:u w:val="single"/>
          </w:rPr>
          <w:t>опубликования</w:t>
        </w:r>
      </w:hyperlink>
      <w:r>
        <w:rPr>
          <w:rStyle w:val="s3"/>
        </w:rPr>
        <w:t>) (</w:t>
      </w:r>
      <w:hyperlink r:id="rId9609" w:anchor="sub_id=6220000" w:history="1">
        <w:r>
          <w:rPr>
            <w:rStyle w:val="a4"/>
            <w:i/>
            <w:iCs/>
            <w:color w:val="0000FF"/>
            <w:u w:val="single"/>
          </w:rPr>
          <w:t>см. стар. ред.</w:t>
        </w:r>
      </w:hyperlink>
      <w:r>
        <w:rPr>
          <w:rStyle w:val="s3"/>
        </w:rPr>
        <w:t xml:space="preserve">); </w:t>
      </w:r>
      <w:hyperlink r:id="rId9610" w:anchor="sub_id=7622" w:history="1">
        <w:r>
          <w:rPr>
            <w:rStyle w:val="a4"/>
            <w:i/>
            <w:iCs/>
            <w:color w:val="0000FF"/>
            <w:u w:val="single"/>
          </w:rPr>
          <w:t>Законом</w:t>
        </w:r>
      </w:hyperlink>
      <w:r>
        <w:rPr>
          <w:rStyle w:val="s3"/>
        </w:rPr>
        <w:t xml:space="preserve"> РК от 15.01.14 г. № 164-V (</w:t>
      </w:r>
      <w:hyperlink r:id="rId9611" w:anchor="sub_id=6220300" w:history="1">
        <w:r>
          <w:rPr>
            <w:rStyle w:val="a4"/>
            <w:i/>
            <w:iCs/>
            <w:color w:val="0000FF"/>
            <w:u w:val="single"/>
          </w:rPr>
          <w:t>см. стар. ред.</w:t>
        </w:r>
      </w:hyperlink>
      <w:r>
        <w:rPr>
          <w:rStyle w:val="s3"/>
        </w:rPr>
        <w:t xml:space="preserve">); </w:t>
      </w:r>
      <w:hyperlink r:id="rId9612" w:anchor="sub_id=622" w:history="1">
        <w:r>
          <w:rPr>
            <w:rStyle w:val="a4"/>
            <w:i/>
            <w:iCs/>
            <w:color w:val="0000FF"/>
            <w:u w:val="single"/>
          </w:rPr>
          <w:t>Законом</w:t>
        </w:r>
      </w:hyperlink>
      <w:r>
        <w:rPr>
          <w:rStyle w:val="s3"/>
        </w:rPr>
        <w:t xml:space="preserve"> РК от 29.09.14 г. № 239-V (</w:t>
      </w:r>
      <w:hyperlink r:id="rId9613" w:anchor="sub_id=6220300" w:history="1">
        <w:r>
          <w:rPr>
            <w:rStyle w:val="a4"/>
            <w:i/>
            <w:iCs/>
            <w:color w:val="0000FF"/>
            <w:u w:val="single"/>
          </w:rPr>
          <w:t>см. стар. ред.</w:t>
        </w:r>
      </w:hyperlink>
      <w:r>
        <w:rPr>
          <w:rStyle w:val="s3"/>
        </w:rPr>
        <w:t xml:space="preserve">); изложена в редакции </w:t>
      </w:r>
      <w:hyperlink r:id="rId9614" w:anchor="sub_id=622" w:history="1">
        <w:r>
          <w:rPr>
            <w:rStyle w:val="a4"/>
            <w:i/>
            <w:iCs/>
            <w:color w:val="0000FF"/>
            <w:u w:val="single"/>
          </w:rPr>
          <w:t>Закона</w:t>
        </w:r>
      </w:hyperlink>
      <w:r>
        <w:rPr>
          <w:rStyle w:val="s3"/>
        </w:rPr>
        <w:t xml:space="preserve"> РК от 28.11.14 г. № 257-V (введено в действие с 1 января 2015 г.) (</w:t>
      </w:r>
      <w:hyperlink r:id="rId9615" w:anchor="sub_id=622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w:t>
      </w:r>
      <w:r>
        <w:rPr>
          <w:rStyle w:val="s1"/>
        </w:rPr>
        <w:t>татья 622. Взыскание налоговой задолженности налогоплательщика - физического лица, не являющегося индивидуальным предпринимателем, частным нотариусом, частным судебным исполнителем, адвокатом, профессиональным медиатором</w:t>
      </w:r>
    </w:p>
    <w:p w:rsidR="00000000" w:rsidRDefault="003D1D4C">
      <w:pPr>
        <w:pStyle w:val="pj"/>
      </w:pPr>
      <w:r>
        <w:rPr>
          <w:rStyle w:val="s0"/>
        </w:rPr>
        <w:t xml:space="preserve">1. В случаях неуплаты или неполной </w:t>
      </w:r>
      <w:r>
        <w:rPr>
          <w:rStyle w:val="s0"/>
        </w:rPr>
        <w:t>уплаты сумм налоговой задолженности налогоплательщиком - физическим лицом, не являющимся индивидуальным предпринимателем, частным нотариусом, частным судебным исполнителем, адвокатом, профессиональным медиатором, налоговый орган обращается в суд с заявлени</w:t>
      </w:r>
      <w:r>
        <w:rPr>
          <w:rStyle w:val="s0"/>
        </w:rPr>
        <w:t>ем о вынесении судебного приказа или иском о взыскании сумм налоговой задолженности за счет имущества данного налогоплательщика.</w:t>
      </w:r>
    </w:p>
    <w:p w:rsidR="00000000" w:rsidRDefault="003D1D4C">
      <w:pPr>
        <w:pStyle w:val="pj"/>
      </w:pPr>
      <w:r>
        <w:rPr>
          <w:rStyle w:val="s0"/>
        </w:rPr>
        <w:t>2. Рассмотрение дел по заявлениям о вынесении судебного приказа или искам о взыскании сумм налоговой задолженности налогоплател</w:t>
      </w:r>
      <w:r>
        <w:rPr>
          <w:rStyle w:val="s0"/>
        </w:rPr>
        <w:t>ьщика - физического лица, не являющегося индивидуальным предпринимателем, частным нотариусом, частным судебным исполнителем, адвокатом, профессиональным медиатором, производится в соответствии с гражданским процессуальным законодательством Республики Казах</w:t>
      </w:r>
      <w:r>
        <w:rPr>
          <w:rStyle w:val="s0"/>
        </w:rPr>
        <w:t>стан.</w:t>
      </w:r>
    </w:p>
    <w:p w:rsidR="00000000" w:rsidRDefault="003D1D4C">
      <w:pPr>
        <w:pStyle w:val="pji"/>
      </w:pPr>
      <w:r>
        <w:rPr>
          <w:rStyle w:val="s3"/>
        </w:rPr>
        <w:t xml:space="preserve">См.: </w:t>
      </w:r>
      <w:hyperlink r:id="rId9616" w:anchor="sub_id=2400" w:history="1">
        <w:r>
          <w:rPr>
            <w:rStyle w:val="a5"/>
            <w:i/>
            <w:iCs/>
            <w:color w:val="0000FF"/>
            <w:u w:val="single"/>
          </w:rPr>
          <w:t>Нормативное постановление</w:t>
        </w:r>
      </w:hyperlink>
      <w:r>
        <w:rPr>
          <w:rStyle w:val="s3"/>
        </w:rPr>
        <w:t xml:space="preserve"> ВС РК от 29 июня 2017 года № 4 «О судебной практике применения налогового законодательства»</w:t>
      </w:r>
    </w:p>
    <w:p w:rsidR="00000000" w:rsidRDefault="003D1D4C">
      <w:pPr>
        <w:pStyle w:val="pj"/>
      </w:pPr>
      <w:r>
        <w:rPr>
          <w:rStyle w:val="s0"/>
        </w:rPr>
        <w:t xml:space="preserve">3. Взыскание налоговой задолженности за счет имущества налогоплательщика - физического лица, не являющегося индивидуальным предпринимателем, частным нотариусом, частным судебным исполнителем, адвокатом, профессиональным медиатором, осуществляется органами </w:t>
      </w:r>
      <w:r>
        <w:rPr>
          <w:rStyle w:val="s0"/>
        </w:rPr>
        <w:t xml:space="preserve">исполнительного производства в порядке, установленном </w:t>
      </w:r>
      <w:hyperlink r:id="rId9617" w:anchor="sub_id=550000" w:history="1">
        <w:r>
          <w:rPr>
            <w:rStyle w:val="a4"/>
            <w:color w:val="0000FF"/>
            <w:u w:val="single"/>
          </w:rPr>
          <w:t>законодательством</w:t>
        </w:r>
      </w:hyperlink>
      <w:r>
        <w:rPr>
          <w:rStyle w:val="s0"/>
        </w:rPr>
        <w:t xml:space="preserve"> Республики Казахстан об исполнительном производстве и статусе судебных исполнителей.</w:t>
      </w:r>
    </w:p>
    <w:p w:rsidR="00000000" w:rsidRDefault="003D1D4C">
      <w:pPr>
        <w:pStyle w:val="pj"/>
      </w:pPr>
      <w:r>
        <w:t> </w:t>
      </w:r>
    </w:p>
    <w:p w:rsidR="00000000" w:rsidRDefault="003D1D4C">
      <w:pPr>
        <w:pStyle w:val="pj"/>
      </w:pPr>
      <w:r>
        <w:t> </w:t>
      </w:r>
    </w:p>
    <w:p w:rsidR="00000000" w:rsidRDefault="003D1D4C">
      <w:pPr>
        <w:pStyle w:val="pc"/>
      </w:pPr>
      <w:bookmarkStart w:id="1048" w:name="SUB6230000"/>
      <w:bookmarkEnd w:id="1048"/>
      <w:r>
        <w:rPr>
          <w:rStyle w:val="s1"/>
        </w:rPr>
        <w:t>Глава 87. М</w:t>
      </w:r>
      <w:r>
        <w:rPr>
          <w:rStyle w:val="s1"/>
        </w:rPr>
        <w:t>ОНИТОРИНГ КРУПНЫХ НАЛОГОПЛАТЕЛЬЩИКОВ</w:t>
      </w:r>
    </w:p>
    <w:p w:rsidR="00000000" w:rsidRDefault="003D1D4C">
      <w:pPr>
        <w:pStyle w:val="pj"/>
      </w:pPr>
      <w:r>
        <w:t> </w:t>
      </w:r>
    </w:p>
    <w:p w:rsidR="00000000" w:rsidRDefault="003D1D4C">
      <w:pPr>
        <w:pStyle w:val="pj"/>
        <w:ind w:left="1200" w:hanging="800"/>
      </w:pPr>
      <w:r>
        <w:rPr>
          <w:rStyle w:val="s1"/>
        </w:rPr>
        <w:t>Статья 623. Общие положения</w:t>
      </w:r>
    </w:p>
    <w:p w:rsidR="00000000" w:rsidRDefault="003D1D4C">
      <w:pPr>
        <w:pStyle w:val="pj"/>
      </w:pPr>
      <w:r>
        <w:rPr>
          <w:rStyle w:val="s0"/>
        </w:rPr>
        <w:t>1. Мониторинг крупных налогоплательщиков (далее в целях настоящей главы - мониторинг) осуществляется путем анализа финансово-хозяйственной деятельности крупных налогоплательщиков с целью оп</w:t>
      </w:r>
      <w:r>
        <w:rPr>
          <w:rStyle w:val="s0"/>
        </w:rPr>
        <w:t xml:space="preserve">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w:t>
      </w:r>
      <w:hyperlink r:id="rId9618" w:anchor="sub_id=30000" w:history="1">
        <w:r>
          <w:rPr>
            <w:rStyle w:val="a4"/>
            <w:color w:val="0000FF"/>
            <w:u w:val="single"/>
          </w:rPr>
          <w:t>контроля п</w:t>
        </w:r>
        <w:r>
          <w:rPr>
            <w:rStyle w:val="a4"/>
            <w:color w:val="0000FF"/>
            <w:u w:val="single"/>
          </w:rPr>
          <w:t>ри трансфертном ценообразовании</w:t>
        </w:r>
      </w:hyperlink>
      <w:r>
        <w:rPr>
          <w:rStyle w:val="s0"/>
        </w:rPr>
        <w:t>.</w:t>
      </w:r>
    </w:p>
    <w:p w:rsidR="00000000" w:rsidRDefault="003D1D4C">
      <w:pPr>
        <w:pStyle w:val="pji"/>
      </w:pPr>
      <w:r>
        <w:rPr>
          <w:rStyle w:val="s3"/>
        </w:rPr>
        <w:t xml:space="preserve">Пункт 2 изложен в редакции </w:t>
      </w:r>
      <w:hyperlink r:id="rId9619" w:anchor="sub_id=3193" w:history="1">
        <w:r>
          <w:rPr>
            <w:rStyle w:val="a4"/>
            <w:i/>
            <w:iCs/>
            <w:color w:val="0000FF"/>
            <w:u w:val="single"/>
          </w:rPr>
          <w:t>Закона</w:t>
        </w:r>
      </w:hyperlink>
      <w:r>
        <w:rPr>
          <w:rStyle w:val="s3"/>
        </w:rPr>
        <w:t xml:space="preserve"> РК от 16.11.09 г. № 200-IV (введено в действие с 1 января 2011 г.) (</w:t>
      </w:r>
      <w:hyperlink r:id="rId9620" w:anchor="sub_id=6230200" w:history="1">
        <w:r>
          <w:rPr>
            <w:rStyle w:val="a4"/>
            <w:i/>
            <w:iCs/>
            <w:color w:val="0000FF"/>
            <w:u w:val="single"/>
          </w:rPr>
          <w:t>см. стар. ред.</w:t>
        </w:r>
      </w:hyperlink>
      <w:r>
        <w:rPr>
          <w:rStyle w:val="s3"/>
        </w:rPr>
        <w:t xml:space="preserve">); внесены изменения в соответствии с </w:t>
      </w:r>
      <w:hyperlink r:id="rId9621" w:anchor="sub_id=623" w:history="1">
        <w:r>
          <w:rPr>
            <w:rStyle w:val="a4"/>
            <w:i/>
            <w:iCs/>
            <w:color w:val="0000FF"/>
            <w:u w:val="single"/>
          </w:rPr>
          <w:t>Законом</w:t>
        </w:r>
      </w:hyperlink>
      <w:r>
        <w:rPr>
          <w:rStyle w:val="s3"/>
        </w:rPr>
        <w:t xml:space="preserve"> РК от 26.12.12 г. № 61-V (введены в действие с 1 января 2012 г.) (</w:t>
      </w:r>
      <w:hyperlink r:id="rId9622" w:anchor="sub_id=6230200" w:history="1">
        <w:r>
          <w:rPr>
            <w:rStyle w:val="a4"/>
            <w:i/>
            <w:iCs/>
            <w:color w:val="0000FF"/>
            <w:u w:val="single"/>
          </w:rPr>
          <w:t>см. стар. ред.</w:t>
        </w:r>
      </w:hyperlink>
      <w:r>
        <w:rPr>
          <w:rStyle w:val="s3"/>
        </w:rPr>
        <w:t xml:space="preserve">); изложен в редакции </w:t>
      </w:r>
      <w:hyperlink r:id="rId9623" w:anchor="sub_id=623" w:history="1">
        <w:r>
          <w:rPr>
            <w:rStyle w:val="a4"/>
            <w:i/>
            <w:iCs/>
            <w:color w:val="0000FF"/>
            <w:u w:val="single"/>
          </w:rPr>
          <w:t>Закона</w:t>
        </w:r>
      </w:hyperlink>
      <w:r>
        <w:rPr>
          <w:rStyle w:val="s3"/>
        </w:rPr>
        <w:t xml:space="preserve"> РК от 30.11.16 г. № 26-VI (введено в действие с</w:t>
      </w:r>
      <w:r>
        <w:rPr>
          <w:rStyle w:val="s3"/>
        </w:rPr>
        <w:t xml:space="preserve"> 1 января 2016 г.) (</w:t>
      </w:r>
      <w:hyperlink r:id="rId9624" w:anchor="sub_id=6230200" w:history="1">
        <w:r>
          <w:rPr>
            <w:rStyle w:val="a4"/>
            <w:i/>
            <w:iCs/>
            <w:color w:val="0000FF"/>
            <w:u w:val="single"/>
          </w:rPr>
          <w:t>см. стар. ред.</w:t>
        </w:r>
      </w:hyperlink>
      <w:r>
        <w:rPr>
          <w:rStyle w:val="s3"/>
        </w:rPr>
        <w:t>)</w:t>
      </w:r>
    </w:p>
    <w:p w:rsidR="00000000" w:rsidRDefault="003D1D4C">
      <w:pPr>
        <w:pStyle w:val="pj"/>
      </w:pPr>
      <w:r>
        <w:t xml:space="preserve">2. Мониторингу подлежат крупные налогоплательщики, являющиеся коммерческими организациями, за исключением государственных предприятий, </w:t>
      </w:r>
      <w:r>
        <w:t xml:space="preserve">имеющие наибольший совокупный годовой доход без учета корректировки, предусмотренной </w:t>
      </w:r>
      <w:hyperlink w:anchor="sub990000" w:history="1">
        <w:r>
          <w:rPr>
            <w:rStyle w:val="a4"/>
            <w:color w:val="0000FF"/>
            <w:u w:val="single"/>
          </w:rPr>
          <w:t>статьей 99</w:t>
        </w:r>
      </w:hyperlink>
      <w:r>
        <w:t xml:space="preserve"> настоящего Кодекса, при одновременном соответствии следующим условиям, если иное не установлено настоящим пунктом:</w:t>
      </w:r>
    </w:p>
    <w:p w:rsidR="00000000" w:rsidRDefault="003D1D4C">
      <w:pPr>
        <w:pStyle w:val="pj"/>
      </w:pPr>
      <w:r>
        <w:t>1) сумма бала</w:t>
      </w:r>
      <w:r>
        <w:t xml:space="preserve">нсовых стоимостей всех активов составляет не менее 325 000-кратного </w:t>
      </w:r>
      <w:hyperlink r:id="rId9625" w:history="1">
        <w:r>
          <w:rPr>
            <w:rStyle w:val="a4"/>
            <w:color w:val="0000FF"/>
            <w:u w:val="single"/>
          </w:rPr>
          <w:t>месячного расчетного показателя</w:t>
        </w:r>
      </w:hyperlink>
      <w:r>
        <w:t>, установленного законом о республиканском бюджете и действующего на конец года, в котором по</w:t>
      </w:r>
      <w:r>
        <w:t>длежит утверждению перечень крупных налогоплательщиков, подлежащих мониторингу;</w:t>
      </w:r>
    </w:p>
    <w:p w:rsidR="00000000" w:rsidRDefault="003D1D4C">
      <w:pPr>
        <w:pStyle w:val="pj"/>
      </w:pPr>
      <w:r>
        <w:t xml:space="preserve">2) численность работников составляет не менее 250 человек. </w:t>
      </w:r>
    </w:p>
    <w:p w:rsidR="00000000" w:rsidRDefault="003D1D4C">
      <w:pPr>
        <w:pStyle w:val="pj"/>
      </w:pPr>
      <w:r>
        <w:t xml:space="preserve">Для целей настоящей </w:t>
      </w:r>
      <w:r>
        <w:rPr>
          <w:rStyle w:val="s0"/>
        </w:rPr>
        <w:t>статьи:</w:t>
      </w:r>
    </w:p>
    <w:p w:rsidR="00000000" w:rsidRDefault="003D1D4C">
      <w:pPr>
        <w:pStyle w:val="pj"/>
      </w:pPr>
      <w:r>
        <w:rPr>
          <w:rStyle w:val="s0"/>
        </w:rPr>
        <w:t>1</w:t>
      </w:r>
      <w:r>
        <w:t xml:space="preserve">) совокупный годовой доход без учета корректировки, предусмотренной </w:t>
      </w:r>
      <w:hyperlink w:anchor="sub990000" w:history="1">
        <w:r>
          <w:rPr>
            <w:rStyle w:val="a4"/>
            <w:color w:val="0000FF"/>
            <w:u w:val="single"/>
          </w:rPr>
          <w:t>статьей 99</w:t>
        </w:r>
      </w:hyperlink>
      <w:r>
        <w:t xml:space="preserve">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крупных налогоплательщиков, подлежащих мониторинг</w:t>
      </w:r>
      <w:r>
        <w:t>у;</w:t>
      </w:r>
    </w:p>
    <w:p w:rsidR="00000000" w:rsidRDefault="003D1D4C">
      <w:pPr>
        <w:pStyle w:val="pj"/>
      </w:pPr>
      <w:r>
        <w:t>2) балансовая стоимость активов определяется на основании данных годовой финансовой отчетности за год, предшествующий году, в котором подлежит утверждению перечень крупных налогоплательщиков, подлежащих мониторингу;</w:t>
      </w:r>
    </w:p>
    <w:p w:rsidR="00000000" w:rsidRDefault="003D1D4C">
      <w:pPr>
        <w:pStyle w:val="pj"/>
      </w:pPr>
      <w:r>
        <w:t>3) численность работников определяетс</w:t>
      </w:r>
      <w:r>
        <w:t>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крупных налогоплательщиков, подлежащих мониторингу.</w:t>
      </w:r>
    </w:p>
    <w:p w:rsidR="00000000" w:rsidRDefault="003D1D4C">
      <w:pPr>
        <w:pStyle w:val="pj"/>
      </w:pPr>
      <w:r>
        <w:t xml:space="preserve">Вне зависимости от соблюдения </w:t>
      </w:r>
      <w:r>
        <w:t>условий, установленных настоящим пунктом, подлежат мониторингу крупных налогоплательщиков:</w:t>
      </w:r>
    </w:p>
    <w:p w:rsidR="00000000" w:rsidRDefault="003D1D4C">
      <w:pPr>
        <w:pStyle w:val="pj"/>
      </w:pPr>
      <w:r>
        <w:t>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w:t>
      </w:r>
      <w:r>
        <w:t xml:space="preserve">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w:t>
      </w:r>
      <w:r>
        <w:rPr>
          <w:rStyle w:val="s0"/>
        </w:rPr>
        <w:t>статьей 99</w:t>
      </w:r>
      <w:r>
        <w:t xml:space="preserve"> настоящего Кодекса, и (</w:t>
      </w:r>
      <w:r>
        <w:t>или) осуществляющие деятельность на нефтегазоконденсатном месторождении в соответствии с указанными соглашениями (контрактами);</w:t>
      </w:r>
    </w:p>
    <w:p w:rsidR="00000000" w:rsidRDefault="003D1D4C">
      <w:pPr>
        <w:pStyle w:val="pj"/>
      </w:pPr>
      <w:r>
        <w:t>2) недропользователь, который на 1 октября года, предшествующего году введения в действие перечня крупных налогоплательщиков, по</w:t>
      </w:r>
      <w:r>
        <w:t>длежащих мониторингу, соответствует следующим условиям:</w:t>
      </w:r>
    </w:p>
    <w:p w:rsidR="00000000" w:rsidRDefault="003D1D4C">
      <w:pPr>
        <w:pStyle w:val="pj"/>
      </w:pPr>
      <w:r>
        <w:t xml:space="preserve">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общераспространенных полезных ископаемых и </w:t>
      </w:r>
      <w:r>
        <w:t>подземных вод;</w:t>
      </w:r>
    </w:p>
    <w:p w:rsidR="00000000" w:rsidRDefault="003D1D4C">
      <w:pPr>
        <w:pStyle w:val="pj"/>
      </w:pPr>
      <w:r>
        <w:t>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rsidR="00000000" w:rsidRDefault="003D1D4C">
      <w:pPr>
        <w:pStyle w:val="pji"/>
      </w:pPr>
      <w:r>
        <w:rPr>
          <w:rStyle w:val="s3"/>
        </w:rPr>
        <w:t xml:space="preserve">Статья дополнена пунктом 2-1 в соответствии с </w:t>
      </w:r>
      <w:hyperlink r:id="rId9626" w:anchor="sub_id=623" w:history="1">
        <w:r>
          <w:rPr>
            <w:rStyle w:val="a5"/>
            <w:i/>
            <w:iCs/>
            <w:color w:val="0000FF"/>
            <w:u w:val="single"/>
          </w:rPr>
          <w:t>Законом</w:t>
        </w:r>
      </w:hyperlink>
      <w:r>
        <w:rPr>
          <w:rStyle w:val="s3"/>
        </w:rPr>
        <w:t xml:space="preserve"> РК от 30.11.16 г. № 26-VI (введено в действие с 1 января 2016 г.)</w:t>
      </w:r>
    </w:p>
    <w:p w:rsidR="00000000" w:rsidRDefault="003D1D4C">
      <w:pPr>
        <w:pStyle w:val="pj"/>
      </w:pPr>
      <w:r>
        <w:t>2-1. В перечень крупных налогоплательщиков, подлежащих мониторингу, включаются:</w:t>
      </w:r>
    </w:p>
    <w:p w:rsidR="00000000" w:rsidRDefault="003D1D4C">
      <w:pPr>
        <w:pStyle w:val="pj"/>
      </w:pPr>
      <w:r>
        <w:t>1) первые триста крупных налогоплательщиков, имеющих наи</w:t>
      </w:r>
      <w:r>
        <w:t xml:space="preserve">больший совокупный годовой доход без учета корректировки, предусмотренной </w:t>
      </w:r>
      <w:hyperlink w:anchor="sub990000" w:history="1">
        <w:r>
          <w:rPr>
            <w:rStyle w:val="a4"/>
            <w:color w:val="0000FF"/>
            <w:u w:val="single"/>
          </w:rPr>
          <w:t>статьей 99</w:t>
        </w:r>
      </w:hyperlink>
      <w:r>
        <w:t xml:space="preserve"> настоящего Кодекса, из крупных налогоплательщиков, соответствующих условиям, установленным частью первой пункта 2 настоящей </w:t>
      </w:r>
      <w:r>
        <w:rPr>
          <w:rStyle w:val="s0"/>
        </w:rPr>
        <w:t>статьи;</w:t>
      </w:r>
    </w:p>
    <w:p w:rsidR="00000000" w:rsidRDefault="003D1D4C">
      <w:pPr>
        <w:pStyle w:val="pj"/>
      </w:pPr>
      <w:r>
        <w:rPr>
          <w:rStyle w:val="s0"/>
        </w:rPr>
        <w:t>2</w:t>
      </w:r>
      <w:r>
        <w:t>) нало</w:t>
      </w:r>
      <w:r>
        <w:t>гоплательщики, указанные в части третьей пункта 2 настоящей статьи.</w:t>
      </w:r>
    </w:p>
    <w:p w:rsidR="00000000" w:rsidRDefault="003D1D4C">
      <w:pPr>
        <w:pStyle w:val="pji"/>
      </w:pPr>
      <w:r>
        <w:rPr>
          <w:rStyle w:val="s3"/>
        </w:rPr>
        <w:t xml:space="preserve">В пункт 3 внесены изменения в соответствии с </w:t>
      </w:r>
      <w:hyperlink r:id="rId9627" w:anchor="sub_id=623" w:history="1">
        <w:r>
          <w:rPr>
            <w:rStyle w:val="a4"/>
            <w:i/>
            <w:iCs/>
            <w:color w:val="0000FF"/>
            <w:u w:val="single"/>
          </w:rPr>
          <w:t>Законом</w:t>
        </w:r>
      </w:hyperlink>
      <w:r>
        <w:rPr>
          <w:rStyle w:val="s3"/>
        </w:rPr>
        <w:t xml:space="preserve"> РК от 30.11.16 г. № 26-VI (введены в действие с 1 янва</w:t>
      </w:r>
      <w:r>
        <w:rPr>
          <w:rStyle w:val="s3"/>
        </w:rPr>
        <w:t>ря 2016 г.) (</w:t>
      </w:r>
      <w:hyperlink r:id="rId9628" w:anchor="sub_id=6230300" w:history="1">
        <w:r>
          <w:rPr>
            <w:rStyle w:val="a4"/>
            <w:i/>
            <w:iCs/>
            <w:color w:val="0000FF"/>
            <w:u w:val="single"/>
          </w:rPr>
          <w:t>см. стар. ред.</w:t>
        </w:r>
      </w:hyperlink>
      <w:r>
        <w:rPr>
          <w:rStyle w:val="s3"/>
        </w:rPr>
        <w:t>)</w:t>
      </w:r>
    </w:p>
    <w:p w:rsidR="00000000" w:rsidRDefault="003D1D4C">
      <w:pPr>
        <w:pStyle w:val="pj"/>
      </w:pPr>
      <w:r>
        <w:t xml:space="preserve">3. </w:t>
      </w:r>
      <w:hyperlink r:id="rId9629" w:history="1">
        <w:r>
          <w:rPr>
            <w:rStyle w:val="a4"/>
            <w:color w:val="0000FF"/>
            <w:u w:val="single"/>
          </w:rPr>
          <w:t>Перечень крупных налогоплательщиков</w:t>
        </w:r>
      </w:hyperlink>
      <w:r>
        <w:t>, подлежащих мониторингу,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Правительством Республики Казахстан не позднее 15 декабр</w:t>
      </w:r>
      <w:r>
        <w:t>я года, предшествующего году введения в действие указанного перечня.</w:t>
      </w:r>
    </w:p>
    <w:p w:rsidR="00000000" w:rsidRDefault="003D1D4C">
      <w:pPr>
        <w:pStyle w:val="pj"/>
      </w:pPr>
      <w:r>
        <w:rPr>
          <w:rStyle w:val="s0"/>
        </w:rPr>
        <w:t xml:space="preserve">В случае, если по состоянию на 1 ноября года, предшествующего году введения в действие перечня крупных налогоплательщиков, подлежащих мониторингу, налогоплательщик, соответствующий требованиям, установленным пунктом 2 настоящей статьи, находится на стадии </w:t>
      </w:r>
      <w:r>
        <w:rPr>
          <w:rStyle w:val="s0"/>
        </w:rPr>
        <w:t>ликвидации, такой налогоплательщик не подлежит включению в данный перечень.</w:t>
      </w:r>
    </w:p>
    <w:p w:rsidR="00000000" w:rsidRDefault="003D1D4C">
      <w:pPr>
        <w:pStyle w:val="pj"/>
      </w:pPr>
      <w:r>
        <w:rPr>
          <w:rStyle w:val="s0"/>
        </w:rPr>
        <w:t>Утвержденный перечень крупных налогоплательщиков, подлежащих мониторингу, вводится в действие не ранее 1 января года, следующего за годом его утверждения.</w:t>
      </w:r>
    </w:p>
    <w:p w:rsidR="00000000" w:rsidRDefault="003D1D4C">
      <w:pPr>
        <w:pStyle w:val="pj"/>
      </w:pPr>
      <w:r>
        <w:rPr>
          <w:rStyle w:val="s0"/>
        </w:rPr>
        <w:t>Утвержденный перечень кру</w:t>
      </w:r>
      <w:r>
        <w:rPr>
          <w:rStyle w:val="s0"/>
        </w:rPr>
        <w:t>пных налогоплательщиков, подлежащих мониторингу, действует в течение двух лет со дня введения его в действие и не подлежит пересмотру в течение данного периода.</w:t>
      </w:r>
    </w:p>
    <w:p w:rsidR="00000000" w:rsidRDefault="003D1D4C">
      <w:pPr>
        <w:pStyle w:val="pj"/>
      </w:pPr>
      <w:r>
        <w:rPr>
          <w:rStyle w:val="s0"/>
        </w:rPr>
        <w:t>4. В случае реорганизации крупного налогоплательщика, подлежащего мониторингу, его правопреемни</w:t>
      </w:r>
      <w:r>
        <w:rPr>
          <w:rStyle w:val="s0"/>
        </w:rPr>
        <w:t>к (правопреемники) подлежит (подлежат) мониторингу до введения в действие последующего перечня крупных налогоплательщиков, подлежащих мониторингу.</w:t>
      </w:r>
    </w:p>
    <w:p w:rsidR="00000000" w:rsidRDefault="003D1D4C">
      <w:pPr>
        <w:pStyle w:val="pj"/>
      </w:pPr>
      <w:r>
        <w:rPr>
          <w:rStyle w:val="s0"/>
        </w:rPr>
        <w:t xml:space="preserve">5. В случае ликвидации крупного налогоплательщика, подлежащего мониторингу, а также со дня вступления в силу </w:t>
      </w:r>
      <w:r>
        <w:rPr>
          <w:rStyle w:val="s0"/>
        </w:rPr>
        <w:t>решения суда о признании его банкротом данный налогоплательщик признается исключенным из перечня крупных налогоплательщиков, подлежащих мониторингу.</w:t>
      </w:r>
    </w:p>
    <w:p w:rsidR="00000000" w:rsidRDefault="003D1D4C">
      <w:pPr>
        <w:pStyle w:val="pj"/>
      </w:pPr>
      <w:r>
        <w:t> </w:t>
      </w:r>
    </w:p>
    <w:p w:rsidR="00000000" w:rsidRDefault="003D1D4C">
      <w:pPr>
        <w:pStyle w:val="pji"/>
      </w:pPr>
      <w:bookmarkStart w:id="1049" w:name="SUB6240000"/>
      <w:bookmarkEnd w:id="1049"/>
      <w:r>
        <w:rPr>
          <w:rStyle w:val="s3"/>
        </w:rPr>
        <w:t xml:space="preserve">В статью 624 внесены изменения в соответствии с </w:t>
      </w:r>
      <w:hyperlink r:id="rId9630" w:anchor="sub_id=6624" w:history="1">
        <w:r>
          <w:rPr>
            <w:rStyle w:val="a4"/>
            <w:i/>
            <w:iCs/>
            <w:color w:val="0000FF"/>
            <w:u w:val="single"/>
          </w:rPr>
          <w:t>Законом</w:t>
        </w:r>
      </w:hyperlink>
      <w:r>
        <w:rPr>
          <w:rStyle w:val="s3"/>
        </w:rPr>
        <w:t xml:space="preserve"> РК от 05.07.12 г. № 30-V (</w:t>
      </w:r>
      <w:hyperlink r:id="rId9631" w:anchor="sub_id=6240300" w:history="1">
        <w:r>
          <w:rPr>
            <w:rStyle w:val="a4"/>
            <w:i/>
            <w:iCs/>
            <w:color w:val="0000FF"/>
            <w:u w:val="single"/>
          </w:rPr>
          <w:t>см. стар. ред.</w:t>
        </w:r>
      </w:hyperlink>
      <w:r>
        <w:rPr>
          <w:rStyle w:val="s3"/>
        </w:rPr>
        <w:t xml:space="preserve">); </w:t>
      </w:r>
      <w:hyperlink r:id="rId9632" w:anchor="sub_id=624" w:history="1">
        <w:r>
          <w:rPr>
            <w:rStyle w:val="a4"/>
            <w:i/>
            <w:iCs/>
            <w:color w:val="0000FF"/>
            <w:u w:val="single"/>
          </w:rPr>
          <w:t>Законом</w:t>
        </w:r>
      </w:hyperlink>
      <w:r>
        <w:rPr>
          <w:rStyle w:val="s3"/>
        </w:rPr>
        <w:t xml:space="preserve"> РК от </w:t>
      </w:r>
      <w:r>
        <w:rPr>
          <w:rStyle w:val="s3"/>
        </w:rPr>
        <w:t>26.12.12 г. № 61-V (введены в действие с 1 января 2013 г.) (</w:t>
      </w:r>
      <w:hyperlink r:id="rId9633" w:anchor="sub_id=6240200" w:history="1">
        <w:r>
          <w:rPr>
            <w:rStyle w:val="a4"/>
            <w:i/>
            <w:iCs/>
            <w:color w:val="0000FF"/>
            <w:u w:val="single"/>
          </w:rPr>
          <w:t>см. стар. ред.</w:t>
        </w:r>
      </w:hyperlink>
      <w:r>
        <w:rPr>
          <w:rStyle w:val="s3"/>
        </w:rPr>
        <w:t xml:space="preserve">); </w:t>
      </w:r>
      <w:hyperlink r:id="rId9634" w:anchor="sub_id=624" w:history="1">
        <w:r>
          <w:rPr>
            <w:rStyle w:val="a4"/>
            <w:i/>
            <w:iCs/>
            <w:color w:val="0000FF"/>
            <w:u w:val="single"/>
          </w:rPr>
          <w:t>Законом</w:t>
        </w:r>
      </w:hyperlink>
      <w:r>
        <w:rPr>
          <w:rStyle w:val="s3"/>
        </w:rPr>
        <w:t xml:space="preserve"> РК от</w:t>
      </w:r>
      <w:r>
        <w:rPr>
          <w:rStyle w:val="s3"/>
        </w:rPr>
        <w:t xml:space="preserve"> 05.12.13 г. № 152-V (введены в действие с 1 декабря 2013 г.) (</w:t>
      </w:r>
      <w:hyperlink r:id="rId9635" w:anchor="sub_id=6240600" w:history="1">
        <w:r>
          <w:rPr>
            <w:rStyle w:val="a4"/>
            <w:i/>
            <w:iCs/>
            <w:color w:val="0000FF"/>
            <w:u w:val="single"/>
          </w:rPr>
          <w:t>см. стар. ред.</w:t>
        </w:r>
      </w:hyperlink>
      <w:r>
        <w:rPr>
          <w:rStyle w:val="s3"/>
        </w:rPr>
        <w:t xml:space="preserve">); изложена в редакции </w:t>
      </w:r>
      <w:hyperlink r:id="rId9636" w:anchor="sub_id=624" w:history="1">
        <w:r>
          <w:rPr>
            <w:rStyle w:val="a4"/>
            <w:i/>
            <w:iCs/>
            <w:color w:val="0000FF"/>
            <w:u w:val="single"/>
          </w:rPr>
          <w:t>Закона</w:t>
        </w:r>
      </w:hyperlink>
      <w:r>
        <w:rPr>
          <w:rStyle w:val="s3"/>
        </w:rPr>
        <w:t xml:space="preserve"> РК от 03.12.15 г. № 432-V (введено в действие с 1 января 2016 г.) </w:t>
      </w:r>
      <w:hyperlink r:id="rId9637" w:history="1">
        <w:r>
          <w:rPr>
            <w:rStyle w:val="a4"/>
            <w:rFonts w:ascii="Segoe UI Symbol" w:hAnsi="Segoe UI Symbol"/>
            <w:i/>
            <w:iCs/>
            <w:color w:val="0000FF"/>
            <w:u w:val="single"/>
          </w:rPr>
          <w:t>+</w:t>
        </w:r>
      </w:hyperlink>
      <w:r>
        <w:rPr>
          <w:rStyle w:val="s3"/>
        </w:rPr>
        <w:t xml:space="preserve"> (</w:t>
      </w:r>
      <w:hyperlink r:id="rId9638" w:anchor="sub_id=624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w:t>
      </w:r>
      <w:r>
        <w:rPr>
          <w:rStyle w:val="s1"/>
        </w:rPr>
        <w:t>ья 624. Порядок и сроки представления отчетности по мониторингу</w:t>
      </w:r>
    </w:p>
    <w:p w:rsidR="00000000" w:rsidRDefault="003D1D4C">
      <w:pPr>
        <w:pStyle w:val="pj"/>
      </w:pPr>
      <w:r>
        <w:rPr>
          <w:rStyle w:val="s0"/>
        </w:rPr>
        <w:t xml:space="preserve">1. Крупные налогоплательщики, подлежащие мониторингу, представляют отчетность по мониторингу в виде налоговых регистров, установленных </w:t>
      </w:r>
      <w:hyperlink w:anchor="sub77040200" w:history="1">
        <w:r>
          <w:rPr>
            <w:rStyle w:val="a4"/>
            <w:color w:val="0000FF"/>
            <w:u w:val="single"/>
          </w:rPr>
          <w:t>пунктом 4-2 статьи 77</w:t>
        </w:r>
      </w:hyperlink>
      <w:r>
        <w:rPr>
          <w:rStyle w:val="s0"/>
        </w:rPr>
        <w:t xml:space="preserve"> </w:t>
      </w:r>
      <w:r>
        <w:rPr>
          <w:rStyle w:val="s0"/>
        </w:rPr>
        <w:t>настоящего Кодекса.</w:t>
      </w:r>
    </w:p>
    <w:p w:rsidR="00000000" w:rsidRDefault="003D1D4C">
      <w:pPr>
        <w:pStyle w:val="pj"/>
      </w:pPr>
      <w:r>
        <w:rPr>
          <w:rStyle w:val="s0"/>
        </w:rPr>
        <w:t>2. Крупные налогоплательщики, подлежащие мониторингу, представляют отчетность по мониторингу в следующие сроки:</w:t>
      </w:r>
    </w:p>
    <w:p w:rsidR="00000000" w:rsidRDefault="003D1D4C">
      <w:pPr>
        <w:pStyle w:val="pj"/>
      </w:pPr>
      <w:r>
        <w:rPr>
          <w:rStyle w:val="s0"/>
        </w:rPr>
        <w:t>1) отчетность по мониторингу, указанную в пункте 1 настоящей статьи, за исключением указанной в подпунктах 2) и 3) настоящег</w:t>
      </w:r>
      <w:r>
        <w:rPr>
          <w:rStyle w:val="s0"/>
        </w:rPr>
        <w:t>о пункта, ежеквартально не позднее 15 числа второго месяца, следующего за отчетным налоговым периодом, в порядке, утвержденном уполномоченным органом;</w:t>
      </w:r>
    </w:p>
    <w:p w:rsidR="00000000" w:rsidRDefault="003D1D4C">
      <w:pPr>
        <w:pStyle w:val="pj"/>
      </w:pPr>
      <w:r>
        <w:rPr>
          <w:rStyle w:val="s0"/>
        </w:rPr>
        <w:t xml:space="preserve">2) отчетность по мониторингу в виде налоговых регистров по корпоративному подоходному налогу и налогу на </w:t>
      </w:r>
      <w:r>
        <w:rPr>
          <w:rStyle w:val="s0"/>
        </w:rPr>
        <w:t>сверхприбыль ежегодно не позднее 31 марта года, следующего за отчетным налоговым периодом, в порядке, утвержденном уполномоченным органом;</w:t>
      </w:r>
    </w:p>
    <w:p w:rsidR="00000000" w:rsidRDefault="003D1D4C">
      <w:pPr>
        <w:pStyle w:val="pj"/>
      </w:pPr>
      <w:r>
        <w:rPr>
          <w:rStyle w:val="s0"/>
        </w:rPr>
        <w:t>3) отчетность по мониторингу о планируемых показателях финансово-хозяйственной деятельности на предстоящий календарны</w:t>
      </w:r>
      <w:r>
        <w:rPr>
          <w:rStyle w:val="s0"/>
        </w:rPr>
        <w:t>й год - до 1 декабря текущего календарного года.</w:t>
      </w:r>
    </w:p>
    <w:p w:rsidR="00000000" w:rsidRDefault="003D1D4C">
      <w:pPr>
        <w:pStyle w:val="pj"/>
      </w:pPr>
      <w:r>
        <w:rPr>
          <w:rStyle w:val="s0"/>
        </w:rPr>
        <w:t>Отчетность по мониторингу о планируемых показателях финансово-хозяйственной деятельности на текущий календарный год с учетом изменений таких планируемых показателей представляется не позднее 15 апреля, 15 ию</w:t>
      </w:r>
      <w:r>
        <w:rPr>
          <w:rStyle w:val="s0"/>
        </w:rPr>
        <w:t>ля и 15 октября такого текущего календарного года.</w:t>
      </w:r>
    </w:p>
    <w:p w:rsidR="00000000" w:rsidRDefault="003D1D4C">
      <w:pPr>
        <w:pStyle w:val="pj"/>
      </w:pPr>
      <w:r>
        <w:rPr>
          <w:rStyle w:val="s0"/>
        </w:rPr>
        <w:t>Крупный налогоплательщик, вновь включенный в перечень крупных налогоплательщиков, подлежащих мониторингу, первоначальную отчетность по мониторингу о планируемых показателях финансово-хозяйственной деятельн</w:t>
      </w:r>
      <w:r>
        <w:rPr>
          <w:rStyle w:val="s0"/>
        </w:rPr>
        <w:t>ости на текущий календарный год представляет не позднее 30 календарных дней с даты введения в действие такого перечня. Последующая отчетность по мониторингу о планируемых показателях финансово-хозяйственной деятельности на текущий и предстоящий календарные</w:t>
      </w:r>
      <w:r>
        <w:rPr>
          <w:rStyle w:val="s0"/>
        </w:rPr>
        <w:t xml:space="preserve"> годы представляется в соответствии с положениями настоящей статьи.</w:t>
      </w:r>
    </w:p>
    <w:p w:rsidR="00000000" w:rsidRDefault="003D1D4C">
      <w:pPr>
        <w:pStyle w:val="pji"/>
      </w:pPr>
      <w:hyperlink r:id="rId9639"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i"/>
      </w:pPr>
      <w:bookmarkStart w:id="1050" w:name="SUB624010000"/>
      <w:bookmarkEnd w:id="1050"/>
      <w:r>
        <w:rPr>
          <w:rStyle w:val="s3"/>
        </w:rPr>
        <w:t xml:space="preserve">Кодекс дополнен статьей 624-1 в соответствии с </w:t>
      </w:r>
      <w:hyperlink r:id="rId9640" w:anchor="sub_id=6241"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ind w:left="1200" w:hanging="800"/>
      </w:pPr>
      <w:r>
        <w:rPr>
          <w:rStyle w:val="s1"/>
        </w:rPr>
        <w:t>Статья 624-1. Порядок проведения мониторинга</w:t>
      </w:r>
    </w:p>
    <w:p w:rsidR="00000000" w:rsidRDefault="003D1D4C">
      <w:pPr>
        <w:pStyle w:val="pj"/>
      </w:pPr>
      <w:r>
        <w:rPr>
          <w:rStyle w:val="s0"/>
        </w:rPr>
        <w:t>1. В ходе проведения мониторинга уполномоченный орган вправе требовать у крупных налогоплательщиков, подлежащих мониторингу,</w:t>
      </w:r>
      <w:r>
        <w:rPr>
          <w:rStyle w:val="s0"/>
        </w:rPr>
        <w:t xml:space="preserve"> представления документов, подтверждающих правильность исчисления налогов и своевременность уплаты (удержания и перечисления) налогов и других обязательных платежей в бюджет, а также финансовой отчетности налогоплательщика (налогового агента), включая фина</w:t>
      </w:r>
      <w:r>
        <w:rPr>
          <w:rStyle w:val="s0"/>
        </w:rPr>
        <w:t>нсовую отчетность его дочерних организаций.</w:t>
      </w:r>
    </w:p>
    <w:p w:rsidR="00000000" w:rsidRDefault="003D1D4C">
      <w:pPr>
        <w:pStyle w:val="pj"/>
      </w:pPr>
      <w:r>
        <w:rPr>
          <w:rStyle w:val="s0"/>
        </w:rPr>
        <w:t>При этом данное требование подлежит исполнению крупными налогоплательщиками, подлежащими мониторингу, в течение тридцати календарных дней со дня, следующего за днем вручения требования.</w:t>
      </w:r>
    </w:p>
    <w:p w:rsidR="00000000" w:rsidRDefault="003D1D4C">
      <w:pPr>
        <w:pStyle w:val="pj"/>
      </w:pPr>
      <w:r>
        <w:rPr>
          <w:rStyle w:val="s0"/>
        </w:rPr>
        <w:t>2. В случае выявления нару</w:t>
      </w:r>
      <w:r>
        <w:rPr>
          <w:rStyle w:val="s0"/>
        </w:rPr>
        <w:t>шений и расхождений по результатам мониторинга уполномоченный орган извещает о них крупного налогоплательщика, подлежащего мониторингу.</w:t>
      </w:r>
    </w:p>
    <w:p w:rsidR="00000000" w:rsidRDefault="003D1D4C">
      <w:pPr>
        <w:pStyle w:val="pj"/>
      </w:pPr>
      <w:r>
        <w:rPr>
          <w:rStyle w:val="s0"/>
        </w:rPr>
        <w:t xml:space="preserve">При этом крупный налогоплательщик, подлежащий мониторингу, обязан представить письменное пояснение в течение пятнадцати </w:t>
      </w:r>
      <w:r>
        <w:rPr>
          <w:rStyle w:val="s0"/>
        </w:rPr>
        <w:t>календарных дней со дня, следующего за днем вручения (получения) такого извещения.</w:t>
      </w:r>
    </w:p>
    <w:p w:rsidR="00000000" w:rsidRDefault="003D1D4C">
      <w:pPr>
        <w:pStyle w:val="pj"/>
      </w:pPr>
      <w:r>
        <w:rPr>
          <w:rStyle w:val="s0"/>
        </w:rPr>
        <w:t>В случае несогласия с представленным пояснением уполномоченный орган вправе приглашать такого крупного налогоплательщика, подлежащего мониторингу, для обсуждения возникших в</w:t>
      </w:r>
      <w:r>
        <w:rPr>
          <w:rStyle w:val="s0"/>
        </w:rPr>
        <w:t>опросов с представлением дополнительных документов и пояснений.</w:t>
      </w:r>
    </w:p>
    <w:p w:rsidR="00000000" w:rsidRDefault="003D1D4C">
      <w:pPr>
        <w:pStyle w:val="pj"/>
      </w:pPr>
      <w:r>
        <w:rPr>
          <w:rStyle w:val="s0"/>
        </w:rPr>
        <w:t>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к</w:t>
      </w:r>
      <w:r>
        <w:rPr>
          <w:rStyle w:val="s0"/>
        </w:rPr>
        <w:t>рупному налогоплательщику, подлежащему мониторингу.</w:t>
      </w:r>
    </w:p>
    <w:p w:rsidR="00000000" w:rsidRDefault="003D1D4C">
      <w:pPr>
        <w:pStyle w:val="pj"/>
      </w:pPr>
      <w:r>
        <w:rPr>
          <w:rStyle w:val="s0"/>
        </w:rPr>
        <w:t>Извещение о согласии с мотивированным решением крупный налогоплательщик, подлежащий мониторингу, представляет в течение пяти календарных дней со дня его получения.</w:t>
      </w:r>
    </w:p>
    <w:p w:rsidR="00000000" w:rsidRDefault="003D1D4C">
      <w:pPr>
        <w:pStyle w:val="pj"/>
      </w:pPr>
      <w:r>
        <w:t> </w:t>
      </w:r>
    </w:p>
    <w:p w:rsidR="00000000" w:rsidRDefault="003D1D4C">
      <w:pPr>
        <w:pStyle w:val="pj"/>
      </w:pPr>
      <w:r>
        <w:t> </w:t>
      </w:r>
    </w:p>
    <w:p w:rsidR="00000000" w:rsidRDefault="003D1D4C">
      <w:pPr>
        <w:pStyle w:val="pc"/>
      </w:pPr>
      <w:bookmarkStart w:id="1051" w:name="SUB6250000"/>
      <w:bookmarkEnd w:id="1051"/>
      <w:r>
        <w:rPr>
          <w:rStyle w:val="s1"/>
        </w:rPr>
        <w:t>Глава 88. СИСТЕМА УПРАВЛЕНИЯ РИСКАМИ</w:t>
      </w:r>
    </w:p>
    <w:p w:rsidR="00000000" w:rsidRDefault="003D1D4C">
      <w:pPr>
        <w:pStyle w:val="pj"/>
      </w:pPr>
      <w:r>
        <w:t> </w:t>
      </w:r>
    </w:p>
    <w:p w:rsidR="00000000" w:rsidRDefault="003D1D4C">
      <w:pPr>
        <w:pStyle w:val="pj"/>
        <w:ind w:left="1200" w:hanging="800"/>
      </w:pPr>
      <w:r>
        <w:rPr>
          <w:rStyle w:val="s1"/>
        </w:rPr>
        <w:t>Статья 625. Общие положения</w:t>
      </w:r>
    </w:p>
    <w:p w:rsidR="00000000" w:rsidRDefault="003D1D4C">
      <w:pPr>
        <w:pStyle w:val="pj"/>
      </w:pPr>
      <w:r>
        <w:rPr>
          <w:rStyle w:val="s0"/>
        </w:rPr>
        <w:t>1. Система управления рисками основана на оценке рисков и включает меры, вырабатываемые и (или) применяемые налоговыми органами в целях выявления и предупреждения риска. На основе результатов оценки рисков осуществляется дифф</w:t>
      </w:r>
      <w:r>
        <w:rPr>
          <w:rStyle w:val="s0"/>
        </w:rPr>
        <w:t xml:space="preserve">еренцированное применение форм налогового контроля. </w:t>
      </w:r>
    </w:p>
    <w:p w:rsidR="00000000" w:rsidRDefault="003D1D4C">
      <w:pPr>
        <w:pStyle w:val="pji"/>
      </w:pPr>
      <w:r>
        <w:rPr>
          <w:rStyle w:val="s3"/>
        </w:rPr>
        <w:t xml:space="preserve">См. </w:t>
      </w:r>
      <w:hyperlink r:id="rId9641" w:history="1">
        <w:r>
          <w:rPr>
            <w:rStyle w:val="a4"/>
            <w:i/>
            <w:iCs/>
            <w:color w:val="0000FF"/>
            <w:u w:val="single"/>
          </w:rPr>
          <w:t>Критерии</w:t>
        </w:r>
      </w:hyperlink>
      <w:r>
        <w:rPr>
          <w:rStyle w:val="s3"/>
        </w:rPr>
        <w:t xml:space="preserve"> оценки степени рисков</w:t>
      </w:r>
    </w:p>
    <w:p w:rsidR="00000000" w:rsidRDefault="003D1D4C">
      <w:pPr>
        <w:pStyle w:val="pj"/>
      </w:pPr>
      <w:r>
        <w:rPr>
          <w:rStyle w:val="s0"/>
        </w:rPr>
        <w:t>2. Риск - вероятность неисполнения и (или) неполного исполнения налогового обязательства налогоплательщ</w:t>
      </w:r>
      <w:r>
        <w:rPr>
          <w:rStyle w:val="s0"/>
        </w:rPr>
        <w:t>иком (налоговым агентом), которые могли и (или) могут нанести ущерб государству.</w:t>
      </w:r>
    </w:p>
    <w:p w:rsidR="00000000" w:rsidRDefault="003D1D4C">
      <w:pPr>
        <w:pStyle w:val="pj"/>
      </w:pPr>
      <w:r>
        <w:rPr>
          <w:rStyle w:val="s0"/>
        </w:rPr>
        <w:t>3. Цели применения налоговыми органами системы управления рисками:</w:t>
      </w:r>
    </w:p>
    <w:p w:rsidR="00000000" w:rsidRDefault="003D1D4C">
      <w:pPr>
        <w:pStyle w:val="pj"/>
      </w:pPr>
      <w:r>
        <w:rPr>
          <w:rStyle w:val="s0"/>
        </w:rPr>
        <w:t>1) сосредоточение внимания на сферах повышенного риска и обеспечение более эффективного использования имеющи</w:t>
      </w:r>
      <w:r>
        <w:rPr>
          <w:rStyle w:val="s0"/>
        </w:rPr>
        <w:t>хся в распоряжении ресурсов;</w:t>
      </w:r>
    </w:p>
    <w:p w:rsidR="00000000" w:rsidRDefault="003D1D4C">
      <w:pPr>
        <w:pStyle w:val="pj"/>
      </w:pPr>
      <w:r>
        <w:rPr>
          <w:rStyle w:val="s0"/>
        </w:rPr>
        <w:t>2) увеличение возможностей по выявлению нарушений в сфере налогообложения.</w:t>
      </w:r>
    </w:p>
    <w:p w:rsidR="00000000" w:rsidRDefault="003D1D4C">
      <w:pPr>
        <w:pStyle w:val="pji"/>
      </w:pPr>
      <w:r>
        <w:rPr>
          <w:rStyle w:val="s3"/>
        </w:rPr>
        <w:t xml:space="preserve">В пункт 4 внесены изменения в соответствии с </w:t>
      </w:r>
      <w:hyperlink r:id="rId9642" w:anchor="sub_id=625" w:history="1">
        <w:r>
          <w:rPr>
            <w:rStyle w:val="a4"/>
            <w:i/>
            <w:iCs/>
            <w:color w:val="0000FF"/>
            <w:u w:val="single"/>
          </w:rPr>
          <w:t>Законом</w:t>
        </w:r>
      </w:hyperlink>
      <w:r>
        <w:rPr>
          <w:rStyle w:val="s3"/>
        </w:rPr>
        <w:t xml:space="preserve"> </w:t>
      </w:r>
      <w:r>
        <w:rPr>
          <w:rStyle w:val="s3"/>
        </w:rPr>
        <w:t>РК от 26.12.12 г. № 61-V (введены в действие с 1 января 2009 г.) (</w:t>
      </w:r>
      <w:hyperlink r:id="rId9643" w:anchor="sub_id=6250400" w:history="1">
        <w:r>
          <w:rPr>
            <w:rStyle w:val="a4"/>
            <w:i/>
            <w:iCs/>
            <w:color w:val="0000FF"/>
            <w:u w:val="single"/>
          </w:rPr>
          <w:t>см. стар. ред.</w:t>
        </w:r>
      </w:hyperlink>
      <w:r>
        <w:rPr>
          <w:rStyle w:val="s3"/>
        </w:rPr>
        <w:t>)</w:t>
      </w:r>
    </w:p>
    <w:p w:rsidR="00000000" w:rsidRDefault="003D1D4C">
      <w:pPr>
        <w:pStyle w:val="pji"/>
      </w:pPr>
      <w:r>
        <w:rPr>
          <w:rStyle w:val="s3"/>
        </w:rPr>
        <w:t xml:space="preserve">См. изменения в пункт 4 - </w:t>
      </w:r>
      <w:hyperlink r:id="rId9644" w:anchor="sub_id=625"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pPr>
      <w:r>
        <w:rPr>
          <w:rStyle w:val="s0"/>
        </w:rPr>
        <w:t>4. Система управления рисками используется при осуществлении налогового контроля, в том числе с целью:</w:t>
      </w:r>
    </w:p>
    <w:p w:rsidR="00000000" w:rsidRDefault="003D1D4C">
      <w:pPr>
        <w:pStyle w:val="pji"/>
      </w:pPr>
      <w:r>
        <w:rPr>
          <w:rStyle w:val="s3"/>
        </w:rPr>
        <w:t xml:space="preserve">Подпункт 1 изложен в редакции </w:t>
      </w:r>
      <w:hyperlink r:id="rId9645" w:anchor="sub_id=625" w:history="1">
        <w:r>
          <w:rPr>
            <w:rStyle w:val="a4"/>
            <w:i/>
            <w:iCs/>
            <w:color w:val="0000FF"/>
            <w:u w:val="single"/>
          </w:rPr>
          <w:t>Закона</w:t>
        </w:r>
      </w:hyperlink>
      <w:r>
        <w:rPr>
          <w:rStyle w:val="s3"/>
        </w:rPr>
        <w:t xml:space="preserve"> РК от 26.12.12 г. № 61-V (введено в действие с 1 января 2009 г.) (</w:t>
      </w:r>
      <w:hyperlink r:id="rId9646" w:anchor="sub_id=6250400" w:history="1">
        <w:r>
          <w:rPr>
            <w:rStyle w:val="a4"/>
            <w:i/>
            <w:iCs/>
            <w:color w:val="0000FF"/>
            <w:u w:val="single"/>
          </w:rPr>
          <w:t>см. стар. ред.</w:t>
        </w:r>
      </w:hyperlink>
      <w:r>
        <w:rPr>
          <w:rStyle w:val="s3"/>
        </w:rPr>
        <w:t>)</w:t>
      </w:r>
    </w:p>
    <w:p w:rsidR="00000000" w:rsidRDefault="003D1D4C">
      <w:pPr>
        <w:pStyle w:val="pj"/>
      </w:pPr>
      <w:r>
        <w:rPr>
          <w:rStyle w:val="s0"/>
        </w:rPr>
        <w:t>1) отбора налогоплательщиков (нал</w:t>
      </w:r>
      <w:r>
        <w:rPr>
          <w:rStyle w:val="s0"/>
        </w:rPr>
        <w:t>оговых агентов) для проведения налоговых проверок;</w:t>
      </w:r>
    </w:p>
    <w:p w:rsidR="00000000" w:rsidRDefault="003D1D4C">
      <w:pPr>
        <w:pStyle w:val="pji"/>
      </w:pPr>
      <w:r>
        <w:rPr>
          <w:rStyle w:val="s3"/>
        </w:rPr>
        <w:t xml:space="preserve">Пункт 4 дополнен подпунктом 1-1 в соответствии с </w:t>
      </w:r>
      <w:hyperlink r:id="rId9647" w:anchor="sub_id=625" w:history="1">
        <w:r>
          <w:rPr>
            <w:rStyle w:val="a4"/>
            <w:i/>
            <w:iCs/>
            <w:color w:val="0000FF"/>
            <w:u w:val="single"/>
          </w:rPr>
          <w:t>Законом</w:t>
        </w:r>
      </w:hyperlink>
      <w:r>
        <w:rPr>
          <w:rStyle w:val="s3"/>
        </w:rPr>
        <w:t xml:space="preserve"> РК от 30.06.10 г. № 297-IV (введены в действие с 1 января 2009 г.)</w:t>
      </w:r>
    </w:p>
    <w:p w:rsidR="00000000" w:rsidRDefault="003D1D4C">
      <w:pPr>
        <w:pStyle w:val="pj"/>
      </w:pPr>
      <w:r>
        <w:rPr>
          <w:rStyle w:val="s0"/>
        </w:rPr>
        <w:t xml:space="preserve">1-1) </w:t>
      </w:r>
      <w:hyperlink r:id="rId9648" w:history="1">
        <w:r>
          <w:rPr>
            <w:rStyle w:val="a5"/>
            <w:color w:val="0000FF"/>
            <w:u w:val="single"/>
          </w:rPr>
          <w:t>подтверждения суммы превышения</w:t>
        </w:r>
      </w:hyperlink>
      <w:r>
        <w:rPr>
          <w:rStyle w:val="s0"/>
        </w:rPr>
        <w:t xml:space="preserve"> налога на добавленную стоимость, подлежащего возврату;</w:t>
      </w:r>
    </w:p>
    <w:p w:rsidR="00000000" w:rsidRDefault="003D1D4C">
      <w:pPr>
        <w:pStyle w:val="pji"/>
      </w:pPr>
      <w:r>
        <w:rPr>
          <w:rStyle w:val="s3"/>
        </w:rPr>
        <w:t xml:space="preserve">Пункт дополнен подпунктом 1-2 в соответствии с </w:t>
      </w:r>
      <w:hyperlink r:id="rId9649" w:anchor="sub_id=625" w:history="1">
        <w:r>
          <w:rPr>
            <w:rStyle w:val="a4"/>
            <w:i/>
            <w:iCs/>
            <w:color w:val="0000FF"/>
            <w:u w:val="single"/>
          </w:rPr>
          <w:t>Законом</w:t>
        </w:r>
      </w:hyperlink>
      <w:r>
        <w:rPr>
          <w:rStyle w:val="s3"/>
        </w:rPr>
        <w:t xml:space="preserve"> РК от 05.12.13 г. № 152-V (введено в действие с 1 января 2014 г.)</w:t>
      </w:r>
    </w:p>
    <w:p w:rsidR="00000000" w:rsidRDefault="003D1D4C">
      <w:pPr>
        <w:pStyle w:val="pj"/>
      </w:pPr>
      <w:r>
        <w:rPr>
          <w:rStyle w:val="s0"/>
        </w:rPr>
        <w:t>1-2) определения степени риска нарушения, выявленного по результатам камерального контроля.</w:t>
      </w:r>
    </w:p>
    <w:p w:rsidR="00000000" w:rsidRDefault="003D1D4C">
      <w:pPr>
        <w:pStyle w:val="pj"/>
      </w:pPr>
      <w:r>
        <w:rPr>
          <w:rStyle w:val="s0"/>
        </w:rPr>
        <w:t>При этом критерии оценки степени рисков, указанных в подпункта</w:t>
      </w:r>
      <w:r>
        <w:rPr>
          <w:rStyle w:val="s0"/>
        </w:rPr>
        <w:t>х 1) и 1-2) настоящего пункта, являются конфиденциальной (служебной) информацией, за исключением критериев, утверждаемых уполномоченным органом совместно с уполномоченным органом по предпринимательству;</w:t>
      </w:r>
    </w:p>
    <w:p w:rsidR="00000000" w:rsidRDefault="003D1D4C">
      <w:pPr>
        <w:pStyle w:val="pji"/>
      </w:pPr>
      <w:hyperlink r:id="rId9650" w:anchor="sub_id=1305" w:history="1">
        <w:r>
          <w:rPr>
            <w:rStyle w:val="a4"/>
            <w:rFonts w:ascii="Wingdings" w:hAnsi="Wingdings"/>
            <w:i/>
            <w:iCs/>
            <w:color w:val="0000FF"/>
            <w:u w:val="single"/>
          </w:rPr>
          <w:t>*</w:t>
        </w:r>
      </w:hyperlink>
    </w:p>
    <w:p w:rsidR="00000000" w:rsidRDefault="003D1D4C">
      <w:pPr>
        <w:pStyle w:val="pj"/>
      </w:pPr>
      <w:r>
        <w:rPr>
          <w:rStyle w:val="s0"/>
        </w:rPr>
        <w:t xml:space="preserve">2) определения права на упрощенный порядок возврата суммы превышения налога на добавленную стоимость с учетом положений </w:t>
      </w:r>
      <w:hyperlink w:anchor="sub2740000" w:history="1">
        <w:r>
          <w:rPr>
            <w:rStyle w:val="a4"/>
            <w:color w:val="0000FF"/>
            <w:u w:val="single"/>
          </w:rPr>
          <w:t>статьи 274</w:t>
        </w:r>
      </w:hyperlink>
      <w:r>
        <w:rPr>
          <w:rStyle w:val="s0"/>
        </w:rPr>
        <w:t xml:space="preserve"> настоящего Кодекса.</w:t>
      </w:r>
    </w:p>
    <w:p w:rsidR="00000000" w:rsidRDefault="003D1D4C">
      <w:pPr>
        <w:pStyle w:val="pj"/>
      </w:pPr>
      <w:r>
        <w:rPr>
          <w:rStyle w:val="s0"/>
        </w:rPr>
        <w:t xml:space="preserve">5. Исключен в соответствии с </w:t>
      </w:r>
      <w:hyperlink r:id="rId9651" w:anchor="sub_id=625" w:history="1">
        <w:r>
          <w:rPr>
            <w:rStyle w:val="a4"/>
            <w:color w:val="0000FF"/>
            <w:u w:val="single"/>
          </w:rPr>
          <w:t>Законом</w:t>
        </w:r>
      </w:hyperlink>
      <w:r>
        <w:rPr>
          <w:rStyle w:val="s0"/>
        </w:rPr>
        <w:t xml:space="preserve"> РК от 17.07.09 г. № 188-IV </w:t>
      </w:r>
      <w:r>
        <w:rPr>
          <w:rStyle w:val="s3"/>
        </w:rPr>
        <w:t>(</w:t>
      </w:r>
      <w:hyperlink r:id="rId9652" w:anchor="sub_id=6250000" w:history="1">
        <w:r>
          <w:rPr>
            <w:rStyle w:val="a4"/>
            <w:i/>
            <w:iCs/>
            <w:color w:val="0000FF"/>
            <w:u w:val="single"/>
          </w:rPr>
          <w:t>см. стар. ред.</w:t>
        </w:r>
      </w:hyperlink>
      <w:r>
        <w:rPr>
          <w:rStyle w:val="s3"/>
        </w:rPr>
        <w:t>)</w:t>
      </w:r>
    </w:p>
    <w:p w:rsidR="00000000" w:rsidRDefault="003D1D4C">
      <w:pPr>
        <w:pStyle w:val="pj"/>
      </w:pPr>
      <w:r>
        <w:rPr>
          <w:rStyle w:val="s0"/>
        </w:rPr>
        <w:t>6. Система управления рисками может ос</w:t>
      </w:r>
      <w:r>
        <w:rPr>
          <w:rStyle w:val="s0"/>
        </w:rPr>
        <w:t>уществляться с применением информационной системы управления рисками.</w:t>
      </w:r>
    </w:p>
    <w:p w:rsidR="00000000" w:rsidRDefault="003D1D4C">
      <w:pPr>
        <w:pStyle w:val="pji"/>
      </w:pPr>
      <w:r>
        <w:rPr>
          <w:rStyle w:val="s3"/>
        </w:rPr>
        <w:t xml:space="preserve">Статья дополнена пунктом 7 в соответствии с </w:t>
      </w:r>
      <w:hyperlink r:id="rId9653" w:anchor="sub_id=625" w:history="1">
        <w:r>
          <w:rPr>
            <w:rStyle w:val="a4"/>
            <w:i/>
            <w:iCs/>
            <w:color w:val="0000FF"/>
            <w:u w:val="single"/>
          </w:rPr>
          <w:t>Законом</w:t>
        </w:r>
      </w:hyperlink>
      <w:r>
        <w:rPr>
          <w:rStyle w:val="s3"/>
        </w:rPr>
        <w:t xml:space="preserve"> РК от 26.12.12 г. № 61-V (введено в действие с 1 янва</w:t>
      </w:r>
      <w:r>
        <w:rPr>
          <w:rStyle w:val="s3"/>
        </w:rPr>
        <w:t>ря 2013 г.)</w:t>
      </w:r>
    </w:p>
    <w:p w:rsidR="00000000" w:rsidRDefault="003D1D4C">
      <w:pPr>
        <w:pStyle w:val="pj"/>
      </w:pPr>
      <w:r>
        <w:rPr>
          <w:rStyle w:val="s0"/>
        </w:rPr>
        <w:t xml:space="preserve">7. </w:t>
      </w:r>
      <w:hyperlink r:id="rId9654" w:history="1">
        <w:r>
          <w:rPr>
            <w:rStyle w:val="a4"/>
            <w:color w:val="0000FF"/>
            <w:u w:val="single"/>
          </w:rPr>
          <w:t>Критерии</w:t>
        </w:r>
      </w:hyperlink>
      <w:r>
        <w:rPr>
          <w:rStyle w:val="s0"/>
        </w:rPr>
        <w:t xml:space="preserve"> степени риска и </w:t>
      </w:r>
      <w:hyperlink r:id="rId9655" w:anchor="sub_id=100" w:history="1">
        <w:r>
          <w:rPr>
            <w:rStyle w:val="a4"/>
            <w:color w:val="0000FF"/>
            <w:u w:val="single"/>
          </w:rPr>
          <w:t>порядок</w:t>
        </w:r>
      </w:hyperlink>
      <w:r>
        <w:rPr>
          <w:rStyle w:val="s0"/>
        </w:rPr>
        <w:t xml:space="preserve"> применения системы управления рисками в целях подтверждения су</w:t>
      </w:r>
      <w:r>
        <w:rPr>
          <w:rStyle w:val="s0"/>
        </w:rPr>
        <w:t>ммы превышения налога на добавленную стоимость, предъявленной к возврату, определяются Правительством Республики Казахстан.</w:t>
      </w:r>
    </w:p>
    <w:p w:rsidR="00000000" w:rsidRDefault="003D1D4C">
      <w:pPr>
        <w:pStyle w:val="pji"/>
      </w:pPr>
      <w:hyperlink r:id="rId9656" w:history="1">
        <w:r>
          <w:rPr>
            <w:rStyle w:val="a4"/>
            <w:rFonts w:ascii="Wingdings" w:hAnsi="Wingdings"/>
            <w:i/>
            <w:iCs/>
            <w:color w:val="0000FF"/>
            <w:u w:val="single"/>
          </w:rPr>
          <w:t>*</w:t>
        </w:r>
      </w:hyperlink>
    </w:p>
    <w:p w:rsidR="00000000" w:rsidRDefault="003D1D4C">
      <w:pPr>
        <w:pStyle w:val="pji"/>
      </w:pPr>
      <w:r>
        <w:t> </w:t>
      </w:r>
    </w:p>
    <w:p w:rsidR="00000000" w:rsidRDefault="003D1D4C">
      <w:pPr>
        <w:pStyle w:val="pji"/>
      </w:pPr>
      <w:bookmarkStart w:id="1052" w:name="SUB6260000"/>
      <w:bookmarkEnd w:id="1052"/>
      <w:r>
        <w:rPr>
          <w:rStyle w:val="s3"/>
        </w:rPr>
        <w:t xml:space="preserve">См. изменения в статью 626 - </w:t>
      </w:r>
      <w:hyperlink r:id="rId9657" w:anchor="sub_id=626"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ind w:left="1200" w:hanging="800"/>
      </w:pPr>
      <w:r>
        <w:rPr>
          <w:rStyle w:val="s1"/>
        </w:rPr>
        <w:t>Статья 626. Действия налоговых органов по оценке и управлению рисками</w:t>
      </w:r>
    </w:p>
    <w:p w:rsidR="00000000" w:rsidRDefault="003D1D4C">
      <w:pPr>
        <w:pStyle w:val="pj"/>
      </w:pPr>
      <w:r>
        <w:rPr>
          <w:rStyle w:val="s0"/>
        </w:rPr>
        <w:t>Налоговые органы осуществляют ан</w:t>
      </w:r>
      <w:r>
        <w:rPr>
          <w:rStyle w:val="s0"/>
        </w:rPr>
        <w:t>ализ данных налоговой отчетности, представленной налогоплательщиком (налоговым агентом), сведений, полученных от уполномоченных государственных органов, а также других документов и (или) сведений о деятельности налогоплательщика (налогового агента).</w:t>
      </w:r>
    </w:p>
    <w:p w:rsidR="00000000" w:rsidRDefault="003D1D4C">
      <w:pPr>
        <w:pStyle w:val="pj"/>
      </w:pPr>
      <w:r>
        <w:rPr>
          <w:rStyle w:val="s0"/>
        </w:rPr>
        <w:t>Резуль</w:t>
      </w:r>
      <w:r>
        <w:rPr>
          <w:rStyle w:val="s0"/>
        </w:rPr>
        <w:t xml:space="preserve">таты такого анализа налоговые органы используют </w:t>
      </w:r>
      <w:r>
        <w:t xml:space="preserve">для достижения целей, указанных в </w:t>
      </w:r>
      <w:hyperlink w:anchor="sub6250000" w:history="1">
        <w:r>
          <w:rPr>
            <w:rStyle w:val="a4"/>
            <w:color w:val="0000FF"/>
            <w:u w:val="single"/>
          </w:rPr>
          <w:t>статье 625</w:t>
        </w:r>
      </w:hyperlink>
      <w:r>
        <w:rPr>
          <w:rStyle w:val="a7"/>
          <w:b w:val="0"/>
          <w:bCs w:val="0"/>
        </w:rPr>
        <w:t xml:space="preserve"> настоящего Кодекса</w:t>
      </w:r>
      <w:r>
        <w:t>.</w:t>
      </w:r>
    </w:p>
    <w:p w:rsidR="00000000" w:rsidRDefault="003D1D4C">
      <w:pPr>
        <w:pStyle w:val="a3"/>
        <w:ind w:firstLine="709"/>
      </w:pPr>
      <w:r>
        <w:t> </w:t>
      </w:r>
    </w:p>
    <w:p w:rsidR="00000000" w:rsidRDefault="003D1D4C">
      <w:pPr>
        <w:pStyle w:val="a3"/>
        <w:ind w:firstLine="709"/>
      </w:pPr>
      <w:r>
        <w:t> </w:t>
      </w:r>
    </w:p>
    <w:p w:rsidR="00000000" w:rsidRDefault="003D1D4C">
      <w:pPr>
        <w:pStyle w:val="pc"/>
      </w:pPr>
      <w:bookmarkStart w:id="1053" w:name="SUB6270000"/>
      <w:bookmarkEnd w:id="1053"/>
      <w:r>
        <w:rPr>
          <w:rStyle w:val="s1"/>
        </w:rPr>
        <w:t>Глава 89. НАЛОГОВЫЕ ПРОВЕРКИ</w:t>
      </w:r>
    </w:p>
    <w:p w:rsidR="00000000" w:rsidRDefault="003D1D4C">
      <w:pPr>
        <w:pStyle w:val="pc"/>
      </w:pPr>
      <w:r>
        <w:rPr>
          <w:rStyle w:val="s1"/>
        </w:rPr>
        <w:t> </w:t>
      </w:r>
    </w:p>
    <w:p w:rsidR="00000000" w:rsidRDefault="003D1D4C">
      <w:pPr>
        <w:pStyle w:val="pc"/>
      </w:pPr>
      <w:r>
        <w:rPr>
          <w:rStyle w:val="s1"/>
        </w:rPr>
        <w:t>§ 1. Понятие, типы и виды налоговых проверок</w:t>
      </w:r>
    </w:p>
    <w:p w:rsidR="00000000" w:rsidRDefault="003D1D4C">
      <w:pPr>
        <w:pStyle w:val="pji"/>
      </w:pPr>
      <w:r>
        <w:t> </w:t>
      </w:r>
    </w:p>
    <w:p w:rsidR="00000000" w:rsidRDefault="003D1D4C">
      <w:pPr>
        <w:pStyle w:val="pj"/>
        <w:ind w:left="1200" w:hanging="800"/>
      </w:pPr>
      <w:r>
        <w:rPr>
          <w:rStyle w:val="s1"/>
        </w:rPr>
        <w:t xml:space="preserve">Статья 627. Понятие, типы и </w:t>
      </w:r>
      <w:r>
        <w:rPr>
          <w:rStyle w:val="s1"/>
        </w:rPr>
        <w:t xml:space="preserve">виды налоговых проверок </w:t>
      </w:r>
    </w:p>
    <w:p w:rsidR="00000000" w:rsidRDefault="003D1D4C">
      <w:pPr>
        <w:pStyle w:val="pj"/>
      </w:pPr>
      <w:r>
        <w:rPr>
          <w:rStyle w:val="s0"/>
        </w:rPr>
        <w:t>1. Налоговая проверка - осуществляемая налоговыми органами проверка:</w:t>
      </w:r>
    </w:p>
    <w:p w:rsidR="00000000" w:rsidRDefault="003D1D4C">
      <w:pPr>
        <w:pStyle w:val="pj"/>
      </w:pPr>
      <w:r>
        <w:rPr>
          <w:rStyle w:val="s0"/>
        </w:rPr>
        <w:t>1)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w:t>
      </w:r>
    </w:p>
    <w:p w:rsidR="00000000" w:rsidRDefault="003D1D4C">
      <w:pPr>
        <w:pStyle w:val="pji"/>
      </w:pPr>
      <w:r>
        <w:rPr>
          <w:rStyle w:val="s3"/>
        </w:rPr>
        <w:t xml:space="preserve">Подпункт 2 изложен в редакции </w:t>
      </w:r>
      <w:hyperlink r:id="rId9658" w:anchor="sub_id=627" w:history="1">
        <w:r>
          <w:rPr>
            <w:rStyle w:val="a4"/>
            <w:i/>
            <w:iCs/>
            <w:color w:val="0000FF"/>
            <w:u w:val="single"/>
          </w:rPr>
          <w:t>Закона</w:t>
        </w:r>
      </w:hyperlink>
      <w:r>
        <w:rPr>
          <w:rStyle w:val="s3"/>
        </w:rPr>
        <w:t xml:space="preserve"> РК от 30.06.10 г. № 297-IV (введено в действие с 1 января 2009 г.) (</w:t>
      </w:r>
      <w:hyperlink r:id="rId9659" w:anchor="sub_id=6270102" w:history="1">
        <w:r>
          <w:rPr>
            <w:rStyle w:val="a4"/>
            <w:i/>
            <w:iCs/>
            <w:color w:val="0000FF"/>
            <w:u w:val="single"/>
          </w:rPr>
          <w:t>см. стар. ред.</w:t>
        </w:r>
      </w:hyperlink>
      <w:r>
        <w:rPr>
          <w:rStyle w:val="s3"/>
        </w:rPr>
        <w:t>)</w:t>
      </w:r>
    </w:p>
    <w:p w:rsidR="00000000" w:rsidRDefault="003D1D4C">
      <w:pPr>
        <w:pStyle w:val="pj"/>
      </w:pPr>
      <w:r>
        <w:rPr>
          <w:rStyle w:val="s0"/>
        </w:rPr>
        <w:t>2) лиц, располагающих документами, инфор</w:t>
      </w:r>
      <w:r>
        <w:rPr>
          <w:rStyle w:val="s0"/>
        </w:rPr>
        <w:t>мацией, касающихся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w:t>
      </w:r>
      <w:r>
        <w:rPr>
          <w:rStyle w:val="s0"/>
        </w:rPr>
        <w:t xml:space="preserve">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 </w:t>
      </w:r>
    </w:p>
    <w:p w:rsidR="00000000" w:rsidRDefault="003D1D4C">
      <w:pPr>
        <w:pStyle w:val="pji"/>
      </w:pPr>
      <w:r>
        <w:rPr>
          <w:rStyle w:val="s3"/>
        </w:rPr>
        <w:t xml:space="preserve">Подпункт 3 изложен в редакции </w:t>
      </w:r>
      <w:hyperlink r:id="rId9660" w:anchor="sub_id=627" w:history="1">
        <w:r>
          <w:rPr>
            <w:rStyle w:val="a5"/>
            <w:i/>
            <w:iCs/>
            <w:color w:val="0000FF"/>
            <w:u w:val="single"/>
          </w:rPr>
          <w:t>Закона</w:t>
        </w:r>
      </w:hyperlink>
      <w:r>
        <w:rPr>
          <w:rStyle w:val="s3"/>
        </w:rPr>
        <w:t xml:space="preserve"> РК от 30.11.16 г. № 26-VI (введено в действие с 1 июля 2017 г.) (</w:t>
      </w:r>
      <w:hyperlink r:id="rId9661" w:anchor="sub_id=6270103" w:history="1">
        <w:r>
          <w:rPr>
            <w:rStyle w:val="a5"/>
            <w:i/>
            <w:iCs/>
            <w:color w:val="0000FF"/>
            <w:u w:val="single"/>
          </w:rPr>
          <w:t>см. стар. ред.</w:t>
        </w:r>
      </w:hyperlink>
      <w:r>
        <w:rPr>
          <w:rStyle w:val="s3"/>
        </w:rPr>
        <w:t>)</w:t>
      </w:r>
    </w:p>
    <w:p w:rsidR="00000000" w:rsidRDefault="003D1D4C">
      <w:pPr>
        <w:pStyle w:val="pj"/>
      </w:pPr>
      <w:r>
        <w:rPr>
          <w:rStyle w:val="s0"/>
        </w:rPr>
        <w:t>3) для получения дополнительных сведений от налог</w:t>
      </w:r>
      <w:r>
        <w:rPr>
          <w:rStyle w:val="s0"/>
        </w:rPr>
        <w:t>оплательщика (налогового агента), подавшего жалобу на уведомление о результатах проверки.</w:t>
      </w:r>
    </w:p>
    <w:p w:rsidR="00000000" w:rsidRDefault="003D1D4C">
      <w:pPr>
        <w:pStyle w:val="pji"/>
      </w:pPr>
      <w:r>
        <w:rPr>
          <w:rStyle w:val="s3"/>
        </w:rPr>
        <w:t xml:space="preserve">См.: </w:t>
      </w:r>
      <w:hyperlink r:id="rId9662" w:anchor="sub_id=100" w:history="1">
        <w:r>
          <w:rPr>
            <w:rStyle w:val="a5"/>
            <w:i/>
            <w:iCs/>
            <w:color w:val="0000FF"/>
            <w:u w:val="single"/>
          </w:rPr>
          <w:t>Методические рекомендации</w:t>
        </w:r>
      </w:hyperlink>
      <w:r>
        <w:rPr>
          <w:rStyle w:val="s3"/>
        </w:rPr>
        <w:t xml:space="preserve"> по проведению налоговых проверок</w:t>
      </w:r>
    </w:p>
    <w:p w:rsidR="00000000" w:rsidRDefault="003D1D4C">
      <w:pPr>
        <w:pStyle w:val="pji"/>
      </w:pPr>
      <w:r>
        <w:rPr>
          <w:rStyle w:val="s3"/>
        </w:rPr>
        <w:t>В пункт 2 внесены изм</w:t>
      </w:r>
      <w:r>
        <w:rPr>
          <w:rStyle w:val="s3"/>
        </w:rPr>
        <w:t xml:space="preserve">енения в соответствии с </w:t>
      </w:r>
      <w:hyperlink r:id="rId9663" w:anchor="sub_id=627" w:history="1">
        <w:r>
          <w:rPr>
            <w:rStyle w:val="a4"/>
            <w:i/>
            <w:iCs/>
            <w:color w:val="0000FF"/>
            <w:u w:val="single"/>
          </w:rPr>
          <w:t>Законом</w:t>
        </w:r>
      </w:hyperlink>
      <w:r>
        <w:rPr>
          <w:rStyle w:val="s3"/>
        </w:rPr>
        <w:t xml:space="preserve"> РК от 17.07.09 г. № 188-IV (</w:t>
      </w:r>
      <w:hyperlink r:id="rId9664" w:anchor="sub_id=6270000" w:history="1">
        <w:r>
          <w:rPr>
            <w:rStyle w:val="a4"/>
            <w:i/>
            <w:iCs/>
            <w:color w:val="0000FF"/>
            <w:u w:val="single"/>
          </w:rPr>
          <w:t>см. стар. ред.</w:t>
        </w:r>
      </w:hyperlink>
      <w:r>
        <w:rPr>
          <w:rStyle w:val="s3"/>
        </w:rPr>
        <w:t xml:space="preserve">); </w:t>
      </w:r>
      <w:hyperlink r:id="rId9665" w:anchor="sub_id=627" w:history="1">
        <w:r>
          <w:rPr>
            <w:rStyle w:val="a4"/>
            <w:i/>
            <w:iCs/>
            <w:color w:val="0000FF"/>
            <w:u w:val="single"/>
          </w:rPr>
          <w:t>Законом</w:t>
        </w:r>
      </w:hyperlink>
      <w:r>
        <w:rPr>
          <w:rStyle w:val="s3"/>
        </w:rPr>
        <w:t xml:space="preserve"> РК от 30.06.10 г. № 297-IV (введены в действие с 1 июля 2010 г.) (</w:t>
      </w:r>
      <w:hyperlink r:id="rId9666" w:anchor="sub_id=6270200" w:history="1">
        <w:r>
          <w:rPr>
            <w:rStyle w:val="a4"/>
            <w:i/>
            <w:iCs/>
            <w:color w:val="0000FF"/>
            <w:u w:val="single"/>
          </w:rPr>
          <w:t>см. стар. ред.</w:t>
        </w:r>
      </w:hyperlink>
      <w:r>
        <w:rPr>
          <w:rStyle w:val="s3"/>
        </w:rPr>
        <w:t xml:space="preserve">); </w:t>
      </w:r>
      <w:hyperlink r:id="rId9667" w:anchor="sub_id=627" w:history="1">
        <w:r>
          <w:rPr>
            <w:rStyle w:val="a4"/>
            <w:i/>
            <w:iCs/>
            <w:color w:val="0000FF"/>
            <w:u w:val="single"/>
          </w:rPr>
          <w:t>Законом</w:t>
        </w:r>
      </w:hyperlink>
      <w:r>
        <w:rPr>
          <w:rStyle w:val="s3"/>
        </w:rPr>
        <w:t xml:space="preserve"> РК от 26.12.12 г. № 61-V (введены в действие с 1 января 2013 г.) (</w:t>
      </w:r>
      <w:hyperlink r:id="rId9668" w:anchor="sub_id=6270200" w:history="1">
        <w:r>
          <w:rPr>
            <w:rStyle w:val="a4"/>
            <w:i/>
            <w:iCs/>
            <w:color w:val="0000FF"/>
            <w:u w:val="single"/>
          </w:rPr>
          <w:t>см. стар. ред.</w:t>
        </w:r>
      </w:hyperlink>
      <w:r>
        <w:rPr>
          <w:rStyle w:val="s3"/>
        </w:rPr>
        <w:t xml:space="preserve">); </w:t>
      </w:r>
      <w:hyperlink r:id="rId9669" w:anchor="sub_id=627" w:history="1">
        <w:r>
          <w:rPr>
            <w:rStyle w:val="a4"/>
            <w:i/>
            <w:iCs/>
            <w:color w:val="0000FF"/>
            <w:u w:val="single"/>
          </w:rPr>
          <w:t>Законом</w:t>
        </w:r>
      </w:hyperlink>
      <w:r>
        <w:rPr>
          <w:rStyle w:val="s3"/>
        </w:rPr>
        <w:t xml:space="preserve"> РК от 16.05.14 г. № 203-V (введены в действие по истечении шести месяцев после дня его первого официального </w:t>
      </w:r>
      <w:hyperlink r:id="rId9670" w:history="1">
        <w:r>
          <w:rPr>
            <w:rStyle w:val="a4"/>
            <w:i/>
            <w:iCs/>
            <w:color w:val="0000FF"/>
            <w:u w:val="single"/>
          </w:rPr>
          <w:t>опубликования</w:t>
        </w:r>
      </w:hyperlink>
      <w:r>
        <w:rPr>
          <w:rStyle w:val="s3"/>
        </w:rPr>
        <w:t>) (</w:t>
      </w:r>
      <w:hyperlink r:id="rId9671" w:anchor="sub_id=6270200" w:history="1">
        <w:r>
          <w:rPr>
            <w:rStyle w:val="a4"/>
            <w:i/>
            <w:iCs/>
            <w:color w:val="0000FF"/>
            <w:u w:val="single"/>
          </w:rPr>
          <w:t>см. стар. ред.</w:t>
        </w:r>
      </w:hyperlink>
      <w:r>
        <w:rPr>
          <w:rStyle w:val="s3"/>
        </w:rPr>
        <w:t xml:space="preserve">); </w:t>
      </w:r>
      <w:hyperlink r:id="rId9672" w:anchor="sub_id=627" w:history="1">
        <w:r>
          <w:rPr>
            <w:rStyle w:val="a4"/>
            <w:i/>
            <w:iCs/>
            <w:color w:val="0000FF"/>
            <w:u w:val="single"/>
          </w:rPr>
          <w:t>Законом</w:t>
        </w:r>
      </w:hyperlink>
      <w:r>
        <w:rPr>
          <w:rStyle w:val="s3"/>
        </w:rPr>
        <w:t xml:space="preserve"> РК от 28.11.14 г. № 257-V (введены в действие с 1</w:t>
      </w:r>
      <w:r>
        <w:rPr>
          <w:rStyle w:val="s3"/>
        </w:rPr>
        <w:t xml:space="preserve"> января 2015 г.) (</w:t>
      </w:r>
      <w:hyperlink r:id="rId9673" w:anchor="sub_id=6270200" w:history="1">
        <w:r>
          <w:rPr>
            <w:rStyle w:val="a4"/>
            <w:i/>
            <w:iCs/>
            <w:color w:val="0000FF"/>
            <w:u w:val="single"/>
          </w:rPr>
          <w:t>см. стар. ред.</w:t>
        </w:r>
      </w:hyperlink>
      <w:r>
        <w:rPr>
          <w:rStyle w:val="s3"/>
        </w:rPr>
        <w:t xml:space="preserve">); </w:t>
      </w:r>
      <w:hyperlink r:id="rId9674" w:anchor="sub_id=627" w:history="1">
        <w:r>
          <w:rPr>
            <w:rStyle w:val="a4"/>
            <w:i/>
            <w:iCs/>
            <w:color w:val="0000FF"/>
            <w:u w:val="single"/>
          </w:rPr>
          <w:t>Законом</w:t>
        </w:r>
      </w:hyperlink>
      <w:r>
        <w:rPr>
          <w:rStyle w:val="s3"/>
        </w:rPr>
        <w:t xml:space="preserve"> РК от 03.12.15 г. № 432-V (введены в действие с</w:t>
      </w:r>
      <w:r>
        <w:rPr>
          <w:rStyle w:val="s3"/>
        </w:rPr>
        <w:t xml:space="preserve"> 1 января 2016 г.) (</w:t>
      </w:r>
      <w:hyperlink r:id="rId9675" w:anchor="sub_id=6270200" w:history="1">
        <w:r>
          <w:rPr>
            <w:rStyle w:val="a4"/>
            <w:i/>
            <w:iCs/>
            <w:color w:val="0000FF"/>
            <w:u w:val="single"/>
          </w:rPr>
          <w:t>см. стар. ред.</w:t>
        </w:r>
      </w:hyperlink>
      <w:r>
        <w:rPr>
          <w:rStyle w:val="s3"/>
        </w:rPr>
        <w:t>)</w:t>
      </w:r>
    </w:p>
    <w:p w:rsidR="00000000" w:rsidRDefault="003D1D4C">
      <w:pPr>
        <w:pStyle w:val="pj"/>
      </w:pPr>
      <w:r>
        <w:rPr>
          <w:rStyle w:val="s0"/>
        </w:rPr>
        <w:t>2. При необходимости налоговые органы в ходе налоговой проверки могут проводить:</w:t>
      </w:r>
    </w:p>
    <w:p w:rsidR="00000000" w:rsidRDefault="003D1D4C">
      <w:pPr>
        <w:pStyle w:val="pj"/>
      </w:pPr>
      <w:r>
        <w:rPr>
          <w:rStyle w:val="s0"/>
        </w:rPr>
        <w:t>обследование имущества, являющегося объектом налогообл</w:t>
      </w:r>
      <w:r>
        <w:rPr>
          <w:rStyle w:val="s0"/>
        </w:rPr>
        <w:t xml:space="preserve">ожения и (или) объектом, связанным с налогообложением, независимо от его места нахождения; </w:t>
      </w:r>
    </w:p>
    <w:p w:rsidR="00000000" w:rsidRDefault="003D1D4C">
      <w:pPr>
        <w:pStyle w:val="pj"/>
      </w:pPr>
      <w:r>
        <w:rPr>
          <w:rStyle w:val="s0"/>
        </w:rPr>
        <w:t>инвентаризацию имущества налогоплательщика (налогового агента) (кроме жилых помещений), в том числе на соответствие сведениям, указанным в товарно-транспортных накл</w:t>
      </w:r>
      <w:r>
        <w:rPr>
          <w:rStyle w:val="s0"/>
        </w:rPr>
        <w:t>адных.</w:t>
      </w:r>
    </w:p>
    <w:p w:rsidR="00000000" w:rsidRDefault="003D1D4C">
      <w:pPr>
        <w:pStyle w:val="pji"/>
      </w:pPr>
      <w:r>
        <w:rPr>
          <w:rStyle w:val="s3"/>
        </w:rPr>
        <w:t xml:space="preserve">См.: </w:t>
      </w:r>
      <w:hyperlink r:id="rId9676" w:anchor="sub_id=8600" w:history="1">
        <w:r>
          <w:rPr>
            <w:rStyle w:val="a5"/>
            <w:i/>
            <w:iCs/>
            <w:color w:val="0000FF"/>
            <w:u w:val="single"/>
          </w:rPr>
          <w:t>Методические рекомендации</w:t>
        </w:r>
      </w:hyperlink>
      <w:r>
        <w:rPr>
          <w:rStyle w:val="s3"/>
        </w:rPr>
        <w:t xml:space="preserve"> по проведению налоговых проверок, </w:t>
      </w:r>
      <w:hyperlink r:id="rId9677" w:history="1">
        <w:r>
          <w:rPr>
            <w:rStyle w:val="a4"/>
            <w:i/>
            <w:iCs/>
            <w:color w:val="0000FF"/>
            <w:u w:val="single"/>
          </w:rPr>
          <w:t>Ответ</w:t>
        </w:r>
      </w:hyperlink>
      <w:r>
        <w:rPr>
          <w:rStyle w:val="s3"/>
        </w:rPr>
        <w:t xml:space="preserve"> Генеральной прокуратуры РК на в</w:t>
      </w:r>
      <w:r>
        <w:rPr>
          <w:rStyle w:val="s3"/>
        </w:rPr>
        <w:t>опрос от 15 апреля 2010 года (prokuror.kz) «Действующим законодательством предусмотрено право проведения налоговыми органами инвентаризации имущества налогоплательщика только в рамках проводимой налоговой проверки»</w:t>
      </w:r>
    </w:p>
    <w:p w:rsidR="00000000" w:rsidRDefault="003D1D4C">
      <w:pPr>
        <w:pStyle w:val="pj"/>
      </w:pPr>
      <w:r>
        <w:rPr>
          <w:rStyle w:val="s0"/>
        </w:rPr>
        <w:t>Участниками налоговых проверок являются:</w:t>
      </w:r>
    </w:p>
    <w:p w:rsidR="00000000" w:rsidRDefault="003D1D4C">
      <w:pPr>
        <w:pStyle w:val="pj"/>
      </w:pPr>
      <w:r>
        <w:rPr>
          <w:rStyle w:val="s0"/>
        </w:rPr>
        <w:t>указанные в предписании должностные лица налоговых органов и иные лица, привлекаемые налоговыми органами к проведению проверки в соответствии с настоящим Кодексом;</w:t>
      </w:r>
    </w:p>
    <w:p w:rsidR="00000000" w:rsidRDefault="003D1D4C">
      <w:pPr>
        <w:pStyle w:val="pj"/>
      </w:pPr>
      <w:r>
        <w:rPr>
          <w:rStyle w:val="s0"/>
        </w:rPr>
        <w:t>при тематических проверках по вопросам:</w:t>
      </w:r>
    </w:p>
    <w:p w:rsidR="00000000" w:rsidRDefault="003D1D4C">
      <w:pPr>
        <w:pStyle w:val="pj"/>
      </w:pPr>
      <w:r>
        <w:rPr>
          <w:rStyle w:val="s0"/>
        </w:rPr>
        <w:t>постановки на регистрационный учет в налоговых орган</w:t>
      </w:r>
      <w:r>
        <w:rPr>
          <w:rStyle w:val="s0"/>
        </w:rPr>
        <w:t>ах;</w:t>
      </w:r>
    </w:p>
    <w:p w:rsidR="00000000" w:rsidRDefault="003D1D4C">
      <w:pPr>
        <w:pStyle w:val="pj"/>
      </w:pPr>
      <w:r>
        <w:rPr>
          <w:rStyle w:val="s0"/>
        </w:rPr>
        <w:t>наличия контрольно-кассовых машин;</w:t>
      </w:r>
    </w:p>
    <w:p w:rsidR="00000000" w:rsidRDefault="003D1D4C">
      <w:pPr>
        <w:pStyle w:val="pj"/>
      </w:pPr>
      <w:r>
        <w:rPr>
          <w:rStyle w:val="s0"/>
        </w:rPr>
        <w:t>наличия оборудования (устройства), предназначенного для осуществления платежей с использованием платежных карточек;</w:t>
      </w:r>
    </w:p>
    <w:p w:rsidR="00000000" w:rsidRDefault="003D1D4C">
      <w:pPr>
        <w:pStyle w:val="pj"/>
      </w:pPr>
      <w:r>
        <w:rPr>
          <w:rStyle w:val="s0"/>
        </w:rPr>
        <w:t>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000000" w:rsidRDefault="003D1D4C">
      <w:pPr>
        <w:pStyle w:val="pj"/>
      </w:pPr>
      <w:r>
        <w:rPr>
          <w:rStyle w:val="s0"/>
        </w:rPr>
        <w:t>наличия и</w:t>
      </w:r>
      <w:r>
        <w:rPr>
          <w:rStyle w:val="s0"/>
        </w:rPr>
        <w:t xml:space="preserve">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 - налогоплательщик, осуществляющий предпринимательскую деятельность </w:t>
      </w:r>
      <w:r>
        <w:rPr>
          <w:rStyle w:val="s0"/>
        </w:rPr>
        <w:t>на участке территории, указанном в предписании;</w:t>
      </w:r>
    </w:p>
    <w:p w:rsidR="00000000" w:rsidRDefault="003D1D4C">
      <w:pPr>
        <w:pStyle w:val="pj"/>
      </w:pPr>
      <w:r>
        <w:rPr>
          <w:rStyle w:val="s0"/>
        </w:rPr>
        <w:t>при других видах налоговых проверок - налогоплательщик, указанный в предписании.</w:t>
      </w:r>
    </w:p>
    <w:p w:rsidR="00000000" w:rsidRDefault="003D1D4C">
      <w:pPr>
        <w:pStyle w:val="pj"/>
      </w:pPr>
      <w:r>
        <w:rPr>
          <w:rStyle w:val="s0"/>
        </w:rPr>
        <w:t>Для исследования вопросов, требующих специальных знаний и навыков, и получения консультаций налоговым органом к налоговой прове</w:t>
      </w:r>
      <w:r>
        <w:rPr>
          <w:rStyle w:val="s0"/>
        </w:rPr>
        <w:t xml:space="preserve">рке может быть привлечен специалист, не заинтересованный в исходе налоговой проверки. </w:t>
      </w:r>
    </w:p>
    <w:p w:rsidR="00000000" w:rsidRDefault="003D1D4C">
      <w:pPr>
        <w:pStyle w:val="pji"/>
      </w:pPr>
      <w:r>
        <w:rPr>
          <w:rStyle w:val="s3"/>
        </w:rPr>
        <w:t xml:space="preserve">См.: </w:t>
      </w:r>
      <w:hyperlink r:id="rId9678" w:anchor="sub_id=6200" w:history="1">
        <w:r>
          <w:rPr>
            <w:rStyle w:val="a5"/>
            <w:i/>
            <w:iCs/>
            <w:color w:val="0000FF"/>
            <w:u w:val="single"/>
          </w:rPr>
          <w:t>Методические рекомендации</w:t>
        </w:r>
      </w:hyperlink>
      <w:r>
        <w:rPr>
          <w:rStyle w:val="s3"/>
        </w:rPr>
        <w:t xml:space="preserve"> по проведению налоговых проверок</w:t>
      </w:r>
    </w:p>
    <w:p w:rsidR="00000000" w:rsidRDefault="003D1D4C">
      <w:pPr>
        <w:pStyle w:val="pj"/>
      </w:pPr>
      <w:r>
        <w:rPr>
          <w:rStyle w:val="s0"/>
        </w:rPr>
        <w:t>По письменным вопросам, поставленным должностным лицом налогового органа, являющимся участником налоговой проверки, специалист, привлеченный к налоговой проверке, составляет заключение, которое используется в ходе налоговой проверки. Копии таких письменных</w:t>
      </w:r>
      <w:r>
        <w:rPr>
          <w:rStyle w:val="s0"/>
        </w:rPr>
        <w:t xml:space="preserve"> вопросов и заключения прилагаются к акту налоговой проверки, в том числе к экземпляру акта налоговой проверки, вручаемому налогоплательщику.</w:t>
      </w:r>
    </w:p>
    <w:p w:rsidR="00000000" w:rsidRDefault="003D1D4C">
      <w:pPr>
        <w:pStyle w:val="pj"/>
      </w:pPr>
      <w:r>
        <w:rPr>
          <w:rStyle w:val="s0"/>
        </w:rPr>
        <w:t>В случае привлечения налоговым органом к налоговой проверке специалиста налогоплательщик вправе привлечь специалис</w:t>
      </w:r>
      <w:r>
        <w:rPr>
          <w:rStyle w:val="s0"/>
        </w:rPr>
        <w:t>та со своей стороны, заключение которого прилагается к акту налоговой проверки в случае представления заключения специалиста налогоплательщика налоговым органам не позже даты подписания акта налоговой проверки.</w:t>
      </w:r>
    </w:p>
    <w:p w:rsidR="00000000" w:rsidRDefault="003D1D4C">
      <w:pPr>
        <w:pStyle w:val="pji"/>
      </w:pPr>
      <w:hyperlink r:id="rId9679" w:anchor="sub_id=2560400" w:history="1">
        <w:r>
          <w:rPr>
            <w:rStyle w:val="a4"/>
            <w:rFonts w:ascii="Segoe UI Symbol" w:hAnsi="Segoe UI Symbol"/>
            <w:i/>
            <w:iCs/>
            <w:color w:val="0000FF"/>
            <w:u w:val="single"/>
          </w:rPr>
          <w:t>*</w:t>
        </w:r>
      </w:hyperlink>
    </w:p>
    <w:p w:rsidR="00000000" w:rsidRDefault="003D1D4C">
      <w:pPr>
        <w:pStyle w:val="pj"/>
      </w:pPr>
      <w:r>
        <w:rPr>
          <w:rStyle w:val="s0"/>
        </w:rPr>
        <w:t>3. Налоговые проверки осуществляются исключительно налоговыми органами.</w:t>
      </w:r>
    </w:p>
    <w:p w:rsidR="00000000" w:rsidRDefault="003D1D4C">
      <w:pPr>
        <w:pStyle w:val="pj"/>
      </w:pPr>
      <w:r>
        <w:rPr>
          <w:rStyle w:val="s0"/>
        </w:rPr>
        <w:t xml:space="preserve">4. Налоговые проверки подразделяются на следующие виды: </w:t>
      </w:r>
    </w:p>
    <w:p w:rsidR="00000000" w:rsidRDefault="003D1D4C">
      <w:pPr>
        <w:pStyle w:val="pj"/>
      </w:pPr>
      <w:r>
        <w:rPr>
          <w:rStyle w:val="s0"/>
        </w:rPr>
        <w:t xml:space="preserve">1) документальная проверка; </w:t>
      </w:r>
    </w:p>
    <w:p w:rsidR="00000000" w:rsidRDefault="003D1D4C">
      <w:pPr>
        <w:pStyle w:val="pj"/>
      </w:pPr>
      <w:r>
        <w:rPr>
          <w:rStyle w:val="s0"/>
        </w:rPr>
        <w:t xml:space="preserve">2) исключен в соответствии с </w:t>
      </w:r>
      <w:hyperlink r:id="rId9680" w:anchor="sub_id=627" w:history="1">
        <w:r>
          <w:rPr>
            <w:rStyle w:val="a4"/>
            <w:color w:val="0000FF"/>
            <w:u w:val="single"/>
          </w:rPr>
          <w:t>Законом</w:t>
        </w:r>
      </w:hyperlink>
      <w:r>
        <w:rPr>
          <w:rStyle w:val="s0"/>
        </w:rPr>
        <w:t xml:space="preserve"> РК от 17.07.09 г. № 188-IV </w:t>
      </w:r>
      <w:r>
        <w:rPr>
          <w:rStyle w:val="s3"/>
        </w:rPr>
        <w:t>(</w:t>
      </w:r>
      <w:hyperlink r:id="rId9681" w:anchor="sub_id=6270000" w:history="1">
        <w:r>
          <w:rPr>
            <w:rStyle w:val="a4"/>
            <w:i/>
            <w:iCs/>
            <w:color w:val="0000FF"/>
            <w:u w:val="single"/>
          </w:rPr>
          <w:t>см. стар. ред.</w:t>
        </w:r>
      </w:hyperlink>
      <w:r>
        <w:rPr>
          <w:rStyle w:val="s3"/>
        </w:rPr>
        <w:t>)</w:t>
      </w:r>
    </w:p>
    <w:p w:rsidR="00000000" w:rsidRDefault="003D1D4C">
      <w:pPr>
        <w:pStyle w:val="pj"/>
      </w:pPr>
      <w:r>
        <w:rPr>
          <w:rStyle w:val="s0"/>
        </w:rPr>
        <w:t xml:space="preserve">3) хронометражное обследование. </w:t>
      </w:r>
    </w:p>
    <w:p w:rsidR="00000000" w:rsidRDefault="003D1D4C">
      <w:pPr>
        <w:pStyle w:val="pji"/>
      </w:pPr>
      <w:r>
        <w:rPr>
          <w:rStyle w:val="s3"/>
        </w:rPr>
        <w:t xml:space="preserve">См.: </w:t>
      </w:r>
      <w:hyperlink r:id="rId9682" w:anchor="sub_id=1700" w:history="1">
        <w:r>
          <w:rPr>
            <w:rStyle w:val="a5"/>
            <w:i/>
            <w:iCs/>
            <w:color w:val="0000FF"/>
            <w:u w:val="single"/>
          </w:rPr>
          <w:t>Методические рекомендации</w:t>
        </w:r>
      </w:hyperlink>
      <w:r>
        <w:rPr>
          <w:rStyle w:val="s3"/>
        </w:rPr>
        <w:t xml:space="preserve"> по проведению налоговых проверок</w:t>
      </w:r>
    </w:p>
    <w:p w:rsidR="00000000" w:rsidRDefault="003D1D4C">
      <w:pPr>
        <w:pStyle w:val="pji"/>
      </w:pPr>
      <w:r>
        <w:rPr>
          <w:rStyle w:val="s3"/>
        </w:rPr>
        <w:t xml:space="preserve">См. изменения в пункт 5 - </w:t>
      </w:r>
      <w:hyperlink r:id="rId9683" w:anchor="sub_id=500" w:history="1">
        <w:r>
          <w:rPr>
            <w:rStyle w:val="a4"/>
            <w:i/>
            <w:iCs/>
            <w:color w:val="0000FF"/>
            <w:u w:val="single"/>
          </w:rPr>
          <w:t>Закон</w:t>
        </w:r>
      </w:hyperlink>
      <w:r>
        <w:rPr>
          <w:rStyle w:val="s3"/>
        </w:rPr>
        <w:t xml:space="preserve"> РК от 02.08.15 г. № 342-V (вв</w:t>
      </w:r>
      <w:r>
        <w:rPr>
          <w:rStyle w:val="s3"/>
        </w:rPr>
        <w:t>одятся в действие с 1 января 2023 г.)</w:t>
      </w:r>
    </w:p>
    <w:p w:rsidR="00000000" w:rsidRDefault="003D1D4C">
      <w:pPr>
        <w:pStyle w:val="pj"/>
      </w:pPr>
      <w:r>
        <w:rPr>
          <w:rStyle w:val="s0"/>
        </w:rPr>
        <w:t>5. Документальные проверки подразделяются на следующие виды:</w:t>
      </w:r>
    </w:p>
    <w:p w:rsidR="00000000" w:rsidRDefault="003D1D4C">
      <w:pPr>
        <w:pStyle w:val="pji"/>
      </w:pPr>
      <w:r>
        <w:rPr>
          <w:rStyle w:val="s3"/>
        </w:rPr>
        <w:t xml:space="preserve">В подпункт 1 внесены изменения в соответствии с </w:t>
      </w:r>
      <w:hyperlink r:id="rId9684" w:anchor="sub_id=627" w:history="1">
        <w:r>
          <w:rPr>
            <w:rStyle w:val="a5"/>
            <w:i/>
            <w:iCs/>
            <w:color w:val="0000FF"/>
            <w:u w:val="single"/>
          </w:rPr>
          <w:t>Законом</w:t>
        </w:r>
      </w:hyperlink>
      <w:r>
        <w:rPr>
          <w:rStyle w:val="s3"/>
        </w:rPr>
        <w:t xml:space="preserve"> РК от 16.11.15 г. № </w:t>
      </w:r>
      <w:r>
        <w:rPr>
          <w:rStyle w:val="s3"/>
        </w:rPr>
        <w:t>406-V (введены в действие с 1 июля 2017 г.) (</w:t>
      </w:r>
      <w:hyperlink r:id="rId9685" w:anchor="sub_id=6270500" w:history="1">
        <w:r>
          <w:rPr>
            <w:rStyle w:val="a5"/>
            <w:i/>
            <w:iCs/>
            <w:color w:val="0000FF"/>
            <w:u w:val="single"/>
          </w:rPr>
          <w:t>см. стар. ред.</w:t>
        </w:r>
      </w:hyperlink>
      <w:r>
        <w:rPr>
          <w:rStyle w:val="s3"/>
        </w:rPr>
        <w:t>)</w:t>
      </w:r>
    </w:p>
    <w:p w:rsidR="00000000" w:rsidRDefault="003D1D4C">
      <w:pPr>
        <w:pStyle w:val="pj"/>
      </w:pPr>
      <w:r>
        <w:rPr>
          <w:rStyle w:val="s0"/>
        </w:rPr>
        <w:t xml:space="preserve">1) </w:t>
      </w:r>
      <w:hyperlink r:id="rId9686" w:anchor="sub_id=1" w:history="1">
        <w:r>
          <w:rPr>
            <w:rStyle w:val="a4"/>
            <w:color w:val="0000FF"/>
            <w:u w:val="single"/>
          </w:rPr>
          <w:t>комплексная проверка</w:t>
        </w:r>
      </w:hyperlink>
      <w:r>
        <w:rPr>
          <w:rStyle w:val="s0"/>
        </w:rPr>
        <w:t xml:space="preserve"> </w:t>
      </w:r>
      <w:r>
        <w:rPr>
          <w:rStyle w:val="s0"/>
        </w:rPr>
        <w:t>- 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и других обязательных платежей в бюджет, полноты и своевременности исчисления, удержания и пер</w:t>
      </w:r>
      <w:r>
        <w:rPr>
          <w:rStyle w:val="s0"/>
        </w:rPr>
        <w:t>ечисления обязательных пенсионных взносов, обязательных профессиональных пенсионных взносов, полноты и своевременности исчисления и уплаты социальных отчислений, отчислений и (или) взносов на обязательное социальное медицинское страхование.</w:t>
      </w:r>
    </w:p>
    <w:p w:rsidR="00000000" w:rsidRDefault="003D1D4C">
      <w:pPr>
        <w:pStyle w:val="pj"/>
      </w:pPr>
      <w:r>
        <w:rPr>
          <w:rStyle w:val="s0"/>
        </w:rPr>
        <w:t>В комплексную п</w:t>
      </w:r>
      <w:r>
        <w:rPr>
          <w:rStyle w:val="s0"/>
        </w:rPr>
        <w:t>роверку могут быть включены вопросы тематических проверок.</w:t>
      </w:r>
    </w:p>
    <w:p w:rsidR="00000000" w:rsidRDefault="003D1D4C">
      <w:pPr>
        <w:pStyle w:val="pj"/>
      </w:pPr>
      <w:r>
        <w:rPr>
          <w:rStyle w:val="s0"/>
        </w:rPr>
        <w:t xml:space="preserve">Документальная проверка, проведение которой предусмотрено </w:t>
      </w:r>
      <w:hyperlink w:anchor="sub370000" w:history="1">
        <w:r>
          <w:rPr>
            <w:rStyle w:val="a4"/>
            <w:color w:val="0000FF"/>
            <w:u w:val="single"/>
          </w:rPr>
          <w:t>статьями 37</w:t>
        </w:r>
      </w:hyperlink>
      <w:r>
        <w:rPr>
          <w:rStyle w:val="s0"/>
        </w:rPr>
        <w:t xml:space="preserve">, </w:t>
      </w:r>
      <w:hyperlink w:anchor="sub400000" w:history="1">
        <w:r>
          <w:rPr>
            <w:rStyle w:val="a4"/>
            <w:color w:val="0000FF"/>
            <w:u w:val="single"/>
          </w:rPr>
          <w:t>40 - 42</w:t>
        </w:r>
      </w:hyperlink>
      <w:r>
        <w:rPr>
          <w:rStyle w:val="s0"/>
        </w:rPr>
        <w:t xml:space="preserve"> настоящего Кодекса, является ликвидационной проверкой </w:t>
      </w:r>
      <w:r>
        <w:rPr>
          <w:rStyle w:val="s0"/>
        </w:rPr>
        <w:t xml:space="preserve">и относится к комплексной; </w:t>
      </w:r>
    </w:p>
    <w:p w:rsidR="00000000" w:rsidRDefault="003D1D4C">
      <w:pPr>
        <w:pStyle w:val="pji"/>
      </w:pPr>
      <w:bookmarkStart w:id="1054" w:name="SUB6270502"/>
      <w:bookmarkEnd w:id="1054"/>
      <w:r>
        <w:rPr>
          <w:rStyle w:val="s3"/>
        </w:rPr>
        <w:t xml:space="preserve">В подпункт 2 внесены изменения в соответствии с </w:t>
      </w:r>
      <w:hyperlink r:id="rId9687" w:anchor="sub_id=627" w:history="1">
        <w:r>
          <w:rPr>
            <w:rStyle w:val="a4"/>
            <w:i/>
            <w:iCs/>
            <w:color w:val="0000FF"/>
            <w:u w:val="single"/>
          </w:rPr>
          <w:t>Законом</w:t>
        </w:r>
      </w:hyperlink>
      <w:r>
        <w:rPr>
          <w:rStyle w:val="s3"/>
        </w:rPr>
        <w:t xml:space="preserve"> РК от 17.07.09 г. № 188-IV (</w:t>
      </w:r>
      <w:hyperlink r:id="rId9688" w:anchor="sub_id=6270000" w:history="1">
        <w:r>
          <w:rPr>
            <w:rStyle w:val="a4"/>
            <w:i/>
            <w:iCs/>
            <w:color w:val="0000FF"/>
            <w:u w:val="single"/>
          </w:rPr>
          <w:t>см. стар. ред.</w:t>
        </w:r>
      </w:hyperlink>
      <w:r>
        <w:rPr>
          <w:rStyle w:val="s3"/>
        </w:rPr>
        <w:t xml:space="preserve">); </w:t>
      </w:r>
      <w:hyperlink r:id="rId9689" w:anchor="sub_id=627" w:history="1">
        <w:r>
          <w:rPr>
            <w:rStyle w:val="a4"/>
            <w:i/>
            <w:iCs/>
            <w:color w:val="0000FF"/>
            <w:u w:val="single"/>
          </w:rPr>
          <w:t>Законом</w:t>
        </w:r>
      </w:hyperlink>
      <w:r>
        <w:rPr>
          <w:rStyle w:val="s3"/>
        </w:rPr>
        <w:t xml:space="preserve"> РК от 30.06.10 г. № 297-IV (введены в действие с 1 июля 2010 г.) (</w:t>
      </w:r>
      <w:hyperlink r:id="rId9690" w:anchor="sub_id=6270502" w:history="1">
        <w:r>
          <w:rPr>
            <w:rStyle w:val="a4"/>
            <w:i/>
            <w:iCs/>
            <w:color w:val="0000FF"/>
            <w:u w:val="single"/>
          </w:rPr>
          <w:t>см. стар. ред.</w:t>
        </w:r>
      </w:hyperlink>
      <w:r>
        <w:rPr>
          <w:rStyle w:val="s3"/>
        </w:rPr>
        <w:t xml:space="preserve">); </w:t>
      </w:r>
      <w:hyperlink r:id="rId9691" w:anchor="sub_id=627" w:history="1">
        <w:r>
          <w:rPr>
            <w:rStyle w:val="a4"/>
            <w:i/>
            <w:iCs/>
            <w:color w:val="0000FF"/>
            <w:u w:val="single"/>
          </w:rPr>
          <w:t>Законом</w:t>
        </w:r>
      </w:hyperlink>
      <w:r>
        <w:rPr>
          <w:rStyle w:val="s3"/>
        </w:rPr>
        <w:t xml:space="preserve"> РК от 21.07.11 г. № 467-IV (введены в действие с 1 января 2011 г.) (</w:t>
      </w:r>
      <w:hyperlink r:id="rId9692" w:anchor="sub_id=6270502" w:history="1">
        <w:r>
          <w:rPr>
            <w:rStyle w:val="a4"/>
            <w:i/>
            <w:iCs/>
            <w:color w:val="0000FF"/>
            <w:u w:val="single"/>
          </w:rPr>
          <w:t>см. стар. ред.</w:t>
        </w:r>
      </w:hyperlink>
      <w:r>
        <w:rPr>
          <w:rStyle w:val="s3"/>
        </w:rPr>
        <w:t xml:space="preserve">); </w:t>
      </w:r>
      <w:hyperlink r:id="rId9693" w:anchor="sub_id=406" w:history="1">
        <w:r>
          <w:rPr>
            <w:rStyle w:val="a4"/>
            <w:i/>
            <w:iCs/>
            <w:color w:val="0000FF"/>
            <w:u w:val="single"/>
          </w:rPr>
          <w:t>Законом</w:t>
        </w:r>
      </w:hyperlink>
      <w:r>
        <w:rPr>
          <w:rStyle w:val="s3"/>
        </w:rPr>
        <w:t xml:space="preserve"> РК от 15.07.11 г. № 461-IV (введен в действие по истечении шести месяцев после его первого официального </w:t>
      </w:r>
      <w:hyperlink r:id="rId9694" w:history="1">
        <w:r>
          <w:rPr>
            <w:rStyle w:val="a4"/>
            <w:i/>
            <w:iCs/>
            <w:color w:val="0000FF"/>
            <w:u w:val="single"/>
          </w:rPr>
          <w:t>опубликования</w:t>
        </w:r>
      </w:hyperlink>
      <w:r>
        <w:rPr>
          <w:rStyle w:val="s3"/>
        </w:rPr>
        <w:t>) (</w:t>
      </w:r>
      <w:hyperlink r:id="rId9695" w:anchor="sub_id=6270502" w:history="1">
        <w:r>
          <w:rPr>
            <w:rStyle w:val="a4"/>
            <w:i/>
            <w:iCs/>
            <w:color w:val="0000FF"/>
            <w:u w:val="single"/>
          </w:rPr>
          <w:t>см. стар. ред.</w:t>
        </w:r>
      </w:hyperlink>
      <w:r>
        <w:rPr>
          <w:rStyle w:val="s3"/>
        </w:rPr>
        <w:t xml:space="preserve">); </w:t>
      </w:r>
      <w:hyperlink r:id="rId9696" w:anchor="sub_id=6627" w:history="1">
        <w:r>
          <w:rPr>
            <w:rStyle w:val="a4"/>
            <w:i/>
            <w:iCs/>
            <w:color w:val="0000FF"/>
            <w:u w:val="single"/>
          </w:rPr>
          <w:t>Законом</w:t>
        </w:r>
      </w:hyperlink>
      <w:r>
        <w:rPr>
          <w:rStyle w:val="s3"/>
        </w:rPr>
        <w:t xml:space="preserve"> РК </w:t>
      </w:r>
      <w:r>
        <w:rPr>
          <w:rStyle w:val="s3"/>
        </w:rPr>
        <w:t>от 21.06.12 г. № 19-V (введены в действие с 1 января 2013 г.) (</w:t>
      </w:r>
      <w:hyperlink r:id="rId9697" w:anchor="sub_id=6270502" w:history="1">
        <w:r>
          <w:rPr>
            <w:rStyle w:val="a4"/>
            <w:i/>
            <w:iCs/>
            <w:color w:val="0000FF"/>
            <w:u w:val="single"/>
          </w:rPr>
          <w:t>см. стар. ред.</w:t>
        </w:r>
      </w:hyperlink>
      <w:r>
        <w:rPr>
          <w:rStyle w:val="s3"/>
        </w:rPr>
        <w:t xml:space="preserve">); </w:t>
      </w:r>
      <w:hyperlink r:id="rId9698" w:anchor="sub_id=627" w:history="1">
        <w:r>
          <w:rPr>
            <w:rStyle w:val="a4"/>
            <w:i/>
            <w:iCs/>
            <w:color w:val="0000FF"/>
            <w:u w:val="single"/>
          </w:rPr>
          <w:t>Законом</w:t>
        </w:r>
      </w:hyperlink>
      <w:r>
        <w:rPr>
          <w:rStyle w:val="s3"/>
        </w:rPr>
        <w:t xml:space="preserve"> </w:t>
      </w:r>
      <w:r>
        <w:rPr>
          <w:rStyle w:val="s3"/>
        </w:rPr>
        <w:t xml:space="preserve">РК от 26.12.12 г. № 61-V (см. </w:t>
      </w:r>
      <w:hyperlink r:id="rId9699" w:anchor="sub_id=20000" w:history="1">
        <w:r>
          <w:rPr>
            <w:rStyle w:val="a4"/>
            <w:i/>
            <w:iCs/>
            <w:color w:val="0000FF"/>
            <w:u w:val="single"/>
          </w:rPr>
          <w:t>сроки введения</w:t>
        </w:r>
      </w:hyperlink>
      <w:r>
        <w:rPr>
          <w:rStyle w:val="s3"/>
        </w:rPr>
        <w:t xml:space="preserve"> в действие) (</w:t>
      </w:r>
      <w:hyperlink r:id="rId9700" w:anchor="sub_id=6270502" w:history="1">
        <w:r>
          <w:rPr>
            <w:rStyle w:val="a4"/>
            <w:i/>
            <w:iCs/>
            <w:color w:val="0000FF"/>
            <w:u w:val="single"/>
          </w:rPr>
          <w:t>см. стар. ред.</w:t>
        </w:r>
      </w:hyperlink>
      <w:r>
        <w:rPr>
          <w:rStyle w:val="s3"/>
        </w:rPr>
        <w:t xml:space="preserve">); </w:t>
      </w:r>
      <w:hyperlink r:id="rId9701" w:anchor="sub_id=627" w:history="1">
        <w:r>
          <w:rPr>
            <w:rStyle w:val="a4"/>
            <w:i/>
            <w:iCs/>
            <w:color w:val="0000FF"/>
            <w:u w:val="single"/>
          </w:rPr>
          <w:t>Законом</w:t>
        </w:r>
      </w:hyperlink>
      <w:r>
        <w:rPr>
          <w:rStyle w:val="s3"/>
        </w:rPr>
        <w:t xml:space="preserve"> РК от 16.05.14 г. № 203-V (введены в действие по истечении шести месяцев после дня его первого официального </w:t>
      </w:r>
      <w:hyperlink r:id="rId9702" w:history="1">
        <w:r>
          <w:rPr>
            <w:rStyle w:val="a4"/>
            <w:i/>
            <w:iCs/>
            <w:color w:val="0000FF"/>
            <w:u w:val="single"/>
          </w:rPr>
          <w:t>опублик</w:t>
        </w:r>
        <w:r>
          <w:rPr>
            <w:rStyle w:val="a4"/>
            <w:i/>
            <w:iCs/>
            <w:color w:val="0000FF"/>
            <w:u w:val="single"/>
          </w:rPr>
          <w:t>ования</w:t>
        </w:r>
      </w:hyperlink>
      <w:r>
        <w:rPr>
          <w:rStyle w:val="s3"/>
        </w:rPr>
        <w:t>) (</w:t>
      </w:r>
      <w:hyperlink r:id="rId9703" w:anchor="sub_id=6270502" w:history="1">
        <w:r>
          <w:rPr>
            <w:rStyle w:val="a4"/>
            <w:i/>
            <w:iCs/>
            <w:color w:val="0000FF"/>
            <w:u w:val="single"/>
          </w:rPr>
          <w:t>см. стар. ред.</w:t>
        </w:r>
      </w:hyperlink>
      <w:r>
        <w:rPr>
          <w:rStyle w:val="s3"/>
        </w:rPr>
        <w:t xml:space="preserve">); </w:t>
      </w:r>
      <w:hyperlink r:id="rId9704" w:anchor="sub_id=808" w:history="1">
        <w:r>
          <w:rPr>
            <w:rStyle w:val="a4"/>
            <w:i/>
            <w:iCs/>
            <w:color w:val="0000FF"/>
            <w:u w:val="single"/>
          </w:rPr>
          <w:t>Законом</w:t>
        </w:r>
      </w:hyperlink>
      <w:r>
        <w:rPr>
          <w:rStyle w:val="s3"/>
        </w:rPr>
        <w:t xml:space="preserve"> РК от 03.07.14 г. № 227-V (введены в действие с 1 января</w:t>
      </w:r>
      <w:r>
        <w:rPr>
          <w:rStyle w:val="s3"/>
        </w:rPr>
        <w:t xml:space="preserve"> 2015 г.) (</w:t>
      </w:r>
      <w:hyperlink r:id="rId9705" w:anchor="sub_id=6270502" w:history="1">
        <w:r>
          <w:rPr>
            <w:rStyle w:val="a4"/>
            <w:i/>
            <w:iCs/>
            <w:color w:val="0000FF"/>
            <w:u w:val="single"/>
          </w:rPr>
          <w:t>см. стар. ред.</w:t>
        </w:r>
      </w:hyperlink>
      <w:r>
        <w:rPr>
          <w:rStyle w:val="s3"/>
        </w:rPr>
        <w:t xml:space="preserve">); </w:t>
      </w:r>
      <w:hyperlink r:id="rId9706" w:anchor="sub_id=627" w:history="1">
        <w:r>
          <w:rPr>
            <w:rStyle w:val="a4"/>
            <w:i/>
            <w:iCs/>
            <w:color w:val="0000FF"/>
            <w:u w:val="single"/>
          </w:rPr>
          <w:t>Законом</w:t>
        </w:r>
      </w:hyperlink>
      <w:r>
        <w:rPr>
          <w:rStyle w:val="s3"/>
        </w:rPr>
        <w:t xml:space="preserve"> РК от 28.11.14 г. № 257-V (введены в действие с 1 янва</w:t>
      </w:r>
      <w:r>
        <w:rPr>
          <w:rStyle w:val="s3"/>
        </w:rPr>
        <w:t>ря 2015 г.) (</w:t>
      </w:r>
      <w:hyperlink r:id="rId9707" w:anchor="sub_id=6270502" w:history="1">
        <w:r>
          <w:rPr>
            <w:rStyle w:val="a4"/>
            <w:i/>
            <w:iCs/>
            <w:color w:val="0000FF"/>
            <w:u w:val="single"/>
          </w:rPr>
          <w:t>см. стар. ред.</w:t>
        </w:r>
      </w:hyperlink>
      <w:r>
        <w:rPr>
          <w:rStyle w:val="s3"/>
        </w:rPr>
        <w:t xml:space="preserve">); </w:t>
      </w:r>
      <w:hyperlink r:id="rId9708" w:anchor="sub_id=627" w:history="1">
        <w:r>
          <w:rPr>
            <w:rStyle w:val="a4"/>
            <w:i/>
            <w:iCs/>
            <w:color w:val="0000FF"/>
            <w:u w:val="single"/>
          </w:rPr>
          <w:t>Законом</w:t>
        </w:r>
      </w:hyperlink>
      <w:r>
        <w:rPr>
          <w:rStyle w:val="s3"/>
        </w:rPr>
        <w:t xml:space="preserve"> РК от 03.12.15 г. № 432-V (введены в действие с 1 ян</w:t>
      </w:r>
      <w:r>
        <w:rPr>
          <w:rStyle w:val="s3"/>
        </w:rPr>
        <w:t>варя 2016 г.) (</w:t>
      </w:r>
      <w:hyperlink r:id="rId9709" w:anchor="sub_id=6270502" w:history="1">
        <w:r>
          <w:rPr>
            <w:rStyle w:val="a4"/>
            <w:i/>
            <w:iCs/>
            <w:color w:val="0000FF"/>
            <w:u w:val="single"/>
          </w:rPr>
          <w:t>см. стар. ред.</w:t>
        </w:r>
      </w:hyperlink>
      <w:r>
        <w:rPr>
          <w:rStyle w:val="s3"/>
        </w:rPr>
        <w:t xml:space="preserve">); </w:t>
      </w:r>
      <w:hyperlink r:id="rId9710" w:anchor="sub_id=627" w:history="1">
        <w:r>
          <w:rPr>
            <w:rStyle w:val="a4"/>
            <w:i/>
            <w:iCs/>
            <w:color w:val="0000FF"/>
            <w:u w:val="single"/>
          </w:rPr>
          <w:t>Законом</w:t>
        </w:r>
      </w:hyperlink>
      <w:r>
        <w:rPr>
          <w:rStyle w:val="s3"/>
        </w:rPr>
        <w:t xml:space="preserve"> РК от 26.07.16 г. № 12-VІ (введены в действие по и</w:t>
      </w:r>
      <w:r>
        <w:rPr>
          <w:rStyle w:val="s3"/>
        </w:rPr>
        <w:t xml:space="preserve">стечении двух месяцев после дня его первого официального </w:t>
      </w:r>
      <w:hyperlink r:id="rId9711" w:history="1">
        <w:r>
          <w:rPr>
            <w:rStyle w:val="a4"/>
            <w:i/>
            <w:iCs/>
            <w:color w:val="0000FF"/>
            <w:u w:val="single"/>
          </w:rPr>
          <w:t>опубликования</w:t>
        </w:r>
      </w:hyperlink>
      <w:r>
        <w:rPr>
          <w:rStyle w:val="s3"/>
        </w:rPr>
        <w:t>) (</w:t>
      </w:r>
      <w:hyperlink r:id="rId9712" w:anchor="sub_id=6270502" w:history="1">
        <w:r>
          <w:rPr>
            <w:rStyle w:val="a4"/>
            <w:i/>
            <w:iCs/>
            <w:color w:val="0000FF"/>
            <w:u w:val="single"/>
          </w:rPr>
          <w:t>см. стар. ред.</w:t>
        </w:r>
      </w:hyperlink>
      <w:r>
        <w:rPr>
          <w:rStyle w:val="s3"/>
        </w:rPr>
        <w:t xml:space="preserve">); </w:t>
      </w:r>
      <w:hyperlink r:id="rId9713" w:anchor="sub_id=627" w:history="1">
        <w:r>
          <w:rPr>
            <w:rStyle w:val="a5"/>
            <w:i/>
            <w:iCs/>
            <w:color w:val="0000FF"/>
            <w:u w:val="single"/>
          </w:rPr>
          <w:t>Законом</w:t>
        </w:r>
      </w:hyperlink>
      <w:r>
        <w:rPr>
          <w:rStyle w:val="s3"/>
        </w:rPr>
        <w:t xml:space="preserve"> РК от 16.11.15 г. № 406-V (введены в действие с 1 июля 2017 г.) (</w:t>
      </w:r>
      <w:hyperlink r:id="rId9714" w:anchor="sub_id=6270502" w:history="1">
        <w:r>
          <w:rPr>
            <w:rStyle w:val="a5"/>
            <w:i/>
            <w:iCs/>
            <w:color w:val="0000FF"/>
            <w:u w:val="single"/>
          </w:rPr>
          <w:t>см. стар. ред.</w:t>
        </w:r>
      </w:hyperlink>
      <w:r>
        <w:rPr>
          <w:rStyle w:val="s3"/>
        </w:rPr>
        <w:t xml:space="preserve">); </w:t>
      </w:r>
      <w:hyperlink r:id="rId9715" w:anchor="sub_id=627" w:history="1">
        <w:r>
          <w:rPr>
            <w:rStyle w:val="a5"/>
            <w:i/>
            <w:iCs/>
            <w:color w:val="0000FF"/>
            <w:u w:val="single"/>
          </w:rPr>
          <w:t>Законом</w:t>
        </w:r>
      </w:hyperlink>
      <w:r>
        <w:rPr>
          <w:rStyle w:val="s3"/>
        </w:rPr>
        <w:t xml:space="preserve"> РК от 30.11.16 г. № 26-VI (введены в действие с 1 июля 2017 г.) (</w:t>
      </w:r>
      <w:hyperlink r:id="rId9716" w:anchor="sub_id=6270502" w:history="1">
        <w:r>
          <w:rPr>
            <w:rStyle w:val="a5"/>
            <w:i/>
            <w:iCs/>
            <w:color w:val="0000FF"/>
            <w:u w:val="single"/>
          </w:rPr>
          <w:t>см. стар. ред.</w:t>
        </w:r>
      </w:hyperlink>
      <w:r>
        <w:rPr>
          <w:rStyle w:val="s3"/>
        </w:rPr>
        <w:t>)</w:t>
      </w:r>
    </w:p>
    <w:p w:rsidR="00000000" w:rsidRDefault="003D1D4C">
      <w:pPr>
        <w:pStyle w:val="pj"/>
      </w:pPr>
      <w:r>
        <w:rPr>
          <w:rStyle w:val="s0"/>
        </w:rPr>
        <w:t>2</w:t>
      </w:r>
      <w:r>
        <w:rPr>
          <w:rStyle w:val="s0"/>
        </w:rPr>
        <w:t xml:space="preserve">) </w:t>
      </w:r>
      <w:hyperlink r:id="rId9717" w:anchor="sub_id=3" w:history="1">
        <w:r>
          <w:rPr>
            <w:rStyle w:val="a4"/>
            <w:color w:val="0000FF"/>
            <w:u w:val="single"/>
          </w:rPr>
          <w:t>тематическая проверка</w:t>
        </w:r>
      </w:hyperlink>
      <w:r>
        <w:rPr>
          <w:rStyle w:val="s0"/>
        </w:rPr>
        <w:t xml:space="preserve"> - проверка, проводимая налоговым органом в отношении налогоплательщика (налогового агента), по вопросам:</w:t>
      </w:r>
    </w:p>
    <w:p w:rsidR="00000000" w:rsidRDefault="003D1D4C">
      <w:pPr>
        <w:pStyle w:val="pj"/>
      </w:pPr>
      <w:r>
        <w:rPr>
          <w:rStyle w:val="s0"/>
        </w:rPr>
        <w:t>исполнения налогового обязательства по отдельным</w:t>
      </w:r>
      <w:r>
        <w:rPr>
          <w:rStyle w:val="s0"/>
        </w:rPr>
        <w:t xml:space="preserve"> видам налогов и (или) других обязательных платежей в бюджет;</w:t>
      </w:r>
    </w:p>
    <w:p w:rsidR="00000000" w:rsidRDefault="003D1D4C">
      <w:pPr>
        <w:pStyle w:val="pj"/>
      </w:pPr>
      <w:r>
        <w:rPr>
          <w:rStyle w:val="s0"/>
        </w:rPr>
        <w:t>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Таможенного со</w:t>
      </w:r>
      <w:r>
        <w:rPr>
          <w:rStyle w:val="s0"/>
        </w:rPr>
        <w:t>юза;</w:t>
      </w:r>
    </w:p>
    <w:p w:rsidR="00000000" w:rsidRDefault="003D1D4C">
      <w:pPr>
        <w:pStyle w:val="pj"/>
      </w:pPr>
      <w:r>
        <w:rPr>
          <w:rStyle w:val="s0"/>
        </w:rPr>
        <w:t>полноты и своевременности исчисления, удержания и перечисления обязательных пенсионных взносов, обязательных профессиональных пенсионных взносов, а также полноты и своевременности исчисления и уплаты социальных отчислений, отчислений и (или) взносов н</w:t>
      </w:r>
      <w:r>
        <w:rPr>
          <w:rStyle w:val="s0"/>
        </w:rPr>
        <w:t>а обязательное социальное медицинское страхование;</w:t>
      </w:r>
    </w:p>
    <w:p w:rsidR="00000000" w:rsidRDefault="003D1D4C">
      <w:pPr>
        <w:pStyle w:val="pj"/>
      </w:pPr>
      <w:r>
        <w:rPr>
          <w:rStyle w:val="s0"/>
        </w:rPr>
        <w:t xml:space="preserve">исполнения банками и организациями, осуществляющими отдельные виды банковских операций, обязанностей, установленных настоящим Кодексом, а также </w:t>
      </w:r>
      <w:hyperlink r:id="rId9718" w:history="1">
        <w:r>
          <w:rPr>
            <w:rStyle w:val="a4"/>
            <w:color w:val="0000FF"/>
            <w:u w:val="single"/>
          </w:rPr>
          <w:t>законами</w:t>
        </w:r>
      </w:hyperlink>
      <w:r>
        <w:rPr>
          <w:rStyle w:val="s0"/>
        </w:rPr>
        <w:t xml:space="preserve"> Республики Казахстан «Об обязательном социальном страховании» и </w:t>
      </w:r>
      <w:hyperlink r:id="rId9719" w:history="1">
        <w:r>
          <w:rPr>
            <w:rStyle w:val="a4"/>
            <w:color w:val="0000FF"/>
            <w:u w:val="single"/>
          </w:rPr>
          <w:t>«О пенсионном обеспечении в Республике Казахстан»</w:t>
        </w:r>
      </w:hyperlink>
      <w:r>
        <w:rPr>
          <w:rStyle w:val="s0"/>
        </w:rPr>
        <w:t>;</w:t>
      </w:r>
    </w:p>
    <w:p w:rsidR="00000000" w:rsidRDefault="003D1D4C">
      <w:pPr>
        <w:pStyle w:val="pji"/>
      </w:pPr>
      <w:r>
        <w:rPr>
          <w:rStyle w:val="s3"/>
        </w:rPr>
        <w:t xml:space="preserve">См.: </w:t>
      </w:r>
      <w:hyperlink r:id="rId9720" w:anchor="sub_id=14700" w:history="1">
        <w:r>
          <w:rPr>
            <w:rStyle w:val="a5"/>
            <w:i/>
            <w:iCs/>
            <w:color w:val="0000FF"/>
            <w:u w:val="single"/>
          </w:rPr>
          <w:t>Методические рекомендации</w:t>
        </w:r>
      </w:hyperlink>
      <w:r>
        <w:rPr>
          <w:rStyle w:val="s3"/>
        </w:rPr>
        <w:t xml:space="preserve"> по проведению налоговых проверок</w:t>
      </w:r>
    </w:p>
    <w:p w:rsidR="00000000" w:rsidRDefault="003D1D4C">
      <w:pPr>
        <w:pStyle w:val="pj"/>
      </w:pPr>
      <w:r>
        <w:rPr>
          <w:rStyle w:val="s0"/>
        </w:rPr>
        <w:t>трансфертного ценообразования;</w:t>
      </w:r>
    </w:p>
    <w:p w:rsidR="00000000" w:rsidRDefault="003D1D4C">
      <w:pPr>
        <w:pStyle w:val="pj"/>
      </w:pPr>
      <w:r>
        <w:rPr>
          <w:rStyle w:val="s0"/>
        </w:rPr>
        <w:t>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000000" w:rsidRDefault="003D1D4C">
      <w:pPr>
        <w:pStyle w:val="pji"/>
      </w:pPr>
      <w:r>
        <w:rPr>
          <w:rStyle w:val="s3"/>
        </w:rPr>
        <w:t xml:space="preserve">Абзац восьмой подпункта 2) пункта 5 действует до 31 декабря 2022 года в соответствии с </w:t>
      </w:r>
      <w:hyperlink r:id="rId9721" w:anchor="sub_id=580000" w:history="1">
        <w:r>
          <w:rPr>
            <w:rStyle w:val="a5"/>
            <w:i/>
            <w:iCs/>
            <w:color w:val="0000FF"/>
            <w:u w:val="single"/>
          </w:rPr>
          <w:t>Законом</w:t>
        </w:r>
      </w:hyperlink>
      <w:r>
        <w:rPr>
          <w:rStyle w:val="s3"/>
        </w:rPr>
        <w:t xml:space="preserve"> РК от 25.12.17 г. № 121-VI</w:t>
      </w:r>
    </w:p>
    <w:p w:rsidR="00000000" w:rsidRDefault="003D1D4C">
      <w:pPr>
        <w:pStyle w:val="pj"/>
      </w:pPr>
      <w:r>
        <w:rPr>
          <w:rStyle w:val="s0"/>
        </w:rPr>
        <w:t>определения налогового обязательства по операциям с налогоплательщиком, признанным лжепредприятием на основании вступившего в законную силу приговора или пос</w:t>
      </w:r>
      <w:r>
        <w:rPr>
          <w:rStyle w:val="s0"/>
        </w:rPr>
        <w:t>тановления суда;</w:t>
      </w:r>
    </w:p>
    <w:p w:rsidR="00000000" w:rsidRDefault="003D1D4C">
      <w:pPr>
        <w:pStyle w:val="pj"/>
      </w:pPr>
      <w:r>
        <w:t>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w:t>
      </w:r>
      <w:r>
        <w:t>варов;</w:t>
      </w:r>
    </w:p>
    <w:p w:rsidR="00000000" w:rsidRDefault="003D1D4C">
      <w:pPr>
        <w:pStyle w:val="pj"/>
      </w:pPr>
      <w:r>
        <w:rPr>
          <w:rStyle w:val="s0"/>
        </w:rPr>
        <w:t>определения взаиморасчетов между налогоплательщиком (налоговым агентом) и его дебиторами;</w:t>
      </w:r>
    </w:p>
    <w:p w:rsidR="00000000" w:rsidRDefault="003D1D4C">
      <w:pPr>
        <w:pStyle w:val="pj"/>
      </w:pPr>
      <w:r>
        <w:rPr>
          <w:rStyle w:val="s0"/>
        </w:rPr>
        <w:t>правомерности применения положений международных договоров (соглашений);</w:t>
      </w:r>
    </w:p>
    <w:p w:rsidR="00000000" w:rsidRDefault="003D1D4C">
      <w:pPr>
        <w:pStyle w:val="pj"/>
      </w:pPr>
      <w:r>
        <w:rPr>
          <w:rStyle w:val="s0"/>
        </w:rPr>
        <w:t>подтверждения достоверности сумм налога на добавленную стоимость, предъявленных к возв</w:t>
      </w:r>
      <w:r>
        <w:rPr>
          <w:rStyle w:val="s0"/>
        </w:rPr>
        <w:t>рату;</w:t>
      </w:r>
    </w:p>
    <w:p w:rsidR="00000000" w:rsidRDefault="003D1D4C">
      <w:pPr>
        <w:pStyle w:val="pji"/>
      </w:pPr>
      <w:r>
        <w:rPr>
          <w:rStyle w:val="s3"/>
        </w:rPr>
        <w:t xml:space="preserve">Абзац тринадцатый подпункта 2) части первой пункта 5 - по зарегистрированному в налоговом органе до 31 декабря 2017 года договору об условном банковском вкладе, открытому на нерезидента, действует до 31 декабря 2022 года в соответствии с </w:t>
      </w:r>
      <w:hyperlink r:id="rId9722" w:anchor="sub_id=580000" w:history="1">
        <w:r>
          <w:rPr>
            <w:rStyle w:val="a5"/>
            <w:i/>
            <w:iCs/>
            <w:color w:val="0000FF"/>
            <w:u w:val="single"/>
          </w:rPr>
          <w:t>Законом</w:t>
        </w:r>
      </w:hyperlink>
      <w:r>
        <w:rPr>
          <w:rStyle w:val="s3"/>
        </w:rPr>
        <w:t xml:space="preserve"> РК от 25.12.17 г. № 121-VI</w:t>
      </w:r>
    </w:p>
    <w:p w:rsidR="00000000" w:rsidRDefault="003D1D4C">
      <w:pPr>
        <w:pStyle w:val="pj"/>
      </w:pPr>
      <w:r>
        <w:rPr>
          <w:rStyle w:val="s0"/>
        </w:rPr>
        <w:t>возврата уплаченного подоходного налога из бюджета или условного банковского вклада на основании налогового заявления нерезидента и международного договора об избежании двойного налогообложения;</w:t>
      </w:r>
    </w:p>
    <w:p w:rsidR="00000000" w:rsidRDefault="003D1D4C">
      <w:pPr>
        <w:pStyle w:val="pj"/>
      </w:pPr>
      <w:r>
        <w:rPr>
          <w:rStyle w:val="s0"/>
        </w:rPr>
        <w:t>неисполнения налогоплательщиком (налоговым агентом) уведомлен</w:t>
      </w:r>
      <w:r>
        <w:rPr>
          <w:rStyle w:val="s0"/>
        </w:rPr>
        <w:t xml:space="preserve">ия налоговых органов об устранении нарушений, выявленных по результатам камерального контроля, в порядке, установленном </w:t>
      </w:r>
      <w:hyperlink w:anchor="sub6080000" w:history="1">
        <w:r>
          <w:rPr>
            <w:rStyle w:val="a4"/>
            <w:color w:val="0000FF"/>
            <w:u w:val="single"/>
          </w:rPr>
          <w:t>статьей 608</w:t>
        </w:r>
      </w:hyperlink>
      <w:r>
        <w:rPr>
          <w:rStyle w:val="s0"/>
        </w:rPr>
        <w:t xml:space="preserve"> настоящего Кодекса;</w:t>
      </w:r>
    </w:p>
    <w:p w:rsidR="00000000" w:rsidRDefault="003D1D4C">
      <w:pPr>
        <w:pStyle w:val="pj"/>
      </w:pPr>
      <w:r>
        <w:rPr>
          <w:rStyle w:val="s0"/>
        </w:rPr>
        <w:t>изложенным в жалобе налогоплательщика (налогового агента) на уведомлени</w:t>
      </w:r>
      <w:r>
        <w:rPr>
          <w:rStyle w:val="s0"/>
        </w:rPr>
        <w:t>е о результатах проверки;</w:t>
      </w:r>
    </w:p>
    <w:p w:rsidR="00000000" w:rsidRDefault="003D1D4C">
      <w:pPr>
        <w:pStyle w:val="pj"/>
      </w:pPr>
      <w:bookmarkStart w:id="1055" w:name="SUB62715"/>
      <w:bookmarkEnd w:id="1055"/>
      <w:r>
        <w:rPr>
          <w:rStyle w:val="s0"/>
        </w:rPr>
        <w:t xml:space="preserve">рассмотрения жалобы налогоплательщика (налогового агента) на уведомление о результатах проверки и (или) решение вышестоящего налогового органа, вынесенное по результатам рассмотрения жалобы на уведомление, проводимая по вопросам, </w:t>
      </w:r>
      <w:r>
        <w:rPr>
          <w:rStyle w:val="s0"/>
        </w:rPr>
        <w:t>изложенным в жалобе налогоплательщика (налогового агента);</w:t>
      </w:r>
    </w:p>
    <w:p w:rsidR="00000000" w:rsidRDefault="003D1D4C">
      <w:pPr>
        <w:pStyle w:val="pji"/>
      </w:pPr>
      <w:r>
        <w:rPr>
          <w:rStyle w:val="s3"/>
        </w:rPr>
        <w:t xml:space="preserve">Абзац семнадцатый подпункта 2) части первой пункта 5 - по зарегистрированному в налоговом органе до 31 декабря 2017 года договору об условном банковском вкладе, открытому на нерезидента, действует </w:t>
      </w:r>
      <w:r>
        <w:rPr>
          <w:rStyle w:val="s3"/>
        </w:rPr>
        <w:t xml:space="preserve">до 31 декабря 2022 года в соответствии с </w:t>
      </w:r>
      <w:hyperlink r:id="rId9723" w:anchor="sub_id=580000" w:history="1">
        <w:r>
          <w:rPr>
            <w:rStyle w:val="a5"/>
            <w:i/>
            <w:iCs/>
            <w:color w:val="0000FF"/>
            <w:u w:val="single"/>
          </w:rPr>
          <w:t>Законом</w:t>
        </w:r>
      </w:hyperlink>
      <w:r>
        <w:rPr>
          <w:rStyle w:val="s3"/>
        </w:rPr>
        <w:t xml:space="preserve"> РК от 25.12.17 г. № 121-VI</w:t>
      </w:r>
    </w:p>
    <w:p w:rsidR="00000000" w:rsidRDefault="003D1D4C">
      <w:pPr>
        <w:pStyle w:val="pj"/>
      </w:pPr>
      <w:r>
        <w:rPr>
          <w:rStyle w:val="s0"/>
        </w:rPr>
        <w:t xml:space="preserve">рассмотрения обращения нерезидента о повторном рассмотрении </w:t>
      </w:r>
      <w:hyperlink r:id="rId9724" w:anchor="sub_id=5" w:history="1">
        <w:r>
          <w:rPr>
            <w:rStyle w:val="a4"/>
            <w:color w:val="0000FF"/>
            <w:u w:val="single"/>
          </w:rPr>
          <w:t>налогового заявления</w:t>
        </w:r>
      </w:hyperlink>
      <w:r>
        <w:rPr>
          <w:rStyle w:val="s0"/>
        </w:rPr>
        <w:t xml:space="preserve"> на возврат уплаченного подоходного налога из бюджета или условного банковского вклада в соответствии с положениями международного договора об избежании двойного налогообложения;</w:t>
      </w:r>
    </w:p>
    <w:p w:rsidR="00000000" w:rsidRDefault="003D1D4C">
      <w:pPr>
        <w:pStyle w:val="pj"/>
      </w:pPr>
      <w:r>
        <w:rPr>
          <w:rStyle w:val="s0"/>
        </w:rPr>
        <w:t xml:space="preserve">постановки на </w:t>
      </w:r>
      <w:r>
        <w:rPr>
          <w:rStyle w:val="s0"/>
        </w:rPr>
        <w:t>регистрационный учет в налоговых органах;</w:t>
      </w:r>
    </w:p>
    <w:p w:rsidR="00000000" w:rsidRDefault="003D1D4C">
      <w:pPr>
        <w:pStyle w:val="pji"/>
      </w:pPr>
      <w:r>
        <w:rPr>
          <w:rStyle w:val="s3"/>
        </w:rPr>
        <w:t xml:space="preserve">См.: </w:t>
      </w:r>
      <w:hyperlink r:id="rId9725" w:anchor="sub_id=17100" w:history="1">
        <w:r>
          <w:rPr>
            <w:rStyle w:val="a5"/>
            <w:i/>
            <w:iCs/>
            <w:color w:val="0000FF"/>
            <w:u w:val="single"/>
          </w:rPr>
          <w:t>Методические рекомендации</w:t>
        </w:r>
      </w:hyperlink>
      <w:r>
        <w:rPr>
          <w:rStyle w:val="s3"/>
        </w:rPr>
        <w:t xml:space="preserve"> по проведению налоговых проверок</w:t>
      </w:r>
    </w:p>
    <w:p w:rsidR="00000000" w:rsidRDefault="003D1D4C">
      <w:pPr>
        <w:pStyle w:val="pj"/>
      </w:pPr>
      <w:r>
        <w:rPr>
          <w:rStyle w:val="s0"/>
        </w:rPr>
        <w:t>наличия контрольно-кассовых машин;</w:t>
      </w:r>
    </w:p>
    <w:p w:rsidR="00000000" w:rsidRDefault="003D1D4C">
      <w:pPr>
        <w:pStyle w:val="pj"/>
      </w:pPr>
      <w:r>
        <w:rPr>
          <w:rStyle w:val="s0"/>
        </w:rPr>
        <w:t>наличия оборудования (устройства</w:t>
      </w:r>
      <w:r>
        <w:rPr>
          <w:rStyle w:val="s0"/>
        </w:rPr>
        <w:t>), предназначенного для осуществления платежей с использованием платежных карточек;</w:t>
      </w:r>
    </w:p>
    <w:p w:rsidR="00000000" w:rsidRDefault="003D1D4C">
      <w:pPr>
        <w:pStyle w:val="pj"/>
      </w:pPr>
      <w:r>
        <w:rPr>
          <w:rStyle w:val="s0"/>
        </w:rPr>
        <w:t>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w:t>
      </w:r>
      <w:r>
        <w:rPr>
          <w:rStyle w:val="s0"/>
        </w:rPr>
        <w:t>ранспортных средств на постах транспортного контроля или дорожной полиции;</w:t>
      </w:r>
    </w:p>
    <w:p w:rsidR="00000000" w:rsidRDefault="003D1D4C">
      <w:pPr>
        <w:pStyle w:val="pj"/>
      </w:pPr>
      <w:r>
        <w:rPr>
          <w:rStyle w:val="s0"/>
        </w:rPr>
        <w:t>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w:t>
      </w:r>
      <w:r>
        <w:rPr>
          <w:rStyle w:val="s0"/>
        </w:rPr>
        <w:t>аличия лицензии;</w:t>
      </w:r>
    </w:p>
    <w:p w:rsidR="00000000" w:rsidRDefault="003D1D4C">
      <w:pPr>
        <w:pStyle w:val="pj"/>
      </w:pPr>
      <w:r>
        <w:rPr>
          <w:rStyle w:val="s0"/>
        </w:rPr>
        <w:t>соблюдения порядка применения контрольно-кассовых машин;</w:t>
      </w:r>
    </w:p>
    <w:p w:rsidR="00000000" w:rsidRDefault="003D1D4C">
      <w:pPr>
        <w:pStyle w:val="pj"/>
      </w:pPr>
      <w:r>
        <w:rPr>
          <w:rStyle w:val="s0"/>
        </w:rPr>
        <w:t xml:space="preserve">соблюдения законодательства Республики Казахстан о </w:t>
      </w:r>
      <w:hyperlink r:id="rId9726" w:history="1">
        <w:r>
          <w:rPr>
            <w:rStyle w:val="a4"/>
            <w:color w:val="0000FF"/>
            <w:u w:val="single"/>
          </w:rPr>
          <w:t>лицензировании</w:t>
        </w:r>
      </w:hyperlink>
      <w:r>
        <w:rPr>
          <w:rStyle w:val="s0"/>
        </w:rPr>
        <w:t xml:space="preserve"> и условий производства, хранения и реализации отдел</w:t>
      </w:r>
      <w:r>
        <w:rPr>
          <w:rStyle w:val="s0"/>
        </w:rPr>
        <w:t>ьных видов подакцизных товаров;</w:t>
      </w:r>
    </w:p>
    <w:p w:rsidR="00000000" w:rsidRDefault="003D1D4C">
      <w:pPr>
        <w:pStyle w:val="pj"/>
      </w:pPr>
      <w:r>
        <w:rPr>
          <w:rStyle w:val="s0"/>
        </w:rPr>
        <w:t>исполнения распоряжения, вынесенного налоговым органом, о приостановлении расходных операций по кассе.</w:t>
      </w:r>
    </w:p>
    <w:p w:rsidR="00000000" w:rsidRDefault="003D1D4C">
      <w:pPr>
        <w:pStyle w:val="pj"/>
      </w:pPr>
      <w:r>
        <w:rPr>
          <w:rStyle w:val="s0"/>
        </w:rPr>
        <w:t>По согласованию с объединениями субъектов частного предпринимательства представители объединений могут быть привлечены дл</w:t>
      </w:r>
      <w:r>
        <w:rPr>
          <w:rStyle w:val="s0"/>
        </w:rPr>
        <w:t>я участия при проведении тематических проверок по вопросам:</w:t>
      </w:r>
    </w:p>
    <w:p w:rsidR="00000000" w:rsidRDefault="003D1D4C">
      <w:pPr>
        <w:pStyle w:val="pj"/>
      </w:pPr>
      <w:r>
        <w:rPr>
          <w:rStyle w:val="s0"/>
        </w:rPr>
        <w:t>постановки на регистрационный учет в налоговых органах;</w:t>
      </w:r>
    </w:p>
    <w:p w:rsidR="00000000" w:rsidRDefault="003D1D4C">
      <w:pPr>
        <w:pStyle w:val="pj"/>
      </w:pPr>
      <w:r>
        <w:rPr>
          <w:rStyle w:val="s0"/>
        </w:rPr>
        <w:t>наличия контрольно-кассовых машин;</w:t>
      </w:r>
    </w:p>
    <w:p w:rsidR="00000000" w:rsidRDefault="003D1D4C">
      <w:pPr>
        <w:pStyle w:val="pj"/>
      </w:pPr>
      <w:r>
        <w:rPr>
          <w:rStyle w:val="s0"/>
        </w:rPr>
        <w:t>наличия оборудования (устройства), предназначенного для осуществления платежей с использованием платежных</w:t>
      </w:r>
      <w:r>
        <w:rPr>
          <w:rStyle w:val="s0"/>
        </w:rPr>
        <w:t xml:space="preserve"> карточек;</w:t>
      </w:r>
    </w:p>
    <w:p w:rsidR="00000000" w:rsidRDefault="003D1D4C">
      <w:pPr>
        <w:pStyle w:val="pj"/>
      </w:pPr>
      <w:r>
        <w:rPr>
          <w:rStyle w:val="s0"/>
        </w:rPr>
        <w:t>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r>
        <w:rPr>
          <w:rStyle w:val="s0"/>
        </w:rPr>
        <w:t>;</w:t>
      </w:r>
    </w:p>
    <w:p w:rsidR="00000000" w:rsidRDefault="003D1D4C">
      <w:pPr>
        <w:pStyle w:val="pj"/>
      </w:pPr>
      <w:r>
        <w:rPr>
          <w:rStyle w:val="s0"/>
        </w:rPr>
        <w:t>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w:t>
      </w:r>
    </w:p>
    <w:p w:rsidR="00000000" w:rsidRDefault="003D1D4C">
      <w:pPr>
        <w:pStyle w:val="pj"/>
      </w:pPr>
      <w:r>
        <w:rPr>
          <w:rStyle w:val="s0"/>
        </w:rPr>
        <w:t>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w:t>
      </w:r>
      <w:r>
        <w:rPr>
          <w:rStyle w:val="s0"/>
        </w:rPr>
        <w:t>бъектов частного предпринимательства.</w:t>
      </w:r>
    </w:p>
    <w:p w:rsidR="00000000" w:rsidRDefault="003D1D4C">
      <w:pPr>
        <w:pStyle w:val="pj"/>
      </w:pPr>
      <w:r>
        <w:rPr>
          <w:rStyle w:val="s0"/>
        </w:rPr>
        <w:t>При этом тематическая проверка может проводиться одновременно по нескольким вопросам из указанных в настоящем подпункте. Тематическая проверка не может предусматривать проведение проверки исполнения налогового обязател</w:t>
      </w:r>
      <w:r>
        <w:rPr>
          <w:rStyle w:val="s0"/>
        </w:rPr>
        <w:t>ьства по всем видам налогов и других обязательных платежей в бюджет.</w:t>
      </w:r>
    </w:p>
    <w:p w:rsidR="00000000" w:rsidRDefault="003D1D4C">
      <w:pPr>
        <w:pStyle w:val="pj"/>
      </w:pPr>
      <w:r>
        <w:rPr>
          <w:rStyle w:val="s0"/>
        </w:rPr>
        <w:t>В случае использования контрольно-кассовой машины, обеспечивающей передачу сведений о денежных расчетах, осуществляемых при торговых операциях посредством наличных денег, в оперативном ре</w:t>
      </w:r>
      <w:r>
        <w:rPr>
          <w:rStyle w:val="s0"/>
        </w:rPr>
        <w:t>жиме в налоговые органы по сетям телекоммуникаций общего пользования тематическая проверка по вопросам наличия контрольно-кассовой машины и соблюдения порядка применения контрольно-кассовых машин не проводится;</w:t>
      </w:r>
    </w:p>
    <w:p w:rsidR="00000000" w:rsidRDefault="003D1D4C">
      <w:pPr>
        <w:pStyle w:val="pj"/>
      </w:pPr>
      <w:r>
        <w:rPr>
          <w:rStyle w:val="s3"/>
        </w:rPr>
        <w:t xml:space="preserve">См.: </w:t>
      </w:r>
      <w:hyperlink r:id="rId9727" w:anchor="sub_id=16700" w:history="1">
        <w:r>
          <w:rPr>
            <w:rStyle w:val="a5"/>
            <w:i/>
            <w:iCs/>
            <w:color w:val="0000FF"/>
            <w:u w:val="single"/>
          </w:rPr>
          <w:t>Методические рекомендации</w:t>
        </w:r>
      </w:hyperlink>
      <w:r>
        <w:rPr>
          <w:rStyle w:val="s3"/>
        </w:rPr>
        <w:t xml:space="preserve"> по проведению налоговых проверок</w:t>
      </w:r>
    </w:p>
    <w:p w:rsidR="00000000" w:rsidRDefault="003D1D4C">
      <w:pPr>
        <w:pStyle w:val="pji"/>
      </w:pPr>
      <w:r>
        <w:rPr>
          <w:rStyle w:val="s3"/>
        </w:rPr>
        <w:t xml:space="preserve">В подпункт 3 внесены изменения в соответствии с </w:t>
      </w:r>
      <w:hyperlink r:id="rId9728" w:anchor="sub_id=627" w:history="1">
        <w:r>
          <w:rPr>
            <w:rStyle w:val="a4"/>
            <w:i/>
            <w:iCs/>
            <w:color w:val="0000FF"/>
            <w:u w:val="single"/>
          </w:rPr>
          <w:t>Законом</w:t>
        </w:r>
      </w:hyperlink>
      <w:r>
        <w:rPr>
          <w:rStyle w:val="s3"/>
        </w:rPr>
        <w:t xml:space="preserve"> РК от 17.07.09 г. № 188-IV (</w:t>
      </w:r>
      <w:hyperlink r:id="rId9729" w:anchor="sub_id=6270000" w:history="1">
        <w:r>
          <w:rPr>
            <w:rStyle w:val="a4"/>
            <w:i/>
            <w:iCs/>
            <w:color w:val="0000FF"/>
            <w:u w:val="single"/>
          </w:rPr>
          <w:t>см. стар. ред.</w:t>
        </w:r>
      </w:hyperlink>
      <w:r>
        <w:rPr>
          <w:rStyle w:val="s3"/>
        </w:rPr>
        <w:t xml:space="preserve">); изложен в редакции </w:t>
      </w:r>
      <w:hyperlink r:id="rId9730" w:anchor="sub_id=627" w:history="1">
        <w:r>
          <w:rPr>
            <w:rStyle w:val="a4"/>
            <w:i/>
            <w:iCs/>
            <w:color w:val="0000FF"/>
            <w:u w:val="single"/>
          </w:rPr>
          <w:t>Зак</w:t>
        </w:r>
        <w:r>
          <w:rPr>
            <w:rStyle w:val="a4"/>
            <w:i/>
            <w:iCs/>
            <w:color w:val="0000FF"/>
            <w:u w:val="single"/>
          </w:rPr>
          <w:t>она</w:t>
        </w:r>
      </w:hyperlink>
      <w:r>
        <w:rPr>
          <w:rStyle w:val="s3"/>
        </w:rPr>
        <w:t xml:space="preserve"> РК от 30.12.09 г. № 234-IV (введено в действие с 1 января 2010 г.) (</w:t>
      </w:r>
      <w:hyperlink r:id="rId9731" w:anchor="sub_id=6270503" w:history="1">
        <w:r>
          <w:rPr>
            <w:rStyle w:val="a4"/>
            <w:i/>
            <w:iCs/>
            <w:color w:val="0000FF"/>
            <w:u w:val="single"/>
          </w:rPr>
          <w:t>см. стар. ред.</w:t>
        </w:r>
      </w:hyperlink>
      <w:r>
        <w:rPr>
          <w:rStyle w:val="s3"/>
        </w:rPr>
        <w:t xml:space="preserve">); внесены изменения в соответствии с </w:t>
      </w:r>
      <w:hyperlink r:id="rId9732" w:anchor="sub_id=627" w:history="1">
        <w:r>
          <w:rPr>
            <w:rStyle w:val="a4"/>
            <w:i/>
            <w:iCs/>
            <w:color w:val="0000FF"/>
            <w:u w:val="single"/>
          </w:rPr>
          <w:t>Законом</w:t>
        </w:r>
      </w:hyperlink>
      <w:r>
        <w:rPr>
          <w:rStyle w:val="s3"/>
        </w:rPr>
        <w:t xml:space="preserve"> РК от 30.06.10 г. № 297-IV (введены в действие с 1 июля 2010 г.) (</w:t>
      </w:r>
      <w:hyperlink r:id="rId9733" w:anchor="sub_id=6270503" w:history="1">
        <w:r>
          <w:rPr>
            <w:rStyle w:val="a4"/>
            <w:i/>
            <w:iCs/>
            <w:color w:val="0000FF"/>
            <w:u w:val="single"/>
          </w:rPr>
          <w:t>см. стар. ред.</w:t>
        </w:r>
      </w:hyperlink>
      <w:r>
        <w:rPr>
          <w:rStyle w:val="s3"/>
        </w:rPr>
        <w:t>)</w:t>
      </w:r>
    </w:p>
    <w:p w:rsidR="00000000" w:rsidRDefault="003D1D4C">
      <w:pPr>
        <w:pStyle w:val="pj"/>
      </w:pPr>
      <w:r>
        <w:rPr>
          <w:rStyle w:val="s0"/>
        </w:rPr>
        <w:t xml:space="preserve">3) </w:t>
      </w:r>
      <w:hyperlink r:id="rId9734" w:anchor="sub_id=2" w:history="1">
        <w:r>
          <w:rPr>
            <w:rStyle w:val="a4"/>
            <w:color w:val="0000FF"/>
            <w:u w:val="single"/>
          </w:rPr>
          <w:t>встречная проверка</w:t>
        </w:r>
      </w:hyperlink>
      <w:r>
        <w:rPr>
          <w:rStyle w:val="s0"/>
        </w:rPr>
        <w:t xml:space="preserve"> -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w:t>
      </w:r>
      <w:r>
        <w:rPr>
          <w:rStyle w:val="s0"/>
        </w:rPr>
        <w:t>ения дополнительной информации о таких операциях для использования в ходе проверки указанного налогоплательщика.</w:t>
      </w:r>
    </w:p>
    <w:p w:rsidR="00000000" w:rsidRDefault="003D1D4C">
      <w:pPr>
        <w:pStyle w:val="pj"/>
      </w:pPr>
      <w:r>
        <w:rPr>
          <w:rStyle w:val="s0"/>
        </w:rPr>
        <w:t>Встречная проверка является вспомогательной по отношению к комплексной или тематической проверке.</w:t>
      </w:r>
    </w:p>
    <w:p w:rsidR="00000000" w:rsidRDefault="003D1D4C">
      <w:pPr>
        <w:pStyle w:val="pj"/>
      </w:pPr>
      <w:r>
        <w:rPr>
          <w:rStyle w:val="s0"/>
        </w:rPr>
        <w:t>Встречной проверкой также признается проверка</w:t>
      </w:r>
      <w:r>
        <w:rPr>
          <w:rStyle w:val="s0"/>
        </w:rPr>
        <w:t>, проводимая:</w:t>
      </w:r>
    </w:p>
    <w:p w:rsidR="00000000" w:rsidRDefault="003D1D4C">
      <w:pPr>
        <w:pStyle w:val="pj"/>
      </w:pPr>
      <w:r>
        <w:rPr>
          <w:rStyle w:val="s0"/>
        </w:rPr>
        <w:t xml:space="preserve">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w:t>
      </w:r>
      <w:r>
        <w:rPr>
          <w:rStyle w:val="s0"/>
        </w:rPr>
        <w:t>сторон которых является Республика Казахстан, а также договорами, заключенными Республикой Казахстан с международными организациями;</w:t>
      </w:r>
    </w:p>
    <w:p w:rsidR="00000000" w:rsidRDefault="003D1D4C">
      <w:pPr>
        <w:pStyle w:val="pj"/>
      </w:pPr>
      <w:r>
        <w:rPr>
          <w:rStyle w:val="s0"/>
        </w:rPr>
        <w:t>в отношении лиц, осуществляющих операции с налогоплательщиком (налоговым агентом), которым не устранены нарушения по налого</w:t>
      </w:r>
      <w:r>
        <w:rPr>
          <w:rStyle w:val="s0"/>
        </w:rPr>
        <w:t>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p w:rsidR="00000000" w:rsidRDefault="003D1D4C">
      <w:pPr>
        <w:pStyle w:val="pji"/>
      </w:pPr>
      <w:r>
        <w:rPr>
          <w:rStyle w:val="s3"/>
        </w:rPr>
        <w:t xml:space="preserve">См.: </w:t>
      </w:r>
      <w:hyperlink r:id="rId9735" w:anchor="sub_id=15800" w:history="1">
        <w:r>
          <w:rPr>
            <w:rStyle w:val="a5"/>
            <w:i/>
            <w:iCs/>
            <w:color w:val="0000FF"/>
            <w:u w:val="single"/>
          </w:rPr>
          <w:t>Методические рекомендации</w:t>
        </w:r>
      </w:hyperlink>
      <w:r>
        <w:rPr>
          <w:rStyle w:val="s3"/>
        </w:rPr>
        <w:t xml:space="preserve"> по проведению налоговых проверок</w:t>
      </w:r>
    </w:p>
    <w:p w:rsidR="00000000" w:rsidRDefault="003D1D4C">
      <w:pPr>
        <w:pStyle w:val="pj"/>
      </w:pPr>
      <w:r>
        <w:rPr>
          <w:rStyle w:val="s0"/>
        </w:rPr>
        <w:t xml:space="preserve">4) исключен в соответствии с </w:t>
      </w:r>
      <w:hyperlink r:id="rId9736" w:anchor="sub_id=627" w:history="1">
        <w:r>
          <w:rPr>
            <w:rStyle w:val="a4"/>
            <w:color w:val="0000FF"/>
            <w:u w:val="single"/>
          </w:rPr>
          <w:t>Законом</w:t>
        </w:r>
      </w:hyperlink>
      <w:r>
        <w:rPr>
          <w:rStyle w:val="s0"/>
        </w:rPr>
        <w:t xml:space="preserve"> РК от 17.07.09 г. № 188-IV </w:t>
      </w:r>
      <w:r>
        <w:rPr>
          <w:rStyle w:val="s3"/>
        </w:rPr>
        <w:t>(</w:t>
      </w:r>
      <w:hyperlink r:id="rId9737" w:anchor="sub_id=6270000" w:history="1">
        <w:r>
          <w:rPr>
            <w:rStyle w:val="a4"/>
            <w:i/>
            <w:iCs/>
            <w:color w:val="0000FF"/>
            <w:u w:val="single"/>
          </w:rPr>
          <w:t>см. стар. ред.</w:t>
        </w:r>
      </w:hyperlink>
      <w:r>
        <w:rPr>
          <w:rStyle w:val="s3"/>
        </w:rPr>
        <w:t>)</w:t>
      </w:r>
    </w:p>
    <w:p w:rsidR="00000000" w:rsidRDefault="003D1D4C">
      <w:pPr>
        <w:pStyle w:val="pj"/>
      </w:pPr>
      <w:r>
        <w:rPr>
          <w:rStyle w:val="s0"/>
        </w:rPr>
        <w:t xml:space="preserve">6. Исключен в соответствии с </w:t>
      </w:r>
      <w:hyperlink r:id="rId9738" w:anchor="sub_id=627" w:history="1">
        <w:r>
          <w:rPr>
            <w:rStyle w:val="a4"/>
            <w:color w:val="0000FF"/>
            <w:u w:val="single"/>
          </w:rPr>
          <w:t>Законом</w:t>
        </w:r>
      </w:hyperlink>
      <w:r>
        <w:rPr>
          <w:rStyle w:val="s0"/>
        </w:rPr>
        <w:t xml:space="preserve"> РК от 17.07.09 г. № 188-IV </w:t>
      </w:r>
      <w:r>
        <w:rPr>
          <w:rStyle w:val="s3"/>
        </w:rPr>
        <w:t>(</w:t>
      </w:r>
      <w:hyperlink r:id="rId9739" w:anchor="sub_id=6270000" w:history="1">
        <w:r>
          <w:rPr>
            <w:rStyle w:val="a4"/>
            <w:i/>
            <w:iCs/>
            <w:color w:val="0000FF"/>
            <w:u w:val="single"/>
          </w:rPr>
          <w:t>см. стар. ред.</w:t>
        </w:r>
      </w:hyperlink>
      <w:r>
        <w:rPr>
          <w:rStyle w:val="s3"/>
        </w:rPr>
        <w:t>)</w:t>
      </w:r>
    </w:p>
    <w:p w:rsidR="00000000" w:rsidRDefault="003D1D4C">
      <w:pPr>
        <w:pStyle w:val="pji"/>
      </w:pPr>
      <w:r>
        <w:rPr>
          <w:rStyle w:val="s3"/>
        </w:rPr>
        <w:t xml:space="preserve">В пункт 7 внесены изменения в соответствии с </w:t>
      </w:r>
      <w:hyperlink r:id="rId9740" w:anchor="sub_id=627" w:history="1">
        <w:r>
          <w:rPr>
            <w:rStyle w:val="a4"/>
            <w:i/>
            <w:iCs/>
            <w:color w:val="0000FF"/>
            <w:u w:val="single"/>
          </w:rPr>
          <w:t>Законом</w:t>
        </w:r>
      </w:hyperlink>
      <w:r>
        <w:rPr>
          <w:rStyle w:val="s3"/>
        </w:rPr>
        <w:t xml:space="preserve"> РК от 05.12.13 г. № 1</w:t>
      </w:r>
      <w:r>
        <w:rPr>
          <w:rStyle w:val="s3"/>
        </w:rPr>
        <w:t>52-V (введены в действие с 1 января 2014 г.) (</w:t>
      </w:r>
      <w:hyperlink r:id="rId9741" w:anchor="sub_id=6270700" w:history="1">
        <w:r>
          <w:rPr>
            <w:rStyle w:val="a4"/>
            <w:i/>
            <w:iCs/>
            <w:color w:val="0000FF"/>
            <w:u w:val="single"/>
          </w:rPr>
          <w:t>см. стар. ред.</w:t>
        </w:r>
      </w:hyperlink>
      <w:r>
        <w:rPr>
          <w:rStyle w:val="s3"/>
        </w:rPr>
        <w:t>)</w:t>
      </w:r>
    </w:p>
    <w:p w:rsidR="00000000" w:rsidRDefault="003D1D4C">
      <w:pPr>
        <w:pStyle w:val="pj"/>
      </w:pPr>
      <w:r>
        <w:rPr>
          <w:rStyle w:val="s0"/>
        </w:rPr>
        <w:t xml:space="preserve">7. </w:t>
      </w:r>
      <w:hyperlink r:id="rId9742" w:anchor="sub_id=4" w:history="1">
        <w:r>
          <w:rPr>
            <w:rStyle w:val="a4"/>
            <w:color w:val="0000FF"/>
            <w:u w:val="single"/>
          </w:rPr>
          <w:t>Хронометражное обследование</w:t>
        </w:r>
      </w:hyperlink>
      <w:r>
        <w:rPr>
          <w:rStyle w:val="s0"/>
        </w:rPr>
        <w:t xml:space="preserve"> - проверка, проводимая налоговыми органами,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 </w:t>
      </w:r>
    </w:p>
    <w:p w:rsidR="00000000" w:rsidRDefault="003D1D4C">
      <w:pPr>
        <w:pStyle w:val="pj"/>
      </w:pPr>
      <w:r>
        <w:rPr>
          <w:rStyle w:val="s0"/>
        </w:rPr>
        <w:t>Решение о про</w:t>
      </w:r>
      <w:r>
        <w:rPr>
          <w:rStyle w:val="s0"/>
        </w:rPr>
        <w:t>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w:t>
      </w:r>
    </w:p>
    <w:p w:rsidR="00000000" w:rsidRDefault="003D1D4C">
      <w:pPr>
        <w:pStyle w:val="pji"/>
      </w:pPr>
      <w:hyperlink r:id="rId9743" w:history="1">
        <w:r>
          <w:rPr>
            <w:rStyle w:val="a4"/>
            <w:rFonts w:ascii="Wingdings" w:hAnsi="Wingdings"/>
            <w:i/>
            <w:iCs/>
            <w:color w:val="0000FF"/>
            <w:u w:val="single"/>
          </w:rPr>
          <w:t>*</w:t>
        </w:r>
      </w:hyperlink>
    </w:p>
    <w:p w:rsidR="00000000" w:rsidRDefault="003D1D4C">
      <w:pPr>
        <w:pStyle w:val="pj"/>
      </w:pPr>
      <w:r>
        <w:rPr>
          <w:rStyle w:val="s0"/>
        </w:rPr>
        <w:t>8. Проведение налоговой проверки не должно приостанавливать деятельность налогоплательщика (налогового агента), за исключением случаев, установленных законодательными актами Республики Казахстан.</w:t>
      </w:r>
    </w:p>
    <w:p w:rsidR="00000000" w:rsidRDefault="003D1D4C">
      <w:pPr>
        <w:pStyle w:val="pj"/>
      </w:pPr>
      <w:r>
        <w:rPr>
          <w:rStyle w:val="s0"/>
        </w:rPr>
        <w:t>9. Налог</w:t>
      </w:r>
      <w:r>
        <w:rPr>
          <w:rStyle w:val="s0"/>
        </w:rPr>
        <w:t>овые проверки подразделяются на следующие типы:</w:t>
      </w:r>
    </w:p>
    <w:p w:rsidR="00000000" w:rsidRDefault="003D1D4C">
      <w:pPr>
        <w:pStyle w:val="pji"/>
      </w:pPr>
      <w:r>
        <w:rPr>
          <w:rStyle w:val="s3"/>
        </w:rPr>
        <w:t xml:space="preserve">В подпункт 1 внесены изменения в соответствии с </w:t>
      </w:r>
      <w:hyperlink r:id="rId9744" w:anchor="sub_id=627" w:history="1">
        <w:r>
          <w:rPr>
            <w:rStyle w:val="a4"/>
            <w:i/>
            <w:iCs/>
            <w:color w:val="0000FF"/>
            <w:u w:val="single"/>
          </w:rPr>
          <w:t>Законом</w:t>
        </w:r>
      </w:hyperlink>
      <w:r>
        <w:rPr>
          <w:rStyle w:val="s3"/>
        </w:rPr>
        <w:t xml:space="preserve"> РК от 17.07.09 г. № 188-IV (</w:t>
      </w:r>
      <w:hyperlink r:id="rId9745" w:anchor="sub_id=6270000" w:history="1">
        <w:r>
          <w:rPr>
            <w:rStyle w:val="a4"/>
            <w:i/>
            <w:iCs/>
            <w:color w:val="0000FF"/>
            <w:u w:val="single"/>
          </w:rPr>
          <w:t>см. стар. ред.</w:t>
        </w:r>
      </w:hyperlink>
      <w:r>
        <w:rPr>
          <w:rStyle w:val="s3"/>
        </w:rPr>
        <w:t xml:space="preserve">); изложен в редакции </w:t>
      </w:r>
      <w:hyperlink r:id="rId9746" w:anchor="sub_id=7627" w:history="1">
        <w:r>
          <w:rPr>
            <w:rStyle w:val="a4"/>
            <w:i/>
            <w:iCs/>
            <w:color w:val="0000FF"/>
            <w:u w:val="single"/>
          </w:rPr>
          <w:t>Закона</w:t>
        </w:r>
      </w:hyperlink>
      <w:r>
        <w:rPr>
          <w:rStyle w:val="s3"/>
        </w:rPr>
        <w:t xml:space="preserve"> РК от 10.07.12 г. № 36-V (введено в действие с 1 января 2013 г.) </w:t>
      </w:r>
      <w:hyperlink r:id="rId9747" w:history="1">
        <w:r>
          <w:rPr>
            <w:rStyle w:val="a4"/>
            <w:rFonts w:ascii="Segoe UI Symbol" w:hAnsi="Segoe UI Symbol"/>
            <w:i/>
            <w:iCs/>
            <w:color w:val="0000FF"/>
            <w:u w:val="single"/>
          </w:rPr>
          <w:t>+</w:t>
        </w:r>
      </w:hyperlink>
      <w:r>
        <w:rPr>
          <w:rStyle w:val="s3"/>
        </w:rPr>
        <w:t xml:space="preserve"> (</w:t>
      </w:r>
      <w:hyperlink r:id="rId9748" w:anchor="sub_id=6270900" w:history="1">
        <w:r>
          <w:rPr>
            <w:rStyle w:val="a4"/>
            <w:i/>
            <w:iCs/>
            <w:color w:val="0000FF"/>
            <w:u w:val="single"/>
          </w:rPr>
          <w:t>см. стар. ред.</w:t>
        </w:r>
      </w:hyperlink>
      <w:r>
        <w:rPr>
          <w:rStyle w:val="s3"/>
        </w:rPr>
        <w:t xml:space="preserve">); </w:t>
      </w:r>
      <w:hyperlink r:id="rId9749" w:anchor="sub_id=627" w:history="1">
        <w:r>
          <w:rPr>
            <w:rStyle w:val="a4"/>
            <w:i/>
            <w:iCs/>
            <w:color w:val="0000FF"/>
            <w:u w:val="single"/>
          </w:rPr>
          <w:t>Закона</w:t>
        </w:r>
      </w:hyperlink>
      <w:r>
        <w:rPr>
          <w:rStyle w:val="s3"/>
        </w:rPr>
        <w:t xml:space="preserve"> </w:t>
      </w:r>
      <w:r>
        <w:rPr>
          <w:rStyle w:val="s3"/>
        </w:rPr>
        <w:t>РК от 29.12.14 г. № 269-V (введен в действие с 1 января 2015 г.) (</w:t>
      </w:r>
      <w:hyperlink r:id="rId9750" w:anchor="sub_id=6270900" w:history="1">
        <w:r>
          <w:rPr>
            <w:rStyle w:val="a4"/>
            <w:i/>
            <w:iCs/>
            <w:color w:val="0000FF"/>
            <w:u w:val="single"/>
          </w:rPr>
          <w:t>см. стар. ред.</w:t>
        </w:r>
      </w:hyperlink>
      <w:r>
        <w:rPr>
          <w:rStyle w:val="s3"/>
        </w:rPr>
        <w:t>)</w:t>
      </w:r>
    </w:p>
    <w:p w:rsidR="00000000" w:rsidRDefault="003D1D4C">
      <w:pPr>
        <w:pStyle w:val="pj"/>
      </w:pPr>
      <w:r>
        <w:rPr>
          <w:rStyle w:val="s0"/>
        </w:rPr>
        <w:t>1) выборочные - налоговые проверки, назначаемые налоговыми органами в отношении налогопла</w:t>
      </w:r>
      <w:r>
        <w:rPr>
          <w:rStyle w:val="s0"/>
        </w:rPr>
        <w:t>тельщика (налогового агента) по результатам анализа налоговой отчетности, сведений уполномоченных государственных органов, а также других документов и сведений о деятельности налогоплательщика (налогового агента);</w:t>
      </w:r>
    </w:p>
    <w:p w:rsidR="00000000" w:rsidRDefault="003D1D4C">
      <w:pPr>
        <w:pStyle w:val="pji"/>
      </w:pPr>
      <w:bookmarkStart w:id="1056" w:name="SUB6270902"/>
      <w:bookmarkEnd w:id="1056"/>
      <w:r>
        <w:rPr>
          <w:rStyle w:val="s3"/>
        </w:rPr>
        <w:t xml:space="preserve">Подпункт 2 изложен в редакции </w:t>
      </w:r>
      <w:hyperlink r:id="rId9751" w:anchor="sub_id=627" w:history="1">
        <w:r>
          <w:rPr>
            <w:rStyle w:val="a4"/>
            <w:i/>
            <w:iCs/>
            <w:color w:val="0000FF"/>
            <w:u w:val="single"/>
          </w:rPr>
          <w:t>Закона</w:t>
        </w:r>
      </w:hyperlink>
      <w:r>
        <w:rPr>
          <w:rStyle w:val="s3"/>
        </w:rPr>
        <w:t xml:space="preserve"> РК от 17.07.09 г. № 188-IV (</w:t>
      </w:r>
      <w:hyperlink r:id="rId9752" w:anchor="sub_id=6270000" w:history="1">
        <w:r>
          <w:rPr>
            <w:rStyle w:val="a4"/>
            <w:i/>
            <w:iCs/>
            <w:color w:val="0000FF"/>
            <w:u w:val="single"/>
          </w:rPr>
          <w:t>см. стар. ред.</w:t>
        </w:r>
      </w:hyperlink>
      <w:r>
        <w:rPr>
          <w:rStyle w:val="s3"/>
        </w:rPr>
        <w:t xml:space="preserve">); внесены изменения в соответствии с </w:t>
      </w:r>
      <w:hyperlink r:id="rId9753" w:anchor="sub_id=627" w:history="1">
        <w:r>
          <w:rPr>
            <w:rStyle w:val="a4"/>
            <w:i/>
            <w:iCs/>
            <w:color w:val="0000FF"/>
            <w:u w:val="single"/>
          </w:rPr>
          <w:t>Законом</w:t>
        </w:r>
      </w:hyperlink>
      <w:r>
        <w:rPr>
          <w:rStyle w:val="s3"/>
        </w:rPr>
        <w:t xml:space="preserve"> РК от 30.06.10 г. № 297-IV (введены в действие с 1 июля 2010 г.) (</w:t>
      </w:r>
      <w:hyperlink r:id="rId9754" w:anchor="sub_id=6270902" w:history="1">
        <w:r>
          <w:rPr>
            <w:rStyle w:val="a4"/>
            <w:i/>
            <w:iCs/>
            <w:color w:val="0000FF"/>
            <w:u w:val="single"/>
          </w:rPr>
          <w:t>см. стар. ред.</w:t>
        </w:r>
      </w:hyperlink>
      <w:r>
        <w:rPr>
          <w:rStyle w:val="s3"/>
        </w:rPr>
        <w:t xml:space="preserve">); </w:t>
      </w:r>
      <w:hyperlink r:id="rId9755" w:anchor="sub_id=627" w:history="1">
        <w:r>
          <w:rPr>
            <w:rStyle w:val="a4"/>
            <w:i/>
            <w:iCs/>
            <w:color w:val="0000FF"/>
            <w:u w:val="single"/>
          </w:rPr>
          <w:t>Законом</w:t>
        </w:r>
      </w:hyperlink>
      <w:r>
        <w:rPr>
          <w:rStyle w:val="s3"/>
        </w:rPr>
        <w:t xml:space="preserve"> РК от 21.07.11 г. № 467-IV (введены в действие с 1 июля 2010 г.) (</w:t>
      </w:r>
      <w:hyperlink r:id="rId9756" w:anchor="sub_id=6270902" w:history="1">
        <w:r>
          <w:rPr>
            <w:rStyle w:val="a4"/>
            <w:i/>
            <w:iCs/>
            <w:color w:val="0000FF"/>
            <w:u w:val="single"/>
          </w:rPr>
          <w:t>см. стар. ред.</w:t>
        </w:r>
      </w:hyperlink>
      <w:r>
        <w:rPr>
          <w:rStyle w:val="s3"/>
        </w:rPr>
        <w:t xml:space="preserve">); </w:t>
      </w:r>
      <w:hyperlink r:id="rId9757" w:anchor="sub_id=6627" w:history="1">
        <w:r>
          <w:rPr>
            <w:rStyle w:val="a4"/>
            <w:i/>
            <w:iCs/>
            <w:color w:val="0000FF"/>
            <w:u w:val="single"/>
          </w:rPr>
          <w:t>Законом</w:t>
        </w:r>
      </w:hyperlink>
      <w:r>
        <w:rPr>
          <w:rStyle w:val="s3"/>
        </w:rPr>
        <w:t xml:space="preserve"> РК от 21.06.12 г. № 19-V (введены в действие с 1 января 2013 г.) (</w:t>
      </w:r>
      <w:hyperlink r:id="rId9758" w:anchor="sub_id=6270902" w:history="1">
        <w:r>
          <w:rPr>
            <w:rStyle w:val="a4"/>
            <w:i/>
            <w:iCs/>
            <w:color w:val="0000FF"/>
            <w:u w:val="single"/>
          </w:rPr>
          <w:t>см. стар. ред.</w:t>
        </w:r>
      </w:hyperlink>
      <w:r>
        <w:rPr>
          <w:rStyle w:val="s3"/>
        </w:rPr>
        <w:t xml:space="preserve">); </w:t>
      </w:r>
      <w:hyperlink r:id="rId9759" w:anchor="sub_id=627" w:history="1">
        <w:r>
          <w:rPr>
            <w:rStyle w:val="a4"/>
            <w:i/>
            <w:iCs/>
            <w:color w:val="0000FF"/>
            <w:u w:val="single"/>
          </w:rPr>
          <w:t>Законом</w:t>
        </w:r>
      </w:hyperlink>
      <w:r>
        <w:rPr>
          <w:rStyle w:val="s3"/>
        </w:rPr>
        <w:t xml:space="preserve"> РК от 26.12.12 г. № 61-V (</w:t>
      </w:r>
      <w:hyperlink r:id="rId9760" w:anchor="sub_id=6270902" w:history="1">
        <w:r>
          <w:rPr>
            <w:rStyle w:val="a4"/>
            <w:i/>
            <w:iCs/>
            <w:color w:val="0000FF"/>
            <w:u w:val="single"/>
          </w:rPr>
          <w:t>см. стар. ред.</w:t>
        </w:r>
      </w:hyperlink>
      <w:r>
        <w:rPr>
          <w:rStyle w:val="s3"/>
        </w:rPr>
        <w:t xml:space="preserve">); </w:t>
      </w:r>
      <w:hyperlink r:id="rId9761" w:anchor="sub_id=627" w:history="1">
        <w:r>
          <w:rPr>
            <w:rStyle w:val="a4"/>
            <w:i/>
            <w:iCs/>
            <w:color w:val="0000FF"/>
            <w:u w:val="single"/>
          </w:rPr>
          <w:t>Законом</w:t>
        </w:r>
      </w:hyperlink>
      <w:r>
        <w:rPr>
          <w:rStyle w:val="s3"/>
        </w:rPr>
        <w:t xml:space="preserve"> РК от 05.12.13 г. № 152-V (введены в действие с 1 января 2014 г.) (</w:t>
      </w:r>
      <w:hyperlink r:id="rId9762" w:anchor="sub_id=6270900" w:history="1">
        <w:r>
          <w:rPr>
            <w:rStyle w:val="a4"/>
            <w:i/>
            <w:iCs/>
            <w:color w:val="0000FF"/>
            <w:u w:val="single"/>
          </w:rPr>
          <w:t>см. стар. ред.</w:t>
        </w:r>
      </w:hyperlink>
      <w:r>
        <w:rPr>
          <w:rStyle w:val="s3"/>
        </w:rPr>
        <w:t xml:space="preserve">); </w:t>
      </w:r>
      <w:hyperlink r:id="rId9763" w:anchor="sub_id=627" w:history="1">
        <w:r>
          <w:rPr>
            <w:rStyle w:val="a4"/>
            <w:i/>
            <w:iCs/>
            <w:color w:val="0000FF"/>
            <w:u w:val="single"/>
          </w:rPr>
          <w:t>Законом</w:t>
        </w:r>
      </w:hyperlink>
      <w:r>
        <w:rPr>
          <w:rStyle w:val="s3"/>
        </w:rPr>
        <w:t xml:space="preserve"> РК от 16.05.14 г. № 203-V (введены в действие по истечении шести месяцев после дня его первого официального </w:t>
      </w:r>
      <w:hyperlink r:id="rId9764" w:history="1">
        <w:r>
          <w:rPr>
            <w:rStyle w:val="a4"/>
            <w:i/>
            <w:iCs/>
            <w:color w:val="0000FF"/>
            <w:u w:val="single"/>
          </w:rPr>
          <w:t>опубликования</w:t>
        </w:r>
      </w:hyperlink>
      <w:r>
        <w:rPr>
          <w:rStyle w:val="s3"/>
        </w:rPr>
        <w:t>) (</w:t>
      </w:r>
      <w:hyperlink r:id="rId9765" w:anchor="sub_id=6270902" w:history="1">
        <w:r>
          <w:rPr>
            <w:rStyle w:val="a4"/>
            <w:i/>
            <w:iCs/>
            <w:color w:val="0000FF"/>
            <w:u w:val="single"/>
          </w:rPr>
          <w:t>см. стар. ред.</w:t>
        </w:r>
      </w:hyperlink>
      <w:r>
        <w:rPr>
          <w:rStyle w:val="s3"/>
        </w:rPr>
        <w:t xml:space="preserve">); </w:t>
      </w:r>
      <w:hyperlink r:id="rId9766" w:anchor="sub_id=808" w:history="1">
        <w:r>
          <w:rPr>
            <w:rStyle w:val="a4"/>
            <w:i/>
            <w:iCs/>
            <w:color w:val="0000FF"/>
            <w:u w:val="single"/>
          </w:rPr>
          <w:t>Законом</w:t>
        </w:r>
      </w:hyperlink>
      <w:r>
        <w:rPr>
          <w:rStyle w:val="s3"/>
        </w:rPr>
        <w:t xml:space="preserve"> РК от 03.07.14 г. № 227-V (введены в действ</w:t>
      </w:r>
      <w:r>
        <w:rPr>
          <w:rStyle w:val="s3"/>
        </w:rPr>
        <w:t>ие с 1 января 2015 г.) (</w:t>
      </w:r>
      <w:hyperlink r:id="rId9767" w:anchor="sub_id=6270902" w:history="1">
        <w:r>
          <w:rPr>
            <w:rStyle w:val="a4"/>
            <w:i/>
            <w:iCs/>
            <w:color w:val="0000FF"/>
            <w:u w:val="single"/>
          </w:rPr>
          <w:t>см. стар. ред.</w:t>
        </w:r>
      </w:hyperlink>
      <w:r>
        <w:rPr>
          <w:rStyle w:val="s3"/>
        </w:rPr>
        <w:t xml:space="preserve">); </w:t>
      </w:r>
      <w:hyperlink r:id="rId9768" w:anchor="sub_id=627" w:history="1">
        <w:r>
          <w:rPr>
            <w:rStyle w:val="a4"/>
            <w:i/>
            <w:iCs/>
            <w:color w:val="0000FF"/>
            <w:u w:val="single"/>
          </w:rPr>
          <w:t>Законом</w:t>
        </w:r>
      </w:hyperlink>
      <w:r>
        <w:rPr>
          <w:rStyle w:val="s3"/>
        </w:rPr>
        <w:t xml:space="preserve"> РК от 28.11.14 г. № 257-V (введены в дейс</w:t>
      </w:r>
      <w:r>
        <w:rPr>
          <w:rStyle w:val="s3"/>
        </w:rPr>
        <w:t>твие с 1 января 2015 г.) (</w:t>
      </w:r>
      <w:hyperlink r:id="rId9769" w:anchor="sub_id=6270902" w:history="1">
        <w:r>
          <w:rPr>
            <w:rStyle w:val="a4"/>
            <w:i/>
            <w:iCs/>
            <w:color w:val="0000FF"/>
            <w:u w:val="single"/>
          </w:rPr>
          <w:t>см. стар. ред.</w:t>
        </w:r>
      </w:hyperlink>
      <w:r>
        <w:rPr>
          <w:rStyle w:val="s3"/>
        </w:rPr>
        <w:t xml:space="preserve">); </w:t>
      </w:r>
      <w:hyperlink r:id="rId9770" w:anchor="sub_id=627" w:history="1">
        <w:r>
          <w:rPr>
            <w:rStyle w:val="a4"/>
            <w:i/>
            <w:iCs/>
            <w:color w:val="0000FF"/>
            <w:u w:val="single"/>
          </w:rPr>
          <w:t>Законом</w:t>
        </w:r>
      </w:hyperlink>
      <w:r>
        <w:rPr>
          <w:rStyle w:val="s3"/>
        </w:rPr>
        <w:t xml:space="preserve"> РК от 03.12.15 г. № 432-V (введены в де</w:t>
      </w:r>
      <w:r>
        <w:rPr>
          <w:rStyle w:val="s3"/>
        </w:rPr>
        <w:t>йствие с 1 января 2016 г.) (</w:t>
      </w:r>
      <w:hyperlink r:id="rId9771" w:anchor="sub_id=6270902" w:history="1">
        <w:r>
          <w:rPr>
            <w:rStyle w:val="a4"/>
            <w:i/>
            <w:iCs/>
            <w:color w:val="0000FF"/>
            <w:u w:val="single"/>
          </w:rPr>
          <w:t>см. стар. ред.</w:t>
        </w:r>
      </w:hyperlink>
      <w:r>
        <w:rPr>
          <w:rStyle w:val="s3"/>
        </w:rPr>
        <w:t xml:space="preserve">); </w:t>
      </w:r>
      <w:hyperlink r:id="rId9772" w:anchor="sub_id=627" w:history="1">
        <w:r>
          <w:rPr>
            <w:rStyle w:val="a5"/>
            <w:i/>
            <w:iCs/>
            <w:color w:val="0000FF"/>
            <w:u w:val="single"/>
          </w:rPr>
          <w:t>Законом</w:t>
        </w:r>
      </w:hyperlink>
      <w:r>
        <w:rPr>
          <w:rStyle w:val="s3"/>
        </w:rPr>
        <w:t xml:space="preserve"> РК от 30.11.16 г. № 26-VI (введены в </w:t>
      </w:r>
      <w:r>
        <w:rPr>
          <w:rStyle w:val="s3"/>
        </w:rPr>
        <w:t>действие с 1 июля 2017 г.) (</w:t>
      </w:r>
      <w:hyperlink r:id="rId9773" w:anchor="sub_id=6270902" w:history="1">
        <w:r>
          <w:rPr>
            <w:rStyle w:val="a5"/>
            <w:i/>
            <w:iCs/>
            <w:color w:val="0000FF"/>
            <w:u w:val="single"/>
          </w:rPr>
          <w:t>см. стар. ред.</w:t>
        </w:r>
      </w:hyperlink>
      <w:r>
        <w:rPr>
          <w:rStyle w:val="s3"/>
        </w:rPr>
        <w:t>)</w:t>
      </w:r>
    </w:p>
    <w:p w:rsidR="00000000" w:rsidRDefault="003D1D4C">
      <w:pPr>
        <w:pStyle w:val="pj"/>
      </w:pPr>
      <w:r>
        <w:rPr>
          <w:rStyle w:val="s0"/>
        </w:rPr>
        <w:t>2) внеплановые - налоговые проверки, не указанные в подпункте 1) настоящего пункта, в том числе осуществляемые:</w:t>
      </w:r>
    </w:p>
    <w:p w:rsidR="00000000" w:rsidRDefault="003D1D4C">
      <w:pPr>
        <w:pStyle w:val="pj"/>
      </w:pPr>
      <w:r>
        <w:rPr>
          <w:rStyle w:val="s0"/>
        </w:rPr>
        <w:t>по заявлению са</w:t>
      </w:r>
      <w:r>
        <w:rPr>
          <w:rStyle w:val="s0"/>
        </w:rPr>
        <w:t>мого налогоплательщика (налогового агента);</w:t>
      </w:r>
    </w:p>
    <w:p w:rsidR="00000000" w:rsidRDefault="003D1D4C">
      <w:pPr>
        <w:pStyle w:val="pj"/>
      </w:pPr>
      <w:r>
        <w:rPr>
          <w:rStyle w:val="s0"/>
        </w:rPr>
        <w:t xml:space="preserve">по заявлению налогоплательщика для подтверждения достоверности превышения налога на добавленную стоимость, представляемому в связи с применением им </w:t>
      </w:r>
      <w:hyperlink w:anchor="sub273010000" w:history="1">
        <w:r>
          <w:rPr>
            <w:rStyle w:val="a4"/>
            <w:color w:val="0000FF"/>
            <w:u w:val="single"/>
          </w:rPr>
          <w:t>пунктов 1 и 2 статьи 273-1</w:t>
        </w:r>
      </w:hyperlink>
      <w:r>
        <w:rPr>
          <w:rStyle w:val="s0"/>
        </w:rPr>
        <w:t xml:space="preserve"> </w:t>
      </w:r>
      <w:r>
        <w:rPr>
          <w:rStyle w:val="s0"/>
        </w:rPr>
        <w:t>настоящего Кодекса. При этом указанные заявления могут быть поданы до даты:</w:t>
      </w:r>
    </w:p>
    <w:p w:rsidR="00000000" w:rsidRDefault="003D1D4C">
      <w:pPr>
        <w:pStyle w:val="pj"/>
      </w:pPr>
      <w:r>
        <w:rPr>
          <w:rStyle w:val="s0"/>
        </w:rPr>
        <w:t>принятия в эксплуатацию зданий и сооружений производственного назначения;</w:t>
      </w:r>
    </w:p>
    <w:p w:rsidR="00000000" w:rsidRDefault="003D1D4C">
      <w:pPr>
        <w:pStyle w:val="pj"/>
      </w:pPr>
      <w:r>
        <w:rPr>
          <w:rStyle w:val="s0"/>
        </w:rPr>
        <w:t>начала экспорта полезных ископаемых, добытых в рамках соответствующего контракта на недропользование, за и</w:t>
      </w:r>
      <w:r>
        <w:rPr>
          <w:rStyle w:val="s0"/>
        </w:rPr>
        <w:t>сключением общераспространенных полезных ископаемых, подземных вод и лечебных грязей;</w:t>
      </w:r>
    </w:p>
    <w:p w:rsidR="00000000" w:rsidRDefault="003D1D4C">
      <w:pPr>
        <w:pStyle w:val="pj"/>
      </w:pPr>
      <w:r>
        <w:rPr>
          <w:rStyle w:val="s0"/>
        </w:rPr>
        <w:t xml:space="preserve">по основаниям, предусмотренным </w:t>
      </w:r>
      <w:hyperlink r:id="rId9774" w:anchor="sub_id=1220000" w:history="1">
        <w:r>
          <w:rPr>
            <w:rStyle w:val="a4"/>
            <w:color w:val="0000FF"/>
            <w:u w:val="single"/>
          </w:rPr>
          <w:t>Уголовно-процессуальным кодексом</w:t>
        </w:r>
      </w:hyperlink>
      <w:r>
        <w:rPr>
          <w:rStyle w:val="s0"/>
        </w:rPr>
        <w:t xml:space="preserve"> Республики Казахстан;</w:t>
      </w:r>
    </w:p>
    <w:p w:rsidR="00000000" w:rsidRDefault="003D1D4C">
      <w:pPr>
        <w:pStyle w:val="pji"/>
      </w:pPr>
      <w:r>
        <w:rPr>
          <w:rStyle w:val="s3"/>
        </w:rPr>
        <w:t xml:space="preserve">См.: </w:t>
      </w:r>
      <w:hyperlink r:id="rId9775" w:anchor="sub_id=3300" w:history="1">
        <w:r>
          <w:rPr>
            <w:rStyle w:val="a5"/>
            <w:i/>
            <w:iCs/>
            <w:color w:val="0000FF"/>
            <w:u w:val="single"/>
          </w:rPr>
          <w:t>Нормативное постановление</w:t>
        </w:r>
      </w:hyperlink>
      <w:r>
        <w:rPr>
          <w:rStyle w:val="s3"/>
        </w:rPr>
        <w:t xml:space="preserve"> ВС РК от 29 июня 2017 года № 4 «О судебной практике применения налогового законодательства»</w:t>
      </w:r>
    </w:p>
    <w:p w:rsidR="00000000" w:rsidRDefault="003D1D4C">
      <w:pPr>
        <w:pStyle w:val="pj"/>
      </w:pPr>
      <w:r>
        <w:rPr>
          <w:rStyle w:val="s0"/>
        </w:rPr>
        <w:t>в случае представления налогоплательщиком (налоговым агентом) дополнительной налоговой отчетности за ранее проверенный налоговый период с целью проверки достоверности отраженных сведений в такой дополнительной налоговой отчетности;</w:t>
      </w:r>
    </w:p>
    <w:p w:rsidR="00000000" w:rsidRDefault="003D1D4C">
      <w:pPr>
        <w:pStyle w:val="pj"/>
      </w:pPr>
      <w:r>
        <w:rPr>
          <w:rStyle w:val="s0"/>
        </w:rPr>
        <w:t>в случае получения ответ</w:t>
      </w:r>
      <w:r>
        <w:rPr>
          <w:rStyle w:val="s0"/>
        </w:rPr>
        <w:t>а, не поступившего в ходе предыдущей налоговой проверки, по ранее направленным запросам налоговых органов;</w:t>
      </w:r>
    </w:p>
    <w:p w:rsidR="00000000" w:rsidRDefault="003D1D4C">
      <w:pPr>
        <w:pStyle w:val="pj"/>
      </w:pPr>
      <w:r>
        <w:rPr>
          <w:rStyle w:val="s0"/>
        </w:rPr>
        <w:t>в случае неисполнения налогоплательщиком (налоговым агентом) уведомления налоговых органов об устранении нарушений, выявленных по результатам камерал</w:t>
      </w:r>
      <w:r>
        <w:rPr>
          <w:rStyle w:val="s0"/>
        </w:rPr>
        <w:t xml:space="preserve">ьного контроля, в порядке, установленном </w:t>
      </w:r>
      <w:hyperlink w:anchor="sub6080000" w:history="1">
        <w:r>
          <w:rPr>
            <w:rStyle w:val="a4"/>
            <w:color w:val="0000FF"/>
            <w:u w:val="single"/>
          </w:rPr>
          <w:t>статьей 608</w:t>
        </w:r>
      </w:hyperlink>
      <w:r>
        <w:rPr>
          <w:rStyle w:val="s0"/>
        </w:rPr>
        <w:t xml:space="preserve"> настоящего Кодекса;</w:t>
      </w:r>
    </w:p>
    <w:p w:rsidR="00000000" w:rsidRDefault="003D1D4C">
      <w:pPr>
        <w:pStyle w:val="pj"/>
      </w:pPr>
      <w:r>
        <w:rPr>
          <w:rStyle w:val="s0"/>
        </w:rPr>
        <w:t>в связи с реорганизацией путем разделения или ликвидацией юридического лица-резидента, структурного подразделения юридического лица-нерезидента;</w:t>
      </w:r>
    </w:p>
    <w:p w:rsidR="00000000" w:rsidRDefault="003D1D4C">
      <w:pPr>
        <w:pStyle w:val="pj"/>
      </w:pPr>
      <w:r>
        <w:rPr>
          <w:rStyle w:val="s0"/>
        </w:rPr>
        <w:t>в свя</w:t>
      </w:r>
      <w:r>
        <w:rPr>
          <w:rStyle w:val="s0"/>
        </w:rPr>
        <w:t>зи с прекращением юридическим лицом-нерезидентом деятельности в Республике Казахстан, осуществляемой через постоянное учреждение;</w:t>
      </w:r>
    </w:p>
    <w:p w:rsidR="00000000" w:rsidRDefault="003D1D4C">
      <w:pPr>
        <w:pStyle w:val="pj"/>
      </w:pPr>
      <w:r>
        <w:rPr>
          <w:rStyle w:val="s0"/>
        </w:rPr>
        <w:t>в связи с прекращением деятельности индивидуального предпринимателя, частного нотариуса, адвоката;</w:t>
      </w:r>
    </w:p>
    <w:p w:rsidR="00000000" w:rsidRDefault="003D1D4C">
      <w:pPr>
        <w:pStyle w:val="pj"/>
      </w:pPr>
      <w:r>
        <w:rPr>
          <w:rStyle w:val="s0"/>
        </w:rPr>
        <w:t>в связи со снятием с регист</w:t>
      </w:r>
      <w:r>
        <w:rPr>
          <w:rStyle w:val="s0"/>
        </w:rPr>
        <w:t>рационного учета по налогу на добавленную стоимость на основании налогового заявления налогоплательщика;</w:t>
      </w:r>
    </w:p>
    <w:p w:rsidR="00000000" w:rsidRDefault="003D1D4C">
      <w:pPr>
        <w:pStyle w:val="pj"/>
      </w:pPr>
      <w:r>
        <w:rPr>
          <w:rStyle w:val="s0"/>
        </w:rPr>
        <w:t>в связи с истечением срока действия контракта на недропользование;</w:t>
      </w:r>
    </w:p>
    <w:p w:rsidR="00000000" w:rsidRDefault="003D1D4C">
      <w:pPr>
        <w:pStyle w:val="pj"/>
      </w:pPr>
      <w:r>
        <w:rPr>
          <w:rStyle w:val="s0"/>
        </w:rPr>
        <w:t>по вопросам государственного регулирования производства и оборота отдельных видов по</w:t>
      </w:r>
      <w:r>
        <w:rPr>
          <w:rStyle w:val="s0"/>
        </w:rPr>
        <w:t>дакцизных товаров, а также оборота авиационного топлива, биотоплива, мазута;</w:t>
      </w:r>
    </w:p>
    <w:p w:rsidR="00000000" w:rsidRDefault="003D1D4C">
      <w:pPr>
        <w:pStyle w:val="pji"/>
      </w:pPr>
      <w:hyperlink r:id="rId9776" w:history="1">
        <w:r>
          <w:rPr>
            <w:rStyle w:val="a4"/>
            <w:rFonts w:ascii="Wingdings" w:hAnsi="Wingdings"/>
            <w:i/>
            <w:iCs/>
            <w:color w:val="0000FF"/>
            <w:u w:val="single"/>
          </w:rPr>
          <w:t>*</w:t>
        </w:r>
      </w:hyperlink>
    </w:p>
    <w:p w:rsidR="00000000" w:rsidRDefault="003D1D4C">
      <w:pPr>
        <w:pStyle w:val="pj"/>
      </w:pPr>
      <w:r>
        <w:rPr>
          <w:rStyle w:val="s0"/>
        </w:rPr>
        <w:t>по вопросам определения взаиморасчетов между налогоплательщиком (налоговым агентом) и его дебиторами в соответст</w:t>
      </w:r>
      <w:r>
        <w:rPr>
          <w:rStyle w:val="s0"/>
        </w:rPr>
        <w:t>вии с налоговым законодательством Республики Казахстан;</w:t>
      </w:r>
    </w:p>
    <w:p w:rsidR="00000000" w:rsidRDefault="003D1D4C">
      <w:pPr>
        <w:pStyle w:val="pj"/>
      </w:pPr>
      <w:r>
        <w:rPr>
          <w:rStyle w:val="s0"/>
        </w:rPr>
        <w:t>на основании требования налогоплательщика в декларации по налогу на добавленную стоимость по подтверждению достоверности сумм налога на добавленную стоимость, предъявленных к возврату;</w:t>
      </w:r>
    </w:p>
    <w:p w:rsidR="00000000" w:rsidRDefault="003D1D4C">
      <w:pPr>
        <w:pStyle w:val="pji"/>
      </w:pPr>
      <w:r>
        <w:rPr>
          <w:rStyle w:val="s3"/>
        </w:rPr>
        <w:t>Абзац восемнадц</w:t>
      </w:r>
      <w:r>
        <w:rPr>
          <w:rStyle w:val="s3"/>
        </w:rPr>
        <w:t xml:space="preserve">атый подпункта 2) части первой пункта 9 - по зарегистрированному в налоговом органе до 31 декабря 2017 года договору об условном банковском вкладе, открытому на нерезидента, действует до 31 декабря 2022 года в соответствии с </w:t>
      </w:r>
      <w:hyperlink r:id="rId9777" w:anchor="sub_id=580000" w:history="1">
        <w:r>
          <w:rPr>
            <w:rStyle w:val="a5"/>
            <w:i/>
            <w:iCs/>
            <w:color w:val="0000FF"/>
            <w:u w:val="single"/>
          </w:rPr>
          <w:t>Законом</w:t>
        </w:r>
      </w:hyperlink>
      <w:r>
        <w:rPr>
          <w:rStyle w:val="s3"/>
        </w:rPr>
        <w:t xml:space="preserve"> РК от 25.12.17 г. № 121-VI</w:t>
      </w:r>
    </w:p>
    <w:p w:rsidR="00000000" w:rsidRDefault="003D1D4C">
      <w:pPr>
        <w:pStyle w:val="pj"/>
      </w:pPr>
      <w:r>
        <w:rPr>
          <w:rStyle w:val="s0"/>
        </w:rPr>
        <w:t xml:space="preserve">на основании </w:t>
      </w:r>
      <w:hyperlink r:id="rId9778" w:anchor="sub_id=5" w:history="1">
        <w:r>
          <w:rPr>
            <w:rStyle w:val="a4"/>
            <w:color w:val="0000FF"/>
            <w:u w:val="single"/>
          </w:rPr>
          <w:t>налогового заявления</w:t>
        </w:r>
      </w:hyperlink>
      <w:r>
        <w:rPr>
          <w:rStyle w:val="s0"/>
        </w:rPr>
        <w:t xml:space="preserve"> нерезидента на возврат уплаченного подоходного налога и</w:t>
      </w:r>
      <w:r>
        <w:rPr>
          <w:rStyle w:val="s0"/>
        </w:rPr>
        <w:t>з бюджета или условного банковского вклада в соответствии с положениями международного договора об избежании двойного налогообложения;</w:t>
      </w:r>
    </w:p>
    <w:p w:rsidR="00000000" w:rsidRDefault="003D1D4C">
      <w:pPr>
        <w:pStyle w:val="pj"/>
      </w:pPr>
      <w:r>
        <w:rPr>
          <w:rStyle w:val="s0"/>
        </w:rPr>
        <w:t>по вопросам исполнения банками и организациями, осуществляющими отдельные виды банковских операций, обязанностей, установ</w:t>
      </w:r>
      <w:r>
        <w:rPr>
          <w:rStyle w:val="s0"/>
        </w:rPr>
        <w:t>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p>
    <w:p w:rsidR="00000000" w:rsidRDefault="003D1D4C">
      <w:pPr>
        <w:pStyle w:val="pji"/>
      </w:pPr>
      <w:r>
        <w:rPr>
          <w:rStyle w:val="s3"/>
        </w:rPr>
        <w:t>Абзац двадцатый части первой подпункта 2) пункта 9 действует до 31 декабря 2022 года в соотв</w:t>
      </w:r>
      <w:r>
        <w:rPr>
          <w:rStyle w:val="s3"/>
        </w:rPr>
        <w:t xml:space="preserve">етствии с </w:t>
      </w:r>
      <w:hyperlink r:id="rId9779" w:anchor="sub_id=580000" w:history="1">
        <w:r>
          <w:rPr>
            <w:rStyle w:val="a5"/>
            <w:i/>
            <w:iCs/>
            <w:color w:val="0000FF"/>
            <w:u w:val="single"/>
          </w:rPr>
          <w:t>Законом</w:t>
        </w:r>
      </w:hyperlink>
      <w:r>
        <w:rPr>
          <w:rStyle w:val="s3"/>
        </w:rPr>
        <w:t xml:space="preserve"> РК от 25.12.17 г. № 121-VI</w:t>
      </w:r>
    </w:p>
    <w:p w:rsidR="00000000" w:rsidRDefault="003D1D4C">
      <w:pPr>
        <w:pStyle w:val="pj"/>
      </w:pPr>
      <w:r>
        <w:rPr>
          <w:rStyle w:val="s0"/>
        </w:rPr>
        <w:t>по вопросам определения налогового обязательства по операциям с налогоплательщиком, признанным лжепредприятием на основании вступившего в законную силу приговора или постановления суда;</w:t>
      </w:r>
    </w:p>
    <w:p w:rsidR="00000000" w:rsidRDefault="003D1D4C">
      <w:pPr>
        <w:pStyle w:val="pj"/>
      </w:pPr>
      <w:r>
        <w:t>по вопросам определения налогового обязательства по действию (действия</w:t>
      </w:r>
      <w:r>
        <w:t>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000000" w:rsidRDefault="003D1D4C">
      <w:pPr>
        <w:pStyle w:val="pj"/>
      </w:pPr>
      <w:r>
        <w:rPr>
          <w:rStyle w:val="s0"/>
        </w:rPr>
        <w:t>в связи с жалобой налогоплательщика (налогового агента) на уведомление о результ</w:t>
      </w:r>
      <w:r>
        <w:rPr>
          <w:rStyle w:val="s0"/>
        </w:rPr>
        <w:t>атах проверки - по вопросам, изложенным в такой жалобе;</w:t>
      </w:r>
    </w:p>
    <w:p w:rsidR="00000000" w:rsidRDefault="003D1D4C">
      <w:pPr>
        <w:pStyle w:val="pji"/>
      </w:pPr>
      <w:r>
        <w:rPr>
          <w:rStyle w:val="s3"/>
        </w:rPr>
        <w:t>Абзац двадцать третий подпункта 2) части первой пункта 9 - по зарегистрированному в налоговом органе до 31 декабря 2017 года договору об условном банковском вкладе, открытому на нерезидента, действует</w:t>
      </w:r>
      <w:r>
        <w:rPr>
          <w:rStyle w:val="s3"/>
        </w:rPr>
        <w:t xml:space="preserve"> до 31 декабря 2022 года в соответствии с </w:t>
      </w:r>
      <w:hyperlink r:id="rId9780" w:anchor="sub_id=580000" w:history="1">
        <w:r>
          <w:rPr>
            <w:rStyle w:val="a5"/>
            <w:i/>
            <w:iCs/>
            <w:color w:val="0000FF"/>
            <w:u w:val="single"/>
          </w:rPr>
          <w:t>Законом</w:t>
        </w:r>
      </w:hyperlink>
      <w:r>
        <w:rPr>
          <w:rStyle w:val="s3"/>
        </w:rPr>
        <w:t xml:space="preserve"> РК от 25.12.17 г. № 121-VI</w:t>
      </w:r>
    </w:p>
    <w:p w:rsidR="00000000" w:rsidRDefault="003D1D4C">
      <w:pPr>
        <w:pStyle w:val="pj"/>
      </w:pPr>
      <w:r>
        <w:rPr>
          <w:rStyle w:val="s0"/>
        </w:rPr>
        <w:t>в связи с обращением нерезидента о повторном рассмотрении налогового заявления на возврат уплач</w:t>
      </w:r>
      <w:r>
        <w:rPr>
          <w:rStyle w:val="s0"/>
        </w:rPr>
        <w:t>енного подоходного налога из бюджета или условного банковского вклада в соответствии с положениями международного договора об избежании двойного налогообложения;</w:t>
      </w:r>
    </w:p>
    <w:p w:rsidR="00000000" w:rsidRDefault="003D1D4C">
      <w:pPr>
        <w:pStyle w:val="pj"/>
      </w:pPr>
      <w:r>
        <w:rPr>
          <w:rStyle w:val="s0"/>
        </w:rPr>
        <w:t>по вопросу устранения нарушений, по которым лицензиаром было приостановлено действие лицензии;</w:t>
      </w:r>
    </w:p>
    <w:p w:rsidR="00000000" w:rsidRDefault="003D1D4C">
      <w:pPr>
        <w:pStyle w:val="pj"/>
      </w:pPr>
      <w:r>
        <w:rPr>
          <w:rStyle w:val="s0"/>
        </w:rPr>
        <w:t>по вопросам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Таможенного союза;</w:t>
      </w:r>
    </w:p>
    <w:p w:rsidR="00000000" w:rsidRDefault="003D1D4C">
      <w:pPr>
        <w:pStyle w:val="pj"/>
      </w:pPr>
      <w:r>
        <w:rPr>
          <w:rStyle w:val="s0"/>
        </w:rPr>
        <w:t>по вопросам постановки на регистрационный уч</w:t>
      </w:r>
      <w:r>
        <w:rPr>
          <w:rStyle w:val="s0"/>
        </w:rPr>
        <w:t>ет в налоговых органах;</w:t>
      </w:r>
    </w:p>
    <w:p w:rsidR="00000000" w:rsidRDefault="003D1D4C">
      <w:pPr>
        <w:pStyle w:val="pj"/>
      </w:pPr>
      <w:r>
        <w:rPr>
          <w:rStyle w:val="s0"/>
        </w:rPr>
        <w:t>по вопросам наличия контрольно-кассовых машин;</w:t>
      </w:r>
    </w:p>
    <w:p w:rsidR="00000000" w:rsidRDefault="003D1D4C">
      <w:pPr>
        <w:pStyle w:val="pj"/>
      </w:pPr>
      <w:r>
        <w:rPr>
          <w:rStyle w:val="s0"/>
        </w:rPr>
        <w:t>по вопросам наличия оборудования (устройства), предназначенного для осуществления платежей с использованием платежных карточек;</w:t>
      </w:r>
    </w:p>
    <w:p w:rsidR="00000000" w:rsidRDefault="003D1D4C">
      <w:pPr>
        <w:pStyle w:val="pj"/>
      </w:pPr>
      <w:r>
        <w:rPr>
          <w:rStyle w:val="s0"/>
        </w:rPr>
        <w:t>по вопросам наличия товарно-транспортных накладных на имп</w:t>
      </w:r>
      <w:r>
        <w:rPr>
          <w:rStyle w:val="s0"/>
        </w:rPr>
        <w:t>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000000" w:rsidRDefault="003D1D4C">
      <w:pPr>
        <w:pStyle w:val="pj"/>
      </w:pPr>
      <w:r>
        <w:rPr>
          <w:rStyle w:val="s0"/>
        </w:rPr>
        <w:t>по вопросам наличия и подлинности акцизных и учетно-ко</w:t>
      </w:r>
      <w:r>
        <w:rPr>
          <w:rStyle w:val="s0"/>
        </w:rPr>
        <w:t>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w:t>
      </w:r>
    </w:p>
    <w:p w:rsidR="00000000" w:rsidRDefault="003D1D4C">
      <w:pPr>
        <w:pStyle w:val="pj"/>
      </w:pPr>
      <w:r>
        <w:rPr>
          <w:rStyle w:val="s0"/>
        </w:rPr>
        <w:t>по вопросам соблюдения порядка применения контрольно-кассовых машин;</w:t>
      </w:r>
    </w:p>
    <w:p w:rsidR="00000000" w:rsidRDefault="003D1D4C">
      <w:pPr>
        <w:pStyle w:val="pj"/>
      </w:pPr>
      <w:r>
        <w:rPr>
          <w:rStyle w:val="s0"/>
        </w:rPr>
        <w:t xml:space="preserve">по вопросам соблюдения </w:t>
      </w:r>
      <w:hyperlink r:id="rId9781" w:history="1">
        <w:r>
          <w:rPr>
            <w:rStyle w:val="a4"/>
            <w:color w:val="0000FF"/>
            <w:u w:val="single"/>
          </w:rPr>
          <w:t>правил лицензирования</w:t>
        </w:r>
      </w:hyperlink>
      <w:r>
        <w:rPr>
          <w:rStyle w:val="s0"/>
        </w:rPr>
        <w:t xml:space="preserve"> и условий производства, хранения и реализации отдельных видов подакцизных товаров;</w:t>
      </w:r>
    </w:p>
    <w:p w:rsidR="00000000" w:rsidRDefault="003D1D4C">
      <w:pPr>
        <w:pStyle w:val="pj"/>
      </w:pPr>
      <w:r>
        <w:rPr>
          <w:rStyle w:val="s0"/>
        </w:rPr>
        <w:t xml:space="preserve">по вопросам исполнения распоряжения, вынесенного налоговым органом, о приостановлении </w:t>
      </w:r>
      <w:r>
        <w:rPr>
          <w:rStyle w:val="s0"/>
        </w:rPr>
        <w:t>расходных операций по кассе;</w:t>
      </w:r>
    </w:p>
    <w:p w:rsidR="00000000" w:rsidRDefault="003D1D4C">
      <w:pPr>
        <w:pStyle w:val="pj"/>
      </w:pPr>
      <w:r>
        <w:rPr>
          <w:rStyle w:val="s0"/>
        </w:rPr>
        <w:t>на основании решения уполномоченного органа;</w:t>
      </w:r>
    </w:p>
    <w:p w:rsidR="00000000" w:rsidRDefault="003D1D4C">
      <w:pPr>
        <w:pStyle w:val="pj"/>
      </w:pPr>
      <w:r>
        <w:rPr>
          <w:rStyle w:val="s0"/>
        </w:rPr>
        <w:t>на основании решения налогового органа в случаях, установленных настоящей статьей.</w:t>
      </w:r>
    </w:p>
    <w:p w:rsidR="00000000" w:rsidRDefault="003D1D4C">
      <w:pPr>
        <w:pStyle w:val="pj"/>
      </w:pPr>
      <w:r>
        <w:rPr>
          <w:rStyle w:val="s0"/>
        </w:rPr>
        <w:t>Внеплановые проверки, указанные в подпункте 2) настоящего пункта, могут осуществляться за ранее про</w:t>
      </w:r>
      <w:r>
        <w:rPr>
          <w:rStyle w:val="s0"/>
        </w:rPr>
        <w:t>веренный период.</w:t>
      </w:r>
    </w:p>
    <w:p w:rsidR="00000000" w:rsidRDefault="003D1D4C">
      <w:pPr>
        <w:pStyle w:val="pj"/>
      </w:pPr>
      <w:r>
        <w:rPr>
          <w:rStyle w:val="s0"/>
        </w:rPr>
        <w:t>При этом внеплановые проверки за ранее проверенный период, за исключением налоговых проверок, проводимых по заявлению самого налогоплательщика (налогового агента), требованию о возврате превышения налога на добавленную стоимость, указанном</w:t>
      </w:r>
      <w:r>
        <w:rPr>
          <w:rStyle w:val="s0"/>
        </w:rPr>
        <w:t xml:space="preserve">у в декларации по налогу на добавленную стоимость, по основаниям, предусмотренным уголовно-процессуальным законодательством Республики Казахстан, или в связи с жалобой налогоплательщика (налогового агента) на уведомление о результатах проверки, проводятся </w:t>
      </w:r>
      <w:r>
        <w:rPr>
          <w:rStyle w:val="s0"/>
        </w:rPr>
        <w:t>на основании решения уполномоченного органа.</w:t>
      </w:r>
    </w:p>
    <w:p w:rsidR="00000000" w:rsidRDefault="003D1D4C">
      <w:pPr>
        <w:pStyle w:val="pji"/>
      </w:pPr>
      <w:r>
        <w:rPr>
          <w:rStyle w:val="s3"/>
        </w:rPr>
        <w:t xml:space="preserve">См.: </w:t>
      </w:r>
      <w:hyperlink r:id="rId9782" w:anchor="sub_id=2200" w:history="1">
        <w:r>
          <w:rPr>
            <w:rStyle w:val="a5"/>
            <w:i/>
            <w:iCs/>
            <w:color w:val="0000FF"/>
            <w:u w:val="single"/>
          </w:rPr>
          <w:t>Методические рекомендации</w:t>
        </w:r>
      </w:hyperlink>
      <w:r>
        <w:rPr>
          <w:rStyle w:val="s3"/>
        </w:rPr>
        <w:t xml:space="preserve"> по проведению налоговых проверок</w:t>
      </w:r>
    </w:p>
    <w:p w:rsidR="00000000" w:rsidRDefault="003D1D4C">
      <w:pPr>
        <w:pStyle w:val="pji"/>
      </w:pPr>
      <w:r>
        <w:rPr>
          <w:rStyle w:val="s3"/>
        </w:rPr>
        <w:t xml:space="preserve">Статья дополнена пунктом 9-1 в соответствии с </w:t>
      </w:r>
      <w:hyperlink r:id="rId9783" w:anchor="sub_id=627" w:history="1">
        <w:r>
          <w:rPr>
            <w:rStyle w:val="a4"/>
            <w:i/>
            <w:iCs/>
            <w:color w:val="0000FF"/>
            <w:u w:val="single"/>
          </w:rPr>
          <w:t>Законом</w:t>
        </w:r>
      </w:hyperlink>
      <w:r>
        <w:rPr>
          <w:rStyle w:val="s3"/>
        </w:rPr>
        <w:t xml:space="preserve"> РК от 05.12.13 г. № 152-V (введено в действие с 1 января 2014 г.); внесены изменения в соответствии с </w:t>
      </w:r>
      <w:hyperlink r:id="rId9784" w:anchor="sub_id=627" w:history="1">
        <w:r>
          <w:rPr>
            <w:rStyle w:val="a4"/>
            <w:i/>
            <w:iCs/>
            <w:color w:val="0000FF"/>
            <w:u w:val="single"/>
          </w:rPr>
          <w:t>Зак</w:t>
        </w:r>
        <w:r>
          <w:rPr>
            <w:rStyle w:val="a4"/>
            <w:i/>
            <w:iCs/>
            <w:color w:val="0000FF"/>
            <w:u w:val="single"/>
          </w:rPr>
          <w:t>оном</w:t>
        </w:r>
      </w:hyperlink>
      <w:r>
        <w:rPr>
          <w:rStyle w:val="s3"/>
        </w:rPr>
        <w:t xml:space="preserve"> РК от 18.06.14 г. № 210-V (введены в действие с 1 января 2015 г.) (</w:t>
      </w:r>
      <w:hyperlink r:id="rId9785" w:anchor="sub_id=627090100" w:history="1">
        <w:r>
          <w:rPr>
            <w:rStyle w:val="a4"/>
            <w:i/>
            <w:iCs/>
            <w:color w:val="0000FF"/>
            <w:u w:val="single"/>
          </w:rPr>
          <w:t>см. стар. ред.</w:t>
        </w:r>
      </w:hyperlink>
      <w:r>
        <w:rPr>
          <w:rStyle w:val="s3"/>
        </w:rPr>
        <w:t xml:space="preserve">); </w:t>
      </w:r>
      <w:hyperlink r:id="rId9786" w:anchor="sub_id=627" w:history="1">
        <w:r>
          <w:rPr>
            <w:rStyle w:val="a4"/>
            <w:i/>
            <w:iCs/>
            <w:color w:val="0000FF"/>
            <w:u w:val="single"/>
          </w:rPr>
          <w:t>Законом</w:t>
        </w:r>
      </w:hyperlink>
      <w:r>
        <w:rPr>
          <w:rStyle w:val="s3"/>
        </w:rPr>
        <w:t xml:space="preserve"> РК от 28.11.14 г. № 257-V (введены в действие с 1 января 2015 г.) (</w:t>
      </w:r>
      <w:hyperlink r:id="rId9787" w:anchor="sub_id=627090100" w:history="1">
        <w:r>
          <w:rPr>
            <w:rStyle w:val="a4"/>
            <w:i/>
            <w:iCs/>
            <w:color w:val="0000FF"/>
            <w:u w:val="single"/>
          </w:rPr>
          <w:t>см. стар. ред.</w:t>
        </w:r>
      </w:hyperlink>
      <w:r>
        <w:rPr>
          <w:rStyle w:val="s3"/>
        </w:rPr>
        <w:t xml:space="preserve">); </w:t>
      </w:r>
      <w:hyperlink r:id="rId9788" w:anchor="sub_id=627" w:history="1">
        <w:r>
          <w:rPr>
            <w:rStyle w:val="a4"/>
            <w:i/>
            <w:iCs/>
            <w:color w:val="0000FF"/>
            <w:u w:val="single"/>
          </w:rPr>
          <w:t>Законом</w:t>
        </w:r>
      </w:hyperlink>
      <w:r>
        <w:rPr>
          <w:rStyle w:val="s3"/>
        </w:rPr>
        <w:t xml:space="preserve"> РК от 03.12.15 г. № 432-V (введены в действие с 1 января 2016 г.) (</w:t>
      </w:r>
      <w:hyperlink r:id="rId9789" w:anchor="sub_id=627090100" w:history="1">
        <w:r>
          <w:rPr>
            <w:rStyle w:val="a4"/>
            <w:i/>
            <w:iCs/>
            <w:color w:val="0000FF"/>
            <w:u w:val="single"/>
          </w:rPr>
          <w:t>см. стар. ред.</w:t>
        </w:r>
      </w:hyperlink>
      <w:r>
        <w:rPr>
          <w:rStyle w:val="s3"/>
        </w:rPr>
        <w:t>)</w:t>
      </w:r>
    </w:p>
    <w:p w:rsidR="00000000" w:rsidRDefault="003D1D4C">
      <w:pPr>
        <w:pStyle w:val="pj"/>
      </w:pPr>
      <w:r>
        <w:rPr>
          <w:rStyle w:val="s0"/>
        </w:rPr>
        <w:t>9-1. На основании решения налогового органа по месту нахождения, указанно</w:t>
      </w:r>
      <w:r>
        <w:rPr>
          <w:rStyle w:val="s0"/>
        </w:rPr>
        <w:t>му в регистрационных данных налогоплательщика, и (или) по месту нахождения объекта налогообложения и (или) объекта, связанного с налогообложением, осуществляется проведение налоговых проверок по вопросам:</w:t>
      </w:r>
    </w:p>
    <w:p w:rsidR="00000000" w:rsidRDefault="003D1D4C">
      <w:pPr>
        <w:pStyle w:val="pj"/>
      </w:pPr>
      <w:r>
        <w:rPr>
          <w:rStyle w:val="s0"/>
        </w:rPr>
        <w:t>постановки на регистрационный учет в налоговых орга</w:t>
      </w:r>
      <w:r>
        <w:rPr>
          <w:rStyle w:val="s0"/>
        </w:rPr>
        <w:t>нах;</w:t>
      </w:r>
    </w:p>
    <w:p w:rsidR="00000000" w:rsidRDefault="003D1D4C">
      <w:pPr>
        <w:pStyle w:val="pj"/>
      </w:pPr>
      <w:r>
        <w:rPr>
          <w:rStyle w:val="s0"/>
        </w:rPr>
        <w:t>наличия контрольно-кассовых машин;</w:t>
      </w:r>
    </w:p>
    <w:p w:rsidR="00000000" w:rsidRDefault="003D1D4C">
      <w:pPr>
        <w:pStyle w:val="pj"/>
      </w:pPr>
      <w:r>
        <w:rPr>
          <w:rStyle w:val="s0"/>
        </w:rPr>
        <w:t>наличия оборудования (устройства), предназначенного для осуществления платежей с использованием платежных карточек;</w:t>
      </w:r>
    </w:p>
    <w:p w:rsidR="00000000" w:rsidRDefault="003D1D4C">
      <w:pPr>
        <w:pStyle w:val="pj"/>
      </w:pPr>
      <w:r>
        <w:rPr>
          <w:rStyle w:val="s0"/>
        </w:rPr>
        <w:t>наличия товарно-транспортных накладных на импортируемые товары и соответствия наименования товаров с</w:t>
      </w:r>
      <w:r>
        <w:rPr>
          <w:rStyle w:val="s0"/>
        </w:rPr>
        <w:t>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000000" w:rsidRDefault="003D1D4C">
      <w:pPr>
        <w:pStyle w:val="pj"/>
      </w:pPr>
      <w:r>
        <w:rPr>
          <w:rStyle w:val="s0"/>
        </w:rPr>
        <w:t xml:space="preserve">наличия подлинности акцизных и учетно-контрольных марок, наличия и подлинности сопроводительных накладных на </w:t>
      </w:r>
      <w:r>
        <w:rPr>
          <w:rStyle w:val="s0"/>
        </w:rPr>
        <w:t>алкогольную продукцию, нефтепродукты и биотопливо, табачные изделия, наличия лицензии;</w:t>
      </w:r>
    </w:p>
    <w:p w:rsidR="00000000" w:rsidRDefault="003D1D4C">
      <w:pPr>
        <w:pStyle w:val="pj"/>
      </w:pPr>
      <w:r>
        <w:rPr>
          <w:rStyle w:val="s0"/>
        </w:rPr>
        <w:t>соблюдения порядка применения контрольно-кассовых машин;</w:t>
      </w:r>
    </w:p>
    <w:p w:rsidR="00000000" w:rsidRDefault="003D1D4C">
      <w:pPr>
        <w:pStyle w:val="pj"/>
      </w:pPr>
      <w:r>
        <w:rPr>
          <w:rStyle w:val="s0"/>
        </w:rPr>
        <w:t xml:space="preserve">соблюдения </w:t>
      </w:r>
      <w:hyperlink r:id="rId9790" w:history="1">
        <w:r>
          <w:rPr>
            <w:rStyle w:val="a4"/>
            <w:color w:val="0000FF"/>
            <w:u w:val="single"/>
          </w:rPr>
          <w:t>правил лицензирования</w:t>
        </w:r>
      </w:hyperlink>
      <w:r>
        <w:rPr>
          <w:rStyle w:val="s0"/>
        </w:rPr>
        <w:t xml:space="preserve"> и условий прои</w:t>
      </w:r>
      <w:r>
        <w:rPr>
          <w:rStyle w:val="s0"/>
        </w:rPr>
        <w:t>зводства, хранения и реализации отдельных видов подакцизных товаров;</w:t>
      </w:r>
    </w:p>
    <w:p w:rsidR="00000000" w:rsidRDefault="003D1D4C">
      <w:pPr>
        <w:pStyle w:val="pj"/>
      </w:pPr>
      <w:r>
        <w:rPr>
          <w:rStyle w:val="s0"/>
        </w:rPr>
        <w:t>исполнения распоряжения, вынесенного налоговым органом о приостановлении расходных операций по кассе.</w:t>
      </w:r>
    </w:p>
    <w:p w:rsidR="00000000" w:rsidRDefault="003D1D4C">
      <w:pPr>
        <w:pStyle w:val="pj"/>
      </w:pPr>
      <w:r>
        <w:rPr>
          <w:rStyle w:val="s0"/>
        </w:rPr>
        <w:t>10. Налоговые органы вправе проверять структурные подразделения юридического лица нез</w:t>
      </w:r>
      <w:r>
        <w:rPr>
          <w:rStyle w:val="s0"/>
        </w:rPr>
        <w:t xml:space="preserve">ависимо от проведения налоговой проверки самого юридического лица. </w:t>
      </w:r>
    </w:p>
    <w:p w:rsidR="00000000" w:rsidRDefault="003D1D4C">
      <w:pPr>
        <w:pStyle w:val="pj"/>
      </w:pPr>
      <w:r>
        <w:rPr>
          <w:rStyle w:val="s0"/>
        </w:rPr>
        <w:t>При снятии с учетной регистрации структурного подразделения юридического лица-резидента ликвидационная налоговая проверка не проводится, за исключением случаев представления налогоплательщ</w:t>
      </w:r>
      <w:r>
        <w:rPr>
          <w:rStyle w:val="s0"/>
        </w:rPr>
        <w:t>иком налогового заявления на проведение налоговой проверки в связи с ликвидацией структурного подразделения.</w:t>
      </w:r>
    </w:p>
    <w:p w:rsidR="00000000" w:rsidRDefault="003D1D4C">
      <w:pPr>
        <w:pStyle w:val="pji"/>
      </w:pPr>
      <w:r>
        <w:rPr>
          <w:rStyle w:val="s3"/>
        </w:rPr>
        <w:t xml:space="preserve">См.: </w:t>
      </w:r>
      <w:hyperlink r:id="rId9791" w:anchor="sub_id=14900" w:history="1">
        <w:r>
          <w:rPr>
            <w:rStyle w:val="a5"/>
            <w:i/>
            <w:iCs/>
            <w:color w:val="0000FF"/>
            <w:u w:val="single"/>
          </w:rPr>
          <w:t>Методические рекомендации</w:t>
        </w:r>
      </w:hyperlink>
      <w:r>
        <w:rPr>
          <w:rStyle w:val="s3"/>
        </w:rPr>
        <w:t xml:space="preserve"> по проведению налоговых проверок</w:t>
      </w:r>
    </w:p>
    <w:p w:rsidR="00000000" w:rsidRDefault="003D1D4C">
      <w:pPr>
        <w:pStyle w:val="pji"/>
      </w:pPr>
      <w:r>
        <w:rPr>
          <w:rStyle w:val="s3"/>
        </w:rPr>
        <w:t xml:space="preserve">См. изменения в пункт 11 - </w:t>
      </w:r>
      <w:hyperlink r:id="rId9792" w:anchor="sub_id=627" w:history="1">
        <w:r>
          <w:rPr>
            <w:rStyle w:val="a4"/>
            <w:i/>
            <w:iCs/>
            <w:color w:val="0000FF"/>
            <w:u w:val="single"/>
          </w:rPr>
          <w:t>Закон</w:t>
        </w:r>
      </w:hyperlink>
      <w:r>
        <w:rPr>
          <w:rStyle w:val="s3"/>
        </w:rPr>
        <w:t xml:space="preserve"> РК от 29.12.14 г. № 269-V (вводятся в действие с 1 января 2020 года)</w:t>
      </w:r>
    </w:p>
    <w:p w:rsidR="00000000" w:rsidRDefault="003D1D4C">
      <w:pPr>
        <w:pStyle w:val="pj"/>
      </w:pPr>
      <w:r>
        <w:rPr>
          <w:rStyle w:val="s0"/>
        </w:rPr>
        <w:t xml:space="preserve">11. Период, подлежащий документальной проверке, не должен превышать срок </w:t>
      </w:r>
      <w:r>
        <w:rPr>
          <w:rStyle w:val="s0"/>
        </w:rPr>
        <w:t xml:space="preserve">исковой давности, установленный в соответствии со </w:t>
      </w:r>
      <w:hyperlink w:anchor="sub460000" w:history="1">
        <w:r>
          <w:rPr>
            <w:rStyle w:val="a4"/>
            <w:color w:val="0000FF"/>
            <w:u w:val="single"/>
          </w:rPr>
          <w:t>статьей 46</w:t>
        </w:r>
      </w:hyperlink>
      <w:r>
        <w:rPr>
          <w:rStyle w:val="s0"/>
        </w:rPr>
        <w:t xml:space="preserve"> настоящего Кодекса.</w:t>
      </w:r>
    </w:p>
    <w:p w:rsidR="00000000" w:rsidRDefault="003D1D4C">
      <w:pPr>
        <w:pStyle w:val="pji"/>
      </w:pPr>
      <w:r>
        <w:rPr>
          <w:rStyle w:val="s3"/>
        </w:rPr>
        <w:t xml:space="preserve">В пункт 12 внесены изменения в соответствии с </w:t>
      </w:r>
      <w:hyperlink r:id="rId9793" w:anchor="sub_id=808" w:history="1">
        <w:r>
          <w:rPr>
            <w:rStyle w:val="a4"/>
            <w:i/>
            <w:iCs/>
            <w:color w:val="0000FF"/>
            <w:u w:val="single"/>
          </w:rPr>
          <w:t>Законом</w:t>
        </w:r>
      </w:hyperlink>
      <w:r>
        <w:rPr>
          <w:rStyle w:val="s3"/>
        </w:rPr>
        <w:t xml:space="preserve"> </w:t>
      </w:r>
      <w:r>
        <w:rPr>
          <w:rStyle w:val="s3"/>
        </w:rPr>
        <w:t>РК от 03.07.14 г. № 227-V (введены в действие с 1 января 2015 г.) (</w:t>
      </w:r>
      <w:hyperlink r:id="rId9794" w:anchor="sub_id=6271200" w:history="1">
        <w:r>
          <w:rPr>
            <w:rStyle w:val="a4"/>
            <w:i/>
            <w:iCs/>
            <w:color w:val="0000FF"/>
            <w:u w:val="single"/>
          </w:rPr>
          <w:t>см. стар. ред.</w:t>
        </w:r>
      </w:hyperlink>
      <w:r>
        <w:rPr>
          <w:rStyle w:val="s3"/>
        </w:rPr>
        <w:t>)</w:t>
      </w:r>
    </w:p>
    <w:p w:rsidR="00000000" w:rsidRDefault="003D1D4C">
      <w:pPr>
        <w:pStyle w:val="pj"/>
      </w:pPr>
      <w:r>
        <w:t xml:space="preserve">12. В случае выявления </w:t>
      </w:r>
      <w:r>
        <w:rPr>
          <w:rStyle w:val="s0"/>
        </w:rPr>
        <w:t xml:space="preserve">налоговыми органами </w:t>
      </w:r>
      <w:r>
        <w:t>по результатам камерального контроля нарушени</w:t>
      </w:r>
      <w:r>
        <w:t>й по вопросам определения налогового обязательства по операциям с налогоплательщиком, признанным лжепредприятием, и (или) по действию (действиям) по выписке счета-фактуры, совершение которого (которых) признано судом осуществленным (осуществленными) без фа</w:t>
      </w:r>
      <w:r>
        <w:t>ктического выполнения работ, оказания услуг, отгрузки товаров, налоговые проверки по данным вопросам за налоговый период, в котором совершены такие операции и (или) действие (действия), не могут производиться до направления налогоплательщику уведомления об</w:t>
      </w:r>
      <w:r>
        <w:t xml:space="preserve"> устранении нарушений, выявленных </w:t>
      </w:r>
      <w:r>
        <w:rPr>
          <w:rStyle w:val="s0"/>
        </w:rPr>
        <w:t xml:space="preserve">налоговыми органами </w:t>
      </w:r>
      <w:r>
        <w:t xml:space="preserve">по результатам камерального контроля, и истечения срока, установленного </w:t>
      </w:r>
      <w:hyperlink w:anchor="sub6080200" w:history="1">
        <w:r>
          <w:rPr>
            <w:rStyle w:val="a4"/>
            <w:color w:val="0000FF"/>
            <w:u w:val="single"/>
          </w:rPr>
          <w:t>пунктом 2 статьи 608</w:t>
        </w:r>
      </w:hyperlink>
      <w:r>
        <w:t xml:space="preserve"> настоящего Кодекса.</w:t>
      </w:r>
    </w:p>
    <w:p w:rsidR="00000000" w:rsidRDefault="003D1D4C">
      <w:pPr>
        <w:pStyle w:val="pj"/>
      </w:pPr>
      <w:hyperlink r:id="rId9795" w:history="1">
        <w:r>
          <w:rPr>
            <w:rStyle w:val="a4"/>
            <w:color w:val="0000FF"/>
            <w:u w:val="single"/>
          </w:rPr>
          <w:t>Информация о налогоплательщике, признанном лжепредприятием</w:t>
        </w:r>
      </w:hyperlink>
      <w:r>
        <w:rPr>
          <w:rStyle w:val="s0"/>
        </w:rPr>
        <w:t>, размещается на интернет-ресурсе уполномоченного органа не позднее двадцати рабочих дней со дня первого получения налоговым органом вступившего в законную силу приговора либо постановления</w:t>
      </w:r>
      <w:r>
        <w:rPr>
          <w:rStyle w:val="s0"/>
        </w:rPr>
        <w:t xml:space="preserve"> суда.</w:t>
      </w:r>
    </w:p>
    <w:p w:rsidR="00000000" w:rsidRDefault="003D1D4C">
      <w:pPr>
        <w:pStyle w:val="pji"/>
      </w:pPr>
      <w:hyperlink r:id="rId9796" w:history="1">
        <w:r>
          <w:rPr>
            <w:rStyle w:val="a4"/>
            <w:rFonts w:ascii="Wingdings" w:hAnsi="Wingdings"/>
            <w:i/>
            <w:iCs/>
            <w:color w:val="0000FF"/>
            <w:u w:val="single"/>
          </w:rPr>
          <w:t>*</w:t>
        </w:r>
      </w:hyperlink>
    </w:p>
    <w:p w:rsidR="00000000" w:rsidRDefault="003D1D4C">
      <w:pPr>
        <w:pStyle w:val="pj"/>
      </w:pPr>
      <w:r>
        <w:t> </w:t>
      </w:r>
    </w:p>
    <w:p w:rsidR="00000000" w:rsidRDefault="003D1D4C">
      <w:pPr>
        <w:pStyle w:val="pc"/>
      </w:pPr>
      <w:bookmarkStart w:id="1057" w:name="SUB6280000"/>
      <w:bookmarkEnd w:id="1057"/>
      <w:r>
        <w:rPr>
          <w:rStyle w:val="s1"/>
        </w:rPr>
        <w:t>§ 2. Порядок и сроки проведения налоговых проверок</w:t>
      </w:r>
    </w:p>
    <w:p w:rsidR="00000000" w:rsidRDefault="003D1D4C">
      <w:pPr>
        <w:pStyle w:val="pj"/>
      </w:pPr>
      <w:r>
        <w:t> </w:t>
      </w:r>
    </w:p>
    <w:p w:rsidR="00000000" w:rsidRDefault="003D1D4C">
      <w:pPr>
        <w:pStyle w:val="pj"/>
      </w:pPr>
      <w:r>
        <w:rPr>
          <w:rStyle w:val="s1"/>
        </w:rPr>
        <w:t xml:space="preserve">Статья 628. </w:t>
      </w:r>
      <w:r>
        <w:rPr>
          <w:rStyle w:val="s0"/>
        </w:rPr>
        <w:t xml:space="preserve">Исключена в соответствии с </w:t>
      </w:r>
      <w:hyperlink r:id="rId9797" w:anchor="sub_id=628" w:history="1">
        <w:r>
          <w:rPr>
            <w:rStyle w:val="a4"/>
            <w:color w:val="0000FF"/>
            <w:u w:val="single"/>
          </w:rPr>
          <w:t>Законом</w:t>
        </w:r>
      </w:hyperlink>
      <w:r>
        <w:rPr>
          <w:rStyle w:val="s0"/>
        </w:rPr>
        <w:t xml:space="preserve"> РК от 17.07.09 г. № 188-IV </w:t>
      </w:r>
      <w:r>
        <w:rPr>
          <w:rStyle w:val="s3"/>
        </w:rPr>
        <w:t>(</w:t>
      </w:r>
      <w:hyperlink r:id="rId9798" w:anchor="sub_id=6280000" w:history="1">
        <w:r>
          <w:rPr>
            <w:rStyle w:val="a4"/>
            <w:i/>
            <w:iCs/>
            <w:color w:val="0000FF"/>
            <w:u w:val="single"/>
          </w:rPr>
          <w:t>см. стар. ред.</w:t>
        </w:r>
      </w:hyperlink>
      <w:r>
        <w:rPr>
          <w:rStyle w:val="s3"/>
        </w:rPr>
        <w:t>)</w:t>
      </w:r>
    </w:p>
    <w:p w:rsidR="00000000" w:rsidRDefault="003D1D4C">
      <w:pPr>
        <w:pStyle w:val="pji"/>
      </w:pPr>
      <w:r>
        <w:rPr>
          <w:rStyle w:val="s3"/>
        </w:rPr>
        <w:t xml:space="preserve">См. также: </w:t>
      </w:r>
      <w:hyperlink r:id="rId9799" w:history="1">
        <w:r>
          <w:rPr>
            <w:rStyle w:val="a4"/>
            <w:i/>
            <w:iCs/>
            <w:color w:val="0000FF"/>
            <w:u w:val="single"/>
          </w:rPr>
          <w:t>Приказ</w:t>
        </w:r>
      </w:hyperlink>
      <w:r>
        <w:rPr>
          <w:rStyle w:val="s3"/>
        </w:rPr>
        <w:t xml:space="preserve"> Председателя Налогового комитета МФ РК от 2</w:t>
      </w:r>
      <w:r>
        <w:rPr>
          <w:rStyle w:val="s3"/>
        </w:rPr>
        <w:t xml:space="preserve">4 июня 2011 года № 248 «Об утверждении Методических рекомендаций по проведению налоговых проверок налогоплательщиков (Особенная часть)»; </w:t>
      </w:r>
      <w:hyperlink r:id="rId9800" w:history="1">
        <w:r>
          <w:rPr>
            <w:rStyle w:val="a4"/>
            <w:i/>
            <w:iCs/>
            <w:color w:val="0000FF"/>
            <w:u w:val="single"/>
          </w:rPr>
          <w:t>Приказ</w:t>
        </w:r>
      </w:hyperlink>
      <w:r>
        <w:rPr>
          <w:rStyle w:val="s3"/>
        </w:rPr>
        <w:t xml:space="preserve"> Председателя Налогового комитета МФ РК от 4 июн</w:t>
      </w:r>
      <w:r>
        <w:rPr>
          <w:rStyle w:val="s3"/>
        </w:rPr>
        <w:t xml:space="preserve">я 2009 года № 198 «Об утверждении Методических рекомендаций по рассмотрению жалоб налогоплательщиков (налоговых агентов) на результаты налоговых проверок» </w:t>
      </w:r>
    </w:p>
    <w:p w:rsidR="00000000" w:rsidRDefault="003D1D4C">
      <w:pPr>
        <w:pStyle w:val="pj"/>
      </w:pPr>
      <w:r>
        <w:t> </w:t>
      </w:r>
    </w:p>
    <w:p w:rsidR="00000000" w:rsidRDefault="003D1D4C">
      <w:pPr>
        <w:pStyle w:val="pj"/>
        <w:ind w:left="1200" w:hanging="800"/>
      </w:pPr>
      <w:bookmarkStart w:id="1058" w:name="SUB6290000"/>
      <w:bookmarkEnd w:id="1058"/>
      <w:r>
        <w:rPr>
          <w:rStyle w:val="s1"/>
        </w:rPr>
        <w:t xml:space="preserve">Статья 629. Срок проведения налоговых проверок </w:t>
      </w:r>
    </w:p>
    <w:p w:rsidR="00000000" w:rsidRDefault="003D1D4C">
      <w:pPr>
        <w:pStyle w:val="pj"/>
      </w:pPr>
      <w:r>
        <w:rPr>
          <w:rStyle w:val="s0"/>
        </w:rPr>
        <w:t>1. Срок проведения налоговой проверки, указываемый</w:t>
      </w:r>
      <w:r>
        <w:rPr>
          <w:rStyle w:val="s0"/>
        </w:rPr>
        <w:t xml:space="preserve"> в предписании, не должен превышать тридцать рабочих дней с даты вручения предписания, если иное не установлено настоящей статьей.</w:t>
      </w:r>
    </w:p>
    <w:p w:rsidR="00000000" w:rsidRDefault="003D1D4C">
      <w:pPr>
        <w:pStyle w:val="pji"/>
      </w:pPr>
      <w:r>
        <w:rPr>
          <w:rStyle w:val="s3"/>
        </w:rPr>
        <w:t xml:space="preserve">См.: </w:t>
      </w:r>
      <w:hyperlink r:id="rId9801" w:anchor="sub_id=3500" w:history="1">
        <w:r>
          <w:rPr>
            <w:rStyle w:val="a5"/>
            <w:i/>
            <w:iCs/>
            <w:color w:val="0000FF"/>
            <w:u w:val="single"/>
          </w:rPr>
          <w:t>Методические рекомендации</w:t>
        </w:r>
      </w:hyperlink>
      <w:r>
        <w:rPr>
          <w:rStyle w:val="s3"/>
        </w:rPr>
        <w:t xml:space="preserve"> </w:t>
      </w:r>
      <w:r>
        <w:rPr>
          <w:rStyle w:val="s3"/>
        </w:rPr>
        <w:t>по проведению налоговых проверок</w:t>
      </w:r>
    </w:p>
    <w:p w:rsidR="00000000" w:rsidRDefault="003D1D4C">
      <w:pPr>
        <w:pStyle w:val="pj"/>
      </w:pPr>
      <w:r>
        <w:rPr>
          <w:rStyle w:val="s0"/>
        </w:rPr>
        <w:t>2. Срок проведения налоговой проверки может быть продлен:</w:t>
      </w:r>
    </w:p>
    <w:p w:rsidR="00000000" w:rsidRDefault="003D1D4C">
      <w:pPr>
        <w:pStyle w:val="pj"/>
      </w:pPr>
      <w:r>
        <w:rPr>
          <w:rStyle w:val="s0"/>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w:t>
      </w:r>
      <w:r>
        <w:rPr>
          <w:rStyle w:val="s0"/>
        </w:rPr>
        <w:t xml:space="preserve"> при наличии не более одного места нахождения в Республике Казахстан, за исключением случаев, указанных в подпункте 2) настоящего пункта:</w:t>
      </w:r>
    </w:p>
    <w:p w:rsidR="00000000" w:rsidRDefault="003D1D4C">
      <w:pPr>
        <w:pStyle w:val="pj"/>
      </w:pPr>
      <w:r>
        <w:rPr>
          <w:rStyle w:val="s0"/>
        </w:rPr>
        <w:t>налоговым органом, назначившим налоговую проверку, - до сорока пяти рабочих дней;</w:t>
      </w:r>
    </w:p>
    <w:p w:rsidR="00000000" w:rsidRDefault="003D1D4C">
      <w:pPr>
        <w:pStyle w:val="pj"/>
      </w:pPr>
      <w:r>
        <w:rPr>
          <w:rStyle w:val="s0"/>
        </w:rPr>
        <w:t>вышестоящим налоговым органом - до ш</w:t>
      </w:r>
      <w:r>
        <w:rPr>
          <w:rStyle w:val="s0"/>
        </w:rPr>
        <w:t>естидесяти рабочих дней;</w:t>
      </w:r>
    </w:p>
    <w:p w:rsidR="00000000" w:rsidRDefault="003D1D4C">
      <w:pPr>
        <w:pStyle w:val="pj"/>
      </w:pPr>
      <w:r>
        <w:rPr>
          <w:rStyle w:val="s0"/>
        </w:rPr>
        <w:t>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крупных налогоплательщ</w:t>
      </w:r>
      <w:r>
        <w:rPr>
          <w:rStyle w:val="s0"/>
        </w:rPr>
        <w:t xml:space="preserve">иков, подлежащих мониторингу: </w:t>
      </w:r>
    </w:p>
    <w:p w:rsidR="00000000" w:rsidRDefault="003D1D4C">
      <w:pPr>
        <w:pStyle w:val="pj"/>
      </w:pPr>
      <w:r>
        <w:rPr>
          <w:rStyle w:val="s0"/>
        </w:rPr>
        <w:t>налоговым органом, назначившим налоговую проверку, - до семидесяти пяти рабочих дней;</w:t>
      </w:r>
    </w:p>
    <w:p w:rsidR="00000000" w:rsidRDefault="003D1D4C">
      <w:pPr>
        <w:pStyle w:val="pj"/>
      </w:pPr>
      <w:r>
        <w:rPr>
          <w:rStyle w:val="s0"/>
        </w:rPr>
        <w:t>вышестоящим налоговым органом - до ста восьмидесяти рабочих дней.</w:t>
      </w:r>
    </w:p>
    <w:p w:rsidR="00000000" w:rsidRDefault="003D1D4C">
      <w:pPr>
        <w:pStyle w:val="pj"/>
      </w:pPr>
      <w:r>
        <w:rPr>
          <w:rStyle w:val="s0"/>
        </w:rPr>
        <w:t>3. Уполномоченный орган может продлить срок назначенной им налоговой пров</w:t>
      </w:r>
      <w:r>
        <w:rPr>
          <w:rStyle w:val="s0"/>
        </w:rPr>
        <w:t>ерки для налогоплательщиков, указанных:</w:t>
      </w:r>
    </w:p>
    <w:p w:rsidR="00000000" w:rsidRDefault="003D1D4C">
      <w:pPr>
        <w:pStyle w:val="pj"/>
      </w:pPr>
      <w:r>
        <w:rPr>
          <w:rStyle w:val="s0"/>
        </w:rPr>
        <w:t>1) в подпункте 1) пункта 2 настоящей статьи, - до шестидесяти рабочих дней;</w:t>
      </w:r>
    </w:p>
    <w:p w:rsidR="00000000" w:rsidRDefault="003D1D4C">
      <w:pPr>
        <w:pStyle w:val="pj"/>
      </w:pPr>
      <w:r>
        <w:rPr>
          <w:rStyle w:val="s0"/>
        </w:rPr>
        <w:t>2) в подпункте 2) пункта 2 настоящей статьи, - до ста восьмидесяти рабочих дней.</w:t>
      </w:r>
    </w:p>
    <w:p w:rsidR="00000000" w:rsidRDefault="003D1D4C">
      <w:pPr>
        <w:pStyle w:val="pji"/>
      </w:pPr>
      <w:bookmarkStart w:id="1059" w:name="SUB6290400"/>
      <w:bookmarkEnd w:id="1059"/>
      <w:r>
        <w:rPr>
          <w:rStyle w:val="s3"/>
        </w:rPr>
        <w:t xml:space="preserve">В пункт 4 внесены изменения в соответствии с </w:t>
      </w:r>
      <w:hyperlink r:id="rId9802" w:anchor="sub_id=629" w:history="1">
        <w:r>
          <w:rPr>
            <w:rStyle w:val="a4"/>
            <w:i/>
            <w:iCs/>
            <w:color w:val="0000FF"/>
            <w:u w:val="single"/>
          </w:rPr>
          <w:t>Законом</w:t>
        </w:r>
      </w:hyperlink>
      <w:r>
        <w:rPr>
          <w:rStyle w:val="s3"/>
        </w:rPr>
        <w:t xml:space="preserve"> РК от 30.06.10 г. № 297-IV (введены в действие с 1 января 2010 г.) (</w:t>
      </w:r>
      <w:hyperlink r:id="rId9803" w:anchor="sub_id=6290400" w:history="1">
        <w:r>
          <w:rPr>
            <w:rStyle w:val="a4"/>
            <w:i/>
            <w:iCs/>
            <w:color w:val="0000FF"/>
            <w:u w:val="single"/>
          </w:rPr>
          <w:t>см. стар. ред.</w:t>
        </w:r>
      </w:hyperlink>
      <w:r>
        <w:rPr>
          <w:rStyle w:val="s3"/>
        </w:rPr>
        <w:t>); изложен в р</w:t>
      </w:r>
      <w:r>
        <w:rPr>
          <w:rStyle w:val="s3"/>
        </w:rPr>
        <w:t xml:space="preserve">едакции </w:t>
      </w:r>
      <w:hyperlink r:id="rId9804" w:anchor="sub_id=629" w:history="1">
        <w:r>
          <w:rPr>
            <w:rStyle w:val="a5"/>
            <w:i/>
            <w:iCs/>
            <w:color w:val="0000FF"/>
            <w:u w:val="single"/>
          </w:rPr>
          <w:t>Закона</w:t>
        </w:r>
      </w:hyperlink>
      <w:r>
        <w:rPr>
          <w:rStyle w:val="s3"/>
        </w:rPr>
        <w:t xml:space="preserve"> РК от 30.11.16 г. № 26-VI (введено в действие с 1 июля 2017 г.) (</w:t>
      </w:r>
      <w:hyperlink r:id="rId9805" w:anchor="sub_id=6290400" w:history="1">
        <w:r>
          <w:rPr>
            <w:rStyle w:val="a5"/>
            <w:i/>
            <w:iCs/>
            <w:color w:val="0000FF"/>
            <w:u w:val="single"/>
          </w:rPr>
          <w:t xml:space="preserve">см. стар. </w:t>
        </w:r>
        <w:r>
          <w:rPr>
            <w:rStyle w:val="a5"/>
            <w:i/>
            <w:iCs/>
            <w:color w:val="0000FF"/>
            <w:u w:val="single"/>
          </w:rPr>
          <w:t>ред.</w:t>
        </w:r>
      </w:hyperlink>
      <w:r>
        <w:rPr>
          <w:rStyle w:val="s3"/>
        </w:rPr>
        <w:t>)</w:t>
      </w:r>
    </w:p>
    <w:p w:rsidR="00000000" w:rsidRDefault="003D1D4C">
      <w:pPr>
        <w:pStyle w:val="pj"/>
      </w:pPr>
      <w:r>
        <w:rPr>
          <w:rStyle w:val="s0"/>
        </w:rPr>
        <w:t>4. Течение срока проведения налоговой проверки приостанавливается на период времени между датой вручения налогоплательщику (налоговому агенту) требования налогового органа о представлении сведений и (или) документов и датой представления налогоплател</w:t>
      </w:r>
      <w:r>
        <w:rPr>
          <w:rStyle w:val="s0"/>
        </w:rPr>
        <w:t>ьщиком (налоговым агентом) запрашиваемых при проведении налоговой проверки сведений и (или)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w:t>
      </w:r>
      <w:r>
        <w:rPr>
          <w:rStyle w:val="s0"/>
        </w:rPr>
        <w:t>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(или) документов по указанному запросу.</w:t>
      </w:r>
    </w:p>
    <w:p w:rsidR="00000000" w:rsidRDefault="003D1D4C">
      <w:pPr>
        <w:pStyle w:val="pj"/>
      </w:pPr>
      <w:r>
        <w:rPr>
          <w:rStyle w:val="s0"/>
        </w:rPr>
        <w:t xml:space="preserve">Течение срока налоговой проверки также приостанавливается </w:t>
      </w:r>
      <w:r>
        <w:rPr>
          <w:rStyle w:val="s0"/>
        </w:rPr>
        <w:t>на период времени между датой направления в иностранные государства запроса о предоставлении информации и датой получения по нему сведений налоговыми органами в соответствии с международными соглашениями.</w:t>
      </w:r>
    </w:p>
    <w:p w:rsidR="00000000" w:rsidRDefault="003D1D4C">
      <w:pPr>
        <w:pStyle w:val="pj"/>
      </w:pPr>
      <w:r>
        <w:rPr>
          <w:rStyle w:val="s0"/>
        </w:rPr>
        <w:t>Течение срока налоговой проверки приостанавливается</w:t>
      </w:r>
      <w:r>
        <w:rPr>
          <w:rStyle w:val="s0"/>
        </w:rPr>
        <w:t xml:space="preserve"> на период времени между датой вручения налогоплательщику (налоговому агенту) предварительного акта налоговой проверки и датой представления налогоплательщиком (налоговым агентом) возражения к предварительному акту налоговой проверки, а также между датой п</w:t>
      </w:r>
      <w:r>
        <w:rPr>
          <w:rStyle w:val="s0"/>
        </w:rPr>
        <w:t>олучения налоговым органом письменных возражений налогоплательщика (налогового агента) к предварительному акту налоговой проверки и датой вынесенного решения на такое возражение.</w:t>
      </w:r>
    </w:p>
    <w:p w:rsidR="00000000" w:rsidRDefault="003D1D4C">
      <w:pPr>
        <w:pStyle w:val="pj"/>
      </w:pPr>
      <w:r>
        <w:rPr>
          <w:rStyle w:val="s0"/>
        </w:rPr>
        <w:t>При этом налоговый орган, осуществляющий налоговую проверку, обязан вручить н</w:t>
      </w:r>
      <w:r>
        <w:rPr>
          <w:rStyle w:val="s0"/>
        </w:rPr>
        <w:t>алогоплательщику (налоговому агенту) под роспись или направить ему по почте заказным письмом с уведомлением извещение о приостановлении или возобновлении налоговой проверки не позднее одного рабочего дня с даты приостановления или возобновления с уведомлен</w:t>
      </w:r>
      <w:r>
        <w:rPr>
          <w:rStyle w:val="s0"/>
        </w:rPr>
        <w:t>ием органа правовой статистики.</w:t>
      </w:r>
    </w:p>
    <w:p w:rsidR="00000000" w:rsidRDefault="003D1D4C">
      <w:pPr>
        <w:pStyle w:val="pji"/>
      </w:pPr>
      <w:bookmarkStart w:id="1060" w:name="SUB6290500"/>
      <w:bookmarkEnd w:id="1060"/>
      <w:r>
        <w:rPr>
          <w:rStyle w:val="s3"/>
        </w:rPr>
        <w:t xml:space="preserve">В пункт 5 внесены изменения в соответствии с </w:t>
      </w:r>
      <w:hyperlink r:id="rId9806" w:anchor="sub_id=629" w:history="1">
        <w:r>
          <w:rPr>
            <w:rStyle w:val="a4"/>
            <w:i/>
            <w:iCs/>
            <w:color w:val="0000FF"/>
            <w:u w:val="single"/>
          </w:rPr>
          <w:t>Законом</w:t>
        </w:r>
      </w:hyperlink>
      <w:r>
        <w:rPr>
          <w:rStyle w:val="s3"/>
        </w:rPr>
        <w:t xml:space="preserve"> РК от 30.12.09 г. № 234-IV (введены в действие с 1 января 2009 г.) (</w:t>
      </w:r>
      <w:hyperlink r:id="rId9807" w:anchor="sub_id=6290500" w:history="1">
        <w:r>
          <w:rPr>
            <w:rStyle w:val="a4"/>
            <w:i/>
            <w:iCs/>
            <w:color w:val="0000FF"/>
            <w:u w:val="single"/>
          </w:rPr>
          <w:t>см. стар. ред.</w:t>
        </w:r>
      </w:hyperlink>
      <w:r>
        <w:rPr>
          <w:rStyle w:val="s3"/>
        </w:rPr>
        <w:t xml:space="preserve">); </w:t>
      </w:r>
      <w:hyperlink r:id="rId9808" w:anchor="sub_id=629" w:history="1">
        <w:r>
          <w:rPr>
            <w:rStyle w:val="a4"/>
            <w:i/>
            <w:iCs/>
            <w:color w:val="0000FF"/>
            <w:u w:val="single"/>
          </w:rPr>
          <w:t>Законом</w:t>
        </w:r>
      </w:hyperlink>
      <w:r>
        <w:rPr>
          <w:rStyle w:val="s3"/>
        </w:rPr>
        <w:t xml:space="preserve"> РК от 30.06.10 г. № 297-IV (введены в действие с 1 января 2010 г.) (</w:t>
      </w:r>
      <w:hyperlink r:id="rId9809" w:anchor="sub_id=6290500" w:history="1">
        <w:r>
          <w:rPr>
            <w:rStyle w:val="a4"/>
            <w:i/>
            <w:iCs/>
            <w:color w:val="0000FF"/>
            <w:u w:val="single"/>
          </w:rPr>
          <w:t>см. стар. ред.</w:t>
        </w:r>
      </w:hyperlink>
      <w:r>
        <w:rPr>
          <w:rStyle w:val="s3"/>
        </w:rPr>
        <w:t xml:space="preserve">); </w:t>
      </w:r>
      <w:hyperlink r:id="rId9810" w:anchor="sub_id=629" w:history="1">
        <w:r>
          <w:rPr>
            <w:rStyle w:val="a5"/>
            <w:i/>
            <w:iCs/>
            <w:color w:val="0000FF"/>
            <w:u w:val="single"/>
          </w:rPr>
          <w:t>Законом</w:t>
        </w:r>
      </w:hyperlink>
      <w:r>
        <w:rPr>
          <w:rStyle w:val="s3"/>
        </w:rPr>
        <w:t xml:space="preserve"> РК от 30.11.16 г. № 26-VI (введены в действие с 1 июля 2017 г.) (</w:t>
      </w:r>
      <w:hyperlink r:id="rId9811" w:anchor="sub_id=6290500" w:history="1">
        <w:r>
          <w:rPr>
            <w:rStyle w:val="a5"/>
            <w:i/>
            <w:iCs/>
            <w:color w:val="0000FF"/>
            <w:u w:val="single"/>
          </w:rPr>
          <w:t>см. стар. ред.</w:t>
        </w:r>
      </w:hyperlink>
      <w:r>
        <w:rPr>
          <w:rStyle w:val="s3"/>
        </w:rPr>
        <w:t>)</w:t>
      </w:r>
    </w:p>
    <w:p w:rsidR="00000000" w:rsidRDefault="003D1D4C">
      <w:pPr>
        <w:pStyle w:val="pj"/>
      </w:pPr>
      <w:r>
        <w:rPr>
          <w:rStyle w:val="s0"/>
        </w:rPr>
        <w:t>5. Срок приостановления по основаниям, установленным пунктом 4 настоящей статьи, не включается в срок налоговой проверки:</w:t>
      </w:r>
    </w:p>
    <w:p w:rsidR="00000000" w:rsidRDefault="003D1D4C">
      <w:pPr>
        <w:pStyle w:val="pj"/>
      </w:pPr>
      <w:r>
        <w:rPr>
          <w:rStyle w:val="s0"/>
        </w:rPr>
        <w:t>1) крупных налогоплательщиков, по</w:t>
      </w:r>
      <w:r>
        <w:rPr>
          <w:rStyle w:val="s0"/>
        </w:rPr>
        <w:t>длежащих мониторингу;</w:t>
      </w:r>
    </w:p>
    <w:p w:rsidR="00000000" w:rsidRDefault="003D1D4C">
      <w:pPr>
        <w:pStyle w:val="pji"/>
      </w:pPr>
      <w:r>
        <w:rPr>
          <w:rStyle w:val="s3"/>
        </w:rPr>
        <w:t xml:space="preserve">В подпункт 2 внесены изменения в соответствии с </w:t>
      </w:r>
      <w:hyperlink r:id="rId9812" w:anchor="sub_id=629"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w:t>
      </w:r>
      <w:r>
        <w:rPr>
          <w:rStyle w:val="s3"/>
        </w:rPr>
        <w:t xml:space="preserve">льного </w:t>
      </w:r>
      <w:hyperlink r:id="rId9813" w:history="1">
        <w:r>
          <w:rPr>
            <w:rStyle w:val="a4"/>
            <w:i/>
            <w:iCs/>
            <w:color w:val="0000FF"/>
            <w:u w:val="single"/>
          </w:rPr>
          <w:t>опубликования</w:t>
        </w:r>
      </w:hyperlink>
      <w:r>
        <w:rPr>
          <w:rStyle w:val="s3"/>
        </w:rPr>
        <w:t>) (</w:t>
      </w:r>
      <w:hyperlink r:id="rId9814" w:anchor="sub_id=6290500" w:history="1">
        <w:r>
          <w:rPr>
            <w:rStyle w:val="a4"/>
            <w:i/>
            <w:iCs/>
            <w:color w:val="0000FF"/>
            <w:u w:val="single"/>
          </w:rPr>
          <w:t>см. стар. ред.</w:t>
        </w:r>
      </w:hyperlink>
      <w:r>
        <w:rPr>
          <w:rStyle w:val="s3"/>
        </w:rPr>
        <w:t xml:space="preserve">); изложен в редакции </w:t>
      </w:r>
      <w:hyperlink r:id="rId9815" w:anchor="sub_id=629" w:history="1">
        <w:r>
          <w:rPr>
            <w:rStyle w:val="a4"/>
            <w:i/>
            <w:iCs/>
            <w:color w:val="0000FF"/>
            <w:u w:val="single"/>
          </w:rPr>
          <w:t>Закона</w:t>
        </w:r>
      </w:hyperlink>
      <w:r>
        <w:rPr>
          <w:rStyle w:val="s3"/>
        </w:rPr>
        <w:t xml:space="preserve"> РК от 28.11.14 г. № 257-V (введено в действие с 1 января 2015 г.) (</w:t>
      </w:r>
      <w:hyperlink r:id="rId9816" w:anchor="sub_id=6290500" w:history="1">
        <w:r>
          <w:rPr>
            <w:rStyle w:val="a4"/>
            <w:i/>
            <w:iCs/>
            <w:color w:val="0000FF"/>
            <w:u w:val="single"/>
          </w:rPr>
          <w:t>см. стар. ред.</w:t>
        </w:r>
      </w:hyperlink>
      <w:r>
        <w:rPr>
          <w:rStyle w:val="s3"/>
        </w:rPr>
        <w:t>)</w:t>
      </w:r>
    </w:p>
    <w:p w:rsidR="00000000" w:rsidRDefault="003D1D4C">
      <w:pPr>
        <w:pStyle w:val="pj"/>
      </w:pPr>
      <w:r>
        <w:rPr>
          <w:rStyle w:val="s0"/>
        </w:rPr>
        <w:t>2) проводимой в связи с ликвидацией юридическог</w:t>
      </w:r>
      <w:r>
        <w:rPr>
          <w:rStyle w:val="s0"/>
        </w:rPr>
        <w:t>о лица-резидента,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 деятельности частного нотариуса, частного судебного ис</w:t>
      </w:r>
      <w:r>
        <w:rPr>
          <w:rStyle w:val="s0"/>
        </w:rPr>
        <w:t>полнителя, адвоката, профессионального медиатора;</w:t>
      </w:r>
    </w:p>
    <w:p w:rsidR="00000000" w:rsidRDefault="003D1D4C">
      <w:pPr>
        <w:pStyle w:val="pj"/>
      </w:pPr>
      <w:r>
        <w:rPr>
          <w:rStyle w:val="s0"/>
        </w:rPr>
        <w:t xml:space="preserve">3) тематических проверок юридических лиц по вопросам </w:t>
      </w:r>
      <w:hyperlink r:id="rId9817" w:history="1">
        <w:r>
          <w:rPr>
            <w:rStyle w:val="a4"/>
            <w:color w:val="0000FF"/>
            <w:u w:val="single"/>
          </w:rPr>
          <w:t>трансфертного ценообразования</w:t>
        </w:r>
      </w:hyperlink>
      <w:r>
        <w:rPr>
          <w:rStyle w:val="s0"/>
        </w:rPr>
        <w:t>;</w:t>
      </w:r>
    </w:p>
    <w:p w:rsidR="00000000" w:rsidRDefault="003D1D4C">
      <w:pPr>
        <w:pStyle w:val="pj"/>
      </w:pPr>
      <w:r>
        <w:rPr>
          <w:rStyle w:val="s0"/>
        </w:rPr>
        <w:t>4) тематических проверок по подтверждению достоверности сумм налога на добавленную стоимость, предъявленных к возврату;</w:t>
      </w:r>
    </w:p>
    <w:p w:rsidR="00000000" w:rsidRDefault="003D1D4C">
      <w:pPr>
        <w:pStyle w:val="pji"/>
      </w:pPr>
      <w:r>
        <w:rPr>
          <w:rStyle w:val="s3"/>
        </w:rPr>
        <w:t xml:space="preserve">Подпункт 4-1) части первой пункта 5 - по зарегистрированному в налоговом органе до 31 декабря 2017 года договору об условном банковском </w:t>
      </w:r>
      <w:r>
        <w:rPr>
          <w:rStyle w:val="s3"/>
        </w:rPr>
        <w:t xml:space="preserve">вкладе, открытому на нерезидента, действует до 31 декабря 2022 года в соответствии с </w:t>
      </w:r>
      <w:hyperlink r:id="rId9818" w:anchor="sub_id=580000" w:history="1">
        <w:r>
          <w:rPr>
            <w:rStyle w:val="a5"/>
            <w:i/>
            <w:iCs/>
            <w:color w:val="0000FF"/>
            <w:u w:val="single"/>
          </w:rPr>
          <w:t>Законом</w:t>
        </w:r>
      </w:hyperlink>
      <w:r>
        <w:rPr>
          <w:rStyle w:val="s3"/>
        </w:rPr>
        <w:t xml:space="preserve"> РК от 25.12.17 г. № 121-VI</w:t>
      </w:r>
    </w:p>
    <w:p w:rsidR="00000000" w:rsidRDefault="003D1D4C">
      <w:pPr>
        <w:pStyle w:val="pji"/>
      </w:pPr>
      <w:r>
        <w:rPr>
          <w:rStyle w:val="s3"/>
        </w:rPr>
        <w:t xml:space="preserve">Пункт дополнен подпунктом 4-1 в соответствии с </w:t>
      </w:r>
      <w:hyperlink r:id="rId9819" w:anchor="sub_id=629"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pPr>
      <w:r>
        <w:rPr>
          <w:rStyle w:val="s0"/>
        </w:rPr>
        <w:t>4-1) тематических проверок налоговых агентов по вопросу возврата подоходного налога из бюджета или услов</w:t>
      </w:r>
      <w:r>
        <w:rPr>
          <w:rStyle w:val="s0"/>
        </w:rPr>
        <w:t>ного банковского вклада на основании налогового заявления нерезидента;</w:t>
      </w:r>
    </w:p>
    <w:p w:rsidR="00000000" w:rsidRDefault="003D1D4C">
      <w:pPr>
        <w:pStyle w:val="pji"/>
      </w:pPr>
      <w:r>
        <w:rPr>
          <w:rStyle w:val="s3"/>
        </w:rPr>
        <w:t xml:space="preserve">Пункт дополнен подпунктом 4-2 в соответствии с </w:t>
      </w:r>
      <w:hyperlink r:id="rId9820" w:anchor="sub_id=629" w:history="1">
        <w:r>
          <w:rPr>
            <w:rStyle w:val="a4"/>
            <w:i/>
            <w:iCs/>
            <w:color w:val="0000FF"/>
            <w:u w:val="single"/>
          </w:rPr>
          <w:t>Законом</w:t>
        </w:r>
      </w:hyperlink>
      <w:r>
        <w:rPr>
          <w:rStyle w:val="s3"/>
        </w:rPr>
        <w:t xml:space="preserve"> </w:t>
      </w:r>
      <w:r>
        <w:rPr>
          <w:rStyle w:val="s3"/>
        </w:rPr>
        <w:t xml:space="preserve">РК от 26.12.12 г. № 61-V (введено в действие с 1 января 2012 г.); изложен в редакции </w:t>
      </w:r>
      <w:hyperlink r:id="rId9821" w:anchor="sub_id=629" w:history="1">
        <w:r>
          <w:rPr>
            <w:rStyle w:val="a5"/>
            <w:i/>
            <w:iCs/>
            <w:color w:val="0000FF"/>
            <w:u w:val="single"/>
          </w:rPr>
          <w:t>Закона</w:t>
        </w:r>
      </w:hyperlink>
      <w:r>
        <w:rPr>
          <w:rStyle w:val="s3"/>
        </w:rPr>
        <w:t xml:space="preserve"> РК от 30.11.16 г. № 26-VI (введено в действие с 1 июля 2017 г.) (</w:t>
      </w:r>
      <w:hyperlink r:id="rId9822" w:anchor="sub_id=6290500" w:history="1">
        <w:r>
          <w:rPr>
            <w:rStyle w:val="a5"/>
            <w:i/>
            <w:iCs/>
            <w:color w:val="0000FF"/>
            <w:u w:val="single"/>
          </w:rPr>
          <w:t>см. стар. ред.</w:t>
        </w:r>
      </w:hyperlink>
      <w:r>
        <w:rPr>
          <w:rStyle w:val="s3"/>
        </w:rPr>
        <w:t>)</w:t>
      </w:r>
    </w:p>
    <w:p w:rsidR="00000000" w:rsidRDefault="003D1D4C">
      <w:pPr>
        <w:pStyle w:val="pj"/>
      </w:pPr>
      <w:r>
        <w:rPr>
          <w:rStyle w:val="s0"/>
        </w:rPr>
        <w:t>4-2) тематических проверок по вопросам, изложенным в жалобе налогоплательщика (налогового агента) на уведомление о результатах проверки;</w:t>
      </w:r>
    </w:p>
    <w:p w:rsidR="00000000" w:rsidRDefault="003D1D4C">
      <w:pPr>
        <w:pStyle w:val="pji"/>
      </w:pPr>
      <w:r>
        <w:rPr>
          <w:rStyle w:val="s3"/>
        </w:rPr>
        <w:t>Пункт дополнен подпунктом 5 в соотве</w:t>
      </w:r>
      <w:r>
        <w:rPr>
          <w:rStyle w:val="s3"/>
        </w:rPr>
        <w:t xml:space="preserve">тствии с </w:t>
      </w:r>
      <w:hyperlink r:id="rId9823" w:anchor="sub_id=629" w:history="1">
        <w:r>
          <w:rPr>
            <w:rStyle w:val="a4"/>
            <w:i/>
            <w:iCs/>
            <w:color w:val="0000FF"/>
            <w:u w:val="single"/>
          </w:rPr>
          <w:t>Законом</w:t>
        </w:r>
      </w:hyperlink>
      <w:r>
        <w:rPr>
          <w:rStyle w:val="s3"/>
        </w:rPr>
        <w:t xml:space="preserve"> РК от 30.12.09 г. № 234-IV (введено в действие с 1 января 2009 г.)</w:t>
      </w:r>
    </w:p>
    <w:p w:rsidR="00000000" w:rsidRDefault="003D1D4C">
      <w:pPr>
        <w:pStyle w:val="pj"/>
      </w:pPr>
      <w:r>
        <w:rPr>
          <w:rStyle w:val="s0"/>
        </w:rPr>
        <w:t>5) проводимой по основаниям, предусмотренным уголовно-процессуальным законодательством Респ</w:t>
      </w:r>
      <w:r>
        <w:rPr>
          <w:rStyle w:val="s0"/>
        </w:rPr>
        <w:t>ублики Казахстан;</w:t>
      </w:r>
    </w:p>
    <w:p w:rsidR="00000000" w:rsidRDefault="003D1D4C">
      <w:pPr>
        <w:pStyle w:val="pji"/>
      </w:pPr>
      <w:r>
        <w:rPr>
          <w:rStyle w:val="s3"/>
        </w:rPr>
        <w:t xml:space="preserve">Пункт дополнен подпунктом 6 в соответствии с </w:t>
      </w:r>
      <w:hyperlink r:id="rId9824" w:anchor="sub_id=629" w:history="1">
        <w:r>
          <w:rPr>
            <w:rStyle w:val="a4"/>
            <w:i/>
            <w:iCs/>
            <w:color w:val="0000FF"/>
            <w:u w:val="single"/>
          </w:rPr>
          <w:t>Законом</w:t>
        </w:r>
      </w:hyperlink>
      <w:r>
        <w:rPr>
          <w:rStyle w:val="s3"/>
        </w:rPr>
        <w:t xml:space="preserve"> РК от 30.06.10 г. № 297-IV (введено в действие с 1 января 2010 г.)</w:t>
      </w:r>
    </w:p>
    <w:p w:rsidR="00000000" w:rsidRDefault="003D1D4C">
      <w:pPr>
        <w:pStyle w:val="pj"/>
      </w:pPr>
      <w:r>
        <w:rPr>
          <w:rStyle w:val="s0"/>
        </w:rPr>
        <w:t>6) в случае выставления налогоплатель</w:t>
      </w:r>
      <w:r>
        <w:rPr>
          <w:rStyle w:val="s0"/>
        </w:rPr>
        <w:t xml:space="preserve">щику (налоговому агенту) требования налогового органа о представлении документов (сведений) в ходе проведения налоговых проверок в соответствии со </w:t>
      </w:r>
      <w:hyperlink w:anchor="sub6400000" w:history="1">
        <w:r>
          <w:rPr>
            <w:rStyle w:val="a4"/>
            <w:color w:val="0000FF"/>
            <w:u w:val="single"/>
          </w:rPr>
          <w:t>статьей 640</w:t>
        </w:r>
      </w:hyperlink>
      <w:r>
        <w:rPr>
          <w:rStyle w:val="s0"/>
        </w:rPr>
        <w:t xml:space="preserve"> настоящего Кодекса;</w:t>
      </w:r>
    </w:p>
    <w:p w:rsidR="00000000" w:rsidRDefault="003D1D4C">
      <w:pPr>
        <w:pStyle w:val="pji"/>
      </w:pPr>
      <w:r>
        <w:rPr>
          <w:rStyle w:val="s3"/>
        </w:rPr>
        <w:t>Пункт дополнен подпунктом 7 в соответствии с</w:t>
      </w:r>
      <w:r>
        <w:rPr>
          <w:rStyle w:val="s3"/>
        </w:rPr>
        <w:t xml:space="preserve"> </w:t>
      </w:r>
      <w:hyperlink r:id="rId9825" w:anchor="sub_id=629" w:history="1">
        <w:r>
          <w:rPr>
            <w:rStyle w:val="a5"/>
            <w:i/>
            <w:iCs/>
            <w:color w:val="0000FF"/>
            <w:u w:val="single"/>
          </w:rPr>
          <w:t>Законом</w:t>
        </w:r>
      </w:hyperlink>
      <w:r>
        <w:rPr>
          <w:rStyle w:val="s3"/>
        </w:rPr>
        <w:t xml:space="preserve"> РК от 30.11.16 г. № 26-VI (введено в действие с 1 июля 2017 г.)</w:t>
      </w:r>
    </w:p>
    <w:p w:rsidR="00000000" w:rsidRDefault="003D1D4C">
      <w:pPr>
        <w:pStyle w:val="pj"/>
      </w:pPr>
      <w:r>
        <w:rPr>
          <w:rStyle w:val="s0"/>
        </w:rPr>
        <w:t>7) в случаях выставления налогоплательщику (налоговому агенту) предварительного акта налоговой проверк</w:t>
      </w:r>
      <w:r>
        <w:rPr>
          <w:rStyle w:val="s0"/>
        </w:rPr>
        <w:t>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установленном законодательством Республики Казахстан.</w:t>
      </w:r>
    </w:p>
    <w:p w:rsidR="00000000" w:rsidRDefault="003D1D4C">
      <w:pPr>
        <w:pStyle w:val="pj"/>
      </w:pPr>
      <w:r>
        <w:rPr>
          <w:rStyle w:val="s0"/>
        </w:rPr>
        <w:t xml:space="preserve">Для налоговых проверок, не указанных в части </w:t>
      </w:r>
      <w:r>
        <w:rPr>
          <w:rStyle w:val="s0"/>
        </w:rPr>
        <w:t>первой настоящего пункта, срок приостановления включается в срок налоговой проверки.</w:t>
      </w:r>
    </w:p>
    <w:p w:rsidR="00000000" w:rsidRDefault="003D1D4C">
      <w:pPr>
        <w:pStyle w:val="pj"/>
      </w:pPr>
      <w:r>
        <w:rPr>
          <w:rStyle w:val="s0"/>
        </w:rPr>
        <w:t>6. Срок проведения документальной проверки, кроме встречной проверки, если иное не установлено настоящей статьей, с учетом положений пунктов 2 - 5 настоящей статьи, не дол</w:t>
      </w:r>
      <w:r>
        <w:rPr>
          <w:rStyle w:val="s0"/>
        </w:rPr>
        <w:t>жен превышать:</w:t>
      </w:r>
    </w:p>
    <w:p w:rsidR="00000000" w:rsidRDefault="003D1D4C">
      <w:pPr>
        <w:pStyle w:val="pj"/>
      </w:pPr>
      <w:r>
        <w:rPr>
          <w:rStyle w:val="s0"/>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w:t>
      </w:r>
      <w:r>
        <w:rPr>
          <w:rStyle w:val="s0"/>
        </w:rPr>
        <w:t>лючением случаев, указанных в подпункте 3) настоящего пункта, - шестьдесят рабочих дней;</w:t>
      </w:r>
    </w:p>
    <w:p w:rsidR="00000000" w:rsidRDefault="003D1D4C">
      <w:pPr>
        <w:pStyle w:val="pj"/>
      </w:pPr>
      <w:r>
        <w:rPr>
          <w:rStyle w:val="s0"/>
        </w:rPr>
        <w:t>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w:t>
      </w:r>
      <w:r>
        <w:rPr>
          <w:rStyle w:val="s0"/>
        </w:rPr>
        <w:t>дения в Республике Казахстан, за исключением случаев, указанных в подпункте 3) настоящего пункта, - сто восемьдесят рабочих дней;</w:t>
      </w:r>
    </w:p>
    <w:p w:rsidR="00000000" w:rsidRDefault="003D1D4C">
      <w:pPr>
        <w:pStyle w:val="pj"/>
      </w:pPr>
      <w:r>
        <w:rPr>
          <w:rStyle w:val="s0"/>
        </w:rPr>
        <w:t>3) для крупных налогоплательщиков, подлежащих мониторингу, - сто восемьдесят рабочих дней.</w:t>
      </w:r>
    </w:p>
    <w:p w:rsidR="00000000" w:rsidRDefault="003D1D4C">
      <w:pPr>
        <w:pStyle w:val="pj"/>
      </w:pPr>
      <w:r>
        <w:rPr>
          <w:rStyle w:val="s0"/>
        </w:rPr>
        <w:t>7. Срок проведения, продления и при</w:t>
      </w:r>
      <w:r>
        <w:rPr>
          <w:rStyle w:val="s0"/>
        </w:rPr>
        <w:t xml:space="preserve">остановления тематических налоговых проверок по подтверждению достоверности сумм налога на добавленную стоимость, предъявленных к возврату, устанавливается с соблюдением сроков, предусмотренных </w:t>
      </w:r>
      <w:hyperlink w:anchor="sub2730300" w:history="1">
        <w:r>
          <w:rPr>
            <w:rStyle w:val="a4"/>
            <w:color w:val="0000FF"/>
            <w:u w:val="single"/>
          </w:rPr>
          <w:t>пунктами 3 и 4 статьи 273</w:t>
        </w:r>
      </w:hyperlink>
      <w:r>
        <w:rPr>
          <w:rStyle w:val="s0"/>
        </w:rPr>
        <w:t xml:space="preserve"> нас</w:t>
      </w:r>
      <w:r>
        <w:rPr>
          <w:rStyle w:val="s0"/>
        </w:rPr>
        <w:t>тоящего Кодекса.</w:t>
      </w:r>
    </w:p>
    <w:p w:rsidR="00000000" w:rsidRDefault="003D1D4C">
      <w:pPr>
        <w:pStyle w:val="pj"/>
      </w:pPr>
      <w:r>
        <w:rPr>
          <w:rStyle w:val="s0"/>
        </w:rPr>
        <w:t>8. При проведении хронометражных обследований в срок, указанный в пункте 1 настоящей статьи, могут включаться выходные и праздничные дни, если проверяемый налогоплательщик в указанные дни осуществляет деятельность. Хронометражное обследова</w:t>
      </w:r>
      <w:r>
        <w:rPr>
          <w:rStyle w:val="s0"/>
        </w:rPr>
        <w:t>ние может проводиться в соответствии с режимом работы налогоплательщика вне зависимости от времени суток.</w:t>
      </w:r>
    </w:p>
    <w:p w:rsidR="00000000" w:rsidRDefault="003D1D4C">
      <w:pPr>
        <w:pStyle w:val="pji"/>
      </w:pPr>
      <w:hyperlink r:id="rId9826"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pPr>
      <w:bookmarkStart w:id="1061" w:name="SUB6300000"/>
      <w:bookmarkEnd w:id="1061"/>
      <w:r>
        <w:rPr>
          <w:rStyle w:val="s1"/>
        </w:rPr>
        <w:t xml:space="preserve">Статья 630. </w:t>
      </w:r>
      <w:r>
        <w:rPr>
          <w:rStyle w:val="s0"/>
        </w:rPr>
        <w:t xml:space="preserve">Исключена в соответствии с </w:t>
      </w:r>
      <w:hyperlink r:id="rId9827" w:anchor="sub_id=628" w:history="1">
        <w:r>
          <w:rPr>
            <w:rStyle w:val="a4"/>
            <w:color w:val="0000FF"/>
            <w:u w:val="single"/>
          </w:rPr>
          <w:t>Законом</w:t>
        </w:r>
      </w:hyperlink>
      <w:r>
        <w:rPr>
          <w:rStyle w:val="s0"/>
        </w:rPr>
        <w:t xml:space="preserve"> РК от 17.07.09 г. № 188-IV </w:t>
      </w:r>
      <w:r>
        <w:rPr>
          <w:rStyle w:val="s3"/>
        </w:rPr>
        <w:t>(</w:t>
      </w:r>
      <w:hyperlink r:id="rId9828" w:anchor="sub_id=6300000" w:history="1">
        <w:r>
          <w:rPr>
            <w:rStyle w:val="a4"/>
            <w:i/>
            <w:iCs/>
            <w:color w:val="0000FF"/>
            <w:u w:val="single"/>
          </w:rPr>
          <w:t>см. стар. ред.</w:t>
        </w:r>
      </w:hyperlink>
      <w:r>
        <w:rPr>
          <w:rStyle w:val="s3"/>
        </w:rPr>
        <w:t>)</w:t>
      </w:r>
    </w:p>
    <w:p w:rsidR="00000000" w:rsidRDefault="003D1D4C">
      <w:pPr>
        <w:pStyle w:val="pji"/>
      </w:pPr>
      <w:r>
        <w:rPr>
          <w:rStyle w:val="s3"/>
        </w:rPr>
        <w:t> </w:t>
      </w:r>
    </w:p>
    <w:p w:rsidR="00000000" w:rsidRDefault="003D1D4C">
      <w:pPr>
        <w:pStyle w:val="pj"/>
        <w:ind w:left="1200" w:hanging="800"/>
      </w:pPr>
      <w:bookmarkStart w:id="1062" w:name="SUB6310000"/>
      <w:bookmarkEnd w:id="1062"/>
      <w:r>
        <w:rPr>
          <w:rStyle w:val="s1"/>
        </w:rPr>
        <w:t>Статья 631. Извещение о налоговой пр</w:t>
      </w:r>
      <w:r>
        <w:rPr>
          <w:rStyle w:val="s1"/>
        </w:rPr>
        <w:t>оверке</w:t>
      </w:r>
    </w:p>
    <w:p w:rsidR="00000000" w:rsidRDefault="003D1D4C">
      <w:pPr>
        <w:pStyle w:val="pji"/>
      </w:pPr>
      <w:r>
        <w:rPr>
          <w:rStyle w:val="s3"/>
        </w:rPr>
        <w:t xml:space="preserve">В пункт 1 внесены изменения в соответствии с </w:t>
      </w:r>
      <w:hyperlink r:id="rId9829" w:anchor="sub_id=631" w:history="1">
        <w:r>
          <w:rPr>
            <w:rStyle w:val="a4"/>
            <w:i/>
            <w:iCs/>
            <w:color w:val="0000FF"/>
            <w:u w:val="single"/>
          </w:rPr>
          <w:t>Законом</w:t>
        </w:r>
      </w:hyperlink>
      <w:r>
        <w:rPr>
          <w:rStyle w:val="s3"/>
        </w:rPr>
        <w:t xml:space="preserve"> РК от 02.04.10 г. № 262-IV (введен в действие по истечении шести месяцев после его первого официального </w:t>
      </w:r>
      <w:hyperlink r:id="rId9830" w:history="1">
        <w:r>
          <w:rPr>
            <w:rStyle w:val="a4"/>
            <w:i/>
            <w:iCs/>
            <w:color w:val="0000FF"/>
            <w:u w:val="single"/>
          </w:rPr>
          <w:t>опубликования</w:t>
        </w:r>
      </w:hyperlink>
      <w:r>
        <w:rPr>
          <w:rStyle w:val="s3"/>
        </w:rPr>
        <w:t>) (</w:t>
      </w:r>
      <w:hyperlink r:id="rId9831" w:anchor="sub_id=6310000" w:history="1">
        <w:r>
          <w:rPr>
            <w:rStyle w:val="a4"/>
            <w:i/>
            <w:iCs/>
            <w:color w:val="0000FF"/>
            <w:u w:val="single"/>
          </w:rPr>
          <w:t>см. стар. ред.</w:t>
        </w:r>
      </w:hyperlink>
      <w:r>
        <w:rPr>
          <w:rStyle w:val="s3"/>
        </w:rPr>
        <w:t xml:space="preserve">); изложен в редакции </w:t>
      </w:r>
      <w:hyperlink r:id="rId9832" w:anchor="sub_id=631" w:history="1">
        <w:r>
          <w:rPr>
            <w:rStyle w:val="a4"/>
            <w:i/>
            <w:iCs/>
            <w:color w:val="0000FF"/>
            <w:u w:val="single"/>
          </w:rPr>
          <w:t>Закона</w:t>
        </w:r>
      </w:hyperlink>
      <w:r>
        <w:rPr>
          <w:rStyle w:val="s3"/>
        </w:rPr>
        <w:t xml:space="preserve"> РК от 05.12.13 г. № 152-V (введено в действие с 1 января 2014 г.) (</w:t>
      </w:r>
      <w:hyperlink r:id="rId9833" w:anchor="sub_id=6310000" w:history="1">
        <w:r>
          <w:rPr>
            <w:rStyle w:val="a4"/>
            <w:i/>
            <w:iCs/>
            <w:color w:val="0000FF"/>
            <w:u w:val="single"/>
          </w:rPr>
          <w:t>см. стар. ред.</w:t>
        </w:r>
      </w:hyperlink>
      <w:r>
        <w:rPr>
          <w:rStyle w:val="s3"/>
        </w:rPr>
        <w:t xml:space="preserve">); внесены изменения в соответствии с </w:t>
      </w:r>
      <w:hyperlink r:id="rId9834" w:anchor="sub_id=631" w:history="1">
        <w:r>
          <w:rPr>
            <w:rStyle w:val="a4"/>
            <w:i/>
            <w:iCs/>
            <w:color w:val="0000FF"/>
            <w:u w:val="single"/>
          </w:rPr>
          <w:t>Законом</w:t>
        </w:r>
      </w:hyperlink>
      <w:r>
        <w:rPr>
          <w:rStyle w:val="s3"/>
        </w:rPr>
        <w:t xml:space="preserve"> РК от 28.11.14 г. № 257-V (введено в действие с 1 января 2015 г.) (</w:t>
      </w:r>
      <w:hyperlink r:id="rId9835" w:anchor="sub_id=6310000" w:history="1">
        <w:r>
          <w:rPr>
            <w:rStyle w:val="a4"/>
            <w:i/>
            <w:iCs/>
            <w:color w:val="0000FF"/>
            <w:u w:val="single"/>
          </w:rPr>
          <w:t>см. стар. ред.</w:t>
        </w:r>
      </w:hyperlink>
      <w:r>
        <w:rPr>
          <w:rStyle w:val="s3"/>
        </w:rPr>
        <w:t xml:space="preserve">); изложен в редакции </w:t>
      </w:r>
      <w:hyperlink r:id="rId9836" w:anchor="sub_id=631" w:history="1">
        <w:r>
          <w:rPr>
            <w:rStyle w:val="a4"/>
            <w:i/>
            <w:iCs/>
            <w:color w:val="0000FF"/>
            <w:u w:val="single"/>
          </w:rPr>
          <w:t>Закона</w:t>
        </w:r>
      </w:hyperlink>
      <w:r>
        <w:rPr>
          <w:rStyle w:val="s3"/>
        </w:rPr>
        <w:t xml:space="preserve"> РК от 29.12.14 г. № 269-V (введен в действие с 1 января 2015 г.) (</w:t>
      </w:r>
      <w:hyperlink r:id="rId9837" w:anchor="sub_id=6310000" w:history="1">
        <w:r>
          <w:rPr>
            <w:rStyle w:val="a4"/>
            <w:i/>
            <w:iCs/>
            <w:color w:val="0000FF"/>
            <w:u w:val="single"/>
          </w:rPr>
          <w:t>см. стар. ред.</w:t>
        </w:r>
      </w:hyperlink>
      <w:r>
        <w:rPr>
          <w:rStyle w:val="s3"/>
        </w:rPr>
        <w:t>)</w:t>
      </w:r>
    </w:p>
    <w:p w:rsidR="00000000" w:rsidRDefault="003D1D4C">
      <w:pPr>
        <w:pStyle w:val="pj"/>
      </w:pPr>
      <w:r>
        <w:rPr>
          <w:rStyle w:val="s0"/>
        </w:rPr>
        <w:t xml:space="preserve">1. Налоговые органы не менее чем за тридцать календарных дней до начала проведения выборочной комплексной и (или) выборочной тематической проверки направляют или вручают извещение о проведении налоговой проверки налогоплательщику (налоговому агенту) по </w:t>
      </w:r>
      <w:hyperlink r:id="rId9838" w:anchor="sub_id=12" w:history="1">
        <w:r>
          <w:rPr>
            <w:rStyle w:val="a4"/>
            <w:color w:val="0000FF"/>
            <w:u w:val="single"/>
          </w:rPr>
          <w:t>форме</w:t>
        </w:r>
      </w:hyperlink>
      <w:r>
        <w:rPr>
          <w:rStyle w:val="s0"/>
        </w:rPr>
        <w:t>, установленной уполномоченным органом, если иное не установлено настоящей статьей, за исключением налоговых проверок, осуществляемых в связи с:</w:t>
      </w:r>
    </w:p>
    <w:p w:rsidR="00000000" w:rsidRDefault="003D1D4C">
      <w:pPr>
        <w:pStyle w:val="pj"/>
      </w:pPr>
      <w:r>
        <w:rPr>
          <w:rStyle w:val="s0"/>
        </w:rPr>
        <w:t>1) реорганизацией путем разде</w:t>
      </w:r>
      <w:r>
        <w:rPr>
          <w:rStyle w:val="s0"/>
        </w:rPr>
        <w:t>ления или ликвидацией юридического лица-резидента, структурного подразделения юридического лица-нерезидента;</w:t>
      </w:r>
    </w:p>
    <w:p w:rsidR="00000000" w:rsidRDefault="003D1D4C">
      <w:pPr>
        <w:pStyle w:val="pj"/>
      </w:pPr>
      <w:r>
        <w:rPr>
          <w:rStyle w:val="s0"/>
        </w:rPr>
        <w:t>2) прекращением юридическим лицом-нерезидентом деятельности в Республике Казахстан, осуществляемой через постоянное учреждение;</w:t>
      </w:r>
    </w:p>
    <w:p w:rsidR="00000000" w:rsidRDefault="003D1D4C">
      <w:pPr>
        <w:pStyle w:val="pj"/>
      </w:pPr>
      <w:r>
        <w:rPr>
          <w:rStyle w:val="s0"/>
        </w:rPr>
        <w:t>3) прекращением деятельности индивидуального предпринимателя, частного нотариуса, частного судебного исполнителя, адвоката, профессионального медиатора;</w:t>
      </w:r>
    </w:p>
    <w:p w:rsidR="00000000" w:rsidRDefault="003D1D4C">
      <w:pPr>
        <w:pStyle w:val="pj"/>
      </w:pPr>
      <w:r>
        <w:rPr>
          <w:rStyle w:val="s0"/>
        </w:rPr>
        <w:t>4) снятием с регистрационного учета по налогу на добавленную стоимость на основании налогового заявлени</w:t>
      </w:r>
      <w:r>
        <w:rPr>
          <w:rStyle w:val="s0"/>
        </w:rPr>
        <w:t>я налогоплательщика.</w:t>
      </w:r>
    </w:p>
    <w:p w:rsidR="00000000" w:rsidRDefault="003D1D4C">
      <w:pPr>
        <w:pStyle w:val="pji"/>
      </w:pPr>
      <w:r>
        <w:rPr>
          <w:rStyle w:val="s3"/>
        </w:rPr>
        <w:t xml:space="preserve">См.: </w:t>
      </w:r>
      <w:hyperlink r:id="rId9839" w:anchor="sub_id=4600" w:history="1">
        <w:r>
          <w:rPr>
            <w:rStyle w:val="a5"/>
            <w:i/>
            <w:iCs/>
            <w:color w:val="0000FF"/>
            <w:u w:val="single"/>
          </w:rPr>
          <w:t>Методические рекомендации</w:t>
        </w:r>
      </w:hyperlink>
      <w:r>
        <w:rPr>
          <w:rStyle w:val="s3"/>
        </w:rPr>
        <w:t xml:space="preserve"> по проведению налоговых проверок</w:t>
      </w:r>
    </w:p>
    <w:p w:rsidR="00000000" w:rsidRDefault="003D1D4C">
      <w:pPr>
        <w:pStyle w:val="pj"/>
      </w:pPr>
      <w:r>
        <w:rPr>
          <w:rStyle w:val="s0"/>
        </w:rPr>
        <w:t>2. Извещение направляется или вручается налогоплательщику (налоговому агенту) по месту на</w:t>
      </w:r>
      <w:r>
        <w:rPr>
          <w:rStyle w:val="s0"/>
        </w:rPr>
        <w:t xml:space="preserve">хождения, указанному в регистрационных данных. </w:t>
      </w:r>
    </w:p>
    <w:p w:rsidR="00000000" w:rsidRDefault="003D1D4C">
      <w:pPr>
        <w:pStyle w:val="pj"/>
      </w:pPr>
      <w:r>
        <w:rPr>
          <w:rStyle w:val="s0"/>
        </w:rPr>
        <w:t>Извещение, направленное по почте заказным письмом с уведомлением, считается врученным со дня получения ответа почтовой или иной организации связи.</w:t>
      </w:r>
    </w:p>
    <w:p w:rsidR="00000000" w:rsidRDefault="003D1D4C">
      <w:pPr>
        <w:pStyle w:val="pji"/>
      </w:pPr>
      <w:r>
        <w:rPr>
          <w:rStyle w:val="s3"/>
        </w:rPr>
        <w:t xml:space="preserve">Пункт 3 изложен в редакции </w:t>
      </w:r>
      <w:hyperlink r:id="rId9840" w:anchor="sub_id=631" w:history="1">
        <w:r>
          <w:rPr>
            <w:rStyle w:val="a4"/>
            <w:i/>
            <w:iCs/>
            <w:color w:val="0000FF"/>
            <w:u w:val="single"/>
          </w:rPr>
          <w:t>Закона</w:t>
        </w:r>
      </w:hyperlink>
      <w:r>
        <w:rPr>
          <w:rStyle w:val="s3"/>
        </w:rPr>
        <w:t xml:space="preserve"> РК от 29.12.14 г. № 269-V (введен в действие с 1 января 2015 г.) (</w:t>
      </w:r>
      <w:hyperlink r:id="rId9841" w:anchor="sub_id=6310300" w:history="1">
        <w:r>
          <w:rPr>
            <w:rStyle w:val="a4"/>
            <w:i/>
            <w:iCs/>
            <w:color w:val="0000FF"/>
            <w:u w:val="single"/>
          </w:rPr>
          <w:t>см. стар. ред.</w:t>
        </w:r>
      </w:hyperlink>
      <w:r>
        <w:rPr>
          <w:rStyle w:val="s3"/>
        </w:rPr>
        <w:t>)</w:t>
      </w:r>
    </w:p>
    <w:p w:rsidR="00000000" w:rsidRDefault="003D1D4C">
      <w:pPr>
        <w:pStyle w:val="pj"/>
      </w:pPr>
      <w:r>
        <w:rPr>
          <w:rStyle w:val="s0"/>
        </w:rPr>
        <w:t>3. В случае отсутствия налогоплател</w:t>
      </w:r>
      <w:r>
        <w:rPr>
          <w:rStyle w:val="s0"/>
        </w:rPr>
        <w:t>ьщика (налогового агента) по месту нахождения, указанному в регистрационных данных, проведение выборочной комплексной и (или) выборочной тематической проверки осуществляется без извещения.</w:t>
      </w:r>
    </w:p>
    <w:p w:rsidR="00000000" w:rsidRDefault="003D1D4C">
      <w:pPr>
        <w:pStyle w:val="pj"/>
      </w:pPr>
      <w:r>
        <w:rPr>
          <w:rStyle w:val="s0"/>
        </w:rPr>
        <w:t>4. В извещении указываются вид налоговой проверки, перечень подлежа</w:t>
      </w:r>
      <w:r>
        <w:rPr>
          <w:rStyle w:val="s0"/>
        </w:rPr>
        <w:t xml:space="preserve">щих проверке вопросов, предварительный перечень необходимых документов, права и обязанности налогоплательщика (налогового агента) при проведении налоговой проверки, а также другие данные, необходимые для проведения налоговой проверки. </w:t>
      </w:r>
    </w:p>
    <w:p w:rsidR="00000000" w:rsidRDefault="003D1D4C">
      <w:pPr>
        <w:pStyle w:val="pj"/>
      </w:pPr>
      <w:r>
        <w:rPr>
          <w:rStyle w:val="s0"/>
        </w:rPr>
        <w:t>5. Налоговый орган в</w:t>
      </w:r>
      <w:r>
        <w:rPr>
          <w:rStyle w:val="s0"/>
        </w:rPr>
        <w:t>праве начать налоговую проверку без извещения налогоплательщика (налогового агента) о начале проверки в тех случаях, когда имеется обоснованный риск, что налогоплательщик (налоговый агент) может скрыть или уничтожить необходимые для проведения проверки док</w:t>
      </w:r>
      <w:r>
        <w:rPr>
          <w:rStyle w:val="s0"/>
        </w:rPr>
        <w:t xml:space="preserve">ументы, связанные с налогообложением, либо имеются другие обстоятельства, делающие проверку невозможной или не позволяющие провести ее в полном объеме. </w:t>
      </w:r>
    </w:p>
    <w:p w:rsidR="00000000" w:rsidRDefault="003D1D4C">
      <w:pPr>
        <w:pStyle w:val="pj"/>
      </w:pPr>
      <w:r>
        <w:rPr>
          <w:rStyle w:val="s0"/>
        </w:rPr>
        <w:t>Налоговый орган осуществляет налоговую проверку без извещения налогоплательщика на основании письменног</w:t>
      </w:r>
      <w:r>
        <w:rPr>
          <w:rStyle w:val="s0"/>
        </w:rPr>
        <w:t>о разрешения вышестоящего налогового органа.</w:t>
      </w:r>
    </w:p>
    <w:p w:rsidR="00000000" w:rsidRDefault="003D1D4C">
      <w:pPr>
        <w:pStyle w:val="pji"/>
      </w:pPr>
      <w:hyperlink r:id="rId9842"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1063" w:name="SUB6320000"/>
      <w:bookmarkEnd w:id="1063"/>
      <w:r>
        <w:rPr>
          <w:rStyle w:val="s1"/>
        </w:rPr>
        <w:t>Статья 632. Основание для проведения налоговой проверки</w:t>
      </w:r>
    </w:p>
    <w:p w:rsidR="00000000" w:rsidRDefault="003D1D4C">
      <w:pPr>
        <w:pStyle w:val="pj"/>
      </w:pPr>
      <w:r>
        <w:rPr>
          <w:rStyle w:val="s0"/>
        </w:rPr>
        <w:t>1. Основанием для проведения налоговой проверки является предписание, содержащее следу</w:t>
      </w:r>
      <w:r>
        <w:rPr>
          <w:rStyle w:val="s0"/>
        </w:rPr>
        <w:t xml:space="preserve">ющие реквизиты: </w:t>
      </w:r>
    </w:p>
    <w:p w:rsidR="00000000" w:rsidRDefault="003D1D4C">
      <w:pPr>
        <w:pStyle w:val="pj"/>
      </w:pPr>
      <w:r>
        <w:rPr>
          <w:rStyle w:val="s0"/>
        </w:rPr>
        <w:t xml:space="preserve">1) дату и номер регистрации предписания в налоговом органе; </w:t>
      </w:r>
    </w:p>
    <w:p w:rsidR="00000000" w:rsidRDefault="003D1D4C">
      <w:pPr>
        <w:pStyle w:val="pj"/>
      </w:pPr>
      <w:r>
        <w:rPr>
          <w:rStyle w:val="s0"/>
        </w:rPr>
        <w:t>2) наименование налогового органа, вынесшего предписание;</w:t>
      </w:r>
    </w:p>
    <w:p w:rsidR="00000000" w:rsidRDefault="003D1D4C">
      <w:pPr>
        <w:pStyle w:val="pj"/>
      </w:pPr>
      <w:r>
        <w:rPr>
          <w:rStyle w:val="s0"/>
        </w:rPr>
        <w:t xml:space="preserve">3) фамилию, имя, отчество (при его наличии) либо полное наименование налогоплательщика (налогового агента); </w:t>
      </w:r>
    </w:p>
    <w:p w:rsidR="00000000" w:rsidRDefault="003D1D4C">
      <w:pPr>
        <w:pStyle w:val="pj"/>
      </w:pPr>
      <w:r>
        <w:rPr>
          <w:rStyle w:val="s0"/>
        </w:rPr>
        <w:t>4) идентифи</w:t>
      </w:r>
      <w:r>
        <w:rPr>
          <w:rStyle w:val="s0"/>
        </w:rPr>
        <w:t xml:space="preserve">кационный номер; </w:t>
      </w:r>
    </w:p>
    <w:p w:rsidR="00000000" w:rsidRDefault="003D1D4C">
      <w:pPr>
        <w:pStyle w:val="pj"/>
      </w:pPr>
      <w:r>
        <w:rPr>
          <w:rStyle w:val="s0"/>
        </w:rPr>
        <w:t xml:space="preserve">5) вид проверки; </w:t>
      </w:r>
    </w:p>
    <w:p w:rsidR="00000000" w:rsidRDefault="003D1D4C">
      <w:pPr>
        <w:pStyle w:val="pj"/>
      </w:pPr>
      <w:r>
        <w:rPr>
          <w:rStyle w:val="s0"/>
        </w:rPr>
        <w:t xml:space="preserve">6) должности, фамилии, имена, отчества (при их наличии) проверяющих лиц, а также специалистов, привлекаемых к проведению проверки в соответствии с настоящим Кодексом; </w:t>
      </w:r>
    </w:p>
    <w:p w:rsidR="00000000" w:rsidRDefault="003D1D4C">
      <w:pPr>
        <w:pStyle w:val="pj"/>
      </w:pPr>
      <w:r>
        <w:rPr>
          <w:rStyle w:val="s0"/>
        </w:rPr>
        <w:t xml:space="preserve">7) срок проведения проверки; </w:t>
      </w:r>
    </w:p>
    <w:p w:rsidR="00000000" w:rsidRDefault="003D1D4C">
      <w:pPr>
        <w:pStyle w:val="pji"/>
      </w:pPr>
      <w:r>
        <w:rPr>
          <w:rStyle w:val="s3"/>
        </w:rPr>
        <w:t xml:space="preserve">В подпункт 8 внесены изменения в соответствии с </w:t>
      </w:r>
      <w:hyperlink r:id="rId9843" w:anchor="sub_id=632" w:history="1">
        <w:r>
          <w:rPr>
            <w:rStyle w:val="a4"/>
            <w:i/>
            <w:iCs/>
            <w:color w:val="0000FF"/>
            <w:u w:val="single"/>
          </w:rPr>
          <w:t>Законом</w:t>
        </w:r>
      </w:hyperlink>
      <w:r>
        <w:rPr>
          <w:rStyle w:val="s3"/>
        </w:rPr>
        <w:t xml:space="preserve"> РК от 30.06.10 г. № 297-IV (введены в действие с 1 января 2011 г.) (</w:t>
      </w:r>
      <w:hyperlink r:id="rId9844" w:anchor="sub_id=6320000" w:history="1">
        <w:r>
          <w:rPr>
            <w:rStyle w:val="a4"/>
            <w:i/>
            <w:iCs/>
            <w:color w:val="0000FF"/>
            <w:u w:val="single"/>
          </w:rPr>
          <w:t>см. стар. ред.</w:t>
        </w:r>
      </w:hyperlink>
      <w:r>
        <w:rPr>
          <w:rStyle w:val="s3"/>
        </w:rPr>
        <w:t>)</w:t>
      </w:r>
    </w:p>
    <w:p w:rsidR="00000000" w:rsidRDefault="003D1D4C">
      <w:pPr>
        <w:pStyle w:val="pj"/>
      </w:pPr>
      <w:r>
        <w:rPr>
          <w:rStyle w:val="s0"/>
        </w:rPr>
        <w:t>8) проверяемый период (при документальных проверках).</w:t>
      </w:r>
    </w:p>
    <w:p w:rsidR="00000000" w:rsidRDefault="003D1D4C">
      <w:pPr>
        <w:pStyle w:val="pji"/>
      </w:pPr>
      <w:r>
        <w:rPr>
          <w:rStyle w:val="s3"/>
        </w:rPr>
        <w:t xml:space="preserve">См.: </w:t>
      </w:r>
      <w:hyperlink r:id="rId9845" w:anchor="sub_id=2800" w:history="1">
        <w:r>
          <w:rPr>
            <w:rStyle w:val="a5"/>
            <w:i/>
            <w:iCs/>
            <w:color w:val="0000FF"/>
            <w:u w:val="single"/>
          </w:rPr>
          <w:t>Нормативное постановление</w:t>
        </w:r>
      </w:hyperlink>
      <w:r>
        <w:rPr>
          <w:rStyle w:val="s3"/>
        </w:rPr>
        <w:t xml:space="preserve"> ВС РК от 29 июня 2017 года № 4 «О судеб</w:t>
      </w:r>
      <w:r>
        <w:rPr>
          <w:rStyle w:val="s3"/>
        </w:rPr>
        <w:t>ной практике применения налогового законодательства»</w:t>
      </w:r>
    </w:p>
    <w:p w:rsidR="00000000" w:rsidRDefault="003D1D4C">
      <w:pPr>
        <w:pStyle w:val="pji"/>
      </w:pPr>
      <w:r>
        <w:rPr>
          <w:rStyle w:val="s3"/>
        </w:rPr>
        <w:t xml:space="preserve">Статья дополнена пунктом 1-1 в соответствии с </w:t>
      </w:r>
      <w:hyperlink r:id="rId9846" w:anchor="sub_id=632"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1-</w:t>
      </w:r>
      <w:r>
        <w:rPr>
          <w:rStyle w:val="s0"/>
        </w:rPr>
        <w:t xml:space="preserve">1. </w:t>
      </w:r>
      <w:hyperlink r:id="rId9847" w:history="1">
        <w:r>
          <w:rPr>
            <w:rStyle w:val="a4"/>
            <w:color w:val="0000FF"/>
            <w:u w:val="single"/>
          </w:rPr>
          <w:t>Форма предписания</w:t>
        </w:r>
      </w:hyperlink>
      <w:r>
        <w:rPr>
          <w:rStyle w:val="s0"/>
        </w:rPr>
        <w:t xml:space="preserve"> утверждается уполномоченным органом.</w:t>
      </w:r>
    </w:p>
    <w:p w:rsidR="00000000" w:rsidRDefault="003D1D4C">
      <w:pPr>
        <w:pStyle w:val="pji"/>
      </w:pPr>
      <w:r>
        <w:rPr>
          <w:rStyle w:val="s3"/>
        </w:rPr>
        <w:t xml:space="preserve">Пункт 2 изложен в редакции </w:t>
      </w:r>
      <w:hyperlink r:id="rId9848" w:anchor="sub_id=632" w:history="1">
        <w:r>
          <w:rPr>
            <w:rStyle w:val="a4"/>
            <w:i/>
            <w:iCs/>
            <w:color w:val="0000FF"/>
            <w:u w:val="single"/>
          </w:rPr>
          <w:t>Закона</w:t>
        </w:r>
      </w:hyperlink>
      <w:r>
        <w:rPr>
          <w:rStyle w:val="s3"/>
        </w:rPr>
        <w:t xml:space="preserve"> РК от 17.07.09 </w:t>
      </w:r>
      <w:r>
        <w:rPr>
          <w:rStyle w:val="s3"/>
        </w:rPr>
        <w:t>г. № 188-IV (</w:t>
      </w:r>
      <w:hyperlink r:id="rId9849" w:anchor="sub_id=6320000" w:history="1">
        <w:r>
          <w:rPr>
            <w:rStyle w:val="a4"/>
            <w:i/>
            <w:iCs/>
            <w:color w:val="0000FF"/>
            <w:u w:val="single"/>
          </w:rPr>
          <w:t>см. стар. ред.</w:t>
        </w:r>
      </w:hyperlink>
      <w:r>
        <w:rPr>
          <w:rStyle w:val="s3"/>
        </w:rPr>
        <w:t xml:space="preserve">); </w:t>
      </w:r>
      <w:hyperlink r:id="rId9850" w:anchor="sub_id=632" w:history="1">
        <w:r>
          <w:rPr>
            <w:rStyle w:val="a4"/>
            <w:i/>
            <w:iCs/>
            <w:color w:val="0000FF"/>
            <w:u w:val="single"/>
          </w:rPr>
          <w:t>Закона</w:t>
        </w:r>
      </w:hyperlink>
      <w:r>
        <w:rPr>
          <w:rStyle w:val="s3"/>
        </w:rPr>
        <w:t xml:space="preserve"> РК от 30.06.10 г. № 297-IV (введено в действие с 1 ию</w:t>
      </w:r>
      <w:r>
        <w:rPr>
          <w:rStyle w:val="s3"/>
        </w:rPr>
        <w:t>ля 2010 г.) (</w:t>
      </w:r>
      <w:hyperlink r:id="rId9851" w:anchor="sub_id=6320200" w:history="1">
        <w:r>
          <w:rPr>
            <w:rStyle w:val="a4"/>
            <w:i/>
            <w:iCs/>
            <w:color w:val="0000FF"/>
            <w:u w:val="single"/>
          </w:rPr>
          <w:t>см. стар. ред.</w:t>
        </w:r>
      </w:hyperlink>
      <w:r>
        <w:rPr>
          <w:rStyle w:val="s3"/>
        </w:rPr>
        <w:t>)</w:t>
      </w:r>
    </w:p>
    <w:p w:rsidR="00000000" w:rsidRDefault="003D1D4C">
      <w:pPr>
        <w:pStyle w:val="pj"/>
      </w:pPr>
      <w:r>
        <w:rPr>
          <w:rStyle w:val="s0"/>
        </w:rPr>
        <w:t>2. В предписании о назначении тематических проверок должны быть указаны:</w:t>
      </w:r>
    </w:p>
    <w:p w:rsidR="00000000" w:rsidRDefault="003D1D4C">
      <w:pPr>
        <w:pStyle w:val="pji"/>
      </w:pPr>
      <w:r>
        <w:rPr>
          <w:rStyle w:val="s3"/>
        </w:rPr>
        <w:t xml:space="preserve">Подпункт 1 изложен в редакции </w:t>
      </w:r>
      <w:hyperlink r:id="rId9852" w:anchor="sub_id=632" w:history="1">
        <w:r>
          <w:rPr>
            <w:rStyle w:val="a4"/>
            <w:i/>
            <w:iCs/>
            <w:color w:val="0000FF"/>
            <w:u w:val="single"/>
          </w:rPr>
          <w:t>Закона</w:t>
        </w:r>
      </w:hyperlink>
      <w:r>
        <w:rPr>
          <w:rStyle w:val="s3"/>
        </w:rPr>
        <w:t xml:space="preserve"> РК от 26.12.12 г. № 61-V (введено в действие с 1 января 2013 г.) (</w:t>
      </w:r>
      <w:hyperlink r:id="rId9853" w:anchor="sub_id=6320200" w:history="1">
        <w:r>
          <w:rPr>
            <w:rStyle w:val="a4"/>
            <w:i/>
            <w:iCs/>
            <w:color w:val="0000FF"/>
            <w:u w:val="single"/>
          </w:rPr>
          <w:t>см. стар. ред.</w:t>
        </w:r>
      </w:hyperlink>
      <w:r>
        <w:rPr>
          <w:rStyle w:val="s3"/>
        </w:rPr>
        <w:t xml:space="preserve">); внесены изменения в соответствии с </w:t>
      </w:r>
      <w:hyperlink r:id="rId9854" w:anchor="sub_id=632" w:history="1">
        <w:r>
          <w:rPr>
            <w:rStyle w:val="a4"/>
            <w:i/>
            <w:iCs/>
            <w:color w:val="0000FF"/>
            <w:u w:val="single"/>
          </w:rPr>
          <w:t>Законом</w:t>
        </w:r>
      </w:hyperlink>
      <w:r>
        <w:rPr>
          <w:rStyle w:val="s3"/>
        </w:rPr>
        <w:t xml:space="preserve"> РК от 16.05.14 г. № 203-V (введены в действие по истечении шести месяцев после дня его первого официального </w:t>
      </w:r>
      <w:hyperlink r:id="rId9855" w:history="1">
        <w:r>
          <w:rPr>
            <w:rStyle w:val="a4"/>
            <w:i/>
            <w:iCs/>
            <w:color w:val="0000FF"/>
            <w:u w:val="single"/>
          </w:rPr>
          <w:t>опубликования</w:t>
        </w:r>
      </w:hyperlink>
      <w:r>
        <w:rPr>
          <w:rStyle w:val="s3"/>
        </w:rPr>
        <w:t>) (</w:t>
      </w:r>
      <w:hyperlink r:id="rId9856" w:anchor="sub_id=6320200" w:history="1">
        <w:r>
          <w:rPr>
            <w:rStyle w:val="a4"/>
            <w:i/>
            <w:iCs/>
            <w:color w:val="0000FF"/>
            <w:u w:val="single"/>
          </w:rPr>
          <w:t>см. стар. ред.</w:t>
        </w:r>
      </w:hyperlink>
      <w:r>
        <w:rPr>
          <w:rStyle w:val="s3"/>
        </w:rPr>
        <w:t xml:space="preserve">); </w:t>
      </w:r>
      <w:hyperlink r:id="rId9857" w:anchor="sub_id=632" w:history="1">
        <w:r>
          <w:rPr>
            <w:rStyle w:val="a4"/>
            <w:i/>
            <w:iCs/>
            <w:color w:val="0000FF"/>
            <w:u w:val="single"/>
          </w:rPr>
          <w:t>Законом</w:t>
        </w:r>
      </w:hyperlink>
      <w:r>
        <w:rPr>
          <w:rStyle w:val="s3"/>
        </w:rPr>
        <w:t xml:space="preserve"> РК от</w:t>
      </w:r>
      <w:r>
        <w:rPr>
          <w:rStyle w:val="s3"/>
        </w:rPr>
        <w:t xml:space="preserve"> 28.11.14 г. № 257-V (введены в действие с 1 января 2015 г.) (</w:t>
      </w:r>
      <w:hyperlink r:id="rId9858" w:anchor="sub_id=6320200" w:history="1">
        <w:r>
          <w:rPr>
            <w:rStyle w:val="a4"/>
            <w:i/>
            <w:iCs/>
            <w:color w:val="0000FF"/>
            <w:u w:val="single"/>
          </w:rPr>
          <w:t>см. стар. ред.</w:t>
        </w:r>
      </w:hyperlink>
      <w:r>
        <w:rPr>
          <w:rStyle w:val="s3"/>
        </w:rPr>
        <w:t xml:space="preserve">); </w:t>
      </w:r>
      <w:hyperlink r:id="rId9859" w:anchor="sub_id=632" w:history="1">
        <w:r>
          <w:rPr>
            <w:rStyle w:val="a4"/>
            <w:i/>
            <w:iCs/>
            <w:color w:val="0000FF"/>
            <w:u w:val="single"/>
          </w:rPr>
          <w:t>Законом</w:t>
        </w:r>
      </w:hyperlink>
      <w:r>
        <w:rPr>
          <w:rStyle w:val="s3"/>
        </w:rPr>
        <w:t xml:space="preserve"> РК </w:t>
      </w:r>
      <w:r>
        <w:rPr>
          <w:rStyle w:val="s3"/>
        </w:rPr>
        <w:t>от 03.12.15 г. № 432-V (введены в действие с 1 января 2016 г.) (</w:t>
      </w:r>
      <w:hyperlink r:id="rId9860" w:anchor="sub_id=6320200" w:history="1">
        <w:r>
          <w:rPr>
            <w:rStyle w:val="a4"/>
            <w:i/>
            <w:iCs/>
            <w:color w:val="0000FF"/>
            <w:u w:val="single"/>
          </w:rPr>
          <w:t>см. стар. ред.</w:t>
        </w:r>
      </w:hyperlink>
      <w:r>
        <w:rPr>
          <w:rStyle w:val="s3"/>
        </w:rPr>
        <w:t>)</w:t>
      </w:r>
    </w:p>
    <w:p w:rsidR="00000000" w:rsidRDefault="003D1D4C">
      <w:pPr>
        <w:pStyle w:val="pj"/>
      </w:pPr>
      <w:r>
        <w:rPr>
          <w:rStyle w:val="s0"/>
        </w:rPr>
        <w:t>1) проверяемый участок территории, вопросы, подлежащие выяснению в ходе проверки, а также с</w:t>
      </w:r>
      <w:r>
        <w:rPr>
          <w:rStyle w:val="s0"/>
        </w:rPr>
        <w:t>ведения, предусмотренные пунктом 1 настоящей статьи, за исключением случаев, предусмотренных подпунктами 3), 4), 7) и 8) указанного пункта, при назначении тематических проверок по вопросам:</w:t>
      </w:r>
    </w:p>
    <w:p w:rsidR="00000000" w:rsidRDefault="003D1D4C">
      <w:pPr>
        <w:pStyle w:val="pj"/>
      </w:pPr>
      <w:r>
        <w:rPr>
          <w:rStyle w:val="s0"/>
        </w:rPr>
        <w:t>постановки на регистрационный учет в налоговых органах;</w:t>
      </w:r>
    </w:p>
    <w:p w:rsidR="00000000" w:rsidRDefault="003D1D4C">
      <w:pPr>
        <w:pStyle w:val="pj"/>
      </w:pPr>
      <w:r>
        <w:rPr>
          <w:rStyle w:val="s0"/>
        </w:rPr>
        <w:t>наличия ко</w:t>
      </w:r>
      <w:r>
        <w:rPr>
          <w:rStyle w:val="s0"/>
        </w:rPr>
        <w:t>нтрольно-кассовых машин;</w:t>
      </w:r>
    </w:p>
    <w:p w:rsidR="00000000" w:rsidRDefault="003D1D4C">
      <w:pPr>
        <w:pStyle w:val="pj"/>
      </w:pPr>
      <w:r>
        <w:rPr>
          <w:rStyle w:val="s0"/>
        </w:rPr>
        <w:t>наличия оборудования (устройства), предназначенного для осуществления платежей с использованием платежных карточек;</w:t>
      </w:r>
    </w:p>
    <w:p w:rsidR="00000000" w:rsidRDefault="003D1D4C">
      <w:pPr>
        <w:pStyle w:val="pj"/>
      </w:pPr>
      <w:r>
        <w:rPr>
          <w:rStyle w:val="s0"/>
        </w:rPr>
        <w:t>наличия товарно-транспортных накладных на импортируемые товары и соответствия наименования товаров сведениям, указа</w:t>
      </w:r>
      <w:r>
        <w:rPr>
          <w:rStyle w:val="s0"/>
        </w:rPr>
        <w:t>нным в товарно-транспортных накладных, при проверке автотранспортных средств на постах транспортного контроля или дорожной полиции;</w:t>
      </w:r>
    </w:p>
    <w:p w:rsidR="00000000" w:rsidRDefault="003D1D4C">
      <w:pPr>
        <w:pStyle w:val="pj"/>
      </w:pPr>
      <w:r>
        <w:rPr>
          <w:rStyle w:val="s0"/>
        </w:rPr>
        <w:t>наличия и подлинности акцизных и учетно-контрольных марок, наличия и подлинности сопроводительных накладных на алкогольную п</w:t>
      </w:r>
      <w:r>
        <w:rPr>
          <w:rStyle w:val="s0"/>
        </w:rPr>
        <w:t>родукцию, нефтепродукты и биотопливо, табачные изделия, наличия лицензии;</w:t>
      </w:r>
    </w:p>
    <w:p w:rsidR="00000000" w:rsidRDefault="003D1D4C">
      <w:pPr>
        <w:pStyle w:val="pj"/>
      </w:pPr>
      <w:r>
        <w:rPr>
          <w:rStyle w:val="s0"/>
        </w:rPr>
        <w:t>2) сведения, предусмотренные пунктом 1 настоящей статьи, за исключением случая, предусмотренного в подпункте 8) указанного пункта, при назначении тематических проверок по вопросам:</w:t>
      </w:r>
    </w:p>
    <w:p w:rsidR="00000000" w:rsidRDefault="003D1D4C">
      <w:pPr>
        <w:pStyle w:val="pj"/>
      </w:pPr>
      <w:r>
        <w:rPr>
          <w:rStyle w:val="s0"/>
        </w:rPr>
        <w:t>с</w:t>
      </w:r>
      <w:r>
        <w:rPr>
          <w:rStyle w:val="s0"/>
        </w:rPr>
        <w:t>облюдения порядка применения контрольно-кассовых машин;</w:t>
      </w:r>
    </w:p>
    <w:p w:rsidR="00000000" w:rsidRDefault="003D1D4C">
      <w:pPr>
        <w:pStyle w:val="pj"/>
      </w:pPr>
      <w:r>
        <w:rPr>
          <w:rStyle w:val="s0"/>
        </w:rPr>
        <w:t>соблюдения правил лицензирования и условий производства, хранения и реализации отдельных видов подакцизных товаров;</w:t>
      </w:r>
    </w:p>
    <w:p w:rsidR="00000000" w:rsidRDefault="003D1D4C">
      <w:pPr>
        <w:pStyle w:val="pj"/>
      </w:pPr>
      <w:r>
        <w:rPr>
          <w:rStyle w:val="s0"/>
        </w:rPr>
        <w:t xml:space="preserve">исполнения распоряжения, вынесенного налоговым органом, о приостановлении расходных </w:t>
      </w:r>
      <w:r>
        <w:rPr>
          <w:rStyle w:val="s0"/>
        </w:rPr>
        <w:t>операций по кассе;</w:t>
      </w:r>
    </w:p>
    <w:p w:rsidR="00000000" w:rsidRDefault="003D1D4C">
      <w:pPr>
        <w:pStyle w:val="pj"/>
      </w:pPr>
      <w:r>
        <w:rPr>
          <w:rStyle w:val="s0"/>
        </w:rPr>
        <w:t>3) сведения, предусмотренные пунктом 1 настоящей статьи, при назначении тематических проверок по вопросам, не указанным в подпунктах 1), 2) настоящего пункта.</w:t>
      </w:r>
    </w:p>
    <w:p w:rsidR="00000000" w:rsidRDefault="003D1D4C">
      <w:pPr>
        <w:pStyle w:val="pji"/>
      </w:pPr>
      <w:r>
        <w:rPr>
          <w:rStyle w:val="s3"/>
        </w:rPr>
        <w:t xml:space="preserve">См. изменения в пункт 3 - </w:t>
      </w:r>
      <w:hyperlink r:id="rId9861"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 xml:space="preserve">3. При назначении документальных проверок в предписании указываются вопросы, подлежащие проверке, в зависимости от вида проверки: </w:t>
      </w:r>
    </w:p>
    <w:p w:rsidR="00000000" w:rsidRDefault="003D1D4C">
      <w:pPr>
        <w:pStyle w:val="pj"/>
      </w:pPr>
      <w:r>
        <w:rPr>
          <w:rStyle w:val="s0"/>
        </w:rPr>
        <w:t>1) о проверяемом виде н</w:t>
      </w:r>
      <w:r>
        <w:rPr>
          <w:rStyle w:val="s0"/>
        </w:rPr>
        <w:t xml:space="preserve">алога и другого обязательного платежа в бюджет; </w:t>
      </w:r>
    </w:p>
    <w:p w:rsidR="00000000" w:rsidRDefault="003D1D4C">
      <w:pPr>
        <w:pStyle w:val="pji"/>
      </w:pPr>
      <w:r>
        <w:rPr>
          <w:rStyle w:val="s3"/>
        </w:rPr>
        <w:t xml:space="preserve">Подпункт 2 изложен в редакции </w:t>
      </w:r>
      <w:hyperlink r:id="rId9862" w:anchor="sub_id=632" w:history="1">
        <w:r>
          <w:rPr>
            <w:rStyle w:val="a5"/>
            <w:i/>
            <w:iCs/>
            <w:color w:val="0000FF"/>
            <w:u w:val="single"/>
          </w:rPr>
          <w:t>Закона</w:t>
        </w:r>
      </w:hyperlink>
      <w:r>
        <w:rPr>
          <w:rStyle w:val="s3"/>
        </w:rPr>
        <w:t xml:space="preserve"> РК от 16.11.15 г. № 406-V (введено в действие с 1 июля 2017 г.) (</w:t>
      </w:r>
      <w:hyperlink r:id="rId9863" w:anchor="sub_id=6320302" w:history="1">
        <w:r>
          <w:rPr>
            <w:rStyle w:val="a5"/>
            <w:i/>
            <w:iCs/>
            <w:color w:val="0000FF"/>
            <w:u w:val="single"/>
          </w:rPr>
          <w:t>см. стар. ред.</w:t>
        </w:r>
      </w:hyperlink>
      <w:r>
        <w:rPr>
          <w:rStyle w:val="s3"/>
        </w:rPr>
        <w:t>)</w:t>
      </w:r>
    </w:p>
    <w:p w:rsidR="00000000" w:rsidRDefault="003D1D4C">
      <w:pPr>
        <w:pStyle w:val="pj"/>
      </w:pPr>
      <w:r>
        <w:rPr>
          <w:rStyle w:val="s0"/>
        </w:rPr>
        <w:t>2) полноты и своевременности исчисления, удержания и перечисления обязательных пенсионных взносов, обязательных профессиональных пенсионных взносов, а такж</w:t>
      </w:r>
      <w:r>
        <w:rPr>
          <w:rStyle w:val="s0"/>
        </w:rPr>
        <w:t>е полноты и своевременности исчисления и уплаты социальных отчислений, отчислений и (или) взносов на обязательное социальное медицинское страхование;</w:t>
      </w:r>
    </w:p>
    <w:p w:rsidR="00000000" w:rsidRDefault="003D1D4C">
      <w:pPr>
        <w:pStyle w:val="pj"/>
      </w:pPr>
      <w:r>
        <w:rPr>
          <w:rStyle w:val="s0"/>
        </w:rPr>
        <w:t>3) исполнения банками и организациями, осуществляющими отдельные виды банковских операций, обязанностей, у</w:t>
      </w:r>
      <w:r>
        <w:rPr>
          <w:rStyle w:val="s0"/>
        </w:rPr>
        <w:t xml:space="preserve">становленных настоящим Кодексом, а также </w:t>
      </w:r>
      <w:hyperlink r:id="rId9864" w:history="1">
        <w:r>
          <w:rPr>
            <w:rStyle w:val="a4"/>
            <w:color w:val="0000FF"/>
            <w:u w:val="single"/>
          </w:rPr>
          <w:t>законодательными актами</w:t>
        </w:r>
      </w:hyperlink>
      <w:r>
        <w:rPr>
          <w:rStyle w:val="s0"/>
        </w:rPr>
        <w:t xml:space="preserve"> Республики Казахстан об обязательном социальном страховании и </w:t>
      </w:r>
      <w:hyperlink r:id="rId9865" w:history="1">
        <w:r>
          <w:rPr>
            <w:rStyle w:val="a4"/>
            <w:color w:val="0000FF"/>
            <w:u w:val="single"/>
          </w:rPr>
          <w:t>пенсионном обеспечении</w:t>
        </w:r>
      </w:hyperlink>
      <w:r>
        <w:rPr>
          <w:rStyle w:val="s0"/>
        </w:rPr>
        <w:t xml:space="preserve">; </w:t>
      </w:r>
    </w:p>
    <w:p w:rsidR="00000000" w:rsidRDefault="003D1D4C">
      <w:pPr>
        <w:pStyle w:val="pj"/>
      </w:pPr>
      <w:r>
        <w:rPr>
          <w:rStyle w:val="s0"/>
        </w:rPr>
        <w:t xml:space="preserve">4) </w:t>
      </w:r>
      <w:hyperlink r:id="rId9866" w:history="1">
        <w:r>
          <w:rPr>
            <w:rStyle w:val="a4"/>
            <w:color w:val="0000FF"/>
            <w:u w:val="single"/>
          </w:rPr>
          <w:t>трансфертного ценообразования</w:t>
        </w:r>
      </w:hyperlink>
      <w:r>
        <w:rPr>
          <w:rStyle w:val="s0"/>
        </w:rPr>
        <w:t xml:space="preserve">; </w:t>
      </w:r>
    </w:p>
    <w:p w:rsidR="00000000" w:rsidRDefault="003D1D4C">
      <w:pPr>
        <w:pStyle w:val="pj"/>
      </w:pPr>
      <w:r>
        <w:rPr>
          <w:rStyle w:val="s0"/>
        </w:rPr>
        <w:t xml:space="preserve">5) государственного регулирования производства и оборота отдельных видов подакцизных товаров; </w:t>
      </w:r>
    </w:p>
    <w:p w:rsidR="00000000" w:rsidRDefault="003D1D4C">
      <w:pPr>
        <w:pStyle w:val="pj"/>
      </w:pPr>
      <w:r>
        <w:rPr>
          <w:rStyle w:val="s0"/>
        </w:rPr>
        <w:t xml:space="preserve">6) определения взаиморасчетов между </w:t>
      </w:r>
      <w:r>
        <w:rPr>
          <w:rStyle w:val="s0"/>
        </w:rPr>
        <w:t>налогоплательщиком (налоговым агентом) и его дебиторами;</w:t>
      </w:r>
    </w:p>
    <w:p w:rsidR="00000000" w:rsidRDefault="003D1D4C">
      <w:pPr>
        <w:pStyle w:val="pji"/>
      </w:pPr>
      <w:r>
        <w:rPr>
          <w:rStyle w:val="s3"/>
        </w:rPr>
        <w:t xml:space="preserve">Подпункт 7 изложен в редакции </w:t>
      </w:r>
      <w:hyperlink r:id="rId9867" w:anchor="sub_id=632" w:history="1">
        <w:r>
          <w:rPr>
            <w:rStyle w:val="a5"/>
            <w:i/>
            <w:iCs/>
            <w:color w:val="0000FF"/>
            <w:u w:val="single"/>
          </w:rPr>
          <w:t>Закона</w:t>
        </w:r>
      </w:hyperlink>
      <w:r>
        <w:rPr>
          <w:rStyle w:val="s3"/>
        </w:rPr>
        <w:t xml:space="preserve"> РК от 16.11.15 г. № 406-V (введено в действие с 1 июля 2017 г.) (</w:t>
      </w:r>
      <w:hyperlink r:id="rId9868" w:anchor="sub_id=6320307" w:history="1">
        <w:r>
          <w:rPr>
            <w:rStyle w:val="a5"/>
            <w:i/>
            <w:iCs/>
            <w:color w:val="0000FF"/>
            <w:u w:val="single"/>
          </w:rPr>
          <w:t>см. стар. ред.</w:t>
        </w:r>
      </w:hyperlink>
      <w:r>
        <w:rPr>
          <w:rStyle w:val="s3"/>
        </w:rPr>
        <w:t>)</w:t>
      </w:r>
    </w:p>
    <w:p w:rsidR="00000000" w:rsidRDefault="003D1D4C">
      <w:pPr>
        <w:pStyle w:val="pj"/>
      </w:pPr>
      <w:r>
        <w:rPr>
          <w:rStyle w:val="s0"/>
        </w:rPr>
        <w:t>7) несвоевременного перечисления, неперечисления (незачисления) банками и организациями, осуществляющими отдельные виды банковских операций, сумм налогов и других обязател</w:t>
      </w:r>
      <w:r>
        <w:rPr>
          <w:rStyle w:val="s0"/>
        </w:rPr>
        <w:t>ьных платежей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 пеней, штрафов в день совершения операции по сп</w:t>
      </w:r>
      <w:r>
        <w:rPr>
          <w:rStyle w:val="s0"/>
        </w:rPr>
        <w:t xml:space="preserve">исанию денег с банковского счета налогоплательщика (налогового агента) и принятия наличных денег в кассы банков и организаций, осуществляющих отдельные виды банковских операций, в счет уплаты налогов и других обязательных платежей, обязательных пенсионных </w:t>
      </w:r>
      <w:r>
        <w:rPr>
          <w:rStyle w:val="s0"/>
        </w:rPr>
        <w:t>взносов, обязательных профессиональных пенсионных взносов и социальных отчислений, отчислений и (или) взносов на обязательное социальное медицинское страхование, пеней, штрафов;</w:t>
      </w:r>
    </w:p>
    <w:p w:rsidR="00000000" w:rsidRDefault="003D1D4C">
      <w:pPr>
        <w:pStyle w:val="pj"/>
      </w:pPr>
      <w:r>
        <w:rPr>
          <w:rStyle w:val="s0"/>
        </w:rPr>
        <w:t>8) определения налогового обязательства по операциям с налогоплательщиком, при</w:t>
      </w:r>
      <w:r>
        <w:rPr>
          <w:rStyle w:val="s0"/>
        </w:rPr>
        <w:t>знанным лжепредприятием на основании вступившего в законную силу приговора или постановления суда;</w:t>
      </w:r>
    </w:p>
    <w:p w:rsidR="00000000" w:rsidRDefault="003D1D4C">
      <w:pPr>
        <w:pStyle w:val="pji"/>
      </w:pPr>
      <w:r>
        <w:rPr>
          <w:rStyle w:val="s3"/>
        </w:rPr>
        <w:t xml:space="preserve">Подпункт 9 изложен в редакции </w:t>
      </w:r>
      <w:hyperlink r:id="rId9869" w:anchor="sub_id=809" w:history="1">
        <w:r>
          <w:rPr>
            <w:rStyle w:val="a4"/>
            <w:i/>
            <w:iCs/>
            <w:color w:val="0000FF"/>
            <w:u w:val="single"/>
          </w:rPr>
          <w:t>Закона</w:t>
        </w:r>
      </w:hyperlink>
      <w:r>
        <w:rPr>
          <w:rStyle w:val="s3"/>
        </w:rPr>
        <w:t xml:space="preserve"> РК от 03.07.14 г. № 227-V (введено в де</w:t>
      </w:r>
      <w:r>
        <w:rPr>
          <w:rStyle w:val="s3"/>
        </w:rPr>
        <w:t>йствие с 1 января 2015 г.) (</w:t>
      </w:r>
      <w:hyperlink r:id="rId9870" w:anchor="sub_id=6320309" w:history="1">
        <w:r>
          <w:rPr>
            <w:rStyle w:val="a4"/>
            <w:i/>
            <w:iCs/>
            <w:color w:val="0000FF"/>
            <w:u w:val="single"/>
          </w:rPr>
          <w:t>см. стар. ред.</w:t>
        </w:r>
      </w:hyperlink>
      <w:r>
        <w:rPr>
          <w:rStyle w:val="s3"/>
        </w:rPr>
        <w:t>)</w:t>
      </w:r>
    </w:p>
    <w:p w:rsidR="00000000" w:rsidRDefault="003D1D4C">
      <w:pPr>
        <w:pStyle w:val="pj"/>
      </w:pPr>
      <w:r>
        <w:t>9) определения налогового обязательства по действию (действиям) по выписке счета-фактуры, совершение которого (которых) признан</w:t>
      </w:r>
      <w:r>
        <w:t>о судом осуществленным (осуществленными) без фактического выполнения работ, оказания услуг, отгрузки товаров;</w:t>
      </w:r>
    </w:p>
    <w:p w:rsidR="00000000" w:rsidRDefault="003D1D4C">
      <w:pPr>
        <w:pStyle w:val="pj"/>
      </w:pPr>
      <w:r>
        <w:rPr>
          <w:rStyle w:val="s0"/>
        </w:rPr>
        <w:t>10) правомерности применения положений международных договоров (соглашений);</w:t>
      </w:r>
    </w:p>
    <w:p w:rsidR="00000000" w:rsidRDefault="003D1D4C">
      <w:pPr>
        <w:pStyle w:val="pj"/>
      </w:pPr>
      <w:r>
        <w:rPr>
          <w:rStyle w:val="s0"/>
        </w:rPr>
        <w:t>11) подтверждения достоверности сумм налога на добавленную стоимость,</w:t>
      </w:r>
      <w:r>
        <w:rPr>
          <w:rStyle w:val="s0"/>
        </w:rPr>
        <w:t xml:space="preserve"> предъявленных к возврату;</w:t>
      </w:r>
    </w:p>
    <w:p w:rsidR="00000000" w:rsidRDefault="003D1D4C">
      <w:pPr>
        <w:pStyle w:val="pj"/>
      </w:pPr>
      <w:r>
        <w:rPr>
          <w:rStyle w:val="s0"/>
        </w:rPr>
        <w:t>12) подтверждения взаиморасчетов между налогоплательщиком (налоговым агентом) и его поставщиками и покупателями;</w:t>
      </w:r>
    </w:p>
    <w:p w:rsidR="00000000" w:rsidRDefault="003D1D4C">
      <w:pPr>
        <w:pStyle w:val="pji"/>
      </w:pPr>
      <w:r>
        <w:rPr>
          <w:rStyle w:val="s3"/>
        </w:rPr>
        <w:t xml:space="preserve">Пункт 3 дополнен подпунктами 13 - 19 в соответствии с </w:t>
      </w:r>
      <w:hyperlink r:id="rId9871" w:anchor="sub_id=632" w:history="1">
        <w:r>
          <w:rPr>
            <w:rStyle w:val="a4"/>
            <w:i/>
            <w:iCs/>
            <w:color w:val="0000FF"/>
            <w:u w:val="single"/>
          </w:rPr>
          <w:t>Законом</w:t>
        </w:r>
      </w:hyperlink>
      <w:r>
        <w:rPr>
          <w:rStyle w:val="s3"/>
        </w:rPr>
        <w:t xml:space="preserve"> РК от 30.06.10 г. № 297-IV (введено в действие с 1 июля 2010 г.)</w:t>
      </w:r>
    </w:p>
    <w:p w:rsidR="00000000" w:rsidRDefault="003D1D4C">
      <w:pPr>
        <w:pStyle w:val="pj"/>
      </w:pPr>
      <w:r>
        <w:rPr>
          <w:rStyle w:val="s0"/>
        </w:rPr>
        <w:t>13)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 - членов Таможенного союза;</w:t>
      </w:r>
    </w:p>
    <w:p w:rsidR="00000000" w:rsidRDefault="003D1D4C">
      <w:pPr>
        <w:pStyle w:val="pj"/>
      </w:pPr>
      <w:r>
        <w:rPr>
          <w:rStyle w:val="s0"/>
        </w:rPr>
        <w:t xml:space="preserve">14) постановки на регистрационный учет в налоговых </w:t>
      </w:r>
      <w:r>
        <w:rPr>
          <w:rStyle w:val="s0"/>
        </w:rPr>
        <w:t>органах;</w:t>
      </w:r>
    </w:p>
    <w:p w:rsidR="00000000" w:rsidRDefault="003D1D4C">
      <w:pPr>
        <w:pStyle w:val="pj"/>
      </w:pPr>
      <w:r>
        <w:rPr>
          <w:rStyle w:val="s0"/>
        </w:rPr>
        <w:t>15) наличия контрольно-кассовых машин;</w:t>
      </w:r>
    </w:p>
    <w:p w:rsidR="00000000" w:rsidRDefault="003D1D4C">
      <w:pPr>
        <w:pStyle w:val="pji"/>
      </w:pPr>
      <w:r>
        <w:rPr>
          <w:rStyle w:val="s3"/>
        </w:rPr>
        <w:t xml:space="preserve">Пункт 3 дополнен подпунктом 15-1 в соответствии с </w:t>
      </w:r>
      <w:hyperlink r:id="rId9872" w:anchor="sub_id=6632" w:history="1">
        <w:r>
          <w:rPr>
            <w:rStyle w:val="a4"/>
            <w:i/>
            <w:iCs/>
            <w:color w:val="0000FF"/>
            <w:u w:val="single"/>
          </w:rPr>
          <w:t>Законом</w:t>
        </w:r>
      </w:hyperlink>
      <w:r>
        <w:rPr>
          <w:rStyle w:val="s3"/>
        </w:rPr>
        <w:t xml:space="preserve"> РК от 21.06.12 г. № 19-V (введено в действие с 1 января 2013 г.)</w:t>
      </w:r>
    </w:p>
    <w:p w:rsidR="00000000" w:rsidRDefault="003D1D4C">
      <w:pPr>
        <w:pStyle w:val="pj"/>
      </w:pPr>
      <w:r>
        <w:rPr>
          <w:rStyle w:val="s0"/>
        </w:rPr>
        <w:t>15-</w:t>
      </w:r>
      <w:r>
        <w:rPr>
          <w:rStyle w:val="s0"/>
        </w:rPr>
        <w:t>1) наличия оборудования (устройства), предназначенного для осуществления платежей с использованием платежных карточек;</w:t>
      </w:r>
    </w:p>
    <w:p w:rsidR="00000000" w:rsidRDefault="003D1D4C">
      <w:pPr>
        <w:pStyle w:val="pji"/>
      </w:pPr>
      <w:r>
        <w:rPr>
          <w:rStyle w:val="s3"/>
        </w:rPr>
        <w:t xml:space="preserve">Пункт дополнен подпунктом 15-2 в соответствии с </w:t>
      </w:r>
      <w:hyperlink r:id="rId9873" w:anchor="sub_id=632" w:history="1">
        <w:r>
          <w:rPr>
            <w:rStyle w:val="a4"/>
            <w:i/>
            <w:iCs/>
            <w:color w:val="0000FF"/>
            <w:u w:val="single"/>
          </w:rPr>
          <w:t>Законом</w:t>
        </w:r>
      </w:hyperlink>
      <w:r>
        <w:rPr>
          <w:rStyle w:val="s3"/>
        </w:rPr>
        <w:t xml:space="preserve"> </w:t>
      </w:r>
      <w:r>
        <w:rPr>
          <w:rStyle w:val="s3"/>
        </w:rPr>
        <w:t>РК от 03.12.15 г. № 432-V (введено в действие с 1 января 2016 г.)</w:t>
      </w:r>
    </w:p>
    <w:p w:rsidR="00000000" w:rsidRDefault="003D1D4C">
      <w:pPr>
        <w:pStyle w:val="pj"/>
      </w:pPr>
      <w:r>
        <w:rPr>
          <w:rStyle w:val="s0"/>
        </w:rPr>
        <w:t xml:space="preserve">15-2)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w:t>
      </w:r>
      <w:r>
        <w:rPr>
          <w:rStyle w:val="s0"/>
        </w:rPr>
        <w:t>средств на постах транспортного контроля или дорожной полиции;</w:t>
      </w:r>
    </w:p>
    <w:p w:rsidR="00000000" w:rsidRDefault="003D1D4C">
      <w:pPr>
        <w:pStyle w:val="pji"/>
      </w:pPr>
      <w:r>
        <w:rPr>
          <w:rStyle w:val="s3"/>
        </w:rPr>
        <w:t xml:space="preserve">Подпункт 16 изложен в редакции </w:t>
      </w:r>
      <w:hyperlink r:id="rId9874" w:anchor="sub_id=632" w:history="1">
        <w:r>
          <w:rPr>
            <w:rStyle w:val="a4"/>
            <w:i/>
            <w:iCs/>
            <w:color w:val="0000FF"/>
            <w:u w:val="single"/>
          </w:rPr>
          <w:t>Закона</w:t>
        </w:r>
      </w:hyperlink>
      <w:r>
        <w:rPr>
          <w:rStyle w:val="s3"/>
        </w:rPr>
        <w:t xml:space="preserve"> РК от 26.12.12 г. № 61-V (введено в действие с 1 января 2013 г.) (</w:t>
      </w:r>
      <w:hyperlink r:id="rId9875" w:anchor="sub_id=6320300" w:history="1">
        <w:r>
          <w:rPr>
            <w:rStyle w:val="a4"/>
            <w:i/>
            <w:iCs/>
            <w:color w:val="0000FF"/>
            <w:u w:val="single"/>
          </w:rPr>
          <w:t>см. стар. ред.</w:t>
        </w:r>
      </w:hyperlink>
      <w:r>
        <w:rPr>
          <w:rStyle w:val="s3"/>
        </w:rPr>
        <w:t xml:space="preserve">); </w:t>
      </w:r>
      <w:hyperlink r:id="rId9876" w:anchor="sub_id=632" w:history="1">
        <w:r>
          <w:rPr>
            <w:rStyle w:val="a4"/>
            <w:i/>
            <w:iCs/>
            <w:color w:val="0000FF"/>
            <w:u w:val="single"/>
          </w:rPr>
          <w:t>Закона</w:t>
        </w:r>
      </w:hyperlink>
      <w:r>
        <w:rPr>
          <w:rStyle w:val="s3"/>
        </w:rPr>
        <w:t xml:space="preserve"> РК от 16.05.14 г. № 203-V (введены в действие по истечении шести месяцев п</w:t>
      </w:r>
      <w:r>
        <w:rPr>
          <w:rStyle w:val="s3"/>
        </w:rPr>
        <w:t xml:space="preserve">осле дня его первого официального </w:t>
      </w:r>
      <w:hyperlink r:id="rId9877" w:history="1">
        <w:r>
          <w:rPr>
            <w:rStyle w:val="a4"/>
            <w:i/>
            <w:iCs/>
            <w:color w:val="0000FF"/>
            <w:u w:val="single"/>
          </w:rPr>
          <w:t>опубликования</w:t>
        </w:r>
      </w:hyperlink>
      <w:r>
        <w:rPr>
          <w:rStyle w:val="s3"/>
        </w:rPr>
        <w:t>) (</w:t>
      </w:r>
      <w:hyperlink r:id="rId9878" w:anchor="sub_id=6320300" w:history="1">
        <w:r>
          <w:rPr>
            <w:rStyle w:val="a4"/>
            <w:i/>
            <w:iCs/>
            <w:color w:val="0000FF"/>
            <w:u w:val="single"/>
          </w:rPr>
          <w:t>см. стар. ред.</w:t>
        </w:r>
      </w:hyperlink>
      <w:r>
        <w:rPr>
          <w:rStyle w:val="s3"/>
        </w:rPr>
        <w:t xml:space="preserve">); </w:t>
      </w:r>
      <w:hyperlink r:id="rId9879" w:anchor="sub_id=632" w:history="1">
        <w:r>
          <w:rPr>
            <w:rStyle w:val="a4"/>
            <w:i/>
            <w:iCs/>
            <w:color w:val="0000FF"/>
            <w:u w:val="single"/>
          </w:rPr>
          <w:t>Закона</w:t>
        </w:r>
      </w:hyperlink>
      <w:r>
        <w:rPr>
          <w:rStyle w:val="s3"/>
        </w:rPr>
        <w:t xml:space="preserve"> РК от 28.11.14 г. № 257-V (введено в действие с 1 января 2015 г.) (</w:t>
      </w:r>
      <w:hyperlink r:id="rId9880" w:anchor="sub_id=6320300" w:history="1">
        <w:r>
          <w:rPr>
            <w:rStyle w:val="a4"/>
            <w:i/>
            <w:iCs/>
            <w:color w:val="0000FF"/>
            <w:u w:val="single"/>
          </w:rPr>
          <w:t>см. стар. ред.</w:t>
        </w:r>
      </w:hyperlink>
      <w:r>
        <w:rPr>
          <w:rStyle w:val="s3"/>
        </w:rPr>
        <w:t xml:space="preserve">); </w:t>
      </w:r>
      <w:hyperlink r:id="rId9881" w:anchor="sub_id=632" w:history="1">
        <w:r>
          <w:rPr>
            <w:rStyle w:val="a4"/>
            <w:i/>
            <w:iCs/>
            <w:color w:val="0000FF"/>
            <w:u w:val="single"/>
          </w:rPr>
          <w:t>Закона</w:t>
        </w:r>
      </w:hyperlink>
      <w:r>
        <w:rPr>
          <w:rStyle w:val="s3"/>
        </w:rPr>
        <w:t xml:space="preserve"> РК от 03.12.15 г. № 432-V (введены в действие с 1 января 2016 г.) (</w:t>
      </w:r>
      <w:hyperlink r:id="rId9882" w:anchor="sub_id=6320300" w:history="1">
        <w:r>
          <w:rPr>
            <w:rStyle w:val="a4"/>
            <w:i/>
            <w:iCs/>
            <w:color w:val="0000FF"/>
            <w:u w:val="single"/>
          </w:rPr>
          <w:t>см. стар. ред.</w:t>
        </w:r>
      </w:hyperlink>
      <w:r>
        <w:rPr>
          <w:rStyle w:val="s3"/>
        </w:rPr>
        <w:t>)</w:t>
      </w:r>
    </w:p>
    <w:p w:rsidR="00000000" w:rsidRDefault="003D1D4C">
      <w:pPr>
        <w:pStyle w:val="pj"/>
      </w:pPr>
      <w:r>
        <w:rPr>
          <w:rStyle w:val="s0"/>
        </w:rPr>
        <w:t>16) наличия и подлинности акцизных и у</w:t>
      </w:r>
      <w:r>
        <w:rPr>
          <w:rStyle w:val="s0"/>
        </w:rPr>
        <w:t>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w:t>
      </w:r>
    </w:p>
    <w:p w:rsidR="00000000" w:rsidRDefault="003D1D4C">
      <w:pPr>
        <w:pStyle w:val="pj"/>
      </w:pPr>
      <w:r>
        <w:rPr>
          <w:rStyle w:val="s0"/>
        </w:rPr>
        <w:t>17) соблюдения порядка применения контрольно-кассовых машин;</w:t>
      </w:r>
    </w:p>
    <w:p w:rsidR="00000000" w:rsidRDefault="003D1D4C">
      <w:pPr>
        <w:pStyle w:val="pj"/>
      </w:pPr>
      <w:r>
        <w:rPr>
          <w:rStyle w:val="s0"/>
        </w:rPr>
        <w:t xml:space="preserve">18) соблюдения </w:t>
      </w:r>
      <w:hyperlink r:id="rId9883" w:history="1">
        <w:r>
          <w:rPr>
            <w:rStyle w:val="a4"/>
            <w:color w:val="0000FF"/>
            <w:u w:val="single"/>
          </w:rPr>
          <w:t>правил лицензирования</w:t>
        </w:r>
      </w:hyperlink>
      <w:r>
        <w:rPr>
          <w:rStyle w:val="s0"/>
        </w:rPr>
        <w:t xml:space="preserve"> и условий производства, хранения и реализации отдельных видов подакцизных товаров;</w:t>
      </w:r>
    </w:p>
    <w:p w:rsidR="00000000" w:rsidRDefault="003D1D4C">
      <w:pPr>
        <w:pStyle w:val="pj"/>
      </w:pPr>
      <w:r>
        <w:rPr>
          <w:rStyle w:val="s0"/>
        </w:rPr>
        <w:t>19) исполнения распоряжения, вынесенного налоговым органом, о приостановлении расходных операций по кассе.</w:t>
      </w:r>
    </w:p>
    <w:p w:rsidR="00000000" w:rsidRDefault="003D1D4C">
      <w:pPr>
        <w:pStyle w:val="pj"/>
      </w:pPr>
      <w:r>
        <w:rPr>
          <w:rStyle w:val="s0"/>
        </w:rPr>
        <w:t>При проведении комплексных проверок виды налогов и других обязательных платежей в бюджет в предписании не указываются.</w:t>
      </w:r>
    </w:p>
    <w:p w:rsidR="00000000" w:rsidRDefault="003D1D4C">
      <w:pPr>
        <w:pStyle w:val="pji"/>
      </w:pPr>
      <w:r>
        <w:rPr>
          <w:rStyle w:val="s3"/>
        </w:rPr>
        <w:t xml:space="preserve">В пункт 4 внесены изменения в </w:t>
      </w:r>
      <w:r>
        <w:rPr>
          <w:rStyle w:val="s3"/>
        </w:rPr>
        <w:t xml:space="preserve">соответствии с </w:t>
      </w:r>
      <w:hyperlink r:id="rId9884" w:anchor="sub_id=632" w:history="1">
        <w:r>
          <w:rPr>
            <w:rStyle w:val="a4"/>
            <w:i/>
            <w:iCs/>
            <w:color w:val="0000FF"/>
            <w:u w:val="single"/>
          </w:rPr>
          <w:t>Законом</w:t>
        </w:r>
      </w:hyperlink>
      <w:r>
        <w:rPr>
          <w:rStyle w:val="s3"/>
        </w:rPr>
        <w:t xml:space="preserve"> РК от 17.07.09 г. № 188-IV (</w:t>
      </w:r>
      <w:hyperlink r:id="rId9885" w:anchor="sub_id=6320000" w:history="1">
        <w:r>
          <w:rPr>
            <w:rStyle w:val="a4"/>
            <w:i/>
            <w:iCs/>
            <w:color w:val="0000FF"/>
            <w:u w:val="single"/>
          </w:rPr>
          <w:t>см. стар. ред.</w:t>
        </w:r>
      </w:hyperlink>
      <w:r>
        <w:rPr>
          <w:rStyle w:val="s3"/>
        </w:rPr>
        <w:t>)</w:t>
      </w:r>
    </w:p>
    <w:p w:rsidR="00000000" w:rsidRDefault="003D1D4C">
      <w:pPr>
        <w:pStyle w:val="pj"/>
      </w:pPr>
      <w:r>
        <w:rPr>
          <w:rStyle w:val="s0"/>
        </w:rPr>
        <w:t>4. Предписание должно б</w:t>
      </w:r>
      <w:r>
        <w:rPr>
          <w:rStyle w:val="s0"/>
        </w:rPr>
        <w:t>ыть подписано первым руководителем налогового органа или лицом, его замещающим, заверено гербовой печатью и зарегистрировано в специальном журнале в соответствии с порядком, установленным уполномоченным органом, если иное не установлено настоящим пунктом.</w:t>
      </w:r>
    </w:p>
    <w:p w:rsidR="00000000" w:rsidRDefault="003D1D4C">
      <w:pPr>
        <w:pStyle w:val="pj"/>
      </w:pPr>
      <w:r>
        <w:rPr>
          <w:rStyle w:val="s0"/>
        </w:rPr>
        <w:t>Предписание на проведение встречных проверок, а также хронометражного обследования может быть подписано заместителем первого руководителя налогового органа.</w:t>
      </w:r>
    </w:p>
    <w:p w:rsidR="00000000" w:rsidRDefault="003D1D4C">
      <w:pPr>
        <w:pStyle w:val="pji"/>
      </w:pPr>
      <w:r>
        <w:rPr>
          <w:rStyle w:val="s3"/>
        </w:rPr>
        <w:t xml:space="preserve">В пункт 5 внесены изменения в соответствии с </w:t>
      </w:r>
      <w:hyperlink r:id="rId9886" w:anchor="sub_id=632" w:history="1">
        <w:r>
          <w:rPr>
            <w:rStyle w:val="a4"/>
            <w:i/>
            <w:iCs/>
            <w:color w:val="0000FF"/>
            <w:u w:val="single"/>
          </w:rPr>
          <w:t>Законом</w:t>
        </w:r>
      </w:hyperlink>
      <w:r>
        <w:rPr>
          <w:rStyle w:val="s3"/>
        </w:rPr>
        <w:t xml:space="preserve"> РК от 30.12.09 г. № 234-IV (введены в действие с 1 января 2009 г.) (</w:t>
      </w:r>
      <w:hyperlink r:id="rId9887" w:anchor="sub_id=6320500" w:history="1">
        <w:r>
          <w:rPr>
            <w:rStyle w:val="a4"/>
            <w:i/>
            <w:iCs/>
            <w:color w:val="0000FF"/>
            <w:u w:val="single"/>
          </w:rPr>
          <w:t>см. стар. ред.</w:t>
        </w:r>
      </w:hyperlink>
      <w:r>
        <w:rPr>
          <w:rStyle w:val="s3"/>
        </w:rPr>
        <w:t xml:space="preserve">); </w:t>
      </w:r>
      <w:hyperlink r:id="rId9888" w:anchor="sub_id=632" w:history="1">
        <w:r>
          <w:rPr>
            <w:rStyle w:val="a4"/>
            <w:i/>
            <w:iCs/>
            <w:color w:val="0000FF"/>
            <w:u w:val="single"/>
          </w:rPr>
          <w:t>Законом</w:t>
        </w:r>
      </w:hyperlink>
      <w:r>
        <w:rPr>
          <w:rStyle w:val="s3"/>
        </w:rPr>
        <w:t xml:space="preserve"> РК от 30.06.10 г. № 297-IV (введены в действие с 1 января 2011 г.) (</w:t>
      </w:r>
      <w:hyperlink r:id="rId9889" w:anchor="sub_id=6320500" w:history="1">
        <w:r>
          <w:rPr>
            <w:rStyle w:val="a4"/>
            <w:i/>
            <w:iCs/>
            <w:color w:val="0000FF"/>
            <w:u w:val="single"/>
          </w:rPr>
          <w:t>см. стар. ред.</w:t>
        </w:r>
      </w:hyperlink>
      <w:r>
        <w:rPr>
          <w:rStyle w:val="s3"/>
        </w:rPr>
        <w:t>)</w:t>
      </w:r>
    </w:p>
    <w:p w:rsidR="00000000" w:rsidRDefault="003D1D4C">
      <w:pPr>
        <w:pStyle w:val="pj"/>
      </w:pPr>
      <w:r>
        <w:rPr>
          <w:rStyle w:val="s0"/>
        </w:rPr>
        <w:t>5. В случае продления сроков проведения проверки,</w:t>
      </w:r>
      <w:r>
        <w:rPr>
          <w:rStyle w:val="s0"/>
        </w:rPr>
        <w:t xml:space="preserve"> предусмотренных </w:t>
      </w:r>
      <w:hyperlink w:anchor="sub6290000" w:history="1">
        <w:r>
          <w:rPr>
            <w:rStyle w:val="a4"/>
            <w:color w:val="0000FF"/>
            <w:u w:val="single"/>
          </w:rPr>
          <w:t>статьей 629</w:t>
        </w:r>
      </w:hyperlink>
      <w:r>
        <w:rPr>
          <w:rStyle w:val="s0"/>
        </w:rPr>
        <w:t xml:space="preserve"> настоящего Кодекса, и (или) изменения количества, и (или) замены лиц, проводящих проверку, и (или) изменения проверяемого периода оформляется дополнительное предписание, в котором указываются но</w:t>
      </w:r>
      <w:r>
        <w:rPr>
          <w:rStyle w:val="s0"/>
        </w:rPr>
        <w:t>мер и дата регистрации предыдущего предписания, фамилии, имена и отчества (при их наличии) лиц, привлекаемых к проведению проверки в соответствии с настоящим Кодексом.</w:t>
      </w:r>
    </w:p>
    <w:p w:rsidR="00000000" w:rsidRDefault="003D1D4C">
      <w:pPr>
        <w:pStyle w:val="pji"/>
      </w:pPr>
      <w:r>
        <w:rPr>
          <w:rStyle w:val="s3"/>
        </w:rPr>
        <w:t xml:space="preserve">Пункт 6 изложен в редакции </w:t>
      </w:r>
      <w:hyperlink r:id="rId9890" w:anchor="sub_id=632" w:history="1">
        <w:r>
          <w:rPr>
            <w:rStyle w:val="a4"/>
            <w:i/>
            <w:iCs/>
            <w:color w:val="0000FF"/>
            <w:u w:val="single"/>
          </w:rPr>
          <w:t>Закона</w:t>
        </w:r>
      </w:hyperlink>
      <w:r>
        <w:rPr>
          <w:rStyle w:val="s3"/>
        </w:rPr>
        <w:t xml:space="preserve"> РК от 17.07.09 г. № 188-IV (</w:t>
      </w:r>
      <w:hyperlink r:id="rId9891" w:anchor="sub_id=6320000" w:history="1">
        <w:r>
          <w:rPr>
            <w:rStyle w:val="a4"/>
            <w:i/>
            <w:iCs/>
            <w:color w:val="0000FF"/>
            <w:u w:val="single"/>
          </w:rPr>
          <w:t>см. стар. ред.</w:t>
        </w:r>
      </w:hyperlink>
      <w:r>
        <w:rPr>
          <w:rStyle w:val="s3"/>
        </w:rPr>
        <w:t xml:space="preserve">); внесены изменения в соответствии с </w:t>
      </w:r>
      <w:hyperlink r:id="rId9892" w:anchor="sub_id=632" w:history="1">
        <w:r>
          <w:rPr>
            <w:rStyle w:val="a4"/>
            <w:i/>
            <w:iCs/>
            <w:color w:val="0000FF"/>
            <w:u w:val="single"/>
          </w:rPr>
          <w:t>Законом</w:t>
        </w:r>
      </w:hyperlink>
      <w:r>
        <w:rPr>
          <w:rStyle w:val="s3"/>
        </w:rPr>
        <w:t xml:space="preserve"> РК от 30.06.10 г. № 297-IV (введены в действие с 1 июля 2010 г.) (</w:t>
      </w:r>
      <w:hyperlink r:id="rId9893" w:anchor="sub_id=6320600" w:history="1">
        <w:r>
          <w:rPr>
            <w:rStyle w:val="a4"/>
            <w:i/>
            <w:iCs/>
            <w:color w:val="0000FF"/>
            <w:u w:val="single"/>
          </w:rPr>
          <w:t>см. стар. ред.</w:t>
        </w:r>
      </w:hyperlink>
      <w:r>
        <w:rPr>
          <w:rStyle w:val="s3"/>
        </w:rPr>
        <w:t xml:space="preserve">); изложен в редакции </w:t>
      </w:r>
      <w:hyperlink r:id="rId9894" w:anchor="sub_id=632" w:history="1">
        <w:r>
          <w:rPr>
            <w:rStyle w:val="a4"/>
            <w:i/>
            <w:iCs/>
            <w:color w:val="0000FF"/>
            <w:u w:val="single"/>
          </w:rPr>
          <w:t>Закона</w:t>
        </w:r>
      </w:hyperlink>
      <w:r>
        <w:rPr>
          <w:rStyle w:val="s3"/>
        </w:rPr>
        <w:t xml:space="preserve"> РК от 26.12.12 г. № 61-V (введено в действие с 1 января 2013 г.) (</w:t>
      </w:r>
      <w:hyperlink r:id="rId9895" w:anchor="sub_id=6320600" w:history="1">
        <w:r>
          <w:rPr>
            <w:rStyle w:val="a4"/>
            <w:i/>
            <w:iCs/>
            <w:color w:val="0000FF"/>
            <w:u w:val="single"/>
          </w:rPr>
          <w:t>см. стар. ред.</w:t>
        </w:r>
      </w:hyperlink>
      <w:r>
        <w:rPr>
          <w:rStyle w:val="s3"/>
        </w:rPr>
        <w:t xml:space="preserve">); </w:t>
      </w:r>
      <w:r>
        <w:rPr>
          <w:rStyle w:val="s3"/>
        </w:rPr>
        <w:t xml:space="preserve">внесены изменения в соответствии с </w:t>
      </w:r>
      <w:hyperlink r:id="rId9896" w:anchor="sub_id=632" w:history="1">
        <w:r>
          <w:rPr>
            <w:rStyle w:val="a4"/>
            <w:i/>
            <w:iCs/>
            <w:color w:val="0000FF"/>
            <w:u w:val="single"/>
          </w:rPr>
          <w:t>Законом</w:t>
        </w:r>
      </w:hyperlink>
      <w:r>
        <w:rPr>
          <w:rStyle w:val="s3"/>
        </w:rPr>
        <w:t xml:space="preserve"> РК от 16.05.14 г. № 203-V (введены в действие по истечении шести месяцев после дня его первого официального </w:t>
      </w:r>
      <w:hyperlink r:id="rId9897" w:history="1">
        <w:r>
          <w:rPr>
            <w:rStyle w:val="a4"/>
            <w:i/>
            <w:iCs/>
            <w:color w:val="0000FF"/>
            <w:u w:val="single"/>
          </w:rPr>
          <w:t>опубликования</w:t>
        </w:r>
      </w:hyperlink>
      <w:r>
        <w:rPr>
          <w:rStyle w:val="s3"/>
        </w:rPr>
        <w:t>) (</w:t>
      </w:r>
      <w:hyperlink r:id="rId9898" w:anchor="sub_id=6320600" w:history="1">
        <w:r>
          <w:rPr>
            <w:rStyle w:val="a4"/>
            <w:i/>
            <w:iCs/>
            <w:color w:val="0000FF"/>
            <w:u w:val="single"/>
          </w:rPr>
          <w:t>см. стар. ред.</w:t>
        </w:r>
      </w:hyperlink>
      <w:r>
        <w:rPr>
          <w:rStyle w:val="s3"/>
        </w:rPr>
        <w:t xml:space="preserve">); </w:t>
      </w:r>
      <w:hyperlink r:id="rId9899" w:anchor="sub_id=632" w:history="1">
        <w:r>
          <w:rPr>
            <w:rStyle w:val="a4"/>
            <w:i/>
            <w:iCs/>
            <w:color w:val="0000FF"/>
            <w:u w:val="single"/>
          </w:rPr>
          <w:t>Законом</w:t>
        </w:r>
      </w:hyperlink>
      <w:r>
        <w:rPr>
          <w:rStyle w:val="s3"/>
        </w:rPr>
        <w:t xml:space="preserve"> РК от 28</w:t>
      </w:r>
      <w:r>
        <w:rPr>
          <w:rStyle w:val="s3"/>
        </w:rPr>
        <w:t>.11.14 г. № 257-V (введены в действие с 1 января 2015 г.) (</w:t>
      </w:r>
      <w:hyperlink r:id="rId9900" w:anchor="sub_id=6320600" w:history="1">
        <w:r>
          <w:rPr>
            <w:rStyle w:val="a4"/>
            <w:i/>
            <w:iCs/>
            <w:color w:val="0000FF"/>
            <w:u w:val="single"/>
          </w:rPr>
          <w:t>см. стар. ред.</w:t>
        </w:r>
      </w:hyperlink>
      <w:r>
        <w:rPr>
          <w:rStyle w:val="s3"/>
        </w:rPr>
        <w:t xml:space="preserve">); </w:t>
      </w:r>
      <w:hyperlink r:id="rId9901" w:anchor="sub_id=632" w:history="1">
        <w:r>
          <w:rPr>
            <w:rStyle w:val="a4"/>
            <w:i/>
            <w:iCs/>
            <w:color w:val="0000FF"/>
            <w:u w:val="single"/>
          </w:rPr>
          <w:t>Законом</w:t>
        </w:r>
      </w:hyperlink>
      <w:r>
        <w:rPr>
          <w:rStyle w:val="s3"/>
        </w:rPr>
        <w:t xml:space="preserve"> РК от </w:t>
      </w:r>
      <w:r>
        <w:rPr>
          <w:rStyle w:val="s3"/>
        </w:rPr>
        <w:t>03.12.15 г. № 432-V (введены в действие с 1 января 2016 г.) (</w:t>
      </w:r>
      <w:hyperlink r:id="rId9902" w:anchor="sub_id=6320600" w:history="1">
        <w:r>
          <w:rPr>
            <w:rStyle w:val="a4"/>
            <w:i/>
            <w:iCs/>
            <w:color w:val="0000FF"/>
            <w:u w:val="single"/>
          </w:rPr>
          <w:t>см. стар. ред.</w:t>
        </w:r>
      </w:hyperlink>
      <w:r>
        <w:rPr>
          <w:rStyle w:val="s3"/>
        </w:rPr>
        <w:t>)</w:t>
      </w:r>
    </w:p>
    <w:p w:rsidR="00000000" w:rsidRDefault="003D1D4C">
      <w:pPr>
        <w:pStyle w:val="pj"/>
      </w:pPr>
      <w:r>
        <w:rPr>
          <w:rStyle w:val="s0"/>
        </w:rPr>
        <w:t>6. На основании одного предписания может проводиться только одна налоговая проверка, за исключ</w:t>
      </w:r>
      <w:r>
        <w:rPr>
          <w:rStyle w:val="s0"/>
        </w:rPr>
        <w:t>ением тематических проверок по вопросам:</w:t>
      </w:r>
    </w:p>
    <w:p w:rsidR="00000000" w:rsidRDefault="003D1D4C">
      <w:pPr>
        <w:pStyle w:val="pj"/>
      </w:pPr>
      <w:r>
        <w:rPr>
          <w:rStyle w:val="s0"/>
        </w:rPr>
        <w:t>постановки на регистрационный учет в налоговых органах;</w:t>
      </w:r>
    </w:p>
    <w:p w:rsidR="00000000" w:rsidRDefault="003D1D4C">
      <w:pPr>
        <w:pStyle w:val="pj"/>
      </w:pPr>
      <w:r>
        <w:rPr>
          <w:rStyle w:val="s0"/>
        </w:rPr>
        <w:t>наличия контрольно-кассовых машин;</w:t>
      </w:r>
    </w:p>
    <w:p w:rsidR="00000000" w:rsidRDefault="003D1D4C">
      <w:pPr>
        <w:pStyle w:val="pj"/>
      </w:pPr>
      <w:r>
        <w:rPr>
          <w:rStyle w:val="s0"/>
        </w:rPr>
        <w:t>наличия оборудования (устройства), предназначенного для осуществления платежей с использованием платежных карточек;</w:t>
      </w:r>
    </w:p>
    <w:p w:rsidR="00000000" w:rsidRDefault="003D1D4C">
      <w:pPr>
        <w:pStyle w:val="pj"/>
      </w:pPr>
      <w:r>
        <w:rPr>
          <w:rStyle w:val="s0"/>
        </w:rPr>
        <w:t xml:space="preserve">наличия </w:t>
      </w:r>
      <w:r>
        <w:rPr>
          <w:rStyle w:val="s0"/>
        </w:rPr>
        <w:t>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000000" w:rsidRDefault="003D1D4C">
      <w:pPr>
        <w:pStyle w:val="pj"/>
      </w:pPr>
      <w:r>
        <w:rPr>
          <w:rStyle w:val="s0"/>
        </w:rPr>
        <w:t>наличия и подлинн</w:t>
      </w:r>
      <w:r>
        <w:rPr>
          <w:rStyle w:val="s0"/>
        </w:rPr>
        <w:t>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w:t>
      </w:r>
    </w:p>
    <w:p w:rsidR="00000000" w:rsidRDefault="003D1D4C">
      <w:pPr>
        <w:pStyle w:val="pj"/>
      </w:pPr>
      <w:r>
        <w:rPr>
          <w:rStyle w:val="s0"/>
        </w:rPr>
        <w:t xml:space="preserve">7. Исключен в соответствии с </w:t>
      </w:r>
      <w:hyperlink r:id="rId9903" w:anchor="sub_id=632" w:history="1">
        <w:r>
          <w:rPr>
            <w:rStyle w:val="a4"/>
            <w:color w:val="0000FF"/>
            <w:u w:val="single"/>
          </w:rPr>
          <w:t>Законом</w:t>
        </w:r>
      </w:hyperlink>
      <w:r>
        <w:rPr>
          <w:rStyle w:val="s0"/>
        </w:rPr>
        <w:t xml:space="preserve"> РК от 17.07.09 г. № 188-IV </w:t>
      </w:r>
      <w:r>
        <w:rPr>
          <w:rStyle w:val="s3"/>
        </w:rPr>
        <w:t>(</w:t>
      </w:r>
      <w:hyperlink r:id="rId9904" w:anchor="sub_id=6320000" w:history="1">
        <w:r>
          <w:rPr>
            <w:rStyle w:val="a4"/>
            <w:i/>
            <w:iCs/>
            <w:color w:val="0000FF"/>
            <w:u w:val="single"/>
          </w:rPr>
          <w:t>см. стар. ред.</w:t>
        </w:r>
      </w:hyperlink>
      <w:r>
        <w:rPr>
          <w:rStyle w:val="s3"/>
        </w:rPr>
        <w:t>)</w:t>
      </w:r>
    </w:p>
    <w:p w:rsidR="00000000" w:rsidRDefault="003D1D4C">
      <w:pPr>
        <w:pStyle w:val="pji"/>
      </w:pPr>
      <w:r>
        <w:rPr>
          <w:rStyle w:val="s3"/>
        </w:rPr>
        <w:t xml:space="preserve">См.: </w:t>
      </w:r>
      <w:hyperlink r:id="rId9905" w:anchor="sub_id=5400" w:history="1">
        <w:r>
          <w:rPr>
            <w:rStyle w:val="a5"/>
            <w:i/>
            <w:iCs/>
            <w:color w:val="0000FF"/>
            <w:u w:val="single"/>
          </w:rPr>
          <w:t>Методические рекомендации</w:t>
        </w:r>
      </w:hyperlink>
      <w:r>
        <w:rPr>
          <w:rStyle w:val="s3"/>
        </w:rPr>
        <w:t xml:space="preserve"> по проведению налоговых проверок</w:t>
      </w:r>
    </w:p>
    <w:p w:rsidR="00000000" w:rsidRDefault="003D1D4C">
      <w:pPr>
        <w:pStyle w:val="pj"/>
      </w:pPr>
      <w:r>
        <w:t> </w:t>
      </w:r>
    </w:p>
    <w:p w:rsidR="00000000" w:rsidRDefault="003D1D4C">
      <w:pPr>
        <w:pStyle w:val="pj"/>
        <w:ind w:left="1200" w:hanging="800"/>
      </w:pPr>
      <w:bookmarkStart w:id="1064" w:name="SUB6330000"/>
      <w:bookmarkEnd w:id="1064"/>
      <w:r>
        <w:rPr>
          <w:rStyle w:val="s1"/>
        </w:rPr>
        <w:t>Статья 633. Начало проведения налоговой проверки</w:t>
      </w:r>
    </w:p>
    <w:p w:rsidR="00000000" w:rsidRDefault="003D1D4C">
      <w:pPr>
        <w:pStyle w:val="pji"/>
      </w:pPr>
      <w:r>
        <w:rPr>
          <w:rStyle w:val="s3"/>
        </w:rPr>
        <w:t xml:space="preserve">В пункт 1 внесены изменения в соответствии с </w:t>
      </w:r>
      <w:hyperlink r:id="rId9906" w:anchor="sub_id=633" w:history="1">
        <w:r>
          <w:rPr>
            <w:rStyle w:val="a4"/>
            <w:i/>
            <w:iCs/>
            <w:color w:val="0000FF"/>
            <w:u w:val="single"/>
          </w:rPr>
          <w:t>Законом</w:t>
        </w:r>
      </w:hyperlink>
      <w:r>
        <w:rPr>
          <w:rStyle w:val="s3"/>
        </w:rPr>
        <w:t xml:space="preserve"> </w:t>
      </w:r>
      <w:r>
        <w:rPr>
          <w:rStyle w:val="s3"/>
        </w:rPr>
        <w:t>РК от 30.06.10 г. № 297-IV (введены в действие с 1 июля 2010 г.) (</w:t>
      </w:r>
      <w:hyperlink r:id="rId9907" w:anchor="sub_id=6330000" w:history="1">
        <w:r>
          <w:rPr>
            <w:rStyle w:val="a4"/>
            <w:i/>
            <w:iCs/>
            <w:color w:val="0000FF"/>
            <w:u w:val="single"/>
          </w:rPr>
          <w:t>см. стар. ред.</w:t>
        </w:r>
      </w:hyperlink>
      <w:r>
        <w:rPr>
          <w:rStyle w:val="s3"/>
        </w:rPr>
        <w:t>)</w:t>
      </w:r>
    </w:p>
    <w:p w:rsidR="00000000" w:rsidRDefault="003D1D4C">
      <w:pPr>
        <w:pStyle w:val="pj"/>
      </w:pPr>
      <w:r>
        <w:rPr>
          <w:rStyle w:val="s0"/>
        </w:rPr>
        <w:t xml:space="preserve">1. Началом проведения </w:t>
      </w:r>
      <w:hyperlink r:id="rId9908" w:history="1">
        <w:r>
          <w:rPr>
            <w:rStyle w:val="a4"/>
            <w:color w:val="0000FF"/>
            <w:u w:val="single"/>
          </w:rPr>
          <w:t>на</w:t>
        </w:r>
        <w:r>
          <w:rPr>
            <w:rStyle w:val="a4"/>
            <w:color w:val="0000FF"/>
            <w:u w:val="single"/>
          </w:rPr>
          <w:t>логовой проверки</w:t>
        </w:r>
      </w:hyperlink>
      <w:r>
        <w:rPr>
          <w:rStyle w:val="s0"/>
        </w:rPr>
        <w:t xml:space="preserve"> считается дата вручения налогоплательщику (налоговому агенту) предписания или дата составления акта об отказе налогоплательщика (налогового агента) в подписи на предписании.</w:t>
      </w:r>
    </w:p>
    <w:p w:rsidR="00000000" w:rsidRDefault="003D1D4C">
      <w:pPr>
        <w:pStyle w:val="pj"/>
      </w:pPr>
      <w:r>
        <w:rPr>
          <w:rStyle w:val="s0"/>
        </w:rPr>
        <w:t>2. Должностные лица налогового органа, проводящие налоговую прове</w:t>
      </w:r>
      <w:r>
        <w:rPr>
          <w:rStyle w:val="s0"/>
        </w:rPr>
        <w:t>рку, обязаны предъявить налогоплательщику (налоговому агенту) свое служебное удостоверение.</w:t>
      </w:r>
    </w:p>
    <w:p w:rsidR="00000000" w:rsidRDefault="003D1D4C">
      <w:pPr>
        <w:pStyle w:val="pji"/>
      </w:pPr>
      <w:r>
        <w:rPr>
          <w:rStyle w:val="s3"/>
        </w:rPr>
        <w:t xml:space="preserve">В пункт 3 внесены изменения в соответствии с </w:t>
      </w:r>
      <w:hyperlink r:id="rId9909" w:anchor="sub_id=633" w:history="1">
        <w:r>
          <w:rPr>
            <w:rStyle w:val="a4"/>
            <w:i/>
            <w:iCs/>
            <w:color w:val="0000FF"/>
            <w:u w:val="single"/>
          </w:rPr>
          <w:t>Законом</w:t>
        </w:r>
      </w:hyperlink>
      <w:r>
        <w:rPr>
          <w:rStyle w:val="s3"/>
        </w:rPr>
        <w:t xml:space="preserve"> РК от 17.07.09 г. № 188-IV (</w:t>
      </w:r>
      <w:hyperlink r:id="rId9910" w:anchor="sub_id=6330000" w:history="1">
        <w:r>
          <w:rPr>
            <w:rStyle w:val="a4"/>
            <w:i/>
            <w:iCs/>
            <w:color w:val="0000FF"/>
            <w:u w:val="single"/>
          </w:rPr>
          <w:t>см. стар. ред.</w:t>
        </w:r>
      </w:hyperlink>
      <w:r>
        <w:rPr>
          <w:rStyle w:val="s3"/>
        </w:rPr>
        <w:t xml:space="preserve">); </w:t>
      </w:r>
      <w:hyperlink r:id="rId9911" w:anchor="sub_id=633" w:history="1">
        <w:r>
          <w:rPr>
            <w:rStyle w:val="a4"/>
            <w:i/>
            <w:iCs/>
            <w:color w:val="0000FF"/>
            <w:u w:val="single"/>
          </w:rPr>
          <w:t>Законом</w:t>
        </w:r>
      </w:hyperlink>
      <w:r>
        <w:rPr>
          <w:rStyle w:val="s3"/>
        </w:rPr>
        <w:t xml:space="preserve"> РК от 30.06.10 г. № 297-IV (введены в действие с 1 июля 2010 г.) (</w:t>
      </w:r>
      <w:hyperlink r:id="rId9912" w:anchor="sub_id=6330300" w:history="1">
        <w:r>
          <w:rPr>
            <w:rStyle w:val="a4"/>
            <w:i/>
            <w:iCs/>
            <w:color w:val="0000FF"/>
            <w:u w:val="single"/>
          </w:rPr>
          <w:t>см. стар. ред.</w:t>
        </w:r>
      </w:hyperlink>
      <w:r>
        <w:rPr>
          <w:rStyle w:val="s3"/>
        </w:rPr>
        <w:t xml:space="preserve">); изложен в редакции </w:t>
      </w:r>
      <w:hyperlink r:id="rId9913" w:anchor="sub_id=633" w:history="1">
        <w:r>
          <w:rPr>
            <w:rStyle w:val="a4"/>
            <w:i/>
            <w:iCs/>
            <w:color w:val="0000FF"/>
            <w:u w:val="single"/>
          </w:rPr>
          <w:t>Закона</w:t>
        </w:r>
      </w:hyperlink>
      <w:r>
        <w:rPr>
          <w:rStyle w:val="s3"/>
        </w:rPr>
        <w:t xml:space="preserve"> РК от 26.12.12 г. № 61-V (введено в действие с 1</w:t>
      </w:r>
      <w:r>
        <w:rPr>
          <w:rStyle w:val="s3"/>
        </w:rPr>
        <w:t xml:space="preserve"> января 2013 г.) (</w:t>
      </w:r>
      <w:hyperlink r:id="rId9914" w:anchor="sub_id=6330300" w:history="1">
        <w:r>
          <w:rPr>
            <w:rStyle w:val="a4"/>
            <w:i/>
            <w:iCs/>
            <w:color w:val="0000FF"/>
            <w:u w:val="single"/>
          </w:rPr>
          <w:t>см. стар. ред.</w:t>
        </w:r>
      </w:hyperlink>
      <w:r>
        <w:rPr>
          <w:rStyle w:val="s3"/>
        </w:rPr>
        <w:t xml:space="preserve">); </w:t>
      </w:r>
      <w:hyperlink r:id="rId9915" w:anchor="sub_id=633" w:history="1">
        <w:r>
          <w:rPr>
            <w:rStyle w:val="a4"/>
            <w:i/>
            <w:iCs/>
            <w:color w:val="0000FF"/>
            <w:u w:val="single"/>
          </w:rPr>
          <w:t>Закона</w:t>
        </w:r>
      </w:hyperlink>
      <w:r>
        <w:rPr>
          <w:rStyle w:val="s3"/>
        </w:rPr>
        <w:t xml:space="preserve"> РК от 16.05.14 г. № 203-V (введены в действие по</w:t>
      </w:r>
      <w:r>
        <w:rPr>
          <w:rStyle w:val="s3"/>
        </w:rPr>
        <w:t xml:space="preserve"> истечении шести месяцев после дня его первого официального </w:t>
      </w:r>
      <w:hyperlink r:id="rId9916" w:history="1">
        <w:r>
          <w:rPr>
            <w:rStyle w:val="a4"/>
            <w:i/>
            <w:iCs/>
            <w:color w:val="0000FF"/>
            <w:u w:val="single"/>
          </w:rPr>
          <w:t>опубликования</w:t>
        </w:r>
      </w:hyperlink>
      <w:r>
        <w:rPr>
          <w:rStyle w:val="s3"/>
        </w:rPr>
        <w:t>) (</w:t>
      </w:r>
      <w:hyperlink r:id="rId9917" w:anchor="sub_id=6330300" w:history="1">
        <w:r>
          <w:rPr>
            <w:rStyle w:val="a4"/>
            <w:i/>
            <w:iCs/>
            <w:color w:val="0000FF"/>
            <w:u w:val="single"/>
          </w:rPr>
          <w:t>см. стар. ред.</w:t>
        </w:r>
      </w:hyperlink>
      <w:r>
        <w:rPr>
          <w:rStyle w:val="s3"/>
        </w:rPr>
        <w:t xml:space="preserve">); </w:t>
      </w:r>
      <w:hyperlink r:id="rId9918" w:anchor="sub_id=633" w:history="1">
        <w:r>
          <w:rPr>
            <w:rStyle w:val="a4"/>
            <w:i/>
            <w:iCs/>
            <w:color w:val="0000FF"/>
            <w:u w:val="single"/>
          </w:rPr>
          <w:t>Закона</w:t>
        </w:r>
      </w:hyperlink>
      <w:r>
        <w:rPr>
          <w:rStyle w:val="s3"/>
        </w:rPr>
        <w:t xml:space="preserve"> РК от 28.11.14 г. № 257-V (введено в действие с 1 января 2015 г.) (</w:t>
      </w:r>
      <w:hyperlink r:id="rId9919" w:anchor="sub_id=6330300" w:history="1">
        <w:r>
          <w:rPr>
            <w:rStyle w:val="a4"/>
            <w:i/>
            <w:iCs/>
            <w:color w:val="0000FF"/>
            <w:u w:val="single"/>
          </w:rPr>
          <w:t>см. стар. ред.</w:t>
        </w:r>
      </w:hyperlink>
      <w:r>
        <w:rPr>
          <w:rStyle w:val="s3"/>
        </w:rPr>
        <w:t>);</w:t>
      </w:r>
      <w:r>
        <w:rPr>
          <w:rStyle w:val="s3"/>
        </w:rPr>
        <w:t xml:space="preserve"> </w:t>
      </w:r>
      <w:hyperlink r:id="rId9920" w:anchor="sub_id=633" w:history="1">
        <w:r>
          <w:rPr>
            <w:rStyle w:val="a4"/>
            <w:i/>
            <w:iCs/>
            <w:color w:val="0000FF"/>
            <w:u w:val="single"/>
          </w:rPr>
          <w:t>Закона</w:t>
        </w:r>
      </w:hyperlink>
      <w:r>
        <w:rPr>
          <w:rStyle w:val="s3"/>
        </w:rPr>
        <w:t xml:space="preserve"> РК от 03.12.15 г. № 432-V (введено в действие с 1 января 2016 г.) (</w:t>
      </w:r>
      <w:hyperlink r:id="rId9921" w:anchor="sub_id=6330300" w:history="1">
        <w:r>
          <w:rPr>
            <w:rStyle w:val="a4"/>
            <w:i/>
            <w:iCs/>
            <w:color w:val="0000FF"/>
            <w:u w:val="single"/>
          </w:rPr>
          <w:t>см. стар. ред.</w:t>
        </w:r>
      </w:hyperlink>
      <w:r>
        <w:rPr>
          <w:rStyle w:val="s3"/>
        </w:rPr>
        <w:t>)</w:t>
      </w:r>
    </w:p>
    <w:p w:rsidR="00000000" w:rsidRDefault="003D1D4C">
      <w:pPr>
        <w:pStyle w:val="pj"/>
      </w:pPr>
      <w:r>
        <w:rPr>
          <w:rStyle w:val="s0"/>
        </w:rPr>
        <w:t xml:space="preserve">3. Должностное лицо налогового органа, проводящее налоговую проверку, вручает налогоплательщику (налоговому агенту) подлинник предписания. В копии предписания ставятся подпись налогоплательщика (налогового агента) об ознакомлении и получении предписания, </w:t>
      </w:r>
      <w:r>
        <w:rPr>
          <w:rStyle w:val="s0"/>
        </w:rPr>
        <w:t>дата и время получения предписания.</w:t>
      </w:r>
    </w:p>
    <w:p w:rsidR="00000000" w:rsidRDefault="003D1D4C">
      <w:pPr>
        <w:pStyle w:val="pj"/>
      </w:pPr>
      <w:r>
        <w:rPr>
          <w:rStyle w:val="s0"/>
        </w:rPr>
        <w:t>Положения настоящего пункта не распространяются на тематические проверки по вопросам:</w:t>
      </w:r>
    </w:p>
    <w:p w:rsidR="00000000" w:rsidRDefault="003D1D4C">
      <w:pPr>
        <w:pStyle w:val="pj"/>
      </w:pPr>
      <w:r>
        <w:rPr>
          <w:rStyle w:val="s0"/>
        </w:rPr>
        <w:t>1) постановки на регистрационный учет в налоговых органах;</w:t>
      </w:r>
    </w:p>
    <w:p w:rsidR="00000000" w:rsidRDefault="003D1D4C">
      <w:pPr>
        <w:pStyle w:val="pj"/>
      </w:pPr>
      <w:r>
        <w:rPr>
          <w:rStyle w:val="s0"/>
        </w:rPr>
        <w:t>2) наличия контрольно-кассовых машин;</w:t>
      </w:r>
    </w:p>
    <w:p w:rsidR="00000000" w:rsidRDefault="003D1D4C">
      <w:pPr>
        <w:pStyle w:val="pj"/>
      </w:pPr>
      <w:r>
        <w:rPr>
          <w:rStyle w:val="s0"/>
        </w:rPr>
        <w:t>3) наличия оборудования (устройства),</w:t>
      </w:r>
      <w:r>
        <w:rPr>
          <w:rStyle w:val="s0"/>
        </w:rPr>
        <w:t xml:space="preserve"> предназначенного для осуществления платежей с использованием платежных карточек;</w:t>
      </w:r>
    </w:p>
    <w:p w:rsidR="00000000" w:rsidRDefault="003D1D4C">
      <w:pPr>
        <w:pStyle w:val="pj"/>
      </w:pPr>
      <w:r>
        <w:rPr>
          <w:rStyle w:val="s0"/>
        </w:rPr>
        <w:t>4)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w:t>
      </w:r>
      <w:r>
        <w:rPr>
          <w:rStyle w:val="s0"/>
        </w:rPr>
        <w:t>транспортных средств на постах транспортного контроля или дорожной полиции;</w:t>
      </w:r>
    </w:p>
    <w:p w:rsidR="00000000" w:rsidRDefault="003D1D4C">
      <w:pPr>
        <w:pStyle w:val="pj"/>
      </w:pPr>
      <w:r>
        <w:rPr>
          <w:rStyle w:val="s0"/>
        </w:rPr>
        <w:t>5) 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w:t>
      </w:r>
      <w:r>
        <w:rPr>
          <w:rStyle w:val="s0"/>
        </w:rPr>
        <w:t>я, наличия лицензии, разрешения на отпуск этилового спирта, патента;</w:t>
      </w:r>
    </w:p>
    <w:p w:rsidR="00000000" w:rsidRDefault="003D1D4C">
      <w:pPr>
        <w:pStyle w:val="pj"/>
      </w:pPr>
      <w:r>
        <w:rPr>
          <w:rStyle w:val="s0"/>
        </w:rPr>
        <w:t xml:space="preserve">6) регистрационной карточки, указанной в </w:t>
      </w:r>
      <w:hyperlink w:anchor="sub5740000" w:history="1">
        <w:r>
          <w:rPr>
            <w:rStyle w:val="a4"/>
            <w:color w:val="0000FF"/>
            <w:u w:val="single"/>
          </w:rPr>
          <w:t>статье 574</w:t>
        </w:r>
      </w:hyperlink>
      <w:r>
        <w:rPr>
          <w:rStyle w:val="s0"/>
        </w:rPr>
        <w:t xml:space="preserve"> настоящего Кодекса.</w:t>
      </w:r>
    </w:p>
    <w:p w:rsidR="00000000" w:rsidRDefault="003D1D4C">
      <w:pPr>
        <w:pStyle w:val="pji"/>
      </w:pPr>
      <w:r>
        <w:rPr>
          <w:rStyle w:val="s3"/>
        </w:rPr>
        <w:t xml:space="preserve">В пункт 4 внесены изменения в соответствии с </w:t>
      </w:r>
      <w:hyperlink r:id="rId9922" w:anchor="sub_id=633" w:history="1">
        <w:r>
          <w:rPr>
            <w:rStyle w:val="a4"/>
            <w:i/>
            <w:iCs/>
            <w:color w:val="0000FF"/>
            <w:u w:val="single"/>
          </w:rPr>
          <w:t>Законом</w:t>
        </w:r>
      </w:hyperlink>
      <w:r>
        <w:rPr>
          <w:rStyle w:val="s3"/>
        </w:rPr>
        <w:t xml:space="preserve"> РК от 17.07.09 г. № 188-IV (</w:t>
      </w:r>
      <w:hyperlink r:id="rId9923" w:anchor="sub_id=6330000" w:history="1">
        <w:r>
          <w:rPr>
            <w:rStyle w:val="a4"/>
            <w:i/>
            <w:iCs/>
            <w:color w:val="0000FF"/>
            <w:u w:val="single"/>
          </w:rPr>
          <w:t>см. стар. ред.</w:t>
        </w:r>
      </w:hyperlink>
      <w:r>
        <w:rPr>
          <w:rStyle w:val="s3"/>
        </w:rPr>
        <w:t xml:space="preserve">); </w:t>
      </w:r>
      <w:hyperlink r:id="rId9924" w:anchor="sub_id=633" w:history="1">
        <w:r>
          <w:rPr>
            <w:rStyle w:val="a4"/>
            <w:i/>
            <w:iCs/>
            <w:color w:val="0000FF"/>
            <w:u w:val="single"/>
          </w:rPr>
          <w:t>Законом</w:t>
        </w:r>
      </w:hyperlink>
      <w:r>
        <w:rPr>
          <w:rStyle w:val="s3"/>
        </w:rPr>
        <w:t xml:space="preserve"> РК от 30.06.10 г. № 297-IV (введены в действие с 1 июля 2010 г.) (</w:t>
      </w:r>
      <w:hyperlink r:id="rId9925" w:anchor="sub_id=6330400" w:history="1">
        <w:r>
          <w:rPr>
            <w:rStyle w:val="a4"/>
            <w:i/>
            <w:iCs/>
            <w:color w:val="0000FF"/>
            <w:u w:val="single"/>
          </w:rPr>
          <w:t>см. стар. ред.</w:t>
        </w:r>
      </w:hyperlink>
      <w:r>
        <w:rPr>
          <w:rStyle w:val="s3"/>
        </w:rPr>
        <w:t xml:space="preserve">); изложен в редакции </w:t>
      </w:r>
      <w:hyperlink r:id="rId9926" w:anchor="sub_id=633" w:history="1">
        <w:r>
          <w:rPr>
            <w:rStyle w:val="a4"/>
            <w:i/>
            <w:iCs/>
            <w:color w:val="0000FF"/>
            <w:u w:val="single"/>
          </w:rPr>
          <w:t>Закона</w:t>
        </w:r>
      </w:hyperlink>
      <w:r>
        <w:rPr>
          <w:rStyle w:val="s3"/>
        </w:rPr>
        <w:t xml:space="preserve"> РК от 26.12.12 г. № 61-V (введено в действие с 1 января 2013 г.) (</w:t>
      </w:r>
      <w:hyperlink r:id="rId9927" w:anchor="sub_id=6330400" w:history="1">
        <w:r>
          <w:rPr>
            <w:rStyle w:val="a4"/>
            <w:i/>
            <w:iCs/>
            <w:color w:val="0000FF"/>
            <w:u w:val="single"/>
          </w:rPr>
          <w:t>см. стар. ред.</w:t>
        </w:r>
      </w:hyperlink>
      <w:r>
        <w:rPr>
          <w:rStyle w:val="s3"/>
        </w:rPr>
        <w:t xml:space="preserve">); </w:t>
      </w:r>
      <w:hyperlink r:id="rId9928" w:anchor="sub_id=633" w:history="1">
        <w:r>
          <w:rPr>
            <w:rStyle w:val="a4"/>
            <w:i/>
            <w:iCs/>
            <w:color w:val="0000FF"/>
            <w:u w:val="single"/>
          </w:rPr>
          <w:t>Закона</w:t>
        </w:r>
      </w:hyperlink>
      <w:r>
        <w:rPr>
          <w:rStyle w:val="s3"/>
        </w:rPr>
        <w:t xml:space="preserve"> РК от 16.05.14 г. № 203-V (введены в действие по истечении шести месяцев после дня его первого официального </w:t>
      </w:r>
      <w:hyperlink r:id="rId9929" w:history="1">
        <w:r>
          <w:rPr>
            <w:rStyle w:val="a4"/>
            <w:i/>
            <w:iCs/>
            <w:color w:val="0000FF"/>
            <w:u w:val="single"/>
          </w:rPr>
          <w:t>опубликования</w:t>
        </w:r>
      </w:hyperlink>
      <w:r>
        <w:rPr>
          <w:rStyle w:val="s3"/>
        </w:rPr>
        <w:t>) (</w:t>
      </w:r>
      <w:hyperlink r:id="rId9930" w:anchor="sub_id=6330400" w:history="1">
        <w:r>
          <w:rPr>
            <w:rStyle w:val="a4"/>
            <w:i/>
            <w:iCs/>
            <w:color w:val="0000FF"/>
            <w:u w:val="single"/>
          </w:rPr>
          <w:t>см. стар. ред.</w:t>
        </w:r>
      </w:hyperlink>
      <w:r>
        <w:rPr>
          <w:rStyle w:val="s3"/>
        </w:rPr>
        <w:t xml:space="preserve">); </w:t>
      </w:r>
      <w:hyperlink r:id="rId9931" w:anchor="sub_id=633" w:history="1">
        <w:r>
          <w:rPr>
            <w:rStyle w:val="a4"/>
            <w:i/>
            <w:iCs/>
            <w:color w:val="0000FF"/>
            <w:u w:val="single"/>
          </w:rPr>
          <w:t>Закона</w:t>
        </w:r>
      </w:hyperlink>
      <w:r>
        <w:rPr>
          <w:rStyle w:val="s3"/>
        </w:rPr>
        <w:t xml:space="preserve"> РК от 28.11.14 г. № 257-V (введено в действие</w:t>
      </w:r>
      <w:r>
        <w:rPr>
          <w:rStyle w:val="s3"/>
        </w:rPr>
        <w:t xml:space="preserve"> с 1 января 2015 г.) (</w:t>
      </w:r>
      <w:hyperlink r:id="rId9932" w:anchor="sub_id=6330400" w:history="1">
        <w:r>
          <w:rPr>
            <w:rStyle w:val="a4"/>
            <w:i/>
            <w:iCs/>
            <w:color w:val="0000FF"/>
            <w:u w:val="single"/>
          </w:rPr>
          <w:t>см. стар. ред.</w:t>
        </w:r>
      </w:hyperlink>
      <w:r>
        <w:rPr>
          <w:rStyle w:val="s3"/>
        </w:rPr>
        <w:t xml:space="preserve">); </w:t>
      </w:r>
      <w:hyperlink r:id="rId9933" w:anchor="sub_id=633" w:history="1">
        <w:r>
          <w:rPr>
            <w:rStyle w:val="a4"/>
            <w:i/>
            <w:iCs/>
            <w:color w:val="0000FF"/>
            <w:u w:val="single"/>
          </w:rPr>
          <w:t>Закона</w:t>
        </w:r>
      </w:hyperlink>
      <w:r>
        <w:rPr>
          <w:rStyle w:val="s3"/>
        </w:rPr>
        <w:t xml:space="preserve"> РК от 03.12.15 г. № 432-V (введено в действи</w:t>
      </w:r>
      <w:r>
        <w:rPr>
          <w:rStyle w:val="s3"/>
        </w:rPr>
        <w:t>е с 1 января 2016 г.) (</w:t>
      </w:r>
      <w:hyperlink r:id="rId9934" w:anchor="sub_id=6330400" w:history="1">
        <w:r>
          <w:rPr>
            <w:rStyle w:val="a4"/>
            <w:i/>
            <w:iCs/>
            <w:color w:val="0000FF"/>
            <w:u w:val="single"/>
          </w:rPr>
          <w:t>см. стар. ред.</w:t>
        </w:r>
      </w:hyperlink>
      <w:r>
        <w:rPr>
          <w:rStyle w:val="s3"/>
        </w:rPr>
        <w:t>)</w:t>
      </w:r>
    </w:p>
    <w:p w:rsidR="00000000" w:rsidRDefault="003D1D4C">
      <w:pPr>
        <w:pStyle w:val="pj"/>
      </w:pPr>
      <w:r>
        <w:rPr>
          <w:rStyle w:val="s0"/>
        </w:rPr>
        <w:t>4. При проведении тематических проверок, указанных в части второй пункта 3 настоящей статьи, налогоплательщику или его работнику, ос</w:t>
      </w:r>
      <w:r>
        <w:rPr>
          <w:rStyle w:val="s0"/>
        </w:rPr>
        <w:t>уществляющему реализацию товаров и оказывающему услуги, предъявляется подлинник предписания для ознакомления и вручается его копия. В подлиннике ставятся подпись налогоплательщика или его работника, осуществляющего реализацию товаров и оказывающего услуги,</w:t>
      </w:r>
      <w:r>
        <w:rPr>
          <w:rStyle w:val="s0"/>
        </w:rPr>
        <w:t xml:space="preserve"> об ознакомлении с предписанием и получении копии, дата и время получения копии предписания.</w:t>
      </w:r>
    </w:p>
    <w:p w:rsidR="00000000" w:rsidRDefault="003D1D4C">
      <w:pPr>
        <w:pStyle w:val="pj"/>
      </w:pPr>
      <w:r>
        <w:rPr>
          <w:rStyle w:val="s0"/>
        </w:rPr>
        <w:t>5. В случае отказа налогоплательщика (налогового агента) в подписи на экземпляре предписания налогового органа работником налогового органа, проводящим проверку, с</w:t>
      </w:r>
      <w:r>
        <w:rPr>
          <w:rStyle w:val="s0"/>
        </w:rPr>
        <w:t>оставляется акт об отказе в подписи с привлечением понятых (не менее двух). При этом в акте об отказе в подписи указываются:</w:t>
      </w:r>
    </w:p>
    <w:p w:rsidR="00000000" w:rsidRDefault="003D1D4C">
      <w:pPr>
        <w:pStyle w:val="pj"/>
      </w:pPr>
      <w:r>
        <w:rPr>
          <w:rStyle w:val="s0"/>
        </w:rPr>
        <w:t>1) место и дата составления;</w:t>
      </w:r>
    </w:p>
    <w:p w:rsidR="00000000" w:rsidRDefault="003D1D4C">
      <w:pPr>
        <w:pStyle w:val="pj"/>
      </w:pPr>
      <w:r>
        <w:rPr>
          <w:rStyle w:val="s0"/>
        </w:rPr>
        <w:t>2) фамилия, имя и отчество (при его наличии) должностного лица налогового органа, составившего акт;</w:t>
      </w:r>
    </w:p>
    <w:p w:rsidR="00000000" w:rsidRDefault="003D1D4C">
      <w:pPr>
        <w:pStyle w:val="pj"/>
      </w:pPr>
      <w:r>
        <w:rPr>
          <w:rStyle w:val="s0"/>
        </w:rPr>
        <w:t>3)</w:t>
      </w:r>
      <w:r>
        <w:rPr>
          <w:rStyle w:val="s0"/>
        </w:rPr>
        <w:t xml:space="preserve"> фамилия, имя и отчество (при его наличии), номер удостоверения личности, адрес места жительства привлеченных понятых;</w:t>
      </w:r>
    </w:p>
    <w:p w:rsidR="00000000" w:rsidRDefault="003D1D4C">
      <w:pPr>
        <w:pStyle w:val="pj"/>
      </w:pPr>
      <w:r>
        <w:rPr>
          <w:rStyle w:val="s0"/>
        </w:rPr>
        <w:t>4) номер, дата предписания, наименование налогоплательщика (налогового агента), его идентификационный номер;</w:t>
      </w:r>
    </w:p>
    <w:p w:rsidR="00000000" w:rsidRDefault="003D1D4C">
      <w:pPr>
        <w:pStyle w:val="pj"/>
      </w:pPr>
      <w:r>
        <w:rPr>
          <w:rStyle w:val="s0"/>
        </w:rPr>
        <w:t>5) обстоятельства отказа в п</w:t>
      </w:r>
      <w:r>
        <w:rPr>
          <w:rStyle w:val="s0"/>
        </w:rPr>
        <w:t xml:space="preserve">одписи на экземпляре предписания. </w:t>
      </w:r>
    </w:p>
    <w:p w:rsidR="00000000" w:rsidRDefault="003D1D4C">
      <w:pPr>
        <w:pStyle w:val="pj"/>
      </w:pPr>
      <w:r>
        <w:rPr>
          <w:rStyle w:val="s0"/>
        </w:rPr>
        <w:t>6. Отказ налогоплательщика (налогового агента) от получения предписания не является основанием для отмены налоговой проверки.</w:t>
      </w:r>
    </w:p>
    <w:p w:rsidR="00000000" w:rsidRDefault="003D1D4C">
      <w:pPr>
        <w:pStyle w:val="pj"/>
      </w:pPr>
      <w:r>
        <w:rPr>
          <w:rStyle w:val="s0"/>
        </w:rPr>
        <w:t>7. Отказ налогоплательщика в подписи на экземпляре предписания налогового органа означает недоп</w:t>
      </w:r>
      <w:r>
        <w:rPr>
          <w:rStyle w:val="s0"/>
        </w:rPr>
        <w:t>уск должностных лиц налоговых органов к налоговой проверке.</w:t>
      </w:r>
    </w:p>
    <w:p w:rsidR="00000000" w:rsidRDefault="003D1D4C">
      <w:pPr>
        <w:pStyle w:val="pj"/>
      </w:pPr>
      <w:r>
        <w:rPr>
          <w:rStyle w:val="s0"/>
        </w:rPr>
        <w:t xml:space="preserve">Положение настоящего пункта не применяется в случаях, указанных в </w:t>
      </w:r>
      <w:hyperlink w:anchor="sub6360500" w:history="1">
        <w:r>
          <w:rPr>
            <w:rStyle w:val="a4"/>
            <w:color w:val="0000FF"/>
            <w:u w:val="single"/>
          </w:rPr>
          <w:t>пункте 5 статьи 636</w:t>
        </w:r>
      </w:hyperlink>
      <w:r>
        <w:rPr>
          <w:rStyle w:val="s0"/>
        </w:rPr>
        <w:t xml:space="preserve"> настоящего Кодекса.</w:t>
      </w:r>
    </w:p>
    <w:p w:rsidR="00000000" w:rsidRDefault="003D1D4C">
      <w:pPr>
        <w:pStyle w:val="pj"/>
      </w:pPr>
      <w:r>
        <w:rPr>
          <w:rStyle w:val="s0"/>
        </w:rPr>
        <w:t>8. В период осуществления налоговой проверки не допускает</w:t>
      </w:r>
      <w:r>
        <w:rPr>
          <w:rStyle w:val="s0"/>
        </w:rPr>
        <w:t>ся прекращение данной проверки по налоговому заявлению налогоплательщика.</w:t>
      </w:r>
    </w:p>
    <w:p w:rsidR="00000000" w:rsidRDefault="003D1D4C">
      <w:pPr>
        <w:pStyle w:val="pji"/>
      </w:pPr>
      <w:r>
        <w:rPr>
          <w:rStyle w:val="s3"/>
        </w:rPr>
        <w:t xml:space="preserve">См.: </w:t>
      </w:r>
      <w:hyperlink r:id="rId9935" w:anchor="sub_id=6200" w:history="1">
        <w:r>
          <w:rPr>
            <w:rStyle w:val="a5"/>
            <w:i/>
            <w:iCs/>
            <w:color w:val="0000FF"/>
            <w:u w:val="single"/>
          </w:rPr>
          <w:t>Методические рекомендации</w:t>
        </w:r>
      </w:hyperlink>
      <w:r>
        <w:rPr>
          <w:rStyle w:val="s3"/>
        </w:rPr>
        <w:t xml:space="preserve"> по проведению налоговых проверок</w:t>
      </w:r>
    </w:p>
    <w:p w:rsidR="00000000" w:rsidRDefault="003D1D4C">
      <w:pPr>
        <w:pStyle w:val="pj"/>
      </w:pPr>
      <w:r>
        <w:t> </w:t>
      </w:r>
    </w:p>
    <w:p w:rsidR="00000000" w:rsidRDefault="003D1D4C">
      <w:pPr>
        <w:pStyle w:val="pj"/>
        <w:ind w:left="1200" w:hanging="800"/>
      </w:pPr>
      <w:bookmarkStart w:id="1065" w:name="SUB6340000"/>
      <w:bookmarkEnd w:id="1065"/>
      <w:r>
        <w:rPr>
          <w:rStyle w:val="s1"/>
        </w:rPr>
        <w:t>Статья 634. Особенности проведения хронометражного обследования</w:t>
      </w:r>
    </w:p>
    <w:p w:rsidR="00000000" w:rsidRDefault="003D1D4C">
      <w:pPr>
        <w:pStyle w:val="pj"/>
      </w:pPr>
      <w:r>
        <w:rPr>
          <w:rStyle w:val="s0"/>
        </w:rPr>
        <w:t>1. При проведении хронометражного обследования присутствует налогоплательщик и (или) его представитель.</w:t>
      </w:r>
    </w:p>
    <w:p w:rsidR="00000000" w:rsidRDefault="003D1D4C">
      <w:pPr>
        <w:pStyle w:val="pj"/>
      </w:pPr>
      <w:r>
        <w:rPr>
          <w:rStyle w:val="s0"/>
        </w:rPr>
        <w:t>2. Для проведения хронометражного обследования налоговые органы самостоятельно определяю</w:t>
      </w:r>
      <w:r>
        <w:rPr>
          <w:rStyle w:val="s0"/>
        </w:rPr>
        <w:t xml:space="preserve">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 </w:t>
      </w:r>
    </w:p>
    <w:p w:rsidR="00000000" w:rsidRDefault="003D1D4C">
      <w:pPr>
        <w:pStyle w:val="pj"/>
      </w:pPr>
      <w:r>
        <w:rPr>
          <w:rStyle w:val="s0"/>
        </w:rPr>
        <w:t>1) объекты налогообложения и (или) объекты, связанные с налогообложением. При необходимости</w:t>
      </w:r>
      <w:r>
        <w:rPr>
          <w:rStyle w:val="s0"/>
        </w:rPr>
        <w:t xml:space="preserve"> налоговые органы имеют право проводить инвентаризацию товарно-материальных ценностей налогоплательщика; </w:t>
      </w:r>
    </w:p>
    <w:p w:rsidR="00000000" w:rsidRDefault="003D1D4C">
      <w:pPr>
        <w:pStyle w:val="pj"/>
      </w:pPr>
      <w:r>
        <w:rPr>
          <w:rStyle w:val="s0"/>
        </w:rPr>
        <w:t>2) наличие денег, денежных документов, бухгалтерских книг, отчетов, смет, ценных бумаг, расчетов, деклараций и иных документов, связанных с обследуемы</w:t>
      </w:r>
      <w:r>
        <w:rPr>
          <w:rStyle w:val="s0"/>
        </w:rPr>
        <w:t xml:space="preserve">м объектом налогообложения и (или) объектом, связанным с налогообложением; </w:t>
      </w:r>
    </w:p>
    <w:p w:rsidR="00000000" w:rsidRDefault="003D1D4C">
      <w:pPr>
        <w:pStyle w:val="pj"/>
      </w:pPr>
      <w:r>
        <w:rPr>
          <w:rStyle w:val="s0"/>
        </w:rPr>
        <w:t>3) фискальный отчет контрольно-кассовой машины.</w:t>
      </w:r>
    </w:p>
    <w:p w:rsidR="00000000" w:rsidRDefault="003D1D4C">
      <w:pPr>
        <w:pStyle w:val="pj"/>
      </w:pPr>
      <w:r>
        <w:rPr>
          <w:rStyle w:val="s0"/>
        </w:rPr>
        <w:t>3. При проведении хронометражного обследования должностные лица налоговых органов, проводящие хронометражное обследование, должны еж</w:t>
      </w:r>
      <w:r>
        <w:rPr>
          <w:rStyle w:val="s0"/>
        </w:rPr>
        <w:t>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w:t>
      </w:r>
      <w:r>
        <w:rPr>
          <w:rStyle w:val="s0"/>
        </w:rPr>
        <w:t xml:space="preserve">да составляется отдельная хронометражно-наблюдательная карта, которая содержит следующие сведения: </w:t>
      </w:r>
    </w:p>
    <w:p w:rsidR="00000000" w:rsidRDefault="003D1D4C">
      <w:pPr>
        <w:pStyle w:val="pj"/>
      </w:pPr>
      <w:r>
        <w:rPr>
          <w:rStyle w:val="s0"/>
        </w:rPr>
        <w:t xml:space="preserve">1) наименование налогоплательщика, идентификационный номер и вид деятельности; </w:t>
      </w:r>
    </w:p>
    <w:p w:rsidR="00000000" w:rsidRDefault="003D1D4C">
      <w:pPr>
        <w:pStyle w:val="pj"/>
      </w:pPr>
      <w:r>
        <w:rPr>
          <w:rStyle w:val="s0"/>
        </w:rPr>
        <w:t xml:space="preserve">2) дата проведения обследования; </w:t>
      </w:r>
    </w:p>
    <w:p w:rsidR="00000000" w:rsidRDefault="003D1D4C">
      <w:pPr>
        <w:pStyle w:val="pj"/>
      </w:pPr>
      <w:r>
        <w:rPr>
          <w:rStyle w:val="s0"/>
        </w:rPr>
        <w:t>3) место нахождения объекта налогообложени</w:t>
      </w:r>
      <w:r>
        <w:rPr>
          <w:rStyle w:val="s0"/>
        </w:rPr>
        <w:t xml:space="preserve">я и (или) объекта, связанного с налогообложением; </w:t>
      </w:r>
    </w:p>
    <w:p w:rsidR="00000000" w:rsidRDefault="003D1D4C">
      <w:pPr>
        <w:pStyle w:val="pj"/>
      </w:pPr>
      <w:r>
        <w:rPr>
          <w:rStyle w:val="s0"/>
        </w:rPr>
        <w:t xml:space="preserve">4) время начала и окончания хронометражного обследования; </w:t>
      </w:r>
    </w:p>
    <w:p w:rsidR="00000000" w:rsidRDefault="003D1D4C">
      <w:pPr>
        <w:pStyle w:val="pj"/>
      </w:pPr>
      <w:r>
        <w:rPr>
          <w:rStyle w:val="s0"/>
        </w:rPr>
        <w:t xml:space="preserve">5) объект налогообложения и (или) объект, связанный с налогообложением, стоимость реализуемых товаров, выполняемых работ, оказываемых услуг; </w:t>
      </w:r>
    </w:p>
    <w:p w:rsidR="00000000" w:rsidRDefault="003D1D4C">
      <w:pPr>
        <w:pStyle w:val="pj"/>
      </w:pPr>
      <w:r>
        <w:rPr>
          <w:rStyle w:val="s0"/>
        </w:rPr>
        <w:t>6) д</w:t>
      </w:r>
      <w:r>
        <w:rPr>
          <w:rStyle w:val="s0"/>
        </w:rPr>
        <w:t xml:space="preserve">анные по обследуемому объекту налогообложения и (или) объекту, связанному с налогообложением; </w:t>
      </w:r>
    </w:p>
    <w:p w:rsidR="00000000" w:rsidRDefault="003D1D4C">
      <w:pPr>
        <w:pStyle w:val="pj"/>
      </w:pPr>
      <w:r>
        <w:rPr>
          <w:rStyle w:val="s0"/>
        </w:rPr>
        <w:t xml:space="preserve">7) результаты обследования; </w:t>
      </w:r>
    </w:p>
    <w:p w:rsidR="00000000" w:rsidRDefault="003D1D4C">
      <w:pPr>
        <w:pStyle w:val="pj"/>
      </w:pPr>
      <w:r>
        <w:rPr>
          <w:rStyle w:val="s0"/>
        </w:rPr>
        <w:t xml:space="preserve">8) другие данные. </w:t>
      </w:r>
    </w:p>
    <w:p w:rsidR="00000000" w:rsidRDefault="003D1D4C">
      <w:pPr>
        <w:pStyle w:val="pj"/>
      </w:pPr>
      <w:r>
        <w:rPr>
          <w:rStyle w:val="s0"/>
        </w:rPr>
        <w:t>4. Ежедневно по окончании обследуемого дня составляется сводная таблица по всем обследуемым объектам налогообложе</w:t>
      </w:r>
      <w:r>
        <w:rPr>
          <w:rStyle w:val="s0"/>
        </w:rPr>
        <w:t xml:space="preserve">ния и (или) объектам, связанным с налогообложением, а также по другим источникам извлечения дохода. </w:t>
      </w:r>
    </w:p>
    <w:p w:rsidR="00000000" w:rsidRDefault="003D1D4C">
      <w:pPr>
        <w:pStyle w:val="pj"/>
      </w:pPr>
      <w:r>
        <w:rPr>
          <w:rStyle w:val="s0"/>
        </w:rPr>
        <w:t>5. Хронометражно-наблюдательная карта и сводная таблица в обязательном порядке подписываются должностным лицом налогового органа и налогоплательщиком или е</w:t>
      </w:r>
      <w:r>
        <w:rPr>
          <w:rStyle w:val="s0"/>
        </w:rPr>
        <w:t xml:space="preserve">го представителем и прилагаются к акту хронометражного обследования. </w:t>
      </w:r>
    </w:p>
    <w:p w:rsidR="00000000" w:rsidRDefault="003D1D4C">
      <w:pPr>
        <w:pStyle w:val="pj"/>
      </w:pPr>
      <w:r>
        <w:rPr>
          <w:rStyle w:val="s0"/>
        </w:rPr>
        <w:t>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w:t>
      </w:r>
      <w:r>
        <w:rPr>
          <w:rStyle w:val="s0"/>
        </w:rPr>
        <w:t>етражно-наблюдательной карте.</w:t>
      </w:r>
    </w:p>
    <w:p w:rsidR="00000000" w:rsidRDefault="003D1D4C">
      <w:pPr>
        <w:pStyle w:val="pj"/>
      </w:pPr>
      <w:r>
        <w:rPr>
          <w:rStyle w:val="s0"/>
        </w:rPr>
        <w:t>6. Результаты хронометражного обследования налогоплательщиков учитываются при проведении начислений сумм налогов и других обязательных платежей в бюджет по итогам комплексной или тематической проверки.</w:t>
      </w:r>
    </w:p>
    <w:p w:rsidR="00000000" w:rsidRDefault="003D1D4C">
      <w:pPr>
        <w:pStyle w:val="pji"/>
      </w:pPr>
      <w:r>
        <w:rPr>
          <w:rStyle w:val="s3"/>
        </w:rPr>
        <w:t xml:space="preserve">См.: </w:t>
      </w:r>
      <w:hyperlink r:id="rId9936" w:anchor="sub_id=11800" w:history="1">
        <w:r>
          <w:rPr>
            <w:rStyle w:val="a5"/>
            <w:i/>
            <w:iCs/>
            <w:color w:val="0000FF"/>
            <w:u w:val="single"/>
          </w:rPr>
          <w:t>Методические рекомендации</w:t>
        </w:r>
      </w:hyperlink>
      <w:r>
        <w:rPr>
          <w:rStyle w:val="s3"/>
        </w:rPr>
        <w:t xml:space="preserve"> по проведению налоговых проверок</w:t>
      </w:r>
    </w:p>
    <w:p w:rsidR="00000000" w:rsidRDefault="003D1D4C">
      <w:pPr>
        <w:pStyle w:val="pj"/>
      </w:pPr>
      <w:r>
        <w:t> </w:t>
      </w:r>
    </w:p>
    <w:p w:rsidR="00000000" w:rsidRDefault="003D1D4C">
      <w:pPr>
        <w:pStyle w:val="pj"/>
        <w:ind w:left="1200" w:hanging="800"/>
      </w:pPr>
      <w:bookmarkStart w:id="1066" w:name="SUB6350000"/>
      <w:bookmarkEnd w:id="1066"/>
      <w:r>
        <w:rPr>
          <w:rStyle w:val="s1"/>
        </w:rPr>
        <w:t>Статья 635. Порядок проведения тематических проверок на основании требования налогоплательщика в декларации по налогу на добавленну</w:t>
      </w:r>
      <w:r>
        <w:rPr>
          <w:rStyle w:val="s1"/>
        </w:rPr>
        <w:t>ю стоимость по подтверждению достоверности сумм налога на добавленную стоимость, предъявленных к возврату</w:t>
      </w:r>
    </w:p>
    <w:p w:rsidR="00000000" w:rsidRDefault="003D1D4C">
      <w:pPr>
        <w:pStyle w:val="pj"/>
      </w:pPr>
      <w:r>
        <w:rPr>
          <w:rStyle w:val="s0"/>
        </w:rPr>
        <w:t>1. Тематическая проверка по подтверждению достоверности сумм налога на добавленную стоимость, предъявленных к возврату, проводится в отношении налогоп</w:t>
      </w:r>
      <w:r>
        <w:rPr>
          <w:rStyle w:val="s0"/>
        </w:rPr>
        <w:t>лательщика, представившего декларацию по налогу на добавленную стоимость с указанием требования о возврате превышения налога на добавленную стоимость.</w:t>
      </w:r>
    </w:p>
    <w:p w:rsidR="00000000" w:rsidRDefault="003D1D4C">
      <w:pPr>
        <w:pStyle w:val="pji"/>
      </w:pPr>
      <w:hyperlink r:id="rId9937" w:history="1">
        <w:r>
          <w:rPr>
            <w:rStyle w:val="a4"/>
            <w:rFonts w:ascii="Wingdings" w:hAnsi="Wingdings"/>
            <w:i/>
            <w:iCs/>
            <w:color w:val="0000FF"/>
            <w:u w:val="single"/>
          </w:rPr>
          <w:t>*</w:t>
        </w:r>
      </w:hyperlink>
    </w:p>
    <w:p w:rsidR="00000000" w:rsidRDefault="003D1D4C">
      <w:pPr>
        <w:pStyle w:val="pji"/>
      </w:pPr>
      <w:r>
        <w:rPr>
          <w:rStyle w:val="s3"/>
        </w:rPr>
        <w:t xml:space="preserve">См. также: </w:t>
      </w:r>
      <w:hyperlink r:id="rId9938" w:anchor="sub_id=12300" w:history="1">
        <w:r>
          <w:rPr>
            <w:rStyle w:val="a5"/>
            <w:i/>
            <w:iCs/>
            <w:color w:val="0000FF"/>
            <w:u w:val="single"/>
          </w:rPr>
          <w:t>Методические рекомендации</w:t>
        </w:r>
      </w:hyperlink>
      <w:r>
        <w:rPr>
          <w:rStyle w:val="s3"/>
        </w:rPr>
        <w:t xml:space="preserve"> по проведению налоговых проверок, </w:t>
      </w:r>
      <w:hyperlink r:id="rId9939" w:anchor="sub_id=250800" w:history="1">
        <w:r>
          <w:rPr>
            <w:rStyle w:val="a4"/>
            <w:i/>
            <w:iCs/>
            <w:color w:val="0000FF"/>
            <w:u w:val="single"/>
          </w:rPr>
          <w:t>Порядок</w:t>
        </w:r>
      </w:hyperlink>
      <w:r>
        <w:rPr>
          <w:rStyle w:val="s3"/>
        </w:rPr>
        <w:t xml:space="preserve"> взаимоотношений с бюджетом по превышению суммы Н</w:t>
      </w:r>
      <w:r>
        <w:rPr>
          <w:rStyle w:val="s3"/>
        </w:rPr>
        <w:t>ДС, относимого в зачет, над суммой начисленного НДС, сложившемуся до 1 января 2009 года</w:t>
      </w:r>
    </w:p>
    <w:p w:rsidR="00000000" w:rsidRDefault="003D1D4C">
      <w:pPr>
        <w:pStyle w:val="pji"/>
      </w:pPr>
      <w:r>
        <w:rPr>
          <w:rStyle w:val="s3"/>
        </w:rPr>
        <w:t xml:space="preserve">В пункт 2 внесены изменения в соответствии с </w:t>
      </w:r>
      <w:hyperlink r:id="rId9940" w:anchor="sub_id=635" w:history="1">
        <w:r>
          <w:rPr>
            <w:rStyle w:val="a4"/>
            <w:i/>
            <w:iCs/>
            <w:color w:val="0000FF"/>
            <w:u w:val="single"/>
          </w:rPr>
          <w:t>Законом</w:t>
        </w:r>
      </w:hyperlink>
      <w:r>
        <w:rPr>
          <w:rStyle w:val="s3"/>
        </w:rPr>
        <w:t xml:space="preserve"> </w:t>
      </w:r>
      <w:r>
        <w:rPr>
          <w:rStyle w:val="s3"/>
        </w:rPr>
        <w:t>РК от 30.06.10 г. № 297-IV (введены в действие с 1 января 2011 г.) (</w:t>
      </w:r>
      <w:hyperlink r:id="rId9941" w:anchor="sub_id=6350200" w:history="1">
        <w:r>
          <w:rPr>
            <w:rStyle w:val="a4"/>
            <w:i/>
            <w:iCs/>
            <w:color w:val="0000FF"/>
            <w:u w:val="single"/>
          </w:rPr>
          <w:t>см. стар. ред.</w:t>
        </w:r>
      </w:hyperlink>
      <w:r>
        <w:rPr>
          <w:rStyle w:val="s3"/>
        </w:rPr>
        <w:t>)</w:t>
      </w:r>
    </w:p>
    <w:p w:rsidR="00000000" w:rsidRDefault="003D1D4C">
      <w:pPr>
        <w:pStyle w:val="pj"/>
      </w:pPr>
      <w:r>
        <w:rPr>
          <w:rStyle w:val="s0"/>
        </w:rPr>
        <w:t>2. В проверяемый период включаются налоговый период, за который представлена декларация</w:t>
      </w:r>
      <w:r>
        <w:rPr>
          <w:rStyle w:val="s0"/>
        </w:rPr>
        <w:t xml:space="preserve"> по налогу на добавленную стоимость с указанием требования о возврате превышения налога на добавленную стоимость, а также предыдущие налоговые периоды, за которые не проводились проверки по данному виду налога, но не превышающие срока исковой давности, уст</w:t>
      </w:r>
      <w:r>
        <w:rPr>
          <w:rStyle w:val="s0"/>
        </w:rPr>
        <w:t xml:space="preserve">ановленного </w:t>
      </w:r>
      <w:hyperlink w:anchor="sub460000" w:history="1">
        <w:r>
          <w:rPr>
            <w:rStyle w:val="a4"/>
            <w:color w:val="0000FF"/>
            <w:u w:val="single"/>
          </w:rPr>
          <w:t>статьей 46</w:t>
        </w:r>
      </w:hyperlink>
      <w:r>
        <w:rPr>
          <w:rStyle w:val="s0"/>
        </w:rPr>
        <w:t xml:space="preserve"> настоящего Кодекса.</w:t>
      </w:r>
    </w:p>
    <w:p w:rsidR="00000000" w:rsidRDefault="003D1D4C">
      <w:pPr>
        <w:pStyle w:val="pji"/>
      </w:pPr>
      <w:r>
        <w:rPr>
          <w:rStyle w:val="s3"/>
        </w:rPr>
        <w:t xml:space="preserve">Статья дополнена пунктом 2-1 в соответствии с </w:t>
      </w:r>
      <w:hyperlink r:id="rId9942" w:anchor="sub_id=635" w:history="1">
        <w:r>
          <w:rPr>
            <w:rStyle w:val="a4"/>
            <w:i/>
            <w:iCs/>
            <w:color w:val="0000FF"/>
            <w:u w:val="single"/>
          </w:rPr>
          <w:t>Законом</w:t>
        </w:r>
      </w:hyperlink>
      <w:r>
        <w:rPr>
          <w:rStyle w:val="s3"/>
        </w:rPr>
        <w:t xml:space="preserve"> РК от 03.12.15 г. № 432-V (введено в действие </w:t>
      </w:r>
      <w:r>
        <w:rPr>
          <w:rStyle w:val="s3"/>
        </w:rPr>
        <w:t>с 1 января 2016 г.)</w:t>
      </w:r>
    </w:p>
    <w:p w:rsidR="00000000" w:rsidRDefault="003D1D4C">
      <w:pPr>
        <w:pStyle w:val="pj"/>
      </w:pPr>
      <w:r>
        <w:rPr>
          <w:rStyle w:val="s0"/>
        </w:rPr>
        <w:t xml:space="preserve">2-1. 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w:t>
      </w:r>
      <w:hyperlink w:anchor="sub273010000" w:history="1">
        <w:r>
          <w:rPr>
            <w:rStyle w:val="a4"/>
            <w:color w:val="0000FF"/>
            <w:u w:val="single"/>
          </w:rPr>
          <w:t>статьей 273-1</w:t>
        </w:r>
      </w:hyperlink>
      <w:r>
        <w:rPr>
          <w:rStyle w:val="s0"/>
        </w:rPr>
        <w:t xml:space="preserve"> </w:t>
      </w:r>
      <w:r>
        <w:rPr>
          <w:rStyle w:val="s0"/>
        </w:rPr>
        <w:t>настоящего Кодекса в проверяемый период включается период времени начиная с налогового периода, в котором:</w:t>
      </w:r>
    </w:p>
    <w:p w:rsidR="00000000" w:rsidRDefault="003D1D4C">
      <w:pPr>
        <w:pStyle w:val="pj"/>
      </w:pPr>
      <w:r>
        <w:rPr>
          <w:rStyle w:val="s0"/>
        </w:rPr>
        <w:t>начато строительство зданий и сооружений производственного назначения;</w:t>
      </w:r>
    </w:p>
    <w:p w:rsidR="00000000" w:rsidRDefault="003D1D4C">
      <w:pPr>
        <w:pStyle w:val="pj"/>
      </w:pPr>
      <w:r>
        <w:rPr>
          <w:rStyle w:val="s0"/>
        </w:rPr>
        <w:t>заключен контракт на недропользование в порядке, определенном законодательство</w:t>
      </w:r>
      <w:r>
        <w:rPr>
          <w:rStyle w:val="s0"/>
        </w:rPr>
        <w:t>м Республики Казахстан.</w:t>
      </w:r>
    </w:p>
    <w:p w:rsidR="00000000" w:rsidRDefault="003D1D4C">
      <w:pPr>
        <w:pStyle w:val="pj"/>
      </w:pPr>
      <w:r>
        <w:rPr>
          <w:rStyle w:val="s0"/>
        </w:rPr>
        <w:t>При подтверждении суммы превышения налога на добавленную стоимость, указанной в статье 273-1 настоящего Кодекса, учитываются результаты ранее проведенных налоговых проверок налогоплательщика, включая встречные проверки.</w:t>
      </w:r>
    </w:p>
    <w:p w:rsidR="00000000" w:rsidRDefault="003D1D4C">
      <w:pPr>
        <w:pStyle w:val="pji"/>
      </w:pPr>
      <w:r>
        <w:rPr>
          <w:rStyle w:val="s3"/>
        </w:rPr>
        <w:t>В пункт 3 вн</w:t>
      </w:r>
      <w:r>
        <w:rPr>
          <w:rStyle w:val="s3"/>
        </w:rPr>
        <w:t xml:space="preserve">есены изменения в соответствии с </w:t>
      </w:r>
      <w:hyperlink r:id="rId9943" w:anchor="sub_id=635" w:history="1">
        <w:r>
          <w:rPr>
            <w:rStyle w:val="a4"/>
            <w:i/>
            <w:iCs/>
            <w:color w:val="0000FF"/>
            <w:u w:val="single"/>
          </w:rPr>
          <w:t>Законом</w:t>
        </w:r>
      </w:hyperlink>
      <w:r>
        <w:rPr>
          <w:rStyle w:val="s3"/>
        </w:rPr>
        <w:t xml:space="preserve"> РК от 30.06.10 г. № 297-IV (введены в действие с 1 июля 2010 г.) (</w:t>
      </w:r>
      <w:hyperlink r:id="rId9944" w:anchor="sub_id=6350300" w:history="1">
        <w:r>
          <w:rPr>
            <w:rStyle w:val="a4"/>
            <w:i/>
            <w:iCs/>
            <w:color w:val="0000FF"/>
            <w:u w:val="single"/>
          </w:rPr>
          <w:t>см. стар. ред.</w:t>
        </w:r>
      </w:hyperlink>
      <w:r>
        <w:rPr>
          <w:rStyle w:val="s3"/>
        </w:rPr>
        <w:t>)</w:t>
      </w:r>
    </w:p>
    <w:p w:rsidR="00000000" w:rsidRDefault="003D1D4C">
      <w:pPr>
        <w:pStyle w:val="pj"/>
      </w:pPr>
      <w:r>
        <w:rPr>
          <w:rStyle w:val="s0"/>
        </w:rPr>
        <w:t>3. В случае экспорта товаров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товаров с тамо</w:t>
      </w:r>
      <w:r>
        <w:rPr>
          <w:rStyle w:val="s0"/>
        </w:rPr>
        <w:t xml:space="preserve">женной территории Таможенного союза в таможенной процедуре экспорта, представленные по </w:t>
      </w:r>
      <w:hyperlink r:id="rId9945" w:history="1">
        <w:r>
          <w:rPr>
            <w:rStyle w:val="a4"/>
            <w:color w:val="0000FF"/>
            <w:u w:val="single"/>
          </w:rPr>
          <w:t>форме</w:t>
        </w:r>
      </w:hyperlink>
      <w:r>
        <w:rPr>
          <w:rStyle w:val="s0"/>
        </w:rPr>
        <w:t xml:space="preserve"> и в порядке, которые утверждены уполномоченным органом по согласованию с уполномоченным государств</w:t>
      </w:r>
      <w:r>
        <w:rPr>
          <w:rStyle w:val="s0"/>
        </w:rPr>
        <w:t xml:space="preserve">енным органом в сфере таможенного дела. </w:t>
      </w:r>
    </w:p>
    <w:p w:rsidR="00000000" w:rsidRDefault="003D1D4C">
      <w:pPr>
        <w:pStyle w:val="pj"/>
      </w:pPr>
      <w:r>
        <w:rPr>
          <w:rStyle w:val="s0"/>
        </w:rPr>
        <w:t>Ответственность за сведения, подтверждающие факт вывоза товаров с таможенной территории Таможенного союза в таможенной процедуре экспорта, несет таможенный орган.</w:t>
      </w:r>
    </w:p>
    <w:p w:rsidR="00000000" w:rsidRDefault="003D1D4C">
      <w:pPr>
        <w:pStyle w:val="pj"/>
      </w:pPr>
      <w:r>
        <w:rPr>
          <w:rStyle w:val="s0"/>
        </w:rPr>
        <w:t>В случае экспорта товаров с территории Республики Ка</w:t>
      </w:r>
      <w:r>
        <w:rPr>
          <w:rStyle w:val="s0"/>
        </w:rPr>
        <w:t xml:space="preserve">захстан на территорию государства - члена Таможенного 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w:t>
      </w:r>
      <w:hyperlink w:anchor="sub276110000" w:history="1">
        <w:r>
          <w:rPr>
            <w:rStyle w:val="a4"/>
            <w:color w:val="0000FF"/>
            <w:u w:val="single"/>
          </w:rPr>
          <w:t>с</w:t>
        </w:r>
        <w:r>
          <w:rPr>
            <w:rStyle w:val="a4"/>
            <w:color w:val="0000FF"/>
            <w:u w:val="single"/>
          </w:rPr>
          <w:t>татье 276-11</w:t>
        </w:r>
      </w:hyperlink>
      <w:r>
        <w:rPr>
          <w:rStyle w:val="s0"/>
        </w:rPr>
        <w:t xml:space="preserve"> настоящего Кодекса.</w:t>
      </w:r>
    </w:p>
    <w:p w:rsidR="00000000" w:rsidRDefault="003D1D4C">
      <w:pPr>
        <w:pStyle w:val="pji"/>
      </w:pPr>
      <w:r>
        <w:rPr>
          <w:rStyle w:val="s3"/>
        </w:rPr>
        <w:t xml:space="preserve">Статья дополнена пунктом 3-1 в соответствии с </w:t>
      </w:r>
      <w:hyperlink r:id="rId9946" w:anchor="sub_id=635" w:history="1">
        <w:r>
          <w:rPr>
            <w:rStyle w:val="a4"/>
            <w:i/>
            <w:iCs/>
            <w:color w:val="0000FF"/>
            <w:u w:val="single"/>
          </w:rPr>
          <w:t>Законом</w:t>
        </w:r>
      </w:hyperlink>
      <w:r>
        <w:rPr>
          <w:rStyle w:val="s3"/>
        </w:rPr>
        <w:t xml:space="preserve"> РК от 30.06.10 г. № 297-IV (введено в действие с 1 июля 2010 г.)</w:t>
      </w:r>
    </w:p>
    <w:p w:rsidR="00000000" w:rsidRDefault="003D1D4C">
      <w:pPr>
        <w:pStyle w:val="pj"/>
      </w:pPr>
      <w:r>
        <w:rPr>
          <w:rStyle w:val="s0"/>
        </w:rPr>
        <w:t>3-1. В случае выполнения работ по переработке давальческого сырья, ввезенного на территорию Республики Казахстан с территории другого государства - члена Таможенного союза с последующим вывозом продуктов переработки на территорию другого государства, при о</w:t>
      </w:r>
      <w:r>
        <w:rPr>
          <w:rStyle w:val="s0"/>
        </w:rPr>
        <w:t xml:space="preserve">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w:t>
      </w:r>
      <w:hyperlink w:anchor="sub276130000" w:history="1">
        <w:r>
          <w:rPr>
            <w:rStyle w:val="a4"/>
            <w:color w:val="0000FF"/>
            <w:u w:val="single"/>
          </w:rPr>
          <w:t>статье 276-13</w:t>
        </w:r>
      </w:hyperlink>
      <w:r>
        <w:rPr>
          <w:rStyle w:val="s0"/>
        </w:rPr>
        <w:t xml:space="preserve"> настоящего Кодекса.</w:t>
      </w:r>
    </w:p>
    <w:p w:rsidR="00000000" w:rsidRDefault="003D1D4C">
      <w:pPr>
        <w:pStyle w:val="pj"/>
      </w:pPr>
      <w:r>
        <w:rPr>
          <w:rStyle w:val="s0"/>
        </w:rPr>
        <w:t>В случае выполнения работ по пер</w:t>
      </w:r>
      <w:r>
        <w:rPr>
          <w:rStyle w:val="s0"/>
        </w:rPr>
        <w:t>еработке давальческого сырья, ввезенного на территорию Республики Казахстан с территории одного государства - члена Таможенного союза, с последующей реализацией продуктов переработки на территорию государства, не являющегося членом Таможенного союза, при о</w:t>
      </w:r>
      <w:r>
        <w:rPr>
          <w:rStyle w:val="s0"/>
        </w:rPr>
        <w:t>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продуктов переработки с таможенной территории Таможенного союза в таможенной проц</w:t>
      </w:r>
      <w:r>
        <w:rPr>
          <w:rStyle w:val="s0"/>
        </w:rPr>
        <w:t>едуре экспорта, представленные по форме и в порядке, которые утверждены уполномоченным органом по согласованию с уполномоченным государственным органом в сфере таможенного дела.</w:t>
      </w:r>
    </w:p>
    <w:p w:rsidR="00000000" w:rsidRDefault="003D1D4C">
      <w:pPr>
        <w:pStyle w:val="pj"/>
      </w:pPr>
      <w:r>
        <w:rPr>
          <w:rStyle w:val="s0"/>
        </w:rPr>
        <w:t xml:space="preserve">Ответственность за сведения, подтверждающие факт вывоза продуктов переработки </w:t>
      </w:r>
      <w:r>
        <w:rPr>
          <w:rStyle w:val="s0"/>
        </w:rPr>
        <w:t>с таможенной территории Таможенного союза в таможенной процедуре экспорта, несет таможенный орган.</w:t>
      </w:r>
    </w:p>
    <w:p w:rsidR="00000000" w:rsidRDefault="003D1D4C">
      <w:pPr>
        <w:pStyle w:val="pji"/>
      </w:pPr>
      <w:bookmarkStart w:id="1067" w:name="SUB6350400"/>
      <w:bookmarkEnd w:id="1067"/>
      <w:r>
        <w:rPr>
          <w:rStyle w:val="s3"/>
        </w:rPr>
        <w:t xml:space="preserve">В пункт 4 внесены изменения в соответствии с </w:t>
      </w:r>
      <w:hyperlink r:id="rId9947" w:anchor="sub_id=635" w:history="1">
        <w:r>
          <w:rPr>
            <w:rStyle w:val="a4"/>
            <w:i/>
            <w:iCs/>
            <w:color w:val="0000FF"/>
            <w:u w:val="single"/>
          </w:rPr>
          <w:t>Законом</w:t>
        </w:r>
      </w:hyperlink>
      <w:r>
        <w:rPr>
          <w:rStyle w:val="s3"/>
        </w:rPr>
        <w:t xml:space="preserve"> РК от 30.06.10 г. № 297</w:t>
      </w:r>
      <w:r>
        <w:rPr>
          <w:rStyle w:val="s3"/>
        </w:rPr>
        <w:t>-IV (введены в действие с 1 июля 2010 г.) (</w:t>
      </w:r>
      <w:hyperlink r:id="rId9948" w:anchor="sub_id=6350400" w:history="1">
        <w:r>
          <w:rPr>
            <w:rStyle w:val="a4"/>
            <w:i/>
            <w:iCs/>
            <w:color w:val="0000FF"/>
            <w:u w:val="single"/>
          </w:rPr>
          <w:t>см. стар. ред.</w:t>
        </w:r>
      </w:hyperlink>
      <w:r>
        <w:rPr>
          <w:rStyle w:val="s3"/>
        </w:rPr>
        <w:t xml:space="preserve">); </w:t>
      </w:r>
      <w:hyperlink r:id="rId9949" w:anchor="sub_id=310" w:history="1">
        <w:r>
          <w:rPr>
            <w:rStyle w:val="a4"/>
            <w:i/>
            <w:iCs/>
            <w:color w:val="0000FF"/>
            <w:u w:val="single"/>
          </w:rPr>
          <w:t>Законом</w:t>
        </w:r>
      </w:hyperlink>
      <w:r>
        <w:rPr>
          <w:rStyle w:val="s3"/>
        </w:rPr>
        <w:t xml:space="preserve"> РК от 22.06.12 г. № 21</w:t>
      </w:r>
      <w:r>
        <w:rPr>
          <w:rStyle w:val="s3"/>
        </w:rPr>
        <w:t>-V (введены в действие с 1 января 2009 г.) (</w:t>
      </w:r>
      <w:hyperlink r:id="rId9950" w:anchor="sub_id=6350400" w:history="1">
        <w:r>
          <w:rPr>
            <w:rStyle w:val="a4"/>
            <w:i/>
            <w:iCs/>
            <w:color w:val="0000FF"/>
            <w:u w:val="single"/>
          </w:rPr>
          <w:t>см. стар. ред.</w:t>
        </w:r>
      </w:hyperlink>
      <w:r>
        <w:rPr>
          <w:rStyle w:val="s3"/>
        </w:rPr>
        <w:t xml:space="preserve">); </w:t>
      </w:r>
      <w:hyperlink r:id="rId9951" w:anchor="sub_id=635" w:history="1">
        <w:r>
          <w:rPr>
            <w:rStyle w:val="a4"/>
            <w:i/>
            <w:iCs/>
            <w:color w:val="0000FF"/>
            <w:u w:val="single"/>
          </w:rPr>
          <w:t>Законом</w:t>
        </w:r>
      </w:hyperlink>
      <w:r>
        <w:rPr>
          <w:rStyle w:val="s3"/>
        </w:rPr>
        <w:t xml:space="preserve"> РК от 26.12.12 г. № 6</w:t>
      </w:r>
      <w:r>
        <w:rPr>
          <w:rStyle w:val="s3"/>
        </w:rPr>
        <w:t>1-V (введены в действие с 1 января 2013 г.) (</w:t>
      </w:r>
      <w:hyperlink r:id="rId9952" w:anchor="sub_id=6350400" w:history="1">
        <w:r>
          <w:rPr>
            <w:rStyle w:val="a4"/>
            <w:i/>
            <w:iCs/>
            <w:color w:val="0000FF"/>
            <w:u w:val="single"/>
          </w:rPr>
          <w:t>см. стар. ред.</w:t>
        </w:r>
      </w:hyperlink>
      <w:r>
        <w:rPr>
          <w:rStyle w:val="s3"/>
        </w:rPr>
        <w:t xml:space="preserve">); </w:t>
      </w:r>
      <w:hyperlink r:id="rId9953" w:anchor="sub_id=635" w:history="1">
        <w:r>
          <w:rPr>
            <w:rStyle w:val="a4"/>
            <w:i/>
            <w:iCs/>
            <w:color w:val="0000FF"/>
            <w:u w:val="single"/>
          </w:rPr>
          <w:t>Законом</w:t>
        </w:r>
      </w:hyperlink>
      <w:r>
        <w:rPr>
          <w:rStyle w:val="s3"/>
        </w:rPr>
        <w:t xml:space="preserve"> РК от 28.11.14 г. № </w:t>
      </w:r>
      <w:r>
        <w:rPr>
          <w:rStyle w:val="s3"/>
        </w:rPr>
        <w:t>257-V (введены в действие с 1 января 2015 г.) (</w:t>
      </w:r>
      <w:hyperlink r:id="rId9954" w:anchor="sub_id=6350400" w:history="1">
        <w:r>
          <w:rPr>
            <w:rStyle w:val="a4"/>
            <w:i/>
            <w:iCs/>
            <w:color w:val="0000FF"/>
            <w:u w:val="single"/>
          </w:rPr>
          <w:t>см. стар. ред.</w:t>
        </w:r>
      </w:hyperlink>
      <w:r>
        <w:rPr>
          <w:rStyle w:val="s3"/>
        </w:rPr>
        <w:t>)</w:t>
      </w:r>
    </w:p>
    <w:p w:rsidR="00000000" w:rsidRDefault="003D1D4C">
      <w:pPr>
        <w:pStyle w:val="pj"/>
      </w:pPr>
      <w:r>
        <w:rPr>
          <w:rStyle w:val="s0"/>
        </w:rPr>
        <w:t>4. В случае экспорта товаров при определении суммы налога на добавленную стоимость, подлежащей возврату, учи</w:t>
      </w:r>
      <w:r>
        <w:rPr>
          <w:rStyle w:val="s0"/>
        </w:rPr>
        <w:t>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 либо осуществлен фа</w:t>
      </w:r>
      <w:r>
        <w:rPr>
          <w:rStyle w:val="s0"/>
        </w:rPr>
        <w:t>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rsidR="00000000" w:rsidRDefault="003D1D4C">
      <w:pPr>
        <w:pStyle w:val="pj"/>
      </w:pPr>
      <w:r>
        <w:rPr>
          <w:rStyle w:val="s0"/>
        </w:rPr>
        <w:t>В случае экспорта товаров по внешнеторговым тов</w:t>
      </w:r>
      <w:r>
        <w:rPr>
          <w:rStyle w:val="s0"/>
        </w:rPr>
        <w:t>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w:t>
      </w:r>
      <w:r>
        <w:rPr>
          <w:rStyle w:val="s0"/>
        </w:rPr>
        <w:t xml:space="preserve">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rsidR="00000000" w:rsidRDefault="003D1D4C">
      <w:pPr>
        <w:pStyle w:val="pj"/>
      </w:pPr>
      <w:r>
        <w:rPr>
          <w:rStyle w:val="s0"/>
        </w:rPr>
        <w:t xml:space="preserve">В случае экспорта товаров с территории Республики Казахстан на территорию государства - члена Таможенного </w:t>
      </w:r>
      <w:r>
        <w:rPr>
          <w:rStyle w:val="s0"/>
        </w:rPr>
        <w:t>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w:t>
      </w:r>
      <w:r>
        <w:rPr>
          <w:rStyle w:val="s0"/>
        </w:rPr>
        <w:t>)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w:t>
      </w:r>
      <w:r>
        <w:rPr>
          <w:rStyle w:val="s0"/>
        </w:rPr>
        <w:t>циям.</w:t>
      </w:r>
    </w:p>
    <w:p w:rsidR="00000000" w:rsidRDefault="003D1D4C">
      <w:pPr>
        <w:pStyle w:val="pj"/>
      </w:pPr>
      <w:r>
        <w:rPr>
          <w:rStyle w:val="s0"/>
        </w:rPr>
        <w:t>В случае вывоза товаров с территории Республики Казахстан на территорию государства - члена Таможенного союза по договору (контракту) лизинга, предусматривающему переход права собственности на него к лизингополучателю, учитывается поступление валютно</w:t>
      </w:r>
      <w:r>
        <w:rPr>
          <w:rStyle w:val="s0"/>
        </w:rPr>
        <w:t>й выручки на банковские счета плательщика налога на добавленную стоимость в банках второго уровня на территории Республики Казахстан, открытые в порядке, установленном законодательством Республики Казахстан, подтверждающее фактическое поступление лизингово</w:t>
      </w:r>
      <w:r>
        <w:rPr>
          <w:rStyle w:val="s0"/>
        </w:rPr>
        <w:t>го платежа (в части возмещения первоначальной стоимости товара (предмета лизинга).</w:t>
      </w:r>
    </w:p>
    <w:p w:rsidR="00000000" w:rsidRDefault="003D1D4C">
      <w:pPr>
        <w:pStyle w:val="pj"/>
      </w:pPr>
      <w:r>
        <w:rPr>
          <w:rStyle w:val="s0"/>
        </w:rPr>
        <w:t>В случае выполнения работ по переработке давальческого сырья, ввезенного на территорию Республики Казахстан с территории другого государства - члена Таможенного союза с посл</w:t>
      </w:r>
      <w:r>
        <w:rPr>
          <w:rStyle w:val="s0"/>
        </w:rPr>
        <w:t>едующим вывозом продуктов переработки на территорию другого государства либо на территорию государства, не являющегося членом Таможенного союза, при определении суммы налога на добавленную стоимость, подлежащей возврату в соответствии с настоящим Кодексом,</w:t>
      </w:r>
      <w:r>
        <w:rPr>
          <w:rStyle w:val="s0"/>
        </w:rPr>
        <w:t xml:space="preserve"> учитываются сведения о поступлении валютной выручки на банковские счета плательщика налога на добавленную стоимость в банках второго уровня на территории Республики Казахстан, открытые в порядке, установленном законодательством Республики Казахстан.</w:t>
      </w:r>
    </w:p>
    <w:p w:rsidR="00000000" w:rsidRDefault="003D1D4C">
      <w:pPr>
        <w:pStyle w:val="pj"/>
      </w:pPr>
      <w:r>
        <w:rPr>
          <w:rStyle w:val="s0"/>
        </w:rPr>
        <w:t>Предс</w:t>
      </w:r>
      <w:r>
        <w:rPr>
          <w:rStyle w:val="s0"/>
        </w:rPr>
        <w:t xml:space="preserve">тавление заключения в налоговые органы о поступлении валютной выручки осуществляется Национальным Банком Республики Казахстан и банками второго уровня в </w:t>
      </w:r>
      <w:hyperlink r:id="rId9955" w:history="1">
        <w:r>
          <w:rPr>
            <w:rStyle w:val="a4"/>
            <w:color w:val="0000FF"/>
            <w:u w:val="single"/>
          </w:rPr>
          <w:t>порядке и по форме</w:t>
        </w:r>
      </w:hyperlink>
      <w:r>
        <w:rPr>
          <w:rStyle w:val="s0"/>
        </w:rPr>
        <w:t>, которые утверждены</w:t>
      </w:r>
      <w:r>
        <w:rPr>
          <w:rStyle w:val="s0"/>
        </w:rPr>
        <w:t xml:space="preserve"> уполномоченным органом по согласованию с Национальным Банком Республики Казахстан.</w:t>
      </w:r>
    </w:p>
    <w:p w:rsidR="00000000" w:rsidRDefault="003D1D4C">
      <w:pPr>
        <w:pStyle w:val="pj"/>
      </w:pPr>
      <w:r>
        <w:rPr>
          <w:rStyle w:val="s0"/>
        </w:rPr>
        <w:t>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p>
    <w:p w:rsidR="00000000" w:rsidRDefault="003D1D4C">
      <w:pPr>
        <w:pStyle w:val="pj"/>
      </w:pPr>
      <w:r>
        <w:rPr>
          <w:rStyle w:val="s0"/>
        </w:rPr>
        <w:t>Требо</w:t>
      </w:r>
      <w:r>
        <w:rPr>
          <w:rStyle w:val="s0"/>
        </w:rPr>
        <w:t xml:space="preserve">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 указанных в </w:t>
      </w:r>
      <w:hyperlink w:anchor="sub245010100" w:history="1">
        <w:r>
          <w:rPr>
            <w:rStyle w:val="a4"/>
            <w:color w:val="0000FF"/>
            <w:u w:val="single"/>
          </w:rPr>
          <w:t>пункте 1-1 статьи 245</w:t>
        </w:r>
      </w:hyperlink>
      <w:r>
        <w:rPr>
          <w:rStyle w:val="s0"/>
        </w:rPr>
        <w:t xml:space="preserve"> настоящего Кодекса.</w:t>
      </w:r>
    </w:p>
    <w:p w:rsidR="00000000" w:rsidRDefault="003D1D4C">
      <w:pPr>
        <w:pStyle w:val="pji"/>
      </w:pPr>
      <w:r>
        <w:rPr>
          <w:rStyle w:val="s3"/>
        </w:rPr>
        <w:t xml:space="preserve">См.: </w:t>
      </w:r>
      <w:hyperlink r:id="rId9956" w:anchor="sub_id=2600" w:history="1">
        <w:r>
          <w:rPr>
            <w:rStyle w:val="a5"/>
            <w:i/>
            <w:iCs/>
            <w:color w:val="0000FF"/>
            <w:u w:val="single"/>
          </w:rPr>
          <w:t>Нормативное постановление</w:t>
        </w:r>
      </w:hyperlink>
      <w:r>
        <w:rPr>
          <w:rStyle w:val="s3"/>
        </w:rPr>
        <w:t xml:space="preserve"> ВС РК от 29 июня 2017 года № 4 «О судебной практике применения налогового законодательства»</w:t>
      </w:r>
    </w:p>
    <w:p w:rsidR="00000000" w:rsidRDefault="003D1D4C">
      <w:pPr>
        <w:pStyle w:val="pj"/>
      </w:pPr>
      <w:r>
        <w:rPr>
          <w:rStyle w:val="s0"/>
        </w:rPr>
        <w:t>5. В ходе</w:t>
      </w:r>
      <w:r>
        <w:rPr>
          <w:rStyle w:val="s0"/>
        </w:rPr>
        <w:t xml:space="preserve"> проведения тематической проверки налоговый орган может назначить встречные проверки непосредственных поставщиков товаров, работ, услуг проверяемого налогоплательщика. Если непосредственный поставщик товаров, работ, услуг проверяемого налогоплательщика сос</w:t>
      </w:r>
      <w:r>
        <w:rPr>
          <w:rStyle w:val="s0"/>
        </w:rPr>
        <w:t>тоит на регистрационном учете по налогу на добавленную стоимость в другом налоговом органе, налоговый орган, назначивший тематическую проверку, может направить в соответствующий налоговый орган запрос о проведении встречной проверки такого поставщика.</w:t>
      </w:r>
    </w:p>
    <w:p w:rsidR="00000000" w:rsidRDefault="003D1D4C">
      <w:pPr>
        <w:pStyle w:val="pji"/>
      </w:pPr>
      <w:r>
        <w:rPr>
          <w:rStyle w:val="s3"/>
        </w:rPr>
        <w:t>В пу</w:t>
      </w:r>
      <w:r>
        <w:rPr>
          <w:rStyle w:val="s3"/>
        </w:rPr>
        <w:t xml:space="preserve">нкт 6 внесены изменения в соответствии с </w:t>
      </w:r>
      <w:hyperlink r:id="rId9957" w:anchor="sub_id=635" w:history="1">
        <w:r>
          <w:rPr>
            <w:rStyle w:val="a4"/>
            <w:i/>
            <w:iCs/>
            <w:color w:val="0000FF"/>
            <w:u w:val="single"/>
          </w:rPr>
          <w:t>Законом</w:t>
        </w:r>
      </w:hyperlink>
      <w:r>
        <w:rPr>
          <w:rStyle w:val="s3"/>
        </w:rPr>
        <w:t xml:space="preserve"> РК от 30.12.09 г. № 234-IV (введены в действие с 1 января 2010 г.) (</w:t>
      </w:r>
      <w:hyperlink r:id="rId9958" w:anchor="sub_id=6350600" w:history="1">
        <w:r>
          <w:rPr>
            <w:rStyle w:val="a4"/>
            <w:i/>
            <w:iCs/>
            <w:color w:val="0000FF"/>
            <w:u w:val="single"/>
          </w:rPr>
          <w:t>см. стар. ред.</w:t>
        </w:r>
      </w:hyperlink>
      <w:r>
        <w:rPr>
          <w:rStyle w:val="s3"/>
        </w:rPr>
        <w:t xml:space="preserve">); </w:t>
      </w:r>
      <w:hyperlink r:id="rId9959" w:anchor="sub_id=635" w:history="1">
        <w:r>
          <w:rPr>
            <w:rStyle w:val="a4"/>
            <w:i/>
            <w:iCs/>
            <w:color w:val="0000FF"/>
            <w:u w:val="single"/>
          </w:rPr>
          <w:t>Законом</w:t>
        </w:r>
      </w:hyperlink>
      <w:r>
        <w:rPr>
          <w:rStyle w:val="s3"/>
        </w:rPr>
        <w:t xml:space="preserve"> РК от 21.07.11 г. № 467-IV (введены в действие с 1 июля 2011 г.) (</w:t>
      </w:r>
      <w:hyperlink r:id="rId9960" w:anchor="sub_id=6350600" w:history="1">
        <w:r>
          <w:rPr>
            <w:rStyle w:val="a4"/>
            <w:i/>
            <w:iCs/>
            <w:color w:val="0000FF"/>
            <w:u w:val="single"/>
          </w:rPr>
          <w:t>см. стар. ред.</w:t>
        </w:r>
      </w:hyperlink>
      <w:r>
        <w:rPr>
          <w:rStyle w:val="s3"/>
        </w:rPr>
        <w:t>)</w:t>
      </w:r>
    </w:p>
    <w:p w:rsidR="00000000" w:rsidRDefault="003D1D4C">
      <w:pPr>
        <w:pStyle w:val="pj"/>
      </w:pPr>
      <w:r>
        <w:rPr>
          <w:rStyle w:val="s0"/>
        </w:rPr>
        <w:t>6. Подтверждение достоверности предъявленных к возврату сумм налога на добавленную стоимость по операциям между налогоплательщиком, потребовавшим возврата суммы налога на добавленную стоимость, и его непосредстве</w:t>
      </w:r>
      <w:r>
        <w:rPr>
          <w:rStyle w:val="s0"/>
        </w:rPr>
        <w:t>нным поставщиком - крупным налогоплательщиком, подлежащим мониторингу, производится налоговым органом, назначившим тематическую проверку, на основании сведений о подтверждении достоверности сумм налога на добавленную стоимость, полученных от налогового орг</w:t>
      </w:r>
      <w:r>
        <w:rPr>
          <w:rStyle w:val="s0"/>
        </w:rPr>
        <w:t>ана в ответ на запрос, направленный таким налоговым органом.</w:t>
      </w:r>
    </w:p>
    <w:p w:rsidR="00000000" w:rsidRDefault="003D1D4C">
      <w:pPr>
        <w:pStyle w:val="pj"/>
      </w:pPr>
      <w:r>
        <w:rPr>
          <w:rStyle w:val="s0"/>
        </w:rPr>
        <w:t xml:space="preserve">Запрос в налоговый орган направляется в отношении непосредственного поставщика - крупного налогоплательщика, подлежащего мониторингу, по которому принято решение о направлении запроса в порядке, </w:t>
      </w:r>
      <w:r>
        <w:rPr>
          <w:rStyle w:val="s0"/>
        </w:rPr>
        <w:t>предусмотренном пунктом 8 настоящей статьи.</w:t>
      </w:r>
    </w:p>
    <w:p w:rsidR="00000000" w:rsidRDefault="003D1D4C">
      <w:pPr>
        <w:pStyle w:val="pj"/>
      </w:pPr>
      <w:r>
        <w:rPr>
          <w:rStyle w:val="s0"/>
        </w:rPr>
        <w:t>В запросе должны содержаться данные о проверяемом налогоплательщике, непосредственном поставщике - крупном налогоплательщике, подлежащем мониторингу, номер, дата выписанного им счета-фактуры, сумма оборота по реа</w:t>
      </w:r>
      <w:r>
        <w:rPr>
          <w:rStyle w:val="s0"/>
        </w:rPr>
        <w:t>лизации товаров, работ, услуг, сумма налога на добавленную стоимость, а также указывается проверяемый период.</w:t>
      </w:r>
    </w:p>
    <w:p w:rsidR="00000000" w:rsidRDefault="003D1D4C">
      <w:pPr>
        <w:pStyle w:val="pj"/>
      </w:pPr>
      <w:r>
        <w:rPr>
          <w:rStyle w:val="s0"/>
        </w:rPr>
        <w:t>Налоговый орган представляет сведения о подтверждении достоверности сумм налога на добавленную стоимость, в том числе о не указанных в запросе опе</w:t>
      </w:r>
      <w:r>
        <w:rPr>
          <w:rStyle w:val="s0"/>
        </w:rPr>
        <w:t xml:space="preserve">рациях за проверяемый период, совершенных между непосредственным поставщиком - крупным налогоплательщиком, подлежащим мониторингу, и проверяемым налогоплательщиком. Сведения о подтверждении достоверности сумм налога на добавленную стоимость представляются </w:t>
      </w:r>
      <w:r>
        <w:rPr>
          <w:rStyle w:val="s0"/>
        </w:rPr>
        <w:t>на основании данных налоговой отчетности, имеющейся в налоговом органе.</w:t>
      </w:r>
    </w:p>
    <w:p w:rsidR="00000000" w:rsidRDefault="003D1D4C">
      <w:pPr>
        <w:pStyle w:val="pj"/>
      </w:pPr>
      <w:r>
        <w:rPr>
          <w:rStyle w:val="s0"/>
        </w:rPr>
        <w:t>7. Встречной проверке не подлежат следующие поставщики плательщика налога на добавленную стоимость, в отношении которого проводится тематическая проверка:</w:t>
      </w:r>
    </w:p>
    <w:p w:rsidR="00000000" w:rsidRDefault="003D1D4C">
      <w:pPr>
        <w:pStyle w:val="pji"/>
      </w:pPr>
      <w:r>
        <w:rPr>
          <w:rStyle w:val="s3"/>
        </w:rPr>
        <w:t>Подпункт 1 изложен в редакции</w:t>
      </w:r>
      <w:r>
        <w:rPr>
          <w:rStyle w:val="s3"/>
        </w:rPr>
        <w:t xml:space="preserve"> </w:t>
      </w:r>
      <w:hyperlink r:id="rId9961" w:anchor="sub_id=635" w:history="1">
        <w:r>
          <w:rPr>
            <w:rStyle w:val="a4"/>
            <w:i/>
            <w:iCs/>
            <w:color w:val="0000FF"/>
            <w:u w:val="single"/>
          </w:rPr>
          <w:t>Закона</w:t>
        </w:r>
      </w:hyperlink>
      <w:r>
        <w:rPr>
          <w:rStyle w:val="s3"/>
        </w:rPr>
        <w:t xml:space="preserve"> РК от 30.06.10 г. № 297-IV (введено в действие с 1 января 2009 г.) (</w:t>
      </w:r>
      <w:hyperlink r:id="rId9962" w:anchor="sub_id=6350700" w:history="1">
        <w:r>
          <w:rPr>
            <w:rStyle w:val="a4"/>
            <w:i/>
            <w:iCs/>
            <w:color w:val="0000FF"/>
            <w:u w:val="single"/>
          </w:rPr>
          <w:t>см. стар. ред.</w:t>
        </w:r>
      </w:hyperlink>
      <w:r>
        <w:rPr>
          <w:rStyle w:val="s3"/>
        </w:rPr>
        <w:t>)</w:t>
      </w:r>
    </w:p>
    <w:p w:rsidR="00000000" w:rsidRDefault="003D1D4C">
      <w:pPr>
        <w:pStyle w:val="pj"/>
      </w:pPr>
      <w:r>
        <w:rPr>
          <w:rStyle w:val="s0"/>
        </w:rPr>
        <w:t>1) осуществлявшие поставку электрической и тепловой энергии, воды и (или) газа, за исключением электрической и тепловой энергии, воды и (или) газа, которые в дальнейшем экспортированы их покупателем;</w:t>
      </w:r>
    </w:p>
    <w:p w:rsidR="00000000" w:rsidRDefault="003D1D4C">
      <w:pPr>
        <w:pStyle w:val="pji"/>
      </w:pPr>
      <w:r>
        <w:rPr>
          <w:rStyle w:val="s3"/>
        </w:rPr>
        <w:t xml:space="preserve">Пункт 7 дополнен подпунктом 1-1 в соответствии с </w:t>
      </w:r>
      <w:hyperlink r:id="rId9963" w:anchor="sub_id=635" w:history="1">
        <w:r>
          <w:rPr>
            <w:rStyle w:val="a4"/>
            <w:i/>
            <w:iCs/>
            <w:color w:val="0000FF"/>
            <w:u w:val="single"/>
          </w:rPr>
          <w:t>Законом</w:t>
        </w:r>
      </w:hyperlink>
      <w:r>
        <w:rPr>
          <w:rStyle w:val="s3"/>
        </w:rPr>
        <w:t xml:space="preserve"> РК от 30.06.10 г. № 297-IV (введено в действие с 1 января 2009 г.)</w:t>
      </w:r>
    </w:p>
    <w:p w:rsidR="00000000" w:rsidRDefault="003D1D4C">
      <w:pPr>
        <w:pStyle w:val="pj"/>
      </w:pPr>
      <w:r>
        <w:rPr>
          <w:rStyle w:val="s0"/>
        </w:rPr>
        <w:t>1-1) осуществлявшие поставку услуг связи;</w:t>
      </w:r>
    </w:p>
    <w:p w:rsidR="00000000" w:rsidRDefault="003D1D4C">
      <w:pPr>
        <w:pStyle w:val="pj"/>
      </w:pPr>
      <w:r>
        <w:rPr>
          <w:rStyle w:val="s0"/>
        </w:rPr>
        <w:t>2) нерезиденты, выполнявшие работы, оказывавшие услуги, поставл</w:t>
      </w:r>
      <w:r>
        <w:rPr>
          <w:rStyle w:val="s0"/>
        </w:rPr>
        <w:t>явшие товары, не являющиеся плательщиками налога на добавленную стоимость в Республике Казахстан и не осуществляющие деятельность через филиал, представительство;</w:t>
      </w:r>
    </w:p>
    <w:p w:rsidR="00000000" w:rsidRDefault="003D1D4C">
      <w:pPr>
        <w:pStyle w:val="pj"/>
      </w:pPr>
      <w:r>
        <w:rPr>
          <w:rStyle w:val="s0"/>
        </w:rPr>
        <w:t>3) крупные налогоплательщики, подлежащие мониторингу.</w:t>
      </w:r>
    </w:p>
    <w:p w:rsidR="00000000" w:rsidRDefault="003D1D4C">
      <w:pPr>
        <w:pStyle w:val="pji"/>
      </w:pPr>
      <w:r>
        <w:rPr>
          <w:rStyle w:val="s3"/>
        </w:rPr>
        <w:t xml:space="preserve">В пункт 8 внесены изменения в соответствии с </w:t>
      </w:r>
      <w:hyperlink r:id="rId9964" w:anchor="sub_id=3194" w:history="1">
        <w:r>
          <w:rPr>
            <w:rStyle w:val="a4"/>
            <w:i/>
            <w:iCs/>
            <w:color w:val="0000FF"/>
            <w:u w:val="single"/>
          </w:rPr>
          <w:t>Законом</w:t>
        </w:r>
      </w:hyperlink>
      <w:r>
        <w:rPr>
          <w:rStyle w:val="s3"/>
        </w:rPr>
        <w:t xml:space="preserve"> РК от 16.11.09 г. № 200-IV (введены в действие с 1 января 2009 г.) (</w:t>
      </w:r>
      <w:hyperlink r:id="rId9965" w:anchor="sub_id=6350800" w:history="1">
        <w:r>
          <w:rPr>
            <w:rStyle w:val="a4"/>
            <w:i/>
            <w:iCs/>
            <w:color w:val="0000FF"/>
            <w:u w:val="single"/>
          </w:rPr>
          <w:t>см. стар. ред.</w:t>
        </w:r>
      </w:hyperlink>
      <w:r>
        <w:rPr>
          <w:rStyle w:val="s3"/>
        </w:rPr>
        <w:t xml:space="preserve">); </w:t>
      </w:r>
      <w:hyperlink r:id="rId9966" w:anchor="sub_id=635" w:history="1">
        <w:r>
          <w:rPr>
            <w:rStyle w:val="a4"/>
            <w:i/>
            <w:iCs/>
            <w:color w:val="0000FF"/>
            <w:u w:val="single"/>
          </w:rPr>
          <w:t>Законом</w:t>
        </w:r>
      </w:hyperlink>
      <w:r>
        <w:rPr>
          <w:rStyle w:val="s3"/>
        </w:rPr>
        <w:t xml:space="preserve"> РК от 21.07.11 г. № 467-IV (введены в действие с 1 июля 2011 г.) (</w:t>
      </w:r>
      <w:hyperlink r:id="rId9967" w:anchor="sub_id=6350800" w:history="1">
        <w:r>
          <w:rPr>
            <w:rStyle w:val="a4"/>
            <w:i/>
            <w:iCs/>
            <w:color w:val="0000FF"/>
            <w:u w:val="single"/>
          </w:rPr>
          <w:t>см. стар. ред.</w:t>
        </w:r>
      </w:hyperlink>
      <w:r>
        <w:rPr>
          <w:rStyle w:val="s3"/>
        </w:rPr>
        <w:t xml:space="preserve">); изложен в редакции </w:t>
      </w:r>
      <w:hyperlink r:id="rId9968" w:anchor="sub_id=635" w:history="1">
        <w:r>
          <w:rPr>
            <w:rStyle w:val="a4"/>
            <w:i/>
            <w:iCs/>
            <w:color w:val="0000FF"/>
            <w:u w:val="single"/>
          </w:rPr>
          <w:t>Закона</w:t>
        </w:r>
      </w:hyperlink>
      <w:r>
        <w:rPr>
          <w:rStyle w:val="s3"/>
        </w:rPr>
        <w:t xml:space="preserve"> РК от 26.12.12 г. № 61-V (введено в действие с 1 января 2013 г.) </w:t>
      </w:r>
      <w:hyperlink r:id="rId9969" w:history="1">
        <w:r>
          <w:rPr>
            <w:rStyle w:val="a4"/>
            <w:rFonts w:ascii="Segoe UI Symbol" w:hAnsi="Segoe UI Symbol"/>
            <w:i/>
            <w:iCs/>
            <w:color w:val="0000FF"/>
            <w:u w:val="single"/>
          </w:rPr>
          <w:t>+</w:t>
        </w:r>
      </w:hyperlink>
      <w:r>
        <w:rPr>
          <w:rStyle w:val="s3"/>
        </w:rPr>
        <w:t xml:space="preserve"> (</w:t>
      </w:r>
      <w:hyperlink r:id="rId9970" w:anchor="sub_id=6350800" w:history="1">
        <w:r>
          <w:rPr>
            <w:rStyle w:val="a4"/>
            <w:i/>
            <w:iCs/>
            <w:color w:val="0000FF"/>
            <w:u w:val="single"/>
          </w:rPr>
          <w:t>см. стар. ред.</w:t>
        </w:r>
      </w:hyperlink>
      <w:r>
        <w:rPr>
          <w:rStyle w:val="s3"/>
        </w:rPr>
        <w:t>)</w:t>
      </w:r>
    </w:p>
    <w:p w:rsidR="00000000" w:rsidRDefault="003D1D4C">
      <w:pPr>
        <w:pStyle w:val="pj"/>
      </w:pPr>
      <w:r>
        <w:rPr>
          <w:rStyle w:val="s0"/>
        </w:rPr>
        <w:t>8. Решение о назначении обязательной встречной проверки поставщика и (или) направлении запроса в налоговый орган о подтве</w:t>
      </w:r>
      <w:r>
        <w:rPr>
          <w:rStyle w:val="s0"/>
        </w:rPr>
        <w:t>рждении достоверности сумм налога на добавленную стоимость на основании налоговой отчетности крупных налогоплательщиков, подлежащих мониторингу, принимается по тем непосредственным поставщикам проверяемого налогоплательщика, по которым выявлены расхождения</w:t>
      </w:r>
      <w:r>
        <w:rPr>
          <w:rStyle w:val="s0"/>
        </w:rPr>
        <w:t xml:space="preserve"> по результатам анализа аналитического отчета «Пирамида».</w:t>
      </w:r>
    </w:p>
    <w:p w:rsidR="00000000" w:rsidRDefault="003D1D4C">
      <w:pPr>
        <w:pStyle w:val="pj"/>
      </w:pPr>
      <w:r>
        <w:rPr>
          <w:rStyle w:val="s0"/>
        </w:rPr>
        <w:t>Для целей настоящей статьи аналитический отчет «Пирамида» - это результаты контроля, осуществляемого налоговыми органами на основе изучения и анализа представленной налогоплательщиком (налоговым аге</w:t>
      </w:r>
      <w:r>
        <w:rPr>
          <w:rStyle w:val="s0"/>
        </w:rPr>
        <w:t>нтом) налоговой отчетности по налогу на добавленную стоимость.</w:t>
      </w:r>
    </w:p>
    <w:p w:rsidR="00000000" w:rsidRDefault="003D1D4C">
      <w:pPr>
        <w:pStyle w:val="pji"/>
      </w:pPr>
      <w:hyperlink r:id="rId9971" w:history="1">
        <w:r>
          <w:rPr>
            <w:rStyle w:val="a4"/>
            <w:rFonts w:ascii="Wingdings" w:hAnsi="Wingdings"/>
            <w:i/>
            <w:iCs/>
            <w:color w:val="0000FF"/>
            <w:u w:val="single"/>
          </w:rPr>
          <w:t>*</w:t>
        </w:r>
      </w:hyperlink>
    </w:p>
    <w:p w:rsidR="00000000" w:rsidRDefault="003D1D4C">
      <w:pPr>
        <w:pStyle w:val="pji"/>
      </w:pPr>
      <w:r>
        <w:rPr>
          <w:rStyle w:val="s3"/>
        </w:rPr>
        <w:t xml:space="preserve">Пункт 9 изложен в редакции </w:t>
      </w:r>
      <w:hyperlink r:id="rId9972" w:anchor="sub_id=635" w:history="1">
        <w:r>
          <w:rPr>
            <w:rStyle w:val="a4"/>
            <w:i/>
            <w:iCs/>
            <w:color w:val="0000FF"/>
            <w:u w:val="single"/>
          </w:rPr>
          <w:t>Закона</w:t>
        </w:r>
      </w:hyperlink>
      <w:r>
        <w:rPr>
          <w:rStyle w:val="s3"/>
        </w:rPr>
        <w:t xml:space="preserve"> РК от 30.12</w:t>
      </w:r>
      <w:r>
        <w:rPr>
          <w:rStyle w:val="s3"/>
        </w:rPr>
        <w:t>.09 г. № 234-IV (введено в действие с 1 января 2009 г.) (</w:t>
      </w:r>
      <w:hyperlink r:id="rId9973" w:anchor="sub_id=6350900" w:history="1">
        <w:r>
          <w:rPr>
            <w:rStyle w:val="a4"/>
            <w:i/>
            <w:iCs/>
            <w:color w:val="0000FF"/>
            <w:u w:val="single"/>
          </w:rPr>
          <w:t>см. стар. ред.</w:t>
        </w:r>
      </w:hyperlink>
      <w:r>
        <w:rPr>
          <w:rStyle w:val="s3"/>
        </w:rPr>
        <w:t xml:space="preserve">); внесены изменения в соответствии с </w:t>
      </w:r>
      <w:hyperlink r:id="rId9974" w:anchor="sub_id=635" w:history="1">
        <w:r>
          <w:rPr>
            <w:rStyle w:val="a4"/>
            <w:i/>
            <w:iCs/>
            <w:color w:val="0000FF"/>
            <w:u w:val="single"/>
          </w:rPr>
          <w:t>Законом</w:t>
        </w:r>
      </w:hyperlink>
      <w:r>
        <w:rPr>
          <w:rStyle w:val="s3"/>
        </w:rPr>
        <w:t xml:space="preserve"> РК от 21.07.11 г. № 467-IV (введены в действие с 1 июля 2011 г.) (</w:t>
      </w:r>
      <w:hyperlink r:id="rId9975" w:anchor="sub_id=6350900" w:history="1">
        <w:r>
          <w:rPr>
            <w:rStyle w:val="a4"/>
            <w:i/>
            <w:iCs/>
            <w:color w:val="0000FF"/>
            <w:u w:val="single"/>
          </w:rPr>
          <w:t>см. стар. ред.</w:t>
        </w:r>
      </w:hyperlink>
      <w:r>
        <w:rPr>
          <w:rStyle w:val="s3"/>
        </w:rPr>
        <w:t xml:space="preserve">); </w:t>
      </w:r>
      <w:hyperlink r:id="rId9976" w:anchor="sub_id=635" w:history="1">
        <w:r>
          <w:rPr>
            <w:rStyle w:val="a4"/>
            <w:i/>
            <w:iCs/>
            <w:color w:val="0000FF"/>
            <w:u w:val="single"/>
          </w:rPr>
          <w:t>Законом</w:t>
        </w:r>
      </w:hyperlink>
      <w:r>
        <w:rPr>
          <w:rStyle w:val="s3"/>
        </w:rPr>
        <w:t xml:space="preserve"> РК от 26.12.12 г. № 61-V (введены в действие с 1 января 2013 г.) (</w:t>
      </w:r>
      <w:hyperlink r:id="rId9977" w:anchor="sub_id=6350900" w:history="1">
        <w:r>
          <w:rPr>
            <w:rStyle w:val="a4"/>
            <w:i/>
            <w:iCs/>
            <w:color w:val="0000FF"/>
            <w:u w:val="single"/>
          </w:rPr>
          <w:t>см. стар. ред.</w:t>
        </w:r>
      </w:hyperlink>
      <w:r>
        <w:rPr>
          <w:rStyle w:val="s3"/>
        </w:rPr>
        <w:t>)</w:t>
      </w:r>
    </w:p>
    <w:p w:rsidR="00000000" w:rsidRDefault="003D1D4C">
      <w:pPr>
        <w:pStyle w:val="pj"/>
      </w:pPr>
      <w:r>
        <w:rPr>
          <w:rStyle w:val="s0"/>
        </w:rPr>
        <w:t>9. Не производится возврат налога на добавленную стоимость в пределах сумм, по которым на дату завершения налоговой проверки:</w:t>
      </w:r>
    </w:p>
    <w:p w:rsidR="00000000" w:rsidRDefault="003D1D4C">
      <w:pPr>
        <w:pStyle w:val="pj"/>
      </w:pPr>
      <w:r>
        <w:rPr>
          <w:rStyle w:val="s0"/>
        </w:rPr>
        <w:t>не получены ответы на запросы на проведение встречных проверок для подтверждения достоверности взаиморасчетов с поставщиком;</w:t>
      </w:r>
    </w:p>
    <w:p w:rsidR="00000000" w:rsidRDefault="003D1D4C">
      <w:pPr>
        <w:pStyle w:val="pj"/>
      </w:pPr>
      <w:r>
        <w:rPr>
          <w:rStyle w:val="s0"/>
        </w:rPr>
        <w:t>поста</w:t>
      </w:r>
      <w:r>
        <w:rPr>
          <w:rStyle w:val="s0"/>
        </w:rPr>
        <w:t>вщиком проверяемого налогоплательщика не устранены нарушения, выявленные при проведении встречных проверок по ранее направленным запросам;</w:t>
      </w:r>
    </w:p>
    <w:p w:rsidR="00000000" w:rsidRDefault="003D1D4C">
      <w:pPr>
        <w:pStyle w:val="pj"/>
      </w:pPr>
      <w:r>
        <w:rPr>
          <w:rStyle w:val="s0"/>
        </w:rPr>
        <w:t>не подтверждена достоверность сумм налога на добавленную стоимость по крупному налогоплательщику, подлежащему монитор</w:t>
      </w:r>
      <w:r>
        <w:rPr>
          <w:rStyle w:val="s0"/>
        </w:rPr>
        <w:t>ингу, на основании полученных ответов налогового органа по ранее направленным запросам;</w:t>
      </w:r>
    </w:p>
    <w:p w:rsidR="00000000" w:rsidRDefault="003D1D4C">
      <w:pPr>
        <w:pStyle w:val="pj"/>
      </w:pPr>
      <w:r>
        <w:rPr>
          <w:rStyle w:val="s0"/>
        </w:rPr>
        <w:t>не подтверждена достоверность сумм налога на добавленную стоимость;</w:t>
      </w:r>
    </w:p>
    <w:p w:rsidR="00000000" w:rsidRDefault="003D1D4C">
      <w:pPr>
        <w:pStyle w:val="pj"/>
      </w:pPr>
      <w:r>
        <w:rPr>
          <w:rStyle w:val="s0"/>
        </w:rPr>
        <w:t>не подтверждена достоверность сумм налога на добавленную стоимость в связи с невозможностью проведен</w:t>
      </w:r>
      <w:r>
        <w:rPr>
          <w:rStyle w:val="s0"/>
        </w:rPr>
        <w:t>ия встречной проверки, в том числе по причине:</w:t>
      </w:r>
    </w:p>
    <w:p w:rsidR="00000000" w:rsidRDefault="003D1D4C">
      <w:pPr>
        <w:pStyle w:val="pj"/>
      </w:pPr>
      <w:r>
        <w:rPr>
          <w:rStyle w:val="s0"/>
        </w:rPr>
        <w:t>отсутствия поставщика по месту нахождения;</w:t>
      </w:r>
    </w:p>
    <w:p w:rsidR="00000000" w:rsidRDefault="003D1D4C">
      <w:pPr>
        <w:pStyle w:val="pj"/>
      </w:pPr>
      <w:r>
        <w:rPr>
          <w:rStyle w:val="s0"/>
        </w:rPr>
        <w:t>утраты учетной документации поставщика.</w:t>
      </w:r>
    </w:p>
    <w:p w:rsidR="00000000" w:rsidRDefault="003D1D4C">
      <w:pPr>
        <w:pStyle w:val="pj"/>
      </w:pPr>
      <w:r>
        <w:rPr>
          <w:rStyle w:val="s0"/>
        </w:rPr>
        <w:t>При этом в акте налоговой проверки указывается основание такого невозврата налога на добавленную стоимость.</w:t>
      </w:r>
    </w:p>
    <w:p w:rsidR="00000000" w:rsidRDefault="003D1D4C">
      <w:pPr>
        <w:pStyle w:val="pj"/>
      </w:pPr>
      <w:bookmarkStart w:id="1068" w:name="SUB6351000"/>
      <w:bookmarkEnd w:id="1068"/>
      <w:r>
        <w:rPr>
          <w:rStyle w:val="s0"/>
        </w:rPr>
        <w:t>10. Возврат налога</w:t>
      </w:r>
      <w:r>
        <w:rPr>
          <w:rStyle w:val="s0"/>
        </w:rPr>
        <w:t xml:space="preserve"> на добавленную стоимость производится на основании заключения к акту налоговой проверки по </w:t>
      </w:r>
      <w:hyperlink r:id="rId9978" w:anchor="sub_id=13" w:history="1">
        <w:r>
          <w:rPr>
            <w:rStyle w:val="a4"/>
            <w:color w:val="0000FF"/>
            <w:u w:val="single"/>
          </w:rPr>
          <w:t>форме, установленной уполномоченным органом</w:t>
        </w:r>
      </w:hyperlink>
      <w:r>
        <w:rPr>
          <w:rStyle w:val="s0"/>
        </w:rPr>
        <w:t>, в следующих случаях:</w:t>
      </w:r>
    </w:p>
    <w:p w:rsidR="00000000" w:rsidRDefault="003D1D4C">
      <w:pPr>
        <w:pStyle w:val="pj"/>
      </w:pPr>
      <w:r>
        <w:rPr>
          <w:rStyle w:val="s0"/>
        </w:rPr>
        <w:t>1) при получении о</w:t>
      </w:r>
      <w:r>
        <w:rPr>
          <w:rStyle w:val="s0"/>
        </w:rPr>
        <w:t>тветов на запросы на проведение встречных проверок поставщиков проверяемого налогоплательщика, поступивших после завершения налоговой проверки;</w:t>
      </w:r>
    </w:p>
    <w:p w:rsidR="00000000" w:rsidRDefault="003D1D4C">
      <w:pPr>
        <w:pStyle w:val="pji"/>
      </w:pPr>
      <w:r>
        <w:rPr>
          <w:rStyle w:val="s3"/>
        </w:rPr>
        <w:t xml:space="preserve">Пункт дополнен подпунктом 1-1 в соответствии с </w:t>
      </w:r>
      <w:hyperlink r:id="rId9979" w:anchor="sub_id=635" w:history="1">
        <w:r>
          <w:rPr>
            <w:rStyle w:val="a4"/>
            <w:i/>
            <w:iCs/>
            <w:color w:val="0000FF"/>
            <w:u w:val="single"/>
          </w:rPr>
          <w:t>Законом</w:t>
        </w:r>
      </w:hyperlink>
      <w:r>
        <w:rPr>
          <w:rStyle w:val="s3"/>
        </w:rPr>
        <w:t xml:space="preserve"> РК от 28.11.14 г. № 257-V (введены в действие с 1 января 2015 г.)</w:t>
      </w:r>
    </w:p>
    <w:p w:rsidR="00000000" w:rsidRDefault="003D1D4C">
      <w:pPr>
        <w:pStyle w:val="pj"/>
      </w:pPr>
      <w:r>
        <w:rPr>
          <w:rStyle w:val="s0"/>
        </w:rPr>
        <w:t xml:space="preserve">1-1) при получении ответа на запрос налогового органа в отношении покупателя продуктов переработки в случае, предусмотренном </w:t>
      </w:r>
      <w:hyperlink w:anchor="sub2450400" w:history="1">
        <w:r>
          <w:rPr>
            <w:rStyle w:val="a4"/>
            <w:color w:val="0000FF"/>
            <w:u w:val="single"/>
          </w:rPr>
          <w:t xml:space="preserve">пунктом </w:t>
        </w:r>
        <w:r>
          <w:rPr>
            <w:rStyle w:val="a4"/>
            <w:color w:val="0000FF"/>
            <w:u w:val="single"/>
          </w:rPr>
          <w:t>4 статьи 245</w:t>
        </w:r>
      </w:hyperlink>
      <w:r>
        <w:rPr>
          <w:rStyle w:val="s0"/>
        </w:rPr>
        <w:t xml:space="preserve"> настоящего Кодекса;</w:t>
      </w:r>
    </w:p>
    <w:p w:rsidR="00000000" w:rsidRDefault="003D1D4C">
      <w:pPr>
        <w:pStyle w:val="pji"/>
      </w:pPr>
      <w:r>
        <w:rPr>
          <w:rStyle w:val="s3"/>
        </w:rPr>
        <w:t xml:space="preserve">В подпункт 2 внесены изменения в соответствии с </w:t>
      </w:r>
      <w:hyperlink r:id="rId9980" w:anchor="sub_id=81" w:history="1">
        <w:r>
          <w:rPr>
            <w:rStyle w:val="a4"/>
            <w:i/>
            <w:iCs/>
            <w:color w:val="0000FF"/>
            <w:u w:val="single"/>
          </w:rPr>
          <w:t>Законом</w:t>
        </w:r>
      </w:hyperlink>
      <w:r>
        <w:rPr>
          <w:rStyle w:val="s3"/>
        </w:rPr>
        <w:t xml:space="preserve"> РК от 12.02.09 г. № 133-IV (введен в действие с 1 января 2009 г.) (</w:t>
      </w:r>
      <w:hyperlink r:id="rId9981" w:anchor="sub_id=6351002" w:history="1">
        <w:r>
          <w:rPr>
            <w:rStyle w:val="a4"/>
            <w:i/>
            <w:iCs/>
            <w:color w:val="0000FF"/>
            <w:u w:val="single"/>
          </w:rPr>
          <w:t>см. стар. ред.</w:t>
        </w:r>
      </w:hyperlink>
      <w:r>
        <w:rPr>
          <w:rStyle w:val="s3"/>
        </w:rPr>
        <w:t xml:space="preserve">); </w:t>
      </w:r>
      <w:hyperlink r:id="rId9982" w:anchor="sub_id=635" w:history="1">
        <w:r>
          <w:rPr>
            <w:rStyle w:val="a4"/>
            <w:i/>
            <w:iCs/>
            <w:color w:val="0000FF"/>
            <w:u w:val="single"/>
          </w:rPr>
          <w:t>Законом</w:t>
        </w:r>
      </w:hyperlink>
      <w:r>
        <w:rPr>
          <w:rStyle w:val="s3"/>
        </w:rPr>
        <w:t xml:space="preserve"> РК от 21.07.11 г. № 467-IV (введены в действие с 1 июля 2011 г.) (</w:t>
      </w:r>
      <w:hyperlink r:id="rId9983" w:anchor="sub_id=6351002" w:history="1">
        <w:r>
          <w:rPr>
            <w:rStyle w:val="a4"/>
            <w:i/>
            <w:iCs/>
            <w:color w:val="0000FF"/>
            <w:u w:val="single"/>
          </w:rPr>
          <w:t>см. стар. ред.</w:t>
        </w:r>
      </w:hyperlink>
      <w:r>
        <w:rPr>
          <w:rStyle w:val="s3"/>
        </w:rPr>
        <w:t>)</w:t>
      </w:r>
    </w:p>
    <w:p w:rsidR="00000000" w:rsidRDefault="003D1D4C">
      <w:pPr>
        <w:pStyle w:val="pj"/>
      </w:pPr>
      <w:r>
        <w:rPr>
          <w:rStyle w:val="s0"/>
        </w:rPr>
        <w:t>2) при устранении поставщиком проверяемого налогоплательщика нарушений, выявленных при проведении встречных проверок по ранее направленным запросам или при подтверждении налоговым органом достоверности сумм налога на добавленную стоимость по крупному налог</w:t>
      </w:r>
      <w:r>
        <w:rPr>
          <w:rStyle w:val="s0"/>
        </w:rPr>
        <w:t>оплательщику, подлежащему мониторингу, неподтвержденных по ранее направленным запросам;</w:t>
      </w:r>
    </w:p>
    <w:p w:rsidR="00000000" w:rsidRDefault="003D1D4C">
      <w:pPr>
        <w:pStyle w:val="pji"/>
      </w:pPr>
      <w:r>
        <w:rPr>
          <w:rStyle w:val="s3"/>
        </w:rPr>
        <w:t xml:space="preserve">Пункт дополнен подпунктом 3 в соответствии с </w:t>
      </w:r>
      <w:hyperlink r:id="rId9984" w:anchor="sub_id=635" w:history="1">
        <w:r>
          <w:rPr>
            <w:rStyle w:val="a4"/>
            <w:i/>
            <w:iCs/>
            <w:color w:val="0000FF"/>
            <w:u w:val="single"/>
          </w:rPr>
          <w:t>Законом</w:t>
        </w:r>
      </w:hyperlink>
      <w:r>
        <w:rPr>
          <w:rStyle w:val="s3"/>
        </w:rPr>
        <w:t xml:space="preserve"> РК от 28.11.14 г. № 257-V (введены</w:t>
      </w:r>
      <w:r>
        <w:rPr>
          <w:rStyle w:val="s3"/>
        </w:rPr>
        <w:t xml:space="preserve"> в действие с 1 января 2015 г.); изложен в редакции </w:t>
      </w:r>
      <w:hyperlink r:id="rId9985" w:anchor="sub_id=635" w:history="1">
        <w:r>
          <w:rPr>
            <w:rStyle w:val="a4"/>
            <w:i/>
            <w:iCs/>
            <w:color w:val="0000FF"/>
            <w:u w:val="single"/>
          </w:rPr>
          <w:t>Закона</w:t>
        </w:r>
      </w:hyperlink>
      <w:r>
        <w:rPr>
          <w:rStyle w:val="s3"/>
        </w:rPr>
        <w:t xml:space="preserve"> РК от 03.12.15 г. № 432-V (введено в действие с 1 января 2016 г.) (</w:t>
      </w:r>
      <w:hyperlink r:id="rId9986" w:anchor="sub_id=6351000" w:history="1">
        <w:r>
          <w:rPr>
            <w:rStyle w:val="a4"/>
            <w:i/>
            <w:iCs/>
            <w:color w:val="0000FF"/>
            <w:u w:val="single"/>
          </w:rPr>
          <w:t>см. стар. ред.</w:t>
        </w:r>
      </w:hyperlink>
      <w:r>
        <w:rPr>
          <w:rStyle w:val="s3"/>
        </w:rPr>
        <w:t>)</w:t>
      </w:r>
    </w:p>
    <w:p w:rsidR="00000000" w:rsidRDefault="003D1D4C">
      <w:pPr>
        <w:pStyle w:val="pj"/>
      </w:pPr>
      <w:r>
        <w:rPr>
          <w:rStyle w:val="s0"/>
        </w:rPr>
        <w:t xml:space="preserve">3) при применении </w:t>
      </w:r>
      <w:hyperlink w:anchor="sub273010000" w:history="1">
        <w:r>
          <w:rPr>
            <w:rStyle w:val="a4"/>
            <w:color w:val="0000FF"/>
            <w:u w:val="single"/>
          </w:rPr>
          <w:t>статьи 273-1</w:t>
        </w:r>
      </w:hyperlink>
      <w:r>
        <w:rPr>
          <w:rStyle w:val="s0"/>
        </w:rPr>
        <w:t xml:space="preserve"> настоящего Кодекса.</w:t>
      </w:r>
    </w:p>
    <w:p w:rsidR="00000000" w:rsidRDefault="003D1D4C">
      <w:pPr>
        <w:pStyle w:val="pj"/>
      </w:pPr>
      <w:r>
        <w:rPr>
          <w:rStyle w:val="s0"/>
        </w:rPr>
        <w:t xml:space="preserve">Заключение к акту налоговой проверки составляется в количестве не менее двух экземпляров и подписывается должностными </w:t>
      </w:r>
      <w:r>
        <w:rPr>
          <w:rStyle w:val="s0"/>
        </w:rPr>
        <w:t>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p w:rsidR="00000000" w:rsidRDefault="003D1D4C">
      <w:pPr>
        <w:pStyle w:val="pj"/>
      </w:pPr>
      <w:r>
        <w:rPr>
          <w:rStyle w:val="s0"/>
        </w:rPr>
        <w:t>11. В случае, если на момент проведения встречной проверки поставщик прекратил деятельность в связи с ликвидацией, подтверждение суммы налога на добавленную стоимость, отнесенного в зачет, производится на основании реестра счетов-фактур по реализованным то</w:t>
      </w:r>
      <w:r>
        <w:rPr>
          <w:rStyle w:val="s0"/>
        </w:rPr>
        <w:t xml:space="preserve">варам, выполненным работам и оказанным услугам. </w:t>
      </w:r>
    </w:p>
    <w:p w:rsidR="00000000" w:rsidRDefault="003D1D4C">
      <w:pPr>
        <w:pStyle w:val="pj"/>
      </w:pPr>
      <w:r>
        <w:rPr>
          <w:rStyle w:val="s0"/>
        </w:rPr>
        <w:t>12. В случае поступления ответов на запросы после завершения тематической проверки налоговый орган не ранее двадцатого числа и не позднее двадцать пятого числа последнего месяца квартала составляет заключени</w:t>
      </w:r>
      <w:r>
        <w:rPr>
          <w:rStyle w:val="s0"/>
        </w:rPr>
        <w:t>е к акту налоговой проверки.</w:t>
      </w:r>
    </w:p>
    <w:p w:rsidR="00000000" w:rsidRDefault="003D1D4C">
      <w:pPr>
        <w:pStyle w:val="pj"/>
      </w:pPr>
      <w:r>
        <w:rPr>
          <w:rStyle w:val="s0"/>
        </w:rPr>
        <w:t>При этом данное заключение составляется по результатам ответов на запросы на проведение встречных проверок, поступивших по состоянию на двадцатое число последнего месяца квартала.</w:t>
      </w:r>
    </w:p>
    <w:p w:rsidR="00000000" w:rsidRDefault="003D1D4C">
      <w:pPr>
        <w:pStyle w:val="pj"/>
      </w:pPr>
      <w:r>
        <w:rPr>
          <w:rStyle w:val="s0"/>
        </w:rPr>
        <w:t>13. Общая сумма налога на добавленную стоимость</w:t>
      </w:r>
      <w:r>
        <w:rPr>
          <w:rStyle w:val="s0"/>
        </w:rPr>
        <w:t>, предъявленная к возврату по акту тематической проверки и заключению к акту налоговой проверки, не должна превышать сумму, указанную в требовании о возврате превышения налога на добавленную стоимость в декларации по налогу на добавленную стоимость за пров</w:t>
      </w:r>
      <w:r>
        <w:rPr>
          <w:rStyle w:val="s0"/>
        </w:rPr>
        <w:t>еренный период.</w:t>
      </w:r>
    </w:p>
    <w:p w:rsidR="00000000" w:rsidRDefault="003D1D4C">
      <w:pPr>
        <w:pStyle w:val="pji"/>
      </w:pPr>
      <w:r>
        <w:rPr>
          <w:rStyle w:val="s3"/>
        </w:rPr>
        <w:t xml:space="preserve">Пункт 14 изложен в редакции </w:t>
      </w:r>
      <w:hyperlink r:id="rId9987" w:anchor="sub_id=635" w:history="1">
        <w:r>
          <w:rPr>
            <w:rStyle w:val="a4"/>
            <w:i/>
            <w:iCs/>
            <w:color w:val="0000FF"/>
            <w:u w:val="single"/>
          </w:rPr>
          <w:t>Закона</w:t>
        </w:r>
      </w:hyperlink>
      <w:r>
        <w:rPr>
          <w:rStyle w:val="s3"/>
        </w:rPr>
        <w:t xml:space="preserve"> РК от 26.12.12 г. № 61-V (введено в действие с 1 января 2009 г.) (</w:t>
      </w:r>
      <w:hyperlink r:id="rId9988" w:anchor="sub_id=6351400" w:history="1">
        <w:r>
          <w:rPr>
            <w:rStyle w:val="a4"/>
            <w:i/>
            <w:iCs/>
            <w:color w:val="0000FF"/>
            <w:u w:val="single"/>
          </w:rPr>
          <w:t>см. стар. ред.</w:t>
        </w:r>
      </w:hyperlink>
      <w:r>
        <w:rPr>
          <w:rStyle w:val="s3"/>
        </w:rPr>
        <w:t>)</w:t>
      </w:r>
    </w:p>
    <w:p w:rsidR="00000000" w:rsidRDefault="003D1D4C">
      <w:pPr>
        <w:pStyle w:val="pj"/>
      </w:pPr>
      <w:r>
        <w:rPr>
          <w:rStyle w:val="s0"/>
        </w:rPr>
        <w:t>14. Положения настоящей статьи применяются также в случае проведения тематической проверки по подтверждению достоверности сумм налога на добавленную стоимость, возвращенных из бюджета налогоплательщику, в отношени</w:t>
      </w:r>
      <w:r>
        <w:rPr>
          <w:rStyle w:val="s0"/>
        </w:rPr>
        <w:t>и которого применен упрощенный порядок возврата, внеплановой тематической проверки по подтверждению достоверности предъявленных и возвращенных сумм налога на добавленную стоимость, а также включения налоговым органом вопроса подтверждения достоверности сум</w:t>
      </w:r>
      <w:r>
        <w:rPr>
          <w:rStyle w:val="s0"/>
        </w:rPr>
        <w:t>м налога на добавленную стоимость, предъявленных к возврату, в комплексную проверку.</w:t>
      </w:r>
    </w:p>
    <w:p w:rsidR="00000000" w:rsidRDefault="003D1D4C">
      <w:pPr>
        <w:pStyle w:val="pj"/>
      </w:pPr>
      <w:r>
        <w:t> </w:t>
      </w:r>
    </w:p>
    <w:p w:rsidR="00000000" w:rsidRDefault="003D1D4C">
      <w:pPr>
        <w:pStyle w:val="pji"/>
      </w:pPr>
      <w:bookmarkStart w:id="1069" w:name="SUB635010000"/>
      <w:bookmarkEnd w:id="1069"/>
      <w:r>
        <w:rPr>
          <w:rStyle w:val="s3"/>
        </w:rPr>
        <w:t>Статья 635-1 - по зарегистрированному в налоговом органе до 31 декабря 2017 года договору об условном банковском вкладе, открытому на нерезидента, действует до 31 декабр</w:t>
      </w:r>
      <w:r>
        <w:rPr>
          <w:rStyle w:val="s3"/>
        </w:rPr>
        <w:t xml:space="preserve">я 2022 года в соответствии с </w:t>
      </w:r>
      <w:hyperlink r:id="rId9989" w:anchor="sub_id=580000" w:history="1">
        <w:r>
          <w:rPr>
            <w:rStyle w:val="a5"/>
            <w:i/>
            <w:iCs/>
            <w:color w:val="0000FF"/>
            <w:u w:val="single"/>
          </w:rPr>
          <w:t>Законом</w:t>
        </w:r>
      </w:hyperlink>
      <w:r>
        <w:rPr>
          <w:rStyle w:val="s3"/>
        </w:rPr>
        <w:t xml:space="preserve"> РК от 25.12.17 г. № 121-VI</w:t>
      </w:r>
    </w:p>
    <w:p w:rsidR="00000000" w:rsidRDefault="003D1D4C">
      <w:pPr>
        <w:pStyle w:val="pji"/>
      </w:pPr>
      <w:r>
        <w:rPr>
          <w:rStyle w:val="s3"/>
        </w:rPr>
        <w:t xml:space="preserve">Кодекс дополнен статьей 635-1 в соответствии с </w:t>
      </w:r>
      <w:hyperlink r:id="rId9990" w:anchor="sub_id=6351" w:history="1">
        <w:r>
          <w:rPr>
            <w:rStyle w:val="a4"/>
            <w:i/>
            <w:iCs/>
            <w:color w:val="0000FF"/>
            <w:u w:val="single"/>
          </w:rPr>
          <w:t>Законом</w:t>
        </w:r>
      </w:hyperlink>
      <w:r>
        <w:rPr>
          <w:rStyle w:val="s3"/>
        </w:rPr>
        <w:t xml:space="preserve"> РК от 21.07.11 г. № 467-IV (введены в действие с 1 января 2012 г.) </w:t>
      </w:r>
    </w:p>
    <w:p w:rsidR="00000000" w:rsidRDefault="003D1D4C">
      <w:pPr>
        <w:pStyle w:val="pj"/>
        <w:ind w:left="1200" w:hanging="800"/>
      </w:pPr>
      <w:r>
        <w:rPr>
          <w:rStyle w:val="s1"/>
        </w:rPr>
        <w:t xml:space="preserve">Статья 635-1. Порядок проведения тематических проверок налоговых агентов по вопросу возврата подоходного налога из бюджета или условного банковского вклада на </w:t>
      </w:r>
      <w:r>
        <w:rPr>
          <w:rStyle w:val="s1"/>
        </w:rPr>
        <w:t>основании налогового заявления нерезидента</w:t>
      </w:r>
    </w:p>
    <w:p w:rsidR="00000000" w:rsidRDefault="003D1D4C">
      <w:pPr>
        <w:pStyle w:val="pj"/>
      </w:pPr>
      <w:r>
        <w:rPr>
          <w:rStyle w:val="s0"/>
        </w:rPr>
        <w:t>1. Тематическая проверка по вопросу возврата подоходного налога из бюджета или условного банковского вклада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w:t>
      </w:r>
      <w:r>
        <w:rPr>
          <w:rStyle w:val="s0"/>
        </w:rPr>
        <w:t xml:space="preserve">, удержанию и перечислению подоходного налога у источника выплаты с дохода нерезидента, подавшего такое заявление, за период срока исковой давности, установленного </w:t>
      </w:r>
      <w:hyperlink w:anchor="sub460000" w:history="1">
        <w:r>
          <w:rPr>
            <w:rStyle w:val="a4"/>
            <w:color w:val="0000FF"/>
            <w:u w:val="single"/>
          </w:rPr>
          <w:t>статьей 46</w:t>
        </w:r>
      </w:hyperlink>
      <w:r>
        <w:rPr>
          <w:rStyle w:val="s0"/>
        </w:rPr>
        <w:t xml:space="preserve"> настоящего Кодекса.</w:t>
      </w:r>
    </w:p>
    <w:p w:rsidR="00000000" w:rsidRDefault="003D1D4C">
      <w:pPr>
        <w:pStyle w:val="pj"/>
      </w:pPr>
      <w:r>
        <w:rPr>
          <w:rStyle w:val="s0"/>
        </w:rPr>
        <w:t>2. Налоговый орган обязан наз</w:t>
      </w:r>
      <w:r>
        <w:rPr>
          <w:rStyle w:val="s0"/>
        </w:rPr>
        <w:t>начить проведение тематической проверки, указанной в пункте 1 настоящей статьи, на основании налогового заявления нерезидента в течение десяти рабочих дней со дня получения такого заявления.</w:t>
      </w:r>
    </w:p>
    <w:p w:rsidR="00000000" w:rsidRDefault="003D1D4C">
      <w:pPr>
        <w:pStyle w:val="pj"/>
      </w:pPr>
      <w:r>
        <w:rPr>
          <w:rStyle w:val="s0"/>
        </w:rPr>
        <w:t>3. В ходе проведения тематической проверки налоговый орган провер</w:t>
      </w:r>
      <w:r>
        <w:rPr>
          <w:rStyle w:val="s0"/>
        </w:rPr>
        <w:t>яет документы на предмет:</w:t>
      </w:r>
    </w:p>
    <w:p w:rsidR="00000000" w:rsidRDefault="003D1D4C">
      <w:pPr>
        <w:pStyle w:val="pj"/>
      </w:pPr>
      <w:r>
        <w:rPr>
          <w:rStyle w:val="s0"/>
        </w:rPr>
        <w:t>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p>
    <w:p w:rsidR="00000000" w:rsidRDefault="003D1D4C">
      <w:pPr>
        <w:pStyle w:val="pj"/>
      </w:pPr>
      <w:r>
        <w:rPr>
          <w:rStyle w:val="s0"/>
        </w:rPr>
        <w:t xml:space="preserve">2) образования постоянного учреждения в соответствии со </w:t>
      </w:r>
      <w:hyperlink w:anchor="sub1910000" w:history="1">
        <w:r>
          <w:rPr>
            <w:rStyle w:val="a4"/>
            <w:color w:val="0000FF"/>
            <w:u w:val="single"/>
          </w:rPr>
          <w:t>статьей 191</w:t>
        </w:r>
      </w:hyperlink>
      <w:r>
        <w:rPr>
          <w:rStyle w:val="s0"/>
        </w:rPr>
        <w:t xml:space="preserve"> настоящего Кодекса или с международным договором;</w:t>
      </w:r>
    </w:p>
    <w:p w:rsidR="00000000" w:rsidRDefault="003D1D4C">
      <w:pPr>
        <w:pStyle w:val="pj"/>
      </w:pPr>
      <w:r>
        <w:rPr>
          <w:rStyle w:val="s0"/>
        </w:rPr>
        <w:t>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w:t>
      </w:r>
      <w:r>
        <w:rPr>
          <w:rStyle w:val="s0"/>
        </w:rPr>
        <w:t xml:space="preserve">илиалов и представительств, регистрации в качестве налогоплательщика в порядке, предусмотренном </w:t>
      </w:r>
      <w:hyperlink w:anchor="sub5620000" w:history="1">
        <w:r>
          <w:rPr>
            <w:rStyle w:val="a4"/>
            <w:color w:val="0000FF"/>
            <w:u w:val="single"/>
          </w:rPr>
          <w:t>статьей 562</w:t>
        </w:r>
      </w:hyperlink>
      <w:r>
        <w:rPr>
          <w:rStyle w:val="s0"/>
        </w:rPr>
        <w:t xml:space="preserve"> настоящего Кодекса;</w:t>
      </w:r>
    </w:p>
    <w:p w:rsidR="00000000" w:rsidRDefault="003D1D4C">
      <w:pPr>
        <w:pStyle w:val="pj"/>
      </w:pPr>
      <w:r>
        <w:rPr>
          <w:rStyle w:val="s0"/>
        </w:rPr>
        <w:t>4) достоверности данных, указанных в налоговом заявлении на возврат подоходного налога из бюдже</w:t>
      </w:r>
      <w:r>
        <w:rPr>
          <w:rStyle w:val="s0"/>
        </w:rPr>
        <w:t>та или условного банковского вклада;</w:t>
      </w:r>
    </w:p>
    <w:p w:rsidR="00000000" w:rsidRDefault="003D1D4C">
      <w:pPr>
        <w:pStyle w:val="pj"/>
      </w:pPr>
      <w:r>
        <w:rPr>
          <w:rStyle w:val="s0"/>
        </w:rPr>
        <w:t>5) соблюдения условий договора об условном банковском вкладе его участниками в случае заключения такого договора нерезидентом.</w:t>
      </w:r>
    </w:p>
    <w:p w:rsidR="00000000" w:rsidRDefault="003D1D4C">
      <w:pPr>
        <w:pStyle w:val="pji"/>
      </w:pPr>
      <w:r>
        <w:rPr>
          <w:rStyle w:val="s3"/>
        </w:rPr>
        <w:t xml:space="preserve">См.: </w:t>
      </w:r>
      <w:hyperlink r:id="rId9991" w:anchor="sub_id=14000" w:history="1">
        <w:r>
          <w:rPr>
            <w:rStyle w:val="a5"/>
            <w:i/>
            <w:iCs/>
            <w:color w:val="0000FF"/>
            <w:u w:val="single"/>
          </w:rPr>
          <w:t>Мето</w:t>
        </w:r>
        <w:r>
          <w:rPr>
            <w:rStyle w:val="a5"/>
            <w:i/>
            <w:iCs/>
            <w:color w:val="0000FF"/>
            <w:u w:val="single"/>
          </w:rPr>
          <w:t>дические рекомендации</w:t>
        </w:r>
      </w:hyperlink>
      <w:r>
        <w:rPr>
          <w:rStyle w:val="s3"/>
        </w:rPr>
        <w:t xml:space="preserve"> по проведению налоговых проверок</w:t>
      </w:r>
    </w:p>
    <w:p w:rsidR="00000000" w:rsidRDefault="003D1D4C">
      <w:pPr>
        <w:pStyle w:val="pj"/>
      </w:pPr>
      <w:r>
        <w:t> </w:t>
      </w:r>
    </w:p>
    <w:p w:rsidR="00000000" w:rsidRDefault="003D1D4C">
      <w:pPr>
        <w:pStyle w:val="pj"/>
        <w:ind w:left="1200" w:hanging="800"/>
      </w:pPr>
      <w:bookmarkStart w:id="1070" w:name="SUB6360000"/>
      <w:bookmarkEnd w:id="1070"/>
      <w:r>
        <w:rPr>
          <w:rStyle w:val="s1"/>
        </w:rPr>
        <w:t>Статья 636. Доступ должностных лиц налогового органа на территорию или в помещение для проведения налоговой проверки</w:t>
      </w:r>
    </w:p>
    <w:p w:rsidR="00000000" w:rsidRDefault="003D1D4C">
      <w:pPr>
        <w:pStyle w:val="pj"/>
      </w:pPr>
      <w:r>
        <w:rPr>
          <w:rStyle w:val="s0"/>
        </w:rPr>
        <w:t>1. Налогоплательщик (налоговый агент) обязан допустить должностных лиц налоговых о</w:t>
      </w:r>
      <w:r>
        <w:rPr>
          <w:rStyle w:val="s0"/>
        </w:rPr>
        <w:t>рганов, проводящих налоговую проверку, на территорию и (или) в помещения (кроме жилых помещений), используемые для извлечения доходов, либо на объекты налогообложения и (или) объекты, связанные с налогообложением, для обследования.</w:t>
      </w:r>
    </w:p>
    <w:p w:rsidR="00000000" w:rsidRDefault="003D1D4C">
      <w:pPr>
        <w:pStyle w:val="pj"/>
      </w:pPr>
      <w:r>
        <w:rPr>
          <w:rStyle w:val="s0"/>
        </w:rPr>
        <w:t>2. При воспрепятствовани</w:t>
      </w:r>
      <w:r>
        <w:rPr>
          <w:rStyle w:val="s0"/>
        </w:rPr>
        <w:t>и доступу должностных лиц налогового органа, проводящих налоговую проверку, на указанные территорию и (или) в помещения (кроме жилых помещений) составляется акт о недопуске должностных лиц налоговых органов для проведения налоговой проверки.</w:t>
      </w:r>
    </w:p>
    <w:p w:rsidR="00000000" w:rsidRDefault="003D1D4C">
      <w:pPr>
        <w:pStyle w:val="pj"/>
      </w:pPr>
      <w:r>
        <w:rPr>
          <w:rStyle w:val="s0"/>
        </w:rPr>
        <w:t>3. Акт о недоп</w:t>
      </w:r>
      <w:r>
        <w:rPr>
          <w:rStyle w:val="s0"/>
        </w:rPr>
        <w:t>уске должностных лиц налоговых органов для проведения налоговой проверки подписывается должностными лицами налогового органа, проводящими налоговую проверку, и налогоплательщиком (налоговым агентом). При отказе от подписания указанного акта налогоплательщи</w:t>
      </w:r>
      <w:r>
        <w:rPr>
          <w:rStyle w:val="s0"/>
        </w:rPr>
        <w:t>к (налоговый агент) обязан дать письменные объяснения о причине отказа.</w:t>
      </w:r>
    </w:p>
    <w:p w:rsidR="00000000" w:rsidRDefault="003D1D4C">
      <w:pPr>
        <w:pStyle w:val="pj"/>
      </w:pPr>
      <w:r>
        <w:rPr>
          <w:rStyle w:val="s0"/>
        </w:rPr>
        <w:t>4. Должностные лица налогового органа должны иметь при себе специальные допуски, если для допуска на территорию и (или) в помещение налогоплательщика (налогового агента) в соответствии</w:t>
      </w:r>
      <w:r>
        <w:rPr>
          <w:rStyle w:val="s0"/>
        </w:rPr>
        <w:t xml:space="preserve"> с законодательными актами Республики Казахстан они необходимы.</w:t>
      </w:r>
    </w:p>
    <w:p w:rsidR="00000000" w:rsidRDefault="003D1D4C">
      <w:pPr>
        <w:pStyle w:val="pj"/>
      </w:pPr>
      <w:bookmarkStart w:id="1071" w:name="SUB6360500"/>
      <w:bookmarkEnd w:id="1071"/>
      <w:r>
        <w:rPr>
          <w:rStyle w:val="s0"/>
        </w:rPr>
        <w:t xml:space="preserve">5. Налогоплательщик (налоговый агент) имеет право не допускать на территорию или в помещение для проведения налоговой проверки должностных лиц налогового органа в случаях, если: </w:t>
      </w:r>
    </w:p>
    <w:p w:rsidR="00000000" w:rsidRDefault="003D1D4C">
      <w:pPr>
        <w:pStyle w:val="pj"/>
      </w:pPr>
      <w:r>
        <w:rPr>
          <w:rStyle w:val="s0"/>
        </w:rPr>
        <w:t>1) предписани</w:t>
      </w:r>
      <w:r>
        <w:rPr>
          <w:rStyle w:val="s0"/>
        </w:rPr>
        <w:t xml:space="preserve">е не оформлено в установленном порядке; </w:t>
      </w:r>
    </w:p>
    <w:p w:rsidR="00000000" w:rsidRDefault="003D1D4C">
      <w:pPr>
        <w:pStyle w:val="pj"/>
      </w:pPr>
      <w:r>
        <w:rPr>
          <w:rStyle w:val="s0"/>
        </w:rPr>
        <w:t xml:space="preserve">2) сроки проверки, указанные в предписании, не наступили или истекли; </w:t>
      </w:r>
    </w:p>
    <w:p w:rsidR="00000000" w:rsidRDefault="003D1D4C">
      <w:pPr>
        <w:pStyle w:val="pj"/>
      </w:pPr>
      <w:r>
        <w:rPr>
          <w:rStyle w:val="s0"/>
        </w:rPr>
        <w:t>3) данные лица не указаны в предписании;</w:t>
      </w:r>
    </w:p>
    <w:p w:rsidR="00000000" w:rsidRDefault="003D1D4C">
      <w:pPr>
        <w:pStyle w:val="pj"/>
      </w:pPr>
      <w:r>
        <w:rPr>
          <w:rStyle w:val="s0"/>
        </w:rPr>
        <w:t xml:space="preserve">4) должностные лица налогового органа не имеют при себе специальные допуски, необходимые для допуска на территорию или в помещение налогоплательщика в соответствии с законодательными актами Республики Казахстан. </w:t>
      </w:r>
    </w:p>
    <w:p w:rsidR="00000000" w:rsidRDefault="003D1D4C">
      <w:pPr>
        <w:pStyle w:val="pji"/>
      </w:pPr>
      <w:r>
        <w:rPr>
          <w:rStyle w:val="s3"/>
        </w:rPr>
        <w:t xml:space="preserve">См.: </w:t>
      </w:r>
      <w:hyperlink r:id="rId9992" w:anchor="sub_id=7400" w:history="1">
        <w:r>
          <w:rPr>
            <w:rStyle w:val="a5"/>
            <w:i/>
            <w:iCs/>
            <w:color w:val="0000FF"/>
            <w:u w:val="single"/>
          </w:rPr>
          <w:t>Методические рекомендации</w:t>
        </w:r>
      </w:hyperlink>
      <w:r>
        <w:rPr>
          <w:rStyle w:val="s3"/>
        </w:rPr>
        <w:t xml:space="preserve"> по проведению налоговых проверок</w:t>
      </w:r>
    </w:p>
    <w:p w:rsidR="00000000" w:rsidRDefault="003D1D4C">
      <w:pPr>
        <w:pStyle w:val="pj"/>
      </w:pPr>
      <w:r>
        <w:rPr>
          <w:rStyle w:val="s0"/>
        </w:rPr>
        <w:t>  </w:t>
      </w:r>
    </w:p>
    <w:p w:rsidR="00000000" w:rsidRDefault="003D1D4C">
      <w:pPr>
        <w:pStyle w:val="pji"/>
      </w:pPr>
      <w:bookmarkStart w:id="1072" w:name="SUB636010000"/>
      <w:bookmarkEnd w:id="1072"/>
      <w:r>
        <w:rPr>
          <w:rStyle w:val="s3"/>
        </w:rPr>
        <w:t xml:space="preserve">Кодекс дополнен статьей 636-1 в соответствии с </w:t>
      </w:r>
      <w:hyperlink r:id="rId9993" w:anchor="sub_id=6361" w:history="1">
        <w:r>
          <w:rPr>
            <w:rStyle w:val="a5"/>
            <w:i/>
            <w:iCs/>
            <w:color w:val="0000FF"/>
            <w:u w:val="single"/>
          </w:rPr>
          <w:t>Законом</w:t>
        </w:r>
      </w:hyperlink>
      <w:r>
        <w:rPr>
          <w:rStyle w:val="s3"/>
        </w:rPr>
        <w:t xml:space="preserve"> РК от 30.11.1</w:t>
      </w:r>
      <w:r>
        <w:rPr>
          <w:rStyle w:val="s3"/>
        </w:rPr>
        <w:t>6 г. № 26-VI (введено в действие с 1 июля 2017 г.)</w:t>
      </w:r>
    </w:p>
    <w:p w:rsidR="00000000" w:rsidRDefault="003D1D4C">
      <w:pPr>
        <w:pStyle w:val="pj"/>
        <w:ind w:left="1200" w:hanging="800"/>
      </w:pPr>
      <w:r>
        <w:rPr>
          <w:rStyle w:val="s1"/>
        </w:rPr>
        <w:t>Статья 636-1. Предварительный акт налоговой проверки</w:t>
      </w:r>
    </w:p>
    <w:p w:rsidR="00000000" w:rsidRDefault="003D1D4C">
      <w:pPr>
        <w:pStyle w:val="pj"/>
      </w:pPr>
      <w:r>
        <w:rPr>
          <w:rStyle w:val="s0"/>
        </w:rPr>
        <w:t>До составления акта налоговой проверки, предусмотренного статьей 637 настоящего Кодекса, должностным лицом налогового органа налогоплательщику вручается предварительный акт налоговой проверки.</w:t>
      </w:r>
    </w:p>
    <w:p w:rsidR="00000000" w:rsidRDefault="003D1D4C">
      <w:pPr>
        <w:pStyle w:val="pj"/>
      </w:pPr>
      <w:r>
        <w:rPr>
          <w:rStyle w:val="s0"/>
        </w:rPr>
        <w:t>Для целей настоящего Кодекса под предварительным актом налогово</w:t>
      </w:r>
      <w:r>
        <w:rPr>
          <w:rStyle w:val="s0"/>
        </w:rPr>
        <w:t>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p w:rsidR="00000000" w:rsidRDefault="003D1D4C">
      <w:pPr>
        <w:pStyle w:val="pj"/>
      </w:pPr>
      <w:r>
        <w:rPr>
          <w:rStyle w:val="s0"/>
        </w:rPr>
        <w:t>При этом налогоплательщик вправе предоставить письменное возражение к предварительн</w:t>
      </w:r>
      <w:r>
        <w:rPr>
          <w:rStyle w:val="s0"/>
        </w:rPr>
        <w:t>ому акту налоговой проверки.</w:t>
      </w:r>
    </w:p>
    <w:p w:rsidR="00000000" w:rsidRDefault="003D1D4C">
      <w:pPr>
        <w:pStyle w:val="pj"/>
      </w:pPr>
      <w:hyperlink r:id="rId9994" w:history="1">
        <w:r>
          <w:rPr>
            <w:rStyle w:val="a5"/>
            <w:color w:val="0000FF"/>
            <w:u w:val="single"/>
          </w:rPr>
          <w:t>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w:t>
        </w:r>
        <w:r>
          <w:rPr>
            <w:rStyle w:val="a5"/>
            <w:color w:val="0000FF"/>
            <w:u w:val="single"/>
          </w:rPr>
          <w:t xml:space="preserve"> налоговой проверки, предоставления письменного возражения к предварительному акту налоговой проверки, а также рассмотрения такого возражения</w:t>
        </w:r>
      </w:hyperlink>
      <w:r>
        <w:rPr>
          <w:rStyle w:val="s0"/>
        </w:rPr>
        <w:t xml:space="preserve"> утверждаются уполномоченным органом.</w:t>
      </w:r>
    </w:p>
    <w:p w:rsidR="00000000" w:rsidRDefault="003D1D4C">
      <w:pPr>
        <w:pStyle w:val="pj"/>
      </w:pPr>
      <w:r>
        <w:t> </w:t>
      </w:r>
    </w:p>
    <w:p w:rsidR="00000000" w:rsidRDefault="003D1D4C">
      <w:pPr>
        <w:pStyle w:val="pj"/>
        <w:ind w:left="1200" w:hanging="800"/>
      </w:pPr>
      <w:bookmarkStart w:id="1073" w:name="SUB6370000"/>
      <w:bookmarkEnd w:id="1073"/>
      <w:r>
        <w:rPr>
          <w:rStyle w:val="s1"/>
        </w:rPr>
        <w:t xml:space="preserve">Статья 637. Завершение налоговой проверки </w:t>
      </w:r>
    </w:p>
    <w:p w:rsidR="00000000" w:rsidRDefault="003D1D4C">
      <w:pPr>
        <w:pStyle w:val="pj"/>
      </w:pPr>
      <w:r>
        <w:rPr>
          <w:rStyle w:val="s0"/>
        </w:rPr>
        <w:t>1. По завершении налоговой прове</w:t>
      </w:r>
      <w:r>
        <w:rPr>
          <w:rStyle w:val="s0"/>
        </w:rPr>
        <w:t>рки должностным лицом налогового органа составляется акт налоговой проверки с указанием:</w:t>
      </w:r>
    </w:p>
    <w:p w:rsidR="00000000" w:rsidRDefault="003D1D4C">
      <w:pPr>
        <w:pStyle w:val="pj"/>
      </w:pPr>
      <w:r>
        <w:rPr>
          <w:rStyle w:val="s0"/>
        </w:rPr>
        <w:t>1) места проведения налоговой проверки, даты составления акта;</w:t>
      </w:r>
    </w:p>
    <w:p w:rsidR="00000000" w:rsidRDefault="003D1D4C">
      <w:pPr>
        <w:pStyle w:val="pj"/>
      </w:pPr>
      <w:r>
        <w:rPr>
          <w:rStyle w:val="s0"/>
        </w:rPr>
        <w:t xml:space="preserve">2) вида проверки; </w:t>
      </w:r>
    </w:p>
    <w:p w:rsidR="00000000" w:rsidRDefault="003D1D4C">
      <w:pPr>
        <w:pStyle w:val="pj"/>
      </w:pPr>
      <w:r>
        <w:rPr>
          <w:rStyle w:val="s0"/>
        </w:rPr>
        <w:t>3) должностей, фамилий, имен, отчеств (при их наличии) должностных лиц налогового орг</w:t>
      </w:r>
      <w:r>
        <w:rPr>
          <w:rStyle w:val="s0"/>
        </w:rPr>
        <w:t>ана, проводивших налоговую проверку;</w:t>
      </w:r>
    </w:p>
    <w:p w:rsidR="00000000" w:rsidRDefault="003D1D4C">
      <w:pPr>
        <w:pStyle w:val="pj"/>
      </w:pPr>
      <w:r>
        <w:rPr>
          <w:rStyle w:val="s0"/>
        </w:rPr>
        <w:t>4) наименования налогового органа;</w:t>
      </w:r>
    </w:p>
    <w:p w:rsidR="00000000" w:rsidRDefault="003D1D4C">
      <w:pPr>
        <w:pStyle w:val="pj"/>
      </w:pPr>
      <w:r>
        <w:rPr>
          <w:rStyle w:val="s0"/>
        </w:rPr>
        <w:t xml:space="preserve">5) фамилии, имени, отчества (при его наличии) либо полного наименования налогоплательщика (налогового агента); </w:t>
      </w:r>
    </w:p>
    <w:p w:rsidR="00000000" w:rsidRDefault="003D1D4C">
      <w:pPr>
        <w:pStyle w:val="pj"/>
      </w:pPr>
      <w:r>
        <w:rPr>
          <w:rStyle w:val="s0"/>
        </w:rPr>
        <w:t>6) места нахождения, банковских реквизитов налогоплательщика (налогового</w:t>
      </w:r>
      <w:r>
        <w:rPr>
          <w:rStyle w:val="s0"/>
        </w:rPr>
        <w:t xml:space="preserve"> агента), а также его идентификационного номера; </w:t>
      </w:r>
    </w:p>
    <w:p w:rsidR="00000000" w:rsidRDefault="003D1D4C">
      <w:pPr>
        <w:pStyle w:val="pj"/>
      </w:pPr>
      <w:r>
        <w:rPr>
          <w:rStyle w:val="s0"/>
        </w:rPr>
        <w:t>7) фамилий, имен, отчеств (при их наличии)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других обяза</w:t>
      </w:r>
      <w:r>
        <w:rPr>
          <w:rStyle w:val="s0"/>
        </w:rPr>
        <w:t xml:space="preserve">тельных платежей в бюджет; </w:t>
      </w:r>
    </w:p>
    <w:p w:rsidR="00000000" w:rsidRDefault="003D1D4C">
      <w:pPr>
        <w:pStyle w:val="pji"/>
      </w:pPr>
      <w:r>
        <w:rPr>
          <w:rStyle w:val="s3"/>
        </w:rPr>
        <w:t xml:space="preserve">В подпункт 8 внесены изменения в соответствии с </w:t>
      </w:r>
      <w:hyperlink r:id="rId9995" w:anchor="sub_id=637" w:history="1">
        <w:r>
          <w:rPr>
            <w:rStyle w:val="a4"/>
            <w:i/>
            <w:iCs/>
            <w:color w:val="0000FF"/>
            <w:u w:val="single"/>
          </w:rPr>
          <w:t>Законом</w:t>
        </w:r>
      </w:hyperlink>
      <w:r>
        <w:rPr>
          <w:rStyle w:val="s3"/>
        </w:rPr>
        <w:t xml:space="preserve"> РК от 17.07.09 г. № 188-IV (</w:t>
      </w:r>
      <w:hyperlink r:id="rId9996" w:anchor="sub_id=6370000" w:history="1">
        <w:r>
          <w:rPr>
            <w:rStyle w:val="a4"/>
            <w:i/>
            <w:iCs/>
            <w:color w:val="0000FF"/>
            <w:u w:val="single"/>
          </w:rPr>
          <w:t>см. стар. ред.</w:t>
        </w:r>
      </w:hyperlink>
      <w:r>
        <w:rPr>
          <w:rStyle w:val="s3"/>
        </w:rPr>
        <w:t>)</w:t>
      </w:r>
    </w:p>
    <w:p w:rsidR="00000000" w:rsidRDefault="003D1D4C">
      <w:pPr>
        <w:pStyle w:val="pj"/>
      </w:pPr>
      <w:r>
        <w:rPr>
          <w:rStyle w:val="s0"/>
        </w:rPr>
        <w:t xml:space="preserve">8) сведений о предыдущей документальной проверке и принятых мер по устранению ранее выявленных нарушений налогового законодательства Республики Казахстан (при проведении комплексных, тематических проверок); </w:t>
      </w:r>
    </w:p>
    <w:p w:rsidR="00000000" w:rsidRDefault="003D1D4C">
      <w:pPr>
        <w:pStyle w:val="pji"/>
      </w:pPr>
      <w:r>
        <w:rPr>
          <w:rStyle w:val="s3"/>
        </w:rPr>
        <w:t>В подпункт</w:t>
      </w:r>
      <w:r>
        <w:rPr>
          <w:rStyle w:val="s3"/>
        </w:rPr>
        <w:t xml:space="preserve"> 9 внесены изменения в соответствии с </w:t>
      </w:r>
      <w:hyperlink r:id="rId9997" w:anchor="sub_id=637" w:history="1">
        <w:r>
          <w:rPr>
            <w:rStyle w:val="a4"/>
            <w:i/>
            <w:iCs/>
            <w:color w:val="0000FF"/>
            <w:u w:val="single"/>
          </w:rPr>
          <w:t>Законом</w:t>
        </w:r>
      </w:hyperlink>
      <w:r>
        <w:rPr>
          <w:rStyle w:val="s3"/>
        </w:rPr>
        <w:t xml:space="preserve"> РК от 30.06.10 г. № 297-IV (введены в действие с 1 января 2011 г.) (</w:t>
      </w:r>
      <w:hyperlink r:id="rId9998" w:anchor="sub_id=6370109" w:history="1">
        <w:r>
          <w:rPr>
            <w:rStyle w:val="a4"/>
            <w:i/>
            <w:iCs/>
            <w:color w:val="0000FF"/>
            <w:u w:val="single"/>
          </w:rPr>
          <w:t>см. стар. ред.</w:t>
        </w:r>
      </w:hyperlink>
      <w:r>
        <w:rPr>
          <w:rStyle w:val="s3"/>
        </w:rPr>
        <w:t>)</w:t>
      </w:r>
    </w:p>
    <w:p w:rsidR="00000000" w:rsidRDefault="003D1D4C">
      <w:pPr>
        <w:pStyle w:val="pj"/>
      </w:pPr>
      <w:r>
        <w:rPr>
          <w:rStyle w:val="s0"/>
        </w:rPr>
        <w:t xml:space="preserve">9) проверяемого периода и общих сведений о документах, представленных налогоплательщиком (налоговым агентом) для проведения проверки; </w:t>
      </w:r>
    </w:p>
    <w:p w:rsidR="00000000" w:rsidRDefault="003D1D4C">
      <w:pPr>
        <w:pStyle w:val="pj"/>
      </w:pPr>
      <w:r>
        <w:rPr>
          <w:rStyle w:val="s0"/>
        </w:rPr>
        <w:t xml:space="preserve">10) подробного описания налогового нарушения со ссылкой на соответствующую норму </w:t>
      </w:r>
      <w:r>
        <w:rPr>
          <w:rStyle w:val="s0"/>
        </w:rPr>
        <w:t>налогового законодательства Республики Казахстан;</w:t>
      </w:r>
    </w:p>
    <w:p w:rsidR="00000000" w:rsidRDefault="003D1D4C">
      <w:pPr>
        <w:pStyle w:val="pj"/>
      </w:pPr>
      <w:r>
        <w:rPr>
          <w:rStyle w:val="s0"/>
        </w:rPr>
        <w:t>11) результатов проверки.</w:t>
      </w:r>
    </w:p>
    <w:p w:rsidR="00000000" w:rsidRDefault="003D1D4C">
      <w:pPr>
        <w:pStyle w:val="pji"/>
      </w:pPr>
      <w:r>
        <w:rPr>
          <w:rStyle w:val="s3"/>
        </w:rPr>
        <w:t xml:space="preserve">См.: </w:t>
      </w:r>
      <w:hyperlink r:id="rId9999" w:history="1">
        <w:r>
          <w:rPr>
            <w:rStyle w:val="a4"/>
            <w:i/>
            <w:iCs/>
            <w:color w:val="0000FF"/>
            <w:u w:val="single"/>
          </w:rPr>
          <w:t>Приказ</w:t>
        </w:r>
      </w:hyperlink>
      <w:r>
        <w:rPr>
          <w:rStyle w:val="s3"/>
        </w:rPr>
        <w:t xml:space="preserve"> Председателя НК МФ РК от 11 сентября 2009 года № 347 «Об утверждении формы акта тематической налоговой </w:t>
      </w:r>
      <w:r>
        <w:rPr>
          <w:rStyle w:val="s3"/>
        </w:rPr>
        <w:t>проверки»</w:t>
      </w:r>
    </w:p>
    <w:p w:rsidR="00000000" w:rsidRDefault="003D1D4C">
      <w:pPr>
        <w:pStyle w:val="pji"/>
      </w:pPr>
      <w:bookmarkStart w:id="1074" w:name="SUB6370200"/>
      <w:bookmarkEnd w:id="1074"/>
      <w:r>
        <w:rPr>
          <w:rStyle w:val="s3"/>
        </w:rPr>
        <w:t xml:space="preserve">Пункт 2 изложен в редакции </w:t>
      </w:r>
      <w:hyperlink r:id="rId10000" w:anchor="sub_id=637" w:history="1">
        <w:r>
          <w:rPr>
            <w:rStyle w:val="a4"/>
            <w:i/>
            <w:iCs/>
            <w:color w:val="0000FF"/>
            <w:u w:val="single"/>
          </w:rPr>
          <w:t>Закона</w:t>
        </w:r>
      </w:hyperlink>
      <w:r>
        <w:rPr>
          <w:rStyle w:val="s3"/>
        </w:rPr>
        <w:t xml:space="preserve"> РК от 30.06.10 г. № 297-IV (введены в действие с 1 июля 2010 г.) (</w:t>
      </w:r>
      <w:hyperlink r:id="rId10001" w:anchor="sub_id=6370200" w:history="1">
        <w:r>
          <w:rPr>
            <w:rStyle w:val="a4"/>
            <w:i/>
            <w:iCs/>
            <w:color w:val="0000FF"/>
            <w:u w:val="single"/>
          </w:rPr>
          <w:t>см. стар. ред.</w:t>
        </w:r>
      </w:hyperlink>
      <w:r>
        <w:rPr>
          <w:rStyle w:val="s3"/>
        </w:rPr>
        <w:t>)</w:t>
      </w:r>
    </w:p>
    <w:p w:rsidR="00000000" w:rsidRDefault="003D1D4C">
      <w:pPr>
        <w:pStyle w:val="pj"/>
      </w:pPr>
      <w:r>
        <w:rPr>
          <w:rStyle w:val="s0"/>
        </w:rPr>
        <w:t>2. Завершением срока налоговой проверки считается день вручения налогоплательщику (налоговому агенту) акта налоговой проверки.</w:t>
      </w:r>
    </w:p>
    <w:p w:rsidR="00000000" w:rsidRDefault="003D1D4C">
      <w:pPr>
        <w:pStyle w:val="pj"/>
      </w:pPr>
      <w:r>
        <w:rPr>
          <w:rStyle w:val="s0"/>
        </w:rPr>
        <w:t>При получении акта налоговой проверки налогоплательщик (налоговый агент) обязан поставить подпись о его получении на экземпляре акта налоговой проверки налоговых органов.</w:t>
      </w:r>
    </w:p>
    <w:p w:rsidR="00000000" w:rsidRDefault="003D1D4C">
      <w:pPr>
        <w:pStyle w:val="pj"/>
      </w:pPr>
      <w:r>
        <w:rPr>
          <w:rStyle w:val="s0"/>
        </w:rPr>
        <w:t>При невозможности вручения акта налогоплательщику (налоговому агенту) в связи с отсут</w:t>
      </w:r>
      <w:r>
        <w:rPr>
          <w:rStyle w:val="s0"/>
        </w:rPr>
        <w:t>ствием налогоплательщика (налогового агента) по месту нахождения, проводится налоговое обследование с привлечением понятых в порядке, установленном настоящим Кодексом. При этом датой завершения налоговой проверки является дата составления акта налогового о</w:t>
      </w:r>
      <w:r>
        <w:rPr>
          <w:rStyle w:val="s0"/>
        </w:rPr>
        <w:t>бследования.</w:t>
      </w:r>
    </w:p>
    <w:p w:rsidR="00000000" w:rsidRDefault="003D1D4C">
      <w:pPr>
        <w:pStyle w:val="pj"/>
      </w:pPr>
      <w:r>
        <w:rPr>
          <w:rStyle w:val="s0"/>
        </w:rPr>
        <w:t>3. В случае, если по завершении налоговой проверки не установлены нарушения налогового законодательства Республики Казахстан, об этом в акте налоговой проверки делается соответствующая запись.</w:t>
      </w:r>
    </w:p>
    <w:p w:rsidR="00000000" w:rsidRDefault="003D1D4C">
      <w:pPr>
        <w:pStyle w:val="pj"/>
      </w:pPr>
      <w:r>
        <w:rPr>
          <w:rStyle w:val="s0"/>
        </w:rPr>
        <w:t>4. В случаях отсутствия налогоплательщика (налогов</w:t>
      </w:r>
      <w:r>
        <w:rPr>
          <w:rStyle w:val="s0"/>
        </w:rPr>
        <w:t>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w:t>
      </w:r>
      <w:r>
        <w:rPr>
          <w:rStyle w:val="s0"/>
        </w:rPr>
        <w:t>оводящим налоговую проверку.</w:t>
      </w:r>
    </w:p>
    <w:p w:rsidR="00000000" w:rsidRDefault="003D1D4C">
      <w:pPr>
        <w:pStyle w:val="pj"/>
      </w:pPr>
      <w:r>
        <w:rPr>
          <w:rStyle w:val="s0"/>
        </w:rPr>
        <w:t>5.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w:t>
      </w:r>
      <w:r>
        <w:rPr>
          <w:rStyle w:val="s0"/>
        </w:rPr>
        <w:t xml:space="preserve">логовой тайной в соответствии со </w:t>
      </w:r>
      <w:hyperlink w:anchor="sub5570000" w:history="1">
        <w:r>
          <w:rPr>
            <w:rStyle w:val="a4"/>
            <w:color w:val="0000FF"/>
            <w:u w:val="single"/>
          </w:rPr>
          <w:t>статьей 557</w:t>
        </w:r>
      </w:hyperlink>
      <w:r>
        <w:rPr>
          <w:rStyle w:val="s0"/>
        </w:rPr>
        <w:t xml:space="preserve"> настоящего Кодекса.</w:t>
      </w:r>
    </w:p>
    <w:p w:rsidR="00000000" w:rsidRDefault="003D1D4C">
      <w:pPr>
        <w:pStyle w:val="pj"/>
      </w:pPr>
      <w:r>
        <w:rPr>
          <w:rStyle w:val="s0"/>
        </w:rPr>
        <w:t>6. Акт налоговой проверки составляется в количестве не менее двух экземпляров и подписывается должностными лицами налогового органа, проводившими налоговую пр</w:t>
      </w:r>
      <w:r>
        <w:rPr>
          <w:rStyle w:val="s0"/>
        </w:rPr>
        <w:t xml:space="preserve">оверку. Один экземпляр акта налоговой проверки вручается налогоплательщику (налоговому агенту). </w:t>
      </w:r>
    </w:p>
    <w:p w:rsidR="00000000" w:rsidRDefault="003D1D4C">
      <w:pPr>
        <w:pStyle w:val="pji"/>
      </w:pPr>
      <w:bookmarkStart w:id="1075" w:name="SUB6370700"/>
      <w:bookmarkEnd w:id="1075"/>
      <w:r>
        <w:rPr>
          <w:rStyle w:val="s3"/>
        </w:rPr>
        <w:t xml:space="preserve">Пункт 7 изложен в редакции </w:t>
      </w:r>
      <w:hyperlink r:id="rId10002" w:anchor="sub_id=637" w:history="1">
        <w:r>
          <w:rPr>
            <w:rStyle w:val="a5"/>
            <w:i/>
            <w:iCs/>
            <w:color w:val="0000FF"/>
            <w:u w:val="single"/>
          </w:rPr>
          <w:t>Закона</w:t>
        </w:r>
      </w:hyperlink>
      <w:r>
        <w:rPr>
          <w:rStyle w:val="s3"/>
        </w:rPr>
        <w:t xml:space="preserve"> РК от 16.11.15 г. № 406-V (введено в действи</w:t>
      </w:r>
      <w:r>
        <w:rPr>
          <w:rStyle w:val="s3"/>
        </w:rPr>
        <w:t>е с 1 июля 2017 г.) (</w:t>
      </w:r>
      <w:hyperlink r:id="rId10003" w:anchor="sub_id=6370700" w:history="1">
        <w:r>
          <w:rPr>
            <w:rStyle w:val="a5"/>
            <w:i/>
            <w:iCs/>
            <w:color w:val="0000FF"/>
            <w:u w:val="single"/>
          </w:rPr>
          <w:t>см. стар. ред.</w:t>
        </w:r>
      </w:hyperlink>
      <w:r>
        <w:rPr>
          <w:rStyle w:val="s3"/>
        </w:rPr>
        <w:t>)</w:t>
      </w:r>
    </w:p>
    <w:p w:rsidR="00000000" w:rsidRDefault="003D1D4C">
      <w:pPr>
        <w:pStyle w:val="pji"/>
      </w:pPr>
      <w:r>
        <w:rPr>
          <w:rStyle w:val="s3"/>
        </w:rPr>
        <w:t xml:space="preserve">См. изменения в пункт 7 - </w:t>
      </w:r>
      <w:hyperlink r:id="rId10004" w:anchor="sub_id=500" w:history="1">
        <w:r>
          <w:rPr>
            <w:rStyle w:val="a4"/>
            <w:i/>
            <w:iCs/>
            <w:color w:val="0000FF"/>
            <w:u w:val="single"/>
          </w:rPr>
          <w:t>Закон</w:t>
        </w:r>
      </w:hyperlink>
      <w:r>
        <w:rPr>
          <w:rStyle w:val="s3"/>
        </w:rPr>
        <w:t xml:space="preserve"> РК от 02.08.15 г. № 3</w:t>
      </w:r>
      <w:r>
        <w:rPr>
          <w:rStyle w:val="s3"/>
        </w:rPr>
        <w:t>42-V (вводятся в действие с 1 января 2023 г.)</w:t>
      </w:r>
    </w:p>
    <w:p w:rsidR="00000000" w:rsidRDefault="003D1D4C">
      <w:pPr>
        <w:pStyle w:val="pj"/>
      </w:pPr>
      <w:r>
        <w:rPr>
          <w:rStyle w:val="s0"/>
        </w:rPr>
        <w:t>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и других обязательных</w:t>
      </w:r>
      <w:r>
        <w:rPr>
          <w:rStyle w:val="s0"/>
        </w:rPr>
        <w:t xml:space="preserve"> платежей в бюджет, исчислению, удержанию, перечислению обязательных пенсионных взносов, обязательных профессиональных пенсионных взносов, исчислению и уплате социальных отчислений, отчислений и (или) взносов на обязательное социальное медицинское страхова</w:t>
      </w:r>
      <w:r>
        <w:rPr>
          <w:rStyle w:val="s0"/>
        </w:rPr>
        <w:t>ние, такие обязательства указываются в приложении к акту налоговой проверки без начисления пеней и применения штрафных санкций.</w:t>
      </w:r>
    </w:p>
    <w:p w:rsidR="00000000" w:rsidRDefault="003D1D4C">
      <w:pPr>
        <w:pStyle w:val="pji"/>
      </w:pPr>
      <w:r>
        <w:rPr>
          <w:rStyle w:val="s3"/>
        </w:rPr>
        <w:t xml:space="preserve">См.: </w:t>
      </w:r>
      <w:hyperlink r:id="rId10005" w:anchor="sub_id=9300" w:history="1">
        <w:r>
          <w:rPr>
            <w:rStyle w:val="a5"/>
            <w:i/>
            <w:iCs/>
            <w:color w:val="0000FF"/>
            <w:u w:val="single"/>
          </w:rPr>
          <w:t>Методические рекомендации</w:t>
        </w:r>
      </w:hyperlink>
      <w:r>
        <w:rPr>
          <w:rStyle w:val="s3"/>
        </w:rPr>
        <w:t xml:space="preserve"> по проведению н</w:t>
      </w:r>
      <w:r>
        <w:rPr>
          <w:rStyle w:val="s3"/>
        </w:rPr>
        <w:t>алоговых проверок</w:t>
      </w:r>
    </w:p>
    <w:p w:rsidR="00000000" w:rsidRDefault="003D1D4C">
      <w:pPr>
        <w:pStyle w:val="pj"/>
      </w:pPr>
      <w:r>
        <w:t> </w:t>
      </w:r>
    </w:p>
    <w:p w:rsidR="00000000" w:rsidRDefault="003D1D4C">
      <w:pPr>
        <w:pStyle w:val="pj"/>
        <w:ind w:left="1200" w:hanging="800"/>
      </w:pPr>
      <w:bookmarkStart w:id="1076" w:name="SUB6380000"/>
      <w:bookmarkEnd w:id="1076"/>
      <w:r>
        <w:rPr>
          <w:rStyle w:val="s1"/>
        </w:rPr>
        <w:t>Статья 638. Решение по результатам проверки</w:t>
      </w:r>
    </w:p>
    <w:p w:rsidR="00000000" w:rsidRDefault="003D1D4C">
      <w:pPr>
        <w:pStyle w:val="pji"/>
      </w:pPr>
      <w:r>
        <w:rPr>
          <w:rStyle w:val="s3"/>
        </w:rPr>
        <w:t xml:space="preserve">Пункт 1 изложен в редакции </w:t>
      </w:r>
      <w:hyperlink r:id="rId10006" w:anchor="sub_id=638" w:history="1">
        <w:r>
          <w:rPr>
            <w:rStyle w:val="a4"/>
            <w:i/>
            <w:iCs/>
            <w:color w:val="0000FF"/>
            <w:u w:val="single"/>
          </w:rPr>
          <w:t>Закона</w:t>
        </w:r>
      </w:hyperlink>
      <w:r>
        <w:rPr>
          <w:rStyle w:val="s3"/>
        </w:rPr>
        <w:t xml:space="preserve"> РК от 30.06.10 г. № 297-IV (введено в действие с 1 июля 2011 г.) (</w:t>
      </w:r>
      <w:hyperlink r:id="rId10007" w:anchor="sub_id=6380000" w:history="1">
        <w:r>
          <w:rPr>
            <w:rStyle w:val="a4"/>
            <w:i/>
            <w:iCs/>
            <w:color w:val="0000FF"/>
            <w:u w:val="single"/>
          </w:rPr>
          <w:t>см. стар. ред.</w:t>
        </w:r>
      </w:hyperlink>
      <w:r>
        <w:rPr>
          <w:rStyle w:val="s3"/>
        </w:rPr>
        <w:t xml:space="preserve">); </w:t>
      </w:r>
      <w:hyperlink r:id="rId10008" w:anchor="sub_id=638" w:history="1">
        <w:r>
          <w:rPr>
            <w:rStyle w:val="a5"/>
            <w:i/>
            <w:iCs/>
            <w:color w:val="0000FF"/>
            <w:u w:val="single"/>
          </w:rPr>
          <w:t>Закона</w:t>
        </w:r>
      </w:hyperlink>
      <w:r>
        <w:rPr>
          <w:rStyle w:val="s3"/>
        </w:rPr>
        <w:t xml:space="preserve"> РК от 16.11.15 г. № 406-V (введено в действие с 1 июля 2017 г.) (</w:t>
      </w:r>
      <w:hyperlink r:id="rId10009" w:anchor="sub_id=6380000" w:history="1">
        <w:r>
          <w:rPr>
            <w:rStyle w:val="a5"/>
            <w:i/>
            <w:iCs/>
            <w:color w:val="0000FF"/>
            <w:u w:val="single"/>
          </w:rPr>
          <w:t>см. стар. ред.</w:t>
        </w:r>
      </w:hyperlink>
      <w:r>
        <w:rPr>
          <w:rStyle w:val="s3"/>
        </w:rPr>
        <w:t>)</w:t>
      </w:r>
    </w:p>
    <w:p w:rsidR="00000000" w:rsidRDefault="003D1D4C">
      <w:pPr>
        <w:pStyle w:val="pji"/>
      </w:pPr>
      <w:r>
        <w:rPr>
          <w:rStyle w:val="s3"/>
        </w:rPr>
        <w:t xml:space="preserve">См. изменения в пункт 1 - </w:t>
      </w:r>
      <w:hyperlink r:id="rId10010" w:anchor="sub_id=500" w:history="1">
        <w:r>
          <w:rPr>
            <w:rStyle w:val="a4"/>
            <w:i/>
            <w:iCs/>
            <w:color w:val="0000FF"/>
            <w:u w:val="single"/>
          </w:rPr>
          <w:t>Закон</w:t>
        </w:r>
      </w:hyperlink>
      <w:r>
        <w:rPr>
          <w:rStyle w:val="s3"/>
        </w:rPr>
        <w:t xml:space="preserve"> РК от 02.08.15 г. № 342-V (вводятся в дейс</w:t>
      </w:r>
      <w:r>
        <w:rPr>
          <w:rStyle w:val="s3"/>
        </w:rPr>
        <w:t>твие с 1 января 2023 г.)</w:t>
      </w:r>
    </w:p>
    <w:p w:rsidR="00000000" w:rsidRDefault="003D1D4C">
      <w:pPr>
        <w:pStyle w:val="pj"/>
      </w:pPr>
      <w:r>
        <w:rPr>
          <w:rStyle w:val="s0"/>
        </w:rPr>
        <w:t>1. По завершении налоговой проверки в случае выявления нарушений, приводящих к начислению сумм налогов и других обязательных платежей в бюджет, обязательств по исчислению, удержанию, перечислению обязательных пенсионных взносов, об</w:t>
      </w:r>
      <w:r>
        <w:rPr>
          <w:rStyle w:val="s0"/>
        </w:rPr>
        <w:t>язательных профессиональных пенсионных взносов, исчислению и уплате социальных отчислений, отчислений и (или) взносов на обязательное социальное медицинское страхование и пеней, по уменьшению убытков, неподтверждению к возврату сумм превышения налога на до</w:t>
      </w:r>
      <w:r>
        <w:rPr>
          <w:rStyle w:val="s0"/>
        </w:rPr>
        <w:t>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налогоплательщику (налоговому аген</w:t>
      </w:r>
      <w:r>
        <w:rPr>
          <w:rStyle w:val="s0"/>
        </w:rPr>
        <w:t xml:space="preserve">ту) в сроки, установленные в соответствии со </w:t>
      </w:r>
      <w:hyperlink w:anchor="sub6070000" w:history="1">
        <w:r>
          <w:rPr>
            <w:rStyle w:val="a5"/>
            <w:color w:val="0000FF"/>
            <w:u w:val="single"/>
          </w:rPr>
          <w:t>статьей 607</w:t>
        </w:r>
      </w:hyperlink>
      <w:r>
        <w:rPr>
          <w:rStyle w:val="s0"/>
        </w:rPr>
        <w:t xml:space="preserve"> настоящего Кодекса.</w:t>
      </w:r>
    </w:p>
    <w:p w:rsidR="00000000" w:rsidRDefault="003D1D4C">
      <w:pPr>
        <w:pStyle w:val="pji"/>
      </w:pPr>
      <w:r>
        <w:rPr>
          <w:rStyle w:val="s3"/>
        </w:rPr>
        <w:t xml:space="preserve">См.: </w:t>
      </w:r>
      <w:hyperlink r:id="rId10011" w:anchor="sub_id=10900" w:history="1">
        <w:r>
          <w:rPr>
            <w:rStyle w:val="a5"/>
            <w:i/>
            <w:iCs/>
            <w:color w:val="0000FF"/>
            <w:u w:val="single"/>
          </w:rPr>
          <w:t>Методические рекомендации</w:t>
        </w:r>
      </w:hyperlink>
      <w:r>
        <w:rPr>
          <w:rStyle w:val="s3"/>
        </w:rPr>
        <w:t xml:space="preserve"> по проведению налоговых проверок</w:t>
      </w:r>
    </w:p>
    <w:p w:rsidR="00000000" w:rsidRDefault="003D1D4C">
      <w:pPr>
        <w:pStyle w:val="pj"/>
      </w:pPr>
      <w:r>
        <w:rPr>
          <w:rStyle w:val="s0"/>
        </w:rPr>
        <w:t>2. Регистрация уведомления о результатах проверки и акта налоговой проверки осуществляется налоговым органом под одним номером, за исключением случая, установленного пунктом 7 настоящей статьи.</w:t>
      </w:r>
    </w:p>
    <w:p w:rsidR="00000000" w:rsidRDefault="003D1D4C">
      <w:pPr>
        <w:pStyle w:val="pji"/>
      </w:pPr>
      <w:r>
        <w:rPr>
          <w:rStyle w:val="s3"/>
        </w:rPr>
        <w:t xml:space="preserve">См. изменения в пункт 3 - </w:t>
      </w:r>
      <w:hyperlink r:id="rId10012"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 xml:space="preserve">3. В </w:t>
      </w:r>
      <w:hyperlink r:id="rId10013" w:anchor="sub_id=2" w:history="1">
        <w:r>
          <w:rPr>
            <w:rStyle w:val="a4"/>
            <w:color w:val="0000FF"/>
            <w:u w:val="single"/>
          </w:rPr>
          <w:t>уведомлении о результатах проверки</w:t>
        </w:r>
      </w:hyperlink>
      <w:r>
        <w:t xml:space="preserve"> </w:t>
      </w:r>
      <w:r>
        <w:rPr>
          <w:rStyle w:val="s0"/>
        </w:rPr>
        <w:t>должны содержаться</w:t>
      </w:r>
      <w:r>
        <w:rPr>
          <w:rStyle w:val="s0"/>
        </w:rPr>
        <w:t xml:space="preserve"> следующие реквизиты и сведения: </w:t>
      </w:r>
    </w:p>
    <w:p w:rsidR="00000000" w:rsidRDefault="003D1D4C">
      <w:pPr>
        <w:pStyle w:val="pj"/>
      </w:pPr>
      <w:r>
        <w:rPr>
          <w:rStyle w:val="s0"/>
        </w:rPr>
        <w:t xml:space="preserve">1) дата и номер регистрации уведомления и акта налоговой проверки; </w:t>
      </w:r>
    </w:p>
    <w:p w:rsidR="00000000" w:rsidRDefault="003D1D4C">
      <w:pPr>
        <w:pStyle w:val="pj"/>
      </w:pPr>
      <w:r>
        <w:rPr>
          <w:rStyle w:val="s0"/>
        </w:rPr>
        <w:t xml:space="preserve">2) фамилия, имя, отчество (при его наличии) либо полное наименование налогоплательщика (налогового агента); </w:t>
      </w:r>
    </w:p>
    <w:p w:rsidR="00000000" w:rsidRDefault="003D1D4C">
      <w:pPr>
        <w:pStyle w:val="pj"/>
      </w:pPr>
      <w:r>
        <w:rPr>
          <w:rStyle w:val="s0"/>
        </w:rPr>
        <w:t xml:space="preserve">3) идентификационный номер; </w:t>
      </w:r>
    </w:p>
    <w:p w:rsidR="00000000" w:rsidRDefault="003D1D4C">
      <w:pPr>
        <w:pStyle w:val="pji"/>
      </w:pPr>
      <w:r>
        <w:rPr>
          <w:rStyle w:val="s3"/>
        </w:rPr>
        <w:t>Подпункт 4 излож</w:t>
      </w:r>
      <w:r>
        <w:rPr>
          <w:rStyle w:val="s3"/>
        </w:rPr>
        <w:t xml:space="preserve">ен в редакции </w:t>
      </w:r>
      <w:hyperlink r:id="rId10014" w:anchor="sub_id=638" w:history="1">
        <w:r>
          <w:rPr>
            <w:rStyle w:val="a5"/>
            <w:i/>
            <w:iCs/>
            <w:color w:val="0000FF"/>
            <w:u w:val="single"/>
          </w:rPr>
          <w:t>Закона</w:t>
        </w:r>
      </w:hyperlink>
      <w:r>
        <w:rPr>
          <w:rStyle w:val="s3"/>
        </w:rPr>
        <w:t xml:space="preserve"> РК от 16.11.15 г. № 406-V (введено в действие с 1 июля 2017 г.) (</w:t>
      </w:r>
      <w:hyperlink r:id="rId10015" w:anchor="sub_id=6380304" w:history="1">
        <w:r>
          <w:rPr>
            <w:rStyle w:val="a5"/>
            <w:i/>
            <w:iCs/>
            <w:color w:val="0000FF"/>
            <w:u w:val="single"/>
          </w:rPr>
          <w:t xml:space="preserve">см. </w:t>
        </w:r>
        <w:r>
          <w:rPr>
            <w:rStyle w:val="a5"/>
            <w:i/>
            <w:iCs/>
            <w:color w:val="0000FF"/>
            <w:u w:val="single"/>
          </w:rPr>
          <w:t>стар. ред.</w:t>
        </w:r>
      </w:hyperlink>
      <w:r>
        <w:rPr>
          <w:rStyle w:val="s3"/>
        </w:rPr>
        <w:t>)</w:t>
      </w:r>
    </w:p>
    <w:p w:rsidR="00000000" w:rsidRDefault="003D1D4C">
      <w:pPr>
        <w:pStyle w:val="pj"/>
      </w:pPr>
      <w:r>
        <w:rPr>
          <w:rStyle w:val="s0"/>
        </w:rPr>
        <w:t>4) сумма начисленных налогов и других обязательных платежей в бюджет, обязательств по исчислению, удержанию, перечислению обязательных пенсионных взносов, обязательных профессиональных пенсионных взносов, исчислению и уплате социальных отчислений, отчислен</w:t>
      </w:r>
      <w:r>
        <w:rPr>
          <w:rStyle w:val="s0"/>
        </w:rPr>
        <w:t>ий и (или) взносов на обязательное социальное медицинское страхование и пеней;</w:t>
      </w:r>
    </w:p>
    <w:p w:rsidR="00000000" w:rsidRDefault="003D1D4C">
      <w:pPr>
        <w:pStyle w:val="pj"/>
      </w:pPr>
      <w:r>
        <w:rPr>
          <w:rStyle w:val="s0"/>
        </w:rPr>
        <w:t>5) суммы уменьшенных убытков;</w:t>
      </w:r>
    </w:p>
    <w:p w:rsidR="00000000" w:rsidRDefault="003D1D4C">
      <w:pPr>
        <w:pStyle w:val="pj"/>
      </w:pPr>
      <w:r>
        <w:rPr>
          <w:rStyle w:val="s0"/>
        </w:rPr>
        <w:t>6) сумма превышения налога на добавленную стоимость, не подтвержденная к возврату;</w:t>
      </w:r>
    </w:p>
    <w:p w:rsidR="00000000" w:rsidRDefault="003D1D4C">
      <w:pPr>
        <w:pStyle w:val="pj"/>
      </w:pPr>
      <w:r>
        <w:rPr>
          <w:rStyle w:val="s0"/>
        </w:rPr>
        <w:t>7) сумма корпоративного (индивидуального) подоходного налога, уд</w:t>
      </w:r>
      <w:r>
        <w:rPr>
          <w:rStyle w:val="s0"/>
        </w:rPr>
        <w:t>ержанного у источника выплаты с доходов нерезидентов, не подтвержденная к возврату;</w:t>
      </w:r>
    </w:p>
    <w:p w:rsidR="00000000" w:rsidRDefault="003D1D4C">
      <w:pPr>
        <w:pStyle w:val="pj"/>
      </w:pPr>
      <w:r>
        <w:rPr>
          <w:rStyle w:val="s0"/>
        </w:rPr>
        <w:t xml:space="preserve">8) требование об уплате и сроки уплаты; </w:t>
      </w:r>
    </w:p>
    <w:p w:rsidR="00000000" w:rsidRDefault="003D1D4C">
      <w:pPr>
        <w:pStyle w:val="pj"/>
      </w:pPr>
      <w:r>
        <w:rPr>
          <w:rStyle w:val="s0"/>
        </w:rPr>
        <w:t xml:space="preserve">9) реквизиты соответствующих налогов и других обязательных платежей в бюджет и пеней; </w:t>
      </w:r>
    </w:p>
    <w:p w:rsidR="00000000" w:rsidRDefault="003D1D4C">
      <w:pPr>
        <w:pStyle w:val="pj"/>
      </w:pPr>
      <w:r>
        <w:rPr>
          <w:rStyle w:val="s0"/>
        </w:rPr>
        <w:t>10) сроки и место обжалования.</w:t>
      </w:r>
    </w:p>
    <w:p w:rsidR="00000000" w:rsidRDefault="003D1D4C">
      <w:pPr>
        <w:pStyle w:val="pji"/>
      </w:pPr>
      <w:hyperlink r:id="rId10016" w:history="1">
        <w:r>
          <w:rPr>
            <w:rStyle w:val="a4"/>
            <w:rFonts w:ascii="Wingdings" w:hAnsi="Wingdings"/>
            <w:i/>
            <w:iCs/>
            <w:color w:val="0000FF"/>
            <w:u w:val="single"/>
          </w:rPr>
          <w:t>*</w:t>
        </w:r>
      </w:hyperlink>
    </w:p>
    <w:p w:rsidR="00000000" w:rsidRDefault="003D1D4C">
      <w:pPr>
        <w:pStyle w:val="pji"/>
      </w:pPr>
      <w:bookmarkStart w:id="1077" w:name="SUB6380400"/>
      <w:bookmarkEnd w:id="1077"/>
      <w:r>
        <w:rPr>
          <w:rStyle w:val="s3"/>
        </w:rPr>
        <w:t xml:space="preserve">Пункт 4 изложен в редакции </w:t>
      </w:r>
      <w:hyperlink r:id="rId10017" w:anchor="sub_id=600" w:history="1">
        <w:r>
          <w:rPr>
            <w:rStyle w:val="a5"/>
            <w:i/>
            <w:iCs/>
            <w:color w:val="0000FF"/>
            <w:u w:val="single"/>
          </w:rPr>
          <w:t>Закона</w:t>
        </w:r>
      </w:hyperlink>
      <w:r>
        <w:rPr>
          <w:rStyle w:val="s3"/>
        </w:rPr>
        <w:t xml:space="preserve"> РК от 04.07.14 г. № 233-V </w:t>
      </w:r>
      <w:hyperlink r:id="rId10018"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10019" w:anchor="sub_id=6380400" w:history="1">
        <w:r>
          <w:rPr>
            <w:rStyle w:val="a5"/>
            <w:i/>
            <w:iCs/>
            <w:color w:val="0000FF"/>
            <w:u w:val="single"/>
          </w:rPr>
          <w:t>см. стар. ред.</w:t>
        </w:r>
      </w:hyperlink>
      <w:r>
        <w:rPr>
          <w:rStyle w:val="s3"/>
        </w:rPr>
        <w:t>)</w:t>
      </w:r>
    </w:p>
    <w:p w:rsidR="00000000" w:rsidRDefault="003D1D4C">
      <w:pPr>
        <w:pStyle w:val="pj"/>
      </w:pPr>
      <w:r>
        <w:rPr>
          <w:rStyle w:val="s0"/>
        </w:rPr>
        <w:t>4. В случае проводимой в рамках досудебного расследования налоговой проверки уведомление о резу</w:t>
      </w:r>
      <w:r>
        <w:rPr>
          <w:rStyle w:val="s0"/>
        </w:rPr>
        <w:t>льтатах проверки налогоплательщика, в отношении которого ведется досудебное расследование, выносится по завершении рассмотрения уголовного дела.</w:t>
      </w:r>
    </w:p>
    <w:p w:rsidR="00000000" w:rsidRDefault="003D1D4C">
      <w:pPr>
        <w:pStyle w:val="pj"/>
      </w:pPr>
      <w:r>
        <w:rPr>
          <w:rStyle w:val="s0"/>
        </w:rPr>
        <w:t>В срок исковой давности в части начисления или пересмотра исчисленной, начисленной суммы налогов и других обяза</w:t>
      </w:r>
      <w:r>
        <w:rPr>
          <w:rStyle w:val="s0"/>
        </w:rPr>
        <w:t>тельных платежей в бюджет не включается период времени с даты завершения налоговой проверки до завершения производства по уголовному делу.</w:t>
      </w:r>
    </w:p>
    <w:p w:rsidR="00000000" w:rsidRDefault="003D1D4C">
      <w:pPr>
        <w:pStyle w:val="pj"/>
      </w:pPr>
      <w:r>
        <w:rPr>
          <w:rStyle w:val="s0"/>
        </w:rPr>
        <w:t>Положения части второй настоящего пункта применяются исключительно к вопросам, охваченным налоговой проверкой, провед</w:t>
      </w:r>
      <w:r>
        <w:rPr>
          <w:rStyle w:val="s0"/>
        </w:rPr>
        <w:t>енной в рамках указанного досудебного расследования.</w:t>
      </w:r>
    </w:p>
    <w:p w:rsidR="00000000" w:rsidRDefault="003D1D4C">
      <w:pPr>
        <w:pStyle w:val="pji"/>
      </w:pPr>
      <w:hyperlink r:id="rId10020" w:history="1">
        <w:r>
          <w:rPr>
            <w:rStyle w:val="a4"/>
            <w:rFonts w:ascii="Segoe UI Symbol" w:hAnsi="Segoe UI Symbol"/>
            <w:i/>
            <w:iCs/>
            <w:color w:val="0000FF"/>
            <w:u w:val="single"/>
          </w:rPr>
          <w:t>*</w:t>
        </w:r>
      </w:hyperlink>
    </w:p>
    <w:p w:rsidR="00000000" w:rsidRDefault="003D1D4C">
      <w:pPr>
        <w:pStyle w:val="pj"/>
      </w:pPr>
      <w:r>
        <w:rPr>
          <w:rStyle w:val="s0"/>
        </w:rPr>
        <w:t>5. Налогоплательщик (налоговый агент), получивший уведомление о результатах проверки, обязан исполнить его в сроки, установленные в увед</w:t>
      </w:r>
      <w:r>
        <w:rPr>
          <w:rStyle w:val="s0"/>
        </w:rPr>
        <w:t>омлении, если не обжаловал результаты проверки.</w:t>
      </w:r>
    </w:p>
    <w:p w:rsidR="00000000" w:rsidRDefault="003D1D4C">
      <w:pPr>
        <w:pStyle w:val="pji"/>
      </w:pPr>
      <w:r>
        <w:rPr>
          <w:rStyle w:val="s3"/>
        </w:rPr>
        <w:t xml:space="preserve">В пункт 6 внесены изменения в соответствии с </w:t>
      </w:r>
      <w:hyperlink r:id="rId10021" w:anchor="sub_id=3195" w:history="1">
        <w:r>
          <w:rPr>
            <w:rStyle w:val="a4"/>
            <w:i/>
            <w:iCs/>
            <w:color w:val="0000FF"/>
            <w:u w:val="single"/>
          </w:rPr>
          <w:t>Законом</w:t>
        </w:r>
      </w:hyperlink>
      <w:r>
        <w:rPr>
          <w:rStyle w:val="s3"/>
        </w:rPr>
        <w:t xml:space="preserve"> РК от 16.11.09 г. № 200-IV (</w:t>
      </w:r>
      <w:hyperlink r:id="rId10022" w:anchor="sub_id=6380600" w:history="1">
        <w:r>
          <w:rPr>
            <w:rStyle w:val="a4"/>
            <w:i/>
            <w:iCs/>
            <w:color w:val="0000FF"/>
            <w:u w:val="single"/>
          </w:rPr>
          <w:t>см. стар. ред.</w:t>
        </w:r>
      </w:hyperlink>
      <w:r>
        <w:rPr>
          <w:rStyle w:val="s3"/>
        </w:rPr>
        <w:t xml:space="preserve">); </w:t>
      </w:r>
      <w:hyperlink r:id="rId10023" w:anchor="sub_id=638" w:history="1">
        <w:r>
          <w:rPr>
            <w:rStyle w:val="a4"/>
            <w:i/>
            <w:iCs/>
            <w:color w:val="0000FF"/>
            <w:u w:val="single"/>
          </w:rPr>
          <w:t>Законом</w:t>
        </w:r>
      </w:hyperlink>
      <w:r>
        <w:rPr>
          <w:rStyle w:val="s3"/>
        </w:rPr>
        <w:t xml:space="preserve"> РК от 26.12.12 г. № 61-V (введены в действие с 1 января 2014 г.) (</w:t>
      </w:r>
      <w:hyperlink r:id="rId10024" w:anchor="sub_id=6380600" w:history="1">
        <w:r>
          <w:rPr>
            <w:rStyle w:val="a4"/>
            <w:i/>
            <w:iCs/>
            <w:color w:val="0000FF"/>
            <w:u w:val="single"/>
          </w:rPr>
          <w:t>см. стар. ред.</w:t>
        </w:r>
      </w:hyperlink>
      <w:r>
        <w:rPr>
          <w:rStyle w:val="s3"/>
        </w:rPr>
        <w:t>)</w:t>
      </w:r>
    </w:p>
    <w:p w:rsidR="00000000" w:rsidRDefault="003D1D4C">
      <w:pPr>
        <w:pStyle w:val="pj"/>
      </w:pPr>
      <w:r>
        <w:rPr>
          <w:rStyle w:val="s0"/>
        </w:rPr>
        <w:t xml:space="preserve">6. В случае согласия налогоплательщика (налогового агента) с начисленными суммами налогов, других обязательных платежей в бюджет и (или) пеней, указанными </w:t>
      </w:r>
      <w:r>
        <w:rPr>
          <w:rStyle w:val="s0"/>
        </w:rPr>
        <w:t>в уведомлении о результатах проверки, сроки исполнения налогового обязательства по уплате налогов, других обязательных платежей в бюджет, а также обязательства по уплате пеней могут быть продлены на шестьдесят рабочих дней по заявлению налогоплательщика (н</w:t>
      </w:r>
      <w:r>
        <w:rPr>
          <w:rStyle w:val="s0"/>
        </w:rPr>
        <w:t xml:space="preserve">алогового агента) с приложением графика уплаты, если иное не установлено </w:t>
      </w:r>
      <w:hyperlink w:anchor="sub51010000" w:history="1">
        <w:r>
          <w:rPr>
            <w:rStyle w:val="a4"/>
            <w:color w:val="0000FF"/>
            <w:u w:val="single"/>
          </w:rPr>
          <w:t>статьей 51-1</w:t>
        </w:r>
      </w:hyperlink>
      <w:r>
        <w:rPr>
          <w:rStyle w:val="s0"/>
        </w:rPr>
        <w:t xml:space="preserve"> настоящего Кодекса.</w:t>
      </w:r>
    </w:p>
    <w:p w:rsidR="00000000" w:rsidRDefault="003D1D4C">
      <w:pPr>
        <w:pStyle w:val="pj"/>
      </w:pPr>
      <w:r>
        <w:rPr>
          <w:rStyle w:val="s0"/>
        </w:rPr>
        <w:t>При этом указанная сумма подлежит уплате в бюджет с начислением пени за каждый день продления срока уплаты и уплачив</w:t>
      </w:r>
      <w:r>
        <w:rPr>
          <w:rStyle w:val="s0"/>
        </w:rPr>
        <w:t xml:space="preserve">ается равными долями через каждые пятнадцать рабочих дней указанного периода. </w:t>
      </w:r>
    </w:p>
    <w:p w:rsidR="00000000" w:rsidRDefault="003D1D4C">
      <w:pPr>
        <w:pStyle w:val="pj"/>
      </w:pPr>
      <w:r>
        <w:rPr>
          <w:rStyle w:val="s0"/>
        </w:rPr>
        <w:t>Не подлежит продлению срок исполнения налогового обязательства</w:t>
      </w:r>
      <w:r>
        <w:t xml:space="preserve"> в порядке, предусмотренном настоящим пунктом</w:t>
      </w:r>
      <w:r>
        <w:rPr>
          <w:rStyle w:val="s0"/>
        </w:rPr>
        <w:t>:</w:t>
      </w:r>
    </w:p>
    <w:p w:rsidR="00000000" w:rsidRDefault="003D1D4C">
      <w:pPr>
        <w:pStyle w:val="pj"/>
      </w:pPr>
      <w:r>
        <w:rPr>
          <w:rStyle w:val="s0"/>
        </w:rPr>
        <w:t>по уплате начисленных по результатам проверки сумм акциза и налогов,</w:t>
      </w:r>
      <w:r>
        <w:rPr>
          <w:rStyle w:val="s0"/>
        </w:rPr>
        <w:t xml:space="preserve"> удерживаемых у источника выплаты;</w:t>
      </w:r>
    </w:p>
    <w:p w:rsidR="00000000" w:rsidRDefault="003D1D4C">
      <w:pPr>
        <w:pStyle w:val="pj"/>
      </w:pPr>
      <w:r>
        <w:rPr>
          <w:rStyle w:val="s0"/>
        </w:rPr>
        <w:t>по уплате начисленных сумм налогов, других обязательных платежей в бюджет и пеней по результатам проверки после обжалования результатов проверки.</w:t>
      </w:r>
    </w:p>
    <w:p w:rsidR="00000000" w:rsidRDefault="003D1D4C">
      <w:pPr>
        <w:pStyle w:val="pj"/>
      </w:pPr>
      <w:r>
        <w:rPr>
          <w:rStyle w:val="s0"/>
        </w:rPr>
        <w:t>7. В случае, если по завершении налоговой проверки нарушения налогового зак</w:t>
      </w:r>
      <w:r>
        <w:rPr>
          <w:rStyle w:val="s0"/>
        </w:rPr>
        <w:t>онодательства Республики Казахстан не установлены, уведомление по результатам проверки не выносится.</w:t>
      </w:r>
    </w:p>
    <w:p w:rsidR="00000000" w:rsidRDefault="003D1D4C">
      <w:pPr>
        <w:pStyle w:val="pji"/>
      </w:pPr>
      <w:r>
        <w:rPr>
          <w:rStyle w:val="s3"/>
        </w:rPr>
        <w:t xml:space="preserve">Пункт 8 изложен в редакции </w:t>
      </w:r>
      <w:hyperlink r:id="rId10025" w:anchor="sub_id=638" w:history="1">
        <w:r>
          <w:rPr>
            <w:rStyle w:val="a5"/>
            <w:i/>
            <w:iCs/>
            <w:color w:val="0000FF"/>
            <w:u w:val="single"/>
          </w:rPr>
          <w:t>Закона</w:t>
        </w:r>
      </w:hyperlink>
      <w:r>
        <w:rPr>
          <w:rStyle w:val="s3"/>
        </w:rPr>
        <w:t xml:space="preserve"> РК от 16.11.15 г. № 406-V (введено в дей</w:t>
      </w:r>
      <w:r>
        <w:rPr>
          <w:rStyle w:val="s3"/>
        </w:rPr>
        <w:t>ствие с 1 июля 2017 г.) (</w:t>
      </w:r>
      <w:hyperlink r:id="rId10026" w:anchor="sub_id=6380800" w:history="1">
        <w:r>
          <w:rPr>
            <w:rStyle w:val="a5"/>
            <w:i/>
            <w:iCs/>
            <w:color w:val="0000FF"/>
            <w:u w:val="single"/>
          </w:rPr>
          <w:t>см. стар. ред.</w:t>
        </w:r>
      </w:hyperlink>
      <w:r>
        <w:rPr>
          <w:rStyle w:val="s3"/>
        </w:rPr>
        <w:t>)</w:t>
      </w:r>
    </w:p>
    <w:p w:rsidR="00000000" w:rsidRDefault="003D1D4C">
      <w:pPr>
        <w:pStyle w:val="pji"/>
      </w:pPr>
      <w:r>
        <w:rPr>
          <w:rStyle w:val="s3"/>
        </w:rPr>
        <w:t xml:space="preserve">См. изменения в пункт 8 - </w:t>
      </w:r>
      <w:hyperlink r:id="rId10027" w:anchor="sub_id=500" w:history="1">
        <w:r>
          <w:rPr>
            <w:rStyle w:val="a4"/>
            <w:i/>
            <w:iCs/>
            <w:color w:val="0000FF"/>
            <w:u w:val="single"/>
          </w:rPr>
          <w:t>Закон</w:t>
        </w:r>
      </w:hyperlink>
      <w:r>
        <w:rPr>
          <w:rStyle w:val="s3"/>
        </w:rPr>
        <w:t xml:space="preserve"> РК от 02.08.15 г.</w:t>
      </w:r>
      <w:r>
        <w:rPr>
          <w:rStyle w:val="s3"/>
        </w:rPr>
        <w:t xml:space="preserve"> № 342-V (вводятся в действие с 1 января 2023 г.)</w:t>
      </w:r>
    </w:p>
    <w:p w:rsidR="00000000" w:rsidRDefault="003D1D4C">
      <w:pPr>
        <w:pStyle w:val="pj"/>
      </w:pPr>
      <w:r>
        <w:rPr>
          <w:rStyle w:val="s0"/>
        </w:rPr>
        <w:t xml:space="preserve">8. Сумма обязательств, указанных в </w:t>
      </w:r>
      <w:hyperlink w:anchor="sub6370700" w:history="1">
        <w:r>
          <w:rPr>
            <w:rStyle w:val="a5"/>
            <w:color w:val="0000FF"/>
            <w:u w:val="single"/>
          </w:rPr>
          <w:t>пункте 7 статьи 637</w:t>
        </w:r>
      </w:hyperlink>
      <w:r>
        <w:rPr>
          <w:rStyle w:val="s0"/>
        </w:rPr>
        <w:t xml:space="preserve"> настоящего Кодекса, отражается в </w:t>
      </w:r>
      <w:hyperlink r:id="rId10028" w:anchor="sub_id=3" w:history="1">
        <w:r>
          <w:rPr>
            <w:rStyle w:val="a5"/>
            <w:color w:val="0000FF"/>
            <w:u w:val="single"/>
          </w:rPr>
          <w:t>уведом</w:t>
        </w:r>
        <w:r>
          <w:rPr>
            <w:rStyle w:val="a5"/>
            <w:color w:val="0000FF"/>
            <w:u w:val="single"/>
          </w:rPr>
          <w:t>лении о начисленных суммах налогов</w:t>
        </w:r>
      </w:hyperlink>
      <w:r>
        <w:rPr>
          <w:rStyle w:val="s0"/>
        </w:rPr>
        <w:t xml:space="preserve"> и других обязательных платежей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w:t>
      </w:r>
      <w:r>
        <w:rPr>
          <w:rStyle w:val="s0"/>
        </w:rPr>
        <w:t xml:space="preserve">ние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установленном </w:t>
      </w:r>
      <w:hyperlink w:anchor="sub6080000" w:history="1">
        <w:r>
          <w:rPr>
            <w:rStyle w:val="a5"/>
            <w:color w:val="0000FF"/>
            <w:u w:val="single"/>
          </w:rPr>
          <w:t>статьей 608</w:t>
        </w:r>
      </w:hyperlink>
      <w:r>
        <w:rPr>
          <w:rStyle w:val="s0"/>
        </w:rPr>
        <w:t xml:space="preserve"> настоящего Кодекса.</w:t>
      </w:r>
    </w:p>
    <w:p w:rsidR="00000000" w:rsidRDefault="003D1D4C">
      <w:pPr>
        <w:pStyle w:val="pji"/>
      </w:pPr>
      <w:r>
        <w:rPr>
          <w:rStyle w:val="s3"/>
        </w:rPr>
        <w:t xml:space="preserve">В пункт 9 внесены изменения в соответствии с </w:t>
      </w:r>
      <w:hyperlink r:id="rId10029" w:anchor="sub_id=638" w:history="1">
        <w:r>
          <w:rPr>
            <w:rStyle w:val="a4"/>
            <w:i/>
            <w:iCs/>
            <w:color w:val="0000FF"/>
            <w:u w:val="single"/>
          </w:rPr>
          <w:t>Законом</w:t>
        </w:r>
      </w:hyperlink>
      <w:r>
        <w:rPr>
          <w:rStyle w:val="s3"/>
        </w:rPr>
        <w:t xml:space="preserve"> РК от 30.06.10 г. № 297-IV (введены в действие с 1 июля 2011 г.) (</w:t>
      </w:r>
      <w:hyperlink r:id="rId10030" w:anchor="sub_id=6380900" w:history="1">
        <w:r>
          <w:rPr>
            <w:rStyle w:val="a4"/>
            <w:i/>
            <w:iCs/>
            <w:color w:val="0000FF"/>
            <w:u w:val="single"/>
          </w:rPr>
          <w:t>см. стар. ред.</w:t>
        </w:r>
      </w:hyperlink>
      <w:r>
        <w:rPr>
          <w:rStyle w:val="s3"/>
        </w:rPr>
        <w:t>)</w:t>
      </w:r>
    </w:p>
    <w:p w:rsidR="00000000" w:rsidRDefault="003D1D4C">
      <w:pPr>
        <w:pStyle w:val="pj"/>
      </w:pPr>
      <w:r>
        <w:rPr>
          <w:rStyle w:val="s0"/>
        </w:rPr>
        <w:t xml:space="preserve">9. Если при проведении внеплановой документальной проверки, кроме тематических проверок, указанных в абзацах пятнадцатом и шестнадцатом </w:t>
      </w:r>
      <w:hyperlink w:anchor="sub62715" w:history="1">
        <w:r>
          <w:rPr>
            <w:rStyle w:val="a4"/>
            <w:color w:val="0000FF"/>
            <w:u w:val="single"/>
          </w:rPr>
          <w:t>подпункта 2) пункта 5 статьи 627</w:t>
        </w:r>
      </w:hyperlink>
      <w:r>
        <w:rPr>
          <w:rStyle w:val="s0"/>
        </w:rPr>
        <w:t xml:space="preserve"> настоящего </w:t>
      </w:r>
      <w:r>
        <w:rPr>
          <w:rStyle w:val="s0"/>
        </w:rPr>
        <w:t>Кодекса, за один и тот же налоговый период по одному и тому же вопросу налоговым органом выявлен факт совершения налогоплательщиком нарушения налогового законодательства Республики Казахстан, которое не было выявлено при проведении любой из предыдущих нало</w:t>
      </w:r>
      <w:r>
        <w:rPr>
          <w:rStyle w:val="s0"/>
        </w:rPr>
        <w:t>говых проверок, к налогоплательщику за такое нарушение административные взыскания не применяются.</w:t>
      </w:r>
    </w:p>
    <w:p w:rsidR="00000000" w:rsidRDefault="003D1D4C">
      <w:pPr>
        <w:pStyle w:val="pj"/>
      </w:pPr>
      <w:r>
        <w:rPr>
          <w:rStyle w:val="s0"/>
        </w:rPr>
        <w:t xml:space="preserve">Положение настоящего пункта не распространяется на нарушения налогового законодательства Республики Казахстан, выявленные: </w:t>
      </w:r>
    </w:p>
    <w:p w:rsidR="00000000" w:rsidRDefault="003D1D4C">
      <w:pPr>
        <w:pStyle w:val="pj"/>
      </w:pPr>
      <w:r>
        <w:rPr>
          <w:rStyle w:val="s0"/>
        </w:rPr>
        <w:t>1) в части уменьшения налогоплател</w:t>
      </w:r>
      <w:r>
        <w:rPr>
          <w:rStyle w:val="s0"/>
        </w:rPr>
        <w:t xml:space="preserve">ьщиком подлежащей уплате в бюджет суммы налога или платы путем представления дополнительной налоговой отчетности за ранее проверенный по данному виду налога или платы налоговый период; </w:t>
      </w:r>
    </w:p>
    <w:p w:rsidR="00000000" w:rsidRDefault="003D1D4C">
      <w:pPr>
        <w:pStyle w:val="pj"/>
      </w:pPr>
      <w:r>
        <w:rPr>
          <w:rStyle w:val="s0"/>
        </w:rPr>
        <w:t>2) по результатам ответа на запрос налогового органа, направленный при</w:t>
      </w:r>
      <w:r>
        <w:rPr>
          <w:rStyle w:val="s0"/>
        </w:rPr>
        <w:t xml:space="preserve">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p>
    <w:p w:rsidR="00000000" w:rsidRDefault="003D1D4C">
      <w:pPr>
        <w:pStyle w:val="pj"/>
      </w:pPr>
      <w:r>
        <w:rPr>
          <w:rStyle w:val="s0"/>
        </w:rPr>
        <w:t>3) по результатам рассмотрения документов, влияющих на подлежащую уплате в бюджет сумму налога или платы и</w:t>
      </w:r>
      <w:r>
        <w:rPr>
          <w:rStyle w:val="s0"/>
        </w:rPr>
        <w:t xml:space="preserve"> не представленных налогоплательщиком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платы;</w:t>
      </w:r>
    </w:p>
    <w:p w:rsidR="00000000" w:rsidRDefault="003D1D4C">
      <w:pPr>
        <w:pStyle w:val="pji"/>
      </w:pPr>
      <w:bookmarkStart w:id="1078" w:name="SUB6380904"/>
      <w:bookmarkEnd w:id="1078"/>
      <w:r>
        <w:rPr>
          <w:rStyle w:val="s3"/>
        </w:rPr>
        <w:t>Подпункт 4) части второй пункта 9 действует до 31 де</w:t>
      </w:r>
      <w:r>
        <w:rPr>
          <w:rStyle w:val="s3"/>
        </w:rPr>
        <w:t xml:space="preserve">кабря 2022 года в соответствии с </w:t>
      </w:r>
      <w:hyperlink r:id="rId10031" w:anchor="sub_id=580000" w:history="1">
        <w:r>
          <w:rPr>
            <w:rStyle w:val="a5"/>
            <w:i/>
            <w:iCs/>
            <w:color w:val="0000FF"/>
            <w:u w:val="single"/>
          </w:rPr>
          <w:t>Законом</w:t>
        </w:r>
      </w:hyperlink>
      <w:r>
        <w:rPr>
          <w:rStyle w:val="s3"/>
        </w:rPr>
        <w:t xml:space="preserve"> РК от 25.12.17 г. № 121-VI</w:t>
      </w:r>
    </w:p>
    <w:p w:rsidR="00000000" w:rsidRDefault="003D1D4C">
      <w:pPr>
        <w:pStyle w:val="pj"/>
      </w:pPr>
      <w:r>
        <w:rPr>
          <w:rStyle w:val="s0"/>
        </w:rPr>
        <w:t>4) в части операций с налогоплательщиком, признанным лжепредприятием, после вступления в законную силу п</w:t>
      </w:r>
      <w:r>
        <w:rPr>
          <w:rStyle w:val="s0"/>
        </w:rPr>
        <w:t>риговора или постановления суда, если опубликование информации о таком налогоплательщике на интернет-ресурсе уполномоченного органа произошло после завершения любой из предыдущих налоговых проверок налогового периода, в котором совершены такие операции;</w:t>
      </w:r>
    </w:p>
    <w:p w:rsidR="00000000" w:rsidRDefault="003D1D4C">
      <w:pPr>
        <w:pStyle w:val="pji"/>
      </w:pPr>
      <w:r>
        <w:rPr>
          <w:rStyle w:val="s3"/>
        </w:rPr>
        <w:t>По</w:t>
      </w:r>
      <w:r>
        <w:rPr>
          <w:rStyle w:val="s3"/>
        </w:rPr>
        <w:t xml:space="preserve">дпункт 5 изложен в редакции </w:t>
      </w:r>
      <w:hyperlink r:id="rId10032" w:anchor="sub_id=810" w:history="1">
        <w:r>
          <w:rPr>
            <w:rStyle w:val="a4"/>
            <w:i/>
            <w:iCs/>
            <w:color w:val="0000FF"/>
            <w:u w:val="single"/>
          </w:rPr>
          <w:t>Закона</w:t>
        </w:r>
      </w:hyperlink>
      <w:r>
        <w:rPr>
          <w:rStyle w:val="s3"/>
        </w:rPr>
        <w:t xml:space="preserve"> РК от 03.07.14 г. № 227-V </w:t>
      </w:r>
      <w:hyperlink r:id="rId10033" w:history="1">
        <w:r>
          <w:rPr>
            <w:rStyle w:val="a4"/>
            <w:rFonts w:ascii="Segoe UI Symbol" w:hAnsi="Segoe UI Symbol"/>
            <w:i/>
            <w:iCs/>
            <w:color w:val="0000FF"/>
            <w:u w:val="single"/>
          </w:rPr>
          <w:t>+</w:t>
        </w:r>
      </w:hyperlink>
      <w:r>
        <w:rPr>
          <w:rStyle w:val="s3"/>
        </w:rPr>
        <w:t xml:space="preserve"> (введено в действие с 1 января 2015 г.) (</w:t>
      </w:r>
      <w:hyperlink r:id="rId10034" w:anchor="sub_id=6380905" w:history="1">
        <w:r>
          <w:rPr>
            <w:rStyle w:val="a4"/>
            <w:i/>
            <w:iCs/>
            <w:color w:val="0000FF"/>
            <w:u w:val="single"/>
          </w:rPr>
          <w:t>см. стар. ред.</w:t>
        </w:r>
      </w:hyperlink>
      <w:r>
        <w:rPr>
          <w:rStyle w:val="s3"/>
        </w:rPr>
        <w:t>)</w:t>
      </w:r>
    </w:p>
    <w:p w:rsidR="00000000" w:rsidRDefault="003D1D4C">
      <w:pPr>
        <w:pStyle w:val="pj"/>
      </w:pPr>
      <w:r>
        <w:t>5)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w:t>
      </w:r>
      <w:r>
        <w:t xml:space="preserve">уда, если </w:t>
      </w:r>
      <w:r>
        <w:rPr>
          <w:rStyle w:val="s0"/>
        </w:rPr>
        <w:t xml:space="preserve">налоговым органом </w:t>
      </w:r>
      <w:r>
        <w:t>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p w:rsidR="00000000" w:rsidRDefault="003D1D4C">
      <w:pPr>
        <w:pStyle w:val="pj"/>
      </w:pPr>
      <w:r>
        <w:t> </w:t>
      </w:r>
    </w:p>
    <w:p w:rsidR="00000000" w:rsidRDefault="003D1D4C">
      <w:pPr>
        <w:pStyle w:val="pj"/>
      </w:pPr>
      <w:r>
        <w:t> </w:t>
      </w:r>
    </w:p>
    <w:p w:rsidR="00000000" w:rsidRDefault="003D1D4C">
      <w:pPr>
        <w:pStyle w:val="pji"/>
      </w:pPr>
      <w:bookmarkStart w:id="1079" w:name="SUB6390000"/>
      <w:bookmarkEnd w:id="1079"/>
      <w:r>
        <w:rPr>
          <w:rStyle w:val="s3"/>
        </w:rPr>
        <w:t>Заголовок параграф</w:t>
      </w:r>
      <w:r>
        <w:rPr>
          <w:rStyle w:val="s3"/>
        </w:rPr>
        <w:t xml:space="preserve">а 3 изложен в редакции </w:t>
      </w:r>
      <w:hyperlink r:id="rId10035" w:anchor="sub_id=89" w:history="1">
        <w:r>
          <w:rPr>
            <w:rStyle w:val="a4"/>
            <w:i/>
            <w:iCs/>
            <w:color w:val="0000FF"/>
            <w:u w:val="single"/>
          </w:rPr>
          <w:t>Закона</w:t>
        </w:r>
      </w:hyperlink>
      <w:r>
        <w:rPr>
          <w:rStyle w:val="s3"/>
        </w:rPr>
        <w:t xml:space="preserve"> РК от 03.12.15 г. № 432-V (введено в действие с 1 января 2016 г.) (</w:t>
      </w:r>
      <w:hyperlink r:id="rId10036" w:anchor="sub_id=6390000" w:history="1">
        <w:r>
          <w:rPr>
            <w:rStyle w:val="a4"/>
            <w:i/>
            <w:iCs/>
            <w:color w:val="0000FF"/>
            <w:u w:val="single"/>
          </w:rPr>
          <w:t>см. стар. ред.</w:t>
        </w:r>
      </w:hyperlink>
      <w:r>
        <w:rPr>
          <w:rStyle w:val="s3"/>
        </w:rPr>
        <w:t>)</w:t>
      </w:r>
    </w:p>
    <w:p w:rsidR="00000000" w:rsidRDefault="003D1D4C">
      <w:pPr>
        <w:pStyle w:val="pc"/>
      </w:pPr>
      <w:r>
        <w:rPr>
          <w:rStyle w:val="s1"/>
        </w:rPr>
        <w:t xml:space="preserve">§ 3. Определение объектов налогообложения и (или) объектов, связанных с налогообложением, </w:t>
      </w:r>
      <w:r>
        <w:rPr>
          <w:b/>
          <w:bCs/>
        </w:rPr>
        <w:br/>
      </w:r>
      <w:r>
        <w:rPr>
          <w:rStyle w:val="s1"/>
        </w:rPr>
        <w:t>в отдельных случаях, в том числе косвенным методом</w:t>
      </w:r>
    </w:p>
    <w:p w:rsidR="00000000" w:rsidRDefault="003D1D4C">
      <w:pPr>
        <w:pStyle w:val="pj"/>
      </w:pPr>
      <w:r>
        <w:t> </w:t>
      </w:r>
    </w:p>
    <w:p w:rsidR="00000000" w:rsidRDefault="003D1D4C">
      <w:pPr>
        <w:pStyle w:val="pj"/>
        <w:ind w:left="1200" w:hanging="800"/>
      </w:pPr>
      <w:r>
        <w:rPr>
          <w:rStyle w:val="s1"/>
        </w:rPr>
        <w:t>Статья 639. Общие положения</w:t>
      </w:r>
    </w:p>
    <w:p w:rsidR="00000000" w:rsidRDefault="003D1D4C">
      <w:pPr>
        <w:pStyle w:val="pj"/>
      </w:pPr>
      <w:r>
        <w:rPr>
          <w:rStyle w:val="s0"/>
        </w:rPr>
        <w:t>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w:t>
      </w:r>
      <w:r>
        <w:rPr>
          <w:rStyle w:val="s0"/>
        </w:rPr>
        <w:t xml:space="preserve">рат, расходов) в порядке, определенном </w:t>
      </w:r>
      <w:hyperlink w:anchor="sub6390000" w:history="1">
        <w:r>
          <w:rPr>
            <w:rStyle w:val="a4"/>
            <w:color w:val="0000FF"/>
            <w:u w:val="single"/>
          </w:rPr>
          <w:t>статьями 639 - 642</w:t>
        </w:r>
      </w:hyperlink>
      <w:r>
        <w:rPr>
          <w:rStyle w:val="s0"/>
        </w:rPr>
        <w:t xml:space="preserve"> настоящего Кодекса.</w:t>
      </w:r>
    </w:p>
    <w:p w:rsidR="00000000" w:rsidRDefault="003D1D4C">
      <w:pPr>
        <w:pStyle w:val="pji"/>
      </w:pPr>
      <w:hyperlink r:id="rId10037" w:history="1">
        <w:r>
          <w:rPr>
            <w:rStyle w:val="a4"/>
            <w:rFonts w:ascii="Wingdings" w:hAnsi="Wingdings"/>
            <w:i/>
            <w:iCs/>
            <w:color w:val="0000FF"/>
            <w:u w:val="single"/>
          </w:rPr>
          <w:t>*</w:t>
        </w:r>
      </w:hyperlink>
    </w:p>
    <w:p w:rsidR="00000000" w:rsidRDefault="003D1D4C">
      <w:pPr>
        <w:pStyle w:val="pj"/>
      </w:pPr>
      <w:r>
        <w:rPr>
          <w:rStyle w:val="s0"/>
        </w:rPr>
        <w:t>2. Под нарушением порядка ведения учета, утратой или уничтожением учетной доку</w:t>
      </w:r>
      <w:r>
        <w:rPr>
          <w:rStyle w:val="s0"/>
        </w:rPr>
        <w:t>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w:t>
      </w:r>
      <w:r>
        <w:rPr>
          <w:rStyle w:val="s0"/>
        </w:rPr>
        <w:t xml:space="preserve">ашиваемых на основании требований налоговых органов в соответствии с </w:t>
      </w:r>
      <w:hyperlink w:anchor="sub6290400" w:history="1">
        <w:r>
          <w:rPr>
            <w:rStyle w:val="a4"/>
            <w:color w:val="0000FF"/>
            <w:u w:val="single"/>
          </w:rPr>
          <w:t>пунктом 4 статьи 629</w:t>
        </w:r>
      </w:hyperlink>
      <w:r>
        <w:rPr>
          <w:rStyle w:val="s0"/>
        </w:rPr>
        <w:t xml:space="preserve"> настоящего Кодекса.</w:t>
      </w:r>
    </w:p>
    <w:p w:rsidR="00000000" w:rsidRDefault="003D1D4C">
      <w:pPr>
        <w:pStyle w:val="pj"/>
      </w:pPr>
      <w:r>
        <w:rPr>
          <w:rStyle w:val="s0"/>
        </w:rPr>
        <w:t>3. Под косвенными методами определения объектов налогообложения и (или) объектов, связанных с налогообложением, п</w:t>
      </w:r>
      <w:r>
        <w:rPr>
          <w:rStyle w:val="s0"/>
        </w:rPr>
        <w:t>онимается определение сумм налогов и других обязательных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w:t>
      </w:r>
      <w:r>
        <w:rPr>
          <w:rStyle w:val="s0"/>
        </w:rPr>
        <w:t>огового обязательства относительно конкретного налога и другого обязательного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w:t>
      </w:r>
      <w:r>
        <w:rPr>
          <w:rStyle w:val="s0"/>
        </w:rPr>
        <w:t>ченной из налоговой отчетности и (или) первичных учетных документов, а также из других источников.</w:t>
      </w:r>
    </w:p>
    <w:p w:rsidR="00000000" w:rsidRDefault="003D1D4C">
      <w:pPr>
        <w:pStyle w:val="pji"/>
      </w:pPr>
      <w:hyperlink r:id="rId10038"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1080" w:name="SUB6400000"/>
      <w:bookmarkEnd w:id="1080"/>
      <w:r>
        <w:rPr>
          <w:rStyle w:val="s1"/>
        </w:rPr>
        <w:t>Статья 640. Налоговые проверки при отсутствии учетных и иных документов (сведений)</w:t>
      </w:r>
    </w:p>
    <w:p w:rsidR="00000000" w:rsidRDefault="003D1D4C">
      <w:pPr>
        <w:pStyle w:val="pj"/>
      </w:pPr>
      <w:r>
        <w:rPr>
          <w:rStyle w:val="s0"/>
        </w:rPr>
        <w:t xml:space="preserve">Если </w:t>
      </w:r>
      <w:r>
        <w:rPr>
          <w:rStyle w:val="s0"/>
        </w:rPr>
        <w:t>в ходе проведения документальной налоговой проверки 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w:t>
      </w:r>
      <w:r>
        <w:rPr>
          <w:rStyle w:val="s0"/>
        </w:rPr>
        <w:t>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p w:rsidR="00000000" w:rsidRDefault="003D1D4C">
      <w:pPr>
        <w:pStyle w:val="pj"/>
      </w:pPr>
      <w:r>
        <w:rPr>
          <w:rStyle w:val="s0"/>
        </w:rPr>
        <w:t>Требование налогового органа подлежит исполнению в течение тридца</w:t>
      </w:r>
      <w:r>
        <w:rPr>
          <w:rStyle w:val="s0"/>
        </w:rPr>
        <w:t>ти рабочих дней со дня, следующего за днем вручения требования налогоплательщику (налоговому агенту).</w:t>
      </w:r>
    </w:p>
    <w:p w:rsidR="00000000" w:rsidRDefault="003D1D4C">
      <w:pPr>
        <w:pStyle w:val="pj"/>
      </w:pPr>
      <w:r>
        <w:rPr>
          <w:rStyle w:val="s0"/>
        </w:rPr>
        <w:t xml:space="preserve">Налогоплательщик (налоговый агент), не представивший по </w:t>
      </w:r>
      <w:r>
        <w:t xml:space="preserve">требованию налогового органа документы, необходимые для определения объектов </w:t>
      </w:r>
      <w:r>
        <w:rPr>
          <w:rStyle w:val="s0"/>
        </w:rPr>
        <w:t>налогообложения и (ил</w:t>
      </w:r>
      <w:r>
        <w:rPr>
          <w:rStyle w:val="s0"/>
        </w:rPr>
        <w:t>и) объектов, связанных с налогообложением, обязан письменно объяснить причины непредставления указанных документов.</w:t>
      </w:r>
    </w:p>
    <w:p w:rsidR="00000000" w:rsidRDefault="003D1D4C">
      <w:pPr>
        <w:pStyle w:val="pji"/>
      </w:pPr>
      <w:hyperlink r:id="rId10039"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1081" w:name="SUB6410000"/>
      <w:bookmarkEnd w:id="1081"/>
      <w:r>
        <w:rPr>
          <w:rStyle w:val="s1"/>
        </w:rPr>
        <w:t xml:space="preserve">Статья 641. Источники информации </w:t>
      </w:r>
    </w:p>
    <w:p w:rsidR="00000000" w:rsidRDefault="003D1D4C">
      <w:pPr>
        <w:pStyle w:val="pj"/>
      </w:pPr>
      <w:r>
        <w:rPr>
          <w:rStyle w:val="s0"/>
        </w:rPr>
        <w:t>1. Для определения объектов налогообл</w:t>
      </w:r>
      <w:r>
        <w:rPr>
          <w:rStyle w:val="s0"/>
        </w:rPr>
        <w:t>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p w:rsidR="00000000" w:rsidRDefault="003D1D4C">
      <w:pPr>
        <w:pStyle w:val="pj"/>
      </w:pPr>
      <w:r>
        <w:rPr>
          <w:rStyle w:val="s0"/>
        </w:rPr>
        <w:t>1) в</w:t>
      </w:r>
      <w:r>
        <w:rPr>
          <w:rStyle w:val="s0"/>
        </w:rPr>
        <w:t xml:space="preserve">ыписки банков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p w:rsidR="00000000" w:rsidRDefault="003D1D4C">
      <w:pPr>
        <w:pStyle w:val="pj"/>
      </w:pPr>
      <w:r>
        <w:rPr>
          <w:rStyle w:val="s0"/>
        </w:rPr>
        <w:t>2) об объектах налогообложения и (или) объектах, связанных с налогообложением, по данным</w:t>
      </w:r>
      <w:r>
        <w:rPr>
          <w:rStyle w:val="s0"/>
        </w:rPr>
        <w:t xml:space="preserve"> уполномоченных государственных органов, негосударственных организаций, местных исполнительных органов;</w:t>
      </w:r>
    </w:p>
    <w:p w:rsidR="00000000" w:rsidRDefault="003D1D4C">
      <w:pPr>
        <w:pStyle w:val="pj"/>
      </w:pPr>
      <w:r>
        <w:rPr>
          <w:rStyle w:val="s0"/>
        </w:rPr>
        <w:t>3) о начислении и поступлении в бюджет сумм налогов и других обязательных платежей в бюджет на основании лицевого счета налогоплательщика (налогового аг</w:t>
      </w:r>
      <w:r>
        <w:rPr>
          <w:rStyle w:val="s0"/>
        </w:rPr>
        <w:t>ента), подлежащие сопоставлению с данными бухгалтерского учета налогоплательщика (налогового агента);</w:t>
      </w:r>
    </w:p>
    <w:p w:rsidR="00000000" w:rsidRDefault="003D1D4C">
      <w:pPr>
        <w:pStyle w:val="pj"/>
      </w:pPr>
      <w:r>
        <w:rPr>
          <w:rStyle w:val="s0"/>
        </w:rPr>
        <w:t xml:space="preserve">4) об объектах налогообложения и (или) объектах, связанных с налогообложением, полученные из форм налоговой отчетности, представленной налогоплательщиком </w:t>
      </w:r>
      <w:r>
        <w:rPr>
          <w:rStyle w:val="s0"/>
        </w:rPr>
        <w:t>(налоговым агентом) за проверяемый налоговый период и предшествующие налоговые периоды;</w:t>
      </w:r>
    </w:p>
    <w:p w:rsidR="00000000" w:rsidRDefault="003D1D4C">
      <w:pPr>
        <w:pStyle w:val="pj"/>
      </w:pPr>
      <w:r>
        <w:rPr>
          <w:rStyle w:val="s0"/>
        </w:rPr>
        <w:t>5) о результатах встречных проверок в отношении лиц, которым осуществлена отгрузка товаров и (или) выполнены работы, и (или) оказаны услуги, полученные посредством инфо</w:t>
      </w:r>
      <w:r>
        <w:rPr>
          <w:rStyle w:val="s0"/>
        </w:rPr>
        <w:t>рмационных систем государственных органов, а также из иных источников;</w:t>
      </w:r>
    </w:p>
    <w:p w:rsidR="00000000" w:rsidRDefault="003D1D4C">
      <w:pPr>
        <w:pStyle w:val="pj"/>
      </w:pPr>
      <w:r>
        <w:rPr>
          <w:rStyle w:val="s0"/>
        </w:rPr>
        <w:t>6) полученные налоговым органом при проведении обследования и (или) инвентаризации имущества (кроме жилых помещений) проверяемого налогоплательщика (налогового агента), которое является</w:t>
      </w:r>
      <w:r>
        <w:rPr>
          <w:rStyle w:val="s0"/>
        </w:rPr>
        <w:t xml:space="preserve"> объектом налогообложения и (или) объектом, связанным с налогообложением.</w:t>
      </w:r>
    </w:p>
    <w:p w:rsidR="00000000" w:rsidRDefault="003D1D4C">
      <w:pPr>
        <w:pStyle w:val="pj"/>
      </w:pPr>
      <w:r>
        <w:rPr>
          <w:rStyle w:val="s0"/>
        </w:rPr>
        <w:t>2. Налоговые органы направляют запросы в:</w:t>
      </w:r>
    </w:p>
    <w:p w:rsidR="00000000" w:rsidRDefault="003D1D4C">
      <w:pPr>
        <w:pStyle w:val="pj"/>
      </w:pPr>
      <w:r>
        <w:rPr>
          <w:rStyle w:val="s0"/>
        </w:rPr>
        <w:t>1) банки и организации, осуществляющие отдельные виды банковских операций;</w:t>
      </w:r>
    </w:p>
    <w:p w:rsidR="00000000" w:rsidRDefault="003D1D4C">
      <w:pPr>
        <w:pStyle w:val="pj"/>
      </w:pPr>
      <w:r>
        <w:rPr>
          <w:rStyle w:val="s0"/>
        </w:rPr>
        <w:t>2) соответствующие уполномоченные государственные органы, негосударственные организации, местные исполнительные органы;</w:t>
      </w:r>
    </w:p>
    <w:p w:rsidR="00000000" w:rsidRDefault="003D1D4C">
      <w:pPr>
        <w:pStyle w:val="pj"/>
      </w:pPr>
      <w:r>
        <w:rPr>
          <w:rStyle w:val="s0"/>
        </w:rPr>
        <w:t>3) другие налоговые органы о проведении встречных налоговых проверок по вопросу взаиморасчетов с поставщиками и покупателями проверяемог</w:t>
      </w:r>
      <w:r>
        <w:rPr>
          <w:rStyle w:val="s0"/>
        </w:rPr>
        <w:t>о налогоплательщика (налогового агента);</w:t>
      </w:r>
    </w:p>
    <w:p w:rsidR="00000000" w:rsidRDefault="003D1D4C">
      <w:pPr>
        <w:pStyle w:val="pj"/>
      </w:pPr>
      <w:r>
        <w:rPr>
          <w:rStyle w:val="s0"/>
        </w:rPr>
        <w:t>4) компетентные органы иностранных государств.</w:t>
      </w:r>
    </w:p>
    <w:p w:rsidR="00000000" w:rsidRDefault="003D1D4C">
      <w:pPr>
        <w:pStyle w:val="pj"/>
      </w:pPr>
      <w:r>
        <w:rPr>
          <w:rStyle w:val="s0"/>
        </w:rPr>
        <w:t>3. Необходимая информация может быть получена также из следующих источников (подтвержденная документально):</w:t>
      </w:r>
    </w:p>
    <w:p w:rsidR="00000000" w:rsidRDefault="003D1D4C">
      <w:pPr>
        <w:pStyle w:val="pj"/>
      </w:pPr>
      <w:r>
        <w:rPr>
          <w:rStyle w:val="s0"/>
        </w:rPr>
        <w:t>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p w:rsidR="00000000" w:rsidRDefault="003D1D4C">
      <w:pPr>
        <w:pStyle w:val="pj"/>
      </w:pPr>
      <w:r>
        <w:rPr>
          <w:rStyle w:val="s0"/>
        </w:rPr>
        <w:t xml:space="preserve">2) от физических и юридических лиц, оказывавших проверяемому налогоплательщику (налоговому </w:t>
      </w:r>
      <w:r>
        <w:rPr>
          <w:rStyle w:val="s0"/>
        </w:rPr>
        <w:t>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rsidR="00000000" w:rsidRDefault="003D1D4C">
      <w:pPr>
        <w:pStyle w:val="pj"/>
      </w:pPr>
      <w:r>
        <w:rPr>
          <w:rStyle w:val="s0"/>
        </w:rPr>
        <w:t>4. Источники информации могут различаться в каждом конкретном случае в зависимости от обстоятельств</w:t>
      </w:r>
      <w:r>
        <w:rPr>
          <w:rStyle w:val="s0"/>
        </w:rPr>
        <w:t>, характера и рода деятельности проверяемого налогоплательщика (налогового агента).</w:t>
      </w:r>
    </w:p>
    <w:p w:rsidR="00000000" w:rsidRDefault="003D1D4C">
      <w:pPr>
        <w:pStyle w:val="pj"/>
      </w:pPr>
      <w:r>
        <w:t> </w:t>
      </w:r>
    </w:p>
    <w:p w:rsidR="00000000" w:rsidRDefault="003D1D4C">
      <w:pPr>
        <w:pStyle w:val="pj"/>
        <w:ind w:left="1200" w:hanging="800"/>
      </w:pPr>
      <w:bookmarkStart w:id="1082" w:name="SUB6420000"/>
      <w:bookmarkEnd w:id="1082"/>
      <w:r>
        <w:rPr>
          <w:rStyle w:val="s1"/>
        </w:rPr>
        <w:t>Статья 642. Порядок определения объектов налогообложения и (или) объектов, связанных с налогообложением</w:t>
      </w:r>
    </w:p>
    <w:p w:rsidR="00000000" w:rsidRDefault="003D1D4C">
      <w:pPr>
        <w:pStyle w:val="pj"/>
      </w:pPr>
      <w:r>
        <w:rPr>
          <w:rStyle w:val="s0"/>
        </w:rPr>
        <w:t>1. Определение объектов налогообложения и (или) объектов, связанны</w:t>
      </w:r>
      <w:r>
        <w:rPr>
          <w:rStyle w:val="s0"/>
        </w:rPr>
        <w:t xml:space="preserve">х с налогообложением, производится на основе информации, полученной в порядке, установленном </w:t>
      </w:r>
      <w:hyperlink w:anchor="sub6410000" w:history="1">
        <w:r>
          <w:rPr>
            <w:rStyle w:val="a4"/>
            <w:color w:val="0000FF"/>
            <w:u w:val="single"/>
          </w:rPr>
          <w:t>статьей 641</w:t>
        </w:r>
      </w:hyperlink>
      <w:r>
        <w:rPr>
          <w:rStyle w:val="s0"/>
        </w:rPr>
        <w:t xml:space="preserve"> настоящего Кодекса. </w:t>
      </w:r>
    </w:p>
    <w:p w:rsidR="00000000" w:rsidRDefault="003D1D4C">
      <w:pPr>
        <w:pStyle w:val="pj"/>
      </w:pPr>
      <w:r>
        <w:rPr>
          <w:rStyle w:val="s0"/>
        </w:rPr>
        <w:t xml:space="preserve">2. Для расчета дохода используется информация о поступлении денег на банковские счета, платежные </w:t>
      </w:r>
      <w:r>
        <w:rPr>
          <w:rStyle w:val="s0"/>
        </w:rPr>
        <w:t>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w:t>
      </w:r>
      <w:r>
        <w:rPr>
          <w:rStyle w:val="s0"/>
        </w:rPr>
        <w:t xml:space="preserve">ом). </w:t>
      </w:r>
    </w:p>
    <w:p w:rsidR="00000000" w:rsidRDefault="003D1D4C">
      <w:pPr>
        <w:pStyle w:val="pj"/>
      </w:pPr>
      <w:r>
        <w:rPr>
          <w:rStyle w:val="s0"/>
        </w:rPr>
        <w:t xml:space="preserve">3. При предоставлении организациями или физическими лицами, определенными </w:t>
      </w:r>
      <w:hyperlink w:anchor="sub6410000" w:history="1">
        <w:r>
          <w:rPr>
            <w:rStyle w:val="a4"/>
            <w:color w:val="0000FF"/>
            <w:u w:val="single"/>
          </w:rPr>
          <w:t>статьей 641</w:t>
        </w:r>
      </w:hyperlink>
      <w:r>
        <w:rPr>
          <w:rStyle w:val="s0"/>
        </w:rPr>
        <w:t xml:space="preserve"> настоящего Кодекса, информации относительно наличия у проверяемого налогоплательщика других полученных (подлежащих получению) доход</w:t>
      </w:r>
      <w:r>
        <w:rPr>
          <w:rStyle w:val="s0"/>
        </w:rPr>
        <w:t xml:space="preserve">ов сумма данных доходов подлежит включению в общую сумму дохода (облагаемого оборота). </w:t>
      </w:r>
    </w:p>
    <w:p w:rsidR="00000000" w:rsidRDefault="003D1D4C">
      <w:pPr>
        <w:pStyle w:val="pji"/>
      </w:pPr>
      <w:r>
        <w:rPr>
          <w:rStyle w:val="s3"/>
        </w:rPr>
        <w:t xml:space="preserve">В пункт 4 внесены изменения в соответствии с </w:t>
      </w:r>
      <w:hyperlink r:id="rId10040" w:anchor="sub_id=642" w:history="1">
        <w:r>
          <w:rPr>
            <w:rStyle w:val="a4"/>
            <w:i/>
            <w:iCs/>
            <w:color w:val="0000FF"/>
            <w:u w:val="single"/>
          </w:rPr>
          <w:t>Законом</w:t>
        </w:r>
      </w:hyperlink>
      <w:r>
        <w:rPr>
          <w:rStyle w:val="s3"/>
        </w:rPr>
        <w:t xml:space="preserve"> РК от 30.06.10 г. № 297-IV (введен</w:t>
      </w:r>
      <w:r>
        <w:rPr>
          <w:rStyle w:val="s3"/>
        </w:rPr>
        <w:t>ы в действие с 1 июля 2010 г.) (</w:t>
      </w:r>
      <w:hyperlink r:id="rId10041" w:anchor="sub_id=6420400" w:history="1">
        <w:r>
          <w:rPr>
            <w:rStyle w:val="a4"/>
            <w:i/>
            <w:iCs/>
            <w:color w:val="0000FF"/>
            <w:u w:val="single"/>
          </w:rPr>
          <w:t>см. стар. ред.</w:t>
        </w:r>
      </w:hyperlink>
      <w:r>
        <w:rPr>
          <w:rStyle w:val="s3"/>
        </w:rPr>
        <w:t>)</w:t>
      </w:r>
    </w:p>
    <w:p w:rsidR="00000000" w:rsidRDefault="003D1D4C">
      <w:pPr>
        <w:pStyle w:val="pj"/>
      </w:pPr>
      <w:r>
        <w:rPr>
          <w:rStyle w:val="s0"/>
        </w:rPr>
        <w:t>4. В случае установления факта поступления сумм валютной выручки по экспортным операциям налогоплательщика на основании инф</w:t>
      </w:r>
      <w:r>
        <w:rPr>
          <w:rStyle w:val="s0"/>
        </w:rPr>
        <w:t>ормации, предоставленной Национальным Банком Республики Казахстан и банками второго уровня, а также налоговыми органами государств - членов Таможенного союза, данная сумма валютной выручки включается в размер оборота по реализации и в состав совокупного до</w:t>
      </w:r>
      <w:r>
        <w:rPr>
          <w:rStyle w:val="s0"/>
        </w:rPr>
        <w:t xml:space="preserve">хода. </w:t>
      </w:r>
    </w:p>
    <w:p w:rsidR="00000000" w:rsidRDefault="003D1D4C">
      <w:pPr>
        <w:pStyle w:val="pj"/>
      </w:pPr>
      <w:r>
        <w:rPr>
          <w:rStyle w:val="s0"/>
        </w:rPr>
        <w:t>5. При определении объектов налогообложения и (или) объектов, связанных с налогообложением, в соответствии с настоящей статьей расходы налогоплательщика (налогового агента), не подтвержденные первичными документами, не относятся на вычеты для исчисл</w:t>
      </w:r>
      <w:r>
        <w:rPr>
          <w:rStyle w:val="s0"/>
        </w:rPr>
        <w:t>ения корпоративного подоходного налога и в зачет для исчисления налога на добавленную стоимость.</w:t>
      </w:r>
    </w:p>
    <w:p w:rsidR="00000000" w:rsidRDefault="003D1D4C">
      <w:pPr>
        <w:pStyle w:val="pj"/>
      </w:pPr>
      <w:r>
        <w:rPr>
          <w:rStyle w:val="s0"/>
        </w:rPr>
        <w:t xml:space="preserve">6. Налогооблагаемая база по подакцизным товарам определяется на основании </w:t>
      </w:r>
      <w:hyperlink w:anchor="sub2830000" w:history="1">
        <w:r>
          <w:rPr>
            <w:rStyle w:val="a4"/>
            <w:color w:val="0000FF"/>
            <w:u w:val="single"/>
          </w:rPr>
          <w:t>пунктов 1 и 2 статьи 283</w:t>
        </w:r>
      </w:hyperlink>
      <w:r>
        <w:rPr>
          <w:rStyle w:val="s0"/>
        </w:rPr>
        <w:t xml:space="preserve"> настоящего Кодекса.</w:t>
      </w:r>
    </w:p>
    <w:p w:rsidR="00000000" w:rsidRDefault="003D1D4C">
      <w:pPr>
        <w:pStyle w:val="pj"/>
      </w:pPr>
      <w:r>
        <w:rPr>
          <w:rStyle w:val="s0"/>
        </w:rPr>
        <w:t>При это</w:t>
      </w:r>
      <w:r>
        <w:rPr>
          <w:rStyle w:val="s0"/>
        </w:rPr>
        <w:t>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p w:rsidR="00000000" w:rsidRDefault="003D1D4C">
      <w:pPr>
        <w:pStyle w:val="pj"/>
      </w:pPr>
      <w:r>
        <w:rPr>
          <w:rStyle w:val="s0"/>
        </w:rPr>
        <w:t>7. При отсутствии (утрате, порче) у налогоплательщика (налогового агента) документов, подтверж</w:t>
      </w:r>
      <w:r>
        <w:rPr>
          <w:rStyle w:val="s0"/>
        </w:rPr>
        <w:t>дающих первоначальную стоимость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в совокупный доход данного налогоплательщика включается рыно</w:t>
      </w:r>
      <w:r>
        <w:rPr>
          <w:rStyle w:val="s0"/>
        </w:rPr>
        <w:t>чная стоимость указанного имущества.</w:t>
      </w:r>
    </w:p>
    <w:p w:rsidR="00000000" w:rsidRDefault="003D1D4C">
      <w:pPr>
        <w:pStyle w:val="pj"/>
      </w:pPr>
      <w:r>
        <w:rPr>
          <w:rStyle w:val="s0"/>
        </w:rPr>
        <w:t>8. Рыночная стоимость объектов, указанных в пункте 7 настоящей статьи,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w:t>
      </w:r>
      <w:r>
        <w:rPr>
          <w:rStyle w:val="s0"/>
        </w:rPr>
        <w:t>ики Казахстан.</w:t>
      </w:r>
    </w:p>
    <w:p w:rsidR="00000000" w:rsidRDefault="003D1D4C">
      <w:pPr>
        <w:pStyle w:val="pj"/>
      </w:pPr>
      <w:r>
        <w:rPr>
          <w:rStyle w:val="s0"/>
        </w:rPr>
        <w:t>9.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w:t>
      </w:r>
      <w:r>
        <w:rPr>
          <w:rStyle w:val="s0"/>
        </w:rPr>
        <w:t xml:space="preserve">ковские счета физических лиц. При этом налоговое обязательство возникает в момент выполнения банком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 </w:t>
      </w:r>
    </w:p>
    <w:p w:rsidR="00000000" w:rsidRDefault="003D1D4C">
      <w:pPr>
        <w:pStyle w:val="pj"/>
      </w:pPr>
      <w:r>
        <w:rPr>
          <w:rStyle w:val="s0"/>
        </w:rPr>
        <w:t xml:space="preserve">10.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соответствующими данными, указанными налогоплательщиком (налоговым агентом) в налоговых </w:t>
      </w:r>
      <w:r>
        <w:rPr>
          <w:rStyle w:val="s0"/>
        </w:rPr>
        <w:t>декларациях (расчетах), и иными представленными в налоговые органы отчетами.</w:t>
      </w:r>
    </w:p>
    <w:p w:rsidR="00000000" w:rsidRDefault="003D1D4C">
      <w:pPr>
        <w:pStyle w:val="pj"/>
      </w:pPr>
      <w:r>
        <w:rPr>
          <w:rStyle w:val="s0"/>
        </w:rPr>
        <w:t>11. В случае, если суммы налогов и других обязательных платежей в бюджет, заявленные налогоплательщиком (налоговым агентом) в налоговой отчетности, больше, чем суммы налогов, опре</w:t>
      </w:r>
      <w:r>
        <w:rPr>
          <w:rStyle w:val="s0"/>
        </w:rPr>
        <w:t xml:space="preserve">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p w:rsidR="00000000" w:rsidRDefault="003D1D4C">
      <w:pPr>
        <w:pStyle w:val="pj"/>
      </w:pPr>
      <w:r>
        <w:rPr>
          <w:rStyle w:val="s0"/>
        </w:rPr>
        <w:t>12. В случае, если сумма дохода, заявленная налогоплательщиком (налоговым агентом) в налогово</w:t>
      </w:r>
      <w:r>
        <w:rPr>
          <w:rStyle w:val="s0"/>
        </w:rPr>
        <w:t>й отчетности, больше, чем сумма дохода, выявленная из других (дополнительных) источников информации, при проверке принимается сумма дохода, указанная в налоговой отчетности.</w:t>
      </w:r>
    </w:p>
    <w:p w:rsidR="00000000" w:rsidRDefault="003D1D4C">
      <w:pPr>
        <w:pStyle w:val="pj"/>
      </w:pPr>
      <w:r>
        <w:t> </w:t>
      </w:r>
    </w:p>
    <w:p w:rsidR="00000000" w:rsidRDefault="003D1D4C">
      <w:pPr>
        <w:pStyle w:val="pji"/>
      </w:pPr>
      <w:bookmarkStart w:id="1083" w:name="SUB6430000"/>
      <w:bookmarkEnd w:id="1083"/>
      <w:r>
        <w:rPr>
          <w:rStyle w:val="s3"/>
        </w:rPr>
        <w:t xml:space="preserve">См. изменения в статью 643 - </w:t>
      </w:r>
      <w:hyperlink r:id="rId10042" w:anchor="sub_id=643" w:history="1">
        <w:r>
          <w:rPr>
            <w:rStyle w:val="a4"/>
            <w:i/>
            <w:iCs/>
            <w:color w:val="0000FF"/>
            <w:u w:val="single"/>
          </w:rPr>
          <w:t>Закон</w:t>
        </w:r>
      </w:hyperlink>
      <w:r>
        <w:rPr>
          <w:rStyle w:val="s3"/>
        </w:rPr>
        <w:t xml:space="preserve"> РК от 18.11.15 г. № 412-V (вводятся в действие с 1 января 2020 г.)</w:t>
      </w:r>
    </w:p>
    <w:p w:rsidR="00000000" w:rsidRDefault="003D1D4C">
      <w:pPr>
        <w:pStyle w:val="pj"/>
        <w:ind w:left="1200" w:hanging="800"/>
      </w:pPr>
      <w:r>
        <w:rPr>
          <w:rStyle w:val="s1"/>
        </w:rPr>
        <w:t>Статья 643. Определение объектов налогообложения в отдельных случаях</w:t>
      </w:r>
    </w:p>
    <w:p w:rsidR="00000000" w:rsidRDefault="003D1D4C">
      <w:pPr>
        <w:pStyle w:val="pj"/>
      </w:pPr>
      <w:r>
        <w:rPr>
          <w:rStyle w:val="s0"/>
        </w:rPr>
        <w:t>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органы определяют доход и налог на основе произведенных им ра</w:t>
      </w:r>
      <w:r>
        <w:rPr>
          <w:rStyle w:val="s0"/>
        </w:rPr>
        <w:t xml:space="preserve">сходов с учетом доходов прошлых периодов. </w:t>
      </w:r>
    </w:p>
    <w:p w:rsidR="00000000" w:rsidRDefault="003D1D4C">
      <w:pPr>
        <w:pStyle w:val="pj"/>
      </w:pPr>
      <w:r>
        <w:rPr>
          <w:rStyle w:val="s0"/>
        </w:rPr>
        <w:t>2. Доход подлежит обложению налогом также в случаях, когда другими лицами и органами оспаривается законность получения указанного дохода.</w:t>
      </w:r>
    </w:p>
    <w:p w:rsidR="00000000" w:rsidRDefault="003D1D4C">
      <w:pPr>
        <w:pStyle w:val="pj"/>
      </w:pPr>
      <w:r>
        <w:rPr>
          <w:rStyle w:val="s0"/>
        </w:rPr>
        <w:t>3. Если по решению суда доход подлежит изъятию в бюджет в случаях, предусмотренных законодательными актами Республики Казахстан, то указанный доход изымается без вычета суммы уплаченного с него налога.</w:t>
      </w:r>
    </w:p>
    <w:p w:rsidR="00000000" w:rsidRDefault="003D1D4C">
      <w:pPr>
        <w:pStyle w:val="pji"/>
      </w:pPr>
      <w:r>
        <w:rPr>
          <w:rStyle w:val="s3"/>
        </w:rPr>
        <w:t xml:space="preserve">Статья дополнена пунктом 4 в соответствии с </w:t>
      </w:r>
      <w:hyperlink r:id="rId10043" w:anchor="sub_id=89" w:history="1">
        <w:r>
          <w:rPr>
            <w:rStyle w:val="a4"/>
            <w:i/>
            <w:iCs/>
            <w:color w:val="0000FF"/>
            <w:u w:val="single"/>
          </w:rPr>
          <w:t>Законом</w:t>
        </w:r>
      </w:hyperlink>
      <w:r>
        <w:rPr>
          <w:rStyle w:val="s3"/>
        </w:rPr>
        <w:t xml:space="preserve"> РК от 03.12.15 г. № 432-V (введено в действие с 1 января 2016 г.)</w:t>
      </w:r>
    </w:p>
    <w:p w:rsidR="00000000" w:rsidRDefault="003D1D4C">
      <w:pPr>
        <w:pStyle w:val="pj"/>
      </w:pPr>
      <w:r>
        <w:rPr>
          <w:rStyle w:val="s0"/>
        </w:rPr>
        <w:t>4. При установлении налоговыми органами фактов получения физическим лицом доходов от осуществления предпринимате</w:t>
      </w:r>
      <w:r>
        <w:rPr>
          <w:rStyle w:val="s0"/>
        </w:rPr>
        <w:t xml:space="preserve">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w:t>
      </w:r>
      <w:hyperlink w:anchor="sub1770000" w:history="1">
        <w:r>
          <w:rPr>
            <w:rStyle w:val="a4"/>
            <w:color w:val="0000FF"/>
            <w:u w:val="single"/>
          </w:rPr>
          <w:t>главой 20</w:t>
        </w:r>
      </w:hyperlink>
      <w:r>
        <w:rPr>
          <w:rStyle w:val="s0"/>
        </w:rPr>
        <w:t xml:space="preserve">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w:t>
      </w:r>
      <w:r>
        <w:rPr>
          <w:rStyle w:val="s0"/>
        </w:rPr>
        <w:t xml:space="preserve">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w:t>
      </w:r>
      <w:hyperlink w:anchor="sub1580000" w:history="1">
        <w:r>
          <w:rPr>
            <w:rStyle w:val="a4"/>
            <w:color w:val="0000FF"/>
            <w:u w:val="single"/>
          </w:rPr>
          <w:t>пунктом 1 статьи 158</w:t>
        </w:r>
      </w:hyperlink>
      <w:r>
        <w:rPr>
          <w:rStyle w:val="s0"/>
        </w:rPr>
        <w:t xml:space="preserve"> настоящего Кодекса.</w:t>
      </w:r>
    </w:p>
    <w:p w:rsidR="00000000" w:rsidRDefault="003D1D4C">
      <w:pPr>
        <w:pStyle w:val="pji"/>
      </w:pPr>
      <w:r>
        <w:t> </w:t>
      </w:r>
    </w:p>
    <w:p w:rsidR="00000000" w:rsidRDefault="003D1D4C">
      <w:pPr>
        <w:pStyle w:val="pji"/>
      </w:pPr>
      <w:r>
        <w:rPr>
          <w:rStyle w:val="s3"/>
        </w:rPr>
        <w:t>Кодекс дополняется статьей</w:t>
      </w:r>
      <w:r>
        <w:rPr>
          <w:rStyle w:val="s3"/>
        </w:rPr>
        <w:t xml:space="preserve"> 643-1 в соответствии с </w:t>
      </w:r>
      <w:hyperlink r:id="rId10044" w:anchor="sub_id=6431"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
      </w:pPr>
      <w:r>
        <w:t> </w:t>
      </w:r>
    </w:p>
    <w:p w:rsidR="00000000" w:rsidRDefault="003D1D4C">
      <w:pPr>
        <w:pStyle w:val="pc"/>
      </w:pPr>
      <w:r>
        <w:t> </w:t>
      </w:r>
    </w:p>
    <w:p w:rsidR="00000000" w:rsidRDefault="003D1D4C">
      <w:pPr>
        <w:pStyle w:val="pc"/>
      </w:pPr>
      <w:bookmarkStart w:id="1084" w:name="SUB6440000"/>
      <w:bookmarkEnd w:id="1084"/>
      <w:r>
        <w:rPr>
          <w:rStyle w:val="s1"/>
        </w:rPr>
        <w:t xml:space="preserve">Глава 90. ПОРЯДОК ПРИМЕНЕНИЯ КОНТРОЛЬНО-КАССОВЫХ МАШИН </w:t>
      </w:r>
    </w:p>
    <w:p w:rsidR="00000000" w:rsidRDefault="003D1D4C">
      <w:pPr>
        <w:pStyle w:val="pj"/>
      </w:pPr>
      <w:r>
        <w:t> </w:t>
      </w:r>
    </w:p>
    <w:p w:rsidR="00000000" w:rsidRDefault="003D1D4C">
      <w:pPr>
        <w:pStyle w:val="pj"/>
        <w:ind w:left="1200" w:hanging="800"/>
      </w:pPr>
      <w:r>
        <w:rPr>
          <w:rStyle w:val="s1"/>
        </w:rPr>
        <w:t>Статья 644. О</w:t>
      </w:r>
      <w:r>
        <w:rPr>
          <w:rStyle w:val="s1"/>
        </w:rPr>
        <w:t>сновные понятия, используемые в настоящей главе</w:t>
      </w:r>
    </w:p>
    <w:p w:rsidR="00000000" w:rsidRDefault="003D1D4C">
      <w:pPr>
        <w:pStyle w:val="pj"/>
      </w:pPr>
      <w:r>
        <w:rPr>
          <w:rStyle w:val="s0"/>
        </w:rPr>
        <w:t>В настоящей главе используются следующие понятия:</w:t>
      </w:r>
    </w:p>
    <w:p w:rsidR="00000000" w:rsidRDefault="003D1D4C">
      <w:pPr>
        <w:pStyle w:val="pji"/>
      </w:pPr>
      <w:r>
        <w:rPr>
          <w:rStyle w:val="s3"/>
        </w:rPr>
        <w:t xml:space="preserve">В подпункт 1 внесены изменения в соответствии с </w:t>
      </w:r>
      <w:hyperlink r:id="rId10045" w:anchor="sub_id=3196" w:history="1">
        <w:r>
          <w:rPr>
            <w:rStyle w:val="a4"/>
            <w:i/>
            <w:iCs/>
            <w:color w:val="0000FF"/>
            <w:u w:val="single"/>
          </w:rPr>
          <w:t>Законом</w:t>
        </w:r>
      </w:hyperlink>
      <w:r>
        <w:rPr>
          <w:rStyle w:val="s3"/>
        </w:rPr>
        <w:t xml:space="preserve"> РК от 16.11.09 г. № </w:t>
      </w:r>
      <w:r>
        <w:rPr>
          <w:rStyle w:val="s3"/>
        </w:rPr>
        <w:t>200-IV (введены в действие с 1 января 2009 г.) (</w:t>
      </w:r>
      <w:hyperlink r:id="rId10046" w:anchor="sub_id=6440001" w:history="1">
        <w:r>
          <w:rPr>
            <w:rStyle w:val="a4"/>
            <w:i/>
            <w:iCs/>
            <w:color w:val="0000FF"/>
            <w:u w:val="single"/>
          </w:rPr>
          <w:t>см. стар. ред.</w:t>
        </w:r>
      </w:hyperlink>
      <w:r>
        <w:rPr>
          <w:rStyle w:val="s3"/>
        </w:rPr>
        <w:t xml:space="preserve">); изложен в редакции </w:t>
      </w:r>
      <w:hyperlink r:id="rId10047" w:anchor="sub_id=644" w:history="1">
        <w:r>
          <w:rPr>
            <w:rStyle w:val="a4"/>
            <w:i/>
            <w:iCs/>
            <w:color w:val="0000FF"/>
            <w:u w:val="single"/>
          </w:rPr>
          <w:t>Закона</w:t>
        </w:r>
      </w:hyperlink>
      <w:r>
        <w:rPr>
          <w:rStyle w:val="s3"/>
        </w:rPr>
        <w:t xml:space="preserve"> РК от 02.07.14 г. № 225-V (введено в действие с 1 июля 2014 г.) (</w:t>
      </w:r>
      <w:hyperlink r:id="rId10048" w:anchor="sub_id=6440000" w:history="1">
        <w:r>
          <w:rPr>
            <w:rStyle w:val="a4"/>
            <w:i/>
            <w:iCs/>
            <w:color w:val="0000FF"/>
            <w:u w:val="single"/>
          </w:rPr>
          <w:t>см. стар. ред.</w:t>
        </w:r>
      </w:hyperlink>
      <w:r>
        <w:rPr>
          <w:rStyle w:val="s3"/>
        </w:rPr>
        <w:t>)</w:t>
      </w:r>
    </w:p>
    <w:p w:rsidR="00000000" w:rsidRDefault="003D1D4C">
      <w:pPr>
        <w:pStyle w:val="pj"/>
      </w:pPr>
      <w:r>
        <w:t xml:space="preserve">1) контрольно-кассовые машины - электронные устройства с блоком фискальной памяти либо с </w:t>
      </w:r>
      <w:r>
        <w:t xml:space="preserve">функцией фиксации и (или) передачи данных, </w:t>
      </w:r>
      <w:r>
        <w:rPr>
          <w:rStyle w:val="s0"/>
        </w:rPr>
        <w:t>аппаратно-программные комплексы</w:t>
      </w:r>
      <w:r>
        <w:t>, обеспечивающие регистрацию и отображение информации о денежных расчетах, осуществляемых при реализации товаров, работ, услуг;</w:t>
      </w:r>
    </w:p>
    <w:p w:rsidR="00000000" w:rsidRDefault="003D1D4C">
      <w:pPr>
        <w:pStyle w:val="pj"/>
      </w:pPr>
      <w:r>
        <w:rPr>
          <w:rStyle w:val="s0"/>
        </w:rPr>
        <w:t>2) государственный реестр контрольно-кассовых машин (д</w:t>
      </w:r>
      <w:r>
        <w:rPr>
          <w:rStyle w:val="s0"/>
        </w:rPr>
        <w:t xml:space="preserve">алее - государственный реестр) - </w:t>
      </w:r>
      <w:hyperlink r:id="rId10049" w:anchor="sub_id=1" w:history="1">
        <w:r>
          <w:rPr>
            <w:rStyle w:val="a4"/>
            <w:color w:val="0000FF"/>
            <w:u w:val="single"/>
          </w:rPr>
          <w:t>перечень</w:t>
        </w:r>
      </w:hyperlink>
      <w:r>
        <w:rPr>
          <w:rStyle w:val="s0"/>
        </w:rPr>
        <w:t xml:space="preserve"> моделей контрольно-кассовых машин, разрешенных уполномоченным органом к использованию на территории Республики Казахстан;</w:t>
      </w:r>
    </w:p>
    <w:p w:rsidR="00000000" w:rsidRDefault="003D1D4C">
      <w:pPr>
        <w:pStyle w:val="pj"/>
      </w:pPr>
      <w:r>
        <w:rPr>
          <w:rStyle w:val="s0"/>
        </w:rPr>
        <w:t xml:space="preserve">3) </w:t>
      </w:r>
      <w:hyperlink r:id="rId10050" w:anchor="sub_id=44" w:history="1">
        <w:r>
          <w:rPr>
            <w:rStyle w:val="a4"/>
            <w:color w:val="0000FF"/>
            <w:u w:val="single"/>
          </w:rPr>
          <w:t>регистрационная карточка</w:t>
        </w:r>
      </w:hyperlink>
      <w:r>
        <w:rPr>
          <w:rStyle w:val="s0"/>
        </w:rPr>
        <w:t xml:space="preserve"> контрольно-кассовой машины - учетный документ, подтверждающий факт регистрации (снятия с учета) в налоговом органе контрольно-кассовой машины;</w:t>
      </w:r>
    </w:p>
    <w:p w:rsidR="00000000" w:rsidRDefault="003D1D4C">
      <w:pPr>
        <w:pStyle w:val="pj"/>
      </w:pPr>
      <w:r>
        <w:rPr>
          <w:rStyle w:val="s0"/>
        </w:rPr>
        <w:t>4)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r>
        <w:rPr>
          <w:rStyle w:val="s0"/>
        </w:rPr>
        <w:t>;</w:t>
      </w:r>
    </w:p>
    <w:p w:rsidR="00000000" w:rsidRDefault="003D1D4C">
      <w:pPr>
        <w:pStyle w:val="pji"/>
      </w:pPr>
      <w:r>
        <w:rPr>
          <w:rStyle w:val="s3"/>
        </w:rPr>
        <w:t xml:space="preserve">В подпункт 5 внесены изменения в соответствии с </w:t>
      </w:r>
      <w:hyperlink r:id="rId10051" w:anchor="sub_id=3196" w:history="1">
        <w:r>
          <w:rPr>
            <w:rStyle w:val="a4"/>
            <w:i/>
            <w:iCs/>
            <w:color w:val="0000FF"/>
            <w:u w:val="single"/>
          </w:rPr>
          <w:t>Законом</w:t>
        </w:r>
      </w:hyperlink>
      <w:r>
        <w:rPr>
          <w:rStyle w:val="s3"/>
        </w:rPr>
        <w:t xml:space="preserve"> РК от 16.11.09 г. № 200-IV (введены в действие с 1 января 2009 г.) (</w:t>
      </w:r>
      <w:hyperlink r:id="rId10052" w:anchor="sub_id=6440005" w:history="1">
        <w:r>
          <w:rPr>
            <w:rStyle w:val="a4"/>
            <w:i/>
            <w:iCs/>
            <w:color w:val="0000FF"/>
            <w:u w:val="single"/>
          </w:rPr>
          <w:t>см. стар. ред.</w:t>
        </w:r>
      </w:hyperlink>
      <w:r>
        <w:rPr>
          <w:rStyle w:val="s3"/>
        </w:rPr>
        <w:t>)</w:t>
      </w:r>
    </w:p>
    <w:p w:rsidR="00000000" w:rsidRDefault="003D1D4C">
      <w:pPr>
        <w:pStyle w:val="pj"/>
      </w:pPr>
      <w:r>
        <w:rPr>
          <w:rStyle w:val="s0"/>
        </w:rPr>
        <w:t xml:space="preserve">5) контрольный чек - первичный учетный документ контрольно-кассовой машины, подтверждающий факт осуществления между продавцом (поставщиком </w:t>
      </w:r>
      <w:r>
        <w:t>товара, работы,</w:t>
      </w:r>
      <w:r>
        <w:rPr>
          <w:rStyle w:val="s0"/>
        </w:rPr>
        <w:t xml:space="preserve"> услуги) и покупателем (клиентом) денежного расче</w:t>
      </w:r>
      <w:r>
        <w:rPr>
          <w:rStyle w:val="s0"/>
        </w:rPr>
        <w:t>та;</w:t>
      </w:r>
    </w:p>
    <w:p w:rsidR="00000000" w:rsidRDefault="003D1D4C">
      <w:pPr>
        <w:pStyle w:val="pji"/>
      </w:pPr>
      <w:r>
        <w:rPr>
          <w:rStyle w:val="s3"/>
        </w:rPr>
        <w:t xml:space="preserve">Подпункт 6 изложен в редакции </w:t>
      </w:r>
      <w:hyperlink r:id="rId10053" w:anchor="sub_id=644" w:history="1">
        <w:r>
          <w:rPr>
            <w:rStyle w:val="a4"/>
            <w:i/>
            <w:iCs/>
            <w:color w:val="0000FF"/>
            <w:u w:val="single"/>
          </w:rPr>
          <w:t>Закона</w:t>
        </w:r>
      </w:hyperlink>
      <w:r>
        <w:rPr>
          <w:rStyle w:val="s3"/>
        </w:rPr>
        <w:t xml:space="preserve"> РК от 28.11.14 г. № 257-V (введено в действие с 1 января 2015 г.) (</w:t>
      </w:r>
      <w:hyperlink r:id="rId10054" w:anchor="sub_id=6440000" w:history="1">
        <w:r>
          <w:rPr>
            <w:rStyle w:val="a4"/>
            <w:i/>
            <w:iCs/>
            <w:color w:val="0000FF"/>
            <w:u w:val="single"/>
          </w:rPr>
          <w:t>см. стар. ред.</w:t>
        </w:r>
      </w:hyperlink>
      <w:r>
        <w:rPr>
          <w:rStyle w:val="s3"/>
        </w:rPr>
        <w:t>)</w:t>
      </w:r>
    </w:p>
    <w:p w:rsidR="00000000" w:rsidRDefault="003D1D4C">
      <w:pPr>
        <w:pStyle w:val="pj"/>
      </w:pPr>
      <w:r>
        <w:rPr>
          <w:rStyle w:val="s0"/>
        </w:rPr>
        <w:t xml:space="preserve">6) </w:t>
      </w:r>
      <w:hyperlink r:id="rId10055" w:anchor="sub_id=24" w:history="1">
        <w:r>
          <w:rPr>
            <w:rStyle w:val="a4"/>
            <w:color w:val="0000FF"/>
            <w:u w:val="single"/>
          </w:rPr>
          <w:t>книга учета наличных денег</w:t>
        </w:r>
      </w:hyperlink>
      <w:r>
        <w:rPr>
          <w:rStyle w:val="s0"/>
        </w:rPr>
        <w:t xml:space="preserve"> - журнал учета ежесменного оборота наличных денег, товарных чеков, показаний фискальной памяти или накопителя фи</w:t>
      </w:r>
      <w:r>
        <w:rPr>
          <w:rStyle w:val="s0"/>
        </w:rPr>
        <w:t>скальных данных контрольно-кассовой машины;</w:t>
      </w:r>
    </w:p>
    <w:p w:rsidR="00000000" w:rsidRDefault="003D1D4C">
      <w:pPr>
        <w:pStyle w:val="pji"/>
      </w:pPr>
      <w:r>
        <w:rPr>
          <w:rStyle w:val="s3"/>
        </w:rPr>
        <w:t xml:space="preserve">Подпункт 7 изложен в редакции </w:t>
      </w:r>
      <w:hyperlink r:id="rId10056" w:anchor="sub_id=644" w:history="1">
        <w:r>
          <w:rPr>
            <w:rStyle w:val="a4"/>
            <w:i/>
            <w:iCs/>
            <w:color w:val="0000FF"/>
            <w:u w:val="single"/>
          </w:rPr>
          <w:t>Закона</w:t>
        </w:r>
      </w:hyperlink>
      <w:r>
        <w:rPr>
          <w:rStyle w:val="s3"/>
        </w:rPr>
        <w:t xml:space="preserve"> РК от 28.11.14 г. № 257-V (введено в действие с 1 января 2015 г.) (</w:t>
      </w:r>
      <w:hyperlink r:id="rId10057" w:anchor="sub_id=6440000" w:history="1">
        <w:r>
          <w:rPr>
            <w:rStyle w:val="a4"/>
            <w:i/>
            <w:iCs/>
            <w:color w:val="0000FF"/>
            <w:u w:val="single"/>
          </w:rPr>
          <w:t>см. стар. ред.</w:t>
        </w:r>
      </w:hyperlink>
      <w:r>
        <w:rPr>
          <w:rStyle w:val="s3"/>
        </w:rPr>
        <w:t>)</w:t>
      </w:r>
    </w:p>
    <w:p w:rsidR="00000000" w:rsidRDefault="003D1D4C">
      <w:pPr>
        <w:pStyle w:val="pj"/>
      </w:pPr>
      <w:r>
        <w:rPr>
          <w:rStyle w:val="s0"/>
        </w:rPr>
        <w:t>7)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p>
    <w:p w:rsidR="00000000" w:rsidRDefault="003D1D4C">
      <w:pPr>
        <w:pStyle w:val="pji"/>
      </w:pPr>
      <w:r>
        <w:rPr>
          <w:rStyle w:val="s3"/>
        </w:rPr>
        <w:t>Подпункт 8 изложен в ре</w:t>
      </w:r>
      <w:r>
        <w:rPr>
          <w:rStyle w:val="s3"/>
        </w:rPr>
        <w:t xml:space="preserve">дакции </w:t>
      </w:r>
      <w:hyperlink r:id="rId10058" w:anchor="sub_id=644" w:history="1">
        <w:r>
          <w:rPr>
            <w:rStyle w:val="a4"/>
            <w:i/>
            <w:iCs/>
            <w:color w:val="0000FF"/>
            <w:u w:val="single"/>
          </w:rPr>
          <w:t>Закона</w:t>
        </w:r>
      </w:hyperlink>
      <w:r>
        <w:rPr>
          <w:rStyle w:val="s3"/>
        </w:rPr>
        <w:t xml:space="preserve"> РК от 28.11.14 г. № 257-V (введено в действие с 1 января 2015 г.) (</w:t>
      </w:r>
      <w:hyperlink r:id="rId10059" w:anchor="sub_id=6440000" w:history="1">
        <w:r>
          <w:rPr>
            <w:rStyle w:val="a4"/>
            <w:i/>
            <w:iCs/>
            <w:color w:val="0000FF"/>
            <w:u w:val="single"/>
          </w:rPr>
          <w:t>см. стар.</w:t>
        </w:r>
        <w:r>
          <w:rPr>
            <w:rStyle w:val="a4"/>
            <w:i/>
            <w:iCs/>
            <w:color w:val="0000FF"/>
            <w:u w:val="single"/>
          </w:rPr>
          <w:t xml:space="preserve"> ред.</w:t>
        </w:r>
      </w:hyperlink>
      <w:r>
        <w:rPr>
          <w:rStyle w:val="s3"/>
        </w:rPr>
        <w:t>)</w:t>
      </w:r>
    </w:p>
    <w:p w:rsidR="00000000" w:rsidRDefault="003D1D4C">
      <w:pPr>
        <w:pStyle w:val="pj"/>
      </w:pPr>
      <w:r>
        <w:rPr>
          <w:rStyle w:val="s0"/>
        </w:rPr>
        <w:t>8) пломба налогового органа - средство защиты от несанкционированного вскрытия корпуса контрольно-кассовой машины с блоком фискальной памяти;</w:t>
      </w:r>
    </w:p>
    <w:p w:rsidR="00000000" w:rsidRDefault="003D1D4C">
      <w:pPr>
        <w:pStyle w:val="pji"/>
      </w:pPr>
      <w:r>
        <w:rPr>
          <w:rStyle w:val="s3"/>
        </w:rPr>
        <w:t xml:space="preserve">В подпункт 9 внесены изменения в соответствии с </w:t>
      </w:r>
      <w:hyperlink r:id="rId10060" w:anchor="sub_id=3196" w:history="1">
        <w:r>
          <w:rPr>
            <w:rStyle w:val="a4"/>
            <w:i/>
            <w:iCs/>
            <w:color w:val="0000FF"/>
            <w:u w:val="single"/>
          </w:rPr>
          <w:t>Законом</w:t>
        </w:r>
      </w:hyperlink>
      <w:r>
        <w:rPr>
          <w:rStyle w:val="s3"/>
        </w:rPr>
        <w:t xml:space="preserve"> РК от 16.11.09 г. № 200-IV (введены в действие с 1 января 2009 г.) (</w:t>
      </w:r>
      <w:hyperlink r:id="rId10061" w:anchor="sub_id=6440009" w:history="1">
        <w:r>
          <w:rPr>
            <w:rStyle w:val="a4"/>
            <w:i/>
            <w:iCs/>
            <w:color w:val="0000FF"/>
            <w:u w:val="single"/>
          </w:rPr>
          <w:t>см. стар. ред.</w:t>
        </w:r>
      </w:hyperlink>
      <w:r>
        <w:rPr>
          <w:rStyle w:val="s3"/>
        </w:rPr>
        <w:t xml:space="preserve">); изложен в редакции </w:t>
      </w:r>
      <w:hyperlink r:id="rId10062" w:anchor="sub_id=644" w:history="1">
        <w:r>
          <w:rPr>
            <w:rStyle w:val="a4"/>
            <w:i/>
            <w:iCs/>
            <w:color w:val="0000FF"/>
            <w:u w:val="single"/>
          </w:rPr>
          <w:t>Закона</w:t>
        </w:r>
      </w:hyperlink>
      <w:r>
        <w:rPr>
          <w:rStyle w:val="s3"/>
        </w:rPr>
        <w:t xml:space="preserve"> РК от 28.11.14 г. № 257-V (введено в действие с 1 января 2015 г.) (</w:t>
      </w:r>
      <w:hyperlink r:id="rId10063" w:anchor="sub_id=6440000" w:history="1">
        <w:r>
          <w:rPr>
            <w:rStyle w:val="a4"/>
            <w:i/>
            <w:iCs/>
            <w:color w:val="0000FF"/>
            <w:u w:val="single"/>
          </w:rPr>
          <w:t>см. стар. ред.</w:t>
        </w:r>
      </w:hyperlink>
      <w:r>
        <w:rPr>
          <w:rStyle w:val="s3"/>
        </w:rPr>
        <w:t>);</w:t>
      </w:r>
      <w:r>
        <w:rPr>
          <w:rStyle w:val="s3"/>
        </w:rPr>
        <w:t xml:space="preserve"> </w:t>
      </w:r>
      <w:hyperlink r:id="rId10064" w:anchor="sub_id=644" w:history="1">
        <w:r>
          <w:rPr>
            <w:rStyle w:val="a5"/>
            <w:i/>
            <w:iCs/>
            <w:color w:val="0000FF"/>
            <w:u w:val="single"/>
          </w:rPr>
          <w:t>Закона</w:t>
        </w:r>
      </w:hyperlink>
      <w:r>
        <w:rPr>
          <w:rStyle w:val="s3"/>
        </w:rPr>
        <w:t xml:space="preserve"> РК от 30.11.16 г. № 26-VI (введено в действие с 1 января 2017 г.) (</w:t>
      </w:r>
      <w:hyperlink r:id="rId10065" w:anchor="sub_id=6440009" w:history="1">
        <w:r>
          <w:rPr>
            <w:rStyle w:val="a5"/>
            <w:i/>
            <w:iCs/>
            <w:color w:val="0000FF"/>
            <w:u w:val="single"/>
          </w:rPr>
          <w:t>см. стар. ред.</w:t>
        </w:r>
      </w:hyperlink>
      <w:r>
        <w:rPr>
          <w:rStyle w:val="s3"/>
        </w:rPr>
        <w:t>)</w:t>
      </w:r>
    </w:p>
    <w:p w:rsidR="00000000" w:rsidRDefault="003D1D4C">
      <w:pPr>
        <w:pStyle w:val="pj"/>
      </w:pPr>
      <w:r>
        <w:t>9) ответственное лицо налогоплательщика - налогоплательщик либо лицо, состоящее в трудовых отношениях с налогоплательщиком или действующее от его имени на основании доверенности, договора или ином законном основании, осуществляющее денежные расчеты с покуп</w:t>
      </w:r>
      <w:r>
        <w:t>ателем (клиентом) с применением контрольно-кассовой машины и отвечающее за ее работу;</w:t>
      </w:r>
    </w:p>
    <w:p w:rsidR="00000000" w:rsidRDefault="003D1D4C">
      <w:pPr>
        <w:pStyle w:val="pji"/>
      </w:pPr>
      <w:r>
        <w:rPr>
          <w:rStyle w:val="s3"/>
        </w:rPr>
        <w:t xml:space="preserve">Подпункт 10 изложен в редакции </w:t>
      </w:r>
      <w:hyperlink r:id="rId10066" w:anchor="sub_id=644" w:history="1">
        <w:r>
          <w:rPr>
            <w:rStyle w:val="a4"/>
            <w:i/>
            <w:iCs/>
            <w:color w:val="0000FF"/>
            <w:u w:val="single"/>
          </w:rPr>
          <w:t>Закона</w:t>
        </w:r>
      </w:hyperlink>
      <w:r>
        <w:rPr>
          <w:rStyle w:val="s3"/>
        </w:rPr>
        <w:t xml:space="preserve"> РК от 28.11.14 г. № 257-V (введено в действие с 1 я</w:t>
      </w:r>
      <w:r>
        <w:rPr>
          <w:rStyle w:val="s3"/>
        </w:rPr>
        <w:t>нваря 2015 г.) (</w:t>
      </w:r>
      <w:hyperlink r:id="rId10067" w:anchor="sub_id=6440000" w:history="1">
        <w:r>
          <w:rPr>
            <w:rStyle w:val="a4"/>
            <w:i/>
            <w:iCs/>
            <w:color w:val="0000FF"/>
            <w:u w:val="single"/>
          </w:rPr>
          <w:t>см. стар. ред.</w:t>
        </w:r>
      </w:hyperlink>
      <w:r>
        <w:rPr>
          <w:rStyle w:val="s3"/>
        </w:rPr>
        <w:t>)</w:t>
      </w:r>
    </w:p>
    <w:p w:rsidR="00000000" w:rsidRDefault="003D1D4C">
      <w:pPr>
        <w:pStyle w:val="pj"/>
      </w:pPr>
      <w:r>
        <w:rPr>
          <w:rStyle w:val="s0"/>
        </w:rPr>
        <w:t>10) торговый автомат - электронно-механическое устройство, осуществляющее реализацию товаров посредством наличных денег либо расчетов с исп</w:t>
      </w:r>
      <w:r>
        <w:rPr>
          <w:rStyle w:val="s0"/>
        </w:rPr>
        <w:t>ользованием платежных карточек в автоматическом режиме;</w:t>
      </w:r>
    </w:p>
    <w:p w:rsidR="00000000" w:rsidRDefault="003D1D4C">
      <w:pPr>
        <w:pStyle w:val="pj"/>
      </w:pPr>
      <w:r>
        <w:rPr>
          <w:rStyle w:val="s0"/>
        </w:rPr>
        <w:t xml:space="preserve">11) </w:t>
      </w:r>
      <w:hyperlink r:id="rId10068" w:anchor="sub_id=22" w:history="1">
        <w:r>
          <w:rPr>
            <w:rStyle w:val="a4"/>
            <w:color w:val="0000FF"/>
            <w:u w:val="single"/>
          </w:rPr>
          <w:t>товарный чек</w:t>
        </w:r>
      </w:hyperlink>
      <w:r>
        <w:rPr>
          <w:rStyle w:val="s0"/>
        </w:rPr>
        <w:t xml:space="preserve"> - первичный учетный документ, подтверждающий факт осуществления денежного расчета, используемый в случа</w:t>
      </w:r>
      <w:r>
        <w:rPr>
          <w:rStyle w:val="s0"/>
        </w:rPr>
        <w:t>ях технической неисправности контрольно-кассовой машины или отсутствия электроэнергии;</w:t>
      </w:r>
    </w:p>
    <w:p w:rsidR="00000000" w:rsidRDefault="003D1D4C">
      <w:pPr>
        <w:pStyle w:val="pj"/>
      </w:pPr>
      <w:r>
        <w:rPr>
          <w:rStyle w:val="s0"/>
        </w:rPr>
        <w:t xml:space="preserve">12) </w:t>
      </w:r>
      <w:hyperlink r:id="rId10069" w:anchor="sub_id=23" w:history="1">
        <w:r>
          <w:rPr>
            <w:rStyle w:val="a4"/>
            <w:color w:val="0000FF"/>
            <w:u w:val="single"/>
          </w:rPr>
          <w:t>книга товарных чеков</w:t>
        </w:r>
      </w:hyperlink>
      <w:r>
        <w:rPr>
          <w:rStyle w:val="s0"/>
        </w:rPr>
        <w:t xml:space="preserve"> - совокупность товарных чеков, объединенных в книгу;</w:t>
      </w:r>
    </w:p>
    <w:p w:rsidR="00000000" w:rsidRDefault="003D1D4C">
      <w:pPr>
        <w:pStyle w:val="pj"/>
      </w:pPr>
      <w:r>
        <w:rPr>
          <w:rStyle w:val="s0"/>
        </w:rPr>
        <w:t>13) фискаль</w:t>
      </w:r>
      <w:r>
        <w:rPr>
          <w:rStyle w:val="s0"/>
        </w:rPr>
        <w:t xml:space="preserve">ный признак - отличительный символ, отражаемый на контрольных чеках в качестве подтверждения работы контрольно-кассовой машины в фискальном режиме; </w:t>
      </w:r>
    </w:p>
    <w:p w:rsidR="00000000" w:rsidRDefault="003D1D4C">
      <w:pPr>
        <w:pStyle w:val="pji"/>
      </w:pPr>
      <w:r>
        <w:rPr>
          <w:rStyle w:val="s3"/>
        </w:rPr>
        <w:t xml:space="preserve">Подпункт 14 изложен в редакции </w:t>
      </w:r>
      <w:hyperlink r:id="rId10070" w:anchor="sub_id=644" w:history="1">
        <w:r>
          <w:rPr>
            <w:rStyle w:val="a4"/>
            <w:i/>
            <w:iCs/>
            <w:color w:val="0000FF"/>
            <w:u w:val="single"/>
          </w:rPr>
          <w:t>Закона</w:t>
        </w:r>
      </w:hyperlink>
      <w:r>
        <w:rPr>
          <w:rStyle w:val="s3"/>
        </w:rPr>
        <w:t xml:space="preserve"> РК от 28.11.14 г. № 257-V (введено в действие с 1 января 2015 г.) (</w:t>
      </w:r>
      <w:hyperlink r:id="rId10071" w:anchor="sub_id=6440000" w:history="1">
        <w:r>
          <w:rPr>
            <w:rStyle w:val="a4"/>
            <w:i/>
            <w:iCs/>
            <w:color w:val="0000FF"/>
            <w:u w:val="single"/>
          </w:rPr>
          <w:t>см. стар. ред.</w:t>
        </w:r>
      </w:hyperlink>
      <w:r>
        <w:rPr>
          <w:rStyle w:val="s3"/>
        </w:rPr>
        <w:t>)</w:t>
      </w:r>
    </w:p>
    <w:p w:rsidR="00000000" w:rsidRDefault="003D1D4C">
      <w:pPr>
        <w:pStyle w:val="pj"/>
      </w:pPr>
      <w:r>
        <w:rPr>
          <w:rStyle w:val="s0"/>
        </w:rPr>
        <w:t>14) фискальные данные - информация о денежных расчетах с фискальным признако</w:t>
      </w:r>
      <w:r>
        <w:rPr>
          <w:rStyle w:val="s0"/>
        </w:rPr>
        <w:t>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rsidR="00000000" w:rsidRDefault="003D1D4C">
      <w:pPr>
        <w:pStyle w:val="pji"/>
      </w:pPr>
      <w:r>
        <w:rPr>
          <w:rStyle w:val="s3"/>
        </w:rPr>
        <w:t>Статья дополнена подпунктом 1</w:t>
      </w:r>
      <w:r>
        <w:rPr>
          <w:rStyle w:val="s3"/>
        </w:rPr>
        <w:t xml:space="preserve">4-1 в соответствии с </w:t>
      </w:r>
      <w:hyperlink r:id="rId10072" w:anchor="sub_id=644" w:history="1">
        <w:r>
          <w:rPr>
            <w:rStyle w:val="a4"/>
            <w:i/>
            <w:iCs/>
            <w:color w:val="0000FF"/>
            <w:u w:val="single"/>
          </w:rPr>
          <w:t>Законом</w:t>
        </w:r>
      </w:hyperlink>
      <w:r>
        <w:rPr>
          <w:rStyle w:val="s3"/>
        </w:rPr>
        <w:t xml:space="preserve"> РК от 02.07.14 г. № 225-V (введено в действие с 1 июля 2014 г.)</w:t>
      </w:r>
    </w:p>
    <w:p w:rsidR="00000000" w:rsidRDefault="003D1D4C">
      <w:pPr>
        <w:pStyle w:val="pj"/>
      </w:pPr>
      <w:r>
        <w:t xml:space="preserve">14-1) оператор фискальных данных - </w:t>
      </w:r>
      <w:hyperlink r:id="rId10073" w:history="1">
        <w:r>
          <w:rPr>
            <w:rStyle w:val="a4"/>
            <w:color w:val="0000FF"/>
            <w:u w:val="single"/>
          </w:rPr>
          <w:t>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w:t>
        </w:r>
      </w:hyperlink>
      <w:r>
        <w:t>, определенное Правительством Респуб</w:t>
      </w:r>
      <w:r>
        <w:t>лики Казахстан;</w:t>
      </w:r>
    </w:p>
    <w:p w:rsidR="00000000" w:rsidRDefault="003D1D4C">
      <w:pPr>
        <w:pStyle w:val="pji"/>
      </w:pPr>
      <w:r>
        <w:rPr>
          <w:rStyle w:val="s3"/>
        </w:rPr>
        <w:t xml:space="preserve">Подпункт 15 изложен в редакции </w:t>
      </w:r>
      <w:hyperlink r:id="rId10074" w:anchor="sub_id=644" w:history="1">
        <w:r>
          <w:rPr>
            <w:rStyle w:val="a4"/>
            <w:i/>
            <w:iCs/>
            <w:color w:val="0000FF"/>
            <w:u w:val="single"/>
          </w:rPr>
          <w:t>Закона</w:t>
        </w:r>
      </w:hyperlink>
      <w:r>
        <w:rPr>
          <w:rStyle w:val="s3"/>
        </w:rPr>
        <w:t xml:space="preserve"> РК от 28.11.14 г. № 257-V (введено в действие с 1 января 2015 г.) (</w:t>
      </w:r>
      <w:hyperlink r:id="rId10075" w:anchor="sub_id=6440000" w:history="1">
        <w:r>
          <w:rPr>
            <w:rStyle w:val="a4"/>
            <w:i/>
            <w:iCs/>
            <w:color w:val="0000FF"/>
            <w:u w:val="single"/>
          </w:rPr>
          <w:t>см. стар. ред.</w:t>
        </w:r>
      </w:hyperlink>
      <w:r>
        <w:rPr>
          <w:rStyle w:val="s3"/>
        </w:rPr>
        <w:t xml:space="preserve">); </w:t>
      </w:r>
      <w:hyperlink r:id="rId10076" w:anchor="sub_id=644" w:history="1">
        <w:r>
          <w:rPr>
            <w:rStyle w:val="a4"/>
            <w:i/>
            <w:iCs/>
            <w:color w:val="0000FF"/>
            <w:u w:val="single"/>
          </w:rPr>
          <w:t>Закона</w:t>
        </w:r>
      </w:hyperlink>
      <w:r>
        <w:rPr>
          <w:rStyle w:val="s3"/>
        </w:rPr>
        <w:t xml:space="preserve"> РК от 03.12.15 г. № 432-V (введено в действие с 1 января 2016 г.) (</w:t>
      </w:r>
      <w:hyperlink r:id="rId10077" w:anchor="sub_id=6440015" w:history="1">
        <w:r>
          <w:rPr>
            <w:rStyle w:val="a4"/>
            <w:i/>
            <w:iCs/>
            <w:color w:val="0000FF"/>
            <w:u w:val="single"/>
          </w:rPr>
          <w:t>см. стар. ред.</w:t>
        </w:r>
      </w:hyperlink>
      <w:r>
        <w:rPr>
          <w:rStyle w:val="s3"/>
        </w:rPr>
        <w:t>)</w:t>
      </w:r>
    </w:p>
    <w:p w:rsidR="00000000" w:rsidRDefault="003D1D4C">
      <w:pPr>
        <w:pStyle w:val="pj"/>
      </w:pPr>
      <w:r>
        <w:rPr>
          <w:rStyle w:val="s0"/>
        </w:rPr>
        <w:t>15) фискальный отчет - отчет о показаниях фискальных данных за определенный период;</w:t>
      </w:r>
    </w:p>
    <w:p w:rsidR="00000000" w:rsidRDefault="003D1D4C">
      <w:pPr>
        <w:pStyle w:val="pji"/>
      </w:pPr>
      <w:r>
        <w:rPr>
          <w:rStyle w:val="s3"/>
        </w:rPr>
        <w:t xml:space="preserve">Подпункт 16 изложен в редакции </w:t>
      </w:r>
      <w:hyperlink r:id="rId10078" w:anchor="sub_id=644" w:history="1">
        <w:r>
          <w:rPr>
            <w:rStyle w:val="a4"/>
            <w:i/>
            <w:iCs/>
            <w:color w:val="0000FF"/>
            <w:u w:val="single"/>
          </w:rPr>
          <w:t>Закона</w:t>
        </w:r>
      </w:hyperlink>
      <w:r>
        <w:rPr>
          <w:rStyle w:val="s3"/>
        </w:rPr>
        <w:t xml:space="preserve"> РК от</w:t>
      </w:r>
      <w:r>
        <w:rPr>
          <w:rStyle w:val="s3"/>
        </w:rPr>
        <w:t xml:space="preserve"> 28.11.14 г. № 257-V (введено в действие с 1 января 2015 г.) (</w:t>
      </w:r>
      <w:hyperlink r:id="rId10079" w:anchor="sub_id=6440000" w:history="1">
        <w:r>
          <w:rPr>
            <w:rStyle w:val="a4"/>
            <w:i/>
            <w:iCs/>
            <w:color w:val="0000FF"/>
            <w:u w:val="single"/>
          </w:rPr>
          <w:t>см. стар. ред.</w:t>
        </w:r>
      </w:hyperlink>
      <w:r>
        <w:rPr>
          <w:rStyle w:val="s3"/>
        </w:rPr>
        <w:t>)</w:t>
      </w:r>
    </w:p>
    <w:p w:rsidR="00000000" w:rsidRDefault="003D1D4C">
      <w:pPr>
        <w:pStyle w:val="pj"/>
      </w:pPr>
      <w:r>
        <w:rPr>
          <w:rStyle w:val="s0"/>
        </w:rPr>
        <w:t>16) фискальная память - комплекс программно-аппаратных средств, обеспечивающих некорректируем</w:t>
      </w:r>
      <w:r>
        <w:rPr>
          <w:rStyle w:val="s0"/>
        </w:rPr>
        <w:t>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с блоком фискальной памяти;</w:t>
      </w:r>
    </w:p>
    <w:p w:rsidR="00000000" w:rsidRDefault="003D1D4C">
      <w:pPr>
        <w:pStyle w:val="pji"/>
      </w:pPr>
      <w:r>
        <w:rPr>
          <w:rStyle w:val="s3"/>
        </w:rPr>
        <w:t xml:space="preserve">Подпункт 17 изложен в редакции </w:t>
      </w:r>
      <w:hyperlink r:id="rId10080" w:anchor="sub_id=644" w:history="1">
        <w:r>
          <w:rPr>
            <w:rStyle w:val="a4"/>
            <w:i/>
            <w:iCs/>
            <w:color w:val="0000FF"/>
            <w:u w:val="single"/>
          </w:rPr>
          <w:t>Закона</w:t>
        </w:r>
      </w:hyperlink>
      <w:r>
        <w:rPr>
          <w:rStyle w:val="s3"/>
        </w:rPr>
        <w:t xml:space="preserve"> РК от 28.11.14 г. № 257-V (введено в действие с 1 января 2015 г.) (</w:t>
      </w:r>
      <w:hyperlink r:id="rId10081" w:anchor="sub_id=6440000" w:history="1">
        <w:r>
          <w:rPr>
            <w:rStyle w:val="a4"/>
            <w:i/>
            <w:iCs/>
            <w:color w:val="0000FF"/>
            <w:u w:val="single"/>
          </w:rPr>
          <w:t>см. стар. ред.</w:t>
        </w:r>
      </w:hyperlink>
      <w:r>
        <w:rPr>
          <w:rStyle w:val="s3"/>
        </w:rPr>
        <w:t>)</w:t>
      </w:r>
    </w:p>
    <w:p w:rsidR="00000000" w:rsidRDefault="003D1D4C">
      <w:pPr>
        <w:pStyle w:val="pj"/>
      </w:pPr>
      <w:r>
        <w:rPr>
          <w:rStyle w:val="s0"/>
        </w:rPr>
        <w:t>17) фискальный режим - режим функционирован</w:t>
      </w:r>
      <w:r>
        <w:rPr>
          <w:rStyle w:val="s0"/>
        </w:rPr>
        <w:t>ия контрольно-кассовой машины, обеспечивающий некорректируемую регистрацию и энергонезависимое долговременное хранение информации в блоке фискальной памяти либо накопителе фискальных данных с одновременной передачей сведений о денежных расчетах в налоговые</w:t>
      </w:r>
      <w:r>
        <w:rPr>
          <w:rStyle w:val="s0"/>
        </w:rPr>
        <w:t xml:space="preserve"> органы посредством оператора фискальных данных;</w:t>
      </w:r>
    </w:p>
    <w:p w:rsidR="00000000" w:rsidRDefault="003D1D4C">
      <w:pPr>
        <w:pStyle w:val="pji"/>
      </w:pPr>
      <w:r>
        <w:rPr>
          <w:rStyle w:val="s3"/>
        </w:rPr>
        <w:t xml:space="preserve">Статья дополнена подпунктами 18 и 19 в соответствии с </w:t>
      </w:r>
      <w:hyperlink r:id="rId10082" w:anchor="sub_id=644" w:history="1">
        <w:r>
          <w:rPr>
            <w:rStyle w:val="a4"/>
            <w:i/>
            <w:iCs/>
            <w:color w:val="0000FF"/>
            <w:u w:val="single"/>
          </w:rPr>
          <w:t>Законом</w:t>
        </w:r>
      </w:hyperlink>
      <w:r>
        <w:rPr>
          <w:rStyle w:val="s3"/>
        </w:rPr>
        <w:t xml:space="preserve"> РК от 28.11.14 г. № 257-V (введено в действие с 1 января 2015 г.</w:t>
      </w:r>
      <w:r>
        <w:rPr>
          <w:rStyle w:val="s3"/>
        </w:rPr>
        <w:t>)</w:t>
      </w:r>
    </w:p>
    <w:p w:rsidR="00000000" w:rsidRDefault="003D1D4C">
      <w:pPr>
        <w:pStyle w:val="pj"/>
      </w:pPr>
      <w:r>
        <w:rPr>
          <w:rStyle w:val="s0"/>
        </w:rPr>
        <w:t>18)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w:t>
      </w:r>
    </w:p>
    <w:p w:rsidR="00000000" w:rsidRDefault="003D1D4C">
      <w:pPr>
        <w:pStyle w:val="pj"/>
      </w:pPr>
      <w:r>
        <w:rPr>
          <w:rStyle w:val="s0"/>
        </w:rPr>
        <w:t>19) накопитель фискальных данных - комплекс программно-аппаратных сре</w:t>
      </w:r>
      <w:r>
        <w:rPr>
          <w:rStyle w:val="s0"/>
        </w:rPr>
        <w:t>дств, обеспечивающих некорректируемую регистрацию и энергонезависимое долговременное хранение информации о произведенных денежных расчетах на контрольно-кассовой машине с функцией фиксации и передачи информации.</w:t>
      </w:r>
    </w:p>
    <w:p w:rsidR="00000000" w:rsidRDefault="003D1D4C">
      <w:pPr>
        <w:pStyle w:val="pji"/>
      </w:pPr>
      <w:hyperlink r:id="rId10083"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1085" w:name="SUB6450000"/>
      <w:bookmarkEnd w:id="1085"/>
      <w:r>
        <w:rPr>
          <w:rStyle w:val="s1"/>
        </w:rPr>
        <w:t>Статья 645. Общие положения</w:t>
      </w:r>
    </w:p>
    <w:p w:rsidR="00000000" w:rsidRDefault="003D1D4C">
      <w:pPr>
        <w:pStyle w:val="pji"/>
      </w:pPr>
      <w:r>
        <w:rPr>
          <w:rStyle w:val="s3"/>
        </w:rPr>
        <w:t xml:space="preserve">Действие пункта 1 статьи 645 было приостановлено до 1 января 2013 года в соответствии со </w:t>
      </w:r>
      <w:hyperlink r:id="rId10084" w:anchor="sub_id=100000" w:history="1">
        <w:r>
          <w:rPr>
            <w:rStyle w:val="a4"/>
            <w:i/>
            <w:iCs/>
            <w:color w:val="0000FF"/>
            <w:u w:val="single"/>
          </w:rPr>
          <w:t>статьей 10</w:t>
        </w:r>
      </w:hyperlink>
      <w:r>
        <w:rPr>
          <w:rStyle w:val="s3"/>
        </w:rPr>
        <w:t xml:space="preserve"> </w:t>
      </w:r>
      <w:r>
        <w:rPr>
          <w:rStyle w:val="s3"/>
        </w:rPr>
        <w:t>Закона РК от 10.12.08 г. № 100-IV</w:t>
      </w:r>
    </w:p>
    <w:p w:rsidR="00000000" w:rsidRDefault="003D1D4C">
      <w:pPr>
        <w:pStyle w:val="pji"/>
      </w:pPr>
      <w:r>
        <w:rPr>
          <w:rStyle w:val="s3"/>
        </w:rPr>
        <w:t xml:space="preserve">В пункт 1 внесены изменения в соответствии с </w:t>
      </w:r>
      <w:hyperlink r:id="rId10085" w:anchor="sub_id=3197" w:history="1">
        <w:r>
          <w:rPr>
            <w:rStyle w:val="a4"/>
            <w:i/>
            <w:iCs/>
            <w:color w:val="0000FF"/>
            <w:u w:val="single"/>
          </w:rPr>
          <w:t>Законом</w:t>
        </w:r>
      </w:hyperlink>
      <w:r>
        <w:rPr>
          <w:rStyle w:val="s3"/>
        </w:rPr>
        <w:t xml:space="preserve"> РК от 16.11.09 г. № 200-IV (введены в действие с 1 января 2011 г.) (</w:t>
      </w:r>
      <w:hyperlink r:id="rId10086" w:anchor="sub_id=6450000" w:history="1">
        <w:r>
          <w:rPr>
            <w:rStyle w:val="a4"/>
            <w:i/>
            <w:iCs/>
            <w:color w:val="0000FF"/>
            <w:u w:val="single"/>
          </w:rPr>
          <w:t>см. стар. ред.</w:t>
        </w:r>
      </w:hyperlink>
      <w:r>
        <w:rPr>
          <w:rStyle w:val="s3"/>
        </w:rPr>
        <w:t xml:space="preserve">); </w:t>
      </w:r>
      <w:hyperlink r:id="rId10087" w:anchor="sub_id=645" w:history="1">
        <w:r>
          <w:rPr>
            <w:rStyle w:val="a4"/>
            <w:i/>
            <w:iCs/>
            <w:color w:val="0000FF"/>
            <w:u w:val="single"/>
          </w:rPr>
          <w:t>Законом</w:t>
        </w:r>
      </w:hyperlink>
      <w:r>
        <w:rPr>
          <w:rStyle w:val="s3"/>
        </w:rPr>
        <w:t xml:space="preserve"> РК от 21.07.11 г. № 467-IV (введены в действие с 1 января 2012 г.); изложен в редакц</w:t>
      </w:r>
      <w:r>
        <w:rPr>
          <w:rStyle w:val="s3"/>
        </w:rPr>
        <w:t xml:space="preserve">ии </w:t>
      </w:r>
      <w:hyperlink r:id="rId10088" w:anchor="sub_id=645" w:history="1">
        <w:r>
          <w:rPr>
            <w:rStyle w:val="a4"/>
            <w:i/>
            <w:iCs/>
            <w:color w:val="0000FF"/>
            <w:u w:val="single"/>
          </w:rPr>
          <w:t>Закона</w:t>
        </w:r>
      </w:hyperlink>
      <w:r>
        <w:rPr>
          <w:rStyle w:val="s3"/>
        </w:rPr>
        <w:t xml:space="preserve"> РК от 26.12.12 г. № 61-V (введено в действие с 1 января 2013 г.) (</w:t>
      </w:r>
      <w:hyperlink r:id="rId10089" w:anchor="sub_id=6450000" w:history="1">
        <w:r>
          <w:rPr>
            <w:rStyle w:val="a4"/>
            <w:i/>
            <w:iCs/>
            <w:color w:val="0000FF"/>
            <w:u w:val="single"/>
          </w:rPr>
          <w:t>см. стар. ред.</w:t>
        </w:r>
      </w:hyperlink>
      <w:r>
        <w:rPr>
          <w:rStyle w:val="s3"/>
        </w:rPr>
        <w:t xml:space="preserve">); внесены изменения в соответствии с </w:t>
      </w:r>
      <w:hyperlink r:id="rId10090" w:anchor="sub_id=645" w:history="1">
        <w:r>
          <w:rPr>
            <w:rStyle w:val="a4"/>
            <w:i/>
            <w:iCs/>
            <w:color w:val="0000FF"/>
            <w:u w:val="single"/>
          </w:rPr>
          <w:t>Законом</w:t>
        </w:r>
      </w:hyperlink>
      <w:r>
        <w:rPr>
          <w:rStyle w:val="s3"/>
        </w:rPr>
        <w:t xml:space="preserve"> РК от 05.12.13 г. № 152-V (введено в действие с 1 января 2014 г.) (</w:t>
      </w:r>
      <w:hyperlink r:id="rId10091" w:anchor="sub_id=6450102" w:history="1">
        <w:r>
          <w:rPr>
            <w:rStyle w:val="a4"/>
            <w:i/>
            <w:iCs/>
            <w:color w:val="0000FF"/>
            <w:u w:val="single"/>
          </w:rPr>
          <w:t>см. стар. ред.</w:t>
        </w:r>
      </w:hyperlink>
      <w:r>
        <w:rPr>
          <w:rStyle w:val="s3"/>
        </w:rPr>
        <w:t xml:space="preserve">); изложен в редакции </w:t>
      </w:r>
      <w:hyperlink r:id="rId10092" w:anchor="sub_id=645" w:history="1">
        <w:r>
          <w:rPr>
            <w:rStyle w:val="a4"/>
            <w:i/>
            <w:iCs/>
            <w:color w:val="0000FF"/>
            <w:u w:val="single"/>
          </w:rPr>
          <w:t>Закона</w:t>
        </w:r>
      </w:hyperlink>
      <w:r>
        <w:rPr>
          <w:rStyle w:val="s3"/>
        </w:rPr>
        <w:t xml:space="preserve"> РК от 28.11.14 г. № 257-V (введено в действие с 1 января 2015 г.) (</w:t>
      </w:r>
      <w:hyperlink r:id="rId10093" w:anchor="sub_id=6450000" w:history="1">
        <w:r>
          <w:rPr>
            <w:rStyle w:val="a4"/>
            <w:i/>
            <w:iCs/>
            <w:color w:val="0000FF"/>
            <w:u w:val="single"/>
          </w:rPr>
          <w:t>см. стар. ред.</w:t>
        </w:r>
      </w:hyperlink>
      <w:r>
        <w:rPr>
          <w:rStyle w:val="s3"/>
        </w:rPr>
        <w:t xml:space="preserve">); внесены изменения в соответствии с </w:t>
      </w:r>
      <w:hyperlink r:id="rId10094" w:anchor="sub_id=4645" w:history="1">
        <w:r>
          <w:rPr>
            <w:rStyle w:val="a4"/>
            <w:i/>
            <w:iCs/>
            <w:color w:val="0000FF"/>
            <w:u w:val="single"/>
          </w:rPr>
          <w:t>Законом</w:t>
        </w:r>
      </w:hyperlink>
      <w:r>
        <w:rPr>
          <w:rStyle w:val="s3"/>
        </w:rPr>
        <w:t xml:space="preserve"> РК от 24.11.15 г. № 419-V (введен в действие с 1 января 2016 г.) (</w:t>
      </w:r>
      <w:hyperlink r:id="rId10095" w:anchor="sub_id=6450000" w:history="1">
        <w:r>
          <w:rPr>
            <w:rStyle w:val="a4"/>
            <w:i/>
            <w:iCs/>
            <w:color w:val="0000FF"/>
            <w:u w:val="single"/>
          </w:rPr>
          <w:t>см. стар. ред.</w:t>
        </w:r>
      </w:hyperlink>
      <w:r>
        <w:rPr>
          <w:rStyle w:val="s3"/>
        </w:rPr>
        <w:t xml:space="preserve">); </w:t>
      </w:r>
      <w:hyperlink r:id="rId10096" w:anchor="sub_id=645" w:history="1">
        <w:r>
          <w:rPr>
            <w:rStyle w:val="a5"/>
            <w:i/>
            <w:iCs/>
            <w:color w:val="0000FF"/>
            <w:u w:val="single"/>
          </w:rPr>
          <w:t>Законом</w:t>
        </w:r>
      </w:hyperlink>
      <w:r>
        <w:rPr>
          <w:rStyle w:val="s3"/>
        </w:rPr>
        <w:t xml:space="preserve"> РК от 30.11.16 г. № 26-VI (введены в действие с 1 января 2017 г.) (</w:t>
      </w:r>
      <w:hyperlink r:id="rId10097" w:anchor="sub_id=6450000" w:history="1">
        <w:r>
          <w:rPr>
            <w:rStyle w:val="a5"/>
            <w:i/>
            <w:iCs/>
            <w:color w:val="0000FF"/>
            <w:u w:val="single"/>
          </w:rPr>
          <w:t>см. стар. ред.</w:t>
        </w:r>
      </w:hyperlink>
      <w:r>
        <w:rPr>
          <w:rStyle w:val="s3"/>
        </w:rPr>
        <w:t>)</w:t>
      </w:r>
    </w:p>
    <w:p w:rsidR="00000000" w:rsidRDefault="003D1D4C">
      <w:pPr>
        <w:pStyle w:val="pj"/>
      </w:pPr>
      <w:r>
        <w:rPr>
          <w:rStyle w:val="s0"/>
        </w:rPr>
        <w:t>1. На территории Республики Казахстан денежные расчеты производятся с обязательным применением контрольно-кассовых машин, если иное не установлено настоящи</w:t>
      </w:r>
      <w:r>
        <w:rPr>
          <w:rStyle w:val="s0"/>
        </w:rPr>
        <w:t>м пунктом.</w:t>
      </w:r>
    </w:p>
    <w:p w:rsidR="00000000" w:rsidRDefault="003D1D4C">
      <w:pPr>
        <w:pStyle w:val="pji"/>
      </w:pPr>
      <w:hyperlink r:id="rId10098" w:history="1">
        <w:r>
          <w:rPr>
            <w:rStyle w:val="a4"/>
            <w:rFonts w:ascii="Wingdings" w:hAnsi="Wingdings"/>
            <w:i/>
            <w:iCs/>
            <w:color w:val="0000FF"/>
            <w:u w:val="single"/>
          </w:rPr>
          <w:t>*</w:t>
        </w:r>
      </w:hyperlink>
    </w:p>
    <w:p w:rsidR="00000000" w:rsidRDefault="003D1D4C">
      <w:pPr>
        <w:pStyle w:val="pj"/>
      </w:pPr>
      <w:r>
        <w:rPr>
          <w:rStyle w:val="s0"/>
        </w:rPr>
        <w:t>Положение настоящего пункта не распространяется на денежные расчеты:</w:t>
      </w:r>
    </w:p>
    <w:p w:rsidR="00000000" w:rsidRDefault="003D1D4C">
      <w:pPr>
        <w:pStyle w:val="pj"/>
      </w:pPr>
      <w:r>
        <w:rPr>
          <w:rStyle w:val="s0"/>
        </w:rPr>
        <w:t>1) физических лиц, не подлежащих обязательной государственной регистрации в качестве индивидуальных предпр</w:t>
      </w:r>
      <w:r>
        <w:rPr>
          <w:rStyle w:val="s0"/>
        </w:rPr>
        <w:t>инимателей, кроме лиц, осуществляющих частную нотариальную деятельность или деятельность по исполнению исполнительных документов;</w:t>
      </w:r>
    </w:p>
    <w:p w:rsidR="00000000" w:rsidRDefault="003D1D4C">
      <w:pPr>
        <w:pStyle w:val="pj"/>
      </w:pPr>
      <w:r>
        <w:rPr>
          <w:rStyle w:val="s0"/>
        </w:rPr>
        <w:t xml:space="preserve">2) индивидуальных предпринимателей (кроме реализующих </w:t>
      </w:r>
      <w:hyperlink w:anchor="sub2790000" w:history="1">
        <w:r>
          <w:rPr>
            <w:rStyle w:val="a4"/>
            <w:color w:val="0000FF"/>
            <w:u w:val="single"/>
          </w:rPr>
          <w:t>подакцизные товары</w:t>
        </w:r>
      </w:hyperlink>
      <w:r>
        <w:rPr>
          <w:rStyle w:val="s0"/>
        </w:rPr>
        <w:t>), осуществляющих деятельность:</w:t>
      </w:r>
    </w:p>
    <w:p w:rsidR="00000000" w:rsidRDefault="003D1D4C">
      <w:pPr>
        <w:pStyle w:val="pji"/>
      </w:pPr>
      <w:hyperlink r:id="rId10099" w:anchor="sub_id=1314" w:history="1">
        <w:r>
          <w:rPr>
            <w:rStyle w:val="a4"/>
            <w:rFonts w:ascii="Wingdings" w:hAnsi="Wingdings"/>
            <w:i/>
            <w:iCs/>
            <w:color w:val="0000FF"/>
            <w:u w:val="single"/>
          </w:rPr>
          <w:t>*</w:t>
        </w:r>
      </w:hyperlink>
    </w:p>
    <w:p w:rsidR="00000000" w:rsidRDefault="003D1D4C">
      <w:pPr>
        <w:pStyle w:val="pj"/>
      </w:pPr>
      <w:r>
        <w:rPr>
          <w:rStyle w:val="s0"/>
        </w:rPr>
        <w:t>с применением специального налогового режима на основе патента;</w:t>
      </w:r>
    </w:p>
    <w:p w:rsidR="00000000" w:rsidRDefault="003D1D4C">
      <w:pPr>
        <w:pStyle w:val="pj"/>
      </w:pPr>
      <w:r>
        <w:rPr>
          <w:rStyle w:val="s0"/>
        </w:rPr>
        <w:t>в рамках специального налогового режима для субъектов малого бизнеса на терр</w:t>
      </w:r>
      <w:r>
        <w:rPr>
          <w:rStyle w:val="s0"/>
        </w:rPr>
        <w:t>итории открытых торговых рынков;</w:t>
      </w:r>
    </w:p>
    <w:p w:rsidR="00000000" w:rsidRDefault="003D1D4C">
      <w:pPr>
        <w:pStyle w:val="pji"/>
      </w:pPr>
      <w:hyperlink r:id="rId10100" w:anchor="sub_id=1314" w:history="1">
        <w:r>
          <w:rPr>
            <w:rStyle w:val="a4"/>
            <w:rFonts w:ascii="Wingdings" w:hAnsi="Wingdings"/>
            <w:i/>
            <w:iCs/>
            <w:color w:val="0000FF"/>
            <w:u w:val="single"/>
          </w:rPr>
          <w:t>*</w:t>
        </w:r>
      </w:hyperlink>
    </w:p>
    <w:p w:rsidR="00000000" w:rsidRDefault="003D1D4C">
      <w:pPr>
        <w:pStyle w:val="pj"/>
      </w:pPr>
      <w:r>
        <w:rPr>
          <w:rStyle w:val="s0"/>
        </w:rPr>
        <w:t>в рамках специального налогового режима для крестьянских или фермерских хозяйств, по деятельности, на которую распространяется данный специ</w:t>
      </w:r>
      <w:r>
        <w:rPr>
          <w:rStyle w:val="s0"/>
        </w:rPr>
        <w:t>альный налоговый режим;</w:t>
      </w:r>
    </w:p>
    <w:p w:rsidR="00000000" w:rsidRDefault="003D1D4C">
      <w:pPr>
        <w:pStyle w:val="pji"/>
      </w:pPr>
      <w:hyperlink r:id="rId10101" w:history="1">
        <w:r>
          <w:rPr>
            <w:rStyle w:val="a4"/>
            <w:rFonts w:ascii="Wingdings" w:hAnsi="Wingdings"/>
            <w:i/>
            <w:iCs/>
            <w:color w:val="0000FF"/>
            <w:u w:val="single"/>
          </w:rPr>
          <w:t>*</w:t>
        </w:r>
      </w:hyperlink>
    </w:p>
    <w:p w:rsidR="00000000" w:rsidRDefault="003D1D4C">
      <w:pPr>
        <w:pStyle w:val="pj"/>
      </w:pPr>
      <w:r>
        <w:rPr>
          <w:rStyle w:val="s0"/>
        </w:rPr>
        <w:t>3) в части оказания услуг населению по перевозкам в общественном городском транспорте с выдачей билетов по форме, утвержденной уполномоченным государственным орга</w:t>
      </w:r>
      <w:r>
        <w:rPr>
          <w:rStyle w:val="s0"/>
        </w:rPr>
        <w:t>ном в области транспорта по согласованию с уполномоченным органом;</w:t>
      </w:r>
    </w:p>
    <w:p w:rsidR="00000000" w:rsidRDefault="003D1D4C">
      <w:pPr>
        <w:pStyle w:val="pj"/>
      </w:pPr>
      <w:r>
        <w:rPr>
          <w:rStyle w:val="s0"/>
        </w:rPr>
        <w:t xml:space="preserve">4) Национального Банка Республики Казахстан. </w:t>
      </w:r>
    </w:p>
    <w:p w:rsidR="00000000" w:rsidRDefault="003D1D4C">
      <w:pPr>
        <w:pStyle w:val="pj"/>
      </w:pPr>
      <w:r>
        <w:rPr>
          <w:rStyle w:val="s0"/>
        </w:rPr>
        <w:t>Налогоплательщики, осуществляющие оптовую и (или) розничную реализацию бензина (кроме авиационного), дизельного топлива, алкогольной продукции,</w:t>
      </w:r>
      <w:r>
        <w:rPr>
          <w:rStyle w:val="s0"/>
        </w:rPr>
        <w:t xml:space="preserve"> за исключением налогоплательщиков, деятельность которых находится </w:t>
      </w:r>
      <w:hyperlink r:id="rId10102" w:history="1">
        <w:r>
          <w:rPr>
            <w:rStyle w:val="a4"/>
            <w:color w:val="0000FF"/>
            <w:u w:val="single"/>
          </w:rPr>
          <w:t>в местах отсутствия сети телекоммуникаций</w:t>
        </w:r>
      </w:hyperlink>
      <w:r>
        <w:rPr>
          <w:rStyle w:val="s0"/>
        </w:rPr>
        <w:t xml:space="preserve"> общего пользования, при торговых операциях посредством денежных расчетов обязаны п</w:t>
      </w:r>
      <w:r>
        <w:rPr>
          <w:rStyle w:val="s0"/>
        </w:rPr>
        <w:t>рименять контрольно-кассовые машины с функцией фиксации и (или) передачи данных.</w:t>
      </w:r>
    </w:p>
    <w:p w:rsidR="00000000" w:rsidRDefault="003D1D4C">
      <w:pPr>
        <w:pStyle w:val="pji"/>
      </w:pPr>
      <w:r>
        <w:rPr>
          <w:rStyle w:val="s3"/>
        </w:rPr>
        <w:t xml:space="preserve">Часть четвертая </w:t>
      </w:r>
      <w:hyperlink r:id="rId10103" w:anchor="sub_id=17613" w:history="1">
        <w:r>
          <w:rPr>
            <w:rStyle w:val="a4"/>
            <w:i/>
            <w:iCs/>
            <w:color w:val="0000FF"/>
            <w:u w:val="single"/>
          </w:rPr>
          <w:t>введена</w:t>
        </w:r>
      </w:hyperlink>
      <w:r>
        <w:rPr>
          <w:rStyle w:val="s3"/>
        </w:rPr>
        <w:t xml:space="preserve"> в действие с 1 июля 2014 г.</w:t>
      </w:r>
    </w:p>
    <w:p w:rsidR="00000000" w:rsidRDefault="003D1D4C">
      <w:pPr>
        <w:pStyle w:val="pj"/>
      </w:pPr>
      <w:r>
        <w:rPr>
          <w:rStyle w:val="s0"/>
        </w:rPr>
        <w:t>При этом обязанность по применению таких контрольно-кассовых машин возникает у налогоплательщиков, осуществляющих оптовую и (или) розничную реализацию бензина (кроме авиационного), дизельного топлива, алкогольной продукции, с 1 июля 2015 года.</w:t>
      </w:r>
    </w:p>
    <w:p w:rsidR="00000000" w:rsidRDefault="003D1D4C">
      <w:pPr>
        <w:pStyle w:val="pj"/>
      </w:pPr>
      <w:r>
        <w:t>Правительств</w:t>
      </w:r>
      <w:r>
        <w:t xml:space="preserve">о Республики Казахстан устанавливает </w:t>
      </w:r>
      <w:hyperlink r:id="rId10104" w:history="1">
        <w:r>
          <w:rPr>
            <w:rStyle w:val="a5"/>
            <w:color w:val="0000FF"/>
            <w:u w:val="single"/>
          </w:rPr>
          <w:t>перечень</w:t>
        </w:r>
      </w:hyperlink>
      <w:r>
        <w:t xml:space="preserve"> видов деятельности, при осуществлении которых индивидуальные предприниматели и (или) юридические лица, за исключением налогоплательщиков, деятель</w:t>
      </w:r>
      <w:r>
        <w:t>ность которых находится в местах отсутствия сети телекоммуникаций общего пользования, обязаны обеспечить применение контрольно-кассовых машин с функцией фиксации и (или) передачи данных.</w:t>
      </w:r>
    </w:p>
    <w:p w:rsidR="00000000" w:rsidRDefault="003D1D4C">
      <w:pPr>
        <w:pStyle w:val="pj"/>
      </w:pPr>
      <w:r>
        <w:t>При этом перечень видов деятельности, установленных Правительством Ре</w:t>
      </w:r>
      <w:r>
        <w:t>спублики Казахстан, а также изменения и (или) дополнения в него вводятся в действие по истечении девяноста календарных дней после дня их первого официального опубликования.</w:t>
      </w:r>
    </w:p>
    <w:p w:rsidR="00000000" w:rsidRDefault="003D1D4C">
      <w:pPr>
        <w:pStyle w:val="pj"/>
      </w:pPr>
      <w:r>
        <w:rPr>
          <w:rStyle w:val="s0"/>
        </w:rPr>
        <w:t>Информация об административно-территориальных единицах Республики Казахстан, на тер</w:t>
      </w:r>
      <w:r>
        <w:rPr>
          <w:rStyle w:val="s0"/>
        </w:rPr>
        <w:t>ритории которых отсутствуют сети телекоммуникаций общего пользования, подлежит размещению на интернет-ресурсе уполномоченного органа.</w:t>
      </w:r>
    </w:p>
    <w:p w:rsidR="00000000" w:rsidRDefault="003D1D4C">
      <w:pPr>
        <w:pStyle w:val="pj"/>
      </w:pPr>
      <w:r>
        <w:rPr>
          <w:rStyle w:val="s0"/>
        </w:rPr>
        <w:t>2. Местные исполнительные органы не позднее 20 числа месяца, следующего за отчетным кварталом, представляют в налоговые ор</w:t>
      </w:r>
      <w:r>
        <w:rPr>
          <w:rStyle w:val="s0"/>
        </w:rPr>
        <w:t xml:space="preserve">ганы по месту нахождения отчет об использовании налогоплательщиками билетов в части оказания услуг населению по перевозкам в общественном городском транспорте по </w:t>
      </w:r>
      <w:hyperlink r:id="rId10105" w:history="1">
        <w:r>
          <w:rPr>
            <w:rStyle w:val="a4"/>
            <w:color w:val="0000FF"/>
            <w:u w:val="single"/>
          </w:rPr>
          <w:t>форме</w:t>
        </w:r>
      </w:hyperlink>
      <w:r>
        <w:rPr>
          <w:rStyle w:val="s0"/>
        </w:rPr>
        <w:t>, утвержденной уполномоч</w:t>
      </w:r>
      <w:r>
        <w:rPr>
          <w:rStyle w:val="s0"/>
        </w:rPr>
        <w:t>енным органом.</w:t>
      </w:r>
    </w:p>
    <w:p w:rsidR="00000000" w:rsidRDefault="003D1D4C">
      <w:pPr>
        <w:pStyle w:val="pj"/>
      </w:pPr>
      <w:r>
        <w:rPr>
          <w:rStyle w:val="s0"/>
        </w:rPr>
        <w:t xml:space="preserve">3. Торговые автоматы и терминалы оплаты услуг, осуществляющие денежные расчеты при торговых операциях или оказании услуг посредством наличных денег, оснащаются контрольно-кассовыми машинами, модели которых включены в </w:t>
      </w:r>
      <w:hyperlink r:id="rId10106" w:anchor="sub_id=1" w:history="1">
        <w:r>
          <w:rPr>
            <w:rStyle w:val="a4"/>
            <w:color w:val="0000FF"/>
            <w:u w:val="single"/>
          </w:rPr>
          <w:t>государственный реестр</w:t>
        </w:r>
      </w:hyperlink>
      <w:r>
        <w:rPr>
          <w:rStyle w:val="s0"/>
        </w:rPr>
        <w:t>.</w:t>
      </w:r>
    </w:p>
    <w:p w:rsidR="00000000" w:rsidRDefault="003D1D4C">
      <w:pPr>
        <w:pStyle w:val="pji"/>
      </w:pPr>
      <w:hyperlink r:id="rId10107" w:history="1">
        <w:r>
          <w:rPr>
            <w:rStyle w:val="a4"/>
            <w:rFonts w:ascii="Wingdings" w:hAnsi="Wingdings"/>
            <w:i/>
            <w:iCs/>
            <w:color w:val="0000FF"/>
            <w:u w:val="single"/>
          </w:rPr>
          <w:t>*</w:t>
        </w:r>
      </w:hyperlink>
    </w:p>
    <w:p w:rsidR="00000000" w:rsidRDefault="003D1D4C">
      <w:pPr>
        <w:pStyle w:val="pj"/>
      </w:pPr>
      <w:r>
        <w:rPr>
          <w:rStyle w:val="s0"/>
        </w:rPr>
        <w:t xml:space="preserve">4. При применении контрольно-кассовых машин предъявляются следующие требования: </w:t>
      </w:r>
    </w:p>
    <w:p w:rsidR="00000000" w:rsidRDefault="003D1D4C">
      <w:pPr>
        <w:pStyle w:val="pji"/>
      </w:pPr>
      <w:r>
        <w:rPr>
          <w:rStyle w:val="s3"/>
        </w:rPr>
        <w:t>Подпункт 1 изложен в редакции</w:t>
      </w:r>
      <w:r>
        <w:rPr>
          <w:rStyle w:val="s3"/>
        </w:rPr>
        <w:t xml:space="preserve"> </w:t>
      </w:r>
      <w:hyperlink r:id="rId10108" w:anchor="sub_id=645" w:history="1">
        <w:r>
          <w:rPr>
            <w:rStyle w:val="a4"/>
            <w:i/>
            <w:iCs/>
            <w:color w:val="0000FF"/>
            <w:u w:val="single"/>
          </w:rPr>
          <w:t>Закона</w:t>
        </w:r>
      </w:hyperlink>
      <w:r>
        <w:rPr>
          <w:rStyle w:val="s3"/>
        </w:rPr>
        <w:t xml:space="preserve"> РК от 28.11.14 г. № 257-V (введено в действие с 1 января 2015 г.) (</w:t>
      </w:r>
      <w:hyperlink r:id="rId10109" w:anchor="sub_id=6450400" w:history="1">
        <w:r>
          <w:rPr>
            <w:rStyle w:val="a4"/>
            <w:i/>
            <w:iCs/>
            <w:color w:val="0000FF"/>
            <w:u w:val="single"/>
          </w:rPr>
          <w:t>см. стар. ред.</w:t>
        </w:r>
      </w:hyperlink>
      <w:r>
        <w:rPr>
          <w:rStyle w:val="s3"/>
        </w:rPr>
        <w:t>)</w:t>
      </w:r>
    </w:p>
    <w:p w:rsidR="00000000" w:rsidRDefault="003D1D4C">
      <w:pPr>
        <w:pStyle w:val="pj"/>
      </w:pPr>
      <w:r>
        <w:rPr>
          <w:rStyle w:val="s0"/>
        </w:rPr>
        <w:t>1) осуществляется постановка контрольно-кассовой машины на учет в налоговом органе до начала деятельности, связанной с денежными расчетами;</w:t>
      </w:r>
    </w:p>
    <w:p w:rsidR="00000000" w:rsidRDefault="003D1D4C">
      <w:pPr>
        <w:pStyle w:val="pji"/>
      </w:pPr>
      <w:r>
        <w:rPr>
          <w:rStyle w:val="s3"/>
        </w:rPr>
        <w:t xml:space="preserve">В подпункт 2 внесены изменения в соответствии с </w:t>
      </w:r>
      <w:hyperlink r:id="rId10110" w:anchor="sub_id=319705" w:history="1">
        <w:r>
          <w:rPr>
            <w:rStyle w:val="a4"/>
            <w:i/>
            <w:iCs/>
            <w:color w:val="0000FF"/>
            <w:u w:val="single"/>
          </w:rPr>
          <w:t>Законом</w:t>
        </w:r>
      </w:hyperlink>
      <w:r>
        <w:rPr>
          <w:rStyle w:val="s3"/>
        </w:rPr>
        <w:t xml:space="preserve"> РК от 16.11.09 г. № 200-IV (введены в действие с 1 января 2009 г.) (</w:t>
      </w:r>
      <w:hyperlink r:id="rId10111" w:anchor="sub_id=6450402" w:history="1">
        <w:r>
          <w:rPr>
            <w:rStyle w:val="a4"/>
            <w:i/>
            <w:iCs/>
            <w:color w:val="0000FF"/>
            <w:u w:val="single"/>
          </w:rPr>
          <w:t>см. стар. ред.</w:t>
        </w:r>
      </w:hyperlink>
      <w:r>
        <w:rPr>
          <w:rStyle w:val="s3"/>
        </w:rPr>
        <w:t xml:space="preserve">); изложен в редакции </w:t>
      </w:r>
      <w:hyperlink r:id="rId10112" w:anchor="sub_id=645" w:history="1">
        <w:r>
          <w:rPr>
            <w:rStyle w:val="a4"/>
            <w:i/>
            <w:iCs/>
            <w:color w:val="0000FF"/>
            <w:u w:val="single"/>
          </w:rPr>
          <w:t>Закона</w:t>
        </w:r>
      </w:hyperlink>
      <w:r>
        <w:rPr>
          <w:rStyle w:val="s3"/>
        </w:rPr>
        <w:t xml:space="preserve"> РК от 28.11.14 г. № 257-V (введено в действие с 1 января 2015 г.) (</w:t>
      </w:r>
      <w:hyperlink r:id="rId10113" w:anchor="sub_id=6450400" w:history="1">
        <w:r>
          <w:rPr>
            <w:rStyle w:val="a4"/>
            <w:i/>
            <w:iCs/>
            <w:color w:val="0000FF"/>
            <w:u w:val="single"/>
          </w:rPr>
          <w:t>см. стар. ред.</w:t>
        </w:r>
      </w:hyperlink>
      <w:r>
        <w:rPr>
          <w:rStyle w:val="s3"/>
        </w:rPr>
        <w:t>)</w:t>
      </w:r>
    </w:p>
    <w:p w:rsidR="00000000" w:rsidRDefault="003D1D4C">
      <w:pPr>
        <w:pStyle w:val="pj"/>
      </w:pPr>
      <w:r>
        <w:rPr>
          <w:rStyle w:val="s0"/>
        </w:rPr>
        <w:t>2) осуществляется выдача чека контрольно-кассовой машины или товарного чека на сумму, уплаченную за товар, работу, услугу;</w:t>
      </w:r>
    </w:p>
    <w:p w:rsidR="00000000" w:rsidRDefault="003D1D4C">
      <w:pPr>
        <w:pStyle w:val="pj"/>
      </w:pPr>
      <w:r>
        <w:rPr>
          <w:rStyle w:val="s0"/>
        </w:rPr>
        <w:t>3) обеспечивается доступ должностных лиц налоговых органов к контрольно-кассовой машине.</w:t>
      </w:r>
    </w:p>
    <w:p w:rsidR="00000000" w:rsidRDefault="003D1D4C">
      <w:pPr>
        <w:pStyle w:val="pji"/>
      </w:pPr>
      <w:hyperlink r:id="rId10114" w:history="1">
        <w:r>
          <w:rPr>
            <w:rStyle w:val="a4"/>
            <w:rFonts w:ascii="Wingdings" w:hAnsi="Wingdings"/>
            <w:i/>
            <w:iCs/>
            <w:color w:val="0000FF"/>
            <w:u w:val="single"/>
          </w:rPr>
          <w:t>*</w:t>
        </w:r>
      </w:hyperlink>
    </w:p>
    <w:p w:rsidR="00000000" w:rsidRDefault="003D1D4C">
      <w:pPr>
        <w:pStyle w:val="pji"/>
      </w:pPr>
      <w:r>
        <w:t> </w:t>
      </w:r>
    </w:p>
    <w:p w:rsidR="00000000" w:rsidRDefault="003D1D4C">
      <w:pPr>
        <w:pStyle w:val="pji"/>
      </w:pPr>
      <w:bookmarkStart w:id="1086" w:name="SUB645010000"/>
      <w:bookmarkEnd w:id="1086"/>
      <w:r>
        <w:rPr>
          <w:rStyle w:val="s3"/>
        </w:rPr>
        <w:t xml:space="preserve">Кодекс дополнен статьей 645-1 в соответствии с </w:t>
      </w:r>
      <w:hyperlink r:id="rId10115" w:anchor="sub_id=6451" w:history="1">
        <w:r>
          <w:rPr>
            <w:rStyle w:val="a4"/>
            <w:i/>
            <w:iCs/>
            <w:color w:val="0000FF"/>
            <w:u w:val="single"/>
          </w:rPr>
          <w:t>Законом</w:t>
        </w:r>
      </w:hyperlink>
      <w:r>
        <w:rPr>
          <w:rStyle w:val="s3"/>
        </w:rPr>
        <w:t xml:space="preserve"> РК от 02.07.14 г. № 225-V (введено в действие с 1 июля 2014 г.)</w:t>
      </w:r>
    </w:p>
    <w:p w:rsidR="00000000" w:rsidRDefault="003D1D4C">
      <w:pPr>
        <w:pStyle w:val="pj"/>
        <w:ind w:left="1200" w:hanging="800"/>
      </w:pPr>
      <w:r>
        <w:rPr>
          <w:rStyle w:val="s1"/>
        </w:rPr>
        <w:t>Статья 645-1. Порядок прием</w:t>
      </w:r>
      <w:r>
        <w:rPr>
          <w:rStyle w:val="s1"/>
        </w:rPr>
        <w:t>а, хранения и передачи в налоговые органы сведений о денежных расчетах, осуществляемых при реализации товаров, работ, услуг</w:t>
      </w:r>
    </w:p>
    <w:p w:rsidR="00000000" w:rsidRDefault="003D1D4C">
      <w:pPr>
        <w:pStyle w:val="pj"/>
      </w:pPr>
      <w:r>
        <w:t xml:space="preserve">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работ, услуг, а также их передача в налоговые органы производятся оператором фискальных данных в </w:t>
      </w:r>
      <w:hyperlink r:id="rId10116" w:history="1">
        <w:r>
          <w:rPr>
            <w:rStyle w:val="a4"/>
            <w:color w:val="0000FF"/>
            <w:u w:val="single"/>
          </w:rPr>
          <w:t>порядке</w:t>
        </w:r>
      </w:hyperlink>
      <w:r>
        <w:t>, установленном уполномоченным органом.</w:t>
      </w:r>
    </w:p>
    <w:p w:rsidR="00000000" w:rsidRDefault="003D1D4C">
      <w:pPr>
        <w:pStyle w:val="pji"/>
      </w:pPr>
      <w:r>
        <w:t> </w:t>
      </w:r>
    </w:p>
    <w:p w:rsidR="00000000" w:rsidRDefault="003D1D4C">
      <w:pPr>
        <w:pStyle w:val="pj"/>
        <w:ind w:left="1200" w:hanging="800"/>
      </w:pPr>
      <w:bookmarkStart w:id="1087" w:name="SUB6460000"/>
      <w:bookmarkEnd w:id="1087"/>
      <w:r>
        <w:rPr>
          <w:rStyle w:val="s1"/>
        </w:rPr>
        <w:t>Статья 646. Постановка контрольно-кассовой машины на учет в налоговом органе</w:t>
      </w:r>
    </w:p>
    <w:p w:rsidR="00000000" w:rsidRDefault="003D1D4C">
      <w:pPr>
        <w:pStyle w:val="pji"/>
      </w:pPr>
      <w:r>
        <w:rPr>
          <w:rStyle w:val="s3"/>
        </w:rPr>
        <w:t xml:space="preserve">Пункт 1 изложен в редакции </w:t>
      </w:r>
      <w:hyperlink r:id="rId10117" w:anchor="sub_id=3198" w:history="1">
        <w:r>
          <w:rPr>
            <w:rStyle w:val="a4"/>
            <w:i/>
            <w:iCs/>
            <w:color w:val="0000FF"/>
            <w:u w:val="single"/>
          </w:rPr>
          <w:t>Закона</w:t>
        </w:r>
      </w:hyperlink>
      <w:r>
        <w:rPr>
          <w:rStyle w:val="s3"/>
        </w:rPr>
        <w:t xml:space="preserve"> РК от 16.11.09 г. № 200-IV (введено в действие с 1 января 2010 г.) (</w:t>
      </w:r>
      <w:hyperlink r:id="rId10118" w:anchor="sub_id=6460100" w:history="1">
        <w:r>
          <w:rPr>
            <w:rStyle w:val="a4"/>
            <w:i/>
            <w:iCs/>
            <w:color w:val="0000FF"/>
            <w:u w:val="single"/>
          </w:rPr>
          <w:t>см. стар. ред.</w:t>
        </w:r>
      </w:hyperlink>
      <w:r>
        <w:rPr>
          <w:rStyle w:val="s3"/>
        </w:rPr>
        <w:t xml:space="preserve">); внесены изменения в соответствии с </w:t>
      </w:r>
      <w:hyperlink r:id="rId10119" w:anchor="sub_id=646" w:history="1">
        <w:r>
          <w:rPr>
            <w:rStyle w:val="a4"/>
            <w:i/>
            <w:iCs/>
            <w:color w:val="0000FF"/>
            <w:u w:val="single"/>
          </w:rPr>
          <w:t>Законом</w:t>
        </w:r>
      </w:hyperlink>
      <w:r>
        <w:rPr>
          <w:rStyle w:val="s3"/>
        </w:rPr>
        <w:t xml:space="preserve"> РК от 03.12.15 г. № 432-V (введено в действие с 1 января 2016 г.) (</w:t>
      </w:r>
      <w:hyperlink r:id="rId10120" w:anchor="sub_id=6460000" w:history="1">
        <w:r>
          <w:rPr>
            <w:rStyle w:val="a4"/>
            <w:i/>
            <w:iCs/>
            <w:color w:val="0000FF"/>
            <w:u w:val="single"/>
          </w:rPr>
          <w:t>см. стар. ред.</w:t>
        </w:r>
      </w:hyperlink>
      <w:r>
        <w:rPr>
          <w:rStyle w:val="s3"/>
        </w:rPr>
        <w:t>)</w:t>
      </w:r>
    </w:p>
    <w:p w:rsidR="00000000" w:rsidRDefault="003D1D4C">
      <w:pPr>
        <w:pStyle w:val="pj"/>
      </w:pPr>
      <w:r>
        <w:t>1</w:t>
      </w:r>
      <w:r>
        <w:t>. Постановке на учет в налоговых органах по месту использования контрольно-кассовой машины подлежат технически исправные контрольно-кассовые машины, модели которых включены в государственный реестр, если иное не установлено настоящим пунктом.</w:t>
      </w:r>
    </w:p>
    <w:p w:rsidR="00000000" w:rsidRDefault="003D1D4C">
      <w:pPr>
        <w:pStyle w:val="pj"/>
      </w:pPr>
      <w:r>
        <w:t>Контрольно-ка</w:t>
      </w:r>
      <w:r>
        <w:t xml:space="preserve">ссовые машины, являющиеся </w:t>
      </w:r>
      <w:r>
        <w:rPr>
          <w:rStyle w:val="s0"/>
        </w:rPr>
        <w:t>аппаратно-программными комплексами</w:t>
      </w:r>
      <w:r>
        <w:t>, которыми оснащены торговые автоматы и (или) терминалы оплаты услуг, подлежат постановке на учет в налоговом органе по месту использования каждого торгового автомата и (или) терминала оплаты услу</w:t>
      </w:r>
      <w:r>
        <w:t xml:space="preserve">г. </w:t>
      </w:r>
    </w:p>
    <w:p w:rsidR="00000000" w:rsidRDefault="003D1D4C">
      <w:pPr>
        <w:pStyle w:val="pj"/>
      </w:pPr>
      <w:r>
        <w:rPr>
          <w:rStyle w:val="s0"/>
        </w:rPr>
        <w:t>В налоговом органе по месту нахождения налогоплательщиков подлежат постановке на учет контрольно-кассовые машины:</w:t>
      </w:r>
    </w:p>
    <w:p w:rsidR="00000000" w:rsidRDefault="003D1D4C">
      <w:pPr>
        <w:pStyle w:val="pj"/>
      </w:pPr>
      <w:r>
        <w:rPr>
          <w:rStyle w:val="s0"/>
        </w:rPr>
        <w:t>используемые при осуществлении деятельности через автолавки, палатки;</w:t>
      </w:r>
    </w:p>
    <w:p w:rsidR="00000000" w:rsidRDefault="003D1D4C">
      <w:pPr>
        <w:pStyle w:val="pj"/>
      </w:pPr>
      <w:r>
        <w:rPr>
          <w:rStyle w:val="s0"/>
        </w:rPr>
        <w:t>являющиеся банковскими аппаратно-программными комплексами, в том чис</w:t>
      </w:r>
      <w:r>
        <w:rPr>
          <w:rStyle w:val="s0"/>
        </w:rPr>
        <w:t>ле банковскими аппаратно-программными комплексами, которыми оснащены терминалы оплаты услуг.</w:t>
      </w:r>
    </w:p>
    <w:p w:rsidR="00000000" w:rsidRDefault="003D1D4C">
      <w:pPr>
        <w:pStyle w:val="pji"/>
      </w:pPr>
      <w:hyperlink r:id="rId10121" w:history="1">
        <w:r>
          <w:rPr>
            <w:rStyle w:val="a4"/>
            <w:rFonts w:ascii="Wingdings" w:hAnsi="Wingdings"/>
            <w:i/>
            <w:iCs/>
            <w:color w:val="0000FF"/>
            <w:u w:val="single"/>
          </w:rPr>
          <w:t>*</w:t>
        </w:r>
      </w:hyperlink>
    </w:p>
    <w:p w:rsidR="00000000" w:rsidRDefault="003D1D4C">
      <w:pPr>
        <w:pStyle w:val="pj"/>
      </w:pPr>
      <w:r>
        <w:rPr>
          <w:rStyle w:val="s0"/>
        </w:rPr>
        <w:t>2. Налоговые органы не производят постановку на учет контрольно-кассовых машин налогоплательщ</w:t>
      </w:r>
      <w:r>
        <w:rPr>
          <w:rStyle w:val="s0"/>
        </w:rPr>
        <w:t xml:space="preserve">иков, на которых не распространяется требование по применению контрольно-кассовых машин в соответствии с </w:t>
      </w:r>
      <w:hyperlink w:anchor="sub6450000" w:history="1">
        <w:r>
          <w:rPr>
            <w:rStyle w:val="a4"/>
            <w:color w:val="0000FF"/>
            <w:u w:val="single"/>
          </w:rPr>
          <w:t>пунктом 1 статьи 645</w:t>
        </w:r>
      </w:hyperlink>
      <w:r>
        <w:rPr>
          <w:rStyle w:val="s0"/>
        </w:rPr>
        <w:t xml:space="preserve"> настоящего Кодекса.</w:t>
      </w:r>
    </w:p>
    <w:p w:rsidR="00000000" w:rsidRDefault="003D1D4C">
      <w:pPr>
        <w:pStyle w:val="pji"/>
      </w:pPr>
      <w:r>
        <w:rPr>
          <w:rStyle w:val="s3"/>
        </w:rPr>
        <w:t xml:space="preserve">В пункт 3 внесены изменения в соответствии с </w:t>
      </w:r>
      <w:hyperlink r:id="rId10122" w:anchor="sub_id=3198" w:history="1">
        <w:r>
          <w:rPr>
            <w:rStyle w:val="a4"/>
            <w:i/>
            <w:iCs/>
            <w:color w:val="0000FF"/>
            <w:u w:val="single"/>
          </w:rPr>
          <w:t>Законом</w:t>
        </w:r>
      </w:hyperlink>
      <w:r>
        <w:rPr>
          <w:rStyle w:val="s3"/>
        </w:rPr>
        <w:t xml:space="preserve"> РК от 16.11.09 г. № 200-IV (введены в действие с 1 января 2010 г.) (</w:t>
      </w:r>
      <w:hyperlink r:id="rId10123" w:anchor="sub_id=6460300" w:history="1">
        <w:r>
          <w:rPr>
            <w:rStyle w:val="a4"/>
            <w:i/>
            <w:iCs/>
            <w:color w:val="0000FF"/>
            <w:u w:val="single"/>
          </w:rPr>
          <w:t>см. стар. ред</w:t>
        </w:r>
        <w:r>
          <w:rPr>
            <w:rStyle w:val="a4"/>
            <w:i/>
            <w:iCs/>
            <w:color w:val="0000FF"/>
            <w:u w:val="single"/>
          </w:rPr>
          <w:t>.</w:t>
        </w:r>
      </w:hyperlink>
      <w:r>
        <w:rPr>
          <w:rStyle w:val="s3"/>
        </w:rPr>
        <w:t xml:space="preserve">); изложен в редакции </w:t>
      </w:r>
      <w:hyperlink r:id="rId10124" w:anchor="sub_id=646" w:history="1">
        <w:r>
          <w:rPr>
            <w:rStyle w:val="a4"/>
            <w:i/>
            <w:iCs/>
            <w:color w:val="0000FF"/>
            <w:u w:val="single"/>
          </w:rPr>
          <w:t>Закона</w:t>
        </w:r>
      </w:hyperlink>
      <w:r>
        <w:rPr>
          <w:rStyle w:val="s3"/>
        </w:rPr>
        <w:t xml:space="preserve"> РК от 28.11.14 г. № 257-V (введено в действие с 1 января 2015 г.) (</w:t>
      </w:r>
      <w:hyperlink r:id="rId10125" w:anchor="sub_id=6460300" w:history="1">
        <w:r>
          <w:rPr>
            <w:rStyle w:val="a4"/>
            <w:i/>
            <w:iCs/>
            <w:color w:val="0000FF"/>
            <w:u w:val="single"/>
          </w:rPr>
          <w:t>см. стар. ред.</w:t>
        </w:r>
      </w:hyperlink>
      <w:r>
        <w:rPr>
          <w:rStyle w:val="s3"/>
        </w:rPr>
        <w:t>)</w:t>
      </w:r>
    </w:p>
    <w:p w:rsidR="00000000" w:rsidRDefault="003D1D4C">
      <w:pPr>
        <w:pStyle w:val="pj"/>
      </w:pPr>
      <w:r>
        <w:rPr>
          <w:rStyle w:val="s0"/>
        </w:rPr>
        <w:t>3. Постановка на учет контрольно-кассовых машин производится с присвоением регистрационного номера контрольно-кассовой машины и выдачей регистрационной карточки контрольно-кассовой машины в течение трех рабочих дней со дня подачи нал</w:t>
      </w:r>
      <w:r>
        <w:rPr>
          <w:rStyle w:val="s0"/>
        </w:rPr>
        <w:t>огоплательщиком налогового заявления о постановке на учет контрольно-кассовой машины в налоговом органе.</w:t>
      </w:r>
    </w:p>
    <w:p w:rsidR="00000000" w:rsidRDefault="003D1D4C">
      <w:pPr>
        <w:pStyle w:val="pji"/>
      </w:pPr>
      <w:r>
        <w:rPr>
          <w:rStyle w:val="s3"/>
        </w:rPr>
        <w:t xml:space="preserve">В пункт 4 внесены изменения в соответствии с </w:t>
      </w:r>
      <w:hyperlink r:id="rId10126" w:anchor="sub_id=646" w:history="1">
        <w:r>
          <w:rPr>
            <w:rStyle w:val="a4"/>
            <w:i/>
            <w:iCs/>
            <w:color w:val="0000FF"/>
            <w:u w:val="single"/>
          </w:rPr>
          <w:t>Законом</w:t>
        </w:r>
      </w:hyperlink>
      <w:r>
        <w:rPr>
          <w:rStyle w:val="s3"/>
        </w:rPr>
        <w:t xml:space="preserve"> РК от 28.11.14 г.</w:t>
      </w:r>
      <w:r>
        <w:rPr>
          <w:rStyle w:val="s3"/>
        </w:rPr>
        <w:t xml:space="preserve"> № 257-V (введены в действие с 1 января 2015 г.) (</w:t>
      </w:r>
      <w:hyperlink r:id="rId10127" w:anchor="sub_id=6460400" w:history="1">
        <w:r>
          <w:rPr>
            <w:rStyle w:val="a4"/>
            <w:i/>
            <w:iCs/>
            <w:color w:val="0000FF"/>
            <w:u w:val="single"/>
          </w:rPr>
          <w:t>см. стар. ред.</w:t>
        </w:r>
      </w:hyperlink>
      <w:r>
        <w:rPr>
          <w:rStyle w:val="s3"/>
        </w:rPr>
        <w:t>)</w:t>
      </w:r>
    </w:p>
    <w:p w:rsidR="00000000" w:rsidRDefault="003D1D4C">
      <w:pPr>
        <w:pStyle w:val="pj"/>
      </w:pPr>
      <w:r>
        <w:rPr>
          <w:rStyle w:val="s0"/>
        </w:rPr>
        <w:t>4. При постановке на учет в налоговых органах контрольно-кассовой машины с блоком фискальной памяти налог</w:t>
      </w:r>
      <w:r>
        <w:rPr>
          <w:rStyle w:val="s0"/>
        </w:rPr>
        <w:t>оплательщик представляет в налоговый орган:</w:t>
      </w:r>
    </w:p>
    <w:p w:rsidR="00000000" w:rsidRDefault="003D1D4C">
      <w:pPr>
        <w:pStyle w:val="pj"/>
      </w:pPr>
      <w:r>
        <w:rPr>
          <w:rStyle w:val="s0"/>
        </w:rPr>
        <w:t xml:space="preserve">1) </w:t>
      </w:r>
      <w:hyperlink r:id="rId10128" w:anchor="sub_id=21" w:history="1">
        <w:r>
          <w:rPr>
            <w:rStyle w:val="a4"/>
            <w:color w:val="0000FF"/>
            <w:u w:val="single"/>
          </w:rPr>
          <w:t>налоговое заявление</w:t>
        </w:r>
      </w:hyperlink>
      <w:r>
        <w:rPr>
          <w:rStyle w:val="s0"/>
        </w:rPr>
        <w:t xml:space="preserve"> о постановке контрольно-кассовой машины на учет в налоговом органе;</w:t>
      </w:r>
    </w:p>
    <w:p w:rsidR="00000000" w:rsidRDefault="003D1D4C">
      <w:pPr>
        <w:pStyle w:val="pj"/>
      </w:pPr>
      <w:r>
        <w:rPr>
          <w:rStyle w:val="s0"/>
        </w:rPr>
        <w:t>2) контрольно-кассовую машину, содержащую</w:t>
      </w:r>
      <w:r>
        <w:rPr>
          <w:rStyle w:val="s0"/>
        </w:rPr>
        <w:t xml:space="preserve"> сведения о налогоплательщике, ввод которых возможен без установки фискального режима;</w:t>
      </w:r>
    </w:p>
    <w:p w:rsidR="00000000" w:rsidRDefault="003D1D4C">
      <w:pPr>
        <w:pStyle w:val="pj"/>
      </w:pPr>
      <w:r>
        <w:rPr>
          <w:rStyle w:val="s0"/>
        </w:rPr>
        <w:t>3) паспорт завода-изготовителя;</w:t>
      </w:r>
    </w:p>
    <w:p w:rsidR="00000000" w:rsidRDefault="003D1D4C">
      <w:pPr>
        <w:pStyle w:val="pj"/>
      </w:pPr>
      <w:r>
        <w:rPr>
          <w:rStyle w:val="s0"/>
        </w:rPr>
        <w:t>4) пронумерованные, прошнурованные, заверенные подписью и (или) печатью налогоплательщика книгу учета наличных денег и книгу товарных чек</w:t>
      </w:r>
      <w:r>
        <w:rPr>
          <w:rStyle w:val="s0"/>
        </w:rPr>
        <w:t>ов.</w:t>
      </w:r>
    </w:p>
    <w:p w:rsidR="00000000" w:rsidRDefault="003D1D4C">
      <w:pPr>
        <w:pStyle w:val="pji"/>
      </w:pPr>
      <w:hyperlink r:id="rId10129"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4-1 в соответствии с </w:t>
      </w:r>
      <w:hyperlink r:id="rId10130" w:anchor="sub_id=646" w:history="1">
        <w:r>
          <w:rPr>
            <w:rStyle w:val="a4"/>
            <w:i/>
            <w:iCs/>
            <w:color w:val="0000FF"/>
            <w:u w:val="single"/>
          </w:rPr>
          <w:t>Законом</w:t>
        </w:r>
      </w:hyperlink>
      <w:r>
        <w:rPr>
          <w:rStyle w:val="s3"/>
        </w:rPr>
        <w:t xml:space="preserve"> РК от 28.11.14 г. № 257-V (введено в действие с</w:t>
      </w:r>
      <w:r>
        <w:rPr>
          <w:rStyle w:val="s3"/>
        </w:rPr>
        <w:t xml:space="preserve"> 1 января 2015 г.)</w:t>
      </w:r>
    </w:p>
    <w:p w:rsidR="00000000" w:rsidRDefault="003D1D4C">
      <w:pPr>
        <w:pStyle w:val="pj"/>
      </w:pPr>
      <w:r>
        <w:rPr>
          <w:rStyle w:val="s0"/>
        </w:rPr>
        <w:t>4-1. При постановке на учет в налоговых органах контрольно-кассовой машины с функцией фиксации и передачи данных налогоплательщик представляет в налоговый орган:</w:t>
      </w:r>
    </w:p>
    <w:p w:rsidR="00000000" w:rsidRDefault="003D1D4C">
      <w:pPr>
        <w:pStyle w:val="pj"/>
      </w:pPr>
      <w:r>
        <w:rPr>
          <w:rStyle w:val="s0"/>
        </w:rPr>
        <w:t>1) налоговое заявление о постановке контрольно-кассовой машины на учет в на</w:t>
      </w:r>
      <w:r>
        <w:rPr>
          <w:rStyle w:val="s0"/>
        </w:rPr>
        <w:t>логовом органе;</w:t>
      </w:r>
    </w:p>
    <w:p w:rsidR="00000000" w:rsidRDefault="003D1D4C">
      <w:pPr>
        <w:pStyle w:val="pj"/>
      </w:pPr>
      <w:r>
        <w:rPr>
          <w:rStyle w:val="s0"/>
        </w:rPr>
        <w:t>2) контрольно-кассовую машину, содержащую сведения о налогоплательщике;</w:t>
      </w:r>
    </w:p>
    <w:p w:rsidR="00000000" w:rsidRDefault="003D1D4C">
      <w:pPr>
        <w:pStyle w:val="pj"/>
      </w:pPr>
      <w:r>
        <w:rPr>
          <w:rStyle w:val="s0"/>
        </w:rPr>
        <w:t>3) паспорт завода-изготовителя контрольно-кассовой машины с функцией фиксации и передачи данных;</w:t>
      </w:r>
    </w:p>
    <w:p w:rsidR="00000000" w:rsidRDefault="003D1D4C">
      <w:pPr>
        <w:pStyle w:val="pj"/>
      </w:pPr>
      <w:r>
        <w:rPr>
          <w:rStyle w:val="s0"/>
        </w:rPr>
        <w:t>4) пронумерованные, прошнурованные, заверенные подписью и (или) печатью налогоплательщика книги учета наличных денег и товарных чеков;</w:t>
      </w:r>
    </w:p>
    <w:p w:rsidR="00000000" w:rsidRDefault="003D1D4C">
      <w:pPr>
        <w:pStyle w:val="pj"/>
      </w:pPr>
      <w:r>
        <w:rPr>
          <w:rStyle w:val="s0"/>
        </w:rPr>
        <w:t>5) копию договора, заключенного с оператором фискальных данных по предоставлению услуг связи для осуществления передачи д</w:t>
      </w:r>
      <w:r>
        <w:rPr>
          <w:rStyle w:val="s0"/>
        </w:rPr>
        <w:t>анных о денежных расчетах в налоговые органы.</w:t>
      </w:r>
    </w:p>
    <w:p w:rsidR="00000000" w:rsidRDefault="003D1D4C">
      <w:pPr>
        <w:pStyle w:val="pji"/>
      </w:pPr>
      <w:r>
        <w:rPr>
          <w:rStyle w:val="s3"/>
        </w:rPr>
        <w:t xml:space="preserve">В пункт 5 внесены изменения в соответствии с </w:t>
      </w:r>
      <w:hyperlink r:id="rId10131" w:anchor="sub_id=646" w:history="1">
        <w:r>
          <w:rPr>
            <w:rStyle w:val="a4"/>
            <w:i/>
            <w:iCs/>
            <w:color w:val="0000FF"/>
            <w:u w:val="single"/>
          </w:rPr>
          <w:t>Законом</w:t>
        </w:r>
      </w:hyperlink>
      <w:r>
        <w:rPr>
          <w:rStyle w:val="s3"/>
        </w:rPr>
        <w:t xml:space="preserve"> РК от 21.07.11 г. № 467-IV (введены в действие с 1 января 2012 г.) (</w:t>
      </w:r>
      <w:hyperlink r:id="rId10132" w:anchor="sub_id=6460500" w:history="1">
        <w:r>
          <w:rPr>
            <w:rStyle w:val="a4"/>
            <w:i/>
            <w:iCs/>
            <w:color w:val="0000FF"/>
            <w:u w:val="single"/>
          </w:rPr>
          <w:t>см. стар. ред.</w:t>
        </w:r>
      </w:hyperlink>
      <w:r>
        <w:rPr>
          <w:rStyle w:val="s3"/>
        </w:rPr>
        <w:t xml:space="preserve">); </w:t>
      </w:r>
      <w:hyperlink r:id="rId10133" w:anchor="sub_id=646" w:history="1">
        <w:r>
          <w:rPr>
            <w:rStyle w:val="a4"/>
            <w:i/>
            <w:iCs/>
            <w:color w:val="0000FF"/>
            <w:u w:val="single"/>
          </w:rPr>
          <w:t>Законом</w:t>
        </w:r>
      </w:hyperlink>
      <w:r>
        <w:rPr>
          <w:rStyle w:val="s3"/>
        </w:rPr>
        <w:t xml:space="preserve"> РК от 28.11.14 г. № 257-V (введены в действие с 1 января 2015 г.) (</w:t>
      </w:r>
      <w:hyperlink r:id="rId10134" w:anchor="sub_id=6460500" w:history="1">
        <w:r>
          <w:rPr>
            <w:rStyle w:val="a4"/>
            <w:i/>
            <w:iCs/>
            <w:color w:val="0000FF"/>
            <w:u w:val="single"/>
          </w:rPr>
          <w:t>см. стар. ред.</w:t>
        </w:r>
      </w:hyperlink>
      <w:r>
        <w:rPr>
          <w:rStyle w:val="s3"/>
        </w:rPr>
        <w:t>)</w:t>
      </w:r>
    </w:p>
    <w:p w:rsidR="00000000" w:rsidRDefault="003D1D4C">
      <w:pPr>
        <w:pStyle w:val="pj"/>
      </w:pPr>
      <w:r>
        <w:rPr>
          <w:rStyle w:val="s0"/>
        </w:rPr>
        <w:t>5. При постановке на учет контрольно-кассовой машины, являющейся аппаратно-программным комплексом, и контрольно-кассовой машины с функцией передачи данных налогоплательщик представляет в налоговый орган по месту своего нахождения:</w:t>
      </w:r>
    </w:p>
    <w:p w:rsidR="00000000" w:rsidRDefault="003D1D4C">
      <w:pPr>
        <w:pStyle w:val="pj"/>
      </w:pPr>
      <w:r>
        <w:rPr>
          <w:rStyle w:val="s0"/>
        </w:rPr>
        <w:t xml:space="preserve">1) </w:t>
      </w:r>
      <w:hyperlink r:id="rId10135" w:anchor="sub_id=21" w:history="1">
        <w:r>
          <w:rPr>
            <w:rStyle w:val="a4"/>
            <w:color w:val="0000FF"/>
            <w:u w:val="single"/>
          </w:rPr>
          <w:t>налоговое заявление</w:t>
        </w:r>
      </w:hyperlink>
      <w:r>
        <w:rPr>
          <w:rStyle w:val="s0"/>
        </w:rPr>
        <w:t xml:space="preserve"> о постановке контрольно-кассовой машины на учет в налоговом органе;</w:t>
      </w:r>
    </w:p>
    <w:p w:rsidR="00000000" w:rsidRDefault="003D1D4C">
      <w:pPr>
        <w:pStyle w:val="pj"/>
      </w:pPr>
      <w:r>
        <w:rPr>
          <w:rStyle w:val="s0"/>
        </w:rPr>
        <w:t>2) краткое описание функциональных возможностей и характеристик аппаратно-программного комплекса;</w:t>
      </w:r>
    </w:p>
    <w:p w:rsidR="00000000" w:rsidRDefault="003D1D4C">
      <w:pPr>
        <w:pStyle w:val="pj"/>
      </w:pPr>
      <w:r>
        <w:rPr>
          <w:rStyle w:val="s0"/>
        </w:rPr>
        <w:t>3) руководст</w:t>
      </w:r>
      <w:r>
        <w:rPr>
          <w:rStyle w:val="s0"/>
        </w:rPr>
        <w:t>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комплекса и обеспечивает доступ к нему.</w:t>
      </w:r>
    </w:p>
    <w:p w:rsidR="00000000" w:rsidRDefault="003D1D4C">
      <w:pPr>
        <w:pStyle w:val="pji"/>
      </w:pPr>
      <w:r>
        <w:rPr>
          <w:rStyle w:val="s3"/>
        </w:rPr>
        <w:t xml:space="preserve">В пункт 6 внесены изменения в соответствии с </w:t>
      </w:r>
      <w:hyperlink r:id="rId10136" w:anchor="sub_id=646" w:history="1">
        <w:r>
          <w:rPr>
            <w:rStyle w:val="a4"/>
            <w:i/>
            <w:iCs/>
            <w:color w:val="0000FF"/>
            <w:u w:val="single"/>
          </w:rPr>
          <w:t>Законом</w:t>
        </w:r>
      </w:hyperlink>
      <w:r>
        <w:rPr>
          <w:rStyle w:val="s3"/>
        </w:rPr>
        <w:t xml:space="preserve"> РК от 28.11.14 г. № 257-V (введены в действие с 1 января 2015 г.) (</w:t>
      </w:r>
      <w:hyperlink r:id="rId10137" w:anchor="sub_id=6460600" w:history="1">
        <w:r>
          <w:rPr>
            <w:rStyle w:val="a4"/>
            <w:i/>
            <w:iCs/>
            <w:color w:val="0000FF"/>
            <w:u w:val="single"/>
          </w:rPr>
          <w:t>см. стар. ред.</w:t>
        </w:r>
      </w:hyperlink>
      <w:r>
        <w:rPr>
          <w:rStyle w:val="s3"/>
        </w:rPr>
        <w:t>)</w:t>
      </w:r>
    </w:p>
    <w:p w:rsidR="00000000" w:rsidRDefault="003D1D4C">
      <w:pPr>
        <w:pStyle w:val="pj"/>
      </w:pPr>
      <w:r>
        <w:rPr>
          <w:rStyle w:val="s0"/>
        </w:rPr>
        <w:t>6. Должностное лицо на</w:t>
      </w:r>
      <w:r>
        <w:rPr>
          <w:rStyle w:val="s0"/>
        </w:rPr>
        <w:t>логового органа при постановке контрольно-кассовой машины на учет в налоговом органе, за исключением аппаратно-программных комплексов и контрольно-кассовых машин с функцией передачи данных:</w:t>
      </w:r>
    </w:p>
    <w:p w:rsidR="00000000" w:rsidRDefault="003D1D4C">
      <w:pPr>
        <w:pStyle w:val="pj"/>
      </w:pPr>
      <w:r>
        <w:rPr>
          <w:rStyle w:val="s0"/>
        </w:rPr>
        <w:t>1) проверяет соответствие сведений, указанных в налоговом заявлени</w:t>
      </w:r>
      <w:r>
        <w:rPr>
          <w:rStyle w:val="s0"/>
        </w:rPr>
        <w:t>и, представленным документам;</w:t>
      </w:r>
    </w:p>
    <w:p w:rsidR="00000000" w:rsidRDefault="003D1D4C">
      <w:pPr>
        <w:pStyle w:val="pj"/>
      </w:pPr>
      <w:r>
        <w:rPr>
          <w:rStyle w:val="s0"/>
        </w:rPr>
        <w:t>2) сверяет заводской номер контрольно-кассовой машины, указанный на маркировочной табличке, с номером, указанным в паспорте завода-изготовителя;</w:t>
      </w:r>
    </w:p>
    <w:p w:rsidR="00000000" w:rsidRDefault="003D1D4C">
      <w:pPr>
        <w:pStyle w:val="pj"/>
      </w:pPr>
      <w:r>
        <w:rPr>
          <w:rStyle w:val="s0"/>
        </w:rPr>
        <w:t xml:space="preserve">3) проверяет правильность оформления книги учета наличных денег и книги товарных </w:t>
      </w:r>
      <w:r>
        <w:rPr>
          <w:rStyle w:val="s0"/>
        </w:rPr>
        <w:t>чеков;</w:t>
      </w:r>
    </w:p>
    <w:p w:rsidR="00000000" w:rsidRDefault="003D1D4C">
      <w:pPr>
        <w:pStyle w:val="pji"/>
      </w:pPr>
      <w:r>
        <w:rPr>
          <w:rStyle w:val="s3"/>
        </w:rPr>
        <w:t xml:space="preserve">Подпункт 4 изложен в редакции </w:t>
      </w:r>
      <w:hyperlink r:id="rId10138" w:anchor="sub_id=646" w:history="1">
        <w:r>
          <w:rPr>
            <w:rStyle w:val="a4"/>
            <w:i/>
            <w:iCs/>
            <w:color w:val="0000FF"/>
            <w:u w:val="single"/>
          </w:rPr>
          <w:t>Закона</w:t>
        </w:r>
      </w:hyperlink>
      <w:r>
        <w:rPr>
          <w:rStyle w:val="s3"/>
        </w:rPr>
        <w:t xml:space="preserve"> РК от 28.11.14 г. № 257-V (введено в действие с 1 января 2015 г.) (</w:t>
      </w:r>
      <w:hyperlink r:id="rId10139" w:anchor="sub_id=6460600" w:history="1">
        <w:r>
          <w:rPr>
            <w:rStyle w:val="a4"/>
            <w:i/>
            <w:iCs/>
            <w:color w:val="0000FF"/>
            <w:u w:val="single"/>
          </w:rPr>
          <w:t>см. стар. ред.</w:t>
        </w:r>
      </w:hyperlink>
      <w:r>
        <w:rPr>
          <w:rStyle w:val="s3"/>
        </w:rPr>
        <w:t>)</w:t>
      </w:r>
    </w:p>
    <w:p w:rsidR="00000000" w:rsidRDefault="003D1D4C">
      <w:pPr>
        <w:pStyle w:val="pj"/>
      </w:pPr>
      <w:r>
        <w:rPr>
          <w:rStyle w:val="s0"/>
        </w:rPr>
        <w:t>4) устанавливает фискальный режим работы контрольно-кассовой машины с блоком фискальной памяти;</w:t>
      </w:r>
    </w:p>
    <w:p w:rsidR="00000000" w:rsidRDefault="003D1D4C">
      <w:pPr>
        <w:pStyle w:val="pji"/>
      </w:pPr>
      <w:r>
        <w:rPr>
          <w:rStyle w:val="s3"/>
        </w:rPr>
        <w:t xml:space="preserve">Подпункт 5 изложен в редакции </w:t>
      </w:r>
      <w:hyperlink r:id="rId10140" w:anchor="sub_id=646" w:history="1">
        <w:r>
          <w:rPr>
            <w:rStyle w:val="a4"/>
            <w:i/>
            <w:iCs/>
            <w:color w:val="0000FF"/>
            <w:u w:val="single"/>
          </w:rPr>
          <w:t>Закона</w:t>
        </w:r>
      </w:hyperlink>
      <w:r>
        <w:rPr>
          <w:rStyle w:val="s3"/>
        </w:rPr>
        <w:t xml:space="preserve"> </w:t>
      </w:r>
      <w:r>
        <w:rPr>
          <w:rStyle w:val="s3"/>
        </w:rPr>
        <w:t>РК от 28.11.14 г. № 257-V (введено в действие с 1 января 2015 г.) (</w:t>
      </w:r>
      <w:hyperlink r:id="rId10141" w:anchor="sub_id=6460600" w:history="1">
        <w:r>
          <w:rPr>
            <w:rStyle w:val="a4"/>
            <w:i/>
            <w:iCs/>
            <w:color w:val="0000FF"/>
            <w:u w:val="single"/>
          </w:rPr>
          <w:t>см. стар. ред.</w:t>
        </w:r>
      </w:hyperlink>
      <w:r>
        <w:rPr>
          <w:rStyle w:val="s3"/>
        </w:rPr>
        <w:t>)</w:t>
      </w:r>
    </w:p>
    <w:p w:rsidR="00000000" w:rsidRDefault="003D1D4C">
      <w:pPr>
        <w:pStyle w:val="pj"/>
      </w:pPr>
      <w:r>
        <w:rPr>
          <w:rStyle w:val="s0"/>
        </w:rPr>
        <w:t xml:space="preserve">5) устанавливает пломбу налогового органа на корпус контрольно-кассовой машины с блоком </w:t>
      </w:r>
      <w:r>
        <w:rPr>
          <w:rStyle w:val="s0"/>
        </w:rPr>
        <w:t>фискальной памяти;</w:t>
      </w:r>
    </w:p>
    <w:p w:rsidR="00000000" w:rsidRDefault="003D1D4C">
      <w:pPr>
        <w:pStyle w:val="pji"/>
      </w:pPr>
      <w:r>
        <w:rPr>
          <w:rStyle w:val="s3"/>
        </w:rPr>
        <w:t xml:space="preserve">См.: </w:t>
      </w:r>
      <w:hyperlink r:id="rId10142" w:history="1">
        <w:r>
          <w:rPr>
            <w:rStyle w:val="a5"/>
            <w:i/>
            <w:iCs/>
            <w:color w:val="0000FF"/>
            <w:u w:val="single"/>
          </w:rPr>
          <w:t>Письмо</w:t>
        </w:r>
      </w:hyperlink>
      <w:r>
        <w:rPr>
          <w:rStyle w:val="s3"/>
        </w:rPr>
        <w:t xml:space="preserve"> Департамента государственных доходов по городу Алматы от 28 июня 2016 года № 1-10.1-18/34205-Ж</w:t>
      </w:r>
    </w:p>
    <w:p w:rsidR="00000000" w:rsidRDefault="003D1D4C">
      <w:pPr>
        <w:pStyle w:val="pj"/>
      </w:pPr>
      <w:r>
        <w:rPr>
          <w:rStyle w:val="s0"/>
        </w:rPr>
        <w:t>6) оформляет регистрационную карточку контрольно-кассовой машины;</w:t>
      </w:r>
    </w:p>
    <w:p w:rsidR="00000000" w:rsidRDefault="003D1D4C">
      <w:pPr>
        <w:pStyle w:val="pji"/>
      </w:pPr>
      <w:r>
        <w:rPr>
          <w:rStyle w:val="s3"/>
        </w:rPr>
        <w:t xml:space="preserve">Подпункт 7 изложен в редакции </w:t>
      </w:r>
      <w:hyperlink r:id="rId10143" w:anchor="sub_id=646" w:history="1">
        <w:r>
          <w:rPr>
            <w:rStyle w:val="a4"/>
            <w:i/>
            <w:iCs/>
            <w:color w:val="0000FF"/>
            <w:u w:val="single"/>
          </w:rPr>
          <w:t>Закона</w:t>
        </w:r>
      </w:hyperlink>
      <w:r>
        <w:rPr>
          <w:rStyle w:val="s3"/>
        </w:rPr>
        <w:t xml:space="preserve"> РК от 28.11.14 г. № 257-V (введено в действие с 1 января 2015 г.) (</w:t>
      </w:r>
      <w:hyperlink r:id="rId10144" w:anchor="sub_id=6460600" w:history="1">
        <w:r>
          <w:rPr>
            <w:rStyle w:val="a4"/>
            <w:i/>
            <w:iCs/>
            <w:color w:val="0000FF"/>
            <w:u w:val="single"/>
          </w:rPr>
          <w:t>см. стар. ред.</w:t>
        </w:r>
      </w:hyperlink>
      <w:r>
        <w:rPr>
          <w:rStyle w:val="s3"/>
        </w:rPr>
        <w:t>)</w:t>
      </w:r>
    </w:p>
    <w:p w:rsidR="00000000" w:rsidRDefault="003D1D4C">
      <w:pPr>
        <w:pStyle w:val="pj"/>
      </w:pPr>
      <w:r>
        <w:rPr>
          <w:rStyle w:val="s0"/>
        </w:rPr>
        <w:t>7) заверяет книги учета наличных денег и товарных чеков личной подписью и печатью, предусмотренной для их заверения;</w:t>
      </w:r>
    </w:p>
    <w:p w:rsidR="00000000" w:rsidRDefault="003D1D4C">
      <w:pPr>
        <w:pStyle w:val="pji"/>
      </w:pPr>
      <w:r>
        <w:rPr>
          <w:rStyle w:val="s3"/>
        </w:rPr>
        <w:t xml:space="preserve">Пункт дополнен подпунктом 7-1 в соответствии с </w:t>
      </w:r>
      <w:hyperlink r:id="rId10145" w:anchor="sub_id=583"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7-1) проверяет соответствие модели контрольно-кассовой машины с моделями, внесенными в государственный реестр;</w:t>
      </w:r>
    </w:p>
    <w:p w:rsidR="00000000" w:rsidRDefault="003D1D4C">
      <w:pPr>
        <w:pStyle w:val="pji"/>
      </w:pPr>
      <w:r>
        <w:rPr>
          <w:rStyle w:val="s3"/>
        </w:rPr>
        <w:t xml:space="preserve">Подпункт 8 изложен в редакции </w:t>
      </w:r>
      <w:hyperlink r:id="rId10146" w:anchor="sub_id=646" w:history="1">
        <w:r>
          <w:rPr>
            <w:rStyle w:val="a4"/>
            <w:i/>
            <w:iCs/>
            <w:color w:val="0000FF"/>
            <w:u w:val="single"/>
          </w:rPr>
          <w:t>Закона</w:t>
        </w:r>
      </w:hyperlink>
      <w:r>
        <w:rPr>
          <w:rStyle w:val="s3"/>
        </w:rPr>
        <w:t xml:space="preserve"> РК от 28.11.14 г. № 257-V (введено в действие с 1 января 2015 г.) (</w:t>
      </w:r>
      <w:hyperlink r:id="rId10147" w:anchor="sub_id=6460600" w:history="1">
        <w:r>
          <w:rPr>
            <w:rStyle w:val="a4"/>
            <w:i/>
            <w:iCs/>
            <w:color w:val="0000FF"/>
            <w:u w:val="single"/>
          </w:rPr>
          <w:t>см. стар. ред.</w:t>
        </w:r>
      </w:hyperlink>
      <w:r>
        <w:rPr>
          <w:rStyle w:val="s3"/>
        </w:rPr>
        <w:t>)</w:t>
      </w:r>
    </w:p>
    <w:p w:rsidR="00000000" w:rsidRDefault="003D1D4C">
      <w:pPr>
        <w:pStyle w:val="pj"/>
      </w:pPr>
      <w:r>
        <w:rPr>
          <w:rStyle w:val="s0"/>
        </w:rPr>
        <w:t>8) возвращает налогоп</w:t>
      </w:r>
      <w:r>
        <w:rPr>
          <w:rStyle w:val="s0"/>
        </w:rPr>
        <w:t>лательщику:</w:t>
      </w:r>
    </w:p>
    <w:p w:rsidR="00000000" w:rsidRDefault="003D1D4C">
      <w:pPr>
        <w:pStyle w:val="pj"/>
      </w:pPr>
      <w:r>
        <w:rPr>
          <w:rStyle w:val="s0"/>
        </w:rPr>
        <w:t>контрольно-кассовую машину с блоком фискальной памяти с установленным фискальным режимом работы и пломбой налогового органа;</w:t>
      </w:r>
    </w:p>
    <w:p w:rsidR="00000000" w:rsidRDefault="003D1D4C">
      <w:pPr>
        <w:pStyle w:val="pj"/>
      </w:pPr>
      <w:r>
        <w:rPr>
          <w:rStyle w:val="s0"/>
        </w:rPr>
        <w:t>контрольно-кассовую машину с функцией фиксации и передачи данных;</w:t>
      </w:r>
    </w:p>
    <w:p w:rsidR="00000000" w:rsidRDefault="003D1D4C">
      <w:pPr>
        <w:pStyle w:val="pj"/>
      </w:pPr>
      <w:r>
        <w:rPr>
          <w:rStyle w:val="s0"/>
        </w:rPr>
        <w:t>заверенные книги учета наличных денег и товарных чеко</w:t>
      </w:r>
      <w:r>
        <w:rPr>
          <w:rStyle w:val="s0"/>
        </w:rPr>
        <w:t>в;</w:t>
      </w:r>
    </w:p>
    <w:p w:rsidR="00000000" w:rsidRDefault="003D1D4C">
      <w:pPr>
        <w:pStyle w:val="pj"/>
      </w:pPr>
      <w:r>
        <w:rPr>
          <w:rStyle w:val="s0"/>
        </w:rPr>
        <w:t>паспорт завода-изготовителя контрольно-кассовой машины;</w:t>
      </w:r>
    </w:p>
    <w:p w:rsidR="00000000" w:rsidRDefault="003D1D4C">
      <w:pPr>
        <w:pStyle w:val="pji"/>
      </w:pPr>
      <w:r>
        <w:rPr>
          <w:rStyle w:val="s3"/>
        </w:rPr>
        <w:t xml:space="preserve">Пункт дополнен подпунктом 9 в соответствии с </w:t>
      </w:r>
      <w:hyperlink r:id="rId10148" w:anchor="sub_id=583" w:history="1">
        <w:r>
          <w:rPr>
            <w:rStyle w:val="a4"/>
            <w:i/>
            <w:iCs/>
            <w:color w:val="0000FF"/>
            <w:u w:val="single"/>
          </w:rPr>
          <w:t>Законом</w:t>
        </w:r>
      </w:hyperlink>
      <w:r>
        <w:rPr>
          <w:rStyle w:val="s3"/>
        </w:rPr>
        <w:t xml:space="preserve"> РК от 28.11.14 г. № 257-V (введено в действие с 1 января 2015 г</w:t>
      </w:r>
      <w:r>
        <w:rPr>
          <w:rStyle w:val="s3"/>
        </w:rPr>
        <w:t>.)</w:t>
      </w:r>
    </w:p>
    <w:p w:rsidR="00000000" w:rsidRDefault="003D1D4C">
      <w:pPr>
        <w:pStyle w:val="pj"/>
      </w:pPr>
      <w:r>
        <w:rPr>
          <w:rStyle w:val="s0"/>
        </w:rPr>
        <w:t>9) выдает налогоплательщику регистрационную карточку контрольно-кассовой машины.</w:t>
      </w:r>
    </w:p>
    <w:p w:rsidR="00000000" w:rsidRDefault="003D1D4C">
      <w:pPr>
        <w:pStyle w:val="pji"/>
      </w:pPr>
      <w:r>
        <w:rPr>
          <w:rStyle w:val="s3"/>
        </w:rPr>
        <w:t xml:space="preserve">Пункт 7 изложен в редакции </w:t>
      </w:r>
      <w:hyperlink r:id="rId10149" w:anchor="sub_id=646" w:history="1">
        <w:r>
          <w:rPr>
            <w:rStyle w:val="a4"/>
            <w:i/>
            <w:iCs/>
            <w:color w:val="0000FF"/>
            <w:u w:val="single"/>
          </w:rPr>
          <w:t>Закона</w:t>
        </w:r>
      </w:hyperlink>
      <w:r>
        <w:rPr>
          <w:rStyle w:val="s3"/>
        </w:rPr>
        <w:t xml:space="preserve"> </w:t>
      </w:r>
      <w:r>
        <w:rPr>
          <w:rStyle w:val="s3"/>
        </w:rPr>
        <w:t>РК от 28.11.14 г. № 257-V (введено в действие с 1 января 2015 г.) (</w:t>
      </w:r>
      <w:hyperlink r:id="rId10150" w:anchor="sub_id=6460700" w:history="1">
        <w:r>
          <w:rPr>
            <w:rStyle w:val="a4"/>
            <w:i/>
            <w:iCs/>
            <w:color w:val="0000FF"/>
            <w:u w:val="single"/>
          </w:rPr>
          <w:t>см. стар. ред.</w:t>
        </w:r>
      </w:hyperlink>
      <w:r>
        <w:rPr>
          <w:rStyle w:val="s3"/>
        </w:rPr>
        <w:t xml:space="preserve">); </w:t>
      </w:r>
      <w:hyperlink r:id="rId10151" w:anchor="sub_id=646" w:history="1">
        <w:r>
          <w:rPr>
            <w:rStyle w:val="a4"/>
            <w:i/>
            <w:iCs/>
            <w:color w:val="0000FF"/>
            <w:u w:val="single"/>
          </w:rPr>
          <w:t>Закона</w:t>
        </w:r>
      </w:hyperlink>
      <w:r>
        <w:rPr>
          <w:rStyle w:val="s3"/>
        </w:rPr>
        <w:t xml:space="preserve"> РК от 03.12.15 г. № 432-V (введено в действие с 1 января 2016 г.) (</w:t>
      </w:r>
      <w:hyperlink r:id="rId10152" w:anchor="sub_id=6460700" w:history="1">
        <w:r>
          <w:rPr>
            <w:rStyle w:val="a4"/>
            <w:i/>
            <w:iCs/>
            <w:color w:val="0000FF"/>
            <w:u w:val="single"/>
          </w:rPr>
          <w:t>см. стар. ред.</w:t>
        </w:r>
      </w:hyperlink>
      <w:r>
        <w:rPr>
          <w:rStyle w:val="s3"/>
        </w:rPr>
        <w:t>)</w:t>
      </w:r>
    </w:p>
    <w:p w:rsidR="00000000" w:rsidRDefault="003D1D4C">
      <w:pPr>
        <w:pStyle w:val="pj"/>
      </w:pPr>
      <w:r>
        <w:rPr>
          <w:rStyle w:val="s0"/>
        </w:rPr>
        <w:t>7. При постановке на учет контрольно-кассовой машины, являющейся:</w:t>
      </w:r>
    </w:p>
    <w:p w:rsidR="00000000" w:rsidRDefault="003D1D4C">
      <w:pPr>
        <w:pStyle w:val="pj"/>
      </w:pPr>
      <w:r>
        <w:t>аппаратно-программным комплексом</w:t>
      </w:r>
      <w:r>
        <w:rPr>
          <w:rStyle w:val="s0"/>
        </w:rPr>
        <w:t>, - должностное лицо налогового органа осуществляет действия, предусмотренные подпунктами 1), 3), 6) и 7-1) пункта 6 настоящей статьи;</w:t>
      </w:r>
    </w:p>
    <w:p w:rsidR="00000000" w:rsidRDefault="003D1D4C">
      <w:pPr>
        <w:pStyle w:val="pj"/>
      </w:pPr>
      <w:r>
        <w:rPr>
          <w:rStyle w:val="s0"/>
        </w:rPr>
        <w:t>контрольно-кассовой машиной с функцией передачи данных, - должностное лицо налогового орг</w:t>
      </w:r>
      <w:r>
        <w:rPr>
          <w:rStyle w:val="s0"/>
        </w:rPr>
        <w:t xml:space="preserve">ана осуществляет действия, предусмотренные подпунктами 1), 3), 6), 7) и 7-1) пункта 6 настоящей статьи. </w:t>
      </w:r>
      <w:hyperlink r:id="rId10153" w:history="1">
        <w:r>
          <w:rPr>
            <w:rStyle w:val="a4"/>
            <w:rFonts w:ascii="Segoe UI Symbol" w:hAnsi="Segoe UI Symbol"/>
            <w:i/>
            <w:iCs/>
            <w:color w:val="0000FF"/>
            <w:u w:val="single"/>
          </w:rPr>
          <w:t>*</w:t>
        </w:r>
      </w:hyperlink>
    </w:p>
    <w:p w:rsidR="00000000" w:rsidRDefault="003D1D4C">
      <w:pPr>
        <w:pStyle w:val="pj"/>
      </w:pPr>
      <w:r>
        <w:rPr>
          <w:rStyle w:val="s0"/>
        </w:rPr>
        <w:t>8. Регистрационная карточка контрольно-кассовой машины выдается налогоплательщику при</w:t>
      </w:r>
      <w:r>
        <w:rPr>
          <w:rStyle w:val="s0"/>
        </w:rPr>
        <w:t xml:space="preserve"> постановке контрольно-кассовой машины на учет в налоговых органах, хранится в течение всего срока эксплуатации контрольно-кассовой машины и предъявляется по требованию налоговых органов.</w:t>
      </w:r>
    </w:p>
    <w:p w:rsidR="00000000" w:rsidRDefault="003D1D4C">
      <w:pPr>
        <w:pStyle w:val="pji"/>
      </w:pPr>
      <w:r>
        <w:rPr>
          <w:rStyle w:val="s3"/>
        </w:rPr>
        <w:t xml:space="preserve">В пункт 9 внесены изменения в соответствии с </w:t>
      </w:r>
      <w:hyperlink r:id="rId10154"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10155" w:anchor="sub_id=6460900" w:history="1">
        <w:r>
          <w:rPr>
            <w:rStyle w:val="a4"/>
            <w:i/>
            <w:iCs/>
            <w:color w:val="0000FF"/>
            <w:u w:val="single"/>
          </w:rPr>
          <w:t>см. стар. ред.</w:t>
        </w:r>
      </w:hyperlink>
      <w:r>
        <w:rPr>
          <w:rStyle w:val="s3"/>
        </w:rPr>
        <w:t xml:space="preserve">); изложен в редакции </w:t>
      </w:r>
      <w:hyperlink r:id="rId10156" w:anchor="sub_id=646" w:history="1">
        <w:r>
          <w:rPr>
            <w:rStyle w:val="a4"/>
            <w:i/>
            <w:iCs/>
            <w:color w:val="0000FF"/>
            <w:u w:val="single"/>
          </w:rPr>
          <w:t>Закона</w:t>
        </w:r>
      </w:hyperlink>
      <w:r>
        <w:rPr>
          <w:rStyle w:val="s3"/>
        </w:rPr>
        <w:t xml:space="preserve"> РК от 29.09.14 г. № 239-V (</w:t>
      </w:r>
      <w:hyperlink r:id="rId10157" w:anchor="sub_id=6460900" w:history="1">
        <w:r>
          <w:rPr>
            <w:rStyle w:val="a4"/>
            <w:i/>
            <w:iCs/>
            <w:color w:val="0000FF"/>
            <w:u w:val="single"/>
          </w:rPr>
          <w:t>см. стар. ред.</w:t>
        </w:r>
      </w:hyperlink>
      <w:r>
        <w:rPr>
          <w:rStyle w:val="s3"/>
        </w:rPr>
        <w:t>)</w:t>
      </w:r>
    </w:p>
    <w:p w:rsidR="00000000" w:rsidRDefault="003D1D4C">
      <w:pPr>
        <w:pStyle w:val="pj"/>
      </w:pPr>
      <w:r>
        <w:rPr>
          <w:rStyle w:val="s0"/>
        </w:rPr>
        <w:t xml:space="preserve">9. Формы </w:t>
      </w:r>
      <w:hyperlink r:id="rId10158" w:anchor="sub_id=44" w:history="1">
        <w:r>
          <w:rPr>
            <w:rStyle w:val="a4"/>
            <w:color w:val="0000FF"/>
            <w:u w:val="single"/>
          </w:rPr>
          <w:t>регистрационной карточки контрольно-кассовой машины</w:t>
        </w:r>
      </w:hyperlink>
      <w:r>
        <w:rPr>
          <w:rStyle w:val="s0"/>
        </w:rPr>
        <w:t xml:space="preserve">, </w:t>
      </w:r>
      <w:hyperlink r:id="rId10159" w:anchor="sub_id=22" w:history="1">
        <w:r>
          <w:rPr>
            <w:rStyle w:val="a4"/>
            <w:color w:val="0000FF"/>
            <w:u w:val="single"/>
          </w:rPr>
          <w:t>товарного чека</w:t>
        </w:r>
      </w:hyperlink>
      <w:r>
        <w:rPr>
          <w:rStyle w:val="s0"/>
        </w:rPr>
        <w:t xml:space="preserve">, </w:t>
      </w:r>
      <w:hyperlink r:id="rId10160" w:anchor="sub_id=25" w:history="1">
        <w:r>
          <w:rPr>
            <w:rStyle w:val="a4"/>
            <w:color w:val="0000FF"/>
            <w:u w:val="single"/>
          </w:rPr>
          <w:t>акта снятия фискального отчета</w:t>
        </w:r>
      </w:hyperlink>
      <w:r>
        <w:rPr>
          <w:rStyle w:val="s0"/>
        </w:rPr>
        <w:t xml:space="preserve">, </w:t>
      </w:r>
      <w:hyperlink r:id="rId10161" w:anchor="sub_id=24" w:history="1">
        <w:r>
          <w:rPr>
            <w:rStyle w:val="a4"/>
            <w:color w:val="0000FF"/>
            <w:u w:val="single"/>
          </w:rPr>
          <w:t>книги учета наличных денег</w:t>
        </w:r>
      </w:hyperlink>
      <w:r>
        <w:rPr>
          <w:rStyle w:val="s0"/>
        </w:rPr>
        <w:t xml:space="preserve"> и </w:t>
      </w:r>
      <w:hyperlink r:id="rId10162" w:anchor="sub_id=23" w:history="1">
        <w:r>
          <w:rPr>
            <w:rStyle w:val="a4"/>
            <w:color w:val="0000FF"/>
            <w:u w:val="single"/>
          </w:rPr>
          <w:t>книги товарных чеков</w:t>
        </w:r>
      </w:hyperlink>
      <w:r>
        <w:rPr>
          <w:rStyle w:val="s0"/>
        </w:rPr>
        <w:t xml:space="preserve"> устанавливаются уполномоченным органом.</w:t>
      </w:r>
    </w:p>
    <w:p w:rsidR="00000000" w:rsidRDefault="003D1D4C">
      <w:pPr>
        <w:pStyle w:val="pji"/>
      </w:pPr>
      <w:hyperlink r:id="rId10163" w:history="1">
        <w:r>
          <w:rPr>
            <w:rStyle w:val="a4"/>
            <w:rFonts w:ascii="Wingdings" w:hAnsi="Wingdings"/>
            <w:i/>
            <w:iCs/>
            <w:color w:val="0000FF"/>
            <w:u w:val="single"/>
          </w:rPr>
          <w:t>*</w:t>
        </w:r>
      </w:hyperlink>
    </w:p>
    <w:p w:rsidR="00000000" w:rsidRDefault="003D1D4C">
      <w:pPr>
        <w:pStyle w:val="pji"/>
      </w:pPr>
      <w:r>
        <w:t> </w:t>
      </w:r>
    </w:p>
    <w:p w:rsidR="00000000" w:rsidRDefault="003D1D4C">
      <w:pPr>
        <w:pStyle w:val="pji"/>
      </w:pPr>
      <w:bookmarkStart w:id="1088" w:name="SUB6470000"/>
      <w:bookmarkEnd w:id="1088"/>
      <w:r>
        <w:rPr>
          <w:rStyle w:val="s3"/>
        </w:rPr>
        <w:t xml:space="preserve">Статья 647 изложена в редакции </w:t>
      </w:r>
      <w:hyperlink r:id="rId10164" w:anchor="sub_id=647" w:history="1">
        <w:r>
          <w:rPr>
            <w:rStyle w:val="a4"/>
            <w:i/>
            <w:iCs/>
            <w:color w:val="0000FF"/>
            <w:u w:val="single"/>
          </w:rPr>
          <w:t>Закона</w:t>
        </w:r>
      </w:hyperlink>
      <w:r>
        <w:rPr>
          <w:rStyle w:val="s3"/>
        </w:rPr>
        <w:t xml:space="preserve"> РК от 21.07.11 г. № 467-IV </w:t>
      </w:r>
      <w:hyperlink r:id="rId10165" w:history="1">
        <w:r>
          <w:rPr>
            <w:rStyle w:val="a4"/>
            <w:rFonts w:ascii="Segoe UI Symbol" w:hAnsi="Segoe UI Symbol"/>
            <w:i/>
            <w:iCs/>
            <w:color w:val="0000FF"/>
            <w:u w:val="single"/>
          </w:rPr>
          <w:t>+</w:t>
        </w:r>
      </w:hyperlink>
      <w:r>
        <w:rPr>
          <w:rStyle w:val="s3"/>
        </w:rPr>
        <w:t xml:space="preserve"> (введено в действие с 1 июля 2011 г.) (</w:t>
      </w:r>
      <w:hyperlink r:id="rId10166" w:anchor="sub_id=647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647. Внесение изменений в регистрационные данные контрольно-кассовой машины</w:t>
      </w:r>
    </w:p>
    <w:p w:rsidR="00000000" w:rsidRDefault="003D1D4C">
      <w:pPr>
        <w:pStyle w:val="pj"/>
      </w:pPr>
      <w:r>
        <w:rPr>
          <w:rStyle w:val="s0"/>
        </w:rPr>
        <w:t>1. При изменении сведений, указанных в регистрационной карточке контрольно-кассовой машины, налогоплательщик в течение пяти рабочих дней с момента возникнове</w:t>
      </w:r>
      <w:r>
        <w:rPr>
          <w:rStyle w:val="s0"/>
        </w:rPr>
        <w:t>ния изменений обязан подать в налоговый орган по месту постановки на учет контрольно-кассовой машины:</w:t>
      </w:r>
    </w:p>
    <w:p w:rsidR="00000000" w:rsidRDefault="003D1D4C">
      <w:pPr>
        <w:pStyle w:val="pj"/>
      </w:pPr>
      <w:r>
        <w:rPr>
          <w:rStyle w:val="s0"/>
        </w:rPr>
        <w:t xml:space="preserve">1) </w:t>
      </w:r>
      <w:hyperlink r:id="rId10167" w:anchor="sub_id=21" w:history="1">
        <w:r>
          <w:rPr>
            <w:rStyle w:val="a4"/>
            <w:color w:val="0000FF"/>
            <w:u w:val="single"/>
          </w:rPr>
          <w:t>налоговое заявление</w:t>
        </w:r>
      </w:hyperlink>
      <w:r>
        <w:rPr>
          <w:rStyle w:val="s0"/>
        </w:rPr>
        <w:t xml:space="preserve"> о постановке контрольно-кассовой машины на учет в н</w:t>
      </w:r>
      <w:r>
        <w:rPr>
          <w:rStyle w:val="s0"/>
        </w:rPr>
        <w:t>алоговом органе с указанием измененных сведений;</w:t>
      </w:r>
    </w:p>
    <w:p w:rsidR="00000000" w:rsidRDefault="003D1D4C">
      <w:pPr>
        <w:pStyle w:val="pj"/>
      </w:pPr>
      <w:r>
        <w:rPr>
          <w:rStyle w:val="s0"/>
        </w:rPr>
        <w:t>2) регистрационную карточку контрольно-кассовой машины.</w:t>
      </w:r>
    </w:p>
    <w:p w:rsidR="00000000" w:rsidRDefault="003D1D4C">
      <w:pPr>
        <w:pStyle w:val="pj"/>
      </w:pPr>
      <w:r>
        <w:rPr>
          <w:rStyle w:val="s0"/>
        </w:rPr>
        <w:t>2. Замена регистрационной карточки производится налоговым органом по месту постановки на учет контрольно-кассовой машины в случаях:</w:t>
      </w:r>
    </w:p>
    <w:p w:rsidR="00000000" w:rsidRDefault="003D1D4C">
      <w:pPr>
        <w:pStyle w:val="pji"/>
      </w:pPr>
      <w:r>
        <w:rPr>
          <w:rStyle w:val="s3"/>
        </w:rPr>
        <w:t xml:space="preserve">Подпункт 1 изложен </w:t>
      </w:r>
      <w:r>
        <w:rPr>
          <w:rStyle w:val="s3"/>
        </w:rPr>
        <w:t xml:space="preserve">в редакции </w:t>
      </w:r>
      <w:hyperlink r:id="rId10168" w:anchor="sub_id=647" w:history="1">
        <w:r>
          <w:rPr>
            <w:rStyle w:val="a4"/>
            <w:i/>
            <w:iCs/>
            <w:color w:val="0000FF"/>
            <w:u w:val="single"/>
          </w:rPr>
          <w:t>Закона</w:t>
        </w:r>
      </w:hyperlink>
      <w:r>
        <w:rPr>
          <w:rStyle w:val="s3"/>
        </w:rPr>
        <w:t xml:space="preserve"> РК от 28.11.14 г. № 257-V (введено в действие с 1 января 2015 г.) (</w:t>
      </w:r>
      <w:hyperlink r:id="rId10169" w:anchor="sub_id=6470200" w:history="1">
        <w:r>
          <w:rPr>
            <w:rStyle w:val="a4"/>
            <w:i/>
            <w:iCs/>
            <w:color w:val="0000FF"/>
            <w:u w:val="single"/>
          </w:rPr>
          <w:t>см. стар. ред.</w:t>
        </w:r>
      </w:hyperlink>
      <w:r>
        <w:rPr>
          <w:rStyle w:val="s3"/>
        </w:rPr>
        <w:t>)</w:t>
      </w:r>
    </w:p>
    <w:p w:rsidR="00000000" w:rsidRDefault="003D1D4C">
      <w:pPr>
        <w:pStyle w:val="pj"/>
      </w:pPr>
      <w:r>
        <w:rPr>
          <w:rStyle w:val="s0"/>
        </w:rPr>
        <w:t>1) утери (порчи) регистрационной карточки - в течение трех рабочих дней с даты получения налогового заявления, предусмотренного пунктом 1 настоящей статьи;</w:t>
      </w:r>
    </w:p>
    <w:p w:rsidR="00000000" w:rsidRDefault="003D1D4C">
      <w:pPr>
        <w:pStyle w:val="pji"/>
      </w:pPr>
      <w:r>
        <w:rPr>
          <w:rStyle w:val="s3"/>
        </w:rPr>
        <w:t xml:space="preserve">Подпункт 2 изложен в редакции </w:t>
      </w:r>
      <w:hyperlink r:id="rId10170" w:anchor="sub_id=647" w:history="1">
        <w:r>
          <w:rPr>
            <w:rStyle w:val="a4"/>
            <w:i/>
            <w:iCs/>
            <w:color w:val="0000FF"/>
            <w:u w:val="single"/>
          </w:rPr>
          <w:t>Закона</w:t>
        </w:r>
      </w:hyperlink>
      <w:r>
        <w:rPr>
          <w:rStyle w:val="s3"/>
        </w:rPr>
        <w:t xml:space="preserve"> РК от 28.11.14 г. № 257-V (введено в действие с 1 января 2015 г.) (</w:t>
      </w:r>
      <w:hyperlink r:id="rId10171" w:anchor="sub_id=6470200" w:history="1">
        <w:r>
          <w:rPr>
            <w:rStyle w:val="a4"/>
            <w:i/>
            <w:iCs/>
            <w:color w:val="0000FF"/>
            <w:u w:val="single"/>
          </w:rPr>
          <w:t>см. стар. ред.</w:t>
        </w:r>
      </w:hyperlink>
      <w:r>
        <w:rPr>
          <w:rStyle w:val="s3"/>
        </w:rPr>
        <w:t>)</w:t>
      </w:r>
    </w:p>
    <w:p w:rsidR="00000000" w:rsidRDefault="003D1D4C">
      <w:pPr>
        <w:pStyle w:val="pj"/>
      </w:pPr>
      <w:r>
        <w:rPr>
          <w:rStyle w:val="s0"/>
        </w:rPr>
        <w:t>2) изменения сведений, указанных в регистрационной кар</w:t>
      </w:r>
      <w:r>
        <w:rPr>
          <w:rStyle w:val="s0"/>
        </w:rPr>
        <w:t>точке, - в течение трех рабочих дней с даты получения налогового заявления, предусмотренного пунктом 1 настоящей статьи;</w:t>
      </w:r>
    </w:p>
    <w:p w:rsidR="00000000" w:rsidRDefault="003D1D4C">
      <w:pPr>
        <w:pStyle w:val="pj"/>
      </w:pPr>
      <w:r>
        <w:rPr>
          <w:rStyle w:val="s0"/>
        </w:rPr>
        <w:t>3) отсутствия идентификационного номера в регистрационной карточке - в течение трех рабочих дней с даты получения налогового заявления,</w:t>
      </w:r>
      <w:r>
        <w:rPr>
          <w:rStyle w:val="s0"/>
        </w:rPr>
        <w:t xml:space="preserve"> предусмотренного пунктом 1 настоящей статьи.</w:t>
      </w:r>
    </w:p>
    <w:p w:rsidR="00000000" w:rsidRDefault="003D1D4C">
      <w:pPr>
        <w:pStyle w:val="pj"/>
      </w:pPr>
      <w:r>
        <w:rPr>
          <w:rStyle w:val="s0"/>
        </w:rPr>
        <w:t>В случае, предусмотренном настоящим подпунктом, налогоплательщиком к налоговому заявлению прилагается один из следующих документов:</w:t>
      </w:r>
    </w:p>
    <w:p w:rsidR="00000000" w:rsidRDefault="003D1D4C">
      <w:pPr>
        <w:pStyle w:val="pj"/>
      </w:pPr>
      <w:r>
        <w:rPr>
          <w:rStyle w:val="s0"/>
        </w:rPr>
        <w:t xml:space="preserve">1) нотариально засвидетельствованная копия документа, подтверждающего наличие </w:t>
      </w:r>
      <w:r>
        <w:rPr>
          <w:rStyle w:val="s0"/>
        </w:rPr>
        <w:t>идентификационного номера;</w:t>
      </w:r>
    </w:p>
    <w:p w:rsidR="00000000" w:rsidRDefault="003D1D4C">
      <w:pPr>
        <w:pStyle w:val="pj"/>
      </w:pPr>
      <w:r>
        <w:rPr>
          <w:rStyle w:val="s0"/>
        </w:rPr>
        <w:t>2) копия документа, подтверждающего наличие идентификационного номера, - при условии предъявления его оригинала.</w:t>
      </w:r>
    </w:p>
    <w:p w:rsidR="00000000" w:rsidRDefault="003D1D4C">
      <w:pPr>
        <w:pStyle w:val="pj"/>
      </w:pPr>
      <w:r>
        <w:rPr>
          <w:rStyle w:val="s0"/>
        </w:rPr>
        <w:t>Копия документа, подтверждающего наличие идентификационного номера, не прилагается к налоговому заявлению, представл</w:t>
      </w:r>
      <w:r>
        <w:rPr>
          <w:rStyle w:val="s0"/>
        </w:rPr>
        <w:t>енному в налоговый орган для замены регистрационной карточки контрольно-кассовой машины, в случае ее представления в такой налоговый орган для замены либо переоформления другого документа в целях внесения в него идентификационного номера в соответствии с н</w:t>
      </w:r>
      <w:r>
        <w:rPr>
          <w:rStyle w:val="s0"/>
        </w:rPr>
        <w:t>астоящим Кодексом.</w:t>
      </w:r>
    </w:p>
    <w:p w:rsidR="00000000" w:rsidRDefault="003D1D4C">
      <w:pPr>
        <w:pStyle w:val="pji"/>
      </w:pPr>
      <w:r>
        <w:rPr>
          <w:rStyle w:val="s3"/>
        </w:rPr>
        <w:t xml:space="preserve">Пункт 3 изложен в редакции </w:t>
      </w:r>
      <w:hyperlink r:id="rId10172" w:anchor="sub_id=647" w:history="1">
        <w:r>
          <w:rPr>
            <w:rStyle w:val="a4"/>
            <w:i/>
            <w:iCs/>
            <w:color w:val="0000FF"/>
            <w:u w:val="single"/>
          </w:rPr>
          <w:t>Закона</w:t>
        </w:r>
      </w:hyperlink>
      <w:r>
        <w:rPr>
          <w:rStyle w:val="s3"/>
        </w:rPr>
        <w:t xml:space="preserve"> РК от 28.11.14 г. № 257-V (введено в действие с 1 января 2015 г.) (</w:t>
      </w:r>
      <w:hyperlink r:id="rId10173" w:anchor="sub_id=6470300" w:history="1">
        <w:r>
          <w:rPr>
            <w:rStyle w:val="a4"/>
            <w:i/>
            <w:iCs/>
            <w:color w:val="0000FF"/>
            <w:u w:val="single"/>
          </w:rPr>
          <w:t>см. стар. ред.</w:t>
        </w:r>
      </w:hyperlink>
      <w:r>
        <w:rPr>
          <w:rStyle w:val="s3"/>
        </w:rPr>
        <w:t>)</w:t>
      </w:r>
    </w:p>
    <w:p w:rsidR="00000000" w:rsidRDefault="003D1D4C">
      <w:pPr>
        <w:pStyle w:val="pj"/>
      </w:pPr>
      <w:r>
        <w:rPr>
          <w:rStyle w:val="s0"/>
        </w:rPr>
        <w:t>3. Должностное лицо налогового органа в течение трех рабочих дней со дня приема налогового заявления в налоговом органе оформляет и выдает налогоплательщику регистрационную карточку контрольно-кассовой машины с</w:t>
      </w:r>
      <w:r>
        <w:rPr>
          <w:rStyle w:val="s0"/>
        </w:rPr>
        <w:t xml:space="preserve"> измененными регистрационными данными.</w:t>
      </w:r>
    </w:p>
    <w:p w:rsidR="00000000" w:rsidRDefault="003D1D4C">
      <w:pPr>
        <w:pStyle w:val="pj"/>
      </w:pPr>
      <w:r>
        <w:rPr>
          <w:rStyle w:val="s0"/>
        </w:rPr>
        <w:t xml:space="preserve">4. При выдаче новой регистрационной карточки контрольно-кассовой машины ранее выданная налоговым органом регистрационная карточка контрольно-кассовой машины подлежит возврату в налоговый орган, за исключением случаев </w:t>
      </w:r>
      <w:r>
        <w:rPr>
          <w:rStyle w:val="s0"/>
        </w:rPr>
        <w:t>утери (порчи) указанной регистрационной карточки контрольно-кассовой машины налогоплательщиком.</w:t>
      </w:r>
    </w:p>
    <w:p w:rsidR="00000000" w:rsidRDefault="003D1D4C">
      <w:pPr>
        <w:pStyle w:val="pji"/>
      </w:pPr>
      <w:hyperlink r:id="rId10174"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1089" w:name="SUB6480000"/>
      <w:bookmarkEnd w:id="1089"/>
      <w:r>
        <w:rPr>
          <w:rStyle w:val="s1"/>
        </w:rPr>
        <w:t>Статья 648. Снятие контрольно-кассовой машины с учета в налоговом органе</w:t>
      </w:r>
    </w:p>
    <w:p w:rsidR="00000000" w:rsidRDefault="003D1D4C">
      <w:pPr>
        <w:pStyle w:val="pj"/>
      </w:pPr>
      <w:r>
        <w:rPr>
          <w:rStyle w:val="s0"/>
        </w:rPr>
        <w:t>1. Снятие контрольно-кассовой машины с учета производится в случаях:</w:t>
      </w:r>
    </w:p>
    <w:p w:rsidR="00000000" w:rsidRDefault="003D1D4C">
      <w:pPr>
        <w:pStyle w:val="pji"/>
      </w:pPr>
      <w:r>
        <w:rPr>
          <w:rStyle w:val="s3"/>
        </w:rPr>
        <w:t xml:space="preserve">В пункт 1 внесены изменения в соответствии с </w:t>
      </w:r>
      <w:hyperlink r:id="rId10175" w:anchor="sub_id=3199" w:history="1">
        <w:r>
          <w:rPr>
            <w:rStyle w:val="a4"/>
            <w:i/>
            <w:iCs/>
            <w:color w:val="0000FF"/>
            <w:u w:val="single"/>
          </w:rPr>
          <w:t>Законом</w:t>
        </w:r>
      </w:hyperlink>
      <w:r>
        <w:rPr>
          <w:rStyle w:val="s3"/>
        </w:rPr>
        <w:t xml:space="preserve"> РК от 16.11.09 г. № 200-IV (введены в действие с 1 я</w:t>
      </w:r>
      <w:r>
        <w:rPr>
          <w:rStyle w:val="s3"/>
        </w:rPr>
        <w:t>нваря 2009 г.) (</w:t>
      </w:r>
      <w:hyperlink r:id="rId10176" w:anchor="sub_id=6480101" w:history="1">
        <w:r>
          <w:rPr>
            <w:rStyle w:val="a4"/>
            <w:i/>
            <w:iCs/>
            <w:color w:val="0000FF"/>
            <w:u w:val="single"/>
          </w:rPr>
          <w:t>см. стар. ред.</w:t>
        </w:r>
      </w:hyperlink>
      <w:r>
        <w:rPr>
          <w:rStyle w:val="s3"/>
        </w:rPr>
        <w:t xml:space="preserve">); изложен в редакции </w:t>
      </w:r>
      <w:hyperlink r:id="rId10177" w:anchor="sub_id=648" w:history="1">
        <w:r>
          <w:rPr>
            <w:rStyle w:val="a4"/>
            <w:i/>
            <w:iCs/>
            <w:color w:val="0000FF"/>
            <w:u w:val="single"/>
          </w:rPr>
          <w:t>Закона</w:t>
        </w:r>
      </w:hyperlink>
      <w:r>
        <w:rPr>
          <w:rStyle w:val="s3"/>
        </w:rPr>
        <w:t xml:space="preserve"> РК от 28.11.14 г. № 257-V (введ</w:t>
      </w:r>
      <w:r>
        <w:rPr>
          <w:rStyle w:val="s3"/>
        </w:rPr>
        <w:t>ено в действие с 1 января 2015 г.) (</w:t>
      </w:r>
      <w:hyperlink r:id="rId10178" w:anchor="sub_id=6480000" w:history="1">
        <w:r>
          <w:rPr>
            <w:rStyle w:val="a4"/>
            <w:i/>
            <w:iCs/>
            <w:color w:val="0000FF"/>
            <w:u w:val="single"/>
          </w:rPr>
          <w:t>см. стар. ред.</w:t>
        </w:r>
      </w:hyperlink>
      <w:r>
        <w:rPr>
          <w:rStyle w:val="s3"/>
        </w:rPr>
        <w:t>)</w:t>
      </w:r>
    </w:p>
    <w:p w:rsidR="00000000" w:rsidRDefault="003D1D4C">
      <w:pPr>
        <w:pStyle w:val="pj"/>
      </w:pPr>
      <w:r>
        <w:rPr>
          <w:rStyle w:val="s0"/>
        </w:rPr>
        <w:t>1) прекращения осуществления деятельности, связанной с денежными расчетами, осуществляемыми при торг</w:t>
      </w:r>
      <w:r>
        <w:rPr>
          <w:rStyle w:val="s0"/>
        </w:rPr>
        <w:t>овых операциях, выполнении работ, оказании услуг;</w:t>
      </w:r>
    </w:p>
    <w:p w:rsidR="00000000" w:rsidRDefault="003D1D4C">
      <w:pPr>
        <w:pStyle w:val="pj"/>
      </w:pPr>
      <w:r>
        <w:rPr>
          <w:rStyle w:val="s0"/>
        </w:rPr>
        <w:t>2) изменения места использования контрольно-кассовой машины или места нахождения налогоплательщика, использующего контрольно-кассовую машину в торговом автомате или терминале оплаты услуг, если такое измене</w:t>
      </w:r>
      <w:r>
        <w:rPr>
          <w:rStyle w:val="s0"/>
        </w:rPr>
        <w:t>ние требует регистрации контрольно-кассовой машины в другом налоговом органе;</w:t>
      </w:r>
    </w:p>
    <w:p w:rsidR="00000000" w:rsidRDefault="003D1D4C">
      <w:pPr>
        <w:pStyle w:val="pji"/>
      </w:pPr>
      <w:hyperlink r:id="rId10179" w:history="1">
        <w:r>
          <w:rPr>
            <w:rStyle w:val="a4"/>
            <w:rFonts w:ascii="Wingdings" w:hAnsi="Wingdings"/>
            <w:i/>
            <w:iCs/>
            <w:color w:val="0000FF"/>
            <w:u w:val="single"/>
          </w:rPr>
          <w:t>*</w:t>
        </w:r>
      </w:hyperlink>
    </w:p>
    <w:p w:rsidR="00000000" w:rsidRDefault="003D1D4C">
      <w:pPr>
        <w:pStyle w:val="pj"/>
      </w:pPr>
      <w:r>
        <w:rPr>
          <w:rStyle w:val="s0"/>
        </w:rPr>
        <w:t>3) невозможности дальнейшего применения в связи с технической неисправностью контрольно-кассовой машины;</w:t>
      </w:r>
    </w:p>
    <w:p w:rsidR="00000000" w:rsidRDefault="003D1D4C">
      <w:pPr>
        <w:pStyle w:val="pj"/>
      </w:pPr>
      <w:r>
        <w:rPr>
          <w:rStyle w:val="s0"/>
        </w:rPr>
        <w:t>4) иск</w:t>
      </w:r>
      <w:r>
        <w:rPr>
          <w:rStyle w:val="s0"/>
        </w:rPr>
        <w:t>лючения контрольно-кассовой машины из государственного реестра;</w:t>
      </w:r>
    </w:p>
    <w:p w:rsidR="00000000" w:rsidRDefault="003D1D4C">
      <w:pPr>
        <w:pStyle w:val="pji"/>
      </w:pPr>
      <w:r>
        <w:rPr>
          <w:rStyle w:val="s3"/>
        </w:rPr>
        <w:t xml:space="preserve">Пункт дополнен подпунктами 4-1 и 4-2 в соответствии с </w:t>
      </w:r>
      <w:hyperlink r:id="rId10180" w:anchor="sub_id=648" w:history="1">
        <w:r>
          <w:rPr>
            <w:rStyle w:val="a4"/>
            <w:i/>
            <w:iCs/>
            <w:color w:val="0000FF"/>
            <w:u w:val="single"/>
          </w:rPr>
          <w:t>Законом</w:t>
        </w:r>
      </w:hyperlink>
      <w:r>
        <w:rPr>
          <w:rStyle w:val="s3"/>
        </w:rPr>
        <w:t xml:space="preserve"> РК от 28.11.14 г. № 257-V (введено в действие с 1</w:t>
      </w:r>
      <w:r>
        <w:rPr>
          <w:rStyle w:val="s3"/>
        </w:rPr>
        <w:t xml:space="preserve"> января 2015 г.)</w:t>
      </w:r>
    </w:p>
    <w:p w:rsidR="00000000" w:rsidRDefault="003D1D4C">
      <w:pPr>
        <w:pStyle w:val="pj"/>
      </w:pPr>
      <w:r>
        <w:rPr>
          <w:rStyle w:val="s0"/>
        </w:rPr>
        <w:t>4-1) замены технически исправной модели контрольно-кассовой машины на новую модель контрольно-кассовой машины;</w:t>
      </w:r>
    </w:p>
    <w:p w:rsidR="00000000" w:rsidRDefault="003D1D4C">
      <w:pPr>
        <w:pStyle w:val="pj"/>
      </w:pPr>
      <w:r>
        <w:rPr>
          <w:rStyle w:val="s0"/>
        </w:rPr>
        <w:t>4-2) кражи, утери контрольно-кассовой машины при наличии копии заявления о краже в органы внутренних дел и (или) копии объявлени</w:t>
      </w:r>
      <w:r>
        <w:rPr>
          <w:rStyle w:val="s0"/>
        </w:rPr>
        <w:t>я об утере, опубликованного в периодических печатных изданиях, распространяемых на всей территории Республики Казахстан и соответствующей административно-территориальной единицы по месту нахождения налогоплательщика;</w:t>
      </w:r>
    </w:p>
    <w:p w:rsidR="00000000" w:rsidRDefault="003D1D4C">
      <w:pPr>
        <w:pStyle w:val="pj"/>
      </w:pPr>
      <w:r>
        <w:rPr>
          <w:rStyle w:val="s0"/>
        </w:rPr>
        <w:t>5) в иных случаях, не противоречащих на</w:t>
      </w:r>
      <w:r>
        <w:rPr>
          <w:rStyle w:val="s0"/>
        </w:rPr>
        <w:t xml:space="preserve">логовому законодательству Республики Казахстан. </w:t>
      </w:r>
    </w:p>
    <w:p w:rsidR="00000000" w:rsidRDefault="003D1D4C">
      <w:pPr>
        <w:pStyle w:val="pji"/>
      </w:pPr>
      <w:bookmarkStart w:id="1090" w:name="SUB6480200"/>
      <w:bookmarkEnd w:id="1090"/>
      <w:r>
        <w:rPr>
          <w:rStyle w:val="s3"/>
        </w:rPr>
        <w:t xml:space="preserve">В пункт 2 внесены изменения в соответствии с </w:t>
      </w:r>
      <w:hyperlink r:id="rId10181" w:anchor="sub_id=648" w:history="1">
        <w:r>
          <w:rPr>
            <w:rStyle w:val="a4"/>
            <w:i/>
            <w:iCs/>
            <w:color w:val="0000FF"/>
            <w:u w:val="single"/>
          </w:rPr>
          <w:t>Законом</w:t>
        </w:r>
      </w:hyperlink>
      <w:r>
        <w:rPr>
          <w:rStyle w:val="s3"/>
        </w:rPr>
        <w:t xml:space="preserve"> РК от 28.11.14 г. № 257-V (введены в действие с 1 января 2015 г.) (</w:t>
      </w:r>
      <w:hyperlink r:id="rId10182" w:anchor="sub_id=6480200" w:history="1">
        <w:r>
          <w:rPr>
            <w:rStyle w:val="a4"/>
            <w:i/>
            <w:iCs/>
            <w:color w:val="0000FF"/>
            <w:u w:val="single"/>
          </w:rPr>
          <w:t>см. стар. ред.</w:t>
        </w:r>
      </w:hyperlink>
      <w:r>
        <w:rPr>
          <w:rStyle w:val="s3"/>
        </w:rPr>
        <w:t>)</w:t>
      </w:r>
    </w:p>
    <w:p w:rsidR="00000000" w:rsidRDefault="003D1D4C">
      <w:pPr>
        <w:pStyle w:val="pj"/>
      </w:pPr>
      <w:r>
        <w:rPr>
          <w:rStyle w:val="s0"/>
        </w:rPr>
        <w:t>2. Для снятия контрольно-кассовой машины с учета в налоговом органе, за исключением аппаратно-программных комплексов и контрольно-кассовой машины с функцией пере</w:t>
      </w:r>
      <w:r>
        <w:rPr>
          <w:rStyle w:val="s0"/>
        </w:rPr>
        <w:t xml:space="preserve">дачи данных, налогоплательщик представляет в налоговый орган одновременно с </w:t>
      </w:r>
      <w:hyperlink r:id="rId10183" w:anchor="sub_id=22" w:history="1">
        <w:r>
          <w:rPr>
            <w:rStyle w:val="a4"/>
            <w:color w:val="0000FF"/>
            <w:u w:val="single"/>
          </w:rPr>
          <w:t>налоговым заявлением</w:t>
        </w:r>
      </w:hyperlink>
      <w:r>
        <w:rPr>
          <w:rStyle w:val="s0"/>
        </w:rPr>
        <w:t xml:space="preserve"> о снятии с учета контрольно-кассовой машины:</w:t>
      </w:r>
    </w:p>
    <w:p w:rsidR="00000000" w:rsidRDefault="003D1D4C">
      <w:pPr>
        <w:pStyle w:val="pji"/>
      </w:pPr>
      <w:r>
        <w:rPr>
          <w:rStyle w:val="s3"/>
        </w:rPr>
        <w:t xml:space="preserve">Подпункт 1 изложен в редакции </w:t>
      </w:r>
      <w:hyperlink r:id="rId10184" w:anchor="sub_id=648" w:history="1">
        <w:r>
          <w:rPr>
            <w:rStyle w:val="a4"/>
            <w:i/>
            <w:iCs/>
            <w:color w:val="0000FF"/>
            <w:u w:val="single"/>
          </w:rPr>
          <w:t>Закона</w:t>
        </w:r>
      </w:hyperlink>
      <w:r>
        <w:rPr>
          <w:rStyle w:val="s3"/>
        </w:rPr>
        <w:t xml:space="preserve"> РК от 28.11.14 г. № 257-V (введено в действие с 1 января 2015 г.) (</w:t>
      </w:r>
      <w:hyperlink r:id="rId10185" w:anchor="sub_id=6480200" w:history="1">
        <w:r>
          <w:rPr>
            <w:rStyle w:val="a4"/>
            <w:i/>
            <w:iCs/>
            <w:color w:val="0000FF"/>
            <w:u w:val="single"/>
          </w:rPr>
          <w:t>см. стар. ред.</w:t>
        </w:r>
      </w:hyperlink>
      <w:r>
        <w:rPr>
          <w:rStyle w:val="s3"/>
        </w:rPr>
        <w:t>)</w:t>
      </w:r>
    </w:p>
    <w:p w:rsidR="00000000" w:rsidRDefault="003D1D4C">
      <w:pPr>
        <w:pStyle w:val="pj"/>
      </w:pPr>
      <w:r>
        <w:rPr>
          <w:rStyle w:val="s0"/>
        </w:rPr>
        <w:t>1) к</w:t>
      </w:r>
      <w:r>
        <w:rPr>
          <w:rStyle w:val="s0"/>
        </w:rPr>
        <w:t>онтрольно-кассовую машину с блоком фискальной памяти с установленной пломбой налогового органа или контрольно-кассовую машину с функцией фиксации и передачи данных;</w:t>
      </w:r>
    </w:p>
    <w:p w:rsidR="00000000" w:rsidRDefault="003D1D4C">
      <w:pPr>
        <w:pStyle w:val="pj"/>
      </w:pPr>
      <w:r>
        <w:rPr>
          <w:rStyle w:val="s0"/>
        </w:rPr>
        <w:t>2) паспорт завода-изготовителя контрольно-кассовой машины;</w:t>
      </w:r>
    </w:p>
    <w:p w:rsidR="00000000" w:rsidRDefault="003D1D4C">
      <w:pPr>
        <w:pStyle w:val="pj"/>
      </w:pPr>
      <w:r>
        <w:rPr>
          <w:rStyle w:val="s0"/>
        </w:rPr>
        <w:t>3) пронумерованные, прошнурованн</w:t>
      </w:r>
      <w:r>
        <w:rPr>
          <w:rStyle w:val="s0"/>
        </w:rPr>
        <w:t>ые, заверенные подписью руководителя и печатью налогового органа книги учета наличных денег и товарных чеков;</w:t>
      </w:r>
    </w:p>
    <w:p w:rsidR="00000000" w:rsidRDefault="003D1D4C">
      <w:pPr>
        <w:pStyle w:val="pj"/>
      </w:pPr>
      <w:r>
        <w:rPr>
          <w:rStyle w:val="s0"/>
        </w:rPr>
        <w:t>4) регистрационную карточку контрольно-кассовой машины.</w:t>
      </w:r>
    </w:p>
    <w:p w:rsidR="00000000" w:rsidRDefault="003D1D4C">
      <w:pPr>
        <w:pStyle w:val="pj"/>
      </w:pPr>
      <w:r>
        <w:rPr>
          <w:rStyle w:val="s0"/>
        </w:rPr>
        <w:t>3. Для снятия с учета контрольно-кассовой машины,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регистрационную карточку контрольно-кассовой маш</w:t>
      </w:r>
      <w:r>
        <w:rPr>
          <w:rStyle w:val="s0"/>
        </w:rPr>
        <w:t>ины и обеспечивает доступ к модулю «Рабочее место налогового инспектора».</w:t>
      </w:r>
    </w:p>
    <w:p w:rsidR="00000000" w:rsidRDefault="003D1D4C">
      <w:pPr>
        <w:pStyle w:val="pji"/>
      </w:pPr>
      <w:r>
        <w:rPr>
          <w:rStyle w:val="s3"/>
        </w:rPr>
        <w:t xml:space="preserve">В пункт 4 внесены изменения в соответствии с </w:t>
      </w:r>
      <w:hyperlink r:id="rId10186" w:anchor="sub_id=648" w:history="1">
        <w:r>
          <w:rPr>
            <w:rStyle w:val="a4"/>
            <w:i/>
            <w:iCs/>
            <w:color w:val="0000FF"/>
            <w:u w:val="single"/>
          </w:rPr>
          <w:t>Законом</w:t>
        </w:r>
      </w:hyperlink>
      <w:r>
        <w:rPr>
          <w:rStyle w:val="s3"/>
        </w:rPr>
        <w:t xml:space="preserve"> РК от 28.11.14 г. № 257-V (введены в действие с </w:t>
      </w:r>
      <w:r>
        <w:rPr>
          <w:rStyle w:val="s3"/>
        </w:rPr>
        <w:t>1 января 2015 г.) (</w:t>
      </w:r>
      <w:hyperlink r:id="rId10187" w:anchor="sub_id=6480400" w:history="1">
        <w:r>
          <w:rPr>
            <w:rStyle w:val="a4"/>
            <w:i/>
            <w:iCs/>
            <w:color w:val="0000FF"/>
            <w:u w:val="single"/>
          </w:rPr>
          <w:t>см. стар. ред.</w:t>
        </w:r>
      </w:hyperlink>
      <w:r>
        <w:rPr>
          <w:rStyle w:val="s3"/>
        </w:rPr>
        <w:t>)</w:t>
      </w:r>
    </w:p>
    <w:p w:rsidR="00000000" w:rsidRDefault="003D1D4C">
      <w:pPr>
        <w:pStyle w:val="pj"/>
      </w:pPr>
      <w:r>
        <w:rPr>
          <w:rStyle w:val="s0"/>
        </w:rPr>
        <w:t xml:space="preserve">4. Должностное лицо налогового органа в течение трех рабочих дней со дня регистрации в налоговом органе налогового заявления о снятии с </w:t>
      </w:r>
      <w:r>
        <w:rPr>
          <w:rStyle w:val="s0"/>
        </w:rPr>
        <w:t>учета контрольно-кассовой машины производит снятие с учета контрольно-кассовой машины, для чего:</w:t>
      </w:r>
    </w:p>
    <w:p w:rsidR="00000000" w:rsidRDefault="003D1D4C">
      <w:pPr>
        <w:pStyle w:val="pj"/>
      </w:pPr>
      <w:r>
        <w:rPr>
          <w:rStyle w:val="s0"/>
        </w:rPr>
        <w:t>1) снимает фискальный отчет;</w:t>
      </w:r>
    </w:p>
    <w:p w:rsidR="00000000" w:rsidRDefault="003D1D4C">
      <w:pPr>
        <w:pStyle w:val="pj"/>
      </w:pPr>
      <w:r>
        <w:rPr>
          <w:rStyle w:val="s0"/>
        </w:rPr>
        <w:t>2) проводит камеральный контроль и сопоставление данных книги учета наличных денег с показаниями фискального отчета и данными книг</w:t>
      </w:r>
      <w:r>
        <w:rPr>
          <w:rStyle w:val="s0"/>
        </w:rPr>
        <w:t>и товарных чеков;</w:t>
      </w:r>
    </w:p>
    <w:p w:rsidR="00000000" w:rsidRDefault="003D1D4C">
      <w:pPr>
        <w:pStyle w:val="pj"/>
      </w:pPr>
      <w:r>
        <w:rPr>
          <w:rStyle w:val="s0"/>
        </w:rPr>
        <w:t xml:space="preserve">3) делает запись о закрытии книги учета наличных денег и книги товарных чеков; </w:t>
      </w:r>
    </w:p>
    <w:p w:rsidR="00000000" w:rsidRDefault="003D1D4C">
      <w:pPr>
        <w:pStyle w:val="pji"/>
      </w:pPr>
      <w:r>
        <w:rPr>
          <w:rStyle w:val="s3"/>
        </w:rPr>
        <w:t xml:space="preserve">Пункт дополнен подпунктом 3-1 в соответствии с </w:t>
      </w:r>
      <w:hyperlink r:id="rId10188" w:anchor="sub_id=3199" w:history="1">
        <w:r>
          <w:rPr>
            <w:rStyle w:val="a4"/>
            <w:i/>
            <w:iCs/>
            <w:color w:val="0000FF"/>
            <w:u w:val="single"/>
          </w:rPr>
          <w:t>Законом</w:t>
        </w:r>
      </w:hyperlink>
      <w:r>
        <w:rPr>
          <w:rStyle w:val="s3"/>
        </w:rPr>
        <w:t xml:space="preserve"> РК от 16.11.09 г. № 2</w:t>
      </w:r>
      <w:r>
        <w:rPr>
          <w:rStyle w:val="s3"/>
        </w:rPr>
        <w:t xml:space="preserve">00-IV (введено в действие с 1 января 2010 г.); изложен в редакции </w:t>
      </w:r>
      <w:hyperlink r:id="rId10189" w:anchor="sub_id=648" w:history="1">
        <w:r>
          <w:rPr>
            <w:rStyle w:val="a4"/>
            <w:i/>
            <w:iCs/>
            <w:color w:val="0000FF"/>
            <w:u w:val="single"/>
          </w:rPr>
          <w:t>Закона</w:t>
        </w:r>
      </w:hyperlink>
      <w:r>
        <w:rPr>
          <w:rStyle w:val="s3"/>
        </w:rPr>
        <w:t xml:space="preserve"> РК от 28.11.14 г. № 257-V (введено в действие с 1 января 2015 г.) (</w:t>
      </w:r>
      <w:hyperlink r:id="rId10190" w:anchor="sub_id=6480400" w:history="1">
        <w:r>
          <w:rPr>
            <w:rStyle w:val="a4"/>
            <w:i/>
            <w:iCs/>
            <w:color w:val="0000FF"/>
            <w:u w:val="single"/>
          </w:rPr>
          <w:t>см. стар. ред.</w:t>
        </w:r>
      </w:hyperlink>
      <w:r>
        <w:rPr>
          <w:rStyle w:val="s3"/>
        </w:rPr>
        <w:t>)</w:t>
      </w:r>
    </w:p>
    <w:p w:rsidR="00000000" w:rsidRDefault="003D1D4C">
      <w:pPr>
        <w:pStyle w:val="pj"/>
      </w:pPr>
      <w:r>
        <w:rPr>
          <w:rStyle w:val="s0"/>
        </w:rPr>
        <w:t>3-1) производит снятие пломбы налогового органа с корпуса контрольно-кассовой машины с блоком фискальной памяти;</w:t>
      </w:r>
    </w:p>
    <w:p w:rsidR="00000000" w:rsidRDefault="003D1D4C">
      <w:pPr>
        <w:pStyle w:val="pji"/>
      </w:pPr>
      <w:r>
        <w:rPr>
          <w:rStyle w:val="s3"/>
        </w:rPr>
        <w:t xml:space="preserve">В подпункт 4 внесены изменения в соответствии с </w:t>
      </w:r>
      <w:hyperlink r:id="rId10191" w:anchor="sub_id=648" w:history="1">
        <w:r>
          <w:rPr>
            <w:rStyle w:val="a4"/>
            <w:i/>
            <w:iCs/>
            <w:color w:val="0000FF"/>
            <w:u w:val="single"/>
          </w:rPr>
          <w:t>Законом</w:t>
        </w:r>
      </w:hyperlink>
      <w:r>
        <w:rPr>
          <w:rStyle w:val="s3"/>
        </w:rPr>
        <w:t xml:space="preserve"> РК от 28.11.14 г. № 257-V (введены в действие с 1 января 2015 г.) (</w:t>
      </w:r>
      <w:hyperlink r:id="rId10192" w:anchor="sub_id=6480400" w:history="1">
        <w:r>
          <w:rPr>
            <w:rStyle w:val="a4"/>
            <w:i/>
            <w:iCs/>
            <w:color w:val="0000FF"/>
            <w:u w:val="single"/>
          </w:rPr>
          <w:t>см. стар. ред.</w:t>
        </w:r>
      </w:hyperlink>
      <w:r>
        <w:rPr>
          <w:rStyle w:val="s3"/>
        </w:rPr>
        <w:t>)</w:t>
      </w:r>
    </w:p>
    <w:p w:rsidR="00000000" w:rsidRDefault="003D1D4C">
      <w:pPr>
        <w:pStyle w:val="pj"/>
      </w:pPr>
      <w:r>
        <w:rPr>
          <w:rStyle w:val="s0"/>
        </w:rPr>
        <w:t>4) возвращает налогоплательщ</w:t>
      </w:r>
      <w:r>
        <w:rPr>
          <w:rStyle w:val="s0"/>
        </w:rPr>
        <w:t>ику:</w:t>
      </w:r>
    </w:p>
    <w:p w:rsidR="00000000" w:rsidRDefault="003D1D4C">
      <w:pPr>
        <w:pStyle w:val="pj"/>
      </w:pPr>
      <w:r>
        <w:rPr>
          <w:rStyle w:val="s0"/>
        </w:rPr>
        <w:t>контрольно-кассовую машину;</w:t>
      </w:r>
    </w:p>
    <w:p w:rsidR="00000000" w:rsidRDefault="003D1D4C">
      <w:pPr>
        <w:pStyle w:val="pj"/>
      </w:pPr>
      <w:r>
        <w:rPr>
          <w:rStyle w:val="s0"/>
        </w:rPr>
        <w:t>книги учета наличных денег и товарных чеков;</w:t>
      </w:r>
    </w:p>
    <w:p w:rsidR="00000000" w:rsidRDefault="003D1D4C">
      <w:pPr>
        <w:pStyle w:val="pj"/>
      </w:pPr>
      <w:r>
        <w:rPr>
          <w:rStyle w:val="s0"/>
        </w:rPr>
        <w:t>паспорт завода-изготовителя контрольно-кассовой машины;</w:t>
      </w:r>
    </w:p>
    <w:p w:rsidR="00000000" w:rsidRDefault="003D1D4C">
      <w:pPr>
        <w:pStyle w:val="pj"/>
      </w:pPr>
      <w:r>
        <w:rPr>
          <w:rStyle w:val="s0"/>
        </w:rPr>
        <w:t>регистрационную карточку с отметкой о снятии с учета контрольно-кассовой машины.</w:t>
      </w:r>
    </w:p>
    <w:p w:rsidR="00000000" w:rsidRDefault="003D1D4C">
      <w:pPr>
        <w:pStyle w:val="pji"/>
      </w:pPr>
      <w:r>
        <w:rPr>
          <w:rStyle w:val="s3"/>
        </w:rPr>
        <w:t xml:space="preserve">Пункт 5 изложен в редакции </w:t>
      </w:r>
      <w:hyperlink r:id="rId10193" w:anchor="sub_id=648" w:history="1">
        <w:r>
          <w:rPr>
            <w:rStyle w:val="a4"/>
            <w:i/>
            <w:iCs/>
            <w:color w:val="0000FF"/>
            <w:u w:val="single"/>
          </w:rPr>
          <w:t>Закона</w:t>
        </w:r>
      </w:hyperlink>
      <w:r>
        <w:rPr>
          <w:rStyle w:val="s3"/>
        </w:rPr>
        <w:t xml:space="preserve"> РК от 28.11.14 г. № 257-V (введено в действие с 1 января 2015 г.) (</w:t>
      </w:r>
      <w:hyperlink r:id="rId10194" w:anchor="sub_id=6480500" w:history="1">
        <w:r>
          <w:rPr>
            <w:rStyle w:val="a4"/>
            <w:i/>
            <w:iCs/>
            <w:color w:val="0000FF"/>
            <w:u w:val="single"/>
          </w:rPr>
          <w:t>см. стар. ред.</w:t>
        </w:r>
      </w:hyperlink>
      <w:r>
        <w:rPr>
          <w:rStyle w:val="s3"/>
        </w:rPr>
        <w:t>)</w:t>
      </w:r>
    </w:p>
    <w:p w:rsidR="00000000" w:rsidRDefault="003D1D4C">
      <w:pPr>
        <w:pStyle w:val="pj"/>
      </w:pPr>
      <w:r>
        <w:rPr>
          <w:rStyle w:val="s0"/>
        </w:rPr>
        <w:t xml:space="preserve">5. При снятии с учета контрольно-кассовой машины, являющейся аппаратно-программным комплексом, контрольно-кассовой машины с функцией передачи данных должностное лицо налогового органа снимает фискальный отчет и возвращает налогоплательщику регистрационную </w:t>
      </w:r>
      <w:r>
        <w:rPr>
          <w:rStyle w:val="s0"/>
        </w:rPr>
        <w:t>карточку с отметкой о снятии с учета контрольно-кассовой машины.</w:t>
      </w:r>
    </w:p>
    <w:p w:rsidR="00000000" w:rsidRDefault="003D1D4C">
      <w:pPr>
        <w:pStyle w:val="pj"/>
      </w:pPr>
      <w:r>
        <w:t> </w:t>
      </w:r>
    </w:p>
    <w:p w:rsidR="00000000" w:rsidRDefault="003D1D4C">
      <w:pPr>
        <w:pStyle w:val="pj"/>
        <w:ind w:left="1200" w:hanging="800"/>
      </w:pPr>
      <w:bookmarkStart w:id="1091" w:name="SUB6490000"/>
      <w:bookmarkEnd w:id="1091"/>
      <w:r>
        <w:rPr>
          <w:rStyle w:val="s1"/>
        </w:rPr>
        <w:t>Статья 649. Снятие фискального отчета и требование к содержанию контрольного чека</w:t>
      </w:r>
    </w:p>
    <w:p w:rsidR="00000000" w:rsidRDefault="003D1D4C">
      <w:pPr>
        <w:pStyle w:val="pj"/>
      </w:pPr>
      <w:r>
        <w:rPr>
          <w:rStyle w:val="s0"/>
        </w:rPr>
        <w:t>1. Фискальные отчеты снимаются налоговыми органами в случаях:</w:t>
      </w:r>
    </w:p>
    <w:p w:rsidR="00000000" w:rsidRDefault="003D1D4C">
      <w:pPr>
        <w:pStyle w:val="pj"/>
      </w:pPr>
      <w:r>
        <w:rPr>
          <w:rStyle w:val="s0"/>
        </w:rPr>
        <w:t>1) проведения налоговых проверок;</w:t>
      </w:r>
    </w:p>
    <w:p w:rsidR="00000000" w:rsidRDefault="003D1D4C">
      <w:pPr>
        <w:pStyle w:val="pj"/>
      </w:pPr>
      <w:r>
        <w:rPr>
          <w:rStyle w:val="s0"/>
        </w:rPr>
        <w:t>2) замены блока фискальной памяти;</w:t>
      </w:r>
    </w:p>
    <w:p w:rsidR="00000000" w:rsidRDefault="003D1D4C">
      <w:pPr>
        <w:pStyle w:val="pj"/>
      </w:pPr>
      <w:r>
        <w:rPr>
          <w:rStyle w:val="s0"/>
        </w:rPr>
        <w:t>3) снятия с учета контрольно-кассовой машины;</w:t>
      </w:r>
    </w:p>
    <w:p w:rsidR="00000000" w:rsidRDefault="003D1D4C">
      <w:pPr>
        <w:pStyle w:val="pj"/>
      </w:pPr>
      <w:r>
        <w:rPr>
          <w:rStyle w:val="s0"/>
        </w:rPr>
        <w:t>4) осуществления ремонта контрольно-кассовой машины, требующего введение пароля доступа к фискальной памяти;</w:t>
      </w:r>
    </w:p>
    <w:p w:rsidR="00000000" w:rsidRDefault="003D1D4C">
      <w:pPr>
        <w:pStyle w:val="pj"/>
      </w:pPr>
      <w:r>
        <w:rPr>
          <w:rStyle w:val="s0"/>
        </w:rPr>
        <w:t>5) полного заполнения книги учета наличных денег;</w:t>
      </w:r>
    </w:p>
    <w:p w:rsidR="00000000" w:rsidRDefault="003D1D4C">
      <w:pPr>
        <w:pStyle w:val="pj"/>
      </w:pPr>
      <w:r>
        <w:rPr>
          <w:rStyle w:val="s0"/>
        </w:rPr>
        <w:t>6) утери (порчи)</w:t>
      </w:r>
      <w:r>
        <w:rPr>
          <w:rStyle w:val="s0"/>
        </w:rPr>
        <w:t xml:space="preserve"> книги учета наличных денег.</w:t>
      </w:r>
    </w:p>
    <w:p w:rsidR="00000000" w:rsidRDefault="003D1D4C">
      <w:pPr>
        <w:pStyle w:val="pji"/>
      </w:pPr>
      <w:r>
        <w:rPr>
          <w:rStyle w:val="s3"/>
        </w:rPr>
        <w:t xml:space="preserve">В пункт 2 внесены изменения в соответствии с </w:t>
      </w:r>
      <w:hyperlink r:id="rId10195" w:anchor="sub_id=649" w:history="1">
        <w:r>
          <w:rPr>
            <w:rStyle w:val="a4"/>
            <w:i/>
            <w:iCs/>
            <w:color w:val="0000FF"/>
            <w:u w:val="single"/>
          </w:rPr>
          <w:t>Законом</w:t>
        </w:r>
      </w:hyperlink>
      <w:r>
        <w:rPr>
          <w:rStyle w:val="s3"/>
        </w:rPr>
        <w:t xml:space="preserve"> РК от 26.12.12 г. № 61-V (введены в действие с 1 января 2013 г.) (</w:t>
      </w:r>
      <w:hyperlink r:id="rId10196" w:anchor="sub_id=6490200" w:history="1">
        <w:r>
          <w:rPr>
            <w:rStyle w:val="a4"/>
            <w:i/>
            <w:iCs/>
            <w:color w:val="0000FF"/>
            <w:u w:val="single"/>
          </w:rPr>
          <w:t>см. стар. ред.</w:t>
        </w:r>
      </w:hyperlink>
      <w:r>
        <w:rPr>
          <w:rStyle w:val="s3"/>
        </w:rPr>
        <w:t>)</w:t>
      </w:r>
    </w:p>
    <w:p w:rsidR="00000000" w:rsidRDefault="003D1D4C">
      <w:pPr>
        <w:pStyle w:val="pj"/>
      </w:pPr>
      <w:r>
        <w:rPr>
          <w:rStyle w:val="s0"/>
        </w:rPr>
        <w:t>2. Для снятия фискального отчета, за исключением случая, предусмотренного подпунктом 1) пункта 1 настоящей статьи, в налоговый орган представляются контрольно-кассовая машина и следу</w:t>
      </w:r>
      <w:r>
        <w:rPr>
          <w:rStyle w:val="s0"/>
        </w:rPr>
        <w:t>ющие документы:</w:t>
      </w:r>
    </w:p>
    <w:p w:rsidR="00000000" w:rsidRDefault="003D1D4C">
      <w:pPr>
        <w:pStyle w:val="pj"/>
      </w:pPr>
      <w:r>
        <w:rPr>
          <w:rStyle w:val="s0"/>
        </w:rPr>
        <w:t>1) пронумерованные, прошнурованные, заверенные подписью руководителя и печатью налогового органа книги учета наличных денег и товарных чеков;</w:t>
      </w:r>
    </w:p>
    <w:p w:rsidR="00000000" w:rsidRDefault="003D1D4C">
      <w:pPr>
        <w:pStyle w:val="pj"/>
      </w:pPr>
      <w:r>
        <w:rPr>
          <w:rStyle w:val="s0"/>
        </w:rPr>
        <w:t>2) сменные отчеты с даты снятия последнего фискального отчета.</w:t>
      </w:r>
    </w:p>
    <w:p w:rsidR="00000000" w:rsidRDefault="003D1D4C">
      <w:pPr>
        <w:pStyle w:val="pj"/>
      </w:pPr>
      <w:r>
        <w:rPr>
          <w:rStyle w:val="s0"/>
        </w:rPr>
        <w:t>При снятии фискального отчета соста</w:t>
      </w:r>
      <w:r>
        <w:rPr>
          <w:rStyle w:val="s0"/>
        </w:rPr>
        <w:t xml:space="preserve">вляется </w:t>
      </w:r>
      <w:hyperlink r:id="rId10197" w:anchor="sub_id=25" w:history="1">
        <w:r>
          <w:rPr>
            <w:rStyle w:val="a4"/>
            <w:color w:val="0000FF"/>
            <w:u w:val="single"/>
          </w:rPr>
          <w:t>акт</w:t>
        </w:r>
      </w:hyperlink>
      <w:r>
        <w:rPr>
          <w:rStyle w:val="s0"/>
        </w:rPr>
        <w:t xml:space="preserve"> снятия фискального отчета, данные которого подлежат вводу в информационную систему налоговых органов.</w:t>
      </w:r>
    </w:p>
    <w:p w:rsidR="00000000" w:rsidRDefault="003D1D4C">
      <w:pPr>
        <w:pStyle w:val="pji"/>
      </w:pPr>
      <w:r>
        <w:rPr>
          <w:rStyle w:val="s3"/>
        </w:rPr>
        <w:t xml:space="preserve">В пункт 3 внесены изменения в соответствии с </w:t>
      </w:r>
      <w:hyperlink r:id="rId10198" w:anchor="sub_id=649" w:history="1">
        <w:r>
          <w:rPr>
            <w:rStyle w:val="a4"/>
            <w:i/>
            <w:iCs/>
            <w:color w:val="0000FF"/>
            <w:u w:val="single"/>
          </w:rPr>
          <w:t>Законом</w:t>
        </w:r>
      </w:hyperlink>
      <w:r>
        <w:rPr>
          <w:rStyle w:val="s3"/>
        </w:rPr>
        <w:t xml:space="preserve"> РК от 28.11.14 г. № 257-V (введены в действие с 1 января 2015 г.) (</w:t>
      </w:r>
      <w:hyperlink r:id="rId10199" w:anchor="sub_id=6490300" w:history="1">
        <w:r>
          <w:rPr>
            <w:rStyle w:val="a4"/>
            <w:i/>
            <w:iCs/>
            <w:color w:val="0000FF"/>
            <w:u w:val="single"/>
          </w:rPr>
          <w:t>см. стар. ред.</w:t>
        </w:r>
      </w:hyperlink>
      <w:r>
        <w:rPr>
          <w:rStyle w:val="s3"/>
        </w:rPr>
        <w:t>)</w:t>
      </w:r>
    </w:p>
    <w:p w:rsidR="00000000" w:rsidRDefault="003D1D4C">
      <w:pPr>
        <w:pStyle w:val="pj"/>
      </w:pPr>
      <w:r>
        <w:rPr>
          <w:rStyle w:val="s0"/>
        </w:rPr>
        <w:t>3. Контрольный ч</w:t>
      </w:r>
      <w:r>
        <w:rPr>
          <w:rStyle w:val="s0"/>
        </w:rPr>
        <w:t>ек контрольно-кассовой машины, за исключением аппаратно-программных комплексов, должен содержать следующую информацию:</w:t>
      </w:r>
    </w:p>
    <w:p w:rsidR="00000000" w:rsidRDefault="003D1D4C">
      <w:pPr>
        <w:pStyle w:val="pj"/>
      </w:pPr>
      <w:r>
        <w:rPr>
          <w:rStyle w:val="s0"/>
        </w:rPr>
        <w:t>1) наименование налогоплательщика;</w:t>
      </w:r>
    </w:p>
    <w:p w:rsidR="00000000" w:rsidRDefault="003D1D4C">
      <w:pPr>
        <w:pStyle w:val="pj"/>
      </w:pPr>
      <w:r>
        <w:rPr>
          <w:rStyle w:val="s0"/>
        </w:rPr>
        <w:t>2) идентификационный номер;</w:t>
      </w:r>
    </w:p>
    <w:p w:rsidR="00000000" w:rsidRDefault="003D1D4C">
      <w:pPr>
        <w:pStyle w:val="pj"/>
      </w:pPr>
      <w:r>
        <w:rPr>
          <w:rStyle w:val="s0"/>
        </w:rPr>
        <w:t>3) заводской номер контрольно-кассовой машины;</w:t>
      </w:r>
    </w:p>
    <w:p w:rsidR="00000000" w:rsidRDefault="003D1D4C">
      <w:pPr>
        <w:pStyle w:val="pj"/>
      </w:pPr>
      <w:r>
        <w:rPr>
          <w:rStyle w:val="s0"/>
        </w:rPr>
        <w:t>4) регистрационный номер ко</w:t>
      </w:r>
      <w:r>
        <w:rPr>
          <w:rStyle w:val="s0"/>
        </w:rPr>
        <w:t>нтрольно-кассовой машины в налоговом органе;</w:t>
      </w:r>
    </w:p>
    <w:p w:rsidR="00000000" w:rsidRDefault="003D1D4C">
      <w:pPr>
        <w:pStyle w:val="pj"/>
      </w:pPr>
      <w:r>
        <w:rPr>
          <w:rStyle w:val="s0"/>
        </w:rPr>
        <w:t>5) порядковый номер чека;</w:t>
      </w:r>
    </w:p>
    <w:p w:rsidR="00000000" w:rsidRDefault="003D1D4C">
      <w:pPr>
        <w:pStyle w:val="pj"/>
      </w:pPr>
      <w:r>
        <w:rPr>
          <w:rStyle w:val="s0"/>
        </w:rPr>
        <w:t>6) дату и время совершения покупки товаров, выполнения работ, оказания услуг;</w:t>
      </w:r>
    </w:p>
    <w:p w:rsidR="00000000" w:rsidRDefault="003D1D4C">
      <w:pPr>
        <w:pStyle w:val="pj"/>
      </w:pPr>
      <w:r>
        <w:rPr>
          <w:rStyle w:val="s0"/>
        </w:rPr>
        <w:t>7) цену товара, работы, услуги и (или) сумму покупки;</w:t>
      </w:r>
    </w:p>
    <w:p w:rsidR="00000000" w:rsidRDefault="003D1D4C">
      <w:pPr>
        <w:pStyle w:val="pj"/>
      </w:pPr>
      <w:r>
        <w:rPr>
          <w:rStyle w:val="s0"/>
        </w:rPr>
        <w:t>8) фискальный признак;</w:t>
      </w:r>
    </w:p>
    <w:p w:rsidR="00000000" w:rsidRDefault="003D1D4C">
      <w:pPr>
        <w:pStyle w:val="pji"/>
      </w:pPr>
      <w:r>
        <w:rPr>
          <w:rStyle w:val="s3"/>
        </w:rPr>
        <w:t xml:space="preserve">Пункт дополнен подпунктом 9 в соответствии с </w:t>
      </w:r>
      <w:hyperlink r:id="rId10200" w:anchor="sub_id=649"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 xml:space="preserve">9) наименование оператора фискальных данных и реквизиты </w:t>
      </w:r>
      <w:r>
        <w:rPr>
          <w:rStyle w:val="s0"/>
        </w:rPr>
        <w:t>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p w:rsidR="00000000" w:rsidRDefault="003D1D4C">
      <w:pPr>
        <w:pStyle w:val="pj"/>
      </w:pPr>
      <w:r>
        <w:rPr>
          <w:rStyle w:val="s0"/>
        </w:rPr>
        <w:t>Контрольный чек аппаратно-программных комплексов (за исключением аппаратно-программных комплексов</w:t>
      </w:r>
      <w:r>
        <w:rPr>
          <w:rStyle w:val="s0"/>
        </w:rPr>
        <w:t>, применяемых банками и организациями, осуществляющими отдельные виды банковских операций) должен содержать информацию, указанную в подпунктах 1) - 9) настоящего пункта.</w:t>
      </w:r>
    </w:p>
    <w:p w:rsidR="00000000" w:rsidRDefault="003D1D4C">
      <w:pPr>
        <w:pStyle w:val="pj"/>
      </w:pPr>
      <w:hyperlink r:id="rId10201" w:history="1">
        <w:r>
          <w:rPr>
            <w:rStyle w:val="a4"/>
            <w:color w:val="0000FF"/>
            <w:u w:val="single"/>
          </w:rPr>
          <w:t>Форма и содержание контрольного чека аппаратно-программных комплексов, применяемых банками и организациями, осуществляющими отдельные виды банковских операций</w:t>
        </w:r>
      </w:hyperlink>
      <w:r>
        <w:rPr>
          <w:rStyle w:val="s0"/>
        </w:rPr>
        <w:t>, устанавливаются Национальным Банком Республики Казахстан по согласованию с уполномоченным органо</w:t>
      </w:r>
      <w:r>
        <w:rPr>
          <w:rStyle w:val="s0"/>
        </w:rPr>
        <w:t>м.</w:t>
      </w:r>
    </w:p>
    <w:p w:rsidR="00000000" w:rsidRDefault="003D1D4C">
      <w:pPr>
        <w:pStyle w:val="pj"/>
      </w:pPr>
      <w:r>
        <w:rPr>
          <w:rStyle w:val="s0"/>
        </w:rPr>
        <w:t>Контрольный 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о сумме покупок.</w:t>
      </w:r>
    </w:p>
    <w:p w:rsidR="00000000" w:rsidRDefault="003D1D4C">
      <w:pPr>
        <w:pStyle w:val="pji"/>
      </w:pPr>
      <w:hyperlink r:id="rId10202" w:anchor="sub_id=400" w:history="1">
        <w:r>
          <w:rPr>
            <w:rStyle w:val="a4"/>
            <w:rFonts w:ascii="Wingdings" w:hAnsi="Wingdings"/>
            <w:i/>
            <w:iCs/>
            <w:color w:val="0000FF"/>
            <w:u w:val="single"/>
          </w:rPr>
          <w:t>*</w:t>
        </w:r>
      </w:hyperlink>
    </w:p>
    <w:p w:rsidR="00000000" w:rsidRDefault="003D1D4C">
      <w:pPr>
        <w:pStyle w:val="pj"/>
      </w:pPr>
      <w:r>
        <w:rPr>
          <w:rStyle w:val="s0"/>
        </w:rPr>
        <w:t>4. Контрольный чек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p w:rsidR="00000000" w:rsidRDefault="003D1D4C">
      <w:pPr>
        <w:pStyle w:val="pj"/>
      </w:pPr>
      <w:r>
        <w:t> </w:t>
      </w:r>
    </w:p>
    <w:p w:rsidR="00000000" w:rsidRDefault="003D1D4C">
      <w:pPr>
        <w:pStyle w:val="pj"/>
        <w:ind w:left="1200" w:hanging="800"/>
      </w:pPr>
      <w:bookmarkStart w:id="1092" w:name="SUB6500000"/>
      <w:bookmarkEnd w:id="1092"/>
      <w:r>
        <w:rPr>
          <w:rStyle w:val="s1"/>
        </w:rPr>
        <w:t>Статья 650. Эксплуата</w:t>
      </w:r>
      <w:r>
        <w:rPr>
          <w:rStyle w:val="s1"/>
        </w:rPr>
        <w:t>ция контрольно-кассовых машин</w:t>
      </w:r>
    </w:p>
    <w:p w:rsidR="00000000" w:rsidRDefault="003D1D4C">
      <w:pPr>
        <w:pStyle w:val="pji"/>
      </w:pPr>
      <w:r>
        <w:rPr>
          <w:rStyle w:val="s3"/>
        </w:rPr>
        <w:t xml:space="preserve">В пункт 1 внесены изменения в соответствии с </w:t>
      </w:r>
      <w:hyperlink r:id="rId10203" w:anchor="sub_id=650" w:history="1">
        <w:r>
          <w:rPr>
            <w:rStyle w:val="a4"/>
            <w:i/>
            <w:iCs/>
            <w:color w:val="0000FF"/>
            <w:u w:val="single"/>
          </w:rPr>
          <w:t>Законом</w:t>
        </w:r>
      </w:hyperlink>
      <w:r>
        <w:rPr>
          <w:rStyle w:val="s3"/>
        </w:rPr>
        <w:t xml:space="preserve"> РК от 28.11.14 г. № 257-V (введены в действие с 1 января 2015 г.) (</w:t>
      </w:r>
      <w:hyperlink r:id="rId10204" w:anchor="sub_id=6500000" w:history="1">
        <w:r>
          <w:rPr>
            <w:rStyle w:val="a4"/>
            <w:i/>
            <w:iCs/>
            <w:color w:val="0000FF"/>
            <w:u w:val="single"/>
          </w:rPr>
          <w:t>см. стар. ред.</w:t>
        </w:r>
      </w:hyperlink>
      <w:r>
        <w:rPr>
          <w:rStyle w:val="s3"/>
        </w:rPr>
        <w:t>)</w:t>
      </w:r>
    </w:p>
    <w:p w:rsidR="00000000" w:rsidRDefault="003D1D4C">
      <w:pPr>
        <w:pStyle w:val="pj"/>
      </w:pPr>
      <w:r>
        <w:rPr>
          <w:rStyle w:val="s0"/>
        </w:rPr>
        <w:t>1. Ответственное лицо налогоплательщика при эксплуатации контрольно-кассовой машины:</w:t>
      </w:r>
    </w:p>
    <w:p w:rsidR="00000000" w:rsidRDefault="003D1D4C">
      <w:pPr>
        <w:pStyle w:val="pji"/>
      </w:pPr>
      <w:r>
        <w:rPr>
          <w:rStyle w:val="s3"/>
        </w:rPr>
        <w:t xml:space="preserve">Подпункт 1 изложен в редакции </w:t>
      </w:r>
      <w:hyperlink r:id="rId10205" w:anchor="sub_id=650" w:history="1">
        <w:r>
          <w:rPr>
            <w:rStyle w:val="a4"/>
            <w:i/>
            <w:iCs/>
            <w:color w:val="0000FF"/>
            <w:u w:val="single"/>
          </w:rPr>
          <w:t>Закона</w:t>
        </w:r>
      </w:hyperlink>
      <w:r>
        <w:rPr>
          <w:rStyle w:val="s3"/>
        </w:rPr>
        <w:t xml:space="preserve"> РК от 28.11.14 г. № 257-V (введено в действие с 1 января 2015 г.) (</w:t>
      </w:r>
      <w:hyperlink r:id="rId10206" w:anchor="sub_id=6500000" w:history="1">
        <w:r>
          <w:rPr>
            <w:rStyle w:val="a4"/>
            <w:i/>
            <w:iCs/>
            <w:color w:val="0000FF"/>
            <w:u w:val="single"/>
          </w:rPr>
          <w:t>см. стар. ред.</w:t>
        </w:r>
      </w:hyperlink>
      <w:r>
        <w:rPr>
          <w:rStyle w:val="s3"/>
        </w:rPr>
        <w:t>)</w:t>
      </w:r>
    </w:p>
    <w:p w:rsidR="00000000" w:rsidRDefault="003D1D4C">
      <w:pPr>
        <w:pStyle w:val="pj"/>
      </w:pPr>
      <w:r>
        <w:rPr>
          <w:rStyle w:val="s0"/>
        </w:rPr>
        <w:t>1) осуществляет ввод информации о денежном расчете в соответствии</w:t>
      </w:r>
      <w:r>
        <w:rPr>
          <w:rStyle w:val="s0"/>
        </w:rPr>
        <w:t xml:space="preserve"> с руководством по эксплуатации контрольно-кассовой машины;</w:t>
      </w:r>
    </w:p>
    <w:p w:rsidR="00000000" w:rsidRDefault="003D1D4C">
      <w:pPr>
        <w:pStyle w:val="pj"/>
      </w:pPr>
      <w:r>
        <w:rPr>
          <w:rStyle w:val="s0"/>
        </w:rPr>
        <w:t>2) в случае отсутствия электроэнергии или неисправности контрольно-кассовой машины заполняет и выдает товарный чек;</w:t>
      </w:r>
    </w:p>
    <w:p w:rsidR="00000000" w:rsidRDefault="003D1D4C">
      <w:pPr>
        <w:pStyle w:val="pji"/>
      </w:pPr>
      <w:r>
        <w:rPr>
          <w:rStyle w:val="s3"/>
        </w:rPr>
        <w:t xml:space="preserve">Пункт дополнен подпунктом 2-1 в соответствии с </w:t>
      </w:r>
      <w:hyperlink r:id="rId10207" w:anchor="sub_id=650"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2-1) в случае временного отсутствия сети телекоммуникаций, предоставляемых оператором фискальных данных, использует автономный режим р</w:t>
      </w:r>
      <w:r>
        <w:rPr>
          <w:rStyle w:val="s0"/>
        </w:rPr>
        <w:t>аботы контрольно-кассовой машины с функцией фиксации и передачи данных;</w:t>
      </w:r>
    </w:p>
    <w:p w:rsidR="00000000" w:rsidRDefault="003D1D4C">
      <w:pPr>
        <w:pStyle w:val="pj"/>
      </w:pPr>
      <w:r>
        <w:rPr>
          <w:rStyle w:val="s0"/>
        </w:rPr>
        <w:t xml:space="preserve">3) заполняет книгу учета наличных денег; </w:t>
      </w:r>
      <w:hyperlink r:id="rId10208" w:history="1">
        <w:r>
          <w:rPr>
            <w:rStyle w:val="a4"/>
            <w:rFonts w:ascii="Segoe UI Symbol" w:hAnsi="Segoe UI Symbol"/>
            <w:i/>
            <w:iCs/>
            <w:color w:val="0000FF"/>
            <w:u w:val="single"/>
          </w:rPr>
          <w:t>*</w:t>
        </w:r>
      </w:hyperlink>
    </w:p>
    <w:p w:rsidR="00000000" w:rsidRDefault="003D1D4C">
      <w:pPr>
        <w:pStyle w:val="pj"/>
      </w:pPr>
      <w:r>
        <w:rPr>
          <w:rStyle w:val="s0"/>
        </w:rPr>
        <w:t>4) при завершении смены выполняет процедуру «конец смены» путем снятия см</w:t>
      </w:r>
      <w:r>
        <w:rPr>
          <w:rStyle w:val="s0"/>
        </w:rPr>
        <w:t xml:space="preserve">енного отчета (Z-отчет) согласно техническим требованиям изготовителя модели контрольно-кассовой машины. </w:t>
      </w:r>
    </w:p>
    <w:p w:rsidR="00000000" w:rsidRDefault="003D1D4C">
      <w:pPr>
        <w:pStyle w:val="pj"/>
      </w:pPr>
      <w:r>
        <w:rPr>
          <w:rStyle w:val="s0"/>
        </w:rPr>
        <w:t>Сменные отчеты, книги учета наличных денег и товарных чеков, а также чеки аннулирования, возврата и контрольные чеки, по которым проведены операции аннулирования и возврата, должны храниться налогоплательщиком в течение пяти лет с даты их печати или полног</w:t>
      </w:r>
      <w:r>
        <w:rPr>
          <w:rStyle w:val="s0"/>
        </w:rPr>
        <w:t>о заполнения.</w:t>
      </w:r>
    </w:p>
    <w:p w:rsidR="00000000" w:rsidRDefault="003D1D4C">
      <w:pPr>
        <w:pStyle w:val="pj"/>
      </w:pPr>
      <w:r>
        <w:rPr>
          <w:rStyle w:val="s0"/>
        </w:rPr>
        <w:t>Для контрольно-кассовых машин период смены не должен превышать двадцать четыре часа.</w:t>
      </w:r>
    </w:p>
    <w:p w:rsidR="00000000" w:rsidRDefault="003D1D4C">
      <w:pPr>
        <w:pStyle w:val="pji"/>
      </w:pPr>
      <w:hyperlink r:id="rId10209" w:history="1">
        <w:r>
          <w:rPr>
            <w:rStyle w:val="a4"/>
            <w:rFonts w:ascii="Wingdings" w:hAnsi="Wingdings"/>
            <w:i/>
            <w:iCs/>
            <w:color w:val="0000FF"/>
            <w:u w:val="single"/>
          </w:rPr>
          <w:t>*</w:t>
        </w:r>
      </w:hyperlink>
    </w:p>
    <w:p w:rsidR="00000000" w:rsidRDefault="003D1D4C">
      <w:pPr>
        <w:pStyle w:val="pj"/>
      </w:pPr>
      <w:r>
        <w:rPr>
          <w:rStyle w:val="s0"/>
        </w:rPr>
        <w:t>2. Операции аннулирования ошибочно введенной суммы или возврат наличных денег за реализова</w:t>
      </w:r>
      <w:r>
        <w:rPr>
          <w:rStyle w:val="s0"/>
        </w:rPr>
        <w:t>нные товары, выполненные работы, оказанные услуги производятся в соответствии с техническими требованиями изготовителя модели контрольно-кассовой машины при наличии оригинала контрольного чека и произведенной записи в книге учета наличных денег.</w:t>
      </w:r>
    </w:p>
    <w:p w:rsidR="00000000" w:rsidRDefault="003D1D4C">
      <w:pPr>
        <w:pStyle w:val="pj"/>
      </w:pPr>
      <w:r>
        <w:rPr>
          <w:rStyle w:val="s0"/>
        </w:rPr>
        <w:t xml:space="preserve">3. Данные </w:t>
      </w:r>
      <w:r>
        <w:rPr>
          <w:rStyle w:val="s0"/>
        </w:rPr>
        <w:t>книги учета наличных денег должны соответствовать показаниям сменных отчетов на соответствующую дату.</w:t>
      </w:r>
    </w:p>
    <w:p w:rsidR="00000000" w:rsidRDefault="003D1D4C">
      <w:pPr>
        <w:pStyle w:val="pji"/>
      </w:pPr>
      <w:r>
        <w:rPr>
          <w:rStyle w:val="s3"/>
        </w:rPr>
        <w:t xml:space="preserve">Пункт 4 изложен в редакции </w:t>
      </w:r>
      <w:hyperlink r:id="rId10210" w:anchor="sub_id=650" w:history="1">
        <w:r>
          <w:rPr>
            <w:rStyle w:val="a4"/>
            <w:i/>
            <w:iCs/>
            <w:color w:val="0000FF"/>
            <w:u w:val="single"/>
          </w:rPr>
          <w:t>Закона</w:t>
        </w:r>
      </w:hyperlink>
      <w:r>
        <w:rPr>
          <w:rStyle w:val="s3"/>
        </w:rPr>
        <w:t xml:space="preserve"> РК от 26.12.12 г. № 61-V (введено в дей</w:t>
      </w:r>
      <w:r>
        <w:rPr>
          <w:rStyle w:val="s3"/>
        </w:rPr>
        <w:t>ствие с 1 января 2013 г.) (</w:t>
      </w:r>
      <w:hyperlink r:id="rId10211" w:anchor="sub_id=6500000" w:history="1">
        <w:r>
          <w:rPr>
            <w:rStyle w:val="a4"/>
            <w:i/>
            <w:iCs/>
            <w:color w:val="0000FF"/>
            <w:u w:val="single"/>
          </w:rPr>
          <w:t>см. стар. ред.</w:t>
        </w:r>
      </w:hyperlink>
      <w:r>
        <w:rPr>
          <w:rStyle w:val="s3"/>
        </w:rPr>
        <w:t xml:space="preserve">); внесены изменения в соответствии с </w:t>
      </w:r>
      <w:hyperlink r:id="rId10212" w:anchor="sub_id=650" w:history="1">
        <w:r>
          <w:rPr>
            <w:rStyle w:val="a4"/>
            <w:i/>
            <w:iCs/>
            <w:color w:val="0000FF"/>
            <w:u w:val="single"/>
          </w:rPr>
          <w:t>Законом</w:t>
        </w:r>
      </w:hyperlink>
      <w:r>
        <w:rPr>
          <w:rStyle w:val="s3"/>
        </w:rPr>
        <w:t xml:space="preserve"> РК </w:t>
      </w:r>
      <w:r>
        <w:rPr>
          <w:rStyle w:val="s3"/>
        </w:rPr>
        <w:t>от 28.11.14 г. № 257-V (введены в действие с 1 января 2015 г.) (</w:t>
      </w:r>
      <w:hyperlink r:id="rId10213" w:anchor="sub_id=6500400" w:history="1">
        <w:r>
          <w:rPr>
            <w:rStyle w:val="a4"/>
            <w:i/>
            <w:iCs/>
            <w:color w:val="0000FF"/>
            <w:u w:val="single"/>
          </w:rPr>
          <w:t>см. стар. ред.</w:t>
        </w:r>
      </w:hyperlink>
      <w:r>
        <w:rPr>
          <w:rStyle w:val="s3"/>
        </w:rPr>
        <w:t>)</w:t>
      </w:r>
    </w:p>
    <w:p w:rsidR="00000000" w:rsidRDefault="003D1D4C">
      <w:pPr>
        <w:pStyle w:val="pj"/>
      </w:pPr>
      <w:r>
        <w:rPr>
          <w:rStyle w:val="s0"/>
        </w:rPr>
        <w:t>4. Показания отчета с учетом сумм платежей при использовании платежных карточек о текущем с</w:t>
      </w:r>
      <w:r>
        <w:rPr>
          <w:rStyle w:val="s0"/>
        </w:rPr>
        <w:t>остоянии кассы должны соответствовать сумме наличных денег в кассе на момент снятия фискального отчета, суммам приема и выдачи наличных денег, не связанных с реализацией товаров, выполнением работ, оказанием услуг, отраженных в книге учета наличных денег.</w:t>
      </w:r>
    </w:p>
    <w:p w:rsidR="00000000" w:rsidRDefault="003D1D4C">
      <w:pPr>
        <w:pStyle w:val="pji"/>
      </w:pPr>
      <w:hyperlink r:id="rId10214" w:history="1">
        <w:r>
          <w:rPr>
            <w:rStyle w:val="a4"/>
            <w:rFonts w:ascii="Wingdings" w:hAnsi="Wingdings"/>
            <w:i/>
            <w:iCs/>
            <w:color w:val="0000FF"/>
            <w:u w:val="single"/>
          </w:rPr>
          <w:t>*</w:t>
        </w:r>
      </w:hyperlink>
    </w:p>
    <w:p w:rsidR="00000000" w:rsidRDefault="003D1D4C">
      <w:pPr>
        <w:pStyle w:val="pj"/>
      </w:pPr>
      <w:r>
        <w:rPr>
          <w:rStyle w:val="s0"/>
        </w:rPr>
        <w:t xml:space="preserve">При снятии фискального отчета о текущем состоянии кассы в соответствии с </w:t>
      </w:r>
      <w:hyperlink w:anchor="sub6490000" w:history="1">
        <w:r>
          <w:rPr>
            <w:rStyle w:val="a4"/>
            <w:color w:val="0000FF"/>
            <w:u w:val="single"/>
          </w:rPr>
          <w:t>подпунктом 1) пункта 1 статьи 649</w:t>
        </w:r>
      </w:hyperlink>
      <w:r>
        <w:rPr>
          <w:rStyle w:val="s0"/>
        </w:rPr>
        <w:t xml:space="preserve"> </w:t>
      </w:r>
      <w:r>
        <w:rPr>
          <w:rStyle w:val="s0"/>
        </w:rPr>
        <w:t>настоящего Кодекса подсчет наличных денег в кассе производится налогоплательщиком (его должностным лицом) в присутствии проверяющего лица налогового органа.</w:t>
      </w:r>
    </w:p>
    <w:p w:rsidR="00000000" w:rsidRDefault="003D1D4C">
      <w:pPr>
        <w:pStyle w:val="pji"/>
      </w:pPr>
      <w:hyperlink r:id="rId10215" w:history="1">
        <w:r>
          <w:rPr>
            <w:rStyle w:val="a4"/>
            <w:rFonts w:ascii="Wingdings" w:hAnsi="Wingdings"/>
            <w:i/>
            <w:iCs/>
            <w:color w:val="0000FF"/>
            <w:u w:val="single"/>
          </w:rPr>
          <w:t>*</w:t>
        </w:r>
      </w:hyperlink>
    </w:p>
    <w:p w:rsidR="00000000" w:rsidRDefault="003D1D4C">
      <w:pPr>
        <w:pStyle w:val="pji"/>
      </w:pPr>
      <w:r>
        <w:rPr>
          <w:rStyle w:val="s3"/>
        </w:rPr>
        <w:t>В пункт 5 внесены изменения в</w:t>
      </w:r>
      <w:r>
        <w:rPr>
          <w:rStyle w:val="s3"/>
        </w:rPr>
        <w:t xml:space="preserve"> соответствии с </w:t>
      </w:r>
      <w:hyperlink r:id="rId10216"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10217" w:anchor="sub_id=6500500" w:history="1">
        <w:r>
          <w:rPr>
            <w:rStyle w:val="a4"/>
            <w:i/>
            <w:iCs/>
            <w:color w:val="0000FF"/>
            <w:u w:val="single"/>
          </w:rPr>
          <w:t>см. стар. ред.</w:t>
        </w:r>
      </w:hyperlink>
      <w:r>
        <w:rPr>
          <w:rStyle w:val="s3"/>
        </w:rPr>
        <w:t xml:space="preserve">); изложен в редакции </w:t>
      </w:r>
      <w:hyperlink r:id="rId10218" w:anchor="sub_id=650" w:history="1">
        <w:r>
          <w:rPr>
            <w:rStyle w:val="a4"/>
            <w:i/>
            <w:iCs/>
            <w:color w:val="0000FF"/>
            <w:u w:val="single"/>
          </w:rPr>
          <w:t>Закона</w:t>
        </w:r>
      </w:hyperlink>
      <w:r>
        <w:rPr>
          <w:rStyle w:val="s3"/>
        </w:rPr>
        <w:t xml:space="preserve"> РК от 29.09.14 г. № 239-V (</w:t>
      </w:r>
      <w:hyperlink r:id="rId10219" w:anchor="sub_id=6500500" w:history="1">
        <w:r>
          <w:rPr>
            <w:rStyle w:val="a4"/>
            <w:i/>
            <w:iCs/>
            <w:color w:val="0000FF"/>
            <w:u w:val="single"/>
          </w:rPr>
          <w:t>см. стар. ред.</w:t>
        </w:r>
      </w:hyperlink>
      <w:r>
        <w:rPr>
          <w:rStyle w:val="s3"/>
        </w:rPr>
        <w:t xml:space="preserve">); внесены изменения в соответствии с </w:t>
      </w:r>
      <w:hyperlink r:id="rId10220" w:anchor="sub_id=650" w:history="1">
        <w:r>
          <w:rPr>
            <w:rStyle w:val="a4"/>
            <w:i/>
            <w:iCs/>
            <w:color w:val="0000FF"/>
            <w:u w:val="single"/>
          </w:rPr>
          <w:t>Законом</w:t>
        </w:r>
      </w:hyperlink>
      <w:r>
        <w:rPr>
          <w:rStyle w:val="s3"/>
        </w:rPr>
        <w:t xml:space="preserve"> РК от 28.11.14 г. № 257-V (введены в действие с 1 января 2015 г.) (</w:t>
      </w:r>
      <w:hyperlink r:id="rId10221" w:anchor="sub_id=6500500" w:history="1">
        <w:r>
          <w:rPr>
            <w:rStyle w:val="a4"/>
            <w:i/>
            <w:iCs/>
            <w:color w:val="0000FF"/>
            <w:u w:val="single"/>
          </w:rPr>
          <w:t>см. стар. ред.</w:t>
        </w:r>
      </w:hyperlink>
      <w:r>
        <w:rPr>
          <w:rStyle w:val="s3"/>
        </w:rPr>
        <w:t xml:space="preserve">); </w:t>
      </w:r>
      <w:hyperlink r:id="rId10222" w:anchor="sub_id=650" w:history="1">
        <w:r>
          <w:rPr>
            <w:rStyle w:val="a4"/>
            <w:i/>
            <w:iCs/>
            <w:color w:val="0000FF"/>
            <w:u w:val="single"/>
          </w:rPr>
          <w:t>Законом</w:t>
        </w:r>
      </w:hyperlink>
      <w:r>
        <w:rPr>
          <w:rStyle w:val="s3"/>
        </w:rPr>
        <w:t xml:space="preserve"> РК от 03.12.15 г. № 432-V (введены в действие с 1 января 2016 г.) (</w:t>
      </w:r>
      <w:hyperlink r:id="rId10223" w:anchor="sub_id=6500500" w:history="1">
        <w:r>
          <w:rPr>
            <w:rStyle w:val="a4"/>
            <w:i/>
            <w:iCs/>
            <w:color w:val="0000FF"/>
            <w:u w:val="single"/>
          </w:rPr>
          <w:t>см. стар. ред.</w:t>
        </w:r>
      </w:hyperlink>
      <w:r>
        <w:rPr>
          <w:rStyle w:val="s3"/>
        </w:rPr>
        <w:t>)</w:t>
      </w:r>
    </w:p>
    <w:p w:rsidR="00000000" w:rsidRDefault="003D1D4C">
      <w:pPr>
        <w:pStyle w:val="pj"/>
      </w:pPr>
      <w:r>
        <w:rPr>
          <w:rStyle w:val="s0"/>
        </w:rPr>
        <w:t>5. В случае технической неисправности контрольно-кассовой машины, устранение которой невозможно без нарушения целостности пломбы налогового органа, налогоплательщик в течение пяти рабочих дней с момента возникновени</w:t>
      </w:r>
      <w:r>
        <w:rPr>
          <w:rStyle w:val="s0"/>
        </w:rPr>
        <w:t>я неисправности подает в налоговый орган, в котором произведена постановка на учет контрольно-кассовой машины:</w:t>
      </w:r>
    </w:p>
    <w:p w:rsidR="00000000" w:rsidRDefault="003D1D4C">
      <w:pPr>
        <w:pStyle w:val="pj"/>
      </w:pPr>
      <w:r>
        <w:rPr>
          <w:rStyle w:val="s0"/>
        </w:rPr>
        <w:t>1) налоговое заявление с указанием номера, даты выдачи регистрационной карточки контрольно-кассовой машины и суммарных показаний счетчика на нача</w:t>
      </w:r>
      <w:r>
        <w:rPr>
          <w:rStyle w:val="s0"/>
        </w:rPr>
        <w:t>ло дня, в который произошла неисправность;</w:t>
      </w:r>
    </w:p>
    <w:p w:rsidR="00000000" w:rsidRDefault="003D1D4C">
      <w:pPr>
        <w:pStyle w:val="pj"/>
      </w:pPr>
      <w:r>
        <w:rPr>
          <w:rStyle w:val="s0"/>
        </w:rPr>
        <w:t>2) заключение центра технического обслуживания с обоснованным указанием сроков проведения ремонта и причины неисправности.</w:t>
      </w:r>
    </w:p>
    <w:p w:rsidR="00000000" w:rsidRDefault="003D1D4C">
      <w:pPr>
        <w:pStyle w:val="pj"/>
      </w:pPr>
      <w:r>
        <w:rPr>
          <w:rStyle w:val="s0"/>
        </w:rPr>
        <w:t>Налоговый орган в день приема налогового заявления принимает решение о выдаче или отказе в</w:t>
      </w:r>
      <w:r>
        <w:rPr>
          <w:rStyle w:val="s0"/>
        </w:rPr>
        <w:t xml:space="preserve"> выдаче разрешения на нарушение целостности пломбы контрольно-кассовой машины для устранения неисправности.</w:t>
      </w:r>
    </w:p>
    <w:p w:rsidR="00000000" w:rsidRDefault="003D1D4C">
      <w:pPr>
        <w:pStyle w:val="pj"/>
      </w:pPr>
      <w:r>
        <w:rPr>
          <w:rStyle w:val="s0"/>
        </w:rPr>
        <w:t xml:space="preserve">Разрешение налогового органа на нарушение целостности пломбы контрольно-кассовой машины выдается по </w:t>
      </w:r>
      <w:hyperlink r:id="rId10224" w:anchor="sub_id=45" w:history="1">
        <w:r>
          <w:rPr>
            <w:rStyle w:val="a4"/>
            <w:color w:val="0000FF"/>
            <w:u w:val="single"/>
          </w:rPr>
          <w:t>форме</w:t>
        </w:r>
      </w:hyperlink>
      <w:r>
        <w:rPr>
          <w:rStyle w:val="s0"/>
        </w:rPr>
        <w:t>, установленной уполномоченным органом, должностным лицом налогового органа, ответственным за установку пломбы, в день принятия решения о его выдаче.</w:t>
      </w:r>
    </w:p>
    <w:p w:rsidR="00000000" w:rsidRDefault="003D1D4C">
      <w:pPr>
        <w:pStyle w:val="pj"/>
      </w:pPr>
      <w:r>
        <w:rPr>
          <w:rStyle w:val="s0"/>
        </w:rPr>
        <w:t>Налоговый орган отказывает в выдаче разрешения налогового органа на н</w:t>
      </w:r>
      <w:r>
        <w:rPr>
          <w:rStyle w:val="s0"/>
        </w:rPr>
        <w:t>арушение целостности пломбы в случаях непредставления или представления с неполным составом сведений документов, предусмотренных подпунктами 1), 2) настоящего пункта.</w:t>
      </w:r>
    </w:p>
    <w:p w:rsidR="00000000" w:rsidRDefault="003D1D4C">
      <w:pPr>
        <w:pStyle w:val="pj"/>
      </w:pPr>
      <w:r>
        <w:rPr>
          <w:rStyle w:val="s0"/>
        </w:rPr>
        <w:t>Срок представления контрольно-кассовой машины с блоком фискальной памяти в налоговый орга</w:t>
      </w:r>
      <w:r>
        <w:rPr>
          <w:rStyle w:val="s0"/>
        </w:rPr>
        <w:t>н для установки пломбы после устранения технической неисправности не может быть меньше срока проведения ремонта, указанного в заключении центра технического обслуживания, но не более пятнадцати рабочих дней со дня выдачи разрешения налогового органа на нар</w:t>
      </w:r>
      <w:r>
        <w:rPr>
          <w:rStyle w:val="s0"/>
        </w:rPr>
        <w:t>ушение целостности пломбы.</w:t>
      </w:r>
    </w:p>
    <w:p w:rsidR="00000000" w:rsidRDefault="003D1D4C">
      <w:pPr>
        <w:pStyle w:val="pji"/>
      </w:pPr>
      <w:r>
        <w:rPr>
          <w:rStyle w:val="s3"/>
        </w:rPr>
        <w:t xml:space="preserve">Статья дополнена пунктом 5-1 в соответствии с </w:t>
      </w:r>
      <w:hyperlink r:id="rId10225" w:anchor="sub_id=650" w:history="1">
        <w:r>
          <w:rPr>
            <w:rStyle w:val="a4"/>
            <w:i/>
            <w:iCs/>
            <w:color w:val="0000FF"/>
            <w:u w:val="single"/>
          </w:rPr>
          <w:t>Законом</w:t>
        </w:r>
      </w:hyperlink>
      <w:r>
        <w:rPr>
          <w:rStyle w:val="s3"/>
        </w:rPr>
        <w:t xml:space="preserve"> РК от 28.11.14 г. № 257-V (введено в действие с 1 января 2015 г.)</w:t>
      </w:r>
    </w:p>
    <w:p w:rsidR="00000000" w:rsidRDefault="003D1D4C">
      <w:pPr>
        <w:pStyle w:val="pj"/>
      </w:pPr>
      <w:r>
        <w:rPr>
          <w:rStyle w:val="s0"/>
        </w:rPr>
        <w:t>5-1. В случае технической не</w:t>
      </w:r>
      <w:r>
        <w:rPr>
          <w:rStyle w:val="s0"/>
        </w:rPr>
        <w:t xml:space="preserve">исправности контрольно-кассовой машины с функцией фиксации и (или) передачи данных, устранение которой невозможно без обращения в центр технического обслуживания, налогоплательщик в течение трех рабочих дней с даты возникновения неисправности обращается в </w:t>
      </w:r>
      <w:r>
        <w:rPr>
          <w:rStyle w:val="s0"/>
        </w:rPr>
        <w:t>центр технического обслуживания, в котором произведена постановка на учет контрольно-кассовой машины и (или) производится ее обслуживание.</w:t>
      </w:r>
    </w:p>
    <w:p w:rsidR="00000000" w:rsidRDefault="003D1D4C">
      <w:pPr>
        <w:pStyle w:val="pj"/>
      </w:pPr>
      <w:r>
        <w:rPr>
          <w:rStyle w:val="s0"/>
        </w:rPr>
        <w:t xml:space="preserve">В течение трех рабочих дней после завершения ремонта контрольно-кассовой машины с функцией фиксации и (или) передачи </w:t>
      </w:r>
      <w:r>
        <w:rPr>
          <w:rStyle w:val="s0"/>
        </w:rPr>
        <w:t>данных налогоплательщик представляет в налоговый орган по месту регистрации контрольно-кассовой машины с функцией фиксации и (или) передачи данных заключение центра технического обслуживания о причинах неисправности с указанием сроков проведения ремонта.</w:t>
      </w:r>
    </w:p>
    <w:p w:rsidR="00000000" w:rsidRDefault="003D1D4C">
      <w:pPr>
        <w:pStyle w:val="pj"/>
      </w:pPr>
      <w:r>
        <w:rPr>
          <w:rStyle w:val="s0"/>
        </w:rPr>
        <w:t>6</w:t>
      </w:r>
      <w:r>
        <w:rPr>
          <w:rStyle w:val="s0"/>
        </w:rPr>
        <w:t>. Контрольно-кассовая машина считается технически неисправной в случаях, если:</w:t>
      </w:r>
    </w:p>
    <w:p w:rsidR="00000000" w:rsidRDefault="003D1D4C">
      <w:pPr>
        <w:pStyle w:val="pj"/>
      </w:pPr>
      <w:r>
        <w:rPr>
          <w:rStyle w:val="s0"/>
        </w:rPr>
        <w:t xml:space="preserve">1) не печатает, печатает неразборчиво или реквизиты на контрольном чеке, определенные </w:t>
      </w:r>
      <w:hyperlink w:anchor="sub6490000" w:history="1">
        <w:r>
          <w:rPr>
            <w:rStyle w:val="a4"/>
            <w:color w:val="0000FF"/>
            <w:u w:val="single"/>
          </w:rPr>
          <w:t>статьей 649</w:t>
        </w:r>
      </w:hyperlink>
      <w:r>
        <w:rPr>
          <w:rStyle w:val="s0"/>
        </w:rPr>
        <w:t xml:space="preserve"> настоящего Кодекса, печатаются неполностью;</w:t>
      </w:r>
    </w:p>
    <w:p w:rsidR="00000000" w:rsidRDefault="003D1D4C">
      <w:pPr>
        <w:pStyle w:val="pji"/>
      </w:pPr>
      <w:r>
        <w:rPr>
          <w:rStyle w:val="s3"/>
        </w:rPr>
        <w:t>По</w:t>
      </w:r>
      <w:r>
        <w:rPr>
          <w:rStyle w:val="s3"/>
        </w:rPr>
        <w:t xml:space="preserve">дпункт 2 изложен в редакции </w:t>
      </w:r>
      <w:hyperlink r:id="rId10226" w:anchor="sub_id=650" w:history="1">
        <w:r>
          <w:rPr>
            <w:rStyle w:val="a4"/>
            <w:i/>
            <w:iCs/>
            <w:color w:val="0000FF"/>
            <w:u w:val="single"/>
          </w:rPr>
          <w:t>Закона</w:t>
        </w:r>
      </w:hyperlink>
      <w:r>
        <w:rPr>
          <w:rStyle w:val="s3"/>
        </w:rPr>
        <w:t xml:space="preserve"> РК от 28.11.14 г. № 257-V (введено в действие с 1 января 2015 г.) (</w:t>
      </w:r>
      <w:hyperlink r:id="rId10227" w:anchor="sub_id=6500600" w:history="1">
        <w:r>
          <w:rPr>
            <w:rStyle w:val="a4"/>
            <w:i/>
            <w:iCs/>
            <w:color w:val="0000FF"/>
            <w:u w:val="single"/>
          </w:rPr>
          <w:t>см. стар. ред.</w:t>
        </w:r>
      </w:hyperlink>
      <w:r>
        <w:rPr>
          <w:rStyle w:val="s3"/>
        </w:rPr>
        <w:t>)</w:t>
      </w:r>
    </w:p>
    <w:p w:rsidR="00000000" w:rsidRDefault="003D1D4C">
      <w:pPr>
        <w:pStyle w:val="pj"/>
      </w:pPr>
      <w:r>
        <w:rPr>
          <w:rStyle w:val="s0"/>
        </w:rPr>
        <w:t>2) отсутствует возможность получить данные с фискальной памяти либо с накопителя фискальных данных;</w:t>
      </w:r>
    </w:p>
    <w:p w:rsidR="00000000" w:rsidRDefault="003D1D4C">
      <w:pPr>
        <w:pStyle w:val="pji"/>
      </w:pPr>
      <w:r>
        <w:rPr>
          <w:rStyle w:val="s3"/>
        </w:rPr>
        <w:t xml:space="preserve">Подпункт 3 изложен в редакции </w:t>
      </w:r>
      <w:hyperlink r:id="rId10228" w:anchor="sub_id=650" w:history="1">
        <w:r>
          <w:rPr>
            <w:rStyle w:val="a4"/>
            <w:i/>
            <w:iCs/>
            <w:color w:val="0000FF"/>
            <w:u w:val="single"/>
          </w:rPr>
          <w:t>Закона</w:t>
        </w:r>
      </w:hyperlink>
      <w:r>
        <w:rPr>
          <w:rStyle w:val="s3"/>
        </w:rPr>
        <w:t xml:space="preserve"> </w:t>
      </w:r>
      <w:r>
        <w:rPr>
          <w:rStyle w:val="s3"/>
        </w:rPr>
        <w:t>РК от 28.11.14 г. № 257-V (введено в действие с 1 января 2015 г.) (</w:t>
      </w:r>
      <w:hyperlink r:id="rId10229" w:anchor="sub_id=6500600" w:history="1">
        <w:r>
          <w:rPr>
            <w:rStyle w:val="a4"/>
            <w:i/>
            <w:iCs/>
            <w:color w:val="0000FF"/>
            <w:u w:val="single"/>
          </w:rPr>
          <w:t>см. стар. ред.</w:t>
        </w:r>
      </w:hyperlink>
      <w:r>
        <w:rPr>
          <w:rStyle w:val="s3"/>
        </w:rPr>
        <w:t>)</w:t>
      </w:r>
    </w:p>
    <w:p w:rsidR="00000000" w:rsidRDefault="003D1D4C">
      <w:pPr>
        <w:pStyle w:val="pj"/>
      </w:pPr>
      <w:r>
        <w:rPr>
          <w:rStyle w:val="s0"/>
        </w:rPr>
        <w:t>3) отсутствует или повреждена пломба налогового органа контрольно-кассовой машины с блок</w:t>
      </w:r>
      <w:r>
        <w:rPr>
          <w:rStyle w:val="s0"/>
        </w:rPr>
        <w:t>ом фискальной памяти;</w:t>
      </w:r>
    </w:p>
    <w:p w:rsidR="00000000" w:rsidRDefault="003D1D4C">
      <w:pPr>
        <w:pStyle w:val="pj"/>
      </w:pPr>
      <w:r>
        <w:rPr>
          <w:rStyle w:val="s0"/>
        </w:rPr>
        <w:t>4) отсутствует маркировка завода-изготовителя;</w:t>
      </w:r>
    </w:p>
    <w:p w:rsidR="00000000" w:rsidRDefault="003D1D4C">
      <w:pPr>
        <w:pStyle w:val="pji"/>
      </w:pPr>
      <w:r>
        <w:rPr>
          <w:rStyle w:val="s3"/>
        </w:rPr>
        <w:t xml:space="preserve">Пункт дополнен подпунктом 5 в соответствии с </w:t>
      </w:r>
      <w:hyperlink r:id="rId10230" w:anchor="sub_id=650" w:history="1">
        <w:r>
          <w:rPr>
            <w:rStyle w:val="a4"/>
            <w:i/>
            <w:iCs/>
            <w:color w:val="0000FF"/>
            <w:u w:val="single"/>
          </w:rPr>
          <w:t>Законом</w:t>
        </w:r>
      </w:hyperlink>
      <w:r>
        <w:rPr>
          <w:rStyle w:val="s3"/>
        </w:rPr>
        <w:t xml:space="preserve"> РК от 28.11.14 г. № 257-V (введено в действие с 1 янв</w:t>
      </w:r>
      <w:r>
        <w:rPr>
          <w:rStyle w:val="s3"/>
        </w:rPr>
        <w:t>аря 2015 г.)</w:t>
      </w:r>
    </w:p>
    <w:p w:rsidR="00000000" w:rsidRDefault="003D1D4C">
      <w:pPr>
        <w:pStyle w:val="pj"/>
      </w:pPr>
      <w:r>
        <w:rPr>
          <w:rStyle w:val="s0"/>
        </w:rPr>
        <w:t>5) отсутствует возможность передачи данных с контрольно-кассовой машины с функцией фиксации и (или) передачи данных при наличии исправной связи, предоставляемой оператором фискальных данных.</w:t>
      </w:r>
    </w:p>
    <w:p w:rsidR="00000000" w:rsidRDefault="003D1D4C">
      <w:pPr>
        <w:pStyle w:val="pji"/>
      </w:pPr>
      <w:r>
        <w:rPr>
          <w:rStyle w:val="s3"/>
        </w:rPr>
        <w:t xml:space="preserve">Пункт 7 изложен в редакции </w:t>
      </w:r>
      <w:hyperlink r:id="rId10231" w:anchor="sub_id=650" w:history="1">
        <w:r>
          <w:rPr>
            <w:rStyle w:val="a4"/>
            <w:i/>
            <w:iCs/>
            <w:color w:val="0000FF"/>
            <w:u w:val="single"/>
          </w:rPr>
          <w:t>Закона</w:t>
        </w:r>
      </w:hyperlink>
      <w:r>
        <w:rPr>
          <w:rStyle w:val="s3"/>
        </w:rPr>
        <w:t xml:space="preserve"> РК от 28.11.14 г. № 257-V (введено в действие с 1 января 2015 г.) (</w:t>
      </w:r>
      <w:hyperlink r:id="rId10232" w:anchor="sub_id=6500700" w:history="1">
        <w:r>
          <w:rPr>
            <w:rStyle w:val="a4"/>
            <w:i/>
            <w:iCs/>
            <w:color w:val="0000FF"/>
            <w:u w:val="single"/>
          </w:rPr>
          <w:t>см. стар. ред.</w:t>
        </w:r>
      </w:hyperlink>
      <w:r>
        <w:rPr>
          <w:rStyle w:val="s3"/>
        </w:rPr>
        <w:t xml:space="preserve">); </w:t>
      </w:r>
      <w:hyperlink r:id="rId10233" w:anchor="sub_id=650" w:history="1">
        <w:r>
          <w:rPr>
            <w:rStyle w:val="a4"/>
            <w:i/>
            <w:iCs/>
            <w:color w:val="0000FF"/>
            <w:u w:val="single"/>
          </w:rPr>
          <w:t>Закона</w:t>
        </w:r>
      </w:hyperlink>
      <w:r>
        <w:rPr>
          <w:rStyle w:val="s3"/>
        </w:rPr>
        <w:t xml:space="preserve"> РК от 03.12.15 г. № 432-V (введено в действие с 1 января 2016 г.) (</w:t>
      </w:r>
      <w:hyperlink r:id="rId10234" w:anchor="sub_id=6500700" w:history="1">
        <w:r>
          <w:rPr>
            <w:rStyle w:val="a4"/>
            <w:i/>
            <w:iCs/>
            <w:color w:val="0000FF"/>
            <w:u w:val="single"/>
          </w:rPr>
          <w:t>см. стар. ред.</w:t>
        </w:r>
      </w:hyperlink>
      <w:r>
        <w:rPr>
          <w:rStyle w:val="s3"/>
        </w:rPr>
        <w:t>)</w:t>
      </w:r>
    </w:p>
    <w:p w:rsidR="00000000" w:rsidRDefault="003D1D4C">
      <w:pPr>
        <w:pStyle w:val="pj"/>
      </w:pPr>
      <w:r>
        <w:rPr>
          <w:rStyle w:val="s0"/>
        </w:rPr>
        <w:t>7. Контрольно-кассовая м</w:t>
      </w:r>
      <w:r>
        <w:rPr>
          <w:rStyle w:val="s0"/>
        </w:rPr>
        <w:t xml:space="preserve">ашина, являющаяся </w:t>
      </w:r>
      <w:r>
        <w:t>аппаратно-программным комплексом</w:t>
      </w:r>
      <w:r>
        <w:rPr>
          <w:rStyle w:val="s0"/>
        </w:rPr>
        <w:t>, считается технически неисправной в случаях, предусмотренных подпунктами 1), 2) и 5) пункта 6 настоящей статьи.</w:t>
      </w:r>
    </w:p>
    <w:p w:rsidR="00000000" w:rsidRDefault="003D1D4C">
      <w:pPr>
        <w:pStyle w:val="pj"/>
      </w:pPr>
      <w:r>
        <w:rPr>
          <w:rStyle w:val="s0"/>
        </w:rPr>
        <w:t>8. В случае полного заполнения книги учета наличных денег и (или) книги товарных чеков либо в</w:t>
      </w:r>
      <w:r>
        <w:rPr>
          <w:rStyle w:val="s0"/>
        </w:rPr>
        <w:t xml:space="preserve"> случае их утери (порчи) налогоплательщик для их замены (восстановления) в течение пяти рабочих дней представляет в налоговый орган по месту постановки на учет контрольно-кассовой машины:</w:t>
      </w:r>
    </w:p>
    <w:p w:rsidR="00000000" w:rsidRDefault="003D1D4C">
      <w:pPr>
        <w:pStyle w:val="pj"/>
      </w:pPr>
      <w:r>
        <w:rPr>
          <w:rStyle w:val="s0"/>
        </w:rPr>
        <w:t xml:space="preserve">1) </w:t>
      </w:r>
      <w:hyperlink r:id="rId10235" w:anchor="sub_id=23" w:history="1">
        <w:r>
          <w:rPr>
            <w:rStyle w:val="a4"/>
            <w:color w:val="0000FF"/>
            <w:u w:val="single"/>
          </w:rPr>
          <w:t>налоговое заявление</w:t>
        </w:r>
      </w:hyperlink>
      <w:r>
        <w:rPr>
          <w:rStyle w:val="s0"/>
        </w:rPr>
        <w:t>;</w:t>
      </w:r>
    </w:p>
    <w:p w:rsidR="00000000" w:rsidRDefault="003D1D4C">
      <w:pPr>
        <w:pStyle w:val="pj"/>
      </w:pPr>
      <w:r>
        <w:rPr>
          <w:rStyle w:val="s0"/>
        </w:rPr>
        <w:t>2) пронумерованные, прошнурованные, заверенные подписью и (или) печатью налогоплательщика новые книги учета наличных денег и (или) товарных чеков;</w:t>
      </w:r>
    </w:p>
    <w:p w:rsidR="00000000" w:rsidRDefault="003D1D4C">
      <w:pPr>
        <w:pStyle w:val="pj"/>
      </w:pPr>
      <w:r>
        <w:rPr>
          <w:rStyle w:val="s0"/>
        </w:rPr>
        <w:t xml:space="preserve">3) документы, определенные </w:t>
      </w:r>
      <w:hyperlink w:anchor="sub6480200" w:history="1">
        <w:r>
          <w:rPr>
            <w:rStyle w:val="a4"/>
            <w:color w:val="0000FF"/>
            <w:u w:val="single"/>
          </w:rPr>
          <w:t>пунктом 2 ста</w:t>
        </w:r>
        <w:r>
          <w:rPr>
            <w:rStyle w:val="a4"/>
            <w:color w:val="0000FF"/>
            <w:u w:val="single"/>
          </w:rPr>
          <w:t>тьи 648</w:t>
        </w:r>
      </w:hyperlink>
      <w:r>
        <w:rPr>
          <w:rStyle w:val="s0"/>
        </w:rPr>
        <w:t xml:space="preserve"> настоящего Кодекса.</w:t>
      </w:r>
    </w:p>
    <w:p w:rsidR="00000000" w:rsidRDefault="003D1D4C">
      <w:pPr>
        <w:pStyle w:val="pj"/>
      </w:pPr>
      <w:r>
        <w:rPr>
          <w:rStyle w:val="s0"/>
        </w:rPr>
        <w:t>В случае полного заполнения или утери (порчи) книги учета наличных денег в налоговый орган дополнительно представляется контрольно-кассовая машина для снятия фискального отчета.</w:t>
      </w:r>
    </w:p>
    <w:p w:rsidR="00000000" w:rsidRDefault="003D1D4C">
      <w:pPr>
        <w:pStyle w:val="pji"/>
      </w:pPr>
      <w:r>
        <w:rPr>
          <w:rStyle w:val="s3"/>
        </w:rPr>
        <w:t xml:space="preserve">Пункт 9 изложен в редакции </w:t>
      </w:r>
      <w:hyperlink r:id="rId10236" w:anchor="sub_id=650" w:history="1">
        <w:r>
          <w:rPr>
            <w:rStyle w:val="a4"/>
            <w:i/>
            <w:iCs/>
            <w:color w:val="0000FF"/>
            <w:u w:val="single"/>
          </w:rPr>
          <w:t>Закона</w:t>
        </w:r>
      </w:hyperlink>
      <w:r>
        <w:rPr>
          <w:rStyle w:val="s3"/>
        </w:rPr>
        <w:t xml:space="preserve"> РК от 28.11.14 г. № 257-V (введено в действие с 1 января 2015 г.) (</w:t>
      </w:r>
      <w:hyperlink r:id="rId10237" w:anchor="sub_id=6500900" w:history="1">
        <w:r>
          <w:rPr>
            <w:rStyle w:val="a4"/>
            <w:i/>
            <w:iCs/>
            <w:color w:val="0000FF"/>
            <w:u w:val="single"/>
          </w:rPr>
          <w:t>см. стар. ред.</w:t>
        </w:r>
      </w:hyperlink>
      <w:r>
        <w:rPr>
          <w:rStyle w:val="s3"/>
        </w:rPr>
        <w:t>)</w:t>
      </w:r>
    </w:p>
    <w:p w:rsidR="00000000" w:rsidRDefault="003D1D4C">
      <w:pPr>
        <w:pStyle w:val="pj"/>
      </w:pPr>
      <w:r>
        <w:rPr>
          <w:rStyle w:val="s0"/>
        </w:rPr>
        <w:t>9. Налоговыми органами замена книг учета наличных денег и (или) товарных чеков производится в течение трех рабочих дней с момента регистрации налогового заявления в налоговом органе.</w:t>
      </w:r>
    </w:p>
    <w:p w:rsidR="00000000" w:rsidRDefault="003D1D4C">
      <w:pPr>
        <w:pStyle w:val="pji"/>
      </w:pPr>
      <w:hyperlink r:id="rId10238"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1093" w:name="SUB6510000"/>
      <w:bookmarkEnd w:id="1093"/>
      <w:r>
        <w:rPr>
          <w:rStyle w:val="s1"/>
        </w:rPr>
        <w:t>Стат</w:t>
      </w:r>
      <w:r>
        <w:rPr>
          <w:rStyle w:val="s1"/>
        </w:rPr>
        <w:t xml:space="preserve">ья 651. Государственный реестр </w:t>
      </w:r>
    </w:p>
    <w:p w:rsidR="00000000" w:rsidRDefault="003D1D4C">
      <w:pPr>
        <w:pStyle w:val="pj"/>
      </w:pPr>
      <w:r>
        <w:rPr>
          <w:rStyle w:val="s0"/>
        </w:rPr>
        <w:t xml:space="preserve">1. Уполномоченный орган ведет </w:t>
      </w:r>
      <w:hyperlink r:id="rId10239" w:history="1">
        <w:r>
          <w:rPr>
            <w:rStyle w:val="a4"/>
            <w:color w:val="0000FF"/>
            <w:u w:val="single"/>
          </w:rPr>
          <w:t>государственный реестр</w:t>
        </w:r>
      </w:hyperlink>
      <w:r>
        <w:rPr>
          <w:rStyle w:val="s0"/>
        </w:rPr>
        <w:t xml:space="preserve"> контрольно-кассовых машин путем включения (исключения) моделей контрольно-кассовых машин в (из) государств</w:t>
      </w:r>
      <w:r>
        <w:rPr>
          <w:rStyle w:val="s0"/>
        </w:rPr>
        <w:t xml:space="preserve">енный (государственного) реестр (реестра). </w:t>
      </w:r>
    </w:p>
    <w:p w:rsidR="00000000" w:rsidRDefault="003D1D4C">
      <w:pPr>
        <w:pStyle w:val="pj"/>
      </w:pPr>
      <w:r>
        <w:rPr>
          <w:rStyle w:val="s0"/>
        </w:rPr>
        <w:t xml:space="preserve">2. Рассмотрение вопросов о включении модели контрольно-кассовой машины в государственный реестр осуществляется на основании </w:t>
      </w:r>
      <w:hyperlink r:id="rId10240" w:anchor="sub_id=24" w:history="1">
        <w:r>
          <w:rPr>
            <w:rStyle w:val="a4"/>
            <w:color w:val="0000FF"/>
            <w:u w:val="single"/>
          </w:rPr>
          <w:t>налогово</w:t>
        </w:r>
        <w:r>
          <w:rPr>
            <w:rStyle w:val="a4"/>
            <w:color w:val="0000FF"/>
            <w:u w:val="single"/>
          </w:rPr>
          <w:t>го заявления</w:t>
        </w:r>
      </w:hyperlink>
      <w:r>
        <w:rPr>
          <w:rStyle w:val="s0"/>
        </w:rPr>
        <w:t xml:space="preserve"> заинтересованного лица. </w:t>
      </w:r>
    </w:p>
    <w:p w:rsidR="00000000" w:rsidRDefault="003D1D4C">
      <w:pPr>
        <w:pStyle w:val="pji"/>
      </w:pPr>
      <w:r>
        <w:rPr>
          <w:rStyle w:val="s3"/>
        </w:rPr>
        <w:t xml:space="preserve">В пункт 3 внесены изменения в соответствии с </w:t>
      </w:r>
      <w:hyperlink r:id="rId10241" w:anchor="sub_id=805" w:history="1">
        <w:r>
          <w:rPr>
            <w:rStyle w:val="a4"/>
            <w:i/>
            <w:iCs/>
            <w:color w:val="0000FF"/>
            <w:u w:val="single"/>
          </w:rPr>
          <w:t>Законом</w:t>
        </w:r>
      </w:hyperlink>
      <w:r>
        <w:rPr>
          <w:rStyle w:val="s3"/>
        </w:rPr>
        <w:t xml:space="preserve"> РК от 05.07.11 г. № 452-IV (введены в действие с 1 января 2012 г.) (</w:t>
      </w:r>
      <w:hyperlink r:id="rId10242" w:anchor="sub_id=6510300" w:history="1">
        <w:r>
          <w:rPr>
            <w:rStyle w:val="a4"/>
            <w:i/>
            <w:iCs/>
            <w:color w:val="0000FF"/>
            <w:u w:val="single"/>
          </w:rPr>
          <w:t>см. стар. ред.</w:t>
        </w:r>
      </w:hyperlink>
      <w:r>
        <w:rPr>
          <w:rStyle w:val="s3"/>
        </w:rPr>
        <w:t xml:space="preserve">); </w:t>
      </w:r>
      <w:hyperlink r:id="rId10243" w:anchor="sub_id=651" w:history="1">
        <w:r>
          <w:rPr>
            <w:rStyle w:val="a4"/>
            <w:i/>
            <w:iCs/>
            <w:color w:val="0000FF"/>
            <w:u w:val="single"/>
          </w:rPr>
          <w:t>Законом</w:t>
        </w:r>
      </w:hyperlink>
      <w:r>
        <w:rPr>
          <w:rStyle w:val="s3"/>
        </w:rPr>
        <w:t xml:space="preserve"> РК от 03.12.15 г. № 432-V (введены в действие с 1 января 2016 г.) (</w:t>
      </w:r>
      <w:hyperlink r:id="rId10244" w:anchor="sub_id=6510300" w:history="1">
        <w:r>
          <w:rPr>
            <w:rStyle w:val="a4"/>
            <w:i/>
            <w:iCs/>
            <w:color w:val="0000FF"/>
            <w:u w:val="single"/>
          </w:rPr>
          <w:t>см. стар. ред.</w:t>
        </w:r>
      </w:hyperlink>
      <w:r>
        <w:rPr>
          <w:rStyle w:val="s3"/>
        </w:rPr>
        <w:t xml:space="preserve">); </w:t>
      </w:r>
      <w:hyperlink r:id="rId10245" w:anchor="sub_id=651" w:history="1">
        <w:r>
          <w:rPr>
            <w:rStyle w:val="a4"/>
            <w:i/>
            <w:iCs/>
            <w:color w:val="0000FF"/>
            <w:u w:val="single"/>
          </w:rPr>
          <w:t>Законом</w:t>
        </w:r>
      </w:hyperlink>
      <w:r>
        <w:rPr>
          <w:rStyle w:val="s3"/>
        </w:rPr>
        <w:t xml:space="preserve"> РК от 29.03.16 г. № 479-V (</w:t>
      </w:r>
      <w:hyperlink r:id="rId10246" w:anchor="sub_id=6510300" w:history="1">
        <w:r>
          <w:rPr>
            <w:rStyle w:val="a4"/>
            <w:i/>
            <w:iCs/>
            <w:color w:val="0000FF"/>
            <w:u w:val="single"/>
          </w:rPr>
          <w:t>см. стар. ред.</w:t>
        </w:r>
      </w:hyperlink>
      <w:r>
        <w:rPr>
          <w:rStyle w:val="s3"/>
        </w:rPr>
        <w:t>)</w:t>
      </w:r>
    </w:p>
    <w:p w:rsidR="00000000" w:rsidRDefault="003D1D4C">
      <w:pPr>
        <w:pStyle w:val="pj"/>
      </w:pPr>
      <w:r>
        <w:rPr>
          <w:rStyle w:val="s0"/>
        </w:rPr>
        <w:t xml:space="preserve">3. К налоговому заявлению прилагаются эталонный образец модели контрольно-кассовой машины и следующие материалы, характеризующие технические, функциональные и эксплуатационные характеристики модели контрольно-кассовой машины: </w:t>
      </w:r>
    </w:p>
    <w:p w:rsidR="00000000" w:rsidRDefault="003D1D4C">
      <w:pPr>
        <w:pStyle w:val="pj"/>
      </w:pPr>
      <w:r>
        <w:rPr>
          <w:rStyle w:val="s0"/>
        </w:rPr>
        <w:t>1) паспорт завода-изготовител</w:t>
      </w:r>
      <w:r>
        <w:rPr>
          <w:rStyle w:val="s0"/>
        </w:rPr>
        <w:t xml:space="preserve">я; </w:t>
      </w:r>
    </w:p>
    <w:p w:rsidR="00000000" w:rsidRDefault="003D1D4C">
      <w:pPr>
        <w:pStyle w:val="pj"/>
      </w:pPr>
      <w:r>
        <w:rPr>
          <w:rStyle w:val="s0"/>
        </w:rPr>
        <w:t xml:space="preserve">2) техническая документация завода-изготовителя; </w:t>
      </w:r>
    </w:p>
    <w:p w:rsidR="00000000" w:rsidRDefault="003D1D4C">
      <w:pPr>
        <w:pStyle w:val="pj"/>
      </w:pPr>
      <w:r>
        <w:rPr>
          <w:rStyle w:val="s0"/>
        </w:rPr>
        <w:t xml:space="preserve">3) образцы формируемых чеков и отчетов, распечатанных как заводом-изготовителем, так и заявителем с контрольно-кассовой машины в фискальном и нефискальном режимах; </w:t>
      </w:r>
    </w:p>
    <w:p w:rsidR="00000000" w:rsidRDefault="003D1D4C">
      <w:pPr>
        <w:pStyle w:val="pj"/>
      </w:pPr>
      <w:r>
        <w:rPr>
          <w:rStyle w:val="s0"/>
        </w:rPr>
        <w:t>4) руководство по эксплуатации контро</w:t>
      </w:r>
      <w:r>
        <w:rPr>
          <w:rStyle w:val="s0"/>
        </w:rPr>
        <w:t>льно-кассовой машины на бумажном и электронном носителях;</w:t>
      </w:r>
    </w:p>
    <w:p w:rsidR="00000000" w:rsidRDefault="003D1D4C">
      <w:pPr>
        <w:pStyle w:val="pj"/>
      </w:pPr>
      <w:r>
        <w:rPr>
          <w:rStyle w:val="s0"/>
        </w:rPr>
        <w:t>5) руководство для должностного лица налогового органа на бумажном и электронном носителях, содержащее подробное описание действий должностного лица налогового органа при установке фискального режим</w:t>
      </w:r>
      <w:r>
        <w:rPr>
          <w:rStyle w:val="s0"/>
        </w:rPr>
        <w:t xml:space="preserve">а, перерегистрации контрольно-кассовой машины, снятии фискальных отчетов, отчета о текущем состоянии кассы (Х-отчет), а также введении информации, предусмотренной </w:t>
      </w:r>
      <w:hyperlink w:anchor="sub6490000" w:history="1">
        <w:r>
          <w:rPr>
            <w:rStyle w:val="a4"/>
            <w:color w:val="0000FF"/>
            <w:u w:val="single"/>
          </w:rPr>
          <w:t>статьей 649</w:t>
        </w:r>
      </w:hyperlink>
      <w:r>
        <w:rPr>
          <w:rStyle w:val="s0"/>
        </w:rPr>
        <w:t xml:space="preserve"> настоящего Кодекса, для печати в контрольном чек</w:t>
      </w:r>
      <w:r>
        <w:rPr>
          <w:rStyle w:val="s0"/>
        </w:rPr>
        <w:t xml:space="preserve">е; </w:t>
      </w:r>
    </w:p>
    <w:p w:rsidR="00000000" w:rsidRDefault="003D1D4C">
      <w:pPr>
        <w:pStyle w:val="pj"/>
      </w:pPr>
      <w:r>
        <w:rPr>
          <w:rStyle w:val="s0"/>
        </w:rPr>
        <w:t xml:space="preserve">6) гарантийное обязательство завода-изготовителя по технической поддержке модели контрольно-кассовой машины; </w:t>
      </w:r>
    </w:p>
    <w:p w:rsidR="00000000" w:rsidRDefault="003D1D4C">
      <w:pPr>
        <w:pStyle w:val="pj"/>
      </w:pPr>
      <w:r>
        <w:rPr>
          <w:rStyle w:val="s0"/>
        </w:rPr>
        <w:t xml:space="preserve">7) сведения о соответствии технических характеристик модели контрольно-кассовой машины, указанных в документации завода-изготовителя, </w:t>
      </w:r>
      <w:hyperlink r:id="rId10247" w:history="1">
        <w:r>
          <w:rPr>
            <w:rStyle w:val="a4"/>
            <w:color w:val="0000FF"/>
            <w:u w:val="single"/>
          </w:rPr>
          <w:t>основным техническим требованиям по форме, установленной уполномоченным органом</w:t>
        </w:r>
      </w:hyperlink>
      <w:r>
        <w:rPr>
          <w:rStyle w:val="s0"/>
        </w:rPr>
        <w:t xml:space="preserve">; </w:t>
      </w:r>
    </w:p>
    <w:p w:rsidR="00000000" w:rsidRDefault="003D1D4C">
      <w:pPr>
        <w:pStyle w:val="pj"/>
      </w:pPr>
      <w:r>
        <w:rPr>
          <w:rStyle w:val="s0"/>
        </w:rPr>
        <w:t>8) нотариально засвидетельствованная копия сертификата соответствия модели контрольно-кассовой машины;</w:t>
      </w:r>
    </w:p>
    <w:p w:rsidR="00000000" w:rsidRDefault="003D1D4C">
      <w:pPr>
        <w:pStyle w:val="pj"/>
      </w:pPr>
      <w:r>
        <w:rPr>
          <w:rStyle w:val="s0"/>
        </w:rPr>
        <w:t>9) цветная фот</w:t>
      </w:r>
      <w:r>
        <w:rPr>
          <w:rStyle w:val="s0"/>
        </w:rPr>
        <w:t xml:space="preserve">ография модели контрольно-кассовой машины на бумажном и электронном носителях. </w:t>
      </w:r>
    </w:p>
    <w:p w:rsidR="00000000" w:rsidRDefault="003D1D4C">
      <w:pPr>
        <w:pStyle w:val="pj"/>
      </w:pPr>
      <w:r>
        <w:rPr>
          <w:rStyle w:val="s0"/>
        </w:rPr>
        <w:t>Если моделью контрольно-кассовой машины является фискальный регистратор, к налоговому заявлению дополнительно прилагается программное обеспечение на электронном носителе для по</w:t>
      </w:r>
      <w:r>
        <w:rPr>
          <w:rStyle w:val="s0"/>
        </w:rPr>
        <w:t>дключения фискального регистратора к персональному компьютеру.</w:t>
      </w:r>
    </w:p>
    <w:p w:rsidR="00000000" w:rsidRDefault="003D1D4C">
      <w:pPr>
        <w:pStyle w:val="pj"/>
      </w:pPr>
      <w:r>
        <w:rPr>
          <w:rStyle w:val="s0"/>
        </w:rPr>
        <w:t xml:space="preserve">4. Включение модели контрольно-кассовой машины в государственный реестр осуществляется при одновременном соблюдении следующих условий: </w:t>
      </w:r>
    </w:p>
    <w:p w:rsidR="00000000" w:rsidRDefault="003D1D4C">
      <w:pPr>
        <w:pStyle w:val="pj"/>
      </w:pPr>
      <w:r>
        <w:rPr>
          <w:rStyle w:val="s0"/>
        </w:rPr>
        <w:t>1) наличие налогового заявления и материалов, указанных в</w:t>
      </w:r>
      <w:r>
        <w:rPr>
          <w:rStyle w:val="s0"/>
        </w:rPr>
        <w:t xml:space="preserve"> пункте 3 настоящей статьи; </w:t>
      </w:r>
    </w:p>
    <w:p w:rsidR="00000000" w:rsidRDefault="003D1D4C">
      <w:pPr>
        <w:pStyle w:val="pj"/>
      </w:pPr>
      <w:r>
        <w:rPr>
          <w:rStyle w:val="s0"/>
        </w:rPr>
        <w:t xml:space="preserve">2) соответствие модели контрольно-кассовой машины </w:t>
      </w:r>
      <w:hyperlink r:id="rId10248" w:history="1">
        <w:r>
          <w:rPr>
            <w:rStyle w:val="a4"/>
            <w:color w:val="0000FF"/>
            <w:u w:val="single"/>
          </w:rPr>
          <w:t>техническим требованиям, установленным уполномоченным органом</w:t>
        </w:r>
      </w:hyperlink>
      <w:r>
        <w:rPr>
          <w:rStyle w:val="s0"/>
        </w:rPr>
        <w:t xml:space="preserve">. </w:t>
      </w:r>
    </w:p>
    <w:p w:rsidR="00000000" w:rsidRDefault="003D1D4C">
      <w:pPr>
        <w:pStyle w:val="pji"/>
      </w:pPr>
      <w:r>
        <w:rPr>
          <w:rStyle w:val="s3"/>
        </w:rPr>
        <w:t xml:space="preserve">В пункт 5 внесены изменения в соответствии с </w:t>
      </w:r>
      <w:hyperlink r:id="rId10249" w:anchor="sub_id=3200" w:history="1">
        <w:r>
          <w:rPr>
            <w:rStyle w:val="a4"/>
            <w:i/>
            <w:iCs/>
            <w:color w:val="0000FF"/>
            <w:u w:val="single"/>
          </w:rPr>
          <w:t>Законом</w:t>
        </w:r>
      </w:hyperlink>
      <w:r>
        <w:rPr>
          <w:rStyle w:val="s3"/>
        </w:rPr>
        <w:t xml:space="preserve"> РК от 16.11.09 г. № 200-IV (введены в действие с 1 января 2010 г.) (</w:t>
      </w:r>
      <w:hyperlink r:id="rId10250" w:anchor="sub_id=6510500" w:history="1">
        <w:r>
          <w:rPr>
            <w:rStyle w:val="a4"/>
            <w:i/>
            <w:iCs/>
            <w:color w:val="0000FF"/>
            <w:u w:val="single"/>
          </w:rPr>
          <w:t>см. стар. ред.</w:t>
        </w:r>
      </w:hyperlink>
      <w:r>
        <w:rPr>
          <w:rStyle w:val="s3"/>
        </w:rPr>
        <w:t>)</w:t>
      </w:r>
    </w:p>
    <w:p w:rsidR="00000000" w:rsidRDefault="003D1D4C">
      <w:pPr>
        <w:pStyle w:val="pj"/>
      </w:pPr>
      <w:r>
        <w:rPr>
          <w:rStyle w:val="s0"/>
        </w:rPr>
        <w:t xml:space="preserve">5. Соответствие модели контрольно-кассовой машины техническим требованиям </w:t>
      </w:r>
      <w:r>
        <w:t>при включении в государственный реестр</w:t>
      </w:r>
      <w:r>
        <w:rPr>
          <w:rStyle w:val="s0"/>
        </w:rPr>
        <w:t xml:space="preserve"> определяется уполномоченным органом путем испытания (тестирования) образца модели контрольно-кассовой машины в присутствии представителей лица,</w:t>
      </w:r>
      <w:r>
        <w:rPr>
          <w:rStyle w:val="s0"/>
        </w:rPr>
        <w:t xml:space="preserve"> инициировавшего включение модели контрольно-кассовой машины в государственный реестр. Для установления соответствия модели контрольно-кассовой машины техническим требованиям уполномоченный орган вправе привлекать экспертов из иных государственных органов,</w:t>
      </w:r>
      <w:r>
        <w:rPr>
          <w:rStyle w:val="s0"/>
        </w:rPr>
        <w:t xml:space="preserve"> из числа других лиц (за исключением лиц, инициировавших включение модели контрольно-кассовой машины в государственный реестр, и лиц, с ними связанных).</w:t>
      </w:r>
    </w:p>
    <w:p w:rsidR="00000000" w:rsidRDefault="003D1D4C">
      <w:pPr>
        <w:pStyle w:val="pj"/>
      </w:pPr>
      <w:r>
        <w:rPr>
          <w:rStyle w:val="s0"/>
        </w:rPr>
        <w:t>6. Решение о включении (отказе во включении) модели контрольно-кассовой машины в государственный реестр</w:t>
      </w:r>
      <w:r>
        <w:rPr>
          <w:rStyle w:val="s0"/>
        </w:rPr>
        <w:t xml:space="preserve"> принимается уполномоченным органом в течение тридцати рабочих дней со дня принятия налогового заявления. </w:t>
      </w:r>
    </w:p>
    <w:p w:rsidR="00000000" w:rsidRDefault="003D1D4C">
      <w:pPr>
        <w:pStyle w:val="pj"/>
      </w:pPr>
      <w:r>
        <w:rPr>
          <w:rStyle w:val="s0"/>
        </w:rPr>
        <w:t>В случае отказа во включении модели контрольно-кассовой машины в государственный реестр уполномоченный орган письменно уведомляет заявителя с указани</w:t>
      </w:r>
      <w:r>
        <w:rPr>
          <w:rStyle w:val="s0"/>
        </w:rPr>
        <w:t>ем причин отказа.</w:t>
      </w:r>
    </w:p>
    <w:p w:rsidR="00000000" w:rsidRDefault="003D1D4C">
      <w:pPr>
        <w:pStyle w:val="pji"/>
      </w:pPr>
      <w:r>
        <w:rPr>
          <w:rStyle w:val="s3"/>
        </w:rPr>
        <w:t xml:space="preserve">В пункт 7 внесены изменения в соответствии с </w:t>
      </w:r>
      <w:hyperlink r:id="rId10251" w:anchor="sub_id=3200" w:history="1">
        <w:r>
          <w:rPr>
            <w:rStyle w:val="a4"/>
            <w:i/>
            <w:iCs/>
            <w:color w:val="0000FF"/>
            <w:u w:val="single"/>
          </w:rPr>
          <w:t>Законом</w:t>
        </w:r>
      </w:hyperlink>
      <w:r>
        <w:rPr>
          <w:rStyle w:val="s3"/>
        </w:rPr>
        <w:t xml:space="preserve"> РК от 16.11.09 г. № 200-IV (введены в действие с 1 января 2010 г.) (</w:t>
      </w:r>
      <w:hyperlink r:id="rId10252" w:anchor="sub_id=6510700" w:history="1">
        <w:r>
          <w:rPr>
            <w:rStyle w:val="a4"/>
            <w:i/>
            <w:iCs/>
            <w:color w:val="0000FF"/>
            <w:u w:val="single"/>
          </w:rPr>
          <w:t>см. стар. ред.</w:t>
        </w:r>
      </w:hyperlink>
      <w:r>
        <w:rPr>
          <w:rStyle w:val="s3"/>
        </w:rPr>
        <w:t>)</w:t>
      </w:r>
    </w:p>
    <w:p w:rsidR="00000000" w:rsidRDefault="003D1D4C">
      <w:pPr>
        <w:pStyle w:val="pj"/>
      </w:pPr>
      <w:r>
        <w:rPr>
          <w:rStyle w:val="s0"/>
        </w:rPr>
        <w:t xml:space="preserve">7. </w:t>
      </w:r>
      <w:r>
        <w:t>Исключение модели контрольно-кассовой машины из государственного реестра производится уполномоченным органом в случае несоответствия характеристик модели контрольно-кассовой машины, указанных в документации, представленной в уполномоченный орган при включе</w:t>
      </w:r>
      <w:r>
        <w:t>нии в государственный реестр, техническим требованиям.</w:t>
      </w:r>
      <w:r>
        <w:rPr>
          <w:rStyle w:val="s0"/>
        </w:rPr>
        <w:t xml:space="preserve"> Налоговый орган уведомляет налогоплательщика, применяющего данную модель контрольно-кассовой машины, о принятом решении об исключении модели контрольно-кассовой машины из государственного реестра не по</w:t>
      </w:r>
      <w:r>
        <w:rPr>
          <w:rStyle w:val="s0"/>
        </w:rPr>
        <w:t>зднее шестимесячного периода до исключения модели контрольно-кассовой машины из государственного реестра.</w:t>
      </w:r>
    </w:p>
    <w:p w:rsidR="00000000" w:rsidRDefault="003D1D4C">
      <w:pPr>
        <w:pStyle w:val="pji"/>
      </w:pPr>
      <w:hyperlink r:id="rId10253"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1094" w:name="SUB6520000"/>
      <w:bookmarkEnd w:id="1094"/>
      <w:r>
        <w:rPr>
          <w:rStyle w:val="s1"/>
        </w:rPr>
        <w:t>Статья 652. Налоговый контроль за соблюдением порядка применения контрольно-кассовых машин</w:t>
      </w:r>
    </w:p>
    <w:p w:rsidR="00000000" w:rsidRDefault="003D1D4C">
      <w:pPr>
        <w:pStyle w:val="pj"/>
      </w:pPr>
      <w:r>
        <w:rPr>
          <w:rStyle w:val="s0"/>
        </w:rPr>
        <w:t xml:space="preserve">Налоговые органы: </w:t>
      </w:r>
    </w:p>
    <w:p w:rsidR="00000000" w:rsidRDefault="003D1D4C">
      <w:pPr>
        <w:pStyle w:val="pj"/>
      </w:pPr>
      <w:r>
        <w:rPr>
          <w:rStyle w:val="s0"/>
        </w:rPr>
        <w:t>1) осуществляют контроль за соблюдением порядка применения контрольно-кассовых машин;</w:t>
      </w:r>
    </w:p>
    <w:p w:rsidR="00000000" w:rsidRDefault="003D1D4C">
      <w:pPr>
        <w:pStyle w:val="pji"/>
      </w:pPr>
      <w:r>
        <w:rPr>
          <w:rStyle w:val="s3"/>
        </w:rPr>
        <w:t xml:space="preserve">См.: </w:t>
      </w:r>
      <w:hyperlink r:id="rId10254" w:anchor="sub_id=17200" w:history="1">
        <w:r>
          <w:rPr>
            <w:rStyle w:val="a5"/>
            <w:i/>
            <w:iCs/>
            <w:color w:val="0000FF"/>
            <w:u w:val="single"/>
          </w:rPr>
          <w:t>Методические рекомендации</w:t>
        </w:r>
      </w:hyperlink>
      <w:r>
        <w:rPr>
          <w:rStyle w:val="s3"/>
        </w:rPr>
        <w:t xml:space="preserve"> по проведению налоговых проверок</w:t>
      </w:r>
    </w:p>
    <w:p w:rsidR="00000000" w:rsidRDefault="003D1D4C">
      <w:pPr>
        <w:pStyle w:val="pji"/>
      </w:pPr>
      <w:r>
        <w:rPr>
          <w:rStyle w:val="s3"/>
        </w:rPr>
        <w:t xml:space="preserve">Подпункт 2 изложен в редакции </w:t>
      </w:r>
      <w:hyperlink r:id="rId10255" w:anchor="sub_id=652" w:history="1">
        <w:r>
          <w:rPr>
            <w:rStyle w:val="a4"/>
            <w:i/>
            <w:iCs/>
            <w:color w:val="0000FF"/>
            <w:u w:val="single"/>
          </w:rPr>
          <w:t>Закона</w:t>
        </w:r>
      </w:hyperlink>
      <w:r>
        <w:rPr>
          <w:rStyle w:val="s3"/>
        </w:rPr>
        <w:t xml:space="preserve"> РК от 28.11.14 г. № 257-V (введено в действие с 1 я</w:t>
      </w:r>
      <w:r>
        <w:rPr>
          <w:rStyle w:val="s3"/>
        </w:rPr>
        <w:t>нваря 2015 г.) (</w:t>
      </w:r>
      <w:hyperlink r:id="rId10256" w:anchor="sub_id=6520000" w:history="1">
        <w:r>
          <w:rPr>
            <w:rStyle w:val="a4"/>
            <w:i/>
            <w:iCs/>
            <w:color w:val="0000FF"/>
            <w:u w:val="single"/>
          </w:rPr>
          <w:t>см. стар. ред.</w:t>
        </w:r>
      </w:hyperlink>
      <w:r>
        <w:rPr>
          <w:rStyle w:val="s3"/>
        </w:rPr>
        <w:t>)</w:t>
      </w:r>
    </w:p>
    <w:p w:rsidR="00000000" w:rsidRDefault="003D1D4C">
      <w:pPr>
        <w:pStyle w:val="pj"/>
      </w:pPr>
      <w:r>
        <w:rPr>
          <w:rStyle w:val="s0"/>
        </w:rPr>
        <w:t>2) используют данные, хранящиеся в блоках фискальной памяти контрольно-кассовых машин, либо данные контрольно-кассовых машин с функцией фик</w:t>
      </w:r>
      <w:r>
        <w:rPr>
          <w:rStyle w:val="s0"/>
        </w:rPr>
        <w:t>сации и (или) передачи данных, переданные посредством оператора фискальных данных в налоговые органы, при проведении анализа, камерального контроля и (или) налоговых проверок по исполнению налогоплательщиком налогового обязательства по уплате налогов и дру</w:t>
      </w:r>
      <w:r>
        <w:rPr>
          <w:rStyle w:val="s0"/>
        </w:rPr>
        <w:t>гих обязательных платежей в бюджет.</w:t>
      </w:r>
    </w:p>
    <w:p w:rsidR="00000000" w:rsidRDefault="003D1D4C">
      <w:pPr>
        <w:pStyle w:val="pji"/>
      </w:pPr>
      <w:hyperlink r:id="rId10257"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pPr>
      <w:r>
        <w:t> </w:t>
      </w:r>
    </w:p>
    <w:p w:rsidR="00000000" w:rsidRDefault="003D1D4C">
      <w:pPr>
        <w:pStyle w:val="pc"/>
      </w:pPr>
      <w:bookmarkStart w:id="1095" w:name="SUB6530000"/>
      <w:bookmarkEnd w:id="1095"/>
      <w:r>
        <w:rPr>
          <w:rStyle w:val="s1"/>
        </w:rPr>
        <w:t>Глава 91. ПРОЧИЕ ФОРМЫ НАЛОГОВОГО КОНТРОЛЯ</w:t>
      </w:r>
    </w:p>
    <w:p w:rsidR="00000000" w:rsidRDefault="003D1D4C">
      <w:pPr>
        <w:pStyle w:val="pji"/>
      </w:pPr>
      <w:r>
        <w:t> </w:t>
      </w:r>
    </w:p>
    <w:p w:rsidR="00000000" w:rsidRDefault="003D1D4C">
      <w:pPr>
        <w:pStyle w:val="pji"/>
      </w:pPr>
      <w:r>
        <w:rPr>
          <w:rStyle w:val="s3"/>
        </w:rPr>
        <w:t xml:space="preserve">Заголовок изложен в редакции </w:t>
      </w:r>
      <w:hyperlink r:id="rId10258" w:anchor="sub_id=653" w:history="1">
        <w:r>
          <w:rPr>
            <w:rStyle w:val="a4"/>
            <w:i/>
            <w:iCs/>
            <w:color w:val="0000FF"/>
            <w:u w:val="single"/>
          </w:rPr>
          <w:t>Закона</w:t>
        </w:r>
      </w:hyperlink>
      <w:r>
        <w:rPr>
          <w:rStyle w:val="s3"/>
        </w:rPr>
        <w:t xml:space="preserve"> РК от 30.06.10 г. № 297-IV (введено в действие с 1 июля 2010 г.) (</w:t>
      </w:r>
      <w:hyperlink r:id="rId10259" w:anchor="sub_id=653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653. Контроль за подакцизными товарами, произведенными или импортиров</w:t>
      </w:r>
      <w:r>
        <w:rPr>
          <w:rStyle w:val="s1"/>
        </w:rPr>
        <w:t>анными в Республику Казахстан</w:t>
      </w:r>
    </w:p>
    <w:p w:rsidR="00000000" w:rsidRDefault="003D1D4C">
      <w:pPr>
        <w:pStyle w:val="pji"/>
      </w:pPr>
      <w:r>
        <w:rPr>
          <w:rStyle w:val="s3"/>
        </w:rPr>
        <w:t xml:space="preserve">В пункт 1 внесены изменения в соответствии с </w:t>
      </w:r>
      <w:hyperlink r:id="rId10260" w:anchor="sub_id=653" w:history="1">
        <w:r>
          <w:rPr>
            <w:rStyle w:val="a4"/>
            <w:i/>
            <w:iCs/>
            <w:color w:val="0000FF"/>
            <w:u w:val="single"/>
          </w:rPr>
          <w:t>Законом</w:t>
        </w:r>
      </w:hyperlink>
      <w:r>
        <w:rPr>
          <w:rStyle w:val="s3"/>
        </w:rPr>
        <w:t xml:space="preserve"> РК от 30.06.10 г. № 297-IV (введены в действие с 1 июля 2010 г.) (</w:t>
      </w:r>
      <w:hyperlink r:id="rId10261" w:anchor="sub_id=6530000" w:history="1">
        <w:r>
          <w:rPr>
            <w:rStyle w:val="a4"/>
            <w:i/>
            <w:iCs/>
            <w:color w:val="0000FF"/>
            <w:u w:val="single"/>
          </w:rPr>
          <w:t>см. стар. ред.</w:t>
        </w:r>
      </w:hyperlink>
      <w:r>
        <w:rPr>
          <w:rStyle w:val="s3"/>
        </w:rPr>
        <w:t xml:space="preserve">); изложен в редакции </w:t>
      </w:r>
      <w:hyperlink r:id="rId10262" w:anchor="sub_id=653" w:history="1">
        <w:r>
          <w:rPr>
            <w:rStyle w:val="a4"/>
            <w:i/>
            <w:iCs/>
            <w:color w:val="0000FF"/>
            <w:u w:val="single"/>
          </w:rPr>
          <w:t>Закона</w:t>
        </w:r>
      </w:hyperlink>
      <w:r>
        <w:rPr>
          <w:rStyle w:val="s3"/>
        </w:rPr>
        <w:t xml:space="preserve"> РК от 07.03.14 г. № 177-V (</w:t>
      </w:r>
      <w:hyperlink r:id="rId10263" w:anchor="sub_id=6530000" w:history="1">
        <w:r>
          <w:rPr>
            <w:rStyle w:val="a4"/>
            <w:i/>
            <w:iCs/>
            <w:color w:val="0000FF"/>
            <w:u w:val="single"/>
          </w:rPr>
          <w:t>см. стар. ред.</w:t>
        </w:r>
      </w:hyperlink>
      <w:r>
        <w:rPr>
          <w:rStyle w:val="s3"/>
        </w:rPr>
        <w:t xml:space="preserve">); внесены изменения в соответствии с </w:t>
      </w:r>
      <w:hyperlink r:id="rId10264" w:anchor="sub_id=653" w:history="1">
        <w:r>
          <w:rPr>
            <w:rStyle w:val="a4"/>
            <w:i/>
            <w:iCs/>
            <w:color w:val="0000FF"/>
            <w:u w:val="single"/>
          </w:rPr>
          <w:t>Законом</w:t>
        </w:r>
      </w:hyperlink>
      <w:r>
        <w:rPr>
          <w:rStyle w:val="s3"/>
        </w:rPr>
        <w:t xml:space="preserve"> РК от 18.06.14 г. № 210-V (вве</w:t>
      </w:r>
      <w:r>
        <w:rPr>
          <w:rStyle w:val="s3"/>
        </w:rPr>
        <w:t>дены в действие с 1 января 2015 г.) (</w:t>
      </w:r>
      <w:hyperlink r:id="rId10265" w:anchor="sub_id=6530000" w:history="1">
        <w:r>
          <w:rPr>
            <w:rStyle w:val="a4"/>
            <w:i/>
            <w:iCs/>
            <w:color w:val="0000FF"/>
            <w:u w:val="single"/>
          </w:rPr>
          <w:t>см. стар. ред.</w:t>
        </w:r>
      </w:hyperlink>
      <w:r>
        <w:rPr>
          <w:rStyle w:val="s3"/>
        </w:rPr>
        <w:t>)</w:t>
      </w:r>
    </w:p>
    <w:p w:rsidR="00000000" w:rsidRDefault="003D1D4C">
      <w:pPr>
        <w:pStyle w:val="pj"/>
      </w:pPr>
      <w:r>
        <w:rPr>
          <w:rStyle w:val="s0"/>
        </w:rPr>
        <w:t>1. Контроль за подакцизными товарами осуществляется налоговыми органами в части соблюдения производителями, лицами, ос</w:t>
      </w:r>
      <w:r>
        <w:rPr>
          <w:rStyle w:val="s0"/>
        </w:rPr>
        <w:t>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w:t>
      </w:r>
      <w:r>
        <w:rPr>
          <w:rStyle w:val="s0"/>
        </w:rPr>
        <w:t>ерритории Республики Казахстан, а также путем установления акцизных постов.</w:t>
      </w:r>
    </w:p>
    <w:p w:rsidR="00000000" w:rsidRDefault="003D1D4C">
      <w:pPr>
        <w:pStyle w:val="pji"/>
      </w:pPr>
      <w:r>
        <w:rPr>
          <w:rStyle w:val="s3"/>
        </w:rPr>
        <w:t xml:space="preserve">См.: </w:t>
      </w:r>
      <w:hyperlink r:id="rId10266" w:anchor="sub_id=17300" w:history="1">
        <w:r>
          <w:rPr>
            <w:rStyle w:val="a5"/>
            <w:i/>
            <w:iCs/>
            <w:color w:val="0000FF"/>
            <w:u w:val="single"/>
          </w:rPr>
          <w:t>Методические рекомендации</w:t>
        </w:r>
      </w:hyperlink>
      <w:r>
        <w:rPr>
          <w:rStyle w:val="s3"/>
        </w:rPr>
        <w:t xml:space="preserve"> по проведению налоговых проверок</w:t>
      </w:r>
    </w:p>
    <w:p w:rsidR="00000000" w:rsidRDefault="003D1D4C">
      <w:pPr>
        <w:pStyle w:val="pj"/>
      </w:pPr>
      <w:r>
        <w:rPr>
          <w:rStyle w:val="s0"/>
        </w:rPr>
        <w:t xml:space="preserve">1-1. Исключен в соответствии с </w:t>
      </w:r>
      <w:hyperlink r:id="rId10267" w:anchor="sub_id=653" w:history="1">
        <w:r>
          <w:rPr>
            <w:rStyle w:val="a4"/>
            <w:color w:val="0000FF"/>
            <w:u w:val="single"/>
          </w:rPr>
          <w:t>Законом</w:t>
        </w:r>
      </w:hyperlink>
      <w:r>
        <w:rPr>
          <w:rStyle w:val="s0"/>
        </w:rPr>
        <w:t xml:space="preserve"> РК от 18.06.14 г. № 210-V </w:t>
      </w:r>
      <w:r>
        <w:rPr>
          <w:rStyle w:val="s3"/>
        </w:rPr>
        <w:t>(введено в действие с 1 января 2015 г.) (</w:t>
      </w:r>
      <w:hyperlink r:id="rId10268" w:anchor="sub_id=653010100" w:history="1">
        <w:r>
          <w:rPr>
            <w:rStyle w:val="a4"/>
            <w:i/>
            <w:iCs/>
            <w:color w:val="0000FF"/>
            <w:u w:val="single"/>
          </w:rPr>
          <w:t>см. стар. ред.</w:t>
        </w:r>
      </w:hyperlink>
      <w:r>
        <w:rPr>
          <w:rStyle w:val="s3"/>
        </w:rPr>
        <w:t>)</w:t>
      </w:r>
    </w:p>
    <w:p w:rsidR="00000000" w:rsidRDefault="003D1D4C">
      <w:pPr>
        <w:pStyle w:val="pji"/>
      </w:pPr>
      <w:bookmarkStart w:id="1096" w:name="SUB6530200"/>
      <w:bookmarkEnd w:id="1096"/>
      <w:r>
        <w:rPr>
          <w:rStyle w:val="s3"/>
        </w:rPr>
        <w:t xml:space="preserve">Пункт 2 изложен в редакции </w:t>
      </w:r>
      <w:hyperlink r:id="rId10269" w:anchor="sub_id=653" w:history="1">
        <w:r>
          <w:rPr>
            <w:rStyle w:val="a4"/>
            <w:i/>
            <w:iCs/>
            <w:color w:val="0000FF"/>
            <w:u w:val="single"/>
          </w:rPr>
          <w:t>Закона</w:t>
        </w:r>
      </w:hyperlink>
      <w:r>
        <w:rPr>
          <w:rStyle w:val="s3"/>
        </w:rPr>
        <w:t xml:space="preserve"> РК от 30.06.10 г. № 297-IV (введено в действие с 1 июля 2010 г.) (</w:t>
      </w:r>
      <w:hyperlink r:id="rId10270" w:anchor="sub_id=6530200" w:history="1">
        <w:r>
          <w:rPr>
            <w:rStyle w:val="a4"/>
            <w:i/>
            <w:iCs/>
            <w:color w:val="0000FF"/>
            <w:u w:val="single"/>
          </w:rPr>
          <w:t>см. стар. ред.</w:t>
        </w:r>
      </w:hyperlink>
      <w:r>
        <w:rPr>
          <w:rStyle w:val="s3"/>
        </w:rPr>
        <w:t xml:space="preserve">); внесены изменения в соответствии с </w:t>
      </w:r>
      <w:hyperlink r:id="rId10271" w:anchor="sub_id=653" w:history="1">
        <w:r>
          <w:rPr>
            <w:rStyle w:val="a4"/>
            <w:i/>
            <w:iCs/>
            <w:color w:val="0000FF"/>
            <w:u w:val="single"/>
          </w:rPr>
          <w:t>Законом</w:t>
        </w:r>
      </w:hyperlink>
      <w:r>
        <w:rPr>
          <w:rStyle w:val="s3"/>
        </w:rPr>
        <w:t xml:space="preserve"> РК от 21.07.11 г. № 467-IV (введены в действие с 1 июля 2010 г.) (</w:t>
      </w:r>
      <w:hyperlink r:id="rId10272" w:anchor="sub_id=6530200" w:history="1">
        <w:r>
          <w:rPr>
            <w:rStyle w:val="a4"/>
            <w:i/>
            <w:iCs/>
            <w:color w:val="0000FF"/>
            <w:u w:val="single"/>
          </w:rPr>
          <w:t>см. стар. ред.</w:t>
        </w:r>
      </w:hyperlink>
      <w:r>
        <w:rPr>
          <w:rStyle w:val="s3"/>
        </w:rPr>
        <w:t xml:space="preserve">); изложен в редакции </w:t>
      </w:r>
      <w:hyperlink r:id="rId10273" w:anchor="sub_id=653" w:history="1">
        <w:r>
          <w:rPr>
            <w:rStyle w:val="a4"/>
            <w:i/>
            <w:iCs/>
            <w:color w:val="0000FF"/>
            <w:u w:val="single"/>
          </w:rPr>
          <w:t>Закона</w:t>
        </w:r>
      </w:hyperlink>
      <w:r>
        <w:rPr>
          <w:rStyle w:val="s3"/>
        </w:rPr>
        <w:t xml:space="preserve"> РК от 29.09.14 г. № 239-V (</w:t>
      </w:r>
      <w:hyperlink r:id="rId10274" w:anchor="sub_id=6530200" w:history="1">
        <w:r>
          <w:rPr>
            <w:rStyle w:val="a4"/>
            <w:i/>
            <w:iCs/>
            <w:color w:val="0000FF"/>
            <w:u w:val="single"/>
          </w:rPr>
          <w:t>см. стар. ред.</w:t>
        </w:r>
      </w:hyperlink>
      <w:r>
        <w:rPr>
          <w:rStyle w:val="s3"/>
        </w:rPr>
        <w:t xml:space="preserve">); </w:t>
      </w:r>
      <w:hyperlink r:id="rId10275" w:anchor="sub_id=653" w:history="1">
        <w:r>
          <w:rPr>
            <w:rStyle w:val="a4"/>
            <w:i/>
            <w:iCs/>
            <w:color w:val="0000FF"/>
            <w:u w:val="single"/>
          </w:rPr>
          <w:t>Закона</w:t>
        </w:r>
      </w:hyperlink>
      <w:r>
        <w:rPr>
          <w:rStyle w:val="s3"/>
        </w:rPr>
        <w:t xml:space="preserve"> РК от 03.12.15 г. № 432-V (введено в действие с 1 января 2016 г.) </w:t>
      </w:r>
      <w:r>
        <w:rPr>
          <w:rStyle w:val="s3"/>
        </w:rPr>
        <w:t>(</w:t>
      </w:r>
      <w:hyperlink r:id="rId10276" w:anchor="sub_id=6530200" w:history="1">
        <w:r>
          <w:rPr>
            <w:rStyle w:val="a4"/>
            <w:i/>
            <w:iCs/>
            <w:color w:val="0000FF"/>
            <w:u w:val="single"/>
          </w:rPr>
          <w:t>см. стар. ред.</w:t>
        </w:r>
      </w:hyperlink>
      <w:r>
        <w:rPr>
          <w:rStyle w:val="s3"/>
        </w:rPr>
        <w:t>)</w:t>
      </w:r>
    </w:p>
    <w:p w:rsidR="00000000" w:rsidRDefault="003D1D4C">
      <w:pPr>
        <w:pStyle w:val="pj"/>
      </w:pPr>
      <w:r>
        <w:rPr>
          <w:rStyle w:val="s0"/>
        </w:rPr>
        <w:t>2. Алкогольная продукция, за исключением виноматериала, пива и пивного напитка, подлежит маркировке учетно-контрольными марками, табачные изделия - акцизн</w:t>
      </w:r>
      <w:r>
        <w:rPr>
          <w:rStyle w:val="s0"/>
        </w:rPr>
        <w:t>ыми марками в порядке, установленном уполномоченным органом.</w:t>
      </w:r>
    </w:p>
    <w:p w:rsidR="00000000" w:rsidRDefault="003D1D4C">
      <w:pPr>
        <w:pStyle w:val="pji"/>
      </w:pPr>
      <w:r>
        <w:rPr>
          <w:rStyle w:val="s3"/>
        </w:rPr>
        <w:t xml:space="preserve">Пункт 3 изложен в редакции </w:t>
      </w:r>
      <w:hyperlink r:id="rId10277" w:anchor="sub_id=653" w:history="1">
        <w:r>
          <w:rPr>
            <w:rStyle w:val="a4"/>
            <w:i/>
            <w:iCs/>
            <w:color w:val="0000FF"/>
            <w:u w:val="single"/>
          </w:rPr>
          <w:t>Закона</w:t>
        </w:r>
      </w:hyperlink>
      <w:r>
        <w:rPr>
          <w:rStyle w:val="s3"/>
        </w:rPr>
        <w:t xml:space="preserve"> РК от 07.03.14 г. № 177-V (</w:t>
      </w:r>
      <w:hyperlink r:id="rId10278" w:anchor="sub_id=6530300" w:history="1">
        <w:r>
          <w:rPr>
            <w:rStyle w:val="a4"/>
            <w:i/>
            <w:iCs/>
            <w:color w:val="0000FF"/>
            <w:u w:val="single"/>
          </w:rPr>
          <w:t>см. стар. ред.</w:t>
        </w:r>
      </w:hyperlink>
      <w:r>
        <w:rPr>
          <w:rStyle w:val="s3"/>
        </w:rPr>
        <w:t>)</w:t>
      </w:r>
    </w:p>
    <w:p w:rsidR="00000000" w:rsidRDefault="003D1D4C">
      <w:pPr>
        <w:pStyle w:val="pj"/>
      </w:pPr>
      <w:r>
        <w:rPr>
          <w:rStyle w:val="s0"/>
        </w:rPr>
        <w:t>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w:t>
      </w:r>
    </w:p>
    <w:p w:rsidR="00000000" w:rsidRDefault="003D1D4C">
      <w:pPr>
        <w:pStyle w:val="pj"/>
      </w:pPr>
      <w:r>
        <w:rPr>
          <w:rStyle w:val="s0"/>
        </w:rPr>
        <w:t>4. Не подлежат обязательной маркировке учетно-к</w:t>
      </w:r>
      <w:r>
        <w:rPr>
          <w:rStyle w:val="s0"/>
        </w:rPr>
        <w:t xml:space="preserve">онтрольными марками алкогольная продукция и акцизными марками - табачные изделия: </w:t>
      </w:r>
    </w:p>
    <w:p w:rsidR="00000000" w:rsidRDefault="003D1D4C">
      <w:pPr>
        <w:pStyle w:val="pj"/>
      </w:pPr>
      <w:r>
        <w:rPr>
          <w:rStyle w:val="s0"/>
        </w:rPr>
        <w:t xml:space="preserve">1) экспортируемые за пределы Республики Казахстан; </w:t>
      </w:r>
    </w:p>
    <w:p w:rsidR="00000000" w:rsidRDefault="003D1D4C">
      <w:pPr>
        <w:pStyle w:val="pji"/>
      </w:pPr>
      <w:r>
        <w:rPr>
          <w:rStyle w:val="s3"/>
        </w:rPr>
        <w:t xml:space="preserve">Подпункт 2 изложен в редакции </w:t>
      </w:r>
      <w:hyperlink r:id="rId10279" w:anchor="sub_id=653" w:history="1">
        <w:r>
          <w:rPr>
            <w:rStyle w:val="a4"/>
            <w:i/>
            <w:iCs/>
            <w:color w:val="0000FF"/>
            <w:u w:val="single"/>
          </w:rPr>
          <w:t>Закона</w:t>
        </w:r>
      </w:hyperlink>
      <w:r>
        <w:rPr>
          <w:rStyle w:val="s3"/>
        </w:rPr>
        <w:t xml:space="preserve"> РК </w:t>
      </w:r>
      <w:r>
        <w:rPr>
          <w:rStyle w:val="s3"/>
        </w:rPr>
        <w:t>от 21.07.11 г. № 467-IV (введено в действие с 1 июля 2011 г.) (</w:t>
      </w:r>
      <w:hyperlink r:id="rId10280" w:anchor="sub_id=6530400" w:history="1">
        <w:r>
          <w:rPr>
            <w:rStyle w:val="a4"/>
            <w:i/>
            <w:iCs/>
            <w:color w:val="0000FF"/>
            <w:u w:val="single"/>
          </w:rPr>
          <w:t>см. стар. ред.</w:t>
        </w:r>
      </w:hyperlink>
      <w:r>
        <w:rPr>
          <w:rStyle w:val="s3"/>
        </w:rPr>
        <w:t>)</w:t>
      </w:r>
    </w:p>
    <w:p w:rsidR="00000000" w:rsidRDefault="003D1D4C">
      <w:pPr>
        <w:pStyle w:val="pj"/>
      </w:pPr>
      <w:r>
        <w:rPr>
          <w:rStyle w:val="s0"/>
        </w:rPr>
        <w:t xml:space="preserve">2) ввозимые на территорию Республики Казахстан </w:t>
      </w:r>
      <w:hyperlink r:id="rId10281" w:anchor="sub_id=530000" w:history="1">
        <w:r>
          <w:rPr>
            <w:rStyle w:val="a4"/>
            <w:color w:val="0000FF"/>
            <w:u w:val="single"/>
          </w:rPr>
          <w:t>владельцами магазинов беспошлинной торговли</w:t>
        </w:r>
      </w:hyperlink>
      <w:r>
        <w:rPr>
          <w:rStyle w:val="s0"/>
        </w:rPr>
        <w:t xml:space="preserve">, предназначенные для помещения под таможенную </w:t>
      </w:r>
      <w:hyperlink r:id="rId10282" w:anchor="sub_id=4060000" w:history="1">
        <w:r>
          <w:rPr>
            <w:rStyle w:val="a4"/>
            <w:color w:val="0000FF"/>
            <w:u w:val="single"/>
          </w:rPr>
          <w:t>процедуру беспошлинной торговли</w:t>
        </w:r>
      </w:hyperlink>
      <w:r>
        <w:rPr>
          <w:rStyle w:val="s0"/>
        </w:rPr>
        <w:t>;</w:t>
      </w:r>
    </w:p>
    <w:p w:rsidR="00000000" w:rsidRDefault="003D1D4C">
      <w:pPr>
        <w:pStyle w:val="pji"/>
      </w:pPr>
      <w:hyperlink r:id="rId10283" w:anchor="sub_id=603" w:history="1">
        <w:r>
          <w:rPr>
            <w:rStyle w:val="a4"/>
            <w:rFonts w:ascii="Wingdings" w:hAnsi="Wingdings"/>
            <w:i/>
            <w:iCs/>
            <w:color w:val="0000FF"/>
            <w:u w:val="single"/>
          </w:rPr>
          <w:t>*</w:t>
        </w:r>
      </w:hyperlink>
    </w:p>
    <w:p w:rsidR="00000000" w:rsidRDefault="003D1D4C">
      <w:pPr>
        <w:pStyle w:val="pji"/>
      </w:pPr>
      <w:r>
        <w:rPr>
          <w:rStyle w:val="s3"/>
        </w:rPr>
        <w:t xml:space="preserve">Подпункты 3 и 4 изложены в редакции </w:t>
      </w:r>
      <w:hyperlink r:id="rId10284" w:anchor="sub_id=653" w:history="1">
        <w:r>
          <w:rPr>
            <w:rStyle w:val="a4"/>
            <w:i/>
            <w:iCs/>
            <w:color w:val="0000FF"/>
            <w:u w:val="single"/>
          </w:rPr>
          <w:t>Закона</w:t>
        </w:r>
      </w:hyperlink>
      <w:r>
        <w:rPr>
          <w:rStyle w:val="s3"/>
        </w:rPr>
        <w:t xml:space="preserve"> </w:t>
      </w:r>
      <w:r>
        <w:rPr>
          <w:rStyle w:val="s3"/>
        </w:rPr>
        <w:t>РК от 30.06.10 г. № 297-IV (введено в действие с 1 июля 2010 г.) (</w:t>
      </w:r>
      <w:hyperlink r:id="rId10285" w:anchor="sub_id=6530400" w:history="1">
        <w:r>
          <w:rPr>
            <w:rStyle w:val="a4"/>
            <w:i/>
            <w:iCs/>
            <w:color w:val="0000FF"/>
            <w:u w:val="single"/>
          </w:rPr>
          <w:t>см. стар. ред.</w:t>
        </w:r>
      </w:hyperlink>
      <w:r>
        <w:rPr>
          <w:rStyle w:val="s3"/>
        </w:rPr>
        <w:t>)</w:t>
      </w:r>
    </w:p>
    <w:p w:rsidR="00000000" w:rsidRDefault="003D1D4C">
      <w:pPr>
        <w:pStyle w:val="pj"/>
      </w:pPr>
      <w:r>
        <w:rPr>
          <w:rStyle w:val="s0"/>
        </w:rPr>
        <w:t xml:space="preserve">3) ввозимые на таможенную территорию Таможенного союза в таможенных процедурах </w:t>
      </w:r>
      <w:hyperlink r:id="rId10286" w:history="1">
        <w:r>
          <w:rPr>
            <w:rStyle w:val="a4"/>
            <w:color w:val="0000FF"/>
            <w:u w:val="single"/>
          </w:rPr>
          <w:t>временного ввоза (допуска)</w:t>
        </w:r>
      </w:hyperlink>
      <w:r>
        <w:rPr>
          <w:rStyle w:val="s0"/>
        </w:rPr>
        <w:t xml:space="preserve"> и </w:t>
      </w:r>
      <w:hyperlink r:id="rId10287" w:history="1">
        <w:r>
          <w:rPr>
            <w:rStyle w:val="a4"/>
            <w:color w:val="0000FF"/>
            <w:u w:val="single"/>
          </w:rPr>
          <w:t>временного вывоза</w:t>
        </w:r>
      </w:hyperlink>
      <w:r>
        <w:rPr>
          <w:rStyle w:val="s0"/>
        </w:rPr>
        <w:t>, в том числе временно ввозимые на территорию Республики Казахстан с территории госу</w:t>
      </w:r>
      <w:r>
        <w:rPr>
          <w:rStyle w:val="s0"/>
        </w:rPr>
        <w:t>дарств - членов Таможенного союза в рекламных и (или) демонстрационных целях в единичных экземплярах;</w:t>
      </w:r>
    </w:p>
    <w:p w:rsidR="00000000" w:rsidRDefault="003D1D4C">
      <w:pPr>
        <w:pStyle w:val="pj"/>
      </w:pPr>
      <w:r>
        <w:rPr>
          <w:rStyle w:val="s0"/>
        </w:rPr>
        <w:t xml:space="preserve">4) перемещаемые через таможенную территорию Таможенного союза в таможенной процедуре </w:t>
      </w:r>
      <w:hyperlink r:id="rId10288" w:history="1">
        <w:r>
          <w:rPr>
            <w:rStyle w:val="a4"/>
            <w:color w:val="0000FF"/>
            <w:u w:val="single"/>
          </w:rPr>
          <w:t>т</w:t>
        </w:r>
        <w:r>
          <w:rPr>
            <w:rStyle w:val="a4"/>
            <w:color w:val="0000FF"/>
            <w:u w:val="single"/>
          </w:rPr>
          <w:t>аможенного транзита</w:t>
        </w:r>
      </w:hyperlink>
      <w:r>
        <w:rPr>
          <w:rStyle w:val="s0"/>
        </w:rPr>
        <w:t>, в том числе перемещаемые транзитом через территорию Республики Казахстан из государств - членов Таможенного союза;</w:t>
      </w:r>
    </w:p>
    <w:p w:rsidR="00000000" w:rsidRDefault="003D1D4C">
      <w:pPr>
        <w:pStyle w:val="pji"/>
      </w:pPr>
      <w:r>
        <w:rPr>
          <w:rStyle w:val="s3"/>
        </w:rPr>
        <w:t xml:space="preserve">В подпункт 5 внесены изменения в соответствии с </w:t>
      </w:r>
      <w:hyperlink r:id="rId10289" w:anchor="sub_id=653" w:history="1">
        <w:r>
          <w:rPr>
            <w:rStyle w:val="a4"/>
            <w:i/>
            <w:iCs/>
            <w:color w:val="0000FF"/>
            <w:u w:val="single"/>
          </w:rPr>
          <w:t>Законом</w:t>
        </w:r>
      </w:hyperlink>
      <w:r>
        <w:rPr>
          <w:rStyle w:val="s3"/>
        </w:rPr>
        <w:t xml:space="preserve"> РК от 30.06.10 г. № 297-IV (введены в действие с 1 июля 2010 г.) (</w:t>
      </w:r>
      <w:hyperlink r:id="rId10290" w:anchor="sub_id=6530400" w:history="1">
        <w:r>
          <w:rPr>
            <w:rStyle w:val="a4"/>
            <w:i/>
            <w:iCs/>
            <w:color w:val="0000FF"/>
            <w:u w:val="single"/>
          </w:rPr>
          <w:t>см. стар. ред.</w:t>
        </w:r>
      </w:hyperlink>
      <w:r>
        <w:rPr>
          <w:rStyle w:val="s3"/>
        </w:rPr>
        <w:t xml:space="preserve">); изложен в редакции </w:t>
      </w:r>
      <w:hyperlink r:id="rId10291" w:anchor="sub_id=653" w:history="1">
        <w:r>
          <w:rPr>
            <w:rStyle w:val="a4"/>
            <w:i/>
            <w:iCs/>
            <w:color w:val="0000FF"/>
            <w:u w:val="single"/>
          </w:rPr>
          <w:t>Закона</w:t>
        </w:r>
      </w:hyperlink>
      <w:r>
        <w:rPr>
          <w:rStyle w:val="s3"/>
        </w:rPr>
        <w:t xml:space="preserve"> РК от 21.07.11 г. № 467-IV </w:t>
      </w:r>
      <w:hyperlink r:id="rId10292" w:history="1">
        <w:r>
          <w:rPr>
            <w:rStyle w:val="a4"/>
            <w:rFonts w:ascii="Segoe UI Symbol" w:hAnsi="Segoe UI Symbol"/>
            <w:i/>
            <w:iCs/>
            <w:color w:val="0000FF"/>
            <w:u w:val="single"/>
          </w:rPr>
          <w:t>+</w:t>
        </w:r>
      </w:hyperlink>
      <w:r>
        <w:rPr>
          <w:rStyle w:val="s3"/>
        </w:rPr>
        <w:t xml:space="preserve"> (введено в действие с 1 июля 2011 г.) (</w:t>
      </w:r>
      <w:hyperlink r:id="rId10293" w:anchor="sub_id=6530400" w:history="1">
        <w:r>
          <w:rPr>
            <w:rStyle w:val="a4"/>
            <w:i/>
            <w:iCs/>
            <w:color w:val="0000FF"/>
            <w:u w:val="single"/>
          </w:rPr>
          <w:t>см</w:t>
        </w:r>
        <w:r>
          <w:rPr>
            <w:rStyle w:val="a4"/>
            <w:i/>
            <w:iCs/>
            <w:color w:val="0000FF"/>
            <w:u w:val="single"/>
          </w:rPr>
          <w:t>. стар. ред.</w:t>
        </w:r>
      </w:hyperlink>
      <w:r>
        <w:rPr>
          <w:rStyle w:val="s3"/>
        </w:rPr>
        <w:t xml:space="preserve">); </w:t>
      </w:r>
      <w:hyperlink r:id="rId10294" w:anchor="sub_id=653" w:history="1">
        <w:r>
          <w:rPr>
            <w:rStyle w:val="a4"/>
            <w:i/>
            <w:iCs/>
            <w:color w:val="0000FF"/>
            <w:u w:val="single"/>
          </w:rPr>
          <w:t>Закона</w:t>
        </w:r>
      </w:hyperlink>
      <w:r>
        <w:rPr>
          <w:rStyle w:val="s3"/>
        </w:rPr>
        <w:t xml:space="preserve"> РК от 18.06.14 г. № 210-V (введено в действие с 1 января 2015 г.) (</w:t>
      </w:r>
      <w:hyperlink r:id="rId10295" w:anchor="sub_id=6530400" w:history="1">
        <w:r>
          <w:rPr>
            <w:rStyle w:val="a4"/>
            <w:i/>
            <w:iCs/>
            <w:color w:val="0000FF"/>
            <w:u w:val="single"/>
          </w:rPr>
          <w:t>с</w:t>
        </w:r>
        <w:r>
          <w:rPr>
            <w:rStyle w:val="a4"/>
            <w:i/>
            <w:iCs/>
            <w:color w:val="0000FF"/>
            <w:u w:val="single"/>
          </w:rPr>
          <w:t>м. стар. ред.</w:t>
        </w:r>
      </w:hyperlink>
      <w:r>
        <w:rPr>
          <w:rStyle w:val="s3"/>
        </w:rPr>
        <w:t>)</w:t>
      </w:r>
    </w:p>
    <w:p w:rsidR="00000000" w:rsidRDefault="003D1D4C">
      <w:pPr>
        <w:pStyle w:val="pj"/>
      </w:pPr>
      <w:r>
        <w:rPr>
          <w:rStyle w:val="s0"/>
        </w:rPr>
        <w:t>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w:t>
      </w:r>
      <w:r>
        <w:rPr>
          <w:rStyle w:val="s0"/>
        </w:rPr>
        <w:t>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rsidR="00000000" w:rsidRDefault="003D1D4C">
      <w:pPr>
        <w:pStyle w:val="pji"/>
      </w:pPr>
      <w:hyperlink r:id="rId10296" w:anchor="sub_id=603" w:history="1">
        <w:r>
          <w:rPr>
            <w:rStyle w:val="a4"/>
            <w:rFonts w:ascii="Wingdings" w:hAnsi="Wingdings"/>
            <w:i/>
            <w:iCs/>
            <w:color w:val="0000FF"/>
            <w:u w:val="single"/>
          </w:rPr>
          <w:t>*</w:t>
        </w:r>
      </w:hyperlink>
    </w:p>
    <w:p w:rsidR="00000000" w:rsidRDefault="003D1D4C">
      <w:pPr>
        <w:pStyle w:val="pji"/>
      </w:pPr>
      <w:r>
        <w:rPr>
          <w:rStyle w:val="s3"/>
        </w:rPr>
        <w:t xml:space="preserve">Статья дополнена пунктом 4-1 в соответствии с </w:t>
      </w:r>
      <w:hyperlink r:id="rId10297" w:anchor="sub_id=653" w:history="1">
        <w:r>
          <w:rPr>
            <w:rStyle w:val="a4"/>
            <w:i/>
            <w:iCs/>
            <w:color w:val="0000FF"/>
            <w:u w:val="single"/>
          </w:rPr>
          <w:t>Законом</w:t>
        </w:r>
      </w:hyperlink>
      <w:r>
        <w:rPr>
          <w:rStyle w:val="s3"/>
        </w:rPr>
        <w:t xml:space="preserve"> </w:t>
      </w:r>
      <w:r>
        <w:rPr>
          <w:rStyle w:val="s3"/>
        </w:rPr>
        <w:t xml:space="preserve">РК от 30.06.10 г. № 297-IV (введено в действие с 1 октября 2010 г.); внесены изменения в соответствии с </w:t>
      </w:r>
      <w:hyperlink r:id="rId10298" w:anchor="sub_id=653" w:history="1">
        <w:r>
          <w:rPr>
            <w:rStyle w:val="a4"/>
            <w:i/>
            <w:iCs/>
            <w:color w:val="0000FF"/>
            <w:u w:val="single"/>
          </w:rPr>
          <w:t>Законом</w:t>
        </w:r>
      </w:hyperlink>
      <w:r>
        <w:rPr>
          <w:rStyle w:val="s3"/>
        </w:rPr>
        <w:t xml:space="preserve"> РК от 21.07.11 г. № 467-IV (введены в действие с 1 июля 2011 г.</w:t>
      </w:r>
      <w:r>
        <w:rPr>
          <w:rStyle w:val="s3"/>
        </w:rPr>
        <w:t>) (</w:t>
      </w:r>
      <w:hyperlink r:id="rId10299" w:anchor="sub_id=653040100" w:history="1">
        <w:r>
          <w:rPr>
            <w:rStyle w:val="a4"/>
            <w:i/>
            <w:iCs/>
            <w:color w:val="0000FF"/>
            <w:u w:val="single"/>
          </w:rPr>
          <w:t>см. стар. ред.</w:t>
        </w:r>
      </w:hyperlink>
      <w:r>
        <w:rPr>
          <w:rStyle w:val="s3"/>
        </w:rPr>
        <w:t xml:space="preserve">); изложен в редакции </w:t>
      </w:r>
      <w:hyperlink r:id="rId10300" w:anchor="sub_id=653" w:history="1">
        <w:r>
          <w:rPr>
            <w:rStyle w:val="a4"/>
            <w:i/>
            <w:iCs/>
            <w:color w:val="0000FF"/>
            <w:u w:val="single"/>
          </w:rPr>
          <w:t>Закона</w:t>
        </w:r>
      </w:hyperlink>
      <w:r>
        <w:rPr>
          <w:rStyle w:val="s3"/>
        </w:rPr>
        <w:t xml:space="preserve"> РК от 18.06.14 г. № 210-V (введено в дейст</w:t>
      </w:r>
      <w:r>
        <w:rPr>
          <w:rStyle w:val="s3"/>
        </w:rPr>
        <w:t>вие с 1 января 2015 г.) (</w:t>
      </w:r>
      <w:hyperlink r:id="rId10301" w:anchor="sub_id=653040100" w:history="1">
        <w:r>
          <w:rPr>
            <w:rStyle w:val="a4"/>
            <w:i/>
            <w:iCs/>
            <w:color w:val="0000FF"/>
            <w:u w:val="single"/>
          </w:rPr>
          <w:t>см. стар. ред.</w:t>
        </w:r>
      </w:hyperlink>
      <w:r>
        <w:rPr>
          <w:rStyle w:val="s3"/>
        </w:rPr>
        <w:t>)</w:t>
      </w:r>
    </w:p>
    <w:p w:rsidR="00000000" w:rsidRDefault="003D1D4C">
      <w:pPr>
        <w:pStyle w:val="pj"/>
      </w:pPr>
      <w:r>
        <w:rPr>
          <w:rStyle w:val="s0"/>
        </w:rPr>
        <w:t>4-1. Запрещается оборот подакцизных товаров, подлежащих маркировке акцизными и (или) учетно-контрольными марками, в виде хранени</w:t>
      </w:r>
      <w:r>
        <w:rPr>
          <w:rStyle w:val="s0"/>
        </w:rPr>
        <w:t>я, реализации и (или) транспортировки под</w:t>
      </w:r>
      <w:r>
        <w:rPr>
          <w:rStyle w:val="s19"/>
        </w:rPr>
        <w:t>акцизной продукции без акцизных и (или) учетно-контрольных марок, а также с марками неустановленного образца и (или) не поддающимися идентификации, кроме случаев, предусмотренных пунктом 4 настоящей статьи.</w:t>
      </w:r>
    </w:p>
    <w:p w:rsidR="00000000" w:rsidRDefault="003D1D4C">
      <w:pPr>
        <w:pStyle w:val="pji"/>
      </w:pPr>
      <w:hyperlink r:id="rId10302" w:history="1">
        <w:r>
          <w:rPr>
            <w:rStyle w:val="a4"/>
            <w:rFonts w:ascii="Wingdings" w:hAnsi="Wingdings"/>
            <w:i/>
            <w:iCs/>
            <w:color w:val="0000FF"/>
            <w:u w:val="single"/>
          </w:rPr>
          <w:t>*</w:t>
        </w:r>
      </w:hyperlink>
    </w:p>
    <w:p w:rsidR="00000000" w:rsidRDefault="003D1D4C">
      <w:pPr>
        <w:pStyle w:val="pji"/>
      </w:pPr>
      <w:r>
        <w:rPr>
          <w:rStyle w:val="s3"/>
        </w:rPr>
        <w:t xml:space="preserve">В пункт 5 внесены изменения в соответствии с </w:t>
      </w:r>
      <w:hyperlink r:id="rId10303" w:anchor="sub_id=653" w:history="1">
        <w:r>
          <w:rPr>
            <w:rStyle w:val="a4"/>
            <w:i/>
            <w:iCs/>
            <w:color w:val="0000FF"/>
            <w:u w:val="single"/>
          </w:rPr>
          <w:t>Законом</w:t>
        </w:r>
      </w:hyperlink>
      <w:r>
        <w:rPr>
          <w:rStyle w:val="s3"/>
        </w:rPr>
        <w:t xml:space="preserve"> РК от 21.07.11 г. № 467-IV (введены в действие с 1 июля 2011 г.</w:t>
      </w:r>
      <w:r>
        <w:rPr>
          <w:rStyle w:val="s3"/>
        </w:rPr>
        <w:t>) (</w:t>
      </w:r>
      <w:hyperlink r:id="rId10304" w:anchor="sub_id=6530500" w:history="1">
        <w:r>
          <w:rPr>
            <w:rStyle w:val="a4"/>
            <w:i/>
            <w:iCs/>
            <w:color w:val="0000FF"/>
            <w:u w:val="single"/>
          </w:rPr>
          <w:t>см. стар. ред.</w:t>
        </w:r>
      </w:hyperlink>
      <w:r>
        <w:rPr>
          <w:rStyle w:val="s3"/>
        </w:rPr>
        <w:t>)</w:t>
      </w:r>
    </w:p>
    <w:p w:rsidR="00000000" w:rsidRDefault="003D1D4C">
      <w:pPr>
        <w:pStyle w:val="pj"/>
      </w:pPr>
      <w:r>
        <w:rPr>
          <w:rStyle w:val="s0"/>
        </w:rPr>
        <w:t xml:space="preserve">5. Перемаркировка подакцизных товаров, указанных в пункте 2 настоящей статьи, учетно-контрольными или акцизными марками нового образца осуществляется в </w:t>
      </w:r>
      <w:hyperlink r:id="rId10305" w:history="1">
        <w:r>
          <w:rPr>
            <w:rStyle w:val="a4"/>
            <w:color w:val="0000FF"/>
            <w:u w:val="single"/>
          </w:rPr>
          <w:t>сроки</w:t>
        </w:r>
      </w:hyperlink>
      <w:r>
        <w:rPr>
          <w:rStyle w:val="s0"/>
        </w:rPr>
        <w:t>, определяемые Правительством Республики Казахстан.</w:t>
      </w:r>
    </w:p>
    <w:p w:rsidR="00000000" w:rsidRDefault="003D1D4C">
      <w:pPr>
        <w:pStyle w:val="pji"/>
      </w:pPr>
      <w:r>
        <w:rPr>
          <w:rStyle w:val="s3"/>
        </w:rPr>
        <w:t xml:space="preserve">Статья дополнена пунктами 5-1 - 5-8 в соответствии с </w:t>
      </w:r>
      <w:hyperlink r:id="rId10306" w:anchor="sub_id=653" w:history="1">
        <w:r>
          <w:rPr>
            <w:rStyle w:val="a4"/>
            <w:i/>
            <w:iCs/>
            <w:color w:val="0000FF"/>
            <w:u w:val="single"/>
          </w:rPr>
          <w:t>Законом</w:t>
        </w:r>
      </w:hyperlink>
      <w:r>
        <w:rPr>
          <w:rStyle w:val="s3"/>
        </w:rPr>
        <w:t xml:space="preserve"> РК от 18.06.14 г. № 210-V (введены в действие с 1 января 2015 г.)</w:t>
      </w:r>
    </w:p>
    <w:p w:rsidR="00000000" w:rsidRDefault="003D1D4C">
      <w:pPr>
        <w:pStyle w:val="pji"/>
      </w:pPr>
      <w:r>
        <w:rPr>
          <w:rStyle w:val="s3"/>
        </w:rPr>
        <w:t xml:space="preserve">Пункты 5-1 - 5-4 изложены в редакции </w:t>
      </w:r>
      <w:hyperlink r:id="rId10307" w:anchor="sub_id=653" w:history="1">
        <w:r>
          <w:rPr>
            <w:rStyle w:val="a5"/>
            <w:i/>
            <w:iCs/>
            <w:color w:val="0000FF"/>
            <w:u w:val="single"/>
          </w:rPr>
          <w:t>Закона</w:t>
        </w:r>
      </w:hyperlink>
      <w:r>
        <w:rPr>
          <w:rStyle w:val="s3"/>
        </w:rPr>
        <w:t xml:space="preserve"> </w:t>
      </w:r>
      <w:r>
        <w:rPr>
          <w:rStyle w:val="s3"/>
        </w:rPr>
        <w:t>РК от 30.11.16 г. № 26-VI (введено в действие с 1 января 2017 г.) (</w:t>
      </w:r>
      <w:hyperlink r:id="rId10308" w:anchor="sub_id=653050100" w:history="1">
        <w:r>
          <w:rPr>
            <w:rStyle w:val="a5"/>
            <w:i/>
            <w:iCs/>
            <w:color w:val="0000FF"/>
            <w:u w:val="single"/>
          </w:rPr>
          <w:t>см. стар. ред.</w:t>
        </w:r>
      </w:hyperlink>
      <w:r>
        <w:rPr>
          <w:rStyle w:val="s3"/>
        </w:rPr>
        <w:t>)</w:t>
      </w:r>
    </w:p>
    <w:p w:rsidR="00000000" w:rsidRDefault="003D1D4C">
      <w:pPr>
        <w:pStyle w:val="pj"/>
      </w:pPr>
      <w:r>
        <w:t>5-1. Лицо, осуществляющее импорт алкогольной продукции в Республику Казахстан, предста</w:t>
      </w:r>
      <w:r>
        <w:t>вляет обязательство о целевом использовании учетно-контрольных марок при импорте алкогольной продукции в Республику Казахстан.</w:t>
      </w:r>
    </w:p>
    <w:p w:rsidR="00000000" w:rsidRDefault="003D1D4C">
      <w:pPr>
        <w:pStyle w:val="pj"/>
      </w:pPr>
      <w:r>
        <w:t>5-2. Обязательство импортера о целевом использовании учетно-контрольных марок при импорте алкогольной продукции в Республику Каза</w:t>
      </w:r>
      <w:r>
        <w:t>хстан представляется в территориальное подразделение уполномоченного органа по областям, городам республиканского значения и столицы до получения учетно-контрольных марок.</w:t>
      </w:r>
    </w:p>
    <w:p w:rsidR="00000000" w:rsidRDefault="003D1D4C">
      <w:pPr>
        <w:pStyle w:val="pj"/>
      </w:pPr>
      <w:r>
        <w:t>5-3. В случае непредставления импортером обязательства о целевом использовании учетн</w:t>
      </w:r>
      <w:r>
        <w:t>о-контрольных марок при импорте алкогольной продукции в Республику Казахстан учетно-контрольные марки импортеру не выдаются.</w:t>
      </w:r>
    </w:p>
    <w:p w:rsidR="00000000" w:rsidRDefault="003D1D4C">
      <w:pPr>
        <w:pStyle w:val="pj"/>
      </w:pPr>
      <w:r>
        <w:t>5-4. Обязательство импортеров о целевом использовании учетно-контрольных марок при импорте алкогольной продукции в Республику Казах</w:t>
      </w:r>
      <w:r>
        <w:t>стан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столицы, а также любым из следующих способов по выбору импортера:</w:t>
      </w:r>
    </w:p>
    <w:p w:rsidR="00000000" w:rsidRDefault="003D1D4C">
      <w:pPr>
        <w:pStyle w:val="pj"/>
      </w:pPr>
      <w:r>
        <w:t>1) банковс</w:t>
      </w:r>
      <w:r>
        <w:t>кой гарантией;</w:t>
      </w:r>
    </w:p>
    <w:p w:rsidR="00000000" w:rsidRDefault="003D1D4C">
      <w:pPr>
        <w:pStyle w:val="pj"/>
      </w:pPr>
      <w:r>
        <w:t>2) поручительством;</w:t>
      </w:r>
    </w:p>
    <w:p w:rsidR="00000000" w:rsidRDefault="003D1D4C">
      <w:pPr>
        <w:pStyle w:val="pj"/>
      </w:pPr>
      <w:r>
        <w:t>3) залогом имущества.</w:t>
      </w:r>
    </w:p>
    <w:p w:rsidR="00000000" w:rsidRDefault="003D1D4C">
      <w:pPr>
        <w:pStyle w:val="pj"/>
      </w:pPr>
      <w:r>
        <w:rPr>
          <w:rStyle w:val="s19"/>
        </w:rPr>
        <w:t xml:space="preserve">5-5.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w:t>
      </w:r>
      <w:r>
        <w:rPr>
          <w:rStyle w:val="s19"/>
        </w:rPr>
        <w:t>значения и столицы.</w:t>
      </w:r>
    </w:p>
    <w:p w:rsidR="00000000" w:rsidRDefault="003D1D4C">
      <w:pPr>
        <w:pStyle w:val="pji"/>
      </w:pPr>
      <w:r>
        <w:rPr>
          <w:rStyle w:val="s3"/>
        </w:rPr>
        <w:t xml:space="preserve">Пункты 5-6, 5-7 изложены в редакции </w:t>
      </w:r>
      <w:hyperlink r:id="rId10309" w:anchor="sub_id=653" w:history="1">
        <w:r>
          <w:rPr>
            <w:rStyle w:val="a5"/>
            <w:i/>
            <w:iCs/>
            <w:color w:val="0000FF"/>
            <w:u w:val="single"/>
          </w:rPr>
          <w:t>Закона</w:t>
        </w:r>
      </w:hyperlink>
      <w:r>
        <w:rPr>
          <w:rStyle w:val="s3"/>
        </w:rPr>
        <w:t xml:space="preserve"> РК от 30.11.16 г. № 26-VI (введено в действие с 1 января 2017 г.) (</w:t>
      </w:r>
      <w:hyperlink r:id="rId10310" w:anchor="sub_id=653050600" w:history="1">
        <w:r>
          <w:rPr>
            <w:rStyle w:val="a5"/>
            <w:i/>
            <w:iCs/>
            <w:color w:val="0000FF"/>
            <w:u w:val="single"/>
          </w:rPr>
          <w:t>см. стар. ред.</w:t>
        </w:r>
      </w:hyperlink>
      <w:r>
        <w:rPr>
          <w:rStyle w:val="s3"/>
        </w:rPr>
        <w:t>)</w:t>
      </w:r>
    </w:p>
    <w:p w:rsidR="00000000" w:rsidRDefault="003D1D4C">
      <w:pPr>
        <w:pStyle w:val="pj"/>
      </w:pPr>
      <w:r>
        <w:t>5-6. Счет временного размещения денег уполномоченного органа по областям, городам республиканского значения и столицы предназначен для внесения денег лицом, осуществляющим импорт алкогольной продукц</w:t>
      </w:r>
      <w:r>
        <w:t>ии в Республику Казахстан.</w:t>
      </w:r>
    </w:p>
    <w:p w:rsidR="00000000" w:rsidRDefault="003D1D4C">
      <w:pPr>
        <w:pStyle w:val="pj"/>
      </w:pPr>
      <w:r>
        <w:t>Внесение денег на счет временного размещения денег производится в национальной валюте Республики Казахстан.</w:t>
      </w:r>
    </w:p>
    <w:p w:rsidR="00000000" w:rsidRDefault="003D1D4C">
      <w:pPr>
        <w:pStyle w:val="pj"/>
      </w:pPr>
      <w:r>
        <w:t>5-7. При неисполнении импортером обязательства о целевом использовании учетно-контрольных марок при импорте алкогольной п</w:t>
      </w:r>
      <w:r>
        <w:t xml:space="preserve">родукции в Республику Казахстан, обеспеченного деньгами, территориальное подразделение уполномоченного органа по областям, городам республиканского значения и столицы по истечении пяти рабочих дней перечисляет деньги со счета временного размещения денег в </w:t>
      </w:r>
      <w:r>
        <w:t>доход бюджета.</w:t>
      </w:r>
    </w:p>
    <w:p w:rsidR="00000000" w:rsidRDefault="003D1D4C">
      <w:pPr>
        <w:pStyle w:val="pji"/>
      </w:pPr>
      <w:r>
        <w:rPr>
          <w:rStyle w:val="s3"/>
        </w:rPr>
        <w:t xml:space="preserve">Пункт 5-8 изложен в редакции </w:t>
      </w:r>
      <w:hyperlink r:id="rId10311" w:anchor="sub_id=653" w:history="1">
        <w:r>
          <w:rPr>
            <w:rStyle w:val="a4"/>
            <w:i/>
            <w:iCs/>
            <w:color w:val="0000FF"/>
            <w:u w:val="single"/>
          </w:rPr>
          <w:t>Закона</w:t>
        </w:r>
      </w:hyperlink>
      <w:r>
        <w:rPr>
          <w:rStyle w:val="s3"/>
        </w:rPr>
        <w:t xml:space="preserve"> РК от 03.12.15 г. № 432-V (введено в действие с 1 января 2016 г.) (</w:t>
      </w:r>
      <w:hyperlink r:id="rId10312" w:anchor="sub_id=653050800" w:history="1">
        <w:r>
          <w:rPr>
            <w:rStyle w:val="a4"/>
            <w:i/>
            <w:iCs/>
            <w:color w:val="0000FF"/>
            <w:u w:val="single"/>
          </w:rPr>
          <w:t>см. стар. ред.</w:t>
        </w:r>
      </w:hyperlink>
      <w:r>
        <w:rPr>
          <w:rStyle w:val="s3"/>
        </w:rPr>
        <w:t xml:space="preserve">); </w:t>
      </w:r>
      <w:hyperlink r:id="rId10313" w:anchor="sub_id=653" w:history="1">
        <w:r>
          <w:rPr>
            <w:rStyle w:val="a5"/>
            <w:i/>
            <w:iCs/>
            <w:color w:val="0000FF"/>
            <w:u w:val="single"/>
          </w:rPr>
          <w:t>Закона</w:t>
        </w:r>
      </w:hyperlink>
      <w:r>
        <w:rPr>
          <w:rStyle w:val="s3"/>
        </w:rPr>
        <w:t xml:space="preserve"> РК от 30.11.16 г. № 26-VI (введено в действие с 1 января 2017 г.) (</w:t>
      </w:r>
      <w:hyperlink r:id="rId10314" w:anchor="sub_id=653050800" w:history="1">
        <w:r>
          <w:rPr>
            <w:rStyle w:val="a5"/>
            <w:i/>
            <w:iCs/>
            <w:color w:val="0000FF"/>
            <w:u w:val="single"/>
          </w:rPr>
          <w:t>см. стар. ред.</w:t>
        </w:r>
      </w:hyperlink>
      <w:r>
        <w:rPr>
          <w:rStyle w:val="s3"/>
        </w:rPr>
        <w:t>)</w:t>
      </w:r>
    </w:p>
    <w:p w:rsidR="00000000" w:rsidRDefault="003D1D4C">
      <w:pPr>
        <w:pStyle w:val="pj"/>
      </w:pPr>
      <w:r>
        <w:t>5-8. Возврат (зачет) внесенных денег на счет временного размещения денег уполномоченного органа по областям, городам республиканского значения и столицы осуществляется в течение десяти рабочих дней после пре</w:t>
      </w:r>
      <w:r>
        <w:t>дставления отчета об исполнении обязательства импортера о целевом использовании учетно-контрольных марок при импорте алкогольной продукции в Республику Казахстан.</w:t>
      </w:r>
    </w:p>
    <w:p w:rsidR="00000000" w:rsidRDefault="003D1D4C">
      <w:pPr>
        <w:pStyle w:val="pji"/>
      </w:pPr>
      <w:r>
        <w:rPr>
          <w:rStyle w:val="s3"/>
        </w:rPr>
        <w:t xml:space="preserve">Пункт 6 изложен в редакции </w:t>
      </w:r>
      <w:hyperlink r:id="rId10315" w:anchor="sub_id=653" w:history="1">
        <w:r>
          <w:rPr>
            <w:rStyle w:val="a4"/>
            <w:i/>
            <w:iCs/>
            <w:color w:val="0000FF"/>
            <w:u w:val="single"/>
          </w:rPr>
          <w:t>Закона</w:t>
        </w:r>
      </w:hyperlink>
      <w:r>
        <w:rPr>
          <w:rStyle w:val="s3"/>
        </w:rPr>
        <w:t xml:space="preserve"> РК от 30.06.10 г. № 297-IV (введено в действие с 1 июля 2010 г., пп. 3 введен в действие с 1 июля 2011 г., пп. 4 введен в действие с 1 января 2011 г.) (</w:t>
      </w:r>
      <w:hyperlink r:id="rId10316" w:anchor="sub_id=6530600" w:history="1">
        <w:r>
          <w:rPr>
            <w:rStyle w:val="a4"/>
            <w:i/>
            <w:iCs/>
            <w:color w:val="0000FF"/>
            <w:u w:val="single"/>
          </w:rPr>
          <w:t>см. стар. ред.</w:t>
        </w:r>
      </w:hyperlink>
      <w:r>
        <w:rPr>
          <w:rStyle w:val="s3"/>
        </w:rPr>
        <w:t xml:space="preserve">); внесены изменения в соответствии с </w:t>
      </w:r>
      <w:hyperlink r:id="rId10317"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10318" w:anchor="sub_id=6530600" w:history="1">
        <w:r>
          <w:rPr>
            <w:rStyle w:val="a4"/>
            <w:i/>
            <w:iCs/>
            <w:color w:val="0000FF"/>
            <w:u w:val="single"/>
          </w:rPr>
          <w:t>см. стар. ред.</w:t>
        </w:r>
      </w:hyperlink>
      <w:r>
        <w:rPr>
          <w:rStyle w:val="s3"/>
        </w:rPr>
        <w:t xml:space="preserve">); </w:t>
      </w:r>
      <w:hyperlink r:id="rId10319" w:anchor="sub_id=316" w:history="1">
        <w:r>
          <w:rPr>
            <w:rStyle w:val="a4"/>
            <w:i/>
            <w:iCs/>
            <w:color w:val="0000FF"/>
            <w:u w:val="single"/>
          </w:rPr>
          <w:t>Законом</w:t>
        </w:r>
      </w:hyperlink>
      <w:r>
        <w:rPr>
          <w:rStyle w:val="s3"/>
        </w:rPr>
        <w:t xml:space="preserve"> РК от 09.01.12 г. № 535-IV (введены в действие с 1 июля 2011 г.) (</w:t>
      </w:r>
      <w:hyperlink r:id="rId10320" w:anchor="sub_id=6530600" w:history="1">
        <w:r>
          <w:rPr>
            <w:rStyle w:val="a4"/>
            <w:i/>
            <w:iCs/>
            <w:color w:val="0000FF"/>
            <w:u w:val="single"/>
          </w:rPr>
          <w:t>см. стар. ред.</w:t>
        </w:r>
      </w:hyperlink>
      <w:r>
        <w:rPr>
          <w:rStyle w:val="s3"/>
        </w:rPr>
        <w:t xml:space="preserve">); изложен в редакции </w:t>
      </w:r>
      <w:hyperlink r:id="rId10321" w:anchor="sub_id=653" w:history="1">
        <w:r>
          <w:rPr>
            <w:rStyle w:val="a4"/>
            <w:i/>
            <w:iCs/>
            <w:color w:val="0000FF"/>
            <w:u w:val="single"/>
          </w:rPr>
          <w:t>Закона</w:t>
        </w:r>
      </w:hyperlink>
      <w:r>
        <w:rPr>
          <w:rStyle w:val="s3"/>
        </w:rPr>
        <w:t xml:space="preserve"> РК от 29.09.14 г. № 239-V (</w:t>
      </w:r>
      <w:hyperlink r:id="rId10322" w:anchor="sub_id=6530600" w:history="1">
        <w:r>
          <w:rPr>
            <w:rStyle w:val="a4"/>
            <w:i/>
            <w:iCs/>
            <w:color w:val="0000FF"/>
            <w:u w:val="single"/>
          </w:rPr>
          <w:t>см. стар. ред.</w:t>
        </w:r>
      </w:hyperlink>
      <w:r>
        <w:rPr>
          <w:rStyle w:val="s3"/>
        </w:rPr>
        <w:t>)</w:t>
      </w:r>
    </w:p>
    <w:p w:rsidR="00000000" w:rsidRDefault="003D1D4C">
      <w:pPr>
        <w:pStyle w:val="pj"/>
      </w:pPr>
      <w:r>
        <w:rPr>
          <w:rStyle w:val="s0"/>
        </w:rPr>
        <w:t>6. В соответствии с настоящей статьей:</w:t>
      </w:r>
    </w:p>
    <w:p w:rsidR="00000000" w:rsidRDefault="003D1D4C">
      <w:pPr>
        <w:pStyle w:val="pji"/>
      </w:pPr>
      <w:r>
        <w:rPr>
          <w:rStyle w:val="s3"/>
        </w:rPr>
        <w:t xml:space="preserve">Подпункт 1 изложен в редакции </w:t>
      </w:r>
      <w:hyperlink r:id="rId10323" w:anchor="sub_id=653" w:history="1">
        <w:r>
          <w:rPr>
            <w:rStyle w:val="a4"/>
            <w:i/>
            <w:iCs/>
            <w:color w:val="0000FF"/>
            <w:u w:val="single"/>
          </w:rPr>
          <w:t>Закона</w:t>
        </w:r>
      </w:hyperlink>
      <w:r>
        <w:rPr>
          <w:rStyle w:val="s3"/>
        </w:rPr>
        <w:t xml:space="preserve"> </w:t>
      </w:r>
      <w:r>
        <w:rPr>
          <w:rStyle w:val="s3"/>
        </w:rPr>
        <w:t>РК от 18.06.14 г. № 210-V (введено в действие с 1 января 2015 г.) (</w:t>
      </w:r>
      <w:hyperlink r:id="rId10324" w:anchor="sub_id=6530600" w:history="1">
        <w:r>
          <w:rPr>
            <w:rStyle w:val="a4"/>
            <w:i/>
            <w:iCs/>
            <w:color w:val="0000FF"/>
            <w:u w:val="single"/>
          </w:rPr>
          <w:t>см. стар. ред.</w:t>
        </w:r>
      </w:hyperlink>
      <w:r>
        <w:rPr>
          <w:rStyle w:val="s3"/>
        </w:rPr>
        <w:t xml:space="preserve">); </w:t>
      </w:r>
      <w:hyperlink r:id="rId10325" w:anchor="sub_id=653" w:history="1">
        <w:r>
          <w:rPr>
            <w:rStyle w:val="a4"/>
            <w:i/>
            <w:iCs/>
            <w:color w:val="0000FF"/>
            <w:u w:val="single"/>
          </w:rPr>
          <w:t>Закона</w:t>
        </w:r>
      </w:hyperlink>
      <w:r>
        <w:rPr>
          <w:rStyle w:val="s3"/>
        </w:rPr>
        <w:t xml:space="preserve"> РК от 03.12.15 г. № 432-V (введено в действие с 1 января 2016 г.) (</w:t>
      </w:r>
      <w:hyperlink r:id="rId10326" w:anchor="sub_id=6530600" w:history="1">
        <w:r>
          <w:rPr>
            <w:rStyle w:val="a4"/>
            <w:i/>
            <w:iCs/>
            <w:color w:val="0000FF"/>
            <w:u w:val="single"/>
          </w:rPr>
          <w:t>см. стар. ред.</w:t>
        </w:r>
      </w:hyperlink>
      <w:r>
        <w:rPr>
          <w:rStyle w:val="s3"/>
        </w:rPr>
        <w:t>)</w:t>
      </w:r>
    </w:p>
    <w:p w:rsidR="00000000" w:rsidRDefault="003D1D4C">
      <w:pPr>
        <w:pStyle w:val="pj"/>
      </w:pPr>
      <w:r>
        <w:rPr>
          <w:rStyle w:val="s0"/>
        </w:rPr>
        <w:t xml:space="preserve">1) </w:t>
      </w:r>
      <w:hyperlink r:id="rId10327" w:history="1">
        <w:r>
          <w:rPr>
            <w:rStyle w:val="a4"/>
            <w:color w:val="0000FF"/>
            <w:u w:val="single"/>
          </w:rPr>
          <w:t>правила</w:t>
        </w:r>
      </w:hyperlink>
      <w:r>
        <w:rPr>
          <w:rStyle w:val="s0"/>
        </w:rPr>
        <w:t xml:space="preserve"> маркировки </w:t>
      </w:r>
      <w:r>
        <w:rPr>
          <w:rStyle w:val="s0"/>
        </w:rPr>
        <w:t>(перемаркировки) алкогольной продукции, за исключением виноматериала, пива и пивного напитка, учетно-контрольными марками и табачных изделий акцизными марками, а также форма, содержание и элементы защиты акцизных и учетно-контрольных марок утверждаются упо</w:t>
      </w:r>
      <w:r>
        <w:rPr>
          <w:rStyle w:val="s0"/>
        </w:rPr>
        <w:t>лномоченным органом;</w:t>
      </w:r>
    </w:p>
    <w:p w:rsidR="00000000" w:rsidRDefault="003D1D4C">
      <w:pPr>
        <w:pStyle w:val="pji"/>
      </w:pPr>
      <w:r>
        <w:rPr>
          <w:rStyle w:val="s3"/>
        </w:rPr>
        <w:t xml:space="preserve">Подпункт 2 изложен в редакции </w:t>
      </w:r>
      <w:hyperlink r:id="rId10328" w:anchor="sub_id=653" w:history="1">
        <w:r>
          <w:rPr>
            <w:rStyle w:val="a4"/>
            <w:i/>
            <w:iCs/>
            <w:color w:val="0000FF"/>
            <w:u w:val="single"/>
          </w:rPr>
          <w:t>Закона</w:t>
        </w:r>
      </w:hyperlink>
      <w:r>
        <w:rPr>
          <w:rStyle w:val="s3"/>
        </w:rPr>
        <w:t xml:space="preserve"> РК от 18.06.14 г. № 210-V (введено в действие с 1 января 2015 г.) (</w:t>
      </w:r>
      <w:hyperlink r:id="rId10329" w:anchor="sub_id=6530600" w:history="1">
        <w:r>
          <w:rPr>
            <w:rStyle w:val="a4"/>
            <w:i/>
            <w:iCs/>
            <w:color w:val="0000FF"/>
            <w:u w:val="single"/>
          </w:rPr>
          <w:t>см. стар. ред.</w:t>
        </w:r>
      </w:hyperlink>
      <w:r>
        <w:rPr>
          <w:rStyle w:val="s3"/>
        </w:rPr>
        <w:t xml:space="preserve">); </w:t>
      </w:r>
      <w:hyperlink r:id="rId10330" w:anchor="sub_id=653" w:history="1">
        <w:r>
          <w:rPr>
            <w:rStyle w:val="a5"/>
            <w:i/>
            <w:iCs/>
            <w:color w:val="0000FF"/>
            <w:u w:val="single"/>
          </w:rPr>
          <w:t>Закона</w:t>
        </w:r>
      </w:hyperlink>
      <w:r>
        <w:rPr>
          <w:rStyle w:val="s3"/>
        </w:rPr>
        <w:t xml:space="preserve"> РК от 30.11.16 г. № 26-VI (введено в действие с 1 января 2017 г.) (</w:t>
      </w:r>
      <w:hyperlink r:id="rId10331" w:anchor="sub_id=6530600" w:history="1">
        <w:r>
          <w:rPr>
            <w:rStyle w:val="a5"/>
            <w:i/>
            <w:iCs/>
            <w:color w:val="0000FF"/>
            <w:u w:val="single"/>
          </w:rPr>
          <w:t>см. стар. ред.</w:t>
        </w:r>
      </w:hyperlink>
      <w:r>
        <w:rPr>
          <w:rStyle w:val="s3"/>
        </w:rPr>
        <w:t>)</w:t>
      </w:r>
    </w:p>
    <w:p w:rsidR="00000000" w:rsidRDefault="003D1D4C">
      <w:pPr>
        <w:pStyle w:val="pj"/>
      </w:pPr>
      <w:r>
        <w:t xml:space="preserve">2) </w:t>
      </w:r>
      <w:hyperlink r:id="rId10332" w:history="1">
        <w:r>
          <w:rPr>
            <w:rStyle w:val="a4"/>
            <w:color w:val="0000FF"/>
            <w:u w:val="single"/>
          </w:rPr>
          <w:t>правила</w:t>
        </w:r>
      </w:hyperlink>
      <w:r>
        <w:rPr>
          <w:rStyle w:val="s0"/>
        </w:rPr>
        <w:t xml:space="preserve"> </w:t>
      </w:r>
      <w:r>
        <w:t>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а также порядок учета и разме</w:t>
      </w:r>
      <w:r>
        <w:t>р обеспечения такого обязательства утверждаются уполномоченным органом;</w:t>
      </w:r>
    </w:p>
    <w:p w:rsidR="00000000" w:rsidRDefault="003D1D4C">
      <w:pPr>
        <w:pStyle w:val="pj"/>
      </w:pPr>
      <w:r>
        <w:rPr>
          <w:rStyle w:val="s0"/>
        </w:rPr>
        <w:t xml:space="preserve">3) </w:t>
      </w:r>
      <w:hyperlink r:id="rId10333" w:history="1">
        <w:r>
          <w:rPr>
            <w:rStyle w:val="a4"/>
            <w:color w:val="0000FF"/>
            <w:u w:val="single"/>
          </w:rPr>
          <w:t>правила</w:t>
        </w:r>
      </w:hyperlink>
      <w:r>
        <w:rPr>
          <w:rStyle w:val="s0"/>
        </w:rPr>
        <w:t xml:space="preserve"> оформления, заказа, получения, выдачи, учета, хранения и представления сопроводительных накладных на отдельн</w:t>
      </w:r>
      <w:r>
        <w:rPr>
          <w:rStyle w:val="s0"/>
        </w:rPr>
        <w:t>ые виды подакцизных товаров утверждаются уполномоченным органом;</w:t>
      </w:r>
    </w:p>
    <w:p w:rsidR="00000000" w:rsidRDefault="003D1D4C">
      <w:pPr>
        <w:pStyle w:val="pj"/>
      </w:pPr>
      <w:r>
        <w:rPr>
          <w:rStyle w:val="s0"/>
        </w:rPr>
        <w:t xml:space="preserve">4) </w:t>
      </w:r>
      <w:hyperlink r:id="rId10334" w:history="1">
        <w:r>
          <w:rPr>
            <w:rStyle w:val="a4"/>
            <w:color w:val="0000FF"/>
            <w:u w:val="single"/>
          </w:rPr>
          <w:t>порядок</w:t>
        </w:r>
      </w:hyperlink>
      <w:r>
        <w:rPr>
          <w:rStyle w:val="s0"/>
        </w:rPr>
        <w:t xml:space="preserve"> организации деятельности акцизного поста утверждается уполномоченным органом.</w:t>
      </w:r>
    </w:p>
    <w:p w:rsidR="00000000" w:rsidRDefault="003D1D4C">
      <w:pPr>
        <w:pStyle w:val="pji"/>
      </w:pPr>
      <w:r>
        <w:rPr>
          <w:rStyle w:val="s3"/>
        </w:rPr>
        <w:t>В пункт 7 внесены изменения в соответ</w:t>
      </w:r>
      <w:r>
        <w:rPr>
          <w:rStyle w:val="s3"/>
        </w:rPr>
        <w:t xml:space="preserve">ствии с </w:t>
      </w:r>
      <w:hyperlink r:id="rId10335" w:anchor="sub_id=653" w:history="1">
        <w:r>
          <w:rPr>
            <w:rStyle w:val="a4"/>
            <w:i/>
            <w:iCs/>
            <w:color w:val="0000FF"/>
            <w:u w:val="single"/>
          </w:rPr>
          <w:t>Законом</w:t>
        </w:r>
      </w:hyperlink>
      <w:r>
        <w:rPr>
          <w:rStyle w:val="s3"/>
        </w:rPr>
        <w:t xml:space="preserve"> РК от 30.06.10 г. № 297-IV (введены в действие с 1 июля 2010 г.) (</w:t>
      </w:r>
      <w:hyperlink r:id="rId10336" w:anchor="sub_id=6530700" w:history="1">
        <w:r>
          <w:rPr>
            <w:rStyle w:val="a4"/>
            <w:i/>
            <w:iCs/>
            <w:color w:val="0000FF"/>
            <w:u w:val="single"/>
          </w:rPr>
          <w:t>см. стар</w:t>
        </w:r>
        <w:r>
          <w:rPr>
            <w:rStyle w:val="a4"/>
            <w:i/>
            <w:iCs/>
            <w:color w:val="0000FF"/>
            <w:u w:val="single"/>
          </w:rPr>
          <w:t>. ред.</w:t>
        </w:r>
      </w:hyperlink>
      <w:r>
        <w:rPr>
          <w:rStyle w:val="s3"/>
        </w:rPr>
        <w:t xml:space="preserve">); </w:t>
      </w:r>
      <w:hyperlink r:id="rId10337" w:anchor="sub_id=653" w:history="1">
        <w:r>
          <w:rPr>
            <w:rStyle w:val="a4"/>
            <w:i/>
            <w:iCs/>
            <w:color w:val="0000FF"/>
            <w:u w:val="single"/>
          </w:rPr>
          <w:t>Законом</w:t>
        </w:r>
      </w:hyperlink>
      <w:r>
        <w:rPr>
          <w:rStyle w:val="s3"/>
        </w:rPr>
        <w:t xml:space="preserve"> РК от 21.07.11 г. № 467-IV </w:t>
      </w:r>
      <w:hyperlink r:id="rId10338" w:history="1">
        <w:r>
          <w:rPr>
            <w:rStyle w:val="a4"/>
            <w:rFonts w:ascii="Segoe UI Symbol" w:hAnsi="Segoe UI Symbol"/>
            <w:i/>
            <w:iCs/>
            <w:color w:val="0000FF"/>
            <w:u w:val="single"/>
          </w:rPr>
          <w:t>+</w:t>
        </w:r>
      </w:hyperlink>
      <w:r>
        <w:rPr>
          <w:rStyle w:val="s3"/>
        </w:rPr>
        <w:t xml:space="preserve"> (введены в действие с 1 июля 2011 г.) (</w:t>
      </w:r>
      <w:hyperlink r:id="rId10339" w:anchor="sub_id=6530700" w:history="1">
        <w:r>
          <w:rPr>
            <w:rStyle w:val="a4"/>
            <w:i/>
            <w:iCs/>
            <w:color w:val="0000FF"/>
            <w:u w:val="single"/>
          </w:rPr>
          <w:t>см. стар. ред.</w:t>
        </w:r>
      </w:hyperlink>
      <w:r>
        <w:rPr>
          <w:rStyle w:val="s3"/>
        </w:rPr>
        <w:t xml:space="preserve">); </w:t>
      </w:r>
      <w:hyperlink r:id="rId10340" w:anchor="sub_id=20400" w:history="1">
        <w:r>
          <w:rPr>
            <w:rStyle w:val="a4"/>
            <w:i/>
            <w:iCs/>
            <w:color w:val="0000FF"/>
            <w:u w:val="single"/>
          </w:rPr>
          <w:t>Законом</w:t>
        </w:r>
      </w:hyperlink>
      <w:r>
        <w:rPr>
          <w:rStyle w:val="s3"/>
        </w:rPr>
        <w:t xml:space="preserve"> РК от 18.06.14 г. № 210-V (введены в действие с 1 января 2015 г.) (</w:t>
      </w:r>
      <w:hyperlink r:id="rId10341" w:anchor="sub_id=6530700" w:history="1">
        <w:r>
          <w:rPr>
            <w:rStyle w:val="a4"/>
            <w:i/>
            <w:iCs/>
            <w:color w:val="0000FF"/>
            <w:u w:val="single"/>
          </w:rPr>
          <w:t>см. стар. ред.</w:t>
        </w:r>
      </w:hyperlink>
      <w:r>
        <w:rPr>
          <w:rStyle w:val="s3"/>
        </w:rPr>
        <w:t xml:space="preserve">); </w:t>
      </w:r>
      <w:hyperlink r:id="rId10342" w:anchor="sub_id=6530700" w:history="1">
        <w:r>
          <w:rPr>
            <w:rStyle w:val="a4"/>
            <w:i/>
            <w:iCs/>
            <w:color w:val="0000FF"/>
            <w:u w:val="single"/>
          </w:rPr>
          <w:t>Законом</w:t>
        </w:r>
      </w:hyperlink>
      <w:r>
        <w:rPr>
          <w:rStyle w:val="s3"/>
        </w:rPr>
        <w:t xml:space="preserve"> РК от 18.06.14 г. № 210-V (введены в действие с 1 января 2016 г.) (</w:t>
      </w:r>
      <w:hyperlink r:id="rId10343" w:anchor="sub_id=6530700" w:history="1">
        <w:r>
          <w:rPr>
            <w:rStyle w:val="a4"/>
            <w:i/>
            <w:iCs/>
            <w:color w:val="0000FF"/>
            <w:u w:val="single"/>
          </w:rPr>
          <w:t>см. стар. ред.</w:t>
        </w:r>
      </w:hyperlink>
      <w:r>
        <w:rPr>
          <w:rStyle w:val="s3"/>
        </w:rPr>
        <w:t>)</w:t>
      </w:r>
    </w:p>
    <w:p w:rsidR="00000000" w:rsidRDefault="003D1D4C">
      <w:pPr>
        <w:pStyle w:val="pj"/>
      </w:pPr>
      <w:r>
        <w:rPr>
          <w:rStyle w:val="s0"/>
        </w:rPr>
        <w:t>7. Органы государственных доходов устанавливают акцизные посты на территории налогоплательщика, осуществляющего производство этилового спирта и алкогольной</w:t>
      </w:r>
      <w:r>
        <w:rPr>
          <w:rStyle w:val="s0"/>
        </w:rPr>
        <w:t xml:space="preserve"> продукции (кроме пива и пивного напитка), бензина (за исключением авиационного), дизельного топлива и табачных изделий.</w:t>
      </w:r>
    </w:p>
    <w:p w:rsidR="00000000" w:rsidRDefault="003D1D4C">
      <w:pPr>
        <w:pStyle w:val="pj"/>
      </w:pPr>
      <w:r>
        <w:rPr>
          <w:rStyle w:val="s0"/>
        </w:rPr>
        <w:t xml:space="preserve">В отдельных случаях акцизные посты устанавливаются на территории налогоплательщика, осуществляющего перемещение нефти и нефтепродуктов </w:t>
      </w:r>
      <w:r>
        <w:rPr>
          <w:rStyle w:val="s0"/>
        </w:rPr>
        <w:t xml:space="preserve">по магистральным нефтепродуктопроводам железнодорожным транспортом, а также осуществляющего оптовую реализацию подакцизных товаров, указанных в </w:t>
      </w:r>
      <w:hyperlink w:anchor="sub2790000" w:history="1">
        <w:r>
          <w:rPr>
            <w:rStyle w:val="a4"/>
            <w:color w:val="0000FF"/>
            <w:u w:val="single"/>
          </w:rPr>
          <w:t>подпунктах 2), 4) и 5) статьи 279</w:t>
        </w:r>
      </w:hyperlink>
      <w:r>
        <w:rPr>
          <w:rStyle w:val="s0"/>
        </w:rPr>
        <w:t xml:space="preserve"> настоящего Кодекса.</w:t>
      </w:r>
    </w:p>
    <w:p w:rsidR="00000000" w:rsidRDefault="003D1D4C">
      <w:pPr>
        <w:pStyle w:val="pji"/>
      </w:pPr>
      <w:hyperlink r:id="rId10344" w:anchor="sub_id=604" w:history="1">
        <w:r>
          <w:rPr>
            <w:rStyle w:val="a4"/>
            <w:rFonts w:ascii="Wingdings" w:hAnsi="Wingdings"/>
            <w:i/>
            <w:iCs/>
            <w:color w:val="0000FF"/>
            <w:u w:val="single"/>
          </w:rPr>
          <w:t>*</w:t>
        </w:r>
      </w:hyperlink>
    </w:p>
    <w:p w:rsidR="00000000" w:rsidRDefault="003D1D4C">
      <w:pPr>
        <w:pStyle w:val="pj"/>
      </w:pPr>
      <w:r>
        <w:rPr>
          <w:rStyle w:val="s0"/>
        </w:rPr>
        <w:t xml:space="preserve">8. Исключен в соответствии с </w:t>
      </w:r>
      <w:hyperlink r:id="rId10345" w:anchor="sub_id=653" w:history="1">
        <w:r>
          <w:rPr>
            <w:rStyle w:val="a4"/>
            <w:color w:val="0000FF"/>
            <w:u w:val="single"/>
          </w:rPr>
          <w:t>Законом</w:t>
        </w:r>
      </w:hyperlink>
      <w:r>
        <w:rPr>
          <w:rStyle w:val="s0"/>
        </w:rPr>
        <w:t xml:space="preserve"> РК от 30.06.10 г. № 297-IV </w:t>
      </w:r>
      <w:r>
        <w:rPr>
          <w:rStyle w:val="s3"/>
        </w:rPr>
        <w:t>(введено в действие с 1 июля 2010 г.) (</w:t>
      </w:r>
      <w:hyperlink r:id="rId10346" w:anchor="sub_id=6530800" w:history="1">
        <w:r>
          <w:rPr>
            <w:rStyle w:val="a4"/>
            <w:i/>
            <w:iCs/>
            <w:color w:val="0000FF"/>
            <w:u w:val="single"/>
          </w:rPr>
          <w:t>см. стар. ред.</w:t>
        </w:r>
      </w:hyperlink>
      <w:r>
        <w:rPr>
          <w:rStyle w:val="s3"/>
        </w:rPr>
        <w:t>)</w:t>
      </w:r>
    </w:p>
    <w:p w:rsidR="00000000" w:rsidRDefault="003D1D4C">
      <w:pPr>
        <w:pStyle w:val="pj"/>
      </w:pPr>
      <w:r>
        <w:rPr>
          <w:rStyle w:val="s0"/>
        </w:rPr>
        <w:t>9. Местонахождение и состав работников акцизного поста, регламент его работы в соответствии с режимом работы налогоплательщика определяются налоговым органом.</w:t>
      </w:r>
    </w:p>
    <w:p w:rsidR="00000000" w:rsidRDefault="003D1D4C">
      <w:pPr>
        <w:pStyle w:val="pj"/>
      </w:pPr>
      <w:r>
        <w:rPr>
          <w:rStyle w:val="s0"/>
        </w:rPr>
        <w:t>Состав раб</w:t>
      </w:r>
      <w:r>
        <w:rPr>
          <w:rStyle w:val="s0"/>
        </w:rPr>
        <w:t>отников акцизного поста формируется из числа должностных лиц налогового органа.</w:t>
      </w:r>
    </w:p>
    <w:p w:rsidR="00000000" w:rsidRDefault="003D1D4C">
      <w:pPr>
        <w:pStyle w:val="pj"/>
      </w:pPr>
      <w:r>
        <w:rPr>
          <w:rStyle w:val="s0"/>
        </w:rPr>
        <w:t>10. Должностное лицо налогового органа, находящееся на акцизном посту, осуществляет контроль за:</w:t>
      </w:r>
    </w:p>
    <w:p w:rsidR="00000000" w:rsidRDefault="003D1D4C">
      <w:pPr>
        <w:pStyle w:val="pj"/>
      </w:pPr>
      <w:r>
        <w:rPr>
          <w:rStyle w:val="s0"/>
        </w:rPr>
        <w:t>1) соблюдением налогоплательщиком требований законодательства Республики Казахс</w:t>
      </w:r>
      <w:r>
        <w:rPr>
          <w:rStyle w:val="s0"/>
        </w:rPr>
        <w:t>тан, регулирующего производство и реализацию подакцизных товаров;</w:t>
      </w:r>
    </w:p>
    <w:p w:rsidR="00000000" w:rsidRDefault="003D1D4C">
      <w:pPr>
        <w:pStyle w:val="pji"/>
      </w:pPr>
      <w:r>
        <w:rPr>
          <w:rStyle w:val="s3"/>
        </w:rPr>
        <w:t xml:space="preserve">В подпункт 2 внесены изменения в соответствии с </w:t>
      </w:r>
      <w:hyperlink r:id="rId10347" w:anchor="sub_id=653" w:history="1">
        <w:r>
          <w:rPr>
            <w:rStyle w:val="a4"/>
            <w:i/>
            <w:iCs/>
            <w:color w:val="0000FF"/>
            <w:u w:val="single"/>
          </w:rPr>
          <w:t>Законом</w:t>
        </w:r>
      </w:hyperlink>
      <w:r>
        <w:rPr>
          <w:rStyle w:val="s3"/>
        </w:rPr>
        <w:t xml:space="preserve"> РК от 30.06.10 г. № 297-IV (введены в действие с 1 ию</w:t>
      </w:r>
      <w:r>
        <w:rPr>
          <w:rStyle w:val="s3"/>
        </w:rPr>
        <w:t>ля 2010 г.) (</w:t>
      </w:r>
      <w:hyperlink r:id="rId10348" w:anchor="sub_id=6531000" w:history="1">
        <w:r>
          <w:rPr>
            <w:rStyle w:val="a4"/>
            <w:i/>
            <w:iCs/>
            <w:color w:val="0000FF"/>
            <w:u w:val="single"/>
          </w:rPr>
          <w:t>см. стар. ред.</w:t>
        </w:r>
      </w:hyperlink>
      <w:r>
        <w:rPr>
          <w:rStyle w:val="s3"/>
        </w:rPr>
        <w:t>)</w:t>
      </w:r>
    </w:p>
    <w:p w:rsidR="00000000" w:rsidRDefault="003D1D4C">
      <w:pPr>
        <w:pStyle w:val="pj"/>
      </w:pPr>
      <w:r>
        <w:rPr>
          <w:rStyle w:val="s0"/>
        </w:rPr>
        <w:t>2) наличием у покупателя лицензии на соответствующий вид деятельности;</w:t>
      </w:r>
    </w:p>
    <w:p w:rsidR="00000000" w:rsidRDefault="003D1D4C">
      <w:pPr>
        <w:pStyle w:val="pj"/>
      </w:pPr>
      <w:r>
        <w:rPr>
          <w:rStyle w:val="s0"/>
        </w:rPr>
        <w:t xml:space="preserve">2-1) исключен в соответствии с </w:t>
      </w:r>
      <w:hyperlink r:id="rId10349" w:anchor="sub_id=653" w:history="1">
        <w:r>
          <w:rPr>
            <w:rStyle w:val="a4"/>
            <w:color w:val="0000FF"/>
            <w:u w:val="single"/>
          </w:rPr>
          <w:t>Законом</w:t>
        </w:r>
      </w:hyperlink>
      <w:r>
        <w:rPr>
          <w:rStyle w:val="s0"/>
        </w:rPr>
        <w:t xml:space="preserve"> РК от 18.06.14 г. № 210-V </w:t>
      </w:r>
      <w:r>
        <w:rPr>
          <w:rStyle w:val="s3"/>
        </w:rPr>
        <w:t>(введено в действие с 1 января 2015 г.) (</w:t>
      </w:r>
      <w:hyperlink r:id="rId10350" w:anchor="sub_id=6531000" w:history="1">
        <w:r>
          <w:rPr>
            <w:rStyle w:val="a4"/>
            <w:i/>
            <w:iCs/>
            <w:color w:val="0000FF"/>
            <w:u w:val="single"/>
          </w:rPr>
          <w:t>см. стар. ред.</w:t>
        </w:r>
      </w:hyperlink>
      <w:r>
        <w:rPr>
          <w:rStyle w:val="s3"/>
        </w:rPr>
        <w:t>)</w:t>
      </w:r>
    </w:p>
    <w:p w:rsidR="00000000" w:rsidRDefault="003D1D4C">
      <w:pPr>
        <w:pStyle w:val="pji"/>
      </w:pPr>
      <w:r>
        <w:rPr>
          <w:rStyle w:val="s3"/>
        </w:rPr>
        <w:t>В подпункт 3 внесены изменения в соотве</w:t>
      </w:r>
      <w:r>
        <w:rPr>
          <w:rStyle w:val="s3"/>
        </w:rPr>
        <w:t xml:space="preserve">тствии с </w:t>
      </w:r>
      <w:hyperlink r:id="rId10351" w:anchor="sub_id=653" w:history="1">
        <w:r>
          <w:rPr>
            <w:rStyle w:val="a4"/>
            <w:i/>
            <w:iCs/>
            <w:color w:val="0000FF"/>
            <w:u w:val="single"/>
          </w:rPr>
          <w:t>Законом</w:t>
        </w:r>
      </w:hyperlink>
      <w:r>
        <w:rPr>
          <w:rStyle w:val="s3"/>
        </w:rPr>
        <w:t xml:space="preserve"> РК от 30.06.10 г. № 297-IV (введены в действие с 1 июля 2010 г.) (</w:t>
      </w:r>
      <w:hyperlink r:id="rId10352" w:anchor="sub_id=6531000" w:history="1">
        <w:r>
          <w:rPr>
            <w:rStyle w:val="a4"/>
            <w:i/>
            <w:iCs/>
            <w:color w:val="0000FF"/>
            <w:u w:val="single"/>
          </w:rPr>
          <w:t>см. стар. ред.</w:t>
        </w:r>
      </w:hyperlink>
      <w:r>
        <w:rPr>
          <w:rStyle w:val="s3"/>
        </w:rPr>
        <w:t>)</w:t>
      </w:r>
    </w:p>
    <w:p w:rsidR="00000000" w:rsidRDefault="003D1D4C">
      <w:pPr>
        <w:pStyle w:val="pj"/>
      </w:pPr>
      <w:r>
        <w:rPr>
          <w:rStyle w:val="s0"/>
        </w:rPr>
        <w:t>3)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последних в опломбированном виде;</w:t>
      </w:r>
    </w:p>
    <w:p w:rsidR="00000000" w:rsidRDefault="003D1D4C">
      <w:pPr>
        <w:pStyle w:val="pj"/>
      </w:pPr>
      <w:r>
        <w:rPr>
          <w:rStyle w:val="s0"/>
        </w:rPr>
        <w:t>4) соблюдением налогоплательщиком порядка маркир</w:t>
      </w:r>
      <w:r>
        <w:rPr>
          <w:rStyle w:val="s0"/>
        </w:rPr>
        <w:t>овки отдельных видов подакцизных товаров;</w:t>
      </w:r>
    </w:p>
    <w:p w:rsidR="00000000" w:rsidRDefault="003D1D4C">
      <w:pPr>
        <w:pStyle w:val="pji"/>
      </w:pPr>
      <w:r>
        <w:rPr>
          <w:rStyle w:val="s3"/>
        </w:rPr>
        <w:t xml:space="preserve">Пункт 10 дополнен подпунктом 4-1 в соответствии с </w:t>
      </w:r>
      <w:hyperlink r:id="rId10353" w:anchor="sub_id=653" w:history="1">
        <w:r>
          <w:rPr>
            <w:rStyle w:val="a4"/>
            <w:i/>
            <w:iCs/>
            <w:color w:val="0000FF"/>
            <w:u w:val="single"/>
          </w:rPr>
          <w:t>Законом</w:t>
        </w:r>
      </w:hyperlink>
      <w:r>
        <w:rPr>
          <w:rStyle w:val="s3"/>
        </w:rPr>
        <w:t xml:space="preserve"> РК от 30.06.10 г. № 297-IV (введено в действие с 1 января 2011 г.)</w:t>
      </w:r>
    </w:p>
    <w:p w:rsidR="00000000" w:rsidRDefault="003D1D4C">
      <w:pPr>
        <w:pStyle w:val="pj"/>
      </w:pPr>
      <w:r>
        <w:rPr>
          <w:rStyle w:val="s0"/>
        </w:rPr>
        <w:t>4-1) соб</w:t>
      </w:r>
      <w:r>
        <w:rPr>
          <w:rStyle w:val="s0"/>
        </w:rPr>
        <w:t>людением налогоплательщиком правил оформления сопроводительных накладных на отдельные виды подакцизных товаров при их отпуске;</w:t>
      </w:r>
    </w:p>
    <w:p w:rsidR="00000000" w:rsidRDefault="003D1D4C">
      <w:pPr>
        <w:pStyle w:val="pj"/>
      </w:pPr>
      <w:r>
        <w:rPr>
          <w:rStyle w:val="s0"/>
        </w:rPr>
        <w:t>5) правильностью применения ставок акцизов на подакцизные товары и своевременностью уплаты акцизов в бюджет;</w:t>
      </w:r>
    </w:p>
    <w:p w:rsidR="00000000" w:rsidRDefault="003D1D4C">
      <w:pPr>
        <w:pStyle w:val="pj"/>
      </w:pPr>
      <w:r>
        <w:rPr>
          <w:rStyle w:val="s0"/>
        </w:rPr>
        <w:t>6) движением основно</w:t>
      </w:r>
      <w:r>
        <w:rPr>
          <w:rStyle w:val="s0"/>
        </w:rPr>
        <w:t>го сырья для производства подакцизных товаров, вспомогательных материалов, готовой продукции, учетно-контрольных марок или акцизных марок.</w:t>
      </w:r>
    </w:p>
    <w:p w:rsidR="00000000" w:rsidRDefault="003D1D4C">
      <w:pPr>
        <w:pStyle w:val="pj"/>
      </w:pPr>
      <w:r>
        <w:rPr>
          <w:rStyle w:val="s0"/>
        </w:rPr>
        <w:t>11. Должностное лицо налогового органа, находящееся на акцизном посту, вправе:</w:t>
      </w:r>
    </w:p>
    <w:p w:rsidR="00000000" w:rsidRDefault="003D1D4C">
      <w:pPr>
        <w:pStyle w:val="pj"/>
      </w:pPr>
      <w:r>
        <w:rPr>
          <w:rStyle w:val="s0"/>
        </w:rPr>
        <w:t>1) обследовать с соблюдением требовани</w:t>
      </w:r>
      <w:r>
        <w:rPr>
          <w:rStyle w:val="s0"/>
        </w:rPr>
        <w:t>й действующего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w:t>
      </w:r>
    </w:p>
    <w:p w:rsidR="00000000" w:rsidRDefault="003D1D4C">
      <w:pPr>
        <w:pStyle w:val="pj"/>
      </w:pPr>
      <w:r>
        <w:rPr>
          <w:rStyle w:val="s0"/>
        </w:rPr>
        <w:t xml:space="preserve">2) присутствовать при реализации </w:t>
      </w:r>
      <w:r>
        <w:rPr>
          <w:rStyle w:val="s0"/>
        </w:rPr>
        <w:t>подакцизных товаров;</w:t>
      </w:r>
    </w:p>
    <w:p w:rsidR="00000000" w:rsidRDefault="003D1D4C">
      <w:pPr>
        <w:pStyle w:val="pji"/>
      </w:pPr>
      <w:r>
        <w:rPr>
          <w:rStyle w:val="s3"/>
        </w:rPr>
        <w:t xml:space="preserve">В подпункт 3 внесены изменения в соответствии с </w:t>
      </w:r>
      <w:hyperlink r:id="rId10354" w:anchor="sub_id=653" w:history="1">
        <w:r>
          <w:rPr>
            <w:rStyle w:val="a4"/>
            <w:i/>
            <w:iCs/>
            <w:color w:val="0000FF"/>
            <w:u w:val="single"/>
          </w:rPr>
          <w:t>Законом</w:t>
        </w:r>
      </w:hyperlink>
      <w:r>
        <w:rPr>
          <w:rStyle w:val="s3"/>
        </w:rPr>
        <w:t xml:space="preserve"> РК от 30.06.10 г. № 297-IV (введены в действие с 1 июля 2010 г.) (</w:t>
      </w:r>
      <w:hyperlink r:id="rId10355" w:anchor="sub_id=6531100" w:history="1">
        <w:r>
          <w:rPr>
            <w:rStyle w:val="a4"/>
            <w:i/>
            <w:iCs/>
            <w:color w:val="0000FF"/>
            <w:u w:val="single"/>
          </w:rPr>
          <w:t>см. стар. ред.</w:t>
        </w:r>
      </w:hyperlink>
      <w:r>
        <w:rPr>
          <w:rStyle w:val="s3"/>
        </w:rPr>
        <w:t>)</w:t>
      </w:r>
    </w:p>
    <w:p w:rsidR="00000000" w:rsidRDefault="003D1D4C">
      <w:pPr>
        <w:pStyle w:val="pj"/>
      </w:pPr>
      <w:r>
        <w:rPr>
          <w:rStyle w:val="s0"/>
        </w:rPr>
        <w:t>3) осматривать грузовые транспортные средства, выезжающие (въезжающие) с территории (на территорию) налогоплательщика.</w:t>
      </w:r>
    </w:p>
    <w:p w:rsidR="00000000" w:rsidRDefault="003D1D4C">
      <w:pPr>
        <w:pStyle w:val="pj"/>
      </w:pPr>
      <w:r>
        <w:rPr>
          <w:rStyle w:val="s0"/>
        </w:rPr>
        <w:t>12. Должностное лицо налогового орга</w:t>
      </w:r>
      <w:r>
        <w:rPr>
          <w:rStyle w:val="s0"/>
        </w:rPr>
        <w:t>на, находящееся на акцизном посту, имеет иные права, предусмотренные порядком организации деятельности акцизного поста.</w:t>
      </w:r>
    </w:p>
    <w:p w:rsidR="00000000" w:rsidRDefault="003D1D4C">
      <w:pPr>
        <w:pStyle w:val="pj"/>
      </w:pPr>
      <w:r>
        <w:rPr>
          <w:rStyle w:val="s0"/>
        </w:rPr>
        <w:t xml:space="preserve">13. Исключен в соответствии с </w:t>
      </w:r>
      <w:hyperlink r:id="rId10356" w:anchor="sub_id=653" w:history="1">
        <w:r>
          <w:rPr>
            <w:rStyle w:val="a4"/>
            <w:color w:val="0000FF"/>
            <w:u w:val="single"/>
          </w:rPr>
          <w:t>Законом</w:t>
        </w:r>
      </w:hyperlink>
      <w:r>
        <w:rPr>
          <w:rStyle w:val="s0"/>
        </w:rPr>
        <w:t xml:space="preserve"> РК от 21.07.11 г.</w:t>
      </w:r>
      <w:r>
        <w:rPr>
          <w:rStyle w:val="s0"/>
        </w:rPr>
        <w:t xml:space="preserve"> № 467-IV </w:t>
      </w:r>
      <w:r>
        <w:rPr>
          <w:rStyle w:val="s3"/>
        </w:rPr>
        <w:t>(введены в действие с 1 июля 2011 г.) (</w:t>
      </w:r>
      <w:hyperlink r:id="rId10357" w:anchor="sub_id=6531300" w:history="1">
        <w:r>
          <w:rPr>
            <w:rStyle w:val="a4"/>
            <w:i/>
            <w:iCs/>
            <w:color w:val="0000FF"/>
            <w:u w:val="single"/>
          </w:rPr>
          <w:t>см. стар. ред.</w:t>
        </w:r>
      </w:hyperlink>
      <w:r>
        <w:rPr>
          <w:rStyle w:val="s3"/>
        </w:rPr>
        <w:t>)</w:t>
      </w:r>
    </w:p>
    <w:p w:rsidR="00000000" w:rsidRDefault="003D1D4C">
      <w:pPr>
        <w:pStyle w:val="pj"/>
      </w:pPr>
      <w:r>
        <w:t> </w:t>
      </w:r>
    </w:p>
    <w:p w:rsidR="00000000" w:rsidRDefault="003D1D4C">
      <w:pPr>
        <w:pStyle w:val="pj"/>
        <w:ind w:left="1200" w:hanging="800"/>
      </w:pPr>
      <w:bookmarkStart w:id="1097" w:name="SUB6540000"/>
      <w:bookmarkEnd w:id="1097"/>
      <w:r>
        <w:rPr>
          <w:rStyle w:val="s1"/>
        </w:rPr>
        <w:t>Статья 654. Контроль при трансфертном ценообразовании</w:t>
      </w:r>
    </w:p>
    <w:p w:rsidR="00000000" w:rsidRDefault="003D1D4C">
      <w:pPr>
        <w:pStyle w:val="pj"/>
      </w:pPr>
      <w:r>
        <w:rPr>
          <w:rStyle w:val="s0"/>
        </w:rPr>
        <w:t>Налоговые органы осуществляют контроль при трансфе</w:t>
      </w:r>
      <w:r>
        <w:rPr>
          <w:rStyle w:val="s0"/>
        </w:rPr>
        <w:t xml:space="preserve">ртном ценообразовании по сделкам в порядке и случаях, предусмотренных </w:t>
      </w:r>
      <w:hyperlink r:id="rId10358" w:anchor="sub_id=40000" w:history="1">
        <w:r>
          <w:rPr>
            <w:rStyle w:val="a4"/>
            <w:color w:val="0000FF"/>
            <w:u w:val="single"/>
          </w:rPr>
          <w:t>законодательством Республики Казахстан о трансфертном ценообразовании</w:t>
        </w:r>
      </w:hyperlink>
      <w:r>
        <w:rPr>
          <w:rStyle w:val="s0"/>
        </w:rPr>
        <w:t>.</w:t>
      </w:r>
    </w:p>
    <w:p w:rsidR="00000000" w:rsidRDefault="003D1D4C">
      <w:pPr>
        <w:pStyle w:val="pj"/>
      </w:pPr>
      <w:r>
        <w:t> </w:t>
      </w:r>
    </w:p>
    <w:p w:rsidR="00000000" w:rsidRDefault="003D1D4C">
      <w:pPr>
        <w:pStyle w:val="pj"/>
        <w:ind w:left="1200" w:hanging="800"/>
      </w:pPr>
      <w:bookmarkStart w:id="1098" w:name="SUB6550000"/>
      <w:bookmarkEnd w:id="1098"/>
      <w:r>
        <w:rPr>
          <w:rStyle w:val="s1"/>
        </w:rPr>
        <w:t>Статья 655. Контроль за соблюд</w:t>
      </w:r>
      <w:r>
        <w:rPr>
          <w:rStyle w:val="s1"/>
        </w:rPr>
        <w:t xml:space="preserve">ением порядка учета, хранения, оценки, дальнейшего использования и реализации имущества, обращенного (подлежащего обращению) в собственность государства </w:t>
      </w:r>
    </w:p>
    <w:p w:rsidR="00000000" w:rsidRDefault="003D1D4C">
      <w:pPr>
        <w:pStyle w:val="pji"/>
      </w:pPr>
      <w:r>
        <w:rPr>
          <w:rStyle w:val="s3"/>
        </w:rPr>
        <w:t xml:space="preserve">В пункт 1 внесены изменения в соответствии с </w:t>
      </w:r>
      <w:hyperlink r:id="rId10359"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10360" w:anchor="sub_id=6550000" w:history="1">
        <w:r>
          <w:rPr>
            <w:rStyle w:val="a4"/>
            <w:i/>
            <w:iCs/>
            <w:color w:val="0000FF"/>
            <w:u w:val="single"/>
          </w:rPr>
          <w:t>см. стар. ред.</w:t>
        </w:r>
      </w:hyperlink>
      <w:r>
        <w:rPr>
          <w:rStyle w:val="s3"/>
        </w:rPr>
        <w:t>)</w:t>
      </w:r>
    </w:p>
    <w:p w:rsidR="00000000" w:rsidRDefault="003D1D4C">
      <w:pPr>
        <w:pStyle w:val="pj"/>
      </w:pPr>
      <w:r>
        <w:rPr>
          <w:rStyle w:val="s0"/>
        </w:rPr>
        <w:t>1. Налоговый орган осуществляет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за полнотой и своевременностью поступления денег в б</w:t>
      </w:r>
      <w:r>
        <w:rPr>
          <w:rStyle w:val="s0"/>
        </w:rPr>
        <w:t xml:space="preserve">юджет в случае его реализации, а также порядка передачи имущества, обращенного (подлежащего обращению) в собственность государства, в </w:t>
      </w:r>
      <w:hyperlink r:id="rId10361" w:anchor="sub_id=400" w:history="1">
        <w:r>
          <w:rPr>
            <w:rStyle w:val="a4"/>
            <w:color w:val="0000FF"/>
            <w:u w:val="single"/>
          </w:rPr>
          <w:t>порядке и сроки</w:t>
        </w:r>
      </w:hyperlink>
      <w:r>
        <w:rPr>
          <w:rStyle w:val="s0"/>
        </w:rPr>
        <w:t>, которые установлены Прав</w:t>
      </w:r>
      <w:r>
        <w:rPr>
          <w:rStyle w:val="s0"/>
        </w:rPr>
        <w:t>ительством Республики Казахстан.</w:t>
      </w:r>
    </w:p>
    <w:p w:rsidR="00000000" w:rsidRDefault="003D1D4C">
      <w:pPr>
        <w:pStyle w:val="pj"/>
      </w:pPr>
      <w:r>
        <w:rPr>
          <w:rStyle w:val="s0"/>
        </w:rPr>
        <w:t xml:space="preserve">2. </w:t>
      </w:r>
      <w:hyperlink r:id="rId10362" w:history="1">
        <w:r>
          <w:rPr>
            <w:rStyle w:val="a4"/>
            <w:color w:val="0000FF"/>
            <w:u w:val="single"/>
          </w:rPr>
          <w:t>Порядок учета, хранения, оценки, дальнейшего использования и реализации имущества, обращенного (подлежащего обращению) в собственность государства</w:t>
        </w:r>
      </w:hyperlink>
      <w:r>
        <w:rPr>
          <w:rStyle w:val="s0"/>
        </w:rPr>
        <w:t>, определя</w:t>
      </w:r>
      <w:r>
        <w:rPr>
          <w:rStyle w:val="s0"/>
        </w:rPr>
        <w:t xml:space="preserve">ется Правительством Республики Казахстан. </w:t>
      </w:r>
    </w:p>
    <w:p w:rsidR="00000000" w:rsidRDefault="003D1D4C">
      <w:pPr>
        <w:pStyle w:val="pj"/>
      </w:pPr>
      <w:r>
        <w:t> </w:t>
      </w:r>
    </w:p>
    <w:p w:rsidR="00000000" w:rsidRDefault="003D1D4C">
      <w:pPr>
        <w:pStyle w:val="pji"/>
      </w:pPr>
      <w:bookmarkStart w:id="1099" w:name="SUB6560000"/>
      <w:bookmarkEnd w:id="1099"/>
      <w:r>
        <w:rPr>
          <w:rStyle w:val="s3"/>
        </w:rPr>
        <w:t xml:space="preserve">В статью 656 внесены изменения в соответствии с </w:t>
      </w:r>
      <w:hyperlink r:id="rId10363" w:anchor="sub_id=30201" w:history="1">
        <w:r>
          <w:rPr>
            <w:rStyle w:val="a4"/>
            <w:i/>
            <w:iCs/>
            <w:color w:val="0000FF"/>
            <w:u w:val="single"/>
          </w:rPr>
          <w:t>Законом</w:t>
        </w:r>
      </w:hyperlink>
      <w:r>
        <w:rPr>
          <w:rStyle w:val="s3"/>
        </w:rPr>
        <w:t xml:space="preserve"> РК от 16.11.09 г. № 200-IV (введены в действие с 1 января 2010 г.) (</w:t>
      </w:r>
      <w:hyperlink r:id="rId10364" w:anchor="sub_id=6560100" w:history="1">
        <w:r>
          <w:rPr>
            <w:rStyle w:val="a4"/>
            <w:i/>
            <w:iCs/>
            <w:color w:val="0000FF"/>
            <w:u w:val="single"/>
          </w:rPr>
          <w:t>см. стар. ред.</w:t>
        </w:r>
      </w:hyperlink>
      <w:r>
        <w:rPr>
          <w:rStyle w:val="s3"/>
        </w:rPr>
        <w:t xml:space="preserve">); изложена в редакции </w:t>
      </w:r>
      <w:hyperlink r:id="rId10365" w:anchor="sub_id=656" w:history="1">
        <w:r>
          <w:rPr>
            <w:rStyle w:val="a4"/>
            <w:i/>
            <w:iCs/>
            <w:color w:val="0000FF"/>
            <w:u w:val="single"/>
          </w:rPr>
          <w:t>Закона</w:t>
        </w:r>
      </w:hyperlink>
      <w:r>
        <w:rPr>
          <w:rStyle w:val="s3"/>
        </w:rPr>
        <w:t xml:space="preserve"> РК от 21.07.11 г. № 467-IV (введены в действие с 1</w:t>
      </w:r>
      <w:r>
        <w:rPr>
          <w:rStyle w:val="s3"/>
        </w:rPr>
        <w:t xml:space="preserve"> января 2011 г.) (</w:t>
      </w:r>
      <w:hyperlink r:id="rId10366" w:anchor="sub_id=6560000" w:history="1">
        <w:r>
          <w:rPr>
            <w:rStyle w:val="a4"/>
            <w:i/>
            <w:iCs/>
            <w:color w:val="0000FF"/>
            <w:u w:val="single"/>
          </w:rPr>
          <w:t>см. стар. ред.</w:t>
        </w:r>
      </w:hyperlink>
      <w:r>
        <w:rPr>
          <w:rStyle w:val="s3"/>
        </w:rPr>
        <w:t>)</w:t>
      </w:r>
    </w:p>
    <w:p w:rsidR="00000000" w:rsidRDefault="003D1D4C">
      <w:pPr>
        <w:pStyle w:val="pj"/>
        <w:ind w:left="1200" w:hanging="800"/>
      </w:pPr>
      <w:r>
        <w:rPr>
          <w:rStyle w:val="s1"/>
        </w:rPr>
        <w:t>Статья 656. Контроль за деятельностью уполномоченных государственных и местных исполнительных органов</w:t>
      </w:r>
    </w:p>
    <w:p w:rsidR="00000000" w:rsidRDefault="003D1D4C">
      <w:pPr>
        <w:pStyle w:val="pji"/>
      </w:pPr>
      <w:r>
        <w:rPr>
          <w:rStyle w:val="s3"/>
        </w:rPr>
        <w:t>Действие пункта 1 статьи 656 было п</w:t>
      </w:r>
      <w:r>
        <w:rPr>
          <w:rStyle w:val="s3"/>
        </w:rPr>
        <w:t xml:space="preserve">риостановлено с 1 января 2011 года до 1 января 2013 года в соответствии со </w:t>
      </w:r>
      <w:hyperlink r:id="rId10367" w:anchor="sub_id=36010000" w:history="1">
        <w:r>
          <w:rPr>
            <w:rStyle w:val="a4"/>
            <w:i/>
            <w:iCs/>
            <w:color w:val="0000FF"/>
            <w:u w:val="single"/>
          </w:rPr>
          <w:t>статьей 36-1</w:t>
        </w:r>
      </w:hyperlink>
      <w:r>
        <w:rPr>
          <w:rStyle w:val="s3"/>
        </w:rPr>
        <w:t xml:space="preserve"> Закона РК от 10.12.08 г. № 100-IV</w:t>
      </w:r>
    </w:p>
    <w:p w:rsidR="00000000" w:rsidRDefault="003D1D4C">
      <w:pPr>
        <w:pStyle w:val="pji"/>
      </w:pPr>
      <w:r>
        <w:rPr>
          <w:rStyle w:val="s3"/>
        </w:rPr>
        <w:t xml:space="preserve">В пункт 1 внесены изменения в соответствии с </w:t>
      </w:r>
      <w:hyperlink r:id="rId10368"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10369" w:anchor="sub_id=6560000" w:history="1">
        <w:r>
          <w:rPr>
            <w:rStyle w:val="a4"/>
            <w:i/>
            <w:iCs/>
            <w:color w:val="0000FF"/>
            <w:u w:val="single"/>
          </w:rPr>
          <w:t>см. стар. ред.</w:t>
        </w:r>
      </w:hyperlink>
      <w:r>
        <w:rPr>
          <w:rStyle w:val="s3"/>
        </w:rPr>
        <w:t xml:space="preserve">); </w:t>
      </w:r>
      <w:hyperlink r:id="rId10370" w:anchor="sub_id=10656" w:history="1">
        <w:r>
          <w:rPr>
            <w:rStyle w:val="a4"/>
            <w:i/>
            <w:iCs/>
            <w:color w:val="0000FF"/>
            <w:u w:val="single"/>
          </w:rPr>
          <w:t>Законом</w:t>
        </w:r>
      </w:hyperlink>
      <w:r>
        <w:rPr>
          <w:rStyle w:val="s3"/>
        </w:rPr>
        <w:t xml:space="preserve"> РК от 29.09.14 г. № 239-V (</w:t>
      </w:r>
      <w:hyperlink r:id="rId10371" w:anchor="sub_id=6560000" w:history="1">
        <w:r>
          <w:rPr>
            <w:rStyle w:val="a4"/>
            <w:i/>
            <w:iCs/>
            <w:color w:val="0000FF"/>
            <w:u w:val="single"/>
          </w:rPr>
          <w:t>см. стар. ред.</w:t>
        </w:r>
      </w:hyperlink>
      <w:r>
        <w:rPr>
          <w:rStyle w:val="s3"/>
        </w:rPr>
        <w:t>)</w:t>
      </w:r>
    </w:p>
    <w:p w:rsidR="00000000" w:rsidRDefault="003D1D4C">
      <w:pPr>
        <w:pStyle w:val="pj"/>
      </w:pPr>
      <w:r>
        <w:rPr>
          <w:rStyle w:val="s0"/>
        </w:rPr>
        <w:t>1. Налоговые органы осуществляют контроль за деятельностью уполномоченных государственных и местных исполнительных органов в порядке, установленном настоящей статьей.</w:t>
      </w:r>
    </w:p>
    <w:p w:rsidR="00000000" w:rsidRDefault="003D1D4C">
      <w:pPr>
        <w:pStyle w:val="pj"/>
      </w:pPr>
      <w:r>
        <w:rPr>
          <w:rStyle w:val="s0"/>
        </w:rPr>
        <w:t>Контроль за деятельностью уполномоченных государственных органов осуществляется по вопрос</w:t>
      </w:r>
      <w:r>
        <w:rPr>
          <w:rStyle w:val="s0"/>
        </w:rPr>
        <w:t>ам правильности исчисления, полноты взимания и своевременности перечисления других обязательных платежей в бюджет, а также достоверности и своевременности представления сведений в налоговые органы.</w:t>
      </w:r>
    </w:p>
    <w:p w:rsidR="00000000" w:rsidRDefault="003D1D4C">
      <w:pPr>
        <w:pStyle w:val="pj"/>
      </w:pPr>
      <w:r>
        <w:rPr>
          <w:rStyle w:val="s0"/>
        </w:rPr>
        <w:t>Контроль за деятельностью местных исполнительных органов о</w:t>
      </w:r>
      <w:r>
        <w:rPr>
          <w:rStyle w:val="s0"/>
        </w:rPr>
        <w:t>существляется по вопросам правильности исчисления, полноты взимания и своевременности перечисления других обязательных платежей в бюджет, достоверности и своевременности представления сведений по налогу на имущество, транспортные средства, земельному налог</w:t>
      </w:r>
      <w:r>
        <w:rPr>
          <w:rStyle w:val="s0"/>
        </w:rPr>
        <w:t>у и другим обязательным платежам в налоговые органы.</w:t>
      </w:r>
    </w:p>
    <w:p w:rsidR="00000000" w:rsidRDefault="003D1D4C">
      <w:pPr>
        <w:pStyle w:val="pj"/>
      </w:pPr>
      <w:r>
        <w:rPr>
          <w:rStyle w:val="s0"/>
        </w:rPr>
        <w:t>Основанием для осуществления контроля за деятельностью уполномоченных государственных и местных исполнительных органов (далее в целях настоящей статьи - уполномоченные государственные органы) является ре</w:t>
      </w:r>
      <w:r>
        <w:rPr>
          <w:rStyle w:val="s0"/>
        </w:rPr>
        <w:t xml:space="preserve">шение налоговых органов о назначении контроля (далее - решение) по </w:t>
      </w:r>
      <w:hyperlink r:id="rId10372" w:anchor="sub_id=16" w:history="1">
        <w:r>
          <w:rPr>
            <w:rStyle w:val="a4"/>
            <w:color w:val="0000FF"/>
            <w:u w:val="single"/>
          </w:rPr>
          <w:t>форме</w:t>
        </w:r>
      </w:hyperlink>
      <w:r>
        <w:rPr>
          <w:rStyle w:val="s0"/>
        </w:rPr>
        <w:t>, установленной уполномоченным органом, содержащее следующие реквизиты:</w:t>
      </w:r>
    </w:p>
    <w:p w:rsidR="00000000" w:rsidRDefault="003D1D4C">
      <w:pPr>
        <w:pStyle w:val="pj"/>
      </w:pPr>
      <w:r>
        <w:rPr>
          <w:rStyle w:val="s0"/>
        </w:rPr>
        <w:t>1) дату и номер регистрации реше</w:t>
      </w:r>
      <w:r>
        <w:rPr>
          <w:rStyle w:val="s0"/>
        </w:rPr>
        <w:t>ния в налоговых органах;</w:t>
      </w:r>
    </w:p>
    <w:p w:rsidR="00000000" w:rsidRDefault="003D1D4C">
      <w:pPr>
        <w:pStyle w:val="pj"/>
      </w:pPr>
      <w:r>
        <w:rPr>
          <w:rStyle w:val="s0"/>
        </w:rPr>
        <w:t>2) полное наименование и идентификационный номер уполномоченного государственного органа;</w:t>
      </w:r>
    </w:p>
    <w:p w:rsidR="00000000" w:rsidRDefault="003D1D4C">
      <w:pPr>
        <w:pStyle w:val="pj"/>
      </w:pPr>
      <w:r>
        <w:rPr>
          <w:rStyle w:val="s0"/>
        </w:rPr>
        <w:t>3) обоснование назначения контроля;</w:t>
      </w:r>
    </w:p>
    <w:p w:rsidR="00000000" w:rsidRDefault="003D1D4C">
      <w:pPr>
        <w:pStyle w:val="pj"/>
      </w:pPr>
      <w:r>
        <w:rPr>
          <w:rStyle w:val="s0"/>
        </w:rPr>
        <w:t>4) должности, фамилии, имена, отчества (при их наличии) должностных лиц налоговых органов, осуществляющих</w:t>
      </w:r>
      <w:r>
        <w:rPr>
          <w:rStyle w:val="s0"/>
        </w:rPr>
        <w:t xml:space="preserve"> контроль, а также специалистов других государственных органов, привлекаемых к осуществлению контроля в соответствии с настоящей статьей;</w:t>
      </w:r>
    </w:p>
    <w:p w:rsidR="00000000" w:rsidRDefault="003D1D4C">
      <w:pPr>
        <w:pStyle w:val="pj"/>
      </w:pPr>
      <w:r>
        <w:rPr>
          <w:rStyle w:val="s0"/>
        </w:rPr>
        <w:t>5) срок осуществления контроля;</w:t>
      </w:r>
    </w:p>
    <w:p w:rsidR="00000000" w:rsidRDefault="003D1D4C">
      <w:pPr>
        <w:pStyle w:val="pj"/>
      </w:pPr>
      <w:r>
        <w:rPr>
          <w:rStyle w:val="s0"/>
        </w:rPr>
        <w:t>6) период контроля;</w:t>
      </w:r>
    </w:p>
    <w:p w:rsidR="00000000" w:rsidRDefault="003D1D4C">
      <w:pPr>
        <w:pStyle w:val="pj"/>
      </w:pPr>
      <w:r>
        <w:rPr>
          <w:rStyle w:val="s0"/>
        </w:rPr>
        <w:t>7) вопросы осуществления контроля;</w:t>
      </w:r>
    </w:p>
    <w:p w:rsidR="00000000" w:rsidRDefault="003D1D4C">
      <w:pPr>
        <w:pStyle w:val="pj"/>
      </w:pPr>
      <w:r>
        <w:rPr>
          <w:rStyle w:val="s0"/>
        </w:rPr>
        <w:t>8) отметка уполномоченного государственного органа об ознакомлении и получении решения.</w:t>
      </w:r>
    </w:p>
    <w:p w:rsidR="00000000" w:rsidRDefault="003D1D4C">
      <w:pPr>
        <w:pStyle w:val="pj"/>
      </w:pPr>
      <w:r>
        <w:rPr>
          <w:rStyle w:val="s0"/>
        </w:rPr>
        <w:t>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w:t>
      </w:r>
      <w:r>
        <w:rPr>
          <w:rStyle w:val="s0"/>
        </w:rPr>
        <w:t>тики и специальных учетов до начала осуществления контроля.</w:t>
      </w:r>
    </w:p>
    <w:p w:rsidR="00000000" w:rsidRDefault="003D1D4C">
      <w:pPr>
        <w:pStyle w:val="pj"/>
      </w:pPr>
      <w:r>
        <w:rPr>
          <w:rStyle w:val="s0"/>
        </w:rPr>
        <w:t>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w:t>
      </w:r>
      <w:r>
        <w:rPr>
          <w:rStyle w:val="s0"/>
        </w:rPr>
        <w:t>ственные органы.</w:t>
      </w:r>
    </w:p>
    <w:p w:rsidR="00000000" w:rsidRDefault="003D1D4C">
      <w:pPr>
        <w:pStyle w:val="pj"/>
      </w:pPr>
      <w:r>
        <w:rPr>
          <w:rStyle w:val="s0"/>
        </w:rPr>
        <w:t>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w:t>
      </w:r>
      <w:r>
        <w:rPr>
          <w:rStyle w:val="s0"/>
        </w:rPr>
        <w:t>ектов обложения.</w:t>
      </w:r>
    </w:p>
    <w:p w:rsidR="00000000" w:rsidRDefault="003D1D4C">
      <w:pPr>
        <w:pStyle w:val="pj"/>
      </w:pPr>
      <w:r>
        <w:rPr>
          <w:rStyle w:val="s0"/>
        </w:rPr>
        <w:t>При этом контроль уполномоченных государственных органов одновременно может проводиться как по одному виду, так и по нескольким видам налогов и других обязательных платежей.</w:t>
      </w:r>
    </w:p>
    <w:p w:rsidR="00000000" w:rsidRDefault="003D1D4C">
      <w:pPr>
        <w:pStyle w:val="pj"/>
      </w:pPr>
      <w:r>
        <w:rPr>
          <w:rStyle w:val="s0"/>
        </w:rPr>
        <w:t>При воспрепятствовании в получении документов и сведений, а также</w:t>
      </w:r>
      <w:r>
        <w:rPr>
          <w:rStyle w:val="s0"/>
        </w:rPr>
        <w:t xml:space="preserve"> в обследовании объектов обложения составляется акт о недопуске должностных лиц налоговых органов для осуществления контроля.</w:t>
      </w:r>
    </w:p>
    <w:p w:rsidR="00000000" w:rsidRDefault="003D1D4C">
      <w:pPr>
        <w:pStyle w:val="pj"/>
      </w:pPr>
      <w:r>
        <w:rPr>
          <w:rStyle w:val="s0"/>
        </w:rPr>
        <w:t>Акт о недопуске должностных лиц налоговых органов для проведения контроля подписывается должностными лицами налогового органа, осу</w:t>
      </w:r>
      <w:r>
        <w:rPr>
          <w:rStyle w:val="s0"/>
        </w:rPr>
        <w:t>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о причине отказа.</w:t>
      </w:r>
    </w:p>
    <w:p w:rsidR="00000000" w:rsidRDefault="003D1D4C">
      <w:pPr>
        <w:pStyle w:val="pj"/>
      </w:pPr>
      <w:r>
        <w:rPr>
          <w:rStyle w:val="s0"/>
        </w:rPr>
        <w:t>Началом проведения контроля считается дата получения экземпл</w:t>
      </w:r>
      <w:r>
        <w:rPr>
          <w:rStyle w:val="s0"/>
        </w:rPr>
        <w:t>яра (копии) решения уполномоченным государственным органом или дата составления акта об отказе уполномоченного государственного органа в подписи на решении.</w:t>
      </w:r>
    </w:p>
    <w:p w:rsidR="00000000" w:rsidRDefault="003D1D4C">
      <w:pPr>
        <w:pStyle w:val="pj"/>
      </w:pPr>
      <w:r>
        <w:rPr>
          <w:rStyle w:val="s0"/>
        </w:rPr>
        <w:t xml:space="preserve">В случае отказа уполномоченного государственного органа в подписи на экземпляре решения работником </w:t>
      </w:r>
      <w:r>
        <w:rPr>
          <w:rStyle w:val="s0"/>
        </w:rPr>
        <w:t>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p w:rsidR="00000000" w:rsidRDefault="003D1D4C">
      <w:pPr>
        <w:pStyle w:val="pj"/>
      </w:pPr>
      <w:r>
        <w:rPr>
          <w:rStyle w:val="s0"/>
        </w:rPr>
        <w:t>1) место и дата составления;</w:t>
      </w:r>
    </w:p>
    <w:p w:rsidR="00000000" w:rsidRDefault="003D1D4C">
      <w:pPr>
        <w:pStyle w:val="pj"/>
      </w:pPr>
      <w:r>
        <w:rPr>
          <w:rStyle w:val="s0"/>
        </w:rPr>
        <w:t>2) фамилия, имя и отчество (при его наличии) должностного лиц</w:t>
      </w:r>
      <w:r>
        <w:rPr>
          <w:rStyle w:val="s0"/>
        </w:rPr>
        <w:t>а налогового органа, составившего акт;</w:t>
      </w:r>
    </w:p>
    <w:p w:rsidR="00000000" w:rsidRDefault="003D1D4C">
      <w:pPr>
        <w:pStyle w:val="pj"/>
      </w:pPr>
      <w:r>
        <w:rPr>
          <w:rStyle w:val="s0"/>
        </w:rPr>
        <w:t>3) фамилия, имя и отчество (при его наличии), номер удостоверения личности, адрес места жительства привлеченных понятых;</w:t>
      </w:r>
    </w:p>
    <w:p w:rsidR="00000000" w:rsidRDefault="003D1D4C">
      <w:pPr>
        <w:pStyle w:val="pj"/>
      </w:pPr>
      <w:r>
        <w:rPr>
          <w:rStyle w:val="s0"/>
        </w:rPr>
        <w:t>4) номер, дата решения, наименование уполномоченного государственного органа, его идентификацион</w:t>
      </w:r>
      <w:r>
        <w:rPr>
          <w:rStyle w:val="s0"/>
        </w:rPr>
        <w:t>ный номер;</w:t>
      </w:r>
    </w:p>
    <w:p w:rsidR="00000000" w:rsidRDefault="003D1D4C">
      <w:pPr>
        <w:pStyle w:val="pj"/>
      </w:pPr>
      <w:r>
        <w:rPr>
          <w:rStyle w:val="s0"/>
        </w:rPr>
        <w:t>5) обстоятельства отказа в подписи на экземпляре решения.</w:t>
      </w:r>
    </w:p>
    <w:p w:rsidR="00000000" w:rsidRDefault="003D1D4C">
      <w:pPr>
        <w:pStyle w:val="pj"/>
      </w:pPr>
      <w:r>
        <w:rPr>
          <w:rStyle w:val="s0"/>
        </w:rPr>
        <w:t>Отказ уполномоченного государственного органа от получения решения не является основанием для отмены налогового контроля.</w:t>
      </w:r>
    </w:p>
    <w:p w:rsidR="00000000" w:rsidRDefault="003D1D4C">
      <w:pPr>
        <w:pStyle w:val="pj"/>
      </w:pPr>
      <w:r>
        <w:rPr>
          <w:rStyle w:val="s0"/>
        </w:rPr>
        <w:t xml:space="preserve">3. Срок проведения контроля не должен превышать тридцать рабочих </w:t>
      </w:r>
      <w:r>
        <w:rPr>
          <w:rStyle w:val="s0"/>
        </w:rPr>
        <w:t>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p w:rsidR="00000000" w:rsidRDefault="003D1D4C">
      <w:pPr>
        <w:pStyle w:val="pj"/>
      </w:pPr>
      <w:r>
        <w:rPr>
          <w:rStyle w:val="s0"/>
        </w:rPr>
        <w:t>Контроль за деятельностью уполномоченных государственных орган</w:t>
      </w:r>
      <w:r>
        <w:rPr>
          <w:rStyle w:val="s0"/>
        </w:rPr>
        <w:t>ов осуществляется не чаще одного раза в год.</w:t>
      </w:r>
    </w:p>
    <w:p w:rsidR="00000000" w:rsidRDefault="003D1D4C">
      <w:pPr>
        <w:pStyle w:val="pj"/>
      </w:pPr>
      <w:r>
        <w:rPr>
          <w:rStyle w:val="s0"/>
        </w:rPr>
        <w:t>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w:t>
      </w:r>
      <w:r>
        <w:rPr>
          <w:rStyle w:val="s0"/>
        </w:rPr>
        <w:t>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w:t>
      </w:r>
      <w:r>
        <w:rPr>
          <w:rStyle w:val="s0"/>
        </w:rPr>
        <w:t>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rsidR="00000000" w:rsidRDefault="003D1D4C">
      <w:pPr>
        <w:pStyle w:val="pj"/>
      </w:pPr>
      <w:r>
        <w:rPr>
          <w:rStyle w:val="s0"/>
        </w:rPr>
        <w:t>5. При приостановлении (возобновлении) срока контроля налоговые органы напра</w:t>
      </w:r>
      <w:r>
        <w:rPr>
          <w:rStyle w:val="s0"/>
        </w:rPr>
        <w:t>вляют в уполномоченные государственные органы извещение с указанием следующих реквизитов:</w:t>
      </w:r>
    </w:p>
    <w:p w:rsidR="00000000" w:rsidRDefault="003D1D4C">
      <w:pPr>
        <w:pStyle w:val="pj"/>
      </w:pPr>
      <w:r>
        <w:rPr>
          <w:rStyle w:val="s0"/>
        </w:rPr>
        <w:t>1) даты и номера регистрации извещения о приостановлении (возобновлении) сроков проведения контроля в налоговом органе;</w:t>
      </w:r>
    </w:p>
    <w:p w:rsidR="00000000" w:rsidRDefault="003D1D4C">
      <w:pPr>
        <w:pStyle w:val="pj"/>
      </w:pPr>
      <w:r>
        <w:rPr>
          <w:rStyle w:val="s0"/>
        </w:rPr>
        <w:t>2) наименования налогового органа;</w:t>
      </w:r>
    </w:p>
    <w:p w:rsidR="00000000" w:rsidRDefault="003D1D4C">
      <w:pPr>
        <w:pStyle w:val="pj"/>
      </w:pPr>
      <w:r>
        <w:rPr>
          <w:rStyle w:val="s0"/>
        </w:rPr>
        <w:t xml:space="preserve">3) полного </w:t>
      </w:r>
      <w:r>
        <w:rPr>
          <w:rStyle w:val="s0"/>
        </w:rPr>
        <w:t>наименования и идентификационного номера проверяемого уполномоченного органа;</w:t>
      </w:r>
    </w:p>
    <w:p w:rsidR="00000000" w:rsidRDefault="003D1D4C">
      <w:pPr>
        <w:pStyle w:val="pj"/>
      </w:pPr>
      <w:r>
        <w:rPr>
          <w:rStyle w:val="s0"/>
        </w:rPr>
        <w:t>4) даты и регистрационного номера приостановленного (возобновленного) приказа;</w:t>
      </w:r>
    </w:p>
    <w:p w:rsidR="00000000" w:rsidRDefault="003D1D4C">
      <w:pPr>
        <w:pStyle w:val="pj"/>
      </w:pPr>
      <w:r>
        <w:rPr>
          <w:rStyle w:val="s0"/>
        </w:rPr>
        <w:t>5) обоснования необходимости приостановления (возобновлении) контроля;</w:t>
      </w:r>
    </w:p>
    <w:p w:rsidR="00000000" w:rsidRDefault="003D1D4C">
      <w:pPr>
        <w:pStyle w:val="pj"/>
      </w:pPr>
      <w:r>
        <w:rPr>
          <w:rStyle w:val="s0"/>
        </w:rPr>
        <w:t>6) отметки о дате вручения и</w:t>
      </w:r>
      <w:r>
        <w:rPr>
          <w:rStyle w:val="s0"/>
        </w:rPr>
        <w:t xml:space="preserve"> получения извещения о приостановлении (возобновлении) сроков проведения контроля.</w:t>
      </w:r>
    </w:p>
    <w:p w:rsidR="00000000" w:rsidRDefault="003D1D4C">
      <w:pPr>
        <w:pStyle w:val="pj"/>
      </w:pPr>
      <w:r>
        <w:rPr>
          <w:rStyle w:val="s0"/>
        </w:rPr>
        <w:t xml:space="preserve">При продлении, приостановлении срока, периода и (или) изменении перечня участников контроля оформляется дополнительное решение к решению по </w:t>
      </w:r>
      <w:hyperlink r:id="rId10373" w:anchor="sub_id=17" w:history="1">
        <w:r>
          <w:rPr>
            <w:rStyle w:val="a4"/>
            <w:color w:val="0000FF"/>
            <w:u w:val="single"/>
          </w:rPr>
          <w:t>форме</w:t>
        </w:r>
      </w:hyperlink>
      <w:r>
        <w:rPr>
          <w:rStyle w:val="s0"/>
        </w:rPr>
        <w:t>, установленной уполномоченным органом.</w:t>
      </w:r>
    </w:p>
    <w:p w:rsidR="00000000" w:rsidRDefault="003D1D4C">
      <w:pPr>
        <w:pStyle w:val="pj"/>
      </w:pPr>
      <w:r>
        <w:rPr>
          <w:rStyle w:val="s0"/>
        </w:rPr>
        <w:t>6. По завершении контроля должностным лицом налогового органа составляется акт контроля с указанием:</w:t>
      </w:r>
    </w:p>
    <w:p w:rsidR="00000000" w:rsidRDefault="003D1D4C">
      <w:pPr>
        <w:pStyle w:val="pj"/>
      </w:pPr>
      <w:r>
        <w:rPr>
          <w:rStyle w:val="s0"/>
        </w:rPr>
        <w:t>1) места осуществления контрол</w:t>
      </w:r>
      <w:r>
        <w:rPr>
          <w:rStyle w:val="s0"/>
        </w:rPr>
        <w:t>я, даты составления акта контроля;</w:t>
      </w:r>
    </w:p>
    <w:p w:rsidR="00000000" w:rsidRDefault="003D1D4C">
      <w:pPr>
        <w:pStyle w:val="pj"/>
      </w:pPr>
      <w:r>
        <w:rPr>
          <w:rStyle w:val="s0"/>
        </w:rPr>
        <w:t>2) наименования налогового органа;</w:t>
      </w:r>
    </w:p>
    <w:p w:rsidR="00000000" w:rsidRDefault="003D1D4C">
      <w:pPr>
        <w:pStyle w:val="pj"/>
      </w:pPr>
      <w:r>
        <w:rPr>
          <w:rStyle w:val="s0"/>
        </w:rPr>
        <w:t>3) должностей, фамилий, имен, отчеств (при их наличии) должностных лиц налогового органа, проводивших контроль;</w:t>
      </w:r>
    </w:p>
    <w:p w:rsidR="00000000" w:rsidRDefault="003D1D4C">
      <w:pPr>
        <w:pStyle w:val="pj"/>
      </w:pPr>
      <w:r>
        <w:rPr>
          <w:rStyle w:val="s0"/>
        </w:rPr>
        <w:t>4) полного наименования, идентификационного номера и адреса уполномоченного государственного органа;</w:t>
      </w:r>
    </w:p>
    <w:p w:rsidR="00000000" w:rsidRDefault="003D1D4C">
      <w:pPr>
        <w:pStyle w:val="pj"/>
      </w:pPr>
      <w:r>
        <w:rPr>
          <w:rStyle w:val="s0"/>
        </w:rPr>
        <w:t>5) фамилий, имен, отчеств (при их наличии) руководителя и должностных лиц уполномоченного государственного органа;</w:t>
      </w:r>
    </w:p>
    <w:p w:rsidR="00000000" w:rsidRDefault="003D1D4C">
      <w:pPr>
        <w:pStyle w:val="pj"/>
      </w:pPr>
      <w:r>
        <w:rPr>
          <w:rStyle w:val="s0"/>
        </w:rPr>
        <w:t>6) должностей, фамилий, имен, отчеств (п</w:t>
      </w:r>
      <w:r>
        <w:rPr>
          <w:rStyle w:val="s0"/>
        </w:rPr>
        <w:t>ри их наличии) должностных лиц уполномоченного государственного органа, с ведома и в присутствии которых осуществлен контроль;</w:t>
      </w:r>
    </w:p>
    <w:p w:rsidR="00000000" w:rsidRDefault="003D1D4C">
      <w:pPr>
        <w:pStyle w:val="pj"/>
      </w:pPr>
      <w:r>
        <w:rPr>
          <w:rStyle w:val="s0"/>
        </w:rPr>
        <w:t>7) сведений о предыдущем контроле и принятых мерах по устранению ранее выявленных нарушений;</w:t>
      </w:r>
    </w:p>
    <w:p w:rsidR="00000000" w:rsidRDefault="003D1D4C">
      <w:pPr>
        <w:pStyle w:val="pj"/>
      </w:pPr>
      <w:r>
        <w:rPr>
          <w:rStyle w:val="s0"/>
        </w:rPr>
        <w:t>8) результатов проведенного контроля</w:t>
      </w:r>
      <w:r>
        <w:rPr>
          <w:rStyle w:val="s0"/>
        </w:rPr>
        <w:t>;</w:t>
      </w:r>
    </w:p>
    <w:p w:rsidR="00000000" w:rsidRDefault="003D1D4C">
      <w:pPr>
        <w:pStyle w:val="pj"/>
      </w:pPr>
      <w:r>
        <w:rPr>
          <w:rStyle w:val="s0"/>
        </w:rPr>
        <w:t>9) должностей, фамилий, имен, отчеств (при их наличии) специалистов других государственных органов, привлекаемых к осуществлению контроля.</w:t>
      </w:r>
    </w:p>
    <w:p w:rsidR="00000000" w:rsidRDefault="003D1D4C">
      <w:pPr>
        <w:pStyle w:val="pji"/>
      </w:pPr>
      <w:r>
        <w:rPr>
          <w:rStyle w:val="s3"/>
        </w:rPr>
        <w:t xml:space="preserve">Статья дополнена пунктом 6-1 в соответствии с </w:t>
      </w:r>
      <w:hyperlink r:id="rId10374" w:anchor="sub_id=656" w:history="1">
        <w:r>
          <w:rPr>
            <w:rStyle w:val="a4"/>
            <w:i/>
            <w:iCs/>
            <w:color w:val="0000FF"/>
            <w:u w:val="single"/>
          </w:rPr>
          <w:t>Законом</w:t>
        </w:r>
      </w:hyperlink>
      <w:r>
        <w:rPr>
          <w:rStyle w:val="s3"/>
        </w:rPr>
        <w:t xml:space="preserve"> РК от 28.11.14 г. № 257-V (введено в действие с 1 января 2009 г.)</w:t>
      </w:r>
    </w:p>
    <w:p w:rsidR="00000000" w:rsidRDefault="003D1D4C">
      <w:pPr>
        <w:pStyle w:val="pj"/>
      </w:pPr>
      <w:r>
        <w:rPr>
          <w:rStyle w:val="s0"/>
        </w:rPr>
        <w:t>6-1. В случае отказа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w:t>
      </w:r>
      <w:r>
        <w:rPr>
          <w:rStyle w:val="s0"/>
        </w:rPr>
        <w:t xml:space="preserve"> об отказе в подписи с привлечением понятых (не менее двух). При этом в акте об отказе в подписи указываются:</w:t>
      </w:r>
    </w:p>
    <w:p w:rsidR="00000000" w:rsidRDefault="003D1D4C">
      <w:pPr>
        <w:pStyle w:val="pj"/>
      </w:pPr>
      <w:r>
        <w:rPr>
          <w:rStyle w:val="s0"/>
        </w:rPr>
        <w:t>1) место и дата составления;</w:t>
      </w:r>
    </w:p>
    <w:p w:rsidR="00000000" w:rsidRDefault="003D1D4C">
      <w:pPr>
        <w:pStyle w:val="pj"/>
      </w:pPr>
      <w:r>
        <w:rPr>
          <w:rStyle w:val="s0"/>
        </w:rPr>
        <w:t>2) фамилия, имя и отчество (при его наличии) должностного лица налогового органа, составившего акт;</w:t>
      </w:r>
    </w:p>
    <w:p w:rsidR="00000000" w:rsidRDefault="003D1D4C">
      <w:pPr>
        <w:pStyle w:val="pj"/>
      </w:pPr>
      <w:r>
        <w:rPr>
          <w:rStyle w:val="s0"/>
        </w:rPr>
        <w:t>3) фамилия, имя и</w:t>
      </w:r>
      <w:r>
        <w:rPr>
          <w:rStyle w:val="s0"/>
        </w:rPr>
        <w:t xml:space="preserve"> отчество (при его наличии), номер документа, удостоверяющего личность, место жительства привлеченных понятых;</w:t>
      </w:r>
    </w:p>
    <w:p w:rsidR="00000000" w:rsidRDefault="003D1D4C">
      <w:pPr>
        <w:pStyle w:val="pj"/>
      </w:pPr>
      <w:r>
        <w:rPr>
          <w:rStyle w:val="s0"/>
        </w:rPr>
        <w:t>4) номер, дата решения, наименование уполномоченного государственного органа, его идентификационный номер;</w:t>
      </w:r>
    </w:p>
    <w:p w:rsidR="00000000" w:rsidRDefault="003D1D4C">
      <w:pPr>
        <w:pStyle w:val="pj"/>
      </w:pPr>
      <w:r>
        <w:rPr>
          <w:rStyle w:val="s0"/>
        </w:rPr>
        <w:t xml:space="preserve">5) обстоятельства отказа в подписи на </w:t>
      </w:r>
      <w:r>
        <w:rPr>
          <w:rStyle w:val="s0"/>
        </w:rPr>
        <w:t>экземпляре решения.</w:t>
      </w:r>
    </w:p>
    <w:p w:rsidR="00000000" w:rsidRDefault="003D1D4C">
      <w:pPr>
        <w:pStyle w:val="pji"/>
      </w:pPr>
      <w:r>
        <w:rPr>
          <w:rStyle w:val="s3"/>
        </w:rPr>
        <w:t xml:space="preserve">В пункт 7 внесены изменения в соответствии с </w:t>
      </w:r>
      <w:hyperlink r:id="rId10375" w:anchor="sub_id=801" w:history="1">
        <w:r>
          <w:rPr>
            <w:rStyle w:val="a4"/>
            <w:i/>
            <w:iCs/>
            <w:color w:val="0000FF"/>
            <w:u w:val="single"/>
          </w:rPr>
          <w:t>Законом</w:t>
        </w:r>
      </w:hyperlink>
      <w:r>
        <w:rPr>
          <w:rStyle w:val="s3"/>
        </w:rPr>
        <w:t xml:space="preserve"> РК от 05.07.11 г. № 452-IV (введены в действие с 1 января 2012 г.) (</w:t>
      </w:r>
      <w:hyperlink r:id="rId10376" w:anchor="sub_id=6560700" w:history="1">
        <w:r>
          <w:rPr>
            <w:rStyle w:val="a4"/>
            <w:i/>
            <w:iCs/>
            <w:color w:val="0000FF"/>
            <w:u w:val="single"/>
          </w:rPr>
          <w:t>см. стар. ред.</w:t>
        </w:r>
      </w:hyperlink>
      <w:r>
        <w:rPr>
          <w:rStyle w:val="s3"/>
        </w:rPr>
        <w:t xml:space="preserve">); </w:t>
      </w:r>
      <w:hyperlink r:id="rId10377" w:anchor="sub_id=10656" w:history="1">
        <w:r>
          <w:rPr>
            <w:rStyle w:val="a4"/>
            <w:i/>
            <w:iCs/>
            <w:color w:val="0000FF"/>
            <w:u w:val="single"/>
          </w:rPr>
          <w:t>Законом</w:t>
        </w:r>
      </w:hyperlink>
      <w:r>
        <w:rPr>
          <w:rStyle w:val="s3"/>
        </w:rPr>
        <w:t xml:space="preserve"> РК от 29.09.14 г. № 239-V (</w:t>
      </w:r>
      <w:hyperlink r:id="rId10378" w:anchor="sub_id=6560700" w:history="1">
        <w:r>
          <w:rPr>
            <w:rStyle w:val="a4"/>
            <w:i/>
            <w:iCs/>
            <w:color w:val="0000FF"/>
            <w:u w:val="single"/>
          </w:rPr>
          <w:t>см. стар. ред.</w:t>
        </w:r>
      </w:hyperlink>
      <w:r>
        <w:rPr>
          <w:rStyle w:val="s3"/>
        </w:rPr>
        <w:t>)</w:t>
      </w:r>
    </w:p>
    <w:p w:rsidR="00000000" w:rsidRDefault="003D1D4C">
      <w:pPr>
        <w:pStyle w:val="pj"/>
      </w:pPr>
      <w:r>
        <w:rPr>
          <w:rStyle w:val="s0"/>
        </w:rPr>
        <w:t>7.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p w:rsidR="00000000" w:rsidRDefault="003D1D4C">
      <w:pPr>
        <w:pStyle w:val="pj"/>
      </w:pPr>
      <w:r>
        <w:rPr>
          <w:rStyle w:val="s0"/>
        </w:rPr>
        <w:t>Требованием об устранении нарушений налогового з</w:t>
      </w:r>
      <w:r>
        <w:rPr>
          <w:rStyle w:val="s0"/>
        </w:rPr>
        <w:t xml:space="preserve">аконодательства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последним нарушений, указанных в акте контроля. </w:t>
      </w:r>
      <w:hyperlink r:id="rId10379" w:anchor="sub_id=27" w:history="1">
        <w:r>
          <w:rPr>
            <w:rStyle w:val="a4"/>
            <w:color w:val="0000FF"/>
            <w:u w:val="single"/>
          </w:rPr>
          <w:t>Форма</w:t>
        </w:r>
      </w:hyperlink>
      <w:r>
        <w:rPr>
          <w:rStyle w:val="s0"/>
        </w:rPr>
        <w:t xml:space="preserve"> требования устанавливается уполномоченным органом.</w:t>
      </w:r>
    </w:p>
    <w:p w:rsidR="00000000" w:rsidRDefault="003D1D4C">
      <w:pPr>
        <w:pStyle w:val="pj"/>
      </w:pPr>
      <w:r>
        <w:rPr>
          <w:rStyle w:val="s0"/>
        </w:rPr>
        <w:t>В требовании указываются:</w:t>
      </w:r>
    </w:p>
    <w:p w:rsidR="00000000" w:rsidRDefault="003D1D4C">
      <w:pPr>
        <w:pStyle w:val="pj"/>
      </w:pPr>
      <w:r>
        <w:rPr>
          <w:rStyle w:val="s0"/>
        </w:rPr>
        <w:t>полное наименование уполномоченного органа;</w:t>
      </w:r>
    </w:p>
    <w:p w:rsidR="00000000" w:rsidRDefault="003D1D4C">
      <w:pPr>
        <w:pStyle w:val="pj"/>
      </w:pPr>
      <w:r>
        <w:rPr>
          <w:rStyle w:val="s0"/>
        </w:rPr>
        <w:t>идентификационный номер;</w:t>
      </w:r>
    </w:p>
    <w:p w:rsidR="00000000" w:rsidRDefault="003D1D4C">
      <w:pPr>
        <w:pStyle w:val="pj"/>
      </w:pPr>
      <w:r>
        <w:rPr>
          <w:rStyle w:val="s0"/>
        </w:rPr>
        <w:t>основание для направления требования;</w:t>
      </w:r>
    </w:p>
    <w:p w:rsidR="00000000" w:rsidRDefault="003D1D4C">
      <w:pPr>
        <w:pStyle w:val="pj"/>
      </w:pPr>
      <w:r>
        <w:rPr>
          <w:rStyle w:val="s0"/>
        </w:rPr>
        <w:t>дата направления требования;</w:t>
      </w:r>
    </w:p>
    <w:p w:rsidR="00000000" w:rsidRDefault="003D1D4C">
      <w:pPr>
        <w:pStyle w:val="pj"/>
      </w:pPr>
      <w:r>
        <w:rPr>
          <w:rStyle w:val="s0"/>
        </w:rPr>
        <w:t>сумма, подлежащая взысканию уполномоченным государственным органом в бюджет.</w:t>
      </w:r>
    </w:p>
    <w:p w:rsidR="00000000" w:rsidRDefault="003D1D4C">
      <w:pPr>
        <w:pStyle w:val="pj"/>
      </w:pPr>
      <w:r>
        <w:rPr>
          <w:rStyle w:val="s0"/>
        </w:rPr>
        <w:t>Требование должно быть направлено не позднее пяти рабочих дней со дня вручения акта контроля первому руководител</w:t>
      </w:r>
      <w:r>
        <w:rPr>
          <w:rStyle w:val="s0"/>
        </w:rPr>
        <w:t>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p w:rsidR="00000000" w:rsidRDefault="003D1D4C">
      <w:pPr>
        <w:pStyle w:val="pj"/>
      </w:pPr>
      <w:r>
        <w:rPr>
          <w:rStyle w:val="s0"/>
        </w:rPr>
        <w:t xml:space="preserve">Требование подлежит исполнению уполномоченным государственным органом в течение </w:t>
      </w:r>
      <w:r>
        <w:rPr>
          <w:rStyle w:val="s0"/>
        </w:rPr>
        <w:t>тридцати рабочих дней со дня его вручения (получения).</w:t>
      </w:r>
    </w:p>
    <w:p w:rsidR="00000000" w:rsidRDefault="003D1D4C">
      <w:pPr>
        <w:pStyle w:val="pj"/>
      </w:pPr>
      <w:r>
        <w:rPr>
          <w:rStyle w:val="s0"/>
        </w:rPr>
        <w:t>8.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w:t>
      </w:r>
      <w:r>
        <w:rPr>
          <w:rStyle w:val="s0"/>
        </w:rPr>
        <w:t>оевременность перечисления налогов и других обязательных платежей в бюджет.</w:t>
      </w:r>
    </w:p>
    <w:p w:rsidR="00000000" w:rsidRDefault="003D1D4C">
      <w:pPr>
        <w:pStyle w:val="pj"/>
      </w:pPr>
      <w:r>
        <w:rPr>
          <w:rStyle w:val="s0"/>
        </w:rPr>
        <w:t xml:space="preserve">9. Уполномоченные государственные органы несут ответственность за правильность исчисления, полноту взимания и своевременность перечисления налогов и других обязательных платежей в </w:t>
      </w:r>
      <w:r>
        <w:rPr>
          <w:rStyle w:val="s0"/>
        </w:rPr>
        <w:t>бюджет, а также достоверность и своевременность представления сведений в налоговые органы в соответствии с законами Республики Казахстан.</w:t>
      </w:r>
    </w:p>
    <w:p w:rsidR="00000000" w:rsidRDefault="003D1D4C">
      <w:pPr>
        <w:pStyle w:val="pj"/>
      </w:pPr>
      <w:r>
        <w:t> </w:t>
      </w:r>
    </w:p>
    <w:p w:rsidR="00000000" w:rsidRDefault="003D1D4C">
      <w:pPr>
        <w:pStyle w:val="pj"/>
      </w:pPr>
      <w:r>
        <w:t> </w:t>
      </w:r>
    </w:p>
    <w:p w:rsidR="00000000" w:rsidRDefault="003D1D4C">
      <w:pPr>
        <w:pStyle w:val="pc"/>
      </w:pPr>
      <w:bookmarkStart w:id="1100" w:name="SUB6570000"/>
      <w:bookmarkEnd w:id="1100"/>
      <w:r>
        <w:rPr>
          <w:rStyle w:val="s1"/>
        </w:rPr>
        <w:t>Глава 92. ПОМОЩЬ НАЛОГОПЛАТЕЛЬЩИКАМ</w:t>
      </w:r>
    </w:p>
    <w:p w:rsidR="00000000" w:rsidRDefault="003D1D4C">
      <w:pPr>
        <w:pStyle w:val="pj"/>
      </w:pPr>
      <w:r>
        <w:t> </w:t>
      </w:r>
    </w:p>
    <w:p w:rsidR="00000000" w:rsidRDefault="003D1D4C">
      <w:pPr>
        <w:pStyle w:val="pj"/>
        <w:ind w:left="1200" w:hanging="800"/>
      </w:pPr>
      <w:r>
        <w:rPr>
          <w:rStyle w:val="s1"/>
        </w:rPr>
        <w:t>Статья 657. Помощь налогоплательщикам</w:t>
      </w:r>
    </w:p>
    <w:p w:rsidR="00000000" w:rsidRDefault="003D1D4C">
      <w:pPr>
        <w:pStyle w:val="pj"/>
      </w:pPr>
      <w:r>
        <w:rPr>
          <w:rStyle w:val="s0"/>
        </w:rPr>
        <w:t>Налоговые органы оказывают помощь налогоплательщикам (налоговым агентам) путем:</w:t>
      </w:r>
    </w:p>
    <w:p w:rsidR="00000000" w:rsidRDefault="003D1D4C">
      <w:pPr>
        <w:pStyle w:val="pj"/>
      </w:pPr>
      <w:r>
        <w:rPr>
          <w:rStyle w:val="s0"/>
        </w:rPr>
        <w:t>1) пропаганды налогового законодательства Республики Казахстан;</w:t>
      </w:r>
    </w:p>
    <w:p w:rsidR="00000000" w:rsidRDefault="003D1D4C">
      <w:pPr>
        <w:pStyle w:val="pji"/>
      </w:pPr>
      <w:r>
        <w:rPr>
          <w:rStyle w:val="s3"/>
        </w:rPr>
        <w:t xml:space="preserve">Действие подпункта 2) статьи 657 было приостановлено до 1 января 2012 года в соответствии со </w:t>
      </w:r>
      <w:hyperlink r:id="rId10380" w:anchor="sub_id=200000" w:history="1">
        <w:r>
          <w:rPr>
            <w:rStyle w:val="a4"/>
            <w:i/>
            <w:iCs/>
            <w:color w:val="0000FF"/>
            <w:u w:val="single"/>
          </w:rPr>
          <w:t>статьей 20</w:t>
        </w:r>
      </w:hyperlink>
      <w:r>
        <w:rPr>
          <w:rStyle w:val="s3"/>
        </w:rPr>
        <w:t xml:space="preserve"> Закона РК от 10.12.08 г. № 100-IV</w:t>
      </w:r>
    </w:p>
    <w:p w:rsidR="00000000" w:rsidRDefault="003D1D4C">
      <w:pPr>
        <w:pStyle w:val="pj"/>
      </w:pPr>
      <w:r>
        <w:rPr>
          <w:rStyle w:val="s0"/>
        </w:rPr>
        <w:t>2) предоставления программного обеспечения для представления налоговой отчетности в электронной форме с формированием электронного платежного доку</w:t>
      </w:r>
      <w:r>
        <w:rPr>
          <w:rStyle w:val="s0"/>
        </w:rPr>
        <w:t>мента по уплате налогов и других обязательных платежей в бюджет;</w:t>
      </w:r>
    </w:p>
    <w:p w:rsidR="00000000" w:rsidRDefault="003D1D4C">
      <w:pPr>
        <w:pStyle w:val="pji"/>
      </w:pPr>
      <w:r>
        <w:rPr>
          <w:rStyle w:val="s3"/>
        </w:rPr>
        <w:t xml:space="preserve">Действие подпункта 3) статьи 657 было приостановлено до 1 января 2012 года в соответствии со </w:t>
      </w:r>
      <w:hyperlink r:id="rId10381" w:anchor="sub_id=480000" w:history="1">
        <w:r>
          <w:rPr>
            <w:rStyle w:val="a4"/>
            <w:i/>
            <w:iCs/>
            <w:color w:val="0000FF"/>
            <w:u w:val="single"/>
          </w:rPr>
          <w:t>статьей 48</w:t>
        </w:r>
      </w:hyperlink>
      <w:r>
        <w:rPr>
          <w:rStyle w:val="s3"/>
        </w:rPr>
        <w:t xml:space="preserve"> Зак</w:t>
      </w:r>
      <w:r>
        <w:rPr>
          <w:rStyle w:val="s3"/>
        </w:rPr>
        <w:t>она РК от 10.12.08 г. № 100-IV</w:t>
      </w:r>
    </w:p>
    <w:p w:rsidR="00000000" w:rsidRDefault="003D1D4C">
      <w:pPr>
        <w:pStyle w:val="pj"/>
      </w:pPr>
      <w:r>
        <w:rPr>
          <w:rStyle w:val="s0"/>
        </w:rPr>
        <w:t>3) создания и развития сети терминалов для доступа налогоплательщика (налогового агента) к просмотру состояния готовности запрашиваемого им документа;</w:t>
      </w:r>
    </w:p>
    <w:p w:rsidR="00000000" w:rsidRDefault="003D1D4C">
      <w:pPr>
        <w:pStyle w:val="pj"/>
      </w:pPr>
      <w:r>
        <w:rPr>
          <w:rStyle w:val="s0"/>
        </w:rPr>
        <w:t>4) представления сведений о порядке осуществления расчетов с бюджетом по и</w:t>
      </w:r>
      <w:r>
        <w:rPr>
          <w:rStyle w:val="s0"/>
        </w:rPr>
        <w:t>сполнению налогового обязательства;</w:t>
      </w:r>
    </w:p>
    <w:p w:rsidR="00000000" w:rsidRDefault="003D1D4C">
      <w:pPr>
        <w:pStyle w:val="pji"/>
      </w:pPr>
      <w:r>
        <w:rPr>
          <w:rStyle w:val="s3"/>
        </w:rPr>
        <w:t xml:space="preserve">Статья дополнена подпунктом 4-1 в соответствии с </w:t>
      </w:r>
      <w:hyperlink r:id="rId10382" w:anchor="sub_id=657" w:history="1">
        <w:r>
          <w:rPr>
            <w:rStyle w:val="a4"/>
            <w:i/>
            <w:iCs/>
            <w:color w:val="0000FF"/>
            <w:u w:val="single"/>
          </w:rPr>
          <w:t>Законом</w:t>
        </w:r>
      </w:hyperlink>
      <w:r>
        <w:rPr>
          <w:rStyle w:val="s3"/>
        </w:rPr>
        <w:t xml:space="preserve"> РК от 03.12.15 г. № 432-V (введено в действие с 1 января 2017 г.)</w:t>
      </w:r>
    </w:p>
    <w:p w:rsidR="00000000" w:rsidRDefault="003D1D4C">
      <w:pPr>
        <w:pStyle w:val="pj"/>
      </w:pPr>
      <w:r>
        <w:rPr>
          <w:rStyle w:val="s0"/>
        </w:rPr>
        <w:t>4-1) представлен</w:t>
      </w:r>
      <w:r>
        <w:rPr>
          <w:rStyle w:val="s0"/>
        </w:rPr>
        <w:t>ия сведений о наличии налоговых обязательств по налогу на транспортные средства, земельному налогу и налогу на имущество физических лиц;</w:t>
      </w:r>
    </w:p>
    <w:p w:rsidR="00000000" w:rsidRDefault="003D1D4C">
      <w:pPr>
        <w:pStyle w:val="pji"/>
      </w:pPr>
      <w:r>
        <w:rPr>
          <w:rStyle w:val="s3"/>
        </w:rPr>
        <w:t xml:space="preserve">Действие подпункта 5) статьи 657 было приостановлено до 1 января 2012 года в соответствии со </w:t>
      </w:r>
      <w:hyperlink r:id="rId10383" w:anchor="sub_id=480000" w:history="1">
        <w:r>
          <w:rPr>
            <w:rStyle w:val="a4"/>
            <w:i/>
            <w:iCs/>
            <w:color w:val="0000FF"/>
            <w:u w:val="single"/>
          </w:rPr>
          <w:t>статьей 48</w:t>
        </w:r>
      </w:hyperlink>
      <w:r>
        <w:rPr>
          <w:rStyle w:val="s3"/>
        </w:rPr>
        <w:t xml:space="preserve"> Закона РК от 10.12.08 г. № 100-IV</w:t>
      </w:r>
    </w:p>
    <w:p w:rsidR="00000000" w:rsidRDefault="003D1D4C">
      <w:pPr>
        <w:pStyle w:val="pj"/>
      </w:pPr>
      <w:r>
        <w:rPr>
          <w:rStyle w:val="s0"/>
        </w:rPr>
        <w:t>5) создания и развития сети центров для работы с уведомлениями налоговых органов;</w:t>
      </w:r>
    </w:p>
    <w:p w:rsidR="00000000" w:rsidRDefault="003D1D4C">
      <w:pPr>
        <w:pStyle w:val="pj"/>
      </w:pPr>
      <w:r>
        <w:rPr>
          <w:rStyle w:val="s0"/>
        </w:rPr>
        <w:t>6) обеспечения функционирования интернет-ресурсов налоговых органов;</w:t>
      </w:r>
    </w:p>
    <w:p w:rsidR="00000000" w:rsidRDefault="003D1D4C">
      <w:pPr>
        <w:pStyle w:val="pji"/>
      </w:pPr>
      <w:r>
        <w:rPr>
          <w:rStyle w:val="s3"/>
        </w:rPr>
        <w:t>Ст</w:t>
      </w:r>
      <w:r>
        <w:rPr>
          <w:rStyle w:val="s3"/>
        </w:rPr>
        <w:t xml:space="preserve">атья дополняется подпунктом 6-1 в соответствии с </w:t>
      </w:r>
      <w:hyperlink r:id="rId10384" w:anchor="sub_id=657" w:history="1">
        <w:r>
          <w:rPr>
            <w:rStyle w:val="a4"/>
            <w:i/>
            <w:iCs/>
            <w:color w:val="0000FF"/>
            <w:u w:val="single"/>
          </w:rPr>
          <w:t>Законом</w:t>
        </w:r>
      </w:hyperlink>
      <w:r>
        <w:rPr>
          <w:rStyle w:val="s3"/>
        </w:rPr>
        <w:t xml:space="preserve"> РК от 18.11.15 г. № 412-V (вводятся в действие с 1 января 2020 г.)</w:t>
      </w:r>
    </w:p>
    <w:p w:rsidR="00000000" w:rsidRDefault="003D1D4C">
      <w:pPr>
        <w:pStyle w:val="pji"/>
      </w:pPr>
      <w:r>
        <w:rPr>
          <w:rStyle w:val="s3"/>
        </w:rPr>
        <w:t>Действие подпункта 7) статьи 657 было приостановлен</w:t>
      </w:r>
      <w:r>
        <w:rPr>
          <w:rStyle w:val="s3"/>
        </w:rPr>
        <w:t xml:space="preserve">о до 1 января 2012 года в соответствии со </w:t>
      </w:r>
      <w:hyperlink r:id="rId10385" w:anchor="sub_id=480000" w:history="1">
        <w:r>
          <w:rPr>
            <w:rStyle w:val="a4"/>
            <w:i/>
            <w:iCs/>
            <w:color w:val="0000FF"/>
            <w:u w:val="single"/>
          </w:rPr>
          <w:t>статьей 48</w:t>
        </w:r>
      </w:hyperlink>
      <w:r>
        <w:rPr>
          <w:rStyle w:val="s3"/>
        </w:rPr>
        <w:t xml:space="preserve"> Закона РК от 10.12.08 г. № 100-IV</w:t>
      </w:r>
    </w:p>
    <w:p w:rsidR="00000000" w:rsidRDefault="003D1D4C">
      <w:pPr>
        <w:pStyle w:val="pji"/>
      </w:pPr>
      <w:r>
        <w:rPr>
          <w:rStyle w:val="s3"/>
        </w:rPr>
        <w:t xml:space="preserve">Подпункт 7 изложен в редакции </w:t>
      </w:r>
      <w:hyperlink r:id="rId10386" w:anchor="sub_id=657" w:history="1">
        <w:r>
          <w:rPr>
            <w:rStyle w:val="a5"/>
            <w:i/>
            <w:iCs/>
            <w:color w:val="0000FF"/>
            <w:u w:val="single"/>
          </w:rPr>
          <w:t>Закона</w:t>
        </w:r>
      </w:hyperlink>
      <w:r>
        <w:rPr>
          <w:rStyle w:val="s3"/>
        </w:rPr>
        <w:t xml:space="preserve"> РК от 16.11.15 г. № 406-V (введено в действие с 1 июля 2017 г.) (</w:t>
      </w:r>
      <w:hyperlink r:id="rId10387" w:anchor="sub_id=6570007" w:history="1">
        <w:r>
          <w:rPr>
            <w:rStyle w:val="a5"/>
            <w:i/>
            <w:iCs/>
            <w:color w:val="0000FF"/>
            <w:u w:val="single"/>
          </w:rPr>
          <w:t>см. стар. ред.</w:t>
        </w:r>
      </w:hyperlink>
      <w:r>
        <w:rPr>
          <w:rStyle w:val="s3"/>
        </w:rPr>
        <w:t>)</w:t>
      </w:r>
    </w:p>
    <w:p w:rsidR="00000000" w:rsidRDefault="003D1D4C">
      <w:pPr>
        <w:pStyle w:val="pji"/>
      </w:pPr>
      <w:r>
        <w:rPr>
          <w:rStyle w:val="s3"/>
        </w:rPr>
        <w:t>См</w:t>
      </w:r>
      <w:r>
        <w:rPr>
          <w:rStyle w:val="s3"/>
        </w:rPr>
        <w:t xml:space="preserve">. изменения в подпункт 7 - </w:t>
      </w:r>
      <w:hyperlink r:id="rId10388" w:anchor="sub_id=500" w:history="1">
        <w:r>
          <w:rPr>
            <w:rStyle w:val="a4"/>
            <w:i/>
            <w:iCs/>
            <w:color w:val="0000FF"/>
            <w:u w:val="single"/>
          </w:rPr>
          <w:t>Закон</w:t>
        </w:r>
      </w:hyperlink>
      <w:r>
        <w:rPr>
          <w:rStyle w:val="s3"/>
        </w:rPr>
        <w:t xml:space="preserve"> РК от 02.08.15 г. № 342-V (вводятся в действие с 1 января 2023 г.)</w:t>
      </w:r>
    </w:p>
    <w:p w:rsidR="00000000" w:rsidRDefault="003D1D4C">
      <w:pPr>
        <w:pStyle w:val="pj"/>
      </w:pPr>
      <w:r>
        <w:rPr>
          <w:rStyle w:val="s0"/>
        </w:rPr>
        <w:t>7) оказания содействия (кроме материального) в развитии сети банкоматов и и</w:t>
      </w:r>
      <w:r>
        <w:rPr>
          <w:rStyle w:val="s0"/>
        </w:rPr>
        <w:t>ных электронных устройств для уплаты налогов и других обязательных платежей в бюджет, социальных отчислений, отчислений и (или) взносов на обязательное социальное медицинское страхование, перечисления обязательных пенсионных взносов, обязательных профессио</w:t>
      </w:r>
      <w:r>
        <w:rPr>
          <w:rStyle w:val="s0"/>
        </w:rPr>
        <w:t>нальных пенсионных взносов.</w:t>
      </w:r>
    </w:p>
    <w:p w:rsidR="00000000" w:rsidRDefault="003D1D4C">
      <w:pPr>
        <w:pStyle w:val="pj"/>
      </w:pPr>
      <w:r>
        <w:t> </w:t>
      </w:r>
    </w:p>
    <w:p w:rsidR="00000000" w:rsidRDefault="003D1D4C">
      <w:pPr>
        <w:pStyle w:val="pj"/>
        <w:ind w:left="1200" w:hanging="800"/>
      </w:pPr>
      <w:bookmarkStart w:id="1101" w:name="SUB6580000"/>
      <w:bookmarkEnd w:id="1101"/>
      <w:r>
        <w:rPr>
          <w:rStyle w:val="s1"/>
        </w:rPr>
        <w:t>Статья 658. Пропаганда налогового законодательства</w:t>
      </w:r>
    </w:p>
    <w:p w:rsidR="00000000" w:rsidRDefault="003D1D4C">
      <w:pPr>
        <w:pStyle w:val="pj"/>
      </w:pPr>
      <w:r>
        <w:rPr>
          <w:rStyle w:val="s0"/>
        </w:rPr>
        <w:t xml:space="preserve">1. Пропаганда налогового законодательства </w:t>
      </w:r>
      <w:r>
        <w:t>Республики Казахстан имеет своей целью повышение информированности налогоплательщиков (</w:t>
      </w:r>
      <w:r>
        <w:rPr>
          <w:rStyle w:val="s0"/>
        </w:rPr>
        <w:t>налоговых агентов) по налоговым вопросам, в то</w:t>
      </w:r>
      <w:r>
        <w:rPr>
          <w:rStyle w:val="s0"/>
        </w:rPr>
        <w:t>м числе путем доведения до их сведения положений налогового законодательства Республики Казахстан, изменений и дополнений, внесенных в налоговое законодательство Республики Казахстан, а также информации по вопросам, связанным с исполнением налогового обяза</w:t>
      </w:r>
      <w:r>
        <w:rPr>
          <w:rStyle w:val="s0"/>
        </w:rPr>
        <w:t>тельства.</w:t>
      </w:r>
    </w:p>
    <w:p w:rsidR="00000000" w:rsidRDefault="003D1D4C">
      <w:pPr>
        <w:pStyle w:val="pj"/>
      </w:pPr>
      <w:r>
        <w:rPr>
          <w:rStyle w:val="s0"/>
        </w:rPr>
        <w:t>2. 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w:t>
      </w:r>
      <w:r>
        <w:rPr>
          <w:rStyle w:val="s0"/>
        </w:rPr>
        <w:t>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p w:rsidR="00000000" w:rsidRDefault="003D1D4C">
      <w:pPr>
        <w:pStyle w:val="pji"/>
      </w:pPr>
      <w:hyperlink r:id="rId10389"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1102" w:name="SUB6590000"/>
      <w:bookmarkEnd w:id="1102"/>
      <w:r>
        <w:rPr>
          <w:rStyle w:val="s1"/>
        </w:rPr>
        <w:t>Статья 659. Предоставление бесплатного программного обеспечения для представления налоговой отчетности в электронной форме</w:t>
      </w:r>
    </w:p>
    <w:p w:rsidR="00000000" w:rsidRDefault="003D1D4C">
      <w:pPr>
        <w:pStyle w:val="pj"/>
      </w:pPr>
      <w:r>
        <w:rPr>
          <w:rStyle w:val="s0"/>
        </w:rPr>
        <w:t>1. Налоговый орган предоставляет налогоплательщику (налоговому агенту) программное обеспечение на бесплатной основе для представления налоговой отчетности в электронной форме.</w:t>
      </w:r>
    </w:p>
    <w:p w:rsidR="00000000" w:rsidRDefault="003D1D4C">
      <w:pPr>
        <w:pStyle w:val="pj"/>
      </w:pPr>
      <w:r>
        <w:rPr>
          <w:rStyle w:val="s0"/>
        </w:rPr>
        <w:t xml:space="preserve">2. Программное обеспечение для представления налоговой отчетности в электронной </w:t>
      </w:r>
      <w:r>
        <w:rPr>
          <w:rStyle w:val="s0"/>
        </w:rPr>
        <w:t>форме может предоставляться налогоплательщикам (налоговым агентам) на электронных носителях информации при явочном обращении в налоговый орган и (или) путем его размещения на интернет-ресурсе налоговых органов.</w:t>
      </w:r>
    </w:p>
    <w:p w:rsidR="00000000" w:rsidRDefault="003D1D4C">
      <w:pPr>
        <w:pStyle w:val="pj"/>
      </w:pPr>
      <w:r>
        <w:rPr>
          <w:rStyle w:val="s0"/>
        </w:rPr>
        <w:t xml:space="preserve">3. Программное обеспечение для представления </w:t>
      </w:r>
      <w:r>
        <w:rPr>
          <w:rStyle w:val="s0"/>
        </w:rPr>
        <w:t>налоговой отчетности в электронной форме предоставляется с приложением инструктивного материала по установке программного обеспечения.</w:t>
      </w:r>
    </w:p>
    <w:p w:rsidR="00000000" w:rsidRDefault="003D1D4C">
      <w:pPr>
        <w:pStyle w:val="pji"/>
      </w:pPr>
      <w:r>
        <w:rPr>
          <w:rStyle w:val="s3"/>
        </w:rPr>
        <w:t xml:space="preserve">Действие пункта 4 статьи 659 было приостановлено до 1 января 2012 года в соответствии со </w:t>
      </w:r>
      <w:hyperlink r:id="rId10390" w:anchor="sub_id=480000" w:history="1">
        <w:r>
          <w:rPr>
            <w:rStyle w:val="a4"/>
            <w:i/>
            <w:iCs/>
            <w:color w:val="0000FF"/>
            <w:u w:val="single"/>
          </w:rPr>
          <w:t>статьей 48</w:t>
        </w:r>
      </w:hyperlink>
      <w:r>
        <w:rPr>
          <w:rStyle w:val="s3"/>
        </w:rPr>
        <w:t xml:space="preserve"> Закона РК от 10.12.08 г. № 100-IV</w:t>
      </w:r>
    </w:p>
    <w:p w:rsidR="00000000" w:rsidRDefault="003D1D4C">
      <w:pPr>
        <w:pStyle w:val="pj"/>
      </w:pPr>
      <w:r>
        <w:rPr>
          <w:rStyle w:val="s0"/>
        </w:rPr>
        <w:t>4. Программное обеспечение предоставляет возможность для формирования электронного платежного документа на уплату налогов и других обязательных платежей в бюдж</w:t>
      </w:r>
      <w:r>
        <w:rPr>
          <w:rStyle w:val="s0"/>
        </w:rPr>
        <w:t xml:space="preserve">ет. </w:t>
      </w:r>
    </w:p>
    <w:p w:rsidR="00000000" w:rsidRDefault="003D1D4C">
      <w:pPr>
        <w:pStyle w:val="pji"/>
      </w:pPr>
      <w:hyperlink r:id="rId10391"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i"/>
      </w:pPr>
      <w:bookmarkStart w:id="1103" w:name="SUB6600000"/>
      <w:bookmarkEnd w:id="1103"/>
      <w:r>
        <w:rPr>
          <w:rStyle w:val="s3"/>
        </w:rPr>
        <w:t xml:space="preserve">Действие статьи 660 было приостановлено до 1 января 2012 года в соответствии со </w:t>
      </w:r>
      <w:hyperlink r:id="rId10392" w:anchor="sub_id=480000" w:history="1">
        <w:r>
          <w:rPr>
            <w:rStyle w:val="a4"/>
            <w:i/>
            <w:iCs/>
            <w:color w:val="0000FF"/>
            <w:u w:val="single"/>
          </w:rPr>
          <w:t>статьей 48</w:t>
        </w:r>
      </w:hyperlink>
      <w:r>
        <w:rPr>
          <w:rStyle w:val="s3"/>
        </w:rPr>
        <w:t xml:space="preserve"> Закона </w:t>
      </w:r>
      <w:r>
        <w:rPr>
          <w:rStyle w:val="s3"/>
        </w:rPr>
        <w:t>РК от 10.12.08 г. № 100-IV</w:t>
      </w:r>
    </w:p>
    <w:p w:rsidR="00000000" w:rsidRDefault="003D1D4C">
      <w:pPr>
        <w:pStyle w:val="pj"/>
        <w:ind w:left="1200" w:hanging="800"/>
      </w:pPr>
      <w:r>
        <w:rPr>
          <w:rStyle w:val="s1"/>
        </w:rPr>
        <w:t>Статья 660. Развитие сети терминалов для доступа к просмотру состояния готовности запрашиваемого налогоплательщиком документа</w:t>
      </w:r>
    </w:p>
    <w:p w:rsidR="00000000" w:rsidRDefault="003D1D4C">
      <w:pPr>
        <w:pStyle w:val="pj"/>
      </w:pPr>
      <w:r>
        <w:rPr>
          <w:rStyle w:val="s0"/>
        </w:rPr>
        <w:t>1. Налоговые органы обеспечивают развитие сети терминалов для предоставления налогоплательщикам (налого</w:t>
      </w:r>
      <w:r>
        <w:rPr>
          <w:rStyle w:val="s0"/>
        </w:rPr>
        <w:t>вым агентам) доступа к просмотру состояния готовности запрашиваемого документа:</w:t>
      </w:r>
    </w:p>
    <w:p w:rsidR="00000000" w:rsidRDefault="003D1D4C">
      <w:pPr>
        <w:pStyle w:val="pj"/>
      </w:pPr>
      <w:r>
        <w:rPr>
          <w:rStyle w:val="s0"/>
        </w:rPr>
        <w:t xml:space="preserve">1) исключен в соответствии с </w:t>
      </w:r>
      <w:hyperlink r:id="rId10393" w:anchor="sub_id=660" w:history="1">
        <w:r>
          <w:rPr>
            <w:rStyle w:val="a4"/>
            <w:color w:val="0000FF"/>
            <w:u w:val="single"/>
          </w:rPr>
          <w:t>Законом</w:t>
        </w:r>
      </w:hyperlink>
      <w:r>
        <w:rPr>
          <w:rStyle w:val="s0"/>
        </w:rPr>
        <w:t xml:space="preserve"> РК от 16.05.14 г. № 203-V </w:t>
      </w:r>
      <w:r>
        <w:rPr>
          <w:rStyle w:val="s3"/>
        </w:rPr>
        <w:t xml:space="preserve">(введены в действие по истечении шести месяцев после дня его первого официального </w:t>
      </w:r>
      <w:hyperlink r:id="rId10394" w:history="1">
        <w:r>
          <w:rPr>
            <w:rStyle w:val="a4"/>
            <w:i/>
            <w:iCs/>
            <w:color w:val="0000FF"/>
            <w:u w:val="single"/>
          </w:rPr>
          <w:t>опубликования</w:t>
        </w:r>
      </w:hyperlink>
      <w:r>
        <w:rPr>
          <w:rStyle w:val="s3"/>
        </w:rPr>
        <w:t>) (</w:t>
      </w:r>
      <w:hyperlink r:id="rId10395" w:anchor="sub_id=6600000" w:history="1">
        <w:r>
          <w:rPr>
            <w:rStyle w:val="a4"/>
            <w:i/>
            <w:iCs/>
            <w:color w:val="0000FF"/>
            <w:u w:val="single"/>
          </w:rPr>
          <w:t>см. стар</w:t>
        </w:r>
        <w:r>
          <w:rPr>
            <w:rStyle w:val="a4"/>
            <w:i/>
            <w:iCs/>
            <w:color w:val="0000FF"/>
            <w:u w:val="single"/>
          </w:rPr>
          <w:t>. ред.</w:t>
        </w:r>
      </w:hyperlink>
      <w:r>
        <w:rPr>
          <w:rStyle w:val="s3"/>
        </w:rPr>
        <w:t>)</w:t>
      </w:r>
    </w:p>
    <w:p w:rsidR="00000000" w:rsidRDefault="003D1D4C">
      <w:pPr>
        <w:pStyle w:val="pj"/>
      </w:pPr>
      <w:r>
        <w:rPr>
          <w:rStyle w:val="s0"/>
        </w:rPr>
        <w:t>2) выписки из лицевого счета о состоянии расчетов с бюджетом по исполнению налогового обязательства.</w:t>
      </w:r>
    </w:p>
    <w:p w:rsidR="00000000" w:rsidRDefault="003D1D4C">
      <w:pPr>
        <w:pStyle w:val="pj"/>
      </w:pPr>
      <w:r>
        <w:rPr>
          <w:rStyle w:val="s0"/>
        </w:rPr>
        <w:t>2. Доступ к просмотру состояния готовности запрашиваемого налогоплательщиком (налоговым агентом) документа предоставляется через терминалы, установ</w:t>
      </w:r>
      <w:r>
        <w:rPr>
          <w:rStyle w:val="s0"/>
        </w:rPr>
        <w:t>ленные в налоговых органах.</w:t>
      </w:r>
    </w:p>
    <w:p w:rsidR="00000000" w:rsidRDefault="003D1D4C">
      <w:pPr>
        <w:pStyle w:val="pj"/>
      </w:pPr>
      <w:r>
        <w:rPr>
          <w:rStyle w:val="s0"/>
        </w:rPr>
        <w:t xml:space="preserve">3. Доступ к терминалам производится в рабочие дни. </w:t>
      </w:r>
    </w:p>
    <w:p w:rsidR="00000000" w:rsidRDefault="003D1D4C">
      <w:pPr>
        <w:pStyle w:val="pj"/>
      </w:pPr>
      <w:r>
        <w:t> </w:t>
      </w:r>
    </w:p>
    <w:p w:rsidR="00000000" w:rsidRDefault="003D1D4C">
      <w:pPr>
        <w:pStyle w:val="pj"/>
        <w:ind w:left="1200" w:hanging="800"/>
      </w:pPr>
      <w:bookmarkStart w:id="1104" w:name="SUB6610000"/>
      <w:bookmarkEnd w:id="1104"/>
      <w:r>
        <w:rPr>
          <w:rStyle w:val="s1"/>
        </w:rPr>
        <w:t>Статья 661. Представление сведений о порядке осуществления расчетов с бюджетом по исполнению налогового обязательства</w:t>
      </w:r>
    </w:p>
    <w:p w:rsidR="00000000" w:rsidRDefault="003D1D4C">
      <w:pPr>
        <w:pStyle w:val="pj"/>
      </w:pPr>
      <w:r>
        <w:rPr>
          <w:rStyle w:val="s0"/>
        </w:rPr>
        <w:t>Налоговые органы представляют налогоплательщикам (налого</w:t>
      </w:r>
      <w:r>
        <w:rPr>
          <w:rStyle w:val="s0"/>
        </w:rPr>
        <w:t>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p w:rsidR="00000000" w:rsidRDefault="003D1D4C">
      <w:pPr>
        <w:pStyle w:val="pj"/>
      </w:pPr>
      <w:r>
        <w:t> </w:t>
      </w:r>
    </w:p>
    <w:p w:rsidR="00000000" w:rsidRDefault="003D1D4C">
      <w:pPr>
        <w:pStyle w:val="pji"/>
      </w:pPr>
      <w:bookmarkStart w:id="1105" w:name="SUB661010000"/>
      <w:bookmarkEnd w:id="1105"/>
      <w:r>
        <w:rPr>
          <w:rStyle w:val="s3"/>
        </w:rPr>
        <w:t>Кодекс дополнен статьей 661</w:t>
      </w:r>
      <w:r>
        <w:rPr>
          <w:rStyle w:val="s3"/>
        </w:rPr>
        <w:t xml:space="preserve">-1 в соответствии с </w:t>
      </w:r>
      <w:hyperlink r:id="rId10396" w:anchor="sub_id=6611" w:history="1">
        <w:r>
          <w:rPr>
            <w:rStyle w:val="a4"/>
            <w:i/>
            <w:iCs/>
            <w:color w:val="0000FF"/>
            <w:u w:val="single"/>
          </w:rPr>
          <w:t>Законом</w:t>
        </w:r>
      </w:hyperlink>
      <w:r>
        <w:rPr>
          <w:rStyle w:val="s3"/>
        </w:rPr>
        <w:t xml:space="preserve"> РК от 03.12.15 г. № 432-V (введено в действие с 1 января 2017 г.)</w:t>
      </w:r>
    </w:p>
    <w:p w:rsidR="00000000" w:rsidRDefault="003D1D4C">
      <w:pPr>
        <w:pStyle w:val="pj"/>
        <w:ind w:left="1200" w:hanging="800"/>
      </w:pPr>
      <w:r>
        <w:rPr>
          <w:rStyle w:val="s1"/>
        </w:rPr>
        <w:t>Статья 661-1. Представление сведений о наличии налоговых обязательств физических</w:t>
      </w:r>
      <w:r>
        <w:rPr>
          <w:rStyle w:val="s1"/>
        </w:rPr>
        <w:t xml:space="preserve"> лиц</w:t>
      </w:r>
    </w:p>
    <w:p w:rsidR="00000000" w:rsidRDefault="003D1D4C">
      <w:pPr>
        <w:pStyle w:val="pj"/>
      </w:pPr>
      <w:r>
        <w:rPr>
          <w:rStyle w:val="s0"/>
        </w:rPr>
        <w:t>1.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w:t>
      </w:r>
      <w:r>
        <w:rPr>
          <w:rStyle w:val="s0"/>
        </w:rPr>
        <w:t xml:space="preserve"> задолженности путем:</w:t>
      </w:r>
    </w:p>
    <w:p w:rsidR="00000000" w:rsidRDefault="003D1D4C">
      <w:pPr>
        <w:pStyle w:val="pj"/>
      </w:pPr>
      <w:r>
        <w:rPr>
          <w:rStyle w:val="s0"/>
        </w:rPr>
        <w:t>1) размещения на интернет-ресурсах налоговых органов;</w:t>
      </w:r>
    </w:p>
    <w:p w:rsidR="00000000" w:rsidRDefault="003D1D4C">
      <w:pPr>
        <w:pStyle w:val="pj"/>
      </w:pPr>
      <w:r>
        <w:rPr>
          <w:rStyle w:val="s0"/>
        </w:rPr>
        <w:t>2) указания в документах, применяемых для расчетов поставщиком коммунальных услуг;</w:t>
      </w:r>
    </w:p>
    <w:p w:rsidR="00000000" w:rsidRDefault="003D1D4C">
      <w:pPr>
        <w:pStyle w:val="pj"/>
      </w:pPr>
      <w:r>
        <w:rPr>
          <w:rStyle w:val="s0"/>
        </w:rPr>
        <w:t>3) направления на адреса электронной почты налогоплательщика;</w:t>
      </w:r>
    </w:p>
    <w:p w:rsidR="00000000" w:rsidRDefault="003D1D4C">
      <w:pPr>
        <w:pStyle w:val="pj"/>
      </w:pPr>
      <w:r>
        <w:rPr>
          <w:rStyle w:val="s0"/>
        </w:rPr>
        <w:t>4) направления СМС-сообщения на ном</w:t>
      </w:r>
      <w:r>
        <w:rPr>
          <w:rStyle w:val="s0"/>
        </w:rPr>
        <w:t>ера сотовых телефонов, представленные налогоплательщиком.</w:t>
      </w:r>
    </w:p>
    <w:p w:rsidR="00000000" w:rsidRDefault="003D1D4C">
      <w:pPr>
        <w:pStyle w:val="pj"/>
      </w:pPr>
      <w:r>
        <w:rPr>
          <w:rStyle w:val="s0"/>
        </w:rPr>
        <w:t>2. Для получения услуг, указанных в подпунктах 3) - 5) пункта 1 настоящей статьи, налогоплательщик-физическое лицо предоставляет в налоговый орган по месту жительства в письменной форме адреса элект</w:t>
      </w:r>
      <w:r>
        <w:rPr>
          <w:rStyle w:val="s0"/>
        </w:rPr>
        <w:t>ронной почты, номера сотовых телефонов.</w:t>
      </w:r>
    </w:p>
    <w:p w:rsidR="00000000" w:rsidRDefault="003D1D4C">
      <w:pPr>
        <w:pStyle w:val="pj"/>
      </w:pPr>
      <w:r>
        <w:t> </w:t>
      </w:r>
    </w:p>
    <w:p w:rsidR="00000000" w:rsidRDefault="003D1D4C">
      <w:pPr>
        <w:pStyle w:val="pji"/>
      </w:pPr>
      <w:bookmarkStart w:id="1106" w:name="SUB6620000"/>
      <w:bookmarkEnd w:id="1106"/>
      <w:r>
        <w:rPr>
          <w:rStyle w:val="s3"/>
        </w:rPr>
        <w:t xml:space="preserve">Действие статьи 662 было приостановлено до 1 января 2012 года в соответствии со </w:t>
      </w:r>
      <w:hyperlink r:id="rId10397" w:anchor="sub_id=480000" w:history="1">
        <w:r>
          <w:rPr>
            <w:rStyle w:val="a4"/>
            <w:i/>
            <w:iCs/>
            <w:color w:val="0000FF"/>
            <w:u w:val="single"/>
          </w:rPr>
          <w:t>статьей 48</w:t>
        </w:r>
      </w:hyperlink>
      <w:r>
        <w:rPr>
          <w:rStyle w:val="s3"/>
        </w:rPr>
        <w:t xml:space="preserve"> Закона РК от 10.12.08 г. № 100-IV</w:t>
      </w:r>
    </w:p>
    <w:p w:rsidR="00000000" w:rsidRDefault="003D1D4C">
      <w:pPr>
        <w:pStyle w:val="pj"/>
        <w:ind w:left="1200" w:hanging="800"/>
      </w:pPr>
      <w:r>
        <w:rPr>
          <w:rStyle w:val="s1"/>
        </w:rPr>
        <w:t>Статья 662. Центры для работы с уведомлениями налоговых органов</w:t>
      </w:r>
    </w:p>
    <w:p w:rsidR="00000000" w:rsidRDefault="003D1D4C">
      <w:pPr>
        <w:pStyle w:val="pj"/>
      </w:pPr>
      <w:r>
        <w:rPr>
          <w:rStyle w:val="s0"/>
        </w:rPr>
        <w:t xml:space="preserve">1. Налоговые органы обеспечивают создание и развитие сети центров для работы с уведомлениями налоговых органов, предусмотренными </w:t>
      </w:r>
      <w:hyperlink w:anchor="sub6070200" w:history="1">
        <w:r>
          <w:rPr>
            <w:rStyle w:val="a4"/>
            <w:color w:val="0000FF"/>
            <w:u w:val="single"/>
          </w:rPr>
          <w:t>подпунктами 1) и 5) пункта 2 с</w:t>
        </w:r>
        <w:r>
          <w:rPr>
            <w:rStyle w:val="a4"/>
            <w:color w:val="0000FF"/>
            <w:u w:val="single"/>
          </w:rPr>
          <w:t>татьи 607</w:t>
        </w:r>
      </w:hyperlink>
      <w:r>
        <w:rPr>
          <w:rStyle w:val="s0"/>
        </w:rPr>
        <w:t xml:space="preserve"> настоящего Кодекса.</w:t>
      </w:r>
    </w:p>
    <w:p w:rsidR="00000000" w:rsidRDefault="003D1D4C">
      <w:pPr>
        <w:pStyle w:val="pj"/>
      </w:pPr>
      <w:r>
        <w:rPr>
          <w:rStyle w:val="s0"/>
        </w:rPr>
        <w:t>2. Оказание помощи указанными центрами производится через выделенные телефонные линии, а также непосредственно при явочном обращении налогоплательщика (налогового агента) в налоговый орган.</w:t>
      </w:r>
    </w:p>
    <w:p w:rsidR="00000000" w:rsidRDefault="003D1D4C">
      <w:pPr>
        <w:pStyle w:val="pj"/>
      </w:pPr>
      <w:r>
        <w:rPr>
          <w:rStyle w:val="s0"/>
        </w:rPr>
        <w:t>3. Звонок по телефонной линии в цент</w:t>
      </w:r>
      <w:r>
        <w:rPr>
          <w:rStyle w:val="s0"/>
        </w:rPr>
        <w:t>ры для получения информации производится на бесплатной основе.</w:t>
      </w:r>
    </w:p>
    <w:p w:rsidR="00000000" w:rsidRDefault="003D1D4C">
      <w:pPr>
        <w:pStyle w:val="pj"/>
      </w:pPr>
      <w:r>
        <w:rPr>
          <w:rStyle w:val="s0"/>
        </w:rPr>
        <w:t>4. Функционирование центров осуществляется в рабочие дни.</w:t>
      </w:r>
    </w:p>
    <w:p w:rsidR="00000000" w:rsidRDefault="003D1D4C">
      <w:pPr>
        <w:pStyle w:val="pj"/>
      </w:pPr>
      <w:r>
        <w:t> </w:t>
      </w:r>
    </w:p>
    <w:p w:rsidR="00000000" w:rsidRDefault="003D1D4C">
      <w:pPr>
        <w:pStyle w:val="pj"/>
        <w:ind w:left="1200" w:hanging="800"/>
      </w:pPr>
      <w:bookmarkStart w:id="1107" w:name="SUB6630000"/>
      <w:bookmarkEnd w:id="1107"/>
      <w:r>
        <w:rPr>
          <w:rStyle w:val="s1"/>
        </w:rPr>
        <w:t xml:space="preserve">Статья 663. Обеспечение функционирования интернет-ресурсов налоговых органов </w:t>
      </w:r>
    </w:p>
    <w:p w:rsidR="00000000" w:rsidRDefault="003D1D4C">
      <w:pPr>
        <w:pStyle w:val="pj"/>
      </w:pPr>
      <w:r>
        <w:rPr>
          <w:rStyle w:val="s0"/>
        </w:rPr>
        <w:t>1. Налоговые органы оказывают помощь налогоплательщикам</w:t>
      </w:r>
      <w:r>
        <w:rPr>
          <w:rStyle w:val="s0"/>
        </w:rPr>
        <w:t xml:space="preserve"> (налоговым агентам) в получении ими на бесплатной основе информации через интернет-ресурсы.</w:t>
      </w:r>
    </w:p>
    <w:p w:rsidR="00000000" w:rsidRDefault="003D1D4C">
      <w:pPr>
        <w:pStyle w:val="pj"/>
      </w:pPr>
      <w:r>
        <w:rPr>
          <w:rStyle w:val="s0"/>
        </w:rPr>
        <w:t>2. Оказание помощи по вопросам исполнения налогоплательщиками (налоговыми агентами) налогового обязательства производится путем размещения на интернет-ресурсах нал</w:t>
      </w:r>
      <w:r>
        <w:rPr>
          <w:rStyle w:val="s0"/>
        </w:rPr>
        <w:t>оговых органов информационных и инструктивных материалов.</w:t>
      </w:r>
    </w:p>
    <w:p w:rsidR="00000000" w:rsidRDefault="003D1D4C">
      <w:pPr>
        <w:pStyle w:val="pj"/>
      </w:pPr>
      <w:r>
        <w:rPr>
          <w:rStyle w:val="s0"/>
        </w:rPr>
        <w:t>3. Функционирование интернет-ресурсов налоговых органов осуществляется круглосуточно без выходных и праздничных дней.</w:t>
      </w:r>
    </w:p>
    <w:p w:rsidR="00000000" w:rsidRDefault="003D1D4C">
      <w:pPr>
        <w:pStyle w:val="pj"/>
      </w:pPr>
      <w:r>
        <w:t> </w:t>
      </w:r>
    </w:p>
    <w:p w:rsidR="00000000" w:rsidRDefault="003D1D4C">
      <w:pPr>
        <w:pStyle w:val="pji"/>
      </w:pPr>
      <w:bookmarkStart w:id="1108" w:name="SUB6640000"/>
      <w:bookmarkEnd w:id="1108"/>
      <w:r>
        <w:rPr>
          <w:rStyle w:val="s3"/>
        </w:rPr>
        <w:t>Действие статьи 664 было приостановлено до 1 января 2012 года в соответствии с</w:t>
      </w:r>
      <w:r>
        <w:rPr>
          <w:rStyle w:val="s3"/>
        </w:rPr>
        <w:t xml:space="preserve">о </w:t>
      </w:r>
      <w:hyperlink r:id="rId10398" w:anchor="sub_id=480000" w:history="1">
        <w:r>
          <w:rPr>
            <w:rStyle w:val="a4"/>
            <w:i/>
            <w:iCs/>
            <w:color w:val="0000FF"/>
            <w:u w:val="single"/>
          </w:rPr>
          <w:t>статьей 48</w:t>
        </w:r>
      </w:hyperlink>
      <w:r>
        <w:rPr>
          <w:rStyle w:val="s3"/>
        </w:rPr>
        <w:t xml:space="preserve"> Закона РК от 10.12.08 г. № 100-IV</w:t>
      </w:r>
    </w:p>
    <w:p w:rsidR="00000000" w:rsidRDefault="003D1D4C">
      <w:pPr>
        <w:pStyle w:val="pji"/>
      </w:pPr>
      <w:r>
        <w:rPr>
          <w:rStyle w:val="s3"/>
        </w:rPr>
        <w:t xml:space="preserve">См. изменения в статью 664 - </w:t>
      </w:r>
      <w:hyperlink r:id="rId10399" w:anchor="sub_id=500" w:history="1">
        <w:r>
          <w:rPr>
            <w:rStyle w:val="a4"/>
            <w:i/>
            <w:iCs/>
            <w:color w:val="0000FF"/>
            <w:u w:val="single"/>
          </w:rPr>
          <w:t>Закон</w:t>
        </w:r>
      </w:hyperlink>
      <w:r>
        <w:rPr>
          <w:rStyle w:val="s3"/>
        </w:rPr>
        <w:t xml:space="preserve"> </w:t>
      </w:r>
      <w:r>
        <w:rPr>
          <w:rStyle w:val="s3"/>
        </w:rPr>
        <w:t>РК от 02.08.15 г. № 342-V (вводятся в действие с 1 января 2023 г.)</w:t>
      </w:r>
    </w:p>
    <w:p w:rsidR="00000000" w:rsidRDefault="003D1D4C">
      <w:pPr>
        <w:pStyle w:val="pj"/>
        <w:ind w:left="1200" w:hanging="800"/>
      </w:pPr>
      <w:r>
        <w:rPr>
          <w:rStyle w:val="s1"/>
        </w:rPr>
        <w:t>Статья 664. Оказание содействия (кроме материального) в развитии сети банкоматов и иных электронных устройств для уплаты налогов и других обязательных платежей в бюджет, социальных отчислен</w:t>
      </w:r>
      <w:r>
        <w:rPr>
          <w:rStyle w:val="s1"/>
        </w:rPr>
        <w:t xml:space="preserve">ий, перечисления обязательных пенсионных взносов, обязательных профессиональных пенсионных взносов </w:t>
      </w:r>
    </w:p>
    <w:p w:rsidR="00000000" w:rsidRDefault="003D1D4C">
      <w:pPr>
        <w:pStyle w:val="pj"/>
      </w:pPr>
      <w:r>
        <w:rPr>
          <w:rStyle w:val="s0"/>
        </w:rPr>
        <w:t>1. Налоговые органы оказывают содействие (кроме материального) в развитии сети банкоматов и иных электронных устройств, предоставляющих возможность для сове</w:t>
      </w:r>
      <w:r>
        <w:rPr>
          <w:rStyle w:val="s0"/>
        </w:rPr>
        <w:t xml:space="preserve">ршения следующих операций: </w:t>
      </w:r>
    </w:p>
    <w:p w:rsidR="00000000" w:rsidRDefault="003D1D4C">
      <w:pPr>
        <w:pStyle w:val="pji"/>
      </w:pPr>
      <w:r>
        <w:rPr>
          <w:rStyle w:val="s3"/>
        </w:rPr>
        <w:t xml:space="preserve">Подпункт 1 изложен в редакции </w:t>
      </w:r>
      <w:hyperlink r:id="rId10400" w:anchor="sub_id=664" w:history="1">
        <w:r>
          <w:rPr>
            <w:rStyle w:val="a5"/>
            <w:i/>
            <w:iCs/>
            <w:color w:val="0000FF"/>
            <w:u w:val="single"/>
          </w:rPr>
          <w:t>Закона</w:t>
        </w:r>
      </w:hyperlink>
      <w:r>
        <w:rPr>
          <w:rStyle w:val="s3"/>
        </w:rPr>
        <w:t xml:space="preserve"> РК от 16.11.15 г. № 406-V (введено в действие с 1 июля 2017 г.) (</w:t>
      </w:r>
      <w:hyperlink r:id="rId10401" w:anchor="sub_id=6640000" w:history="1">
        <w:r>
          <w:rPr>
            <w:rStyle w:val="a5"/>
            <w:i/>
            <w:iCs/>
            <w:color w:val="0000FF"/>
            <w:u w:val="single"/>
          </w:rPr>
          <w:t>см. стар. ред.</w:t>
        </w:r>
      </w:hyperlink>
      <w:r>
        <w:rPr>
          <w:rStyle w:val="s3"/>
        </w:rPr>
        <w:t>)</w:t>
      </w:r>
    </w:p>
    <w:p w:rsidR="00000000" w:rsidRDefault="003D1D4C">
      <w:pPr>
        <w:pStyle w:val="pj"/>
      </w:pPr>
      <w:r>
        <w:rPr>
          <w:rStyle w:val="s0"/>
        </w:rPr>
        <w:t>1) уплата налогов и других обязательных платежей в бюджет, социальных отчислений, отчислений и (или) взносов на обязательное социальное медицинское страхование, перечисление обязательных пенсионных вз</w:t>
      </w:r>
      <w:r>
        <w:rPr>
          <w:rStyle w:val="s0"/>
        </w:rPr>
        <w:t>носов, обязательных профессиональных пенсионных взносов;</w:t>
      </w:r>
    </w:p>
    <w:p w:rsidR="00000000" w:rsidRDefault="003D1D4C">
      <w:pPr>
        <w:pStyle w:val="pj"/>
      </w:pPr>
      <w:r>
        <w:rPr>
          <w:rStyle w:val="s0"/>
        </w:rPr>
        <w:t xml:space="preserve">2) получение информации о сумме налога, подлежащей уплате в бюджет; </w:t>
      </w:r>
    </w:p>
    <w:p w:rsidR="00000000" w:rsidRDefault="003D1D4C">
      <w:pPr>
        <w:pStyle w:val="pj"/>
      </w:pPr>
      <w:r>
        <w:rPr>
          <w:rStyle w:val="s0"/>
        </w:rPr>
        <w:t>3) получение платежного документа с реквизитами для уплаты налогов и других обязательных платежей в бюджет.</w:t>
      </w:r>
    </w:p>
    <w:p w:rsidR="00000000" w:rsidRDefault="003D1D4C">
      <w:pPr>
        <w:pStyle w:val="pj"/>
      </w:pPr>
      <w:r>
        <w:rPr>
          <w:rStyle w:val="s0"/>
        </w:rPr>
        <w:t>2. Совершение операций</w:t>
      </w:r>
      <w:r>
        <w:rPr>
          <w:rStyle w:val="s0"/>
        </w:rPr>
        <w:t>, указанных в пункте 1 настоящей статьи, производится через банкоматы и иные электронные устройства, размещенные в общественных местах и имеющие связь с налоговыми органами, банками и организациями, осуществляющими отдельные виды банковских операций.</w:t>
      </w:r>
    </w:p>
    <w:p w:rsidR="00000000" w:rsidRDefault="003D1D4C">
      <w:pPr>
        <w:pStyle w:val="pj"/>
      </w:pPr>
      <w:r>
        <w:t> </w:t>
      </w:r>
    </w:p>
    <w:p w:rsidR="00000000" w:rsidRDefault="003D1D4C">
      <w:pPr>
        <w:pStyle w:val="pj"/>
        <w:ind w:left="1200" w:hanging="800"/>
      </w:pPr>
      <w:bookmarkStart w:id="1109" w:name="SUB6650000"/>
      <w:bookmarkEnd w:id="1109"/>
      <w:r>
        <w:rPr>
          <w:rStyle w:val="s1"/>
        </w:rPr>
        <w:t>Ста</w:t>
      </w:r>
      <w:r>
        <w:rPr>
          <w:rStyle w:val="s1"/>
        </w:rPr>
        <w:t>тья 665. Порядок распространения налоговыми органами информации о предоставляемой помощи налогоплательщикам (налоговым агентам) по исполнению ими налоговых обязательств</w:t>
      </w:r>
    </w:p>
    <w:p w:rsidR="00000000" w:rsidRDefault="003D1D4C">
      <w:pPr>
        <w:pStyle w:val="pj"/>
      </w:pPr>
      <w:r>
        <w:rPr>
          <w:rStyle w:val="s0"/>
        </w:rPr>
        <w:t xml:space="preserve">Налоговые органы распространяют информацию о предоставляемой помощи налогоплательщикам </w:t>
      </w:r>
      <w:r>
        <w:rPr>
          <w:rStyle w:val="s0"/>
        </w:rPr>
        <w:t>(налоговым агентам) путем размещения информации:</w:t>
      </w:r>
    </w:p>
    <w:p w:rsidR="00000000" w:rsidRDefault="003D1D4C">
      <w:pPr>
        <w:pStyle w:val="pj"/>
      </w:pPr>
      <w:r>
        <w:rPr>
          <w:rStyle w:val="s0"/>
        </w:rPr>
        <w:t>1) в офисах налоговых органов;</w:t>
      </w:r>
    </w:p>
    <w:p w:rsidR="00000000" w:rsidRDefault="003D1D4C">
      <w:pPr>
        <w:pStyle w:val="pj"/>
      </w:pPr>
      <w:r>
        <w:rPr>
          <w:rStyle w:val="s0"/>
        </w:rPr>
        <w:t>2) в средствах массовой информации.</w:t>
      </w:r>
    </w:p>
    <w:p w:rsidR="00000000" w:rsidRDefault="003D1D4C">
      <w:pPr>
        <w:pStyle w:val="pj"/>
      </w:pPr>
      <w:r>
        <w:t> </w:t>
      </w:r>
    </w:p>
    <w:p w:rsidR="00000000" w:rsidRDefault="003D1D4C">
      <w:pPr>
        <w:pStyle w:val="pc"/>
      </w:pPr>
      <w:r>
        <w:rPr>
          <w:rStyle w:val="s1"/>
        </w:rPr>
        <w:t> </w:t>
      </w:r>
    </w:p>
    <w:p w:rsidR="00000000" w:rsidRDefault="003D1D4C">
      <w:pPr>
        <w:pStyle w:val="pc"/>
      </w:pPr>
      <w:bookmarkStart w:id="1110" w:name="SUB6660000"/>
      <w:bookmarkEnd w:id="1110"/>
      <w:r>
        <w:rPr>
          <w:rStyle w:val="s1"/>
        </w:rPr>
        <w:t xml:space="preserve">РАЗДЕЛ 21. ОБЖАЛОВАНИЕ РЕЗУЛЬТАТОВ ПРОВЕРКИ </w:t>
      </w:r>
      <w:r>
        <w:rPr>
          <w:b/>
          <w:bCs/>
        </w:rPr>
        <w:br/>
      </w:r>
      <w:r>
        <w:rPr>
          <w:rStyle w:val="s1"/>
        </w:rPr>
        <w:t xml:space="preserve">И ДЕЙСТВИЙ (БЕЗДЕЙСТВИЯ) ДОЛЖНОСТНЫХ ЛИЦ НАЛОГОВЫХ ОРГАНОВ </w:t>
      </w:r>
    </w:p>
    <w:p w:rsidR="00000000" w:rsidRDefault="003D1D4C">
      <w:pPr>
        <w:pStyle w:val="pc"/>
      </w:pPr>
      <w:r>
        <w:rPr>
          <w:rStyle w:val="s1"/>
        </w:rPr>
        <w:t> </w:t>
      </w:r>
    </w:p>
    <w:p w:rsidR="00000000" w:rsidRDefault="003D1D4C">
      <w:pPr>
        <w:pStyle w:val="pc"/>
      </w:pPr>
      <w:r>
        <w:rPr>
          <w:rStyle w:val="s1"/>
        </w:rPr>
        <w:t>Глава 93. ПОРЯДОК ОБЖАЛОВАНИЯ УВЕДОМЛЕНИЯ</w:t>
      </w:r>
      <w:r>
        <w:rPr>
          <w:b/>
          <w:bCs/>
        </w:rPr>
        <w:br/>
      </w:r>
      <w:r>
        <w:rPr>
          <w:rStyle w:val="s1"/>
        </w:rPr>
        <w:t>О РЕЗУЛЬТАТАХ ПРОВЕРКИ</w:t>
      </w:r>
    </w:p>
    <w:p w:rsidR="00000000" w:rsidRDefault="003D1D4C">
      <w:pPr>
        <w:pStyle w:val="pc"/>
      </w:pPr>
      <w:r>
        <w:t> </w:t>
      </w:r>
    </w:p>
    <w:p w:rsidR="00000000" w:rsidRDefault="003D1D4C">
      <w:pPr>
        <w:pStyle w:val="pji"/>
      </w:pPr>
      <w:r>
        <w:rPr>
          <w:rStyle w:val="s3"/>
        </w:rPr>
        <w:t xml:space="preserve">Статья 666 изложена в редакции </w:t>
      </w:r>
      <w:hyperlink r:id="rId10402" w:anchor="sub_id=666" w:history="1">
        <w:r>
          <w:rPr>
            <w:rStyle w:val="a5"/>
            <w:i/>
            <w:iCs/>
            <w:color w:val="0000FF"/>
            <w:u w:val="single"/>
          </w:rPr>
          <w:t>Закона</w:t>
        </w:r>
      </w:hyperlink>
      <w:r>
        <w:rPr>
          <w:rStyle w:val="s3"/>
        </w:rPr>
        <w:t xml:space="preserve"> РК от 30.11.16 г. № 26-VI (введено в действие с 1 июля 2017 г.) (</w:t>
      </w:r>
      <w:hyperlink r:id="rId10403" w:anchor="sub_id=130110" w:history="1">
        <w:r>
          <w:rPr>
            <w:rStyle w:val="a5"/>
            <w:i/>
            <w:iCs/>
            <w:color w:val="0000FF"/>
            <w:u w:val="single"/>
          </w:rPr>
          <w:t>см. стар. ред.</w:t>
        </w:r>
      </w:hyperlink>
      <w:r>
        <w:rPr>
          <w:rStyle w:val="s3"/>
        </w:rPr>
        <w:t>)</w:t>
      </w:r>
    </w:p>
    <w:p w:rsidR="00000000" w:rsidRDefault="003D1D4C">
      <w:pPr>
        <w:pStyle w:val="pj"/>
        <w:ind w:left="1200" w:hanging="800"/>
      </w:pPr>
      <w:r>
        <w:rPr>
          <w:rStyle w:val="s1"/>
        </w:rPr>
        <w:t>Статья 666. Общие положения</w:t>
      </w:r>
    </w:p>
    <w:p w:rsidR="00000000" w:rsidRDefault="003D1D4C">
      <w:pPr>
        <w:pStyle w:val="pj"/>
      </w:pPr>
      <w:r>
        <w:rPr>
          <w:rStyle w:val="s0"/>
        </w:rPr>
        <w:t>1. Подача и рассмотрение жалобы на уведомление о результатах проверки производятся в порядке, установленном статьями 667 - 675 настоя</w:t>
      </w:r>
      <w:r>
        <w:rPr>
          <w:rStyle w:val="s0"/>
        </w:rPr>
        <w:t>щего Кодекса.</w:t>
      </w:r>
    </w:p>
    <w:p w:rsidR="00000000" w:rsidRDefault="003D1D4C">
      <w:pPr>
        <w:pStyle w:val="pj"/>
      </w:pPr>
      <w:r>
        <w:rPr>
          <w:rStyle w:val="s0"/>
        </w:rPr>
        <w:t>2. Налогоплательщик (налоговый агент) вправе обжаловать уведомление о результатах проверки в суд.</w:t>
      </w:r>
    </w:p>
    <w:p w:rsidR="00000000" w:rsidRDefault="003D1D4C">
      <w:pPr>
        <w:pStyle w:val="pji"/>
      </w:pPr>
      <w:r>
        <w:rPr>
          <w:rStyle w:val="s3"/>
        </w:rPr>
        <w:t xml:space="preserve">См. </w:t>
      </w:r>
      <w:hyperlink r:id="rId10404" w:history="1">
        <w:r>
          <w:rPr>
            <w:rStyle w:val="a4"/>
            <w:i/>
            <w:iCs/>
            <w:color w:val="0000FF"/>
            <w:u w:val="single"/>
          </w:rPr>
          <w:t>Методические рекомендации</w:t>
        </w:r>
      </w:hyperlink>
      <w:r>
        <w:rPr>
          <w:rStyle w:val="s3"/>
        </w:rPr>
        <w:t xml:space="preserve"> </w:t>
      </w:r>
      <w:r>
        <w:rPr>
          <w:rStyle w:val="s3"/>
        </w:rPr>
        <w:t>по рассмотрению жалоб налогоплательщиков (налоговых агентов) на результаты налоговых проверок</w:t>
      </w:r>
    </w:p>
    <w:p w:rsidR="00000000" w:rsidRDefault="003D1D4C">
      <w:pPr>
        <w:pStyle w:val="pj"/>
      </w:pPr>
      <w:r>
        <w:t> </w:t>
      </w:r>
    </w:p>
    <w:p w:rsidR="00000000" w:rsidRDefault="003D1D4C">
      <w:pPr>
        <w:pStyle w:val="pj"/>
        <w:ind w:left="1200" w:hanging="800"/>
      </w:pPr>
      <w:bookmarkStart w:id="1111" w:name="SUB6670000"/>
      <w:bookmarkEnd w:id="1111"/>
      <w:r>
        <w:rPr>
          <w:rStyle w:val="s1"/>
        </w:rPr>
        <w:t>Статья 667. Порядок подачи жалобы налогоплательщиком (налоговым агентом)</w:t>
      </w:r>
    </w:p>
    <w:p w:rsidR="00000000" w:rsidRDefault="003D1D4C">
      <w:pPr>
        <w:pStyle w:val="pji"/>
      </w:pPr>
      <w:r>
        <w:rPr>
          <w:rStyle w:val="s3"/>
        </w:rPr>
        <w:t xml:space="preserve">Пункт 1 изложен в редакции </w:t>
      </w:r>
      <w:hyperlink r:id="rId10405" w:anchor="sub_id=667" w:history="1">
        <w:r>
          <w:rPr>
            <w:rStyle w:val="a4"/>
            <w:i/>
            <w:iCs/>
            <w:color w:val="0000FF"/>
            <w:u w:val="single"/>
          </w:rPr>
          <w:t>Закона</w:t>
        </w:r>
      </w:hyperlink>
      <w:r>
        <w:rPr>
          <w:rStyle w:val="s3"/>
        </w:rPr>
        <w:t xml:space="preserve"> РК от 30.12.09 г. № 234-IV (введено в действие с 1 января 2010 г.) (</w:t>
      </w:r>
      <w:hyperlink r:id="rId10406" w:anchor="sub_id=6670000" w:history="1">
        <w:r>
          <w:rPr>
            <w:rStyle w:val="a4"/>
            <w:i/>
            <w:iCs/>
            <w:color w:val="0000FF"/>
            <w:u w:val="single"/>
          </w:rPr>
          <w:t>см. стар. ред.</w:t>
        </w:r>
      </w:hyperlink>
      <w:r>
        <w:rPr>
          <w:rStyle w:val="s3"/>
        </w:rPr>
        <w:t xml:space="preserve">); внесены изменения в соответствии с </w:t>
      </w:r>
      <w:hyperlink r:id="rId10407" w:anchor="sub_id=667" w:history="1">
        <w:r>
          <w:rPr>
            <w:rStyle w:val="a4"/>
            <w:i/>
            <w:iCs/>
            <w:color w:val="0000FF"/>
            <w:u w:val="single"/>
          </w:rPr>
          <w:t>Законом</w:t>
        </w:r>
      </w:hyperlink>
      <w:r>
        <w:rPr>
          <w:rStyle w:val="s3"/>
        </w:rPr>
        <w:t xml:space="preserve"> РК от 05.12.13 г. № 152-V (введены в действие с 1 января 2014 г.) (</w:t>
      </w:r>
      <w:hyperlink r:id="rId10408" w:anchor="sub_id=6670000" w:history="1">
        <w:r>
          <w:rPr>
            <w:rStyle w:val="a4"/>
            <w:i/>
            <w:iCs/>
            <w:color w:val="0000FF"/>
            <w:u w:val="single"/>
          </w:rPr>
          <w:t>см. стар. ред.</w:t>
        </w:r>
      </w:hyperlink>
      <w:r>
        <w:rPr>
          <w:rStyle w:val="s3"/>
        </w:rPr>
        <w:t xml:space="preserve">); изложен в редакции </w:t>
      </w:r>
      <w:hyperlink r:id="rId10409" w:anchor="sub_id=667" w:history="1">
        <w:r>
          <w:rPr>
            <w:rStyle w:val="a5"/>
            <w:i/>
            <w:iCs/>
            <w:color w:val="0000FF"/>
            <w:u w:val="single"/>
          </w:rPr>
          <w:t>Закона</w:t>
        </w:r>
      </w:hyperlink>
      <w:r>
        <w:rPr>
          <w:rStyle w:val="s3"/>
        </w:rPr>
        <w:t xml:space="preserve"> РК от 30.11.16 г. № 26-VI (введено в действие с 1 июля 2017 г.) (</w:t>
      </w:r>
      <w:hyperlink r:id="rId10410" w:anchor="sub_id=6670000" w:history="1">
        <w:r>
          <w:rPr>
            <w:rStyle w:val="a5"/>
            <w:i/>
            <w:iCs/>
            <w:color w:val="0000FF"/>
            <w:u w:val="single"/>
          </w:rPr>
          <w:t>см. стар. ред.</w:t>
        </w:r>
      </w:hyperlink>
      <w:r>
        <w:rPr>
          <w:rStyle w:val="s3"/>
        </w:rPr>
        <w:t>)</w:t>
      </w:r>
    </w:p>
    <w:p w:rsidR="00000000" w:rsidRDefault="003D1D4C">
      <w:pPr>
        <w:pStyle w:val="pj"/>
      </w:pPr>
      <w:r>
        <w:rPr>
          <w:rStyle w:val="s0"/>
        </w:rPr>
        <w:t>1. Ж</w:t>
      </w:r>
      <w:r>
        <w:rPr>
          <w:rStyle w:val="s0"/>
        </w:rPr>
        <w:t>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p w:rsidR="00000000" w:rsidRDefault="003D1D4C">
      <w:pPr>
        <w:pStyle w:val="pj"/>
      </w:pPr>
      <w:r>
        <w:rPr>
          <w:rStyle w:val="s0"/>
        </w:rPr>
        <w:t>При этом копия жалобы д</w:t>
      </w:r>
      <w:r>
        <w:rPr>
          <w:rStyle w:val="s0"/>
        </w:rPr>
        <w:t>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000000" w:rsidRDefault="003D1D4C">
      <w:pPr>
        <w:pStyle w:val="pj"/>
      </w:pPr>
      <w:r>
        <w:rPr>
          <w:rStyle w:val="s0"/>
        </w:rPr>
        <w:t>Датой подачи жалобы в уполномочен</w:t>
      </w:r>
      <w:r>
        <w:rPr>
          <w:rStyle w:val="s0"/>
        </w:rPr>
        <w:t>ный орган в зависимости от способа подачи являются:</w:t>
      </w:r>
    </w:p>
    <w:p w:rsidR="00000000" w:rsidRDefault="003D1D4C">
      <w:pPr>
        <w:pStyle w:val="pj"/>
      </w:pPr>
      <w:r>
        <w:rPr>
          <w:rStyle w:val="s0"/>
        </w:rPr>
        <w:t>1) в явочном порядке - дата получения жалобы уполномоченным органом;</w:t>
      </w:r>
    </w:p>
    <w:p w:rsidR="00000000" w:rsidRDefault="003D1D4C">
      <w:pPr>
        <w:pStyle w:val="pj"/>
      </w:pPr>
      <w:r>
        <w:rPr>
          <w:rStyle w:val="s0"/>
        </w:rPr>
        <w:t>2) по почте - дата отметки о приеме почтовой или иной организацией связи.</w:t>
      </w:r>
    </w:p>
    <w:p w:rsidR="00000000" w:rsidRDefault="003D1D4C">
      <w:pPr>
        <w:pStyle w:val="pji"/>
      </w:pPr>
      <w:r>
        <w:rPr>
          <w:rStyle w:val="s3"/>
        </w:rPr>
        <w:t xml:space="preserve">Пункт 2 изложен в редакции </w:t>
      </w:r>
      <w:hyperlink r:id="rId10411" w:anchor="sub_id=667" w:history="1">
        <w:r>
          <w:rPr>
            <w:rStyle w:val="a5"/>
            <w:i/>
            <w:iCs/>
            <w:color w:val="0000FF"/>
            <w:u w:val="single"/>
          </w:rPr>
          <w:t>Закона</w:t>
        </w:r>
      </w:hyperlink>
      <w:r>
        <w:rPr>
          <w:rStyle w:val="s3"/>
        </w:rPr>
        <w:t xml:space="preserve"> РК от 30.11.16 г. № 26-VI (введено в действие с 1 июля 2017 г.) (</w:t>
      </w:r>
      <w:hyperlink r:id="rId10412" w:anchor="sub_id=6670200" w:history="1">
        <w:r>
          <w:rPr>
            <w:rStyle w:val="a5"/>
            <w:i/>
            <w:iCs/>
            <w:color w:val="0000FF"/>
            <w:u w:val="single"/>
          </w:rPr>
          <w:t>см. стар. ред.</w:t>
        </w:r>
      </w:hyperlink>
      <w:r>
        <w:rPr>
          <w:rStyle w:val="s3"/>
        </w:rPr>
        <w:t>)</w:t>
      </w:r>
    </w:p>
    <w:p w:rsidR="00000000" w:rsidRDefault="003D1D4C">
      <w:pPr>
        <w:pStyle w:val="pj"/>
      </w:pPr>
      <w:r>
        <w:rPr>
          <w:rStyle w:val="s0"/>
        </w:rPr>
        <w:t>2. В случае пропуска по уважительной</w:t>
      </w:r>
      <w:r>
        <w:rPr>
          <w:rStyle w:val="s0"/>
        </w:rPr>
        <w:t xml:space="preserve">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rsidR="00000000" w:rsidRDefault="003D1D4C">
      <w:pPr>
        <w:pStyle w:val="pji"/>
      </w:pPr>
      <w:r>
        <w:rPr>
          <w:rStyle w:val="s3"/>
        </w:rPr>
        <w:t xml:space="preserve">В пункт 3 внесены изменения в соответствии </w:t>
      </w:r>
      <w:r>
        <w:rPr>
          <w:rStyle w:val="s3"/>
        </w:rPr>
        <w:t xml:space="preserve">с </w:t>
      </w:r>
      <w:hyperlink r:id="rId10413" w:anchor="sub_id=667" w:history="1">
        <w:r>
          <w:rPr>
            <w:rStyle w:val="a5"/>
            <w:i/>
            <w:iCs/>
            <w:color w:val="0000FF"/>
            <w:u w:val="single"/>
          </w:rPr>
          <w:t>Законом</w:t>
        </w:r>
      </w:hyperlink>
      <w:r>
        <w:rPr>
          <w:rStyle w:val="s3"/>
        </w:rPr>
        <w:t xml:space="preserve"> РК от 26.12.12 г. № 61-V (введены в действие с 1 января 2013 г.) (</w:t>
      </w:r>
      <w:hyperlink r:id="rId10414" w:anchor="sub_id=6670300" w:history="1">
        <w:r>
          <w:rPr>
            <w:rStyle w:val="a5"/>
            <w:i/>
            <w:iCs/>
            <w:color w:val="0000FF"/>
            <w:u w:val="single"/>
          </w:rPr>
          <w:t>см. стар. ред.</w:t>
        </w:r>
      </w:hyperlink>
      <w:r>
        <w:rPr>
          <w:rStyle w:val="s3"/>
        </w:rPr>
        <w:t xml:space="preserve">); </w:t>
      </w:r>
      <w:hyperlink r:id="rId10415" w:anchor="sub_id=667" w:history="1">
        <w:r>
          <w:rPr>
            <w:rStyle w:val="a5"/>
            <w:i/>
            <w:iCs/>
            <w:color w:val="0000FF"/>
            <w:u w:val="single"/>
          </w:rPr>
          <w:t>Законом</w:t>
        </w:r>
      </w:hyperlink>
      <w:r>
        <w:rPr>
          <w:rStyle w:val="s3"/>
        </w:rPr>
        <w:t xml:space="preserve"> РК от 30.11.16 г. № 26-VI (введены в действие с 1 июля 2017 г.) (</w:t>
      </w:r>
      <w:hyperlink r:id="rId10416" w:anchor="sub_id=6670300" w:history="1">
        <w:r>
          <w:rPr>
            <w:rStyle w:val="a5"/>
            <w:i/>
            <w:iCs/>
            <w:color w:val="0000FF"/>
            <w:u w:val="single"/>
          </w:rPr>
          <w:t>см. стар. ред.</w:t>
        </w:r>
      </w:hyperlink>
      <w:r>
        <w:rPr>
          <w:rStyle w:val="s3"/>
        </w:rPr>
        <w:t>)</w:t>
      </w:r>
    </w:p>
    <w:p w:rsidR="00000000" w:rsidRDefault="003D1D4C">
      <w:pPr>
        <w:pStyle w:val="pj"/>
      </w:pPr>
      <w:r>
        <w:rPr>
          <w:rStyle w:val="s0"/>
        </w:rPr>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w:t>
      </w:r>
      <w:r>
        <w:rPr>
          <w:rStyle w:val="s0"/>
        </w:rPr>
        <w:t>авного бухгалтера (при его наличии) налогоплательщика (налогового агента).</w:t>
      </w:r>
    </w:p>
    <w:p w:rsidR="00000000" w:rsidRDefault="003D1D4C">
      <w:pPr>
        <w:pStyle w:val="pj"/>
      </w:pPr>
      <w:r>
        <w:rPr>
          <w:rStyle w:val="s0"/>
        </w:rPr>
        <w:t>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w:t>
      </w:r>
      <w:r>
        <w:rPr>
          <w:rStyle w:val="s0"/>
        </w:rPr>
        <w:t xml:space="preserve">тура которых не предусматривает наличия лиц, замещающих вышеуказанных лиц во время их отсутствия. </w:t>
      </w:r>
    </w:p>
    <w:p w:rsidR="00000000" w:rsidRDefault="003D1D4C">
      <w:pPr>
        <w:pStyle w:val="pj"/>
      </w:pPr>
      <w:r>
        <w:rPr>
          <w:rStyle w:val="s0"/>
        </w:rP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w:t>
      </w:r>
      <w:r>
        <w:rPr>
          <w:rStyle w:val="s0"/>
        </w:rPr>
        <w:t>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000000" w:rsidRDefault="003D1D4C">
      <w:pPr>
        <w:pStyle w:val="pji"/>
      </w:pPr>
      <w:r>
        <w:rPr>
          <w:rStyle w:val="s3"/>
        </w:rPr>
        <w:t xml:space="preserve">Пункт 4 изложен в редакции </w:t>
      </w:r>
      <w:hyperlink r:id="rId10417" w:anchor="sub_id=667" w:history="1">
        <w:r>
          <w:rPr>
            <w:rStyle w:val="a5"/>
            <w:i/>
            <w:iCs/>
            <w:color w:val="0000FF"/>
            <w:u w:val="single"/>
          </w:rPr>
          <w:t>Закона</w:t>
        </w:r>
      </w:hyperlink>
      <w:r>
        <w:rPr>
          <w:rStyle w:val="s3"/>
        </w:rPr>
        <w:t xml:space="preserve"> РК от 26.12.12 г. № 61-V (введено в действие с 1 января 2013 г.) (</w:t>
      </w:r>
      <w:hyperlink r:id="rId10418" w:anchor="sub_id=6670400" w:history="1">
        <w:r>
          <w:rPr>
            <w:rStyle w:val="a5"/>
            <w:i/>
            <w:iCs/>
            <w:color w:val="0000FF"/>
            <w:u w:val="single"/>
          </w:rPr>
          <w:t>см. стар. ред.</w:t>
        </w:r>
      </w:hyperlink>
      <w:r>
        <w:rPr>
          <w:rStyle w:val="s3"/>
        </w:rPr>
        <w:t xml:space="preserve">); </w:t>
      </w:r>
      <w:hyperlink r:id="rId10419" w:anchor="sub_id=667" w:history="1">
        <w:r>
          <w:rPr>
            <w:rStyle w:val="a5"/>
            <w:i/>
            <w:iCs/>
            <w:color w:val="0000FF"/>
            <w:u w:val="single"/>
          </w:rPr>
          <w:t>Закона</w:t>
        </w:r>
      </w:hyperlink>
      <w:r>
        <w:rPr>
          <w:rStyle w:val="s3"/>
        </w:rPr>
        <w:t xml:space="preserve"> РК от 30.11.16 г. № 26-VI (введено в действие с 1 июля 2017 г.) (</w:t>
      </w:r>
      <w:hyperlink r:id="rId10420" w:anchor="sub_id=6670400" w:history="1">
        <w:r>
          <w:rPr>
            <w:rStyle w:val="a5"/>
            <w:i/>
            <w:iCs/>
            <w:color w:val="0000FF"/>
            <w:u w:val="single"/>
          </w:rPr>
          <w:t>см. стар. ред.</w:t>
        </w:r>
      </w:hyperlink>
      <w:r>
        <w:rPr>
          <w:rStyle w:val="s3"/>
        </w:rPr>
        <w:t>)</w:t>
      </w:r>
    </w:p>
    <w:p w:rsidR="00000000" w:rsidRDefault="003D1D4C">
      <w:pPr>
        <w:pStyle w:val="pj"/>
      </w:pPr>
      <w:r>
        <w:rPr>
          <w:rStyle w:val="s0"/>
        </w:rPr>
        <w:t>4. Ходатайство налогоплательщика (налогового</w:t>
      </w:r>
      <w:r>
        <w:rPr>
          <w:rStyle w:val="s0"/>
        </w:rPr>
        <w:t xml:space="preserve"> агента) о восстановлении пропущенного срока подачи жалобы уполномоченным органом удовлетворяется только при условии, что налогоплательщиком (налоговым агентом) жалоба и ходатайство поданы не позднее десяти рабочих дней со дня окончания периода временной н</w:t>
      </w:r>
      <w:r>
        <w:rPr>
          <w:rStyle w:val="s0"/>
        </w:rPr>
        <w:t>етрудоспособности лиц, указанных в пункте 3 настоящей статьи.</w:t>
      </w:r>
    </w:p>
    <w:p w:rsidR="00000000" w:rsidRDefault="003D1D4C">
      <w:pPr>
        <w:pStyle w:val="pji"/>
      </w:pPr>
      <w:r>
        <w:rPr>
          <w:rStyle w:val="s3"/>
        </w:rPr>
        <w:t xml:space="preserve">В пункт 5 внесены изменения в соответствии с </w:t>
      </w:r>
      <w:hyperlink r:id="rId10421" w:anchor="sub_id=667" w:history="1">
        <w:r>
          <w:rPr>
            <w:rStyle w:val="a4"/>
            <w:i/>
            <w:iCs/>
            <w:color w:val="0000FF"/>
            <w:u w:val="single"/>
          </w:rPr>
          <w:t>Законом</w:t>
        </w:r>
      </w:hyperlink>
      <w:r>
        <w:rPr>
          <w:rStyle w:val="s3"/>
        </w:rPr>
        <w:t xml:space="preserve"> РК от 21.07.11 г. № 467-IV (введены в действие с 1 января 20</w:t>
      </w:r>
      <w:r>
        <w:rPr>
          <w:rStyle w:val="s3"/>
        </w:rPr>
        <w:t>12 г.) (</w:t>
      </w:r>
      <w:hyperlink r:id="rId10422" w:anchor="sub_id=6670500" w:history="1">
        <w:r>
          <w:rPr>
            <w:rStyle w:val="a4"/>
            <w:i/>
            <w:iCs/>
            <w:color w:val="0000FF"/>
            <w:u w:val="single"/>
          </w:rPr>
          <w:t>см. стар. ред.</w:t>
        </w:r>
      </w:hyperlink>
      <w:r>
        <w:rPr>
          <w:rStyle w:val="s3"/>
        </w:rPr>
        <w:t xml:space="preserve">); изложен в редакции </w:t>
      </w:r>
      <w:hyperlink r:id="rId10423" w:anchor="sub_id=667" w:history="1">
        <w:r>
          <w:rPr>
            <w:rStyle w:val="a5"/>
            <w:i/>
            <w:iCs/>
            <w:color w:val="0000FF"/>
            <w:u w:val="single"/>
          </w:rPr>
          <w:t>Закона</w:t>
        </w:r>
      </w:hyperlink>
      <w:r>
        <w:rPr>
          <w:rStyle w:val="s3"/>
        </w:rPr>
        <w:t xml:space="preserve"> РК от 30.11.16 г. № 26-VI (введено в де</w:t>
      </w:r>
      <w:r>
        <w:rPr>
          <w:rStyle w:val="s3"/>
        </w:rPr>
        <w:t>йствие с 1 июля 2017 г.) (</w:t>
      </w:r>
      <w:hyperlink r:id="rId10424" w:anchor="sub_id=6670500" w:history="1">
        <w:r>
          <w:rPr>
            <w:rStyle w:val="a5"/>
            <w:i/>
            <w:iCs/>
            <w:color w:val="0000FF"/>
            <w:u w:val="single"/>
          </w:rPr>
          <w:t>см. стар. ред.</w:t>
        </w:r>
      </w:hyperlink>
      <w:r>
        <w:rPr>
          <w:rStyle w:val="s3"/>
        </w:rPr>
        <w:t>)</w:t>
      </w:r>
    </w:p>
    <w:p w:rsidR="00000000" w:rsidRDefault="003D1D4C">
      <w:pPr>
        <w:pStyle w:val="pj"/>
      </w:pPr>
      <w:r>
        <w:rPr>
          <w:rStyle w:val="s0"/>
        </w:rPr>
        <w:t>5. Налогоплательщик (налоговый агент), подавший жалобу в уполномоченный орган, до принятия решения по этой жалобе может ее отозва</w:t>
      </w:r>
      <w:r>
        <w:rPr>
          <w:rStyle w:val="s0"/>
        </w:rPr>
        <w:t>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rsidR="00000000" w:rsidRDefault="003D1D4C">
      <w:pPr>
        <w:pStyle w:val="pji"/>
      </w:pPr>
      <w:hyperlink r:id="rId10425" w:history="1">
        <w:r>
          <w:rPr>
            <w:rStyle w:val="a4"/>
            <w:rFonts w:ascii="Wingdings" w:hAnsi="Wingdings"/>
            <w:i/>
            <w:iCs/>
            <w:color w:val="0000FF"/>
            <w:u w:val="single"/>
          </w:rPr>
          <w:t>*</w:t>
        </w:r>
      </w:hyperlink>
    </w:p>
    <w:p w:rsidR="00000000" w:rsidRDefault="003D1D4C">
      <w:pPr>
        <w:pStyle w:val="pj"/>
      </w:pPr>
      <w:r>
        <w:t> </w:t>
      </w:r>
    </w:p>
    <w:p w:rsidR="00000000" w:rsidRDefault="003D1D4C">
      <w:pPr>
        <w:pStyle w:val="pj"/>
        <w:ind w:left="1200" w:hanging="800"/>
      </w:pPr>
      <w:bookmarkStart w:id="1112" w:name="SUB6680000"/>
      <w:bookmarkEnd w:id="1112"/>
      <w:r>
        <w:rPr>
          <w:rStyle w:val="s1"/>
        </w:rPr>
        <w:t>Статья 668. Форма и содержание жалобы налогоплательщика (налогового агента)</w:t>
      </w:r>
    </w:p>
    <w:p w:rsidR="00000000" w:rsidRDefault="003D1D4C">
      <w:pPr>
        <w:pStyle w:val="pj"/>
      </w:pPr>
      <w:r>
        <w:rPr>
          <w:rStyle w:val="s0"/>
        </w:rPr>
        <w:t>1. Жалоба налогоплательщика (налогового агента) подается в письменной форме.</w:t>
      </w:r>
    </w:p>
    <w:p w:rsidR="00000000" w:rsidRDefault="003D1D4C">
      <w:pPr>
        <w:pStyle w:val="pj"/>
      </w:pPr>
      <w:r>
        <w:rPr>
          <w:rStyle w:val="s0"/>
        </w:rPr>
        <w:t xml:space="preserve">2. В жалобе должны быть указаны: </w:t>
      </w:r>
    </w:p>
    <w:p w:rsidR="00000000" w:rsidRDefault="003D1D4C">
      <w:pPr>
        <w:pStyle w:val="pji"/>
      </w:pPr>
      <w:r>
        <w:rPr>
          <w:rStyle w:val="s3"/>
        </w:rPr>
        <w:t xml:space="preserve">Подпункт 1 изложен в редакции </w:t>
      </w:r>
      <w:hyperlink r:id="rId10426" w:anchor="sub_id=668" w:history="1">
        <w:r>
          <w:rPr>
            <w:rStyle w:val="a4"/>
            <w:i/>
            <w:iCs/>
            <w:color w:val="0000FF"/>
            <w:u w:val="single"/>
          </w:rPr>
          <w:t>Закона</w:t>
        </w:r>
      </w:hyperlink>
      <w:r>
        <w:rPr>
          <w:rStyle w:val="s3"/>
        </w:rPr>
        <w:t xml:space="preserve"> РК от 30.12.09 г. № 234-IV (введено в действие с 1 января 2010 г.) (</w:t>
      </w:r>
      <w:hyperlink r:id="rId10427" w:anchor="sub_id=6680000" w:history="1">
        <w:r>
          <w:rPr>
            <w:rStyle w:val="a4"/>
            <w:i/>
            <w:iCs/>
            <w:color w:val="0000FF"/>
            <w:u w:val="single"/>
          </w:rPr>
          <w:t>см. стар. ред.</w:t>
        </w:r>
      </w:hyperlink>
      <w:r>
        <w:rPr>
          <w:rStyle w:val="s3"/>
        </w:rPr>
        <w:t>)</w:t>
      </w:r>
    </w:p>
    <w:p w:rsidR="00000000" w:rsidRDefault="003D1D4C">
      <w:pPr>
        <w:pStyle w:val="pj"/>
      </w:pPr>
      <w:r>
        <w:rPr>
          <w:rStyle w:val="s0"/>
        </w:rPr>
        <w:t>1) дата подписания жалобы налогоплательщиком (налоговым агентом);</w:t>
      </w:r>
    </w:p>
    <w:p w:rsidR="00000000" w:rsidRDefault="003D1D4C">
      <w:pPr>
        <w:pStyle w:val="pji"/>
      </w:pPr>
      <w:r>
        <w:rPr>
          <w:rStyle w:val="s3"/>
        </w:rPr>
        <w:t xml:space="preserve">Подпункт 2 изложен в редакции </w:t>
      </w:r>
      <w:hyperlink r:id="rId10428" w:anchor="sub_id=668" w:history="1">
        <w:r>
          <w:rPr>
            <w:rStyle w:val="a5"/>
            <w:i/>
            <w:iCs/>
            <w:color w:val="0000FF"/>
            <w:u w:val="single"/>
          </w:rPr>
          <w:t>Закона</w:t>
        </w:r>
      </w:hyperlink>
      <w:r>
        <w:rPr>
          <w:rStyle w:val="s3"/>
        </w:rPr>
        <w:t xml:space="preserve"> РК от 30.11.16 г. № 26-VI (введено в дейс</w:t>
      </w:r>
      <w:r>
        <w:rPr>
          <w:rStyle w:val="s3"/>
        </w:rPr>
        <w:t>твие с 1 июля 2017 г.) (</w:t>
      </w:r>
      <w:hyperlink r:id="rId10429" w:anchor="sub_id=6680200" w:history="1">
        <w:r>
          <w:rPr>
            <w:rStyle w:val="a5"/>
            <w:i/>
            <w:iCs/>
            <w:color w:val="0000FF"/>
            <w:u w:val="single"/>
          </w:rPr>
          <w:t>см. стар. ред.</w:t>
        </w:r>
      </w:hyperlink>
      <w:r>
        <w:rPr>
          <w:rStyle w:val="s3"/>
        </w:rPr>
        <w:t>)</w:t>
      </w:r>
    </w:p>
    <w:p w:rsidR="00000000" w:rsidRDefault="003D1D4C">
      <w:pPr>
        <w:pStyle w:val="pj"/>
      </w:pPr>
      <w:r>
        <w:rPr>
          <w:rStyle w:val="s0"/>
        </w:rPr>
        <w:t>2) наименование уполномоченного органа, в который подается жалоба;</w:t>
      </w:r>
    </w:p>
    <w:p w:rsidR="00000000" w:rsidRDefault="003D1D4C">
      <w:pPr>
        <w:pStyle w:val="pj"/>
      </w:pPr>
      <w:r>
        <w:rPr>
          <w:rStyle w:val="s0"/>
        </w:rPr>
        <w:t>3) фамилия, имя и отчество (при его наличии) либо полное наимено</w:t>
      </w:r>
      <w:r>
        <w:rPr>
          <w:rStyle w:val="s0"/>
        </w:rPr>
        <w:t xml:space="preserve">вание лица, подающего жалобу, его место жительства (место нахождения); </w:t>
      </w:r>
    </w:p>
    <w:p w:rsidR="00000000" w:rsidRDefault="003D1D4C">
      <w:pPr>
        <w:pStyle w:val="pj"/>
      </w:pPr>
      <w:r>
        <w:rPr>
          <w:rStyle w:val="s0"/>
        </w:rPr>
        <w:t xml:space="preserve">4) идентификационный номер; </w:t>
      </w:r>
    </w:p>
    <w:p w:rsidR="00000000" w:rsidRDefault="003D1D4C">
      <w:pPr>
        <w:pStyle w:val="pj"/>
      </w:pPr>
      <w:r>
        <w:rPr>
          <w:rStyle w:val="s0"/>
        </w:rPr>
        <w:t>5) наименование налогового органа, проводившего налоговую проверку;</w:t>
      </w:r>
    </w:p>
    <w:p w:rsidR="00000000" w:rsidRDefault="003D1D4C">
      <w:pPr>
        <w:pStyle w:val="pj"/>
      </w:pPr>
      <w:r>
        <w:rPr>
          <w:rStyle w:val="s0"/>
        </w:rPr>
        <w:t>6) обстоятельства, на которых лицо, подающее жалобу, основывает свои требования и доказ</w:t>
      </w:r>
      <w:r>
        <w:rPr>
          <w:rStyle w:val="s0"/>
        </w:rPr>
        <w:t xml:space="preserve">ательства, подтверждающие эти обстоятельства; </w:t>
      </w:r>
    </w:p>
    <w:p w:rsidR="00000000" w:rsidRDefault="003D1D4C">
      <w:pPr>
        <w:pStyle w:val="pj"/>
      </w:pPr>
      <w:r>
        <w:rPr>
          <w:rStyle w:val="s0"/>
        </w:rPr>
        <w:t>7) перечень прилагаемых документов.</w:t>
      </w:r>
    </w:p>
    <w:p w:rsidR="00000000" w:rsidRDefault="003D1D4C">
      <w:pPr>
        <w:pStyle w:val="pj"/>
      </w:pPr>
      <w:r>
        <w:rPr>
          <w:rStyle w:val="s0"/>
        </w:rPr>
        <w:t>3. В жалобе могут быть указаны и иные сведения, имеющие значение для разрешения спора.</w:t>
      </w:r>
    </w:p>
    <w:p w:rsidR="00000000" w:rsidRDefault="003D1D4C">
      <w:pPr>
        <w:pStyle w:val="pj"/>
      </w:pPr>
      <w:r>
        <w:rPr>
          <w:rStyle w:val="s0"/>
        </w:rPr>
        <w:t xml:space="preserve">4. Жалоба подписывается налогоплательщиком (налоговым агентом) либо лицом, являющимся </w:t>
      </w:r>
      <w:r>
        <w:rPr>
          <w:rStyle w:val="s0"/>
        </w:rPr>
        <w:t>его представителем.</w:t>
      </w:r>
    </w:p>
    <w:p w:rsidR="00000000" w:rsidRDefault="003D1D4C">
      <w:pPr>
        <w:pStyle w:val="pj"/>
      </w:pPr>
      <w:r>
        <w:rPr>
          <w:rStyle w:val="s0"/>
        </w:rPr>
        <w:t xml:space="preserve">5. К жалобе прилагаются: </w:t>
      </w:r>
    </w:p>
    <w:p w:rsidR="00000000" w:rsidRDefault="003D1D4C">
      <w:pPr>
        <w:pStyle w:val="pj"/>
      </w:pPr>
      <w:r>
        <w:rPr>
          <w:rStyle w:val="s0"/>
        </w:rPr>
        <w:t xml:space="preserve">1) исключен в соответствии с </w:t>
      </w:r>
      <w:hyperlink r:id="rId10430" w:anchor="sub_id=668" w:history="1">
        <w:r>
          <w:rPr>
            <w:rStyle w:val="a4"/>
            <w:color w:val="0000FF"/>
            <w:u w:val="single"/>
          </w:rPr>
          <w:t>Законом</w:t>
        </w:r>
      </w:hyperlink>
      <w:r>
        <w:rPr>
          <w:rStyle w:val="s0"/>
        </w:rPr>
        <w:t xml:space="preserve"> РК от 28.11.14 г. № 257-V </w:t>
      </w:r>
      <w:r>
        <w:rPr>
          <w:rStyle w:val="s3"/>
        </w:rPr>
        <w:t>(введено в действие с 1 января 2015 г.) (</w:t>
      </w:r>
      <w:hyperlink r:id="rId10431" w:anchor="sub_id=6680500" w:history="1">
        <w:r>
          <w:rPr>
            <w:rStyle w:val="a4"/>
            <w:i/>
            <w:iCs/>
            <w:color w:val="0000FF"/>
            <w:u w:val="single"/>
          </w:rPr>
          <w:t>см. стар. ред.</w:t>
        </w:r>
      </w:hyperlink>
      <w:r>
        <w:rPr>
          <w:rStyle w:val="s3"/>
        </w:rPr>
        <w:t>)</w:t>
      </w:r>
    </w:p>
    <w:p w:rsidR="00000000" w:rsidRDefault="003D1D4C">
      <w:pPr>
        <w:pStyle w:val="pji"/>
      </w:pPr>
      <w:r>
        <w:rPr>
          <w:rStyle w:val="s3"/>
        </w:rPr>
        <w:t xml:space="preserve">Пункт 5 дополнен подпунктом 1-1 в соответствии с </w:t>
      </w:r>
      <w:hyperlink r:id="rId10432" w:anchor="sub_id=668" w:history="1">
        <w:r>
          <w:rPr>
            <w:rStyle w:val="a5"/>
            <w:i/>
            <w:iCs/>
            <w:color w:val="0000FF"/>
            <w:u w:val="single"/>
          </w:rPr>
          <w:t>Законом</w:t>
        </w:r>
      </w:hyperlink>
      <w:r>
        <w:rPr>
          <w:rStyle w:val="s3"/>
        </w:rPr>
        <w:t xml:space="preserve"> </w:t>
      </w:r>
      <w:r>
        <w:rPr>
          <w:rStyle w:val="s3"/>
        </w:rPr>
        <w:t>РК от 30.11.16 г. № 26-VI (введено в действие с 1 июля 2017 г.)</w:t>
      </w:r>
    </w:p>
    <w:p w:rsidR="00000000" w:rsidRDefault="003D1D4C">
      <w:pPr>
        <w:pStyle w:val="pj"/>
      </w:pPr>
      <w:r>
        <w:rPr>
          <w:rStyle w:val="s0"/>
        </w:rPr>
        <w:t>1-1) копии акта и обжалуемого уведомления;</w:t>
      </w:r>
    </w:p>
    <w:p w:rsidR="00000000" w:rsidRDefault="003D1D4C">
      <w:pPr>
        <w:pStyle w:val="pj"/>
      </w:pPr>
      <w:r>
        <w:rPr>
          <w:rStyle w:val="s0"/>
        </w:rPr>
        <w:t xml:space="preserve">2) документы, подтверждающие обстоятельства, на которых налогоплательщик (налоговый агент) основывает свои требования; </w:t>
      </w:r>
    </w:p>
    <w:p w:rsidR="00000000" w:rsidRDefault="003D1D4C">
      <w:pPr>
        <w:pStyle w:val="pj"/>
      </w:pPr>
      <w:r>
        <w:rPr>
          <w:rStyle w:val="s0"/>
        </w:rPr>
        <w:t>3) иные документы, имеющие от</w:t>
      </w:r>
      <w:r>
        <w:rPr>
          <w:rStyle w:val="s0"/>
        </w:rPr>
        <w:t>ношение к делу.</w:t>
      </w:r>
    </w:p>
    <w:p w:rsidR="00000000" w:rsidRDefault="003D1D4C">
      <w:pPr>
        <w:pStyle w:val="pj"/>
      </w:pPr>
      <w:r>
        <w:t> </w:t>
      </w:r>
    </w:p>
    <w:p w:rsidR="00000000" w:rsidRDefault="003D1D4C">
      <w:pPr>
        <w:pStyle w:val="pj"/>
        <w:ind w:left="1200" w:hanging="800"/>
      </w:pPr>
      <w:bookmarkStart w:id="1113" w:name="SUB6690000"/>
      <w:bookmarkEnd w:id="1113"/>
      <w:r>
        <w:rPr>
          <w:rStyle w:val="s1"/>
        </w:rPr>
        <w:t xml:space="preserve">Статья 669. Отказ в рассмотрении жалобы </w:t>
      </w:r>
    </w:p>
    <w:p w:rsidR="00000000" w:rsidRDefault="003D1D4C">
      <w:pPr>
        <w:pStyle w:val="pji"/>
      </w:pPr>
      <w:r>
        <w:rPr>
          <w:rStyle w:val="s3"/>
        </w:rPr>
        <w:t xml:space="preserve">В пункт 1 внесены изменения в соответствии с </w:t>
      </w:r>
      <w:hyperlink r:id="rId10433" w:anchor="sub_id=669" w:history="1">
        <w:r>
          <w:rPr>
            <w:rStyle w:val="a5"/>
            <w:i/>
            <w:iCs/>
            <w:color w:val="0000FF"/>
            <w:u w:val="single"/>
          </w:rPr>
          <w:t>Законом</w:t>
        </w:r>
      </w:hyperlink>
      <w:r>
        <w:rPr>
          <w:rStyle w:val="s3"/>
        </w:rPr>
        <w:t xml:space="preserve"> РК от 30.11.16 г. № 26-VI (введены в действие с 1 июля 2017 г.)</w:t>
      </w:r>
      <w:r>
        <w:rPr>
          <w:rStyle w:val="s3"/>
        </w:rPr>
        <w:t xml:space="preserve"> (</w:t>
      </w:r>
      <w:hyperlink r:id="rId10434" w:anchor="sub_id=6690000" w:history="1">
        <w:r>
          <w:rPr>
            <w:rStyle w:val="a5"/>
            <w:i/>
            <w:iCs/>
            <w:color w:val="0000FF"/>
            <w:u w:val="single"/>
          </w:rPr>
          <w:t>см. стар. ред.</w:t>
        </w:r>
      </w:hyperlink>
      <w:r>
        <w:rPr>
          <w:rStyle w:val="s3"/>
        </w:rPr>
        <w:t>)</w:t>
      </w:r>
    </w:p>
    <w:p w:rsidR="00000000" w:rsidRDefault="003D1D4C">
      <w:pPr>
        <w:pStyle w:val="pj"/>
      </w:pPr>
      <w:r>
        <w:rPr>
          <w:rStyle w:val="s0"/>
        </w:rPr>
        <w:t>1. Уполномоченный орган отказывает в рассмотрении жалобы налогоплательщика (налогового агента) в следующих случаях:</w:t>
      </w:r>
    </w:p>
    <w:p w:rsidR="00000000" w:rsidRDefault="003D1D4C">
      <w:pPr>
        <w:pStyle w:val="pj"/>
      </w:pPr>
      <w:r>
        <w:rPr>
          <w:rStyle w:val="s0"/>
        </w:rPr>
        <w:t>1) подачи налогоплательщиком (налогов</w:t>
      </w:r>
      <w:r>
        <w:rPr>
          <w:rStyle w:val="s0"/>
        </w:rPr>
        <w:t xml:space="preserve">ым агентом) жалобы с пропуском срока обжалования, установленного </w:t>
      </w:r>
      <w:hyperlink w:anchor="sub6670000" w:history="1">
        <w:r>
          <w:rPr>
            <w:rStyle w:val="a4"/>
            <w:color w:val="0000FF"/>
            <w:u w:val="single"/>
          </w:rPr>
          <w:t>пунктом 1 статьи 667</w:t>
        </w:r>
      </w:hyperlink>
      <w:r>
        <w:rPr>
          <w:rStyle w:val="s0"/>
        </w:rPr>
        <w:t xml:space="preserve"> настоящего Кодекса; </w:t>
      </w:r>
    </w:p>
    <w:p w:rsidR="00000000" w:rsidRDefault="003D1D4C">
      <w:pPr>
        <w:pStyle w:val="pj"/>
      </w:pPr>
      <w:r>
        <w:rPr>
          <w:rStyle w:val="s0"/>
        </w:rPr>
        <w:t xml:space="preserve">2) несоответствия формы и содержания жалобы налогоплательщика (налогового агента) требованиям, установленным </w:t>
      </w:r>
      <w:hyperlink w:anchor="sub6680000" w:history="1">
        <w:r>
          <w:rPr>
            <w:rStyle w:val="a4"/>
            <w:color w:val="0000FF"/>
            <w:u w:val="single"/>
          </w:rPr>
          <w:t>статьей 668</w:t>
        </w:r>
      </w:hyperlink>
      <w:r>
        <w:rPr>
          <w:rStyle w:val="s0"/>
        </w:rPr>
        <w:t xml:space="preserve"> настоящего Кодекса; </w:t>
      </w:r>
    </w:p>
    <w:p w:rsidR="00000000" w:rsidRDefault="003D1D4C">
      <w:pPr>
        <w:pStyle w:val="pj"/>
      </w:pPr>
      <w:r>
        <w:rPr>
          <w:rStyle w:val="s0"/>
        </w:rPr>
        <w:t xml:space="preserve">3) подачи жалобы за налогоплательщика (налогового агента) лицом, не являющимся его представителем; </w:t>
      </w:r>
    </w:p>
    <w:p w:rsidR="00000000" w:rsidRDefault="003D1D4C">
      <w:pPr>
        <w:pStyle w:val="pj"/>
      </w:pPr>
      <w:r>
        <w:rPr>
          <w:rStyle w:val="s0"/>
        </w:rPr>
        <w:t xml:space="preserve">4) подачи налогоплательщиком (налоговым агентом) искового заявления в суд по вопросам, изложенным в жалобе. </w:t>
      </w:r>
    </w:p>
    <w:p w:rsidR="00000000" w:rsidRDefault="003D1D4C">
      <w:pPr>
        <w:pStyle w:val="pji"/>
      </w:pPr>
      <w:r>
        <w:rPr>
          <w:rStyle w:val="s3"/>
        </w:rPr>
        <w:t xml:space="preserve">Пункт 2 изложен в редакции </w:t>
      </w:r>
      <w:hyperlink r:id="rId10435" w:anchor="sub_id=30202" w:history="1">
        <w:r>
          <w:rPr>
            <w:rStyle w:val="a4"/>
            <w:i/>
            <w:iCs/>
            <w:color w:val="0000FF"/>
            <w:u w:val="single"/>
          </w:rPr>
          <w:t>Закона</w:t>
        </w:r>
      </w:hyperlink>
      <w:r>
        <w:rPr>
          <w:rStyle w:val="s3"/>
        </w:rPr>
        <w:t xml:space="preserve"> РК от 16.11.09 г. № 200-IV (вв</w:t>
      </w:r>
      <w:r>
        <w:rPr>
          <w:rStyle w:val="s3"/>
        </w:rPr>
        <w:t>едено в действие с 1 января 2010 г.) (</w:t>
      </w:r>
      <w:hyperlink r:id="rId10436" w:anchor="sub_id=6690200" w:history="1">
        <w:r>
          <w:rPr>
            <w:rStyle w:val="a4"/>
            <w:i/>
            <w:iCs/>
            <w:color w:val="0000FF"/>
            <w:u w:val="single"/>
          </w:rPr>
          <w:t>см. стар. ред.</w:t>
        </w:r>
      </w:hyperlink>
      <w:r>
        <w:rPr>
          <w:rStyle w:val="s3"/>
        </w:rPr>
        <w:t xml:space="preserve">); внесены изменения в соответствии с </w:t>
      </w:r>
      <w:hyperlink r:id="rId10437" w:anchor="sub_id=669" w:history="1">
        <w:r>
          <w:rPr>
            <w:rStyle w:val="a4"/>
            <w:i/>
            <w:iCs/>
            <w:color w:val="0000FF"/>
            <w:u w:val="single"/>
          </w:rPr>
          <w:t>Законом</w:t>
        </w:r>
      </w:hyperlink>
      <w:r>
        <w:rPr>
          <w:rStyle w:val="s3"/>
        </w:rPr>
        <w:t xml:space="preserve"> РК от 03.12.15 г. № 432-V (введены в действие с 1 января 2016 г.) (</w:t>
      </w:r>
      <w:hyperlink r:id="rId10438" w:anchor="sub_id=6690200" w:history="1">
        <w:r>
          <w:rPr>
            <w:rStyle w:val="a4"/>
            <w:i/>
            <w:iCs/>
            <w:color w:val="0000FF"/>
            <w:u w:val="single"/>
          </w:rPr>
          <w:t>см. стар. ред.</w:t>
        </w:r>
      </w:hyperlink>
      <w:r>
        <w:rPr>
          <w:rStyle w:val="s3"/>
        </w:rPr>
        <w:t xml:space="preserve">); изложен в редакции </w:t>
      </w:r>
      <w:hyperlink r:id="rId10439" w:anchor="sub_id=669" w:history="1">
        <w:r>
          <w:rPr>
            <w:rStyle w:val="a5"/>
            <w:i/>
            <w:iCs/>
            <w:color w:val="0000FF"/>
            <w:u w:val="single"/>
          </w:rPr>
          <w:t>Закона</w:t>
        </w:r>
      </w:hyperlink>
      <w:r>
        <w:rPr>
          <w:rStyle w:val="s3"/>
        </w:rPr>
        <w:t xml:space="preserve"> РК от 30.11.16 г. № 26-VI (введено в действие с 1 июля 2017 г.) (</w:t>
      </w:r>
      <w:hyperlink r:id="rId10440" w:anchor="sub_id=6690200" w:history="1">
        <w:r>
          <w:rPr>
            <w:rStyle w:val="a5"/>
            <w:i/>
            <w:iCs/>
            <w:color w:val="0000FF"/>
            <w:u w:val="single"/>
          </w:rPr>
          <w:t>см. стар. ред.</w:t>
        </w:r>
      </w:hyperlink>
      <w:r>
        <w:rPr>
          <w:rStyle w:val="s3"/>
        </w:rPr>
        <w:t>)</w:t>
      </w:r>
    </w:p>
    <w:p w:rsidR="00000000" w:rsidRDefault="003D1D4C">
      <w:pPr>
        <w:pStyle w:val="pj"/>
      </w:pPr>
      <w:r>
        <w:rPr>
          <w:rStyle w:val="s0"/>
        </w:rPr>
        <w:t>2. 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поступления жалобы.</w:t>
      </w:r>
    </w:p>
    <w:p w:rsidR="00000000" w:rsidRDefault="003D1D4C">
      <w:pPr>
        <w:pStyle w:val="pj"/>
      </w:pPr>
      <w:r>
        <w:rPr>
          <w:rStyle w:val="s0"/>
        </w:rPr>
        <w:t>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w:t>
      </w:r>
      <w:r>
        <w:rPr>
          <w:rStyle w:val="s0"/>
        </w:rPr>
        <w:t>я установления факта обращения налогоплательщика (налогового агента) в суд.</w:t>
      </w:r>
    </w:p>
    <w:p w:rsidR="00000000" w:rsidRDefault="003D1D4C">
      <w:pPr>
        <w:pStyle w:val="pji"/>
      </w:pPr>
      <w:r>
        <w:rPr>
          <w:rStyle w:val="s3"/>
        </w:rPr>
        <w:t xml:space="preserve">Пункт 3 изложен в редакции </w:t>
      </w:r>
      <w:hyperlink r:id="rId10441" w:anchor="sub_id=30202" w:history="1">
        <w:r>
          <w:rPr>
            <w:rStyle w:val="a4"/>
            <w:i/>
            <w:iCs/>
            <w:color w:val="0000FF"/>
            <w:u w:val="single"/>
          </w:rPr>
          <w:t>Закона</w:t>
        </w:r>
      </w:hyperlink>
      <w:r>
        <w:rPr>
          <w:rStyle w:val="s3"/>
        </w:rPr>
        <w:t xml:space="preserve"> РК от 16.11.09 г. № 200-IV (введено в действие с 1 января 2010 </w:t>
      </w:r>
      <w:r>
        <w:rPr>
          <w:rStyle w:val="s3"/>
        </w:rPr>
        <w:t>г.) (</w:t>
      </w:r>
      <w:hyperlink r:id="rId10442" w:anchor="sub_id=6690300" w:history="1">
        <w:r>
          <w:rPr>
            <w:rStyle w:val="a4"/>
            <w:i/>
            <w:iCs/>
            <w:color w:val="0000FF"/>
            <w:u w:val="single"/>
          </w:rPr>
          <w:t>см. стар. ред.</w:t>
        </w:r>
      </w:hyperlink>
      <w:r>
        <w:rPr>
          <w:rStyle w:val="s3"/>
        </w:rPr>
        <w:t xml:space="preserve">); внесены изменения в соответствии с </w:t>
      </w:r>
      <w:hyperlink r:id="rId10443" w:anchor="sub_id=669" w:history="1">
        <w:r>
          <w:rPr>
            <w:rStyle w:val="a4"/>
            <w:i/>
            <w:iCs/>
            <w:color w:val="0000FF"/>
            <w:u w:val="single"/>
          </w:rPr>
          <w:t>Законом</w:t>
        </w:r>
      </w:hyperlink>
      <w:r>
        <w:rPr>
          <w:rStyle w:val="s3"/>
        </w:rPr>
        <w:t xml:space="preserve"> РК от 03.12.15 г. № 432-V</w:t>
      </w:r>
      <w:r>
        <w:rPr>
          <w:rStyle w:val="s3"/>
        </w:rPr>
        <w:t xml:space="preserve"> (</w:t>
      </w:r>
      <w:hyperlink r:id="rId10444" w:anchor="sub_id=6690300" w:history="1">
        <w:r>
          <w:rPr>
            <w:rStyle w:val="a4"/>
            <w:i/>
            <w:iCs/>
            <w:color w:val="0000FF"/>
            <w:u w:val="single"/>
          </w:rPr>
          <w:t>см. стар. ред.</w:t>
        </w:r>
      </w:hyperlink>
      <w:r>
        <w:rPr>
          <w:rStyle w:val="s3"/>
        </w:rPr>
        <w:t xml:space="preserve">); изложен в редакции </w:t>
      </w:r>
      <w:hyperlink r:id="rId10445" w:anchor="sub_id=669" w:history="1">
        <w:r>
          <w:rPr>
            <w:rStyle w:val="a5"/>
            <w:i/>
            <w:iCs/>
            <w:color w:val="0000FF"/>
            <w:u w:val="single"/>
          </w:rPr>
          <w:t>Закона</w:t>
        </w:r>
      </w:hyperlink>
      <w:r>
        <w:rPr>
          <w:rStyle w:val="s3"/>
        </w:rPr>
        <w:t xml:space="preserve"> РК от 30.11.16 г. № 26-VI (введено в действие</w:t>
      </w:r>
      <w:r>
        <w:rPr>
          <w:rStyle w:val="s3"/>
        </w:rPr>
        <w:t xml:space="preserve"> с 1 июля 2017 г.) (</w:t>
      </w:r>
      <w:hyperlink r:id="rId10446" w:anchor="sub_id=6690300" w:history="1">
        <w:r>
          <w:rPr>
            <w:rStyle w:val="a5"/>
            <w:i/>
            <w:iCs/>
            <w:color w:val="0000FF"/>
            <w:u w:val="single"/>
          </w:rPr>
          <w:t>см. стар. ред.</w:t>
        </w:r>
      </w:hyperlink>
      <w:r>
        <w:rPr>
          <w:rStyle w:val="s3"/>
        </w:rPr>
        <w:t>)</w:t>
      </w:r>
    </w:p>
    <w:p w:rsidR="00000000" w:rsidRDefault="003D1D4C">
      <w:pPr>
        <w:pStyle w:val="pj"/>
      </w:pPr>
      <w:r>
        <w:rPr>
          <w:rStyle w:val="s0"/>
        </w:rPr>
        <w:t>3. В случаях, предусмотренных подпунктами 2) и 3) пункта 1 настоящей статьи, отказ уполномоченного органа в рассмотрении жалобы не искл</w:t>
      </w:r>
      <w:r>
        <w:rPr>
          <w:rStyle w:val="s0"/>
        </w:rPr>
        <w:t xml:space="preserve">ючает права налогоплательщика (налогового агента) в пределах срока, установленного </w:t>
      </w:r>
      <w:hyperlink w:anchor="sub6670000" w:history="1">
        <w:r>
          <w:rPr>
            <w:rStyle w:val="a5"/>
            <w:color w:val="0000FF"/>
            <w:u w:val="single"/>
          </w:rPr>
          <w:t>пунктом 1 статьи 667</w:t>
        </w:r>
      </w:hyperlink>
      <w:r>
        <w:rPr>
          <w:rStyle w:val="s0"/>
        </w:rPr>
        <w:t xml:space="preserve"> настоящего Кодекса, повторно подать жалобу, если им будут устранены допущенные нарушения.</w:t>
      </w:r>
    </w:p>
    <w:p w:rsidR="00000000" w:rsidRDefault="003D1D4C">
      <w:pPr>
        <w:pStyle w:val="pj"/>
      </w:pPr>
      <w:r>
        <w:t> </w:t>
      </w:r>
    </w:p>
    <w:p w:rsidR="00000000" w:rsidRDefault="003D1D4C">
      <w:pPr>
        <w:pStyle w:val="pji"/>
      </w:pPr>
      <w:bookmarkStart w:id="1114" w:name="SUB6700000"/>
      <w:bookmarkEnd w:id="1114"/>
      <w:r>
        <w:rPr>
          <w:rStyle w:val="s3"/>
        </w:rPr>
        <w:t>Статья 670 изложена в редак</w:t>
      </w:r>
      <w:r>
        <w:rPr>
          <w:rStyle w:val="s3"/>
        </w:rPr>
        <w:t xml:space="preserve">ции </w:t>
      </w:r>
      <w:hyperlink r:id="rId10447" w:anchor="sub_id=670" w:history="1">
        <w:r>
          <w:rPr>
            <w:rStyle w:val="a5"/>
            <w:i/>
            <w:iCs/>
            <w:color w:val="0000FF"/>
            <w:u w:val="single"/>
          </w:rPr>
          <w:t>Закона</w:t>
        </w:r>
      </w:hyperlink>
      <w:r>
        <w:rPr>
          <w:rStyle w:val="s3"/>
        </w:rPr>
        <w:t xml:space="preserve"> РК от 30.11.16 г. № 26-VI (введено в действие с 1 июля 2017 г.) (</w:t>
      </w:r>
      <w:hyperlink r:id="rId10448" w:anchor="sub_id=6700000" w:history="1">
        <w:r>
          <w:rPr>
            <w:rStyle w:val="a5"/>
            <w:i/>
            <w:iCs/>
            <w:color w:val="0000FF"/>
            <w:u w:val="single"/>
          </w:rPr>
          <w:t>см. стар. ред.</w:t>
        </w:r>
      </w:hyperlink>
      <w:r>
        <w:rPr>
          <w:rStyle w:val="s3"/>
        </w:rPr>
        <w:t>)</w:t>
      </w:r>
    </w:p>
    <w:p w:rsidR="00000000" w:rsidRDefault="003D1D4C">
      <w:pPr>
        <w:pStyle w:val="pj"/>
        <w:ind w:left="1200" w:hanging="800"/>
      </w:pPr>
      <w:r>
        <w:rPr>
          <w:rStyle w:val="s1"/>
        </w:rPr>
        <w:t>Статья 670. Порядок рассмотрения жалобы, направленной в уполномоченный орган</w:t>
      </w:r>
    </w:p>
    <w:p w:rsidR="00000000" w:rsidRDefault="003D1D4C">
      <w:pPr>
        <w:pStyle w:val="pj"/>
      </w:pPr>
      <w:r>
        <w:rPr>
          <w:rStyle w:val="s0"/>
        </w:rPr>
        <w:t>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крупных налогоп</w:t>
      </w:r>
      <w:r>
        <w:rPr>
          <w:rStyle w:val="s0"/>
        </w:rPr>
        <w:t xml:space="preserve">лательщиков, подлежащих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w:t>
      </w:r>
      <w:hyperlink w:anchor="sub6720000" w:history="1">
        <w:r>
          <w:rPr>
            <w:rStyle w:val="a5"/>
            <w:color w:val="0000FF"/>
            <w:u w:val="single"/>
          </w:rPr>
          <w:t>статьей 672</w:t>
        </w:r>
      </w:hyperlink>
      <w:r>
        <w:rPr>
          <w:rStyle w:val="s0"/>
        </w:rPr>
        <w:t xml:space="preserve"> </w:t>
      </w:r>
      <w:r>
        <w:rPr>
          <w:rStyle w:val="s0"/>
        </w:rPr>
        <w:t>настоящего Кодекса.</w:t>
      </w:r>
    </w:p>
    <w:p w:rsidR="00000000" w:rsidRDefault="003D1D4C">
      <w:pPr>
        <w:pStyle w:val="pj"/>
      </w:pPr>
      <w:r>
        <w:rPr>
          <w:rStyle w:val="s0"/>
        </w:rPr>
        <w:t xml:space="preserve">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установленном </w:t>
      </w:r>
      <w:hyperlink w:anchor="sub6750000" w:history="1">
        <w:r>
          <w:rPr>
            <w:rStyle w:val="a5"/>
            <w:color w:val="0000FF"/>
            <w:u w:val="single"/>
          </w:rPr>
          <w:t>статьей 675</w:t>
        </w:r>
      </w:hyperlink>
      <w:r>
        <w:rPr>
          <w:rStyle w:val="s0"/>
        </w:rPr>
        <w:t xml:space="preserve"> </w:t>
      </w:r>
      <w:r>
        <w:rPr>
          <w:rStyle w:val="s0"/>
        </w:rPr>
        <w:t>настоящего Кодекса.</w:t>
      </w:r>
    </w:p>
    <w:p w:rsidR="00000000" w:rsidRDefault="003D1D4C">
      <w:pPr>
        <w:pStyle w:val="pj"/>
      </w:pPr>
      <w:r>
        <w:rPr>
          <w:rStyle w:val="s0"/>
        </w:rPr>
        <w:t>3. Жалоба рассматривается в пределах обжалуемых налогоплательщиком (налоговым агентом) вопросов.</w:t>
      </w:r>
    </w:p>
    <w:p w:rsidR="00000000" w:rsidRDefault="003D1D4C">
      <w:pPr>
        <w:pStyle w:val="pj"/>
      </w:pPr>
      <w:r>
        <w:rPr>
          <w:rStyle w:val="s0"/>
        </w:rPr>
        <w:t xml:space="preserve">4. В случае представления налогоплательщиком (налоговым агентом) к рассмотрению жалобы документов, не представлявшихся им в ходе налоговой </w:t>
      </w:r>
      <w:r>
        <w:rPr>
          <w:rStyle w:val="s0"/>
        </w:rPr>
        <w:t>проверки, налоговый орган вправе устанавливать достоверность таких документов в ходе тематической проверки.</w:t>
      </w:r>
    </w:p>
    <w:p w:rsidR="00000000" w:rsidRDefault="003D1D4C">
      <w:pPr>
        <w:pStyle w:val="pj"/>
      </w:pPr>
      <w:r>
        <w:rPr>
          <w:rStyle w:val="s0"/>
        </w:rPr>
        <w:t>5. Уполномоченный орган при рассмотрении жалобы налогоплательщика (налогового агента) в случае необходимости вправе:</w:t>
      </w:r>
    </w:p>
    <w:p w:rsidR="00000000" w:rsidRDefault="003D1D4C">
      <w:pPr>
        <w:pStyle w:val="pj"/>
      </w:pPr>
      <w:r>
        <w:rPr>
          <w:rStyle w:val="s0"/>
        </w:rPr>
        <w:t>1) направлять запросы налогопла</w:t>
      </w:r>
      <w:r>
        <w:rPr>
          <w:rStyle w:val="s0"/>
        </w:rPr>
        <w:t>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w:t>
      </w:r>
      <w:r>
        <w:rPr>
          <w:rStyle w:val="s0"/>
        </w:rPr>
        <w:t>ации либо пояснения по вопросам, изложенным в жалобе;</w:t>
      </w:r>
    </w:p>
    <w:p w:rsidR="00000000" w:rsidRDefault="003D1D4C">
      <w:pPr>
        <w:pStyle w:val="pj"/>
      </w:pPr>
      <w:r>
        <w:rPr>
          <w:rStyle w:val="s0"/>
        </w:rPr>
        <w:t>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rsidR="00000000" w:rsidRDefault="003D1D4C">
      <w:pPr>
        <w:pStyle w:val="pj"/>
      </w:pPr>
      <w:r>
        <w:rPr>
          <w:rStyle w:val="s0"/>
        </w:rPr>
        <w:t xml:space="preserve">3) проводить встречи </w:t>
      </w:r>
      <w:r>
        <w:rPr>
          <w:rStyle w:val="s0"/>
        </w:rPr>
        <w:t>с налогоплательщиком (налоговым агентом) по вопросам, изложенным в жалобе;</w:t>
      </w:r>
    </w:p>
    <w:p w:rsidR="00000000" w:rsidRDefault="003D1D4C">
      <w:pPr>
        <w:pStyle w:val="pj"/>
      </w:pPr>
      <w:r>
        <w:rPr>
          <w:rStyle w:val="s0"/>
        </w:rPr>
        <w:t>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w:t>
      </w:r>
      <w:r>
        <w:rPr>
          <w:rStyle w:val="s0"/>
        </w:rPr>
        <w:t>ному акту налоговой проверки, дополнительную информацию и (или) пояснения по возникшим вопросам.</w:t>
      </w:r>
    </w:p>
    <w:p w:rsidR="00000000" w:rsidRDefault="003D1D4C">
      <w:pPr>
        <w:pStyle w:val="pj"/>
      </w:pPr>
      <w:r>
        <w:rPr>
          <w:rStyle w:val="s0"/>
        </w:rPr>
        <w:t>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w:t>
      </w:r>
      <w:r>
        <w:rPr>
          <w:rStyle w:val="s0"/>
        </w:rPr>
        <w:t>вия на лиц, причастных к рассмотрению жалобы.</w:t>
      </w:r>
    </w:p>
    <w:p w:rsidR="00000000" w:rsidRDefault="003D1D4C">
      <w:pPr>
        <w:pStyle w:val="pj"/>
      </w:pPr>
      <w:r>
        <w:t> </w:t>
      </w:r>
    </w:p>
    <w:p w:rsidR="00000000" w:rsidRDefault="003D1D4C">
      <w:pPr>
        <w:pStyle w:val="pji"/>
      </w:pPr>
      <w:bookmarkStart w:id="1115" w:name="SUB6710000"/>
      <w:bookmarkEnd w:id="1115"/>
      <w:r>
        <w:rPr>
          <w:rStyle w:val="s3"/>
        </w:rPr>
        <w:t xml:space="preserve">Статья 671 изложена в редакции </w:t>
      </w:r>
      <w:hyperlink r:id="rId10449" w:anchor="sub_id=671" w:history="1">
        <w:r>
          <w:rPr>
            <w:rStyle w:val="a5"/>
            <w:i/>
            <w:iCs/>
            <w:color w:val="0000FF"/>
            <w:u w:val="single"/>
          </w:rPr>
          <w:t>Закона</w:t>
        </w:r>
      </w:hyperlink>
      <w:r>
        <w:rPr>
          <w:rStyle w:val="s3"/>
        </w:rPr>
        <w:t xml:space="preserve"> РК от 30.11.16 г. № 26-VI (введено в действие с 1 июля 2017 г.) (</w:t>
      </w:r>
      <w:hyperlink r:id="rId10450" w:anchor="sub_id=6710000" w:history="1">
        <w:r>
          <w:rPr>
            <w:rStyle w:val="a5"/>
            <w:i/>
            <w:iCs/>
            <w:color w:val="0000FF"/>
            <w:u w:val="single"/>
          </w:rPr>
          <w:t>см. стар. ред.</w:t>
        </w:r>
      </w:hyperlink>
      <w:r>
        <w:rPr>
          <w:rStyle w:val="s3"/>
        </w:rPr>
        <w:t>)</w:t>
      </w:r>
    </w:p>
    <w:p w:rsidR="00000000" w:rsidRDefault="003D1D4C">
      <w:pPr>
        <w:pStyle w:val="pj"/>
        <w:ind w:left="1200" w:hanging="800"/>
      </w:pPr>
      <w:r>
        <w:rPr>
          <w:rStyle w:val="s1"/>
        </w:rPr>
        <w:t>Статья 671. Вынесение решения по результатам рассмотрения жалобы</w:t>
      </w:r>
    </w:p>
    <w:p w:rsidR="00000000" w:rsidRDefault="003D1D4C">
      <w:pPr>
        <w:pStyle w:val="pj"/>
      </w:pPr>
      <w:r>
        <w:rPr>
          <w:rStyle w:val="s0"/>
        </w:rPr>
        <w:t>1. Для рассмотрения жалоб на уведомление о результатах проверки уполномоченный орган создает Апелляционную комисси</w:t>
      </w:r>
      <w:r>
        <w:rPr>
          <w:rStyle w:val="s0"/>
        </w:rPr>
        <w:t>ю.</w:t>
      </w:r>
    </w:p>
    <w:p w:rsidR="00000000" w:rsidRDefault="003D1D4C">
      <w:pPr>
        <w:pStyle w:val="pj"/>
      </w:pPr>
      <w:r>
        <w:rPr>
          <w:rStyle w:val="s0"/>
        </w:rPr>
        <w:t xml:space="preserve">Состав и </w:t>
      </w:r>
      <w:hyperlink r:id="rId10451" w:history="1">
        <w:r>
          <w:rPr>
            <w:rStyle w:val="a5"/>
            <w:color w:val="0000FF"/>
            <w:u w:val="single"/>
          </w:rPr>
          <w:t>положение</w:t>
        </w:r>
      </w:hyperlink>
      <w:r>
        <w:rPr>
          <w:rStyle w:val="s0"/>
        </w:rPr>
        <w:t xml:space="preserve"> об Апелляционной комиссии определяются уполномоченным органом.</w:t>
      </w:r>
    </w:p>
    <w:p w:rsidR="00000000" w:rsidRDefault="003D1D4C">
      <w:pPr>
        <w:pStyle w:val="pj"/>
      </w:pPr>
      <w:r>
        <w:rPr>
          <w:rStyle w:val="s0"/>
        </w:rPr>
        <w:t>По окончании рассмотрения жалобы уполномоченный орган выносит мотивированное решение с учетом решения Апел</w:t>
      </w:r>
      <w:r>
        <w:rPr>
          <w:rStyle w:val="s0"/>
        </w:rPr>
        <w:t>ляционной комиссии.</w:t>
      </w:r>
    </w:p>
    <w:p w:rsidR="00000000" w:rsidRDefault="003D1D4C">
      <w:pPr>
        <w:pStyle w:val="pj"/>
      </w:pPr>
      <w:r>
        <w:rPr>
          <w:rStyle w:val="s0"/>
        </w:rPr>
        <w:t>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rsidR="00000000" w:rsidRDefault="003D1D4C">
      <w:pPr>
        <w:pStyle w:val="pj"/>
      </w:pPr>
      <w:r>
        <w:rPr>
          <w:rStyle w:val="s0"/>
        </w:rPr>
        <w:t>1) оставить обжалуемое уведомление о результатах проверки без измен</w:t>
      </w:r>
      <w:r>
        <w:rPr>
          <w:rStyle w:val="s0"/>
        </w:rPr>
        <w:t>ения, а жалобу без удовлетворения;</w:t>
      </w:r>
    </w:p>
    <w:p w:rsidR="00000000" w:rsidRDefault="003D1D4C">
      <w:pPr>
        <w:pStyle w:val="pj"/>
      </w:pPr>
      <w:r>
        <w:rPr>
          <w:rStyle w:val="s0"/>
        </w:rPr>
        <w:t>2) отменить обжалуемое уведомление о результатах проверки полностью или в части.</w:t>
      </w:r>
    </w:p>
    <w:p w:rsidR="00000000" w:rsidRDefault="003D1D4C">
      <w:pPr>
        <w:pStyle w:val="pji"/>
      </w:pPr>
      <w:r>
        <w:rPr>
          <w:rStyle w:val="s3"/>
        </w:rPr>
        <w:t xml:space="preserve">См.: </w:t>
      </w:r>
      <w:hyperlink r:id="rId10452" w:anchor="sub_id=2700" w:history="1">
        <w:r>
          <w:rPr>
            <w:rStyle w:val="a5"/>
            <w:i/>
            <w:iCs/>
            <w:color w:val="0000FF"/>
            <w:u w:val="single"/>
          </w:rPr>
          <w:t>Нормативное постановление</w:t>
        </w:r>
      </w:hyperlink>
      <w:r>
        <w:rPr>
          <w:rStyle w:val="s3"/>
        </w:rPr>
        <w:t xml:space="preserve"> </w:t>
      </w:r>
      <w:r>
        <w:rPr>
          <w:rStyle w:val="s3"/>
        </w:rPr>
        <w:t>ВС РК от 29 июня 2017 года № 4 «О судебной практике применения налогового законодательства»</w:t>
      </w:r>
    </w:p>
    <w:p w:rsidR="00000000" w:rsidRDefault="003D1D4C">
      <w:pPr>
        <w:pStyle w:val="pj"/>
      </w:pPr>
      <w:r>
        <w:rPr>
          <w:rStyle w:val="s0"/>
        </w:rPr>
        <w:t>3. Решение по жалобе в письменной форме направляется по почте заказным письмом с уведомлением или вручается налогоплательщику (налоговому агенту) под роспись, а коп</w:t>
      </w:r>
      <w:r>
        <w:rPr>
          <w:rStyle w:val="s0"/>
        </w:rPr>
        <w:t>ия -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000000" w:rsidRDefault="003D1D4C">
      <w:pPr>
        <w:pStyle w:val="pj"/>
      </w:pPr>
      <w:r>
        <w:rPr>
          <w:rStyle w:val="s0"/>
        </w:rPr>
        <w:t>4. В случае отмены по результатам рассмотрения жалобы обжалуемого уведомления в части нал</w:t>
      </w:r>
      <w:r>
        <w:rPr>
          <w:rStyle w:val="s0"/>
        </w:rPr>
        <w:t xml:space="preserve">оговый орган, проводивший налоговую проверку, выносит </w:t>
      </w:r>
      <w:hyperlink r:id="rId10453" w:anchor="sub_id=8" w:history="1">
        <w:r>
          <w:rPr>
            <w:rStyle w:val="a4"/>
            <w:color w:val="0000FF"/>
            <w:u w:val="single"/>
          </w:rPr>
          <w:t>уведомление</w:t>
        </w:r>
      </w:hyperlink>
      <w:r>
        <w:rPr>
          <w:rStyle w:val="s0"/>
        </w:rPr>
        <w:t xml:space="preserve"> </w:t>
      </w:r>
      <w:r>
        <w:rPr>
          <w:rStyle w:val="s0"/>
        </w:rPr>
        <w:t xml:space="preserve">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w:t>
      </w:r>
      <w:hyperlink w:anchor="sub6070000" w:history="1">
        <w:r>
          <w:rPr>
            <w:rStyle w:val="a4"/>
            <w:color w:val="0000FF"/>
            <w:u w:val="single"/>
          </w:rPr>
          <w:t>статьей 607</w:t>
        </w:r>
      </w:hyperlink>
      <w:r>
        <w:rPr>
          <w:rStyle w:val="s0"/>
        </w:rPr>
        <w:t xml:space="preserve"> настоящего Кодекса.</w:t>
      </w:r>
    </w:p>
    <w:p w:rsidR="00000000" w:rsidRDefault="003D1D4C">
      <w:pPr>
        <w:pStyle w:val="pj"/>
      </w:pPr>
      <w:r>
        <w:rPr>
          <w:rStyle w:val="s0"/>
        </w:rPr>
        <w:t>5. Решен</w:t>
      </w:r>
      <w:r>
        <w:rPr>
          <w:rStyle w:val="s0"/>
        </w:rPr>
        <w:t>ие уполномоченного органа, вынесенное на основании и в порядке, установленных настоящим Кодексом, обязательно для исполнения налоговыми органами.</w:t>
      </w:r>
    </w:p>
    <w:p w:rsidR="00000000" w:rsidRDefault="003D1D4C">
      <w:pPr>
        <w:pStyle w:val="pj"/>
      </w:pPr>
      <w:r>
        <w:t> </w:t>
      </w:r>
    </w:p>
    <w:p w:rsidR="00000000" w:rsidRDefault="003D1D4C">
      <w:pPr>
        <w:pStyle w:val="pji"/>
      </w:pPr>
      <w:bookmarkStart w:id="1116" w:name="SUB6720000"/>
      <w:bookmarkEnd w:id="1116"/>
      <w:r>
        <w:rPr>
          <w:rStyle w:val="s3"/>
        </w:rPr>
        <w:t xml:space="preserve">Статья 672 изложена в редакции </w:t>
      </w:r>
      <w:hyperlink r:id="rId10454" w:anchor="sub_id=672" w:history="1">
        <w:r>
          <w:rPr>
            <w:rStyle w:val="a5"/>
            <w:i/>
            <w:iCs/>
            <w:color w:val="0000FF"/>
            <w:u w:val="single"/>
          </w:rPr>
          <w:t>Закона</w:t>
        </w:r>
      </w:hyperlink>
      <w:r>
        <w:rPr>
          <w:rStyle w:val="s3"/>
        </w:rPr>
        <w:t xml:space="preserve"> РК от 30.11.16 г. № 26-VI (введено в действие с 1 июля 2017 г.) (</w:t>
      </w:r>
      <w:hyperlink r:id="rId10455" w:anchor="sub_id=6720000" w:history="1">
        <w:r>
          <w:rPr>
            <w:rStyle w:val="a5"/>
            <w:i/>
            <w:iCs/>
            <w:color w:val="0000FF"/>
            <w:u w:val="single"/>
          </w:rPr>
          <w:t>см. стар. ред.</w:t>
        </w:r>
      </w:hyperlink>
      <w:r>
        <w:rPr>
          <w:rStyle w:val="s3"/>
        </w:rPr>
        <w:t>)</w:t>
      </w:r>
    </w:p>
    <w:p w:rsidR="00000000" w:rsidRDefault="003D1D4C">
      <w:pPr>
        <w:pStyle w:val="pj"/>
        <w:ind w:left="1200" w:hanging="800"/>
      </w:pPr>
      <w:r>
        <w:rPr>
          <w:rStyle w:val="s1"/>
        </w:rPr>
        <w:t>Статья 672. Приостановление и (или) продление срока рассмотрения жалобы</w:t>
      </w:r>
    </w:p>
    <w:p w:rsidR="00000000" w:rsidRDefault="003D1D4C">
      <w:pPr>
        <w:pStyle w:val="pj"/>
      </w:pPr>
      <w:r>
        <w:rPr>
          <w:rStyle w:val="s0"/>
        </w:rPr>
        <w:t>1. Срок</w:t>
      </w:r>
      <w:r>
        <w:rPr>
          <w:rStyle w:val="s0"/>
        </w:rPr>
        <w:t xml:space="preserve"> рассмотрения жалобы приостанавливается в следующих случаях:</w:t>
      </w:r>
    </w:p>
    <w:p w:rsidR="00000000" w:rsidRDefault="003D1D4C">
      <w:pPr>
        <w:pStyle w:val="pj"/>
      </w:pPr>
      <w:r>
        <w:rPr>
          <w:rStyle w:val="s0"/>
        </w:rPr>
        <w:t>1) проведения тематической и повторной тематической проверок на пятнадцать рабочих дней с даты получения акта завершенной проверки уполномоченным органом;</w:t>
      </w:r>
    </w:p>
    <w:p w:rsidR="00000000" w:rsidRDefault="003D1D4C">
      <w:pPr>
        <w:pStyle w:val="pj"/>
      </w:pPr>
      <w:r>
        <w:rPr>
          <w:rStyle w:val="s0"/>
        </w:rPr>
        <w:t>2) направления запроса в государственные</w:t>
      </w:r>
      <w:r>
        <w:rPr>
          <w:rStyle w:val="s0"/>
        </w:rPr>
        <w:t xml:space="preserve"> органы, соответствующие органы иностранных государств и иные организации по вопросам, находящимся в компетенции таких органов и организаций, на пятнадцать рабочих дней с даты получения ответа по каждому направленному запросу.</w:t>
      </w:r>
    </w:p>
    <w:p w:rsidR="00000000" w:rsidRDefault="003D1D4C">
      <w:pPr>
        <w:pStyle w:val="pj"/>
      </w:pPr>
      <w:r>
        <w:rPr>
          <w:rStyle w:val="s0"/>
        </w:rPr>
        <w:t>2. О приостановлении срока ра</w:t>
      </w:r>
      <w:r>
        <w:rPr>
          <w:rStyle w:val="s0"/>
        </w:rPr>
        <w:t>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и(или)направления запроса.</w:t>
      </w:r>
    </w:p>
    <w:p w:rsidR="00000000" w:rsidRDefault="003D1D4C">
      <w:pPr>
        <w:pStyle w:val="pj"/>
      </w:pPr>
      <w:r>
        <w:rPr>
          <w:rStyle w:val="s0"/>
        </w:rPr>
        <w:t>3. Срок рассмотрения жалобы, устан</w:t>
      </w:r>
      <w:r>
        <w:rPr>
          <w:rStyle w:val="s0"/>
        </w:rPr>
        <w:t xml:space="preserve">овленный </w:t>
      </w:r>
      <w:hyperlink w:anchor="sub6700000" w:history="1">
        <w:r>
          <w:rPr>
            <w:rStyle w:val="a5"/>
            <w:color w:val="0000FF"/>
            <w:u w:val="single"/>
          </w:rPr>
          <w:t>пунктом 1 статьи 670</w:t>
        </w:r>
      </w:hyperlink>
      <w:r>
        <w:rPr>
          <w:rStyle w:val="s0"/>
        </w:rPr>
        <w:t xml:space="preserve"> настоящего Кодекса, продлевается в следующих случаях:</w:t>
      </w:r>
    </w:p>
    <w:p w:rsidR="00000000" w:rsidRDefault="003D1D4C">
      <w:pPr>
        <w:pStyle w:val="pj"/>
      </w:pPr>
      <w:r>
        <w:rPr>
          <w:rStyle w:val="s0"/>
        </w:rPr>
        <w:t>1) представления налогоплательщиком (налоговым агентом) дополнений к жалобе - на пятнадцать рабочих дней.</w:t>
      </w:r>
    </w:p>
    <w:p w:rsidR="00000000" w:rsidRDefault="003D1D4C">
      <w:pPr>
        <w:pStyle w:val="pj"/>
      </w:pPr>
      <w:r>
        <w:rPr>
          <w:rStyle w:val="s0"/>
        </w:rPr>
        <w:t>При этом срок, установленный пунк</w:t>
      </w:r>
      <w:r>
        <w:rPr>
          <w:rStyle w:val="s0"/>
        </w:rPr>
        <w:t>том 1 статьи 670 настоящего Кодекса, продлевается на срок, указанный настоящим подпунктом, в каждом случае последующей подачи дополнений к жалобе;</w:t>
      </w:r>
    </w:p>
    <w:p w:rsidR="00000000" w:rsidRDefault="003D1D4C">
      <w:pPr>
        <w:pStyle w:val="pj"/>
      </w:pPr>
      <w:r>
        <w:rPr>
          <w:rStyle w:val="s0"/>
        </w:rPr>
        <w:t xml:space="preserve">2) уполномоченным органом в случае необходимости дополнительного изучения обжалуемого вопроса - до девяноста </w:t>
      </w:r>
      <w:r>
        <w:rPr>
          <w:rStyle w:val="s0"/>
        </w:rPr>
        <w:t>рабочих дней.</w:t>
      </w:r>
    </w:p>
    <w:p w:rsidR="00000000" w:rsidRDefault="003D1D4C">
      <w:pPr>
        <w:pStyle w:val="pj"/>
      </w:pPr>
      <w:r>
        <w:rPr>
          <w:rStyle w:val="s0"/>
        </w:rPr>
        <w:t>В случае продления срока рассмотрения жалобы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p w:rsidR="00000000" w:rsidRDefault="003D1D4C">
      <w:pPr>
        <w:pStyle w:val="pj"/>
      </w:pPr>
      <w:r>
        <w:t> </w:t>
      </w:r>
    </w:p>
    <w:p w:rsidR="00000000" w:rsidRDefault="003D1D4C">
      <w:pPr>
        <w:pStyle w:val="pji"/>
      </w:pPr>
      <w:bookmarkStart w:id="1117" w:name="SUB6730000"/>
      <w:bookmarkEnd w:id="1117"/>
      <w:r>
        <w:rPr>
          <w:rStyle w:val="s3"/>
        </w:rPr>
        <w:t xml:space="preserve">Статья 673 изложена в редакции </w:t>
      </w:r>
      <w:hyperlink r:id="rId10456" w:anchor="sub_id=673" w:history="1">
        <w:r>
          <w:rPr>
            <w:rStyle w:val="a5"/>
            <w:i/>
            <w:iCs/>
            <w:color w:val="0000FF"/>
            <w:u w:val="single"/>
          </w:rPr>
          <w:t>Закона</w:t>
        </w:r>
      </w:hyperlink>
      <w:r>
        <w:rPr>
          <w:rStyle w:val="s3"/>
        </w:rPr>
        <w:t xml:space="preserve"> РК от 30.11.16 г. № 26-VI (введено в действие с 1 июля 2017 г.) (</w:t>
      </w:r>
      <w:hyperlink r:id="rId10457" w:anchor="sub_id=6730000" w:history="1">
        <w:r>
          <w:rPr>
            <w:rStyle w:val="a5"/>
            <w:i/>
            <w:iCs/>
            <w:color w:val="0000FF"/>
            <w:u w:val="single"/>
          </w:rPr>
          <w:t>см. стар. ред.</w:t>
        </w:r>
      </w:hyperlink>
      <w:r>
        <w:rPr>
          <w:rStyle w:val="s3"/>
        </w:rPr>
        <w:t>)</w:t>
      </w:r>
    </w:p>
    <w:p w:rsidR="00000000" w:rsidRDefault="003D1D4C">
      <w:pPr>
        <w:pStyle w:val="pj"/>
        <w:ind w:left="1200" w:hanging="800"/>
      </w:pPr>
      <w:r>
        <w:rPr>
          <w:rStyle w:val="s1"/>
        </w:rPr>
        <w:t>Статья 673</w:t>
      </w:r>
      <w:r>
        <w:rPr>
          <w:rStyle w:val="s1"/>
        </w:rPr>
        <w:t>. Форма и содержание решения уполномоченного органа</w:t>
      </w:r>
    </w:p>
    <w:p w:rsidR="00000000" w:rsidRDefault="003D1D4C">
      <w:pPr>
        <w:pStyle w:val="pj"/>
      </w:pPr>
      <w:r>
        <w:rPr>
          <w:rStyle w:val="s0"/>
        </w:rPr>
        <w:t>В решении уполномоченного органа по результатам рассмотрения жалобы должны быть указаны:</w:t>
      </w:r>
    </w:p>
    <w:p w:rsidR="00000000" w:rsidRDefault="003D1D4C">
      <w:pPr>
        <w:pStyle w:val="pj"/>
      </w:pPr>
      <w:r>
        <w:rPr>
          <w:rStyle w:val="s0"/>
        </w:rPr>
        <w:t>1) дата принятия решения;</w:t>
      </w:r>
    </w:p>
    <w:p w:rsidR="00000000" w:rsidRDefault="003D1D4C">
      <w:pPr>
        <w:pStyle w:val="pj"/>
      </w:pPr>
      <w:r>
        <w:rPr>
          <w:rStyle w:val="s0"/>
        </w:rPr>
        <w:t>2) наименование уполномоченного органа, в который направлена жалоба налогоплательщика (на</w:t>
      </w:r>
      <w:r>
        <w:rPr>
          <w:rStyle w:val="s0"/>
        </w:rPr>
        <w:t>логового агента);</w:t>
      </w:r>
    </w:p>
    <w:p w:rsidR="00000000" w:rsidRDefault="003D1D4C">
      <w:pPr>
        <w:pStyle w:val="pj"/>
      </w:pPr>
      <w:r>
        <w:rPr>
          <w:rStyle w:val="s0"/>
        </w:rPr>
        <w:t>3) фамилия, имя, отчество (если оно указано в документе, удостоверяющем личность) либо полное наименование налогоплательщика (налогового агента), подавшего жалобу;</w:t>
      </w:r>
    </w:p>
    <w:p w:rsidR="00000000" w:rsidRDefault="003D1D4C">
      <w:pPr>
        <w:pStyle w:val="pj"/>
      </w:pPr>
      <w:r>
        <w:rPr>
          <w:rStyle w:val="s0"/>
        </w:rPr>
        <w:t>4) идентификационный номер налогоплательщика (налогового агента);</w:t>
      </w:r>
    </w:p>
    <w:p w:rsidR="00000000" w:rsidRDefault="003D1D4C">
      <w:pPr>
        <w:pStyle w:val="pj"/>
      </w:pPr>
      <w:r>
        <w:rPr>
          <w:rStyle w:val="s0"/>
        </w:rPr>
        <w:t>5) краткое содержание обжалуемого уведомления о результатах проверки;</w:t>
      </w:r>
    </w:p>
    <w:p w:rsidR="00000000" w:rsidRDefault="003D1D4C">
      <w:pPr>
        <w:pStyle w:val="pj"/>
      </w:pPr>
      <w:r>
        <w:rPr>
          <w:rStyle w:val="s0"/>
        </w:rPr>
        <w:t>6) суть жалобы;</w:t>
      </w:r>
    </w:p>
    <w:p w:rsidR="00000000" w:rsidRDefault="003D1D4C">
      <w:pPr>
        <w:pStyle w:val="pj"/>
      </w:pPr>
      <w:r>
        <w:rPr>
          <w:rStyle w:val="s0"/>
        </w:rPr>
        <w:t>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w:t>
      </w:r>
      <w:r>
        <w:rPr>
          <w:rStyle w:val="s0"/>
        </w:rPr>
        <w:t xml:space="preserve"> орган руководствовался при вынесении решения по жалобе.</w:t>
      </w:r>
    </w:p>
    <w:p w:rsidR="00000000" w:rsidRDefault="003D1D4C">
      <w:pPr>
        <w:pStyle w:val="pj"/>
      </w:pPr>
      <w:r>
        <w:t> </w:t>
      </w:r>
    </w:p>
    <w:p w:rsidR="00000000" w:rsidRDefault="003D1D4C">
      <w:pPr>
        <w:pStyle w:val="pji"/>
      </w:pPr>
      <w:bookmarkStart w:id="1118" w:name="SUB6740000"/>
      <w:bookmarkEnd w:id="1118"/>
      <w:r>
        <w:rPr>
          <w:rStyle w:val="s3"/>
        </w:rPr>
        <w:t xml:space="preserve">Статья 674 изложена в редакции </w:t>
      </w:r>
      <w:hyperlink r:id="rId10458" w:anchor="sub_id=674" w:history="1">
        <w:r>
          <w:rPr>
            <w:rStyle w:val="a5"/>
            <w:i/>
            <w:iCs/>
            <w:color w:val="0000FF"/>
            <w:u w:val="single"/>
          </w:rPr>
          <w:t>Закона</w:t>
        </w:r>
      </w:hyperlink>
      <w:r>
        <w:rPr>
          <w:rStyle w:val="s3"/>
        </w:rPr>
        <w:t xml:space="preserve"> РК от 30.11.16 г. № 26-VI (введено в действие с 1 июля 2017 г.) (</w:t>
      </w:r>
      <w:hyperlink r:id="rId10459" w:anchor="sub_id=6740000" w:history="1">
        <w:r>
          <w:rPr>
            <w:rStyle w:val="a5"/>
            <w:i/>
            <w:iCs/>
            <w:color w:val="0000FF"/>
            <w:u w:val="single"/>
          </w:rPr>
          <w:t>см. стар. ред.</w:t>
        </w:r>
      </w:hyperlink>
      <w:r>
        <w:rPr>
          <w:rStyle w:val="s3"/>
        </w:rPr>
        <w:t>)</w:t>
      </w:r>
    </w:p>
    <w:p w:rsidR="00000000" w:rsidRDefault="003D1D4C">
      <w:pPr>
        <w:pStyle w:val="pj"/>
        <w:ind w:left="1200" w:hanging="800"/>
      </w:pPr>
      <w:r>
        <w:rPr>
          <w:rStyle w:val="s1"/>
        </w:rPr>
        <w:t>Статья 674. Последствия подачи жалобы (заявления) в уполномоченный орган или суд</w:t>
      </w:r>
    </w:p>
    <w:p w:rsidR="00000000" w:rsidRDefault="003D1D4C">
      <w:pPr>
        <w:pStyle w:val="pj"/>
      </w:pPr>
      <w:r>
        <w:rPr>
          <w:rStyle w:val="s0"/>
        </w:rPr>
        <w:t>Подача жалобы (заявления) налогоплательщиком (налоговым агентом) в уполном</w:t>
      </w:r>
      <w:r>
        <w:rPr>
          <w:rStyle w:val="s0"/>
        </w:rPr>
        <w:t>оченный орган или суд приостанавливает исполнение уведомления о результатах проверки в обжалуемой части.</w:t>
      </w:r>
    </w:p>
    <w:p w:rsidR="00000000" w:rsidRDefault="003D1D4C">
      <w:pPr>
        <w:pStyle w:val="pj"/>
      </w:pPr>
      <w:r>
        <w:rPr>
          <w:rStyle w:val="s0"/>
        </w:rPr>
        <w:t>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w:t>
      </w:r>
      <w:r>
        <w:rPr>
          <w:rStyle w:val="s0"/>
        </w:rPr>
        <w:t>лобе.</w:t>
      </w:r>
    </w:p>
    <w:p w:rsidR="00000000" w:rsidRDefault="003D1D4C">
      <w:pPr>
        <w:pStyle w:val="pj"/>
      </w:pPr>
      <w:r>
        <w:rPr>
          <w:rStyle w:val="s0"/>
        </w:rPr>
        <w:t>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p w:rsidR="00000000" w:rsidRDefault="003D1D4C">
      <w:pPr>
        <w:pStyle w:val="pj"/>
      </w:pPr>
      <w:r>
        <w:t> </w:t>
      </w:r>
    </w:p>
    <w:p w:rsidR="00000000" w:rsidRDefault="003D1D4C">
      <w:pPr>
        <w:pStyle w:val="pji"/>
      </w:pPr>
      <w:bookmarkStart w:id="1119" w:name="SUB6750000"/>
      <w:bookmarkEnd w:id="1119"/>
      <w:r>
        <w:rPr>
          <w:rStyle w:val="s3"/>
        </w:rPr>
        <w:t xml:space="preserve">Статья 675 изложена в редакции </w:t>
      </w:r>
      <w:hyperlink r:id="rId10460" w:anchor="sub_id=675" w:history="1">
        <w:r>
          <w:rPr>
            <w:rStyle w:val="a5"/>
            <w:i/>
            <w:iCs/>
            <w:color w:val="0000FF"/>
            <w:u w:val="single"/>
          </w:rPr>
          <w:t>Закона</w:t>
        </w:r>
      </w:hyperlink>
      <w:r>
        <w:rPr>
          <w:rStyle w:val="s3"/>
        </w:rPr>
        <w:t xml:space="preserve"> РК от 30.11.16 г. № 26-VI (введено в действие с 1 июля 2017 г.) (</w:t>
      </w:r>
      <w:hyperlink r:id="rId10461" w:anchor="sub_id=6750000" w:history="1">
        <w:r>
          <w:rPr>
            <w:rStyle w:val="a5"/>
            <w:i/>
            <w:iCs/>
            <w:color w:val="0000FF"/>
            <w:u w:val="single"/>
          </w:rPr>
          <w:t>см. стар. ред.</w:t>
        </w:r>
      </w:hyperlink>
      <w:r>
        <w:rPr>
          <w:rStyle w:val="s3"/>
        </w:rPr>
        <w:t>)</w:t>
      </w:r>
    </w:p>
    <w:p w:rsidR="00000000" w:rsidRDefault="003D1D4C">
      <w:pPr>
        <w:pStyle w:val="pj"/>
        <w:ind w:left="1200" w:hanging="800"/>
      </w:pPr>
      <w:r>
        <w:rPr>
          <w:rStyle w:val="s1"/>
        </w:rPr>
        <w:t>Статья 675. Порядок назначения и проведения тематической проверки</w:t>
      </w:r>
    </w:p>
    <w:p w:rsidR="00000000" w:rsidRDefault="003D1D4C">
      <w:pPr>
        <w:pStyle w:val="pj"/>
      </w:pPr>
      <w:r>
        <w:rPr>
          <w:rStyle w:val="s0"/>
        </w:rPr>
        <w:t>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p w:rsidR="00000000" w:rsidRDefault="003D1D4C">
      <w:pPr>
        <w:pStyle w:val="pj"/>
      </w:pPr>
      <w:r>
        <w:rPr>
          <w:rStyle w:val="s0"/>
        </w:rPr>
        <w:t xml:space="preserve">2. Документ </w:t>
      </w:r>
      <w:r>
        <w:rPr>
          <w:rStyle w:val="s0"/>
        </w:rPr>
        <w:t>о назначении тематической проверки оформляется в письменной форме с указанием вопросов, подлежащих проверке.</w:t>
      </w:r>
    </w:p>
    <w:p w:rsidR="00000000" w:rsidRDefault="003D1D4C">
      <w:pPr>
        <w:pStyle w:val="pj"/>
      </w:pPr>
      <w:r>
        <w:rPr>
          <w:rStyle w:val="s0"/>
        </w:rPr>
        <w:t>При этом проведение тематической проверки не может быть поручено налоговому органу, проводившему налоговую проверку, результаты которой обжалуются,</w:t>
      </w:r>
      <w:r>
        <w:rPr>
          <w:rStyle w:val="s0"/>
        </w:rPr>
        <w:t xml:space="preserve"> за исключением случая, когда обжалуемая налоговая проверка была проведена вышестоящим налоговым органом.</w:t>
      </w:r>
    </w:p>
    <w:p w:rsidR="00000000" w:rsidRDefault="003D1D4C">
      <w:pPr>
        <w:pStyle w:val="pj"/>
      </w:pPr>
      <w:r>
        <w:rPr>
          <w:rStyle w:val="s0"/>
        </w:rPr>
        <w:t>3. Тематическая проверка проводится в порядке и сроки, которые установлены настоящим Кодексом. При этом тематическая проверка должна быть начата не по</w:t>
      </w:r>
      <w:r>
        <w:rPr>
          <w:rStyle w:val="s0"/>
        </w:rPr>
        <w:t>зднее десяти рабочих дней с даты получения налоговым органом документа о проведении такой проверки.</w:t>
      </w:r>
    </w:p>
    <w:p w:rsidR="00000000" w:rsidRDefault="003D1D4C">
      <w:pPr>
        <w:pStyle w:val="pj"/>
      </w:pPr>
      <w:r>
        <w:rPr>
          <w:rStyle w:val="s0"/>
        </w:rPr>
        <w:t>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w:t>
      </w:r>
      <w:r>
        <w:rPr>
          <w:rStyle w:val="s0"/>
        </w:rPr>
        <w:t>тв и документов уполномоченный орган вправе назначить ее повторно.</w:t>
      </w:r>
    </w:p>
    <w:p w:rsidR="00000000" w:rsidRDefault="003D1D4C">
      <w:pPr>
        <w:pStyle w:val="pj"/>
      </w:pPr>
      <w:r>
        <w:rPr>
          <w:rStyle w:val="s0"/>
        </w:rPr>
        <w:t>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w:t>
      </w:r>
      <w:r>
        <w:rPr>
          <w:rStyle w:val="s0"/>
        </w:rPr>
        <w:t>льтатами таких проверок он вправе не учитывать их при принятии решения по жалобе, однако такое несогласие должно быть мотивированным.</w:t>
      </w:r>
    </w:p>
    <w:p w:rsidR="00000000" w:rsidRDefault="003D1D4C">
      <w:pPr>
        <w:pStyle w:val="pji"/>
      </w:pPr>
      <w:r>
        <w:t> </w:t>
      </w:r>
      <w:r>
        <w:rPr>
          <w:rStyle w:val="s3"/>
        </w:rPr>
        <w:t xml:space="preserve">См.: </w:t>
      </w:r>
      <w:hyperlink r:id="rId10462" w:anchor="sub_id=2700" w:history="1">
        <w:r>
          <w:rPr>
            <w:rStyle w:val="a5"/>
            <w:i/>
            <w:iCs/>
            <w:color w:val="0000FF"/>
            <w:u w:val="single"/>
          </w:rPr>
          <w:t>Нормативное постановление</w:t>
        </w:r>
      </w:hyperlink>
      <w:r>
        <w:rPr>
          <w:rStyle w:val="s3"/>
        </w:rPr>
        <w:t xml:space="preserve"> ВС РК от</w:t>
      </w:r>
      <w:r>
        <w:rPr>
          <w:rStyle w:val="s3"/>
        </w:rPr>
        <w:t xml:space="preserve"> 29 июня 2017 года № 4 «О судебной практике применения налогового законодательства»</w:t>
      </w:r>
    </w:p>
    <w:p w:rsidR="00000000" w:rsidRDefault="003D1D4C">
      <w:pPr>
        <w:pStyle w:val="pj"/>
      </w:pPr>
      <w:r>
        <w:t> </w:t>
      </w:r>
    </w:p>
    <w:p w:rsidR="00000000" w:rsidRDefault="003D1D4C">
      <w:pPr>
        <w:pStyle w:val="pj"/>
      </w:pPr>
      <w:bookmarkStart w:id="1120" w:name="SUB6760000"/>
      <w:bookmarkEnd w:id="1120"/>
      <w:r>
        <w:rPr>
          <w:rStyle w:val="s1"/>
        </w:rPr>
        <w:t xml:space="preserve">Глава 94. </w:t>
      </w:r>
      <w:r>
        <w:rPr>
          <w:rStyle w:val="s0"/>
        </w:rPr>
        <w:t xml:space="preserve">Исключена в соответствии с </w:t>
      </w:r>
      <w:hyperlink r:id="rId10463" w:anchor="sub_id=676" w:history="1">
        <w:r>
          <w:rPr>
            <w:rStyle w:val="a5"/>
            <w:color w:val="0000FF"/>
            <w:u w:val="single"/>
          </w:rPr>
          <w:t>Законом</w:t>
        </w:r>
      </w:hyperlink>
      <w:r>
        <w:rPr>
          <w:rStyle w:val="s0"/>
        </w:rPr>
        <w:t xml:space="preserve"> РК от 30.11.16 г. № 26-VI </w:t>
      </w:r>
      <w:r>
        <w:rPr>
          <w:rStyle w:val="s3"/>
        </w:rPr>
        <w:t>(введено в действи</w:t>
      </w:r>
      <w:r>
        <w:rPr>
          <w:rStyle w:val="s3"/>
        </w:rPr>
        <w:t>е с 1 июля 2017 г.) (</w:t>
      </w:r>
      <w:hyperlink r:id="rId10464" w:anchor="sub_id=6760000" w:history="1">
        <w:r>
          <w:rPr>
            <w:rStyle w:val="a5"/>
            <w:i/>
            <w:iCs/>
            <w:color w:val="0000FF"/>
            <w:u w:val="single"/>
          </w:rPr>
          <w:t>см. стар. ред.</w:t>
        </w:r>
      </w:hyperlink>
      <w:r>
        <w:rPr>
          <w:rStyle w:val="s3"/>
        </w:rPr>
        <w:t>)</w:t>
      </w:r>
    </w:p>
    <w:p w:rsidR="00000000" w:rsidRDefault="003D1D4C">
      <w:pPr>
        <w:pStyle w:val="pj"/>
      </w:pPr>
      <w:r>
        <w:t> </w:t>
      </w:r>
    </w:p>
    <w:p w:rsidR="00000000" w:rsidRDefault="003D1D4C">
      <w:pPr>
        <w:pStyle w:val="pc"/>
      </w:pPr>
      <w:bookmarkStart w:id="1121" w:name="SUB6860000"/>
      <w:bookmarkEnd w:id="1121"/>
      <w:r>
        <w:rPr>
          <w:rStyle w:val="s1"/>
        </w:rPr>
        <w:t xml:space="preserve">Глава 95. ПОРЯДОК ОБЖАЛОВАНИЯ ДЕЙСТВИЙ (БЕЗДЕЙСТВИЯ) </w:t>
      </w:r>
      <w:r>
        <w:rPr>
          <w:b/>
          <w:bCs/>
        </w:rPr>
        <w:br/>
      </w:r>
      <w:r>
        <w:rPr>
          <w:rStyle w:val="s1"/>
        </w:rPr>
        <w:t>ДОЛЖНОСТНЫХ ЛИЦ НАЛОГОВЫХ ОРГАНОВ</w:t>
      </w:r>
    </w:p>
    <w:p w:rsidR="00000000" w:rsidRDefault="003D1D4C">
      <w:pPr>
        <w:pStyle w:val="pj"/>
      </w:pPr>
      <w:r>
        <w:t> </w:t>
      </w:r>
    </w:p>
    <w:p w:rsidR="00000000" w:rsidRDefault="003D1D4C">
      <w:pPr>
        <w:pStyle w:val="pj"/>
        <w:ind w:left="1200" w:hanging="800"/>
      </w:pPr>
      <w:r>
        <w:rPr>
          <w:rStyle w:val="s1"/>
        </w:rPr>
        <w:t>Статья 686. Право на обжалование</w:t>
      </w:r>
    </w:p>
    <w:p w:rsidR="00000000" w:rsidRDefault="003D1D4C">
      <w:pPr>
        <w:pStyle w:val="pj"/>
      </w:pPr>
      <w:r>
        <w:rPr>
          <w:rStyle w:val="s0"/>
        </w:rPr>
        <w:t>Налогоплательщик или его уполномоченный представитель имеют право обжаловать действия (бездействие) должностных лиц налоговых органов вышестоящему налоговому органу или в суд.</w:t>
      </w:r>
    </w:p>
    <w:p w:rsidR="00000000" w:rsidRDefault="003D1D4C">
      <w:pPr>
        <w:pStyle w:val="pj"/>
      </w:pPr>
      <w:r>
        <w:t> </w:t>
      </w:r>
    </w:p>
    <w:p w:rsidR="00000000" w:rsidRDefault="003D1D4C">
      <w:pPr>
        <w:pStyle w:val="pj"/>
        <w:ind w:left="1200" w:hanging="800"/>
      </w:pPr>
      <w:bookmarkStart w:id="1122" w:name="SUB6870000"/>
      <w:bookmarkEnd w:id="1122"/>
      <w:r>
        <w:rPr>
          <w:rStyle w:val="s1"/>
        </w:rPr>
        <w:t>Статья 687. Порядок обжалования</w:t>
      </w:r>
    </w:p>
    <w:p w:rsidR="00000000" w:rsidRDefault="003D1D4C">
      <w:pPr>
        <w:pStyle w:val="pj"/>
      </w:pPr>
      <w:r>
        <w:rPr>
          <w:rStyle w:val="s0"/>
        </w:rPr>
        <w:t>Действия (бездействие) должностных лиц налогов</w:t>
      </w:r>
      <w:r>
        <w:rPr>
          <w:rStyle w:val="s0"/>
        </w:rPr>
        <w:t xml:space="preserve">ых органов обжалуются в порядке, предусмотренном </w:t>
      </w:r>
      <w:hyperlink r:id="rId10465" w:anchor="sub_id=2920000" w:history="1">
        <w:r>
          <w:rPr>
            <w:rStyle w:val="a4"/>
            <w:color w:val="0000FF"/>
            <w:u w:val="single"/>
          </w:rPr>
          <w:t>законами Республики Казахстан</w:t>
        </w:r>
      </w:hyperlink>
      <w:r>
        <w:rPr>
          <w:rStyle w:val="s0"/>
        </w:rPr>
        <w:t>.</w:t>
      </w:r>
    </w:p>
    <w:p w:rsidR="00000000" w:rsidRDefault="003D1D4C">
      <w:pPr>
        <w:pStyle w:val="pj"/>
      </w:pPr>
      <w:r>
        <w:t> </w:t>
      </w:r>
    </w:p>
    <w:p w:rsidR="00000000" w:rsidRDefault="003D1D4C">
      <w:pPr>
        <w:pStyle w:val="pj"/>
      </w:pPr>
      <w:bookmarkStart w:id="1123" w:name="SUB6880000"/>
      <w:bookmarkEnd w:id="1123"/>
      <w:r>
        <w:rPr>
          <w:rStyle w:val="s1"/>
        </w:rPr>
        <w:t xml:space="preserve">Статья 688. </w:t>
      </w:r>
      <w:r>
        <w:rPr>
          <w:rStyle w:val="s0"/>
        </w:rPr>
        <w:t xml:space="preserve">Исключена в соответствии с </w:t>
      </w:r>
      <w:hyperlink r:id="rId10466" w:anchor="sub_id=22" w:history="1">
        <w:r>
          <w:rPr>
            <w:rStyle w:val="a4"/>
            <w:color w:val="0000FF"/>
            <w:u w:val="single"/>
          </w:rPr>
          <w:t>Законом</w:t>
        </w:r>
      </w:hyperlink>
      <w:r>
        <w:rPr>
          <w:rStyle w:val="s0"/>
        </w:rPr>
        <w:t xml:space="preserve"> РК от 07.11.14 г. № 248-V </w:t>
      </w:r>
      <w:r>
        <w:rPr>
          <w:rStyle w:val="s3"/>
        </w:rPr>
        <w:t>(</w:t>
      </w:r>
      <w:hyperlink r:id="rId10467" w:anchor="sub_id=6880000" w:history="1">
        <w:r>
          <w:rPr>
            <w:rStyle w:val="a4"/>
            <w:i/>
            <w:iCs/>
            <w:color w:val="0000FF"/>
            <w:u w:val="single"/>
          </w:rPr>
          <w:t>см. стар. ред.</w:t>
        </w:r>
      </w:hyperlink>
      <w:r>
        <w:rPr>
          <w:rStyle w:val="s3"/>
        </w:rPr>
        <w:t>)</w:t>
      </w:r>
    </w:p>
    <w:p w:rsidR="00000000" w:rsidRDefault="003D1D4C">
      <w:pPr>
        <w:pStyle w:val="a3"/>
        <w:ind w:firstLine="709"/>
      </w:pPr>
      <w:r>
        <w:t> </w:t>
      </w:r>
    </w:p>
    <w:p w:rsidR="00000000" w:rsidRDefault="003D1D4C">
      <w:pPr>
        <w:pStyle w:val="a3"/>
        <w:ind w:firstLine="709"/>
      </w:pPr>
      <w:r>
        <w:t> </w:t>
      </w:r>
    </w:p>
    <w:p w:rsidR="00000000" w:rsidRDefault="003D1D4C">
      <w:pPr>
        <w:pStyle w:val="a3"/>
        <w:ind w:firstLine="540"/>
      </w:pPr>
      <w:r>
        <w:rPr>
          <w:rStyle w:val="s0"/>
          <w:b/>
          <w:bCs/>
        </w:rPr>
        <w:t>Президент</w:t>
      </w:r>
    </w:p>
    <w:p w:rsidR="00000000" w:rsidRDefault="003D1D4C">
      <w:pPr>
        <w:pStyle w:val="a3"/>
      </w:pPr>
      <w:r>
        <w:rPr>
          <w:rStyle w:val="s0"/>
          <w:b/>
          <w:bCs/>
        </w:rPr>
        <w:t>Республики Казахстан</w:t>
      </w:r>
    </w:p>
    <w:p w:rsidR="00000000" w:rsidRDefault="003D1D4C">
      <w:pPr>
        <w:pStyle w:val="a3"/>
      </w:pPr>
      <w:r>
        <w:t> </w:t>
      </w:r>
    </w:p>
    <w:p w:rsidR="00000000" w:rsidRDefault="003D1D4C">
      <w:pPr>
        <w:pStyle w:val="a3"/>
      </w:pPr>
      <w:r>
        <w:rPr>
          <w:rStyle w:val="s0"/>
          <w:b/>
          <w:bCs/>
        </w:rPr>
        <w:t xml:space="preserve">Н. </w:t>
      </w:r>
      <w:r>
        <w:rPr>
          <w:rStyle w:val="s0"/>
          <w:b/>
          <w:bCs/>
        </w:rPr>
        <w:t>НАЗАРБАЕВ</w:t>
      </w:r>
    </w:p>
    <w:p w:rsidR="00000000" w:rsidRDefault="003D1D4C">
      <w:pPr>
        <w:pStyle w:val="a3"/>
      </w:pPr>
      <w:r>
        <w:t> </w:t>
      </w:r>
    </w:p>
    <w:p w:rsidR="00000000" w:rsidRDefault="003D1D4C">
      <w:pPr>
        <w:pStyle w:val="a3"/>
      </w:pPr>
      <w:r>
        <w:rPr>
          <w:rStyle w:val="s0"/>
        </w:rPr>
        <w:t> </w:t>
      </w:r>
    </w:p>
    <w:p w:rsidR="00000000" w:rsidRDefault="003D1D4C">
      <w:pPr>
        <w:pStyle w:val="a3"/>
      </w:pPr>
      <w:r>
        <w:rPr>
          <w:rStyle w:val="s0"/>
        </w:rPr>
        <w:t>Астана, Акорда, 10 декабря 2008 года</w:t>
      </w:r>
    </w:p>
    <w:p w:rsidR="00000000" w:rsidRDefault="003D1D4C">
      <w:pPr>
        <w:pStyle w:val="a3"/>
        <w:ind w:firstLine="1080"/>
      </w:pPr>
      <w:r>
        <w:rPr>
          <w:rStyle w:val="s0"/>
        </w:rPr>
        <w:t>№ 99-IV ЗРК</w:t>
      </w:r>
    </w:p>
    <w:p w:rsidR="00000000" w:rsidRDefault="003D1D4C">
      <w:pPr>
        <w:pStyle w:val="a3"/>
      </w:pPr>
      <w:r>
        <w:t> </w:t>
      </w:r>
    </w:p>
    <w:sectPr w:rsidR="00000000">
      <w:headerReference w:type="even" r:id="rId10468"/>
      <w:headerReference w:type="default" r:id="rId10469"/>
      <w:footerReference w:type="even" r:id="rId10470"/>
      <w:footerReference w:type="default" r:id="rId10471"/>
      <w:headerReference w:type="first" r:id="rId10472"/>
      <w:footerReference w:type="first" r:id="rId104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D4C" w:rsidRDefault="003D1D4C" w:rsidP="003D1D4C">
      <w:r>
        <w:separator/>
      </w:r>
    </w:p>
  </w:endnote>
  <w:endnote w:type="continuationSeparator" w:id="0">
    <w:p w:rsidR="003D1D4C" w:rsidRDefault="003D1D4C" w:rsidP="003D1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D4C" w:rsidRDefault="003D1D4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D4C" w:rsidRDefault="003D1D4C">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D4C" w:rsidRDefault="003D1D4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D4C" w:rsidRDefault="003D1D4C" w:rsidP="003D1D4C">
      <w:r>
        <w:separator/>
      </w:r>
    </w:p>
  </w:footnote>
  <w:footnote w:type="continuationSeparator" w:id="0">
    <w:p w:rsidR="003D1D4C" w:rsidRDefault="003D1D4C" w:rsidP="003D1D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D4C" w:rsidRDefault="003D1D4C">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D4C" w:rsidRDefault="003D1D4C" w:rsidP="003D1D4C">
    <w:pPr>
      <w:pStyle w:val="a8"/>
      <w:spacing w:after="100"/>
      <w:jc w:val="right"/>
      <w:rPr>
        <w:rFonts w:ascii="Arial" w:hAnsi="Arial" w:cs="Arial"/>
        <w:color w:val="808080"/>
        <w:sz w:val="20"/>
      </w:rPr>
    </w:pPr>
    <w:r>
      <w:rPr>
        <w:rFonts w:ascii="Arial" w:hAnsi="Arial" w:cs="Arial"/>
        <w:color w:val="808080"/>
        <w:sz w:val="20"/>
      </w:rPr>
      <w:t>Источник: Информационная система "ПАРАГРАФ"</w:t>
    </w:r>
  </w:p>
  <w:p w:rsidR="003D1D4C" w:rsidRDefault="003D1D4C" w:rsidP="003D1D4C">
    <w:pPr>
      <w:pStyle w:val="a8"/>
      <w:spacing w:after="100"/>
      <w:jc w:val="right"/>
      <w:rPr>
        <w:rFonts w:ascii="Arial" w:hAnsi="Arial" w:cs="Arial"/>
        <w:color w:val="808080"/>
        <w:sz w:val="20"/>
      </w:rPr>
    </w:pPr>
    <w:r>
      <w:rPr>
        <w:rFonts w:ascii="Arial" w:hAnsi="Arial" w:cs="Arial"/>
        <w:color w:val="808080"/>
        <w:sz w:val="20"/>
      </w:rPr>
      <w:t>Документ: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25.12.2017 г.) (утратил силу)</w:t>
    </w:r>
  </w:p>
  <w:p w:rsidR="003D1D4C" w:rsidRPr="003D1D4C" w:rsidRDefault="003D1D4C" w:rsidP="003D1D4C">
    <w:pPr>
      <w:pStyle w:val="a8"/>
      <w:spacing w:after="100"/>
      <w:jc w:val="right"/>
      <w:rPr>
        <w:rFonts w:ascii="Arial" w:hAnsi="Arial" w:cs="Arial"/>
        <w:color w:val="808080"/>
        <w:sz w:val="20"/>
      </w:rPr>
    </w:pPr>
    <w:r>
      <w:rPr>
        <w:rFonts w:ascii="Arial" w:hAnsi="Arial" w:cs="Arial"/>
        <w:color w:val="808080"/>
        <w:sz w:val="20"/>
      </w:rPr>
      <w:t>Статус документа: Утратил силу с 01.01.2018 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D4C" w:rsidRDefault="003D1D4C">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efaultTabStop w:val="708"/>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3D1D4C"/>
    <w:rsid w:val="003D1D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Pr>
      <w:color w:val="000000"/>
    </w:rPr>
  </w:style>
  <w:style w:type="paragraph" w:customStyle="1" w:styleId="pc">
    <w:name w:val="pc"/>
    <w:basedOn w:val="a"/>
    <w:pPr>
      <w:jc w:val="center"/>
    </w:pPr>
    <w:rPr>
      <w:color w:val="000000"/>
    </w:rPr>
  </w:style>
  <w:style w:type="paragraph" w:customStyle="1" w:styleId="pr">
    <w:name w:val="pr"/>
    <w:basedOn w:val="a"/>
    <w:pPr>
      <w:jc w:val="right"/>
    </w:pPr>
    <w:rPr>
      <w:color w:val="000000"/>
    </w:rPr>
  </w:style>
  <w:style w:type="paragraph" w:customStyle="1" w:styleId="pj">
    <w:name w:val="pj"/>
    <w:basedOn w:val="a"/>
    <w:pPr>
      <w:ind w:firstLine="400"/>
      <w:jc w:val="both"/>
    </w:pPr>
    <w:rPr>
      <w:color w:val="000000"/>
    </w:rPr>
  </w:style>
  <w:style w:type="paragraph" w:customStyle="1" w:styleId="pji">
    <w:name w:val="pji"/>
    <w:basedOn w:val="a"/>
    <w:pPr>
      <w:jc w:val="both"/>
    </w:pPr>
    <w:rPr>
      <w:color w:val="000000"/>
    </w:rPr>
  </w:style>
  <w:style w:type="paragraph" w:customStyle="1" w:styleId="s8">
    <w:name w:val="s8"/>
    <w:basedOn w:val="a"/>
    <w:rPr>
      <w:color w:val="333399"/>
    </w:rPr>
  </w:style>
  <w:style w:type="paragraph" w:customStyle="1" w:styleId="msochpdefault">
    <w:name w:val="msochpdefault"/>
    <w:basedOn w:val="a"/>
    <w:rPr>
      <w:color w:val="000000"/>
      <w:sz w:val="20"/>
      <w:szCs w:val="20"/>
    </w:rPr>
  </w:style>
  <w:style w:type="character" w:customStyle="1" w:styleId="s0">
    <w:name w:val="s0"/>
    <w:basedOn w:val="a0"/>
    <w:rPr>
      <w:rFonts w:ascii="Times New Roman" w:hAnsi="Times New Roman" w:cs="Times New Roman" w:hint="default"/>
      <w:b w:val="0"/>
      <w:bCs w:val="0"/>
      <w:i w:val="0"/>
      <w:iCs w:val="0"/>
      <w:color w:val="000000"/>
    </w:rPr>
  </w:style>
  <w:style w:type="character" w:customStyle="1" w:styleId="s3">
    <w:name w:val="s3"/>
    <w:basedOn w:val="a0"/>
    <w:rPr>
      <w:rFonts w:ascii="Times New Roman" w:hAnsi="Times New Roman" w:cs="Times New Roman" w:hint="default"/>
      <w:b w:val="0"/>
      <w:bCs w:val="0"/>
      <w:i/>
      <w:iCs/>
      <w:color w:val="FF0000"/>
    </w:rPr>
  </w:style>
  <w:style w:type="character" w:customStyle="1" w:styleId="s2">
    <w:name w:val="s2"/>
    <w:basedOn w:val="a0"/>
    <w:rPr>
      <w:rFonts w:ascii="Times New Roman" w:hAnsi="Times New Roman" w:cs="Times New Roman" w:hint="default"/>
      <w:color w:val="333399"/>
      <w:u w:val="single"/>
    </w:rPr>
  </w:style>
  <w:style w:type="character" w:customStyle="1" w:styleId="s1">
    <w:name w:val="s1"/>
    <w:basedOn w:val="a0"/>
    <w:rPr>
      <w:rFonts w:ascii="Times New Roman" w:hAnsi="Times New Roman" w:cs="Times New Roman" w:hint="default"/>
      <w:b/>
      <w:bCs/>
      <w:color w:val="000000"/>
    </w:rPr>
  </w:style>
  <w:style w:type="character" w:customStyle="1" w:styleId="s9">
    <w:name w:val="s9"/>
    <w:basedOn w:val="a0"/>
    <w:rPr>
      <w:rFonts w:ascii="Times New Roman" w:hAnsi="Times New Roman" w:cs="Times New Roman" w:hint="default"/>
      <w:b w:val="0"/>
      <w:bCs w:val="0"/>
      <w:i/>
      <w:iCs/>
      <w:color w:val="333399"/>
      <w:u w:val="single"/>
    </w:rPr>
  </w:style>
  <w:style w:type="character" w:customStyle="1" w:styleId="s10">
    <w:name w:val="s10"/>
    <w:basedOn w:val="a0"/>
    <w:rPr>
      <w:rFonts w:ascii="Times New Roman" w:hAnsi="Times New Roman" w:cs="Times New Roman" w:hint="default"/>
      <w:color w:val="333399"/>
      <w:u w:val="single"/>
    </w:rPr>
  </w:style>
  <w:style w:type="character" w:customStyle="1" w:styleId="s19">
    <w:name w:val="s19"/>
    <w:basedOn w:val="a0"/>
    <w:rPr>
      <w:rFonts w:ascii="Times New Roman" w:hAnsi="Times New Roman" w:cs="Times New Roman" w:hint="default"/>
      <w:color w:val="008000"/>
    </w:rPr>
  </w:style>
  <w:style w:type="character" w:customStyle="1" w:styleId="a4">
    <w:name w:val="a"/>
    <w:basedOn w:val="a0"/>
  </w:style>
  <w:style w:type="character" w:styleId="a5">
    <w:name w:val="Hyperlink"/>
    <w:basedOn w:val="a0"/>
    <w:uiPriority w:val="99"/>
    <w:semiHidden/>
    <w:unhideWhenUsed/>
  </w:style>
  <w:style w:type="character" w:styleId="a6">
    <w:name w:val="FollowedHyperlink"/>
    <w:basedOn w:val="a0"/>
    <w:uiPriority w:val="99"/>
    <w:semiHidden/>
    <w:unhideWhenUsed/>
    <w:rPr>
      <w:color w:val="800080"/>
      <w:u w:val="single"/>
    </w:rPr>
  </w:style>
  <w:style w:type="character" w:styleId="a7">
    <w:name w:val="Strong"/>
    <w:basedOn w:val="a0"/>
    <w:uiPriority w:val="22"/>
    <w:qFormat/>
    <w:rPr>
      <w:b/>
      <w:bCs/>
    </w:rPr>
  </w:style>
  <w:style w:type="paragraph" w:styleId="a8">
    <w:name w:val="header"/>
    <w:basedOn w:val="a"/>
    <w:link w:val="a9"/>
    <w:uiPriority w:val="99"/>
    <w:unhideWhenUsed/>
    <w:rsid w:val="003D1D4C"/>
    <w:pPr>
      <w:tabs>
        <w:tab w:val="center" w:pos="4677"/>
        <w:tab w:val="right" w:pos="9355"/>
      </w:tabs>
    </w:pPr>
  </w:style>
  <w:style w:type="character" w:customStyle="1" w:styleId="a9">
    <w:name w:val="Верхний колонтитул Знак"/>
    <w:basedOn w:val="a0"/>
    <w:link w:val="a8"/>
    <w:uiPriority w:val="99"/>
    <w:rsid w:val="003D1D4C"/>
    <w:rPr>
      <w:rFonts w:eastAsiaTheme="minorEastAsia"/>
      <w:sz w:val="24"/>
      <w:szCs w:val="24"/>
    </w:rPr>
  </w:style>
  <w:style w:type="paragraph" w:styleId="aa">
    <w:name w:val="footer"/>
    <w:basedOn w:val="a"/>
    <w:link w:val="ab"/>
    <w:uiPriority w:val="99"/>
    <w:unhideWhenUsed/>
    <w:rsid w:val="003D1D4C"/>
    <w:pPr>
      <w:tabs>
        <w:tab w:val="center" w:pos="4677"/>
        <w:tab w:val="right" w:pos="9355"/>
      </w:tabs>
    </w:pPr>
  </w:style>
  <w:style w:type="character" w:customStyle="1" w:styleId="ab">
    <w:name w:val="Нижний колонтитул Знак"/>
    <w:basedOn w:val="a0"/>
    <w:link w:val="aa"/>
    <w:uiPriority w:val="99"/>
    <w:rsid w:val="003D1D4C"/>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Pr>
      <w:color w:val="000000"/>
    </w:rPr>
  </w:style>
  <w:style w:type="paragraph" w:customStyle="1" w:styleId="pc">
    <w:name w:val="pc"/>
    <w:basedOn w:val="a"/>
    <w:pPr>
      <w:jc w:val="center"/>
    </w:pPr>
    <w:rPr>
      <w:color w:val="000000"/>
    </w:rPr>
  </w:style>
  <w:style w:type="paragraph" w:customStyle="1" w:styleId="pr">
    <w:name w:val="pr"/>
    <w:basedOn w:val="a"/>
    <w:pPr>
      <w:jc w:val="right"/>
    </w:pPr>
    <w:rPr>
      <w:color w:val="000000"/>
    </w:rPr>
  </w:style>
  <w:style w:type="paragraph" w:customStyle="1" w:styleId="pj">
    <w:name w:val="pj"/>
    <w:basedOn w:val="a"/>
    <w:pPr>
      <w:ind w:firstLine="400"/>
      <w:jc w:val="both"/>
    </w:pPr>
    <w:rPr>
      <w:color w:val="000000"/>
    </w:rPr>
  </w:style>
  <w:style w:type="paragraph" w:customStyle="1" w:styleId="pji">
    <w:name w:val="pji"/>
    <w:basedOn w:val="a"/>
    <w:pPr>
      <w:jc w:val="both"/>
    </w:pPr>
    <w:rPr>
      <w:color w:val="000000"/>
    </w:rPr>
  </w:style>
  <w:style w:type="paragraph" w:customStyle="1" w:styleId="s8">
    <w:name w:val="s8"/>
    <w:basedOn w:val="a"/>
    <w:rPr>
      <w:color w:val="333399"/>
    </w:rPr>
  </w:style>
  <w:style w:type="paragraph" w:customStyle="1" w:styleId="msochpdefault">
    <w:name w:val="msochpdefault"/>
    <w:basedOn w:val="a"/>
    <w:rPr>
      <w:color w:val="000000"/>
      <w:sz w:val="20"/>
      <w:szCs w:val="20"/>
    </w:rPr>
  </w:style>
  <w:style w:type="character" w:customStyle="1" w:styleId="s0">
    <w:name w:val="s0"/>
    <w:basedOn w:val="a0"/>
    <w:rPr>
      <w:rFonts w:ascii="Times New Roman" w:hAnsi="Times New Roman" w:cs="Times New Roman" w:hint="default"/>
      <w:b w:val="0"/>
      <w:bCs w:val="0"/>
      <w:i w:val="0"/>
      <w:iCs w:val="0"/>
      <w:color w:val="000000"/>
    </w:rPr>
  </w:style>
  <w:style w:type="character" w:customStyle="1" w:styleId="s3">
    <w:name w:val="s3"/>
    <w:basedOn w:val="a0"/>
    <w:rPr>
      <w:rFonts w:ascii="Times New Roman" w:hAnsi="Times New Roman" w:cs="Times New Roman" w:hint="default"/>
      <w:b w:val="0"/>
      <w:bCs w:val="0"/>
      <w:i/>
      <w:iCs/>
      <w:color w:val="FF0000"/>
    </w:rPr>
  </w:style>
  <w:style w:type="character" w:customStyle="1" w:styleId="s2">
    <w:name w:val="s2"/>
    <w:basedOn w:val="a0"/>
    <w:rPr>
      <w:rFonts w:ascii="Times New Roman" w:hAnsi="Times New Roman" w:cs="Times New Roman" w:hint="default"/>
      <w:color w:val="333399"/>
      <w:u w:val="single"/>
    </w:rPr>
  </w:style>
  <w:style w:type="character" w:customStyle="1" w:styleId="s1">
    <w:name w:val="s1"/>
    <w:basedOn w:val="a0"/>
    <w:rPr>
      <w:rFonts w:ascii="Times New Roman" w:hAnsi="Times New Roman" w:cs="Times New Roman" w:hint="default"/>
      <w:b/>
      <w:bCs/>
      <w:color w:val="000000"/>
    </w:rPr>
  </w:style>
  <w:style w:type="character" w:customStyle="1" w:styleId="s9">
    <w:name w:val="s9"/>
    <w:basedOn w:val="a0"/>
    <w:rPr>
      <w:rFonts w:ascii="Times New Roman" w:hAnsi="Times New Roman" w:cs="Times New Roman" w:hint="default"/>
      <w:b w:val="0"/>
      <w:bCs w:val="0"/>
      <w:i/>
      <w:iCs/>
      <w:color w:val="333399"/>
      <w:u w:val="single"/>
    </w:rPr>
  </w:style>
  <w:style w:type="character" w:customStyle="1" w:styleId="s10">
    <w:name w:val="s10"/>
    <w:basedOn w:val="a0"/>
    <w:rPr>
      <w:rFonts w:ascii="Times New Roman" w:hAnsi="Times New Roman" w:cs="Times New Roman" w:hint="default"/>
      <w:color w:val="333399"/>
      <w:u w:val="single"/>
    </w:rPr>
  </w:style>
  <w:style w:type="character" w:customStyle="1" w:styleId="s19">
    <w:name w:val="s19"/>
    <w:basedOn w:val="a0"/>
    <w:rPr>
      <w:rFonts w:ascii="Times New Roman" w:hAnsi="Times New Roman" w:cs="Times New Roman" w:hint="default"/>
      <w:color w:val="008000"/>
    </w:rPr>
  </w:style>
  <w:style w:type="character" w:customStyle="1" w:styleId="a4">
    <w:name w:val="a"/>
    <w:basedOn w:val="a0"/>
  </w:style>
  <w:style w:type="character" w:styleId="a5">
    <w:name w:val="Hyperlink"/>
    <w:basedOn w:val="a0"/>
    <w:uiPriority w:val="99"/>
    <w:semiHidden/>
    <w:unhideWhenUsed/>
  </w:style>
  <w:style w:type="character" w:styleId="a6">
    <w:name w:val="FollowedHyperlink"/>
    <w:basedOn w:val="a0"/>
    <w:uiPriority w:val="99"/>
    <w:semiHidden/>
    <w:unhideWhenUsed/>
    <w:rPr>
      <w:color w:val="800080"/>
      <w:u w:val="single"/>
    </w:rPr>
  </w:style>
  <w:style w:type="character" w:styleId="a7">
    <w:name w:val="Strong"/>
    <w:basedOn w:val="a0"/>
    <w:uiPriority w:val="22"/>
    <w:qFormat/>
    <w:rPr>
      <w:b/>
      <w:bCs/>
    </w:rPr>
  </w:style>
  <w:style w:type="paragraph" w:styleId="a8">
    <w:name w:val="header"/>
    <w:basedOn w:val="a"/>
    <w:link w:val="a9"/>
    <w:uiPriority w:val="99"/>
    <w:unhideWhenUsed/>
    <w:rsid w:val="003D1D4C"/>
    <w:pPr>
      <w:tabs>
        <w:tab w:val="center" w:pos="4677"/>
        <w:tab w:val="right" w:pos="9355"/>
      </w:tabs>
    </w:pPr>
  </w:style>
  <w:style w:type="character" w:customStyle="1" w:styleId="a9">
    <w:name w:val="Верхний колонтитул Знак"/>
    <w:basedOn w:val="a0"/>
    <w:link w:val="a8"/>
    <w:uiPriority w:val="99"/>
    <w:rsid w:val="003D1D4C"/>
    <w:rPr>
      <w:rFonts w:eastAsiaTheme="minorEastAsia"/>
      <w:sz w:val="24"/>
      <w:szCs w:val="24"/>
    </w:rPr>
  </w:style>
  <w:style w:type="paragraph" w:styleId="aa">
    <w:name w:val="footer"/>
    <w:basedOn w:val="a"/>
    <w:link w:val="ab"/>
    <w:uiPriority w:val="99"/>
    <w:unhideWhenUsed/>
    <w:rsid w:val="003D1D4C"/>
    <w:pPr>
      <w:tabs>
        <w:tab w:val="center" w:pos="4677"/>
        <w:tab w:val="right" w:pos="9355"/>
      </w:tabs>
    </w:pPr>
  </w:style>
  <w:style w:type="character" w:customStyle="1" w:styleId="ab">
    <w:name w:val="Нижний колонтитул Знак"/>
    <w:basedOn w:val="a0"/>
    <w:link w:val="aa"/>
    <w:uiPriority w:val="99"/>
    <w:rsid w:val="003D1D4C"/>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online.zakon.kz/Document/?doc_id=38516651" TargetMode="External"/><Relationship Id="rId3182" Type="http://schemas.openxmlformats.org/officeDocument/2006/relationships/hyperlink" Target="http://online.zakon.kz/Document/?doc_id=39905553" TargetMode="External"/><Relationship Id="rId4233" Type="http://schemas.openxmlformats.org/officeDocument/2006/relationships/hyperlink" Target="http://online.zakon.kz/Document/?doc_id=31635480" TargetMode="External"/><Relationship Id="rId7389" Type="http://schemas.openxmlformats.org/officeDocument/2006/relationships/hyperlink" Target="http://online.zakon.kz/Document/?doc_id=31305760" TargetMode="External"/><Relationship Id="rId8854" Type="http://schemas.openxmlformats.org/officeDocument/2006/relationships/hyperlink" Target="http://online.zakon.kz/Document/?link_id=1005459455" TargetMode="External"/><Relationship Id="rId9905" Type="http://schemas.openxmlformats.org/officeDocument/2006/relationships/hyperlink" Target="http://online.zakon.kz/Document/?doc_id=32850755" TargetMode="External"/><Relationship Id="rId3999" Type="http://schemas.openxmlformats.org/officeDocument/2006/relationships/hyperlink" Target="http://online.zakon.kz/Document/?doc_id=31081104" TargetMode="External"/><Relationship Id="rId4300" Type="http://schemas.openxmlformats.org/officeDocument/2006/relationships/hyperlink" Target="http://online.zakon.kz/Document/?doc_id=33594397" TargetMode="External"/><Relationship Id="rId7456" Type="http://schemas.openxmlformats.org/officeDocument/2006/relationships/hyperlink" Target="http://online.zakon.kz/Document/?doc_id=1049207" TargetMode="External"/><Relationship Id="rId8507" Type="http://schemas.openxmlformats.org/officeDocument/2006/relationships/hyperlink" Target="http://online.zakon.kz/Document/?doc_id=34297387" TargetMode="External"/><Relationship Id="rId170" Type="http://schemas.openxmlformats.org/officeDocument/2006/relationships/hyperlink" Target="http://online.zakon.kz/Document/?doc_id=31481968" TargetMode="External"/><Relationship Id="rId6058" Type="http://schemas.openxmlformats.org/officeDocument/2006/relationships/hyperlink" Target="http://online.zakon.kz/Document/?doc_id=30367517" TargetMode="External"/><Relationship Id="rId6472" Type="http://schemas.openxmlformats.org/officeDocument/2006/relationships/hyperlink" Target="http://online.zakon.kz/Document/?doc_id=35287197" TargetMode="External"/><Relationship Id="rId7109" Type="http://schemas.openxmlformats.org/officeDocument/2006/relationships/hyperlink" Target="http://online.zakon.kz/Document/?doc_id=39605522" TargetMode="External"/><Relationship Id="rId7523" Type="http://schemas.openxmlformats.org/officeDocument/2006/relationships/hyperlink" Target="http://online.zakon.kz/Document/?link_id=1001587218" TargetMode="External"/><Relationship Id="rId7870" Type="http://schemas.openxmlformats.org/officeDocument/2006/relationships/hyperlink" Target="http://online.zakon.kz/Document/?doc_id=31409319" TargetMode="External"/><Relationship Id="rId8921" Type="http://schemas.openxmlformats.org/officeDocument/2006/relationships/hyperlink" Target="http://online.zakon.kz/Document/?doc_id=30567816" TargetMode="External"/><Relationship Id="rId10437" Type="http://schemas.openxmlformats.org/officeDocument/2006/relationships/hyperlink" Target="http://online.zakon.kz/Document/?doc_id=35287197" TargetMode="External"/><Relationship Id="rId5074" Type="http://schemas.openxmlformats.org/officeDocument/2006/relationships/hyperlink" Target="http://online.zakon.kz/Document/?doc_id=31635480" TargetMode="External"/><Relationship Id="rId6125" Type="http://schemas.openxmlformats.org/officeDocument/2006/relationships/hyperlink" Target="http://online.zakon.kz/Document/?doc_id=30443496" TargetMode="External"/><Relationship Id="rId987" Type="http://schemas.openxmlformats.org/officeDocument/2006/relationships/hyperlink" Target="http://online.zakon.kz/Document/?doc_id=31482402" TargetMode="External"/><Relationship Id="rId2668" Type="http://schemas.openxmlformats.org/officeDocument/2006/relationships/hyperlink" Target="http://online.zakon.kz/Document/?doc_id=31092989" TargetMode="External"/><Relationship Id="rId3719" Type="http://schemas.openxmlformats.org/officeDocument/2006/relationships/hyperlink" Target="http://online.zakon.kz/Document/?doc_id=31092989" TargetMode="External"/><Relationship Id="rId4090" Type="http://schemas.openxmlformats.org/officeDocument/2006/relationships/hyperlink" Target="http://online.zakon.kz/Document/?doc_id=30520170" TargetMode="External"/><Relationship Id="rId8297" Type="http://schemas.openxmlformats.org/officeDocument/2006/relationships/hyperlink" Target="http://online.zakon.kz/Document/?doc_id=31038459" TargetMode="External"/><Relationship Id="rId9695" Type="http://schemas.openxmlformats.org/officeDocument/2006/relationships/hyperlink" Target="http://online.zakon.kz/Document/?doc_id=31039644" TargetMode="External"/><Relationship Id="rId1684" Type="http://schemas.openxmlformats.org/officeDocument/2006/relationships/hyperlink" Target="http://online.zakon.kz/Document/?doc_id=31300061" TargetMode="External"/><Relationship Id="rId2735" Type="http://schemas.openxmlformats.org/officeDocument/2006/relationships/hyperlink" Target="http://online.zakon.kz/Document/?doc_id=31038087" TargetMode="External"/><Relationship Id="rId5141" Type="http://schemas.openxmlformats.org/officeDocument/2006/relationships/hyperlink" Target="http://online.zakon.kz/Document/?doc_id=31637067" TargetMode="External"/><Relationship Id="rId9348" Type="http://schemas.openxmlformats.org/officeDocument/2006/relationships/hyperlink" Target="http://online.zakon.kz/Document/?doc_id=31637067" TargetMode="External"/><Relationship Id="rId9762" Type="http://schemas.openxmlformats.org/officeDocument/2006/relationships/hyperlink" Target="http://online.zakon.kz/Document/?doc_id=31482402" TargetMode="External"/><Relationship Id="rId707" Type="http://schemas.openxmlformats.org/officeDocument/2006/relationships/hyperlink" Target="http://online.zakon.kz/Document/?doc_id=30565746" TargetMode="External"/><Relationship Id="rId1337" Type="http://schemas.openxmlformats.org/officeDocument/2006/relationships/hyperlink" Target="http://online.zakon.kz/Document/?doc_id=30519128" TargetMode="External"/><Relationship Id="rId1751" Type="http://schemas.openxmlformats.org/officeDocument/2006/relationships/hyperlink" Target="http://online.zakon.kz/Document/?doc_id=31039644" TargetMode="External"/><Relationship Id="rId2802" Type="http://schemas.openxmlformats.org/officeDocument/2006/relationships/hyperlink" Target="http://online.zakon.kz/Document/?doc_id=38755911" TargetMode="External"/><Relationship Id="rId5958" Type="http://schemas.openxmlformats.org/officeDocument/2006/relationships/hyperlink" Target="http://online.zakon.kz/Document/?doc_id=33745225" TargetMode="External"/><Relationship Id="rId8364" Type="http://schemas.openxmlformats.org/officeDocument/2006/relationships/hyperlink" Target="http://online.zakon.kz/Document/?doc_id=31661691" TargetMode="External"/><Relationship Id="rId9415" Type="http://schemas.openxmlformats.org/officeDocument/2006/relationships/hyperlink" Target="http://online.zakon.kz/Document/?doc_id=30480858" TargetMode="External"/><Relationship Id="rId10294" Type="http://schemas.openxmlformats.org/officeDocument/2006/relationships/hyperlink" Target="http://online.zakon.kz/Document/?doc_id=31568534" TargetMode="External"/><Relationship Id="rId43" Type="http://schemas.openxmlformats.org/officeDocument/2006/relationships/hyperlink" Target="http://online.zakon.kz/Document/?doc_id=30443287" TargetMode="External"/><Relationship Id="rId1404" Type="http://schemas.openxmlformats.org/officeDocument/2006/relationships/hyperlink" Target="http://online.zakon.kz/Document/?doc_id=30519128" TargetMode="External"/><Relationship Id="rId7380" Type="http://schemas.openxmlformats.org/officeDocument/2006/relationships/hyperlink" Target="http://online.zakon.kz/Document/?doc_id=33608252" TargetMode="External"/><Relationship Id="rId8017" Type="http://schemas.openxmlformats.org/officeDocument/2006/relationships/hyperlink" Target="http://online.zakon.kz/Document/?doc_id=31092989" TargetMode="External"/><Relationship Id="rId8431" Type="http://schemas.openxmlformats.org/officeDocument/2006/relationships/hyperlink" Target="http://online.zakon.kz/Document/?doc_id=39879187" TargetMode="External"/><Relationship Id="rId10361" Type="http://schemas.openxmlformats.org/officeDocument/2006/relationships/hyperlink" Target="http://online.zakon.kz/Document/?doc_id=31103349" TargetMode="External"/><Relationship Id="rId3576" Type="http://schemas.openxmlformats.org/officeDocument/2006/relationships/hyperlink" Target="http://online.zakon.kz/Document/?doc_id=31482402" TargetMode="External"/><Relationship Id="rId4627" Type="http://schemas.openxmlformats.org/officeDocument/2006/relationships/hyperlink" Target="http://online.zakon.kz/Document/?doc_id=30776033" TargetMode="External"/><Relationship Id="rId4974" Type="http://schemas.openxmlformats.org/officeDocument/2006/relationships/hyperlink" Target="http://online.zakon.kz/Document/?doc_id=30367517" TargetMode="External"/><Relationship Id="rId7033" Type="http://schemas.openxmlformats.org/officeDocument/2006/relationships/hyperlink" Target="http://online.zakon.kz/Document/?link_id=1001587209" TargetMode="External"/><Relationship Id="rId10014" Type="http://schemas.openxmlformats.org/officeDocument/2006/relationships/hyperlink" Target="http://online.zakon.kz/Document/?doc_id=37573625" TargetMode="External"/><Relationship Id="rId497" Type="http://schemas.openxmlformats.org/officeDocument/2006/relationships/hyperlink" Target="http://online.zakon.kz/Document/?doc_id=31092989" TargetMode="External"/><Relationship Id="rId2178" Type="http://schemas.openxmlformats.org/officeDocument/2006/relationships/hyperlink" Target="http://online.zakon.kz/Document/?doc_id=30519128" TargetMode="External"/><Relationship Id="rId3229" Type="http://schemas.openxmlformats.org/officeDocument/2006/relationships/hyperlink" Target="http://online.zakon.kz/Document/?doc_id=31313173" TargetMode="External"/><Relationship Id="rId3990" Type="http://schemas.openxmlformats.org/officeDocument/2006/relationships/hyperlink" Target="http://online.zakon.kz/Document/?doc_id=31092989" TargetMode="External"/><Relationship Id="rId7100" Type="http://schemas.openxmlformats.org/officeDocument/2006/relationships/hyperlink" Target="http://online.zakon.kz/Document/?doc_id=30400118" TargetMode="External"/><Relationship Id="rId1194" Type="http://schemas.openxmlformats.org/officeDocument/2006/relationships/hyperlink" Target="http://online.zakon.kz/Document/?link_id=1003500350" TargetMode="External"/><Relationship Id="rId2592" Type="http://schemas.openxmlformats.org/officeDocument/2006/relationships/hyperlink" Target="http://online.zakon.kz/Document/?doc_id=39025340" TargetMode="External"/><Relationship Id="rId3643" Type="http://schemas.openxmlformats.org/officeDocument/2006/relationships/hyperlink" Target="http://online.zakon.kz/Document/?doc_id=31038459" TargetMode="External"/><Relationship Id="rId6799" Type="http://schemas.openxmlformats.org/officeDocument/2006/relationships/hyperlink" Target="http://online.zakon.kz/Document/?doc_id=1026672" TargetMode="External"/><Relationship Id="rId217" Type="http://schemas.openxmlformats.org/officeDocument/2006/relationships/hyperlink" Target="http://online.zakon.kz/Document/?doc_id=30384558" TargetMode="External"/><Relationship Id="rId564" Type="http://schemas.openxmlformats.org/officeDocument/2006/relationships/hyperlink" Target="http://online.zakon.kz/Document/?doc_id=31070126" TargetMode="External"/><Relationship Id="rId2245" Type="http://schemas.openxmlformats.org/officeDocument/2006/relationships/hyperlink" Target="http://online.zakon.kz/Document/?doc_id=31610064" TargetMode="External"/><Relationship Id="rId3710" Type="http://schemas.openxmlformats.org/officeDocument/2006/relationships/hyperlink" Target="http://online.zakon.kz/Document/?link_id=1005460967" TargetMode="External"/><Relationship Id="rId6866" Type="http://schemas.openxmlformats.org/officeDocument/2006/relationships/hyperlink" Target="http://online.zakon.kz/Document/?doc_id=35287197" TargetMode="External"/><Relationship Id="rId7917" Type="http://schemas.openxmlformats.org/officeDocument/2006/relationships/hyperlink" Target="http://online.zakon.kz/Document/?doc_id=35287197" TargetMode="External"/><Relationship Id="rId9272" Type="http://schemas.openxmlformats.org/officeDocument/2006/relationships/hyperlink" Target="http://online.zakon.kz/Document/?doc_id=33818944" TargetMode="External"/><Relationship Id="rId631" Type="http://schemas.openxmlformats.org/officeDocument/2006/relationships/hyperlink" Target="http://online.zakon.kz/Document/?doc_id=37319086" TargetMode="External"/><Relationship Id="rId1261" Type="http://schemas.openxmlformats.org/officeDocument/2006/relationships/hyperlink" Target="http://online.zakon.kz/Document/?doc_id=30519128" TargetMode="External"/><Relationship Id="rId2312" Type="http://schemas.openxmlformats.org/officeDocument/2006/relationships/hyperlink" Target="http://online.zakon.kz/Document/?doc_id=31092989" TargetMode="External"/><Relationship Id="rId5468" Type="http://schemas.openxmlformats.org/officeDocument/2006/relationships/hyperlink" Target="http://online.zakon.kz/Document/?doc_id=31609276" TargetMode="External"/><Relationship Id="rId5882" Type="http://schemas.openxmlformats.org/officeDocument/2006/relationships/hyperlink" Target="http://online.zakon.kz/Document/?doc_id=30777947" TargetMode="External"/><Relationship Id="rId6519" Type="http://schemas.openxmlformats.org/officeDocument/2006/relationships/hyperlink" Target="http://online.zakon.kz/Document/?doc_id=31092989" TargetMode="External"/><Relationship Id="rId6933" Type="http://schemas.openxmlformats.org/officeDocument/2006/relationships/hyperlink" Target="http://online.zakon.kz/Document/?doc_id=31311025" TargetMode="External"/><Relationship Id="rId4484" Type="http://schemas.openxmlformats.org/officeDocument/2006/relationships/hyperlink" Target="http://online.zakon.kz/Document/?doc_id=31313173" TargetMode="External"/><Relationship Id="rId5535" Type="http://schemas.openxmlformats.org/officeDocument/2006/relationships/hyperlink" Target="http://online.zakon.kz/Document/?doc_id=31635480" TargetMode="External"/><Relationship Id="rId3086" Type="http://schemas.openxmlformats.org/officeDocument/2006/relationships/hyperlink" Target="http://online.zakon.kz/Document/?doc_id=38910832" TargetMode="External"/><Relationship Id="rId4137" Type="http://schemas.openxmlformats.org/officeDocument/2006/relationships/hyperlink" Target="http://online.zakon.kz/Document/?doc_id=31038459" TargetMode="External"/><Relationship Id="rId4551" Type="http://schemas.openxmlformats.org/officeDocument/2006/relationships/hyperlink" Target="http://online.zakon.kz/Document/?doc_id=38910832" TargetMode="External"/><Relationship Id="rId8758" Type="http://schemas.openxmlformats.org/officeDocument/2006/relationships/hyperlink" Target="http://online.zakon.kz/Document/?doc_id=35287197" TargetMode="External"/><Relationship Id="rId3153" Type="http://schemas.openxmlformats.org/officeDocument/2006/relationships/hyperlink" Target="http://online.zakon.kz/Document/?doc_id=39558053" TargetMode="External"/><Relationship Id="rId4204" Type="http://schemas.openxmlformats.org/officeDocument/2006/relationships/hyperlink" Target="http://online.zakon.kz/Document/?doc_id=30776033" TargetMode="External"/><Relationship Id="rId5602" Type="http://schemas.openxmlformats.org/officeDocument/2006/relationships/hyperlink" Target="http://online.zakon.kz/Document/?doc_id=31534981" TargetMode="External"/><Relationship Id="rId9809" Type="http://schemas.openxmlformats.org/officeDocument/2006/relationships/hyperlink" Target="http://online.zakon.kz/Document/?doc_id=30777947" TargetMode="External"/><Relationship Id="rId7774" Type="http://schemas.openxmlformats.org/officeDocument/2006/relationships/hyperlink" Target="http://online.zakon.kz/Document/?doc_id=31311025" TargetMode="External"/><Relationship Id="rId8825" Type="http://schemas.openxmlformats.org/officeDocument/2006/relationships/hyperlink" Target="http://online.zakon.kz/Document/?doc_id=30519128" TargetMode="External"/><Relationship Id="rId141" Type="http://schemas.openxmlformats.org/officeDocument/2006/relationships/hyperlink" Target="http://online.zakon.kz/Document/?doc_id=39025340" TargetMode="External"/><Relationship Id="rId3220" Type="http://schemas.openxmlformats.org/officeDocument/2006/relationships/hyperlink" Target="http://online.zakon.kz/Document/?link_id=1005881312" TargetMode="External"/><Relationship Id="rId6029" Type="http://schemas.openxmlformats.org/officeDocument/2006/relationships/hyperlink" Target="http://online.zakon.kz/Document/?doc_id=31039644" TargetMode="External"/><Relationship Id="rId6376" Type="http://schemas.openxmlformats.org/officeDocument/2006/relationships/hyperlink" Target="http://online.zakon.kz/Document/?doc_id=30384393" TargetMode="External"/><Relationship Id="rId6790" Type="http://schemas.openxmlformats.org/officeDocument/2006/relationships/hyperlink" Target="http://online.zakon.kz/Document/?doc_id=1026672" TargetMode="External"/><Relationship Id="rId7427" Type="http://schemas.openxmlformats.org/officeDocument/2006/relationships/hyperlink" Target="http://online.zakon.kz/Document/?doc_id=31111037" TargetMode="External"/><Relationship Id="rId7841" Type="http://schemas.openxmlformats.org/officeDocument/2006/relationships/hyperlink" Target="http://online.zakon.kz/Document/?doc_id=31311025" TargetMode="External"/><Relationship Id="rId10408" Type="http://schemas.openxmlformats.org/officeDocument/2006/relationships/hyperlink" Target="http://online.zakon.kz/Document/?doc_id=31482402" TargetMode="External"/><Relationship Id="rId7" Type="http://schemas.openxmlformats.org/officeDocument/2006/relationships/hyperlink" Target="http://online.zakon.kz/Document/?doc_id=30366329" TargetMode="External"/><Relationship Id="rId2986" Type="http://schemas.openxmlformats.org/officeDocument/2006/relationships/hyperlink" Target="http://online.zakon.kz/Document/?doc_id=31573216" TargetMode="External"/><Relationship Id="rId5392" Type="http://schemas.openxmlformats.org/officeDocument/2006/relationships/hyperlink" Target="http://online.zakon.kz/Document/?doc_id=31038459" TargetMode="External"/><Relationship Id="rId6443" Type="http://schemas.openxmlformats.org/officeDocument/2006/relationships/hyperlink" Target="http://online.zakon.kz/Document/?doc_id=39605522" TargetMode="External"/><Relationship Id="rId9599" Type="http://schemas.openxmlformats.org/officeDocument/2006/relationships/hyperlink" Target="http://online.zakon.kz/Document/?doc_id=30834906" TargetMode="External"/><Relationship Id="rId958" Type="http://schemas.openxmlformats.org/officeDocument/2006/relationships/hyperlink" Target="http://online.zakon.kz/Document/?doc_id=33745225" TargetMode="External"/><Relationship Id="rId1588" Type="http://schemas.openxmlformats.org/officeDocument/2006/relationships/hyperlink" Target="http://online.zakon.kz/Document/?doc_id=31635480" TargetMode="External"/><Relationship Id="rId2639" Type="http://schemas.openxmlformats.org/officeDocument/2006/relationships/hyperlink" Target="http://online.zakon.kz/Document/?doc_id=31638560" TargetMode="External"/><Relationship Id="rId5045" Type="http://schemas.openxmlformats.org/officeDocument/2006/relationships/hyperlink" Target="http://online.zakon.kz/Document/?link_id=1005620910" TargetMode="External"/><Relationship Id="rId6510" Type="http://schemas.openxmlformats.org/officeDocument/2006/relationships/hyperlink" Target="http://online.zakon.kz/Document/?doc_id=31482402" TargetMode="External"/><Relationship Id="rId9666" Type="http://schemas.openxmlformats.org/officeDocument/2006/relationships/hyperlink" Target="http://online.zakon.kz/Document/?doc_id=30777947" TargetMode="External"/><Relationship Id="rId1655" Type="http://schemas.openxmlformats.org/officeDocument/2006/relationships/hyperlink" Target="http://online.zakon.kz/Document/?doc_id=30777947" TargetMode="External"/><Relationship Id="rId2706" Type="http://schemas.openxmlformats.org/officeDocument/2006/relationships/hyperlink" Target="http://online.zakon.kz/Document/?doc_id=31092989" TargetMode="External"/><Relationship Id="rId4061" Type="http://schemas.openxmlformats.org/officeDocument/2006/relationships/hyperlink" Target="http://online.zakon.kz/Document/?doc_id=31038459" TargetMode="External"/><Relationship Id="rId5112" Type="http://schemas.openxmlformats.org/officeDocument/2006/relationships/hyperlink" Target="http://online.zakon.kz/Document/?doc_id=31371715" TargetMode="External"/><Relationship Id="rId8268" Type="http://schemas.openxmlformats.org/officeDocument/2006/relationships/hyperlink" Target="http://online.zakon.kz/Document/?doc_id=30618149" TargetMode="External"/><Relationship Id="rId8682" Type="http://schemas.openxmlformats.org/officeDocument/2006/relationships/hyperlink" Target="http://online.zakon.kz/Document/?doc_id=31548165" TargetMode="External"/><Relationship Id="rId9319" Type="http://schemas.openxmlformats.org/officeDocument/2006/relationships/hyperlink" Target="http://online.zakon.kz/Document/?doc_id=31311025" TargetMode="External"/><Relationship Id="rId9733" Type="http://schemas.openxmlformats.org/officeDocument/2006/relationships/hyperlink" Target="http://online.zakon.kz/Document/?doc_id=30777947" TargetMode="External"/><Relationship Id="rId10198" Type="http://schemas.openxmlformats.org/officeDocument/2006/relationships/hyperlink" Target="http://online.zakon.kz/Document/?doc_id=31635480" TargetMode="External"/><Relationship Id="rId1308" Type="http://schemas.openxmlformats.org/officeDocument/2006/relationships/hyperlink" Target="http://online.zakon.kz/Document/?doc_id=31092989" TargetMode="External"/><Relationship Id="rId7284" Type="http://schemas.openxmlformats.org/officeDocument/2006/relationships/hyperlink" Target="http://online.zakon.kz/Document/?doc_id=31313173" TargetMode="External"/><Relationship Id="rId8335" Type="http://schemas.openxmlformats.org/officeDocument/2006/relationships/hyperlink" Target="http://online.zakon.kz/Document/?doc_id=31661691" TargetMode="External"/><Relationship Id="rId1722" Type="http://schemas.openxmlformats.org/officeDocument/2006/relationships/hyperlink" Target="http://online.zakon.kz/Document/?doc_id=31092989" TargetMode="External"/><Relationship Id="rId4878" Type="http://schemas.openxmlformats.org/officeDocument/2006/relationships/hyperlink" Target="http://online.zakon.kz/Document/?doc_id=39924867" TargetMode="External"/><Relationship Id="rId5929" Type="http://schemas.openxmlformats.org/officeDocument/2006/relationships/hyperlink" Target="http://online.zakon.kz/Document/?doc_id=1026672" TargetMode="External"/><Relationship Id="rId9800" Type="http://schemas.openxmlformats.org/officeDocument/2006/relationships/hyperlink" Target="http://online.zakon.kz/Document/?doc_id=30428948" TargetMode="External"/><Relationship Id="rId10265" Type="http://schemas.openxmlformats.org/officeDocument/2006/relationships/hyperlink" Target="http://online.zakon.kz/Document/?doc_id=31637067" TargetMode="External"/><Relationship Id="rId14" Type="http://schemas.openxmlformats.org/officeDocument/2006/relationships/hyperlink" Target="http://online.zakon.kz/Document/?doc_id=30368620" TargetMode="External"/><Relationship Id="rId3894" Type="http://schemas.openxmlformats.org/officeDocument/2006/relationships/hyperlink" Target="http://online.zakon.kz/Document/?doc_id=31313173" TargetMode="External"/><Relationship Id="rId4945" Type="http://schemas.openxmlformats.org/officeDocument/2006/relationships/hyperlink" Target="http://online.zakon.kz/Document/?doc_id=31311025" TargetMode="External"/><Relationship Id="rId7004" Type="http://schemas.openxmlformats.org/officeDocument/2006/relationships/hyperlink" Target="http://online.zakon.kz/Document/?doc_id=34395948" TargetMode="External"/><Relationship Id="rId7351" Type="http://schemas.openxmlformats.org/officeDocument/2006/relationships/hyperlink" Target="http://online.zakon.kz/Document/?doc_id=31305760" TargetMode="External"/><Relationship Id="rId8402" Type="http://schemas.openxmlformats.org/officeDocument/2006/relationships/hyperlink" Target="http://online.zakon.kz/Document/?doc_id=31038459" TargetMode="External"/><Relationship Id="rId10332" Type="http://schemas.openxmlformats.org/officeDocument/2006/relationships/hyperlink" Target="http://online.zakon.kz/Document/?doc_id=36505605" TargetMode="External"/><Relationship Id="rId2496" Type="http://schemas.openxmlformats.org/officeDocument/2006/relationships/hyperlink" Target="http://online.zakon.kz/Document/?doc_id=31311025" TargetMode="External"/><Relationship Id="rId3547" Type="http://schemas.openxmlformats.org/officeDocument/2006/relationships/hyperlink" Target="http://online.zakon.kz/Document/?doc_id=30520170" TargetMode="External"/><Relationship Id="rId3961" Type="http://schemas.openxmlformats.org/officeDocument/2006/relationships/hyperlink" Target="http://online.zakon.kz/Document/?doc_id=31092989" TargetMode="External"/><Relationship Id="rId468" Type="http://schemas.openxmlformats.org/officeDocument/2006/relationships/hyperlink" Target="http://online.zakon.kz/Document/?doc_id=30777947" TargetMode="External"/><Relationship Id="rId882" Type="http://schemas.openxmlformats.org/officeDocument/2006/relationships/hyperlink" Target="http://online.zakon.kz/Document/?doc_id=31481968" TargetMode="External"/><Relationship Id="rId1098" Type="http://schemas.openxmlformats.org/officeDocument/2006/relationships/hyperlink" Target="http://online.zakon.kz/Document/?doc_id=30092011" TargetMode="External"/><Relationship Id="rId2149" Type="http://schemas.openxmlformats.org/officeDocument/2006/relationships/hyperlink" Target="http://online.zakon.kz/Document/?doc_id=31490865" TargetMode="External"/><Relationship Id="rId2563" Type="http://schemas.openxmlformats.org/officeDocument/2006/relationships/hyperlink" Target="http://online.zakon.kz/Document/?doc_id=30519128" TargetMode="External"/><Relationship Id="rId3614" Type="http://schemas.openxmlformats.org/officeDocument/2006/relationships/hyperlink" Target="http://online.zakon.kz/Document/?doc_id=31675410" TargetMode="External"/><Relationship Id="rId6020" Type="http://schemas.openxmlformats.org/officeDocument/2006/relationships/hyperlink" Target="http://online.zakon.kz/Document/?doc_id=30565746" TargetMode="External"/><Relationship Id="rId9176" Type="http://schemas.openxmlformats.org/officeDocument/2006/relationships/hyperlink" Target="http://online.zakon.kz/Document/?doc_id=37573625" TargetMode="External"/><Relationship Id="rId9590" Type="http://schemas.openxmlformats.org/officeDocument/2006/relationships/hyperlink" Target="http://online.zakon.kz/Document/?doc_id=1006061" TargetMode="External"/><Relationship Id="rId535" Type="http://schemas.openxmlformats.org/officeDocument/2006/relationships/hyperlink" Target="http://online.zakon.kz/Document/?doc_id=35079297" TargetMode="External"/><Relationship Id="rId1165" Type="http://schemas.openxmlformats.org/officeDocument/2006/relationships/hyperlink" Target="http://online.zakon.kz/Document/?doc_id=31092989" TargetMode="External"/><Relationship Id="rId2216" Type="http://schemas.openxmlformats.org/officeDocument/2006/relationships/hyperlink" Target="http://online.zakon.kz/Document/?doc_id=31025535" TargetMode="External"/><Relationship Id="rId2630" Type="http://schemas.openxmlformats.org/officeDocument/2006/relationships/hyperlink" Target="http://online.zakon.kz/Document/?doc_id=30520170" TargetMode="External"/><Relationship Id="rId5786" Type="http://schemas.openxmlformats.org/officeDocument/2006/relationships/hyperlink" Target="http://online.zakon.kz/Document/?doc_id=36706303" TargetMode="External"/><Relationship Id="rId6837" Type="http://schemas.openxmlformats.org/officeDocument/2006/relationships/hyperlink" Target="http://online.zakon.kz/Document/?doc_id=31626385" TargetMode="External"/><Relationship Id="rId8192" Type="http://schemas.openxmlformats.org/officeDocument/2006/relationships/hyperlink" Target="http://online.zakon.kz/Document/?doc_id=31415099" TargetMode="External"/><Relationship Id="rId9243" Type="http://schemas.openxmlformats.org/officeDocument/2006/relationships/hyperlink" Target="http://online.zakon.kz/Document/?doc_id=31313173" TargetMode="External"/><Relationship Id="rId602" Type="http://schemas.openxmlformats.org/officeDocument/2006/relationships/hyperlink" Target="http://online.zakon.kz/Document/?doc_id=31637067" TargetMode="External"/><Relationship Id="rId1232" Type="http://schemas.openxmlformats.org/officeDocument/2006/relationships/hyperlink" Target="http://online.zakon.kz/Document/?doc_id=38441931" TargetMode="External"/><Relationship Id="rId4388" Type="http://schemas.openxmlformats.org/officeDocument/2006/relationships/hyperlink" Target="http://online.zakon.kz/Document/?doc_id=31092989" TargetMode="External"/><Relationship Id="rId5439" Type="http://schemas.openxmlformats.org/officeDocument/2006/relationships/hyperlink" Target="http://online.zakon.kz/Document/?doc_id=31066870" TargetMode="External"/><Relationship Id="rId9310" Type="http://schemas.openxmlformats.org/officeDocument/2006/relationships/hyperlink" Target="http://online.zakon.kz/Document/?doc_id=35287197" TargetMode="External"/><Relationship Id="rId5853" Type="http://schemas.openxmlformats.org/officeDocument/2006/relationships/hyperlink" Target="http://online.zakon.kz/Document/?doc_id=30777947" TargetMode="External"/><Relationship Id="rId6904" Type="http://schemas.openxmlformats.org/officeDocument/2006/relationships/hyperlink" Target="http://online.zakon.kz/Document/?doc_id=30777947" TargetMode="External"/><Relationship Id="rId3057" Type="http://schemas.openxmlformats.org/officeDocument/2006/relationships/hyperlink" Target="http://online.zakon.kz/Document/?doc_id=34395948" TargetMode="External"/><Relationship Id="rId4108" Type="http://schemas.openxmlformats.org/officeDocument/2006/relationships/hyperlink" Target="http://online.zakon.kz/Document/?doc_id=31311025" TargetMode="External"/><Relationship Id="rId4455" Type="http://schemas.openxmlformats.org/officeDocument/2006/relationships/hyperlink" Target="http://online.zakon.kz/Document/?doc_id=31482402" TargetMode="External"/><Relationship Id="rId5506" Type="http://schemas.openxmlformats.org/officeDocument/2006/relationships/hyperlink" Target="http://online.zakon.kz/Document/?doc_id=39605522" TargetMode="External"/><Relationship Id="rId5920" Type="http://schemas.openxmlformats.org/officeDocument/2006/relationships/hyperlink" Target="http://online.zakon.kz/Document/?doc_id=31038459" TargetMode="External"/><Relationship Id="rId3471" Type="http://schemas.openxmlformats.org/officeDocument/2006/relationships/hyperlink" Target="http://online.zakon.kz/Document/?doc_id=1026672" TargetMode="External"/><Relationship Id="rId4522" Type="http://schemas.openxmlformats.org/officeDocument/2006/relationships/hyperlink" Target="http://online.zakon.kz/Document/?doc_id=30367517" TargetMode="External"/><Relationship Id="rId7678" Type="http://schemas.openxmlformats.org/officeDocument/2006/relationships/hyperlink" Target="http://online.zakon.kz/Document/?doc_id=1026672" TargetMode="External"/><Relationship Id="rId8729" Type="http://schemas.openxmlformats.org/officeDocument/2006/relationships/hyperlink" Target="http://online.zakon.kz/Document/?doc_id=31635480" TargetMode="External"/><Relationship Id="rId392" Type="http://schemas.openxmlformats.org/officeDocument/2006/relationships/hyperlink" Target="http://online.zakon.kz/Document/?doc_id=31490685" TargetMode="External"/><Relationship Id="rId2073" Type="http://schemas.openxmlformats.org/officeDocument/2006/relationships/hyperlink" Target="http://online.zakon.kz/Document/?doc_id=31633235" TargetMode="External"/><Relationship Id="rId3124" Type="http://schemas.openxmlformats.org/officeDocument/2006/relationships/hyperlink" Target="http://online.zakon.kz/Document/?doc_id=31311025" TargetMode="External"/><Relationship Id="rId6694" Type="http://schemas.openxmlformats.org/officeDocument/2006/relationships/hyperlink" Target="http://online.zakon.kz/Document/?doc_id=35287197" TargetMode="External"/><Relationship Id="rId7745" Type="http://schemas.openxmlformats.org/officeDocument/2006/relationships/hyperlink" Target="http://online.zakon.kz/Document/?doc_id=31472285" TargetMode="External"/><Relationship Id="rId2140" Type="http://schemas.openxmlformats.org/officeDocument/2006/relationships/hyperlink" Target="http://online.zakon.kz/Document/?doc_id=31271845" TargetMode="External"/><Relationship Id="rId5296" Type="http://schemas.openxmlformats.org/officeDocument/2006/relationships/hyperlink" Target="http://online.zakon.kz/Document/?doc_id=30776033" TargetMode="External"/><Relationship Id="rId6347" Type="http://schemas.openxmlformats.org/officeDocument/2006/relationships/hyperlink" Target="http://online.zakon.kz/Document/?doc_id=30567816" TargetMode="External"/><Relationship Id="rId6761" Type="http://schemas.openxmlformats.org/officeDocument/2006/relationships/hyperlink" Target="http://online.zakon.kz/Document/?doc_id=31311025" TargetMode="External"/><Relationship Id="rId7812" Type="http://schemas.openxmlformats.org/officeDocument/2006/relationships/hyperlink" Target="http://online.zakon.kz/Document/?doc_id=39605522" TargetMode="External"/><Relationship Id="rId112" Type="http://schemas.openxmlformats.org/officeDocument/2006/relationships/hyperlink" Target="http://online.zakon.kz/Document/?doc_id=34935644" TargetMode="External"/><Relationship Id="rId5363" Type="http://schemas.openxmlformats.org/officeDocument/2006/relationships/hyperlink" Target="http://online.zakon.kz/Document/?doc_id=31038459" TargetMode="External"/><Relationship Id="rId6414" Type="http://schemas.openxmlformats.org/officeDocument/2006/relationships/hyperlink" Target="http://online.zakon.kz/Document/?doc_id=30502404" TargetMode="External"/><Relationship Id="rId2957" Type="http://schemas.openxmlformats.org/officeDocument/2006/relationships/hyperlink" Target="http://online.zakon.kz/Document/?doc_id=35287197" TargetMode="External"/><Relationship Id="rId5016" Type="http://schemas.openxmlformats.org/officeDocument/2006/relationships/hyperlink" Target="http://online.zakon.kz/Document/?doc_id=30776033" TargetMode="External"/><Relationship Id="rId9984" Type="http://schemas.openxmlformats.org/officeDocument/2006/relationships/hyperlink" Target="http://online.zakon.kz/Document/?doc_id=31635480" TargetMode="External"/><Relationship Id="rId929" Type="http://schemas.openxmlformats.org/officeDocument/2006/relationships/hyperlink" Target="http://online.zakon.kz/Document/?link_id=1002456933" TargetMode="External"/><Relationship Id="rId1559" Type="http://schemas.openxmlformats.org/officeDocument/2006/relationships/hyperlink" Target="http://online.zakon.kz/Document/?doc_id=34024799" TargetMode="External"/><Relationship Id="rId1973" Type="http://schemas.openxmlformats.org/officeDocument/2006/relationships/hyperlink" Target="http://online.zakon.kz/Document/?doc_id=30551129" TargetMode="External"/><Relationship Id="rId4032" Type="http://schemas.openxmlformats.org/officeDocument/2006/relationships/hyperlink" Target="http://online.zakon.kz/Document/?link_id=1005147845" TargetMode="External"/><Relationship Id="rId5430" Type="http://schemas.openxmlformats.org/officeDocument/2006/relationships/hyperlink" Target="http://online.zakon.kz/Document/?link_id=1005008599" TargetMode="External"/><Relationship Id="rId7188" Type="http://schemas.openxmlformats.org/officeDocument/2006/relationships/hyperlink" Target="http://online.zakon.kz/Document/?doc_id=31230569" TargetMode="External"/><Relationship Id="rId8239" Type="http://schemas.openxmlformats.org/officeDocument/2006/relationships/hyperlink" Target="http://online.zakon.kz/Document/?doc_id=31038459" TargetMode="External"/><Relationship Id="rId8586" Type="http://schemas.openxmlformats.org/officeDocument/2006/relationships/hyperlink" Target="http://online.zakon.kz/Document/?doc_id=31575252" TargetMode="External"/><Relationship Id="rId9637" Type="http://schemas.openxmlformats.org/officeDocument/2006/relationships/hyperlink" Target="http://online.zakon.kz/Document/?doc_id=32917345" TargetMode="External"/><Relationship Id="rId1626" Type="http://schemas.openxmlformats.org/officeDocument/2006/relationships/hyperlink" Target="http://online.zakon.kz/Document/?doc_id=31311025" TargetMode="External"/><Relationship Id="rId8653" Type="http://schemas.openxmlformats.org/officeDocument/2006/relationships/hyperlink" Target="http://online.zakon.kz/Document/?doc_id=31038459" TargetMode="External"/><Relationship Id="rId9704" Type="http://schemas.openxmlformats.org/officeDocument/2006/relationships/hyperlink" Target="http://online.zakon.kz/Document/?doc_id=31575506" TargetMode="External"/><Relationship Id="rId10169" Type="http://schemas.openxmlformats.org/officeDocument/2006/relationships/hyperlink" Target="http://online.zakon.kz/Document/?doc_id=31637067" TargetMode="External"/><Relationship Id="rId3798" Type="http://schemas.openxmlformats.org/officeDocument/2006/relationships/hyperlink" Target="http://online.zakon.kz/Document/?doc_id=31313173" TargetMode="External"/><Relationship Id="rId4849" Type="http://schemas.openxmlformats.org/officeDocument/2006/relationships/hyperlink" Target="http://online.zakon.kz/Document/?doc_id=35287197" TargetMode="External"/><Relationship Id="rId7255" Type="http://schemas.openxmlformats.org/officeDocument/2006/relationships/hyperlink" Target="http://online.zakon.kz/Document/?doc_id=31311025" TargetMode="External"/><Relationship Id="rId8306" Type="http://schemas.openxmlformats.org/officeDocument/2006/relationships/hyperlink" Target="http://online.zakon.kz/Document/?doc_id=31038459" TargetMode="External"/><Relationship Id="rId8720" Type="http://schemas.openxmlformats.org/officeDocument/2006/relationships/hyperlink" Target="http://online.zakon.kz/Document/?doc_id=34395948" TargetMode="External"/><Relationship Id="rId10236" Type="http://schemas.openxmlformats.org/officeDocument/2006/relationships/hyperlink" Target="http://online.zakon.kz/Document/?doc_id=31635480" TargetMode="External"/><Relationship Id="rId3865" Type="http://schemas.openxmlformats.org/officeDocument/2006/relationships/hyperlink" Target="http://online.zakon.kz/Document/?doc_id=31038459" TargetMode="External"/><Relationship Id="rId4916" Type="http://schemas.openxmlformats.org/officeDocument/2006/relationships/hyperlink" Target="http://online.zakon.kz/Document/?doc_id=35287197" TargetMode="External"/><Relationship Id="rId6271" Type="http://schemas.openxmlformats.org/officeDocument/2006/relationships/hyperlink" Target="http://online.zakon.kz/Document/?doc_id=32616034" TargetMode="External"/><Relationship Id="rId7322" Type="http://schemas.openxmlformats.org/officeDocument/2006/relationships/hyperlink" Target="http://online.zakon.kz/Document/?link_id=1004453664" TargetMode="External"/><Relationship Id="rId10303" Type="http://schemas.openxmlformats.org/officeDocument/2006/relationships/hyperlink" Target="http://online.zakon.kz/Document/?doc_id=31038459" TargetMode="External"/><Relationship Id="rId786" Type="http://schemas.openxmlformats.org/officeDocument/2006/relationships/hyperlink" Target="http://online.zakon.kz/Document/?doc_id=30443287" TargetMode="External"/><Relationship Id="rId2467" Type="http://schemas.openxmlformats.org/officeDocument/2006/relationships/hyperlink" Target="http://online.zakon.kz/Document/?doc_id=31060697" TargetMode="External"/><Relationship Id="rId3518" Type="http://schemas.openxmlformats.org/officeDocument/2006/relationships/hyperlink" Target="http://online.zakon.kz/Document/?link_id=1004701571" TargetMode="External"/><Relationship Id="rId9494" Type="http://schemas.openxmlformats.org/officeDocument/2006/relationships/hyperlink" Target="http://online.zakon.kz/Document/?doc_id=30776033" TargetMode="External"/><Relationship Id="rId439" Type="http://schemas.openxmlformats.org/officeDocument/2006/relationships/hyperlink" Target="http://online.zakon.kz/Document/?doc_id=37319086" TargetMode="External"/><Relationship Id="rId1069" Type="http://schemas.openxmlformats.org/officeDocument/2006/relationships/hyperlink" Target="http://online.zakon.kz/Document/?doc_id=30519128" TargetMode="External"/><Relationship Id="rId1483" Type="http://schemas.openxmlformats.org/officeDocument/2006/relationships/hyperlink" Target="http://online.zakon.kz/Document/?doc_id=31038459" TargetMode="External"/><Relationship Id="rId2881" Type="http://schemas.openxmlformats.org/officeDocument/2006/relationships/hyperlink" Target="http://online.zakon.kz/Document/?doc_id=30850841" TargetMode="External"/><Relationship Id="rId3932" Type="http://schemas.openxmlformats.org/officeDocument/2006/relationships/hyperlink" Target="http://online.zakon.kz/Document/?doc_id=39605522" TargetMode="External"/><Relationship Id="rId8096" Type="http://schemas.openxmlformats.org/officeDocument/2006/relationships/hyperlink" Target="http://online.zakon.kz/Document/?doc_id=35287197" TargetMode="External"/><Relationship Id="rId9147" Type="http://schemas.openxmlformats.org/officeDocument/2006/relationships/hyperlink" Target="http://online.zakon.kz/Document/?doc_id=33946212" TargetMode="External"/><Relationship Id="rId506" Type="http://schemas.openxmlformats.org/officeDocument/2006/relationships/hyperlink" Target="http://online.zakon.kz/Document/?doc_id=31635480" TargetMode="External"/><Relationship Id="rId853" Type="http://schemas.openxmlformats.org/officeDocument/2006/relationships/hyperlink" Target="http://online.zakon.kz/Document/?doc_id=30565746" TargetMode="External"/><Relationship Id="rId1136" Type="http://schemas.openxmlformats.org/officeDocument/2006/relationships/hyperlink" Target="http://online.zakon.kz/Document/?doc_id=30565746" TargetMode="External"/><Relationship Id="rId2534" Type="http://schemas.openxmlformats.org/officeDocument/2006/relationships/hyperlink" Target="http://online.zakon.kz/Document/?doc_id=31092989" TargetMode="External"/><Relationship Id="rId8163" Type="http://schemas.openxmlformats.org/officeDocument/2006/relationships/hyperlink" Target="http://online.zakon.kz/Document/?doc_id=31575506" TargetMode="External"/><Relationship Id="rId9214" Type="http://schemas.openxmlformats.org/officeDocument/2006/relationships/hyperlink" Target="http://online.zakon.kz/Document/?doc_id=31313173" TargetMode="External"/><Relationship Id="rId9561" Type="http://schemas.openxmlformats.org/officeDocument/2006/relationships/hyperlink" Target="http://online.zakon.kz/Document/?doc_id=31313173" TargetMode="External"/><Relationship Id="rId920" Type="http://schemas.openxmlformats.org/officeDocument/2006/relationships/hyperlink" Target="http://online.zakon.kz/Document/?doc_id=30618149" TargetMode="External"/><Relationship Id="rId1550" Type="http://schemas.openxmlformats.org/officeDocument/2006/relationships/hyperlink" Target="http://online.zakon.kz/Document/?doc_id=31897256" TargetMode="External"/><Relationship Id="rId2601" Type="http://schemas.openxmlformats.org/officeDocument/2006/relationships/hyperlink" Target="http://online.zakon.kz/Document/?doc_id=30519128" TargetMode="External"/><Relationship Id="rId5757" Type="http://schemas.openxmlformats.org/officeDocument/2006/relationships/hyperlink" Target="http://online.zakon.kz/Document/?doc_id=31637067" TargetMode="External"/><Relationship Id="rId6808" Type="http://schemas.openxmlformats.org/officeDocument/2006/relationships/hyperlink" Target="http://online.zakon.kz/Document/?link_id=1001609905" TargetMode="External"/><Relationship Id="rId10093" Type="http://schemas.openxmlformats.org/officeDocument/2006/relationships/hyperlink" Target="http://online.zakon.kz/Document/?doc_id=31637067" TargetMode="External"/><Relationship Id="rId1203" Type="http://schemas.openxmlformats.org/officeDocument/2006/relationships/hyperlink" Target="http://online.zakon.kz/Document/?doc_id=30520170" TargetMode="External"/><Relationship Id="rId4359" Type="http://schemas.openxmlformats.org/officeDocument/2006/relationships/hyperlink" Target="http://online.zakon.kz/Document/?doc_id=30565746" TargetMode="External"/><Relationship Id="rId4773" Type="http://schemas.openxmlformats.org/officeDocument/2006/relationships/hyperlink" Target="http://online.zakon.kz/Document/?doc_id=35287197" TargetMode="External"/><Relationship Id="rId5824" Type="http://schemas.openxmlformats.org/officeDocument/2006/relationships/hyperlink" Target="http://online.zakon.kz/Document/?doc_id=31637067" TargetMode="External"/><Relationship Id="rId8230" Type="http://schemas.openxmlformats.org/officeDocument/2006/relationships/hyperlink" Target="http://online.zakon.kz/Document/?doc_id=37059458" TargetMode="External"/><Relationship Id="rId10160" Type="http://schemas.openxmlformats.org/officeDocument/2006/relationships/hyperlink" Target="http://online.zakon.kz/Document/?doc_id=30381446" TargetMode="External"/><Relationship Id="rId3375" Type="http://schemas.openxmlformats.org/officeDocument/2006/relationships/hyperlink" Target="http://online.zakon.kz/Document/?doc_id=39025340" TargetMode="External"/><Relationship Id="rId4426" Type="http://schemas.openxmlformats.org/officeDocument/2006/relationships/hyperlink" Target="http://online.zakon.kz/Document/?doc_id=31112410" TargetMode="External"/><Relationship Id="rId4840" Type="http://schemas.openxmlformats.org/officeDocument/2006/relationships/hyperlink" Target="http://online.zakon.kz/Document/?doc_id=30443496" TargetMode="External"/><Relationship Id="rId7996" Type="http://schemas.openxmlformats.org/officeDocument/2006/relationships/hyperlink" Target="http://online.zakon.kz/Document/?doc_id=39025340" TargetMode="External"/><Relationship Id="rId296" Type="http://schemas.openxmlformats.org/officeDocument/2006/relationships/hyperlink" Target="http://online.zakon.kz/Document/?doc_id=31661691" TargetMode="External"/><Relationship Id="rId2391" Type="http://schemas.openxmlformats.org/officeDocument/2006/relationships/hyperlink" Target="http://online.zakon.kz/Document/?doc_id=35079297" TargetMode="External"/><Relationship Id="rId3028" Type="http://schemas.openxmlformats.org/officeDocument/2006/relationships/hyperlink" Target="http://online.zakon.kz/Document/?doc_id=31092989" TargetMode="External"/><Relationship Id="rId3442" Type="http://schemas.openxmlformats.org/officeDocument/2006/relationships/hyperlink" Target="http://online.zakon.kz/Document/?doc_id=31061513" TargetMode="External"/><Relationship Id="rId6598" Type="http://schemas.openxmlformats.org/officeDocument/2006/relationships/hyperlink" Target="http://online.zakon.kz/Document/?doc_id=30519128" TargetMode="External"/><Relationship Id="rId7649" Type="http://schemas.openxmlformats.org/officeDocument/2006/relationships/hyperlink" Target="http://online.zakon.kz/Document/?doc_id=30520170" TargetMode="External"/><Relationship Id="rId363" Type="http://schemas.openxmlformats.org/officeDocument/2006/relationships/hyperlink" Target="http://online.zakon.kz/Document/?doc_id=30565746" TargetMode="External"/><Relationship Id="rId2044" Type="http://schemas.openxmlformats.org/officeDocument/2006/relationships/hyperlink" Target="http://online.zakon.kz/Document/?doc_id=39924867" TargetMode="External"/><Relationship Id="rId9071" Type="http://schemas.openxmlformats.org/officeDocument/2006/relationships/hyperlink" Target="http://online.zakon.kz/Document/?doc_id=33818944" TargetMode="External"/><Relationship Id="rId430" Type="http://schemas.openxmlformats.org/officeDocument/2006/relationships/hyperlink" Target="http://online.zakon.kz/Document/?doc_id=31482402" TargetMode="External"/><Relationship Id="rId1060" Type="http://schemas.openxmlformats.org/officeDocument/2006/relationships/hyperlink" Target="http://online.zakon.kz/Document/?doc_id=31573214" TargetMode="External"/><Relationship Id="rId2111" Type="http://schemas.openxmlformats.org/officeDocument/2006/relationships/hyperlink" Target="http://online.zakon.kz/Document/?doc_id=31313173" TargetMode="External"/><Relationship Id="rId5267" Type="http://schemas.openxmlformats.org/officeDocument/2006/relationships/hyperlink" Target="http://online.zakon.kz/Document/?doc_id=30541733" TargetMode="External"/><Relationship Id="rId6318" Type="http://schemas.openxmlformats.org/officeDocument/2006/relationships/hyperlink" Target="http://online.zakon.kz/Document/?doc_id=31635480" TargetMode="External"/><Relationship Id="rId6665" Type="http://schemas.openxmlformats.org/officeDocument/2006/relationships/hyperlink" Target="http://online.zakon.kz/Document/?doc_id=31112410" TargetMode="External"/><Relationship Id="rId7716" Type="http://schemas.openxmlformats.org/officeDocument/2006/relationships/hyperlink" Target="http://online.zakon.kz/Document/?doc_id=31305760" TargetMode="External"/><Relationship Id="rId5681" Type="http://schemas.openxmlformats.org/officeDocument/2006/relationships/hyperlink" Target="http://online.zakon.kz/Document/?doc_id=31610064" TargetMode="External"/><Relationship Id="rId6732" Type="http://schemas.openxmlformats.org/officeDocument/2006/relationships/hyperlink" Target="http://online.zakon.kz/Document/?doc_id=31311025" TargetMode="External"/><Relationship Id="rId9888" Type="http://schemas.openxmlformats.org/officeDocument/2006/relationships/hyperlink" Target="http://online.zakon.kz/Document/?doc_id=30776033" TargetMode="External"/><Relationship Id="rId1877" Type="http://schemas.openxmlformats.org/officeDocument/2006/relationships/hyperlink" Target="http://online.zakon.kz/Document/?doc_id=30567816" TargetMode="External"/><Relationship Id="rId2928" Type="http://schemas.openxmlformats.org/officeDocument/2006/relationships/hyperlink" Target="http://online.zakon.kz/Document/?doc_id=33818944" TargetMode="External"/><Relationship Id="rId4283" Type="http://schemas.openxmlformats.org/officeDocument/2006/relationships/hyperlink" Target="http://online.zakon.kz/Document/?doc_id=34395948" TargetMode="External"/><Relationship Id="rId5334" Type="http://schemas.openxmlformats.org/officeDocument/2006/relationships/hyperlink" Target="http://online.zakon.kz/Document/?doc_id=31038459" TargetMode="External"/><Relationship Id="rId9955" Type="http://schemas.openxmlformats.org/officeDocument/2006/relationships/hyperlink" Target="http://online.zakon.kz/Document/?doc_id=30380240" TargetMode="External"/><Relationship Id="rId1944" Type="http://schemas.openxmlformats.org/officeDocument/2006/relationships/hyperlink" Target="http://online.zakon.kz/Document/?doc_id=31039644" TargetMode="External"/><Relationship Id="rId4350" Type="http://schemas.openxmlformats.org/officeDocument/2006/relationships/hyperlink" Target="http://online.zakon.kz/Document/?doc_id=30565746" TargetMode="External"/><Relationship Id="rId5401" Type="http://schemas.openxmlformats.org/officeDocument/2006/relationships/hyperlink" Target="http://online.zakon.kz/Document/?doc_id=31637067" TargetMode="External"/><Relationship Id="rId8557" Type="http://schemas.openxmlformats.org/officeDocument/2006/relationships/hyperlink" Target="http://online.zakon.kz/Document/?doc_id=32693339" TargetMode="External"/><Relationship Id="rId8971" Type="http://schemas.openxmlformats.org/officeDocument/2006/relationships/hyperlink" Target="http://online.zakon.kz/Document/?doc_id=34634878" TargetMode="External"/><Relationship Id="rId9608" Type="http://schemas.openxmlformats.org/officeDocument/2006/relationships/hyperlink" Target="http://online.zakon.kz/Document/?doc_id=30618157" TargetMode="External"/><Relationship Id="rId4003" Type="http://schemas.openxmlformats.org/officeDocument/2006/relationships/hyperlink" Target="http://online.zakon.kz/Document/?doc_id=31661691" TargetMode="External"/><Relationship Id="rId7159" Type="http://schemas.openxmlformats.org/officeDocument/2006/relationships/hyperlink" Target="http://online.zakon.kz/Document/?doc_id=30961502" TargetMode="External"/><Relationship Id="rId7573" Type="http://schemas.openxmlformats.org/officeDocument/2006/relationships/hyperlink" Target="http://online.zakon.kz/Document/?doc_id=30384558" TargetMode="External"/><Relationship Id="rId8624" Type="http://schemas.openxmlformats.org/officeDocument/2006/relationships/hyperlink" Target="http://online.zakon.kz/Document/?doc_id=34395948" TargetMode="External"/><Relationship Id="rId6175" Type="http://schemas.openxmlformats.org/officeDocument/2006/relationships/hyperlink" Target="http://online.zakon.kz/Document/?doc_id=30519128" TargetMode="External"/><Relationship Id="rId7226" Type="http://schemas.openxmlformats.org/officeDocument/2006/relationships/hyperlink" Target="http://online.zakon.kz/Document/?doc_id=30398803" TargetMode="External"/><Relationship Id="rId3769" Type="http://schemas.openxmlformats.org/officeDocument/2006/relationships/hyperlink" Target="http://online.zakon.kz/Document/?doc_id=39878394" TargetMode="External"/><Relationship Id="rId5191" Type="http://schemas.openxmlformats.org/officeDocument/2006/relationships/hyperlink" Target="http://online.zakon.kz/Document/?doc_id=32941956" TargetMode="External"/><Relationship Id="rId6242" Type="http://schemas.openxmlformats.org/officeDocument/2006/relationships/hyperlink" Target="http://online.zakon.kz/Document/?doc_id=30858507" TargetMode="External"/><Relationship Id="rId7640" Type="http://schemas.openxmlformats.org/officeDocument/2006/relationships/hyperlink" Target="http://online.zakon.kz/Document/?doc_id=31122498" TargetMode="External"/><Relationship Id="rId9398" Type="http://schemas.openxmlformats.org/officeDocument/2006/relationships/hyperlink" Target="http://online.zakon.kz/Document/?doc_id=31038459" TargetMode="External"/><Relationship Id="rId10207" Type="http://schemas.openxmlformats.org/officeDocument/2006/relationships/hyperlink" Target="http://online.zakon.kz/Document/?doc_id=31635480" TargetMode="External"/><Relationship Id="rId2785" Type="http://schemas.openxmlformats.org/officeDocument/2006/relationships/hyperlink" Target="http://online.zakon.kz/Document/?doc_id=36220057" TargetMode="External"/><Relationship Id="rId3836" Type="http://schemas.openxmlformats.org/officeDocument/2006/relationships/hyperlink" Target="http://online.zakon.kz/Document/?doc_id=31092989" TargetMode="External"/><Relationship Id="rId757" Type="http://schemas.openxmlformats.org/officeDocument/2006/relationships/hyperlink" Target="http://online.zakon.kz/Document/?doc_id=30443496" TargetMode="External"/><Relationship Id="rId1387" Type="http://schemas.openxmlformats.org/officeDocument/2006/relationships/hyperlink" Target="http://online.zakon.kz/Document/?doc_id=31313173" TargetMode="External"/><Relationship Id="rId2438" Type="http://schemas.openxmlformats.org/officeDocument/2006/relationships/hyperlink" Target="http://online.zakon.kz/Document/?link_id=1004444874" TargetMode="External"/><Relationship Id="rId2852" Type="http://schemas.openxmlformats.org/officeDocument/2006/relationships/hyperlink" Target="http://online.zakon.kz/Document/?doc_id=35287197" TargetMode="External"/><Relationship Id="rId3903" Type="http://schemas.openxmlformats.org/officeDocument/2006/relationships/hyperlink" Target="http://online.zakon.kz/Document/?doc_id=31038459" TargetMode="External"/><Relationship Id="rId9465" Type="http://schemas.openxmlformats.org/officeDocument/2006/relationships/hyperlink" Target="http://online.zakon.kz/Document/?doc_id=31635480" TargetMode="External"/><Relationship Id="rId93" Type="http://schemas.openxmlformats.org/officeDocument/2006/relationships/hyperlink" Target="http://online.zakon.kz/Document/?doc_id=39048146" TargetMode="External"/><Relationship Id="rId824" Type="http://schemas.openxmlformats.org/officeDocument/2006/relationships/hyperlink" Target="http://online.zakon.kz/Document/?doc_id=37573625" TargetMode="External"/><Relationship Id="rId1454" Type="http://schemas.openxmlformats.org/officeDocument/2006/relationships/hyperlink" Target="http://online.zakon.kz/Document/?doc_id=30381446" TargetMode="External"/><Relationship Id="rId2505" Type="http://schemas.openxmlformats.org/officeDocument/2006/relationships/hyperlink" Target="http://online.zakon.kz/Document/?doc_id=39605522" TargetMode="External"/><Relationship Id="rId8067" Type="http://schemas.openxmlformats.org/officeDocument/2006/relationships/hyperlink" Target="http://online.zakon.kz/Document/?doc_id=34935644" TargetMode="External"/><Relationship Id="rId8481" Type="http://schemas.openxmlformats.org/officeDocument/2006/relationships/hyperlink" Target="http://online.zakon.kz/Document/?doc_id=38516651" TargetMode="External"/><Relationship Id="rId9118" Type="http://schemas.openxmlformats.org/officeDocument/2006/relationships/hyperlink" Target="http://online.zakon.kz/Document/?doc_id=33232469" TargetMode="External"/><Relationship Id="rId9532" Type="http://schemas.openxmlformats.org/officeDocument/2006/relationships/hyperlink" Target="http://online.zakon.kz/Document/?doc_id=30577513" TargetMode="External"/><Relationship Id="rId1107" Type="http://schemas.openxmlformats.org/officeDocument/2006/relationships/hyperlink" Target="http://online.zakon.kz/Document/?doc_id=31482402" TargetMode="External"/><Relationship Id="rId1521" Type="http://schemas.openxmlformats.org/officeDocument/2006/relationships/hyperlink" Target="http://online.zakon.kz/Document/?doc_id=31071458" TargetMode="External"/><Relationship Id="rId4677" Type="http://schemas.openxmlformats.org/officeDocument/2006/relationships/hyperlink" Target="http://online.zakon.kz/Document/?doc_id=30777947" TargetMode="External"/><Relationship Id="rId5728" Type="http://schemas.openxmlformats.org/officeDocument/2006/relationships/hyperlink" Target="http://online.zakon.kz/Document/?doc_id=30776033" TargetMode="External"/><Relationship Id="rId7083" Type="http://schemas.openxmlformats.org/officeDocument/2006/relationships/hyperlink" Target="http://online.zakon.kz/Document/?doc_id=39772718" TargetMode="External"/><Relationship Id="rId8134" Type="http://schemas.openxmlformats.org/officeDocument/2006/relationships/hyperlink" Target="http://online.zakon.kz/Document/?doc_id=34634878" TargetMode="External"/><Relationship Id="rId10064" Type="http://schemas.openxmlformats.org/officeDocument/2006/relationships/hyperlink" Target="http://online.zakon.kz/Document/?doc_id=39025340" TargetMode="External"/><Relationship Id="rId3279" Type="http://schemas.openxmlformats.org/officeDocument/2006/relationships/hyperlink" Target="http://online.zakon.kz/Document/?doc_id=30520170" TargetMode="External"/><Relationship Id="rId3693" Type="http://schemas.openxmlformats.org/officeDocument/2006/relationships/hyperlink" Target="http://online.zakon.kz/Document/?link_id=1002439841" TargetMode="External"/><Relationship Id="rId7150" Type="http://schemas.openxmlformats.org/officeDocument/2006/relationships/hyperlink" Target="http://online.zakon.kz/Document/?doc_id=31310967" TargetMode="External"/><Relationship Id="rId8201" Type="http://schemas.openxmlformats.org/officeDocument/2006/relationships/hyperlink" Target="http://online.zakon.kz/Document/?doc_id=31548557" TargetMode="External"/><Relationship Id="rId10131" Type="http://schemas.openxmlformats.org/officeDocument/2006/relationships/hyperlink" Target="http://online.zakon.kz/Document/?doc_id=31038459" TargetMode="External"/><Relationship Id="rId2295" Type="http://schemas.openxmlformats.org/officeDocument/2006/relationships/hyperlink" Target="http://online.zakon.kz/Document/?doc_id=31565328" TargetMode="External"/><Relationship Id="rId3346" Type="http://schemas.openxmlformats.org/officeDocument/2006/relationships/hyperlink" Target="http://online.zakon.kz/Document/?doc_id=30618149" TargetMode="External"/><Relationship Id="rId4744" Type="http://schemas.openxmlformats.org/officeDocument/2006/relationships/hyperlink" Target="http://online.zakon.kz/Document/?doc_id=30519128" TargetMode="External"/><Relationship Id="rId267" Type="http://schemas.openxmlformats.org/officeDocument/2006/relationships/hyperlink" Target="http://online.zakon.kz/Document/?doc_id=32794676" TargetMode="External"/><Relationship Id="rId3760" Type="http://schemas.openxmlformats.org/officeDocument/2006/relationships/hyperlink" Target="http://online.zakon.kz/Document/?doc_id=31092989" TargetMode="External"/><Relationship Id="rId4811" Type="http://schemas.openxmlformats.org/officeDocument/2006/relationships/hyperlink" Target="http://online.zakon.kz/Document/?doc_id=39326700" TargetMode="External"/><Relationship Id="rId7967" Type="http://schemas.openxmlformats.org/officeDocument/2006/relationships/hyperlink" Target="http://online.zakon.kz/Document/?doc_id=31224480" TargetMode="External"/><Relationship Id="rId681" Type="http://schemas.openxmlformats.org/officeDocument/2006/relationships/hyperlink" Target="http://online.zakon.kz/Document/?doc_id=33818944" TargetMode="External"/><Relationship Id="rId2362" Type="http://schemas.openxmlformats.org/officeDocument/2006/relationships/hyperlink" Target="http://online.zakon.kz/Document/?doc_id=31637067" TargetMode="External"/><Relationship Id="rId3413" Type="http://schemas.openxmlformats.org/officeDocument/2006/relationships/hyperlink" Target="http://online.zakon.kz/Document/?doc_id=1020914" TargetMode="External"/><Relationship Id="rId6569" Type="http://schemas.openxmlformats.org/officeDocument/2006/relationships/hyperlink" Target="http://online.zakon.kz/Document/?doc_id=30924173" TargetMode="External"/><Relationship Id="rId6983" Type="http://schemas.openxmlformats.org/officeDocument/2006/relationships/hyperlink" Target="http://online.zakon.kz/Document/?doc_id=30575673" TargetMode="External"/><Relationship Id="rId334" Type="http://schemas.openxmlformats.org/officeDocument/2006/relationships/hyperlink" Target="http://online.zakon.kz/Document/?doc_id=31673821" TargetMode="External"/><Relationship Id="rId2015" Type="http://schemas.openxmlformats.org/officeDocument/2006/relationships/hyperlink" Target="http://online.zakon.kz/Document/?doc_id=31226414" TargetMode="External"/><Relationship Id="rId5585" Type="http://schemas.openxmlformats.org/officeDocument/2006/relationships/hyperlink" Target="http://online.zakon.kz/Document/?doc_id=39367194" TargetMode="External"/><Relationship Id="rId6636" Type="http://schemas.openxmlformats.org/officeDocument/2006/relationships/hyperlink" Target="http://online.zakon.kz/Document/?doc_id=33594397" TargetMode="External"/><Relationship Id="rId9042" Type="http://schemas.openxmlformats.org/officeDocument/2006/relationships/hyperlink" Target="http://online.zakon.kz/Document/?doc_id=30381446" TargetMode="External"/><Relationship Id="rId401" Type="http://schemas.openxmlformats.org/officeDocument/2006/relationships/hyperlink" Target="http://online.zakon.kz/Document/?doc_id=30776033" TargetMode="External"/><Relationship Id="rId1031" Type="http://schemas.openxmlformats.org/officeDocument/2006/relationships/hyperlink" Target="http://online.zakon.kz/Document/?doc_id=31645319" TargetMode="External"/><Relationship Id="rId4187" Type="http://schemas.openxmlformats.org/officeDocument/2006/relationships/hyperlink" Target="http://online.zakon.kz/Document/?doc_id=35079297" TargetMode="External"/><Relationship Id="rId5238" Type="http://schemas.openxmlformats.org/officeDocument/2006/relationships/hyperlink" Target="http://online.zakon.kz/Document/?doc_id=30754583" TargetMode="External"/><Relationship Id="rId5652" Type="http://schemas.openxmlformats.org/officeDocument/2006/relationships/hyperlink" Target="http://online.zakon.kz/Document/?doc_id=31481968" TargetMode="External"/><Relationship Id="rId6703" Type="http://schemas.openxmlformats.org/officeDocument/2006/relationships/hyperlink" Target="http://online.zakon.kz/Document/?doc_id=30565746" TargetMode="External"/><Relationship Id="rId9859" Type="http://schemas.openxmlformats.org/officeDocument/2006/relationships/hyperlink" Target="http://online.zakon.kz/Document/?doc_id=35287197" TargetMode="External"/><Relationship Id="rId4254" Type="http://schemas.openxmlformats.org/officeDocument/2006/relationships/hyperlink" Target="http://online.zakon.kz/Document/?doc_id=31481968" TargetMode="External"/><Relationship Id="rId5305" Type="http://schemas.openxmlformats.org/officeDocument/2006/relationships/hyperlink" Target="http://online.zakon.kz/Document/?doc_id=30823630" TargetMode="External"/><Relationship Id="rId1848" Type="http://schemas.openxmlformats.org/officeDocument/2006/relationships/hyperlink" Target="http://online.zakon.kz/Document/?doc_id=38516651" TargetMode="External"/><Relationship Id="rId3270" Type="http://schemas.openxmlformats.org/officeDocument/2006/relationships/hyperlink" Target="http://online.zakon.kz/Document/?doc_id=30384558" TargetMode="External"/><Relationship Id="rId4321" Type="http://schemas.openxmlformats.org/officeDocument/2006/relationships/hyperlink" Target="http://online.zakon.kz/Document/?doc_id=30776033" TargetMode="External"/><Relationship Id="rId7477" Type="http://schemas.openxmlformats.org/officeDocument/2006/relationships/hyperlink" Target="http://online.zakon.kz/Document/?doc_id=35287197" TargetMode="External"/><Relationship Id="rId8528" Type="http://schemas.openxmlformats.org/officeDocument/2006/relationships/hyperlink" Target="http://online.zakon.kz/Document/?doc_id=31038459" TargetMode="External"/><Relationship Id="rId8875" Type="http://schemas.openxmlformats.org/officeDocument/2006/relationships/hyperlink" Target="http://online.zakon.kz/Document/?link_id=1003707030" TargetMode="External"/><Relationship Id="rId9926" Type="http://schemas.openxmlformats.org/officeDocument/2006/relationships/hyperlink" Target="http://online.zakon.kz/Document/?doc_id=31311025" TargetMode="External"/><Relationship Id="rId191" Type="http://schemas.openxmlformats.org/officeDocument/2006/relationships/hyperlink" Target="http://online.zakon.kz/Document/?doc_id=39025340" TargetMode="External"/><Relationship Id="rId1915" Type="http://schemas.openxmlformats.org/officeDocument/2006/relationships/hyperlink" Target="http://online.zakon.kz/Document/?doc_id=30384393" TargetMode="External"/><Relationship Id="rId6079" Type="http://schemas.openxmlformats.org/officeDocument/2006/relationships/hyperlink" Target="http://online.zakon.kz/Document/?link_id=1001600151" TargetMode="External"/><Relationship Id="rId7891" Type="http://schemas.openxmlformats.org/officeDocument/2006/relationships/hyperlink" Target="http://online.zakon.kz/Document/?doc_id=35287197" TargetMode="External"/><Relationship Id="rId8942" Type="http://schemas.openxmlformats.org/officeDocument/2006/relationships/hyperlink" Target="http://online.zakon.kz/Document/?doc_id=33575474" TargetMode="External"/><Relationship Id="rId10458" Type="http://schemas.openxmlformats.org/officeDocument/2006/relationships/hyperlink" Target="http://online.zakon.kz/Document/?doc_id=39025340" TargetMode="External"/><Relationship Id="rId5095" Type="http://schemas.openxmlformats.org/officeDocument/2006/relationships/hyperlink" Target="http://online.zakon.kz/Document/?doc_id=31313173" TargetMode="External"/><Relationship Id="rId6493" Type="http://schemas.openxmlformats.org/officeDocument/2006/relationships/hyperlink" Target="http://online.zakon.kz/Document/?doc_id=30618149" TargetMode="External"/><Relationship Id="rId7544" Type="http://schemas.openxmlformats.org/officeDocument/2006/relationships/hyperlink" Target="http://online.zakon.kz/Document/?doc_id=30519128" TargetMode="External"/><Relationship Id="rId2689" Type="http://schemas.openxmlformats.org/officeDocument/2006/relationships/hyperlink" Target="http://online.zakon.kz/Document/?link_id=1005664260" TargetMode="External"/><Relationship Id="rId6146" Type="http://schemas.openxmlformats.org/officeDocument/2006/relationships/hyperlink" Target="http://online.zakon.kz/Document/?doc_id=30520170" TargetMode="External"/><Relationship Id="rId6560" Type="http://schemas.openxmlformats.org/officeDocument/2006/relationships/hyperlink" Target="http://online.zakon.kz/Document/?doc_id=30519128" TargetMode="External"/><Relationship Id="rId7611" Type="http://schemas.openxmlformats.org/officeDocument/2006/relationships/hyperlink" Target="http://online.zakon.kz/Document/?doc_id=30505694" TargetMode="External"/><Relationship Id="rId2756" Type="http://schemas.openxmlformats.org/officeDocument/2006/relationships/hyperlink" Target="http://online.zakon.kz/Document/?doc_id=36220057" TargetMode="External"/><Relationship Id="rId3807" Type="http://schemas.openxmlformats.org/officeDocument/2006/relationships/hyperlink" Target="http://online.zakon.kz/Document/?doc_id=31610064" TargetMode="External"/><Relationship Id="rId5162" Type="http://schemas.openxmlformats.org/officeDocument/2006/relationships/hyperlink" Target="http://online.zakon.kz/Document/?doc_id=31194511" TargetMode="External"/><Relationship Id="rId6213" Type="http://schemas.openxmlformats.org/officeDocument/2006/relationships/hyperlink" Target="http://online.zakon.kz/Document/?doc_id=33594397" TargetMode="External"/><Relationship Id="rId9369" Type="http://schemas.openxmlformats.org/officeDocument/2006/relationships/hyperlink" Target="http://online.zakon.kz/Document/?doc_id=39025340" TargetMode="External"/><Relationship Id="rId9783" Type="http://schemas.openxmlformats.org/officeDocument/2006/relationships/hyperlink" Target="http://online.zakon.kz/Document/?doc_id=31481968" TargetMode="External"/><Relationship Id="rId728" Type="http://schemas.openxmlformats.org/officeDocument/2006/relationships/hyperlink" Target="http://online.zakon.kz/Document/?doc_id=30443496" TargetMode="External"/><Relationship Id="rId1358" Type="http://schemas.openxmlformats.org/officeDocument/2006/relationships/hyperlink" Target="http://online.zakon.kz/Document/?link_id=1004719814" TargetMode="External"/><Relationship Id="rId1772" Type="http://schemas.openxmlformats.org/officeDocument/2006/relationships/hyperlink" Target="http://online.zakon.kz/Document/?doc_id=31481968" TargetMode="External"/><Relationship Id="rId2409" Type="http://schemas.openxmlformats.org/officeDocument/2006/relationships/hyperlink" Target="http://online.zakon.kz/Document/?link_id=1002458578" TargetMode="External"/><Relationship Id="rId5979" Type="http://schemas.openxmlformats.org/officeDocument/2006/relationships/hyperlink" Target="http://online.zakon.kz/Document/?doc_id=33745225" TargetMode="External"/><Relationship Id="rId8385" Type="http://schemas.openxmlformats.org/officeDocument/2006/relationships/hyperlink" Target="http://online.zakon.kz/Document/?doc_id=31637067" TargetMode="External"/><Relationship Id="rId9436" Type="http://schemas.openxmlformats.org/officeDocument/2006/relationships/hyperlink" Target="http://online.zakon.kz/Document/?doc_id=31410888" TargetMode="External"/><Relationship Id="rId64" Type="http://schemas.openxmlformats.org/officeDocument/2006/relationships/hyperlink" Target="http://online.zakon.kz/Document/?doc_id=31132432" TargetMode="External"/><Relationship Id="rId1425" Type="http://schemas.openxmlformats.org/officeDocument/2006/relationships/hyperlink" Target="http://online.zakon.kz/Document/?doc_id=30577389" TargetMode="External"/><Relationship Id="rId2823" Type="http://schemas.openxmlformats.org/officeDocument/2006/relationships/hyperlink" Target="http://online.zakon.kz/Document/?doc_id=39605522" TargetMode="External"/><Relationship Id="rId8038" Type="http://schemas.openxmlformats.org/officeDocument/2006/relationships/hyperlink" Target="http://online.zakon.kz/Document/?doc_id=35287197" TargetMode="External"/><Relationship Id="rId8452" Type="http://schemas.openxmlformats.org/officeDocument/2006/relationships/hyperlink" Target="http://online.zakon.kz/Document/?doc_id=30505434" TargetMode="External"/><Relationship Id="rId9503" Type="http://schemas.openxmlformats.org/officeDocument/2006/relationships/hyperlink" Target="http://online.zakon.kz/Document/?doc_id=31038459" TargetMode="External"/><Relationship Id="rId9850" Type="http://schemas.openxmlformats.org/officeDocument/2006/relationships/hyperlink" Target="http://online.zakon.kz/Document/?doc_id=30776033" TargetMode="External"/><Relationship Id="rId4995" Type="http://schemas.openxmlformats.org/officeDocument/2006/relationships/hyperlink" Target="http://online.zakon.kz/Document/?doc_id=30776033" TargetMode="External"/><Relationship Id="rId7054" Type="http://schemas.openxmlformats.org/officeDocument/2006/relationships/hyperlink" Target="http://online.zakon.kz/Document/?doc_id=33818944" TargetMode="External"/><Relationship Id="rId8105" Type="http://schemas.openxmlformats.org/officeDocument/2006/relationships/hyperlink" Target="http://online.zakon.kz/Document/?doc_id=34395948" TargetMode="External"/><Relationship Id="rId10382" Type="http://schemas.openxmlformats.org/officeDocument/2006/relationships/hyperlink" Target="http://online.zakon.kz/Document/?doc_id=35287197" TargetMode="External"/><Relationship Id="rId2199" Type="http://schemas.openxmlformats.org/officeDocument/2006/relationships/hyperlink" Target="http://online.zakon.kz/Document/?doc_id=31061432" TargetMode="External"/><Relationship Id="rId3597" Type="http://schemas.openxmlformats.org/officeDocument/2006/relationships/hyperlink" Target="http://online.zakon.kz/Document/?doc_id=31038459" TargetMode="External"/><Relationship Id="rId4648" Type="http://schemas.openxmlformats.org/officeDocument/2006/relationships/hyperlink" Target="http://online.zakon.kz/Document/?doc_id=31635480" TargetMode="External"/><Relationship Id="rId6070" Type="http://schemas.openxmlformats.org/officeDocument/2006/relationships/hyperlink" Target="http://online.zakon.kz/Document/?doc_id=39025340" TargetMode="External"/><Relationship Id="rId10035" Type="http://schemas.openxmlformats.org/officeDocument/2006/relationships/hyperlink" Target="http://online.zakon.kz/Document/?doc_id=35287197" TargetMode="External"/><Relationship Id="rId3664" Type="http://schemas.openxmlformats.org/officeDocument/2006/relationships/hyperlink" Target="http://online.zakon.kz/Document/?doc_id=31637067" TargetMode="External"/><Relationship Id="rId4715" Type="http://schemas.openxmlformats.org/officeDocument/2006/relationships/hyperlink" Target="http://online.zakon.kz/Document/?doc_id=34395948" TargetMode="External"/><Relationship Id="rId7121" Type="http://schemas.openxmlformats.org/officeDocument/2006/relationships/hyperlink" Target="http://online.zakon.kz/Document/?doc_id=31313173" TargetMode="External"/><Relationship Id="rId10102" Type="http://schemas.openxmlformats.org/officeDocument/2006/relationships/hyperlink" Target="http://online.zakon.kz/Document/?doc_id=37055121" TargetMode="External"/><Relationship Id="rId585" Type="http://schemas.openxmlformats.org/officeDocument/2006/relationships/hyperlink" Target="http://online.zakon.kz/Document/?doc_id=31038459" TargetMode="External"/><Relationship Id="rId2266" Type="http://schemas.openxmlformats.org/officeDocument/2006/relationships/hyperlink" Target="http://online.zakon.kz/Document/?doc_id=31635480" TargetMode="External"/><Relationship Id="rId2680" Type="http://schemas.openxmlformats.org/officeDocument/2006/relationships/hyperlink" Target="http://online.zakon.kz/Document/?doc_id=30369057" TargetMode="External"/><Relationship Id="rId3317" Type="http://schemas.openxmlformats.org/officeDocument/2006/relationships/hyperlink" Target="http://online.zakon.kz/Document/?doc_id=34634878" TargetMode="External"/><Relationship Id="rId3731" Type="http://schemas.openxmlformats.org/officeDocument/2006/relationships/hyperlink" Target="http://online.zakon.kz/Document/?doc_id=31092989" TargetMode="External"/><Relationship Id="rId6887" Type="http://schemas.openxmlformats.org/officeDocument/2006/relationships/hyperlink" Target="http://online.zakon.kz/Document/?link_id=1005081857" TargetMode="External"/><Relationship Id="rId7938" Type="http://schemas.openxmlformats.org/officeDocument/2006/relationships/hyperlink" Target="http://online.zakon.kz/Document/?doc_id=31305760" TargetMode="External"/><Relationship Id="rId9293" Type="http://schemas.openxmlformats.org/officeDocument/2006/relationships/hyperlink" Target="http://online.zakon.kz/Document/?doc_id=30381446" TargetMode="External"/><Relationship Id="rId238" Type="http://schemas.openxmlformats.org/officeDocument/2006/relationships/hyperlink" Target="http://online.zakon.kz/Document/?doc_id=30520170" TargetMode="External"/><Relationship Id="rId652" Type="http://schemas.openxmlformats.org/officeDocument/2006/relationships/hyperlink" Target="http://online.zakon.kz/Document/?doc_id=33818944" TargetMode="External"/><Relationship Id="rId1282" Type="http://schemas.openxmlformats.org/officeDocument/2006/relationships/hyperlink" Target="http://online.zakon.kz/Document/?doc_id=39025340" TargetMode="External"/><Relationship Id="rId2333" Type="http://schemas.openxmlformats.org/officeDocument/2006/relationships/hyperlink" Target="http://online.zakon.kz/Document/?doc_id=30519128" TargetMode="External"/><Relationship Id="rId5489" Type="http://schemas.openxmlformats.org/officeDocument/2006/relationships/hyperlink" Target="http://online.zakon.kz/Document/?doc_id=31481968" TargetMode="External"/><Relationship Id="rId9360" Type="http://schemas.openxmlformats.org/officeDocument/2006/relationships/hyperlink" Target="http://online.zakon.kz/Document/?doc_id=31092989" TargetMode="External"/><Relationship Id="rId305" Type="http://schemas.openxmlformats.org/officeDocument/2006/relationships/hyperlink" Target="http://online.zakon.kz/Document/?doc_id=35287197" TargetMode="External"/><Relationship Id="rId2400" Type="http://schemas.openxmlformats.org/officeDocument/2006/relationships/hyperlink" Target="http://online.zakon.kz/Document/?doc_id=30567816" TargetMode="External"/><Relationship Id="rId5556" Type="http://schemas.openxmlformats.org/officeDocument/2006/relationships/hyperlink" Target="http://online.zakon.kz/Document/?doc_id=31311025" TargetMode="External"/><Relationship Id="rId6607" Type="http://schemas.openxmlformats.org/officeDocument/2006/relationships/hyperlink" Target="http://online.zakon.kz/Document/?doc_id=32949777" TargetMode="External"/><Relationship Id="rId6954" Type="http://schemas.openxmlformats.org/officeDocument/2006/relationships/hyperlink" Target="http://online.zakon.kz/Document/?doc_id=31311025" TargetMode="External"/><Relationship Id="rId9013" Type="http://schemas.openxmlformats.org/officeDocument/2006/relationships/hyperlink" Target="http://online.zakon.kz/Document/?doc_id=31092989" TargetMode="External"/><Relationship Id="rId1002" Type="http://schemas.openxmlformats.org/officeDocument/2006/relationships/hyperlink" Target="http://online.zakon.kz/Document/?doc_id=30520170" TargetMode="External"/><Relationship Id="rId4158" Type="http://schemas.openxmlformats.org/officeDocument/2006/relationships/hyperlink" Target="http://online.zakon.kz/Document/?doc_id=30519128" TargetMode="External"/><Relationship Id="rId5209" Type="http://schemas.openxmlformats.org/officeDocument/2006/relationships/hyperlink" Target="http://online.zakon.kz/Document/?doc_id=31194519" TargetMode="External"/><Relationship Id="rId5970" Type="http://schemas.openxmlformats.org/officeDocument/2006/relationships/hyperlink" Target="http://online.zakon.kz/Document/?doc_id=33745225" TargetMode="External"/><Relationship Id="rId3174" Type="http://schemas.openxmlformats.org/officeDocument/2006/relationships/hyperlink" Target="http://online.zakon.kz/Document/?doc_id=39605522" TargetMode="External"/><Relationship Id="rId4572" Type="http://schemas.openxmlformats.org/officeDocument/2006/relationships/hyperlink" Target="http://online.zakon.kz/Document/?doc_id=31518781" TargetMode="External"/><Relationship Id="rId5623" Type="http://schemas.openxmlformats.org/officeDocument/2006/relationships/hyperlink" Target="http://online.zakon.kz/Document/?doc_id=30777947" TargetMode="External"/><Relationship Id="rId8779" Type="http://schemas.openxmlformats.org/officeDocument/2006/relationships/hyperlink" Target="http://online.zakon.kz/Document/?link_id=1002599716" TargetMode="External"/><Relationship Id="rId1819" Type="http://schemas.openxmlformats.org/officeDocument/2006/relationships/hyperlink" Target="http://online.zakon.kz/Document/?doc_id=31518958" TargetMode="External"/><Relationship Id="rId4225" Type="http://schemas.openxmlformats.org/officeDocument/2006/relationships/hyperlink" Target="http://online.zakon.kz/Document/?doc_id=30776033" TargetMode="External"/><Relationship Id="rId7795" Type="http://schemas.openxmlformats.org/officeDocument/2006/relationships/hyperlink" Target="http://online.zakon.kz/Document/?doc_id=31405010" TargetMode="External"/><Relationship Id="rId8846" Type="http://schemas.openxmlformats.org/officeDocument/2006/relationships/hyperlink" Target="http://online.zakon.kz/Document/?doc_id=36220400" TargetMode="External"/><Relationship Id="rId2190" Type="http://schemas.openxmlformats.org/officeDocument/2006/relationships/hyperlink" Target="http://online.zakon.kz/Document/?doc_id=30384558" TargetMode="External"/><Relationship Id="rId3241" Type="http://schemas.openxmlformats.org/officeDocument/2006/relationships/hyperlink" Target="http://online.zakon.kz/Document/?link_id=1001590941" TargetMode="External"/><Relationship Id="rId6397" Type="http://schemas.openxmlformats.org/officeDocument/2006/relationships/hyperlink" Target="http://online.zakon.kz/Document/?doc_id=31635480" TargetMode="External"/><Relationship Id="rId7448" Type="http://schemas.openxmlformats.org/officeDocument/2006/relationships/hyperlink" Target="http://online.zakon.kz/Document/?doc_id=31305760" TargetMode="External"/><Relationship Id="rId7862" Type="http://schemas.openxmlformats.org/officeDocument/2006/relationships/hyperlink" Target="http://online.zakon.kz/Document/?doc_id=39025340" TargetMode="External"/><Relationship Id="rId8913" Type="http://schemas.openxmlformats.org/officeDocument/2006/relationships/hyperlink" Target="http://online.zakon.kz/Document/?doc_id=31224480" TargetMode="External"/><Relationship Id="rId10429" Type="http://schemas.openxmlformats.org/officeDocument/2006/relationships/hyperlink" Target="http://online.zakon.kz/Document/?doc_id=33818944" TargetMode="External"/><Relationship Id="rId162" Type="http://schemas.openxmlformats.org/officeDocument/2006/relationships/hyperlink" Target="http://online.zakon.kz/Document/?doc_id=31575252" TargetMode="External"/><Relationship Id="rId6464" Type="http://schemas.openxmlformats.org/officeDocument/2006/relationships/hyperlink" Target="http://online.zakon.kz/Document/?doc_id=30564158" TargetMode="External"/><Relationship Id="rId7515" Type="http://schemas.openxmlformats.org/officeDocument/2006/relationships/hyperlink" Target="http://online.zakon.kz/Document/?doc_id=31038087" TargetMode="External"/><Relationship Id="rId979" Type="http://schemas.openxmlformats.org/officeDocument/2006/relationships/hyperlink" Target="http://online.zakon.kz/Document/?doc_id=36953724" TargetMode="External"/><Relationship Id="rId5066" Type="http://schemas.openxmlformats.org/officeDocument/2006/relationships/hyperlink" Target="http://online.zakon.kz/Document/?doc_id=31635480" TargetMode="External"/><Relationship Id="rId5480" Type="http://schemas.openxmlformats.org/officeDocument/2006/relationships/hyperlink" Target="http://online.zakon.kz/Document/?doc_id=31038459" TargetMode="External"/><Relationship Id="rId6117" Type="http://schemas.openxmlformats.org/officeDocument/2006/relationships/hyperlink" Target="http://online.zakon.kz/Document/?doc_id=35287197" TargetMode="External"/><Relationship Id="rId6531" Type="http://schemas.openxmlformats.org/officeDocument/2006/relationships/hyperlink" Target="http://online.zakon.kz/Document/?doc_id=31637067" TargetMode="External"/><Relationship Id="rId9687" Type="http://schemas.openxmlformats.org/officeDocument/2006/relationships/hyperlink" Target="http://online.zakon.kz/Document/?doc_id=30448496" TargetMode="External"/><Relationship Id="rId4082" Type="http://schemas.openxmlformats.org/officeDocument/2006/relationships/hyperlink" Target="http://online.zakon.kz/Document/?doc_id=31047987" TargetMode="External"/><Relationship Id="rId5133" Type="http://schemas.openxmlformats.org/officeDocument/2006/relationships/hyperlink" Target="http://online.zakon.kz/Document/?doc_id=31327419" TargetMode="External"/><Relationship Id="rId8289" Type="http://schemas.openxmlformats.org/officeDocument/2006/relationships/hyperlink" Target="http://online.zakon.kz/Document/?doc_id=31038459" TargetMode="External"/><Relationship Id="rId1676" Type="http://schemas.openxmlformats.org/officeDocument/2006/relationships/hyperlink" Target="http://online.zakon.kz/Document/?doc_id=31481968" TargetMode="External"/><Relationship Id="rId2727" Type="http://schemas.openxmlformats.org/officeDocument/2006/relationships/hyperlink" Target="http://online.zakon.kz/Document/?doc_id=36220057" TargetMode="External"/><Relationship Id="rId9754" Type="http://schemas.openxmlformats.org/officeDocument/2006/relationships/hyperlink" Target="http://online.zakon.kz/Document/?doc_id=30777947" TargetMode="External"/><Relationship Id="rId1329" Type="http://schemas.openxmlformats.org/officeDocument/2006/relationships/hyperlink" Target="http://online.zakon.kz/Document/?doc_id=30519128" TargetMode="External"/><Relationship Id="rId1743" Type="http://schemas.openxmlformats.org/officeDocument/2006/relationships/hyperlink" Target="http://online.zakon.kz/Document/?doc_id=31313173" TargetMode="External"/><Relationship Id="rId4899" Type="http://schemas.openxmlformats.org/officeDocument/2006/relationships/hyperlink" Target="http://online.zakon.kz/Document/?doc_id=34395948" TargetMode="External"/><Relationship Id="rId5200" Type="http://schemas.openxmlformats.org/officeDocument/2006/relationships/hyperlink" Target="http://online.zakon.kz/Document/?doc_id=31645319" TargetMode="External"/><Relationship Id="rId8009" Type="http://schemas.openxmlformats.org/officeDocument/2006/relationships/hyperlink" Target="http://online.zakon.kz/Document/?doc_id=30384393" TargetMode="External"/><Relationship Id="rId8356" Type="http://schemas.openxmlformats.org/officeDocument/2006/relationships/hyperlink" Target="http://online.zakon.kz/Document/?doc_id=31038459" TargetMode="External"/><Relationship Id="rId8770" Type="http://schemas.openxmlformats.org/officeDocument/2006/relationships/hyperlink" Target="http://online.zakon.kz/Document/?doc_id=31481968" TargetMode="External"/><Relationship Id="rId9407" Type="http://schemas.openxmlformats.org/officeDocument/2006/relationships/hyperlink" Target="http://online.zakon.kz/Document/?link_id=1005424202" TargetMode="External"/><Relationship Id="rId9821" Type="http://schemas.openxmlformats.org/officeDocument/2006/relationships/hyperlink" Target="http://online.zakon.kz/Document/?doc_id=39025340" TargetMode="External"/><Relationship Id="rId10286" Type="http://schemas.openxmlformats.org/officeDocument/2006/relationships/hyperlink" Target="http://online.zakon.kz/Document/?link_id=1001500923" TargetMode="External"/><Relationship Id="rId35" Type="http://schemas.openxmlformats.org/officeDocument/2006/relationships/hyperlink" Target="http://online.zakon.kz/Document/?doc_id=39605522" TargetMode="External"/><Relationship Id="rId1810" Type="http://schemas.openxmlformats.org/officeDocument/2006/relationships/hyperlink" Target="http://online.zakon.kz/Document/?doc_id=31518781" TargetMode="External"/><Relationship Id="rId4966" Type="http://schemas.openxmlformats.org/officeDocument/2006/relationships/hyperlink" Target="http://online.zakon.kz/Document/?doc_id=39605522" TargetMode="External"/><Relationship Id="rId7372" Type="http://schemas.openxmlformats.org/officeDocument/2006/relationships/hyperlink" Target="http://online.zakon.kz/Document/?doc_id=31034833" TargetMode="External"/><Relationship Id="rId8423" Type="http://schemas.openxmlformats.org/officeDocument/2006/relationships/hyperlink" Target="http://online.zakon.kz/Document/?doc_id=31038459" TargetMode="External"/><Relationship Id="rId10353" Type="http://schemas.openxmlformats.org/officeDocument/2006/relationships/hyperlink" Target="http://online.zakon.kz/Document/?doc_id=30776033" TargetMode="External"/><Relationship Id="rId3568" Type="http://schemas.openxmlformats.org/officeDocument/2006/relationships/hyperlink" Target="http://online.zakon.kz/Document/?doc_id=31637067" TargetMode="External"/><Relationship Id="rId3982" Type="http://schemas.openxmlformats.org/officeDocument/2006/relationships/hyperlink" Target="http://online.zakon.kz/Document/?doc_id=30519128" TargetMode="External"/><Relationship Id="rId4619" Type="http://schemas.openxmlformats.org/officeDocument/2006/relationships/hyperlink" Target="http://online.zakon.kz/Document/?doc_id=31039644" TargetMode="External"/><Relationship Id="rId7025" Type="http://schemas.openxmlformats.org/officeDocument/2006/relationships/hyperlink" Target="http://online.zakon.kz/Document/?doc_id=31635480" TargetMode="External"/><Relationship Id="rId10006" Type="http://schemas.openxmlformats.org/officeDocument/2006/relationships/hyperlink" Target="http://online.zakon.kz/Document/?doc_id=30776033" TargetMode="External"/><Relationship Id="rId10420" Type="http://schemas.openxmlformats.org/officeDocument/2006/relationships/hyperlink" Target="http://online.zakon.kz/Document/?doc_id=33818944" TargetMode="External"/><Relationship Id="rId489" Type="http://schemas.openxmlformats.org/officeDocument/2006/relationships/hyperlink" Target="http://online.zakon.kz/Document/?doc_id=31092989" TargetMode="External"/><Relationship Id="rId2584" Type="http://schemas.openxmlformats.org/officeDocument/2006/relationships/hyperlink" Target="http://online.zakon.kz/Document/?doc_id=33123837" TargetMode="External"/><Relationship Id="rId3635" Type="http://schemas.openxmlformats.org/officeDocument/2006/relationships/hyperlink" Target="http://online.zakon.kz/Document/?doc_id=31092989" TargetMode="External"/><Relationship Id="rId6041" Type="http://schemas.openxmlformats.org/officeDocument/2006/relationships/hyperlink" Target="http://online.zakon.kz/Document/?doc_id=31481968" TargetMode="External"/><Relationship Id="rId9197" Type="http://schemas.openxmlformats.org/officeDocument/2006/relationships/hyperlink" Target="http://online.zakon.kz/Document/?doc_id=31416668" TargetMode="External"/><Relationship Id="rId556" Type="http://schemas.openxmlformats.org/officeDocument/2006/relationships/hyperlink" Target="http://online.zakon.kz/Document/?doc_id=35287197" TargetMode="External"/><Relationship Id="rId1186" Type="http://schemas.openxmlformats.org/officeDocument/2006/relationships/hyperlink" Target="http://online.zakon.kz/Document/?doc_id=31635480" TargetMode="External"/><Relationship Id="rId2237" Type="http://schemas.openxmlformats.org/officeDocument/2006/relationships/hyperlink" Target="http://online.zakon.kz/Document/?doc_id=30862876" TargetMode="External"/><Relationship Id="rId9264" Type="http://schemas.openxmlformats.org/officeDocument/2006/relationships/hyperlink" Target="http://online.zakon.kz/Document/?doc_id=37319086" TargetMode="External"/><Relationship Id="rId209" Type="http://schemas.openxmlformats.org/officeDocument/2006/relationships/hyperlink" Target="http://online.zakon.kz/Document/?doc_id=30618157" TargetMode="External"/><Relationship Id="rId970" Type="http://schemas.openxmlformats.org/officeDocument/2006/relationships/hyperlink" Target="http://online.zakon.kz/Document/?doc_id=30520170" TargetMode="External"/><Relationship Id="rId1253" Type="http://schemas.openxmlformats.org/officeDocument/2006/relationships/hyperlink" Target="http://online.zakon.kz/Document/?link_id=1004442955" TargetMode="External"/><Relationship Id="rId2651" Type="http://schemas.openxmlformats.org/officeDocument/2006/relationships/hyperlink" Target="http://online.zakon.kz/Document/?link_id=1005493638" TargetMode="External"/><Relationship Id="rId3702" Type="http://schemas.openxmlformats.org/officeDocument/2006/relationships/hyperlink" Target="http://online.zakon.kz/Document/?doc_id=31092989" TargetMode="External"/><Relationship Id="rId6858" Type="http://schemas.openxmlformats.org/officeDocument/2006/relationships/hyperlink" Target="http://online.zakon.kz/Document/?doc_id=35820076" TargetMode="External"/><Relationship Id="rId7909" Type="http://schemas.openxmlformats.org/officeDocument/2006/relationships/hyperlink" Target="http://online.zakon.kz/Document/?doc_id=35185250" TargetMode="External"/><Relationship Id="rId8280" Type="http://schemas.openxmlformats.org/officeDocument/2006/relationships/hyperlink" Target="http://online.zakon.kz/Document/?doc_id=30618157" TargetMode="External"/><Relationship Id="rId623" Type="http://schemas.openxmlformats.org/officeDocument/2006/relationships/hyperlink" Target="http://online.zakon.kz/Document/?doc_id=37573625" TargetMode="External"/><Relationship Id="rId2304" Type="http://schemas.openxmlformats.org/officeDocument/2006/relationships/hyperlink" Target="http://online.zakon.kz/Document/?link_id=1003565660" TargetMode="External"/><Relationship Id="rId5874" Type="http://schemas.openxmlformats.org/officeDocument/2006/relationships/hyperlink" Target="http://online.zakon.kz/Document/?doc_id=35079297" TargetMode="External"/><Relationship Id="rId6925" Type="http://schemas.openxmlformats.org/officeDocument/2006/relationships/hyperlink" Target="http://online.zakon.kz/Document/?doc_id=34634878" TargetMode="External"/><Relationship Id="rId9331" Type="http://schemas.openxmlformats.org/officeDocument/2006/relationships/hyperlink" Target="http://online.zakon.kz/Document/?link_id=1003805920" TargetMode="External"/><Relationship Id="rId1320" Type="http://schemas.openxmlformats.org/officeDocument/2006/relationships/hyperlink" Target="http://online.zakon.kz/Document/?doc_id=30565746" TargetMode="External"/><Relationship Id="rId4476" Type="http://schemas.openxmlformats.org/officeDocument/2006/relationships/hyperlink" Target="http://online.zakon.kz/Document/?doc_id=31565318" TargetMode="External"/><Relationship Id="rId4890" Type="http://schemas.openxmlformats.org/officeDocument/2006/relationships/hyperlink" Target="http://online.zakon.kz/Document/?doc_id=35287197" TargetMode="External"/><Relationship Id="rId5527" Type="http://schemas.openxmlformats.org/officeDocument/2006/relationships/hyperlink" Target="http://online.zakon.kz/Document/?link_id=1004699168" TargetMode="External"/><Relationship Id="rId5941" Type="http://schemas.openxmlformats.org/officeDocument/2006/relationships/hyperlink" Target="http://online.zakon.kz/Document/?doc_id=30519128" TargetMode="External"/><Relationship Id="rId3078" Type="http://schemas.openxmlformats.org/officeDocument/2006/relationships/hyperlink" Target="http://online.zakon.kz/Document/?doc_id=38516651" TargetMode="External"/><Relationship Id="rId3492" Type="http://schemas.openxmlformats.org/officeDocument/2006/relationships/hyperlink" Target="http://online.zakon.kz/Document/?doc_id=31577723" TargetMode="External"/><Relationship Id="rId4129" Type="http://schemas.openxmlformats.org/officeDocument/2006/relationships/hyperlink" Target="http://online.zakon.kz/Document/?doc_id=31311025" TargetMode="External"/><Relationship Id="rId4543" Type="http://schemas.openxmlformats.org/officeDocument/2006/relationships/hyperlink" Target="http://online.zakon.kz/Document/?doc_id=31311025" TargetMode="External"/><Relationship Id="rId7699" Type="http://schemas.openxmlformats.org/officeDocument/2006/relationships/hyperlink" Target="http://online.zakon.kz/Document/?doc_id=30489521" TargetMode="External"/><Relationship Id="rId8000" Type="http://schemas.openxmlformats.org/officeDocument/2006/relationships/hyperlink" Target="http://online.zakon.kz/Document/?doc_id=30384558" TargetMode="External"/><Relationship Id="rId2094" Type="http://schemas.openxmlformats.org/officeDocument/2006/relationships/hyperlink" Target="http://online.zakon.kz/Document/?doc_id=31408637" TargetMode="External"/><Relationship Id="rId3145" Type="http://schemas.openxmlformats.org/officeDocument/2006/relationships/hyperlink" Target="http://online.zakon.kz/Document/?doc_id=31243248" TargetMode="External"/><Relationship Id="rId4610" Type="http://schemas.openxmlformats.org/officeDocument/2006/relationships/hyperlink" Target="http://online.zakon.kz/Document/?doc_id=31092989" TargetMode="External"/><Relationship Id="rId7766" Type="http://schemas.openxmlformats.org/officeDocument/2006/relationships/hyperlink" Target="http://online.zakon.kz/Document/?doc_id=31111037" TargetMode="External"/><Relationship Id="rId8817" Type="http://schemas.openxmlformats.org/officeDocument/2006/relationships/hyperlink" Target="http://online.zakon.kz/Document/?doc_id=30618157" TargetMode="External"/><Relationship Id="rId480" Type="http://schemas.openxmlformats.org/officeDocument/2006/relationships/hyperlink" Target="http://online.zakon.kz/Document/?doc_id=31575252" TargetMode="External"/><Relationship Id="rId2161" Type="http://schemas.openxmlformats.org/officeDocument/2006/relationships/hyperlink" Target="http://online.zakon.kz/Document/?doc_id=34476241" TargetMode="External"/><Relationship Id="rId3212" Type="http://schemas.openxmlformats.org/officeDocument/2006/relationships/hyperlink" Target="http://online.zakon.kz/Document/?doc_id=30519128" TargetMode="External"/><Relationship Id="rId6368" Type="http://schemas.openxmlformats.org/officeDocument/2006/relationships/hyperlink" Target="http://online.zakon.kz/Document/?doc_id=31636763" TargetMode="External"/><Relationship Id="rId7419" Type="http://schemas.openxmlformats.org/officeDocument/2006/relationships/hyperlink" Target="http://online.zakon.kz/Document/?doc_id=31034509" TargetMode="External"/><Relationship Id="rId133" Type="http://schemas.openxmlformats.org/officeDocument/2006/relationships/hyperlink" Target="http://online.zakon.kz/Document/?doc_id=31092989" TargetMode="External"/><Relationship Id="rId5384" Type="http://schemas.openxmlformats.org/officeDocument/2006/relationships/hyperlink" Target="http://online.zakon.kz/Document/?doc_id=31039644" TargetMode="External"/><Relationship Id="rId6782" Type="http://schemas.openxmlformats.org/officeDocument/2006/relationships/hyperlink" Target="http://online.zakon.kz/Document/?doc_id=39605522" TargetMode="External"/><Relationship Id="rId7833" Type="http://schemas.openxmlformats.org/officeDocument/2006/relationships/hyperlink" Target="http://online.zakon.kz/Document/?doc_id=38280611" TargetMode="External"/><Relationship Id="rId200" Type="http://schemas.openxmlformats.org/officeDocument/2006/relationships/hyperlink" Target="http://online.zakon.kz/Document/?doc_id=31624683" TargetMode="External"/><Relationship Id="rId2978" Type="http://schemas.openxmlformats.org/officeDocument/2006/relationships/hyperlink" Target="http://online.zakon.kz/Document/?doc_id=34395948" TargetMode="External"/><Relationship Id="rId5037" Type="http://schemas.openxmlformats.org/officeDocument/2006/relationships/hyperlink" Target="http://online.zakon.kz/Document/?doc_id=31311025" TargetMode="External"/><Relationship Id="rId6435" Type="http://schemas.openxmlformats.org/officeDocument/2006/relationships/hyperlink" Target="http://online.zakon.kz/Document/?doc_id=30776033" TargetMode="External"/><Relationship Id="rId7900" Type="http://schemas.openxmlformats.org/officeDocument/2006/relationships/hyperlink" Target="http://online.zakon.kz/Document/?doc_id=30519128" TargetMode="External"/><Relationship Id="rId1994" Type="http://schemas.openxmlformats.org/officeDocument/2006/relationships/hyperlink" Target="http://online.zakon.kz/Document/?doc_id=31548165" TargetMode="External"/><Relationship Id="rId5451" Type="http://schemas.openxmlformats.org/officeDocument/2006/relationships/hyperlink" Target="http://online.zakon.kz/Document/?doc_id=38463215" TargetMode="External"/><Relationship Id="rId6502" Type="http://schemas.openxmlformats.org/officeDocument/2006/relationships/hyperlink" Target="http://online.zakon.kz/Document/?doc_id=35287197" TargetMode="External"/><Relationship Id="rId9658" Type="http://schemas.openxmlformats.org/officeDocument/2006/relationships/hyperlink" Target="http://online.zakon.kz/Document/?doc_id=30776033" TargetMode="External"/><Relationship Id="rId1647" Type="http://schemas.openxmlformats.org/officeDocument/2006/relationships/hyperlink" Target="http://online.zakon.kz/Document/?doc_id=31313173" TargetMode="External"/><Relationship Id="rId4053" Type="http://schemas.openxmlformats.org/officeDocument/2006/relationships/hyperlink" Target="http://online.zakon.kz/Document/?doc_id=31573214" TargetMode="External"/><Relationship Id="rId5104" Type="http://schemas.openxmlformats.org/officeDocument/2006/relationships/hyperlink" Target="http://online.zakon.kz/Document/?doc_id=30483603" TargetMode="External"/><Relationship Id="rId8674" Type="http://schemas.openxmlformats.org/officeDocument/2006/relationships/hyperlink" Target="http://online.zakon.kz/Document/?doc_id=31635480" TargetMode="External"/><Relationship Id="rId9725" Type="http://schemas.openxmlformats.org/officeDocument/2006/relationships/hyperlink" Target="http://online.zakon.kz/Document/?doc_id=32850755" TargetMode="External"/><Relationship Id="rId1714" Type="http://schemas.openxmlformats.org/officeDocument/2006/relationships/hyperlink" Target="http://online.zakon.kz/Document/?doc_id=31311025" TargetMode="External"/><Relationship Id="rId4120" Type="http://schemas.openxmlformats.org/officeDocument/2006/relationships/hyperlink" Target="http://online.zakon.kz/Document/?doc_id=39025340" TargetMode="External"/><Relationship Id="rId7276" Type="http://schemas.openxmlformats.org/officeDocument/2006/relationships/hyperlink" Target="http://online.zakon.kz/Document/?doc_id=1026672" TargetMode="External"/><Relationship Id="rId7690" Type="http://schemas.openxmlformats.org/officeDocument/2006/relationships/hyperlink" Target="http://online.zakon.kz/Document/?doc_id=30384558" TargetMode="External"/><Relationship Id="rId8327" Type="http://schemas.openxmlformats.org/officeDocument/2006/relationships/hyperlink" Target="http://online.zakon.kz/Document/?doc_id=31092989" TargetMode="External"/><Relationship Id="rId8741" Type="http://schemas.openxmlformats.org/officeDocument/2006/relationships/hyperlink" Target="http://online.zakon.kz/Document/?doc_id=39605522" TargetMode="External"/><Relationship Id="rId10257" Type="http://schemas.openxmlformats.org/officeDocument/2006/relationships/hyperlink" Target="http://online.zakon.kz/Document/?doc_id=30535370" TargetMode="External"/><Relationship Id="rId6292" Type="http://schemas.openxmlformats.org/officeDocument/2006/relationships/hyperlink" Target="http://online.zakon.kz/Document/?doc_id=30615965" TargetMode="External"/><Relationship Id="rId7343" Type="http://schemas.openxmlformats.org/officeDocument/2006/relationships/hyperlink" Target="http://online.zakon.kz/Document/?doc_id=31034509" TargetMode="External"/><Relationship Id="rId2488" Type="http://schemas.openxmlformats.org/officeDocument/2006/relationships/hyperlink" Target="http://online.zakon.kz/Document/?doc_id=30046115" TargetMode="External"/><Relationship Id="rId3886" Type="http://schemas.openxmlformats.org/officeDocument/2006/relationships/hyperlink" Target="http://online.zakon.kz/Document/?doc_id=31327504" TargetMode="External"/><Relationship Id="rId4937" Type="http://schemas.openxmlformats.org/officeDocument/2006/relationships/hyperlink" Target="http://online.zakon.kz/Document/?doc_id=34395948" TargetMode="External"/><Relationship Id="rId10324" Type="http://schemas.openxmlformats.org/officeDocument/2006/relationships/hyperlink" Target="http://online.zakon.kz/Document/?doc_id=31637067" TargetMode="External"/><Relationship Id="rId3539" Type="http://schemas.openxmlformats.org/officeDocument/2006/relationships/hyperlink" Target="http://online.zakon.kz/Document/?doc_id=31311025" TargetMode="External"/><Relationship Id="rId3953" Type="http://schemas.openxmlformats.org/officeDocument/2006/relationships/hyperlink" Target="http://online.zakon.kz/Document/?doc_id=31038459" TargetMode="External"/><Relationship Id="rId6012" Type="http://schemas.openxmlformats.org/officeDocument/2006/relationships/hyperlink" Target="http://online.zakon.kz/Document/?doc_id=1026672" TargetMode="External"/><Relationship Id="rId7410" Type="http://schemas.openxmlformats.org/officeDocument/2006/relationships/hyperlink" Target="http://online.zakon.kz/Document/?doc_id=31034509" TargetMode="External"/><Relationship Id="rId9168" Type="http://schemas.openxmlformats.org/officeDocument/2006/relationships/hyperlink" Target="http://online.zakon.kz/Document/?doc_id=31417815" TargetMode="External"/><Relationship Id="rId874" Type="http://schemas.openxmlformats.org/officeDocument/2006/relationships/hyperlink" Target="http://online.zakon.kz/Document/?doc_id=33818944" TargetMode="External"/><Relationship Id="rId2555" Type="http://schemas.openxmlformats.org/officeDocument/2006/relationships/hyperlink" Target="http://online.zakon.kz/Document/?doc_id=30608342" TargetMode="External"/><Relationship Id="rId3606" Type="http://schemas.openxmlformats.org/officeDocument/2006/relationships/hyperlink" Target="http://online.zakon.kz/Document/?link_id=1001546434" TargetMode="External"/><Relationship Id="rId9582" Type="http://schemas.openxmlformats.org/officeDocument/2006/relationships/hyperlink" Target="http://online.zakon.kz/Document/?doc_id=30381446" TargetMode="External"/><Relationship Id="rId527" Type="http://schemas.openxmlformats.org/officeDocument/2006/relationships/hyperlink" Target="http://online.zakon.kz/Document/?doc_id=31039644" TargetMode="External"/><Relationship Id="rId941" Type="http://schemas.openxmlformats.org/officeDocument/2006/relationships/hyperlink" Target="http://online.zakon.kz/Document/?doc_id=31490769" TargetMode="External"/><Relationship Id="rId1157" Type="http://schemas.openxmlformats.org/officeDocument/2006/relationships/hyperlink" Target="http://online.zakon.kz/Document/?doc_id=31633208" TargetMode="External"/><Relationship Id="rId1571" Type="http://schemas.openxmlformats.org/officeDocument/2006/relationships/hyperlink" Target="http://online.zakon.kz/Document/?doc_id=31609276" TargetMode="External"/><Relationship Id="rId2208" Type="http://schemas.openxmlformats.org/officeDocument/2006/relationships/hyperlink" Target="http://online.zakon.kz/Document/?doc_id=31038459" TargetMode="External"/><Relationship Id="rId2622" Type="http://schemas.openxmlformats.org/officeDocument/2006/relationships/hyperlink" Target="http://online.zakon.kz/Document/?doc_id=31038459" TargetMode="External"/><Relationship Id="rId5778" Type="http://schemas.openxmlformats.org/officeDocument/2006/relationships/hyperlink" Target="http://online.zakon.kz/Document/?doc_id=30777947" TargetMode="External"/><Relationship Id="rId6829" Type="http://schemas.openxmlformats.org/officeDocument/2006/relationships/hyperlink" Target="http://online.zakon.kz/Document/?doc_id=31313173" TargetMode="External"/><Relationship Id="rId8184" Type="http://schemas.openxmlformats.org/officeDocument/2006/relationships/hyperlink" Target="http://online.zakon.kz/Document/?doc_id=30605555" TargetMode="External"/><Relationship Id="rId9235" Type="http://schemas.openxmlformats.org/officeDocument/2006/relationships/hyperlink" Target="http://online.zakon.kz/Document/?doc_id=31039644" TargetMode="External"/><Relationship Id="rId1224" Type="http://schemas.openxmlformats.org/officeDocument/2006/relationships/hyperlink" Target="http://online.zakon.kz/Document/?doc_id=31635480" TargetMode="External"/><Relationship Id="rId4794" Type="http://schemas.openxmlformats.org/officeDocument/2006/relationships/hyperlink" Target="http://online.zakon.kz/Document/?link_id=1005818519" TargetMode="External"/><Relationship Id="rId5845" Type="http://schemas.openxmlformats.org/officeDocument/2006/relationships/hyperlink" Target="http://online.zakon.kz/Document/?doc_id=30777947" TargetMode="External"/><Relationship Id="rId8251" Type="http://schemas.openxmlformats.org/officeDocument/2006/relationships/hyperlink" Target="http://online.zakon.kz/Document/?doc_id=31311025" TargetMode="External"/><Relationship Id="rId9302" Type="http://schemas.openxmlformats.org/officeDocument/2006/relationships/hyperlink" Target="http://online.zakon.kz/Document/?doc_id=30565746" TargetMode="External"/><Relationship Id="rId10181" Type="http://schemas.openxmlformats.org/officeDocument/2006/relationships/hyperlink" Target="http://online.zakon.kz/Document/?doc_id=31635480" TargetMode="External"/><Relationship Id="rId3396" Type="http://schemas.openxmlformats.org/officeDocument/2006/relationships/hyperlink" Target="http://online.zakon.kz/Document/?doc_id=34634878" TargetMode="External"/><Relationship Id="rId4447" Type="http://schemas.openxmlformats.org/officeDocument/2006/relationships/hyperlink" Target="http://online.zakon.kz/Document/?link_id=1001705214" TargetMode="External"/><Relationship Id="rId3049" Type="http://schemas.openxmlformats.org/officeDocument/2006/relationships/hyperlink" Target="http://online.zakon.kz/Document/?doc_id=1001550" TargetMode="External"/><Relationship Id="rId3463" Type="http://schemas.openxmlformats.org/officeDocument/2006/relationships/hyperlink" Target="http://online.zakon.kz/Document/?doc_id=31311025" TargetMode="External"/><Relationship Id="rId4861" Type="http://schemas.openxmlformats.org/officeDocument/2006/relationships/hyperlink" Target="http://online.zakon.kz/Document/?doc_id=30520170" TargetMode="External"/><Relationship Id="rId5912" Type="http://schemas.openxmlformats.org/officeDocument/2006/relationships/hyperlink" Target="http://online.zakon.kz/Document/?doc_id=31092989" TargetMode="External"/><Relationship Id="rId384" Type="http://schemas.openxmlformats.org/officeDocument/2006/relationships/hyperlink" Target="http://online.zakon.kz/Document/?doc_id=39025340" TargetMode="External"/><Relationship Id="rId2065" Type="http://schemas.openxmlformats.org/officeDocument/2006/relationships/hyperlink" Target="http://online.zakon.kz/Document/?doc_id=30770874" TargetMode="External"/><Relationship Id="rId3116" Type="http://schemas.openxmlformats.org/officeDocument/2006/relationships/hyperlink" Target="http://online.zakon.kz/Document/?doc_id=31039644" TargetMode="External"/><Relationship Id="rId4514" Type="http://schemas.openxmlformats.org/officeDocument/2006/relationships/hyperlink" Target="http://online.zakon.kz/Document/?doc_id=30482970" TargetMode="External"/><Relationship Id="rId9092" Type="http://schemas.openxmlformats.org/officeDocument/2006/relationships/hyperlink" Target="http://online.zakon.kz/Document/?doc_id=31637067" TargetMode="External"/><Relationship Id="rId1081" Type="http://schemas.openxmlformats.org/officeDocument/2006/relationships/hyperlink" Target="http://online.zakon.kz/Document/?doc_id=31379370" TargetMode="External"/><Relationship Id="rId3530" Type="http://schemas.openxmlformats.org/officeDocument/2006/relationships/hyperlink" Target="http://online.zakon.kz/Document/?doc_id=31072875" TargetMode="External"/><Relationship Id="rId6686" Type="http://schemas.openxmlformats.org/officeDocument/2006/relationships/hyperlink" Target="http://online.zakon.kz/Document/?doc_id=31311025" TargetMode="External"/><Relationship Id="rId7737" Type="http://schemas.openxmlformats.org/officeDocument/2006/relationships/hyperlink" Target="http://online.zakon.kz/Document/?doc_id=31311025" TargetMode="External"/><Relationship Id="rId451" Type="http://schemas.openxmlformats.org/officeDocument/2006/relationships/hyperlink" Target="http://online.zakon.kz/Document/?doc_id=37573625" TargetMode="External"/><Relationship Id="rId2132" Type="http://schemas.openxmlformats.org/officeDocument/2006/relationships/hyperlink" Target="http://online.zakon.kz/Document/?doc_id=31038459" TargetMode="External"/><Relationship Id="rId5288" Type="http://schemas.openxmlformats.org/officeDocument/2006/relationships/hyperlink" Target="http://online.zakon.kz/Document/?doc_id=31637067" TargetMode="External"/><Relationship Id="rId6339" Type="http://schemas.openxmlformats.org/officeDocument/2006/relationships/hyperlink" Target="http://online.zakon.kz/Document/?doc_id=30565746" TargetMode="External"/><Relationship Id="rId6753" Type="http://schemas.openxmlformats.org/officeDocument/2006/relationships/hyperlink" Target="http://online.zakon.kz/Document/?doc_id=31039644" TargetMode="External"/><Relationship Id="rId7804" Type="http://schemas.openxmlformats.org/officeDocument/2006/relationships/hyperlink" Target="http://online.zakon.kz/Document/?doc_id=30160963" TargetMode="External"/><Relationship Id="rId104" Type="http://schemas.openxmlformats.org/officeDocument/2006/relationships/hyperlink" Target="http://online.zakon.kz/Document/?doc_id=38516651" TargetMode="External"/><Relationship Id="rId1898" Type="http://schemas.openxmlformats.org/officeDocument/2006/relationships/hyperlink" Target="http://online.zakon.kz/Document/?doc_id=35508127" TargetMode="External"/><Relationship Id="rId2949" Type="http://schemas.openxmlformats.org/officeDocument/2006/relationships/hyperlink" Target="http://online.zakon.kz/Document/?doc_id=31311025" TargetMode="External"/><Relationship Id="rId5355" Type="http://schemas.openxmlformats.org/officeDocument/2006/relationships/hyperlink" Target="http://online.zakon.kz/Document/?doc_id=31406641" TargetMode="External"/><Relationship Id="rId6406" Type="http://schemas.openxmlformats.org/officeDocument/2006/relationships/hyperlink" Target="http://online.zakon.kz/Document/?doc_id=31313173" TargetMode="External"/><Relationship Id="rId6820" Type="http://schemas.openxmlformats.org/officeDocument/2006/relationships/hyperlink" Target="http://online.zakon.kz/Document/?doc_id=30519128" TargetMode="External"/><Relationship Id="rId9976" Type="http://schemas.openxmlformats.org/officeDocument/2006/relationships/hyperlink" Target="http://online.zakon.kz/Document/?doc_id=31311025" TargetMode="External"/><Relationship Id="rId4371" Type="http://schemas.openxmlformats.org/officeDocument/2006/relationships/hyperlink" Target="http://online.zakon.kz/Document/?doc_id=31311442" TargetMode="External"/><Relationship Id="rId5008" Type="http://schemas.openxmlformats.org/officeDocument/2006/relationships/hyperlink" Target="http://online.zakon.kz/Document/?doc_id=35287197" TargetMode="External"/><Relationship Id="rId5422" Type="http://schemas.openxmlformats.org/officeDocument/2006/relationships/hyperlink" Target="http://online.zakon.kz/Document/?doc_id=31635480" TargetMode="External"/><Relationship Id="rId8578" Type="http://schemas.openxmlformats.org/officeDocument/2006/relationships/hyperlink" Target="http://online.zakon.kz/Document/?doc_id=38516651" TargetMode="External"/><Relationship Id="rId9629" Type="http://schemas.openxmlformats.org/officeDocument/2006/relationships/hyperlink" Target="http://online.zakon.kz/Document/?doc_id=39065673" TargetMode="External"/><Relationship Id="rId1965" Type="http://schemas.openxmlformats.org/officeDocument/2006/relationships/hyperlink" Target="http://online.zakon.kz/Document/?doc_id=37573625" TargetMode="External"/><Relationship Id="rId4024" Type="http://schemas.openxmlformats.org/officeDocument/2006/relationships/hyperlink" Target="http://online.zakon.kz/Document/?doc_id=31311025" TargetMode="External"/><Relationship Id="rId7594" Type="http://schemas.openxmlformats.org/officeDocument/2006/relationships/hyperlink" Target="http://online.zakon.kz/Document/?doc_id=31313173" TargetMode="External"/><Relationship Id="rId8992" Type="http://schemas.openxmlformats.org/officeDocument/2006/relationships/hyperlink" Target="http://online.zakon.kz/Document/?doc_id=32500081" TargetMode="External"/><Relationship Id="rId1618" Type="http://schemas.openxmlformats.org/officeDocument/2006/relationships/hyperlink" Target="http://online.zakon.kz/Document/?doc_id=34024799" TargetMode="External"/><Relationship Id="rId3040" Type="http://schemas.openxmlformats.org/officeDocument/2006/relationships/hyperlink" Target="http://online.zakon.kz/Document/?doc_id=30519128" TargetMode="External"/><Relationship Id="rId6196" Type="http://schemas.openxmlformats.org/officeDocument/2006/relationships/hyperlink" Target="http://online.zakon.kz/Document/?link_id=1003454990" TargetMode="External"/><Relationship Id="rId7247" Type="http://schemas.openxmlformats.org/officeDocument/2006/relationships/hyperlink" Target="http://online.zakon.kz/Document/?doc_id=31305760" TargetMode="External"/><Relationship Id="rId8645" Type="http://schemas.openxmlformats.org/officeDocument/2006/relationships/hyperlink" Target="http://online.zakon.kz/Document/?doc_id=31635480" TargetMode="External"/><Relationship Id="rId7661" Type="http://schemas.openxmlformats.org/officeDocument/2006/relationships/hyperlink" Target="http://online.zakon.kz/Document/?doc_id=31025535" TargetMode="External"/><Relationship Id="rId8712" Type="http://schemas.openxmlformats.org/officeDocument/2006/relationships/hyperlink" Target="http://online.zakon.kz/Document/?doc_id=31635480" TargetMode="External"/><Relationship Id="rId10228" Type="http://schemas.openxmlformats.org/officeDocument/2006/relationships/hyperlink" Target="http://online.zakon.kz/Document/?doc_id=31635480" TargetMode="External"/><Relationship Id="rId3857" Type="http://schemas.openxmlformats.org/officeDocument/2006/relationships/hyperlink" Target="http://online.zakon.kz/Document/?doc_id=31038459" TargetMode="External"/><Relationship Id="rId4908" Type="http://schemas.openxmlformats.org/officeDocument/2006/relationships/hyperlink" Target="http://online.zakon.kz/Document/?doc_id=39025340" TargetMode="External"/><Relationship Id="rId6263" Type="http://schemas.openxmlformats.org/officeDocument/2006/relationships/hyperlink" Target="http://online.zakon.kz/Document/?doc_id=35287197" TargetMode="External"/><Relationship Id="rId7314" Type="http://schemas.openxmlformats.org/officeDocument/2006/relationships/hyperlink" Target="http://online.zakon.kz/Document/?doc_id=31038459" TargetMode="External"/><Relationship Id="rId778" Type="http://schemas.openxmlformats.org/officeDocument/2006/relationships/hyperlink" Target="http://online.zakon.kz/Document/?doc_id=31310967" TargetMode="External"/><Relationship Id="rId2459" Type="http://schemas.openxmlformats.org/officeDocument/2006/relationships/hyperlink" Target="http://online.zakon.kz/Document/?doc_id=39478095" TargetMode="External"/><Relationship Id="rId2873" Type="http://schemas.openxmlformats.org/officeDocument/2006/relationships/hyperlink" Target="http://online.zakon.kz/Document/?doc_id=35287197" TargetMode="External"/><Relationship Id="rId3924" Type="http://schemas.openxmlformats.org/officeDocument/2006/relationships/hyperlink" Target="http://online.zakon.kz/Document/?doc_id=35287197" TargetMode="External"/><Relationship Id="rId6330" Type="http://schemas.openxmlformats.org/officeDocument/2006/relationships/hyperlink" Target="http://online.zakon.kz/Document/?doc_id=35287197" TargetMode="External"/><Relationship Id="rId9486" Type="http://schemas.openxmlformats.org/officeDocument/2006/relationships/hyperlink" Target="http://online.zakon.kz/Document/?doc_id=30381446" TargetMode="External"/><Relationship Id="rId845" Type="http://schemas.openxmlformats.org/officeDocument/2006/relationships/hyperlink" Target="http://online.zakon.kz/Document/?doc_id=33818944" TargetMode="External"/><Relationship Id="rId1475" Type="http://schemas.openxmlformats.org/officeDocument/2006/relationships/hyperlink" Target="http://online.zakon.kz/Document/?doc_id=30567816" TargetMode="External"/><Relationship Id="rId2526" Type="http://schemas.openxmlformats.org/officeDocument/2006/relationships/hyperlink" Target="http://online.zakon.kz/Document/?doc_id=31039644" TargetMode="External"/><Relationship Id="rId8088" Type="http://schemas.openxmlformats.org/officeDocument/2006/relationships/hyperlink" Target="http://online.zakon.kz/Document/?doc_id=30385657" TargetMode="External"/><Relationship Id="rId9139" Type="http://schemas.openxmlformats.org/officeDocument/2006/relationships/hyperlink" Target="http://online.zakon.kz/Document/?doc_id=31038459" TargetMode="External"/><Relationship Id="rId9553" Type="http://schemas.openxmlformats.org/officeDocument/2006/relationships/hyperlink" Target="http://online.zakon.kz/Document/?doc_id=31311025" TargetMode="External"/><Relationship Id="rId1128" Type="http://schemas.openxmlformats.org/officeDocument/2006/relationships/hyperlink" Target="http://online.zakon.kz/Document/?doc_id=31313173" TargetMode="External"/><Relationship Id="rId1542" Type="http://schemas.openxmlformats.org/officeDocument/2006/relationships/hyperlink" Target="http://online.zakon.kz/Document/?doc_id=31609276" TargetMode="External"/><Relationship Id="rId2940" Type="http://schemas.openxmlformats.org/officeDocument/2006/relationships/hyperlink" Target="http://online.zakon.kz/Document/?doc_id=31038459" TargetMode="External"/><Relationship Id="rId4698" Type="http://schemas.openxmlformats.org/officeDocument/2006/relationships/hyperlink" Target="http://online.zakon.kz/Document/?doc_id=30858507" TargetMode="External"/><Relationship Id="rId5749" Type="http://schemas.openxmlformats.org/officeDocument/2006/relationships/hyperlink" Target="http://online.zakon.kz/Document/?doc_id=30777947" TargetMode="External"/><Relationship Id="rId8155" Type="http://schemas.openxmlformats.org/officeDocument/2006/relationships/hyperlink" Target="http://online.zakon.kz/Document/?doc_id=31637067" TargetMode="External"/><Relationship Id="rId9206" Type="http://schemas.openxmlformats.org/officeDocument/2006/relationships/hyperlink" Target="http://online.zakon.kz/Document/?doc_id=1016416" TargetMode="External"/><Relationship Id="rId10085" Type="http://schemas.openxmlformats.org/officeDocument/2006/relationships/hyperlink" Target="http://online.zakon.kz/Document/?doc_id=30519128" TargetMode="External"/><Relationship Id="rId912" Type="http://schemas.openxmlformats.org/officeDocument/2006/relationships/hyperlink" Target="http://online.zakon.kz/Document/?doc_id=33818944" TargetMode="External"/><Relationship Id="rId7171" Type="http://schemas.openxmlformats.org/officeDocument/2006/relationships/hyperlink" Target="http://online.zakon.kz/Document/?doc_id=39605522" TargetMode="External"/><Relationship Id="rId8222" Type="http://schemas.openxmlformats.org/officeDocument/2006/relationships/hyperlink" Target="http://online.zakon.kz/Document/?doc_id=39025340" TargetMode="External"/><Relationship Id="rId9620" Type="http://schemas.openxmlformats.org/officeDocument/2006/relationships/hyperlink" Target="http://online.zakon.kz/Document/?doc_id=30863195" TargetMode="External"/><Relationship Id="rId4765" Type="http://schemas.openxmlformats.org/officeDocument/2006/relationships/hyperlink" Target="http://online.zakon.kz/Document/?doc_id=30095361" TargetMode="External"/><Relationship Id="rId5816" Type="http://schemas.openxmlformats.org/officeDocument/2006/relationships/hyperlink" Target="http://online.zakon.kz/Document/?doc_id=31213045" TargetMode="External"/><Relationship Id="rId10152" Type="http://schemas.openxmlformats.org/officeDocument/2006/relationships/hyperlink" Target="http://online.zakon.kz/Document/?doc_id=39605522" TargetMode="External"/><Relationship Id="rId288" Type="http://schemas.openxmlformats.org/officeDocument/2006/relationships/hyperlink" Target="http://online.zakon.kz/Document/?doc_id=30194061" TargetMode="External"/><Relationship Id="rId3367" Type="http://schemas.openxmlformats.org/officeDocument/2006/relationships/hyperlink" Target="http://online.zakon.kz/Document/?doc_id=31038459" TargetMode="External"/><Relationship Id="rId3781" Type="http://schemas.openxmlformats.org/officeDocument/2006/relationships/hyperlink" Target="http://online.zakon.kz/Document/?doc_id=39558053" TargetMode="External"/><Relationship Id="rId4418" Type="http://schemas.openxmlformats.org/officeDocument/2006/relationships/hyperlink" Target="http://online.zakon.kz/Document/?doc_id=31112410" TargetMode="External"/><Relationship Id="rId4832" Type="http://schemas.openxmlformats.org/officeDocument/2006/relationships/hyperlink" Target="http://online.zakon.kz/Document/?doc_id=1009803" TargetMode="External"/><Relationship Id="rId7988" Type="http://schemas.openxmlformats.org/officeDocument/2006/relationships/hyperlink" Target="http://online.zakon.kz/Document/?doc_id=31224480" TargetMode="External"/><Relationship Id="rId2383" Type="http://schemas.openxmlformats.org/officeDocument/2006/relationships/hyperlink" Target="http://online.zakon.kz/Document/?doc_id=31038459" TargetMode="External"/><Relationship Id="rId3434" Type="http://schemas.openxmlformats.org/officeDocument/2006/relationships/hyperlink" Target="http://online.zakon.kz/Document/?doc_id=33818944" TargetMode="External"/><Relationship Id="rId355" Type="http://schemas.openxmlformats.org/officeDocument/2006/relationships/hyperlink" Target="http://online.zakon.kz/Document/?doc_id=30176584" TargetMode="External"/><Relationship Id="rId2036" Type="http://schemas.openxmlformats.org/officeDocument/2006/relationships/hyperlink" Target="http://online.zakon.kz/Document/?doc_id=31311025" TargetMode="External"/><Relationship Id="rId2450" Type="http://schemas.openxmlformats.org/officeDocument/2006/relationships/hyperlink" Target="http://online.zakon.kz/Document/?doc_id=33106575" TargetMode="External"/><Relationship Id="rId3501" Type="http://schemas.openxmlformats.org/officeDocument/2006/relationships/hyperlink" Target="http://online.zakon.kz/Document/?doc_id=31194364" TargetMode="External"/><Relationship Id="rId6657" Type="http://schemas.openxmlformats.org/officeDocument/2006/relationships/hyperlink" Target="http://online.zakon.kz/Document/?doc_id=30919824" TargetMode="External"/><Relationship Id="rId7708" Type="http://schemas.openxmlformats.org/officeDocument/2006/relationships/hyperlink" Target="http://online.zakon.kz/Document/?doc_id=31311025" TargetMode="External"/><Relationship Id="rId9063" Type="http://schemas.openxmlformats.org/officeDocument/2006/relationships/hyperlink" Target="http://online.zakon.kz/Document/?doc_id=37319086" TargetMode="External"/><Relationship Id="rId422" Type="http://schemas.openxmlformats.org/officeDocument/2006/relationships/hyperlink" Target="http://online.zakon.kz/Document/?doc_id=30776033" TargetMode="External"/><Relationship Id="rId1052" Type="http://schemas.openxmlformats.org/officeDocument/2006/relationships/hyperlink" Target="http://online.zakon.kz/Document/?doc_id=30520170" TargetMode="External"/><Relationship Id="rId2103" Type="http://schemas.openxmlformats.org/officeDocument/2006/relationships/hyperlink" Target="http://online.zakon.kz/Document/?doc_id=31674928" TargetMode="External"/><Relationship Id="rId5259" Type="http://schemas.openxmlformats.org/officeDocument/2006/relationships/hyperlink" Target="http://online.zakon.kz/Document/?doc_id=30564158" TargetMode="External"/><Relationship Id="rId5673" Type="http://schemas.openxmlformats.org/officeDocument/2006/relationships/hyperlink" Target="http://online.zakon.kz/Document/?doc_id=30776033" TargetMode="External"/><Relationship Id="rId9130" Type="http://schemas.openxmlformats.org/officeDocument/2006/relationships/hyperlink" Target="http://online.zakon.kz/Document/?doc_id=30618157" TargetMode="External"/><Relationship Id="rId4275" Type="http://schemas.openxmlformats.org/officeDocument/2006/relationships/hyperlink" Target="http://online.zakon.kz/Document/?doc_id=31311025" TargetMode="External"/><Relationship Id="rId5326" Type="http://schemas.openxmlformats.org/officeDocument/2006/relationships/hyperlink" Target="http://online.zakon.kz/Document/?doc_id=35287197" TargetMode="External"/><Relationship Id="rId6724" Type="http://schemas.openxmlformats.org/officeDocument/2006/relationships/hyperlink" Target="http://online.zakon.kz/Document/?doc_id=1026672" TargetMode="External"/><Relationship Id="rId1869" Type="http://schemas.openxmlformats.org/officeDocument/2006/relationships/hyperlink" Target="http://online.zakon.kz/Document/?doc_id=31311025" TargetMode="External"/><Relationship Id="rId3291" Type="http://schemas.openxmlformats.org/officeDocument/2006/relationships/hyperlink" Target="http://online.zakon.kz/Document/?doc_id=31311025" TargetMode="External"/><Relationship Id="rId5740" Type="http://schemas.openxmlformats.org/officeDocument/2006/relationships/hyperlink" Target="http://online.zakon.kz/Document/?doc_id=30776033" TargetMode="External"/><Relationship Id="rId8896" Type="http://schemas.openxmlformats.org/officeDocument/2006/relationships/hyperlink" Target="http://online.zakon.kz/Document/?doc_id=30618149" TargetMode="External"/><Relationship Id="rId9947" Type="http://schemas.openxmlformats.org/officeDocument/2006/relationships/hyperlink" Target="http://online.zakon.kz/Document/?doc_id=30776033" TargetMode="External"/><Relationship Id="rId1936" Type="http://schemas.openxmlformats.org/officeDocument/2006/relationships/hyperlink" Target="http://online.zakon.kz/Document/?link_id=1005683921" TargetMode="External"/><Relationship Id="rId4342" Type="http://schemas.openxmlformats.org/officeDocument/2006/relationships/hyperlink" Target="http://online.zakon.kz/Document/?doc_id=31313173" TargetMode="External"/><Relationship Id="rId7498" Type="http://schemas.openxmlformats.org/officeDocument/2006/relationships/hyperlink" Target="http://online.zakon.kz/Document/?doc_id=34580003" TargetMode="External"/><Relationship Id="rId8549" Type="http://schemas.openxmlformats.org/officeDocument/2006/relationships/hyperlink" Target="http://online.zakon.kz/Document/?doc_id=35287197" TargetMode="External"/><Relationship Id="rId8963" Type="http://schemas.openxmlformats.org/officeDocument/2006/relationships/hyperlink" Target="http://online.zakon.kz/Document/?doc_id=31560010" TargetMode="External"/><Relationship Id="rId7565" Type="http://schemas.openxmlformats.org/officeDocument/2006/relationships/hyperlink" Target="http://online.zakon.kz/Document/?doc_id=34395948" TargetMode="External"/><Relationship Id="rId8616" Type="http://schemas.openxmlformats.org/officeDocument/2006/relationships/hyperlink" Target="http://online.zakon.kz/Document/?doc_id=34297387" TargetMode="External"/><Relationship Id="rId3011" Type="http://schemas.openxmlformats.org/officeDocument/2006/relationships/hyperlink" Target="http://online.zakon.kz/Document/?doc_id=30520170" TargetMode="External"/><Relationship Id="rId6167" Type="http://schemas.openxmlformats.org/officeDocument/2006/relationships/hyperlink" Target="http://online.zakon.kz/Document/?link_id=1001600158" TargetMode="External"/><Relationship Id="rId6581" Type="http://schemas.openxmlformats.org/officeDocument/2006/relationships/hyperlink" Target="http://online.zakon.kz/Document/?doc_id=35287197" TargetMode="External"/><Relationship Id="rId7218" Type="http://schemas.openxmlformats.org/officeDocument/2006/relationships/hyperlink" Target="http://online.zakon.kz/Document/?doc_id=31414161" TargetMode="External"/><Relationship Id="rId7632" Type="http://schemas.openxmlformats.org/officeDocument/2006/relationships/hyperlink" Target="http://online.zakon.kz/Document/?doc_id=1026672" TargetMode="External"/><Relationship Id="rId2777" Type="http://schemas.openxmlformats.org/officeDocument/2006/relationships/hyperlink" Target="http://online.zakon.kz/Document/?doc_id=1039354" TargetMode="External"/><Relationship Id="rId5183" Type="http://schemas.openxmlformats.org/officeDocument/2006/relationships/hyperlink" Target="http://online.zakon.kz/Document/?doc_id=31038459" TargetMode="External"/><Relationship Id="rId6234" Type="http://schemas.openxmlformats.org/officeDocument/2006/relationships/hyperlink" Target="http://online.zakon.kz/Document/?doc_id=34395948" TargetMode="External"/><Relationship Id="rId749" Type="http://schemas.openxmlformats.org/officeDocument/2006/relationships/hyperlink" Target="http://online.zakon.kz/Document/?doc_id=31038459" TargetMode="External"/><Relationship Id="rId1379" Type="http://schemas.openxmlformats.org/officeDocument/2006/relationships/hyperlink" Target="http://online.zakon.kz/Document/?doc_id=31313173" TargetMode="External"/><Relationship Id="rId3828" Type="http://schemas.openxmlformats.org/officeDocument/2006/relationships/hyperlink" Target="http://online.zakon.kz/Document/?doc_id=31038459" TargetMode="External"/><Relationship Id="rId5250" Type="http://schemas.openxmlformats.org/officeDocument/2006/relationships/hyperlink" Target="http://online.zakon.kz/Document/?doc_id=31635480" TargetMode="External"/><Relationship Id="rId6301" Type="http://schemas.openxmlformats.org/officeDocument/2006/relationships/hyperlink" Target="http://online.zakon.kz/Document/?doc_id=31482402" TargetMode="External"/><Relationship Id="rId9457" Type="http://schemas.openxmlformats.org/officeDocument/2006/relationships/hyperlink" Target="http://online.zakon.kz/Document/?doc_id=30619529" TargetMode="External"/><Relationship Id="rId1793" Type="http://schemas.openxmlformats.org/officeDocument/2006/relationships/hyperlink" Target="http://online.zakon.kz/Document/?doc_id=31311025" TargetMode="External"/><Relationship Id="rId2844" Type="http://schemas.openxmlformats.org/officeDocument/2006/relationships/hyperlink" Target="http://online.zakon.kz/Document/?doc_id=35287197" TargetMode="External"/><Relationship Id="rId8059" Type="http://schemas.openxmlformats.org/officeDocument/2006/relationships/hyperlink" Target="http://online.zakon.kz/Document/?doc_id=33968956" TargetMode="External"/><Relationship Id="rId9871" Type="http://schemas.openxmlformats.org/officeDocument/2006/relationships/hyperlink" Target="http://online.zakon.kz/Document/?doc_id=30776033" TargetMode="External"/><Relationship Id="rId85" Type="http://schemas.openxmlformats.org/officeDocument/2006/relationships/hyperlink" Target="http://online.zakon.kz/Document/?doc_id=31574901" TargetMode="External"/><Relationship Id="rId816" Type="http://schemas.openxmlformats.org/officeDocument/2006/relationships/hyperlink" Target="http://online.zakon.kz/Document/?doc_id=31038459" TargetMode="External"/><Relationship Id="rId1446" Type="http://schemas.openxmlformats.org/officeDocument/2006/relationships/hyperlink" Target="http://online.zakon.kz/Document/?doc_id=31481968" TargetMode="External"/><Relationship Id="rId1860" Type="http://schemas.openxmlformats.org/officeDocument/2006/relationships/hyperlink" Target="http://online.zakon.kz/Document/?doc_id=33575474" TargetMode="External"/><Relationship Id="rId2911" Type="http://schemas.openxmlformats.org/officeDocument/2006/relationships/hyperlink" Target="http://online.zakon.kz/Document/?doc_id=31355489" TargetMode="External"/><Relationship Id="rId7075" Type="http://schemas.openxmlformats.org/officeDocument/2006/relationships/hyperlink" Target="http://online.zakon.kz/Document/?doc_id=31637067" TargetMode="External"/><Relationship Id="rId8473" Type="http://schemas.openxmlformats.org/officeDocument/2006/relationships/hyperlink" Target="http://online.zakon.kz/Document/?doc_id=30519128" TargetMode="External"/><Relationship Id="rId9524" Type="http://schemas.openxmlformats.org/officeDocument/2006/relationships/hyperlink" Target="http://online.zakon.kz/Document/?doc_id=34935644" TargetMode="External"/><Relationship Id="rId1513" Type="http://schemas.openxmlformats.org/officeDocument/2006/relationships/hyperlink" Target="http://online.zakon.kz/Document/?doc_id=31661691" TargetMode="External"/><Relationship Id="rId4669" Type="http://schemas.openxmlformats.org/officeDocument/2006/relationships/hyperlink" Target="http://online.zakon.kz/Document/?doc_id=1006061" TargetMode="External"/><Relationship Id="rId8126" Type="http://schemas.openxmlformats.org/officeDocument/2006/relationships/hyperlink" Target="http://online.zakon.kz/Document/?doc_id=37573625" TargetMode="External"/><Relationship Id="rId8540" Type="http://schemas.openxmlformats.org/officeDocument/2006/relationships/hyperlink" Target="http://online.zakon.kz/Document/?doc_id=32693339" TargetMode="External"/><Relationship Id="rId10056" Type="http://schemas.openxmlformats.org/officeDocument/2006/relationships/hyperlink" Target="http://online.zakon.kz/Document/?doc_id=31635480" TargetMode="External"/><Relationship Id="rId10470" Type="http://schemas.openxmlformats.org/officeDocument/2006/relationships/footer" Target="footer1.xml"/><Relationship Id="rId3685" Type="http://schemas.openxmlformats.org/officeDocument/2006/relationships/hyperlink" Target="http://online.zakon.kz/Document/?doc_id=39924867" TargetMode="External"/><Relationship Id="rId4736" Type="http://schemas.openxmlformats.org/officeDocument/2006/relationships/hyperlink" Target="http://online.zakon.kz/Document/?doc_id=30520170" TargetMode="External"/><Relationship Id="rId6091" Type="http://schemas.openxmlformats.org/officeDocument/2006/relationships/hyperlink" Target="http://online.zakon.kz/Document/?doc_id=31645623" TargetMode="External"/><Relationship Id="rId7142" Type="http://schemas.openxmlformats.org/officeDocument/2006/relationships/hyperlink" Target="http://online.zakon.kz/Document/?doc_id=35287197" TargetMode="External"/><Relationship Id="rId10123" Type="http://schemas.openxmlformats.org/officeDocument/2006/relationships/hyperlink" Target="http://online.zakon.kz/Document/?doc_id=30520170" TargetMode="External"/><Relationship Id="rId2287" Type="http://schemas.openxmlformats.org/officeDocument/2006/relationships/hyperlink" Target="http://online.zakon.kz/Document/?doc_id=30520170" TargetMode="External"/><Relationship Id="rId3338" Type="http://schemas.openxmlformats.org/officeDocument/2006/relationships/hyperlink" Target="http://online.zakon.kz/Document/?link_id=1001546398" TargetMode="External"/><Relationship Id="rId3752" Type="http://schemas.openxmlformats.org/officeDocument/2006/relationships/hyperlink" Target="http://online.zakon.kz/Document/?doc_id=31313173" TargetMode="External"/><Relationship Id="rId7959" Type="http://schemas.openxmlformats.org/officeDocument/2006/relationships/hyperlink" Target="http://online.zakon.kz/Document/?doc_id=33968956" TargetMode="External"/><Relationship Id="rId259" Type="http://schemas.openxmlformats.org/officeDocument/2006/relationships/hyperlink" Target="http://online.zakon.kz/Document/?doc_id=31661691" TargetMode="External"/><Relationship Id="rId673" Type="http://schemas.openxmlformats.org/officeDocument/2006/relationships/hyperlink" Target="http://online.zakon.kz/Document/?doc_id=31092989" TargetMode="External"/><Relationship Id="rId2354" Type="http://schemas.openxmlformats.org/officeDocument/2006/relationships/hyperlink" Target="http://online.zakon.kz/Document/?doc_id=31313173" TargetMode="External"/><Relationship Id="rId3405" Type="http://schemas.openxmlformats.org/officeDocument/2006/relationships/hyperlink" Target="http://online.zakon.kz/Document/?doc_id=31573214" TargetMode="External"/><Relationship Id="rId4803" Type="http://schemas.openxmlformats.org/officeDocument/2006/relationships/hyperlink" Target="http://online.zakon.kz/Document/?doc_id=31286542" TargetMode="External"/><Relationship Id="rId9381" Type="http://schemas.openxmlformats.org/officeDocument/2006/relationships/hyperlink" Target="http://online.zakon.kz/Document/?link_id=1001576455" TargetMode="External"/><Relationship Id="rId326" Type="http://schemas.openxmlformats.org/officeDocument/2006/relationships/hyperlink" Target="http://online.zakon.kz/Document/?doc_id=35287197" TargetMode="External"/><Relationship Id="rId1370" Type="http://schemas.openxmlformats.org/officeDocument/2006/relationships/hyperlink" Target="http://online.zakon.kz/Document/?doc_id=31491334" TargetMode="External"/><Relationship Id="rId2007" Type="http://schemas.openxmlformats.org/officeDocument/2006/relationships/hyperlink" Target="http://online.zakon.kz/Document/?doc_id=31518957" TargetMode="External"/><Relationship Id="rId6975" Type="http://schemas.openxmlformats.org/officeDocument/2006/relationships/hyperlink" Target="http://online.zakon.kz/Document/?doc_id=31311025" TargetMode="External"/><Relationship Id="rId9034" Type="http://schemas.openxmlformats.org/officeDocument/2006/relationships/hyperlink" Target="http://online.zakon.kz/Document/?doc_id=39025340" TargetMode="External"/><Relationship Id="rId740" Type="http://schemas.openxmlformats.org/officeDocument/2006/relationships/hyperlink" Target="http://online.zakon.kz/Document/?doc_id=30519128" TargetMode="External"/><Relationship Id="rId1023" Type="http://schemas.openxmlformats.org/officeDocument/2006/relationships/hyperlink" Target="http://online.zakon.kz/Document/?doc_id=1006061" TargetMode="External"/><Relationship Id="rId2421" Type="http://schemas.openxmlformats.org/officeDocument/2006/relationships/hyperlink" Target="http://online.zakon.kz/Document/?doc_id=31034833" TargetMode="External"/><Relationship Id="rId4179" Type="http://schemas.openxmlformats.org/officeDocument/2006/relationships/hyperlink" Target="http://online.zakon.kz/Document/?doc_id=35485765" TargetMode="External"/><Relationship Id="rId5577" Type="http://schemas.openxmlformats.org/officeDocument/2006/relationships/hyperlink" Target="http://online.zakon.kz/Document/?doc_id=31635480" TargetMode="External"/><Relationship Id="rId5991" Type="http://schemas.openxmlformats.org/officeDocument/2006/relationships/hyperlink" Target="http://online.zakon.kz/Document/?doc_id=31313173" TargetMode="External"/><Relationship Id="rId6628" Type="http://schemas.openxmlformats.org/officeDocument/2006/relationships/hyperlink" Target="http://online.zakon.kz/Document/?doc_id=31039644" TargetMode="External"/><Relationship Id="rId8050" Type="http://schemas.openxmlformats.org/officeDocument/2006/relationships/hyperlink" Target="http://online.zakon.kz/Document/?doc_id=39605522" TargetMode="External"/><Relationship Id="rId4593" Type="http://schemas.openxmlformats.org/officeDocument/2006/relationships/hyperlink" Target="http://online.zakon.kz/Document/?doc_id=30520170" TargetMode="External"/><Relationship Id="rId5644" Type="http://schemas.openxmlformats.org/officeDocument/2006/relationships/hyperlink" Target="http://online.zakon.kz/Document/?doc_id=34395948" TargetMode="External"/><Relationship Id="rId9101" Type="http://schemas.openxmlformats.org/officeDocument/2006/relationships/hyperlink" Target="http://online.zakon.kz/Document/?link_id=1005447744" TargetMode="External"/><Relationship Id="rId3195" Type="http://schemas.openxmlformats.org/officeDocument/2006/relationships/hyperlink" Target="http://online.zakon.kz/Document/?doc_id=31408632" TargetMode="External"/><Relationship Id="rId4246" Type="http://schemas.openxmlformats.org/officeDocument/2006/relationships/hyperlink" Target="http://online.zakon.kz/Document/?doc_id=31482402" TargetMode="External"/><Relationship Id="rId4660" Type="http://schemas.openxmlformats.org/officeDocument/2006/relationships/hyperlink" Target="http://online.zakon.kz/Document/?doc_id=31635480" TargetMode="External"/><Relationship Id="rId5711" Type="http://schemas.openxmlformats.org/officeDocument/2006/relationships/hyperlink" Target="http://online.zakon.kz/Document/?doc_id=37659032" TargetMode="External"/><Relationship Id="rId8867" Type="http://schemas.openxmlformats.org/officeDocument/2006/relationships/hyperlink" Target="http://online.zakon.kz/Document/?doc_id=30104314" TargetMode="External"/><Relationship Id="rId9918" Type="http://schemas.openxmlformats.org/officeDocument/2006/relationships/hyperlink" Target="http://online.zakon.kz/Document/?doc_id=31635480" TargetMode="External"/><Relationship Id="rId3262" Type="http://schemas.openxmlformats.org/officeDocument/2006/relationships/hyperlink" Target="http://online.zakon.kz/Document/?doc_id=32908862" TargetMode="External"/><Relationship Id="rId4313" Type="http://schemas.openxmlformats.org/officeDocument/2006/relationships/hyperlink" Target="http://online.zakon.kz/Document/?doc_id=31371707" TargetMode="External"/><Relationship Id="rId7469" Type="http://schemas.openxmlformats.org/officeDocument/2006/relationships/hyperlink" Target="http://online.zakon.kz/Document/?doc_id=39605522" TargetMode="External"/><Relationship Id="rId7883" Type="http://schemas.openxmlformats.org/officeDocument/2006/relationships/hyperlink" Target="http://online.zakon.kz/Document/?doc_id=30519128" TargetMode="External"/><Relationship Id="rId183" Type="http://schemas.openxmlformats.org/officeDocument/2006/relationships/hyperlink" Target="http://online.zakon.kz/Document/?doc_id=38441931" TargetMode="External"/><Relationship Id="rId1907" Type="http://schemas.openxmlformats.org/officeDocument/2006/relationships/hyperlink" Target="http://online.zakon.kz/Document/?doc_id=31112410" TargetMode="External"/><Relationship Id="rId6485" Type="http://schemas.openxmlformats.org/officeDocument/2006/relationships/hyperlink" Target="http://online.zakon.kz/Document/?doc_id=30565746" TargetMode="External"/><Relationship Id="rId7536" Type="http://schemas.openxmlformats.org/officeDocument/2006/relationships/hyperlink" Target="http://online.zakon.kz/Document/?doc_id=30520170" TargetMode="External"/><Relationship Id="rId8934" Type="http://schemas.openxmlformats.org/officeDocument/2006/relationships/hyperlink" Target="http://online.zakon.kz/Document/?doc_id=1026672" TargetMode="External"/><Relationship Id="rId250" Type="http://schemas.openxmlformats.org/officeDocument/2006/relationships/hyperlink" Target="http://online.zakon.kz/Document/?doc_id=34395948" TargetMode="External"/><Relationship Id="rId5087" Type="http://schemas.openxmlformats.org/officeDocument/2006/relationships/hyperlink" Target="http://online.zakon.kz/Document/?doc_id=30520170" TargetMode="External"/><Relationship Id="rId6138" Type="http://schemas.openxmlformats.org/officeDocument/2006/relationships/hyperlink" Target="http://online.zakon.kz/Document/?doc_id=31069759" TargetMode="External"/><Relationship Id="rId7950" Type="http://schemas.openxmlformats.org/officeDocument/2006/relationships/hyperlink" Target="http://online.zakon.kz/Document/?doc_id=31536740" TargetMode="External"/><Relationship Id="rId5154" Type="http://schemas.openxmlformats.org/officeDocument/2006/relationships/hyperlink" Target="http://online.zakon.kz/Document/?doc_id=31637067" TargetMode="External"/><Relationship Id="rId6552" Type="http://schemas.openxmlformats.org/officeDocument/2006/relationships/hyperlink" Target="http://online.zakon.kz/Document/?doc_id=31635480" TargetMode="External"/><Relationship Id="rId7603" Type="http://schemas.openxmlformats.org/officeDocument/2006/relationships/hyperlink" Target="http://online.zakon.kz/Document/?doc_id=31313173" TargetMode="External"/><Relationship Id="rId1697" Type="http://schemas.openxmlformats.org/officeDocument/2006/relationships/hyperlink" Target="http://online.zakon.kz/Document/?doc_id=31481968" TargetMode="External"/><Relationship Id="rId2748" Type="http://schemas.openxmlformats.org/officeDocument/2006/relationships/hyperlink" Target="http://online.zakon.kz/Document/?doc_id=39605522" TargetMode="External"/><Relationship Id="rId6205" Type="http://schemas.openxmlformats.org/officeDocument/2006/relationships/hyperlink" Target="http://online.zakon.kz/Document/?doc_id=31637067" TargetMode="External"/><Relationship Id="rId9775" Type="http://schemas.openxmlformats.org/officeDocument/2006/relationships/hyperlink" Target="http://online.zakon.kz/Document/?doc_id=34935644" TargetMode="External"/><Relationship Id="rId1764" Type="http://schemas.openxmlformats.org/officeDocument/2006/relationships/hyperlink" Target="http://online.zakon.kz/Document/?doc_id=30567816" TargetMode="External"/><Relationship Id="rId2815" Type="http://schemas.openxmlformats.org/officeDocument/2006/relationships/hyperlink" Target="http://online.zakon.kz/Document/?doc_id=31635480" TargetMode="External"/><Relationship Id="rId4170" Type="http://schemas.openxmlformats.org/officeDocument/2006/relationships/hyperlink" Target="http://online.zakon.kz/Document/?doc_id=30777947" TargetMode="External"/><Relationship Id="rId5221" Type="http://schemas.openxmlformats.org/officeDocument/2006/relationships/hyperlink" Target="http://online.zakon.kz/Document/?doc_id=30777947" TargetMode="External"/><Relationship Id="rId8377" Type="http://schemas.openxmlformats.org/officeDocument/2006/relationships/hyperlink" Target="http://online.zakon.kz/Document/?doc_id=35287197" TargetMode="External"/><Relationship Id="rId8791" Type="http://schemas.openxmlformats.org/officeDocument/2006/relationships/hyperlink" Target="http://online.zakon.kz/Document/?doc_id=30962754" TargetMode="External"/><Relationship Id="rId9428" Type="http://schemas.openxmlformats.org/officeDocument/2006/relationships/hyperlink" Target="http://online.zakon.kz/Document/?link_id=1001584328" TargetMode="External"/><Relationship Id="rId9842" Type="http://schemas.openxmlformats.org/officeDocument/2006/relationships/hyperlink" Target="http://online.zakon.kz/Document/?doc_id=30503040" TargetMode="External"/><Relationship Id="rId56" Type="http://schemas.openxmlformats.org/officeDocument/2006/relationships/hyperlink" Target="http://online.zakon.kz/Document/?doc_id=31034833" TargetMode="External"/><Relationship Id="rId1417" Type="http://schemas.openxmlformats.org/officeDocument/2006/relationships/hyperlink" Target="http://online.zakon.kz/Document/?doc_id=37573625" TargetMode="External"/><Relationship Id="rId1831" Type="http://schemas.openxmlformats.org/officeDocument/2006/relationships/hyperlink" Target="http://online.zakon.kz/Document/?doc_id=1020914" TargetMode="External"/><Relationship Id="rId4987" Type="http://schemas.openxmlformats.org/officeDocument/2006/relationships/hyperlink" Target="http://online.zakon.kz/Document/?doc_id=35287197" TargetMode="External"/><Relationship Id="rId7393" Type="http://schemas.openxmlformats.org/officeDocument/2006/relationships/hyperlink" Target="http://online.zakon.kz/Document/?doc_id=33608252" TargetMode="External"/><Relationship Id="rId8444" Type="http://schemas.openxmlformats.org/officeDocument/2006/relationships/hyperlink" Target="http://online.zakon.kz/Document/?doc_id=31637067" TargetMode="External"/><Relationship Id="rId10374" Type="http://schemas.openxmlformats.org/officeDocument/2006/relationships/hyperlink" Target="http://online.zakon.kz/Document/?doc_id=31635480" TargetMode="External"/><Relationship Id="rId3589" Type="http://schemas.openxmlformats.org/officeDocument/2006/relationships/hyperlink" Target="http://online.zakon.kz/Document/?doc_id=31038459" TargetMode="External"/><Relationship Id="rId7046" Type="http://schemas.openxmlformats.org/officeDocument/2006/relationships/hyperlink" Target="http://online.zakon.kz/Document/?doc_id=31039644" TargetMode="External"/><Relationship Id="rId7460" Type="http://schemas.openxmlformats.org/officeDocument/2006/relationships/hyperlink" Target="http://online.zakon.kz/Document/?doc_id=1026672" TargetMode="External"/><Relationship Id="rId8511" Type="http://schemas.openxmlformats.org/officeDocument/2006/relationships/hyperlink" Target="http://online.zakon.kz/Document/?doc_id=35287197" TargetMode="External"/><Relationship Id="rId10027" Type="http://schemas.openxmlformats.org/officeDocument/2006/relationships/hyperlink" Target="http://online.zakon.kz/Document/?doc_id=37319086" TargetMode="External"/><Relationship Id="rId6062" Type="http://schemas.openxmlformats.org/officeDocument/2006/relationships/hyperlink" Target="http://online.zakon.kz/Document/?doc_id=34395948" TargetMode="External"/><Relationship Id="rId7113" Type="http://schemas.openxmlformats.org/officeDocument/2006/relationships/hyperlink" Target="http://online.zakon.kz/Document/?doc_id=30519128" TargetMode="External"/><Relationship Id="rId10441" Type="http://schemas.openxmlformats.org/officeDocument/2006/relationships/hyperlink" Target="http://online.zakon.kz/Document/?doc_id=30519128" TargetMode="External"/><Relationship Id="rId577" Type="http://schemas.openxmlformats.org/officeDocument/2006/relationships/hyperlink" Target="http://online.zakon.kz/Document/?doc_id=31482402" TargetMode="External"/><Relationship Id="rId2258" Type="http://schemas.openxmlformats.org/officeDocument/2006/relationships/hyperlink" Target="http://online.zakon.kz/Document/?doc_id=31092989" TargetMode="External"/><Relationship Id="rId3656" Type="http://schemas.openxmlformats.org/officeDocument/2006/relationships/hyperlink" Target="http://online.zakon.kz/Document/?doc_id=30520170" TargetMode="External"/><Relationship Id="rId4707" Type="http://schemas.openxmlformats.org/officeDocument/2006/relationships/hyperlink" Target="http://online.zakon.kz/Document/?link_id=1001501289" TargetMode="External"/><Relationship Id="rId9285" Type="http://schemas.openxmlformats.org/officeDocument/2006/relationships/hyperlink" Target="http://online.zakon.kz/Document/?doc_id=31313173" TargetMode="External"/><Relationship Id="rId991" Type="http://schemas.openxmlformats.org/officeDocument/2006/relationships/hyperlink" Target="http://online.zakon.kz/Document/?doc_id=39605522" TargetMode="External"/><Relationship Id="rId2672" Type="http://schemas.openxmlformats.org/officeDocument/2006/relationships/hyperlink" Target="http://online.zakon.kz/Document/?doc_id=36352071" TargetMode="External"/><Relationship Id="rId3309" Type="http://schemas.openxmlformats.org/officeDocument/2006/relationships/hyperlink" Target="http://online.zakon.kz/Document/?doc_id=30480348" TargetMode="External"/><Relationship Id="rId3723" Type="http://schemas.openxmlformats.org/officeDocument/2006/relationships/hyperlink" Target="http://online.zakon.kz/Document/?doc_id=30777947" TargetMode="External"/><Relationship Id="rId6879" Type="http://schemas.openxmlformats.org/officeDocument/2006/relationships/hyperlink" Target="http://online.zakon.kz/Document/?doc_id=38441931" TargetMode="External"/><Relationship Id="rId644" Type="http://schemas.openxmlformats.org/officeDocument/2006/relationships/hyperlink" Target="http://online.zakon.kz/Document/?doc_id=32693339" TargetMode="External"/><Relationship Id="rId1274" Type="http://schemas.openxmlformats.org/officeDocument/2006/relationships/hyperlink" Target="http://online.zakon.kz/Document/?link_id=1005955267" TargetMode="External"/><Relationship Id="rId2325" Type="http://schemas.openxmlformats.org/officeDocument/2006/relationships/hyperlink" Target="http://online.zakon.kz/Document/?doc_id=31311025" TargetMode="External"/><Relationship Id="rId5895" Type="http://schemas.openxmlformats.org/officeDocument/2006/relationships/hyperlink" Target="http://online.zakon.kz/Document/?doc_id=31481968" TargetMode="External"/><Relationship Id="rId6946" Type="http://schemas.openxmlformats.org/officeDocument/2006/relationships/hyperlink" Target="http://online.zakon.kz/Document/?doc_id=31313173" TargetMode="External"/><Relationship Id="rId9352" Type="http://schemas.openxmlformats.org/officeDocument/2006/relationships/hyperlink" Target="http://online.zakon.kz/Document/?doc_id=31645319" TargetMode="External"/><Relationship Id="rId711" Type="http://schemas.openxmlformats.org/officeDocument/2006/relationships/hyperlink" Target="http://online.zakon.kz/Document/?doc_id=30443284" TargetMode="External"/><Relationship Id="rId1341" Type="http://schemas.openxmlformats.org/officeDocument/2006/relationships/hyperlink" Target="http://online.zakon.kz/Document/?doc_id=31038459" TargetMode="External"/><Relationship Id="rId4497" Type="http://schemas.openxmlformats.org/officeDocument/2006/relationships/hyperlink" Target="http://online.zakon.kz/Document/?doc_id=31213970" TargetMode="External"/><Relationship Id="rId5548" Type="http://schemas.openxmlformats.org/officeDocument/2006/relationships/hyperlink" Target="http://online.zakon.kz/Document/?doc_id=33397131" TargetMode="External"/><Relationship Id="rId5962" Type="http://schemas.openxmlformats.org/officeDocument/2006/relationships/hyperlink" Target="http://online.zakon.kz/Document/?doc_id=39025340" TargetMode="External"/><Relationship Id="rId9005" Type="http://schemas.openxmlformats.org/officeDocument/2006/relationships/hyperlink" Target="http://online.zakon.kz/Document/?doc_id=31025535" TargetMode="External"/><Relationship Id="rId3099" Type="http://schemas.openxmlformats.org/officeDocument/2006/relationships/hyperlink" Target="http://online.zakon.kz/Document/?doc_id=30565746" TargetMode="External"/><Relationship Id="rId4564" Type="http://schemas.openxmlformats.org/officeDocument/2006/relationships/hyperlink" Target="http://online.zakon.kz/Document/?doc_id=30520170" TargetMode="External"/><Relationship Id="rId5615" Type="http://schemas.openxmlformats.org/officeDocument/2006/relationships/hyperlink" Target="http://online.zakon.kz/Document/?link_id=1001915696" TargetMode="External"/><Relationship Id="rId8021" Type="http://schemas.openxmlformats.org/officeDocument/2006/relationships/hyperlink" Target="http://online.zakon.kz/Document/?doc_id=31038459" TargetMode="External"/><Relationship Id="rId3166" Type="http://schemas.openxmlformats.org/officeDocument/2006/relationships/hyperlink" Target="http://online.zakon.kz/Document/?doc_id=34634878" TargetMode="External"/><Relationship Id="rId3580" Type="http://schemas.openxmlformats.org/officeDocument/2006/relationships/hyperlink" Target="http://online.zakon.kz/Document/?link_id=1004467775" TargetMode="External"/><Relationship Id="rId4217" Type="http://schemas.openxmlformats.org/officeDocument/2006/relationships/hyperlink" Target="http://online.zakon.kz/Document/?doc_id=30777947" TargetMode="External"/><Relationship Id="rId2182" Type="http://schemas.openxmlformats.org/officeDocument/2006/relationships/hyperlink" Target="http://online.zakon.kz/Document/?doc_id=31061080" TargetMode="External"/><Relationship Id="rId3233" Type="http://schemas.openxmlformats.org/officeDocument/2006/relationships/hyperlink" Target="http://online.zakon.kz/Document/?doc_id=30092011" TargetMode="External"/><Relationship Id="rId4631" Type="http://schemas.openxmlformats.org/officeDocument/2006/relationships/hyperlink" Target="http://online.zakon.kz/Document/?doc_id=39924867" TargetMode="External"/><Relationship Id="rId6389" Type="http://schemas.openxmlformats.org/officeDocument/2006/relationships/hyperlink" Target="http://online.zakon.kz/Document/?doc_id=31039644" TargetMode="External"/><Relationship Id="rId7787" Type="http://schemas.openxmlformats.org/officeDocument/2006/relationships/hyperlink" Target="http://online.zakon.kz/Document/?link_id=1002413420" TargetMode="External"/><Relationship Id="rId8838" Type="http://schemas.openxmlformats.org/officeDocument/2006/relationships/hyperlink" Target="http://online.zakon.kz/Document/?doc_id=31481968" TargetMode="External"/><Relationship Id="rId154" Type="http://schemas.openxmlformats.org/officeDocument/2006/relationships/hyperlink" Target="http://online.zakon.kz/Document/?doc_id=30520170" TargetMode="External"/><Relationship Id="rId7854" Type="http://schemas.openxmlformats.org/officeDocument/2006/relationships/hyperlink" Target="http://online.zakon.kz/Document/?doc_id=35185250" TargetMode="External"/><Relationship Id="rId8905" Type="http://schemas.openxmlformats.org/officeDocument/2006/relationships/hyperlink" Target="http://online.zakon.kz/Document/?doc_id=31635480" TargetMode="External"/><Relationship Id="rId2999" Type="http://schemas.openxmlformats.org/officeDocument/2006/relationships/hyperlink" Target="http://online.zakon.kz/Document/?doc_id=34634878" TargetMode="External"/><Relationship Id="rId3300" Type="http://schemas.openxmlformats.org/officeDocument/2006/relationships/hyperlink" Target="http://online.zakon.kz/Document/?doc_id=31408632" TargetMode="External"/><Relationship Id="rId6456" Type="http://schemas.openxmlformats.org/officeDocument/2006/relationships/hyperlink" Target="http://online.zakon.kz/Document/?doc_id=31635480" TargetMode="External"/><Relationship Id="rId6870" Type="http://schemas.openxmlformats.org/officeDocument/2006/relationships/hyperlink" Target="http://online.zakon.kz/Document/?doc_id=39701007" TargetMode="External"/><Relationship Id="rId7507" Type="http://schemas.openxmlformats.org/officeDocument/2006/relationships/hyperlink" Target="http://online.zakon.kz/Document/?doc_id=31074304" TargetMode="External"/><Relationship Id="rId7921" Type="http://schemas.openxmlformats.org/officeDocument/2006/relationships/hyperlink" Target="http://online.zakon.kz/Document/?doc_id=1026672" TargetMode="External"/><Relationship Id="rId221" Type="http://schemas.openxmlformats.org/officeDocument/2006/relationships/hyperlink" Target="http://online.zakon.kz/Document/?doc_id=31039644" TargetMode="External"/><Relationship Id="rId5058" Type="http://schemas.openxmlformats.org/officeDocument/2006/relationships/hyperlink" Target="http://online.zakon.kz/Document/?doc_id=31194495" TargetMode="External"/><Relationship Id="rId5472" Type="http://schemas.openxmlformats.org/officeDocument/2006/relationships/hyperlink" Target="http://online.zakon.kz/Document/?link_id=1004623873" TargetMode="External"/><Relationship Id="rId6109" Type="http://schemas.openxmlformats.org/officeDocument/2006/relationships/hyperlink" Target="http://online.zakon.kz/Document/?doc_id=31311025" TargetMode="External"/><Relationship Id="rId6523" Type="http://schemas.openxmlformats.org/officeDocument/2006/relationships/hyperlink" Target="http://online.zakon.kz/Document/?doc_id=31039644" TargetMode="External"/><Relationship Id="rId9679" Type="http://schemas.openxmlformats.org/officeDocument/2006/relationships/hyperlink" Target="http://online.zakon.kz/Document/?doc_id=31765595" TargetMode="External"/><Relationship Id="rId1668" Type="http://schemas.openxmlformats.org/officeDocument/2006/relationships/hyperlink" Target="http://online.zakon.kz/Document/?doc_id=30092011" TargetMode="External"/><Relationship Id="rId2719" Type="http://schemas.openxmlformats.org/officeDocument/2006/relationships/hyperlink" Target="http://online.zakon.kz/Document/?doc_id=35783181" TargetMode="External"/><Relationship Id="rId4074" Type="http://schemas.openxmlformats.org/officeDocument/2006/relationships/hyperlink" Target="http://online.zakon.kz/Document/?doc_id=31092989" TargetMode="External"/><Relationship Id="rId5125" Type="http://schemas.openxmlformats.org/officeDocument/2006/relationships/hyperlink" Target="http://online.zakon.kz/Document/?doc_id=35287197" TargetMode="External"/><Relationship Id="rId8695" Type="http://schemas.openxmlformats.org/officeDocument/2006/relationships/hyperlink" Target="http://online.zakon.kz/Document/?doc_id=31092989" TargetMode="External"/><Relationship Id="rId9746" Type="http://schemas.openxmlformats.org/officeDocument/2006/relationships/hyperlink" Target="http://online.zakon.kz/Document/?doc_id=31230569" TargetMode="External"/><Relationship Id="rId3090" Type="http://schemas.openxmlformats.org/officeDocument/2006/relationships/hyperlink" Target="http://online.zakon.kz/Document/?doc_id=30520170" TargetMode="External"/><Relationship Id="rId4141" Type="http://schemas.openxmlformats.org/officeDocument/2006/relationships/hyperlink" Target="http://online.zakon.kz/Document/?doc_id=31635480" TargetMode="External"/><Relationship Id="rId7297" Type="http://schemas.openxmlformats.org/officeDocument/2006/relationships/hyperlink" Target="http://online.zakon.kz/Document/?doc_id=31092989" TargetMode="External"/><Relationship Id="rId8348" Type="http://schemas.openxmlformats.org/officeDocument/2006/relationships/hyperlink" Target="http://online.zakon.kz/Document/?doc_id=31092989" TargetMode="External"/><Relationship Id="rId10278" Type="http://schemas.openxmlformats.org/officeDocument/2006/relationships/hyperlink" Target="http://online.zakon.kz/Document/?doc_id=31518957" TargetMode="External"/><Relationship Id="rId1735" Type="http://schemas.openxmlformats.org/officeDocument/2006/relationships/hyperlink" Target="http://online.zakon.kz/Document/?doc_id=31092989" TargetMode="External"/><Relationship Id="rId7364" Type="http://schemas.openxmlformats.org/officeDocument/2006/relationships/hyperlink" Target="http://online.zakon.kz/Document/?doc_id=31985913" TargetMode="External"/><Relationship Id="rId8762" Type="http://schemas.openxmlformats.org/officeDocument/2006/relationships/hyperlink" Target="http://online.zakon.kz/Document/?doc_id=34395948" TargetMode="External"/><Relationship Id="rId9813" Type="http://schemas.openxmlformats.org/officeDocument/2006/relationships/hyperlink" Target="http://online.zakon.kz/Document/?doc_id=30618157" TargetMode="External"/><Relationship Id="rId27" Type="http://schemas.openxmlformats.org/officeDocument/2006/relationships/hyperlink" Target="http://online.zakon.kz/Document/?doc_id=31313173" TargetMode="External"/><Relationship Id="rId1802" Type="http://schemas.openxmlformats.org/officeDocument/2006/relationships/hyperlink" Target="http://online.zakon.kz/Document/?doc_id=31518781" TargetMode="External"/><Relationship Id="rId4958" Type="http://schemas.openxmlformats.org/officeDocument/2006/relationships/hyperlink" Target="http://online.zakon.kz/Document/?doc_id=31194332" TargetMode="External"/><Relationship Id="rId7017" Type="http://schemas.openxmlformats.org/officeDocument/2006/relationships/hyperlink" Target="http://online.zakon.kz/Document/?doc_id=31311025" TargetMode="External"/><Relationship Id="rId8415" Type="http://schemas.openxmlformats.org/officeDocument/2006/relationships/hyperlink" Target="http://online.zakon.kz/Document/?doc_id=30618149" TargetMode="External"/><Relationship Id="rId10345" Type="http://schemas.openxmlformats.org/officeDocument/2006/relationships/hyperlink" Target="http://online.zakon.kz/Document/?doc_id=30776033" TargetMode="External"/><Relationship Id="rId3974" Type="http://schemas.openxmlformats.org/officeDocument/2006/relationships/hyperlink" Target="http://online.zakon.kz/Document/?doc_id=34395948" TargetMode="External"/><Relationship Id="rId6380" Type="http://schemas.openxmlformats.org/officeDocument/2006/relationships/hyperlink" Target="http://online.zakon.kz/Document/?doc_id=30565746" TargetMode="External"/><Relationship Id="rId7431" Type="http://schemas.openxmlformats.org/officeDocument/2006/relationships/hyperlink" Target="http://online.zakon.kz/Document/?doc_id=31111037" TargetMode="External"/><Relationship Id="rId10412" Type="http://schemas.openxmlformats.org/officeDocument/2006/relationships/hyperlink" Target="http://online.zakon.kz/Document/?doc_id=33818944" TargetMode="External"/><Relationship Id="rId895" Type="http://schemas.openxmlformats.org/officeDocument/2006/relationships/hyperlink" Target="http://online.zakon.kz/Document/?doc_id=31637067" TargetMode="External"/><Relationship Id="rId2576" Type="http://schemas.openxmlformats.org/officeDocument/2006/relationships/hyperlink" Target="http://online.zakon.kz/Document/?doc_id=30567816" TargetMode="External"/><Relationship Id="rId2990" Type="http://schemas.openxmlformats.org/officeDocument/2006/relationships/hyperlink" Target="http://online.zakon.kz/Document/?doc_id=32908862" TargetMode="External"/><Relationship Id="rId3627" Type="http://schemas.openxmlformats.org/officeDocument/2006/relationships/hyperlink" Target="http://online.zakon.kz/Document/?doc_id=31038459" TargetMode="External"/><Relationship Id="rId6033" Type="http://schemas.openxmlformats.org/officeDocument/2006/relationships/hyperlink" Target="http://online.zakon.kz/Document/?doc_id=31645663" TargetMode="External"/><Relationship Id="rId9189" Type="http://schemas.openxmlformats.org/officeDocument/2006/relationships/hyperlink" Target="http://online.zakon.kz/Document/?doc_id=30518335" TargetMode="External"/><Relationship Id="rId548" Type="http://schemas.openxmlformats.org/officeDocument/2006/relationships/hyperlink" Target="http://online.zakon.kz/Document/?doc_id=30920238" TargetMode="External"/><Relationship Id="rId962" Type="http://schemas.openxmlformats.org/officeDocument/2006/relationships/hyperlink" Target="http://online.zakon.kz/Document/?doc_id=31061382" TargetMode="External"/><Relationship Id="rId1178" Type="http://schemas.openxmlformats.org/officeDocument/2006/relationships/hyperlink" Target="http://online.zakon.kz/Document/?doc_id=30777947" TargetMode="External"/><Relationship Id="rId1592" Type="http://schemas.openxmlformats.org/officeDocument/2006/relationships/hyperlink" Target="http://online.zakon.kz/Document/?doc_id=36220400" TargetMode="External"/><Relationship Id="rId2229" Type="http://schemas.openxmlformats.org/officeDocument/2006/relationships/hyperlink" Target="http://online.zakon.kz/Document/?doc_id=31481968" TargetMode="External"/><Relationship Id="rId2643" Type="http://schemas.openxmlformats.org/officeDocument/2006/relationships/hyperlink" Target="http://online.zakon.kz/Document/?doc_id=31491334" TargetMode="External"/><Relationship Id="rId5799" Type="http://schemas.openxmlformats.org/officeDocument/2006/relationships/hyperlink" Target="http://online.zakon.kz/Document/?doc_id=30776033" TargetMode="External"/><Relationship Id="rId6100" Type="http://schemas.openxmlformats.org/officeDocument/2006/relationships/hyperlink" Target="http://online.zakon.kz/Document/?doc_id=39025340" TargetMode="External"/><Relationship Id="rId9256" Type="http://schemas.openxmlformats.org/officeDocument/2006/relationships/hyperlink" Target="http://online.zakon.kz/Document/?link_id=1004719793" TargetMode="External"/><Relationship Id="rId9670" Type="http://schemas.openxmlformats.org/officeDocument/2006/relationships/hyperlink" Target="http://online.zakon.kz/Document/?doc_id=31548557" TargetMode="External"/><Relationship Id="rId615" Type="http://schemas.openxmlformats.org/officeDocument/2006/relationships/hyperlink" Target="http://online.zakon.kz/Document/?doc_id=37319086" TargetMode="External"/><Relationship Id="rId1245" Type="http://schemas.openxmlformats.org/officeDocument/2006/relationships/hyperlink" Target="http://online.zakon.kz/Document/?link_id=1005460967" TargetMode="External"/><Relationship Id="rId8272" Type="http://schemas.openxmlformats.org/officeDocument/2006/relationships/hyperlink" Target="http://online.zakon.kz/Document/?doc_id=31092989" TargetMode="External"/><Relationship Id="rId9323" Type="http://schemas.openxmlformats.org/officeDocument/2006/relationships/hyperlink" Target="http://online.zakon.kz/Document/?link_id=1001591230" TargetMode="External"/><Relationship Id="rId1312" Type="http://schemas.openxmlformats.org/officeDocument/2006/relationships/hyperlink" Target="http://online.zakon.kz/Document/?doc_id=30776033" TargetMode="External"/><Relationship Id="rId2710" Type="http://schemas.openxmlformats.org/officeDocument/2006/relationships/hyperlink" Target="http://online.zakon.kz/Document/?doc_id=36220057" TargetMode="External"/><Relationship Id="rId4468" Type="http://schemas.openxmlformats.org/officeDocument/2006/relationships/hyperlink" Target="http://online.zakon.kz/Document/?doc_id=31313173" TargetMode="External"/><Relationship Id="rId5866" Type="http://schemas.openxmlformats.org/officeDocument/2006/relationships/hyperlink" Target="http://online.zakon.kz/Document/?doc_id=37928848" TargetMode="External"/><Relationship Id="rId6917" Type="http://schemas.openxmlformats.org/officeDocument/2006/relationships/hyperlink" Target="http://online.zakon.kz/Document/?doc_id=30519128" TargetMode="External"/><Relationship Id="rId4882" Type="http://schemas.openxmlformats.org/officeDocument/2006/relationships/hyperlink" Target="http://online.zakon.kz/Document/?doc_id=1003931" TargetMode="External"/><Relationship Id="rId5519" Type="http://schemas.openxmlformats.org/officeDocument/2006/relationships/hyperlink" Target="http://online.zakon.kz/Document/?doc_id=31482402" TargetMode="External"/><Relationship Id="rId5933" Type="http://schemas.openxmlformats.org/officeDocument/2006/relationships/hyperlink" Target="http://online.zakon.kz/Document/?doc_id=31039644" TargetMode="External"/><Relationship Id="rId2086" Type="http://schemas.openxmlformats.org/officeDocument/2006/relationships/hyperlink" Target="http://online.zakon.kz/Document/?doc_id=31708541" TargetMode="External"/><Relationship Id="rId3484" Type="http://schemas.openxmlformats.org/officeDocument/2006/relationships/hyperlink" Target="http://online.zakon.kz/Document/?doc_id=31658556" TargetMode="External"/><Relationship Id="rId4535" Type="http://schemas.openxmlformats.org/officeDocument/2006/relationships/hyperlink" Target="http://online.zakon.kz/Document/?doc_id=31092989" TargetMode="External"/><Relationship Id="rId3137" Type="http://schemas.openxmlformats.org/officeDocument/2006/relationships/hyperlink" Target="http://online.zakon.kz/Document/?doc_id=31635480" TargetMode="External"/><Relationship Id="rId3551" Type="http://schemas.openxmlformats.org/officeDocument/2006/relationships/hyperlink" Target="http://online.zakon.kz/Document/?doc_id=31311025" TargetMode="External"/><Relationship Id="rId4602" Type="http://schemas.openxmlformats.org/officeDocument/2006/relationships/hyperlink" Target="http://online.zakon.kz/Document/?doc_id=30384393" TargetMode="External"/><Relationship Id="rId7758" Type="http://schemas.openxmlformats.org/officeDocument/2006/relationships/hyperlink" Target="http://online.zakon.kz/Document/?doc_id=31482402" TargetMode="External"/><Relationship Id="rId8809" Type="http://schemas.openxmlformats.org/officeDocument/2006/relationships/hyperlink" Target="http://online.zakon.kz/Document/?doc_id=31311025" TargetMode="External"/><Relationship Id="rId472" Type="http://schemas.openxmlformats.org/officeDocument/2006/relationships/hyperlink" Target="http://online.zakon.kz/Document/?doc_id=34634878" TargetMode="External"/><Relationship Id="rId2153" Type="http://schemas.openxmlformats.org/officeDocument/2006/relationships/hyperlink" Target="http://online.zakon.kz/Document/?doc_id=31092989" TargetMode="External"/><Relationship Id="rId3204" Type="http://schemas.openxmlformats.org/officeDocument/2006/relationships/hyperlink" Target="http://online.zakon.kz/Document/?doc_id=30520170" TargetMode="External"/><Relationship Id="rId6774" Type="http://schemas.openxmlformats.org/officeDocument/2006/relationships/hyperlink" Target="http://online.zakon.kz/Document/?doc_id=39605522" TargetMode="External"/><Relationship Id="rId7825" Type="http://schemas.openxmlformats.org/officeDocument/2006/relationships/hyperlink" Target="http://online.zakon.kz/Document/?doc_id=31311025" TargetMode="External"/><Relationship Id="rId9180" Type="http://schemas.openxmlformats.org/officeDocument/2006/relationships/hyperlink" Target="http://online.zakon.kz/Document/?doc_id=32500081" TargetMode="External"/><Relationship Id="rId125" Type="http://schemas.openxmlformats.org/officeDocument/2006/relationships/hyperlink" Target="http://online.zakon.kz/Document/?doc_id=30384558" TargetMode="External"/><Relationship Id="rId2220" Type="http://schemas.openxmlformats.org/officeDocument/2006/relationships/hyperlink" Target="http://online.zakon.kz/Document/?doc_id=36760373" TargetMode="External"/><Relationship Id="rId5376" Type="http://schemas.openxmlformats.org/officeDocument/2006/relationships/hyperlink" Target="http://online.zakon.kz/Document/?doc_id=31313173" TargetMode="External"/><Relationship Id="rId5790" Type="http://schemas.openxmlformats.org/officeDocument/2006/relationships/hyperlink" Target="http://online.zakon.kz/Document/?doc_id=30776033" TargetMode="External"/><Relationship Id="rId6427" Type="http://schemas.openxmlformats.org/officeDocument/2006/relationships/hyperlink" Target="http://online.zakon.kz/Document/?link_id=1001821334" TargetMode="External"/><Relationship Id="rId4392" Type="http://schemas.openxmlformats.org/officeDocument/2006/relationships/hyperlink" Target="http://online.zakon.kz/Document/?doc_id=35596318" TargetMode="External"/><Relationship Id="rId5029" Type="http://schemas.openxmlformats.org/officeDocument/2006/relationships/hyperlink" Target="http://online.zakon.kz/Document/?doc_id=30448163" TargetMode="External"/><Relationship Id="rId5443" Type="http://schemas.openxmlformats.org/officeDocument/2006/relationships/hyperlink" Target="http://online.zakon.kz/Document/?doc_id=38924913" TargetMode="External"/><Relationship Id="rId6841" Type="http://schemas.openxmlformats.org/officeDocument/2006/relationships/hyperlink" Target="http://online.zakon.kz/Document/?doc_id=31311025" TargetMode="External"/><Relationship Id="rId8599" Type="http://schemas.openxmlformats.org/officeDocument/2006/relationships/hyperlink" Target="http://online.zakon.kz/Document/?doc_id=34297387" TargetMode="External"/><Relationship Id="rId9997" Type="http://schemas.openxmlformats.org/officeDocument/2006/relationships/hyperlink" Target="http://online.zakon.kz/Document/?doc_id=30776033" TargetMode="External"/><Relationship Id="rId1986" Type="http://schemas.openxmlformats.org/officeDocument/2006/relationships/hyperlink" Target="http://online.zakon.kz/Document/?doc_id=31311025" TargetMode="External"/><Relationship Id="rId4045" Type="http://schemas.openxmlformats.org/officeDocument/2006/relationships/hyperlink" Target="http://online.zakon.kz/Document/?doc_id=31311025" TargetMode="External"/><Relationship Id="rId1639" Type="http://schemas.openxmlformats.org/officeDocument/2006/relationships/hyperlink" Target="http://online.zakon.kz/Document/?doc_id=31311442" TargetMode="External"/><Relationship Id="rId3061" Type="http://schemas.openxmlformats.org/officeDocument/2006/relationships/hyperlink" Target="http://online.zakon.kz/Document/?doc_id=31635480" TargetMode="External"/><Relationship Id="rId5510" Type="http://schemas.openxmlformats.org/officeDocument/2006/relationships/hyperlink" Target="http://online.zakon.kz/Document/?doc_id=39605522" TargetMode="External"/><Relationship Id="rId8666" Type="http://schemas.openxmlformats.org/officeDocument/2006/relationships/hyperlink" Target="http://online.zakon.kz/Document/?doc_id=31636763" TargetMode="External"/><Relationship Id="rId9717" Type="http://schemas.openxmlformats.org/officeDocument/2006/relationships/hyperlink" Target="http://online.zakon.kz/Document/?doc_id=35401023" TargetMode="External"/><Relationship Id="rId1706" Type="http://schemas.openxmlformats.org/officeDocument/2006/relationships/hyperlink" Target="http://online.zakon.kz/Document/?doc_id=30520170" TargetMode="External"/><Relationship Id="rId4112" Type="http://schemas.openxmlformats.org/officeDocument/2006/relationships/hyperlink" Target="http://online.zakon.kz/Document/?doc_id=35287197" TargetMode="External"/><Relationship Id="rId7268" Type="http://schemas.openxmlformats.org/officeDocument/2006/relationships/hyperlink" Target="http://online.zakon.kz/Document/?doc_id=1026672" TargetMode="External"/><Relationship Id="rId7682" Type="http://schemas.openxmlformats.org/officeDocument/2006/relationships/hyperlink" Target="http://online.zakon.kz/Document/?doc_id=31025535" TargetMode="External"/><Relationship Id="rId8319" Type="http://schemas.openxmlformats.org/officeDocument/2006/relationships/hyperlink" Target="http://online.zakon.kz/Document/?doc_id=31038459" TargetMode="External"/><Relationship Id="rId8733" Type="http://schemas.openxmlformats.org/officeDocument/2006/relationships/hyperlink" Target="http://online.zakon.kz/Document/?doc_id=31635480" TargetMode="External"/><Relationship Id="rId10249" Type="http://schemas.openxmlformats.org/officeDocument/2006/relationships/hyperlink" Target="http://online.zakon.kz/Document/?doc_id=30519128" TargetMode="External"/><Relationship Id="rId3878" Type="http://schemas.openxmlformats.org/officeDocument/2006/relationships/hyperlink" Target="http://online.zakon.kz/Document/?doc_id=34634878" TargetMode="External"/><Relationship Id="rId4929" Type="http://schemas.openxmlformats.org/officeDocument/2006/relationships/hyperlink" Target="http://online.zakon.kz/Document/?doc_id=39605522" TargetMode="External"/><Relationship Id="rId6284" Type="http://schemas.openxmlformats.org/officeDocument/2006/relationships/hyperlink" Target="http://online.zakon.kz/Document/?doc_id=35287197" TargetMode="External"/><Relationship Id="rId7335" Type="http://schemas.openxmlformats.org/officeDocument/2006/relationships/hyperlink" Target="http://online.zakon.kz/Document/?doc_id=30455695" TargetMode="External"/><Relationship Id="rId8800" Type="http://schemas.openxmlformats.org/officeDocument/2006/relationships/hyperlink" Target="http://online.zakon.kz/Document/?doc_id=31635480" TargetMode="External"/><Relationship Id="rId10316" Type="http://schemas.openxmlformats.org/officeDocument/2006/relationships/hyperlink" Target="http://online.zakon.kz/Document/?doc_id=30777947" TargetMode="External"/><Relationship Id="rId799" Type="http://schemas.openxmlformats.org/officeDocument/2006/relationships/hyperlink" Target="http://online.zakon.kz/Document/?doc_id=35287197" TargetMode="External"/><Relationship Id="rId2894" Type="http://schemas.openxmlformats.org/officeDocument/2006/relationships/hyperlink" Target="http://online.zakon.kz/Document/?doc_id=31355489" TargetMode="External"/><Relationship Id="rId6351" Type="http://schemas.openxmlformats.org/officeDocument/2006/relationships/hyperlink" Target="http://online.zakon.kz/Document/?doc_id=30922542" TargetMode="External"/><Relationship Id="rId7402" Type="http://schemas.openxmlformats.org/officeDocument/2006/relationships/hyperlink" Target="http://online.zakon.kz/Document/?doc_id=31034833" TargetMode="External"/><Relationship Id="rId866" Type="http://schemas.openxmlformats.org/officeDocument/2006/relationships/hyperlink" Target="http://online.zakon.kz/Document/?doc_id=31637067" TargetMode="External"/><Relationship Id="rId1496" Type="http://schemas.openxmlformats.org/officeDocument/2006/relationships/hyperlink" Target="http://online.zakon.kz/Document/?doc_id=30519128" TargetMode="External"/><Relationship Id="rId2547" Type="http://schemas.openxmlformats.org/officeDocument/2006/relationships/hyperlink" Target="http://online.zakon.kz/Document/?doc_id=30367517" TargetMode="External"/><Relationship Id="rId3945" Type="http://schemas.openxmlformats.org/officeDocument/2006/relationships/hyperlink" Target="http://online.zakon.kz/Document/?doc_id=31038459" TargetMode="External"/><Relationship Id="rId6004" Type="http://schemas.openxmlformats.org/officeDocument/2006/relationships/hyperlink" Target="http://online.zakon.kz/Document/?doc_id=30519128" TargetMode="External"/><Relationship Id="rId9574" Type="http://schemas.openxmlformats.org/officeDocument/2006/relationships/hyperlink" Target="http://online.zakon.kz/Document/?doc_id=30520170" TargetMode="External"/><Relationship Id="rId519" Type="http://schemas.openxmlformats.org/officeDocument/2006/relationships/hyperlink" Target="http://online.zakon.kz/Document/?doc_id=31039644" TargetMode="External"/><Relationship Id="rId1149" Type="http://schemas.openxmlformats.org/officeDocument/2006/relationships/hyperlink" Target="http://online.zakon.kz/Document/?doc_id=30092011" TargetMode="External"/><Relationship Id="rId2961" Type="http://schemas.openxmlformats.org/officeDocument/2006/relationships/hyperlink" Target="http://online.zakon.kz/Document/?doc_id=39469893" TargetMode="External"/><Relationship Id="rId5020" Type="http://schemas.openxmlformats.org/officeDocument/2006/relationships/hyperlink" Target="http://online.zakon.kz/Document/?doc_id=31313173" TargetMode="External"/><Relationship Id="rId8176" Type="http://schemas.openxmlformats.org/officeDocument/2006/relationships/hyperlink" Target="http://online.zakon.kz/Document/?doc_id=31405227" TargetMode="External"/><Relationship Id="rId9227" Type="http://schemas.openxmlformats.org/officeDocument/2006/relationships/hyperlink" Target="http://online.zakon.kz/Document/?doc_id=31568534" TargetMode="External"/><Relationship Id="rId933" Type="http://schemas.openxmlformats.org/officeDocument/2006/relationships/hyperlink" Target="http://online.zakon.kz/Document/?doc_id=31313173" TargetMode="External"/><Relationship Id="rId1563" Type="http://schemas.openxmlformats.org/officeDocument/2006/relationships/hyperlink" Target="http://online.zakon.kz/Document/?doc_id=31610064" TargetMode="External"/><Relationship Id="rId2614" Type="http://schemas.openxmlformats.org/officeDocument/2006/relationships/hyperlink" Target="http://online.zakon.kz/Document/?doc_id=30539612" TargetMode="External"/><Relationship Id="rId7192" Type="http://schemas.openxmlformats.org/officeDocument/2006/relationships/hyperlink" Target="http://online.zakon.kz/Document/?doc_id=31311442" TargetMode="External"/><Relationship Id="rId8590" Type="http://schemas.openxmlformats.org/officeDocument/2006/relationships/hyperlink" Target="http://online.zakon.kz/Document/?doc_id=30519128" TargetMode="External"/><Relationship Id="rId9641" Type="http://schemas.openxmlformats.org/officeDocument/2006/relationships/hyperlink" Target="http://online.zakon.kz/Document/?doc_id=32593034" TargetMode="External"/><Relationship Id="rId1216" Type="http://schemas.openxmlformats.org/officeDocument/2006/relationships/hyperlink" Target="http://online.zakon.kz/Document/?doc_id=31092989" TargetMode="External"/><Relationship Id="rId1630" Type="http://schemas.openxmlformats.org/officeDocument/2006/relationships/hyperlink" Target="http://online.zakon.kz/Document/?doc_id=1018949" TargetMode="External"/><Relationship Id="rId4786" Type="http://schemas.openxmlformats.org/officeDocument/2006/relationships/hyperlink" Target="http://online.zakon.kz/Document/?doc_id=30519128" TargetMode="External"/><Relationship Id="rId5837" Type="http://schemas.openxmlformats.org/officeDocument/2006/relationships/hyperlink" Target="http://online.zakon.kz/Document/?doc_id=35596318" TargetMode="External"/><Relationship Id="rId8243" Type="http://schemas.openxmlformats.org/officeDocument/2006/relationships/hyperlink" Target="http://online.zakon.kz/Document/?doc_id=31313173" TargetMode="External"/><Relationship Id="rId10173" Type="http://schemas.openxmlformats.org/officeDocument/2006/relationships/hyperlink" Target="http://online.zakon.kz/Document/?doc_id=31637067" TargetMode="External"/><Relationship Id="rId3388" Type="http://schemas.openxmlformats.org/officeDocument/2006/relationships/hyperlink" Target="http://online.zakon.kz/Document/?doc_id=31941720" TargetMode="External"/><Relationship Id="rId4439" Type="http://schemas.openxmlformats.org/officeDocument/2006/relationships/hyperlink" Target="http://online.zakon.kz/Document/?doc_id=31635480" TargetMode="External"/><Relationship Id="rId4853" Type="http://schemas.openxmlformats.org/officeDocument/2006/relationships/hyperlink" Target="http://online.zakon.kz/Document/?doc_id=31311442" TargetMode="External"/><Relationship Id="rId5904" Type="http://schemas.openxmlformats.org/officeDocument/2006/relationships/hyperlink" Target="http://online.zakon.kz/Document/?doc_id=31490891" TargetMode="External"/><Relationship Id="rId8310" Type="http://schemas.openxmlformats.org/officeDocument/2006/relationships/hyperlink" Target="http://online.zakon.kz/Document/?doc_id=31038459" TargetMode="External"/><Relationship Id="rId10240" Type="http://schemas.openxmlformats.org/officeDocument/2006/relationships/hyperlink" Target="http://online.zakon.kz/Document/?doc_id=31661691" TargetMode="External"/><Relationship Id="rId3455" Type="http://schemas.openxmlformats.org/officeDocument/2006/relationships/hyperlink" Target="http://online.zakon.kz/Document/?doc_id=31092989" TargetMode="External"/><Relationship Id="rId4506" Type="http://schemas.openxmlformats.org/officeDocument/2006/relationships/hyperlink" Target="http://online.zakon.kz/Document/?doc_id=31255363" TargetMode="External"/><Relationship Id="rId376" Type="http://schemas.openxmlformats.org/officeDocument/2006/relationships/hyperlink" Target="http://online.zakon.kz/Document/?doc_id=1011692" TargetMode="External"/><Relationship Id="rId790" Type="http://schemas.openxmlformats.org/officeDocument/2006/relationships/hyperlink" Target="http://online.zakon.kz/Document/?doc_id=35287197" TargetMode="External"/><Relationship Id="rId2057" Type="http://schemas.openxmlformats.org/officeDocument/2006/relationships/hyperlink" Target="http://online.zakon.kz/Document/?doc_id=30567816" TargetMode="External"/><Relationship Id="rId2471" Type="http://schemas.openxmlformats.org/officeDocument/2006/relationships/hyperlink" Target="http://online.zakon.kz/Document/?doc_id=31481968" TargetMode="External"/><Relationship Id="rId3108" Type="http://schemas.openxmlformats.org/officeDocument/2006/relationships/hyperlink" Target="http://online.zakon.kz/Document/?doc_id=39025340" TargetMode="External"/><Relationship Id="rId3522" Type="http://schemas.openxmlformats.org/officeDocument/2006/relationships/hyperlink" Target="http://online.zakon.kz/Document/?doc_id=31092989" TargetMode="External"/><Relationship Id="rId4920" Type="http://schemas.openxmlformats.org/officeDocument/2006/relationships/hyperlink" Target="http://online.zakon.kz/Document/?link_id=1005729267" TargetMode="External"/><Relationship Id="rId6678" Type="http://schemas.openxmlformats.org/officeDocument/2006/relationships/hyperlink" Target="http://online.zakon.kz/Document/?doc_id=30863195" TargetMode="External"/><Relationship Id="rId7729" Type="http://schemas.openxmlformats.org/officeDocument/2006/relationships/hyperlink" Target="http://online.zakon.kz/Document/?doc_id=31092989" TargetMode="External"/><Relationship Id="rId9084" Type="http://schemas.openxmlformats.org/officeDocument/2006/relationships/hyperlink" Target="http://online.zakon.kz/Document/?doc_id=37319086" TargetMode="External"/><Relationship Id="rId443" Type="http://schemas.openxmlformats.org/officeDocument/2006/relationships/hyperlink" Target="http://online.zakon.kz/Document/?doc_id=33818944" TargetMode="External"/><Relationship Id="rId1073" Type="http://schemas.openxmlformats.org/officeDocument/2006/relationships/hyperlink" Target="http://online.zakon.kz/Document/?doc_id=30777947" TargetMode="External"/><Relationship Id="rId2124" Type="http://schemas.openxmlformats.org/officeDocument/2006/relationships/hyperlink" Target="http://online.zakon.kz/Document/?doc_id=30520170" TargetMode="External"/><Relationship Id="rId9151" Type="http://schemas.openxmlformats.org/officeDocument/2006/relationships/hyperlink" Target="http://online.zakon.kz/Document/?doc_id=31311442" TargetMode="External"/><Relationship Id="rId1140" Type="http://schemas.openxmlformats.org/officeDocument/2006/relationships/hyperlink" Target="http://online.zakon.kz/Document/?doc_id=30776033" TargetMode="External"/><Relationship Id="rId4296" Type="http://schemas.openxmlformats.org/officeDocument/2006/relationships/hyperlink" Target="http://online.zakon.kz/Document/?doc_id=31635480" TargetMode="External"/><Relationship Id="rId5694" Type="http://schemas.openxmlformats.org/officeDocument/2006/relationships/hyperlink" Target="http://online.zakon.kz/Document/?doc_id=31491334" TargetMode="External"/><Relationship Id="rId6745" Type="http://schemas.openxmlformats.org/officeDocument/2006/relationships/hyperlink" Target="http://online.zakon.kz/Document/?doc_id=34395948" TargetMode="External"/><Relationship Id="rId510" Type="http://schemas.openxmlformats.org/officeDocument/2006/relationships/hyperlink" Target="http://online.zakon.kz/Document/?doc_id=31518781" TargetMode="External"/><Relationship Id="rId5347" Type="http://schemas.openxmlformats.org/officeDocument/2006/relationships/hyperlink" Target="http://online.zakon.kz/Document/?doc_id=31039644" TargetMode="External"/><Relationship Id="rId5761" Type="http://schemas.openxmlformats.org/officeDocument/2006/relationships/hyperlink" Target="http://online.zakon.kz/Document/?doc_id=30777947" TargetMode="External"/><Relationship Id="rId6812" Type="http://schemas.openxmlformats.org/officeDocument/2006/relationships/hyperlink" Target="http://online.zakon.kz/Document/?doc_id=30519128" TargetMode="External"/><Relationship Id="rId9968" Type="http://schemas.openxmlformats.org/officeDocument/2006/relationships/hyperlink" Target="http://online.zakon.kz/Document/?doc_id=31311025" TargetMode="External"/><Relationship Id="rId1957" Type="http://schemas.openxmlformats.org/officeDocument/2006/relationships/hyperlink" Target="http://online.zakon.kz/Document/?doc_id=39605522" TargetMode="External"/><Relationship Id="rId4363" Type="http://schemas.openxmlformats.org/officeDocument/2006/relationships/hyperlink" Target="http://online.zakon.kz/Document/?doc_id=39025340" TargetMode="External"/><Relationship Id="rId5414" Type="http://schemas.openxmlformats.org/officeDocument/2006/relationships/hyperlink" Target="http://online.zakon.kz/Document/?doc_id=31635480" TargetMode="External"/><Relationship Id="rId8984" Type="http://schemas.openxmlformats.org/officeDocument/2006/relationships/hyperlink" Target="http://online.zakon.kz/Document/?doc_id=33137188" TargetMode="External"/><Relationship Id="rId4016" Type="http://schemas.openxmlformats.org/officeDocument/2006/relationships/hyperlink" Target="http://online.zakon.kz/Document/?doc_id=31038459" TargetMode="External"/><Relationship Id="rId4430" Type="http://schemas.openxmlformats.org/officeDocument/2006/relationships/hyperlink" Target="http://online.zakon.kz/Document/?doc_id=30777947" TargetMode="External"/><Relationship Id="rId7586" Type="http://schemas.openxmlformats.org/officeDocument/2006/relationships/hyperlink" Target="http://online.zakon.kz/Document/?doc_id=31645663" TargetMode="External"/><Relationship Id="rId8637" Type="http://schemas.openxmlformats.org/officeDocument/2006/relationships/hyperlink" Target="http://online.zakon.kz/Document/?doc_id=32949777" TargetMode="External"/><Relationship Id="rId3032" Type="http://schemas.openxmlformats.org/officeDocument/2006/relationships/hyperlink" Target="http://online.zakon.kz/Document/?doc_id=31539537" TargetMode="External"/><Relationship Id="rId6188" Type="http://schemas.openxmlformats.org/officeDocument/2006/relationships/hyperlink" Target="http://online.zakon.kz/Document/?doc_id=39025340" TargetMode="External"/><Relationship Id="rId7239" Type="http://schemas.openxmlformats.org/officeDocument/2006/relationships/hyperlink" Target="http://online.zakon.kz/Document/?doc_id=31483944" TargetMode="External"/><Relationship Id="rId7653" Type="http://schemas.openxmlformats.org/officeDocument/2006/relationships/hyperlink" Target="http://online.zakon.kz/Document/?doc_id=30520170" TargetMode="External"/><Relationship Id="rId6255" Type="http://schemas.openxmlformats.org/officeDocument/2006/relationships/hyperlink" Target="http://online.zakon.kz/Document/?doc_id=30519128" TargetMode="External"/><Relationship Id="rId7306" Type="http://schemas.openxmlformats.org/officeDocument/2006/relationships/hyperlink" Target="http://online.zakon.kz/Document/?doc_id=31518781" TargetMode="External"/><Relationship Id="rId8704" Type="http://schemas.openxmlformats.org/officeDocument/2006/relationships/hyperlink" Target="http://online.zakon.kz/Document/?doc_id=31635480" TargetMode="External"/><Relationship Id="rId2798" Type="http://schemas.openxmlformats.org/officeDocument/2006/relationships/hyperlink" Target="http://online.zakon.kz/Document/?doc_id=36220057" TargetMode="External"/><Relationship Id="rId3849" Type="http://schemas.openxmlformats.org/officeDocument/2006/relationships/hyperlink" Target="http://online.zakon.kz/Document/?doc_id=31038459" TargetMode="External"/><Relationship Id="rId5271" Type="http://schemas.openxmlformats.org/officeDocument/2006/relationships/hyperlink" Target="http://online.zakon.kz/Document/?doc_id=31327420" TargetMode="External"/><Relationship Id="rId7720" Type="http://schemas.openxmlformats.org/officeDocument/2006/relationships/hyperlink" Target="http://online.zakon.kz/Document/?doc_id=31114711" TargetMode="External"/><Relationship Id="rId2865" Type="http://schemas.openxmlformats.org/officeDocument/2006/relationships/hyperlink" Target="http://online.zakon.kz/Document/?doc_id=30507115" TargetMode="External"/><Relationship Id="rId3916" Type="http://schemas.openxmlformats.org/officeDocument/2006/relationships/hyperlink" Target="http://online.zakon.kz/Document/?doc_id=35287197" TargetMode="External"/><Relationship Id="rId6322" Type="http://schemas.openxmlformats.org/officeDocument/2006/relationships/hyperlink" Target="http://online.zakon.kz/Document/?doc_id=30520170" TargetMode="External"/><Relationship Id="rId9478" Type="http://schemas.openxmlformats.org/officeDocument/2006/relationships/hyperlink" Target="http://online.zakon.kz/Document/?doc_id=31645319" TargetMode="External"/><Relationship Id="rId9892" Type="http://schemas.openxmlformats.org/officeDocument/2006/relationships/hyperlink" Target="http://online.zakon.kz/Document/?doc_id=30776033" TargetMode="External"/><Relationship Id="rId837" Type="http://schemas.openxmlformats.org/officeDocument/2006/relationships/hyperlink" Target="http://online.zakon.kz/Document/?doc_id=31482402" TargetMode="External"/><Relationship Id="rId1467" Type="http://schemas.openxmlformats.org/officeDocument/2006/relationships/hyperlink" Target="http://online.zakon.kz/Document/?doc_id=31661691" TargetMode="External"/><Relationship Id="rId1881" Type="http://schemas.openxmlformats.org/officeDocument/2006/relationships/hyperlink" Target="http://online.zakon.kz/Document/?doc_id=38189664" TargetMode="External"/><Relationship Id="rId2518" Type="http://schemas.openxmlformats.org/officeDocument/2006/relationships/hyperlink" Target="http://online.zakon.kz/Document/?doc_id=30863195" TargetMode="External"/><Relationship Id="rId2932" Type="http://schemas.openxmlformats.org/officeDocument/2006/relationships/hyperlink" Target="http://online.zakon.kz/Document/?doc_id=31038459" TargetMode="External"/><Relationship Id="rId8494" Type="http://schemas.openxmlformats.org/officeDocument/2006/relationships/hyperlink" Target="http://online.zakon.kz/Document/?doc_id=1026672" TargetMode="External"/><Relationship Id="rId9545" Type="http://schemas.openxmlformats.org/officeDocument/2006/relationships/hyperlink" Target="http://online.zakon.kz/Document/?doc_id=31494801" TargetMode="External"/><Relationship Id="rId904" Type="http://schemas.openxmlformats.org/officeDocument/2006/relationships/hyperlink" Target="http://online.zakon.kz/Document/?doc_id=37573625" TargetMode="External"/><Relationship Id="rId1534" Type="http://schemas.openxmlformats.org/officeDocument/2006/relationships/hyperlink" Target="http://online.zakon.kz/Document/?doc_id=31311025" TargetMode="External"/><Relationship Id="rId7096" Type="http://schemas.openxmlformats.org/officeDocument/2006/relationships/hyperlink" Target="http://online.zakon.kz/Document/?doc_id=33123837" TargetMode="External"/><Relationship Id="rId8147" Type="http://schemas.openxmlformats.org/officeDocument/2006/relationships/hyperlink" Target="http://online.zakon.kz/Document/?doc_id=36220400" TargetMode="External"/><Relationship Id="rId8561" Type="http://schemas.openxmlformats.org/officeDocument/2006/relationships/hyperlink" Target="http://online.zakon.kz/Document/?doc_id=31637067" TargetMode="External"/><Relationship Id="rId9612" Type="http://schemas.openxmlformats.org/officeDocument/2006/relationships/hyperlink" Target="http://online.zakon.kz/Document/?doc_id=31609276" TargetMode="External"/><Relationship Id="rId10077" Type="http://schemas.openxmlformats.org/officeDocument/2006/relationships/hyperlink" Target="http://online.zakon.kz/Document/?doc_id=39605522" TargetMode="External"/><Relationship Id="rId1601" Type="http://schemas.openxmlformats.org/officeDocument/2006/relationships/hyperlink" Target="http://online.zakon.kz/Document/?doc_id=31610064" TargetMode="External"/><Relationship Id="rId4757" Type="http://schemas.openxmlformats.org/officeDocument/2006/relationships/hyperlink" Target="http://online.zakon.kz/Document/?doc_id=31635480" TargetMode="External"/><Relationship Id="rId7163" Type="http://schemas.openxmlformats.org/officeDocument/2006/relationships/hyperlink" Target="http://online.zakon.kz/Document/?doc_id=31118507" TargetMode="External"/><Relationship Id="rId8214" Type="http://schemas.openxmlformats.org/officeDocument/2006/relationships/hyperlink" Target="http://online.zakon.kz/Document/?doc_id=31540238" TargetMode="External"/><Relationship Id="rId10144" Type="http://schemas.openxmlformats.org/officeDocument/2006/relationships/hyperlink" Target="http://online.zakon.kz/Document/?doc_id=31637067" TargetMode="External"/><Relationship Id="rId3359" Type="http://schemas.openxmlformats.org/officeDocument/2006/relationships/hyperlink" Target="http://online.zakon.kz/Document/?doc_id=30519128" TargetMode="External"/><Relationship Id="rId5808" Type="http://schemas.openxmlformats.org/officeDocument/2006/relationships/hyperlink" Target="http://online.zakon.kz/Document/?doc_id=30776033" TargetMode="External"/><Relationship Id="rId7230" Type="http://schemas.openxmlformats.org/officeDocument/2006/relationships/hyperlink" Target="http://online.zakon.kz/Document/?doc_id=30961502" TargetMode="External"/><Relationship Id="rId694" Type="http://schemas.openxmlformats.org/officeDocument/2006/relationships/hyperlink" Target="http://online.zakon.kz/Document/?doc_id=31038459" TargetMode="External"/><Relationship Id="rId2375" Type="http://schemas.openxmlformats.org/officeDocument/2006/relationships/hyperlink" Target="http://online.zakon.kz/Document/?doc_id=31481968" TargetMode="External"/><Relationship Id="rId3773" Type="http://schemas.openxmlformats.org/officeDocument/2006/relationships/hyperlink" Target="http://online.zakon.kz/Document/?doc_id=39605522" TargetMode="External"/><Relationship Id="rId4824" Type="http://schemas.openxmlformats.org/officeDocument/2006/relationships/hyperlink" Target="http://online.zakon.kz/Document/?doc_id=31637067" TargetMode="External"/><Relationship Id="rId10211" Type="http://schemas.openxmlformats.org/officeDocument/2006/relationships/hyperlink" Target="http://online.zakon.kz/Document/?doc_id=31313173" TargetMode="External"/><Relationship Id="rId347" Type="http://schemas.openxmlformats.org/officeDocument/2006/relationships/hyperlink" Target="http://online.zakon.kz/Document/?doc_id=37319086" TargetMode="External"/><Relationship Id="rId2028" Type="http://schemas.openxmlformats.org/officeDocument/2006/relationships/hyperlink" Target="http://online.zakon.kz/Document/?doc_id=39025340" TargetMode="External"/><Relationship Id="rId3426" Type="http://schemas.openxmlformats.org/officeDocument/2006/relationships/hyperlink" Target="http://online.zakon.kz/Document/?doc_id=34634878" TargetMode="External"/><Relationship Id="rId3840" Type="http://schemas.openxmlformats.org/officeDocument/2006/relationships/hyperlink" Target="http://online.zakon.kz/Document/?doc_id=30519128" TargetMode="External"/><Relationship Id="rId6996" Type="http://schemas.openxmlformats.org/officeDocument/2006/relationships/hyperlink" Target="http://online.zakon.kz/Document/?doc_id=35743173" TargetMode="External"/><Relationship Id="rId9055" Type="http://schemas.openxmlformats.org/officeDocument/2006/relationships/hyperlink" Target="http://online.zakon.kz/Document/?doc_id=31069304" TargetMode="External"/><Relationship Id="rId761" Type="http://schemas.openxmlformats.org/officeDocument/2006/relationships/hyperlink" Target="http://online.zakon.kz/Document/?doc_id=33818944" TargetMode="External"/><Relationship Id="rId1391" Type="http://schemas.openxmlformats.org/officeDocument/2006/relationships/hyperlink" Target="http://online.zakon.kz/Document/?doc_id=33818944" TargetMode="External"/><Relationship Id="rId2442" Type="http://schemas.openxmlformats.org/officeDocument/2006/relationships/hyperlink" Target="http://online.zakon.kz/Document/?doc_id=31313173" TargetMode="External"/><Relationship Id="rId5598" Type="http://schemas.openxmlformats.org/officeDocument/2006/relationships/hyperlink" Target="http://online.zakon.kz/Document/?doc_id=31518957" TargetMode="External"/><Relationship Id="rId6649" Type="http://schemas.openxmlformats.org/officeDocument/2006/relationships/hyperlink" Target="http://online.zakon.kz/Document/?doc_id=30520170" TargetMode="External"/><Relationship Id="rId414" Type="http://schemas.openxmlformats.org/officeDocument/2006/relationships/hyperlink" Target="http://online.zakon.kz/Document/?doc_id=30619413" TargetMode="External"/><Relationship Id="rId1044" Type="http://schemas.openxmlformats.org/officeDocument/2006/relationships/hyperlink" Target="http://online.zakon.kz/Document/?doc_id=30776062" TargetMode="External"/><Relationship Id="rId5665" Type="http://schemas.openxmlformats.org/officeDocument/2006/relationships/hyperlink" Target="http://online.zakon.kz/Document/?doc_id=30776033" TargetMode="External"/><Relationship Id="rId6716" Type="http://schemas.openxmlformats.org/officeDocument/2006/relationships/hyperlink" Target="http://online.zakon.kz/Document/?doc_id=30612268" TargetMode="External"/><Relationship Id="rId8071" Type="http://schemas.openxmlformats.org/officeDocument/2006/relationships/hyperlink" Target="http://online.zakon.kz/Document/?doc_id=39025340" TargetMode="External"/><Relationship Id="rId9122" Type="http://schemas.openxmlformats.org/officeDocument/2006/relationships/hyperlink" Target="http://online.zakon.kz/Document/?doc_id=34335471" TargetMode="External"/><Relationship Id="rId1111" Type="http://schemas.openxmlformats.org/officeDocument/2006/relationships/hyperlink" Target="http://online.zakon.kz/Document/?doc_id=30519128" TargetMode="External"/><Relationship Id="rId4267" Type="http://schemas.openxmlformats.org/officeDocument/2006/relationships/hyperlink" Target="http://online.zakon.kz/Document/?doc_id=30776033" TargetMode="External"/><Relationship Id="rId4681" Type="http://schemas.openxmlformats.org/officeDocument/2006/relationships/hyperlink" Target="http://online.zakon.kz/Document/?doc_id=31278546" TargetMode="External"/><Relationship Id="rId5318" Type="http://schemas.openxmlformats.org/officeDocument/2006/relationships/hyperlink" Target="http://online.zakon.kz/Document/?doc_id=31635480" TargetMode="External"/><Relationship Id="rId5732" Type="http://schemas.openxmlformats.org/officeDocument/2006/relationships/hyperlink" Target="http://online.zakon.kz/Document/?doc_id=30776033" TargetMode="External"/><Relationship Id="rId8888" Type="http://schemas.openxmlformats.org/officeDocument/2006/relationships/hyperlink" Target="http://online.zakon.kz/Document/?doc_id=31081104" TargetMode="External"/><Relationship Id="rId9939" Type="http://schemas.openxmlformats.org/officeDocument/2006/relationships/hyperlink" Target="http://online.zakon.kz/Document/?doc_id=30367517" TargetMode="External"/><Relationship Id="rId3283" Type="http://schemas.openxmlformats.org/officeDocument/2006/relationships/hyperlink" Target="http://online.zakon.kz/Document/?doc_id=1026672" TargetMode="External"/><Relationship Id="rId4334" Type="http://schemas.openxmlformats.org/officeDocument/2006/relationships/hyperlink" Target="http://online.zakon.kz/Document/?doc_id=39605522" TargetMode="External"/><Relationship Id="rId1928" Type="http://schemas.openxmlformats.org/officeDocument/2006/relationships/hyperlink" Target="http://online.zakon.kz/Document/?doc_id=35485765" TargetMode="External"/><Relationship Id="rId3350" Type="http://schemas.openxmlformats.org/officeDocument/2006/relationships/hyperlink" Target="http://online.zakon.kz/Document/?doc_id=31637067" TargetMode="External"/><Relationship Id="rId8955" Type="http://schemas.openxmlformats.org/officeDocument/2006/relationships/hyperlink" Target="http://online.zakon.kz/Document/?doc_id=30456287" TargetMode="External"/><Relationship Id="rId271" Type="http://schemas.openxmlformats.org/officeDocument/2006/relationships/hyperlink" Target="http://online.zakon.kz/Document/?doc_id=35287197" TargetMode="External"/><Relationship Id="rId3003" Type="http://schemas.openxmlformats.org/officeDocument/2006/relationships/hyperlink" Target="http://online.zakon.kz/Document/?doc_id=31226414" TargetMode="External"/><Relationship Id="rId4401" Type="http://schemas.openxmlformats.org/officeDocument/2006/relationships/hyperlink" Target="http://online.zakon.kz/Document/?doc_id=30776033" TargetMode="External"/><Relationship Id="rId6159" Type="http://schemas.openxmlformats.org/officeDocument/2006/relationships/hyperlink" Target="http://online.zakon.kz/Document/?doc_id=30618157" TargetMode="External"/><Relationship Id="rId7557" Type="http://schemas.openxmlformats.org/officeDocument/2006/relationships/hyperlink" Target="http://online.zakon.kz/Document/?doc_id=31091460" TargetMode="External"/><Relationship Id="rId7971" Type="http://schemas.openxmlformats.org/officeDocument/2006/relationships/hyperlink" Target="http://online.zakon.kz/Document/?doc_id=31481968" TargetMode="External"/><Relationship Id="rId8608" Type="http://schemas.openxmlformats.org/officeDocument/2006/relationships/hyperlink" Target="http://online.zakon.kz/Document/?doc_id=31313173" TargetMode="External"/><Relationship Id="rId6573" Type="http://schemas.openxmlformats.org/officeDocument/2006/relationships/hyperlink" Target="http://online.zakon.kz/Document/?doc_id=30092011" TargetMode="External"/><Relationship Id="rId7624" Type="http://schemas.openxmlformats.org/officeDocument/2006/relationships/hyperlink" Target="http://online.zakon.kz/Document/?doc_id=35860018" TargetMode="External"/><Relationship Id="rId2769" Type="http://schemas.openxmlformats.org/officeDocument/2006/relationships/hyperlink" Target="http://online.zakon.kz/Document/?doc_id=31635480" TargetMode="External"/><Relationship Id="rId5175" Type="http://schemas.openxmlformats.org/officeDocument/2006/relationships/hyperlink" Target="http://online.zakon.kz/Document/?doc_id=31038459" TargetMode="External"/><Relationship Id="rId6226" Type="http://schemas.openxmlformats.org/officeDocument/2006/relationships/hyperlink" Target="http://online.zakon.kz/Document/?link_id=1005881321" TargetMode="External"/><Relationship Id="rId6640" Type="http://schemas.openxmlformats.org/officeDocument/2006/relationships/hyperlink" Target="http://online.zakon.kz/Document/?doc_id=30519128" TargetMode="External"/><Relationship Id="rId9796" Type="http://schemas.openxmlformats.org/officeDocument/2006/relationships/hyperlink" Target="http://online.zakon.kz/Document/?doc_id=30842407" TargetMode="External"/><Relationship Id="rId1785" Type="http://schemas.openxmlformats.org/officeDocument/2006/relationships/hyperlink" Target="http://online.zakon.kz/Document/?doc_id=31311025" TargetMode="External"/><Relationship Id="rId2836" Type="http://schemas.openxmlformats.org/officeDocument/2006/relationships/hyperlink" Target="http://online.zakon.kz/Document/?doc_id=36220057" TargetMode="External"/><Relationship Id="rId4191" Type="http://schemas.openxmlformats.org/officeDocument/2006/relationships/hyperlink" Target="http://online.zakon.kz/Document/?doc_id=30776033" TargetMode="External"/><Relationship Id="rId5242" Type="http://schemas.openxmlformats.org/officeDocument/2006/relationships/hyperlink" Target="http://online.zakon.kz/Document/?doc_id=35596318" TargetMode="External"/><Relationship Id="rId8398" Type="http://schemas.openxmlformats.org/officeDocument/2006/relationships/hyperlink" Target="http://online.zakon.kz/Document/?doc_id=31311442" TargetMode="External"/><Relationship Id="rId9449" Type="http://schemas.openxmlformats.org/officeDocument/2006/relationships/hyperlink" Target="http://online.zakon.kz/Document/?doc_id=31637067" TargetMode="External"/><Relationship Id="rId9863" Type="http://schemas.openxmlformats.org/officeDocument/2006/relationships/hyperlink" Target="http://online.zakon.kz/Document/?doc_id=33818944" TargetMode="External"/><Relationship Id="rId77" Type="http://schemas.openxmlformats.org/officeDocument/2006/relationships/hyperlink" Target="http://online.zakon.kz/Document/?doc_id=31482402" TargetMode="External"/><Relationship Id="rId808" Type="http://schemas.openxmlformats.org/officeDocument/2006/relationships/hyperlink" Target="http://online.zakon.kz/Document/?doc_id=30776033" TargetMode="External"/><Relationship Id="rId1438" Type="http://schemas.openxmlformats.org/officeDocument/2006/relationships/hyperlink" Target="http://online.zakon.kz/Document/?doc_id=30381446" TargetMode="External"/><Relationship Id="rId8465" Type="http://schemas.openxmlformats.org/officeDocument/2006/relationships/hyperlink" Target="http://online.zakon.kz/Document/?doc_id=30776033" TargetMode="External"/><Relationship Id="rId9516" Type="http://schemas.openxmlformats.org/officeDocument/2006/relationships/hyperlink" Target="http://online.zakon.kz/Document/?doc_id=31408632" TargetMode="External"/><Relationship Id="rId1852" Type="http://schemas.openxmlformats.org/officeDocument/2006/relationships/hyperlink" Target="http://online.zakon.kz/Document/?doc_id=31482402" TargetMode="External"/><Relationship Id="rId2903" Type="http://schemas.openxmlformats.org/officeDocument/2006/relationships/hyperlink" Target="http://online.zakon.kz/Document/?doc_id=30567816" TargetMode="External"/><Relationship Id="rId7067" Type="http://schemas.openxmlformats.org/officeDocument/2006/relationships/hyperlink" Target="http://online.zakon.kz/Document/?doc_id=39605522" TargetMode="External"/><Relationship Id="rId7481" Type="http://schemas.openxmlformats.org/officeDocument/2006/relationships/hyperlink" Target="http://online.zakon.kz/Document/?doc_id=35287197" TargetMode="External"/><Relationship Id="rId8118" Type="http://schemas.openxmlformats.org/officeDocument/2006/relationships/hyperlink" Target="http://online.zakon.kz/Document/?doc_id=31082843" TargetMode="External"/><Relationship Id="rId9930" Type="http://schemas.openxmlformats.org/officeDocument/2006/relationships/hyperlink" Target="http://online.zakon.kz/Document/?doc_id=31626385" TargetMode="External"/><Relationship Id="rId10048" Type="http://schemas.openxmlformats.org/officeDocument/2006/relationships/hyperlink" Target="http://online.zakon.kz/Document/?doc_id=31574901" TargetMode="External"/><Relationship Id="rId10395" Type="http://schemas.openxmlformats.org/officeDocument/2006/relationships/hyperlink" Target="http://online.zakon.kz/Document/?doc_id=31626385" TargetMode="External"/><Relationship Id="rId1505" Type="http://schemas.openxmlformats.org/officeDocument/2006/relationships/hyperlink" Target="http://online.zakon.kz/Document/?doc_id=30565746" TargetMode="External"/><Relationship Id="rId6083" Type="http://schemas.openxmlformats.org/officeDocument/2006/relationships/hyperlink" Target="http://online.zakon.kz/Document/?doc_id=30519128" TargetMode="External"/><Relationship Id="rId7134" Type="http://schemas.openxmlformats.org/officeDocument/2006/relationships/hyperlink" Target="http://online.zakon.kz/Document/?doc_id=31311025" TargetMode="External"/><Relationship Id="rId8532" Type="http://schemas.openxmlformats.org/officeDocument/2006/relationships/hyperlink" Target="http://online.zakon.kz/Document/?doc_id=31635480" TargetMode="External"/><Relationship Id="rId10462" Type="http://schemas.openxmlformats.org/officeDocument/2006/relationships/hyperlink" Target="http://online.zakon.kz/Document/?doc_id=34935644" TargetMode="External"/><Relationship Id="rId3677" Type="http://schemas.openxmlformats.org/officeDocument/2006/relationships/hyperlink" Target="http://online.zakon.kz/Document/?doc_id=33745225" TargetMode="External"/><Relationship Id="rId4728" Type="http://schemas.openxmlformats.org/officeDocument/2006/relationships/hyperlink" Target="http://online.zakon.kz/Document/?doc_id=31311025" TargetMode="External"/><Relationship Id="rId10115" Type="http://schemas.openxmlformats.org/officeDocument/2006/relationships/hyperlink" Target="http://online.zakon.kz/Document/?doc_id=31574644" TargetMode="External"/><Relationship Id="rId598" Type="http://schemas.openxmlformats.org/officeDocument/2006/relationships/hyperlink" Target="http://online.zakon.kz/Document/?doc_id=37573625" TargetMode="External"/><Relationship Id="rId2279" Type="http://schemas.openxmlformats.org/officeDocument/2006/relationships/hyperlink" Target="http://online.zakon.kz/Document/?doc_id=30567816" TargetMode="External"/><Relationship Id="rId2693" Type="http://schemas.openxmlformats.org/officeDocument/2006/relationships/hyperlink" Target="http://online.zakon.kz/Document/?doc_id=31481024" TargetMode="External"/><Relationship Id="rId3744" Type="http://schemas.openxmlformats.org/officeDocument/2006/relationships/hyperlink" Target="http://online.zakon.kz/Document/?doc_id=31092989" TargetMode="External"/><Relationship Id="rId6150" Type="http://schemas.openxmlformats.org/officeDocument/2006/relationships/hyperlink" Target="http://online.zakon.kz/Document/?doc_id=31565318" TargetMode="External"/><Relationship Id="rId7201" Type="http://schemas.openxmlformats.org/officeDocument/2006/relationships/hyperlink" Target="http://online.zakon.kz/Document/?doc_id=31635480" TargetMode="External"/><Relationship Id="rId665" Type="http://schemas.openxmlformats.org/officeDocument/2006/relationships/hyperlink" Target="http://online.zakon.kz/Document/?doc_id=37573625" TargetMode="External"/><Relationship Id="rId1295" Type="http://schemas.openxmlformats.org/officeDocument/2006/relationships/hyperlink" Target="http://online.zakon.kz/Document/?doc_id=34395948" TargetMode="External"/><Relationship Id="rId2346" Type="http://schemas.openxmlformats.org/officeDocument/2006/relationships/hyperlink" Target="http://online.zakon.kz/Document/?doc_id=38441931" TargetMode="External"/><Relationship Id="rId2760" Type="http://schemas.openxmlformats.org/officeDocument/2006/relationships/hyperlink" Target="http://online.zakon.kz/Document/?doc_id=32910969" TargetMode="External"/><Relationship Id="rId3811" Type="http://schemas.openxmlformats.org/officeDocument/2006/relationships/hyperlink" Target="http://online.zakon.kz/Document/?doc_id=31574644" TargetMode="External"/><Relationship Id="rId6967" Type="http://schemas.openxmlformats.org/officeDocument/2006/relationships/hyperlink" Target="http://online.zakon.kz/Document/?doc_id=31313173" TargetMode="External"/><Relationship Id="rId9373" Type="http://schemas.openxmlformats.org/officeDocument/2006/relationships/hyperlink" Target="http://online.zakon.kz/Document/?doc_id=30547439" TargetMode="External"/><Relationship Id="rId318" Type="http://schemas.openxmlformats.org/officeDocument/2006/relationships/hyperlink" Target="http://online.zakon.kz/Document/?doc_id=1050359" TargetMode="External"/><Relationship Id="rId732" Type="http://schemas.openxmlformats.org/officeDocument/2006/relationships/hyperlink" Target="http://online.zakon.kz/Document/?doc_id=37319086" TargetMode="External"/><Relationship Id="rId1362" Type="http://schemas.openxmlformats.org/officeDocument/2006/relationships/hyperlink" Target="http://online.zakon.kz/Document/?doc_id=31311025" TargetMode="External"/><Relationship Id="rId2413" Type="http://schemas.openxmlformats.org/officeDocument/2006/relationships/hyperlink" Target="http://online.zakon.kz/Document/?doc_id=31326921" TargetMode="External"/><Relationship Id="rId5569" Type="http://schemas.openxmlformats.org/officeDocument/2006/relationships/hyperlink" Target="http://online.zakon.kz/Document/?doc_id=31609276" TargetMode="External"/><Relationship Id="rId9026" Type="http://schemas.openxmlformats.org/officeDocument/2006/relationships/hyperlink" Target="http://online.zakon.kz/Document/?doc_id=31481968" TargetMode="External"/><Relationship Id="rId9440" Type="http://schemas.openxmlformats.org/officeDocument/2006/relationships/hyperlink" Target="http://online.zakon.kz/Document/?doc_id=30777947" TargetMode="External"/><Relationship Id="rId1015" Type="http://schemas.openxmlformats.org/officeDocument/2006/relationships/hyperlink" Target="http://online.zakon.kz/Document/?doc_id=30519128" TargetMode="External"/><Relationship Id="rId4585" Type="http://schemas.openxmlformats.org/officeDocument/2006/relationships/hyperlink" Target="http://online.zakon.kz/Document/?doc_id=31326944" TargetMode="External"/><Relationship Id="rId5983" Type="http://schemas.openxmlformats.org/officeDocument/2006/relationships/hyperlink" Target="http://online.zakon.kz/Document/?doc_id=30520170" TargetMode="External"/><Relationship Id="rId8042" Type="http://schemas.openxmlformats.org/officeDocument/2006/relationships/hyperlink" Target="http://online.zakon.kz/Document/?doc_id=31610064" TargetMode="External"/><Relationship Id="rId3187" Type="http://schemas.openxmlformats.org/officeDocument/2006/relationships/hyperlink" Target="http://online.zakon.kz/Document/?doc_id=30520170" TargetMode="External"/><Relationship Id="rId4238" Type="http://schemas.openxmlformats.org/officeDocument/2006/relationships/hyperlink" Target="http://online.zakon.kz/Document/?doc_id=31636763" TargetMode="External"/><Relationship Id="rId5636" Type="http://schemas.openxmlformats.org/officeDocument/2006/relationships/hyperlink" Target="http://online.zakon.kz/Document/?doc_id=31313173" TargetMode="External"/><Relationship Id="rId4652" Type="http://schemas.openxmlformats.org/officeDocument/2006/relationships/hyperlink" Target="http://online.zakon.kz/Document/?doc_id=31038459" TargetMode="External"/><Relationship Id="rId5703" Type="http://schemas.openxmlformats.org/officeDocument/2006/relationships/hyperlink" Target="http://online.zakon.kz/Document/?doc_id=31066908" TargetMode="External"/><Relationship Id="rId8859" Type="http://schemas.openxmlformats.org/officeDocument/2006/relationships/hyperlink" Target="http://online.zakon.kz/Document/?doc_id=31481968" TargetMode="External"/><Relationship Id="rId175" Type="http://schemas.openxmlformats.org/officeDocument/2006/relationships/hyperlink" Target="http://online.zakon.kz/Document/?doc_id=34395948" TargetMode="External"/><Relationship Id="rId3254" Type="http://schemas.openxmlformats.org/officeDocument/2006/relationships/hyperlink" Target="http://online.zakon.kz/Document/?doc_id=31481968" TargetMode="External"/><Relationship Id="rId4305" Type="http://schemas.openxmlformats.org/officeDocument/2006/relationships/hyperlink" Target="http://online.zakon.kz/Document/?doc_id=30863195" TargetMode="External"/><Relationship Id="rId7875" Type="http://schemas.openxmlformats.org/officeDocument/2006/relationships/hyperlink" Target="http://online.zakon.kz/Document/?doc_id=30922542" TargetMode="External"/><Relationship Id="rId8926" Type="http://schemas.openxmlformats.org/officeDocument/2006/relationships/hyperlink" Target="http://online.zakon.kz/Document/?doc_id=31226414" TargetMode="External"/><Relationship Id="rId2270" Type="http://schemas.openxmlformats.org/officeDocument/2006/relationships/hyperlink" Target="http://online.zakon.kz/Document/?doc_id=30520170" TargetMode="External"/><Relationship Id="rId3321" Type="http://schemas.openxmlformats.org/officeDocument/2006/relationships/hyperlink" Target="http://online.zakon.kz/Document/?doc_id=31410888" TargetMode="External"/><Relationship Id="rId6477" Type="http://schemas.openxmlformats.org/officeDocument/2006/relationships/hyperlink" Target="http://online.zakon.kz/Document/?doc_id=31038459" TargetMode="External"/><Relationship Id="rId6891" Type="http://schemas.openxmlformats.org/officeDocument/2006/relationships/hyperlink" Target="http://online.zakon.kz/Document/?doc_id=31481968" TargetMode="External"/><Relationship Id="rId7528" Type="http://schemas.openxmlformats.org/officeDocument/2006/relationships/hyperlink" Target="http://online.zakon.kz/Document/?doc_id=34542778" TargetMode="External"/><Relationship Id="rId7942" Type="http://schemas.openxmlformats.org/officeDocument/2006/relationships/hyperlink" Target="http://online.zakon.kz/Document/?doc_id=33608252" TargetMode="External"/><Relationship Id="rId242" Type="http://schemas.openxmlformats.org/officeDocument/2006/relationships/hyperlink" Target="http://online.zakon.kz/Document/?doc_id=31311025" TargetMode="External"/><Relationship Id="rId5079" Type="http://schemas.openxmlformats.org/officeDocument/2006/relationships/hyperlink" Target="http://online.zakon.kz/Document/?doc_id=31311025" TargetMode="External"/><Relationship Id="rId5493" Type="http://schemas.openxmlformats.org/officeDocument/2006/relationships/hyperlink" Target="http://online.zakon.kz/Document/?link_id=1004442955" TargetMode="External"/><Relationship Id="rId6544" Type="http://schemas.openxmlformats.org/officeDocument/2006/relationships/hyperlink" Target="http://online.zakon.kz/Document/?doc_id=31066952" TargetMode="External"/><Relationship Id="rId1689" Type="http://schemas.openxmlformats.org/officeDocument/2006/relationships/hyperlink" Target="http://online.zakon.kz/Document/?link_id=1005110848" TargetMode="External"/><Relationship Id="rId4095" Type="http://schemas.openxmlformats.org/officeDocument/2006/relationships/hyperlink" Target="http://online.zakon.kz/Document/?doc_id=31635480" TargetMode="External"/><Relationship Id="rId5146" Type="http://schemas.openxmlformats.org/officeDocument/2006/relationships/hyperlink" Target="http://online.zakon.kz/Document/?doc_id=30776033" TargetMode="External"/><Relationship Id="rId5560" Type="http://schemas.openxmlformats.org/officeDocument/2006/relationships/hyperlink" Target="http://online.zakon.kz/Document/?doc_id=31311025" TargetMode="External"/><Relationship Id="rId4162" Type="http://schemas.openxmlformats.org/officeDocument/2006/relationships/hyperlink" Target="http://online.zakon.kz/Document/?doc_id=1026672" TargetMode="External"/><Relationship Id="rId5213" Type="http://schemas.openxmlformats.org/officeDocument/2006/relationships/hyperlink" Target="http://online.zakon.kz/Document/?doc_id=30776033" TargetMode="External"/><Relationship Id="rId6611" Type="http://schemas.openxmlformats.org/officeDocument/2006/relationships/hyperlink" Target="http://online.zakon.kz/Document/?doc_id=35287197" TargetMode="External"/><Relationship Id="rId8369" Type="http://schemas.openxmlformats.org/officeDocument/2006/relationships/hyperlink" Target="http://online.zakon.kz/Document/?doc_id=31038459" TargetMode="External"/><Relationship Id="rId9767" Type="http://schemas.openxmlformats.org/officeDocument/2006/relationships/hyperlink" Target="http://online.zakon.kz/Document/?doc_id=31637067" TargetMode="External"/><Relationship Id="rId1756" Type="http://schemas.openxmlformats.org/officeDocument/2006/relationships/hyperlink" Target="http://online.zakon.kz/Document/?doc_id=31061422" TargetMode="External"/><Relationship Id="rId2807" Type="http://schemas.openxmlformats.org/officeDocument/2006/relationships/hyperlink" Target="http://online.zakon.kz/Document/?doc_id=31311025" TargetMode="External"/><Relationship Id="rId8783" Type="http://schemas.openxmlformats.org/officeDocument/2006/relationships/hyperlink" Target="http://online.zakon.kz/Document/?doc_id=35287197" TargetMode="External"/><Relationship Id="rId9834" Type="http://schemas.openxmlformats.org/officeDocument/2006/relationships/hyperlink" Target="http://online.zakon.kz/Document/?doc_id=31635480" TargetMode="External"/><Relationship Id="rId10299" Type="http://schemas.openxmlformats.org/officeDocument/2006/relationships/hyperlink" Target="http://online.zakon.kz/Document/?doc_id=31039644" TargetMode="External"/><Relationship Id="rId48" Type="http://schemas.openxmlformats.org/officeDocument/2006/relationships/hyperlink" Target="http://online.zakon.kz/Document/?doc_id=30567816" TargetMode="External"/><Relationship Id="rId1409" Type="http://schemas.openxmlformats.org/officeDocument/2006/relationships/hyperlink" Target="http://online.zakon.kz/Document/?doc_id=33818944" TargetMode="External"/><Relationship Id="rId1823" Type="http://schemas.openxmlformats.org/officeDocument/2006/relationships/hyperlink" Target="http://online.zakon.kz/Document/?doc_id=39924867" TargetMode="External"/><Relationship Id="rId4979" Type="http://schemas.openxmlformats.org/officeDocument/2006/relationships/hyperlink" Target="http://online.zakon.kz/Document/?link_id=1001581896" TargetMode="External"/><Relationship Id="rId7385" Type="http://schemas.openxmlformats.org/officeDocument/2006/relationships/hyperlink" Target="http://online.zakon.kz/Document/?doc_id=31305760" TargetMode="External"/><Relationship Id="rId8436" Type="http://schemas.openxmlformats.org/officeDocument/2006/relationships/hyperlink" Target="http://online.zakon.kz/Document/?doc_id=30044096" TargetMode="External"/><Relationship Id="rId8850" Type="http://schemas.openxmlformats.org/officeDocument/2006/relationships/hyperlink" Target="http://online.zakon.kz/Document/?doc_id=37010389" TargetMode="External"/><Relationship Id="rId9901" Type="http://schemas.openxmlformats.org/officeDocument/2006/relationships/hyperlink" Target="http://online.zakon.kz/Document/?doc_id=35287197" TargetMode="External"/><Relationship Id="rId10366" Type="http://schemas.openxmlformats.org/officeDocument/2006/relationships/hyperlink" Target="http://online.zakon.kz/Document/?doc_id=31039644" TargetMode="External"/><Relationship Id="rId3995" Type="http://schemas.openxmlformats.org/officeDocument/2006/relationships/hyperlink" Target="http://online.zakon.kz/Document/?doc_id=31025535" TargetMode="External"/><Relationship Id="rId7038" Type="http://schemas.openxmlformats.org/officeDocument/2006/relationships/hyperlink" Target="http://online.zakon.kz/Document/?doc_id=31637067" TargetMode="External"/><Relationship Id="rId7452" Type="http://schemas.openxmlformats.org/officeDocument/2006/relationships/hyperlink" Target="http://online.zakon.kz/Document/?doc_id=31610064" TargetMode="External"/><Relationship Id="rId8503" Type="http://schemas.openxmlformats.org/officeDocument/2006/relationships/hyperlink" Target="http://online.zakon.kz/Document/?doc_id=30443496" TargetMode="External"/><Relationship Id="rId10019" Type="http://schemas.openxmlformats.org/officeDocument/2006/relationships/hyperlink" Target="http://online.zakon.kz/Document/?doc_id=31637067" TargetMode="External"/><Relationship Id="rId10433" Type="http://schemas.openxmlformats.org/officeDocument/2006/relationships/hyperlink" Target="http://online.zakon.kz/Document/?doc_id=39025340" TargetMode="External"/><Relationship Id="rId2597" Type="http://schemas.openxmlformats.org/officeDocument/2006/relationships/hyperlink" Target="http://online.zakon.kz/Document/?doc_id=31114859" TargetMode="External"/><Relationship Id="rId3648" Type="http://schemas.openxmlformats.org/officeDocument/2006/relationships/hyperlink" Target="http://online.zakon.kz/Document/?doc_id=33594397" TargetMode="External"/><Relationship Id="rId6054" Type="http://schemas.openxmlformats.org/officeDocument/2006/relationships/hyperlink" Target="http://online.zakon.kz/Document/?doc_id=31481968" TargetMode="External"/><Relationship Id="rId7105" Type="http://schemas.openxmlformats.org/officeDocument/2006/relationships/hyperlink" Target="http://online.zakon.kz/Document/?doc_id=31307035" TargetMode="External"/><Relationship Id="rId569" Type="http://schemas.openxmlformats.org/officeDocument/2006/relationships/hyperlink" Target="http://online.zakon.kz/Document/?doc_id=37573625" TargetMode="External"/><Relationship Id="rId983" Type="http://schemas.openxmlformats.org/officeDocument/2006/relationships/hyperlink" Target="http://online.zakon.kz/Document/?doc_id=31481968" TargetMode="External"/><Relationship Id="rId1199" Type="http://schemas.openxmlformats.org/officeDocument/2006/relationships/hyperlink" Target="http://online.zakon.kz/Document/?doc_id=37573625" TargetMode="External"/><Relationship Id="rId2664" Type="http://schemas.openxmlformats.org/officeDocument/2006/relationships/hyperlink" Target="http://online.zakon.kz/Document/?doc_id=31092989" TargetMode="External"/><Relationship Id="rId5070" Type="http://schemas.openxmlformats.org/officeDocument/2006/relationships/hyperlink" Target="http://online.zakon.kz/Document/?doc_id=30565746" TargetMode="External"/><Relationship Id="rId6121" Type="http://schemas.openxmlformats.org/officeDocument/2006/relationships/hyperlink" Target="http://online.zakon.kz/Document/?doc_id=35287197" TargetMode="External"/><Relationship Id="rId9277" Type="http://schemas.openxmlformats.org/officeDocument/2006/relationships/hyperlink" Target="http://online.zakon.kz/Document/?doc_id=33818944" TargetMode="External"/><Relationship Id="rId9691" Type="http://schemas.openxmlformats.org/officeDocument/2006/relationships/hyperlink" Target="http://online.zakon.kz/Document/?doc_id=31038459" TargetMode="External"/><Relationship Id="rId636" Type="http://schemas.openxmlformats.org/officeDocument/2006/relationships/hyperlink" Target="http://online.zakon.kz/Document/?doc_id=39025340" TargetMode="External"/><Relationship Id="rId1266" Type="http://schemas.openxmlformats.org/officeDocument/2006/relationships/hyperlink" Target="http://online.zakon.kz/Document/?doc_id=31635480" TargetMode="External"/><Relationship Id="rId2317" Type="http://schemas.openxmlformats.org/officeDocument/2006/relationships/hyperlink" Target="http://online.zakon.kz/Document/?doc_id=30414583" TargetMode="External"/><Relationship Id="rId3715" Type="http://schemas.openxmlformats.org/officeDocument/2006/relationships/hyperlink" Target="http://online.zakon.kz/Document/?doc_id=30520170" TargetMode="External"/><Relationship Id="rId8293" Type="http://schemas.openxmlformats.org/officeDocument/2006/relationships/hyperlink" Target="http://online.zakon.kz/Document/?doc_id=31454537" TargetMode="External"/><Relationship Id="rId9344" Type="http://schemas.openxmlformats.org/officeDocument/2006/relationships/hyperlink" Target="http://online.zakon.kz/Document/?doc_id=30618149" TargetMode="External"/><Relationship Id="rId1680" Type="http://schemas.openxmlformats.org/officeDocument/2006/relationships/hyperlink" Target="http://online.zakon.kz/Document/?doc_id=32691008" TargetMode="External"/><Relationship Id="rId2731" Type="http://schemas.openxmlformats.org/officeDocument/2006/relationships/hyperlink" Target="http://online.zakon.kz/Document/?doc_id=31637067" TargetMode="External"/><Relationship Id="rId5887" Type="http://schemas.openxmlformats.org/officeDocument/2006/relationships/hyperlink" Target="http://online.zakon.kz/Document/?doc_id=31311025" TargetMode="External"/><Relationship Id="rId6938" Type="http://schemas.openxmlformats.org/officeDocument/2006/relationships/hyperlink" Target="http://online.zakon.kz/Document/?doc_id=31635480" TargetMode="External"/><Relationship Id="rId703" Type="http://schemas.openxmlformats.org/officeDocument/2006/relationships/hyperlink" Target="http://online.zakon.kz/Document/?doc_id=30572287" TargetMode="External"/><Relationship Id="rId1333" Type="http://schemas.openxmlformats.org/officeDocument/2006/relationships/hyperlink" Target="http://online.zakon.kz/Document/?doc_id=31482402" TargetMode="External"/><Relationship Id="rId4489" Type="http://schemas.openxmlformats.org/officeDocument/2006/relationships/hyperlink" Target="http://online.zakon.kz/Document/?doc_id=31313173" TargetMode="External"/><Relationship Id="rId5954" Type="http://schemas.openxmlformats.org/officeDocument/2006/relationships/hyperlink" Target="http://online.zakon.kz/Document/?doc_id=34395948" TargetMode="External"/><Relationship Id="rId8360" Type="http://schemas.openxmlformats.org/officeDocument/2006/relationships/hyperlink" Target="http://online.zakon.kz/Document/?doc_id=31072923" TargetMode="External"/><Relationship Id="rId9411" Type="http://schemas.openxmlformats.org/officeDocument/2006/relationships/hyperlink" Target="http://online.zakon.kz/Document/?doc_id=1003931" TargetMode="External"/><Relationship Id="rId10290" Type="http://schemas.openxmlformats.org/officeDocument/2006/relationships/hyperlink" Target="http://online.zakon.kz/Document/?doc_id=30777947" TargetMode="External"/><Relationship Id="rId1400" Type="http://schemas.openxmlformats.org/officeDocument/2006/relationships/hyperlink" Target="http://online.zakon.kz/Document/?doc_id=31313173" TargetMode="External"/><Relationship Id="rId4556" Type="http://schemas.openxmlformats.org/officeDocument/2006/relationships/hyperlink" Target="http://online.zakon.kz/Document/?doc_id=30858507" TargetMode="External"/><Relationship Id="rId4970" Type="http://schemas.openxmlformats.org/officeDocument/2006/relationships/hyperlink" Target="http://online.zakon.kz/Document/?doc_id=39605522" TargetMode="External"/><Relationship Id="rId5607" Type="http://schemas.openxmlformats.org/officeDocument/2006/relationships/hyperlink" Target="http://online.zakon.kz/Document/?doc_id=1013922" TargetMode="External"/><Relationship Id="rId8013" Type="http://schemas.openxmlformats.org/officeDocument/2006/relationships/hyperlink" Target="http://online.zakon.kz/Document/?doc_id=33968956" TargetMode="External"/><Relationship Id="rId3158" Type="http://schemas.openxmlformats.org/officeDocument/2006/relationships/hyperlink" Target="http://online.zakon.kz/Document/?doc_id=35287197" TargetMode="External"/><Relationship Id="rId3572" Type="http://schemas.openxmlformats.org/officeDocument/2006/relationships/hyperlink" Target="http://online.zakon.kz/Document/?doc_id=30519128" TargetMode="External"/><Relationship Id="rId4209" Type="http://schemas.openxmlformats.org/officeDocument/2006/relationships/hyperlink" Target="http://online.zakon.kz/Document/?doc_id=35287197" TargetMode="External"/><Relationship Id="rId4623" Type="http://schemas.openxmlformats.org/officeDocument/2006/relationships/hyperlink" Target="http://online.zakon.kz/Document/?doc_id=35287197" TargetMode="External"/><Relationship Id="rId7779" Type="http://schemas.openxmlformats.org/officeDocument/2006/relationships/hyperlink" Target="http://online.zakon.kz/Document/?doc_id=31313173" TargetMode="External"/><Relationship Id="rId10010" Type="http://schemas.openxmlformats.org/officeDocument/2006/relationships/hyperlink" Target="http://online.zakon.kz/Document/?doc_id=37319086" TargetMode="External"/><Relationship Id="rId493" Type="http://schemas.openxmlformats.org/officeDocument/2006/relationships/hyperlink" Target="http://online.zakon.kz/Document/?doc_id=30519128" TargetMode="External"/><Relationship Id="rId2174" Type="http://schemas.openxmlformats.org/officeDocument/2006/relationships/hyperlink" Target="http://online.zakon.kz/Document/?link_id=1003690215" TargetMode="External"/><Relationship Id="rId3225" Type="http://schemas.openxmlformats.org/officeDocument/2006/relationships/hyperlink" Target="http://online.zakon.kz/Document/?doc_id=34634878" TargetMode="External"/><Relationship Id="rId6795" Type="http://schemas.openxmlformats.org/officeDocument/2006/relationships/hyperlink" Target="http://online.zakon.kz/Document/?doc_id=30520170" TargetMode="External"/><Relationship Id="rId146" Type="http://schemas.openxmlformats.org/officeDocument/2006/relationships/hyperlink" Target="http://online.zakon.kz/Document/?doc_id=30606563" TargetMode="External"/><Relationship Id="rId560" Type="http://schemas.openxmlformats.org/officeDocument/2006/relationships/hyperlink" Target="http://online.zakon.kz/Document/?doc_id=32693339" TargetMode="External"/><Relationship Id="rId1190" Type="http://schemas.openxmlformats.org/officeDocument/2006/relationships/hyperlink" Target="http://online.zakon.kz/Document/?doc_id=30815565" TargetMode="External"/><Relationship Id="rId2241" Type="http://schemas.openxmlformats.org/officeDocument/2006/relationships/hyperlink" Target="http://online.zakon.kz/Document/?doc_id=31610064" TargetMode="External"/><Relationship Id="rId5397" Type="http://schemas.openxmlformats.org/officeDocument/2006/relationships/hyperlink" Target="http://online.zakon.kz/Document/?doc_id=31039644" TargetMode="External"/><Relationship Id="rId6448" Type="http://schemas.openxmlformats.org/officeDocument/2006/relationships/hyperlink" Target="http://online.zakon.kz/Document/?doc_id=31112410" TargetMode="External"/><Relationship Id="rId7846" Type="http://schemas.openxmlformats.org/officeDocument/2006/relationships/hyperlink" Target="http://online.zakon.kz/Document/?doc_id=31313173" TargetMode="External"/><Relationship Id="rId213" Type="http://schemas.openxmlformats.org/officeDocument/2006/relationships/hyperlink" Target="http://online.zakon.kz/Document/?doc_id=31311025" TargetMode="External"/><Relationship Id="rId6862" Type="http://schemas.openxmlformats.org/officeDocument/2006/relationships/hyperlink" Target="http://online.zakon.kz/Document/?doc_id=35287197" TargetMode="External"/><Relationship Id="rId7913" Type="http://schemas.openxmlformats.org/officeDocument/2006/relationships/hyperlink" Target="http://online.zakon.kz/Document/?doc_id=35287197" TargetMode="External"/><Relationship Id="rId4066" Type="http://schemas.openxmlformats.org/officeDocument/2006/relationships/hyperlink" Target="http://online.zakon.kz/Document/?doc_id=31092989" TargetMode="External"/><Relationship Id="rId5464" Type="http://schemas.openxmlformats.org/officeDocument/2006/relationships/hyperlink" Target="http://online.zakon.kz/Document/?doc_id=31635480" TargetMode="External"/><Relationship Id="rId6515" Type="http://schemas.openxmlformats.org/officeDocument/2006/relationships/hyperlink" Target="http://online.zakon.kz/Document/?doc_id=31635480" TargetMode="External"/><Relationship Id="rId4480" Type="http://schemas.openxmlformats.org/officeDocument/2006/relationships/hyperlink" Target="http://online.zakon.kz/Document/?doc_id=1026672" TargetMode="External"/><Relationship Id="rId5117" Type="http://schemas.openxmlformats.org/officeDocument/2006/relationships/hyperlink" Target="http://online.zakon.kz/Document/?doc_id=30520170" TargetMode="External"/><Relationship Id="rId5531" Type="http://schemas.openxmlformats.org/officeDocument/2006/relationships/hyperlink" Target="http://online.zakon.kz/Document/?doc_id=31243232" TargetMode="External"/><Relationship Id="rId8687" Type="http://schemas.openxmlformats.org/officeDocument/2006/relationships/hyperlink" Target="http://online.zakon.kz/Document/?doc_id=39605522" TargetMode="External"/><Relationship Id="rId9738" Type="http://schemas.openxmlformats.org/officeDocument/2006/relationships/hyperlink" Target="http://online.zakon.kz/Document/?doc_id=30448496" TargetMode="External"/><Relationship Id="rId1727" Type="http://schemas.openxmlformats.org/officeDocument/2006/relationships/hyperlink" Target="http://online.zakon.kz/Document/?doc_id=31326841" TargetMode="External"/><Relationship Id="rId3082" Type="http://schemas.openxmlformats.org/officeDocument/2006/relationships/hyperlink" Target="http://online.zakon.kz/Document/?doc_id=33968956" TargetMode="External"/><Relationship Id="rId4133" Type="http://schemas.openxmlformats.org/officeDocument/2006/relationships/hyperlink" Target="http://online.zakon.kz/Document/?doc_id=31481968" TargetMode="External"/><Relationship Id="rId7289" Type="http://schemas.openxmlformats.org/officeDocument/2006/relationships/hyperlink" Target="http://online.zakon.kz/Document/?doc_id=30520170" TargetMode="External"/><Relationship Id="rId8754" Type="http://schemas.openxmlformats.org/officeDocument/2006/relationships/hyperlink" Target="http://online.zakon.kz/Document/?doc_id=31092989" TargetMode="External"/><Relationship Id="rId9805" Type="http://schemas.openxmlformats.org/officeDocument/2006/relationships/hyperlink" Target="http://online.zakon.kz/Document/?doc_id=33818944" TargetMode="External"/><Relationship Id="rId19" Type="http://schemas.openxmlformats.org/officeDocument/2006/relationships/hyperlink" Target="http://online.zakon.kz/Document/?doc_id=35287197" TargetMode="External"/><Relationship Id="rId3899" Type="http://schemas.openxmlformats.org/officeDocument/2006/relationships/hyperlink" Target="http://online.zakon.kz/Document/?doc_id=31311025" TargetMode="External"/><Relationship Id="rId4200" Type="http://schemas.openxmlformats.org/officeDocument/2006/relationships/hyperlink" Target="http://online.zakon.kz/Document/?doc_id=30776033" TargetMode="External"/><Relationship Id="rId7356" Type="http://schemas.openxmlformats.org/officeDocument/2006/relationships/hyperlink" Target="http://online.zakon.kz/Document/?doc_id=31568534" TargetMode="External"/><Relationship Id="rId7770" Type="http://schemas.openxmlformats.org/officeDocument/2006/relationships/hyperlink" Target="http://online.zakon.kz/Document/?doc_id=31481968" TargetMode="External"/><Relationship Id="rId8407" Type="http://schemas.openxmlformats.org/officeDocument/2006/relationships/hyperlink" Target="http://online.zakon.kz/Document/?doc_id=31092989" TargetMode="External"/><Relationship Id="rId10337" Type="http://schemas.openxmlformats.org/officeDocument/2006/relationships/hyperlink" Target="http://online.zakon.kz/Document/?doc_id=31038459" TargetMode="External"/><Relationship Id="rId6372" Type="http://schemas.openxmlformats.org/officeDocument/2006/relationships/hyperlink" Target="http://online.zakon.kz/Document/?doc_id=31066949" TargetMode="External"/><Relationship Id="rId7009" Type="http://schemas.openxmlformats.org/officeDocument/2006/relationships/hyperlink" Target="http://online.zakon.kz/Document/?doc_id=30776033" TargetMode="External"/><Relationship Id="rId7423" Type="http://schemas.openxmlformats.org/officeDocument/2006/relationships/hyperlink" Target="http://online.zakon.kz/Document/?doc_id=30443284" TargetMode="External"/><Relationship Id="rId8821" Type="http://schemas.openxmlformats.org/officeDocument/2006/relationships/hyperlink" Target="http://online.zakon.kz/Document/?doc_id=31635480" TargetMode="External"/><Relationship Id="rId3966" Type="http://schemas.openxmlformats.org/officeDocument/2006/relationships/hyperlink" Target="http://online.zakon.kz/Document/?doc_id=31073371" TargetMode="External"/><Relationship Id="rId6025" Type="http://schemas.openxmlformats.org/officeDocument/2006/relationships/hyperlink" Target="http://online.zakon.kz/Document/?link_id=1004445021" TargetMode="External"/><Relationship Id="rId10404" Type="http://schemas.openxmlformats.org/officeDocument/2006/relationships/hyperlink" Target="http://online.zakon.kz/Document/?doc_id=30428948" TargetMode="External"/><Relationship Id="rId3" Type="http://schemas.openxmlformats.org/officeDocument/2006/relationships/settings" Target="settings.xml"/><Relationship Id="rId887" Type="http://schemas.openxmlformats.org/officeDocument/2006/relationships/hyperlink" Target="http://online.zakon.kz/Document/?doc_id=33818944" TargetMode="External"/><Relationship Id="rId2568" Type="http://schemas.openxmlformats.org/officeDocument/2006/relationships/hyperlink" Target="http://online.zakon.kz/Document/?doc_id=31481968" TargetMode="External"/><Relationship Id="rId2982" Type="http://schemas.openxmlformats.org/officeDocument/2006/relationships/hyperlink" Target="http://online.zakon.kz/Document/?doc_id=39604716" TargetMode="External"/><Relationship Id="rId3619" Type="http://schemas.openxmlformats.org/officeDocument/2006/relationships/hyperlink" Target="http://online.zakon.kz/Document/?doc_id=31038459" TargetMode="External"/><Relationship Id="rId5041" Type="http://schemas.openxmlformats.org/officeDocument/2006/relationships/hyperlink" Target="http://online.zakon.kz/Document/?doc_id=31311025" TargetMode="External"/><Relationship Id="rId8197" Type="http://schemas.openxmlformats.org/officeDocument/2006/relationships/hyperlink" Target="http://online.zakon.kz/Document/?doc_id=31318175" TargetMode="External"/><Relationship Id="rId9595" Type="http://schemas.openxmlformats.org/officeDocument/2006/relationships/hyperlink" Target="http://online.zakon.kz/Document/?doc_id=30519128" TargetMode="External"/><Relationship Id="rId954" Type="http://schemas.openxmlformats.org/officeDocument/2006/relationships/hyperlink" Target="http://online.zakon.kz/Document/?doc_id=33818944" TargetMode="External"/><Relationship Id="rId1584" Type="http://schemas.openxmlformats.org/officeDocument/2006/relationships/hyperlink" Target="http://online.zakon.kz/Document/?doc_id=30776033" TargetMode="External"/><Relationship Id="rId2635" Type="http://schemas.openxmlformats.org/officeDocument/2006/relationships/hyperlink" Target="http://online.zakon.kz/Document/?doc_id=31482402" TargetMode="External"/><Relationship Id="rId9248" Type="http://schemas.openxmlformats.org/officeDocument/2006/relationships/hyperlink" Target="http://online.zakon.kz/Document/?doc_id=31069310" TargetMode="External"/><Relationship Id="rId9662" Type="http://schemas.openxmlformats.org/officeDocument/2006/relationships/hyperlink" Target="http://online.zakon.kz/Document/?doc_id=32850755" TargetMode="External"/><Relationship Id="rId607" Type="http://schemas.openxmlformats.org/officeDocument/2006/relationships/hyperlink" Target="http://online.zakon.kz/Document/?doc_id=31661691" TargetMode="External"/><Relationship Id="rId1237" Type="http://schemas.openxmlformats.org/officeDocument/2006/relationships/hyperlink" Target="http://online.zakon.kz/Document/?doc_id=31092989" TargetMode="External"/><Relationship Id="rId1651" Type="http://schemas.openxmlformats.org/officeDocument/2006/relationships/hyperlink" Target="http://online.zakon.kz/Document/?doc_id=31481968" TargetMode="External"/><Relationship Id="rId2702" Type="http://schemas.openxmlformats.org/officeDocument/2006/relationships/hyperlink" Target="http://online.zakon.kz/Document/?doc_id=36352071" TargetMode="External"/><Relationship Id="rId5858" Type="http://schemas.openxmlformats.org/officeDocument/2006/relationships/hyperlink" Target="http://online.zakon.kz/Document/?doc_id=31645663" TargetMode="External"/><Relationship Id="rId6909" Type="http://schemas.openxmlformats.org/officeDocument/2006/relationships/hyperlink" Target="http://online.zakon.kz/Document/?doc_id=35384228" TargetMode="External"/><Relationship Id="rId8264" Type="http://schemas.openxmlformats.org/officeDocument/2006/relationships/hyperlink" Target="http://online.zakon.kz/Document/?doc_id=31252052" TargetMode="External"/><Relationship Id="rId9315" Type="http://schemas.openxmlformats.org/officeDocument/2006/relationships/hyperlink" Target="http://online.zakon.kz/Document/?doc_id=30776033" TargetMode="External"/><Relationship Id="rId10194" Type="http://schemas.openxmlformats.org/officeDocument/2006/relationships/hyperlink" Target="http://online.zakon.kz/Document/?doc_id=31637067" TargetMode="External"/><Relationship Id="rId1304" Type="http://schemas.openxmlformats.org/officeDocument/2006/relationships/hyperlink" Target="http://online.zakon.kz/Document/?doc_id=32322498" TargetMode="External"/><Relationship Id="rId4874" Type="http://schemas.openxmlformats.org/officeDocument/2006/relationships/hyperlink" Target="http://online.zakon.kz/Document/?doc_id=33123837" TargetMode="External"/><Relationship Id="rId7280" Type="http://schemas.openxmlformats.org/officeDocument/2006/relationships/hyperlink" Target="http://online.zakon.kz/Document/?doc_id=31313173" TargetMode="External"/><Relationship Id="rId8331" Type="http://schemas.openxmlformats.org/officeDocument/2006/relationships/hyperlink" Target="http://online.zakon.kz/Document/?doc_id=31635480" TargetMode="External"/><Relationship Id="rId10261" Type="http://schemas.openxmlformats.org/officeDocument/2006/relationships/hyperlink" Target="http://online.zakon.kz/Document/?doc_id=30777947" TargetMode="External"/><Relationship Id="rId3476" Type="http://schemas.openxmlformats.org/officeDocument/2006/relationships/hyperlink" Target="http://online.zakon.kz/Document/?doc_id=34634878" TargetMode="External"/><Relationship Id="rId4527" Type="http://schemas.openxmlformats.org/officeDocument/2006/relationships/hyperlink" Target="http://online.zakon.kz/Document/?doc_id=33123837" TargetMode="External"/><Relationship Id="rId5925" Type="http://schemas.openxmlformats.org/officeDocument/2006/relationships/hyperlink" Target="http://online.zakon.kz/Document/?doc_id=1026672" TargetMode="External"/><Relationship Id="rId10" Type="http://schemas.openxmlformats.org/officeDocument/2006/relationships/hyperlink" Target="http://online.zakon.kz/Document/?doc_id=31408632" TargetMode="External"/><Relationship Id="rId397" Type="http://schemas.openxmlformats.org/officeDocument/2006/relationships/hyperlink" Target="http://online.zakon.kz/Document/?doc_id=31352211" TargetMode="External"/><Relationship Id="rId2078" Type="http://schemas.openxmlformats.org/officeDocument/2006/relationships/hyperlink" Target="http://online.zakon.kz/Document/?doc_id=30770874" TargetMode="External"/><Relationship Id="rId2492" Type="http://schemas.openxmlformats.org/officeDocument/2006/relationships/hyperlink" Target="http://online.zakon.kz/Document/?doc_id=31092989" TargetMode="External"/><Relationship Id="rId3129" Type="http://schemas.openxmlformats.org/officeDocument/2006/relationships/hyperlink" Target="http://online.zakon.kz/Document/?doc_id=31313173" TargetMode="External"/><Relationship Id="rId3890" Type="http://schemas.openxmlformats.org/officeDocument/2006/relationships/hyperlink" Target="http://online.zakon.kz/Document/?doc_id=39025340" TargetMode="External"/><Relationship Id="rId4941" Type="http://schemas.openxmlformats.org/officeDocument/2006/relationships/hyperlink" Target="http://online.zakon.kz/Document/?doc_id=31635480" TargetMode="External"/><Relationship Id="rId7000" Type="http://schemas.openxmlformats.org/officeDocument/2006/relationships/hyperlink" Target="http://online.zakon.kz/Document/?doc_id=39605522" TargetMode="External"/><Relationship Id="rId464" Type="http://schemas.openxmlformats.org/officeDocument/2006/relationships/hyperlink" Target="http://online.zakon.kz/Document/?doc_id=36220400" TargetMode="External"/><Relationship Id="rId1094" Type="http://schemas.openxmlformats.org/officeDocument/2006/relationships/hyperlink" Target="http://online.zakon.kz/Document/?doc_id=31311025" TargetMode="External"/><Relationship Id="rId2145" Type="http://schemas.openxmlformats.org/officeDocument/2006/relationships/hyperlink" Target="http://online.zakon.kz/Document/?doc_id=31633287" TargetMode="External"/><Relationship Id="rId3543" Type="http://schemas.openxmlformats.org/officeDocument/2006/relationships/hyperlink" Target="http://online.zakon.kz/Document/?doc_id=30511279" TargetMode="External"/><Relationship Id="rId6699" Type="http://schemas.openxmlformats.org/officeDocument/2006/relationships/hyperlink" Target="http://online.zakon.kz/Document/?doc_id=30565746" TargetMode="External"/><Relationship Id="rId9172" Type="http://schemas.openxmlformats.org/officeDocument/2006/relationships/hyperlink" Target="http://online.zakon.kz/Document/?doc_id=31548165" TargetMode="External"/><Relationship Id="rId117" Type="http://schemas.openxmlformats.org/officeDocument/2006/relationships/hyperlink" Target="http://online.zakon.kz/Document/?doc_id=31490677" TargetMode="External"/><Relationship Id="rId3610" Type="http://schemas.openxmlformats.org/officeDocument/2006/relationships/hyperlink" Target="http://online.zakon.kz/Document/?doc_id=31038459" TargetMode="External"/><Relationship Id="rId6766" Type="http://schemas.openxmlformats.org/officeDocument/2006/relationships/hyperlink" Target="http://online.zakon.kz/Document/?doc_id=31313173" TargetMode="External"/><Relationship Id="rId7817" Type="http://schemas.openxmlformats.org/officeDocument/2006/relationships/hyperlink" Target="http://online.zakon.kz/Document/?doc_id=31313173" TargetMode="External"/><Relationship Id="rId531" Type="http://schemas.openxmlformats.org/officeDocument/2006/relationships/hyperlink" Target="http://online.zakon.kz/Document/?doc_id=33818944" TargetMode="External"/><Relationship Id="rId1161" Type="http://schemas.openxmlformats.org/officeDocument/2006/relationships/hyperlink" Target="http://online.zakon.kz/Document/?doc_id=30367517" TargetMode="External"/><Relationship Id="rId2212" Type="http://schemas.openxmlformats.org/officeDocument/2006/relationships/hyperlink" Target="http://online.zakon.kz/Document/?doc_id=30443496" TargetMode="External"/><Relationship Id="rId5368" Type="http://schemas.openxmlformats.org/officeDocument/2006/relationships/hyperlink" Target="http://online.zakon.kz/Document/?link_id=1003710321" TargetMode="External"/><Relationship Id="rId5782" Type="http://schemas.openxmlformats.org/officeDocument/2006/relationships/hyperlink" Target="http://online.zakon.kz/Document/?link_id=1004444741" TargetMode="External"/><Relationship Id="rId6419" Type="http://schemas.openxmlformats.org/officeDocument/2006/relationships/hyperlink" Target="http://online.zakon.kz/Document/?doc_id=30453931" TargetMode="External"/><Relationship Id="rId6833" Type="http://schemas.openxmlformats.org/officeDocument/2006/relationships/hyperlink" Target="http://online.zakon.kz/Document/?doc_id=31311025" TargetMode="External"/><Relationship Id="rId9989" Type="http://schemas.openxmlformats.org/officeDocument/2006/relationships/hyperlink" Target="http://online.zakon.kz/Document/?doc_id=33745225" TargetMode="External"/><Relationship Id="rId1978" Type="http://schemas.openxmlformats.org/officeDocument/2006/relationships/hyperlink" Target="http://online.zakon.kz/Document/?link_id=1004715993" TargetMode="External"/><Relationship Id="rId4384" Type="http://schemas.openxmlformats.org/officeDocument/2006/relationships/hyperlink" Target="http://online.zakon.kz/Document/?doc_id=31313173" TargetMode="External"/><Relationship Id="rId5435" Type="http://schemas.openxmlformats.org/officeDocument/2006/relationships/hyperlink" Target="http://online.zakon.kz/Document/?doc_id=30854479" TargetMode="External"/><Relationship Id="rId4037" Type="http://schemas.openxmlformats.org/officeDocument/2006/relationships/hyperlink" Target="http://online.zakon.kz/Document/?doc_id=31092989" TargetMode="External"/><Relationship Id="rId4451" Type="http://schemas.openxmlformats.org/officeDocument/2006/relationships/hyperlink" Target="http://online.zakon.kz/Document/?doc_id=31181925" TargetMode="External"/><Relationship Id="rId5502" Type="http://schemas.openxmlformats.org/officeDocument/2006/relationships/hyperlink" Target="http://online.zakon.kz/Document/?doc_id=32838077" TargetMode="External"/><Relationship Id="rId6900" Type="http://schemas.openxmlformats.org/officeDocument/2006/relationships/hyperlink" Target="http://online.zakon.kz/Document/?doc_id=30567816" TargetMode="External"/><Relationship Id="rId8658" Type="http://schemas.openxmlformats.org/officeDocument/2006/relationships/hyperlink" Target="http://online.zakon.kz/Document/?doc_id=31635480" TargetMode="External"/><Relationship Id="rId9709" Type="http://schemas.openxmlformats.org/officeDocument/2006/relationships/hyperlink" Target="http://online.zakon.kz/Document/?doc_id=39605522" TargetMode="External"/><Relationship Id="rId3053" Type="http://schemas.openxmlformats.org/officeDocument/2006/relationships/hyperlink" Target="http://online.zakon.kz/Document/?doc_id=31311025" TargetMode="External"/><Relationship Id="rId4104" Type="http://schemas.openxmlformats.org/officeDocument/2006/relationships/hyperlink" Target="http://online.zakon.kz/Document/?doc_id=30381446" TargetMode="External"/><Relationship Id="rId3120" Type="http://schemas.openxmlformats.org/officeDocument/2006/relationships/hyperlink" Target="http://online.zakon.kz/Document/?doc_id=1039354" TargetMode="External"/><Relationship Id="rId6276" Type="http://schemas.openxmlformats.org/officeDocument/2006/relationships/hyperlink" Target="http://online.zakon.kz/Document/?doc_id=1007635" TargetMode="External"/><Relationship Id="rId7674" Type="http://schemas.openxmlformats.org/officeDocument/2006/relationships/hyperlink" Target="http://online.zakon.kz/Document/?doc_id=30944824" TargetMode="External"/><Relationship Id="rId8725" Type="http://schemas.openxmlformats.org/officeDocument/2006/relationships/hyperlink" Target="http://online.zakon.kz/Document/?doc_id=34395948" TargetMode="External"/><Relationship Id="rId6690" Type="http://schemas.openxmlformats.org/officeDocument/2006/relationships/hyperlink" Target="http://online.zakon.kz/Document/?doc_id=31311025" TargetMode="External"/><Relationship Id="rId7327" Type="http://schemas.openxmlformats.org/officeDocument/2006/relationships/hyperlink" Target="http://online.zakon.kz/Document/?link_id=1004023934" TargetMode="External"/><Relationship Id="rId7741" Type="http://schemas.openxmlformats.org/officeDocument/2006/relationships/hyperlink" Target="http://online.zakon.kz/Document/?doc_id=30520170" TargetMode="External"/><Relationship Id="rId10308" Type="http://schemas.openxmlformats.org/officeDocument/2006/relationships/hyperlink" Target="http://online.zakon.kz/Document/?doc_id=34395948" TargetMode="External"/><Relationship Id="rId2886" Type="http://schemas.openxmlformats.org/officeDocument/2006/relationships/hyperlink" Target="http://online.zakon.kz/Document/?doc_id=33224407" TargetMode="External"/><Relationship Id="rId3937" Type="http://schemas.openxmlformats.org/officeDocument/2006/relationships/hyperlink" Target="http://online.zakon.kz/Document/?doc_id=31311025" TargetMode="External"/><Relationship Id="rId5292" Type="http://schemas.openxmlformats.org/officeDocument/2006/relationships/hyperlink" Target="http://online.zakon.kz/Document/?doc_id=30520170" TargetMode="External"/><Relationship Id="rId6343" Type="http://schemas.openxmlformats.org/officeDocument/2006/relationships/hyperlink" Target="http://online.zakon.kz/Document/?doc_id=39605522" TargetMode="External"/><Relationship Id="rId9499" Type="http://schemas.openxmlformats.org/officeDocument/2006/relationships/hyperlink" Target="http://online.zakon.kz/Document/?doc_id=33818944" TargetMode="External"/><Relationship Id="rId858" Type="http://schemas.openxmlformats.org/officeDocument/2006/relationships/hyperlink" Target="http://online.zakon.kz/Document/?doc_id=31039644" TargetMode="External"/><Relationship Id="rId1488" Type="http://schemas.openxmlformats.org/officeDocument/2006/relationships/hyperlink" Target="http://online.zakon.kz/Document/?doc_id=37573625" TargetMode="External"/><Relationship Id="rId2539" Type="http://schemas.openxmlformats.org/officeDocument/2006/relationships/hyperlink" Target="http://online.zakon.kz/Document/?doc_id=1047488" TargetMode="External"/><Relationship Id="rId2953" Type="http://schemas.openxmlformats.org/officeDocument/2006/relationships/hyperlink" Target="http://online.zakon.kz/Document/?doc_id=31313173" TargetMode="External"/><Relationship Id="rId6410" Type="http://schemas.openxmlformats.org/officeDocument/2006/relationships/hyperlink" Target="http://online.zakon.kz/Document/?doc_id=30776033" TargetMode="External"/><Relationship Id="rId9566" Type="http://schemas.openxmlformats.org/officeDocument/2006/relationships/hyperlink" Target="http://online.zakon.kz/Document/?doc_id=31635480" TargetMode="External"/><Relationship Id="rId9980" Type="http://schemas.openxmlformats.org/officeDocument/2006/relationships/hyperlink" Target="http://online.zakon.kz/Document/?doc_id=30384393" TargetMode="External"/><Relationship Id="rId925" Type="http://schemas.openxmlformats.org/officeDocument/2006/relationships/hyperlink" Target="http://online.zakon.kz/Document/?doc_id=30621689" TargetMode="External"/><Relationship Id="rId1555" Type="http://schemas.openxmlformats.org/officeDocument/2006/relationships/hyperlink" Target="http://online.zakon.kz/Document/?doc_id=31610064" TargetMode="External"/><Relationship Id="rId2606" Type="http://schemas.openxmlformats.org/officeDocument/2006/relationships/hyperlink" Target="http://online.zakon.kz/Document/?doc_id=30519128" TargetMode="External"/><Relationship Id="rId5012" Type="http://schemas.openxmlformats.org/officeDocument/2006/relationships/hyperlink" Target="http://online.zakon.kz/Document/?doc_id=35287197" TargetMode="External"/><Relationship Id="rId8168" Type="http://schemas.openxmlformats.org/officeDocument/2006/relationships/hyperlink" Target="http://online.zakon.kz/Document/?doc_id=39605522" TargetMode="External"/><Relationship Id="rId8582" Type="http://schemas.openxmlformats.org/officeDocument/2006/relationships/hyperlink" Target="http://online.zakon.kz/Document/?doc_id=1008032" TargetMode="External"/><Relationship Id="rId9219" Type="http://schemas.openxmlformats.org/officeDocument/2006/relationships/hyperlink" Target="http://online.zakon.kz/Document/?doc_id=30419798" TargetMode="External"/><Relationship Id="rId9633" Type="http://schemas.openxmlformats.org/officeDocument/2006/relationships/hyperlink" Target="http://online.zakon.kz/Document/?doc_id=31313173" TargetMode="External"/><Relationship Id="rId10098" Type="http://schemas.openxmlformats.org/officeDocument/2006/relationships/hyperlink" Target="http://online.zakon.kz/Document/?link_id=1004775205" TargetMode="External"/><Relationship Id="rId1208" Type="http://schemas.openxmlformats.org/officeDocument/2006/relationships/hyperlink" Target="http://online.zakon.kz/Document/?doc_id=31518781" TargetMode="External"/><Relationship Id="rId7184" Type="http://schemas.openxmlformats.org/officeDocument/2006/relationships/hyperlink" Target="http://online.zakon.kz/Document/?doc_id=31107548" TargetMode="External"/><Relationship Id="rId8235" Type="http://schemas.openxmlformats.org/officeDocument/2006/relationships/hyperlink" Target="http://online.zakon.kz/Document/?doc_id=30776033" TargetMode="External"/><Relationship Id="rId1622" Type="http://schemas.openxmlformats.org/officeDocument/2006/relationships/hyperlink" Target="http://online.zakon.kz/Document/?doc_id=35287197" TargetMode="External"/><Relationship Id="rId4778" Type="http://schemas.openxmlformats.org/officeDocument/2006/relationships/hyperlink" Target="http://online.zakon.kz/Document/?doc_id=30519128" TargetMode="External"/><Relationship Id="rId5829" Type="http://schemas.openxmlformats.org/officeDocument/2006/relationships/hyperlink" Target="http://online.zakon.kz/Document/?doc_id=35287197" TargetMode="External"/><Relationship Id="rId7251" Type="http://schemas.openxmlformats.org/officeDocument/2006/relationships/hyperlink" Target="http://online.zakon.kz/Document/?doc_id=31313173" TargetMode="External"/><Relationship Id="rId9700" Type="http://schemas.openxmlformats.org/officeDocument/2006/relationships/hyperlink" Target="http://online.zakon.kz/Document/?doc_id=31313173" TargetMode="External"/><Relationship Id="rId10165" Type="http://schemas.openxmlformats.org/officeDocument/2006/relationships/hyperlink" Target="http://online.zakon.kz/Document/?doc_id=31069311" TargetMode="External"/><Relationship Id="rId3794" Type="http://schemas.openxmlformats.org/officeDocument/2006/relationships/hyperlink" Target="http://online.zakon.kz/Document/?doc_id=31313173" TargetMode="External"/><Relationship Id="rId4845" Type="http://schemas.openxmlformats.org/officeDocument/2006/relationships/hyperlink" Target="http://online.zakon.kz/Document/?doc_id=31311025" TargetMode="External"/><Relationship Id="rId8302" Type="http://schemas.openxmlformats.org/officeDocument/2006/relationships/hyperlink" Target="http://online.zakon.kz/Document/?doc_id=31038459" TargetMode="External"/><Relationship Id="rId10232" Type="http://schemas.openxmlformats.org/officeDocument/2006/relationships/hyperlink" Target="http://online.zakon.kz/Document/?doc_id=31637067" TargetMode="External"/><Relationship Id="rId2396" Type="http://schemas.openxmlformats.org/officeDocument/2006/relationships/hyperlink" Target="http://online.zakon.kz/Document/?link_id=1005168454" TargetMode="External"/><Relationship Id="rId3447" Type="http://schemas.openxmlformats.org/officeDocument/2006/relationships/hyperlink" Target="http://online.zakon.kz/Document/?doc_id=31047987" TargetMode="External"/><Relationship Id="rId3861" Type="http://schemas.openxmlformats.org/officeDocument/2006/relationships/hyperlink" Target="http://online.zakon.kz/Document/?doc_id=31038459" TargetMode="External"/><Relationship Id="rId4912" Type="http://schemas.openxmlformats.org/officeDocument/2006/relationships/hyperlink" Target="http://online.zakon.kz/Document/?doc_id=38194305" TargetMode="External"/><Relationship Id="rId368" Type="http://schemas.openxmlformats.org/officeDocument/2006/relationships/hyperlink" Target="http://online.zakon.kz/Document/?link_id=1003677219" TargetMode="External"/><Relationship Id="rId782" Type="http://schemas.openxmlformats.org/officeDocument/2006/relationships/hyperlink" Target="http://online.zakon.kz/Document/?doc_id=39605522" TargetMode="External"/><Relationship Id="rId2049" Type="http://schemas.openxmlformats.org/officeDocument/2006/relationships/hyperlink" Target="http://online.zakon.kz/Document/?doc_id=31482402" TargetMode="External"/><Relationship Id="rId2463" Type="http://schemas.openxmlformats.org/officeDocument/2006/relationships/hyperlink" Target="http://online.zakon.kz/Document/?doc_id=30519128" TargetMode="External"/><Relationship Id="rId3514" Type="http://schemas.openxmlformats.org/officeDocument/2006/relationships/hyperlink" Target="http://online.zakon.kz/Document/?doc_id=30519128" TargetMode="External"/><Relationship Id="rId9076" Type="http://schemas.openxmlformats.org/officeDocument/2006/relationships/hyperlink" Target="http://online.zakon.kz/Document/?doc_id=33818944" TargetMode="External"/><Relationship Id="rId9490" Type="http://schemas.openxmlformats.org/officeDocument/2006/relationships/hyperlink" Target="http://online.zakon.kz/Document/?doc_id=33818944" TargetMode="External"/><Relationship Id="rId435" Type="http://schemas.openxmlformats.org/officeDocument/2006/relationships/hyperlink" Target="http://online.zakon.kz/Document/?doc_id=31548557" TargetMode="External"/><Relationship Id="rId1065" Type="http://schemas.openxmlformats.org/officeDocument/2006/relationships/hyperlink" Target="http://online.zakon.kz/Document/?doc_id=31416668" TargetMode="External"/><Relationship Id="rId2116" Type="http://schemas.openxmlformats.org/officeDocument/2006/relationships/hyperlink" Target="http://online.zakon.kz/Document/?doc_id=31765595" TargetMode="External"/><Relationship Id="rId2530" Type="http://schemas.openxmlformats.org/officeDocument/2006/relationships/hyperlink" Target="http://online.zakon.kz/Document/?doc_id=30520170" TargetMode="External"/><Relationship Id="rId5686" Type="http://schemas.openxmlformats.org/officeDocument/2006/relationships/hyperlink" Target="http://online.zakon.kz/Document/?doc_id=31568534" TargetMode="External"/><Relationship Id="rId6737" Type="http://schemas.openxmlformats.org/officeDocument/2006/relationships/hyperlink" Target="http://online.zakon.kz/Document/?doc_id=35287197" TargetMode="External"/><Relationship Id="rId8092" Type="http://schemas.openxmlformats.org/officeDocument/2006/relationships/hyperlink" Target="http://online.zakon.kz/Document/?doc_id=31038123" TargetMode="External"/><Relationship Id="rId9143" Type="http://schemas.openxmlformats.org/officeDocument/2006/relationships/hyperlink" Target="http://online.zakon.kz/Document/?doc_id=37573625" TargetMode="External"/><Relationship Id="rId502" Type="http://schemas.openxmlformats.org/officeDocument/2006/relationships/hyperlink" Target="http://online.zakon.kz/Document/?doc_id=31518957" TargetMode="External"/><Relationship Id="rId1132" Type="http://schemas.openxmlformats.org/officeDocument/2006/relationships/hyperlink" Target="http://online.zakon.kz/Document/?doc_id=31092989" TargetMode="External"/><Relationship Id="rId4288" Type="http://schemas.openxmlformats.org/officeDocument/2006/relationships/hyperlink" Target="http://online.zakon.kz/Document/?doc_id=31482402" TargetMode="External"/><Relationship Id="rId5339" Type="http://schemas.openxmlformats.org/officeDocument/2006/relationships/hyperlink" Target="http://online.zakon.kz/Document/?doc_id=31039644" TargetMode="External"/><Relationship Id="rId9210" Type="http://schemas.openxmlformats.org/officeDocument/2006/relationships/hyperlink" Target="http://online.zakon.kz/Document/?doc_id=30612241" TargetMode="External"/><Relationship Id="rId4355" Type="http://schemas.openxmlformats.org/officeDocument/2006/relationships/hyperlink" Target="http://online.zakon.kz/Document/?doc_id=30776033" TargetMode="External"/><Relationship Id="rId5753" Type="http://schemas.openxmlformats.org/officeDocument/2006/relationships/hyperlink" Target="http://online.zakon.kz/Document/?doc_id=30777947" TargetMode="External"/><Relationship Id="rId6804" Type="http://schemas.openxmlformats.org/officeDocument/2006/relationships/hyperlink" Target="http://online.zakon.kz/Document/?doc_id=30519128" TargetMode="External"/><Relationship Id="rId1949" Type="http://schemas.openxmlformats.org/officeDocument/2006/relationships/hyperlink" Target="http://online.zakon.kz/Document/?doc_id=31482402" TargetMode="External"/><Relationship Id="rId4008" Type="http://schemas.openxmlformats.org/officeDocument/2006/relationships/hyperlink" Target="http://online.zakon.kz/Document/?doc_id=31038459" TargetMode="External"/><Relationship Id="rId5406" Type="http://schemas.openxmlformats.org/officeDocument/2006/relationships/hyperlink" Target="http://online.zakon.kz/Document/?doc_id=31313173" TargetMode="External"/><Relationship Id="rId5820" Type="http://schemas.openxmlformats.org/officeDocument/2006/relationships/hyperlink" Target="http://online.zakon.kz/Document/?doc_id=39605522" TargetMode="External"/><Relationship Id="rId8976" Type="http://schemas.openxmlformats.org/officeDocument/2006/relationships/hyperlink" Target="http://online.zakon.kz/Document/?doc_id=31548200" TargetMode="External"/><Relationship Id="rId292" Type="http://schemas.openxmlformats.org/officeDocument/2006/relationships/hyperlink" Target="http://online.zakon.kz/Document/?doc_id=31311025" TargetMode="External"/><Relationship Id="rId3371" Type="http://schemas.openxmlformats.org/officeDocument/2006/relationships/hyperlink" Target="http://online.zakon.kz/Document/?doc_id=34634878" TargetMode="External"/><Relationship Id="rId4422" Type="http://schemas.openxmlformats.org/officeDocument/2006/relationships/hyperlink" Target="http://online.zakon.kz/Document/?doc_id=31112410" TargetMode="External"/><Relationship Id="rId7578" Type="http://schemas.openxmlformats.org/officeDocument/2006/relationships/hyperlink" Target="http://online.zakon.kz/Document/?doc_id=31635480" TargetMode="External"/><Relationship Id="rId7992" Type="http://schemas.openxmlformats.org/officeDocument/2006/relationships/hyperlink" Target="http://online.zakon.kz/Document/?doc_id=31092989" TargetMode="External"/><Relationship Id="rId8629" Type="http://schemas.openxmlformats.org/officeDocument/2006/relationships/hyperlink" Target="http://online.zakon.kz/Document/?doc_id=31635480" TargetMode="External"/><Relationship Id="rId3024" Type="http://schemas.openxmlformats.org/officeDocument/2006/relationships/hyperlink" Target="http://online.zakon.kz/Document/?doc_id=31038459" TargetMode="External"/><Relationship Id="rId6594" Type="http://schemas.openxmlformats.org/officeDocument/2006/relationships/hyperlink" Target="http://online.zakon.kz/Document/?doc_id=39604716" TargetMode="External"/><Relationship Id="rId7645" Type="http://schemas.openxmlformats.org/officeDocument/2006/relationships/hyperlink" Target="http://online.zakon.kz/Document/?doc_id=1041486" TargetMode="External"/><Relationship Id="rId2040" Type="http://schemas.openxmlformats.org/officeDocument/2006/relationships/hyperlink" Target="http://online.zakon.kz/Document/?doc_id=31311025" TargetMode="External"/><Relationship Id="rId5196" Type="http://schemas.openxmlformats.org/officeDocument/2006/relationships/hyperlink" Target="http://online.zakon.kz/Document/?doc_id=31534505" TargetMode="External"/><Relationship Id="rId6247" Type="http://schemas.openxmlformats.org/officeDocument/2006/relationships/hyperlink" Target="http://online.zakon.kz/Document/?doc_id=30565746" TargetMode="External"/><Relationship Id="rId6661" Type="http://schemas.openxmlformats.org/officeDocument/2006/relationships/hyperlink" Target="http://online.zakon.kz/Document/?doc_id=31636763" TargetMode="External"/><Relationship Id="rId7712" Type="http://schemas.openxmlformats.org/officeDocument/2006/relationships/hyperlink" Target="http://online.zakon.kz/Document/?doc_id=30520170" TargetMode="External"/><Relationship Id="rId5263" Type="http://schemas.openxmlformats.org/officeDocument/2006/relationships/hyperlink" Target="http://online.zakon.kz/Document/?doc_id=31311025" TargetMode="External"/><Relationship Id="rId6314" Type="http://schemas.openxmlformats.org/officeDocument/2006/relationships/hyperlink" Target="http://online.zakon.kz/Document/?doc_id=31615672" TargetMode="External"/><Relationship Id="rId1459" Type="http://schemas.openxmlformats.org/officeDocument/2006/relationships/hyperlink" Target="http://online.zakon.kz/Document/?doc_id=37573625" TargetMode="External"/><Relationship Id="rId2857" Type="http://schemas.openxmlformats.org/officeDocument/2006/relationships/hyperlink" Target="http://online.zakon.kz/Document/?doc_id=30384393" TargetMode="External"/><Relationship Id="rId3908" Type="http://schemas.openxmlformats.org/officeDocument/2006/relationships/hyperlink" Target="http://online.zakon.kz/Document/?doc_id=30519128" TargetMode="External"/><Relationship Id="rId5330" Type="http://schemas.openxmlformats.org/officeDocument/2006/relationships/hyperlink" Target="http://online.zakon.kz/Document/?doc_id=31672181" TargetMode="External"/><Relationship Id="rId8486" Type="http://schemas.openxmlformats.org/officeDocument/2006/relationships/hyperlink" Target="http://online.zakon.kz/Document/?doc_id=35287197" TargetMode="External"/><Relationship Id="rId9884" Type="http://schemas.openxmlformats.org/officeDocument/2006/relationships/hyperlink" Target="http://online.zakon.kz/Document/?doc_id=30448496" TargetMode="External"/><Relationship Id="rId98" Type="http://schemas.openxmlformats.org/officeDocument/2006/relationships/hyperlink" Target="http://online.zakon.kz/Document/?doc_id=34580003" TargetMode="External"/><Relationship Id="rId829" Type="http://schemas.openxmlformats.org/officeDocument/2006/relationships/hyperlink" Target="http://online.zakon.kz/Document/?doc_id=30618157" TargetMode="External"/><Relationship Id="rId1873" Type="http://schemas.openxmlformats.org/officeDocument/2006/relationships/hyperlink" Target="http://online.zakon.kz/Document/?doc_id=31311025" TargetMode="External"/><Relationship Id="rId2924" Type="http://schemas.openxmlformats.org/officeDocument/2006/relationships/hyperlink" Target="http://online.zakon.kz/Document/?doc_id=31408637" TargetMode="External"/><Relationship Id="rId7088" Type="http://schemas.openxmlformats.org/officeDocument/2006/relationships/hyperlink" Target="http://online.zakon.kz/Document/?doc_id=31635480" TargetMode="External"/><Relationship Id="rId8139" Type="http://schemas.openxmlformats.org/officeDocument/2006/relationships/hyperlink" Target="http://online.zakon.kz/Document/?doc_id=38259854" TargetMode="External"/><Relationship Id="rId9537" Type="http://schemas.openxmlformats.org/officeDocument/2006/relationships/hyperlink" Target="http://online.zakon.kz/Document/?doc_id=30834906" TargetMode="External"/><Relationship Id="rId9951" Type="http://schemas.openxmlformats.org/officeDocument/2006/relationships/hyperlink" Target="http://online.zakon.kz/Document/?doc_id=31311025" TargetMode="External"/><Relationship Id="rId1526" Type="http://schemas.openxmlformats.org/officeDocument/2006/relationships/hyperlink" Target="http://online.zakon.kz/Document/?doc_id=31637067" TargetMode="External"/><Relationship Id="rId1940" Type="http://schemas.openxmlformats.org/officeDocument/2006/relationships/hyperlink" Target="http://online.zakon.kz/Document/?doc_id=30776033" TargetMode="External"/><Relationship Id="rId8553" Type="http://schemas.openxmlformats.org/officeDocument/2006/relationships/hyperlink" Target="http://online.zakon.kz/Document/?link_id=1002100693" TargetMode="External"/><Relationship Id="rId9604" Type="http://schemas.openxmlformats.org/officeDocument/2006/relationships/hyperlink" Target="http://online.zakon.kz/Document/?doc_id=1026672" TargetMode="External"/><Relationship Id="rId10069" Type="http://schemas.openxmlformats.org/officeDocument/2006/relationships/hyperlink" Target="http://online.zakon.kz/Document/?doc_id=30381446" TargetMode="External"/><Relationship Id="rId3698" Type="http://schemas.openxmlformats.org/officeDocument/2006/relationships/hyperlink" Target="http://online.zakon.kz/Document/?doc_id=31038459" TargetMode="External"/><Relationship Id="rId4749" Type="http://schemas.openxmlformats.org/officeDocument/2006/relationships/hyperlink" Target="http://online.zakon.kz/Document/?doc_id=30520170" TargetMode="External"/><Relationship Id="rId7155" Type="http://schemas.openxmlformats.org/officeDocument/2006/relationships/hyperlink" Target="http://online.zakon.kz/Document/?link_id=1004515790" TargetMode="External"/><Relationship Id="rId8206" Type="http://schemas.openxmlformats.org/officeDocument/2006/relationships/hyperlink" Target="http://online.zakon.kz/Document/?doc_id=31676871" TargetMode="External"/><Relationship Id="rId8620" Type="http://schemas.openxmlformats.org/officeDocument/2006/relationships/hyperlink" Target="http://online.zakon.kz/Document/?doc_id=34935644" TargetMode="External"/><Relationship Id="rId10136" Type="http://schemas.openxmlformats.org/officeDocument/2006/relationships/hyperlink" Target="http://online.zakon.kz/Document/?doc_id=31635480" TargetMode="External"/><Relationship Id="rId3765" Type="http://schemas.openxmlformats.org/officeDocument/2006/relationships/hyperlink" Target="http://online.zakon.kz/Document/?doc_id=30519128" TargetMode="External"/><Relationship Id="rId4816" Type="http://schemas.openxmlformats.org/officeDocument/2006/relationships/hyperlink" Target="http://online.zakon.kz/Document/?doc_id=31038459" TargetMode="External"/><Relationship Id="rId6171" Type="http://schemas.openxmlformats.org/officeDocument/2006/relationships/hyperlink" Target="http://online.zakon.kz/Document/?doc_id=35410073" TargetMode="External"/><Relationship Id="rId7222" Type="http://schemas.openxmlformats.org/officeDocument/2006/relationships/hyperlink" Target="http://online.zakon.kz/Document/?doc_id=31305760" TargetMode="External"/><Relationship Id="rId10203" Type="http://schemas.openxmlformats.org/officeDocument/2006/relationships/hyperlink" Target="http://online.zakon.kz/Document/?doc_id=31635480" TargetMode="External"/><Relationship Id="rId686" Type="http://schemas.openxmlformats.org/officeDocument/2006/relationships/hyperlink" Target="http://online.zakon.kz/Document/?doc_id=30443284" TargetMode="External"/><Relationship Id="rId2367" Type="http://schemas.openxmlformats.org/officeDocument/2006/relationships/hyperlink" Target="http://online.zakon.kz/Document/?doc_id=31518957" TargetMode="External"/><Relationship Id="rId2781" Type="http://schemas.openxmlformats.org/officeDocument/2006/relationships/hyperlink" Target="http://online.zakon.kz/Document/?doc_id=31313173" TargetMode="External"/><Relationship Id="rId3418" Type="http://schemas.openxmlformats.org/officeDocument/2006/relationships/hyperlink" Target="http://online.zakon.kz/Document/?doc_id=31635480" TargetMode="External"/><Relationship Id="rId9394" Type="http://schemas.openxmlformats.org/officeDocument/2006/relationships/hyperlink" Target="http://online.zakon.kz/Calculator.aspx" TargetMode="External"/><Relationship Id="rId339" Type="http://schemas.openxmlformats.org/officeDocument/2006/relationships/hyperlink" Target="http://online.zakon.kz/Document/?doc_id=31624683" TargetMode="External"/><Relationship Id="rId753" Type="http://schemas.openxmlformats.org/officeDocument/2006/relationships/hyperlink" Target="http://online.zakon.kz/Document/?doc_id=33818944" TargetMode="External"/><Relationship Id="rId1383" Type="http://schemas.openxmlformats.org/officeDocument/2006/relationships/hyperlink" Target="http://online.zakon.kz/Document/?doc_id=31490838" TargetMode="External"/><Relationship Id="rId2434" Type="http://schemas.openxmlformats.org/officeDocument/2006/relationships/hyperlink" Target="http://online.zakon.kz/Document/?doc_id=39427968" TargetMode="External"/><Relationship Id="rId3832" Type="http://schemas.openxmlformats.org/officeDocument/2006/relationships/hyperlink" Target="http://online.zakon.kz/Document/?doc_id=34971438" TargetMode="External"/><Relationship Id="rId6988" Type="http://schemas.openxmlformats.org/officeDocument/2006/relationships/hyperlink" Target="http://online.zakon.kz/Document/?doc_id=37319086" TargetMode="External"/><Relationship Id="rId9047" Type="http://schemas.openxmlformats.org/officeDocument/2006/relationships/hyperlink" Target="http://online.zakon.kz/Document/?doc_id=31038459" TargetMode="External"/><Relationship Id="rId9461" Type="http://schemas.openxmlformats.org/officeDocument/2006/relationships/hyperlink" Target="http://online.zakon.kz/Document/?doc_id=31038459" TargetMode="External"/><Relationship Id="rId406" Type="http://schemas.openxmlformats.org/officeDocument/2006/relationships/hyperlink" Target="http://online.zakon.kz/Document/?doc_id=37573625" TargetMode="External"/><Relationship Id="rId1036" Type="http://schemas.openxmlformats.org/officeDocument/2006/relationships/hyperlink" Target="http://online.zakon.kz/Document/?doc_id=34925169" TargetMode="External"/><Relationship Id="rId8063" Type="http://schemas.openxmlformats.org/officeDocument/2006/relationships/hyperlink" Target="http://online.zakon.kz/Document/?doc_id=30511386" TargetMode="External"/><Relationship Id="rId9114" Type="http://schemas.openxmlformats.org/officeDocument/2006/relationships/hyperlink" Target="http://online.zakon.kz/Document/?doc_id=33818944" TargetMode="External"/><Relationship Id="rId820" Type="http://schemas.openxmlformats.org/officeDocument/2006/relationships/hyperlink" Target="http://online.zakon.kz/Document/?doc_id=31482402" TargetMode="External"/><Relationship Id="rId1450" Type="http://schemas.openxmlformats.org/officeDocument/2006/relationships/hyperlink" Target="http://online.zakon.kz/Document/?doc_id=31635480" TargetMode="External"/><Relationship Id="rId2501" Type="http://schemas.openxmlformats.org/officeDocument/2006/relationships/hyperlink" Target="http://online.zakon.kz/Document/?doc_id=31638471" TargetMode="External"/><Relationship Id="rId5657" Type="http://schemas.openxmlformats.org/officeDocument/2006/relationships/hyperlink" Target="http://online.zakon.kz/Document/?link_id=1003759389" TargetMode="External"/><Relationship Id="rId6708" Type="http://schemas.openxmlformats.org/officeDocument/2006/relationships/hyperlink" Target="http://online.zakon.kz/Document/?doc_id=31482402" TargetMode="External"/><Relationship Id="rId1103" Type="http://schemas.openxmlformats.org/officeDocument/2006/relationships/hyperlink" Target="http://online.zakon.kz/Document/?doc_id=31038459" TargetMode="External"/><Relationship Id="rId4259" Type="http://schemas.openxmlformats.org/officeDocument/2006/relationships/hyperlink" Target="http://online.zakon.kz/Document/?doc_id=31481968" TargetMode="External"/><Relationship Id="rId4673" Type="http://schemas.openxmlformats.org/officeDocument/2006/relationships/hyperlink" Target="http://online.zakon.kz/Document/?doc_id=32932361" TargetMode="External"/><Relationship Id="rId5724" Type="http://schemas.openxmlformats.org/officeDocument/2006/relationships/hyperlink" Target="http://online.zakon.kz/Document/?doc_id=30777947" TargetMode="External"/><Relationship Id="rId8130" Type="http://schemas.openxmlformats.org/officeDocument/2006/relationships/hyperlink" Target="http://online.zakon.kz/Document/?doc_id=31313173" TargetMode="External"/><Relationship Id="rId10060" Type="http://schemas.openxmlformats.org/officeDocument/2006/relationships/hyperlink" Target="http://online.zakon.kz/Document/?doc_id=30519128" TargetMode="External"/><Relationship Id="rId3275" Type="http://schemas.openxmlformats.org/officeDocument/2006/relationships/hyperlink" Target="http://online.zakon.kz/Document/?doc_id=31637067" TargetMode="External"/><Relationship Id="rId4326" Type="http://schemas.openxmlformats.org/officeDocument/2006/relationships/hyperlink" Target="http://online.zakon.kz/Document/?doc_id=31491334" TargetMode="External"/><Relationship Id="rId4740" Type="http://schemas.openxmlformats.org/officeDocument/2006/relationships/hyperlink" Target="http://online.zakon.kz/Document/?doc_id=31635480" TargetMode="External"/><Relationship Id="rId7896" Type="http://schemas.openxmlformats.org/officeDocument/2006/relationships/hyperlink" Target="http://online.zakon.kz/Document/?doc_id=39605522" TargetMode="External"/><Relationship Id="rId8947" Type="http://schemas.openxmlformats.org/officeDocument/2006/relationships/hyperlink" Target="http://online.zakon.kz/Document/?doc_id=1003931" TargetMode="External"/><Relationship Id="rId196" Type="http://schemas.openxmlformats.org/officeDocument/2006/relationships/hyperlink" Target="http://online.zakon.kz/Document/?doc_id=39025340" TargetMode="External"/><Relationship Id="rId2291" Type="http://schemas.openxmlformats.org/officeDocument/2006/relationships/hyperlink" Target="http://online.zakon.kz/Document/?doc_id=30560993" TargetMode="External"/><Relationship Id="rId3342" Type="http://schemas.openxmlformats.org/officeDocument/2006/relationships/hyperlink" Target="http://online.zakon.kz/Document/?doc_id=31194384" TargetMode="External"/><Relationship Id="rId6498" Type="http://schemas.openxmlformats.org/officeDocument/2006/relationships/hyperlink" Target="http://online.zakon.kz/Document/?doc_id=31635480" TargetMode="External"/><Relationship Id="rId7549" Type="http://schemas.openxmlformats.org/officeDocument/2006/relationships/hyperlink" Target="http://online.zakon.kz/Document/?doc_id=34416564" TargetMode="External"/><Relationship Id="rId263" Type="http://schemas.openxmlformats.org/officeDocument/2006/relationships/hyperlink" Target="http://online.zakon.kz/Document/?doc_id=31548165" TargetMode="External"/><Relationship Id="rId6565" Type="http://schemas.openxmlformats.org/officeDocument/2006/relationships/hyperlink" Target="http://online.zakon.kz/Document/?doc_id=30520170" TargetMode="External"/><Relationship Id="rId7963" Type="http://schemas.openxmlformats.org/officeDocument/2006/relationships/hyperlink" Target="http://online.zakon.kz/Document/?doc_id=30855234" TargetMode="External"/><Relationship Id="rId330" Type="http://schemas.openxmlformats.org/officeDocument/2006/relationships/hyperlink" Target="http://online.zakon.kz/Document/?doc_id=1006061" TargetMode="External"/><Relationship Id="rId2011" Type="http://schemas.openxmlformats.org/officeDocument/2006/relationships/hyperlink" Target="http://online.zakon.kz/Document/?doc_id=31038459" TargetMode="External"/><Relationship Id="rId5167" Type="http://schemas.openxmlformats.org/officeDocument/2006/relationships/hyperlink" Target="http://online.zakon.kz/Document/?link_id=1002041897" TargetMode="External"/><Relationship Id="rId6218" Type="http://schemas.openxmlformats.org/officeDocument/2006/relationships/hyperlink" Target="http://online.zakon.kz/Document/?doc_id=30565746" TargetMode="External"/><Relationship Id="rId7616" Type="http://schemas.openxmlformats.org/officeDocument/2006/relationships/hyperlink" Target="http://online.zakon.kz/Document/?doc_id=31635480" TargetMode="External"/><Relationship Id="rId4183" Type="http://schemas.openxmlformats.org/officeDocument/2006/relationships/hyperlink" Target="http://online.zakon.kz/Document/?doc_id=34416564" TargetMode="External"/><Relationship Id="rId5581" Type="http://schemas.openxmlformats.org/officeDocument/2006/relationships/hyperlink" Target="http://online.zakon.kz/Document/?doc_id=31311025" TargetMode="External"/><Relationship Id="rId6632" Type="http://schemas.openxmlformats.org/officeDocument/2006/relationships/hyperlink" Target="http://online.zakon.kz/Document/?doc_id=38441931" TargetMode="External"/><Relationship Id="rId9788" Type="http://schemas.openxmlformats.org/officeDocument/2006/relationships/hyperlink" Target="http://online.zakon.kz/Document/?doc_id=35287197" TargetMode="External"/><Relationship Id="rId1777" Type="http://schemas.openxmlformats.org/officeDocument/2006/relationships/hyperlink" Target="http://online.zakon.kz/Document/?doc_id=30384404" TargetMode="External"/><Relationship Id="rId2828" Type="http://schemas.openxmlformats.org/officeDocument/2006/relationships/hyperlink" Target="http://online.zakon.kz/Document/?doc_id=31311025" TargetMode="External"/><Relationship Id="rId5234" Type="http://schemas.openxmlformats.org/officeDocument/2006/relationships/hyperlink" Target="http://online.zakon.kz/Document/?doc_id=30863195" TargetMode="External"/><Relationship Id="rId9855" Type="http://schemas.openxmlformats.org/officeDocument/2006/relationships/hyperlink" Target="http://online.zakon.kz/Document/?doc_id=31548557" TargetMode="External"/><Relationship Id="rId69" Type="http://schemas.openxmlformats.org/officeDocument/2006/relationships/hyperlink" Target="http://online.zakon.kz/Document/?doc_id=31313173" TargetMode="External"/><Relationship Id="rId1844" Type="http://schemas.openxmlformats.org/officeDocument/2006/relationships/hyperlink" Target="http://online.zakon.kz/Document/?doc_id=33575474" TargetMode="External"/><Relationship Id="rId4250" Type="http://schemas.openxmlformats.org/officeDocument/2006/relationships/hyperlink" Target="http://online.zakon.kz/Document/?doc_id=31492937" TargetMode="External"/><Relationship Id="rId5301" Type="http://schemas.openxmlformats.org/officeDocument/2006/relationships/hyperlink" Target="http://online.zakon.kz/Document/?doc_id=30520170" TargetMode="External"/><Relationship Id="rId8457" Type="http://schemas.openxmlformats.org/officeDocument/2006/relationships/hyperlink" Target="http://online.zakon.kz/Document/?doc_id=31635480" TargetMode="External"/><Relationship Id="rId8871" Type="http://schemas.openxmlformats.org/officeDocument/2006/relationships/hyperlink" Target="http://online.zakon.kz/Document/?doc_id=36220400" TargetMode="External"/><Relationship Id="rId9508" Type="http://schemas.openxmlformats.org/officeDocument/2006/relationships/hyperlink" Target="http://online.zakon.kz/Document/?doc_id=31132432" TargetMode="External"/><Relationship Id="rId9922" Type="http://schemas.openxmlformats.org/officeDocument/2006/relationships/hyperlink" Target="http://online.zakon.kz/Document/?doc_id=30448496" TargetMode="External"/><Relationship Id="rId10387" Type="http://schemas.openxmlformats.org/officeDocument/2006/relationships/hyperlink" Target="http://online.zakon.kz/Document/?doc_id=33818944" TargetMode="External"/><Relationship Id="rId7059" Type="http://schemas.openxmlformats.org/officeDocument/2006/relationships/hyperlink" Target="http://online.zakon.kz/Document/?doc_id=31637067" TargetMode="External"/><Relationship Id="rId7473" Type="http://schemas.openxmlformats.org/officeDocument/2006/relationships/hyperlink" Target="http://online.zakon.kz/Document/?doc_id=1026672" TargetMode="External"/><Relationship Id="rId8524" Type="http://schemas.openxmlformats.org/officeDocument/2006/relationships/hyperlink" Target="http://online.zakon.kz/Document/?doc_id=38516651" TargetMode="External"/><Relationship Id="rId1911" Type="http://schemas.openxmlformats.org/officeDocument/2006/relationships/hyperlink" Target="http://online.zakon.kz/Document/?doc_id=31113740" TargetMode="External"/><Relationship Id="rId3669" Type="http://schemas.openxmlformats.org/officeDocument/2006/relationships/hyperlink" Target="http://online.zakon.kz/Document/?doc_id=30520170" TargetMode="External"/><Relationship Id="rId6075" Type="http://schemas.openxmlformats.org/officeDocument/2006/relationships/hyperlink" Target="http://online.zakon.kz/Document/?doc_id=39605522" TargetMode="External"/><Relationship Id="rId7126" Type="http://schemas.openxmlformats.org/officeDocument/2006/relationships/hyperlink" Target="http://online.zakon.kz/Document/?doc_id=39025340" TargetMode="External"/><Relationship Id="rId7540" Type="http://schemas.openxmlformats.org/officeDocument/2006/relationships/hyperlink" Target="http://online.zakon.kz/Document/?doc_id=31092989" TargetMode="External"/><Relationship Id="rId10454" Type="http://schemas.openxmlformats.org/officeDocument/2006/relationships/hyperlink" Target="http://online.zakon.kz/Document/?doc_id=39025340" TargetMode="External"/><Relationship Id="rId5091" Type="http://schemas.openxmlformats.org/officeDocument/2006/relationships/hyperlink" Target="http://online.zakon.kz/Document/?doc_id=30519128" TargetMode="External"/><Relationship Id="rId6142" Type="http://schemas.openxmlformats.org/officeDocument/2006/relationships/hyperlink" Target="http://online.zakon.kz/Document/?doc_id=39063626" TargetMode="External"/><Relationship Id="rId9298" Type="http://schemas.openxmlformats.org/officeDocument/2006/relationships/hyperlink" Target="http://online.zakon.kz/Document/?doc_id=37573625" TargetMode="External"/><Relationship Id="rId10107" Type="http://schemas.openxmlformats.org/officeDocument/2006/relationships/hyperlink" Target="http://online.zakon.kz/Document/?doc_id=30536724" TargetMode="External"/><Relationship Id="rId1287" Type="http://schemas.openxmlformats.org/officeDocument/2006/relationships/hyperlink" Target="http://online.zakon.kz/Document/?doc_id=1039354" TargetMode="External"/><Relationship Id="rId2685" Type="http://schemas.openxmlformats.org/officeDocument/2006/relationships/hyperlink" Target="http://online.zakon.kz/Document/?doc_id=31311025" TargetMode="External"/><Relationship Id="rId3736" Type="http://schemas.openxmlformats.org/officeDocument/2006/relationships/hyperlink" Target="http://online.zakon.kz/Document/?doc_id=31038459" TargetMode="External"/><Relationship Id="rId657" Type="http://schemas.openxmlformats.org/officeDocument/2006/relationships/hyperlink" Target="http://online.zakon.kz/Document/?doc_id=33818944" TargetMode="External"/><Relationship Id="rId2338" Type="http://schemas.openxmlformats.org/officeDocument/2006/relationships/hyperlink" Target="http://online.zakon.kz/Document/?doc_id=31038459" TargetMode="External"/><Relationship Id="rId2752" Type="http://schemas.openxmlformats.org/officeDocument/2006/relationships/hyperlink" Target="http://online.zakon.kz/Document/?doc_id=31311025" TargetMode="External"/><Relationship Id="rId3803" Type="http://schemas.openxmlformats.org/officeDocument/2006/relationships/hyperlink" Target="http://online.zakon.kz/Document/?doc_id=31657775" TargetMode="External"/><Relationship Id="rId6959" Type="http://schemas.openxmlformats.org/officeDocument/2006/relationships/hyperlink" Target="http://online.zakon.kz/Document/?doc_id=31311025" TargetMode="External"/><Relationship Id="rId9365" Type="http://schemas.openxmlformats.org/officeDocument/2006/relationships/hyperlink" Target="http://online.zakon.kz/Document/?doc_id=39025340" TargetMode="External"/><Relationship Id="rId724" Type="http://schemas.openxmlformats.org/officeDocument/2006/relationships/hyperlink" Target="http://online.zakon.kz/Document/?doc_id=30443287" TargetMode="External"/><Relationship Id="rId1354" Type="http://schemas.openxmlformats.org/officeDocument/2006/relationships/hyperlink" Target="http://online.zakon.kz/Document/?doc_id=30776033" TargetMode="External"/><Relationship Id="rId2405" Type="http://schemas.openxmlformats.org/officeDocument/2006/relationships/hyperlink" Target="http://online.zakon.kz/Document/?doc_id=33594397" TargetMode="External"/><Relationship Id="rId5975" Type="http://schemas.openxmlformats.org/officeDocument/2006/relationships/hyperlink" Target="http://online.zakon.kz/Document/?doc_id=35287197" TargetMode="External"/><Relationship Id="rId8381" Type="http://schemas.openxmlformats.org/officeDocument/2006/relationships/hyperlink" Target="http://online.zakon.kz/Document/?doc_id=31637067" TargetMode="External"/><Relationship Id="rId9018" Type="http://schemas.openxmlformats.org/officeDocument/2006/relationships/hyperlink" Target="http://online.zakon.kz/Document/?doc_id=31092989" TargetMode="External"/><Relationship Id="rId9432" Type="http://schemas.openxmlformats.org/officeDocument/2006/relationships/hyperlink" Target="http://online.zakon.kz/Document/?doc_id=30776033" TargetMode="External"/><Relationship Id="rId60" Type="http://schemas.openxmlformats.org/officeDocument/2006/relationships/hyperlink" Target="http://online.zakon.kz/Document/?doc_id=31038087" TargetMode="External"/><Relationship Id="rId1007" Type="http://schemas.openxmlformats.org/officeDocument/2006/relationships/hyperlink" Target="http://online.zakon.kz/Document/?doc_id=30519128" TargetMode="External"/><Relationship Id="rId1421" Type="http://schemas.openxmlformats.org/officeDocument/2006/relationships/hyperlink" Target="http://online.zakon.kz/Document/?doc_id=31311025" TargetMode="External"/><Relationship Id="rId4577" Type="http://schemas.openxmlformats.org/officeDocument/2006/relationships/hyperlink" Target="http://online.zakon.kz/Document/?doc_id=38924913" TargetMode="External"/><Relationship Id="rId4991" Type="http://schemas.openxmlformats.org/officeDocument/2006/relationships/hyperlink" Target="http://online.zakon.kz/Document/?doc_id=35287197" TargetMode="External"/><Relationship Id="rId5628" Type="http://schemas.openxmlformats.org/officeDocument/2006/relationships/hyperlink" Target="http://online.zakon.kz/Document/?doc_id=30519128" TargetMode="External"/><Relationship Id="rId8034" Type="http://schemas.openxmlformats.org/officeDocument/2006/relationships/hyperlink" Target="http://online.zakon.kz/Document/?doc_id=31482402" TargetMode="External"/><Relationship Id="rId3179" Type="http://schemas.openxmlformats.org/officeDocument/2006/relationships/hyperlink" Target="http://online.zakon.kz/Document/?doc_id=31313173" TargetMode="External"/><Relationship Id="rId3593" Type="http://schemas.openxmlformats.org/officeDocument/2006/relationships/hyperlink" Target="http://online.zakon.kz/Document/?link_id=1002476841" TargetMode="External"/><Relationship Id="rId4644" Type="http://schemas.openxmlformats.org/officeDocument/2006/relationships/hyperlink" Target="http://online.zakon.kz/Document/?doc_id=31311025" TargetMode="External"/><Relationship Id="rId7050" Type="http://schemas.openxmlformats.org/officeDocument/2006/relationships/hyperlink" Target="http://online.zakon.kz/Document/?doc_id=33818944" TargetMode="External"/><Relationship Id="rId8101" Type="http://schemas.openxmlformats.org/officeDocument/2006/relationships/hyperlink" Target="http://online.zakon.kz/Document/?doc_id=30520170" TargetMode="External"/><Relationship Id="rId10031" Type="http://schemas.openxmlformats.org/officeDocument/2006/relationships/hyperlink" Target="http://online.zakon.kz/Document/?doc_id=33745225" TargetMode="External"/><Relationship Id="rId2195" Type="http://schemas.openxmlformats.org/officeDocument/2006/relationships/hyperlink" Target="http://online.zakon.kz/Document/?doc_id=31038459" TargetMode="External"/><Relationship Id="rId3246" Type="http://schemas.openxmlformats.org/officeDocument/2006/relationships/hyperlink" Target="http://online.zakon.kz/Document/?doc_id=39605522" TargetMode="External"/><Relationship Id="rId167" Type="http://schemas.openxmlformats.org/officeDocument/2006/relationships/hyperlink" Target="http://online.zakon.kz/Document/?doc_id=30770874" TargetMode="External"/><Relationship Id="rId581" Type="http://schemas.openxmlformats.org/officeDocument/2006/relationships/hyperlink" Target="http://online.zakon.kz/Document/?doc_id=30776062" TargetMode="External"/><Relationship Id="rId2262" Type="http://schemas.openxmlformats.org/officeDocument/2006/relationships/hyperlink" Target="http://online.zakon.kz/Document/?doc_id=30945245" TargetMode="External"/><Relationship Id="rId3660" Type="http://schemas.openxmlformats.org/officeDocument/2006/relationships/hyperlink" Target="http://online.zakon.kz/Document/?doc_id=31313173" TargetMode="External"/><Relationship Id="rId4711" Type="http://schemas.openxmlformats.org/officeDocument/2006/relationships/hyperlink" Target="http://online.zakon.kz/Document/?link_id=1001501289" TargetMode="External"/><Relationship Id="rId7867" Type="http://schemas.openxmlformats.org/officeDocument/2006/relationships/hyperlink" Target="http://online.zakon.kz/Document/?doc_id=31305760" TargetMode="External"/><Relationship Id="rId8918" Type="http://schemas.openxmlformats.org/officeDocument/2006/relationships/hyperlink" Target="http://online.zakon.kz/Document/?doc_id=31548683" TargetMode="External"/><Relationship Id="rId234" Type="http://schemas.openxmlformats.org/officeDocument/2006/relationships/hyperlink" Target="http://online.zakon.kz/Document/?doc_id=39025340" TargetMode="External"/><Relationship Id="rId3313" Type="http://schemas.openxmlformats.org/officeDocument/2006/relationships/hyperlink" Target="http://online.zakon.kz/Document/?doc_id=34634878" TargetMode="External"/><Relationship Id="rId6469" Type="http://schemas.openxmlformats.org/officeDocument/2006/relationships/hyperlink" Target="http://online.zakon.kz/Document/?doc_id=30520170" TargetMode="External"/><Relationship Id="rId6883" Type="http://schemas.openxmlformats.org/officeDocument/2006/relationships/hyperlink" Target="http://online.zakon.kz/Document/?doc_id=31482402" TargetMode="External"/><Relationship Id="rId7934" Type="http://schemas.openxmlformats.org/officeDocument/2006/relationships/hyperlink" Target="http://online.zakon.kz/Document/?doc_id=39605522" TargetMode="External"/><Relationship Id="rId5485" Type="http://schemas.openxmlformats.org/officeDocument/2006/relationships/hyperlink" Target="http://online.zakon.kz/Document/?link_id=1005490795" TargetMode="External"/><Relationship Id="rId6536" Type="http://schemas.openxmlformats.org/officeDocument/2006/relationships/hyperlink" Target="http://online.zakon.kz/Document/?doc_id=30841602" TargetMode="External"/><Relationship Id="rId6950" Type="http://schemas.openxmlformats.org/officeDocument/2006/relationships/hyperlink" Target="http://online.zakon.kz/Document/?link_id=1004470932" TargetMode="External"/><Relationship Id="rId301" Type="http://schemas.openxmlformats.org/officeDocument/2006/relationships/hyperlink" Target="http://online.zakon.kz/Document/?doc_id=31635480" TargetMode="External"/><Relationship Id="rId4087" Type="http://schemas.openxmlformats.org/officeDocument/2006/relationships/hyperlink" Target="http://online.zakon.kz/Document/?doc_id=31038459" TargetMode="External"/><Relationship Id="rId5138" Type="http://schemas.openxmlformats.org/officeDocument/2006/relationships/hyperlink" Target="http://online.zakon.kz/Document/?doc_id=30519128" TargetMode="External"/><Relationship Id="rId5552" Type="http://schemas.openxmlformats.org/officeDocument/2006/relationships/hyperlink" Target="http://online.zakon.kz/Document/?doc_id=31313173" TargetMode="External"/><Relationship Id="rId6603" Type="http://schemas.openxmlformats.org/officeDocument/2006/relationships/hyperlink" Target="http://online.zakon.kz/Document/?doc_id=31313173" TargetMode="External"/><Relationship Id="rId9759" Type="http://schemas.openxmlformats.org/officeDocument/2006/relationships/hyperlink" Target="http://online.zakon.kz/Document/?doc_id=31311025" TargetMode="External"/><Relationship Id="rId1748" Type="http://schemas.openxmlformats.org/officeDocument/2006/relationships/hyperlink" Target="http://online.zakon.kz/Document/?doc_id=31313173" TargetMode="External"/><Relationship Id="rId4154" Type="http://schemas.openxmlformats.org/officeDocument/2006/relationships/hyperlink" Target="http://online.zakon.kz/Document/?doc_id=39558053" TargetMode="External"/><Relationship Id="rId5205" Type="http://schemas.openxmlformats.org/officeDocument/2006/relationships/hyperlink" Target="http://online.zakon.kz/Document/?doc_id=31092989" TargetMode="External"/><Relationship Id="rId8775" Type="http://schemas.openxmlformats.org/officeDocument/2006/relationships/hyperlink" Target="http://online.zakon.kz/Document/?doc_id=31311025" TargetMode="External"/><Relationship Id="rId3170" Type="http://schemas.openxmlformats.org/officeDocument/2006/relationships/hyperlink" Target="http://online.zakon.kz/Document/?doc_id=31038459" TargetMode="External"/><Relationship Id="rId4221" Type="http://schemas.openxmlformats.org/officeDocument/2006/relationships/hyperlink" Target="http://online.zakon.kz/Document/?doc_id=31570043" TargetMode="External"/><Relationship Id="rId7377" Type="http://schemas.openxmlformats.org/officeDocument/2006/relationships/hyperlink" Target="http://online.zakon.kz/Document/?doc_id=31034833" TargetMode="External"/><Relationship Id="rId8428" Type="http://schemas.openxmlformats.org/officeDocument/2006/relationships/hyperlink" Target="http://online.zakon.kz/Document/?doc_id=31637067" TargetMode="External"/><Relationship Id="rId9826" Type="http://schemas.openxmlformats.org/officeDocument/2006/relationships/hyperlink" Target="http://online.zakon.kz/Document/?link_id=1001588202" TargetMode="External"/><Relationship Id="rId1815" Type="http://schemas.openxmlformats.org/officeDocument/2006/relationships/hyperlink" Target="http://online.zakon.kz/Document/?doc_id=39605522" TargetMode="External"/><Relationship Id="rId6393" Type="http://schemas.openxmlformats.org/officeDocument/2006/relationships/hyperlink" Target="http://online.zakon.kz/Document/?doc_id=39604716" TargetMode="External"/><Relationship Id="rId7791" Type="http://schemas.openxmlformats.org/officeDocument/2006/relationships/hyperlink" Target="http://online.zakon.kz/Document/?doc_id=33608252" TargetMode="External"/><Relationship Id="rId8842" Type="http://schemas.openxmlformats.org/officeDocument/2006/relationships/hyperlink" Target="http://online.zakon.kz/Document/?doc_id=37573625" TargetMode="External"/><Relationship Id="rId10358" Type="http://schemas.openxmlformats.org/officeDocument/2006/relationships/hyperlink" Target="http://online.zakon.kz/Document/?doc_id=30194061" TargetMode="External"/><Relationship Id="rId3987" Type="http://schemas.openxmlformats.org/officeDocument/2006/relationships/hyperlink" Target="http://online.zakon.kz/Document/?doc_id=31038459" TargetMode="External"/><Relationship Id="rId6046" Type="http://schemas.openxmlformats.org/officeDocument/2006/relationships/hyperlink" Target="http://online.zakon.kz/Document/?doc_id=35287197" TargetMode="External"/><Relationship Id="rId7444" Type="http://schemas.openxmlformats.org/officeDocument/2006/relationships/hyperlink" Target="http://online.zakon.kz/Document/?doc_id=31313173" TargetMode="External"/><Relationship Id="rId10425" Type="http://schemas.openxmlformats.org/officeDocument/2006/relationships/hyperlink" Target="http://online.zakon.kz/Document/?doc_id=30375366" TargetMode="External"/><Relationship Id="rId2589" Type="http://schemas.openxmlformats.org/officeDocument/2006/relationships/hyperlink" Target="http://online.zakon.kz/Document/?doc_id=31482402" TargetMode="External"/><Relationship Id="rId6460" Type="http://schemas.openxmlformats.org/officeDocument/2006/relationships/hyperlink" Target="http://online.zakon.kz/Document/?doc_id=31482402" TargetMode="External"/><Relationship Id="rId7511" Type="http://schemas.openxmlformats.org/officeDocument/2006/relationships/hyperlink" Target="http://online.zakon.kz/Document/?doc_id=35918985" TargetMode="External"/><Relationship Id="rId975" Type="http://schemas.openxmlformats.org/officeDocument/2006/relationships/hyperlink" Target="http://online.zakon.kz/Document/?doc_id=31645319" TargetMode="External"/><Relationship Id="rId2656" Type="http://schemas.openxmlformats.org/officeDocument/2006/relationships/hyperlink" Target="http://online.zakon.kz/Document/?doc_id=31481968" TargetMode="External"/><Relationship Id="rId3707" Type="http://schemas.openxmlformats.org/officeDocument/2006/relationships/hyperlink" Target="http://online.zakon.kz/Document/?doc_id=30616035" TargetMode="External"/><Relationship Id="rId5062" Type="http://schemas.openxmlformats.org/officeDocument/2006/relationships/hyperlink" Target="http://online.zakon.kz/Document/?doc_id=31637067" TargetMode="External"/><Relationship Id="rId6113" Type="http://schemas.openxmlformats.org/officeDocument/2006/relationships/hyperlink" Target="http://online.zakon.kz/Document/?doc_id=31327520" TargetMode="External"/><Relationship Id="rId9269" Type="http://schemas.openxmlformats.org/officeDocument/2006/relationships/hyperlink" Target="http://online.zakon.kz/Document/?doc_id=30381446" TargetMode="External"/><Relationship Id="rId9683" Type="http://schemas.openxmlformats.org/officeDocument/2006/relationships/hyperlink" Target="http://online.zakon.kz/Document/?doc_id=37319086" TargetMode="External"/><Relationship Id="rId628" Type="http://schemas.openxmlformats.org/officeDocument/2006/relationships/hyperlink" Target="http://online.zakon.kz/Document/?doc_id=37573625" TargetMode="External"/><Relationship Id="rId1258" Type="http://schemas.openxmlformats.org/officeDocument/2006/relationships/hyperlink" Target="http://online.zakon.kz/Document/?doc_id=31092989" TargetMode="External"/><Relationship Id="rId1672" Type="http://schemas.openxmlformats.org/officeDocument/2006/relationships/hyperlink" Target="http://online.zakon.kz/Document/?doc_id=31112410" TargetMode="External"/><Relationship Id="rId2309" Type="http://schemas.openxmlformats.org/officeDocument/2006/relationships/hyperlink" Target="http://online.zakon.kz/Document/?doc_id=30520170" TargetMode="External"/><Relationship Id="rId2723" Type="http://schemas.openxmlformats.org/officeDocument/2006/relationships/hyperlink" Target="http://online.zakon.kz/Document/?doc_id=31313173" TargetMode="External"/><Relationship Id="rId5879" Type="http://schemas.openxmlformats.org/officeDocument/2006/relationships/hyperlink" Target="http://online.zakon.kz/Document/?doc_id=30776033" TargetMode="External"/><Relationship Id="rId8285" Type="http://schemas.openxmlformats.org/officeDocument/2006/relationships/hyperlink" Target="http://online.zakon.kz/Document/?doc_id=31310967" TargetMode="External"/><Relationship Id="rId9336" Type="http://schemas.openxmlformats.org/officeDocument/2006/relationships/hyperlink" Target="http://online.zakon.kz/Document/?link_id=1001542767" TargetMode="External"/><Relationship Id="rId9750" Type="http://schemas.openxmlformats.org/officeDocument/2006/relationships/hyperlink" Target="http://online.zakon.kz/Document/?doc_id=31637067" TargetMode="External"/><Relationship Id="rId1325" Type="http://schemas.openxmlformats.org/officeDocument/2006/relationships/hyperlink" Target="http://online.zakon.kz/Document/?doc_id=31481968" TargetMode="External"/><Relationship Id="rId8352" Type="http://schemas.openxmlformats.org/officeDocument/2006/relationships/hyperlink" Target="http://online.zakon.kz/Document/?doc_id=31635480" TargetMode="External"/><Relationship Id="rId9403" Type="http://schemas.openxmlformats.org/officeDocument/2006/relationships/hyperlink" Target="http://online.zakon.kz/Document/?doc_id=30519128" TargetMode="External"/><Relationship Id="rId3497" Type="http://schemas.openxmlformats.org/officeDocument/2006/relationships/hyperlink" Target="http://online.zakon.kz/Document/?doc_id=34634878" TargetMode="External"/><Relationship Id="rId4895" Type="http://schemas.openxmlformats.org/officeDocument/2006/relationships/hyperlink" Target="http://online.zakon.kz/Document/?doc_id=31311025" TargetMode="External"/><Relationship Id="rId5946" Type="http://schemas.openxmlformats.org/officeDocument/2006/relationships/hyperlink" Target="http://online.zakon.kz/Document/?doc_id=31491334" TargetMode="External"/><Relationship Id="rId8005" Type="http://schemas.openxmlformats.org/officeDocument/2006/relationships/hyperlink" Target="http://online.zakon.kz/Document/?doc_id=31635480" TargetMode="External"/><Relationship Id="rId10282" Type="http://schemas.openxmlformats.org/officeDocument/2006/relationships/hyperlink" Target="http://online.zakon.kz/Document/?doc_id=30776062" TargetMode="External"/><Relationship Id="rId31" Type="http://schemas.openxmlformats.org/officeDocument/2006/relationships/hyperlink" Target="http://online.zakon.kz/Document/?doc_id=31625872" TargetMode="External"/><Relationship Id="rId2099" Type="http://schemas.openxmlformats.org/officeDocument/2006/relationships/hyperlink" Target="http://online.zakon.kz/Document/?doc_id=35287197" TargetMode="External"/><Relationship Id="rId4548" Type="http://schemas.openxmlformats.org/officeDocument/2006/relationships/hyperlink" Target="http://online.zakon.kz/Document/?doc_id=39025340" TargetMode="External"/><Relationship Id="rId4962" Type="http://schemas.openxmlformats.org/officeDocument/2006/relationships/hyperlink" Target="http://online.zakon.kz/Document/?doc_id=31635480" TargetMode="External"/><Relationship Id="rId7021" Type="http://schemas.openxmlformats.org/officeDocument/2006/relationships/hyperlink" Target="http://online.zakon.kz/Document/?doc_id=34634878" TargetMode="External"/><Relationship Id="rId3564" Type="http://schemas.openxmlformats.org/officeDocument/2006/relationships/hyperlink" Target="http://online.zakon.kz/Document/?doc_id=31313173" TargetMode="External"/><Relationship Id="rId4615" Type="http://schemas.openxmlformats.org/officeDocument/2006/relationships/hyperlink" Target="http://online.zakon.kz/Document/?doc_id=31410888" TargetMode="External"/><Relationship Id="rId10002" Type="http://schemas.openxmlformats.org/officeDocument/2006/relationships/hyperlink" Target="http://online.zakon.kz/Document/?doc_id=37573625" TargetMode="External"/><Relationship Id="rId485" Type="http://schemas.openxmlformats.org/officeDocument/2006/relationships/hyperlink" Target="http://online.zakon.kz/Document/?doc_id=31625872" TargetMode="External"/><Relationship Id="rId2166" Type="http://schemas.openxmlformats.org/officeDocument/2006/relationships/hyperlink" Target="http://online.zakon.kz/Document/?doc_id=31243253" TargetMode="External"/><Relationship Id="rId2580" Type="http://schemas.openxmlformats.org/officeDocument/2006/relationships/hyperlink" Target="http://online.zakon.kz/Document/?doc_id=31635480" TargetMode="External"/><Relationship Id="rId3217" Type="http://schemas.openxmlformats.org/officeDocument/2006/relationships/hyperlink" Target="http://online.zakon.kz/Document/?doc_id=34395948" TargetMode="External"/><Relationship Id="rId3631" Type="http://schemas.openxmlformats.org/officeDocument/2006/relationships/hyperlink" Target="http://online.zakon.kz/Document/?doc_id=31038459" TargetMode="External"/><Relationship Id="rId6787" Type="http://schemas.openxmlformats.org/officeDocument/2006/relationships/hyperlink" Target="http://online.zakon.kz/Document/?doc_id=39605522" TargetMode="External"/><Relationship Id="rId7838" Type="http://schemas.openxmlformats.org/officeDocument/2006/relationships/hyperlink" Target="http://online.zakon.kz/Document/?link_id=1001587279" TargetMode="External"/><Relationship Id="rId9193" Type="http://schemas.openxmlformats.org/officeDocument/2006/relationships/hyperlink" Target="http://online.zakon.kz/Document/?doc_id=31313173" TargetMode="External"/><Relationship Id="rId138" Type="http://schemas.openxmlformats.org/officeDocument/2006/relationships/hyperlink" Target="http://online.zakon.kz/Document/?doc_id=38583346" TargetMode="External"/><Relationship Id="rId552" Type="http://schemas.openxmlformats.org/officeDocument/2006/relationships/hyperlink" Target="http://online.zakon.kz/Document/?doc_id=30472271" TargetMode="External"/><Relationship Id="rId1182" Type="http://schemas.openxmlformats.org/officeDocument/2006/relationships/hyperlink" Target="http://online.zakon.kz/Document/?doc_id=37573625" TargetMode="External"/><Relationship Id="rId2233" Type="http://schemas.openxmlformats.org/officeDocument/2006/relationships/hyperlink" Target="http://online.zakon.kz/Document/?doc_id=30443496" TargetMode="External"/><Relationship Id="rId5389" Type="http://schemas.openxmlformats.org/officeDocument/2006/relationships/hyperlink" Target="http://online.zakon.kz/Document/?doc_id=31038459" TargetMode="External"/><Relationship Id="rId6854" Type="http://schemas.openxmlformats.org/officeDocument/2006/relationships/hyperlink" Target="http://online.zakon.kz/Document/?doc_id=36224718" TargetMode="External"/><Relationship Id="rId9260" Type="http://schemas.openxmlformats.org/officeDocument/2006/relationships/hyperlink" Target="http://online.zakon.kz/Document/?doc_id=31313173" TargetMode="External"/><Relationship Id="rId205" Type="http://schemas.openxmlformats.org/officeDocument/2006/relationships/hyperlink" Target="http://online.zakon.kz/Document/?doc_id=34395948" TargetMode="External"/><Relationship Id="rId2300" Type="http://schemas.openxmlformats.org/officeDocument/2006/relationships/hyperlink" Target="http://online.zakon.kz/Document/?doc_id=31371546" TargetMode="External"/><Relationship Id="rId5456" Type="http://schemas.openxmlformats.org/officeDocument/2006/relationships/hyperlink" Target="http://online.zakon.kz/Document/?doc_id=31092989" TargetMode="External"/><Relationship Id="rId6507" Type="http://schemas.openxmlformats.org/officeDocument/2006/relationships/hyperlink" Target="http://online.zakon.kz/Document/?doc_id=39605522" TargetMode="External"/><Relationship Id="rId7905" Type="http://schemas.openxmlformats.org/officeDocument/2006/relationships/hyperlink" Target="http://online.zakon.kz/Document/?doc_id=39246494" TargetMode="External"/><Relationship Id="rId1999" Type="http://schemas.openxmlformats.org/officeDocument/2006/relationships/hyperlink" Target="http://online.zakon.kz/Document/?doc_id=31039644" TargetMode="External"/><Relationship Id="rId4058" Type="http://schemas.openxmlformats.org/officeDocument/2006/relationships/hyperlink" Target="http://online.zakon.kz/Document/?doc_id=31311025" TargetMode="External"/><Relationship Id="rId4472" Type="http://schemas.openxmlformats.org/officeDocument/2006/relationships/hyperlink" Target="http://online.zakon.kz/Document/?doc_id=31656583" TargetMode="External"/><Relationship Id="rId5109" Type="http://schemas.openxmlformats.org/officeDocument/2006/relationships/hyperlink" Target="http://online.zakon.kz/Document/?doc_id=31311025" TargetMode="External"/><Relationship Id="rId5870" Type="http://schemas.openxmlformats.org/officeDocument/2006/relationships/hyperlink" Target="http://online.zakon.kz/Document/?doc_id=37928848" TargetMode="External"/><Relationship Id="rId6921" Type="http://schemas.openxmlformats.org/officeDocument/2006/relationships/hyperlink" Target="http://online.zakon.kz/Document/?doc_id=31311025" TargetMode="External"/><Relationship Id="rId3074" Type="http://schemas.openxmlformats.org/officeDocument/2006/relationships/hyperlink" Target="http://online.zakon.kz/Document/?doc_id=31311025" TargetMode="External"/><Relationship Id="rId4125" Type="http://schemas.openxmlformats.org/officeDocument/2006/relationships/hyperlink" Target="http://online.zakon.kz/Document/?link_id=1003708072" TargetMode="External"/><Relationship Id="rId5523" Type="http://schemas.openxmlformats.org/officeDocument/2006/relationships/hyperlink" Target="http://online.zakon.kz/Document/?doc_id=31243232" TargetMode="External"/><Relationship Id="rId8679" Type="http://schemas.openxmlformats.org/officeDocument/2006/relationships/hyperlink" Target="http://online.zakon.kz/Document/?doc_id=31548200" TargetMode="External"/><Relationship Id="rId1719" Type="http://schemas.openxmlformats.org/officeDocument/2006/relationships/hyperlink" Target="http://online.zakon.kz/Document/?doc_id=31092989" TargetMode="External"/><Relationship Id="rId7695" Type="http://schemas.openxmlformats.org/officeDocument/2006/relationships/hyperlink" Target="http://online.zakon.kz/Document/?doc_id=31114711" TargetMode="External"/><Relationship Id="rId8746" Type="http://schemas.openxmlformats.org/officeDocument/2006/relationships/hyperlink" Target="http://online.zakon.kz/Document/?doc_id=30776033" TargetMode="External"/><Relationship Id="rId2090" Type="http://schemas.openxmlformats.org/officeDocument/2006/relationships/hyperlink" Target="http://online.zakon.kz/Document/?link_id=1003713903" TargetMode="External"/><Relationship Id="rId3141" Type="http://schemas.openxmlformats.org/officeDocument/2006/relationships/hyperlink" Target="http://online.zakon.kz/Document/?doc_id=30472271" TargetMode="External"/><Relationship Id="rId6297" Type="http://schemas.openxmlformats.org/officeDocument/2006/relationships/hyperlink" Target="http://online.zakon.kz/Document/?doc_id=30863195" TargetMode="External"/><Relationship Id="rId7348" Type="http://schemas.openxmlformats.org/officeDocument/2006/relationships/hyperlink" Target="http://online.zakon.kz/Document/?doc_id=31118507" TargetMode="External"/><Relationship Id="rId7762" Type="http://schemas.openxmlformats.org/officeDocument/2006/relationships/hyperlink" Target="http://online.zakon.kz/Document/?doc_id=31481968" TargetMode="External"/><Relationship Id="rId8813" Type="http://schemas.openxmlformats.org/officeDocument/2006/relationships/hyperlink" Target="http://online.zakon.kz/Document/?doc_id=31661691" TargetMode="External"/><Relationship Id="rId10329" Type="http://schemas.openxmlformats.org/officeDocument/2006/relationships/hyperlink" Target="http://online.zakon.kz/Document/?doc_id=31637067" TargetMode="External"/><Relationship Id="rId3958" Type="http://schemas.openxmlformats.org/officeDocument/2006/relationships/hyperlink" Target="http://online.zakon.kz/Document/?doc_id=31092989" TargetMode="External"/><Relationship Id="rId6364" Type="http://schemas.openxmlformats.org/officeDocument/2006/relationships/hyperlink" Target="http://online.zakon.kz/Document/?link_id=1003511605" TargetMode="External"/><Relationship Id="rId7415" Type="http://schemas.openxmlformats.org/officeDocument/2006/relationships/hyperlink" Target="http://online.zakon.kz/Document/?doc_id=31408632" TargetMode="External"/><Relationship Id="rId879" Type="http://schemas.openxmlformats.org/officeDocument/2006/relationships/hyperlink" Target="http://online.zakon.kz/Document/?doc_id=30381446" TargetMode="External"/><Relationship Id="rId5380" Type="http://schemas.openxmlformats.org/officeDocument/2006/relationships/hyperlink" Target="http://online.zakon.kz/Document/?doc_id=31635480" TargetMode="External"/><Relationship Id="rId6017" Type="http://schemas.openxmlformats.org/officeDocument/2006/relationships/hyperlink" Target="http://online.zakon.kz/Document/?doc_id=34395948" TargetMode="External"/><Relationship Id="rId6431" Type="http://schemas.openxmlformats.org/officeDocument/2006/relationships/hyperlink" Target="http://online.zakon.kz/Document/?doc_id=35287197" TargetMode="External"/><Relationship Id="rId9587" Type="http://schemas.openxmlformats.org/officeDocument/2006/relationships/hyperlink" Target="http://online.zakon.kz/Document/?doc_id=31000627" TargetMode="External"/><Relationship Id="rId1576" Type="http://schemas.openxmlformats.org/officeDocument/2006/relationships/hyperlink" Target="http://online.zakon.kz/Document/?doc_id=30519128" TargetMode="External"/><Relationship Id="rId2974" Type="http://schemas.openxmlformats.org/officeDocument/2006/relationships/hyperlink" Target="http://online.zakon.kz/Document/?doc_id=35287197" TargetMode="External"/><Relationship Id="rId5033" Type="http://schemas.openxmlformats.org/officeDocument/2006/relationships/hyperlink" Target="http://online.zakon.kz/Document/?doc_id=31311025" TargetMode="External"/><Relationship Id="rId8189" Type="http://schemas.openxmlformats.org/officeDocument/2006/relationships/hyperlink" Target="http://online.zakon.kz/Document/?doc_id=31518957" TargetMode="External"/><Relationship Id="rId946" Type="http://schemas.openxmlformats.org/officeDocument/2006/relationships/hyperlink" Target="http://online.zakon.kz/Document/?doc_id=35287197" TargetMode="External"/><Relationship Id="rId1229" Type="http://schemas.openxmlformats.org/officeDocument/2006/relationships/hyperlink" Target="http://online.zakon.kz/Document/?doc_id=31311025" TargetMode="External"/><Relationship Id="rId1990" Type="http://schemas.openxmlformats.org/officeDocument/2006/relationships/hyperlink" Target="http://online.zakon.kz/Document/?doc_id=31548683" TargetMode="External"/><Relationship Id="rId2627" Type="http://schemas.openxmlformats.org/officeDocument/2006/relationships/hyperlink" Target="http://online.zakon.kz/Document/?doc_id=30858507" TargetMode="External"/><Relationship Id="rId5100" Type="http://schemas.openxmlformats.org/officeDocument/2006/relationships/hyperlink" Target="http://online.zakon.kz/Document/?doc_id=31313173" TargetMode="External"/><Relationship Id="rId8256" Type="http://schemas.openxmlformats.org/officeDocument/2006/relationships/hyperlink" Target="http://online.zakon.kz/Document/?doc_id=30519128" TargetMode="External"/><Relationship Id="rId9654" Type="http://schemas.openxmlformats.org/officeDocument/2006/relationships/hyperlink" Target="http://online.zakon.kz/Document/?doc_id=31353992" TargetMode="External"/><Relationship Id="rId1643" Type="http://schemas.openxmlformats.org/officeDocument/2006/relationships/hyperlink" Target="http://online.zakon.kz/Document/?doc_id=30617206" TargetMode="External"/><Relationship Id="rId4799" Type="http://schemas.openxmlformats.org/officeDocument/2006/relationships/hyperlink" Target="http://online.zakon.kz/Document/?doc_id=31311025" TargetMode="External"/><Relationship Id="rId8670" Type="http://schemas.openxmlformats.org/officeDocument/2006/relationships/hyperlink" Target="http://online.zakon.kz/Document/?link_id=1001559822" TargetMode="External"/><Relationship Id="rId9307" Type="http://schemas.openxmlformats.org/officeDocument/2006/relationships/hyperlink" Target="http://online.zakon.kz/Document/?doc_id=34395948" TargetMode="External"/><Relationship Id="rId9721" Type="http://schemas.openxmlformats.org/officeDocument/2006/relationships/hyperlink" Target="http://online.zakon.kz/Document/?doc_id=33745225" TargetMode="External"/><Relationship Id="rId10186" Type="http://schemas.openxmlformats.org/officeDocument/2006/relationships/hyperlink" Target="http://online.zakon.kz/Document/?doc_id=31635480" TargetMode="External"/><Relationship Id="rId1710" Type="http://schemas.openxmlformats.org/officeDocument/2006/relationships/hyperlink" Target="http://online.zakon.kz/Document/?doc_id=30519128" TargetMode="External"/><Relationship Id="rId4866" Type="http://schemas.openxmlformats.org/officeDocument/2006/relationships/hyperlink" Target="http://online.zakon.kz/Document/?doc_id=39558053" TargetMode="External"/><Relationship Id="rId5917" Type="http://schemas.openxmlformats.org/officeDocument/2006/relationships/hyperlink" Target="http://online.zakon.kz/Document/?doc_id=1026672" TargetMode="External"/><Relationship Id="rId7272" Type="http://schemas.openxmlformats.org/officeDocument/2006/relationships/hyperlink" Target="http://online.zakon.kz/Document/?doc_id=31482402" TargetMode="External"/><Relationship Id="rId8323" Type="http://schemas.openxmlformats.org/officeDocument/2006/relationships/hyperlink" Target="http://online.zakon.kz/Document/?doc_id=31635480" TargetMode="External"/><Relationship Id="rId10253" Type="http://schemas.openxmlformats.org/officeDocument/2006/relationships/hyperlink" Target="http://online.zakon.kz/Document/?link_id=1001585951" TargetMode="External"/><Relationship Id="rId3468" Type="http://schemas.openxmlformats.org/officeDocument/2006/relationships/hyperlink" Target="http://online.zakon.kz/Document/?doc_id=31483944" TargetMode="External"/><Relationship Id="rId3882" Type="http://schemas.openxmlformats.org/officeDocument/2006/relationships/hyperlink" Target="http://online.zakon.kz/Document/?doc_id=31038459" TargetMode="External"/><Relationship Id="rId4519" Type="http://schemas.openxmlformats.org/officeDocument/2006/relationships/hyperlink" Target="http://online.zakon.kz/Document/?doc_id=30777947" TargetMode="External"/><Relationship Id="rId4933" Type="http://schemas.openxmlformats.org/officeDocument/2006/relationships/hyperlink" Target="http://online.zakon.kz/Document/?doc_id=39605522" TargetMode="External"/><Relationship Id="rId10320" Type="http://schemas.openxmlformats.org/officeDocument/2006/relationships/hyperlink" Target="http://online.zakon.kz/Document/?doc_id=31114583" TargetMode="External"/><Relationship Id="rId389" Type="http://schemas.openxmlformats.org/officeDocument/2006/relationships/hyperlink" Target="http://online.zakon.kz/Document/?doc_id=30961502" TargetMode="External"/><Relationship Id="rId2484" Type="http://schemas.openxmlformats.org/officeDocument/2006/relationships/hyperlink" Target="http://online.zakon.kz/Document/?doc_id=30565746" TargetMode="External"/><Relationship Id="rId3535" Type="http://schemas.openxmlformats.org/officeDocument/2006/relationships/hyperlink" Target="http://online.zakon.kz/Document/?doc_id=30520170" TargetMode="External"/><Relationship Id="rId9097" Type="http://schemas.openxmlformats.org/officeDocument/2006/relationships/hyperlink" Target="http://online.zakon.kz/Document/?doc_id=33818944" TargetMode="External"/><Relationship Id="rId456" Type="http://schemas.openxmlformats.org/officeDocument/2006/relationships/hyperlink" Target="http://online.zakon.kz/Document/?doc_id=31536368" TargetMode="External"/><Relationship Id="rId870" Type="http://schemas.openxmlformats.org/officeDocument/2006/relationships/hyperlink" Target="http://online.zakon.kz/Document/?doc_id=31637067" TargetMode="External"/><Relationship Id="rId1086" Type="http://schemas.openxmlformats.org/officeDocument/2006/relationships/hyperlink" Target="http://online.zakon.kz/Document/?doc_id=31025535" TargetMode="External"/><Relationship Id="rId2137" Type="http://schemas.openxmlformats.org/officeDocument/2006/relationships/hyperlink" Target="http://online.zakon.kz/Document/?doc_id=31637067" TargetMode="External"/><Relationship Id="rId2551" Type="http://schemas.openxmlformats.org/officeDocument/2006/relationships/hyperlink" Target="http://online.zakon.kz/Document/?link_id=1004439825" TargetMode="External"/><Relationship Id="rId9164" Type="http://schemas.openxmlformats.org/officeDocument/2006/relationships/hyperlink" Target="http://online.zakon.kz/Document/?doc_id=31318806" TargetMode="External"/><Relationship Id="rId109" Type="http://schemas.openxmlformats.org/officeDocument/2006/relationships/hyperlink" Target="http://online.zakon.kz/Document/?doc_id=35079297" TargetMode="External"/><Relationship Id="rId523" Type="http://schemas.openxmlformats.org/officeDocument/2006/relationships/hyperlink" Target="http://online.zakon.kz/Document/?doc_id=31038459" TargetMode="External"/><Relationship Id="rId1153" Type="http://schemas.openxmlformats.org/officeDocument/2006/relationships/hyperlink" Target="http://online.zakon.kz/Document/?link_id=1005462021" TargetMode="External"/><Relationship Id="rId2204" Type="http://schemas.openxmlformats.org/officeDocument/2006/relationships/hyperlink" Target="http://online.zakon.kz/Document/?doc_id=31061432" TargetMode="External"/><Relationship Id="rId3602" Type="http://schemas.openxmlformats.org/officeDocument/2006/relationships/hyperlink" Target="http://online.zakon.kz/Document/?doc_id=30520170" TargetMode="External"/><Relationship Id="rId6758" Type="http://schemas.openxmlformats.org/officeDocument/2006/relationships/hyperlink" Target="http://online.zakon.kz/Document/?link_id=1001915513" TargetMode="External"/><Relationship Id="rId7809" Type="http://schemas.openxmlformats.org/officeDocument/2006/relationships/hyperlink" Target="http://online.zakon.kz/Document/?doc_id=31481968" TargetMode="External"/><Relationship Id="rId8180" Type="http://schemas.openxmlformats.org/officeDocument/2006/relationships/hyperlink" Target="http://online.zakon.kz/Document/?doc_id=32659803" TargetMode="External"/><Relationship Id="rId9231" Type="http://schemas.openxmlformats.org/officeDocument/2006/relationships/hyperlink" Target="http://online.zakon.kz/Document/?doc_id=35079297" TargetMode="External"/><Relationship Id="rId5774" Type="http://schemas.openxmlformats.org/officeDocument/2006/relationships/hyperlink" Target="http://online.zakon.kz/Document/?doc_id=31609276" TargetMode="External"/><Relationship Id="rId6825" Type="http://schemas.openxmlformats.org/officeDocument/2006/relationships/hyperlink" Target="http://online.zakon.kz/Document/?doc_id=30863195" TargetMode="External"/><Relationship Id="rId1220" Type="http://schemas.openxmlformats.org/officeDocument/2006/relationships/hyperlink" Target="http://online.zakon.kz/Document/?doc_id=31490804" TargetMode="External"/><Relationship Id="rId4376" Type="http://schemas.openxmlformats.org/officeDocument/2006/relationships/hyperlink" Target="http://online.zakon.kz/Document/?doc_id=31637067" TargetMode="External"/><Relationship Id="rId4790" Type="http://schemas.openxmlformats.org/officeDocument/2006/relationships/hyperlink" Target="http://online.zakon.kz/Document/?doc_id=31481968" TargetMode="External"/><Relationship Id="rId5427" Type="http://schemas.openxmlformats.org/officeDocument/2006/relationships/hyperlink" Target="http://online.zakon.kz/Document/?doc_id=35287197" TargetMode="External"/><Relationship Id="rId5841" Type="http://schemas.openxmlformats.org/officeDocument/2006/relationships/hyperlink" Target="http://online.zakon.kz/Document/?doc_id=31676665" TargetMode="External"/><Relationship Id="rId8997" Type="http://schemas.openxmlformats.org/officeDocument/2006/relationships/hyperlink" Target="http://online.zakon.kz/Document/?doc_id=31038459" TargetMode="External"/><Relationship Id="rId3392" Type="http://schemas.openxmlformats.org/officeDocument/2006/relationships/hyperlink" Target="http://online.zakon.kz/Document/?doc_id=35079297" TargetMode="External"/><Relationship Id="rId4029" Type="http://schemas.openxmlformats.org/officeDocument/2006/relationships/hyperlink" Target="http://online.zakon.kz/Document/?doc_id=34395948" TargetMode="External"/><Relationship Id="rId4443" Type="http://schemas.openxmlformats.org/officeDocument/2006/relationships/hyperlink" Target="http://online.zakon.kz/Document/?doc_id=36352071" TargetMode="External"/><Relationship Id="rId7599" Type="http://schemas.openxmlformats.org/officeDocument/2006/relationships/hyperlink" Target="http://online.zakon.kz/Document/?doc_id=1026672" TargetMode="External"/><Relationship Id="rId3045" Type="http://schemas.openxmlformats.org/officeDocument/2006/relationships/hyperlink" Target="http://online.zakon.kz/Document/?doc_id=31092989" TargetMode="External"/><Relationship Id="rId4510" Type="http://schemas.openxmlformats.org/officeDocument/2006/relationships/hyperlink" Target="http://online.zakon.kz/Document/?doc_id=31215337" TargetMode="External"/><Relationship Id="rId7666" Type="http://schemas.openxmlformats.org/officeDocument/2006/relationships/hyperlink" Target="http://online.zakon.kz/Document/?doc_id=1026672" TargetMode="External"/><Relationship Id="rId8717" Type="http://schemas.openxmlformats.org/officeDocument/2006/relationships/hyperlink" Target="http://online.zakon.kz/Document/?doc_id=31635480" TargetMode="External"/><Relationship Id="rId380" Type="http://schemas.openxmlformats.org/officeDocument/2006/relationships/hyperlink" Target="http://online.zakon.kz/Document/?doc_id=31577399" TargetMode="External"/><Relationship Id="rId2061" Type="http://schemas.openxmlformats.org/officeDocument/2006/relationships/hyperlink" Target="http://online.zakon.kz/Document/?doc_id=31552246" TargetMode="External"/><Relationship Id="rId3112" Type="http://schemas.openxmlformats.org/officeDocument/2006/relationships/hyperlink" Target="http://online.zakon.kz/Document/?link_id=1005683006" TargetMode="External"/><Relationship Id="rId6268" Type="http://schemas.openxmlformats.org/officeDocument/2006/relationships/hyperlink" Target="http://online.zakon.kz/Document/?doc_id=31313173" TargetMode="External"/><Relationship Id="rId6682" Type="http://schemas.openxmlformats.org/officeDocument/2006/relationships/hyperlink" Target="http://online.zakon.kz/Document/?doc_id=30565746" TargetMode="External"/><Relationship Id="rId7319" Type="http://schemas.openxmlformats.org/officeDocument/2006/relationships/hyperlink" Target="http://online.zakon.kz/Document/?doc_id=31313173" TargetMode="External"/><Relationship Id="rId5284" Type="http://schemas.openxmlformats.org/officeDocument/2006/relationships/hyperlink" Target="http://online.zakon.kz/Document/?doc_id=31353992" TargetMode="External"/><Relationship Id="rId6335" Type="http://schemas.openxmlformats.org/officeDocument/2006/relationships/hyperlink" Target="http://online.zakon.kz/Document/?doc_id=30565746" TargetMode="External"/><Relationship Id="rId7733" Type="http://schemas.openxmlformats.org/officeDocument/2006/relationships/hyperlink" Target="http://online.zakon.kz/Document/?doc_id=31092989" TargetMode="External"/><Relationship Id="rId100" Type="http://schemas.openxmlformats.org/officeDocument/2006/relationships/hyperlink" Target="http://online.zakon.kz/Document/?doc_id=35287197" TargetMode="External"/><Relationship Id="rId2878" Type="http://schemas.openxmlformats.org/officeDocument/2006/relationships/hyperlink" Target="http://online.zakon.kz/Document/?doc_id=37319086" TargetMode="External"/><Relationship Id="rId3929" Type="http://schemas.openxmlformats.org/officeDocument/2006/relationships/hyperlink" Target="http://online.zakon.kz/Document/?doc_id=31311025" TargetMode="External"/><Relationship Id="rId7800" Type="http://schemas.openxmlformats.org/officeDocument/2006/relationships/hyperlink" Target="http://online.zakon.kz/Document/?doc_id=1011207" TargetMode="External"/><Relationship Id="rId1894" Type="http://schemas.openxmlformats.org/officeDocument/2006/relationships/hyperlink" Target="http://online.zakon.kz/Document/?doc_id=31305760" TargetMode="External"/><Relationship Id="rId2945" Type="http://schemas.openxmlformats.org/officeDocument/2006/relationships/hyperlink" Target="http://online.zakon.kz/Document/?doc_id=31038459" TargetMode="External"/><Relationship Id="rId5351" Type="http://schemas.openxmlformats.org/officeDocument/2006/relationships/hyperlink" Target="http://online.zakon.kz/Document/?doc_id=31313173" TargetMode="External"/><Relationship Id="rId6402" Type="http://schemas.openxmlformats.org/officeDocument/2006/relationships/hyperlink" Target="http://online.zakon.kz/Document/?link_id=1004642907" TargetMode="External"/><Relationship Id="rId9558" Type="http://schemas.openxmlformats.org/officeDocument/2006/relationships/hyperlink" Target="http://online.zakon.kz/Document/?doc_id=31092989" TargetMode="External"/><Relationship Id="rId9972" Type="http://schemas.openxmlformats.org/officeDocument/2006/relationships/hyperlink" Target="http://online.zakon.kz/Document/?doc_id=30565746" TargetMode="External"/><Relationship Id="rId917" Type="http://schemas.openxmlformats.org/officeDocument/2006/relationships/hyperlink" Target="http://online.zakon.kz/Document/?doc_id=37573625" TargetMode="External"/><Relationship Id="rId1547" Type="http://schemas.openxmlformats.org/officeDocument/2006/relationships/hyperlink" Target="http://online.zakon.kz/Document/?doc_id=31635480" TargetMode="External"/><Relationship Id="rId1961" Type="http://schemas.openxmlformats.org/officeDocument/2006/relationships/hyperlink" Target="http://online.zakon.kz/Document/?link_id=1004465225" TargetMode="External"/><Relationship Id="rId5004" Type="http://schemas.openxmlformats.org/officeDocument/2006/relationships/hyperlink" Target="http://online.zakon.kz/Document/?doc_id=31518781" TargetMode="External"/><Relationship Id="rId8574" Type="http://schemas.openxmlformats.org/officeDocument/2006/relationships/hyperlink" Target="http://online.zakon.kz/Document/?doc_id=39025340" TargetMode="External"/><Relationship Id="rId9625" Type="http://schemas.openxmlformats.org/officeDocument/2006/relationships/hyperlink" Target="http://online.zakon.kz/Document/?doc_id=1026672" TargetMode="External"/><Relationship Id="rId1614" Type="http://schemas.openxmlformats.org/officeDocument/2006/relationships/hyperlink" Target="http://online.zakon.kz/Document/?link_id=1004969407" TargetMode="External"/><Relationship Id="rId4020" Type="http://schemas.openxmlformats.org/officeDocument/2006/relationships/hyperlink" Target="http://online.zakon.kz/Document/?doc_id=39025340" TargetMode="External"/><Relationship Id="rId7176" Type="http://schemas.openxmlformats.org/officeDocument/2006/relationships/hyperlink" Target="http://online.zakon.kz/Document/?doc_id=30384558" TargetMode="External"/><Relationship Id="rId7590" Type="http://schemas.openxmlformats.org/officeDocument/2006/relationships/hyperlink" Target="http://online.zakon.kz/Document/?doc_id=35287197" TargetMode="External"/><Relationship Id="rId8227" Type="http://schemas.openxmlformats.org/officeDocument/2006/relationships/hyperlink" Target="http://online.zakon.kz/Document/?doc_id=39025340" TargetMode="External"/><Relationship Id="rId8641" Type="http://schemas.openxmlformats.org/officeDocument/2006/relationships/hyperlink" Target="http://online.zakon.kz/Document/?doc_id=31635480" TargetMode="External"/><Relationship Id="rId10157" Type="http://schemas.openxmlformats.org/officeDocument/2006/relationships/hyperlink" Target="http://online.zakon.kz/Document/?doc_id=31610064" TargetMode="External"/><Relationship Id="rId3786" Type="http://schemas.openxmlformats.org/officeDocument/2006/relationships/hyperlink" Target="http://online.zakon.kz/Document/?doc_id=31092989" TargetMode="External"/><Relationship Id="rId6192" Type="http://schemas.openxmlformats.org/officeDocument/2006/relationships/hyperlink" Target="http://online.zakon.kz/Document/?doc_id=31637067" TargetMode="External"/><Relationship Id="rId7243" Type="http://schemas.openxmlformats.org/officeDocument/2006/relationships/hyperlink" Target="http://online.zakon.kz/Document/?doc_id=31635480" TargetMode="External"/><Relationship Id="rId2388" Type="http://schemas.openxmlformats.org/officeDocument/2006/relationships/hyperlink" Target="http://online.zakon.kz/Document/?doc_id=31038459" TargetMode="External"/><Relationship Id="rId3439" Type="http://schemas.openxmlformats.org/officeDocument/2006/relationships/hyperlink" Target="http://online.zakon.kz/Document/?doc_id=31194368" TargetMode="External"/><Relationship Id="rId4837" Type="http://schemas.openxmlformats.org/officeDocument/2006/relationships/hyperlink" Target="http://online.zakon.kz/Document/?doc_id=33123837" TargetMode="External"/><Relationship Id="rId7310" Type="http://schemas.openxmlformats.org/officeDocument/2006/relationships/hyperlink" Target="http://online.zakon.kz/Document/?doc_id=1041258" TargetMode="External"/><Relationship Id="rId10224" Type="http://schemas.openxmlformats.org/officeDocument/2006/relationships/hyperlink" Target="http://online.zakon.kz/Document/?doc_id=30381446" TargetMode="External"/><Relationship Id="rId3853" Type="http://schemas.openxmlformats.org/officeDocument/2006/relationships/hyperlink" Target="http://online.zakon.kz/Document/?doc_id=31038459" TargetMode="External"/><Relationship Id="rId4904" Type="http://schemas.openxmlformats.org/officeDocument/2006/relationships/hyperlink" Target="http://online.zakon.kz/Document/?doc_id=38010361" TargetMode="External"/><Relationship Id="rId9068" Type="http://schemas.openxmlformats.org/officeDocument/2006/relationships/hyperlink" Target="http://online.zakon.kz/Document/?doc_id=31645319" TargetMode="External"/><Relationship Id="rId774" Type="http://schemas.openxmlformats.org/officeDocument/2006/relationships/hyperlink" Target="http://online.zakon.kz/Document/?doc_id=30443284" TargetMode="External"/><Relationship Id="rId1057" Type="http://schemas.openxmlformats.org/officeDocument/2006/relationships/hyperlink" Target="http://online.zakon.kz/Document/?doc_id=39025340" TargetMode="External"/><Relationship Id="rId2455" Type="http://schemas.openxmlformats.org/officeDocument/2006/relationships/hyperlink" Target="http://online.zakon.kz/Document/?doc_id=39605522" TargetMode="External"/><Relationship Id="rId3506" Type="http://schemas.openxmlformats.org/officeDocument/2006/relationships/hyperlink" Target="http://online.zakon.kz/Document/?doc_id=34634878" TargetMode="External"/><Relationship Id="rId3920" Type="http://schemas.openxmlformats.org/officeDocument/2006/relationships/hyperlink" Target="http://online.zakon.kz/Document/?doc_id=34395948" TargetMode="External"/><Relationship Id="rId8084" Type="http://schemas.openxmlformats.org/officeDocument/2006/relationships/hyperlink" Target="http://online.zakon.kz/Document/?doc_id=30519128" TargetMode="External"/><Relationship Id="rId9482" Type="http://schemas.openxmlformats.org/officeDocument/2006/relationships/hyperlink" Target="http://online.zakon.kz/Document/?doc_id=31637067" TargetMode="External"/><Relationship Id="rId427" Type="http://schemas.openxmlformats.org/officeDocument/2006/relationships/hyperlink" Target="http://online.zakon.kz/Document/?doc_id=30776033" TargetMode="External"/><Relationship Id="rId841" Type="http://schemas.openxmlformats.org/officeDocument/2006/relationships/hyperlink" Target="http://online.zakon.kz/Document/?doc_id=31661691" TargetMode="External"/><Relationship Id="rId1471" Type="http://schemas.openxmlformats.org/officeDocument/2006/relationships/hyperlink" Target="http://online.zakon.kz/Document/?doc_id=33818944" TargetMode="External"/><Relationship Id="rId2108" Type="http://schemas.openxmlformats.org/officeDocument/2006/relationships/hyperlink" Target="http://online.zakon.kz/Document/?doc_id=34395948" TargetMode="External"/><Relationship Id="rId2522" Type="http://schemas.openxmlformats.org/officeDocument/2006/relationships/hyperlink" Target="http://online.zakon.kz/Document/?doc_id=30384558" TargetMode="External"/><Relationship Id="rId5678" Type="http://schemas.openxmlformats.org/officeDocument/2006/relationships/hyperlink" Target="http://online.zakon.kz/Document/?doc_id=31025535" TargetMode="External"/><Relationship Id="rId6729" Type="http://schemas.openxmlformats.org/officeDocument/2006/relationships/hyperlink" Target="http://online.zakon.kz/Document/?doc_id=34395948" TargetMode="External"/><Relationship Id="rId9135" Type="http://schemas.openxmlformats.org/officeDocument/2006/relationships/hyperlink" Target="http://online.zakon.kz/Document/?doc_id=31637067" TargetMode="External"/><Relationship Id="rId1124" Type="http://schemas.openxmlformats.org/officeDocument/2006/relationships/hyperlink" Target="http://online.zakon.kz/Document/?doc_id=31637067" TargetMode="External"/><Relationship Id="rId4694" Type="http://schemas.openxmlformats.org/officeDocument/2006/relationships/hyperlink" Target="http://online.zakon.kz/Document/?doc_id=39681304" TargetMode="External"/><Relationship Id="rId5745" Type="http://schemas.openxmlformats.org/officeDocument/2006/relationships/hyperlink" Target="http://online.zakon.kz/Document/?doc_id=30776033" TargetMode="External"/><Relationship Id="rId8151" Type="http://schemas.openxmlformats.org/officeDocument/2006/relationships/hyperlink" Target="http://online.zakon.kz/Document/?doc_id=31311025" TargetMode="External"/><Relationship Id="rId9202" Type="http://schemas.openxmlformats.org/officeDocument/2006/relationships/hyperlink" Target="http://online.zakon.kz/Document/?doc_id=31634110" TargetMode="External"/><Relationship Id="rId10081" Type="http://schemas.openxmlformats.org/officeDocument/2006/relationships/hyperlink" Target="http://online.zakon.kz/Document/?doc_id=31637067" TargetMode="External"/><Relationship Id="rId3296" Type="http://schemas.openxmlformats.org/officeDocument/2006/relationships/hyperlink" Target="http://online.zakon.kz/Document/?doc_id=30567816" TargetMode="External"/><Relationship Id="rId4347" Type="http://schemas.openxmlformats.org/officeDocument/2006/relationships/hyperlink" Target="http://online.zakon.kz/Document/?doc_id=1013880" TargetMode="External"/><Relationship Id="rId4761" Type="http://schemas.openxmlformats.org/officeDocument/2006/relationships/hyperlink" Target="http://online.zakon.kz/Document/?doc_id=31609276" TargetMode="External"/><Relationship Id="rId3363" Type="http://schemas.openxmlformats.org/officeDocument/2006/relationships/hyperlink" Target="http://online.zakon.kz/Document/?doc_id=30858507" TargetMode="External"/><Relationship Id="rId4414" Type="http://schemas.openxmlformats.org/officeDocument/2006/relationships/hyperlink" Target="http://online.zakon.kz/Document/?doc_id=31112410" TargetMode="External"/><Relationship Id="rId5812" Type="http://schemas.openxmlformats.org/officeDocument/2006/relationships/hyperlink" Target="http://online.zakon.kz/Document/?doc_id=30567816" TargetMode="External"/><Relationship Id="rId8968" Type="http://schemas.openxmlformats.org/officeDocument/2006/relationships/hyperlink" Target="http://online.zakon.kz/Document/?doc_id=31092989" TargetMode="External"/><Relationship Id="rId284" Type="http://schemas.openxmlformats.org/officeDocument/2006/relationships/hyperlink" Target="http://online.zakon.kz/Document/?doc_id=31609276" TargetMode="External"/><Relationship Id="rId3016" Type="http://schemas.openxmlformats.org/officeDocument/2006/relationships/hyperlink" Target="http://online.zakon.kz/Document/?doc_id=31313173" TargetMode="External"/><Relationship Id="rId7984" Type="http://schemas.openxmlformats.org/officeDocument/2006/relationships/hyperlink" Target="http://online.zakon.kz/Document/?doc_id=31483944" TargetMode="External"/><Relationship Id="rId3430" Type="http://schemas.openxmlformats.org/officeDocument/2006/relationships/hyperlink" Target="http://online.zakon.kz/Document/?doc_id=30834906" TargetMode="External"/><Relationship Id="rId5188" Type="http://schemas.openxmlformats.org/officeDocument/2006/relationships/hyperlink" Target="http://online.zakon.kz/Document/?doc_id=31482402" TargetMode="External"/><Relationship Id="rId6586" Type="http://schemas.openxmlformats.org/officeDocument/2006/relationships/hyperlink" Target="http://online.zakon.kz/Document/?doc_id=30520170" TargetMode="External"/><Relationship Id="rId7637" Type="http://schemas.openxmlformats.org/officeDocument/2006/relationships/hyperlink" Target="http://online.zakon.kz/Document/?doc_id=31122498" TargetMode="External"/><Relationship Id="rId351" Type="http://schemas.openxmlformats.org/officeDocument/2006/relationships/hyperlink" Target="http://online.zakon.kz/Document/?doc_id=31610064" TargetMode="External"/><Relationship Id="rId2032" Type="http://schemas.openxmlformats.org/officeDocument/2006/relationships/hyperlink" Target="http://online.zakon.kz/Document/?doc_id=33123837" TargetMode="External"/><Relationship Id="rId6239" Type="http://schemas.openxmlformats.org/officeDocument/2006/relationships/hyperlink" Target="http://online.zakon.kz/Document/?doc_id=30565746" TargetMode="External"/><Relationship Id="rId6653" Type="http://schemas.openxmlformats.org/officeDocument/2006/relationships/hyperlink" Target="http://online.zakon.kz/Document/?doc_id=30443496" TargetMode="External"/><Relationship Id="rId7704" Type="http://schemas.openxmlformats.org/officeDocument/2006/relationships/hyperlink" Target="http://online.zakon.kz/Document/?doc_id=31114711" TargetMode="External"/><Relationship Id="rId1798" Type="http://schemas.openxmlformats.org/officeDocument/2006/relationships/hyperlink" Target="http://online.zakon.kz/Document/?doc_id=31305760" TargetMode="External"/><Relationship Id="rId2849" Type="http://schemas.openxmlformats.org/officeDocument/2006/relationships/hyperlink" Target="http://online.zakon.kz/Document/?doc_id=35508127" TargetMode="External"/><Relationship Id="rId5255" Type="http://schemas.openxmlformats.org/officeDocument/2006/relationships/hyperlink" Target="http://online.zakon.kz/Document/?doc_id=31637067" TargetMode="External"/><Relationship Id="rId6306" Type="http://schemas.openxmlformats.org/officeDocument/2006/relationships/hyperlink" Target="http://online.zakon.kz/Document/?doc_id=1026672" TargetMode="External"/><Relationship Id="rId6720" Type="http://schemas.openxmlformats.org/officeDocument/2006/relationships/hyperlink" Target="http://online.zakon.kz/Document/?doc_id=34395948" TargetMode="External"/><Relationship Id="rId9876" Type="http://schemas.openxmlformats.org/officeDocument/2006/relationships/hyperlink" Target="http://online.zakon.kz/Document/?doc_id=31548165" TargetMode="External"/><Relationship Id="rId1865" Type="http://schemas.openxmlformats.org/officeDocument/2006/relationships/hyperlink" Target="http://online.zakon.kz/Document/?doc_id=30384393" TargetMode="External"/><Relationship Id="rId4271" Type="http://schemas.openxmlformats.org/officeDocument/2006/relationships/hyperlink" Target="http://online.zakon.kz/Document/?doc_id=31311025" TargetMode="External"/><Relationship Id="rId5322" Type="http://schemas.openxmlformats.org/officeDocument/2006/relationships/hyperlink" Target="http://online.zakon.kz/Document/?doc_id=34469991" TargetMode="External"/><Relationship Id="rId8478" Type="http://schemas.openxmlformats.org/officeDocument/2006/relationships/hyperlink" Target="http://online.zakon.kz/Document/?doc_id=31637067" TargetMode="External"/><Relationship Id="rId8892" Type="http://schemas.openxmlformats.org/officeDocument/2006/relationships/hyperlink" Target="http://online.zakon.kz/Document/?doc_id=30776033" TargetMode="External"/><Relationship Id="rId9529" Type="http://schemas.openxmlformats.org/officeDocument/2006/relationships/hyperlink" Target="http://online.zakon.kz/Document/?doc_id=31635480" TargetMode="External"/><Relationship Id="rId1518" Type="http://schemas.openxmlformats.org/officeDocument/2006/relationships/hyperlink" Target="http://online.zakon.kz/Document/?doc_id=32949777" TargetMode="External"/><Relationship Id="rId2916" Type="http://schemas.openxmlformats.org/officeDocument/2006/relationships/hyperlink" Target="http://online.zakon.kz/Document/?doc_id=30828077" TargetMode="External"/><Relationship Id="rId7494" Type="http://schemas.openxmlformats.org/officeDocument/2006/relationships/hyperlink" Target="http://online.zakon.kz/Document/?doc_id=38718994" TargetMode="External"/><Relationship Id="rId8545" Type="http://schemas.openxmlformats.org/officeDocument/2006/relationships/hyperlink" Target="http://online.zakon.kz/Document/?doc_id=30519128" TargetMode="External"/><Relationship Id="rId9943" Type="http://schemas.openxmlformats.org/officeDocument/2006/relationships/hyperlink" Target="http://online.zakon.kz/Document/?doc_id=30776033" TargetMode="External"/><Relationship Id="rId1932" Type="http://schemas.openxmlformats.org/officeDocument/2006/relationships/hyperlink" Target="http://online.zakon.kz/Document/?doc_id=38516651" TargetMode="External"/><Relationship Id="rId6096" Type="http://schemas.openxmlformats.org/officeDocument/2006/relationships/hyperlink" Target="http://online.zakon.kz/Document/?doc_id=31645623" TargetMode="External"/><Relationship Id="rId7147" Type="http://schemas.openxmlformats.org/officeDocument/2006/relationships/hyperlink" Target="http://online.zakon.kz/Document/?link_id=1003805681" TargetMode="External"/><Relationship Id="rId10475" Type="http://schemas.openxmlformats.org/officeDocument/2006/relationships/theme" Target="theme/theme1.xml"/><Relationship Id="rId6163" Type="http://schemas.openxmlformats.org/officeDocument/2006/relationships/hyperlink" Target="http://online.zakon.kz/Document/?doc_id=31311025" TargetMode="External"/><Relationship Id="rId7561" Type="http://schemas.openxmlformats.org/officeDocument/2006/relationships/hyperlink" Target="http://online.zakon.kz/Document/?doc_id=1026672" TargetMode="External"/><Relationship Id="rId8612" Type="http://schemas.openxmlformats.org/officeDocument/2006/relationships/hyperlink" Target="http://online.zakon.kz/Document/?doc_id=34395948" TargetMode="External"/><Relationship Id="rId10128" Type="http://schemas.openxmlformats.org/officeDocument/2006/relationships/hyperlink" Target="http://online.zakon.kz/Document/?doc_id=31661691" TargetMode="External"/><Relationship Id="rId3757" Type="http://schemas.openxmlformats.org/officeDocument/2006/relationships/hyperlink" Target="http://online.zakon.kz/Document/?doc_id=30776033" TargetMode="External"/><Relationship Id="rId4808" Type="http://schemas.openxmlformats.org/officeDocument/2006/relationships/hyperlink" Target="http://online.zakon.kz/Document/?doc_id=31311025" TargetMode="External"/><Relationship Id="rId7214" Type="http://schemas.openxmlformats.org/officeDocument/2006/relationships/hyperlink" Target="http://online.zakon.kz/Document/?doc_id=31310967" TargetMode="External"/><Relationship Id="rId678" Type="http://schemas.openxmlformats.org/officeDocument/2006/relationships/hyperlink" Target="http://online.zakon.kz/Document/?doc_id=37573625" TargetMode="External"/><Relationship Id="rId2359" Type="http://schemas.openxmlformats.org/officeDocument/2006/relationships/hyperlink" Target="http://online.zakon.kz/Document/?doc_id=35056812" TargetMode="External"/><Relationship Id="rId2773" Type="http://schemas.openxmlformats.org/officeDocument/2006/relationships/hyperlink" Target="http://online.zakon.kz/Document/?doc_id=31565318" TargetMode="External"/><Relationship Id="rId3824" Type="http://schemas.openxmlformats.org/officeDocument/2006/relationships/hyperlink" Target="http://online.zakon.kz/Document/?doc_id=31038459" TargetMode="External"/><Relationship Id="rId6230" Type="http://schemas.openxmlformats.org/officeDocument/2006/relationships/hyperlink" Target="http://online.zakon.kz/Document/?doc_id=30567816" TargetMode="External"/><Relationship Id="rId9386" Type="http://schemas.openxmlformats.org/officeDocument/2006/relationships/hyperlink" Target="http://online.zakon.kz/Document/?doc_id=30519128" TargetMode="External"/><Relationship Id="rId745" Type="http://schemas.openxmlformats.org/officeDocument/2006/relationships/hyperlink" Target="http://online.zakon.kz/Document/?doc_id=35287197" TargetMode="External"/><Relationship Id="rId1375" Type="http://schemas.openxmlformats.org/officeDocument/2006/relationships/hyperlink" Target="http://online.zakon.kz/Document/?link_id=1003500344" TargetMode="External"/><Relationship Id="rId2426" Type="http://schemas.openxmlformats.org/officeDocument/2006/relationships/hyperlink" Target="http://online.zakon.kz/Document/?doc_id=1001290" TargetMode="External"/><Relationship Id="rId5996" Type="http://schemas.openxmlformats.org/officeDocument/2006/relationships/hyperlink" Target="http://online.zakon.kz/Document/?doc_id=30519128" TargetMode="External"/><Relationship Id="rId9039" Type="http://schemas.openxmlformats.org/officeDocument/2006/relationships/hyperlink" Target="http://online.zakon.kz/Document/?doc_id=31038459" TargetMode="External"/><Relationship Id="rId9453" Type="http://schemas.openxmlformats.org/officeDocument/2006/relationships/hyperlink" Target="http://online.zakon.kz/Document/?doc_id=33818944" TargetMode="External"/><Relationship Id="rId81" Type="http://schemas.openxmlformats.org/officeDocument/2006/relationships/hyperlink" Target="http://online.zakon.kz/Document/?doc_id=31565535" TargetMode="External"/><Relationship Id="rId812" Type="http://schemas.openxmlformats.org/officeDocument/2006/relationships/hyperlink" Target="http://online.zakon.kz/Document/?doc_id=31635480" TargetMode="External"/><Relationship Id="rId1028" Type="http://schemas.openxmlformats.org/officeDocument/2006/relationships/hyperlink" Target="http://online.zakon.kz/Document/?doc_id=1006061" TargetMode="External"/><Relationship Id="rId1442" Type="http://schemas.openxmlformats.org/officeDocument/2006/relationships/hyperlink" Target="http://online.zakon.kz/Document/?doc_id=30776033" TargetMode="External"/><Relationship Id="rId2840" Type="http://schemas.openxmlformats.org/officeDocument/2006/relationships/hyperlink" Target="http://online.zakon.kz/Document/?doc_id=31634507" TargetMode="External"/><Relationship Id="rId4598" Type="http://schemas.openxmlformats.org/officeDocument/2006/relationships/hyperlink" Target="http://online.zakon.kz/Document/?doc_id=30863195" TargetMode="External"/><Relationship Id="rId5649" Type="http://schemas.openxmlformats.org/officeDocument/2006/relationships/hyperlink" Target="http://online.zakon.kz/Document/?link_id=1001690017" TargetMode="External"/><Relationship Id="rId8055" Type="http://schemas.openxmlformats.org/officeDocument/2006/relationships/hyperlink" Target="http://online.zakon.kz/Document/?doc_id=33968956" TargetMode="External"/><Relationship Id="rId9106" Type="http://schemas.openxmlformats.org/officeDocument/2006/relationships/hyperlink" Target="http://online.zakon.kz/Document/?doc_id=30565746" TargetMode="External"/><Relationship Id="rId9520" Type="http://schemas.openxmlformats.org/officeDocument/2006/relationships/hyperlink" Target="http://online.zakon.kz/Document/?link_id=1003805933" TargetMode="External"/><Relationship Id="rId7071" Type="http://schemas.openxmlformats.org/officeDocument/2006/relationships/hyperlink" Target="http://online.zakon.kz/Document/?doc_id=30863195" TargetMode="External"/><Relationship Id="rId8122" Type="http://schemas.openxmlformats.org/officeDocument/2006/relationships/hyperlink" Target="http://online.zakon.kz/Document/?doc_id=31092989" TargetMode="External"/><Relationship Id="rId3267" Type="http://schemas.openxmlformats.org/officeDocument/2006/relationships/hyperlink" Target="http://online.zakon.kz/Document/?doc_id=31092989" TargetMode="External"/><Relationship Id="rId4665" Type="http://schemas.openxmlformats.org/officeDocument/2006/relationships/hyperlink" Target="http://online.zakon.kz/Document/?doc_id=30383112" TargetMode="External"/><Relationship Id="rId5716" Type="http://schemas.openxmlformats.org/officeDocument/2006/relationships/hyperlink" Target="http://online.zakon.kz/Document/?doc_id=30777947" TargetMode="External"/><Relationship Id="rId10052" Type="http://schemas.openxmlformats.org/officeDocument/2006/relationships/hyperlink" Target="http://online.zakon.kz/Document/?doc_id=30520170" TargetMode="External"/><Relationship Id="rId188" Type="http://schemas.openxmlformats.org/officeDocument/2006/relationships/hyperlink" Target="http://online.zakon.kz/Document/?doc_id=34885954" TargetMode="External"/><Relationship Id="rId3681" Type="http://schemas.openxmlformats.org/officeDocument/2006/relationships/hyperlink" Target="http://online.zakon.kz/Document/?doc_id=39605522" TargetMode="External"/><Relationship Id="rId4318" Type="http://schemas.openxmlformats.org/officeDocument/2006/relationships/hyperlink" Target="http://online.zakon.kz/Document/?doc_id=31481968" TargetMode="External"/><Relationship Id="rId4732" Type="http://schemas.openxmlformats.org/officeDocument/2006/relationships/hyperlink" Target="http://online.zakon.kz/Document/?doc_id=31311025" TargetMode="External"/><Relationship Id="rId7888" Type="http://schemas.openxmlformats.org/officeDocument/2006/relationships/hyperlink" Target="http://online.zakon.kz/Document/?doc_id=35185250" TargetMode="External"/><Relationship Id="rId8939" Type="http://schemas.openxmlformats.org/officeDocument/2006/relationships/hyperlink" Target="http://online.zakon.kz/Document/?doc_id=31548683" TargetMode="External"/><Relationship Id="rId2283" Type="http://schemas.openxmlformats.org/officeDocument/2006/relationships/hyperlink" Target="http://online.zakon.kz/Document/?doc_id=30520170" TargetMode="External"/><Relationship Id="rId3334" Type="http://schemas.openxmlformats.org/officeDocument/2006/relationships/hyperlink" Target="http://online.zakon.kz/Document/?doc_id=30618157" TargetMode="External"/><Relationship Id="rId7955" Type="http://schemas.openxmlformats.org/officeDocument/2006/relationships/hyperlink" Target="http://online.zakon.kz/Document/?doc_id=31416668" TargetMode="External"/><Relationship Id="rId255" Type="http://schemas.openxmlformats.org/officeDocument/2006/relationships/hyperlink" Target="http://online.zakon.kz/Document/?doc_id=31661691" TargetMode="External"/><Relationship Id="rId2350" Type="http://schemas.openxmlformats.org/officeDocument/2006/relationships/hyperlink" Target="http://online.zakon.kz/Document/?doc_id=31741234" TargetMode="External"/><Relationship Id="rId3401" Type="http://schemas.openxmlformats.org/officeDocument/2006/relationships/hyperlink" Target="http://online.zakon.kz/Document/?doc_id=35287197" TargetMode="External"/><Relationship Id="rId6557" Type="http://schemas.openxmlformats.org/officeDocument/2006/relationships/hyperlink" Target="http://online.zakon.kz/Document/?doc_id=30520170" TargetMode="External"/><Relationship Id="rId6971" Type="http://schemas.openxmlformats.org/officeDocument/2006/relationships/hyperlink" Target="http://online.zakon.kz/Document/?link_id=1005081855" TargetMode="External"/><Relationship Id="rId7608" Type="http://schemas.openxmlformats.org/officeDocument/2006/relationships/hyperlink" Target="http://online.zakon.kz/Document/?doc_id=30520170" TargetMode="External"/><Relationship Id="rId322" Type="http://schemas.openxmlformats.org/officeDocument/2006/relationships/hyperlink" Target="http://online.zakon.kz/Document/?doc_id=30776033" TargetMode="External"/><Relationship Id="rId2003" Type="http://schemas.openxmlformats.org/officeDocument/2006/relationships/hyperlink" Target="http://online.zakon.kz/Document/?doc_id=31311025" TargetMode="External"/><Relationship Id="rId5159" Type="http://schemas.openxmlformats.org/officeDocument/2006/relationships/hyperlink" Target="http://online.zakon.kz/Document/?doc_id=31038459" TargetMode="External"/><Relationship Id="rId5573" Type="http://schemas.openxmlformats.org/officeDocument/2006/relationships/hyperlink" Target="http://online.zakon.kz/Document/?doc_id=31672180" TargetMode="External"/><Relationship Id="rId6624" Type="http://schemas.openxmlformats.org/officeDocument/2006/relationships/hyperlink" Target="http://online.zakon.kz/Document/?doc_id=1049314" TargetMode="External"/><Relationship Id="rId9030" Type="http://schemas.openxmlformats.org/officeDocument/2006/relationships/hyperlink" Target="http://online.zakon.kz/Document/?doc_id=30519128" TargetMode="External"/><Relationship Id="rId4175" Type="http://schemas.openxmlformats.org/officeDocument/2006/relationships/hyperlink" Target="http://online.zakon.kz/Document/?doc_id=31481968" TargetMode="External"/><Relationship Id="rId5226" Type="http://schemas.openxmlformats.org/officeDocument/2006/relationships/hyperlink" Target="http://online.zakon.kz/Document/?doc_id=31481968" TargetMode="External"/><Relationship Id="rId1769" Type="http://schemas.openxmlformats.org/officeDocument/2006/relationships/hyperlink" Target="http://online.zakon.kz/Document/?doc_id=31326848" TargetMode="External"/><Relationship Id="rId3191" Type="http://schemas.openxmlformats.org/officeDocument/2006/relationships/hyperlink" Target="http://online.zakon.kz/Document/?doc_id=34634878" TargetMode="External"/><Relationship Id="rId4242" Type="http://schemas.openxmlformats.org/officeDocument/2006/relationships/hyperlink" Target="http://online.zakon.kz/Document/?doc_id=31112410" TargetMode="External"/><Relationship Id="rId5640" Type="http://schemas.openxmlformats.org/officeDocument/2006/relationships/hyperlink" Target="http://online.zakon.kz/Document/?doc_id=35287197" TargetMode="External"/><Relationship Id="rId7398" Type="http://schemas.openxmlformats.org/officeDocument/2006/relationships/hyperlink" Target="http://online.zakon.kz/Document/?doc_id=31305760" TargetMode="External"/><Relationship Id="rId8796" Type="http://schemas.openxmlformats.org/officeDocument/2006/relationships/hyperlink" Target="http://online.zakon.kz/Document/?doc_id=34634878" TargetMode="External"/><Relationship Id="rId9847" Type="http://schemas.openxmlformats.org/officeDocument/2006/relationships/hyperlink" Target="http://online.zakon.kz/Document/?link_id=1004960602" TargetMode="External"/><Relationship Id="rId1836" Type="http://schemas.openxmlformats.org/officeDocument/2006/relationships/hyperlink" Target="http://online.zakon.kz/Document/?doc_id=39025340" TargetMode="External"/><Relationship Id="rId8449" Type="http://schemas.openxmlformats.org/officeDocument/2006/relationships/hyperlink" Target="http://online.zakon.kz/Document/?doc_id=39025340" TargetMode="External"/><Relationship Id="rId8863" Type="http://schemas.openxmlformats.org/officeDocument/2006/relationships/hyperlink" Target="http://online.zakon.kz/Document/?doc_id=36220400" TargetMode="External"/><Relationship Id="rId9914" Type="http://schemas.openxmlformats.org/officeDocument/2006/relationships/hyperlink" Target="http://online.zakon.kz/Document/?doc_id=31313173" TargetMode="External"/><Relationship Id="rId10379" Type="http://schemas.openxmlformats.org/officeDocument/2006/relationships/hyperlink" Target="http://online.zakon.kz/Document/?doc_id=30381446" TargetMode="External"/><Relationship Id="rId1903" Type="http://schemas.openxmlformats.org/officeDocument/2006/relationships/hyperlink" Target="http://online.zakon.kz/Document/?doc_id=37721478" TargetMode="External"/><Relationship Id="rId7465" Type="http://schemas.openxmlformats.org/officeDocument/2006/relationships/hyperlink" Target="http://online.zakon.kz/Document/?doc_id=38718994" TargetMode="External"/><Relationship Id="rId8516" Type="http://schemas.openxmlformats.org/officeDocument/2006/relationships/hyperlink" Target="http://online.zakon.kz/Document/?doc_id=31626385" TargetMode="External"/><Relationship Id="rId8930" Type="http://schemas.openxmlformats.org/officeDocument/2006/relationships/hyperlink" Target="http://online.zakon.kz/Document/?doc_id=31637067" TargetMode="External"/><Relationship Id="rId10446" Type="http://schemas.openxmlformats.org/officeDocument/2006/relationships/hyperlink" Target="http://online.zakon.kz/Document/?doc_id=33818944" TargetMode="External"/><Relationship Id="rId6067" Type="http://schemas.openxmlformats.org/officeDocument/2006/relationships/hyperlink" Target="http://online.zakon.kz/Document/?doc_id=30194061" TargetMode="External"/><Relationship Id="rId6481" Type="http://schemas.openxmlformats.org/officeDocument/2006/relationships/hyperlink" Target="http://online.zakon.kz/Document/?doc_id=31038459" TargetMode="External"/><Relationship Id="rId7118" Type="http://schemas.openxmlformats.org/officeDocument/2006/relationships/hyperlink" Target="http://online.zakon.kz/Document/?doc_id=31066957" TargetMode="External"/><Relationship Id="rId7532" Type="http://schemas.openxmlformats.org/officeDocument/2006/relationships/hyperlink" Target="http://online.zakon.kz/Document/?doc_id=31038459" TargetMode="External"/><Relationship Id="rId996" Type="http://schemas.openxmlformats.org/officeDocument/2006/relationships/hyperlink" Target="http://online.zakon.kz/Document/?doc_id=30519128" TargetMode="External"/><Relationship Id="rId2677" Type="http://schemas.openxmlformats.org/officeDocument/2006/relationships/hyperlink" Target="http://online.zakon.kz/Document/?doc_id=30419283" TargetMode="External"/><Relationship Id="rId3728" Type="http://schemas.openxmlformats.org/officeDocument/2006/relationships/hyperlink" Target="http://online.zakon.kz/Document/?doc_id=30776033" TargetMode="External"/><Relationship Id="rId5083" Type="http://schemas.openxmlformats.org/officeDocument/2006/relationships/hyperlink" Target="http://online.zakon.kz/Document/?doc_id=31637067" TargetMode="External"/><Relationship Id="rId6134" Type="http://schemas.openxmlformats.org/officeDocument/2006/relationships/hyperlink" Target="http://online.zakon.kz/Document/?doc_id=31163232" TargetMode="External"/><Relationship Id="rId649" Type="http://schemas.openxmlformats.org/officeDocument/2006/relationships/hyperlink" Target="http://online.zakon.kz/Document/?doc_id=33818944" TargetMode="External"/><Relationship Id="rId1279" Type="http://schemas.openxmlformats.org/officeDocument/2006/relationships/hyperlink" Target="http://online.zakon.kz/Document/?doc_id=31313173" TargetMode="External"/><Relationship Id="rId5150" Type="http://schemas.openxmlformats.org/officeDocument/2006/relationships/hyperlink" Target="http://online.zakon.kz/Document/?doc_id=31311025" TargetMode="External"/><Relationship Id="rId6201" Type="http://schemas.openxmlformats.org/officeDocument/2006/relationships/hyperlink" Target="http://online.zakon.kz/Document/?doc_id=30834906" TargetMode="External"/><Relationship Id="rId9357" Type="http://schemas.openxmlformats.org/officeDocument/2006/relationships/hyperlink" Target="http://online.zakon.kz/Document/?doc_id=30519128" TargetMode="External"/><Relationship Id="rId1346" Type="http://schemas.openxmlformats.org/officeDocument/2006/relationships/hyperlink" Target="http://online.zakon.kz/Document/?doc_id=39025340" TargetMode="External"/><Relationship Id="rId1693" Type="http://schemas.openxmlformats.org/officeDocument/2006/relationships/hyperlink" Target="http://online.zakon.kz/Document/?doc_id=31038459" TargetMode="External"/><Relationship Id="rId2744" Type="http://schemas.openxmlformats.org/officeDocument/2006/relationships/hyperlink" Target="http://online.zakon.kz/Document/?doc_id=31788051" TargetMode="External"/><Relationship Id="rId8373" Type="http://schemas.openxmlformats.org/officeDocument/2006/relationships/hyperlink" Target="http://online.zakon.kz/Document/?doc_id=31038459" TargetMode="External"/><Relationship Id="rId9771" Type="http://schemas.openxmlformats.org/officeDocument/2006/relationships/hyperlink" Target="http://online.zakon.kz/Document/?doc_id=39605522" TargetMode="External"/><Relationship Id="rId716" Type="http://schemas.openxmlformats.org/officeDocument/2006/relationships/hyperlink" Target="http://online.zakon.kz/Document/?doc_id=30443284" TargetMode="External"/><Relationship Id="rId1760" Type="http://schemas.openxmlformats.org/officeDocument/2006/relationships/hyperlink" Target="http://online.zakon.kz/Document/?doc_id=1006061" TargetMode="External"/><Relationship Id="rId2811" Type="http://schemas.openxmlformats.org/officeDocument/2006/relationships/hyperlink" Target="http://online.zakon.kz/Document/?doc_id=39605522" TargetMode="External"/><Relationship Id="rId5967" Type="http://schemas.openxmlformats.org/officeDocument/2006/relationships/hyperlink" Target="http://online.zakon.kz/Document/?doc_id=34395948" TargetMode="External"/><Relationship Id="rId8026" Type="http://schemas.openxmlformats.org/officeDocument/2006/relationships/hyperlink" Target="http://online.zakon.kz/Document/?doc_id=33608252" TargetMode="External"/><Relationship Id="rId9424" Type="http://schemas.openxmlformats.org/officeDocument/2006/relationships/hyperlink" Target="http://online.zakon.kz/Document/?doc_id=30776033" TargetMode="External"/><Relationship Id="rId52" Type="http://schemas.openxmlformats.org/officeDocument/2006/relationships/hyperlink" Target="http://online.zakon.kz/Document/?doc_id=30863195" TargetMode="External"/><Relationship Id="rId1413" Type="http://schemas.openxmlformats.org/officeDocument/2006/relationships/hyperlink" Target="http://online.zakon.kz/Document/?doc_id=37573625" TargetMode="External"/><Relationship Id="rId4569" Type="http://schemas.openxmlformats.org/officeDocument/2006/relationships/hyperlink" Target="http://online.zakon.kz/Document/?doc_id=30777947" TargetMode="External"/><Relationship Id="rId4983" Type="http://schemas.openxmlformats.org/officeDocument/2006/relationships/hyperlink" Target="http://online.zakon.kz/Document/?doc_id=31313173" TargetMode="External"/><Relationship Id="rId8440" Type="http://schemas.openxmlformats.org/officeDocument/2006/relationships/hyperlink" Target="http://online.zakon.kz/Document/?doc_id=34395948" TargetMode="External"/><Relationship Id="rId10370" Type="http://schemas.openxmlformats.org/officeDocument/2006/relationships/hyperlink" Target="http://online.zakon.kz/Document/?doc_id=31609276" TargetMode="External"/><Relationship Id="rId3585" Type="http://schemas.openxmlformats.org/officeDocument/2006/relationships/hyperlink" Target="http://online.zakon.kz/Document/?doc_id=31092989" TargetMode="External"/><Relationship Id="rId4636" Type="http://schemas.openxmlformats.org/officeDocument/2006/relationships/hyperlink" Target="http://online.zakon.kz/Document/?doc_id=30541702" TargetMode="External"/><Relationship Id="rId7042" Type="http://schemas.openxmlformats.org/officeDocument/2006/relationships/hyperlink" Target="http://online.zakon.kz/Document/?doc_id=30497150" TargetMode="External"/><Relationship Id="rId10023" Type="http://schemas.openxmlformats.org/officeDocument/2006/relationships/hyperlink" Target="http://online.zakon.kz/Document/?doc_id=31311025" TargetMode="External"/><Relationship Id="rId2187" Type="http://schemas.openxmlformats.org/officeDocument/2006/relationships/hyperlink" Target="http://online.zakon.kz/Document/?doc_id=30384393" TargetMode="External"/><Relationship Id="rId3238" Type="http://schemas.openxmlformats.org/officeDocument/2006/relationships/hyperlink" Target="http://online.zakon.kz/Document/?doc_id=30567816" TargetMode="External"/><Relationship Id="rId3652" Type="http://schemas.openxmlformats.org/officeDocument/2006/relationships/hyperlink" Target="http://online.zakon.kz/Document/?doc_id=31311025" TargetMode="External"/><Relationship Id="rId4703" Type="http://schemas.openxmlformats.org/officeDocument/2006/relationships/hyperlink" Target="http://online.zakon.kz/Document/?doc_id=31538233" TargetMode="External"/><Relationship Id="rId7859" Type="http://schemas.openxmlformats.org/officeDocument/2006/relationships/hyperlink" Target="http://online.zakon.kz/Document/?doc_id=39025340" TargetMode="External"/><Relationship Id="rId159" Type="http://schemas.openxmlformats.org/officeDocument/2006/relationships/hyperlink" Target="http://online.zakon.kz/Document/?doc_id=31486521" TargetMode="External"/><Relationship Id="rId573" Type="http://schemas.openxmlformats.org/officeDocument/2006/relationships/hyperlink" Target="http://online.zakon.kz/Document/?link_id=1003677253" TargetMode="External"/><Relationship Id="rId2254" Type="http://schemas.openxmlformats.org/officeDocument/2006/relationships/hyperlink" Target="http://online.zakon.kz/Document/?doc_id=30565746" TargetMode="External"/><Relationship Id="rId3305" Type="http://schemas.openxmlformats.org/officeDocument/2006/relationships/hyperlink" Target="http://online.zakon.kz/Document/?doc_id=31410888" TargetMode="External"/><Relationship Id="rId9281" Type="http://schemas.openxmlformats.org/officeDocument/2006/relationships/hyperlink" Target="http://online.zakon.kz/Document/?doc_id=30381446" TargetMode="External"/><Relationship Id="rId226" Type="http://schemas.openxmlformats.org/officeDocument/2006/relationships/hyperlink" Target="http://online.zakon.kz/Document/?doc_id=33106575" TargetMode="External"/><Relationship Id="rId1270" Type="http://schemas.openxmlformats.org/officeDocument/2006/relationships/hyperlink" Target="http://online.zakon.kz/Document/?doc_id=34395948" TargetMode="External"/><Relationship Id="rId5477" Type="http://schemas.openxmlformats.org/officeDocument/2006/relationships/hyperlink" Target="http://online.zakon.kz/Document/?doc_id=31637067" TargetMode="External"/><Relationship Id="rId6875" Type="http://schemas.openxmlformats.org/officeDocument/2006/relationships/hyperlink" Target="http://online.zakon.kz/Document/?doc_id=39025340" TargetMode="External"/><Relationship Id="rId7926" Type="http://schemas.openxmlformats.org/officeDocument/2006/relationships/hyperlink" Target="http://online.zakon.kz/Document/?doc_id=31092989" TargetMode="External"/><Relationship Id="rId640" Type="http://schemas.openxmlformats.org/officeDocument/2006/relationships/hyperlink" Target="http://online.zakon.kz/Document/?doc_id=37319086" TargetMode="External"/><Relationship Id="rId2321" Type="http://schemas.openxmlformats.org/officeDocument/2006/relationships/hyperlink" Target="http://online.zakon.kz/Document/?doc_id=31313173" TargetMode="External"/><Relationship Id="rId4079" Type="http://schemas.openxmlformats.org/officeDocument/2006/relationships/hyperlink" Target="http://online.zakon.kz/Document/?doc_id=31092989" TargetMode="External"/><Relationship Id="rId5891" Type="http://schemas.openxmlformats.org/officeDocument/2006/relationships/hyperlink" Target="http://online.zakon.kz/Document/?doc_id=30519128" TargetMode="External"/><Relationship Id="rId6528" Type="http://schemas.openxmlformats.org/officeDocument/2006/relationships/hyperlink" Target="http://online.zakon.kz/Document/?link_id=1005955559" TargetMode="External"/><Relationship Id="rId6942" Type="http://schemas.openxmlformats.org/officeDocument/2006/relationships/hyperlink" Target="http://online.zakon.kz/Document/?link_id=1003877583" TargetMode="External"/><Relationship Id="rId9001" Type="http://schemas.openxmlformats.org/officeDocument/2006/relationships/hyperlink" Target="http://online.zakon.kz/Document/?doc_id=31633960" TargetMode="External"/><Relationship Id="rId4493" Type="http://schemas.openxmlformats.org/officeDocument/2006/relationships/hyperlink" Target="http://online.zakon.kz/Document/?doc_id=31138121" TargetMode="External"/><Relationship Id="rId5544" Type="http://schemas.openxmlformats.org/officeDocument/2006/relationships/hyperlink" Target="http://online.zakon.kz/Document/?doc_id=31313173" TargetMode="External"/><Relationship Id="rId3095" Type="http://schemas.openxmlformats.org/officeDocument/2006/relationships/hyperlink" Target="http://online.zakon.kz/Document/?doc_id=31320518" TargetMode="External"/><Relationship Id="rId4146" Type="http://schemas.openxmlformats.org/officeDocument/2006/relationships/hyperlink" Target="http://online.zakon.kz/Document/?doc_id=1013880" TargetMode="External"/><Relationship Id="rId4560" Type="http://schemas.openxmlformats.org/officeDocument/2006/relationships/hyperlink" Target="http://online.zakon.kz/Document/?doc_id=39605522" TargetMode="External"/><Relationship Id="rId5611" Type="http://schemas.openxmlformats.org/officeDocument/2006/relationships/hyperlink" Target="http://online.zakon.kz/Document/?doc_id=35287197" TargetMode="External"/><Relationship Id="rId8767" Type="http://schemas.openxmlformats.org/officeDocument/2006/relationships/hyperlink" Target="http://online.zakon.kz/Document/?doc_id=31039644" TargetMode="External"/><Relationship Id="rId9818" Type="http://schemas.openxmlformats.org/officeDocument/2006/relationships/hyperlink" Target="http://online.zakon.kz/Document/?doc_id=33745225" TargetMode="External"/><Relationship Id="rId1807" Type="http://schemas.openxmlformats.org/officeDocument/2006/relationships/hyperlink" Target="http://online.zakon.kz/Document/?doc_id=1006061" TargetMode="External"/><Relationship Id="rId3162" Type="http://schemas.openxmlformats.org/officeDocument/2006/relationships/hyperlink" Target="http://online.zakon.kz/Document/?doc_id=39558053" TargetMode="External"/><Relationship Id="rId4213" Type="http://schemas.openxmlformats.org/officeDocument/2006/relationships/hyperlink" Target="http://online.zakon.kz/Document/?doc_id=30777947" TargetMode="External"/><Relationship Id="rId7369" Type="http://schemas.openxmlformats.org/officeDocument/2006/relationships/hyperlink" Target="http://online.zakon.kz/Document/?doc_id=31230569" TargetMode="External"/><Relationship Id="rId7783" Type="http://schemas.openxmlformats.org/officeDocument/2006/relationships/hyperlink" Target="http://online.zakon.kz/Document/?doc_id=30567816" TargetMode="External"/><Relationship Id="rId8834" Type="http://schemas.openxmlformats.org/officeDocument/2006/relationships/hyperlink" Target="http://online.zakon.kz/Document/?doc_id=31327856" TargetMode="External"/><Relationship Id="rId6385" Type="http://schemas.openxmlformats.org/officeDocument/2006/relationships/hyperlink" Target="http://online.zakon.kz/Document/?doc_id=30384558" TargetMode="External"/><Relationship Id="rId7436" Type="http://schemas.openxmlformats.org/officeDocument/2006/relationships/hyperlink" Target="http://online.zakon.kz/Document/?doc_id=31637067" TargetMode="External"/><Relationship Id="rId150" Type="http://schemas.openxmlformats.org/officeDocument/2006/relationships/hyperlink" Target="http://online.zakon.kz/Document/?doc_id=1006061" TargetMode="External"/><Relationship Id="rId3979" Type="http://schemas.openxmlformats.org/officeDocument/2006/relationships/hyperlink" Target="http://online.zakon.kz/Document/?doc_id=31081104" TargetMode="External"/><Relationship Id="rId6038" Type="http://schemas.openxmlformats.org/officeDocument/2006/relationships/hyperlink" Target="http://online.zakon.kz/Document/?doc_id=31038459" TargetMode="External"/><Relationship Id="rId6452" Type="http://schemas.openxmlformats.org/officeDocument/2006/relationships/hyperlink" Target="http://online.zakon.kz/Document/?doc_id=31635480" TargetMode="External"/><Relationship Id="rId7850" Type="http://schemas.openxmlformats.org/officeDocument/2006/relationships/hyperlink" Target="http://online.zakon.kz/Document/?doc_id=31092989" TargetMode="External"/><Relationship Id="rId8901" Type="http://schemas.openxmlformats.org/officeDocument/2006/relationships/hyperlink" Target="http://online.zakon.kz/Document/?doc_id=31635480" TargetMode="External"/><Relationship Id="rId10417" Type="http://schemas.openxmlformats.org/officeDocument/2006/relationships/hyperlink" Target="http://online.zakon.kz/Document/?doc_id=31311025" TargetMode="External"/><Relationship Id="rId2995" Type="http://schemas.openxmlformats.org/officeDocument/2006/relationships/hyperlink" Target="http://online.zakon.kz/Document/?doc_id=33649226" TargetMode="External"/><Relationship Id="rId5054" Type="http://schemas.openxmlformats.org/officeDocument/2006/relationships/hyperlink" Target="http://online.zakon.kz/Document/?doc_id=30520170" TargetMode="External"/><Relationship Id="rId6105" Type="http://schemas.openxmlformats.org/officeDocument/2006/relationships/hyperlink" Target="http://online.zakon.kz/Document/?doc_id=39605522" TargetMode="External"/><Relationship Id="rId7503" Type="http://schemas.openxmlformats.org/officeDocument/2006/relationships/hyperlink" Target="http://online.zakon.kz/Document/?doc_id=33260855" TargetMode="External"/><Relationship Id="rId967" Type="http://schemas.openxmlformats.org/officeDocument/2006/relationships/hyperlink" Target="http://online.zakon.kz/Document/?doc_id=31311025" TargetMode="External"/><Relationship Id="rId1597" Type="http://schemas.openxmlformats.org/officeDocument/2006/relationships/hyperlink" Target="http://online.zakon.kz/Document/?doc_id=30092011" TargetMode="External"/><Relationship Id="rId2648" Type="http://schemas.openxmlformats.org/officeDocument/2006/relationships/hyperlink" Target="http://online.zakon.kz/Document/?doc_id=30567816" TargetMode="External"/><Relationship Id="rId9675" Type="http://schemas.openxmlformats.org/officeDocument/2006/relationships/hyperlink" Target="http://online.zakon.kz/Document/?doc_id=39605522" TargetMode="External"/><Relationship Id="rId1664" Type="http://schemas.openxmlformats.org/officeDocument/2006/relationships/hyperlink" Target="http://online.zakon.kz/Document/?doc_id=34634878" TargetMode="External"/><Relationship Id="rId2715" Type="http://schemas.openxmlformats.org/officeDocument/2006/relationships/hyperlink" Target="http://online.zakon.kz/Document/?doc_id=39605522" TargetMode="External"/><Relationship Id="rId4070" Type="http://schemas.openxmlformats.org/officeDocument/2006/relationships/hyperlink" Target="http://online.zakon.kz/Document/?doc_id=37893460" TargetMode="External"/><Relationship Id="rId5121" Type="http://schemas.openxmlformats.org/officeDocument/2006/relationships/hyperlink" Target="http://online.zakon.kz/Document/?doc_id=31637067" TargetMode="External"/><Relationship Id="rId8277" Type="http://schemas.openxmlformats.org/officeDocument/2006/relationships/hyperlink" Target="http://online.zakon.kz/Document/?doc_id=30519128" TargetMode="External"/><Relationship Id="rId8691" Type="http://schemas.openxmlformats.org/officeDocument/2006/relationships/hyperlink" Target="http://online.zakon.kz/Document/?doc_id=34395948" TargetMode="External"/><Relationship Id="rId9328" Type="http://schemas.openxmlformats.org/officeDocument/2006/relationships/hyperlink" Target="http://online.zakon.kz/Document/?doc_id=31482402" TargetMode="External"/><Relationship Id="rId9742" Type="http://schemas.openxmlformats.org/officeDocument/2006/relationships/hyperlink" Target="http://online.zakon.kz/Document/?doc_id=35401023" TargetMode="External"/><Relationship Id="rId1317" Type="http://schemas.openxmlformats.org/officeDocument/2006/relationships/hyperlink" Target="http://online.zakon.kz/Document/?doc_id=31637067" TargetMode="External"/><Relationship Id="rId1731" Type="http://schemas.openxmlformats.org/officeDocument/2006/relationships/hyperlink" Target="http://online.zakon.kz/Document/?doc_id=31071473" TargetMode="External"/><Relationship Id="rId4887" Type="http://schemas.openxmlformats.org/officeDocument/2006/relationships/hyperlink" Target="http://online.zakon.kz/Document/?doc_id=31112410" TargetMode="External"/><Relationship Id="rId5938" Type="http://schemas.openxmlformats.org/officeDocument/2006/relationships/hyperlink" Target="http://online.zakon.kz/Document/?doc_id=31311025" TargetMode="External"/><Relationship Id="rId7293" Type="http://schemas.openxmlformats.org/officeDocument/2006/relationships/hyperlink" Target="http://online.zakon.kz/Document/?doc_id=31311025" TargetMode="External"/><Relationship Id="rId8344" Type="http://schemas.openxmlformats.org/officeDocument/2006/relationships/hyperlink" Target="http://online.zakon.kz/Document/?doc_id=31637067" TargetMode="External"/><Relationship Id="rId10274" Type="http://schemas.openxmlformats.org/officeDocument/2006/relationships/hyperlink" Target="http://online.zakon.kz/Document/?doc_id=31610064" TargetMode="External"/><Relationship Id="rId23" Type="http://schemas.openxmlformats.org/officeDocument/2006/relationships/hyperlink" Target="http://online.zakon.kz/Document/?doc_id=38280611" TargetMode="External"/><Relationship Id="rId3489" Type="http://schemas.openxmlformats.org/officeDocument/2006/relationships/hyperlink" Target="http://online.zakon.kz/Document/?doc_id=34634878" TargetMode="External"/><Relationship Id="rId7360" Type="http://schemas.openxmlformats.org/officeDocument/2006/relationships/hyperlink" Target="http://online.zakon.kz/Document/?doc_id=38450524" TargetMode="External"/><Relationship Id="rId8411" Type="http://schemas.openxmlformats.org/officeDocument/2006/relationships/hyperlink" Target="http://online.zakon.kz/Document/?doc_id=31635480" TargetMode="External"/><Relationship Id="rId3556" Type="http://schemas.openxmlformats.org/officeDocument/2006/relationships/hyperlink" Target="http://online.zakon.kz/Document/?doc_id=39246494" TargetMode="External"/><Relationship Id="rId4954" Type="http://schemas.openxmlformats.org/officeDocument/2006/relationships/hyperlink" Target="http://online.zakon.kz/Document/?doc_id=31121951" TargetMode="External"/><Relationship Id="rId7013" Type="http://schemas.openxmlformats.org/officeDocument/2006/relationships/hyperlink" Target="http://online.zakon.kz/Document/?doc_id=30519128" TargetMode="External"/><Relationship Id="rId10341" Type="http://schemas.openxmlformats.org/officeDocument/2006/relationships/hyperlink" Target="http://online.zakon.kz/Document/?doc_id=31637067" TargetMode="External"/><Relationship Id="rId477" Type="http://schemas.openxmlformats.org/officeDocument/2006/relationships/hyperlink" Target="http://online.zakon.kz/Document/?doc_id=31575506" TargetMode="External"/><Relationship Id="rId2158" Type="http://schemas.openxmlformats.org/officeDocument/2006/relationships/hyperlink" Target="http://online.zakon.kz/Document/?doc_id=31416540" TargetMode="External"/><Relationship Id="rId3209" Type="http://schemas.openxmlformats.org/officeDocument/2006/relationships/hyperlink" Target="http://online.zakon.kz/Document/?doc_id=30486058" TargetMode="External"/><Relationship Id="rId3970" Type="http://schemas.openxmlformats.org/officeDocument/2006/relationships/hyperlink" Target="http://online.zakon.kz/Document/?doc_id=33745225" TargetMode="External"/><Relationship Id="rId4607" Type="http://schemas.openxmlformats.org/officeDocument/2006/relationships/hyperlink" Target="http://online.zakon.kz/Document/?doc_id=31626385" TargetMode="External"/><Relationship Id="rId9185" Type="http://schemas.openxmlformats.org/officeDocument/2006/relationships/hyperlink" Target="http://online.zakon.kz/Document/?doc_id=31645319" TargetMode="External"/><Relationship Id="rId891" Type="http://schemas.openxmlformats.org/officeDocument/2006/relationships/hyperlink" Target="http://online.zakon.kz/Document/?doc_id=33818944" TargetMode="External"/><Relationship Id="rId2572" Type="http://schemas.openxmlformats.org/officeDocument/2006/relationships/hyperlink" Target="http://online.zakon.kz/Document/?doc_id=30567816" TargetMode="External"/><Relationship Id="rId3623" Type="http://schemas.openxmlformats.org/officeDocument/2006/relationships/hyperlink" Target="http://online.zakon.kz/Document/?doc_id=31311025" TargetMode="External"/><Relationship Id="rId6779" Type="http://schemas.openxmlformats.org/officeDocument/2006/relationships/hyperlink" Target="http://online.zakon.kz/Document/?doc_id=31311025" TargetMode="External"/><Relationship Id="rId544" Type="http://schemas.openxmlformats.org/officeDocument/2006/relationships/hyperlink" Target="http://online.zakon.kz/Document/?doc_id=39025340" TargetMode="External"/><Relationship Id="rId1174" Type="http://schemas.openxmlformats.org/officeDocument/2006/relationships/hyperlink" Target="http://online.zakon.kz/Document/?link_id=1005461027" TargetMode="External"/><Relationship Id="rId2225" Type="http://schemas.openxmlformats.org/officeDocument/2006/relationships/hyperlink" Target="http://online.zakon.kz/Document/?doc_id=31313173" TargetMode="External"/><Relationship Id="rId5795" Type="http://schemas.openxmlformats.org/officeDocument/2006/relationships/hyperlink" Target="http://online.zakon.kz/Document/?doc_id=30776062" TargetMode="External"/><Relationship Id="rId6846" Type="http://schemas.openxmlformats.org/officeDocument/2006/relationships/hyperlink" Target="http://online.zakon.kz/Document/?doc_id=31313173" TargetMode="External"/><Relationship Id="rId9252" Type="http://schemas.openxmlformats.org/officeDocument/2006/relationships/hyperlink" Target="http://online.zakon.kz/Document/?doc_id=33946212" TargetMode="External"/><Relationship Id="rId611" Type="http://schemas.openxmlformats.org/officeDocument/2006/relationships/hyperlink" Target="http://online.zakon.kz/Document/?doc_id=37319086" TargetMode="External"/><Relationship Id="rId1241" Type="http://schemas.openxmlformats.org/officeDocument/2006/relationships/hyperlink" Target="http://online.zakon.kz/Document/?doc_id=31482402" TargetMode="External"/><Relationship Id="rId4397" Type="http://schemas.openxmlformats.org/officeDocument/2006/relationships/hyperlink" Target="http://online.zakon.kz/Document/?doc_id=30776033" TargetMode="External"/><Relationship Id="rId5448" Type="http://schemas.openxmlformats.org/officeDocument/2006/relationships/hyperlink" Target="http://online.zakon.kz/Document/?link_id=1003710180" TargetMode="External"/><Relationship Id="rId5862" Type="http://schemas.openxmlformats.org/officeDocument/2006/relationships/hyperlink" Target="http://online.zakon.kz/Document/?doc_id=39200468" TargetMode="External"/><Relationship Id="rId6913" Type="http://schemas.openxmlformats.org/officeDocument/2006/relationships/hyperlink" Target="http://online.zakon.kz/Document/?doc_id=31672523" TargetMode="External"/><Relationship Id="rId4464" Type="http://schemas.openxmlformats.org/officeDocument/2006/relationships/hyperlink" Target="http://online.zakon.kz/Document/?doc_id=31410354" TargetMode="External"/><Relationship Id="rId5515" Type="http://schemas.openxmlformats.org/officeDocument/2006/relationships/hyperlink" Target="http://online.zakon.kz/Document/?doc_id=31637067" TargetMode="External"/><Relationship Id="rId3066" Type="http://schemas.openxmlformats.org/officeDocument/2006/relationships/hyperlink" Target="http://online.zakon.kz/Document/?doc_id=35287197" TargetMode="External"/><Relationship Id="rId3480" Type="http://schemas.openxmlformats.org/officeDocument/2006/relationships/hyperlink" Target="http://online.zakon.kz/Document/?doc_id=30618157" TargetMode="External"/><Relationship Id="rId4117" Type="http://schemas.openxmlformats.org/officeDocument/2006/relationships/hyperlink" Target="http://online.zakon.kz/Document/?doc_id=39605522" TargetMode="External"/><Relationship Id="rId4531" Type="http://schemas.openxmlformats.org/officeDocument/2006/relationships/hyperlink" Target="http://online.zakon.kz/Document/?doc_id=31985913" TargetMode="External"/><Relationship Id="rId7687" Type="http://schemas.openxmlformats.org/officeDocument/2006/relationships/hyperlink" Target="http://online.zakon.kz/Document/?doc_id=31610064" TargetMode="External"/><Relationship Id="rId2082" Type="http://schemas.openxmlformats.org/officeDocument/2006/relationships/hyperlink" Target="http://online.zakon.kz/Document/?doc_id=31311025" TargetMode="External"/><Relationship Id="rId3133" Type="http://schemas.openxmlformats.org/officeDocument/2006/relationships/hyperlink" Target="http://online.zakon.kz/Document/?doc_id=30618732" TargetMode="External"/><Relationship Id="rId6289" Type="http://schemas.openxmlformats.org/officeDocument/2006/relationships/hyperlink" Target="http://online.zakon.kz/Document/?link_id=1005935738" TargetMode="External"/><Relationship Id="rId8738" Type="http://schemas.openxmlformats.org/officeDocument/2006/relationships/hyperlink" Target="http://online.zakon.kz/Document/?doc_id=39879187" TargetMode="External"/><Relationship Id="rId7754" Type="http://schemas.openxmlformats.org/officeDocument/2006/relationships/hyperlink" Target="http://online.zakon.kz/Document/?doc_id=31034509" TargetMode="External"/><Relationship Id="rId8805" Type="http://schemas.openxmlformats.org/officeDocument/2006/relationships/hyperlink" Target="http://online.zakon.kz/Document/?doc_id=30519128" TargetMode="External"/><Relationship Id="rId2899" Type="http://schemas.openxmlformats.org/officeDocument/2006/relationships/hyperlink" Target="http://online.zakon.kz/Document/?doc_id=30565746" TargetMode="External"/><Relationship Id="rId3200" Type="http://schemas.openxmlformats.org/officeDocument/2006/relationships/hyperlink" Target="http://online.zakon.kz/Document/?doc_id=30485764" TargetMode="External"/><Relationship Id="rId6356" Type="http://schemas.openxmlformats.org/officeDocument/2006/relationships/hyperlink" Target="http://online.zakon.kz/Document/?doc_id=30519128" TargetMode="External"/><Relationship Id="rId6770" Type="http://schemas.openxmlformats.org/officeDocument/2006/relationships/hyperlink" Target="http://online.zakon.kz/Document/?doc_id=34395948" TargetMode="External"/><Relationship Id="rId7407" Type="http://schemas.openxmlformats.org/officeDocument/2006/relationships/hyperlink" Target="http://online.zakon.kz/Document/?doc_id=31985913" TargetMode="External"/><Relationship Id="rId7821" Type="http://schemas.openxmlformats.org/officeDocument/2006/relationships/hyperlink" Target="http://online.zakon.kz/Document/?doc_id=30384558" TargetMode="External"/><Relationship Id="rId121" Type="http://schemas.openxmlformats.org/officeDocument/2006/relationships/hyperlink" Target="http://online.zakon.kz/Document/?doc_id=31928062" TargetMode="External"/><Relationship Id="rId2966" Type="http://schemas.openxmlformats.org/officeDocument/2006/relationships/hyperlink" Target="http://online.zakon.kz/Document/?doc_id=31313173" TargetMode="External"/><Relationship Id="rId5372" Type="http://schemas.openxmlformats.org/officeDocument/2006/relationships/hyperlink" Target="http://online.zakon.kz/Document/?doc_id=31637067" TargetMode="External"/><Relationship Id="rId6009" Type="http://schemas.openxmlformats.org/officeDocument/2006/relationships/hyperlink" Target="http://online.zakon.kz/Document/?doc_id=30520170" TargetMode="External"/><Relationship Id="rId6423" Type="http://schemas.openxmlformats.org/officeDocument/2006/relationships/hyperlink" Target="http://online.zakon.kz/Document/?doc_id=35287197" TargetMode="External"/><Relationship Id="rId9579" Type="http://schemas.openxmlformats.org/officeDocument/2006/relationships/hyperlink" Target="http://online.zakon.kz/Document/?doc_id=39025340" TargetMode="External"/><Relationship Id="rId9993" Type="http://schemas.openxmlformats.org/officeDocument/2006/relationships/hyperlink" Target="http://online.zakon.kz/Document/?doc_id=39025340" TargetMode="External"/><Relationship Id="rId938" Type="http://schemas.openxmlformats.org/officeDocument/2006/relationships/hyperlink" Target="http://online.zakon.kz/Document/?doc_id=31633162" TargetMode="External"/><Relationship Id="rId1568" Type="http://schemas.openxmlformats.org/officeDocument/2006/relationships/hyperlink" Target="http://online.zakon.kz/Document/?doc_id=31092989" TargetMode="External"/><Relationship Id="rId2619" Type="http://schemas.openxmlformats.org/officeDocument/2006/relationships/hyperlink" Target="http://online.zakon.kz/Document/?doc_id=30519128" TargetMode="External"/><Relationship Id="rId5025" Type="http://schemas.openxmlformats.org/officeDocument/2006/relationships/hyperlink" Target="http://online.zakon.kz/Document/?doc_id=31570043" TargetMode="External"/><Relationship Id="rId8595" Type="http://schemas.openxmlformats.org/officeDocument/2006/relationships/hyperlink" Target="http://online.zakon.kz/Document/?doc_id=31313173" TargetMode="External"/><Relationship Id="rId9646" Type="http://schemas.openxmlformats.org/officeDocument/2006/relationships/hyperlink" Target="http://online.zakon.kz/Document/?doc_id=31313173" TargetMode="External"/><Relationship Id="rId1635" Type="http://schemas.openxmlformats.org/officeDocument/2006/relationships/hyperlink" Target="http://online.zakon.kz/Document/?doc_id=30567816" TargetMode="External"/><Relationship Id="rId1982" Type="http://schemas.openxmlformats.org/officeDocument/2006/relationships/hyperlink" Target="http://online.zakon.kz/Document/?doc_id=30567816" TargetMode="External"/><Relationship Id="rId4041" Type="http://schemas.openxmlformats.org/officeDocument/2006/relationships/hyperlink" Target="http://online.zakon.kz/Document/?doc_id=31092989" TargetMode="External"/><Relationship Id="rId7197" Type="http://schemas.openxmlformats.org/officeDocument/2006/relationships/hyperlink" Target="http://online.zakon.kz/Document/?doc_id=31416668" TargetMode="External"/><Relationship Id="rId8248" Type="http://schemas.openxmlformats.org/officeDocument/2006/relationships/hyperlink" Target="http://online.zakon.kz/Document/?doc_id=31491334" TargetMode="External"/><Relationship Id="rId8662" Type="http://schemas.openxmlformats.org/officeDocument/2006/relationships/hyperlink" Target="http://online.zakon.kz/Document/?doc_id=30776033" TargetMode="External"/><Relationship Id="rId10178" Type="http://schemas.openxmlformats.org/officeDocument/2006/relationships/hyperlink" Target="http://online.zakon.kz/Document/?doc_id=31637067" TargetMode="External"/><Relationship Id="rId7264" Type="http://schemas.openxmlformats.org/officeDocument/2006/relationships/hyperlink" Target="http://online.zakon.kz/Document/?doc_id=30945242" TargetMode="External"/><Relationship Id="rId8315" Type="http://schemas.openxmlformats.org/officeDocument/2006/relationships/hyperlink" Target="http://online.zakon.kz/Document/?doc_id=31092989" TargetMode="External"/><Relationship Id="rId9713" Type="http://schemas.openxmlformats.org/officeDocument/2006/relationships/hyperlink" Target="http://online.zakon.kz/Document/?doc_id=37573625" TargetMode="External"/><Relationship Id="rId1702" Type="http://schemas.openxmlformats.org/officeDocument/2006/relationships/hyperlink" Target="http://online.zakon.kz/Document/?doc_id=31371560" TargetMode="External"/><Relationship Id="rId4858" Type="http://schemas.openxmlformats.org/officeDocument/2006/relationships/hyperlink" Target="http://online.zakon.kz/Document/?doc_id=30443284" TargetMode="External"/><Relationship Id="rId5909" Type="http://schemas.openxmlformats.org/officeDocument/2006/relationships/hyperlink" Target="http://online.zakon.kz/Document/?doc_id=30520170" TargetMode="External"/><Relationship Id="rId10245" Type="http://schemas.openxmlformats.org/officeDocument/2006/relationships/hyperlink" Target="http://online.zakon.kz/Document/?doc_id=39879187" TargetMode="External"/><Relationship Id="rId3874" Type="http://schemas.openxmlformats.org/officeDocument/2006/relationships/hyperlink" Target="http://online.zakon.kz/Document/?doc_id=31038459" TargetMode="External"/><Relationship Id="rId4925" Type="http://schemas.openxmlformats.org/officeDocument/2006/relationships/hyperlink" Target="http://online.zakon.kz/Document/?doc_id=37361661" TargetMode="External"/><Relationship Id="rId6280" Type="http://schemas.openxmlformats.org/officeDocument/2006/relationships/hyperlink" Target="http://online.zakon.kz/Document/?doc_id=31491334" TargetMode="External"/><Relationship Id="rId7331" Type="http://schemas.openxmlformats.org/officeDocument/2006/relationships/hyperlink" Target="http://online.zakon.kz/Document/?doc_id=30384558" TargetMode="External"/><Relationship Id="rId9089" Type="http://schemas.openxmlformats.org/officeDocument/2006/relationships/hyperlink" Target="http://online.zakon.kz/Document/?doc_id=31313173" TargetMode="External"/><Relationship Id="rId10312" Type="http://schemas.openxmlformats.org/officeDocument/2006/relationships/hyperlink" Target="http://online.zakon.kz/Document/?doc_id=39605522" TargetMode="External"/><Relationship Id="rId795" Type="http://schemas.openxmlformats.org/officeDocument/2006/relationships/hyperlink" Target="http://online.zakon.kz/Document/?doc_id=35287197" TargetMode="External"/><Relationship Id="rId2476" Type="http://schemas.openxmlformats.org/officeDocument/2006/relationships/hyperlink" Target="http://online.zakon.kz/Document/?doc_id=31038459" TargetMode="External"/><Relationship Id="rId2890" Type="http://schemas.openxmlformats.org/officeDocument/2006/relationships/hyperlink" Target="http://online.zakon.kz/Document/?doc_id=30567816" TargetMode="External"/><Relationship Id="rId3527" Type="http://schemas.openxmlformats.org/officeDocument/2006/relationships/hyperlink" Target="http://online.zakon.kz/Document/?doc_id=30519128" TargetMode="External"/><Relationship Id="rId3941" Type="http://schemas.openxmlformats.org/officeDocument/2006/relationships/hyperlink" Target="http://online.zakon.kz/Document/?doc_id=39025340" TargetMode="External"/><Relationship Id="rId448" Type="http://schemas.openxmlformats.org/officeDocument/2006/relationships/hyperlink" Target="http://online.zakon.kz/Document/?doc_id=33818944" TargetMode="External"/><Relationship Id="rId862" Type="http://schemas.openxmlformats.org/officeDocument/2006/relationships/hyperlink" Target="http://online.zakon.kz/Document/?doc_id=37319086" TargetMode="External"/><Relationship Id="rId1078" Type="http://schemas.openxmlformats.org/officeDocument/2006/relationships/hyperlink" Target="http://online.zakon.kz/Document/?doc_id=31311025" TargetMode="External"/><Relationship Id="rId1492" Type="http://schemas.openxmlformats.org/officeDocument/2006/relationships/hyperlink" Target="http://online.zakon.kz/Document/?doc_id=31661691" TargetMode="External"/><Relationship Id="rId2129" Type="http://schemas.openxmlformats.org/officeDocument/2006/relationships/hyperlink" Target="http://online.zakon.kz/Document/?doc_id=33123837" TargetMode="External"/><Relationship Id="rId2543" Type="http://schemas.openxmlformats.org/officeDocument/2006/relationships/hyperlink" Target="http://online.zakon.kz/Document/?doc_id=30567816" TargetMode="External"/><Relationship Id="rId5699" Type="http://schemas.openxmlformats.org/officeDocument/2006/relationships/hyperlink" Target="http://online.zakon.kz/Document/?doc_id=31568534" TargetMode="External"/><Relationship Id="rId6000" Type="http://schemas.openxmlformats.org/officeDocument/2006/relationships/hyperlink" Target="http://online.zakon.kz/Document/?doc_id=39025340" TargetMode="External"/><Relationship Id="rId9156" Type="http://schemas.openxmlformats.org/officeDocument/2006/relationships/hyperlink" Target="http://online.zakon.kz/Document/?doc_id=31637067" TargetMode="External"/><Relationship Id="rId9570" Type="http://schemas.openxmlformats.org/officeDocument/2006/relationships/hyperlink" Target="http://online.zakon.kz/Document/?doc_id=30502335" TargetMode="External"/><Relationship Id="rId515" Type="http://schemas.openxmlformats.org/officeDocument/2006/relationships/hyperlink" Target="http://online.zakon.kz/Document/?doc_id=1013880" TargetMode="External"/><Relationship Id="rId1145" Type="http://schemas.openxmlformats.org/officeDocument/2006/relationships/hyperlink" Target="http://online.zakon.kz/Document/?doc_id=39025340" TargetMode="External"/><Relationship Id="rId5766" Type="http://schemas.openxmlformats.org/officeDocument/2006/relationships/hyperlink" Target="http://online.zakon.kz/Document/?doc_id=31568534" TargetMode="External"/><Relationship Id="rId8172" Type="http://schemas.openxmlformats.org/officeDocument/2006/relationships/hyperlink" Target="http://online.zakon.kz/Document/?link_id=1005878292" TargetMode="External"/><Relationship Id="rId9223" Type="http://schemas.openxmlformats.org/officeDocument/2006/relationships/hyperlink" Target="http://online.zakon.kz/Document/?doc_id=31311025" TargetMode="External"/><Relationship Id="rId1212" Type="http://schemas.openxmlformats.org/officeDocument/2006/relationships/hyperlink" Target="http://online.zakon.kz/Document/?doc_id=31635480" TargetMode="External"/><Relationship Id="rId2610" Type="http://schemas.openxmlformats.org/officeDocument/2006/relationships/hyperlink" Target="http://online.zakon.kz/Document/?doc_id=31311025" TargetMode="External"/><Relationship Id="rId4368" Type="http://schemas.openxmlformats.org/officeDocument/2006/relationships/hyperlink" Target="http://online.zakon.kz/Document/?doc_id=31070123" TargetMode="External"/><Relationship Id="rId5419" Type="http://schemas.openxmlformats.org/officeDocument/2006/relationships/hyperlink" Target="http://online.zakon.kz/Document/?link_id=1004442955" TargetMode="External"/><Relationship Id="rId6817" Type="http://schemas.openxmlformats.org/officeDocument/2006/relationships/hyperlink" Target="http://online.zakon.kz/Document/?doc_id=30520170" TargetMode="External"/><Relationship Id="rId4782" Type="http://schemas.openxmlformats.org/officeDocument/2006/relationships/hyperlink" Target="http://online.zakon.kz/Document/?doc_id=31637067" TargetMode="External"/><Relationship Id="rId5833" Type="http://schemas.openxmlformats.org/officeDocument/2006/relationships/hyperlink" Target="http://online.zakon.kz/Document/?doc_id=39605522" TargetMode="External"/><Relationship Id="rId8989" Type="http://schemas.openxmlformats.org/officeDocument/2006/relationships/hyperlink" Target="http://online.zakon.kz/Document/?doc_id=39025340" TargetMode="External"/><Relationship Id="rId3037" Type="http://schemas.openxmlformats.org/officeDocument/2006/relationships/hyperlink" Target="http://online.zakon.kz/Document/?doc_id=31539059" TargetMode="External"/><Relationship Id="rId3384" Type="http://schemas.openxmlformats.org/officeDocument/2006/relationships/hyperlink" Target="http://online.zakon.kz/Document/?doc_id=32949777" TargetMode="External"/><Relationship Id="rId4435" Type="http://schemas.openxmlformats.org/officeDocument/2006/relationships/hyperlink" Target="http://online.zakon.kz/Document/?doc_id=30519128" TargetMode="External"/><Relationship Id="rId5900" Type="http://schemas.openxmlformats.org/officeDocument/2006/relationships/hyperlink" Target="http://online.zakon.kz/Document/?doc_id=34395948" TargetMode="External"/><Relationship Id="rId3451" Type="http://schemas.openxmlformats.org/officeDocument/2006/relationships/hyperlink" Target="http://online.zakon.kz/Document/?doc_id=34634878" TargetMode="External"/><Relationship Id="rId4502" Type="http://schemas.openxmlformats.org/officeDocument/2006/relationships/hyperlink" Target="http://online.zakon.kz/Document/?doc_id=30373380" TargetMode="External"/><Relationship Id="rId7658" Type="http://schemas.openxmlformats.org/officeDocument/2006/relationships/hyperlink" Target="http://online.zakon.kz/Document/?doc_id=35860018" TargetMode="External"/><Relationship Id="rId8709" Type="http://schemas.openxmlformats.org/officeDocument/2006/relationships/hyperlink" Target="http://online.zakon.kz/Document/?doc_id=31635480" TargetMode="External"/><Relationship Id="rId372" Type="http://schemas.openxmlformats.org/officeDocument/2006/relationships/hyperlink" Target="http://online.zakon.kz/Document/?doc_id=37573625" TargetMode="External"/><Relationship Id="rId2053" Type="http://schemas.openxmlformats.org/officeDocument/2006/relationships/hyperlink" Target="http://online.zakon.kz/Document/?doc_id=31305760" TargetMode="External"/><Relationship Id="rId3104" Type="http://schemas.openxmlformats.org/officeDocument/2006/relationships/hyperlink" Target="http://online.zakon.kz/Document/?doc_id=31311025" TargetMode="External"/><Relationship Id="rId6674" Type="http://schemas.openxmlformats.org/officeDocument/2006/relationships/hyperlink" Target="http://online.zakon.kz/Document/?doc_id=31636763" TargetMode="External"/><Relationship Id="rId7725" Type="http://schemas.openxmlformats.org/officeDocument/2006/relationships/hyperlink" Target="http://online.zakon.kz/Document/?doc_id=31092989" TargetMode="External"/><Relationship Id="rId9080" Type="http://schemas.openxmlformats.org/officeDocument/2006/relationships/hyperlink" Target="http://online.zakon.kz/Document/?doc_id=33818944" TargetMode="External"/><Relationship Id="rId2120" Type="http://schemas.openxmlformats.org/officeDocument/2006/relationships/hyperlink" Target="http://online.zakon.kz/Document/?doc_id=30770874" TargetMode="External"/><Relationship Id="rId5276" Type="http://schemas.openxmlformats.org/officeDocument/2006/relationships/hyperlink" Target="http://online.zakon.kz/Document/?doc_id=30367517" TargetMode="External"/><Relationship Id="rId5690" Type="http://schemas.openxmlformats.org/officeDocument/2006/relationships/hyperlink" Target="http://online.zakon.kz/Document/?doc_id=30776033" TargetMode="External"/><Relationship Id="rId6327" Type="http://schemas.openxmlformats.org/officeDocument/2006/relationships/hyperlink" Target="http://online.zakon.kz/Document/?doc_id=35287197" TargetMode="External"/><Relationship Id="rId6741" Type="http://schemas.openxmlformats.org/officeDocument/2006/relationships/hyperlink" Target="http://online.zakon.kz/Document/?doc_id=31092989" TargetMode="External"/><Relationship Id="rId9897" Type="http://schemas.openxmlformats.org/officeDocument/2006/relationships/hyperlink" Target="http://online.zakon.kz/Document/?doc_id=31548557" TargetMode="External"/><Relationship Id="rId4292" Type="http://schemas.openxmlformats.org/officeDocument/2006/relationships/hyperlink" Target="http://online.zakon.kz/Document/?doc_id=35287197" TargetMode="External"/><Relationship Id="rId5343" Type="http://schemas.openxmlformats.org/officeDocument/2006/relationships/hyperlink" Target="http://online.zakon.kz/Document/?doc_id=31039644" TargetMode="External"/><Relationship Id="rId8499" Type="http://schemas.openxmlformats.org/officeDocument/2006/relationships/hyperlink" Target="http://online.zakon.kz/Document/?doc_id=38516651" TargetMode="External"/><Relationship Id="rId1886" Type="http://schemas.openxmlformats.org/officeDocument/2006/relationships/hyperlink" Target="http://online.zakon.kz/Document/?doc_id=30567816" TargetMode="External"/><Relationship Id="rId2937" Type="http://schemas.openxmlformats.org/officeDocument/2006/relationships/hyperlink" Target="http://online.zakon.kz/Document/?doc_id=32949777" TargetMode="External"/><Relationship Id="rId9964" Type="http://schemas.openxmlformats.org/officeDocument/2006/relationships/hyperlink" Target="http://online.zakon.kz/Document/?doc_id=30519128" TargetMode="External"/><Relationship Id="rId909" Type="http://schemas.openxmlformats.org/officeDocument/2006/relationships/hyperlink" Target="http://online.zakon.kz/Document/?doc_id=37573625" TargetMode="External"/><Relationship Id="rId1539" Type="http://schemas.openxmlformats.org/officeDocument/2006/relationships/hyperlink" Target="http://online.zakon.kz/Document/?doc_id=31071458" TargetMode="External"/><Relationship Id="rId1953" Type="http://schemas.openxmlformats.org/officeDocument/2006/relationships/hyperlink" Target="http://online.zakon.kz/Document/?doc_id=31416464" TargetMode="External"/><Relationship Id="rId5410" Type="http://schemas.openxmlformats.org/officeDocument/2006/relationships/hyperlink" Target="http://online.zakon.kz/Document/?doc_id=31112410" TargetMode="External"/><Relationship Id="rId7168" Type="http://schemas.openxmlformats.org/officeDocument/2006/relationships/hyperlink" Target="http://online.zakon.kz/Document/?doc_id=32910969" TargetMode="External"/><Relationship Id="rId8566" Type="http://schemas.openxmlformats.org/officeDocument/2006/relationships/hyperlink" Target="http://online.zakon.kz/Document/?doc_id=31025535" TargetMode="External"/><Relationship Id="rId8980" Type="http://schemas.openxmlformats.org/officeDocument/2006/relationships/hyperlink" Target="http://online.zakon.kz/Document/?doc_id=35508127" TargetMode="External"/><Relationship Id="rId9617" Type="http://schemas.openxmlformats.org/officeDocument/2006/relationships/hyperlink" Target="http://online.zakon.kz/Document/?doc_id=30617206" TargetMode="External"/><Relationship Id="rId1606" Type="http://schemas.openxmlformats.org/officeDocument/2006/relationships/hyperlink" Target="http://online.zakon.kz/Document/?doc_id=34634878" TargetMode="External"/><Relationship Id="rId4012" Type="http://schemas.openxmlformats.org/officeDocument/2006/relationships/hyperlink" Target="http://online.zakon.kz/Document/?doc_id=31038459" TargetMode="External"/><Relationship Id="rId7582" Type="http://schemas.openxmlformats.org/officeDocument/2006/relationships/hyperlink" Target="http://online.zakon.kz/Document/?doc_id=31491334" TargetMode="External"/><Relationship Id="rId8219" Type="http://schemas.openxmlformats.org/officeDocument/2006/relationships/hyperlink" Target="http://online.zakon.kz/Document/?doc_id=37933987" TargetMode="External"/><Relationship Id="rId8633" Type="http://schemas.openxmlformats.org/officeDocument/2006/relationships/hyperlink" Target="http://online.zakon.kz/Document/?doc_id=31092989" TargetMode="External"/><Relationship Id="rId10149" Type="http://schemas.openxmlformats.org/officeDocument/2006/relationships/hyperlink" Target="http://online.zakon.kz/Document/?doc_id=31635480" TargetMode="External"/><Relationship Id="rId3778" Type="http://schemas.openxmlformats.org/officeDocument/2006/relationships/hyperlink" Target="http://online.zakon.kz/Document/?doc_id=31038459" TargetMode="External"/><Relationship Id="rId4829" Type="http://schemas.openxmlformats.org/officeDocument/2006/relationships/hyperlink" Target="http://online.zakon.kz/Document/?link_id=1003805871" TargetMode="External"/><Relationship Id="rId6184" Type="http://schemas.openxmlformats.org/officeDocument/2006/relationships/hyperlink" Target="http://online.zakon.kz/Document/?doc_id=33594397" TargetMode="External"/><Relationship Id="rId7235" Type="http://schemas.openxmlformats.org/officeDocument/2006/relationships/hyperlink" Target="http://online.zakon.kz/Document/?doc_id=31482402" TargetMode="External"/><Relationship Id="rId8700" Type="http://schemas.openxmlformats.org/officeDocument/2006/relationships/hyperlink" Target="http://online.zakon.kz/Document/?doc_id=31635480" TargetMode="External"/><Relationship Id="rId10216" Type="http://schemas.openxmlformats.org/officeDocument/2006/relationships/hyperlink" Target="http://online.zakon.kz/Document/?doc_id=31025535" TargetMode="External"/><Relationship Id="rId699" Type="http://schemas.openxmlformats.org/officeDocument/2006/relationships/hyperlink" Target="http://online.zakon.kz/Document/?doc_id=35287197" TargetMode="External"/><Relationship Id="rId2794" Type="http://schemas.openxmlformats.org/officeDocument/2006/relationships/hyperlink" Target="http://online.zakon.kz/Document/?doc_id=31311025" TargetMode="External"/><Relationship Id="rId3845" Type="http://schemas.openxmlformats.org/officeDocument/2006/relationships/hyperlink" Target="http://online.zakon.kz/Document/?doc_id=31038459" TargetMode="External"/><Relationship Id="rId6251" Type="http://schemas.openxmlformats.org/officeDocument/2006/relationships/hyperlink" Target="http://online.zakon.kz/Document/?doc_id=31635480" TargetMode="External"/><Relationship Id="rId7302" Type="http://schemas.openxmlformats.org/officeDocument/2006/relationships/hyperlink" Target="http://online.zakon.kz/Document/?doc_id=39025340" TargetMode="External"/><Relationship Id="rId766" Type="http://schemas.openxmlformats.org/officeDocument/2006/relationships/hyperlink" Target="http://online.zakon.kz/Document/?doc_id=30776033" TargetMode="External"/><Relationship Id="rId1396" Type="http://schemas.openxmlformats.org/officeDocument/2006/relationships/hyperlink" Target="http://online.zakon.kz/Document/?link_id=1002812024" TargetMode="External"/><Relationship Id="rId2447" Type="http://schemas.openxmlformats.org/officeDocument/2006/relationships/hyperlink" Target="http://online.zakon.kz/Document/?doc_id=31311025" TargetMode="External"/><Relationship Id="rId9474" Type="http://schemas.openxmlformats.org/officeDocument/2006/relationships/hyperlink" Target="http://online.zakon.kz/Document/?doc_id=31645319" TargetMode="External"/><Relationship Id="rId419" Type="http://schemas.openxmlformats.org/officeDocument/2006/relationships/hyperlink" Target="http://online.zakon.kz/Document/?doc_id=34634878" TargetMode="External"/><Relationship Id="rId1049" Type="http://schemas.openxmlformats.org/officeDocument/2006/relationships/hyperlink" Target="http://online.zakon.kz/Document/?doc_id=31326750" TargetMode="External"/><Relationship Id="rId2861" Type="http://schemas.openxmlformats.org/officeDocument/2006/relationships/hyperlink" Target="http://online.zakon.kz/Document/?doc_id=31038459" TargetMode="External"/><Relationship Id="rId3912" Type="http://schemas.openxmlformats.org/officeDocument/2006/relationships/hyperlink" Target="http://online.zakon.kz/Document/?doc_id=35287197" TargetMode="External"/><Relationship Id="rId8076" Type="http://schemas.openxmlformats.org/officeDocument/2006/relationships/hyperlink" Target="http://online.zakon.kz/Document/?doc_id=39025340" TargetMode="External"/><Relationship Id="rId9127" Type="http://schemas.openxmlformats.org/officeDocument/2006/relationships/hyperlink" Target="http://online.zakon.kz/Document/?doc_id=33818944" TargetMode="External"/><Relationship Id="rId833" Type="http://schemas.openxmlformats.org/officeDocument/2006/relationships/hyperlink" Target="http://online.zakon.kz/Document/?doc_id=30911327" TargetMode="External"/><Relationship Id="rId1116" Type="http://schemas.openxmlformats.org/officeDocument/2006/relationships/hyperlink" Target="http://online.zakon.kz/Document/?doc_id=34395948" TargetMode="External"/><Relationship Id="rId1463" Type="http://schemas.openxmlformats.org/officeDocument/2006/relationships/hyperlink" Target="http://online.zakon.kz/Document/?doc_id=30567816" TargetMode="External"/><Relationship Id="rId2514" Type="http://schemas.openxmlformats.org/officeDocument/2006/relationships/hyperlink" Target="http://online.zakon.kz/Document/?doc_id=31635480" TargetMode="External"/><Relationship Id="rId7092" Type="http://schemas.openxmlformats.org/officeDocument/2006/relationships/hyperlink" Target="http://online.zakon.kz/Document/?doc_id=31635480" TargetMode="External"/><Relationship Id="rId8143" Type="http://schemas.openxmlformats.org/officeDocument/2006/relationships/hyperlink" Target="http://online.zakon.kz/Document/?doc_id=30777947" TargetMode="External"/><Relationship Id="rId8490" Type="http://schemas.openxmlformats.org/officeDocument/2006/relationships/hyperlink" Target="http://online.zakon.kz/Document/?doc_id=31313173" TargetMode="External"/><Relationship Id="rId9541" Type="http://schemas.openxmlformats.org/officeDocument/2006/relationships/hyperlink" Target="http://online.zakon.kz/Document/?doc_id=31114859" TargetMode="External"/><Relationship Id="rId900" Type="http://schemas.openxmlformats.org/officeDocument/2006/relationships/hyperlink" Target="http://online.zakon.kz/Document/?doc_id=31661691" TargetMode="External"/><Relationship Id="rId1530" Type="http://schemas.openxmlformats.org/officeDocument/2006/relationships/hyperlink" Target="http://online.zakon.kz/Document/?doc_id=31311025" TargetMode="External"/><Relationship Id="rId4686" Type="http://schemas.openxmlformats.org/officeDocument/2006/relationships/hyperlink" Target="http://online.zakon.kz/Document/?doc_id=31637067" TargetMode="External"/><Relationship Id="rId5737" Type="http://schemas.openxmlformats.org/officeDocument/2006/relationships/hyperlink" Target="http://online.zakon.kz/Document/?doc_id=31311025" TargetMode="External"/><Relationship Id="rId10073" Type="http://schemas.openxmlformats.org/officeDocument/2006/relationships/hyperlink" Target="http://online.zakon.kz/Document/?doc_id=31649039" TargetMode="External"/><Relationship Id="rId3288" Type="http://schemas.openxmlformats.org/officeDocument/2006/relationships/hyperlink" Target="http://online.zakon.kz/Document/?doc_id=33946212" TargetMode="External"/><Relationship Id="rId4339" Type="http://schemas.openxmlformats.org/officeDocument/2006/relationships/hyperlink" Target="http://online.zakon.kz/Document/?doc_id=30776033" TargetMode="External"/><Relationship Id="rId4753" Type="http://schemas.openxmlformats.org/officeDocument/2006/relationships/hyperlink" Target="http://online.zakon.kz/Document/?doc_id=31313173" TargetMode="External"/><Relationship Id="rId5804" Type="http://schemas.openxmlformats.org/officeDocument/2006/relationships/hyperlink" Target="http://online.zakon.kz/Document/?doc_id=30776033" TargetMode="External"/><Relationship Id="rId8210" Type="http://schemas.openxmlformats.org/officeDocument/2006/relationships/hyperlink" Target="http://online.zakon.kz/Document/?doc_id=31560007" TargetMode="External"/><Relationship Id="rId10140" Type="http://schemas.openxmlformats.org/officeDocument/2006/relationships/hyperlink" Target="http://online.zakon.kz/Document/?doc_id=31635480" TargetMode="External"/><Relationship Id="rId3355" Type="http://schemas.openxmlformats.org/officeDocument/2006/relationships/hyperlink" Target="http://online.zakon.kz/Document/?doc_id=30384393" TargetMode="External"/><Relationship Id="rId4406" Type="http://schemas.openxmlformats.org/officeDocument/2006/relationships/hyperlink" Target="http://online.zakon.kz/Document/?doc_id=31313173" TargetMode="External"/><Relationship Id="rId7976" Type="http://schemas.openxmlformats.org/officeDocument/2006/relationships/hyperlink" Target="http://online.zakon.kz/Document/?doc_id=33123837" TargetMode="External"/><Relationship Id="rId276" Type="http://schemas.openxmlformats.org/officeDocument/2006/relationships/hyperlink" Target="http://online.zakon.kz/Document/?doc_id=32291023" TargetMode="External"/><Relationship Id="rId690" Type="http://schemas.openxmlformats.org/officeDocument/2006/relationships/hyperlink" Target="http://online.zakon.kz/Document/?doc_id=30443287" TargetMode="External"/><Relationship Id="rId2371" Type="http://schemas.openxmlformats.org/officeDocument/2006/relationships/hyperlink" Target="http://online.zakon.kz/Document/?doc_id=31635480" TargetMode="External"/><Relationship Id="rId3008" Type="http://schemas.openxmlformats.org/officeDocument/2006/relationships/hyperlink" Target="http://online.zakon.kz/Document/?doc_id=31635480" TargetMode="External"/><Relationship Id="rId3422" Type="http://schemas.openxmlformats.org/officeDocument/2006/relationships/hyperlink" Target="http://online.zakon.kz/Document/?doc_id=30618157" TargetMode="External"/><Relationship Id="rId4820" Type="http://schemas.openxmlformats.org/officeDocument/2006/relationships/hyperlink" Target="http://online.zakon.kz/Document/?doc_id=31637067" TargetMode="External"/><Relationship Id="rId6578" Type="http://schemas.openxmlformats.org/officeDocument/2006/relationships/hyperlink" Target="http://online.zakon.kz/Document/?doc_id=31092989" TargetMode="External"/><Relationship Id="rId7629" Type="http://schemas.openxmlformats.org/officeDocument/2006/relationships/hyperlink" Target="http://online.zakon.kz/Document/?doc_id=30520170" TargetMode="External"/><Relationship Id="rId343" Type="http://schemas.openxmlformats.org/officeDocument/2006/relationships/hyperlink" Target="http://online.zakon.kz/Document/?doc_id=37573625" TargetMode="External"/><Relationship Id="rId2024" Type="http://schemas.openxmlformats.org/officeDocument/2006/relationships/hyperlink" Target="http://online.zakon.kz/Document/?doc_id=33575474" TargetMode="External"/><Relationship Id="rId6992" Type="http://schemas.openxmlformats.org/officeDocument/2006/relationships/hyperlink" Target="http://online.zakon.kz/Document/?doc_id=35079297" TargetMode="External"/><Relationship Id="rId9051" Type="http://schemas.openxmlformats.org/officeDocument/2006/relationships/hyperlink" Target="http://online.zakon.kz/Document/?doc_id=30381446" TargetMode="External"/><Relationship Id="rId1040" Type="http://schemas.openxmlformats.org/officeDocument/2006/relationships/hyperlink" Target="http://online.zakon.kz/Document/?doc_id=1003931" TargetMode="External"/><Relationship Id="rId4196" Type="http://schemas.openxmlformats.org/officeDocument/2006/relationships/hyperlink" Target="http://online.zakon.kz/Document/?doc_id=30863195" TargetMode="External"/><Relationship Id="rId5247" Type="http://schemas.openxmlformats.org/officeDocument/2006/relationships/hyperlink" Target="http://online.zakon.kz/Document/?doc_id=31637067" TargetMode="External"/><Relationship Id="rId5594" Type="http://schemas.openxmlformats.org/officeDocument/2006/relationships/hyperlink" Target="http://online.zakon.kz/Document/?doc_id=30776033" TargetMode="External"/><Relationship Id="rId6645" Type="http://schemas.openxmlformats.org/officeDocument/2006/relationships/hyperlink" Target="http://online.zakon.kz/Document/?doc_id=31482402" TargetMode="External"/><Relationship Id="rId410" Type="http://schemas.openxmlformats.org/officeDocument/2006/relationships/hyperlink" Target="http://online.zakon.kz/Document/?doc_id=31818174" TargetMode="External"/><Relationship Id="rId5661" Type="http://schemas.openxmlformats.org/officeDocument/2006/relationships/hyperlink" Target="http://online.zakon.kz/Document/?doc_id=31047987" TargetMode="External"/><Relationship Id="rId6712" Type="http://schemas.openxmlformats.org/officeDocument/2006/relationships/hyperlink" Target="http://online.zakon.kz/Document/?doc_id=30567816" TargetMode="External"/><Relationship Id="rId9868" Type="http://schemas.openxmlformats.org/officeDocument/2006/relationships/hyperlink" Target="http://online.zakon.kz/Document/?doc_id=33818944" TargetMode="External"/><Relationship Id="rId1857" Type="http://schemas.openxmlformats.org/officeDocument/2006/relationships/hyperlink" Target="http://online.zakon.kz/Document/?doc_id=31548165" TargetMode="External"/><Relationship Id="rId2908" Type="http://schemas.openxmlformats.org/officeDocument/2006/relationships/hyperlink" Target="http://online.zakon.kz/Document/?doc_id=30776033" TargetMode="External"/><Relationship Id="rId4263" Type="http://schemas.openxmlformats.org/officeDocument/2006/relationships/hyperlink" Target="http://online.zakon.kz/Document/?doc_id=39025340" TargetMode="External"/><Relationship Id="rId5314" Type="http://schemas.openxmlformats.org/officeDocument/2006/relationships/hyperlink" Target="http://online.zakon.kz/Document/?doc_id=34395948" TargetMode="External"/><Relationship Id="rId8884" Type="http://schemas.openxmlformats.org/officeDocument/2006/relationships/hyperlink" Target="http://online.zakon.kz/Document/?doc_id=31224480" TargetMode="External"/><Relationship Id="rId9935" Type="http://schemas.openxmlformats.org/officeDocument/2006/relationships/hyperlink" Target="http://online.zakon.kz/Document/?doc_id=32850755" TargetMode="External"/><Relationship Id="rId1924" Type="http://schemas.openxmlformats.org/officeDocument/2006/relationships/hyperlink" Target="http://online.zakon.kz/Document/?doc_id=31481968" TargetMode="External"/><Relationship Id="rId4330" Type="http://schemas.openxmlformats.org/officeDocument/2006/relationships/hyperlink" Target="http://online.zakon.kz/Document/?doc_id=31482402" TargetMode="External"/><Relationship Id="rId7486" Type="http://schemas.openxmlformats.org/officeDocument/2006/relationships/hyperlink" Target="http://online.zakon.kz/Document/?doc_id=1026672" TargetMode="External"/><Relationship Id="rId8537" Type="http://schemas.openxmlformats.org/officeDocument/2006/relationships/hyperlink" Target="http://online.zakon.kz/Document/?doc_id=35287197" TargetMode="External"/><Relationship Id="rId8951" Type="http://schemas.openxmlformats.org/officeDocument/2006/relationships/hyperlink" Target="http://online.zakon.kz/Document/?doc_id=31405227" TargetMode="External"/><Relationship Id="rId10467" Type="http://schemas.openxmlformats.org/officeDocument/2006/relationships/hyperlink" Target="http://online.zakon.kz/Document/?doc_id=31625872" TargetMode="External"/><Relationship Id="rId6088" Type="http://schemas.openxmlformats.org/officeDocument/2006/relationships/hyperlink" Target="http://online.zakon.kz/Document/?doc_id=31214124" TargetMode="External"/><Relationship Id="rId7139" Type="http://schemas.openxmlformats.org/officeDocument/2006/relationships/hyperlink" Target="http://online.zakon.kz/Document/?doc_id=31482402" TargetMode="External"/><Relationship Id="rId7553" Type="http://schemas.openxmlformats.org/officeDocument/2006/relationships/hyperlink" Target="http://online.zakon.kz/Document/?doc_id=31635480" TargetMode="External"/><Relationship Id="rId8604" Type="http://schemas.openxmlformats.org/officeDocument/2006/relationships/hyperlink" Target="http://online.zakon.kz/Document/?doc_id=30505639" TargetMode="External"/><Relationship Id="rId2698" Type="http://schemas.openxmlformats.org/officeDocument/2006/relationships/hyperlink" Target="http://online.zakon.kz/Document/?doc_id=39025340" TargetMode="External"/><Relationship Id="rId6155" Type="http://schemas.openxmlformats.org/officeDocument/2006/relationships/hyperlink" Target="http://online.zakon.kz/Document/?doc_id=30384558" TargetMode="External"/><Relationship Id="rId7206" Type="http://schemas.openxmlformats.org/officeDocument/2006/relationships/hyperlink" Target="http://online.zakon.kz/Document/?doc_id=39605522" TargetMode="External"/><Relationship Id="rId3749" Type="http://schemas.openxmlformats.org/officeDocument/2006/relationships/hyperlink" Target="http://online.zakon.kz/Document/?doc_id=31038459" TargetMode="External"/><Relationship Id="rId5171" Type="http://schemas.openxmlformats.org/officeDocument/2006/relationships/hyperlink" Target="http://online.zakon.kz/Document/?doc_id=30531105" TargetMode="External"/><Relationship Id="rId6222" Type="http://schemas.openxmlformats.org/officeDocument/2006/relationships/hyperlink" Target="http://online.zakon.kz/Document/?doc_id=31038459" TargetMode="External"/><Relationship Id="rId7620" Type="http://schemas.openxmlformats.org/officeDocument/2006/relationships/hyperlink" Target="http://online.zakon.kz/Document/?doc_id=1049332" TargetMode="External"/><Relationship Id="rId9378" Type="http://schemas.openxmlformats.org/officeDocument/2006/relationships/hyperlink" Target="http://online.zakon.kz/Document/?doc_id=31635480" TargetMode="External"/><Relationship Id="rId2765" Type="http://schemas.openxmlformats.org/officeDocument/2006/relationships/hyperlink" Target="http://online.zakon.kz/Document/?doc_id=39627212" TargetMode="External"/><Relationship Id="rId3816" Type="http://schemas.openxmlformats.org/officeDocument/2006/relationships/hyperlink" Target="http://online.zakon.kz/Document/?doc_id=30519128" TargetMode="External"/><Relationship Id="rId9792" Type="http://schemas.openxmlformats.org/officeDocument/2006/relationships/hyperlink" Target="http://online.zakon.kz/Document/?doc_id=31645319" TargetMode="External"/><Relationship Id="rId737" Type="http://schemas.openxmlformats.org/officeDocument/2006/relationships/hyperlink" Target="http://online.zakon.kz/Document/?doc_id=30443284" TargetMode="External"/><Relationship Id="rId1367" Type="http://schemas.openxmlformats.org/officeDocument/2006/relationships/hyperlink" Target="http://online.zakon.kz/Document/?doc_id=37573625" TargetMode="External"/><Relationship Id="rId1781" Type="http://schemas.openxmlformats.org/officeDocument/2006/relationships/hyperlink" Target="http://online.zakon.kz/Document/?doc_id=30519128" TargetMode="External"/><Relationship Id="rId2418" Type="http://schemas.openxmlformats.org/officeDocument/2006/relationships/hyperlink" Target="http://online.zakon.kz/Document/?doc_id=34476241" TargetMode="External"/><Relationship Id="rId2832" Type="http://schemas.openxmlformats.org/officeDocument/2006/relationships/hyperlink" Target="http://online.zakon.kz/Document/?doc_id=36220057" TargetMode="External"/><Relationship Id="rId5988" Type="http://schemas.openxmlformats.org/officeDocument/2006/relationships/hyperlink" Target="http://online.zakon.kz/Document/?doc_id=39025340" TargetMode="External"/><Relationship Id="rId8394" Type="http://schemas.openxmlformats.org/officeDocument/2006/relationships/hyperlink" Target="http://online.zakon.kz/Document/?doc_id=31637067" TargetMode="External"/><Relationship Id="rId9445" Type="http://schemas.openxmlformats.org/officeDocument/2006/relationships/hyperlink" Target="http://online.zakon.kz/Document/?doc_id=33106575" TargetMode="External"/><Relationship Id="rId73" Type="http://schemas.openxmlformats.org/officeDocument/2006/relationships/hyperlink" Target="http://online.zakon.kz/Document/?doc_id=31482402" TargetMode="External"/><Relationship Id="rId804" Type="http://schemas.openxmlformats.org/officeDocument/2006/relationships/hyperlink" Target="http://online.zakon.kz/Document/?doc_id=33818944" TargetMode="External"/><Relationship Id="rId1434" Type="http://schemas.openxmlformats.org/officeDocument/2006/relationships/hyperlink" Target="http://online.zakon.kz/Document/?doc_id=31637067" TargetMode="External"/><Relationship Id="rId8047" Type="http://schemas.openxmlformats.org/officeDocument/2006/relationships/hyperlink" Target="http://online.zakon.kz/Document/?doc_id=31417829" TargetMode="External"/><Relationship Id="rId8461" Type="http://schemas.openxmlformats.org/officeDocument/2006/relationships/hyperlink" Target="http://online.zakon.kz/Document/?doc_id=38259854" TargetMode="External"/><Relationship Id="rId9512" Type="http://schemas.openxmlformats.org/officeDocument/2006/relationships/hyperlink" Target="http://online.zakon.kz/Document/?doc_id=31635480" TargetMode="External"/><Relationship Id="rId10391" Type="http://schemas.openxmlformats.org/officeDocument/2006/relationships/hyperlink" Target="http://online.zakon.kz/Document/?doc_id=30394586" TargetMode="External"/><Relationship Id="rId1501" Type="http://schemas.openxmlformats.org/officeDocument/2006/relationships/hyperlink" Target="http://online.zakon.kz/Document/?doc_id=31092989" TargetMode="External"/><Relationship Id="rId4657" Type="http://schemas.openxmlformats.org/officeDocument/2006/relationships/hyperlink" Target="http://online.zakon.kz/Document/?doc_id=31636763" TargetMode="External"/><Relationship Id="rId5708" Type="http://schemas.openxmlformats.org/officeDocument/2006/relationships/hyperlink" Target="http://online.zakon.kz/Document/?doc_id=31034349" TargetMode="External"/><Relationship Id="rId7063" Type="http://schemas.openxmlformats.org/officeDocument/2006/relationships/hyperlink" Target="http://online.zakon.kz/Document/?link_id=1005495513" TargetMode="External"/><Relationship Id="rId8114" Type="http://schemas.openxmlformats.org/officeDocument/2006/relationships/hyperlink" Target="http://online.zakon.kz/Document/?doc_id=31025535" TargetMode="External"/><Relationship Id="rId10044" Type="http://schemas.openxmlformats.org/officeDocument/2006/relationships/hyperlink" Target="http://online.zakon.kz/Document/?doc_id=34634878" TargetMode="External"/><Relationship Id="rId3259" Type="http://schemas.openxmlformats.org/officeDocument/2006/relationships/hyperlink" Target="http://online.zakon.kz/Document/?link_id=1003513409" TargetMode="External"/><Relationship Id="rId7130" Type="http://schemas.openxmlformats.org/officeDocument/2006/relationships/hyperlink" Target="http://online.zakon.kz/Document/?doc_id=31661691" TargetMode="External"/><Relationship Id="rId594" Type="http://schemas.openxmlformats.org/officeDocument/2006/relationships/hyperlink" Target="http://online.zakon.kz/Document/?doc_id=31311442" TargetMode="External"/><Relationship Id="rId2275" Type="http://schemas.openxmlformats.org/officeDocument/2006/relationships/hyperlink" Target="http://online.zakon.kz/Document/?doc_id=31092989" TargetMode="External"/><Relationship Id="rId3326" Type="http://schemas.openxmlformats.org/officeDocument/2006/relationships/hyperlink" Target="http://online.zakon.kz/Document/?doc_id=30520170" TargetMode="External"/><Relationship Id="rId3673" Type="http://schemas.openxmlformats.org/officeDocument/2006/relationships/hyperlink" Target="http://online.zakon.kz/Document/?doc_id=31313173" TargetMode="External"/><Relationship Id="rId4724" Type="http://schemas.openxmlformats.org/officeDocument/2006/relationships/hyperlink" Target="http://online.zakon.kz/Document/?doc_id=31313173" TargetMode="External"/><Relationship Id="rId10111" Type="http://schemas.openxmlformats.org/officeDocument/2006/relationships/hyperlink" Target="http://online.zakon.kz/Document/?doc_id=30520170" TargetMode="External"/><Relationship Id="rId247" Type="http://schemas.openxmlformats.org/officeDocument/2006/relationships/hyperlink" Target="http://online.zakon.kz/Document/?doc_id=30776033" TargetMode="External"/><Relationship Id="rId3740" Type="http://schemas.openxmlformats.org/officeDocument/2006/relationships/hyperlink" Target="http://online.zakon.kz/Document/?doc_id=31311025" TargetMode="External"/><Relationship Id="rId6896" Type="http://schemas.openxmlformats.org/officeDocument/2006/relationships/hyperlink" Target="http://online.zakon.kz/Document/?doc_id=39605522" TargetMode="External"/><Relationship Id="rId7947" Type="http://schemas.openxmlformats.org/officeDocument/2006/relationships/hyperlink" Target="http://online.zakon.kz/Document/?doc_id=31163232" TargetMode="External"/><Relationship Id="rId661" Type="http://schemas.openxmlformats.org/officeDocument/2006/relationships/hyperlink" Target="http://online.zakon.kz/Document/?doc_id=37319086" TargetMode="External"/><Relationship Id="rId1291" Type="http://schemas.openxmlformats.org/officeDocument/2006/relationships/hyperlink" Target="http://online.zakon.kz/Document/?doc_id=32908862" TargetMode="External"/><Relationship Id="rId2342" Type="http://schemas.openxmlformats.org/officeDocument/2006/relationships/hyperlink" Target="http://online.zakon.kz/Document/?doc_id=31638469" TargetMode="External"/><Relationship Id="rId5498" Type="http://schemas.openxmlformats.org/officeDocument/2006/relationships/hyperlink" Target="http://online.zakon.kz/Document/?doc_id=31637067" TargetMode="External"/><Relationship Id="rId6549" Type="http://schemas.openxmlformats.org/officeDocument/2006/relationships/hyperlink" Target="http://online.zakon.kz/Document/?doc_id=30567816" TargetMode="External"/><Relationship Id="rId6963" Type="http://schemas.openxmlformats.org/officeDocument/2006/relationships/hyperlink" Target="http://online.zakon.kz/Document/?doc_id=30519128" TargetMode="External"/><Relationship Id="rId314" Type="http://schemas.openxmlformats.org/officeDocument/2006/relationships/hyperlink" Target="http://online.zakon.kz/Document/?doc_id=31650592" TargetMode="External"/><Relationship Id="rId5565" Type="http://schemas.openxmlformats.org/officeDocument/2006/relationships/hyperlink" Target="http://online.zakon.kz/Document/?doc_id=39025340" TargetMode="External"/><Relationship Id="rId6616" Type="http://schemas.openxmlformats.org/officeDocument/2006/relationships/hyperlink" Target="http://online.zakon.kz/Document/?doc_id=35287197" TargetMode="External"/><Relationship Id="rId9022" Type="http://schemas.openxmlformats.org/officeDocument/2006/relationships/hyperlink" Target="http://online.zakon.kz/Document/?doc_id=31633291" TargetMode="External"/><Relationship Id="rId1011" Type="http://schemas.openxmlformats.org/officeDocument/2006/relationships/hyperlink" Target="http://online.zakon.kz/Document/?doc_id=30519128" TargetMode="External"/><Relationship Id="rId4167" Type="http://schemas.openxmlformats.org/officeDocument/2006/relationships/hyperlink" Target="http://online.zakon.kz/Document/?doc_id=30776033" TargetMode="External"/><Relationship Id="rId4581" Type="http://schemas.openxmlformats.org/officeDocument/2006/relationships/hyperlink" Target="http://online.zakon.kz/Document/?doc_id=31326944" TargetMode="External"/><Relationship Id="rId5218" Type="http://schemas.openxmlformats.org/officeDocument/2006/relationships/hyperlink" Target="http://online.zakon.kz/Document/?doc_id=33594397" TargetMode="External"/><Relationship Id="rId5632" Type="http://schemas.openxmlformats.org/officeDocument/2006/relationships/hyperlink" Target="http://online.zakon.kz/Document/?doc_id=30858507" TargetMode="External"/><Relationship Id="rId8788" Type="http://schemas.openxmlformats.org/officeDocument/2006/relationships/hyperlink" Target="http://online.zakon.kz/Document/?doc_id=31313173" TargetMode="External"/><Relationship Id="rId9839" Type="http://schemas.openxmlformats.org/officeDocument/2006/relationships/hyperlink" Target="http://online.zakon.kz/Document/?doc_id=32850755" TargetMode="External"/><Relationship Id="rId3183" Type="http://schemas.openxmlformats.org/officeDocument/2006/relationships/hyperlink" Target="http://online.zakon.kz/Document/?doc_id=31635480" TargetMode="External"/><Relationship Id="rId4234" Type="http://schemas.openxmlformats.org/officeDocument/2006/relationships/hyperlink" Target="http://online.zakon.kz/Document/?doc_id=31636763" TargetMode="External"/><Relationship Id="rId1828" Type="http://schemas.openxmlformats.org/officeDocument/2006/relationships/hyperlink" Target="http://online.zakon.kz/Document/?doc_id=33106575" TargetMode="External"/><Relationship Id="rId3250" Type="http://schemas.openxmlformats.org/officeDocument/2006/relationships/hyperlink" Target="http://online.zakon.kz/Document/?doc_id=30519128" TargetMode="External"/><Relationship Id="rId7457" Type="http://schemas.openxmlformats.org/officeDocument/2006/relationships/hyperlink" Target="http://online.zakon.kz/Document/?link_id=1001881609" TargetMode="External"/><Relationship Id="rId8855" Type="http://schemas.openxmlformats.org/officeDocument/2006/relationships/hyperlink" Target="http://online.zakon.kz/Document/?doc_id=39025340" TargetMode="External"/><Relationship Id="rId9906" Type="http://schemas.openxmlformats.org/officeDocument/2006/relationships/hyperlink" Target="http://online.zakon.kz/Document/?doc_id=30776033" TargetMode="External"/><Relationship Id="rId171" Type="http://schemas.openxmlformats.org/officeDocument/2006/relationships/hyperlink" Target="http://online.zakon.kz/Document/?doc_id=31482402" TargetMode="External"/><Relationship Id="rId4301" Type="http://schemas.openxmlformats.org/officeDocument/2006/relationships/hyperlink" Target="http://online.zakon.kz/Document/?doc_id=31491334" TargetMode="External"/><Relationship Id="rId6059" Type="http://schemas.openxmlformats.org/officeDocument/2006/relationships/hyperlink" Target="http://online.zakon.kz/Document/?doc_id=30863195" TargetMode="External"/><Relationship Id="rId7871" Type="http://schemas.openxmlformats.org/officeDocument/2006/relationships/hyperlink" Target="http://online.zakon.kz/Document/?doc_id=1011889" TargetMode="External"/><Relationship Id="rId8508" Type="http://schemas.openxmlformats.org/officeDocument/2006/relationships/hyperlink" Target="http://online.zakon.kz/Document/?doc_id=34634878" TargetMode="External"/><Relationship Id="rId8922" Type="http://schemas.openxmlformats.org/officeDocument/2006/relationships/hyperlink" Target="http://online.zakon.kz/Document/?doc_id=30618149" TargetMode="External"/><Relationship Id="rId10438" Type="http://schemas.openxmlformats.org/officeDocument/2006/relationships/hyperlink" Target="http://online.zakon.kz/Document/?doc_id=39605522" TargetMode="External"/><Relationship Id="rId6473" Type="http://schemas.openxmlformats.org/officeDocument/2006/relationships/hyperlink" Target="http://online.zakon.kz/Document/?doc_id=39605522" TargetMode="External"/><Relationship Id="rId7524" Type="http://schemas.openxmlformats.org/officeDocument/2006/relationships/hyperlink" Target="http://online.zakon.kz/Document/?doc_id=1042116" TargetMode="External"/><Relationship Id="rId988" Type="http://schemas.openxmlformats.org/officeDocument/2006/relationships/hyperlink" Target="http://online.zakon.kz/Document/?doc_id=31645319" TargetMode="External"/><Relationship Id="rId2669" Type="http://schemas.openxmlformats.org/officeDocument/2006/relationships/hyperlink" Target="http://online.zakon.kz/Document/?doc_id=31311025" TargetMode="External"/><Relationship Id="rId5075" Type="http://schemas.openxmlformats.org/officeDocument/2006/relationships/hyperlink" Target="http://online.zakon.kz/Document/?doc_id=31637067" TargetMode="External"/><Relationship Id="rId6126" Type="http://schemas.openxmlformats.org/officeDocument/2006/relationships/hyperlink" Target="http://online.zakon.kz/Document/?doc_id=35287197" TargetMode="External"/><Relationship Id="rId6540" Type="http://schemas.openxmlformats.org/officeDocument/2006/relationships/hyperlink" Target="http://online.zakon.kz/Document/?doc_id=31039644" TargetMode="External"/><Relationship Id="rId9696" Type="http://schemas.openxmlformats.org/officeDocument/2006/relationships/hyperlink" Target="http://online.zakon.kz/Document/?doc_id=31212928" TargetMode="External"/><Relationship Id="rId1685" Type="http://schemas.openxmlformats.org/officeDocument/2006/relationships/hyperlink" Target="http://online.zakon.kz/Document/?doc_id=31305760" TargetMode="External"/><Relationship Id="rId2736" Type="http://schemas.openxmlformats.org/officeDocument/2006/relationships/hyperlink" Target="http://online.zakon.kz/Document/?doc_id=31311025" TargetMode="External"/><Relationship Id="rId4091" Type="http://schemas.openxmlformats.org/officeDocument/2006/relationships/hyperlink" Target="http://online.zakon.kz/Document/?doc_id=31038459" TargetMode="External"/><Relationship Id="rId5142" Type="http://schemas.openxmlformats.org/officeDocument/2006/relationships/hyperlink" Target="http://online.zakon.kz/Document/?doc_id=35287197" TargetMode="External"/><Relationship Id="rId8298" Type="http://schemas.openxmlformats.org/officeDocument/2006/relationships/hyperlink" Target="http://online.zakon.kz/Document/?doc_id=31092989" TargetMode="External"/><Relationship Id="rId9349" Type="http://schemas.openxmlformats.org/officeDocument/2006/relationships/hyperlink" Target="http://online.zakon.kz/Document/?doc_id=30618149" TargetMode="External"/><Relationship Id="rId9763" Type="http://schemas.openxmlformats.org/officeDocument/2006/relationships/hyperlink" Target="http://online.zakon.kz/Document/?doc_id=31548165" TargetMode="External"/><Relationship Id="rId708" Type="http://schemas.openxmlformats.org/officeDocument/2006/relationships/hyperlink" Target="http://online.zakon.kz/Document/?doc_id=1006061" TargetMode="External"/><Relationship Id="rId1338" Type="http://schemas.openxmlformats.org/officeDocument/2006/relationships/hyperlink" Target="http://online.zakon.kz/Document/?doc_id=30520170" TargetMode="External"/><Relationship Id="rId8365" Type="http://schemas.openxmlformats.org/officeDocument/2006/relationships/hyperlink" Target="http://online.zakon.kz/Document/?doc_id=30367517" TargetMode="External"/><Relationship Id="rId9416" Type="http://schemas.openxmlformats.org/officeDocument/2006/relationships/hyperlink" Target="http://online.zakon.kz/Document/?doc_id=31038459" TargetMode="External"/><Relationship Id="rId10295" Type="http://schemas.openxmlformats.org/officeDocument/2006/relationships/hyperlink" Target="http://online.zakon.kz/Document/?doc_id=31637067" TargetMode="External"/><Relationship Id="rId1405" Type="http://schemas.openxmlformats.org/officeDocument/2006/relationships/hyperlink" Target="http://online.zakon.kz/Document/?doc_id=30520170" TargetMode="External"/><Relationship Id="rId1752" Type="http://schemas.openxmlformats.org/officeDocument/2006/relationships/hyperlink" Target="http://online.zakon.kz/Document/?doc_id=31311025" TargetMode="External"/><Relationship Id="rId2803" Type="http://schemas.openxmlformats.org/officeDocument/2006/relationships/hyperlink" Target="http://online.zakon.kz/Document/?doc_id=39605522" TargetMode="External"/><Relationship Id="rId5959" Type="http://schemas.openxmlformats.org/officeDocument/2006/relationships/hyperlink" Target="http://online.zakon.kz/Document/?doc_id=31311025" TargetMode="External"/><Relationship Id="rId7381" Type="http://schemas.openxmlformats.org/officeDocument/2006/relationships/hyperlink" Target="http://online.zakon.kz/Document/?doc_id=31034509" TargetMode="External"/><Relationship Id="rId8018" Type="http://schemas.openxmlformats.org/officeDocument/2006/relationships/hyperlink" Target="http://online.zakon.kz/Document/?doc_id=30922138" TargetMode="External"/><Relationship Id="rId8432" Type="http://schemas.openxmlformats.org/officeDocument/2006/relationships/hyperlink" Target="http://online.zakon.kz/Document/?doc_id=34395948" TargetMode="External"/><Relationship Id="rId9830" Type="http://schemas.openxmlformats.org/officeDocument/2006/relationships/hyperlink" Target="http://online.zakon.kz/Document/?doc_id=30618157" TargetMode="External"/><Relationship Id="rId44" Type="http://schemas.openxmlformats.org/officeDocument/2006/relationships/hyperlink" Target="http://online.zakon.kz/Document/?doc_id=30443496" TargetMode="External"/><Relationship Id="rId4975" Type="http://schemas.openxmlformats.org/officeDocument/2006/relationships/hyperlink" Target="http://online.zakon.kz/Document/?doc_id=30443284" TargetMode="External"/><Relationship Id="rId7034" Type="http://schemas.openxmlformats.org/officeDocument/2006/relationships/hyperlink" Target="http://online.zakon.kz/Document/?doc_id=31311025" TargetMode="External"/><Relationship Id="rId10362" Type="http://schemas.openxmlformats.org/officeDocument/2006/relationships/hyperlink" Target="http://online.zakon.kz/Document/?doc_id=1032271" TargetMode="External"/><Relationship Id="rId498" Type="http://schemas.openxmlformats.org/officeDocument/2006/relationships/hyperlink" Target="http://online.zakon.kz/Document/?doc_id=31609276" TargetMode="External"/><Relationship Id="rId2179" Type="http://schemas.openxmlformats.org/officeDocument/2006/relationships/hyperlink" Target="http://online.zakon.kz/Document/?doc_id=1035552" TargetMode="External"/><Relationship Id="rId3577" Type="http://schemas.openxmlformats.org/officeDocument/2006/relationships/hyperlink" Target="http://online.zakon.kz/Document/?link_id=1004467775" TargetMode="External"/><Relationship Id="rId3991" Type="http://schemas.openxmlformats.org/officeDocument/2006/relationships/hyperlink" Target="http://online.zakon.kz/Document/?doc_id=31025535" TargetMode="External"/><Relationship Id="rId4628" Type="http://schemas.openxmlformats.org/officeDocument/2006/relationships/hyperlink" Target="http://online.zakon.kz/Document/?doc_id=31038459" TargetMode="External"/><Relationship Id="rId10015" Type="http://schemas.openxmlformats.org/officeDocument/2006/relationships/hyperlink" Target="http://online.zakon.kz/Document/?doc_id=33818944" TargetMode="External"/><Relationship Id="rId2593" Type="http://schemas.openxmlformats.org/officeDocument/2006/relationships/hyperlink" Target="http://online.zakon.kz/Document/?doc_id=30367517" TargetMode="External"/><Relationship Id="rId3644" Type="http://schemas.openxmlformats.org/officeDocument/2006/relationships/hyperlink" Target="http://online.zakon.kz/Document/?doc_id=31073588" TargetMode="External"/><Relationship Id="rId6050" Type="http://schemas.openxmlformats.org/officeDocument/2006/relationships/hyperlink" Target="http://online.zakon.kz/Document/?doc_id=31481968" TargetMode="External"/><Relationship Id="rId7101" Type="http://schemas.openxmlformats.org/officeDocument/2006/relationships/hyperlink" Target="http://online.zakon.kz/Document/?doc_id=30776033" TargetMode="External"/><Relationship Id="rId565" Type="http://schemas.openxmlformats.org/officeDocument/2006/relationships/hyperlink" Target="http://online.zakon.kz/Document/?doc_id=31092989" TargetMode="External"/><Relationship Id="rId1195" Type="http://schemas.openxmlformats.org/officeDocument/2006/relationships/hyperlink" Target="http://online.zakon.kz/Document/?doc_id=37573625" TargetMode="External"/><Relationship Id="rId2246" Type="http://schemas.openxmlformats.org/officeDocument/2006/relationships/hyperlink" Target="http://online.zakon.kz/Document/?doc_id=36760373" TargetMode="External"/><Relationship Id="rId2660" Type="http://schemas.openxmlformats.org/officeDocument/2006/relationships/hyperlink" Target="http://online.zakon.kz/Document/?doc_id=30519128" TargetMode="External"/><Relationship Id="rId3711" Type="http://schemas.openxmlformats.org/officeDocument/2006/relationships/hyperlink" Target="http://online.zakon.kz/Document/?doc_id=31311025" TargetMode="External"/><Relationship Id="rId6867" Type="http://schemas.openxmlformats.org/officeDocument/2006/relationships/hyperlink" Target="http://online.zakon.kz/Document/?doc_id=31751367" TargetMode="External"/><Relationship Id="rId7918" Type="http://schemas.openxmlformats.org/officeDocument/2006/relationships/hyperlink" Target="http://online.zakon.kz/Document/?doc_id=30086945" TargetMode="External"/><Relationship Id="rId9273" Type="http://schemas.openxmlformats.org/officeDocument/2006/relationships/hyperlink" Target="http://online.zakon.kz/Document/?doc_id=30381446" TargetMode="External"/><Relationship Id="rId218" Type="http://schemas.openxmlformats.org/officeDocument/2006/relationships/hyperlink" Target="http://online.zakon.kz/Document/?doc_id=30776033" TargetMode="External"/><Relationship Id="rId632" Type="http://schemas.openxmlformats.org/officeDocument/2006/relationships/hyperlink" Target="http://online.zakon.kz/Document/?doc_id=31645319" TargetMode="External"/><Relationship Id="rId1262" Type="http://schemas.openxmlformats.org/officeDocument/2006/relationships/hyperlink" Target="http://online.zakon.kz/Document/?doc_id=30520170" TargetMode="External"/><Relationship Id="rId2313" Type="http://schemas.openxmlformats.org/officeDocument/2006/relationships/hyperlink" Target="http://online.zakon.kz/Document/?doc_id=31311025" TargetMode="External"/><Relationship Id="rId5469" Type="http://schemas.openxmlformats.org/officeDocument/2006/relationships/hyperlink" Target="http://online.zakon.kz/Document/?doc_id=31610064" TargetMode="External"/><Relationship Id="rId9340" Type="http://schemas.openxmlformats.org/officeDocument/2006/relationships/hyperlink" Target="http://online.zakon.kz/Document/?doc_id=31635480" TargetMode="External"/><Relationship Id="rId4485" Type="http://schemas.openxmlformats.org/officeDocument/2006/relationships/hyperlink" Target="http://online.zakon.kz/Document/?doc_id=31311025" TargetMode="External"/><Relationship Id="rId5536" Type="http://schemas.openxmlformats.org/officeDocument/2006/relationships/hyperlink" Target="http://online.zakon.kz/Document/?doc_id=31637067" TargetMode="External"/><Relationship Id="rId5883" Type="http://schemas.openxmlformats.org/officeDocument/2006/relationships/hyperlink" Target="http://online.zakon.kz/Document/?doc_id=39025340" TargetMode="External"/><Relationship Id="rId6934" Type="http://schemas.openxmlformats.org/officeDocument/2006/relationships/hyperlink" Target="http://online.zakon.kz/Document/?doc_id=35374731" TargetMode="External"/><Relationship Id="rId3087" Type="http://schemas.openxmlformats.org/officeDocument/2006/relationships/hyperlink" Target="http://online.zakon.kz/Document/?doc_id=31647090" TargetMode="External"/><Relationship Id="rId4138" Type="http://schemas.openxmlformats.org/officeDocument/2006/relationships/hyperlink" Target="http://online.zakon.kz/Document/?doc_id=31092989" TargetMode="External"/><Relationship Id="rId5950" Type="http://schemas.openxmlformats.org/officeDocument/2006/relationships/hyperlink" Target="http://online.zakon.kz/Document/?doc_id=30520170" TargetMode="External"/><Relationship Id="rId4552" Type="http://schemas.openxmlformats.org/officeDocument/2006/relationships/hyperlink" Target="http://online.zakon.kz/Document/?doc_id=30776033" TargetMode="External"/><Relationship Id="rId5603" Type="http://schemas.openxmlformats.org/officeDocument/2006/relationships/hyperlink" Target="http://online.zakon.kz/Document/?doc_id=30519128" TargetMode="External"/><Relationship Id="rId8759" Type="http://schemas.openxmlformats.org/officeDocument/2006/relationships/hyperlink" Target="http://online.zakon.kz/Document/?doc_id=34395948" TargetMode="External"/><Relationship Id="rId3154" Type="http://schemas.openxmlformats.org/officeDocument/2006/relationships/hyperlink" Target="http://online.zakon.kz/Document/?doc_id=39048146" TargetMode="External"/><Relationship Id="rId4205" Type="http://schemas.openxmlformats.org/officeDocument/2006/relationships/hyperlink" Target="http://online.zakon.kz/Document/?link_id=1001587401" TargetMode="External"/><Relationship Id="rId7775" Type="http://schemas.openxmlformats.org/officeDocument/2006/relationships/hyperlink" Target="http://online.zakon.kz/Document/?doc_id=31313173" TargetMode="External"/><Relationship Id="rId8826" Type="http://schemas.openxmlformats.org/officeDocument/2006/relationships/hyperlink" Target="http://online.zakon.kz/Document/?doc_id=30520170" TargetMode="External"/><Relationship Id="rId2170" Type="http://schemas.openxmlformats.org/officeDocument/2006/relationships/hyperlink" Target="http://online.zakon.kz/Document/?doc_id=31313173" TargetMode="External"/><Relationship Id="rId3221" Type="http://schemas.openxmlformats.org/officeDocument/2006/relationships/hyperlink" Target="http://online.zakon.kz/Document/?doc_id=39025340" TargetMode="External"/><Relationship Id="rId6377" Type="http://schemas.openxmlformats.org/officeDocument/2006/relationships/hyperlink" Target="http://online.zakon.kz/Document/?doc_id=30384558" TargetMode="External"/><Relationship Id="rId6791" Type="http://schemas.openxmlformats.org/officeDocument/2006/relationships/hyperlink" Target="http://online.zakon.kz/Document/?doc_id=37115572" TargetMode="External"/><Relationship Id="rId7428" Type="http://schemas.openxmlformats.org/officeDocument/2006/relationships/hyperlink" Target="http://online.zakon.kz/Document/?doc_id=31605541" TargetMode="External"/><Relationship Id="rId7842" Type="http://schemas.openxmlformats.org/officeDocument/2006/relationships/hyperlink" Target="http://online.zakon.kz/Document/?doc_id=31313173" TargetMode="External"/><Relationship Id="rId10409" Type="http://schemas.openxmlformats.org/officeDocument/2006/relationships/hyperlink" Target="http://online.zakon.kz/Document/?doc_id=39025340" TargetMode="External"/><Relationship Id="rId8" Type="http://schemas.openxmlformats.org/officeDocument/2006/relationships/hyperlink" Target="http://online.zakon.kz/Document/?doc_id=33745225" TargetMode="External"/><Relationship Id="rId142" Type="http://schemas.openxmlformats.org/officeDocument/2006/relationships/hyperlink" Target="http://online.zakon.kz/Document/?doc_id=30519128" TargetMode="External"/><Relationship Id="rId2987" Type="http://schemas.openxmlformats.org/officeDocument/2006/relationships/hyperlink" Target="http://online.zakon.kz/Document/?doc_id=31573214" TargetMode="External"/><Relationship Id="rId5393" Type="http://schemas.openxmlformats.org/officeDocument/2006/relationships/hyperlink" Target="http://online.zakon.kz/Document/?doc_id=31039644" TargetMode="External"/><Relationship Id="rId6444" Type="http://schemas.openxmlformats.org/officeDocument/2006/relationships/hyperlink" Target="http://online.zakon.kz/Document/?doc_id=30919824" TargetMode="External"/><Relationship Id="rId959" Type="http://schemas.openxmlformats.org/officeDocument/2006/relationships/hyperlink" Target="http://online.zakon.kz/Document/?doc_id=31038459" TargetMode="External"/><Relationship Id="rId1589" Type="http://schemas.openxmlformats.org/officeDocument/2006/relationships/hyperlink" Target="http://online.zakon.kz/Document/?doc_id=34024799" TargetMode="External"/><Relationship Id="rId5046" Type="http://schemas.openxmlformats.org/officeDocument/2006/relationships/hyperlink" Target="http://online.zakon.kz/Document/?doc_id=31635480" TargetMode="External"/><Relationship Id="rId5460" Type="http://schemas.openxmlformats.org/officeDocument/2006/relationships/hyperlink" Target="http://online.zakon.kz/Document/?doc_id=31635480" TargetMode="External"/><Relationship Id="rId6511" Type="http://schemas.openxmlformats.org/officeDocument/2006/relationships/hyperlink" Target="http://online.zakon.kz/Document/?doc_id=35287197" TargetMode="External"/><Relationship Id="rId9667" Type="http://schemas.openxmlformats.org/officeDocument/2006/relationships/hyperlink" Target="http://online.zakon.kz/Document/?doc_id=31311025" TargetMode="External"/><Relationship Id="rId4062" Type="http://schemas.openxmlformats.org/officeDocument/2006/relationships/hyperlink" Target="http://online.zakon.kz/Document/?doc_id=31092989" TargetMode="External"/><Relationship Id="rId5113" Type="http://schemas.openxmlformats.org/officeDocument/2006/relationships/hyperlink" Target="http://online.zakon.kz/Document/?doc_id=35287197" TargetMode="External"/><Relationship Id="rId8269" Type="http://schemas.openxmlformats.org/officeDocument/2006/relationships/hyperlink" Target="http://online.zakon.kz/Document/?doc_id=30618157" TargetMode="External"/><Relationship Id="rId1656" Type="http://schemas.openxmlformats.org/officeDocument/2006/relationships/hyperlink" Target="http://online.zakon.kz/Document/?doc_id=30776033" TargetMode="External"/><Relationship Id="rId2707" Type="http://schemas.openxmlformats.org/officeDocument/2006/relationships/hyperlink" Target="http://online.zakon.kz/Document/?doc_id=31038087" TargetMode="External"/><Relationship Id="rId8683" Type="http://schemas.openxmlformats.org/officeDocument/2006/relationships/hyperlink" Target="http://online.zakon.kz/Document/?doc_id=31626216" TargetMode="External"/><Relationship Id="rId9734" Type="http://schemas.openxmlformats.org/officeDocument/2006/relationships/hyperlink" Target="http://online.zakon.kz/Document/?doc_id=35401023" TargetMode="External"/><Relationship Id="rId10199" Type="http://schemas.openxmlformats.org/officeDocument/2006/relationships/hyperlink" Target="http://online.zakon.kz/Document/?doc_id=31637067" TargetMode="External"/><Relationship Id="rId1309" Type="http://schemas.openxmlformats.org/officeDocument/2006/relationships/hyperlink" Target="http://online.zakon.kz/Document/?doc_id=31481968" TargetMode="External"/><Relationship Id="rId1723" Type="http://schemas.openxmlformats.org/officeDocument/2006/relationships/hyperlink" Target="http://online.zakon.kz/Document/?doc_id=31311025" TargetMode="External"/><Relationship Id="rId4879" Type="http://schemas.openxmlformats.org/officeDocument/2006/relationships/hyperlink" Target="http://online.zakon.kz/Document/?doc_id=33575474" TargetMode="External"/><Relationship Id="rId7285" Type="http://schemas.openxmlformats.org/officeDocument/2006/relationships/hyperlink" Target="http://online.zakon.kz/Document/?doc_id=31609276" TargetMode="External"/><Relationship Id="rId8336" Type="http://schemas.openxmlformats.org/officeDocument/2006/relationships/hyperlink" Target="http://online.zakon.kz/Document/?doc_id=31038459" TargetMode="External"/><Relationship Id="rId8750" Type="http://schemas.openxmlformats.org/officeDocument/2006/relationships/hyperlink" Target="http://online.zakon.kz/Document/?doc_id=31635480" TargetMode="External"/><Relationship Id="rId9801" Type="http://schemas.openxmlformats.org/officeDocument/2006/relationships/hyperlink" Target="http://online.zakon.kz/Document/?doc_id=32850755" TargetMode="External"/><Relationship Id="rId10266" Type="http://schemas.openxmlformats.org/officeDocument/2006/relationships/hyperlink" Target="http://online.zakon.kz/Document/?doc_id=32850755" TargetMode="External"/><Relationship Id="rId15" Type="http://schemas.openxmlformats.org/officeDocument/2006/relationships/hyperlink" Target="http://online.zakon.kz/Document/?doc_id=31300061" TargetMode="External"/><Relationship Id="rId3895" Type="http://schemas.openxmlformats.org/officeDocument/2006/relationships/hyperlink" Target="http://online.zakon.kz/Document/?doc_id=39558053" TargetMode="External"/><Relationship Id="rId4946" Type="http://schemas.openxmlformats.org/officeDocument/2006/relationships/hyperlink" Target="http://online.zakon.kz/Document/?doc_id=31570043" TargetMode="External"/><Relationship Id="rId7352" Type="http://schemas.openxmlformats.org/officeDocument/2006/relationships/hyperlink" Target="http://online.zakon.kz/Document/?doc_id=31408632" TargetMode="External"/><Relationship Id="rId8403" Type="http://schemas.openxmlformats.org/officeDocument/2006/relationships/hyperlink" Target="http://online.zakon.kz/Document/?doc_id=31092989" TargetMode="External"/><Relationship Id="rId10333" Type="http://schemas.openxmlformats.org/officeDocument/2006/relationships/hyperlink" Target="http://online.zakon.kz/Document/?doc_id=39662700" TargetMode="External"/><Relationship Id="rId2497" Type="http://schemas.openxmlformats.org/officeDocument/2006/relationships/hyperlink" Target="http://online.zakon.kz/Document/?doc_id=31313173" TargetMode="External"/><Relationship Id="rId3548" Type="http://schemas.openxmlformats.org/officeDocument/2006/relationships/hyperlink" Target="http://online.zakon.kz/Document/?link_id=1005086083" TargetMode="External"/><Relationship Id="rId7005" Type="http://schemas.openxmlformats.org/officeDocument/2006/relationships/hyperlink" Target="http://online.zakon.kz/Document/?doc_id=33123837" TargetMode="External"/><Relationship Id="rId469" Type="http://schemas.openxmlformats.org/officeDocument/2006/relationships/hyperlink" Target="http://online.zakon.kz/Document/?doc_id=39025340" TargetMode="External"/><Relationship Id="rId883" Type="http://schemas.openxmlformats.org/officeDocument/2006/relationships/hyperlink" Target="http://online.zakon.kz/Document/?doc_id=31482402" TargetMode="External"/><Relationship Id="rId1099" Type="http://schemas.openxmlformats.org/officeDocument/2006/relationships/hyperlink" Target="http://online.zakon.kz/Document/?doc_id=31311025" TargetMode="External"/><Relationship Id="rId2564" Type="http://schemas.openxmlformats.org/officeDocument/2006/relationships/hyperlink" Target="http://online.zakon.kz/Document/?doc_id=30520170" TargetMode="External"/><Relationship Id="rId3615" Type="http://schemas.openxmlformats.org/officeDocument/2006/relationships/hyperlink" Target="http://online.zakon.kz/Document/?doc_id=30414583" TargetMode="External"/><Relationship Id="rId3962" Type="http://schemas.openxmlformats.org/officeDocument/2006/relationships/hyperlink" Target="http://online.zakon.kz/Document/?doc_id=39025340" TargetMode="External"/><Relationship Id="rId6021" Type="http://schemas.openxmlformats.org/officeDocument/2006/relationships/hyperlink" Target="http://online.zakon.kz/Document/?doc_id=30384558" TargetMode="External"/><Relationship Id="rId9177" Type="http://schemas.openxmlformats.org/officeDocument/2006/relationships/hyperlink" Target="http://online.zakon.kz/Document/?doc_id=35287197" TargetMode="External"/><Relationship Id="rId9591" Type="http://schemas.openxmlformats.org/officeDocument/2006/relationships/hyperlink" Target="http://online.zakon.kz/Document/?doc_id=31518781" TargetMode="External"/><Relationship Id="rId10400" Type="http://schemas.openxmlformats.org/officeDocument/2006/relationships/hyperlink" Target="http://online.zakon.kz/Document/?doc_id=37573625" TargetMode="External"/><Relationship Id="rId536" Type="http://schemas.openxmlformats.org/officeDocument/2006/relationships/hyperlink" Target="http://online.zakon.kz/Document/?doc_id=1039594" TargetMode="External"/><Relationship Id="rId1166" Type="http://schemas.openxmlformats.org/officeDocument/2006/relationships/hyperlink" Target="http://online.zakon.kz/Document/?doc_id=31481968" TargetMode="External"/><Relationship Id="rId2217" Type="http://schemas.openxmlformats.org/officeDocument/2006/relationships/hyperlink" Target="http://online.zakon.kz/Document/?doc_id=31092989" TargetMode="External"/><Relationship Id="rId8193" Type="http://schemas.openxmlformats.org/officeDocument/2006/relationships/hyperlink" Target="http://online.zakon.kz/Document/?doc_id=32500081" TargetMode="External"/><Relationship Id="rId9244" Type="http://schemas.openxmlformats.org/officeDocument/2006/relationships/hyperlink" Target="http://online.zakon.kz/Document/?doc_id=33123837" TargetMode="External"/><Relationship Id="rId950" Type="http://schemas.openxmlformats.org/officeDocument/2006/relationships/hyperlink" Target="http://online.zakon.kz/Document/?doc_id=31311025" TargetMode="External"/><Relationship Id="rId1580" Type="http://schemas.openxmlformats.org/officeDocument/2006/relationships/hyperlink" Target="http://online.zakon.kz/Document/?link_id=1004602529" TargetMode="External"/><Relationship Id="rId2631" Type="http://schemas.openxmlformats.org/officeDocument/2006/relationships/hyperlink" Target="http://online.zakon.kz/Document/?doc_id=31311025" TargetMode="External"/><Relationship Id="rId4389" Type="http://schemas.openxmlformats.org/officeDocument/2006/relationships/hyperlink" Target="http://online.zakon.kz/Document/?doc_id=30919824" TargetMode="External"/><Relationship Id="rId5787" Type="http://schemas.openxmlformats.org/officeDocument/2006/relationships/hyperlink" Target="http://online.zakon.kz/Document/?doc_id=30486506" TargetMode="External"/><Relationship Id="rId6838" Type="http://schemas.openxmlformats.org/officeDocument/2006/relationships/hyperlink" Target="http://online.zakon.kz/Document/?doc_id=35287197" TargetMode="External"/><Relationship Id="rId603" Type="http://schemas.openxmlformats.org/officeDocument/2006/relationships/hyperlink" Target="http://online.zakon.kz/Document/?doc_id=30657265" TargetMode="External"/><Relationship Id="rId1233" Type="http://schemas.openxmlformats.org/officeDocument/2006/relationships/hyperlink" Target="http://online.zakon.kz/Document/?doc_id=30519128" TargetMode="External"/><Relationship Id="rId5854" Type="http://schemas.openxmlformats.org/officeDocument/2006/relationships/hyperlink" Target="http://online.zakon.kz/Document/?link_id=1001600142" TargetMode="External"/><Relationship Id="rId6905" Type="http://schemas.openxmlformats.org/officeDocument/2006/relationships/hyperlink" Target="http://online.zakon.kz/Document/?doc_id=31985913" TargetMode="External"/><Relationship Id="rId8260" Type="http://schemas.openxmlformats.org/officeDocument/2006/relationships/hyperlink" Target="http://online.zakon.kz/Document/?doc_id=31311025" TargetMode="External"/><Relationship Id="rId9311" Type="http://schemas.openxmlformats.org/officeDocument/2006/relationships/hyperlink" Target="http://online.zakon.kz/Document/?doc_id=34395948" TargetMode="External"/><Relationship Id="rId10190" Type="http://schemas.openxmlformats.org/officeDocument/2006/relationships/hyperlink" Target="http://online.zakon.kz/Document/?doc_id=31637067" TargetMode="External"/><Relationship Id="rId1300" Type="http://schemas.openxmlformats.org/officeDocument/2006/relationships/hyperlink" Target="http://online.zakon.kz/Document/?doc_id=30618157" TargetMode="External"/><Relationship Id="rId4456" Type="http://schemas.openxmlformats.org/officeDocument/2006/relationships/hyperlink" Target="http://online.zakon.kz/Document/?doc_id=30789893" TargetMode="External"/><Relationship Id="rId4870" Type="http://schemas.openxmlformats.org/officeDocument/2006/relationships/hyperlink" Target="http://online.zakon.kz/Document/?doc_id=31305760" TargetMode="External"/><Relationship Id="rId5507" Type="http://schemas.openxmlformats.org/officeDocument/2006/relationships/hyperlink" Target="http://online.zakon.kz/Document/?link_id=1005490795" TargetMode="External"/><Relationship Id="rId5921" Type="http://schemas.openxmlformats.org/officeDocument/2006/relationships/hyperlink" Target="http://online.zakon.kz/Document/?doc_id=31194531" TargetMode="External"/><Relationship Id="rId3058" Type="http://schemas.openxmlformats.org/officeDocument/2006/relationships/hyperlink" Target="http://online.zakon.kz/Document/?doc_id=1026672" TargetMode="External"/><Relationship Id="rId3472" Type="http://schemas.openxmlformats.org/officeDocument/2006/relationships/hyperlink" Target="http://online.zakon.kz/Document/?doc_id=34634878" TargetMode="External"/><Relationship Id="rId4109" Type="http://schemas.openxmlformats.org/officeDocument/2006/relationships/hyperlink" Target="http://online.zakon.kz/Document/?doc_id=31313173" TargetMode="External"/><Relationship Id="rId4523" Type="http://schemas.openxmlformats.org/officeDocument/2006/relationships/hyperlink" Target="http://online.zakon.kz/Document/?doc_id=30776033" TargetMode="External"/><Relationship Id="rId7679" Type="http://schemas.openxmlformats.org/officeDocument/2006/relationships/hyperlink" Target="http://online.zakon.kz/Document/?doc_id=30519128" TargetMode="External"/><Relationship Id="rId393" Type="http://schemas.openxmlformats.org/officeDocument/2006/relationships/hyperlink" Target="http://online.zakon.kz/Document/?doc_id=31482402" TargetMode="External"/><Relationship Id="rId2074" Type="http://schemas.openxmlformats.org/officeDocument/2006/relationships/hyperlink" Target="http://online.zakon.kz/Document/?doc_id=31645319" TargetMode="External"/><Relationship Id="rId3125" Type="http://schemas.openxmlformats.org/officeDocument/2006/relationships/hyperlink" Target="http://online.zakon.kz/Document/?doc_id=31311025" TargetMode="External"/><Relationship Id="rId6695" Type="http://schemas.openxmlformats.org/officeDocument/2006/relationships/hyperlink" Target="http://online.zakon.kz/Document/?doc_id=35287197" TargetMode="External"/><Relationship Id="rId7746" Type="http://schemas.openxmlformats.org/officeDocument/2006/relationships/hyperlink" Target="http://online.zakon.kz/Document/?doc_id=31034509" TargetMode="External"/><Relationship Id="rId460" Type="http://schemas.openxmlformats.org/officeDocument/2006/relationships/hyperlink" Target="http://online.zakon.kz/Document/?doc_id=1032271" TargetMode="External"/><Relationship Id="rId1090" Type="http://schemas.openxmlformats.org/officeDocument/2006/relationships/hyperlink" Target="http://online.zakon.kz/Document/?doc_id=31609276" TargetMode="External"/><Relationship Id="rId2141" Type="http://schemas.openxmlformats.org/officeDocument/2006/relationships/hyperlink" Target="http://online.zakon.kz/Document/?doc_id=31635480" TargetMode="External"/><Relationship Id="rId5297" Type="http://schemas.openxmlformats.org/officeDocument/2006/relationships/hyperlink" Target="http://online.zakon.kz/Document/?doc_id=30777947" TargetMode="External"/><Relationship Id="rId6348" Type="http://schemas.openxmlformats.org/officeDocument/2006/relationships/hyperlink" Target="http://online.zakon.kz/Document/?doc_id=30519128" TargetMode="External"/><Relationship Id="rId113" Type="http://schemas.openxmlformats.org/officeDocument/2006/relationships/hyperlink" Target="http://online.zakon.kz/Document/?doc_id=30012948" TargetMode="External"/><Relationship Id="rId6762" Type="http://schemas.openxmlformats.org/officeDocument/2006/relationships/hyperlink" Target="http://online.zakon.kz/Document/?doc_id=31313173" TargetMode="External"/><Relationship Id="rId7813" Type="http://schemas.openxmlformats.org/officeDocument/2006/relationships/hyperlink" Target="http://online.zakon.kz/Document/?link_id=1001881618" TargetMode="External"/><Relationship Id="rId2958" Type="http://schemas.openxmlformats.org/officeDocument/2006/relationships/hyperlink" Target="http://online.zakon.kz/Document/?doc_id=39231914" TargetMode="External"/><Relationship Id="rId5017" Type="http://schemas.openxmlformats.org/officeDocument/2006/relationships/hyperlink" Target="http://online.zakon.kz/Document/?doc_id=30777947" TargetMode="External"/><Relationship Id="rId5364" Type="http://schemas.openxmlformats.org/officeDocument/2006/relationships/hyperlink" Target="http://online.zakon.kz/Document/?doc_id=31039644" TargetMode="External"/><Relationship Id="rId6415" Type="http://schemas.openxmlformats.org/officeDocument/2006/relationships/hyperlink" Target="http://online.zakon.kz/Document/?doc_id=30776033" TargetMode="External"/><Relationship Id="rId9985" Type="http://schemas.openxmlformats.org/officeDocument/2006/relationships/hyperlink" Target="http://online.zakon.kz/Document/?doc_id=35287197" TargetMode="External"/><Relationship Id="rId1974" Type="http://schemas.openxmlformats.org/officeDocument/2006/relationships/hyperlink" Target="http://online.zakon.kz/Document/?link_id=1001915005" TargetMode="External"/><Relationship Id="rId4380" Type="http://schemas.openxmlformats.org/officeDocument/2006/relationships/hyperlink" Target="http://online.zakon.kz/Document/?link_id=1003708045" TargetMode="External"/><Relationship Id="rId5431" Type="http://schemas.openxmlformats.org/officeDocument/2006/relationships/hyperlink" Target="http://online.zakon.kz/Document/?doc_id=30860037" TargetMode="External"/><Relationship Id="rId8587" Type="http://schemas.openxmlformats.org/officeDocument/2006/relationships/hyperlink" Target="http://online.zakon.kz/Document/?doc_id=38516651" TargetMode="External"/><Relationship Id="rId9638" Type="http://schemas.openxmlformats.org/officeDocument/2006/relationships/hyperlink" Target="http://online.zakon.kz/Document/?doc_id=39605522" TargetMode="External"/><Relationship Id="rId1627" Type="http://schemas.openxmlformats.org/officeDocument/2006/relationships/hyperlink" Target="http://online.zakon.kz/Document/?doc_id=31313173" TargetMode="External"/><Relationship Id="rId4033" Type="http://schemas.openxmlformats.org/officeDocument/2006/relationships/hyperlink" Target="http://online.zakon.kz/Document/?doc_id=31661691" TargetMode="External"/><Relationship Id="rId7189" Type="http://schemas.openxmlformats.org/officeDocument/2006/relationships/hyperlink" Target="http://online.zakon.kz/Document/?doc_id=31237092" TargetMode="External"/><Relationship Id="rId8654" Type="http://schemas.openxmlformats.org/officeDocument/2006/relationships/hyperlink" Target="http://online.zakon.kz/Document/?doc_id=31092989" TargetMode="External"/><Relationship Id="rId9705" Type="http://schemas.openxmlformats.org/officeDocument/2006/relationships/hyperlink" Target="http://online.zakon.kz/Document/?doc_id=31637067" TargetMode="External"/><Relationship Id="rId3799" Type="http://schemas.openxmlformats.org/officeDocument/2006/relationships/hyperlink" Target="http://online.zakon.kz/Document/?doc_id=31609276" TargetMode="External"/><Relationship Id="rId4100" Type="http://schemas.openxmlformats.org/officeDocument/2006/relationships/hyperlink" Target="http://online.zakon.kz/Document/?doc_id=31092989" TargetMode="External"/><Relationship Id="rId7256" Type="http://schemas.openxmlformats.org/officeDocument/2006/relationships/hyperlink" Target="http://online.zakon.kz/Document/?doc_id=31313173" TargetMode="External"/><Relationship Id="rId7670" Type="http://schemas.openxmlformats.org/officeDocument/2006/relationships/hyperlink" Target="http://online.zakon.kz/Document/?doc_id=31313173" TargetMode="External"/><Relationship Id="rId8307" Type="http://schemas.openxmlformats.org/officeDocument/2006/relationships/hyperlink" Target="http://online.zakon.kz/Document/?doc_id=31092989" TargetMode="External"/><Relationship Id="rId8721" Type="http://schemas.openxmlformats.org/officeDocument/2006/relationships/hyperlink" Target="http://online.zakon.kz/Document/?doc_id=30821973" TargetMode="External"/><Relationship Id="rId10237" Type="http://schemas.openxmlformats.org/officeDocument/2006/relationships/hyperlink" Target="http://online.zakon.kz/Document/?doc_id=31637067" TargetMode="External"/><Relationship Id="rId6272" Type="http://schemas.openxmlformats.org/officeDocument/2006/relationships/hyperlink" Target="http://online.zakon.kz/Document/?doc_id=31226640" TargetMode="External"/><Relationship Id="rId7323" Type="http://schemas.openxmlformats.org/officeDocument/2006/relationships/hyperlink" Target="http://online.zakon.kz/Document/?doc_id=31434105" TargetMode="External"/><Relationship Id="rId3866" Type="http://schemas.openxmlformats.org/officeDocument/2006/relationships/hyperlink" Target="http://online.zakon.kz/Document/?doc_id=31092989" TargetMode="External"/><Relationship Id="rId4917" Type="http://schemas.openxmlformats.org/officeDocument/2006/relationships/hyperlink" Target="http://online.zakon.kz/Document/?doc_id=39025340" TargetMode="External"/><Relationship Id="rId9495" Type="http://schemas.openxmlformats.org/officeDocument/2006/relationships/hyperlink" Target="http://online.zakon.kz/Document/?doc_id=30777947" TargetMode="External"/><Relationship Id="rId10304" Type="http://schemas.openxmlformats.org/officeDocument/2006/relationships/hyperlink" Target="http://online.zakon.kz/Document/?doc_id=31039644" TargetMode="External"/><Relationship Id="rId787" Type="http://schemas.openxmlformats.org/officeDocument/2006/relationships/hyperlink" Target="http://online.zakon.kz/Document/?doc_id=37319086" TargetMode="External"/><Relationship Id="rId2468" Type="http://schemas.openxmlformats.org/officeDocument/2006/relationships/hyperlink" Target="http://online.zakon.kz/Document/?doc_id=30367517" TargetMode="External"/><Relationship Id="rId2882" Type="http://schemas.openxmlformats.org/officeDocument/2006/relationships/hyperlink" Target="http://online.zakon.kz/Document/?doc_id=1013880" TargetMode="External"/><Relationship Id="rId3519" Type="http://schemas.openxmlformats.org/officeDocument/2006/relationships/hyperlink" Target="http://online.zakon.kz/Document/?doc_id=30519128" TargetMode="External"/><Relationship Id="rId3933" Type="http://schemas.openxmlformats.org/officeDocument/2006/relationships/hyperlink" Target="http://online.zakon.kz/Document/?doc_id=39025340" TargetMode="External"/><Relationship Id="rId8097" Type="http://schemas.openxmlformats.org/officeDocument/2006/relationships/hyperlink" Target="http://online.zakon.kz/Document/?doc_id=39605522" TargetMode="External"/><Relationship Id="rId9148" Type="http://schemas.openxmlformats.org/officeDocument/2006/relationships/hyperlink" Target="http://online.zakon.kz/Document/?doc_id=33818944" TargetMode="External"/><Relationship Id="rId854" Type="http://schemas.openxmlformats.org/officeDocument/2006/relationships/hyperlink" Target="http://online.zakon.kz/Document/?doc_id=30567816" TargetMode="External"/><Relationship Id="rId1484" Type="http://schemas.openxmlformats.org/officeDocument/2006/relationships/hyperlink" Target="http://online.zakon.kz/Document/?doc_id=31092989" TargetMode="External"/><Relationship Id="rId2535" Type="http://schemas.openxmlformats.org/officeDocument/2006/relationships/hyperlink" Target="http://online.zakon.kz/Document/?doc_id=30919824" TargetMode="External"/><Relationship Id="rId9562" Type="http://schemas.openxmlformats.org/officeDocument/2006/relationships/hyperlink" Target="http://online.zakon.kz/Document/?doc_id=1006061" TargetMode="External"/><Relationship Id="rId507" Type="http://schemas.openxmlformats.org/officeDocument/2006/relationships/hyperlink" Target="http://online.zakon.kz/Document/?doc_id=31636763" TargetMode="External"/><Relationship Id="rId921" Type="http://schemas.openxmlformats.org/officeDocument/2006/relationships/hyperlink" Target="http://online.zakon.kz/Document/?doc_id=30618157" TargetMode="External"/><Relationship Id="rId1137" Type="http://schemas.openxmlformats.org/officeDocument/2006/relationships/hyperlink" Target="http://online.zakon.kz/Document/?doc_id=30565746" TargetMode="External"/><Relationship Id="rId1551" Type="http://schemas.openxmlformats.org/officeDocument/2006/relationships/hyperlink" Target="http://online.zakon.kz/Document/?doc_id=38228391" TargetMode="External"/><Relationship Id="rId2602" Type="http://schemas.openxmlformats.org/officeDocument/2006/relationships/hyperlink" Target="http://online.zakon.kz/Document/?doc_id=30520170" TargetMode="External"/><Relationship Id="rId5758" Type="http://schemas.openxmlformats.org/officeDocument/2006/relationships/hyperlink" Target="http://online.zakon.kz/Document/?doc_id=30776033" TargetMode="External"/><Relationship Id="rId6809" Type="http://schemas.openxmlformats.org/officeDocument/2006/relationships/hyperlink" Target="http://online.zakon.kz/Document/?doc_id=30384393" TargetMode="External"/><Relationship Id="rId8164" Type="http://schemas.openxmlformats.org/officeDocument/2006/relationships/hyperlink" Target="http://online.zakon.kz/Document/?doc_id=31637067" TargetMode="External"/><Relationship Id="rId9215" Type="http://schemas.openxmlformats.org/officeDocument/2006/relationships/hyperlink" Target="http://online.zakon.kz/Document/?doc_id=30367517" TargetMode="External"/><Relationship Id="rId10094" Type="http://schemas.openxmlformats.org/officeDocument/2006/relationships/hyperlink" Target="http://online.zakon.kz/Document/?doc_id=32910969" TargetMode="External"/><Relationship Id="rId1204" Type="http://schemas.openxmlformats.org/officeDocument/2006/relationships/hyperlink" Target="http://online.zakon.kz/Document/?doc_id=31025535" TargetMode="External"/><Relationship Id="rId4774" Type="http://schemas.openxmlformats.org/officeDocument/2006/relationships/hyperlink" Target="http://online.zakon.kz/Document/?doc_id=39605522" TargetMode="External"/><Relationship Id="rId5825" Type="http://schemas.openxmlformats.org/officeDocument/2006/relationships/hyperlink" Target="http://online.zakon.kz/Document/?doc_id=35287197" TargetMode="External"/><Relationship Id="rId7180" Type="http://schemas.openxmlformats.org/officeDocument/2006/relationships/hyperlink" Target="http://online.zakon.kz/Document/?doc_id=30520170" TargetMode="External"/><Relationship Id="rId8231" Type="http://schemas.openxmlformats.org/officeDocument/2006/relationships/hyperlink" Target="http://online.zakon.kz/Document/?doc_id=30776033" TargetMode="External"/><Relationship Id="rId10161" Type="http://schemas.openxmlformats.org/officeDocument/2006/relationships/hyperlink" Target="http://online.zakon.kz/Document/?doc_id=30381446" TargetMode="External"/><Relationship Id="rId3376" Type="http://schemas.openxmlformats.org/officeDocument/2006/relationships/hyperlink" Target="http://online.zakon.kz/Document/?doc_id=34395948" TargetMode="External"/><Relationship Id="rId4427" Type="http://schemas.openxmlformats.org/officeDocument/2006/relationships/hyperlink" Target="http://online.zakon.kz/Document/?doc_id=31114583" TargetMode="External"/><Relationship Id="rId297" Type="http://schemas.openxmlformats.org/officeDocument/2006/relationships/hyperlink" Target="http://online.zakon.kz/Document/?doc_id=39025340" TargetMode="External"/><Relationship Id="rId2392" Type="http://schemas.openxmlformats.org/officeDocument/2006/relationships/hyperlink" Target="http://online.zakon.kz/Document/?doc_id=31038459" TargetMode="External"/><Relationship Id="rId3029" Type="http://schemas.openxmlformats.org/officeDocument/2006/relationships/hyperlink" Target="http://online.zakon.kz/Document/?doc_id=31123343" TargetMode="External"/><Relationship Id="rId3790" Type="http://schemas.openxmlformats.org/officeDocument/2006/relationships/hyperlink" Target="http://online.zakon.kz/Document/?doc_id=31092989" TargetMode="External"/><Relationship Id="rId4841" Type="http://schemas.openxmlformats.org/officeDocument/2006/relationships/hyperlink" Target="http://online.zakon.kz/Document/?doc_id=31311025" TargetMode="External"/><Relationship Id="rId6599" Type="http://schemas.openxmlformats.org/officeDocument/2006/relationships/hyperlink" Target="http://online.zakon.kz/Document/?doc_id=30520170" TargetMode="External"/><Relationship Id="rId7997" Type="http://schemas.openxmlformats.org/officeDocument/2006/relationships/hyperlink" Target="http://online.zakon.kz/Document/?doc_id=31483944" TargetMode="External"/><Relationship Id="rId364" Type="http://schemas.openxmlformats.org/officeDocument/2006/relationships/hyperlink" Target="http://online.zakon.kz/Document/?doc_id=30567816" TargetMode="External"/><Relationship Id="rId2045" Type="http://schemas.openxmlformats.org/officeDocument/2006/relationships/hyperlink" Target="http://online.zakon.kz/Document/?doc_id=30367517" TargetMode="External"/><Relationship Id="rId3443" Type="http://schemas.openxmlformats.org/officeDocument/2006/relationships/hyperlink" Target="http://online.zakon.kz/Document/?doc_id=31311025" TargetMode="External"/><Relationship Id="rId9072" Type="http://schemas.openxmlformats.org/officeDocument/2006/relationships/hyperlink" Target="http://online.zakon.kz/Document/?doc_id=37573625" TargetMode="External"/><Relationship Id="rId3510" Type="http://schemas.openxmlformats.org/officeDocument/2006/relationships/hyperlink" Target="http://online.zakon.kz/Document/?doc_id=33478302" TargetMode="External"/><Relationship Id="rId6666" Type="http://schemas.openxmlformats.org/officeDocument/2006/relationships/hyperlink" Target="http://online.zakon.kz/Document/?doc_id=31565328" TargetMode="External"/><Relationship Id="rId7717" Type="http://schemas.openxmlformats.org/officeDocument/2006/relationships/hyperlink" Target="http://online.zakon.kz/Document/?doc_id=1026672" TargetMode="External"/><Relationship Id="rId431" Type="http://schemas.openxmlformats.org/officeDocument/2006/relationships/hyperlink" Target="http://online.zakon.kz/Document/?doc_id=31548165" TargetMode="External"/><Relationship Id="rId1061" Type="http://schemas.openxmlformats.org/officeDocument/2006/relationships/hyperlink" Target="http://online.zakon.kz/Document/?doc_id=38259854" TargetMode="External"/><Relationship Id="rId2112" Type="http://schemas.openxmlformats.org/officeDocument/2006/relationships/hyperlink" Target="http://online.zakon.kz/Document/?doc_id=31311025" TargetMode="External"/><Relationship Id="rId5268" Type="http://schemas.openxmlformats.org/officeDocument/2006/relationships/hyperlink" Target="http://online.zakon.kz/Document/?doc_id=35287197" TargetMode="External"/><Relationship Id="rId5682" Type="http://schemas.openxmlformats.org/officeDocument/2006/relationships/hyperlink" Target="http://online.zakon.kz/Document/?doc_id=31635480" TargetMode="External"/><Relationship Id="rId6319" Type="http://schemas.openxmlformats.org/officeDocument/2006/relationships/hyperlink" Target="http://online.zakon.kz/Document/?doc_id=35287197" TargetMode="External"/><Relationship Id="rId6733" Type="http://schemas.openxmlformats.org/officeDocument/2006/relationships/hyperlink" Target="http://online.zakon.kz/Document/?doc_id=31482402" TargetMode="External"/><Relationship Id="rId9889" Type="http://schemas.openxmlformats.org/officeDocument/2006/relationships/hyperlink" Target="http://online.zakon.kz/Document/?doc_id=30863195" TargetMode="External"/><Relationship Id="rId1878" Type="http://schemas.openxmlformats.org/officeDocument/2006/relationships/hyperlink" Target="http://online.zakon.kz/Document/?doc_id=31311025" TargetMode="External"/><Relationship Id="rId2929" Type="http://schemas.openxmlformats.org/officeDocument/2006/relationships/hyperlink" Target="http://online.zakon.kz/Document/?doc_id=31408637" TargetMode="External"/><Relationship Id="rId4284" Type="http://schemas.openxmlformats.org/officeDocument/2006/relationships/hyperlink" Target="http://online.zakon.kz/Document/?doc_id=31112410" TargetMode="External"/><Relationship Id="rId5335" Type="http://schemas.openxmlformats.org/officeDocument/2006/relationships/hyperlink" Target="http://online.zakon.kz/Document/?doc_id=31039644" TargetMode="External"/><Relationship Id="rId9956" Type="http://schemas.openxmlformats.org/officeDocument/2006/relationships/hyperlink" Target="http://online.zakon.kz/Document/?doc_id=34935644" TargetMode="External"/><Relationship Id="rId4351" Type="http://schemas.openxmlformats.org/officeDocument/2006/relationships/hyperlink" Target="http://online.zakon.kz/Document/?doc_id=31311025" TargetMode="External"/><Relationship Id="rId5402" Type="http://schemas.openxmlformats.org/officeDocument/2006/relationships/hyperlink" Target="http://online.zakon.kz/Document/?doc_id=31635480" TargetMode="External"/><Relationship Id="rId6800" Type="http://schemas.openxmlformats.org/officeDocument/2006/relationships/hyperlink" Target="http://online.zakon.kz/Document/?doc_id=31038459" TargetMode="External"/><Relationship Id="rId8558" Type="http://schemas.openxmlformats.org/officeDocument/2006/relationships/hyperlink" Target="http://online.zakon.kz/Document/?doc_id=30519128" TargetMode="External"/><Relationship Id="rId9609" Type="http://schemas.openxmlformats.org/officeDocument/2006/relationships/hyperlink" Target="http://online.zakon.kz/Document/?doc_id=30834906" TargetMode="External"/><Relationship Id="rId1945" Type="http://schemas.openxmlformats.org/officeDocument/2006/relationships/hyperlink" Target="http://online.zakon.kz/Document/?doc_id=35287197" TargetMode="External"/><Relationship Id="rId4004" Type="http://schemas.openxmlformats.org/officeDocument/2006/relationships/hyperlink" Target="http://online.zakon.kz/Document/?doc_id=30519128" TargetMode="External"/><Relationship Id="rId8972" Type="http://schemas.openxmlformats.org/officeDocument/2006/relationships/hyperlink" Target="http://online.zakon.kz/Document/?doc_id=31405151" TargetMode="External"/><Relationship Id="rId3020" Type="http://schemas.openxmlformats.org/officeDocument/2006/relationships/hyperlink" Target="http://online.zakon.kz/Document/?doc_id=31637067" TargetMode="External"/><Relationship Id="rId6176" Type="http://schemas.openxmlformats.org/officeDocument/2006/relationships/hyperlink" Target="http://online.zakon.kz/Document/?doc_id=30520170" TargetMode="External"/><Relationship Id="rId7227" Type="http://schemas.openxmlformats.org/officeDocument/2006/relationships/hyperlink" Target="http://online.zakon.kz/Document/?doc_id=35287197" TargetMode="External"/><Relationship Id="rId7574" Type="http://schemas.openxmlformats.org/officeDocument/2006/relationships/hyperlink" Target="http://online.zakon.kz/Document/?doc_id=31091460" TargetMode="External"/><Relationship Id="rId8625" Type="http://schemas.openxmlformats.org/officeDocument/2006/relationships/hyperlink" Target="http://online.zakon.kz/Document/?doc_id=31310967" TargetMode="External"/><Relationship Id="rId6590" Type="http://schemas.openxmlformats.org/officeDocument/2006/relationships/hyperlink" Target="http://online.zakon.kz/Document/?doc_id=35287197" TargetMode="External"/><Relationship Id="rId7641" Type="http://schemas.openxmlformats.org/officeDocument/2006/relationships/hyperlink" Target="http://online.zakon.kz/Document/?doc_id=31122498" TargetMode="External"/><Relationship Id="rId10208" Type="http://schemas.openxmlformats.org/officeDocument/2006/relationships/hyperlink" Target="http://online.zakon.kz/Document/?link_id=1004794004" TargetMode="External"/><Relationship Id="rId2786" Type="http://schemas.openxmlformats.org/officeDocument/2006/relationships/hyperlink" Target="http://online.zakon.kz/Document/?doc_id=39605522" TargetMode="External"/><Relationship Id="rId3837" Type="http://schemas.openxmlformats.org/officeDocument/2006/relationships/hyperlink" Target="http://online.zakon.kz/Document/?doc_id=31038459" TargetMode="External"/><Relationship Id="rId5192" Type="http://schemas.openxmlformats.org/officeDocument/2006/relationships/hyperlink" Target="http://online.zakon.kz/Document/?doc_id=31452806" TargetMode="External"/><Relationship Id="rId6243" Type="http://schemas.openxmlformats.org/officeDocument/2006/relationships/hyperlink" Target="http://online.zakon.kz/Document/?doc_id=30863195" TargetMode="External"/><Relationship Id="rId9399" Type="http://schemas.openxmlformats.org/officeDocument/2006/relationships/hyperlink" Target="http://online.zakon.kz/Document/?doc_id=31092989" TargetMode="External"/><Relationship Id="rId758" Type="http://schemas.openxmlformats.org/officeDocument/2006/relationships/hyperlink" Target="http://online.zakon.kz/Document/?doc_id=31038459" TargetMode="External"/><Relationship Id="rId1388" Type="http://schemas.openxmlformats.org/officeDocument/2006/relationships/hyperlink" Target="http://online.zakon.kz/Document/?doc_id=37573625" TargetMode="External"/><Relationship Id="rId2439" Type="http://schemas.openxmlformats.org/officeDocument/2006/relationships/hyperlink" Target="http://online.zakon.kz/Document/?doc_id=31311025" TargetMode="External"/><Relationship Id="rId2853" Type="http://schemas.openxmlformats.org/officeDocument/2006/relationships/hyperlink" Target="http://online.zakon.kz/Document/?doc_id=36944026" TargetMode="External"/><Relationship Id="rId3904" Type="http://schemas.openxmlformats.org/officeDocument/2006/relationships/hyperlink" Target="http://online.zakon.kz/Document/?doc_id=31073396" TargetMode="External"/><Relationship Id="rId6310" Type="http://schemas.openxmlformats.org/officeDocument/2006/relationships/hyperlink" Target="http://online.zakon.kz/Document/?doc_id=31518781" TargetMode="External"/><Relationship Id="rId9466" Type="http://schemas.openxmlformats.org/officeDocument/2006/relationships/hyperlink" Target="http://online.zakon.kz/Document/?doc_id=31637067" TargetMode="External"/><Relationship Id="rId9880" Type="http://schemas.openxmlformats.org/officeDocument/2006/relationships/hyperlink" Target="http://online.zakon.kz/Document/?doc_id=31637067" TargetMode="External"/><Relationship Id="rId94" Type="http://schemas.openxmlformats.org/officeDocument/2006/relationships/hyperlink" Target="http://online.zakon.kz/Document/?doc_id=32322498" TargetMode="External"/><Relationship Id="rId825" Type="http://schemas.openxmlformats.org/officeDocument/2006/relationships/hyperlink" Target="http://online.zakon.kz/Document/?doc_id=33818944" TargetMode="External"/><Relationship Id="rId1455" Type="http://schemas.openxmlformats.org/officeDocument/2006/relationships/hyperlink" Target="http://online.zakon.kz/Document/?doc_id=31491334" TargetMode="External"/><Relationship Id="rId2506" Type="http://schemas.openxmlformats.org/officeDocument/2006/relationships/hyperlink" Target="http://online.zakon.kz/Document/?doc_id=38259854" TargetMode="External"/><Relationship Id="rId8068" Type="http://schemas.openxmlformats.org/officeDocument/2006/relationships/hyperlink" Target="http://online.zakon.kz/Document/?doc_id=30519128" TargetMode="External"/><Relationship Id="rId8482" Type="http://schemas.openxmlformats.org/officeDocument/2006/relationships/hyperlink" Target="http://online.zakon.kz/Document/?doc_id=34297387" TargetMode="External"/><Relationship Id="rId9119" Type="http://schemas.openxmlformats.org/officeDocument/2006/relationships/hyperlink" Target="http://online.zakon.kz/Document/?doc_id=37573625" TargetMode="External"/><Relationship Id="rId9533" Type="http://schemas.openxmlformats.org/officeDocument/2006/relationships/hyperlink" Target="http://online.zakon.kz/Document/?doc_id=36220400" TargetMode="External"/><Relationship Id="rId1108" Type="http://schemas.openxmlformats.org/officeDocument/2006/relationships/hyperlink" Target="http://online.zakon.kz/Document/?doc_id=31311025" TargetMode="External"/><Relationship Id="rId2920" Type="http://schemas.openxmlformats.org/officeDocument/2006/relationships/hyperlink" Target="http://online.zakon.kz/Document/?doc_id=39025340" TargetMode="External"/><Relationship Id="rId4678" Type="http://schemas.openxmlformats.org/officeDocument/2006/relationships/hyperlink" Target="http://online.zakon.kz/Document/?doc_id=30482970" TargetMode="External"/><Relationship Id="rId7084" Type="http://schemas.openxmlformats.org/officeDocument/2006/relationships/hyperlink" Target="http://online.zakon.kz/Document/?doc_id=31038459" TargetMode="External"/><Relationship Id="rId8135" Type="http://schemas.openxmlformats.org/officeDocument/2006/relationships/hyperlink" Target="http://online.zakon.kz/Document/?doc_id=30914768" TargetMode="External"/><Relationship Id="rId10065" Type="http://schemas.openxmlformats.org/officeDocument/2006/relationships/hyperlink" Target="http://online.zakon.kz/Document/?doc_id=34395948" TargetMode="External"/><Relationship Id="rId1522" Type="http://schemas.openxmlformats.org/officeDocument/2006/relationships/hyperlink" Target="http://online.zakon.kz/Document/?doc_id=37573625" TargetMode="External"/><Relationship Id="rId5729" Type="http://schemas.openxmlformats.org/officeDocument/2006/relationships/hyperlink" Target="http://online.zakon.kz/Document/?doc_id=31481968" TargetMode="External"/><Relationship Id="rId7151" Type="http://schemas.openxmlformats.org/officeDocument/2006/relationships/hyperlink" Target="http://online.zakon.kz/Document/?doc_id=31311442" TargetMode="External"/><Relationship Id="rId8202" Type="http://schemas.openxmlformats.org/officeDocument/2006/relationships/hyperlink" Target="http://online.zakon.kz/Document/?doc_id=31626385" TargetMode="External"/><Relationship Id="rId9600" Type="http://schemas.openxmlformats.org/officeDocument/2006/relationships/hyperlink" Target="http://online.zakon.kz/Document/?doc_id=31635480" TargetMode="External"/><Relationship Id="rId3694" Type="http://schemas.openxmlformats.org/officeDocument/2006/relationships/hyperlink" Target="http://online.zakon.kz/Document/?doc_id=30367517" TargetMode="External"/><Relationship Id="rId4745" Type="http://schemas.openxmlformats.org/officeDocument/2006/relationships/hyperlink" Target="http://online.zakon.kz/Document/?doc_id=30520170" TargetMode="External"/><Relationship Id="rId10132" Type="http://schemas.openxmlformats.org/officeDocument/2006/relationships/hyperlink" Target="http://online.zakon.kz/Document/?doc_id=31092989" TargetMode="External"/><Relationship Id="rId2296" Type="http://schemas.openxmlformats.org/officeDocument/2006/relationships/hyperlink" Target="http://online.zakon.kz/Document/?doc_id=31633288" TargetMode="External"/><Relationship Id="rId3347" Type="http://schemas.openxmlformats.org/officeDocument/2006/relationships/hyperlink" Target="http://online.zakon.kz/Document/?doc_id=30618157" TargetMode="External"/><Relationship Id="rId3761" Type="http://schemas.openxmlformats.org/officeDocument/2006/relationships/hyperlink" Target="http://online.zakon.kz/Document/?doc_id=31311025" TargetMode="External"/><Relationship Id="rId4812" Type="http://schemas.openxmlformats.org/officeDocument/2006/relationships/hyperlink" Target="http://online.zakon.kz/Document/?doc_id=31212928" TargetMode="External"/><Relationship Id="rId7968" Type="http://schemas.openxmlformats.org/officeDocument/2006/relationships/hyperlink" Target="http://online.zakon.kz/Document/?doc_id=31226414" TargetMode="External"/><Relationship Id="rId268" Type="http://schemas.openxmlformats.org/officeDocument/2006/relationships/hyperlink" Target="http://online.zakon.kz/Document/?doc_id=31548165" TargetMode="External"/><Relationship Id="rId682" Type="http://schemas.openxmlformats.org/officeDocument/2006/relationships/hyperlink" Target="http://online.zakon.kz/Document/?doc_id=31310967" TargetMode="External"/><Relationship Id="rId2363" Type="http://schemas.openxmlformats.org/officeDocument/2006/relationships/hyperlink" Target="http://online.zakon.kz/Document/?doc_id=31112410" TargetMode="External"/><Relationship Id="rId3414" Type="http://schemas.openxmlformats.org/officeDocument/2006/relationships/hyperlink" Target="http://online.zakon.kz/Document/?doc_id=34634878" TargetMode="External"/><Relationship Id="rId6984" Type="http://schemas.openxmlformats.org/officeDocument/2006/relationships/hyperlink" Target="http://online.zakon.kz/Document/?doc_id=37319086" TargetMode="External"/><Relationship Id="rId9390" Type="http://schemas.openxmlformats.org/officeDocument/2006/relationships/hyperlink" Target="http://online.zakon.kz/Document/?doc_id=34634878" TargetMode="External"/><Relationship Id="rId335" Type="http://schemas.openxmlformats.org/officeDocument/2006/relationships/hyperlink" Target="http://online.zakon.kz/Document/?doc_id=34634878" TargetMode="External"/><Relationship Id="rId2016" Type="http://schemas.openxmlformats.org/officeDocument/2006/relationships/hyperlink" Target="http://online.zakon.kz/Document/?doc_id=31311025" TargetMode="External"/><Relationship Id="rId2430" Type="http://schemas.openxmlformats.org/officeDocument/2006/relationships/hyperlink" Target="http://online.zakon.kz/Document/?doc_id=31481968" TargetMode="External"/><Relationship Id="rId5586" Type="http://schemas.openxmlformats.org/officeDocument/2006/relationships/hyperlink" Target="http://online.zakon.kz/Document/?doc_id=31635480" TargetMode="External"/><Relationship Id="rId6637" Type="http://schemas.openxmlformats.org/officeDocument/2006/relationships/hyperlink" Target="http://online.zakon.kz/Document/?doc_id=32932361" TargetMode="External"/><Relationship Id="rId9043" Type="http://schemas.openxmlformats.org/officeDocument/2006/relationships/hyperlink" Target="http://online.zakon.kz/Document/?doc_id=30381446" TargetMode="External"/><Relationship Id="rId402" Type="http://schemas.openxmlformats.org/officeDocument/2006/relationships/hyperlink" Target="http://online.zakon.kz/Document/?doc_id=30777947" TargetMode="External"/><Relationship Id="rId1032" Type="http://schemas.openxmlformats.org/officeDocument/2006/relationships/hyperlink" Target="http://online.zakon.kz/Document/?doc_id=31637067" TargetMode="External"/><Relationship Id="rId4188" Type="http://schemas.openxmlformats.org/officeDocument/2006/relationships/hyperlink" Target="http://online.zakon.kz/Document/?doc_id=39025340" TargetMode="External"/><Relationship Id="rId5239" Type="http://schemas.openxmlformats.org/officeDocument/2006/relationships/hyperlink" Target="http://online.zakon.kz/Document/?doc_id=30367517" TargetMode="External"/><Relationship Id="rId9110" Type="http://schemas.openxmlformats.org/officeDocument/2006/relationships/hyperlink" Target="http://online.zakon.kz/Document/?doc_id=37573625" TargetMode="External"/><Relationship Id="rId4255" Type="http://schemas.openxmlformats.org/officeDocument/2006/relationships/hyperlink" Target="http://online.zakon.kz/Document/?doc_id=31492932" TargetMode="External"/><Relationship Id="rId5306" Type="http://schemas.openxmlformats.org/officeDocument/2006/relationships/hyperlink" Target="http://online.zakon.kz/Document/?doc_id=31481968" TargetMode="External"/><Relationship Id="rId5653" Type="http://schemas.openxmlformats.org/officeDocument/2006/relationships/hyperlink" Target="http://online.zakon.kz/Document/?doc_id=31482402" TargetMode="External"/><Relationship Id="rId6704" Type="http://schemas.openxmlformats.org/officeDocument/2006/relationships/hyperlink" Target="http://online.zakon.kz/Document/?doc_id=30567816" TargetMode="External"/><Relationship Id="rId1849" Type="http://schemas.openxmlformats.org/officeDocument/2006/relationships/hyperlink" Target="http://online.zakon.kz/Document/?doc_id=1003931" TargetMode="External"/><Relationship Id="rId5720" Type="http://schemas.openxmlformats.org/officeDocument/2006/relationships/hyperlink" Target="http://online.zakon.kz/Document/?doc_id=31637067" TargetMode="External"/><Relationship Id="rId8876" Type="http://schemas.openxmlformats.org/officeDocument/2006/relationships/hyperlink" Target="http://online.zakon.kz/Document/?doc_id=31038459" TargetMode="External"/><Relationship Id="rId9927" Type="http://schemas.openxmlformats.org/officeDocument/2006/relationships/hyperlink" Target="http://online.zakon.kz/Document/?doc_id=31313173" TargetMode="External"/><Relationship Id="rId192" Type="http://schemas.openxmlformats.org/officeDocument/2006/relationships/hyperlink" Target="http://online.zakon.kz/Document/?doc_id=31038459" TargetMode="External"/><Relationship Id="rId1916" Type="http://schemas.openxmlformats.org/officeDocument/2006/relationships/hyperlink" Target="http://online.zakon.kz/Document/?doc_id=30384393" TargetMode="External"/><Relationship Id="rId3271" Type="http://schemas.openxmlformats.org/officeDocument/2006/relationships/hyperlink" Target="http://online.zakon.kz/Document/?link_id=1003640615" TargetMode="External"/><Relationship Id="rId4322" Type="http://schemas.openxmlformats.org/officeDocument/2006/relationships/hyperlink" Target="http://online.zakon.kz/Document/?doc_id=30863195" TargetMode="External"/><Relationship Id="rId7478" Type="http://schemas.openxmlformats.org/officeDocument/2006/relationships/hyperlink" Target="http://online.zakon.kz/Document/?doc_id=39605522" TargetMode="External"/><Relationship Id="rId7892" Type="http://schemas.openxmlformats.org/officeDocument/2006/relationships/hyperlink" Target="http://online.zakon.kz/Document/?doc_id=39605522" TargetMode="External"/><Relationship Id="rId8529" Type="http://schemas.openxmlformats.org/officeDocument/2006/relationships/hyperlink" Target="http://online.zakon.kz/Document/?doc_id=31092989" TargetMode="External"/><Relationship Id="rId8943" Type="http://schemas.openxmlformats.org/officeDocument/2006/relationships/hyperlink" Target="http://online.zakon.kz/Document/?doc_id=35287197" TargetMode="External"/><Relationship Id="rId10459" Type="http://schemas.openxmlformats.org/officeDocument/2006/relationships/hyperlink" Target="http://online.zakon.kz/Document/?doc_id=33818944" TargetMode="External"/><Relationship Id="rId6494" Type="http://schemas.openxmlformats.org/officeDocument/2006/relationships/hyperlink" Target="http://online.zakon.kz/Document/?doc_id=30618157" TargetMode="External"/><Relationship Id="rId7545" Type="http://schemas.openxmlformats.org/officeDocument/2006/relationships/hyperlink" Target="http://online.zakon.kz/Document/?doc_id=30520170" TargetMode="External"/><Relationship Id="rId5096" Type="http://schemas.openxmlformats.org/officeDocument/2006/relationships/hyperlink" Target="http://online.zakon.kz/Document/?doc_id=30776033" TargetMode="External"/><Relationship Id="rId6147" Type="http://schemas.openxmlformats.org/officeDocument/2006/relationships/hyperlink" Target="http://online.zakon.kz/Document/?doc_id=31038459" TargetMode="External"/><Relationship Id="rId6561" Type="http://schemas.openxmlformats.org/officeDocument/2006/relationships/hyperlink" Target="http://online.zakon.kz/Document/?doc_id=30520170" TargetMode="External"/><Relationship Id="rId7612" Type="http://schemas.openxmlformats.org/officeDocument/2006/relationships/hyperlink" Target="http://online.zakon.kz/Document/?doc_id=35287197" TargetMode="External"/><Relationship Id="rId5163" Type="http://schemas.openxmlformats.org/officeDocument/2006/relationships/hyperlink" Target="http://online.zakon.kz/Document/?doc_id=31311025" TargetMode="External"/><Relationship Id="rId6214" Type="http://schemas.openxmlformats.org/officeDocument/2006/relationships/hyperlink" Target="http://online.zakon.kz/Document/?doc_id=39025340" TargetMode="External"/><Relationship Id="rId9784" Type="http://schemas.openxmlformats.org/officeDocument/2006/relationships/hyperlink" Target="http://online.zakon.kz/Document/?doc_id=31568534" TargetMode="External"/><Relationship Id="rId729" Type="http://schemas.openxmlformats.org/officeDocument/2006/relationships/hyperlink" Target="http://online.zakon.kz/Document/?doc_id=31038459" TargetMode="External"/><Relationship Id="rId1359" Type="http://schemas.openxmlformats.org/officeDocument/2006/relationships/hyperlink" Target="http://online.zakon.kz/Document/?link_id=1004719814" TargetMode="External"/><Relationship Id="rId2757" Type="http://schemas.openxmlformats.org/officeDocument/2006/relationships/hyperlink" Target="http://online.zakon.kz/Document/?doc_id=39627212" TargetMode="External"/><Relationship Id="rId3808" Type="http://schemas.openxmlformats.org/officeDocument/2006/relationships/hyperlink" Target="http://online.zakon.kz/Document/?doc_id=31311025" TargetMode="External"/><Relationship Id="rId5230" Type="http://schemas.openxmlformats.org/officeDocument/2006/relationships/hyperlink" Target="http://online.zakon.kz/Document/?doc_id=31765595" TargetMode="External"/><Relationship Id="rId8386" Type="http://schemas.openxmlformats.org/officeDocument/2006/relationships/hyperlink" Target="http://online.zakon.kz/Document/?doc_id=30486039" TargetMode="External"/><Relationship Id="rId9437" Type="http://schemas.openxmlformats.org/officeDocument/2006/relationships/hyperlink" Target="http://online.zakon.kz/Document/?doc_id=37573625" TargetMode="External"/><Relationship Id="rId1773" Type="http://schemas.openxmlformats.org/officeDocument/2006/relationships/hyperlink" Target="http://online.zakon.kz/Document/?doc_id=31518781" TargetMode="External"/><Relationship Id="rId2824" Type="http://schemas.openxmlformats.org/officeDocument/2006/relationships/hyperlink" Target="http://online.zakon.kz/Document/?doc_id=36220057" TargetMode="External"/><Relationship Id="rId8039" Type="http://schemas.openxmlformats.org/officeDocument/2006/relationships/hyperlink" Target="http://online.zakon.kz/Document/?doc_id=31025535" TargetMode="External"/><Relationship Id="rId9851" Type="http://schemas.openxmlformats.org/officeDocument/2006/relationships/hyperlink" Target="http://online.zakon.kz/Document/?doc_id=30777947" TargetMode="External"/><Relationship Id="rId65" Type="http://schemas.openxmlformats.org/officeDocument/2006/relationships/hyperlink" Target="http://online.zakon.kz/Document/?doc_id=31134496" TargetMode="External"/><Relationship Id="rId1426" Type="http://schemas.openxmlformats.org/officeDocument/2006/relationships/hyperlink" Target="http://online.zakon.kz/Document/?doc_id=30519128" TargetMode="External"/><Relationship Id="rId1840" Type="http://schemas.openxmlformats.org/officeDocument/2006/relationships/hyperlink" Target="http://online.zakon.kz/Document/?doc_id=31574644" TargetMode="External"/><Relationship Id="rId4996" Type="http://schemas.openxmlformats.org/officeDocument/2006/relationships/hyperlink" Target="http://online.zakon.kz/Document/?doc_id=30863195" TargetMode="External"/><Relationship Id="rId8453" Type="http://schemas.openxmlformats.org/officeDocument/2006/relationships/hyperlink" Target="http://online.zakon.kz/Document/?doc_id=30924458" TargetMode="External"/><Relationship Id="rId9504" Type="http://schemas.openxmlformats.org/officeDocument/2006/relationships/hyperlink" Target="http://online.zakon.kz/Document/?doc_id=31092989" TargetMode="External"/><Relationship Id="rId10383" Type="http://schemas.openxmlformats.org/officeDocument/2006/relationships/hyperlink" Target="http://online.zakon.kz/Document/?doc_id=30367517" TargetMode="External"/><Relationship Id="rId3598" Type="http://schemas.openxmlformats.org/officeDocument/2006/relationships/hyperlink" Target="http://online.zakon.kz/Document/?doc_id=31506933" TargetMode="External"/><Relationship Id="rId4649" Type="http://schemas.openxmlformats.org/officeDocument/2006/relationships/hyperlink" Target="http://online.zakon.kz/Document/?doc_id=31636763" TargetMode="External"/><Relationship Id="rId7055" Type="http://schemas.openxmlformats.org/officeDocument/2006/relationships/hyperlink" Target="http://online.zakon.kz/Document/?doc_id=37319086" TargetMode="External"/><Relationship Id="rId8106" Type="http://schemas.openxmlformats.org/officeDocument/2006/relationships/hyperlink" Target="http://online.zakon.kz/Document/?doc_id=31481968" TargetMode="External"/><Relationship Id="rId8520" Type="http://schemas.openxmlformats.org/officeDocument/2006/relationships/hyperlink" Target="http://online.zakon.kz/Document/?doc_id=34297387" TargetMode="External"/><Relationship Id="rId10036" Type="http://schemas.openxmlformats.org/officeDocument/2006/relationships/hyperlink" Target="http://online.zakon.kz/Document/?doc_id=39605522" TargetMode="External"/><Relationship Id="rId10450" Type="http://schemas.openxmlformats.org/officeDocument/2006/relationships/hyperlink" Target="http://online.zakon.kz/Document/?doc_id=33818944" TargetMode="External"/><Relationship Id="rId3665" Type="http://schemas.openxmlformats.org/officeDocument/2006/relationships/hyperlink" Target="http://online.zakon.kz/Document/?doc_id=31657775" TargetMode="External"/><Relationship Id="rId4716" Type="http://schemas.openxmlformats.org/officeDocument/2006/relationships/hyperlink" Target="http://online.zakon.kz/Document/?doc_id=30370320" TargetMode="External"/><Relationship Id="rId6071" Type="http://schemas.openxmlformats.org/officeDocument/2006/relationships/hyperlink" Target="http://online.zakon.kz/Document/?doc_id=34395948" TargetMode="External"/><Relationship Id="rId7122" Type="http://schemas.openxmlformats.org/officeDocument/2006/relationships/hyperlink" Target="http://online.zakon.kz/Document/?doc_id=31481968" TargetMode="External"/><Relationship Id="rId10103" Type="http://schemas.openxmlformats.org/officeDocument/2006/relationships/hyperlink" Target="http://online.zakon.kz/Document/?doc_id=31635480" TargetMode="External"/><Relationship Id="rId586" Type="http://schemas.openxmlformats.org/officeDocument/2006/relationships/hyperlink" Target="http://online.zakon.kz/Document/?doc_id=31066702" TargetMode="External"/><Relationship Id="rId2267" Type="http://schemas.openxmlformats.org/officeDocument/2006/relationships/hyperlink" Target="http://online.zakon.kz/Document/?doc_id=31638468" TargetMode="External"/><Relationship Id="rId2681" Type="http://schemas.openxmlformats.org/officeDocument/2006/relationships/hyperlink" Target="http://online.zakon.kz/Document/?link_id=1004509570" TargetMode="External"/><Relationship Id="rId3318" Type="http://schemas.openxmlformats.org/officeDocument/2006/relationships/hyperlink" Target="http://online.zakon.kz/Document/?doc_id=30519128" TargetMode="External"/><Relationship Id="rId6888" Type="http://schemas.openxmlformats.org/officeDocument/2006/relationships/hyperlink" Target="http://online.zakon.kz/Document/?doc_id=31311025" TargetMode="External"/><Relationship Id="rId9294" Type="http://schemas.openxmlformats.org/officeDocument/2006/relationships/hyperlink" Target="http://online.zakon.kz/Document/?doc_id=37319086" TargetMode="External"/><Relationship Id="rId239" Type="http://schemas.openxmlformats.org/officeDocument/2006/relationships/hyperlink" Target="http://online.zakon.kz/Document/?doc_id=34634878" TargetMode="External"/><Relationship Id="rId653" Type="http://schemas.openxmlformats.org/officeDocument/2006/relationships/hyperlink" Target="http://online.zakon.kz/Document/?doc_id=37319086" TargetMode="External"/><Relationship Id="rId1283" Type="http://schemas.openxmlformats.org/officeDocument/2006/relationships/hyperlink" Target="http://online.zakon.kz/Document/?doc_id=34395948" TargetMode="External"/><Relationship Id="rId2334" Type="http://schemas.openxmlformats.org/officeDocument/2006/relationships/hyperlink" Target="http://online.zakon.kz/Document/?doc_id=31481968" TargetMode="External"/><Relationship Id="rId3732" Type="http://schemas.openxmlformats.org/officeDocument/2006/relationships/hyperlink" Target="http://online.zakon.kz/Document/?doc_id=31311025" TargetMode="External"/><Relationship Id="rId7939" Type="http://schemas.openxmlformats.org/officeDocument/2006/relationships/hyperlink" Target="http://online.zakon.kz/Document/?doc_id=31409319" TargetMode="External"/><Relationship Id="rId9361" Type="http://schemas.openxmlformats.org/officeDocument/2006/relationships/hyperlink" Target="http://online.zakon.kz/Document/?doc_id=31311025" TargetMode="External"/><Relationship Id="rId306" Type="http://schemas.openxmlformats.org/officeDocument/2006/relationships/hyperlink" Target="http://online.zakon.kz/Document/?doc_id=36220400" TargetMode="External"/><Relationship Id="rId6955" Type="http://schemas.openxmlformats.org/officeDocument/2006/relationships/hyperlink" Target="http://online.zakon.kz/Document/?doc_id=31313173" TargetMode="External"/><Relationship Id="rId9014" Type="http://schemas.openxmlformats.org/officeDocument/2006/relationships/hyperlink" Target="http://online.zakon.kz/Document/?doc_id=34634878" TargetMode="External"/><Relationship Id="rId720" Type="http://schemas.openxmlformats.org/officeDocument/2006/relationships/hyperlink" Target="http://online.zakon.kz/Document/?doc_id=30520170" TargetMode="External"/><Relationship Id="rId1350" Type="http://schemas.openxmlformats.org/officeDocument/2006/relationships/hyperlink" Target="http://online.zakon.kz/Document/?doc_id=30503016" TargetMode="External"/><Relationship Id="rId2401" Type="http://schemas.openxmlformats.org/officeDocument/2006/relationships/hyperlink" Target="http://online.zakon.kz/Document/?doc_id=39087140" TargetMode="External"/><Relationship Id="rId4159" Type="http://schemas.openxmlformats.org/officeDocument/2006/relationships/hyperlink" Target="http://online.zakon.kz/Document/?doc_id=30520170" TargetMode="External"/><Relationship Id="rId5557" Type="http://schemas.openxmlformats.org/officeDocument/2006/relationships/hyperlink" Target="http://online.zakon.kz/Document/?doc_id=31313173" TargetMode="External"/><Relationship Id="rId5971" Type="http://schemas.openxmlformats.org/officeDocument/2006/relationships/hyperlink" Target="http://online.zakon.kz/Document/?doc_id=30519128" TargetMode="External"/><Relationship Id="rId6608" Type="http://schemas.openxmlformats.org/officeDocument/2006/relationships/hyperlink" Target="http://online.zakon.kz/Document/?link_id=1003638278" TargetMode="External"/><Relationship Id="rId1003" Type="http://schemas.openxmlformats.org/officeDocument/2006/relationships/hyperlink" Target="http://online.zakon.kz/Document/?doc_id=30519128" TargetMode="External"/><Relationship Id="rId4573" Type="http://schemas.openxmlformats.org/officeDocument/2006/relationships/hyperlink" Target="http://online.zakon.kz/Document/?doc_id=31635480" TargetMode="External"/><Relationship Id="rId5624" Type="http://schemas.openxmlformats.org/officeDocument/2006/relationships/hyperlink" Target="http://online.zakon.kz/Document/?doc_id=31311025" TargetMode="External"/><Relationship Id="rId8030" Type="http://schemas.openxmlformats.org/officeDocument/2006/relationships/hyperlink" Target="http://online.zakon.kz/Document/?doc_id=31481968" TargetMode="External"/><Relationship Id="rId3175" Type="http://schemas.openxmlformats.org/officeDocument/2006/relationships/hyperlink" Target="http://online.zakon.kz/Document/?doc_id=30624270" TargetMode="External"/><Relationship Id="rId4226" Type="http://schemas.openxmlformats.org/officeDocument/2006/relationships/hyperlink" Target="http://online.zakon.kz/Document/?doc_id=30863195" TargetMode="External"/><Relationship Id="rId4640" Type="http://schemas.openxmlformats.org/officeDocument/2006/relationships/hyperlink" Target="http://online.zakon.kz/Document/?doc_id=31311025" TargetMode="External"/><Relationship Id="rId7796" Type="http://schemas.openxmlformats.org/officeDocument/2006/relationships/hyperlink" Target="http://online.zakon.kz/Document/?doc_id=31405227" TargetMode="External"/><Relationship Id="rId8847" Type="http://schemas.openxmlformats.org/officeDocument/2006/relationships/hyperlink" Target="http://online.zakon.kz/Document/?doc_id=33454633" TargetMode="External"/><Relationship Id="rId2191" Type="http://schemas.openxmlformats.org/officeDocument/2006/relationships/hyperlink" Target="http://online.zakon.kz/Document/?doc_id=30519128" TargetMode="External"/><Relationship Id="rId3242" Type="http://schemas.openxmlformats.org/officeDocument/2006/relationships/hyperlink" Target="http://online.zakon.kz/Document/?doc_id=30502375" TargetMode="External"/><Relationship Id="rId6398" Type="http://schemas.openxmlformats.org/officeDocument/2006/relationships/hyperlink" Target="http://online.zakon.kz/Document/?doc_id=31637067" TargetMode="External"/><Relationship Id="rId7449" Type="http://schemas.openxmlformats.org/officeDocument/2006/relationships/hyperlink" Target="http://online.zakon.kz/Document/?doc_id=1049207" TargetMode="External"/><Relationship Id="rId163" Type="http://schemas.openxmlformats.org/officeDocument/2006/relationships/hyperlink" Target="http://online.zakon.kz/Document/?doc_id=31109147" TargetMode="External"/><Relationship Id="rId6465" Type="http://schemas.openxmlformats.org/officeDocument/2006/relationships/hyperlink" Target="http://online.zakon.kz/Document/?doc_id=30863195" TargetMode="External"/><Relationship Id="rId7516" Type="http://schemas.openxmlformats.org/officeDocument/2006/relationships/hyperlink" Target="http://online.zakon.kz/Document/?doc_id=31481968" TargetMode="External"/><Relationship Id="rId7863" Type="http://schemas.openxmlformats.org/officeDocument/2006/relationships/hyperlink" Target="http://online.zakon.kz/Document/?doc_id=34395948" TargetMode="External"/><Relationship Id="rId8914" Type="http://schemas.openxmlformats.org/officeDocument/2006/relationships/hyperlink" Target="http://online.zakon.kz/Document/?doc_id=31226414" TargetMode="External"/><Relationship Id="rId230" Type="http://schemas.openxmlformats.org/officeDocument/2006/relationships/hyperlink" Target="http://online.zakon.kz/Document/?doc_id=1006061" TargetMode="External"/><Relationship Id="rId5067" Type="http://schemas.openxmlformats.org/officeDocument/2006/relationships/hyperlink" Target="http://online.zakon.kz/Document/?doc_id=31637067" TargetMode="External"/><Relationship Id="rId6118" Type="http://schemas.openxmlformats.org/officeDocument/2006/relationships/hyperlink" Target="http://online.zakon.kz/Document/?doc_id=39605522" TargetMode="External"/><Relationship Id="rId7930" Type="http://schemas.openxmlformats.org/officeDocument/2006/relationships/hyperlink" Target="http://online.zakon.kz/Document/?doc_id=33120271" TargetMode="External"/><Relationship Id="rId4083" Type="http://schemas.openxmlformats.org/officeDocument/2006/relationships/hyperlink" Target="http://online.zakon.kz/Document/?doc_id=31609276" TargetMode="External"/><Relationship Id="rId5481" Type="http://schemas.openxmlformats.org/officeDocument/2006/relationships/hyperlink" Target="http://online.zakon.kz/Document/?doc_id=31066874" TargetMode="External"/><Relationship Id="rId6532" Type="http://schemas.openxmlformats.org/officeDocument/2006/relationships/hyperlink" Target="http://online.zakon.kz/Document/?doc_id=30565746" TargetMode="External"/><Relationship Id="rId9688" Type="http://schemas.openxmlformats.org/officeDocument/2006/relationships/hyperlink" Target="http://online.zakon.kz/Document/?doc_id=30449190" TargetMode="External"/><Relationship Id="rId1677" Type="http://schemas.openxmlformats.org/officeDocument/2006/relationships/hyperlink" Target="http://online.zakon.kz/Document/?doc_id=39025340" TargetMode="External"/><Relationship Id="rId2728" Type="http://schemas.openxmlformats.org/officeDocument/2006/relationships/hyperlink" Target="http://online.zakon.kz/Document/?doc_id=37758814" TargetMode="External"/><Relationship Id="rId5134" Type="http://schemas.openxmlformats.org/officeDocument/2006/relationships/hyperlink" Target="http://online.zakon.kz/Document/?doc_id=31313173" TargetMode="External"/><Relationship Id="rId9755" Type="http://schemas.openxmlformats.org/officeDocument/2006/relationships/hyperlink" Target="http://online.zakon.kz/Document/?doc_id=31038459" TargetMode="External"/><Relationship Id="rId1744" Type="http://schemas.openxmlformats.org/officeDocument/2006/relationships/hyperlink" Target="http://online.zakon.kz/Document/?doc_id=31038459" TargetMode="External"/><Relationship Id="rId4150" Type="http://schemas.openxmlformats.org/officeDocument/2006/relationships/hyperlink" Target="http://online.zakon.kz/Document/?doc_id=30777947" TargetMode="External"/><Relationship Id="rId5201" Type="http://schemas.openxmlformats.org/officeDocument/2006/relationships/hyperlink" Target="http://online.zakon.kz/Document/?doc_id=31637067" TargetMode="External"/><Relationship Id="rId8357" Type="http://schemas.openxmlformats.org/officeDocument/2006/relationships/hyperlink" Target="http://online.zakon.kz/Document/?doc_id=31072927" TargetMode="External"/><Relationship Id="rId8771" Type="http://schemas.openxmlformats.org/officeDocument/2006/relationships/hyperlink" Target="http://online.zakon.kz/Document/?doc_id=31482402" TargetMode="External"/><Relationship Id="rId9408" Type="http://schemas.openxmlformats.org/officeDocument/2006/relationships/hyperlink" Target="http://online.zakon.kz/Document/?doc_id=34634878" TargetMode="External"/><Relationship Id="rId9822" Type="http://schemas.openxmlformats.org/officeDocument/2006/relationships/hyperlink" Target="http://online.zakon.kz/Document/?doc_id=33818944" TargetMode="External"/><Relationship Id="rId10287" Type="http://schemas.openxmlformats.org/officeDocument/2006/relationships/hyperlink" Target="http://online.zakon.kz/Document/?link_id=1001499838" TargetMode="External"/><Relationship Id="rId36" Type="http://schemas.openxmlformats.org/officeDocument/2006/relationships/hyperlink" Target="http://online.zakon.kz/Document/?doc_id=34634878" TargetMode="External"/><Relationship Id="rId4967" Type="http://schemas.openxmlformats.org/officeDocument/2006/relationships/hyperlink" Target="http://online.zakon.kz/Document/?link_id=1005787480" TargetMode="External"/><Relationship Id="rId7373" Type="http://schemas.openxmlformats.org/officeDocument/2006/relationships/hyperlink" Target="http://online.zakon.kz/Document/?doc_id=31111037" TargetMode="External"/><Relationship Id="rId8424" Type="http://schemas.openxmlformats.org/officeDocument/2006/relationships/hyperlink" Target="http://online.zakon.kz/Document/?doc_id=31039644" TargetMode="External"/><Relationship Id="rId10354" Type="http://schemas.openxmlformats.org/officeDocument/2006/relationships/hyperlink" Target="http://online.zakon.kz/Document/?doc_id=30776033" TargetMode="External"/><Relationship Id="rId1811" Type="http://schemas.openxmlformats.org/officeDocument/2006/relationships/hyperlink" Target="http://online.zakon.kz/Document/?doc_id=31518781" TargetMode="External"/><Relationship Id="rId3569" Type="http://schemas.openxmlformats.org/officeDocument/2006/relationships/hyperlink" Target="http://online.zakon.kz/Document/?doc_id=35287197" TargetMode="External"/><Relationship Id="rId7026" Type="http://schemas.openxmlformats.org/officeDocument/2006/relationships/hyperlink" Target="http://online.zakon.kz/Document/?doc_id=30753849" TargetMode="External"/><Relationship Id="rId7440" Type="http://schemas.openxmlformats.org/officeDocument/2006/relationships/hyperlink" Target="http://online.zakon.kz/Document/?doc_id=35508127" TargetMode="External"/><Relationship Id="rId10007" Type="http://schemas.openxmlformats.org/officeDocument/2006/relationships/hyperlink" Target="http://online.zakon.kz/Document/?doc_id=31020556" TargetMode="External"/><Relationship Id="rId3983" Type="http://schemas.openxmlformats.org/officeDocument/2006/relationships/hyperlink" Target="http://online.zakon.kz/Document/?doc_id=30520170" TargetMode="External"/><Relationship Id="rId6042" Type="http://schemas.openxmlformats.org/officeDocument/2006/relationships/hyperlink" Target="http://online.zakon.kz/Document/?doc_id=31482402" TargetMode="External"/><Relationship Id="rId9198" Type="http://schemas.openxmlformats.org/officeDocument/2006/relationships/hyperlink" Target="http://online.zakon.kz/Document/?doc_id=31482402" TargetMode="External"/><Relationship Id="rId10421" Type="http://schemas.openxmlformats.org/officeDocument/2006/relationships/hyperlink" Target="http://online.zakon.kz/Document/?doc_id=31038459" TargetMode="External"/><Relationship Id="rId1187" Type="http://schemas.openxmlformats.org/officeDocument/2006/relationships/hyperlink" Target="http://online.zakon.kz/Document/?doc_id=31637067" TargetMode="External"/><Relationship Id="rId2585" Type="http://schemas.openxmlformats.org/officeDocument/2006/relationships/hyperlink" Target="http://online.zakon.kz/Document/?doc_id=35079297" TargetMode="External"/><Relationship Id="rId3636" Type="http://schemas.openxmlformats.org/officeDocument/2006/relationships/hyperlink" Target="http://online.zakon.kz/Document/?doc_id=30519128" TargetMode="External"/><Relationship Id="rId557" Type="http://schemas.openxmlformats.org/officeDocument/2006/relationships/hyperlink" Target="http://online.zakon.kz/Document/?doc_id=32693339" TargetMode="External"/><Relationship Id="rId971" Type="http://schemas.openxmlformats.org/officeDocument/2006/relationships/hyperlink" Target="http://online.zakon.kz/Document/?doc_id=31311025" TargetMode="External"/><Relationship Id="rId2238" Type="http://schemas.openxmlformats.org/officeDocument/2006/relationships/hyperlink" Target="http://online.zakon.kz/Document/?doc_id=31025535" TargetMode="External"/><Relationship Id="rId2652" Type="http://schemas.openxmlformats.org/officeDocument/2006/relationships/hyperlink" Target="http://online.zakon.kz/Document/?doc_id=30564885" TargetMode="External"/><Relationship Id="rId3703" Type="http://schemas.openxmlformats.org/officeDocument/2006/relationships/hyperlink" Target="http://online.zakon.kz/Document/?doc_id=39025340" TargetMode="External"/><Relationship Id="rId6859" Type="http://schemas.openxmlformats.org/officeDocument/2006/relationships/hyperlink" Target="http://online.zakon.kz/Document/?doc_id=36013970" TargetMode="External"/><Relationship Id="rId9265" Type="http://schemas.openxmlformats.org/officeDocument/2006/relationships/hyperlink" Target="http://online.zakon.kz/Document/?doc_id=30381446" TargetMode="External"/><Relationship Id="rId624" Type="http://schemas.openxmlformats.org/officeDocument/2006/relationships/hyperlink" Target="http://online.zakon.kz/Document/?doc_id=33818944" TargetMode="External"/><Relationship Id="rId1254" Type="http://schemas.openxmlformats.org/officeDocument/2006/relationships/hyperlink" Target="http://online.zakon.kz/Document/?doc_id=34634878" TargetMode="External"/><Relationship Id="rId2305" Type="http://schemas.openxmlformats.org/officeDocument/2006/relationships/hyperlink" Target="http://online.zakon.kz/Document/?doc_id=31635480" TargetMode="External"/><Relationship Id="rId5875" Type="http://schemas.openxmlformats.org/officeDocument/2006/relationships/hyperlink" Target="http://online.zakon.kz/Document/?doc_id=31242604" TargetMode="External"/><Relationship Id="rId6926" Type="http://schemas.openxmlformats.org/officeDocument/2006/relationships/hyperlink" Target="http://online.zakon.kz/Document/?doc_id=30519128" TargetMode="External"/><Relationship Id="rId8281" Type="http://schemas.openxmlformats.org/officeDocument/2006/relationships/hyperlink" Target="http://online.zakon.kz/Document/?doc_id=30834906" TargetMode="External"/><Relationship Id="rId9332" Type="http://schemas.openxmlformats.org/officeDocument/2006/relationships/hyperlink" Target="http://online.zakon.kz/Document/?doc_id=36220400" TargetMode="External"/><Relationship Id="rId1321" Type="http://schemas.openxmlformats.org/officeDocument/2006/relationships/hyperlink" Target="http://online.zakon.kz/Document/?doc_id=30567816" TargetMode="External"/><Relationship Id="rId4477" Type="http://schemas.openxmlformats.org/officeDocument/2006/relationships/hyperlink" Target="http://online.zakon.kz/Document/?doc_id=31565535" TargetMode="External"/><Relationship Id="rId4891" Type="http://schemas.openxmlformats.org/officeDocument/2006/relationships/hyperlink" Target="http://online.zakon.kz/Document/?doc_id=39605522" TargetMode="External"/><Relationship Id="rId5528" Type="http://schemas.openxmlformats.org/officeDocument/2006/relationships/hyperlink" Target="http://online.zakon.kz/Document/?doc_id=31025535" TargetMode="External"/><Relationship Id="rId3079" Type="http://schemas.openxmlformats.org/officeDocument/2006/relationships/hyperlink" Target="http://online.zakon.kz/Document/?doc_id=1003931" TargetMode="External"/><Relationship Id="rId3493" Type="http://schemas.openxmlformats.org/officeDocument/2006/relationships/hyperlink" Target="http://online.zakon.kz/Document/?doc_id=33478302" TargetMode="External"/><Relationship Id="rId4544" Type="http://schemas.openxmlformats.org/officeDocument/2006/relationships/hyperlink" Target="http://online.zakon.kz/Document/?doc_id=31326925" TargetMode="External"/><Relationship Id="rId5942" Type="http://schemas.openxmlformats.org/officeDocument/2006/relationships/hyperlink" Target="http://online.zakon.kz/Document/?doc_id=30520170" TargetMode="External"/><Relationship Id="rId8001" Type="http://schemas.openxmlformats.org/officeDocument/2006/relationships/hyperlink" Target="http://online.zakon.kz/Document/?doc_id=30384393" TargetMode="External"/><Relationship Id="rId2095" Type="http://schemas.openxmlformats.org/officeDocument/2006/relationships/hyperlink" Target="http://online.zakon.kz/Document/?doc_id=30519128" TargetMode="External"/><Relationship Id="rId3146" Type="http://schemas.openxmlformats.org/officeDocument/2006/relationships/hyperlink" Target="http://online.zakon.kz/Document/?doc_id=31039644" TargetMode="External"/><Relationship Id="rId481" Type="http://schemas.openxmlformats.org/officeDocument/2006/relationships/hyperlink" Target="http://online.zakon.kz/Document/?doc_id=31575252" TargetMode="External"/><Relationship Id="rId2162" Type="http://schemas.openxmlformats.org/officeDocument/2006/relationships/hyperlink" Target="http://online.zakon.kz/Document/?doc_id=31416540" TargetMode="External"/><Relationship Id="rId3560" Type="http://schemas.openxmlformats.org/officeDocument/2006/relationships/hyperlink" Target="http://online.zakon.kz/Document/?doc_id=30462807" TargetMode="External"/><Relationship Id="rId4611" Type="http://schemas.openxmlformats.org/officeDocument/2006/relationships/hyperlink" Target="http://online.zakon.kz/Document/?doc_id=31548165" TargetMode="External"/><Relationship Id="rId6369" Type="http://schemas.openxmlformats.org/officeDocument/2006/relationships/hyperlink" Target="http://online.zakon.kz/Document/?link_id=1003449579" TargetMode="External"/><Relationship Id="rId7767" Type="http://schemas.openxmlformats.org/officeDocument/2006/relationships/hyperlink" Target="http://online.zakon.kz/Document/?doc_id=31034509" TargetMode="External"/><Relationship Id="rId8818" Type="http://schemas.openxmlformats.org/officeDocument/2006/relationships/hyperlink" Target="http://online.zakon.kz/Document/?doc_id=30834906" TargetMode="External"/><Relationship Id="rId134" Type="http://schemas.openxmlformats.org/officeDocument/2006/relationships/hyperlink" Target="http://online.zakon.kz/Document/?doc_id=1006061" TargetMode="External"/><Relationship Id="rId3213" Type="http://schemas.openxmlformats.org/officeDocument/2006/relationships/hyperlink" Target="http://online.zakon.kz/Document/?doc_id=30520170" TargetMode="External"/><Relationship Id="rId6783" Type="http://schemas.openxmlformats.org/officeDocument/2006/relationships/hyperlink" Target="http://online.zakon.kz/Document/?doc_id=35287197" TargetMode="External"/><Relationship Id="rId7834" Type="http://schemas.openxmlformats.org/officeDocument/2006/relationships/hyperlink" Target="http://online.zakon.kz/Document/?doc_id=1026672" TargetMode="External"/><Relationship Id="rId2979" Type="http://schemas.openxmlformats.org/officeDocument/2006/relationships/hyperlink" Target="http://online.zakon.kz/Document/?doc_id=39604716" TargetMode="External"/><Relationship Id="rId5385" Type="http://schemas.openxmlformats.org/officeDocument/2006/relationships/hyperlink" Target="http://online.zakon.kz/Document/?doc_id=31311025" TargetMode="External"/><Relationship Id="rId6436" Type="http://schemas.openxmlformats.org/officeDocument/2006/relationships/hyperlink" Target="http://online.zakon.kz/Document/?doc_id=30777947" TargetMode="External"/><Relationship Id="rId6850" Type="http://schemas.openxmlformats.org/officeDocument/2006/relationships/hyperlink" Target="http://online.zakon.kz/Document/?doc_id=31038459" TargetMode="External"/><Relationship Id="rId7901" Type="http://schemas.openxmlformats.org/officeDocument/2006/relationships/hyperlink" Target="http://online.zakon.kz/Document/?doc_id=30520170" TargetMode="External"/><Relationship Id="rId201" Type="http://schemas.openxmlformats.org/officeDocument/2006/relationships/hyperlink" Target="http://online.zakon.kz/Document/?doc_id=33514533" TargetMode="External"/><Relationship Id="rId1995" Type="http://schemas.openxmlformats.org/officeDocument/2006/relationships/hyperlink" Target="http://online.zakon.kz/Document/?doc_id=31548683" TargetMode="External"/><Relationship Id="rId5038" Type="http://schemas.openxmlformats.org/officeDocument/2006/relationships/hyperlink" Target="http://online.zakon.kz/Document/?doc_id=31570043" TargetMode="External"/><Relationship Id="rId5452" Type="http://schemas.openxmlformats.org/officeDocument/2006/relationships/hyperlink" Target="http://online.zakon.kz/Document/?doc_id=35485765" TargetMode="External"/><Relationship Id="rId6503" Type="http://schemas.openxmlformats.org/officeDocument/2006/relationships/hyperlink" Target="http://online.zakon.kz/Document/?doc_id=34395948" TargetMode="External"/><Relationship Id="rId9659" Type="http://schemas.openxmlformats.org/officeDocument/2006/relationships/hyperlink" Target="http://online.zakon.kz/Document/?doc_id=30777947" TargetMode="External"/><Relationship Id="rId1648" Type="http://schemas.openxmlformats.org/officeDocument/2006/relationships/hyperlink" Target="http://online.zakon.kz/Document/?doc_id=30766267" TargetMode="External"/><Relationship Id="rId4054" Type="http://schemas.openxmlformats.org/officeDocument/2006/relationships/hyperlink" Target="http://online.zakon.kz/Document/?doc_id=31311025" TargetMode="External"/><Relationship Id="rId5105" Type="http://schemas.openxmlformats.org/officeDocument/2006/relationships/hyperlink" Target="http://online.zakon.kz/Document/?doc_id=30519128" TargetMode="External"/><Relationship Id="rId8675" Type="http://schemas.openxmlformats.org/officeDocument/2006/relationships/hyperlink" Target="http://online.zakon.kz/Document/?doc_id=39605522" TargetMode="External"/><Relationship Id="rId9726" Type="http://schemas.openxmlformats.org/officeDocument/2006/relationships/hyperlink" Target="http://online.zakon.kz/Document/?doc_id=31548200" TargetMode="External"/><Relationship Id="rId3070" Type="http://schemas.openxmlformats.org/officeDocument/2006/relationships/hyperlink" Target="http://online.zakon.kz/Document/?doc_id=30520170" TargetMode="External"/><Relationship Id="rId4121" Type="http://schemas.openxmlformats.org/officeDocument/2006/relationships/hyperlink" Target="http://online.zakon.kz/Document/?doc_id=34395948" TargetMode="External"/><Relationship Id="rId7277" Type="http://schemas.openxmlformats.org/officeDocument/2006/relationships/hyperlink" Target="http://online.zakon.kz/Document/?doc_id=31311025" TargetMode="External"/><Relationship Id="rId8328" Type="http://schemas.openxmlformats.org/officeDocument/2006/relationships/hyperlink" Target="http://online.zakon.kz/Document/?doc_id=31311025" TargetMode="External"/><Relationship Id="rId1715" Type="http://schemas.openxmlformats.org/officeDocument/2006/relationships/hyperlink" Target="http://online.zakon.kz/Document/?doc_id=31481968" TargetMode="External"/><Relationship Id="rId6293" Type="http://schemas.openxmlformats.org/officeDocument/2006/relationships/hyperlink" Target="http://online.zakon.kz/Document/?doc_id=31635480" TargetMode="External"/><Relationship Id="rId7691" Type="http://schemas.openxmlformats.org/officeDocument/2006/relationships/hyperlink" Target="http://online.zakon.kz/Document/?doc_id=30063141" TargetMode="External"/><Relationship Id="rId8742" Type="http://schemas.openxmlformats.org/officeDocument/2006/relationships/hyperlink" Target="http://online.zakon.kz/Document/?doc_id=30776033" TargetMode="External"/><Relationship Id="rId10258" Type="http://schemas.openxmlformats.org/officeDocument/2006/relationships/hyperlink" Target="http://online.zakon.kz/Document/?doc_id=30776033" TargetMode="External"/><Relationship Id="rId3887" Type="http://schemas.openxmlformats.org/officeDocument/2006/relationships/hyperlink" Target="http://online.zakon.kz/Document/?doc_id=31313173" TargetMode="External"/><Relationship Id="rId4938" Type="http://schemas.openxmlformats.org/officeDocument/2006/relationships/hyperlink" Target="http://online.zakon.kz/Document/?doc_id=30443284" TargetMode="External"/><Relationship Id="rId7344" Type="http://schemas.openxmlformats.org/officeDocument/2006/relationships/hyperlink" Target="http://online.zakon.kz/Document/?doc_id=31034833" TargetMode="External"/><Relationship Id="rId10325" Type="http://schemas.openxmlformats.org/officeDocument/2006/relationships/hyperlink" Target="http://online.zakon.kz/Document/?doc_id=35287197" TargetMode="External"/><Relationship Id="rId2489" Type="http://schemas.openxmlformats.org/officeDocument/2006/relationships/hyperlink" Target="http://online.zakon.kz/Document/?doc_id=30564158" TargetMode="External"/><Relationship Id="rId3954" Type="http://schemas.openxmlformats.org/officeDocument/2006/relationships/hyperlink" Target="http://online.zakon.kz/Document/?doc_id=31092989" TargetMode="External"/><Relationship Id="rId6360" Type="http://schemas.openxmlformats.org/officeDocument/2006/relationships/hyperlink" Target="http://online.zakon.kz/Document/?doc_id=30858507" TargetMode="External"/><Relationship Id="rId7411" Type="http://schemas.openxmlformats.org/officeDocument/2006/relationships/hyperlink" Target="http://online.zakon.kz/Document/?doc_id=31034833" TargetMode="External"/><Relationship Id="rId875" Type="http://schemas.openxmlformats.org/officeDocument/2006/relationships/hyperlink" Target="http://online.zakon.kz/Document/?doc_id=37573625" TargetMode="External"/><Relationship Id="rId2556" Type="http://schemas.openxmlformats.org/officeDocument/2006/relationships/hyperlink" Target="http://online.zakon.kz/Document/?doc_id=30367517" TargetMode="External"/><Relationship Id="rId2970" Type="http://schemas.openxmlformats.org/officeDocument/2006/relationships/hyperlink" Target="http://online.zakon.kz/Document/?doc_id=31518781" TargetMode="External"/><Relationship Id="rId3607" Type="http://schemas.openxmlformats.org/officeDocument/2006/relationships/hyperlink" Target="http://online.zakon.kz/Document/?doc_id=31038459" TargetMode="External"/><Relationship Id="rId6013" Type="http://schemas.openxmlformats.org/officeDocument/2006/relationships/hyperlink" Target="http://online.zakon.kz/Document/?doc_id=39025340" TargetMode="External"/><Relationship Id="rId9169" Type="http://schemas.openxmlformats.org/officeDocument/2006/relationships/hyperlink" Target="http://online.zakon.kz/Document/?doc_id=31415099" TargetMode="External"/><Relationship Id="rId9583" Type="http://schemas.openxmlformats.org/officeDocument/2006/relationships/hyperlink" Target="http://online.zakon.kz/Document/?doc_id=30858507" TargetMode="External"/><Relationship Id="rId528" Type="http://schemas.openxmlformats.org/officeDocument/2006/relationships/hyperlink" Target="http://online.zakon.kz/Document/?doc_id=30531457" TargetMode="External"/><Relationship Id="rId942" Type="http://schemas.openxmlformats.org/officeDocument/2006/relationships/hyperlink" Target="http://online.zakon.kz/Document/?doc_id=31482402" TargetMode="External"/><Relationship Id="rId1158" Type="http://schemas.openxmlformats.org/officeDocument/2006/relationships/hyperlink" Target="http://online.zakon.kz/Document/?doc_id=31637067" TargetMode="External"/><Relationship Id="rId1572" Type="http://schemas.openxmlformats.org/officeDocument/2006/relationships/hyperlink" Target="http://online.zakon.kz/Document/?doc_id=31610064" TargetMode="External"/><Relationship Id="rId2209" Type="http://schemas.openxmlformats.org/officeDocument/2006/relationships/hyperlink" Target="http://online.zakon.kz/Document/?doc_id=31061432" TargetMode="External"/><Relationship Id="rId2623" Type="http://schemas.openxmlformats.org/officeDocument/2006/relationships/hyperlink" Target="http://online.zakon.kz/Document/?doc_id=31072787" TargetMode="External"/><Relationship Id="rId5779" Type="http://schemas.openxmlformats.org/officeDocument/2006/relationships/hyperlink" Target="http://online.zakon.kz/Document/?doc_id=30515843" TargetMode="External"/><Relationship Id="rId8185" Type="http://schemas.openxmlformats.org/officeDocument/2006/relationships/hyperlink" Target="http://online.zakon.kz/Document/?doc_id=31414161" TargetMode="External"/><Relationship Id="rId9236" Type="http://schemas.openxmlformats.org/officeDocument/2006/relationships/hyperlink" Target="http://online.zakon.kz/Document/?doc_id=30384393" TargetMode="External"/><Relationship Id="rId9650" Type="http://schemas.openxmlformats.org/officeDocument/2006/relationships/hyperlink" Target="http://online.zakon.kz/Document/?doc_id=31491334" TargetMode="External"/><Relationship Id="rId1225" Type="http://schemas.openxmlformats.org/officeDocument/2006/relationships/hyperlink" Target="http://online.zakon.kz/Document/?doc_id=31637067" TargetMode="External"/><Relationship Id="rId8252" Type="http://schemas.openxmlformats.org/officeDocument/2006/relationships/hyperlink" Target="http://online.zakon.kz/Document/?doc_id=31413041" TargetMode="External"/><Relationship Id="rId9303" Type="http://schemas.openxmlformats.org/officeDocument/2006/relationships/hyperlink" Target="http://online.zakon.kz/Document/?doc_id=30567816" TargetMode="External"/><Relationship Id="rId3397" Type="http://schemas.openxmlformats.org/officeDocument/2006/relationships/hyperlink" Target="http://online.zakon.kz/Document/?doc_id=39605522" TargetMode="External"/><Relationship Id="rId4795" Type="http://schemas.openxmlformats.org/officeDocument/2006/relationships/hyperlink" Target="http://online.zakon.kz/Document/?doc_id=30519128" TargetMode="External"/><Relationship Id="rId5846" Type="http://schemas.openxmlformats.org/officeDocument/2006/relationships/hyperlink" Target="http://online.zakon.kz/Document/?doc_id=30770874" TargetMode="External"/><Relationship Id="rId10182" Type="http://schemas.openxmlformats.org/officeDocument/2006/relationships/hyperlink" Target="http://online.zakon.kz/Document/?doc_id=31637067" TargetMode="External"/><Relationship Id="rId4448" Type="http://schemas.openxmlformats.org/officeDocument/2006/relationships/hyperlink" Target="http://online.zakon.kz/Document/?doc_id=31481968" TargetMode="External"/><Relationship Id="rId4862" Type="http://schemas.openxmlformats.org/officeDocument/2006/relationships/hyperlink" Target="http://online.zakon.kz/Document/?doc_id=31212928" TargetMode="External"/><Relationship Id="rId5913" Type="http://schemas.openxmlformats.org/officeDocument/2006/relationships/hyperlink" Target="http://online.zakon.kz/Document/?doc_id=30565746" TargetMode="External"/><Relationship Id="rId3464" Type="http://schemas.openxmlformats.org/officeDocument/2006/relationships/hyperlink" Target="http://online.zakon.kz/Document/?doc_id=34634878" TargetMode="External"/><Relationship Id="rId4515" Type="http://schemas.openxmlformats.org/officeDocument/2006/relationships/hyperlink" Target="http://online.zakon.kz/Document/?doc_id=30776062" TargetMode="External"/><Relationship Id="rId385" Type="http://schemas.openxmlformats.org/officeDocument/2006/relationships/hyperlink" Target="http://online.zakon.kz/Document/?doc_id=34395948" TargetMode="External"/><Relationship Id="rId2066" Type="http://schemas.openxmlformats.org/officeDocument/2006/relationships/hyperlink" Target="http://online.zakon.kz/Document/?doc_id=30502850" TargetMode="External"/><Relationship Id="rId2480" Type="http://schemas.openxmlformats.org/officeDocument/2006/relationships/hyperlink" Target="http://online.zakon.kz/Document/?doc_id=31313173" TargetMode="External"/><Relationship Id="rId3117" Type="http://schemas.openxmlformats.org/officeDocument/2006/relationships/hyperlink" Target="http://online.zakon.kz/Document/?doc_id=31047987" TargetMode="External"/><Relationship Id="rId3531" Type="http://schemas.openxmlformats.org/officeDocument/2006/relationships/hyperlink" Target="http://online.zakon.kz/Document/?doc_id=31092989" TargetMode="External"/><Relationship Id="rId6687" Type="http://schemas.openxmlformats.org/officeDocument/2006/relationships/hyperlink" Target="http://online.zakon.kz/Document/?doc_id=31482402" TargetMode="External"/><Relationship Id="rId7738" Type="http://schemas.openxmlformats.org/officeDocument/2006/relationships/hyperlink" Target="http://online.zakon.kz/Document/?doc_id=31313173" TargetMode="External"/><Relationship Id="rId9093" Type="http://schemas.openxmlformats.org/officeDocument/2006/relationships/hyperlink" Target="http://online.zakon.kz/Document/?doc_id=37573625" TargetMode="External"/><Relationship Id="rId452" Type="http://schemas.openxmlformats.org/officeDocument/2006/relationships/hyperlink" Target="http://online.zakon.kz/Document/?doc_id=33818944" TargetMode="External"/><Relationship Id="rId1082" Type="http://schemas.openxmlformats.org/officeDocument/2006/relationships/hyperlink" Target="http://online.zakon.kz/Document/?doc_id=34634878" TargetMode="External"/><Relationship Id="rId2133" Type="http://schemas.openxmlformats.org/officeDocument/2006/relationships/hyperlink" Target="http://online.zakon.kz/Document/?doc_id=31194402" TargetMode="External"/><Relationship Id="rId5289" Type="http://schemas.openxmlformats.org/officeDocument/2006/relationships/hyperlink" Target="http://online.zakon.kz/Document/?doc_id=31661691" TargetMode="External"/><Relationship Id="rId6754" Type="http://schemas.openxmlformats.org/officeDocument/2006/relationships/hyperlink" Target="http://online.zakon.kz/Document/?doc_id=31635480" TargetMode="External"/><Relationship Id="rId7805" Type="http://schemas.openxmlformats.org/officeDocument/2006/relationships/hyperlink" Target="http://online.zakon.kz/Document/?doc_id=30387891" TargetMode="External"/><Relationship Id="rId9160" Type="http://schemas.openxmlformats.org/officeDocument/2006/relationships/hyperlink" Target="http://online.zakon.kz/Document/?doc_id=31039644" TargetMode="External"/><Relationship Id="rId105" Type="http://schemas.openxmlformats.org/officeDocument/2006/relationships/hyperlink" Target="http://online.zakon.kz/Document/?doc_id=33106575" TargetMode="External"/><Relationship Id="rId2200" Type="http://schemas.openxmlformats.org/officeDocument/2006/relationships/hyperlink" Target="http://online.zakon.kz/Document/?doc_id=31092989" TargetMode="External"/><Relationship Id="rId5356" Type="http://schemas.openxmlformats.org/officeDocument/2006/relationships/hyperlink" Target="http://online.zakon.kz/Document/?doc_id=34933247" TargetMode="External"/><Relationship Id="rId6407" Type="http://schemas.openxmlformats.org/officeDocument/2006/relationships/hyperlink" Target="http://online.zakon.kz/Document/?doc_id=34451276" TargetMode="External"/><Relationship Id="rId1899" Type="http://schemas.openxmlformats.org/officeDocument/2006/relationships/hyperlink" Target="http://online.zakon.kz/Document/?doc_id=39605522" TargetMode="External"/><Relationship Id="rId4372" Type="http://schemas.openxmlformats.org/officeDocument/2006/relationships/hyperlink" Target="http://online.zakon.kz/Document/?doc_id=31038459" TargetMode="External"/><Relationship Id="rId5009" Type="http://schemas.openxmlformats.org/officeDocument/2006/relationships/hyperlink" Target="http://online.zakon.kz/Document/?doc_id=34395948" TargetMode="External"/><Relationship Id="rId5770" Type="http://schemas.openxmlformats.org/officeDocument/2006/relationships/hyperlink" Target="http://online.zakon.kz/Document/?doc_id=39605522" TargetMode="External"/><Relationship Id="rId6821" Type="http://schemas.openxmlformats.org/officeDocument/2006/relationships/hyperlink" Target="http://online.zakon.kz/Document/?doc_id=30520170" TargetMode="External"/><Relationship Id="rId8579" Type="http://schemas.openxmlformats.org/officeDocument/2006/relationships/hyperlink" Target="http://online.zakon.kz/Document/?doc_id=34297387" TargetMode="External"/><Relationship Id="rId9977" Type="http://schemas.openxmlformats.org/officeDocument/2006/relationships/hyperlink" Target="http://online.zakon.kz/Document/?doc_id=31313173" TargetMode="External"/><Relationship Id="rId1966" Type="http://schemas.openxmlformats.org/officeDocument/2006/relationships/hyperlink" Target="http://online.zakon.kz/Document/?doc_id=32908862" TargetMode="External"/><Relationship Id="rId4025" Type="http://schemas.openxmlformats.org/officeDocument/2006/relationships/hyperlink" Target="http://online.zakon.kz/Document/?doc_id=31313173" TargetMode="External"/><Relationship Id="rId5423" Type="http://schemas.openxmlformats.org/officeDocument/2006/relationships/hyperlink" Target="http://online.zakon.kz/Document/?doc_id=31637067" TargetMode="External"/><Relationship Id="rId8993" Type="http://schemas.openxmlformats.org/officeDocument/2006/relationships/hyperlink" Target="http://online.zakon.kz/Document/?doc_id=31897256" TargetMode="External"/><Relationship Id="rId1619" Type="http://schemas.openxmlformats.org/officeDocument/2006/relationships/hyperlink" Target="http://online.zakon.kz/Document/?doc_id=34634878" TargetMode="External"/><Relationship Id="rId7595" Type="http://schemas.openxmlformats.org/officeDocument/2006/relationships/hyperlink" Target="http://online.zakon.kz/Document/?doc_id=35287197" TargetMode="External"/><Relationship Id="rId8646" Type="http://schemas.openxmlformats.org/officeDocument/2006/relationships/hyperlink" Target="http://online.zakon.kz/Document/?doc_id=31637067" TargetMode="External"/><Relationship Id="rId3041" Type="http://schemas.openxmlformats.org/officeDocument/2006/relationships/hyperlink" Target="http://online.zakon.kz/Document/?doc_id=30520170" TargetMode="External"/><Relationship Id="rId6197" Type="http://schemas.openxmlformats.org/officeDocument/2006/relationships/hyperlink" Target="http://online.zakon.kz/Document/?doc_id=30519128" TargetMode="External"/><Relationship Id="rId7248" Type="http://schemas.openxmlformats.org/officeDocument/2006/relationships/hyperlink" Target="http://online.zakon.kz/Document/?doc_id=31483944" TargetMode="External"/><Relationship Id="rId7662" Type="http://schemas.openxmlformats.org/officeDocument/2006/relationships/hyperlink" Target="http://online.zakon.kz/Document/?doc_id=31092989" TargetMode="External"/><Relationship Id="rId8713" Type="http://schemas.openxmlformats.org/officeDocument/2006/relationships/hyperlink" Target="http://online.zakon.kz/Document/?doc_id=31636763" TargetMode="External"/><Relationship Id="rId10229" Type="http://schemas.openxmlformats.org/officeDocument/2006/relationships/hyperlink" Target="http://online.zakon.kz/Document/?doc_id=31637067" TargetMode="External"/><Relationship Id="rId3858" Type="http://schemas.openxmlformats.org/officeDocument/2006/relationships/hyperlink" Target="http://online.zakon.kz/Document/?doc_id=31092989" TargetMode="External"/><Relationship Id="rId4909" Type="http://schemas.openxmlformats.org/officeDocument/2006/relationships/hyperlink" Target="http://online.zakon.kz/Document/?doc_id=34395948" TargetMode="External"/><Relationship Id="rId6264" Type="http://schemas.openxmlformats.org/officeDocument/2006/relationships/hyperlink" Target="http://online.zakon.kz/Document/?doc_id=39605522" TargetMode="External"/><Relationship Id="rId7315" Type="http://schemas.openxmlformats.org/officeDocument/2006/relationships/hyperlink" Target="http://online.zakon.kz/Document/?doc_id=31092989" TargetMode="External"/><Relationship Id="rId779" Type="http://schemas.openxmlformats.org/officeDocument/2006/relationships/hyperlink" Target="http://online.zakon.kz/Document/?doc_id=31311442" TargetMode="External"/><Relationship Id="rId5280" Type="http://schemas.openxmlformats.org/officeDocument/2006/relationships/hyperlink" Target="http://online.zakon.kz/Document/?doc_id=31637067" TargetMode="External"/><Relationship Id="rId6331" Type="http://schemas.openxmlformats.org/officeDocument/2006/relationships/hyperlink" Target="http://online.zakon.kz/Document/?doc_id=30519128" TargetMode="External"/><Relationship Id="rId9487" Type="http://schemas.openxmlformats.org/officeDocument/2006/relationships/hyperlink" Target="http://online.zakon.kz/Document/?doc_id=39025340" TargetMode="External"/><Relationship Id="rId1476" Type="http://schemas.openxmlformats.org/officeDocument/2006/relationships/hyperlink" Target="http://online.zakon.kz/Document/?doc_id=31548165" TargetMode="External"/><Relationship Id="rId2874" Type="http://schemas.openxmlformats.org/officeDocument/2006/relationships/hyperlink" Target="http://online.zakon.kz/Document/?doc_id=32949777" TargetMode="External"/><Relationship Id="rId3925" Type="http://schemas.openxmlformats.org/officeDocument/2006/relationships/hyperlink" Target="http://online.zakon.kz/Document/?doc_id=39605522" TargetMode="External"/><Relationship Id="rId8089" Type="http://schemas.openxmlformats.org/officeDocument/2006/relationships/hyperlink" Target="http://online.zakon.kz/Document/?doc_id=30805526" TargetMode="External"/><Relationship Id="rId846" Type="http://schemas.openxmlformats.org/officeDocument/2006/relationships/hyperlink" Target="http://online.zakon.kz/Document/?doc_id=30776062" TargetMode="External"/><Relationship Id="rId1129" Type="http://schemas.openxmlformats.org/officeDocument/2006/relationships/hyperlink" Target="http://online.zakon.kz/Document/?doc_id=30776033" TargetMode="External"/><Relationship Id="rId1890" Type="http://schemas.openxmlformats.org/officeDocument/2006/relationships/hyperlink" Target="http://online.zakon.kz/Document/?doc_id=33106575" TargetMode="External"/><Relationship Id="rId2527" Type="http://schemas.openxmlformats.org/officeDocument/2006/relationships/hyperlink" Target="http://online.zakon.kz/Document/?doc_id=1026672" TargetMode="External"/><Relationship Id="rId2941" Type="http://schemas.openxmlformats.org/officeDocument/2006/relationships/hyperlink" Target="http://online.zakon.kz/Document/?doc_id=31039644" TargetMode="External"/><Relationship Id="rId5000" Type="http://schemas.openxmlformats.org/officeDocument/2006/relationships/hyperlink" Target="http://online.zakon.kz/Document/?doc_id=31311025" TargetMode="External"/><Relationship Id="rId8156" Type="http://schemas.openxmlformats.org/officeDocument/2006/relationships/hyperlink" Target="http://online.zakon.kz/Document/?doc_id=31645319" TargetMode="External"/><Relationship Id="rId9207" Type="http://schemas.openxmlformats.org/officeDocument/2006/relationships/hyperlink" Target="http://online.zakon.kz/Document/?doc_id=31481968" TargetMode="External"/><Relationship Id="rId9554" Type="http://schemas.openxmlformats.org/officeDocument/2006/relationships/hyperlink" Target="http://online.zakon.kz/Document/?doc_id=31313173" TargetMode="External"/><Relationship Id="rId913" Type="http://schemas.openxmlformats.org/officeDocument/2006/relationships/hyperlink" Target="http://online.zakon.kz/Document/?doc_id=31661691" TargetMode="External"/><Relationship Id="rId1543" Type="http://schemas.openxmlformats.org/officeDocument/2006/relationships/hyperlink" Target="http://online.zakon.kz/Document/?doc_id=31610064" TargetMode="External"/><Relationship Id="rId4699" Type="http://schemas.openxmlformats.org/officeDocument/2006/relationships/hyperlink" Target="http://online.zakon.kz/Document/?doc_id=31481968" TargetMode="External"/><Relationship Id="rId8570" Type="http://schemas.openxmlformats.org/officeDocument/2006/relationships/hyperlink" Target="http://online.zakon.kz/Document/?doc_id=31610064" TargetMode="External"/><Relationship Id="rId9621" Type="http://schemas.openxmlformats.org/officeDocument/2006/relationships/hyperlink" Target="http://online.zakon.kz/Document/?doc_id=31311025" TargetMode="External"/><Relationship Id="rId10086" Type="http://schemas.openxmlformats.org/officeDocument/2006/relationships/hyperlink" Target="http://online.zakon.kz/Document/?doc_id=30863195" TargetMode="External"/><Relationship Id="rId1610" Type="http://schemas.openxmlformats.org/officeDocument/2006/relationships/hyperlink" Target="http://online.zakon.kz/Document/?doc_id=32776323" TargetMode="External"/><Relationship Id="rId4766" Type="http://schemas.openxmlformats.org/officeDocument/2006/relationships/hyperlink" Target="http://online.zakon.kz/Document/?doc_id=30776033" TargetMode="External"/><Relationship Id="rId5817" Type="http://schemas.openxmlformats.org/officeDocument/2006/relationships/hyperlink" Target="http://online.zakon.kz/Document/?doc_id=31214131" TargetMode="External"/><Relationship Id="rId7172" Type="http://schemas.openxmlformats.org/officeDocument/2006/relationships/hyperlink" Target="http://online.zakon.kz/Document/?link_id=1003690876" TargetMode="External"/><Relationship Id="rId8223" Type="http://schemas.openxmlformats.org/officeDocument/2006/relationships/hyperlink" Target="http://online.zakon.kz/Document/?doc_id=39152837" TargetMode="External"/><Relationship Id="rId10153" Type="http://schemas.openxmlformats.org/officeDocument/2006/relationships/hyperlink" Target="http://online.zakon.kz/Document/?doc_id=37999878" TargetMode="External"/><Relationship Id="rId3368" Type="http://schemas.openxmlformats.org/officeDocument/2006/relationships/hyperlink" Target="http://online.zakon.kz/Document/?doc_id=31092989" TargetMode="External"/><Relationship Id="rId3782" Type="http://schemas.openxmlformats.org/officeDocument/2006/relationships/hyperlink" Target="http://online.zakon.kz/Document/?doc_id=39605522" TargetMode="External"/><Relationship Id="rId4419" Type="http://schemas.openxmlformats.org/officeDocument/2006/relationships/hyperlink" Target="http://online.zakon.kz/Document/?doc_id=31114583" TargetMode="External"/><Relationship Id="rId4833" Type="http://schemas.openxmlformats.org/officeDocument/2006/relationships/hyperlink" Target="http://online.zakon.kz/Document/?doc_id=31038459" TargetMode="External"/><Relationship Id="rId7989" Type="http://schemas.openxmlformats.org/officeDocument/2006/relationships/hyperlink" Target="http://online.zakon.kz/Document/?doc_id=31226414" TargetMode="External"/><Relationship Id="rId10220" Type="http://schemas.openxmlformats.org/officeDocument/2006/relationships/hyperlink" Target="http://online.zakon.kz/Document/?doc_id=31635480" TargetMode="External"/><Relationship Id="rId289" Type="http://schemas.openxmlformats.org/officeDocument/2006/relationships/hyperlink" Target="http://online.zakon.kz/Document/?doc_id=30618149" TargetMode="External"/><Relationship Id="rId2384" Type="http://schemas.openxmlformats.org/officeDocument/2006/relationships/hyperlink" Target="http://online.zakon.kz/Document/?doc_id=31060625" TargetMode="External"/><Relationship Id="rId3435" Type="http://schemas.openxmlformats.org/officeDocument/2006/relationships/hyperlink" Target="http://online.zakon.kz/Document/?doc_id=34634878" TargetMode="External"/><Relationship Id="rId356" Type="http://schemas.openxmlformats.org/officeDocument/2006/relationships/hyperlink" Target="http://online.zakon.kz/Document/?doc_id=31665119" TargetMode="External"/><Relationship Id="rId770" Type="http://schemas.openxmlformats.org/officeDocument/2006/relationships/hyperlink" Target="http://online.zakon.kz/Document/?doc_id=31038459" TargetMode="External"/><Relationship Id="rId2037" Type="http://schemas.openxmlformats.org/officeDocument/2006/relationships/hyperlink" Target="http://online.zakon.kz/Document/?doc_id=31518781" TargetMode="External"/><Relationship Id="rId2451" Type="http://schemas.openxmlformats.org/officeDocument/2006/relationships/hyperlink" Target="http://online.zakon.kz/Document/?doc_id=33123837" TargetMode="External"/><Relationship Id="rId4900" Type="http://schemas.openxmlformats.org/officeDocument/2006/relationships/hyperlink" Target="http://online.zakon.kz/Document/?doc_id=35287197" TargetMode="External"/><Relationship Id="rId6658" Type="http://schemas.openxmlformats.org/officeDocument/2006/relationships/hyperlink" Target="http://online.zakon.kz/Document/?doc_id=30565746" TargetMode="External"/><Relationship Id="rId9064" Type="http://schemas.openxmlformats.org/officeDocument/2006/relationships/hyperlink" Target="http://online.zakon.kz/Document/?doc_id=37573625" TargetMode="External"/><Relationship Id="rId423" Type="http://schemas.openxmlformats.org/officeDocument/2006/relationships/hyperlink" Target="http://online.zakon.kz/Document/?doc_id=30777947" TargetMode="External"/><Relationship Id="rId1053" Type="http://schemas.openxmlformats.org/officeDocument/2006/relationships/hyperlink" Target="http://online.zakon.kz/Document/?doc_id=30519128" TargetMode="External"/><Relationship Id="rId2104" Type="http://schemas.openxmlformats.org/officeDocument/2006/relationships/hyperlink" Target="http://online.zakon.kz/Document/?doc_id=31311025" TargetMode="External"/><Relationship Id="rId3502" Type="http://schemas.openxmlformats.org/officeDocument/2006/relationships/hyperlink" Target="http://online.zakon.kz/Document/?doc_id=31039644" TargetMode="External"/><Relationship Id="rId7709" Type="http://schemas.openxmlformats.org/officeDocument/2006/relationships/hyperlink" Target="http://online.zakon.kz/Document/?doc_id=35287197" TargetMode="External"/><Relationship Id="rId8080" Type="http://schemas.openxmlformats.org/officeDocument/2006/relationships/hyperlink" Target="http://online.zakon.kz/Document/?doc_id=31481968" TargetMode="External"/><Relationship Id="rId9131" Type="http://schemas.openxmlformats.org/officeDocument/2006/relationships/hyperlink" Target="http://online.zakon.kz/Document/?doc_id=30834906" TargetMode="External"/><Relationship Id="rId5674" Type="http://schemas.openxmlformats.org/officeDocument/2006/relationships/hyperlink" Target="http://online.zakon.kz/Document/?doc_id=30777947" TargetMode="External"/><Relationship Id="rId6725" Type="http://schemas.openxmlformats.org/officeDocument/2006/relationships/hyperlink" Target="http://online.zakon.kz/Document/?doc_id=30821864" TargetMode="External"/><Relationship Id="rId1120" Type="http://schemas.openxmlformats.org/officeDocument/2006/relationships/hyperlink" Target="http://online.zakon.kz/Document/?doc_id=31311025" TargetMode="External"/><Relationship Id="rId4276" Type="http://schemas.openxmlformats.org/officeDocument/2006/relationships/hyperlink" Target="http://online.zakon.kz/Document/?doc_id=31313173" TargetMode="External"/><Relationship Id="rId4690" Type="http://schemas.openxmlformats.org/officeDocument/2006/relationships/hyperlink" Target="http://online.zakon.kz/Document/?doc_id=31635480" TargetMode="External"/><Relationship Id="rId5327" Type="http://schemas.openxmlformats.org/officeDocument/2006/relationships/hyperlink" Target="http://online.zakon.kz/Document/?doc_id=39605522" TargetMode="External"/><Relationship Id="rId5741" Type="http://schemas.openxmlformats.org/officeDocument/2006/relationships/hyperlink" Target="http://online.zakon.kz/Document/?doc_id=30777947" TargetMode="External"/><Relationship Id="rId8897" Type="http://schemas.openxmlformats.org/officeDocument/2006/relationships/hyperlink" Target="http://online.zakon.kz/Document/?doc_id=30618157" TargetMode="External"/><Relationship Id="rId9948" Type="http://schemas.openxmlformats.org/officeDocument/2006/relationships/hyperlink" Target="http://online.zakon.kz/Document/?doc_id=30777947" TargetMode="External"/><Relationship Id="rId1937" Type="http://schemas.openxmlformats.org/officeDocument/2006/relationships/hyperlink" Target="http://online.zakon.kz/Document/?link_id=1005420027" TargetMode="External"/><Relationship Id="rId3292" Type="http://schemas.openxmlformats.org/officeDocument/2006/relationships/hyperlink" Target="http://online.zakon.kz/Document/?doc_id=31313173" TargetMode="External"/><Relationship Id="rId4343" Type="http://schemas.openxmlformats.org/officeDocument/2006/relationships/hyperlink" Target="http://online.zakon.kz/Document/?doc_id=35287197" TargetMode="External"/><Relationship Id="rId7499" Type="http://schemas.openxmlformats.org/officeDocument/2006/relationships/hyperlink" Target="http://online.zakon.kz/Document/?doc_id=38847468" TargetMode="External"/><Relationship Id="rId8964" Type="http://schemas.openxmlformats.org/officeDocument/2006/relationships/hyperlink" Target="http://online.zakon.kz/Document/?doc_id=31038459" TargetMode="External"/><Relationship Id="rId4410" Type="http://schemas.openxmlformats.org/officeDocument/2006/relationships/hyperlink" Target="http://online.zakon.kz/Document/?doc_id=30777947" TargetMode="External"/><Relationship Id="rId7566" Type="http://schemas.openxmlformats.org/officeDocument/2006/relationships/hyperlink" Target="http://online.zakon.kz/Document/?doc_id=30770874" TargetMode="External"/><Relationship Id="rId8617" Type="http://schemas.openxmlformats.org/officeDocument/2006/relationships/hyperlink" Target="http://online.zakon.kz/Document/?doc_id=39025340" TargetMode="External"/><Relationship Id="rId280" Type="http://schemas.openxmlformats.org/officeDocument/2006/relationships/hyperlink" Target="http://online.zakon.kz/Document/?doc_id=30194061" TargetMode="External"/><Relationship Id="rId3012" Type="http://schemas.openxmlformats.org/officeDocument/2006/relationships/hyperlink" Target="http://online.zakon.kz/Document/?doc_id=31038459" TargetMode="External"/><Relationship Id="rId6168" Type="http://schemas.openxmlformats.org/officeDocument/2006/relationships/hyperlink" Target="http://online.zakon.kz/Document/?doc_id=30564158" TargetMode="External"/><Relationship Id="rId6582" Type="http://schemas.openxmlformats.org/officeDocument/2006/relationships/hyperlink" Target="http://online.zakon.kz/Document/?link_id=1003877617" TargetMode="External"/><Relationship Id="rId7219" Type="http://schemas.openxmlformats.org/officeDocument/2006/relationships/hyperlink" Target="http://online.zakon.kz/Document/?doc_id=31417822" TargetMode="External"/><Relationship Id="rId7980" Type="http://schemas.openxmlformats.org/officeDocument/2006/relationships/hyperlink" Target="http://online.zakon.kz/Document/?doc_id=31405151" TargetMode="External"/><Relationship Id="rId5184" Type="http://schemas.openxmlformats.org/officeDocument/2006/relationships/hyperlink" Target="http://online.zakon.kz/Document/?doc_id=31039644" TargetMode="External"/><Relationship Id="rId6235" Type="http://schemas.openxmlformats.org/officeDocument/2006/relationships/hyperlink" Target="http://online.zakon.kz/Document/?link_id=1005930831" TargetMode="External"/><Relationship Id="rId7633" Type="http://schemas.openxmlformats.org/officeDocument/2006/relationships/hyperlink" Target="http://online.zakon.kz/Document/?doc_id=31481968" TargetMode="External"/><Relationship Id="rId2778" Type="http://schemas.openxmlformats.org/officeDocument/2006/relationships/hyperlink" Target="http://online.zakon.kz/Document/?doc_id=31311025" TargetMode="External"/><Relationship Id="rId3829" Type="http://schemas.openxmlformats.org/officeDocument/2006/relationships/hyperlink" Target="http://online.zakon.kz/Document/?doc_id=31073443" TargetMode="External"/><Relationship Id="rId7700" Type="http://schemas.openxmlformats.org/officeDocument/2006/relationships/hyperlink" Target="http://online.zakon.kz/Document/?doc_id=31038459" TargetMode="External"/><Relationship Id="rId1794" Type="http://schemas.openxmlformats.org/officeDocument/2006/relationships/hyperlink" Target="http://online.zakon.kz/Document/?doc_id=30367517" TargetMode="External"/><Relationship Id="rId2845" Type="http://schemas.openxmlformats.org/officeDocument/2006/relationships/hyperlink" Target="http://online.zakon.kz/Document/?doc_id=36944026" TargetMode="External"/><Relationship Id="rId5251" Type="http://schemas.openxmlformats.org/officeDocument/2006/relationships/hyperlink" Target="http://online.zakon.kz/Document/?doc_id=31637067" TargetMode="External"/><Relationship Id="rId6302" Type="http://schemas.openxmlformats.org/officeDocument/2006/relationships/hyperlink" Target="http://online.zakon.kz/Document/?doc_id=35287197" TargetMode="External"/><Relationship Id="rId9458" Type="http://schemas.openxmlformats.org/officeDocument/2006/relationships/hyperlink" Target="http://online.zakon.kz/Document/?link_id=1001305300" TargetMode="External"/><Relationship Id="rId9872" Type="http://schemas.openxmlformats.org/officeDocument/2006/relationships/hyperlink" Target="http://online.zakon.kz/Document/?doc_id=31212928" TargetMode="External"/><Relationship Id="rId86" Type="http://schemas.openxmlformats.org/officeDocument/2006/relationships/hyperlink" Target="http://online.zakon.kz/Document/?doc_id=31624683" TargetMode="External"/><Relationship Id="rId817" Type="http://schemas.openxmlformats.org/officeDocument/2006/relationships/hyperlink" Target="http://online.zakon.kz/Document/?doc_id=31066781" TargetMode="External"/><Relationship Id="rId1447" Type="http://schemas.openxmlformats.org/officeDocument/2006/relationships/hyperlink" Target="http://online.zakon.kz/Document/?doc_id=31490862" TargetMode="External"/><Relationship Id="rId1861" Type="http://schemas.openxmlformats.org/officeDocument/2006/relationships/hyperlink" Target="http://online.zakon.kz/Document/?doc_id=38516651" TargetMode="External"/><Relationship Id="rId2912" Type="http://schemas.openxmlformats.org/officeDocument/2006/relationships/hyperlink" Target="http://online.zakon.kz/Document/?doc_id=31313173" TargetMode="External"/><Relationship Id="rId8474" Type="http://schemas.openxmlformats.org/officeDocument/2006/relationships/hyperlink" Target="http://online.zakon.kz/Document/?doc_id=30520170" TargetMode="External"/><Relationship Id="rId9525" Type="http://schemas.openxmlformats.org/officeDocument/2006/relationships/hyperlink" Target="http://online.zakon.kz/Document/?doc_id=31311025" TargetMode="External"/><Relationship Id="rId1514" Type="http://schemas.openxmlformats.org/officeDocument/2006/relationships/hyperlink" Target="http://online.zakon.kz/Document/?doc_id=31548165" TargetMode="External"/><Relationship Id="rId7076" Type="http://schemas.openxmlformats.org/officeDocument/2006/relationships/hyperlink" Target="http://online.zakon.kz/Document/?doc_id=35743173" TargetMode="External"/><Relationship Id="rId7490" Type="http://schemas.openxmlformats.org/officeDocument/2006/relationships/hyperlink" Target="http://online.zakon.kz/Document/?doc_id=35287197" TargetMode="External"/><Relationship Id="rId8127" Type="http://schemas.openxmlformats.org/officeDocument/2006/relationships/hyperlink" Target="http://online.zakon.kz/Document/?doc_id=33818944" TargetMode="External"/><Relationship Id="rId8541" Type="http://schemas.openxmlformats.org/officeDocument/2006/relationships/hyperlink" Target="http://online.zakon.kz/Document/?doc_id=35287197" TargetMode="External"/><Relationship Id="rId10057" Type="http://schemas.openxmlformats.org/officeDocument/2006/relationships/hyperlink" Target="http://online.zakon.kz/Document/?doc_id=31637067" TargetMode="External"/><Relationship Id="rId3686" Type="http://schemas.openxmlformats.org/officeDocument/2006/relationships/hyperlink" Target="http://online.zakon.kz/Document/?doc_id=33575474" TargetMode="External"/><Relationship Id="rId6092" Type="http://schemas.openxmlformats.org/officeDocument/2006/relationships/hyperlink" Target="http://online.zakon.kz/Document/?doc_id=31645663" TargetMode="External"/><Relationship Id="rId7143" Type="http://schemas.openxmlformats.org/officeDocument/2006/relationships/hyperlink" Target="http://online.zakon.kz/Document/?doc_id=39605522" TargetMode="External"/><Relationship Id="rId10124" Type="http://schemas.openxmlformats.org/officeDocument/2006/relationships/hyperlink" Target="http://online.zakon.kz/Document/?doc_id=31635480" TargetMode="External"/><Relationship Id="rId10471" Type="http://schemas.openxmlformats.org/officeDocument/2006/relationships/footer" Target="footer2.xml"/><Relationship Id="rId2288" Type="http://schemas.openxmlformats.org/officeDocument/2006/relationships/hyperlink" Target="http://online.zakon.kz/Document/?doc_id=30519128" TargetMode="External"/><Relationship Id="rId3339" Type="http://schemas.openxmlformats.org/officeDocument/2006/relationships/hyperlink" Target="http://online.zakon.kz/Document/?doc_id=34634878" TargetMode="External"/><Relationship Id="rId4737" Type="http://schemas.openxmlformats.org/officeDocument/2006/relationships/hyperlink" Target="http://online.zakon.kz/Document/?doc_id=30502342" TargetMode="External"/><Relationship Id="rId7210" Type="http://schemas.openxmlformats.org/officeDocument/2006/relationships/hyperlink" Target="http://online.zakon.kz/Document/?doc_id=39605522" TargetMode="External"/><Relationship Id="rId3753" Type="http://schemas.openxmlformats.org/officeDocument/2006/relationships/hyperlink" Target="http://online.zakon.kz/Document/?doc_id=31038459" TargetMode="External"/><Relationship Id="rId4804" Type="http://schemas.openxmlformats.org/officeDocument/2006/relationships/hyperlink" Target="http://online.zakon.kz/Document/?doc_id=31305760" TargetMode="External"/><Relationship Id="rId674" Type="http://schemas.openxmlformats.org/officeDocument/2006/relationships/hyperlink" Target="http://online.zakon.kz/Document/?doc_id=37573625" TargetMode="External"/><Relationship Id="rId2355" Type="http://schemas.openxmlformats.org/officeDocument/2006/relationships/hyperlink" Target="http://online.zakon.kz/Document/?doc_id=31609276" TargetMode="External"/><Relationship Id="rId3406" Type="http://schemas.openxmlformats.org/officeDocument/2006/relationships/hyperlink" Target="http://online.zakon.kz/Document/?doc_id=35287197" TargetMode="External"/><Relationship Id="rId3820" Type="http://schemas.openxmlformats.org/officeDocument/2006/relationships/hyperlink" Target="http://online.zakon.kz/Document/?doc_id=39025340" TargetMode="External"/><Relationship Id="rId6976" Type="http://schemas.openxmlformats.org/officeDocument/2006/relationships/hyperlink" Target="http://online.zakon.kz/Document/?doc_id=31313173" TargetMode="External"/><Relationship Id="rId9382" Type="http://schemas.openxmlformats.org/officeDocument/2006/relationships/hyperlink" Target="http://online.zakon.kz/Document/?doc_id=31038459" TargetMode="External"/><Relationship Id="rId327" Type="http://schemas.openxmlformats.org/officeDocument/2006/relationships/hyperlink" Target="http://online.zakon.kz/Document/?link_id=1004933749" TargetMode="External"/><Relationship Id="rId741" Type="http://schemas.openxmlformats.org/officeDocument/2006/relationships/hyperlink" Target="http://online.zakon.kz/Document/?doc_id=30520170" TargetMode="External"/><Relationship Id="rId1371" Type="http://schemas.openxmlformats.org/officeDocument/2006/relationships/hyperlink" Target="http://online.zakon.kz/Document/?doc_id=30776033" TargetMode="External"/><Relationship Id="rId2008" Type="http://schemas.openxmlformats.org/officeDocument/2006/relationships/hyperlink" Target="http://online.zakon.kz/Document/?doc_id=31481968" TargetMode="External"/><Relationship Id="rId2422" Type="http://schemas.openxmlformats.org/officeDocument/2006/relationships/hyperlink" Target="http://online.zakon.kz/Document/?doc_id=31111037" TargetMode="External"/><Relationship Id="rId5578" Type="http://schemas.openxmlformats.org/officeDocument/2006/relationships/hyperlink" Target="http://online.zakon.kz/Document/?doc_id=31637067" TargetMode="External"/><Relationship Id="rId5992" Type="http://schemas.openxmlformats.org/officeDocument/2006/relationships/hyperlink" Target="http://online.zakon.kz/Document/?doc_id=33745225" TargetMode="External"/><Relationship Id="rId6629" Type="http://schemas.openxmlformats.org/officeDocument/2006/relationships/hyperlink" Target="http://online.zakon.kz/Document/?doc_id=31311025" TargetMode="External"/><Relationship Id="rId9035" Type="http://schemas.openxmlformats.org/officeDocument/2006/relationships/hyperlink" Target="http://online.zakon.kz/Document/?doc_id=34395948" TargetMode="External"/><Relationship Id="rId1024" Type="http://schemas.openxmlformats.org/officeDocument/2006/relationships/hyperlink" Target="http://online.zakon.kz/Document/?doc_id=31038459" TargetMode="External"/><Relationship Id="rId4594" Type="http://schemas.openxmlformats.org/officeDocument/2006/relationships/hyperlink" Target="http://online.zakon.kz/Document/?link_id=1005168487" TargetMode="External"/><Relationship Id="rId5645" Type="http://schemas.openxmlformats.org/officeDocument/2006/relationships/hyperlink" Target="http://online.zakon.kz/Document/?doc_id=30383056" TargetMode="External"/><Relationship Id="rId8051" Type="http://schemas.openxmlformats.org/officeDocument/2006/relationships/hyperlink" Target="http://online.zakon.kz/Document/?doc_id=35110250" TargetMode="External"/><Relationship Id="rId9102" Type="http://schemas.openxmlformats.org/officeDocument/2006/relationships/hyperlink" Target="http://online.zakon.kz/Document/?doc_id=37573625" TargetMode="External"/><Relationship Id="rId3196" Type="http://schemas.openxmlformats.org/officeDocument/2006/relationships/hyperlink" Target="http://online.zakon.kz/Document/?doc_id=31410888" TargetMode="External"/><Relationship Id="rId4247" Type="http://schemas.openxmlformats.org/officeDocument/2006/relationships/hyperlink" Target="http://online.zakon.kz/Document/?doc_id=31491334" TargetMode="External"/><Relationship Id="rId4661" Type="http://schemas.openxmlformats.org/officeDocument/2006/relationships/hyperlink" Target="http://online.zakon.kz/Document/?doc_id=30479065" TargetMode="External"/><Relationship Id="rId8868" Type="http://schemas.openxmlformats.org/officeDocument/2006/relationships/hyperlink" Target="http://online.zakon.kz/Document/?doc_id=31318175" TargetMode="External"/><Relationship Id="rId3263" Type="http://schemas.openxmlformats.org/officeDocument/2006/relationships/hyperlink" Target="http://online.zakon.kz/Document/?doc_id=30384393" TargetMode="External"/><Relationship Id="rId4314" Type="http://schemas.openxmlformats.org/officeDocument/2006/relationships/hyperlink" Target="http://online.zakon.kz/Document/?doc_id=1013880" TargetMode="External"/><Relationship Id="rId5712" Type="http://schemas.openxmlformats.org/officeDocument/2006/relationships/hyperlink" Target="http://online.zakon.kz/Document/?doc_id=31038459" TargetMode="External"/><Relationship Id="rId9919" Type="http://schemas.openxmlformats.org/officeDocument/2006/relationships/hyperlink" Target="http://online.zakon.kz/Document/?doc_id=31637067" TargetMode="External"/><Relationship Id="rId184" Type="http://schemas.openxmlformats.org/officeDocument/2006/relationships/hyperlink" Target="http://online.zakon.kz/Document/?doc_id=32932361" TargetMode="External"/><Relationship Id="rId1908" Type="http://schemas.openxmlformats.org/officeDocument/2006/relationships/hyperlink" Target="http://online.zakon.kz/Document/?doc_id=31114583" TargetMode="External"/><Relationship Id="rId7884" Type="http://schemas.openxmlformats.org/officeDocument/2006/relationships/hyperlink" Target="http://online.zakon.kz/Document/?doc_id=30520170" TargetMode="External"/><Relationship Id="rId8935" Type="http://schemas.openxmlformats.org/officeDocument/2006/relationships/hyperlink" Target="http://online.zakon.kz/Document/?doc_id=30381428" TargetMode="External"/><Relationship Id="rId251" Type="http://schemas.openxmlformats.org/officeDocument/2006/relationships/hyperlink" Target="http://online.zakon.kz/Document/?doc_id=1006061" TargetMode="External"/><Relationship Id="rId3330" Type="http://schemas.openxmlformats.org/officeDocument/2006/relationships/hyperlink" Target="http://online.zakon.kz/Document/?doc_id=31637067" TargetMode="External"/><Relationship Id="rId5088" Type="http://schemas.openxmlformats.org/officeDocument/2006/relationships/hyperlink" Target="http://online.zakon.kz/Document/?doc_id=35287197" TargetMode="External"/><Relationship Id="rId6139" Type="http://schemas.openxmlformats.org/officeDocument/2006/relationships/hyperlink" Target="http://online.zakon.kz/Document/?doc_id=31039644" TargetMode="External"/><Relationship Id="rId6486" Type="http://schemas.openxmlformats.org/officeDocument/2006/relationships/hyperlink" Target="http://online.zakon.kz/Document/?doc_id=30567816" TargetMode="External"/><Relationship Id="rId7537" Type="http://schemas.openxmlformats.org/officeDocument/2006/relationships/hyperlink" Target="http://online.zakon.kz/Document/?doc_id=30407029" TargetMode="External"/><Relationship Id="rId7951" Type="http://schemas.openxmlformats.org/officeDocument/2006/relationships/hyperlink" Target="http://online.zakon.kz/Document/?doc_id=31615672" TargetMode="External"/><Relationship Id="rId6553" Type="http://schemas.openxmlformats.org/officeDocument/2006/relationships/hyperlink" Target="http://online.zakon.kz/Document/?doc_id=31637067" TargetMode="External"/><Relationship Id="rId7604" Type="http://schemas.openxmlformats.org/officeDocument/2006/relationships/hyperlink" Target="http://online.zakon.kz/Document/?link_id=1004601666" TargetMode="External"/><Relationship Id="rId1698" Type="http://schemas.openxmlformats.org/officeDocument/2006/relationships/hyperlink" Target="http://online.zakon.kz/Document/?doc_id=39141484" TargetMode="External"/><Relationship Id="rId2749" Type="http://schemas.openxmlformats.org/officeDocument/2006/relationships/hyperlink" Target="http://online.zakon.kz/Document/?doc_id=31038087" TargetMode="External"/><Relationship Id="rId5155" Type="http://schemas.openxmlformats.org/officeDocument/2006/relationships/hyperlink" Target="http://online.zakon.kz/Document/?doc_id=35743173" TargetMode="External"/><Relationship Id="rId6206" Type="http://schemas.openxmlformats.org/officeDocument/2006/relationships/hyperlink" Target="http://online.zakon.kz/Document/?doc_id=1026672" TargetMode="External"/><Relationship Id="rId6620" Type="http://schemas.openxmlformats.org/officeDocument/2006/relationships/hyperlink" Target="http://online.zakon.kz/Document/?doc_id=30085593" TargetMode="External"/><Relationship Id="rId9776" Type="http://schemas.openxmlformats.org/officeDocument/2006/relationships/hyperlink" Target="http://online.zakon.kz/Document/?doc_id=30500223" TargetMode="External"/><Relationship Id="rId1765" Type="http://schemas.openxmlformats.org/officeDocument/2006/relationships/hyperlink" Target="http://online.zakon.kz/Document/?doc_id=38516651" TargetMode="External"/><Relationship Id="rId4171" Type="http://schemas.openxmlformats.org/officeDocument/2006/relationships/hyperlink" Target="http://online.zakon.kz/Document/?link_id=1001499838" TargetMode="External"/><Relationship Id="rId5222" Type="http://schemas.openxmlformats.org/officeDocument/2006/relationships/hyperlink" Target="http://online.zakon.kz/Document/?doc_id=31654879" TargetMode="External"/><Relationship Id="rId8378" Type="http://schemas.openxmlformats.org/officeDocument/2006/relationships/hyperlink" Target="http://online.zakon.kz/Document/?doc_id=39605522" TargetMode="External"/><Relationship Id="rId8792" Type="http://schemas.openxmlformats.org/officeDocument/2006/relationships/hyperlink" Target="http://online.zakon.kz/Document/?doc_id=30519128" TargetMode="External"/><Relationship Id="rId9429" Type="http://schemas.openxmlformats.org/officeDocument/2006/relationships/hyperlink" Target="http://online.zakon.kz/Document/?doc_id=31311025" TargetMode="External"/><Relationship Id="rId57" Type="http://schemas.openxmlformats.org/officeDocument/2006/relationships/hyperlink" Target="http://online.zakon.kz/Document/?doc_id=31111037" TargetMode="External"/><Relationship Id="rId1418" Type="http://schemas.openxmlformats.org/officeDocument/2006/relationships/hyperlink" Target="http://online.zakon.kz/Document/?doc_id=39025340" TargetMode="External"/><Relationship Id="rId2816" Type="http://schemas.openxmlformats.org/officeDocument/2006/relationships/hyperlink" Target="http://online.zakon.kz/Document/?doc_id=31637067" TargetMode="External"/><Relationship Id="rId7394" Type="http://schemas.openxmlformats.org/officeDocument/2006/relationships/hyperlink" Target="http://online.zakon.kz/Document/?doc_id=31034509" TargetMode="External"/><Relationship Id="rId8445" Type="http://schemas.openxmlformats.org/officeDocument/2006/relationships/hyperlink" Target="http://online.zakon.kz/Document/?doc_id=31548200" TargetMode="External"/><Relationship Id="rId9843" Type="http://schemas.openxmlformats.org/officeDocument/2006/relationships/hyperlink" Target="http://online.zakon.kz/Document/?doc_id=30776033" TargetMode="External"/><Relationship Id="rId1832" Type="http://schemas.openxmlformats.org/officeDocument/2006/relationships/hyperlink" Target="http://online.zakon.kz/Document/?doc_id=33123837" TargetMode="External"/><Relationship Id="rId4988" Type="http://schemas.openxmlformats.org/officeDocument/2006/relationships/hyperlink" Target="http://online.zakon.kz/Document/?doc_id=39605522" TargetMode="External"/><Relationship Id="rId7047" Type="http://schemas.openxmlformats.org/officeDocument/2006/relationships/hyperlink" Target="http://online.zakon.kz/Document/?doc_id=1026672" TargetMode="External"/><Relationship Id="rId9910" Type="http://schemas.openxmlformats.org/officeDocument/2006/relationships/hyperlink" Target="http://online.zakon.kz/Document/?doc_id=30449190" TargetMode="External"/><Relationship Id="rId10375" Type="http://schemas.openxmlformats.org/officeDocument/2006/relationships/hyperlink" Target="http://online.zakon.kz/Document/?doc_id=31025535" TargetMode="External"/><Relationship Id="rId6063" Type="http://schemas.openxmlformats.org/officeDocument/2006/relationships/hyperlink" Target="http://online.zakon.kz/Document/?doc_id=31227305" TargetMode="External"/><Relationship Id="rId7461" Type="http://schemas.openxmlformats.org/officeDocument/2006/relationships/hyperlink" Target="http://online.zakon.kz/Document/?doc_id=31311025" TargetMode="External"/><Relationship Id="rId8512" Type="http://schemas.openxmlformats.org/officeDocument/2006/relationships/hyperlink" Target="http://online.zakon.kz/Document/?doc_id=31025535" TargetMode="External"/><Relationship Id="rId10028" Type="http://schemas.openxmlformats.org/officeDocument/2006/relationships/hyperlink" Target="http://online.zakon.kz/Document/?doc_id=30381446" TargetMode="External"/><Relationship Id="rId10442" Type="http://schemas.openxmlformats.org/officeDocument/2006/relationships/hyperlink" Target="http://online.zakon.kz/Document/?doc_id=30520170" TargetMode="External"/><Relationship Id="rId3657" Type="http://schemas.openxmlformats.org/officeDocument/2006/relationships/hyperlink" Target="http://online.zakon.kz/Document/?doc_id=31038459" TargetMode="External"/><Relationship Id="rId4708" Type="http://schemas.openxmlformats.org/officeDocument/2006/relationships/hyperlink" Target="http://online.zakon.kz/Document/?doc_id=35485765" TargetMode="External"/><Relationship Id="rId7114" Type="http://schemas.openxmlformats.org/officeDocument/2006/relationships/hyperlink" Target="http://online.zakon.kz/Document/?doc_id=30520170" TargetMode="External"/><Relationship Id="rId578" Type="http://schemas.openxmlformats.org/officeDocument/2006/relationships/hyperlink" Target="http://online.zakon.kz/Document/?doc_id=30776033" TargetMode="External"/><Relationship Id="rId992" Type="http://schemas.openxmlformats.org/officeDocument/2006/relationships/hyperlink" Target="http://online.zakon.kz/Document/?doc_id=30381446" TargetMode="External"/><Relationship Id="rId2259" Type="http://schemas.openxmlformats.org/officeDocument/2006/relationships/hyperlink" Target="http://online.zakon.kz/Document/?doc_id=31038087" TargetMode="External"/><Relationship Id="rId2673" Type="http://schemas.openxmlformats.org/officeDocument/2006/relationships/hyperlink" Target="http://online.zakon.kz/Document/?doc_id=31635480" TargetMode="External"/><Relationship Id="rId3724" Type="http://schemas.openxmlformats.org/officeDocument/2006/relationships/hyperlink" Target="http://online.zakon.kz/Document/?doc_id=31038459" TargetMode="External"/><Relationship Id="rId6130" Type="http://schemas.openxmlformats.org/officeDocument/2006/relationships/hyperlink" Target="http://online.zakon.kz/Document/?doc_id=30519128" TargetMode="External"/><Relationship Id="rId9286" Type="http://schemas.openxmlformats.org/officeDocument/2006/relationships/hyperlink" Target="http://online.zakon.kz/Document/?link_id=1004960626" TargetMode="External"/><Relationship Id="rId645" Type="http://schemas.openxmlformats.org/officeDocument/2006/relationships/hyperlink" Target="http://online.zakon.kz/Document/?doc_id=31661691" TargetMode="External"/><Relationship Id="rId1275" Type="http://schemas.openxmlformats.org/officeDocument/2006/relationships/hyperlink" Target="http://online.zakon.kz/Document/?doc_id=30519128" TargetMode="External"/><Relationship Id="rId2326" Type="http://schemas.openxmlformats.org/officeDocument/2006/relationships/hyperlink" Target="http://online.zakon.kz/Document/?doc_id=31313173" TargetMode="External"/><Relationship Id="rId2740" Type="http://schemas.openxmlformats.org/officeDocument/2006/relationships/hyperlink" Target="http://online.zakon.kz/Document/?doc_id=31788051" TargetMode="External"/><Relationship Id="rId5896" Type="http://schemas.openxmlformats.org/officeDocument/2006/relationships/hyperlink" Target="http://online.zakon.kz/Document/?doc_id=31482402" TargetMode="External"/><Relationship Id="rId6947" Type="http://schemas.openxmlformats.org/officeDocument/2006/relationships/hyperlink" Target="http://online.zakon.kz/Document/?doc_id=37573625" TargetMode="External"/><Relationship Id="rId9353" Type="http://schemas.openxmlformats.org/officeDocument/2006/relationships/hyperlink" Target="http://online.zakon.kz/Document/?doc_id=31637067" TargetMode="External"/><Relationship Id="rId712" Type="http://schemas.openxmlformats.org/officeDocument/2006/relationships/hyperlink" Target="http://online.zakon.kz/Document/?doc_id=30443287" TargetMode="External"/><Relationship Id="rId1342" Type="http://schemas.openxmlformats.org/officeDocument/2006/relationships/hyperlink" Target="http://online.zakon.kz/Document/?doc_id=31070813" TargetMode="External"/><Relationship Id="rId4498" Type="http://schemas.openxmlformats.org/officeDocument/2006/relationships/hyperlink" Target="http://online.zakon.kz/Document/?doc_id=36220057" TargetMode="External"/><Relationship Id="rId5549" Type="http://schemas.openxmlformats.org/officeDocument/2006/relationships/hyperlink" Target="http://online.zakon.kz/Document/?doc_id=30834015" TargetMode="External"/><Relationship Id="rId9006" Type="http://schemas.openxmlformats.org/officeDocument/2006/relationships/hyperlink" Target="http://online.zakon.kz/Document/?doc_id=31092989" TargetMode="External"/><Relationship Id="rId9420" Type="http://schemas.openxmlformats.org/officeDocument/2006/relationships/hyperlink" Target="http://online.zakon.kz/Document/?doc_id=31311025" TargetMode="External"/><Relationship Id="rId5963" Type="http://schemas.openxmlformats.org/officeDocument/2006/relationships/hyperlink" Target="http://online.zakon.kz/Document/?doc_id=34395948" TargetMode="External"/><Relationship Id="rId8022" Type="http://schemas.openxmlformats.org/officeDocument/2006/relationships/hyperlink" Target="http://online.zakon.kz/Document/?doc_id=31039644" TargetMode="External"/><Relationship Id="rId3167" Type="http://schemas.openxmlformats.org/officeDocument/2006/relationships/hyperlink" Target="http://online.zakon.kz/Document/?doc_id=34634878" TargetMode="External"/><Relationship Id="rId4565" Type="http://schemas.openxmlformats.org/officeDocument/2006/relationships/hyperlink" Target="http://online.zakon.kz/Document/?doc_id=39025340" TargetMode="External"/><Relationship Id="rId5616" Type="http://schemas.openxmlformats.org/officeDocument/2006/relationships/hyperlink" Target="http://online.zakon.kz/Document/?doc_id=30776033" TargetMode="External"/><Relationship Id="rId3581" Type="http://schemas.openxmlformats.org/officeDocument/2006/relationships/hyperlink" Target="http://online.zakon.kz/Document/?doc_id=31038459" TargetMode="External"/><Relationship Id="rId4218" Type="http://schemas.openxmlformats.org/officeDocument/2006/relationships/hyperlink" Target="http://online.zakon.kz/Document/?doc_id=31311025" TargetMode="External"/><Relationship Id="rId4632" Type="http://schemas.openxmlformats.org/officeDocument/2006/relationships/hyperlink" Target="http://online.zakon.kz/Document/?doc_id=33575474" TargetMode="External"/><Relationship Id="rId7788" Type="http://schemas.openxmlformats.org/officeDocument/2006/relationships/hyperlink" Target="http://online.zakon.kz/Document/?doc_id=31481968" TargetMode="External"/><Relationship Id="rId8839" Type="http://schemas.openxmlformats.org/officeDocument/2006/relationships/hyperlink" Target="http://online.zakon.kz/Document/?doc_id=31482402" TargetMode="External"/><Relationship Id="rId2183" Type="http://schemas.openxmlformats.org/officeDocument/2006/relationships/hyperlink" Target="http://online.zakon.kz/Document/?doc_id=31092989" TargetMode="External"/><Relationship Id="rId3234" Type="http://schemas.openxmlformats.org/officeDocument/2006/relationships/hyperlink" Target="http://online.zakon.kz/Document/?link_id=1004615657" TargetMode="External"/><Relationship Id="rId7855" Type="http://schemas.openxmlformats.org/officeDocument/2006/relationships/hyperlink" Target="http://online.zakon.kz/Document/?doc_id=39246494" TargetMode="External"/><Relationship Id="rId8906" Type="http://schemas.openxmlformats.org/officeDocument/2006/relationships/hyperlink" Target="http://online.zakon.kz/Document/?doc_id=31637067" TargetMode="External"/><Relationship Id="rId155" Type="http://schemas.openxmlformats.org/officeDocument/2006/relationships/hyperlink" Target="http://online.zakon.kz/Document/?doc_id=31038459" TargetMode="External"/><Relationship Id="rId2250" Type="http://schemas.openxmlformats.org/officeDocument/2006/relationships/hyperlink" Target="http://online.zakon.kz/Document/?doc_id=31491334" TargetMode="External"/><Relationship Id="rId3301" Type="http://schemas.openxmlformats.org/officeDocument/2006/relationships/hyperlink" Target="http://online.zakon.kz/Document/?doc_id=31410888" TargetMode="External"/><Relationship Id="rId6457" Type="http://schemas.openxmlformats.org/officeDocument/2006/relationships/hyperlink" Target="http://online.zakon.kz/Document/?doc_id=35287197" TargetMode="External"/><Relationship Id="rId6871" Type="http://schemas.openxmlformats.org/officeDocument/2006/relationships/hyperlink" Target="http://online.zakon.kz/Document/?doc_id=39605522" TargetMode="External"/><Relationship Id="rId7508" Type="http://schemas.openxmlformats.org/officeDocument/2006/relationships/hyperlink" Target="http://online.zakon.kz/Document/?doc_id=31311025" TargetMode="External"/><Relationship Id="rId222" Type="http://schemas.openxmlformats.org/officeDocument/2006/relationships/hyperlink" Target="http://online.zakon.kz/Document/?doc_id=31481968" TargetMode="External"/><Relationship Id="rId5059" Type="http://schemas.openxmlformats.org/officeDocument/2006/relationships/hyperlink" Target="http://online.zakon.kz/Document/?doc_id=31311025" TargetMode="External"/><Relationship Id="rId5473" Type="http://schemas.openxmlformats.org/officeDocument/2006/relationships/hyperlink" Target="http://online.zakon.kz/Document/?link_id=1004442955" TargetMode="External"/><Relationship Id="rId6524" Type="http://schemas.openxmlformats.org/officeDocument/2006/relationships/hyperlink" Target="http://online.zakon.kz/Document/?doc_id=31311025" TargetMode="External"/><Relationship Id="rId7922" Type="http://schemas.openxmlformats.org/officeDocument/2006/relationships/hyperlink" Target="http://online.zakon.kz/Document/?doc_id=31038459" TargetMode="External"/><Relationship Id="rId4075" Type="http://schemas.openxmlformats.org/officeDocument/2006/relationships/hyperlink" Target="http://online.zakon.kz/Document/?doc_id=30776033" TargetMode="External"/><Relationship Id="rId5126" Type="http://schemas.openxmlformats.org/officeDocument/2006/relationships/hyperlink" Target="http://online.zakon.kz/Document/?doc_id=34395948" TargetMode="External"/><Relationship Id="rId1669" Type="http://schemas.openxmlformats.org/officeDocument/2006/relationships/hyperlink" Target="http://online.zakon.kz/Document/?doc_id=30384393" TargetMode="External"/><Relationship Id="rId3091" Type="http://schemas.openxmlformats.org/officeDocument/2006/relationships/hyperlink" Target="http://online.zakon.kz/Document/?doc_id=1026672" TargetMode="External"/><Relationship Id="rId4142" Type="http://schemas.openxmlformats.org/officeDocument/2006/relationships/hyperlink" Target="http://online.zakon.kz/Document/?doc_id=31636763" TargetMode="External"/><Relationship Id="rId5540" Type="http://schemas.openxmlformats.org/officeDocument/2006/relationships/hyperlink" Target="http://online.zakon.kz/Document/?doc_id=31635480" TargetMode="External"/><Relationship Id="rId7298" Type="http://schemas.openxmlformats.org/officeDocument/2006/relationships/hyperlink" Target="http://online.zakon.kz/Document/?doc_id=31494466" TargetMode="External"/><Relationship Id="rId8349" Type="http://schemas.openxmlformats.org/officeDocument/2006/relationships/hyperlink" Target="http://online.zakon.kz/Document/?doc_id=31088335" TargetMode="External"/><Relationship Id="rId8696" Type="http://schemas.openxmlformats.org/officeDocument/2006/relationships/hyperlink" Target="http://online.zakon.kz/Document/?doc_id=31038459" TargetMode="External"/><Relationship Id="rId9747" Type="http://schemas.openxmlformats.org/officeDocument/2006/relationships/hyperlink" Target="http://online.zakon.kz/Document/?doc_id=31237213" TargetMode="External"/><Relationship Id="rId1736" Type="http://schemas.openxmlformats.org/officeDocument/2006/relationships/hyperlink" Target="http://online.zakon.kz/Document/?doc_id=30092011" TargetMode="External"/><Relationship Id="rId8763" Type="http://schemas.openxmlformats.org/officeDocument/2006/relationships/hyperlink" Target="http://online.zakon.kz/Document/?doc_id=30519128" TargetMode="External"/><Relationship Id="rId9814" Type="http://schemas.openxmlformats.org/officeDocument/2006/relationships/hyperlink" Target="http://online.zakon.kz/Document/?doc_id=30834906" TargetMode="External"/><Relationship Id="rId10279" Type="http://schemas.openxmlformats.org/officeDocument/2006/relationships/hyperlink" Target="http://online.zakon.kz/Document/?doc_id=31038459" TargetMode="External"/><Relationship Id="rId28" Type="http://schemas.openxmlformats.org/officeDocument/2006/relationships/hyperlink" Target="http://online.zakon.kz/Document/?doc_id=31414161" TargetMode="External"/><Relationship Id="rId1803" Type="http://schemas.openxmlformats.org/officeDocument/2006/relationships/hyperlink" Target="http://online.zakon.kz/Document/?doc_id=31518781" TargetMode="External"/><Relationship Id="rId4959" Type="http://schemas.openxmlformats.org/officeDocument/2006/relationships/hyperlink" Target="http://online.zakon.kz/Document/?doc_id=31039644" TargetMode="External"/><Relationship Id="rId7365" Type="http://schemas.openxmlformats.org/officeDocument/2006/relationships/hyperlink" Target="http://online.zakon.kz/Document/?doc_id=36943953" TargetMode="External"/><Relationship Id="rId8416" Type="http://schemas.openxmlformats.org/officeDocument/2006/relationships/hyperlink" Target="http://online.zakon.kz/Document/?doc_id=30618157" TargetMode="External"/><Relationship Id="rId8830" Type="http://schemas.openxmlformats.org/officeDocument/2006/relationships/hyperlink" Target="http://online.zakon.kz/Document/?doc_id=31038459" TargetMode="External"/><Relationship Id="rId10346" Type="http://schemas.openxmlformats.org/officeDocument/2006/relationships/hyperlink" Target="http://online.zakon.kz/Document/?doc_id=30777947" TargetMode="External"/><Relationship Id="rId3975" Type="http://schemas.openxmlformats.org/officeDocument/2006/relationships/hyperlink" Target="http://online.zakon.kz/Document/?doc_id=31025535" TargetMode="External"/><Relationship Id="rId6381" Type="http://schemas.openxmlformats.org/officeDocument/2006/relationships/hyperlink" Target="http://online.zakon.kz/Document/?doc_id=30567816" TargetMode="External"/><Relationship Id="rId7018" Type="http://schemas.openxmlformats.org/officeDocument/2006/relationships/hyperlink" Target="http://online.zakon.kz/Document/?doc_id=31313173" TargetMode="External"/><Relationship Id="rId7432" Type="http://schemas.openxmlformats.org/officeDocument/2006/relationships/hyperlink" Target="http://online.zakon.kz/Document/?doc_id=1026672" TargetMode="External"/><Relationship Id="rId10413" Type="http://schemas.openxmlformats.org/officeDocument/2006/relationships/hyperlink" Target="http://online.zakon.kz/Document/?doc_id=31311025" TargetMode="External"/><Relationship Id="rId896" Type="http://schemas.openxmlformats.org/officeDocument/2006/relationships/hyperlink" Target="http://online.zakon.kz/Document/?doc_id=31635480" TargetMode="External"/><Relationship Id="rId2577" Type="http://schemas.openxmlformats.org/officeDocument/2006/relationships/hyperlink" Target="http://online.zakon.kz/Document/?doc_id=30565746" TargetMode="External"/><Relationship Id="rId3628" Type="http://schemas.openxmlformats.org/officeDocument/2006/relationships/hyperlink" Target="http://online.zakon.kz/Document/?doc_id=31092989" TargetMode="External"/><Relationship Id="rId6034" Type="http://schemas.openxmlformats.org/officeDocument/2006/relationships/hyperlink" Target="http://online.zakon.kz/Document/?doc_id=30497291" TargetMode="External"/><Relationship Id="rId549" Type="http://schemas.openxmlformats.org/officeDocument/2006/relationships/hyperlink" Target="http://online.zakon.kz/Document/?doc_id=35287197" TargetMode="External"/><Relationship Id="rId1179" Type="http://schemas.openxmlformats.org/officeDocument/2006/relationships/hyperlink" Target="http://online.zakon.kz/Document/?doc_id=34634878" TargetMode="External"/><Relationship Id="rId1593" Type="http://schemas.openxmlformats.org/officeDocument/2006/relationships/hyperlink" Target="http://online.zakon.kz/Document/?doc_id=32776323" TargetMode="External"/><Relationship Id="rId2991" Type="http://schemas.openxmlformats.org/officeDocument/2006/relationships/hyperlink" Target="http://online.zakon.kz/Document/?doc_id=31635480" TargetMode="External"/><Relationship Id="rId5050" Type="http://schemas.openxmlformats.org/officeDocument/2006/relationships/hyperlink" Target="http://online.zakon.kz/Document/?doc_id=31635480" TargetMode="External"/><Relationship Id="rId6101" Type="http://schemas.openxmlformats.org/officeDocument/2006/relationships/hyperlink" Target="http://online.zakon.kz/Document/?doc_id=34395948" TargetMode="External"/><Relationship Id="rId9257" Type="http://schemas.openxmlformats.org/officeDocument/2006/relationships/hyperlink" Target="http://online.zakon.kz/Document/?doc_id=30962713" TargetMode="External"/><Relationship Id="rId963" Type="http://schemas.openxmlformats.org/officeDocument/2006/relationships/hyperlink" Target="http://online.zakon.kz/Document/?doc_id=31311025" TargetMode="External"/><Relationship Id="rId1246" Type="http://schemas.openxmlformats.org/officeDocument/2006/relationships/hyperlink" Target="http://online.zakon.kz/Document/?doc_id=30367517" TargetMode="External"/><Relationship Id="rId2644" Type="http://schemas.openxmlformats.org/officeDocument/2006/relationships/hyperlink" Target="http://online.zakon.kz/Document/?doc_id=30367517" TargetMode="External"/><Relationship Id="rId8273" Type="http://schemas.openxmlformats.org/officeDocument/2006/relationships/hyperlink" Target="http://online.zakon.kz/Document/?doc_id=31635480" TargetMode="External"/><Relationship Id="rId9671" Type="http://schemas.openxmlformats.org/officeDocument/2006/relationships/hyperlink" Target="http://online.zakon.kz/Document/?doc_id=31626385" TargetMode="External"/><Relationship Id="rId616" Type="http://schemas.openxmlformats.org/officeDocument/2006/relationships/hyperlink" Target="http://online.zakon.kz/Document/?doc_id=30381446" TargetMode="External"/><Relationship Id="rId1660" Type="http://schemas.openxmlformats.org/officeDocument/2006/relationships/hyperlink" Target="http://online.zakon.kz/Document/?doc_id=30776033" TargetMode="External"/><Relationship Id="rId2711" Type="http://schemas.openxmlformats.org/officeDocument/2006/relationships/hyperlink" Target="http://online.zakon.kz/Document/?doc_id=35783181" TargetMode="External"/><Relationship Id="rId5867" Type="http://schemas.openxmlformats.org/officeDocument/2006/relationships/hyperlink" Target="http://online.zakon.kz/Document/?doc_id=39063626" TargetMode="External"/><Relationship Id="rId6918" Type="http://schemas.openxmlformats.org/officeDocument/2006/relationships/hyperlink" Target="http://online.zakon.kz/Document/?doc_id=30520170" TargetMode="External"/><Relationship Id="rId9324" Type="http://schemas.openxmlformats.org/officeDocument/2006/relationships/hyperlink" Target="http://online.zakon.kz/Document/?doc_id=37573625" TargetMode="External"/><Relationship Id="rId1313" Type="http://schemas.openxmlformats.org/officeDocument/2006/relationships/hyperlink" Target="http://online.zakon.kz/Document/?doc_id=30777947" TargetMode="External"/><Relationship Id="rId4469" Type="http://schemas.openxmlformats.org/officeDocument/2006/relationships/hyperlink" Target="http://online.zakon.kz/Document/?doc_id=31311025" TargetMode="External"/><Relationship Id="rId4883" Type="http://schemas.openxmlformats.org/officeDocument/2006/relationships/hyperlink" Target="http://online.zakon.kz/Document/?doc_id=30519128" TargetMode="External"/><Relationship Id="rId5934" Type="http://schemas.openxmlformats.org/officeDocument/2006/relationships/hyperlink" Target="http://online.zakon.kz/Document/?doc_id=39025340" TargetMode="External"/><Relationship Id="rId8340" Type="http://schemas.openxmlformats.org/officeDocument/2006/relationships/hyperlink" Target="http://online.zakon.kz/Document/?doc_id=31072938" TargetMode="External"/><Relationship Id="rId10270" Type="http://schemas.openxmlformats.org/officeDocument/2006/relationships/hyperlink" Target="http://online.zakon.kz/Document/?doc_id=30777947" TargetMode="External"/><Relationship Id="rId3485" Type="http://schemas.openxmlformats.org/officeDocument/2006/relationships/hyperlink" Target="http://online.zakon.kz/Document/?doc_id=30527005" TargetMode="External"/><Relationship Id="rId4536" Type="http://schemas.openxmlformats.org/officeDocument/2006/relationships/hyperlink" Target="http://online.zakon.kz/Document/?doc_id=30776033" TargetMode="External"/><Relationship Id="rId4950" Type="http://schemas.openxmlformats.org/officeDocument/2006/relationships/hyperlink" Target="http://online.zakon.kz/Document/?doc_id=31311025" TargetMode="External"/><Relationship Id="rId2087" Type="http://schemas.openxmlformats.org/officeDocument/2006/relationships/hyperlink" Target="http://online.zakon.kz/Document/?doc_id=32949777" TargetMode="External"/><Relationship Id="rId3138" Type="http://schemas.openxmlformats.org/officeDocument/2006/relationships/hyperlink" Target="http://online.zakon.kz/Document/?doc_id=31636763" TargetMode="External"/><Relationship Id="rId3552" Type="http://schemas.openxmlformats.org/officeDocument/2006/relationships/hyperlink" Target="http://online.zakon.kz/Document/?doc_id=31313173" TargetMode="External"/><Relationship Id="rId4603" Type="http://schemas.openxmlformats.org/officeDocument/2006/relationships/hyperlink" Target="http://online.zakon.kz/Document/?doc_id=31224480" TargetMode="External"/><Relationship Id="rId7759" Type="http://schemas.openxmlformats.org/officeDocument/2006/relationships/hyperlink" Target="http://online.zakon.kz/Document/?doc_id=31472285" TargetMode="External"/><Relationship Id="rId473" Type="http://schemas.openxmlformats.org/officeDocument/2006/relationships/hyperlink" Target="http://online.zakon.kz/Document/?doc_id=39025340" TargetMode="External"/><Relationship Id="rId2154" Type="http://schemas.openxmlformats.org/officeDocument/2006/relationships/hyperlink" Target="http://online.zakon.kz/Document/?doc_id=39025340" TargetMode="External"/><Relationship Id="rId3205" Type="http://schemas.openxmlformats.org/officeDocument/2006/relationships/hyperlink" Target="http://online.zakon.kz/Document/?doc_id=31038459" TargetMode="External"/><Relationship Id="rId9181" Type="http://schemas.openxmlformats.org/officeDocument/2006/relationships/hyperlink" Target="http://online.zakon.kz/Document/?doc_id=31897256" TargetMode="External"/><Relationship Id="rId126" Type="http://schemas.openxmlformats.org/officeDocument/2006/relationships/hyperlink" Target="http://online.zakon.kz/Document/?doc_id=1006061" TargetMode="External"/><Relationship Id="rId540" Type="http://schemas.openxmlformats.org/officeDocument/2006/relationships/hyperlink" Target="http://online.zakon.kz/Document/?doc_id=31313173" TargetMode="External"/><Relationship Id="rId1170" Type="http://schemas.openxmlformats.org/officeDocument/2006/relationships/hyperlink" Target="http://online.zakon.kz/Document/?doc_id=37573625" TargetMode="External"/><Relationship Id="rId2221" Type="http://schemas.openxmlformats.org/officeDocument/2006/relationships/hyperlink" Target="http://online.zakon.kz/Document/?doc_id=31038459" TargetMode="External"/><Relationship Id="rId5377" Type="http://schemas.openxmlformats.org/officeDocument/2006/relationships/hyperlink" Target="http://online.zakon.kz/Document/?doc_id=30856739" TargetMode="External"/><Relationship Id="rId6428" Type="http://schemas.openxmlformats.org/officeDocument/2006/relationships/hyperlink" Target="http://online.zakon.kz/Document/?doc_id=30776033" TargetMode="External"/><Relationship Id="rId6775" Type="http://schemas.openxmlformats.org/officeDocument/2006/relationships/hyperlink" Target="http://online.zakon.kz/Document/?doc_id=31311025" TargetMode="External"/><Relationship Id="rId7826" Type="http://schemas.openxmlformats.org/officeDocument/2006/relationships/hyperlink" Target="http://online.zakon.kz/Document/?doc_id=31482402" TargetMode="External"/><Relationship Id="rId5791" Type="http://schemas.openxmlformats.org/officeDocument/2006/relationships/hyperlink" Target="http://online.zakon.kz/Document/?doc_id=30777947" TargetMode="External"/><Relationship Id="rId6842" Type="http://schemas.openxmlformats.org/officeDocument/2006/relationships/hyperlink" Target="http://online.zakon.kz/Document/?doc_id=31313173" TargetMode="External"/><Relationship Id="rId9998" Type="http://schemas.openxmlformats.org/officeDocument/2006/relationships/hyperlink" Target="http://online.zakon.kz/Document/?doc_id=30863195" TargetMode="External"/><Relationship Id="rId1987" Type="http://schemas.openxmlformats.org/officeDocument/2006/relationships/hyperlink" Target="http://online.zakon.kz/Document/?doc_id=31326861" TargetMode="External"/><Relationship Id="rId4393" Type="http://schemas.openxmlformats.org/officeDocument/2006/relationships/hyperlink" Target="http://online.zakon.kz/Document/?doc_id=30776033" TargetMode="External"/><Relationship Id="rId5444" Type="http://schemas.openxmlformats.org/officeDocument/2006/relationships/hyperlink" Target="http://online.zakon.kz/Document/?doc_id=34395948" TargetMode="External"/><Relationship Id="rId4046" Type="http://schemas.openxmlformats.org/officeDocument/2006/relationships/hyperlink" Target="http://online.zakon.kz/Document/?doc_id=31313173" TargetMode="External"/><Relationship Id="rId4460" Type="http://schemas.openxmlformats.org/officeDocument/2006/relationships/hyperlink" Target="http://online.zakon.kz/Document/?doc_id=39025340" TargetMode="External"/><Relationship Id="rId5511" Type="http://schemas.openxmlformats.org/officeDocument/2006/relationships/hyperlink" Target="http://online.zakon.kz/Document/?doc_id=35287197" TargetMode="External"/><Relationship Id="rId8667" Type="http://schemas.openxmlformats.org/officeDocument/2006/relationships/hyperlink" Target="http://online.zakon.kz/Document/?doc_id=34634878" TargetMode="External"/><Relationship Id="rId9718" Type="http://schemas.openxmlformats.org/officeDocument/2006/relationships/hyperlink" Target="http://online.zakon.kz/Document/?doc_id=1039354" TargetMode="External"/><Relationship Id="rId1707" Type="http://schemas.openxmlformats.org/officeDocument/2006/relationships/hyperlink" Target="http://online.zakon.kz/Document/?doc_id=30194061" TargetMode="External"/><Relationship Id="rId3062" Type="http://schemas.openxmlformats.org/officeDocument/2006/relationships/hyperlink" Target="http://online.zakon.kz/Document/?doc_id=33796013" TargetMode="External"/><Relationship Id="rId4113" Type="http://schemas.openxmlformats.org/officeDocument/2006/relationships/hyperlink" Target="http://online.zakon.kz/Document/?doc_id=39605522" TargetMode="External"/><Relationship Id="rId7269" Type="http://schemas.openxmlformats.org/officeDocument/2006/relationships/hyperlink" Target="http://online.zakon.kz/Document/?doc_id=31416668" TargetMode="External"/><Relationship Id="rId7683" Type="http://schemas.openxmlformats.org/officeDocument/2006/relationships/hyperlink" Target="http://online.zakon.kz/Document/?doc_id=31092989" TargetMode="External"/><Relationship Id="rId8734" Type="http://schemas.openxmlformats.org/officeDocument/2006/relationships/hyperlink" Target="http://online.zakon.kz/Document/?doc_id=31637067" TargetMode="External"/><Relationship Id="rId6285" Type="http://schemas.openxmlformats.org/officeDocument/2006/relationships/hyperlink" Target="http://online.zakon.kz/Document/?doc_id=35287197" TargetMode="External"/><Relationship Id="rId7336" Type="http://schemas.openxmlformats.org/officeDocument/2006/relationships/hyperlink" Target="http://online.zakon.kz/Document/?doc_id=30456287" TargetMode="External"/><Relationship Id="rId3879" Type="http://schemas.openxmlformats.org/officeDocument/2006/relationships/hyperlink" Target="http://online.zakon.kz/Document/?doc_id=34634878" TargetMode="External"/><Relationship Id="rId6352" Type="http://schemas.openxmlformats.org/officeDocument/2006/relationships/hyperlink" Target="http://online.zakon.kz/Document/?doc_id=35287197" TargetMode="External"/><Relationship Id="rId7750" Type="http://schemas.openxmlformats.org/officeDocument/2006/relationships/hyperlink" Target="http://online.zakon.kz/Document/?doc_id=31034833" TargetMode="External"/><Relationship Id="rId8801" Type="http://schemas.openxmlformats.org/officeDocument/2006/relationships/hyperlink" Target="http://online.zakon.kz/Document/?doc_id=31637067" TargetMode="External"/><Relationship Id="rId10317" Type="http://schemas.openxmlformats.org/officeDocument/2006/relationships/hyperlink" Target="http://online.zakon.kz/Document/?doc_id=31025535" TargetMode="External"/><Relationship Id="rId2895" Type="http://schemas.openxmlformats.org/officeDocument/2006/relationships/hyperlink" Target="http://online.zakon.kz/Document/?doc_id=31313173" TargetMode="External"/><Relationship Id="rId3946" Type="http://schemas.openxmlformats.org/officeDocument/2006/relationships/hyperlink" Target="http://online.zakon.kz/Document/?doc_id=31092989" TargetMode="External"/><Relationship Id="rId6005" Type="http://schemas.openxmlformats.org/officeDocument/2006/relationships/hyperlink" Target="http://online.zakon.kz/Document/?doc_id=30520170" TargetMode="External"/><Relationship Id="rId7403" Type="http://schemas.openxmlformats.org/officeDocument/2006/relationships/hyperlink" Target="http://online.zakon.kz/Document/?doc_id=31111037" TargetMode="External"/><Relationship Id="rId867" Type="http://schemas.openxmlformats.org/officeDocument/2006/relationships/hyperlink" Target="http://online.zakon.kz/Document/?doc_id=31661691" TargetMode="External"/><Relationship Id="rId1497" Type="http://schemas.openxmlformats.org/officeDocument/2006/relationships/hyperlink" Target="http://online.zakon.kz/Document/?doc_id=30520170" TargetMode="External"/><Relationship Id="rId2548" Type="http://schemas.openxmlformats.org/officeDocument/2006/relationships/hyperlink" Target="http://online.zakon.kz/Document/?doc_id=35287197" TargetMode="External"/><Relationship Id="rId2962" Type="http://schemas.openxmlformats.org/officeDocument/2006/relationships/hyperlink" Target="http://online.zakon.kz/Document/?doc_id=30519128" TargetMode="External"/><Relationship Id="rId9575" Type="http://schemas.openxmlformats.org/officeDocument/2006/relationships/hyperlink" Target="http://online.zakon.kz/Document/?doc_id=31311025" TargetMode="External"/><Relationship Id="rId934" Type="http://schemas.openxmlformats.org/officeDocument/2006/relationships/hyperlink" Target="http://online.zakon.kz/Document/?doc_id=31565328" TargetMode="External"/><Relationship Id="rId1564" Type="http://schemas.openxmlformats.org/officeDocument/2006/relationships/hyperlink" Target="http://online.zakon.kz/Document/?doc_id=34024799" TargetMode="External"/><Relationship Id="rId2615" Type="http://schemas.openxmlformats.org/officeDocument/2006/relationships/hyperlink" Target="http://online.zakon.kz/Document/?doc_id=31038459" TargetMode="External"/><Relationship Id="rId5021" Type="http://schemas.openxmlformats.org/officeDocument/2006/relationships/hyperlink" Target="http://online.zakon.kz/Document/?doc_id=31635480" TargetMode="External"/><Relationship Id="rId8177" Type="http://schemas.openxmlformats.org/officeDocument/2006/relationships/hyperlink" Target="http://online.zakon.kz/Document/?doc_id=34093341" TargetMode="External"/><Relationship Id="rId8591" Type="http://schemas.openxmlformats.org/officeDocument/2006/relationships/hyperlink" Target="http://online.zakon.kz/Document/?doc_id=30520170" TargetMode="External"/><Relationship Id="rId9228" Type="http://schemas.openxmlformats.org/officeDocument/2006/relationships/hyperlink" Target="http://online.zakon.kz/Document/?doc_id=31633236" TargetMode="External"/><Relationship Id="rId9642" Type="http://schemas.openxmlformats.org/officeDocument/2006/relationships/hyperlink" Target="http://online.zakon.kz/Document/?doc_id=31311025" TargetMode="External"/><Relationship Id="rId1217" Type="http://schemas.openxmlformats.org/officeDocument/2006/relationships/hyperlink" Target="http://online.zakon.kz/Document/?doc_id=31025535" TargetMode="External"/><Relationship Id="rId1631" Type="http://schemas.openxmlformats.org/officeDocument/2006/relationships/hyperlink" Target="http://online.zakon.kz/Document/?doc_id=30795441" TargetMode="External"/><Relationship Id="rId4787" Type="http://schemas.openxmlformats.org/officeDocument/2006/relationships/hyperlink" Target="http://online.zakon.kz/Document/?doc_id=30520170" TargetMode="External"/><Relationship Id="rId5838" Type="http://schemas.openxmlformats.org/officeDocument/2006/relationships/hyperlink" Target="http://online.zakon.kz/Document/?doc_id=31637067" TargetMode="External"/><Relationship Id="rId7193" Type="http://schemas.openxmlformats.org/officeDocument/2006/relationships/hyperlink" Target="http://online.zakon.kz/Document/?doc_id=31311025" TargetMode="External"/><Relationship Id="rId8244" Type="http://schemas.openxmlformats.org/officeDocument/2006/relationships/hyperlink" Target="http://online.zakon.kz/Document/?doc_id=39025340" TargetMode="External"/><Relationship Id="rId10174" Type="http://schemas.openxmlformats.org/officeDocument/2006/relationships/hyperlink" Target="http://online.zakon.kz/Document/?doc_id=31086938" TargetMode="External"/><Relationship Id="rId3389" Type="http://schemas.openxmlformats.org/officeDocument/2006/relationships/hyperlink" Target="http://online.zakon.kz/Document/?doc_id=35287197" TargetMode="External"/><Relationship Id="rId7260" Type="http://schemas.openxmlformats.org/officeDocument/2006/relationships/hyperlink" Target="http://online.zakon.kz/Document/?doc_id=31313173" TargetMode="External"/><Relationship Id="rId8311" Type="http://schemas.openxmlformats.org/officeDocument/2006/relationships/hyperlink" Target="http://online.zakon.kz/Document/?doc_id=31092989" TargetMode="External"/><Relationship Id="rId3456" Type="http://schemas.openxmlformats.org/officeDocument/2006/relationships/hyperlink" Target="http://online.zakon.kz/Document/?doc_id=31483944" TargetMode="External"/><Relationship Id="rId4854" Type="http://schemas.openxmlformats.org/officeDocument/2006/relationships/hyperlink" Target="http://online.zakon.kz/Document/?doc_id=31481968" TargetMode="External"/><Relationship Id="rId5905" Type="http://schemas.openxmlformats.org/officeDocument/2006/relationships/hyperlink" Target="http://online.zakon.kz/Document/?doc_id=31482402" TargetMode="External"/><Relationship Id="rId10241" Type="http://schemas.openxmlformats.org/officeDocument/2006/relationships/hyperlink" Target="http://online.zakon.kz/Document/?doc_id=31025535" TargetMode="External"/><Relationship Id="rId377" Type="http://schemas.openxmlformats.org/officeDocument/2006/relationships/hyperlink" Target="http://online.zakon.kz/Document/?link_id=1001539076" TargetMode="External"/><Relationship Id="rId2058" Type="http://schemas.openxmlformats.org/officeDocument/2006/relationships/hyperlink" Target="http://online.zakon.kz/Document/?doc_id=31038459" TargetMode="External"/><Relationship Id="rId3109" Type="http://schemas.openxmlformats.org/officeDocument/2006/relationships/hyperlink" Target="http://online.zakon.kz/Document/?doc_id=34395948" TargetMode="External"/><Relationship Id="rId3870" Type="http://schemas.openxmlformats.org/officeDocument/2006/relationships/hyperlink" Target="http://online.zakon.kz/Document/?doc_id=31092989" TargetMode="External"/><Relationship Id="rId4507" Type="http://schemas.openxmlformats.org/officeDocument/2006/relationships/hyperlink" Target="http://online.zakon.kz/Document/?doc_id=36220057" TargetMode="External"/><Relationship Id="rId4921" Type="http://schemas.openxmlformats.org/officeDocument/2006/relationships/hyperlink" Target="http://online.zakon.kz/Document/?link_id=1005739491" TargetMode="External"/><Relationship Id="rId9085" Type="http://schemas.openxmlformats.org/officeDocument/2006/relationships/hyperlink" Target="http://online.zakon.kz/Document/?doc_id=39025340" TargetMode="External"/><Relationship Id="rId791" Type="http://schemas.openxmlformats.org/officeDocument/2006/relationships/hyperlink" Target="http://online.zakon.kz/Document/?doc_id=32693339" TargetMode="External"/><Relationship Id="rId1074" Type="http://schemas.openxmlformats.org/officeDocument/2006/relationships/hyperlink" Target="http://online.zakon.kz/Document/?doc_id=31311025" TargetMode="External"/><Relationship Id="rId2472" Type="http://schemas.openxmlformats.org/officeDocument/2006/relationships/hyperlink" Target="http://online.zakon.kz/Document/?doc_id=31482402" TargetMode="External"/><Relationship Id="rId3523" Type="http://schemas.openxmlformats.org/officeDocument/2006/relationships/hyperlink" Target="http://online.zakon.kz/Document/?doc_id=38202969" TargetMode="External"/><Relationship Id="rId6679" Type="http://schemas.openxmlformats.org/officeDocument/2006/relationships/hyperlink" Target="http://online.zakon.kz/Document/?doc_id=39924867" TargetMode="External"/><Relationship Id="rId444" Type="http://schemas.openxmlformats.org/officeDocument/2006/relationships/hyperlink" Target="http://online.zakon.kz/Document/?doc_id=37319086" TargetMode="External"/><Relationship Id="rId2125" Type="http://schemas.openxmlformats.org/officeDocument/2006/relationships/hyperlink" Target="http://online.zakon.kz/Document/?doc_id=31038459" TargetMode="External"/><Relationship Id="rId5695" Type="http://schemas.openxmlformats.org/officeDocument/2006/relationships/hyperlink" Target="http://online.zakon.kz/Document/?doc_id=30776033" TargetMode="External"/><Relationship Id="rId6746" Type="http://schemas.openxmlformats.org/officeDocument/2006/relationships/hyperlink" Target="http://online.zakon.kz/Document/?doc_id=30502764" TargetMode="External"/><Relationship Id="rId9152" Type="http://schemas.openxmlformats.org/officeDocument/2006/relationships/hyperlink" Target="http://online.zakon.kz/Document/?doc_id=30618149" TargetMode="External"/><Relationship Id="rId511" Type="http://schemas.openxmlformats.org/officeDocument/2006/relationships/hyperlink" Target="http://online.zakon.kz/Document/?doc_id=35485765" TargetMode="External"/><Relationship Id="rId1141" Type="http://schemas.openxmlformats.org/officeDocument/2006/relationships/hyperlink" Target="http://online.zakon.kz/Document/?doc_id=39924867" TargetMode="External"/><Relationship Id="rId4297" Type="http://schemas.openxmlformats.org/officeDocument/2006/relationships/hyperlink" Target="http://online.zakon.kz/Document/?doc_id=35287197" TargetMode="External"/><Relationship Id="rId5348" Type="http://schemas.openxmlformats.org/officeDocument/2006/relationships/hyperlink" Target="http://online.zakon.kz/Document/?doc_id=31038459" TargetMode="External"/><Relationship Id="rId5762" Type="http://schemas.openxmlformats.org/officeDocument/2006/relationships/hyperlink" Target="http://online.zakon.kz/Document/?doc_id=30776033" TargetMode="External"/><Relationship Id="rId6813" Type="http://schemas.openxmlformats.org/officeDocument/2006/relationships/hyperlink" Target="http://online.zakon.kz/Document/?doc_id=1026672" TargetMode="External"/><Relationship Id="rId9969" Type="http://schemas.openxmlformats.org/officeDocument/2006/relationships/hyperlink" Target="http://online.zakon.kz/Document/?doc_id=31327430" TargetMode="External"/><Relationship Id="rId4364" Type="http://schemas.openxmlformats.org/officeDocument/2006/relationships/hyperlink" Target="http://online.zakon.kz/Document/?doc_id=34395948" TargetMode="External"/><Relationship Id="rId5415" Type="http://schemas.openxmlformats.org/officeDocument/2006/relationships/hyperlink" Target="http://online.zakon.kz/Document/?doc_id=31637067" TargetMode="External"/><Relationship Id="rId1958" Type="http://schemas.openxmlformats.org/officeDocument/2006/relationships/hyperlink" Target="http://online.zakon.kz/Document/?doc_id=1026672" TargetMode="External"/><Relationship Id="rId3380" Type="http://schemas.openxmlformats.org/officeDocument/2006/relationships/hyperlink" Target="http://online.zakon.kz/Document/?doc_id=34634878" TargetMode="External"/><Relationship Id="rId4017" Type="http://schemas.openxmlformats.org/officeDocument/2006/relationships/hyperlink" Target="http://online.zakon.kz/Document/?doc_id=31092989" TargetMode="External"/><Relationship Id="rId4431" Type="http://schemas.openxmlformats.org/officeDocument/2006/relationships/hyperlink" Target="http://online.zakon.kz/Document/?doc_id=31112410" TargetMode="External"/><Relationship Id="rId7587" Type="http://schemas.openxmlformats.org/officeDocument/2006/relationships/hyperlink" Target="http://online.zakon.kz/Document/?doc_id=31112346" TargetMode="External"/><Relationship Id="rId8638" Type="http://schemas.openxmlformats.org/officeDocument/2006/relationships/hyperlink" Target="http://online.zakon.kz/Document/?link_id=1004710473" TargetMode="External"/><Relationship Id="rId8985" Type="http://schemas.openxmlformats.org/officeDocument/2006/relationships/hyperlink" Target="http://online.zakon.kz/Document/?doc_id=34634878" TargetMode="External"/><Relationship Id="rId3033" Type="http://schemas.openxmlformats.org/officeDocument/2006/relationships/hyperlink" Target="http://online.zakon.kz/Document/?doc_id=30916424" TargetMode="External"/><Relationship Id="rId6189" Type="http://schemas.openxmlformats.org/officeDocument/2006/relationships/hyperlink" Target="http://online.zakon.kz/Document/?doc_id=33594397" TargetMode="External"/><Relationship Id="rId7654" Type="http://schemas.openxmlformats.org/officeDocument/2006/relationships/hyperlink" Target="http://online.zakon.kz/Document/?doc_id=1026672" TargetMode="External"/><Relationship Id="rId8705" Type="http://schemas.openxmlformats.org/officeDocument/2006/relationships/hyperlink" Target="http://online.zakon.kz/Document/?doc_id=31548200" TargetMode="External"/><Relationship Id="rId2799" Type="http://schemas.openxmlformats.org/officeDocument/2006/relationships/hyperlink" Target="http://online.zakon.kz/Document/?doc_id=38755911" TargetMode="External"/><Relationship Id="rId3100" Type="http://schemas.openxmlformats.org/officeDocument/2006/relationships/hyperlink" Target="http://online.zakon.kz/Document/?doc_id=30567816" TargetMode="External"/><Relationship Id="rId6256" Type="http://schemas.openxmlformats.org/officeDocument/2006/relationships/hyperlink" Target="http://online.zakon.kz/Document/?doc_id=30520170" TargetMode="External"/><Relationship Id="rId6670" Type="http://schemas.openxmlformats.org/officeDocument/2006/relationships/hyperlink" Target="http://online.zakon.kz/Document/?doc_id=35508127" TargetMode="External"/><Relationship Id="rId7307" Type="http://schemas.openxmlformats.org/officeDocument/2006/relationships/hyperlink" Target="http://online.zakon.kz/Document/?doc_id=31518957" TargetMode="External"/><Relationship Id="rId7721" Type="http://schemas.openxmlformats.org/officeDocument/2006/relationships/hyperlink" Target="http://online.zakon.kz/Document/?doc_id=31305760" TargetMode="External"/><Relationship Id="rId2866" Type="http://schemas.openxmlformats.org/officeDocument/2006/relationships/hyperlink" Target="http://online.zakon.kz/Document/?doc_id=31038459" TargetMode="External"/><Relationship Id="rId3917" Type="http://schemas.openxmlformats.org/officeDocument/2006/relationships/hyperlink" Target="http://online.zakon.kz/Document/?doc_id=32949777" TargetMode="External"/><Relationship Id="rId5272" Type="http://schemas.openxmlformats.org/officeDocument/2006/relationships/hyperlink" Target="http://online.zakon.kz/Document/?doc_id=31313173" TargetMode="External"/><Relationship Id="rId6323" Type="http://schemas.openxmlformats.org/officeDocument/2006/relationships/hyperlink" Target="http://online.zakon.kz/Document/?doc_id=30564158" TargetMode="External"/><Relationship Id="rId9479" Type="http://schemas.openxmlformats.org/officeDocument/2006/relationships/hyperlink" Target="http://online.zakon.kz/Document/?doc_id=31635480" TargetMode="External"/><Relationship Id="rId9893" Type="http://schemas.openxmlformats.org/officeDocument/2006/relationships/hyperlink" Target="http://online.zakon.kz/Document/?doc_id=30777947" TargetMode="External"/><Relationship Id="rId838" Type="http://schemas.openxmlformats.org/officeDocument/2006/relationships/hyperlink" Target="http://online.zakon.kz/Document/?doc_id=31635480" TargetMode="External"/><Relationship Id="rId1468" Type="http://schemas.openxmlformats.org/officeDocument/2006/relationships/hyperlink" Target="http://online.zakon.kz/Document/?doc_id=36263818" TargetMode="External"/><Relationship Id="rId1882" Type="http://schemas.openxmlformats.org/officeDocument/2006/relationships/hyperlink" Target="http://online.zakon.kz/Document/?doc_id=39605522" TargetMode="External"/><Relationship Id="rId2519" Type="http://schemas.openxmlformats.org/officeDocument/2006/relationships/hyperlink" Target="http://online.zakon.kz/Document/?doc_id=30565746" TargetMode="External"/><Relationship Id="rId8495" Type="http://schemas.openxmlformats.org/officeDocument/2006/relationships/hyperlink" Target="http://online.zakon.kz/Document/?doc_id=35287197" TargetMode="External"/><Relationship Id="rId9546" Type="http://schemas.openxmlformats.org/officeDocument/2006/relationships/hyperlink" Target="http://online.zakon.kz/Document/?doc_id=36220400" TargetMode="External"/><Relationship Id="rId1535" Type="http://schemas.openxmlformats.org/officeDocument/2006/relationships/hyperlink" Target="http://online.zakon.kz/Document/?doc_id=31313173" TargetMode="External"/><Relationship Id="rId2933" Type="http://schemas.openxmlformats.org/officeDocument/2006/relationships/hyperlink" Target="http://online.zakon.kz/Document/?doc_id=31039644" TargetMode="External"/><Relationship Id="rId7097" Type="http://schemas.openxmlformats.org/officeDocument/2006/relationships/hyperlink" Target="http://online.zakon.kz/Document/?doc_id=35079297" TargetMode="External"/><Relationship Id="rId8148" Type="http://schemas.openxmlformats.org/officeDocument/2006/relationships/hyperlink" Target="http://online.zakon.kz/Document/?doc_id=32776323" TargetMode="External"/><Relationship Id="rId8562" Type="http://schemas.openxmlformats.org/officeDocument/2006/relationships/hyperlink" Target="http://online.zakon.kz/Document/?doc_id=30381446" TargetMode="External"/><Relationship Id="rId9960" Type="http://schemas.openxmlformats.org/officeDocument/2006/relationships/hyperlink" Target="http://online.zakon.kz/Document/?doc_id=31039644" TargetMode="External"/><Relationship Id="rId10078" Type="http://schemas.openxmlformats.org/officeDocument/2006/relationships/hyperlink" Target="http://online.zakon.kz/Document/?doc_id=31635480" TargetMode="External"/><Relationship Id="rId905" Type="http://schemas.openxmlformats.org/officeDocument/2006/relationships/hyperlink" Target="http://online.zakon.kz/Document/?doc_id=33818944" TargetMode="External"/><Relationship Id="rId7164" Type="http://schemas.openxmlformats.org/officeDocument/2006/relationships/hyperlink" Target="http://online.zakon.kz/Document/?doc_id=31114711" TargetMode="External"/><Relationship Id="rId8215" Type="http://schemas.openxmlformats.org/officeDocument/2006/relationships/hyperlink" Target="http://online.zakon.kz/Document/?doc_id=31560005" TargetMode="External"/><Relationship Id="rId9613" Type="http://schemas.openxmlformats.org/officeDocument/2006/relationships/hyperlink" Target="http://online.zakon.kz/Document/?doc_id=31610064" TargetMode="External"/><Relationship Id="rId1602" Type="http://schemas.openxmlformats.org/officeDocument/2006/relationships/hyperlink" Target="http://online.zakon.kz/Document/?doc_id=30092011" TargetMode="External"/><Relationship Id="rId4758" Type="http://schemas.openxmlformats.org/officeDocument/2006/relationships/hyperlink" Target="http://online.zakon.kz/Document/?doc_id=35596318" TargetMode="External"/><Relationship Id="rId5809" Type="http://schemas.openxmlformats.org/officeDocument/2006/relationships/hyperlink" Target="http://online.zakon.kz/Document/?doc_id=30777947" TargetMode="External"/><Relationship Id="rId6180" Type="http://schemas.openxmlformats.org/officeDocument/2006/relationships/hyperlink" Target="http://online.zakon.kz/Document/?doc_id=30606563" TargetMode="External"/><Relationship Id="rId10145" Type="http://schemas.openxmlformats.org/officeDocument/2006/relationships/hyperlink" Target="http://online.zakon.kz/Document/?doc_id=31635480" TargetMode="External"/><Relationship Id="rId3774" Type="http://schemas.openxmlformats.org/officeDocument/2006/relationships/hyperlink" Target="http://online.zakon.kz/Document/?doc_id=30565151" TargetMode="External"/><Relationship Id="rId4825" Type="http://schemas.openxmlformats.org/officeDocument/2006/relationships/hyperlink" Target="http://online.zakon.kz/Document/?link_id=1004467755" TargetMode="External"/><Relationship Id="rId7231" Type="http://schemas.openxmlformats.org/officeDocument/2006/relationships/hyperlink" Target="http://online.zakon.kz/Document/?doc_id=30962326" TargetMode="External"/><Relationship Id="rId10212" Type="http://schemas.openxmlformats.org/officeDocument/2006/relationships/hyperlink" Target="http://online.zakon.kz/Document/?doc_id=31635480" TargetMode="External"/><Relationship Id="rId695" Type="http://schemas.openxmlformats.org/officeDocument/2006/relationships/hyperlink" Target="http://online.zakon.kz/Document/?doc_id=31092989" TargetMode="External"/><Relationship Id="rId2376" Type="http://schemas.openxmlformats.org/officeDocument/2006/relationships/hyperlink" Target="http://online.zakon.kz/Document/?doc_id=31482402" TargetMode="External"/><Relationship Id="rId2790" Type="http://schemas.openxmlformats.org/officeDocument/2006/relationships/hyperlink" Target="http://online.zakon.kz/Document/?doc_id=31311025" TargetMode="External"/><Relationship Id="rId3427" Type="http://schemas.openxmlformats.org/officeDocument/2006/relationships/hyperlink" Target="http://online.zakon.kz/Document/?doc_id=31371442" TargetMode="External"/><Relationship Id="rId3841" Type="http://schemas.openxmlformats.org/officeDocument/2006/relationships/hyperlink" Target="http://online.zakon.kz/Document/?doc_id=30520170" TargetMode="External"/><Relationship Id="rId6997" Type="http://schemas.openxmlformats.org/officeDocument/2006/relationships/hyperlink" Target="http://online.zakon.kz/Document/?doc_id=31635480" TargetMode="External"/><Relationship Id="rId348" Type="http://schemas.openxmlformats.org/officeDocument/2006/relationships/hyperlink" Target="http://online.zakon.kz/Document/?doc_id=31038459" TargetMode="External"/><Relationship Id="rId762" Type="http://schemas.openxmlformats.org/officeDocument/2006/relationships/hyperlink" Target="http://online.zakon.kz/Document/?doc_id=37319086" TargetMode="External"/><Relationship Id="rId1392" Type="http://schemas.openxmlformats.org/officeDocument/2006/relationships/hyperlink" Target="http://online.zakon.kz/Document/?doc_id=31311025" TargetMode="External"/><Relationship Id="rId2029" Type="http://schemas.openxmlformats.org/officeDocument/2006/relationships/hyperlink" Target="http://online.zakon.kz/Document/?doc_id=34395948" TargetMode="External"/><Relationship Id="rId2443" Type="http://schemas.openxmlformats.org/officeDocument/2006/relationships/hyperlink" Target="http://online.zakon.kz/Document/?doc_id=39558053" TargetMode="External"/><Relationship Id="rId5599" Type="http://schemas.openxmlformats.org/officeDocument/2006/relationships/hyperlink" Target="http://online.zakon.kz/Document/?doc_id=30776033" TargetMode="External"/><Relationship Id="rId9056" Type="http://schemas.openxmlformats.org/officeDocument/2006/relationships/hyperlink" Target="http://online.zakon.kz/Document/?doc_id=31656582" TargetMode="External"/><Relationship Id="rId9470" Type="http://schemas.openxmlformats.org/officeDocument/2006/relationships/hyperlink" Target="http://online.zakon.kz/Document/?doc_id=33818944" TargetMode="External"/><Relationship Id="rId415" Type="http://schemas.openxmlformats.org/officeDocument/2006/relationships/hyperlink" Target="http://online.zakon.kz/Document/?doc_id=30620400" TargetMode="External"/><Relationship Id="rId1045" Type="http://schemas.openxmlformats.org/officeDocument/2006/relationships/hyperlink" Target="http://online.zakon.kz/Document/?doc_id=31683273" TargetMode="External"/><Relationship Id="rId2510" Type="http://schemas.openxmlformats.org/officeDocument/2006/relationships/hyperlink" Target="http://online.zakon.kz/Document/?doc_id=30519128" TargetMode="External"/><Relationship Id="rId5666" Type="http://schemas.openxmlformats.org/officeDocument/2006/relationships/hyperlink" Target="http://online.zakon.kz/Document/?doc_id=30776033" TargetMode="External"/><Relationship Id="rId8072" Type="http://schemas.openxmlformats.org/officeDocument/2006/relationships/hyperlink" Target="http://online.zakon.kz/Document/?doc_id=34395948" TargetMode="External"/><Relationship Id="rId9123" Type="http://schemas.openxmlformats.org/officeDocument/2006/relationships/hyperlink" Target="http://online.zakon.kz/Document/?doc_id=37573625" TargetMode="External"/><Relationship Id="rId1112" Type="http://schemas.openxmlformats.org/officeDocument/2006/relationships/hyperlink" Target="http://online.zakon.kz/Document/?doc_id=30520170" TargetMode="External"/><Relationship Id="rId4268" Type="http://schemas.openxmlformats.org/officeDocument/2006/relationships/hyperlink" Target="http://online.zakon.kz/Document/?doc_id=30777947" TargetMode="External"/><Relationship Id="rId5319" Type="http://schemas.openxmlformats.org/officeDocument/2006/relationships/hyperlink" Target="http://online.zakon.kz/Document/?doc_id=31637067" TargetMode="External"/><Relationship Id="rId6717" Type="http://schemas.openxmlformats.org/officeDocument/2006/relationships/hyperlink" Target="http://online.zakon.kz/Document/?doc_id=35287197" TargetMode="External"/><Relationship Id="rId3284" Type="http://schemas.openxmlformats.org/officeDocument/2006/relationships/hyperlink" Target="http://online.zakon.kz/Document/?doc_id=31038459" TargetMode="External"/><Relationship Id="rId4682" Type="http://schemas.openxmlformats.org/officeDocument/2006/relationships/hyperlink" Target="http://online.zakon.kz/Document/?doc_id=31278546" TargetMode="External"/><Relationship Id="rId5733" Type="http://schemas.openxmlformats.org/officeDocument/2006/relationships/hyperlink" Target="http://online.zakon.kz/Document/?doc_id=30776033" TargetMode="External"/><Relationship Id="rId8889" Type="http://schemas.openxmlformats.org/officeDocument/2006/relationships/hyperlink" Target="http://online.zakon.kz/Document/?doc_id=31311025" TargetMode="External"/><Relationship Id="rId1929" Type="http://schemas.openxmlformats.org/officeDocument/2006/relationships/hyperlink" Target="http://online.zakon.kz/Document/?doc_id=37721478" TargetMode="External"/><Relationship Id="rId4335" Type="http://schemas.openxmlformats.org/officeDocument/2006/relationships/hyperlink" Target="http://online.zakon.kz/Document/?doc_id=1013880" TargetMode="External"/><Relationship Id="rId5800" Type="http://schemas.openxmlformats.org/officeDocument/2006/relationships/hyperlink" Target="http://online.zakon.kz/Document/?doc_id=31645319" TargetMode="External"/><Relationship Id="rId8956" Type="http://schemas.openxmlformats.org/officeDocument/2006/relationships/hyperlink" Target="http://online.zakon.kz/Document/?doc_id=30961502" TargetMode="External"/><Relationship Id="rId3351" Type="http://schemas.openxmlformats.org/officeDocument/2006/relationships/hyperlink" Target="http://online.zakon.kz/Document/?doc_id=31038459" TargetMode="External"/><Relationship Id="rId4402" Type="http://schemas.openxmlformats.org/officeDocument/2006/relationships/hyperlink" Target="http://online.zakon.kz/Document/?doc_id=30777947" TargetMode="External"/><Relationship Id="rId7558" Type="http://schemas.openxmlformats.org/officeDocument/2006/relationships/hyperlink" Target="http://online.zakon.kz/Document/?doc_id=31091871" TargetMode="External"/><Relationship Id="rId7972" Type="http://schemas.openxmlformats.org/officeDocument/2006/relationships/hyperlink" Target="http://online.zakon.kz/Document/?doc_id=31482402" TargetMode="External"/><Relationship Id="rId8609" Type="http://schemas.openxmlformats.org/officeDocument/2006/relationships/hyperlink" Target="http://online.zakon.kz/Document/?doc_id=31635480" TargetMode="External"/><Relationship Id="rId272" Type="http://schemas.openxmlformats.org/officeDocument/2006/relationships/hyperlink" Target="http://online.zakon.kz/Document/?doc_id=33818944" TargetMode="External"/><Relationship Id="rId3004" Type="http://schemas.openxmlformats.org/officeDocument/2006/relationships/hyperlink" Target="http://online.zakon.kz/Document/?doc_id=31038459" TargetMode="External"/><Relationship Id="rId6574" Type="http://schemas.openxmlformats.org/officeDocument/2006/relationships/hyperlink" Target="http://online.zakon.kz/Document/?doc_id=31311025" TargetMode="External"/><Relationship Id="rId7625" Type="http://schemas.openxmlformats.org/officeDocument/2006/relationships/hyperlink" Target="http://online.zakon.kz/Document/?doc_id=39426110" TargetMode="External"/><Relationship Id="rId2020" Type="http://schemas.openxmlformats.org/officeDocument/2006/relationships/hyperlink" Target="http://online.zakon.kz/Document/?doc_id=31518957" TargetMode="External"/><Relationship Id="rId5176" Type="http://schemas.openxmlformats.org/officeDocument/2006/relationships/hyperlink" Target="http://online.zakon.kz/Document/?doc_id=31039644" TargetMode="External"/><Relationship Id="rId5590" Type="http://schemas.openxmlformats.org/officeDocument/2006/relationships/hyperlink" Target="http://online.zakon.kz/Document/?doc_id=31313173" TargetMode="External"/><Relationship Id="rId6227" Type="http://schemas.openxmlformats.org/officeDocument/2006/relationships/hyperlink" Target="http://online.zakon.kz/Document/?link_id=1001600163" TargetMode="External"/><Relationship Id="rId6641" Type="http://schemas.openxmlformats.org/officeDocument/2006/relationships/hyperlink" Target="http://online.zakon.kz/Document/?doc_id=30520170" TargetMode="External"/><Relationship Id="rId9797" Type="http://schemas.openxmlformats.org/officeDocument/2006/relationships/hyperlink" Target="http://online.zakon.kz/Document/?doc_id=30448496" TargetMode="External"/><Relationship Id="rId4192" Type="http://schemas.openxmlformats.org/officeDocument/2006/relationships/hyperlink" Target="http://online.zakon.kz/Document/?doc_id=30777947" TargetMode="External"/><Relationship Id="rId5243" Type="http://schemas.openxmlformats.org/officeDocument/2006/relationships/hyperlink" Target="http://online.zakon.kz/Document/?doc_id=31637067" TargetMode="External"/><Relationship Id="rId8399" Type="http://schemas.openxmlformats.org/officeDocument/2006/relationships/hyperlink" Target="http://online.zakon.kz/Document/?doc_id=31038459" TargetMode="External"/><Relationship Id="rId1786" Type="http://schemas.openxmlformats.org/officeDocument/2006/relationships/hyperlink" Target="http://online.zakon.kz/Document/?doc_id=31482402" TargetMode="External"/><Relationship Id="rId2837" Type="http://schemas.openxmlformats.org/officeDocument/2006/relationships/hyperlink" Target="http://online.zakon.kz/Document/?doc_id=39605522" TargetMode="External"/><Relationship Id="rId9864" Type="http://schemas.openxmlformats.org/officeDocument/2006/relationships/hyperlink" Target="http://online.zakon.kz/Document/?doc_id=1039354" TargetMode="External"/><Relationship Id="rId78" Type="http://schemas.openxmlformats.org/officeDocument/2006/relationships/hyperlink" Target="http://online.zakon.kz/Document/?doc_id=31518781" TargetMode="External"/><Relationship Id="rId809" Type="http://schemas.openxmlformats.org/officeDocument/2006/relationships/hyperlink" Target="http://online.zakon.kz/Document/?doc_id=31038459" TargetMode="External"/><Relationship Id="rId1439" Type="http://schemas.openxmlformats.org/officeDocument/2006/relationships/hyperlink" Target="http://online.zakon.kz/Document/?link_id=1003852917" TargetMode="External"/><Relationship Id="rId1853" Type="http://schemas.openxmlformats.org/officeDocument/2006/relationships/hyperlink" Target="http://online.zakon.kz/Document/?doc_id=31518781" TargetMode="External"/><Relationship Id="rId2904" Type="http://schemas.openxmlformats.org/officeDocument/2006/relationships/hyperlink" Target="http://online.zakon.kz/Document/?doc_id=30565746" TargetMode="External"/><Relationship Id="rId5310" Type="http://schemas.openxmlformats.org/officeDocument/2006/relationships/hyperlink" Target="http://online.zakon.kz/Document/?doc_id=30519128" TargetMode="External"/><Relationship Id="rId7068" Type="http://schemas.openxmlformats.org/officeDocument/2006/relationships/hyperlink" Target="http://online.zakon.kz/Document/?doc_id=30564158" TargetMode="External"/><Relationship Id="rId8119" Type="http://schemas.openxmlformats.org/officeDocument/2006/relationships/hyperlink" Target="http://online.zakon.kz/Document/?doc_id=30519128" TargetMode="External"/><Relationship Id="rId8466" Type="http://schemas.openxmlformats.org/officeDocument/2006/relationships/hyperlink" Target="http://online.zakon.kz/Document/?doc_id=30863195" TargetMode="External"/><Relationship Id="rId8880" Type="http://schemas.openxmlformats.org/officeDocument/2006/relationships/hyperlink" Target="http://online.zakon.kz/Document/?doc_id=31025535" TargetMode="External"/><Relationship Id="rId9517" Type="http://schemas.openxmlformats.org/officeDocument/2006/relationships/hyperlink" Target="http://online.zakon.kz/Document/?doc_id=31410888" TargetMode="External"/><Relationship Id="rId9931" Type="http://schemas.openxmlformats.org/officeDocument/2006/relationships/hyperlink" Target="http://online.zakon.kz/Document/?doc_id=31635480" TargetMode="External"/><Relationship Id="rId10396" Type="http://schemas.openxmlformats.org/officeDocument/2006/relationships/hyperlink" Target="http://online.zakon.kz/Document/?doc_id=35287197" TargetMode="External"/><Relationship Id="rId1506" Type="http://schemas.openxmlformats.org/officeDocument/2006/relationships/hyperlink" Target="http://online.zakon.kz/Document/?doc_id=30567816" TargetMode="External"/><Relationship Id="rId1920" Type="http://schemas.openxmlformats.org/officeDocument/2006/relationships/hyperlink" Target="http://online.zakon.kz/Document/?doc_id=31311025" TargetMode="External"/><Relationship Id="rId7482" Type="http://schemas.openxmlformats.org/officeDocument/2006/relationships/hyperlink" Target="http://online.zakon.kz/Document/?doc_id=39605522" TargetMode="External"/><Relationship Id="rId8533" Type="http://schemas.openxmlformats.org/officeDocument/2006/relationships/hyperlink" Target="http://online.zakon.kz/Document/?doc_id=31637067" TargetMode="External"/><Relationship Id="rId10049" Type="http://schemas.openxmlformats.org/officeDocument/2006/relationships/hyperlink" Target="http://online.zakon.kz/Document/?doc_id=30378432" TargetMode="External"/><Relationship Id="rId10463" Type="http://schemas.openxmlformats.org/officeDocument/2006/relationships/hyperlink" Target="http://online.zakon.kz/Document/?doc_id=39025340" TargetMode="External"/><Relationship Id="rId3678" Type="http://schemas.openxmlformats.org/officeDocument/2006/relationships/hyperlink" Target="http://online.zakon.kz/Document/?link_id=1001562269" TargetMode="External"/><Relationship Id="rId4729" Type="http://schemas.openxmlformats.org/officeDocument/2006/relationships/hyperlink" Target="http://online.zakon.kz/Document/?doc_id=31313173" TargetMode="External"/><Relationship Id="rId6084" Type="http://schemas.openxmlformats.org/officeDocument/2006/relationships/hyperlink" Target="http://online.zakon.kz/Document/?doc_id=30520170" TargetMode="External"/><Relationship Id="rId7135" Type="http://schemas.openxmlformats.org/officeDocument/2006/relationships/hyperlink" Target="http://online.zakon.kz/Document/?doc_id=31313173" TargetMode="External"/><Relationship Id="rId8600" Type="http://schemas.openxmlformats.org/officeDocument/2006/relationships/hyperlink" Target="http://online.zakon.kz/Document/?doc_id=30381446" TargetMode="External"/><Relationship Id="rId10116" Type="http://schemas.openxmlformats.org/officeDocument/2006/relationships/hyperlink" Target="http://online.zakon.kz/Document/?doc_id=34182636" TargetMode="External"/><Relationship Id="rId599" Type="http://schemas.openxmlformats.org/officeDocument/2006/relationships/hyperlink" Target="http://online.zakon.kz/Document/?doc_id=33818944" TargetMode="External"/><Relationship Id="rId2694" Type="http://schemas.openxmlformats.org/officeDocument/2006/relationships/hyperlink" Target="http://online.zakon.kz/Document/?doc_id=31482402" TargetMode="External"/><Relationship Id="rId3745" Type="http://schemas.openxmlformats.org/officeDocument/2006/relationships/hyperlink" Target="http://online.zakon.kz/Document/?doc_id=31311025" TargetMode="External"/><Relationship Id="rId6151" Type="http://schemas.openxmlformats.org/officeDocument/2006/relationships/hyperlink" Target="http://online.zakon.kz/Document/?doc_id=31637067" TargetMode="External"/><Relationship Id="rId7202" Type="http://schemas.openxmlformats.org/officeDocument/2006/relationships/hyperlink" Target="http://online.zakon.kz/Document/?doc_id=31636763" TargetMode="External"/><Relationship Id="rId666" Type="http://schemas.openxmlformats.org/officeDocument/2006/relationships/hyperlink" Target="http://online.zakon.kz/Document/?doc_id=33818944" TargetMode="External"/><Relationship Id="rId1296" Type="http://schemas.openxmlformats.org/officeDocument/2006/relationships/hyperlink" Target="http://online.zakon.kz/Document/?link_id=1005932027" TargetMode="External"/><Relationship Id="rId2347" Type="http://schemas.openxmlformats.org/officeDocument/2006/relationships/hyperlink" Target="http://online.zakon.kz/Document/?doc_id=32932361" TargetMode="External"/><Relationship Id="rId9374" Type="http://schemas.openxmlformats.org/officeDocument/2006/relationships/hyperlink" Target="http://online.zakon.kz/Document/?doc_id=31311025" TargetMode="External"/><Relationship Id="rId319" Type="http://schemas.openxmlformats.org/officeDocument/2006/relationships/hyperlink" Target="http://online.zakon.kz/Document/?link_id=1001542769" TargetMode="External"/><Relationship Id="rId1363" Type="http://schemas.openxmlformats.org/officeDocument/2006/relationships/hyperlink" Target="http://online.zakon.kz/Document/?doc_id=31313173" TargetMode="External"/><Relationship Id="rId2761" Type="http://schemas.openxmlformats.org/officeDocument/2006/relationships/hyperlink" Target="http://online.zakon.kz/Document/?doc_id=39605522" TargetMode="External"/><Relationship Id="rId3812" Type="http://schemas.openxmlformats.org/officeDocument/2006/relationships/hyperlink" Target="http://online.zakon.kz/Document/?doc_id=39924867" TargetMode="External"/><Relationship Id="rId6968" Type="http://schemas.openxmlformats.org/officeDocument/2006/relationships/hyperlink" Target="http://online.zakon.kz/Document/?link_id=1002725116" TargetMode="External"/><Relationship Id="rId8390" Type="http://schemas.openxmlformats.org/officeDocument/2006/relationships/hyperlink" Target="http://online.zakon.kz/Document/?doc_id=31313173" TargetMode="External"/><Relationship Id="rId9027" Type="http://schemas.openxmlformats.org/officeDocument/2006/relationships/hyperlink" Target="http://online.zakon.kz/Document/?doc_id=31634104" TargetMode="External"/><Relationship Id="rId733" Type="http://schemas.openxmlformats.org/officeDocument/2006/relationships/hyperlink" Target="http://online.zakon.kz/Document/?doc_id=31661691" TargetMode="External"/><Relationship Id="rId1016" Type="http://schemas.openxmlformats.org/officeDocument/2006/relationships/hyperlink" Target="http://online.zakon.kz/Document/?doc_id=30520170" TargetMode="External"/><Relationship Id="rId2414" Type="http://schemas.openxmlformats.org/officeDocument/2006/relationships/hyperlink" Target="http://online.zakon.kz/Document/?doc_id=31481968" TargetMode="External"/><Relationship Id="rId5984" Type="http://schemas.openxmlformats.org/officeDocument/2006/relationships/hyperlink" Target="http://online.zakon.kz/Document/?doc_id=31645623" TargetMode="External"/><Relationship Id="rId8043" Type="http://schemas.openxmlformats.org/officeDocument/2006/relationships/hyperlink" Target="http://online.zakon.kz/Document/?doc_id=31684333" TargetMode="External"/><Relationship Id="rId9441" Type="http://schemas.openxmlformats.org/officeDocument/2006/relationships/hyperlink" Target="http://online.zakon.kz/Document/?doc_id=31038459" TargetMode="External"/><Relationship Id="rId800" Type="http://schemas.openxmlformats.org/officeDocument/2006/relationships/hyperlink" Target="http://online.zakon.kz/Document/?doc_id=32693339" TargetMode="External"/><Relationship Id="rId1430" Type="http://schemas.openxmlformats.org/officeDocument/2006/relationships/hyperlink" Target="http://online.zakon.kz/Document/?doc_id=31481968" TargetMode="External"/><Relationship Id="rId4586" Type="http://schemas.openxmlformats.org/officeDocument/2006/relationships/hyperlink" Target="http://online.zakon.kz/Document/?doc_id=31313173" TargetMode="External"/><Relationship Id="rId5637" Type="http://schemas.openxmlformats.org/officeDocument/2006/relationships/hyperlink" Target="http://online.zakon.kz/Document/?doc_id=31409319" TargetMode="External"/><Relationship Id="rId3188" Type="http://schemas.openxmlformats.org/officeDocument/2006/relationships/hyperlink" Target="http://online.zakon.kz/Document/?doc_id=34634878" TargetMode="External"/><Relationship Id="rId4239" Type="http://schemas.openxmlformats.org/officeDocument/2006/relationships/hyperlink" Target="http://online.zakon.kz/Document/?link_id=1005683910" TargetMode="External"/><Relationship Id="rId4653" Type="http://schemas.openxmlformats.org/officeDocument/2006/relationships/hyperlink" Target="http://online.zakon.kz/Document/?doc_id=31092989" TargetMode="External"/><Relationship Id="rId5704" Type="http://schemas.openxmlformats.org/officeDocument/2006/relationships/hyperlink" Target="http://online.zakon.kz/Document/?doc_id=31039644" TargetMode="External"/><Relationship Id="rId8110" Type="http://schemas.openxmlformats.org/officeDocument/2006/relationships/hyperlink" Target="http://online.zakon.kz/Document/?doc_id=31635480" TargetMode="External"/><Relationship Id="rId10040" Type="http://schemas.openxmlformats.org/officeDocument/2006/relationships/hyperlink" Target="http://online.zakon.kz/Document/?doc_id=30776033" TargetMode="External"/><Relationship Id="rId3255" Type="http://schemas.openxmlformats.org/officeDocument/2006/relationships/hyperlink" Target="http://online.zakon.kz/Document/?doc_id=31482402" TargetMode="External"/><Relationship Id="rId4306" Type="http://schemas.openxmlformats.org/officeDocument/2006/relationships/hyperlink" Target="http://online.zakon.kz/Document/?doc_id=31311025" TargetMode="External"/><Relationship Id="rId4720" Type="http://schemas.openxmlformats.org/officeDocument/2006/relationships/hyperlink" Target="http://online.zakon.kz/Document/?doc_id=31313173" TargetMode="External"/><Relationship Id="rId7876" Type="http://schemas.openxmlformats.org/officeDocument/2006/relationships/hyperlink" Target="http://online.zakon.kz/Document/?doc_id=31163232" TargetMode="External"/><Relationship Id="rId8927" Type="http://schemas.openxmlformats.org/officeDocument/2006/relationships/hyperlink" Target="http://online.zakon.kz/Document/?doc_id=31311025" TargetMode="External"/><Relationship Id="rId176" Type="http://schemas.openxmlformats.org/officeDocument/2006/relationships/hyperlink" Target="http://online.zakon.kz/Document/?doc_id=30384393" TargetMode="External"/><Relationship Id="rId590" Type="http://schemas.openxmlformats.org/officeDocument/2006/relationships/hyperlink" Target="http://online.zakon.kz/Document/?doc_id=37573625" TargetMode="External"/><Relationship Id="rId2271" Type="http://schemas.openxmlformats.org/officeDocument/2006/relationships/hyperlink" Target="http://online.zakon.kz/Document/?doc_id=30519128" TargetMode="External"/><Relationship Id="rId3322" Type="http://schemas.openxmlformats.org/officeDocument/2006/relationships/hyperlink" Target="http://online.zakon.kz/Document/?link_id=1003511568" TargetMode="External"/><Relationship Id="rId6478" Type="http://schemas.openxmlformats.org/officeDocument/2006/relationships/hyperlink" Target="http://online.zakon.kz/Document/?doc_id=31039644" TargetMode="External"/><Relationship Id="rId7529" Type="http://schemas.openxmlformats.org/officeDocument/2006/relationships/hyperlink" Target="http://online.zakon.kz/Document/?doc_id=31038459" TargetMode="External"/><Relationship Id="rId243" Type="http://schemas.openxmlformats.org/officeDocument/2006/relationships/hyperlink" Target="http://online.zakon.kz/Document/?doc_id=31490680" TargetMode="External"/><Relationship Id="rId5494" Type="http://schemas.openxmlformats.org/officeDocument/2006/relationships/hyperlink" Target="http://online.zakon.kz/Document/?link_id=1004775178" TargetMode="External"/><Relationship Id="rId6892" Type="http://schemas.openxmlformats.org/officeDocument/2006/relationships/hyperlink" Target="http://online.zakon.kz/Document/?doc_id=31482402" TargetMode="External"/><Relationship Id="rId7943" Type="http://schemas.openxmlformats.org/officeDocument/2006/relationships/hyperlink" Target="http://online.zakon.kz/Document/?doc_id=1011889" TargetMode="External"/><Relationship Id="rId310" Type="http://schemas.openxmlformats.org/officeDocument/2006/relationships/hyperlink" Target="http://online.zakon.kz/Document/?doc_id=32269406" TargetMode="External"/><Relationship Id="rId4096" Type="http://schemas.openxmlformats.org/officeDocument/2006/relationships/hyperlink" Target="http://online.zakon.kz/Document/?doc_id=35596318" TargetMode="External"/><Relationship Id="rId5147" Type="http://schemas.openxmlformats.org/officeDocument/2006/relationships/hyperlink" Target="http://online.zakon.kz/Document/?doc_id=30777947" TargetMode="External"/><Relationship Id="rId6545" Type="http://schemas.openxmlformats.org/officeDocument/2006/relationships/hyperlink" Target="http://online.zakon.kz/Document/?doc_id=31039644" TargetMode="External"/><Relationship Id="rId5561" Type="http://schemas.openxmlformats.org/officeDocument/2006/relationships/hyperlink" Target="http://online.zakon.kz/Document/?doc_id=31313173" TargetMode="External"/><Relationship Id="rId6612" Type="http://schemas.openxmlformats.org/officeDocument/2006/relationships/hyperlink" Target="http://online.zakon.kz/Document/?doc_id=30565746" TargetMode="External"/><Relationship Id="rId9768" Type="http://schemas.openxmlformats.org/officeDocument/2006/relationships/hyperlink" Target="http://online.zakon.kz/Document/?doc_id=31635480" TargetMode="External"/><Relationship Id="rId1757" Type="http://schemas.openxmlformats.org/officeDocument/2006/relationships/hyperlink" Target="http://online.zakon.kz/Document/?doc_id=31092989" TargetMode="External"/><Relationship Id="rId2808" Type="http://schemas.openxmlformats.org/officeDocument/2006/relationships/hyperlink" Target="http://online.zakon.kz/Document/?doc_id=31326916" TargetMode="External"/><Relationship Id="rId4163" Type="http://schemas.openxmlformats.org/officeDocument/2006/relationships/hyperlink" Target="http://online.zakon.kz/Document/?link_id=1004468233" TargetMode="External"/><Relationship Id="rId5214" Type="http://schemas.openxmlformats.org/officeDocument/2006/relationships/hyperlink" Target="http://online.zakon.kz/Document/?doc_id=30367517" TargetMode="External"/><Relationship Id="rId8784" Type="http://schemas.openxmlformats.org/officeDocument/2006/relationships/hyperlink" Target="http://online.zakon.kz/Document/?doc_id=34395948" TargetMode="External"/><Relationship Id="rId9835" Type="http://schemas.openxmlformats.org/officeDocument/2006/relationships/hyperlink" Target="http://online.zakon.kz/Document/?doc_id=31637067" TargetMode="External"/><Relationship Id="rId49" Type="http://schemas.openxmlformats.org/officeDocument/2006/relationships/hyperlink" Target="http://online.zakon.kz/Document/?doc_id=30776033" TargetMode="External"/><Relationship Id="rId1824" Type="http://schemas.openxmlformats.org/officeDocument/2006/relationships/hyperlink" Target="http://online.zakon.kz/Document/?doc_id=33575474" TargetMode="External"/><Relationship Id="rId4230" Type="http://schemas.openxmlformats.org/officeDocument/2006/relationships/hyperlink" Target="http://online.zakon.kz/Document/?doc_id=30567816" TargetMode="External"/><Relationship Id="rId7386" Type="http://schemas.openxmlformats.org/officeDocument/2006/relationships/hyperlink" Target="http://online.zakon.kz/Document/?doc_id=31230569" TargetMode="External"/><Relationship Id="rId8437" Type="http://schemas.openxmlformats.org/officeDocument/2006/relationships/hyperlink" Target="http://online.zakon.kz/Document/?doc_id=31635480" TargetMode="External"/><Relationship Id="rId8851" Type="http://schemas.openxmlformats.org/officeDocument/2006/relationships/hyperlink" Target="http://online.zakon.kz/Document/?doc_id=34665871" TargetMode="External"/><Relationship Id="rId10367" Type="http://schemas.openxmlformats.org/officeDocument/2006/relationships/hyperlink" Target="http://online.zakon.kz/Document/?doc_id=30367517" TargetMode="External"/><Relationship Id="rId7039" Type="http://schemas.openxmlformats.org/officeDocument/2006/relationships/hyperlink" Target="http://online.zakon.kz/Document/?doc_id=1040583" TargetMode="External"/><Relationship Id="rId7453" Type="http://schemas.openxmlformats.org/officeDocument/2006/relationships/hyperlink" Target="http://online.zakon.kz/Document/?doc_id=31548200" TargetMode="External"/><Relationship Id="rId8504" Type="http://schemas.openxmlformats.org/officeDocument/2006/relationships/hyperlink" Target="http://online.zakon.kz/Document/?doc_id=39025340" TargetMode="External"/><Relationship Id="rId9902" Type="http://schemas.openxmlformats.org/officeDocument/2006/relationships/hyperlink" Target="http://online.zakon.kz/Document/?doc_id=39605522" TargetMode="External"/><Relationship Id="rId2598" Type="http://schemas.openxmlformats.org/officeDocument/2006/relationships/hyperlink" Target="http://online.zakon.kz/Document/?doc_id=30046115" TargetMode="External"/><Relationship Id="rId3996" Type="http://schemas.openxmlformats.org/officeDocument/2006/relationships/hyperlink" Target="http://online.zakon.kz/Document/?doc_id=31092989" TargetMode="External"/><Relationship Id="rId6055" Type="http://schemas.openxmlformats.org/officeDocument/2006/relationships/hyperlink" Target="http://online.zakon.kz/Document/?doc_id=34395948" TargetMode="External"/><Relationship Id="rId7106" Type="http://schemas.openxmlformats.org/officeDocument/2006/relationships/hyperlink" Target="http://online.zakon.kz/Document/?doc_id=31635480" TargetMode="External"/><Relationship Id="rId10434" Type="http://schemas.openxmlformats.org/officeDocument/2006/relationships/hyperlink" Target="http://online.zakon.kz/Document/?doc_id=33818944" TargetMode="External"/><Relationship Id="rId3649" Type="http://schemas.openxmlformats.org/officeDocument/2006/relationships/hyperlink" Target="http://online.zakon.kz/Document/?doc_id=31038459" TargetMode="External"/><Relationship Id="rId5071" Type="http://schemas.openxmlformats.org/officeDocument/2006/relationships/hyperlink" Target="http://online.zakon.kz/Document/?doc_id=30567816" TargetMode="External"/><Relationship Id="rId6122" Type="http://schemas.openxmlformats.org/officeDocument/2006/relationships/hyperlink" Target="http://online.zakon.kz/Document/?doc_id=39605522" TargetMode="External"/><Relationship Id="rId7520" Type="http://schemas.openxmlformats.org/officeDocument/2006/relationships/hyperlink" Target="http://online.zakon.kz/Document/?link_id=1004441075" TargetMode="External"/><Relationship Id="rId9278" Type="http://schemas.openxmlformats.org/officeDocument/2006/relationships/hyperlink" Target="http://online.zakon.kz/Document/?doc_id=30381446" TargetMode="External"/><Relationship Id="rId984" Type="http://schemas.openxmlformats.org/officeDocument/2006/relationships/hyperlink" Target="http://online.zakon.kz/Document/?doc_id=31482402" TargetMode="External"/><Relationship Id="rId2665" Type="http://schemas.openxmlformats.org/officeDocument/2006/relationships/hyperlink" Target="http://online.zakon.kz/Document/?doc_id=31038459" TargetMode="External"/><Relationship Id="rId3716" Type="http://schemas.openxmlformats.org/officeDocument/2006/relationships/hyperlink" Target="http://online.zakon.kz/Document/?doc_id=31311025" TargetMode="External"/><Relationship Id="rId9692" Type="http://schemas.openxmlformats.org/officeDocument/2006/relationships/hyperlink" Target="http://online.zakon.kz/Document/?doc_id=31039644" TargetMode="External"/><Relationship Id="rId637" Type="http://schemas.openxmlformats.org/officeDocument/2006/relationships/hyperlink" Target="http://online.zakon.kz/Document/?doc_id=39095121" TargetMode="External"/><Relationship Id="rId1267" Type="http://schemas.openxmlformats.org/officeDocument/2006/relationships/hyperlink" Target="http://online.zakon.kz/Document/?doc_id=31637067" TargetMode="External"/><Relationship Id="rId1681" Type="http://schemas.openxmlformats.org/officeDocument/2006/relationships/hyperlink" Target="http://online.zakon.kz/Document/?doc_id=1006061" TargetMode="External"/><Relationship Id="rId2318" Type="http://schemas.openxmlformats.org/officeDocument/2006/relationships/hyperlink" Target="http://online.zakon.kz/Document/?doc_id=31311025" TargetMode="External"/><Relationship Id="rId2732" Type="http://schemas.openxmlformats.org/officeDocument/2006/relationships/hyperlink" Target="http://online.zakon.kz/Document/?doc_id=36220057" TargetMode="External"/><Relationship Id="rId5888" Type="http://schemas.openxmlformats.org/officeDocument/2006/relationships/hyperlink" Target="http://online.zakon.kz/Document/?doc_id=31313173" TargetMode="External"/><Relationship Id="rId6939" Type="http://schemas.openxmlformats.org/officeDocument/2006/relationships/hyperlink" Target="http://online.zakon.kz/Document/?doc_id=31636763" TargetMode="External"/><Relationship Id="rId8294" Type="http://schemas.openxmlformats.org/officeDocument/2006/relationships/hyperlink" Target="http://online.zakon.kz/Document/?doc_id=31038459" TargetMode="External"/><Relationship Id="rId9345" Type="http://schemas.openxmlformats.org/officeDocument/2006/relationships/hyperlink" Target="http://online.zakon.kz/Document/?doc_id=30618157" TargetMode="External"/><Relationship Id="rId704" Type="http://schemas.openxmlformats.org/officeDocument/2006/relationships/hyperlink" Target="http://online.zakon.kz/Document/?doc_id=30565746" TargetMode="External"/><Relationship Id="rId1334" Type="http://schemas.openxmlformats.org/officeDocument/2006/relationships/hyperlink" Target="http://online.zakon.kz/Document/?doc_id=31635480" TargetMode="External"/><Relationship Id="rId5955" Type="http://schemas.openxmlformats.org/officeDocument/2006/relationships/hyperlink" Target="http://online.zakon.kz/Document/?doc_id=33745225" TargetMode="External"/><Relationship Id="rId8361" Type="http://schemas.openxmlformats.org/officeDocument/2006/relationships/hyperlink" Target="http://online.zakon.kz/Document/?doc_id=31661691" TargetMode="External"/><Relationship Id="rId9412" Type="http://schemas.openxmlformats.org/officeDocument/2006/relationships/hyperlink" Target="http://online.zakon.kz/Document/?doc_id=30443284" TargetMode="External"/><Relationship Id="rId10291" Type="http://schemas.openxmlformats.org/officeDocument/2006/relationships/hyperlink" Target="http://online.zakon.kz/Document/?doc_id=31038459" TargetMode="External"/><Relationship Id="rId40" Type="http://schemas.openxmlformats.org/officeDocument/2006/relationships/hyperlink" Target="http://online.zakon.kz/Document/?doc_id=35287197" TargetMode="External"/><Relationship Id="rId1401" Type="http://schemas.openxmlformats.org/officeDocument/2006/relationships/hyperlink" Target="http://online.zakon.kz/Document/?doc_id=37573625" TargetMode="External"/><Relationship Id="rId4557" Type="http://schemas.openxmlformats.org/officeDocument/2006/relationships/hyperlink" Target="http://online.zakon.kz/Document/?doc_id=31112410" TargetMode="External"/><Relationship Id="rId5608" Type="http://schemas.openxmlformats.org/officeDocument/2006/relationships/hyperlink" Target="http://online.zakon.kz/Document/?doc_id=30776033" TargetMode="External"/><Relationship Id="rId8014" Type="http://schemas.openxmlformats.org/officeDocument/2006/relationships/hyperlink" Target="http://online.zakon.kz/Document/?doc_id=39605522" TargetMode="External"/><Relationship Id="rId3159" Type="http://schemas.openxmlformats.org/officeDocument/2006/relationships/hyperlink" Target="http://online.zakon.kz/Document/?doc_id=32949777" TargetMode="External"/><Relationship Id="rId3573" Type="http://schemas.openxmlformats.org/officeDocument/2006/relationships/hyperlink" Target="http://online.zakon.kz/Document/?doc_id=30520170" TargetMode="External"/><Relationship Id="rId4971" Type="http://schemas.openxmlformats.org/officeDocument/2006/relationships/hyperlink" Target="http://online.zakon.kz/Document/?doc_id=31635480" TargetMode="External"/><Relationship Id="rId7030" Type="http://schemas.openxmlformats.org/officeDocument/2006/relationships/hyperlink" Target="http://online.zakon.kz/Document/?doc_id=31636763" TargetMode="External"/><Relationship Id="rId494" Type="http://schemas.openxmlformats.org/officeDocument/2006/relationships/hyperlink" Target="http://online.zakon.kz/Document/?doc_id=30520170" TargetMode="External"/><Relationship Id="rId2175" Type="http://schemas.openxmlformats.org/officeDocument/2006/relationships/hyperlink" Target="http://online.zakon.kz/Document/?doc_id=31335042" TargetMode="External"/><Relationship Id="rId3226" Type="http://schemas.openxmlformats.org/officeDocument/2006/relationships/hyperlink" Target="http://online.zakon.kz/Document/?doc_id=34634878" TargetMode="External"/><Relationship Id="rId4624" Type="http://schemas.openxmlformats.org/officeDocument/2006/relationships/hyperlink" Target="http://online.zakon.kz/Document/?doc_id=39605522" TargetMode="External"/><Relationship Id="rId10011" Type="http://schemas.openxmlformats.org/officeDocument/2006/relationships/hyperlink" Target="http://online.zakon.kz/Document/?doc_id=32850755" TargetMode="External"/><Relationship Id="rId147" Type="http://schemas.openxmlformats.org/officeDocument/2006/relationships/hyperlink" Target="http://online.zakon.kz/Document/?doc_id=1005029" TargetMode="External"/><Relationship Id="rId1191" Type="http://schemas.openxmlformats.org/officeDocument/2006/relationships/hyperlink" Target="http://online.zakon.kz/Document/?link_id=1004623873" TargetMode="External"/><Relationship Id="rId3640" Type="http://schemas.openxmlformats.org/officeDocument/2006/relationships/hyperlink" Target="http://online.zakon.kz/Document/?doc_id=30519128" TargetMode="External"/><Relationship Id="rId6796" Type="http://schemas.openxmlformats.org/officeDocument/2006/relationships/hyperlink" Target="http://online.zakon.kz/Document/?doc_id=30519128" TargetMode="External"/><Relationship Id="rId7847" Type="http://schemas.openxmlformats.org/officeDocument/2006/relationships/hyperlink" Target="http://online.zakon.kz/Document/?doc_id=31311025" TargetMode="External"/><Relationship Id="rId561" Type="http://schemas.openxmlformats.org/officeDocument/2006/relationships/hyperlink" Target="http://online.zakon.kz/Document/?doc_id=30565746" TargetMode="External"/><Relationship Id="rId2242" Type="http://schemas.openxmlformats.org/officeDocument/2006/relationships/hyperlink" Target="http://online.zakon.kz/Document/?doc_id=31025535" TargetMode="External"/><Relationship Id="rId5398" Type="http://schemas.openxmlformats.org/officeDocument/2006/relationships/hyperlink" Target="http://online.zakon.kz/Document/?doc_id=31038459" TargetMode="External"/><Relationship Id="rId6449" Type="http://schemas.openxmlformats.org/officeDocument/2006/relationships/hyperlink" Target="http://online.zakon.kz/Document/?doc_id=35508127" TargetMode="External"/><Relationship Id="rId6863" Type="http://schemas.openxmlformats.org/officeDocument/2006/relationships/hyperlink" Target="http://online.zakon.kz/Document/?doc_id=39605522" TargetMode="External"/><Relationship Id="rId7914" Type="http://schemas.openxmlformats.org/officeDocument/2006/relationships/hyperlink" Target="http://online.zakon.kz/Document/?doc_id=39605522" TargetMode="External"/><Relationship Id="rId214" Type="http://schemas.openxmlformats.org/officeDocument/2006/relationships/hyperlink" Target="http://online.zakon.kz/Document/?doc_id=31313173" TargetMode="External"/><Relationship Id="rId5465" Type="http://schemas.openxmlformats.org/officeDocument/2006/relationships/hyperlink" Target="http://online.zakon.kz/Document/?doc_id=31637067" TargetMode="External"/><Relationship Id="rId6516" Type="http://schemas.openxmlformats.org/officeDocument/2006/relationships/hyperlink" Target="http://online.zakon.kz/Document/?doc_id=31637067" TargetMode="External"/><Relationship Id="rId6930" Type="http://schemas.openxmlformats.org/officeDocument/2006/relationships/hyperlink" Target="http://online.zakon.kz/Document/?doc_id=31038459" TargetMode="External"/><Relationship Id="rId4067" Type="http://schemas.openxmlformats.org/officeDocument/2006/relationships/hyperlink" Target="http://online.zakon.kz/Document/?doc_id=31311025" TargetMode="External"/><Relationship Id="rId4481" Type="http://schemas.openxmlformats.org/officeDocument/2006/relationships/hyperlink" Target="http://online.zakon.kz/Document/?doc_id=31139887" TargetMode="External"/><Relationship Id="rId5118" Type="http://schemas.openxmlformats.org/officeDocument/2006/relationships/hyperlink" Target="http://online.zakon.kz/Document/?doc_id=31311025" TargetMode="External"/><Relationship Id="rId5532" Type="http://schemas.openxmlformats.org/officeDocument/2006/relationships/hyperlink" Target="http://online.zakon.kz/Document/?doc_id=31039644" TargetMode="External"/><Relationship Id="rId8688" Type="http://schemas.openxmlformats.org/officeDocument/2006/relationships/hyperlink" Target="http://online.zakon.kz/Document/?doc_id=36032996" TargetMode="External"/><Relationship Id="rId9739" Type="http://schemas.openxmlformats.org/officeDocument/2006/relationships/hyperlink" Target="http://online.zakon.kz/Document/?doc_id=30449190" TargetMode="External"/><Relationship Id="rId3083" Type="http://schemas.openxmlformats.org/officeDocument/2006/relationships/hyperlink" Target="http://online.zakon.kz/Document/?doc_id=39605522" TargetMode="External"/><Relationship Id="rId4134" Type="http://schemas.openxmlformats.org/officeDocument/2006/relationships/hyperlink" Target="http://online.zakon.kz/Document/?link_id=1003557321" TargetMode="External"/><Relationship Id="rId1728" Type="http://schemas.openxmlformats.org/officeDocument/2006/relationships/hyperlink" Target="http://online.zakon.kz/Document/?doc_id=31311025" TargetMode="External"/><Relationship Id="rId3150" Type="http://schemas.openxmlformats.org/officeDocument/2006/relationships/hyperlink" Target="http://online.zakon.kz/Document/?doc_id=31326922" TargetMode="External"/><Relationship Id="rId4201" Type="http://schemas.openxmlformats.org/officeDocument/2006/relationships/hyperlink" Target="http://online.zakon.kz/Document/?doc_id=30863195" TargetMode="External"/><Relationship Id="rId7357" Type="http://schemas.openxmlformats.org/officeDocument/2006/relationships/hyperlink" Target="http://online.zakon.kz/Document/?doc_id=31633957" TargetMode="External"/><Relationship Id="rId8408" Type="http://schemas.openxmlformats.org/officeDocument/2006/relationships/hyperlink" Target="http://online.zakon.kz/Document/?doc_id=30618149" TargetMode="External"/><Relationship Id="rId8755" Type="http://schemas.openxmlformats.org/officeDocument/2006/relationships/hyperlink" Target="http://online.zakon.kz/Document/?doc_id=31609276" TargetMode="External"/><Relationship Id="rId9806" Type="http://schemas.openxmlformats.org/officeDocument/2006/relationships/hyperlink" Target="http://online.zakon.kz/Document/?doc_id=30565746" TargetMode="External"/><Relationship Id="rId7771" Type="http://schemas.openxmlformats.org/officeDocument/2006/relationships/hyperlink" Target="http://online.zakon.kz/Document/?doc_id=31482402" TargetMode="External"/><Relationship Id="rId8822" Type="http://schemas.openxmlformats.org/officeDocument/2006/relationships/hyperlink" Target="http://online.zakon.kz/Document/?doc_id=31636763" TargetMode="External"/><Relationship Id="rId10338" Type="http://schemas.openxmlformats.org/officeDocument/2006/relationships/hyperlink" Target="http://online.zakon.kz/Document/?doc_id=31069314" TargetMode="External"/><Relationship Id="rId3967" Type="http://schemas.openxmlformats.org/officeDocument/2006/relationships/hyperlink" Target="http://online.zakon.kz/Document/?doc_id=31092989" TargetMode="External"/><Relationship Id="rId6373" Type="http://schemas.openxmlformats.org/officeDocument/2006/relationships/hyperlink" Target="http://online.zakon.kz/Document/?doc_id=31039644" TargetMode="External"/><Relationship Id="rId7424" Type="http://schemas.openxmlformats.org/officeDocument/2006/relationships/hyperlink" Target="http://online.zakon.kz/Document/?doc_id=30452664" TargetMode="External"/><Relationship Id="rId10405" Type="http://schemas.openxmlformats.org/officeDocument/2006/relationships/hyperlink" Target="http://online.zakon.kz/Document/?doc_id=30565746" TargetMode="External"/><Relationship Id="rId4" Type="http://schemas.openxmlformats.org/officeDocument/2006/relationships/webSettings" Target="webSettings.xml"/><Relationship Id="rId888" Type="http://schemas.openxmlformats.org/officeDocument/2006/relationships/hyperlink" Target="http://online.zakon.kz/Document/?doc_id=31635480" TargetMode="External"/><Relationship Id="rId2569" Type="http://schemas.openxmlformats.org/officeDocument/2006/relationships/hyperlink" Target="http://online.zakon.kz/Document/?doc_id=31486546" TargetMode="External"/><Relationship Id="rId2983" Type="http://schemas.openxmlformats.org/officeDocument/2006/relationships/hyperlink" Target="http://online.zakon.kz/Document/?doc_id=39025340" TargetMode="External"/><Relationship Id="rId6026" Type="http://schemas.openxmlformats.org/officeDocument/2006/relationships/hyperlink" Target="http://online.zakon.kz/Document/?doc_id=1026672" TargetMode="External"/><Relationship Id="rId6440" Type="http://schemas.openxmlformats.org/officeDocument/2006/relationships/hyperlink" Target="http://online.zakon.kz/Document/?doc_id=39605522" TargetMode="External"/><Relationship Id="rId9596" Type="http://schemas.openxmlformats.org/officeDocument/2006/relationships/hyperlink" Target="http://online.zakon.kz/Document/?doc_id=30520170" TargetMode="External"/><Relationship Id="rId955" Type="http://schemas.openxmlformats.org/officeDocument/2006/relationships/hyperlink" Target="http://online.zakon.kz/Document/?link_id=1002456931" TargetMode="External"/><Relationship Id="rId1585" Type="http://schemas.openxmlformats.org/officeDocument/2006/relationships/hyperlink" Target="http://online.zakon.kz/Document/?doc_id=30795871" TargetMode="External"/><Relationship Id="rId2636" Type="http://schemas.openxmlformats.org/officeDocument/2006/relationships/hyperlink" Target="http://online.zakon.kz/Document/?doc_id=31518781" TargetMode="External"/><Relationship Id="rId5042" Type="http://schemas.openxmlformats.org/officeDocument/2006/relationships/hyperlink" Target="http://online.zakon.kz/Document/?doc_id=31570043" TargetMode="External"/><Relationship Id="rId8198" Type="http://schemas.openxmlformats.org/officeDocument/2006/relationships/hyperlink" Target="http://online.zakon.kz/Document/?doc_id=31405151" TargetMode="External"/><Relationship Id="rId9249" Type="http://schemas.openxmlformats.org/officeDocument/2006/relationships/hyperlink" Target="http://online.zakon.kz/Document/?doc_id=31039644" TargetMode="External"/><Relationship Id="rId9663" Type="http://schemas.openxmlformats.org/officeDocument/2006/relationships/hyperlink" Target="http://online.zakon.kz/Document/?doc_id=30448496" TargetMode="External"/><Relationship Id="rId608" Type="http://schemas.openxmlformats.org/officeDocument/2006/relationships/hyperlink" Target="http://online.zakon.kz/Document/?doc_id=37319086" TargetMode="External"/><Relationship Id="rId1238" Type="http://schemas.openxmlformats.org/officeDocument/2006/relationships/hyperlink" Target="http://online.zakon.kz/Document/?doc_id=31025535" TargetMode="External"/><Relationship Id="rId1652" Type="http://schemas.openxmlformats.org/officeDocument/2006/relationships/hyperlink" Target="http://online.zakon.kz/Document/?doc_id=31482402" TargetMode="External"/><Relationship Id="rId8265" Type="http://schemas.openxmlformats.org/officeDocument/2006/relationships/hyperlink" Target="http://online.zakon.kz/Document/?doc_id=30776033" TargetMode="External"/><Relationship Id="rId9316" Type="http://schemas.openxmlformats.org/officeDocument/2006/relationships/hyperlink" Target="http://online.zakon.kz/Document/?doc_id=31311025" TargetMode="External"/><Relationship Id="rId10195" Type="http://schemas.openxmlformats.org/officeDocument/2006/relationships/hyperlink" Target="http://online.zakon.kz/Document/?doc_id=31311025" TargetMode="External"/><Relationship Id="rId1305" Type="http://schemas.openxmlformats.org/officeDocument/2006/relationships/hyperlink" Target="http://online.zakon.kz/Document/?doc_id=34362977" TargetMode="External"/><Relationship Id="rId2703" Type="http://schemas.openxmlformats.org/officeDocument/2006/relationships/hyperlink" Target="http://online.zakon.kz/Document/?doc_id=36220057" TargetMode="External"/><Relationship Id="rId5859" Type="http://schemas.openxmlformats.org/officeDocument/2006/relationships/hyperlink" Target="http://online.zakon.kz/Document/?doc_id=31491334" TargetMode="External"/><Relationship Id="rId7281" Type="http://schemas.openxmlformats.org/officeDocument/2006/relationships/hyperlink" Target="http://online.zakon.kz/Document/?doc_id=31609276" TargetMode="External"/><Relationship Id="rId8332" Type="http://schemas.openxmlformats.org/officeDocument/2006/relationships/hyperlink" Target="http://online.zakon.kz/Document/?doc_id=31637067" TargetMode="External"/><Relationship Id="rId9730" Type="http://schemas.openxmlformats.org/officeDocument/2006/relationships/hyperlink" Target="http://online.zakon.kz/Document/?doc_id=30565746" TargetMode="External"/><Relationship Id="rId4875" Type="http://schemas.openxmlformats.org/officeDocument/2006/relationships/hyperlink" Target="http://online.zakon.kz/Document/?doc_id=35079297" TargetMode="External"/><Relationship Id="rId5926" Type="http://schemas.openxmlformats.org/officeDocument/2006/relationships/hyperlink" Target="http://online.zakon.kz/Document/?doc_id=30770874" TargetMode="External"/><Relationship Id="rId10262" Type="http://schemas.openxmlformats.org/officeDocument/2006/relationships/hyperlink" Target="http://online.zakon.kz/Document/?doc_id=31518781" TargetMode="External"/><Relationship Id="rId11" Type="http://schemas.openxmlformats.org/officeDocument/2006/relationships/hyperlink" Target="http://online.zakon.kz/Document/?doc_id=31408632" TargetMode="External"/><Relationship Id="rId398" Type="http://schemas.openxmlformats.org/officeDocument/2006/relationships/hyperlink" Target="http://online.zakon.kz/Document/?doc_id=39588496" TargetMode="External"/><Relationship Id="rId2079" Type="http://schemas.openxmlformats.org/officeDocument/2006/relationships/hyperlink" Target="http://online.zakon.kz/Document/?doc_id=30367517" TargetMode="External"/><Relationship Id="rId3477" Type="http://schemas.openxmlformats.org/officeDocument/2006/relationships/hyperlink" Target="http://online.zakon.kz/Document/?doc_id=34634878" TargetMode="External"/><Relationship Id="rId3891" Type="http://schemas.openxmlformats.org/officeDocument/2006/relationships/hyperlink" Target="http://online.zakon.kz/Document/?doc_id=34395948" TargetMode="External"/><Relationship Id="rId4528" Type="http://schemas.openxmlformats.org/officeDocument/2006/relationships/hyperlink" Target="http://online.zakon.kz/Document/?doc_id=31371711" TargetMode="External"/><Relationship Id="rId4942" Type="http://schemas.openxmlformats.org/officeDocument/2006/relationships/hyperlink" Target="http://online.zakon.kz/Document/?link_id=1005739497" TargetMode="External"/><Relationship Id="rId2493" Type="http://schemas.openxmlformats.org/officeDocument/2006/relationships/hyperlink" Target="http://online.zakon.kz/Document/?doc_id=30367517" TargetMode="External"/><Relationship Id="rId3544" Type="http://schemas.openxmlformats.org/officeDocument/2006/relationships/hyperlink" Target="http://online.zakon.kz/Document/?doc_id=31222165" TargetMode="External"/><Relationship Id="rId7001" Type="http://schemas.openxmlformats.org/officeDocument/2006/relationships/hyperlink" Target="http://online.zakon.kz/Document/?doc_id=33123837" TargetMode="External"/><Relationship Id="rId465" Type="http://schemas.openxmlformats.org/officeDocument/2006/relationships/hyperlink" Target="http://online.zakon.kz/Document/?doc_id=32776323" TargetMode="External"/><Relationship Id="rId1095" Type="http://schemas.openxmlformats.org/officeDocument/2006/relationships/hyperlink" Target="http://online.zakon.kz/Document/?doc_id=31313173" TargetMode="External"/><Relationship Id="rId2146" Type="http://schemas.openxmlformats.org/officeDocument/2006/relationships/hyperlink" Target="http://online.zakon.kz/Document/?doc_id=31637067" TargetMode="External"/><Relationship Id="rId2560" Type="http://schemas.openxmlformats.org/officeDocument/2006/relationships/hyperlink" Target="http://online.zakon.kz/Document/?doc_id=30565746" TargetMode="External"/><Relationship Id="rId3611" Type="http://schemas.openxmlformats.org/officeDocument/2006/relationships/hyperlink" Target="http://online.zakon.kz/Document/?doc_id=31092989" TargetMode="External"/><Relationship Id="rId6767" Type="http://schemas.openxmlformats.org/officeDocument/2006/relationships/hyperlink" Target="http://online.zakon.kz/Document/?doc_id=35287197" TargetMode="External"/><Relationship Id="rId7818" Type="http://schemas.openxmlformats.org/officeDocument/2006/relationships/hyperlink" Target="http://online.zakon.kz/Document/?doc_id=30846968" TargetMode="External"/><Relationship Id="rId9173" Type="http://schemas.openxmlformats.org/officeDocument/2006/relationships/hyperlink" Target="http://online.zakon.kz/Document/?doc_id=31626243" TargetMode="External"/><Relationship Id="rId118" Type="http://schemas.openxmlformats.org/officeDocument/2006/relationships/hyperlink" Target="http://online.zakon.kz/Document/?doc_id=31482402" TargetMode="External"/><Relationship Id="rId532" Type="http://schemas.openxmlformats.org/officeDocument/2006/relationships/hyperlink" Target="http://online.zakon.kz/Document/?doc_id=37319086" TargetMode="External"/><Relationship Id="rId1162" Type="http://schemas.openxmlformats.org/officeDocument/2006/relationships/hyperlink" Target="http://online.zakon.kz/Document/?doc_id=30776033" TargetMode="External"/><Relationship Id="rId2213" Type="http://schemas.openxmlformats.org/officeDocument/2006/relationships/hyperlink" Target="http://online.zakon.kz/Document/?doc_id=31038459" TargetMode="External"/><Relationship Id="rId5369" Type="http://schemas.openxmlformats.org/officeDocument/2006/relationships/hyperlink" Target="http://online.zakon.kz/Document/?doc_id=31038459" TargetMode="External"/><Relationship Id="rId5783" Type="http://schemas.openxmlformats.org/officeDocument/2006/relationships/hyperlink" Target="http://online.zakon.kz/Document/?doc_id=30776033" TargetMode="External"/><Relationship Id="rId9240" Type="http://schemas.openxmlformats.org/officeDocument/2006/relationships/hyperlink" Target="http://online.zakon.kz/Document/?doc_id=30519128" TargetMode="External"/><Relationship Id="rId4385" Type="http://schemas.openxmlformats.org/officeDocument/2006/relationships/hyperlink" Target="http://online.zakon.kz/Document/?doc_id=30776033" TargetMode="External"/><Relationship Id="rId5436" Type="http://schemas.openxmlformats.org/officeDocument/2006/relationships/hyperlink" Target="http://online.zakon.kz/Document/?doc_id=31038459" TargetMode="External"/><Relationship Id="rId6834" Type="http://schemas.openxmlformats.org/officeDocument/2006/relationships/hyperlink" Target="http://online.zakon.kz/Document/?doc_id=31313173" TargetMode="External"/><Relationship Id="rId1979" Type="http://schemas.openxmlformats.org/officeDocument/2006/relationships/hyperlink" Target="http://online.zakon.kz/Document/?doc_id=30384393" TargetMode="External"/><Relationship Id="rId4038" Type="http://schemas.openxmlformats.org/officeDocument/2006/relationships/hyperlink" Target="http://online.zakon.kz/Document/?doc_id=31038459" TargetMode="External"/><Relationship Id="rId5850" Type="http://schemas.openxmlformats.org/officeDocument/2006/relationships/hyperlink" Target="http://online.zakon.kz/Document/?link_id=1002634626" TargetMode="External"/><Relationship Id="rId6901" Type="http://schemas.openxmlformats.org/officeDocument/2006/relationships/hyperlink" Target="http://online.zakon.kz/Document/?doc_id=31311025" TargetMode="External"/><Relationship Id="rId3054" Type="http://schemas.openxmlformats.org/officeDocument/2006/relationships/hyperlink" Target="http://online.zakon.kz/Document/?doc_id=31355502" TargetMode="External"/><Relationship Id="rId4452" Type="http://schemas.openxmlformats.org/officeDocument/2006/relationships/hyperlink" Target="http://online.zakon.kz/Document/?doc_id=31163232" TargetMode="External"/><Relationship Id="rId5503" Type="http://schemas.openxmlformats.org/officeDocument/2006/relationships/hyperlink" Target="http://online.zakon.kz/Document/?doc_id=30935224" TargetMode="External"/><Relationship Id="rId8659" Type="http://schemas.openxmlformats.org/officeDocument/2006/relationships/hyperlink" Target="http://online.zakon.kz/Document/?doc_id=39025340" TargetMode="External"/><Relationship Id="rId4105" Type="http://schemas.openxmlformats.org/officeDocument/2006/relationships/hyperlink" Target="http://online.zakon.kz/Document/?doc_id=31038459" TargetMode="External"/><Relationship Id="rId7675" Type="http://schemas.openxmlformats.org/officeDocument/2006/relationships/hyperlink" Target="http://online.zakon.kz/Document/?doc_id=30063141" TargetMode="External"/><Relationship Id="rId8726" Type="http://schemas.openxmlformats.org/officeDocument/2006/relationships/hyperlink" Target="http://online.zakon.kz/Document/?doc_id=31635480" TargetMode="External"/><Relationship Id="rId2070" Type="http://schemas.openxmlformats.org/officeDocument/2006/relationships/hyperlink" Target="http://online.zakon.kz/Document/?doc_id=37189612" TargetMode="External"/><Relationship Id="rId3121" Type="http://schemas.openxmlformats.org/officeDocument/2006/relationships/hyperlink" Target="http://online.zakon.kz/Document/?doc_id=1026672" TargetMode="External"/><Relationship Id="rId6277" Type="http://schemas.openxmlformats.org/officeDocument/2006/relationships/hyperlink" Target="http://online.zakon.kz/Document/?doc_id=30580464" TargetMode="External"/><Relationship Id="rId6691" Type="http://schemas.openxmlformats.org/officeDocument/2006/relationships/hyperlink" Target="http://online.zakon.kz/Document/?doc_id=31482402" TargetMode="External"/><Relationship Id="rId7328" Type="http://schemas.openxmlformats.org/officeDocument/2006/relationships/hyperlink" Target="http://online.zakon.kz/Document/?doc_id=31568534" TargetMode="External"/><Relationship Id="rId7742" Type="http://schemas.openxmlformats.org/officeDocument/2006/relationships/hyperlink" Target="http://online.zakon.kz/Document/?doc_id=31481968" TargetMode="External"/><Relationship Id="rId10309" Type="http://schemas.openxmlformats.org/officeDocument/2006/relationships/hyperlink" Target="http://online.zakon.kz/Document/?doc_id=39025340" TargetMode="External"/><Relationship Id="rId2887" Type="http://schemas.openxmlformats.org/officeDocument/2006/relationships/hyperlink" Target="http://online.zakon.kz/Document/?doc_id=30519128" TargetMode="External"/><Relationship Id="rId5293" Type="http://schemas.openxmlformats.org/officeDocument/2006/relationships/hyperlink" Target="http://online.zakon.kz/Document/?doc_id=31450153" TargetMode="External"/><Relationship Id="rId6344" Type="http://schemas.openxmlformats.org/officeDocument/2006/relationships/hyperlink" Target="http://online.zakon.kz/Document/?doc_id=30565746" TargetMode="External"/><Relationship Id="rId859" Type="http://schemas.openxmlformats.org/officeDocument/2006/relationships/hyperlink" Target="http://online.zakon.kz/Document/?doc_id=31311025" TargetMode="External"/><Relationship Id="rId1489" Type="http://schemas.openxmlformats.org/officeDocument/2006/relationships/hyperlink" Target="http://online.zakon.kz/Document/?doc_id=33818944" TargetMode="External"/><Relationship Id="rId3938" Type="http://schemas.openxmlformats.org/officeDocument/2006/relationships/hyperlink" Target="http://online.zakon.kz/Document/?doc_id=31313173" TargetMode="External"/><Relationship Id="rId5360" Type="http://schemas.openxmlformats.org/officeDocument/2006/relationships/hyperlink" Target="http://online.zakon.kz/Document/?doc_id=31635480" TargetMode="External"/><Relationship Id="rId6411" Type="http://schemas.openxmlformats.org/officeDocument/2006/relationships/hyperlink" Target="http://online.zakon.kz/Document/?doc_id=30863195" TargetMode="External"/><Relationship Id="rId9567" Type="http://schemas.openxmlformats.org/officeDocument/2006/relationships/hyperlink" Target="http://online.zakon.kz/Document/?doc_id=31637067" TargetMode="External"/><Relationship Id="rId2954" Type="http://schemas.openxmlformats.org/officeDocument/2006/relationships/hyperlink" Target="http://online.zakon.kz/Document/?doc_id=31311025" TargetMode="External"/><Relationship Id="rId5013" Type="http://schemas.openxmlformats.org/officeDocument/2006/relationships/hyperlink" Target="http://online.zakon.kz/Document/?doc_id=38417691" TargetMode="External"/><Relationship Id="rId8169" Type="http://schemas.openxmlformats.org/officeDocument/2006/relationships/hyperlink" Target="http://online.zakon.kz/Document/?link_id=1003675427" TargetMode="External"/><Relationship Id="rId9981" Type="http://schemas.openxmlformats.org/officeDocument/2006/relationships/hyperlink" Target="http://online.zakon.kz/Document/?doc_id=30384558" TargetMode="External"/><Relationship Id="rId926" Type="http://schemas.openxmlformats.org/officeDocument/2006/relationships/hyperlink" Target="http://online.zakon.kz/Document/?doc_id=30976650" TargetMode="External"/><Relationship Id="rId1556" Type="http://schemas.openxmlformats.org/officeDocument/2006/relationships/hyperlink" Target="http://online.zakon.kz/Document/?doc_id=36220400" TargetMode="External"/><Relationship Id="rId1970" Type="http://schemas.openxmlformats.org/officeDocument/2006/relationships/hyperlink" Target="http://online.zakon.kz/Document/?doc_id=1026672" TargetMode="External"/><Relationship Id="rId2607" Type="http://schemas.openxmlformats.org/officeDocument/2006/relationships/hyperlink" Target="http://online.zakon.kz/Document/?doc_id=31038459" TargetMode="External"/><Relationship Id="rId7185" Type="http://schemas.openxmlformats.org/officeDocument/2006/relationships/hyperlink" Target="http://online.zakon.kz/Document/?doc_id=31118507" TargetMode="External"/><Relationship Id="rId8583" Type="http://schemas.openxmlformats.org/officeDocument/2006/relationships/hyperlink" Target="http://online.zakon.kz/Document/?doc_id=31575252" TargetMode="External"/><Relationship Id="rId9634" Type="http://schemas.openxmlformats.org/officeDocument/2006/relationships/hyperlink" Target="http://online.zakon.kz/Document/?doc_id=31481968" TargetMode="External"/><Relationship Id="rId10099" Type="http://schemas.openxmlformats.org/officeDocument/2006/relationships/hyperlink" Target="http://online.zakon.kz/Document/?doc_id=31491334" TargetMode="External"/><Relationship Id="rId1209" Type="http://schemas.openxmlformats.org/officeDocument/2006/relationships/hyperlink" Target="http://online.zakon.kz/Document/?doc_id=31518957" TargetMode="External"/><Relationship Id="rId1623" Type="http://schemas.openxmlformats.org/officeDocument/2006/relationships/hyperlink" Target="http://online.zakon.kz/Document/?doc_id=39605522" TargetMode="External"/><Relationship Id="rId4779" Type="http://schemas.openxmlformats.org/officeDocument/2006/relationships/hyperlink" Target="http://online.zakon.kz/Document/?doc_id=30519128" TargetMode="External"/><Relationship Id="rId8236" Type="http://schemas.openxmlformats.org/officeDocument/2006/relationships/hyperlink" Target="http://online.zakon.kz/Document/?doc_id=30777947" TargetMode="External"/><Relationship Id="rId8650" Type="http://schemas.openxmlformats.org/officeDocument/2006/relationships/hyperlink" Target="http://online.zakon.kz/Document/?doc_id=31637067" TargetMode="External"/><Relationship Id="rId9701" Type="http://schemas.openxmlformats.org/officeDocument/2006/relationships/hyperlink" Target="http://online.zakon.kz/Document/?doc_id=31548165" TargetMode="External"/><Relationship Id="rId10166" Type="http://schemas.openxmlformats.org/officeDocument/2006/relationships/hyperlink" Target="http://online.zakon.kz/Document/?doc_id=31039644" TargetMode="External"/><Relationship Id="rId3588" Type="http://schemas.openxmlformats.org/officeDocument/2006/relationships/hyperlink" Target="http://online.zakon.kz/Document/?doc_id=30502940" TargetMode="External"/><Relationship Id="rId3795" Type="http://schemas.openxmlformats.org/officeDocument/2006/relationships/hyperlink" Target="http://online.zakon.kz/Document/?doc_id=31038459" TargetMode="External"/><Relationship Id="rId4639" Type="http://schemas.openxmlformats.org/officeDocument/2006/relationships/hyperlink" Target="http://online.zakon.kz/Document/?doc_id=1048784" TargetMode="External"/><Relationship Id="rId4846" Type="http://schemas.openxmlformats.org/officeDocument/2006/relationships/hyperlink" Target="http://online.zakon.kz/Document/?doc_id=39025340" TargetMode="External"/><Relationship Id="rId7045" Type="http://schemas.openxmlformats.org/officeDocument/2006/relationships/hyperlink" Target="http://online.zakon.kz/Document/?doc_id=31038459" TargetMode="External"/><Relationship Id="rId7252" Type="http://schemas.openxmlformats.org/officeDocument/2006/relationships/hyperlink" Target="http://online.zakon.kz/Document/?doc_id=30535227" TargetMode="External"/><Relationship Id="rId8303" Type="http://schemas.openxmlformats.org/officeDocument/2006/relationships/hyperlink" Target="http://online.zakon.kz/Document/?doc_id=31092989" TargetMode="External"/><Relationship Id="rId8510" Type="http://schemas.openxmlformats.org/officeDocument/2006/relationships/hyperlink" Target="http://online.zakon.kz/Document/?link_id=1004701615" TargetMode="External"/><Relationship Id="rId10026" Type="http://schemas.openxmlformats.org/officeDocument/2006/relationships/hyperlink" Target="http://online.zakon.kz/Document/?doc_id=33818944" TargetMode="External"/><Relationship Id="rId10233" Type="http://schemas.openxmlformats.org/officeDocument/2006/relationships/hyperlink" Target="http://online.zakon.kz/Document/?doc_id=35287197" TargetMode="External"/><Relationship Id="rId10440" Type="http://schemas.openxmlformats.org/officeDocument/2006/relationships/hyperlink" Target="http://online.zakon.kz/Document/?doc_id=33818944" TargetMode="External"/><Relationship Id="rId2397" Type="http://schemas.openxmlformats.org/officeDocument/2006/relationships/hyperlink" Target="http://online.zakon.kz/Document/?doc_id=30384393" TargetMode="External"/><Relationship Id="rId3448" Type="http://schemas.openxmlformats.org/officeDocument/2006/relationships/hyperlink" Target="http://online.zakon.kz/Document/?doc_id=31635480" TargetMode="External"/><Relationship Id="rId3655" Type="http://schemas.openxmlformats.org/officeDocument/2006/relationships/hyperlink" Target="http://online.zakon.kz/Document/?doc_id=30519128" TargetMode="External"/><Relationship Id="rId3862" Type="http://schemas.openxmlformats.org/officeDocument/2006/relationships/hyperlink" Target="http://online.zakon.kz/Document/?doc_id=31092989" TargetMode="External"/><Relationship Id="rId4706" Type="http://schemas.openxmlformats.org/officeDocument/2006/relationships/hyperlink" Target="http://online.zakon.kz/Document/?doc_id=38463215" TargetMode="External"/><Relationship Id="rId6061" Type="http://schemas.openxmlformats.org/officeDocument/2006/relationships/hyperlink" Target="http://online.zakon.kz/Document/?doc_id=30520170" TargetMode="External"/><Relationship Id="rId7112" Type="http://schemas.openxmlformats.org/officeDocument/2006/relationships/hyperlink" Target="http://online.zakon.kz/Document/?doc_id=30452664" TargetMode="External"/><Relationship Id="rId369" Type="http://schemas.openxmlformats.org/officeDocument/2006/relationships/hyperlink" Target="http://online.zakon.kz/Document/?doc_id=30494728" TargetMode="External"/><Relationship Id="rId576" Type="http://schemas.openxmlformats.org/officeDocument/2006/relationships/hyperlink" Target="http://online.zakon.kz/Document/?doc_id=31481968" TargetMode="External"/><Relationship Id="rId783" Type="http://schemas.openxmlformats.org/officeDocument/2006/relationships/hyperlink" Target="http://online.zakon.kz/Document/?doc_id=30565746" TargetMode="External"/><Relationship Id="rId990" Type="http://schemas.openxmlformats.org/officeDocument/2006/relationships/hyperlink" Target="http://online.zakon.kz/Document/?doc_id=35287197" TargetMode="External"/><Relationship Id="rId2257" Type="http://schemas.openxmlformats.org/officeDocument/2006/relationships/hyperlink" Target="http://online.zakon.kz/Document/?doc_id=31071567" TargetMode="External"/><Relationship Id="rId2464" Type="http://schemas.openxmlformats.org/officeDocument/2006/relationships/hyperlink" Target="http://online.zakon.kz/Document/?doc_id=31481968" TargetMode="External"/><Relationship Id="rId2671" Type="http://schemas.openxmlformats.org/officeDocument/2006/relationships/hyperlink" Target="http://online.zakon.kz/Document/?doc_id=36220057" TargetMode="External"/><Relationship Id="rId3308" Type="http://schemas.openxmlformats.org/officeDocument/2006/relationships/hyperlink" Target="http://online.zakon.kz/Document/?doc_id=1026672" TargetMode="External"/><Relationship Id="rId3515" Type="http://schemas.openxmlformats.org/officeDocument/2006/relationships/hyperlink" Target="http://online.zakon.kz/Document/?doc_id=30520170" TargetMode="External"/><Relationship Id="rId4913" Type="http://schemas.openxmlformats.org/officeDocument/2006/relationships/hyperlink" Target="http://online.zakon.kz/Document/?doc_id=39025340" TargetMode="External"/><Relationship Id="rId9077" Type="http://schemas.openxmlformats.org/officeDocument/2006/relationships/hyperlink" Target="http://online.zakon.kz/Document/?doc_id=30368925" TargetMode="External"/><Relationship Id="rId9284" Type="http://schemas.openxmlformats.org/officeDocument/2006/relationships/hyperlink" Target="http://online.zakon.kz/Document/?doc_id=31311025" TargetMode="External"/><Relationship Id="rId9491" Type="http://schemas.openxmlformats.org/officeDocument/2006/relationships/hyperlink" Target="http://online.zakon.kz/Document/?doc_id=30618149" TargetMode="External"/><Relationship Id="rId10300" Type="http://schemas.openxmlformats.org/officeDocument/2006/relationships/hyperlink" Target="http://online.zakon.kz/Document/?doc_id=31568534" TargetMode="External"/><Relationship Id="rId229" Type="http://schemas.openxmlformats.org/officeDocument/2006/relationships/hyperlink" Target="http://online.zakon.kz/Document/?doc_id=31635480" TargetMode="External"/><Relationship Id="rId436" Type="http://schemas.openxmlformats.org/officeDocument/2006/relationships/hyperlink" Target="http://online.zakon.kz/Document/?doc_id=37573625" TargetMode="External"/><Relationship Id="rId643" Type="http://schemas.openxmlformats.org/officeDocument/2006/relationships/hyperlink" Target="http://online.zakon.kz/Document/?doc_id=35287197" TargetMode="External"/><Relationship Id="rId1066" Type="http://schemas.openxmlformats.org/officeDocument/2006/relationships/hyperlink" Target="http://online.zakon.kz/Document/?doc_id=31482402" TargetMode="External"/><Relationship Id="rId1273" Type="http://schemas.openxmlformats.org/officeDocument/2006/relationships/hyperlink" Target="http://online.zakon.kz/Document/?doc_id=34395948" TargetMode="External"/><Relationship Id="rId1480" Type="http://schemas.openxmlformats.org/officeDocument/2006/relationships/hyperlink" Target="http://online.zakon.kz/Document/?doc_id=32949777" TargetMode="External"/><Relationship Id="rId2117" Type="http://schemas.openxmlformats.org/officeDocument/2006/relationships/hyperlink" Target="http://online.zakon.kz/Document/?doc_id=39025340" TargetMode="External"/><Relationship Id="rId2324" Type="http://schemas.openxmlformats.org/officeDocument/2006/relationships/hyperlink" Target="http://online.zakon.kz/Document/?doc_id=30520170" TargetMode="External"/><Relationship Id="rId3722" Type="http://schemas.openxmlformats.org/officeDocument/2006/relationships/hyperlink" Target="http://online.zakon.kz/Document/?doc_id=30776033" TargetMode="External"/><Relationship Id="rId6878" Type="http://schemas.openxmlformats.org/officeDocument/2006/relationships/hyperlink" Target="http://online.zakon.kz/Document/?doc_id=39087140" TargetMode="External"/><Relationship Id="rId7929" Type="http://schemas.openxmlformats.org/officeDocument/2006/relationships/hyperlink" Target="http://online.zakon.kz/Document/?doc_id=36871758" TargetMode="External"/><Relationship Id="rId8093" Type="http://schemas.openxmlformats.org/officeDocument/2006/relationships/hyperlink" Target="http://online.zakon.kz/Document/?doc_id=31039644" TargetMode="External"/><Relationship Id="rId9144" Type="http://schemas.openxmlformats.org/officeDocument/2006/relationships/hyperlink" Target="http://online.zakon.kz/Document/?doc_id=33818944" TargetMode="External"/><Relationship Id="rId9351" Type="http://schemas.openxmlformats.org/officeDocument/2006/relationships/hyperlink" Target="http://online.zakon.kz/Document/?doc_id=30834906" TargetMode="External"/><Relationship Id="rId850" Type="http://schemas.openxmlformats.org/officeDocument/2006/relationships/hyperlink" Target="http://online.zakon.kz/Document/?doc_id=33818944" TargetMode="External"/><Relationship Id="rId1133" Type="http://schemas.openxmlformats.org/officeDocument/2006/relationships/hyperlink" Target="http://online.zakon.kz/Document/?doc_id=30384393" TargetMode="External"/><Relationship Id="rId2531" Type="http://schemas.openxmlformats.org/officeDocument/2006/relationships/hyperlink" Target="http://online.zakon.kz/Document/?doc_id=30437499" TargetMode="External"/><Relationship Id="rId4289" Type="http://schemas.openxmlformats.org/officeDocument/2006/relationships/hyperlink" Target="http://online.zakon.kz/Document/?doc_id=31481968" TargetMode="External"/><Relationship Id="rId5687" Type="http://schemas.openxmlformats.org/officeDocument/2006/relationships/hyperlink" Target="http://online.zakon.kz/Document/?doc_id=31633289" TargetMode="External"/><Relationship Id="rId5894" Type="http://schemas.openxmlformats.org/officeDocument/2006/relationships/hyperlink" Target="http://online.zakon.kz/Document/?doc_id=31313173" TargetMode="External"/><Relationship Id="rId6738" Type="http://schemas.openxmlformats.org/officeDocument/2006/relationships/hyperlink" Target="http://online.zakon.kz/Document/?doc_id=34395948" TargetMode="External"/><Relationship Id="rId6945" Type="http://schemas.openxmlformats.org/officeDocument/2006/relationships/hyperlink" Target="http://online.zakon.kz/Document/?doc_id=31311025" TargetMode="External"/><Relationship Id="rId8160" Type="http://schemas.openxmlformats.org/officeDocument/2006/relationships/hyperlink" Target="http://online.zakon.kz/Document/?doc_id=31518958" TargetMode="External"/><Relationship Id="rId9004" Type="http://schemas.openxmlformats.org/officeDocument/2006/relationships/hyperlink" Target="http://online.zakon.kz/Document/?doc_id=34634878" TargetMode="External"/><Relationship Id="rId503" Type="http://schemas.openxmlformats.org/officeDocument/2006/relationships/hyperlink" Target="http://online.zakon.kz/Document/?doc_id=31635480" TargetMode="External"/><Relationship Id="rId710" Type="http://schemas.openxmlformats.org/officeDocument/2006/relationships/hyperlink" Target="http://online.zakon.kz/Document/?doc_id=35596318" TargetMode="External"/><Relationship Id="rId1340" Type="http://schemas.openxmlformats.org/officeDocument/2006/relationships/hyperlink" Target="http://online.zakon.kz/Document/?doc_id=30777947" TargetMode="External"/><Relationship Id="rId3098" Type="http://schemas.openxmlformats.org/officeDocument/2006/relationships/hyperlink" Target="http://online.zakon.kz/Document/?doc_id=30520170" TargetMode="External"/><Relationship Id="rId4496" Type="http://schemas.openxmlformats.org/officeDocument/2006/relationships/hyperlink" Target="http://online.zakon.kz/Document/?doc_id=31213045" TargetMode="External"/><Relationship Id="rId5547" Type="http://schemas.openxmlformats.org/officeDocument/2006/relationships/hyperlink" Target="http://online.zakon.kz/Document/?doc_id=30381446" TargetMode="External"/><Relationship Id="rId5754" Type="http://schemas.openxmlformats.org/officeDocument/2006/relationships/hyperlink" Target="http://online.zakon.kz/Document/?doc_id=30776033" TargetMode="External"/><Relationship Id="rId5961" Type="http://schemas.openxmlformats.org/officeDocument/2006/relationships/hyperlink" Target="http://online.zakon.kz/Document/?doc_id=34848489" TargetMode="External"/><Relationship Id="rId6805" Type="http://schemas.openxmlformats.org/officeDocument/2006/relationships/hyperlink" Target="http://online.zakon.kz/Document/?doc_id=30520170" TargetMode="External"/><Relationship Id="rId9211" Type="http://schemas.openxmlformats.org/officeDocument/2006/relationships/hyperlink" Target="http://online.zakon.kz/Document/?doc_id=30776033" TargetMode="External"/><Relationship Id="rId10090" Type="http://schemas.openxmlformats.org/officeDocument/2006/relationships/hyperlink" Target="http://online.zakon.kz/Document/?doc_id=31481968" TargetMode="External"/><Relationship Id="rId1200" Type="http://schemas.openxmlformats.org/officeDocument/2006/relationships/hyperlink" Target="http://online.zakon.kz/Document/?doc_id=33818944" TargetMode="External"/><Relationship Id="rId4149" Type="http://schemas.openxmlformats.org/officeDocument/2006/relationships/hyperlink" Target="http://online.zakon.kz/Document/?doc_id=30776033" TargetMode="External"/><Relationship Id="rId4356" Type="http://schemas.openxmlformats.org/officeDocument/2006/relationships/hyperlink" Target="http://online.zakon.kz/Document/?doc_id=39025340" TargetMode="External"/><Relationship Id="rId4563" Type="http://schemas.openxmlformats.org/officeDocument/2006/relationships/hyperlink" Target="http://online.zakon.kz/Document/?doc_id=30519128" TargetMode="External"/><Relationship Id="rId4770" Type="http://schemas.openxmlformats.org/officeDocument/2006/relationships/hyperlink" Target="http://online.zakon.kz/Document/?doc_id=31038459" TargetMode="External"/><Relationship Id="rId5407" Type="http://schemas.openxmlformats.org/officeDocument/2006/relationships/hyperlink" Target="http://online.zakon.kz/Document/?doc_id=30858938" TargetMode="External"/><Relationship Id="rId5614" Type="http://schemas.openxmlformats.org/officeDocument/2006/relationships/hyperlink" Target="http://online.zakon.kz/Document/?doc_id=31683259" TargetMode="External"/><Relationship Id="rId5821" Type="http://schemas.openxmlformats.org/officeDocument/2006/relationships/hyperlink" Target="http://online.zakon.kz/Document/?doc_id=31235543" TargetMode="External"/><Relationship Id="rId8020" Type="http://schemas.openxmlformats.org/officeDocument/2006/relationships/hyperlink" Target="http://online.zakon.kz/Document/?doc_id=30922542" TargetMode="External"/><Relationship Id="rId8977" Type="http://schemas.openxmlformats.org/officeDocument/2006/relationships/hyperlink" Target="http://online.zakon.kz/Document/?link_id=1004023945" TargetMode="External"/><Relationship Id="rId3165" Type="http://schemas.openxmlformats.org/officeDocument/2006/relationships/hyperlink" Target="http://online.zakon.kz/Document/?doc_id=1003931" TargetMode="External"/><Relationship Id="rId3372" Type="http://schemas.openxmlformats.org/officeDocument/2006/relationships/hyperlink" Target="http://online.zakon.kz/Document/?doc_id=39605522" TargetMode="External"/><Relationship Id="rId4009" Type="http://schemas.openxmlformats.org/officeDocument/2006/relationships/hyperlink" Target="http://online.zakon.kz/Document/?doc_id=31092989" TargetMode="External"/><Relationship Id="rId4216" Type="http://schemas.openxmlformats.org/officeDocument/2006/relationships/hyperlink" Target="http://online.zakon.kz/Document/?doc_id=30776033" TargetMode="External"/><Relationship Id="rId4423" Type="http://schemas.openxmlformats.org/officeDocument/2006/relationships/hyperlink" Target="http://online.zakon.kz/Document/?doc_id=31114583" TargetMode="External"/><Relationship Id="rId4630" Type="http://schemas.openxmlformats.org/officeDocument/2006/relationships/hyperlink" Target="http://online.zakon.kz/Document/?doc_id=30384393" TargetMode="External"/><Relationship Id="rId7579" Type="http://schemas.openxmlformats.org/officeDocument/2006/relationships/hyperlink" Target="http://online.zakon.kz/Document/?doc_id=31637067" TargetMode="External"/><Relationship Id="rId7786" Type="http://schemas.openxmlformats.org/officeDocument/2006/relationships/hyperlink" Target="http://online.zakon.kz/Document/?doc_id=1045608" TargetMode="External"/><Relationship Id="rId7993" Type="http://schemas.openxmlformats.org/officeDocument/2006/relationships/hyperlink" Target="http://online.zakon.kz/Document/?doc_id=30488705" TargetMode="External"/><Relationship Id="rId8837" Type="http://schemas.openxmlformats.org/officeDocument/2006/relationships/hyperlink" Target="http://online.zakon.kz/Document/?doc_id=31410888" TargetMode="External"/><Relationship Id="rId293" Type="http://schemas.openxmlformats.org/officeDocument/2006/relationships/hyperlink" Target="http://online.zakon.kz/Document/?doc_id=31313173" TargetMode="External"/><Relationship Id="rId2181" Type="http://schemas.openxmlformats.org/officeDocument/2006/relationships/hyperlink" Target="http://online.zakon.kz/Document/?doc_id=31038087" TargetMode="External"/><Relationship Id="rId3025" Type="http://schemas.openxmlformats.org/officeDocument/2006/relationships/hyperlink" Target="http://online.zakon.kz/Document/?doc_id=30916424" TargetMode="External"/><Relationship Id="rId3232" Type="http://schemas.openxmlformats.org/officeDocument/2006/relationships/hyperlink" Target="http://online.zakon.kz/Document/?doc_id=35287197" TargetMode="External"/><Relationship Id="rId6388" Type="http://schemas.openxmlformats.org/officeDocument/2006/relationships/hyperlink" Target="http://online.zakon.kz/Document/?doc_id=31038459" TargetMode="External"/><Relationship Id="rId6595" Type="http://schemas.openxmlformats.org/officeDocument/2006/relationships/hyperlink" Target="http://online.zakon.kz/Document/?doc_id=35287197" TargetMode="External"/><Relationship Id="rId7439" Type="http://schemas.openxmlformats.org/officeDocument/2006/relationships/hyperlink" Target="http://online.zakon.kz/Document/?doc_id=31637067" TargetMode="External"/><Relationship Id="rId7646" Type="http://schemas.openxmlformats.org/officeDocument/2006/relationships/hyperlink" Target="http://online.zakon.kz/Document/?doc_id=35860018" TargetMode="External"/><Relationship Id="rId153" Type="http://schemas.openxmlformats.org/officeDocument/2006/relationships/hyperlink" Target="http://online.zakon.kz/Document/?doc_id=30519128" TargetMode="External"/><Relationship Id="rId360" Type="http://schemas.openxmlformats.org/officeDocument/2006/relationships/hyperlink" Target="http://online.zakon.kz/Document/?doc_id=31649634" TargetMode="External"/><Relationship Id="rId2041" Type="http://schemas.openxmlformats.org/officeDocument/2006/relationships/hyperlink" Target="http://online.zakon.kz/Document/?doc_id=31518781" TargetMode="External"/><Relationship Id="rId5197" Type="http://schemas.openxmlformats.org/officeDocument/2006/relationships/hyperlink" Target="http://online.zakon.kz/Document/?doc_id=31534981" TargetMode="External"/><Relationship Id="rId6248" Type="http://schemas.openxmlformats.org/officeDocument/2006/relationships/hyperlink" Target="http://online.zakon.kz/Document/?doc_id=30567816" TargetMode="External"/><Relationship Id="rId6455" Type="http://schemas.openxmlformats.org/officeDocument/2006/relationships/hyperlink" Target="http://online.zakon.kz/Document/?doc_id=31636763" TargetMode="External"/><Relationship Id="rId7853" Type="http://schemas.openxmlformats.org/officeDocument/2006/relationships/hyperlink" Target="http://online.zakon.kz/Document/?doc_id=31415099" TargetMode="External"/><Relationship Id="rId8904" Type="http://schemas.openxmlformats.org/officeDocument/2006/relationships/hyperlink" Target="http://online.zakon.kz/Document/?doc_id=31226414" TargetMode="External"/><Relationship Id="rId220" Type="http://schemas.openxmlformats.org/officeDocument/2006/relationships/hyperlink" Target="http://online.zakon.kz/Document/?doc_id=31038459" TargetMode="External"/><Relationship Id="rId2998" Type="http://schemas.openxmlformats.org/officeDocument/2006/relationships/hyperlink" Target="http://online.zakon.kz/Document/?doc_id=33123837" TargetMode="External"/><Relationship Id="rId5057" Type="http://schemas.openxmlformats.org/officeDocument/2006/relationships/hyperlink" Target="http://online.zakon.kz/Document/?doc_id=31038459" TargetMode="External"/><Relationship Id="rId5264" Type="http://schemas.openxmlformats.org/officeDocument/2006/relationships/hyperlink" Target="http://online.zakon.kz/Document/?doc_id=31313173" TargetMode="External"/><Relationship Id="rId6108" Type="http://schemas.openxmlformats.org/officeDocument/2006/relationships/hyperlink" Target="http://online.zakon.kz/Document/?doc_id=30367517" TargetMode="External"/><Relationship Id="rId6662" Type="http://schemas.openxmlformats.org/officeDocument/2006/relationships/hyperlink" Target="http://online.zakon.kz/Document/?doc_id=31635480" TargetMode="External"/><Relationship Id="rId7506" Type="http://schemas.openxmlformats.org/officeDocument/2006/relationships/hyperlink" Target="http://online.zakon.kz/Document/?doc_id=30591083" TargetMode="External"/><Relationship Id="rId7713" Type="http://schemas.openxmlformats.org/officeDocument/2006/relationships/hyperlink" Target="http://online.zakon.kz/Document/?doc_id=30858507" TargetMode="External"/><Relationship Id="rId7920" Type="http://schemas.openxmlformats.org/officeDocument/2006/relationships/hyperlink" Target="http://online.zakon.kz/Document/?doc_id=31092989" TargetMode="External"/><Relationship Id="rId2858" Type="http://schemas.openxmlformats.org/officeDocument/2006/relationships/hyperlink" Target="http://online.zakon.kz/Document/?doc_id=30384558" TargetMode="External"/><Relationship Id="rId3909" Type="http://schemas.openxmlformats.org/officeDocument/2006/relationships/hyperlink" Target="http://online.zakon.kz/Document/?doc_id=30520170" TargetMode="External"/><Relationship Id="rId4073" Type="http://schemas.openxmlformats.org/officeDocument/2006/relationships/hyperlink" Target="http://online.zakon.kz/Document/?doc_id=31038459" TargetMode="External"/><Relationship Id="rId5471" Type="http://schemas.openxmlformats.org/officeDocument/2006/relationships/hyperlink" Target="http://online.zakon.kz/Document/?doc_id=31635480" TargetMode="External"/><Relationship Id="rId6315" Type="http://schemas.openxmlformats.org/officeDocument/2006/relationships/hyperlink" Target="http://online.zakon.kz/Document/?doc_id=30955768" TargetMode="External"/><Relationship Id="rId6522" Type="http://schemas.openxmlformats.org/officeDocument/2006/relationships/hyperlink" Target="http://online.zakon.kz/Document/?doc_id=31038459" TargetMode="External"/><Relationship Id="rId9678" Type="http://schemas.openxmlformats.org/officeDocument/2006/relationships/hyperlink" Target="http://online.zakon.kz/Document/?doc_id=32850755" TargetMode="External"/><Relationship Id="rId9885" Type="http://schemas.openxmlformats.org/officeDocument/2006/relationships/hyperlink" Target="http://online.zakon.kz/Document/?doc_id=30449190" TargetMode="External"/><Relationship Id="rId99" Type="http://schemas.openxmlformats.org/officeDocument/2006/relationships/hyperlink" Target="http://online.zakon.kz/Document/?doc_id=34395948" TargetMode="External"/><Relationship Id="rId1667" Type="http://schemas.openxmlformats.org/officeDocument/2006/relationships/hyperlink" Target="http://online.zakon.kz/Document/?doc_id=39025340" TargetMode="External"/><Relationship Id="rId1874" Type="http://schemas.openxmlformats.org/officeDocument/2006/relationships/hyperlink" Target="http://online.zakon.kz/Document/?doc_id=31481968" TargetMode="External"/><Relationship Id="rId2718" Type="http://schemas.openxmlformats.org/officeDocument/2006/relationships/hyperlink" Target="http://online.zakon.kz/Document/?doc_id=36220057" TargetMode="External"/><Relationship Id="rId2925" Type="http://schemas.openxmlformats.org/officeDocument/2006/relationships/hyperlink" Target="http://online.zakon.kz/Document/?doc_id=30776033" TargetMode="External"/><Relationship Id="rId4280" Type="http://schemas.openxmlformats.org/officeDocument/2006/relationships/hyperlink" Target="http://online.zakon.kz/Document/?doc_id=39558053" TargetMode="External"/><Relationship Id="rId5124" Type="http://schemas.openxmlformats.org/officeDocument/2006/relationships/hyperlink" Target="http://online.zakon.kz/Document/?link_id=1001599961" TargetMode="External"/><Relationship Id="rId5331" Type="http://schemas.openxmlformats.org/officeDocument/2006/relationships/hyperlink" Target="http://online.zakon.kz/Document/?doc_id=35287197" TargetMode="External"/><Relationship Id="rId8487" Type="http://schemas.openxmlformats.org/officeDocument/2006/relationships/hyperlink" Target="http://online.zakon.kz/Document/?doc_id=35287197" TargetMode="External"/><Relationship Id="rId8694" Type="http://schemas.openxmlformats.org/officeDocument/2006/relationships/hyperlink" Target="http://online.zakon.kz/Document/?doc_id=31025535" TargetMode="External"/><Relationship Id="rId9538" Type="http://schemas.openxmlformats.org/officeDocument/2006/relationships/hyperlink" Target="http://online.zakon.kz/Document/?doc_id=31038459" TargetMode="External"/><Relationship Id="rId9745" Type="http://schemas.openxmlformats.org/officeDocument/2006/relationships/hyperlink" Target="http://online.zakon.kz/Document/?doc_id=30449190" TargetMode="External"/><Relationship Id="rId9952" Type="http://schemas.openxmlformats.org/officeDocument/2006/relationships/hyperlink" Target="http://online.zakon.kz/Document/?doc_id=31313173" TargetMode="External"/><Relationship Id="rId1527" Type="http://schemas.openxmlformats.org/officeDocument/2006/relationships/hyperlink" Target="http://online.zakon.kz/Document/?doc_id=31311025" TargetMode="External"/><Relationship Id="rId1734" Type="http://schemas.openxmlformats.org/officeDocument/2006/relationships/hyperlink" Target="http://online.zakon.kz/Document/?doc_id=31071477" TargetMode="External"/><Relationship Id="rId1941" Type="http://schemas.openxmlformats.org/officeDocument/2006/relationships/hyperlink" Target="http://online.zakon.kz/Document/?doc_id=30777947" TargetMode="External"/><Relationship Id="rId4140" Type="http://schemas.openxmlformats.org/officeDocument/2006/relationships/hyperlink" Target="http://online.zakon.kz/Document/?doc_id=31038459" TargetMode="External"/><Relationship Id="rId7089" Type="http://schemas.openxmlformats.org/officeDocument/2006/relationships/hyperlink" Target="http://online.zakon.kz/Document/?doc_id=31637067" TargetMode="External"/><Relationship Id="rId7296" Type="http://schemas.openxmlformats.org/officeDocument/2006/relationships/hyperlink" Target="http://online.zakon.kz/Document/?doc_id=31038459" TargetMode="External"/><Relationship Id="rId8347" Type="http://schemas.openxmlformats.org/officeDocument/2006/relationships/hyperlink" Target="http://online.zakon.kz/Document/?doc_id=31038459" TargetMode="External"/><Relationship Id="rId8554" Type="http://schemas.openxmlformats.org/officeDocument/2006/relationships/hyperlink" Target="http://online.zakon.kz/Document/?doc_id=30519128" TargetMode="External"/><Relationship Id="rId8761" Type="http://schemas.openxmlformats.org/officeDocument/2006/relationships/hyperlink" Target="http://online.zakon.kz/Document/?doc_id=35287197" TargetMode="External"/><Relationship Id="rId9605" Type="http://schemas.openxmlformats.org/officeDocument/2006/relationships/hyperlink" Target="http://online.zakon.kz/Document/?doc_id=30447840" TargetMode="External"/><Relationship Id="rId9812" Type="http://schemas.openxmlformats.org/officeDocument/2006/relationships/hyperlink" Target="http://online.zakon.kz/Document/?doc_id=30618149" TargetMode="External"/><Relationship Id="rId10277" Type="http://schemas.openxmlformats.org/officeDocument/2006/relationships/hyperlink" Target="http://online.zakon.kz/Document/?doc_id=31518781" TargetMode="External"/><Relationship Id="rId26" Type="http://schemas.openxmlformats.org/officeDocument/2006/relationships/hyperlink" Target="http://online.zakon.kz/Document/?doc_id=31311025" TargetMode="External"/><Relationship Id="rId3699" Type="http://schemas.openxmlformats.org/officeDocument/2006/relationships/hyperlink" Target="http://online.zakon.kz/Document/?doc_id=31092989" TargetMode="External"/><Relationship Id="rId4000" Type="http://schemas.openxmlformats.org/officeDocument/2006/relationships/hyperlink" Target="http://online.zakon.kz/Document/?doc_id=33745225" TargetMode="External"/><Relationship Id="rId7156" Type="http://schemas.openxmlformats.org/officeDocument/2006/relationships/hyperlink" Target="http://online.zakon.kz/Document/?doc_id=32910969" TargetMode="External"/><Relationship Id="rId7363" Type="http://schemas.openxmlformats.org/officeDocument/2006/relationships/hyperlink" Target="http://online.zakon.kz/Document/?doc_id=33608252" TargetMode="External"/><Relationship Id="rId7570" Type="http://schemas.openxmlformats.org/officeDocument/2006/relationships/hyperlink" Target="http://online.zakon.kz/Document/?doc_id=1026672" TargetMode="External"/><Relationship Id="rId8207" Type="http://schemas.openxmlformats.org/officeDocument/2006/relationships/hyperlink" Target="http://online.zakon.kz/Document/?doc_id=31345693" TargetMode="External"/><Relationship Id="rId8414" Type="http://schemas.openxmlformats.org/officeDocument/2006/relationships/hyperlink" Target="http://online.zakon.kz/Document/?doc_id=30520170" TargetMode="External"/><Relationship Id="rId8621" Type="http://schemas.openxmlformats.org/officeDocument/2006/relationships/hyperlink" Target="http://online.zakon.kz/Document/?doc_id=35287197" TargetMode="External"/><Relationship Id="rId10137" Type="http://schemas.openxmlformats.org/officeDocument/2006/relationships/hyperlink" Target="http://online.zakon.kz/Document/?doc_id=31637067" TargetMode="External"/><Relationship Id="rId1801" Type="http://schemas.openxmlformats.org/officeDocument/2006/relationships/hyperlink" Target="http://online.zakon.kz/Document/?doc_id=31300061" TargetMode="External"/><Relationship Id="rId3559" Type="http://schemas.openxmlformats.org/officeDocument/2006/relationships/hyperlink" Target="http://online.zakon.kz/Document/?doc_id=35110250" TargetMode="External"/><Relationship Id="rId4957" Type="http://schemas.openxmlformats.org/officeDocument/2006/relationships/hyperlink" Target="http://online.zakon.kz/Document/?doc_id=31038459" TargetMode="External"/><Relationship Id="rId6172" Type="http://schemas.openxmlformats.org/officeDocument/2006/relationships/hyperlink" Target="http://online.zakon.kz/Document/?doc_id=39605522" TargetMode="External"/><Relationship Id="rId7016" Type="http://schemas.openxmlformats.org/officeDocument/2006/relationships/hyperlink" Target="http://online.zakon.kz/Document/?doc_id=31092989" TargetMode="External"/><Relationship Id="rId7223" Type="http://schemas.openxmlformats.org/officeDocument/2006/relationships/hyperlink" Target="http://online.zakon.kz/Document/?doc_id=31230569" TargetMode="External"/><Relationship Id="rId7430" Type="http://schemas.openxmlformats.org/officeDocument/2006/relationships/hyperlink" Target="http://online.zakon.kz/Document/?doc_id=31034833" TargetMode="External"/><Relationship Id="rId10344" Type="http://schemas.openxmlformats.org/officeDocument/2006/relationships/hyperlink" Target="http://online.zakon.kz/Document/?doc_id=31047987" TargetMode="External"/><Relationship Id="rId687" Type="http://schemas.openxmlformats.org/officeDocument/2006/relationships/hyperlink" Target="http://online.zakon.kz/Document/?doc_id=30443287" TargetMode="External"/><Relationship Id="rId2368" Type="http://schemas.openxmlformats.org/officeDocument/2006/relationships/hyperlink" Target="http://online.zakon.kz/Document/?doc_id=37189612" TargetMode="External"/><Relationship Id="rId3766" Type="http://schemas.openxmlformats.org/officeDocument/2006/relationships/hyperlink" Target="http://online.zakon.kz/Document/?doc_id=30520170" TargetMode="External"/><Relationship Id="rId3973" Type="http://schemas.openxmlformats.org/officeDocument/2006/relationships/hyperlink" Target="http://online.zakon.kz/Document/?doc_id=39025340" TargetMode="External"/><Relationship Id="rId4817" Type="http://schemas.openxmlformats.org/officeDocument/2006/relationships/hyperlink" Target="http://online.zakon.kz/Document/?doc_id=35287197" TargetMode="External"/><Relationship Id="rId6032" Type="http://schemas.openxmlformats.org/officeDocument/2006/relationships/hyperlink" Target="http://online.zakon.kz/Document/?doc_id=31645623" TargetMode="External"/><Relationship Id="rId9188" Type="http://schemas.openxmlformats.org/officeDocument/2006/relationships/hyperlink" Target="http://online.zakon.kz/Document/?doc_id=31637067" TargetMode="External"/><Relationship Id="rId9395" Type="http://schemas.openxmlformats.org/officeDocument/2006/relationships/hyperlink" Target="http://online.zakon.kz/Document/?doc_id=1016416" TargetMode="External"/><Relationship Id="rId10204" Type="http://schemas.openxmlformats.org/officeDocument/2006/relationships/hyperlink" Target="http://online.zakon.kz/Document/?doc_id=31637067" TargetMode="External"/><Relationship Id="rId10411" Type="http://schemas.openxmlformats.org/officeDocument/2006/relationships/hyperlink" Target="http://online.zakon.kz/Document/?doc_id=39025340" TargetMode="External"/><Relationship Id="rId894" Type="http://schemas.openxmlformats.org/officeDocument/2006/relationships/hyperlink" Target="http://online.zakon.kz/Document/?doc_id=31635480" TargetMode="External"/><Relationship Id="rId1177" Type="http://schemas.openxmlformats.org/officeDocument/2006/relationships/hyperlink" Target="http://online.zakon.kz/Document/?doc_id=30776033" TargetMode="External"/><Relationship Id="rId2575" Type="http://schemas.openxmlformats.org/officeDocument/2006/relationships/hyperlink" Target="http://online.zakon.kz/Document/?doc_id=30565746" TargetMode="External"/><Relationship Id="rId2782" Type="http://schemas.openxmlformats.org/officeDocument/2006/relationships/hyperlink" Target="http://online.zakon.kz/Document/?doc_id=36220057" TargetMode="External"/><Relationship Id="rId3419" Type="http://schemas.openxmlformats.org/officeDocument/2006/relationships/hyperlink" Target="http://online.zakon.kz/Document/?doc_id=31637067" TargetMode="External"/><Relationship Id="rId3626" Type="http://schemas.openxmlformats.org/officeDocument/2006/relationships/hyperlink" Target="http://online.zakon.kz/Document/?doc_id=39558053" TargetMode="External"/><Relationship Id="rId3833" Type="http://schemas.openxmlformats.org/officeDocument/2006/relationships/hyperlink" Target="http://online.zakon.kz/Document/?doc_id=31038459" TargetMode="External"/><Relationship Id="rId6989" Type="http://schemas.openxmlformats.org/officeDocument/2006/relationships/hyperlink" Target="http://online.zakon.kz/Document/?doc_id=35287197" TargetMode="External"/><Relationship Id="rId9048" Type="http://schemas.openxmlformats.org/officeDocument/2006/relationships/hyperlink" Target="http://online.zakon.kz/Document/?doc_id=31039644" TargetMode="External"/><Relationship Id="rId547" Type="http://schemas.openxmlformats.org/officeDocument/2006/relationships/hyperlink" Target="http://online.zakon.kz/Document/?doc_id=30919824" TargetMode="External"/><Relationship Id="rId754" Type="http://schemas.openxmlformats.org/officeDocument/2006/relationships/hyperlink" Target="http://online.zakon.kz/Document/?doc_id=37319086" TargetMode="External"/><Relationship Id="rId961" Type="http://schemas.openxmlformats.org/officeDocument/2006/relationships/hyperlink" Target="http://online.zakon.kz/Document/?doc_id=31038459" TargetMode="External"/><Relationship Id="rId1384" Type="http://schemas.openxmlformats.org/officeDocument/2006/relationships/hyperlink" Target="http://online.zakon.kz/Document/?doc_id=31482402" TargetMode="External"/><Relationship Id="rId1591" Type="http://schemas.openxmlformats.org/officeDocument/2006/relationships/hyperlink" Target="http://online.zakon.kz/Document/?doc_id=34024799" TargetMode="External"/><Relationship Id="rId2228" Type="http://schemas.openxmlformats.org/officeDocument/2006/relationships/hyperlink" Target="http://online.zakon.kz/Document/?doc_id=32932361" TargetMode="External"/><Relationship Id="rId2435" Type="http://schemas.openxmlformats.org/officeDocument/2006/relationships/hyperlink" Target="http://online.zakon.kz/Document/?doc_id=38272081" TargetMode="External"/><Relationship Id="rId2642" Type="http://schemas.openxmlformats.org/officeDocument/2006/relationships/hyperlink" Target="http://online.zakon.kz/Document/?doc_id=31638560" TargetMode="External"/><Relationship Id="rId3900" Type="http://schemas.openxmlformats.org/officeDocument/2006/relationships/hyperlink" Target="http://online.zakon.kz/Document/?doc_id=31313173" TargetMode="External"/><Relationship Id="rId5798" Type="http://schemas.openxmlformats.org/officeDocument/2006/relationships/hyperlink" Target="http://online.zakon.kz/Document/?doc_id=30776033" TargetMode="External"/><Relationship Id="rId6849" Type="http://schemas.openxmlformats.org/officeDocument/2006/relationships/hyperlink" Target="http://online.zakon.kz/Document/?doc_id=31313173" TargetMode="External"/><Relationship Id="rId9255" Type="http://schemas.openxmlformats.org/officeDocument/2006/relationships/hyperlink" Target="http://online.zakon.kz/Document/?doc_id=33818944" TargetMode="External"/><Relationship Id="rId9462" Type="http://schemas.openxmlformats.org/officeDocument/2006/relationships/hyperlink" Target="http://online.zakon.kz/Document/?doc_id=31092989" TargetMode="External"/><Relationship Id="rId90" Type="http://schemas.openxmlformats.org/officeDocument/2006/relationships/hyperlink" Target="http://online.zakon.kz/Document/?doc_id=31645319" TargetMode="External"/><Relationship Id="rId407" Type="http://schemas.openxmlformats.org/officeDocument/2006/relationships/hyperlink" Target="http://online.zakon.kz/Document/?doc_id=33818944" TargetMode="External"/><Relationship Id="rId614" Type="http://schemas.openxmlformats.org/officeDocument/2006/relationships/hyperlink" Target="http://online.zakon.kz/Document/?doc_id=33818944" TargetMode="External"/><Relationship Id="rId821" Type="http://schemas.openxmlformats.org/officeDocument/2006/relationships/hyperlink" Target="http://online.zakon.kz/Document/?doc_id=31635480" TargetMode="External"/><Relationship Id="rId1037" Type="http://schemas.openxmlformats.org/officeDocument/2006/relationships/hyperlink" Target="http://online.zakon.kz/Document/?doc_id=31645319" TargetMode="External"/><Relationship Id="rId1244" Type="http://schemas.openxmlformats.org/officeDocument/2006/relationships/hyperlink" Target="http://online.zakon.kz/Document/?link_id=1005460961" TargetMode="External"/><Relationship Id="rId1451" Type="http://schemas.openxmlformats.org/officeDocument/2006/relationships/hyperlink" Target="http://online.zakon.kz/Document/?doc_id=31637067" TargetMode="External"/><Relationship Id="rId2502" Type="http://schemas.openxmlformats.org/officeDocument/2006/relationships/hyperlink" Target="http://online.zakon.kz/Document/?doc_id=31637067" TargetMode="External"/><Relationship Id="rId5658" Type="http://schemas.openxmlformats.org/officeDocument/2006/relationships/hyperlink" Target="http://online.zakon.kz/Document/?doc_id=31038459" TargetMode="External"/><Relationship Id="rId5865" Type="http://schemas.openxmlformats.org/officeDocument/2006/relationships/hyperlink" Target="http://online.zakon.kz/Document/?doc_id=30194061" TargetMode="External"/><Relationship Id="rId6709" Type="http://schemas.openxmlformats.org/officeDocument/2006/relationships/hyperlink" Target="http://online.zakon.kz/Document/?link_id=1005955559" TargetMode="External"/><Relationship Id="rId6916" Type="http://schemas.openxmlformats.org/officeDocument/2006/relationships/hyperlink" Target="http://online.zakon.kz/Document/?doc_id=31676667" TargetMode="External"/><Relationship Id="rId8064" Type="http://schemas.openxmlformats.org/officeDocument/2006/relationships/hyperlink" Target="http://online.zakon.kz/Document/?doc_id=31038459" TargetMode="External"/><Relationship Id="rId8271" Type="http://schemas.openxmlformats.org/officeDocument/2006/relationships/hyperlink" Target="http://online.zakon.kz/Document/?doc_id=31038459" TargetMode="External"/><Relationship Id="rId9115" Type="http://schemas.openxmlformats.org/officeDocument/2006/relationships/hyperlink" Target="http://online.zakon.kz/Document/?doc_id=35287197" TargetMode="External"/><Relationship Id="rId9322" Type="http://schemas.openxmlformats.org/officeDocument/2006/relationships/hyperlink" Target="http://online.zakon.kz/Document/?doc_id=37319086" TargetMode="External"/><Relationship Id="rId1104" Type="http://schemas.openxmlformats.org/officeDocument/2006/relationships/hyperlink" Target="http://online.zakon.kz/Document/?doc_id=31092989" TargetMode="External"/><Relationship Id="rId1311" Type="http://schemas.openxmlformats.org/officeDocument/2006/relationships/hyperlink" Target="http://online.zakon.kz/Document/?doc_id=31653746" TargetMode="External"/><Relationship Id="rId4467" Type="http://schemas.openxmlformats.org/officeDocument/2006/relationships/hyperlink" Target="http://online.zakon.kz/Document/?doc_id=31311025" TargetMode="External"/><Relationship Id="rId4674" Type="http://schemas.openxmlformats.org/officeDocument/2006/relationships/hyperlink" Target="http://online.zakon.kz/Document/?doc_id=30776033" TargetMode="External"/><Relationship Id="rId4881" Type="http://schemas.openxmlformats.org/officeDocument/2006/relationships/hyperlink" Target="http://online.zakon.kz/Document/?doc_id=39924867" TargetMode="External"/><Relationship Id="rId5518" Type="http://schemas.openxmlformats.org/officeDocument/2006/relationships/hyperlink" Target="http://online.zakon.kz/Document/?doc_id=31481968" TargetMode="External"/><Relationship Id="rId5725" Type="http://schemas.openxmlformats.org/officeDocument/2006/relationships/hyperlink" Target="http://online.zakon.kz/Document/?doc_id=31635480" TargetMode="External"/><Relationship Id="rId7080" Type="http://schemas.openxmlformats.org/officeDocument/2006/relationships/hyperlink" Target="http://online.zakon.kz/Document/?doc_id=31635480" TargetMode="External"/><Relationship Id="rId8131" Type="http://schemas.openxmlformats.org/officeDocument/2006/relationships/hyperlink" Target="http://online.zakon.kz/Document/?doc_id=30194061" TargetMode="External"/><Relationship Id="rId10061" Type="http://schemas.openxmlformats.org/officeDocument/2006/relationships/hyperlink" Target="http://online.zakon.kz/Document/?doc_id=30520170" TargetMode="External"/><Relationship Id="rId3069" Type="http://schemas.openxmlformats.org/officeDocument/2006/relationships/hyperlink" Target="http://online.zakon.kz/Document/?doc_id=30519128" TargetMode="External"/><Relationship Id="rId3276" Type="http://schemas.openxmlformats.org/officeDocument/2006/relationships/hyperlink" Target="http://online.zakon.kz/Document/?doc_id=33946212" TargetMode="External"/><Relationship Id="rId3483" Type="http://schemas.openxmlformats.org/officeDocument/2006/relationships/hyperlink" Target="http://online.zakon.kz/Document/?doc_id=31637067" TargetMode="External"/><Relationship Id="rId3690" Type="http://schemas.openxmlformats.org/officeDocument/2006/relationships/hyperlink" Target="http://online.zakon.kz/Document/?doc_id=30863195" TargetMode="External"/><Relationship Id="rId4327" Type="http://schemas.openxmlformats.org/officeDocument/2006/relationships/hyperlink" Target="http://online.zakon.kz/Document/?doc_id=31311025" TargetMode="External"/><Relationship Id="rId4534" Type="http://schemas.openxmlformats.org/officeDocument/2006/relationships/hyperlink" Target="http://online.zakon.kz/Document/?doc_id=31038054" TargetMode="External"/><Relationship Id="rId5932" Type="http://schemas.openxmlformats.org/officeDocument/2006/relationships/hyperlink" Target="http://online.zakon.kz/Document/?doc_id=31194531" TargetMode="External"/><Relationship Id="rId197" Type="http://schemas.openxmlformats.org/officeDocument/2006/relationships/hyperlink" Target="http://online.zakon.kz/Document/?doc_id=34968564" TargetMode="External"/><Relationship Id="rId2085" Type="http://schemas.openxmlformats.org/officeDocument/2006/relationships/hyperlink" Target="http://online.zakon.kz/Document/?doc_id=35287197" TargetMode="External"/><Relationship Id="rId2292" Type="http://schemas.openxmlformats.org/officeDocument/2006/relationships/hyperlink" Target="http://online.zakon.kz/Document/?doc_id=30519128" TargetMode="External"/><Relationship Id="rId3136" Type="http://schemas.openxmlformats.org/officeDocument/2006/relationships/hyperlink" Target="http://online.zakon.kz/Document/?doc_id=32932361" TargetMode="External"/><Relationship Id="rId3343" Type="http://schemas.openxmlformats.org/officeDocument/2006/relationships/hyperlink" Target="http://online.zakon.kz/Document/?doc_id=31039644" TargetMode="External"/><Relationship Id="rId4741" Type="http://schemas.openxmlformats.org/officeDocument/2006/relationships/hyperlink" Target="http://online.zakon.kz/Document/?doc_id=31637067" TargetMode="External"/><Relationship Id="rId6499" Type="http://schemas.openxmlformats.org/officeDocument/2006/relationships/hyperlink" Target="http://online.zakon.kz/Document/?doc_id=31637067" TargetMode="External"/><Relationship Id="rId7897" Type="http://schemas.openxmlformats.org/officeDocument/2006/relationships/hyperlink" Target="http://online.zakon.kz/Document/?doc_id=1026672" TargetMode="External"/><Relationship Id="rId8948" Type="http://schemas.openxmlformats.org/officeDocument/2006/relationships/hyperlink" Target="http://online.zakon.kz/Document/?doc_id=37067124" TargetMode="External"/><Relationship Id="rId264" Type="http://schemas.openxmlformats.org/officeDocument/2006/relationships/hyperlink" Target="http://online.zakon.kz/Document/?doc_id=31548557" TargetMode="External"/><Relationship Id="rId471" Type="http://schemas.openxmlformats.org/officeDocument/2006/relationships/hyperlink" Target="http://online.zakon.kz/Document/?doc_id=30428948" TargetMode="External"/><Relationship Id="rId2152" Type="http://schemas.openxmlformats.org/officeDocument/2006/relationships/hyperlink" Target="http://online.zakon.kz/Document/?doc_id=31038459" TargetMode="External"/><Relationship Id="rId3550" Type="http://schemas.openxmlformats.org/officeDocument/2006/relationships/hyperlink" Target="http://online.zakon.kz/Document/?doc_id=31092989" TargetMode="External"/><Relationship Id="rId4601" Type="http://schemas.openxmlformats.org/officeDocument/2006/relationships/hyperlink" Target="http://online.zakon.kz/Document/?doc_id=31371655" TargetMode="External"/><Relationship Id="rId7757" Type="http://schemas.openxmlformats.org/officeDocument/2006/relationships/hyperlink" Target="http://online.zakon.kz/Document/?doc_id=31481968" TargetMode="External"/><Relationship Id="rId7964" Type="http://schemas.openxmlformats.org/officeDocument/2006/relationships/hyperlink" Target="http://online.zakon.kz/Document/?doc_id=34073952" TargetMode="External"/><Relationship Id="rId8808" Type="http://schemas.openxmlformats.org/officeDocument/2006/relationships/hyperlink" Target="http://online.zakon.kz/Document/?doc_id=31637067" TargetMode="External"/><Relationship Id="rId124" Type="http://schemas.openxmlformats.org/officeDocument/2006/relationships/hyperlink" Target="http://online.zakon.kz/Document/?doc_id=30384393" TargetMode="External"/><Relationship Id="rId3203" Type="http://schemas.openxmlformats.org/officeDocument/2006/relationships/hyperlink" Target="http://online.zakon.kz/Document/?doc_id=30519128" TargetMode="External"/><Relationship Id="rId3410" Type="http://schemas.openxmlformats.org/officeDocument/2006/relationships/hyperlink" Target="http://online.zakon.kz/Document/?doc_id=31311025" TargetMode="External"/><Relationship Id="rId6359" Type="http://schemas.openxmlformats.org/officeDocument/2006/relationships/hyperlink" Target="http://online.zakon.kz/Document/?doc_id=30567816" TargetMode="External"/><Relationship Id="rId6566" Type="http://schemas.openxmlformats.org/officeDocument/2006/relationships/hyperlink" Target="http://online.zakon.kz/Document/?doc_id=31311025" TargetMode="External"/><Relationship Id="rId6773" Type="http://schemas.openxmlformats.org/officeDocument/2006/relationships/hyperlink" Target="http://online.zakon.kz/Document/?doc_id=35287197" TargetMode="External"/><Relationship Id="rId6980" Type="http://schemas.openxmlformats.org/officeDocument/2006/relationships/hyperlink" Target="http://online.zakon.kz/Document/?doc_id=31313173" TargetMode="External"/><Relationship Id="rId7617" Type="http://schemas.openxmlformats.org/officeDocument/2006/relationships/hyperlink" Target="http://online.zakon.kz/Document/?doc_id=31637067" TargetMode="External"/><Relationship Id="rId7824" Type="http://schemas.openxmlformats.org/officeDocument/2006/relationships/hyperlink" Target="http://online.zakon.kz/Document/?doc_id=1026672" TargetMode="External"/><Relationship Id="rId331" Type="http://schemas.openxmlformats.org/officeDocument/2006/relationships/hyperlink" Target="http://online.zakon.kz/Document/?doc_id=1006061" TargetMode="External"/><Relationship Id="rId2012" Type="http://schemas.openxmlformats.org/officeDocument/2006/relationships/hyperlink" Target="http://online.zakon.kz/Document/?doc_id=30565746" TargetMode="External"/><Relationship Id="rId2969" Type="http://schemas.openxmlformats.org/officeDocument/2006/relationships/hyperlink" Target="http://online.zakon.kz/Document/?doc_id=30565746" TargetMode="External"/><Relationship Id="rId5168" Type="http://schemas.openxmlformats.org/officeDocument/2006/relationships/hyperlink" Target="http://online.zakon.kz/Document/?doc_id=30773279" TargetMode="External"/><Relationship Id="rId5375" Type="http://schemas.openxmlformats.org/officeDocument/2006/relationships/hyperlink" Target="http://online.zakon.kz/Document/?doc_id=31311025" TargetMode="External"/><Relationship Id="rId5582" Type="http://schemas.openxmlformats.org/officeDocument/2006/relationships/hyperlink" Target="http://online.zakon.kz/Document/?doc_id=31313173" TargetMode="External"/><Relationship Id="rId6219" Type="http://schemas.openxmlformats.org/officeDocument/2006/relationships/hyperlink" Target="http://online.zakon.kz/Document/?doc_id=30567816" TargetMode="External"/><Relationship Id="rId6426" Type="http://schemas.openxmlformats.org/officeDocument/2006/relationships/hyperlink" Target="http://online.zakon.kz/Document/?doc_id=30777947" TargetMode="External"/><Relationship Id="rId6633" Type="http://schemas.openxmlformats.org/officeDocument/2006/relationships/hyperlink" Target="http://online.zakon.kz/Document/?doc_id=35287197" TargetMode="External"/><Relationship Id="rId6840" Type="http://schemas.openxmlformats.org/officeDocument/2006/relationships/hyperlink" Target="http://online.zakon.kz/Document/?doc_id=30381446" TargetMode="External"/><Relationship Id="rId9789" Type="http://schemas.openxmlformats.org/officeDocument/2006/relationships/hyperlink" Target="http://online.zakon.kz/Document/?doc_id=39605522" TargetMode="External"/><Relationship Id="rId9996" Type="http://schemas.openxmlformats.org/officeDocument/2006/relationships/hyperlink" Target="http://online.zakon.kz/Document/?doc_id=30449190" TargetMode="External"/><Relationship Id="rId1778" Type="http://schemas.openxmlformats.org/officeDocument/2006/relationships/hyperlink" Target="http://online.zakon.kz/Document/?doc_id=30384700" TargetMode="External"/><Relationship Id="rId1985" Type="http://schemas.openxmlformats.org/officeDocument/2006/relationships/hyperlink" Target="http://online.zakon.kz/Document/?doc_id=31313173" TargetMode="External"/><Relationship Id="rId2829" Type="http://schemas.openxmlformats.org/officeDocument/2006/relationships/hyperlink" Target="http://online.zakon.kz/Document/?doc_id=31326916" TargetMode="External"/><Relationship Id="rId4184" Type="http://schemas.openxmlformats.org/officeDocument/2006/relationships/hyperlink" Target="http://online.zakon.kz/Document/?doc_id=39025340" TargetMode="External"/><Relationship Id="rId4391" Type="http://schemas.openxmlformats.org/officeDocument/2006/relationships/hyperlink" Target="http://online.zakon.kz/Document/?doc_id=31635480" TargetMode="External"/><Relationship Id="rId5028" Type="http://schemas.openxmlformats.org/officeDocument/2006/relationships/hyperlink" Target="http://online.zakon.kz/Document/?doc_id=30447840" TargetMode="External"/><Relationship Id="rId5235" Type="http://schemas.openxmlformats.org/officeDocument/2006/relationships/hyperlink" Target="http://online.zakon.kz/Document/?doc_id=31481968" TargetMode="External"/><Relationship Id="rId5442" Type="http://schemas.openxmlformats.org/officeDocument/2006/relationships/hyperlink" Target="http://online.zakon.kz/Document/?doc_id=31313173" TargetMode="External"/><Relationship Id="rId6700" Type="http://schemas.openxmlformats.org/officeDocument/2006/relationships/hyperlink" Target="http://online.zakon.kz/Document/?doc_id=30567816" TargetMode="External"/><Relationship Id="rId8598" Type="http://schemas.openxmlformats.org/officeDocument/2006/relationships/hyperlink" Target="http://online.zakon.kz/Document/?doc_id=38516651" TargetMode="External"/><Relationship Id="rId9649" Type="http://schemas.openxmlformats.org/officeDocument/2006/relationships/hyperlink" Target="http://online.zakon.kz/Document/?doc_id=31481968" TargetMode="External"/><Relationship Id="rId9856" Type="http://schemas.openxmlformats.org/officeDocument/2006/relationships/hyperlink" Target="http://online.zakon.kz/Document/?doc_id=31626385" TargetMode="External"/><Relationship Id="rId1638" Type="http://schemas.openxmlformats.org/officeDocument/2006/relationships/hyperlink" Target="http://online.zakon.kz/Document/?doc_id=31310967" TargetMode="External"/><Relationship Id="rId4044" Type="http://schemas.openxmlformats.org/officeDocument/2006/relationships/hyperlink" Target="http://online.zakon.kz/Document/?doc_id=31194329" TargetMode="External"/><Relationship Id="rId4251" Type="http://schemas.openxmlformats.org/officeDocument/2006/relationships/hyperlink" Target="http://online.zakon.kz/Document/?doc_id=31482402" TargetMode="External"/><Relationship Id="rId5302" Type="http://schemas.openxmlformats.org/officeDocument/2006/relationships/hyperlink" Target="http://online.zakon.kz/Document/?doc_id=1026672" TargetMode="External"/><Relationship Id="rId8458" Type="http://schemas.openxmlformats.org/officeDocument/2006/relationships/hyperlink" Target="http://online.zakon.kz/Document/?doc_id=31637067" TargetMode="External"/><Relationship Id="rId8665" Type="http://schemas.openxmlformats.org/officeDocument/2006/relationships/hyperlink" Target="http://online.zakon.kz/Document/?doc_id=31635480" TargetMode="External"/><Relationship Id="rId9509" Type="http://schemas.openxmlformats.org/officeDocument/2006/relationships/hyperlink" Target="http://online.zakon.kz/Document/?doc_id=31134496" TargetMode="External"/><Relationship Id="rId1845" Type="http://schemas.openxmlformats.org/officeDocument/2006/relationships/hyperlink" Target="http://online.zakon.kz/Document/?doc_id=39924867" TargetMode="External"/><Relationship Id="rId3060" Type="http://schemas.openxmlformats.org/officeDocument/2006/relationships/hyperlink" Target="http://online.zakon.kz/Document/?link_id=1004515316" TargetMode="External"/><Relationship Id="rId4111" Type="http://schemas.openxmlformats.org/officeDocument/2006/relationships/hyperlink" Target="http://online.zakon.kz/Document/?doc_id=39605522" TargetMode="External"/><Relationship Id="rId7267" Type="http://schemas.openxmlformats.org/officeDocument/2006/relationships/hyperlink" Target="http://online.zakon.kz/Document/?doc_id=30520170" TargetMode="External"/><Relationship Id="rId7474" Type="http://schemas.openxmlformats.org/officeDocument/2006/relationships/hyperlink" Target="http://online.zakon.kz/Document/?doc_id=35287197" TargetMode="External"/><Relationship Id="rId8318" Type="http://schemas.openxmlformats.org/officeDocument/2006/relationships/hyperlink" Target="http://online.zakon.kz/Document/?doc_id=31637067" TargetMode="External"/><Relationship Id="rId8872" Type="http://schemas.openxmlformats.org/officeDocument/2006/relationships/hyperlink" Target="http://online.zakon.kz/Document/?doc_id=33454633" TargetMode="External"/><Relationship Id="rId9716" Type="http://schemas.openxmlformats.org/officeDocument/2006/relationships/hyperlink" Target="http://online.zakon.kz/Document/?doc_id=33818944" TargetMode="External"/><Relationship Id="rId9923" Type="http://schemas.openxmlformats.org/officeDocument/2006/relationships/hyperlink" Target="http://online.zakon.kz/Document/?doc_id=30449190" TargetMode="External"/><Relationship Id="rId10388" Type="http://schemas.openxmlformats.org/officeDocument/2006/relationships/hyperlink" Target="http://online.zakon.kz/Document/?doc_id=37319086" TargetMode="External"/><Relationship Id="rId1705" Type="http://schemas.openxmlformats.org/officeDocument/2006/relationships/hyperlink" Target="http://online.zakon.kz/Document/?doc_id=30519128" TargetMode="External"/><Relationship Id="rId1912" Type="http://schemas.openxmlformats.org/officeDocument/2006/relationships/hyperlink" Target="http://online.zakon.kz/Document/?doc_id=31114859" TargetMode="External"/><Relationship Id="rId6076" Type="http://schemas.openxmlformats.org/officeDocument/2006/relationships/hyperlink" Target="http://online.zakon.kz/Document/?doc_id=31481968" TargetMode="External"/><Relationship Id="rId6283" Type="http://schemas.openxmlformats.org/officeDocument/2006/relationships/hyperlink" Target="http://online.zakon.kz/Document/?doc_id=35287197" TargetMode="External"/><Relationship Id="rId7127" Type="http://schemas.openxmlformats.org/officeDocument/2006/relationships/hyperlink" Target="http://online.zakon.kz/Document/?doc_id=33594397" TargetMode="External"/><Relationship Id="rId7681" Type="http://schemas.openxmlformats.org/officeDocument/2006/relationships/hyperlink" Target="http://online.zakon.kz/Document/?link_id=1004424898" TargetMode="External"/><Relationship Id="rId8525" Type="http://schemas.openxmlformats.org/officeDocument/2006/relationships/hyperlink" Target="http://online.zakon.kz/Document/?doc_id=34297387" TargetMode="External"/><Relationship Id="rId8732" Type="http://schemas.openxmlformats.org/officeDocument/2006/relationships/hyperlink" Target="http://online.zakon.kz/Document/?doc_id=34395948" TargetMode="External"/><Relationship Id="rId10248" Type="http://schemas.openxmlformats.org/officeDocument/2006/relationships/hyperlink" Target="http://online.zakon.kz/Document/?doc_id=30379072" TargetMode="External"/><Relationship Id="rId10455" Type="http://schemas.openxmlformats.org/officeDocument/2006/relationships/hyperlink" Target="http://online.zakon.kz/Document/?doc_id=33818944" TargetMode="External"/><Relationship Id="rId3877" Type="http://schemas.openxmlformats.org/officeDocument/2006/relationships/hyperlink" Target="http://online.zakon.kz/Document/?doc_id=31482402" TargetMode="External"/><Relationship Id="rId4928" Type="http://schemas.openxmlformats.org/officeDocument/2006/relationships/hyperlink" Target="http://online.zakon.kz/Document/?doc_id=35287197" TargetMode="External"/><Relationship Id="rId5092" Type="http://schemas.openxmlformats.org/officeDocument/2006/relationships/hyperlink" Target="http://online.zakon.kz/Document/?doc_id=30520170" TargetMode="External"/><Relationship Id="rId6490" Type="http://schemas.openxmlformats.org/officeDocument/2006/relationships/hyperlink" Target="http://online.zakon.kz/Document/?doc_id=31039644" TargetMode="External"/><Relationship Id="rId7334" Type="http://schemas.openxmlformats.org/officeDocument/2006/relationships/hyperlink" Target="http://online.zakon.kz/Document/?doc_id=30452664" TargetMode="External"/><Relationship Id="rId7541" Type="http://schemas.openxmlformats.org/officeDocument/2006/relationships/hyperlink" Target="http://online.zakon.kz/Document/?link_id=1004443083" TargetMode="External"/><Relationship Id="rId10108" Type="http://schemas.openxmlformats.org/officeDocument/2006/relationships/hyperlink" Target="http://online.zakon.kz/Document/?doc_id=31635480" TargetMode="External"/><Relationship Id="rId10315" Type="http://schemas.openxmlformats.org/officeDocument/2006/relationships/hyperlink" Target="http://online.zakon.kz/Document/?doc_id=30776033" TargetMode="External"/><Relationship Id="rId798" Type="http://schemas.openxmlformats.org/officeDocument/2006/relationships/hyperlink" Target="http://online.zakon.kz/Document/?doc_id=31637067" TargetMode="External"/><Relationship Id="rId2479" Type="http://schemas.openxmlformats.org/officeDocument/2006/relationships/hyperlink" Target="http://online.zakon.kz/Document/?doc_id=31311025" TargetMode="External"/><Relationship Id="rId2686" Type="http://schemas.openxmlformats.org/officeDocument/2006/relationships/hyperlink" Target="http://online.zakon.kz/Document/?doc_id=31313173" TargetMode="External"/><Relationship Id="rId2893" Type="http://schemas.openxmlformats.org/officeDocument/2006/relationships/hyperlink" Target="http://online.zakon.kz/Document/?doc_id=31311025" TargetMode="External"/><Relationship Id="rId3737" Type="http://schemas.openxmlformats.org/officeDocument/2006/relationships/hyperlink" Target="http://online.zakon.kz/Document/?doc_id=31092989" TargetMode="External"/><Relationship Id="rId3944" Type="http://schemas.openxmlformats.org/officeDocument/2006/relationships/hyperlink" Target="http://online.zakon.kz/Document/?doc_id=31092989" TargetMode="External"/><Relationship Id="rId6143" Type="http://schemas.openxmlformats.org/officeDocument/2006/relationships/hyperlink" Target="http://online.zakon.kz/Document/?link_id=1005493648" TargetMode="External"/><Relationship Id="rId6350" Type="http://schemas.openxmlformats.org/officeDocument/2006/relationships/hyperlink" Target="http://online.zakon.kz/Document/?doc_id=30922138" TargetMode="External"/><Relationship Id="rId7401" Type="http://schemas.openxmlformats.org/officeDocument/2006/relationships/hyperlink" Target="http://online.zakon.kz/Document/?doc_id=31034509" TargetMode="External"/><Relationship Id="rId9299" Type="http://schemas.openxmlformats.org/officeDocument/2006/relationships/hyperlink" Target="http://online.zakon.kz/Document/?doc_id=33818944" TargetMode="External"/><Relationship Id="rId658" Type="http://schemas.openxmlformats.org/officeDocument/2006/relationships/hyperlink" Target="http://online.zakon.kz/Document/?doc_id=37573625" TargetMode="External"/><Relationship Id="rId865" Type="http://schemas.openxmlformats.org/officeDocument/2006/relationships/hyperlink" Target="http://online.zakon.kz/Document/?doc_id=31635480" TargetMode="External"/><Relationship Id="rId1288" Type="http://schemas.openxmlformats.org/officeDocument/2006/relationships/hyperlink" Target="http://online.zakon.kz/Document/?doc_id=32908862" TargetMode="External"/><Relationship Id="rId1495" Type="http://schemas.openxmlformats.org/officeDocument/2006/relationships/hyperlink" Target="http://online.zakon.kz/Document/?doc_id=30520170" TargetMode="External"/><Relationship Id="rId2339" Type="http://schemas.openxmlformats.org/officeDocument/2006/relationships/hyperlink" Target="http://online.zakon.kz/Document/?doc_id=31071623" TargetMode="External"/><Relationship Id="rId2546" Type="http://schemas.openxmlformats.org/officeDocument/2006/relationships/hyperlink" Target="http://online.zakon.kz/Document/?doc_id=39605522" TargetMode="External"/><Relationship Id="rId2753" Type="http://schemas.openxmlformats.org/officeDocument/2006/relationships/hyperlink" Target="http://online.zakon.kz/Document/?doc_id=31313173" TargetMode="External"/><Relationship Id="rId2960" Type="http://schemas.openxmlformats.org/officeDocument/2006/relationships/hyperlink" Target="http://online.zakon.kz/Document/?doc_id=1007658" TargetMode="External"/><Relationship Id="rId3804" Type="http://schemas.openxmlformats.org/officeDocument/2006/relationships/hyperlink" Target="http://online.zakon.kz/Document/?doc_id=31311025" TargetMode="External"/><Relationship Id="rId6003" Type="http://schemas.openxmlformats.org/officeDocument/2006/relationships/hyperlink" Target="http://online.zakon.kz/Document/?doc_id=30384558" TargetMode="External"/><Relationship Id="rId6210" Type="http://schemas.openxmlformats.org/officeDocument/2006/relationships/hyperlink" Target="http://online.zakon.kz/Document/?doc_id=31313173" TargetMode="External"/><Relationship Id="rId9159" Type="http://schemas.openxmlformats.org/officeDocument/2006/relationships/hyperlink" Target="http://online.zakon.kz/Document/?doc_id=31038459" TargetMode="External"/><Relationship Id="rId9366" Type="http://schemas.openxmlformats.org/officeDocument/2006/relationships/hyperlink" Target="http://online.zakon.kz/Document/?doc_id=34395948" TargetMode="External"/><Relationship Id="rId9573" Type="http://schemas.openxmlformats.org/officeDocument/2006/relationships/hyperlink" Target="http://online.zakon.kz/Document/?doc_id=30519128" TargetMode="External"/><Relationship Id="rId9780" Type="http://schemas.openxmlformats.org/officeDocument/2006/relationships/hyperlink" Target="http://online.zakon.kz/Document/?doc_id=33745225" TargetMode="External"/><Relationship Id="rId518" Type="http://schemas.openxmlformats.org/officeDocument/2006/relationships/hyperlink" Target="http://online.zakon.kz/Document/?doc_id=31038459" TargetMode="External"/><Relationship Id="rId725" Type="http://schemas.openxmlformats.org/officeDocument/2006/relationships/hyperlink" Target="http://online.zakon.kz/Document/?doc_id=30443496" TargetMode="External"/><Relationship Id="rId932" Type="http://schemas.openxmlformats.org/officeDocument/2006/relationships/hyperlink" Target="http://online.zakon.kz/Document/?doc_id=31326761" TargetMode="External"/><Relationship Id="rId1148" Type="http://schemas.openxmlformats.org/officeDocument/2006/relationships/hyperlink" Target="http://online.zakon.kz/Document/?doc_id=30092011" TargetMode="External"/><Relationship Id="rId1355" Type="http://schemas.openxmlformats.org/officeDocument/2006/relationships/hyperlink" Target="http://online.zakon.kz/Document/?doc_id=30777947" TargetMode="External"/><Relationship Id="rId1562" Type="http://schemas.openxmlformats.org/officeDocument/2006/relationships/hyperlink" Target="http://online.zakon.kz/Document/?doc_id=31609276" TargetMode="External"/><Relationship Id="rId2406" Type="http://schemas.openxmlformats.org/officeDocument/2006/relationships/hyperlink" Target="http://online.zakon.kz/Document/?link_id=1004869711" TargetMode="External"/><Relationship Id="rId2613" Type="http://schemas.openxmlformats.org/officeDocument/2006/relationships/hyperlink" Target="http://online.zakon.kz/Document/?doc_id=30367517" TargetMode="External"/><Relationship Id="rId5769" Type="http://schemas.openxmlformats.org/officeDocument/2006/relationships/hyperlink" Target="http://online.zakon.kz/Document/?doc_id=35287197" TargetMode="External"/><Relationship Id="rId8175" Type="http://schemas.openxmlformats.org/officeDocument/2006/relationships/hyperlink" Target="http://online.zakon.kz/Document/?doc_id=31405151" TargetMode="External"/><Relationship Id="rId8382" Type="http://schemas.openxmlformats.org/officeDocument/2006/relationships/hyperlink" Target="http://online.zakon.kz/Document/?doc_id=31038459" TargetMode="External"/><Relationship Id="rId9019" Type="http://schemas.openxmlformats.org/officeDocument/2006/relationships/hyperlink" Target="http://online.zakon.kz/Document/?doc_id=30565746" TargetMode="External"/><Relationship Id="rId9226" Type="http://schemas.openxmlformats.org/officeDocument/2006/relationships/hyperlink" Target="http://online.zakon.kz/Document/?doc_id=30964664" TargetMode="External"/><Relationship Id="rId9433" Type="http://schemas.openxmlformats.org/officeDocument/2006/relationships/hyperlink" Target="http://online.zakon.kz/Document/?doc_id=30777947" TargetMode="External"/><Relationship Id="rId9640" Type="http://schemas.openxmlformats.org/officeDocument/2006/relationships/hyperlink" Target="http://online.zakon.kz/Document/?doc_id=35287197" TargetMode="External"/><Relationship Id="rId1008" Type="http://schemas.openxmlformats.org/officeDocument/2006/relationships/hyperlink" Target="http://online.zakon.kz/Document/?doc_id=30520170" TargetMode="External"/><Relationship Id="rId1215" Type="http://schemas.openxmlformats.org/officeDocument/2006/relationships/hyperlink" Target="http://online.zakon.kz/Document/?doc_id=30565746" TargetMode="External"/><Relationship Id="rId1422" Type="http://schemas.openxmlformats.org/officeDocument/2006/relationships/hyperlink" Target="http://online.zakon.kz/Document/?doc_id=31326810" TargetMode="External"/><Relationship Id="rId2820" Type="http://schemas.openxmlformats.org/officeDocument/2006/relationships/hyperlink" Target="http://online.zakon.kz/Document/?doc_id=31311025" TargetMode="External"/><Relationship Id="rId4578" Type="http://schemas.openxmlformats.org/officeDocument/2006/relationships/hyperlink" Target="http://online.zakon.kz/Document/?doc_id=36511881" TargetMode="External"/><Relationship Id="rId5976" Type="http://schemas.openxmlformats.org/officeDocument/2006/relationships/hyperlink" Target="http://online.zakon.kz/Document/?doc_id=39605522" TargetMode="External"/><Relationship Id="rId7191" Type="http://schemas.openxmlformats.org/officeDocument/2006/relationships/hyperlink" Target="http://online.zakon.kz/Document/?doc_id=31310967" TargetMode="External"/><Relationship Id="rId8035" Type="http://schemas.openxmlformats.org/officeDocument/2006/relationships/hyperlink" Target="http://online.zakon.kz/Document/?doc_id=39879187" TargetMode="External"/><Relationship Id="rId8242" Type="http://schemas.openxmlformats.org/officeDocument/2006/relationships/hyperlink" Target="http://online.zakon.kz/Document/?doc_id=31311025" TargetMode="External"/><Relationship Id="rId61" Type="http://schemas.openxmlformats.org/officeDocument/2006/relationships/hyperlink" Target="http://online.zakon.kz/Document/?doc_id=31092989" TargetMode="External"/><Relationship Id="rId3387" Type="http://schemas.openxmlformats.org/officeDocument/2006/relationships/hyperlink" Target="http://online.zakon.kz/Document/?doc_id=1020914" TargetMode="External"/><Relationship Id="rId4785" Type="http://schemas.openxmlformats.org/officeDocument/2006/relationships/hyperlink" Target="http://online.zakon.kz/Document/?doc_id=34395948" TargetMode="External"/><Relationship Id="rId4992" Type="http://schemas.openxmlformats.org/officeDocument/2006/relationships/hyperlink" Target="http://online.zakon.kz/Document/?doc_id=39605522" TargetMode="External"/><Relationship Id="rId5629" Type="http://schemas.openxmlformats.org/officeDocument/2006/relationships/hyperlink" Target="http://online.zakon.kz/Document/?doc_id=30520170" TargetMode="External"/><Relationship Id="rId5836" Type="http://schemas.openxmlformats.org/officeDocument/2006/relationships/hyperlink" Target="http://online.zakon.kz/Document/?doc_id=31635480" TargetMode="External"/><Relationship Id="rId7051" Type="http://schemas.openxmlformats.org/officeDocument/2006/relationships/hyperlink" Target="http://online.zakon.kz/Document/?doc_id=31635480" TargetMode="External"/><Relationship Id="rId8102" Type="http://schemas.openxmlformats.org/officeDocument/2006/relationships/hyperlink" Target="http://online.zakon.kz/Document/?doc_id=35287197" TargetMode="External"/><Relationship Id="rId9500" Type="http://schemas.openxmlformats.org/officeDocument/2006/relationships/hyperlink" Target="http://online.zakon.kz/Document/?doc_id=30381446" TargetMode="External"/><Relationship Id="rId10172" Type="http://schemas.openxmlformats.org/officeDocument/2006/relationships/hyperlink" Target="http://online.zakon.kz/Document/?doc_id=31635480" TargetMode="External"/><Relationship Id="rId2196" Type="http://schemas.openxmlformats.org/officeDocument/2006/relationships/hyperlink" Target="http://online.zakon.kz/Document/?doc_id=31061432" TargetMode="External"/><Relationship Id="rId3594" Type="http://schemas.openxmlformats.org/officeDocument/2006/relationships/hyperlink" Target="http://online.zakon.kz/Document/?doc_id=31038459" TargetMode="External"/><Relationship Id="rId4438" Type="http://schemas.openxmlformats.org/officeDocument/2006/relationships/hyperlink" Target="http://online.zakon.kz/Document/?doc_id=31114583" TargetMode="External"/><Relationship Id="rId4645" Type="http://schemas.openxmlformats.org/officeDocument/2006/relationships/hyperlink" Target="http://online.zakon.kz/Document/?doc_id=39558053" TargetMode="External"/><Relationship Id="rId4852" Type="http://schemas.openxmlformats.org/officeDocument/2006/relationships/hyperlink" Target="http://online.zakon.kz/Document/?doc_id=31310967" TargetMode="External"/><Relationship Id="rId5903" Type="http://schemas.openxmlformats.org/officeDocument/2006/relationships/hyperlink" Target="http://online.zakon.kz/Document/?doc_id=31311025" TargetMode="External"/><Relationship Id="rId10032" Type="http://schemas.openxmlformats.org/officeDocument/2006/relationships/hyperlink" Target="http://online.zakon.kz/Document/?doc_id=31575506" TargetMode="External"/><Relationship Id="rId168" Type="http://schemas.openxmlformats.org/officeDocument/2006/relationships/hyperlink" Target="http://online.zakon.kz/Document/?doc_id=1006061" TargetMode="External"/><Relationship Id="rId3247" Type="http://schemas.openxmlformats.org/officeDocument/2006/relationships/hyperlink" Target="http://online.zakon.kz/Document/?link_id=1003489327" TargetMode="External"/><Relationship Id="rId3454" Type="http://schemas.openxmlformats.org/officeDocument/2006/relationships/hyperlink" Target="http://online.zakon.kz/Document/?doc_id=31061521" TargetMode="External"/><Relationship Id="rId3661" Type="http://schemas.openxmlformats.org/officeDocument/2006/relationships/hyperlink" Target="http://online.zakon.kz/Document/?doc_id=31609276" TargetMode="External"/><Relationship Id="rId4505" Type="http://schemas.openxmlformats.org/officeDocument/2006/relationships/hyperlink" Target="http://online.zakon.kz/Document/?doc_id=31213045" TargetMode="External"/><Relationship Id="rId4712" Type="http://schemas.openxmlformats.org/officeDocument/2006/relationships/hyperlink" Target="http://online.zakon.kz/Document/?doc_id=38924913" TargetMode="External"/><Relationship Id="rId7868" Type="http://schemas.openxmlformats.org/officeDocument/2006/relationships/hyperlink" Target="http://online.zakon.kz/Document/?doc_id=31409319" TargetMode="External"/><Relationship Id="rId8919" Type="http://schemas.openxmlformats.org/officeDocument/2006/relationships/hyperlink" Target="http://online.zakon.kz/Document/?doc_id=31081104" TargetMode="External"/><Relationship Id="rId375" Type="http://schemas.openxmlformats.org/officeDocument/2006/relationships/hyperlink" Target="http://online.zakon.kz/Document/?link_id=1003677233" TargetMode="External"/><Relationship Id="rId582" Type="http://schemas.openxmlformats.org/officeDocument/2006/relationships/hyperlink" Target="http://online.zakon.kz/Document/?doc_id=37573625" TargetMode="External"/><Relationship Id="rId2056" Type="http://schemas.openxmlformats.org/officeDocument/2006/relationships/hyperlink" Target="http://online.zakon.kz/Document/?doc_id=30565746" TargetMode="External"/><Relationship Id="rId2263" Type="http://schemas.openxmlformats.org/officeDocument/2006/relationships/hyperlink" Target="http://online.zakon.kz/Document/?doc_id=30519128" TargetMode="External"/><Relationship Id="rId2470" Type="http://schemas.openxmlformats.org/officeDocument/2006/relationships/hyperlink" Target="http://online.zakon.kz/Document/?doc_id=30519128" TargetMode="External"/><Relationship Id="rId3107" Type="http://schemas.openxmlformats.org/officeDocument/2006/relationships/hyperlink" Target="http://online.zakon.kz/Document/?doc_id=31610064" TargetMode="External"/><Relationship Id="rId3314" Type="http://schemas.openxmlformats.org/officeDocument/2006/relationships/hyperlink" Target="http://online.zakon.kz/Document/?doc_id=34634878" TargetMode="External"/><Relationship Id="rId3521" Type="http://schemas.openxmlformats.org/officeDocument/2006/relationships/hyperlink" Target="http://online.zakon.kz/Document/?doc_id=31038459" TargetMode="External"/><Relationship Id="rId6677" Type="http://schemas.openxmlformats.org/officeDocument/2006/relationships/hyperlink" Target="http://online.zakon.kz/Document/?doc_id=30564158" TargetMode="External"/><Relationship Id="rId6884" Type="http://schemas.openxmlformats.org/officeDocument/2006/relationships/hyperlink" Target="http://online.zakon.kz/Document/?doc_id=35287197" TargetMode="External"/><Relationship Id="rId7728" Type="http://schemas.openxmlformats.org/officeDocument/2006/relationships/hyperlink" Target="http://online.zakon.kz/Document/?doc_id=31038459" TargetMode="External"/><Relationship Id="rId7935" Type="http://schemas.openxmlformats.org/officeDocument/2006/relationships/hyperlink" Target="http://online.zakon.kz/Document/?doc_id=31481968" TargetMode="External"/><Relationship Id="rId9083" Type="http://schemas.openxmlformats.org/officeDocument/2006/relationships/hyperlink" Target="http://online.zakon.kz/Document/?doc_id=33818944" TargetMode="External"/><Relationship Id="rId9290" Type="http://schemas.openxmlformats.org/officeDocument/2006/relationships/hyperlink" Target="http://online.zakon.kz/Document/?doc_id=30381446" TargetMode="External"/><Relationship Id="rId235" Type="http://schemas.openxmlformats.org/officeDocument/2006/relationships/hyperlink" Target="http://online.zakon.kz/Document/?doc_id=34395948" TargetMode="External"/><Relationship Id="rId442" Type="http://schemas.openxmlformats.org/officeDocument/2006/relationships/hyperlink" Target="http://online.zakon.kz/Document/?doc_id=37573625" TargetMode="External"/><Relationship Id="rId1072" Type="http://schemas.openxmlformats.org/officeDocument/2006/relationships/hyperlink" Target="http://online.zakon.kz/Document/?doc_id=30776033" TargetMode="External"/><Relationship Id="rId2123" Type="http://schemas.openxmlformats.org/officeDocument/2006/relationships/hyperlink" Target="http://online.zakon.kz/Document/?doc_id=30519128" TargetMode="External"/><Relationship Id="rId2330" Type="http://schemas.openxmlformats.org/officeDocument/2006/relationships/hyperlink" Target="http://online.zakon.kz/Document/?doc_id=31574901" TargetMode="External"/><Relationship Id="rId5279" Type="http://schemas.openxmlformats.org/officeDocument/2006/relationships/hyperlink" Target="http://online.zakon.kz/Document/?doc_id=31635480" TargetMode="External"/><Relationship Id="rId5486" Type="http://schemas.openxmlformats.org/officeDocument/2006/relationships/hyperlink" Target="http://online.zakon.kz/Document/?link_id=1004499448" TargetMode="External"/><Relationship Id="rId5693" Type="http://schemas.openxmlformats.org/officeDocument/2006/relationships/hyperlink" Target="http://online.zakon.kz/Document/?doc_id=31482402" TargetMode="External"/><Relationship Id="rId6537" Type="http://schemas.openxmlformats.org/officeDocument/2006/relationships/hyperlink" Target="http://online.zakon.kz/Document/?doc_id=30565746" TargetMode="External"/><Relationship Id="rId6744" Type="http://schemas.openxmlformats.org/officeDocument/2006/relationships/hyperlink" Target="http://online.zakon.kz/Document/?doc_id=35287197" TargetMode="External"/><Relationship Id="rId9150" Type="http://schemas.openxmlformats.org/officeDocument/2006/relationships/hyperlink" Target="http://online.zakon.kz/Document/?doc_id=31310967" TargetMode="External"/><Relationship Id="rId302" Type="http://schemas.openxmlformats.org/officeDocument/2006/relationships/hyperlink" Target="http://online.zakon.kz/Document/?doc_id=31637067" TargetMode="External"/><Relationship Id="rId4088" Type="http://schemas.openxmlformats.org/officeDocument/2006/relationships/hyperlink" Target="http://online.zakon.kz/Document/?doc_id=31092989" TargetMode="External"/><Relationship Id="rId4295" Type="http://schemas.openxmlformats.org/officeDocument/2006/relationships/hyperlink" Target="http://online.zakon.kz/Document/?doc_id=33594397" TargetMode="External"/><Relationship Id="rId5139" Type="http://schemas.openxmlformats.org/officeDocument/2006/relationships/hyperlink" Target="http://online.zakon.kz/Document/?doc_id=30520170" TargetMode="External"/><Relationship Id="rId5346" Type="http://schemas.openxmlformats.org/officeDocument/2006/relationships/hyperlink" Target="http://online.zakon.kz/Document/?doc_id=31038459" TargetMode="External"/><Relationship Id="rId5553" Type="http://schemas.openxmlformats.org/officeDocument/2006/relationships/hyperlink" Target="http://online.zakon.kz/Document/?doc_id=31635480" TargetMode="External"/><Relationship Id="rId6951" Type="http://schemas.openxmlformats.org/officeDocument/2006/relationships/hyperlink" Target="http://online.zakon.kz/Document/?doc_id=34634878" TargetMode="External"/><Relationship Id="rId9010" Type="http://schemas.openxmlformats.org/officeDocument/2006/relationships/hyperlink" Target="http://online.zakon.kz/Document/?doc_id=31092989" TargetMode="External"/><Relationship Id="rId1889" Type="http://schemas.openxmlformats.org/officeDocument/2006/relationships/hyperlink" Target="http://online.zakon.kz/Document/?doc_id=38516651" TargetMode="External"/><Relationship Id="rId4155" Type="http://schemas.openxmlformats.org/officeDocument/2006/relationships/hyperlink" Target="http://online.zakon.kz/Document/?doc_id=30364477" TargetMode="External"/><Relationship Id="rId4362" Type="http://schemas.openxmlformats.org/officeDocument/2006/relationships/hyperlink" Target="http://online.zakon.kz/Document/?doc_id=31313173" TargetMode="External"/><Relationship Id="rId5206" Type="http://schemas.openxmlformats.org/officeDocument/2006/relationships/hyperlink" Target="http://online.zakon.kz/Document/?doc_id=31311025" TargetMode="External"/><Relationship Id="rId5760" Type="http://schemas.openxmlformats.org/officeDocument/2006/relationships/hyperlink" Target="http://online.zakon.kz/Document/?doc_id=30776033" TargetMode="External"/><Relationship Id="rId6604" Type="http://schemas.openxmlformats.org/officeDocument/2006/relationships/hyperlink" Target="http://online.zakon.kz/Document/?doc_id=39924867" TargetMode="External"/><Relationship Id="rId6811" Type="http://schemas.openxmlformats.org/officeDocument/2006/relationships/hyperlink" Target="http://online.zakon.kz/Document/?doc_id=1026672" TargetMode="External"/><Relationship Id="rId9967" Type="http://schemas.openxmlformats.org/officeDocument/2006/relationships/hyperlink" Target="http://online.zakon.kz/Document/?doc_id=31039644" TargetMode="External"/><Relationship Id="rId1749" Type="http://schemas.openxmlformats.org/officeDocument/2006/relationships/hyperlink" Target="http://online.zakon.kz/Document/?doc_id=31038459" TargetMode="External"/><Relationship Id="rId1956" Type="http://schemas.openxmlformats.org/officeDocument/2006/relationships/hyperlink" Target="http://online.zakon.kz/Document/?doc_id=35508127" TargetMode="External"/><Relationship Id="rId3171" Type="http://schemas.openxmlformats.org/officeDocument/2006/relationships/hyperlink" Target="http://online.zakon.kz/Document/?doc_id=31061510" TargetMode="External"/><Relationship Id="rId4015" Type="http://schemas.openxmlformats.org/officeDocument/2006/relationships/hyperlink" Target="http://online.zakon.kz/Document/?doc_id=31092989" TargetMode="External"/><Relationship Id="rId5413" Type="http://schemas.openxmlformats.org/officeDocument/2006/relationships/hyperlink" Target="http://online.zakon.kz/Document/?doc_id=31114583" TargetMode="External"/><Relationship Id="rId5620" Type="http://schemas.openxmlformats.org/officeDocument/2006/relationships/hyperlink" Target="http://online.zakon.kz/Document/?doc_id=31587197" TargetMode="External"/><Relationship Id="rId8569" Type="http://schemas.openxmlformats.org/officeDocument/2006/relationships/hyperlink" Target="http://online.zakon.kz/Document/?doc_id=31609276" TargetMode="External"/><Relationship Id="rId8776" Type="http://schemas.openxmlformats.org/officeDocument/2006/relationships/hyperlink" Target="http://online.zakon.kz/Document/?doc_id=31313173" TargetMode="External"/><Relationship Id="rId8983" Type="http://schemas.openxmlformats.org/officeDocument/2006/relationships/hyperlink" Target="http://online.zakon.kz/Document/?doc_id=31635480" TargetMode="External"/><Relationship Id="rId9827" Type="http://schemas.openxmlformats.org/officeDocument/2006/relationships/hyperlink" Target="http://online.zakon.kz/Document/?doc_id=30448496" TargetMode="External"/><Relationship Id="rId1609" Type="http://schemas.openxmlformats.org/officeDocument/2006/relationships/hyperlink" Target="http://online.zakon.kz/Document/?doc_id=36220400" TargetMode="External"/><Relationship Id="rId1816" Type="http://schemas.openxmlformats.org/officeDocument/2006/relationships/hyperlink" Target="http://online.zakon.kz/Document/?doc_id=30519128" TargetMode="External"/><Relationship Id="rId4222" Type="http://schemas.openxmlformats.org/officeDocument/2006/relationships/hyperlink" Target="http://online.zakon.kz/Document/?doc_id=30776033" TargetMode="External"/><Relationship Id="rId7378" Type="http://schemas.openxmlformats.org/officeDocument/2006/relationships/hyperlink" Target="http://online.zakon.kz/Document/?doc_id=31111037" TargetMode="External"/><Relationship Id="rId7585" Type="http://schemas.openxmlformats.org/officeDocument/2006/relationships/hyperlink" Target="http://online.zakon.kz/Document/?doc_id=31645623" TargetMode="External"/><Relationship Id="rId7792" Type="http://schemas.openxmlformats.org/officeDocument/2006/relationships/hyperlink" Target="http://online.zakon.kz/Document/?link_id=1004499816" TargetMode="External"/><Relationship Id="rId8429" Type="http://schemas.openxmlformats.org/officeDocument/2006/relationships/hyperlink" Target="http://online.zakon.kz/Document/?doc_id=35508127" TargetMode="External"/><Relationship Id="rId8636" Type="http://schemas.openxmlformats.org/officeDocument/2006/relationships/hyperlink" Target="http://online.zakon.kz/Document/?doc_id=35287197" TargetMode="External"/><Relationship Id="rId8843" Type="http://schemas.openxmlformats.org/officeDocument/2006/relationships/hyperlink" Target="http://online.zakon.kz/Document/?doc_id=33818944" TargetMode="External"/><Relationship Id="rId10359" Type="http://schemas.openxmlformats.org/officeDocument/2006/relationships/hyperlink" Target="http://online.zakon.kz/Document/?doc_id=31025535" TargetMode="External"/><Relationship Id="rId3031" Type="http://schemas.openxmlformats.org/officeDocument/2006/relationships/hyperlink" Target="http://online.zakon.kz/Document/?doc_id=31539059" TargetMode="External"/><Relationship Id="rId3988" Type="http://schemas.openxmlformats.org/officeDocument/2006/relationships/hyperlink" Target="http://online.zakon.kz/Document/?doc_id=31092989" TargetMode="External"/><Relationship Id="rId6187" Type="http://schemas.openxmlformats.org/officeDocument/2006/relationships/hyperlink" Target="http://online.zakon.kz/Document/?doc_id=31482402" TargetMode="External"/><Relationship Id="rId6394" Type="http://schemas.openxmlformats.org/officeDocument/2006/relationships/hyperlink" Target="http://online.zakon.kz/Document/?doc_id=31635480" TargetMode="External"/><Relationship Id="rId7238" Type="http://schemas.openxmlformats.org/officeDocument/2006/relationships/hyperlink" Target="http://online.zakon.kz/Document/?doc_id=31652481" TargetMode="External"/><Relationship Id="rId7445" Type="http://schemas.openxmlformats.org/officeDocument/2006/relationships/hyperlink" Target="http://online.zakon.kz/Document/?doc_id=39025340" TargetMode="External"/><Relationship Id="rId7652" Type="http://schemas.openxmlformats.org/officeDocument/2006/relationships/hyperlink" Target="http://online.zakon.kz/Document/?doc_id=30519128" TargetMode="External"/><Relationship Id="rId8703" Type="http://schemas.openxmlformats.org/officeDocument/2006/relationships/hyperlink" Target="http://online.zakon.kz/Document/?doc_id=34395948" TargetMode="External"/><Relationship Id="rId8910" Type="http://schemas.openxmlformats.org/officeDocument/2006/relationships/hyperlink" Target="http://online.zakon.kz/Document/?doc_id=30520170" TargetMode="External"/><Relationship Id="rId10219" Type="http://schemas.openxmlformats.org/officeDocument/2006/relationships/hyperlink" Target="http://online.zakon.kz/Document/?doc_id=31610064" TargetMode="External"/><Relationship Id="rId10426" Type="http://schemas.openxmlformats.org/officeDocument/2006/relationships/hyperlink" Target="http://online.zakon.kz/Document/?doc_id=30565746" TargetMode="External"/><Relationship Id="rId2797" Type="http://schemas.openxmlformats.org/officeDocument/2006/relationships/hyperlink" Target="http://online.zakon.kz/Document/?doc_id=31482402" TargetMode="External"/><Relationship Id="rId3848" Type="http://schemas.openxmlformats.org/officeDocument/2006/relationships/hyperlink" Target="http://online.zakon.kz/Document/?doc_id=31073417" TargetMode="External"/><Relationship Id="rId6047" Type="http://schemas.openxmlformats.org/officeDocument/2006/relationships/hyperlink" Target="http://online.zakon.kz/Document/?doc_id=38259854" TargetMode="External"/><Relationship Id="rId6254" Type="http://schemas.openxmlformats.org/officeDocument/2006/relationships/hyperlink" Target="http://online.zakon.kz/Document/?doc_id=39605522" TargetMode="External"/><Relationship Id="rId6461" Type="http://schemas.openxmlformats.org/officeDocument/2006/relationships/hyperlink" Target="http://online.zakon.kz/Document/?doc_id=35287197" TargetMode="External"/><Relationship Id="rId7305" Type="http://schemas.openxmlformats.org/officeDocument/2006/relationships/hyperlink" Target="http://online.zakon.kz/Document/?doc_id=1032271" TargetMode="External"/><Relationship Id="rId7512" Type="http://schemas.openxmlformats.org/officeDocument/2006/relationships/hyperlink" Target="http://online.zakon.kz/Document/?doc_id=30801402" TargetMode="External"/><Relationship Id="rId769" Type="http://schemas.openxmlformats.org/officeDocument/2006/relationships/hyperlink" Target="http://online.zakon.kz/Document/?doc_id=30776062" TargetMode="External"/><Relationship Id="rId976" Type="http://schemas.openxmlformats.org/officeDocument/2006/relationships/hyperlink" Target="http://online.zakon.kz/Document/?doc_id=31637067" TargetMode="External"/><Relationship Id="rId1399" Type="http://schemas.openxmlformats.org/officeDocument/2006/relationships/hyperlink" Target="http://online.zakon.kz/Document/?doc_id=31326810" TargetMode="External"/><Relationship Id="rId2657" Type="http://schemas.openxmlformats.org/officeDocument/2006/relationships/hyperlink" Target="http://online.zakon.kz/Document/?doc_id=31482402" TargetMode="External"/><Relationship Id="rId5063" Type="http://schemas.openxmlformats.org/officeDocument/2006/relationships/hyperlink" Target="http://online.zakon.kz/Document/?doc_id=31452806" TargetMode="External"/><Relationship Id="rId5270" Type="http://schemas.openxmlformats.org/officeDocument/2006/relationships/hyperlink" Target="http://online.zakon.kz/Document/?doc_id=31311025" TargetMode="External"/><Relationship Id="rId6114" Type="http://schemas.openxmlformats.org/officeDocument/2006/relationships/hyperlink" Target="http://online.zakon.kz/Document/?doc_id=31313173" TargetMode="External"/><Relationship Id="rId6321" Type="http://schemas.openxmlformats.org/officeDocument/2006/relationships/hyperlink" Target="http://online.zakon.kz/Document/?doc_id=30519128" TargetMode="External"/><Relationship Id="rId9477" Type="http://schemas.openxmlformats.org/officeDocument/2006/relationships/hyperlink" Target="http://online.zakon.kz/Document/?doc_id=33818944" TargetMode="External"/><Relationship Id="rId9684" Type="http://schemas.openxmlformats.org/officeDocument/2006/relationships/hyperlink" Target="http://online.zakon.kz/Document/?doc_id=37573625" TargetMode="External"/><Relationship Id="rId629" Type="http://schemas.openxmlformats.org/officeDocument/2006/relationships/hyperlink" Target="http://online.zakon.kz/Document/?doc_id=35287197" TargetMode="External"/><Relationship Id="rId1259" Type="http://schemas.openxmlformats.org/officeDocument/2006/relationships/hyperlink" Target="http://online.zakon.kz/Document/?doc_id=31481968" TargetMode="External"/><Relationship Id="rId1466" Type="http://schemas.openxmlformats.org/officeDocument/2006/relationships/hyperlink" Target="http://online.zakon.kz/Document/?doc_id=37319086" TargetMode="External"/><Relationship Id="rId2864" Type="http://schemas.openxmlformats.org/officeDocument/2006/relationships/hyperlink" Target="http://online.zakon.kz/Document/?doc_id=31313173" TargetMode="External"/><Relationship Id="rId3708" Type="http://schemas.openxmlformats.org/officeDocument/2006/relationships/hyperlink" Target="http://online.zakon.kz/Document/?doc_id=31038459" TargetMode="External"/><Relationship Id="rId3915" Type="http://schemas.openxmlformats.org/officeDocument/2006/relationships/hyperlink" Target="http://online.zakon.kz/Document/?doc_id=34395948" TargetMode="External"/><Relationship Id="rId5130" Type="http://schemas.openxmlformats.org/officeDocument/2006/relationships/hyperlink" Target="http://online.zakon.kz/Document/?doc_id=31194511" TargetMode="External"/><Relationship Id="rId8079" Type="http://schemas.openxmlformats.org/officeDocument/2006/relationships/hyperlink" Target="http://online.zakon.kz/Document/?doc_id=31637067" TargetMode="External"/><Relationship Id="rId8286" Type="http://schemas.openxmlformats.org/officeDocument/2006/relationships/hyperlink" Target="http://online.zakon.kz/Document/?doc_id=31311442" TargetMode="External"/><Relationship Id="rId8493" Type="http://schemas.openxmlformats.org/officeDocument/2006/relationships/hyperlink" Target="http://online.zakon.kz/Document/?doc_id=39025340" TargetMode="External"/><Relationship Id="rId9337" Type="http://schemas.openxmlformats.org/officeDocument/2006/relationships/hyperlink" Target="http://online.zakon.kz/Document/?doc_id=30618149" TargetMode="External"/><Relationship Id="rId9891" Type="http://schemas.openxmlformats.org/officeDocument/2006/relationships/hyperlink" Target="http://online.zakon.kz/Document/?doc_id=30449190" TargetMode="External"/><Relationship Id="rId836" Type="http://schemas.openxmlformats.org/officeDocument/2006/relationships/hyperlink" Target="http://online.zakon.kz/Document/?doc_id=31481968" TargetMode="External"/><Relationship Id="rId1119" Type="http://schemas.openxmlformats.org/officeDocument/2006/relationships/hyperlink" Target="http://online.zakon.kz/Document/?doc_id=31635480" TargetMode="External"/><Relationship Id="rId1673" Type="http://schemas.openxmlformats.org/officeDocument/2006/relationships/hyperlink" Target="http://online.zakon.kz/Document/?doc_id=1049233" TargetMode="External"/><Relationship Id="rId1880" Type="http://schemas.openxmlformats.org/officeDocument/2006/relationships/hyperlink" Target="http://online.zakon.kz/Document/?doc_id=35287197" TargetMode="External"/><Relationship Id="rId2517" Type="http://schemas.openxmlformats.org/officeDocument/2006/relationships/hyperlink" Target="http://online.zakon.kz/Document/?doc_id=30564158" TargetMode="External"/><Relationship Id="rId2724" Type="http://schemas.openxmlformats.org/officeDocument/2006/relationships/hyperlink" Target="http://online.zakon.kz/Document/?doc_id=36220057" TargetMode="External"/><Relationship Id="rId2931" Type="http://schemas.openxmlformats.org/officeDocument/2006/relationships/hyperlink" Target="http://online.zakon.kz/Document/?doc_id=30567816" TargetMode="External"/><Relationship Id="rId7095" Type="http://schemas.openxmlformats.org/officeDocument/2006/relationships/hyperlink" Target="http://online.zakon.kz/Document/?doc_id=39605522" TargetMode="External"/><Relationship Id="rId8146" Type="http://schemas.openxmlformats.org/officeDocument/2006/relationships/hyperlink" Target="http://online.zakon.kz/Document/?doc_id=30612962" TargetMode="External"/><Relationship Id="rId9544" Type="http://schemas.openxmlformats.org/officeDocument/2006/relationships/hyperlink" Target="http://online.zakon.kz/Document/?doc_id=31494466" TargetMode="External"/><Relationship Id="rId9751" Type="http://schemas.openxmlformats.org/officeDocument/2006/relationships/hyperlink" Target="http://online.zakon.kz/Document/?doc_id=30448496" TargetMode="External"/><Relationship Id="rId903" Type="http://schemas.openxmlformats.org/officeDocument/2006/relationships/hyperlink" Target="http://online.zakon.kz/Document/?doc_id=33818944" TargetMode="External"/><Relationship Id="rId1326" Type="http://schemas.openxmlformats.org/officeDocument/2006/relationships/hyperlink" Target="http://online.zakon.kz/Document/?doc_id=31633233" TargetMode="External"/><Relationship Id="rId1533" Type="http://schemas.openxmlformats.org/officeDocument/2006/relationships/hyperlink" Target="http://online.zakon.kz/Document/?doc_id=31313173" TargetMode="External"/><Relationship Id="rId1740" Type="http://schemas.openxmlformats.org/officeDocument/2006/relationships/hyperlink" Target="http://online.zakon.kz/Document/?doc_id=31071480" TargetMode="External"/><Relationship Id="rId4689" Type="http://schemas.openxmlformats.org/officeDocument/2006/relationships/hyperlink" Target="http://online.zakon.kz/Document/?link_id=1001703515" TargetMode="External"/><Relationship Id="rId4896" Type="http://schemas.openxmlformats.org/officeDocument/2006/relationships/hyperlink" Target="http://online.zakon.kz/Document/?doc_id=35287197" TargetMode="External"/><Relationship Id="rId5947" Type="http://schemas.openxmlformats.org/officeDocument/2006/relationships/hyperlink" Target="http://online.zakon.kz/Document/?link_id=1004445003" TargetMode="External"/><Relationship Id="rId8353" Type="http://schemas.openxmlformats.org/officeDocument/2006/relationships/hyperlink" Target="http://online.zakon.kz/Document/?doc_id=31637067" TargetMode="External"/><Relationship Id="rId8560" Type="http://schemas.openxmlformats.org/officeDocument/2006/relationships/hyperlink" Target="http://online.zakon.kz/Document/?doc_id=31635480" TargetMode="External"/><Relationship Id="rId9404" Type="http://schemas.openxmlformats.org/officeDocument/2006/relationships/hyperlink" Target="http://online.zakon.kz/Document/?doc_id=30520170" TargetMode="External"/><Relationship Id="rId9611" Type="http://schemas.openxmlformats.org/officeDocument/2006/relationships/hyperlink" Target="http://online.zakon.kz/Document/?doc_id=31494801" TargetMode="External"/><Relationship Id="rId10076" Type="http://schemas.openxmlformats.org/officeDocument/2006/relationships/hyperlink" Target="http://online.zakon.kz/Document/?doc_id=35287197" TargetMode="External"/><Relationship Id="rId10283" Type="http://schemas.openxmlformats.org/officeDocument/2006/relationships/hyperlink" Target="http://online.zakon.kz/Document/?doc_id=31047987" TargetMode="External"/><Relationship Id="rId32" Type="http://schemas.openxmlformats.org/officeDocument/2006/relationships/hyperlink" Target="http://online.zakon.kz/Document/?doc_id=31635480" TargetMode="External"/><Relationship Id="rId1600" Type="http://schemas.openxmlformats.org/officeDocument/2006/relationships/hyperlink" Target="http://online.zakon.kz/Document/?doc_id=31609276" TargetMode="External"/><Relationship Id="rId3498" Type="http://schemas.openxmlformats.org/officeDocument/2006/relationships/hyperlink" Target="http://online.zakon.kz/Document/?doc_id=30384393" TargetMode="External"/><Relationship Id="rId4549" Type="http://schemas.openxmlformats.org/officeDocument/2006/relationships/hyperlink" Target="http://online.zakon.kz/Document/?doc_id=33594397" TargetMode="External"/><Relationship Id="rId4756" Type="http://schemas.openxmlformats.org/officeDocument/2006/relationships/hyperlink" Target="http://online.zakon.kz/Document/?link_id=1003682746" TargetMode="External"/><Relationship Id="rId4963" Type="http://schemas.openxmlformats.org/officeDocument/2006/relationships/hyperlink" Target="http://online.zakon.kz/Document/?doc_id=31636763" TargetMode="External"/><Relationship Id="rId5807" Type="http://schemas.openxmlformats.org/officeDocument/2006/relationships/hyperlink" Target="http://online.zakon.kz/Document/?doc_id=30777947" TargetMode="External"/><Relationship Id="rId7162" Type="http://schemas.openxmlformats.org/officeDocument/2006/relationships/hyperlink" Target="http://online.zakon.kz/Document/?doc_id=31107548" TargetMode="External"/><Relationship Id="rId8006" Type="http://schemas.openxmlformats.org/officeDocument/2006/relationships/hyperlink" Target="http://online.zakon.kz/Document/?doc_id=31636763" TargetMode="External"/><Relationship Id="rId8213" Type="http://schemas.openxmlformats.org/officeDocument/2006/relationships/hyperlink" Target="http://online.zakon.kz/Document/?doc_id=31540238" TargetMode="External"/><Relationship Id="rId8420" Type="http://schemas.openxmlformats.org/officeDocument/2006/relationships/hyperlink" Target="http://online.zakon.kz/Document/?doc_id=30911314" TargetMode="External"/><Relationship Id="rId10143" Type="http://schemas.openxmlformats.org/officeDocument/2006/relationships/hyperlink" Target="http://online.zakon.kz/Document/?doc_id=31635480" TargetMode="External"/><Relationship Id="rId10350" Type="http://schemas.openxmlformats.org/officeDocument/2006/relationships/hyperlink" Target="http://online.zakon.kz/Document/?doc_id=31637067" TargetMode="External"/><Relationship Id="rId3358" Type="http://schemas.openxmlformats.org/officeDocument/2006/relationships/hyperlink" Target="http://online.zakon.kz/Document/?doc_id=31311025" TargetMode="External"/><Relationship Id="rId3565" Type="http://schemas.openxmlformats.org/officeDocument/2006/relationships/hyperlink" Target="http://online.zakon.kz/Document/?doc_id=31609276" TargetMode="External"/><Relationship Id="rId3772" Type="http://schemas.openxmlformats.org/officeDocument/2006/relationships/hyperlink" Target="http://online.zakon.kz/Document/?doc_id=39558053" TargetMode="External"/><Relationship Id="rId4409" Type="http://schemas.openxmlformats.org/officeDocument/2006/relationships/hyperlink" Target="http://online.zakon.kz/Document/?doc_id=30776033" TargetMode="External"/><Relationship Id="rId4616" Type="http://schemas.openxmlformats.org/officeDocument/2006/relationships/hyperlink" Target="http://online.zakon.kz/Document/?doc_id=37319086" TargetMode="External"/><Relationship Id="rId4823" Type="http://schemas.openxmlformats.org/officeDocument/2006/relationships/hyperlink" Target="http://online.zakon.kz/Document/?doc_id=31633293" TargetMode="External"/><Relationship Id="rId7022" Type="http://schemas.openxmlformats.org/officeDocument/2006/relationships/hyperlink" Target="http://online.zakon.kz/Document/?link_id=1004471000" TargetMode="External"/><Relationship Id="rId7979" Type="http://schemas.openxmlformats.org/officeDocument/2006/relationships/hyperlink" Target="http://online.zakon.kz/Document/?doc_id=31038123" TargetMode="External"/><Relationship Id="rId10003" Type="http://schemas.openxmlformats.org/officeDocument/2006/relationships/hyperlink" Target="http://online.zakon.kz/Document/?doc_id=33818944" TargetMode="External"/><Relationship Id="rId10210" Type="http://schemas.openxmlformats.org/officeDocument/2006/relationships/hyperlink" Target="http://online.zakon.kz/Document/?doc_id=31311025" TargetMode="External"/><Relationship Id="rId279" Type="http://schemas.openxmlformats.org/officeDocument/2006/relationships/hyperlink" Target="http://online.zakon.kz/Document/?doc_id=34329053" TargetMode="External"/><Relationship Id="rId486" Type="http://schemas.openxmlformats.org/officeDocument/2006/relationships/hyperlink" Target="http://online.zakon.kz/Document/?doc_id=32365925" TargetMode="External"/><Relationship Id="rId693" Type="http://schemas.openxmlformats.org/officeDocument/2006/relationships/hyperlink" Target="http://online.zakon.kz/Document/?doc_id=30520170" TargetMode="External"/><Relationship Id="rId2167" Type="http://schemas.openxmlformats.org/officeDocument/2006/relationships/hyperlink" Target="http://online.zakon.kz/Document/?doc_id=31039644" TargetMode="External"/><Relationship Id="rId2374" Type="http://schemas.openxmlformats.org/officeDocument/2006/relationships/hyperlink" Target="http://online.zakon.kz/Document/?doc_id=30367517" TargetMode="External"/><Relationship Id="rId2581" Type="http://schemas.openxmlformats.org/officeDocument/2006/relationships/hyperlink" Target="http://online.zakon.kz/Document/?doc_id=31638466" TargetMode="External"/><Relationship Id="rId3218" Type="http://schemas.openxmlformats.org/officeDocument/2006/relationships/hyperlink" Target="http://online.zakon.kz/Document/?doc_id=34634878" TargetMode="External"/><Relationship Id="rId3425" Type="http://schemas.openxmlformats.org/officeDocument/2006/relationships/hyperlink" Target="http://online.zakon.kz/Document/?doc_id=31637067" TargetMode="External"/><Relationship Id="rId3632" Type="http://schemas.openxmlformats.org/officeDocument/2006/relationships/hyperlink" Target="http://online.zakon.kz/Document/?doc_id=31092989" TargetMode="External"/><Relationship Id="rId6788" Type="http://schemas.openxmlformats.org/officeDocument/2006/relationships/hyperlink" Target="http://online.zakon.kz/Document/?doc_id=30519128" TargetMode="External"/><Relationship Id="rId9194" Type="http://schemas.openxmlformats.org/officeDocument/2006/relationships/hyperlink" Target="http://online.zakon.kz/Document/?link_id=1004719793" TargetMode="External"/><Relationship Id="rId139" Type="http://schemas.openxmlformats.org/officeDocument/2006/relationships/hyperlink" Target="http://online.zakon.kz/Document/?doc_id=31038459" TargetMode="External"/><Relationship Id="rId346" Type="http://schemas.openxmlformats.org/officeDocument/2006/relationships/hyperlink" Target="http://online.zakon.kz/Document/?doc_id=37319086" TargetMode="External"/><Relationship Id="rId553" Type="http://schemas.openxmlformats.org/officeDocument/2006/relationships/hyperlink" Target="http://online.zakon.kz/Document/?doc_id=30519128" TargetMode="External"/><Relationship Id="rId760" Type="http://schemas.openxmlformats.org/officeDocument/2006/relationships/hyperlink" Target="http://online.zakon.kz/Document/?doc_id=37573625" TargetMode="External"/><Relationship Id="rId1183" Type="http://schemas.openxmlformats.org/officeDocument/2006/relationships/hyperlink" Target="http://online.zakon.kz/Document/?doc_id=33818944" TargetMode="External"/><Relationship Id="rId1390" Type="http://schemas.openxmlformats.org/officeDocument/2006/relationships/hyperlink" Target="http://online.zakon.kz/Document/?doc_id=39025340" TargetMode="External"/><Relationship Id="rId2027" Type="http://schemas.openxmlformats.org/officeDocument/2006/relationships/hyperlink" Target="http://online.zakon.kz/Document/?doc_id=31311025" TargetMode="External"/><Relationship Id="rId2234" Type="http://schemas.openxmlformats.org/officeDocument/2006/relationships/hyperlink" Target="http://online.zakon.kz/Document/?doc_id=1006061" TargetMode="External"/><Relationship Id="rId2441" Type="http://schemas.openxmlformats.org/officeDocument/2006/relationships/hyperlink" Target="http://online.zakon.kz/Document/?doc_id=31311025" TargetMode="External"/><Relationship Id="rId5597" Type="http://schemas.openxmlformats.org/officeDocument/2006/relationships/hyperlink" Target="http://online.zakon.kz/Document/?doc_id=31518781" TargetMode="External"/><Relationship Id="rId6995" Type="http://schemas.openxmlformats.org/officeDocument/2006/relationships/hyperlink" Target="http://online.zakon.kz/Document/?doc_id=31313173" TargetMode="External"/><Relationship Id="rId7839" Type="http://schemas.openxmlformats.org/officeDocument/2006/relationships/hyperlink" Target="http://online.zakon.kz/Document/?doc_id=31635480" TargetMode="External"/><Relationship Id="rId9054" Type="http://schemas.openxmlformats.org/officeDocument/2006/relationships/hyperlink" Target="http://online.zakon.kz/Document/?doc_id=31038459" TargetMode="External"/><Relationship Id="rId9261" Type="http://schemas.openxmlformats.org/officeDocument/2006/relationships/hyperlink" Target="http://online.zakon.kz/Document/?doc_id=34634878" TargetMode="External"/><Relationship Id="rId206" Type="http://schemas.openxmlformats.org/officeDocument/2006/relationships/hyperlink" Target="http://online.zakon.kz/Document/?doc_id=30384393" TargetMode="External"/><Relationship Id="rId413" Type="http://schemas.openxmlformats.org/officeDocument/2006/relationships/hyperlink" Target="http://online.zakon.kz/Document/?doc_id=31416500" TargetMode="External"/><Relationship Id="rId1043" Type="http://schemas.openxmlformats.org/officeDocument/2006/relationships/hyperlink" Target="http://online.zakon.kz/Document/?doc_id=30482970" TargetMode="External"/><Relationship Id="rId4199" Type="http://schemas.openxmlformats.org/officeDocument/2006/relationships/hyperlink" Target="http://online.zakon.kz/Document/?doc_id=30536724" TargetMode="External"/><Relationship Id="rId6648" Type="http://schemas.openxmlformats.org/officeDocument/2006/relationships/hyperlink" Target="http://online.zakon.kz/Document/?doc_id=30519128" TargetMode="External"/><Relationship Id="rId6855" Type="http://schemas.openxmlformats.org/officeDocument/2006/relationships/hyperlink" Target="http://online.zakon.kz/Document/?doc_id=35287197" TargetMode="External"/><Relationship Id="rId7906" Type="http://schemas.openxmlformats.org/officeDocument/2006/relationships/hyperlink" Target="http://online.zakon.kz/Document/?doc_id=35110250" TargetMode="External"/><Relationship Id="rId8070" Type="http://schemas.openxmlformats.org/officeDocument/2006/relationships/hyperlink" Target="http://online.zakon.kz/Document/?link_id=1001576396" TargetMode="External"/><Relationship Id="rId9121" Type="http://schemas.openxmlformats.org/officeDocument/2006/relationships/hyperlink" Target="http://online.zakon.kz/Document/?doc_id=37319086" TargetMode="External"/><Relationship Id="rId620" Type="http://schemas.openxmlformats.org/officeDocument/2006/relationships/hyperlink" Target="http://online.zakon.kz/Document/?doc_id=37573625" TargetMode="External"/><Relationship Id="rId1250" Type="http://schemas.openxmlformats.org/officeDocument/2006/relationships/hyperlink" Target="http://online.zakon.kz/Document/?doc_id=31609276" TargetMode="External"/><Relationship Id="rId2301" Type="http://schemas.openxmlformats.org/officeDocument/2006/relationships/hyperlink" Target="http://online.zakon.kz/Document/?doc_id=31481968" TargetMode="External"/><Relationship Id="rId4059" Type="http://schemas.openxmlformats.org/officeDocument/2006/relationships/hyperlink" Target="http://online.zakon.kz/Document/?doc_id=31313173" TargetMode="External"/><Relationship Id="rId5457" Type="http://schemas.openxmlformats.org/officeDocument/2006/relationships/hyperlink" Target="http://online.zakon.kz/Document/?doc_id=31311025" TargetMode="External"/><Relationship Id="rId5664" Type="http://schemas.openxmlformats.org/officeDocument/2006/relationships/hyperlink" Target="http://online.zakon.kz/Document/?doc_id=31518957" TargetMode="External"/><Relationship Id="rId5871" Type="http://schemas.openxmlformats.org/officeDocument/2006/relationships/hyperlink" Target="http://online.zakon.kz/Document/?doc_id=34720541" TargetMode="External"/><Relationship Id="rId6508" Type="http://schemas.openxmlformats.org/officeDocument/2006/relationships/hyperlink" Target="http://online.zakon.kz/Document/?doc_id=31311025" TargetMode="External"/><Relationship Id="rId6715" Type="http://schemas.openxmlformats.org/officeDocument/2006/relationships/hyperlink" Target="http://online.zakon.kz/Document/?doc_id=31287334" TargetMode="External"/><Relationship Id="rId6922" Type="http://schemas.openxmlformats.org/officeDocument/2006/relationships/hyperlink" Target="http://online.zakon.kz/Document/?doc_id=31482402" TargetMode="External"/><Relationship Id="rId1110" Type="http://schemas.openxmlformats.org/officeDocument/2006/relationships/hyperlink" Target="http://online.zakon.kz/Document/?doc_id=30612371" TargetMode="External"/><Relationship Id="rId4266" Type="http://schemas.openxmlformats.org/officeDocument/2006/relationships/hyperlink" Target="http://online.zakon.kz/Document/?doc_id=30777947" TargetMode="External"/><Relationship Id="rId4473" Type="http://schemas.openxmlformats.org/officeDocument/2006/relationships/hyperlink" Target="http://online.zakon.kz/Document/?doc_id=31481968" TargetMode="External"/><Relationship Id="rId4680" Type="http://schemas.openxmlformats.org/officeDocument/2006/relationships/hyperlink" Target="http://online.zakon.kz/Document/?doc_id=31213045" TargetMode="External"/><Relationship Id="rId5317" Type="http://schemas.openxmlformats.org/officeDocument/2006/relationships/hyperlink" Target="http://online.zakon.kz/Document/?doc_id=31039644" TargetMode="External"/><Relationship Id="rId5524" Type="http://schemas.openxmlformats.org/officeDocument/2006/relationships/hyperlink" Target="http://online.zakon.kz/Document/?doc_id=31039644" TargetMode="External"/><Relationship Id="rId5731" Type="http://schemas.openxmlformats.org/officeDocument/2006/relationships/hyperlink" Target="http://online.zakon.kz/Document/?doc_id=30777947" TargetMode="External"/><Relationship Id="rId8887" Type="http://schemas.openxmlformats.org/officeDocument/2006/relationships/hyperlink" Target="http://online.zakon.kz/Document/?doc_id=31610064" TargetMode="External"/><Relationship Id="rId9938" Type="http://schemas.openxmlformats.org/officeDocument/2006/relationships/hyperlink" Target="http://online.zakon.kz/Document/?doc_id=32850755" TargetMode="External"/><Relationship Id="rId1927" Type="http://schemas.openxmlformats.org/officeDocument/2006/relationships/hyperlink" Target="http://online.zakon.kz/Document/?doc_id=30062006" TargetMode="External"/><Relationship Id="rId3075" Type="http://schemas.openxmlformats.org/officeDocument/2006/relationships/hyperlink" Target="http://online.zakon.kz/Document/?doc_id=31355499" TargetMode="External"/><Relationship Id="rId3282" Type="http://schemas.openxmlformats.org/officeDocument/2006/relationships/hyperlink" Target="http://online.zakon.kz/Document/?doc_id=31092989" TargetMode="External"/><Relationship Id="rId4126" Type="http://schemas.openxmlformats.org/officeDocument/2006/relationships/hyperlink" Target="http://online.zakon.kz/Document/?doc_id=31635480" TargetMode="External"/><Relationship Id="rId4333" Type="http://schemas.openxmlformats.org/officeDocument/2006/relationships/hyperlink" Target="http://online.zakon.kz/Document/?doc_id=35287197" TargetMode="External"/><Relationship Id="rId4540" Type="http://schemas.openxmlformats.org/officeDocument/2006/relationships/hyperlink" Target="http://online.zakon.kz/Document/?doc_id=30777947" TargetMode="External"/><Relationship Id="rId7489" Type="http://schemas.openxmlformats.org/officeDocument/2006/relationships/hyperlink" Target="http://online.zakon.kz/Document/?doc_id=1026672" TargetMode="External"/><Relationship Id="rId7696" Type="http://schemas.openxmlformats.org/officeDocument/2006/relationships/hyperlink" Target="http://online.zakon.kz/Document/?doc_id=31305760" TargetMode="External"/><Relationship Id="rId8747" Type="http://schemas.openxmlformats.org/officeDocument/2006/relationships/hyperlink" Target="http://online.zakon.kz/Document/?doc_id=31038459" TargetMode="External"/><Relationship Id="rId8954" Type="http://schemas.openxmlformats.org/officeDocument/2006/relationships/hyperlink" Target="http://online.zakon.kz/Document/?doc_id=30455695" TargetMode="External"/><Relationship Id="rId2091" Type="http://schemas.openxmlformats.org/officeDocument/2006/relationships/hyperlink" Target="http://online.zakon.kz/Document/?doc_id=34634878" TargetMode="External"/><Relationship Id="rId3142" Type="http://schemas.openxmlformats.org/officeDocument/2006/relationships/hyperlink" Target="http://online.zakon.kz/Document/?doc_id=30384393" TargetMode="External"/><Relationship Id="rId4400" Type="http://schemas.openxmlformats.org/officeDocument/2006/relationships/hyperlink" Target="http://online.zakon.kz/Document/?doc_id=31114583" TargetMode="External"/><Relationship Id="rId6298" Type="http://schemas.openxmlformats.org/officeDocument/2006/relationships/hyperlink" Target="http://online.zakon.kz/Document/?doc_id=31416668" TargetMode="External"/><Relationship Id="rId7349" Type="http://schemas.openxmlformats.org/officeDocument/2006/relationships/hyperlink" Target="http://online.zakon.kz/Document/?doc_id=31230569" TargetMode="External"/><Relationship Id="rId7556" Type="http://schemas.openxmlformats.org/officeDocument/2006/relationships/hyperlink" Target="http://online.zakon.kz/Document/?link_id=1001598786" TargetMode="External"/><Relationship Id="rId7763" Type="http://schemas.openxmlformats.org/officeDocument/2006/relationships/hyperlink" Target="http://online.zakon.kz/Document/?doc_id=31482402" TargetMode="External"/><Relationship Id="rId8607" Type="http://schemas.openxmlformats.org/officeDocument/2006/relationships/hyperlink" Target="http://online.zakon.kz/Document/?doc_id=31311025" TargetMode="External"/><Relationship Id="rId270" Type="http://schemas.openxmlformats.org/officeDocument/2006/relationships/hyperlink" Target="http://online.zakon.kz/Document/?doc_id=37573625" TargetMode="External"/><Relationship Id="rId3002" Type="http://schemas.openxmlformats.org/officeDocument/2006/relationships/hyperlink" Target="http://online.zakon.kz/Document/?doc_id=31224480" TargetMode="External"/><Relationship Id="rId6158" Type="http://schemas.openxmlformats.org/officeDocument/2006/relationships/hyperlink" Target="http://online.zakon.kz/Document/?doc_id=30618149" TargetMode="External"/><Relationship Id="rId6365" Type="http://schemas.openxmlformats.org/officeDocument/2006/relationships/hyperlink" Target="http://online.zakon.kz/Document/?doc_id=31481968" TargetMode="External"/><Relationship Id="rId6572" Type="http://schemas.openxmlformats.org/officeDocument/2006/relationships/hyperlink" Target="http://online.zakon.kz/Document/?doc_id=31632426" TargetMode="External"/><Relationship Id="rId7209" Type="http://schemas.openxmlformats.org/officeDocument/2006/relationships/hyperlink" Target="http://online.zakon.kz/Document/?doc_id=35287197" TargetMode="External"/><Relationship Id="rId7416" Type="http://schemas.openxmlformats.org/officeDocument/2006/relationships/hyperlink" Target="http://online.zakon.kz/Document/?doc_id=31410888" TargetMode="External"/><Relationship Id="rId7970" Type="http://schemas.openxmlformats.org/officeDocument/2006/relationships/hyperlink" Target="http://online.zakon.kz/Document/?doc_id=31226414" TargetMode="External"/><Relationship Id="rId8814" Type="http://schemas.openxmlformats.org/officeDocument/2006/relationships/hyperlink" Target="http://online.zakon.kz/Document/?doc_id=31310967" TargetMode="External"/><Relationship Id="rId130" Type="http://schemas.openxmlformats.org/officeDocument/2006/relationships/hyperlink" Target="http://online.zakon.kz/Document/?doc_id=30777947" TargetMode="External"/><Relationship Id="rId3959" Type="http://schemas.openxmlformats.org/officeDocument/2006/relationships/hyperlink" Target="http://online.zakon.kz/Document/?doc_id=31038459" TargetMode="External"/><Relationship Id="rId5174" Type="http://schemas.openxmlformats.org/officeDocument/2006/relationships/hyperlink" Target="http://online.zakon.kz/Document/?doc_id=30777947" TargetMode="External"/><Relationship Id="rId5381" Type="http://schemas.openxmlformats.org/officeDocument/2006/relationships/hyperlink" Target="http://online.zakon.kz/Document/?doc_id=31637067" TargetMode="External"/><Relationship Id="rId6018" Type="http://schemas.openxmlformats.org/officeDocument/2006/relationships/hyperlink" Target="http://online.zakon.kz/Document/?doc_id=31676666" TargetMode="External"/><Relationship Id="rId6225" Type="http://schemas.openxmlformats.org/officeDocument/2006/relationships/hyperlink" Target="http://online.zakon.kz/Document/?doc_id=31092989" TargetMode="External"/><Relationship Id="rId7623" Type="http://schemas.openxmlformats.org/officeDocument/2006/relationships/hyperlink" Target="http://online.zakon.kz/Document/?doc_id=39426110" TargetMode="External"/><Relationship Id="rId7830" Type="http://schemas.openxmlformats.org/officeDocument/2006/relationships/hyperlink" Target="http://online.zakon.kz/Document/?doc_id=31482402" TargetMode="External"/><Relationship Id="rId2768" Type="http://schemas.openxmlformats.org/officeDocument/2006/relationships/hyperlink" Target="http://online.zakon.kz/Document/?doc_id=31637067" TargetMode="External"/><Relationship Id="rId2975" Type="http://schemas.openxmlformats.org/officeDocument/2006/relationships/hyperlink" Target="http://online.zakon.kz/Document/?doc_id=39231914" TargetMode="External"/><Relationship Id="rId3819" Type="http://schemas.openxmlformats.org/officeDocument/2006/relationships/hyperlink" Target="http://online.zakon.kz/Document/?doc_id=31092989" TargetMode="External"/><Relationship Id="rId5034" Type="http://schemas.openxmlformats.org/officeDocument/2006/relationships/hyperlink" Target="http://online.zakon.kz/Document/?doc_id=31313173" TargetMode="External"/><Relationship Id="rId6432" Type="http://schemas.openxmlformats.org/officeDocument/2006/relationships/hyperlink" Target="http://online.zakon.kz/Document/?doc_id=39872841" TargetMode="External"/><Relationship Id="rId9588" Type="http://schemas.openxmlformats.org/officeDocument/2006/relationships/hyperlink" Target="http://online.zakon.kz/Document/?doc_id=34935644" TargetMode="External"/><Relationship Id="rId9795" Type="http://schemas.openxmlformats.org/officeDocument/2006/relationships/hyperlink" Target="http://online.zakon.kz/Document/?doc_id=30088335" TargetMode="External"/><Relationship Id="rId947" Type="http://schemas.openxmlformats.org/officeDocument/2006/relationships/hyperlink" Target="http://online.zakon.kz/Document/?doc_id=39605522" TargetMode="External"/><Relationship Id="rId1577" Type="http://schemas.openxmlformats.org/officeDocument/2006/relationships/hyperlink" Target="http://online.zakon.kz/Document/?doc_id=34024799" TargetMode="External"/><Relationship Id="rId1784" Type="http://schemas.openxmlformats.org/officeDocument/2006/relationships/hyperlink" Target="http://online.zakon.kz/Document/?doc_id=31482402" TargetMode="External"/><Relationship Id="rId1991" Type="http://schemas.openxmlformats.org/officeDocument/2006/relationships/hyperlink" Target="http://online.zakon.kz/Document/?doc_id=34476241" TargetMode="External"/><Relationship Id="rId2628" Type="http://schemas.openxmlformats.org/officeDocument/2006/relationships/hyperlink" Target="http://online.zakon.kz/Document/?doc_id=30863195" TargetMode="External"/><Relationship Id="rId2835" Type="http://schemas.openxmlformats.org/officeDocument/2006/relationships/hyperlink" Target="http://online.zakon.kz/Document/?doc_id=31637067" TargetMode="External"/><Relationship Id="rId4190" Type="http://schemas.openxmlformats.org/officeDocument/2006/relationships/hyperlink" Target="http://online.zakon.kz/Document/?doc_id=35079297" TargetMode="External"/><Relationship Id="rId5241" Type="http://schemas.openxmlformats.org/officeDocument/2006/relationships/hyperlink" Target="http://online.zakon.kz/Document/?doc_id=31635480" TargetMode="External"/><Relationship Id="rId8397" Type="http://schemas.openxmlformats.org/officeDocument/2006/relationships/hyperlink" Target="http://online.zakon.kz/Document/?doc_id=31310967" TargetMode="External"/><Relationship Id="rId9448" Type="http://schemas.openxmlformats.org/officeDocument/2006/relationships/hyperlink" Target="http://online.zakon.kz/Document/?doc_id=31635480" TargetMode="External"/><Relationship Id="rId9655" Type="http://schemas.openxmlformats.org/officeDocument/2006/relationships/hyperlink" Target="http://online.zakon.kz/Document/?doc_id=31353992" TargetMode="External"/><Relationship Id="rId9862" Type="http://schemas.openxmlformats.org/officeDocument/2006/relationships/hyperlink" Target="http://online.zakon.kz/Document/?doc_id=37573625" TargetMode="External"/><Relationship Id="rId76" Type="http://schemas.openxmlformats.org/officeDocument/2006/relationships/hyperlink" Target="http://online.zakon.kz/Document/?doc_id=31481968" TargetMode="External"/><Relationship Id="rId807" Type="http://schemas.openxmlformats.org/officeDocument/2006/relationships/hyperlink" Target="http://online.zakon.kz/Document/?doc_id=1006061" TargetMode="External"/><Relationship Id="rId1437" Type="http://schemas.openxmlformats.org/officeDocument/2006/relationships/hyperlink" Target="http://online.zakon.kz/Document/?doc_id=31650592" TargetMode="External"/><Relationship Id="rId1644" Type="http://schemas.openxmlformats.org/officeDocument/2006/relationships/hyperlink" Target="http://online.zakon.kz/Document/?doc_id=30617206" TargetMode="External"/><Relationship Id="rId1851" Type="http://schemas.openxmlformats.org/officeDocument/2006/relationships/hyperlink" Target="http://online.zakon.kz/Document/?doc_id=31481968" TargetMode="External"/><Relationship Id="rId2902" Type="http://schemas.openxmlformats.org/officeDocument/2006/relationships/hyperlink" Target="http://online.zakon.kz/Document/?doc_id=30565746" TargetMode="External"/><Relationship Id="rId4050" Type="http://schemas.openxmlformats.org/officeDocument/2006/relationships/hyperlink" Target="http://online.zakon.kz/Document/?doc_id=31311025" TargetMode="External"/><Relationship Id="rId5101" Type="http://schemas.openxmlformats.org/officeDocument/2006/relationships/hyperlink" Target="http://online.zakon.kz/Document/?doc_id=1013880" TargetMode="External"/><Relationship Id="rId8257" Type="http://schemas.openxmlformats.org/officeDocument/2006/relationships/hyperlink" Target="http://online.zakon.kz/Document/?doc_id=30520170" TargetMode="External"/><Relationship Id="rId8464" Type="http://schemas.openxmlformats.org/officeDocument/2006/relationships/hyperlink" Target="http://online.zakon.kz/Document/?doc_id=31152273" TargetMode="External"/><Relationship Id="rId8671" Type="http://schemas.openxmlformats.org/officeDocument/2006/relationships/hyperlink" Target="http://online.zakon.kz/Document/?doc_id=31635480" TargetMode="External"/><Relationship Id="rId9308" Type="http://schemas.openxmlformats.org/officeDocument/2006/relationships/hyperlink" Target="http://online.zakon.kz/Document/?doc_id=31038459" TargetMode="External"/><Relationship Id="rId9515" Type="http://schemas.openxmlformats.org/officeDocument/2006/relationships/hyperlink" Target="http://online.zakon.kz/Document/?doc_id=34395948" TargetMode="External"/><Relationship Id="rId9722" Type="http://schemas.openxmlformats.org/officeDocument/2006/relationships/hyperlink" Target="http://online.zakon.kz/Document/?doc_id=33745225" TargetMode="External"/><Relationship Id="rId10187" Type="http://schemas.openxmlformats.org/officeDocument/2006/relationships/hyperlink" Target="http://online.zakon.kz/Document/?doc_id=31637067" TargetMode="External"/><Relationship Id="rId10394" Type="http://schemas.openxmlformats.org/officeDocument/2006/relationships/hyperlink" Target="http://online.zakon.kz/Document/?doc_id=31548557" TargetMode="External"/><Relationship Id="rId1504" Type="http://schemas.openxmlformats.org/officeDocument/2006/relationships/hyperlink" Target="http://online.zakon.kz/Document/?doc_id=30863195" TargetMode="External"/><Relationship Id="rId1711" Type="http://schemas.openxmlformats.org/officeDocument/2006/relationships/hyperlink" Target="http://online.zakon.kz/Document/?doc_id=30520170" TargetMode="External"/><Relationship Id="rId4867" Type="http://schemas.openxmlformats.org/officeDocument/2006/relationships/hyperlink" Target="http://online.zakon.kz/Document/?doc_id=39924867" TargetMode="External"/><Relationship Id="rId7066" Type="http://schemas.openxmlformats.org/officeDocument/2006/relationships/hyperlink" Target="http://online.zakon.kz/Document/?doc_id=35743173" TargetMode="External"/><Relationship Id="rId7273" Type="http://schemas.openxmlformats.org/officeDocument/2006/relationships/hyperlink" Target="http://online.zakon.kz/Document/?doc_id=31311025" TargetMode="External"/><Relationship Id="rId7480" Type="http://schemas.openxmlformats.org/officeDocument/2006/relationships/hyperlink" Target="http://online.zakon.kz/Document/?doc_id=39605522" TargetMode="External"/><Relationship Id="rId8117" Type="http://schemas.openxmlformats.org/officeDocument/2006/relationships/hyperlink" Target="http://online.zakon.kz/Document/?doc_id=1026672" TargetMode="External"/><Relationship Id="rId8324" Type="http://schemas.openxmlformats.org/officeDocument/2006/relationships/hyperlink" Target="http://online.zakon.kz/Document/?doc_id=31637067" TargetMode="External"/><Relationship Id="rId8531" Type="http://schemas.openxmlformats.org/officeDocument/2006/relationships/hyperlink" Target="http://online.zakon.kz/Document/?doc_id=31610064" TargetMode="External"/><Relationship Id="rId10047" Type="http://schemas.openxmlformats.org/officeDocument/2006/relationships/hyperlink" Target="http://online.zakon.kz/Document/?doc_id=31574644" TargetMode="External"/><Relationship Id="rId10254" Type="http://schemas.openxmlformats.org/officeDocument/2006/relationships/hyperlink" Target="http://online.zakon.kz/Document/?doc_id=32850755" TargetMode="External"/><Relationship Id="rId3469" Type="http://schemas.openxmlformats.org/officeDocument/2006/relationships/hyperlink" Target="http://online.zakon.kz/Document/?doc_id=34634878" TargetMode="External"/><Relationship Id="rId3676" Type="http://schemas.openxmlformats.org/officeDocument/2006/relationships/hyperlink" Target="http://online.zakon.kz/Document/?doc_id=30005663" TargetMode="External"/><Relationship Id="rId5918" Type="http://schemas.openxmlformats.org/officeDocument/2006/relationships/hyperlink" Target="http://online.zakon.kz/Document/?doc_id=30770874" TargetMode="External"/><Relationship Id="rId6082" Type="http://schemas.openxmlformats.org/officeDocument/2006/relationships/hyperlink" Target="http://online.zakon.kz/Document/?doc_id=30367517" TargetMode="External"/><Relationship Id="rId7133" Type="http://schemas.openxmlformats.org/officeDocument/2006/relationships/hyperlink" Target="http://online.zakon.kz/Document/?doc_id=31039644" TargetMode="External"/><Relationship Id="rId7340" Type="http://schemas.openxmlformats.org/officeDocument/2006/relationships/hyperlink" Target="http://online.zakon.kz/Document/?doc_id=30911327" TargetMode="External"/><Relationship Id="rId10461" Type="http://schemas.openxmlformats.org/officeDocument/2006/relationships/hyperlink" Target="http://online.zakon.kz/Document/?doc_id=33818944" TargetMode="External"/><Relationship Id="rId597" Type="http://schemas.openxmlformats.org/officeDocument/2006/relationships/hyperlink" Target="http://online.zakon.kz/Document/?doc_id=31661691" TargetMode="External"/><Relationship Id="rId2278" Type="http://schemas.openxmlformats.org/officeDocument/2006/relationships/hyperlink" Target="http://online.zakon.kz/Document/?doc_id=30565746" TargetMode="External"/><Relationship Id="rId2485" Type="http://schemas.openxmlformats.org/officeDocument/2006/relationships/hyperlink" Target="http://online.zakon.kz/Document/?doc_id=30567816" TargetMode="External"/><Relationship Id="rId3329" Type="http://schemas.openxmlformats.org/officeDocument/2006/relationships/hyperlink" Target="http://online.zakon.kz/Document/?doc_id=31635480" TargetMode="External"/><Relationship Id="rId3883" Type="http://schemas.openxmlformats.org/officeDocument/2006/relationships/hyperlink" Target="http://online.zakon.kz/Document/?doc_id=31073401" TargetMode="External"/><Relationship Id="rId4727" Type="http://schemas.openxmlformats.org/officeDocument/2006/relationships/hyperlink" Target="http://online.zakon.kz/Document/?doc_id=30777947" TargetMode="External"/><Relationship Id="rId4934" Type="http://schemas.openxmlformats.org/officeDocument/2006/relationships/hyperlink" Target="http://online.zakon.kz/Document/?doc_id=30776033" TargetMode="External"/><Relationship Id="rId7200" Type="http://schemas.openxmlformats.org/officeDocument/2006/relationships/hyperlink" Target="http://online.zakon.kz/Document/?doc_id=31482402" TargetMode="External"/><Relationship Id="rId9098" Type="http://schemas.openxmlformats.org/officeDocument/2006/relationships/hyperlink" Target="http://online.zakon.kz/Document/?doc_id=37319086" TargetMode="External"/><Relationship Id="rId10114" Type="http://schemas.openxmlformats.org/officeDocument/2006/relationships/hyperlink" Target="http://online.zakon.kz/Document/?link_id=1001540289" TargetMode="External"/><Relationship Id="rId10321" Type="http://schemas.openxmlformats.org/officeDocument/2006/relationships/hyperlink" Target="http://online.zakon.kz/Document/?doc_id=31609276" TargetMode="External"/><Relationship Id="rId457" Type="http://schemas.openxmlformats.org/officeDocument/2006/relationships/hyperlink" Target="http://online.zakon.kz/Document/?doc_id=31635480" TargetMode="External"/><Relationship Id="rId1087" Type="http://schemas.openxmlformats.org/officeDocument/2006/relationships/hyperlink" Target="http://online.zakon.kz/Document/?doc_id=31092989" TargetMode="External"/><Relationship Id="rId1294" Type="http://schemas.openxmlformats.org/officeDocument/2006/relationships/hyperlink" Target="http://online.zakon.kz/Document/?doc_id=39025340" TargetMode="External"/><Relationship Id="rId2138" Type="http://schemas.openxmlformats.org/officeDocument/2006/relationships/hyperlink" Target="http://online.zakon.kz/Document/?link_id=1005171391" TargetMode="External"/><Relationship Id="rId2692" Type="http://schemas.openxmlformats.org/officeDocument/2006/relationships/hyperlink" Target="http://online.zakon.kz/Document/?doc_id=31212253" TargetMode="External"/><Relationship Id="rId3536" Type="http://schemas.openxmlformats.org/officeDocument/2006/relationships/hyperlink" Target="http://online.zakon.kz/Document/?doc_id=31038459" TargetMode="External"/><Relationship Id="rId3743" Type="http://schemas.openxmlformats.org/officeDocument/2006/relationships/hyperlink" Target="http://online.zakon.kz/Document/?doc_id=31038459" TargetMode="External"/><Relationship Id="rId3950" Type="http://schemas.openxmlformats.org/officeDocument/2006/relationships/hyperlink" Target="http://online.zakon.kz/Document/?doc_id=31092989" TargetMode="External"/><Relationship Id="rId6899" Type="http://schemas.openxmlformats.org/officeDocument/2006/relationships/hyperlink" Target="http://online.zakon.kz/Document/?doc_id=30565746" TargetMode="External"/><Relationship Id="rId9165" Type="http://schemas.openxmlformats.org/officeDocument/2006/relationships/hyperlink" Target="http://online.zakon.kz/Document/?doc_id=31405151" TargetMode="External"/><Relationship Id="rId664" Type="http://schemas.openxmlformats.org/officeDocument/2006/relationships/hyperlink" Target="http://online.zakon.kz/Document/?doc_id=37319086" TargetMode="External"/><Relationship Id="rId871" Type="http://schemas.openxmlformats.org/officeDocument/2006/relationships/hyperlink" Target="http://online.zakon.kz/Document/?doc_id=31635480" TargetMode="External"/><Relationship Id="rId2345" Type="http://schemas.openxmlformats.org/officeDocument/2006/relationships/hyperlink" Target="http://online.zakon.kz/Document/?doc_id=31741234" TargetMode="External"/><Relationship Id="rId2552" Type="http://schemas.openxmlformats.org/officeDocument/2006/relationships/hyperlink" Target="http://online.zakon.kz/Document/?doc_id=30565746" TargetMode="External"/><Relationship Id="rId3603" Type="http://schemas.openxmlformats.org/officeDocument/2006/relationships/hyperlink" Target="http://online.zakon.kz/Document/?link_id=1002011034" TargetMode="External"/><Relationship Id="rId3810" Type="http://schemas.openxmlformats.org/officeDocument/2006/relationships/hyperlink" Target="http://online.zakon.kz/Document/?doc_id=38516651" TargetMode="External"/><Relationship Id="rId6759" Type="http://schemas.openxmlformats.org/officeDocument/2006/relationships/hyperlink" Target="http://online.zakon.kz/Document/?doc_id=31481968" TargetMode="External"/><Relationship Id="rId6966" Type="http://schemas.openxmlformats.org/officeDocument/2006/relationships/hyperlink" Target="http://online.zakon.kz/Document/?doc_id=35374731" TargetMode="External"/><Relationship Id="rId9372" Type="http://schemas.openxmlformats.org/officeDocument/2006/relationships/hyperlink" Target="http://online.zakon.kz/Document/?doc_id=33818944" TargetMode="External"/><Relationship Id="rId317" Type="http://schemas.openxmlformats.org/officeDocument/2006/relationships/hyperlink" Target="http://online.zakon.kz/Document/?doc_id=32776323" TargetMode="External"/><Relationship Id="rId524" Type="http://schemas.openxmlformats.org/officeDocument/2006/relationships/hyperlink" Target="http://online.zakon.kz/Document/?doc_id=31039644" TargetMode="External"/><Relationship Id="rId731" Type="http://schemas.openxmlformats.org/officeDocument/2006/relationships/hyperlink" Target="http://online.zakon.kz/Document/?doc_id=33818944" TargetMode="External"/><Relationship Id="rId1154" Type="http://schemas.openxmlformats.org/officeDocument/2006/relationships/hyperlink" Target="http://online.zakon.kz/Document/?doc_id=30559806" TargetMode="External"/><Relationship Id="rId1361" Type="http://schemas.openxmlformats.org/officeDocument/2006/relationships/hyperlink" Target="http://online.zakon.kz/Document/?doc_id=30777947" TargetMode="External"/><Relationship Id="rId2205" Type="http://schemas.openxmlformats.org/officeDocument/2006/relationships/hyperlink" Target="http://online.zakon.kz/Document/?doc_id=31092989" TargetMode="External"/><Relationship Id="rId2412" Type="http://schemas.openxmlformats.org/officeDocument/2006/relationships/hyperlink" Target="http://online.zakon.kz/Document/?doc_id=31311025" TargetMode="External"/><Relationship Id="rId5568" Type="http://schemas.openxmlformats.org/officeDocument/2006/relationships/hyperlink" Target="http://online.zakon.kz/Document/?doc_id=31092989" TargetMode="External"/><Relationship Id="rId5775" Type="http://schemas.openxmlformats.org/officeDocument/2006/relationships/hyperlink" Target="http://online.zakon.kz/Document/?doc_id=31610064" TargetMode="External"/><Relationship Id="rId5982" Type="http://schemas.openxmlformats.org/officeDocument/2006/relationships/hyperlink" Target="http://online.zakon.kz/Document/?doc_id=30519128" TargetMode="External"/><Relationship Id="rId6619" Type="http://schemas.openxmlformats.org/officeDocument/2006/relationships/hyperlink" Target="http://online.zakon.kz/Document/?doc_id=38272081" TargetMode="External"/><Relationship Id="rId6826" Type="http://schemas.openxmlformats.org/officeDocument/2006/relationships/hyperlink" Target="http://online.zakon.kz/Document/?doc_id=30384393" TargetMode="External"/><Relationship Id="rId8181" Type="http://schemas.openxmlformats.org/officeDocument/2006/relationships/hyperlink" Target="http://online.zakon.kz/Document/?doc_id=30367517" TargetMode="External"/><Relationship Id="rId9025" Type="http://schemas.openxmlformats.org/officeDocument/2006/relationships/hyperlink" Target="http://online.zakon.kz/Document/?doc_id=31481968" TargetMode="External"/><Relationship Id="rId9232" Type="http://schemas.openxmlformats.org/officeDocument/2006/relationships/hyperlink" Target="http://online.zakon.kz/Document/?doc_id=1016416" TargetMode="External"/><Relationship Id="rId1014" Type="http://schemas.openxmlformats.org/officeDocument/2006/relationships/hyperlink" Target="http://online.zakon.kz/Document/?doc_id=31482402" TargetMode="External"/><Relationship Id="rId1221" Type="http://schemas.openxmlformats.org/officeDocument/2006/relationships/hyperlink" Target="http://online.zakon.kz/Document/?doc_id=31482402" TargetMode="External"/><Relationship Id="rId4377" Type="http://schemas.openxmlformats.org/officeDocument/2006/relationships/hyperlink" Target="http://online.zakon.kz/Document/?doc_id=31635480" TargetMode="External"/><Relationship Id="rId4584" Type="http://schemas.openxmlformats.org/officeDocument/2006/relationships/hyperlink" Target="http://online.zakon.kz/Document/?doc_id=31311025" TargetMode="External"/><Relationship Id="rId4791" Type="http://schemas.openxmlformats.org/officeDocument/2006/relationships/hyperlink" Target="http://online.zakon.kz/Document/?doc_id=31491334" TargetMode="External"/><Relationship Id="rId5428" Type="http://schemas.openxmlformats.org/officeDocument/2006/relationships/hyperlink" Target="http://online.zakon.kz/Document/?doc_id=39605522" TargetMode="External"/><Relationship Id="rId5635" Type="http://schemas.openxmlformats.org/officeDocument/2006/relationships/hyperlink" Target="http://online.zakon.kz/Document/?doc_id=31311025" TargetMode="External"/><Relationship Id="rId5842" Type="http://schemas.openxmlformats.org/officeDocument/2006/relationships/hyperlink" Target="http://online.zakon.kz/Document/?doc_id=31056064" TargetMode="External"/><Relationship Id="rId8041" Type="http://schemas.openxmlformats.org/officeDocument/2006/relationships/hyperlink" Target="http://online.zakon.kz/Document/?doc_id=31609276" TargetMode="External"/><Relationship Id="rId8998" Type="http://schemas.openxmlformats.org/officeDocument/2006/relationships/hyperlink" Target="http://online.zakon.kz/Document/?doc_id=31092989" TargetMode="External"/><Relationship Id="rId3186" Type="http://schemas.openxmlformats.org/officeDocument/2006/relationships/hyperlink" Target="http://online.zakon.kz/Document/?doc_id=30519128" TargetMode="External"/><Relationship Id="rId3393" Type="http://schemas.openxmlformats.org/officeDocument/2006/relationships/hyperlink" Target="http://online.zakon.kz/Document/?doc_id=31635480" TargetMode="External"/><Relationship Id="rId4237" Type="http://schemas.openxmlformats.org/officeDocument/2006/relationships/hyperlink" Target="http://online.zakon.kz/Document/?doc_id=31635480" TargetMode="External"/><Relationship Id="rId4444" Type="http://schemas.openxmlformats.org/officeDocument/2006/relationships/hyperlink" Target="http://online.zakon.kz/Document/?doc_id=39025340" TargetMode="External"/><Relationship Id="rId4651" Type="http://schemas.openxmlformats.org/officeDocument/2006/relationships/hyperlink" Target="http://online.zakon.kz/Document/?doc_id=31092989" TargetMode="External"/><Relationship Id="rId3046" Type="http://schemas.openxmlformats.org/officeDocument/2006/relationships/hyperlink" Target="http://online.zakon.kz/Document/?doc_id=33123837" TargetMode="External"/><Relationship Id="rId3253" Type="http://schemas.openxmlformats.org/officeDocument/2006/relationships/hyperlink" Target="http://online.zakon.kz/Document/?link_id=1001571402" TargetMode="External"/><Relationship Id="rId3460" Type="http://schemas.openxmlformats.org/officeDocument/2006/relationships/hyperlink" Target="http://online.zakon.kz/Document/?doc_id=38910832" TargetMode="External"/><Relationship Id="rId4304" Type="http://schemas.openxmlformats.org/officeDocument/2006/relationships/hyperlink" Target="http://online.zakon.kz/Document/?doc_id=30776033" TargetMode="External"/><Relationship Id="rId5702" Type="http://schemas.openxmlformats.org/officeDocument/2006/relationships/hyperlink" Target="http://online.zakon.kz/Document/?doc_id=31038459" TargetMode="External"/><Relationship Id="rId8858" Type="http://schemas.openxmlformats.org/officeDocument/2006/relationships/hyperlink" Target="http://online.zakon.kz/Document/?doc_id=30777947" TargetMode="External"/><Relationship Id="rId9909" Type="http://schemas.openxmlformats.org/officeDocument/2006/relationships/hyperlink" Target="http://online.zakon.kz/Document/?doc_id=30448496" TargetMode="External"/><Relationship Id="rId174" Type="http://schemas.openxmlformats.org/officeDocument/2006/relationships/hyperlink" Target="http://online.zakon.kz/Document/?doc_id=39025340" TargetMode="External"/><Relationship Id="rId381" Type="http://schemas.openxmlformats.org/officeDocument/2006/relationships/hyperlink" Target="http://online.zakon.kz/Document/?doc_id=34634878" TargetMode="External"/><Relationship Id="rId2062" Type="http://schemas.openxmlformats.org/officeDocument/2006/relationships/hyperlink" Target="http://online.zakon.kz/Document/?doc_id=31481968" TargetMode="External"/><Relationship Id="rId3113" Type="http://schemas.openxmlformats.org/officeDocument/2006/relationships/hyperlink" Target="http://online.zakon.kz/Document/?doc_id=30565746" TargetMode="External"/><Relationship Id="rId4511" Type="http://schemas.openxmlformats.org/officeDocument/2006/relationships/hyperlink" Target="http://online.zakon.kz/Document/?doc_id=31213045" TargetMode="External"/><Relationship Id="rId6269" Type="http://schemas.openxmlformats.org/officeDocument/2006/relationships/hyperlink" Target="http://online.zakon.kz/Document/?doc_id=31635480" TargetMode="External"/><Relationship Id="rId7667" Type="http://schemas.openxmlformats.org/officeDocument/2006/relationships/hyperlink" Target="http://online.zakon.kz/Document/?doc_id=31311025" TargetMode="External"/><Relationship Id="rId7874" Type="http://schemas.openxmlformats.org/officeDocument/2006/relationships/hyperlink" Target="http://online.zakon.kz/Document/?doc_id=30922138" TargetMode="External"/><Relationship Id="rId8718" Type="http://schemas.openxmlformats.org/officeDocument/2006/relationships/hyperlink" Target="http://online.zakon.kz/Document/?doc_id=31637067" TargetMode="External"/><Relationship Id="rId8925" Type="http://schemas.openxmlformats.org/officeDocument/2006/relationships/hyperlink" Target="http://online.zakon.kz/Document/?doc_id=31224480" TargetMode="External"/><Relationship Id="rId241" Type="http://schemas.openxmlformats.org/officeDocument/2006/relationships/hyperlink" Target="http://online.zakon.kz/Document/?doc_id=32949777" TargetMode="External"/><Relationship Id="rId3320" Type="http://schemas.openxmlformats.org/officeDocument/2006/relationships/hyperlink" Target="http://online.zakon.kz/Document/?doc_id=31408632" TargetMode="External"/><Relationship Id="rId5078" Type="http://schemas.openxmlformats.org/officeDocument/2006/relationships/hyperlink" Target="http://online.zakon.kz/Document/?link_id=1003682745" TargetMode="External"/><Relationship Id="rId6476" Type="http://schemas.openxmlformats.org/officeDocument/2006/relationships/hyperlink" Target="http://online.zakon.kz/Document/?doc_id=30567816" TargetMode="External"/><Relationship Id="rId6683" Type="http://schemas.openxmlformats.org/officeDocument/2006/relationships/hyperlink" Target="http://online.zakon.kz/Document/?doc_id=30567816" TargetMode="External"/><Relationship Id="rId6890" Type="http://schemas.openxmlformats.org/officeDocument/2006/relationships/hyperlink" Target="http://online.zakon.kz/Document/?doc_id=31311025" TargetMode="External"/><Relationship Id="rId7527" Type="http://schemas.openxmlformats.org/officeDocument/2006/relationships/hyperlink" Target="http://online.zakon.kz/Document/?doc_id=30944824" TargetMode="External"/><Relationship Id="rId7734" Type="http://schemas.openxmlformats.org/officeDocument/2006/relationships/hyperlink" Target="http://online.zakon.kz/Document/?doc_id=31034509" TargetMode="External"/><Relationship Id="rId7941" Type="http://schemas.openxmlformats.org/officeDocument/2006/relationships/hyperlink" Target="http://online.zakon.kz/Document/?doc_id=39879187" TargetMode="External"/><Relationship Id="rId2879" Type="http://schemas.openxmlformats.org/officeDocument/2006/relationships/hyperlink" Target="http://online.zakon.kz/Document/?doc_id=34634878" TargetMode="External"/><Relationship Id="rId5285" Type="http://schemas.openxmlformats.org/officeDocument/2006/relationships/hyperlink" Target="http://online.zakon.kz/Document/?doc_id=30919824" TargetMode="External"/><Relationship Id="rId5492" Type="http://schemas.openxmlformats.org/officeDocument/2006/relationships/hyperlink" Target="http://online.zakon.kz/Document/?doc_id=31637067" TargetMode="External"/><Relationship Id="rId6129" Type="http://schemas.openxmlformats.org/officeDocument/2006/relationships/hyperlink" Target="http://online.zakon.kz/Document/?doc_id=33594397" TargetMode="External"/><Relationship Id="rId6336" Type="http://schemas.openxmlformats.org/officeDocument/2006/relationships/hyperlink" Target="http://online.zakon.kz/Document/?doc_id=30567816" TargetMode="External"/><Relationship Id="rId6543" Type="http://schemas.openxmlformats.org/officeDocument/2006/relationships/hyperlink" Target="http://online.zakon.kz/Document/?doc_id=31038459" TargetMode="External"/><Relationship Id="rId6750" Type="http://schemas.openxmlformats.org/officeDocument/2006/relationships/hyperlink" Target="http://online.zakon.kz/Document/?doc_id=30567816" TargetMode="External"/><Relationship Id="rId7801" Type="http://schemas.openxmlformats.org/officeDocument/2006/relationships/hyperlink" Target="http://online.zakon.kz/Document/?doc_id=30437217" TargetMode="External"/><Relationship Id="rId9699" Type="http://schemas.openxmlformats.org/officeDocument/2006/relationships/hyperlink" Target="http://online.zakon.kz/Document/?doc_id=31311025" TargetMode="External"/><Relationship Id="rId101" Type="http://schemas.openxmlformats.org/officeDocument/2006/relationships/hyperlink" Target="http://online.zakon.kz/Document/?doc_id=33818944" TargetMode="External"/><Relationship Id="rId1688" Type="http://schemas.openxmlformats.org/officeDocument/2006/relationships/hyperlink" Target="http://online.zakon.kz/Document/?link_id=1003505397" TargetMode="External"/><Relationship Id="rId1895" Type="http://schemas.openxmlformats.org/officeDocument/2006/relationships/hyperlink" Target="http://online.zakon.kz/Document/?doc_id=31635480" TargetMode="External"/><Relationship Id="rId2739" Type="http://schemas.openxmlformats.org/officeDocument/2006/relationships/hyperlink" Target="http://online.zakon.kz/Document/?doc_id=36220057" TargetMode="External"/><Relationship Id="rId2946" Type="http://schemas.openxmlformats.org/officeDocument/2006/relationships/hyperlink" Target="http://online.zakon.kz/Document/?doc_id=31039644" TargetMode="External"/><Relationship Id="rId4094" Type="http://schemas.openxmlformats.org/officeDocument/2006/relationships/hyperlink" Target="http://online.zakon.kz/Document/?doc_id=31313173" TargetMode="External"/><Relationship Id="rId5145" Type="http://schemas.openxmlformats.org/officeDocument/2006/relationships/hyperlink" Target="http://online.zakon.kz/Document/?doc_id=31371710" TargetMode="External"/><Relationship Id="rId5352" Type="http://schemas.openxmlformats.org/officeDocument/2006/relationships/hyperlink" Target="http://online.zakon.kz/Document/?doc_id=31320527" TargetMode="External"/><Relationship Id="rId6403" Type="http://schemas.openxmlformats.org/officeDocument/2006/relationships/hyperlink" Target="http://online.zakon.kz/Document/?doc_id=31038459" TargetMode="External"/><Relationship Id="rId6610" Type="http://schemas.openxmlformats.org/officeDocument/2006/relationships/hyperlink" Target="http://online.zakon.kz/Document/?doc_id=30092011" TargetMode="External"/><Relationship Id="rId9559" Type="http://schemas.openxmlformats.org/officeDocument/2006/relationships/hyperlink" Target="http://online.zakon.kz/Document/?doc_id=34658045" TargetMode="External"/><Relationship Id="rId9766" Type="http://schemas.openxmlformats.org/officeDocument/2006/relationships/hyperlink" Target="http://online.zakon.kz/Document/?doc_id=31575506" TargetMode="External"/><Relationship Id="rId9973" Type="http://schemas.openxmlformats.org/officeDocument/2006/relationships/hyperlink" Target="http://online.zakon.kz/Document/?doc_id=30567816" TargetMode="External"/><Relationship Id="rId918" Type="http://schemas.openxmlformats.org/officeDocument/2006/relationships/hyperlink" Target="http://online.zakon.kz/Document/?doc_id=33818944" TargetMode="External"/><Relationship Id="rId1548" Type="http://schemas.openxmlformats.org/officeDocument/2006/relationships/hyperlink" Target="http://online.zakon.kz/Document/?doc_id=31637067" TargetMode="External"/><Relationship Id="rId1755" Type="http://schemas.openxmlformats.org/officeDocument/2006/relationships/hyperlink" Target="http://online.zakon.kz/Document/?doc_id=31038459" TargetMode="External"/><Relationship Id="rId4161" Type="http://schemas.openxmlformats.org/officeDocument/2006/relationships/hyperlink" Target="http://online.zakon.kz/Document/?doc_id=31313173" TargetMode="External"/><Relationship Id="rId5005" Type="http://schemas.openxmlformats.org/officeDocument/2006/relationships/hyperlink" Target="http://online.zakon.kz/Document/?doc_id=31518957" TargetMode="External"/><Relationship Id="rId5212" Type="http://schemas.openxmlformats.org/officeDocument/2006/relationships/hyperlink" Target="http://online.zakon.kz/Document/?doc_id=30776062" TargetMode="External"/><Relationship Id="rId8368" Type="http://schemas.openxmlformats.org/officeDocument/2006/relationships/hyperlink" Target="http://online.zakon.kz/Document/?doc_id=31661691" TargetMode="External"/><Relationship Id="rId8575" Type="http://schemas.openxmlformats.org/officeDocument/2006/relationships/hyperlink" Target="http://online.zakon.kz/Document/?doc_id=34395948" TargetMode="External"/><Relationship Id="rId8782" Type="http://schemas.openxmlformats.org/officeDocument/2006/relationships/hyperlink" Target="http://online.zakon.kz/Document/?doc_id=30984362" TargetMode="External"/><Relationship Id="rId9419" Type="http://schemas.openxmlformats.org/officeDocument/2006/relationships/hyperlink" Target="http://online.zakon.kz/Document/?doc_id=34926238" TargetMode="External"/><Relationship Id="rId9626" Type="http://schemas.openxmlformats.org/officeDocument/2006/relationships/hyperlink" Target="http://online.zakon.kz/Document/?doc_id=39025340" TargetMode="External"/><Relationship Id="rId10298" Type="http://schemas.openxmlformats.org/officeDocument/2006/relationships/hyperlink" Target="http://online.zakon.kz/Document/?doc_id=31038459" TargetMode="External"/><Relationship Id="rId1408" Type="http://schemas.openxmlformats.org/officeDocument/2006/relationships/hyperlink" Target="http://online.zakon.kz/Document/?doc_id=37573625" TargetMode="External"/><Relationship Id="rId1962" Type="http://schemas.openxmlformats.org/officeDocument/2006/relationships/hyperlink" Target="http://online.zakon.kz/Document/?doc_id=30519128" TargetMode="External"/><Relationship Id="rId2806" Type="http://schemas.openxmlformats.org/officeDocument/2006/relationships/hyperlink" Target="http://online.zakon.kz/Document/?doc_id=39605522" TargetMode="External"/><Relationship Id="rId4021" Type="http://schemas.openxmlformats.org/officeDocument/2006/relationships/hyperlink" Target="http://online.zakon.kz/Document/?doc_id=34395948" TargetMode="External"/><Relationship Id="rId7177" Type="http://schemas.openxmlformats.org/officeDocument/2006/relationships/hyperlink" Target="http://online.zakon.kz/Document/?doc_id=30455695" TargetMode="External"/><Relationship Id="rId7384" Type="http://schemas.openxmlformats.org/officeDocument/2006/relationships/hyperlink" Target="http://online.zakon.kz/Document/?doc_id=31230569" TargetMode="External"/><Relationship Id="rId7591" Type="http://schemas.openxmlformats.org/officeDocument/2006/relationships/hyperlink" Target="http://online.zakon.kz/Document/?doc_id=34395948" TargetMode="External"/><Relationship Id="rId8228" Type="http://schemas.openxmlformats.org/officeDocument/2006/relationships/hyperlink" Target="http://online.zakon.kz/Document/?doc_id=33818944" TargetMode="External"/><Relationship Id="rId8435" Type="http://schemas.openxmlformats.org/officeDocument/2006/relationships/hyperlink" Target="http://online.zakon.kz/Document/?link_id=1003610157" TargetMode="External"/><Relationship Id="rId9833" Type="http://schemas.openxmlformats.org/officeDocument/2006/relationships/hyperlink" Target="http://online.zakon.kz/Document/?doc_id=31482402" TargetMode="External"/><Relationship Id="rId47" Type="http://schemas.openxmlformats.org/officeDocument/2006/relationships/hyperlink" Target="http://online.zakon.kz/Document/?doc_id=30565746" TargetMode="External"/><Relationship Id="rId1615" Type="http://schemas.openxmlformats.org/officeDocument/2006/relationships/hyperlink" Target="http://online.zakon.kz/Document/?doc_id=34024799" TargetMode="External"/><Relationship Id="rId1822" Type="http://schemas.openxmlformats.org/officeDocument/2006/relationships/hyperlink" Target="http://online.zakon.kz/Document/?doc_id=31548683" TargetMode="External"/><Relationship Id="rId4978" Type="http://schemas.openxmlformats.org/officeDocument/2006/relationships/hyperlink" Target="http://online.zakon.kz/Document/?doc_id=31313173" TargetMode="External"/><Relationship Id="rId6193" Type="http://schemas.openxmlformats.org/officeDocument/2006/relationships/hyperlink" Target="http://online.zakon.kz/Document/?doc_id=31408632" TargetMode="External"/><Relationship Id="rId7037" Type="http://schemas.openxmlformats.org/officeDocument/2006/relationships/hyperlink" Target="http://online.zakon.kz/Document/?doc_id=35596318" TargetMode="External"/><Relationship Id="rId7244" Type="http://schemas.openxmlformats.org/officeDocument/2006/relationships/hyperlink" Target="http://online.zakon.kz/Document/?doc_id=31636763" TargetMode="External"/><Relationship Id="rId8642" Type="http://schemas.openxmlformats.org/officeDocument/2006/relationships/hyperlink" Target="http://online.zakon.kz/Document/?doc_id=31637067" TargetMode="External"/><Relationship Id="rId9900" Type="http://schemas.openxmlformats.org/officeDocument/2006/relationships/hyperlink" Target="http://online.zakon.kz/Document/?doc_id=31637067" TargetMode="External"/><Relationship Id="rId10158" Type="http://schemas.openxmlformats.org/officeDocument/2006/relationships/hyperlink" Target="http://online.zakon.kz/Document/?doc_id=30381446" TargetMode="External"/><Relationship Id="rId10365" Type="http://schemas.openxmlformats.org/officeDocument/2006/relationships/hyperlink" Target="http://online.zakon.kz/Document/?doc_id=31038459" TargetMode="External"/><Relationship Id="rId3787" Type="http://schemas.openxmlformats.org/officeDocument/2006/relationships/hyperlink" Target="http://online.zakon.kz/Document/?doc_id=30519128" TargetMode="External"/><Relationship Id="rId3994" Type="http://schemas.openxmlformats.org/officeDocument/2006/relationships/hyperlink" Target="http://online.zakon.kz/Document/?doc_id=31610064" TargetMode="External"/><Relationship Id="rId4838" Type="http://schemas.openxmlformats.org/officeDocument/2006/relationships/hyperlink" Target="http://online.zakon.kz/Document/?doc_id=35079297" TargetMode="External"/><Relationship Id="rId6053" Type="http://schemas.openxmlformats.org/officeDocument/2006/relationships/hyperlink" Target="http://online.zakon.kz/Document/?doc_id=39605522" TargetMode="External"/><Relationship Id="rId7451" Type="http://schemas.openxmlformats.org/officeDocument/2006/relationships/hyperlink" Target="http://online.zakon.kz/Document/?doc_id=31609276" TargetMode="External"/><Relationship Id="rId8502" Type="http://schemas.openxmlformats.org/officeDocument/2006/relationships/hyperlink" Target="http://online.zakon.kz/Document/?doc_id=30443284" TargetMode="External"/><Relationship Id="rId10018" Type="http://schemas.openxmlformats.org/officeDocument/2006/relationships/hyperlink" Target="http://online.zakon.kz/Document/?doc_id=31635262" TargetMode="External"/><Relationship Id="rId10225" Type="http://schemas.openxmlformats.org/officeDocument/2006/relationships/hyperlink" Target="http://online.zakon.kz/Document/?doc_id=31635480" TargetMode="External"/><Relationship Id="rId10432" Type="http://schemas.openxmlformats.org/officeDocument/2006/relationships/hyperlink" Target="http://online.zakon.kz/Document/?doc_id=39025340" TargetMode="External"/><Relationship Id="rId2389" Type="http://schemas.openxmlformats.org/officeDocument/2006/relationships/hyperlink" Target="http://online.zakon.kz/Document/?doc_id=31092989" TargetMode="External"/><Relationship Id="rId2596" Type="http://schemas.openxmlformats.org/officeDocument/2006/relationships/hyperlink" Target="http://online.zakon.kz/Document/?doc_id=31113740" TargetMode="External"/><Relationship Id="rId3647" Type="http://schemas.openxmlformats.org/officeDocument/2006/relationships/hyperlink" Target="http://online.zakon.kz/Document/?doc_id=39025340" TargetMode="External"/><Relationship Id="rId3854" Type="http://schemas.openxmlformats.org/officeDocument/2006/relationships/hyperlink" Target="http://online.zakon.kz/Document/?doc_id=31092989" TargetMode="External"/><Relationship Id="rId4905" Type="http://schemas.openxmlformats.org/officeDocument/2006/relationships/hyperlink" Target="http://online.zakon.kz/Document/?doc_id=39231914" TargetMode="External"/><Relationship Id="rId6260" Type="http://schemas.openxmlformats.org/officeDocument/2006/relationships/hyperlink" Target="http://online.zakon.kz/Document/?doc_id=31313173" TargetMode="External"/><Relationship Id="rId7104" Type="http://schemas.openxmlformats.org/officeDocument/2006/relationships/hyperlink" Target="http://online.zakon.kz/Document/?doc_id=31313173" TargetMode="External"/><Relationship Id="rId7311" Type="http://schemas.openxmlformats.org/officeDocument/2006/relationships/hyperlink" Target="http://online.zakon.kz/Document/?doc_id=31112859" TargetMode="External"/><Relationship Id="rId568" Type="http://schemas.openxmlformats.org/officeDocument/2006/relationships/hyperlink" Target="http://online.zakon.kz/Document/?doc_id=37319086" TargetMode="External"/><Relationship Id="rId775" Type="http://schemas.openxmlformats.org/officeDocument/2006/relationships/hyperlink" Target="http://online.zakon.kz/Document/?doc_id=30443287" TargetMode="External"/><Relationship Id="rId982" Type="http://schemas.openxmlformats.org/officeDocument/2006/relationships/hyperlink" Target="http://online.zakon.kz/Document/?doc_id=30520170" TargetMode="External"/><Relationship Id="rId1198" Type="http://schemas.openxmlformats.org/officeDocument/2006/relationships/hyperlink" Target="http://online.zakon.kz/Document/?doc_id=30520170" TargetMode="External"/><Relationship Id="rId2249" Type="http://schemas.openxmlformats.org/officeDocument/2006/relationships/hyperlink" Target="http://online.zakon.kz/Document/?doc_id=31482402" TargetMode="External"/><Relationship Id="rId2456" Type="http://schemas.openxmlformats.org/officeDocument/2006/relationships/hyperlink" Target="http://online.zakon.kz/Document/?doc_id=35287197" TargetMode="External"/><Relationship Id="rId2663" Type="http://schemas.openxmlformats.org/officeDocument/2006/relationships/hyperlink" Target="http://online.zakon.kz/Document/?doc_id=31025535" TargetMode="External"/><Relationship Id="rId2870" Type="http://schemas.openxmlformats.org/officeDocument/2006/relationships/hyperlink" Target="http://online.zakon.kz/Document/?doc_id=30502383" TargetMode="External"/><Relationship Id="rId3507" Type="http://schemas.openxmlformats.org/officeDocument/2006/relationships/hyperlink" Target="http://online.zakon.kz/Document/?doc_id=39605522" TargetMode="External"/><Relationship Id="rId3714" Type="http://schemas.openxmlformats.org/officeDocument/2006/relationships/hyperlink" Target="http://online.zakon.kz/Document/?doc_id=30519128" TargetMode="External"/><Relationship Id="rId3921" Type="http://schemas.openxmlformats.org/officeDocument/2006/relationships/hyperlink" Target="http://online.zakon.kz/Document/?doc_id=39611917" TargetMode="External"/><Relationship Id="rId6120" Type="http://schemas.openxmlformats.org/officeDocument/2006/relationships/hyperlink" Target="http://online.zakon.kz/Document/?doc_id=31417820" TargetMode="External"/><Relationship Id="rId9069" Type="http://schemas.openxmlformats.org/officeDocument/2006/relationships/hyperlink" Target="http://online.zakon.kz/Document/?doc_id=31637067" TargetMode="External"/><Relationship Id="rId9276" Type="http://schemas.openxmlformats.org/officeDocument/2006/relationships/hyperlink" Target="http://online.zakon.kz/Document/?doc_id=37573625" TargetMode="External"/><Relationship Id="rId9483" Type="http://schemas.openxmlformats.org/officeDocument/2006/relationships/hyperlink" Target="http://online.zakon.kz/Document/?doc_id=31645319" TargetMode="External"/><Relationship Id="rId9690" Type="http://schemas.openxmlformats.org/officeDocument/2006/relationships/hyperlink" Target="http://online.zakon.kz/Document/?doc_id=30777947" TargetMode="External"/><Relationship Id="rId428" Type="http://schemas.openxmlformats.org/officeDocument/2006/relationships/hyperlink" Target="http://online.zakon.kz/Document/?doc_id=30777947" TargetMode="External"/><Relationship Id="rId635" Type="http://schemas.openxmlformats.org/officeDocument/2006/relationships/hyperlink" Target="http://online.zakon.kz/Document/?doc_id=33818944" TargetMode="External"/><Relationship Id="rId842" Type="http://schemas.openxmlformats.org/officeDocument/2006/relationships/hyperlink" Target="http://online.zakon.kz/Document/?doc_id=37573625" TargetMode="External"/><Relationship Id="rId1058" Type="http://schemas.openxmlformats.org/officeDocument/2006/relationships/hyperlink" Target="http://online.zakon.kz/Document/?doc_id=34395948" TargetMode="External"/><Relationship Id="rId1265" Type="http://schemas.openxmlformats.org/officeDocument/2006/relationships/hyperlink" Target="http://online.zakon.kz/Document/?doc_id=30834906" TargetMode="External"/><Relationship Id="rId1472" Type="http://schemas.openxmlformats.org/officeDocument/2006/relationships/hyperlink" Target="http://online.zakon.kz/Document/?doc_id=31661691" TargetMode="External"/><Relationship Id="rId2109" Type="http://schemas.openxmlformats.org/officeDocument/2006/relationships/hyperlink" Target="http://online.zakon.kz/Document/?doc_id=30770874" TargetMode="External"/><Relationship Id="rId2316" Type="http://schemas.openxmlformats.org/officeDocument/2006/relationships/hyperlink" Target="http://online.zakon.kz/Document/?doc_id=31313173" TargetMode="External"/><Relationship Id="rId2523" Type="http://schemas.openxmlformats.org/officeDocument/2006/relationships/hyperlink" Target="http://online.zakon.kz/Document/?doc_id=30519128" TargetMode="External"/><Relationship Id="rId2730" Type="http://schemas.openxmlformats.org/officeDocument/2006/relationships/hyperlink" Target="http://online.zakon.kz/Document/?doc_id=31635480" TargetMode="External"/><Relationship Id="rId5679" Type="http://schemas.openxmlformats.org/officeDocument/2006/relationships/hyperlink" Target="http://online.zakon.kz/Document/?doc_id=31092989" TargetMode="External"/><Relationship Id="rId5886" Type="http://schemas.openxmlformats.org/officeDocument/2006/relationships/hyperlink" Target="http://online.zakon.kz/Document/?doc_id=31313173" TargetMode="External"/><Relationship Id="rId8085" Type="http://schemas.openxmlformats.org/officeDocument/2006/relationships/hyperlink" Target="http://online.zakon.kz/Document/?doc_id=30520170" TargetMode="External"/><Relationship Id="rId8292" Type="http://schemas.openxmlformats.org/officeDocument/2006/relationships/hyperlink" Target="http://online.zakon.kz/Document/?doc_id=31092989" TargetMode="External"/><Relationship Id="rId9136" Type="http://schemas.openxmlformats.org/officeDocument/2006/relationships/hyperlink" Target="http://online.zakon.kz/Document/?doc_id=31038459" TargetMode="External"/><Relationship Id="rId9343" Type="http://schemas.openxmlformats.org/officeDocument/2006/relationships/hyperlink" Target="http://online.zakon.kz/Document/?doc_id=33454633" TargetMode="External"/><Relationship Id="rId9550" Type="http://schemas.openxmlformats.org/officeDocument/2006/relationships/hyperlink" Target="http://online.zakon.kz/Document/?link_id=1005793857" TargetMode="External"/><Relationship Id="rId702" Type="http://schemas.openxmlformats.org/officeDocument/2006/relationships/hyperlink" Target="http://online.zakon.kz/Document/?doc_id=31070128" TargetMode="External"/><Relationship Id="rId1125" Type="http://schemas.openxmlformats.org/officeDocument/2006/relationships/hyperlink" Target="http://online.zakon.kz/Document/?doc_id=31311025" TargetMode="External"/><Relationship Id="rId1332" Type="http://schemas.openxmlformats.org/officeDocument/2006/relationships/hyperlink" Target="http://online.zakon.kz/Document/?doc_id=31490818" TargetMode="External"/><Relationship Id="rId4488" Type="http://schemas.openxmlformats.org/officeDocument/2006/relationships/hyperlink" Target="http://online.zakon.kz/Document/?doc_id=31311025" TargetMode="External"/><Relationship Id="rId4695" Type="http://schemas.openxmlformats.org/officeDocument/2006/relationships/hyperlink" Target="http://online.zakon.kz/Document/?doc_id=39605522" TargetMode="External"/><Relationship Id="rId5539" Type="http://schemas.openxmlformats.org/officeDocument/2006/relationships/hyperlink" Target="http://online.zakon.kz/Document/?doc_id=31635480" TargetMode="External"/><Relationship Id="rId6937" Type="http://schemas.openxmlformats.org/officeDocument/2006/relationships/hyperlink" Target="http://online.zakon.kz/Document/?link_id=1002725119" TargetMode="External"/><Relationship Id="rId8152" Type="http://schemas.openxmlformats.org/officeDocument/2006/relationships/hyperlink" Target="http://online.zakon.kz/Document/?doc_id=31318175" TargetMode="External"/><Relationship Id="rId9203" Type="http://schemas.openxmlformats.org/officeDocument/2006/relationships/hyperlink" Target="http://online.zakon.kz/Document/?doc_id=31637067" TargetMode="External"/><Relationship Id="rId9410" Type="http://schemas.openxmlformats.org/officeDocument/2006/relationships/hyperlink" Target="http://online.zakon.kz/Document/?doc_id=31518958" TargetMode="External"/><Relationship Id="rId10082" Type="http://schemas.openxmlformats.org/officeDocument/2006/relationships/hyperlink" Target="http://online.zakon.kz/Document/?doc_id=31635480" TargetMode="External"/><Relationship Id="rId3297" Type="http://schemas.openxmlformats.org/officeDocument/2006/relationships/hyperlink" Target="http://online.zakon.kz/Document/?doc_id=30524078" TargetMode="External"/><Relationship Id="rId4348" Type="http://schemas.openxmlformats.org/officeDocument/2006/relationships/hyperlink" Target="http://online.zakon.kz/Document/?doc_id=30519128" TargetMode="External"/><Relationship Id="rId5746" Type="http://schemas.openxmlformats.org/officeDocument/2006/relationships/hyperlink" Target="http://online.zakon.kz/Document/?doc_id=30777947" TargetMode="External"/><Relationship Id="rId5953" Type="http://schemas.openxmlformats.org/officeDocument/2006/relationships/hyperlink" Target="http://online.zakon.kz/Document/?doc_id=39025340" TargetMode="External"/><Relationship Id="rId8012" Type="http://schemas.openxmlformats.org/officeDocument/2006/relationships/hyperlink" Target="http://online.zakon.kz/Document/?doc_id=31629530" TargetMode="External"/><Relationship Id="rId3157" Type="http://schemas.openxmlformats.org/officeDocument/2006/relationships/hyperlink" Target="http://online.zakon.kz/Document/?doc_id=39558053" TargetMode="External"/><Relationship Id="rId4555" Type="http://schemas.openxmlformats.org/officeDocument/2006/relationships/hyperlink" Target="http://online.zakon.kz/Document/?doc_id=31114583" TargetMode="External"/><Relationship Id="rId4762" Type="http://schemas.openxmlformats.org/officeDocument/2006/relationships/hyperlink" Target="http://online.zakon.kz/Document/?doc_id=31610064" TargetMode="External"/><Relationship Id="rId5606" Type="http://schemas.openxmlformats.org/officeDocument/2006/relationships/hyperlink" Target="http://online.zakon.kz/Document/?doc_id=31482402" TargetMode="External"/><Relationship Id="rId5813" Type="http://schemas.openxmlformats.org/officeDocument/2006/relationships/hyperlink" Target="http://online.zakon.kz/Document/?doc_id=31038459" TargetMode="External"/><Relationship Id="rId8969" Type="http://schemas.openxmlformats.org/officeDocument/2006/relationships/hyperlink" Target="http://online.zakon.kz/Document/?doc_id=31518781" TargetMode="External"/><Relationship Id="rId285" Type="http://schemas.openxmlformats.org/officeDocument/2006/relationships/hyperlink" Target="http://online.zakon.kz/Document/?doc_id=31610064" TargetMode="External"/><Relationship Id="rId3364" Type="http://schemas.openxmlformats.org/officeDocument/2006/relationships/hyperlink" Target="http://online.zakon.kz/Document/?doc_id=30863195" TargetMode="External"/><Relationship Id="rId3571" Type="http://schemas.openxmlformats.org/officeDocument/2006/relationships/hyperlink" Target="http://online.zakon.kz/Document/?doc_id=31657775" TargetMode="External"/><Relationship Id="rId4208" Type="http://schemas.openxmlformats.org/officeDocument/2006/relationships/hyperlink" Target="http://online.zakon.kz/Document/?doc_id=39605522" TargetMode="External"/><Relationship Id="rId4415" Type="http://schemas.openxmlformats.org/officeDocument/2006/relationships/hyperlink" Target="http://online.zakon.kz/Document/?doc_id=31114583" TargetMode="External"/><Relationship Id="rId4622" Type="http://schemas.openxmlformats.org/officeDocument/2006/relationships/hyperlink" Target="http://online.zakon.kz/Document/?doc_id=30863195" TargetMode="External"/><Relationship Id="rId7778" Type="http://schemas.openxmlformats.org/officeDocument/2006/relationships/hyperlink" Target="http://online.zakon.kz/Document/?doc_id=31311025" TargetMode="External"/><Relationship Id="rId7985" Type="http://schemas.openxmlformats.org/officeDocument/2006/relationships/hyperlink" Target="http://online.zakon.kz/Document/?doc_id=31482402" TargetMode="External"/><Relationship Id="rId8829" Type="http://schemas.openxmlformats.org/officeDocument/2006/relationships/hyperlink" Target="http://online.zakon.kz/Document/?doc_id=30834906" TargetMode="External"/><Relationship Id="rId492" Type="http://schemas.openxmlformats.org/officeDocument/2006/relationships/hyperlink" Target="http://online.zakon.kz/Document/?doc_id=31684333" TargetMode="External"/><Relationship Id="rId2173" Type="http://schemas.openxmlformats.org/officeDocument/2006/relationships/hyperlink" Target="http://online.zakon.kz/Document/?doc_id=1007159" TargetMode="External"/><Relationship Id="rId2380" Type="http://schemas.openxmlformats.org/officeDocument/2006/relationships/hyperlink" Target="http://online.zakon.kz/Document/?doc_id=31092989" TargetMode="External"/><Relationship Id="rId3017" Type="http://schemas.openxmlformats.org/officeDocument/2006/relationships/hyperlink" Target="http://online.zakon.kz/Document/?doc_id=31481968" TargetMode="External"/><Relationship Id="rId3224" Type="http://schemas.openxmlformats.org/officeDocument/2006/relationships/hyperlink" Target="http://online.zakon.kz/Document/?link_id=1005461038" TargetMode="External"/><Relationship Id="rId3431" Type="http://schemas.openxmlformats.org/officeDocument/2006/relationships/hyperlink" Target="http://online.zakon.kz/Document/?doc_id=31635480" TargetMode="External"/><Relationship Id="rId6587" Type="http://schemas.openxmlformats.org/officeDocument/2006/relationships/hyperlink" Target="http://online.zakon.kz/Document/?doc_id=30458056" TargetMode="External"/><Relationship Id="rId6794" Type="http://schemas.openxmlformats.org/officeDocument/2006/relationships/hyperlink" Target="http://online.zakon.kz/Document/?doc_id=30519128" TargetMode="External"/><Relationship Id="rId7638" Type="http://schemas.openxmlformats.org/officeDocument/2006/relationships/hyperlink" Target="http://online.zakon.kz/Document/?doc_id=35860018" TargetMode="External"/><Relationship Id="rId7845" Type="http://schemas.openxmlformats.org/officeDocument/2006/relationships/hyperlink" Target="http://online.zakon.kz/Document/?doc_id=31311025" TargetMode="External"/><Relationship Id="rId145" Type="http://schemas.openxmlformats.org/officeDocument/2006/relationships/hyperlink" Target="http://online.zakon.kz/Document/?doc_id=39605522" TargetMode="External"/><Relationship Id="rId352" Type="http://schemas.openxmlformats.org/officeDocument/2006/relationships/hyperlink" Target="http://online.zakon.kz/Document/?doc_id=31624683" TargetMode="External"/><Relationship Id="rId2033" Type="http://schemas.openxmlformats.org/officeDocument/2006/relationships/hyperlink" Target="http://online.zakon.kz/Document/?doc_id=35079297" TargetMode="External"/><Relationship Id="rId2240" Type="http://schemas.openxmlformats.org/officeDocument/2006/relationships/hyperlink" Target="http://online.zakon.kz/Document/?doc_id=31609276" TargetMode="External"/><Relationship Id="rId5189" Type="http://schemas.openxmlformats.org/officeDocument/2006/relationships/hyperlink" Target="http://online.zakon.kz/Document/?doc_id=31518781" TargetMode="External"/><Relationship Id="rId5396" Type="http://schemas.openxmlformats.org/officeDocument/2006/relationships/hyperlink" Target="http://online.zakon.kz/Document/?doc_id=31038459" TargetMode="External"/><Relationship Id="rId6447" Type="http://schemas.openxmlformats.org/officeDocument/2006/relationships/hyperlink" Target="http://online.zakon.kz/Document/?doc_id=31637067" TargetMode="External"/><Relationship Id="rId6654" Type="http://schemas.openxmlformats.org/officeDocument/2006/relationships/hyperlink" Target="http://online.zakon.kz/Document/?doc_id=31635480" TargetMode="External"/><Relationship Id="rId6861" Type="http://schemas.openxmlformats.org/officeDocument/2006/relationships/hyperlink" Target="http://online.zakon.kz/Document/?doc_id=39605522" TargetMode="External"/><Relationship Id="rId7705" Type="http://schemas.openxmlformats.org/officeDocument/2006/relationships/hyperlink" Target="http://online.zakon.kz/Document/?doc_id=31305760" TargetMode="External"/><Relationship Id="rId9060" Type="http://schemas.openxmlformats.org/officeDocument/2006/relationships/hyperlink" Target="http://online.zakon.kz/Document/?link_id=1004471102" TargetMode="External"/><Relationship Id="rId212" Type="http://schemas.openxmlformats.org/officeDocument/2006/relationships/hyperlink" Target="http://online.zakon.kz/Document/?doc_id=31637067" TargetMode="External"/><Relationship Id="rId1799" Type="http://schemas.openxmlformats.org/officeDocument/2006/relationships/hyperlink" Target="http://online.zakon.kz/Document/?doc_id=31311025" TargetMode="External"/><Relationship Id="rId2100" Type="http://schemas.openxmlformats.org/officeDocument/2006/relationships/hyperlink" Target="http://online.zakon.kz/Document/?doc_id=39605522" TargetMode="External"/><Relationship Id="rId5049" Type="http://schemas.openxmlformats.org/officeDocument/2006/relationships/hyperlink" Target="http://online.zakon.kz/Document/?doc_id=34395948" TargetMode="External"/><Relationship Id="rId5256" Type="http://schemas.openxmlformats.org/officeDocument/2006/relationships/hyperlink" Target="http://online.zakon.kz/Document/?doc_id=31635480" TargetMode="External"/><Relationship Id="rId5463" Type="http://schemas.openxmlformats.org/officeDocument/2006/relationships/hyperlink" Target="http://online.zakon.kz/Document/?doc_id=31637067" TargetMode="External"/><Relationship Id="rId5670" Type="http://schemas.openxmlformats.org/officeDocument/2006/relationships/hyperlink" Target="http://online.zakon.kz/Document/?doc_id=31236986" TargetMode="External"/><Relationship Id="rId6307" Type="http://schemas.openxmlformats.org/officeDocument/2006/relationships/hyperlink" Target="http://online.zakon.kz/Document/?link_id=1001850241" TargetMode="External"/><Relationship Id="rId6514" Type="http://schemas.openxmlformats.org/officeDocument/2006/relationships/hyperlink" Target="http://online.zakon.kz/Document/?doc_id=31243243" TargetMode="External"/><Relationship Id="rId7912" Type="http://schemas.openxmlformats.org/officeDocument/2006/relationships/hyperlink" Target="http://online.zakon.kz/Document/?doc_id=31134496" TargetMode="External"/><Relationship Id="rId4065" Type="http://schemas.openxmlformats.org/officeDocument/2006/relationships/hyperlink" Target="http://online.zakon.kz/Document/?doc_id=31038459" TargetMode="External"/><Relationship Id="rId4272" Type="http://schemas.openxmlformats.org/officeDocument/2006/relationships/hyperlink" Target="http://online.zakon.kz/Document/?doc_id=31313173" TargetMode="External"/><Relationship Id="rId5116" Type="http://schemas.openxmlformats.org/officeDocument/2006/relationships/hyperlink" Target="http://online.zakon.kz/Document/?doc_id=30519128" TargetMode="External"/><Relationship Id="rId5323" Type="http://schemas.openxmlformats.org/officeDocument/2006/relationships/hyperlink" Target="http://online.zakon.kz/Document/?link_id=1005008575" TargetMode="External"/><Relationship Id="rId6721" Type="http://schemas.openxmlformats.org/officeDocument/2006/relationships/hyperlink" Target="http://online.zakon.kz/Document/?doc_id=30384393" TargetMode="External"/><Relationship Id="rId8479" Type="http://schemas.openxmlformats.org/officeDocument/2006/relationships/hyperlink" Target="http://online.zakon.kz/Document/?doc_id=35287197" TargetMode="External"/><Relationship Id="rId9877" Type="http://schemas.openxmlformats.org/officeDocument/2006/relationships/hyperlink" Target="http://online.zakon.kz/Document/?doc_id=31548557" TargetMode="External"/><Relationship Id="rId1659" Type="http://schemas.openxmlformats.org/officeDocument/2006/relationships/hyperlink" Target="http://online.zakon.kz/Document/?doc_id=30777947" TargetMode="External"/><Relationship Id="rId1866" Type="http://schemas.openxmlformats.org/officeDocument/2006/relationships/hyperlink" Target="http://online.zakon.kz/Document/?doc_id=30384558" TargetMode="External"/><Relationship Id="rId2917" Type="http://schemas.openxmlformats.org/officeDocument/2006/relationships/hyperlink" Target="http://online.zakon.kz/Document/?link_id=1005462038" TargetMode="External"/><Relationship Id="rId3081" Type="http://schemas.openxmlformats.org/officeDocument/2006/relationships/hyperlink" Target="http://online.zakon.kz/Document/?doc_id=31637067" TargetMode="External"/><Relationship Id="rId4132" Type="http://schemas.openxmlformats.org/officeDocument/2006/relationships/hyperlink" Target="http://online.zakon.kz/Document/?doc_id=30863195" TargetMode="External"/><Relationship Id="rId5530" Type="http://schemas.openxmlformats.org/officeDocument/2006/relationships/hyperlink" Target="http://online.zakon.kz/Document/?doc_id=31038459" TargetMode="External"/><Relationship Id="rId7288" Type="http://schemas.openxmlformats.org/officeDocument/2006/relationships/hyperlink" Target="http://online.zakon.kz/Document/?doc_id=30519128" TargetMode="External"/><Relationship Id="rId8686" Type="http://schemas.openxmlformats.org/officeDocument/2006/relationships/hyperlink" Target="http://online.zakon.kz/Document/?doc_id=31635480" TargetMode="External"/><Relationship Id="rId8893" Type="http://schemas.openxmlformats.org/officeDocument/2006/relationships/hyperlink" Target="http://online.zakon.kz/Document/?doc_id=30777947" TargetMode="External"/><Relationship Id="rId9737" Type="http://schemas.openxmlformats.org/officeDocument/2006/relationships/hyperlink" Target="http://online.zakon.kz/Document/?doc_id=30449190" TargetMode="External"/><Relationship Id="rId9944" Type="http://schemas.openxmlformats.org/officeDocument/2006/relationships/hyperlink" Target="http://online.zakon.kz/Document/?doc_id=30777947" TargetMode="External"/><Relationship Id="rId1519" Type="http://schemas.openxmlformats.org/officeDocument/2006/relationships/hyperlink" Target="http://online.zakon.kz/Document/?doc_id=30381446" TargetMode="External"/><Relationship Id="rId1726" Type="http://schemas.openxmlformats.org/officeDocument/2006/relationships/hyperlink" Target="http://online.zakon.kz/Document/?doc_id=31311025" TargetMode="External"/><Relationship Id="rId1933" Type="http://schemas.openxmlformats.org/officeDocument/2006/relationships/hyperlink" Target="http://online.zakon.kz/Document/?doc_id=30367517" TargetMode="External"/><Relationship Id="rId6097" Type="http://schemas.openxmlformats.org/officeDocument/2006/relationships/hyperlink" Target="http://online.zakon.kz/Document/?doc_id=31645663" TargetMode="External"/><Relationship Id="rId7495" Type="http://schemas.openxmlformats.org/officeDocument/2006/relationships/hyperlink" Target="http://online.zakon.kz/Document/?doc_id=1026672" TargetMode="External"/><Relationship Id="rId8339" Type="http://schemas.openxmlformats.org/officeDocument/2006/relationships/hyperlink" Target="http://online.zakon.kz/Document/?doc_id=31038459" TargetMode="External"/><Relationship Id="rId8546" Type="http://schemas.openxmlformats.org/officeDocument/2006/relationships/hyperlink" Target="http://online.zakon.kz/Document/?doc_id=30520170" TargetMode="External"/><Relationship Id="rId8753" Type="http://schemas.openxmlformats.org/officeDocument/2006/relationships/hyperlink" Target="http://online.zakon.kz/Document/?doc_id=31025535" TargetMode="External"/><Relationship Id="rId8960" Type="http://schemas.openxmlformats.org/officeDocument/2006/relationships/hyperlink" Target="http://online.zakon.kz/Document/?doc_id=31118507" TargetMode="External"/><Relationship Id="rId9804" Type="http://schemas.openxmlformats.org/officeDocument/2006/relationships/hyperlink" Target="http://online.zakon.kz/Document/?doc_id=39025340" TargetMode="External"/><Relationship Id="rId10269" Type="http://schemas.openxmlformats.org/officeDocument/2006/relationships/hyperlink" Target="http://online.zakon.kz/Document/?doc_id=30776033" TargetMode="External"/><Relationship Id="rId18" Type="http://schemas.openxmlformats.org/officeDocument/2006/relationships/hyperlink" Target="http://online.zakon.kz/Document/?doc_id=34634878" TargetMode="External"/><Relationship Id="rId3898" Type="http://schemas.openxmlformats.org/officeDocument/2006/relationships/hyperlink" Target="http://online.zakon.kz/Document/?doc_id=39605522" TargetMode="External"/><Relationship Id="rId4949" Type="http://schemas.openxmlformats.org/officeDocument/2006/relationships/hyperlink" Target="http://online.zakon.kz/Document/?doc_id=31114583" TargetMode="External"/><Relationship Id="rId7148" Type="http://schemas.openxmlformats.org/officeDocument/2006/relationships/hyperlink" Target="http://online.zakon.kz/Document/?doc_id=31635480" TargetMode="External"/><Relationship Id="rId7355" Type="http://schemas.openxmlformats.org/officeDocument/2006/relationships/hyperlink" Target="http://online.zakon.kz/Document/?doc_id=31482402" TargetMode="External"/><Relationship Id="rId7562" Type="http://schemas.openxmlformats.org/officeDocument/2006/relationships/hyperlink" Target="http://online.zakon.kz/Document/?doc_id=30384393" TargetMode="External"/><Relationship Id="rId8406" Type="http://schemas.openxmlformats.org/officeDocument/2006/relationships/hyperlink" Target="http://online.zakon.kz/Document/?doc_id=31038459" TargetMode="External"/><Relationship Id="rId8613" Type="http://schemas.openxmlformats.org/officeDocument/2006/relationships/hyperlink" Target="http://online.zakon.kz/Document/?doc_id=38516651" TargetMode="External"/><Relationship Id="rId8820" Type="http://schemas.openxmlformats.org/officeDocument/2006/relationships/hyperlink" Target="http://online.zakon.kz/Document/?doc_id=31637067" TargetMode="External"/><Relationship Id="rId10129" Type="http://schemas.openxmlformats.org/officeDocument/2006/relationships/hyperlink" Target="http://online.zakon.kz/Document/?link_id=1001540281" TargetMode="External"/><Relationship Id="rId10336" Type="http://schemas.openxmlformats.org/officeDocument/2006/relationships/hyperlink" Target="http://online.zakon.kz/Document/?doc_id=30777947" TargetMode="External"/><Relationship Id="rId3758" Type="http://schemas.openxmlformats.org/officeDocument/2006/relationships/hyperlink" Target="http://online.zakon.kz/Document/?doc_id=30777947" TargetMode="External"/><Relationship Id="rId3965" Type="http://schemas.openxmlformats.org/officeDocument/2006/relationships/hyperlink" Target="http://online.zakon.kz/Document/?doc_id=31038459" TargetMode="External"/><Relationship Id="rId4809" Type="http://schemas.openxmlformats.org/officeDocument/2006/relationships/hyperlink" Target="http://online.zakon.kz/Document/?doc_id=31313173" TargetMode="External"/><Relationship Id="rId6164" Type="http://schemas.openxmlformats.org/officeDocument/2006/relationships/hyperlink" Target="http://online.zakon.kz/Document/?doc_id=31038459" TargetMode="External"/><Relationship Id="rId6371" Type="http://schemas.openxmlformats.org/officeDocument/2006/relationships/hyperlink" Target="http://online.zakon.kz/Document/?doc_id=31038459" TargetMode="External"/><Relationship Id="rId7008" Type="http://schemas.openxmlformats.org/officeDocument/2006/relationships/hyperlink" Target="http://online.zakon.kz/Document/?doc_id=30863195" TargetMode="External"/><Relationship Id="rId7215" Type="http://schemas.openxmlformats.org/officeDocument/2006/relationships/hyperlink" Target="http://online.zakon.kz/Document/?doc_id=31311442" TargetMode="External"/><Relationship Id="rId7422" Type="http://schemas.openxmlformats.org/officeDocument/2006/relationships/hyperlink" Target="http://online.zakon.kz/Document/?doc_id=30443284" TargetMode="External"/><Relationship Id="rId679" Type="http://schemas.openxmlformats.org/officeDocument/2006/relationships/hyperlink" Target="http://online.zakon.kz/Document/?doc_id=33818944" TargetMode="External"/><Relationship Id="rId886" Type="http://schemas.openxmlformats.org/officeDocument/2006/relationships/hyperlink" Target="http://online.zakon.kz/Document/?doc_id=37573625" TargetMode="External"/><Relationship Id="rId2567" Type="http://schemas.openxmlformats.org/officeDocument/2006/relationships/hyperlink" Target="http://online.zakon.kz/Document/?doc_id=30519128" TargetMode="External"/><Relationship Id="rId2774" Type="http://schemas.openxmlformats.org/officeDocument/2006/relationships/hyperlink" Target="http://online.zakon.kz/Document/?doc_id=31637067" TargetMode="External"/><Relationship Id="rId3618" Type="http://schemas.openxmlformats.org/officeDocument/2006/relationships/hyperlink" Target="http://online.zakon.kz/Document/?doc_id=30520170" TargetMode="External"/><Relationship Id="rId5180" Type="http://schemas.openxmlformats.org/officeDocument/2006/relationships/hyperlink" Target="http://online.zakon.kz/Document/?doc_id=30443496" TargetMode="External"/><Relationship Id="rId6024" Type="http://schemas.openxmlformats.org/officeDocument/2006/relationships/hyperlink" Target="http://online.zakon.kz/Document/?doc_id=1026672" TargetMode="External"/><Relationship Id="rId6231" Type="http://schemas.openxmlformats.org/officeDocument/2006/relationships/hyperlink" Target="http://online.zakon.kz/Document/?doc_id=34634878" TargetMode="External"/><Relationship Id="rId9387" Type="http://schemas.openxmlformats.org/officeDocument/2006/relationships/hyperlink" Target="http://online.zakon.kz/Document/?doc_id=30520170" TargetMode="External"/><Relationship Id="rId9594" Type="http://schemas.openxmlformats.org/officeDocument/2006/relationships/hyperlink" Target="http://online.zakon.kz/Document/?doc_id=30826672" TargetMode="External"/><Relationship Id="rId10403" Type="http://schemas.openxmlformats.org/officeDocument/2006/relationships/hyperlink" Target="http://online.zakon.kz/Document/?doc_id=33818944" TargetMode="External"/><Relationship Id="rId2" Type="http://schemas.microsoft.com/office/2007/relationships/stylesWithEffects" Target="stylesWithEffects.xml"/><Relationship Id="rId539" Type="http://schemas.openxmlformats.org/officeDocument/2006/relationships/hyperlink" Target="http://online.zakon.kz/Document/?doc_id=31326740" TargetMode="External"/><Relationship Id="rId746" Type="http://schemas.openxmlformats.org/officeDocument/2006/relationships/hyperlink" Target="http://online.zakon.kz/Document/?doc_id=32693339" TargetMode="External"/><Relationship Id="rId1169" Type="http://schemas.openxmlformats.org/officeDocument/2006/relationships/hyperlink" Target="http://online.zakon.kz/Document/?doc_id=34395948" TargetMode="External"/><Relationship Id="rId1376" Type="http://schemas.openxmlformats.org/officeDocument/2006/relationships/hyperlink" Target="http://online.zakon.kz/Document/?doc_id=31153334" TargetMode="External"/><Relationship Id="rId1583" Type="http://schemas.openxmlformats.org/officeDocument/2006/relationships/hyperlink" Target="http://online.zakon.kz/Document/?doc_id=30520170" TargetMode="External"/><Relationship Id="rId2427" Type="http://schemas.openxmlformats.org/officeDocument/2006/relationships/hyperlink" Target="http://online.zakon.kz/Document/?link_id=1001546229" TargetMode="External"/><Relationship Id="rId2981" Type="http://schemas.openxmlformats.org/officeDocument/2006/relationships/hyperlink" Target="http://online.zakon.kz/Document/?doc_id=39604716" TargetMode="External"/><Relationship Id="rId3825" Type="http://schemas.openxmlformats.org/officeDocument/2006/relationships/hyperlink" Target="http://online.zakon.kz/Document/?doc_id=31038459" TargetMode="External"/><Relationship Id="rId5040" Type="http://schemas.openxmlformats.org/officeDocument/2006/relationships/hyperlink" Target="http://online.zakon.kz/Document/?doc_id=30567816" TargetMode="External"/><Relationship Id="rId8196" Type="http://schemas.openxmlformats.org/officeDocument/2006/relationships/hyperlink" Target="http://online.zakon.kz/Document/?doc_id=34395948" TargetMode="External"/><Relationship Id="rId9247" Type="http://schemas.openxmlformats.org/officeDocument/2006/relationships/hyperlink" Target="http://online.zakon.kz/Document/?doc_id=31038459" TargetMode="External"/><Relationship Id="rId9454" Type="http://schemas.openxmlformats.org/officeDocument/2006/relationships/hyperlink" Target="http://online.zakon.kz/Document/?doc_id=37319086" TargetMode="External"/><Relationship Id="rId953" Type="http://schemas.openxmlformats.org/officeDocument/2006/relationships/hyperlink" Target="http://online.zakon.kz/Document/?doc_id=39025340" TargetMode="External"/><Relationship Id="rId1029" Type="http://schemas.openxmlformats.org/officeDocument/2006/relationships/hyperlink" Target="http://online.zakon.kz/Document/?doc_id=31311025" TargetMode="External"/><Relationship Id="rId1236" Type="http://schemas.openxmlformats.org/officeDocument/2006/relationships/hyperlink" Target="http://online.zakon.kz/Document/?doc_id=31038459" TargetMode="External"/><Relationship Id="rId1790" Type="http://schemas.openxmlformats.org/officeDocument/2006/relationships/hyperlink" Target="http://online.zakon.kz/Document/?doc_id=31311025" TargetMode="External"/><Relationship Id="rId2634" Type="http://schemas.openxmlformats.org/officeDocument/2006/relationships/hyperlink" Target="http://online.zakon.kz/Document/?doc_id=31486688" TargetMode="External"/><Relationship Id="rId2841" Type="http://schemas.openxmlformats.org/officeDocument/2006/relationships/hyperlink" Target="http://online.zakon.kz/Document/?doc_id=35508127" TargetMode="External"/><Relationship Id="rId5997" Type="http://schemas.openxmlformats.org/officeDocument/2006/relationships/hyperlink" Target="http://online.zakon.kz/Document/?doc_id=30520170" TargetMode="External"/><Relationship Id="rId8056" Type="http://schemas.openxmlformats.org/officeDocument/2006/relationships/hyperlink" Target="http://online.zakon.kz/Document/?doc_id=39605522" TargetMode="External"/><Relationship Id="rId8263" Type="http://schemas.openxmlformats.org/officeDocument/2006/relationships/hyperlink" Target="http://online.zakon.kz/Document/?doc_id=34395948" TargetMode="External"/><Relationship Id="rId9107" Type="http://schemas.openxmlformats.org/officeDocument/2006/relationships/hyperlink" Target="http://online.zakon.kz/Document/?doc_id=30567816" TargetMode="External"/><Relationship Id="rId9661" Type="http://schemas.openxmlformats.org/officeDocument/2006/relationships/hyperlink" Target="http://online.zakon.kz/Document/?doc_id=33818944" TargetMode="External"/><Relationship Id="rId82" Type="http://schemas.openxmlformats.org/officeDocument/2006/relationships/hyperlink" Target="http://online.zakon.kz/Document/?doc_id=31565328" TargetMode="External"/><Relationship Id="rId606" Type="http://schemas.openxmlformats.org/officeDocument/2006/relationships/hyperlink" Target="http://online.zakon.kz/Document/?doc_id=33868413" TargetMode="External"/><Relationship Id="rId813" Type="http://schemas.openxmlformats.org/officeDocument/2006/relationships/hyperlink" Target="http://online.zakon.kz/Document/?doc_id=31637067" TargetMode="External"/><Relationship Id="rId1443" Type="http://schemas.openxmlformats.org/officeDocument/2006/relationships/hyperlink" Target="http://online.zakon.kz/Document/?doc_id=30777947" TargetMode="External"/><Relationship Id="rId1650" Type="http://schemas.openxmlformats.org/officeDocument/2006/relationships/hyperlink" Target="http://online.zakon.kz/Document/?doc_id=31313173" TargetMode="External"/><Relationship Id="rId2701" Type="http://schemas.openxmlformats.org/officeDocument/2006/relationships/hyperlink" Target="http://online.zakon.kz/Document/?doc_id=36220057" TargetMode="External"/><Relationship Id="rId4599" Type="http://schemas.openxmlformats.org/officeDocument/2006/relationships/hyperlink" Target="http://online.zakon.kz/Document/?doc_id=31224480" TargetMode="External"/><Relationship Id="rId5857" Type="http://schemas.openxmlformats.org/officeDocument/2006/relationships/hyperlink" Target="http://online.zakon.kz/Document/?doc_id=31645623" TargetMode="External"/><Relationship Id="rId6908" Type="http://schemas.openxmlformats.org/officeDocument/2006/relationships/hyperlink" Target="http://online.zakon.kz/Document/?doc_id=34634878" TargetMode="External"/><Relationship Id="rId7072" Type="http://schemas.openxmlformats.org/officeDocument/2006/relationships/hyperlink" Target="http://online.zakon.kz/Document/?doc_id=31311025" TargetMode="External"/><Relationship Id="rId8470" Type="http://schemas.openxmlformats.org/officeDocument/2006/relationships/hyperlink" Target="http://online.zakon.kz/Document/?doc_id=33123837" TargetMode="External"/><Relationship Id="rId9314" Type="http://schemas.openxmlformats.org/officeDocument/2006/relationships/hyperlink" Target="http://online.zakon.kz/Document/?doc_id=35079297" TargetMode="External"/><Relationship Id="rId9521" Type="http://schemas.openxmlformats.org/officeDocument/2006/relationships/hyperlink" Target="http://online.zakon.kz/Document/?doc_id=35293318" TargetMode="External"/><Relationship Id="rId10193" Type="http://schemas.openxmlformats.org/officeDocument/2006/relationships/hyperlink" Target="http://online.zakon.kz/Document/?doc_id=31635480" TargetMode="External"/><Relationship Id="rId1303" Type="http://schemas.openxmlformats.org/officeDocument/2006/relationships/hyperlink" Target="http://online.zakon.kz/Document/?doc_id=31637067" TargetMode="External"/><Relationship Id="rId1510" Type="http://schemas.openxmlformats.org/officeDocument/2006/relationships/hyperlink" Target="http://online.zakon.kz/Document/?doc_id=39605522" TargetMode="External"/><Relationship Id="rId4459" Type="http://schemas.openxmlformats.org/officeDocument/2006/relationships/hyperlink" Target="http://online.zakon.kz/Document/?link_id=1001501289" TargetMode="External"/><Relationship Id="rId4666" Type="http://schemas.openxmlformats.org/officeDocument/2006/relationships/hyperlink" Target="http://online.zakon.kz/Document/?link_id=1001690028" TargetMode="External"/><Relationship Id="rId4873" Type="http://schemas.openxmlformats.org/officeDocument/2006/relationships/hyperlink" Target="http://online.zakon.kz/Document/?doc_id=33106575" TargetMode="External"/><Relationship Id="rId5717" Type="http://schemas.openxmlformats.org/officeDocument/2006/relationships/hyperlink" Target="http://online.zakon.kz/Document/?doc_id=30776033" TargetMode="External"/><Relationship Id="rId5924" Type="http://schemas.openxmlformats.org/officeDocument/2006/relationships/hyperlink" Target="http://online.zakon.kz/Document/?doc_id=1026672" TargetMode="External"/><Relationship Id="rId8123" Type="http://schemas.openxmlformats.org/officeDocument/2006/relationships/hyperlink" Target="http://online.zakon.kz/Document/?doc_id=34935644" TargetMode="External"/><Relationship Id="rId8330" Type="http://schemas.openxmlformats.org/officeDocument/2006/relationships/hyperlink" Target="http://online.zakon.kz/Document/?doc_id=31661691" TargetMode="External"/><Relationship Id="rId10053" Type="http://schemas.openxmlformats.org/officeDocument/2006/relationships/hyperlink" Target="http://online.zakon.kz/Document/?doc_id=31635480" TargetMode="External"/><Relationship Id="rId10260" Type="http://schemas.openxmlformats.org/officeDocument/2006/relationships/hyperlink" Target="http://online.zakon.kz/Document/?doc_id=30776033" TargetMode="External"/><Relationship Id="rId3268" Type="http://schemas.openxmlformats.org/officeDocument/2006/relationships/hyperlink" Target="http://online.zakon.kz/Document/?doc_id=30650070" TargetMode="External"/><Relationship Id="rId3475" Type="http://schemas.openxmlformats.org/officeDocument/2006/relationships/hyperlink" Target="http://online.zakon.kz/Document/?doc_id=34634878" TargetMode="External"/><Relationship Id="rId3682" Type="http://schemas.openxmlformats.org/officeDocument/2006/relationships/hyperlink" Target="http://online.zakon.kz/Document/?doc_id=31311025" TargetMode="External"/><Relationship Id="rId4319" Type="http://schemas.openxmlformats.org/officeDocument/2006/relationships/hyperlink" Target="http://online.zakon.kz/Document/?doc_id=31482402" TargetMode="External"/><Relationship Id="rId4526" Type="http://schemas.openxmlformats.org/officeDocument/2006/relationships/hyperlink" Target="http://online.zakon.kz/Document/?doc_id=38516651" TargetMode="External"/><Relationship Id="rId4733" Type="http://schemas.openxmlformats.org/officeDocument/2006/relationships/hyperlink" Target="http://online.zakon.kz/Document/?doc_id=30519128" TargetMode="External"/><Relationship Id="rId4940" Type="http://schemas.openxmlformats.org/officeDocument/2006/relationships/hyperlink" Target="http://online.zakon.kz/Document/?link_id=1005168511" TargetMode="External"/><Relationship Id="rId7889" Type="http://schemas.openxmlformats.org/officeDocument/2006/relationships/hyperlink" Target="http://online.zakon.kz/Document/?doc_id=39246494" TargetMode="External"/><Relationship Id="rId10120" Type="http://schemas.openxmlformats.org/officeDocument/2006/relationships/hyperlink" Target="http://online.zakon.kz/Document/?doc_id=39605522" TargetMode="External"/><Relationship Id="rId189" Type="http://schemas.openxmlformats.org/officeDocument/2006/relationships/hyperlink" Target="http://online.zakon.kz/Document/?doc_id=31038459" TargetMode="External"/><Relationship Id="rId396" Type="http://schemas.openxmlformats.org/officeDocument/2006/relationships/hyperlink" Target="http://online.zakon.kz/Document/?doc_id=34935644" TargetMode="External"/><Relationship Id="rId2077" Type="http://schemas.openxmlformats.org/officeDocument/2006/relationships/hyperlink" Target="http://online.zakon.kz/Document/?doc_id=34395948" TargetMode="External"/><Relationship Id="rId2284" Type="http://schemas.openxmlformats.org/officeDocument/2006/relationships/hyperlink" Target="http://online.zakon.kz/Document/?doc_id=30092011" TargetMode="External"/><Relationship Id="rId2491" Type="http://schemas.openxmlformats.org/officeDocument/2006/relationships/hyperlink" Target="http://online.zakon.kz/Document/?doc_id=31038459" TargetMode="External"/><Relationship Id="rId3128" Type="http://schemas.openxmlformats.org/officeDocument/2006/relationships/hyperlink" Target="http://online.zakon.kz/Document/?doc_id=31311025" TargetMode="External"/><Relationship Id="rId3335" Type="http://schemas.openxmlformats.org/officeDocument/2006/relationships/hyperlink" Target="http://online.zakon.kz/Document/?doc_id=30834906" TargetMode="External"/><Relationship Id="rId3542" Type="http://schemas.openxmlformats.org/officeDocument/2006/relationships/hyperlink" Target="http://online.zakon.kz/Document/?doc_id=31222165" TargetMode="External"/><Relationship Id="rId6698" Type="http://schemas.openxmlformats.org/officeDocument/2006/relationships/hyperlink" Target="http://online.zakon.kz/Document/?doc_id=31092989" TargetMode="External"/><Relationship Id="rId7749" Type="http://schemas.openxmlformats.org/officeDocument/2006/relationships/hyperlink" Target="http://online.zakon.kz/Document/?doc_id=31034509" TargetMode="External"/><Relationship Id="rId256" Type="http://schemas.openxmlformats.org/officeDocument/2006/relationships/hyperlink" Target="http://online.zakon.kz/Document/?doc_id=37573625" TargetMode="External"/><Relationship Id="rId463" Type="http://schemas.openxmlformats.org/officeDocument/2006/relationships/hyperlink" Target="http://online.zakon.kz/Document/?doc_id=34935644" TargetMode="External"/><Relationship Id="rId670" Type="http://schemas.openxmlformats.org/officeDocument/2006/relationships/hyperlink" Target="http://online.zakon.kz/Document/?doc_id=30567816" TargetMode="External"/><Relationship Id="rId1093" Type="http://schemas.openxmlformats.org/officeDocument/2006/relationships/hyperlink" Target="http://online.zakon.kz/Document/?doc_id=33739624" TargetMode="External"/><Relationship Id="rId2144" Type="http://schemas.openxmlformats.org/officeDocument/2006/relationships/hyperlink" Target="http://online.zakon.kz/Document/?doc_id=31575506" TargetMode="External"/><Relationship Id="rId2351" Type="http://schemas.openxmlformats.org/officeDocument/2006/relationships/hyperlink" Target="http://online.zakon.kz/Document/?doc_id=32932361" TargetMode="External"/><Relationship Id="rId3402" Type="http://schemas.openxmlformats.org/officeDocument/2006/relationships/hyperlink" Target="http://online.zakon.kz/Document/?doc_id=32949777" TargetMode="External"/><Relationship Id="rId4800" Type="http://schemas.openxmlformats.org/officeDocument/2006/relationships/hyperlink" Target="http://online.zakon.kz/Document/?doc_id=31326151" TargetMode="External"/><Relationship Id="rId6558" Type="http://schemas.openxmlformats.org/officeDocument/2006/relationships/hyperlink" Target="http://online.zakon.kz/Document/?doc_id=35287197" TargetMode="External"/><Relationship Id="rId7956" Type="http://schemas.openxmlformats.org/officeDocument/2006/relationships/hyperlink" Target="http://online.zakon.kz/Document/?doc_id=35287197" TargetMode="External"/><Relationship Id="rId9171" Type="http://schemas.openxmlformats.org/officeDocument/2006/relationships/hyperlink" Target="http://online.zakon.kz/Document/?doc_id=31482402" TargetMode="External"/><Relationship Id="rId116" Type="http://schemas.openxmlformats.org/officeDocument/2006/relationships/hyperlink" Target="http://online.zakon.kz/Document/?doc_id=31481968" TargetMode="External"/><Relationship Id="rId323" Type="http://schemas.openxmlformats.org/officeDocument/2006/relationships/hyperlink" Target="http://online.zakon.kz/Document/?doc_id=30777947" TargetMode="External"/><Relationship Id="rId530" Type="http://schemas.openxmlformats.org/officeDocument/2006/relationships/hyperlink" Target="http://online.zakon.kz/Document/?doc_id=37573625" TargetMode="External"/><Relationship Id="rId1160" Type="http://schemas.openxmlformats.org/officeDocument/2006/relationships/hyperlink" Target="http://online.zakon.kz/Document/?doc_id=31668485" TargetMode="External"/><Relationship Id="rId2004" Type="http://schemas.openxmlformats.org/officeDocument/2006/relationships/hyperlink" Target="http://online.zakon.kz/Document/?doc_id=31313173" TargetMode="External"/><Relationship Id="rId2211" Type="http://schemas.openxmlformats.org/officeDocument/2006/relationships/hyperlink" Target="http://online.zakon.kz/Document/?doc_id=30443284" TargetMode="External"/><Relationship Id="rId5367" Type="http://schemas.openxmlformats.org/officeDocument/2006/relationships/hyperlink" Target="http://online.zakon.kz/Document/?doc_id=31313173" TargetMode="External"/><Relationship Id="rId6765" Type="http://schemas.openxmlformats.org/officeDocument/2006/relationships/hyperlink" Target="http://online.zakon.kz/Document/?doc_id=31311025" TargetMode="External"/><Relationship Id="rId6972" Type="http://schemas.openxmlformats.org/officeDocument/2006/relationships/hyperlink" Target="http://online.zakon.kz/Document/?doc_id=30519128" TargetMode="External"/><Relationship Id="rId7609" Type="http://schemas.openxmlformats.org/officeDocument/2006/relationships/hyperlink" Target="http://online.zakon.kz/Document/?doc_id=31311025" TargetMode="External"/><Relationship Id="rId7816" Type="http://schemas.openxmlformats.org/officeDocument/2006/relationships/hyperlink" Target="http://online.zakon.kz/Document/?doc_id=31311025" TargetMode="External"/><Relationship Id="rId9031" Type="http://schemas.openxmlformats.org/officeDocument/2006/relationships/hyperlink" Target="http://online.zakon.kz/Document/?doc_id=30520170" TargetMode="External"/><Relationship Id="rId4176" Type="http://schemas.openxmlformats.org/officeDocument/2006/relationships/hyperlink" Target="http://online.zakon.kz/Document/?doc_id=31637067" TargetMode="External"/><Relationship Id="rId5574" Type="http://schemas.openxmlformats.org/officeDocument/2006/relationships/hyperlink" Target="http://online.zakon.kz/Document/?doc_id=31672182" TargetMode="External"/><Relationship Id="rId5781" Type="http://schemas.openxmlformats.org/officeDocument/2006/relationships/hyperlink" Target="http://online.zakon.kz/Document/?doc_id=30486506" TargetMode="External"/><Relationship Id="rId6418" Type="http://schemas.openxmlformats.org/officeDocument/2006/relationships/hyperlink" Target="http://online.zakon.kz/Document/?doc_id=31313173" TargetMode="External"/><Relationship Id="rId6625" Type="http://schemas.openxmlformats.org/officeDocument/2006/relationships/hyperlink" Target="http://online.zakon.kz/Document/?doc_id=30565746" TargetMode="External"/><Relationship Id="rId6832" Type="http://schemas.openxmlformats.org/officeDocument/2006/relationships/hyperlink" Target="http://online.zakon.kz/Document/?doc_id=37319086" TargetMode="External"/><Relationship Id="rId9988" Type="http://schemas.openxmlformats.org/officeDocument/2006/relationships/hyperlink" Target="http://online.zakon.kz/Document/?doc_id=31313173" TargetMode="External"/><Relationship Id="rId1020" Type="http://schemas.openxmlformats.org/officeDocument/2006/relationships/hyperlink" Target="http://online.zakon.kz/Document/?doc_id=30520170" TargetMode="External"/><Relationship Id="rId1977" Type="http://schemas.openxmlformats.org/officeDocument/2006/relationships/hyperlink" Target="http://online.zakon.kz/Document/?doc_id=31039644" TargetMode="External"/><Relationship Id="rId4383" Type="http://schemas.openxmlformats.org/officeDocument/2006/relationships/hyperlink" Target="http://online.zakon.kz/Document/?doc_id=31311025" TargetMode="External"/><Relationship Id="rId4590" Type="http://schemas.openxmlformats.org/officeDocument/2006/relationships/hyperlink" Target="http://online.zakon.kz/Document/?doc_id=31481968" TargetMode="External"/><Relationship Id="rId5227" Type="http://schemas.openxmlformats.org/officeDocument/2006/relationships/hyperlink" Target="http://online.zakon.kz/Document/?doc_id=31482402" TargetMode="External"/><Relationship Id="rId5434" Type="http://schemas.openxmlformats.org/officeDocument/2006/relationships/hyperlink" Target="http://online.zakon.kz/Document/?doc_id=31213970" TargetMode="External"/><Relationship Id="rId5641" Type="http://schemas.openxmlformats.org/officeDocument/2006/relationships/hyperlink" Target="http://online.zakon.kz/Document/?doc_id=39605522" TargetMode="External"/><Relationship Id="rId8797" Type="http://schemas.openxmlformats.org/officeDocument/2006/relationships/hyperlink" Target="http://online.zakon.kz/Document/?doc_id=31311025" TargetMode="External"/><Relationship Id="rId9848" Type="http://schemas.openxmlformats.org/officeDocument/2006/relationships/hyperlink" Target="http://online.zakon.kz/Document/?doc_id=30448496" TargetMode="External"/><Relationship Id="rId1837" Type="http://schemas.openxmlformats.org/officeDocument/2006/relationships/hyperlink" Target="http://online.zakon.kz/Document/?doc_id=39025340" TargetMode="External"/><Relationship Id="rId3192" Type="http://schemas.openxmlformats.org/officeDocument/2006/relationships/hyperlink" Target="http://online.zakon.kz/Document/?doc_id=34634878" TargetMode="External"/><Relationship Id="rId4036" Type="http://schemas.openxmlformats.org/officeDocument/2006/relationships/hyperlink" Target="http://online.zakon.kz/Document/?doc_id=31038459" TargetMode="External"/><Relationship Id="rId4243" Type="http://schemas.openxmlformats.org/officeDocument/2006/relationships/hyperlink" Target="http://online.zakon.kz/Document/?doc_id=31114583" TargetMode="External"/><Relationship Id="rId4450" Type="http://schemas.openxmlformats.org/officeDocument/2006/relationships/hyperlink" Target="http://online.zakon.kz/Document/?doc_id=31163232" TargetMode="External"/><Relationship Id="rId5501" Type="http://schemas.openxmlformats.org/officeDocument/2006/relationships/hyperlink" Target="http://online.zakon.kz/Document/?link_id=1004623873" TargetMode="External"/><Relationship Id="rId7399" Type="http://schemas.openxmlformats.org/officeDocument/2006/relationships/hyperlink" Target="http://online.zakon.kz/Document/?doc_id=31230569" TargetMode="External"/><Relationship Id="rId8657" Type="http://schemas.openxmlformats.org/officeDocument/2006/relationships/hyperlink" Target="http://online.zakon.kz/Document/?doc_id=33745225" TargetMode="External"/><Relationship Id="rId8864" Type="http://schemas.openxmlformats.org/officeDocument/2006/relationships/hyperlink" Target="http://online.zakon.kz/Document/?doc_id=33454633" TargetMode="External"/><Relationship Id="rId9708" Type="http://schemas.openxmlformats.org/officeDocument/2006/relationships/hyperlink" Target="http://online.zakon.kz/Document/?doc_id=35287197" TargetMode="External"/><Relationship Id="rId9915" Type="http://schemas.openxmlformats.org/officeDocument/2006/relationships/hyperlink" Target="http://online.zakon.kz/Document/?doc_id=31548165" TargetMode="External"/><Relationship Id="rId3052" Type="http://schemas.openxmlformats.org/officeDocument/2006/relationships/hyperlink" Target="http://online.zakon.kz/Document/?doc_id=30520170" TargetMode="External"/><Relationship Id="rId4103" Type="http://schemas.openxmlformats.org/officeDocument/2006/relationships/hyperlink" Target="http://online.zakon.kz/Document/?doc_id=31092989" TargetMode="External"/><Relationship Id="rId4310" Type="http://schemas.openxmlformats.org/officeDocument/2006/relationships/hyperlink" Target="http://online.zakon.kz/Document/?doc_id=31313173" TargetMode="External"/><Relationship Id="rId7259" Type="http://schemas.openxmlformats.org/officeDocument/2006/relationships/hyperlink" Target="http://online.zakon.kz/Document/?doc_id=31311025" TargetMode="External"/><Relationship Id="rId7466" Type="http://schemas.openxmlformats.org/officeDocument/2006/relationships/hyperlink" Target="http://online.zakon.kz/Document/?doc_id=30789893" TargetMode="External"/><Relationship Id="rId7673" Type="http://schemas.openxmlformats.org/officeDocument/2006/relationships/hyperlink" Target="http://online.zakon.kz/Document/?doc_id=31311025" TargetMode="External"/><Relationship Id="rId7880" Type="http://schemas.openxmlformats.org/officeDocument/2006/relationships/hyperlink" Target="http://online.zakon.kz/Document/?doc_id=31416668" TargetMode="External"/><Relationship Id="rId8517" Type="http://schemas.openxmlformats.org/officeDocument/2006/relationships/hyperlink" Target="http://online.zakon.kz/Document/?doc_id=31609276" TargetMode="External"/><Relationship Id="rId8724" Type="http://schemas.openxmlformats.org/officeDocument/2006/relationships/hyperlink" Target="http://online.zakon.kz/Document/?doc_id=39879187" TargetMode="External"/><Relationship Id="rId180" Type="http://schemas.openxmlformats.org/officeDocument/2006/relationships/hyperlink" Target="http://online.zakon.kz/Document/?doc_id=31635480" TargetMode="External"/><Relationship Id="rId1904" Type="http://schemas.openxmlformats.org/officeDocument/2006/relationships/hyperlink" Target="http://online.zakon.kz/Document/?doc_id=37827825" TargetMode="External"/><Relationship Id="rId6068" Type="http://schemas.openxmlformats.org/officeDocument/2006/relationships/image" Target="media/image1.gif"/><Relationship Id="rId6275" Type="http://schemas.openxmlformats.org/officeDocument/2006/relationships/hyperlink" Target="http://online.zakon.kz/Document/?doc_id=39605522" TargetMode="External"/><Relationship Id="rId6482" Type="http://schemas.openxmlformats.org/officeDocument/2006/relationships/hyperlink" Target="http://online.zakon.kz/Document/?doc_id=31039644" TargetMode="External"/><Relationship Id="rId7119" Type="http://schemas.openxmlformats.org/officeDocument/2006/relationships/hyperlink" Target="http://online.zakon.kz/Document/?doc_id=31039644" TargetMode="External"/><Relationship Id="rId7326" Type="http://schemas.openxmlformats.org/officeDocument/2006/relationships/hyperlink" Target="http://online.zakon.kz/Document/?doc_id=31548200" TargetMode="External"/><Relationship Id="rId7533" Type="http://schemas.openxmlformats.org/officeDocument/2006/relationships/hyperlink" Target="http://online.zakon.kz/Document/?doc_id=31092989" TargetMode="External"/><Relationship Id="rId8931" Type="http://schemas.openxmlformats.org/officeDocument/2006/relationships/hyperlink" Target="http://online.zakon.kz/Document/?doc_id=31645319" TargetMode="External"/><Relationship Id="rId10447" Type="http://schemas.openxmlformats.org/officeDocument/2006/relationships/hyperlink" Target="http://online.zakon.kz/Document/?doc_id=39025340" TargetMode="External"/><Relationship Id="rId3869" Type="http://schemas.openxmlformats.org/officeDocument/2006/relationships/hyperlink" Target="http://online.zakon.kz/Document/?doc_id=31038459" TargetMode="External"/><Relationship Id="rId5084" Type="http://schemas.openxmlformats.org/officeDocument/2006/relationships/hyperlink" Target="http://online.zakon.kz/Document/?doc_id=39025340" TargetMode="External"/><Relationship Id="rId5291" Type="http://schemas.openxmlformats.org/officeDocument/2006/relationships/hyperlink" Target="http://online.zakon.kz/Document/?doc_id=30519128" TargetMode="External"/><Relationship Id="rId6135" Type="http://schemas.openxmlformats.org/officeDocument/2006/relationships/hyperlink" Target="http://online.zakon.kz/Document/?link_id=1004453958" TargetMode="External"/><Relationship Id="rId6342" Type="http://schemas.openxmlformats.org/officeDocument/2006/relationships/hyperlink" Target="http://online.zakon.kz/Document/?doc_id=35287197" TargetMode="External"/><Relationship Id="rId7740" Type="http://schemas.openxmlformats.org/officeDocument/2006/relationships/hyperlink" Target="http://online.zakon.kz/Document/?doc_id=30519128" TargetMode="External"/><Relationship Id="rId9498" Type="http://schemas.openxmlformats.org/officeDocument/2006/relationships/hyperlink" Target="http://online.zakon.kz/Document/?doc_id=39025340" TargetMode="External"/><Relationship Id="rId10307" Type="http://schemas.openxmlformats.org/officeDocument/2006/relationships/hyperlink" Target="http://online.zakon.kz/Document/?doc_id=39025340" TargetMode="External"/><Relationship Id="rId997" Type="http://schemas.openxmlformats.org/officeDocument/2006/relationships/hyperlink" Target="http://online.zakon.kz/Document/?doc_id=30520170" TargetMode="External"/><Relationship Id="rId2678" Type="http://schemas.openxmlformats.org/officeDocument/2006/relationships/hyperlink" Target="http://online.zakon.kz/Document/?doc_id=32246787" TargetMode="External"/><Relationship Id="rId2885" Type="http://schemas.openxmlformats.org/officeDocument/2006/relationships/hyperlink" Target="http://online.zakon.kz/Document/?doc_id=1026672" TargetMode="External"/><Relationship Id="rId3729" Type="http://schemas.openxmlformats.org/officeDocument/2006/relationships/hyperlink" Target="http://online.zakon.kz/Document/?doc_id=30777947" TargetMode="External"/><Relationship Id="rId3936" Type="http://schemas.openxmlformats.org/officeDocument/2006/relationships/hyperlink" Target="http://online.zakon.kz/Document/?doc_id=31038459" TargetMode="External"/><Relationship Id="rId5151" Type="http://schemas.openxmlformats.org/officeDocument/2006/relationships/hyperlink" Target="http://online.zakon.kz/Document/?doc_id=30564158" TargetMode="External"/><Relationship Id="rId7600" Type="http://schemas.openxmlformats.org/officeDocument/2006/relationships/hyperlink" Target="http://online.zakon.kz/Document/?doc_id=31311025" TargetMode="External"/><Relationship Id="rId857" Type="http://schemas.openxmlformats.org/officeDocument/2006/relationships/hyperlink" Target="http://online.zakon.kz/Document/?doc_id=31038459" TargetMode="External"/><Relationship Id="rId1487" Type="http://schemas.openxmlformats.org/officeDocument/2006/relationships/hyperlink" Target="http://online.zakon.kz/Document/?doc_id=37319086" TargetMode="External"/><Relationship Id="rId1694" Type="http://schemas.openxmlformats.org/officeDocument/2006/relationships/hyperlink" Target="http://online.zakon.kz/Document/?doc_id=31092989" TargetMode="External"/><Relationship Id="rId2538" Type="http://schemas.openxmlformats.org/officeDocument/2006/relationships/hyperlink" Target="http://online.zakon.kz/Document/?doc_id=31635480" TargetMode="External"/><Relationship Id="rId2745" Type="http://schemas.openxmlformats.org/officeDocument/2006/relationships/hyperlink" Target="http://online.zakon.kz/Document/?doc_id=39605522" TargetMode="External"/><Relationship Id="rId2952" Type="http://schemas.openxmlformats.org/officeDocument/2006/relationships/hyperlink" Target="http://online.zakon.kz/Document/?doc_id=31311025" TargetMode="External"/><Relationship Id="rId6202" Type="http://schemas.openxmlformats.org/officeDocument/2006/relationships/hyperlink" Target="http://online.zakon.kz/Document/?doc_id=31311025" TargetMode="External"/><Relationship Id="rId9358" Type="http://schemas.openxmlformats.org/officeDocument/2006/relationships/hyperlink" Target="http://online.zakon.kz/Document/?doc_id=30520170" TargetMode="External"/><Relationship Id="rId9565" Type="http://schemas.openxmlformats.org/officeDocument/2006/relationships/hyperlink" Target="http://online.zakon.kz/Document/?doc_id=30618286" TargetMode="External"/><Relationship Id="rId9772" Type="http://schemas.openxmlformats.org/officeDocument/2006/relationships/hyperlink" Target="http://online.zakon.kz/Document/?doc_id=39025340" TargetMode="External"/><Relationship Id="rId717" Type="http://schemas.openxmlformats.org/officeDocument/2006/relationships/hyperlink" Target="http://online.zakon.kz/Document/?doc_id=30443287" TargetMode="External"/><Relationship Id="rId924" Type="http://schemas.openxmlformats.org/officeDocument/2006/relationships/hyperlink" Target="http://online.zakon.kz/Document/?doc_id=31637067" TargetMode="External"/><Relationship Id="rId1347" Type="http://schemas.openxmlformats.org/officeDocument/2006/relationships/hyperlink" Target="http://online.zakon.kz/Document/?doc_id=34395948" TargetMode="External"/><Relationship Id="rId1554" Type="http://schemas.openxmlformats.org/officeDocument/2006/relationships/hyperlink" Target="http://online.zakon.kz/Document/?doc_id=31609276" TargetMode="External"/><Relationship Id="rId1761" Type="http://schemas.openxmlformats.org/officeDocument/2006/relationships/hyperlink" Target="http://online.zakon.kz/Document/?doc_id=30952259" TargetMode="External"/><Relationship Id="rId2605" Type="http://schemas.openxmlformats.org/officeDocument/2006/relationships/hyperlink" Target="http://online.zakon.kz/Document/?doc_id=30519128" TargetMode="External"/><Relationship Id="rId2812" Type="http://schemas.openxmlformats.org/officeDocument/2006/relationships/hyperlink" Target="http://online.zakon.kz/Document/?doc_id=36220057" TargetMode="External"/><Relationship Id="rId5011" Type="http://schemas.openxmlformats.org/officeDocument/2006/relationships/hyperlink" Target="http://online.zakon.kz/Document/?doc_id=35287197" TargetMode="External"/><Relationship Id="rId5968" Type="http://schemas.openxmlformats.org/officeDocument/2006/relationships/hyperlink" Target="http://online.zakon.kz/Document/?doc_id=39025340" TargetMode="External"/><Relationship Id="rId8167" Type="http://schemas.openxmlformats.org/officeDocument/2006/relationships/hyperlink" Target="http://online.zakon.kz/Document/?doc_id=35287197" TargetMode="External"/><Relationship Id="rId8374" Type="http://schemas.openxmlformats.org/officeDocument/2006/relationships/hyperlink" Target="http://online.zakon.kz/Document/?doc_id=31038459" TargetMode="External"/><Relationship Id="rId8581" Type="http://schemas.openxmlformats.org/officeDocument/2006/relationships/hyperlink" Target="http://online.zakon.kz/Document/?doc_id=1008032" TargetMode="External"/><Relationship Id="rId9218" Type="http://schemas.openxmlformats.org/officeDocument/2006/relationships/hyperlink" Target="http://online.zakon.kz/Document/?link_id=1004719793" TargetMode="External"/><Relationship Id="rId9425" Type="http://schemas.openxmlformats.org/officeDocument/2006/relationships/hyperlink" Target="http://online.zakon.kz/Document/?doc_id=30777947" TargetMode="External"/><Relationship Id="rId9632" Type="http://schemas.openxmlformats.org/officeDocument/2006/relationships/hyperlink" Target="http://online.zakon.kz/Document/?doc_id=31311025" TargetMode="External"/><Relationship Id="rId10097" Type="http://schemas.openxmlformats.org/officeDocument/2006/relationships/hyperlink" Target="http://online.zakon.kz/Document/?doc_id=34395948" TargetMode="External"/><Relationship Id="rId53" Type="http://schemas.openxmlformats.org/officeDocument/2006/relationships/hyperlink" Target="http://online.zakon.kz/Document/?doc_id=30919824" TargetMode="External"/><Relationship Id="rId1207" Type="http://schemas.openxmlformats.org/officeDocument/2006/relationships/hyperlink" Target="http://online.zakon.kz/Document/?doc_id=31482402" TargetMode="External"/><Relationship Id="rId1414" Type="http://schemas.openxmlformats.org/officeDocument/2006/relationships/hyperlink" Target="http://online.zakon.kz/Document/?doc_id=33818944" TargetMode="External"/><Relationship Id="rId1621" Type="http://schemas.openxmlformats.org/officeDocument/2006/relationships/hyperlink" Target="http://online.zakon.kz/Document/?doc_id=30777947" TargetMode="External"/><Relationship Id="rId4777" Type="http://schemas.openxmlformats.org/officeDocument/2006/relationships/hyperlink" Target="http://online.zakon.kz/Document/?link_id=1005818520" TargetMode="External"/><Relationship Id="rId4984" Type="http://schemas.openxmlformats.org/officeDocument/2006/relationships/hyperlink" Target="http://online.zakon.kz/Document/?link_id=1001581897" TargetMode="External"/><Relationship Id="rId5828" Type="http://schemas.openxmlformats.org/officeDocument/2006/relationships/hyperlink" Target="http://online.zakon.kz/Document/?doc_id=33594397" TargetMode="External"/><Relationship Id="rId7183" Type="http://schemas.openxmlformats.org/officeDocument/2006/relationships/hyperlink" Target="http://online.zakon.kz/Document/?doc_id=31107541" TargetMode="External"/><Relationship Id="rId7390" Type="http://schemas.openxmlformats.org/officeDocument/2006/relationships/hyperlink" Target="http://online.zakon.kz/Document/?doc_id=39879187" TargetMode="External"/><Relationship Id="rId8027" Type="http://schemas.openxmlformats.org/officeDocument/2006/relationships/hyperlink" Target="http://online.zakon.kz/Document/?doc_id=31416668" TargetMode="External"/><Relationship Id="rId8234" Type="http://schemas.openxmlformats.org/officeDocument/2006/relationships/hyperlink" Target="http://online.zakon.kz/Document/?doc_id=34395948" TargetMode="External"/><Relationship Id="rId8441" Type="http://schemas.openxmlformats.org/officeDocument/2006/relationships/hyperlink" Target="http://online.zakon.kz/Document/?doc_id=31661691" TargetMode="External"/><Relationship Id="rId10164" Type="http://schemas.openxmlformats.org/officeDocument/2006/relationships/hyperlink" Target="http://online.zakon.kz/Document/?doc_id=31038459" TargetMode="External"/><Relationship Id="rId10371" Type="http://schemas.openxmlformats.org/officeDocument/2006/relationships/hyperlink" Target="http://online.zakon.kz/Document/?doc_id=31610064" TargetMode="External"/><Relationship Id="rId3379" Type="http://schemas.openxmlformats.org/officeDocument/2006/relationships/hyperlink" Target="http://online.zakon.kz/Document/?doc_id=31355567" TargetMode="External"/><Relationship Id="rId3586" Type="http://schemas.openxmlformats.org/officeDocument/2006/relationships/hyperlink" Target="http://online.zakon.kz/Document/?doc_id=31038459" TargetMode="External"/><Relationship Id="rId3793" Type="http://schemas.openxmlformats.org/officeDocument/2006/relationships/hyperlink" Target="http://online.zakon.kz/Document/?doc_id=31311025" TargetMode="External"/><Relationship Id="rId4637" Type="http://schemas.openxmlformats.org/officeDocument/2006/relationships/hyperlink" Target="http://online.zakon.kz/Document/?doc_id=30118747" TargetMode="External"/><Relationship Id="rId7043" Type="http://schemas.openxmlformats.org/officeDocument/2006/relationships/hyperlink" Target="http://online.zakon.kz/Document/?doc_id=30519128" TargetMode="External"/><Relationship Id="rId7250" Type="http://schemas.openxmlformats.org/officeDocument/2006/relationships/hyperlink" Target="http://online.zakon.kz/Document/?doc_id=31311025" TargetMode="External"/><Relationship Id="rId8301" Type="http://schemas.openxmlformats.org/officeDocument/2006/relationships/hyperlink" Target="http://online.zakon.kz/Document/?doc_id=31038459" TargetMode="External"/><Relationship Id="rId10024" Type="http://schemas.openxmlformats.org/officeDocument/2006/relationships/hyperlink" Target="http://online.zakon.kz/Document/?doc_id=31482402" TargetMode="External"/><Relationship Id="rId2188" Type="http://schemas.openxmlformats.org/officeDocument/2006/relationships/hyperlink" Target="http://online.zakon.kz/Document/?doc_id=30384558" TargetMode="External"/><Relationship Id="rId2395" Type="http://schemas.openxmlformats.org/officeDocument/2006/relationships/hyperlink" Target="http://online.zakon.kz/Document/?link_id=1004444874" TargetMode="External"/><Relationship Id="rId3239" Type="http://schemas.openxmlformats.org/officeDocument/2006/relationships/hyperlink" Target="http://online.zakon.kz/Document/?doc_id=31311025" TargetMode="External"/><Relationship Id="rId3446" Type="http://schemas.openxmlformats.org/officeDocument/2006/relationships/hyperlink" Target="http://online.zakon.kz/Document/?doc_id=39605522" TargetMode="External"/><Relationship Id="rId4844" Type="http://schemas.openxmlformats.org/officeDocument/2006/relationships/hyperlink" Target="http://online.zakon.kz/Document/?doc_id=33594397" TargetMode="External"/><Relationship Id="rId7110" Type="http://schemas.openxmlformats.org/officeDocument/2006/relationships/hyperlink" Target="http://online.zakon.kz/Document/?doc_id=30443284" TargetMode="External"/><Relationship Id="rId10231" Type="http://schemas.openxmlformats.org/officeDocument/2006/relationships/hyperlink" Target="http://online.zakon.kz/Document/?doc_id=31635480" TargetMode="External"/><Relationship Id="rId367" Type="http://schemas.openxmlformats.org/officeDocument/2006/relationships/hyperlink" Target="http://online.zakon.kz/Document/?doc_id=35287197" TargetMode="External"/><Relationship Id="rId574" Type="http://schemas.openxmlformats.org/officeDocument/2006/relationships/hyperlink" Target="http://online.zakon.kz/Document/?doc_id=30776033" TargetMode="External"/><Relationship Id="rId2048" Type="http://schemas.openxmlformats.org/officeDocument/2006/relationships/hyperlink" Target="http://online.zakon.kz/Document/?doc_id=31481968" TargetMode="External"/><Relationship Id="rId2255" Type="http://schemas.openxmlformats.org/officeDocument/2006/relationships/hyperlink" Target="http://online.zakon.kz/Document/?doc_id=30567816" TargetMode="External"/><Relationship Id="rId3653" Type="http://schemas.openxmlformats.org/officeDocument/2006/relationships/hyperlink" Target="http://online.zakon.kz/Document/?doc_id=31313173" TargetMode="External"/><Relationship Id="rId3860" Type="http://schemas.openxmlformats.org/officeDocument/2006/relationships/hyperlink" Target="http://online.zakon.kz/Document/?doc_id=31092989" TargetMode="External"/><Relationship Id="rId4704" Type="http://schemas.openxmlformats.org/officeDocument/2006/relationships/hyperlink" Target="http://online.zakon.kz/Document/?doc_id=31491334" TargetMode="External"/><Relationship Id="rId4911" Type="http://schemas.openxmlformats.org/officeDocument/2006/relationships/hyperlink" Target="http://online.zakon.kz/Document/?doc_id=34174703" TargetMode="External"/><Relationship Id="rId9075" Type="http://schemas.openxmlformats.org/officeDocument/2006/relationships/hyperlink" Target="http://online.zakon.kz/Document/?doc_id=37573625" TargetMode="External"/><Relationship Id="rId9282" Type="http://schemas.openxmlformats.org/officeDocument/2006/relationships/hyperlink" Target="http://online.zakon.kz/Document/?doc_id=35287197" TargetMode="External"/><Relationship Id="rId227" Type="http://schemas.openxmlformats.org/officeDocument/2006/relationships/hyperlink" Target="http://online.zakon.kz/Document/?doc_id=30502940" TargetMode="External"/><Relationship Id="rId781" Type="http://schemas.openxmlformats.org/officeDocument/2006/relationships/hyperlink" Target="http://online.zakon.kz/Document/?doc_id=31481968" TargetMode="External"/><Relationship Id="rId2462" Type="http://schemas.openxmlformats.org/officeDocument/2006/relationships/hyperlink" Target="http://online.zakon.kz/Document/?doc_id=31313173" TargetMode="External"/><Relationship Id="rId3306" Type="http://schemas.openxmlformats.org/officeDocument/2006/relationships/hyperlink" Target="http://online.zakon.kz/Document/?doc_id=34634878" TargetMode="External"/><Relationship Id="rId3513" Type="http://schemas.openxmlformats.org/officeDocument/2006/relationships/hyperlink" Target="http://online.zakon.kz/Document/?doc_id=34634878" TargetMode="External"/><Relationship Id="rId3720" Type="http://schemas.openxmlformats.org/officeDocument/2006/relationships/hyperlink" Target="http://online.zakon.kz/Document/?doc_id=31038459" TargetMode="External"/><Relationship Id="rId6669" Type="http://schemas.openxmlformats.org/officeDocument/2006/relationships/hyperlink" Target="http://online.zakon.kz/Document/?doc_id=31112410" TargetMode="External"/><Relationship Id="rId6876" Type="http://schemas.openxmlformats.org/officeDocument/2006/relationships/hyperlink" Target="http://online.zakon.kz/Document/?link_id=1003690220" TargetMode="External"/><Relationship Id="rId7927" Type="http://schemas.openxmlformats.org/officeDocument/2006/relationships/hyperlink" Target="http://online.zakon.kz/Document/?doc_id=39025340" TargetMode="External"/><Relationship Id="rId8091" Type="http://schemas.openxmlformats.org/officeDocument/2006/relationships/hyperlink" Target="http://online.zakon.kz/Document/?doc_id=30520170" TargetMode="External"/><Relationship Id="rId434" Type="http://schemas.openxmlformats.org/officeDocument/2006/relationships/hyperlink" Target="http://online.zakon.kz/Document/?doc_id=31548165" TargetMode="External"/><Relationship Id="rId641" Type="http://schemas.openxmlformats.org/officeDocument/2006/relationships/hyperlink" Target="http://online.zakon.kz/Document/?doc_id=33879852" TargetMode="External"/><Relationship Id="rId1064" Type="http://schemas.openxmlformats.org/officeDocument/2006/relationships/hyperlink" Target="http://online.zakon.kz/Document/?doc_id=34634878" TargetMode="External"/><Relationship Id="rId1271" Type="http://schemas.openxmlformats.org/officeDocument/2006/relationships/hyperlink" Target="http://online.zakon.kz/Document/?link_id=1005930831" TargetMode="External"/><Relationship Id="rId2115" Type="http://schemas.openxmlformats.org/officeDocument/2006/relationships/hyperlink" Target="http://online.zakon.kz/Document/?doc_id=32949777" TargetMode="External"/><Relationship Id="rId2322" Type="http://schemas.openxmlformats.org/officeDocument/2006/relationships/hyperlink" Target="http://online.zakon.kz/Document/?doc_id=30092011" TargetMode="External"/><Relationship Id="rId5478" Type="http://schemas.openxmlformats.org/officeDocument/2006/relationships/hyperlink" Target="http://online.zakon.kz/Document/?doc_id=31635480" TargetMode="External"/><Relationship Id="rId5685" Type="http://schemas.openxmlformats.org/officeDocument/2006/relationships/hyperlink" Target="http://online.zakon.kz/Document/?doc_id=31637067" TargetMode="External"/><Relationship Id="rId5892" Type="http://schemas.openxmlformats.org/officeDocument/2006/relationships/hyperlink" Target="http://online.zakon.kz/Document/?doc_id=30520170" TargetMode="External"/><Relationship Id="rId6529" Type="http://schemas.openxmlformats.org/officeDocument/2006/relationships/hyperlink" Target="http://online.zakon.kz/Document/?doc_id=31038459" TargetMode="External"/><Relationship Id="rId6736" Type="http://schemas.openxmlformats.org/officeDocument/2006/relationships/hyperlink" Target="http://online.zakon.kz/Document/?doc_id=39605522" TargetMode="External"/><Relationship Id="rId6943" Type="http://schemas.openxmlformats.org/officeDocument/2006/relationships/hyperlink" Target="http://online.zakon.kz/Document/?doc_id=31661691" TargetMode="External"/><Relationship Id="rId9142" Type="http://schemas.openxmlformats.org/officeDocument/2006/relationships/hyperlink" Target="http://online.zakon.kz/Document/?doc_id=31092989" TargetMode="External"/><Relationship Id="rId501" Type="http://schemas.openxmlformats.org/officeDocument/2006/relationships/hyperlink" Target="http://online.zakon.kz/Document/?doc_id=31518781" TargetMode="External"/><Relationship Id="rId1131" Type="http://schemas.openxmlformats.org/officeDocument/2006/relationships/hyperlink" Target="http://online.zakon.kz/Document/?doc_id=31038459" TargetMode="External"/><Relationship Id="rId4287" Type="http://schemas.openxmlformats.org/officeDocument/2006/relationships/hyperlink" Target="http://online.zakon.kz/Document/?doc_id=31492937" TargetMode="External"/><Relationship Id="rId4494" Type="http://schemas.openxmlformats.org/officeDocument/2006/relationships/hyperlink" Target="http://online.zakon.kz/Document/?doc_id=30776033" TargetMode="External"/><Relationship Id="rId5338" Type="http://schemas.openxmlformats.org/officeDocument/2006/relationships/hyperlink" Target="http://online.zakon.kz/Document/?doc_id=31038459" TargetMode="External"/><Relationship Id="rId5545" Type="http://schemas.openxmlformats.org/officeDocument/2006/relationships/hyperlink" Target="http://online.zakon.kz/Document/?doc_id=31635480" TargetMode="External"/><Relationship Id="rId5752" Type="http://schemas.openxmlformats.org/officeDocument/2006/relationships/hyperlink" Target="http://online.zakon.kz/Document/?doc_id=30776033" TargetMode="External"/><Relationship Id="rId6803" Type="http://schemas.openxmlformats.org/officeDocument/2006/relationships/hyperlink" Target="http://online.zakon.kz/Document/?doc_id=34634878" TargetMode="External"/><Relationship Id="rId9002" Type="http://schemas.openxmlformats.org/officeDocument/2006/relationships/hyperlink" Target="http://online.zakon.kz/Document/?doc_id=31491334" TargetMode="External"/><Relationship Id="rId9959" Type="http://schemas.openxmlformats.org/officeDocument/2006/relationships/hyperlink" Target="http://online.zakon.kz/Document/?doc_id=31038459" TargetMode="External"/><Relationship Id="rId3096" Type="http://schemas.openxmlformats.org/officeDocument/2006/relationships/hyperlink" Target="http://online.zakon.kz/Document/?doc_id=31320507" TargetMode="External"/><Relationship Id="rId4147" Type="http://schemas.openxmlformats.org/officeDocument/2006/relationships/hyperlink" Target="http://online.zakon.kz/Document/?doc_id=30519128" TargetMode="External"/><Relationship Id="rId4354" Type="http://schemas.openxmlformats.org/officeDocument/2006/relationships/hyperlink" Target="http://online.zakon.kz/Document/?doc_id=30364477" TargetMode="External"/><Relationship Id="rId4561" Type="http://schemas.openxmlformats.org/officeDocument/2006/relationships/hyperlink" Target="http://online.zakon.kz/Document/?doc_id=34634878" TargetMode="External"/><Relationship Id="rId5405" Type="http://schemas.openxmlformats.org/officeDocument/2006/relationships/hyperlink" Target="http://online.zakon.kz/Document/?doc_id=31311025" TargetMode="External"/><Relationship Id="rId5612" Type="http://schemas.openxmlformats.org/officeDocument/2006/relationships/hyperlink" Target="http://online.zakon.kz/Document/?doc_id=39025340" TargetMode="External"/><Relationship Id="rId8768" Type="http://schemas.openxmlformats.org/officeDocument/2006/relationships/hyperlink" Target="http://online.zakon.kz/Document/?doc_id=31311025" TargetMode="External"/><Relationship Id="rId1948" Type="http://schemas.openxmlformats.org/officeDocument/2006/relationships/hyperlink" Target="http://online.zakon.kz/Document/?doc_id=31481968" TargetMode="External"/><Relationship Id="rId3163" Type="http://schemas.openxmlformats.org/officeDocument/2006/relationships/hyperlink" Target="http://online.zakon.kz/Document/?doc_id=39558053" TargetMode="External"/><Relationship Id="rId3370" Type="http://schemas.openxmlformats.org/officeDocument/2006/relationships/hyperlink" Target="http://online.zakon.kz/Document/?doc_id=31313173" TargetMode="External"/><Relationship Id="rId4007" Type="http://schemas.openxmlformats.org/officeDocument/2006/relationships/hyperlink" Target="http://online.zakon.kz/Document/?doc_id=34395948" TargetMode="External"/><Relationship Id="rId4214" Type="http://schemas.openxmlformats.org/officeDocument/2006/relationships/hyperlink" Target="http://online.zakon.kz/Document/?doc_id=30519128" TargetMode="External"/><Relationship Id="rId4421" Type="http://schemas.openxmlformats.org/officeDocument/2006/relationships/hyperlink" Target="http://online.zakon.kz/Document/?doc_id=30777947" TargetMode="External"/><Relationship Id="rId7577" Type="http://schemas.openxmlformats.org/officeDocument/2006/relationships/hyperlink" Target="http://online.zakon.kz/Document/?doc_id=31482402" TargetMode="External"/><Relationship Id="rId8975" Type="http://schemas.openxmlformats.org/officeDocument/2006/relationships/hyperlink" Target="http://online.zakon.kz/Document/?doc_id=31482402" TargetMode="External"/><Relationship Id="rId9819" Type="http://schemas.openxmlformats.org/officeDocument/2006/relationships/hyperlink" Target="http://online.zakon.kz/Document/?doc_id=31038459" TargetMode="External"/><Relationship Id="rId291" Type="http://schemas.openxmlformats.org/officeDocument/2006/relationships/hyperlink" Target="http://online.zakon.kz/Document/?doc_id=30834906" TargetMode="External"/><Relationship Id="rId1808" Type="http://schemas.openxmlformats.org/officeDocument/2006/relationships/hyperlink" Target="http://online.zakon.kz/Document/?doc_id=31518781" TargetMode="External"/><Relationship Id="rId3023" Type="http://schemas.openxmlformats.org/officeDocument/2006/relationships/hyperlink" Target="http://online.zakon.kz/Document/?doc_id=31038459" TargetMode="External"/><Relationship Id="rId6179" Type="http://schemas.openxmlformats.org/officeDocument/2006/relationships/hyperlink" Target="http://online.zakon.kz/Document/?doc_id=30605555" TargetMode="External"/><Relationship Id="rId6386" Type="http://schemas.openxmlformats.org/officeDocument/2006/relationships/hyperlink" Target="http://online.zakon.kz/Document/?doc_id=30565746" TargetMode="External"/><Relationship Id="rId7784" Type="http://schemas.openxmlformats.org/officeDocument/2006/relationships/hyperlink" Target="http://online.zakon.kz/Document/?doc_id=39879187" TargetMode="External"/><Relationship Id="rId7991" Type="http://schemas.openxmlformats.org/officeDocument/2006/relationships/hyperlink" Target="http://online.zakon.kz/Document/?doc_id=31038459" TargetMode="External"/><Relationship Id="rId8628" Type="http://schemas.openxmlformats.org/officeDocument/2006/relationships/hyperlink" Target="http://online.zakon.kz/Document/?doc_id=31637067" TargetMode="External"/><Relationship Id="rId8835" Type="http://schemas.openxmlformats.org/officeDocument/2006/relationships/hyperlink" Target="http://online.zakon.kz/Document/?doc_id=31328003" TargetMode="External"/><Relationship Id="rId151" Type="http://schemas.openxmlformats.org/officeDocument/2006/relationships/hyperlink" Target="http://online.zakon.kz/Document/?doc_id=30384393" TargetMode="External"/><Relationship Id="rId3230" Type="http://schemas.openxmlformats.org/officeDocument/2006/relationships/hyperlink" Target="http://online.zakon.kz/Document/?doc_id=31635480" TargetMode="External"/><Relationship Id="rId5195" Type="http://schemas.openxmlformats.org/officeDocument/2006/relationships/hyperlink" Target="http://online.zakon.kz/Document/?doc_id=31092989" TargetMode="External"/><Relationship Id="rId6039" Type="http://schemas.openxmlformats.org/officeDocument/2006/relationships/hyperlink" Target="http://online.zakon.kz/Document/?doc_id=31066926" TargetMode="External"/><Relationship Id="rId6593" Type="http://schemas.openxmlformats.org/officeDocument/2006/relationships/hyperlink" Target="http://online.zakon.kz/Document/?link_id=1001576336" TargetMode="External"/><Relationship Id="rId7437" Type="http://schemas.openxmlformats.org/officeDocument/2006/relationships/hyperlink" Target="http://online.zakon.kz/Document/?doc_id=31605541" TargetMode="External"/><Relationship Id="rId7644" Type="http://schemas.openxmlformats.org/officeDocument/2006/relationships/hyperlink" Target="http://online.zakon.kz/Document/?doc_id=30586208" TargetMode="External"/><Relationship Id="rId7851" Type="http://schemas.openxmlformats.org/officeDocument/2006/relationships/hyperlink" Target="http://online.zakon.kz/Document/?doc_id=30086945" TargetMode="External"/><Relationship Id="rId8902" Type="http://schemas.openxmlformats.org/officeDocument/2006/relationships/hyperlink" Target="http://online.zakon.kz/Document/?doc_id=31637067" TargetMode="External"/><Relationship Id="rId10418" Type="http://schemas.openxmlformats.org/officeDocument/2006/relationships/hyperlink" Target="http://online.zakon.kz/Document/?doc_id=31313173" TargetMode="External"/><Relationship Id="rId2789" Type="http://schemas.openxmlformats.org/officeDocument/2006/relationships/hyperlink" Target="http://online.zakon.kz/Document/?doc_id=31038087" TargetMode="External"/><Relationship Id="rId2996" Type="http://schemas.openxmlformats.org/officeDocument/2006/relationships/hyperlink" Target="http://online.zakon.kz/Document/?doc_id=34634878" TargetMode="External"/><Relationship Id="rId6246" Type="http://schemas.openxmlformats.org/officeDocument/2006/relationships/hyperlink" Target="http://online.zakon.kz/Document/?link_id=1002489544" TargetMode="External"/><Relationship Id="rId6453" Type="http://schemas.openxmlformats.org/officeDocument/2006/relationships/hyperlink" Target="http://online.zakon.kz/Document/?doc_id=31637067" TargetMode="External"/><Relationship Id="rId6660" Type="http://schemas.openxmlformats.org/officeDocument/2006/relationships/hyperlink" Target="http://online.zakon.kz/Document/?doc_id=31635480" TargetMode="External"/><Relationship Id="rId7504" Type="http://schemas.openxmlformats.org/officeDocument/2006/relationships/hyperlink" Target="http://online.zakon.kz/Document/?doc_id=1040583" TargetMode="External"/><Relationship Id="rId7711" Type="http://schemas.openxmlformats.org/officeDocument/2006/relationships/hyperlink" Target="http://online.zakon.kz/Document/?doc_id=30519128" TargetMode="External"/><Relationship Id="rId968" Type="http://schemas.openxmlformats.org/officeDocument/2006/relationships/hyperlink" Target="http://online.zakon.kz/Document/?doc_id=31482402" TargetMode="External"/><Relationship Id="rId1598" Type="http://schemas.openxmlformats.org/officeDocument/2006/relationships/hyperlink" Target="http://online.zakon.kz/Document/?doc_id=31311025" TargetMode="External"/><Relationship Id="rId2649" Type="http://schemas.openxmlformats.org/officeDocument/2006/relationships/hyperlink" Target="http://online.zakon.kz/Document/?doc_id=31481968" TargetMode="External"/><Relationship Id="rId2856" Type="http://schemas.openxmlformats.org/officeDocument/2006/relationships/hyperlink" Target="http://online.zakon.kz/Document/?doc_id=34634878" TargetMode="External"/><Relationship Id="rId3907" Type="http://schemas.openxmlformats.org/officeDocument/2006/relationships/hyperlink" Target="http://online.zakon.kz/Document/?doc_id=31313173" TargetMode="External"/><Relationship Id="rId5055" Type="http://schemas.openxmlformats.org/officeDocument/2006/relationships/hyperlink" Target="http://online.zakon.kz/Document/?doc_id=30565746" TargetMode="External"/><Relationship Id="rId5262" Type="http://schemas.openxmlformats.org/officeDocument/2006/relationships/hyperlink" Target="http://online.zakon.kz/Document/?doc_id=39605522" TargetMode="External"/><Relationship Id="rId6106" Type="http://schemas.openxmlformats.org/officeDocument/2006/relationships/hyperlink" Target="http://online.zakon.kz/Document/?doc_id=30092011" TargetMode="External"/><Relationship Id="rId6313" Type="http://schemas.openxmlformats.org/officeDocument/2006/relationships/hyperlink" Target="http://online.zakon.kz/Document/?doc_id=31536740" TargetMode="External"/><Relationship Id="rId6520" Type="http://schemas.openxmlformats.org/officeDocument/2006/relationships/hyperlink" Target="http://online.zakon.kz/Document/?doc_id=30565746" TargetMode="External"/><Relationship Id="rId9469" Type="http://schemas.openxmlformats.org/officeDocument/2006/relationships/hyperlink" Target="http://online.zakon.kz/Document/?doc_id=39025340" TargetMode="External"/><Relationship Id="rId9676" Type="http://schemas.openxmlformats.org/officeDocument/2006/relationships/hyperlink" Target="http://online.zakon.kz/Document/?doc_id=32850755" TargetMode="External"/><Relationship Id="rId9883" Type="http://schemas.openxmlformats.org/officeDocument/2006/relationships/hyperlink" Target="http://online.zakon.kz/Document/?doc_id=31548200" TargetMode="External"/><Relationship Id="rId97" Type="http://schemas.openxmlformats.org/officeDocument/2006/relationships/hyperlink" Target="http://online.zakon.kz/Document/?doc_id=39605522" TargetMode="External"/><Relationship Id="rId828" Type="http://schemas.openxmlformats.org/officeDocument/2006/relationships/hyperlink" Target="http://online.zakon.kz/Document/?doc_id=30618149" TargetMode="External"/><Relationship Id="rId1458" Type="http://schemas.openxmlformats.org/officeDocument/2006/relationships/hyperlink" Target="http://online.zakon.kz/Document/?doc_id=30608342" TargetMode="External"/><Relationship Id="rId1665" Type="http://schemas.openxmlformats.org/officeDocument/2006/relationships/hyperlink" Target="http://online.zakon.kz/Document/?doc_id=30367517" TargetMode="External"/><Relationship Id="rId1872" Type="http://schemas.openxmlformats.org/officeDocument/2006/relationships/hyperlink" Target="http://online.zakon.kz/Document/?doc_id=30536012" TargetMode="External"/><Relationship Id="rId2509" Type="http://schemas.openxmlformats.org/officeDocument/2006/relationships/hyperlink" Target="http://online.zakon.kz/Document/?doc_id=31149442" TargetMode="External"/><Relationship Id="rId2716" Type="http://schemas.openxmlformats.org/officeDocument/2006/relationships/hyperlink" Target="http://online.zakon.kz/Document/?doc_id=31635480" TargetMode="External"/><Relationship Id="rId4071" Type="http://schemas.openxmlformats.org/officeDocument/2006/relationships/hyperlink" Target="http://online.zakon.kz/Document/?doc_id=31038459" TargetMode="External"/><Relationship Id="rId5122" Type="http://schemas.openxmlformats.org/officeDocument/2006/relationships/hyperlink" Target="http://online.zakon.kz/Document/?doc_id=37141914" TargetMode="External"/><Relationship Id="rId8278" Type="http://schemas.openxmlformats.org/officeDocument/2006/relationships/hyperlink" Target="http://online.zakon.kz/Document/?doc_id=30520170" TargetMode="External"/><Relationship Id="rId8485" Type="http://schemas.openxmlformats.org/officeDocument/2006/relationships/hyperlink" Target="http://online.zakon.kz/Document/?link_id=1003489249" TargetMode="External"/><Relationship Id="rId8692" Type="http://schemas.openxmlformats.org/officeDocument/2006/relationships/hyperlink" Target="http://online.zakon.kz/Document/?doc_id=31034349" TargetMode="External"/><Relationship Id="rId9329" Type="http://schemas.openxmlformats.org/officeDocument/2006/relationships/hyperlink" Target="http://online.zakon.kz/Document/?doc_id=39025340" TargetMode="External"/><Relationship Id="rId9536" Type="http://schemas.openxmlformats.org/officeDocument/2006/relationships/hyperlink" Target="http://online.zakon.kz/Document/?doc_id=30618157" TargetMode="External"/><Relationship Id="rId9743" Type="http://schemas.openxmlformats.org/officeDocument/2006/relationships/hyperlink" Target="http://online.zakon.kz/Document/?doc_id=30821831" TargetMode="External"/><Relationship Id="rId1318" Type="http://schemas.openxmlformats.org/officeDocument/2006/relationships/hyperlink" Target="http://online.zakon.kz/Document/?doc_id=32500081" TargetMode="External"/><Relationship Id="rId1525" Type="http://schemas.openxmlformats.org/officeDocument/2006/relationships/hyperlink" Target="http://online.zakon.kz/Document/?doc_id=31635480" TargetMode="External"/><Relationship Id="rId2923" Type="http://schemas.openxmlformats.org/officeDocument/2006/relationships/hyperlink" Target="http://online.zakon.kz/Document/?doc_id=31410888" TargetMode="External"/><Relationship Id="rId7087" Type="http://schemas.openxmlformats.org/officeDocument/2006/relationships/hyperlink" Target="http://online.zakon.kz/Document/?doc_id=39605522" TargetMode="External"/><Relationship Id="rId7294" Type="http://schemas.openxmlformats.org/officeDocument/2006/relationships/hyperlink" Target="http://online.zakon.kz/Document/?doc_id=31313173" TargetMode="External"/><Relationship Id="rId8138" Type="http://schemas.openxmlformats.org/officeDocument/2006/relationships/hyperlink" Target="http://online.zakon.kz/Document/?doc_id=39605522" TargetMode="External"/><Relationship Id="rId8345" Type="http://schemas.openxmlformats.org/officeDocument/2006/relationships/hyperlink" Target="http://online.zakon.kz/Document/?doc_id=30426597" TargetMode="External"/><Relationship Id="rId8552" Type="http://schemas.openxmlformats.org/officeDocument/2006/relationships/hyperlink" Target="http://online.zakon.kz/Document/?doc_id=30520170" TargetMode="External"/><Relationship Id="rId9950" Type="http://schemas.openxmlformats.org/officeDocument/2006/relationships/hyperlink" Target="http://online.zakon.kz/Document/?doc_id=31213970" TargetMode="External"/><Relationship Id="rId10068" Type="http://schemas.openxmlformats.org/officeDocument/2006/relationships/hyperlink" Target="http://online.zakon.kz/Document/?doc_id=30381446" TargetMode="External"/><Relationship Id="rId1732" Type="http://schemas.openxmlformats.org/officeDocument/2006/relationships/hyperlink" Target="http://online.zakon.kz/Document/?doc_id=31092989" TargetMode="External"/><Relationship Id="rId4888" Type="http://schemas.openxmlformats.org/officeDocument/2006/relationships/hyperlink" Target="http://online.zakon.kz/Document/?doc_id=31114583" TargetMode="External"/><Relationship Id="rId5939" Type="http://schemas.openxmlformats.org/officeDocument/2006/relationships/hyperlink" Target="http://online.zakon.kz/Document/?doc_id=35287197" TargetMode="External"/><Relationship Id="rId7154" Type="http://schemas.openxmlformats.org/officeDocument/2006/relationships/hyperlink" Target="http://online.zakon.kz/Document/?doc_id=31092989" TargetMode="External"/><Relationship Id="rId7361" Type="http://schemas.openxmlformats.org/officeDocument/2006/relationships/hyperlink" Target="http://online.zakon.kz/Document/?doc_id=39605522" TargetMode="External"/><Relationship Id="rId8205" Type="http://schemas.openxmlformats.org/officeDocument/2006/relationships/hyperlink" Target="http://online.zakon.kz/Document/?doc_id=37319086" TargetMode="External"/><Relationship Id="rId9603" Type="http://schemas.openxmlformats.org/officeDocument/2006/relationships/hyperlink" Target="http://online.zakon.kz/Document/?doc_id=39605522" TargetMode="External"/><Relationship Id="rId9810" Type="http://schemas.openxmlformats.org/officeDocument/2006/relationships/hyperlink" Target="http://online.zakon.kz/Document/?doc_id=39025340" TargetMode="External"/><Relationship Id="rId10275" Type="http://schemas.openxmlformats.org/officeDocument/2006/relationships/hyperlink" Target="http://online.zakon.kz/Document/?doc_id=35287197" TargetMode="External"/><Relationship Id="rId24" Type="http://schemas.openxmlformats.org/officeDocument/2006/relationships/hyperlink" Target="http://online.zakon.kz/Document/?doc_id=30519128" TargetMode="External"/><Relationship Id="rId2299" Type="http://schemas.openxmlformats.org/officeDocument/2006/relationships/hyperlink" Target="http://online.zakon.kz/Document/?doc_id=31205451" TargetMode="External"/><Relationship Id="rId3697" Type="http://schemas.openxmlformats.org/officeDocument/2006/relationships/hyperlink" Target="http://online.zakon.kz/Document/?link_id=1005420024" TargetMode="External"/><Relationship Id="rId4748" Type="http://schemas.openxmlformats.org/officeDocument/2006/relationships/hyperlink" Target="http://online.zakon.kz/Document/?doc_id=30519128" TargetMode="External"/><Relationship Id="rId4955" Type="http://schemas.openxmlformats.org/officeDocument/2006/relationships/hyperlink" Target="http://online.zakon.kz/Document/?doc_id=30443284" TargetMode="External"/><Relationship Id="rId7014" Type="http://schemas.openxmlformats.org/officeDocument/2006/relationships/hyperlink" Target="http://online.zakon.kz/Document/?doc_id=30520170" TargetMode="External"/><Relationship Id="rId8412" Type="http://schemas.openxmlformats.org/officeDocument/2006/relationships/hyperlink" Target="http://online.zakon.kz/Document/?doc_id=31637067" TargetMode="External"/><Relationship Id="rId10135" Type="http://schemas.openxmlformats.org/officeDocument/2006/relationships/hyperlink" Target="http://online.zakon.kz/Document/?doc_id=31661691" TargetMode="External"/><Relationship Id="rId10342" Type="http://schemas.openxmlformats.org/officeDocument/2006/relationships/hyperlink" Target="http://online.zakon.kz/Document/?doc_id=31568534" TargetMode="External"/><Relationship Id="rId3557" Type="http://schemas.openxmlformats.org/officeDocument/2006/relationships/hyperlink" Target="http://online.zakon.kz/Document/?doc_id=37573625" TargetMode="External"/><Relationship Id="rId3764" Type="http://schemas.openxmlformats.org/officeDocument/2006/relationships/hyperlink" Target="http://online.zakon.kz/Document/?doc_id=31092989" TargetMode="External"/><Relationship Id="rId3971" Type="http://schemas.openxmlformats.org/officeDocument/2006/relationships/hyperlink" Target="http://online.zakon.kz/Document/?doc_id=31038459" TargetMode="External"/><Relationship Id="rId4608" Type="http://schemas.openxmlformats.org/officeDocument/2006/relationships/hyperlink" Target="http://online.zakon.kz/Document/?doc_id=31548200" TargetMode="External"/><Relationship Id="rId4815" Type="http://schemas.openxmlformats.org/officeDocument/2006/relationships/hyperlink" Target="http://online.zakon.kz/Document/?doc_id=31481968" TargetMode="External"/><Relationship Id="rId6170" Type="http://schemas.openxmlformats.org/officeDocument/2006/relationships/hyperlink" Target="http://online.zakon.kz/Document/?doc_id=35743173" TargetMode="External"/><Relationship Id="rId7221" Type="http://schemas.openxmlformats.org/officeDocument/2006/relationships/hyperlink" Target="http://online.zakon.kz/Document/?doc_id=31230569" TargetMode="External"/><Relationship Id="rId10202" Type="http://schemas.openxmlformats.org/officeDocument/2006/relationships/hyperlink" Target="http://online.zakon.kz/Document/?doc_id=30536724" TargetMode="External"/><Relationship Id="rId478" Type="http://schemas.openxmlformats.org/officeDocument/2006/relationships/hyperlink" Target="http://online.zakon.kz/Document/?doc_id=31633080" TargetMode="External"/><Relationship Id="rId685" Type="http://schemas.openxmlformats.org/officeDocument/2006/relationships/hyperlink" Target="http://online.zakon.kz/Document/?doc_id=33818944" TargetMode="External"/><Relationship Id="rId892" Type="http://schemas.openxmlformats.org/officeDocument/2006/relationships/hyperlink" Target="http://online.zakon.kz/Document/?doc_id=37573625" TargetMode="External"/><Relationship Id="rId2159" Type="http://schemas.openxmlformats.org/officeDocument/2006/relationships/hyperlink" Target="http://online.zakon.kz/Document/?doc_id=31482402" TargetMode="External"/><Relationship Id="rId2366" Type="http://schemas.openxmlformats.org/officeDocument/2006/relationships/hyperlink" Target="http://online.zakon.kz/Document/?doc_id=31518781" TargetMode="External"/><Relationship Id="rId2573" Type="http://schemas.openxmlformats.org/officeDocument/2006/relationships/hyperlink" Target="http://online.zakon.kz/Document/?doc_id=30384393" TargetMode="External"/><Relationship Id="rId2780" Type="http://schemas.openxmlformats.org/officeDocument/2006/relationships/hyperlink" Target="http://online.zakon.kz/Document/?doc_id=31311025" TargetMode="External"/><Relationship Id="rId3417" Type="http://schemas.openxmlformats.org/officeDocument/2006/relationships/hyperlink" Target="http://online.zakon.kz/Document/?doc_id=30834906" TargetMode="External"/><Relationship Id="rId3624" Type="http://schemas.openxmlformats.org/officeDocument/2006/relationships/hyperlink" Target="http://online.zakon.kz/Document/?doc_id=31313173" TargetMode="External"/><Relationship Id="rId3831" Type="http://schemas.openxmlformats.org/officeDocument/2006/relationships/hyperlink" Target="http://online.zakon.kz/Document/?doc_id=34634878" TargetMode="External"/><Relationship Id="rId6030" Type="http://schemas.openxmlformats.org/officeDocument/2006/relationships/hyperlink" Target="http://online.zakon.kz/Document/?doc_id=31227305" TargetMode="External"/><Relationship Id="rId6987" Type="http://schemas.openxmlformats.org/officeDocument/2006/relationships/hyperlink" Target="http://online.zakon.kz/Document/?link_id=1001587205" TargetMode="External"/><Relationship Id="rId9186" Type="http://schemas.openxmlformats.org/officeDocument/2006/relationships/hyperlink" Target="http://online.zakon.kz/Document/?doc_id=31637067" TargetMode="External"/><Relationship Id="rId9393" Type="http://schemas.openxmlformats.org/officeDocument/2006/relationships/hyperlink" Target="http://online.zakon.kz/Document/?doc_id=35079297" TargetMode="External"/><Relationship Id="rId338" Type="http://schemas.openxmlformats.org/officeDocument/2006/relationships/hyperlink" Target="http://online.zakon.kz/Document/?doc_id=31625872" TargetMode="External"/><Relationship Id="rId545" Type="http://schemas.openxmlformats.org/officeDocument/2006/relationships/hyperlink" Target="http://online.zakon.kz/Document/?doc_id=34395948" TargetMode="External"/><Relationship Id="rId752" Type="http://schemas.openxmlformats.org/officeDocument/2006/relationships/hyperlink" Target="http://online.zakon.kz/Document/?doc_id=37573625" TargetMode="External"/><Relationship Id="rId1175" Type="http://schemas.openxmlformats.org/officeDocument/2006/relationships/hyperlink" Target="http://online.zakon.kz/Document/?link_id=1005785499" TargetMode="External"/><Relationship Id="rId1382" Type="http://schemas.openxmlformats.org/officeDocument/2006/relationships/hyperlink" Target="http://online.zakon.kz/Document/?doc_id=31481968" TargetMode="External"/><Relationship Id="rId2019" Type="http://schemas.openxmlformats.org/officeDocument/2006/relationships/hyperlink" Target="http://online.zakon.kz/Document/?doc_id=31518781" TargetMode="External"/><Relationship Id="rId2226" Type="http://schemas.openxmlformats.org/officeDocument/2006/relationships/hyperlink" Target="http://online.zakon.kz/Document/?doc_id=30092011" TargetMode="External"/><Relationship Id="rId2433" Type="http://schemas.openxmlformats.org/officeDocument/2006/relationships/hyperlink" Target="http://online.zakon.kz/Document/?doc_id=31039644" TargetMode="External"/><Relationship Id="rId2640" Type="http://schemas.openxmlformats.org/officeDocument/2006/relationships/hyperlink" Target="http://online.zakon.kz/Document/?doc_id=31637067" TargetMode="External"/><Relationship Id="rId5589" Type="http://schemas.openxmlformats.org/officeDocument/2006/relationships/hyperlink" Target="http://online.zakon.kz/Document/?doc_id=31327503" TargetMode="External"/><Relationship Id="rId5796" Type="http://schemas.openxmlformats.org/officeDocument/2006/relationships/hyperlink" Target="http://online.zakon.kz/Document/?doc_id=31568534" TargetMode="External"/><Relationship Id="rId6847" Type="http://schemas.openxmlformats.org/officeDocument/2006/relationships/hyperlink" Target="http://online.zakon.kz/Document/?doc_id=30519128" TargetMode="External"/><Relationship Id="rId9046" Type="http://schemas.openxmlformats.org/officeDocument/2006/relationships/hyperlink" Target="http://online.zakon.kz/Document/?doc_id=30520170" TargetMode="External"/><Relationship Id="rId9253" Type="http://schemas.openxmlformats.org/officeDocument/2006/relationships/hyperlink" Target="http://online.zakon.kz/Document/?doc_id=33818944" TargetMode="External"/><Relationship Id="rId9460" Type="http://schemas.openxmlformats.org/officeDocument/2006/relationships/hyperlink" Target="http://online.zakon.kz/Document/?doc_id=30520170" TargetMode="External"/><Relationship Id="rId405" Type="http://schemas.openxmlformats.org/officeDocument/2006/relationships/hyperlink" Target="http://online.zakon.kz/Document/?doc_id=37319086" TargetMode="External"/><Relationship Id="rId612" Type="http://schemas.openxmlformats.org/officeDocument/2006/relationships/hyperlink" Target="http://online.zakon.kz/Document/?doc_id=31661691" TargetMode="External"/><Relationship Id="rId1035" Type="http://schemas.openxmlformats.org/officeDocument/2006/relationships/hyperlink" Target="http://online.zakon.kz/Document/?doc_id=1026672" TargetMode="External"/><Relationship Id="rId1242" Type="http://schemas.openxmlformats.org/officeDocument/2006/relationships/hyperlink" Target="http://online.zakon.kz/Document/?link_id=1004439825" TargetMode="External"/><Relationship Id="rId2500" Type="http://schemas.openxmlformats.org/officeDocument/2006/relationships/hyperlink" Target="http://online.zakon.kz/Document/?doc_id=31635480" TargetMode="External"/><Relationship Id="rId4398" Type="http://schemas.openxmlformats.org/officeDocument/2006/relationships/hyperlink" Target="http://online.zakon.kz/Document/?doc_id=30777947" TargetMode="External"/><Relationship Id="rId5449" Type="http://schemas.openxmlformats.org/officeDocument/2006/relationships/hyperlink" Target="http://online.zakon.kz/Document/?doc_id=35485765" TargetMode="External"/><Relationship Id="rId5656" Type="http://schemas.openxmlformats.org/officeDocument/2006/relationships/hyperlink" Target="http://online.zakon.kz/Document/?doc_id=31683259" TargetMode="External"/><Relationship Id="rId8062" Type="http://schemas.openxmlformats.org/officeDocument/2006/relationships/hyperlink" Target="http://online.zakon.kz/Document/?doc_id=31661691" TargetMode="External"/><Relationship Id="rId9113" Type="http://schemas.openxmlformats.org/officeDocument/2006/relationships/hyperlink" Target="http://online.zakon.kz/Document/?doc_id=37573625" TargetMode="External"/><Relationship Id="rId9320" Type="http://schemas.openxmlformats.org/officeDocument/2006/relationships/hyperlink" Target="http://online.zakon.kz/Document/?doc_id=37573625" TargetMode="External"/><Relationship Id="rId1102" Type="http://schemas.openxmlformats.org/officeDocument/2006/relationships/hyperlink" Target="http://online.zakon.kz/Document/?link_id=1001542898" TargetMode="External"/><Relationship Id="rId4258" Type="http://schemas.openxmlformats.org/officeDocument/2006/relationships/hyperlink" Target="http://online.zakon.kz/Document/?doc_id=31636763" TargetMode="External"/><Relationship Id="rId4465" Type="http://schemas.openxmlformats.org/officeDocument/2006/relationships/hyperlink" Target="http://online.zakon.kz/Document/?doc_id=31676664" TargetMode="External"/><Relationship Id="rId5309" Type="http://schemas.openxmlformats.org/officeDocument/2006/relationships/hyperlink" Target="http://online.zakon.kz/Document/?doc_id=31482402" TargetMode="External"/><Relationship Id="rId5863" Type="http://schemas.openxmlformats.org/officeDocument/2006/relationships/hyperlink" Target="http://online.zakon.kz/Document/?doc_id=31664070" TargetMode="External"/><Relationship Id="rId6707" Type="http://schemas.openxmlformats.org/officeDocument/2006/relationships/hyperlink" Target="http://online.zakon.kz/Document/?doc_id=31311025" TargetMode="External"/><Relationship Id="rId6914" Type="http://schemas.openxmlformats.org/officeDocument/2006/relationships/hyperlink" Target="http://online.zakon.kz/Document/?doc_id=31311025" TargetMode="External"/><Relationship Id="rId3067" Type="http://schemas.openxmlformats.org/officeDocument/2006/relationships/hyperlink" Target="http://online.zakon.kz/Document/?doc_id=34395948" TargetMode="External"/><Relationship Id="rId3274" Type="http://schemas.openxmlformats.org/officeDocument/2006/relationships/hyperlink" Target="http://online.zakon.kz/Document/?doc_id=31635480" TargetMode="External"/><Relationship Id="rId4118" Type="http://schemas.openxmlformats.org/officeDocument/2006/relationships/hyperlink" Target="http://online.zakon.kz/Document/?doc_id=31311025" TargetMode="External"/><Relationship Id="rId4672" Type="http://schemas.openxmlformats.org/officeDocument/2006/relationships/hyperlink" Target="http://online.zakon.kz/Document/?doc_id=1004237" TargetMode="External"/><Relationship Id="rId5516" Type="http://schemas.openxmlformats.org/officeDocument/2006/relationships/hyperlink" Target="http://online.zakon.kz/Document/?doc_id=31025535" TargetMode="External"/><Relationship Id="rId5723" Type="http://schemas.openxmlformats.org/officeDocument/2006/relationships/hyperlink" Target="http://online.zakon.kz/Document/?doc_id=30776033" TargetMode="External"/><Relationship Id="rId5930" Type="http://schemas.openxmlformats.org/officeDocument/2006/relationships/hyperlink" Target="http://online.zakon.kz/Document/?doc_id=30770874" TargetMode="External"/><Relationship Id="rId8879" Type="http://schemas.openxmlformats.org/officeDocument/2006/relationships/hyperlink" Target="http://online.zakon.kz/Document/?doc_id=30520170" TargetMode="External"/><Relationship Id="rId195" Type="http://schemas.openxmlformats.org/officeDocument/2006/relationships/hyperlink" Target="http://online.zakon.kz/Document/?doc_id=38910832" TargetMode="External"/><Relationship Id="rId1919" Type="http://schemas.openxmlformats.org/officeDocument/2006/relationships/hyperlink" Target="http://online.zakon.kz/Document/?doc_id=31482402" TargetMode="External"/><Relationship Id="rId3481" Type="http://schemas.openxmlformats.org/officeDocument/2006/relationships/hyperlink" Target="http://online.zakon.kz/Document/?doc_id=30834906" TargetMode="External"/><Relationship Id="rId4325" Type="http://schemas.openxmlformats.org/officeDocument/2006/relationships/hyperlink" Target="http://online.zakon.kz/Document/?doc_id=31481968" TargetMode="External"/><Relationship Id="rId4532" Type="http://schemas.openxmlformats.org/officeDocument/2006/relationships/hyperlink" Target="http://online.zakon.kz/Document/?doc_id=36943953" TargetMode="External"/><Relationship Id="rId7688" Type="http://schemas.openxmlformats.org/officeDocument/2006/relationships/hyperlink" Target="http://online.zakon.kz/Document/?doc_id=31082843" TargetMode="External"/><Relationship Id="rId7895" Type="http://schemas.openxmlformats.org/officeDocument/2006/relationships/hyperlink" Target="http://online.zakon.kz/Document/?doc_id=35287197" TargetMode="External"/><Relationship Id="rId8739" Type="http://schemas.openxmlformats.org/officeDocument/2006/relationships/hyperlink" Target="http://online.zakon.kz/Document/?doc_id=34395948" TargetMode="External"/><Relationship Id="rId8946" Type="http://schemas.openxmlformats.org/officeDocument/2006/relationships/hyperlink" Target="http://online.zakon.kz/Document/?doc_id=33106575" TargetMode="External"/><Relationship Id="rId2083" Type="http://schemas.openxmlformats.org/officeDocument/2006/relationships/hyperlink" Target="http://online.zakon.kz/Document/?doc_id=31313173" TargetMode="External"/><Relationship Id="rId2290" Type="http://schemas.openxmlformats.org/officeDocument/2006/relationships/hyperlink" Target="http://online.zakon.kz/Document/?doc_id=30608009" TargetMode="External"/><Relationship Id="rId3134" Type="http://schemas.openxmlformats.org/officeDocument/2006/relationships/hyperlink" Target="http://online.zakon.kz/Document/?doc_id=39087140" TargetMode="External"/><Relationship Id="rId3341" Type="http://schemas.openxmlformats.org/officeDocument/2006/relationships/hyperlink" Target="http://online.zakon.kz/Document/?doc_id=31038459" TargetMode="External"/><Relationship Id="rId6497" Type="http://schemas.openxmlformats.org/officeDocument/2006/relationships/hyperlink" Target="http://online.zakon.kz/Document/?doc_id=31039644" TargetMode="External"/><Relationship Id="rId7548" Type="http://schemas.openxmlformats.org/officeDocument/2006/relationships/hyperlink" Target="http://online.zakon.kz/Document/?doc_id=30520170" TargetMode="External"/><Relationship Id="rId7755" Type="http://schemas.openxmlformats.org/officeDocument/2006/relationships/hyperlink" Target="http://online.zakon.kz/Document/?doc_id=31034833" TargetMode="External"/><Relationship Id="rId7962" Type="http://schemas.openxmlformats.org/officeDocument/2006/relationships/hyperlink" Target="http://online.zakon.kz/Document/?doc_id=30854901" TargetMode="External"/><Relationship Id="rId8806" Type="http://schemas.openxmlformats.org/officeDocument/2006/relationships/hyperlink" Target="http://online.zakon.kz/Document/?doc_id=30520170" TargetMode="External"/><Relationship Id="rId262" Type="http://schemas.openxmlformats.org/officeDocument/2006/relationships/hyperlink" Target="http://online.zakon.kz/Document/?doc_id=31482402" TargetMode="External"/><Relationship Id="rId2150" Type="http://schemas.openxmlformats.org/officeDocument/2006/relationships/hyperlink" Target="http://online.zakon.kz/Document/?doc_id=31491334" TargetMode="External"/><Relationship Id="rId3201" Type="http://schemas.openxmlformats.org/officeDocument/2006/relationships/hyperlink" Target="http://online.zakon.kz/Document/?doc_id=30384393" TargetMode="External"/><Relationship Id="rId5099" Type="http://schemas.openxmlformats.org/officeDocument/2006/relationships/hyperlink" Target="http://online.zakon.kz/Document/?doc_id=31311025" TargetMode="External"/><Relationship Id="rId6357" Type="http://schemas.openxmlformats.org/officeDocument/2006/relationships/hyperlink" Target="http://online.zakon.kz/Document/?doc_id=30520170" TargetMode="External"/><Relationship Id="rId6564" Type="http://schemas.openxmlformats.org/officeDocument/2006/relationships/hyperlink" Target="http://online.zakon.kz/Document/?doc_id=30519128" TargetMode="External"/><Relationship Id="rId6771" Type="http://schemas.openxmlformats.org/officeDocument/2006/relationships/hyperlink" Target="http://online.zakon.kz/Document/?doc_id=31311025" TargetMode="External"/><Relationship Id="rId7408" Type="http://schemas.openxmlformats.org/officeDocument/2006/relationships/hyperlink" Target="http://online.zakon.kz/Document/?doc_id=31860688" TargetMode="External"/><Relationship Id="rId7615" Type="http://schemas.openxmlformats.org/officeDocument/2006/relationships/hyperlink" Target="http://online.zakon.kz/Document/?doc_id=1026672" TargetMode="External"/><Relationship Id="rId7822" Type="http://schemas.openxmlformats.org/officeDocument/2006/relationships/hyperlink" Target="http://online.zakon.kz/Document/?doc_id=30519128" TargetMode="External"/><Relationship Id="rId122" Type="http://schemas.openxmlformats.org/officeDocument/2006/relationships/hyperlink" Target="http://online.zakon.kz/Document/?doc_id=30776033" TargetMode="External"/><Relationship Id="rId2010" Type="http://schemas.openxmlformats.org/officeDocument/2006/relationships/hyperlink" Target="http://online.zakon.kz/Document/?doc_id=30384700" TargetMode="External"/><Relationship Id="rId5166" Type="http://schemas.openxmlformats.org/officeDocument/2006/relationships/hyperlink" Target="http://online.zakon.kz/Document/?doc_id=31039644" TargetMode="External"/><Relationship Id="rId5373" Type="http://schemas.openxmlformats.org/officeDocument/2006/relationships/hyperlink" Target="http://online.zakon.kz/Document/?doc_id=31311025" TargetMode="External"/><Relationship Id="rId5580" Type="http://schemas.openxmlformats.org/officeDocument/2006/relationships/hyperlink" Target="http://online.zakon.kz/Document/?doc_id=31637067" TargetMode="External"/><Relationship Id="rId6217" Type="http://schemas.openxmlformats.org/officeDocument/2006/relationships/hyperlink" Target="http://online.zakon.kz/Document/?doc_id=1039354" TargetMode="External"/><Relationship Id="rId6424" Type="http://schemas.openxmlformats.org/officeDocument/2006/relationships/hyperlink" Target="http://online.zakon.kz/Document/?doc_id=39605522" TargetMode="External"/><Relationship Id="rId6631" Type="http://schemas.openxmlformats.org/officeDocument/2006/relationships/hyperlink" Target="http://online.zakon.kz/Document/?doc_id=39087140" TargetMode="External"/><Relationship Id="rId9787" Type="http://schemas.openxmlformats.org/officeDocument/2006/relationships/hyperlink" Target="http://online.zakon.kz/Document/?doc_id=31637067" TargetMode="External"/><Relationship Id="rId1569" Type="http://schemas.openxmlformats.org/officeDocument/2006/relationships/hyperlink" Target="http://online.zakon.kz/Document/?doc_id=31311025" TargetMode="External"/><Relationship Id="rId2967" Type="http://schemas.openxmlformats.org/officeDocument/2006/relationships/hyperlink" Target="http://online.zakon.kz/Document/?doc_id=1026672" TargetMode="External"/><Relationship Id="rId4182" Type="http://schemas.openxmlformats.org/officeDocument/2006/relationships/hyperlink" Target="http://online.zakon.kz/Document/?doc_id=34416564" TargetMode="External"/><Relationship Id="rId5026" Type="http://schemas.openxmlformats.org/officeDocument/2006/relationships/hyperlink" Target="http://online.zakon.kz/Document/?doc_id=31311025" TargetMode="External"/><Relationship Id="rId5233" Type="http://schemas.openxmlformats.org/officeDocument/2006/relationships/hyperlink" Target="http://online.zakon.kz/Document/?doc_id=31040913" TargetMode="External"/><Relationship Id="rId5440" Type="http://schemas.openxmlformats.org/officeDocument/2006/relationships/hyperlink" Target="http://online.zakon.kz/Document/?doc_id=31039644" TargetMode="External"/><Relationship Id="rId8389" Type="http://schemas.openxmlformats.org/officeDocument/2006/relationships/hyperlink" Target="http://online.zakon.kz/Document/?doc_id=31311025" TargetMode="External"/><Relationship Id="rId8596" Type="http://schemas.openxmlformats.org/officeDocument/2006/relationships/hyperlink" Target="http://online.zakon.kz/Document/?doc_id=31635480" TargetMode="External"/><Relationship Id="rId9994" Type="http://schemas.openxmlformats.org/officeDocument/2006/relationships/hyperlink" Target="http://online.zakon.kz/Document/?doc_id=32291023" TargetMode="External"/><Relationship Id="rId939" Type="http://schemas.openxmlformats.org/officeDocument/2006/relationships/hyperlink" Target="http://online.zakon.kz/Document/?doc_id=31637067" TargetMode="External"/><Relationship Id="rId1776" Type="http://schemas.openxmlformats.org/officeDocument/2006/relationships/hyperlink" Target="http://online.zakon.kz/Document/?doc_id=31518957" TargetMode="External"/><Relationship Id="rId1983" Type="http://schemas.openxmlformats.org/officeDocument/2006/relationships/hyperlink" Target="http://online.zakon.kz/Document/?doc_id=31311025" TargetMode="External"/><Relationship Id="rId2827" Type="http://schemas.openxmlformats.org/officeDocument/2006/relationships/hyperlink" Target="http://online.zakon.kz/Document/?doc_id=39605522" TargetMode="External"/><Relationship Id="rId4042" Type="http://schemas.openxmlformats.org/officeDocument/2006/relationships/hyperlink" Target="http://online.zakon.kz/Document/?link_id=1005110851" TargetMode="External"/><Relationship Id="rId7198" Type="http://schemas.openxmlformats.org/officeDocument/2006/relationships/hyperlink" Target="http://online.zakon.kz/Document/?doc_id=31482402" TargetMode="External"/><Relationship Id="rId8249" Type="http://schemas.openxmlformats.org/officeDocument/2006/relationships/hyperlink" Target="http://online.zakon.kz/Document/?doc_id=30776033" TargetMode="External"/><Relationship Id="rId9647" Type="http://schemas.openxmlformats.org/officeDocument/2006/relationships/hyperlink" Target="http://online.zakon.kz/Document/?doc_id=30776033" TargetMode="External"/><Relationship Id="rId9854" Type="http://schemas.openxmlformats.org/officeDocument/2006/relationships/hyperlink" Target="http://online.zakon.kz/Document/?doc_id=31548165" TargetMode="External"/><Relationship Id="rId68" Type="http://schemas.openxmlformats.org/officeDocument/2006/relationships/hyperlink" Target="http://online.zakon.kz/Document/?doc_id=31311025" TargetMode="External"/><Relationship Id="rId1429" Type="http://schemas.openxmlformats.org/officeDocument/2006/relationships/hyperlink" Target="http://online.zakon.kz/Document/?doc_id=31313173" TargetMode="External"/><Relationship Id="rId1636" Type="http://schemas.openxmlformats.org/officeDocument/2006/relationships/hyperlink" Target="http://online.zakon.kz/Document/?doc_id=30766267" TargetMode="External"/><Relationship Id="rId1843" Type="http://schemas.openxmlformats.org/officeDocument/2006/relationships/hyperlink" Target="http://online.zakon.kz/Document/?doc_id=39924867" TargetMode="External"/><Relationship Id="rId4999" Type="http://schemas.openxmlformats.org/officeDocument/2006/relationships/hyperlink" Target="http://online.zakon.kz/Document/?doc_id=31311025" TargetMode="External"/><Relationship Id="rId5300" Type="http://schemas.openxmlformats.org/officeDocument/2006/relationships/hyperlink" Target="http://online.zakon.kz/Document/?doc_id=30519128" TargetMode="External"/><Relationship Id="rId7058" Type="http://schemas.openxmlformats.org/officeDocument/2006/relationships/hyperlink" Target="http://online.zakon.kz/Document/?doc_id=31635480" TargetMode="External"/><Relationship Id="rId8456" Type="http://schemas.openxmlformats.org/officeDocument/2006/relationships/hyperlink" Target="http://online.zakon.kz/Document/?doc_id=30834906" TargetMode="External"/><Relationship Id="rId8663" Type="http://schemas.openxmlformats.org/officeDocument/2006/relationships/hyperlink" Target="http://online.zakon.kz/Document/?doc_id=30777947" TargetMode="External"/><Relationship Id="rId8870" Type="http://schemas.openxmlformats.org/officeDocument/2006/relationships/hyperlink" Target="http://online.zakon.kz/Document/?doc_id=31637067" TargetMode="External"/><Relationship Id="rId9507" Type="http://schemas.openxmlformats.org/officeDocument/2006/relationships/hyperlink" Target="http://online.zakon.kz/Document/?doc_id=31518957" TargetMode="External"/><Relationship Id="rId9714" Type="http://schemas.openxmlformats.org/officeDocument/2006/relationships/hyperlink" Target="http://online.zakon.kz/Document/?doc_id=33818944" TargetMode="External"/><Relationship Id="rId9921" Type="http://schemas.openxmlformats.org/officeDocument/2006/relationships/hyperlink" Target="http://online.zakon.kz/Document/?doc_id=39605522" TargetMode="External"/><Relationship Id="rId10179" Type="http://schemas.openxmlformats.org/officeDocument/2006/relationships/hyperlink" Target="http://online.zakon.kz/Document/?doc_id=30850017" TargetMode="External"/><Relationship Id="rId10386" Type="http://schemas.openxmlformats.org/officeDocument/2006/relationships/hyperlink" Target="http://online.zakon.kz/Document/?doc_id=37573625" TargetMode="External"/><Relationship Id="rId1703" Type="http://schemas.openxmlformats.org/officeDocument/2006/relationships/hyperlink" Target="http://online.zakon.kz/Document/?doc_id=31481968" TargetMode="External"/><Relationship Id="rId1910" Type="http://schemas.openxmlformats.org/officeDocument/2006/relationships/hyperlink" Target="http://online.zakon.kz/Document/?doc_id=31035630" TargetMode="External"/><Relationship Id="rId4859" Type="http://schemas.openxmlformats.org/officeDocument/2006/relationships/hyperlink" Target="http://online.zakon.kz/Document/?doc_id=30443496" TargetMode="External"/><Relationship Id="rId7265" Type="http://schemas.openxmlformats.org/officeDocument/2006/relationships/hyperlink" Target="http://online.zakon.kz/Document/?doc_id=37651304" TargetMode="External"/><Relationship Id="rId7472" Type="http://schemas.openxmlformats.org/officeDocument/2006/relationships/hyperlink" Target="http://online.zakon.kz/Document/?doc_id=39605522" TargetMode="External"/><Relationship Id="rId8109" Type="http://schemas.openxmlformats.org/officeDocument/2006/relationships/hyperlink" Target="http://online.zakon.kz/Document/?doc_id=31482402" TargetMode="External"/><Relationship Id="rId8316" Type="http://schemas.openxmlformats.org/officeDocument/2006/relationships/hyperlink" Target="http://online.zakon.kz/Document/?doc_id=31661691" TargetMode="External"/><Relationship Id="rId8523" Type="http://schemas.openxmlformats.org/officeDocument/2006/relationships/hyperlink" Target="http://online.zakon.kz/Document/?doc_id=34297387" TargetMode="External"/><Relationship Id="rId8730" Type="http://schemas.openxmlformats.org/officeDocument/2006/relationships/hyperlink" Target="http://online.zakon.kz/Document/?doc_id=39605522" TargetMode="External"/><Relationship Id="rId10039" Type="http://schemas.openxmlformats.org/officeDocument/2006/relationships/hyperlink" Target="http://online.zakon.kz/Document/?doc_id=30555182" TargetMode="External"/><Relationship Id="rId10246" Type="http://schemas.openxmlformats.org/officeDocument/2006/relationships/hyperlink" Target="http://online.zakon.kz/Document/?doc_id=33608252" TargetMode="External"/><Relationship Id="rId10453" Type="http://schemas.openxmlformats.org/officeDocument/2006/relationships/hyperlink" Target="http://online.zakon.kz/Document/?doc_id=30381446" TargetMode="External"/><Relationship Id="rId3668" Type="http://schemas.openxmlformats.org/officeDocument/2006/relationships/hyperlink" Target="http://online.zakon.kz/Document/?doc_id=30519128" TargetMode="External"/><Relationship Id="rId3875" Type="http://schemas.openxmlformats.org/officeDocument/2006/relationships/hyperlink" Target="http://online.zakon.kz/Document/?doc_id=31092989" TargetMode="External"/><Relationship Id="rId4719" Type="http://schemas.openxmlformats.org/officeDocument/2006/relationships/hyperlink" Target="http://online.zakon.kz/Document/?doc_id=31311025" TargetMode="External"/><Relationship Id="rId4926" Type="http://schemas.openxmlformats.org/officeDocument/2006/relationships/hyperlink" Target="http://online.zakon.kz/Document/?doc_id=35287197" TargetMode="External"/><Relationship Id="rId6074" Type="http://schemas.openxmlformats.org/officeDocument/2006/relationships/hyperlink" Target="http://online.zakon.kz/Document/?doc_id=35287197" TargetMode="External"/><Relationship Id="rId6281" Type="http://schemas.openxmlformats.org/officeDocument/2006/relationships/hyperlink" Target="http://online.zakon.kz/Document/?doc_id=31038459" TargetMode="External"/><Relationship Id="rId7125" Type="http://schemas.openxmlformats.org/officeDocument/2006/relationships/hyperlink" Target="http://online.zakon.kz/Document/?doc_id=39605522" TargetMode="External"/><Relationship Id="rId7332" Type="http://schemas.openxmlformats.org/officeDocument/2006/relationships/hyperlink" Target="http://online.zakon.kz/Document/?doc_id=30443284" TargetMode="External"/><Relationship Id="rId10106" Type="http://schemas.openxmlformats.org/officeDocument/2006/relationships/hyperlink" Target="http://online.zakon.kz/Document/?doc_id=30378432" TargetMode="External"/><Relationship Id="rId10313" Type="http://schemas.openxmlformats.org/officeDocument/2006/relationships/hyperlink" Target="http://online.zakon.kz/Document/?doc_id=39025340" TargetMode="External"/><Relationship Id="rId589" Type="http://schemas.openxmlformats.org/officeDocument/2006/relationships/hyperlink" Target="http://online.zakon.kz/Document/?doc_id=31311442" TargetMode="External"/><Relationship Id="rId796" Type="http://schemas.openxmlformats.org/officeDocument/2006/relationships/hyperlink" Target="http://online.zakon.kz/Document/?doc_id=32693339" TargetMode="External"/><Relationship Id="rId2477" Type="http://schemas.openxmlformats.org/officeDocument/2006/relationships/hyperlink" Target="http://online.zakon.kz/Document/?doc_id=30551129" TargetMode="External"/><Relationship Id="rId2684" Type="http://schemas.openxmlformats.org/officeDocument/2006/relationships/hyperlink" Target="http://online.zakon.kz/Document/?doc_id=31134496" TargetMode="External"/><Relationship Id="rId3528" Type="http://schemas.openxmlformats.org/officeDocument/2006/relationships/hyperlink" Target="http://online.zakon.kz/Document/?doc_id=30520170" TargetMode="External"/><Relationship Id="rId3735" Type="http://schemas.openxmlformats.org/officeDocument/2006/relationships/hyperlink" Target="http://online.zakon.kz/Document/?doc_id=31038459" TargetMode="External"/><Relationship Id="rId5090" Type="http://schemas.openxmlformats.org/officeDocument/2006/relationships/hyperlink" Target="http://online.zakon.kz/Document/?doc_id=30443284" TargetMode="External"/><Relationship Id="rId6141" Type="http://schemas.openxmlformats.org/officeDocument/2006/relationships/hyperlink" Target="http://online.zakon.kz/Document/?doc_id=33594397" TargetMode="External"/><Relationship Id="rId9297" Type="http://schemas.openxmlformats.org/officeDocument/2006/relationships/hyperlink" Target="http://online.zakon.kz/Document/?doc_id=35287197" TargetMode="External"/><Relationship Id="rId449" Type="http://schemas.openxmlformats.org/officeDocument/2006/relationships/hyperlink" Target="http://online.zakon.kz/Document/?doc_id=37319086" TargetMode="External"/><Relationship Id="rId656" Type="http://schemas.openxmlformats.org/officeDocument/2006/relationships/hyperlink" Target="http://online.zakon.kz/Document/?doc_id=37573625" TargetMode="External"/><Relationship Id="rId863" Type="http://schemas.openxmlformats.org/officeDocument/2006/relationships/hyperlink" Target="http://online.zakon.kz/Document/?doc_id=31635480" TargetMode="External"/><Relationship Id="rId1079" Type="http://schemas.openxmlformats.org/officeDocument/2006/relationships/hyperlink" Target="http://online.zakon.kz/Document/?doc_id=31326769" TargetMode="External"/><Relationship Id="rId1286" Type="http://schemas.openxmlformats.org/officeDocument/2006/relationships/hyperlink" Target="http://online.zakon.kz/Document/?doc_id=31408637" TargetMode="External"/><Relationship Id="rId1493" Type="http://schemas.openxmlformats.org/officeDocument/2006/relationships/hyperlink" Target="http://online.zakon.kz/Document/?doc_id=37046736" TargetMode="External"/><Relationship Id="rId2337" Type="http://schemas.openxmlformats.org/officeDocument/2006/relationships/hyperlink" Target="http://online.zakon.kz/Document/?doc_id=31637067" TargetMode="External"/><Relationship Id="rId2544" Type="http://schemas.openxmlformats.org/officeDocument/2006/relationships/hyperlink" Target="http://online.zakon.kz/Document/?doc_id=35287197" TargetMode="External"/><Relationship Id="rId2891" Type="http://schemas.openxmlformats.org/officeDocument/2006/relationships/hyperlink" Target="http://online.zakon.kz/Document/?doc_id=31038459" TargetMode="External"/><Relationship Id="rId3942" Type="http://schemas.openxmlformats.org/officeDocument/2006/relationships/hyperlink" Target="http://online.zakon.kz/Document/?doc_id=34395948" TargetMode="External"/><Relationship Id="rId6001" Type="http://schemas.openxmlformats.org/officeDocument/2006/relationships/hyperlink" Target="http://online.zakon.kz/Document/?doc_id=34395948" TargetMode="External"/><Relationship Id="rId9157" Type="http://schemas.openxmlformats.org/officeDocument/2006/relationships/hyperlink" Target="http://online.zakon.kz/Document/?doc_id=30565746" TargetMode="External"/><Relationship Id="rId9364" Type="http://schemas.openxmlformats.org/officeDocument/2006/relationships/hyperlink" Target="http://online.zakon.kz/Document/?doc_id=30997997" TargetMode="External"/><Relationship Id="rId9571" Type="http://schemas.openxmlformats.org/officeDocument/2006/relationships/hyperlink" Target="http://online.zakon.kz/Document/?doc_id=31645319" TargetMode="External"/><Relationship Id="rId309" Type="http://schemas.openxmlformats.org/officeDocument/2006/relationships/hyperlink" Target="http://online.zakon.kz/Document/?doc_id=32269406" TargetMode="External"/><Relationship Id="rId516" Type="http://schemas.openxmlformats.org/officeDocument/2006/relationships/hyperlink" Target="http://online.zakon.kz/Document/?doc_id=31038459" TargetMode="External"/><Relationship Id="rId1146" Type="http://schemas.openxmlformats.org/officeDocument/2006/relationships/hyperlink" Target="http://online.zakon.kz/Document/?doc_id=33818944" TargetMode="External"/><Relationship Id="rId2751" Type="http://schemas.openxmlformats.org/officeDocument/2006/relationships/hyperlink" Target="http://online.zakon.kz/Document/?doc_id=31134496" TargetMode="External"/><Relationship Id="rId3802" Type="http://schemas.openxmlformats.org/officeDocument/2006/relationships/hyperlink" Target="http://online.zakon.kz/Document/?doc_id=31637067" TargetMode="External"/><Relationship Id="rId6958" Type="http://schemas.openxmlformats.org/officeDocument/2006/relationships/hyperlink" Target="http://online.zakon.kz/Document/?doc_id=1026672" TargetMode="External"/><Relationship Id="rId8173" Type="http://schemas.openxmlformats.org/officeDocument/2006/relationships/hyperlink" Target="http://online.zakon.kz/Document/?doc_id=31087321" TargetMode="External"/><Relationship Id="rId8380" Type="http://schemas.openxmlformats.org/officeDocument/2006/relationships/hyperlink" Target="http://online.zakon.kz/Document/?doc_id=31635480" TargetMode="External"/><Relationship Id="rId9017" Type="http://schemas.openxmlformats.org/officeDocument/2006/relationships/hyperlink" Target="http://online.zakon.kz/Document/?doc_id=31038459" TargetMode="External"/><Relationship Id="rId9224" Type="http://schemas.openxmlformats.org/officeDocument/2006/relationships/hyperlink" Target="http://online.zakon.kz/Document/?doc_id=31313173" TargetMode="External"/><Relationship Id="rId723" Type="http://schemas.openxmlformats.org/officeDocument/2006/relationships/hyperlink" Target="http://online.zakon.kz/Document/?doc_id=30443284" TargetMode="External"/><Relationship Id="rId930" Type="http://schemas.openxmlformats.org/officeDocument/2006/relationships/hyperlink" Target="http://online.zakon.kz/Document/?doc_id=34935644" TargetMode="External"/><Relationship Id="rId1006" Type="http://schemas.openxmlformats.org/officeDocument/2006/relationships/hyperlink" Target="http://online.zakon.kz/Document/?doc_id=30520170" TargetMode="External"/><Relationship Id="rId1353" Type="http://schemas.openxmlformats.org/officeDocument/2006/relationships/hyperlink" Target="http://online.zakon.kz/Document/?doc_id=37319086" TargetMode="External"/><Relationship Id="rId1560" Type="http://schemas.openxmlformats.org/officeDocument/2006/relationships/hyperlink" Target="http://online.zakon.kz/Document/?doc_id=31025535" TargetMode="External"/><Relationship Id="rId2404" Type="http://schemas.openxmlformats.org/officeDocument/2006/relationships/hyperlink" Target="http://online.zakon.kz/Document/?doc_id=36057546" TargetMode="External"/><Relationship Id="rId2611" Type="http://schemas.openxmlformats.org/officeDocument/2006/relationships/hyperlink" Target="http://online.zakon.kz/Document/?doc_id=31313173" TargetMode="External"/><Relationship Id="rId5767" Type="http://schemas.openxmlformats.org/officeDocument/2006/relationships/hyperlink" Target="http://online.zakon.kz/Document/?doc_id=31635499" TargetMode="External"/><Relationship Id="rId5974" Type="http://schemas.openxmlformats.org/officeDocument/2006/relationships/hyperlink" Target="http://online.zakon.kz/Document/?doc_id=31313173" TargetMode="External"/><Relationship Id="rId6818" Type="http://schemas.openxmlformats.org/officeDocument/2006/relationships/hyperlink" Target="http://online.zakon.kz/Document/?doc_id=31038459" TargetMode="External"/><Relationship Id="rId8033" Type="http://schemas.openxmlformats.org/officeDocument/2006/relationships/hyperlink" Target="http://online.zakon.kz/Document/?doc_id=31409319" TargetMode="External"/><Relationship Id="rId9431" Type="http://schemas.openxmlformats.org/officeDocument/2006/relationships/hyperlink" Target="http://online.zakon.kz/Document/?doc_id=37319086" TargetMode="External"/><Relationship Id="rId1213" Type="http://schemas.openxmlformats.org/officeDocument/2006/relationships/hyperlink" Target="http://online.zakon.kz/Document/?doc_id=31637067" TargetMode="External"/><Relationship Id="rId1420" Type="http://schemas.openxmlformats.org/officeDocument/2006/relationships/hyperlink" Target="http://online.zakon.kz/Document/?link_id=1005447744" TargetMode="External"/><Relationship Id="rId4369" Type="http://schemas.openxmlformats.org/officeDocument/2006/relationships/hyperlink" Target="http://online.zakon.kz/Document/?doc_id=31092989" TargetMode="External"/><Relationship Id="rId4576" Type="http://schemas.openxmlformats.org/officeDocument/2006/relationships/hyperlink" Target="http://online.zakon.kz/Document/?doc_id=38924913" TargetMode="External"/><Relationship Id="rId4783" Type="http://schemas.openxmlformats.org/officeDocument/2006/relationships/hyperlink" Target="http://online.zakon.kz/Document/?doc_id=31635480" TargetMode="External"/><Relationship Id="rId4990" Type="http://schemas.openxmlformats.org/officeDocument/2006/relationships/hyperlink" Target="http://online.zakon.kz/Document/?doc_id=31633290" TargetMode="External"/><Relationship Id="rId5627" Type="http://schemas.openxmlformats.org/officeDocument/2006/relationships/hyperlink" Target="http://online.zakon.kz/Document/?doc_id=30863195" TargetMode="External"/><Relationship Id="rId5834" Type="http://schemas.openxmlformats.org/officeDocument/2006/relationships/hyperlink" Target="http://online.zakon.kz/Document/?doc_id=35287197" TargetMode="External"/><Relationship Id="rId8240" Type="http://schemas.openxmlformats.org/officeDocument/2006/relationships/hyperlink" Target="http://online.zakon.kz/Document/?doc_id=31066967" TargetMode="External"/><Relationship Id="rId10170" Type="http://schemas.openxmlformats.org/officeDocument/2006/relationships/hyperlink" Target="http://online.zakon.kz/Document/?doc_id=31635480" TargetMode="External"/><Relationship Id="rId3178" Type="http://schemas.openxmlformats.org/officeDocument/2006/relationships/hyperlink" Target="http://online.zakon.kz/Document/?doc_id=31355501" TargetMode="External"/><Relationship Id="rId3385" Type="http://schemas.openxmlformats.org/officeDocument/2006/relationships/hyperlink" Target="http://online.zakon.kz/Document/?link_id=1005078875" TargetMode="External"/><Relationship Id="rId3592" Type="http://schemas.openxmlformats.org/officeDocument/2006/relationships/hyperlink" Target="http://online.zakon.kz/Document/?doc_id=31092989" TargetMode="External"/><Relationship Id="rId4229" Type="http://schemas.openxmlformats.org/officeDocument/2006/relationships/hyperlink" Target="http://online.zakon.kz/Document/?doc_id=30565746" TargetMode="External"/><Relationship Id="rId4436" Type="http://schemas.openxmlformats.org/officeDocument/2006/relationships/hyperlink" Target="http://online.zakon.kz/Document/?doc_id=30520170" TargetMode="External"/><Relationship Id="rId4643" Type="http://schemas.openxmlformats.org/officeDocument/2006/relationships/hyperlink" Target="http://online.zakon.kz/Document/?doc_id=31491334" TargetMode="External"/><Relationship Id="rId4850" Type="http://schemas.openxmlformats.org/officeDocument/2006/relationships/hyperlink" Target="http://online.zakon.kz/Document/?doc_id=30443284" TargetMode="External"/><Relationship Id="rId5901" Type="http://schemas.openxmlformats.org/officeDocument/2006/relationships/hyperlink" Target="http://online.zakon.kz/Document/?doc_id=30194061" TargetMode="External"/><Relationship Id="rId7799" Type="http://schemas.openxmlformats.org/officeDocument/2006/relationships/hyperlink" Target="http://online.zakon.kz/Document/?doc_id=31425763" TargetMode="External"/><Relationship Id="rId8100" Type="http://schemas.openxmlformats.org/officeDocument/2006/relationships/hyperlink" Target="http://online.zakon.kz/Document/?doc_id=30519128" TargetMode="External"/><Relationship Id="rId10030" Type="http://schemas.openxmlformats.org/officeDocument/2006/relationships/hyperlink" Target="http://online.zakon.kz/Document/?doc_id=31020556" TargetMode="External"/><Relationship Id="rId2194" Type="http://schemas.openxmlformats.org/officeDocument/2006/relationships/hyperlink" Target="http://online.zakon.kz/Document/?doc_id=30520170" TargetMode="External"/><Relationship Id="rId3038" Type="http://schemas.openxmlformats.org/officeDocument/2006/relationships/hyperlink" Target="http://online.zakon.kz/Document/?doc_id=31539537" TargetMode="External"/><Relationship Id="rId3245" Type="http://schemas.openxmlformats.org/officeDocument/2006/relationships/hyperlink" Target="http://online.zakon.kz/Document/?doc_id=35287197" TargetMode="External"/><Relationship Id="rId3452" Type="http://schemas.openxmlformats.org/officeDocument/2006/relationships/hyperlink" Target="http://online.zakon.kz/Document/?link_id=1003596902" TargetMode="External"/><Relationship Id="rId4503" Type="http://schemas.openxmlformats.org/officeDocument/2006/relationships/hyperlink" Target="http://online.zakon.kz/Document/?doc_id=31213045" TargetMode="External"/><Relationship Id="rId4710" Type="http://schemas.openxmlformats.org/officeDocument/2006/relationships/hyperlink" Target="http://online.zakon.kz/Document/?doc_id=38463215" TargetMode="External"/><Relationship Id="rId7659" Type="http://schemas.openxmlformats.org/officeDocument/2006/relationships/hyperlink" Target="http://online.zakon.kz/Document/?doc_id=30449767" TargetMode="External"/><Relationship Id="rId7866" Type="http://schemas.openxmlformats.org/officeDocument/2006/relationships/hyperlink" Target="http://online.zakon.kz/Document/?doc_id=31122498" TargetMode="External"/><Relationship Id="rId166" Type="http://schemas.openxmlformats.org/officeDocument/2006/relationships/hyperlink" Target="http://online.zakon.kz/Document/?doc_id=31311025" TargetMode="External"/><Relationship Id="rId373" Type="http://schemas.openxmlformats.org/officeDocument/2006/relationships/hyperlink" Target="http://online.zakon.kz/Document/?doc_id=33818944" TargetMode="External"/><Relationship Id="rId580" Type="http://schemas.openxmlformats.org/officeDocument/2006/relationships/hyperlink" Target="http://online.zakon.kz/Document/?doc_id=31039644" TargetMode="External"/><Relationship Id="rId2054" Type="http://schemas.openxmlformats.org/officeDocument/2006/relationships/hyperlink" Target="http://online.zakon.kz/Document/?doc_id=31337774" TargetMode="External"/><Relationship Id="rId2261" Type="http://schemas.openxmlformats.org/officeDocument/2006/relationships/hyperlink" Target="http://online.zakon.kz/Document/?doc_id=31092989" TargetMode="External"/><Relationship Id="rId3105" Type="http://schemas.openxmlformats.org/officeDocument/2006/relationships/hyperlink" Target="http://online.zakon.kz/Document/?doc_id=31313173" TargetMode="External"/><Relationship Id="rId3312" Type="http://schemas.openxmlformats.org/officeDocument/2006/relationships/hyperlink" Target="http://online.zakon.kz/Document/?doc_id=31313173" TargetMode="External"/><Relationship Id="rId6468" Type="http://schemas.openxmlformats.org/officeDocument/2006/relationships/hyperlink" Target="http://online.zakon.kz/Document/?doc_id=30519128" TargetMode="External"/><Relationship Id="rId6675" Type="http://schemas.openxmlformats.org/officeDocument/2006/relationships/hyperlink" Target="http://online.zakon.kz/Document/?doc_id=39924867" TargetMode="External"/><Relationship Id="rId7519" Type="http://schemas.openxmlformats.org/officeDocument/2006/relationships/hyperlink" Target="http://online.zakon.kz/Document/?doc_id=31313173" TargetMode="External"/><Relationship Id="rId8917" Type="http://schemas.openxmlformats.org/officeDocument/2006/relationships/hyperlink" Target="http://online.zakon.kz/Document/?doc_id=31548165" TargetMode="External"/><Relationship Id="rId9081" Type="http://schemas.openxmlformats.org/officeDocument/2006/relationships/hyperlink" Target="http://online.zakon.kz/Document/?doc_id=37319086" TargetMode="External"/><Relationship Id="rId233" Type="http://schemas.openxmlformats.org/officeDocument/2006/relationships/hyperlink" Target="http://online.zakon.kz/Document/?doc_id=31610064" TargetMode="External"/><Relationship Id="rId440" Type="http://schemas.openxmlformats.org/officeDocument/2006/relationships/hyperlink" Target="http://online.zakon.kz/Document/?doc_id=30776033" TargetMode="External"/><Relationship Id="rId1070" Type="http://schemas.openxmlformats.org/officeDocument/2006/relationships/hyperlink" Target="http://online.zakon.kz/Document/?doc_id=30364477" TargetMode="External"/><Relationship Id="rId2121" Type="http://schemas.openxmlformats.org/officeDocument/2006/relationships/hyperlink" Target="http://online.zakon.kz/Document/?doc_id=31335042" TargetMode="External"/><Relationship Id="rId5277" Type="http://schemas.openxmlformats.org/officeDocument/2006/relationships/hyperlink" Target="http://online.zakon.kz/Document/?link_id=1004560099" TargetMode="External"/><Relationship Id="rId5484" Type="http://schemas.openxmlformats.org/officeDocument/2006/relationships/hyperlink" Target="http://online.zakon.kz/Document/?doc_id=31637067" TargetMode="External"/><Relationship Id="rId6328" Type="http://schemas.openxmlformats.org/officeDocument/2006/relationships/hyperlink" Target="http://online.zakon.kz/Document/?doc_id=34395948" TargetMode="External"/><Relationship Id="rId6882" Type="http://schemas.openxmlformats.org/officeDocument/2006/relationships/hyperlink" Target="http://online.zakon.kz/Document/?doc_id=31481968" TargetMode="External"/><Relationship Id="rId7726" Type="http://schemas.openxmlformats.org/officeDocument/2006/relationships/hyperlink" Target="http://online.zakon.kz/Document/?doc_id=1049207" TargetMode="External"/><Relationship Id="rId7933" Type="http://schemas.openxmlformats.org/officeDocument/2006/relationships/hyperlink" Target="http://online.zakon.kz/Document/?doc_id=35287197" TargetMode="External"/><Relationship Id="rId300" Type="http://schemas.openxmlformats.org/officeDocument/2006/relationships/hyperlink" Target="http://online.zakon.kz/Document/?doc_id=31311025" TargetMode="External"/><Relationship Id="rId4086" Type="http://schemas.openxmlformats.org/officeDocument/2006/relationships/hyperlink" Target="http://online.zakon.kz/Document/?doc_id=30500035" TargetMode="External"/><Relationship Id="rId5137" Type="http://schemas.openxmlformats.org/officeDocument/2006/relationships/hyperlink" Target="http://online.zakon.kz/Document/?doc_id=31313173" TargetMode="External"/><Relationship Id="rId5691" Type="http://schemas.openxmlformats.org/officeDocument/2006/relationships/hyperlink" Target="http://online.zakon.kz/Document/?doc_id=30777947" TargetMode="External"/><Relationship Id="rId6535" Type="http://schemas.openxmlformats.org/officeDocument/2006/relationships/hyperlink" Target="http://online.zakon.kz/Document/?doc_id=31636763" TargetMode="External"/><Relationship Id="rId6742" Type="http://schemas.openxmlformats.org/officeDocument/2006/relationships/hyperlink" Target="http://online.zakon.kz/Document/?doc_id=31311025" TargetMode="External"/><Relationship Id="rId9898" Type="http://schemas.openxmlformats.org/officeDocument/2006/relationships/hyperlink" Target="http://online.zakon.kz/Document/?doc_id=31626385" TargetMode="External"/><Relationship Id="rId1887" Type="http://schemas.openxmlformats.org/officeDocument/2006/relationships/hyperlink" Target="http://online.zakon.kz/Document/?doc_id=1006061" TargetMode="External"/><Relationship Id="rId2938" Type="http://schemas.openxmlformats.org/officeDocument/2006/relationships/hyperlink" Target="http://online.zakon.kz/Document/?doc_id=30565746" TargetMode="External"/><Relationship Id="rId4293" Type="http://schemas.openxmlformats.org/officeDocument/2006/relationships/hyperlink" Target="http://online.zakon.kz/Document/?doc_id=39605522" TargetMode="External"/><Relationship Id="rId5344" Type="http://schemas.openxmlformats.org/officeDocument/2006/relationships/hyperlink" Target="http://online.zakon.kz/Document/?doc_id=31038459" TargetMode="External"/><Relationship Id="rId5551" Type="http://schemas.openxmlformats.org/officeDocument/2006/relationships/hyperlink" Target="http://online.zakon.kz/Document/?doc_id=31311025" TargetMode="External"/><Relationship Id="rId6602" Type="http://schemas.openxmlformats.org/officeDocument/2006/relationships/hyperlink" Target="http://online.zakon.kz/Document/?doc_id=31311025" TargetMode="External"/><Relationship Id="rId9758" Type="http://schemas.openxmlformats.org/officeDocument/2006/relationships/hyperlink" Target="http://online.zakon.kz/Document/?doc_id=31305760" TargetMode="External"/><Relationship Id="rId9965" Type="http://schemas.openxmlformats.org/officeDocument/2006/relationships/hyperlink" Target="http://online.zakon.kz/Document/?doc_id=30520170" TargetMode="External"/><Relationship Id="rId1747" Type="http://schemas.openxmlformats.org/officeDocument/2006/relationships/hyperlink" Target="http://online.zakon.kz/Document/?doc_id=31326841" TargetMode="External"/><Relationship Id="rId1954" Type="http://schemas.openxmlformats.org/officeDocument/2006/relationships/hyperlink" Target="http://online.zakon.kz/Document/?doc_id=31481968" TargetMode="External"/><Relationship Id="rId4153" Type="http://schemas.openxmlformats.org/officeDocument/2006/relationships/hyperlink" Target="http://online.zakon.kz/Document/?doc_id=30863195" TargetMode="External"/><Relationship Id="rId4360" Type="http://schemas.openxmlformats.org/officeDocument/2006/relationships/hyperlink" Target="http://online.zakon.kz/Document/?doc_id=30567816" TargetMode="External"/><Relationship Id="rId5204" Type="http://schemas.openxmlformats.org/officeDocument/2006/relationships/hyperlink" Target="http://online.zakon.kz/Document/?doc_id=31038459" TargetMode="External"/><Relationship Id="rId5411" Type="http://schemas.openxmlformats.org/officeDocument/2006/relationships/hyperlink" Target="http://online.zakon.kz/Document/?doc_id=31114583" TargetMode="External"/><Relationship Id="rId8567" Type="http://schemas.openxmlformats.org/officeDocument/2006/relationships/hyperlink" Target="http://online.zakon.kz/Document/?doc_id=31092989" TargetMode="External"/><Relationship Id="rId8774" Type="http://schemas.openxmlformats.org/officeDocument/2006/relationships/hyperlink" Target="http://online.zakon.kz/Document/?link_id=1003805918" TargetMode="External"/><Relationship Id="rId8981" Type="http://schemas.openxmlformats.org/officeDocument/2006/relationships/hyperlink" Target="http://online.zakon.kz/Document/?doc_id=39605522" TargetMode="External"/><Relationship Id="rId9618" Type="http://schemas.openxmlformats.org/officeDocument/2006/relationships/hyperlink" Target="http://online.zakon.kz/Document/?doc_id=30194061" TargetMode="External"/><Relationship Id="rId9825" Type="http://schemas.openxmlformats.org/officeDocument/2006/relationships/hyperlink" Target="http://online.zakon.kz/Document/?doc_id=39025340" TargetMode="External"/><Relationship Id="rId39" Type="http://schemas.openxmlformats.org/officeDocument/2006/relationships/hyperlink" Target="http://online.zakon.kz/Document/?doc_id=39605522" TargetMode="External"/><Relationship Id="rId1607" Type="http://schemas.openxmlformats.org/officeDocument/2006/relationships/hyperlink" Target="http://online.zakon.kz/Document/?doc_id=34024799" TargetMode="External"/><Relationship Id="rId1814" Type="http://schemas.openxmlformats.org/officeDocument/2006/relationships/hyperlink" Target="http://online.zakon.kz/Document/?doc_id=31482402" TargetMode="External"/><Relationship Id="rId4013" Type="http://schemas.openxmlformats.org/officeDocument/2006/relationships/hyperlink" Target="http://online.zakon.kz/Document/?doc_id=31661691" TargetMode="External"/><Relationship Id="rId4220" Type="http://schemas.openxmlformats.org/officeDocument/2006/relationships/hyperlink" Target="http://online.zakon.kz/Document/?doc_id=31311025" TargetMode="External"/><Relationship Id="rId7169" Type="http://schemas.openxmlformats.org/officeDocument/2006/relationships/hyperlink" Target="http://online.zakon.kz/Document/?doc_id=39605522" TargetMode="External"/><Relationship Id="rId7376" Type="http://schemas.openxmlformats.org/officeDocument/2006/relationships/hyperlink" Target="http://online.zakon.kz/Document/?doc_id=31034509" TargetMode="External"/><Relationship Id="rId7583" Type="http://schemas.openxmlformats.org/officeDocument/2006/relationships/hyperlink" Target="http://online.zakon.kz/Document/?doc_id=31091460" TargetMode="External"/><Relationship Id="rId7790" Type="http://schemas.openxmlformats.org/officeDocument/2006/relationships/hyperlink" Target="http://online.zakon.kz/Document/?doc_id=39879187" TargetMode="External"/><Relationship Id="rId8427" Type="http://schemas.openxmlformats.org/officeDocument/2006/relationships/hyperlink" Target="http://online.zakon.kz/Document/?doc_id=31635480" TargetMode="External"/><Relationship Id="rId8634" Type="http://schemas.openxmlformats.org/officeDocument/2006/relationships/hyperlink" Target="http://online.zakon.kz/Document/?doc_id=31635480" TargetMode="External"/><Relationship Id="rId8841" Type="http://schemas.openxmlformats.org/officeDocument/2006/relationships/hyperlink" Target="http://online.zakon.kz/Document/?doc_id=31637067" TargetMode="External"/><Relationship Id="rId10357" Type="http://schemas.openxmlformats.org/officeDocument/2006/relationships/hyperlink" Target="http://online.zakon.kz/Document/?doc_id=31039644" TargetMode="External"/><Relationship Id="rId3779" Type="http://schemas.openxmlformats.org/officeDocument/2006/relationships/hyperlink" Target="http://online.zakon.kz/Document/?doc_id=31092989" TargetMode="External"/><Relationship Id="rId6185" Type="http://schemas.openxmlformats.org/officeDocument/2006/relationships/hyperlink" Target="http://online.zakon.kz/Document/?doc_id=31481968" TargetMode="External"/><Relationship Id="rId6392" Type="http://schemas.openxmlformats.org/officeDocument/2006/relationships/hyperlink" Target="http://online.zakon.kz/Document/?doc_id=30520170" TargetMode="External"/><Relationship Id="rId7029" Type="http://schemas.openxmlformats.org/officeDocument/2006/relationships/hyperlink" Target="http://online.zakon.kz/Document/?doc_id=31635480" TargetMode="External"/><Relationship Id="rId7236" Type="http://schemas.openxmlformats.org/officeDocument/2006/relationships/hyperlink" Target="http://online.zakon.kz/Document/?doc_id=33123837" TargetMode="External"/><Relationship Id="rId7443" Type="http://schemas.openxmlformats.org/officeDocument/2006/relationships/hyperlink" Target="http://online.zakon.kz/Document/?doc_id=31311025" TargetMode="External"/><Relationship Id="rId7650" Type="http://schemas.openxmlformats.org/officeDocument/2006/relationships/hyperlink" Target="http://online.zakon.kz/Document/?doc_id=30393950" TargetMode="External"/><Relationship Id="rId2588" Type="http://schemas.openxmlformats.org/officeDocument/2006/relationships/hyperlink" Target="http://online.zakon.kz/Document/?doc_id=31481968" TargetMode="External"/><Relationship Id="rId3986" Type="http://schemas.openxmlformats.org/officeDocument/2006/relationships/hyperlink" Target="http://online.zakon.kz/Document/?doc_id=33745225" TargetMode="External"/><Relationship Id="rId6045" Type="http://schemas.openxmlformats.org/officeDocument/2006/relationships/hyperlink" Target="http://online.zakon.kz/Document/?doc_id=31491334" TargetMode="External"/><Relationship Id="rId6252" Type="http://schemas.openxmlformats.org/officeDocument/2006/relationships/hyperlink" Target="http://online.zakon.kz/Document/?doc_id=31637067" TargetMode="External"/><Relationship Id="rId7303" Type="http://schemas.openxmlformats.org/officeDocument/2006/relationships/hyperlink" Target="http://online.zakon.kz/Document/?doc_id=34395948" TargetMode="External"/><Relationship Id="rId8701" Type="http://schemas.openxmlformats.org/officeDocument/2006/relationships/hyperlink" Target="http://online.zakon.kz/Document/?doc_id=31637067" TargetMode="External"/><Relationship Id="rId10217" Type="http://schemas.openxmlformats.org/officeDocument/2006/relationships/hyperlink" Target="http://online.zakon.kz/Document/?doc_id=31092989" TargetMode="External"/><Relationship Id="rId10424" Type="http://schemas.openxmlformats.org/officeDocument/2006/relationships/hyperlink" Target="http://online.zakon.kz/Document/?doc_id=33818944" TargetMode="External"/><Relationship Id="rId1397" Type="http://schemas.openxmlformats.org/officeDocument/2006/relationships/hyperlink" Target="http://online.zakon.kz/Document/?doc_id=37319086" TargetMode="External"/><Relationship Id="rId2795" Type="http://schemas.openxmlformats.org/officeDocument/2006/relationships/hyperlink" Target="http://online.zakon.kz/Document/?doc_id=31326916" TargetMode="External"/><Relationship Id="rId3639" Type="http://schemas.openxmlformats.org/officeDocument/2006/relationships/hyperlink" Target="http://online.zakon.kz/Document/?doc_id=31092989" TargetMode="External"/><Relationship Id="rId3846" Type="http://schemas.openxmlformats.org/officeDocument/2006/relationships/hyperlink" Target="http://online.zakon.kz/Document/?doc_id=31092989" TargetMode="External"/><Relationship Id="rId5061" Type="http://schemas.openxmlformats.org/officeDocument/2006/relationships/hyperlink" Target="http://online.zakon.kz/Document/?doc_id=31635480" TargetMode="External"/><Relationship Id="rId6112" Type="http://schemas.openxmlformats.org/officeDocument/2006/relationships/hyperlink" Target="http://online.zakon.kz/Document/?doc_id=31311025" TargetMode="External"/><Relationship Id="rId7510" Type="http://schemas.openxmlformats.org/officeDocument/2006/relationships/hyperlink" Target="http://online.zakon.kz/Document/?link_id=1001656522" TargetMode="External"/><Relationship Id="rId9268" Type="http://schemas.openxmlformats.org/officeDocument/2006/relationships/hyperlink" Target="http://online.zakon.kz/Document/?doc_id=34634878" TargetMode="External"/><Relationship Id="rId767" Type="http://schemas.openxmlformats.org/officeDocument/2006/relationships/hyperlink" Target="http://online.zakon.kz/Document/?doc_id=31038459" TargetMode="External"/><Relationship Id="rId974" Type="http://schemas.openxmlformats.org/officeDocument/2006/relationships/hyperlink" Target="http://online.zakon.kz/Document/?doc_id=31482402" TargetMode="External"/><Relationship Id="rId2448" Type="http://schemas.openxmlformats.org/officeDocument/2006/relationships/hyperlink" Target="http://online.zakon.kz/Document/?doc_id=30367517" TargetMode="External"/><Relationship Id="rId2655" Type="http://schemas.openxmlformats.org/officeDocument/2006/relationships/hyperlink" Target="http://online.zakon.kz/Document/?doc_id=31130714" TargetMode="External"/><Relationship Id="rId2862" Type="http://schemas.openxmlformats.org/officeDocument/2006/relationships/hyperlink" Target="http://online.zakon.kz/Document/?doc_id=31092989" TargetMode="External"/><Relationship Id="rId3706" Type="http://schemas.openxmlformats.org/officeDocument/2006/relationships/hyperlink" Target="http://online.zakon.kz/Document/?doc_id=31092989" TargetMode="External"/><Relationship Id="rId3913" Type="http://schemas.openxmlformats.org/officeDocument/2006/relationships/hyperlink" Target="http://online.zakon.kz/Document/?doc_id=39605522" TargetMode="External"/><Relationship Id="rId8077" Type="http://schemas.openxmlformats.org/officeDocument/2006/relationships/hyperlink" Target="http://online.zakon.kz/Document/?doc_id=34395948" TargetMode="External"/><Relationship Id="rId9475" Type="http://schemas.openxmlformats.org/officeDocument/2006/relationships/hyperlink" Target="http://online.zakon.kz/Document/?doc_id=30381446" TargetMode="External"/><Relationship Id="rId9682" Type="http://schemas.openxmlformats.org/officeDocument/2006/relationships/hyperlink" Target="http://online.zakon.kz/Document/?doc_id=32850755" TargetMode="External"/><Relationship Id="rId627" Type="http://schemas.openxmlformats.org/officeDocument/2006/relationships/hyperlink" Target="http://online.zakon.kz/Document/?doc_id=31405227" TargetMode="External"/><Relationship Id="rId834" Type="http://schemas.openxmlformats.org/officeDocument/2006/relationships/hyperlink" Target="http://online.zakon.kz/Document/?doc_id=31038459" TargetMode="External"/><Relationship Id="rId1257" Type="http://schemas.openxmlformats.org/officeDocument/2006/relationships/hyperlink" Target="http://online.zakon.kz/Document/?doc_id=31025535" TargetMode="External"/><Relationship Id="rId1464" Type="http://schemas.openxmlformats.org/officeDocument/2006/relationships/hyperlink" Target="http://online.zakon.kz/Document/?doc_id=31635480" TargetMode="External"/><Relationship Id="rId1671" Type="http://schemas.openxmlformats.org/officeDocument/2006/relationships/hyperlink" Target="http://online.zakon.kz/Document/?link_id=1001834818" TargetMode="External"/><Relationship Id="rId2308" Type="http://schemas.openxmlformats.org/officeDocument/2006/relationships/hyperlink" Target="http://online.zakon.kz/Document/?doc_id=30519128" TargetMode="External"/><Relationship Id="rId2515" Type="http://schemas.openxmlformats.org/officeDocument/2006/relationships/hyperlink" Target="http://online.zakon.kz/Document/?doc_id=31638559" TargetMode="External"/><Relationship Id="rId2722" Type="http://schemas.openxmlformats.org/officeDocument/2006/relationships/hyperlink" Target="http://online.zakon.kz/Document/?doc_id=31311025" TargetMode="External"/><Relationship Id="rId5878" Type="http://schemas.openxmlformats.org/officeDocument/2006/relationships/hyperlink" Target="http://online.zakon.kz/Document/?doc_id=31608878" TargetMode="External"/><Relationship Id="rId6929" Type="http://schemas.openxmlformats.org/officeDocument/2006/relationships/hyperlink" Target="http://online.zakon.kz/Document/?doc_id=31092989" TargetMode="External"/><Relationship Id="rId8284" Type="http://schemas.openxmlformats.org/officeDocument/2006/relationships/hyperlink" Target="http://online.zakon.kz/Document/?link_id=1002600164" TargetMode="External"/><Relationship Id="rId8491" Type="http://schemas.openxmlformats.org/officeDocument/2006/relationships/hyperlink" Target="http://online.zakon.kz/Document/?doc_id=30519128" TargetMode="External"/><Relationship Id="rId9128" Type="http://schemas.openxmlformats.org/officeDocument/2006/relationships/hyperlink" Target="http://online.zakon.kz/Document/?doc_id=30497118" TargetMode="External"/><Relationship Id="rId9335" Type="http://schemas.openxmlformats.org/officeDocument/2006/relationships/hyperlink" Target="http://online.zakon.kz/Document/?doc_id=30777947" TargetMode="External"/><Relationship Id="rId9542" Type="http://schemas.openxmlformats.org/officeDocument/2006/relationships/hyperlink" Target="http://online.zakon.kz/Document/?doc_id=31327856" TargetMode="External"/><Relationship Id="rId901" Type="http://schemas.openxmlformats.org/officeDocument/2006/relationships/hyperlink" Target="http://online.zakon.kz/Document/?doc_id=31661691" TargetMode="External"/><Relationship Id="rId1117" Type="http://schemas.openxmlformats.org/officeDocument/2006/relationships/hyperlink" Target="http://online.zakon.kz/Document/?doc_id=30092011" TargetMode="External"/><Relationship Id="rId1324" Type="http://schemas.openxmlformats.org/officeDocument/2006/relationships/hyperlink" Target="http://online.zakon.kz/Document/?doc_id=34634878" TargetMode="External"/><Relationship Id="rId1531" Type="http://schemas.openxmlformats.org/officeDocument/2006/relationships/hyperlink" Target="http://online.zakon.kz/Document/?doc_id=31313173" TargetMode="External"/><Relationship Id="rId4687" Type="http://schemas.openxmlformats.org/officeDocument/2006/relationships/hyperlink" Target="http://online.zakon.kz/Document/?doc_id=31645319" TargetMode="External"/><Relationship Id="rId4894" Type="http://schemas.openxmlformats.org/officeDocument/2006/relationships/hyperlink" Target="http://online.zakon.kz/Document/?link_id=1005420029" TargetMode="External"/><Relationship Id="rId5738" Type="http://schemas.openxmlformats.org/officeDocument/2006/relationships/hyperlink" Target="http://online.zakon.kz/Document/?doc_id=30776033" TargetMode="External"/><Relationship Id="rId5945" Type="http://schemas.openxmlformats.org/officeDocument/2006/relationships/hyperlink" Target="http://online.zakon.kz/Document/?doc_id=30770874" TargetMode="External"/><Relationship Id="rId7093" Type="http://schemas.openxmlformats.org/officeDocument/2006/relationships/hyperlink" Target="http://online.zakon.kz/Document/?doc_id=31637067" TargetMode="External"/><Relationship Id="rId8144" Type="http://schemas.openxmlformats.org/officeDocument/2006/relationships/hyperlink" Target="http://online.zakon.kz/Document/?doc_id=34634878" TargetMode="External"/><Relationship Id="rId8351" Type="http://schemas.openxmlformats.org/officeDocument/2006/relationships/hyperlink" Target="http://online.zakon.kz/Document/?doc_id=31661691" TargetMode="External"/><Relationship Id="rId9402" Type="http://schemas.openxmlformats.org/officeDocument/2006/relationships/hyperlink" Target="http://online.zakon.kz/Document/?doc_id=31518958" TargetMode="External"/><Relationship Id="rId10074" Type="http://schemas.openxmlformats.org/officeDocument/2006/relationships/hyperlink" Target="http://online.zakon.kz/Document/?doc_id=31635480" TargetMode="External"/><Relationship Id="rId10281" Type="http://schemas.openxmlformats.org/officeDocument/2006/relationships/hyperlink" Target="http://online.zakon.kz/Document/?doc_id=30776062" TargetMode="External"/><Relationship Id="rId30" Type="http://schemas.openxmlformats.org/officeDocument/2006/relationships/hyperlink" Target="http://online.zakon.kz/Document/?doc_id=31624683" TargetMode="External"/><Relationship Id="rId3289" Type="http://schemas.openxmlformats.org/officeDocument/2006/relationships/hyperlink" Target="http://online.zakon.kz/Document/?doc_id=33818944" TargetMode="External"/><Relationship Id="rId3496" Type="http://schemas.openxmlformats.org/officeDocument/2006/relationships/hyperlink" Target="http://online.zakon.kz/Document/?link_id=1004484000" TargetMode="External"/><Relationship Id="rId4547" Type="http://schemas.openxmlformats.org/officeDocument/2006/relationships/hyperlink" Target="http://online.zakon.kz/Document/?doc_id=39605522" TargetMode="External"/><Relationship Id="rId4754" Type="http://schemas.openxmlformats.org/officeDocument/2006/relationships/hyperlink" Target="http://online.zakon.kz/Document/?doc_id=31481968" TargetMode="External"/><Relationship Id="rId7160" Type="http://schemas.openxmlformats.org/officeDocument/2006/relationships/hyperlink" Target="http://online.zakon.kz/Document/?doc_id=30962326" TargetMode="External"/><Relationship Id="rId8004" Type="http://schemas.openxmlformats.org/officeDocument/2006/relationships/hyperlink" Target="http://online.zakon.kz/Document/?doc_id=31482402" TargetMode="External"/><Relationship Id="rId8211" Type="http://schemas.openxmlformats.org/officeDocument/2006/relationships/hyperlink" Target="http://online.zakon.kz/Document/?doc_id=31560007" TargetMode="External"/><Relationship Id="rId10141" Type="http://schemas.openxmlformats.org/officeDocument/2006/relationships/hyperlink" Target="http://online.zakon.kz/Document/?doc_id=31637067" TargetMode="External"/><Relationship Id="rId2098" Type="http://schemas.openxmlformats.org/officeDocument/2006/relationships/hyperlink" Target="http://online.zakon.kz/Document/?doc_id=31313173" TargetMode="External"/><Relationship Id="rId3149" Type="http://schemas.openxmlformats.org/officeDocument/2006/relationships/hyperlink" Target="http://online.zakon.kz/Document/?doc_id=31311025" TargetMode="External"/><Relationship Id="rId3356" Type="http://schemas.openxmlformats.org/officeDocument/2006/relationships/hyperlink" Target="http://online.zakon.kz/Document/?doc_id=30384558" TargetMode="External"/><Relationship Id="rId3563" Type="http://schemas.openxmlformats.org/officeDocument/2006/relationships/hyperlink" Target="http://online.zakon.kz/Document/?doc_id=31311025" TargetMode="External"/><Relationship Id="rId4407" Type="http://schemas.openxmlformats.org/officeDocument/2006/relationships/hyperlink" Target="http://online.zakon.kz/Document/?doc_id=30776033" TargetMode="External"/><Relationship Id="rId4961" Type="http://schemas.openxmlformats.org/officeDocument/2006/relationships/hyperlink" Target="http://online.zakon.kz/Document/?doc_id=31311442" TargetMode="External"/><Relationship Id="rId5805" Type="http://schemas.openxmlformats.org/officeDocument/2006/relationships/hyperlink" Target="http://online.zakon.kz/Document/?doc_id=30777947" TargetMode="External"/><Relationship Id="rId7020" Type="http://schemas.openxmlformats.org/officeDocument/2006/relationships/hyperlink" Target="http://online.zakon.kz/Document/?doc_id=30863195" TargetMode="External"/><Relationship Id="rId277" Type="http://schemas.openxmlformats.org/officeDocument/2006/relationships/hyperlink" Target="http://online.zakon.kz/Document/?doc_id=39025340" TargetMode="External"/><Relationship Id="rId484" Type="http://schemas.openxmlformats.org/officeDocument/2006/relationships/hyperlink" Target="http://online.zakon.kz/Document/?doc_id=31624683" TargetMode="External"/><Relationship Id="rId2165" Type="http://schemas.openxmlformats.org/officeDocument/2006/relationships/hyperlink" Target="http://online.zakon.kz/Document/?doc_id=31038459" TargetMode="External"/><Relationship Id="rId3009" Type="http://schemas.openxmlformats.org/officeDocument/2006/relationships/hyperlink" Target="http://online.zakon.kz/Document/?doc_id=31637067" TargetMode="External"/><Relationship Id="rId3216" Type="http://schemas.openxmlformats.org/officeDocument/2006/relationships/hyperlink" Target="http://online.zakon.kz/Document/?doc_id=39025340" TargetMode="External"/><Relationship Id="rId3770" Type="http://schemas.openxmlformats.org/officeDocument/2006/relationships/hyperlink" Target="http://online.zakon.kz/Document/?doc_id=39558053" TargetMode="External"/><Relationship Id="rId4614" Type="http://schemas.openxmlformats.org/officeDocument/2006/relationships/hyperlink" Target="http://online.zakon.kz/Document/?doc_id=31408632" TargetMode="External"/><Relationship Id="rId4821" Type="http://schemas.openxmlformats.org/officeDocument/2006/relationships/hyperlink" Target="http://online.zakon.kz/Document/?doc_id=30557114" TargetMode="External"/><Relationship Id="rId7977" Type="http://schemas.openxmlformats.org/officeDocument/2006/relationships/hyperlink" Target="http://online.zakon.kz/Document/?doc_id=31518781" TargetMode="External"/><Relationship Id="rId9192" Type="http://schemas.openxmlformats.org/officeDocument/2006/relationships/hyperlink" Target="http://online.zakon.kz/Document/?doc_id=31311025" TargetMode="External"/><Relationship Id="rId10001" Type="http://schemas.openxmlformats.org/officeDocument/2006/relationships/hyperlink" Target="http://online.zakon.kz/Document/?doc_id=30777947" TargetMode="External"/><Relationship Id="rId137" Type="http://schemas.openxmlformats.org/officeDocument/2006/relationships/hyperlink" Target="http://online.zakon.kz/Document/?doc_id=31353515" TargetMode="External"/><Relationship Id="rId344" Type="http://schemas.openxmlformats.org/officeDocument/2006/relationships/hyperlink" Target="http://online.zakon.kz/Document/?doc_id=33818944" TargetMode="External"/><Relationship Id="rId691" Type="http://schemas.openxmlformats.org/officeDocument/2006/relationships/hyperlink" Target="http://online.zakon.kz/Document/?doc_id=30443496" TargetMode="External"/><Relationship Id="rId2025" Type="http://schemas.openxmlformats.org/officeDocument/2006/relationships/hyperlink" Target="http://online.zakon.kz/Document/?doc_id=31446158" TargetMode="External"/><Relationship Id="rId2372" Type="http://schemas.openxmlformats.org/officeDocument/2006/relationships/hyperlink" Target="http://online.zakon.kz/Document/?doc_id=31638470" TargetMode="External"/><Relationship Id="rId3423" Type="http://schemas.openxmlformats.org/officeDocument/2006/relationships/hyperlink" Target="http://online.zakon.kz/Document/?doc_id=30834906" TargetMode="External"/><Relationship Id="rId3630" Type="http://schemas.openxmlformats.org/officeDocument/2006/relationships/hyperlink" Target="http://online.zakon.kz/Document/?doc_id=30520170" TargetMode="External"/><Relationship Id="rId6579" Type="http://schemas.openxmlformats.org/officeDocument/2006/relationships/hyperlink" Target="http://online.zakon.kz/Document/?doc_id=35287197" TargetMode="External"/><Relationship Id="rId6786" Type="http://schemas.openxmlformats.org/officeDocument/2006/relationships/hyperlink" Target="http://online.zakon.kz/Document/?doc_id=37115572" TargetMode="External"/><Relationship Id="rId6993" Type="http://schemas.openxmlformats.org/officeDocument/2006/relationships/hyperlink" Target="http://online.zakon.kz/Document/?link_id=1005956118" TargetMode="External"/><Relationship Id="rId7837" Type="http://schemas.openxmlformats.org/officeDocument/2006/relationships/hyperlink" Target="http://online.zakon.kz/Document/?doc_id=30407159" TargetMode="External"/><Relationship Id="rId9052" Type="http://schemas.openxmlformats.org/officeDocument/2006/relationships/hyperlink" Target="http://online.zakon.kz/Document/?link_id=1001539129" TargetMode="External"/><Relationship Id="rId551" Type="http://schemas.openxmlformats.org/officeDocument/2006/relationships/hyperlink" Target="http://online.zakon.kz/Document/?doc_id=34634878" TargetMode="External"/><Relationship Id="rId1181" Type="http://schemas.openxmlformats.org/officeDocument/2006/relationships/hyperlink" Target="http://online.zakon.kz/Document/?doc_id=31482402" TargetMode="External"/><Relationship Id="rId2232" Type="http://schemas.openxmlformats.org/officeDocument/2006/relationships/hyperlink" Target="http://online.zakon.kz/Document/?doc_id=30443284" TargetMode="External"/><Relationship Id="rId5388" Type="http://schemas.openxmlformats.org/officeDocument/2006/relationships/hyperlink" Target="http://online.zakon.kz/Document/?doc_id=31213970" TargetMode="External"/><Relationship Id="rId5595" Type="http://schemas.openxmlformats.org/officeDocument/2006/relationships/hyperlink" Target="http://online.zakon.kz/Document/?doc_id=30777947" TargetMode="External"/><Relationship Id="rId6439" Type="http://schemas.openxmlformats.org/officeDocument/2006/relationships/hyperlink" Target="http://online.zakon.kz/Document/?doc_id=35287197" TargetMode="External"/><Relationship Id="rId6646" Type="http://schemas.openxmlformats.org/officeDocument/2006/relationships/hyperlink" Target="http://online.zakon.kz/Document/?doc_id=30443284" TargetMode="External"/><Relationship Id="rId6853" Type="http://schemas.openxmlformats.org/officeDocument/2006/relationships/hyperlink" Target="http://online.zakon.kz/Document/?doc_id=31313173" TargetMode="External"/><Relationship Id="rId7904" Type="http://schemas.openxmlformats.org/officeDocument/2006/relationships/hyperlink" Target="http://online.zakon.kz/Document/?doc_id=35185250" TargetMode="External"/><Relationship Id="rId204" Type="http://schemas.openxmlformats.org/officeDocument/2006/relationships/hyperlink" Target="http://online.zakon.kz/Document/?doc_id=39025340" TargetMode="External"/><Relationship Id="rId411" Type="http://schemas.openxmlformats.org/officeDocument/2006/relationships/hyperlink" Target="http://online.zakon.kz/Document/?doc_id=31416464" TargetMode="External"/><Relationship Id="rId1041" Type="http://schemas.openxmlformats.org/officeDocument/2006/relationships/hyperlink" Target="http://online.zakon.kz/Document/?doc_id=31645319" TargetMode="External"/><Relationship Id="rId1998" Type="http://schemas.openxmlformats.org/officeDocument/2006/relationships/hyperlink" Target="http://online.zakon.kz/Document/?doc_id=31194431" TargetMode="External"/><Relationship Id="rId4197" Type="http://schemas.openxmlformats.org/officeDocument/2006/relationships/hyperlink" Target="http://online.zakon.kz/Document/?doc_id=35287197" TargetMode="External"/><Relationship Id="rId5248" Type="http://schemas.openxmlformats.org/officeDocument/2006/relationships/hyperlink" Target="http://online.zakon.kz/Document/?doc_id=31635480" TargetMode="External"/><Relationship Id="rId5455" Type="http://schemas.openxmlformats.org/officeDocument/2006/relationships/hyperlink" Target="http://online.zakon.kz/Document/?doc_id=31025535" TargetMode="External"/><Relationship Id="rId5662" Type="http://schemas.openxmlformats.org/officeDocument/2006/relationships/hyperlink" Target="http://online.zakon.kz/Document/?doc_id=30608151" TargetMode="External"/><Relationship Id="rId6506" Type="http://schemas.openxmlformats.org/officeDocument/2006/relationships/hyperlink" Target="http://online.zakon.kz/Document/?doc_id=35287197" TargetMode="External"/><Relationship Id="rId6713" Type="http://schemas.openxmlformats.org/officeDocument/2006/relationships/hyperlink" Target="http://online.zakon.kz/Document/?doc_id=31038459" TargetMode="External"/><Relationship Id="rId6920" Type="http://schemas.openxmlformats.org/officeDocument/2006/relationships/hyperlink" Target="http://online.zakon.kz/Document/?doc_id=31313173" TargetMode="External"/><Relationship Id="rId9869" Type="http://schemas.openxmlformats.org/officeDocument/2006/relationships/hyperlink" Target="http://online.zakon.kz/Document/?doc_id=31575506" TargetMode="External"/><Relationship Id="rId1858" Type="http://schemas.openxmlformats.org/officeDocument/2006/relationships/hyperlink" Target="http://online.zakon.kz/Document/?doc_id=31548683" TargetMode="External"/><Relationship Id="rId4057" Type="http://schemas.openxmlformats.org/officeDocument/2006/relationships/hyperlink" Target="http://online.zakon.kz/Document/?doc_id=31313173" TargetMode="External"/><Relationship Id="rId4264" Type="http://schemas.openxmlformats.org/officeDocument/2006/relationships/hyperlink" Target="http://online.zakon.kz/Document/?doc_id=34395948" TargetMode="External"/><Relationship Id="rId4471" Type="http://schemas.openxmlformats.org/officeDocument/2006/relationships/hyperlink" Target="http://online.zakon.kz/Document/?link_id=1002602417" TargetMode="External"/><Relationship Id="rId5108" Type="http://schemas.openxmlformats.org/officeDocument/2006/relationships/hyperlink" Target="http://online.zakon.kz/Document/?doc_id=31570043" TargetMode="External"/><Relationship Id="rId5315" Type="http://schemas.openxmlformats.org/officeDocument/2006/relationships/hyperlink" Target="http://online.zakon.kz/Document/?doc_id=31038459" TargetMode="External"/><Relationship Id="rId5522" Type="http://schemas.openxmlformats.org/officeDocument/2006/relationships/hyperlink" Target="http://online.zakon.kz/Document/?doc_id=31038459" TargetMode="External"/><Relationship Id="rId8678" Type="http://schemas.openxmlformats.org/officeDocument/2006/relationships/hyperlink" Target="http://online.zakon.kz/Document/?doc_id=31669045" TargetMode="External"/><Relationship Id="rId8885" Type="http://schemas.openxmlformats.org/officeDocument/2006/relationships/hyperlink" Target="http://online.zakon.kz/Document/?doc_id=31226414" TargetMode="External"/><Relationship Id="rId9729" Type="http://schemas.openxmlformats.org/officeDocument/2006/relationships/hyperlink" Target="http://online.zakon.kz/Document/?doc_id=30449190" TargetMode="External"/><Relationship Id="rId2909" Type="http://schemas.openxmlformats.org/officeDocument/2006/relationships/hyperlink" Target="http://online.zakon.kz/Document/?doc_id=30777947" TargetMode="External"/><Relationship Id="rId3073" Type="http://schemas.openxmlformats.org/officeDocument/2006/relationships/hyperlink" Target="http://online.zakon.kz/Document/?doc_id=31092989" TargetMode="External"/><Relationship Id="rId3280" Type="http://schemas.openxmlformats.org/officeDocument/2006/relationships/hyperlink" Target="http://online.zakon.kz/Document/?doc_id=31038459" TargetMode="External"/><Relationship Id="rId4124" Type="http://schemas.openxmlformats.org/officeDocument/2006/relationships/hyperlink" Target="http://online.zakon.kz/Document/?doc_id=30777947" TargetMode="External"/><Relationship Id="rId4331" Type="http://schemas.openxmlformats.org/officeDocument/2006/relationships/hyperlink" Target="http://online.zakon.kz/Document/?doc_id=31311025" TargetMode="External"/><Relationship Id="rId7487" Type="http://schemas.openxmlformats.org/officeDocument/2006/relationships/hyperlink" Target="http://online.zakon.kz/Document/?doc_id=34286723" TargetMode="External"/><Relationship Id="rId7694" Type="http://schemas.openxmlformats.org/officeDocument/2006/relationships/hyperlink" Target="http://online.zakon.kz/Document/?doc_id=1049207" TargetMode="External"/><Relationship Id="rId8538" Type="http://schemas.openxmlformats.org/officeDocument/2006/relationships/hyperlink" Target="http://online.zakon.kz/Document/?doc_id=32693339" TargetMode="External"/><Relationship Id="rId9936" Type="http://schemas.openxmlformats.org/officeDocument/2006/relationships/hyperlink" Target="http://online.zakon.kz/Document/?doc_id=32850755" TargetMode="External"/><Relationship Id="rId1718" Type="http://schemas.openxmlformats.org/officeDocument/2006/relationships/hyperlink" Target="http://online.zakon.kz/Document/?doc_id=31071562" TargetMode="External"/><Relationship Id="rId1925" Type="http://schemas.openxmlformats.org/officeDocument/2006/relationships/hyperlink" Target="http://online.zakon.kz/Document/?doc_id=39025340" TargetMode="External"/><Relationship Id="rId3140" Type="http://schemas.openxmlformats.org/officeDocument/2006/relationships/hyperlink" Target="http://online.zakon.kz/Document/?doc_id=30567816" TargetMode="External"/><Relationship Id="rId6089" Type="http://schemas.openxmlformats.org/officeDocument/2006/relationships/hyperlink" Target="http://online.zakon.kz/Document/?doc_id=34395948" TargetMode="External"/><Relationship Id="rId6296" Type="http://schemas.openxmlformats.org/officeDocument/2006/relationships/hyperlink" Target="http://online.zakon.kz/Document/?doc_id=30858507" TargetMode="External"/><Relationship Id="rId7347" Type="http://schemas.openxmlformats.org/officeDocument/2006/relationships/hyperlink" Target="http://online.zakon.kz/Document/?doc_id=31107548" TargetMode="External"/><Relationship Id="rId8745" Type="http://schemas.openxmlformats.org/officeDocument/2006/relationships/hyperlink" Target="http://online.zakon.kz/Document/?doc_id=31637067" TargetMode="External"/><Relationship Id="rId8952" Type="http://schemas.openxmlformats.org/officeDocument/2006/relationships/hyperlink" Target="http://online.zakon.kz/Document/?doc_id=30605555" TargetMode="External"/><Relationship Id="rId10468" Type="http://schemas.openxmlformats.org/officeDocument/2006/relationships/header" Target="header1.xml"/><Relationship Id="rId6156" Type="http://schemas.openxmlformats.org/officeDocument/2006/relationships/hyperlink" Target="http://online.zakon.kz/Document/?doc_id=30565746" TargetMode="External"/><Relationship Id="rId7554" Type="http://schemas.openxmlformats.org/officeDocument/2006/relationships/hyperlink" Target="http://online.zakon.kz/Document/?doc_id=31311025" TargetMode="External"/><Relationship Id="rId7761" Type="http://schemas.openxmlformats.org/officeDocument/2006/relationships/hyperlink" Target="http://online.zakon.kz/Document/?doc_id=31313173" TargetMode="External"/><Relationship Id="rId8605" Type="http://schemas.openxmlformats.org/officeDocument/2006/relationships/hyperlink" Target="http://online.zakon.kz/Document/?doc_id=30519128" TargetMode="External"/><Relationship Id="rId8812" Type="http://schemas.openxmlformats.org/officeDocument/2006/relationships/hyperlink" Target="http://online.zakon.kz/Document/?doc_id=31313173" TargetMode="External"/><Relationship Id="rId10328" Type="http://schemas.openxmlformats.org/officeDocument/2006/relationships/hyperlink" Target="http://online.zakon.kz/Document/?doc_id=31568534" TargetMode="External"/><Relationship Id="rId2699" Type="http://schemas.openxmlformats.org/officeDocument/2006/relationships/hyperlink" Target="http://online.zakon.kz/Document/?doc_id=34395948" TargetMode="External"/><Relationship Id="rId3000" Type="http://schemas.openxmlformats.org/officeDocument/2006/relationships/hyperlink" Target="http://online.zakon.kz/Document/?doc_id=34634878" TargetMode="External"/><Relationship Id="rId3957" Type="http://schemas.openxmlformats.org/officeDocument/2006/relationships/hyperlink" Target="http://online.zakon.kz/Document/?doc_id=31038459" TargetMode="External"/><Relationship Id="rId6363" Type="http://schemas.openxmlformats.org/officeDocument/2006/relationships/hyperlink" Target="http://online.zakon.kz/Document/?link_id=1005955556" TargetMode="External"/><Relationship Id="rId6570" Type="http://schemas.openxmlformats.org/officeDocument/2006/relationships/hyperlink" Target="http://online.zakon.kz/Document/?doc_id=35287197" TargetMode="External"/><Relationship Id="rId7207" Type="http://schemas.openxmlformats.org/officeDocument/2006/relationships/hyperlink" Target="http://online.zakon.kz/Document/?doc_id=39604716" TargetMode="External"/><Relationship Id="rId7414" Type="http://schemas.openxmlformats.org/officeDocument/2006/relationships/hyperlink" Target="http://online.zakon.kz/Document/?doc_id=31410888" TargetMode="External"/><Relationship Id="rId7621" Type="http://schemas.openxmlformats.org/officeDocument/2006/relationships/hyperlink" Target="http://online.zakon.kz/Document/?doc_id=1032420" TargetMode="External"/><Relationship Id="rId878" Type="http://schemas.openxmlformats.org/officeDocument/2006/relationships/hyperlink" Target="http://online.zakon.kz/Document/?doc_id=33818944" TargetMode="External"/><Relationship Id="rId2559" Type="http://schemas.openxmlformats.org/officeDocument/2006/relationships/hyperlink" Target="http://online.zakon.kz/Document/?link_id=1004496505" TargetMode="External"/><Relationship Id="rId2766" Type="http://schemas.openxmlformats.org/officeDocument/2006/relationships/hyperlink" Target="http://online.zakon.kz/Document/?doc_id=39605522" TargetMode="External"/><Relationship Id="rId2973" Type="http://schemas.openxmlformats.org/officeDocument/2006/relationships/hyperlink" Target="http://online.zakon.kz/Document/?doc_id=31574901" TargetMode="External"/><Relationship Id="rId3817" Type="http://schemas.openxmlformats.org/officeDocument/2006/relationships/hyperlink" Target="http://online.zakon.kz/Document/?doc_id=30520170" TargetMode="External"/><Relationship Id="rId5172" Type="http://schemas.openxmlformats.org/officeDocument/2006/relationships/hyperlink" Target="http://online.zakon.kz/Document/?doc_id=30776033" TargetMode="External"/><Relationship Id="rId6016" Type="http://schemas.openxmlformats.org/officeDocument/2006/relationships/hyperlink" Target="http://online.zakon.kz/Document/?doc_id=39025340" TargetMode="External"/><Relationship Id="rId6223" Type="http://schemas.openxmlformats.org/officeDocument/2006/relationships/hyperlink" Target="http://online.zakon.kz/Document/?doc_id=31092989" TargetMode="External"/><Relationship Id="rId6430" Type="http://schemas.openxmlformats.org/officeDocument/2006/relationships/hyperlink" Target="http://online.zakon.kz/Document/?doc_id=30984329" TargetMode="External"/><Relationship Id="rId9379" Type="http://schemas.openxmlformats.org/officeDocument/2006/relationships/hyperlink" Target="http://online.zakon.kz/Document/?doc_id=31637067" TargetMode="External"/><Relationship Id="rId9586" Type="http://schemas.openxmlformats.org/officeDocument/2006/relationships/hyperlink" Target="http://online.zakon.kz/Document/?doc_id=34395948" TargetMode="External"/><Relationship Id="rId9793" Type="http://schemas.openxmlformats.org/officeDocument/2006/relationships/hyperlink" Target="http://online.zakon.kz/Document/?doc_id=31575506" TargetMode="External"/><Relationship Id="rId738" Type="http://schemas.openxmlformats.org/officeDocument/2006/relationships/hyperlink" Target="http://online.zakon.kz/Document/?doc_id=30443287" TargetMode="External"/><Relationship Id="rId945" Type="http://schemas.openxmlformats.org/officeDocument/2006/relationships/hyperlink" Target="http://online.zakon.kz/Document/?doc_id=31636763" TargetMode="External"/><Relationship Id="rId1368" Type="http://schemas.openxmlformats.org/officeDocument/2006/relationships/hyperlink" Target="http://online.zakon.kz/Document/?doc_id=33818944" TargetMode="External"/><Relationship Id="rId1575" Type="http://schemas.openxmlformats.org/officeDocument/2006/relationships/hyperlink" Target="http://online.zakon.kz/Document/?doc_id=34024799" TargetMode="External"/><Relationship Id="rId1782" Type="http://schemas.openxmlformats.org/officeDocument/2006/relationships/hyperlink" Target="http://online.zakon.kz/Document/?doc_id=30520170" TargetMode="External"/><Relationship Id="rId2419" Type="http://schemas.openxmlformats.org/officeDocument/2006/relationships/hyperlink" Target="http://online.zakon.kz/Document/?doc_id=30608966" TargetMode="External"/><Relationship Id="rId2626" Type="http://schemas.openxmlformats.org/officeDocument/2006/relationships/hyperlink" Target="http://online.zakon.kz/Document/?doc_id=30367517" TargetMode="External"/><Relationship Id="rId2833" Type="http://schemas.openxmlformats.org/officeDocument/2006/relationships/hyperlink" Target="http://online.zakon.kz/Document/?doc_id=39605522" TargetMode="External"/><Relationship Id="rId5032" Type="http://schemas.openxmlformats.org/officeDocument/2006/relationships/hyperlink" Target="http://online.zakon.kz/Document/?doc_id=30502301" TargetMode="External"/><Relationship Id="rId5989" Type="http://schemas.openxmlformats.org/officeDocument/2006/relationships/hyperlink" Target="http://online.zakon.kz/Document/?doc_id=34395948" TargetMode="External"/><Relationship Id="rId8188" Type="http://schemas.openxmlformats.org/officeDocument/2006/relationships/hyperlink" Target="http://online.zakon.kz/Document/?doc_id=31518781" TargetMode="External"/><Relationship Id="rId8395" Type="http://schemas.openxmlformats.org/officeDocument/2006/relationships/hyperlink" Target="http://online.zakon.kz/Document/?link_id=1002599715" TargetMode="External"/><Relationship Id="rId9239" Type="http://schemas.openxmlformats.org/officeDocument/2006/relationships/hyperlink" Target="http://online.zakon.kz/Document/?doc_id=31482402" TargetMode="External"/><Relationship Id="rId9446" Type="http://schemas.openxmlformats.org/officeDocument/2006/relationships/hyperlink" Target="http://online.zakon.kz/Document/?doc_id=1006061" TargetMode="External"/><Relationship Id="rId9653" Type="http://schemas.openxmlformats.org/officeDocument/2006/relationships/hyperlink" Target="http://online.zakon.kz/Document/?doc_id=31311025" TargetMode="External"/><Relationship Id="rId9860" Type="http://schemas.openxmlformats.org/officeDocument/2006/relationships/hyperlink" Target="http://online.zakon.kz/Document/?doc_id=39605522" TargetMode="External"/><Relationship Id="rId74" Type="http://schemas.openxmlformats.org/officeDocument/2006/relationships/hyperlink" Target="http://online.zakon.kz/Document/?doc_id=31481024" TargetMode="External"/><Relationship Id="rId805" Type="http://schemas.openxmlformats.org/officeDocument/2006/relationships/hyperlink" Target="http://online.zakon.kz/Document/?doc_id=37573625" TargetMode="External"/><Relationship Id="rId1228" Type="http://schemas.openxmlformats.org/officeDocument/2006/relationships/hyperlink" Target="http://online.zakon.kz/Document/?doc_id=31637067" TargetMode="External"/><Relationship Id="rId1435" Type="http://schemas.openxmlformats.org/officeDocument/2006/relationships/hyperlink" Target="http://online.zakon.kz/Document/?doc_id=32500081" TargetMode="External"/><Relationship Id="rId4798" Type="http://schemas.openxmlformats.org/officeDocument/2006/relationships/hyperlink" Target="http://online.zakon.kz/Document/?doc_id=31305760" TargetMode="External"/><Relationship Id="rId8048" Type="http://schemas.openxmlformats.org/officeDocument/2006/relationships/hyperlink" Target="http://online.zakon.kz/Document/?doc_id=31415099" TargetMode="External"/><Relationship Id="rId8255" Type="http://schemas.openxmlformats.org/officeDocument/2006/relationships/hyperlink" Target="http://online.zakon.kz/Document/?doc_id=30381446" TargetMode="External"/><Relationship Id="rId8462" Type="http://schemas.openxmlformats.org/officeDocument/2006/relationships/hyperlink" Target="http://online.zakon.kz/Document/?doc_id=35508127" TargetMode="External"/><Relationship Id="rId9306" Type="http://schemas.openxmlformats.org/officeDocument/2006/relationships/hyperlink" Target="http://online.zakon.kz/Document/?doc_id=35287197" TargetMode="External"/><Relationship Id="rId9513" Type="http://schemas.openxmlformats.org/officeDocument/2006/relationships/hyperlink" Target="http://online.zakon.kz/Document/?doc_id=31637067" TargetMode="External"/><Relationship Id="rId10185" Type="http://schemas.openxmlformats.org/officeDocument/2006/relationships/hyperlink" Target="http://online.zakon.kz/Document/?doc_id=31637067" TargetMode="External"/><Relationship Id="rId1642" Type="http://schemas.openxmlformats.org/officeDocument/2006/relationships/hyperlink" Target="http://online.zakon.kz/Document/?doc_id=31518958" TargetMode="External"/><Relationship Id="rId2900" Type="http://schemas.openxmlformats.org/officeDocument/2006/relationships/hyperlink" Target="http://online.zakon.kz/Document/?doc_id=30567816" TargetMode="External"/><Relationship Id="rId5849" Type="http://schemas.openxmlformats.org/officeDocument/2006/relationships/hyperlink" Target="http://online.zakon.kz/Document/?doc_id=30567816" TargetMode="External"/><Relationship Id="rId7064" Type="http://schemas.openxmlformats.org/officeDocument/2006/relationships/hyperlink" Target="http://online.zakon.kz/Document/?doc_id=30564158" TargetMode="External"/><Relationship Id="rId7271" Type="http://schemas.openxmlformats.org/officeDocument/2006/relationships/hyperlink" Target="http://online.zakon.kz/Document/?doc_id=31416668" TargetMode="External"/><Relationship Id="rId8115" Type="http://schemas.openxmlformats.org/officeDocument/2006/relationships/hyperlink" Target="http://online.zakon.kz/Document/?doc_id=31092989" TargetMode="External"/><Relationship Id="rId8322" Type="http://schemas.openxmlformats.org/officeDocument/2006/relationships/hyperlink" Target="http://online.zakon.kz/Document/?doc_id=31313173" TargetMode="External"/><Relationship Id="rId9720" Type="http://schemas.openxmlformats.org/officeDocument/2006/relationships/hyperlink" Target="http://online.zakon.kz/Document/?doc_id=32850755" TargetMode="External"/><Relationship Id="rId10392" Type="http://schemas.openxmlformats.org/officeDocument/2006/relationships/hyperlink" Target="http://online.zakon.kz/Document/?doc_id=30367517" TargetMode="External"/><Relationship Id="rId1502" Type="http://schemas.openxmlformats.org/officeDocument/2006/relationships/hyperlink" Target="http://online.zakon.kz/Document/?doc_id=34634878" TargetMode="External"/><Relationship Id="rId4658" Type="http://schemas.openxmlformats.org/officeDocument/2006/relationships/hyperlink" Target="http://online.zakon.kz/Document/?doc_id=30479065" TargetMode="External"/><Relationship Id="rId4865" Type="http://schemas.openxmlformats.org/officeDocument/2006/relationships/hyperlink" Target="http://online.zakon.kz/Document/?doc_id=33575474" TargetMode="External"/><Relationship Id="rId5709" Type="http://schemas.openxmlformats.org/officeDocument/2006/relationships/hyperlink" Target="http://online.zakon.kz/Document/?doc_id=36032996" TargetMode="External"/><Relationship Id="rId5916" Type="http://schemas.openxmlformats.org/officeDocument/2006/relationships/hyperlink" Target="http://online.zakon.kz/Document/?doc_id=30520170" TargetMode="External"/><Relationship Id="rId6080" Type="http://schemas.openxmlformats.org/officeDocument/2006/relationships/hyperlink" Target="http://online.zakon.kz/Document/?doc_id=30519128" TargetMode="External"/><Relationship Id="rId7131" Type="http://schemas.openxmlformats.org/officeDocument/2006/relationships/hyperlink" Target="http://online.zakon.kz/Document/?doc_id=31316379" TargetMode="External"/><Relationship Id="rId10045" Type="http://schemas.openxmlformats.org/officeDocument/2006/relationships/hyperlink" Target="http://online.zakon.kz/Document/?doc_id=30519128" TargetMode="External"/><Relationship Id="rId10252" Type="http://schemas.openxmlformats.org/officeDocument/2006/relationships/hyperlink" Target="http://online.zakon.kz/Document/?doc_id=30520170" TargetMode="External"/><Relationship Id="rId388" Type="http://schemas.openxmlformats.org/officeDocument/2006/relationships/hyperlink" Target="http://online.zakon.kz/Document/?doc_id=30574286" TargetMode="External"/><Relationship Id="rId2069" Type="http://schemas.openxmlformats.org/officeDocument/2006/relationships/hyperlink" Target="http://online.zakon.kz/Document/?doc_id=30085593" TargetMode="External"/><Relationship Id="rId3467" Type="http://schemas.openxmlformats.org/officeDocument/2006/relationships/hyperlink" Target="http://online.zakon.kz/Document/?doc_id=34634878" TargetMode="External"/><Relationship Id="rId3674" Type="http://schemas.openxmlformats.org/officeDocument/2006/relationships/hyperlink" Target="http://online.zakon.kz/Document/?doc_id=31609276" TargetMode="External"/><Relationship Id="rId3881" Type="http://schemas.openxmlformats.org/officeDocument/2006/relationships/hyperlink" Target="http://online.zakon.kz/Document/?doc_id=30520170" TargetMode="External"/><Relationship Id="rId4518" Type="http://schemas.openxmlformats.org/officeDocument/2006/relationships/hyperlink" Target="http://online.zakon.kz/Document/?doc_id=30776033" TargetMode="External"/><Relationship Id="rId4725" Type="http://schemas.openxmlformats.org/officeDocument/2006/relationships/hyperlink" Target="http://online.zakon.kz/Document/?doc_id=30927916" TargetMode="External"/><Relationship Id="rId4932" Type="http://schemas.openxmlformats.org/officeDocument/2006/relationships/hyperlink" Target="http://online.zakon.kz/Document/?doc_id=35287197" TargetMode="External"/><Relationship Id="rId9096" Type="http://schemas.openxmlformats.org/officeDocument/2006/relationships/hyperlink" Target="http://online.zakon.kz/Document/?doc_id=37573625" TargetMode="External"/><Relationship Id="rId10112" Type="http://schemas.openxmlformats.org/officeDocument/2006/relationships/hyperlink" Target="http://online.zakon.kz/Document/?doc_id=31635480" TargetMode="External"/><Relationship Id="rId595" Type="http://schemas.openxmlformats.org/officeDocument/2006/relationships/hyperlink" Target="http://online.zakon.kz/Document/?doc_id=37573625" TargetMode="External"/><Relationship Id="rId2276" Type="http://schemas.openxmlformats.org/officeDocument/2006/relationships/hyperlink" Target="http://online.zakon.kz/Document/?doc_id=30519128" TargetMode="External"/><Relationship Id="rId2483" Type="http://schemas.openxmlformats.org/officeDocument/2006/relationships/hyperlink" Target="http://online.zakon.kz/Document/?doc_id=30565746" TargetMode="External"/><Relationship Id="rId2690" Type="http://schemas.openxmlformats.org/officeDocument/2006/relationships/hyperlink" Target="http://online.zakon.kz/Document/?doc_id=31038117" TargetMode="External"/><Relationship Id="rId3327" Type="http://schemas.openxmlformats.org/officeDocument/2006/relationships/hyperlink" Target="http://online.zakon.kz/Document/?doc_id=31311025" TargetMode="External"/><Relationship Id="rId3534" Type="http://schemas.openxmlformats.org/officeDocument/2006/relationships/hyperlink" Target="http://online.zakon.kz/Document/?doc_id=30519128" TargetMode="External"/><Relationship Id="rId3741" Type="http://schemas.openxmlformats.org/officeDocument/2006/relationships/hyperlink" Target="http://online.zakon.kz/Document/?doc_id=31038459" TargetMode="External"/><Relationship Id="rId6897" Type="http://schemas.openxmlformats.org/officeDocument/2006/relationships/hyperlink" Target="http://online.zakon.kz/Document/?doc_id=31481024" TargetMode="External"/><Relationship Id="rId7948" Type="http://schemas.openxmlformats.org/officeDocument/2006/relationships/hyperlink" Target="http://online.zakon.kz/Document/?doc_id=31305760" TargetMode="External"/><Relationship Id="rId248" Type="http://schemas.openxmlformats.org/officeDocument/2006/relationships/hyperlink" Target="http://online.zakon.kz/Document/?doc_id=31038459" TargetMode="External"/><Relationship Id="rId455" Type="http://schemas.openxmlformats.org/officeDocument/2006/relationships/hyperlink" Target="http://online.zakon.kz/Document/?doc_id=30620400" TargetMode="External"/><Relationship Id="rId662" Type="http://schemas.openxmlformats.org/officeDocument/2006/relationships/hyperlink" Target="http://online.zakon.kz/Document/?doc_id=37573625" TargetMode="External"/><Relationship Id="rId1085" Type="http://schemas.openxmlformats.org/officeDocument/2006/relationships/hyperlink" Target="http://online.zakon.kz/Document/?doc_id=30777947" TargetMode="External"/><Relationship Id="rId1292" Type="http://schemas.openxmlformats.org/officeDocument/2006/relationships/hyperlink" Target="http://online.zakon.kz/Document/?link_id=1005881312" TargetMode="External"/><Relationship Id="rId2136" Type="http://schemas.openxmlformats.org/officeDocument/2006/relationships/hyperlink" Target="http://online.zakon.kz/Document/?doc_id=31638467" TargetMode="External"/><Relationship Id="rId2343" Type="http://schemas.openxmlformats.org/officeDocument/2006/relationships/hyperlink" Target="http://online.zakon.kz/Document/?doc_id=31637067" TargetMode="External"/><Relationship Id="rId2550" Type="http://schemas.openxmlformats.org/officeDocument/2006/relationships/hyperlink" Target="http://online.zakon.kz/Document/?doc_id=39605522" TargetMode="External"/><Relationship Id="rId3601" Type="http://schemas.openxmlformats.org/officeDocument/2006/relationships/hyperlink" Target="http://online.zakon.kz/Document/?doc_id=30519128" TargetMode="External"/><Relationship Id="rId5499" Type="http://schemas.openxmlformats.org/officeDocument/2006/relationships/hyperlink" Target="http://online.zakon.kz/Document/?doc_id=31635480" TargetMode="External"/><Relationship Id="rId6757" Type="http://schemas.openxmlformats.org/officeDocument/2006/relationships/hyperlink" Target="http://online.zakon.kz/Document/?doc_id=34395948" TargetMode="External"/><Relationship Id="rId6964" Type="http://schemas.openxmlformats.org/officeDocument/2006/relationships/hyperlink" Target="http://online.zakon.kz/Document/?doc_id=30520170" TargetMode="External"/><Relationship Id="rId7808" Type="http://schemas.openxmlformats.org/officeDocument/2006/relationships/hyperlink" Target="http://online.zakon.kz/Document/?doc_id=31313173" TargetMode="External"/><Relationship Id="rId9163" Type="http://schemas.openxmlformats.org/officeDocument/2006/relationships/hyperlink" Target="http://online.zakon.kz/Document/?doc_id=31318175" TargetMode="External"/><Relationship Id="rId9370" Type="http://schemas.openxmlformats.org/officeDocument/2006/relationships/hyperlink" Target="http://online.zakon.kz/Document/?doc_id=34395948" TargetMode="External"/><Relationship Id="rId108" Type="http://schemas.openxmlformats.org/officeDocument/2006/relationships/hyperlink" Target="http://online.zakon.kz/Document/?doc_id=33123837" TargetMode="External"/><Relationship Id="rId315" Type="http://schemas.openxmlformats.org/officeDocument/2006/relationships/hyperlink" Target="http://online.zakon.kz/Document/?doc_id=1050359" TargetMode="External"/><Relationship Id="rId522" Type="http://schemas.openxmlformats.org/officeDocument/2006/relationships/hyperlink" Target="http://online.zakon.kz/Document/?doc_id=39483896" TargetMode="External"/><Relationship Id="rId1152" Type="http://schemas.openxmlformats.org/officeDocument/2006/relationships/hyperlink" Target="http://online.zakon.kz/Document/?doc_id=34395948" TargetMode="External"/><Relationship Id="rId2203" Type="http://schemas.openxmlformats.org/officeDocument/2006/relationships/hyperlink" Target="http://online.zakon.kz/Document/?doc_id=31038459" TargetMode="External"/><Relationship Id="rId2410" Type="http://schemas.openxmlformats.org/officeDocument/2006/relationships/hyperlink" Target="http://online.zakon.kz/Document/?doc_id=30615948" TargetMode="External"/><Relationship Id="rId5359" Type="http://schemas.openxmlformats.org/officeDocument/2006/relationships/hyperlink" Target="http://online.zakon.kz/Document/?doc_id=31637067" TargetMode="External"/><Relationship Id="rId5566" Type="http://schemas.openxmlformats.org/officeDocument/2006/relationships/hyperlink" Target="http://online.zakon.kz/Document/?doc_id=33818944" TargetMode="External"/><Relationship Id="rId5773" Type="http://schemas.openxmlformats.org/officeDocument/2006/relationships/hyperlink" Target="http://online.zakon.kz/Document/?doc_id=31092989" TargetMode="External"/><Relationship Id="rId6617" Type="http://schemas.openxmlformats.org/officeDocument/2006/relationships/hyperlink" Target="http://online.zakon.kz/Document/?doc_id=39605522" TargetMode="External"/><Relationship Id="rId9023" Type="http://schemas.openxmlformats.org/officeDocument/2006/relationships/hyperlink" Target="http://online.zakon.kz/Document/?doc_id=31491334" TargetMode="External"/><Relationship Id="rId9230" Type="http://schemas.openxmlformats.org/officeDocument/2006/relationships/hyperlink" Target="http://online.zakon.kz/Document/?doc_id=33123837" TargetMode="External"/><Relationship Id="rId1012" Type="http://schemas.openxmlformats.org/officeDocument/2006/relationships/hyperlink" Target="http://online.zakon.kz/Document/?doc_id=30520170" TargetMode="External"/><Relationship Id="rId4168" Type="http://schemas.openxmlformats.org/officeDocument/2006/relationships/hyperlink" Target="http://online.zakon.kz/Document/?doc_id=30777947" TargetMode="External"/><Relationship Id="rId4375" Type="http://schemas.openxmlformats.org/officeDocument/2006/relationships/hyperlink" Target="http://online.zakon.kz/Document/?doc_id=31638563" TargetMode="External"/><Relationship Id="rId5219" Type="http://schemas.openxmlformats.org/officeDocument/2006/relationships/hyperlink" Target="http://online.zakon.kz/Document/?link_id=1004003158" TargetMode="External"/><Relationship Id="rId5426" Type="http://schemas.openxmlformats.org/officeDocument/2006/relationships/hyperlink" Target="http://online.zakon.kz/Document/?doc_id=31092989" TargetMode="External"/><Relationship Id="rId5980" Type="http://schemas.openxmlformats.org/officeDocument/2006/relationships/hyperlink" Target="http://online.zakon.kz/Document/?doc_id=33745225" TargetMode="External"/><Relationship Id="rId6824" Type="http://schemas.openxmlformats.org/officeDocument/2006/relationships/hyperlink" Target="http://online.zakon.kz/Document/?doc_id=30564158" TargetMode="External"/><Relationship Id="rId1969" Type="http://schemas.openxmlformats.org/officeDocument/2006/relationships/hyperlink" Target="http://online.zakon.kz/Document/?doc_id=31313173" TargetMode="External"/><Relationship Id="rId3184" Type="http://schemas.openxmlformats.org/officeDocument/2006/relationships/hyperlink" Target="http://online.zakon.kz/Document/?doc_id=31635480" TargetMode="External"/><Relationship Id="rId4028" Type="http://schemas.openxmlformats.org/officeDocument/2006/relationships/hyperlink" Target="http://online.zakon.kz/Document/?doc_id=39025340" TargetMode="External"/><Relationship Id="rId4235" Type="http://schemas.openxmlformats.org/officeDocument/2006/relationships/hyperlink" Target="http://online.zakon.kz/Document/?doc_id=31481968" TargetMode="External"/><Relationship Id="rId4582" Type="http://schemas.openxmlformats.org/officeDocument/2006/relationships/hyperlink" Target="http://online.zakon.kz/Document/?doc_id=31313173" TargetMode="External"/><Relationship Id="rId5633" Type="http://schemas.openxmlformats.org/officeDocument/2006/relationships/hyperlink" Target="http://online.zakon.kz/Document/?doc_id=30863195" TargetMode="External"/><Relationship Id="rId5840" Type="http://schemas.openxmlformats.org/officeDocument/2006/relationships/hyperlink" Target="http://online.zakon.kz/Document/?doc_id=39605522" TargetMode="External"/><Relationship Id="rId8789" Type="http://schemas.openxmlformats.org/officeDocument/2006/relationships/hyperlink" Target="http://online.zakon.kz/Document/?doc_id=35287197" TargetMode="External"/><Relationship Id="rId8996" Type="http://schemas.openxmlformats.org/officeDocument/2006/relationships/hyperlink" Target="http://online.zakon.kz/Document/?doc_id=30565746" TargetMode="External"/><Relationship Id="rId1829" Type="http://schemas.openxmlformats.org/officeDocument/2006/relationships/hyperlink" Target="http://online.zakon.kz/Document/?doc_id=33123837" TargetMode="External"/><Relationship Id="rId3391" Type="http://schemas.openxmlformats.org/officeDocument/2006/relationships/hyperlink" Target="http://online.zakon.kz/Document/?doc_id=33123837" TargetMode="External"/><Relationship Id="rId4442" Type="http://schemas.openxmlformats.org/officeDocument/2006/relationships/hyperlink" Target="http://online.zakon.kz/Document/?doc_id=34624110" TargetMode="External"/><Relationship Id="rId5700" Type="http://schemas.openxmlformats.org/officeDocument/2006/relationships/hyperlink" Target="http://online.zakon.kz/Document/?doc_id=31633581" TargetMode="External"/><Relationship Id="rId7598" Type="http://schemas.openxmlformats.org/officeDocument/2006/relationships/hyperlink" Target="http://online.zakon.kz/Document/?doc_id=31313173" TargetMode="External"/><Relationship Id="rId8649" Type="http://schemas.openxmlformats.org/officeDocument/2006/relationships/hyperlink" Target="http://online.zakon.kz/Document/?doc_id=31635480" TargetMode="External"/><Relationship Id="rId8856" Type="http://schemas.openxmlformats.org/officeDocument/2006/relationships/hyperlink" Target="http://online.zakon.kz/Document/?doc_id=30367517" TargetMode="External"/><Relationship Id="rId9907" Type="http://schemas.openxmlformats.org/officeDocument/2006/relationships/hyperlink" Target="http://online.zakon.kz/Document/?doc_id=30777947" TargetMode="External"/><Relationship Id="rId3044" Type="http://schemas.openxmlformats.org/officeDocument/2006/relationships/hyperlink" Target="http://online.zakon.kz/Document/?doc_id=31038459" TargetMode="External"/><Relationship Id="rId3251" Type="http://schemas.openxmlformats.org/officeDocument/2006/relationships/hyperlink" Target="http://online.zakon.kz/Document/?doc_id=30520170" TargetMode="External"/><Relationship Id="rId4302" Type="http://schemas.openxmlformats.org/officeDocument/2006/relationships/hyperlink" Target="http://online.zakon.kz/Document/?doc_id=30194061" TargetMode="External"/><Relationship Id="rId7458" Type="http://schemas.openxmlformats.org/officeDocument/2006/relationships/hyperlink" Target="http://online.zakon.kz/Document/?doc_id=30519128" TargetMode="External"/><Relationship Id="rId7665" Type="http://schemas.openxmlformats.org/officeDocument/2006/relationships/hyperlink" Target="http://online.zakon.kz/Document/?doc_id=31082843" TargetMode="External"/><Relationship Id="rId7872" Type="http://schemas.openxmlformats.org/officeDocument/2006/relationships/hyperlink" Target="http://online.zakon.kz/Document/?doc_id=1022688" TargetMode="External"/><Relationship Id="rId8509" Type="http://schemas.openxmlformats.org/officeDocument/2006/relationships/hyperlink" Target="http://online.zakon.kz/Document/?doc_id=31661691" TargetMode="External"/><Relationship Id="rId8716" Type="http://schemas.openxmlformats.org/officeDocument/2006/relationships/hyperlink" Target="http://online.zakon.kz/Document/?doc_id=31039644" TargetMode="External"/><Relationship Id="rId8923" Type="http://schemas.openxmlformats.org/officeDocument/2006/relationships/hyperlink" Target="http://online.zakon.kz/Document/?doc_id=30618157" TargetMode="External"/><Relationship Id="rId10439" Type="http://schemas.openxmlformats.org/officeDocument/2006/relationships/hyperlink" Target="http://online.zakon.kz/Document/?doc_id=39025340" TargetMode="External"/><Relationship Id="rId172" Type="http://schemas.openxmlformats.org/officeDocument/2006/relationships/hyperlink" Target="http://online.zakon.kz/Document/?doc_id=39681304" TargetMode="External"/><Relationship Id="rId2060" Type="http://schemas.openxmlformats.org/officeDocument/2006/relationships/hyperlink" Target="http://online.zakon.kz/Document/?doc_id=31552246" TargetMode="External"/><Relationship Id="rId3111" Type="http://schemas.openxmlformats.org/officeDocument/2006/relationships/hyperlink" Target="http://online.zakon.kz/Document/?doc_id=1026672" TargetMode="External"/><Relationship Id="rId6267" Type="http://schemas.openxmlformats.org/officeDocument/2006/relationships/hyperlink" Target="http://online.zakon.kz/Document/?doc_id=31311025" TargetMode="External"/><Relationship Id="rId6474" Type="http://schemas.openxmlformats.org/officeDocument/2006/relationships/hyperlink" Target="http://online.zakon.kz/Document/?doc_id=31038459" TargetMode="External"/><Relationship Id="rId6681" Type="http://schemas.openxmlformats.org/officeDocument/2006/relationships/hyperlink" Target="http://online.zakon.kz/Document/?doc_id=31482402" TargetMode="External"/><Relationship Id="rId7318" Type="http://schemas.openxmlformats.org/officeDocument/2006/relationships/hyperlink" Target="http://online.zakon.kz/Document/?doc_id=31311025" TargetMode="External"/><Relationship Id="rId7525" Type="http://schemas.openxmlformats.org/officeDocument/2006/relationships/hyperlink" Target="http://online.zakon.kz/Document/?doc_id=30565746" TargetMode="External"/><Relationship Id="rId7732" Type="http://schemas.openxmlformats.org/officeDocument/2006/relationships/hyperlink" Target="http://online.zakon.kz/Document/?doc_id=31038459" TargetMode="External"/><Relationship Id="rId989" Type="http://schemas.openxmlformats.org/officeDocument/2006/relationships/hyperlink" Target="http://online.zakon.kz/Document/?doc_id=31637067" TargetMode="External"/><Relationship Id="rId2877" Type="http://schemas.openxmlformats.org/officeDocument/2006/relationships/hyperlink" Target="http://online.zakon.kz/Document/?doc_id=39231914" TargetMode="External"/><Relationship Id="rId5076" Type="http://schemas.openxmlformats.org/officeDocument/2006/relationships/hyperlink" Target="http://online.zakon.kz/Document/?doc_id=39025340" TargetMode="External"/><Relationship Id="rId5283" Type="http://schemas.openxmlformats.org/officeDocument/2006/relationships/hyperlink" Target="http://online.zakon.kz/Document/?doc_id=31637067" TargetMode="External"/><Relationship Id="rId5490" Type="http://schemas.openxmlformats.org/officeDocument/2006/relationships/hyperlink" Target="http://online.zakon.kz/Document/?doc_id=31482402" TargetMode="External"/><Relationship Id="rId6127" Type="http://schemas.openxmlformats.org/officeDocument/2006/relationships/hyperlink" Target="http://online.zakon.kz/Document/?doc_id=39605522" TargetMode="External"/><Relationship Id="rId6334" Type="http://schemas.openxmlformats.org/officeDocument/2006/relationships/hyperlink" Target="http://online.zakon.kz/Document/?doc_id=39605522" TargetMode="External"/><Relationship Id="rId6541" Type="http://schemas.openxmlformats.org/officeDocument/2006/relationships/hyperlink" Target="http://online.zakon.kz/Document/?doc_id=34918759" TargetMode="External"/><Relationship Id="rId9697" Type="http://schemas.openxmlformats.org/officeDocument/2006/relationships/hyperlink" Target="http://online.zakon.kz/Document/?doc_id=31305760" TargetMode="External"/><Relationship Id="rId849" Type="http://schemas.openxmlformats.org/officeDocument/2006/relationships/hyperlink" Target="http://online.zakon.kz/Document/?doc_id=37573625" TargetMode="External"/><Relationship Id="rId1479" Type="http://schemas.openxmlformats.org/officeDocument/2006/relationships/hyperlink" Target="http://online.zakon.kz/Document/?doc_id=35287197" TargetMode="External"/><Relationship Id="rId1686" Type="http://schemas.openxmlformats.org/officeDocument/2006/relationships/hyperlink" Target="http://online.zakon.kz/Document/?doc_id=30367517" TargetMode="External"/><Relationship Id="rId3928" Type="http://schemas.openxmlformats.org/officeDocument/2006/relationships/hyperlink" Target="http://online.zakon.kz/Document/?doc_id=31038459" TargetMode="External"/><Relationship Id="rId4092" Type="http://schemas.openxmlformats.org/officeDocument/2006/relationships/hyperlink" Target="http://online.zakon.kz/Document/?doc_id=31092989" TargetMode="External"/><Relationship Id="rId5143" Type="http://schemas.openxmlformats.org/officeDocument/2006/relationships/hyperlink" Target="http://online.zakon.kz/Document/?doc_id=39605522" TargetMode="External"/><Relationship Id="rId5350" Type="http://schemas.openxmlformats.org/officeDocument/2006/relationships/hyperlink" Target="http://online.zakon.kz/Document/?doc_id=31311025" TargetMode="External"/><Relationship Id="rId6401" Type="http://schemas.openxmlformats.org/officeDocument/2006/relationships/hyperlink" Target="http://online.zakon.kz/Document/?doc_id=37314643" TargetMode="External"/><Relationship Id="rId8299" Type="http://schemas.openxmlformats.org/officeDocument/2006/relationships/hyperlink" Target="http://online.zakon.kz/Document/?doc_id=31311025" TargetMode="External"/><Relationship Id="rId9557" Type="http://schemas.openxmlformats.org/officeDocument/2006/relationships/hyperlink" Target="http://online.zakon.kz/Document/?doc_id=31038459" TargetMode="External"/><Relationship Id="rId1339" Type="http://schemas.openxmlformats.org/officeDocument/2006/relationships/hyperlink" Target="http://online.zakon.kz/Document/?doc_id=30776033" TargetMode="External"/><Relationship Id="rId1893" Type="http://schemas.openxmlformats.org/officeDocument/2006/relationships/hyperlink" Target="http://online.zakon.kz/Document/?doc_id=31112410" TargetMode="External"/><Relationship Id="rId2737" Type="http://schemas.openxmlformats.org/officeDocument/2006/relationships/hyperlink" Target="http://online.zakon.kz/Document/?doc_id=31313173" TargetMode="External"/><Relationship Id="rId2944" Type="http://schemas.openxmlformats.org/officeDocument/2006/relationships/hyperlink" Target="http://online.zakon.kz/Document/?doc_id=31311025" TargetMode="External"/><Relationship Id="rId5003" Type="http://schemas.openxmlformats.org/officeDocument/2006/relationships/hyperlink" Target="http://online.zakon.kz/Document/?doc_id=31482402" TargetMode="External"/><Relationship Id="rId5210" Type="http://schemas.openxmlformats.org/officeDocument/2006/relationships/hyperlink" Target="http://online.zakon.kz/Document/?doc_id=31645319" TargetMode="External"/><Relationship Id="rId8159" Type="http://schemas.openxmlformats.org/officeDocument/2006/relationships/hyperlink" Target="http://online.zakon.kz/Document/?doc_id=31518781" TargetMode="External"/><Relationship Id="rId8366" Type="http://schemas.openxmlformats.org/officeDocument/2006/relationships/hyperlink" Target="http://online.zakon.kz/Document/?doc_id=31083273" TargetMode="External"/><Relationship Id="rId9764" Type="http://schemas.openxmlformats.org/officeDocument/2006/relationships/hyperlink" Target="http://online.zakon.kz/Document/?doc_id=31548557" TargetMode="External"/><Relationship Id="rId9971" Type="http://schemas.openxmlformats.org/officeDocument/2006/relationships/hyperlink" Target="http://online.zakon.kz/Document/?doc_id=31321174" TargetMode="External"/><Relationship Id="rId709" Type="http://schemas.openxmlformats.org/officeDocument/2006/relationships/hyperlink" Target="http://online.zakon.kz/Document/?doc_id=31635480" TargetMode="External"/><Relationship Id="rId916" Type="http://schemas.openxmlformats.org/officeDocument/2006/relationships/hyperlink" Target="http://online.zakon.kz/Document/?doc_id=33575474" TargetMode="External"/><Relationship Id="rId1546" Type="http://schemas.openxmlformats.org/officeDocument/2006/relationships/hyperlink" Target="http://online.zakon.kz/Document/?doc_id=30567816" TargetMode="External"/><Relationship Id="rId1753" Type="http://schemas.openxmlformats.org/officeDocument/2006/relationships/hyperlink" Target="http://online.zakon.kz/Document/?doc_id=31326841" TargetMode="External"/><Relationship Id="rId1960" Type="http://schemas.openxmlformats.org/officeDocument/2006/relationships/hyperlink" Target="http://online.zakon.kz/Document/?link_id=1005421941" TargetMode="External"/><Relationship Id="rId2804" Type="http://schemas.openxmlformats.org/officeDocument/2006/relationships/hyperlink" Target="http://online.zakon.kz/Document/?doc_id=36220057" TargetMode="External"/><Relationship Id="rId7175" Type="http://schemas.openxmlformats.org/officeDocument/2006/relationships/hyperlink" Target="http://online.zakon.kz/Document/?doc_id=30384393" TargetMode="External"/><Relationship Id="rId8019" Type="http://schemas.openxmlformats.org/officeDocument/2006/relationships/hyperlink" Target="http://online.zakon.kz/Document/?doc_id=30922138" TargetMode="External"/><Relationship Id="rId8573" Type="http://schemas.openxmlformats.org/officeDocument/2006/relationships/hyperlink" Target="http://online.zakon.kz/Document/?doc_id=39025340" TargetMode="External"/><Relationship Id="rId8780" Type="http://schemas.openxmlformats.org/officeDocument/2006/relationships/hyperlink" Target="http://online.zakon.kz/Document/?doc_id=35287197" TargetMode="External"/><Relationship Id="rId9417" Type="http://schemas.openxmlformats.org/officeDocument/2006/relationships/hyperlink" Target="http://online.zakon.kz/Document/?doc_id=31092989" TargetMode="External"/><Relationship Id="rId9624" Type="http://schemas.openxmlformats.org/officeDocument/2006/relationships/hyperlink" Target="http://online.zakon.kz/Document/?doc_id=33594397" TargetMode="External"/><Relationship Id="rId9831" Type="http://schemas.openxmlformats.org/officeDocument/2006/relationships/hyperlink" Target="http://online.zakon.kz/Document/?doc_id=30834906" TargetMode="External"/><Relationship Id="rId10089" Type="http://schemas.openxmlformats.org/officeDocument/2006/relationships/hyperlink" Target="http://online.zakon.kz/Document/?doc_id=31313173" TargetMode="External"/><Relationship Id="rId10296" Type="http://schemas.openxmlformats.org/officeDocument/2006/relationships/hyperlink" Target="http://online.zakon.kz/Document/?doc_id=31047987" TargetMode="External"/><Relationship Id="rId45" Type="http://schemas.openxmlformats.org/officeDocument/2006/relationships/hyperlink" Target="http://online.zakon.kz/Document/?doc_id=30519128" TargetMode="External"/><Relationship Id="rId1406" Type="http://schemas.openxmlformats.org/officeDocument/2006/relationships/hyperlink" Target="http://online.zakon.kz/Document/?doc_id=30776033" TargetMode="External"/><Relationship Id="rId1613" Type="http://schemas.openxmlformats.org/officeDocument/2006/relationships/hyperlink" Target="http://online.zakon.kz/Document/?doc_id=38452944" TargetMode="External"/><Relationship Id="rId1820" Type="http://schemas.openxmlformats.org/officeDocument/2006/relationships/hyperlink" Target="http://online.zakon.kz/Document/?doc_id=30367517" TargetMode="External"/><Relationship Id="rId4769" Type="http://schemas.openxmlformats.org/officeDocument/2006/relationships/hyperlink" Target="http://online.zakon.kz/Document/?doc_id=30520170" TargetMode="External"/><Relationship Id="rId4976" Type="http://schemas.openxmlformats.org/officeDocument/2006/relationships/hyperlink" Target="http://online.zakon.kz/Document/?doc_id=30443496" TargetMode="External"/><Relationship Id="rId7382" Type="http://schemas.openxmlformats.org/officeDocument/2006/relationships/hyperlink" Target="http://online.zakon.kz/Document/?doc_id=31034833" TargetMode="External"/><Relationship Id="rId8226" Type="http://schemas.openxmlformats.org/officeDocument/2006/relationships/hyperlink" Target="http://online.zakon.kz/Document/?doc_id=32013101" TargetMode="External"/><Relationship Id="rId8433" Type="http://schemas.openxmlformats.org/officeDocument/2006/relationships/hyperlink" Target="http://online.zakon.kz/Document/?link_id=1005495593" TargetMode="External"/><Relationship Id="rId8640" Type="http://schemas.openxmlformats.org/officeDocument/2006/relationships/hyperlink" Target="http://online.zakon.kz/Document/?doc_id=31092989" TargetMode="External"/><Relationship Id="rId10156" Type="http://schemas.openxmlformats.org/officeDocument/2006/relationships/hyperlink" Target="http://online.zakon.kz/Document/?doc_id=31609276" TargetMode="External"/><Relationship Id="rId10363" Type="http://schemas.openxmlformats.org/officeDocument/2006/relationships/hyperlink" Target="http://online.zakon.kz/Document/?doc_id=30519128" TargetMode="External"/><Relationship Id="rId3578" Type="http://schemas.openxmlformats.org/officeDocument/2006/relationships/hyperlink" Target="http://online.zakon.kz/Document/?doc_id=31481968" TargetMode="External"/><Relationship Id="rId3785" Type="http://schemas.openxmlformats.org/officeDocument/2006/relationships/hyperlink" Target="http://online.zakon.kz/Document/?doc_id=31038459" TargetMode="External"/><Relationship Id="rId3992" Type="http://schemas.openxmlformats.org/officeDocument/2006/relationships/hyperlink" Target="http://online.zakon.kz/Document/?doc_id=31092989" TargetMode="External"/><Relationship Id="rId4629" Type="http://schemas.openxmlformats.org/officeDocument/2006/relationships/hyperlink" Target="http://online.zakon.kz/Document/?doc_id=31039644" TargetMode="External"/><Relationship Id="rId4836" Type="http://schemas.openxmlformats.org/officeDocument/2006/relationships/hyperlink" Target="http://online.zakon.kz/Document/?doc_id=39025340" TargetMode="External"/><Relationship Id="rId6191" Type="http://schemas.openxmlformats.org/officeDocument/2006/relationships/hyperlink" Target="http://online.zakon.kz/Document/?doc_id=31635480" TargetMode="External"/><Relationship Id="rId7035" Type="http://schemas.openxmlformats.org/officeDocument/2006/relationships/hyperlink" Target="http://online.zakon.kz/Document/?doc_id=31313173" TargetMode="External"/><Relationship Id="rId7242" Type="http://schemas.openxmlformats.org/officeDocument/2006/relationships/hyperlink" Target="http://online.zakon.kz/Document/?doc_id=35079297" TargetMode="External"/><Relationship Id="rId8500" Type="http://schemas.openxmlformats.org/officeDocument/2006/relationships/hyperlink" Target="http://online.zakon.kz/Document/?doc_id=34297387" TargetMode="External"/><Relationship Id="rId10016" Type="http://schemas.openxmlformats.org/officeDocument/2006/relationships/hyperlink" Target="http://online.zakon.kz/Document/?doc_id=30584136" TargetMode="External"/><Relationship Id="rId10223" Type="http://schemas.openxmlformats.org/officeDocument/2006/relationships/hyperlink" Target="http://online.zakon.kz/Document/?doc_id=39605522" TargetMode="External"/><Relationship Id="rId10430" Type="http://schemas.openxmlformats.org/officeDocument/2006/relationships/hyperlink" Target="http://online.zakon.kz/Document/?doc_id=31635480" TargetMode="External"/><Relationship Id="rId499" Type="http://schemas.openxmlformats.org/officeDocument/2006/relationships/hyperlink" Target="http://online.zakon.kz/Document/?doc_id=31610064" TargetMode="External"/><Relationship Id="rId2387" Type="http://schemas.openxmlformats.org/officeDocument/2006/relationships/hyperlink" Target="http://online.zakon.kz/Document/?doc_id=31313173" TargetMode="External"/><Relationship Id="rId2594" Type="http://schemas.openxmlformats.org/officeDocument/2006/relationships/hyperlink" Target="http://online.zakon.kz/Document/?doc_id=31224480" TargetMode="External"/><Relationship Id="rId3438" Type="http://schemas.openxmlformats.org/officeDocument/2006/relationships/hyperlink" Target="http://online.zakon.kz/Document/?doc_id=31038459" TargetMode="External"/><Relationship Id="rId3645" Type="http://schemas.openxmlformats.org/officeDocument/2006/relationships/hyperlink" Target="http://online.zakon.kz/Document/?doc_id=31038459" TargetMode="External"/><Relationship Id="rId3852" Type="http://schemas.openxmlformats.org/officeDocument/2006/relationships/hyperlink" Target="http://online.zakon.kz/Document/?doc_id=39605522" TargetMode="External"/><Relationship Id="rId6051" Type="http://schemas.openxmlformats.org/officeDocument/2006/relationships/hyperlink" Target="http://online.zakon.kz/Document/?doc_id=31482402" TargetMode="External"/><Relationship Id="rId7102" Type="http://schemas.openxmlformats.org/officeDocument/2006/relationships/hyperlink" Target="http://online.zakon.kz/Document/?doc_id=30777947" TargetMode="External"/><Relationship Id="rId359" Type="http://schemas.openxmlformats.org/officeDocument/2006/relationships/hyperlink" Target="http://online.zakon.kz/Document/?doc_id=30519128" TargetMode="External"/><Relationship Id="rId566" Type="http://schemas.openxmlformats.org/officeDocument/2006/relationships/hyperlink" Target="http://online.zakon.kz/Document/?doc_id=37573625" TargetMode="External"/><Relationship Id="rId773" Type="http://schemas.openxmlformats.org/officeDocument/2006/relationships/hyperlink" Target="http://online.zakon.kz/Document/?doc_id=33818944" TargetMode="External"/><Relationship Id="rId1196" Type="http://schemas.openxmlformats.org/officeDocument/2006/relationships/hyperlink" Target="http://online.zakon.kz/Document/?doc_id=33818944" TargetMode="External"/><Relationship Id="rId2247" Type="http://schemas.openxmlformats.org/officeDocument/2006/relationships/hyperlink" Target="http://online.zakon.kz/Document/?doc_id=31481968" TargetMode="External"/><Relationship Id="rId2454" Type="http://schemas.openxmlformats.org/officeDocument/2006/relationships/hyperlink" Target="http://online.zakon.kz/Document/?doc_id=35287197" TargetMode="External"/><Relationship Id="rId3505" Type="http://schemas.openxmlformats.org/officeDocument/2006/relationships/hyperlink" Target="http://online.zakon.kz/Document/?doc_id=34634878" TargetMode="External"/><Relationship Id="rId4903" Type="http://schemas.openxmlformats.org/officeDocument/2006/relationships/hyperlink" Target="http://online.zakon.kz/Document/?doc_id=35287197" TargetMode="External"/><Relationship Id="rId9067" Type="http://schemas.openxmlformats.org/officeDocument/2006/relationships/hyperlink" Target="http://online.zakon.kz/Document/?doc_id=33818944" TargetMode="External"/><Relationship Id="rId9274" Type="http://schemas.openxmlformats.org/officeDocument/2006/relationships/hyperlink" Target="http://online.zakon.kz/Document/?doc_id=31635480" TargetMode="External"/><Relationship Id="rId9481" Type="http://schemas.openxmlformats.org/officeDocument/2006/relationships/hyperlink" Target="http://online.zakon.kz/Document/?doc_id=31635480" TargetMode="External"/><Relationship Id="rId219" Type="http://schemas.openxmlformats.org/officeDocument/2006/relationships/hyperlink" Target="http://online.zakon.kz/Document/?doc_id=30863195" TargetMode="External"/><Relationship Id="rId426" Type="http://schemas.openxmlformats.org/officeDocument/2006/relationships/hyperlink" Target="http://online.zakon.kz/Document/?doc_id=37319086" TargetMode="External"/><Relationship Id="rId633" Type="http://schemas.openxmlformats.org/officeDocument/2006/relationships/hyperlink" Target="http://online.zakon.kz/Document/?doc_id=31638564" TargetMode="External"/><Relationship Id="rId980" Type="http://schemas.openxmlformats.org/officeDocument/2006/relationships/hyperlink" Target="http://online.zakon.kz/Document/?doc_id=31645319" TargetMode="External"/><Relationship Id="rId1056" Type="http://schemas.openxmlformats.org/officeDocument/2006/relationships/hyperlink" Target="http://online.zakon.kz/Document/?doc_id=31482402" TargetMode="External"/><Relationship Id="rId1263" Type="http://schemas.openxmlformats.org/officeDocument/2006/relationships/hyperlink" Target="http://online.zakon.kz/Document/?doc_id=30618149" TargetMode="External"/><Relationship Id="rId2107" Type="http://schemas.openxmlformats.org/officeDocument/2006/relationships/hyperlink" Target="http://online.zakon.kz/Document/?doc_id=39025340" TargetMode="External"/><Relationship Id="rId2314" Type="http://schemas.openxmlformats.org/officeDocument/2006/relationships/hyperlink" Target="http://online.zakon.kz/Document/?doc_id=31313173" TargetMode="External"/><Relationship Id="rId2661" Type="http://schemas.openxmlformats.org/officeDocument/2006/relationships/hyperlink" Target="http://online.zakon.kz/Document/?doc_id=30519128" TargetMode="External"/><Relationship Id="rId3712" Type="http://schemas.openxmlformats.org/officeDocument/2006/relationships/hyperlink" Target="http://online.zakon.kz/Document/?doc_id=30519128" TargetMode="External"/><Relationship Id="rId6868" Type="http://schemas.openxmlformats.org/officeDocument/2006/relationships/hyperlink" Target="http://online.zakon.kz/Document/?doc_id=39605522" TargetMode="External"/><Relationship Id="rId7919" Type="http://schemas.openxmlformats.org/officeDocument/2006/relationships/hyperlink" Target="http://online.zakon.kz/Document/?doc_id=31038459" TargetMode="External"/><Relationship Id="rId8083" Type="http://schemas.openxmlformats.org/officeDocument/2006/relationships/hyperlink" Target="http://online.zakon.kz/Document/?doc_id=31481968" TargetMode="External"/><Relationship Id="rId8290" Type="http://schemas.openxmlformats.org/officeDocument/2006/relationships/hyperlink" Target="http://online.zakon.kz/Document/?doc_id=31092989" TargetMode="External"/><Relationship Id="rId9134" Type="http://schemas.openxmlformats.org/officeDocument/2006/relationships/hyperlink" Target="http://online.zakon.kz/Document/?doc_id=31635480" TargetMode="External"/><Relationship Id="rId9341" Type="http://schemas.openxmlformats.org/officeDocument/2006/relationships/hyperlink" Target="http://online.zakon.kz/Document/?doc_id=31637067" TargetMode="External"/><Relationship Id="rId840" Type="http://schemas.openxmlformats.org/officeDocument/2006/relationships/hyperlink" Target="http://online.zakon.kz/Document/?doc_id=37319086" TargetMode="External"/><Relationship Id="rId1470" Type="http://schemas.openxmlformats.org/officeDocument/2006/relationships/hyperlink" Target="http://online.zakon.kz/Document/?doc_id=37573625" TargetMode="External"/><Relationship Id="rId2521" Type="http://schemas.openxmlformats.org/officeDocument/2006/relationships/hyperlink" Target="http://online.zakon.kz/Document/?doc_id=30384393" TargetMode="External"/><Relationship Id="rId4279" Type="http://schemas.openxmlformats.org/officeDocument/2006/relationships/hyperlink" Target="http://online.zakon.kz/Document/?doc_id=31661691" TargetMode="External"/><Relationship Id="rId5677" Type="http://schemas.openxmlformats.org/officeDocument/2006/relationships/hyperlink" Target="http://online.zakon.kz/Document/?doc_id=30777947" TargetMode="External"/><Relationship Id="rId5884" Type="http://schemas.openxmlformats.org/officeDocument/2006/relationships/hyperlink" Target="http://online.zakon.kz/Document/?doc_id=30770874" TargetMode="External"/><Relationship Id="rId6728" Type="http://schemas.openxmlformats.org/officeDocument/2006/relationships/hyperlink" Target="http://online.zakon.kz/Document/?doc_id=35287197" TargetMode="External"/><Relationship Id="rId6935" Type="http://schemas.openxmlformats.org/officeDocument/2006/relationships/hyperlink" Target="http://online.zakon.kz/Document/?doc_id=31313173" TargetMode="External"/><Relationship Id="rId700" Type="http://schemas.openxmlformats.org/officeDocument/2006/relationships/hyperlink" Target="http://online.zakon.kz/Document/?doc_id=32693339" TargetMode="External"/><Relationship Id="rId1123" Type="http://schemas.openxmlformats.org/officeDocument/2006/relationships/hyperlink" Target="http://online.zakon.kz/Document/?doc_id=31635480" TargetMode="External"/><Relationship Id="rId1330" Type="http://schemas.openxmlformats.org/officeDocument/2006/relationships/hyperlink" Target="http://online.zakon.kz/Document/?doc_id=30520170" TargetMode="External"/><Relationship Id="rId3088" Type="http://schemas.openxmlformats.org/officeDocument/2006/relationships/hyperlink" Target="http://online.zakon.kz/Document/?doc_id=30420002" TargetMode="External"/><Relationship Id="rId4486" Type="http://schemas.openxmlformats.org/officeDocument/2006/relationships/hyperlink" Target="http://online.zakon.kz/Document/?doc_id=31313173" TargetMode="External"/><Relationship Id="rId4693" Type="http://schemas.openxmlformats.org/officeDocument/2006/relationships/hyperlink" Target="http://online.zakon.kz/Document/?doc_id=30858507" TargetMode="External"/><Relationship Id="rId5537" Type="http://schemas.openxmlformats.org/officeDocument/2006/relationships/hyperlink" Target="http://online.zakon.kz/Document/?doc_id=31672182" TargetMode="External"/><Relationship Id="rId5744" Type="http://schemas.openxmlformats.org/officeDocument/2006/relationships/hyperlink" Target="http://online.zakon.kz/Document/?doc_id=30777947" TargetMode="External"/><Relationship Id="rId5951" Type="http://schemas.openxmlformats.org/officeDocument/2006/relationships/hyperlink" Target="http://online.zakon.kz/Document/?doc_id=31311025" TargetMode="External"/><Relationship Id="rId8150" Type="http://schemas.openxmlformats.org/officeDocument/2006/relationships/hyperlink" Target="http://online.zakon.kz/Document/?doc_id=31313173" TargetMode="External"/><Relationship Id="rId9201" Type="http://schemas.openxmlformats.org/officeDocument/2006/relationships/hyperlink" Target="http://online.zakon.kz/Document/?doc_id=31568534" TargetMode="External"/><Relationship Id="rId10080" Type="http://schemas.openxmlformats.org/officeDocument/2006/relationships/hyperlink" Target="http://online.zakon.kz/Document/?doc_id=31635480" TargetMode="External"/><Relationship Id="rId3295" Type="http://schemas.openxmlformats.org/officeDocument/2006/relationships/hyperlink" Target="http://online.zakon.kz/Document/?doc_id=30565746" TargetMode="External"/><Relationship Id="rId4139" Type="http://schemas.openxmlformats.org/officeDocument/2006/relationships/hyperlink" Target="http://online.zakon.kz/Document/?link_id=1002444244" TargetMode="External"/><Relationship Id="rId4346" Type="http://schemas.openxmlformats.org/officeDocument/2006/relationships/hyperlink" Target="http://online.zakon.kz/Document/?doc_id=39605522" TargetMode="External"/><Relationship Id="rId4553" Type="http://schemas.openxmlformats.org/officeDocument/2006/relationships/hyperlink" Target="http://online.zakon.kz/Document/?doc_id=30777947" TargetMode="External"/><Relationship Id="rId4760" Type="http://schemas.openxmlformats.org/officeDocument/2006/relationships/hyperlink" Target="http://online.zakon.kz/Document/?doc_id=31534981" TargetMode="External"/><Relationship Id="rId5604" Type="http://schemas.openxmlformats.org/officeDocument/2006/relationships/hyperlink" Target="http://online.zakon.kz/Document/?doc_id=30520170" TargetMode="External"/><Relationship Id="rId5811" Type="http://schemas.openxmlformats.org/officeDocument/2006/relationships/hyperlink" Target="http://online.zakon.kz/Document/?doc_id=30565746" TargetMode="External"/><Relationship Id="rId8010" Type="http://schemas.openxmlformats.org/officeDocument/2006/relationships/hyperlink" Target="http://online.zakon.kz/Document/?doc_id=30384558" TargetMode="External"/><Relationship Id="rId8967" Type="http://schemas.openxmlformats.org/officeDocument/2006/relationships/hyperlink" Target="http://online.zakon.kz/Document/?doc_id=31038459" TargetMode="External"/><Relationship Id="rId3155" Type="http://schemas.openxmlformats.org/officeDocument/2006/relationships/hyperlink" Target="http://online.zakon.kz/Document/?doc_id=35056812" TargetMode="External"/><Relationship Id="rId3362" Type="http://schemas.openxmlformats.org/officeDocument/2006/relationships/hyperlink" Target="http://online.zakon.kz/Document/?doc_id=30567816" TargetMode="External"/><Relationship Id="rId4206" Type="http://schemas.openxmlformats.org/officeDocument/2006/relationships/hyperlink" Target="http://online.zakon.kz/Document/?doc_id=30776033" TargetMode="External"/><Relationship Id="rId4413" Type="http://schemas.openxmlformats.org/officeDocument/2006/relationships/hyperlink" Target="http://online.zakon.kz/Document/?doc_id=30777947" TargetMode="External"/><Relationship Id="rId4620" Type="http://schemas.openxmlformats.org/officeDocument/2006/relationships/hyperlink" Target="http://online.zakon.kz/Document/?doc_id=31371667" TargetMode="External"/><Relationship Id="rId7569" Type="http://schemas.openxmlformats.org/officeDocument/2006/relationships/hyperlink" Target="http://online.zakon.kz/Document/?doc_id=31482402" TargetMode="External"/><Relationship Id="rId7776" Type="http://schemas.openxmlformats.org/officeDocument/2006/relationships/hyperlink" Target="http://online.zakon.kz/Document/?doc_id=31034509" TargetMode="External"/><Relationship Id="rId7983" Type="http://schemas.openxmlformats.org/officeDocument/2006/relationships/hyperlink" Target="http://online.zakon.kz/Document/?doc_id=31092989" TargetMode="External"/><Relationship Id="rId8827" Type="http://schemas.openxmlformats.org/officeDocument/2006/relationships/hyperlink" Target="http://online.zakon.kz/Document/?doc_id=30618149" TargetMode="External"/><Relationship Id="rId283" Type="http://schemas.openxmlformats.org/officeDocument/2006/relationships/hyperlink" Target="http://online.zakon.kz/Document/?doc_id=35287197" TargetMode="External"/><Relationship Id="rId490" Type="http://schemas.openxmlformats.org/officeDocument/2006/relationships/hyperlink" Target="http://online.zakon.kz/Document/?doc_id=31609276" TargetMode="External"/><Relationship Id="rId2171" Type="http://schemas.openxmlformats.org/officeDocument/2006/relationships/hyperlink" Target="http://online.zakon.kz/Document/?doc_id=31416540" TargetMode="External"/><Relationship Id="rId3015" Type="http://schemas.openxmlformats.org/officeDocument/2006/relationships/hyperlink" Target="http://online.zakon.kz/Document/?doc_id=31311025" TargetMode="External"/><Relationship Id="rId3222" Type="http://schemas.openxmlformats.org/officeDocument/2006/relationships/hyperlink" Target="http://online.zakon.kz/Document/?doc_id=34395948" TargetMode="External"/><Relationship Id="rId6378" Type="http://schemas.openxmlformats.org/officeDocument/2006/relationships/hyperlink" Target="http://online.zakon.kz/Document/?doc_id=31311025" TargetMode="External"/><Relationship Id="rId6585" Type="http://schemas.openxmlformats.org/officeDocument/2006/relationships/hyperlink" Target="http://online.zakon.kz/Document/?doc_id=30519128" TargetMode="External"/><Relationship Id="rId7429" Type="http://schemas.openxmlformats.org/officeDocument/2006/relationships/hyperlink" Target="http://online.zakon.kz/Document/?doc_id=31034509" TargetMode="External"/><Relationship Id="rId7636" Type="http://schemas.openxmlformats.org/officeDocument/2006/relationships/hyperlink" Target="http://online.zakon.kz/Document/?doc_id=35860018" TargetMode="External"/><Relationship Id="rId143" Type="http://schemas.openxmlformats.org/officeDocument/2006/relationships/hyperlink" Target="http://online.zakon.kz/Document/?doc_id=30520170" TargetMode="External"/><Relationship Id="rId350" Type="http://schemas.openxmlformats.org/officeDocument/2006/relationships/hyperlink" Target="http://online.zakon.kz/Document/?doc_id=31609276" TargetMode="External"/><Relationship Id="rId2031" Type="http://schemas.openxmlformats.org/officeDocument/2006/relationships/hyperlink" Target="http://online.zakon.kz/Document/?doc_id=33106575" TargetMode="External"/><Relationship Id="rId5187" Type="http://schemas.openxmlformats.org/officeDocument/2006/relationships/hyperlink" Target="http://online.zakon.kz/Document/?doc_id=31481968" TargetMode="External"/><Relationship Id="rId5394" Type="http://schemas.openxmlformats.org/officeDocument/2006/relationships/hyperlink" Target="http://online.zakon.kz/Document/?doc_id=31311025" TargetMode="External"/><Relationship Id="rId6238" Type="http://schemas.openxmlformats.org/officeDocument/2006/relationships/hyperlink" Target="http://online.zakon.kz/Document/?doc_id=34395948" TargetMode="External"/><Relationship Id="rId6445" Type="http://schemas.openxmlformats.org/officeDocument/2006/relationships/hyperlink" Target="http://online.zakon.kz/Document/?doc_id=30920238" TargetMode="External"/><Relationship Id="rId6792" Type="http://schemas.openxmlformats.org/officeDocument/2006/relationships/hyperlink" Target="http://online.zakon.kz/Document/?doc_id=39605522" TargetMode="External"/><Relationship Id="rId7843" Type="http://schemas.openxmlformats.org/officeDocument/2006/relationships/hyperlink" Target="http://online.zakon.kz/Document/?doc_id=38280611" TargetMode="External"/><Relationship Id="rId9" Type="http://schemas.openxmlformats.org/officeDocument/2006/relationships/hyperlink" Target="http://online.zakon.kz/Document/?doc_id=31408632" TargetMode="External"/><Relationship Id="rId210" Type="http://schemas.openxmlformats.org/officeDocument/2006/relationships/hyperlink" Target="http://online.zakon.kz/Document/?doc_id=30834906" TargetMode="External"/><Relationship Id="rId2988" Type="http://schemas.openxmlformats.org/officeDocument/2006/relationships/hyperlink" Target="http://online.zakon.kz/Document/?doc_id=31635480" TargetMode="External"/><Relationship Id="rId5047" Type="http://schemas.openxmlformats.org/officeDocument/2006/relationships/hyperlink" Target="http://online.zakon.kz/Document/?doc_id=35761494" TargetMode="External"/><Relationship Id="rId5254" Type="http://schemas.openxmlformats.org/officeDocument/2006/relationships/hyperlink" Target="http://online.zakon.kz/Document/?doc_id=31635480" TargetMode="External"/><Relationship Id="rId6652" Type="http://schemas.openxmlformats.org/officeDocument/2006/relationships/hyperlink" Target="http://online.zakon.kz/Document/?doc_id=30443284" TargetMode="External"/><Relationship Id="rId7703" Type="http://schemas.openxmlformats.org/officeDocument/2006/relationships/hyperlink" Target="http://online.zakon.kz/Document/?doc_id=30520170" TargetMode="External"/><Relationship Id="rId7910" Type="http://schemas.openxmlformats.org/officeDocument/2006/relationships/hyperlink" Target="http://online.zakon.kz/Document/?doc_id=39246494" TargetMode="External"/><Relationship Id="rId1797" Type="http://schemas.openxmlformats.org/officeDocument/2006/relationships/hyperlink" Target="http://online.zakon.kz/Document/?doc_id=31111037" TargetMode="External"/><Relationship Id="rId2848" Type="http://schemas.openxmlformats.org/officeDocument/2006/relationships/hyperlink" Target="http://online.zakon.kz/Document/?doc_id=39605522" TargetMode="External"/><Relationship Id="rId5461" Type="http://schemas.openxmlformats.org/officeDocument/2006/relationships/hyperlink" Target="http://online.zakon.kz/Document/?doc_id=31637067" TargetMode="External"/><Relationship Id="rId6305" Type="http://schemas.openxmlformats.org/officeDocument/2006/relationships/hyperlink" Target="http://online.zakon.kz/Document/?doc_id=34395948" TargetMode="External"/><Relationship Id="rId6512" Type="http://schemas.openxmlformats.org/officeDocument/2006/relationships/hyperlink" Target="http://online.zakon.kz/Document/?doc_id=39605522" TargetMode="External"/><Relationship Id="rId9668" Type="http://schemas.openxmlformats.org/officeDocument/2006/relationships/hyperlink" Target="http://online.zakon.kz/Document/?doc_id=31313173" TargetMode="External"/><Relationship Id="rId9875" Type="http://schemas.openxmlformats.org/officeDocument/2006/relationships/hyperlink" Target="http://online.zakon.kz/Document/?doc_id=31313173" TargetMode="External"/><Relationship Id="rId89" Type="http://schemas.openxmlformats.org/officeDocument/2006/relationships/hyperlink" Target="http://online.zakon.kz/Document/?doc_id=31637067" TargetMode="External"/><Relationship Id="rId1657" Type="http://schemas.openxmlformats.org/officeDocument/2006/relationships/hyperlink" Target="http://online.zakon.kz/Document/?doc_id=30777947" TargetMode="External"/><Relationship Id="rId1864" Type="http://schemas.openxmlformats.org/officeDocument/2006/relationships/hyperlink" Target="http://online.zakon.kz/Document/?doc_id=1003931" TargetMode="External"/><Relationship Id="rId2708" Type="http://schemas.openxmlformats.org/officeDocument/2006/relationships/hyperlink" Target="http://online.zakon.kz/Document/?doc_id=31311025" TargetMode="External"/><Relationship Id="rId2915" Type="http://schemas.openxmlformats.org/officeDocument/2006/relationships/hyperlink" Target="http://online.zakon.kz/Document/?doc_id=31039644" TargetMode="External"/><Relationship Id="rId4063" Type="http://schemas.openxmlformats.org/officeDocument/2006/relationships/hyperlink" Target="http://online.zakon.kz/Document/?doc_id=30519128" TargetMode="External"/><Relationship Id="rId4270" Type="http://schemas.openxmlformats.org/officeDocument/2006/relationships/hyperlink" Target="http://online.zakon.kz/Document/?doc_id=30777947" TargetMode="External"/><Relationship Id="rId5114" Type="http://schemas.openxmlformats.org/officeDocument/2006/relationships/hyperlink" Target="http://online.zakon.kz/Document/?doc_id=30443284" TargetMode="External"/><Relationship Id="rId5321" Type="http://schemas.openxmlformats.org/officeDocument/2006/relationships/hyperlink" Target="http://online.zakon.kz/Document/?doc_id=39605522" TargetMode="External"/><Relationship Id="rId8477" Type="http://schemas.openxmlformats.org/officeDocument/2006/relationships/hyperlink" Target="http://online.zakon.kz/Document/?doc_id=31635480" TargetMode="External"/><Relationship Id="rId8684" Type="http://schemas.openxmlformats.org/officeDocument/2006/relationships/hyperlink" Target="http://online.zakon.kz/Document/?doc_id=31548557" TargetMode="External"/><Relationship Id="rId8891" Type="http://schemas.openxmlformats.org/officeDocument/2006/relationships/hyperlink" Target="http://online.zakon.kz/Document/?doc_id=30596279" TargetMode="External"/><Relationship Id="rId9528" Type="http://schemas.openxmlformats.org/officeDocument/2006/relationships/hyperlink" Target="http://online.zakon.kz/Document/?doc_id=30520170" TargetMode="External"/><Relationship Id="rId9735" Type="http://schemas.openxmlformats.org/officeDocument/2006/relationships/hyperlink" Target="http://online.zakon.kz/Document/?doc_id=32850755" TargetMode="External"/><Relationship Id="rId9942" Type="http://schemas.openxmlformats.org/officeDocument/2006/relationships/hyperlink" Target="http://online.zakon.kz/Document/?doc_id=35287197" TargetMode="External"/><Relationship Id="rId1517" Type="http://schemas.openxmlformats.org/officeDocument/2006/relationships/hyperlink" Target="http://online.zakon.kz/Document/?doc_id=35287197" TargetMode="External"/><Relationship Id="rId1724" Type="http://schemas.openxmlformats.org/officeDocument/2006/relationships/hyperlink" Target="http://online.zakon.kz/Document/?doc_id=31313173" TargetMode="External"/><Relationship Id="rId4130" Type="http://schemas.openxmlformats.org/officeDocument/2006/relationships/hyperlink" Target="http://online.zakon.kz/Document/?doc_id=31635480" TargetMode="External"/><Relationship Id="rId7079" Type="http://schemas.openxmlformats.org/officeDocument/2006/relationships/hyperlink" Target="http://online.zakon.kz/Document/?doc_id=35079297" TargetMode="External"/><Relationship Id="rId7286" Type="http://schemas.openxmlformats.org/officeDocument/2006/relationships/hyperlink" Target="http://online.zakon.kz/Document/?doc_id=31610064" TargetMode="External"/><Relationship Id="rId7493" Type="http://schemas.openxmlformats.org/officeDocument/2006/relationships/hyperlink" Target="http://online.zakon.kz/Document/?doc_id=34286723" TargetMode="External"/><Relationship Id="rId8337" Type="http://schemas.openxmlformats.org/officeDocument/2006/relationships/hyperlink" Target="http://online.zakon.kz/Document/?doc_id=31661691" TargetMode="External"/><Relationship Id="rId8544" Type="http://schemas.openxmlformats.org/officeDocument/2006/relationships/hyperlink" Target="http://online.zakon.kz/Document/?doc_id=32693339" TargetMode="External"/><Relationship Id="rId8751" Type="http://schemas.openxmlformats.org/officeDocument/2006/relationships/hyperlink" Target="http://online.zakon.kz/Document/?doc_id=31637067" TargetMode="External"/><Relationship Id="rId9802" Type="http://schemas.openxmlformats.org/officeDocument/2006/relationships/hyperlink" Target="http://online.zakon.kz/Document/?doc_id=30776033" TargetMode="External"/><Relationship Id="rId10267" Type="http://schemas.openxmlformats.org/officeDocument/2006/relationships/hyperlink" Target="http://online.zakon.kz/Document/?doc_id=31568534" TargetMode="External"/><Relationship Id="rId10474" Type="http://schemas.openxmlformats.org/officeDocument/2006/relationships/fontTable" Target="fontTable.xml"/><Relationship Id="rId16" Type="http://schemas.openxmlformats.org/officeDocument/2006/relationships/hyperlink" Target="http://online.zakon.kz/Document/?doc_id=31518781" TargetMode="External"/><Relationship Id="rId1931" Type="http://schemas.openxmlformats.org/officeDocument/2006/relationships/hyperlink" Target="http://online.zakon.kz/Document/?doc_id=38446797" TargetMode="External"/><Relationship Id="rId3689" Type="http://schemas.openxmlformats.org/officeDocument/2006/relationships/hyperlink" Target="http://online.zakon.kz/Document/?doc_id=30858507" TargetMode="External"/><Relationship Id="rId3896" Type="http://schemas.openxmlformats.org/officeDocument/2006/relationships/hyperlink" Target="http://online.zakon.kz/Document/?doc_id=39605522" TargetMode="External"/><Relationship Id="rId6095" Type="http://schemas.openxmlformats.org/officeDocument/2006/relationships/hyperlink" Target="http://online.zakon.kz/Document/?doc_id=30520170" TargetMode="External"/><Relationship Id="rId7146" Type="http://schemas.openxmlformats.org/officeDocument/2006/relationships/hyperlink" Target="http://online.zakon.kz/Document/?doc_id=31482402" TargetMode="External"/><Relationship Id="rId7353" Type="http://schemas.openxmlformats.org/officeDocument/2006/relationships/hyperlink" Target="http://online.zakon.kz/Document/?doc_id=31410888" TargetMode="External"/><Relationship Id="rId7560" Type="http://schemas.openxmlformats.org/officeDocument/2006/relationships/hyperlink" Target="http://online.zakon.kz/Document/?doc_id=30520170" TargetMode="External"/><Relationship Id="rId8404" Type="http://schemas.openxmlformats.org/officeDocument/2006/relationships/hyperlink" Target="http://online.zakon.kz/Document/?doc_id=31635480" TargetMode="External"/><Relationship Id="rId8611" Type="http://schemas.openxmlformats.org/officeDocument/2006/relationships/hyperlink" Target="http://online.zakon.kz/Document/?doc_id=39025340" TargetMode="External"/><Relationship Id="rId10127" Type="http://schemas.openxmlformats.org/officeDocument/2006/relationships/hyperlink" Target="http://online.zakon.kz/Document/?doc_id=31637067" TargetMode="External"/><Relationship Id="rId2498" Type="http://schemas.openxmlformats.org/officeDocument/2006/relationships/hyperlink" Target="http://online.zakon.kz/Document/?doc_id=30618577" TargetMode="External"/><Relationship Id="rId3549" Type="http://schemas.openxmlformats.org/officeDocument/2006/relationships/hyperlink" Target="http://online.zakon.kz/Document/?doc_id=31038459" TargetMode="External"/><Relationship Id="rId4947" Type="http://schemas.openxmlformats.org/officeDocument/2006/relationships/hyperlink" Target="http://online.zakon.kz/Document/?doc_id=31038459" TargetMode="External"/><Relationship Id="rId6162" Type="http://schemas.openxmlformats.org/officeDocument/2006/relationships/hyperlink" Target="http://online.zakon.kz/Document/?doc_id=31637067" TargetMode="External"/><Relationship Id="rId7006" Type="http://schemas.openxmlformats.org/officeDocument/2006/relationships/hyperlink" Target="http://online.zakon.kz/Document/?doc_id=35079297" TargetMode="External"/><Relationship Id="rId7213" Type="http://schemas.openxmlformats.org/officeDocument/2006/relationships/hyperlink" Target="http://online.zakon.kz/Document/?doc_id=1026672" TargetMode="External"/><Relationship Id="rId7420" Type="http://schemas.openxmlformats.org/officeDocument/2006/relationships/hyperlink" Target="http://online.zakon.kz/Document/?doc_id=31034833" TargetMode="External"/><Relationship Id="rId10334" Type="http://schemas.openxmlformats.org/officeDocument/2006/relationships/hyperlink" Target="http://online.zakon.kz/Document/?doc_id=35887037" TargetMode="External"/><Relationship Id="rId677" Type="http://schemas.openxmlformats.org/officeDocument/2006/relationships/hyperlink" Target="http://online.zakon.kz/Document/?doc_id=33818944" TargetMode="External"/><Relationship Id="rId2358" Type="http://schemas.openxmlformats.org/officeDocument/2006/relationships/hyperlink" Target="http://online.zakon.kz/Document/?doc_id=31637067" TargetMode="External"/><Relationship Id="rId3756" Type="http://schemas.openxmlformats.org/officeDocument/2006/relationships/hyperlink" Target="http://online.zakon.kz/Document/?doc_id=31313173" TargetMode="External"/><Relationship Id="rId3963" Type="http://schemas.openxmlformats.org/officeDocument/2006/relationships/hyperlink" Target="http://online.zakon.kz/Document/?doc_id=34395948" TargetMode="External"/><Relationship Id="rId4807" Type="http://schemas.openxmlformats.org/officeDocument/2006/relationships/hyperlink" Target="http://online.zakon.kz/Document/?doc_id=30364477" TargetMode="External"/><Relationship Id="rId6022" Type="http://schemas.openxmlformats.org/officeDocument/2006/relationships/hyperlink" Target="http://online.zakon.kz/Document/?doc_id=30519128" TargetMode="External"/><Relationship Id="rId9178" Type="http://schemas.openxmlformats.org/officeDocument/2006/relationships/hyperlink" Target="http://online.zakon.kz/Document/?doc_id=33818944" TargetMode="External"/><Relationship Id="rId9385" Type="http://schemas.openxmlformats.org/officeDocument/2006/relationships/hyperlink" Target="http://online.zakon.kz/Document/?link_id=1001576456" TargetMode="External"/><Relationship Id="rId10401" Type="http://schemas.openxmlformats.org/officeDocument/2006/relationships/hyperlink" Target="http://online.zakon.kz/Document/?doc_id=33818944" TargetMode="External"/><Relationship Id="rId884" Type="http://schemas.openxmlformats.org/officeDocument/2006/relationships/hyperlink" Target="http://online.zakon.kz/Document/?doc_id=31635480" TargetMode="External"/><Relationship Id="rId2565" Type="http://schemas.openxmlformats.org/officeDocument/2006/relationships/hyperlink" Target="http://online.zakon.kz/Document/?doc_id=30565746" TargetMode="External"/><Relationship Id="rId2772" Type="http://schemas.openxmlformats.org/officeDocument/2006/relationships/hyperlink" Target="http://online.zakon.kz/Document/?doc_id=39605522" TargetMode="External"/><Relationship Id="rId3409" Type="http://schemas.openxmlformats.org/officeDocument/2006/relationships/hyperlink" Target="http://online.zakon.kz/Document/?doc_id=35079297" TargetMode="External"/><Relationship Id="rId3616" Type="http://schemas.openxmlformats.org/officeDocument/2006/relationships/hyperlink" Target="http://online.zakon.kz/Document/?doc_id=30384393" TargetMode="External"/><Relationship Id="rId3823" Type="http://schemas.openxmlformats.org/officeDocument/2006/relationships/hyperlink" Target="http://online.zakon.kz/Document/?doc_id=30616035" TargetMode="External"/><Relationship Id="rId6979" Type="http://schemas.openxmlformats.org/officeDocument/2006/relationships/hyperlink" Target="http://online.zakon.kz/Document/?doc_id=31311025" TargetMode="External"/><Relationship Id="rId8194" Type="http://schemas.openxmlformats.org/officeDocument/2006/relationships/hyperlink" Target="http://online.zakon.kz/Document/?doc_id=31897256" TargetMode="External"/><Relationship Id="rId9038" Type="http://schemas.openxmlformats.org/officeDocument/2006/relationships/hyperlink" Target="http://online.zakon.kz/Document/?doc_id=31092989" TargetMode="External"/><Relationship Id="rId9592" Type="http://schemas.openxmlformats.org/officeDocument/2006/relationships/hyperlink" Target="http://online.zakon.kz/Document/?doc_id=31518957" TargetMode="External"/><Relationship Id="rId537" Type="http://schemas.openxmlformats.org/officeDocument/2006/relationships/hyperlink" Target="http://online.zakon.kz/Document/?doc_id=30367517" TargetMode="External"/><Relationship Id="rId744" Type="http://schemas.openxmlformats.org/officeDocument/2006/relationships/hyperlink" Target="http://online.zakon.kz/Document/?doc_id=31661691" TargetMode="External"/><Relationship Id="rId951" Type="http://schemas.openxmlformats.org/officeDocument/2006/relationships/hyperlink" Target="http://online.zakon.kz/Document/?doc_id=31038459" TargetMode="External"/><Relationship Id="rId1167" Type="http://schemas.openxmlformats.org/officeDocument/2006/relationships/hyperlink" Target="http://online.zakon.kz/Document/?doc_id=31482402" TargetMode="External"/><Relationship Id="rId1374" Type="http://schemas.openxmlformats.org/officeDocument/2006/relationships/hyperlink" Target="http://online.zakon.kz/Document/?doc_id=31092989" TargetMode="External"/><Relationship Id="rId1581" Type="http://schemas.openxmlformats.org/officeDocument/2006/relationships/hyperlink" Target="http://online.zakon.kz/Document/?doc_id=30367517" TargetMode="External"/><Relationship Id="rId2218" Type="http://schemas.openxmlformats.org/officeDocument/2006/relationships/hyperlink" Target="http://online.zakon.kz/Document/?doc_id=31609276" TargetMode="External"/><Relationship Id="rId2425" Type="http://schemas.openxmlformats.org/officeDocument/2006/relationships/hyperlink" Target="http://online.zakon.kz/Document/?doc_id=30938633" TargetMode="External"/><Relationship Id="rId2632" Type="http://schemas.openxmlformats.org/officeDocument/2006/relationships/hyperlink" Target="http://online.zakon.kz/Document/?doc_id=31313173" TargetMode="External"/><Relationship Id="rId5788" Type="http://schemas.openxmlformats.org/officeDocument/2006/relationships/hyperlink" Target="http://online.zakon.kz/Document/?doc_id=30776033" TargetMode="External"/><Relationship Id="rId5995" Type="http://schemas.openxmlformats.org/officeDocument/2006/relationships/hyperlink" Target="http://online.zakon.kz/Document/?doc_id=30520170" TargetMode="External"/><Relationship Id="rId6839" Type="http://schemas.openxmlformats.org/officeDocument/2006/relationships/hyperlink" Target="http://online.zakon.kz/Document/?doc_id=32949777" TargetMode="External"/><Relationship Id="rId9245" Type="http://schemas.openxmlformats.org/officeDocument/2006/relationships/hyperlink" Target="http://online.zakon.kz/Document/?doc_id=35079297" TargetMode="External"/><Relationship Id="rId9452" Type="http://schemas.openxmlformats.org/officeDocument/2006/relationships/hyperlink" Target="http://online.zakon.kz/Document/?doc_id=37573625" TargetMode="External"/><Relationship Id="rId80" Type="http://schemas.openxmlformats.org/officeDocument/2006/relationships/hyperlink" Target="http://online.zakon.kz/Document/?doc_id=31565318" TargetMode="External"/><Relationship Id="rId604" Type="http://schemas.openxmlformats.org/officeDocument/2006/relationships/hyperlink" Target="http://online.zakon.kz/Document/?doc_id=31311025" TargetMode="External"/><Relationship Id="rId811" Type="http://schemas.openxmlformats.org/officeDocument/2006/relationships/hyperlink" Target="http://online.zakon.kz/Document/?doc_id=30776062" TargetMode="External"/><Relationship Id="rId1027" Type="http://schemas.openxmlformats.org/officeDocument/2006/relationships/hyperlink" Target="http://online.zakon.kz/Document/?doc_id=30520170" TargetMode="External"/><Relationship Id="rId1234" Type="http://schemas.openxmlformats.org/officeDocument/2006/relationships/hyperlink" Target="http://online.zakon.kz/Document/?doc_id=31038459" TargetMode="External"/><Relationship Id="rId1441" Type="http://schemas.openxmlformats.org/officeDocument/2006/relationships/hyperlink" Target="http://online.zakon.kz/Document/?doc_id=30520170" TargetMode="External"/><Relationship Id="rId4597" Type="http://schemas.openxmlformats.org/officeDocument/2006/relationships/hyperlink" Target="http://online.zakon.kz/Document/?doc_id=30776033" TargetMode="External"/><Relationship Id="rId5648" Type="http://schemas.openxmlformats.org/officeDocument/2006/relationships/hyperlink" Target="http://online.zakon.kz/Document/?doc_id=39025340" TargetMode="External"/><Relationship Id="rId5855" Type="http://schemas.openxmlformats.org/officeDocument/2006/relationships/hyperlink" Target="http://online.zakon.kz/Document/?doc_id=31481968" TargetMode="External"/><Relationship Id="rId6906" Type="http://schemas.openxmlformats.org/officeDocument/2006/relationships/hyperlink" Target="http://online.zakon.kz/Document/?doc_id=36943953" TargetMode="External"/><Relationship Id="rId8054" Type="http://schemas.openxmlformats.org/officeDocument/2006/relationships/hyperlink" Target="http://online.zakon.kz/Document/?doc_id=39605522" TargetMode="External"/><Relationship Id="rId8261" Type="http://schemas.openxmlformats.org/officeDocument/2006/relationships/hyperlink" Target="http://online.zakon.kz/Document/?doc_id=31313173" TargetMode="External"/><Relationship Id="rId9105" Type="http://schemas.openxmlformats.org/officeDocument/2006/relationships/hyperlink" Target="http://online.zakon.kz/Document/?doc_id=33818944" TargetMode="External"/><Relationship Id="rId9312" Type="http://schemas.openxmlformats.org/officeDocument/2006/relationships/hyperlink" Target="http://online.zakon.kz/Document/?doc_id=35287197" TargetMode="External"/><Relationship Id="rId10191" Type="http://schemas.openxmlformats.org/officeDocument/2006/relationships/hyperlink" Target="http://online.zakon.kz/Document/?doc_id=31635480" TargetMode="External"/><Relationship Id="rId1301" Type="http://schemas.openxmlformats.org/officeDocument/2006/relationships/hyperlink" Target="http://online.zakon.kz/Document/?doc_id=30834906" TargetMode="External"/><Relationship Id="rId3199" Type="http://schemas.openxmlformats.org/officeDocument/2006/relationships/hyperlink" Target="http://online.zakon.kz/Document/?doc_id=34634878" TargetMode="External"/><Relationship Id="rId4457" Type="http://schemas.openxmlformats.org/officeDocument/2006/relationships/hyperlink" Target="http://online.zakon.kz/Document/?doc_id=39025340" TargetMode="External"/><Relationship Id="rId4664" Type="http://schemas.openxmlformats.org/officeDocument/2006/relationships/hyperlink" Target="http://online.zakon.kz/Document/?doc_id=31636763" TargetMode="External"/><Relationship Id="rId5508" Type="http://schemas.openxmlformats.org/officeDocument/2006/relationships/hyperlink" Target="http://online.zakon.kz/Document/?link_id=1004442955" TargetMode="External"/><Relationship Id="rId5715" Type="http://schemas.openxmlformats.org/officeDocument/2006/relationships/hyperlink" Target="http://online.zakon.kz/Document/?doc_id=30776033" TargetMode="External"/><Relationship Id="rId7070" Type="http://schemas.openxmlformats.org/officeDocument/2006/relationships/hyperlink" Target="http://online.zakon.kz/Document/?doc_id=30564158" TargetMode="External"/><Relationship Id="rId8121" Type="http://schemas.openxmlformats.org/officeDocument/2006/relationships/hyperlink" Target="http://online.zakon.kz/Document/?doc_id=31038459" TargetMode="External"/><Relationship Id="rId10051" Type="http://schemas.openxmlformats.org/officeDocument/2006/relationships/hyperlink" Target="http://online.zakon.kz/Document/?doc_id=30519128" TargetMode="External"/><Relationship Id="rId3059" Type="http://schemas.openxmlformats.org/officeDocument/2006/relationships/hyperlink" Target="http://online.zakon.kz/Document/?doc_id=1007635" TargetMode="External"/><Relationship Id="rId3266" Type="http://schemas.openxmlformats.org/officeDocument/2006/relationships/hyperlink" Target="http://online.zakon.kz/Document/?doc_id=31071655" TargetMode="External"/><Relationship Id="rId3473" Type="http://schemas.openxmlformats.org/officeDocument/2006/relationships/hyperlink" Target="http://online.zakon.kz/Document/?doc_id=34634878" TargetMode="External"/><Relationship Id="rId4317" Type="http://schemas.openxmlformats.org/officeDocument/2006/relationships/hyperlink" Target="http://online.zakon.kz/Document/?doc_id=31092989" TargetMode="External"/><Relationship Id="rId4524" Type="http://schemas.openxmlformats.org/officeDocument/2006/relationships/hyperlink" Target="http://online.zakon.kz/Document/?doc_id=30777947" TargetMode="External"/><Relationship Id="rId4871" Type="http://schemas.openxmlformats.org/officeDocument/2006/relationships/hyperlink" Target="http://online.zakon.kz/Document/?doc_id=30367517" TargetMode="External"/><Relationship Id="rId5922" Type="http://schemas.openxmlformats.org/officeDocument/2006/relationships/hyperlink" Target="http://online.zakon.kz/Document/?doc_id=31038459" TargetMode="External"/><Relationship Id="rId187" Type="http://schemas.openxmlformats.org/officeDocument/2006/relationships/hyperlink" Target="http://online.zakon.kz/Document/?doc_id=31645319" TargetMode="External"/><Relationship Id="rId394" Type="http://schemas.openxmlformats.org/officeDocument/2006/relationships/hyperlink" Target="http://online.zakon.kz/Document/?doc_id=1006061" TargetMode="External"/><Relationship Id="rId2075" Type="http://schemas.openxmlformats.org/officeDocument/2006/relationships/hyperlink" Target="http://online.zakon.kz/Document/?doc_id=39607604" TargetMode="External"/><Relationship Id="rId2282" Type="http://schemas.openxmlformats.org/officeDocument/2006/relationships/hyperlink" Target="http://online.zakon.kz/Document/?doc_id=30519128" TargetMode="External"/><Relationship Id="rId3126" Type="http://schemas.openxmlformats.org/officeDocument/2006/relationships/hyperlink" Target="http://online.zakon.kz/Document/?doc_id=31635480" TargetMode="External"/><Relationship Id="rId3680" Type="http://schemas.openxmlformats.org/officeDocument/2006/relationships/hyperlink" Target="http://online.zakon.kz/Document/?doc_id=39558053" TargetMode="External"/><Relationship Id="rId4731" Type="http://schemas.openxmlformats.org/officeDocument/2006/relationships/hyperlink" Target="http://online.zakon.kz/Document/?doc_id=30776062" TargetMode="External"/><Relationship Id="rId6489" Type="http://schemas.openxmlformats.org/officeDocument/2006/relationships/hyperlink" Target="http://online.zakon.kz/Document/?doc_id=31038459" TargetMode="External"/><Relationship Id="rId7887" Type="http://schemas.openxmlformats.org/officeDocument/2006/relationships/hyperlink" Target="http://online.zakon.kz/Document/?doc_id=31415099" TargetMode="External"/><Relationship Id="rId8938" Type="http://schemas.openxmlformats.org/officeDocument/2006/relationships/hyperlink" Target="http://online.zakon.kz/Document/?doc_id=31548165" TargetMode="External"/><Relationship Id="rId254" Type="http://schemas.openxmlformats.org/officeDocument/2006/relationships/hyperlink" Target="http://online.zakon.kz/Document/?doc_id=30620400" TargetMode="External"/><Relationship Id="rId1091" Type="http://schemas.openxmlformats.org/officeDocument/2006/relationships/hyperlink" Target="http://online.zakon.kz/Document/?doc_id=31610064" TargetMode="External"/><Relationship Id="rId3333" Type="http://schemas.openxmlformats.org/officeDocument/2006/relationships/hyperlink" Target="http://online.zakon.kz/Document/?doc_id=30618149" TargetMode="External"/><Relationship Id="rId3540" Type="http://schemas.openxmlformats.org/officeDocument/2006/relationships/hyperlink" Target="http://online.zakon.kz/Document/?doc_id=31313173" TargetMode="External"/><Relationship Id="rId5298" Type="http://schemas.openxmlformats.org/officeDocument/2006/relationships/hyperlink" Target="http://online.zakon.kz/Document/?doc_id=37711502" TargetMode="External"/><Relationship Id="rId6696" Type="http://schemas.openxmlformats.org/officeDocument/2006/relationships/hyperlink" Target="http://online.zakon.kz/Document/?doc_id=39605522" TargetMode="External"/><Relationship Id="rId7747" Type="http://schemas.openxmlformats.org/officeDocument/2006/relationships/hyperlink" Target="http://online.zakon.kz/Document/?doc_id=31034833" TargetMode="External"/><Relationship Id="rId7954" Type="http://schemas.openxmlformats.org/officeDocument/2006/relationships/hyperlink" Target="http://online.zakon.kz/Document/?doc_id=37041484" TargetMode="External"/><Relationship Id="rId114" Type="http://schemas.openxmlformats.org/officeDocument/2006/relationships/hyperlink" Target="http://online.zakon.kz/Document/?doc_id=34935644" TargetMode="External"/><Relationship Id="rId461" Type="http://schemas.openxmlformats.org/officeDocument/2006/relationships/hyperlink" Target="http://online.zakon.kz/Document/?doc_id=30776033" TargetMode="External"/><Relationship Id="rId2142" Type="http://schemas.openxmlformats.org/officeDocument/2006/relationships/hyperlink" Target="http://online.zakon.kz/Document/?doc_id=31638467" TargetMode="External"/><Relationship Id="rId3400" Type="http://schemas.openxmlformats.org/officeDocument/2006/relationships/hyperlink" Target="http://online.zakon.kz/Document/?doc_id=34634878" TargetMode="External"/><Relationship Id="rId6349" Type="http://schemas.openxmlformats.org/officeDocument/2006/relationships/hyperlink" Target="http://online.zakon.kz/Document/?doc_id=30520170" TargetMode="External"/><Relationship Id="rId6556" Type="http://schemas.openxmlformats.org/officeDocument/2006/relationships/hyperlink" Target="http://online.zakon.kz/Document/?doc_id=30519128" TargetMode="External"/><Relationship Id="rId6763" Type="http://schemas.openxmlformats.org/officeDocument/2006/relationships/hyperlink" Target="http://online.zakon.kz/Document/?doc_id=35287197" TargetMode="External"/><Relationship Id="rId6970" Type="http://schemas.openxmlformats.org/officeDocument/2006/relationships/hyperlink" Target="http://online.zakon.kz/Document/?doc_id=30610803" TargetMode="External"/><Relationship Id="rId7607" Type="http://schemas.openxmlformats.org/officeDocument/2006/relationships/hyperlink" Target="http://online.zakon.kz/Document/?doc_id=30519128" TargetMode="External"/><Relationship Id="rId7814" Type="http://schemas.openxmlformats.org/officeDocument/2006/relationships/hyperlink" Target="http://online.zakon.kz/Document/?doc_id=30519128" TargetMode="External"/><Relationship Id="rId321" Type="http://schemas.openxmlformats.org/officeDocument/2006/relationships/hyperlink" Target="http://online.zakon.kz/Document/?doc_id=34329053" TargetMode="External"/><Relationship Id="rId2002" Type="http://schemas.openxmlformats.org/officeDocument/2006/relationships/hyperlink" Target="http://online.zakon.kz/Document/?doc_id=30586314" TargetMode="External"/><Relationship Id="rId2959" Type="http://schemas.openxmlformats.org/officeDocument/2006/relationships/hyperlink" Target="http://online.zakon.kz/Document/?doc_id=31808678" TargetMode="External"/><Relationship Id="rId5158" Type="http://schemas.openxmlformats.org/officeDocument/2006/relationships/hyperlink" Target="http://online.zakon.kz/Document/?link_id=1002097391" TargetMode="External"/><Relationship Id="rId5365" Type="http://schemas.openxmlformats.org/officeDocument/2006/relationships/hyperlink" Target="http://online.zakon.kz/Document/?doc_id=31311025" TargetMode="External"/><Relationship Id="rId5572" Type="http://schemas.openxmlformats.org/officeDocument/2006/relationships/hyperlink" Target="http://online.zakon.kz/Document/?doc_id=31637067" TargetMode="External"/><Relationship Id="rId6209" Type="http://schemas.openxmlformats.org/officeDocument/2006/relationships/hyperlink" Target="http://online.zakon.kz/Document/?doc_id=31311025" TargetMode="External"/><Relationship Id="rId6416" Type="http://schemas.openxmlformats.org/officeDocument/2006/relationships/hyperlink" Target="http://online.zakon.kz/Document/?doc_id=30863195" TargetMode="External"/><Relationship Id="rId6623" Type="http://schemas.openxmlformats.org/officeDocument/2006/relationships/hyperlink" Target="http://online.zakon.kz/Document/?doc_id=1006061" TargetMode="External"/><Relationship Id="rId6830" Type="http://schemas.openxmlformats.org/officeDocument/2006/relationships/hyperlink" Target="http://online.zakon.kz/Document/?doc_id=35287197" TargetMode="External"/><Relationship Id="rId9779" Type="http://schemas.openxmlformats.org/officeDocument/2006/relationships/hyperlink" Target="http://online.zakon.kz/Document/?doc_id=33745225" TargetMode="External"/><Relationship Id="rId9986" Type="http://schemas.openxmlformats.org/officeDocument/2006/relationships/hyperlink" Target="http://online.zakon.kz/Document/?doc_id=39605522" TargetMode="External"/><Relationship Id="rId1768" Type="http://schemas.openxmlformats.org/officeDocument/2006/relationships/hyperlink" Target="http://online.zakon.kz/Document/?doc_id=31311025" TargetMode="External"/><Relationship Id="rId2819" Type="http://schemas.openxmlformats.org/officeDocument/2006/relationships/hyperlink" Target="http://online.zakon.kz/Document/?doc_id=39605522" TargetMode="External"/><Relationship Id="rId4174" Type="http://schemas.openxmlformats.org/officeDocument/2006/relationships/hyperlink" Target="http://online.zakon.kz/Document/?doc_id=31038459" TargetMode="External"/><Relationship Id="rId4381" Type="http://schemas.openxmlformats.org/officeDocument/2006/relationships/hyperlink" Target="http://online.zakon.kz/Document/?doc_id=39025340" TargetMode="External"/><Relationship Id="rId5018" Type="http://schemas.openxmlformats.org/officeDocument/2006/relationships/hyperlink" Target="http://online.zakon.kz/Document/?doc_id=31311025" TargetMode="External"/><Relationship Id="rId5225" Type="http://schemas.openxmlformats.org/officeDocument/2006/relationships/hyperlink" Target="http://online.zakon.kz/Document/?doc_id=30541733" TargetMode="External"/><Relationship Id="rId5432" Type="http://schemas.openxmlformats.org/officeDocument/2006/relationships/hyperlink" Target="http://online.zakon.kz/Document/?doc_id=31213045" TargetMode="External"/><Relationship Id="rId8588" Type="http://schemas.openxmlformats.org/officeDocument/2006/relationships/hyperlink" Target="http://online.zakon.kz/Document/?link_id=1001576413" TargetMode="External"/><Relationship Id="rId8795" Type="http://schemas.openxmlformats.org/officeDocument/2006/relationships/hyperlink" Target="http://online.zakon.kz/Document/?doc_id=31313173" TargetMode="External"/><Relationship Id="rId9639" Type="http://schemas.openxmlformats.org/officeDocument/2006/relationships/hyperlink" Target="http://online.zakon.kz/Document/?link_id=1005710387" TargetMode="External"/><Relationship Id="rId9846" Type="http://schemas.openxmlformats.org/officeDocument/2006/relationships/hyperlink" Target="http://online.zakon.kz/Document/?doc_id=35287197" TargetMode="External"/><Relationship Id="rId1628" Type="http://schemas.openxmlformats.org/officeDocument/2006/relationships/hyperlink" Target="http://online.zakon.kz/Document/?doc_id=31481968" TargetMode="External"/><Relationship Id="rId1975" Type="http://schemas.openxmlformats.org/officeDocument/2006/relationships/hyperlink" Target="http://online.zakon.kz/Document/?doc_id=31038459" TargetMode="External"/><Relationship Id="rId3190" Type="http://schemas.openxmlformats.org/officeDocument/2006/relationships/hyperlink" Target="http://online.zakon.kz/Document/?doc_id=1026672" TargetMode="External"/><Relationship Id="rId4034" Type="http://schemas.openxmlformats.org/officeDocument/2006/relationships/hyperlink" Target="http://online.zakon.kz/Document/?doc_id=30384393" TargetMode="External"/><Relationship Id="rId4241" Type="http://schemas.openxmlformats.org/officeDocument/2006/relationships/hyperlink" Target="http://online.zakon.kz/Document/?doc_id=31481968" TargetMode="External"/><Relationship Id="rId7397" Type="http://schemas.openxmlformats.org/officeDocument/2006/relationships/hyperlink" Target="http://online.zakon.kz/Document/?doc_id=31230569" TargetMode="External"/><Relationship Id="rId8448" Type="http://schemas.openxmlformats.org/officeDocument/2006/relationships/hyperlink" Target="http://online.zakon.kz/Document/?doc_id=37374983" TargetMode="External"/><Relationship Id="rId8655" Type="http://schemas.openxmlformats.org/officeDocument/2006/relationships/hyperlink" Target="http://online.zakon.kz/Document/?doc_id=31311025" TargetMode="External"/><Relationship Id="rId1835" Type="http://schemas.openxmlformats.org/officeDocument/2006/relationships/hyperlink" Target="http://online.zakon.kz/Document/?doc_id=39605522" TargetMode="External"/><Relationship Id="rId3050" Type="http://schemas.openxmlformats.org/officeDocument/2006/relationships/hyperlink" Target="http://online.zakon.kz/Document/?link_id=1003419812" TargetMode="External"/><Relationship Id="rId4101" Type="http://schemas.openxmlformats.org/officeDocument/2006/relationships/hyperlink" Target="http://online.zakon.kz/Document/?doc_id=31038459" TargetMode="External"/><Relationship Id="rId7257" Type="http://schemas.openxmlformats.org/officeDocument/2006/relationships/hyperlink" Target="http://online.zakon.kz/Document/?doc_id=31311025" TargetMode="External"/><Relationship Id="rId7464" Type="http://schemas.openxmlformats.org/officeDocument/2006/relationships/hyperlink" Target="http://online.zakon.kz/Document/?doc_id=34286723" TargetMode="External"/><Relationship Id="rId8308" Type="http://schemas.openxmlformats.org/officeDocument/2006/relationships/hyperlink" Target="http://online.zakon.kz/Document/?doc_id=31038459" TargetMode="External"/><Relationship Id="rId8862" Type="http://schemas.openxmlformats.org/officeDocument/2006/relationships/hyperlink" Target="http://online.zakon.kz/Document/?doc_id=31637067" TargetMode="External"/><Relationship Id="rId9706" Type="http://schemas.openxmlformats.org/officeDocument/2006/relationships/hyperlink" Target="http://online.zakon.kz/Document/?doc_id=31635480" TargetMode="External"/><Relationship Id="rId9913" Type="http://schemas.openxmlformats.org/officeDocument/2006/relationships/hyperlink" Target="http://online.zakon.kz/Document/?doc_id=31311025" TargetMode="External"/><Relationship Id="rId10378" Type="http://schemas.openxmlformats.org/officeDocument/2006/relationships/hyperlink" Target="http://online.zakon.kz/Document/?doc_id=31610064" TargetMode="External"/><Relationship Id="rId1902" Type="http://schemas.openxmlformats.org/officeDocument/2006/relationships/hyperlink" Target="http://online.zakon.kz/Document/?doc_id=37827825" TargetMode="External"/><Relationship Id="rId6066" Type="http://schemas.openxmlformats.org/officeDocument/2006/relationships/hyperlink" Target="http://online.zakon.kz/Document/?doc_id=34395948" TargetMode="External"/><Relationship Id="rId7117" Type="http://schemas.openxmlformats.org/officeDocument/2006/relationships/hyperlink" Target="http://online.zakon.kz/Document/?doc_id=31038459" TargetMode="External"/><Relationship Id="rId7671" Type="http://schemas.openxmlformats.org/officeDocument/2006/relationships/hyperlink" Target="http://online.zakon.kz/Document/?doc_id=30063141" TargetMode="External"/><Relationship Id="rId8515" Type="http://schemas.openxmlformats.org/officeDocument/2006/relationships/hyperlink" Target="http://online.zakon.kz/Document/?doc_id=31548557" TargetMode="External"/><Relationship Id="rId8722" Type="http://schemas.openxmlformats.org/officeDocument/2006/relationships/hyperlink" Target="http://online.zakon.kz/Document/?doc_id=31635480" TargetMode="External"/><Relationship Id="rId10238" Type="http://schemas.openxmlformats.org/officeDocument/2006/relationships/hyperlink" Target="http://online.zakon.kz/Document/?doc_id=30535370" TargetMode="External"/><Relationship Id="rId10445" Type="http://schemas.openxmlformats.org/officeDocument/2006/relationships/hyperlink" Target="http://online.zakon.kz/Document/?doc_id=39025340" TargetMode="External"/><Relationship Id="rId3867" Type="http://schemas.openxmlformats.org/officeDocument/2006/relationships/hyperlink" Target="http://online.zakon.kz/Document/?link_id=1005955549" TargetMode="External"/><Relationship Id="rId4918" Type="http://schemas.openxmlformats.org/officeDocument/2006/relationships/hyperlink" Target="http://online.zakon.kz/Document/?doc_id=34395948" TargetMode="External"/><Relationship Id="rId6273" Type="http://schemas.openxmlformats.org/officeDocument/2006/relationships/hyperlink" Target="http://online.zakon.kz/Document/?doc_id=35287197" TargetMode="External"/><Relationship Id="rId6480" Type="http://schemas.openxmlformats.org/officeDocument/2006/relationships/hyperlink" Target="http://online.zakon.kz/Document/?doc_id=30567816" TargetMode="External"/><Relationship Id="rId7324" Type="http://schemas.openxmlformats.org/officeDocument/2006/relationships/hyperlink" Target="http://online.zakon.kz/Document/?doc_id=31548200" TargetMode="External"/><Relationship Id="rId7531" Type="http://schemas.openxmlformats.org/officeDocument/2006/relationships/hyperlink" Target="http://online.zakon.kz/Document/?doc_id=30420553" TargetMode="External"/><Relationship Id="rId10305" Type="http://schemas.openxmlformats.org/officeDocument/2006/relationships/hyperlink" Target="http://online.zakon.kz/Document/?doc_id=33831391" TargetMode="External"/><Relationship Id="rId788" Type="http://schemas.openxmlformats.org/officeDocument/2006/relationships/hyperlink" Target="http://online.zakon.kz/Document/?doc_id=30519128" TargetMode="External"/><Relationship Id="rId995" Type="http://schemas.openxmlformats.org/officeDocument/2006/relationships/hyperlink" Target="http://online.zakon.kz/Document/?doc_id=30520170" TargetMode="External"/><Relationship Id="rId2469" Type="http://schemas.openxmlformats.org/officeDocument/2006/relationships/hyperlink" Target="http://online.zakon.kz/Document/?doc_id=30367517" TargetMode="External"/><Relationship Id="rId2676" Type="http://schemas.openxmlformats.org/officeDocument/2006/relationships/hyperlink" Target="http://online.zakon.kz/Document/?doc_id=31038117" TargetMode="External"/><Relationship Id="rId2883" Type="http://schemas.openxmlformats.org/officeDocument/2006/relationships/hyperlink" Target="http://online.zakon.kz/Document/?doc_id=30519128" TargetMode="External"/><Relationship Id="rId3727" Type="http://schemas.openxmlformats.org/officeDocument/2006/relationships/hyperlink" Target="http://online.zakon.kz/Document/?doc_id=30519128" TargetMode="External"/><Relationship Id="rId3934" Type="http://schemas.openxmlformats.org/officeDocument/2006/relationships/hyperlink" Target="http://online.zakon.kz/Document/?doc_id=34395948" TargetMode="External"/><Relationship Id="rId5082" Type="http://schemas.openxmlformats.org/officeDocument/2006/relationships/hyperlink" Target="http://online.zakon.kz/Document/?doc_id=31635480" TargetMode="External"/><Relationship Id="rId6133" Type="http://schemas.openxmlformats.org/officeDocument/2006/relationships/hyperlink" Target="http://online.zakon.kz/Document/?doc_id=31056064" TargetMode="External"/><Relationship Id="rId6340" Type="http://schemas.openxmlformats.org/officeDocument/2006/relationships/hyperlink" Target="http://online.zakon.kz/Document/?doc_id=30529218" TargetMode="External"/><Relationship Id="rId9289" Type="http://schemas.openxmlformats.org/officeDocument/2006/relationships/hyperlink" Target="http://online.zakon.kz/Document/?doc_id=33818944" TargetMode="External"/><Relationship Id="rId9496" Type="http://schemas.openxmlformats.org/officeDocument/2006/relationships/hyperlink" Target="http://online.zakon.kz/Document/?doc_id=31635480" TargetMode="External"/><Relationship Id="rId648" Type="http://schemas.openxmlformats.org/officeDocument/2006/relationships/hyperlink" Target="http://online.zakon.kz/Document/?doc_id=37573625" TargetMode="External"/><Relationship Id="rId855" Type="http://schemas.openxmlformats.org/officeDocument/2006/relationships/hyperlink" Target="http://online.zakon.kz/Document/?doc_id=30776033" TargetMode="External"/><Relationship Id="rId1278" Type="http://schemas.openxmlformats.org/officeDocument/2006/relationships/hyperlink" Target="http://online.zakon.kz/Document/?doc_id=31355591" TargetMode="External"/><Relationship Id="rId1485" Type="http://schemas.openxmlformats.org/officeDocument/2006/relationships/hyperlink" Target="http://online.zakon.kz/Document/?doc_id=31481968" TargetMode="External"/><Relationship Id="rId1692" Type="http://schemas.openxmlformats.org/officeDocument/2006/relationships/hyperlink" Target="http://online.zakon.kz/Document/?doc_id=30650154" TargetMode="External"/><Relationship Id="rId2329" Type="http://schemas.openxmlformats.org/officeDocument/2006/relationships/hyperlink" Target="http://online.zakon.kz/Document/?doc_id=31574644" TargetMode="External"/><Relationship Id="rId2536" Type="http://schemas.openxmlformats.org/officeDocument/2006/relationships/hyperlink" Target="http://online.zakon.kz/Document/?doc_id=31038459" TargetMode="External"/><Relationship Id="rId2743" Type="http://schemas.openxmlformats.org/officeDocument/2006/relationships/hyperlink" Target="http://online.zakon.kz/Document/?doc_id=36220057" TargetMode="External"/><Relationship Id="rId5899" Type="http://schemas.openxmlformats.org/officeDocument/2006/relationships/hyperlink" Target="http://online.zakon.kz/Document/?doc_id=39025340" TargetMode="External"/><Relationship Id="rId6200" Type="http://schemas.openxmlformats.org/officeDocument/2006/relationships/hyperlink" Target="http://online.zakon.kz/Document/?doc_id=30618157" TargetMode="External"/><Relationship Id="rId8098" Type="http://schemas.openxmlformats.org/officeDocument/2006/relationships/hyperlink" Target="http://online.zakon.kz/Document/?doc_id=39025340" TargetMode="External"/><Relationship Id="rId9149" Type="http://schemas.openxmlformats.org/officeDocument/2006/relationships/hyperlink" Target="http://online.zakon.kz/Document/?doc_id=31671195" TargetMode="External"/><Relationship Id="rId9356" Type="http://schemas.openxmlformats.org/officeDocument/2006/relationships/hyperlink" Target="http://online.zakon.kz/Document/?doc_id=30776033" TargetMode="External"/><Relationship Id="rId9563" Type="http://schemas.openxmlformats.org/officeDocument/2006/relationships/hyperlink" Target="http://online.zakon.kz/Document/?doc_id=31311025" TargetMode="External"/><Relationship Id="rId9770" Type="http://schemas.openxmlformats.org/officeDocument/2006/relationships/hyperlink" Target="http://online.zakon.kz/Document/?doc_id=35287197" TargetMode="External"/><Relationship Id="rId508" Type="http://schemas.openxmlformats.org/officeDocument/2006/relationships/hyperlink" Target="http://online.zakon.kz/Document/?doc_id=31635480" TargetMode="External"/><Relationship Id="rId715" Type="http://schemas.openxmlformats.org/officeDocument/2006/relationships/hyperlink" Target="http://online.zakon.kz/Document/?doc_id=30520170" TargetMode="External"/><Relationship Id="rId922" Type="http://schemas.openxmlformats.org/officeDocument/2006/relationships/hyperlink" Target="http://online.zakon.kz/Document/?doc_id=30834906" TargetMode="External"/><Relationship Id="rId1138" Type="http://schemas.openxmlformats.org/officeDocument/2006/relationships/hyperlink" Target="http://online.zakon.kz/Document/?doc_id=31311025" TargetMode="External"/><Relationship Id="rId1345" Type="http://schemas.openxmlformats.org/officeDocument/2006/relationships/hyperlink" Target="http://online.zakon.kz/Document/?doc_id=39605522" TargetMode="External"/><Relationship Id="rId1552" Type="http://schemas.openxmlformats.org/officeDocument/2006/relationships/hyperlink" Target="http://online.zakon.kz/Document/?doc_id=31025535" TargetMode="External"/><Relationship Id="rId2603" Type="http://schemas.openxmlformats.org/officeDocument/2006/relationships/hyperlink" Target="http://online.zakon.kz/Document/?doc_id=31300061" TargetMode="External"/><Relationship Id="rId2950" Type="http://schemas.openxmlformats.org/officeDocument/2006/relationships/hyperlink" Target="http://online.zakon.kz/Document/?doc_id=31038459" TargetMode="External"/><Relationship Id="rId5759" Type="http://schemas.openxmlformats.org/officeDocument/2006/relationships/hyperlink" Target="http://online.zakon.kz/Document/?doc_id=30777947" TargetMode="External"/><Relationship Id="rId8165" Type="http://schemas.openxmlformats.org/officeDocument/2006/relationships/hyperlink" Target="http://online.zakon.kz/Document/?doc_id=32910969" TargetMode="External"/><Relationship Id="rId8372" Type="http://schemas.openxmlformats.org/officeDocument/2006/relationships/hyperlink" Target="http://online.zakon.kz/Document/?doc_id=31092989" TargetMode="External"/><Relationship Id="rId9009" Type="http://schemas.openxmlformats.org/officeDocument/2006/relationships/hyperlink" Target="http://online.zakon.kz/Document/?doc_id=31038459" TargetMode="External"/><Relationship Id="rId9216" Type="http://schemas.openxmlformats.org/officeDocument/2006/relationships/hyperlink" Target="http://online.zakon.kz/Document/?doc_id=30776033" TargetMode="External"/><Relationship Id="rId9423" Type="http://schemas.openxmlformats.org/officeDocument/2006/relationships/hyperlink" Target="http://online.zakon.kz/Document/?doc_id=39605522" TargetMode="External"/><Relationship Id="rId9630" Type="http://schemas.openxmlformats.org/officeDocument/2006/relationships/hyperlink" Target="http://online.zakon.kz/Document/?doc_id=31224480" TargetMode="External"/><Relationship Id="rId10095" Type="http://schemas.openxmlformats.org/officeDocument/2006/relationships/hyperlink" Target="http://online.zakon.kz/Document/?doc_id=39605522" TargetMode="External"/><Relationship Id="rId1205" Type="http://schemas.openxmlformats.org/officeDocument/2006/relationships/hyperlink" Target="http://online.zakon.kz/Document/?doc_id=31092989" TargetMode="External"/><Relationship Id="rId2810" Type="http://schemas.openxmlformats.org/officeDocument/2006/relationships/hyperlink" Target="http://online.zakon.kz/Document/?doc_id=38943675" TargetMode="External"/><Relationship Id="rId4568" Type="http://schemas.openxmlformats.org/officeDocument/2006/relationships/hyperlink" Target="http://online.zakon.kz/Document/?doc_id=30776033" TargetMode="External"/><Relationship Id="rId5966" Type="http://schemas.openxmlformats.org/officeDocument/2006/relationships/hyperlink" Target="http://online.zakon.kz/Document/?doc_id=39025340" TargetMode="External"/><Relationship Id="rId7181" Type="http://schemas.openxmlformats.org/officeDocument/2006/relationships/hyperlink" Target="http://online.zakon.kz/Document/?doc_id=30961502" TargetMode="External"/><Relationship Id="rId8025" Type="http://schemas.openxmlformats.org/officeDocument/2006/relationships/hyperlink" Target="http://online.zakon.kz/Document/?doc_id=39879187" TargetMode="External"/><Relationship Id="rId8232" Type="http://schemas.openxmlformats.org/officeDocument/2006/relationships/hyperlink" Target="http://online.zakon.kz/Document/?doc_id=30777947" TargetMode="External"/><Relationship Id="rId51" Type="http://schemas.openxmlformats.org/officeDocument/2006/relationships/hyperlink" Target="http://online.zakon.kz/Document/?doc_id=30858507" TargetMode="External"/><Relationship Id="rId1412" Type="http://schemas.openxmlformats.org/officeDocument/2006/relationships/hyperlink" Target="http://online.zakon.kz/Document/?doc_id=30567816" TargetMode="External"/><Relationship Id="rId3377" Type="http://schemas.openxmlformats.org/officeDocument/2006/relationships/hyperlink" Target="http://online.zakon.kz/Document/?link_id=1003447889" TargetMode="External"/><Relationship Id="rId4775" Type="http://schemas.openxmlformats.org/officeDocument/2006/relationships/hyperlink" Target="http://online.zakon.kz/Document/?doc_id=39025340" TargetMode="External"/><Relationship Id="rId4982" Type="http://schemas.openxmlformats.org/officeDocument/2006/relationships/hyperlink" Target="http://online.zakon.kz/Document/?doc_id=31311025" TargetMode="External"/><Relationship Id="rId5619" Type="http://schemas.openxmlformats.org/officeDocument/2006/relationships/hyperlink" Target="http://online.zakon.kz/Document/?doc_id=30776033" TargetMode="External"/><Relationship Id="rId5826" Type="http://schemas.openxmlformats.org/officeDocument/2006/relationships/hyperlink" Target="http://online.zakon.kz/Document/?doc_id=39605522" TargetMode="External"/><Relationship Id="rId7041" Type="http://schemas.openxmlformats.org/officeDocument/2006/relationships/hyperlink" Target="http://online.zakon.kz/Document/?doc_id=31313173" TargetMode="External"/><Relationship Id="rId10162" Type="http://schemas.openxmlformats.org/officeDocument/2006/relationships/hyperlink" Target="http://online.zakon.kz/Document/?doc_id=30381446" TargetMode="External"/><Relationship Id="rId298" Type="http://schemas.openxmlformats.org/officeDocument/2006/relationships/hyperlink" Target="http://online.zakon.kz/Document/?doc_id=37776599" TargetMode="External"/><Relationship Id="rId3584" Type="http://schemas.openxmlformats.org/officeDocument/2006/relationships/hyperlink" Target="http://online.zakon.kz/Document/?doc_id=31038459" TargetMode="External"/><Relationship Id="rId3791" Type="http://schemas.openxmlformats.org/officeDocument/2006/relationships/hyperlink" Target="http://online.zakon.kz/Document/?doc_id=31038459" TargetMode="External"/><Relationship Id="rId4428" Type="http://schemas.openxmlformats.org/officeDocument/2006/relationships/hyperlink" Target="http://online.zakon.kz/Document/?doc_id=31481968" TargetMode="External"/><Relationship Id="rId4635" Type="http://schemas.openxmlformats.org/officeDocument/2006/relationships/hyperlink" Target="http://online.zakon.kz/Document/?doc_id=31313173" TargetMode="External"/><Relationship Id="rId4842" Type="http://schemas.openxmlformats.org/officeDocument/2006/relationships/hyperlink" Target="http://online.zakon.kz/Document/?doc_id=31313173" TargetMode="External"/><Relationship Id="rId7998" Type="http://schemas.openxmlformats.org/officeDocument/2006/relationships/hyperlink" Target="http://online.zakon.kz/Document/?doc_id=31482402" TargetMode="External"/><Relationship Id="rId10022" Type="http://schemas.openxmlformats.org/officeDocument/2006/relationships/hyperlink" Target="http://online.zakon.kz/Document/?doc_id=30520170" TargetMode="External"/><Relationship Id="rId158" Type="http://schemas.openxmlformats.org/officeDocument/2006/relationships/hyperlink" Target="http://online.zakon.kz/Document/?doc_id=31481968" TargetMode="External"/><Relationship Id="rId2186" Type="http://schemas.openxmlformats.org/officeDocument/2006/relationships/hyperlink" Target="http://online.zakon.kz/Document/?doc_id=30384558" TargetMode="External"/><Relationship Id="rId2393" Type="http://schemas.openxmlformats.org/officeDocument/2006/relationships/hyperlink" Target="http://online.zakon.kz/Document/?doc_id=31092989" TargetMode="External"/><Relationship Id="rId3237" Type="http://schemas.openxmlformats.org/officeDocument/2006/relationships/hyperlink" Target="http://online.zakon.kz/Document/?doc_id=30565746" TargetMode="External"/><Relationship Id="rId3444" Type="http://schemas.openxmlformats.org/officeDocument/2006/relationships/hyperlink" Target="http://online.zakon.kz/Document/?doc_id=31313173" TargetMode="External"/><Relationship Id="rId3651" Type="http://schemas.openxmlformats.org/officeDocument/2006/relationships/hyperlink" Target="http://online.zakon.kz/Document/?doc_id=31092989" TargetMode="External"/><Relationship Id="rId4702" Type="http://schemas.openxmlformats.org/officeDocument/2006/relationships/hyperlink" Target="http://online.zakon.kz/Document/?doc_id=31538233" TargetMode="External"/><Relationship Id="rId7858" Type="http://schemas.openxmlformats.org/officeDocument/2006/relationships/hyperlink" Target="http://online.zakon.kz/Document/?doc_id=31092989" TargetMode="External"/><Relationship Id="rId8909" Type="http://schemas.openxmlformats.org/officeDocument/2006/relationships/hyperlink" Target="http://online.zakon.kz/Document/?doc_id=30519128" TargetMode="External"/><Relationship Id="rId365" Type="http://schemas.openxmlformats.org/officeDocument/2006/relationships/hyperlink" Target="http://online.zakon.kz/Document/?doc_id=30776033" TargetMode="External"/><Relationship Id="rId572" Type="http://schemas.openxmlformats.org/officeDocument/2006/relationships/hyperlink" Target="http://online.zakon.kz/Document/?doc_id=1006061" TargetMode="External"/><Relationship Id="rId2046" Type="http://schemas.openxmlformats.org/officeDocument/2006/relationships/hyperlink" Target="http://online.zakon.kz/Document/?doc_id=31224480" TargetMode="External"/><Relationship Id="rId2253" Type="http://schemas.openxmlformats.org/officeDocument/2006/relationships/hyperlink" Target="http://online.zakon.kz/Document/?doc_id=30520170" TargetMode="External"/><Relationship Id="rId2460" Type="http://schemas.openxmlformats.org/officeDocument/2006/relationships/hyperlink" Target="http://online.zakon.kz/Document/?doc_id=31765595" TargetMode="External"/><Relationship Id="rId3304" Type="http://schemas.openxmlformats.org/officeDocument/2006/relationships/hyperlink" Target="http://online.zakon.kz/Document/?doc_id=31408632" TargetMode="External"/><Relationship Id="rId3511" Type="http://schemas.openxmlformats.org/officeDocument/2006/relationships/hyperlink" Target="http://online.zakon.kz/Document/?doc_id=30481615" TargetMode="External"/><Relationship Id="rId6667" Type="http://schemas.openxmlformats.org/officeDocument/2006/relationships/hyperlink" Target="http://online.zakon.kz/Document/?doc_id=31633582" TargetMode="External"/><Relationship Id="rId6874" Type="http://schemas.openxmlformats.org/officeDocument/2006/relationships/hyperlink" Target="http://online.zakon.kz/Document/?doc_id=1007658" TargetMode="External"/><Relationship Id="rId7718" Type="http://schemas.openxmlformats.org/officeDocument/2006/relationships/hyperlink" Target="http://online.zakon.kz/Document/?doc_id=35287197" TargetMode="External"/><Relationship Id="rId7925" Type="http://schemas.openxmlformats.org/officeDocument/2006/relationships/hyperlink" Target="http://online.zakon.kz/Document/?doc_id=31038459" TargetMode="External"/><Relationship Id="rId9073" Type="http://schemas.openxmlformats.org/officeDocument/2006/relationships/hyperlink" Target="http://online.zakon.kz/Document/?doc_id=39025340" TargetMode="External"/><Relationship Id="rId9280" Type="http://schemas.openxmlformats.org/officeDocument/2006/relationships/hyperlink" Target="http://online.zakon.kz/Document/?doc_id=31092989" TargetMode="External"/><Relationship Id="rId225" Type="http://schemas.openxmlformats.org/officeDocument/2006/relationships/hyperlink" Target="http://online.zakon.kz/Document/?doc_id=38516651" TargetMode="External"/><Relationship Id="rId432" Type="http://schemas.openxmlformats.org/officeDocument/2006/relationships/hyperlink" Target="http://online.zakon.kz/Document/?doc_id=31548557" TargetMode="External"/><Relationship Id="rId1062" Type="http://schemas.openxmlformats.org/officeDocument/2006/relationships/hyperlink" Target="http://online.zakon.kz/Document/?doc_id=30491475" TargetMode="External"/><Relationship Id="rId2113" Type="http://schemas.openxmlformats.org/officeDocument/2006/relationships/hyperlink" Target="http://online.zakon.kz/Document/?doc_id=35287197" TargetMode="External"/><Relationship Id="rId2320" Type="http://schemas.openxmlformats.org/officeDocument/2006/relationships/hyperlink" Target="http://online.zakon.kz/Document/?doc_id=31311025" TargetMode="External"/><Relationship Id="rId5269" Type="http://schemas.openxmlformats.org/officeDocument/2006/relationships/hyperlink" Target="http://online.zakon.kz/Document/?doc_id=31765595" TargetMode="External"/><Relationship Id="rId5476" Type="http://schemas.openxmlformats.org/officeDocument/2006/relationships/hyperlink" Target="http://online.zakon.kz/Document/?doc_id=31635480" TargetMode="External"/><Relationship Id="rId5683" Type="http://schemas.openxmlformats.org/officeDocument/2006/relationships/hyperlink" Target="http://online.zakon.kz/Document/?doc_id=31637067" TargetMode="External"/><Relationship Id="rId6527" Type="http://schemas.openxmlformats.org/officeDocument/2006/relationships/hyperlink" Target="http://online.zakon.kz/Document/?link_id=1005955556" TargetMode="External"/><Relationship Id="rId6734" Type="http://schemas.openxmlformats.org/officeDocument/2006/relationships/hyperlink" Target="http://online.zakon.kz/Document/?doc_id=31311025" TargetMode="External"/><Relationship Id="rId9140" Type="http://schemas.openxmlformats.org/officeDocument/2006/relationships/hyperlink" Target="http://online.zakon.kz/Document/?doc_id=31092989" TargetMode="External"/><Relationship Id="rId4078" Type="http://schemas.openxmlformats.org/officeDocument/2006/relationships/hyperlink" Target="http://online.zakon.kz/Document/?doc_id=31194347" TargetMode="External"/><Relationship Id="rId4285" Type="http://schemas.openxmlformats.org/officeDocument/2006/relationships/hyperlink" Target="http://online.zakon.kz/Document/?doc_id=31114583" TargetMode="External"/><Relationship Id="rId4492" Type="http://schemas.openxmlformats.org/officeDocument/2006/relationships/hyperlink" Target="http://online.zakon.kz/Document/?doc_id=31482402" TargetMode="External"/><Relationship Id="rId5129" Type="http://schemas.openxmlformats.org/officeDocument/2006/relationships/hyperlink" Target="http://online.zakon.kz/Document/?doc_id=31038459" TargetMode="External"/><Relationship Id="rId5336" Type="http://schemas.openxmlformats.org/officeDocument/2006/relationships/hyperlink" Target="http://online.zakon.kz/Document/?doc_id=31038459" TargetMode="External"/><Relationship Id="rId5543" Type="http://schemas.openxmlformats.org/officeDocument/2006/relationships/hyperlink" Target="http://online.zakon.kz/Document/?doc_id=31311025" TargetMode="External"/><Relationship Id="rId5890" Type="http://schemas.openxmlformats.org/officeDocument/2006/relationships/hyperlink" Target="http://online.zakon.kz/Document/?doc_id=31313173" TargetMode="External"/><Relationship Id="rId6941" Type="http://schemas.openxmlformats.org/officeDocument/2006/relationships/hyperlink" Target="http://online.zakon.kz/Document/?doc_id=30381446" TargetMode="External"/><Relationship Id="rId8699" Type="http://schemas.openxmlformats.org/officeDocument/2006/relationships/hyperlink" Target="http://online.zakon.kz/Document/?doc_id=31610064" TargetMode="External"/><Relationship Id="rId9000" Type="http://schemas.openxmlformats.org/officeDocument/2006/relationships/hyperlink" Target="http://online.zakon.kz/Document/?doc_id=31481968" TargetMode="External"/><Relationship Id="rId1879" Type="http://schemas.openxmlformats.org/officeDocument/2006/relationships/hyperlink" Target="http://online.zakon.kz/Document/?doc_id=31313173" TargetMode="External"/><Relationship Id="rId3094" Type="http://schemas.openxmlformats.org/officeDocument/2006/relationships/hyperlink" Target="http://online.zakon.kz/Document/?doc_id=31897256" TargetMode="External"/><Relationship Id="rId4145" Type="http://schemas.openxmlformats.org/officeDocument/2006/relationships/hyperlink" Target="http://online.zakon.kz/Document/?doc_id=39605522" TargetMode="External"/><Relationship Id="rId5750" Type="http://schemas.openxmlformats.org/officeDocument/2006/relationships/hyperlink" Target="http://online.zakon.kz/Document/?doc_id=30776033" TargetMode="External"/><Relationship Id="rId6801" Type="http://schemas.openxmlformats.org/officeDocument/2006/relationships/hyperlink" Target="http://online.zakon.kz/Document/?doc_id=31243239" TargetMode="External"/><Relationship Id="rId9957" Type="http://schemas.openxmlformats.org/officeDocument/2006/relationships/hyperlink" Target="http://online.zakon.kz/Document/?doc_id=30565746" TargetMode="External"/><Relationship Id="rId1739" Type="http://schemas.openxmlformats.org/officeDocument/2006/relationships/hyperlink" Target="http://online.zakon.kz/Document/?doc_id=31038459" TargetMode="External"/><Relationship Id="rId1946" Type="http://schemas.openxmlformats.org/officeDocument/2006/relationships/hyperlink" Target="http://online.zakon.kz/Document/?doc_id=39204085" TargetMode="External"/><Relationship Id="rId4005" Type="http://schemas.openxmlformats.org/officeDocument/2006/relationships/hyperlink" Target="http://online.zakon.kz/Document/?doc_id=30520170" TargetMode="External"/><Relationship Id="rId4352" Type="http://schemas.openxmlformats.org/officeDocument/2006/relationships/hyperlink" Target="http://online.zakon.kz/Document/?doc_id=31313173" TargetMode="External"/><Relationship Id="rId5403" Type="http://schemas.openxmlformats.org/officeDocument/2006/relationships/hyperlink" Target="http://online.zakon.kz/Document/?doc_id=31637067" TargetMode="External"/><Relationship Id="rId5610" Type="http://schemas.openxmlformats.org/officeDocument/2006/relationships/hyperlink" Target="http://online.zakon.kz/Document/?doc_id=1040347" TargetMode="External"/><Relationship Id="rId8559" Type="http://schemas.openxmlformats.org/officeDocument/2006/relationships/hyperlink" Target="http://online.zakon.kz/Document/?doc_id=30520170" TargetMode="External"/><Relationship Id="rId8766" Type="http://schemas.openxmlformats.org/officeDocument/2006/relationships/hyperlink" Target="http://online.zakon.kz/Document/?doc_id=31066980" TargetMode="External"/><Relationship Id="rId8973" Type="http://schemas.openxmlformats.org/officeDocument/2006/relationships/hyperlink" Target="http://online.zakon.kz/Document/?doc_id=31405227" TargetMode="External"/><Relationship Id="rId9817" Type="http://schemas.openxmlformats.org/officeDocument/2006/relationships/hyperlink" Target="http://online.zakon.kz/Document/?doc_id=30194061" TargetMode="External"/><Relationship Id="rId1806" Type="http://schemas.openxmlformats.org/officeDocument/2006/relationships/hyperlink" Target="http://online.zakon.kz/Document/?doc_id=31311442" TargetMode="External"/><Relationship Id="rId3161" Type="http://schemas.openxmlformats.org/officeDocument/2006/relationships/hyperlink" Target="http://online.zakon.kz/Document/?doc_id=1026672" TargetMode="External"/><Relationship Id="rId4212" Type="http://schemas.openxmlformats.org/officeDocument/2006/relationships/hyperlink" Target="http://online.zakon.kz/Document/?doc_id=30776033" TargetMode="External"/><Relationship Id="rId7368" Type="http://schemas.openxmlformats.org/officeDocument/2006/relationships/hyperlink" Target="http://online.zakon.kz/Document/?doc_id=31305760" TargetMode="External"/><Relationship Id="rId7575" Type="http://schemas.openxmlformats.org/officeDocument/2006/relationships/hyperlink" Target="http://online.zakon.kz/Document/?doc_id=31091871" TargetMode="External"/><Relationship Id="rId7782" Type="http://schemas.openxmlformats.org/officeDocument/2006/relationships/hyperlink" Target="http://online.zakon.kz/Document/?doc_id=30565746" TargetMode="External"/><Relationship Id="rId8419" Type="http://schemas.openxmlformats.org/officeDocument/2006/relationships/hyperlink" Target="http://online.zakon.kz/Document/?doc_id=30777947" TargetMode="External"/><Relationship Id="rId8626" Type="http://schemas.openxmlformats.org/officeDocument/2006/relationships/hyperlink" Target="http://online.zakon.kz/Document/?doc_id=31311442" TargetMode="External"/><Relationship Id="rId8833" Type="http://schemas.openxmlformats.org/officeDocument/2006/relationships/hyperlink" Target="http://online.zakon.kz/Document/?doc_id=31226414" TargetMode="External"/><Relationship Id="rId10349" Type="http://schemas.openxmlformats.org/officeDocument/2006/relationships/hyperlink" Target="http://online.zakon.kz/Document/?doc_id=31568534" TargetMode="External"/><Relationship Id="rId3021" Type="http://schemas.openxmlformats.org/officeDocument/2006/relationships/hyperlink" Target="http://online.zakon.kz/Document/?doc_id=38195902" TargetMode="External"/><Relationship Id="rId3978" Type="http://schemas.openxmlformats.org/officeDocument/2006/relationships/hyperlink" Target="http://online.zakon.kz/Document/?doc_id=31610064" TargetMode="External"/><Relationship Id="rId6177" Type="http://schemas.openxmlformats.org/officeDocument/2006/relationships/hyperlink" Target="http://online.zakon.kz/Document/?doc_id=30919824" TargetMode="External"/><Relationship Id="rId6384" Type="http://schemas.openxmlformats.org/officeDocument/2006/relationships/hyperlink" Target="http://online.zakon.kz/Document/?doc_id=30384393" TargetMode="External"/><Relationship Id="rId6591" Type="http://schemas.openxmlformats.org/officeDocument/2006/relationships/hyperlink" Target="http://online.zakon.kz/Document/?doc_id=39605522" TargetMode="External"/><Relationship Id="rId7228" Type="http://schemas.openxmlformats.org/officeDocument/2006/relationships/hyperlink" Target="http://online.zakon.kz/Document/?doc_id=39605522" TargetMode="External"/><Relationship Id="rId7435" Type="http://schemas.openxmlformats.org/officeDocument/2006/relationships/hyperlink" Target="http://online.zakon.kz/Document/?doc_id=31568534" TargetMode="External"/><Relationship Id="rId7642" Type="http://schemas.openxmlformats.org/officeDocument/2006/relationships/hyperlink" Target="http://online.zakon.kz/Document/?doc_id=31123828" TargetMode="External"/><Relationship Id="rId8900" Type="http://schemas.openxmlformats.org/officeDocument/2006/relationships/hyperlink" Target="http://online.zakon.kz/Document/?doc_id=31226414" TargetMode="External"/><Relationship Id="rId10209" Type="http://schemas.openxmlformats.org/officeDocument/2006/relationships/hyperlink" Target="http://online.zakon.kz/Document/?doc_id=30535387" TargetMode="External"/><Relationship Id="rId10416" Type="http://schemas.openxmlformats.org/officeDocument/2006/relationships/hyperlink" Target="http://online.zakon.kz/Document/?doc_id=33818944" TargetMode="External"/><Relationship Id="rId899" Type="http://schemas.openxmlformats.org/officeDocument/2006/relationships/hyperlink" Target="http://online.zakon.kz/Document/?doc_id=37319086" TargetMode="External"/><Relationship Id="rId2787" Type="http://schemas.openxmlformats.org/officeDocument/2006/relationships/hyperlink" Target="http://online.zakon.kz/Document/?doc_id=36220057" TargetMode="External"/><Relationship Id="rId3838" Type="http://schemas.openxmlformats.org/officeDocument/2006/relationships/hyperlink" Target="http://online.zakon.kz/Document/?doc_id=31073425" TargetMode="External"/><Relationship Id="rId5193" Type="http://schemas.openxmlformats.org/officeDocument/2006/relationships/hyperlink" Target="http://online.zakon.kz/Document/?doc_id=39113639" TargetMode="External"/><Relationship Id="rId6037" Type="http://schemas.openxmlformats.org/officeDocument/2006/relationships/hyperlink" Target="http://online.zakon.kz/Document/?doc_id=34395948" TargetMode="External"/><Relationship Id="rId6244" Type="http://schemas.openxmlformats.org/officeDocument/2006/relationships/hyperlink" Target="http://online.zakon.kz/Document/?doc_id=31311025" TargetMode="External"/><Relationship Id="rId6451" Type="http://schemas.openxmlformats.org/officeDocument/2006/relationships/hyperlink" Target="http://online.zakon.kz/Document/?doc_id=31481024" TargetMode="External"/><Relationship Id="rId7502" Type="http://schemas.openxmlformats.org/officeDocument/2006/relationships/hyperlink" Target="http://online.zakon.kz/Document/?doc_id=33260855" TargetMode="External"/><Relationship Id="rId759" Type="http://schemas.openxmlformats.org/officeDocument/2006/relationships/hyperlink" Target="http://online.zakon.kz/Document/?doc_id=31039644" TargetMode="External"/><Relationship Id="rId966" Type="http://schemas.openxmlformats.org/officeDocument/2006/relationships/hyperlink" Target="http://online.zakon.kz/Document/?doc_id=30520170" TargetMode="External"/><Relationship Id="rId1389" Type="http://schemas.openxmlformats.org/officeDocument/2006/relationships/hyperlink" Target="http://online.zakon.kz/Document/?doc_id=33818944" TargetMode="External"/><Relationship Id="rId1596" Type="http://schemas.openxmlformats.org/officeDocument/2006/relationships/hyperlink" Target="http://online.zakon.kz/Document/?doc_id=34024799" TargetMode="External"/><Relationship Id="rId2647" Type="http://schemas.openxmlformats.org/officeDocument/2006/relationships/hyperlink" Target="http://online.zakon.kz/Document/?doc_id=30565746" TargetMode="External"/><Relationship Id="rId2994" Type="http://schemas.openxmlformats.org/officeDocument/2006/relationships/hyperlink" Target="http://online.zakon.kz/Document/?doc_id=34665871" TargetMode="External"/><Relationship Id="rId5053" Type="http://schemas.openxmlformats.org/officeDocument/2006/relationships/hyperlink" Target="http://online.zakon.kz/Document/?doc_id=30519128" TargetMode="External"/><Relationship Id="rId5260" Type="http://schemas.openxmlformats.org/officeDocument/2006/relationships/hyperlink" Target="http://online.zakon.kz/Document/?doc_id=30863195" TargetMode="External"/><Relationship Id="rId6104" Type="http://schemas.openxmlformats.org/officeDocument/2006/relationships/hyperlink" Target="http://online.zakon.kz/Document/?doc_id=35287197" TargetMode="External"/><Relationship Id="rId6311" Type="http://schemas.openxmlformats.org/officeDocument/2006/relationships/hyperlink" Target="http://online.zakon.kz/Document/?doc_id=31518957" TargetMode="External"/><Relationship Id="rId9467" Type="http://schemas.openxmlformats.org/officeDocument/2006/relationships/hyperlink" Target="http://online.zakon.kz/Document/?doc_id=35287197" TargetMode="External"/><Relationship Id="rId9674" Type="http://schemas.openxmlformats.org/officeDocument/2006/relationships/hyperlink" Target="http://online.zakon.kz/Document/?doc_id=35287197" TargetMode="External"/><Relationship Id="rId619" Type="http://schemas.openxmlformats.org/officeDocument/2006/relationships/hyperlink" Target="http://online.zakon.kz/Document/?doc_id=30776062" TargetMode="External"/><Relationship Id="rId1249" Type="http://schemas.openxmlformats.org/officeDocument/2006/relationships/hyperlink" Target="http://online.zakon.kz/Document/?doc_id=31534981" TargetMode="External"/><Relationship Id="rId2854" Type="http://schemas.openxmlformats.org/officeDocument/2006/relationships/hyperlink" Target="http://online.zakon.kz/Document/?doc_id=34634878" TargetMode="External"/><Relationship Id="rId3905" Type="http://schemas.openxmlformats.org/officeDocument/2006/relationships/hyperlink" Target="http://online.zakon.kz/Document/?doc_id=31092989" TargetMode="External"/><Relationship Id="rId5120" Type="http://schemas.openxmlformats.org/officeDocument/2006/relationships/hyperlink" Target="http://online.zakon.kz/Document/?doc_id=31635480" TargetMode="External"/><Relationship Id="rId8069" Type="http://schemas.openxmlformats.org/officeDocument/2006/relationships/hyperlink" Target="http://online.zakon.kz/Document/?doc_id=30520170" TargetMode="External"/><Relationship Id="rId8276" Type="http://schemas.openxmlformats.org/officeDocument/2006/relationships/hyperlink" Target="http://online.zakon.kz/Document/?doc_id=31090620" TargetMode="External"/><Relationship Id="rId8483" Type="http://schemas.openxmlformats.org/officeDocument/2006/relationships/hyperlink" Target="http://online.zakon.kz/Document/?doc_id=31661691" TargetMode="External"/><Relationship Id="rId9327" Type="http://schemas.openxmlformats.org/officeDocument/2006/relationships/hyperlink" Target="http://online.zakon.kz/Document/?doc_id=31481968" TargetMode="External"/><Relationship Id="rId9881" Type="http://schemas.openxmlformats.org/officeDocument/2006/relationships/hyperlink" Target="http://online.zakon.kz/Document/?doc_id=35287197" TargetMode="External"/><Relationship Id="rId95" Type="http://schemas.openxmlformats.org/officeDocument/2006/relationships/hyperlink" Target="http://online.zakon.kz/Document/?doc_id=34395948" TargetMode="External"/><Relationship Id="rId826" Type="http://schemas.openxmlformats.org/officeDocument/2006/relationships/hyperlink" Target="http://online.zakon.kz/Document/?doc_id=31635480" TargetMode="External"/><Relationship Id="rId1109" Type="http://schemas.openxmlformats.org/officeDocument/2006/relationships/hyperlink" Target="http://online.zakon.kz/Document/?doc_id=31313173" TargetMode="External"/><Relationship Id="rId1456" Type="http://schemas.openxmlformats.org/officeDocument/2006/relationships/hyperlink" Target="http://online.zakon.kz/Document/?doc_id=37573625" TargetMode="External"/><Relationship Id="rId1663" Type="http://schemas.openxmlformats.org/officeDocument/2006/relationships/hyperlink" Target="http://online.zakon.kz/Document/?doc_id=30564885" TargetMode="External"/><Relationship Id="rId1870" Type="http://schemas.openxmlformats.org/officeDocument/2006/relationships/hyperlink" Target="http://online.zakon.kz/Document/?doc_id=31313173" TargetMode="External"/><Relationship Id="rId2507" Type="http://schemas.openxmlformats.org/officeDocument/2006/relationships/hyperlink" Target="http://online.zakon.kz/Document/?doc_id=31635480" TargetMode="External"/><Relationship Id="rId2714" Type="http://schemas.openxmlformats.org/officeDocument/2006/relationships/hyperlink" Target="http://online.zakon.kz/Document/?doc_id=35783181" TargetMode="External"/><Relationship Id="rId2921" Type="http://schemas.openxmlformats.org/officeDocument/2006/relationships/hyperlink" Target="http://online.zakon.kz/Document/?doc_id=34395948" TargetMode="External"/><Relationship Id="rId7085" Type="http://schemas.openxmlformats.org/officeDocument/2006/relationships/hyperlink" Target="http://online.zakon.kz/Document/?doc_id=31092989" TargetMode="External"/><Relationship Id="rId8136" Type="http://schemas.openxmlformats.org/officeDocument/2006/relationships/hyperlink" Target="http://online.zakon.kz/Document/?doc_id=30916696" TargetMode="External"/><Relationship Id="rId8690" Type="http://schemas.openxmlformats.org/officeDocument/2006/relationships/hyperlink" Target="http://online.zakon.kz/Document/?doc_id=39025340" TargetMode="External"/><Relationship Id="rId9534" Type="http://schemas.openxmlformats.org/officeDocument/2006/relationships/hyperlink" Target="http://online.zakon.kz/Document/?doc_id=32776323" TargetMode="External"/><Relationship Id="rId9741" Type="http://schemas.openxmlformats.org/officeDocument/2006/relationships/hyperlink" Target="http://online.zakon.kz/Document/?doc_id=31482402" TargetMode="External"/><Relationship Id="rId1316" Type="http://schemas.openxmlformats.org/officeDocument/2006/relationships/hyperlink" Target="http://online.zakon.kz/Document/?doc_id=31635480" TargetMode="External"/><Relationship Id="rId1523" Type="http://schemas.openxmlformats.org/officeDocument/2006/relationships/hyperlink" Target="http://online.zakon.kz/Document/?doc_id=33818944" TargetMode="External"/><Relationship Id="rId1730" Type="http://schemas.openxmlformats.org/officeDocument/2006/relationships/hyperlink" Target="http://online.zakon.kz/Document/?doc_id=31038459" TargetMode="External"/><Relationship Id="rId4679" Type="http://schemas.openxmlformats.org/officeDocument/2006/relationships/hyperlink" Target="http://online.zakon.kz/Document/?doc_id=30776062" TargetMode="External"/><Relationship Id="rId4886" Type="http://schemas.openxmlformats.org/officeDocument/2006/relationships/hyperlink" Target="http://online.zakon.kz/Document/?doc_id=31092989" TargetMode="External"/><Relationship Id="rId5937" Type="http://schemas.openxmlformats.org/officeDocument/2006/relationships/hyperlink" Target="http://online.zakon.kz/Document/?doc_id=34395948" TargetMode="External"/><Relationship Id="rId7292" Type="http://schemas.openxmlformats.org/officeDocument/2006/relationships/hyperlink" Target="http://online.zakon.kz/Document/?doc_id=31313173" TargetMode="External"/><Relationship Id="rId8343" Type="http://schemas.openxmlformats.org/officeDocument/2006/relationships/hyperlink" Target="http://online.zakon.kz/Document/?doc_id=31635480" TargetMode="External"/><Relationship Id="rId8550" Type="http://schemas.openxmlformats.org/officeDocument/2006/relationships/hyperlink" Target="http://online.zakon.kz/Document/?doc_id=32693339" TargetMode="External"/><Relationship Id="rId9601" Type="http://schemas.openxmlformats.org/officeDocument/2006/relationships/hyperlink" Target="http://online.zakon.kz/Document/?doc_id=31637067" TargetMode="External"/><Relationship Id="rId10066" Type="http://schemas.openxmlformats.org/officeDocument/2006/relationships/hyperlink" Target="http://online.zakon.kz/Document/?doc_id=31635480" TargetMode="External"/><Relationship Id="rId10273" Type="http://schemas.openxmlformats.org/officeDocument/2006/relationships/hyperlink" Target="http://online.zakon.kz/Document/?doc_id=31609276" TargetMode="External"/><Relationship Id="rId22" Type="http://schemas.openxmlformats.org/officeDocument/2006/relationships/hyperlink" Target="http://online.zakon.kz/Document/?doc_id=37041484" TargetMode="External"/><Relationship Id="rId3488" Type="http://schemas.openxmlformats.org/officeDocument/2006/relationships/hyperlink" Target="http://online.zakon.kz/Document/?doc_id=34634878" TargetMode="External"/><Relationship Id="rId3695" Type="http://schemas.openxmlformats.org/officeDocument/2006/relationships/hyperlink" Target="http://online.zakon.kz/Document/?doc_id=31038459" TargetMode="External"/><Relationship Id="rId4539" Type="http://schemas.openxmlformats.org/officeDocument/2006/relationships/hyperlink" Target="http://online.zakon.kz/Document/?doc_id=30776033" TargetMode="External"/><Relationship Id="rId4746" Type="http://schemas.openxmlformats.org/officeDocument/2006/relationships/hyperlink" Target="http://online.zakon.kz/Document/?doc_id=31481968" TargetMode="External"/><Relationship Id="rId4953" Type="http://schemas.openxmlformats.org/officeDocument/2006/relationships/hyperlink" Target="http://online.zakon.kz/Document/?doc_id=31636763" TargetMode="External"/><Relationship Id="rId7152" Type="http://schemas.openxmlformats.org/officeDocument/2006/relationships/hyperlink" Target="http://online.zakon.kz/Document/?link_id=1004023919" TargetMode="External"/><Relationship Id="rId8203" Type="http://schemas.openxmlformats.org/officeDocument/2006/relationships/hyperlink" Target="http://online.zakon.kz/Document/?doc_id=35287197" TargetMode="External"/><Relationship Id="rId8410" Type="http://schemas.openxmlformats.org/officeDocument/2006/relationships/hyperlink" Target="http://online.zakon.kz/Document/?doc_id=30834906" TargetMode="External"/><Relationship Id="rId10133" Type="http://schemas.openxmlformats.org/officeDocument/2006/relationships/hyperlink" Target="http://online.zakon.kz/Document/?doc_id=31635480" TargetMode="External"/><Relationship Id="rId10340" Type="http://schemas.openxmlformats.org/officeDocument/2006/relationships/hyperlink" Target="http://online.zakon.kz/Document/?doc_id=31568534" TargetMode="External"/><Relationship Id="rId2297" Type="http://schemas.openxmlformats.org/officeDocument/2006/relationships/hyperlink" Target="http://online.zakon.kz/Document/?doc_id=35508127" TargetMode="External"/><Relationship Id="rId3348" Type="http://schemas.openxmlformats.org/officeDocument/2006/relationships/hyperlink" Target="http://online.zakon.kz/Document/?doc_id=30834906" TargetMode="External"/><Relationship Id="rId3555" Type="http://schemas.openxmlformats.org/officeDocument/2006/relationships/hyperlink" Target="http://online.zakon.kz/Document/?doc_id=35185250" TargetMode="External"/><Relationship Id="rId3762" Type="http://schemas.openxmlformats.org/officeDocument/2006/relationships/hyperlink" Target="http://online.zakon.kz/Document/?doc_id=31313173" TargetMode="External"/><Relationship Id="rId4606" Type="http://schemas.openxmlformats.org/officeDocument/2006/relationships/hyperlink" Target="http://online.zakon.kz/Document/?doc_id=31548557" TargetMode="External"/><Relationship Id="rId4813" Type="http://schemas.openxmlformats.org/officeDocument/2006/relationships/hyperlink" Target="http://online.zakon.kz/Document/?doc_id=1026672" TargetMode="External"/><Relationship Id="rId7012" Type="http://schemas.openxmlformats.org/officeDocument/2006/relationships/hyperlink" Target="http://online.zakon.kz/Document/?doc_id=31636763" TargetMode="External"/><Relationship Id="rId7969" Type="http://schemas.openxmlformats.org/officeDocument/2006/relationships/hyperlink" Target="http://online.zakon.kz/Document/?doc_id=31224480" TargetMode="External"/><Relationship Id="rId10200" Type="http://schemas.openxmlformats.org/officeDocument/2006/relationships/hyperlink" Target="http://online.zakon.kz/Document/?doc_id=31635480" TargetMode="External"/><Relationship Id="rId269" Type="http://schemas.openxmlformats.org/officeDocument/2006/relationships/hyperlink" Target="http://online.zakon.kz/Document/?doc_id=31548557" TargetMode="External"/><Relationship Id="rId476" Type="http://schemas.openxmlformats.org/officeDocument/2006/relationships/hyperlink" Target="http://online.zakon.kz/Document/?doc_id=38293157" TargetMode="External"/><Relationship Id="rId683" Type="http://schemas.openxmlformats.org/officeDocument/2006/relationships/hyperlink" Target="http://online.zakon.kz/Document/?doc_id=31311442" TargetMode="External"/><Relationship Id="rId890" Type="http://schemas.openxmlformats.org/officeDocument/2006/relationships/hyperlink" Target="http://online.zakon.kz/Document/?doc_id=37573625" TargetMode="External"/><Relationship Id="rId2157" Type="http://schemas.openxmlformats.org/officeDocument/2006/relationships/hyperlink" Target="http://online.zakon.kz/Document/?doc_id=1003931" TargetMode="External"/><Relationship Id="rId2364" Type="http://schemas.openxmlformats.org/officeDocument/2006/relationships/hyperlink" Target="http://online.zakon.kz/Document/?doc_id=31481968" TargetMode="External"/><Relationship Id="rId2571" Type="http://schemas.openxmlformats.org/officeDocument/2006/relationships/hyperlink" Target="http://online.zakon.kz/Document/?doc_id=30565746" TargetMode="External"/><Relationship Id="rId3208" Type="http://schemas.openxmlformats.org/officeDocument/2006/relationships/hyperlink" Target="http://online.zakon.kz/Document/?doc_id=38947427" TargetMode="External"/><Relationship Id="rId3415" Type="http://schemas.openxmlformats.org/officeDocument/2006/relationships/hyperlink" Target="http://online.zakon.kz/Document/?doc_id=30618149" TargetMode="External"/><Relationship Id="rId6778" Type="http://schemas.openxmlformats.org/officeDocument/2006/relationships/hyperlink" Target="http://online.zakon.kz/Document/?doc_id=34395948" TargetMode="External"/><Relationship Id="rId9184" Type="http://schemas.openxmlformats.org/officeDocument/2006/relationships/hyperlink" Target="http://online.zakon.kz/Document/?doc_id=33818944" TargetMode="External"/><Relationship Id="rId9391" Type="http://schemas.openxmlformats.org/officeDocument/2006/relationships/hyperlink" Target="http://online.zakon.kz/Document/?doc_id=39605522" TargetMode="External"/><Relationship Id="rId129" Type="http://schemas.openxmlformats.org/officeDocument/2006/relationships/hyperlink" Target="http://online.zakon.kz/Document/?doc_id=30776033" TargetMode="External"/><Relationship Id="rId336" Type="http://schemas.openxmlformats.org/officeDocument/2006/relationships/hyperlink" Target="http://online.zakon.kz/Document/?doc_id=30776033" TargetMode="External"/><Relationship Id="rId543" Type="http://schemas.openxmlformats.org/officeDocument/2006/relationships/hyperlink" Target="http://online.zakon.kz/Document/?doc_id=31092989" TargetMode="External"/><Relationship Id="rId1173" Type="http://schemas.openxmlformats.org/officeDocument/2006/relationships/hyperlink" Target="http://online.zakon.kz/Document/?link_id=1004623873" TargetMode="External"/><Relationship Id="rId1380" Type="http://schemas.openxmlformats.org/officeDocument/2006/relationships/hyperlink" Target="http://online.zakon.kz/Document/?doc_id=30776033" TargetMode="External"/><Relationship Id="rId2017" Type="http://schemas.openxmlformats.org/officeDocument/2006/relationships/hyperlink" Target="http://online.zakon.kz/Document/?doc_id=31326859" TargetMode="External"/><Relationship Id="rId2224" Type="http://schemas.openxmlformats.org/officeDocument/2006/relationships/hyperlink" Target="http://online.zakon.kz/Document/?doc_id=31311025" TargetMode="External"/><Relationship Id="rId3622" Type="http://schemas.openxmlformats.org/officeDocument/2006/relationships/hyperlink" Target="http://online.zakon.kz/Document/?doc_id=31092989" TargetMode="External"/><Relationship Id="rId5587" Type="http://schemas.openxmlformats.org/officeDocument/2006/relationships/hyperlink" Target="http://online.zakon.kz/Document/?doc_id=31672180" TargetMode="External"/><Relationship Id="rId6985" Type="http://schemas.openxmlformats.org/officeDocument/2006/relationships/hyperlink" Target="http://online.zakon.kz/Document/?doc_id=33123837" TargetMode="External"/><Relationship Id="rId7829" Type="http://schemas.openxmlformats.org/officeDocument/2006/relationships/hyperlink" Target="http://online.zakon.kz/Document/?doc_id=31481968" TargetMode="External"/><Relationship Id="rId9044" Type="http://schemas.openxmlformats.org/officeDocument/2006/relationships/hyperlink" Target="http://online.zakon.kz/Document/?doc_id=31491334" TargetMode="External"/><Relationship Id="rId9251" Type="http://schemas.openxmlformats.org/officeDocument/2006/relationships/hyperlink" Target="http://online.zakon.kz/Document/?doc_id=31313173" TargetMode="External"/><Relationship Id="rId403" Type="http://schemas.openxmlformats.org/officeDocument/2006/relationships/hyperlink" Target="http://online.zakon.kz/Document/?doc_id=37573625" TargetMode="External"/><Relationship Id="rId750" Type="http://schemas.openxmlformats.org/officeDocument/2006/relationships/hyperlink" Target="http://online.zakon.kz/Document/?doc_id=31092989" TargetMode="External"/><Relationship Id="rId1033" Type="http://schemas.openxmlformats.org/officeDocument/2006/relationships/hyperlink" Target="http://online.zakon.kz/Document/?doc_id=35508127" TargetMode="External"/><Relationship Id="rId2431" Type="http://schemas.openxmlformats.org/officeDocument/2006/relationships/hyperlink" Target="http://online.zakon.kz/Document/?doc_id=30919824" TargetMode="External"/><Relationship Id="rId4189" Type="http://schemas.openxmlformats.org/officeDocument/2006/relationships/hyperlink" Target="http://online.zakon.kz/Document/?doc_id=33123837" TargetMode="External"/><Relationship Id="rId5794" Type="http://schemas.openxmlformats.org/officeDocument/2006/relationships/hyperlink" Target="http://online.zakon.kz/Document/?doc_id=30482970" TargetMode="External"/><Relationship Id="rId6638" Type="http://schemas.openxmlformats.org/officeDocument/2006/relationships/hyperlink" Target="http://online.zakon.kz/Document/?doc_id=1020914" TargetMode="External"/><Relationship Id="rId6845" Type="http://schemas.openxmlformats.org/officeDocument/2006/relationships/hyperlink" Target="http://online.zakon.kz/Document/?doc_id=31311025" TargetMode="External"/><Relationship Id="rId8060" Type="http://schemas.openxmlformats.org/officeDocument/2006/relationships/hyperlink" Target="http://online.zakon.kz/Document/?doc_id=31629338" TargetMode="External"/><Relationship Id="rId9111" Type="http://schemas.openxmlformats.org/officeDocument/2006/relationships/hyperlink" Target="http://online.zakon.kz/Document/?doc_id=33818944" TargetMode="External"/><Relationship Id="rId610" Type="http://schemas.openxmlformats.org/officeDocument/2006/relationships/hyperlink" Target="http://online.zakon.kz/Document/?doc_id=33818944" TargetMode="External"/><Relationship Id="rId1240" Type="http://schemas.openxmlformats.org/officeDocument/2006/relationships/hyperlink" Target="http://online.zakon.kz/Document/?doc_id=31481968" TargetMode="External"/><Relationship Id="rId4049" Type="http://schemas.openxmlformats.org/officeDocument/2006/relationships/hyperlink" Target="http://online.zakon.kz/Document/?doc_id=31313173" TargetMode="External"/><Relationship Id="rId4396" Type="http://schemas.openxmlformats.org/officeDocument/2006/relationships/hyperlink" Target="http://online.zakon.kz/Document/?doc_id=30776062" TargetMode="External"/><Relationship Id="rId5447" Type="http://schemas.openxmlformats.org/officeDocument/2006/relationships/hyperlink" Target="http://online.zakon.kz/Document/?doc_id=31637067" TargetMode="External"/><Relationship Id="rId5654" Type="http://schemas.openxmlformats.org/officeDocument/2006/relationships/hyperlink" Target="http://online.zakon.kz/Document/?doc_id=31645319" TargetMode="External"/><Relationship Id="rId5861" Type="http://schemas.openxmlformats.org/officeDocument/2006/relationships/hyperlink" Target="http://online.zakon.kz/Document/?doc_id=30400058" TargetMode="External"/><Relationship Id="rId6705" Type="http://schemas.openxmlformats.org/officeDocument/2006/relationships/hyperlink" Target="http://online.zakon.kz/Document/?doc_id=31038459" TargetMode="External"/><Relationship Id="rId6912" Type="http://schemas.openxmlformats.org/officeDocument/2006/relationships/hyperlink" Target="http://online.zakon.kz/Document/?doc_id=31038459" TargetMode="External"/><Relationship Id="rId1100" Type="http://schemas.openxmlformats.org/officeDocument/2006/relationships/hyperlink" Target="http://online.zakon.kz/Document/?doc_id=34634878" TargetMode="External"/><Relationship Id="rId4256" Type="http://schemas.openxmlformats.org/officeDocument/2006/relationships/hyperlink" Target="http://online.zakon.kz/Document/?doc_id=31482402" TargetMode="External"/><Relationship Id="rId4463" Type="http://schemas.openxmlformats.org/officeDocument/2006/relationships/hyperlink" Target="http://online.zakon.kz/Document/?doc_id=31181925" TargetMode="External"/><Relationship Id="rId4670" Type="http://schemas.openxmlformats.org/officeDocument/2006/relationships/hyperlink" Target="http://online.zakon.kz/Document/?doc_id=30776033" TargetMode="External"/><Relationship Id="rId5307" Type="http://schemas.openxmlformats.org/officeDocument/2006/relationships/hyperlink" Target="http://online.zakon.kz/Document/?doc_id=31482402" TargetMode="External"/><Relationship Id="rId5514" Type="http://schemas.openxmlformats.org/officeDocument/2006/relationships/hyperlink" Target="http://online.zakon.kz/Document/?doc_id=31635480" TargetMode="External"/><Relationship Id="rId5721" Type="http://schemas.openxmlformats.org/officeDocument/2006/relationships/hyperlink" Target="http://online.zakon.kz/Document/?doc_id=30776033" TargetMode="External"/><Relationship Id="rId8877" Type="http://schemas.openxmlformats.org/officeDocument/2006/relationships/hyperlink" Target="http://online.zakon.kz/Document/?doc_id=31092989" TargetMode="External"/><Relationship Id="rId9928" Type="http://schemas.openxmlformats.org/officeDocument/2006/relationships/hyperlink" Target="http://online.zakon.kz/Document/?doc_id=31548165" TargetMode="External"/><Relationship Id="rId1917" Type="http://schemas.openxmlformats.org/officeDocument/2006/relationships/hyperlink" Target="http://online.zakon.kz/Document/?doc_id=1041258" TargetMode="External"/><Relationship Id="rId3065" Type="http://schemas.openxmlformats.org/officeDocument/2006/relationships/hyperlink" Target="http://online.zakon.kz/Document/?doc_id=30369057" TargetMode="External"/><Relationship Id="rId3272" Type="http://schemas.openxmlformats.org/officeDocument/2006/relationships/hyperlink" Target="http://online.zakon.kz/Document/?doc_id=33946212" TargetMode="External"/><Relationship Id="rId4116" Type="http://schemas.openxmlformats.org/officeDocument/2006/relationships/hyperlink" Target="http://online.zakon.kz/Document/?doc_id=35287197" TargetMode="External"/><Relationship Id="rId4323" Type="http://schemas.openxmlformats.org/officeDocument/2006/relationships/hyperlink" Target="http://online.zakon.kz/Document/?doc_id=30512343" TargetMode="External"/><Relationship Id="rId4530" Type="http://schemas.openxmlformats.org/officeDocument/2006/relationships/hyperlink" Target="http://online.zakon.kz/Document/?doc_id=30777947" TargetMode="External"/><Relationship Id="rId7479" Type="http://schemas.openxmlformats.org/officeDocument/2006/relationships/hyperlink" Target="http://online.zakon.kz/Document/?doc_id=35287197" TargetMode="External"/><Relationship Id="rId7686" Type="http://schemas.openxmlformats.org/officeDocument/2006/relationships/hyperlink" Target="http://online.zakon.kz/Document/?doc_id=31609276" TargetMode="External"/><Relationship Id="rId7893" Type="http://schemas.openxmlformats.org/officeDocument/2006/relationships/hyperlink" Target="http://online.zakon.kz/Document/?doc_id=30519128" TargetMode="External"/><Relationship Id="rId8737" Type="http://schemas.openxmlformats.org/officeDocument/2006/relationships/hyperlink" Target="http://online.zakon.kz/Document/?doc_id=31637067" TargetMode="External"/><Relationship Id="rId8944" Type="http://schemas.openxmlformats.org/officeDocument/2006/relationships/hyperlink" Target="http://online.zakon.kz/Document/?doc_id=32949777" TargetMode="External"/><Relationship Id="rId193" Type="http://schemas.openxmlformats.org/officeDocument/2006/relationships/hyperlink" Target="http://online.zakon.kz/Document/?doc_id=31061359" TargetMode="External"/><Relationship Id="rId2081" Type="http://schemas.openxmlformats.org/officeDocument/2006/relationships/hyperlink" Target="http://online.zakon.kz/Document/?doc_id=30384558" TargetMode="External"/><Relationship Id="rId3132" Type="http://schemas.openxmlformats.org/officeDocument/2006/relationships/hyperlink" Target="http://online.zakon.kz/Document/?doc_id=1013880" TargetMode="External"/><Relationship Id="rId6288" Type="http://schemas.openxmlformats.org/officeDocument/2006/relationships/hyperlink" Target="http://online.zakon.kz/Document/?doc_id=39605522" TargetMode="External"/><Relationship Id="rId6495" Type="http://schemas.openxmlformats.org/officeDocument/2006/relationships/hyperlink" Target="http://online.zakon.kz/Document/?doc_id=30834906" TargetMode="External"/><Relationship Id="rId7339" Type="http://schemas.openxmlformats.org/officeDocument/2006/relationships/hyperlink" Target="http://online.zakon.kz/Document/?doc_id=30911314" TargetMode="External"/><Relationship Id="rId7546" Type="http://schemas.openxmlformats.org/officeDocument/2006/relationships/hyperlink" Target="http://online.zakon.kz/Document/?doc_id=31630221" TargetMode="External"/><Relationship Id="rId7753" Type="http://schemas.openxmlformats.org/officeDocument/2006/relationships/hyperlink" Target="http://online.zakon.kz/Document/?doc_id=31482402" TargetMode="External"/><Relationship Id="rId260" Type="http://schemas.openxmlformats.org/officeDocument/2006/relationships/hyperlink" Target="http://online.zakon.kz/Document/?doc_id=30368925" TargetMode="External"/><Relationship Id="rId5097" Type="http://schemas.openxmlformats.org/officeDocument/2006/relationships/hyperlink" Target="http://online.zakon.kz/Document/?doc_id=30519128" TargetMode="External"/><Relationship Id="rId6148" Type="http://schemas.openxmlformats.org/officeDocument/2006/relationships/hyperlink" Target="http://online.zakon.kz/Document/?doc_id=31069767" TargetMode="External"/><Relationship Id="rId6355" Type="http://schemas.openxmlformats.org/officeDocument/2006/relationships/hyperlink" Target="http://online.zakon.kz/Document/?doc_id=35287197" TargetMode="External"/><Relationship Id="rId7406" Type="http://schemas.openxmlformats.org/officeDocument/2006/relationships/hyperlink" Target="http://online.zakon.kz/Document/?doc_id=31111037" TargetMode="External"/><Relationship Id="rId7960" Type="http://schemas.openxmlformats.org/officeDocument/2006/relationships/hyperlink" Target="http://online.zakon.kz/Document/?doc_id=39364423" TargetMode="External"/><Relationship Id="rId8804" Type="http://schemas.openxmlformats.org/officeDocument/2006/relationships/hyperlink" Target="http://online.zakon.kz/Document/?doc_id=31322945" TargetMode="External"/><Relationship Id="rId120" Type="http://schemas.openxmlformats.org/officeDocument/2006/relationships/hyperlink" Target="http://online.zakon.kz/Document/?doc_id=31928062" TargetMode="External"/><Relationship Id="rId2898" Type="http://schemas.openxmlformats.org/officeDocument/2006/relationships/hyperlink" Target="http://online.zakon.kz/Document/?link_id=1001837696" TargetMode="External"/><Relationship Id="rId3949" Type="http://schemas.openxmlformats.org/officeDocument/2006/relationships/hyperlink" Target="http://online.zakon.kz/Document/?doc_id=31038459" TargetMode="External"/><Relationship Id="rId5164" Type="http://schemas.openxmlformats.org/officeDocument/2006/relationships/hyperlink" Target="http://online.zakon.kz/Document/?doc_id=30612307" TargetMode="External"/><Relationship Id="rId6008" Type="http://schemas.openxmlformats.org/officeDocument/2006/relationships/hyperlink" Target="http://online.zakon.kz/Document/?doc_id=30519128" TargetMode="External"/><Relationship Id="rId6215" Type="http://schemas.openxmlformats.org/officeDocument/2006/relationships/hyperlink" Target="http://online.zakon.kz/Document/?doc_id=33594397" TargetMode="External"/><Relationship Id="rId6562" Type="http://schemas.openxmlformats.org/officeDocument/2006/relationships/hyperlink" Target="http://online.zakon.kz/Document/?doc_id=35287197" TargetMode="External"/><Relationship Id="rId7613" Type="http://schemas.openxmlformats.org/officeDocument/2006/relationships/hyperlink" Target="http://online.zakon.kz/Document/?doc_id=32949777" TargetMode="External"/><Relationship Id="rId7820" Type="http://schemas.openxmlformats.org/officeDocument/2006/relationships/hyperlink" Target="http://online.zakon.kz/Document/?doc_id=30565746" TargetMode="External"/><Relationship Id="rId2758" Type="http://schemas.openxmlformats.org/officeDocument/2006/relationships/hyperlink" Target="http://online.zakon.kz/Document/?doc_id=39605522" TargetMode="External"/><Relationship Id="rId2965" Type="http://schemas.openxmlformats.org/officeDocument/2006/relationships/hyperlink" Target="http://online.zakon.kz/Document/?doc_id=31326866" TargetMode="External"/><Relationship Id="rId3809" Type="http://schemas.openxmlformats.org/officeDocument/2006/relationships/hyperlink" Target="http://online.zakon.kz/Document/?doc_id=31313173" TargetMode="External"/><Relationship Id="rId5024" Type="http://schemas.openxmlformats.org/officeDocument/2006/relationships/hyperlink" Target="http://online.zakon.kz/Document/?doc_id=31311025" TargetMode="External"/><Relationship Id="rId5371" Type="http://schemas.openxmlformats.org/officeDocument/2006/relationships/hyperlink" Target="http://online.zakon.kz/Document/?doc_id=31635480" TargetMode="External"/><Relationship Id="rId6422" Type="http://schemas.openxmlformats.org/officeDocument/2006/relationships/hyperlink" Target="http://online.zakon.kz/Document/?doc_id=30777947" TargetMode="External"/><Relationship Id="rId9578" Type="http://schemas.openxmlformats.org/officeDocument/2006/relationships/hyperlink" Target="http://online.zakon.kz/Document/?doc_id=30863195" TargetMode="External"/><Relationship Id="rId9785" Type="http://schemas.openxmlformats.org/officeDocument/2006/relationships/hyperlink" Target="http://online.zakon.kz/Document/?doc_id=31637067" TargetMode="External"/><Relationship Id="rId9992" Type="http://schemas.openxmlformats.org/officeDocument/2006/relationships/hyperlink" Target="http://online.zakon.kz/Document/?doc_id=32850755" TargetMode="External"/><Relationship Id="rId937" Type="http://schemas.openxmlformats.org/officeDocument/2006/relationships/hyperlink" Target="http://online.zakon.kz/Document/?doc_id=31575506" TargetMode="External"/><Relationship Id="rId1567" Type="http://schemas.openxmlformats.org/officeDocument/2006/relationships/hyperlink" Target="http://online.zakon.kz/Document/?doc_id=31025535" TargetMode="External"/><Relationship Id="rId1774" Type="http://schemas.openxmlformats.org/officeDocument/2006/relationships/hyperlink" Target="http://online.zakon.kz/Document/?doc_id=31518957" TargetMode="External"/><Relationship Id="rId1981" Type="http://schemas.openxmlformats.org/officeDocument/2006/relationships/hyperlink" Target="http://online.zakon.kz/Document/?doc_id=30565746" TargetMode="External"/><Relationship Id="rId2618" Type="http://schemas.openxmlformats.org/officeDocument/2006/relationships/hyperlink" Target="http://online.zakon.kz/Document/?doc_id=31092989" TargetMode="External"/><Relationship Id="rId2825" Type="http://schemas.openxmlformats.org/officeDocument/2006/relationships/hyperlink" Target="http://online.zakon.kz/Document/?doc_id=39605522" TargetMode="External"/><Relationship Id="rId4180" Type="http://schemas.openxmlformats.org/officeDocument/2006/relationships/hyperlink" Target="http://online.zakon.kz/Document/?doc_id=35287197" TargetMode="External"/><Relationship Id="rId5231" Type="http://schemas.openxmlformats.org/officeDocument/2006/relationships/hyperlink" Target="http://online.zakon.kz/Document/?doc_id=35287197" TargetMode="External"/><Relationship Id="rId8387" Type="http://schemas.openxmlformats.org/officeDocument/2006/relationships/hyperlink" Target="http://online.zakon.kz/Document/?doc_id=31038459" TargetMode="External"/><Relationship Id="rId8594" Type="http://schemas.openxmlformats.org/officeDocument/2006/relationships/hyperlink" Target="http://online.zakon.kz/Document/?doc_id=31311025" TargetMode="External"/><Relationship Id="rId9438" Type="http://schemas.openxmlformats.org/officeDocument/2006/relationships/hyperlink" Target="http://online.zakon.kz/Document/?doc_id=33818944" TargetMode="External"/><Relationship Id="rId9645" Type="http://schemas.openxmlformats.org/officeDocument/2006/relationships/hyperlink" Target="http://online.zakon.kz/Document/?doc_id=31311025" TargetMode="External"/><Relationship Id="rId9852" Type="http://schemas.openxmlformats.org/officeDocument/2006/relationships/hyperlink" Target="http://online.zakon.kz/Document/?doc_id=31311025" TargetMode="External"/><Relationship Id="rId66" Type="http://schemas.openxmlformats.org/officeDocument/2006/relationships/hyperlink" Target="http://online.zakon.kz/Document/?doc_id=31310967" TargetMode="External"/><Relationship Id="rId1427" Type="http://schemas.openxmlformats.org/officeDocument/2006/relationships/hyperlink" Target="http://online.zakon.kz/Document/?doc_id=30520170" TargetMode="External"/><Relationship Id="rId1634" Type="http://schemas.openxmlformats.org/officeDocument/2006/relationships/hyperlink" Target="http://online.zakon.kz/Document/?doc_id=30565746" TargetMode="External"/><Relationship Id="rId1841" Type="http://schemas.openxmlformats.org/officeDocument/2006/relationships/hyperlink" Target="http://online.zakon.kz/Document/?doc_id=39924867" TargetMode="External"/><Relationship Id="rId4040" Type="http://schemas.openxmlformats.org/officeDocument/2006/relationships/hyperlink" Target="http://online.zakon.kz/Document/?doc_id=31038459" TargetMode="External"/><Relationship Id="rId4997" Type="http://schemas.openxmlformats.org/officeDocument/2006/relationships/hyperlink" Target="http://online.zakon.kz/Document/?doc_id=31038459" TargetMode="External"/><Relationship Id="rId7196" Type="http://schemas.openxmlformats.org/officeDocument/2006/relationships/hyperlink" Target="http://online.zakon.kz/Document/?doc_id=31415099" TargetMode="External"/><Relationship Id="rId8247" Type="http://schemas.openxmlformats.org/officeDocument/2006/relationships/hyperlink" Target="http://online.zakon.kz/Document/?doc_id=31482402" TargetMode="External"/><Relationship Id="rId8454" Type="http://schemas.openxmlformats.org/officeDocument/2006/relationships/hyperlink" Target="http://online.zakon.kz/Document/?doc_id=30618149" TargetMode="External"/><Relationship Id="rId8661" Type="http://schemas.openxmlformats.org/officeDocument/2006/relationships/hyperlink" Target="http://online.zakon.kz/Document/?doc_id=31317681" TargetMode="External"/><Relationship Id="rId9505" Type="http://schemas.openxmlformats.org/officeDocument/2006/relationships/hyperlink" Target="http://online.zakon.kz/Document/?doc_id=1026672" TargetMode="External"/><Relationship Id="rId9712" Type="http://schemas.openxmlformats.org/officeDocument/2006/relationships/hyperlink" Target="http://online.zakon.kz/Document/?doc_id=36954059" TargetMode="External"/><Relationship Id="rId10177" Type="http://schemas.openxmlformats.org/officeDocument/2006/relationships/hyperlink" Target="http://online.zakon.kz/Document/?doc_id=31635480" TargetMode="External"/><Relationship Id="rId10384" Type="http://schemas.openxmlformats.org/officeDocument/2006/relationships/hyperlink" Target="http://online.zakon.kz/Document/?doc_id=34634878" TargetMode="External"/><Relationship Id="rId3599" Type="http://schemas.openxmlformats.org/officeDocument/2006/relationships/hyperlink" Target="http://online.zakon.kz/Document/?doc_id=31483944" TargetMode="External"/><Relationship Id="rId4857" Type="http://schemas.openxmlformats.org/officeDocument/2006/relationships/hyperlink" Target="http://online.zakon.kz/Document/?doc_id=31038459" TargetMode="External"/><Relationship Id="rId7056" Type="http://schemas.openxmlformats.org/officeDocument/2006/relationships/hyperlink" Target="http://online.zakon.kz/Document/?doc_id=30519128" TargetMode="External"/><Relationship Id="rId7263" Type="http://schemas.openxmlformats.org/officeDocument/2006/relationships/hyperlink" Target="http://online.zakon.kz/Document/?doc_id=30373951" TargetMode="External"/><Relationship Id="rId7470" Type="http://schemas.openxmlformats.org/officeDocument/2006/relationships/hyperlink" Target="http://online.zakon.kz/Document/?doc_id=1026672" TargetMode="External"/><Relationship Id="rId8107" Type="http://schemas.openxmlformats.org/officeDocument/2006/relationships/hyperlink" Target="http://online.zakon.kz/Document/?doc_id=31482402" TargetMode="External"/><Relationship Id="rId8314" Type="http://schemas.openxmlformats.org/officeDocument/2006/relationships/hyperlink" Target="http://online.zakon.kz/Document/?doc_id=31038459" TargetMode="External"/><Relationship Id="rId8521" Type="http://schemas.openxmlformats.org/officeDocument/2006/relationships/hyperlink" Target="http://online.zakon.kz/Document/?link_id=1001591196" TargetMode="External"/><Relationship Id="rId10037" Type="http://schemas.openxmlformats.org/officeDocument/2006/relationships/hyperlink" Target="http://online.zakon.kz/Document/?doc_id=30847928" TargetMode="External"/><Relationship Id="rId10244" Type="http://schemas.openxmlformats.org/officeDocument/2006/relationships/hyperlink" Target="http://online.zakon.kz/Document/?doc_id=39605522" TargetMode="External"/><Relationship Id="rId1701" Type="http://schemas.openxmlformats.org/officeDocument/2006/relationships/hyperlink" Target="http://online.zakon.kz/Document/?doc_id=31313173" TargetMode="External"/><Relationship Id="rId3459" Type="http://schemas.openxmlformats.org/officeDocument/2006/relationships/hyperlink" Target="http://online.zakon.kz/Document/?doc_id=31483944" TargetMode="External"/><Relationship Id="rId3666" Type="http://schemas.openxmlformats.org/officeDocument/2006/relationships/hyperlink" Target="http://online.zakon.kz/Document/?doc_id=34488098" TargetMode="External"/><Relationship Id="rId5908" Type="http://schemas.openxmlformats.org/officeDocument/2006/relationships/hyperlink" Target="http://online.zakon.kz/Document/?doc_id=30519128" TargetMode="External"/><Relationship Id="rId6072" Type="http://schemas.openxmlformats.org/officeDocument/2006/relationships/hyperlink" Target="http://online.zakon.kz/Document/?doc_id=31481968" TargetMode="External"/><Relationship Id="rId7123" Type="http://schemas.openxmlformats.org/officeDocument/2006/relationships/hyperlink" Target="http://online.zakon.kz/Document/?doc_id=31482402" TargetMode="External"/><Relationship Id="rId7330" Type="http://schemas.openxmlformats.org/officeDocument/2006/relationships/hyperlink" Target="http://online.zakon.kz/Document/?doc_id=30384393" TargetMode="External"/><Relationship Id="rId10451" Type="http://schemas.openxmlformats.org/officeDocument/2006/relationships/hyperlink" Target="http://online.zakon.kz/Document/?doc_id=34592827" TargetMode="External"/><Relationship Id="rId587" Type="http://schemas.openxmlformats.org/officeDocument/2006/relationships/hyperlink" Target="http://online.zakon.kz/Document/?doc_id=31039644" TargetMode="External"/><Relationship Id="rId2268" Type="http://schemas.openxmlformats.org/officeDocument/2006/relationships/hyperlink" Target="http://online.zakon.kz/Document/?doc_id=35596318" TargetMode="External"/><Relationship Id="rId3319" Type="http://schemas.openxmlformats.org/officeDocument/2006/relationships/hyperlink" Target="http://online.zakon.kz/Document/?doc_id=30520170" TargetMode="External"/><Relationship Id="rId3873" Type="http://schemas.openxmlformats.org/officeDocument/2006/relationships/hyperlink" Target="http://online.zakon.kz/Document/?doc_id=1026672" TargetMode="External"/><Relationship Id="rId4717" Type="http://schemas.openxmlformats.org/officeDocument/2006/relationships/hyperlink" Target="http://online.zakon.kz/Document/?doc_id=31311025" TargetMode="External"/><Relationship Id="rId4924" Type="http://schemas.openxmlformats.org/officeDocument/2006/relationships/hyperlink" Target="http://online.zakon.kz/Document/?link_id=1005739494" TargetMode="External"/><Relationship Id="rId9088" Type="http://schemas.openxmlformats.org/officeDocument/2006/relationships/hyperlink" Target="http://online.zakon.kz/Document/?doc_id=31311025" TargetMode="External"/><Relationship Id="rId9295" Type="http://schemas.openxmlformats.org/officeDocument/2006/relationships/hyperlink" Target="http://online.zakon.kz/Document/?doc_id=37573625" TargetMode="External"/><Relationship Id="rId10104" Type="http://schemas.openxmlformats.org/officeDocument/2006/relationships/hyperlink" Target="http://online.zakon.kz/Document/?doc_id=35678631" TargetMode="External"/><Relationship Id="rId10311" Type="http://schemas.openxmlformats.org/officeDocument/2006/relationships/hyperlink" Target="http://online.zakon.kz/Document/?doc_id=35287197" TargetMode="External"/><Relationship Id="rId447" Type="http://schemas.openxmlformats.org/officeDocument/2006/relationships/hyperlink" Target="http://online.zakon.kz/Document/?doc_id=37573625" TargetMode="External"/><Relationship Id="rId794" Type="http://schemas.openxmlformats.org/officeDocument/2006/relationships/hyperlink" Target="http://online.zakon.kz/Document/?doc_id=31637067" TargetMode="External"/><Relationship Id="rId1077" Type="http://schemas.openxmlformats.org/officeDocument/2006/relationships/hyperlink" Target="http://online.zakon.kz/Document/?doc_id=30092011" TargetMode="External"/><Relationship Id="rId2128" Type="http://schemas.openxmlformats.org/officeDocument/2006/relationships/hyperlink" Target="http://online.zakon.kz/Document/?doc_id=31371537" TargetMode="External"/><Relationship Id="rId2475" Type="http://schemas.openxmlformats.org/officeDocument/2006/relationships/hyperlink" Target="http://online.zakon.kz/Document/?doc_id=30551129" TargetMode="External"/><Relationship Id="rId2682" Type="http://schemas.openxmlformats.org/officeDocument/2006/relationships/hyperlink" Target="http://online.zakon.kz/Document/?doc_id=30367517" TargetMode="External"/><Relationship Id="rId3526" Type="http://schemas.openxmlformats.org/officeDocument/2006/relationships/hyperlink" Target="http://online.zakon.kz/Document/?doc_id=35684671" TargetMode="External"/><Relationship Id="rId3733" Type="http://schemas.openxmlformats.org/officeDocument/2006/relationships/hyperlink" Target="http://online.zakon.kz/Document/?doc_id=31313173" TargetMode="External"/><Relationship Id="rId3940" Type="http://schemas.openxmlformats.org/officeDocument/2006/relationships/hyperlink" Target="http://online.zakon.kz/Document/?doc_id=39605522" TargetMode="External"/><Relationship Id="rId6889" Type="http://schemas.openxmlformats.org/officeDocument/2006/relationships/hyperlink" Target="http://online.zakon.kz/Document/?doc_id=31313173" TargetMode="External"/><Relationship Id="rId9155" Type="http://schemas.openxmlformats.org/officeDocument/2006/relationships/hyperlink" Target="http://online.zakon.kz/Document/?doc_id=31635480" TargetMode="External"/><Relationship Id="rId654" Type="http://schemas.openxmlformats.org/officeDocument/2006/relationships/hyperlink" Target="http://online.zakon.kz/Document/?doc_id=37573625" TargetMode="External"/><Relationship Id="rId861" Type="http://schemas.openxmlformats.org/officeDocument/2006/relationships/hyperlink" Target="http://online.zakon.kz/Document/?doc_id=31313173" TargetMode="External"/><Relationship Id="rId1284" Type="http://schemas.openxmlformats.org/officeDocument/2006/relationships/hyperlink" Target="http://online.zakon.kz/Document/?doc_id=37319086" TargetMode="External"/><Relationship Id="rId1491" Type="http://schemas.openxmlformats.org/officeDocument/2006/relationships/hyperlink" Target="http://online.zakon.kz/Document/?doc_id=31637067" TargetMode="External"/><Relationship Id="rId2335" Type="http://schemas.openxmlformats.org/officeDocument/2006/relationships/hyperlink" Target="http://online.zakon.kz/Document/?doc_id=31482402" TargetMode="External"/><Relationship Id="rId2542" Type="http://schemas.openxmlformats.org/officeDocument/2006/relationships/hyperlink" Target="http://online.zakon.kz/Document/?doc_id=30565746" TargetMode="External"/><Relationship Id="rId3800" Type="http://schemas.openxmlformats.org/officeDocument/2006/relationships/hyperlink" Target="http://online.zakon.kz/Document/?doc_id=31610064" TargetMode="External"/><Relationship Id="rId5698" Type="http://schemas.openxmlformats.org/officeDocument/2006/relationships/hyperlink" Target="http://online.zakon.kz/Document/?doc_id=30777947" TargetMode="External"/><Relationship Id="rId6749" Type="http://schemas.openxmlformats.org/officeDocument/2006/relationships/hyperlink" Target="http://online.zakon.kz/Document/?doc_id=30565746" TargetMode="External"/><Relationship Id="rId6956" Type="http://schemas.openxmlformats.org/officeDocument/2006/relationships/hyperlink" Target="http://online.zakon.kz/Document/?doc_id=31311025" TargetMode="External"/><Relationship Id="rId9362" Type="http://schemas.openxmlformats.org/officeDocument/2006/relationships/hyperlink" Target="http://online.zakon.kz/Document/?doc_id=31482402" TargetMode="External"/><Relationship Id="rId307" Type="http://schemas.openxmlformats.org/officeDocument/2006/relationships/hyperlink" Target="http://online.zakon.kz/Document/?doc_id=32776323" TargetMode="External"/><Relationship Id="rId514" Type="http://schemas.openxmlformats.org/officeDocument/2006/relationships/hyperlink" Target="http://online.zakon.kz/Document/?doc_id=1007927" TargetMode="External"/><Relationship Id="rId721" Type="http://schemas.openxmlformats.org/officeDocument/2006/relationships/hyperlink" Target="http://online.zakon.kz/Document/?doc_id=31038459" TargetMode="External"/><Relationship Id="rId1144" Type="http://schemas.openxmlformats.org/officeDocument/2006/relationships/hyperlink" Target="http://online.zakon.kz/Document/?doc_id=30092011" TargetMode="External"/><Relationship Id="rId1351" Type="http://schemas.openxmlformats.org/officeDocument/2006/relationships/hyperlink" Target="http://online.zakon.kz/Document/?doc_id=30565746" TargetMode="External"/><Relationship Id="rId2402" Type="http://schemas.openxmlformats.org/officeDocument/2006/relationships/hyperlink" Target="http://online.zakon.kz/Document/?doc_id=38441931" TargetMode="External"/><Relationship Id="rId5558" Type="http://schemas.openxmlformats.org/officeDocument/2006/relationships/hyperlink" Target="http://online.zakon.kz/Document/?doc_id=31635480" TargetMode="External"/><Relationship Id="rId5765" Type="http://schemas.openxmlformats.org/officeDocument/2006/relationships/hyperlink" Target="http://online.zakon.kz/Document/?doc_id=30777947" TargetMode="External"/><Relationship Id="rId5972" Type="http://schemas.openxmlformats.org/officeDocument/2006/relationships/hyperlink" Target="http://online.zakon.kz/Document/?doc_id=30520170" TargetMode="External"/><Relationship Id="rId6609" Type="http://schemas.openxmlformats.org/officeDocument/2006/relationships/hyperlink" Target="http://online.zakon.kz/Document/?doc_id=39924867" TargetMode="External"/><Relationship Id="rId6816" Type="http://schemas.openxmlformats.org/officeDocument/2006/relationships/hyperlink" Target="http://online.zakon.kz/Document/?doc_id=30519128" TargetMode="External"/><Relationship Id="rId8171" Type="http://schemas.openxmlformats.org/officeDocument/2006/relationships/hyperlink" Target="http://online.zakon.kz/Document/?doc_id=31637067" TargetMode="External"/><Relationship Id="rId9015" Type="http://schemas.openxmlformats.org/officeDocument/2006/relationships/hyperlink" Target="http://online.zakon.kz/Document/?doc_id=30565746" TargetMode="External"/><Relationship Id="rId9222" Type="http://schemas.openxmlformats.org/officeDocument/2006/relationships/hyperlink" Target="http://online.zakon.kz/Document/?doc_id=30777947" TargetMode="External"/><Relationship Id="rId1004" Type="http://schemas.openxmlformats.org/officeDocument/2006/relationships/hyperlink" Target="http://online.zakon.kz/Document/?doc_id=30520170" TargetMode="External"/><Relationship Id="rId1211" Type="http://schemas.openxmlformats.org/officeDocument/2006/relationships/hyperlink" Target="http://online.zakon.kz/Document/?doc_id=31610064" TargetMode="External"/><Relationship Id="rId4367" Type="http://schemas.openxmlformats.org/officeDocument/2006/relationships/hyperlink" Target="http://online.zakon.kz/Document/?doc_id=31038459" TargetMode="External"/><Relationship Id="rId4574" Type="http://schemas.openxmlformats.org/officeDocument/2006/relationships/hyperlink" Target="http://online.zakon.kz/Document/?doc_id=33123837" TargetMode="External"/><Relationship Id="rId4781" Type="http://schemas.openxmlformats.org/officeDocument/2006/relationships/hyperlink" Target="http://online.zakon.kz/Document/?doc_id=31635480" TargetMode="External"/><Relationship Id="rId5418" Type="http://schemas.openxmlformats.org/officeDocument/2006/relationships/hyperlink" Target="http://online.zakon.kz/Document/?link_id=1004442955" TargetMode="External"/><Relationship Id="rId5625" Type="http://schemas.openxmlformats.org/officeDocument/2006/relationships/hyperlink" Target="http://online.zakon.kz/Document/?doc_id=31313173" TargetMode="External"/><Relationship Id="rId5832" Type="http://schemas.openxmlformats.org/officeDocument/2006/relationships/hyperlink" Target="http://online.zakon.kz/Document/?doc_id=35287197" TargetMode="External"/><Relationship Id="rId8031" Type="http://schemas.openxmlformats.org/officeDocument/2006/relationships/hyperlink" Target="http://online.zakon.kz/Document/?doc_id=31122498" TargetMode="External"/><Relationship Id="rId8988" Type="http://schemas.openxmlformats.org/officeDocument/2006/relationships/hyperlink" Target="http://online.zakon.kz/Document/?doc_id=31635480" TargetMode="External"/><Relationship Id="rId3176" Type="http://schemas.openxmlformats.org/officeDocument/2006/relationships/hyperlink" Target="http://online.zakon.kz/Document/?doc_id=30565746" TargetMode="External"/><Relationship Id="rId3383" Type="http://schemas.openxmlformats.org/officeDocument/2006/relationships/hyperlink" Target="http://online.zakon.kz/Document/?doc_id=35287197" TargetMode="External"/><Relationship Id="rId3590" Type="http://schemas.openxmlformats.org/officeDocument/2006/relationships/hyperlink" Target="http://online.zakon.kz/Document/?doc_id=31092989" TargetMode="External"/><Relationship Id="rId4227" Type="http://schemas.openxmlformats.org/officeDocument/2006/relationships/hyperlink" Target="http://online.zakon.kz/Document/?doc_id=30447840" TargetMode="External"/><Relationship Id="rId4434" Type="http://schemas.openxmlformats.org/officeDocument/2006/relationships/hyperlink" Target="http://online.zakon.kz/Document/?doc_id=31213970" TargetMode="External"/><Relationship Id="rId7797" Type="http://schemas.openxmlformats.org/officeDocument/2006/relationships/hyperlink" Target="http://online.zakon.kz/Document/?doc_id=31481968" TargetMode="External"/><Relationship Id="rId2192" Type="http://schemas.openxmlformats.org/officeDocument/2006/relationships/hyperlink" Target="http://online.zakon.kz/Document/?doc_id=1035552" TargetMode="External"/><Relationship Id="rId3036" Type="http://schemas.openxmlformats.org/officeDocument/2006/relationships/hyperlink" Target="http://online.zakon.kz/Document/?doc_id=31124783" TargetMode="External"/><Relationship Id="rId3243" Type="http://schemas.openxmlformats.org/officeDocument/2006/relationships/hyperlink" Target="http://online.zakon.kz/Document/?doc_id=31311025" TargetMode="External"/><Relationship Id="rId4641" Type="http://schemas.openxmlformats.org/officeDocument/2006/relationships/hyperlink" Target="http://online.zakon.kz/Document/?doc_id=31313173" TargetMode="External"/><Relationship Id="rId6399" Type="http://schemas.openxmlformats.org/officeDocument/2006/relationships/hyperlink" Target="http://online.zakon.kz/Document/?doc_id=31311025" TargetMode="External"/><Relationship Id="rId8848" Type="http://schemas.openxmlformats.org/officeDocument/2006/relationships/hyperlink" Target="http://online.zakon.kz/Document/?doc_id=39025340" TargetMode="External"/><Relationship Id="rId164" Type="http://schemas.openxmlformats.org/officeDocument/2006/relationships/hyperlink" Target="http://online.zakon.kz/Document/?doc_id=34634878" TargetMode="External"/><Relationship Id="rId371" Type="http://schemas.openxmlformats.org/officeDocument/2006/relationships/hyperlink" Target="http://online.zakon.kz/Document/?doc_id=30777947" TargetMode="External"/><Relationship Id="rId2052" Type="http://schemas.openxmlformats.org/officeDocument/2006/relationships/hyperlink" Target="http://online.zakon.kz/Document/?doc_id=31300061" TargetMode="External"/><Relationship Id="rId3450" Type="http://schemas.openxmlformats.org/officeDocument/2006/relationships/hyperlink" Target="http://online.zakon.kz/Document/?doc_id=30520170" TargetMode="External"/><Relationship Id="rId4501" Type="http://schemas.openxmlformats.org/officeDocument/2006/relationships/hyperlink" Target="http://online.zakon.kz/Document/?doc_id=30776062" TargetMode="External"/><Relationship Id="rId6259" Type="http://schemas.openxmlformats.org/officeDocument/2006/relationships/hyperlink" Target="http://online.zakon.kz/Document/?doc_id=31311025" TargetMode="External"/><Relationship Id="rId7657" Type="http://schemas.openxmlformats.org/officeDocument/2006/relationships/hyperlink" Target="http://online.zakon.kz/Document/?doc_id=30520170" TargetMode="External"/><Relationship Id="rId7864" Type="http://schemas.openxmlformats.org/officeDocument/2006/relationships/hyperlink" Target="http://online.zakon.kz/Document/?doc_id=31481968" TargetMode="External"/><Relationship Id="rId8708" Type="http://schemas.openxmlformats.org/officeDocument/2006/relationships/hyperlink" Target="http://online.zakon.kz/Document/?doc_id=30610816" TargetMode="External"/><Relationship Id="rId8915" Type="http://schemas.openxmlformats.org/officeDocument/2006/relationships/hyperlink" Target="http://online.zakon.kz/Document/?doc_id=31518781" TargetMode="External"/><Relationship Id="rId3103" Type="http://schemas.openxmlformats.org/officeDocument/2006/relationships/hyperlink" Target="http://online.zakon.kz/Document/?doc_id=31039644" TargetMode="External"/><Relationship Id="rId3310" Type="http://schemas.openxmlformats.org/officeDocument/2006/relationships/hyperlink" Target="http://online.zakon.kz/Document/?doc_id=34634878" TargetMode="External"/><Relationship Id="rId5068" Type="http://schemas.openxmlformats.org/officeDocument/2006/relationships/hyperlink" Target="http://online.zakon.kz/Document/?doc_id=39025340" TargetMode="External"/><Relationship Id="rId6466" Type="http://schemas.openxmlformats.org/officeDocument/2006/relationships/hyperlink" Target="http://online.zakon.kz/Document/?doc_id=35287197" TargetMode="External"/><Relationship Id="rId6673" Type="http://schemas.openxmlformats.org/officeDocument/2006/relationships/hyperlink" Target="http://online.zakon.kz/Document/?doc_id=31635480" TargetMode="External"/><Relationship Id="rId6880" Type="http://schemas.openxmlformats.org/officeDocument/2006/relationships/hyperlink" Target="http://online.zakon.kz/Document/?doc_id=30367517" TargetMode="External"/><Relationship Id="rId7517" Type="http://schemas.openxmlformats.org/officeDocument/2006/relationships/hyperlink" Target="http://online.zakon.kz/Document/?doc_id=31482402" TargetMode="External"/><Relationship Id="rId7724" Type="http://schemas.openxmlformats.org/officeDocument/2006/relationships/hyperlink" Target="http://online.zakon.kz/Document/?doc_id=31038459" TargetMode="External"/><Relationship Id="rId7931" Type="http://schemas.openxmlformats.org/officeDocument/2006/relationships/hyperlink" Target="http://online.zakon.kz/Document/?doc_id=36871758" TargetMode="External"/><Relationship Id="rId231" Type="http://schemas.openxmlformats.org/officeDocument/2006/relationships/hyperlink" Target="http://online.zakon.kz/Document/?doc_id=30858507" TargetMode="External"/><Relationship Id="rId2869" Type="http://schemas.openxmlformats.org/officeDocument/2006/relationships/hyperlink" Target="http://online.zakon.kz/Document/?doc_id=30941851" TargetMode="External"/><Relationship Id="rId5275" Type="http://schemas.openxmlformats.org/officeDocument/2006/relationships/hyperlink" Target="http://online.zakon.kz/Document/?doc_id=31637067" TargetMode="External"/><Relationship Id="rId5482" Type="http://schemas.openxmlformats.org/officeDocument/2006/relationships/hyperlink" Target="http://online.zakon.kz/Document/?doc_id=31039644" TargetMode="External"/><Relationship Id="rId6119" Type="http://schemas.openxmlformats.org/officeDocument/2006/relationships/hyperlink" Target="http://online.zakon.kz/Document/?doc_id=30372547" TargetMode="External"/><Relationship Id="rId6326" Type="http://schemas.openxmlformats.org/officeDocument/2006/relationships/hyperlink" Target="http://online.zakon.kz/Document/?doc_id=31313173" TargetMode="External"/><Relationship Id="rId6533" Type="http://schemas.openxmlformats.org/officeDocument/2006/relationships/hyperlink" Target="http://online.zakon.kz/Document/?doc_id=30567816" TargetMode="External"/><Relationship Id="rId6740" Type="http://schemas.openxmlformats.org/officeDocument/2006/relationships/hyperlink" Target="http://online.zakon.kz/Document/?doc_id=31038459" TargetMode="External"/><Relationship Id="rId9689" Type="http://schemas.openxmlformats.org/officeDocument/2006/relationships/hyperlink" Target="http://online.zakon.kz/Document/?doc_id=30776033" TargetMode="External"/><Relationship Id="rId9896" Type="http://schemas.openxmlformats.org/officeDocument/2006/relationships/hyperlink" Target="http://online.zakon.kz/Document/?doc_id=31548165" TargetMode="External"/><Relationship Id="rId1678" Type="http://schemas.openxmlformats.org/officeDocument/2006/relationships/hyperlink" Target="http://online.zakon.kz/Document/?doc_id=39025340" TargetMode="External"/><Relationship Id="rId1885" Type="http://schemas.openxmlformats.org/officeDocument/2006/relationships/hyperlink" Target="http://online.zakon.kz/Document/?doc_id=30565746" TargetMode="External"/><Relationship Id="rId2729" Type="http://schemas.openxmlformats.org/officeDocument/2006/relationships/hyperlink" Target="http://online.zakon.kz/Document/?doc_id=39605522" TargetMode="External"/><Relationship Id="rId2936" Type="http://schemas.openxmlformats.org/officeDocument/2006/relationships/hyperlink" Target="http://online.zakon.kz/Document/?doc_id=35287197" TargetMode="External"/><Relationship Id="rId4084" Type="http://schemas.openxmlformats.org/officeDocument/2006/relationships/hyperlink" Target="http://online.zakon.kz/Document/?doc_id=31610064" TargetMode="External"/><Relationship Id="rId4291" Type="http://schemas.openxmlformats.org/officeDocument/2006/relationships/hyperlink" Target="http://online.zakon.kz/Document/?doc_id=31635480" TargetMode="External"/><Relationship Id="rId5135" Type="http://schemas.openxmlformats.org/officeDocument/2006/relationships/hyperlink" Target="http://online.zakon.kz/Document/?link_id=1003488324" TargetMode="External"/><Relationship Id="rId5342" Type="http://schemas.openxmlformats.org/officeDocument/2006/relationships/hyperlink" Target="http://online.zakon.kz/Document/?doc_id=31038459" TargetMode="External"/><Relationship Id="rId6600" Type="http://schemas.openxmlformats.org/officeDocument/2006/relationships/hyperlink" Target="http://online.zakon.kz/Document/?doc_id=31025535" TargetMode="External"/><Relationship Id="rId8498" Type="http://schemas.openxmlformats.org/officeDocument/2006/relationships/hyperlink" Target="http://online.zakon.kz/Document/?doc_id=34297387" TargetMode="External"/><Relationship Id="rId9549" Type="http://schemas.openxmlformats.org/officeDocument/2006/relationships/hyperlink" Target="http://online.zakon.kz/Document/?doc_id=33818944" TargetMode="External"/><Relationship Id="rId9756" Type="http://schemas.openxmlformats.org/officeDocument/2006/relationships/hyperlink" Target="http://online.zakon.kz/Document/?doc_id=31039644" TargetMode="External"/><Relationship Id="rId9963" Type="http://schemas.openxmlformats.org/officeDocument/2006/relationships/hyperlink" Target="http://online.zakon.kz/Document/?doc_id=30776033" TargetMode="External"/><Relationship Id="rId908" Type="http://schemas.openxmlformats.org/officeDocument/2006/relationships/hyperlink" Target="http://online.zakon.kz/Document/?doc_id=33818944" TargetMode="External"/><Relationship Id="rId1538" Type="http://schemas.openxmlformats.org/officeDocument/2006/relationships/hyperlink" Target="http://online.zakon.kz/Document/?doc_id=31038459" TargetMode="External"/><Relationship Id="rId4151" Type="http://schemas.openxmlformats.org/officeDocument/2006/relationships/hyperlink" Target="http://online.zakon.kz/Document/?doc_id=1013880" TargetMode="External"/><Relationship Id="rId5202" Type="http://schemas.openxmlformats.org/officeDocument/2006/relationships/hyperlink" Target="http://online.zakon.kz/Document/?doc_id=33830972" TargetMode="External"/><Relationship Id="rId8358" Type="http://schemas.openxmlformats.org/officeDocument/2006/relationships/hyperlink" Target="http://online.zakon.kz/Document/?doc_id=31092989" TargetMode="External"/><Relationship Id="rId8565" Type="http://schemas.openxmlformats.org/officeDocument/2006/relationships/hyperlink" Target="http://online.zakon.kz/Document/?doc_id=30777947" TargetMode="External"/><Relationship Id="rId9409" Type="http://schemas.openxmlformats.org/officeDocument/2006/relationships/hyperlink" Target="http://online.zakon.kz/Document/?doc_id=39025340" TargetMode="External"/><Relationship Id="rId9616" Type="http://schemas.openxmlformats.org/officeDocument/2006/relationships/hyperlink" Target="http://online.zakon.kz/Document/?doc_id=34935644" TargetMode="External"/><Relationship Id="rId10288" Type="http://schemas.openxmlformats.org/officeDocument/2006/relationships/hyperlink" Target="http://online.zakon.kz/Document/?link_id=1001500921" TargetMode="External"/><Relationship Id="rId1745" Type="http://schemas.openxmlformats.org/officeDocument/2006/relationships/hyperlink" Target="http://online.zakon.kz/Document/?doc_id=31071482" TargetMode="External"/><Relationship Id="rId1952" Type="http://schemas.openxmlformats.org/officeDocument/2006/relationships/hyperlink" Target="http://online.zakon.kz/Document/?doc_id=30520170" TargetMode="External"/><Relationship Id="rId4011" Type="http://schemas.openxmlformats.org/officeDocument/2006/relationships/hyperlink" Target="http://online.zakon.kz/Document/?doc_id=34395948" TargetMode="External"/><Relationship Id="rId7167" Type="http://schemas.openxmlformats.org/officeDocument/2006/relationships/hyperlink" Target="http://online.zakon.kz/Document/?doc_id=31313173" TargetMode="External"/><Relationship Id="rId7374" Type="http://schemas.openxmlformats.org/officeDocument/2006/relationships/hyperlink" Target="http://online.zakon.kz/Document/?doc_id=31230569" TargetMode="External"/><Relationship Id="rId8218" Type="http://schemas.openxmlformats.org/officeDocument/2006/relationships/hyperlink" Target="http://online.zakon.kz/Document/?doc_id=31710773" TargetMode="External"/><Relationship Id="rId8425" Type="http://schemas.openxmlformats.org/officeDocument/2006/relationships/hyperlink" Target="http://online.zakon.kz/Document/?doc_id=31318175" TargetMode="External"/><Relationship Id="rId8772" Type="http://schemas.openxmlformats.org/officeDocument/2006/relationships/hyperlink" Target="http://online.zakon.kz/Document/?doc_id=35287197" TargetMode="External"/><Relationship Id="rId9823" Type="http://schemas.openxmlformats.org/officeDocument/2006/relationships/hyperlink" Target="http://online.zakon.kz/Document/?doc_id=30565746" TargetMode="External"/><Relationship Id="rId37" Type="http://schemas.openxmlformats.org/officeDocument/2006/relationships/hyperlink" Target="http://online.zakon.kz/Document/?doc_id=39605522" TargetMode="External"/><Relationship Id="rId1605" Type="http://schemas.openxmlformats.org/officeDocument/2006/relationships/hyperlink" Target="http://online.zakon.kz/Document/?doc_id=37319086" TargetMode="External"/><Relationship Id="rId1812" Type="http://schemas.openxmlformats.org/officeDocument/2006/relationships/hyperlink" Target="http://online.zakon.kz/Document/?doc_id=30617206" TargetMode="External"/><Relationship Id="rId4968" Type="http://schemas.openxmlformats.org/officeDocument/2006/relationships/hyperlink" Target="http://online.zakon.kz/Document/?doc_id=30443284" TargetMode="External"/><Relationship Id="rId6183" Type="http://schemas.openxmlformats.org/officeDocument/2006/relationships/hyperlink" Target="http://online.zakon.kz/Document/?doc_id=39025340" TargetMode="External"/><Relationship Id="rId7027" Type="http://schemas.openxmlformats.org/officeDocument/2006/relationships/hyperlink" Target="http://online.zakon.kz/Document/?doc_id=31635480" TargetMode="External"/><Relationship Id="rId7234" Type="http://schemas.openxmlformats.org/officeDocument/2006/relationships/hyperlink" Target="http://online.zakon.kz/Document/?doc_id=31483944" TargetMode="External"/><Relationship Id="rId7581" Type="http://schemas.openxmlformats.org/officeDocument/2006/relationships/hyperlink" Target="http://online.zakon.kz/Document/?doc_id=31645663" TargetMode="External"/><Relationship Id="rId8632" Type="http://schemas.openxmlformats.org/officeDocument/2006/relationships/hyperlink" Target="http://online.zakon.kz/Document/?doc_id=31038459" TargetMode="External"/><Relationship Id="rId10148" Type="http://schemas.openxmlformats.org/officeDocument/2006/relationships/hyperlink" Target="http://online.zakon.kz/Document/?doc_id=31635480" TargetMode="External"/><Relationship Id="rId10355" Type="http://schemas.openxmlformats.org/officeDocument/2006/relationships/hyperlink" Target="http://online.zakon.kz/Document/?doc_id=30777947" TargetMode="External"/><Relationship Id="rId3777" Type="http://schemas.openxmlformats.org/officeDocument/2006/relationships/hyperlink" Target="http://online.zakon.kz/Document/?doc_id=30194061" TargetMode="External"/><Relationship Id="rId3984" Type="http://schemas.openxmlformats.org/officeDocument/2006/relationships/hyperlink" Target="http://online.zakon.kz/Document/?doc_id=31038459" TargetMode="External"/><Relationship Id="rId4828" Type="http://schemas.openxmlformats.org/officeDocument/2006/relationships/hyperlink" Target="http://online.zakon.kz/Document/?doc_id=35287197" TargetMode="External"/><Relationship Id="rId6390" Type="http://schemas.openxmlformats.org/officeDocument/2006/relationships/hyperlink" Target="http://online.zakon.kz/Document/?doc_id=30950890" TargetMode="External"/><Relationship Id="rId7441" Type="http://schemas.openxmlformats.org/officeDocument/2006/relationships/hyperlink" Target="http://online.zakon.kz/Document/?doc_id=39605522" TargetMode="External"/><Relationship Id="rId9199" Type="http://schemas.openxmlformats.org/officeDocument/2006/relationships/hyperlink" Target="http://online.zakon.kz/Document/?doc_id=35287197" TargetMode="External"/><Relationship Id="rId10008" Type="http://schemas.openxmlformats.org/officeDocument/2006/relationships/hyperlink" Target="http://online.zakon.kz/Document/?doc_id=37573625" TargetMode="External"/><Relationship Id="rId10215" Type="http://schemas.openxmlformats.org/officeDocument/2006/relationships/hyperlink" Target="http://online.zakon.kz/Document/?link_id=1005566207" TargetMode="External"/><Relationship Id="rId10422" Type="http://schemas.openxmlformats.org/officeDocument/2006/relationships/hyperlink" Target="http://online.zakon.kz/Document/?doc_id=31092989" TargetMode="External"/><Relationship Id="rId698" Type="http://schemas.openxmlformats.org/officeDocument/2006/relationships/hyperlink" Target="http://online.zakon.kz/Document/?doc_id=37319086" TargetMode="External"/><Relationship Id="rId2379" Type="http://schemas.openxmlformats.org/officeDocument/2006/relationships/hyperlink" Target="http://online.zakon.kz/Document/?doc_id=31072276" TargetMode="External"/><Relationship Id="rId2586" Type="http://schemas.openxmlformats.org/officeDocument/2006/relationships/hyperlink" Target="http://online.zakon.kz/Document/?doc_id=31408632" TargetMode="External"/><Relationship Id="rId2793" Type="http://schemas.openxmlformats.org/officeDocument/2006/relationships/hyperlink" Target="http://online.zakon.kz/Document/?doc_id=39605522" TargetMode="External"/><Relationship Id="rId3637" Type="http://schemas.openxmlformats.org/officeDocument/2006/relationships/hyperlink" Target="http://online.zakon.kz/Document/?doc_id=30520170" TargetMode="External"/><Relationship Id="rId3844" Type="http://schemas.openxmlformats.org/officeDocument/2006/relationships/hyperlink" Target="http://online.zakon.kz/Document/?doc_id=31092989" TargetMode="External"/><Relationship Id="rId6043" Type="http://schemas.openxmlformats.org/officeDocument/2006/relationships/hyperlink" Target="http://online.zakon.kz/Document/?link_id=1003805628" TargetMode="External"/><Relationship Id="rId6250" Type="http://schemas.openxmlformats.org/officeDocument/2006/relationships/hyperlink" Target="http://online.zakon.kz/Document/?doc_id=31482402" TargetMode="External"/><Relationship Id="rId7301" Type="http://schemas.openxmlformats.org/officeDocument/2006/relationships/hyperlink" Target="http://online.zakon.kz/Document/?doc_id=31610064" TargetMode="External"/><Relationship Id="rId558" Type="http://schemas.openxmlformats.org/officeDocument/2006/relationships/hyperlink" Target="http://online.zakon.kz/Document/?doc_id=31661691" TargetMode="External"/><Relationship Id="rId765" Type="http://schemas.openxmlformats.org/officeDocument/2006/relationships/hyperlink" Target="http://online.zakon.kz/Document/?doc_id=31311442" TargetMode="External"/><Relationship Id="rId972" Type="http://schemas.openxmlformats.org/officeDocument/2006/relationships/hyperlink" Target="http://online.zakon.kz/Document/?doc_id=31482402" TargetMode="External"/><Relationship Id="rId1188" Type="http://schemas.openxmlformats.org/officeDocument/2006/relationships/hyperlink" Target="http://online.zakon.kz/Document/?doc_id=37573625" TargetMode="External"/><Relationship Id="rId1395" Type="http://schemas.openxmlformats.org/officeDocument/2006/relationships/hyperlink" Target="http://online.zakon.kz/Document/?doc_id=31311025" TargetMode="External"/><Relationship Id="rId2239" Type="http://schemas.openxmlformats.org/officeDocument/2006/relationships/hyperlink" Target="http://online.zakon.kz/Document/?doc_id=31092989" TargetMode="External"/><Relationship Id="rId2446" Type="http://schemas.openxmlformats.org/officeDocument/2006/relationships/hyperlink" Target="http://online.zakon.kz/Document/?doc_id=31313173" TargetMode="External"/><Relationship Id="rId2653" Type="http://schemas.openxmlformats.org/officeDocument/2006/relationships/hyperlink" Target="http://online.zakon.kz/Document/?doc_id=31038459" TargetMode="External"/><Relationship Id="rId2860" Type="http://schemas.openxmlformats.org/officeDocument/2006/relationships/hyperlink" Target="http://online.zakon.kz/Document/?doc_id=30520170" TargetMode="External"/><Relationship Id="rId3704" Type="http://schemas.openxmlformats.org/officeDocument/2006/relationships/hyperlink" Target="http://online.zakon.kz/Document/?doc_id=34395948" TargetMode="External"/><Relationship Id="rId6110" Type="http://schemas.openxmlformats.org/officeDocument/2006/relationships/hyperlink" Target="http://online.zakon.kz/Document/?doc_id=30858507" TargetMode="External"/><Relationship Id="rId9059" Type="http://schemas.openxmlformats.org/officeDocument/2006/relationships/hyperlink" Target="http://online.zakon.kz/Document/?doc_id=30381446" TargetMode="External"/><Relationship Id="rId9266" Type="http://schemas.openxmlformats.org/officeDocument/2006/relationships/hyperlink" Target="http://online.zakon.kz/Document/?doc_id=30821946" TargetMode="External"/><Relationship Id="rId9473" Type="http://schemas.openxmlformats.org/officeDocument/2006/relationships/hyperlink" Target="http://online.zakon.kz/Document/?doc_id=31637067" TargetMode="External"/><Relationship Id="rId9680" Type="http://schemas.openxmlformats.org/officeDocument/2006/relationships/hyperlink" Target="http://online.zakon.kz/Document/?doc_id=30448496" TargetMode="External"/><Relationship Id="rId418" Type="http://schemas.openxmlformats.org/officeDocument/2006/relationships/hyperlink" Target="http://online.zakon.kz/Document/?doc_id=34654457" TargetMode="External"/><Relationship Id="rId625" Type="http://schemas.openxmlformats.org/officeDocument/2006/relationships/hyperlink" Target="http://online.zakon.kz/Document/?doc_id=37319086" TargetMode="External"/><Relationship Id="rId832" Type="http://schemas.openxmlformats.org/officeDocument/2006/relationships/hyperlink" Target="http://online.zakon.kz/Document/?doc_id=30911314" TargetMode="External"/><Relationship Id="rId1048" Type="http://schemas.openxmlformats.org/officeDocument/2006/relationships/hyperlink" Target="http://online.zakon.kz/Document/?doc_id=31311025" TargetMode="External"/><Relationship Id="rId1255" Type="http://schemas.openxmlformats.org/officeDocument/2006/relationships/hyperlink" Target="http://online.zakon.kz/Document/?doc_id=30519128" TargetMode="External"/><Relationship Id="rId1462" Type="http://schemas.openxmlformats.org/officeDocument/2006/relationships/hyperlink" Target="http://online.zakon.kz/Document/?doc_id=30565746" TargetMode="External"/><Relationship Id="rId2306" Type="http://schemas.openxmlformats.org/officeDocument/2006/relationships/hyperlink" Target="http://online.zakon.kz/Document/?doc_id=31637067" TargetMode="External"/><Relationship Id="rId2513" Type="http://schemas.openxmlformats.org/officeDocument/2006/relationships/hyperlink" Target="http://online.zakon.kz/Document/?doc_id=31313173" TargetMode="External"/><Relationship Id="rId3911" Type="http://schemas.openxmlformats.org/officeDocument/2006/relationships/hyperlink" Target="http://online.zakon.kz/Document/?doc_id=31092989" TargetMode="External"/><Relationship Id="rId5669" Type="http://schemas.openxmlformats.org/officeDocument/2006/relationships/hyperlink" Target="http://online.zakon.kz/Document/?doc_id=31230569" TargetMode="External"/><Relationship Id="rId5876" Type="http://schemas.openxmlformats.org/officeDocument/2006/relationships/hyperlink" Target="http://online.zakon.kz/Document/?doc_id=35287197" TargetMode="External"/><Relationship Id="rId8075" Type="http://schemas.openxmlformats.org/officeDocument/2006/relationships/hyperlink" Target="http://online.zakon.kz/Document/?doc_id=31482402" TargetMode="External"/><Relationship Id="rId8282" Type="http://schemas.openxmlformats.org/officeDocument/2006/relationships/hyperlink" Target="http://online.zakon.kz/Document/?doc_id=31635480" TargetMode="External"/><Relationship Id="rId9126" Type="http://schemas.openxmlformats.org/officeDocument/2006/relationships/hyperlink" Target="http://online.zakon.kz/Document/?doc_id=37573625" TargetMode="External"/><Relationship Id="rId9333" Type="http://schemas.openxmlformats.org/officeDocument/2006/relationships/hyperlink" Target="http://online.zakon.kz/Document/?doc_id=32776323" TargetMode="External"/><Relationship Id="rId9540" Type="http://schemas.openxmlformats.org/officeDocument/2006/relationships/hyperlink" Target="http://online.zakon.kz/Document/?doc_id=31113740" TargetMode="External"/><Relationship Id="rId1115" Type="http://schemas.openxmlformats.org/officeDocument/2006/relationships/hyperlink" Target="http://online.zakon.kz/Document/?doc_id=39025340" TargetMode="External"/><Relationship Id="rId1322" Type="http://schemas.openxmlformats.org/officeDocument/2006/relationships/hyperlink" Target="http://online.zakon.kz/Document/?doc_id=31650592" TargetMode="External"/><Relationship Id="rId2720" Type="http://schemas.openxmlformats.org/officeDocument/2006/relationships/hyperlink" Target="http://online.zakon.kz/Document/?doc_id=39605522" TargetMode="External"/><Relationship Id="rId4478" Type="http://schemas.openxmlformats.org/officeDocument/2006/relationships/hyperlink" Target="http://online.zakon.kz/Document/?doc_id=31565318" TargetMode="External"/><Relationship Id="rId5529" Type="http://schemas.openxmlformats.org/officeDocument/2006/relationships/hyperlink" Target="http://online.zakon.kz/Document/?doc_id=31092989" TargetMode="External"/><Relationship Id="rId6927" Type="http://schemas.openxmlformats.org/officeDocument/2006/relationships/hyperlink" Target="http://online.zakon.kz/Document/?doc_id=30520170" TargetMode="External"/><Relationship Id="rId7091" Type="http://schemas.openxmlformats.org/officeDocument/2006/relationships/hyperlink" Target="http://online.zakon.kz/Document/?doc_id=31637067" TargetMode="External"/><Relationship Id="rId8142" Type="http://schemas.openxmlformats.org/officeDocument/2006/relationships/hyperlink" Target="http://online.zakon.kz/Document/?doc_id=30776033" TargetMode="External"/><Relationship Id="rId9400" Type="http://schemas.openxmlformats.org/officeDocument/2006/relationships/hyperlink" Target="http://online.zakon.kz/Document/?doc_id=39025340" TargetMode="External"/><Relationship Id="rId10072" Type="http://schemas.openxmlformats.org/officeDocument/2006/relationships/hyperlink" Target="http://online.zakon.kz/Document/?doc_id=31574644" TargetMode="External"/><Relationship Id="rId3287" Type="http://schemas.openxmlformats.org/officeDocument/2006/relationships/hyperlink" Target="http://online.zakon.kz/Document/?doc_id=34634878" TargetMode="External"/><Relationship Id="rId4338" Type="http://schemas.openxmlformats.org/officeDocument/2006/relationships/hyperlink" Target="http://online.zakon.kz/Document/?doc_id=31645472" TargetMode="External"/><Relationship Id="rId4685" Type="http://schemas.openxmlformats.org/officeDocument/2006/relationships/hyperlink" Target="http://online.zakon.kz/Document/?doc_id=31635480" TargetMode="External"/><Relationship Id="rId4892" Type="http://schemas.openxmlformats.org/officeDocument/2006/relationships/hyperlink" Target="http://online.zakon.kz/Document/?doc_id=39025340" TargetMode="External"/><Relationship Id="rId5736" Type="http://schemas.openxmlformats.org/officeDocument/2006/relationships/hyperlink" Target="http://online.zakon.kz/Document/?doc_id=31313173" TargetMode="External"/><Relationship Id="rId5943" Type="http://schemas.openxmlformats.org/officeDocument/2006/relationships/hyperlink" Target="http://online.zakon.kz/Document/?doc_id=31481968" TargetMode="External"/><Relationship Id="rId8002" Type="http://schemas.openxmlformats.org/officeDocument/2006/relationships/hyperlink" Target="http://online.zakon.kz/Document/?doc_id=30384558" TargetMode="External"/><Relationship Id="rId2096" Type="http://schemas.openxmlformats.org/officeDocument/2006/relationships/hyperlink" Target="http://online.zakon.kz/Document/?doc_id=30520170" TargetMode="External"/><Relationship Id="rId3494" Type="http://schemas.openxmlformats.org/officeDocument/2006/relationships/hyperlink" Target="http://online.zakon.kz/Document/?link_id=1005955269" TargetMode="External"/><Relationship Id="rId4545" Type="http://schemas.openxmlformats.org/officeDocument/2006/relationships/hyperlink" Target="http://online.zakon.kz/Document/?doc_id=31313173" TargetMode="External"/><Relationship Id="rId4752" Type="http://schemas.openxmlformats.org/officeDocument/2006/relationships/hyperlink" Target="http://online.zakon.kz/Document/?doc_id=31311025" TargetMode="External"/><Relationship Id="rId5803" Type="http://schemas.openxmlformats.org/officeDocument/2006/relationships/hyperlink" Target="http://online.zakon.kz/Document/?doc_id=30777947" TargetMode="External"/><Relationship Id="rId8959" Type="http://schemas.openxmlformats.org/officeDocument/2006/relationships/hyperlink" Target="http://online.zakon.kz/Document/?doc_id=31107548" TargetMode="External"/><Relationship Id="rId3147" Type="http://schemas.openxmlformats.org/officeDocument/2006/relationships/hyperlink" Target="http://online.zakon.kz/Document/?doc_id=31311025" TargetMode="External"/><Relationship Id="rId3354" Type="http://schemas.openxmlformats.org/officeDocument/2006/relationships/hyperlink" Target="http://online.zakon.kz/Document/?doc_id=30502417" TargetMode="External"/><Relationship Id="rId3561" Type="http://schemas.openxmlformats.org/officeDocument/2006/relationships/hyperlink" Target="http://online.zakon.kz/Document/?doc_id=31038459" TargetMode="External"/><Relationship Id="rId4405" Type="http://schemas.openxmlformats.org/officeDocument/2006/relationships/hyperlink" Target="http://online.zakon.kz/Document/?doc_id=31311025" TargetMode="External"/><Relationship Id="rId4612" Type="http://schemas.openxmlformats.org/officeDocument/2006/relationships/hyperlink" Target="http://online.zakon.kz/Document/?doc_id=31548557" TargetMode="External"/><Relationship Id="rId7768" Type="http://schemas.openxmlformats.org/officeDocument/2006/relationships/hyperlink" Target="http://online.zakon.kz/Document/?doc_id=31034833" TargetMode="External"/><Relationship Id="rId7975" Type="http://schemas.openxmlformats.org/officeDocument/2006/relationships/hyperlink" Target="http://online.zakon.kz/Document/?doc_id=31110631" TargetMode="External"/><Relationship Id="rId8819" Type="http://schemas.openxmlformats.org/officeDocument/2006/relationships/hyperlink" Target="http://online.zakon.kz/Document/?doc_id=31635480" TargetMode="External"/><Relationship Id="rId275" Type="http://schemas.openxmlformats.org/officeDocument/2006/relationships/hyperlink" Target="http://online.zakon.kz/Document/?doc_id=39025340" TargetMode="External"/><Relationship Id="rId482" Type="http://schemas.openxmlformats.org/officeDocument/2006/relationships/hyperlink" Target="http://online.zakon.kz/Document/?doc_id=31575252" TargetMode="External"/><Relationship Id="rId2163" Type="http://schemas.openxmlformats.org/officeDocument/2006/relationships/hyperlink" Target="http://online.zakon.kz/Document/?doc_id=31482402" TargetMode="External"/><Relationship Id="rId2370" Type="http://schemas.openxmlformats.org/officeDocument/2006/relationships/hyperlink" Target="http://online.zakon.kz/Document/?link_id=1005533609" TargetMode="External"/><Relationship Id="rId3007" Type="http://schemas.openxmlformats.org/officeDocument/2006/relationships/hyperlink" Target="http://online.zakon.kz/Document/?doc_id=31038459" TargetMode="External"/><Relationship Id="rId3214" Type="http://schemas.openxmlformats.org/officeDocument/2006/relationships/hyperlink" Target="http://online.zakon.kz/Document/?doc_id=31311025" TargetMode="External"/><Relationship Id="rId3421" Type="http://schemas.openxmlformats.org/officeDocument/2006/relationships/hyperlink" Target="http://online.zakon.kz/Document/?doc_id=30618149" TargetMode="External"/><Relationship Id="rId6577" Type="http://schemas.openxmlformats.org/officeDocument/2006/relationships/hyperlink" Target="http://online.zakon.kz/Document/?doc_id=31038459" TargetMode="External"/><Relationship Id="rId6784" Type="http://schemas.openxmlformats.org/officeDocument/2006/relationships/hyperlink" Target="http://online.zakon.kz/Document/?doc_id=34395948" TargetMode="External"/><Relationship Id="rId6991" Type="http://schemas.openxmlformats.org/officeDocument/2006/relationships/hyperlink" Target="http://online.zakon.kz/Document/?doc_id=33123837" TargetMode="External"/><Relationship Id="rId7628" Type="http://schemas.openxmlformats.org/officeDocument/2006/relationships/hyperlink" Target="http://online.zakon.kz/Document/?doc_id=30519128" TargetMode="External"/><Relationship Id="rId7835" Type="http://schemas.openxmlformats.org/officeDocument/2006/relationships/hyperlink" Target="http://online.zakon.kz/Document/?doc_id=39879187" TargetMode="External"/><Relationship Id="rId9190" Type="http://schemas.openxmlformats.org/officeDocument/2006/relationships/hyperlink" Target="http://online.zakon.kz/Document/?doc_id=30776033" TargetMode="External"/><Relationship Id="rId135" Type="http://schemas.openxmlformats.org/officeDocument/2006/relationships/hyperlink" Target="http://online.zakon.kz/Document/?doc_id=39025340" TargetMode="External"/><Relationship Id="rId342" Type="http://schemas.openxmlformats.org/officeDocument/2006/relationships/hyperlink" Target="http://online.zakon.kz/Document/?doc_id=31410888" TargetMode="External"/><Relationship Id="rId2023" Type="http://schemas.openxmlformats.org/officeDocument/2006/relationships/hyperlink" Target="http://online.zakon.kz/Document/?doc_id=39924867" TargetMode="External"/><Relationship Id="rId2230" Type="http://schemas.openxmlformats.org/officeDocument/2006/relationships/hyperlink" Target="http://online.zakon.kz/Document/?doc_id=31220518" TargetMode="External"/><Relationship Id="rId5179" Type="http://schemas.openxmlformats.org/officeDocument/2006/relationships/hyperlink" Target="http://online.zakon.kz/Document/?doc_id=30443284" TargetMode="External"/><Relationship Id="rId5386" Type="http://schemas.openxmlformats.org/officeDocument/2006/relationships/hyperlink" Target="http://online.zakon.kz/Document/?doc_id=31313173" TargetMode="External"/><Relationship Id="rId5593" Type="http://schemas.openxmlformats.org/officeDocument/2006/relationships/hyperlink" Target="http://online.zakon.kz/Document/?doc_id=30776033" TargetMode="External"/><Relationship Id="rId6437" Type="http://schemas.openxmlformats.org/officeDocument/2006/relationships/hyperlink" Target="http://online.zakon.kz/Document/?doc_id=31635480" TargetMode="External"/><Relationship Id="rId6644" Type="http://schemas.openxmlformats.org/officeDocument/2006/relationships/hyperlink" Target="http://online.zakon.kz/Document/?doc_id=31481024" TargetMode="External"/><Relationship Id="rId9050" Type="http://schemas.openxmlformats.org/officeDocument/2006/relationships/hyperlink" Target="http://online.zakon.kz/Document/?doc_id=31313173" TargetMode="External"/><Relationship Id="rId202" Type="http://schemas.openxmlformats.org/officeDocument/2006/relationships/hyperlink" Target="http://online.zakon.kz/Document/?doc_id=31038459" TargetMode="External"/><Relationship Id="rId4195" Type="http://schemas.openxmlformats.org/officeDocument/2006/relationships/hyperlink" Target="http://online.zakon.kz/Document/?doc_id=30776033" TargetMode="External"/><Relationship Id="rId5039" Type="http://schemas.openxmlformats.org/officeDocument/2006/relationships/hyperlink" Target="http://online.zakon.kz/Document/?doc_id=30565746" TargetMode="External"/><Relationship Id="rId5246" Type="http://schemas.openxmlformats.org/officeDocument/2006/relationships/hyperlink" Target="http://online.zakon.kz/Document/?doc_id=31635480" TargetMode="External"/><Relationship Id="rId5453" Type="http://schemas.openxmlformats.org/officeDocument/2006/relationships/hyperlink" Target="http://online.zakon.kz/Document/?doc_id=37154677" TargetMode="External"/><Relationship Id="rId6504" Type="http://schemas.openxmlformats.org/officeDocument/2006/relationships/hyperlink" Target="http://online.zakon.kz/Document/?doc_id=35287197" TargetMode="External"/><Relationship Id="rId6851" Type="http://schemas.openxmlformats.org/officeDocument/2006/relationships/hyperlink" Target="http://online.zakon.kz/Document/?doc_id=31092989" TargetMode="External"/><Relationship Id="rId7902" Type="http://schemas.openxmlformats.org/officeDocument/2006/relationships/hyperlink" Target="http://online.zakon.kz/Document/?doc_id=31414185" TargetMode="External"/><Relationship Id="rId1789" Type="http://schemas.openxmlformats.org/officeDocument/2006/relationships/hyperlink" Target="http://online.zakon.kz/Document/?doc_id=31371629" TargetMode="External"/><Relationship Id="rId1996" Type="http://schemas.openxmlformats.org/officeDocument/2006/relationships/hyperlink" Target="http://online.zakon.kz/Document/?doc_id=31657775" TargetMode="External"/><Relationship Id="rId4055" Type="http://schemas.openxmlformats.org/officeDocument/2006/relationships/hyperlink" Target="http://online.zakon.kz/Document/?doc_id=31313173" TargetMode="External"/><Relationship Id="rId4262" Type="http://schemas.openxmlformats.org/officeDocument/2006/relationships/hyperlink" Target="http://online.zakon.kz/Document/?doc_id=31492925" TargetMode="External"/><Relationship Id="rId5106" Type="http://schemas.openxmlformats.org/officeDocument/2006/relationships/hyperlink" Target="http://online.zakon.kz/Document/?doc_id=30520170" TargetMode="External"/><Relationship Id="rId5660" Type="http://schemas.openxmlformats.org/officeDocument/2006/relationships/hyperlink" Target="http://online.zakon.kz/Document/?doc_id=31039644" TargetMode="External"/><Relationship Id="rId6711" Type="http://schemas.openxmlformats.org/officeDocument/2006/relationships/hyperlink" Target="http://online.zakon.kz/Document/?doc_id=30565746" TargetMode="External"/><Relationship Id="rId8469" Type="http://schemas.openxmlformats.org/officeDocument/2006/relationships/hyperlink" Target="http://online.zakon.kz/Document/?doc_id=34634878" TargetMode="External"/><Relationship Id="rId9867" Type="http://schemas.openxmlformats.org/officeDocument/2006/relationships/hyperlink" Target="http://online.zakon.kz/Document/?doc_id=37573625" TargetMode="External"/><Relationship Id="rId1649" Type="http://schemas.openxmlformats.org/officeDocument/2006/relationships/hyperlink" Target="http://online.zakon.kz/Document/?doc_id=31311025" TargetMode="External"/><Relationship Id="rId1856" Type="http://schemas.openxmlformats.org/officeDocument/2006/relationships/hyperlink" Target="http://online.zakon.kz/Document/?doc_id=31313173" TargetMode="External"/><Relationship Id="rId2907" Type="http://schemas.openxmlformats.org/officeDocument/2006/relationships/hyperlink" Target="http://online.zakon.kz/Document/?doc_id=30567816" TargetMode="External"/><Relationship Id="rId3071" Type="http://schemas.openxmlformats.org/officeDocument/2006/relationships/hyperlink" Target="http://online.zakon.kz/Document/?doc_id=31038459" TargetMode="External"/><Relationship Id="rId5313" Type="http://schemas.openxmlformats.org/officeDocument/2006/relationships/hyperlink" Target="http://online.zakon.kz/Document/?doc_id=39025340" TargetMode="External"/><Relationship Id="rId5520" Type="http://schemas.openxmlformats.org/officeDocument/2006/relationships/hyperlink" Target="http://online.zakon.kz/Document/?doc_id=31635480" TargetMode="External"/><Relationship Id="rId7278" Type="http://schemas.openxmlformats.org/officeDocument/2006/relationships/hyperlink" Target="http://online.zakon.kz/Document/?doc_id=31313173" TargetMode="External"/><Relationship Id="rId8676" Type="http://schemas.openxmlformats.org/officeDocument/2006/relationships/hyperlink" Target="http://online.zakon.kz/Document/?doc_id=39025340" TargetMode="External"/><Relationship Id="rId8883" Type="http://schemas.openxmlformats.org/officeDocument/2006/relationships/hyperlink" Target="http://online.zakon.kz/Document/?doc_id=31111037" TargetMode="External"/><Relationship Id="rId9727" Type="http://schemas.openxmlformats.org/officeDocument/2006/relationships/hyperlink" Target="http://online.zakon.kz/Document/?doc_id=32850755" TargetMode="External"/><Relationship Id="rId9934" Type="http://schemas.openxmlformats.org/officeDocument/2006/relationships/hyperlink" Target="http://online.zakon.kz/Document/?doc_id=39605522" TargetMode="External"/><Relationship Id="rId10399" Type="http://schemas.openxmlformats.org/officeDocument/2006/relationships/hyperlink" Target="http://online.zakon.kz/Document/?doc_id=37319086" TargetMode="External"/><Relationship Id="rId1509" Type="http://schemas.openxmlformats.org/officeDocument/2006/relationships/hyperlink" Target="http://online.zakon.kz/Document/?doc_id=35287197" TargetMode="External"/><Relationship Id="rId1716" Type="http://schemas.openxmlformats.org/officeDocument/2006/relationships/hyperlink" Target="http://online.zakon.kz/Document/?doc_id=1035552" TargetMode="External"/><Relationship Id="rId1923" Type="http://schemas.openxmlformats.org/officeDocument/2006/relationships/hyperlink" Target="http://online.zakon.kz/Document/?doc_id=39605522" TargetMode="External"/><Relationship Id="rId4122" Type="http://schemas.openxmlformats.org/officeDocument/2006/relationships/hyperlink" Target="http://online.zakon.kz/Document/?doc_id=30564862" TargetMode="External"/><Relationship Id="rId7485" Type="http://schemas.openxmlformats.org/officeDocument/2006/relationships/hyperlink" Target="http://online.zakon.kz/Document/?doc_id=38718994" TargetMode="External"/><Relationship Id="rId7692" Type="http://schemas.openxmlformats.org/officeDocument/2006/relationships/hyperlink" Target="http://online.zakon.kz/Document/?doc_id=1026672" TargetMode="External"/><Relationship Id="rId8329" Type="http://schemas.openxmlformats.org/officeDocument/2006/relationships/hyperlink" Target="http://online.zakon.kz/Document/?doc_id=31313173" TargetMode="External"/><Relationship Id="rId8536" Type="http://schemas.openxmlformats.org/officeDocument/2006/relationships/hyperlink" Target="http://online.zakon.kz/Document/?doc_id=30381446" TargetMode="External"/><Relationship Id="rId8743" Type="http://schemas.openxmlformats.org/officeDocument/2006/relationships/hyperlink" Target="http://online.zakon.kz/Document/?doc_id=30777947" TargetMode="External"/><Relationship Id="rId8950" Type="http://schemas.openxmlformats.org/officeDocument/2006/relationships/hyperlink" Target="http://online.zakon.kz/Document/?doc_id=31405151" TargetMode="External"/><Relationship Id="rId10259" Type="http://schemas.openxmlformats.org/officeDocument/2006/relationships/hyperlink" Target="http://online.zakon.kz/Document/?doc_id=30777947" TargetMode="External"/><Relationship Id="rId10466" Type="http://schemas.openxmlformats.org/officeDocument/2006/relationships/hyperlink" Target="http://online.zakon.kz/Document/?doc_id=31624683" TargetMode="External"/><Relationship Id="rId3888" Type="http://schemas.openxmlformats.org/officeDocument/2006/relationships/hyperlink" Target="http://online.zakon.kz/Document/?doc_id=39025340" TargetMode="External"/><Relationship Id="rId4939" Type="http://schemas.openxmlformats.org/officeDocument/2006/relationships/hyperlink" Target="http://online.zakon.kz/Document/?doc_id=30443496" TargetMode="External"/><Relationship Id="rId6087" Type="http://schemas.openxmlformats.org/officeDocument/2006/relationships/hyperlink" Target="http://online.zakon.kz/Document/?doc_id=31213045" TargetMode="External"/><Relationship Id="rId6294" Type="http://schemas.openxmlformats.org/officeDocument/2006/relationships/hyperlink" Target="http://online.zakon.kz/Document/?doc_id=30519128" TargetMode="External"/><Relationship Id="rId7138" Type="http://schemas.openxmlformats.org/officeDocument/2006/relationships/hyperlink" Target="http://online.zakon.kz/Document/?doc_id=31481968" TargetMode="External"/><Relationship Id="rId7345" Type="http://schemas.openxmlformats.org/officeDocument/2006/relationships/hyperlink" Target="http://online.zakon.kz/Document/?doc_id=31111037" TargetMode="External"/><Relationship Id="rId7552" Type="http://schemas.openxmlformats.org/officeDocument/2006/relationships/hyperlink" Target="http://online.zakon.kz/Document/?doc_id=30501953" TargetMode="External"/><Relationship Id="rId8603" Type="http://schemas.openxmlformats.org/officeDocument/2006/relationships/hyperlink" Target="http://online.zakon.kz/Document/?doc_id=39025340" TargetMode="External"/><Relationship Id="rId8810" Type="http://schemas.openxmlformats.org/officeDocument/2006/relationships/hyperlink" Target="http://online.zakon.kz/Document/?link_id=1001677874" TargetMode="External"/><Relationship Id="rId10119" Type="http://schemas.openxmlformats.org/officeDocument/2006/relationships/hyperlink" Target="http://online.zakon.kz/Document/?doc_id=35287197" TargetMode="External"/><Relationship Id="rId10326" Type="http://schemas.openxmlformats.org/officeDocument/2006/relationships/hyperlink" Target="http://online.zakon.kz/Document/?doc_id=39605522" TargetMode="External"/><Relationship Id="rId2697" Type="http://schemas.openxmlformats.org/officeDocument/2006/relationships/hyperlink" Target="http://online.zakon.kz/Document/?doc_id=36220057" TargetMode="External"/><Relationship Id="rId3748" Type="http://schemas.openxmlformats.org/officeDocument/2006/relationships/hyperlink" Target="http://online.zakon.kz/Document/?doc_id=30777947" TargetMode="External"/><Relationship Id="rId6154" Type="http://schemas.openxmlformats.org/officeDocument/2006/relationships/hyperlink" Target="http://online.zakon.kz/Document/?doc_id=30384393" TargetMode="External"/><Relationship Id="rId6361" Type="http://schemas.openxmlformats.org/officeDocument/2006/relationships/hyperlink" Target="http://online.zakon.kz/Document/?doc_id=30863195" TargetMode="External"/><Relationship Id="rId7205" Type="http://schemas.openxmlformats.org/officeDocument/2006/relationships/hyperlink" Target="http://online.zakon.kz/Document/?doc_id=32910969" TargetMode="External"/><Relationship Id="rId7412" Type="http://schemas.openxmlformats.org/officeDocument/2006/relationships/hyperlink" Target="http://online.zakon.kz/Document/?doc_id=31111037" TargetMode="External"/><Relationship Id="rId669" Type="http://schemas.openxmlformats.org/officeDocument/2006/relationships/hyperlink" Target="http://online.zakon.kz/Document/?doc_id=30565746" TargetMode="External"/><Relationship Id="rId876" Type="http://schemas.openxmlformats.org/officeDocument/2006/relationships/hyperlink" Target="http://online.zakon.kz/Document/?doc_id=33818944" TargetMode="External"/><Relationship Id="rId1299" Type="http://schemas.openxmlformats.org/officeDocument/2006/relationships/hyperlink" Target="http://online.zakon.kz/Document/?doc_id=30618149" TargetMode="External"/><Relationship Id="rId2557" Type="http://schemas.openxmlformats.org/officeDocument/2006/relationships/hyperlink" Target="http://online.zakon.kz/Document/?doc_id=30565746" TargetMode="External"/><Relationship Id="rId3608" Type="http://schemas.openxmlformats.org/officeDocument/2006/relationships/hyperlink" Target="http://online.zakon.kz/Document/?doc_id=31408632" TargetMode="External"/><Relationship Id="rId3955" Type="http://schemas.openxmlformats.org/officeDocument/2006/relationships/hyperlink" Target="http://online.zakon.kz/Document/?doc_id=31038459" TargetMode="External"/><Relationship Id="rId5170" Type="http://schemas.openxmlformats.org/officeDocument/2006/relationships/hyperlink" Target="http://online.zakon.kz/Document/?doc_id=30776062" TargetMode="External"/><Relationship Id="rId6014" Type="http://schemas.openxmlformats.org/officeDocument/2006/relationships/hyperlink" Target="http://online.zakon.kz/Document/?doc_id=34395948" TargetMode="External"/><Relationship Id="rId6221" Type="http://schemas.openxmlformats.org/officeDocument/2006/relationships/hyperlink" Target="http://online.zakon.kz/Document/?doc_id=30567816" TargetMode="External"/><Relationship Id="rId9377" Type="http://schemas.openxmlformats.org/officeDocument/2006/relationships/hyperlink" Target="http://online.zakon.kz/Document/?doc_id=30520170" TargetMode="External"/><Relationship Id="rId9584" Type="http://schemas.openxmlformats.org/officeDocument/2006/relationships/hyperlink" Target="http://online.zakon.kz/Document/?doc_id=30863195" TargetMode="External"/><Relationship Id="rId529" Type="http://schemas.openxmlformats.org/officeDocument/2006/relationships/hyperlink" Target="http://online.zakon.kz/Document/?doc_id=30505467" TargetMode="External"/><Relationship Id="rId736" Type="http://schemas.openxmlformats.org/officeDocument/2006/relationships/hyperlink" Target="http://online.zakon.kz/Document/?doc_id=30443496" TargetMode="External"/><Relationship Id="rId1159" Type="http://schemas.openxmlformats.org/officeDocument/2006/relationships/hyperlink" Target="http://online.zakon.kz/Document/?doc_id=34634878" TargetMode="External"/><Relationship Id="rId1366" Type="http://schemas.openxmlformats.org/officeDocument/2006/relationships/hyperlink" Target="http://online.zakon.kz/Document/?doc_id=31482402" TargetMode="External"/><Relationship Id="rId2417" Type="http://schemas.openxmlformats.org/officeDocument/2006/relationships/hyperlink" Target="http://online.zakon.kz/Document/?link_id=1004458439" TargetMode="External"/><Relationship Id="rId2764" Type="http://schemas.openxmlformats.org/officeDocument/2006/relationships/hyperlink" Target="http://online.zakon.kz/Document/?doc_id=36220057" TargetMode="External"/><Relationship Id="rId2971" Type="http://schemas.openxmlformats.org/officeDocument/2006/relationships/hyperlink" Target="http://online.zakon.kz/Document/?doc_id=31535453" TargetMode="External"/><Relationship Id="rId3815" Type="http://schemas.openxmlformats.org/officeDocument/2006/relationships/hyperlink" Target="http://online.zakon.kz/Document/?doc_id=31092989" TargetMode="External"/><Relationship Id="rId5030" Type="http://schemas.openxmlformats.org/officeDocument/2006/relationships/hyperlink" Target="http://online.zakon.kz/Document/?doc_id=31635480" TargetMode="External"/><Relationship Id="rId8186" Type="http://schemas.openxmlformats.org/officeDocument/2006/relationships/hyperlink" Target="http://online.zakon.kz/Document/?doc_id=31415099" TargetMode="External"/><Relationship Id="rId8393" Type="http://schemas.openxmlformats.org/officeDocument/2006/relationships/hyperlink" Target="http://online.zakon.kz/Document/?doc_id=31635480" TargetMode="External"/><Relationship Id="rId9237" Type="http://schemas.openxmlformats.org/officeDocument/2006/relationships/hyperlink" Target="http://online.zakon.kz/Document/?doc_id=30384558" TargetMode="External"/><Relationship Id="rId9444" Type="http://schemas.openxmlformats.org/officeDocument/2006/relationships/hyperlink" Target="http://online.zakon.kz/Document/?doc_id=38516651" TargetMode="External"/><Relationship Id="rId9791" Type="http://schemas.openxmlformats.org/officeDocument/2006/relationships/hyperlink" Target="http://online.zakon.kz/Document/?doc_id=32850755" TargetMode="External"/><Relationship Id="rId943" Type="http://schemas.openxmlformats.org/officeDocument/2006/relationships/hyperlink" Target="http://online.zakon.kz/Document/?doc_id=30929762" TargetMode="External"/><Relationship Id="rId1019" Type="http://schemas.openxmlformats.org/officeDocument/2006/relationships/hyperlink" Target="http://online.zakon.kz/Document/?doc_id=30519128" TargetMode="External"/><Relationship Id="rId1573" Type="http://schemas.openxmlformats.org/officeDocument/2006/relationships/hyperlink" Target="http://online.zakon.kz/Document/?doc_id=34024799" TargetMode="External"/><Relationship Id="rId1780" Type="http://schemas.openxmlformats.org/officeDocument/2006/relationships/hyperlink" Target="http://online.zakon.kz/Document/?doc_id=31038459" TargetMode="External"/><Relationship Id="rId2624" Type="http://schemas.openxmlformats.org/officeDocument/2006/relationships/hyperlink" Target="http://online.zakon.kz/Document/?doc_id=30650143" TargetMode="External"/><Relationship Id="rId2831" Type="http://schemas.openxmlformats.org/officeDocument/2006/relationships/hyperlink" Target="http://online.zakon.kz/Document/?doc_id=39605522" TargetMode="External"/><Relationship Id="rId5987" Type="http://schemas.openxmlformats.org/officeDocument/2006/relationships/hyperlink" Target="http://online.zakon.kz/Document/?doc_id=31313173" TargetMode="External"/><Relationship Id="rId8046" Type="http://schemas.openxmlformats.org/officeDocument/2006/relationships/hyperlink" Target="http://online.zakon.kz/Document/?doc_id=31414185" TargetMode="External"/><Relationship Id="rId9651" Type="http://schemas.openxmlformats.org/officeDocument/2006/relationships/hyperlink" Target="http://online.zakon.kz/Document/?doc_id=30448496" TargetMode="External"/><Relationship Id="rId72" Type="http://schemas.openxmlformats.org/officeDocument/2006/relationships/hyperlink" Target="http://online.zakon.kz/Document/?doc_id=31416668" TargetMode="External"/><Relationship Id="rId803" Type="http://schemas.openxmlformats.org/officeDocument/2006/relationships/hyperlink" Target="http://online.zakon.kz/Document/?doc_id=37573625" TargetMode="External"/><Relationship Id="rId1226" Type="http://schemas.openxmlformats.org/officeDocument/2006/relationships/hyperlink" Target="http://online.zakon.kz/Document/?doc_id=30519128" TargetMode="External"/><Relationship Id="rId1433" Type="http://schemas.openxmlformats.org/officeDocument/2006/relationships/hyperlink" Target="http://online.zakon.kz/Document/?doc_id=31635480" TargetMode="External"/><Relationship Id="rId1640" Type="http://schemas.openxmlformats.org/officeDocument/2006/relationships/hyperlink" Target="http://online.zakon.kz/Document/?doc_id=31518781" TargetMode="External"/><Relationship Id="rId4589" Type="http://schemas.openxmlformats.org/officeDocument/2006/relationships/hyperlink" Target="http://online.zakon.kz/Document/?link_id=1002778260" TargetMode="External"/><Relationship Id="rId4796" Type="http://schemas.openxmlformats.org/officeDocument/2006/relationships/hyperlink" Target="http://online.zakon.kz/Document/?doc_id=30520170" TargetMode="External"/><Relationship Id="rId5847" Type="http://schemas.openxmlformats.org/officeDocument/2006/relationships/hyperlink" Target="http://online.zakon.kz/Document/?doc_id=30367517" TargetMode="External"/><Relationship Id="rId8253" Type="http://schemas.openxmlformats.org/officeDocument/2006/relationships/hyperlink" Target="http://online.zakon.kz/Document/?doc_id=31481968" TargetMode="External"/><Relationship Id="rId8460" Type="http://schemas.openxmlformats.org/officeDocument/2006/relationships/hyperlink" Target="http://online.zakon.kz/Document/?doc_id=39605522" TargetMode="External"/><Relationship Id="rId9304" Type="http://schemas.openxmlformats.org/officeDocument/2006/relationships/hyperlink" Target="http://online.zakon.kz/Document/?doc_id=30776033" TargetMode="External"/><Relationship Id="rId9511" Type="http://schemas.openxmlformats.org/officeDocument/2006/relationships/hyperlink" Target="http://online.zakon.kz/Document/?doc_id=31518957" TargetMode="External"/><Relationship Id="rId10183" Type="http://schemas.openxmlformats.org/officeDocument/2006/relationships/hyperlink" Target="http://online.zakon.kz/Document/?doc_id=31661691" TargetMode="External"/><Relationship Id="rId10390" Type="http://schemas.openxmlformats.org/officeDocument/2006/relationships/hyperlink" Target="http://online.zakon.kz/Document/?doc_id=30367517" TargetMode="External"/><Relationship Id="rId1500" Type="http://schemas.openxmlformats.org/officeDocument/2006/relationships/hyperlink" Target="http://online.zakon.kz/Document/?doc_id=31072255" TargetMode="External"/><Relationship Id="rId3398" Type="http://schemas.openxmlformats.org/officeDocument/2006/relationships/hyperlink" Target="http://online.zakon.kz/Document/?doc_id=31311025" TargetMode="External"/><Relationship Id="rId4449" Type="http://schemas.openxmlformats.org/officeDocument/2006/relationships/hyperlink" Target="http://online.zakon.kz/Document/?doc_id=30858507" TargetMode="External"/><Relationship Id="rId4656" Type="http://schemas.openxmlformats.org/officeDocument/2006/relationships/hyperlink" Target="http://online.zakon.kz/Document/?doc_id=31635480" TargetMode="External"/><Relationship Id="rId4863" Type="http://schemas.openxmlformats.org/officeDocument/2006/relationships/hyperlink" Target="http://online.zakon.kz/Document/?doc_id=31305760" TargetMode="External"/><Relationship Id="rId5707" Type="http://schemas.openxmlformats.org/officeDocument/2006/relationships/hyperlink" Target="http://online.zakon.kz/Document/?doc_id=36032996" TargetMode="External"/><Relationship Id="rId5914" Type="http://schemas.openxmlformats.org/officeDocument/2006/relationships/hyperlink" Target="http://online.zakon.kz/Document/?doc_id=30384558" TargetMode="External"/><Relationship Id="rId7062" Type="http://schemas.openxmlformats.org/officeDocument/2006/relationships/hyperlink" Target="http://online.zakon.kz/Document/?doc_id=37319086" TargetMode="External"/><Relationship Id="rId8113" Type="http://schemas.openxmlformats.org/officeDocument/2006/relationships/hyperlink" Target="http://online.zakon.kz/Document/?doc_id=39462973" TargetMode="External"/><Relationship Id="rId8320" Type="http://schemas.openxmlformats.org/officeDocument/2006/relationships/hyperlink" Target="http://online.zakon.kz/Document/?doc_id=31661691" TargetMode="External"/><Relationship Id="rId10043" Type="http://schemas.openxmlformats.org/officeDocument/2006/relationships/hyperlink" Target="http://online.zakon.kz/Document/?doc_id=35287197" TargetMode="External"/><Relationship Id="rId10250" Type="http://schemas.openxmlformats.org/officeDocument/2006/relationships/hyperlink" Target="http://online.zakon.kz/Document/?doc_id=30520170" TargetMode="External"/><Relationship Id="rId3258" Type="http://schemas.openxmlformats.org/officeDocument/2006/relationships/hyperlink" Target="http://online.zakon.kz/Document/?doc_id=31637067" TargetMode="External"/><Relationship Id="rId3465" Type="http://schemas.openxmlformats.org/officeDocument/2006/relationships/hyperlink" Target="http://online.zakon.kz/Document/?doc_id=30927376" TargetMode="External"/><Relationship Id="rId3672" Type="http://schemas.openxmlformats.org/officeDocument/2006/relationships/hyperlink" Target="http://online.zakon.kz/Document/?doc_id=31311025" TargetMode="External"/><Relationship Id="rId4309" Type="http://schemas.openxmlformats.org/officeDocument/2006/relationships/hyperlink" Target="http://online.zakon.kz/Document/?doc_id=31311025" TargetMode="External"/><Relationship Id="rId4516" Type="http://schemas.openxmlformats.org/officeDocument/2006/relationships/hyperlink" Target="http://online.zakon.kz/Document/?doc_id=30443284" TargetMode="External"/><Relationship Id="rId4723" Type="http://schemas.openxmlformats.org/officeDocument/2006/relationships/hyperlink" Target="http://online.zakon.kz/Document/?doc_id=31311025" TargetMode="External"/><Relationship Id="rId7879" Type="http://schemas.openxmlformats.org/officeDocument/2006/relationships/hyperlink" Target="http://online.zakon.kz/Document/?doc_id=33608252" TargetMode="External"/><Relationship Id="rId10110" Type="http://schemas.openxmlformats.org/officeDocument/2006/relationships/hyperlink" Target="http://online.zakon.kz/Document/?doc_id=30519128" TargetMode="External"/><Relationship Id="rId179" Type="http://schemas.openxmlformats.org/officeDocument/2006/relationships/hyperlink" Target="http://online.zakon.kz/Document/?doc_id=31486514" TargetMode="External"/><Relationship Id="rId386" Type="http://schemas.openxmlformats.org/officeDocument/2006/relationships/hyperlink" Target="http://online.zakon.kz/Document/?doc_id=1006061" TargetMode="External"/><Relationship Id="rId593" Type="http://schemas.openxmlformats.org/officeDocument/2006/relationships/hyperlink" Target="http://online.zakon.kz/Document/?doc_id=31310967" TargetMode="External"/><Relationship Id="rId2067" Type="http://schemas.openxmlformats.org/officeDocument/2006/relationships/hyperlink" Target="http://online.zakon.kz/Document/?doc_id=30565746" TargetMode="External"/><Relationship Id="rId2274" Type="http://schemas.openxmlformats.org/officeDocument/2006/relationships/hyperlink" Target="http://online.zakon.kz/Document/?doc_id=31038459" TargetMode="External"/><Relationship Id="rId2481" Type="http://schemas.openxmlformats.org/officeDocument/2006/relationships/hyperlink" Target="http://online.zakon.kz/Document/?doc_id=34476241" TargetMode="External"/><Relationship Id="rId3118" Type="http://schemas.openxmlformats.org/officeDocument/2006/relationships/hyperlink" Target="http://online.zakon.kz/Document/?doc_id=30535259" TargetMode="External"/><Relationship Id="rId3325" Type="http://schemas.openxmlformats.org/officeDocument/2006/relationships/hyperlink" Target="http://online.zakon.kz/Document/?doc_id=30519128" TargetMode="External"/><Relationship Id="rId3532" Type="http://schemas.openxmlformats.org/officeDocument/2006/relationships/hyperlink" Target="http://online.zakon.kz/Document/?doc_id=30384393" TargetMode="External"/><Relationship Id="rId4930" Type="http://schemas.openxmlformats.org/officeDocument/2006/relationships/hyperlink" Target="http://online.zakon.kz/Document/?doc_id=31311025" TargetMode="External"/><Relationship Id="rId6688" Type="http://schemas.openxmlformats.org/officeDocument/2006/relationships/hyperlink" Target="http://online.zakon.kz/Document/?doc_id=30443284" TargetMode="External"/><Relationship Id="rId7739" Type="http://schemas.openxmlformats.org/officeDocument/2006/relationships/hyperlink" Target="http://online.zakon.kz/Document/?doc_id=30199778" TargetMode="External"/><Relationship Id="rId9094" Type="http://schemas.openxmlformats.org/officeDocument/2006/relationships/hyperlink" Target="http://online.zakon.kz/Document/?doc_id=33818944" TargetMode="External"/><Relationship Id="rId246" Type="http://schemas.openxmlformats.org/officeDocument/2006/relationships/hyperlink" Target="http://online.zakon.kz/Document/?doc_id=35287197" TargetMode="External"/><Relationship Id="rId453" Type="http://schemas.openxmlformats.org/officeDocument/2006/relationships/hyperlink" Target="http://online.zakon.kz/Document/?doc_id=37319086" TargetMode="External"/><Relationship Id="rId660" Type="http://schemas.openxmlformats.org/officeDocument/2006/relationships/hyperlink" Target="http://online.zakon.kz/Document/?doc_id=33818944" TargetMode="External"/><Relationship Id="rId1083" Type="http://schemas.openxmlformats.org/officeDocument/2006/relationships/hyperlink" Target="http://online.zakon.kz/Document/?doc_id=30367517" TargetMode="External"/><Relationship Id="rId1290" Type="http://schemas.openxmlformats.org/officeDocument/2006/relationships/hyperlink" Target="http://online.zakon.kz/Document/?doc_id=1039354" TargetMode="External"/><Relationship Id="rId2134" Type="http://schemas.openxmlformats.org/officeDocument/2006/relationships/hyperlink" Target="http://online.zakon.kz/Document/?doc_id=31039644" TargetMode="External"/><Relationship Id="rId2341" Type="http://schemas.openxmlformats.org/officeDocument/2006/relationships/hyperlink" Target="http://online.zakon.kz/Document/?doc_id=31635480" TargetMode="External"/><Relationship Id="rId5497" Type="http://schemas.openxmlformats.org/officeDocument/2006/relationships/hyperlink" Target="http://online.zakon.kz/Document/?doc_id=31635480" TargetMode="External"/><Relationship Id="rId6548" Type="http://schemas.openxmlformats.org/officeDocument/2006/relationships/hyperlink" Target="http://online.zakon.kz/Document/?doc_id=30565746" TargetMode="External"/><Relationship Id="rId6895" Type="http://schemas.openxmlformats.org/officeDocument/2006/relationships/hyperlink" Target="http://online.zakon.kz/Document/?doc_id=35287197" TargetMode="External"/><Relationship Id="rId7946" Type="http://schemas.openxmlformats.org/officeDocument/2006/relationships/hyperlink" Target="http://online.zakon.kz/Document/?doc_id=30922542" TargetMode="External"/><Relationship Id="rId9161" Type="http://schemas.openxmlformats.org/officeDocument/2006/relationships/hyperlink" Target="http://online.zakon.kz/Document/?doc_id=31310967" TargetMode="External"/><Relationship Id="rId106" Type="http://schemas.openxmlformats.org/officeDocument/2006/relationships/hyperlink" Target="http://online.zakon.kz/Document/?doc_id=33946212" TargetMode="External"/><Relationship Id="rId313" Type="http://schemas.openxmlformats.org/officeDocument/2006/relationships/hyperlink" Target="http://online.zakon.kz/Document/?doc_id=32794870" TargetMode="External"/><Relationship Id="rId1150" Type="http://schemas.openxmlformats.org/officeDocument/2006/relationships/hyperlink" Target="http://online.zakon.kz/Document/?link_id=1003471384" TargetMode="External"/><Relationship Id="rId4099" Type="http://schemas.openxmlformats.org/officeDocument/2006/relationships/hyperlink" Target="http://online.zakon.kz/Document/?doc_id=31038459" TargetMode="External"/><Relationship Id="rId5357" Type="http://schemas.openxmlformats.org/officeDocument/2006/relationships/hyperlink" Target="http://online.zakon.kz/Document/?link_id=1003710309" TargetMode="External"/><Relationship Id="rId6755" Type="http://schemas.openxmlformats.org/officeDocument/2006/relationships/hyperlink" Target="http://online.zakon.kz/Document/?doc_id=31636763" TargetMode="External"/><Relationship Id="rId6962" Type="http://schemas.openxmlformats.org/officeDocument/2006/relationships/hyperlink" Target="http://online.zakon.kz/Document/?doc_id=31482402" TargetMode="External"/><Relationship Id="rId7806" Type="http://schemas.openxmlformats.org/officeDocument/2006/relationships/hyperlink" Target="http://online.zakon.kz/Document/?doc_id=30392187" TargetMode="External"/><Relationship Id="rId9021" Type="http://schemas.openxmlformats.org/officeDocument/2006/relationships/hyperlink" Target="http://online.zakon.kz/Document/?doc_id=31481968" TargetMode="External"/><Relationship Id="rId520" Type="http://schemas.openxmlformats.org/officeDocument/2006/relationships/hyperlink" Target="http://online.zakon.kz/Document/?doc_id=36785671" TargetMode="External"/><Relationship Id="rId2201" Type="http://schemas.openxmlformats.org/officeDocument/2006/relationships/hyperlink" Target="http://online.zakon.kz/Document/?doc_id=30443284" TargetMode="External"/><Relationship Id="rId5564" Type="http://schemas.openxmlformats.org/officeDocument/2006/relationships/hyperlink" Target="http://online.zakon.kz/Document/?doc_id=31039644" TargetMode="External"/><Relationship Id="rId5771" Type="http://schemas.openxmlformats.org/officeDocument/2006/relationships/hyperlink" Target="http://online.zakon.kz/Document/?doc_id=30776033" TargetMode="External"/><Relationship Id="rId6408" Type="http://schemas.openxmlformats.org/officeDocument/2006/relationships/hyperlink" Target="http://online.zakon.kz/Document/?doc_id=31311025" TargetMode="External"/><Relationship Id="rId6615" Type="http://schemas.openxmlformats.org/officeDocument/2006/relationships/hyperlink" Target="http://online.zakon.kz/Document/?doc_id=31092989" TargetMode="External"/><Relationship Id="rId6822" Type="http://schemas.openxmlformats.org/officeDocument/2006/relationships/hyperlink" Target="http://online.zakon.kz/Document/?link_id=1004453701" TargetMode="External"/><Relationship Id="rId9978" Type="http://schemas.openxmlformats.org/officeDocument/2006/relationships/hyperlink" Target="http://online.zakon.kz/Document/?doc_id=30381446" TargetMode="External"/><Relationship Id="rId1010" Type="http://schemas.openxmlformats.org/officeDocument/2006/relationships/hyperlink" Target="http://online.zakon.kz/Document/?doc_id=30520170" TargetMode="External"/><Relationship Id="rId1967" Type="http://schemas.openxmlformats.org/officeDocument/2006/relationships/hyperlink" Target="http://online.zakon.kz/Document/?doc_id=30519128" TargetMode="External"/><Relationship Id="rId4166" Type="http://schemas.openxmlformats.org/officeDocument/2006/relationships/hyperlink" Target="http://online.zakon.kz/Document/?link_id=1001499836" TargetMode="External"/><Relationship Id="rId4373" Type="http://schemas.openxmlformats.org/officeDocument/2006/relationships/hyperlink" Target="http://online.zakon.kz/Document/?doc_id=31092989" TargetMode="External"/><Relationship Id="rId4580" Type="http://schemas.openxmlformats.org/officeDocument/2006/relationships/hyperlink" Target="http://online.zakon.kz/Document/?doc_id=31311025" TargetMode="External"/><Relationship Id="rId5217" Type="http://schemas.openxmlformats.org/officeDocument/2006/relationships/hyperlink" Target="http://online.zakon.kz/Document/?doc_id=39025340" TargetMode="External"/><Relationship Id="rId5424" Type="http://schemas.openxmlformats.org/officeDocument/2006/relationships/hyperlink" Target="http://online.zakon.kz/Document/?doc_id=31481968" TargetMode="External"/><Relationship Id="rId5631" Type="http://schemas.openxmlformats.org/officeDocument/2006/relationships/hyperlink" Target="http://online.zakon.kz/Document/?doc_id=30777947" TargetMode="External"/><Relationship Id="rId8787" Type="http://schemas.openxmlformats.org/officeDocument/2006/relationships/hyperlink" Target="http://online.zakon.kz/Document/?doc_id=31311025" TargetMode="External"/><Relationship Id="rId8994" Type="http://schemas.openxmlformats.org/officeDocument/2006/relationships/hyperlink" Target="http://online.zakon.kz/Document/?doc_id=30564835" TargetMode="External"/><Relationship Id="rId9838" Type="http://schemas.openxmlformats.org/officeDocument/2006/relationships/hyperlink" Target="http://online.zakon.kz/Document/?doc_id=30381446" TargetMode="External"/><Relationship Id="rId4026" Type="http://schemas.openxmlformats.org/officeDocument/2006/relationships/hyperlink" Target="http://online.zakon.kz/Document/?doc_id=35287197" TargetMode="External"/><Relationship Id="rId4440" Type="http://schemas.openxmlformats.org/officeDocument/2006/relationships/hyperlink" Target="http://online.zakon.kz/Document/?doc_id=31637067" TargetMode="External"/><Relationship Id="rId7596" Type="http://schemas.openxmlformats.org/officeDocument/2006/relationships/hyperlink" Target="http://online.zakon.kz/Document/?doc_id=34395948" TargetMode="External"/><Relationship Id="rId8647" Type="http://schemas.openxmlformats.org/officeDocument/2006/relationships/hyperlink" Target="http://online.zakon.kz/Document/?doc_id=31635480" TargetMode="External"/><Relationship Id="rId3042" Type="http://schemas.openxmlformats.org/officeDocument/2006/relationships/hyperlink" Target="http://online.zakon.kz/Document/?doc_id=1026672" TargetMode="External"/><Relationship Id="rId6198" Type="http://schemas.openxmlformats.org/officeDocument/2006/relationships/hyperlink" Target="http://online.zakon.kz/Document/?doc_id=30520170" TargetMode="External"/><Relationship Id="rId7249" Type="http://schemas.openxmlformats.org/officeDocument/2006/relationships/hyperlink" Target="http://online.zakon.kz/Document/?doc_id=31482402" TargetMode="External"/><Relationship Id="rId7663" Type="http://schemas.openxmlformats.org/officeDocument/2006/relationships/hyperlink" Target="http://online.zakon.kz/Document/?doc_id=31609276" TargetMode="External"/><Relationship Id="rId8714" Type="http://schemas.openxmlformats.org/officeDocument/2006/relationships/hyperlink" Target="http://online.zakon.kz/Document/?doc_id=31038459" TargetMode="External"/><Relationship Id="rId6265" Type="http://schemas.openxmlformats.org/officeDocument/2006/relationships/hyperlink" Target="http://online.zakon.kz/Document/?doc_id=37530421" TargetMode="External"/><Relationship Id="rId7316" Type="http://schemas.openxmlformats.org/officeDocument/2006/relationships/hyperlink" Target="http://online.zakon.kz/Document/?doc_id=31494466" TargetMode="External"/><Relationship Id="rId3859" Type="http://schemas.openxmlformats.org/officeDocument/2006/relationships/hyperlink" Target="http://online.zakon.kz/Document/?doc_id=31038459" TargetMode="External"/><Relationship Id="rId5281" Type="http://schemas.openxmlformats.org/officeDocument/2006/relationships/hyperlink" Target="http://online.zakon.kz/Document/?doc_id=30367517" TargetMode="External"/><Relationship Id="rId7730" Type="http://schemas.openxmlformats.org/officeDocument/2006/relationships/hyperlink" Target="http://online.zakon.kz/Document/?doc_id=1049207" TargetMode="External"/><Relationship Id="rId9488" Type="http://schemas.openxmlformats.org/officeDocument/2006/relationships/hyperlink" Target="http://online.zakon.kz/Document/?doc_id=33818944" TargetMode="External"/><Relationship Id="rId2875" Type="http://schemas.openxmlformats.org/officeDocument/2006/relationships/hyperlink" Target="http://online.zakon.kz/Document/?doc_id=35287197" TargetMode="External"/><Relationship Id="rId3926" Type="http://schemas.openxmlformats.org/officeDocument/2006/relationships/hyperlink" Target="http://online.zakon.kz/Document/?doc_id=31402780" TargetMode="External"/><Relationship Id="rId6332" Type="http://schemas.openxmlformats.org/officeDocument/2006/relationships/hyperlink" Target="http://online.zakon.kz/Document/?doc_id=30520170" TargetMode="External"/><Relationship Id="rId847" Type="http://schemas.openxmlformats.org/officeDocument/2006/relationships/hyperlink" Target="http://online.zakon.kz/Document/?doc_id=37573625" TargetMode="External"/><Relationship Id="rId1477" Type="http://schemas.openxmlformats.org/officeDocument/2006/relationships/hyperlink" Target="http://online.zakon.kz/Document/?doc_id=31548557" TargetMode="External"/><Relationship Id="rId1891" Type="http://schemas.openxmlformats.org/officeDocument/2006/relationships/hyperlink" Target="http://online.zakon.kz/Document/?doc_id=33123837" TargetMode="External"/><Relationship Id="rId2528" Type="http://schemas.openxmlformats.org/officeDocument/2006/relationships/hyperlink" Target="http://online.zakon.kz/Document/?link_id=1003682709" TargetMode="External"/><Relationship Id="rId2942" Type="http://schemas.openxmlformats.org/officeDocument/2006/relationships/hyperlink" Target="http://online.zakon.kz/Document/?doc_id=31311025" TargetMode="External"/><Relationship Id="rId9555" Type="http://schemas.openxmlformats.org/officeDocument/2006/relationships/hyperlink" Target="http://online.zakon.kz/Document/?doc_id=31311025" TargetMode="External"/><Relationship Id="rId914" Type="http://schemas.openxmlformats.org/officeDocument/2006/relationships/hyperlink" Target="http://online.zakon.kz/Document/?doc_id=39924867" TargetMode="External"/><Relationship Id="rId1544" Type="http://schemas.openxmlformats.org/officeDocument/2006/relationships/hyperlink" Target="http://online.zakon.kz/Document/?doc_id=31661691" TargetMode="External"/><Relationship Id="rId5001" Type="http://schemas.openxmlformats.org/officeDocument/2006/relationships/hyperlink" Target="http://online.zakon.kz/Document/?doc_id=31313173" TargetMode="External"/><Relationship Id="rId8157" Type="http://schemas.openxmlformats.org/officeDocument/2006/relationships/hyperlink" Target="http://online.zakon.kz/Document/?doc_id=31637067" TargetMode="External"/><Relationship Id="rId8571" Type="http://schemas.openxmlformats.org/officeDocument/2006/relationships/hyperlink" Target="http://online.zakon.kz/Document/?doc_id=30381446" TargetMode="External"/><Relationship Id="rId9208" Type="http://schemas.openxmlformats.org/officeDocument/2006/relationships/hyperlink" Target="http://online.zakon.kz/Document/?doc_id=39605522" TargetMode="External"/><Relationship Id="rId9622" Type="http://schemas.openxmlformats.org/officeDocument/2006/relationships/hyperlink" Target="http://online.zakon.kz/Document/?doc_id=31313173" TargetMode="External"/><Relationship Id="rId10087" Type="http://schemas.openxmlformats.org/officeDocument/2006/relationships/hyperlink" Target="http://online.zakon.kz/Document/?doc_id=31038459" TargetMode="External"/><Relationship Id="rId1611" Type="http://schemas.openxmlformats.org/officeDocument/2006/relationships/hyperlink" Target="http://online.zakon.kz/Document/?doc_id=1050359" TargetMode="External"/><Relationship Id="rId4767" Type="http://schemas.openxmlformats.org/officeDocument/2006/relationships/hyperlink" Target="http://online.zakon.kz/Document/?link_id=1004623873" TargetMode="External"/><Relationship Id="rId5818" Type="http://schemas.openxmlformats.org/officeDocument/2006/relationships/hyperlink" Target="http://online.zakon.kz/Document/?doc_id=34395948" TargetMode="External"/><Relationship Id="rId7173" Type="http://schemas.openxmlformats.org/officeDocument/2006/relationships/hyperlink" Target="http://online.zakon.kz/Document/?doc_id=31310967" TargetMode="External"/><Relationship Id="rId8224" Type="http://schemas.openxmlformats.org/officeDocument/2006/relationships/hyperlink" Target="http://online.zakon.kz/Document/?doc_id=31573214" TargetMode="External"/><Relationship Id="rId10154" Type="http://schemas.openxmlformats.org/officeDocument/2006/relationships/hyperlink" Target="http://online.zakon.kz/Document/?doc_id=31025535" TargetMode="External"/><Relationship Id="rId3369" Type="http://schemas.openxmlformats.org/officeDocument/2006/relationships/hyperlink" Target="http://online.zakon.kz/Document/?doc_id=31311025" TargetMode="External"/><Relationship Id="rId7240" Type="http://schemas.openxmlformats.org/officeDocument/2006/relationships/hyperlink" Target="http://online.zakon.kz/Document/?doc_id=31482402" TargetMode="External"/><Relationship Id="rId2385" Type="http://schemas.openxmlformats.org/officeDocument/2006/relationships/hyperlink" Target="http://online.zakon.kz/Document/?doc_id=31092989" TargetMode="External"/><Relationship Id="rId3783" Type="http://schemas.openxmlformats.org/officeDocument/2006/relationships/hyperlink" Target="http://online.zakon.kz/Document/?doc_id=31311025" TargetMode="External"/><Relationship Id="rId4834" Type="http://schemas.openxmlformats.org/officeDocument/2006/relationships/hyperlink" Target="http://online.zakon.kz/Document/?doc_id=31039644" TargetMode="External"/><Relationship Id="rId10221" Type="http://schemas.openxmlformats.org/officeDocument/2006/relationships/hyperlink" Target="http://online.zakon.kz/Document/?doc_id=31637067" TargetMode="External"/><Relationship Id="rId357" Type="http://schemas.openxmlformats.org/officeDocument/2006/relationships/hyperlink" Target="http://online.zakon.kz/Document/?doc_id=31624683" TargetMode="External"/><Relationship Id="rId2038" Type="http://schemas.openxmlformats.org/officeDocument/2006/relationships/hyperlink" Target="http://online.zakon.kz/Document/?doc_id=31518957" TargetMode="External"/><Relationship Id="rId3436" Type="http://schemas.openxmlformats.org/officeDocument/2006/relationships/hyperlink" Target="http://online.zakon.kz/Document/?doc_id=34634878" TargetMode="External"/><Relationship Id="rId3850" Type="http://schemas.openxmlformats.org/officeDocument/2006/relationships/hyperlink" Target="http://online.zakon.kz/Document/?doc_id=31092989" TargetMode="External"/><Relationship Id="rId4901" Type="http://schemas.openxmlformats.org/officeDocument/2006/relationships/hyperlink" Target="http://online.zakon.kz/Document/?doc_id=38010361" TargetMode="External"/><Relationship Id="rId9065" Type="http://schemas.openxmlformats.org/officeDocument/2006/relationships/hyperlink" Target="http://online.zakon.kz/Document/?doc_id=33818944" TargetMode="External"/><Relationship Id="rId771" Type="http://schemas.openxmlformats.org/officeDocument/2006/relationships/hyperlink" Target="http://online.zakon.kz/Document/?doc_id=31066770" TargetMode="External"/><Relationship Id="rId2452" Type="http://schemas.openxmlformats.org/officeDocument/2006/relationships/hyperlink" Target="http://online.zakon.kz/Document/?doc_id=35079297" TargetMode="External"/><Relationship Id="rId3503" Type="http://schemas.openxmlformats.org/officeDocument/2006/relationships/hyperlink" Target="http://online.zakon.kz/Document/?doc_id=31483944" TargetMode="External"/><Relationship Id="rId6659" Type="http://schemas.openxmlformats.org/officeDocument/2006/relationships/hyperlink" Target="http://online.zakon.kz/Document/?doc_id=30567816" TargetMode="External"/><Relationship Id="rId424" Type="http://schemas.openxmlformats.org/officeDocument/2006/relationships/hyperlink" Target="http://online.zakon.kz/Document/?doc_id=37573625" TargetMode="External"/><Relationship Id="rId1054" Type="http://schemas.openxmlformats.org/officeDocument/2006/relationships/hyperlink" Target="http://online.zakon.kz/Document/?doc_id=30520170" TargetMode="External"/><Relationship Id="rId2105" Type="http://schemas.openxmlformats.org/officeDocument/2006/relationships/hyperlink" Target="http://online.zakon.kz/Document/?doc_id=35287197" TargetMode="External"/><Relationship Id="rId5675" Type="http://schemas.openxmlformats.org/officeDocument/2006/relationships/hyperlink" Target="http://online.zakon.kz/Document/?doc_id=30498132" TargetMode="External"/><Relationship Id="rId6726" Type="http://schemas.openxmlformats.org/officeDocument/2006/relationships/hyperlink" Target="http://online.zakon.kz/Document/?doc_id=30519128" TargetMode="External"/><Relationship Id="rId8081" Type="http://schemas.openxmlformats.org/officeDocument/2006/relationships/hyperlink" Target="http://online.zakon.kz/Document/?doc_id=31482402" TargetMode="External"/><Relationship Id="rId9132" Type="http://schemas.openxmlformats.org/officeDocument/2006/relationships/hyperlink" Target="http://online.zakon.kz/Document/?doc_id=31038459" TargetMode="External"/><Relationship Id="rId1121" Type="http://schemas.openxmlformats.org/officeDocument/2006/relationships/hyperlink" Target="http://online.zakon.kz/Document/?doc_id=31481024" TargetMode="External"/><Relationship Id="rId4277" Type="http://schemas.openxmlformats.org/officeDocument/2006/relationships/hyperlink" Target="http://online.zakon.kz/Document/?doc_id=31311025" TargetMode="External"/><Relationship Id="rId4691" Type="http://schemas.openxmlformats.org/officeDocument/2006/relationships/hyperlink" Target="http://online.zakon.kz/Document/?doc_id=30378247" TargetMode="External"/><Relationship Id="rId5328" Type="http://schemas.openxmlformats.org/officeDocument/2006/relationships/hyperlink" Target="http://online.zakon.kz/Document/?doc_id=31765595" TargetMode="External"/><Relationship Id="rId5742" Type="http://schemas.openxmlformats.org/officeDocument/2006/relationships/hyperlink" Target="http://online.zakon.kz/Document/?doc_id=30484839" TargetMode="External"/><Relationship Id="rId8898" Type="http://schemas.openxmlformats.org/officeDocument/2006/relationships/hyperlink" Target="http://online.zakon.kz/Document/?doc_id=30834906" TargetMode="External"/><Relationship Id="rId9949" Type="http://schemas.openxmlformats.org/officeDocument/2006/relationships/hyperlink" Target="http://online.zakon.kz/Document/?doc_id=31213045" TargetMode="External"/><Relationship Id="rId3293" Type="http://schemas.openxmlformats.org/officeDocument/2006/relationships/hyperlink" Target="http://online.zakon.kz/Document/?link_id=1003655961" TargetMode="External"/><Relationship Id="rId4344" Type="http://schemas.openxmlformats.org/officeDocument/2006/relationships/hyperlink" Target="http://online.zakon.kz/Document/?doc_id=39605522" TargetMode="External"/><Relationship Id="rId1938" Type="http://schemas.openxmlformats.org/officeDocument/2006/relationships/hyperlink" Target="http://online.zakon.kz/Document/?doc_id=30519128" TargetMode="External"/><Relationship Id="rId3360" Type="http://schemas.openxmlformats.org/officeDocument/2006/relationships/hyperlink" Target="http://online.zakon.kz/Document/?doc_id=30520170" TargetMode="External"/><Relationship Id="rId7567" Type="http://schemas.openxmlformats.org/officeDocument/2006/relationships/hyperlink" Target="http://online.zakon.kz/Document/?doc_id=1026672" TargetMode="External"/><Relationship Id="rId8965" Type="http://schemas.openxmlformats.org/officeDocument/2006/relationships/hyperlink" Target="http://online.zakon.kz/Document/?doc_id=31092989" TargetMode="External"/><Relationship Id="rId281" Type="http://schemas.openxmlformats.org/officeDocument/2006/relationships/hyperlink" Target="http://online.zakon.kz/Document/?link_id=1003677118" TargetMode="External"/><Relationship Id="rId3013" Type="http://schemas.openxmlformats.org/officeDocument/2006/relationships/hyperlink" Target="http://online.zakon.kz/Document/?doc_id=31072826" TargetMode="External"/><Relationship Id="rId4411" Type="http://schemas.openxmlformats.org/officeDocument/2006/relationships/hyperlink" Target="http://online.zakon.kz/Document/?link_id=1001499836" TargetMode="External"/><Relationship Id="rId6169" Type="http://schemas.openxmlformats.org/officeDocument/2006/relationships/hyperlink" Target="http://online.zakon.kz/Document/?doc_id=30863195" TargetMode="External"/><Relationship Id="rId7981" Type="http://schemas.openxmlformats.org/officeDocument/2006/relationships/hyperlink" Target="http://online.zakon.kz/Document/?doc_id=31405227" TargetMode="External"/><Relationship Id="rId8618" Type="http://schemas.openxmlformats.org/officeDocument/2006/relationships/hyperlink" Target="http://online.zakon.kz/Document/?doc_id=38516651" TargetMode="External"/><Relationship Id="rId6583" Type="http://schemas.openxmlformats.org/officeDocument/2006/relationships/hyperlink" Target="http://online.zakon.kz/Document/?doc_id=31311025" TargetMode="External"/><Relationship Id="rId7634" Type="http://schemas.openxmlformats.org/officeDocument/2006/relationships/hyperlink" Target="http://online.zakon.kz/Document/?doc_id=30519128" TargetMode="External"/><Relationship Id="rId2779" Type="http://schemas.openxmlformats.org/officeDocument/2006/relationships/hyperlink" Target="http://online.zakon.kz/Document/?doc_id=31038087" TargetMode="External"/><Relationship Id="rId5185" Type="http://schemas.openxmlformats.org/officeDocument/2006/relationships/hyperlink" Target="http://online.zakon.kz/Document/?doc_id=31311025" TargetMode="External"/><Relationship Id="rId6236" Type="http://schemas.openxmlformats.org/officeDocument/2006/relationships/hyperlink" Target="http://online.zakon.kz/Document/?link_id=1005881312" TargetMode="External"/><Relationship Id="rId6650" Type="http://schemas.openxmlformats.org/officeDocument/2006/relationships/hyperlink" Target="http://online.zakon.kz/Document/?doc_id=30519128" TargetMode="External"/><Relationship Id="rId7701" Type="http://schemas.openxmlformats.org/officeDocument/2006/relationships/hyperlink" Target="http://online.zakon.kz/Document/?doc_id=31092989" TargetMode="External"/><Relationship Id="rId1795" Type="http://schemas.openxmlformats.org/officeDocument/2006/relationships/hyperlink" Target="http://online.zakon.kz/Document/?doc_id=31518781" TargetMode="External"/><Relationship Id="rId2846" Type="http://schemas.openxmlformats.org/officeDocument/2006/relationships/hyperlink" Target="http://online.zakon.kz/Document/?doc_id=39605522" TargetMode="External"/><Relationship Id="rId5252" Type="http://schemas.openxmlformats.org/officeDocument/2006/relationships/hyperlink" Target="http://online.zakon.kz/Document/?doc_id=39879187" TargetMode="External"/><Relationship Id="rId6303" Type="http://schemas.openxmlformats.org/officeDocument/2006/relationships/hyperlink" Target="http://online.zakon.kz/Document/?doc_id=39605522" TargetMode="External"/><Relationship Id="rId9459" Type="http://schemas.openxmlformats.org/officeDocument/2006/relationships/hyperlink" Target="http://online.zakon.kz/Document/?doc_id=30519128" TargetMode="External"/><Relationship Id="rId9873" Type="http://schemas.openxmlformats.org/officeDocument/2006/relationships/hyperlink" Target="http://online.zakon.kz/Document/?doc_id=35287197" TargetMode="External"/><Relationship Id="rId87" Type="http://schemas.openxmlformats.org/officeDocument/2006/relationships/hyperlink" Target="http://online.zakon.kz/Document/?doc_id=31625872" TargetMode="External"/><Relationship Id="rId818" Type="http://schemas.openxmlformats.org/officeDocument/2006/relationships/hyperlink" Target="http://online.zakon.kz/Document/?doc_id=31039644" TargetMode="External"/><Relationship Id="rId1448" Type="http://schemas.openxmlformats.org/officeDocument/2006/relationships/hyperlink" Target="http://online.zakon.kz/Document/?doc_id=31482402" TargetMode="External"/><Relationship Id="rId8475" Type="http://schemas.openxmlformats.org/officeDocument/2006/relationships/hyperlink" Target="http://online.zakon.kz/Document/?doc_id=30776033" TargetMode="External"/><Relationship Id="rId9526" Type="http://schemas.openxmlformats.org/officeDocument/2006/relationships/hyperlink" Target="http://online.zakon.kz/Document/?doc_id=31313173" TargetMode="External"/><Relationship Id="rId1862" Type="http://schemas.openxmlformats.org/officeDocument/2006/relationships/hyperlink" Target="http://online.zakon.kz/Document/?doc_id=33106575" TargetMode="External"/><Relationship Id="rId2913" Type="http://schemas.openxmlformats.org/officeDocument/2006/relationships/hyperlink" Target="http://online.zakon.kz/Document/?doc_id=1026672" TargetMode="External"/><Relationship Id="rId7077" Type="http://schemas.openxmlformats.org/officeDocument/2006/relationships/hyperlink" Target="http://online.zakon.kz/Document/?doc_id=39605522" TargetMode="External"/><Relationship Id="rId7491" Type="http://schemas.openxmlformats.org/officeDocument/2006/relationships/hyperlink" Target="http://online.zakon.kz/Document/?doc_id=39605522" TargetMode="External"/><Relationship Id="rId8128" Type="http://schemas.openxmlformats.org/officeDocument/2006/relationships/hyperlink" Target="http://online.zakon.kz/Document/?doc_id=37319086" TargetMode="External"/><Relationship Id="rId9940" Type="http://schemas.openxmlformats.org/officeDocument/2006/relationships/hyperlink" Target="http://online.zakon.kz/Document/?doc_id=30776033" TargetMode="External"/><Relationship Id="rId10058" Type="http://schemas.openxmlformats.org/officeDocument/2006/relationships/hyperlink" Target="http://online.zakon.kz/Document/?doc_id=31635480" TargetMode="External"/><Relationship Id="rId1515" Type="http://schemas.openxmlformats.org/officeDocument/2006/relationships/hyperlink" Target="http://online.zakon.kz/Document/?doc_id=31548557" TargetMode="External"/><Relationship Id="rId6093" Type="http://schemas.openxmlformats.org/officeDocument/2006/relationships/hyperlink" Target="http://online.zakon.kz/Document/?doc_id=30499723" TargetMode="External"/><Relationship Id="rId7144" Type="http://schemas.openxmlformats.org/officeDocument/2006/relationships/hyperlink" Target="http://online.zakon.kz/Document/?doc_id=31412525" TargetMode="External"/><Relationship Id="rId8542" Type="http://schemas.openxmlformats.org/officeDocument/2006/relationships/hyperlink" Target="http://online.zakon.kz/Document/?doc_id=32693339" TargetMode="External"/><Relationship Id="rId10472" Type="http://schemas.openxmlformats.org/officeDocument/2006/relationships/header" Target="header3.xml"/><Relationship Id="rId3687" Type="http://schemas.openxmlformats.org/officeDocument/2006/relationships/hyperlink" Target="http://online.zakon.kz/Document/?doc_id=38516651" TargetMode="External"/><Relationship Id="rId4738" Type="http://schemas.openxmlformats.org/officeDocument/2006/relationships/hyperlink" Target="http://online.zakon.kz/Document/?doc_id=30776033" TargetMode="External"/><Relationship Id="rId10125" Type="http://schemas.openxmlformats.org/officeDocument/2006/relationships/hyperlink" Target="http://online.zakon.kz/Document/?doc_id=31637067" TargetMode="External"/><Relationship Id="rId2289" Type="http://schemas.openxmlformats.org/officeDocument/2006/relationships/hyperlink" Target="http://online.zakon.kz/Document/?doc_id=30367517" TargetMode="External"/><Relationship Id="rId3754" Type="http://schemas.openxmlformats.org/officeDocument/2006/relationships/hyperlink" Target="http://online.zakon.kz/Document/?doc_id=31092989" TargetMode="External"/><Relationship Id="rId4805" Type="http://schemas.openxmlformats.org/officeDocument/2006/relationships/hyperlink" Target="http://online.zakon.kz/Document/?doc_id=39558053" TargetMode="External"/><Relationship Id="rId6160" Type="http://schemas.openxmlformats.org/officeDocument/2006/relationships/hyperlink" Target="http://online.zakon.kz/Document/?doc_id=30834906" TargetMode="External"/><Relationship Id="rId7211" Type="http://schemas.openxmlformats.org/officeDocument/2006/relationships/hyperlink" Target="http://online.zakon.kz/Document/?doc_id=36220400" TargetMode="External"/><Relationship Id="rId675" Type="http://schemas.openxmlformats.org/officeDocument/2006/relationships/hyperlink" Target="http://online.zakon.kz/Document/?doc_id=33818944" TargetMode="External"/><Relationship Id="rId2356" Type="http://schemas.openxmlformats.org/officeDocument/2006/relationships/hyperlink" Target="http://online.zakon.kz/Document/?doc_id=31610064" TargetMode="External"/><Relationship Id="rId2770" Type="http://schemas.openxmlformats.org/officeDocument/2006/relationships/hyperlink" Target="http://online.zakon.kz/Document/?doc_id=31637067" TargetMode="External"/><Relationship Id="rId3407" Type="http://schemas.openxmlformats.org/officeDocument/2006/relationships/hyperlink" Target="http://online.zakon.kz/Document/?doc_id=34395948" TargetMode="External"/><Relationship Id="rId3821" Type="http://schemas.openxmlformats.org/officeDocument/2006/relationships/hyperlink" Target="http://online.zakon.kz/Document/?doc_id=34395948" TargetMode="External"/><Relationship Id="rId6977" Type="http://schemas.openxmlformats.org/officeDocument/2006/relationships/hyperlink" Target="http://online.zakon.kz/Document/?doc_id=31311025" TargetMode="External"/><Relationship Id="rId9383" Type="http://schemas.openxmlformats.org/officeDocument/2006/relationships/hyperlink" Target="http://online.zakon.kz/Document/?doc_id=31092989" TargetMode="External"/><Relationship Id="rId328" Type="http://schemas.openxmlformats.org/officeDocument/2006/relationships/hyperlink" Target="http://online.zakon.kz/Document/?doc_id=30519128" TargetMode="External"/><Relationship Id="rId742" Type="http://schemas.openxmlformats.org/officeDocument/2006/relationships/hyperlink" Target="http://online.zakon.kz/Document/?doc_id=35287197" TargetMode="External"/><Relationship Id="rId1372" Type="http://schemas.openxmlformats.org/officeDocument/2006/relationships/hyperlink" Target="http://online.zakon.kz/Document/?doc_id=30777947" TargetMode="External"/><Relationship Id="rId2009" Type="http://schemas.openxmlformats.org/officeDocument/2006/relationships/hyperlink" Target="http://online.zakon.kz/Document/?doc_id=30384404" TargetMode="External"/><Relationship Id="rId2423" Type="http://schemas.openxmlformats.org/officeDocument/2006/relationships/hyperlink" Target="http://online.zakon.kz/Document/?doc_id=30618709" TargetMode="External"/><Relationship Id="rId5579" Type="http://schemas.openxmlformats.org/officeDocument/2006/relationships/hyperlink" Target="http://online.zakon.kz/Document/?doc_id=31635480" TargetMode="External"/><Relationship Id="rId9036" Type="http://schemas.openxmlformats.org/officeDocument/2006/relationships/hyperlink" Target="http://online.zakon.kz/Document/?doc_id=31452806" TargetMode="External"/><Relationship Id="rId9450" Type="http://schemas.openxmlformats.org/officeDocument/2006/relationships/hyperlink" Target="http://online.zakon.kz/Document/?doc_id=31038459" TargetMode="External"/><Relationship Id="rId1025" Type="http://schemas.openxmlformats.org/officeDocument/2006/relationships/hyperlink" Target="http://online.zakon.kz/Document/?doc_id=31092989" TargetMode="External"/><Relationship Id="rId4595" Type="http://schemas.openxmlformats.org/officeDocument/2006/relationships/hyperlink" Target="http://online.zakon.kz/Document/?doc_id=30776033" TargetMode="External"/><Relationship Id="rId5646" Type="http://schemas.openxmlformats.org/officeDocument/2006/relationships/hyperlink" Target="http://online.zakon.kz/Document/?doc_id=39025340" TargetMode="External"/><Relationship Id="rId5993" Type="http://schemas.openxmlformats.org/officeDocument/2006/relationships/hyperlink" Target="http://online.zakon.kz/Document/?link_id=1004445003" TargetMode="External"/><Relationship Id="rId8052" Type="http://schemas.openxmlformats.org/officeDocument/2006/relationships/hyperlink" Target="http://online.zakon.kz/Document/?doc_id=31136732" TargetMode="External"/><Relationship Id="rId9103" Type="http://schemas.openxmlformats.org/officeDocument/2006/relationships/hyperlink" Target="http://online.zakon.kz/Document/?doc_id=33818944" TargetMode="External"/><Relationship Id="rId3197" Type="http://schemas.openxmlformats.org/officeDocument/2006/relationships/hyperlink" Target="http://online.zakon.kz/Document/?link_id=1005168447" TargetMode="External"/><Relationship Id="rId4248" Type="http://schemas.openxmlformats.org/officeDocument/2006/relationships/hyperlink" Target="http://online.zakon.kz/Document/?doc_id=31112410" TargetMode="External"/><Relationship Id="rId4662" Type="http://schemas.openxmlformats.org/officeDocument/2006/relationships/hyperlink" Target="http://online.zakon.kz/Document/?doc_id=1032052" TargetMode="External"/><Relationship Id="rId5713" Type="http://schemas.openxmlformats.org/officeDocument/2006/relationships/hyperlink" Target="http://online.zakon.kz/Document/?doc_id=31039644" TargetMode="External"/><Relationship Id="rId8869" Type="http://schemas.openxmlformats.org/officeDocument/2006/relationships/hyperlink" Target="http://online.zakon.kz/Document/?doc_id=31635480" TargetMode="External"/><Relationship Id="rId185" Type="http://schemas.openxmlformats.org/officeDocument/2006/relationships/hyperlink" Target="http://online.zakon.kz/Document/?doc_id=32932361" TargetMode="External"/><Relationship Id="rId1909" Type="http://schemas.openxmlformats.org/officeDocument/2006/relationships/hyperlink" Target="http://online.zakon.kz/Document/?doc_id=1049233" TargetMode="External"/><Relationship Id="rId3264" Type="http://schemas.openxmlformats.org/officeDocument/2006/relationships/hyperlink" Target="http://online.zakon.kz/Document/?doc_id=30384558" TargetMode="External"/><Relationship Id="rId4315" Type="http://schemas.openxmlformats.org/officeDocument/2006/relationships/hyperlink" Target="http://online.zakon.kz/Document/?doc_id=31038459" TargetMode="External"/><Relationship Id="rId7885" Type="http://schemas.openxmlformats.org/officeDocument/2006/relationships/hyperlink" Target="http://online.zakon.kz/Document/?doc_id=1026672" TargetMode="External"/><Relationship Id="rId8936" Type="http://schemas.openxmlformats.org/officeDocument/2006/relationships/hyperlink" Target="http://online.zakon.kz/Document/?doc_id=31481968" TargetMode="External"/><Relationship Id="rId2280" Type="http://schemas.openxmlformats.org/officeDocument/2006/relationships/hyperlink" Target="http://online.zakon.kz/Document/?doc_id=31038459" TargetMode="External"/><Relationship Id="rId3331" Type="http://schemas.openxmlformats.org/officeDocument/2006/relationships/hyperlink" Target="http://online.zakon.kz/Document/?doc_id=34634878" TargetMode="External"/><Relationship Id="rId6487" Type="http://schemas.openxmlformats.org/officeDocument/2006/relationships/hyperlink" Target="http://online.zakon.kz/Document/?doc_id=31038459" TargetMode="External"/><Relationship Id="rId7538" Type="http://schemas.openxmlformats.org/officeDocument/2006/relationships/hyperlink" Target="http://online.zakon.kz/Document/?doc_id=30420127" TargetMode="External"/><Relationship Id="rId7952" Type="http://schemas.openxmlformats.org/officeDocument/2006/relationships/hyperlink" Target="http://online.zakon.kz/Document/?doc_id=39879187" TargetMode="External"/><Relationship Id="rId252" Type="http://schemas.openxmlformats.org/officeDocument/2006/relationships/hyperlink" Target="http://online.zakon.kz/Document/?doc_id=31645319" TargetMode="External"/><Relationship Id="rId5089" Type="http://schemas.openxmlformats.org/officeDocument/2006/relationships/hyperlink" Target="http://online.zakon.kz/Document/?doc_id=39605522" TargetMode="External"/><Relationship Id="rId6554" Type="http://schemas.openxmlformats.org/officeDocument/2006/relationships/hyperlink" Target="http://online.zakon.kz/Document/?doc_id=30969898" TargetMode="External"/><Relationship Id="rId7605" Type="http://schemas.openxmlformats.org/officeDocument/2006/relationships/hyperlink" Target="http://online.zakon.kz/Document/?doc_id=31635480" TargetMode="External"/><Relationship Id="rId1699" Type="http://schemas.openxmlformats.org/officeDocument/2006/relationships/hyperlink" Target="http://online.zakon.kz/Document/?doc_id=30572296" TargetMode="External"/><Relationship Id="rId2000" Type="http://schemas.openxmlformats.org/officeDocument/2006/relationships/hyperlink" Target="http://online.zakon.kz/Document/?doc_id=31047987" TargetMode="External"/><Relationship Id="rId5156" Type="http://schemas.openxmlformats.org/officeDocument/2006/relationships/hyperlink" Target="http://online.zakon.kz/Document/?doc_id=34047422" TargetMode="External"/><Relationship Id="rId5570" Type="http://schemas.openxmlformats.org/officeDocument/2006/relationships/hyperlink" Target="http://online.zakon.kz/Document/?doc_id=31610064" TargetMode="External"/><Relationship Id="rId6207" Type="http://schemas.openxmlformats.org/officeDocument/2006/relationships/hyperlink" Target="http://online.zakon.kz/Document/?doc_id=39025340" TargetMode="External"/><Relationship Id="rId9777" Type="http://schemas.openxmlformats.org/officeDocument/2006/relationships/hyperlink" Target="http://online.zakon.kz/Document/?doc_id=33745225" TargetMode="External"/><Relationship Id="rId4172" Type="http://schemas.openxmlformats.org/officeDocument/2006/relationships/hyperlink" Target="http://online.zakon.kz/Document/?doc_id=34634878" TargetMode="External"/><Relationship Id="rId5223" Type="http://schemas.openxmlformats.org/officeDocument/2006/relationships/hyperlink" Target="http://online.zakon.kz/Document/?doc_id=35287197" TargetMode="External"/><Relationship Id="rId6621" Type="http://schemas.openxmlformats.org/officeDocument/2006/relationships/hyperlink" Target="http://online.zakon.kz/Document/?doc_id=30092011" TargetMode="External"/><Relationship Id="rId8379" Type="http://schemas.openxmlformats.org/officeDocument/2006/relationships/hyperlink" Target="http://online.zakon.kz/Document/?doc_id=31437698" TargetMode="External"/><Relationship Id="rId1766" Type="http://schemas.openxmlformats.org/officeDocument/2006/relationships/hyperlink" Target="http://online.zakon.kz/Document/?doc_id=1003931" TargetMode="External"/><Relationship Id="rId2817" Type="http://schemas.openxmlformats.org/officeDocument/2006/relationships/hyperlink" Target="http://online.zakon.kz/Document/?doc_id=36220057" TargetMode="External"/><Relationship Id="rId8793" Type="http://schemas.openxmlformats.org/officeDocument/2006/relationships/hyperlink" Target="http://online.zakon.kz/Document/?doc_id=30520170" TargetMode="External"/><Relationship Id="rId9844" Type="http://schemas.openxmlformats.org/officeDocument/2006/relationships/hyperlink" Target="http://online.zakon.kz/Document/?doc_id=30863195" TargetMode="External"/><Relationship Id="rId58" Type="http://schemas.openxmlformats.org/officeDocument/2006/relationships/hyperlink" Target="http://online.zakon.kz/Document/?doc_id=31038459" TargetMode="External"/><Relationship Id="rId1419" Type="http://schemas.openxmlformats.org/officeDocument/2006/relationships/hyperlink" Target="http://online.zakon.kz/Document/?doc_id=33818944" TargetMode="External"/><Relationship Id="rId1833" Type="http://schemas.openxmlformats.org/officeDocument/2006/relationships/hyperlink" Target="http://online.zakon.kz/Document/?doc_id=31518781" TargetMode="External"/><Relationship Id="rId4989" Type="http://schemas.openxmlformats.org/officeDocument/2006/relationships/hyperlink" Target="http://online.zakon.kz/Document/?doc_id=31635480" TargetMode="External"/><Relationship Id="rId7048" Type="http://schemas.openxmlformats.org/officeDocument/2006/relationships/hyperlink" Target="http://online.zakon.kz/Document/?doc_id=1039354" TargetMode="External"/><Relationship Id="rId7395" Type="http://schemas.openxmlformats.org/officeDocument/2006/relationships/hyperlink" Target="http://online.zakon.kz/Document/?doc_id=31034833" TargetMode="External"/><Relationship Id="rId8446" Type="http://schemas.openxmlformats.org/officeDocument/2006/relationships/hyperlink" Target="http://online.zakon.kz/Document/?link_id=1005422028" TargetMode="External"/><Relationship Id="rId8860" Type="http://schemas.openxmlformats.org/officeDocument/2006/relationships/hyperlink" Target="http://online.zakon.kz/Document/?doc_id=31482402" TargetMode="External"/><Relationship Id="rId9911" Type="http://schemas.openxmlformats.org/officeDocument/2006/relationships/hyperlink" Target="http://online.zakon.kz/Document/?doc_id=30776033" TargetMode="External"/><Relationship Id="rId10376" Type="http://schemas.openxmlformats.org/officeDocument/2006/relationships/hyperlink" Target="http://online.zakon.kz/Document/?doc_id=31092989" TargetMode="External"/><Relationship Id="rId1900" Type="http://schemas.openxmlformats.org/officeDocument/2006/relationships/hyperlink" Target="http://online.zakon.kz/Document/?doc_id=31765595" TargetMode="External"/><Relationship Id="rId7462" Type="http://schemas.openxmlformats.org/officeDocument/2006/relationships/hyperlink" Target="http://online.zakon.kz/Document/?doc_id=31313173" TargetMode="External"/><Relationship Id="rId8513" Type="http://schemas.openxmlformats.org/officeDocument/2006/relationships/hyperlink" Target="http://online.zakon.kz/Document/?doc_id=31092989" TargetMode="External"/><Relationship Id="rId10029" Type="http://schemas.openxmlformats.org/officeDocument/2006/relationships/hyperlink" Target="http://online.zakon.kz/Document/?doc_id=30776033" TargetMode="External"/><Relationship Id="rId10443" Type="http://schemas.openxmlformats.org/officeDocument/2006/relationships/hyperlink" Target="http://online.zakon.kz/Document/?doc_id=35287197" TargetMode="External"/><Relationship Id="rId3658" Type="http://schemas.openxmlformats.org/officeDocument/2006/relationships/hyperlink" Target="http://online.zakon.kz/Document/?doc_id=31092989" TargetMode="External"/><Relationship Id="rId4709" Type="http://schemas.openxmlformats.org/officeDocument/2006/relationships/hyperlink" Target="http://online.zakon.kz/Document/?doc_id=37154677" TargetMode="External"/><Relationship Id="rId6064" Type="http://schemas.openxmlformats.org/officeDocument/2006/relationships/hyperlink" Target="http://online.zakon.kz/Document/?doc_id=31228151" TargetMode="External"/><Relationship Id="rId7115" Type="http://schemas.openxmlformats.org/officeDocument/2006/relationships/hyperlink" Target="http://online.zakon.kz/Document/?doc_id=30564158" TargetMode="External"/><Relationship Id="rId579" Type="http://schemas.openxmlformats.org/officeDocument/2006/relationships/hyperlink" Target="http://online.zakon.kz/Document/?doc_id=31038459" TargetMode="External"/><Relationship Id="rId993" Type="http://schemas.openxmlformats.org/officeDocument/2006/relationships/hyperlink" Target="http://online.zakon.kz/Document/?doc_id=31056064" TargetMode="External"/><Relationship Id="rId2674" Type="http://schemas.openxmlformats.org/officeDocument/2006/relationships/hyperlink" Target="http://online.zakon.kz/Document/?doc_id=31638561" TargetMode="External"/><Relationship Id="rId5080" Type="http://schemas.openxmlformats.org/officeDocument/2006/relationships/hyperlink" Target="http://online.zakon.kz/Document/?doc_id=31481968" TargetMode="External"/><Relationship Id="rId6131" Type="http://schemas.openxmlformats.org/officeDocument/2006/relationships/hyperlink" Target="http://online.zakon.kz/Document/?doc_id=30520170" TargetMode="External"/><Relationship Id="rId9287" Type="http://schemas.openxmlformats.org/officeDocument/2006/relationships/hyperlink" Target="http://online.zakon.kz/Document/?link_id=1001891464" TargetMode="External"/><Relationship Id="rId646" Type="http://schemas.openxmlformats.org/officeDocument/2006/relationships/hyperlink" Target="http://online.zakon.kz/Document/?doc_id=35287197" TargetMode="External"/><Relationship Id="rId1276" Type="http://schemas.openxmlformats.org/officeDocument/2006/relationships/hyperlink" Target="http://online.zakon.kz/Document/?doc_id=30520170" TargetMode="External"/><Relationship Id="rId2327" Type="http://schemas.openxmlformats.org/officeDocument/2006/relationships/hyperlink" Target="http://online.zakon.kz/Document/?doc_id=30414583" TargetMode="External"/><Relationship Id="rId3725" Type="http://schemas.openxmlformats.org/officeDocument/2006/relationships/hyperlink" Target="http://online.zakon.kz/Document/?doc_id=31092989" TargetMode="External"/><Relationship Id="rId9354" Type="http://schemas.openxmlformats.org/officeDocument/2006/relationships/hyperlink" Target="http://online.zakon.kz/Document/?doc_id=30397619" TargetMode="External"/><Relationship Id="rId1690" Type="http://schemas.openxmlformats.org/officeDocument/2006/relationships/hyperlink" Target="http://online.zakon.kz/Document/?doc_id=30384393" TargetMode="External"/><Relationship Id="rId2741" Type="http://schemas.openxmlformats.org/officeDocument/2006/relationships/hyperlink" Target="http://online.zakon.kz/Document/?doc_id=39605522" TargetMode="External"/><Relationship Id="rId5897" Type="http://schemas.openxmlformats.org/officeDocument/2006/relationships/hyperlink" Target="http://online.zakon.kz/Document/?doc_id=35287197" TargetMode="External"/><Relationship Id="rId6948" Type="http://schemas.openxmlformats.org/officeDocument/2006/relationships/hyperlink" Target="http://online.zakon.kz/Document/?doc_id=33818944" TargetMode="External"/><Relationship Id="rId9007" Type="http://schemas.openxmlformats.org/officeDocument/2006/relationships/hyperlink" Target="http://online.zakon.kz/Document/?doc_id=31481968" TargetMode="External"/><Relationship Id="rId713" Type="http://schemas.openxmlformats.org/officeDocument/2006/relationships/hyperlink" Target="http://online.zakon.kz/Document/?doc_id=30443496" TargetMode="External"/><Relationship Id="rId1343" Type="http://schemas.openxmlformats.org/officeDocument/2006/relationships/hyperlink" Target="http://online.zakon.kz/Document/?doc_id=31092989" TargetMode="External"/><Relationship Id="rId4499" Type="http://schemas.openxmlformats.org/officeDocument/2006/relationships/hyperlink" Target="http://online.zakon.kz/Document/?doc_id=39605522" TargetMode="External"/><Relationship Id="rId5964" Type="http://schemas.openxmlformats.org/officeDocument/2006/relationships/hyperlink" Target="http://online.zakon.kz/Document/?doc_id=39025340" TargetMode="External"/><Relationship Id="rId8370" Type="http://schemas.openxmlformats.org/officeDocument/2006/relationships/hyperlink" Target="http://online.zakon.kz/Document/?doc_id=31092989" TargetMode="External"/><Relationship Id="rId9421" Type="http://schemas.openxmlformats.org/officeDocument/2006/relationships/hyperlink" Target="http://online.zakon.kz/Document/?doc_id=31313173" TargetMode="External"/><Relationship Id="rId1410" Type="http://schemas.openxmlformats.org/officeDocument/2006/relationships/hyperlink" Target="http://online.zakon.kz/Document/?link_id=1001900992" TargetMode="External"/><Relationship Id="rId4566" Type="http://schemas.openxmlformats.org/officeDocument/2006/relationships/hyperlink" Target="http://online.zakon.kz/Document/?doc_id=34395948" TargetMode="External"/><Relationship Id="rId4980" Type="http://schemas.openxmlformats.org/officeDocument/2006/relationships/hyperlink" Target="http://online.zakon.kz/Document/?doc_id=31635480" TargetMode="External"/><Relationship Id="rId5617" Type="http://schemas.openxmlformats.org/officeDocument/2006/relationships/hyperlink" Target="http://online.zakon.kz/Document/?doc_id=30777947" TargetMode="External"/><Relationship Id="rId8023" Type="http://schemas.openxmlformats.org/officeDocument/2006/relationships/hyperlink" Target="http://online.zakon.kz/Document/?doc_id=31163232" TargetMode="External"/><Relationship Id="rId3168" Type="http://schemas.openxmlformats.org/officeDocument/2006/relationships/hyperlink" Target="http://online.zakon.kz/Document/?doc_id=30519128" TargetMode="External"/><Relationship Id="rId3582" Type="http://schemas.openxmlformats.org/officeDocument/2006/relationships/hyperlink" Target="http://online.zakon.kz/Document/?doc_id=31092989" TargetMode="External"/><Relationship Id="rId4219" Type="http://schemas.openxmlformats.org/officeDocument/2006/relationships/hyperlink" Target="http://online.zakon.kz/Document/?doc_id=31570043" TargetMode="External"/><Relationship Id="rId4633" Type="http://schemas.openxmlformats.org/officeDocument/2006/relationships/hyperlink" Target="http://online.zakon.kz/Document/?doc_id=1003931" TargetMode="External"/><Relationship Id="rId7789" Type="http://schemas.openxmlformats.org/officeDocument/2006/relationships/hyperlink" Target="http://online.zakon.kz/Document/?doc_id=38280611" TargetMode="External"/><Relationship Id="rId10020" Type="http://schemas.openxmlformats.org/officeDocument/2006/relationships/hyperlink" Target="http://online.zakon.kz/Document/?doc_id=32777752" TargetMode="External"/><Relationship Id="rId2184" Type="http://schemas.openxmlformats.org/officeDocument/2006/relationships/hyperlink" Target="http://online.zakon.kz/Document/?doc_id=31632426" TargetMode="External"/><Relationship Id="rId3235" Type="http://schemas.openxmlformats.org/officeDocument/2006/relationships/hyperlink" Target="http://online.zakon.kz/Document/?doc_id=31408632" TargetMode="External"/><Relationship Id="rId7856" Type="http://schemas.openxmlformats.org/officeDocument/2006/relationships/hyperlink" Target="http://online.zakon.kz/Document/?doc_id=35110250" TargetMode="External"/><Relationship Id="rId156" Type="http://schemas.openxmlformats.org/officeDocument/2006/relationships/hyperlink" Target="http://online.zakon.kz/Document/?doc_id=31069511" TargetMode="External"/><Relationship Id="rId570" Type="http://schemas.openxmlformats.org/officeDocument/2006/relationships/hyperlink" Target="http://online.zakon.kz/Document/?doc_id=33818944" TargetMode="External"/><Relationship Id="rId2251" Type="http://schemas.openxmlformats.org/officeDocument/2006/relationships/hyperlink" Target="http://online.zakon.kz/Document/?doc_id=30487794" TargetMode="External"/><Relationship Id="rId3302" Type="http://schemas.openxmlformats.org/officeDocument/2006/relationships/hyperlink" Target="http://online.zakon.kz/Document/?doc_id=30519128" TargetMode="External"/><Relationship Id="rId4700" Type="http://schemas.openxmlformats.org/officeDocument/2006/relationships/hyperlink" Target="http://online.zakon.kz/Document/?doc_id=31518781" TargetMode="External"/><Relationship Id="rId6458" Type="http://schemas.openxmlformats.org/officeDocument/2006/relationships/hyperlink" Target="http://online.zakon.kz/Document/?doc_id=39605522" TargetMode="External"/><Relationship Id="rId7509" Type="http://schemas.openxmlformats.org/officeDocument/2006/relationships/hyperlink" Target="http://online.zakon.kz/Document/?doc_id=31313173" TargetMode="External"/><Relationship Id="rId8907" Type="http://schemas.openxmlformats.org/officeDocument/2006/relationships/hyperlink" Target="http://online.zakon.kz/Document/?doc_id=37573625" TargetMode="External"/><Relationship Id="rId223" Type="http://schemas.openxmlformats.org/officeDocument/2006/relationships/hyperlink" Target="http://online.zakon.kz/Document/?doc_id=31490683" TargetMode="External"/><Relationship Id="rId6872" Type="http://schemas.openxmlformats.org/officeDocument/2006/relationships/hyperlink" Target="http://online.zakon.kz/Document/?doc_id=1026672" TargetMode="External"/><Relationship Id="rId7923" Type="http://schemas.openxmlformats.org/officeDocument/2006/relationships/hyperlink" Target="http://online.zakon.kz/Document/?doc_id=31092989" TargetMode="External"/><Relationship Id="rId4076" Type="http://schemas.openxmlformats.org/officeDocument/2006/relationships/hyperlink" Target="http://online.zakon.kz/Document/?doc_id=30777947" TargetMode="External"/><Relationship Id="rId5474" Type="http://schemas.openxmlformats.org/officeDocument/2006/relationships/hyperlink" Target="http://online.zakon.kz/Document/?doc_id=31311025" TargetMode="External"/><Relationship Id="rId6525" Type="http://schemas.openxmlformats.org/officeDocument/2006/relationships/hyperlink" Target="http://online.zakon.kz/Document/?doc_id=31490909" TargetMode="External"/><Relationship Id="rId4490" Type="http://schemas.openxmlformats.org/officeDocument/2006/relationships/hyperlink" Target="http://online.zakon.kz/Document/?doc_id=31112410" TargetMode="External"/><Relationship Id="rId5127" Type="http://schemas.openxmlformats.org/officeDocument/2006/relationships/hyperlink" Target="http://online.zakon.kz/Document/?doc_id=31311025" TargetMode="External"/><Relationship Id="rId5541" Type="http://schemas.openxmlformats.org/officeDocument/2006/relationships/hyperlink" Target="http://online.zakon.kz/Document/?doc_id=31635480" TargetMode="External"/><Relationship Id="rId8697" Type="http://schemas.openxmlformats.org/officeDocument/2006/relationships/hyperlink" Target="http://online.zakon.kz/Document/?doc_id=31092989" TargetMode="External"/><Relationship Id="rId9748" Type="http://schemas.openxmlformats.org/officeDocument/2006/relationships/hyperlink" Target="http://online.zakon.kz/Document/?doc_id=31305760" TargetMode="External"/><Relationship Id="rId1737" Type="http://schemas.openxmlformats.org/officeDocument/2006/relationships/hyperlink" Target="http://online.zakon.kz/Document/?doc_id=38516651" TargetMode="External"/><Relationship Id="rId3092" Type="http://schemas.openxmlformats.org/officeDocument/2006/relationships/hyperlink" Target="http://online.zakon.kz/Document/?doc_id=30806779" TargetMode="External"/><Relationship Id="rId4143" Type="http://schemas.openxmlformats.org/officeDocument/2006/relationships/hyperlink" Target="http://online.zakon.kz/Document/?doc_id=1018949" TargetMode="External"/><Relationship Id="rId7299" Type="http://schemas.openxmlformats.org/officeDocument/2006/relationships/hyperlink" Target="http://online.zakon.kz/Document/?doc_id=31494801" TargetMode="External"/><Relationship Id="rId8764" Type="http://schemas.openxmlformats.org/officeDocument/2006/relationships/hyperlink" Target="http://online.zakon.kz/Document/?doc_id=30520170" TargetMode="External"/><Relationship Id="rId9815" Type="http://schemas.openxmlformats.org/officeDocument/2006/relationships/hyperlink" Target="http://online.zakon.kz/Document/?doc_id=31635480" TargetMode="External"/><Relationship Id="rId29" Type="http://schemas.openxmlformats.org/officeDocument/2006/relationships/hyperlink" Target="http://online.zakon.kz/Document/?doc_id=31415099" TargetMode="External"/><Relationship Id="rId4210" Type="http://schemas.openxmlformats.org/officeDocument/2006/relationships/hyperlink" Target="http://online.zakon.kz/Document/?doc_id=30776033" TargetMode="External"/><Relationship Id="rId7366" Type="http://schemas.openxmlformats.org/officeDocument/2006/relationships/hyperlink" Target="http://online.zakon.kz/Document/?doc_id=1026672" TargetMode="External"/><Relationship Id="rId7780" Type="http://schemas.openxmlformats.org/officeDocument/2006/relationships/hyperlink" Target="http://online.zakon.kz/Document/?link_id=1004453664" TargetMode="External"/><Relationship Id="rId8417" Type="http://schemas.openxmlformats.org/officeDocument/2006/relationships/hyperlink" Target="http://online.zakon.kz/Document/?doc_id=30834906" TargetMode="External"/><Relationship Id="rId10347" Type="http://schemas.openxmlformats.org/officeDocument/2006/relationships/hyperlink" Target="http://online.zakon.kz/Document/?doc_id=30776033" TargetMode="External"/><Relationship Id="rId1804" Type="http://schemas.openxmlformats.org/officeDocument/2006/relationships/hyperlink" Target="http://online.zakon.kz/Document/?doc_id=31518957" TargetMode="External"/><Relationship Id="rId6382" Type="http://schemas.openxmlformats.org/officeDocument/2006/relationships/hyperlink" Target="http://online.zakon.kz/Document/?doc_id=30565746" TargetMode="External"/><Relationship Id="rId7019" Type="http://schemas.openxmlformats.org/officeDocument/2006/relationships/hyperlink" Target="http://online.zakon.kz/Document/?doc_id=30858507" TargetMode="External"/><Relationship Id="rId7433" Type="http://schemas.openxmlformats.org/officeDocument/2006/relationships/hyperlink" Target="http://online.zakon.kz/Document/?doc_id=31311025" TargetMode="External"/><Relationship Id="rId8831" Type="http://schemas.openxmlformats.org/officeDocument/2006/relationships/hyperlink" Target="http://online.zakon.kz/Document/?doc_id=31092989" TargetMode="External"/><Relationship Id="rId3976" Type="http://schemas.openxmlformats.org/officeDocument/2006/relationships/hyperlink" Target="http://online.zakon.kz/Document/?doc_id=31092989" TargetMode="External"/><Relationship Id="rId6035" Type="http://schemas.openxmlformats.org/officeDocument/2006/relationships/hyperlink" Target="http://online.zakon.kz/Document/?doc_id=30519128" TargetMode="External"/><Relationship Id="rId10414" Type="http://schemas.openxmlformats.org/officeDocument/2006/relationships/hyperlink" Target="http://online.zakon.kz/Document/?doc_id=31313173" TargetMode="External"/><Relationship Id="rId897" Type="http://schemas.openxmlformats.org/officeDocument/2006/relationships/hyperlink" Target="http://online.zakon.kz/Document/?doc_id=31637067" TargetMode="External"/><Relationship Id="rId2578" Type="http://schemas.openxmlformats.org/officeDocument/2006/relationships/hyperlink" Target="http://online.zakon.kz/Document/?doc_id=30384393" TargetMode="External"/><Relationship Id="rId2992" Type="http://schemas.openxmlformats.org/officeDocument/2006/relationships/hyperlink" Target="http://online.zakon.kz/Document/?doc_id=35596318" TargetMode="External"/><Relationship Id="rId3629" Type="http://schemas.openxmlformats.org/officeDocument/2006/relationships/hyperlink" Target="http://online.zakon.kz/Document/?doc_id=30519128" TargetMode="External"/><Relationship Id="rId5051" Type="http://schemas.openxmlformats.org/officeDocument/2006/relationships/hyperlink" Target="http://online.zakon.kz/Document/?doc_id=35287197" TargetMode="External"/><Relationship Id="rId7500" Type="http://schemas.openxmlformats.org/officeDocument/2006/relationships/hyperlink" Target="http://online.zakon.kz/Document/?doc_id=38847468" TargetMode="External"/><Relationship Id="rId9258" Type="http://schemas.openxmlformats.org/officeDocument/2006/relationships/hyperlink" Target="http://online.zakon.kz/Document/?doc_id=39025340" TargetMode="External"/><Relationship Id="rId964" Type="http://schemas.openxmlformats.org/officeDocument/2006/relationships/hyperlink" Target="http://online.zakon.kz/Document/?doc_id=30194061" TargetMode="External"/><Relationship Id="rId1594" Type="http://schemas.openxmlformats.org/officeDocument/2006/relationships/hyperlink" Target="http://online.zakon.kz/Document/?doc_id=1050359" TargetMode="External"/><Relationship Id="rId2645" Type="http://schemas.openxmlformats.org/officeDocument/2006/relationships/hyperlink" Target="http://online.zakon.kz/Document/?doc_id=30858507" TargetMode="External"/><Relationship Id="rId6102" Type="http://schemas.openxmlformats.org/officeDocument/2006/relationships/image" Target="media/image3.gif"/><Relationship Id="rId9672" Type="http://schemas.openxmlformats.org/officeDocument/2006/relationships/hyperlink" Target="http://online.zakon.kz/Document/?doc_id=31635480" TargetMode="External"/><Relationship Id="rId617" Type="http://schemas.openxmlformats.org/officeDocument/2006/relationships/hyperlink" Target="http://online.zakon.kz/Document/?doc_id=30381446" TargetMode="External"/><Relationship Id="rId1247" Type="http://schemas.openxmlformats.org/officeDocument/2006/relationships/hyperlink" Target="http://online.zakon.kz/Document/?link_id=1005954199" TargetMode="External"/><Relationship Id="rId1661" Type="http://schemas.openxmlformats.org/officeDocument/2006/relationships/hyperlink" Target="http://online.zakon.kz/Document/?doc_id=30777947" TargetMode="External"/><Relationship Id="rId2712" Type="http://schemas.openxmlformats.org/officeDocument/2006/relationships/hyperlink" Target="http://online.zakon.kz/Document/?doc_id=39605522" TargetMode="External"/><Relationship Id="rId5868" Type="http://schemas.openxmlformats.org/officeDocument/2006/relationships/hyperlink" Target="http://online.zakon.kz/Document/?doc_id=33123837" TargetMode="External"/><Relationship Id="rId6919" Type="http://schemas.openxmlformats.org/officeDocument/2006/relationships/hyperlink" Target="http://online.zakon.kz/Document/?doc_id=31311025" TargetMode="External"/><Relationship Id="rId8274" Type="http://schemas.openxmlformats.org/officeDocument/2006/relationships/hyperlink" Target="http://online.zakon.kz/Document/?doc_id=31637067" TargetMode="External"/><Relationship Id="rId9325" Type="http://schemas.openxmlformats.org/officeDocument/2006/relationships/hyperlink" Target="http://online.zakon.kz/Document/?doc_id=33818944" TargetMode="External"/><Relationship Id="rId1314" Type="http://schemas.openxmlformats.org/officeDocument/2006/relationships/hyperlink" Target="http://online.zakon.kz/Document/?doc_id=31635480" TargetMode="External"/><Relationship Id="rId4884" Type="http://schemas.openxmlformats.org/officeDocument/2006/relationships/hyperlink" Target="http://online.zakon.kz/Document/?doc_id=31038459" TargetMode="External"/><Relationship Id="rId5935" Type="http://schemas.openxmlformats.org/officeDocument/2006/relationships/hyperlink" Target="http://online.zakon.kz/Document/?doc_id=34395948" TargetMode="External"/><Relationship Id="rId7290" Type="http://schemas.openxmlformats.org/officeDocument/2006/relationships/hyperlink" Target="http://online.zakon.kz/Document/?doc_id=1026672" TargetMode="External"/><Relationship Id="rId8341" Type="http://schemas.openxmlformats.org/officeDocument/2006/relationships/hyperlink" Target="http://online.zakon.kz/Document/?doc_id=31092989" TargetMode="External"/><Relationship Id="rId10271" Type="http://schemas.openxmlformats.org/officeDocument/2006/relationships/hyperlink" Target="http://online.zakon.kz/Document/?doc_id=31038459" TargetMode="External"/><Relationship Id="rId3486" Type="http://schemas.openxmlformats.org/officeDocument/2006/relationships/hyperlink" Target="http://online.zakon.kz/Document/?doc_id=37379222" TargetMode="External"/><Relationship Id="rId4537" Type="http://schemas.openxmlformats.org/officeDocument/2006/relationships/hyperlink" Target="http://online.zakon.kz/Document/?doc_id=30777947" TargetMode="External"/><Relationship Id="rId20" Type="http://schemas.openxmlformats.org/officeDocument/2006/relationships/hyperlink" Target="http://online.zakon.kz/Document/?doc_id=39025340" TargetMode="External"/><Relationship Id="rId2088" Type="http://schemas.openxmlformats.org/officeDocument/2006/relationships/hyperlink" Target="http://online.zakon.kz/Document/?doc_id=37147889" TargetMode="External"/><Relationship Id="rId3139" Type="http://schemas.openxmlformats.org/officeDocument/2006/relationships/hyperlink" Target="http://online.zakon.kz/Document/?doc_id=30565746" TargetMode="External"/><Relationship Id="rId4951" Type="http://schemas.openxmlformats.org/officeDocument/2006/relationships/hyperlink" Target="http://online.zakon.kz/Document/?doc_id=31313173" TargetMode="External"/><Relationship Id="rId7010" Type="http://schemas.openxmlformats.org/officeDocument/2006/relationships/hyperlink" Target="http://online.zakon.kz/Document/?doc_id=30777947" TargetMode="External"/><Relationship Id="rId474" Type="http://schemas.openxmlformats.org/officeDocument/2006/relationships/hyperlink" Target="http://online.zakon.kz/Document/?doc_id=31577399" TargetMode="External"/><Relationship Id="rId2155" Type="http://schemas.openxmlformats.org/officeDocument/2006/relationships/hyperlink" Target="http://online.zakon.kz/Document/?doc_id=33123837" TargetMode="External"/><Relationship Id="rId3553" Type="http://schemas.openxmlformats.org/officeDocument/2006/relationships/hyperlink" Target="http://online.zakon.kz/Document/?doc_id=31408632" TargetMode="External"/><Relationship Id="rId4604" Type="http://schemas.openxmlformats.org/officeDocument/2006/relationships/hyperlink" Target="http://online.zakon.kz/Document/?doc_id=31226414" TargetMode="External"/><Relationship Id="rId9182" Type="http://schemas.openxmlformats.org/officeDocument/2006/relationships/hyperlink" Target="http://online.zakon.kz/Document/?doc_id=37573625" TargetMode="External"/><Relationship Id="rId127" Type="http://schemas.openxmlformats.org/officeDocument/2006/relationships/hyperlink" Target="http://online.zakon.kz/Document/?doc_id=1041258" TargetMode="External"/><Relationship Id="rId3206" Type="http://schemas.openxmlformats.org/officeDocument/2006/relationships/hyperlink" Target="http://online.zakon.kz/Document/?doc_id=31072865" TargetMode="External"/><Relationship Id="rId3620" Type="http://schemas.openxmlformats.org/officeDocument/2006/relationships/hyperlink" Target="http://online.zakon.kz/Document/?doc_id=31092989" TargetMode="External"/><Relationship Id="rId6776" Type="http://schemas.openxmlformats.org/officeDocument/2006/relationships/hyperlink" Target="http://online.zakon.kz/Document/?doc_id=31313173" TargetMode="External"/><Relationship Id="rId7827" Type="http://schemas.openxmlformats.org/officeDocument/2006/relationships/hyperlink" Target="http://online.zakon.kz/Document/?doc_id=31405010" TargetMode="External"/><Relationship Id="rId541" Type="http://schemas.openxmlformats.org/officeDocument/2006/relationships/hyperlink" Target="http://online.zakon.kz/Document/?doc_id=31038459" TargetMode="External"/><Relationship Id="rId1171" Type="http://schemas.openxmlformats.org/officeDocument/2006/relationships/hyperlink" Target="http://online.zakon.kz/Document/?doc_id=33818944" TargetMode="External"/><Relationship Id="rId2222" Type="http://schemas.openxmlformats.org/officeDocument/2006/relationships/hyperlink" Target="http://online.zakon.kz/Document/?doc_id=31061432" TargetMode="External"/><Relationship Id="rId5378" Type="http://schemas.openxmlformats.org/officeDocument/2006/relationships/hyperlink" Target="http://online.zakon.kz/Document/?doc_id=31635480" TargetMode="External"/><Relationship Id="rId5792" Type="http://schemas.openxmlformats.org/officeDocument/2006/relationships/hyperlink" Target="http://online.zakon.kz/Document/?doc_id=30776033" TargetMode="External"/><Relationship Id="rId6429" Type="http://schemas.openxmlformats.org/officeDocument/2006/relationships/hyperlink" Target="http://online.zakon.kz/Document/?doc_id=30421461" TargetMode="External"/><Relationship Id="rId6843" Type="http://schemas.openxmlformats.org/officeDocument/2006/relationships/hyperlink" Target="http://online.zakon.kz/Document/?doc_id=31038459" TargetMode="External"/><Relationship Id="rId9999" Type="http://schemas.openxmlformats.org/officeDocument/2006/relationships/hyperlink" Target="http://online.zakon.kz/Document/?doc_id=30477813" TargetMode="External"/><Relationship Id="rId1988" Type="http://schemas.openxmlformats.org/officeDocument/2006/relationships/hyperlink" Target="http://online.zakon.kz/Document/?doc_id=31313173" TargetMode="External"/><Relationship Id="rId4394" Type="http://schemas.openxmlformats.org/officeDocument/2006/relationships/hyperlink" Target="http://online.zakon.kz/Document/?doc_id=30777947" TargetMode="External"/><Relationship Id="rId5445" Type="http://schemas.openxmlformats.org/officeDocument/2006/relationships/hyperlink" Target="http://online.zakon.kz/Document/?doc_id=30817552" TargetMode="External"/><Relationship Id="rId4047" Type="http://schemas.openxmlformats.org/officeDocument/2006/relationships/hyperlink" Target="http://online.zakon.kz/Document/?doc_id=34634878" TargetMode="External"/><Relationship Id="rId4461" Type="http://schemas.openxmlformats.org/officeDocument/2006/relationships/hyperlink" Target="http://online.zakon.kz/Document/?doc_id=34395948" TargetMode="External"/><Relationship Id="rId5512" Type="http://schemas.openxmlformats.org/officeDocument/2006/relationships/hyperlink" Target="http://online.zakon.kz/Document/?doc_id=39605522" TargetMode="External"/><Relationship Id="rId6910" Type="http://schemas.openxmlformats.org/officeDocument/2006/relationships/hyperlink" Target="http://online.zakon.kz/Document/?doc_id=30789827" TargetMode="External"/><Relationship Id="rId8668" Type="http://schemas.openxmlformats.org/officeDocument/2006/relationships/hyperlink" Target="http://online.zakon.kz/Document/?doc_id=30776033" TargetMode="External"/><Relationship Id="rId9719" Type="http://schemas.openxmlformats.org/officeDocument/2006/relationships/hyperlink" Target="http://online.zakon.kz/Document/?doc_id=31408637" TargetMode="External"/><Relationship Id="rId3063" Type="http://schemas.openxmlformats.org/officeDocument/2006/relationships/hyperlink" Target="http://online.zakon.kz/Document/?doc_id=32119030" TargetMode="External"/><Relationship Id="rId4114" Type="http://schemas.openxmlformats.org/officeDocument/2006/relationships/hyperlink" Target="http://online.zakon.kz/Document/?doc_id=35287197" TargetMode="External"/><Relationship Id="rId1708" Type="http://schemas.openxmlformats.org/officeDocument/2006/relationships/hyperlink" Target="http://online.zakon.kz/Document/?doc_id=30483603" TargetMode="External"/><Relationship Id="rId3130" Type="http://schemas.openxmlformats.org/officeDocument/2006/relationships/hyperlink" Target="http://online.zakon.kz/Document/?doc_id=31408632" TargetMode="External"/><Relationship Id="rId6286" Type="http://schemas.openxmlformats.org/officeDocument/2006/relationships/hyperlink" Target="http://online.zakon.kz/Document/?doc_id=35287197" TargetMode="External"/><Relationship Id="rId7337" Type="http://schemas.openxmlformats.org/officeDocument/2006/relationships/hyperlink" Target="http://online.zakon.kz/Document/?doc_id=30519128" TargetMode="External"/><Relationship Id="rId7684" Type="http://schemas.openxmlformats.org/officeDocument/2006/relationships/hyperlink" Target="http://online.zakon.kz/Document/?doc_id=31311025" TargetMode="External"/><Relationship Id="rId8735" Type="http://schemas.openxmlformats.org/officeDocument/2006/relationships/hyperlink" Target="http://online.zakon.kz/Document/?doc_id=31635480" TargetMode="External"/><Relationship Id="rId7751" Type="http://schemas.openxmlformats.org/officeDocument/2006/relationships/hyperlink" Target="http://online.zakon.kz/Document/?doc_id=31111037" TargetMode="External"/><Relationship Id="rId8802" Type="http://schemas.openxmlformats.org/officeDocument/2006/relationships/hyperlink" Target="http://online.zakon.kz/Document/?doc_id=31635480" TargetMode="External"/><Relationship Id="rId10318" Type="http://schemas.openxmlformats.org/officeDocument/2006/relationships/hyperlink" Target="http://online.zakon.kz/Document/?doc_id=31092989" TargetMode="External"/><Relationship Id="rId2896" Type="http://schemas.openxmlformats.org/officeDocument/2006/relationships/hyperlink" Target="http://online.zakon.kz/Document/?doc_id=38910832" TargetMode="External"/><Relationship Id="rId3947" Type="http://schemas.openxmlformats.org/officeDocument/2006/relationships/hyperlink" Target="http://online.zakon.kz/Document/?doc_id=39025340" TargetMode="External"/><Relationship Id="rId6353" Type="http://schemas.openxmlformats.org/officeDocument/2006/relationships/hyperlink" Target="http://online.zakon.kz/Document/?doc_id=39605522" TargetMode="External"/><Relationship Id="rId7404" Type="http://schemas.openxmlformats.org/officeDocument/2006/relationships/hyperlink" Target="http://online.zakon.kz/Document/?doc_id=31034509" TargetMode="External"/><Relationship Id="rId868" Type="http://schemas.openxmlformats.org/officeDocument/2006/relationships/hyperlink" Target="http://online.zakon.kz/Document/?doc_id=31661691" TargetMode="External"/><Relationship Id="rId1498" Type="http://schemas.openxmlformats.org/officeDocument/2006/relationships/hyperlink" Target="http://online.zakon.kz/Document/?doc_id=31661691" TargetMode="External"/><Relationship Id="rId2549" Type="http://schemas.openxmlformats.org/officeDocument/2006/relationships/hyperlink" Target="http://online.zakon.kz/Document/?doc_id=38648623" TargetMode="External"/><Relationship Id="rId2963" Type="http://schemas.openxmlformats.org/officeDocument/2006/relationships/hyperlink" Target="http://online.zakon.kz/Document/?doc_id=30520170" TargetMode="External"/><Relationship Id="rId6006" Type="http://schemas.openxmlformats.org/officeDocument/2006/relationships/hyperlink" Target="http://online.zakon.kz/Document/?doc_id=30565746" TargetMode="External"/><Relationship Id="rId6420" Type="http://schemas.openxmlformats.org/officeDocument/2006/relationships/hyperlink" Target="http://online.zakon.kz/Document/?doc_id=30367517" TargetMode="External"/><Relationship Id="rId9576" Type="http://schemas.openxmlformats.org/officeDocument/2006/relationships/hyperlink" Target="http://online.zakon.kz/Document/?doc_id=31313173" TargetMode="External"/><Relationship Id="rId9990" Type="http://schemas.openxmlformats.org/officeDocument/2006/relationships/hyperlink" Target="http://online.zakon.kz/Document/?doc_id=31038459" TargetMode="External"/><Relationship Id="rId935" Type="http://schemas.openxmlformats.org/officeDocument/2006/relationships/hyperlink" Target="http://online.zakon.kz/Document/?doc_id=31633232" TargetMode="External"/><Relationship Id="rId1565" Type="http://schemas.openxmlformats.org/officeDocument/2006/relationships/hyperlink" Target="http://online.zakon.kz/Document/?doc_id=30776033" TargetMode="External"/><Relationship Id="rId2616" Type="http://schemas.openxmlformats.org/officeDocument/2006/relationships/hyperlink" Target="http://online.zakon.kz/Document/?doc_id=31092989" TargetMode="External"/><Relationship Id="rId5022" Type="http://schemas.openxmlformats.org/officeDocument/2006/relationships/hyperlink" Target="http://online.zakon.kz/Document/?doc_id=31636763" TargetMode="External"/><Relationship Id="rId8178" Type="http://schemas.openxmlformats.org/officeDocument/2006/relationships/hyperlink" Target="http://online.zakon.kz/Document/?doc_id=33186046" TargetMode="External"/><Relationship Id="rId8592" Type="http://schemas.openxmlformats.org/officeDocument/2006/relationships/hyperlink" Target="http://online.zakon.kz/Document/?doc_id=30776033" TargetMode="External"/><Relationship Id="rId9229" Type="http://schemas.openxmlformats.org/officeDocument/2006/relationships/hyperlink" Target="http://online.zakon.kz/Document/?doc_id=31637067" TargetMode="External"/><Relationship Id="rId9643" Type="http://schemas.openxmlformats.org/officeDocument/2006/relationships/hyperlink" Target="http://online.zakon.kz/Document/?doc_id=31313173" TargetMode="External"/><Relationship Id="rId1218" Type="http://schemas.openxmlformats.org/officeDocument/2006/relationships/hyperlink" Target="http://online.zakon.kz/Document/?doc_id=31092989" TargetMode="External"/><Relationship Id="rId7194" Type="http://schemas.openxmlformats.org/officeDocument/2006/relationships/hyperlink" Target="http://online.zakon.kz/Document/?doc_id=31313173" TargetMode="External"/><Relationship Id="rId8245" Type="http://schemas.openxmlformats.org/officeDocument/2006/relationships/hyperlink" Target="http://online.zakon.kz/Document/?doc_id=31252052" TargetMode="External"/><Relationship Id="rId10175" Type="http://schemas.openxmlformats.org/officeDocument/2006/relationships/hyperlink" Target="http://online.zakon.kz/Document/?doc_id=30519128" TargetMode="External"/><Relationship Id="rId1632" Type="http://schemas.openxmlformats.org/officeDocument/2006/relationships/hyperlink" Target="http://online.zakon.kz/Document/?doc_id=31311025" TargetMode="External"/><Relationship Id="rId4788" Type="http://schemas.openxmlformats.org/officeDocument/2006/relationships/hyperlink" Target="http://online.zakon.kz/Document/?doc_id=39025340" TargetMode="External"/><Relationship Id="rId5839" Type="http://schemas.openxmlformats.org/officeDocument/2006/relationships/hyperlink" Target="http://online.zakon.kz/Document/?doc_id=35287197" TargetMode="External"/><Relationship Id="rId7261" Type="http://schemas.openxmlformats.org/officeDocument/2006/relationships/hyperlink" Target="http://online.zakon.kz/Document/?doc_id=31609276" TargetMode="External"/><Relationship Id="rId9710" Type="http://schemas.openxmlformats.org/officeDocument/2006/relationships/hyperlink" Target="http://online.zakon.kz/Document/?doc_id=36220400" TargetMode="External"/><Relationship Id="rId4855" Type="http://schemas.openxmlformats.org/officeDocument/2006/relationships/hyperlink" Target="http://online.zakon.kz/Document/?doc_id=31482402" TargetMode="External"/><Relationship Id="rId5906" Type="http://schemas.openxmlformats.org/officeDocument/2006/relationships/hyperlink" Target="http://online.zakon.kz/Document/?doc_id=30565746" TargetMode="External"/><Relationship Id="rId8312" Type="http://schemas.openxmlformats.org/officeDocument/2006/relationships/hyperlink" Target="http://online.zakon.kz/Document/?doc_id=31635480" TargetMode="External"/><Relationship Id="rId10242" Type="http://schemas.openxmlformats.org/officeDocument/2006/relationships/hyperlink" Target="http://online.zakon.kz/Document/?doc_id=31092989" TargetMode="External"/><Relationship Id="rId3457" Type="http://schemas.openxmlformats.org/officeDocument/2006/relationships/hyperlink" Target="http://online.zakon.kz/Document/?doc_id=31482402" TargetMode="External"/><Relationship Id="rId3871" Type="http://schemas.openxmlformats.org/officeDocument/2006/relationships/hyperlink" Target="http://online.zakon.kz/Document/?doc_id=31483944" TargetMode="External"/><Relationship Id="rId4508" Type="http://schemas.openxmlformats.org/officeDocument/2006/relationships/hyperlink" Target="http://online.zakon.kz/Document/?doc_id=39605522" TargetMode="External"/><Relationship Id="rId4922" Type="http://schemas.openxmlformats.org/officeDocument/2006/relationships/hyperlink" Target="http://online.zakon.kz/Document/?link_id=1005739492" TargetMode="External"/><Relationship Id="rId378" Type="http://schemas.openxmlformats.org/officeDocument/2006/relationships/hyperlink" Target="http://online.zakon.kz/Document/?doc_id=30776033" TargetMode="External"/><Relationship Id="rId792" Type="http://schemas.openxmlformats.org/officeDocument/2006/relationships/hyperlink" Target="http://online.zakon.kz/Document/?doc_id=31661691" TargetMode="External"/><Relationship Id="rId2059" Type="http://schemas.openxmlformats.org/officeDocument/2006/relationships/hyperlink" Target="http://online.zakon.kz/Document/?doc_id=31305760" TargetMode="External"/><Relationship Id="rId2473" Type="http://schemas.openxmlformats.org/officeDocument/2006/relationships/hyperlink" Target="http://online.zakon.kz/Document/?doc_id=30565746" TargetMode="External"/><Relationship Id="rId3524" Type="http://schemas.openxmlformats.org/officeDocument/2006/relationships/hyperlink" Target="http://online.zakon.kz/Document/?doc_id=31038459" TargetMode="External"/><Relationship Id="rId9086" Type="http://schemas.openxmlformats.org/officeDocument/2006/relationships/hyperlink" Target="http://online.zakon.kz/Document/?doc_id=34395948" TargetMode="External"/><Relationship Id="rId445" Type="http://schemas.openxmlformats.org/officeDocument/2006/relationships/hyperlink" Target="http://online.zakon.kz/Document/?doc_id=31661691" TargetMode="External"/><Relationship Id="rId1075" Type="http://schemas.openxmlformats.org/officeDocument/2006/relationships/hyperlink" Target="http://online.zakon.kz/Document/?doc_id=31313173" TargetMode="External"/><Relationship Id="rId2126" Type="http://schemas.openxmlformats.org/officeDocument/2006/relationships/hyperlink" Target="http://online.zakon.kz/Document/?doc_id=31071552" TargetMode="External"/><Relationship Id="rId2540" Type="http://schemas.openxmlformats.org/officeDocument/2006/relationships/hyperlink" Target="http://online.zakon.kz/Document/?doc_id=35596318" TargetMode="External"/><Relationship Id="rId5696" Type="http://schemas.openxmlformats.org/officeDocument/2006/relationships/hyperlink" Target="http://online.zakon.kz/Document/?doc_id=30777947" TargetMode="External"/><Relationship Id="rId6747" Type="http://schemas.openxmlformats.org/officeDocument/2006/relationships/hyperlink" Target="http://online.zakon.kz/Document/?doc_id=33123837" TargetMode="External"/><Relationship Id="rId9153" Type="http://schemas.openxmlformats.org/officeDocument/2006/relationships/hyperlink" Target="http://online.zakon.kz/Document/?doc_id=30618157" TargetMode="External"/><Relationship Id="rId512" Type="http://schemas.openxmlformats.org/officeDocument/2006/relationships/hyperlink" Target="http://online.zakon.kz/Document/?doc_id=34634878" TargetMode="External"/><Relationship Id="rId1142" Type="http://schemas.openxmlformats.org/officeDocument/2006/relationships/hyperlink" Target="http://online.zakon.kz/Document/?doc_id=33575474" TargetMode="External"/><Relationship Id="rId4298" Type="http://schemas.openxmlformats.org/officeDocument/2006/relationships/hyperlink" Target="http://online.zakon.kz/Document/?doc_id=39605522" TargetMode="External"/><Relationship Id="rId5349" Type="http://schemas.openxmlformats.org/officeDocument/2006/relationships/hyperlink" Target="http://online.zakon.kz/Document/?doc_id=31039644" TargetMode="External"/><Relationship Id="rId9220" Type="http://schemas.openxmlformats.org/officeDocument/2006/relationships/hyperlink" Target="http://online.zakon.kz/Document/?doc_id=30390278" TargetMode="External"/><Relationship Id="rId4365" Type="http://schemas.openxmlformats.org/officeDocument/2006/relationships/hyperlink" Target="http://online.zakon.kz/Document/?doc_id=30443284" TargetMode="External"/><Relationship Id="rId5763" Type="http://schemas.openxmlformats.org/officeDocument/2006/relationships/hyperlink" Target="http://online.zakon.kz/Document/?doc_id=30777947" TargetMode="External"/><Relationship Id="rId6814" Type="http://schemas.openxmlformats.org/officeDocument/2006/relationships/hyperlink" Target="http://online.zakon.kz/Document/?doc_id=30394398" TargetMode="External"/><Relationship Id="rId1959" Type="http://schemas.openxmlformats.org/officeDocument/2006/relationships/hyperlink" Target="http://online.zakon.kz/Document/?doc_id=31673854" TargetMode="External"/><Relationship Id="rId4018" Type="http://schemas.openxmlformats.org/officeDocument/2006/relationships/hyperlink" Target="http://online.zakon.kz/Document/?doc_id=31311025" TargetMode="External"/><Relationship Id="rId5416" Type="http://schemas.openxmlformats.org/officeDocument/2006/relationships/hyperlink" Target="http://online.zakon.kz/Document/?doc_id=31635480" TargetMode="External"/><Relationship Id="rId5830" Type="http://schemas.openxmlformats.org/officeDocument/2006/relationships/hyperlink" Target="http://online.zakon.kz/Document/?doc_id=39605522" TargetMode="External"/><Relationship Id="rId8986" Type="http://schemas.openxmlformats.org/officeDocument/2006/relationships/hyperlink" Target="http://online.zakon.kz/Document/?doc_id=39898937" TargetMode="External"/><Relationship Id="rId3381" Type="http://schemas.openxmlformats.org/officeDocument/2006/relationships/hyperlink" Target="http://online.zakon.kz/Document/?link_id=1005078873" TargetMode="External"/><Relationship Id="rId4432" Type="http://schemas.openxmlformats.org/officeDocument/2006/relationships/hyperlink" Target="http://online.zakon.kz/Document/?doc_id=31114583" TargetMode="External"/><Relationship Id="rId7588" Type="http://schemas.openxmlformats.org/officeDocument/2006/relationships/hyperlink" Target="http://online.zakon.kz/Document/?doc_id=31112346" TargetMode="External"/><Relationship Id="rId8639" Type="http://schemas.openxmlformats.org/officeDocument/2006/relationships/hyperlink" Target="http://online.zakon.kz/Document/?doc_id=31038459" TargetMode="External"/><Relationship Id="rId3034" Type="http://schemas.openxmlformats.org/officeDocument/2006/relationships/hyperlink" Target="http://online.zakon.kz/Document/?doc_id=31038459" TargetMode="External"/><Relationship Id="rId7655" Type="http://schemas.openxmlformats.org/officeDocument/2006/relationships/hyperlink" Target="http://online.zakon.kz/Document/?doc_id=35860018" TargetMode="External"/><Relationship Id="rId8706" Type="http://schemas.openxmlformats.org/officeDocument/2006/relationships/hyperlink" Target="http://online.zakon.kz/Document/?doc_id=31635480" TargetMode="External"/><Relationship Id="rId2050" Type="http://schemas.openxmlformats.org/officeDocument/2006/relationships/hyperlink" Target="http://online.zakon.kz/Document/?doc_id=31518781" TargetMode="External"/><Relationship Id="rId3101" Type="http://schemas.openxmlformats.org/officeDocument/2006/relationships/hyperlink" Target="http://online.zakon.kz/Document/?doc_id=31038459" TargetMode="External"/><Relationship Id="rId6257" Type="http://schemas.openxmlformats.org/officeDocument/2006/relationships/hyperlink" Target="http://online.zakon.kz/Document/?doc_id=30858507" TargetMode="External"/><Relationship Id="rId6671" Type="http://schemas.openxmlformats.org/officeDocument/2006/relationships/hyperlink" Target="http://online.zakon.kz/Document/?doc_id=39605522" TargetMode="External"/><Relationship Id="rId7308" Type="http://schemas.openxmlformats.org/officeDocument/2006/relationships/hyperlink" Target="http://online.zakon.kz/Document/?doc_id=31408632" TargetMode="External"/><Relationship Id="rId7722" Type="http://schemas.openxmlformats.org/officeDocument/2006/relationships/hyperlink" Target="http://online.zakon.kz/Document/?doc_id=31311025" TargetMode="External"/><Relationship Id="rId5273" Type="http://schemas.openxmlformats.org/officeDocument/2006/relationships/hyperlink" Target="http://online.zakon.kz/Document/?doc_id=31635480" TargetMode="External"/><Relationship Id="rId6324" Type="http://schemas.openxmlformats.org/officeDocument/2006/relationships/hyperlink" Target="http://online.zakon.kz/Document/?doc_id=30863195" TargetMode="External"/><Relationship Id="rId839" Type="http://schemas.openxmlformats.org/officeDocument/2006/relationships/hyperlink" Target="http://online.zakon.kz/Document/?doc_id=31637067" TargetMode="External"/><Relationship Id="rId1469" Type="http://schemas.openxmlformats.org/officeDocument/2006/relationships/hyperlink" Target="http://online.zakon.kz/Document/?doc_id=31661691" TargetMode="External"/><Relationship Id="rId2867" Type="http://schemas.openxmlformats.org/officeDocument/2006/relationships/hyperlink" Target="http://online.zakon.kz/Document/?doc_id=30507115" TargetMode="External"/><Relationship Id="rId3918" Type="http://schemas.openxmlformats.org/officeDocument/2006/relationships/hyperlink" Target="http://online.zakon.kz/Document/?link_id=1004808661" TargetMode="External"/><Relationship Id="rId5340" Type="http://schemas.openxmlformats.org/officeDocument/2006/relationships/hyperlink" Target="http://online.zakon.kz/Document/?doc_id=31635480" TargetMode="External"/><Relationship Id="rId8496" Type="http://schemas.openxmlformats.org/officeDocument/2006/relationships/hyperlink" Target="http://online.zakon.kz/Document/?doc_id=32693339" TargetMode="External"/><Relationship Id="rId9547" Type="http://schemas.openxmlformats.org/officeDocument/2006/relationships/hyperlink" Target="http://online.zakon.kz/Document/?doc_id=33454633" TargetMode="External"/><Relationship Id="rId9894" Type="http://schemas.openxmlformats.org/officeDocument/2006/relationships/hyperlink" Target="http://online.zakon.kz/Document/?doc_id=31311025" TargetMode="External"/><Relationship Id="rId1883" Type="http://schemas.openxmlformats.org/officeDocument/2006/relationships/hyperlink" Target="http://online.zakon.kz/Document/?doc_id=30092011" TargetMode="External"/><Relationship Id="rId2934" Type="http://schemas.openxmlformats.org/officeDocument/2006/relationships/hyperlink" Target="http://online.zakon.kz/Document/?doc_id=31311025" TargetMode="External"/><Relationship Id="rId7098" Type="http://schemas.openxmlformats.org/officeDocument/2006/relationships/hyperlink" Target="http://online.zakon.kz/Document/?doc_id=33123837" TargetMode="External"/><Relationship Id="rId8149" Type="http://schemas.openxmlformats.org/officeDocument/2006/relationships/hyperlink" Target="http://online.zakon.kz/Document/?doc_id=31311025" TargetMode="External"/><Relationship Id="rId9961" Type="http://schemas.openxmlformats.org/officeDocument/2006/relationships/hyperlink" Target="http://online.zakon.kz/Document/?doc_id=30776033" TargetMode="External"/><Relationship Id="rId906" Type="http://schemas.openxmlformats.org/officeDocument/2006/relationships/hyperlink" Target="http://online.zakon.kz/Document/?doc_id=31661691" TargetMode="External"/><Relationship Id="rId1536" Type="http://schemas.openxmlformats.org/officeDocument/2006/relationships/hyperlink" Target="http://online.zakon.kz/Document/?doc_id=31635480" TargetMode="External"/><Relationship Id="rId1950" Type="http://schemas.openxmlformats.org/officeDocument/2006/relationships/hyperlink" Target="http://online.zakon.kz/Document/?doc_id=31403859" TargetMode="External"/><Relationship Id="rId8563" Type="http://schemas.openxmlformats.org/officeDocument/2006/relationships/hyperlink" Target="http://online.zakon.kz/Document/?doc_id=30519128" TargetMode="External"/><Relationship Id="rId9614" Type="http://schemas.openxmlformats.org/officeDocument/2006/relationships/hyperlink" Target="http://online.zakon.kz/Document/?doc_id=31635480" TargetMode="External"/><Relationship Id="rId10079" Type="http://schemas.openxmlformats.org/officeDocument/2006/relationships/hyperlink" Target="http://online.zakon.kz/Document/?doc_id=31637067" TargetMode="External"/><Relationship Id="rId1603" Type="http://schemas.openxmlformats.org/officeDocument/2006/relationships/hyperlink" Target="http://online.zakon.kz/Document/?doc_id=34024799" TargetMode="External"/><Relationship Id="rId4759" Type="http://schemas.openxmlformats.org/officeDocument/2006/relationships/hyperlink" Target="http://online.zakon.kz/Document/?doc_id=31534505" TargetMode="External"/><Relationship Id="rId7165" Type="http://schemas.openxmlformats.org/officeDocument/2006/relationships/hyperlink" Target="http://online.zakon.kz/Document/?doc_id=31305760" TargetMode="External"/><Relationship Id="rId8216" Type="http://schemas.openxmlformats.org/officeDocument/2006/relationships/hyperlink" Target="http://online.zakon.kz/Document/?doc_id=31491334" TargetMode="External"/><Relationship Id="rId8630" Type="http://schemas.openxmlformats.org/officeDocument/2006/relationships/hyperlink" Target="http://online.zakon.kz/Document/?doc_id=31637067" TargetMode="External"/><Relationship Id="rId10146" Type="http://schemas.openxmlformats.org/officeDocument/2006/relationships/hyperlink" Target="http://online.zakon.kz/Document/?doc_id=31635480" TargetMode="External"/><Relationship Id="rId3775" Type="http://schemas.openxmlformats.org/officeDocument/2006/relationships/hyperlink" Target="http://online.zakon.kz/Document/?doc_id=31038459" TargetMode="External"/><Relationship Id="rId4826" Type="http://schemas.openxmlformats.org/officeDocument/2006/relationships/hyperlink" Target="http://online.zakon.kz/Document/?doc_id=31481968" TargetMode="External"/><Relationship Id="rId6181" Type="http://schemas.openxmlformats.org/officeDocument/2006/relationships/hyperlink" Target="http://online.zakon.kz/Document/?doc_id=31038459" TargetMode="External"/><Relationship Id="rId7232" Type="http://schemas.openxmlformats.org/officeDocument/2006/relationships/hyperlink" Target="http://online.zakon.kz/Document/?doc_id=31311025" TargetMode="External"/><Relationship Id="rId10213" Type="http://schemas.openxmlformats.org/officeDocument/2006/relationships/hyperlink" Target="http://online.zakon.kz/Document/?doc_id=31637067" TargetMode="External"/><Relationship Id="rId696" Type="http://schemas.openxmlformats.org/officeDocument/2006/relationships/hyperlink" Target="http://online.zakon.kz/Document/?doc_id=35287197" TargetMode="External"/><Relationship Id="rId2377" Type="http://schemas.openxmlformats.org/officeDocument/2006/relationships/hyperlink" Target="http://online.zakon.kz/Document/?link_id=1003805435" TargetMode="External"/><Relationship Id="rId2791" Type="http://schemas.openxmlformats.org/officeDocument/2006/relationships/hyperlink" Target="http://online.zakon.kz/Document/?doc_id=31313173" TargetMode="External"/><Relationship Id="rId3428" Type="http://schemas.openxmlformats.org/officeDocument/2006/relationships/hyperlink" Target="http://online.zakon.kz/Document/?doc_id=30618149" TargetMode="External"/><Relationship Id="rId349" Type="http://schemas.openxmlformats.org/officeDocument/2006/relationships/hyperlink" Target="http://online.zakon.kz/Document/?doc_id=31092989" TargetMode="External"/><Relationship Id="rId763" Type="http://schemas.openxmlformats.org/officeDocument/2006/relationships/hyperlink" Target="http://online.zakon.kz/Document/?doc_id=31038459" TargetMode="External"/><Relationship Id="rId1393" Type="http://schemas.openxmlformats.org/officeDocument/2006/relationships/hyperlink" Target="http://online.zakon.kz/Document/?doc_id=31313173" TargetMode="External"/><Relationship Id="rId2444" Type="http://schemas.openxmlformats.org/officeDocument/2006/relationships/hyperlink" Target="http://online.zakon.kz/Document/?doc_id=39048146" TargetMode="External"/><Relationship Id="rId3842" Type="http://schemas.openxmlformats.org/officeDocument/2006/relationships/hyperlink" Target="http://online.zakon.kz/Document/?doc_id=31038459" TargetMode="External"/><Relationship Id="rId6998" Type="http://schemas.openxmlformats.org/officeDocument/2006/relationships/hyperlink" Target="http://online.zakon.kz/Document/?doc_id=35596318" TargetMode="External"/><Relationship Id="rId9057" Type="http://schemas.openxmlformats.org/officeDocument/2006/relationships/hyperlink" Target="http://online.zakon.kz/Document/?doc_id=31311025" TargetMode="External"/><Relationship Id="rId9471" Type="http://schemas.openxmlformats.org/officeDocument/2006/relationships/hyperlink" Target="http://online.zakon.kz/Document/?doc_id=31645319" TargetMode="External"/><Relationship Id="rId416" Type="http://schemas.openxmlformats.org/officeDocument/2006/relationships/hyperlink" Target="http://online.zakon.kz/Document/?doc_id=31536368" TargetMode="External"/><Relationship Id="rId1046" Type="http://schemas.openxmlformats.org/officeDocument/2006/relationships/hyperlink" Target="http://online.zakon.kz/Document/?doc_id=30519128" TargetMode="External"/><Relationship Id="rId8073" Type="http://schemas.openxmlformats.org/officeDocument/2006/relationships/hyperlink" Target="http://online.zakon.kz/Document/?doc_id=30615972" TargetMode="External"/><Relationship Id="rId9124" Type="http://schemas.openxmlformats.org/officeDocument/2006/relationships/hyperlink" Target="http://online.zakon.kz/Document/?doc_id=33818944" TargetMode="External"/><Relationship Id="rId830" Type="http://schemas.openxmlformats.org/officeDocument/2006/relationships/hyperlink" Target="http://online.zakon.kz/Document/?doc_id=30834906" TargetMode="External"/><Relationship Id="rId1460" Type="http://schemas.openxmlformats.org/officeDocument/2006/relationships/hyperlink" Target="http://online.zakon.kz/Document/?doc_id=33818944" TargetMode="External"/><Relationship Id="rId2511" Type="http://schemas.openxmlformats.org/officeDocument/2006/relationships/hyperlink" Target="http://online.zakon.kz/Document/?doc_id=30520170" TargetMode="External"/><Relationship Id="rId5667" Type="http://schemas.openxmlformats.org/officeDocument/2006/relationships/hyperlink" Target="http://online.zakon.kz/Document/?doc_id=30777947" TargetMode="External"/><Relationship Id="rId6718" Type="http://schemas.openxmlformats.org/officeDocument/2006/relationships/hyperlink" Target="http://online.zakon.kz/Document/?doc_id=34395948" TargetMode="External"/><Relationship Id="rId1113" Type="http://schemas.openxmlformats.org/officeDocument/2006/relationships/hyperlink" Target="http://online.zakon.kz/Document/?doc_id=30776033" TargetMode="External"/><Relationship Id="rId4269" Type="http://schemas.openxmlformats.org/officeDocument/2006/relationships/hyperlink" Target="http://online.zakon.kz/Document/?doc_id=30776033" TargetMode="External"/><Relationship Id="rId4683" Type="http://schemas.openxmlformats.org/officeDocument/2006/relationships/hyperlink" Target="http://online.zakon.kz/Document/?doc_id=31038459" TargetMode="External"/><Relationship Id="rId5734" Type="http://schemas.openxmlformats.org/officeDocument/2006/relationships/hyperlink" Target="http://online.zakon.kz/Document/?doc_id=30777947" TargetMode="External"/><Relationship Id="rId8140" Type="http://schemas.openxmlformats.org/officeDocument/2006/relationships/hyperlink" Target="http://online.zakon.kz/Document/?doc_id=31645319" TargetMode="External"/><Relationship Id="rId10070" Type="http://schemas.openxmlformats.org/officeDocument/2006/relationships/hyperlink" Target="http://online.zakon.kz/Document/?doc_id=31635480" TargetMode="External"/><Relationship Id="rId3285" Type="http://schemas.openxmlformats.org/officeDocument/2006/relationships/hyperlink" Target="http://online.zakon.kz/Document/?doc_id=31092989" TargetMode="External"/><Relationship Id="rId4336" Type="http://schemas.openxmlformats.org/officeDocument/2006/relationships/hyperlink" Target="http://online.zakon.kz/Document/?doc_id=31635480" TargetMode="External"/><Relationship Id="rId4750" Type="http://schemas.openxmlformats.org/officeDocument/2006/relationships/hyperlink" Target="http://online.zakon.kz/Document/?doc_id=30565746" TargetMode="External"/><Relationship Id="rId5801" Type="http://schemas.openxmlformats.org/officeDocument/2006/relationships/hyperlink" Target="http://online.zakon.kz/Document/?doc_id=31637067" TargetMode="External"/><Relationship Id="rId8957" Type="http://schemas.openxmlformats.org/officeDocument/2006/relationships/hyperlink" Target="http://online.zakon.kz/Document/?doc_id=30962326" TargetMode="External"/><Relationship Id="rId3352" Type="http://schemas.openxmlformats.org/officeDocument/2006/relationships/hyperlink" Target="http://online.zakon.kz/Document/?doc_id=31194384" TargetMode="External"/><Relationship Id="rId4403" Type="http://schemas.openxmlformats.org/officeDocument/2006/relationships/hyperlink" Target="http://online.zakon.kz/Document/?doc_id=31112410" TargetMode="External"/><Relationship Id="rId7559" Type="http://schemas.openxmlformats.org/officeDocument/2006/relationships/hyperlink" Target="http://online.zakon.kz/Document/?doc_id=30519128" TargetMode="External"/><Relationship Id="rId273" Type="http://schemas.openxmlformats.org/officeDocument/2006/relationships/hyperlink" Target="http://online.zakon.kz/Document/?doc_id=37319086" TargetMode="External"/><Relationship Id="rId3005" Type="http://schemas.openxmlformats.org/officeDocument/2006/relationships/hyperlink" Target="http://online.zakon.kz/Document/?doc_id=31092989" TargetMode="External"/><Relationship Id="rId6575" Type="http://schemas.openxmlformats.org/officeDocument/2006/relationships/hyperlink" Target="http://online.zakon.kz/Document/?doc_id=39924867" TargetMode="External"/><Relationship Id="rId7626" Type="http://schemas.openxmlformats.org/officeDocument/2006/relationships/hyperlink" Target="http://online.zakon.kz/Document/?doc_id=30944824" TargetMode="External"/><Relationship Id="rId7973" Type="http://schemas.openxmlformats.org/officeDocument/2006/relationships/hyperlink" Target="http://online.zakon.kz/Document/?doc_id=31481968" TargetMode="External"/><Relationship Id="rId340" Type="http://schemas.openxmlformats.org/officeDocument/2006/relationships/hyperlink" Target="http://online.zakon.kz/Document/?doc_id=31625872" TargetMode="External"/><Relationship Id="rId2021" Type="http://schemas.openxmlformats.org/officeDocument/2006/relationships/hyperlink" Target="http://online.zakon.kz/Document/?doc_id=31574644" TargetMode="External"/><Relationship Id="rId5177" Type="http://schemas.openxmlformats.org/officeDocument/2006/relationships/hyperlink" Target="http://online.zakon.kz/Document/?link_id=1005490793" TargetMode="External"/><Relationship Id="rId6228" Type="http://schemas.openxmlformats.org/officeDocument/2006/relationships/hyperlink" Target="http://online.zakon.kz/Document/?doc_id=34634878" TargetMode="External"/><Relationship Id="rId4193" Type="http://schemas.openxmlformats.org/officeDocument/2006/relationships/hyperlink" Target="http://online.zakon.kz/Document/?doc_id=35287197" TargetMode="External"/><Relationship Id="rId5591" Type="http://schemas.openxmlformats.org/officeDocument/2006/relationships/hyperlink" Target="http://online.zakon.kz/Document/?doc_id=31635480" TargetMode="External"/><Relationship Id="rId6642" Type="http://schemas.openxmlformats.org/officeDocument/2006/relationships/hyperlink" Target="http://online.zakon.kz/Document/?doc_id=30919824" TargetMode="External"/><Relationship Id="rId9798" Type="http://schemas.openxmlformats.org/officeDocument/2006/relationships/hyperlink" Target="http://online.zakon.kz/Document/?doc_id=30449190" TargetMode="External"/><Relationship Id="rId1787" Type="http://schemas.openxmlformats.org/officeDocument/2006/relationships/hyperlink" Target="http://online.zakon.kz/Document/?doc_id=31518781" TargetMode="External"/><Relationship Id="rId2838" Type="http://schemas.openxmlformats.org/officeDocument/2006/relationships/hyperlink" Target="http://online.zakon.kz/Document/?doc_id=31565328" TargetMode="External"/><Relationship Id="rId5244" Type="http://schemas.openxmlformats.org/officeDocument/2006/relationships/hyperlink" Target="http://online.zakon.kz/Document/?doc_id=39879187" TargetMode="External"/><Relationship Id="rId9865" Type="http://schemas.openxmlformats.org/officeDocument/2006/relationships/hyperlink" Target="http://online.zakon.kz/Document/?doc_id=31408637" TargetMode="External"/><Relationship Id="rId79" Type="http://schemas.openxmlformats.org/officeDocument/2006/relationships/hyperlink" Target="http://online.zakon.kz/Document/?doc_id=31518957" TargetMode="External"/><Relationship Id="rId1854" Type="http://schemas.openxmlformats.org/officeDocument/2006/relationships/hyperlink" Target="http://online.zakon.kz/Document/?doc_id=31518957" TargetMode="External"/><Relationship Id="rId2905" Type="http://schemas.openxmlformats.org/officeDocument/2006/relationships/hyperlink" Target="http://online.zakon.kz/Document/?doc_id=30567816" TargetMode="External"/><Relationship Id="rId4260" Type="http://schemas.openxmlformats.org/officeDocument/2006/relationships/hyperlink" Target="http://online.zakon.kz/Document/?doc_id=31492925" TargetMode="External"/><Relationship Id="rId5311" Type="http://schemas.openxmlformats.org/officeDocument/2006/relationships/hyperlink" Target="http://online.zakon.kz/Document/?doc_id=30520170" TargetMode="External"/><Relationship Id="rId8467" Type="http://schemas.openxmlformats.org/officeDocument/2006/relationships/hyperlink" Target="http://online.zakon.kz/Document/?doc_id=35287197" TargetMode="External"/><Relationship Id="rId8881" Type="http://schemas.openxmlformats.org/officeDocument/2006/relationships/hyperlink" Target="http://online.zakon.kz/Document/?doc_id=31092989" TargetMode="External"/><Relationship Id="rId9518" Type="http://schemas.openxmlformats.org/officeDocument/2006/relationships/hyperlink" Target="http://online.zakon.kz/Document/?doc_id=31481968" TargetMode="External"/><Relationship Id="rId9932" Type="http://schemas.openxmlformats.org/officeDocument/2006/relationships/hyperlink" Target="http://online.zakon.kz/Document/?doc_id=31637067" TargetMode="External"/><Relationship Id="rId10397" Type="http://schemas.openxmlformats.org/officeDocument/2006/relationships/hyperlink" Target="http://online.zakon.kz/Document/?doc_id=30367517" TargetMode="External"/><Relationship Id="rId1507" Type="http://schemas.openxmlformats.org/officeDocument/2006/relationships/hyperlink" Target="http://online.zakon.kz/Document/?doc_id=31635480" TargetMode="External"/><Relationship Id="rId7069" Type="http://schemas.openxmlformats.org/officeDocument/2006/relationships/hyperlink" Target="http://online.zakon.kz/Document/?doc_id=30863195" TargetMode="External"/><Relationship Id="rId7483" Type="http://schemas.openxmlformats.org/officeDocument/2006/relationships/hyperlink" Target="http://online.zakon.kz/Document/?doc_id=1026672" TargetMode="External"/><Relationship Id="rId8534" Type="http://schemas.openxmlformats.org/officeDocument/2006/relationships/hyperlink" Target="http://online.zakon.kz/Document/?doc_id=35287197" TargetMode="External"/><Relationship Id="rId10464" Type="http://schemas.openxmlformats.org/officeDocument/2006/relationships/hyperlink" Target="http://online.zakon.kz/Document/?doc_id=33818944" TargetMode="External"/><Relationship Id="rId1921" Type="http://schemas.openxmlformats.org/officeDocument/2006/relationships/hyperlink" Target="http://online.zakon.kz/Document/?doc_id=31482402" TargetMode="External"/><Relationship Id="rId3679" Type="http://schemas.openxmlformats.org/officeDocument/2006/relationships/hyperlink" Target="http://online.zakon.kz/Document/?doc_id=39605522" TargetMode="External"/><Relationship Id="rId6085" Type="http://schemas.openxmlformats.org/officeDocument/2006/relationships/hyperlink" Target="http://online.zakon.kz/Document/?doc_id=30858507" TargetMode="External"/><Relationship Id="rId7136" Type="http://schemas.openxmlformats.org/officeDocument/2006/relationships/hyperlink" Target="http://online.zakon.kz/Document/?doc_id=35287197" TargetMode="External"/><Relationship Id="rId7550" Type="http://schemas.openxmlformats.org/officeDocument/2006/relationships/hyperlink" Target="http://online.zakon.kz/Document/?doc_id=38547342" TargetMode="External"/><Relationship Id="rId10117" Type="http://schemas.openxmlformats.org/officeDocument/2006/relationships/hyperlink" Target="http://online.zakon.kz/Document/?doc_id=30519128" TargetMode="External"/><Relationship Id="rId6152" Type="http://schemas.openxmlformats.org/officeDocument/2006/relationships/hyperlink" Target="http://online.zakon.kz/Document/?doc_id=31056064" TargetMode="External"/><Relationship Id="rId7203" Type="http://schemas.openxmlformats.org/officeDocument/2006/relationships/hyperlink" Target="http://online.zakon.kz/Document/?doc_id=35485765" TargetMode="External"/><Relationship Id="rId8601" Type="http://schemas.openxmlformats.org/officeDocument/2006/relationships/hyperlink" Target="http://online.zakon.kz/Document/?doc_id=38516651" TargetMode="External"/><Relationship Id="rId1297" Type="http://schemas.openxmlformats.org/officeDocument/2006/relationships/hyperlink" Target="http://online.zakon.kz/Document/?link_id=1005955269" TargetMode="External"/><Relationship Id="rId2695" Type="http://schemas.openxmlformats.org/officeDocument/2006/relationships/hyperlink" Target="http://online.zakon.kz/Document/?doc_id=36220057" TargetMode="External"/><Relationship Id="rId3746" Type="http://schemas.openxmlformats.org/officeDocument/2006/relationships/hyperlink" Target="http://online.zakon.kz/Document/?doc_id=31313173" TargetMode="External"/><Relationship Id="rId667" Type="http://schemas.openxmlformats.org/officeDocument/2006/relationships/hyperlink" Target="http://online.zakon.kz/Document/?doc_id=37319086" TargetMode="External"/><Relationship Id="rId2348" Type="http://schemas.openxmlformats.org/officeDocument/2006/relationships/hyperlink" Target="http://online.zakon.kz/Document/?doc_id=35596318" TargetMode="External"/><Relationship Id="rId2762" Type="http://schemas.openxmlformats.org/officeDocument/2006/relationships/hyperlink" Target="http://online.zakon.kz/Document/?doc_id=31565318" TargetMode="External"/><Relationship Id="rId3813" Type="http://schemas.openxmlformats.org/officeDocument/2006/relationships/hyperlink" Target="http://online.zakon.kz/Document/?doc_id=33575474" TargetMode="External"/><Relationship Id="rId6969" Type="http://schemas.openxmlformats.org/officeDocument/2006/relationships/hyperlink" Target="http://online.zakon.kz/Document/?doc_id=30381446" TargetMode="External"/><Relationship Id="rId9028" Type="http://schemas.openxmlformats.org/officeDocument/2006/relationships/hyperlink" Target="http://online.zakon.kz/Document/?link_id=1004701576" TargetMode="External"/><Relationship Id="rId9375" Type="http://schemas.openxmlformats.org/officeDocument/2006/relationships/hyperlink" Target="http://online.zakon.kz/Document/?doc_id=31313173" TargetMode="External"/><Relationship Id="rId734" Type="http://schemas.openxmlformats.org/officeDocument/2006/relationships/hyperlink" Target="http://online.zakon.kz/Document/?doc_id=30443284" TargetMode="External"/><Relationship Id="rId1364" Type="http://schemas.openxmlformats.org/officeDocument/2006/relationships/hyperlink" Target="http://online.zakon.kz/Document/?doc_id=31481968" TargetMode="External"/><Relationship Id="rId2415" Type="http://schemas.openxmlformats.org/officeDocument/2006/relationships/hyperlink" Target="http://online.zakon.kz/Document/?doc_id=31490877" TargetMode="External"/><Relationship Id="rId5985" Type="http://schemas.openxmlformats.org/officeDocument/2006/relationships/hyperlink" Target="http://online.zakon.kz/Document/?doc_id=31645663" TargetMode="External"/><Relationship Id="rId8391" Type="http://schemas.openxmlformats.org/officeDocument/2006/relationships/hyperlink" Target="http://online.zakon.kz/Document/?doc_id=31311025" TargetMode="External"/><Relationship Id="rId9442" Type="http://schemas.openxmlformats.org/officeDocument/2006/relationships/hyperlink" Target="http://online.zakon.kz/Document/?doc_id=31092989" TargetMode="External"/><Relationship Id="rId70" Type="http://schemas.openxmlformats.org/officeDocument/2006/relationships/hyperlink" Target="http://online.zakon.kz/Document/?doc_id=31408632" TargetMode="External"/><Relationship Id="rId801" Type="http://schemas.openxmlformats.org/officeDocument/2006/relationships/hyperlink" Target="http://online.zakon.kz/Document/?doc_id=31038459" TargetMode="External"/><Relationship Id="rId1017" Type="http://schemas.openxmlformats.org/officeDocument/2006/relationships/hyperlink" Target="http://online.zakon.kz/Document/?doc_id=30519128" TargetMode="External"/><Relationship Id="rId1431" Type="http://schemas.openxmlformats.org/officeDocument/2006/relationships/hyperlink" Target="http://online.zakon.kz/Document/?doc_id=31490860" TargetMode="External"/><Relationship Id="rId4587" Type="http://schemas.openxmlformats.org/officeDocument/2006/relationships/hyperlink" Target="http://online.zakon.kz/Document/?link_id=1005168485" TargetMode="External"/><Relationship Id="rId5638" Type="http://schemas.openxmlformats.org/officeDocument/2006/relationships/hyperlink" Target="http://online.zakon.kz/Document/?doc_id=31481968" TargetMode="External"/><Relationship Id="rId8044" Type="http://schemas.openxmlformats.org/officeDocument/2006/relationships/hyperlink" Target="http://online.zakon.kz/Document/?doc_id=1026672" TargetMode="External"/><Relationship Id="rId3189" Type="http://schemas.openxmlformats.org/officeDocument/2006/relationships/hyperlink" Target="http://online.zakon.kz/Document/?doc_id=38259854" TargetMode="External"/><Relationship Id="rId4654" Type="http://schemas.openxmlformats.org/officeDocument/2006/relationships/hyperlink" Target="http://online.zakon.kz/Document/?doc_id=31311025" TargetMode="External"/><Relationship Id="rId7060" Type="http://schemas.openxmlformats.org/officeDocument/2006/relationships/hyperlink" Target="http://online.zakon.kz/Document/?doc_id=37573625" TargetMode="External"/><Relationship Id="rId8111" Type="http://schemas.openxmlformats.org/officeDocument/2006/relationships/hyperlink" Target="http://online.zakon.kz/Document/?doc_id=31637067" TargetMode="External"/><Relationship Id="rId10041" Type="http://schemas.openxmlformats.org/officeDocument/2006/relationships/hyperlink" Target="http://online.zakon.kz/Document/?doc_id=30777947" TargetMode="External"/><Relationship Id="rId3256" Type="http://schemas.openxmlformats.org/officeDocument/2006/relationships/hyperlink" Target="http://online.zakon.kz/Document/?doc_id=31408637" TargetMode="External"/><Relationship Id="rId4307" Type="http://schemas.openxmlformats.org/officeDocument/2006/relationships/hyperlink" Target="http://online.zakon.kz/Document/?doc_id=31326923" TargetMode="External"/><Relationship Id="rId5705" Type="http://schemas.openxmlformats.org/officeDocument/2006/relationships/hyperlink" Target="http://online.zakon.kz/Document/?doc_id=31481968" TargetMode="External"/><Relationship Id="rId177" Type="http://schemas.openxmlformats.org/officeDocument/2006/relationships/hyperlink" Target="http://online.zakon.kz/Document/?doc_id=31635480" TargetMode="External"/><Relationship Id="rId591" Type="http://schemas.openxmlformats.org/officeDocument/2006/relationships/hyperlink" Target="http://online.zakon.kz/Document/?doc_id=33818944" TargetMode="External"/><Relationship Id="rId2272" Type="http://schemas.openxmlformats.org/officeDocument/2006/relationships/hyperlink" Target="http://online.zakon.kz/Document/?doc_id=30520170" TargetMode="External"/><Relationship Id="rId3670" Type="http://schemas.openxmlformats.org/officeDocument/2006/relationships/hyperlink" Target="http://online.zakon.kz/Document/?doc_id=31038459" TargetMode="External"/><Relationship Id="rId4721" Type="http://schemas.openxmlformats.org/officeDocument/2006/relationships/hyperlink" Target="http://online.zakon.kz/Document/?doc_id=30519128" TargetMode="External"/><Relationship Id="rId7877" Type="http://schemas.openxmlformats.org/officeDocument/2006/relationships/hyperlink" Target="http://online.zakon.kz/Document/?doc_id=31305760" TargetMode="External"/><Relationship Id="rId8928" Type="http://schemas.openxmlformats.org/officeDocument/2006/relationships/hyperlink" Target="http://online.zakon.kz/Document/?doc_id=31313173" TargetMode="External"/><Relationship Id="rId244" Type="http://schemas.openxmlformats.org/officeDocument/2006/relationships/hyperlink" Target="http://online.zakon.kz/Document/?doc_id=39025340" TargetMode="External"/><Relationship Id="rId3323" Type="http://schemas.openxmlformats.org/officeDocument/2006/relationships/hyperlink" Target="http://online.zakon.kz/Document/?doc_id=34634878" TargetMode="External"/><Relationship Id="rId6479" Type="http://schemas.openxmlformats.org/officeDocument/2006/relationships/hyperlink" Target="http://online.zakon.kz/Document/?doc_id=30565746" TargetMode="External"/><Relationship Id="rId6893" Type="http://schemas.openxmlformats.org/officeDocument/2006/relationships/hyperlink" Target="http://online.zakon.kz/Document/?doc_id=1006061" TargetMode="External"/><Relationship Id="rId7944" Type="http://schemas.openxmlformats.org/officeDocument/2006/relationships/hyperlink" Target="http://online.zakon.kz/Document/?doc_id=1022688" TargetMode="External"/><Relationship Id="rId5495" Type="http://schemas.openxmlformats.org/officeDocument/2006/relationships/hyperlink" Target="http://online.zakon.kz/Document/?doc_id=31635480" TargetMode="External"/><Relationship Id="rId6546" Type="http://schemas.openxmlformats.org/officeDocument/2006/relationships/hyperlink" Target="http://online.zakon.kz/Document/?doc_id=31311025" TargetMode="External"/><Relationship Id="rId6960" Type="http://schemas.openxmlformats.org/officeDocument/2006/relationships/hyperlink" Target="http://online.zakon.kz/Document/?doc_id=31482402" TargetMode="External"/><Relationship Id="rId311" Type="http://schemas.openxmlformats.org/officeDocument/2006/relationships/hyperlink" Target="http://online.zakon.kz/Document/?doc_id=32269406" TargetMode="External"/><Relationship Id="rId4097" Type="http://schemas.openxmlformats.org/officeDocument/2006/relationships/hyperlink" Target="http://online.zakon.kz/Document/?doc_id=31637067" TargetMode="External"/><Relationship Id="rId5148" Type="http://schemas.openxmlformats.org/officeDocument/2006/relationships/hyperlink" Target="http://online.zakon.kz/Document/?doc_id=31311025" TargetMode="External"/><Relationship Id="rId5562" Type="http://schemas.openxmlformats.org/officeDocument/2006/relationships/hyperlink" Target="http://online.zakon.kz/Document/?doc_id=31038459" TargetMode="External"/><Relationship Id="rId6613" Type="http://schemas.openxmlformats.org/officeDocument/2006/relationships/hyperlink" Target="http://online.zakon.kz/Document/?doc_id=30567816" TargetMode="External"/><Relationship Id="rId9769" Type="http://schemas.openxmlformats.org/officeDocument/2006/relationships/hyperlink" Target="http://online.zakon.kz/Document/?doc_id=31637067" TargetMode="External"/><Relationship Id="rId1758" Type="http://schemas.openxmlformats.org/officeDocument/2006/relationships/hyperlink" Target="http://online.zakon.kz/Document/?doc_id=31311025" TargetMode="External"/><Relationship Id="rId2809" Type="http://schemas.openxmlformats.org/officeDocument/2006/relationships/hyperlink" Target="http://online.zakon.kz/Document/?doc_id=36220057" TargetMode="External"/><Relationship Id="rId4164" Type="http://schemas.openxmlformats.org/officeDocument/2006/relationships/hyperlink" Target="http://online.zakon.kz/Document/?doc_id=30776033" TargetMode="External"/><Relationship Id="rId5215" Type="http://schemas.openxmlformats.org/officeDocument/2006/relationships/hyperlink" Target="http://online.zakon.kz/Document/?doc_id=31635480" TargetMode="External"/><Relationship Id="rId8785" Type="http://schemas.openxmlformats.org/officeDocument/2006/relationships/hyperlink" Target="http://online.zakon.kz/Document/?doc_id=31311025" TargetMode="External"/><Relationship Id="rId9836" Type="http://schemas.openxmlformats.org/officeDocument/2006/relationships/hyperlink" Target="http://online.zakon.kz/Document/?doc_id=31645319" TargetMode="External"/><Relationship Id="rId3180" Type="http://schemas.openxmlformats.org/officeDocument/2006/relationships/hyperlink" Target="http://online.zakon.kz/Document/?doc_id=35287197" TargetMode="External"/><Relationship Id="rId4231" Type="http://schemas.openxmlformats.org/officeDocument/2006/relationships/hyperlink" Target="http://online.zakon.kz/Document/?doc_id=31481968" TargetMode="External"/><Relationship Id="rId7387" Type="http://schemas.openxmlformats.org/officeDocument/2006/relationships/hyperlink" Target="http://online.zakon.kz/Document/?doc_id=31305760" TargetMode="External"/><Relationship Id="rId8438" Type="http://schemas.openxmlformats.org/officeDocument/2006/relationships/hyperlink" Target="http://online.zakon.kz/Document/?doc_id=31637067" TargetMode="External"/><Relationship Id="rId1825" Type="http://schemas.openxmlformats.org/officeDocument/2006/relationships/hyperlink" Target="http://online.zakon.kz/Document/?doc_id=39025340" TargetMode="External"/><Relationship Id="rId8852" Type="http://schemas.openxmlformats.org/officeDocument/2006/relationships/hyperlink" Target="http://online.zakon.kz/Document/?doc_id=31320507" TargetMode="External"/><Relationship Id="rId9903" Type="http://schemas.openxmlformats.org/officeDocument/2006/relationships/hyperlink" Target="http://online.zakon.kz/Document/?doc_id=30448496" TargetMode="External"/><Relationship Id="rId10368" Type="http://schemas.openxmlformats.org/officeDocument/2006/relationships/hyperlink" Target="http://online.zakon.kz/Document/?doc_id=31025535" TargetMode="External"/><Relationship Id="rId3997" Type="http://schemas.openxmlformats.org/officeDocument/2006/relationships/hyperlink" Target="http://online.zakon.kz/Document/?doc_id=31609276" TargetMode="External"/><Relationship Id="rId6056" Type="http://schemas.openxmlformats.org/officeDocument/2006/relationships/hyperlink" Target="http://online.zakon.kz/Document/?doc_id=31038459" TargetMode="External"/><Relationship Id="rId7454" Type="http://schemas.openxmlformats.org/officeDocument/2006/relationships/hyperlink" Target="http://online.zakon.kz/Document/?doc_id=31114711" TargetMode="External"/><Relationship Id="rId8505" Type="http://schemas.openxmlformats.org/officeDocument/2006/relationships/hyperlink" Target="http://online.zakon.kz/Document/?doc_id=33594397" TargetMode="External"/><Relationship Id="rId10435" Type="http://schemas.openxmlformats.org/officeDocument/2006/relationships/hyperlink" Target="http://online.zakon.kz/Document/?doc_id=30519128" TargetMode="External"/><Relationship Id="rId2599" Type="http://schemas.openxmlformats.org/officeDocument/2006/relationships/hyperlink" Target="http://online.zakon.kz/Document/?doc_id=39924867" TargetMode="External"/><Relationship Id="rId6470" Type="http://schemas.openxmlformats.org/officeDocument/2006/relationships/hyperlink" Target="http://online.zakon.kz/Document/?doc_id=35287197" TargetMode="External"/><Relationship Id="rId7107" Type="http://schemas.openxmlformats.org/officeDocument/2006/relationships/hyperlink" Target="http://online.zakon.kz/Document/?doc_id=31637067" TargetMode="External"/><Relationship Id="rId7521" Type="http://schemas.openxmlformats.org/officeDocument/2006/relationships/hyperlink" Target="http://online.zakon.kz/Document/?doc_id=30950850" TargetMode="External"/><Relationship Id="rId985" Type="http://schemas.openxmlformats.org/officeDocument/2006/relationships/hyperlink" Target="http://online.zakon.kz/Document/?doc_id=31311025" TargetMode="External"/><Relationship Id="rId2666" Type="http://schemas.openxmlformats.org/officeDocument/2006/relationships/hyperlink" Target="http://online.zakon.kz/Document/?doc_id=31092989" TargetMode="External"/><Relationship Id="rId3717" Type="http://schemas.openxmlformats.org/officeDocument/2006/relationships/hyperlink" Target="http://online.zakon.kz/Document/?doc_id=31313173" TargetMode="External"/><Relationship Id="rId5072" Type="http://schemas.openxmlformats.org/officeDocument/2006/relationships/hyperlink" Target="http://online.zakon.kz/Document/?doc_id=31311025" TargetMode="External"/><Relationship Id="rId6123" Type="http://schemas.openxmlformats.org/officeDocument/2006/relationships/hyperlink" Target="http://online.zakon.kz/Document/?link_id=1006672639" TargetMode="External"/><Relationship Id="rId9279" Type="http://schemas.openxmlformats.org/officeDocument/2006/relationships/hyperlink" Target="http://online.zakon.kz/Document/?doc_id=31038459" TargetMode="External"/><Relationship Id="rId9693" Type="http://schemas.openxmlformats.org/officeDocument/2006/relationships/hyperlink" Target="http://online.zakon.kz/Document/?doc_id=31034509" TargetMode="External"/><Relationship Id="rId638" Type="http://schemas.openxmlformats.org/officeDocument/2006/relationships/hyperlink" Target="http://online.zakon.kz/Document/?doc_id=34395948" TargetMode="External"/><Relationship Id="rId1268" Type="http://schemas.openxmlformats.org/officeDocument/2006/relationships/hyperlink" Target="http://online.zakon.kz/Document/?doc_id=39025340" TargetMode="External"/><Relationship Id="rId1682" Type="http://schemas.openxmlformats.org/officeDocument/2006/relationships/hyperlink" Target="http://online.zakon.kz/Document/?doc_id=33123837" TargetMode="External"/><Relationship Id="rId2319" Type="http://schemas.openxmlformats.org/officeDocument/2006/relationships/hyperlink" Target="http://online.zakon.kz/Document/?doc_id=31313173" TargetMode="External"/><Relationship Id="rId2733" Type="http://schemas.openxmlformats.org/officeDocument/2006/relationships/hyperlink" Target="http://online.zakon.kz/Document/?doc_id=37758814" TargetMode="External"/><Relationship Id="rId5889" Type="http://schemas.openxmlformats.org/officeDocument/2006/relationships/hyperlink" Target="http://online.zakon.kz/Document/?doc_id=31311025" TargetMode="External"/><Relationship Id="rId8295" Type="http://schemas.openxmlformats.org/officeDocument/2006/relationships/hyperlink" Target="http://online.zakon.kz/Document/?doc_id=31092989" TargetMode="External"/><Relationship Id="rId9346" Type="http://schemas.openxmlformats.org/officeDocument/2006/relationships/hyperlink" Target="http://online.zakon.kz/Document/?doc_id=30834906" TargetMode="External"/><Relationship Id="rId9760" Type="http://schemas.openxmlformats.org/officeDocument/2006/relationships/hyperlink" Target="http://online.zakon.kz/Document/?doc_id=31313173" TargetMode="External"/><Relationship Id="rId705" Type="http://schemas.openxmlformats.org/officeDocument/2006/relationships/hyperlink" Target="http://online.zakon.kz/Document/?doc_id=31481968" TargetMode="External"/><Relationship Id="rId1335" Type="http://schemas.openxmlformats.org/officeDocument/2006/relationships/hyperlink" Target="http://online.zakon.kz/Document/?doc_id=31637067" TargetMode="External"/><Relationship Id="rId8362" Type="http://schemas.openxmlformats.org/officeDocument/2006/relationships/hyperlink" Target="http://online.zakon.kz/Document/?doc_id=31038459" TargetMode="External"/><Relationship Id="rId9413" Type="http://schemas.openxmlformats.org/officeDocument/2006/relationships/hyperlink" Target="http://online.zakon.kz/Document/?doc_id=30443496" TargetMode="External"/><Relationship Id="rId2800" Type="http://schemas.openxmlformats.org/officeDocument/2006/relationships/hyperlink" Target="http://online.zakon.kz/Document/?doc_id=39605522" TargetMode="External"/><Relationship Id="rId5956" Type="http://schemas.openxmlformats.org/officeDocument/2006/relationships/hyperlink" Target="http://online.zakon.kz/Document/?doc_id=39025340" TargetMode="External"/><Relationship Id="rId8015" Type="http://schemas.openxmlformats.org/officeDocument/2006/relationships/hyperlink" Target="http://online.zakon.kz/Document/?doc_id=34329053" TargetMode="External"/><Relationship Id="rId10292" Type="http://schemas.openxmlformats.org/officeDocument/2006/relationships/hyperlink" Target="http://online.zakon.kz/Document/?doc_id=31069314" TargetMode="External"/><Relationship Id="rId41" Type="http://schemas.openxmlformats.org/officeDocument/2006/relationships/hyperlink" Target="http://online.zakon.kz/Document/?doc_id=39605522" TargetMode="External"/><Relationship Id="rId1402" Type="http://schemas.openxmlformats.org/officeDocument/2006/relationships/hyperlink" Target="http://online.zakon.kz/Document/?doc_id=33818944" TargetMode="External"/><Relationship Id="rId4558" Type="http://schemas.openxmlformats.org/officeDocument/2006/relationships/hyperlink" Target="http://online.zakon.kz/Document/?doc_id=31114583" TargetMode="External"/><Relationship Id="rId4972" Type="http://schemas.openxmlformats.org/officeDocument/2006/relationships/hyperlink" Target="http://online.zakon.kz/Document/?doc_id=30819580" TargetMode="External"/><Relationship Id="rId5609" Type="http://schemas.openxmlformats.org/officeDocument/2006/relationships/hyperlink" Target="http://online.zakon.kz/Document/?doc_id=30777947" TargetMode="External"/><Relationship Id="rId7031" Type="http://schemas.openxmlformats.org/officeDocument/2006/relationships/hyperlink" Target="http://online.zakon.kz/Document/?doc_id=33123837" TargetMode="External"/><Relationship Id="rId3574" Type="http://schemas.openxmlformats.org/officeDocument/2006/relationships/hyperlink" Target="http://online.zakon.kz/Document/?doc_id=30565151" TargetMode="External"/><Relationship Id="rId4625" Type="http://schemas.openxmlformats.org/officeDocument/2006/relationships/hyperlink" Target="http://online.zakon.kz/Document/?doc_id=39681304" TargetMode="External"/><Relationship Id="rId10012" Type="http://schemas.openxmlformats.org/officeDocument/2006/relationships/hyperlink" Target="http://online.zakon.kz/Document/?doc_id=37319086" TargetMode="External"/><Relationship Id="rId495" Type="http://schemas.openxmlformats.org/officeDocument/2006/relationships/hyperlink" Target="http://online.zakon.kz/Document/?doc_id=1026672" TargetMode="External"/><Relationship Id="rId2176" Type="http://schemas.openxmlformats.org/officeDocument/2006/relationships/hyperlink" Target="http://online.zakon.kz/Document/?doc_id=30519128" TargetMode="External"/><Relationship Id="rId2590" Type="http://schemas.openxmlformats.org/officeDocument/2006/relationships/hyperlink" Target="http://online.zakon.kz/Document/?doc_id=39025340" TargetMode="External"/><Relationship Id="rId3227" Type="http://schemas.openxmlformats.org/officeDocument/2006/relationships/hyperlink" Target="http://online.zakon.kz/Document/?link_id=1003655974" TargetMode="External"/><Relationship Id="rId3641" Type="http://schemas.openxmlformats.org/officeDocument/2006/relationships/hyperlink" Target="http://online.zakon.kz/Document/?doc_id=30520170" TargetMode="External"/><Relationship Id="rId6797" Type="http://schemas.openxmlformats.org/officeDocument/2006/relationships/hyperlink" Target="http://online.zakon.kz/Document/?doc_id=30520170" TargetMode="External"/><Relationship Id="rId7848" Type="http://schemas.openxmlformats.org/officeDocument/2006/relationships/hyperlink" Target="http://online.zakon.kz/Document/?doc_id=31313173" TargetMode="External"/><Relationship Id="rId148" Type="http://schemas.openxmlformats.org/officeDocument/2006/relationships/hyperlink" Target="http://online.zakon.kz/Document/?doc_id=30397480" TargetMode="External"/><Relationship Id="rId562" Type="http://schemas.openxmlformats.org/officeDocument/2006/relationships/hyperlink" Target="http://online.zakon.kz/Document/?doc_id=30567816" TargetMode="External"/><Relationship Id="rId1192" Type="http://schemas.openxmlformats.org/officeDocument/2006/relationships/hyperlink" Target="http://online.zakon.kz/Document/?doc_id=37573625" TargetMode="External"/><Relationship Id="rId2243" Type="http://schemas.openxmlformats.org/officeDocument/2006/relationships/hyperlink" Target="http://online.zakon.kz/Document/?doc_id=31092989" TargetMode="External"/><Relationship Id="rId5399" Type="http://schemas.openxmlformats.org/officeDocument/2006/relationships/hyperlink" Target="http://online.zakon.kz/Document/?doc_id=31039644" TargetMode="External"/><Relationship Id="rId6864" Type="http://schemas.openxmlformats.org/officeDocument/2006/relationships/hyperlink" Target="http://online.zakon.kz/Document/?doc_id=39087140" TargetMode="External"/><Relationship Id="rId7915" Type="http://schemas.openxmlformats.org/officeDocument/2006/relationships/hyperlink" Target="http://online.zakon.kz/Document/?doc_id=33968956" TargetMode="External"/><Relationship Id="rId9270" Type="http://schemas.openxmlformats.org/officeDocument/2006/relationships/hyperlink" Target="http://online.zakon.kz/Document/?doc_id=30381446" TargetMode="External"/><Relationship Id="rId215" Type="http://schemas.openxmlformats.org/officeDocument/2006/relationships/hyperlink" Target="http://online.zakon.kz/Document/?doc_id=37319086" TargetMode="External"/><Relationship Id="rId2310" Type="http://schemas.openxmlformats.org/officeDocument/2006/relationships/hyperlink" Target="http://online.zakon.kz/Document/?doc_id=31038459" TargetMode="External"/><Relationship Id="rId5466" Type="http://schemas.openxmlformats.org/officeDocument/2006/relationships/hyperlink" Target="http://online.zakon.kz/Document/?doc_id=31025535" TargetMode="External"/><Relationship Id="rId6517" Type="http://schemas.openxmlformats.org/officeDocument/2006/relationships/hyperlink" Target="http://online.zakon.kz/Document/?doc_id=35287197" TargetMode="External"/><Relationship Id="rId4068" Type="http://schemas.openxmlformats.org/officeDocument/2006/relationships/hyperlink" Target="http://online.zakon.kz/Document/?doc_id=31313173" TargetMode="External"/><Relationship Id="rId4482" Type="http://schemas.openxmlformats.org/officeDocument/2006/relationships/hyperlink" Target="http://online.zakon.kz/Document/?doc_id=31038087" TargetMode="External"/><Relationship Id="rId5119" Type="http://schemas.openxmlformats.org/officeDocument/2006/relationships/hyperlink" Target="http://online.zakon.kz/Document/?doc_id=31570043" TargetMode="External"/><Relationship Id="rId5880" Type="http://schemas.openxmlformats.org/officeDocument/2006/relationships/hyperlink" Target="http://online.zakon.kz/Document/?doc_id=30777947" TargetMode="External"/><Relationship Id="rId6931" Type="http://schemas.openxmlformats.org/officeDocument/2006/relationships/hyperlink" Target="http://online.zakon.kz/Document/?doc_id=31066953" TargetMode="External"/><Relationship Id="rId3084" Type="http://schemas.openxmlformats.org/officeDocument/2006/relationships/hyperlink" Target="http://online.zakon.kz/Document/?doc_id=31536488" TargetMode="External"/><Relationship Id="rId4135" Type="http://schemas.openxmlformats.org/officeDocument/2006/relationships/hyperlink" Target="http://online.zakon.kz/Document/?doc_id=30519128" TargetMode="External"/><Relationship Id="rId5533" Type="http://schemas.openxmlformats.org/officeDocument/2006/relationships/hyperlink" Target="http://online.zakon.kz/Document/?doc_id=31609276" TargetMode="External"/><Relationship Id="rId8689" Type="http://schemas.openxmlformats.org/officeDocument/2006/relationships/hyperlink" Target="http://online.zakon.kz/Document/?doc_id=36943953" TargetMode="External"/><Relationship Id="rId1729" Type="http://schemas.openxmlformats.org/officeDocument/2006/relationships/hyperlink" Target="http://online.zakon.kz/Document/?doc_id=31326841" TargetMode="External"/><Relationship Id="rId5600" Type="http://schemas.openxmlformats.org/officeDocument/2006/relationships/hyperlink" Target="http://online.zakon.kz/Document/?doc_id=35287197" TargetMode="External"/><Relationship Id="rId8756" Type="http://schemas.openxmlformats.org/officeDocument/2006/relationships/hyperlink" Target="http://online.zakon.kz/Document/?doc_id=31610064" TargetMode="External"/><Relationship Id="rId9807" Type="http://schemas.openxmlformats.org/officeDocument/2006/relationships/hyperlink" Target="http://online.zakon.kz/Document/?doc_id=30567816" TargetMode="External"/><Relationship Id="rId3151" Type="http://schemas.openxmlformats.org/officeDocument/2006/relationships/hyperlink" Target="http://online.zakon.kz/Document/?doc_id=31609276" TargetMode="External"/><Relationship Id="rId4202" Type="http://schemas.openxmlformats.org/officeDocument/2006/relationships/hyperlink" Target="http://online.zakon.kz/Document/?doc_id=30776033" TargetMode="External"/><Relationship Id="rId7358" Type="http://schemas.openxmlformats.org/officeDocument/2006/relationships/hyperlink" Target="http://online.zakon.kz/Document/?doc_id=31637067" TargetMode="External"/><Relationship Id="rId7772" Type="http://schemas.openxmlformats.org/officeDocument/2006/relationships/hyperlink" Target="http://online.zakon.kz/Document/?doc_id=31311025" TargetMode="External"/><Relationship Id="rId8409" Type="http://schemas.openxmlformats.org/officeDocument/2006/relationships/hyperlink" Target="http://online.zakon.kz/Document/?doc_id=30618157" TargetMode="External"/><Relationship Id="rId8823" Type="http://schemas.openxmlformats.org/officeDocument/2006/relationships/hyperlink" Target="http://online.zakon.kz/Document/?doc_id=37319086" TargetMode="External"/><Relationship Id="rId10339" Type="http://schemas.openxmlformats.org/officeDocument/2006/relationships/hyperlink" Target="http://online.zakon.kz/Document/?doc_id=31039644" TargetMode="External"/><Relationship Id="rId3968" Type="http://schemas.openxmlformats.org/officeDocument/2006/relationships/hyperlink" Target="http://online.zakon.kz/Document/?doc_id=39025340" TargetMode="External"/><Relationship Id="rId6374" Type="http://schemas.openxmlformats.org/officeDocument/2006/relationships/hyperlink" Target="http://online.zakon.kz/Document/?doc_id=31311025" TargetMode="External"/><Relationship Id="rId7425" Type="http://schemas.openxmlformats.org/officeDocument/2006/relationships/hyperlink" Target="http://online.zakon.kz/Document/?doc_id=31034509" TargetMode="External"/><Relationship Id="rId10406" Type="http://schemas.openxmlformats.org/officeDocument/2006/relationships/hyperlink" Target="http://online.zakon.kz/Document/?doc_id=30567816" TargetMode="External"/><Relationship Id="rId5" Type="http://schemas.openxmlformats.org/officeDocument/2006/relationships/footnotes" Target="footnotes.xml"/><Relationship Id="rId889" Type="http://schemas.openxmlformats.org/officeDocument/2006/relationships/hyperlink" Target="http://online.zakon.kz/Document/?doc_id=31637067" TargetMode="External"/><Relationship Id="rId5390" Type="http://schemas.openxmlformats.org/officeDocument/2006/relationships/hyperlink" Target="http://online.zakon.kz/Document/?doc_id=31039644" TargetMode="External"/><Relationship Id="rId6027" Type="http://schemas.openxmlformats.org/officeDocument/2006/relationships/hyperlink" Target="http://online.zakon.kz/Document/?doc_id=31038459" TargetMode="External"/><Relationship Id="rId6441" Type="http://schemas.openxmlformats.org/officeDocument/2006/relationships/hyperlink" Target="http://online.zakon.kz/Document/?doc_id=36594465" TargetMode="External"/><Relationship Id="rId9597" Type="http://schemas.openxmlformats.org/officeDocument/2006/relationships/hyperlink" Target="http://online.zakon.kz/Document/?doc_id=30618149" TargetMode="External"/><Relationship Id="rId1586" Type="http://schemas.openxmlformats.org/officeDocument/2006/relationships/hyperlink" Target="http://online.zakon.kz/Document/?doc_id=31311025" TargetMode="External"/><Relationship Id="rId2984" Type="http://schemas.openxmlformats.org/officeDocument/2006/relationships/hyperlink" Target="http://online.zakon.kz/Document/?doc_id=38516651" TargetMode="External"/><Relationship Id="rId5043" Type="http://schemas.openxmlformats.org/officeDocument/2006/relationships/hyperlink" Target="http://online.zakon.kz/Document/?doc_id=31635480" TargetMode="External"/><Relationship Id="rId8199" Type="http://schemas.openxmlformats.org/officeDocument/2006/relationships/hyperlink" Target="http://online.zakon.kz/Document/?doc_id=31405227" TargetMode="External"/><Relationship Id="rId609" Type="http://schemas.openxmlformats.org/officeDocument/2006/relationships/hyperlink" Target="http://online.zakon.kz/Document/?doc_id=37573625" TargetMode="External"/><Relationship Id="rId956" Type="http://schemas.openxmlformats.org/officeDocument/2006/relationships/hyperlink" Target="http://online.zakon.kz/Document/?doc_id=39025340" TargetMode="External"/><Relationship Id="rId1239" Type="http://schemas.openxmlformats.org/officeDocument/2006/relationships/hyperlink" Target="http://online.zakon.kz/Document/?doc_id=31092989" TargetMode="External"/><Relationship Id="rId2637" Type="http://schemas.openxmlformats.org/officeDocument/2006/relationships/hyperlink" Target="http://online.zakon.kz/Document/?doc_id=31518957" TargetMode="External"/><Relationship Id="rId5110" Type="http://schemas.openxmlformats.org/officeDocument/2006/relationships/hyperlink" Target="http://online.zakon.kz/Document/?doc_id=31311025" TargetMode="External"/><Relationship Id="rId8266" Type="http://schemas.openxmlformats.org/officeDocument/2006/relationships/hyperlink" Target="http://online.zakon.kz/Document/?doc_id=30777947" TargetMode="External"/><Relationship Id="rId9317" Type="http://schemas.openxmlformats.org/officeDocument/2006/relationships/hyperlink" Target="http://online.zakon.kz/Document/?doc_id=31413041" TargetMode="External"/><Relationship Id="rId9664" Type="http://schemas.openxmlformats.org/officeDocument/2006/relationships/hyperlink" Target="http://online.zakon.kz/Document/?doc_id=30449190" TargetMode="External"/><Relationship Id="rId1653" Type="http://schemas.openxmlformats.org/officeDocument/2006/relationships/hyperlink" Target="http://online.zakon.kz/Document/?doc_id=31491334" TargetMode="External"/><Relationship Id="rId2704" Type="http://schemas.openxmlformats.org/officeDocument/2006/relationships/hyperlink" Target="http://online.zakon.kz/Document/?doc_id=31038117" TargetMode="External"/><Relationship Id="rId8680" Type="http://schemas.openxmlformats.org/officeDocument/2006/relationships/hyperlink" Target="http://online.zakon.kz/Document/?doc_id=30776033" TargetMode="External"/><Relationship Id="rId9731" Type="http://schemas.openxmlformats.org/officeDocument/2006/relationships/hyperlink" Target="http://online.zakon.kz/Document/?doc_id=30567816" TargetMode="External"/><Relationship Id="rId10196" Type="http://schemas.openxmlformats.org/officeDocument/2006/relationships/hyperlink" Target="http://online.zakon.kz/Document/?doc_id=31313173" TargetMode="External"/><Relationship Id="rId1306" Type="http://schemas.openxmlformats.org/officeDocument/2006/relationships/hyperlink" Target="http://online.zakon.kz/Document/?doc_id=34634878" TargetMode="External"/><Relationship Id="rId1720" Type="http://schemas.openxmlformats.org/officeDocument/2006/relationships/hyperlink" Target="http://online.zakon.kz/Document/?doc_id=31038459" TargetMode="External"/><Relationship Id="rId4876" Type="http://schemas.openxmlformats.org/officeDocument/2006/relationships/hyperlink" Target="http://online.zakon.kz/Document/?doc_id=31635480" TargetMode="External"/><Relationship Id="rId5927" Type="http://schemas.openxmlformats.org/officeDocument/2006/relationships/hyperlink" Target="http://online.zakon.kz/Document/?doc_id=1026672" TargetMode="External"/><Relationship Id="rId7282" Type="http://schemas.openxmlformats.org/officeDocument/2006/relationships/hyperlink" Target="http://online.zakon.kz/Document/?doc_id=31610064" TargetMode="External"/><Relationship Id="rId8333" Type="http://schemas.openxmlformats.org/officeDocument/2006/relationships/hyperlink" Target="http://online.zakon.kz/Document/?doc_id=31038459" TargetMode="External"/><Relationship Id="rId10263" Type="http://schemas.openxmlformats.org/officeDocument/2006/relationships/hyperlink" Target="http://online.zakon.kz/Document/?doc_id=31518957" TargetMode="External"/><Relationship Id="rId12" Type="http://schemas.openxmlformats.org/officeDocument/2006/relationships/hyperlink" Target="http://online.zakon.kz/Document/?doc_id=31410888" TargetMode="External"/><Relationship Id="rId3478" Type="http://schemas.openxmlformats.org/officeDocument/2006/relationships/hyperlink" Target="http://online.zakon.kz/Document/?link_id=1005932028" TargetMode="External"/><Relationship Id="rId3892" Type="http://schemas.openxmlformats.org/officeDocument/2006/relationships/hyperlink" Target="http://online.zakon.kz/Document/?doc_id=31047809" TargetMode="External"/><Relationship Id="rId4529" Type="http://schemas.openxmlformats.org/officeDocument/2006/relationships/hyperlink" Target="http://online.zakon.kz/Document/?doc_id=30776033" TargetMode="External"/><Relationship Id="rId4943" Type="http://schemas.openxmlformats.org/officeDocument/2006/relationships/hyperlink" Target="http://online.zakon.kz/Document/?doc_id=30519128" TargetMode="External"/><Relationship Id="rId8400" Type="http://schemas.openxmlformats.org/officeDocument/2006/relationships/hyperlink" Target="http://online.zakon.kz/Document/?doc_id=31038459" TargetMode="External"/><Relationship Id="rId10330" Type="http://schemas.openxmlformats.org/officeDocument/2006/relationships/hyperlink" Target="http://online.zakon.kz/Document/?doc_id=39025340" TargetMode="External"/><Relationship Id="rId399" Type="http://schemas.openxmlformats.org/officeDocument/2006/relationships/hyperlink" Target="http://online.zakon.kz/Document/?doc_id=30519128" TargetMode="External"/><Relationship Id="rId2494" Type="http://schemas.openxmlformats.org/officeDocument/2006/relationships/hyperlink" Target="http://online.zakon.kz/Document/?doc_id=30565746" TargetMode="External"/><Relationship Id="rId3545" Type="http://schemas.openxmlformats.org/officeDocument/2006/relationships/hyperlink" Target="http://online.zakon.kz/Document/?link_id=1004536226" TargetMode="External"/><Relationship Id="rId7002" Type="http://schemas.openxmlformats.org/officeDocument/2006/relationships/hyperlink" Target="http://online.zakon.kz/Document/?doc_id=35079297" TargetMode="External"/><Relationship Id="rId466" Type="http://schemas.openxmlformats.org/officeDocument/2006/relationships/hyperlink" Target="http://online.zakon.kz/Document/?doc_id=35147900" TargetMode="External"/><Relationship Id="rId880" Type="http://schemas.openxmlformats.org/officeDocument/2006/relationships/hyperlink" Target="http://online.zakon.kz/Document/?doc_id=1006061" TargetMode="External"/><Relationship Id="rId1096" Type="http://schemas.openxmlformats.org/officeDocument/2006/relationships/hyperlink" Target="http://online.zakon.kz/Document/?doc_id=30776033" TargetMode="External"/><Relationship Id="rId2147" Type="http://schemas.openxmlformats.org/officeDocument/2006/relationships/hyperlink" Target="http://online.zakon.kz/Document/?link_id=1004467753" TargetMode="External"/><Relationship Id="rId2561" Type="http://schemas.openxmlformats.org/officeDocument/2006/relationships/hyperlink" Target="http://online.zakon.kz/Document/?doc_id=30567816" TargetMode="External"/><Relationship Id="rId9174" Type="http://schemas.openxmlformats.org/officeDocument/2006/relationships/hyperlink" Target="http://online.zakon.kz/Document/?doc_id=31548557" TargetMode="External"/><Relationship Id="rId119" Type="http://schemas.openxmlformats.org/officeDocument/2006/relationships/hyperlink" Target="http://online.zakon.kz/Document/?link_id=1003677872" TargetMode="External"/><Relationship Id="rId533" Type="http://schemas.openxmlformats.org/officeDocument/2006/relationships/hyperlink" Target="http://online.zakon.kz/Document/?doc_id=34634878" TargetMode="External"/><Relationship Id="rId1163" Type="http://schemas.openxmlformats.org/officeDocument/2006/relationships/hyperlink" Target="http://online.zakon.kz/Document/?doc_id=30777947" TargetMode="External"/><Relationship Id="rId2214" Type="http://schemas.openxmlformats.org/officeDocument/2006/relationships/hyperlink" Target="http://online.zakon.kz/Document/?doc_id=31061432" TargetMode="External"/><Relationship Id="rId3612" Type="http://schemas.openxmlformats.org/officeDocument/2006/relationships/hyperlink" Target="http://online.zakon.kz/Document/?doc_id=33123837" TargetMode="External"/><Relationship Id="rId6768" Type="http://schemas.openxmlformats.org/officeDocument/2006/relationships/hyperlink" Target="http://online.zakon.kz/Document/?doc_id=34395948" TargetMode="External"/><Relationship Id="rId7819" Type="http://schemas.openxmlformats.org/officeDocument/2006/relationships/hyperlink" Target="http://online.zakon.kz/Document/?doc_id=31311025" TargetMode="External"/><Relationship Id="rId8190" Type="http://schemas.openxmlformats.org/officeDocument/2006/relationships/hyperlink" Target="http://online.zakon.kz/Document/?doc_id=31318175" TargetMode="External"/><Relationship Id="rId9241" Type="http://schemas.openxmlformats.org/officeDocument/2006/relationships/hyperlink" Target="http://online.zakon.kz/Document/?doc_id=30520170" TargetMode="External"/><Relationship Id="rId5784" Type="http://schemas.openxmlformats.org/officeDocument/2006/relationships/hyperlink" Target="http://online.zakon.kz/Document/?doc_id=30777947" TargetMode="External"/><Relationship Id="rId6835" Type="http://schemas.openxmlformats.org/officeDocument/2006/relationships/hyperlink" Target="http://online.zakon.kz/Document/?doc_id=31548165" TargetMode="External"/><Relationship Id="rId600" Type="http://schemas.openxmlformats.org/officeDocument/2006/relationships/hyperlink" Target="http://online.zakon.kz/Document/?doc_id=31311025" TargetMode="External"/><Relationship Id="rId1230" Type="http://schemas.openxmlformats.org/officeDocument/2006/relationships/hyperlink" Target="http://online.zakon.kz/Document/?doc_id=31313173" TargetMode="External"/><Relationship Id="rId4386" Type="http://schemas.openxmlformats.org/officeDocument/2006/relationships/hyperlink" Target="http://online.zakon.kz/Document/?doc_id=30777947" TargetMode="External"/><Relationship Id="rId5437" Type="http://schemas.openxmlformats.org/officeDocument/2006/relationships/hyperlink" Target="http://online.zakon.kz/Document/?doc_id=31039644" TargetMode="External"/><Relationship Id="rId5851" Type="http://schemas.openxmlformats.org/officeDocument/2006/relationships/hyperlink" Target="http://online.zakon.kz/Document/?link_id=1004062955" TargetMode="External"/><Relationship Id="rId6902" Type="http://schemas.openxmlformats.org/officeDocument/2006/relationships/hyperlink" Target="http://online.zakon.kz/Document/?doc_id=31313173" TargetMode="External"/><Relationship Id="rId4039" Type="http://schemas.openxmlformats.org/officeDocument/2006/relationships/hyperlink" Target="http://online.zakon.kz/Document/?doc_id=31092989" TargetMode="External"/><Relationship Id="rId4453" Type="http://schemas.openxmlformats.org/officeDocument/2006/relationships/hyperlink" Target="http://online.zakon.kz/Document/?doc_id=31181925" TargetMode="External"/><Relationship Id="rId5504" Type="http://schemas.openxmlformats.org/officeDocument/2006/relationships/hyperlink" Target="http://online.zakon.kz/Document/?doc_id=31635480" TargetMode="External"/><Relationship Id="rId3055" Type="http://schemas.openxmlformats.org/officeDocument/2006/relationships/hyperlink" Target="http://online.zakon.kz/Document/?doc_id=31482402" TargetMode="External"/><Relationship Id="rId4106" Type="http://schemas.openxmlformats.org/officeDocument/2006/relationships/hyperlink" Target="http://online.zakon.kz/Document/?doc_id=31311025" TargetMode="External"/><Relationship Id="rId4520" Type="http://schemas.openxmlformats.org/officeDocument/2006/relationships/hyperlink" Target="http://online.zakon.kz/Document/?link_id=1001499966" TargetMode="External"/><Relationship Id="rId7676" Type="http://schemas.openxmlformats.org/officeDocument/2006/relationships/hyperlink" Target="http://online.zakon.kz/Document/?doc_id=30519128" TargetMode="External"/><Relationship Id="rId8727" Type="http://schemas.openxmlformats.org/officeDocument/2006/relationships/hyperlink" Target="http://online.zakon.kz/Document/?doc_id=31637067" TargetMode="External"/><Relationship Id="rId390" Type="http://schemas.openxmlformats.org/officeDocument/2006/relationships/hyperlink" Target="http://online.zakon.kz/Document/?doc_id=30962326" TargetMode="External"/><Relationship Id="rId2071" Type="http://schemas.openxmlformats.org/officeDocument/2006/relationships/hyperlink" Target="http://online.zakon.kz/Document/?doc_id=35442551" TargetMode="External"/><Relationship Id="rId3122" Type="http://schemas.openxmlformats.org/officeDocument/2006/relationships/hyperlink" Target="http://online.zakon.kz/Document/?doc_id=31491334" TargetMode="External"/><Relationship Id="rId6278" Type="http://schemas.openxmlformats.org/officeDocument/2006/relationships/hyperlink" Target="http://online.zakon.kz/Document/?doc_id=35287197" TargetMode="External"/><Relationship Id="rId6692" Type="http://schemas.openxmlformats.org/officeDocument/2006/relationships/hyperlink" Target="http://online.zakon.kz/Document/?doc_id=31311025" TargetMode="External"/><Relationship Id="rId7329" Type="http://schemas.openxmlformats.org/officeDocument/2006/relationships/hyperlink" Target="http://online.zakon.kz/Document/?doc_id=31637067" TargetMode="External"/><Relationship Id="rId5294" Type="http://schemas.openxmlformats.org/officeDocument/2006/relationships/hyperlink" Target="http://online.zakon.kz/Document/?doc_id=30776033" TargetMode="External"/><Relationship Id="rId6345" Type="http://schemas.openxmlformats.org/officeDocument/2006/relationships/hyperlink" Target="http://online.zakon.kz/Document/?doc_id=30567816" TargetMode="External"/><Relationship Id="rId7743" Type="http://schemas.openxmlformats.org/officeDocument/2006/relationships/hyperlink" Target="http://online.zakon.kz/Document/?doc_id=31482402" TargetMode="External"/><Relationship Id="rId110" Type="http://schemas.openxmlformats.org/officeDocument/2006/relationships/hyperlink" Target="http://online.zakon.kz/Document/?doc_id=1005029" TargetMode="External"/><Relationship Id="rId2888" Type="http://schemas.openxmlformats.org/officeDocument/2006/relationships/hyperlink" Target="http://online.zakon.kz/Document/?doc_id=30520170" TargetMode="External"/><Relationship Id="rId3939" Type="http://schemas.openxmlformats.org/officeDocument/2006/relationships/hyperlink" Target="http://online.zakon.kz/Document/?doc_id=35287197" TargetMode="External"/><Relationship Id="rId7810" Type="http://schemas.openxmlformats.org/officeDocument/2006/relationships/hyperlink" Target="http://online.zakon.kz/Document/?doc_id=31482402" TargetMode="External"/><Relationship Id="rId2955" Type="http://schemas.openxmlformats.org/officeDocument/2006/relationships/hyperlink" Target="http://online.zakon.kz/Document/?doc_id=31355493" TargetMode="External"/><Relationship Id="rId5361" Type="http://schemas.openxmlformats.org/officeDocument/2006/relationships/hyperlink" Target="http://online.zakon.kz/Document/?doc_id=31311025" TargetMode="External"/><Relationship Id="rId6412" Type="http://schemas.openxmlformats.org/officeDocument/2006/relationships/hyperlink" Target="http://online.zakon.kz/Document/?doc_id=31311025" TargetMode="External"/><Relationship Id="rId9568" Type="http://schemas.openxmlformats.org/officeDocument/2006/relationships/hyperlink" Target="http://online.zakon.kz/Document/?doc_id=30381446" TargetMode="External"/><Relationship Id="rId9982" Type="http://schemas.openxmlformats.org/officeDocument/2006/relationships/hyperlink" Target="http://online.zakon.kz/Document/?doc_id=31038459" TargetMode="External"/><Relationship Id="rId927" Type="http://schemas.openxmlformats.org/officeDocument/2006/relationships/hyperlink" Target="http://online.zakon.kz/Document/?doc_id=31311025" TargetMode="External"/><Relationship Id="rId1557" Type="http://schemas.openxmlformats.org/officeDocument/2006/relationships/hyperlink" Target="http://online.zakon.kz/Document/?doc_id=32776323" TargetMode="External"/><Relationship Id="rId1971" Type="http://schemas.openxmlformats.org/officeDocument/2006/relationships/hyperlink" Target="http://online.zakon.kz/Document/?doc_id=31481968" TargetMode="External"/><Relationship Id="rId2608" Type="http://schemas.openxmlformats.org/officeDocument/2006/relationships/hyperlink" Target="http://online.zakon.kz/Document/?doc_id=31072785" TargetMode="External"/><Relationship Id="rId5014" Type="http://schemas.openxmlformats.org/officeDocument/2006/relationships/hyperlink" Target="http://online.zakon.kz/Document/?doc_id=30443284" TargetMode="External"/><Relationship Id="rId8584" Type="http://schemas.openxmlformats.org/officeDocument/2006/relationships/hyperlink" Target="http://online.zakon.kz/Document/?doc_id=31575252" TargetMode="External"/><Relationship Id="rId9635" Type="http://schemas.openxmlformats.org/officeDocument/2006/relationships/hyperlink" Target="http://online.zakon.kz/Document/?doc_id=31482402" TargetMode="External"/><Relationship Id="rId1624" Type="http://schemas.openxmlformats.org/officeDocument/2006/relationships/hyperlink" Target="http://online.zakon.kz/Document/?doc_id=30766267" TargetMode="External"/><Relationship Id="rId4030" Type="http://schemas.openxmlformats.org/officeDocument/2006/relationships/hyperlink" Target="http://online.zakon.kz/Document/?doc_id=1021284" TargetMode="External"/><Relationship Id="rId7186" Type="http://schemas.openxmlformats.org/officeDocument/2006/relationships/hyperlink" Target="http://online.zakon.kz/Document/?doc_id=31114711" TargetMode="External"/><Relationship Id="rId8237" Type="http://schemas.openxmlformats.org/officeDocument/2006/relationships/hyperlink" Target="http://online.zakon.kz/Document/?doc_id=31311025" TargetMode="External"/><Relationship Id="rId8651" Type="http://schemas.openxmlformats.org/officeDocument/2006/relationships/hyperlink" Target="http://online.zakon.kz/Document/?doc_id=30519128" TargetMode="External"/><Relationship Id="rId9702" Type="http://schemas.openxmlformats.org/officeDocument/2006/relationships/hyperlink" Target="http://online.zakon.kz/Document/?doc_id=31548557" TargetMode="External"/><Relationship Id="rId10167" Type="http://schemas.openxmlformats.org/officeDocument/2006/relationships/hyperlink" Target="http://online.zakon.kz/Document/?doc_id=31661691" TargetMode="External"/><Relationship Id="rId3796" Type="http://schemas.openxmlformats.org/officeDocument/2006/relationships/hyperlink" Target="http://online.zakon.kz/Document/?doc_id=34634878" TargetMode="External"/><Relationship Id="rId7253" Type="http://schemas.openxmlformats.org/officeDocument/2006/relationships/hyperlink" Target="http://online.zakon.kz/Document/?doc_id=31311025" TargetMode="External"/><Relationship Id="rId8304" Type="http://schemas.openxmlformats.org/officeDocument/2006/relationships/hyperlink" Target="http://online.zakon.kz/Document/?doc_id=31311025" TargetMode="External"/><Relationship Id="rId10234" Type="http://schemas.openxmlformats.org/officeDocument/2006/relationships/hyperlink" Target="http://online.zakon.kz/Document/?doc_id=39605522" TargetMode="External"/><Relationship Id="rId2398" Type="http://schemas.openxmlformats.org/officeDocument/2006/relationships/hyperlink" Target="http://online.zakon.kz/Document/?doc_id=30384558" TargetMode="External"/><Relationship Id="rId3449" Type="http://schemas.openxmlformats.org/officeDocument/2006/relationships/hyperlink" Target="http://online.zakon.kz/Document/?doc_id=30519128" TargetMode="External"/><Relationship Id="rId4847" Type="http://schemas.openxmlformats.org/officeDocument/2006/relationships/hyperlink" Target="http://online.zakon.kz/Document/?doc_id=33594397" TargetMode="External"/><Relationship Id="rId7320" Type="http://schemas.openxmlformats.org/officeDocument/2006/relationships/hyperlink" Target="http://online.zakon.kz/Document/?doc_id=31481968" TargetMode="External"/><Relationship Id="rId3863" Type="http://schemas.openxmlformats.org/officeDocument/2006/relationships/hyperlink" Target="http://online.zakon.kz/Document/?doc_id=30519128" TargetMode="External"/><Relationship Id="rId4914" Type="http://schemas.openxmlformats.org/officeDocument/2006/relationships/hyperlink" Target="http://online.zakon.kz/Document/?doc_id=39025340" TargetMode="External"/><Relationship Id="rId9078" Type="http://schemas.openxmlformats.org/officeDocument/2006/relationships/hyperlink" Target="http://online.zakon.kz/Document/?doc_id=31608888" TargetMode="External"/><Relationship Id="rId10301" Type="http://schemas.openxmlformats.org/officeDocument/2006/relationships/hyperlink" Target="http://online.zakon.kz/Document/?doc_id=31637067" TargetMode="External"/><Relationship Id="rId784" Type="http://schemas.openxmlformats.org/officeDocument/2006/relationships/hyperlink" Target="http://online.zakon.kz/Document/?doc_id=1006061" TargetMode="External"/><Relationship Id="rId1067" Type="http://schemas.openxmlformats.org/officeDocument/2006/relationships/hyperlink" Target="http://online.zakon.kz/Document/?doc_id=34580003" TargetMode="External"/><Relationship Id="rId2465" Type="http://schemas.openxmlformats.org/officeDocument/2006/relationships/hyperlink" Target="http://online.zakon.kz/Document/?doc_id=31482402" TargetMode="External"/><Relationship Id="rId3516" Type="http://schemas.openxmlformats.org/officeDocument/2006/relationships/hyperlink" Target="http://online.zakon.kz/Document/?doc_id=30519128" TargetMode="External"/><Relationship Id="rId3930" Type="http://schemas.openxmlformats.org/officeDocument/2006/relationships/hyperlink" Target="http://online.zakon.kz/Document/?doc_id=31313173" TargetMode="External"/><Relationship Id="rId8094" Type="http://schemas.openxmlformats.org/officeDocument/2006/relationships/hyperlink" Target="http://online.zakon.kz/Document/?doc_id=31481968" TargetMode="External"/><Relationship Id="rId9492" Type="http://schemas.openxmlformats.org/officeDocument/2006/relationships/hyperlink" Target="http://online.zakon.kz/Document/?doc_id=30618157" TargetMode="External"/><Relationship Id="rId437" Type="http://schemas.openxmlformats.org/officeDocument/2006/relationships/hyperlink" Target="http://online.zakon.kz/Document/?doc_id=35287197" TargetMode="External"/><Relationship Id="rId851" Type="http://schemas.openxmlformats.org/officeDocument/2006/relationships/hyperlink" Target="http://online.zakon.kz/Document/?doc_id=30443284" TargetMode="External"/><Relationship Id="rId1481" Type="http://schemas.openxmlformats.org/officeDocument/2006/relationships/hyperlink" Target="http://online.zakon.kz/Document/?doc_id=31661691" TargetMode="External"/><Relationship Id="rId2118" Type="http://schemas.openxmlformats.org/officeDocument/2006/relationships/hyperlink" Target="http://online.zakon.kz/Document/?doc_id=38195655" TargetMode="External"/><Relationship Id="rId2532" Type="http://schemas.openxmlformats.org/officeDocument/2006/relationships/hyperlink" Target="http://online.zakon.kz/Document/?doc_id=30565746" TargetMode="External"/><Relationship Id="rId5688" Type="http://schemas.openxmlformats.org/officeDocument/2006/relationships/hyperlink" Target="http://online.zakon.kz/Document/?doc_id=31637067" TargetMode="External"/><Relationship Id="rId6739" Type="http://schemas.openxmlformats.org/officeDocument/2006/relationships/hyperlink" Target="http://online.zakon.kz/Document/?doc_id=36288561" TargetMode="External"/><Relationship Id="rId9145" Type="http://schemas.openxmlformats.org/officeDocument/2006/relationships/hyperlink" Target="http://online.zakon.kz/Document/?doc_id=37319086" TargetMode="External"/><Relationship Id="rId504" Type="http://schemas.openxmlformats.org/officeDocument/2006/relationships/hyperlink" Target="http://online.zakon.kz/Document/?doc_id=31636763" TargetMode="External"/><Relationship Id="rId1134" Type="http://schemas.openxmlformats.org/officeDocument/2006/relationships/hyperlink" Target="http://online.zakon.kz/Document/?doc_id=31038459" TargetMode="External"/><Relationship Id="rId5755" Type="http://schemas.openxmlformats.org/officeDocument/2006/relationships/hyperlink" Target="http://online.zakon.kz/Document/?doc_id=30777947" TargetMode="External"/><Relationship Id="rId6806" Type="http://schemas.openxmlformats.org/officeDocument/2006/relationships/hyperlink" Target="http://online.zakon.kz/Document/?link_id=1004453701" TargetMode="External"/><Relationship Id="rId8161" Type="http://schemas.openxmlformats.org/officeDocument/2006/relationships/hyperlink" Target="http://online.zakon.kz/Document/?doc_id=35287197" TargetMode="External"/><Relationship Id="rId9212" Type="http://schemas.openxmlformats.org/officeDocument/2006/relationships/hyperlink" Target="http://online.zakon.kz/Document/?doc_id=30777947" TargetMode="External"/><Relationship Id="rId10091" Type="http://schemas.openxmlformats.org/officeDocument/2006/relationships/hyperlink" Target="http://online.zakon.kz/Document/?doc_id=31482402" TargetMode="External"/><Relationship Id="rId1201" Type="http://schemas.openxmlformats.org/officeDocument/2006/relationships/hyperlink" Target="http://online.zakon.kz/Document/?doc_id=30657446" TargetMode="External"/><Relationship Id="rId4357" Type="http://schemas.openxmlformats.org/officeDocument/2006/relationships/hyperlink" Target="http://online.zakon.kz/Document/?doc_id=34395948" TargetMode="External"/><Relationship Id="rId4771" Type="http://schemas.openxmlformats.org/officeDocument/2006/relationships/hyperlink" Target="http://online.zakon.kz/Document/?doc_id=31066830" TargetMode="External"/><Relationship Id="rId5408" Type="http://schemas.openxmlformats.org/officeDocument/2006/relationships/hyperlink" Target="http://online.zakon.kz/Document/?doc_id=31112410" TargetMode="External"/><Relationship Id="rId3373" Type="http://schemas.openxmlformats.org/officeDocument/2006/relationships/hyperlink" Target="http://online.zakon.kz/Document/?doc_id=34634878" TargetMode="External"/><Relationship Id="rId4424" Type="http://schemas.openxmlformats.org/officeDocument/2006/relationships/hyperlink" Target="http://online.zakon.kz/Document/?doc_id=30776033" TargetMode="External"/><Relationship Id="rId5822" Type="http://schemas.openxmlformats.org/officeDocument/2006/relationships/hyperlink" Target="http://online.zakon.kz/Document/?doc_id=31635480" TargetMode="External"/><Relationship Id="rId8978" Type="http://schemas.openxmlformats.org/officeDocument/2006/relationships/hyperlink" Target="http://online.zakon.kz/Document/?link_id=1004077878" TargetMode="External"/><Relationship Id="rId294" Type="http://schemas.openxmlformats.org/officeDocument/2006/relationships/hyperlink" Target="http://online.zakon.kz/Document/?doc_id=31635480" TargetMode="External"/><Relationship Id="rId3026" Type="http://schemas.openxmlformats.org/officeDocument/2006/relationships/hyperlink" Target="http://online.zakon.kz/Document/?doc_id=30916696" TargetMode="External"/><Relationship Id="rId7994" Type="http://schemas.openxmlformats.org/officeDocument/2006/relationships/hyperlink" Target="http://online.zakon.kz/Document/?doc_id=39025340" TargetMode="External"/><Relationship Id="rId361" Type="http://schemas.openxmlformats.org/officeDocument/2006/relationships/hyperlink" Target="http://online.zakon.kz/Document/?doc_id=34634878" TargetMode="External"/><Relationship Id="rId2042" Type="http://schemas.openxmlformats.org/officeDocument/2006/relationships/hyperlink" Target="http://online.zakon.kz/Document/?doc_id=31518957" TargetMode="External"/><Relationship Id="rId3440" Type="http://schemas.openxmlformats.org/officeDocument/2006/relationships/hyperlink" Target="http://online.zakon.kz/Document/?doc_id=31039644" TargetMode="External"/><Relationship Id="rId5198" Type="http://schemas.openxmlformats.org/officeDocument/2006/relationships/hyperlink" Target="http://online.zakon.kz/Document/?doc_id=31609276" TargetMode="External"/><Relationship Id="rId6596" Type="http://schemas.openxmlformats.org/officeDocument/2006/relationships/hyperlink" Target="http://online.zakon.kz/Document/?doc_id=39025340" TargetMode="External"/><Relationship Id="rId7647" Type="http://schemas.openxmlformats.org/officeDocument/2006/relationships/hyperlink" Target="http://online.zakon.kz/Document/?doc_id=1040583" TargetMode="External"/><Relationship Id="rId6249" Type="http://schemas.openxmlformats.org/officeDocument/2006/relationships/hyperlink" Target="http://online.zakon.kz/Document/?doc_id=31481968" TargetMode="External"/><Relationship Id="rId6663" Type="http://schemas.openxmlformats.org/officeDocument/2006/relationships/hyperlink" Target="http://online.zakon.kz/Document/?doc_id=31311025" TargetMode="External"/><Relationship Id="rId7714" Type="http://schemas.openxmlformats.org/officeDocument/2006/relationships/hyperlink" Target="http://online.zakon.kz/Document/?doc_id=30863195" TargetMode="External"/><Relationship Id="rId2859" Type="http://schemas.openxmlformats.org/officeDocument/2006/relationships/hyperlink" Target="http://online.zakon.kz/Document/?doc_id=30519128" TargetMode="External"/><Relationship Id="rId5265" Type="http://schemas.openxmlformats.org/officeDocument/2006/relationships/hyperlink" Target="http://online.zakon.kz/Document/?doc_id=31635480" TargetMode="External"/><Relationship Id="rId6316" Type="http://schemas.openxmlformats.org/officeDocument/2006/relationships/hyperlink" Target="http://online.zakon.kz/Document/?link_id=1001600168" TargetMode="External"/><Relationship Id="rId6730" Type="http://schemas.openxmlformats.org/officeDocument/2006/relationships/hyperlink" Target="http://online.zakon.kz/Document/?doc_id=35287197" TargetMode="External"/><Relationship Id="rId9886" Type="http://schemas.openxmlformats.org/officeDocument/2006/relationships/hyperlink" Target="http://online.zakon.kz/Document/?doc_id=30565746" TargetMode="External"/><Relationship Id="rId1875" Type="http://schemas.openxmlformats.org/officeDocument/2006/relationships/hyperlink" Target="http://online.zakon.kz/Document/?doc_id=31482402" TargetMode="External"/><Relationship Id="rId4281" Type="http://schemas.openxmlformats.org/officeDocument/2006/relationships/hyperlink" Target="http://online.zakon.kz/Document/?doc_id=30364477" TargetMode="External"/><Relationship Id="rId5332" Type="http://schemas.openxmlformats.org/officeDocument/2006/relationships/hyperlink" Target="http://online.zakon.kz/Document/?doc_id=31672181" TargetMode="External"/><Relationship Id="rId8488" Type="http://schemas.openxmlformats.org/officeDocument/2006/relationships/hyperlink" Target="http://online.zakon.kz/Document/?doc_id=32949777" TargetMode="External"/><Relationship Id="rId9539" Type="http://schemas.openxmlformats.org/officeDocument/2006/relationships/hyperlink" Target="http://online.zakon.kz/Document/?doc_id=31092989" TargetMode="External"/><Relationship Id="rId1528" Type="http://schemas.openxmlformats.org/officeDocument/2006/relationships/hyperlink" Target="http://online.zakon.kz/Document/?doc_id=31313173" TargetMode="External"/><Relationship Id="rId2926" Type="http://schemas.openxmlformats.org/officeDocument/2006/relationships/hyperlink" Target="http://online.zakon.kz/Document/?doc_id=30863195" TargetMode="External"/><Relationship Id="rId8555" Type="http://schemas.openxmlformats.org/officeDocument/2006/relationships/hyperlink" Target="http://online.zakon.kz/Document/?doc_id=30520170" TargetMode="External"/><Relationship Id="rId9606" Type="http://schemas.openxmlformats.org/officeDocument/2006/relationships/hyperlink" Target="http://online.zakon.kz/Document/?doc_id=30448163" TargetMode="External"/><Relationship Id="rId9953" Type="http://schemas.openxmlformats.org/officeDocument/2006/relationships/hyperlink" Target="http://online.zakon.kz/Document/?doc_id=31635480" TargetMode="External"/><Relationship Id="rId1942" Type="http://schemas.openxmlformats.org/officeDocument/2006/relationships/hyperlink" Target="http://online.zakon.kz/Document/?doc_id=31038459" TargetMode="External"/><Relationship Id="rId4001" Type="http://schemas.openxmlformats.org/officeDocument/2006/relationships/hyperlink" Target="http://online.zakon.kz/Document/?doc_id=31038459" TargetMode="External"/><Relationship Id="rId7157" Type="http://schemas.openxmlformats.org/officeDocument/2006/relationships/hyperlink" Target="http://online.zakon.kz/Document/?doc_id=30455695" TargetMode="External"/><Relationship Id="rId8208" Type="http://schemas.openxmlformats.org/officeDocument/2006/relationships/hyperlink" Target="http://online.zakon.kz/Document/?doc_id=31481968" TargetMode="External"/><Relationship Id="rId6173" Type="http://schemas.openxmlformats.org/officeDocument/2006/relationships/hyperlink" Target="http://online.zakon.kz/Document/?doc_id=30384393" TargetMode="External"/><Relationship Id="rId7571" Type="http://schemas.openxmlformats.org/officeDocument/2006/relationships/hyperlink" Target="http://online.zakon.kz/Document/?doc_id=1026672" TargetMode="External"/><Relationship Id="rId8622" Type="http://schemas.openxmlformats.org/officeDocument/2006/relationships/hyperlink" Target="http://online.zakon.kz/Document/?doc_id=32693339" TargetMode="External"/><Relationship Id="rId10138" Type="http://schemas.openxmlformats.org/officeDocument/2006/relationships/hyperlink" Target="http://online.zakon.kz/Document/?doc_id=31635480" TargetMode="External"/><Relationship Id="rId3767" Type="http://schemas.openxmlformats.org/officeDocument/2006/relationships/hyperlink" Target="http://online.zakon.kz/Document/?doc_id=30919824" TargetMode="External"/><Relationship Id="rId4818" Type="http://schemas.openxmlformats.org/officeDocument/2006/relationships/hyperlink" Target="http://online.zakon.kz/Document/?doc_id=39605522" TargetMode="External"/><Relationship Id="rId7224" Type="http://schemas.openxmlformats.org/officeDocument/2006/relationships/hyperlink" Target="http://online.zakon.kz/Document/?doc_id=31305760" TargetMode="External"/><Relationship Id="rId10205" Type="http://schemas.openxmlformats.org/officeDocument/2006/relationships/hyperlink" Target="http://online.zakon.kz/Document/?doc_id=31635480" TargetMode="External"/><Relationship Id="rId688" Type="http://schemas.openxmlformats.org/officeDocument/2006/relationships/hyperlink" Target="http://online.zakon.kz/Document/?doc_id=30443496" TargetMode="External"/><Relationship Id="rId2369" Type="http://schemas.openxmlformats.org/officeDocument/2006/relationships/hyperlink" Target="http://online.zakon.kz/Document/?doc_id=35442551" TargetMode="External"/><Relationship Id="rId2783" Type="http://schemas.openxmlformats.org/officeDocument/2006/relationships/hyperlink" Target="http://online.zakon.kz/Document/?doc_id=31481968" TargetMode="External"/><Relationship Id="rId3834" Type="http://schemas.openxmlformats.org/officeDocument/2006/relationships/hyperlink" Target="http://online.zakon.kz/Document/?doc_id=31092989" TargetMode="External"/><Relationship Id="rId6240" Type="http://schemas.openxmlformats.org/officeDocument/2006/relationships/hyperlink" Target="http://online.zakon.kz/Document/?doc_id=30567816" TargetMode="External"/><Relationship Id="rId9396" Type="http://schemas.openxmlformats.org/officeDocument/2006/relationships/hyperlink" Target="http://online.zakon.kz/Document/?link_id=1002456922" TargetMode="External"/><Relationship Id="rId755" Type="http://schemas.openxmlformats.org/officeDocument/2006/relationships/hyperlink" Target="http://online.zakon.kz/Document/?doc_id=30443284" TargetMode="External"/><Relationship Id="rId1385" Type="http://schemas.openxmlformats.org/officeDocument/2006/relationships/hyperlink" Target="http://online.zakon.kz/Document/?link_id=1004719814" TargetMode="External"/><Relationship Id="rId2436" Type="http://schemas.openxmlformats.org/officeDocument/2006/relationships/hyperlink" Target="http://online.zakon.kz/Document/?doc_id=31311025" TargetMode="External"/><Relationship Id="rId2850" Type="http://schemas.openxmlformats.org/officeDocument/2006/relationships/hyperlink" Target="http://online.zakon.kz/Document/?doc_id=39605522" TargetMode="External"/><Relationship Id="rId9049" Type="http://schemas.openxmlformats.org/officeDocument/2006/relationships/hyperlink" Target="http://online.zakon.kz/Document/?doc_id=31311025" TargetMode="External"/><Relationship Id="rId9463" Type="http://schemas.openxmlformats.org/officeDocument/2006/relationships/hyperlink" Target="http://online.zakon.kz/Document/?doc_id=35287197" TargetMode="External"/><Relationship Id="rId91" Type="http://schemas.openxmlformats.org/officeDocument/2006/relationships/hyperlink" Target="http://online.zakon.kz/Document/?doc_id=31637067" TargetMode="External"/><Relationship Id="rId408" Type="http://schemas.openxmlformats.org/officeDocument/2006/relationships/hyperlink" Target="http://online.zakon.kz/Document/?doc_id=37319086" TargetMode="External"/><Relationship Id="rId822" Type="http://schemas.openxmlformats.org/officeDocument/2006/relationships/hyperlink" Target="http://online.zakon.kz/Document/?doc_id=31637067" TargetMode="External"/><Relationship Id="rId1038" Type="http://schemas.openxmlformats.org/officeDocument/2006/relationships/hyperlink" Target="http://online.zakon.kz/Document/?doc_id=31637067" TargetMode="External"/><Relationship Id="rId1452" Type="http://schemas.openxmlformats.org/officeDocument/2006/relationships/hyperlink" Target="http://online.zakon.kz/Document/?doc_id=32500081" TargetMode="External"/><Relationship Id="rId2503" Type="http://schemas.openxmlformats.org/officeDocument/2006/relationships/hyperlink" Target="http://online.zakon.kz/Document/?doc_id=31565328" TargetMode="External"/><Relationship Id="rId3901" Type="http://schemas.openxmlformats.org/officeDocument/2006/relationships/hyperlink" Target="http://online.zakon.kz/Document/?doc_id=31311025" TargetMode="External"/><Relationship Id="rId5659" Type="http://schemas.openxmlformats.org/officeDocument/2006/relationships/hyperlink" Target="http://online.zakon.kz/Document/?doc_id=31066899" TargetMode="External"/><Relationship Id="rId8065" Type="http://schemas.openxmlformats.org/officeDocument/2006/relationships/hyperlink" Target="http://online.zakon.kz/Document/?doc_id=31066964" TargetMode="External"/><Relationship Id="rId9116" Type="http://schemas.openxmlformats.org/officeDocument/2006/relationships/hyperlink" Target="http://online.zakon.kz/Document/?doc_id=32949777" TargetMode="External"/><Relationship Id="rId9530" Type="http://schemas.openxmlformats.org/officeDocument/2006/relationships/hyperlink" Target="http://online.zakon.kz/Document/?doc_id=31637067" TargetMode="External"/><Relationship Id="rId1105" Type="http://schemas.openxmlformats.org/officeDocument/2006/relationships/hyperlink" Target="http://online.zakon.kz/Document/?doc_id=31481968" TargetMode="External"/><Relationship Id="rId7081" Type="http://schemas.openxmlformats.org/officeDocument/2006/relationships/hyperlink" Target="http://online.zakon.kz/Document/?doc_id=39025340" TargetMode="External"/><Relationship Id="rId8132" Type="http://schemas.openxmlformats.org/officeDocument/2006/relationships/hyperlink" Target="http://online.zakon.kz/Document/?doc_id=30776033" TargetMode="External"/><Relationship Id="rId3277" Type="http://schemas.openxmlformats.org/officeDocument/2006/relationships/hyperlink" Target="http://online.zakon.kz/Document/?doc_id=32908862" TargetMode="External"/><Relationship Id="rId4675" Type="http://schemas.openxmlformats.org/officeDocument/2006/relationships/hyperlink" Target="http://online.zakon.kz/Document/?doc_id=30777947" TargetMode="External"/><Relationship Id="rId5726" Type="http://schemas.openxmlformats.org/officeDocument/2006/relationships/hyperlink" Target="http://online.zakon.kz/Document/?doc_id=31637067" TargetMode="External"/><Relationship Id="rId10062" Type="http://schemas.openxmlformats.org/officeDocument/2006/relationships/hyperlink" Target="http://online.zakon.kz/Document/?doc_id=31635480" TargetMode="External"/><Relationship Id="rId198" Type="http://schemas.openxmlformats.org/officeDocument/2006/relationships/hyperlink" Target="http://online.zakon.kz/Document/?doc_id=31038459" TargetMode="External"/><Relationship Id="rId3691" Type="http://schemas.openxmlformats.org/officeDocument/2006/relationships/hyperlink" Target="http://online.zakon.kz/Document/?doc_id=30519128" TargetMode="External"/><Relationship Id="rId4328" Type="http://schemas.openxmlformats.org/officeDocument/2006/relationships/hyperlink" Target="http://online.zakon.kz/Document/?doc_id=31313173" TargetMode="External"/><Relationship Id="rId4742" Type="http://schemas.openxmlformats.org/officeDocument/2006/relationships/hyperlink" Target="http://online.zakon.kz/Document/?doc_id=30482970" TargetMode="External"/><Relationship Id="rId7898" Type="http://schemas.openxmlformats.org/officeDocument/2006/relationships/hyperlink" Target="http://online.zakon.kz/Document/?doc_id=31038459" TargetMode="External"/><Relationship Id="rId8949" Type="http://schemas.openxmlformats.org/officeDocument/2006/relationships/hyperlink" Target="http://online.zakon.kz/Document/?link_id=1004008698" TargetMode="External"/><Relationship Id="rId2293" Type="http://schemas.openxmlformats.org/officeDocument/2006/relationships/hyperlink" Target="http://online.zakon.kz/Document/?doc_id=1035552" TargetMode="External"/><Relationship Id="rId3344" Type="http://schemas.openxmlformats.org/officeDocument/2006/relationships/hyperlink" Target="http://online.zakon.kz/Document/?doc_id=31483944" TargetMode="External"/><Relationship Id="rId7965" Type="http://schemas.openxmlformats.org/officeDocument/2006/relationships/hyperlink" Target="http://online.zakon.kz/Document/?doc_id=31575506" TargetMode="External"/><Relationship Id="rId265" Type="http://schemas.openxmlformats.org/officeDocument/2006/relationships/hyperlink" Target="http://online.zakon.kz/Document/?doc_id=31626385" TargetMode="External"/><Relationship Id="rId2360" Type="http://schemas.openxmlformats.org/officeDocument/2006/relationships/hyperlink" Target="http://online.zakon.kz/Document/?doc_id=30919824" TargetMode="External"/><Relationship Id="rId3411" Type="http://schemas.openxmlformats.org/officeDocument/2006/relationships/hyperlink" Target="http://online.zakon.kz/Document/?doc_id=31355503" TargetMode="External"/><Relationship Id="rId6567" Type="http://schemas.openxmlformats.org/officeDocument/2006/relationships/hyperlink" Target="http://online.zakon.kz/Document/?doc_id=31313173" TargetMode="External"/><Relationship Id="rId6981" Type="http://schemas.openxmlformats.org/officeDocument/2006/relationships/hyperlink" Target="http://online.zakon.kz/Document/?link_id=1005955553" TargetMode="External"/><Relationship Id="rId7618" Type="http://schemas.openxmlformats.org/officeDocument/2006/relationships/hyperlink" Target="http://online.zakon.kz/Document/?doc_id=39879187" TargetMode="External"/><Relationship Id="rId332" Type="http://schemas.openxmlformats.org/officeDocument/2006/relationships/hyperlink" Target="http://online.zakon.kz/Document/?doc_id=30950993" TargetMode="External"/><Relationship Id="rId2013" Type="http://schemas.openxmlformats.org/officeDocument/2006/relationships/hyperlink" Target="http://online.zakon.kz/Document/?doc_id=30567816" TargetMode="External"/><Relationship Id="rId5169" Type="http://schemas.openxmlformats.org/officeDocument/2006/relationships/hyperlink" Target="http://online.zakon.kz/Document/?doc_id=30776062" TargetMode="External"/><Relationship Id="rId5583" Type="http://schemas.openxmlformats.org/officeDocument/2006/relationships/hyperlink" Target="http://online.zakon.kz/Document/?doc_id=31635480" TargetMode="External"/><Relationship Id="rId6634" Type="http://schemas.openxmlformats.org/officeDocument/2006/relationships/hyperlink" Target="http://online.zakon.kz/Document/?doc_id=39605522" TargetMode="External"/><Relationship Id="rId9040" Type="http://schemas.openxmlformats.org/officeDocument/2006/relationships/hyperlink" Target="http://online.zakon.kz/Document/?doc_id=31481968" TargetMode="External"/><Relationship Id="rId4185" Type="http://schemas.openxmlformats.org/officeDocument/2006/relationships/hyperlink" Target="http://online.zakon.kz/Document/?doc_id=39025340" TargetMode="External"/><Relationship Id="rId5236" Type="http://schemas.openxmlformats.org/officeDocument/2006/relationships/hyperlink" Target="http://online.zakon.kz/Document/?doc_id=31110388" TargetMode="External"/><Relationship Id="rId1779" Type="http://schemas.openxmlformats.org/officeDocument/2006/relationships/hyperlink" Target="http://online.zakon.kz/Document/?doc_id=31038459" TargetMode="External"/><Relationship Id="rId4252" Type="http://schemas.openxmlformats.org/officeDocument/2006/relationships/hyperlink" Target="http://online.zakon.kz/Document/?doc_id=31635480" TargetMode="External"/><Relationship Id="rId5650" Type="http://schemas.openxmlformats.org/officeDocument/2006/relationships/hyperlink" Target="http://online.zakon.kz/Document/?doc_id=30519128" TargetMode="External"/><Relationship Id="rId6701" Type="http://schemas.openxmlformats.org/officeDocument/2006/relationships/hyperlink" Target="http://online.zakon.kz/Document/?doc_id=31038459" TargetMode="External"/><Relationship Id="rId9857" Type="http://schemas.openxmlformats.org/officeDocument/2006/relationships/hyperlink" Target="http://online.zakon.kz/Document/?doc_id=31635480" TargetMode="External"/><Relationship Id="rId1846" Type="http://schemas.openxmlformats.org/officeDocument/2006/relationships/hyperlink" Target="http://online.zakon.kz/Document/?doc_id=33575474" TargetMode="External"/><Relationship Id="rId5303" Type="http://schemas.openxmlformats.org/officeDocument/2006/relationships/hyperlink" Target="http://online.zakon.kz/Document/?doc_id=31481968" TargetMode="External"/><Relationship Id="rId8459" Type="http://schemas.openxmlformats.org/officeDocument/2006/relationships/hyperlink" Target="http://online.zakon.kz/Document/?doc_id=35508127" TargetMode="External"/><Relationship Id="rId8873" Type="http://schemas.openxmlformats.org/officeDocument/2006/relationships/hyperlink" Target="http://online.zakon.kz/Document/?doc_id=33994848" TargetMode="External"/><Relationship Id="rId9924" Type="http://schemas.openxmlformats.org/officeDocument/2006/relationships/hyperlink" Target="http://online.zakon.kz/Document/?doc_id=30776033" TargetMode="External"/><Relationship Id="rId10389" Type="http://schemas.openxmlformats.org/officeDocument/2006/relationships/hyperlink" Target="http://online.zakon.kz/Document/?doc_id=30818140" TargetMode="External"/><Relationship Id="rId1913" Type="http://schemas.openxmlformats.org/officeDocument/2006/relationships/hyperlink" Target="http://online.zakon.kz/Document/?doc_id=30046115" TargetMode="External"/><Relationship Id="rId7475" Type="http://schemas.openxmlformats.org/officeDocument/2006/relationships/hyperlink" Target="http://online.zakon.kz/Document/?doc_id=39605522" TargetMode="External"/><Relationship Id="rId8526" Type="http://schemas.openxmlformats.org/officeDocument/2006/relationships/hyperlink" Target="http://online.zakon.kz/Document/?doc_id=31025535" TargetMode="External"/><Relationship Id="rId8940" Type="http://schemas.openxmlformats.org/officeDocument/2006/relationships/hyperlink" Target="http://online.zakon.kz/Document/?doc_id=39924867" TargetMode="External"/><Relationship Id="rId10456" Type="http://schemas.openxmlformats.org/officeDocument/2006/relationships/hyperlink" Target="http://online.zakon.kz/Document/?doc_id=39025340" TargetMode="External"/><Relationship Id="rId6077" Type="http://schemas.openxmlformats.org/officeDocument/2006/relationships/hyperlink" Target="http://online.zakon.kz/Document/?doc_id=31482402" TargetMode="External"/><Relationship Id="rId6491" Type="http://schemas.openxmlformats.org/officeDocument/2006/relationships/hyperlink" Target="http://online.zakon.kz/Document/?doc_id=30565746" TargetMode="External"/><Relationship Id="rId7128" Type="http://schemas.openxmlformats.org/officeDocument/2006/relationships/hyperlink" Target="http://online.zakon.kz/Document/?doc_id=33123837" TargetMode="External"/><Relationship Id="rId7542" Type="http://schemas.openxmlformats.org/officeDocument/2006/relationships/hyperlink" Target="http://online.zakon.kz/Document/?doc_id=30085593" TargetMode="External"/><Relationship Id="rId10109" Type="http://schemas.openxmlformats.org/officeDocument/2006/relationships/hyperlink" Target="http://online.zakon.kz/Document/?doc_id=31637067" TargetMode="External"/><Relationship Id="rId2687" Type="http://schemas.openxmlformats.org/officeDocument/2006/relationships/hyperlink" Target="http://online.zakon.kz/Document/?doc_id=31565318" TargetMode="External"/><Relationship Id="rId3738" Type="http://schemas.openxmlformats.org/officeDocument/2006/relationships/hyperlink" Target="http://online.zakon.kz/Document/?doc_id=31311025" TargetMode="External"/><Relationship Id="rId5093" Type="http://schemas.openxmlformats.org/officeDocument/2006/relationships/hyperlink" Target="http://online.zakon.kz/Document/?doc_id=30519128" TargetMode="External"/><Relationship Id="rId6144" Type="http://schemas.openxmlformats.org/officeDocument/2006/relationships/hyperlink" Target="http://online.zakon.kz/Document/?link_id=1004453892" TargetMode="External"/><Relationship Id="rId659" Type="http://schemas.openxmlformats.org/officeDocument/2006/relationships/hyperlink" Target="http://online.zakon.kz/Document/?doc_id=35287197" TargetMode="External"/><Relationship Id="rId1289" Type="http://schemas.openxmlformats.org/officeDocument/2006/relationships/hyperlink" Target="http://online.zakon.kz/Document/?doc_id=31408637" TargetMode="External"/><Relationship Id="rId5160" Type="http://schemas.openxmlformats.org/officeDocument/2006/relationships/hyperlink" Target="http://online.zakon.kz/Document/?doc_id=31194511" TargetMode="External"/><Relationship Id="rId6211" Type="http://schemas.openxmlformats.org/officeDocument/2006/relationships/hyperlink" Target="http://online.zakon.kz/Document/?doc_id=31635480" TargetMode="External"/><Relationship Id="rId9367" Type="http://schemas.openxmlformats.org/officeDocument/2006/relationships/hyperlink" Target="http://online.zakon.kz/Document/?doc_id=31518958" TargetMode="External"/><Relationship Id="rId1356" Type="http://schemas.openxmlformats.org/officeDocument/2006/relationships/hyperlink" Target="http://online.zakon.kz/Document/?doc_id=31311025" TargetMode="External"/><Relationship Id="rId2754" Type="http://schemas.openxmlformats.org/officeDocument/2006/relationships/hyperlink" Target="http://online.zakon.kz/Document/?doc_id=31565318" TargetMode="External"/><Relationship Id="rId3805" Type="http://schemas.openxmlformats.org/officeDocument/2006/relationships/hyperlink" Target="http://online.zakon.kz/Document/?doc_id=31313173" TargetMode="External"/><Relationship Id="rId8383" Type="http://schemas.openxmlformats.org/officeDocument/2006/relationships/hyperlink" Target="http://online.zakon.kz/Document/?doc_id=31092989" TargetMode="External"/><Relationship Id="rId9781" Type="http://schemas.openxmlformats.org/officeDocument/2006/relationships/hyperlink" Target="http://online.zakon.kz/Document/?doc_id=31548200" TargetMode="External"/><Relationship Id="rId726" Type="http://schemas.openxmlformats.org/officeDocument/2006/relationships/hyperlink" Target="http://online.zakon.kz/Document/?doc_id=30443284" TargetMode="External"/><Relationship Id="rId1009" Type="http://schemas.openxmlformats.org/officeDocument/2006/relationships/hyperlink" Target="http://online.zakon.kz/Document/?doc_id=30519128" TargetMode="External"/><Relationship Id="rId1770" Type="http://schemas.openxmlformats.org/officeDocument/2006/relationships/hyperlink" Target="http://online.zakon.kz/Document/?doc_id=31313173" TargetMode="External"/><Relationship Id="rId2407" Type="http://schemas.openxmlformats.org/officeDocument/2006/relationships/hyperlink" Target="http://online.zakon.kz/Document/?doc_id=1006061" TargetMode="External"/><Relationship Id="rId2821" Type="http://schemas.openxmlformats.org/officeDocument/2006/relationships/hyperlink" Target="http://online.zakon.kz/Document/?doc_id=31326916" TargetMode="External"/><Relationship Id="rId5977" Type="http://schemas.openxmlformats.org/officeDocument/2006/relationships/hyperlink" Target="http://online.zakon.kz/Document/?doc_id=39025340" TargetMode="External"/><Relationship Id="rId8036" Type="http://schemas.openxmlformats.org/officeDocument/2006/relationships/hyperlink" Target="http://online.zakon.kz/Document/?doc_id=36871758" TargetMode="External"/><Relationship Id="rId9434" Type="http://schemas.openxmlformats.org/officeDocument/2006/relationships/hyperlink" Target="http://online.zakon.kz/Document/?doc_id=30776062" TargetMode="External"/><Relationship Id="rId62" Type="http://schemas.openxmlformats.org/officeDocument/2006/relationships/hyperlink" Target="http://online.zakon.kz/Document/?doc_id=31112410" TargetMode="External"/><Relationship Id="rId1423" Type="http://schemas.openxmlformats.org/officeDocument/2006/relationships/hyperlink" Target="http://online.zakon.kz/Document/?doc_id=34634878" TargetMode="External"/><Relationship Id="rId4579" Type="http://schemas.openxmlformats.org/officeDocument/2006/relationships/hyperlink" Target="http://online.zakon.kz/Document/?doc_id=36569876" TargetMode="External"/><Relationship Id="rId4993" Type="http://schemas.openxmlformats.org/officeDocument/2006/relationships/hyperlink" Target="http://online.zakon.kz/Document/?doc_id=30519128" TargetMode="External"/><Relationship Id="rId8450" Type="http://schemas.openxmlformats.org/officeDocument/2006/relationships/hyperlink" Target="http://online.zakon.kz/Document/?doc_id=34395948" TargetMode="External"/><Relationship Id="rId9501" Type="http://schemas.openxmlformats.org/officeDocument/2006/relationships/hyperlink" Target="http://online.zakon.kz/Document/?doc_id=30519128" TargetMode="External"/><Relationship Id="rId10380" Type="http://schemas.openxmlformats.org/officeDocument/2006/relationships/hyperlink" Target="http://online.zakon.kz/Document/?doc_id=30367517" TargetMode="External"/><Relationship Id="rId3595" Type="http://schemas.openxmlformats.org/officeDocument/2006/relationships/hyperlink" Target="http://online.zakon.kz/Document/?doc_id=31092989" TargetMode="External"/><Relationship Id="rId4646" Type="http://schemas.openxmlformats.org/officeDocument/2006/relationships/hyperlink" Target="http://online.zakon.kz/Document/?doc_id=39558053" TargetMode="External"/><Relationship Id="rId7052" Type="http://schemas.openxmlformats.org/officeDocument/2006/relationships/hyperlink" Target="http://online.zakon.kz/Document/?doc_id=31637067" TargetMode="External"/><Relationship Id="rId8103" Type="http://schemas.openxmlformats.org/officeDocument/2006/relationships/hyperlink" Target="http://online.zakon.kz/Document/?doc_id=39605522" TargetMode="External"/><Relationship Id="rId10033" Type="http://schemas.openxmlformats.org/officeDocument/2006/relationships/hyperlink" Target="http://online.zakon.kz/Document/?doc_id=31635502" TargetMode="External"/><Relationship Id="rId2197" Type="http://schemas.openxmlformats.org/officeDocument/2006/relationships/hyperlink" Target="http://online.zakon.kz/Document/?doc_id=31092989" TargetMode="External"/><Relationship Id="rId3248" Type="http://schemas.openxmlformats.org/officeDocument/2006/relationships/hyperlink" Target="http://online.zakon.kz/Document/?doc_id=34634878" TargetMode="External"/><Relationship Id="rId3662" Type="http://schemas.openxmlformats.org/officeDocument/2006/relationships/hyperlink" Target="http://online.zakon.kz/Document/?doc_id=31610064" TargetMode="External"/><Relationship Id="rId4713" Type="http://schemas.openxmlformats.org/officeDocument/2006/relationships/hyperlink" Target="http://online.zakon.kz/Document/?doc_id=38924913" TargetMode="External"/><Relationship Id="rId7869" Type="http://schemas.openxmlformats.org/officeDocument/2006/relationships/hyperlink" Target="http://online.zakon.kz/Document/?doc_id=31482402" TargetMode="External"/><Relationship Id="rId10100" Type="http://schemas.openxmlformats.org/officeDocument/2006/relationships/hyperlink" Target="http://online.zakon.kz/Document/?doc_id=31491334" TargetMode="External"/><Relationship Id="rId169" Type="http://schemas.openxmlformats.org/officeDocument/2006/relationships/hyperlink" Target="http://online.zakon.kz/Document/?doc_id=30858507" TargetMode="External"/><Relationship Id="rId583" Type="http://schemas.openxmlformats.org/officeDocument/2006/relationships/hyperlink" Target="http://online.zakon.kz/Document/?doc_id=33818944" TargetMode="External"/><Relationship Id="rId2264" Type="http://schemas.openxmlformats.org/officeDocument/2006/relationships/hyperlink" Target="http://online.zakon.kz/Document/?doc_id=30564158" TargetMode="External"/><Relationship Id="rId3315" Type="http://schemas.openxmlformats.org/officeDocument/2006/relationships/hyperlink" Target="http://online.zakon.kz/Document/?doc_id=34634878" TargetMode="External"/><Relationship Id="rId9291" Type="http://schemas.openxmlformats.org/officeDocument/2006/relationships/hyperlink" Target="http://online.zakon.kz/Document/?doc_id=30381446" TargetMode="External"/><Relationship Id="rId236" Type="http://schemas.openxmlformats.org/officeDocument/2006/relationships/hyperlink" Target="http://online.zakon.kz/Document/?doc_id=31662528" TargetMode="External"/><Relationship Id="rId650" Type="http://schemas.openxmlformats.org/officeDocument/2006/relationships/hyperlink" Target="http://online.zakon.kz/Document/?doc_id=37319086" TargetMode="External"/><Relationship Id="rId1280" Type="http://schemas.openxmlformats.org/officeDocument/2006/relationships/hyperlink" Target="http://online.zakon.kz/Document/?doc_id=31635480" TargetMode="External"/><Relationship Id="rId2331" Type="http://schemas.openxmlformats.org/officeDocument/2006/relationships/hyperlink" Target="http://online.zakon.kz/Document/?doc_id=31680475" TargetMode="External"/><Relationship Id="rId5487" Type="http://schemas.openxmlformats.org/officeDocument/2006/relationships/hyperlink" Target="http://online.zakon.kz/Document/?doc_id=31025535" TargetMode="External"/><Relationship Id="rId6885" Type="http://schemas.openxmlformats.org/officeDocument/2006/relationships/hyperlink" Target="http://online.zakon.kz/Document/?doc_id=39605522" TargetMode="External"/><Relationship Id="rId7936" Type="http://schemas.openxmlformats.org/officeDocument/2006/relationships/hyperlink" Target="http://online.zakon.kz/Document/?doc_id=31482402" TargetMode="External"/><Relationship Id="rId303" Type="http://schemas.openxmlformats.org/officeDocument/2006/relationships/hyperlink" Target="http://online.zakon.kz/Document/?doc_id=31672181" TargetMode="External"/><Relationship Id="rId4089" Type="http://schemas.openxmlformats.org/officeDocument/2006/relationships/hyperlink" Target="http://online.zakon.kz/Document/?doc_id=30519128" TargetMode="External"/><Relationship Id="rId6538" Type="http://schemas.openxmlformats.org/officeDocument/2006/relationships/hyperlink" Target="http://online.zakon.kz/Document/?doc_id=30567816" TargetMode="External"/><Relationship Id="rId6952" Type="http://schemas.openxmlformats.org/officeDocument/2006/relationships/hyperlink" Target="http://online.zakon.kz/Document/?doc_id=34395948" TargetMode="External"/><Relationship Id="rId9011" Type="http://schemas.openxmlformats.org/officeDocument/2006/relationships/hyperlink" Target="http://online.zakon.kz/Document/?doc_id=31665119" TargetMode="External"/><Relationship Id="rId5554" Type="http://schemas.openxmlformats.org/officeDocument/2006/relationships/hyperlink" Target="http://online.zakon.kz/Document/?doc_id=31637067" TargetMode="External"/><Relationship Id="rId6605" Type="http://schemas.openxmlformats.org/officeDocument/2006/relationships/hyperlink" Target="http://online.zakon.kz/Document/?doc_id=39605522" TargetMode="External"/><Relationship Id="rId1000" Type="http://schemas.openxmlformats.org/officeDocument/2006/relationships/hyperlink" Target="http://online.zakon.kz/Document/?link_id=1005624861" TargetMode="External"/><Relationship Id="rId4156" Type="http://schemas.openxmlformats.org/officeDocument/2006/relationships/hyperlink" Target="http://online.zakon.kz/Document/?doc_id=30776033" TargetMode="External"/><Relationship Id="rId4570" Type="http://schemas.openxmlformats.org/officeDocument/2006/relationships/hyperlink" Target="http://online.zakon.kz/Document/?doc_id=39605522" TargetMode="External"/><Relationship Id="rId5207" Type="http://schemas.openxmlformats.org/officeDocument/2006/relationships/hyperlink" Target="http://online.zakon.kz/Document/?doc_id=31313173" TargetMode="External"/><Relationship Id="rId5621" Type="http://schemas.openxmlformats.org/officeDocument/2006/relationships/hyperlink" Target="http://online.zakon.kz/Document/?doc_id=31554825" TargetMode="External"/><Relationship Id="rId8777" Type="http://schemas.openxmlformats.org/officeDocument/2006/relationships/hyperlink" Target="http://online.zakon.kz/Document/?doc_id=35287197" TargetMode="External"/><Relationship Id="rId9828" Type="http://schemas.openxmlformats.org/officeDocument/2006/relationships/hyperlink" Target="http://online.zakon.kz/Document/?doc_id=30449190" TargetMode="External"/><Relationship Id="rId1817" Type="http://schemas.openxmlformats.org/officeDocument/2006/relationships/hyperlink" Target="http://online.zakon.kz/Document/?doc_id=31518781" TargetMode="External"/><Relationship Id="rId3172" Type="http://schemas.openxmlformats.org/officeDocument/2006/relationships/hyperlink" Target="http://online.zakon.kz/Document/?doc_id=31092989" TargetMode="External"/><Relationship Id="rId4223" Type="http://schemas.openxmlformats.org/officeDocument/2006/relationships/hyperlink" Target="http://online.zakon.kz/Document/?doc_id=31635480" TargetMode="External"/><Relationship Id="rId7379" Type="http://schemas.openxmlformats.org/officeDocument/2006/relationships/hyperlink" Target="http://online.zakon.kz/Document/?doc_id=39879187" TargetMode="External"/><Relationship Id="rId7793" Type="http://schemas.openxmlformats.org/officeDocument/2006/relationships/hyperlink" Target="http://online.zakon.kz/Document/?doc_id=30911321" TargetMode="External"/><Relationship Id="rId8844" Type="http://schemas.openxmlformats.org/officeDocument/2006/relationships/hyperlink" Target="http://online.zakon.kz/Document/?doc_id=35287197" TargetMode="External"/><Relationship Id="rId6395" Type="http://schemas.openxmlformats.org/officeDocument/2006/relationships/hyperlink" Target="http://online.zakon.kz/Document/?doc_id=35596318" TargetMode="External"/><Relationship Id="rId7446" Type="http://schemas.openxmlformats.org/officeDocument/2006/relationships/hyperlink" Target="http://online.zakon.kz/Document/?doc_id=34395948" TargetMode="External"/><Relationship Id="rId160" Type="http://schemas.openxmlformats.org/officeDocument/2006/relationships/hyperlink" Target="http://online.zakon.kz/Document/?doc_id=31482402" TargetMode="External"/><Relationship Id="rId3989" Type="http://schemas.openxmlformats.org/officeDocument/2006/relationships/hyperlink" Target="http://online.zakon.kz/Document/?doc_id=31038459" TargetMode="External"/><Relationship Id="rId6048" Type="http://schemas.openxmlformats.org/officeDocument/2006/relationships/hyperlink" Target="http://online.zakon.kz/Document/?doc_id=31213045" TargetMode="External"/><Relationship Id="rId6462" Type="http://schemas.openxmlformats.org/officeDocument/2006/relationships/hyperlink" Target="http://online.zakon.kz/Document/?doc_id=39605522" TargetMode="External"/><Relationship Id="rId7860" Type="http://schemas.openxmlformats.org/officeDocument/2006/relationships/hyperlink" Target="http://online.zakon.kz/Document/?doc_id=34395948" TargetMode="External"/><Relationship Id="rId8911" Type="http://schemas.openxmlformats.org/officeDocument/2006/relationships/hyperlink" Target="http://online.zakon.kz/Document/?doc_id=31110631" TargetMode="External"/><Relationship Id="rId10427" Type="http://schemas.openxmlformats.org/officeDocument/2006/relationships/hyperlink" Target="http://online.zakon.kz/Document/?doc_id=30567816" TargetMode="External"/><Relationship Id="rId5064" Type="http://schemas.openxmlformats.org/officeDocument/2006/relationships/hyperlink" Target="http://online.zakon.kz/Document/?doc_id=31635480" TargetMode="External"/><Relationship Id="rId6115" Type="http://schemas.openxmlformats.org/officeDocument/2006/relationships/hyperlink" Target="http://online.zakon.kz/Document/?doc_id=31481968" TargetMode="External"/><Relationship Id="rId7513" Type="http://schemas.openxmlformats.org/officeDocument/2006/relationships/hyperlink" Target="http://online.zakon.kz/Document/?doc_id=31635480" TargetMode="External"/><Relationship Id="rId977" Type="http://schemas.openxmlformats.org/officeDocument/2006/relationships/hyperlink" Target="http://online.zakon.kz/Document/?doc_id=36953724" TargetMode="External"/><Relationship Id="rId2658" Type="http://schemas.openxmlformats.org/officeDocument/2006/relationships/hyperlink" Target="http://online.zakon.kz/Document/?doc_id=35485765" TargetMode="External"/><Relationship Id="rId3709" Type="http://schemas.openxmlformats.org/officeDocument/2006/relationships/hyperlink" Target="http://online.zakon.kz/Document/?doc_id=31092989" TargetMode="External"/><Relationship Id="rId4080" Type="http://schemas.openxmlformats.org/officeDocument/2006/relationships/hyperlink" Target="http://online.zakon.kz/Document/?doc_id=31311025" TargetMode="External"/><Relationship Id="rId9685" Type="http://schemas.openxmlformats.org/officeDocument/2006/relationships/hyperlink" Target="http://online.zakon.kz/Document/?doc_id=33818944" TargetMode="External"/><Relationship Id="rId1674" Type="http://schemas.openxmlformats.org/officeDocument/2006/relationships/hyperlink" Target="http://online.zakon.kz/Document/?doc_id=31481968" TargetMode="External"/><Relationship Id="rId2725" Type="http://schemas.openxmlformats.org/officeDocument/2006/relationships/hyperlink" Target="http://online.zakon.kz/Document/?doc_id=37758814" TargetMode="External"/><Relationship Id="rId5131" Type="http://schemas.openxmlformats.org/officeDocument/2006/relationships/hyperlink" Target="http://online.zakon.kz/Document/?doc_id=31092989" TargetMode="External"/><Relationship Id="rId8287" Type="http://schemas.openxmlformats.org/officeDocument/2006/relationships/hyperlink" Target="http://online.zakon.kz/Document/?doc_id=1006061" TargetMode="External"/><Relationship Id="rId9338" Type="http://schemas.openxmlformats.org/officeDocument/2006/relationships/hyperlink" Target="http://online.zakon.kz/Document/?doc_id=30618157" TargetMode="External"/><Relationship Id="rId9752" Type="http://schemas.openxmlformats.org/officeDocument/2006/relationships/hyperlink" Target="http://online.zakon.kz/Document/?doc_id=30449190" TargetMode="External"/><Relationship Id="rId1327" Type="http://schemas.openxmlformats.org/officeDocument/2006/relationships/hyperlink" Target="http://online.zakon.kz/Document/?doc_id=31637067" TargetMode="External"/><Relationship Id="rId1741" Type="http://schemas.openxmlformats.org/officeDocument/2006/relationships/hyperlink" Target="http://online.zakon.kz/Document/?doc_id=31092989" TargetMode="External"/><Relationship Id="rId4897" Type="http://schemas.openxmlformats.org/officeDocument/2006/relationships/hyperlink" Target="http://online.zakon.kz/Document/?doc_id=34395948" TargetMode="External"/><Relationship Id="rId5948" Type="http://schemas.openxmlformats.org/officeDocument/2006/relationships/hyperlink" Target="http://online.zakon.kz/Document/?doc_id=33745225" TargetMode="External"/><Relationship Id="rId8354" Type="http://schemas.openxmlformats.org/officeDocument/2006/relationships/hyperlink" Target="http://online.zakon.kz/Document/?doc_id=31635480" TargetMode="External"/><Relationship Id="rId9405" Type="http://schemas.openxmlformats.org/officeDocument/2006/relationships/hyperlink" Target="http://online.zakon.kz/Document/?doc_id=31038459" TargetMode="External"/><Relationship Id="rId10284" Type="http://schemas.openxmlformats.org/officeDocument/2006/relationships/hyperlink" Target="http://online.zakon.kz/Document/?doc_id=30776033" TargetMode="External"/><Relationship Id="rId33" Type="http://schemas.openxmlformats.org/officeDocument/2006/relationships/hyperlink" Target="http://online.zakon.kz/Document/?doc_id=31637067" TargetMode="External"/><Relationship Id="rId3499" Type="http://schemas.openxmlformats.org/officeDocument/2006/relationships/hyperlink" Target="http://online.zakon.kz/Document/?doc_id=30384558" TargetMode="External"/><Relationship Id="rId7370" Type="http://schemas.openxmlformats.org/officeDocument/2006/relationships/hyperlink" Target="http://online.zakon.kz/Document/?doc_id=31305760" TargetMode="External"/><Relationship Id="rId8007" Type="http://schemas.openxmlformats.org/officeDocument/2006/relationships/hyperlink" Target="http://online.zakon.kz/Document/?doc_id=30384393" TargetMode="External"/><Relationship Id="rId8421" Type="http://schemas.openxmlformats.org/officeDocument/2006/relationships/hyperlink" Target="http://online.zakon.kz/Document/?doc_id=30911327" TargetMode="External"/><Relationship Id="rId3566" Type="http://schemas.openxmlformats.org/officeDocument/2006/relationships/hyperlink" Target="http://online.zakon.kz/Document/?doc_id=31610064" TargetMode="External"/><Relationship Id="rId4964" Type="http://schemas.openxmlformats.org/officeDocument/2006/relationships/hyperlink" Target="http://online.zakon.kz/Document/?doc_id=35287197" TargetMode="External"/><Relationship Id="rId7023" Type="http://schemas.openxmlformats.org/officeDocument/2006/relationships/hyperlink" Target="http://online.zakon.kz/Document/?doc_id=31635480" TargetMode="External"/><Relationship Id="rId10351" Type="http://schemas.openxmlformats.org/officeDocument/2006/relationships/hyperlink" Target="http://online.zakon.kz/Document/?doc_id=30776033" TargetMode="External"/><Relationship Id="rId487" Type="http://schemas.openxmlformats.org/officeDocument/2006/relationships/hyperlink" Target="http://online.zakon.kz/Document/?doc_id=37994128" TargetMode="External"/><Relationship Id="rId2168" Type="http://schemas.openxmlformats.org/officeDocument/2006/relationships/hyperlink" Target="http://online.zakon.kz/Document/?doc_id=31311025" TargetMode="External"/><Relationship Id="rId3219" Type="http://schemas.openxmlformats.org/officeDocument/2006/relationships/hyperlink" Target="http://online.zakon.kz/Document/?link_id=1005930831" TargetMode="External"/><Relationship Id="rId3980" Type="http://schemas.openxmlformats.org/officeDocument/2006/relationships/hyperlink" Target="http://online.zakon.kz/Document/?doc_id=30412173" TargetMode="External"/><Relationship Id="rId4617" Type="http://schemas.openxmlformats.org/officeDocument/2006/relationships/hyperlink" Target="http://online.zakon.kz/Document/?doc_id=31038459" TargetMode="External"/><Relationship Id="rId9195" Type="http://schemas.openxmlformats.org/officeDocument/2006/relationships/hyperlink" Target="http://online.zakon.kz/Document/?doc_id=31369709" TargetMode="External"/><Relationship Id="rId10004" Type="http://schemas.openxmlformats.org/officeDocument/2006/relationships/hyperlink" Target="http://online.zakon.kz/Document/?doc_id=37319086" TargetMode="External"/><Relationship Id="rId1184" Type="http://schemas.openxmlformats.org/officeDocument/2006/relationships/hyperlink" Target="http://online.zakon.kz/Document/?doc_id=30519128" TargetMode="External"/><Relationship Id="rId2582" Type="http://schemas.openxmlformats.org/officeDocument/2006/relationships/hyperlink" Target="http://online.zakon.kz/Document/?doc_id=38516651" TargetMode="External"/><Relationship Id="rId3633" Type="http://schemas.openxmlformats.org/officeDocument/2006/relationships/hyperlink" Target="http://online.zakon.kz/Document/?doc_id=31038459" TargetMode="External"/><Relationship Id="rId6789" Type="http://schemas.openxmlformats.org/officeDocument/2006/relationships/hyperlink" Target="http://online.zakon.kz/Document/?doc_id=30520170" TargetMode="External"/><Relationship Id="rId554" Type="http://schemas.openxmlformats.org/officeDocument/2006/relationships/hyperlink" Target="http://online.zakon.kz/Document/?doc_id=30519128" TargetMode="External"/><Relationship Id="rId2235" Type="http://schemas.openxmlformats.org/officeDocument/2006/relationships/hyperlink" Target="http://online.zakon.kz/Document/?doc_id=30443284" TargetMode="External"/><Relationship Id="rId3700" Type="http://schemas.openxmlformats.org/officeDocument/2006/relationships/hyperlink" Target="http://online.zakon.kz/Document/?doc_id=31038459" TargetMode="External"/><Relationship Id="rId6856" Type="http://schemas.openxmlformats.org/officeDocument/2006/relationships/hyperlink" Target="http://online.zakon.kz/Document/?doc_id=33925225" TargetMode="External"/><Relationship Id="rId7907" Type="http://schemas.openxmlformats.org/officeDocument/2006/relationships/hyperlink" Target="http://online.zakon.kz/Document/?doc_id=31414185" TargetMode="External"/><Relationship Id="rId9262" Type="http://schemas.openxmlformats.org/officeDocument/2006/relationships/hyperlink" Target="http://online.zakon.kz/Document/?doc_id=37573625" TargetMode="External"/><Relationship Id="rId207" Type="http://schemas.openxmlformats.org/officeDocument/2006/relationships/hyperlink" Target="http://online.zakon.kz/Document/?doc_id=30384558" TargetMode="External"/><Relationship Id="rId621" Type="http://schemas.openxmlformats.org/officeDocument/2006/relationships/hyperlink" Target="http://online.zakon.kz/Document/?doc_id=33818944" TargetMode="External"/><Relationship Id="rId1251" Type="http://schemas.openxmlformats.org/officeDocument/2006/relationships/hyperlink" Target="http://online.zakon.kz/Document/?doc_id=31610064" TargetMode="External"/><Relationship Id="rId2302" Type="http://schemas.openxmlformats.org/officeDocument/2006/relationships/hyperlink" Target="http://online.zakon.kz/Document/?doc_id=31482402" TargetMode="External"/><Relationship Id="rId5458" Type="http://schemas.openxmlformats.org/officeDocument/2006/relationships/hyperlink" Target="http://online.zakon.kz/Document/?doc_id=31327502" TargetMode="External"/><Relationship Id="rId5872" Type="http://schemas.openxmlformats.org/officeDocument/2006/relationships/hyperlink" Target="http://online.zakon.kz/Document/?doc_id=32061116" TargetMode="External"/><Relationship Id="rId6509" Type="http://schemas.openxmlformats.org/officeDocument/2006/relationships/hyperlink" Target="http://online.zakon.kz/Document/?doc_id=31490907" TargetMode="External"/><Relationship Id="rId6923" Type="http://schemas.openxmlformats.org/officeDocument/2006/relationships/hyperlink" Target="http://online.zakon.kz/Document/?doc_id=1026672" TargetMode="External"/><Relationship Id="rId4474" Type="http://schemas.openxmlformats.org/officeDocument/2006/relationships/hyperlink" Target="http://online.zakon.kz/Document/?doc_id=31311025" TargetMode="External"/><Relationship Id="rId5525" Type="http://schemas.openxmlformats.org/officeDocument/2006/relationships/hyperlink" Target="http://online.zakon.kz/Document/?doc_id=31311025" TargetMode="External"/><Relationship Id="rId3076" Type="http://schemas.openxmlformats.org/officeDocument/2006/relationships/hyperlink" Target="http://online.zakon.kz/Document/?doc_id=31313173" TargetMode="External"/><Relationship Id="rId3490" Type="http://schemas.openxmlformats.org/officeDocument/2006/relationships/hyperlink" Target="http://online.zakon.kz/Document/?doc_id=39605522" TargetMode="External"/><Relationship Id="rId4127" Type="http://schemas.openxmlformats.org/officeDocument/2006/relationships/hyperlink" Target="http://online.zakon.kz/Document/?doc_id=31637067" TargetMode="External"/><Relationship Id="rId4541" Type="http://schemas.openxmlformats.org/officeDocument/2006/relationships/hyperlink" Target="http://online.zakon.kz/Document/?doc_id=31038459" TargetMode="External"/><Relationship Id="rId7697" Type="http://schemas.openxmlformats.org/officeDocument/2006/relationships/hyperlink" Target="http://online.zakon.kz/Document/?doc_id=1049207" TargetMode="External"/><Relationship Id="rId2092" Type="http://schemas.openxmlformats.org/officeDocument/2006/relationships/hyperlink" Target="http://online.zakon.kz/Document/?doc_id=31408632" TargetMode="External"/><Relationship Id="rId3143" Type="http://schemas.openxmlformats.org/officeDocument/2006/relationships/hyperlink" Target="http://online.zakon.kz/Document/?doc_id=30919824" TargetMode="External"/><Relationship Id="rId6299" Type="http://schemas.openxmlformats.org/officeDocument/2006/relationships/hyperlink" Target="http://online.zakon.kz/Document/?doc_id=31482402" TargetMode="External"/><Relationship Id="rId8748" Type="http://schemas.openxmlformats.org/officeDocument/2006/relationships/hyperlink" Target="http://online.zakon.kz/Document/?doc_id=31066978" TargetMode="External"/><Relationship Id="rId7764" Type="http://schemas.openxmlformats.org/officeDocument/2006/relationships/hyperlink" Target="http://online.zakon.kz/Document/?doc_id=31034509" TargetMode="External"/><Relationship Id="rId8815" Type="http://schemas.openxmlformats.org/officeDocument/2006/relationships/hyperlink" Target="http://online.zakon.kz/Document/?doc_id=31311442" TargetMode="External"/><Relationship Id="rId131" Type="http://schemas.openxmlformats.org/officeDocument/2006/relationships/hyperlink" Target="http://online.zakon.kz/Document/?doc_id=31038459" TargetMode="External"/><Relationship Id="rId3210" Type="http://schemas.openxmlformats.org/officeDocument/2006/relationships/hyperlink" Target="http://online.zakon.kz/Document/?doc_id=30565746" TargetMode="External"/><Relationship Id="rId6366" Type="http://schemas.openxmlformats.org/officeDocument/2006/relationships/hyperlink" Target="http://online.zakon.kz/Document/?doc_id=31482402" TargetMode="External"/><Relationship Id="rId6780" Type="http://schemas.openxmlformats.org/officeDocument/2006/relationships/hyperlink" Target="http://online.zakon.kz/Document/?doc_id=31313173" TargetMode="External"/><Relationship Id="rId7417" Type="http://schemas.openxmlformats.org/officeDocument/2006/relationships/hyperlink" Target="http://online.zakon.kz/Document/?doc_id=39879187" TargetMode="External"/><Relationship Id="rId7831" Type="http://schemas.openxmlformats.org/officeDocument/2006/relationships/hyperlink" Target="http://online.zakon.kz/Document/?doc_id=39879187" TargetMode="External"/><Relationship Id="rId2976" Type="http://schemas.openxmlformats.org/officeDocument/2006/relationships/hyperlink" Target="http://online.zakon.kz/Document/?doc_id=32868854" TargetMode="External"/><Relationship Id="rId5382" Type="http://schemas.openxmlformats.org/officeDocument/2006/relationships/hyperlink" Target="http://online.zakon.kz/Document/?link_id=1004442955" TargetMode="External"/><Relationship Id="rId6019" Type="http://schemas.openxmlformats.org/officeDocument/2006/relationships/hyperlink" Target="http://online.zakon.kz/Document/?doc_id=31676666" TargetMode="External"/><Relationship Id="rId6433" Type="http://schemas.openxmlformats.org/officeDocument/2006/relationships/hyperlink" Target="http://online.zakon.kz/Document/?doc_id=35287197" TargetMode="External"/><Relationship Id="rId9589" Type="http://schemas.openxmlformats.org/officeDocument/2006/relationships/hyperlink" Target="http://online.zakon.kz/Document/?doc_id=1039594" TargetMode="External"/><Relationship Id="rId948" Type="http://schemas.openxmlformats.org/officeDocument/2006/relationships/hyperlink" Target="http://online.zakon.kz/Document/?doc_id=31060101" TargetMode="External"/><Relationship Id="rId1578" Type="http://schemas.openxmlformats.org/officeDocument/2006/relationships/hyperlink" Target="http://online.zakon.kz/Document/?doc_id=30766267" TargetMode="External"/><Relationship Id="rId1992" Type="http://schemas.openxmlformats.org/officeDocument/2006/relationships/hyperlink" Target="http://online.zakon.kz/Document/?doc_id=31548165" TargetMode="External"/><Relationship Id="rId2629" Type="http://schemas.openxmlformats.org/officeDocument/2006/relationships/hyperlink" Target="http://online.zakon.kz/Document/?doc_id=30519128" TargetMode="External"/><Relationship Id="rId5035" Type="http://schemas.openxmlformats.org/officeDocument/2006/relationships/hyperlink" Target="http://online.zakon.kz/Document/?doc_id=31635480" TargetMode="External"/><Relationship Id="rId6500" Type="http://schemas.openxmlformats.org/officeDocument/2006/relationships/hyperlink" Target="http://online.zakon.kz/Document/?doc_id=35287197" TargetMode="External"/><Relationship Id="rId9656" Type="http://schemas.openxmlformats.org/officeDocument/2006/relationships/hyperlink" Target="http://online.zakon.kz/Document/?doc_id=30754583" TargetMode="External"/><Relationship Id="rId1645" Type="http://schemas.openxmlformats.org/officeDocument/2006/relationships/hyperlink" Target="http://online.zakon.kz/Document/?doc_id=30521824" TargetMode="External"/><Relationship Id="rId4051" Type="http://schemas.openxmlformats.org/officeDocument/2006/relationships/hyperlink" Target="http://online.zakon.kz/Document/?doc_id=31313173" TargetMode="External"/><Relationship Id="rId5102" Type="http://schemas.openxmlformats.org/officeDocument/2006/relationships/hyperlink" Target="http://online.zakon.kz/Document/?doc_id=31311025" TargetMode="External"/><Relationship Id="rId8258" Type="http://schemas.openxmlformats.org/officeDocument/2006/relationships/hyperlink" Target="http://online.zakon.kz/Document/?doc_id=30776033" TargetMode="External"/><Relationship Id="rId8672" Type="http://schemas.openxmlformats.org/officeDocument/2006/relationships/hyperlink" Target="http://online.zakon.kz/Document/?doc_id=31637067" TargetMode="External"/><Relationship Id="rId9309" Type="http://schemas.openxmlformats.org/officeDocument/2006/relationships/hyperlink" Target="http://online.zakon.kz/Document/?doc_id=31092989" TargetMode="External"/><Relationship Id="rId10188" Type="http://schemas.openxmlformats.org/officeDocument/2006/relationships/hyperlink" Target="http://online.zakon.kz/Document/?doc_id=30519128" TargetMode="External"/><Relationship Id="rId7274" Type="http://schemas.openxmlformats.org/officeDocument/2006/relationships/hyperlink" Target="http://online.zakon.kz/Document/?doc_id=31313173" TargetMode="External"/><Relationship Id="rId8325" Type="http://schemas.openxmlformats.org/officeDocument/2006/relationships/hyperlink" Target="http://online.zakon.kz/Document/?doc_id=31038459" TargetMode="External"/><Relationship Id="rId9723" Type="http://schemas.openxmlformats.org/officeDocument/2006/relationships/hyperlink" Target="http://online.zakon.kz/Document/?doc_id=33745225" TargetMode="External"/><Relationship Id="rId1712" Type="http://schemas.openxmlformats.org/officeDocument/2006/relationships/hyperlink" Target="http://online.zakon.kz/Document/?doc_id=31311025" TargetMode="External"/><Relationship Id="rId4868" Type="http://schemas.openxmlformats.org/officeDocument/2006/relationships/hyperlink" Target="http://online.zakon.kz/Document/?doc_id=33575474" TargetMode="External"/><Relationship Id="rId5919" Type="http://schemas.openxmlformats.org/officeDocument/2006/relationships/hyperlink" Target="http://online.zakon.kz/Document/?doc_id=1026672" TargetMode="External"/><Relationship Id="rId6290" Type="http://schemas.openxmlformats.org/officeDocument/2006/relationships/hyperlink" Target="http://online.zakon.kz/Document/?doc_id=31416668" TargetMode="External"/><Relationship Id="rId10255" Type="http://schemas.openxmlformats.org/officeDocument/2006/relationships/hyperlink" Target="http://online.zakon.kz/Document/?doc_id=31635480" TargetMode="External"/><Relationship Id="rId3884" Type="http://schemas.openxmlformats.org/officeDocument/2006/relationships/hyperlink" Target="http://online.zakon.kz/Document/?doc_id=31092989" TargetMode="External"/><Relationship Id="rId4935" Type="http://schemas.openxmlformats.org/officeDocument/2006/relationships/hyperlink" Target="http://online.zakon.kz/Document/?doc_id=30777947" TargetMode="External"/><Relationship Id="rId7341" Type="http://schemas.openxmlformats.org/officeDocument/2006/relationships/hyperlink" Target="http://online.zakon.kz/Document/?doc_id=30912334" TargetMode="External"/><Relationship Id="rId9099" Type="http://schemas.openxmlformats.org/officeDocument/2006/relationships/hyperlink" Target="http://online.zakon.kz/Document/?doc_id=39025340" TargetMode="External"/><Relationship Id="rId10322" Type="http://schemas.openxmlformats.org/officeDocument/2006/relationships/hyperlink" Target="http://online.zakon.kz/Document/?doc_id=31610064" TargetMode="External"/><Relationship Id="rId2486" Type="http://schemas.openxmlformats.org/officeDocument/2006/relationships/hyperlink" Target="http://online.zakon.kz/Document/?doc_id=31113740" TargetMode="External"/><Relationship Id="rId3537" Type="http://schemas.openxmlformats.org/officeDocument/2006/relationships/hyperlink" Target="http://online.zakon.kz/Document/?doc_id=31059251" TargetMode="External"/><Relationship Id="rId3951" Type="http://schemas.openxmlformats.org/officeDocument/2006/relationships/hyperlink" Target="http://online.zakon.kz/Document/?doc_id=31635480" TargetMode="External"/><Relationship Id="rId458" Type="http://schemas.openxmlformats.org/officeDocument/2006/relationships/hyperlink" Target="http://online.zakon.kz/Document/?doc_id=31637067" TargetMode="External"/><Relationship Id="rId872" Type="http://schemas.openxmlformats.org/officeDocument/2006/relationships/hyperlink" Target="http://online.zakon.kz/Document/?doc_id=31637067" TargetMode="External"/><Relationship Id="rId1088" Type="http://schemas.openxmlformats.org/officeDocument/2006/relationships/hyperlink" Target="http://online.zakon.kz/Document/?doc_id=31311025" TargetMode="External"/><Relationship Id="rId2139" Type="http://schemas.openxmlformats.org/officeDocument/2006/relationships/hyperlink" Target="http://online.zakon.kz/Document/?doc_id=30381854" TargetMode="External"/><Relationship Id="rId2553" Type="http://schemas.openxmlformats.org/officeDocument/2006/relationships/hyperlink" Target="http://online.zakon.kz/Document/?doc_id=30980034" TargetMode="External"/><Relationship Id="rId3604" Type="http://schemas.openxmlformats.org/officeDocument/2006/relationships/hyperlink" Target="http://online.zakon.kz/Document/?doc_id=31038459" TargetMode="External"/><Relationship Id="rId6010" Type="http://schemas.openxmlformats.org/officeDocument/2006/relationships/hyperlink" Target="http://online.zakon.kz/Document/?doc_id=31481968" TargetMode="External"/><Relationship Id="rId9166" Type="http://schemas.openxmlformats.org/officeDocument/2006/relationships/hyperlink" Target="http://online.zakon.kz/Document/?doc_id=31405227" TargetMode="External"/><Relationship Id="rId9580" Type="http://schemas.openxmlformats.org/officeDocument/2006/relationships/hyperlink" Target="http://online.zakon.kz/Document/?doc_id=34395948" TargetMode="External"/><Relationship Id="rId525" Type="http://schemas.openxmlformats.org/officeDocument/2006/relationships/hyperlink" Target="http://online.zakon.kz/Document/?doc_id=31536368" TargetMode="External"/><Relationship Id="rId1155" Type="http://schemas.openxmlformats.org/officeDocument/2006/relationships/hyperlink" Target="http://online.zakon.kz/Document/?doc_id=37319086" TargetMode="External"/><Relationship Id="rId2206" Type="http://schemas.openxmlformats.org/officeDocument/2006/relationships/hyperlink" Target="http://online.zakon.kz/Document/?doc_id=31481968" TargetMode="External"/><Relationship Id="rId2620" Type="http://schemas.openxmlformats.org/officeDocument/2006/relationships/hyperlink" Target="http://online.zakon.kz/Document/?doc_id=31038459" TargetMode="External"/><Relationship Id="rId5776" Type="http://schemas.openxmlformats.org/officeDocument/2006/relationships/hyperlink" Target="http://online.zakon.kz/Document/?doc_id=31672182" TargetMode="External"/><Relationship Id="rId8182" Type="http://schemas.openxmlformats.org/officeDocument/2006/relationships/hyperlink" Target="http://online.zakon.kz/Document/?doc_id=35485765" TargetMode="External"/><Relationship Id="rId9233" Type="http://schemas.openxmlformats.org/officeDocument/2006/relationships/hyperlink" Target="http://online.zakon.kz/Document/?doc_id=30616006" TargetMode="External"/><Relationship Id="rId1222" Type="http://schemas.openxmlformats.org/officeDocument/2006/relationships/hyperlink" Target="http://online.zakon.kz/Document/?doc_id=31635480" TargetMode="External"/><Relationship Id="rId4378" Type="http://schemas.openxmlformats.org/officeDocument/2006/relationships/hyperlink" Target="http://online.zakon.kz/Document/?doc_id=31637067" TargetMode="External"/><Relationship Id="rId5429" Type="http://schemas.openxmlformats.org/officeDocument/2006/relationships/hyperlink" Target="http://online.zakon.kz/Document/?doc_id=39547718" TargetMode="External"/><Relationship Id="rId6827" Type="http://schemas.openxmlformats.org/officeDocument/2006/relationships/hyperlink" Target="http://online.zakon.kz/Document/?doc_id=30384558" TargetMode="External"/><Relationship Id="rId9300" Type="http://schemas.openxmlformats.org/officeDocument/2006/relationships/hyperlink" Target="http://online.zakon.kz/Document/?doc_id=30519128" TargetMode="External"/><Relationship Id="rId3394" Type="http://schemas.openxmlformats.org/officeDocument/2006/relationships/hyperlink" Target="http://online.zakon.kz/Document/?doc_id=35596318" TargetMode="External"/><Relationship Id="rId4792" Type="http://schemas.openxmlformats.org/officeDocument/2006/relationships/hyperlink" Target="http://online.zakon.kz/Document/?doc_id=31635480" TargetMode="External"/><Relationship Id="rId5843" Type="http://schemas.openxmlformats.org/officeDocument/2006/relationships/hyperlink" Target="http://online.zakon.kz/Document/?link_id=1004452991" TargetMode="External"/><Relationship Id="rId8999" Type="http://schemas.openxmlformats.org/officeDocument/2006/relationships/hyperlink" Target="http://online.zakon.kz/Document/?doc_id=30367517" TargetMode="External"/><Relationship Id="rId3047" Type="http://schemas.openxmlformats.org/officeDocument/2006/relationships/hyperlink" Target="http://online.zakon.kz/Document/?doc_id=32037667" TargetMode="External"/><Relationship Id="rId4445" Type="http://schemas.openxmlformats.org/officeDocument/2006/relationships/hyperlink" Target="http://online.zakon.kz/Document/?doc_id=34395948" TargetMode="External"/><Relationship Id="rId5910" Type="http://schemas.openxmlformats.org/officeDocument/2006/relationships/hyperlink" Target="http://online.zakon.kz/Document/?doc_id=31038459" TargetMode="External"/><Relationship Id="rId3461" Type="http://schemas.openxmlformats.org/officeDocument/2006/relationships/hyperlink" Target="http://online.zakon.kz/Document/?doc_id=34634878" TargetMode="External"/><Relationship Id="rId4512" Type="http://schemas.openxmlformats.org/officeDocument/2006/relationships/hyperlink" Target="http://online.zakon.kz/Document/?doc_id=30776033" TargetMode="External"/><Relationship Id="rId7668" Type="http://schemas.openxmlformats.org/officeDocument/2006/relationships/hyperlink" Target="http://online.zakon.kz/Document/?doc_id=31313173" TargetMode="External"/><Relationship Id="rId8719" Type="http://schemas.openxmlformats.org/officeDocument/2006/relationships/hyperlink" Target="http://online.zakon.kz/Document/?doc_id=39879187" TargetMode="External"/><Relationship Id="rId382" Type="http://schemas.openxmlformats.org/officeDocument/2006/relationships/hyperlink" Target="http://online.zakon.kz/Document/?doc_id=30776033" TargetMode="External"/><Relationship Id="rId2063" Type="http://schemas.openxmlformats.org/officeDocument/2006/relationships/hyperlink" Target="http://online.zakon.kz/Document/?doc_id=31518781" TargetMode="External"/><Relationship Id="rId3114" Type="http://schemas.openxmlformats.org/officeDocument/2006/relationships/hyperlink" Target="http://online.zakon.kz/Document/?doc_id=31038459" TargetMode="External"/><Relationship Id="rId6684" Type="http://schemas.openxmlformats.org/officeDocument/2006/relationships/hyperlink" Target="http://online.zakon.kz/Document/?doc_id=31038459" TargetMode="External"/><Relationship Id="rId7735" Type="http://schemas.openxmlformats.org/officeDocument/2006/relationships/hyperlink" Target="http://online.zakon.kz/Document/?doc_id=31034833" TargetMode="External"/><Relationship Id="rId9090" Type="http://schemas.openxmlformats.org/officeDocument/2006/relationships/hyperlink" Target="http://online.zakon.kz/Document/?doc_id=37319086" TargetMode="External"/><Relationship Id="rId2130" Type="http://schemas.openxmlformats.org/officeDocument/2006/relationships/hyperlink" Target="http://online.zakon.kz/Document/?doc_id=35079297" TargetMode="External"/><Relationship Id="rId5286" Type="http://schemas.openxmlformats.org/officeDocument/2006/relationships/hyperlink" Target="http://online.zakon.kz/Document/?doc_id=30920238" TargetMode="External"/><Relationship Id="rId6337" Type="http://schemas.openxmlformats.org/officeDocument/2006/relationships/hyperlink" Target="http://online.zakon.kz/Document/?doc_id=30657289" TargetMode="External"/><Relationship Id="rId6751" Type="http://schemas.openxmlformats.org/officeDocument/2006/relationships/hyperlink" Target="http://online.zakon.kz/Document/?doc_id=31038459" TargetMode="External"/><Relationship Id="rId102" Type="http://schemas.openxmlformats.org/officeDocument/2006/relationships/hyperlink" Target="http://online.zakon.kz/Document/?doc_id=39025340" TargetMode="External"/><Relationship Id="rId5353" Type="http://schemas.openxmlformats.org/officeDocument/2006/relationships/hyperlink" Target="http://online.zakon.kz/Document/?doc_id=31327428" TargetMode="External"/><Relationship Id="rId6404" Type="http://schemas.openxmlformats.org/officeDocument/2006/relationships/hyperlink" Target="http://online.zakon.kz/Document/?doc_id=31092989" TargetMode="External"/><Relationship Id="rId7802" Type="http://schemas.openxmlformats.org/officeDocument/2006/relationships/hyperlink" Target="http://online.zakon.kz/Document/?doc_id=39879187" TargetMode="External"/><Relationship Id="rId1896" Type="http://schemas.openxmlformats.org/officeDocument/2006/relationships/hyperlink" Target="http://online.zakon.kz/Document/?doc_id=31638466" TargetMode="External"/><Relationship Id="rId2947" Type="http://schemas.openxmlformats.org/officeDocument/2006/relationships/hyperlink" Target="http://online.zakon.kz/Document/?doc_id=31311025" TargetMode="External"/><Relationship Id="rId5006" Type="http://schemas.openxmlformats.org/officeDocument/2006/relationships/hyperlink" Target="http://online.zakon.kz/Document/?doc_id=31635480" TargetMode="External"/><Relationship Id="rId9974" Type="http://schemas.openxmlformats.org/officeDocument/2006/relationships/hyperlink" Target="http://online.zakon.kz/Document/?doc_id=31038459" TargetMode="External"/><Relationship Id="rId919" Type="http://schemas.openxmlformats.org/officeDocument/2006/relationships/hyperlink" Target="http://online.zakon.kz/Document/?doc_id=30491475" TargetMode="External"/><Relationship Id="rId1549" Type="http://schemas.openxmlformats.org/officeDocument/2006/relationships/hyperlink" Target="http://online.zakon.kz/Document/?doc_id=32500081" TargetMode="External"/><Relationship Id="rId1963" Type="http://schemas.openxmlformats.org/officeDocument/2006/relationships/hyperlink" Target="http://online.zakon.kz/Document/?doc_id=1039354" TargetMode="External"/><Relationship Id="rId4022" Type="http://schemas.openxmlformats.org/officeDocument/2006/relationships/hyperlink" Target="http://online.zakon.kz/Document/?link_id=1005683974" TargetMode="External"/><Relationship Id="rId5420" Type="http://schemas.openxmlformats.org/officeDocument/2006/relationships/hyperlink" Target="http://online.zakon.kz/Document/?doc_id=31311025" TargetMode="External"/><Relationship Id="rId7178" Type="http://schemas.openxmlformats.org/officeDocument/2006/relationships/hyperlink" Target="http://online.zakon.kz/Document/?doc_id=30456287" TargetMode="External"/><Relationship Id="rId8576" Type="http://schemas.openxmlformats.org/officeDocument/2006/relationships/hyperlink" Target="http://online.zakon.kz/Document/?doc_id=38516651" TargetMode="External"/><Relationship Id="rId8990" Type="http://schemas.openxmlformats.org/officeDocument/2006/relationships/hyperlink" Target="http://online.zakon.kz/Document/?doc_id=31635480" TargetMode="External"/><Relationship Id="rId9627" Type="http://schemas.openxmlformats.org/officeDocument/2006/relationships/hyperlink" Target="http://online.zakon.kz/Document/?doc_id=39025340" TargetMode="External"/><Relationship Id="rId1616" Type="http://schemas.openxmlformats.org/officeDocument/2006/relationships/hyperlink" Target="http://online.zakon.kz/Document/?doc_id=34024799" TargetMode="External"/><Relationship Id="rId7592" Type="http://schemas.openxmlformats.org/officeDocument/2006/relationships/hyperlink" Target="http://online.zakon.kz/Document/?doc_id=30393652" TargetMode="External"/><Relationship Id="rId8229" Type="http://schemas.openxmlformats.org/officeDocument/2006/relationships/hyperlink" Target="http://online.zakon.kz/Document/?doc_id=31710773" TargetMode="External"/><Relationship Id="rId8643" Type="http://schemas.openxmlformats.org/officeDocument/2006/relationships/hyperlink" Target="http://online.zakon.kz/Document/?doc_id=31635480" TargetMode="External"/><Relationship Id="rId10159" Type="http://schemas.openxmlformats.org/officeDocument/2006/relationships/hyperlink" Target="http://online.zakon.kz/Document/?doc_id=30381446" TargetMode="External"/><Relationship Id="rId3788" Type="http://schemas.openxmlformats.org/officeDocument/2006/relationships/hyperlink" Target="http://online.zakon.kz/Document/?doc_id=30520170" TargetMode="External"/><Relationship Id="rId4839" Type="http://schemas.openxmlformats.org/officeDocument/2006/relationships/hyperlink" Target="http://online.zakon.kz/Document/?doc_id=30443284" TargetMode="External"/><Relationship Id="rId6194" Type="http://schemas.openxmlformats.org/officeDocument/2006/relationships/hyperlink" Target="http://online.zakon.kz/Document/?doc_id=31410888" TargetMode="External"/><Relationship Id="rId7245" Type="http://schemas.openxmlformats.org/officeDocument/2006/relationships/hyperlink" Target="http://online.zakon.kz/Document/?doc_id=31230569" TargetMode="External"/><Relationship Id="rId8710" Type="http://schemas.openxmlformats.org/officeDocument/2006/relationships/hyperlink" Target="http://online.zakon.kz/Document/?doc_id=31637067" TargetMode="External"/><Relationship Id="rId10226" Type="http://schemas.openxmlformats.org/officeDocument/2006/relationships/hyperlink" Target="http://online.zakon.kz/Document/?doc_id=31635480" TargetMode="External"/><Relationship Id="rId3855" Type="http://schemas.openxmlformats.org/officeDocument/2006/relationships/hyperlink" Target="http://online.zakon.kz/Document/?doc_id=35287197" TargetMode="External"/><Relationship Id="rId6261" Type="http://schemas.openxmlformats.org/officeDocument/2006/relationships/hyperlink" Target="http://online.zakon.kz/Document/?doc_id=31635480" TargetMode="External"/><Relationship Id="rId7312" Type="http://schemas.openxmlformats.org/officeDocument/2006/relationships/hyperlink" Target="http://online.zakon.kz/Document/?doc_id=31112926" TargetMode="External"/><Relationship Id="rId776" Type="http://schemas.openxmlformats.org/officeDocument/2006/relationships/hyperlink" Target="http://online.zakon.kz/Document/?doc_id=31038459" TargetMode="External"/><Relationship Id="rId2457" Type="http://schemas.openxmlformats.org/officeDocument/2006/relationships/hyperlink" Target="http://online.zakon.kz/Document/?doc_id=39605522" TargetMode="External"/><Relationship Id="rId3508" Type="http://schemas.openxmlformats.org/officeDocument/2006/relationships/hyperlink" Target="http://online.zakon.kz/Document/?doc_id=1004029" TargetMode="External"/><Relationship Id="rId4906" Type="http://schemas.openxmlformats.org/officeDocument/2006/relationships/hyperlink" Target="http://online.zakon.kz/Document/?doc_id=30519128" TargetMode="External"/><Relationship Id="rId9484" Type="http://schemas.openxmlformats.org/officeDocument/2006/relationships/hyperlink" Target="http://online.zakon.kz/Document/?doc_id=31637067" TargetMode="External"/><Relationship Id="rId429" Type="http://schemas.openxmlformats.org/officeDocument/2006/relationships/hyperlink" Target="http://online.zakon.kz/Document/?doc_id=31481968" TargetMode="External"/><Relationship Id="rId1059" Type="http://schemas.openxmlformats.org/officeDocument/2006/relationships/hyperlink" Target="http://online.zakon.kz/Document/?doc_id=39152837" TargetMode="External"/><Relationship Id="rId1473" Type="http://schemas.openxmlformats.org/officeDocument/2006/relationships/hyperlink" Target="http://online.zakon.kz/Document/?link_id=1005420023" TargetMode="External"/><Relationship Id="rId2871" Type="http://schemas.openxmlformats.org/officeDocument/2006/relationships/hyperlink" Target="http://online.zakon.kz/Document/?doc_id=34634878" TargetMode="External"/><Relationship Id="rId3922" Type="http://schemas.openxmlformats.org/officeDocument/2006/relationships/hyperlink" Target="http://online.zakon.kz/Document/?doc_id=31311025" TargetMode="External"/><Relationship Id="rId8086" Type="http://schemas.openxmlformats.org/officeDocument/2006/relationships/hyperlink" Target="http://online.zakon.kz/Document/?doc_id=35287197" TargetMode="External"/><Relationship Id="rId9137" Type="http://schemas.openxmlformats.org/officeDocument/2006/relationships/hyperlink" Target="http://online.zakon.kz/Document/?doc_id=31092989" TargetMode="External"/><Relationship Id="rId843" Type="http://schemas.openxmlformats.org/officeDocument/2006/relationships/hyperlink" Target="http://online.zakon.kz/Document/?doc_id=33818944" TargetMode="External"/><Relationship Id="rId1126" Type="http://schemas.openxmlformats.org/officeDocument/2006/relationships/hyperlink" Target="http://online.zakon.kz/Document/?doc_id=31570043" TargetMode="External"/><Relationship Id="rId2524" Type="http://schemas.openxmlformats.org/officeDocument/2006/relationships/hyperlink" Target="http://online.zakon.kz/Document/?doc_id=30520170" TargetMode="External"/><Relationship Id="rId8153" Type="http://schemas.openxmlformats.org/officeDocument/2006/relationships/hyperlink" Target="http://online.zakon.kz/Document/?doc_id=31318806" TargetMode="External"/><Relationship Id="rId9551" Type="http://schemas.openxmlformats.org/officeDocument/2006/relationships/hyperlink" Target="http://online.zakon.kz/Document/?doc_id=38213728" TargetMode="External"/><Relationship Id="rId910" Type="http://schemas.openxmlformats.org/officeDocument/2006/relationships/hyperlink" Target="http://online.zakon.kz/Document/?doc_id=33818944" TargetMode="External"/><Relationship Id="rId1540" Type="http://schemas.openxmlformats.org/officeDocument/2006/relationships/hyperlink" Target="http://online.zakon.kz/Document/?doc_id=31025535" TargetMode="External"/><Relationship Id="rId4696" Type="http://schemas.openxmlformats.org/officeDocument/2006/relationships/hyperlink" Target="http://online.zakon.kz/Document/?doc_id=39025340" TargetMode="External"/><Relationship Id="rId5747" Type="http://schemas.openxmlformats.org/officeDocument/2006/relationships/hyperlink" Target="http://online.zakon.kz/Document/?doc_id=30610836" TargetMode="External"/><Relationship Id="rId9204" Type="http://schemas.openxmlformats.org/officeDocument/2006/relationships/hyperlink" Target="http://online.zakon.kz/Document/?doc_id=33123837" TargetMode="External"/><Relationship Id="rId10083" Type="http://schemas.openxmlformats.org/officeDocument/2006/relationships/hyperlink" Target="http://online.zakon.kz/Document/?doc_id=30437158" TargetMode="External"/><Relationship Id="rId3298" Type="http://schemas.openxmlformats.org/officeDocument/2006/relationships/hyperlink" Target="http://online.zakon.kz/Document/?doc_id=30575398" TargetMode="External"/><Relationship Id="rId4349" Type="http://schemas.openxmlformats.org/officeDocument/2006/relationships/hyperlink" Target="http://online.zakon.kz/Document/?doc_id=30519128" TargetMode="External"/><Relationship Id="rId4763" Type="http://schemas.openxmlformats.org/officeDocument/2006/relationships/hyperlink" Target="http://online.zakon.kz/Document/?doc_id=31645319" TargetMode="External"/><Relationship Id="rId5814" Type="http://schemas.openxmlformats.org/officeDocument/2006/relationships/hyperlink" Target="http://online.zakon.kz/Document/?doc_id=31069244" TargetMode="External"/><Relationship Id="rId8220" Type="http://schemas.openxmlformats.org/officeDocument/2006/relationships/hyperlink" Target="http://online.zakon.kz/Document/?doc_id=35287197" TargetMode="External"/><Relationship Id="rId10150" Type="http://schemas.openxmlformats.org/officeDocument/2006/relationships/hyperlink" Target="http://online.zakon.kz/Document/?doc_id=31637067" TargetMode="External"/><Relationship Id="rId3365" Type="http://schemas.openxmlformats.org/officeDocument/2006/relationships/hyperlink" Target="http://online.zakon.kz/Document/?doc_id=30961502" TargetMode="External"/><Relationship Id="rId4416" Type="http://schemas.openxmlformats.org/officeDocument/2006/relationships/hyperlink" Target="http://online.zakon.kz/Document/?doc_id=30776033" TargetMode="External"/><Relationship Id="rId4830" Type="http://schemas.openxmlformats.org/officeDocument/2006/relationships/hyperlink" Target="http://online.zakon.kz/Document/?doc_id=31534450" TargetMode="External"/><Relationship Id="rId7986" Type="http://schemas.openxmlformats.org/officeDocument/2006/relationships/hyperlink" Target="http://online.zakon.kz/Document/?doc_id=31224480" TargetMode="External"/><Relationship Id="rId286" Type="http://schemas.openxmlformats.org/officeDocument/2006/relationships/hyperlink" Target="http://online.zakon.kz/Document/?doc_id=34634878" TargetMode="External"/><Relationship Id="rId2381" Type="http://schemas.openxmlformats.org/officeDocument/2006/relationships/hyperlink" Target="http://online.zakon.kz/Document/?doc_id=31038459" TargetMode="External"/><Relationship Id="rId3018" Type="http://schemas.openxmlformats.org/officeDocument/2006/relationships/hyperlink" Target="http://online.zakon.kz/Document/?doc_id=31482402" TargetMode="External"/><Relationship Id="rId3432" Type="http://schemas.openxmlformats.org/officeDocument/2006/relationships/hyperlink" Target="http://online.zakon.kz/Document/?doc_id=31637067" TargetMode="External"/><Relationship Id="rId6588" Type="http://schemas.openxmlformats.org/officeDocument/2006/relationships/hyperlink" Target="http://online.zakon.kz/Document/?doc_id=35287197" TargetMode="External"/><Relationship Id="rId7639" Type="http://schemas.openxmlformats.org/officeDocument/2006/relationships/hyperlink" Target="http://online.zakon.kz/Document/?doc_id=1041486" TargetMode="External"/><Relationship Id="rId353" Type="http://schemas.openxmlformats.org/officeDocument/2006/relationships/hyperlink" Target="http://online.zakon.kz/Document/?doc_id=31625872" TargetMode="External"/><Relationship Id="rId2034" Type="http://schemas.openxmlformats.org/officeDocument/2006/relationships/hyperlink" Target="http://online.zakon.kz/Document/?doc_id=32831155" TargetMode="External"/><Relationship Id="rId9061" Type="http://schemas.openxmlformats.org/officeDocument/2006/relationships/hyperlink" Target="http://online.zakon.kz/Document/?doc_id=33946212" TargetMode="External"/><Relationship Id="rId420" Type="http://schemas.openxmlformats.org/officeDocument/2006/relationships/hyperlink" Target="http://online.zakon.kz/Document/?doc_id=30519128" TargetMode="External"/><Relationship Id="rId1050" Type="http://schemas.openxmlformats.org/officeDocument/2006/relationships/hyperlink" Target="http://online.zakon.kz/Document/?doc_id=31482402" TargetMode="External"/><Relationship Id="rId2101" Type="http://schemas.openxmlformats.org/officeDocument/2006/relationships/hyperlink" Target="http://online.zakon.kz/Document/?doc_id=31311025" TargetMode="External"/><Relationship Id="rId5257" Type="http://schemas.openxmlformats.org/officeDocument/2006/relationships/hyperlink" Target="http://online.zakon.kz/Document/?doc_id=31637067" TargetMode="External"/><Relationship Id="rId6655" Type="http://schemas.openxmlformats.org/officeDocument/2006/relationships/hyperlink" Target="http://online.zakon.kz/Document/?doc_id=35287197" TargetMode="External"/><Relationship Id="rId7706" Type="http://schemas.openxmlformats.org/officeDocument/2006/relationships/hyperlink" Target="http://online.zakon.kz/Document/?doc_id=31311025" TargetMode="External"/><Relationship Id="rId5671" Type="http://schemas.openxmlformats.org/officeDocument/2006/relationships/hyperlink" Target="http://online.zakon.kz/Document/?doc_id=31305760" TargetMode="External"/><Relationship Id="rId6308" Type="http://schemas.openxmlformats.org/officeDocument/2006/relationships/hyperlink" Target="http://online.zakon.kz/Document/?doc_id=31311025" TargetMode="External"/><Relationship Id="rId6722" Type="http://schemas.openxmlformats.org/officeDocument/2006/relationships/hyperlink" Target="http://online.zakon.kz/Document/?doc_id=30519128" TargetMode="External"/><Relationship Id="rId9878" Type="http://schemas.openxmlformats.org/officeDocument/2006/relationships/hyperlink" Target="http://online.zakon.kz/Document/?doc_id=31626385" TargetMode="External"/><Relationship Id="rId1867" Type="http://schemas.openxmlformats.org/officeDocument/2006/relationships/hyperlink" Target="http://online.zakon.kz/Document/?doc_id=31311025" TargetMode="External"/><Relationship Id="rId2918" Type="http://schemas.openxmlformats.org/officeDocument/2006/relationships/hyperlink" Target="http://online.zakon.kz/Document/?doc_id=30565746" TargetMode="External"/><Relationship Id="rId4273" Type="http://schemas.openxmlformats.org/officeDocument/2006/relationships/hyperlink" Target="http://online.zakon.kz/Document/?doc_id=30650145" TargetMode="External"/><Relationship Id="rId5324" Type="http://schemas.openxmlformats.org/officeDocument/2006/relationships/hyperlink" Target="http://online.zakon.kz/Document/?doc_id=30832261" TargetMode="External"/><Relationship Id="rId8894" Type="http://schemas.openxmlformats.org/officeDocument/2006/relationships/hyperlink" Target="http://online.zakon.kz/Document/?doc_id=37573625" TargetMode="External"/><Relationship Id="rId9945" Type="http://schemas.openxmlformats.org/officeDocument/2006/relationships/hyperlink" Target="http://online.zakon.kz/Document/?doc_id=30411076" TargetMode="External"/><Relationship Id="rId1934" Type="http://schemas.openxmlformats.org/officeDocument/2006/relationships/hyperlink" Target="http://online.zakon.kz/Document/?doc_id=31189878" TargetMode="External"/><Relationship Id="rId4340" Type="http://schemas.openxmlformats.org/officeDocument/2006/relationships/hyperlink" Target="http://online.zakon.kz/Document/?doc_id=30863195" TargetMode="External"/><Relationship Id="rId7496" Type="http://schemas.openxmlformats.org/officeDocument/2006/relationships/hyperlink" Target="http://online.zakon.kz/Document/?doc_id=34286723" TargetMode="External"/><Relationship Id="rId8547" Type="http://schemas.openxmlformats.org/officeDocument/2006/relationships/hyperlink" Target="http://online.zakon.kz/Document/?doc_id=35287197" TargetMode="External"/><Relationship Id="rId8961" Type="http://schemas.openxmlformats.org/officeDocument/2006/relationships/hyperlink" Target="http://online.zakon.kz/Document/?doc_id=31311025" TargetMode="External"/><Relationship Id="rId6098" Type="http://schemas.openxmlformats.org/officeDocument/2006/relationships/hyperlink" Target="http://online.zakon.kz/Document/?doc_id=35287197" TargetMode="External"/><Relationship Id="rId7149" Type="http://schemas.openxmlformats.org/officeDocument/2006/relationships/hyperlink" Target="http://online.zakon.kz/Document/?doc_id=31637067" TargetMode="External"/><Relationship Id="rId7563" Type="http://schemas.openxmlformats.org/officeDocument/2006/relationships/hyperlink" Target="http://online.zakon.kz/Document/?doc_id=30384558" TargetMode="External"/><Relationship Id="rId8614" Type="http://schemas.openxmlformats.org/officeDocument/2006/relationships/hyperlink" Target="http://online.zakon.kz/Document/?doc_id=34297387" TargetMode="External"/><Relationship Id="rId6165" Type="http://schemas.openxmlformats.org/officeDocument/2006/relationships/hyperlink" Target="http://online.zakon.kz/Document/?doc_id=31066913" TargetMode="External"/><Relationship Id="rId7216" Type="http://schemas.openxmlformats.org/officeDocument/2006/relationships/hyperlink" Target="http://online.zakon.kz/Document/?doc_id=35287197" TargetMode="External"/><Relationship Id="rId3759" Type="http://schemas.openxmlformats.org/officeDocument/2006/relationships/hyperlink" Target="http://online.zakon.kz/Document/?doc_id=31038459" TargetMode="External"/><Relationship Id="rId5181" Type="http://schemas.openxmlformats.org/officeDocument/2006/relationships/hyperlink" Target="http://online.zakon.kz/Document/?doc_id=31025535" TargetMode="External"/><Relationship Id="rId6232" Type="http://schemas.openxmlformats.org/officeDocument/2006/relationships/hyperlink" Target="http://online.zakon.kz/Document/?doc_id=39605522" TargetMode="External"/><Relationship Id="rId7630" Type="http://schemas.openxmlformats.org/officeDocument/2006/relationships/hyperlink" Target="http://online.zakon.kz/Document/?doc_id=1026672" TargetMode="External"/><Relationship Id="rId9388" Type="http://schemas.openxmlformats.org/officeDocument/2006/relationships/hyperlink" Target="http://online.zakon.kz/Document/?doc_id=31038459" TargetMode="External"/><Relationship Id="rId2775" Type="http://schemas.openxmlformats.org/officeDocument/2006/relationships/hyperlink" Target="http://online.zakon.kz/Document/?doc_id=36220057" TargetMode="External"/><Relationship Id="rId3826" Type="http://schemas.openxmlformats.org/officeDocument/2006/relationships/hyperlink" Target="http://online.zakon.kz/Document/?doc_id=31073454" TargetMode="External"/><Relationship Id="rId747" Type="http://schemas.openxmlformats.org/officeDocument/2006/relationships/hyperlink" Target="http://online.zakon.kz/Document/?doc_id=30565746" TargetMode="External"/><Relationship Id="rId1377" Type="http://schemas.openxmlformats.org/officeDocument/2006/relationships/hyperlink" Target="http://online.zakon.kz/Document/?doc_id=31107127" TargetMode="External"/><Relationship Id="rId1791" Type="http://schemas.openxmlformats.org/officeDocument/2006/relationships/hyperlink" Target="http://online.zakon.kz/Document/?doc_id=33123837" TargetMode="External"/><Relationship Id="rId2428" Type="http://schemas.openxmlformats.org/officeDocument/2006/relationships/hyperlink" Target="http://online.zakon.kz/Document/?doc_id=30776033" TargetMode="External"/><Relationship Id="rId2842" Type="http://schemas.openxmlformats.org/officeDocument/2006/relationships/hyperlink" Target="http://online.zakon.kz/Document/?doc_id=39605522" TargetMode="External"/><Relationship Id="rId5998" Type="http://schemas.openxmlformats.org/officeDocument/2006/relationships/hyperlink" Target="http://online.zakon.kz/Document/?doc_id=30519128" TargetMode="External"/><Relationship Id="rId9455" Type="http://schemas.openxmlformats.org/officeDocument/2006/relationships/hyperlink" Target="http://online.zakon.kz/Document/?doc_id=30381446" TargetMode="External"/><Relationship Id="rId83" Type="http://schemas.openxmlformats.org/officeDocument/2006/relationships/hyperlink" Target="http://online.zakon.kz/Document/?doc_id=31637067" TargetMode="External"/><Relationship Id="rId814" Type="http://schemas.openxmlformats.org/officeDocument/2006/relationships/hyperlink" Target="http://online.zakon.kz/Document/?doc_id=37573625" TargetMode="External"/><Relationship Id="rId1444" Type="http://schemas.openxmlformats.org/officeDocument/2006/relationships/hyperlink" Target="http://online.zakon.kz/Document/?doc_id=31311025" TargetMode="External"/><Relationship Id="rId8057" Type="http://schemas.openxmlformats.org/officeDocument/2006/relationships/hyperlink" Target="http://online.zakon.kz/Document/?doc_id=33968956" TargetMode="External"/><Relationship Id="rId8471" Type="http://schemas.openxmlformats.org/officeDocument/2006/relationships/hyperlink" Target="http://online.zakon.kz/Document/?doc_id=35079297" TargetMode="External"/><Relationship Id="rId9108" Type="http://schemas.openxmlformats.org/officeDocument/2006/relationships/hyperlink" Target="http://online.zakon.kz/Document/?doc_id=39025340" TargetMode="External"/><Relationship Id="rId9522" Type="http://schemas.openxmlformats.org/officeDocument/2006/relationships/hyperlink" Target="http://online.zakon.kz/Document/?doc_id=31645319" TargetMode="External"/><Relationship Id="rId1511" Type="http://schemas.openxmlformats.org/officeDocument/2006/relationships/hyperlink" Target="http://online.zakon.kz/Document/?doc_id=31661691" TargetMode="External"/><Relationship Id="rId4667" Type="http://schemas.openxmlformats.org/officeDocument/2006/relationships/hyperlink" Target="http://online.zakon.kz/Document/?doc_id=30013858" TargetMode="External"/><Relationship Id="rId5718" Type="http://schemas.openxmlformats.org/officeDocument/2006/relationships/hyperlink" Target="http://online.zakon.kz/Document/?doc_id=30777947" TargetMode="External"/><Relationship Id="rId7073" Type="http://schemas.openxmlformats.org/officeDocument/2006/relationships/hyperlink" Target="http://online.zakon.kz/Document/?doc_id=31313173" TargetMode="External"/><Relationship Id="rId8124" Type="http://schemas.openxmlformats.org/officeDocument/2006/relationships/hyperlink" Target="http://online.zakon.kz/Document/?doc_id=30448496" TargetMode="External"/><Relationship Id="rId10054" Type="http://schemas.openxmlformats.org/officeDocument/2006/relationships/hyperlink" Target="http://online.zakon.kz/Document/?doc_id=31637067" TargetMode="External"/><Relationship Id="rId3269" Type="http://schemas.openxmlformats.org/officeDocument/2006/relationships/hyperlink" Target="http://online.zakon.kz/Document/?doc_id=30384393" TargetMode="External"/><Relationship Id="rId3683" Type="http://schemas.openxmlformats.org/officeDocument/2006/relationships/hyperlink" Target="http://online.zakon.kz/Document/?doc_id=31482402" TargetMode="External"/><Relationship Id="rId7140" Type="http://schemas.openxmlformats.org/officeDocument/2006/relationships/hyperlink" Target="http://online.zakon.kz/Document/?doc_id=31635480" TargetMode="External"/><Relationship Id="rId2285" Type="http://schemas.openxmlformats.org/officeDocument/2006/relationships/hyperlink" Target="http://online.zakon.kz/Document/?doc_id=31311025" TargetMode="External"/><Relationship Id="rId3336" Type="http://schemas.openxmlformats.org/officeDocument/2006/relationships/hyperlink" Target="http://online.zakon.kz/Document/?doc_id=31635480" TargetMode="External"/><Relationship Id="rId4734" Type="http://schemas.openxmlformats.org/officeDocument/2006/relationships/hyperlink" Target="http://online.zakon.kz/Document/?doc_id=30520170" TargetMode="External"/><Relationship Id="rId10121" Type="http://schemas.openxmlformats.org/officeDocument/2006/relationships/hyperlink" Target="http://online.zakon.kz/Document/?link_id=1001542877" TargetMode="External"/><Relationship Id="rId257" Type="http://schemas.openxmlformats.org/officeDocument/2006/relationships/hyperlink" Target="http://online.zakon.kz/Document/?doc_id=33818944" TargetMode="External"/><Relationship Id="rId3750" Type="http://schemas.openxmlformats.org/officeDocument/2006/relationships/hyperlink" Target="http://online.zakon.kz/Document/?doc_id=31092989" TargetMode="External"/><Relationship Id="rId4801" Type="http://schemas.openxmlformats.org/officeDocument/2006/relationships/hyperlink" Target="http://online.zakon.kz/Document/?doc_id=31482402" TargetMode="External"/><Relationship Id="rId7957" Type="http://schemas.openxmlformats.org/officeDocument/2006/relationships/hyperlink" Target="http://online.zakon.kz/Document/?doc_id=31575506" TargetMode="External"/><Relationship Id="rId671" Type="http://schemas.openxmlformats.org/officeDocument/2006/relationships/hyperlink" Target="http://online.zakon.kz/Document/?doc_id=31038459" TargetMode="External"/><Relationship Id="rId2352" Type="http://schemas.openxmlformats.org/officeDocument/2006/relationships/hyperlink" Target="http://online.zakon.kz/Document/?doc_id=31311025" TargetMode="External"/><Relationship Id="rId3403" Type="http://schemas.openxmlformats.org/officeDocument/2006/relationships/hyperlink" Target="http://online.zakon.kz/Document/?doc_id=1020914" TargetMode="External"/><Relationship Id="rId6559" Type="http://schemas.openxmlformats.org/officeDocument/2006/relationships/hyperlink" Target="http://online.zakon.kz/Document/?doc_id=39605522" TargetMode="External"/><Relationship Id="rId6973" Type="http://schemas.openxmlformats.org/officeDocument/2006/relationships/hyperlink" Target="http://online.zakon.kz/Document/?doc_id=30520170" TargetMode="External"/><Relationship Id="rId324" Type="http://schemas.openxmlformats.org/officeDocument/2006/relationships/hyperlink" Target="http://online.zakon.kz/Document/?doc_id=35287197" TargetMode="External"/><Relationship Id="rId2005" Type="http://schemas.openxmlformats.org/officeDocument/2006/relationships/hyperlink" Target="http://online.zakon.kz/Document/?doc_id=30559484" TargetMode="External"/><Relationship Id="rId5575" Type="http://schemas.openxmlformats.org/officeDocument/2006/relationships/hyperlink" Target="http://online.zakon.kz/Document/?doc_id=31311025" TargetMode="External"/><Relationship Id="rId6626" Type="http://schemas.openxmlformats.org/officeDocument/2006/relationships/hyperlink" Target="http://online.zakon.kz/Document/?doc_id=30567816" TargetMode="External"/><Relationship Id="rId9032" Type="http://schemas.openxmlformats.org/officeDocument/2006/relationships/hyperlink" Target="http://online.zakon.kz/Document/?doc_id=30519128" TargetMode="External"/><Relationship Id="rId1021" Type="http://schemas.openxmlformats.org/officeDocument/2006/relationships/hyperlink" Target="http://online.zakon.kz/Document/?doc_id=30519128" TargetMode="External"/><Relationship Id="rId4177" Type="http://schemas.openxmlformats.org/officeDocument/2006/relationships/hyperlink" Target="http://online.zakon.kz/Document/?doc_id=31635480" TargetMode="External"/><Relationship Id="rId4591" Type="http://schemas.openxmlformats.org/officeDocument/2006/relationships/hyperlink" Target="http://online.zakon.kz/Document/?doc_id=30367517" TargetMode="External"/><Relationship Id="rId5228" Type="http://schemas.openxmlformats.org/officeDocument/2006/relationships/hyperlink" Target="http://online.zakon.kz/Document/?doc_id=35287197" TargetMode="External"/><Relationship Id="rId5642" Type="http://schemas.openxmlformats.org/officeDocument/2006/relationships/hyperlink" Target="http://online.zakon.kz/Document/?doc_id=39025340" TargetMode="External"/><Relationship Id="rId8798" Type="http://schemas.openxmlformats.org/officeDocument/2006/relationships/hyperlink" Target="http://online.zakon.kz/Document/?doc_id=31313173" TargetMode="External"/><Relationship Id="rId9849" Type="http://schemas.openxmlformats.org/officeDocument/2006/relationships/hyperlink" Target="http://online.zakon.kz/Document/?doc_id=30449190" TargetMode="External"/><Relationship Id="rId3193" Type="http://schemas.openxmlformats.org/officeDocument/2006/relationships/hyperlink" Target="http://online.zakon.kz/Document/?doc_id=34634878" TargetMode="External"/><Relationship Id="rId4244" Type="http://schemas.openxmlformats.org/officeDocument/2006/relationships/hyperlink" Target="http://online.zakon.kz/Document/?doc_id=31481968" TargetMode="External"/><Relationship Id="rId1838" Type="http://schemas.openxmlformats.org/officeDocument/2006/relationships/hyperlink" Target="http://online.zakon.kz/Document/?doc_id=38516651" TargetMode="External"/><Relationship Id="rId3260" Type="http://schemas.openxmlformats.org/officeDocument/2006/relationships/hyperlink" Target="http://online.zakon.kz/Document/?doc_id=30821750" TargetMode="External"/><Relationship Id="rId4311" Type="http://schemas.openxmlformats.org/officeDocument/2006/relationships/hyperlink" Target="http://online.zakon.kz/Document/?doc_id=31548165" TargetMode="External"/><Relationship Id="rId7467" Type="http://schemas.openxmlformats.org/officeDocument/2006/relationships/hyperlink" Target="http://online.zakon.kz/Document/?doc_id=30789893" TargetMode="External"/><Relationship Id="rId8865" Type="http://schemas.openxmlformats.org/officeDocument/2006/relationships/hyperlink" Target="http://online.zakon.kz/Document/?doc_id=37573625" TargetMode="External"/><Relationship Id="rId9916" Type="http://schemas.openxmlformats.org/officeDocument/2006/relationships/hyperlink" Target="http://online.zakon.kz/Document/?doc_id=31548557" TargetMode="External"/><Relationship Id="rId181" Type="http://schemas.openxmlformats.org/officeDocument/2006/relationships/hyperlink" Target="http://online.zakon.kz/Document/?doc_id=31637067" TargetMode="External"/><Relationship Id="rId1905" Type="http://schemas.openxmlformats.org/officeDocument/2006/relationships/hyperlink" Target="http://online.zakon.kz/Document/?doc_id=31408637" TargetMode="External"/><Relationship Id="rId6069" Type="http://schemas.openxmlformats.org/officeDocument/2006/relationships/image" Target="media/image2.gif"/><Relationship Id="rId7881" Type="http://schemas.openxmlformats.org/officeDocument/2006/relationships/hyperlink" Target="http://online.zakon.kz/Document/?doc_id=35287197" TargetMode="External"/><Relationship Id="rId8518" Type="http://schemas.openxmlformats.org/officeDocument/2006/relationships/hyperlink" Target="http://online.zakon.kz/Document/?doc_id=31610064" TargetMode="External"/><Relationship Id="rId8932" Type="http://schemas.openxmlformats.org/officeDocument/2006/relationships/hyperlink" Target="http://online.zakon.kz/Document/?doc_id=31637067" TargetMode="External"/><Relationship Id="rId10448" Type="http://schemas.openxmlformats.org/officeDocument/2006/relationships/hyperlink" Target="http://online.zakon.kz/Document/?doc_id=33818944" TargetMode="External"/><Relationship Id="rId5085" Type="http://schemas.openxmlformats.org/officeDocument/2006/relationships/hyperlink" Target="http://online.zakon.kz/Document/?doc_id=34395948" TargetMode="External"/><Relationship Id="rId6483" Type="http://schemas.openxmlformats.org/officeDocument/2006/relationships/hyperlink" Target="http://online.zakon.kz/Document/?doc_id=35287197" TargetMode="External"/><Relationship Id="rId7534" Type="http://schemas.openxmlformats.org/officeDocument/2006/relationships/hyperlink" Target="http://online.zakon.kz/Document/?doc_id=34542778" TargetMode="External"/><Relationship Id="rId998" Type="http://schemas.openxmlformats.org/officeDocument/2006/relationships/hyperlink" Target="http://online.zakon.kz/Document/?doc_id=31311025" TargetMode="External"/><Relationship Id="rId2679" Type="http://schemas.openxmlformats.org/officeDocument/2006/relationships/hyperlink" Target="http://online.zakon.kz/Document/?doc_id=30182141" TargetMode="External"/><Relationship Id="rId6136" Type="http://schemas.openxmlformats.org/officeDocument/2006/relationships/hyperlink" Target="http://online.zakon.kz/Document/?doc_id=30478640" TargetMode="External"/><Relationship Id="rId6550" Type="http://schemas.openxmlformats.org/officeDocument/2006/relationships/hyperlink" Target="http://online.zakon.kz/Document/?doc_id=31038459" TargetMode="External"/><Relationship Id="rId7601" Type="http://schemas.openxmlformats.org/officeDocument/2006/relationships/hyperlink" Target="http://online.zakon.kz/Document/?doc_id=31313173" TargetMode="External"/><Relationship Id="rId1695" Type="http://schemas.openxmlformats.org/officeDocument/2006/relationships/hyperlink" Target="http://online.zakon.kz/Document/?doc_id=30533203" TargetMode="External"/><Relationship Id="rId2746" Type="http://schemas.openxmlformats.org/officeDocument/2006/relationships/hyperlink" Target="http://online.zakon.kz/Document/?doc_id=36220057" TargetMode="External"/><Relationship Id="rId5152" Type="http://schemas.openxmlformats.org/officeDocument/2006/relationships/hyperlink" Target="http://online.zakon.kz/Document/?doc_id=30863195" TargetMode="External"/><Relationship Id="rId6203" Type="http://schemas.openxmlformats.org/officeDocument/2006/relationships/hyperlink" Target="http://online.zakon.kz/Document/?doc_id=31313173" TargetMode="External"/><Relationship Id="rId9359" Type="http://schemas.openxmlformats.org/officeDocument/2006/relationships/hyperlink" Target="http://online.zakon.kz/Document/?doc_id=31038459" TargetMode="External"/><Relationship Id="rId9773" Type="http://schemas.openxmlformats.org/officeDocument/2006/relationships/hyperlink" Target="http://online.zakon.kz/Document/?doc_id=33818944" TargetMode="External"/><Relationship Id="rId718" Type="http://schemas.openxmlformats.org/officeDocument/2006/relationships/hyperlink" Target="http://online.zakon.kz/Document/?doc_id=30443496" TargetMode="External"/><Relationship Id="rId1348" Type="http://schemas.openxmlformats.org/officeDocument/2006/relationships/hyperlink" Target="http://online.zakon.kz/Document/?doc_id=34634878" TargetMode="External"/><Relationship Id="rId1762" Type="http://schemas.openxmlformats.org/officeDocument/2006/relationships/hyperlink" Target="http://online.zakon.kz/Document/?doc_id=34476241" TargetMode="External"/><Relationship Id="rId8375" Type="http://schemas.openxmlformats.org/officeDocument/2006/relationships/hyperlink" Target="http://online.zakon.kz/Document/?doc_id=31092989" TargetMode="External"/><Relationship Id="rId9426" Type="http://schemas.openxmlformats.org/officeDocument/2006/relationships/hyperlink" Target="http://online.zakon.kz/Document/?doc_id=35287197" TargetMode="External"/><Relationship Id="rId1415" Type="http://schemas.openxmlformats.org/officeDocument/2006/relationships/hyperlink" Target="http://online.zakon.kz/Document/?doc_id=30723662" TargetMode="External"/><Relationship Id="rId2813" Type="http://schemas.openxmlformats.org/officeDocument/2006/relationships/hyperlink" Target="http://online.zakon.kz/Document/?doc_id=38943675" TargetMode="External"/><Relationship Id="rId5969" Type="http://schemas.openxmlformats.org/officeDocument/2006/relationships/hyperlink" Target="http://online.zakon.kz/Document/?doc_id=34395948" TargetMode="External"/><Relationship Id="rId7391" Type="http://schemas.openxmlformats.org/officeDocument/2006/relationships/hyperlink" Target="http://online.zakon.kz/Document/?doc_id=33608252" TargetMode="External"/><Relationship Id="rId8028" Type="http://schemas.openxmlformats.org/officeDocument/2006/relationships/hyperlink" Target="http://online.zakon.kz/Document/?doc_id=31635480" TargetMode="External"/><Relationship Id="rId8442" Type="http://schemas.openxmlformats.org/officeDocument/2006/relationships/hyperlink" Target="http://online.zakon.kz/Document/?link_id=1005459611" TargetMode="External"/><Relationship Id="rId9840" Type="http://schemas.openxmlformats.org/officeDocument/2006/relationships/hyperlink" Target="http://online.zakon.kz/Document/?doc_id=31645319" TargetMode="External"/><Relationship Id="rId54" Type="http://schemas.openxmlformats.org/officeDocument/2006/relationships/hyperlink" Target="http://online.zakon.kz/Document/?doc_id=30920238" TargetMode="External"/><Relationship Id="rId4985" Type="http://schemas.openxmlformats.org/officeDocument/2006/relationships/hyperlink" Target="http://online.zakon.kz/Document/?doc_id=30519128" TargetMode="External"/><Relationship Id="rId7044" Type="http://schemas.openxmlformats.org/officeDocument/2006/relationships/hyperlink" Target="http://online.zakon.kz/Document/?doc_id=30520170" TargetMode="External"/><Relationship Id="rId10372" Type="http://schemas.openxmlformats.org/officeDocument/2006/relationships/hyperlink" Target="http://online.zakon.kz/Document/?doc_id=30381446" TargetMode="External"/><Relationship Id="rId2189" Type="http://schemas.openxmlformats.org/officeDocument/2006/relationships/hyperlink" Target="http://online.zakon.kz/Document/?doc_id=30384393" TargetMode="External"/><Relationship Id="rId3587" Type="http://schemas.openxmlformats.org/officeDocument/2006/relationships/hyperlink" Target="http://online.zakon.kz/Document/?doc_id=31092989" TargetMode="External"/><Relationship Id="rId4638" Type="http://schemas.openxmlformats.org/officeDocument/2006/relationships/hyperlink" Target="http://online.zakon.kz/Document/?link_id=1001591261" TargetMode="External"/><Relationship Id="rId6060" Type="http://schemas.openxmlformats.org/officeDocument/2006/relationships/hyperlink" Target="http://online.zakon.kz/Document/?doc_id=30519128" TargetMode="External"/><Relationship Id="rId10025" Type="http://schemas.openxmlformats.org/officeDocument/2006/relationships/hyperlink" Target="http://online.zakon.kz/Document/?doc_id=37573625" TargetMode="External"/><Relationship Id="rId3654" Type="http://schemas.openxmlformats.org/officeDocument/2006/relationships/hyperlink" Target="http://online.zakon.kz/Document/?link_id=1002439846" TargetMode="External"/><Relationship Id="rId4705" Type="http://schemas.openxmlformats.org/officeDocument/2006/relationships/hyperlink" Target="http://online.zakon.kz/Document/?doc_id=35485765" TargetMode="External"/><Relationship Id="rId7111" Type="http://schemas.openxmlformats.org/officeDocument/2006/relationships/hyperlink" Target="http://online.zakon.kz/Document/?doc_id=30443284" TargetMode="External"/><Relationship Id="rId575" Type="http://schemas.openxmlformats.org/officeDocument/2006/relationships/hyperlink" Target="http://online.zakon.kz/Document/?doc_id=30777947" TargetMode="External"/><Relationship Id="rId2256" Type="http://schemas.openxmlformats.org/officeDocument/2006/relationships/hyperlink" Target="http://online.zakon.kz/Document/?doc_id=31038459" TargetMode="External"/><Relationship Id="rId2670" Type="http://schemas.openxmlformats.org/officeDocument/2006/relationships/hyperlink" Target="http://online.zakon.kz/Document/?doc_id=31313173" TargetMode="External"/><Relationship Id="rId3307" Type="http://schemas.openxmlformats.org/officeDocument/2006/relationships/hyperlink" Target="http://online.zakon.kz/Document/?doc_id=31408632" TargetMode="External"/><Relationship Id="rId3721" Type="http://schemas.openxmlformats.org/officeDocument/2006/relationships/hyperlink" Target="http://online.zakon.kz/Document/?doc_id=31092989" TargetMode="External"/><Relationship Id="rId6877" Type="http://schemas.openxmlformats.org/officeDocument/2006/relationships/hyperlink" Target="http://online.zakon.kz/Document/?doc_id=31311025" TargetMode="External"/><Relationship Id="rId7928" Type="http://schemas.openxmlformats.org/officeDocument/2006/relationships/hyperlink" Target="http://online.zakon.kz/Document/?doc_id=34395948" TargetMode="External"/><Relationship Id="rId9283" Type="http://schemas.openxmlformats.org/officeDocument/2006/relationships/hyperlink" Target="http://online.zakon.kz/Document/?doc_id=30381446" TargetMode="External"/><Relationship Id="rId228" Type="http://schemas.openxmlformats.org/officeDocument/2006/relationships/hyperlink" Target="http://online.zakon.kz/Document/?doc_id=31481968" TargetMode="External"/><Relationship Id="rId642" Type="http://schemas.openxmlformats.org/officeDocument/2006/relationships/hyperlink" Target="http://online.zakon.kz/Document/?doc_id=31661691" TargetMode="External"/><Relationship Id="rId1272" Type="http://schemas.openxmlformats.org/officeDocument/2006/relationships/hyperlink" Target="http://online.zakon.kz/Document/?doc_id=39025340" TargetMode="External"/><Relationship Id="rId2323" Type="http://schemas.openxmlformats.org/officeDocument/2006/relationships/hyperlink" Target="http://online.zakon.kz/Document/?doc_id=30519128" TargetMode="External"/><Relationship Id="rId5479" Type="http://schemas.openxmlformats.org/officeDocument/2006/relationships/hyperlink" Target="http://online.zakon.kz/Document/?doc_id=31637067" TargetMode="External"/><Relationship Id="rId5893" Type="http://schemas.openxmlformats.org/officeDocument/2006/relationships/hyperlink" Target="http://online.zakon.kz/Document/?doc_id=31311025" TargetMode="External"/><Relationship Id="rId9350" Type="http://schemas.openxmlformats.org/officeDocument/2006/relationships/hyperlink" Target="http://online.zakon.kz/Document/?doc_id=30618157" TargetMode="External"/><Relationship Id="rId4495" Type="http://schemas.openxmlformats.org/officeDocument/2006/relationships/hyperlink" Target="http://online.zakon.kz/Document/?doc_id=30777947" TargetMode="External"/><Relationship Id="rId5546" Type="http://schemas.openxmlformats.org/officeDocument/2006/relationships/hyperlink" Target="http://online.zakon.kz/Document/?doc_id=31637067" TargetMode="External"/><Relationship Id="rId6944" Type="http://schemas.openxmlformats.org/officeDocument/2006/relationships/hyperlink" Target="http://online.zakon.kz/Document/?doc_id=30381446" TargetMode="External"/><Relationship Id="rId9003" Type="http://schemas.openxmlformats.org/officeDocument/2006/relationships/hyperlink" Target="http://online.zakon.kz/Document/?doc_id=39562198" TargetMode="External"/><Relationship Id="rId3097" Type="http://schemas.openxmlformats.org/officeDocument/2006/relationships/hyperlink" Target="http://online.zakon.kz/Document/?doc_id=30519128" TargetMode="External"/><Relationship Id="rId4148" Type="http://schemas.openxmlformats.org/officeDocument/2006/relationships/hyperlink" Target="http://online.zakon.kz/Document/?doc_id=30520170" TargetMode="External"/><Relationship Id="rId5960" Type="http://schemas.openxmlformats.org/officeDocument/2006/relationships/hyperlink" Target="http://online.zakon.kz/Document/?doc_id=31313173" TargetMode="External"/><Relationship Id="rId3164" Type="http://schemas.openxmlformats.org/officeDocument/2006/relationships/hyperlink" Target="http://online.zakon.kz/Document/?doc_id=38516651" TargetMode="External"/><Relationship Id="rId4562" Type="http://schemas.openxmlformats.org/officeDocument/2006/relationships/hyperlink" Target="http://online.zakon.kz/Document/?doc_id=30930103" TargetMode="External"/><Relationship Id="rId5613" Type="http://schemas.openxmlformats.org/officeDocument/2006/relationships/hyperlink" Target="http://online.zakon.kz/Document/?doc_id=34395948" TargetMode="External"/><Relationship Id="rId8769" Type="http://schemas.openxmlformats.org/officeDocument/2006/relationships/hyperlink" Target="http://online.zakon.kz/Document/?doc_id=31313173" TargetMode="External"/><Relationship Id="rId1809" Type="http://schemas.openxmlformats.org/officeDocument/2006/relationships/hyperlink" Target="http://online.zakon.kz/Document/?doc_id=31518957" TargetMode="External"/><Relationship Id="rId4215" Type="http://schemas.openxmlformats.org/officeDocument/2006/relationships/hyperlink" Target="http://online.zakon.kz/Document/?doc_id=30520170" TargetMode="External"/><Relationship Id="rId7785" Type="http://schemas.openxmlformats.org/officeDocument/2006/relationships/hyperlink" Target="http://online.zakon.kz/Document/?doc_id=33608252" TargetMode="External"/><Relationship Id="rId8836" Type="http://schemas.openxmlformats.org/officeDocument/2006/relationships/hyperlink" Target="http://online.zakon.kz/Document/?doc_id=31408632" TargetMode="External"/><Relationship Id="rId2180" Type="http://schemas.openxmlformats.org/officeDocument/2006/relationships/hyperlink" Target="http://online.zakon.kz/Document/?doc_id=31311025" TargetMode="External"/><Relationship Id="rId3231" Type="http://schemas.openxmlformats.org/officeDocument/2006/relationships/hyperlink" Target="http://online.zakon.kz/Document/?doc_id=31636763" TargetMode="External"/><Relationship Id="rId6387" Type="http://schemas.openxmlformats.org/officeDocument/2006/relationships/hyperlink" Target="http://online.zakon.kz/Document/?doc_id=30567816" TargetMode="External"/><Relationship Id="rId7438" Type="http://schemas.openxmlformats.org/officeDocument/2006/relationships/hyperlink" Target="http://online.zakon.kz/Document/?doc_id=31568534" TargetMode="External"/><Relationship Id="rId7852" Type="http://schemas.openxmlformats.org/officeDocument/2006/relationships/hyperlink" Target="http://online.zakon.kz/Document/?doc_id=31414185" TargetMode="External"/><Relationship Id="rId8903" Type="http://schemas.openxmlformats.org/officeDocument/2006/relationships/hyperlink" Target="http://online.zakon.kz/Document/?doc_id=31224480" TargetMode="External"/><Relationship Id="rId10419" Type="http://schemas.openxmlformats.org/officeDocument/2006/relationships/hyperlink" Target="http://online.zakon.kz/Document/?doc_id=39025340" TargetMode="External"/><Relationship Id="rId152" Type="http://schemas.openxmlformats.org/officeDocument/2006/relationships/hyperlink" Target="http://online.zakon.kz/Document/?doc_id=30384558" TargetMode="External"/><Relationship Id="rId2997" Type="http://schemas.openxmlformats.org/officeDocument/2006/relationships/hyperlink" Target="http://online.zakon.kz/Document/?doc_id=34634878" TargetMode="External"/><Relationship Id="rId6454" Type="http://schemas.openxmlformats.org/officeDocument/2006/relationships/hyperlink" Target="http://online.zakon.kz/Document/?doc_id=31635480" TargetMode="External"/><Relationship Id="rId7505" Type="http://schemas.openxmlformats.org/officeDocument/2006/relationships/hyperlink" Target="http://online.zakon.kz/Document/?doc_id=1027159" TargetMode="External"/><Relationship Id="rId969" Type="http://schemas.openxmlformats.org/officeDocument/2006/relationships/hyperlink" Target="http://online.zakon.kz/Document/?doc_id=30519128" TargetMode="External"/><Relationship Id="rId1599" Type="http://schemas.openxmlformats.org/officeDocument/2006/relationships/hyperlink" Target="http://online.zakon.kz/Document/?doc_id=31326769" TargetMode="External"/><Relationship Id="rId5056" Type="http://schemas.openxmlformats.org/officeDocument/2006/relationships/hyperlink" Target="http://online.zakon.kz/Document/?doc_id=30567816" TargetMode="External"/><Relationship Id="rId5470" Type="http://schemas.openxmlformats.org/officeDocument/2006/relationships/hyperlink" Target="http://online.zakon.kz/Document/?doc_id=31674139" TargetMode="External"/><Relationship Id="rId6107" Type="http://schemas.openxmlformats.org/officeDocument/2006/relationships/hyperlink" Target="http://online.zakon.kz/Document/?doc_id=30988596" TargetMode="External"/><Relationship Id="rId6521" Type="http://schemas.openxmlformats.org/officeDocument/2006/relationships/hyperlink" Target="http://online.zakon.kz/Document/?doc_id=30567816" TargetMode="External"/><Relationship Id="rId9677" Type="http://schemas.openxmlformats.org/officeDocument/2006/relationships/hyperlink" Target="http://online.zakon.kz/Document/?doc_id=30653482" TargetMode="External"/><Relationship Id="rId4072" Type="http://schemas.openxmlformats.org/officeDocument/2006/relationships/hyperlink" Target="http://online.zakon.kz/Document/?doc_id=31092989" TargetMode="External"/><Relationship Id="rId5123" Type="http://schemas.openxmlformats.org/officeDocument/2006/relationships/hyperlink" Target="http://online.zakon.kz/Document/?doc_id=30520025" TargetMode="External"/><Relationship Id="rId8279" Type="http://schemas.openxmlformats.org/officeDocument/2006/relationships/hyperlink" Target="http://online.zakon.kz/Document/?doc_id=30618149" TargetMode="External"/><Relationship Id="rId1666" Type="http://schemas.openxmlformats.org/officeDocument/2006/relationships/hyperlink" Target="http://online.zakon.kz/Document/?doc_id=31371584" TargetMode="External"/><Relationship Id="rId2717" Type="http://schemas.openxmlformats.org/officeDocument/2006/relationships/hyperlink" Target="http://online.zakon.kz/Document/?doc_id=31637067" TargetMode="External"/><Relationship Id="rId7295" Type="http://schemas.openxmlformats.org/officeDocument/2006/relationships/hyperlink" Target="http://online.zakon.kz/Document/?doc_id=1013880" TargetMode="External"/><Relationship Id="rId8693" Type="http://schemas.openxmlformats.org/officeDocument/2006/relationships/hyperlink" Target="http://online.zakon.kz/Document/?doc_id=31034349" TargetMode="External"/><Relationship Id="rId9744" Type="http://schemas.openxmlformats.org/officeDocument/2006/relationships/hyperlink" Target="http://online.zakon.kz/Document/?doc_id=30448496" TargetMode="External"/><Relationship Id="rId1319" Type="http://schemas.openxmlformats.org/officeDocument/2006/relationships/hyperlink" Target="http://online.zakon.kz/Document/?doc_id=31897256" TargetMode="External"/><Relationship Id="rId1733" Type="http://schemas.openxmlformats.org/officeDocument/2006/relationships/hyperlink" Target="http://online.zakon.kz/Document/?doc_id=31038459" TargetMode="External"/><Relationship Id="rId4889" Type="http://schemas.openxmlformats.org/officeDocument/2006/relationships/hyperlink" Target="http://online.zakon.kz/Document/?doc_id=36115076" TargetMode="External"/><Relationship Id="rId8346" Type="http://schemas.openxmlformats.org/officeDocument/2006/relationships/hyperlink" Target="http://online.zakon.kz/Document/?doc_id=30565746" TargetMode="External"/><Relationship Id="rId8760" Type="http://schemas.openxmlformats.org/officeDocument/2006/relationships/hyperlink" Target="http://online.zakon.kz/Document/?doc_id=36632314" TargetMode="External"/><Relationship Id="rId9811" Type="http://schemas.openxmlformats.org/officeDocument/2006/relationships/hyperlink" Target="http://online.zakon.kz/Document/?doc_id=33818944" TargetMode="External"/><Relationship Id="rId10276" Type="http://schemas.openxmlformats.org/officeDocument/2006/relationships/hyperlink" Target="http://online.zakon.kz/Document/?doc_id=39605522" TargetMode="External"/><Relationship Id="rId25" Type="http://schemas.openxmlformats.org/officeDocument/2006/relationships/hyperlink" Target="http://online.zakon.kz/Document/?doc_id=30520170" TargetMode="External"/><Relationship Id="rId1800" Type="http://schemas.openxmlformats.org/officeDocument/2006/relationships/hyperlink" Target="http://online.zakon.kz/Document/?doc_id=31313173" TargetMode="External"/><Relationship Id="rId4956" Type="http://schemas.openxmlformats.org/officeDocument/2006/relationships/hyperlink" Target="http://online.zakon.kz/Document/?doc_id=30443496" TargetMode="External"/><Relationship Id="rId7362" Type="http://schemas.openxmlformats.org/officeDocument/2006/relationships/hyperlink" Target="http://online.zakon.kz/Document/?doc_id=39879187" TargetMode="External"/><Relationship Id="rId8413" Type="http://schemas.openxmlformats.org/officeDocument/2006/relationships/hyperlink" Target="http://online.zakon.kz/Document/?doc_id=30519128" TargetMode="External"/><Relationship Id="rId10343" Type="http://schemas.openxmlformats.org/officeDocument/2006/relationships/hyperlink" Target="http://online.zakon.kz/Document/?doc_id=39605522" TargetMode="External"/><Relationship Id="rId3558" Type="http://schemas.openxmlformats.org/officeDocument/2006/relationships/hyperlink" Target="http://online.zakon.kz/Document/?doc_id=33818944" TargetMode="External"/><Relationship Id="rId3972" Type="http://schemas.openxmlformats.org/officeDocument/2006/relationships/hyperlink" Target="http://online.zakon.kz/Document/?doc_id=31092989" TargetMode="External"/><Relationship Id="rId4609" Type="http://schemas.openxmlformats.org/officeDocument/2006/relationships/hyperlink" Target="http://online.zakon.kz/Document/?doc_id=31038054" TargetMode="External"/><Relationship Id="rId7015" Type="http://schemas.openxmlformats.org/officeDocument/2006/relationships/hyperlink" Target="http://online.zakon.kz/Document/?doc_id=31038459" TargetMode="External"/><Relationship Id="rId479" Type="http://schemas.openxmlformats.org/officeDocument/2006/relationships/hyperlink" Target="http://online.zakon.kz/Document/?doc_id=31637067" TargetMode="External"/><Relationship Id="rId893" Type="http://schemas.openxmlformats.org/officeDocument/2006/relationships/hyperlink" Target="http://online.zakon.kz/Document/?doc_id=33818944" TargetMode="External"/><Relationship Id="rId2574" Type="http://schemas.openxmlformats.org/officeDocument/2006/relationships/hyperlink" Target="http://online.zakon.kz/Document/?doc_id=30384558" TargetMode="External"/><Relationship Id="rId3625" Type="http://schemas.openxmlformats.org/officeDocument/2006/relationships/hyperlink" Target="http://online.zakon.kz/Document/?doc_id=39558053" TargetMode="External"/><Relationship Id="rId6031" Type="http://schemas.openxmlformats.org/officeDocument/2006/relationships/hyperlink" Target="http://online.zakon.kz/Document/?doc_id=31228151" TargetMode="External"/><Relationship Id="rId9187" Type="http://schemas.openxmlformats.org/officeDocument/2006/relationships/hyperlink" Target="http://online.zakon.kz/Document/?doc_id=31635480" TargetMode="External"/><Relationship Id="rId10410" Type="http://schemas.openxmlformats.org/officeDocument/2006/relationships/hyperlink" Target="http://online.zakon.kz/Document/?doc_id=33818944" TargetMode="External"/><Relationship Id="rId546" Type="http://schemas.openxmlformats.org/officeDocument/2006/relationships/hyperlink" Target="http://online.zakon.kz/Document/?doc_id=30472271" TargetMode="External"/><Relationship Id="rId1176" Type="http://schemas.openxmlformats.org/officeDocument/2006/relationships/hyperlink" Target="http://online.zakon.kz/Document/?doc_id=30367517" TargetMode="External"/><Relationship Id="rId2227" Type="http://schemas.openxmlformats.org/officeDocument/2006/relationships/hyperlink" Target="http://online.zakon.kz/Document/?doc_id=31311025" TargetMode="External"/><Relationship Id="rId9254" Type="http://schemas.openxmlformats.org/officeDocument/2006/relationships/hyperlink" Target="http://online.zakon.kz/Document/?doc_id=33946212" TargetMode="External"/><Relationship Id="rId960" Type="http://schemas.openxmlformats.org/officeDocument/2006/relationships/hyperlink" Target="http://online.zakon.kz/Document/?doc_id=31061382" TargetMode="External"/><Relationship Id="rId1243" Type="http://schemas.openxmlformats.org/officeDocument/2006/relationships/hyperlink" Target="http://online.zakon.kz/Document/?link_id=1004439825" TargetMode="External"/><Relationship Id="rId1590" Type="http://schemas.openxmlformats.org/officeDocument/2006/relationships/hyperlink" Target="http://online.zakon.kz/Document/?doc_id=31635480" TargetMode="External"/><Relationship Id="rId2641" Type="http://schemas.openxmlformats.org/officeDocument/2006/relationships/hyperlink" Target="http://online.zakon.kz/Document/?doc_id=31635480" TargetMode="External"/><Relationship Id="rId4399" Type="http://schemas.openxmlformats.org/officeDocument/2006/relationships/hyperlink" Target="http://online.zakon.kz/Document/?doc_id=31112410" TargetMode="External"/><Relationship Id="rId5797" Type="http://schemas.openxmlformats.org/officeDocument/2006/relationships/hyperlink" Target="http://online.zakon.kz/Document/?doc_id=31637067" TargetMode="External"/><Relationship Id="rId6848" Type="http://schemas.openxmlformats.org/officeDocument/2006/relationships/hyperlink" Target="http://online.zakon.kz/Document/?doc_id=31311025" TargetMode="External"/><Relationship Id="rId8270" Type="http://schemas.openxmlformats.org/officeDocument/2006/relationships/hyperlink" Target="http://online.zakon.kz/Document/?doc_id=30834906" TargetMode="External"/><Relationship Id="rId613" Type="http://schemas.openxmlformats.org/officeDocument/2006/relationships/hyperlink" Target="http://online.zakon.kz/Document/?doc_id=37573625" TargetMode="External"/><Relationship Id="rId5864" Type="http://schemas.openxmlformats.org/officeDocument/2006/relationships/hyperlink" Target="http://online.zakon.kz/Document/?doc_id=39025340" TargetMode="External"/><Relationship Id="rId6915" Type="http://schemas.openxmlformats.org/officeDocument/2006/relationships/hyperlink" Target="http://online.zakon.kz/Document/?doc_id=31311025" TargetMode="External"/><Relationship Id="rId9321" Type="http://schemas.openxmlformats.org/officeDocument/2006/relationships/hyperlink" Target="http://online.zakon.kz/Document/?doc_id=33818944" TargetMode="External"/><Relationship Id="rId1310" Type="http://schemas.openxmlformats.org/officeDocument/2006/relationships/hyperlink" Target="http://online.zakon.kz/Document/?doc_id=31482402" TargetMode="External"/><Relationship Id="rId4466" Type="http://schemas.openxmlformats.org/officeDocument/2006/relationships/hyperlink" Target="http://online.zakon.kz/Document/?doc_id=31038087" TargetMode="External"/><Relationship Id="rId4880" Type="http://schemas.openxmlformats.org/officeDocument/2006/relationships/hyperlink" Target="http://online.zakon.kz/Document/?doc_id=1003931" TargetMode="External"/><Relationship Id="rId5517" Type="http://schemas.openxmlformats.org/officeDocument/2006/relationships/hyperlink" Target="http://online.zakon.kz/Document/?doc_id=31092989" TargetMode="External"/><Relationship Id="rId5931" Type="http://schemas.openxmlformats.org/officeDocument/2006/relationships/hyperlink" Target="http://online.zakon.kz/Document/?doc_id=31038459" TargetMode="External"/><Relationship Id="rId3068" Type="http://schemas.openxmlformats.org/officeDocument/2006/relationships/hyperlink" Target="http://online.zakon.kz/Document/?doc_id=1026672" TargetMode="External"/><Relationship Id="rId3482" Type="http://schemas.openxmlformats.org/officeDocument/2006/relationships/hyperlink" Target="http://online.zakon.kz/Document/?doc_id=31635480" TargetMode="External"/><Relationship Id="rId4119" Type="http://schemas.openxmlformats.org/officeDocument/2006/relationships/hyperlink" Target="http://online.zakon.kz/Document/?doc_id=31313173" TargetMode="External"/><Relationship Id="rId4533" Type="http://schemas.openxmlformats.org/officeDocument/2006/relationships/hyperlink" Target="http://online.zakon.kz/Document/?doc_id=37509264" TargetMode="External"/><Relationship Id="rId7689" Type="http://schemas.openxmlformats.org/officeDocument/2006/relationships/hyperlink" Target="http://online.zakon.kz/Document/?doc_id=30384393" TargetMode="External"/><Relationship Id="rId2084" Type="http://schemas.openxmlformats.org/officeDocument/2006/relationships/hyperlink" Target="http://online.zakon.kz/Document/?doc_id=34634878" TargetMode="External"/><Relationship Id="rId3135" Type="http://schemas.openxmlformats.org/officeDocument/2006/relationships/hyperlink" Target="http://online.zakon.kz/Document/?doc_id=38441931" TargetMode="External"/><Relationship Id="rId4600" Type="http://schemas.openxmlformats.org/officeDocument/2006/relationships/hyperlink" Target="http://online.zakon.kz/Document/?doc_id=31226414" TargetMode="External"/><Relationship Id="rId7756" Type="http://schemas.openxmlformats.org/officeDocument/2006/relationships/hyperlink" Target="http://online.zakon.kz/Document/?doc_id=31111037" TargetMode="External"/><Relationship Id="rId470" Type="http://schemas.openxmlformats.org/officeDocument/2006/relationships/hyperlink" Target="http://online.zakon.kz/Document/?doc_id=33818944" TargetMode="External"/><Relationship Id="rId2151" Type="http://schemas.openxmlformats.org/officeDocument/2006/relationships/hyperlink" Target="http://online.zakon.kz/Document/?doc_id=34935644" TargetMode="External"/><Relationship Id="rId3202" Type="http://schemas.openxmlformats.org/officeDocument/2006/relationships/hyperlink" Target="http://online.zakon.kz/Document/?doc_id=30384558" TargetMode="External"/><Relationship Id="rId6358" Type="http://schemas.openxmlformats.org/officeDocument/2006/relationships/hyperlink" Target="http://online.zakon.kz/Document/?doc_id=30565746" TargetMode="External"/><Relationship Id="rId7409" Type="http://schemas.openxmlformats.org/officeDocument/2006/relationships/hyperlink" Target="http://online.zakon.kz/Document/?doc_id=36943953" TargetMode="External"/><Relationship Id="rId8807" Type="http://schemas.openxmlformats.org/officeDocument/2006/relationships/hyperlink" Target="http://online.zakon.kz/Document/?doc_id=31635480" TargetMode="External"/><Relationship Id="rId123" Type="http://schemas.openxmlformats.org/officeDocument/2006/relationships/hyperlink" Target="http://online.zakon.kz/Document/?doc_id=30777947" TargetMode="External"/><Relationship Id="rId5374" Type="http://schemas.openxmlformats.org/officeDocument/2006/relationships/hyperlink" Target="http://online.zakon.kz/Document/?doc_id=31313173" TargetMode="External"/><Relationship Id="rId6772" Type="http://schemas.openxmlformats.org/officeDocument/2006/relationships/hyperlink" Target="http://online.zakon.kz/Document/?doc_id=31313173" TargetMode="External"/><Relationship Id="rId7823" Type="http://schemas.openxmlformats.org/officeDocument/2006/relationships/hyperlink" Target="http://online.zakon.kz/Document/?doc_id=30520170" TargetMode="External"/><Relationship Id="rId2968" Type="http://schemas.openxmlformats.org/officeDocument/2006/relationships/hyperlink" Target="http://online.zakon.kz/Document/?doc_id=30519128" TargetMode="External"/><Relationship Id="rId5027" Type="http://schemas.openxmlformats.org/officeDocument/2006/relationships/hyperlink" Target="http://online.zakon.kz/Document/?doc_id=31313173" TargetMode="External"/><Relationship Id="rId6425" Type="http://schemas.openxmlformats.org/officeDocument/2006/relationships/hyperlink" Target="http://online.zakon.kz/Document/?doc_id=30776033" TargetMode="External"/><Relationship Id="rId9995" Type="http://schemas.openxmlformats.org/officeDocument/2006/relationships/hyperlink" Target="http://online.zakon.kz/Document/?doc_id=30448496" TargetMode="External"/><Relationship Id="rId1984" Type="http://schemas.openxmlformats.org/officeDocument/2006/relationships/hyperlink" Target="http://online.zakon.kz/Document/?doc_id=31326857" TargetMode="External"/><Relationship Id="rId4390" Type="http://schemas.openxmlformats.org/officeDocument/2006/relationships/hyperlink" Target="http://online.zakon.kz/Document/?doc_id=31311025" TargetMode="External"/><Relationship Id="rId5441" Type="http://schemas.openxmlformats.org/officeDocument/2006/relationships/hyperlink" Target="http://online.zakon.kz/Document/?doc_id=31311025" TargetMode="External"/><Relationship Id="rId8597" Type="http://schemas.openxmlformats.org/officeDocument/2006/relationships/hyperlink" Target="http://online.zakon.kz/Document/?doc_id=39216670" TargetMode="External"/><Relationship Id="rId9648" Type="http://schemas.openxmlformats.org/officeDocument/2006/relationships/hyperlink" Target="http://online.zakon.kz/Document/?doc_id=31353992" TargetMode="External"/><Relationship Id="rId1637" Type="http://schemas.openxmlformats.org/officeDocument/2006/relationships/hyperlink" Target="http://online.zakon.kz/Document/?doc_id=30863195" TargetMode="External"/><Relationship Id="rId4043" Type="http://schemas.openxmlformats.org/officeDocument/2006/relationships/hyperlink" Target="http://online.zakon.kz/Document/?doc_id=31038459" TargetMode="External"/><Relationship Id="rId7199" Type="http://schemas.openxmlformats.org/officeDocument/2006/relationships/hyperlink" Target="http://online.zakon.kz/Document/?doc_id=31481968" TargetMode="External"/><Relationship Id="rId8664" Type="http://schemas.openxmlformats.org/officeDocument/2006/relationships/hyperlink" Target="http://online.zakon.kz/Document/?link_id=1001809965" TargetMode="External"/><Relationship Id="rId9715" Type="http://schemas.openxmlformats.org/officeDocument/2006/relationships/hyperlink" Target="http://online.zakon.kz/Document/?doc_id=39025340" TargetMode="External"/><Relationship Id="rId1704" Type="http://schemas.openxmlformats.org/officeDocument/2006/relationships/hyperlink" Target="http://online.zakon.kz/Document/?doc_id=31482402" TargetMode="External"/><Relationship Id="rId4110" Type="http://schemas.openxmlformats.org/officeDocument/2006/relationships/hyperlink" Target="http://online.zakon.kz/Document/?doc_id=35287197" TargetMode="External"/><Relationship Id="rId7266" Type="http://schemas.openxmlformats.org/officeDocument/2006/relationships/hyperlink" Target="http://online.zakon.kz/Document/?doc_id=30519128" TargetMode="External"/><Relationship Id="rId7680" Type="http://schemas.openxmlformats.org/officeDocument/2006/relationships/hyperlink" Target="http://online.zakon.kz/Document/?doc_id=30520170" TargetMode="External"/><Relationship Id="rId8317" Type="http://schemas.openxmlformats.org/officeDocument/2006/relationships/hyperlink" Target="http://online.zakon.kz/Document/?doc_id=31635480" TargetMode="External"/><Relationship Id="rId8731" Type="http://schemas.openxmlformats.org/officeDocument/2006/relationships/hyperlink" Target="http://online.zakon.kz/Document/?doc_id=39879187" TargetMode="External"/><Relationship Id="rId10247" Type="http://schemas.openxmlformats.org/officeDocument/2006/relationships/hyperlink" Target="http://online.zakon.kz/Document/?doc_id=30379072" TargetMode="External"/><Relationship Id="rId6282" Type="http://schemas.openxmlformats.org/officeDocument/2006/relationships/hyperlink" Target="http://online.zakon.kz/Document/?doc_id=31039644" TargetMode="External"/><Relationship Id="rId7333" Type="http://schemas.openxmlformats.org/officeDocument/2006/relationships/hyperlink" Target="http://online.zakon.kz/Document/?doc_id=30443284" TargetMode="External"/><Relationship Id="rId797" Type="http://schemas.openxmlformats.org/officeDocument/2006/relationships/hyperlink" Target="http://online.zakon.kz/Document/?doc_id=31635480" TargetMode="External"/><Relationship Id="rId2478" Type="http://schemas.openxmlformats.org/officeDocument/2006/relationships/hyperlink" Target="http://online.zakon.kz/Document/?doc_id=31092989" TargetMode="External"/><Relationship Id="rId3876" Type="http://schemas.openxmlformats.org/officeDocument/2006/relationships/hyperlink" Target="http://online.zakon.kz/Document/?doc_id=31483944" TargetMode="External"/><Relationship Id="rId4927" Type="http://schemas.openxmlformats.org/officeDocument/2006/relationships/hyperlink" Target="http://online.zakon.kz/Document/?link_id=1005739497" TargetMode="External"/><Relationship Id="rId10314" Type="http://schemas.openxmlformats.org/officeDocument/2006/relationships/hyperlink" Target="http://online.zakon.kz/Document/?doc_id=34395948" TargetMode="External"/><Relationship Id="rId2892" Type="http://schemas.openxmlformats.org/officeDocument/2006/relationships/hyperlink" Target="http://online.zakon.kz/Document/?doc_id=31092989" TargetMode="External"/><Relationship Id="rId3529" Type="http://schemas.openxmlformats.org/officeDocument/2006/relationships/hyperlink" Target="http://online.zakon.kz/Document/?doc_id=31038459" TargetMode="External"/><Relationship Id="rId3943" Type="http://schemas.openxmlformats.org/officeDocument/2006/relationships/hyperlink" Target="http://online.zakon.kz/Document/?doc_id=31038459" TargetMode="External"/><Relationship Id="rId6002" Type="http://schemas.openxmlformats.org/officeDocument/2006/relationships/hyperlink" Target="http://online.zakon.kz/Document/?doc_id=30565746" TargetMode="External"/><Relationship Id="rId7400" Type="http://schemas.openxmlformats.org/officeDocument/2006/relationships/hyperlink" Target="http://online.zakon.kz/Document/?doc_id=31305760" TargetMode="External"/><Relationship Id="rId9158" Type="http://schemas.openxmlformats.org/officeDocument/2006/relationships/hyperlink" Target="http://online.zakon.kz/Document/?doc_id=30567816" TargetMode="External"/><Relationship Id="rId864" Type="http://schemas.openxmlformats.org/officeDocument/2006/relationships/hyperlink" Target="http://online.zakon.kz/Document/?doc_id=31637067" TargetMode="External"/><Relationship Id="rId1494" Type="http://schemas.openxmlformats.org/officeDocument/2006/relationships/hyperlink" Target="http://online.zakon.kz/Document/?doc_id=30519128" TargetMode="External"/><Relationship Id="rId2545" Type="http://schemas.openxmlformats.org/officeDocument/2006/relationships/hyperlink" Target="http://online.zakon.kz/Document/?doc_id=38648623" TargetMode="External"/><Relationship Id="rId9572" Type="http://schemas.openxmlformats.org/officeDocument/2006/relationships/hyperlink" Target="http://online.zakon.kz/Document/?doc_id=31637067" TargetMode="External"/><Relationship Id="rId517" Type="http://schemas.openxmlformats.org/officeDocument/2006/relationships/hyperlink" Target="http://online.zakon.kz/Document/?doc_id=31039644" TargetMode="External"/><Relationship Id="rId931" Type="http://schemas.openxmlformats.org/officeDocument/2006/relationships/hyperlink" Target="http://online.zakon.kz/Document/?doc_id=31311025" TargetMode="External"/><Relationship Id="rId1147" Type="http://schemas.openxmlformats.org/officeDocument/2006/relationships/hyperlink" Target="http://online.zakon.kz/Document/?doc_id=31311025" TargetMode="External"/><Relationship Id="rId1561" Type="http://schemas.openxmlformats.org/officeDocument/2006/relationships/hyperlink" Target="http://online.zakon.kz/Document/?doc_id=31092989" TargetMode="External"/><Relationship Id="rId2612" Type="http://schemas.openxmlformats.org/officeDocument/2006/relationships/hyperlink" Target="http://online.zakon.kz/Document/?doc_id=30367517" TargetMode="External"/><Relationship Id="rId5768" Type="http://schemas.openxmlformats.org/officeDocument/2006/relationships/hyperlink" Target="http://online.zakon.kz/Document/?doc_id=31637067" TargetMode="External"/><Relationship Id="rId6819" Type="http://schemas.openxmlformats.org/officeDocument/2006/relationships/hyperlink" Target="http://online.zakon.kz/Document/?doc_id=31092989" TargetMode="External"/><Relationship Id="rId8174" Type="http://schemas.openxmlformats.org/officeDocument/2006/relationships/hyperlink" Target="http://online.zakon.kz/Document/?doc_id=31087446" TargetMode="External"/><Relationship Id="rId9225" Type="http://schemas.openxmlformats.org/officeDocument/2006/relationships/hyperlink" Target="http://online.zakon.kz/Document/?link_id=1004719793" TargetMode="External"/><Relationship Id="rId1214" Type="http://schemas.openxmlformats.org/officeDocument/2006/relationships/hyperlink" Target="http://online.zakon.kz/Document/?doc_id=30367517" TargetMode="External"/><Relationship Id="rId4784" Type="http://schemas.openxmlformats.org/officeDocument/2006/relationships/hyperlink" Target="http://online.zakon.kz/Document/?doc_id=39025340" TargetMode="External"/><Relationship Id="rId5835" Type="http://schemas.openxmlformats.org/officeDocument/2006/relationships/hyperlink" Target="http://online.zakon.kz/Document/?doc_id=39605522" TargetMode="External"/><Relationship Id="rId7190" Type="http://schemas.openxmlformats.org/officeDocument/2006/relationships/hyperlink" Target="http://online.zakon.kz/Document/?doc_id=31305760" TargetMode="External"/><Relationship Id="rId8241" Type="http://schemas.openxmlformats.org/officeDocument/2006/relationships/hyperlink" Target="http://online.zakon.kz/Document/?doc_id=31039644" TargetMode="External"/><Relationship Id="rId10171" Type="http://schemas.openxmlformats.org/officeDocument/2006/relationships/hyperlink" Target="http://online.zakon.kz/Document/?doc_id=31637067" TargetMode="External"/><Relationship Id="rId3386" Type="http://schemas.openxmlformats.org/officeDocument/2006/relationships/hyperlink" Target="http://online.zakon.kz/Document/?doc_id=36204580" TargetMode="External"/><Relationship Id="rId4437" Type="http://schemas.openxmlformats.org/officeDocument/2006/relationships/hyperlink" Target="http://online.zakon.kz/Document/?doc_id=31112410" TargetMode="External"/><Relationship Id="rId3039" Type="http://schemas.openxmlformats.org/officeDocument/2006/relationships/hyperlink" Target="http://online.zakon.kz/Document/?doc_id=31388276" TargetMode="External"/><Relationship Id="rId3453" Type="http://schemas.openxmlformats.org/officeDocument/2006/relationships/hyperlink" Target="http://online.zakon.kz/Document/?doc_id=31038459" TargetMode="External"/><Relationship Id="rId4851" Type="http://schemas.openxmlformats.org/officeDocument/2006/relationships/hyperlink" Target="http://online.zakon.kz/Document/?doc_id=30443496" TargetMode="External"/><Relationship Id="rId5902" Type="http://schemas.openxmlformats.org/officeDocument/2006/relationships/hyperlink" Target="http://online.zakon.kz/Document/?doc_id=30092011" TargetMode="External"/><Relationship Id="rId374" Type="http://schemas.openxmlformats.org/officeDocument/2006/relationships/hyperlink" Target="http://online.zakon.kz/Document/?doc_id=37319086" TargetMode="External"/><Relationship Id="rId2055" Type="http://schemas.openxmlformats.org/officeDocument/2006/relationships/hyperlink" Target="http://online.zakon.kz/Document/?doc_id=31038459" TargetMode="External"/><Relationship Id="rId3106" Type="http://schemas.openxmlformats.org/officeDocument/2006/relationships/hyperlink" Target="http://online.zakon.kz/Document/?doc_id=31609276" TargetMode="External"/><Relationship Id="rId4504" Type="http://schemas.openxmlformats.org/officeDocument/2006/relationships/hyperlink" Target="http://online.zakon.kz/Document/?doc_id=31215243" TargetMode="External"/><Relationship Id="rId9082" Type="http://schemas.openxmlformats.org/officeDocument/2006/relationships/hyperlink" Target="http://online.zakon.kz/Document/?doc_id=37573625" TargetMode="External"/><Relationship Id="rId3520" Type="http://schemas.openxmlformats.org/officeDocument/2006/relationships/hyperlink" Target="http://online.zakon.kz/Document/?doc_id=30520170" TargetMode="External"/><Relationship Id="rId6676" Type="http://schemas.openxmlformats.org/officeDocument/2006/relationships/hyperlink" Target="http://online.zakon.kz/Document/?doc_id=33747562" TargetMode="External"/><Relationship Id="rId7727" Type="http://schemas.openxmlformats.org/officeDocument/2006/relationships/hyperlink" Target="http://online.zakon.kz/Document/?doc_id=1049207" TargetMode="External"/><Relationship Id="rId441" Type="http://schemas.openxmlformats.org/officeDocument/2006/relationships/hyperlink" Target="http://online.zakon.kz/Document/?doc_id=30777947" TargetMode="External"/><Relationship Id="rId1071" Type="http://schemas.openxmlformats.org/officeDocument/2006/relationships/hyperlink" Target="http://online.zakon.kz/Document/?doc_id=31295908" TargetMode="External"/><Relationship Id="rId2122" Type="http://schemas.openxmlformats.org/officeDocument/2006/relationships/hyperlink" Target="http://online.zakon.kz/Document/?link_id=1003604249" TargetMode="External"/><Relationship Id="rId5278" Type="http://schemas.openxmlformats.org/officeDocument/2006/relationships/hyperlink" Target="http://online.zakon.kz/Document/?doc_id=30919824" TargetMode="External"/><Relationship Id="rId5692" Type="http://schemas.openxmlformats.org/officeDocument/2006/relationships/hyperlink" Target="http://online.zakon.kz/Document/?doc_id=31481968" TargetMode="External"/><Relationship Id="rId6329" Type="http://schemas.openxmlformats.org/officeDocument/2006/relationships/hyperlink" Target="http://online.zakon.kz/Document/?doc_id=35287197" TargetMode="External"/><Relationship Id="rId6743" Type="http://schemas.openxmlformats.org/officeDocument/2006/relationships/hyperlink" Target="http://online.zakon.kz/Document/?doc_id=31313173" TargetMode="External"/><Relationship Id="rId9899" Type="http://schemas.openxmlformats.org/officeDocument/2006/relationships/hyperlink" Target="http://online.zakon.kz/Document/?doc_id=31635480" TargetMode="External"/><Relationship Id="rId1888" Type="http://schemas.openxmlformats.org/officeDocument/2006/relationships/hyperlink" Target="http://online.zakon.kz/Document/?doc_id=30367517" TargetMode="External"/><Relationship Id="rId2939" Type="http://schemas.openxmlformats.org/officeDocument/2006/relationships/hyperlink" Target="http://online.zakon.kz/Document/?doc_id=30567816" TargetMode="External"/><Relationship Id="rId4294" Type="http://schemas.openxmlformats.org/officeDocument/2006/relationships/hyperlink" Target="http://online.zakon.kz/Document/?doc_id=39025340" TargetMode="External"/><Relationship Id="rId5345" Type="http://schemas.openxmlformats.org/officeDocument/2006/relationships/hyperlink" Target="http://online.zakon.kz/Document/?doc_id=31039644" TargetMode="External"/><Relationship Id="rId6810" Type="http://schemas.openxmlformats.org/officeDocument/2006/relationships/hyperlink" Target="http://online.zakon.kz/Document/?doc_id=30384558" TargetMode="External"/><Relationship Id="rId9966" Type="http://schemas.openxmlformats.org/officeDocument/2006/relationships/hyperlink" Target="http://online.zakon.kz/Document/?doc_id=31038459" TargetMode="External"/><Relationship Id="rId4361" Type="http://schemas.openxmlformats.org/officeDocument/2006/relationships/hyperlink" Target="http://online.zakon.kz/Document/?doc_id=31311025" TargetMode="External"/><Relationship Id="rId5412" Type="http://schemas.openxmlformats.org/officeDocument/2006/relationships/hyperlink" Target="http://online.zakon.kz/Document/?doc_id=31112410" TargetMode="External"/><Relationship Id="rId8568" Type="http://schemas.openxmlformats.org/officeDocument/2006/relationships/hyperlink" Target="http://online.zakon.kz/Document/?doc_id=31311025" TargetMode="External"/><Relationship Id="rId9619" Type="http://schemas.openxmlformats.org/officeDocument/2006/relationships/hyperlink" Target="http://online.zakon.kz/Document/?doc_id=30519128" TargetMode="External"/><Relationship Id="rId1955" Type="http://schemas.openxmlformats.org/officeDocument/2006/relationships/hyperlink" Target="http://online.zakon.kz/Document/?doc_id=31482402" TargetMode="External"/><Relationship Id="rId4014" Type="http://schemas.openxmlformats.org/officeDocument/2006/relationships/hyperlink" Target="http://online.zakon.kz/Document/?doc_id=31038459" TargetMode="External"/><Relationship Id="rId7584" Type="http://schemas.openxmlformats.org/officeDocument/2006/relationships/hyperlink" Target="http://online.zakon.kz/Document/?doc_id=1026672" TargetMode="External"/><Relationship Id="rId8982" Type="http://schemas.openxmlformats.org/officeDocument/2006/relationships/hyperlink" Target="http://online.zakon.kz/Document/?doc_id=31518781" TargetMode="External"/><Relationship Id="rId1608" Type="http://schemas.openxmlformats.org/officeDocument/2006/relationships/hyperlink" Target="http://online.zakon.kz/Document/?doc_id=34024799" TargetMode="External"/><Relationship Id="rId3030" Type="http://schemas.openxmlformats.org/officeDocument/2006/relationships/hyperlink" Target="http://online.zakon.kz/Document/?doc_id=31123828" TargetMode="External"/><Relationship Id="rId6186" Type="http://schemas.openxmlformats.org/officeDocument/2006/relationships/hyperlink" Target="http://online.zakon.kz/Document/?doc_id=31490893" TargetMode="External"/><Relationship Id="rId7237" Type="http://schemas.openxmlformats.org/officeDocument/2006/relationships/hyperlink" Target="http://online.zakon.kz/Document/?doc_id=35079297" TargetMode="External"/><Relationship Id="rId8635" Type="http://schemas.openxmlformats.org/officeDocument/2006/relationships/hyperlink" Target="http://online.zakon.kz/Document/?doc_id=31637067" TargetMode="External"/><Relationship Id="rId7651" Type="http://schemas.openxmlformats.org/officeDocument/2006/relationships/hyperlink" Target="http://online.zakon.kz/Document/?doc_id=30197741" TargetMode="External"/><Relationship Id="rId8702" Type="http://schemas.openxmlformats.org/officeDocument/2006/relationships/hyperlink" Target="http://online.zakon.kz/Document/?doc_id=39025340" TargetMode="External"/><Relationship Id="rId10218" Type="http://schemas.openxmlformats.org/officeDocument/2006/relationships/hyperlink" Target="http://online.zakon.kz/Document/?doc_id=31609276" TargetMode="External"/><Relationship Id="rId2796" Type="http://schemas.openxmlformats.org/officeDocument/2006/relationships/hyperlink" Target="http://online.zakon.kz/Document/?doc_id=31481968" TargetMode="External"/><Relationship Id="rId3847" Type="http://schemas.openxmlformats.org/officeDocument/2006/relationships/hyperlink" Target="http://online.zakon.kz/Document/?doc_id=31038459" TargetMode="External"/><Relationship Id="rId6253" Type="http://schemas.openxmlformats.org/officeDocument/2006/relationships/hyperlink" Target="http://online.zakon.kz/Document/?doc_id=35287197" TargetMode="External"/><Relationship Id="rId7304" Type="http://schemas.openxmlformats.org/officeDocument/2006/relationships/hyperlink" Target="http://online.zakon.kz/Document/?link_id=1000933714" TargetMode="External"/><Relationship Id="rId768" Type="http://schemas.openxmlformats.org/officeDocument/2006/relationships/hyperlink" Target="http://online.zakon.kz/Document/?doc_id=31039644" TargetMode="External"/><Relationship Id="rId1398" Type="http://schemas.openxmlformats.org/officeDocument/2006/relationships/hyperlink" Target="http://online.zakon.kz/Document/?doc_id=31311025" TargetMode="External"/><Relationship Id="rId2449" Type="http://schemas.openxmlformats.org/officeDocument/2006/relationships/hyperlink" Target="http://online.zakon.kz/Document/?doc_id=38516651" TargetMode="External"/><Relationship Id="rId2863" Type="http://schemas.openxmlformats.org/officeDocument/2006/relationships/hyperlink" Target="http://online.zakon.kz/Document/?doc_id=31311025" TargetMode="External"/><Relationship Id="rId3914" Type="http://schemas.openxmlformats.org/officeDocument/2006/relationships/hyperlink" Target="http://online.zakon.kz/Document/?doc_id=39025340" TargetMode="External"/><Relationship Id="rId6320" Type="http://schemas.openxmlformats.org/officeDocument/2006/relationships/hyperlink" Target="http://online.zakon.kz/Document/?doc_id=39605522" TargetMode="External"/><Relationship Id="rId9476" Type="http://schemas.openxmlformats.org/officeDocument/2006/relationships/hyperlink" Target="http://online.zakon.kz/Document/?doc_id=39025340" TargetMode="External"/><Relationship Id="rId9890" Type="http://schemas.openxmlformats.org/officeDocument/2006/relationships/hyperlink" Target="http://online.zakon.kz/Document/?doc_id=30448496" TargetMode="External"/><Relationship Id="rId835" Type="http://schemas.openxmlformats.org/officeDocument/2006/relationships/hyperlink" Target="http://online.zakon.kz/Document/?doc_id=31092989" TargetMode="External"/><Relationship Id="rId1465" Type="http://schemas.openxmlformats.org/officeDocument/2006/relationships/hyperlink" Target="http://online.zakon.kz/Document/?doc_id=31637067" TargetMode="External"/><Relationship Id="rId2516" Type="http://schemas.openxmlformats.org/officeDocument/2006/relationships/hyperlink" Target="http://online.zakon.kz/Document/?doc_id=31637067" TargetMode="External"/><Relationship Id="rId8078" Type="http://schemas.openxmlformats.org/officeDocument/2006/relationships/hyperlink" Target="http://online.zakon.kz/Document/?doc_id=31635480" TargetMode="External"/><Relationship Id="rId8492" Type="http://schemas.openxmlformats.org/officeDocument/2006/relationships/hyperlink" Target="http://online.zakon.kz/Document/?doc_id=30520170" TargetMode="External"/><Relationship Id="rId9129" Type="http://schemas.openxmlformats.org/officeDocument/2006/relationships/hyperlink" Target="http://online.zakon.kz/Document/?doc_id=30618149" TargetMode="External"/><Relationship Id="rId9543" Type="http://schemas.openxmlformats.org/officeDocument/2006/relationships/hyperlink" Target="http://online.zakon.kz/Document/?doc_id=31328003" TargetMode="External"/><Relationship Id="rId1118" Type="http://schemas.openxmlformats.org/officeDocument/2006/relationships/hyperlink" Target="http://online.zakon.kz/Document/?link_id=1005544637" TargetMode="External"/><Relationship Id="rId1532" Type="http://schemas.openxmlformats.org/officeDocument/2006/relationships/hyperlink" Target="http://online.zakon.kz/Document/?doc_id=31311025" TargetMode="External"/><Relationship Id="rId2930" Type="http://schemas.openxmlformats.org/officeDocument/2006/relationships/hyperlink" Target="http://online.zakon.kz/Document/?doc_id=30565746" TargetMode="External"/><Relationship Id="rId4688" Type="http://schemas.openxmlformats.org/officeDocument/2006/relationships/hyperlink" Target="http://online.zakon.kz/Document/?doc_id=31645472" TargetMode="External"/><Relationship Id="rId7094" Type="http://schemas.openxmlformats.org/officeDocument/2006/relationships/hyperlink" Target="http://online.zakon.kz/Document/?doc_id=35743173" TargetMode="External"/><Relationship Id="rId8145" Type="http://schemas.openxmlformats.org/officeDocument/2006/relationships/hyperlink" Target="http://online.zakon.kz/Document/?doc_id=37059458" TargetMode="External"/><Relationship Id="rId10075" Type="http://schemas.openxmlformats.org/officeDocument/2006/relationships/hyperlink" Target="http://online.zakon.kz/Document/?doc_id=31637067" TargetMode="External"/><Relationship Id="rId902" Type="http://schemas.openxmlformats.org/officeDocument/2006/relationships/hyperlink" Target="http://online.zakon.kz/Document/?doc_id=37573625" TargetMode="External"/><Relationship Id="rId5739" Type="http://schemas.openxmlformats.org/officeDocument/2006/relationships/hyperlink" Target="http://online.zakon.kz/Document/?doc_id=30777947" TargetMode="External"/><Relationship Id="rId7161" Type="http://schemas.openxmlformats.org/officeDocument/2006/relationships/hyperlink" Target="http://online.zakon.kz/Document/?doc_id=31107541" TargetMode="External"/><Relationship Id="rId8212" Type="http://schemas.openxmlformats.org/officeDocument/2006/relationships/hyperlink" Target="http://online.zakon.kz/Document/?doc_id=31481968" TargetMode="External"/><Relationship Id="rId9610" Type="http://schemas.openxmlformats.org/officeDocument/2006/relationships/hyperlink" Target="http://online.zakon.kz/Document/?doc_id=31494466" TargetMode="External"/><Relationship Id="rId4755" Type="http://schemas.openxmlformats.org/officeDocument/2006/relationships/hyperlink" Target="http://online.zakon.kz/Document/?doc_id=31482402" TargetMode="External"/><Relationship Id="rId5806" Type="http://schemas.openxmlformats.org/officeDocument/2006/relationships/hyperlink" Target="http://online.zakon.kz/Document/?doc_id=30776033" TargetMode="External"/><Relationship Id="rId10142" Type="http://schemas.openxmlformats.org/officeDocument/2006/relationships/hyperlink" Target="http://online.zakon.kz/Document/?doc_id=37999878" TargetMode="External"/><Relationship Id="rId278" Type="http://schemas.openxmlformats.org/officeDocument/2006/relationships/hyperlink" Target="http://online.zakon.kz/Document/?doc_id=33818944" TargetMode="External"/><Relationship Id="rId3357" Type="http://schemas.openxmlformats.org/officeDocument/2006/relationships/hyperlink" Target="http://online.zakon.kz/Document/?doc_id=34634878" TargetMode="External"/><Relationship Id="rId3771" Type="http://schemas.openxmlformats.org/officeDocument/2006/relationships/hyperlink" Target="http://online.zakon.kz/Document/?doc_id=39605522" TargetMode="External"/><Relationship Id="rId4408" Type="http://schemas.openxmlformats.org/officeDocument/2006/relationships/hyperlink" Target="http://online.zakon.kz/Document/?doc_id=30777947" TargetMode="External"/><Relationship Id="rId4822" Type="http://schemas.openxmlformats.org/officeDocument/2006/relationships/hyperlink" Target="http://online.zakon.kz/Document/?doc_id=31575506" TargetMode="External"/><Relationship Id="rId7978" Type="http://schemas.openxmlformats.org/officeDocument/2006/relationships/hyperlink" Target="http://online.zakon.kz/Document/?doc_id=31518957" TargetMode="External"/><Relationship Id="rId692" Type="http://schemas.openxmlformats.org/officeDocument/2006/relationships/hyperlink" Target="http://online.zakon.kz/Document/?doc_id=30519128" TargetMode="External"/><Relationship Id="rId2373" Type="http://schemas.openxmlformats.org/officeDocument/2006/relationships/hyperlink" Target="http://online.zakon.kz/Document/?link_id=1005008510" TargetMode="External"/><Relationship Id="rId3424" Type="http://schemas.openxmlformats.org/officeDocument/2006/relationships/hyperlink" Target="http://online.zakon.kz/Document/?doc_id=31635480" TargetMode="External"/><Relationship Id="rId6994" Type="http://schemas.openxmlformats.org/officeDocument/2006/relationships/hyperlink" Target="http://online.zakon.kz/Document/?doc_id=31311025" TargetMode="External"/><Relationship Id="rId345" Type="http://schemas.openxmlformats.org/officeDocument/2006/relationships/hyperlink" Target="http://online.zakon.kz/Document/?doc_id=31408632" TargetMode="External"/><Relationship Id="rId2026" Type="http://schemas.openxmlformats.org/officeDocument/2006/relationships/hyperlink" Target="http://online.zakon.kz/Document/?doc_id=31677109" TargetMode="External"/><Relationship Id="rId2440" Type="http://schemas.openxmlformats.org/officeDocument/2006/relationships/hyperlink" Target="http://online.zakon.kz/Document/?doc_id=31313173" TargetMode="External"/><Relationship Id="rId5596" Type="http://schemas.openxmlformats.org/officeDocument/2006/relationships/hyperlink" Target="http://online.zakon.kz/Document/?doc_id=30811994" TargetMode="External"/><Relationship Id="rId6647" Type="http://schemas.openxmlformats.org/officeDocument/2006/relationships/hyperlink" Target="http://online.zakon.kz/Document/?doc_id=30443496" TargetMode="External"/><Relationship Id="rId9053" Type="http://schemas.openxmlformats.org/officeDocument/2006/relationships/hyperlink" Target="http://online.zakon.kz/Document/?doc_id=34935644" TargetMode="External"/><Relationship Id="rId412" Type="http://schemas.openxmlformats.org/officeDocument/2006/relationships/hyperlink" Target="http://online.zakon.kz/Document/?doc_id=31490765" TargetMode="External"/><Relationship Id="rId1042" Type="http://schemas.openxmlformats.org/officeDocument/2006/relationships/hyperlink" Target="http://online.zakon.kz/Document/?doc_id=31638565" TargetMode="External"/><Relationship Id="rId4198" Type="http://schemas.openxmlformats.org/officeDocument/2006/relationships/hyperlink" Target="http://online.zakon.kz/Document/?doc_id=39605522" TargetMode="External"/><Relationship Id="rId5249" Type="http://schemas.openxmlformats.org/officeDocument/2006/relationships/hyperlink" Target="http://online.zakon.kz/Document/?doc_id=31637067" TargetMode="External"/><Relationship Id="rId5663" Type="http://schemas.openxmlformats.org/officeDocument/2006/relationships/hyperlink" Target="http://online.zakon.kz/Document/?doc_id=31518781" TargetMode="External"/><Relationship Id="rId9120" Type="http://schemas.openxmlformats.org/officeDocument/2006/relationships/hyperlink" Target="http://online.zakon.kz/Document/?doc_id=33818944" TargetMode="External"/><Relationship Id="rId4265" Type="http://schemas.openxmlformats.org/officeDocument/2006/relationships/hyperlink" Target="http://online.zakon.kz/Document/?doc_id=30776033" TargetMode="External"/><Relationship Id="rId5316" Type="http://schemas.openxmlformats.org/officeDocument/2006/relationships/hyperlink" Target="http://online.zakon.kz/Document/?doc_id=31066859" TargetMode="External"/><Relationship Id="rId6714" Type="http://schemas.openxmlformats.org/officeDocument/2006/relationships/hyperlink" Target="http://online.zakon.kz/Document/?doc_id=31039644" TargetMode="External"/><Relationship Id="rId1859" Type="http://schemas.openxmlformats.org/officeDocument/2006/relationships/hyperlink" Target="http://online.zakon.kz/Document/?doc_id=39924867" TargetMode="External"/><Relationship Id="rId5730" Type="http://schemas.openxmlformats.org/officeDocument/2006/relationships/hyperlink" Target="http://online.zakon.kz/Document/?doc_id=30776033" TargetMode="External"/><Relationship Id="rId8886" Type="http://schemas.openxmlformats.org/officeDocument/2006/relationships/hyperlink" Target="http://online.zakon.kz/Document/?doc_id=31609276" TargetMode="External"/><Relationship Id="rId9937" Type="http://schemas.openxmlformats.org/officeDocument/2006/relationships/hyperlink" Target="http://online.zakon.kz/Document/?doc_id=30754583" TargetMode="External"/><Relationship Id="rId1926" Type="http://schemas.openxmlformats.org/officeDocument/2006/relationships/hyperlink" Target="http://online.zakon.kz/Document/?doc_id=34395948" TargetMode="External"/><Relationship Id="rId3281" Type="http://schemas.openxmlformats.org/officeDocument/2006/relationships/hyperlink" Target="http://online.zakon.kz/Document/?doc_id=31071655" TargetMode="External"/><Relationship Id="rId4332" Type="http://schemas.openxmlformats.org/officeDocument/2006/relationships/hyperlink" Target="http://online.zakon.kz/Document/?doc_id=31313173" TargetMode="External"/><Relationship Id="rId7488" Type="http://schemas.openxmlformats.org/officeDocument/2006/relationships/hyperlink" Target="http://online.zakon.kz/Document/?doc_id=38718994" TargetMode="External"/><Relationship Id="rId8539" Type="http://schemas.openxmlformats.org/officeDocument/2006/relationships/hyperlink" Target="http://online.zakon.kz/Document/?doc_id=35287197" TargetMode="External"/><Relationship Id="rId8953" Type="http://schemas.openxmlformats.org/officeDocument/2006/relationships/hyperlink" Target="http://online.zakon.kz/Document/?doc_id=30606563" TargetMode="External"/><Relationship Id="rId10469" Type="http://schemas.openxmlformats.org/officeDocument/2006/relationships/header" Target="header2.xml"/><Relationship Id="rId7555" Type="http://schemas.openxmlformats.org/officeDocument/2006/relationships/hyperlink" Target="http://online.zakon.kz/Document/?doc_id=31313173" TargetMode="External"/><Relationship Id="rId8606" Type="http://schemas.openxmlformats.org/officeDocument/2006/relationships/hyperlink" Target="http://online.zakon.kz/Document/?doc_id=30520170" TargetMode="External"/><Relationship Id="rId3001" Type="http://schemas.openxmlformats.org/officeDocument/2006/relationships/hyperlink" Target="http://online.zakon.kz/Document/?doc_id=32552819" TargetMode="External"/><Relationship Id="rId6157" Type="http://schemas.openxmlformats.org/officeDocument/2006/relationships/hyperlink" Target="http://online.zakon.kz/Document/?doc_id=30567816" TargetMode="External"/><Relationship Id="rId6571" Type="http://schemas.openxmlformats.org/officeDocument/2006/relationships/hyperlink" Target="http://online.zakon.kz/Document/?doc_id=39605522" TargetMode="External"/><Relationship Id="rId7208" Type="http://schemas.openxmlformats.org/officeDocument/2006/relationships/hyperlink" Target="http://online.zakon.kz/Document/?doc_id=39605522" TargetMode="External"/><Relationship Id="rId7622" Type="http://schemas.openxmlformats.org/officeDocument/2006/relationships/hyperlink" Target="http://online.zakon.kz/Document/?doc_id=35860018" TargetMode="External"/><Relationship Id="rId2767" Type="http://schemas.openxmlformats.org/officeDocument/2006/relationships/hyperlink" Target="http://online.zakon.kz/Document/?doc_id=31565318" TargetMode="External"/><Relationship Id="rId5173" Type="http://schemas.openxmlformats.org/officeDocument/2006/relationships/hyperlink" Target="http://online.zakon.kz/Document/?doc_id=30776033" TargetMode="External"/><Relationship Id="rId6224" Type="http://schemas.openxmlformats.org/officeDocument/2006/relationships/hyperlink" Target="http://online.zakon.kz/Document/?doc_id=31038459" TargetMode="External"/><Relationship Id="rId9794" Type="http://schemas.openxmlformats.org/officeDocument/2006/relationships/hyperlink" Target="http://online.zakon.kz/Document/?doc_id=31637067" TargetMode="External"/><Relationship Id="rId739" Type="http://schemas.openxmlformats.org/officeDocument/2006/relationships/hyperlink" Target="http://online.zakon.kz/Document/?doc_id=30443496" TargetMode="External"/><Relationship Id="rId1369" Type="http://schemas.openxmlformats.org/officeDocument/2006/relationships/hyperlink" Target="http://online.zakon.kz/Document/?doc_id=30381446" TargetMode="External"/><Relationship Id="rId3818" Type="http://schemas.openxmlformats.org/officeDocument/2006/relationships/hyperlink" Target="http://online.zakon.kz/Document/?doc_id=31038459" TargetMode="External"/><Relationship Id="rId5240" Type="http://schemas.openxmlformats.org/officeDocument/2006/relationships/hyperlink" Target="http://online.zakon.kz/Document/?doc_id=30608212" TargetMode="External"/><Relationship Id="rId8396" Type="http://schemas.openxmlformats.org/officeDocument/2006/relationships/hyperlink" Target="http://online.zakon.kz/Document/?doc_id=31311025" TargetMode="External"/><Relationship Id="rId9447" Type="http://schemas.openxmlformats.org/officeDocument/2006/relationships/hyperlink" Target="http://online.zakon.kz/Document/?link_id=1001851710" TargetMode="External"/><Relationship Id="rId1783" Type="http://schemas.openxmlformats.org/officeDocument/2006/relationships/hyperlink" Target="http://online.zakon.kz/Document/?doc_id=31300061" TargetMode="External"/><Relationship Id="rId2834" Type="http://schemas.openxmlformats.org/officeDocument/2006/relationships/hyperlink" Target="http://online.zakon.kz/Document/?doc_id=31635480" TargetMode="External"/><Relationship Id="rId8049" Type="http://schemas.openxmlformats.org/officeDocument/2006/relationships/hyperlink" Target="http://online.zakon.kz/Document/?doc_id=33968956" TargetMode="External"/><Relationship Id="rId9861" Type="http://schemas.openxmlformats.org/officeDocument/2006/relationships/hyperlink" Target="http://online.zakon.kz/Document/?doc_id=37319086" TargetMode="External"/><Relationship Id="rId75" Type="http://schemas.openxmlformats.org/officeDocument/2006/relationships/hyperlink" Target="http://online.zakon.kz/Document/?doc_id=31482402" TargetMode="External"/><Relationship Id="rId806" Type="http://schemas.openxmlformats.org/officeDocument/2006/relationships/hyperlink" Target="http://online.zakon.kz/Document/?doc_id=33818944" TargetMode="External"/><Relationship Id="rId1436" Type="http://schemas.openxmlformats.org/officeDocument/2006/relationships/hyperlink" Target="http://online.zakon.kz/Document/?doc_id=31897256" TargetMode="External"/><Relationship Id="rId1850" Type="http://schemas.openxmlformats.org/officeDocument/2006/relationships/hyperlink" Target="http://online.zakon.kz/Document/?doc_id=30367517" TargetMode="External"/><Relationship Id="rId2901" Type="http://schemas.openxmlformats.org/officeDocument/2006/relationships/hyperlink" Target="http://online.zakon.kz/Document/?doc_id=1019957" TargetMode="External"/><Relationship Id="rId7065" Type="http://schemas.openxmlformats.org/officeDocument/2006/relationships/hyperlink" Target="http://online.zakon.kz/Document/?doc_id=30863195" TargetMode="External"/><Relationship Id="rId8463" Type="http://schemas.openxmlformats.org/officeDocument/2006/relationships/hyperlink" Target="http://online.zakon.kz/Document/?doc_id=39605522" TargetMode="External"/><Relationship Id="rId9514" Type="http://schemas.openxmlformats.org/officeDocument/2006/relationships/hyperlink" Target="http://online.zakon.kz/Document/?doc_id=39025340" TargetMode="External"/><Relationship Id="rId10393" Type="http://schemas.openxmlformats.org/officeDocument/2006/relationships/hyperlink" Target="http://online.zakon.kz/Document/?doc_id=31548165" TargetMode="External"/><Relationship Id="rId1503" Type="http://schemas.openxmlformats.org/officeDocument/2006/relationships/hyperlink" Target="http://online.zakon.kz/Document/?doc_id=30564158" TargetMode="External"/><Relationship Id="rId4659" Type="http://schemas.openxmlformats.org/officeDocument/2006/relationships/hyperlink" Target="http://online.zakon.kz/Document/?doc_id=30479065" TargetMode="External"/><Relationship Id="rId8116" Type="http://schemas.openxmlformats.org/officeDocument/2006/relationships/hyperlink" Target="http://online.zakon.kz/Document/?doc_id=31082843" TargetMode="External"/><Relationship Id="rId8530" Type="http://schemas.openxmlformats.org/officeDocument/2006/relationships/hyperlink" Target="http://online.zakon.kz/Document/?doc_id=31609276" TargetMode="External"/><Relationship Id="rId10046" Type="http://schemas.openxmlformats.org/officeDocument/2006/relationships/hyperlink" Target="http://online.zakon.kz/Document/?doc_id=30520170" TargetMode="External"/><Relationship Id="rId10460" Type="http://schemas.openxmlformats.org/officeDocument/2006/relationships/hyperlink" Target="http://online.zakon.kz/Document/?doc_id=39025340" TargetMode="External"/><Relationship Id="rId3675" Type="http://schemas.openxmlformats.org/officeDocument/2006/relationships/hyperlink" Target="http://online.zakon.kz/Document/?doc_id=31610064" TargetMode="External"/><Relationship Id="rId4726" Type="http://schemas.openxmlformats.org/officeDocument/2006/relationships/hyperlink" Target="http://online.zakon.kz/Document/?doc_id=30776033" TargetMode="External"/><Relationship Id="rId6081" Type="http://schemas.openxmlformats.org/officeDocument/2006/relationships/hyperlink" Target="http://online.zakon.kz/Document/?doc_id=30520170" TargetMode="External"/><Relationship Id="rId7132" Type="http://schemas.openxmlformats.org/officeDocument/2006/relationships/hyperlink" Target="http://online.zakon.kz/Document/?doc_id=31038459" TargetMode="External"/><Relationship Id="rId10113" Type="http://schemas.openxmlformats.org/officeDocument/2006/relationships/hyperlink" Target="http://online.zakon.kz/Document/?doc_id=31637067" TargetMode="External"/><Relationship Id="rId596" Type="http://schemas.openxmlformats.org/officeDocument/2006/relationships/hyperlink" Target="http://online.zakon.kz/Document/?doc_id=33818944" TargetMode="External"/><Relationship Id="rId2277" Type="http://schemas.openxmlformats.org/officeDocument/2006/relationships/hyperlink" Target="http://online.zakon.kz/Document/?doc_id=30520170" TargetMode="External"/><Relationship Id="rId2691" Type="http://schemas.openxmlformats.org/officeDocument/2006/relationships/hyperlink" Target="http://online.zakon.kz/Document/?doc_id=31382212" TargetMode="External"/><Relationship Id="rId3328" Type="http://schemas.openxmlformats.org/officeDocument/2006/relationships/hyperlink" Target="http://online.zakon.kz/Document/?doc_id=31313173" TargetMode="External"/><Relationship Id="rId3742" Type="http://schemas.openxmlformats.org/officeDocument/2006/relationships/hyperlink" Target="http://online.zakon.kz/Document/?doc_id=31092989" TargetMode="External"/><Relationship Id="rId6898" Type="http://schemas.openxmlformats.org/officeDocument/2006/relationships/hyperlink" Target="http://online.zakon.kz/Document/?link_id=1002725121" TargetMode="External"/><Relationship Id="rId249" Type="http://schemas.openxmlformats.org/officeDocument/2006/relationships/hyperlink" Target="http://online.zakon.kz/Document/?doc_id=31548165" TargetMode="External"/><Relationship Id="rId663" Type="http://schemas.openxmlformats.org/officeDocument/2006/relationships/hyperlink" Target="http://online.zakon.kz/Document/?doc_id=33818944" TargetMode="External"/><Relationship Id="rId1293" Type="http://schemas.openxmlformats.org/officeDocument/2006/relationships/hyperlink" Target="http://online.zakon.kz/Document/?link_id=1005447744" TargetMode="External"/><Relationship Id="rId2344" Type="http://schemas.openxmlformats.org/officeDocument/2006/relationships/hyperlink" Target="http://online.zakon.kz/Document/?doc_id=39087140" TargetMode="External"/><Relationship Id="rId7949" Type="http://schemas.openxmlformats.org/officeDocument/2006/relationships/hyperlink" Target="http://online.zakon.kz/Document/?doc_id=31536739" TargetMode="External"/><Relationship Id="rId9371" Type="http://schemas.openxmlformats.org/officeDocument/2006/relationships/hyperlink" Target="http://online.zakon.kz/Document/?doc_id=39025340" TargetMode="External"/><Relationship Id="rId316" Type="http://schemas.openxmlformats.org/officeDocument/2006/relationships/hyperlink" Target="http://online.zakon.kz/Document/?doc_id=36220400" TargetMode="External"/><Relationship Id="rId6965" Type="http://schemas.openxmlformats.org/officeDocument/2006/relationships/hyperlink" Target="http://online.zakon.kz/Document/?doc_id=31311025" TargetMode="External"/><Relationship Id="rId9024" Type="http://schemas.openxmlformats.org/officeDocument/2006/relationships/hyperlink" Target="http://online.zakon.kz/Document/?doc_id=31637067" TargetMode="External"/><Relationship Id="rId730" Type="http://schemas.openxmlformats.org/officeDocument/2006/relationships/hyperlink" Target="http://online.zakon.kz/Document/?doc_id=37573625" TargetMode="External"/><Relationship Id="rId1013" Type="http://schemas.openxmlformats.org/officeDocument/2006/relationships/hyperlink" Target="http://online.zakon.kz/Document/?doc_id=31311025" TargetMode="External"/><Relationship Id="rId1360" Type="http://schemas.openxmlformats.org/officeDocument/2006/relationships/hyperlink" Target="http://online.zakon.kz/Document/?doc_id=30776033" TargetMode="External"/><Relationship Id="rId2411" Type="http://schemas.openxmlformats.org/officeDocument/2006/relationships/hyperlink" Target="http://online.zakon.kz/Document/?doc_id=30657343" TargetMode="External"/><Relationship Id="rId4169" Type="http://schemas.openxmlformats.org/officeDocument/2006/relationships/hyperlink" Target="http://online.zakon.kz/Document/?doc_id=30776033" TargetMode="External"/><Relationship Id="rId5567" Type="http://schemas.openxmlformats.org/officeDocument/2006/relationships/hyperlink" Target="http://online.zakon.kz/Document/?doc_id=31025535" TargetMode="External"/><Relationship Id="rId5981" Type="http://schemas.openxmlformats.org/officeDocument/2006/relationships/hyperlink" Target="http://online.zakon.kz/Document/?doc_id=33745225" TargetMode="External"/><Relationship Id="rId6618" Type="http://schemas.openxmlformats.org/officeDocument/2006/relationships/hyperlink" Target="http://online.zakon.kz/Document/?doc_id=32691008" TargetMode="External"/><Relationship Id="rId8040" Type="http://schemas.openxmlformats.org/officeDocument/2006/relationships/hyperlink" Target="http://online.zakon.kz/Document/?doc_id=31092989" TargetMode="External"/><Relationship Id="rId4583" Type="http://schemas.openxmlformats.org/officeDocument/2006/relationships/hyperlink" Target="http://online.zakon.kz/Document/?doc_id=30182141" TargetMode="External"/><Relationship Id="rId5634" Type="http://schemas.openxmlformats.org/officeDocument/2006/relationships/hyperlink" Target="http://online.zakon.kz/Document/?doc_id=31311025" TargetMode="External"/><Relationship Id="rId3185" Type="http://schemas.openxmlformats.org/officeDocument/2006/relationships/hyperlink" Target="http://online.zakon.kz/Document/?doc_id=34634878" TargetMode="External"/><Relationship Id="rId4236" Type="http://schemas.openxmlformats.org/officeDocument/2006/relationships/hyperlink" Target="http://online.zakon.kz/Document/?doc_id=31482402" TargetMode="External"/><Relationship Id="rId4650" Type="http://schemas.openxmlformats.org/officeDocument/2006/relationships/hyperlink" Target="http://online.zakon.kz/Document/?doc_id=31038459" TargetMode="External"/><Relationship Id="rId5701" Type="http://schemas.openxmlformats.org/officeDocument/2006/relationships/hyperlink" Target="http://online.zakon.kz/Document/?doc_id=31637067" TargetMode="External"/><Relationship Id="rId8857" Type="http://schemas.openxmlformats.org/officeDocument/2006/relationships/hyperlink" Target="http://online.zakon.kz/Document/?doc_id=30776033" TargetMode="External"/><Relationship Id="rId9908" Type="http://schemas.openxmlformats.org/officeDocument/2006/relationships/hyperlink" Target="http://online.zakon.kz/Document/?doc_id=35401023" TargetMode="External"/><Relationship Id="rId3252" Type="http://schemas.openxmlformats.org/officeDocument/2006/relationships/hyperlink" Target="http://online.zakon.kz/Document/?doc_id=1026672" TargetMode="External"/><Relationship Id="rId4303" Type="http://schemas.openxmlformats.org/officeDocument/2006/relationships/hyperlink" Target="http://online.zakon.kz/Document/?link_id=1003708069" TargetMode="External"/><Relationship Id="rId7459" Type="http://schemas.openxmlformats.org/officeDocument/2006/relationships/hyperlink" Target="http://online.zakon.kz/Document/?doc_id=30520170" TargetMode="External"/><Relationship Id="rId7873" Type="http://schemas.openxmlformats.org/officeDocument/2006/relationships/hyperlink" Target="http://online.zakon.kz/Document/?doc_id=30922138" TargetMode="External"/><Relationship Id="rId173" Type="http://schemas.openxmlformats.org/officeDocument/2006/relationships/hyperlink" Target="http://online.zakon.kz/Document/?doc_id=39605522" TargetMode="External"/><Relationship Id="rId6475" Type="http://schemas.openxmlformats.org/officeDocument/2006/relationships/hyperlink" Target="http://online.zakon.kz/Document/?doc_id=30565746" TargetMode="External"/><Relationship Id="rId7526" Type="http://schemas.openxmlformats.org/officeDocument/2006/relationships/hyperlink" Target="http://online.zakon.kz/Document/?doc_id=30567816" TargetMode="External"/><Relationship Id="rId8924" Type="http://schemas.openxmlformats.org/officeDocument/2006/relationships/hyperlink" Target="http://online.zakon.kz/Document/?doc_id=30834906" TargetMode="External"/><Relationship Id="rId240" Type="http://schemas.openxmlformats.org/officeDocument/2006/relationships/hyperlink" Target="http://online.zakon.kz/Document/?doc_id=35287197" TargetMode="External"/><Relationship Id="rId5077" Type="http://schemas.openxmlformats.org/officeDocument/2006/relationships/hyperlink" Target="http://online.zakon.kz/Document/?doc_id=34395948" TargetMode="External"/><Relationship Id="rId6128" Type="http://schemas.openxmlformats.org/officeDocument/2006/relationships/hyperlink" Target="http://online.zakon.kz/Document/?doc_id=39025340" TargetMode="External"/><Relationship Id="rId7940" Type="http://schemas.openxmlformats.org/officeDocument/2006/relationships/hyperlink" Target="http://online.zakon.kz/Document/?doc_id=31482402" TargetMode="External"/><Relationship Id="rId4093" Type="http://schemas.openxmlformats.org/officeDocument/2006/relationships/hyperlink" Target="http://online.zakon.kz/Document/?doc_id=31311025" TargetMode="External"/><Relationship Id="rId5144" Type="http://schemas.openxmlformats.org/officeDocument/2006/relationships/hyperlink" Target="http://online.zakon.kz/Document/?link_id=1001737893" TargetMode="External"/><Relationship Id="rId5491" Type="http://schemas.openxmlformats.org/officeDocument/2006/relationships/hyperlink" Target="http://online.zakon.kz/Document/?doc_id=31635480" TargetMode="External"/><Relationship Id="rId6542" Type="http://schemas.openxmlformats.org/officeDocument/2006/relationships/hyperlink" Target="http://online.zakon.kz/Document/?doc_id=35287197" TargetMode="External"/><Relationship Id="rId9698" Type="http://schemas.openxmlformats.org/officeDocument/2006/relationships/hyperlink" Target="http://online.zakon.kz/Document/?doc_id=31311025" TargetMode="External"/><Relationship Id="rId1687" Type="http://schemas.openxmlformats.org/officeDocument/2006/relationships/hyperlink" Target="http://online.zakon.kz/Document/?link_id=1003505411" TargetMode="External"/><Relationship Id="rId2738" Type="http://schemas.openxmlformats.org/officeDocument/2006/relationships/hyperlink" Target="http://online.zakon.kz/Document/?doc_id=31481968" TargetMode="External"/><Relationship Id="rId9765" Type="http://schemas.openxmlformats.org/officeDocument/2006/relationships/hyperlink" Target="http://online.zakon.kz/Document/?doc_id=31626385" TargetMode="External"/><Relationship Id="rId1754" Type="http://schemas.openxmlformats.org/officeDocument/2006/relationships/hyperlink" Target="http://online.zakon.kz/Document/?doc_id=31313173" TargetMode="External"/><Relationship Id="rId2805" Type="http://schemas.openxmlformats.org/officeDocument/2006/relationships/hyperlink" Target="http://online.zakon.kz/Document/?doc_id=38755911" TargetMode="External"/><Relationship Id="rId4160" Type="http://schemas.openxmlformats.org/officeDocument/2006/relationships/hyperlink" Target="http://online.zakon.kz/Document/?doc_id=31311025" TargetMode="External"/><Relationship Id="rId5211" Type="http://schemas.openxmlformats.org/officeDocument/2006/relationships/hyperlink" Target="http://online.zakon.kz/Document/?doc_id=31637067" TargetMode="External"/><Relationship Id="rId8367" Type="http://schemas.openxmlformats.org/officeDocument/2006/relationships/hyperlink" Target="http://online.zakon.kz/Document/?doc_id=31018768" TargetMode="External"/><Relationship Id="rId8781" Type="http://schemas.openxmlformats.org/officeDocument/2006/relationships/hyperlink" Target="http://online.zakon.kz/Document/?doc_id=34395948" TargetMode="External"/><Relationship Id="rId9418" Type="http://schemas.openxmlformats.org/officeDocument/2006/relationships/hyperlink" Target="http://online.zakon.kz/Document/?doc_id=30381446" TargetMode="External"/><Relationship Id="rId9832" Type="http://schemas.openxmlformats.org/officeDocument/2006/relationships/hyperlink" Target="http://online.zakon.kz/Document/?doc_id=31481968" TargetMode="External"/><Relationship Id="rId10297" Type="http://schemas.openxmlformats.org/officeDocument/2006/relationships/hyperlink" Target="http://online.zakon.kz/Document/?doc_id=30776033" TargetMode="External"/><Relationship Id="rId46" Type="http://schemas.openxmlformats.org/officeDocument/2006/relationships/hyperlink" Target="http://online.zakon.kz/Document/?doc_id=30520170" TargetMode="External"/><Relationship Id="rId1407" Type="http://schemas.openxmlformats.org/officeDocument/2006/relationships/hyperlink" Target="http://online.zakon.kz/Document/?doc_id=30777947" TargetMode="External"/><Relationship Id="rId1821" Type="http://schemas.openxmlformats.org/officeDocument/2006/relationships/hyperlink" Target="http://online.zakon.kz/Document/?doc_id=31548165" TargetMode="External"/><Relationship Id="rId4977" Type="http://schemas.openxmlformats.org/officeDocument/2006/relationships/hyperlink" Target="http://online.zakon.kz/Document/?doc_id=31311025" TargetMode="External"/><Relationship Id="rId7383" Type="http://schemas.openxmlformats.org/officeDocument/2006/relationships/hyperlink" Target="http://online.zakon.kz/Document/?doc_id=31111037" TargetMode="External"/><Relationship Id="rId8434" Type="http://schemas.openxmlformats.org/officeDocument/2006/relationships/hyperlink" Target="http://online.zakon.kz/Document/?doc_id=31669045" TargetMode="External"/><Relationship Id="rId10364" Type="http://schemas.openxmlformats.org/officeDocument/2006/relationships/hyperlink" Target="http://online.zakon.kz/Document/?doc_id=30520170" TargetMode="External"/><Relationship Id="rId3579" Type="http://schemas.openxmlformats.org/officeDocument/2006/relationships/hyperlink" Target="http://online.zakon.kz/Document/?doc_id=31482402" TargetMode="External"/><Relationship Id="rId7036" Type="http://schemas.openxmlformats.org/officeDocument/2006/relationships/hyperlink" Target="http://online.zakon.kz/Document/?doc_id=31635480" TargetMode="External"/><Relationship Id="rId7450" Type="http://schemas.openxmlformats.org/officeDocument/2006/relationships/hyperlink" Target="http://online.zakon.kz/Document/?doc_id=31548200" TargetMode="External"/><Relationship Id="rId8501" Type="http://schemas.openxmlformats.org/officeDocument/2006/relationships/hyperlink" Target="http://online.zakon.kz/Document/?doc_id=30395295" TargetMode="External"/><Relationship Id="rId10017" Type="http://schemas.openxmlformats.org/officeDocument/2006/relationships/hyperlink" Target="http://online.zakon.kz/Document/?doc_id=31576217" TargetMode="External"/><Relationship Id="rId2595" Type="http://schemas.openxmlformats.org/officeDocument/2006/relationships/hyperlink" Target="http://online.zakon.kz/Document/?doc_id=31226414" TargetMode="External"/><Relationship Id="rId3993" Type="http://schemas.openxmlformats.org/officeDocument/2006/relationships/hyperlink" Target="http://online.zakon.kz/Document/?doc_id=31609276" TargetMode="External"/><Relationship Id="rId6052" Type="http://schemas.openxmlformats.org/officeDocument/2006/relationships/hyperlink" Target="http://online.zakon.kz/Document/?doc_id=35287197" TargetMode="External"/><Relationship Id="rId7103" Type="http://schemas.openxmlformats.org/officeDocument/2006/relationships/hyperlink" Target="http://online.zakon.kz/Document/?doc_id=31311025" TargetMode="External"/><Relationship Id="rId10431" Type="http://schemas.openxmlformats.org/officeDocument/2006/relationships/hyperlink" Target="http://online.zakon.kz/Document/?doc_id=31637067" TargetMode="External"/><Relationship Id="rId567" Type="http://schemas.openxmlformats.org/officeDocument/2006/relationships/hyperlink" Target="http://online.zakon.kz/Document/?doc_id=33818944" TargetMode="External"/><Relationship Id="rId1197" Type="http://schemas.openxmlformats.org/officeDocument/2006/relationships/hyperlink" Target="http://online.zakon.kz/Document/?doc_id=30519128" TargetMode="External"/><Relationship Id="rId2248" Type="http://schemas.openxmlformats.org/officeDocument/2006/relationships/hyperlink" Target="http://online.zakon.kz/Document/?doc_id=31490868" TargetMode="External"/><Relationship Id="rId3646" Type="http://schemas.openxmlformats.org/officeDocument/2006/relationships/hyperlink" Target="http://online.zakon.kz/Document/?doc_id=31092989" TargetMode="External"/><Relationship Id="rId9275" Type="http://schemas.openxmlformats.org/officeDocument/2006/relationships/hyperlink" Target="http://online.zakon.kz/Document/?doc_id=31637067" TargetMode="External"/><Relationship Id="rId981" Type="http://schemas.openxmlformats.org/officeDocument/2006/relationships/hyperlink" Target="http://online.zakon.kz/Document/?doc_id=30519128" TargetMode="External"/><Relationship Id="rId2662" Type="http://schemas.openxmlformats.org/officeDocument/2006/relationships/hyperlink" Target="http://online.zakon.kz/Document/?doc_id=30520170" TargetMode="External"/><Relationship Id="rId3713" Type="http://schemas.openxmlformats.org/officeDocument/2006/relationships/hyperlink" Target="http://online.zakon.kz/Document/?doc_id=30520170" TargetMode="External"/><Relationship Id="rId6869" Type="http://schemas.openxmlformats.org/officeDocument/2006/relationships/hyperlink" Target="http://online.zakon.kz/Document/?doc_id=35287197" TargetMode="External"/><Relationship Id="rId634" Type="http://schemas.openxmlformats.org/officeDocument/2006/relationships/hyperlink" Target="http://online.zakon.kz/Document/?doc_id=37573625" TargetMode="External"/><Relationship Id="rId1264" Type="http://schemas.openxmlformats.org/officeDocument/2006/relationships/hyperlink" Target="http://online.zakon.kz/Document/?doc_id=30618157" TargetMode="External"/><Relationship Id="rId2315" Type="http://schemas.openxmlformats.org/officeDocument/2006/relationships/hyperlink" Target="http://online.zakon.kz/Document/?doc_id=31311025" TargetMode="External"/><Relationship Id="rId5885" Type="http://schemas.openxmlformats.org/officeDocument/2006/relationships/hyperlink" Target="http://online.zakon.kz/Document/?doc_id=31311025" TargetMode="External"/><Relationship Id="rId6936" Type="http://schemas.openxmlformats.org/officeDocument/2006/relationships/hyperlink" Target="http://online.zakon.kz/Document/?doc_id=31661691" TargetMode="External"/><Relationship Id="rId8291" Type="http://schemas.openxmlformats.org/officeDocument/2006/relationships/hyperlink" Target="http://online.zakon.kz/Document/?doc_id=31038459" TargetMode="External"/><Relationship Id="rId9342" Type="http://schemas.openxmlformats.org/officeDocument/2006/relationships/hyperlink" Target="http://online.zakon.kz/Document/?doc_id=36220400" TargetMode="External"/><Relationship Id="rId701" Type="http://schemas.openxmlformats.org/officeDocument/2006/relationships/hyperlink" Target="http://online.zakon.kz/Document/?doc_id=31038459" TargetMode="External"/><Relationship Id="rId1331" Type="http://schemas.openxmlformats.org/officeDocument/2006/relationships/hyperlink" Target="http://online.zakon.kz/Document/?doc_id=31481968" TargetMode="External"/><Relationship Id="rId4487" Type="http://schemas.openxmlformats.org/officeDocument/2006/relationships/hyperlink" Target="http://online.zakon.kz/Document/?doc_id=31481968" TargetMode="External"/><Relationship Id="rId5538" Type="http://schemas.openxmlformats.org/officeDocument/2006/relationships/hyperlink" Target="http://online.zakon.kz/Document/?doc_id=30859130" TargetMode="External"/><Relationship Id="rId5952" Type="http://schemas.openxmlformats.org/officeDocument/2006/relationships/hyperlink" Target="http://online.zakon.kz/Document/?doc_id=31313173" TargetMode="External"/><Relationship Id="rId3089" Type="http://schemas.openxmlformats.org/officeDocument/2006/relationships/hyperlink" Target="http://online.zakon.kz/Document/?doc_id=30519128" TargetMode="External"/><Relationship Id="rId4554" Type="http://schemas.openxmlformats.org/officeDocument/2006/relationships/hyperlink" Target="http://online.zakon.kz/Document/?doc_id=31112410" TargetMode="External"/><Relationship Id="rId5605" Type="http://schemas.openxmlformats.org/officeDocument/2006/relationships/hyperlink" Target="http://online.zakon.kz/Document/?doc_id=31481968" TargetMode="External"/><Relationship Id="rId8011" Type="http://schemas.openxmlformats.org/officeDocument/2006/relationships/hyperlink" Target="http://online.zakon.kz/Document/?doc_id=31629338" TargetMode="External"/><Relationship Id="rId3156" Type="http://schemas.openxmlformats.org/officeDocument/2006/relationships/hyperlink" Target="http://online.zakon.kz/Document/?doc_id=1026672" TargetMode="External"/><Relationship Id="rId4207" Type="http://schemas.openxmlformats.org/officeDocument/2006/relationships/hyperlink" Target="http://online.zakon.kz/Document/?doc_id=35287197" TargetMode="External"/><Relationship Id="rId491" Type="http://schemas.openxmlformats.org/officeDocument/2006/relationships/hyperlink" Target="http://online.zakon.kz/Document/?doc_id=31610064" TargetMode="External"/><Relationship Id="rId2172" Type="http://schemas.openxmlformats.org/officeDocument/2006/relationships/hyperlink" Target="http://online.zakon.kz/Document/?doc_id=31482402" TargetMode="External"/><Relationship Id="rId3223" Type="http://schemas.openxmlformats.org/officeDocument/2006/relationships/hyperlink" Target="http://online.zakon.kz/Document/?doc_id=30565746" TargetMode="External"/><Relationship Id="rId3570" Type="http://schemas.openxmlformats.org/officeDocument/2006/relationships/hyperlink" Target="http://online.zakon.kz/Document/?doc_id=39605522" TargetMode="External"/><Relationship Id="rId4621" Type="http://schemas.openxmlformats.org/officeDocument/2006/relationships/hyperlink" Target="http://online.zakon.kz/Document/?doc_id=30858507" TargetMode="External"/><Relationship Id="rId6379" Type="http://schemas.openxmlformats.org/officeDocument/2006/relationships/hyperlink" Target="http://online.zakon.kz/Document/?doc_id=31482402" TargetMode="External"/><Relationship Id="rId7777" Type="http://schemas.openxmlformats.org/officeDocument/2006/relationships/hyperlink" Target="http://online.zakon.kz/Document/?doc_id=31034833" TargetMode="External"/><Relationship Id="rId8828" Type="http://schemas.openxmlformats.org/officeDocument/2006/relationships/hyperlink" Target="http://online.zakon.kz/Document/?doc_id=30618157" TargetMode="External"/><Relationship Id="rId144" Type="http://schemas.openxmlformats.org/officeDocument/2006/relationships/hyperlink" Target="http://online.zakon.kz/Document/?doc_id=30605555" TargetMode="External"/><Relationship Id="rId6793" Type="http://schemas.openxmlformats.org/officeDocument/2006/relationships/hyperlink" Target="http://online.zakon.kz/Document/?doc_id=30519128" TargetMode="External"/><Relationship Id="rId7844" Type="http://schemas.openxmlformats.org/officeDocument/2006/relationships/hyperlink" Target="http://online.zakon.kz/Document/?doc_id=30505127" TargetMode="External"/><Relationship Id="rId2989" Type="http://schemas.openxmlformats.org/officeDocument/2006/relationships/hyperlink" Target="http://online.zakon.kz/Document/?doc_id=37573625" TargetMode="External"/><Relationship Id="rId5395" Type="http://schemas.openxmlformats.org/officeDocument/2006/relationships/hyperlink" Target="http://online.zakon.kz/Document/?doc_id=31313173" TargetMode="External"/><Relationship Id="rId6446" Type="http://schemas.openxmlformats.org/officeDocument/2006/relationships/hyperlink" Target="http://online.zakon.kz/Document/?doc_id=31565328" TargetMode="External"/><Relationship Id="rId6860" Type="http://schemas.openxmlformats.org/officeDocument/2006/relationships/hyperlink" Target="http://online.zakon.kz/Document/?doc_id=35287197" TargetMode="External"/><Relationship Id="rId7911" Type="http://schemas.openxmlformats.org/officeDocument/2006/relationships/hyperlink" Target="http://online.zakon.kz/Document/?doc_id=31132432" TargetMode="External"/><Relationship Id="rId211" Type="http://schemas.openxmlformats.org/officeDocument/2006/relationships/hyperlink" Target="http://online.zakon.kz/Document/?doc_id=31635480" TargetMode="External"/><Relationship Id="rId5048" Type="http://schemas.openxmlformats.org/officeDocument/2006/relationships/hyperlink" Target="http://online.zakon.kz/Document/?doc_id=39025340" TargetMode="External"/><Relationship Id="rId5462" Type="http://schemas.openxmlformats.org/officeDocument/2006/relationships/hyperlink" Target="http://online.zakon.kz/Document/?doc_id=31635480" TargetMode="External"/><Relationship Id="rId6513" Type="http://schemas.openxmlformats.org/officeDocument/2006/relationships/hyperlink" Target="http://online.zakon.kz/Document/?doc_id=31038459" TargetMode="External"/><Relationship Id="rId9669" Type="http://schemas.openxmlformats.org/officeDocument/2006/relationships/hyperlink" Target="http://online.zakon.kz/Document/?doc_id=31548165" TargetMode="External"/><Relationship Id="rId1658" Type="http://schemas.openxmlformats.org/officeDocument/2006/relationships/hyperlink" Target="http://online.zakon.kz/Document/?doc_id=30776033" TargetMode="External"/><Relationship Id="rId2709" Type="http://schemas.openxmlformats.org/officeDocument/2006/relationships/hyperlink" Target="http://online.zakon.kz/Document/?doc_id=31313173" TargetMode="External"/><Relationship Id="rId4064" Type="http://schemas.openxmlformats.org/officeDocument/2006/relationships/hyperlink" Target="http://online.zakon.kz/Document/?doc_id=30520170" TargetMode="External"/><Relationship Id="rId5115" Type="http://schemas.openxmlformats.org/officeDocument/2006/relationships/hyperlink" Target="http://online.zakon.kz/Document/?doc_id=30443496" TargetMode="External"/><Relationship Id="rId8685" Type="http://schemas.openxmlformats.org/officeDocument/2006/relationships/hyperlink" Target="http://online.zakon.kz/Document/?doc_id=31626385" TargetMode="External"/><Relationship Id="rId9736" Type="http://schemas.openxmlformats.org/officeDocument/2006/relationships/hyperlink" Target="http://online.zakon.kz/Document/?doc_id=30448496" TargetMode="External"/><Relationship Id="rId3080" Type="http://schemas.openxmlformats.org/officeDocument/2006/relationships/hyperlink" Target="http://online.zakon.kz/Document/?doc_id=31635480" TargetMode="External"/><Relationship Id="rId4131" Type="http://schemas.openxmlformats.org/officeDocument/2006/relationships/hyperlink" Target="http://online.zakon.kz/Document/?doc_id=30776033" TargetMode="External"/><Relationship Id="rId7287" Type="http://schemas.openxmlformats.org/officeDocument/2006/relationships/hyperlink" Target="http://online.zakon.kz/Document/?doc_id=31082843" TargetMode="External"/><Relationship Id="rId8338" Type="http://schemas.openxmlformats.org/officeDocument/2006/relationships/hyperlink" Target="http://online.zakon.kz/Document/?doc_id=31661691" TargetMode="External"/><Relationship Id="rId1725" Type="http://schemas.openxmlformats.org/officeDocument/2006/relationships/hyperlink" Target="http://online.zakon.kz/Document/?doc_id=30092011" TargetMode="External"/><Relationship Id="rId7354" Type="http://schemas.openxmlformats.org/officeDocument/2006/relationships/hyperlink" Target="http://online.zakon.kz/Document/?doc_id=31416668" TargetMode="External"/><Relationship Id="rId8752" Type="http://schemas.openxmlformats.org/officeDocument/2006/relationships/hyperlink" Target="http://online.zakon.kz/Document/?doc_id=31047987" TargetMode="External"/><Relationship Id="rId9803" Type="http://schemas.openxmlformats.org/officeDocument/2006/relationships/hyperlink" Target="http://online.zakon.kz/Document/?doc_id=30777947" TargetMode="External"/><Relationship Id="rId10268" Type="http://schemas.openxmlformats.org/officeDocument/2006/relationships/hyperlink" Target="http://online.zakon.kz/Document/?doc_id=31637067" TargetMode="External"/><Relationship Id="rId17" Type="http://schemas.openxmlformats.org/officeDocument/2006/relationships/hyperlink" Target="http://online.zakon.kz/Document/?doc_id=37319086" TargetMode="External"/><Relationship Id="rId3897" Type="http://schemas.openxmlformats.org/officeDocument/2006/relationships/hyperlink" Target="http://online.zakon.kz/Document/?doc_id=39558053" TargetMode="External"/><Relationship Id="rId4948" Type="http://schemas.openxmlformats.org/officeDocument/2006/relationships/hyperlink" Target="http://online.zakon.kz/Document/?doc_id=31112410" TargetMode="External"/><Relationship Id="rId7007" Type="http://schemas.openxmlformats.org/officeDocument/2006/relationships/hyperlink" Target="http://online.zakon.kz/Document/?doc_id=30564158" TargetMode="External"/><Relationship Id="rId8405" Type="http://schemas.openxmlformats.org/officeDocument/2006/relationships/hyperlink" Target="http://online.zakon.kz/Document/?doc_id=31637067" TargetMode="External"/><Relationship Id="rId10335" Type="http://schemas.openxmlformats.org/officeDocument/2006/relationships/hyperlink" Target="http://online.zakon.kz/Document/?doc_id=30776033" TargetMode="External"/><Relationship Id="rId2499" Type="http://schemas.openxmlformats.org/officeDocument/2006/relationships/hyperlink" Target="http://online.zakon.kz/Document/?doc_id=31311025" TargetMode="External"/><Relationship Id="rId3964" Type="http://schemas.openxmlformats.org/officeDocument/2006/relationships/hyperlink" Target="http://online.zakon.kz/Document/?link_id=1004642584" TargetMode="External"/><Relationship Id="rId6370" Type="http://schemas.openxmlformats.org/officeDocument/2006/relationships/hyperlink" Target="http://online.zakon.kz/Document/?link_id=1002128078" TargetMode="External"/><Relationship Id="rId7421" Type="http://schemas.openxmlformats.org/officeDocument/2006/relationships/hyperlink" Target="http://online.zakon.kz/Document/?doc_id=31111037" TargetMode="External"/><Relationship Id="rId10402" Type="http://schemas.openxmlformats.org/officeDocument/2006/relationships/hyperlink" Target="http://online.zakon.kz/Document/?doc_id=39025340" TargetMode="External"/><Relationship Id="rId1" Type="http://schemas.openxmlformats.org/officeDocument/2006/relationships/styles" Target="styles.xml"/><Relationship Id="rId885" Type="http://schemas.openxmlformats.org/officeDocument/2006/relationships/hyperlink" Target="http://online.zakon.kz/Document/?doc_id=31637067" TargetMode="External"/><Relationship Id="rId2566" Type="http://schemas.openxmlformats.org/officeDocument/2006/relationships/hyperlink" Target="http://online.zakon.kz/Document/?doc_id=30567816" TargetMode="External"/><Relationship Id="rId2980" Type="http://schemas.openxmlformats.org/officeDocument/2006/relationships/hyperlink" Target="http://online.zakon.kz/Document/?doc_id=34395948" TargetMode="External"/><Relationship Id="rId3617" Type="http://schemas.openxmlformats.org/officeDocument/2006/relationships/hyperlink" Target="http://online.zakon.kz/Document/?doc_id=30519128" TargetMode="External"/><Relationship Id="rId6023" Type="http://schemas.openxmlformats.org/officeDocument/2006/relationships/hyperlink" Target="http://online.zakon.kz/Document/?doc_id=30520170" TargetMode="External"/><Relationship Id="rId9179" Type="http://schemas.openxmlformats.org/officeDocument/2006/relationships/hyperlink" Target="http://online.zakon.kz/Document/?doc_id=37319086" TargetMode="External"/><Relationship Id="rId9593" Type="http://schemas.openxmlformats.org/officeDocument/2006/relationships/hyperlink" Target="http://online.zakon.kz/Document/?doc_id=31518958" TargetMode="External"/><Relationship Id="rId538" Type="http://schemas.openxmlformats.org/officeDocument/2006/relationships/hyperlink" Target="http://online.zakon.kz/Document/?doc_id=31311025" TargetMode="External"/><Relationship Id="rId952" Type="http://schemas.openxmlformats.org/officeDocument/2006/relationships/hyperlink" Target="http://online.zakon.kz/Document/?doc_id=31092989" TargetMode="External"/><Relationship Id="rId1168" Type="http://schemas.openxmlformats.org/officeDocument/2006/relationships/hyperlink" Target="http://online.zakon.kz/Document/?doc_id=32322498" TargetMode="External"/><Relationship Id="rId1582" Type="http://schemas.openxmlformats.org/officeDocument/2006/relationships/hyperlink" Target="http://online.zakon.kz/Document/?doc_id=30519128" TargetMode="External"/><Relationship Id="rId2219" Type="http://schemas.openxmlformats.org/officeDocument/2006/relationships/hyperlink" Target="http://online.zakon.kz/Document/?doc_id=31610064" TargetMode="External"/><Relationship Id="rId2633" Type="http://schemas.openxmlformats.org/officeDocument/2006/relationships/hyperlink" Target="http://online.zakon.kz/Document/?doc_id=31481968" TargetMode="External"/><Relationship Id="rId5789" Type="http://schemas.openxmlformats.org/officeDocument/2006/relationships/hyperlink" Target="http://online.zakon.kz/Document/?link_id=1004623873" TargetMode="External"/><Relationship Id="rId8195" Type="http://schemas.openxmlformats.org/officeDocument/2006/relationships/hyperlink" Target="http://online.zakon.kz/Document/?doc_id=39025340" TargetMode="External"/><Relationship Id="rId9246" Type="http://schemas.openxmlformats.org/officeDocument/2006/relationships/hyperlink" Target="http://online.zakon.kz/Document/?doc_id=1016416" TargetMode="External"/><Relationship Id="rId9660" Type="http://schemas.openxmlformats.org/officeDocument/2006/relationships/hyperlink" Target="http://online.zakon.kz/Document/?doc_id=39025340" TargetMode="External"/><Relationship Id="rId605" Type="http://schemas.openxmlformats.org/officeDocument/2006/relationships/hyperlink" Target="http://online.zakon.kz/Document/?doc_id=31326745" TargetMode="External"/><Relationship Id="rId1235" Type="http://schemas.openxmlformats.org/officeDocument/2006/relationships/hyperlink" Target="http://online.zakon.kz/Document/?doc_id=30092011" TargetMode="External"/><Relationship Id="rId8262" Type="http://schemas.openxmlformats.org/officeDocument/2006/relationships/hyperlink" Target="http://online.zakon.kz/Document/?doc_id=39025340" TargetMode="External"/><Relationship Id="rId9313" Type="http://schemas.openxmlformats.org/officeDocument/2006/relationships/hyperlink" Target="http://online.zakon.kz/Document/?doc_id=33123837" TargetMode="External"/><Relationship Id="rId10192" Type="http://schemas.openxmlformats.org/officeDocument/2006/relationships/hyperlink" Target="http://online.zakon.kz/Document/?doc_id=31637067" TargetMode="External"/><Relationship Id="rId1302" Type="http://schemas.openxmlformats.org/officeDocument/2006/relationships/hyperlink" Target="http://online.zakon.kz/Document/?doc_id=31635480" TargetMode="External"/><Relationship Id="rId2700" Type="http://schemas.openxmlformats.org/officeDocument/2006/relationships/hyperlink" Target="http://online.zakon.kz/Document/?doc_id=38259854" TargetMode="External"/><Relationship Id="rId4458" Type="http://schemas.openxmlformats.org/officeDocument/2006/relationships/hyperlink" Target="http://online.zakon.kz/Document/?doc_id=34395948" TargetMode="External"/><Relationship Id="rId5856" Type="http://schemas.openxmlformats.org/officeDocument/2006/relationships/hyperlink" Target="http://online.zakon.kz/Document/?doc_id=31482402" TargetMode="External"/><Relationship Id="rId6907" Type="http://schemas.openxmlformats.org/officeDocument/2006/relationships/hyperlink" Target="http://online.zakon.kz/Document/?doc_id=37509264" TargetMode="External"/><Relationship Id="rId4872" Type="http://schemas.openxmlformats.org/officeDocument/2006/relationships/hyperlink" Target="http://online.zakon.kz/Document/?doc_id=38516651" TargetMode="External"/><Relationship Id="rId5509" Type="http://schemas.openxmlformats.org/officeDocument/2006/relationships/hyperlink" Target="http://online.zakon.kz/Document/?doc_id=35287197" TargetMode="External"/><Relationship Id="rId5923" Type="http://schemas.openxmlformats.org/officeDocument/2006/relationships/hyperlink" Target="http://online.zakon.kz/Document/?doc_id=31092989" TargetMode="External"/><Relationship Id="rId395" Type="http://schemas.openxmlformats.org/officeDocument/2006/relationships/hyperlink" Target="http://online.zakon.kz/Document/?doc_id=31491334" TargetMode="External"/><Relationship Id="rId2076" Type="http://schemas.openxmlformats.org/officeDocument/2006/relationships/hyperlink" Target="http://online.zakon.kz/Document/?doc_id=39025340" TargetMode="External"/><Relationship Id="rId3474" Type="http://schemas.openxmlformats.org/officeDocument/2006/relationships/hyperlink" Target="http://online.zakon.kz/Document/?doc_id=34634878" TargetMode="External"/><Relationship Id="rId4525" Type="http://schemas.openxmlformats.org/officeDocument/2006/relationships/hyperlink" Target="http://online.zakon.kz/Document/?doc_id=39604716" TargetMode="External"/><Relationship Id="rId2490" Type="http://schemas.openxmlformats.org/officeDocument/2006/relationships/hyperlink" Target="http://online.zakon.kz/Document/?doc_id=30863195" TargetMode="External"/><Relationship Id="rId3127" Type="http://schemas.openxmlformats.org/officeDocument/2006/relationships/hyperlink" Target="http://online.zakon.kz/Document/?doc_id=35596318" TargetMode="External"/><Relationship Id="rId3541" Type="http://schemas.openxmlformats.org/officeDocument/2006/relationships/hyperlink" Target="http://online.zakon.kz/Document/?doc_id=1021136" TargetMode="External"/><Relationship Id="rId6697" Type="http://schemas.openxmlformats.org/officeDocument/2006/relationships/hyperlink" Target="http://online.zakon.kz/Document/?doc_id=31038459" TargetMode="External"/><Relationship Id="rId7748" Type="http://schemas.openxmlformats.org/officeDocument/2006/relationships/hyperlink" Target="http://online.zakon.kz/Document/?doc_id=31111037" TargetMode="External"/><Relationship Id="rId462" Type="http://schemas.openxmlformats.org/officeDocument/2006/relationships/hyperlink" Target="http://online.zakon.kz/Document/?doc_id=30777947" TargetMode="External"/><Relationship Id="rId1092" Type="http://schemas.openxmlformats.org/officeDocument/2006/relationships/hyperlink" Target="http://online.zakon.kz/Document/?doc_id=34634878" TargetMode="External"/><Relationship Id="rId2143" Type="http://schemas.openxmlformats.org/officeDocument/2006/relationships/hyperlink" Target="http://online.zakon.kz/Document/?doc_id=31637067" TargetMode="External"/><Relationship Id="rId5299" Type="http://schemas.openxmlformats.org/officeDocument/2006/relationships/hyperlink" Target="http://online.zakon.kz/Document/?doc_id=32047186" TargetMode="External"/><Relationship Id="rId6764" Type="http://schemas.openxmlformats.org/officeDocument/2006/relationships/hyperlink" Target="http://online.zakon.kz/Document/?doc_id=34395948" TargetMode="External"/><Relationship Id="rId7815" Type="http://schemas.openxmlformats.org/officeDocument/2006/relationships/hyperlink" Target="http://online.zakon.kz/Document/?doc_id=30520170" TargetMode="External"/><Relationship Id="rId9170" Type="http://schemas.openxmlformats.org/officeDocument/2006/relationships/hyperlink" Target="http://online.zakon.kz/Document/?doc_id=31481968" TargetMode="External"/><Relationship Id="rId115" Type="http://schemas.openxmlformats.org/officeDocument/2006/relationships/hyperlink" Target="http://online.zakon.kz/Document/?doc_id=30367517" TargetMode="External"/><Relationship Id="rId2210" Type="http://schemas.openxmlformats.org/officeDocument/2006/relationships/hyperlink" Target="http://online.zakon.kz/Document/?doc_id=31092989" TargetMode="External"/><Relationship Id="rId5366" Type="http://schemas.openxmlformats.org/officeDocument/2006/relationships/hyperlink" Target="http://online.zakon.kz/Document/?doc_id=31327499" TargetMode="External"/><Relationship Id="rId6417" Type="http://schemas.openxmlformats.org/officeDocument/2006/relationships/hyperlink" Target="http://online.zakon.kz/Document/?doc_id=31311025" TargetMode="External"/><Relationship Id="rId4382" Type="http://schemas.openxmlformats.org/officeDocument/2006/relationships/hyperlink" Target="http://online.zakon.kz/Document/?doc_id=34395948" TargetMode="External"/><Relationship Id="rId5019" Type="http://schemas.openxmlformats.org/officeDocument/2006/relationships/hyperlink" Target="http://online.zakon.kz/Document/?doc_id=31327008" TargetMode="External"/><Relationship Id="rId5433" Type="http://schemas.openxmlformats.org/officeDocument/2006/relationships/hyperlink" Target="http://online.zakon.kz/Document/?doc_id=31214060" TargetMode="External"/><Relationship Id="rId5780" Type="http://schemas.openxmlformats.org/officeDocument/2006/relationships/hyperlink" Target="http://online.zakon.kz/Document/?doc_id=30776033" TargetMode="External"/><Relationship Id="rId6831" Type="http://schemas.openxmlformats.org/officeDocument/2006/relationships/hyperlink" Target="http://online.zakon.kz/Document/?doc_id=34395948" TargetMode="External"/><Relationship Id="rId8589" Type="http://schemas.openxmlformats.org/officeDocument/2006/relationships/hyperlink" Target="http://online.zakon.kz/Document/?doc_id=34935644" TargetMode="External"/><Relationship Id="rId9987" Type="http://schemas.openxmlformats.org/officeDocument/2006/relationships/hyperlink" Target="http://online.zakon.kz/Document/?doc_id=31311025" TargetMode="External"/><Relationship Id="rId1976" Type="http://schemas.openxmlformats.org/officeDocument/2006/relationships/hyperlink" Target="http://online.zakon.kz/Document/?doc_id=31066652" TargetMode="External"/><Relationship Id="rId4035" Type="http://schemas.openxmlformats.org/officeDocument/2006/relationships/hyperlink" Target="http://online.zakon.kz/Document/?doc_id=30384558" TargetMode="External"/><Relationship Id="rId1629" Type="http://schemas.openxmlformats.org/officeDocument/2006/relationships/hyperlink" Target="http://online.zakon.kz/Document/?doc_id=31482402" TargetMode="External"/><Relationship Id="rId5500" Type="http://schemas.openxmlformats.org/officeDocument/2006/relationships/hyperlink" Target="http://online.zakon.kz/Document/?doc_id=31637067" TargetMode="External"/><Relationship Id="rId8656" Type="http://schemas.openxmlformats.org/officeDocument/2006/relationships/hyperlink" Target="http://online.zakon.kz/Document/?doc_id=31313173" TargetMode="External"/><Relationship Id="rId9707" Type="http://schemas.openxmlformats.org/officeDocument/2006/relationships/hyperlink" Target="http://online.zakon.kz/Document/?doc_id=31637067" TargetMode="External"/><Relationship Id="rId3051" Type="http://schemas.openxmlformats.org/officeDocument/2006/relationships/hyperlink" Target="http://online.zakon.kz/Document/?doc_id=30519128" TargetMode="External"/><Relationship Id="rId4102" Type="http://schemas.openxmlformats.org/officeDocument/2006/relationships/hyperlink" Target="http://online.zakon.kz/Document/?doc_id=31038459" TargetMode="External"/><Relationship Id="rId7258" Type="http://schemas.openxmlformats.org/officeDocument/2006/relationships/hyperlink" Target="http://online.zakon.kz/Document/?doc_id=31313173" TargetMode="External"/><Relationship Id="rId7672" Type="http://schemas.openxmlformats.org/officeDocument/2006/relationships/hyperlink" Target="http://online.zakon.kz/Document/?doc_id=30063141" TargetMode="External"/><Relationship Id="rId8309" Type="http://schemas.openxmlformats.org/officeDocument/2006/relationships/hyperlink" Target="http://online.zakon.kz/Document/?doc_id=31038459" TargetMode="External"/><Relationship Id="rId8723" Type="http://schemas.openxmlformats.org/officeDocument/2006/relationships/hyperlink" Target="http://online.zakon.kz/Document/?doc_id=31637067" TargetMode="External"/><Relationship Id="rId10239" Type="http://schemas.openxmlformats.org/officeDocument/2006/relationships/hyperlink" Target="http://online.zakon.kz/Document/?doc_id=30378432" TargetMode="External"/><Relationship Id="rId3868" Type="http://schemas.openxmlformats.org/officeDocument/2006/relationships/hyperlink" Target="http://online.zakon.kz/Document/?link_id=1005881320" TargetMode="External"/><Relationship Id="rId4919" Type="http://schemas.openxmlformats.org/officeDocument/2006/relationships/hyperlink" Target="http://online.zakon.kz/Document/?doc_id=35287197" TargetMode="External"/><Relationship Id="rId6274" Type="http://schemas.openxmlformats.org/officeDocument/2006/relationships/hyperlink" Target="http://online.zakon.kz/Document/?doc_id=35287197" TargetMode="External"/><Relationship Id="rId7325" Type="http://schemas.openxmlformats.org/officeDocument/2006/relationships/hyperlink" Target="http://online.zakon.kz/Document/?doc_id=30841203" TargetMode="External"/><Relationship Id="rId10306" Type="http://schemas.openxmlformats.org/officeDocument/2006/relationships/hyperlink" Target="http://online.zakon.kz/Document/?doc_id=31568534" TargetMode="External"/><Relationship Id="rId789" Type="http://schemas.openxmlformats.org/officeDocument/2006/relationships/hyperlink" Target="http://online.zakon.kz/Document/?doc_id=30520170" TargetMode="External"/><Relationship Id="rId2884" Type="http://schemas.openxmlformats.org/officeDocument/2006/relationships/hyperlink" Target="http://online.zakon.kz/Document/?doc_id=30520170" TargetMode="External"/><Relationship Id="rId5290" Type="http://schemas.openxmlformats.org/officeDocument/2006/relationships/hyperlink" Target="http://online.zakon.kz/Document/?doc_id=31661691" TargetMode="External"/><Relationship Id="rId6341" Type="http://schemas.openxmlformats.org/officeDocument/2006/relationships/hyperlink" Target="http://online.zakon.kz/Document/?doc_id=35287197" TargetMode="External"/><Relationship Id="rId9497" Type="http://schemas.openxmlformats.org/officeDocument/2006/relationships/hyperlink" Target="http://online.zakon.kz/Document/?doc_id=31637067" TargetMode="External"/><Relationship Id="rId856" Type="http://schemas.openxmlformats.org/officeDocument/2006/relationships/hyperlink" Target="http://online.zakon.kz/Document/?doc_id=30777947" TargetMode="External"/><Relationship Id="rId1486" Type="http://schemas.openxmlformats.org/officeDocument/2006/relationships/hyperlink" Target="http://online.zakon.kz/Document/?doc_id=31482402" TargetMode="External"/><Relationship Id="rId2537" Type="http://schemas.openxmlformats.org/officeDocument/2006/relationships/hyperlink" Target="http://online.zakon.kz/Document/?doc_id=31038459" TargetMode="External"/><Relationship Id="rId3935" Type="http://schemas.openxmlformats.org/officeDocument/2006/relationships/hyperlink" Target="http://online.zakon.kz/Document/?doc_id=31527379" TargetMode="External"/><Relationship Id="rId8099" Type="http://schemas.openxmlformats.org/officeDocument/2006/relationships/hyperlink" Target="http://online.zakon.kz/Document/?doc_id=34395948" TargetMode="External"/><Relationship Id="rId9564" Type="http://schemas.openxmlformats.org/officeDocument/2006/relationships/hyperlink" Target="http://online.zakon.kz/Document/?doc_id=31313173" TargetMode="External"/><Relationship Id="rId509" Type="http://schemas.openxmlformats.org/officeDocument/2006/relationships/hyperlink" Target="http://online.zakon.kz/Document/?doc_id=31636763" TargetMode="External"/><Relationship Id="rId1139" Type="http://schemas.openxmlformats.org/officeDocument/2006/relationships/hyperlink" Target="http://online.zakon.kz/Document/?doc_id=30092011" TargetMode="External"/><Relationship Id="rId2951" Type="http://schemas.openxmlformats.org/officeDocument/2006/relationships/hyperlink" Target="http://online.zakon.kz/Document/?doc_id=31039644" TargetMode="External"/><Relationship Id="rId5010" Type="http://schemas.openxmlformats.org/officeDocument/2006/relationships/hyperlink" Target="http://online.zakon.kz/Document/?link_id=1005459447" TargetMode="External"/><Relationship Id="rId8166" Type="http://schemas.openxmlformats.org/officeDocument/2006/relationships/hyperlink" Target="http://online.zakon.kz/Document/?doc_id=39605522" TargetMode="External"/><Relationship Id="rId9217" Type="http://schemas.openxmlformats.org/officeDocument/2006/relationships/hyperlink" Target="http://online.zakon.kz/Document/?doc_id=30777947" TargetMode="External"/><Relationship Id="rId923" Type="http://schemas.openxmlformats.org/officeDocument/2006/relationships/hyperlink" Target="http://online.zakon.kz/Document/?doc_id=31635480" TargetMode="External"/><Relationship Id="rId1553" Type="http://schemas.openxmlformats.org/officeDocument/2006/relationships/hyperlink" Target="http://online.zakon.kz/Document/?doc_id=31092989" TargetMode="External"/><Relationship Id="rId2604" Type="http://schemas.openxmlformats.org/officeDocument/2006/relationships/hyperlink" Target="http://online.zakon.kz/Document/?doc_id=31305760" TargetMode="External"/><Relationship Id="rId8580" Type="http://schemas.openxmlformats.org/officeDocument/2006/relationships/hyperlink" Target="http://online.zakon.kz/Document/?doc_id=1008032" TargetMode="External"/><Relationship Id="rId9631" Type="http://schemas.openxmlformats.org/officeDocument/2006/relationships/hyperlink" Target="http://online.zakon.kz/Document/?doc_id=31226414" TargetMode="External"/><Relationship Id="rId10096" Type="http://schemas.openxmlformats.org/officeDocument/2006/relationships/hyperlink" Target="http://online.zakon.kz/Document/?doc_id=39025340" TargetMode="External"/><Relationship Id="rId1206" Type="http://schemas.openxmlformats.org/officeDocument/2006/relationships/hyperlink" Target="http://online.zakon.kz/Document/?doc_id=31481968" TargetMode="External"/><Relationship Id="rId1620" Type="http://schemas.openxmlformats.org/officeDocument/2006/relationships/hyperlink" Target="http://online.zakon.kz/Document/?doc_id=30776033" TargetMode="External"/><Relationship Id="rId4776" Type="http://schemas.openxmlformats.org/officeDocument/2006/relationships/hyperlink" Target="http://online.zakon.kz/Document/?doc_id=34395948" TargetMode="External"/><Relationship Id="rId5827" Type="http://schemas.openxmlformats.org/officeDocument/2006/relationships/hyperlink" Target="http://online.zakon.kz/Document/?doc_id=39025340" TargetMode="External"/><Relationship Id="rId7182" Type="http://schemas.openxmlformats.org/officeDocument/2006/relationships/hyperlink" Target="http://online.zakon.kz/Document/?doc_id=30962326" TargetMode="External"/><Relationship Id="rId8233" Type="http://schemas.openxmlformats.org/officeDocument/2006/relationships/hyperlink" Target="http://online.zakon.kz/Document/?doc_id=39025340" TargetMode="External"/><Relationship Id="rId10163" Type="http://schemas.openxmlformats.org/officeDocument/2006/relationships/hyperlink" Target="http://online.zakon.kz/Document/?doc_id=30407651" TargetMode="External"/><Relationship Id="rId3378" Type="http://schemas.openxmlformats.org/officeDocument/2006/relationships/hyperlink" Target="http://online.zakon.kz/Document/?doc_id=31311025" TargetMode="External"/><Relationship Id="rId3792" Type="http://schemas.openxmlformats.org/officeDocument/2006/relationships/hyperlink" Target="http://online.zakon.kz/Document/?doc_id=31060523" TargetMode="External"/><Relationship Id="rId4429" Type="http://schemas.openxmlformats.org/officeDocument/2006/relationships/hyperlink" Target="http://online.zakon.kz/Document/?doc_id=30776033" TargetMode="External"/><Relationship Id="rId4843" Type="http://schemas.openxmlformats.org/officeDocument/2006/relationships/hyperlink" Target="http://online.zakon.kz/Document/?doc_id=39025340" TargetMode="External"/><Relationship Id="rId7999" Type="http://schemas.openxmlformats.org/officeDocument/2006/relationships/hyperlink" Target="http://online.zakon.kz/Document/?doc_id=30384393" TargetMode="External"/><Relationship Id="rId8300" Type="http://schemas.openxmlformats.org/officeDocument/2006/relationships/hyperlink" Target="http://online.zakon.kz/Document/?doc_id=31313173" TargetMode="External"/><Relationship Id="rId10230" Type="http://schemas.openxmlformats.org/officeDocument/2006/relationships/hyperlink" Target="http://online.zakon.kz/Document/?doc_id=31635480" TargetMode="External"/><Relationship Id="rId299" Type="http://schemas.openxmlformats.org/officeDocument/2006/relationships/hyperlink" Target="http://online.zakon.kz/Document/?doc_id=34395948" TargetMode="External"/><Relationship Id="rId2394" Type="http://schemas.openxmlformats.org/officeDocument/2006/relationships/hyperlink" Target="http://online.zakon.kz/Document/?doc_id=1006061" TargetMode="External"/><Relationship Id="rId3445" Type="http://schemas.openxmlformats.org/officeDocument/2006/relationships/hyperlink" Target="http://online.zakon.kz/Document/?doc_id=35287197" TargetMode="External"/><Relationship Id="rId366" Type="http://schemas.openxmlformats.org/officeDocument/2006/relationships/hyperlink" Target="http://online.zakon.kz/Document/?doc_id=30777947" TargetMode="External"/><Relationship Id="rId780" Type="http://schemas.openxmlformats.org/officeDocument/2006/relationships/hyperlink" Target="http://online.zakon.kz/Document/?doc_id=30565746" TargetMode="External"/><Relationship Id="rId2047" Type="http://schemas.openxmlformats.org/officeDocument/2006/relationships/hyperlink" Target="http://online.zakon.kz/Document/?doc_id=31226414" TargetMode="External"/><Relationship Id="rId2461" Type="http://schemas.openxmlformats.org/officeDocument/2006/relationships/hyperlink" Target="http://online.zakon.kz/Document/?doc_id=31311025" TargetMode="External"/><Relationship Id="rId3512" Type="http://schemas.openxmlformats.org/officeDocument/2006/relationships/hyperlink" Target="http://online.zakon.kz/Document/?doc_id=34634878" TargetMode="External"/><Relationship Id="rId4910" Type="http://schemas.openxmlformats.org/officeDocument/2006/relationships/hyperlink" Target="http://online.zakon.kz/Document/?link_id=1005225387" TargetMode="External"/><Relationship Id="rId6668" Type="http://schemas.openxmlformats.org/officeDocument/2006/relationships/hyperlink" Target="http://online.zakon.kz/Document/?doc_id=31637067" TargetMode="External"/><Relationship Id="rId9074" Type="http://schemas.openxmlformats.org/officeDocument/2006/relationships/hyperlink" Target="http://online.zakon.kz/Document/?doc_id=33818944" TargetMode="External"/><Relationship Id="rId433" Type="http://schemas.openxmlformats.org/officeDocument/2006/relationships/hyperlink" Target="http://online.zakon.kz/Document/?doc_id=31626385" TargetMode="External"/><Relationship Id="rId1063" Type="http://schemas.openxmlformats.org/officeDocument/2006/relationships/hyperlink" Target="http://online.zakon.kz/Document/?doc_id=34935644" TargetMode="External"/><Relationship Id="rId2114" Type="http://schemas.openxmlformats.org/officeDocument/2006/relationships/hyperlink" Target="http://online.zakon.kz/Document/?doc_id=32547522" TargetMode="External"/><Relationship Id="rId7719" Type="http://schemas.openxmlformats.org/officeDocument/2006/relationships/hyperlink" Target="http://online.zakon.kz/Document/?doc_id=39605522" TargetMode="External"/><Relationship Id="rId8090" Type="http://schemas.openxmlformats.org/officeDocument/2006/relationships/hyperlink" Target="http://online.zakon.kz/Document/?doc_id=30519128" TargetMode="External"/><Relationship Id="rId9141" Type="http://schemas.openxmlformats.org/officeDocument/2006/relationships/hyperlink" Target="http://online.zakon.kz/Document/?doc_id=31038459" TargetMode="External"/><Relationship Id="rId4286" Type="http://schemas.openxmlformats.org/officeDocument/2006/relationships/hyperlink" Target="http://online.zakon.kz/Document/?doc_id=31481968" TargetMode="External"/><Relationship Id="rId5684" Type="http://schemas.openxmlformats.org/officeDocument/2006/relationships/hyperlink" Target="http://online.zakon.kz/Document/?doc_id=31645319" TargetMode="External"/><Relationship Id="rId6735" Type="http://schemas.openxmlformats.org/officeDocument/2006/relationships/hyperlink" Target="http://online.zakon.kz/Document/?doc_id=35287197" TargetMode="External"/><Relationship Id="rId500" Type="http://schemas.openxmlformats.org/officeDocument/2006/relationships/hyperlink" Target="http://online.zakon.kz/Document/?doc_id=31684331" TargetMode="External"/><Relationship Id="rId1130" Type="http://schemas.openxmlformats.org/officeDocument/2006/relationships/hyperlink" Target="http://online.zakon.kz/Document/?doc_id=30863195" TargetMode="External"/><Relationship Id="rId5337" Type="http://schemas.openxmlformats.org/officeDocument/2006/relationships/hyperlink" Target="http://online.zakon.kz/Document/?doc_id=31039644" TargetMode="External"/><Relationship Id="rId5751" Type="http://schemas.openxmlformats.org/officeDocument/2006/relationships/hyperlink" Target="http://online.zakon.kz/Document/?doc_id=30777947" TargetMode="External"/><Relationship Id="rId6802" Type="http://schemas.openxmlformats.org/officeDocument/2006/relationships/hyperlink" Target="http://online.zakon.kz/Document/?doc_id=31658552" TargetMode="External"/><Relationship Id="rId9958" Type="http://schemas.openxmlformats.org/officeDocument/2006/relationships/hyperlink" Target="http://online.zakon.kz/Document/?doc_id=30567816" TargetMode="External"/><Relationship Id="rId1947" Type="http://schemas.openxmlformats.org/officeDocument/2006/relationships/hyperlink" Target="http://online.zakon.kz/Document/?doc_id=32949777" TargetMode="External"/><Relationship Id="rId4353" Type="http://schemas.openxmlformats.org/officeDocument/2006/relationships/hyperlink" Target="http://online.zakon.kz/Document/?doc_id=39558053" TargetMode="External"/><Relationship Id="rId5404" Type="http://schemas.openxmlformats.org/officeDocument/2006/relationships/hyperlink" Target="http://online.zakon.kz/Document/?doc_id=31635480" TargetMode="External"/><Relationship Id="rId8974" Type="http://schemas.openxmlformats.org/officeDocument/2006/relationships/hyperlink" Target="http://online.zakon.kz/Document/?doc_id=31483944" TargetMode="External"/><Relationship Id="rId4006" Type="http://schemas.openxmlformats.org/officeDocument/2006/relationships/hyperlink" Target="http://online.zakon.kz/Document/?doc_id=39025340" TargetMode="External"/><Relationship Id="rId4420" Type="http://schemas.openxmlformats.org/officeDocument/2006/relationships/hyperlink" Target="http://online.zakon.kz/Document/?doc_id=30776033" TargetMode="External"/><Relationship Id="rId7576" Type="http://schemas.openxmlformats.org/officeDocument/2006/relationships/hyperlink" Target="http://online.zakon.kz/Document/?doc_id=31481968" TargetMode="External"/><Relationship Id="rId7990" Type="http://schemas.openxmlformats.org/officeDocument/2006/relationships/hyperlink" Target="http://online.zakon.kz/Document/?doc_id=31311025" TargetMode="External"/><Relationship Id="rId8627" Type="http://schemas.openxmlformats.org/officeDocument/2006/relationships/hyperlink" Target="http://online.zakon.kz/Document/?doc_id=31635480" TargetMode="External"/><Relationship Id="rId290" Type="http://schemas.openxmlformats.org/officeDocument/2006/relationships/hyperlink" Target="http://online.zakon.kz/Document/?doc_id=30618157" TargetMode="External"/><Relationship Id="rId3022" Type="http://schemas.openxmlformats.org/officeDocument/2006/relationships/hyperlink" Target="http://online.zakon.kz/Document/?doc_id=31342946" TargetMode="External"/><Relationship Id="rId6178" Type="http://schemas.openxmlformats.org/officeDocument/2006/relationships/hyperlink" Target="http://online.zakon.kz/Document/?doc_id=30920238" TargetMode="External"/><Relationship Id="rId6592" Type="http://schemas.openxmlformats.org/officeDocument/2006/relationships/hyperlink" Target="http://online.zakon.kz/Document/?doc_id=31635480" TargetMode="External"/><Relationship Id="rId7229" Type="http://schemas.openxmlformats.org/officeDocument/2006/relationships/hyperlink" Target="http://online.zakon.kz/Document/?doc_id=31645319" TargetMode="External"/><Relationship Id="rId7643" Type="http://schemas.openxmlformats.org/officeDocument/2006/relationships/hyperlink" Target="http://online.zakon.kz/Document/?doc_id=30944824" TargetMode="External"/><Relationship Id="rId5194" Type="http://schemas.openxmlformats.org/officeDocument/2006/relationships/hyperlink" Target="http://online.zakon.kz/Document/?doc_id=31025535" TargetMode="External"/><Relationship Id="rId6245" Type="http://schemas.openxmlformats.org/officeDocument/2006/relationships/hyperlink" Target="http://online.zakon.kz/Document/?doc_id=31313173" TargetMode="External"/><Relationship Id="rId2788" Type="http://schemas.openxmlformats.org/officeDocument/2006/relationships/hyperlink" Target="http://online.zakon.kz/Document/?doc_id=39605522" TargetMode="External"/><Relationship Id="rId3839" Type="http://schemas.openxmlformats.org/officeDocument/2006/relationships/hyperlink" Target="http://online.zakon.kz/Document/?doc_id=31092989" TargetMode="External"/><Relationship Id="rId7710" Type="http://schemas.openxmlformats.org/officeDocument/2006/relationships/hyperlink" Target="http://online.zakon.kz/Document/?doc_id=32949777" TargetMode="External"/><Relationship Id="rId2855" Type="http://schemas.openxmlformats.org/officeDocument/2006/relationships/hyperlink" Target="http://online.zakon.kz/Document/?doc_id=34634878" TargetMode="External"/><Relationship Id="rId3906" Type="http://schemas.openxmlformats.org/officeDocument/2006/relationships/hyperlink" Target="http://online.zakon.kz/Document/?doc_id=31311025" TargetMode="External"/><Relationship Id="rId5261" Type="http://schemas.openxmlformats.org/officeDocument/2006/relationships/hyperlink" Target="http://online.zakon.kz/Document/?doc_id=35743173" TargetMode="External"/><Relationship Id="rId6312" Type="http://schemas.openxmlformats.org/officeDocument/2006/relationships/hyperlink" Target="http://online.zakon.kz/Document/?doc_id=31536739" TargetMode="External"/><Relationship Id="rId9468" Type="http://schemas.openxmlformats.org/officeDocument/2006/relationships/hyperlink" Target="http://online.zakon.kz/Document/?doc_id=39605522" TargetMode="External"/><Relationship Id="rId9882" Type="http://schemas.openxmlformats.org/officeDocument/2006/relationships/hyperlink" Target="http://online.zakon.kz/Document/?doc_id=39605522" TargetMode="External"/><Relationship Id="rId96" Type="http://schemas.openxmlformats.org/officeDocument/2006/relationships/hyperlink" Target="http://online.zakon.kz/Document/?doc_id=35743173" TargetMode="External"/><Relationship Id="rId827" Type="http://schemas.openxmlformats.org/officeDocument/2006/relationships/hyperlink" Target="http://online.zakon.kz/Document/?doc_id=31637067" TargetMode="External"/><Relationship Id="rId1457" Type="http://schemas.openxmlformats.org/officeDocument/2006/relationships/hyperlink" Target="http://online.zakon.kz/Document/?doc_id=33818944" TargetMode="External"/><Relationship Id="rId1871" Type="http://schemas.openxmlformats.org/officeDocument/2006/relationships/hyperlink" Target="http://online.zakon.kz/Document/?link_id=1003491365" TargetMode="External"/><Relationship Id="rId2508" Type="http://schemas.openxmlformats.org/officeDocument/2006/relationships/hyperlink" Target="http://online.zakon.kz/Document/?doc_id=31637067" TargetMode="External"/><Relationship Id="rId2922" Type="http://schemas.openxmlformats.org/officeDocument/2006/relationships/hyperlink" Target="http://online.zakon.kz/Document/?doc_id=31408632" TargetMode="External"/><Relationship Id="rId8484" Type="http://schemas.openxmlformats.org/officeDocument/2006/relationships/hyperlink" Target="http://online.zakon.kz/Document/?link_id=1004601670" TargetMode="External"/><Relationship Id="rId9535" Type="http://schemas.openxmlformats.org/officeDocument/2006/relationships/hyperlink" Target="http://online.zakon.kz/Document/?doc_id=30618149" TargetMode="External"/><Relationship Id="rId1524" Type="http://schemas.openxmlformats.org/officeDocument/2006/relationships/hyperlink" Target="http://online.zakon.kz/Document/?doc_id=37319086" TargetMode="External"/><Relationship Id="rId7086" Type="http://schemas.openxmlformats.org/officeDocument/2006/relationships/hyperlink" Target="http://online.zakon.kz/Document/?doc_id=35743173" TargetMode="External"/><Relationship Id="rId8137" Type="http://schemas.openxmlformats.org/officeDocument/2006/relationships/hyperlink" Target="http://online.zakon.kz/Document/?doc_id=35508127" TargetMode="External"/><Relationship Id="rId8551" Type="http://schemas.openxmlformats.org/officeDocument/2006/relationships/hyperlink" Target="http://online.zakon.kz/Document/?doc_id=30519128" TargetMode="External"/><Relationship Id="rId9602" Type="http://schemas.openxmlformats.org/officeDocument/2006/relationships/hyperlink" Target="http://online.zakon.kz/Document/?doc_id=35287197" TargetMode="External"/><Relationship Id="rId10067" Type="http://schemas.openxmlformats.org/officeDocument/2006/relationships/hyperlink" Target="http://online.zakon.kz/Document/?doc_id=31637067" TargetMode="External"/><Relationship Id="rId3696" Type="http://schemas.openxmlformats.org/officeDocument/2006/relationships/hyperlink" Target="http://online.zakon.kz/Document/?doc_id=31092989" TargetMode="External"/><Relationship Id="rId4747" Type="http://schemas.openxmlformats.org/officeDocument/2006/relationships/hyperlink" Target="http://online.zakon.kz/Document/?doc_id=31482402" TargetMode="External"/><Relationship Id="rId7153" Type="http://schemas.openxmlformats.org/officeDocument/2006/relationships/hyperlink" Target="http://online.zakon.kz/Document/?doc_id=31038459" TargetMode="External"/><Relationship Id="rId8204" Type="http://schemas.openxmlformats.org/officeDocument/2006/relationships/hyperlink" Target="http://online.zakon.kz/Document/?doc_id=33818944" TargetMode="External"/><Relationship Id="rId10134" Type="http://schemas.openxmlformats.org/officeDocument/2006/relationships/hyperlink" Target="http://online.zakon.kz/Document/?doc_id=31637067" TargetMode="External"/><Relationship Id="rId2298" Type="http://schemas.openxmlformats.org/officeDocument/2006/relationships/hyperlink" Target="http://online.zakon.kz/Document/?doc_id=39605522" TargetMode="External"/><Relationship Id="rId3349" Type="http://schemas.openxmlformats.org/officeDocument/2006/relationships/hyperlink" Target="http://online.zakon.kz/Document/?doc_id=31635480" TargetMode="External"/><Relationship Id="rId7220" Type="http://schemas.openxmlformats.org/officeDocument/2006/relationships/hyperlink" Target="http://online.zakon.kz/Document/?doc_id=31415099" TargetMode="External"/><Relationship Id="rId684" Type="http://schemas.openxmlformats.org/officeDocument/2006/relationships/hyperlink" Target="http://online.zakon.kz/Document/?doc_id=37573625" TargetMode="External"/><Relationship Id="rId2365" Type="http://schemas.openxmlformats.org/officeDocument/2006/relationships/hyperlink" Target="http://online.zakon.kz/Document/?doc_id=31482402" TargetMode="External"/><Relationship Id="rId3763" Type="http://schemas.openxmlformats.org/officeDocument/2006/relationships/hyperlink" Target="http://online.zakon.kz/Document/?doc_id=31038459" TargetMode="External"/><Relationship Id="rId4814" Type="http://schemas.openxmlformats.org/officeDocument/2006/relationships/hyperlink" Target="http://online.zakon.kz/Document/?link_id=1005175968" TargetMode="External"/><Relationship Id="rId9392" Type="http://schemas.openxmlformats.org/officeDocument/2006/relationships/hyperlink" Target="http://online.zakon.kz/Document/?doc_id=33123837" TargetMode="External"/><Relationship Id="rId10201" Type="http://schemas.openxmlformats.org/officeDocument/2006/relationships/hyperlink" Target="http://online.zakon.kz/Document/?doc_id=37558178" TargetMode="External"/><Relationship Id="rId337" Type="http://schemas.openxmlformats.org/officeDocument/2006/relationships/hyperlink" Target="http://online.zakon.kz/Document/?doc_id=31624683" TargetMode="External"/><Relationship Id="rId2018" Type="http://schemas.openxmlformats.org/officeDocument/2006/relationships/hyperlink" Target="http://online.zakon.kz/Document/?doc_id=31313173" TargetMode="External"/><Relationship Id="rId3416" Type="http://schemas.openxmlformats.org/officeDocument/2006/relationships/hyperlink" Target="http://online.zakon.kz/Document/?doc_id=30618157" TargetMode="External"/><Relationship Id="rId3830" Type="http://schemas.openxmlformats.org/officeDocument/2006/relationships/hyperlink" Target="http://online.zakon.kz/Document/?doc_id=31092989" TargetMode="External"/><Relationship Id="rId6986" Type="http://schemas.openxmlformats.org/officeDocument/2006/relationships/hyperlink" Target="http://online.zakon.kz/Document/?doc_id=35079297" TargetMode="External"/><Relationship Id="rId9045" Type="http://schemas.openxmlformats.org/officeDocument/2006/relationships/hyperlink" Target="http://online.zakon.kz/Document/?doc_id=30519128" TargetMode="External"/><Relationship Id="rId751" Type="http://schemas.openxmlformats.org/officeDocument/2006/relationships/hyperlink" Target="http://online.zakon.kz/Document/?doc_id=37319086" TargetMode="External"/><Relationship Id="rId1381" Type="http://schemas.openxmlformats.org/officeDocument/2006/relationships/hyperlink" Target="http://online.zakon.kz/Document/?doc_id=30777947" TargetMode="External"/><Relationship Id="rId2432" Type="http://schemas.openxmlformats.org/officeDocument/2006/relationships/hyperlink" Target="http://online.zakon.kz/Document/?doc_id=31038459" TargetMode="External"/><Relationship Id="rId5588" Type="http://schemas.openxmlformats.org/officeDocument/2006/relationships/hyperlink" Target="http://online.zakon.kz/Document/?doc_id=31311025" TargetMode="External"/><Relationship Id="rId6639" Type="http://schemas.openxmlformats.org/officeDocument/2006/relationships/hyperlink" Target="http://online.zakon.kz/Document/?doc_id=30826754" TargetMode="External"/><Relationship Id="rId404" Type="http://schemas.openxmlformats.org/officeDocument/2006/relationships/hyperlink" Target="http://online.zakon.kz/Document/?doc_id=33818944" TargetMode="External"/><Relationship Id="rId1034" Type="http://schemas.openxmlformats.org/officeDocument/2006/relationships/hyperlink" Target="http://online.zakon.kz/Document/?doc_id=39605522" TargetMode="External"/><Relationship Id="rId5655" Type="http://schemas.openxmlformats.org/officeDocument/2006/relationships/hyperlink" Target="http://online.zakon.kz/Document/?doc_id=31637067" TargetMode="External"/><Relationship Id="rId6706" Type="http://schemas.openxmlformats.org/officeDocument/2006/relationships/hyperlink" Target="http://online.zakon.kz/Document/?doc_id=31039644" TargetMode="External"/><Relationship Id="rId8061" Type="http://schemas.openxmlformats.org/officeDocument/2006/relationships/hyperlink" Target="http://online.zakon.kz/Document/?doc_id=31629530" TargetMode="External"/><Relationship Id="rId9112" Type="http://schemas.openxmlformats.org/officeDocument/2006/relationships/hyperlink" Target="http://online.zakon.kz/Document/?doc_id=37319086" TargetMode="External"/><Relationship Id="rId1101" Type="http://schemas.openxmlformats.org/officeDocument/2006/relationships/hyperlink" Target="http://online.zakon.kz/Document/?link_id=1005462040" TargetMode="External"/><Relationship Id="rId4257" Type="http://schemas.openxmlformats.org/officeDocument/2006/relationships/hyperlink" Target="http://online.zakon.kz/Document/?doc_id=31635480" TargetMode="External"/><Relationship Id="rId4671" Type="http://schemas.openxmlformats.org/officeDocument/2006/relationships/hyperlink" Target="http://online.zakon.kz/Document/?doc_id=30777947" TargetMode="External"/><Relationship Id="rId5308" Type="http://schemas.openxmlformats.org/officeDocument/2006/relationships/hyperlink" Target="http://online.zakon.kz/Document/?doc_id=31481968" TargetMode="External"/><Relationship Id="rId5722" Type="http://schemas.openxmlformats.org/officeDocument/2006/relationships/hyperlink" Target="http://online.zakon.kz/Document/?doc_id=30777947" TargetMode="External"/><Relationship Id="rId8878" Type="http://schemas.openxmlformats.org/officeDocument/2006/relationships/hyperlink" Target="http://online.zakon.kz/Document/?doc_id=30519128" TargetMode="External"/><Relationship Id="rId3273" Type="http://schemas.openxmlformats.org/officeDocument/2006/relationships/hyperlink" Target="http://online.zakon.kz/Document/?doc_id=33818944" TargetMode="External"/><Relationship Id="rId4324" Type="http://schemas.openxmlformats.org/officeDocument/2006/relationships/hyperlink" Target="http://online.zakon.kz/Document/?link_id=1001587407" TargetMode="External"/><Relationship Id="rId9929" Type="http://schemas.openxmlformats.org/officeDocument/2006/relationships/hyperlink" Target="http://online.zakon.kz/Document/?doc_id=31548557" TargetMode="External"/><Relationship Id="rId194" Type="http://schemas.openxmlformats.org/officeDocument/2006/relationships/hyperlink" Target="http://online.zakon.kz/Document/?doc_id=31092989" TargetMode="External"/><Relationship Id="rId1918" Type="http://schemas.openxmlformats.org/officeDocument/2006/relationships/hyperlink" Target="http://online.zakon.kz/Document/?doc_id=31311025" TargetMode="External"/><Relationship Id="rId6496" Type="http://schemas.openxmlformats.org/officeDocument/2006/relationships/hyperlink" Target="http://online.zakon.kz/Document/?doc_id=31038459" TargetMode="External"/><Relationship Id="rId7894" Type="http://schemas.openxmlformats.org/officeDocument/2006/relationships/hyperlink" Target="http://online.zakon.kz/Document/?doc_id=30520170" TargetMode="External"/><Relationship Id="rId8945" Type="http://schemas.openxmlformats.org/officeDocument/2006/relationships/hyperlink" Target="http://online.zakon.kz/Document/?doc_id=38516651" TargetMode="External"/><Relationship Id="rId261" Type="http://schemas.openxmlformats.org/officeDocument/2006/relationships/hyperlink" Target="http://online.zakon.kz/Document/?doc_id=31481968" TargetMode="External"/><Relationship Id="rId3340" Type="http://schemas.openxmlformats.org/officeDocument/2006/relationships/hyperlink" Target="http://online.zakon.kz/Document/?doc_id=34634878" TargetMode="External"/><Relationship Id="rId5098" Type="http://schemas.openxmlformats.org/officeDocument/2006/relationships/hyperlink" Target="http://online.zakon.kz/Document/?doc_id=30520170" TargetMode="External"/><Relationship Id="rId6149" Type="http://schemas.openxmlformats.org/officeDocument/2006/relationships/hyperlink" Target="http://online.zakon.kz/Document/?doc_id=31039644" TargetMode="External"/><Relationship Id="rId7547" Type="http://schemas.openxmlformats.org/officeDocument/2006/relationships/hyperlink" Target="http://online.zakon.kz/Document/?doc_id=30519128" TargetMode="External"/><Relationship Id="rId7961" Type="http://schemas.openxmlformats.org/officeDocument/2006/relationships/hyperlink" Target="http://online.zakon.kz/Document/?link_id=1005460955" TargetMode="External"/><Relationship Id="rId6563" Type="http://schemas.openxmlformats.org/officeDocument/2006/relationships/hyperlink" Target="http://online.zakon.kz/Document/?doc_id=36183175" TargetMode="External"/><Relationship Id="rId7614" Type="http://schemas.openxmlformats.org/officeDocument/2006/relationships/hyperlink" Target="http://online.zakon.kz/Document/?link_id=1005493650" TargetMode="External"/><Relationship Id="rId2759" Type="http://schemas.openxmlformats.org/officeDocument/2006/relationships/hyperlink" Target="http://online.zakon.kz/Document/?doc_id=30367517" TargetMode="External"/><Relationship Id="rId5165" Type="http://schemas.openxmlformats.org/officeDocument/2006/relationships/hyperlink" Target="http://online.zakon.kz/Document/?doc_id=31038459" TargetMode="External"/><Relationship Id="rId6216" Type="http://schemas.openxmlformats.org/officeDocument/2006/relationships/hyperlink" Target="http://online.zakon.kz/Document/?doc_id=30509548" TargetMode="External"/><Relationship Id="rId6630" Type="http://schemas.openxmlformats.org/officeDocument/2006/relationships/hyperlink" Target="http://online.zakon.kz/Document/?doc_id=31313173" TargetMode="External"/><Relationship Id="rId9786" Type="http://schemas.openxmlformats.org/officeDocument/2006/relationships/hyperlink" Target="http://online.zakon.kz/Document/?doc_id=31635480" TargetMode="External"/><Relationship Id="rId1775" Type="http://schemas.openxmlformats.org/officeDocument/2006/relationships/hyperlink" Target="http://online.zakon.kz/Document/?doc_id=31518781" TargetMode="External"/><Relationship Id="rId2826" Type="http://schemas.openxmlformats.org/officeDocument/2006/relationships/hyperlink" Target="http://online.zakon.kz/Document/?doc_id=36220057" TargetMode="External"/><Relationship Id="rId4181" Type="http://schemas.openxmlformats.org/officeDocument/2006/relationships/hyperlink" Target="http://online.zakon.kz/Document/?doc_id=31765595" TargetMode="External"/><Relationship Id="rId5232" Type="http://schemas.openxmlformats.org/officeDocument/2006/relationships/hyperlink" Target="http://online.zakon.kz/Document/?doc_id=39605522" TargetMode="External"/><Relationship Id="rId8388" Type="http://schemas.openxmlformats.org/officeDocument/2006/relationships/hyperlink" Target="http://online.zakon.kz/Document/?doc_id=31092989" TargetMode="External"/><Relationship Id="rId9439" Type="http://schemas.openxmlformats.org/officeDocument/2006/relationships/hyperlink" Target="http://online.zakon.kz/Document/?doc_id=30776033" TargetMode="External"/><Relationship Id="rId9853" Type="http://schemas.openxmlformats.org/officeDocument/2006/relationships/hyperlink" Target="http://online.zakon.kz/Document/?doc_id=31313173" TargetMode="External"/><Relationship Id="rId67" Type="http://schemas.openxmlformats.org/officeDocument/2006/relationships/hyperlink" Target="http://online.zakon.kz/Document/?doc_id=31311442" TargetMode="External"/><Relationship Id="rId1428" Type="http://schemas.openxmlformats.org/officeDocument/2006/relationships/hyperlink" Target="http://online.zakon.kz/Document/?doc_id=31311025" TargetMode="External"/><Relationship Id="rId8455" Type="http://schemas.openxmlformats.org/officeDocument/2006/relationships/hyperlink" Target="http://online.zakon.kz/Document/?doc_id=30618157" TargetMode="External"/><Relationship Id="rId9506" Type="http://schemas.openxmlformats.org/officeDocument/2006/relationships/hyperlink" Target="http://online.zakon.kz/Document/?doc_id=31518781" TargetMode="External"/><Relationship Id="rId1842" Type="http://schemas.openxmlformats.org/officeDocument/2006/relationships/hyperlink" Target="http://online.zakon.kz/Document/?doc_id=33575474" TargetMode="External"/><Relationship Id="rId4998" Type="http://schemas.openxmlformats.org/officeDocument/2006/relationships/hyperlink" Target="http://online.zakon.kz/Document/?doc_id=31039644" TargetMode="External"/><Relationship Id="rId7057" Type="http://schemas.openxmlformats.org/officeDocument/2006/relationships/hyperlink" Target="http://online.zakon.kz/Document/?doc_id=30520170" TargetMode="External"/><Relationship Id="rId8108" Type="http://schemas.openxmlformats.org/officeDocument/2006/relationships/hyperlink" Target="http://online.zakon.kz/Document/?doc_id=31481968" TargetMode="External"/><Relationship Id="rId9920" Type="http://schemas.openxmlformats.org/officeDocument/2006/relationships/hyperlink" Target="http://online.zakon.kz/Document/?doc_id=35287197" TargetMode="External"/><Relationship Id="rId10385" Type="http://schemas.openxmlformats.org/officeDocument/2006/relationships/hyperlink" Target="http://online.zakon.kz/Document/?doc_id=30367517" TargetMode="External"/><Relationship Id="rId6073" Type="http://schemas.openxmlformats.org/officeDocument/2006/relationships/hyperlink" Target="http://online.zakon.kz/Document/?doc_id=31482402" TargetMode="External"/><Relationship Id="rId7124" Type="http://schemas.openxmlformats.org/officeDocument/2006/relationships/hyperlink" Target="http://online.zakon.kz/Document/?doc_id=35743173" TargetMode="External"/><Relationship Id="rId7471" Type="http://schemas.openxmlformats.org/officeDocument/2006/relationships/hyperlink" Target="http://online.zakon.kz/Document/?doc_id=35287197" TargetMode="External"/><Relationship Id="rId8522" Type="http://schemas.openxmlformats.org/officeDocument/2006/relationships/hyperlink" Target="http://online.zakon.kz/Document/?doc_id=38516651" TargetMode="External"/><Relationship Id="rId10038" Type="http://schemas.openxmlformats.org/officeDocument/2006/relationships/hyperlink" Target="http://online.zakon.kz/Document/?doc_id=30847928" TargetMode="External"/><Relationship Id="rId10452" Type="http://schemas.openxmlformats.org/officeDocument/2006/relationships/hyperlink" Target="http://online.zakon.kz/Document/?doc_id=34935644" TargetMode="External"/><Relationship Id="rId3667" Type="http://schemas.openxmlformats.org/officeDocument/2006/relationships/hyperlink" Target="http://online.zakon.kz/Document/?doc_id=30367517" TargetMode="External"/><Relationship Id="rId4718" Type="http://schemas.openxmlformats.org/officeDocument/2006/relationships/hyperlink" Target="http://online.zakon.kz/Document/?doc_id=31313173" TargetMode="External"/><Relationship Id="rId10105" Type="http://schemas.openxmlformats.org/officeDocument/2006/relationships/hyperlink" Target="http://online.zakon.kz/Document/?doc_id=31141855" TargetMode="External"/><Relationship Id="rId588" Type="http://schemas.openxmlformats.org/officeDocument/2006/relationships/hyperlink" Target="http://online.zakon.kz/Document/?doc_id=31310967" TargetMode="External"/><Relationship Id="rId2269" Type="http://schemas.openxmlformats.org/officeDocument/2006/relationships/hyperlink" Target="http://online.zakon.kz/Document/?doc_id=30519128" TargetMode="External"/><Relationship Id="rId2683" Type="http://schemas.openxmlformats.org/officeDocument/2006/relationships/hyperlink" Target="http://online.zakon.kz/Document/?doc_id=31132432" TargetMode="External"/><Relationship Id="rId3734" Type="http://schemas.openxmlformats.org/officeDocument/2006/relationships/hyperlink" Target="http://online.zakon.kz/Document/?doc_id=31038459" TargetMode="External"/><Relationship Id="rId6140" Type="http://schemas.openxmlformats.org/officeDocument/2006/relationships/hyperlink" Target="http://online.zakon.kz/Document/?doc_id=39025340" TargetMode="External"/><Relationship Id="rId9296" Type="http://schemas.openxmlformats.org/officeDocument/2006/relationships/hyperlink" Target="http://online.zakon.kz/Document/?doc_id=33818944" TargetMode="External"/><Relationship Id="rId655" Type="http://schemas.openxmlformats.org/officeDocument/2006/relationships/hyperlink" Target="http://online.zakon.kz/Document/?doc_id=33818944" TargetMode="External"/><Relationship Id="rId1285" Type="http://schemas.openxmlformats.org/officeDocument/2006/relationships/hyperlink" Target="http://online.zakon.kz/Document/?link_id=1005930831" TargetMode="External"/><Relationship Id="rId2336" Type="http://schemas.openxmlformats.org/officeDocument/2006/relationships/hyperlink" Target="http://online.zakon.kz/Document/?doc_id=31635480" TargetMode="External"/><Relationship Id="rId2750" Type="http://schemas.openxmlformats.org/officeDocument/2006/relationships/hyperlink" Target="http://online.zakon.kz/Document/?doc_id=31132432" TargetMode="External"/><Relationship Id="rId3801" Type="http://schemas.openxmlformats.org/officeDocument/2006/relationships/hyperlink" Target="http://online.zakon.kz/Document/?doc_id=31635480" TargetMode="External"/><Relationship Id="rId6957" Type="http://schemas.openxmlformats.org/officeDocument/2006/relationships/hyperlink" Target="http://online.zakon.kz/Document/?doc_id=31482402" TargetMode="External"/><Relationship Id="rId9363" Type="http://schemas.openxmlformats.org/officeDocument/2006/relationships/hyperlink" Target="http://online.zakon.kz/Document/?doc_id=1026672" TargetMode="External"/><Relationship Id="rId308" Type="http://schemas.openxmlformats.org/officeDocument/2006/relationships/hyperlink" Target="http://online.zakon.kz/Document/?doc_id=32269406" TargetMode="External"/><Relationship Id="rId722" Type="http://schemas.openxmlformats.org/officeDocument/2006/relationships/hyperlink" Target="http://online.zakon.kz/Document/?doc_id=31039644" TargetMode="External"/><Relationship Id="rId1352" Type="http://schemas.openxmlformats.org/officeDocument/2006/relationships/hyperlink" Target="http://online.zakon.kz/Document/?doc_id=30567816" TargetMode="External"/><Relationship Id="rId2403" Type="http://schemas.openxmlformats.org/officeDocument/2006/relationships/hyperlink" Target="http://online.zakon.kz/Document/?doc_id=39025340" TargetMode="External"/><Relationship Id="rId5559" Type="http://schemas.openxmlformats.org/officeDocument/2006/relationships/hyperlink" Target="http://online.zakon.kz/Document/?doc_id=31637067" TargetMode="External"/><Relationship Id="rId9016" Type="http://schemas.openxmlformats.org/officeDocument/2006/relationships/hyperlink" Target="http://online.zakon.kz/Document/?doc_id=30567816" TargetMode="External"/><Relationship Id="rId9430" Type="http://schemas.openxmlformats.org/officeDocument/2006/relationships/hyperlink" Target="http://online.zakon.kz/Document/?doc_id=31482402" TargetMode="External"/><Relationship Id="rId1005" Type="http://schemas.openxmlformats.org/officeDocument/2006/relationships/hyperlink" Target="http://online.zakon.kz/Document/?doc_id=30519128" TargetMode="External"/><Relationship Id="rId4575" Type="http://schemas.openxmlformats.org/officeDocument/2006/relationships/hyperlink" Target="http://online.zakon.kz/Document/?doc_id=35079297" TargetMode="External"/><Relationship Id="rId5973" Type="http://schemas.openxmlformats.org/officeDocument/2006/relationships/hyperlink" Target="http://online.zakon.kz/Document/?doc_id=31311025" TargetMode="External"/><Relationship Id="rId8032" Type="http://schemas.openxmlformats.org/officeDocument/2006/relationships/hyperlink" Target="http://online.zakon.kz/Document/?doc_id=31305760" TargetMode="External"/><Relationship Id="rId3177" Type="http://schemas.openxmlformats.org/officeDocument/2006/relationships/hyperlink" Target="http://online.zakon.kz/Document/?doc_id=31311025" TargetMode="External"/><Relationship Id="rId4228" Type="http://schemas.openxmlformats.org/officeDocument/2006/relationships/hyperlink" Target="http://online.zakon.kz/Document/?doc_id=30448163" TargetMode="External"/><Relationship Id="rId5626" Type="http://schemas.openxmlformats.org/officeDocument/2006/relationships/hyperlink" Target="http://online.zakon.kz/Document/?doc_id=30858507" TargetMode="External"/><Relationship Id="rId3591" Type="http://schemas.openxmlformats.org/officeDocument/2006/relationships/hyperlink" Target="http://online.zakon.kz/Document/?doc_id=31038459" TargetMode="External"/><Relationship Id="rId4642" Type="http://schemas.openxmlformats.org/officeDocument/2006/relationships/hyperlink" Target="http://online.zakon.kz/Document/?doc_id=31481968" TargetMode="External"/><Relationship Id="rId7798" Type="http://schemas.openxmlformats.org/officeDocument/2006/relationships/hyperlink" Target="http://online.zakon.kz/Document/?doc_id=31482402" TargetMode="External"/><Relationship Id="rId8849" Type="http://schemas.openxmlformats.org/officeDocument/2006/relationships/hyperlink" Target="http://online.zakon.kz/Document/?doc_id=34395948" TargetMode="External"/><Relationship Id="rId2193" Type="http://schemas.openxmlformats.org/officeDocument/2006/relationships/hyperlink" Target="http://online.zakon.kz/Document/?doc_id=30519128" TargetMode="External"/><Relationship Id="rId3244" Type="http://schemas.openxmlformats.org/officeDocument/2006/relationships/hyperlink" Target="http://online.zakon.kz/Document/?doc_id=31313173" TargetMode="External"/><Relationship Id="rId7865" Type="http://schemas.openxmlformats.org/officeDocument/2006/relationships/hyperlink" Target="http://online.zakon.kz/Document/?doc_id=31482402" TargetMode="External"/><Relationship Id="rId8916" Type="http://schemas.openxmlformats.org/officeDocument/2006/relationships/hyperlink" Target="http://online.zakon.kz/Document/?doc_id=31518957" TargetMode="External"/><Relationship Id="rId165" Type="http://schemas.openxmlformats.org/officeDocument/2006/relationships/hyperlink" Target="http://online.zakon.kz/Document/?doc_id=39605522" TargetMode="External"/><Relationship Id="rId2260" Type="http://schemas.openxmlformats.org/officeDocument/2006/relationships/hyperlink" Target="http://online.zakon.kz/Document/?doc_id=31061080" TargetMode="External"/><Relationship Id="rId3311" Type="http://schemas.openxmlformats.org/officeDocument/2006/relationships/hyperlink" Target="http://online.zakon.kz/Document/?doc_id=31311025" TargetMode="External"/><Relationship Id="rId6467" Type="http://schemas.openxmlformats.org/officeDocument/2006/relationships/hyperlink" Target="http://online.zakon.kz/Document/?doc_id=32949777" TargetMode="External"/><Relationship Id="rId6881" Type="http://schemas.openxmlformats.org/officeDocument/2006/relationships/hyperlink" Target="http://online.zakon.kz/Document/?doc_id=30945963" TargetMode="External"/><Relationship Id="rId7518" Type="http://schemas.openxmlformats.org/officeDocument/2006/relationships/hyperlink" Target="http://online.zakon.kz/Document/?doc_id=31311025" TargetMode="External"/><Relationship Id="rId7932" Type="http://schemas.openxmlformats.org/officeDocument/2006/relationships/hyperlink" Target="http://online.zakon.kz/Document/?doc_id=33120271" TargetMode="External"/><Relationship Id="rId232" Type="http://schemas.openxmlformats.org/officeDocument/2006/relationships/hyperlink" Target="http://online.zakon.kz/Document/?doc_id=31609276" TargetMode="External"/><Relationship Id="rId5069" Type="http://schemas.openxmlformats.org/officeDocument/2006/relationships/hyperlink" Target="http://online.zakon.kz/Document/?link_id=1003479851" TargetMode="External"/><Relationship Id="rId5483" Type="http://schemas.openxmlformats.org/officeDocument/2006/relationships/hyperlink" Target="http://online.zakon.kz/Document/?doc_id=31635480" TargetMode="External"/><Relationship Id="rId6534" Type="http://schemas.openxmlformats.org/officeDocument/2006/relationships/hyperlink" Target="http://online.zakon.kz/Document/?doc_id=31635480" TargetMode="External"/><Relationship Id="rId1679" Type="http://schemas.openxmlformats.org/officeDocument/2006/relationships/hyperlink" Target="http://online.zakon.kz/Document/?doc_id=30770874" TargetMode="External"/><Relationship Id="rId4085" Type="http://schemas.openxmlformats.org/officeDocument/2006/relationships/hyperlink" Target="http://online.zakon.kz/Document/?doc_id=31657775" TargetMode="External"/><Relationship Id="rId5136" Type="http://schemas.openxmlformats.org/officeDocument/2006/relationships/hyperlink" Target="http://online.zakon.kz/Document/?doc_id=31311025" TargetMode="External"/><Relationship Id="rId4152" Type="http://schemas.openxmlformats.org/officeDocument/2006/relationships/hyperlink" Target="http://online.zakon.kz/Document/?doc_id=30776033" TargetMode="External"/><Relationship Id="rId5203" Type="http://schemas.openxmlformats.org/officeDocument/2006/relationships/hyperlink" Target="http://online.zakon.kz/Document/?doc_id=30776033" TargetMode="External"/><Relationship Id="rId5550" Type="http://schemas.openxmlformats.org/officeDocument/2006/relationships/hyperlink" Target="http://online.zakon.kz/Document/?doc_id=31672180" TargetMode="External"/><Relationship Id="rId6601" Type="http://schemas.openxmlformats.org/officeDocument/2006/relationships/hyperlink" Target="http://online.zakon.kz/Document/?doc_id=31092989" TargetMode="External"/><Relationship Id="rId8359" Type="http://schemas.openxmlformats.org/officeDocument/2006/relationships/hyperlink" Target="http://online.zakon.kz/Document/?doc_id=31038459" TargetMode="External"/><Relationship Id="rId9757" Type="http://schemas.openxmlformats.org/officeDocument/2006/relationships/hyperlink" Target="http://online.zakon.kz/Document/?doc_id=31212928" TargetMode="External"/><Relationship Id="rId1746" Type="http://schemas.openxmlformats.org/officeDocument/2006/relationships/hyperlink" Target="http://online.zakon.kz/Document/?doc_id=31311025" TargetMode="External"/><Relationship Id="rId8773" Type="http://schemas.openxmlformats.org/officeDocument/2006/relationships/hyperlink" Target="http://online.zakon.kz/Document/?doc_id=34395948" TargetMode="External"/><Relationship Id="rId9824" Type="http://schemas.openxmlformats.org/officeDocument/2006/relationships/hyperlink" Target="http://online.zakon.kz/Document/?doc_id=30776033" TargetMode="External"/><Relationship Id="rId10289" Type="http://schemas.openxmlformats.org/officeDocument/2006/relationships/hyperlink" Target="http://online.zakon.kz/Document/?doc_id=30776033" TargetMode="External"/><Relationship Id="rId38" Type="http://schemas.openxmlformats.org/officeDocument/2006/relationships/hyperlink" Target="http://online.zakon.kz/Document/?doc_id=32910969" TargetMode="External"/><Relationship Id="rId1813" Type="http://schemas.openxmlformats.org/officeDocument/2006/relationships/hyperlink" Target="http://online.zakon.kz/Document/?doc_id=31311025" TargetMode="External"/><Relationship Id="rId4969" Type="http://schemas.openxmlformats.org/officeDocument/2006/relationships/hyperlink" Target="http://online.zakon.kz/Document/?doc_id=35287197" TargetMode="External"/><Relationship Id="rId7375" Type="http://schemas.openxmlformats.org/officeDocument/2006/relationships/hyperlink" Target="http://online.zakon.kz/Document/?doc_id=31305760" TargetMode="External"/><Relationship Id="rId8426" Type="http://schemas.openxmlformats.org/officeDocument/2006/relationships/hyperlink" Target="http://online.zakon.kz/Document/?doc_id=31318806" TargetMode="External"/><Relationship Id="rId8840" Type="http://schemas.openxmlformats.org/officeDocument/2006/relationships/hyperlink" Target="http://online.zakon.kz/Document/?doc_id=31635480" TargetMode="External"/><Relationship Id="rId10356" Type="http://schemas.openxmlformats.org/officeDocument/2006/relationships/hyperlink" Target="http://online.zakon.kz/Document/?doc_id=31038459" TargetMode="External"/><Relationship Id="rId3985" Type="http://schemas.openxmlformats.org/officeDocument/2006/relationships/hyperlink" Target="http://online.zakon.kz/Document/?doc_id=31092989" TargetMode="External"/><Relationship Id="rId6391" Type="http://schemas.openxmlformats.org/officeDocument/2006/relationships/hyperlink" Target="http://online.zakon.kz/Document/?doc_id=30519128" TargetMode="External"/><Relationship Id="rId7028" Type="http://schemas.openxmlformats.org/officeDocument/2006/relationships/hyperlink" Target="http://online.zakon.kz/Document/?doc_id=31636763" TargetMode="External"/><Relationship Id="rId7442" Type="http://schemas.openxmlformats.org/officeDocument/2006/relationships/hyperlink" Target="http://online.zakon.kz/Document/?link_id=1004794750" TargetMode="External"/><Relationship Id="rId10009" Type="http://schemas.openxmlformats.org/officeDocument/2006/relationships/hyperlink" Target="http://online.zakon.kz/Document/?doc_id=33818944" TargetMode="External"/><Relationship Id="rId10423" Type="http://schemas.openxmlformats.org/officeDocument/2006/relationships/hyperlink" Target="http://online.zakon.kz/Document/?doc_id=39025340" TargetMode="External"/><Relationship Id="rId2587" Type="http://schemas.openxmlformats.org/officeDocument/2006/relationships/hyperlink" Target="http://online.zakon.kz/Document/?doc_id=31410888" TargetMode="External"/><Relationship Id="rId3638" Type="http://schemas.openxmlformats.org/officeDocument/2006/relationships/hyperlink" Target="http://online.zakon.kz/Document/?doc_id=31038459" TargetMode="External"/><Relationship Id="rId6044" Type="http://schemas.openxmlformats.org/officeDocument/2006/relationships/hyperlink" Target="http://online.zakon.kz/Document/?doc_id=31481968" TargetMode="External"/><Relationship Id="rId559" Type="http://schemas.openxmlformats.org/officeDocument/2006/relationships/hyperlink" Target="http://online.zakon.kz/Document/?doc_id=35287197" TargetMode="External"/><Relationship Id="rId1189" Type="http://schemas.openxmlformats.org/officeDocument/2006/relationships/hyperlink" Target="http://online.zakon.kz/Document/?doc_id=33818944" TargetMode="External"/><Relationship Id="rId5060" Type="http://schemas.openxmlformats.org/officeDocument/2006/relationships/hyperlink" Target="http://online.zakon.kz/Document/?doc_id=31313173" TargetMode="External"/><Relationship Id="rId6111" Type="http://schemas.openxmlformats.org/officeDocument/2006/relationships/hyperlink" Target="http://online.zakon.kz/Document/?doc_id=30863195" TargetMode="External"/><Relationship Id="rId9267" Type="http://schemas.openxmlformats.org/officeDocument/2006/relationships/hyperlink" Target="http://online.zakon.kz/Document/?doc_id=37319086" TargetMode="External"/><Relationship Id="rId9681" Type="http://schemas.openxmlformats.org/officeDocument/2006/relationships/hyperlink" Target="http://online.zakon.kz/Document/?doc_id=30449190" TargetMode="External"/><Relationship Id="rId626" Type="http://schemas.openxmlformats.org/officeDocument/2006/relationships/hyperlink" Target="http://online.zakon.kz/Document/?doc_id=31405151" TargetMode="External"/><Relationship Id="rId973" Type="http://schemas.openxmlformats.org/officeDocument/2006/relationships/hyperlink" Target="http://online.zakon.kz/Document/?doc_id=31481968" TargetMode="External"/><Relationship Id="rId1256" Type="http://schemas.openxmlformats.org/officeDocument/2006/relationships/hyperlink" Target="http://online.zakon.kz/Document/?doc_id=30520170" TargetMode="External"/><Relationship Id="rId2307" Type="http://schemas.openxmlformats.org/officeDocument/2006/relationships/hyperlink" Target="http://online.zakon.kz/Document/?doc_id=31635480" TargetMode="External"/><Relationship Id="rId2654" Type="http://schemas.openxmlformats.org/officeDocument/2006/relationships/hyperlink" Target="http://online.zakon.kz/Document/?doc_id=31092989" TargetMode="External"/><Relationship Id="rId3705" Type="http://schemas.openxmlformats.org/officeDocument/2006/relationships/hyperlink" Target="http://online.zakon.kz/Document/?doc_id=31038459" TargetMode="External"/><Relationship Id="rId8283" Type="http://schemas.openxmlformats.org/officeDocument/2006/relationships/hyperlink" Target="http://online.zakon.kz/Document/?doc_id=31637067" TargetMode="External"/><Relationship Id="rId9334" Type="http://schemas.openxmlformats.org/officeDocument/2006/relationships/hyperlink" Target="http://online.zakon.kz/Document/?doc_id=30776033" TargetMode="External"/><Relationship Id="rId1670" Type="http://schemas.openxmlformats.org/officeDocument/2006/relationships/hyperlink" Target="http://online.zakon.kz/Document/?doc_id=30092011" TargetMode="External"/><Relationship Id="rId2721" Type="http://schemas.openxmlformats.org/officeDocument/2006/relationships/hyperlink" Target="http://online.zakon.kz/Document/?doc_id=31038087" TargetMode="External"/><Relationship Id="rId5877" Type="http://schemas.openxmlformats.org/officeDocument/2006/relationships/hyperlink" Target="http://online.zakon.kz/Document/?doc_id=32949777" TargetMode="External"/><Relationship Id="rId6928" Type="http://schemas.openxmlformats.org/officeDocument/2006/relationships/hyperlink" Target="http://online.zakon.kz/Document/?doc_id=31025535" TargetMode="External"/><Relationship Id="rId1323" Type="http://schemas.openxmlformats.org/officeDocument/2006/relationships/hyperlink" Target="http://online.zakon.kz/Document/?link_id=1001829228" TargetMode="External"/><Relationship Id="rId4479" Type="http://schemas.openxmlformats.org/officeDocument/2006/relationships/hyperlink" Target="http://online.zakon.kz/Document/?doc_id=31565535" TargetMode="External"/><Relationship Id="rId4893" Type="http://schemas.openxmlformats.org/officeDocument/2006/relationships/hyperlink" Target="http://online.zakon.kz/Document/?doc_id=34395948" TargetMode="External"/><Relationship Id="rId5944" Type="http://schemas.openxmlformats.org/officeDocument/2006/relationships/hyperlink" Target="http://online.zakon.kz/Document/?doc_id=31482402" TargetMode="External"/><Relationship Id="rId8350" Type="http://schemas.openxmlformats.org/officeDocument/2006/relationships/hyperlink" Target="http://online.zakon.kz/Document/?doc_id=31311025" TargetMode="External"/><Relationship Id="rId9401" Type="http://schemas.openxmlformats.org/officeDocument/2006/relationships/hyperlink" Target="http://online.zakon.kz/Document/?doc_id=34395948" TargetMode="External"/><Relationship Id="rId10280" Type="http://schemas.openxmlformats.org/officeDocument/2006/relationships/hyperlink" Target="http://online.zakon.kz/Document/?doc_id=31039644" TargetMode="External"/><Relationship Id="rId3495" Type="http://schemas.openxmlformats.org/officeDocument/2006/relationships/hyperlink" Target="http://online.zakon.kz/Document/?link_id=1003883854" TargetMode="External"/><Relationship Id="rId4546" Type="http://schemas.openxmlformats.org/officeDocument/2006/relationships/hyperlink" Target="http://online.zakon.kz/Document/?doc_id=35287197" TargetMode="External"/><Relationship Id="rId4960" Type="http://schemas.openxmlformats.org/officeDocument/2006/relationships/hyperlink" Target="http://online.zakon.kz/Document/?doc_id=31310967" TargetMode="External"/><Relationship Id="rId8003" Type="http://schemas.openxmlformats.org/officeDocument/2006/relationships/hyperlink" Target="http://online.zakon.kz/Document/?doc_id=31483944" TargetMode="External"/><Relationship Id="rId2097" Type="http://schemas.openxmlformats.org/officeDocument/2006/relationships/hyperlink" Target="http://online.zakon.kz/Document/?doc_id=31311025" TargetMode="External"/><Relationship Id="rId3148" Type="http://schemas.openxmlformats.org/officeDocument/2006/relationships/hyperlink" Target="http://online.zakon.kz/Document/?doc_id=31313173" TargetMode="External"/><Relationship Id="rId3562" Type="http://schemas.openxmlformats.org/officeDocument/2006/relationships/hyperlink" Target="http://online.zakon.kz/Document/?doc_id=31092989" TargetMode="External"/><Relationship Id="rId4613" Type="http://schemas.openxmlformats.org/officeDocument/2006/relationships/hyperlink" Target="http://online.zakon.kz/Document/?doc_id=31626385" TargetMode="External"/><Relationship Id="rId7769" Type="http://schemas.openxmlformats.org/officeDocument/2006/relationships/hyperlink" Target="http://online.zakon.kz/Document/?doc_id=31111037" TargetMode="External"/><Relationship Id="rId10000" Type="http://schemas.openxmlformats.org/officeDocument/2006/relationships/hyperlink" Target="http://online.zakon.kz/Document/?doc_id=30776033" TargetMode="External"/><Relationship Id="rId483" Type="http://schemas.openxmlformats.org/officeDocument/2006/relationships/hyperlink" Target="http://online.zakon.kz/Document/?doc_id=31575852" TargetMode="External"/><Relationship Id="rId2164" Type="http://schemas.openxmlformats.org/officeDocument/2006/relationships/hyperlink" Target="http://online.zakon.kz/Document/?doc_id=30519128" TargetMode="External"/><Relationship Id="rId3215" Type="http://schemas.openxmlformats.org/officeDocument/2006/relationships/hyperlink" Target="http://online.zakon.kz/Document/?doc_id=31313173" TargetMode="External"/><Relationship Id="rId6785" Type="http://schemas.openxmlformats.org/officeDocument/2006/relationships/hyperlink" Target="http://online.zakon.kz/Document/?doc_id=35287197" TargetMode="External"/><Relationship Id="rId9191" Type="http://schemas.openxmlformats.org/officeDocument/2006/relationships/hyperlink" Target="http://online.zakon.kz/Document/?doc_id=30777947" TargetMode="External"/><Relationship Id="rId136" Type="http://schemas.openxmlformats.org/officeDocument/2006/relationships/hyperlink" Target="http://online.zakon.kz/Document/?doc_id=34395948" TargetMode="External"/><Relationship Id="rId550" Type="http://schemas.openxmlformats.org/officeDocument/2006/relationships/hyperlink" Target="http://online.zakon.kz/Document/?doc_id=39605522" TargetMode="External"/><Relationship Id="rId1180" Type="http://schemas.openxmlformats.org/officeDocument/2006/relationships/hyperlink" Target="http://online.zakon.kz/Document/?doc_id=31481968" TargetMode="External"/><Relationship Id="rId2231" Type="http://schemas.openxmlformats.org/officeDocument/2006/relationships/hyperlink" Target="http://online.zakon.kz/Document/?doc_id=31371550" TargetMode="External"/><Relationship Id="rId5387" Type="http://schemas.openxmlformats.org/officeDocument/2006/relationships/hyperlink" Target="http://online.zakon.kz/Document/?doc_id=31213045" TargetMode="External"/><Relationship Id="rId6438" Type="http://schemas.openxmlformats.org/officeDocument/2006/relationships/hyperlink" Target="http://online.zakon.kz/Document/?doc_id=31637067" TargetMode="External"/><Relationship Id="rId7836" Type="http://schemas.openxmlformats.org/officeDocument/2006/relationships/hyperlink" Target="http://online.zakon.kz/Document/?doc_id=33608252" TargetMode="External"/><Relationship Id="rId203" Type="http://schemas.openxmlformats.org/officeDocument/2006/relationships/hyperlink" Target="http://online.zakon.kz/Document/?doc_id=31092989" TargetMode="External"/><Relationship Id="rId6852" Type="http://schemas.openxmlformats.org/officeDocument/2006/relationships/hyperlink" Target="http://online.zakon.kz/Document/?doc_id=31311025" TargetMode="External"/><Relationship Id="rId7903" Type="http://schemas.openxmlformats.org/officeDocument/2006/relationships/hyperlink" Target="http://online.zakon.kz/Document/?doc_id=31415099" TargetMode="External"/><Relationship Id="rId1997" Type="http://schemas.openxmlformats.org/officeDocument/2006/relationships/hyperlink" Target="http://online.zakon.kz/Document/?doc_id=31038459" TargetMode="External"/><Relationship Id="rId4056" Type="http://schemas.openxmlformats.org/officeDocument/2006/relationships/hyperlink" Target="http://online.zakon.kz/Document/?doc_id=31311025" TargetMode="External"/><Relationship Id="rId5454" Type="http://schemas.openxmlformats.org/officeDocument/2006/relationships/hyperlink" Target="http://online.zakon.kz/Document/?doc_id=38463215" TargetMode="External"/><Relationship Id="rId6505" Type="http://schemas.openxmlformats.org/officeDocument/2006/relationships/hyperlink" Target="http://online.zakon.kz/Document/?doc_id=34395948" TargetMode="External"/><Relationship Id="rId4470" Type="http://schemas.openxmlformats.org/officeDocument/2006/relationships/hyperlink" Target="http://online.zakon.kz/Document/?doc_id=31313173" TargetMode="External"/><Relationship Id="rId5107" Type="http://schemas.openxmlformats.org/officeDocument/2006/relationships/hyperlink" Target="http://online.zakon.kz/Document/?doc_id=31311025" TargetMode="External"/><Relationship Id="rId5521" Type="http://schemas.openxmlformats.org/officeDocument/2006/relationships/hyperlink" Target="http://online.zakon.kz/Document/?doc_id=31637067" TargetMode="External"/><Relationship Id="rId8677" Type="http://schemas.openxmlformats.org/officeDocument/2006/relationships/hyperlink" Target="http://online.zakon.kz/Document/?doc_id=34395948" TargetMode="External"/><Relationship Id="rId9728" Type="http://schemas.openxmlformats.org/officeDocument/2006/relationships/hyperlink" Target="http://online.zakon.kz/Document/?doc_id=30448496" TargetMode="External"/><Relationship Id="rId1717" Type="http://schemas.openxmlformats.org/officeDocument/2006/relationships/hyperlink" Target="http://online.zakon.kz/Document/?doc_id=31038459" TargetMode="External"/><Relationship Id="rId3072" Type="http://schemas.openxmlformats.org/officeDocument/2006/relationships/hyperlink" Target="http://online.zakon.kz/Document/?doc_id=31072856" TargetMode="External"/><Relationship Id="rId4123" Type="http://schemas.openxmlformats.org/officeDocument/2006/relationships/hyperlink" Target="http://online.zakon.kz/Document/?doc_id=30776033" TargetMode="External"/><Relationship Id="rId7279" Type="http://schemas.openxmlformats.org/officeDocument/2006/relationships/hyperlink" Target="http://online.zakon.kz/Document/?doc_id=31311025" TargetMode="External"/><Relationship Id="rId7693" Type="http://schemas.openxmlformats.org/officeDocument/2006/relationships/hyperlink" Target="http://online.zakon.kz/Document/?doc_id=30063141" TargetMode="External"/><Relationship Id="rId8744" Type="http://schemas.openxmlformats.org/officeDocument/2006/relationships/hyperlink" Target="http://online.zakon.kz/Document/?doc_id=31635480" TargetMode="External"/><Relationship Id="rId3889" Type="http://schemas.openxmlformats.org/officeDocument/2006/relationships/hyperlink" Target="http://online.zakon.kz/Document/?doc_id=34395948" TargetMode="External"/><Relationship Id="rId6295" Type="http://schemas.openxmlformats.org/officeDocument/2006/relationships/hyperlink" Target="http://online.zakon.kz/Document/?doc_id=30520170" TargetMode="External"/><Relationship Id="rId7346" Type="http://schemas.openxmlformats.org/officeDocument/2006/relationships/hyperlink" Target="http://online.zakon.kz/Document/?doc_id=31107541" TargetMode="External"/><Relationship Id="rId6362" Type="http://schemas.openxmlformats.org/officeDocument/2006/relationships/hyperlink" Target="http://online.zakon.kz/Document/?link_id=1005930823" TargetMode="External"/><Relationship Id="rId7413" Type="http://schemas.openxmlformats.org/officeDocument/2006/relationships/hyperlink" Target="http://online.zakon.kz/Document/?doc_id=31408632" TargetMode="External"/><Relationship Id="rId7760" Type="http://schemas.openxmlformats.org/officeDocument/2006/relationships/hyperlink" Target="http://online.zakon.kz/Document/?doc_id=31311025" TargetMode="External"/><Relationship Id="rId8811" Type="http://schemas.openxmlformats.org/officeDocument/2006/relationships/hyperlink" Target="http://online.zakon.kz/Document/?doc_id=31311025" TargetMode="External"/><Relationship Id="rId10327" Type="http://schemas.openxmlformats.org/officeDocument/2006/relationships/hyperlink" Target="http://online.zakon.kz/Document/?doc_id=33987025" TargetMode="External"/><Relationship Id="rId3956" Type="http://schemas.openxmlformats.org/officeDocument/2006/relationships/hyperlink" Target="http://online.zakon.kz/Document/?doc_id=31092989" TargetMode="External"/><Relationship Id="rId6015" Type="http://schemas.openxmlformats.org/officeDocument/2006/relationships/hyperlink" Target="http://online.zakon.kz/Document/?doc_id=1026672" TargetMode="External"/><Relationship Id="rId877" Type="http://schemas.openxmlformats.org/officeDocument/2006/relationships/hyperlink" Target="http://online.zakon.kz/Document/?doc_id=37573625" TargetMode="External"/><Relationship Id="rId2558" Type="http://schemas.openxmlformats.org/officeDocument/2006/relationships/hyperlink" Target="http://online.zakon.kz/Document/?doc_id=30567816" TargetMode="External"/><Relationship Id="rId2972" Type="http://schemas.openxmlformats.org/officeDocument/2006/relationships/hyperlink" Target="http://online.zakon.kz/Document/?doc_id=31574644" TargetMode="External"/><Relationship Id="rId3609" Type="http://schemas.openxmlformats.org/officeDocument/2006/relationships/hyperlink" Target="http://online.zakon.kz/Document/?doc_id=31410888" TargetMode="External"/><Relationship Id="rId8187" Type="http://schemas.openxmlformats.org/officeDocument/2006/relationships/hyperlink" Target="http://online.zakon.kz/Document/?doc_id=31038459" TargetMode="External"/><Relationship Id="rId9585" Type="http://schemas.openxmlformats.org/officeDocument/2006/relationships/hyperlink" Target="http://online.zakon.kz/Document/?doc_id=39025340" TargetMode="External"/><Relationship Id="rId944" Type="http://schemas.openxmlformats.org/officeDocument/2006/relationships/hyperlink" Target="http://online.zakon.kz/Document/?doc_id=31635480" TargetMode="External"/><Relationship Id="rId1574" Type="http://schemas.openxmlformats.org/officeDocument/2006/relationships/hyperlink" Target="http://online.zakon.kz/Document/?doc_id=34024799" TargetMode="External"/><Relationship Id="rId2625" Type="http://schemas.openxmlformats.org/officeDocument/2006/relationships/hyperlink" Target="http://online.zakon.kz/Document/?link_id=1005460961" TargetMode="External"/><Relationship Id="rId5031" Type="http://schemas.openxmlformats.org/officeDocument/2006/relationships/hyperlink" Target="http://online.zakon.kz/Document/?doc_id=31636763" TargetMode="External"/><Relationship Id="rId9238" Type="http://schemas.openxmlformats.org/officeDocument/2006/relationships/hyperlink" Target="http://online.zakon.kz/Document/?doc_id=31481968" TargetMode="External"/><Relationship Id="rId9652" Type="http://schemas.openxmlformats.org/officeDocument/2006/relationships/hyperlink" Target="http://online.zakon.kz/Document/?doc_id=30449190" TargetMode="External"/><Relationship Id="rId1227" Type="http://schemas.openxmlformats.org/officeDocument/2006/relationships/hyperlink" Target="http://online.zakon.kz/Document/?doc_id=31635480" TargetMode="External"/><Relationship Id="rId1641" Type="http://schemas.openxmlformats.org/officeDocument/2006/relationships/hyperlink" Target="http://online.zakon.kz/Document/?doc_id=31518957" TargetMode="External"/><Relationship Id="rId4797" Type="http://schemas.openxmlformats.org/officeDocument/2006/relationships/hyperlink" Target="http://online.zakon.kz/Document/?doc_id=31212928" TargetMode="External"/><Relationship Id="rId5848" Type="http://schemas.openxmlformats.org/officeDocument/2006/relationships/hyperlink" Target="http://online.zakon.kz/Document/?doc_id=30565746" TargetMode="External"/><Relationship Id="rId8254" Type="http://schemas.openxmlformats.org/officeDocument/2006/relationships/hyperlink" Target="http://online.zakon.kz/Document/?doc_id=31482402" TargetMode="External"/><Relationship Id="rId9305" Type="http://schemas.openxmlformats.org/officeDocument/2006/relationships/hyperlink" Target="http://online.zakon.kz/Document/?doc_id=30777947" TargetMode="External"/><Relationship Id="rId10184" Type="http://schemas.openxmlformats.org/officeDocument/2006/relationships/hyperlink" Target="http://online.zakon.kz/Document/?doc_id=31635480" TargetMode="External"/><Relationship Id="rId3399" Type="http://schemas.openxmlformats.org/officeDocument/2006/relationships/hyperlink" Target="http://online.zakon.kz/Document/?doc_id=31355552" TargetMode="External"/><Relationship Id="rId4864" Type="http://schemas.openxmlformats.org/officeDocument/2006/relationships/hyperlink" Target="http://online.zakon.kz/Document/?doc_id=39924867" TargetMode="External"/><Relationship Id="rId7270" Type="http://schemas.openxmlformats.org/officeDocument/2006/relationships/hyperlink" Target="http://online.zakon.kz/Document/?doc_id=31482402" TargetMode="External"/><Relationship Id="rId8321" Type="http://schemas.openxmlformats.org/officeDocument/2006/relationships/hyperlink" Target="http://online.zakon.kz/Document/?doc_id=31311025" TargetMode="External"/><Relationship Id="rId10251" Type="http://schemas.openxmlformats.org/officeDocument/2006/relationships/hyperlink" Target="http://online.zakon.kz/Document/?doc_id=30519128" TargetMode="External"/><Relationship Id="rId3466" Type="http://schemas.openxmlformats.org/officeDocument/2006/relationships/hyperlink" Target="http://online.zakon.kz/Document/?doc_id=31635480" TargetMode="External"/><Relationship Id="rId4517" Type="http://schemas.openxmlformats.org/officeDocument/2006/relationships/hyperlink" Target="http://online.zakon.kz/Document/?doc_id=30443496" TargetMode="External"/><Relationship Id="rId5915" Type="http://schemas.openxmlformats.org/officeDocument/2006/relationships/hyperlink" Target="http://online.zakon.kz/Document/?doc_id=30519128" TargetMode="External"/><Relationship Id="rId387" Type="http://schemas.openxmlformats.org/officeDocument/2006/relationships/hyperlink" Target="http://online.zakon.kz/Document/?link_id=1003677219" TargetMode="External"/><Relationship Id="rId2068" Type="http://schemas.openxmlformats.org/officeDocument/2006/relationships/hyperlink" Target="http://online.zakon.kz/Document/?doc_id=30567816" TargetMode="External"/><Relationship Id="rId3119" Type="http://schemas.openxmlformats.org/officeDocument/2006/relationships/hyperlink" Target="http://online.zakon.kz/Document/?doc_id=31481968" TargetMode="External"/><Relationship Id="rId3880" Type="http://schemas.openxmlformats.org/officeDocument/2006/relationships/hyperlink" Target="http://online.zakon.kz/Document/?doc_id=30519128" TargetMode="External"/><Relationship Id="rId4931" Type="http://schemas.openxmlformats.org/officeDocument/2006/relationships/hyperlink" Target="http://online.zakon.kz/Document/?doc_id=31313173" TargetMode="External"/><Relationship Id="rId9095" Type="http://schemas.openxmlformats.org/officeDocument/2006/relationships/hyperlink" Target="http://online.zakon.kz/Document/?doc_id=34634878" TargetMode="External"/><Relationship Id="rId1084" Type="http://schemas.openxmlformats.org/officeDocument/2006/relationships/hyperlink" Target="http://online.zakon.kz/Document/?doc_id=30776033" TargetMode="External"/><Relationship Id="rId2482" Type="http://schemas.openxmlformats.org/officeDocument/2006/relationships/hyperlink" Target="http://online.zakon.kz/Document/?doc_id=30565746" TargetMode="External"/><Relationship Id="rId3533" Type="http://schemas.openxmlformats.org/officeDocument/2006/relationships/hyperlink" Target="http://online.zakon.kz/Document/?doc_id=30384558" TargetMode="External"/><Relationship Id="rId6689" Type="http://schemas.openxmlformats.org/officeDocument/2006/relationships/hyperlink" Target="http://online.zakon.kz/Document/?doc_id=30443496" TargetMode="External"/><Relationship Id="rId9162" Type="http://schemas.openxmlformats.org/officeDocument/2006/relationships/hyperlink" Target="http://online.zakon.kz/Document/?doc_id=31311442" TargetMode="External"/><Relationship Id="rId107" Type="http://schemas.openxmlformats.org/officeDocument/2006/relationships/hyperlink" Target="http://online.zakon.kz/Document/?doc_id=33818944" TargetMode="External"/><Relationship Id="rId454" Type="http://schemas.openxmlformats.org/officeDocument/2006/relationships/hyperlink" Target="http://online.zakon.kz/Document/?doc_id=30619413" TargetMode="External"/><Relationship Id="rId2135" Type="http://schemas.openxmlformats.org/officeDocument/2006/relationships/hyperlink" Target="http://online.zakon.kz/Document/?doc_id=31635480" TargetMode="External"/><Relationship Id="rId3600" Type="http://schemas.openxmlformats.org/officeDocument/2006/relationships/hyperlink" Target="http://online.zakon.kz/Document/?doc_id=38910832" TargetMode="External"/><Relationship Id="rId6756" Type="http://schemas.openxmlformats.org/officeDocument/2006/relationships/hyperlink" Target="http://online.zakon.kz/Document/?doc_id=35287197" TargetMode="External"/><Relationship Id="rId7807" Type="http://schemas.openxmlformats.org/officeDocument/2006/relationships/hyperlink" Target="http://online.zakon.kz/Document/?doc_id=31311025" TargetMode="External"/><Relationship Id="rId521" Type="http://schemas.openxmlformats.org/officeDocument/2006/relationships/hyperlink" Target="http://online.zakon.kz/Document/?doc_id=38017031" TargetMode="External"/><Relationship Id="rId1151" Type="http://schemas.openxmlformats.org/officeDocument/2006/relationships/hyperlink" Target="http://online.zakon.kz/Document/?doc_id=39025340" TargetMode="External"/><Relationship Id="rId2202" Type="http://schemas.openxmlformats.org/officeDocument/2006/relationships/hyperlink" Target="http://online.zakon.kz/Document/?doc_id=30443496" TargetMode="External"/><Relationship Id="rId5358" Type="http://schemas.openxmlformats.org/officeDocument/2006/relationships/hyperlink" Target="http://online.zakon.kz/Document/?doc_id=31635480" TargetMode="External"/><Relationship Id="rId5772" Type="http://schemas.openxmlformats.org/officeDocument/2006/relationships/hyperlink" Target="http://online.zakon.kz/Document/?doc_id=31025535" TargetMode="External"/><Relationship Id="rId6409" Type="http://schemas.openxmlformats.org/officeDocument/2006/relationships/hyperlink" Target="http://online.zakon.kz/Document/?doc_id=31313173" TargetMode="External"/><Relationship Id="rId6823" Type="http://schemas.openxmlformats.org/officeDocument/2006/relationships/hyperlink" Target="http://online.zakon.kz/Document/?doc_id=30367517" TargetMode="External"/><Relationship Id="rId9979" Type="http://schemas.openxmlformats.org/officeDocument/2006/relationships/hyperlink" Target="http://online.zakon.kz/Document/?doc_id=31635480" TargetMode="External"/><Relationship Id="rId1968" Type="http://schemas.openxmlformats.org/officeDocument/2006/relationships/hyperlink" Target="http://online.zakon.kz/Document/?doc_id=31311025" TargetMode="External"/><Relationship Id="rId4374" Type="http://schemas.openxmlformats.org/officeDocument/2006/relationships/hyperlink" Target="http://online.zakon.kz/Document/?doc_id=31635480" TargetMode="External"/><Relationship Id="rId5425" Type="http://schemas.openxmlformats.org/officeDocument/2006/relationships/hyperlink" Target="http://online.zakon.kz/Document/?doc_id=31025535" TargetMode="External"/><Relationship Id="rId8995" Type="http://schemas.openxmlformats.org/officeDocument/2006/relationships/hyperlink" Target="http://online.zakon.kz/Document/?doc_id=30367517" TargetMode="External"/><Relationship Id="rId3390" Type="http://schemas.openxmlformats.org/officeDocument/2006/relationships/hyperlink" Target="http://online.zakon.kz/Document/?doc_id=34395948" TargetMode="External"/><Relationship Id="rId4027" Type="http://schemas.openxmlformats.org/officeDocument/2006/relationships/hyperlink" Target="http://online.zakon.kz/Document/?doc_id=32949777" TargetMode="External"/><Relationship Id="rId4441" Type="http://schemas.openxmlformats.org/officeDocument/2006/relationships/hyperlink" Target="http://online.zakon.kz/Document/?doc_id=33445835" TargetMode="External"/><Relationship Id="rId7597" Type="http://schemas.openxmlformats.org/officeDocument/2006/relationships/hyperlink" Target="http://online.zakon.kz/Document/?doc_id=31311025" TargetMode="External"/><Relationship Id="rId8648" Type="http://schemas.openxmlformats.org/officeDocument/2006/relationships/hyperlink" Target="http://online.zakon.kz/Document/?doc_id=31637067" TargetMode="External"/><Relationship Id="rId3043" Type="http://schemas.openxmlformats.org/officeDocument/2006/relationships/hyperlink" Target="http://online.zakon.kz/Document/?doc_id=30931632" TargetMode="External"/><Relationship Id="rId6199" Type="http://schemas.openxmlformats.org/officeDocument/2006/relationships/hyperlink" Target="http://online.zakon.kz/Document/?doc_id=30618149" TargetMode="External"/><Relationship Id="rId6266" Type="http://schemas.openxmlformats.org/officeDocument/2006/relationships/hyperlink" Target="http://online.zakon.kz/Document/?doc_id=30612845" TargetMode="External"/><Relationship Id="rId7664" Type="http://schemas.openxmlformats.org/officeDocument/2006/relationships/hyperlink" Target="http://online.zakon.kz/Document/?doc_id=31610064" TargetMode="External"/><Relationship Id="rId8715" Type="http://schemas.openxmlformats.org/officeDocument/2006/relationships/hyperlink" Target="http://online.zakon.kz/Document/?doc_id=31066976" TargetMode="External"/><Relationship Id="rId3110" Type="http://schemas.openxmlformats.org/officeDocument/2006/relationships/hyperlink" Target="http://online.zakon.kz/Document/?doc_id=35056812" TargetMode="External"/><Relationship Id="rId6680" Type="http://schemas.openxmlformats.org/officeDocument/2006/relationships/hyperlink" Target="http://online.zakon.kz/Document/?doc_id=31311025" TargetMode="External"/><Relationship Id="rId7317" Type="http://schemas.openxmlformats.org/officeDocument/2006/relationships/hyperlink" Target="http://online.zakon.kz/Document/?doc_id=31494801" TargetMode="External"/><Relationship Id="rId7731" Type="http://schemas.openxmlformats.org/officeDocument/2006/relationships/hyperlink" Target="http://online.zakon.kz/Document/?doc_id=30448327" TargetMode="External"/><Relationship Id="rId2876" Type="http://schemas.openxmlformats.org/officeDocument/2006/relationships/hyperlink" Target="http://online.zakon.kz/Document/?doc_id=39605522" TargetMode="External"/><Relationship Id="rId3927" Type="http://schemas.openxmlformats.org/officeDocument/2006/relationships/hyperlink" Target="http://online.zakon.kz/Document/?link_id=1003927140" TargetMode="External"/><Relationship Id="rId5282" Type="http://schemas.openxmlformats.org/officeDocument/2006/relationships/hyperlink" Target="http://online.zakon.kz/Document/?doc_id=31635480" TargetMode="External"/><Relationship Id="rId6333" Type="http://schemas.openxmlformats.org/officeDocument/2006/relationships/hyperlink" Target="http://online.zakon.kz/Document/?doc_id=35287197" TargetMode="External"/><Relationship Id="rId9489" Type="http://schemas.openxmlformats.org/officeDocument/2006/relationships/hyperlink" Target="http://online.zakon.kz/Document/?doc_id=39025340" TargetMode="External"/><Relationship Id="rId848" Type="http://schemas.openxmlformats.org/officeDocument/2006/relationships/hyperlink" Target="http://online.zakon.kz/Document/?doc_id=33818944" TargetMode="External"/><Relationship Id="rId1478" Type="http://schemas.openxmlformats.org/officeDocument/2006/relationships/hyperlink" Target="http://online.zakon.kz/Document/?doc_id=31626385" TargetMode="External"/><Relationship Id="rId1892" Type="http://schemas.openxmlformats.org/officeDocument/2006/relationships/hyperlink" Target="http://online.zakon.kz/Document/?doc_id=35079297" TargetMode="External"/><Relationship Id="rId2529" Type="http://schemas.openxmlformats.org/officeDocument/2006/relationships/hyperlink" Target="http://online.zakon.kz/Document/?doc_id=30519128" TargetMode="External"/><Relationship Id="rId6400" Type="http://schemas.openxmlformats.org/officeDocument/2006/relationships/hyperlink" Target="http://online.zakon.kz/Document/?doc_id=31313173" TargetMode="External"/><Relationship Id="rId9556" Type="http://schemas.openxmlformats.org/officeDocument/2006/relationships/hyperlink" Target="http://online.zakon.kz/Document/?doc_id=31313173" TargetMode="External"/><Relationship Id="rId9970" Type="http://schemas.openxmlformats.org/officeDocument/2006/relationships/hyperlink" Target="http://online.zakon.kz/Document/?doc_id=31313173" TargetMode="External"/><Relationship Id="rId915" Type="http://schemas.openxmlformats.org/officeDocument/2006/relationships/hyperlink" Target="http://online.zakon.kz/Document/?doc_id=37749890" TargetMode="External"/><Relationship Id="rId1545" Type="http://schemas.openxmlformats.org/officeDocument/2006/relationships/hyperlink" Target="http://online.zakon.kz/Document/?doc_id=30565746" TargetMode="External"/><Relationship Id="rId2943" Type="http://schemas.openxmlformats.org/officeDocument/2006/relationships/hyperlink" Target="http://online.zakon.kz/Document/?doc_id=31313173" TargetMode="External"/><Relationship Id="rId5002" Type="http://schemas.openxmlformats.org/officeDocument/2006/relationships/hyperlink" Target="http://online.zakon.kz/Document/?doc_id=31481968" TargetMode="External"/><Relationship Id="rId8158" Type="http://schemas.openxmlformats.org/officeDocument/2006/relationships/hyperlink" Target="http://online.zakon.kz/Document/?doc_id=30519128" TargetMode="External"/><Relationship Id="rId8572" Type="http://schemas.openxmlformats.org/officeDocument/2006/relationships/hyperlink" Target="http://online.zakon.kz/Document/?doc_id=33745225" TargetMode="External"/><Relationship Id="rId9209" Type="http://schemas.openxmlformats.org/officeDocument/2006/relationships/hyperlink" Target="http://online.zakon.kz/Document/?doc_id=31491334" TargetMode="External"/><Relationship Id="rId9623" Type="http://schemas.openxmlformats.org/officeDocument/2006/relationships/hyperlink" Target="http://online.zakon.kz/Document/?doc_id=39025340" TargetMode="External"/><Relationship Id="rId10088" Type="http://schemas.openxmlformats.org/officeDocument/2006/relationships/hyperlink" Target="http://online.zakon.kz/Document/?doc_id=31311025" TargetMode="External"/><Relationship Id="rId7174" Type="http://schemas.openxmlformats.org/officeDocument/2006/relationships/hyperlink" Target="http://online.zakon.kz/Document/?doc_id=31311442" TargetMode="External"/><Relationship Id="rId8225" Type="http://schemas.openxmlformats.org/officeDocument/2006/relationships/hyperlink" Target="http://online.zakon.kz/Document/?doc_id=39269512" TargetMode="External"/><Relationship Id="rId1612" Type="http://schemas.openxmlformats.org/officeDocument/2006/relationships/hyperlink" Target="http://online.zakon.kz/Document/?doc_id=35287197" TargetMode="External"/><Relationship Id="rId4768" Type="http://schemas.openxmlformats.org/officeDocument/2006/relationships/hyperlink" Target="http://online.zakon.kz/Document/?doc_id=30519128" TargetMode="External"/><Relationship Id="rId5819" Type="http://schemas.openxmlformats.org/officeDocument/2006/relationships/hyperlink" Target="http://online.zakon.kz/Document/?doc_id=35287197" TargetMode="External"/><Relationship Id="rId6190" Type="http://schemas.openxmlformats.org/officeDocument/2006/relationships/hyperlink" Target="http://online.zakon.kz/Document/?doc_id=34634878" TargetMode="External"/><Relationship Id="rId10155" Type="http://schemas.openxmlformats.org/officeDocument/2006/relationships/hyperlink" Target="http://online.zakon.kz/Document/?doc_id=31092989" TargetMode="External"/><Relationship Id="rId3784" Type="http://schemas.openxmlformats.org/officeDocument/2006/relationships/hyperlink" Target="http://online.zakon.kz/Document/?doc_id=31313173" TargetMode="External"/><Relationship Id="rId4835" Type="http://schemas.openxmlformats.org/officeDocument/2006/relationships/hyperlink" Target="http://online.zakon.kz/Document/?doc_id=31047987" TargetMode="External"/><Relationship Id="rId7241" Type="http://schemas.openxmlformats.org/officeDocument/2006/relationships/hyperlink" Target="http://online.zakon.kz/Document/?doc_id=33123837" TargetMode="External"/><Relationship Id="rId10222" Type="http://schemas.openxmlformats.org/officeDocument/2006/relationships/hyperlink" Target="http://online.zakon.kz/Document/?doc_id=35287197" TargetMode="External"/><Relationship Id="rId2386" Type="http://schemas.openxmlformats.org/officeDocument/2006/relationships/hyperlink" Target="http://online.zakon.kz/Document/?doc_id=31311025" TargetMode="External"/><Relationship Id="rId3437" Type="http://schemas.openxmlformats.org/officeDocument/2006/relationships/hyperlink" Target="http://online.zakon.kz/Document/?doc_id=34634878" TargetMode="External"/><Relationship Id="rId3851" Type="http://schemas.openxmlformats.org/officeDocument/2006/relationships/hyperlink" Target="http://online.zakon.kz/Document/?doc_id=35287197" TargetMode="External"/><Relationship Id="rId4902" Type="http://schemas.openxmlformats.org/officeDocument/2006/relationships/hyperlink" Target="http://online.zakon.kz/Document/?doc_id=39605522" TargetMode="External"/><Relationship Id="rId358" Type="http://schemas.openxmlformats.org/officeDocument/2006/relationships/hyperlink" Target="http://online.zakon.kz/Document/?doc_id=31625872" TargetMode="External"/><Relationship Id="rId772" Type="http://schemas.openxmlformats.org/officeDocument/2006/relationships/hyperlink" Target="http://online.zakon.kz/Document/?doc_id=37573625" TargetMode="External"/><Relationship Id="rId2039" Type="http://schemas.openxmlformats.org/officeDocument/2006/relationships/hyperlink" Target="http://online.zakon.kz/Document/?doc_id=31431114" TargetMode="External"/><Relationship Id="rId2453" Type="http://schemas.openxmlformats.org/officeDocument/2006/relationships/hyperlink" Target="http://online.zakon.kz/Document/?doc_id=31481024" TargetMode="External"/><Relationship Id="rId3504" Type="http://schemas.openxmlformats.org/officeDocument/2006/relationships/hyperlink" Target="http://online.zakon.kz/Document/?doc_id=31482402" TargetMode="External"/><Relationship Id="rId9066" Type="http://schemas.openxmlformats.org/officeDocument/2006/relationships/hyperlink" Target="http://online.zakon.kz/Document/?doc_id=37573625" TargetMode="External"/><Relationship Id="rId9480" Type="http://schemas.openxmlformats.org/officeDocument/2006/relationships/hyperlink" Target="http://online.zakon.kz/Document/?doc_id=31637067" TargetMode="External"/><Relationship Id="rId425" Type="http://schemas.openxmlformats.org/officeDocument/2006/relationships/hyperlink" Target="http://online.zakon.kz/Document/?doc_id=33818944" TargetMode="External"/><Relationship Id="rId1055" Type="http://schemas.openxmlformats.org/officeDocument/2006/relationships/hyperlink" Target="http://online.zakon.kz/Document/?doc_id=31311025" TargetMode="External"/><Relationship Id="rId2106" Type="http://schemas.openxmlformats.org/officeDocument/2006/relationships/hyperlink" Target="http://online.zakon.kz/Document/?doc_id=32949777" TargetMode="External"/><Relationship Id="rId2520" Type="http://schemas.openxmlformats.org/officeDocument/2006/relationships/hyperlink" Target="http://online.zakon.kz/Document/?doc_id=30567816" TargetMode="External"/><Relationship Id="rId5676" Type="http://schemas.openxmlformats.org/officeDocument/2006/relationships/hyperlink" Target="http://online.zakon.kz/Document/?doc_id=30776033" TargetMode="External"/><Relationship Id="rId6727" Type="http://schemas.openxmlformats.org/officeDocument/2006/relationships/hyperlink" Target="http://online.zakon.kz/Document/?doc_id=30520170" TargetMode="External"/><Relationship Id="rId8082" Type="http://schemas.openxmlformats.org/officeDocument/2006/relationships/hyperlink" Target="http://online.zakon.kz/Document/?doc_id=31481968" TargetMode="External"/><Relationship Id="rId9133" Type="http://schemas.openxmlformats.org/officeDocument/2006/relationships/hyperlink" Target="http://online.zakon.kz/Document/?doc_id=31092989" TargetMode="External"/><Relationship Id="rId1122" Type="http://schemas.openxmlformats.org/officeDocument/2006/relationships/hyperlink" Target="http://online.zakon.kz/Document/?doc_id=31490803" TargetMode="External"/><Relationship Id="rId4278" Type="http://schemas.openxmlformats.org/officeDocument/2006/relationships/hyperlink" Target="http://online.zakon.kz/Document/?doc_id=31313173" TargetMode="External"/><Relationship Id="rId5329" Type="http://schemas.openxmlformats.org/officeDocument/2006/relationships/hyperlink" Target="http://online.zakon.kz/Document/?doc_id=31672181" TargetMode="External"/><Relationship Id="rId9200" Type="http://schemas.openxmlformats.org/officeDocument/2006/relationships/hyperlink" Target="http://online.zakon.kz/Document/?doc_id=39605522" TargetMode="External"/><Relationship Id="rId3294" Type="http://schemas.openxmlformats.org/officeDocument/2006/relationships/hyperlink" Target="http://online.zakon.kz/Document/?doc_id=35287197" TargetMode="External"/><Relationship Id="rId4345" Type="http://schemas.openxmlformats.org/officeDocument/2006/relationships/hyperlink" Target="http://online.zakon.kz/Document/?doc_id=35287197" TargetMode="External"/><Relationship Id="rId4692" Type="http://schemas.openxmlformats.org/officeDocument/2006/relationships/hyperlink" Target="http://online.zakon.kz/Document/?doc_id=30397480" TargetMode="External"/><Relationship Id="rId5743" Type="http://schemas.openxmlformats.org/officeDocument/2006/relationships/hyperlink" Target="http://online.zakon.kz/Document/?doc_id=30776033" TargetMode="External"/><Relationship Id="rId8899" Type="http://schemas.openxmlformats.org/officeDocument/2006/relationships/hyperlink" Target="http://online.zakon.kz/Document/?doc_id=31224480" TargetMode="External"/><Relationship Id="rId1939" Type="http://schemas.openxmlformats.org/officeDocument/2006/relationships/hyperlink" Target="http://online.zakon.kz/Document/?doc_id=30520170" TargetMode="External"/><Relationship Id="rId5810" Type="http://schemas.openxmlformats.org/officeDocument/2006/relationships/hyperlink" Target="http://online.zakon.kz/Document/?doc_id=30479065" TargetMode="External"/><Relationship Id="rId8966" Type="http://schemas.openxmlformats.org/officeDocument/2006/relationships/hyperlink" Target="http://online.zakon.kz/Document/?doc_id=30770874" TargetMode="External"/><Relationship Id="rId3361" Type="http://schemas.openxmlformats.org/officeDocument/2006/relationships/hyperlink" Target="http://online.zakon.kz/Document/?doc_id=30565746" TargetMode="External"/><Relationship Id="rId4412" Type="http://schemas.openxmlformats.org/officeDocument/2006/relationships/hyperlink" Target="http://online.zakon.kz/Document/?doc_id=30776033" TargetMode="External"/><Relationship Id="rId7568" Type="http://schemas.openxmlformats.org/officeDocument/2006/relationships/hyperlink" Target="http://online.zakon.kz/Document/?doc_id=31311025" TargetMode="External"/><Relationship Id="rId7982" Type="http://schemas.openxmlformats.org/officeDocument/2006/relationships/hyperlink" Target="http://online.zakon.kz/Document/?doc_id=31038459" TargetMode="External"/><Relationship Id="rId8619" Type="http://schemas.openxmlformats.org/officeDocument/2006/relationships/hyperlink" Target="http://online.zakon.kz/Document/?doc_id=34297387" TargetMode="External"/><Relationship Id="rId282" Type="http://schemas.openxmlformats.org/officeDocument/2006/relationships/hyperlink" Target="http://online.zakon.kz/Document/?doc_id=31645319" TargetMode="External"/><Relationship Id="rId3014" Type="http://schemas.openxmlformats.org/officeDocument/2006/relationships/hyperlink" Target="http://online.zakon.kz/Document/?doc_id=31092989" TargetMode="External"/><Relationship Id="rId6584" Type="http://schemas.openxmlformats.org/officeDocument/2006/relationships/hyperlink" Target="http://online.zakon.kz/Document/?doc_id=31632426" TargetMode="External"/><Relationship Id="rId7635" Type="http://schemas.openxmlformats.org/officeDocument/2006/relationships/hyperlink" Target="http://online.zakon.kz/Document/?doc_id=30520170" TargetMode="External"/><Relationship Id="rId2030" Type="http://schemas.openxmlformats.org/officeDocument/2006/relationships/hyperlink" Target="http://online.zakon.kz/Document/?doc_id=38516651" TargetMode="External"/><Relationship Id="rId5186" Type="http://schemas.openxmlformats.org/officeDocument/2006/relationships/hyperlink" Target="http://online.zakon.kz/Document/?doc_id=31570043" TargetMode="External"/><Relationship Id="rId6237" Type="http://schemas.openxmlformats.org/officeDocument/2006/relationships/hyperlink" Target="http://online.zakon.kz/Document/?doc_id=39025340" TargetMode="External"/><Relationship Id="rId6651" Type="http://schemas.openxmlformats.org/officeDocument/2006/relationships/hyperlink" Target="http://online.zakon.kz/Document/?doc_id=30520170" TargetMode="External"/><Relationship Id="rId7702" Type="http://schemas.openxmlformats.org/officeDocument/2006/relationships/hyperlink" Target="http://online.zakon.kz/Document/?doc_id=30519128" TargetMode="External"/><Relationship Id="rId5253" Type="http://schemas.openxmlformats.org/officeDocument/2006/relationships/hyperlink" Target="http://online.zakon.kz/Document/?doc_id=33608252" TargetMode="External"/><Relationship Id="rId6304" Type="http://schemas.openxmlformats.org/officeDocument/2006/relationships/hyperlink" Target="http://online.zakon.kz/Document/?doc_id=39025340" TargetMode="External"/><Relationship Id="rId1449" Type="http://schemas.openxmlformats.org/officeDocument/2006/relationships/hyperlink" Target="http://online.zakon.kz/Document/?doc_id=37319086" TargetMode="External"/><Relationship Id="rId1796" Type="http://schemas.openxmlformats.org/officeDocument/2006/relationships/hyperlink" Target="http://online.zakon.kz/Document/?doc_id=30367517" TargetMode="External"/><Relationship Id="rId2847" Type="http://schemas.openxmlformats.org/officeDocument/2006/relationships/hyperlink" Target="http://online.zakon.kz/Document/?doc_id=35508127" TargetMode="External"/><Relationship Id="rId8476" Type="http://schemas.openxmlformats.org/officeDocument/2006/relationships/hyperlink" Target="http://online.zakon.kz/Document/?doc_id=30777947" TargetMode="External"/><Relationship Id="rId9874" Type="http://schemas.openxmlformats.org/officeDocument/2006/relationships/hyperlink" Target="http://online.zakon.kz/Document/?doc_id=31311025" TargetMode="External"/><Relationship Id="rId88" Type="http://schemas.openxmlformats.org/officeDocument/2006/relationships/hyperlink" Target="http://online.zakon.kz/Document/?doc_id=31635480" TargetMode="External"/><Relationship Id="rId819" Type="http://schemas.openxmlformats.org/officeDocument/2006/relationships/hyperlink" Target="http://online.zakon.kz/Document/?doc_id=31481968" TargetMode="External"/><Relationship Id="rId1863" Type="http://schemas.openxmlformats.org/officeDocument/2006/relationships/hyperlink" Target="http://online.zakon.kz/Document/?doc_id=1020914" TargetMode="External"/><Relationship Id="rId2914" Type="http://schemas.openxmlformats.org/officeDocument/2006/relationships/hyperlink" Target="http://online.zakon.kz/Document/?doc_id=31038459" TargetMode="External"/><Relationship Id="rId5320" Type="http://schemas.openxmlformats.org/officeDocument/2006/relationships/hyperlink" Target="http://online.zakon.kz/Document/?doc_id=35287197" TargetMode="External"/><Relationship Id="rId7078" Type="http://schemas.openxmlformats.org/officeDocument/2006/relationships/hyperlink" Target="http://online.zakon.kz/Document/?doc_id=33123837" TargetMode="External"/><Relationship Id="rId8129" Type="http://schemas.openxmlformats.org/officeDocument/2006/relationships/hyperlink" Target="http://online.zakon.kz/Document/?doc_id=31311025" TargetMode="External"/><Relationship Id="rId8890" Type="http://schemas.openxmlformats.org/officeDocument/2006/relationships/hyperlink" Target="http://online.zakon.kz/Document/?doc_id=31313173" TargetMode="External"/><Relationship Id="rId9527" Type="http://schemas.openxmlformats.org/officeDocument/2006/relationships/hyperlink" Target="http://online.zakon.kz/Document/?doc_id=30519128" TargetMode="External"/><Relationship Id="rId9941" Type="http://schemas.openxmlformats.org/officeDocument/2006/relationships/hyperlink" Target="http://online.zakon.kz/Document/?doc_id=30863195" TargetMode="External"/><Relationship Id="rId1516" Type="http://schemas.openxmlformats.org/officeDocument/2006/relationships/hyperlink" Target="http://online.zakon.kz/Document/?doc_id=31626385" TargetMode="External"/><Relationship Id="rId1930" Type="http://schemas.openxmlformats.org/officeDocument/2006/relationships/hyperlink" Target="http://online.zakon.kz/Document/?doc_id=37827825" TargetMode="External"/><Relationship Id="rId7492" Type="http://schemas.openxmlformats.org/officeDocument/2006/relationships/hyperlink" Target="http://online.zakon.kz/Document/?doc_id=1026672" TargetMode="External"/><Relationship Id="rId8543" Type="http://schemas.openxmlformats.org/officeDocument/2006/relationships/hyperlink" Target="http://online.zakon.kz/Document/?doc_id=35287197" TargetMode="External"/><Relationship Id="rId10059" Type="http://schemas.openxmlformats.org/officeDocument/2006/relationships/hyperlink" Target="http://online.zakon.kz/Document/?doc_id=31637067" TargetMode="External"/><Relationship Id="rId10473" Type="http://schemas.openxmlformats.org/officeDocument/2006/relationships/footer" Target="footer3.xml"/><Relationship Id="rId3688" Type="http://schemas.openxmlformats.org/officeDocument/2006/relationships/hyperlink" Target="http://online.zakon.kz/Document/?doc_id=30367517" TargetMode="External"/><Relationship Id="rId4739" Type="http://schemas.openxmlformats.org/officeDocument/2006/relationships/hyperlink" Target="http://online.zakon.kz/Document/?doc_id=30777947" TargetMode="External"/><Relationship Id="rId6094" Type="http://schemas.openxmlformats.org/officeDocument/2006/relationships/hyperlink" Target="http://online.zakon.kz/Document/?doc_id=30519128" TargetMode="External"/><Relationship Id="rId7145" Type="http://schemas.openxmlformats.org/officeDocument/2006/relationships/hyperlink" Target="http://online.zakon.kz/Document/?doc_id=31481968" TargetMode="External"/><Relationship Id="rId8610" Type="http://schemas.openxmlformats.org/officeDocument/2006/relationships/hyperlink" Target="http://online.zakon.kz/Document/?doc_id=39216670" TargetMode="External"/><Relationship Id="rId10126" Type="http://schemas.openxmlformats.org/officeDocument/2006/relationships/hyperlink" Target="http://online.zakon.kz/Document/?doc_id=31635480" TargetMode="External"/><Relationship Id="rId3755" Type="http://schemas.openxmlformats.org/officeDocument/2006/relationships/hyperlink" Target="http://online.zakon.kz/Document/?doc_id=31311025" TargetMode="External"/><Relationship Id="rId4806" Type="http://schemas.openxmlformats.org/officeDocument/2006/relationships/hyperlink" Target="http://online.zakon.kz/Document/?doc_id=39048146" TargetMode="External"/><Relationship Id="rId6161" Type="http://schemas.openxmlformats.org/officeDocument/2006/relationships/hyperlink" Target="http://online.zakon.kz/Document/?doc_id=31635480" TargetMode="External"/><Relationship Id="rId7212" Type="http://schemas.openxmlformats.org/officeDocument/2006/relationships/hyperlink" Target="http://online.zakon.kz/Document/?doc_id=33454633" TargetMode="External"/><Relationship Id="rId676" Type="http://schemas.openxmlformats.org/officeDocument/2006/relationships/hyperlink" Target="http://online.zakon.kz/Document/?doc_id=37573625" TargetMode="External"/><Relationship Id="rId2357" Type="http://schemas.openxmlformats.org/officeDocument/2006/relationships/hyperlink" Target="http://online.zakon.kz/Document/?doc_id=31645319" TargetMode="External"/><Relationship Id="rId3408" Type="http://schemas.openxmlformats.org/officeDocument/2006/relationships/hyperlink" Target="http://online.zakon.kz/Document/?doc_id=33123837" TargetMode="External"/><Relationship Id="rId9384" Type="http://schemas.openxmlformats.org/officeDocument/2006/relationships/hyperlink" Target="http://online.zakon.kz/Document/?doc_id=30381854" TargetMode="External"/><Relationship Id="rId329" Type="http://schemas.openxmlformats.org/officeDocument/2006/relationships/hyperlink" Target="http://online.zakon.kz/Document/?doc_id=30520170" TargetMode="External"/><Relationship Id="rId1373" Type="http://schemas.openxmlformats.org/officeDocument/2006/relationships/hyperlink" Target="http://online.zakon.kz/Document/?doc_id=31038459" TargetMode="External"/><Relationship Id="rId2771" Type="http://schemas.openxmlformats.org/officeDocument/2006/relationships/hyperlink" Target="http://online.zakon.kz/Document/?doc_id=36220057" TargetMode="External"/><Relationship Id="rId3822" Type="http://schemas.openxmlformats.org/officeDocument/2006/relationships/hyperlink" Target="http://online.zakon.kz/Document/?doc_id=34634878" TargetMode="External"/><Relationship Id="rId6978" Type="http://schemas.openxmlformats.org/officeDocument/2006/relationships/hyperlink" Target="http://online.zakon.kz/Document/?doc_id=31313173" TargetMode="External"/><Relationship Id="rId9037" Type="http://schemas.openxmlformats.org/officeDocument/2006/relationships/hyperlink" Target="http://online.zakon.kz/Document/?doc_id=31038459" TargetMode="External"/><Relationship Id="rId743" Type="http://schemas.openxmlformats.org/officeDocument/2006/relationships/hyperlink" Target="http://online.zakon.kz/Document/?doc_id=32693339" TargetMode="External"/><Relationship Id="rId1026" Type="http://schemas.openxmlformats.org/officeDocument/2006/relationships/hyperlink" Target="http://online.zakon.kz/Document/?doc_id=30519128" TargetMode="External"/><Relationship Id="rId2424" Type="http://schemas.openxmlformats.org/officeDocument/2006/relationships/hyperlink" Target="http://online.zakon.kz/Document/?doc_id=30938516" TargetMode="External"/><Relationship Id="rId5994" Type="http://schemas.openxmlformats.org/officeDocument/2006/relationships/hyperlink" Target="http://online.zakon.kz/Document/?doc_id=30519128" TargetMode="External"/><Relationship Id="rId8053" Type="http://schemas.openxmlformats.org/officeDocument/2006/relationships/hyperlink" Target="http://online.zakon.kz/Document/?doc_id=33968956" TargetMode="External"/><Relationship Id="rId9104" Type="http://schemas.openxmlformats.org/officeDocument/2006/relationships/hyperlink" Target="http://online.zakon.kz/Document/?doc_id=39025340" TargetMode="External"/><Relationship Id="rId9451" Type="http://schemas.openxmlformats.org/officeDocument/2006/relationships/hyperlink" Target="http://online.zakon.kz/Document/?doc_id=31092989" TargetMode="External"/><Relationship Id="rId810" Type="http://schemas.openxmlformats.org/officeDocument/2006/relationships/hyperlink" Target="http://online.zakon.kz/Document/?doc_id=31039644" TargetMode="External"/><Relationship Id="rId1440" Type="http://schemas.openxmlformats.org/officeDocument/2006/relationships/hyperlink" Target="http://online.zakon.kz/Document/?doc_id=30519128" TargetMode="External"/><Relationship Id="rId4596" Type="http://schemas.openxmlformats.org/officeDocument/2006/relationships/hyperlink" Target="http://online.zakon.kz/Document/?doc_id=30863195" TargetMode="External"/><Relationship Id="rId5647" Type="http://schemas.openxmlformats.org/officeDocument/2006/relationships/hyperlink" Target="http://online.zakon.kz/Document/?doc_id=39025340" TargetMode="External"/><Relationship Id="rId3198" Type="http://schemas.openxmlformats.org/officeDocument/2006/relationships/hyperlink" Target="http://online.zakon.kz/Document/?doc_id=34634878" TargetMode="External"/><Relationship Id="rId4249" Type="http://schemas.openxmlformats.org/officeDocument/2006/relationships/hyperlink" Target="http://online.zakon.kz/Document/?doc_id=31481968" TargetMode="External"/><Relationship Id="rId4663" Type="http://schemas.openxmlformats.org/officeDocument/2006/relationships/hyperlink" Target="http://online.zakon.kz/Document/?doc_id=31635480" TargetMode="External"/><Relationship Id="rId5714" Type="http://schemas.openxmlformats.org/officeDocument/2006/relationships/hyperlink" Target="http://online.zakon.kz/Document/?doc_id=36706303" TargetMode="External"/><Relationship Id="rId8120" Type="http://schemas.openxmlformats.org/officeDocument/2006/relationships/hyperlink" Target="http://online.zakon.kz/Document/?doc_id=30520170" TargetMode="External"/><Relationship Id="rId10050" Type="http://schemas.openxmlformats.org/officeDocument/2006/relationships/hyperlink" Target="http://online.zakon.kz/Document/?doc_id=30381446" TargetMode="External"/><Relationship Id="rId3265" Type="http://schemas.openxmlformats.org/officeDocument/2006/relationships/hyperlink" Target="http://online.zakon.kz/Document/?doc_id=31038459" TargetMode="External"/><Relationship Id="rId4316" Type="http://schemas.openxmlformats.org/officeDocument/2006/relationships/hyperlink" Target="http://online.zakon.kz/Document/?doc_id=31194436" TargetMode="External"/><Relationship Id="rId4730" Type="http://schemas.openxmlformats.org/officeDocument/2006/relationships/hyperlink" Target="http://online.zakon.kz/Document/?doc_id=30482970" TargetMode="External"/><Relationship Id="rId7886" Type="http://schemas.openxmlformats.org/officeDocument/2006/relationships/hyperlink" Target="http://online.zakon.kz/Document/?doc_id=31414185" TargetMode="External"/><Relationship Id="rId8937" Type="http://schemas.openxmlformats.org/officeDocument/2006/relationships/hyperlink" Target="http://online.zakon.kz/Document/?doc_id=31482402" TargetMode="External"/><Relationship Id="rId186" Type="http://schemas.openxmlformats.org/officeDocument/2006/relationships/hyperlink" Target="http://online.zakon.kz/Document/?doc_id=31619519" TargetMode="External"/><Relationship Id="rId2281" Type="http://schemas.openxmlformats.org/officeDocument/2006/relationships/hyperlink" Target="http://online.zakon.kz/Document/?doc_id=31039644" TargetMode="External"/><Relationship Id="rId3332" Type="http://schemas.openxmlformats.org/officeDocument/2006/relationships/hyperlink" Target="http://online.zakon.kz/Document/?doc_id=34634878" TargetMode="External"/><Relationship Id="rId6488" Type="http://schemas.openxmlformats.org/officeDocument/2006/relationships/hyperlink" Target="http://online.zakon.kz/Document/?doc_id=31039644" TargetMode="External"/><Relationship Id="rId7539" Type="http://schemas.openxmlformats.org/officeDocument/2006/relationships/hyperlink" Target="http://online.zakon.kz/Document/?doc_id=31038459" TargetMode="External"/><Relationship Id="rId253" Type="http://schemas.openxmlformats.org/officeDocument/2006/relationships/hyperlink" Target="http://online.zakon.kz/Document/?doc_id=30619413" TargetMode="External"/><Relationship Id="rId6555" Type="http://schemas.openxmlformats.org/officeDocument/2006/relationships/hyperlink" Target="http://online.zakon.kz/Document/?link_id=1001864372" TargetMode="External"/><Relationship Id="rId7953" Type="http://schemas.openxmlformats.org/officeDocument/2006/relationships/hyperlink" Target="http://online.zakon.kz/Document/?doc_id=33608252" TargetMode="External"/><Relationship Id="rId320" Type="http://schemas.openxmlformats.org/officeDocument/2006/relationships/hyperlink" Target="http://online.zakon.kz/Document/?doc_id=34634878" TargetMode="External"/><Relationship Id="rId2001" Type="http://schemas.openxmlformats.org/officeDocument/2006/relationships/hyperlink" Target="http://online.zakon.kz/Document/?doc_id=30367517" TargetMode="External"/><Relationship Id="rId5157" Type="http://schemas.openxmlformats.org/officeDocument/2006/relationships/hyperlink" Target="http://online.zakon.kz/Document/?doc_id=39605522" TargetMode="External"/><Relationship Id="rId6208" Type="http://schemas.openxmlformats.org/officeDocument/2006/relationships/hyperlink" Target="http://online.zakon.kz/Document/?link_id=1004510365" TargetMode="External"/><Relationship Id="rId7606" Type="http://schemas.openxmlformats.org/officeDocument/2006/relationships/hyperlink" Target="http://online.zakon.kz/Document/?doc_id=31637067" TargetMode="External"/><Relationship Id="rId5571" Type="http://schemas.openxmlformats.org/officeDocument/2006/relationships/hyperlink" Target="http://online.zakon.kz/Document/?doc_id=31635480" TargetMode="External"/><Relationship Id="rId6622" Type="http://schemas.openxmlformats.org/officeDocument/2006/relationships/hyperlink" Target="http://online.zakon.kz/Document/?doc_id=31212949" TargetMode="External"/><Relationship Id="rId9778" Type="http://schemas.openxmlformats.org/officeDocument/2006/relationships/hyperlink" Target="http://online.zakon.kz/Document/?doc_id=31661691" TargetMode="External"/><Relationship Id="rId1767" Type="http://schemas.openxmlformats.org/officeDocument/2006/relationships/hyperlink" Target="http://online.zakon.kz/Document/?doc_id=38516651" TargetMode="External"/><Relationship Id="rId2818" Type="http://schemas.openxmlformats.org/officeDocument/2006/relationships/hyperlink" Target="http://online.zakon.kz/Document/?doc_id=38943675" TargetMode="External"/><Relationship Id="rId4173" Type="http://schemas.openxmlformats.org/officeDocument/2006/relationships/hyperlink" Target="http://online.zakon.kz/Document/?doc_id=39605522" TargetMode="External"/><Relationship Id="rId5224" Type="http://schemas.openxmlformats.org/officeDocument/2006/relationships/hyperlink" Target="http://online.zakon.kz/Document/?doc_id=39605522" TargetMode="External"/><Relationship Id="rId8794" Type="http://schemas.openxmlformats.org/officeDocument/2006/relationships/hyperlink" Target="http://online.zakon.kz/Document/?doc_id=31311025" TargetMode="External"/><Relationship Id="rId9845" Type="http://schemas.openxmlformats.org/officeDocument/2006/relationships/hyperlink" Target="http://online.zakon.kz/Document/?doc_id=34935644" TargetMode="External"/><Relationship Id="rId59" Type="http://schemas.openxmlformats.org/officeDocument/2006/relationships/hyperlink" Target="http://online.zakon.kz/Document/?doc_id=31092989" TargetMode="External"/><Relationship Id="rId1834" Type="http://schemas.openxmlformats.org/officeDocument/2006/relationships/hyperlink" Target="http://online.zakon.kz/Document/?doc_id=31535453" TargetMode="External"/><Relationship Id="rId4240" Type="http://schemas.openxmlformats.org/officeDocument/2006/relationships/hyperlink" Target="http://online.zakon.kz/Document/?doc_id=34136143" TargetMode="External"/><Relationship Id="rId7396" Type="http://schemas.openxmlformats.org/officeDocument/2006/relationships/hyperlink" Target="http://online.zakon.kz/Document/?doc_id=31111037" TargetMode="External"/><Relationship Id="rId8447" Type="http://schemas.openxmlformats.org/officeDocument/2006/relationships/hyperlink" Target="http://online.zakon.kz/Document/?doc_id=38419168" TargetMode="External"/><Relationship Id="rId8861" Type="http://schemas.openxmlformats.org/officeDocument/2006/relationships/hyperlink" Target="http://online.zakon.kz/Document/?doc_id=31635480" TargetMode="External"/><Relationship Id="rId9912" Type="http://schemas.openxmlformats.org/officeDocument/2006/relationships/hyperlink" Target="http://online.zakon.kz/Document/?doc_id=30777947" TargetMode="External"/><Relationship Id="rId10377" Type="http://schemas.openxmlformats.org/officeDocument/2006/relationships/hyperlink" Target="http://online.zakon.kz/Document/?doc_id=31609276" TargetMode="External"/><Relationship Id="rId7049" Type="http://schemas.openxmlformats.org/officeDocument/2006/relationships/hyperlink" Target="http://online.zakon.kz/Document/?doc_id=37573625" TargetMode="External"/><Relationship Id="rId7463" Type="http://schemas.openxmlformats.org/officeDocument/2006/relationships/hyperlink" Target="http://online.zakon.kz/Document/?doc_id=31416668" TargetMode="External"/><Relationship Id="rId8514" Type="http://schemas.openxmlformats.org/officeDocument/2006/relationships/hyperlink" Target="http://online.zakon.kz/Document/?doc_id=31548165" TargetMode="External"/><Relationship Id="rId1901" Type="http://schemas.openxmlformats.org/officeDocument/2006/relationships/hyperlink" Target="http://online.zakon.kz/Document/?doc_id=37721478" TargetMode="External"/><Relationship Id="rId3659" Type="http://schemas.openxmlformats.org/officeDocument/2006/relationships/hyperlink" Target="http://online.zakon.kz/Document/?doc_id=31311025" TargetMode="External"/><Relationship Id="rId6065" Type="http://schemas.openxmlformats.org/officeDocument/2006/relationships/hyperlink" Target="http://online.zakon.kz/Document/?doc_id=39025340" TargetMode="External"/><Relationship Id="rId7116" Type="http://schemas.openxmlformats.org/officeDocument/2006/relationships/hyperlink" Target="http://online.zakon.kz/Document/?doc_id=30863195" TargetMode="External"/><Relationship Id="rId10444" Type="http://schemas.openxmlformats.org/officeDocument/2006/relationships/hyperlink" Target="http://online.zakon.kz/Document/?doc_id=32949777" TargetMode="External"/><Relationship Id="rId5081" Type="http://schemas.openxmlformats.org/officeDocument/2006/relationships/hyperlink" Target="http://online.zakon.kz/Document/?doc_id=31482402" TargetMode="External"/><Relationship Id="rId6132" Type="http://schemas.openxmlformats.org/officeDocument/2006/relationships/hyperlink" Target="http://online.zakon.kz/Document/?doc_id=31163232" TargetMode="External"/><Relationship Id="rId7530" Type="http://schemas.openxmlformats.org/officeDocument/2006/relationships/hyperlink" Target="http://online.zakon.kz/Document/?doc_id=31092989" TargetMode="External"/><Relationship Id="rId9288" Type="http://schemas.openxmlformats.org/officeDocument/2006/relationships/hyperlink" Target="http://online.zakon.kz/Document/?doc_id=39025340" TargetMode="External"/><Relationship Id="rId994" Type="http://schemas.openxmlformats.org/officeDocument/2006/relationships/hyperlink" Target="http://online.zakon.kz/Document/?doc_id=30519128" TargetMode="External"/><Relationship Id="rId2675" Type="http://schemas.openxmlformats.org/officeDocument/2006/relationships/hyperlink" Target="http://online.zakon.kz/Document/?doc_id=31636763" TargetMode="External"/><Relationship Id="rId3726" Type="http://schemas.openxmlformats.org/officeDocument/2006/relationships/hyperlink" Target="http://online.zakon.kz/Document/?doc_id=31092989" TargetMode="External"/><Relationship Id="rId647" Type="http://schemas.openxmlformats.org/officeDocument/2006/relationships/hyperlink" Target="http://online.zakon.kz/Document/?doc_id=32693339" TargetMode="External"/><Relationship Id="rId1277" Type="http://schemas.openxmlformats.org/officeDocument/2006/relationships/hyperlink" Target="http://online.zakon.kz/Document/?doc_id=31311025" TargetMode="External"/><Relationship Id="rId1691" Type="http://schemas.openxmlformats.org/officeDocument/2006/relationships/hyperlink" Target="http://online.zakon.kz/Document/?doc_id=30384558" TargetMode="External"/><Relationship Id="rId2328" Type="http://schemas.openxmlformats.org/officeDocument/2006/relationships/hyperlink" Target="http://online.zakon.kz/Document/?doc_id=31481968" TargetMode="External"/><Relationship Id="rId2742" Type="http://schemas.openxmlformats.org/officeDocument/2006/relationships/hyperlink" Target="http://online.zakon.kz/Document/?doc_id=31491334" TargetMode="External"/><Relationship Id="rId5898" Type="http://schemas.openxmlformats.org/officeDocument/2006/relationships/hyperlink" Target="http://online.zakon.kz/Document/?doc_id=39605522" TargetMode="External"/><Relationship Id="rId6949" Type="http://schemas.openxmlformats.org/officeDocument/2006/relationships/hyperlink" Target="http://online.zakon.kz/Document/?link_id=1005447744" TargetMode="External"/><Relationship Id="rId9355" Type="http://schemas.openxmlformats.org/officeDocument/2006/relationships/hyperlink" Target="http://online.zakon.kz/Document/?doc_id=34935644" TargetMode="External"/><Relationship Id="rId714" Type="http://schemas.openxmlformats.org/officeDocument/2006/relationships/hyperlink" Target="http://online.zakon.kz/Document/?doc_id=30519128" TargetMode="External"/><Relationship Id="rId1344" Type="http://schemas.openxmlformats.org/officeDocument/2006/relationships/hyperlink" Target="http://online.zakon.kz/Document/?doc_id=35287197" TargetMode="External"/><Relationship Id="rId5965" Type="http://schemas.openxmlformats.org/officeDocument/2006/relationships/hyperlink" Target="http://online.zakon.kz/Document/?doc_id=34395948" TargetMode="External"/><Relationship Id="rId8371" Type="http://schemas.openxmlformats.org/officeDocument/2006/relationships/hyperlink" Target="http://online.zakon.kz/Document/?doc_id=31038459" TargetMode="External"/><Relationship Id="rId9008" Type="http://schemas.openxmlformats.org/officeDocument/2006/relationships/hyperlink" Target="http://online.zakon.kz/Document/?doc_id=31482402" TargetMode="External"/><Relationship Id="rId9422" Type="http://schemas.openxmlformats.org/officeDocument/2006/relationships/hyperlink" Target="http://online.zakon.kz/Document/?doc_id=35287197" TargetMode="External"/><Relationship Id="rId50" Type="http://schemas.openxmlformats.org/officeDocument/2006/relationships/hyperlink" Target="http://online.zakon.kz/Document/?doc_id=30777947" TargetMode="External"/><Relationship Id="rId1411" Type="http://schemas.openxmlformats.org/officeDocument/2006/relationships/hyperlink" Target="http://online.zakon.kz/Document/?doc_id=30565746" TargetMode="External"/><Relationship Id="rId4567" Type="http://schemas.openxmlformats.org/officeDocument/2006/relationships/hyperlink" Target="http://online.zakon.kz/Document/?doc_id=30519128" TargetMode="External"/><Relationship Id="rId5618" Type="http://schemas.openxmlformats.org/officeDocument/2006/relationships/hyperlink" Target="http://online.zakon.kz/Document/?doc_id=30806824" TargetMode="External"/><Relationship Id="rId8024" Type="http://schemas.openxmlformats.org/officeDocument/2006/relationships/hyperlink" Target="http://online.zakon.kz/Document/?doc_id=31305760" TargetMode="External"/><Relationship Id="rId3169" Type="http://schemas.openxmlformats.org/officeDocument/2006/relationships/hyperlink" Target="http://online.zakon.kz/Document/?doc_id=30520170" TargetMode="External"/><Relationship Id="rId3583" Type="http://schemas.openxmlformats.org/officeDocument/2006/relationships/hyperlink" Target="http://online.zakon.kz/Document/?doc_id=34476241" TargetMode="External"/><Relationship Id="rId4981" Type="http://schemas.openxmlformats.org/officeDocument/2006/relationships/hyperlink" Target="http://online.zakon.kz/Document/?doc_id=31636763" TargetMode="External"/><Relationship Id="rId7040" Type="http://schemas.openxmlformats.org/officeDocument/2006/relationships/hyperlink" Target="http://online.zakon.kz/Document/?doc_id=31311025" TargetMode="External"/><Relationship Id="rId10021" Type="http://schemas.openxmlformats.org/officeDocument/2006/relationships/hyperlink" Target="http://online.zakon.kz/Document/?doc_id=30519128" TargetMode="External"/><Relationship Id="rId2185" Type="http://schemas.openxmlformats.org/officeDocument/2006/relationships/hyperlink" Target="http://online.zakon.kz/Document/?doc_id=30384393" TargetMode="External"/><Relationship Id="rId3236" Type="http://schemas.openxmlformats.org/officeDocument/2006/relationships/hyperlink" Target="http://online.zakon.kz/Document/?doc_id=31410888" TargetMode="External"/><Relationship Id="rId4634" Type="http://schemas.openxmlformats.org/officeDocument/2006/relationships/hyperlink" Target="http://online.zakon.kz/Document/?doc_id=31311025" TargetMode="External"/><Relationship Id="rId157" Type="http://schemas.openxmlformats.org/officeDocument/2006/relationships/hyperlink" Target="http://online.zakon.kz/Document/?doc_id=31092989" TargetMode="External"/><Relationship Id="rId3650" Type="http://schemas.openxmlformats.org/officeDocument/2006/relationships/hyperlink" Target="http://online.zakon.kz/Document/?doc_id=31038459" TargetMode="External"/><Relationship Id="rId4701" Type="http://schemas.openxmlformats.org/officeDocument/2006/relationships/hyperlink" Target="http://online.zakon.kz/Document/?doc_id=31518957" TargetMode="External"/><Relationship Id="rId7857" Type="http://schemas.openxmlformats.org/officeDocument/2006/relationships/hyperlink" Target="http://online.zakon.kz/Document/?doc_id=31038459" TargetMode="External"/><Relationship Id="rId8908" Type="http://schemas.openxmlformats.org/officeDocument/2006/relationships/hyperlink" Target="http://online.zakon.kz/Document/?doc_id=33818944" TargetMode="External"/><Relationship Id="rId571" Type="http://schemas.openxmlformats.org/officeDocument/2006/relationships/hyperlink" Target="http://online.zakon.kz/Document/?doc_id=37319086" TargetMode="External"/><Relationship Id="rId2252" Type="http://schemas.openxmlformats.org/officeDocument/2006/relationships/hyperlink" Target="http://online.zakon.kz/Document/?doc_id=30519128" TargetMode="External"/><Relationship Id="rId3303" Type="http://schemas.openxmlformats.org/officeDocument/2006/relationships/hyperlink" Target="http://online.zakon.kz/Document/?doc_id=30520170" TargetMode="External"/><Relationship Id="rId6459" Type="http://schemas.openxmlformats.org/officeDocument/2006/relationships/hyperlink" Target="http://online.zakon.kz/Document/?doc_id=31481968" TargetMode="External"/><Relationship Id="rId6873" Type="http://schemas.openxmlformats.org/officeDocument/2006/relationships/hyperlink" Target="http://online.zakon.kz/Document/?doc_id=35287197" TargetMode="External"/><Relationship Id="rId7924" Type="http://schemas.openxmlformats.org/officeDocument/2006/relationships/hyperlink" Target="http://online.zakon.kz/Document/?doc_id=33968956" TargetMode="External"/><Relationship Id="rId224" Type="http://schemas.openxmlformats.org/officeDocument/2006/relationships/hyperlink" Target="http://online.zakon.kz/Document/?doc_id=31482402" TargetMode="External"/><Relationship Id="rId5475" Type="http://schemas.openxmlformats.org/officeDocument/2006/relationships/hyperlink" Target="http://online.zakon.kz/Document/?doc_id=31313173" TargetMode="External"/><Relationship Id="rId6526" Type="http://schemas.openxmlformats.org/officeDocument/2006/relationships/hyperlink" Target="http://online.zakon.kz/Document/?doc_id=31482402" TargetMode="External"/><Relationship Id="rId6940" Type="http://schemas.openxmlformats.org/officeDocument/2006/relationships/hyperlink" Target="http://online.zakon.kz/Document/?link_id=1005930821" TargetMode="External"/><Relationship Id="rId4077" Type="http://schemas.openxmlformats.org/officeDocument/2006/relationships/hyperlink" Target="http://online.zakon.kz/Document/?doc_id=31038459" TargetMode="External"/><Relationship Id="rId4491" Type="http://schemas.openxmlformats.org/officeDocument/2006/relationships/hyperlink" Target="http://online.zakon.kz/Document/?doc_id=31481968" TargetMode="External"/><Relationship Id="rId5128" Type="http://schemas.openxmlformats.org/officeDocument/2006/relationships/hyperlink" Target="http://online.zakon.kz/Document/?doc_id=31313173" TargetMode="External"/><Relationship Id="rId5542" Type="http://schemas.openxmlformats.org/officeDocument/2006/relationships/hyperlink" Target="http://online.zakon.kz/Document/?doc_id=34763474" TargetMode="External"/><Relationship Id="rId8698" Type="http://schemas.openxmlformats.org/officeDocument/2006/relationships/hyperlink" Target="http://online.zakon.kz/Document/?doc_id=31609276" TargetMode="External"/><Relationship Id="rId9749" Type="http://schemas.openxmlformats.org/officeDocument/2006/relationships/hyperlink" Target="http://online.zakon.kz/Document/?doc_id=31645319" TargetMode="External"/><Relationship Id="rId1738" Type="http://schemas.openxmlformats.org/officeDocument/2006/relationships/hyperlink" Target="http://online.zakon.kz/Document/?doc_id=1003931" TargetMode="External"/><Relationship Id="rId3093" Type="http://schemas.openxmlformats.org/officeDocument/2006/relationships/hyperlink" Target="http://online.zakon.kz/Document/?doc_id=32500081" TargetMode="External"/><Relationship Id="rId4144" Type="http://schemas.openxmlformats.org/officeDocument/2006/relationships/hyperlink" Target="http://online.zakon.kz/Document/?doc_id=35287197" TargetMode="External"/><Relationship Id="rId8765" Type="http://schemas.openxmlformats.org/officeDocument/2006/relationships/hyperlink" Target="http://online.zakon.kz/Document/?doc_id=31038459" TargetMode="External"/><Relationship Id="rId3160" Type="http://schemas.openxmlformats.org/officeDocument/2006/relationships/hyperlink" Target="http://online.zakon.kz/Document/?doc_id=35056812" TargetMode="External"/><Relationship Id="rId4211" Type="http://schemas.openxmlformats.org/officeDocument/2006/relationships/hyperlink" Target="http://online.zakon.kz/Document/?doc_id=30863195" TargetMode="External"/><Relationship Id="rId7367" Type="http://schemas.openxmlformats.org/officeDocument/2006/relationships/hyperlink" Target="http://online.zakon.kz/Document/?doc_id=31230569" TargetMode="External"/><Relationship Id="rId8418" Type="http://schemas.openxmlformats.org/officeDocument/2006/relationships/hyperlink" Target="http://online.zakon.kz/Document/?doc_id=30776033" TargetMode="External"/><Relationship Id="rId9816" Type="http://schemas.openxmlformats.org/officeDocument/2006/relationships/hyperlink" Target="http://online.zakon.kz/Document/?doc_id=31637067" TargetMode="External"/><Relationship Id="rId1805" Type="http://schemas.openxmlformats.org/officeDocument/2006/relationships/hyperlink" Target="http://online.zakon.kz/Document/?doc_id=31310967" TargetMode="External"/><Relationship Id="rId7781" Type="http://schemas.openxmlformats.org/officeDocument/2006/relationships/hyperlink" Target="http://online.zakon.kz/Document/?doc_id=31311025" TargetMode="External"/><Relationship Id="rId8832" Type="http://schemas.openxmlformats.org/officeDocument/2006/relationships/hyperlink" Target="http://online.zakon.kz/Document/?doc_id=31224480" TargetMode="External"/><Relationship Id="rId10348" Type="http://schemas.openxmlformats.org/officeDocument/2006/relationships/hyperlink" Target="http://online.zakon.kz/Document/?doc_id=30777947" TargetMode="External"/><Relationship Id="rId3977" Type="http://schemas.openxmlformats.org/officeDocument/2006/relationships/hyperlink" Target="http://online.zakon.kz/Document/?doc_id=31609276" TargetMode="External"/><Relationship Id="rId6036" Type="http://schemas.openxmlformats.org/officeDocument/2006/relationships/hyperlink" Target="http://online.zakon.kz/Document/?doc_id=30520170" TargetMode="External"/><Relationship Id="rId6383" Type="http://schemas.openxmlformats.org/officeDocument/2006/relationships/hyperlink" Target="http://online.zakon.kz/Document/?doc_id=30567816" TargetMode="External"/><Relationship Id="rId7434" Type="http://schemas.openxmlformats.org/officeDocument/2006/relationships/hyperlink" Target="http://online.zakon.kz/Document/?doc_id=31313173" TargetMode="External"/><Relationship Id="rId10415" Type="http://schemas.openxmlformats.org/officeDocument/2006/relationships/hyperlink" Target="http://online.zakon.kz/Document/?doc_id=39025340" TargetMode="External"/><Relationship Id="rId898" Type="http://schemas.openxmlformats.org/officeDocument/2006/relationships/hyperlink" Target="http://online.zakon.kz/Document/?doc_id=31635480" TargetMode="External"/><Relationship Id="rId2579" Type="http://schemas.openxmlformats.org/officeDocument/2006/relationships/hyperlink" Target="http://online.zakon.kz/Document/?doc_id=30384558" TargetMode="External"/><Relationship Id="rId2993" Type="http://schemas.openxmlformats.org/officeDocument/2006/relationships/hyperlink" Target="http://online.zakon.kz/Document/?doc_id=37010389" TargetMode="External"/><Relationship Id="rId6450" Type="http://schemas.openxmlformats.org/officeDocument/2006/relationships/hyperlink" Target="http://online.zakon.kz/Document/?doc_id=39605522" TargetMode="External"/><Relationship Id="rId7501" Type="http://schemas.openxmlformats.org/officeDocument/2006/relationships/hyperlink" Target="http://online.zakon.kz/Document/?doc_id=31038298" TargetMode="External"/><Relationship Id="rId965" Type="http://schemas.openxmlformats.org/officeDocument/2006/relationships/hyperlink" Target="http://online.zakon.kz/Document/?doc_id=30519128" TargetMode="External"/><Relationship Id="rId1595" Type="http://schemas.openxmlformats.org/officeDocument/2006/relationships/hyperlink" Target="http://online.zakon.kz/Document/?doc_id=34024799" TargetMode="External"/><Relationship Id="rId2646" Type="http://schemas.openxmlformats.org/officeDocument/2006/relationships/hyperlink" Target="http://online.zakon.kz/Document/?doc_id=30863195" TargetMode="External"/><Relationship Id="rId5052" Type="http://schemas.openxmlformats.org/officeDocument/2006/relationships/hyperlink" Target="http://online.zakon.kz/Document/?doc_id=34395948" TargetMode="External"/><Relationship Id="rId6103" Type="http://schemas.openxmlformats.org/officeDocument/2006/relationships/image" Target="media/image4.gif"/><Relationship Id="rId9259" Type="http://schemas.openxmlformats.org/officeDocument/2006/relationships/hyperlink" Target="http://online.zakon.kz/Document/?doc_id=31311025" TargetMode="External"/><Relationship Id="rId9673" Type="http://schemas.openxmlformats.org/officeDocument/2006/relationships/hyperlink" Target="http://online.zakon.kz/Document/?doc_id=31637067" TargetMode="External"/><Relationship Id="rId618" Type="http://schemas.openxmlformats.org/officeDocument/2006/relationships/hyperlink" Target="http://online.zakon.kz/Document/?doc_id=1006061" TargetMode="External"/><Relationship Id="rId1248" Type="http://schemas.openxmlformats.org/officeDocument/2006/relationships/hyperlink" Target="http://online.zakon.kz/Document/?doc_id=31534505" TargetMode="External"/><Relationship Id="rId1662" Type="http://schemas.openxmlformats.org/officeDocument/2006/relationships/hyperlink" Target="http://online.zakon.kz/Document/?doc_id=31371553" TargetMode="External"/><Relationship Id="rId5869" Type="http://schemas.openxmlformats.org/officeDocument/2006/relationships/hyperlink" Target="http://online.zakon.kz/Document/?doc_id=35079297" TargetMode="External"/><Relationship Id="rId8275" Type="http://schemas.openxmlformats.org/officeDocument/2006/relationships/hyperlink" Target="http://online.zakon.kz/Document/?doc_id=31159296" TargetMode="External"/><Relationship Id="rId9326" Type="http://schemas.openxmlformats.org/officeDocument/2006/relationships/hyperlink" Target="http://online.zakon.kz/Document/?doc_id=37319086" TargetMode="External"/><Relationship Id="rId1315" Type="http://schemas.openxmlformats.org/officeDocument/2006/relationships/hyperlink" Target="http://online.zakon.kz/Document/?doc_id=31637067" TargetMode="External"/><Relationship Id="rId2713" Type="http://schemas.openxmlformats.org/officeDocument/2006/relationships/hyperlink" Target="http://online.zakon.kz/Document/?doc_id=36220057" TargetMode="External"/><Relationship Id="rId7291" Type="http://schemas.openxmlformats.org/officeDocument/2006/relationships/hyperlink" Target="http://online.zakon.kz/Document/?doc_id=31311025" TargetMode="External"/><Relationship Id="rId8342" Type="http://schemas.openxmlformats.org/officeDocument/2006/relationships/hyperlink" Target="http://online.zakon.kz/Document/?doc_id=31661691" TargetMode="External"/><Relationship Id="rId9740" Type="http://schemas.openxmlformats.org/officeDocument/2006/relationships/hyperlink" Target="http://online.zakon.kz/Document/?doc_id=31481968" TargetMode="External"/><Relationship Id="rId4885" Type="http://schemas.openxmlformats.org/officeDocument/2006/relationships/hyperlink" Target="http://online.zakon.kz/Document/?doc_id=31194474" TargetMode="External"/><Relationship Id="rId5936" Type="http://schemas.openxmlformats.org/officeDocument/2006/relationships/hyperlink" Target="http://online.zakon.kz/Document/?doc_id=39025340" TargetMode="External"/><Relationship Id="rId10272" Type="http://schemas.openxmlformats.org/officeDocument/2006/relationships/hyperlink" Target="http://online.zakon.kz/Document/?doc_id=31039644" TargetMode="External"/><Relationship Id="rId21" Type="http://schemas.openxmlformats.org/officeDocument/2006/relationships/hyperlink" Target="http://online.zakon.kz/Document/?doc_id=35860018" TargetMode="External"/><Relationship Id="rId2089" Type="http://schemas.openxmlformats.org/officeDocument/2006/relationships/hyperlink" Target="http://online.zakon.kz/Document/?doc_id=38910832" TargetMode="External"/><Relationship Id="rId3487" Type="http://schemas.openxmlformats.org/officeDocument/2006/relationships/hyperlink" Target="http://online.zakon.kz/Document/?doc_id=39152837" TargetMode="External"/><Relationship Id="rId4538" Type="http://schemas.openxmlformats.org/officeDocument/2006/relationships/hyperlink" Target="http://online.zakon.kz/Document/?link_id=1001499981" TargetMode="External"/><Relationship Id="rId4952" Type="http://schemas.openxmlformats.org/officeDocument/2006/relationships/hyperlink" Target="http://online.zakon.kz/Document/?doc_id=31635480" TargetMode="External"/><Relationship Id="rId3554" Type="http://schemas.openxmlformats.org/officeDocument/2006/relationships/hyperlink" Target="http://online.zakon.kz/Document/?doc_id=31410888" TargetMode="External"/><Relationship Id="rId4605" Type="http://schemas.openxmlformats.org/officeDocument/2006/relationships/hyperlink" Target="http://online.zakon.kz/Document/?doc_id=31548165" TargetMode="External"/><Relationship Id="rId7011" Type="http://schemas.openxmlformats.org/officeDocument/2006/relationships/hyperlink" Target="http://online.zakon.kz/Document/?doc_id=31635480" TargetMode="External"/><Relationship Id="rId475" Type="http://schemas.openxmlformats.org/officeDocument/2006/relationships/hyperlink" Target="http://online.zakon.kz/Document/?doc_id=30854837" TargetMode="External"/><Relationship Id="rId2156" Type="http://schemas.openxmlformats.org/officeDocument/2006/relationships/hyperlink" Target="http://online.zakon.kz/Document/?doc_id=30367517" TargetMode="External"/><Relationship Id="rId2570" Type="http://schemas.openxmlformats.org/officeDocument/2006/relationships/hyperlink" Target="http://online.zakon.kz/Document/?doc_id=30549940" TargetMode="External"/><Relationship Id="rId3207" Type="http://schemas.openxmlformats.org/officeDocument/2006/relationships/hyperlink" Target="http://online.zakon.kz/Document/?doc_id=31092989" TargetMode="External"/><Relationship Id="rId3621" Type="http://schemas.openxmlformats.org/officeDocument/2006/relationships/hyperlink" Target="http://online.zakon.kz/Document/?doc_id=31038459" TargetMode="External"/><Relationship Id="rId6777" Type="http://schemas.openxmlformats.org/officeDocument/2006/relationships/hyperlink" Target="http://online.zakon.kz/Document/?doc_id=35287197" TargetMode="External"/><Relationship Id="rId7828" Type="http://schemas.openxmlformats.org/officeDocument/2006/relationships/hyperlink" Target="http://online.zakon.kz/Document/?doc_id=31405227" TargetMode="External"/><Relationship Id="rId9183" Type="http://schemas.openxmlformats.org/officeDocument/2006/relationships/hyperlink" Target="http://online.zakon.kz/Document/?doc_id=35287197" TargetMode="External"/><Relationship Id="rId128" Type="http://schemas.openxmlformats.org/officeDocument/2006/relationships/hyperlink" Target="http://online.zakon.kz/Document/?doc_id=1049233" TargetMode="External"/><Relationship Id="rId542" Type="http://schemas.openxmlformats.org/officeDocument/2006/relationships/hyperlink" Target="http://online.zakon.kz/Document/?doc_id=31069506" TargetMode="External"/><Relationship Id="rId1172" Type="http://schemas.openxmlformats.org/officeDocument/2006/relationships/hyperlink" Target="http://online.zakon.kz/Document/?doc_id=31650592" TargetMode="External"/><Relationship Id="rId2223" Type="http://schemas.openxmlformats.org/officeDocument/2006/relationships/hyperlink" Target="http://online.zakon.kz/Document/?doc_id=31092989" TargetMode="External"/><Relationship Id="rId5379" Type="http://schemas.openxmlformats.org/officeDocument/2006/relationships/hyperlink" Target="http://online.zakon.kz/Document/?doc_id=39079419" TargetMode="External"/><Relationship Id="rId5793" Type="http://schemas.openxmlformats.org/officeDocument/2006/relationships/hyperlink" Target="http://online.zakon.kz/Document/?doc_id=30777947" TargetMode="External"/><Relationship Id="rId6844" Type="http://schemas.openxmlformats.org/officeDocument/2006/relationships/hyperlink" Target="http://online.zakon.kz/Document/?doc_id=31092989" TargetMode="External"/><Relationship Id="rId9250" Type="http://schemas.openxmlformats.org/officeDocument/2006/relationships/hyperlink" Target="http://online.zakon.kz/Document/?doc_id=31311025" TargetMode="External"/><Relationship Id="rId4395" Type="http://schemas.openxmlformats.org/officeDocument/2006/relationships/hyperlink" Target="http://online.zakon.kz/Document/?doc_id=30482970" TargetMode="External"/><Relationship Id="rId5446" Type="http://schemas.openxmlformats.org/officeDocument/2006/relationships/hyperlink" Target="http://online.zakon.kz/Document/?doc_id=31635480" TargetMode="External"/><Relationship Id="rId1989" Type="http://schemas.openxmlformats.org/officeDocument/2006/relationships/hyperlink" Target="http://online.zakon.kz/Document/?doc_id=31548165" TargetMode="External"/><Relationship Id="rId4048" Type="http://schemas.openxmlformats.org/officeDocument/2006/relationships/hyperlink" Target="http://online.zakon.kz/Document/?doc_id=31311025" TargetMode="External"/><Relationship Id="rId5860" Type="http://schemas.openxmlformats.org/officeDocument/2006/relationships/hyperlink" Target="http://online.zakon.kz/Document/?doc_id=30776033" TargetMode="External"/><Relationship Id="rId6911" Type="http://schemas.openxmlformats.org/officeDocument/2006/relationships/hyperlink" Target="http://online.zakon.kz/Document/?doc_id=30790036" TargetMode="External"/><Relationship Id="rId3064" Type="http://schemas.openxmlformats.org/officeDocument/2006/relationships/hyperlink" Target="http://online.zakon.kz/Document/?doc_id=1026672" TargetMode="External"/><Relationship Id="rId4462" Type="http://schemas.openxmlformats.org/officeDocument/2006/relationships/hyperlink" Target="http://online.zakon.kz/Document/?doc_id=31163232" TargetMode="External"/><Relationship Id="rId5513" Type="http://schemas.openxmlformats.org/officeDocument/2006/relationships/hyperlink" Target="http://online.zakon.kz/Document/?doc_id=31635480" TargetMode="External"/><Relationship Id="rId8669" Type="http://schemas.openxmlformats.org/officeDocument/2006/relationships/hyperlink" Target="http://online.zakon.kz/Document/?doc_id=31661691" TargetMode="External"/><Relationship Id="rId1709" Type="http://schemas.openxmlformats.org/officeDocument/2006/relationships/hyperlink" Target="http://online.zakon.kz/Document/?doc_id=30367517" TargetMode="External"/><Relationship Id="rId4115" Type="http://schemas.openxmlformats.org/officeDocument/2006/relationships/hyperlink" Target="http://online.zakon.kz/Document/?doc_id=39605522" TargetMode="External"/><Relationship Id="rId7685" Type="http://schemas.openxmlformats.org/officeDocument/2006/relationships/hyperlink" Target="http://online.zakon.kz/Document/?doc_id=31313173" TargetMode="External"/><Relationship Id="rId8736" Type="http://schemas.openxmlformats.org/officeDocument/2006/relationships/hyperlink" Target="http://online.zakon.kz/Document/?doc_id=31635480" TargetMode="External"/><Relationship Id="rId2080" Type="http://schemas.openxmlformats.org/officeDocument/2006/relationships/hyperlink" Target="http://online.zakon.kz/Document/?doc_id=30384393" TargetMode="External"/><Relationship Id="rId3131" Type="http://schemas.openxmlformats.org/officeDocument/2006/relationships/hyperlink" Target="http://online.zakon.kz/Document/?doc_id=31410888" TargetMode="External"/><Relationship Id="rId6287" Type="http://schemas.openxmlformats.org/officeDocument/2006/relationships/hyperlink" Target="http://online.zakon.kz/Document/?doc_id=35287197" TargetMode="External"/><Relationship Id="rId7338" Type="http://schemas.openxmlformats.org/officeDocument/2006/relationships/hyperlink" Target="http://online.zakon.kz/Document/?doc_id=30520170" TargetMode="External"/><Relationship Id="rId7752" Type="http://schemas.openxmlformats.org/officeDocument/2006/relationships/hyperlink" Target="http://online.zakon.kz/Document/?doc_id=31481968" TargetMode="External"/><Relationship Id="rId8803" Type="http://schemas.openxmlformats.org/officeDocument/2006/relationships/hyperlink" Target="http://online.zakon.kz/Document/?doc_id=31637067" TargetMode="External"/><Relationship Id="rId10319" Type="http://schemas.openxmlformats.org/officeDocument/2006/relationships/hyperlink" Target="http://online.zakon.kz/Document/?doc_id=31112410" TargetMode="External"/><Relationship Id="rId2897" Type="http://schemas.openxmlformats.org/officeDocument/2006/relationships/hyperlink" Target="http://online.zakon.kz/Document/?doc_id=1026672" TargetMode="External"/><Relationship Id="rId3948" Type="http://schemas.openxmlformats.org/officeDocument/2006/relationships/hyperlink" Target="http://online.zakon.kz/Document/?doc_id=34395948" TargetMode="External"/><Relationship Id="rId6354" Type="http://schemas.openxmlformats.org/officeDocument/2006/relationships/hyperlink" Target="http://online.zakon.kz/Document/?link_id=1003502184" TargetMode="External"/><Relationship Id="rId7405" Type="http://schemas.openxmlformats.org/officeDocument/2006/relationships/hyperlink" Target="http://online.zakon.kz/Document/?doc_id=31034833" TargetMode="External"/><Relationship Id="rId869" Type="http://schemas.openxmlformats.org/officeDocument/2006/relationships/hyperlink" Target="http://online.zakon.kz/Document/?doc_id=31635480" TargetMode="External"/><Relationship Id="rId1499" Type="http://schemas.openxmlformats.org/officeDocument/2006/relationships/hyperlink" Target="http://online.zakon.kz/Document/?doc_id=31038459" TargetMode="External"/><Relationship Id="rId5370" Type="http://schemas.openxmlformats.org/officeDocument/2006/relationships/hyperlink" Target="http://online.zakon.kz/Document/?doc_id=31039644" TargetMode="External"/><Relationship Id="rId6007" Type="http://schemas.openxmlformats.org/officeDocument/2006/relationships/hyperlink" Target="http://online.zakon.kz/Document/?doc_id=30384558" TargetMode="External"/><Relationship Id="rId6421" Type="http://schemas.openxmlformats.org/officeDocument/2006/relationships/hyperlink" Target="http://online.zakon.kz/Document/?doc_id=30776033" TargetMode="External"/><Relationship Id="rId9577" Type="http://schemas.openxmlformats.org/officeDocument/2006/relationships/hyperlink" Target="http://online.zakon.kz/Document/?doc_id=30858507" TargetMode="External"/><Relationship Id="rId2964" Type="http://schemas.openxmlformats.org/officeDocument/2006/relationships/hyperlink" Target="http://online.zakon.kz/Document/?doc_id=31311025" TargetMode="External"/><Relationship Id="rId5023" Type="http://schemas.openxmlformats.org/officeDocument/2006/relationships/hyperlink" Target="http://online.zakon.kz/Document/?link_id=1005168515" TargetMode="External"/><Relationship Id="rId8179" Type="http://schemas.openxmlformats.org/officeDocument/2006/relationships/hyperlink" Target="http://online.zakon.kz/Document/?doc_id=32659803" TargetMode="External"/><Relationship Id="rId9991" Type="http://schemas.openxmlformats.org/officeDocument/2006/relationships/hyperlink" Target="http://online.zakon.kz/Document/?doc_id=32850755" TargetMode="External"/><Relationship Id="rId936" Type="http://schemas.openxmlformats.org/officeDocument/2006/relationships/hyperlink" Target="http://online.zakon.kz/Document/?doc_id=35287197" TargetMode="External"/><Relationship Id="rId1219" Type="http://schemas.openxmlformats.org/officeDocument/2006/relationships/hyperlink" Target="http://online.zakon.kz/Document/?doc_id=31481968" TargetMode="External"/><Relationship Id="rId1566" Type="http://schemas.openxmlformats.org/officeDocument/2006/relationships/hyperlink" Target="http://online.zakon.kz/Document/?doc_id=31092989" TargetMode="External"/><Relationship Id="rId1980" Type="http://schemas.openxmlformats.org/officeDocument/2006/relationships/hyperlink" Target="http://online.zakon.kz/Document/?doc_id=30384558" TargetMode="External"/><Relationship Id="rId2617" Type="http://schemas.openxmlformats.org/officeDocument/2006/relationships/hyperlink" Target="http://online.zakon.kz/Document/?doc_id=31038459" TargetMode="External"/><Relationship Id="rId7195" Type="http://schemas.openxmlformats.org/officeDocument/2006/relationships/hyperlink" Target="http://online.zakon.kz/Document/?doc_id=31414161" TargetMode="External"/><Relationship Id="rId8246" Type="http://schemas.openxmlformats.org/officeDocument/2006/relationships/hyperlink" Target="http://online.zakon.kz/Document/?doc_id=31481968" TargetMode="External"/><Relationship Id="rId8593" Type="http://schemas.openxmlformats.org/officeDocument/2006/relationships/hyperlink" Target="http://online.zakon.kz/Document/?doc_id=30777947" TargetMode="External"/><Relationship Id="rId9644" Type="http://schemas.openxmlformats.org/officeDocument/2006/relationships/hyperlink" Target="http://online.zakon.kz/Document/?doc_id=34634878" TargetMode="External"/><Relationship Id="rId1633" Type="http://schemas.openxmlformats.org/officeDocument/2006/relationships/hyperlink" Target="http://online.zakon.kz/Document/?doc_id=31313173" TargetMode="External"/><Relationship Id="rId4789" Type="http://schemas.openxmlformats.org/officeDocument/2006/relationships/hyperlink" Target="http://online.zakon.kz/Document/?doc_id=34395948" TargetMode="External"/><Relationship Id="rId8660" Type="http://schemas.openxmlformats.org/officeDocument/2006/relationships/hyperlink" Target="http://online.zakon.kz/Document/?doc_id=34395948" TargetMode="External"/><Relationship Id="rId9711" Type="http://schemas.openxmlformats.org/officeDocument/2006/relationships/hyperlink" Target="http://online.zakon.kz/Document/?doc_id=32776323" TargetMode="External"/><Relationship Id="rId10176" Type="http://schemas.openxmlformats.org/officeDocument/2006/relationships/hyperlink" Target="http://online.zakon.kz/Document/?doc_id=30520170" TargetMode="External"/><Relationship Id="rId1700" Type="http://schemas.openxmlformats.org/officeDocument/2006/relationships/hyperlink" Target="http://online.zakon.kz/Document/?doc_id=31311025" TargetMode="External"/><Relationship Id="rId4856" Type="http://schemas.openxmlformats.org/officeDocument/2006/relationships/hyperlink" Target="http://online.zakon.kz/Document/?doc_id=31491334" TargetMode="External"/><Relationship Id="rId5907" Type="http://schemas.openxmlformats.org/officeDocument/2006/relationships/hyperlink" Target="http://online.zakon.kz/Document/?doc_id=30384558" TargetMode="External"/><Relationship Id="rId7262" Type="http://schemas.openxmlformats.org/officeDocument/2006/relationships/hyperlink" Target="http://online.zakon.kz/Document/?doc_id=31610064" TargetMode="External"/><Relationship Id="rId8313" Type="http://schemas.openxmlformats.org/officeDocument/2006/relationships/hyperlink" Target="http://online.zakon.kz/Document/?doc_id=31637067" TargetMode="External"/><Relationship Id="rId10243" Type="http://schemas.openxmlformats.org/officeDocument/2006/relationships/hyperlink" Target="http://online.zakon.kz/Document/?doc_id=35287197" TargetMode="External"/><Relationship Id="rId3458" Type="http://schemas.openxmlformats.org/officeDocument/2006/relationships/hyperlink" Target="http://online.zakon.kz/Document/?doc_id=38910832" TargetMode="External"/><Relationship Id="rId3872" Type="http://schemas.openxmlformats.org/officeDocument/2006/relationships/hyperlink" Target="http://online.zakon.kz/Document/?doc_id=31482402" TargetMode="External"/><Relationship Id="rId4509" Type="http://schemas.openxmlformats.org/officeDocument/2006/relationships/hyperlink" Target="http://online.zakon.kz/Document/?doc_id=31213045" TargetMode="External"/><Relationship Id="rId10310" Type="http://schemas.openxmlformats.org/officeDocument/2006/relationships/hyperlink" Target="http://online.zakon.kz/Document/?doc_id=34395948" TargetMode="External"/><Relationship Id="rId379" Type="http://schemas.openxmlformats.org/officeDocument/2006/relationships/hyperlink" Target="http://online.zakon.kz/Document/?doc_id=30777947" TargetMode="External"/><Relationship Id="rId793" Type="http://schemas.openxmlformats.org/officeDocument/2006/relationships/hyperlink" Target="http://online.zakon.kz/Document/?doc_id=31635480" TargetMode="External"/><Relationship Id="rId2474" Type="http://schemas.openxmlformats.org/officeDocument/2006/relationships/hyperlink" Target="http://online.zakon.kz/Document/?doc_id=30567816" TargetMode="External"/><Relationship Id="rId3525" Type="http://schemas.openxmlformats.org/officeDocument/2006/relationships/hyperlink" Target="http://online.zakon.kz/Document/?doc_id=31092989" TargetMode="External"/><Relationship Id="rId4923" Type="http://schemas.openxmlformats.org/officeDocument/2006/relationships/hyperlink" Target="http://online.zakon.kz/Document/?link_id=1005739493" TargetMode="External"/><Relationship Id="rId9087" Type="http://schemas.openxmlformats.org/officeDocument/2006/relationships/hyperlink" Target="http://online.zakon.kz/Document/?doc_id=31498058" TargetMode="External"/><Relationship Id="rId446" Type="http://schemas.openxmlformats.org/officeDocument/2006/relationships/hyperlink" Target="http://online.zakon.kz/Document/?doc_id=30368925" TargetMode="External"/><Relationship Id="rId1076" Type="http://schemas.openxmlformats.org/officeDocument/2006/relationships/hyperlink" Target="http://online.zakon.kz/Document/?doc_id=34634878" TargetMode="External"/><Relationship Id="rId1490" Type="http://schemas.openxmlformats.org/officeDocument/2006/relationships/hyperlink" Target="http://online.zakon.kz/Document/?doc_id=31635480" TargetMode="External"/><Relationship Id="rId2127" Type="http://schemas.openxmlformats.org/officeDocument/2006/relationships/hyperlink" Target="http://online.zakon.kz/Document/?doc_id=31092989" TargetMode="External"/><Relationship Id="rId9154" Type="http://schemas.openxmlformats.org/officeDocument/2006/relationships/hyperlink" Target="http://online.zakon.kz/Document/?doc_id=30834906" TargetMode="External"/><Relationship Id="rId860" Type="http://schemas.openxmlformats.org/officeDocument/2006/relationships/hyperlink" Target="http://online.zakon.kz/Document/?doc_id=31326745" TargetMode="External"/><Relationship Id="rId1143" Type="http://schemas.openxmlformats.org/officeDocument/2006/relationships/hyperlink" Target="http://online.zakon.kz/Document/?doc_id=30092011" TargetMode="External"/><Relationship Id="rId2541" Type="http://schemas.openxmlformats.org/officeDocument/2006/relationships/hyperlink" Target="http://online.zakon.kz/Document/?doc_id=39604716" TargetMode="External"/><Relationship Id="rId4299" Type="http://schemas.openxmlformats.org/officeDocument/2006/relationships/hyperlink" Target="http://online.zakon.kz/Document/?doc_id=39025340" TargetMode="External"/><Relationship Id="rId5697" Type="http://schemas.openxmlformats.org/officeDocument/2006/relationships/hyperlink" Target="http://online.zakon.kz/Document/?doc_id=30776033" TargetMode="External"/><Relationship Id="rId6748" Type="http://schemas.openxmlformats.org/officeDocument/2006/relationships/hyperlink" Target="http://online.zakon.kz/Document/?doc_id=35079297" TargetMode="External"/><Relationship Id="rId8170" Type="http://schemas.openxmlformats.org/officeDocument/2006/relationships/hyperlink" Target="http://online.zakon.kz/Document/?doc_id=31575506" TargetMode="External"/><Relationship Id="rId513" Type="http://schemas.openxmlformats.org/officeDocument/2006/relationships/hyperlink" Target="http://online.zakon.kz/Document/?link_id=1004417078" TargetMode="External"/><Relationship Id="rId5764" Type="http://schemas.openxmlformats.org/officeDocument/2006/relationships/hyperlink" Target="http://online.zakon.kz/Document/?doc_id=30776033" TargetMode="External"/><Relationship Id="rId6815" Type="http://schemas.openxmlformats.org/officeDocument/2006/relationships/hyperlink" Target="http://online.zakon.kz/Document/?doc_id=30753775" TargetMode="External"/><Relationship Id="rId9221" Type="http://schemas.openxmlformats.org/officeDocument/2006/relationships/hyperlink" Target="http://online.zakon.kz/Document/?doc_id=30776033" TargetMode="External"/><Relationship Id="rId1210" Type="http://schemas.openxmlformats.org/officeDocument/2006/relationships/hyperlink" Target="http://online.zakon.kz/Document/?doc_id=31609276" TargetMode="External"/><Relationship Id="rId4366" Type="http://schemas.openxmlformats.org/officeDocument/2006/relationships/hyperlink" Target="http://online.zakon.kz/Document/?link_id=1001587408" TargetMode="External"/><Relationship Id="rId4780" Type="http://schemas.openxmlformats.org/officeDocument/2006/relationships/hyperlink" Target="http://online.zakon.kz/Document/?doc_id=31481968" TargetMode="External"/><Relationship Id="rId5417" Type="http://schemas.openxmlformats.org/officeDocument/2006/relationships/hyperlink" Target="http://online.zakon.kz/Document/?doc_id=31637067" TargetMode="External"/><Relationship Id="rId5831" Type="http://schemas.openxmlformats.org/officeDocument/2006/relationships/hyperlink" Target="http://online.zakon.kz/Document/?link_id=1004470806" TargetMode="External"/><Relationship Id="rId8987" Type="http://schemas.openxmlformats.org/officeDocument/2006/relationships/hyperlink" Target="http://online.zakon.kz/Document/?doc_id=31560010" TargetMode="External"/><Relationship Id="rId3382" Type="http://schemas.openxmlformats.org/officeDocument/2006/relationships/hyperlink" Target="http://online.zakon.kz/Document/?link_id=1005078874" TargetMode="External"/><Relationship Id="rId4019" Type="http://schemas.openxmlformats.org/officeDocument/2006/relationships/hyperlink" Target="http://online.zakon.kz/Document/?doc_id=31313173" TargetMode="External"/><Relationship Id="rId4433" Type="http://schemas.openxmlformats.org/officeDocument/2006/relationships/hyperlink" Target="http://online.zakon.kz/Document/?doc_id=31213045" TargetMode="External"/><Relationship Id="rId7589" Type="http://schemas.openxmlformats.org/officeDocument/2006/relationships/hyperlink" Target="http://online.zakon.kz/Document/?doc_id=31227993" TargetMode="External"/><Relationship Id="rId3035" Type="http://schemas.openxmlformats.org/officeDocument/2006/relationships/hyperlink" Target="http://online.zakon.kz/Document/?doc_id=31092989" TargetMode="External"/><Relationship Id="rId4500" Type="http://schemas.openxmlformats.org/officeDocument/2006/relationships/hyperlink" Target="http://online.zakon.kz/Document/?doc_id=30482970" TargetMode="External"/><Relationship Id="rId7656" Type="http://schemas.openxmlformats.org/officeDocument/2006/relationships/hyperlink" Target="http://online.zakon.kz/Document/?doc_id=30519128" TargetMode="External"/><Relationship Id="rId8707" Type="http://schemas.openxmlformats.org/officeDocument/2006/relationships/hyperlink" Target="http://online.zakon.kz/Document/?doc_id=31637067" TargetMode="External"/><Relationship Id="rId370" Type="http://schemas.openxmlformats.org/officeDocument/2006/relationships/hyperlink" Target="http://online.zakon.kz/Document/?doc_id=30776033" TargetMode="External"/><Relationship Id="rId2051" Type="http://schemas.openxmlformats.org/officeDocument/2006/relationships/hyperlink" Target="http://online.zakon.kz/Document/?doc_id=31518957" TargetMode="External"/><Relationship Id="rId3102" Type="http://schemas.openxmlformats.org/officeDocument/2006/relationships/hyperlink" Target="http://online.zakon.kz/Document/?doc_id=31194390" TargetMode="External"/><Relationship Id="rId6258" Type="http://schemas.openxmlformats.org/officeDocument/2006/relationships/hyperlink" Target="http://online.zakon.kz/Document/?doc_id=30863195" TargetMode="External"/><Relationship Id="rId7309" Type="http://schemas.openxmlformats.org/officeDocument/2006/relationships/hyperlink" Target="http://online.zakon.kz/Document/?doc_id=31410888" TargetMode="External"/><Relationship Id="rId5274" Type="http://schemas.openxmlformats.org/officeDocument/2006/relationships/hyperlink" Target="http://online.zakon.kz/Document/?doc_id=35596318" TargetMode="External"/><Relationship Id="rId6325" Type="http://schemas.openxmlformats.org/officeDocument/2006/relationships/hyperlink" Target="http://online.zakon.kz/Document/?doc_id=31311025" TargetMode="External"/><Relationship Id="rId6672" Type="http://schemas.openxmlformats.org/officeDocument/2006/relationships/hyperlink" Target="http://online.zakon.kz/Document/?doc_id=31481024" TargetMode="External"/><Relationship Id="rId7723" Type="http://schemas.openxmlformats.org/officeDocument/2006/relationships/hyperlink" Target="http://online.zakon.kz/Document/?doc_id=31313173" TargetMode="External"/><Relationship Id="rId2868" Type="http://schemas.openxmlformats.org/officeDocument/2006/relationships/hyperlink" Target="http://online.zakon.kz/Document/?doc_id=34634878" TargetMode="External"/><Relationship Id="rId3919" Type="http://schemas.openxmlformats.org/officeDocument/2006/relationships/hyperlink" Target="http://online.zakon.kz/Document/?doc_id=39025340" TargetMode="External"/><Relationship Id="rId9895" Type="http://schemas.openxmlformats.org/officeDocument/2006/relationships/hyperlink" Target="http://online.zakon.kz/Document/?doc_id=31313173" TargetMode="External"/><Relationship Id="rId1884" Type="http://schemas.openxmlformats.org/officeDocument/2006/relationships/hyperlink" Target="http://online.zakon.kz/Document/?link_id=1005008443" TargetMode="External"/><Relationship Id="rId2935" Type="http://schemas.openxmlformats.org/officeDocument/2006/relationships/hyperlink" Target="http://online.zakon.kz/Document/?doc_id=31313173" TargetMode="External"/><Relationship Id="rId4290" Type="http://schemas.openxmlformats.org/officeDocument/2006/relationships/hyperlink" Target="http://online.zakon.kz/Document/?doc_id=31492937" TargetMode="External"/><Relationship Id="rId5341" Type="http://schemas.openxmlformats.org/officeDocument/2006/relationships/hyperlink" Target="http://online.zakon.kz/Document/?doc_id=31637067" TargetMode="External"/><Relationship Id="rId8497" Type="http://schemas.openxmlformats.org/officeDocument/2006/relationships/hyperlink" Target="http://online.zakon.kz/Document/?doc_id=38516651" TargetMode="External"/><Relationship Id="rId9548" Type="http://schemas.openxmlformats.org/officeDocument/2006/relationships/hyperlink" Target="http://online.zakon.kz/Document/?doc_id=33946212" TargetMode="External"/><Relationship Id="rId9962" Type="http://schemas.openxmlformats.org/officeDocument/2006/relationships/hyperlink" Target="http://online.zakon.kz/Document/?doc_id=30777947" TargetMode="External"/><Relationship Id="rId907" Type="http://schemas.openxmlformats.org/officeDocument/2006/relationships/hyperlink" Target="http://online.zakon.kz/Document/?doc_id=37573625" TargetMode="External"/><Relationship Id="rId1537" Type="http://schemas.openxmlformats.org/officeDocument/2006/relationships/hyperlink" Target="http://online.zakon.kz/Document/?doc_id=31637067" TargetMode="External"/><Relationship Id="rId1951" Type="http://schemas.openxmlformats.org/officeDocument/2006/relationships/hyperlink" Target="http://online.zakon.kz/Document/?doc_id=30519128" TargetMode="External"/><Relationship Id="rId7099" Type="http://schemas.openxmlformats.org/officeDocument/2006/relationships/hyperlink" Target="http://online.zakon.kz/Document/?doc_id=35079297" TargetMode="External"/><Relationship Id="rId8564" Type="http://schemas.openxmlformats.org/officeDocument/2006/relationships/hyperlink" Target="http://online.zakon.kz/Document/?doc_id=30776033" TargetMode="External"/><Relationship Id="rId9615" Type="http://schemas.openxmlformats.org/officeDocument/2006/relationships/hyperlink" Target="http://online.zakon.kz/Document/?doc_id=31637067" TargetMode="External"/><Relationship Id="rId1604" Type="http://schemas.openxmlformats.org/officeDocument/2006/relationships/hyperlink" Target="http://online.zakon.kz/Document/?doc_id=34024799" TargetMode="External"/><Relationship Id="rId4010" Type="http://schemas.openxmlformats.org/officeDocument/2006/relationships/hyperlink" Target="http://online.zakon.kz/Document/?doc_id=39025340" TargetMode="External"/><Relationship Id="rId7166" Type="http://schemas.openxmlformats.org/officeDocument/2006/relationships/hyperlink" Target="http://online.zakon.kz/Document/?doc_id=31311025" TargetMode="External"/><Relationship Id="rId7580" Type="http://schemas.openxmlformats.org/officeDocument/2006/relationships/hyperlink" Target="http://online.zakon.kz/Document/?doc_id=31645623" TargetMode="External"/><Relationship Id="rId8217" Type="http://schemas.openxmlformats.org/officeDocument/2006/relationships/hyperlink" Target="http://online.zakon.kz/Document/?doc_id=39269512" TargetMode="External"/><Relationship Id="rId8631" Type="http://schemas.openxmlformats.org/officeDocument/2006/relationships/hyperlink" Target="http://online.zakon.kz/Document/?doc_id=31903692" TargetMode="External"/><Relationship Id="rId10147" Type="http://schemas.openxmlformats.org/officeDocument/2006/relationships/hyperlink" Target="http://online.zakon.kz/Document/?doc_id=31637067" TargetMode="External"/><Relationship Id="rId6182" Type="http://schemas.openxmlformats.org/officeDocument/2006/relationships/hyperlink" Target="http://online.zakon.kz/Document/?doc_id=31092989" TargetMode="External"/><Relationship Id="rId7233" Type="http://schemas.openxmlformats.org/officeDocument/2006/relationships/hyperlink" Target="http://online.zakon.kz/Document/?doc_id=31313173" TargetMode="External"/><Relationship Id="rId697" Type="http://schemas.openxmlformats.org/officeDocument/2006/relationships/hyperlink" Target="http://online.zakon.kz/Document/?doc_id=32693339" TargetMode="External"/><Relationship Id="rId2378" Type="http://schemas.openxmlformats.org/officeDocument/2006/relationships/hyperlink" Target="http://online.zakon.kz/Document/?doc_id=31038459" TargetMode="External"/><Relationship Id="rId3429" Type="http://schemas.openxmlformats.org/officeDocument/2006/relationships/hyperlink" Target="http://online.zakon.kz/Document/?doc_id=30618157" TargetMode="External"/><Relationship Id="rId3776" Type="http://schemas.openxmlformats.org/officeDocument/2006/relationships/hyperlink" Target="http://online.zakon.kz/Document/?doc_id=31092989" TargetMode="External"/><Relationship Id="rId4827" Type="http://schemas.openxmlformats.org/officeDocument/2006/relationships/hyperlink" Target="http://online.zakon.kz/Document/?doc_id=34935644" TargetMode="External"/><Relationship Id="rId10214" Type="http://schemas.openxmlformats.org/officeDocument/2006/relationships/hyperlink" Target="http://online.zakon.kz/Document/?doc_id=39619504" TargetMode="External"/><Relationship Id="rId2792" Type="http://schemas.openxmlformats.org/officeDocument/2006/relationships/hyperlink" Target="http://online.zakon.kz/Document/?doc_id=36220057" TargetMode="External"/><Relationship Id="rId3843" Type="http://schemas.openxmlformats.org/officeDocument/2006/relationships/hyperlink" Target="http://online.zakon.kz/Document/?doc_id=31038459" TargetMode="External"/><Relationship Id="rId6999" Type="http://schemas.openxmlformats.org/officeDocument/2006/relationships/hyperlink" Target="http://online.zakon.kz/Document/?doc_id=35287197" TargetMode="External"/><Relationship Id="rId7300" Type="http://schemas.openxmlformats.org/officeDocument/2006/relationships/hyperlink" Target="http://online.zakon.kz/Document/?doc_id=31609276" TargetMode="External"/><Relationship Id="rId9058" Type="http://schemas.openxmlformats.org/officeDocument/2006/relationships/hyperlink" Target="http://online.zakon.kz/Document/?doc_id=31313173" TargetMode="External"/><Relationship Id="rId764" Type="http://schemas.openxmlformats.org/officeDocument/2006/relationships/hyperlink" Target="http://online.zakon.kz/Document/?doc_id=31310967" TargetMode="External"/><Relationship Id="rId1394" Type="http://schemas.openxmlformats.org/officeDocument/2006/relationships/hyperlink" Target="http://online.zakon.kz/Document/?doc_id=30381446" TargetMode="External"/><Relationship Id="rId2445" Type="http://schemas.openxmlformats.org/officeDocument/2006/relationships/hyperlink" Target="http://online.zakon.kz/Document/?doc_id=31311025" TargetMode="External"/><Relationship Id="rId3910" Type="http://schemas.openxmlformats.org/officeDocument/2006/relationships/hyperlink" Target="http://online.zakon.kz/Document/?doc_id=31038459" TargetMode="External"/><Relationship Id="rId9472" Type="http://schemas.openxmlformats.org/officeDocument/2006/relationships/hyperlink" Target="http://online.zakon.kz/Document/?doc_id=31635480" TargetMode="External"/><Relationship Id="rId417" Type="http://schemas.openxmlformats.org/officeDocument/2006/relationships/hyperlink" Target="http://online.zakon.kz/Document/?doc_id=31661691" TargetMode="External"/><Relationship Id="rId831" Type="http://schemas.openxmlformats.org/officeDocument/2006/relationships/hyperlink" Target="http://online.zakon.kz/Document/?doc_id=30776033" TargetMode="External"/><Relationship Id="rId1047" Type="http://schemas.openxmlformats.org/officeDocument/2006/relationships/hyperlink" Target="http://online.zakon.kz/Document/?doc_id=30520170" TargetMode="External"/><Relationship Id="rId1461" Type="http://schemas.openxmlformats.org/officeDocument/2006/relationships/hyperlink" Target="http://online.zakon.kz/Document/?doc_id=34634878" TargetMode="External"/><Relationship Id="rId2512" Type="http://schemas.openxmlformats.org/officeDocument/2006/relationships/hyperlink" Target="http://online.zakon.kz/Document/?doc_id=31311025" TargetMode="External"/><Relationship Id="rId5668" Type="http://schemas.openxmlformats.org/officeDocument/2006/relationships/hyperlink" Target="http://online.zakon.kz/Document/?doc_id=30811994" TargetMode="External"/><Relationship Id="rId6719" Type="http://schemas.openxmlformats.org/officeDocument/2006/relationships/hyperlink" Target="http://online.zakon.kz/Document/?doc_id=35287197" TargetMode="External"/><Relationship Id="rId8074" Type="http://schemas.openxmlformats.org/officeDocument/2006/relationships/hyperlink" Target="http://online.zakon.kz/Document/?doc_id=31481968" TargetMode="External"/><Relationship Id="rId9125" Type="http://schemas.openxmlformats.org/officeDocument/2006/relationships/hyperlink" Target="http://online.zakon.kz/Document/?doc_id=37319086" TargetMode="External"/><Relationship Id="rId1114" Type="http://schemas.openxmlformats.org/officeDocument/2006/relationships/hyperlink" Target="http://online.zakon.kz/Document/?doc_id=30863195" TargetMode="External"/><Relationship Id="rId4684" Type="http://schemas.openxmlformats.org/officeDocument/2006/relationships/hyperlink" Target="http://online.zakon.kz/Document/?doc_id=31092989" TargetMode="External"/><Relationship Id="rId5735" Type="http://schemas.openxmlformats.org/officeDocument/2006/relationships/hyperlink" Target="http://online.zakon.kz/Document/?doc_id=31311025" TargetMode="External"/><Relationship Id="rId7090" Type="http://schemas.openxmlformats.org/officeDocument/2006/relationships/hyperlink" Target="http://online.zakon.kz/Document/?doc_id=31635480" TargetMode="External"/><Relationship Id="rId8141" Type="http://schemas.openxmlformats.org/officeDocument/2006/relationships/hyperlink" Target="http://online.zakon.kz/Document/?doc_id=31637067" TargetMode="External"/><Relationship Id="rId10071" Type="http://schemas.openxmlformats.org/officeDocument/2006/relationships/hyperlink" Target="http://online.zakon.kz/Document/?doc_id=31637067" TargetMode="External"/><Relationship Id="rId3286" Type="http://schemas.openxmlformats.org/officeDocument/2006/relationships/hyperlink" Target="http://online.zakon.kz/Document/?doc_id=34634878" TargetMode="External"/><Relationship Id="rId4337" Type="http://schemas.openxmlformats.org/officeDocument/2006/relationships/hyperlink" Target="http://online.zakon.kz/Document/?doc_id=31645319" TargetMode="External"/><Relationship Id="rId3353" Type="http://schemas.openxmlformats.org/officeDocument/2006/relationships/hyperlink" Target="http://online.zakon.kz/Document/?doc_id=31039644" TargetMode="External"/><Relationship Id="rId4751" Type="http://schemas.openxmlformats.org/officeDocument/2006/relationships/hyperlink" Target="http://online.zakon.kz/Document/?doc_id=30567816" TargetMode="External"/><Relationship Id="rId5802" Type="http://schemas.openxmlformats.org/officeDocument/2006/relationships/hyperlink" Target="http://online.zakon.kz/Document/?doc_id=30776033" TargetMode="External"/><Relationship Id="rId8958" Type="http://schemas.openxmlformats.org/officeDocument/2006/relationships/hyperlink" Target="http://online.zakon.kz/Document/?doc_id=31107541" TargetMode="External"/><Relationship Id="rId274" Type="http://schemas.openxmlformats.org/officeDocument/2006/relationships/hyperlink" Target="http://online.zakon.kz/Document/?doc_id=34634878" TargetMode="External"/><Relationship Id="rId3006" Type="http://schemas.openxmlformats.org/officeDocument/2006/relationships/hyperlink" Target="http://online.zakon.kz/Document/?doc_id=31038459" TargetMode="External"/><Relationship Id="rId4404" Type="http://schemas.openxmlformats.org/officeDocument/2006/relationships/hyperlink" Target="http://online.zakon.kz/Document/?doc_id=31114583" TargetMode="External"/><Relationship Id="rId7974" Type="http://schemas.openxmlformats.org/officeDocument/2006/relationships/hyperlink" Target="http://online.zakon.kz/Document/?doc_id=1022778" TargetMode="External"/><Relationship Id="rId3420" Type="http://schemas.openxmlformats.org/officeDocument/2006/relationships/hyperlink" Target="http://online.zakon.kz/Document/?doc_id=34634878" TargetMode="External"/><Relationship Id="rId6576" Type="http://schemas.openxmlformats.org/officeDocument/2006/relationships/hyperlink" Target="http://online.zakon.kz/Document/?doc_id=39605522" TargetMode="External"/><Relationship Id="rId6990" Type="http://schemas.openxmlformats.org/officeDocument/2006/relationships/hyperlink" Target="http://online.zakon.kz/Document/?doc_id=36061234" TargetMode="External"/><Relationship Id="rId7627" Type="http://schemas.openxmlformats.org/officeDocument/2006/relationships/hyperlink" Target="http://online.zakon.kz/Document/?doc_id=1041486" TargetMode="External"/><Relationship Id="rId341" Type="http://schemas.openxmlformats.org/officeDocument/2006/relationships/hyperlink" Target="http://online.zakon.kz/Document/?doc_id=31408632" TargetMode="External"/><Relationship Id="rId2022" Type="http://schemas.openxmlformats.org/officeDocument/2006/relationships/hyperlink" Target="http://online.zakon.kz/Document/?doc_id=31574901" TargetMode="External"/><Relationship Id="rId5178" Type="http://schemas.openxmlformats.org/officeDocument/2006/relationships/hyperlink" Target="http://online.zakon.kz/Document/?link_id=1005459467" TargetMode="External"/><Relationship Id="rId5592" Type="http://schemas.openxmlformats.org/officeDocument/2006/relationships/hyperlink" Target="http://online.zakon.kz/Document/?doc_id=31637067" TargetMode="External"/><Relationship Id="rId6229" Type="http://schemas.openxmlformats.org/officeDocument/2006/relationships/hyperlink" Target="http://online.zakon.kz/Document/?doc_id=30565746" TargetMode="External"/><Relationship Id="rId6643" Type="http://schemas.openxmlformats.org/officeDocument/2006/relationships/hyperlink" Target="http://online.zakon.kz/Document/?doc_id=30920238" TargetMode="External"/><Relationship Id="rId9799" Type="http://schemas.openxmlformats.org/officeDocument/2006/relationships/hyperlink" Target="http://online.zakon.kz/Document/?doc_id=31039212" TargetMode="External"/><Relationship Id="rId1788" Type="http://schemas.openxmlformats.org/officeDocument/2006/relationships/hyperlink" Target="http://online.zakon.kz/Document/?doc_id=31518957" TargetMode="External"/><Relationship Id="rId2839" Type="http://schemas.openxmlformats.org/officeDocument/2006/relationships/hyperlink" Target="http://online.zakon.kz/Document/?doc_id=31634503" TargetMode="External"/><Relationship Id="rId4194" Type="http://schemas.openxmlformats.org/officeDocument/2006/relationships/hyperlink" Target="http://online.zakon.kz/Document/?doc_id=39605522" TargetMode="External"/><Relationship Id="rId5245" Type="http://schemas.openxmlformats.org/officeDocument/2006/relationships/hyperlink" Target="http://online.zakon.kz/Document/?doc_id=33608252" TargetMode="External"/><Relationship Id="rId6710" Type="http://schemas.openxmlformats.org/officeDocument/2006/relationships/hyperlink" Target="http://online.zakon.kz/Document/?link_id=1005955556" TargetMode="External"/><Relationship Id="rId9866" Type="http://schemas.openxmlformats.org/officeDocument/2006/relationships/hyperlink" Target="http://online.zakon.kz/Document/?doc_id=30194061" TargetMode="External"/><Relationship Id="rId4261" Type="http://schemas.openxmlformats.org/officeDocument/2006/relationships/hyperlink" Target="http://online.zakon.kz/Document/?doc_id=31481968" TargetMode="External"/><Relationship Id="rId5312" Type="http://schemas.openxmlformats.org/officeDocument/2006/relationships/hyperlink" Target="http://online.zakon.kz/Document/?doc_id=30776033" TargetMode="External"/><Relationship Id="rId8468" Type="http://schemas.openxmlformats.org/officeDocument/2006/relationships/hyperlink" Target="http://online.zakon.kz/Document/?doc_id=34395948" TargetMode="External"/><Relationship Id="rId9519" Type="http://schemas.openxmlformats.org/officeDocument/2006/relationships/hyperlink" Target="http://online.zakon.kz/Document/?doc_id=31482402" TargetMode="External"/><Relationship Id="rId10398" Type="http://schemas.openxmlformats.org/officeDocument/2006/relationships/hyperlink" Target="http://online.zakon.kz/Document/?doc_id=30367517" TargetMode="External"/><Relationship Id="rId1508" Type="http://schemas.openxmlformats.org/officeDocument/2006/relationships/hyperlink" Target="http://online.zakon.kz/Document/?doc_id=31637067" TargetMode="External"/><Relationship Id="rId1855" Type="http://schemas.openxmlformats.org/officeDocument/2006/relationships/hyperlink" Target="http://online.zakon.kz/Document/?doc_id=31311025" TargetMode="External"/><Relationship Id="rId2906" Type="http://schemas.openxmlformats.org/officeDocument/2006/relationships/hyperlink" Target="http://online.zakon.kz/Document/?doc_id=30565746" TargetMode="External"/><Relationship Id="rId7484" Type="http://schemas.openxmlformats.org/officeDocument/2006/relationships/hyperlink" Target="http://online.zakon.kz/Document/?doc_id=34286723" TargetMode="External"/><Relationship Id="rId8535" Type="http://schemas.openxmlformats.org/officeDocument/2006/relationships/hyperlink" Target="http://online.zakon.kz/Document/?doc_id=32693339" TargetMode="External"/><Relationship Id="rId8882" Type="http://schemas.openxmlformats.org/officeDocument/2006/relationships/hyperlink" Target="http://online.zakon.kz/Document/?doc_id=31110631" TargetMode="External"/><Relationship Id="rId9933" Type="http://schemas.openxmlformats.org/officeDocument/2006/relationships/hyperlink" Target="http://online.zakon.kz/Document/?doc_id=35287197" TargetMode="External"/><Relationship Id="rId1922" Type="http://schemas.openxmlformats.org/officeDocument/2006/relationships/hyperlink" Target="http://online.zakon.kz/Document/?doc_id=39605522" TargetMode="External"/><Relationship Id="rId6086" Type="http://schemas.openxmlformats.org/officeDocument/2006/relationships/hyperlink" Target="http://online.zakon.kz/Document/?doc_id=30863195" TargetMode="External"/><Relationship Id="rId7137" Type="http://schemas.openxmlformats.org/officeDocument/2006/relationships/hyperlink" Target="http://online.zakon.kz/Document/?doc_id=39605522" TargetMode="External"/><Relationship Id="rId10465" Type="http://schemas.openxmlformats.org/officeDocument/2006/relationships/hyperlink" Target="http://online.zakon.kz/Document/?doc_id=34329053" TargetMode="External"/><Relationship Id="rId7551" Type="http://schemas.openxmlformats.org/officeDocument/2006/relationships/hyperlink" Target="http://online.zakon.kz/Document/?doc_id=39231914" TargetMode="External"/><Relationship Id="rId8602" Type="http://schemas.openxmlformats.org/officeDocument/2006/relationships/hyperlink" Target="http://online.zakon.kz/Document/?doc_id=34297387" TargetMode="External"/><Relationship Id="rId10118" Type="http://schemas.openxmlformats.org/officeDocument/2006/relationships/hyperlink" Target="http://online.zakon.kz/Document/?doc_id=30520170" TargetMode="External"/><Relationship Id="rId2696" Type="http://schemas.openxmlformats.org/officeDocument/2006/relationships/hyperlink" Target="http://online.zakon.kz/Document/?doc_id=36352071" TargetMode="External"/><Relationship Id="rId3747" Type="http://schemas.openxmlformats.org/officeDocument/2006/relationships/hyperlink" Target="http://online.zakon.kz/Document/?doc_id=30776033" TargetMode="External"/><Relationship Id="rId6153" Type="http://schemas.openxmlformats.org/officeDocument/2006/relationships/hyperlink" Target="http://online.zakon.kz/Document/?link_id=1004444884" TargetMode="External"/><Relationship Id="rId7204" Type="http://schemas.openxmlformats.org/officeDocument/2006/relationships/hyperlink" Target="http://online.zakon.kz/Document/?doc_id=39605522" TargetMode="External"/><Relationship Id="rId668" Type="http://schemas.openxmlformats.org/officeDocument/2006/relationships/hyperlink" Target="http://online.zakon.kz/Document/?doc_id=31661691" TargetMode="External"/><Relationship Id="rId1298" Type="http://schemas.openxmlformats.org/officeDocument/2006/relationships/hyperlink" Target="http://online.zakon.kz/Document/?link_id=1005930828" TargetMode="External"/><Relationship Id="rId2349" Type="http://schemas.openxmlformats.org/officeDocument/2006/relationships/hyperlink" Target="http://online.zakon.kz/Document/?doc_id=39087140" TargetMode="External"/><Relationship Id="rId2763" Type="http://schemas.openxmlformats.org/officeDocument/2006/relationships/hyperlink" Target="http://online.zakon.kz/Document/?doc_id=31637067" TargetMode="External"/><Relationship Id="rId3814" Type="http://schemas.openxmlformats.org/officeDocument/2006/relationships/hyperlink" Target="http://online.zakon.kz/Document/?doc_id=31038459" TargetMode="External"/><Relationship Id="rId6220" Type="http://schemas.openxmlformats.org/officeDocument/2006/relationships/hyperlink" Target="http://online.zakon.kz/Document/?doc_id=30565746" TargetMode="External"/><Relationship Id="rId9376" Type="http://schemas.openxmlformats.org/officeDocument/2006/relationships/hyperlink" Target="http://online.zakon.kz/Document/?doc_id=30519128" TargetMode="External"/><Relationship Id="rId9790" Type="http://schemas.openxmlformats.org/officeDocument/2006/relationships/hyperlink" Target="http://online.zakon.kz/Document/?doc_id=31548200" TargetMode="External"/><Relationship Id="rId735" Type="http://schemas.openxmlformats.org/officeDocument/2006/relationships/hyperlink" Target="http://online.zakon.kz/Document/?doc_id=30443287" TargetMode="External"/><Relationship Id="rId1365" Type="http://schemas.openxmlformats.org/officeDocument/2006/relationships/hyperlink" Target="http://online.zakon.kz/Document/?doc_id=31490822" TargetMode="External"/><Relationship Id="rId2416" Type="http://schemas.openxmlformats.org/officeDocument/2006/relationships/hyperlink" Target="http://online.zakon.kz/Document/?doc_id=31482402" TargetMode="External"/><Relationship Id="rId8392" Type="http://schemas.openxmlformats.org/officeDocument/2006/relationships/hyperlink" Target="http://online.zakon.kz/Document/?doc_id=31313173" TargetMode="External"/><Relationship Id="rId9029" Type="http://schemas.openxmlformats.org/officeDocument/2006/relationships/hyperlink" Target="http://online.zakon.kz/Document/?doc_id=34984214" TargetMode="External"/><Relationship Id="rId9443" Type="http://schemas.openxmlformats.org/officeDocument/2006/relationships/hyperlink" Target="http://online.zakon.kz/Document/?doc_id=30396007" TargetMode="External"/><Relationship Id="rId1018" Type="http://schemas.openxmlformats.org/officeDocument/2006/relationships/hyperlink" Target="http://online.zakon.kz/Document/?doc_id=30520170" TargetMode="External"/><Relationship Id="rId1432" Type="http://schemas.openxmlformats.org/officeDocument/2006/relationships/hyperlink" Target="http://online.zakon.kz/Document/?doc_id=31482402" TargetMode="External"/><Relationship Id="rId2830" Type="http://schemas.openxmlformats.org/officeDocument/2006/relationships/hyperlink" Target="http://online.zakon.kz/Document/?doc_id=36220057" TargetMode="External"/><Relationship Id="rId4588" Type="http://schemas.openxmlformats.org/officeDocument/2006/relationships/hyperlink" Target="http://online.zakon.kz/Document/?doc_id=31311025" TargetMode="External"/><Relationship Id="rId5639" Type="http://schemas.openxmlformats.org/officeDocument/2006/relationships/hyperlink" Target="http://online.zakon.kz/Document/?doc_id=39605522" TargetMode="External"/><Relationship Id="rId5986" Type="http://schemas.openxmlformats.org/officeDocument/2006/relationships/hyperlink" Target="http://online.zakon.kz/Document/?doc_id=31311025" TargetMode="External"/><Relationship Id="rId8045" Type="http://schemas.openxmlformats.org/officeDocument/2006/relationships/hyperlink" Target="http://online.zakon.kz/Document/?doc_id=31038459" TargetMode="External"/><Relationship Id="rId71" Type="http://schemas.openxmlformats.org/officeDocument/2006/relationships/hyperlink" Target="http://online.zakon.kz/Document/?doc_id=31410888" TargetMode="External"/><Relationship Id="rId802" Type="http://schemas.openxmlformats.org/officeDocument/2006/relationships/hyperlink" Target="http://online.zakon.kz/Document/?doc_id=31092989" TargetMode="External"/><Relationship Id="rId7061" Type="http://schemas.openxmlformats.org/officeDocument/2006/relationships/hyperlink" Target="http://online.zakon.kz/Document/?doc_id=33818944" TargetMode="External"/><Relationship Id="rId8112" Type="http://schemas.openxmlformats.org/officeDocument/2006/relationships/hyperlink" Target="http://online.zakon.kz/Document/?doc_id=39462973" TargetMode="External"/><Relationship Id="rId9510" Type="http://schemas.openxmlformats.org/officeDocument/2006/relationships/hyperlink" Target="http://online.zakon.kz/Document/?doc_id=31518781" TargetMode="External"/><Relationship Id="rId4655" Type="http://schemas.openxmlformats.org/officeDocument/2006/relationships/hyperlink" Target="http://online.zakon.kz/Document/?doc_id=31313173" TargetMode="External"/><Relationship Id="rId5706" Type="http://schemas.openxmlformats.org/officeDocument/2006/relationships/hyperlink" Target="http://online.zakon.kz/Document/?doc_id=31482402" TargetMode="External"/><Relationship Id="rId10042" Type="http://schemas.openxmlformats.org/officeDocument/2006/relationships/hyperlink" Target="http://online.zakon.kz/Document/?doc_id=34634878" TargetMode="External"/><Relationship Id="rId178" Type="http://schemas.openxmlformats.org/officeDocument/2006/relationships/hyperlink" Target="http://online.zakon.kz/Document/?doc_id=31481968" TargetMode="External"/><Relationship Id="rId3257" Type="http://schemas.openxmlformats.org/officeDocument/2006/relationships/hyperlink" Target="http://online.zakon.kz/Document/?doc_id=31635480" TargetMode="External"/><Relationship Id="rId3671" Type="http://schemas.openxmlformats.org/officeDocument/2006/relationships/hyperlink" Target="http://online.zakon.kz/Document/?doc_id=31092989" TargetMode="External"/><Relationship Id="rId4308" Type="http://schemas.openxmlformats.org/officeDocument/2006/relationships/hyperlink" Target="http://online.zakon.kz/Document/?doc_id=30776033" TargetMode="External"/><Relationship Id="rId4722" Type="http://schemas.openxmlformats.org/officeDocument/2006/relationships/hyperlink" Target="http://online.zakon.kz/Document/?doc_id=30520170" TargetMode="External"/><Relationship Id="rId7878" Type="http://schemas.openxmlformats.org/officeDocument/2006/relationships/hyperlink" Target="http://online.zakon.kz/Document/?doc_id=39879187" TargetMode="External"/><Relationship Id="rId8929" Type="http://schemas.openxmlformats.org/officeDocument/2006/relationships/hyperlink" Target="http://online.zakon.kz/Document/?doc_id=31635480" TargetMode="External"/><Relationship Id="rId592" Type="http://schemas.openxmlformats.org/officeDocument/2006/relationships/hyperlink" Target="http://online.zakon.kz/Document/?doc_id=37319086" TargetMode="External"/><Relationship Id="rId2273" Type="http://schemas.openxmlformats.org/officeDocument/2006/relationships/hyperlink" Target="http://online.zakon.kz/Document/?doc_id=1026672" TargetMode="External"/><Relationship Id="rId3324" Type="http://schemas.openxmlformats.org/officeDocument/2006/relationships/hyperlink" Target="http://online.zakon.kz/Document/?doc_id=34634878" TargetMode="External"/><Relationship Id="rId6894" Type="http://schemas.openxmlformats.org/officeDocument/2006/relationships/hyperlink" Target="http://online.zakon.kz/Document/?doc_id=36224718" TargetMode="External"/><Relationship Id="rId7945" Type="http://schemas.openxmlformats.org/officeDocument/2006/relationships/hyperlink" Target="http://online.zakon.kz/Document/?doc_id=30922138" TargetMode="External"/><Relationship Id="rId245" Type="http://schemas.openxmlformats.org/officeDocument/2006/relationships/hyperlink" Target="http://online.zakon.kz/Document/?doc_id=30776033" TargetMode="External"/><Relationship Id="rId2340" Type="http://schemas.openxmlformats.org/officeDocument/2006/relationships/hyperlink" Target="http://online.zakon.kz/Document/?doc_id=31092989" TargetMode="External"/><Relationship Id="rId5496" Type="http://schemas.openxmlformats.org/officeDocument/2006/relationships/hyperlink" Target="http://online.zakon.kz/Document/?doc_id=31637067" TargetMode="External"/><Relationship Id="rId6547" Type="http://schemas.openxmlformats.org/officeDocument/2006/relationships/hyperlink" Target="http://online.zakon.kz/Document/?doc_id=31313173" TargetMode="External"/><Relationship Id="rId312" Type="http://schemas.openxmlformats.org/officeDocument/2006/relationships/hyperlink" Target="http://online.zakon.kz/Document/?doc_id=32794870" TargetMode="External"/><Relationship Id="rId4098" Type="http://schemas.openxmlformats.org/officeDocument/2006/relationships/hyperlink" Target="http://online.zakon.kz/Document/?link_id=1004717635" TargetMode="External"/><Relationship Id="rId5149" Type="http://schemas.openxmlformats.org/officeDocument/2006/relationships/hyperlink" Target="http://online.zakon.kz/Document/?doc_id=31313173" TargetMode="External"/><Relationship Id="rId5563" Type="http://schemas.openxmlformats.org/officeDocument/2006/relationships/hyperlink" Target="http://online.zakon.kz/Document/?doc_id=31066883" TargetMode="External"/><Relationship Id="rId6961" Type="http://schemas.openxmlformats.org/officeDocument/2006/relationships/hyperlink" Target="http://online.zakon.kz/Document/?doc_id=31311025" TargetMode="External"/><Relationship Id="rId9020" Type="http://schemas.openxmlformats.org/officeDocument/2006/relationships/hyperlink" Target="http://online.zakon.kz/Document/?doc_id=30567816" TargetMode="External"/><Relationship Id="rId4165" Type="http://schemas.openxmlformats.org/officeDocument/2006/relationships/hyperlink" Target="http://online.zakon.kz/Document/?doc_id=30777947" TargetMode="External"/><Relationship Id="rId5216" Type="http://schemas.openxmlformats.org/officeDocument/2006/relationships/hyperlink" Target="http://online.zakon.kz/Document/?doc_id=31637067" TargetMode="External"/><Relationship Id="rId6614" Type="http://schemas.openxmlformats.org/officeDocument/2006/relationships/hyperlink" Target="http://online.zakon.kz/Document/?doc_id=31038459" TargetMode="External"/><Relationship Id="rId1759" Type="http://schemas.openxmlformats.org/officeDocument/2006/relationships/hyperlink" Target="http://online.zakon.kz/Document/?doc_id=31313173" TargetMode="External"/><Relationship Id="rId3181" Type="http://schemas.openxmlformats.org/officeDocument/2006/relationships/hyperlink" Target="http://online.zakon.kz/Document/?doc_id=39605522" TargetMode="External"/><Relationship Id="rId5630" Type="http://schemas.openxmlformats.org/officeDocument/2006/relationships/hyperlink" Target="http://online.zakon.kz/Document/?doc_id=30776033" TargetMode="External"/><Relationship Id="rId8786" Type="http://schemas.openxmlformats.org/officeDocument/2006/relationships/hyperlink" Target="http://online.zakon.kz/Document/?doc_id=31313173" TargetMode="External"/><Relationship Id="rId9837" Type="http://schemas.openxmlformats.org/officeDocument/2006/relationships/hyperlink" Target="http://online.zakon.kz/Document/?doc_id=31637067" TargetMode="External"/><Relationship Id="rId1826" Type="http://schemas.openxmlformats.org/officeDocument/2006/relationships/hyperlink" Target="http://online.zakon.kz/Document/?doc_id=34395948" TargetMode="External"/><Relationship Id="rId4232" Type="http://schemas.openxmlformats.org/officeDocument/2006/relationships/hyperlink" Target="http://online.zakon.kz/Document/?doc_id=31482402" TargetMode="External"/><Relationship Id="rId7388" Type="http://schemas.openxmlformats.org/officeDocument/2006/relationships/hyperlink" Target="http://online.zakon.kz/Document/?doc_id=31230569" TargetMode="External"/><Relationship Id="rId8439" Type="http://schemas.openxmlformats.org/officeDocument/2006/relationships/hyperlink" Target="http://online.zakon.kz/Document/?doc_id=39879187" TargetMode="External"/><Relationship Id="rId8853" Type="http://schemas.openxmlformats.org/officeDocument/2006/relationships/hyperlink" Target="http://online.zakon.kz/Document/?doc_id=34557366" TargetMode="External"/><Relationship Id="rId9904" Type="http://schemas.openxmlformats.org/officeDocument/2006/relationships/hyperlink" Target="http://online.zakon.kz/Document/?doc_id=30449190" TargetMode="External"/><Relationship Id="rId10369" Type="http://schemas.openxmlformats.org/officeDocument/2006/relationships/hyperlink" Target="http://online.zakon.kz/Document/?doc_id=31092989" TargetMode="External"/><Relationship Id="rId3998" Type="http://schemas.openxmlformats.org/officeDocument/2006/relationships/hyperlink" Target="http://online.zakon.kz/Document/?doc_id=31610064" TargetMode="External"/><Relationship Id="rId7455" Type="http://schemas.openxmlformats.org/officeDocument/2006/relationships/hyperlink" Target="http://online.zakon.kz/Document/?doc_id=31305760" TargetMode="External"/><Relationship Id="rId8506" Type="http://schemas.openxmlformats.org/officeDocument/2006/relationships/hyperlink" Target="http://online.zakon.kz/Document/?doc_id=38516651" TargetMode="External"/><Relationship Id="rId8920" Type="http://schemas.openxmlformats.org/officeDocument/2006/relationships/hyperlink" Target="http://online.zakon.kz/Document/?doc_id=30565746" TargetMode="External"/><Relationship Id="rId10436" Type="http://schemas.openxmlformats.org/officeDocument/2006/relationships/hyperlink" Target="http://online.zakon.kz/Document/?doc_id=30520170" TargetMode="External"/><Relationship Id="rId6057" Type="http://schemas.openxmlformats.org/officeDocument/2006/relationships/hyperlink" Target="http://online.zakon.kz/Document/?doc_id=31039644" TargetMode="External"/><Relationship Id="rId6471" Type="http://schemas.openxmlformats.org/officeDocument/2006/relationships/hyperlink" Target="http://online.zakon.kz/Document/?doc_id=39605522" TargetMode="External"/><Relationship Id="rId7108" Type="http://schemas.openxmlformats.org/officeDocument/2006/relationships/hyperlink" Target="http://online.zakon.kz/Document/?doc_id=35287197" TargetMode="External"/><Relationship Id="rId7522" Type="http://schemas.openxmlformats.org/officeDocument/2006/relationships/hyperlink" Target="http://online.zakon.kz/Document/?doc_id=30801418" TargetMode="External"/><Relationship Id="rId986" Type="http://schemas.openxmlformats.org/officeDocument/2006/relationships/hyperlink" Target="http://online.zakon.kz/Document/?doc_id=31490791" TargetMode="External"/><Relationship Id="rId2667" Type="http://schemas.openxmlformats.org/officeDocument/2006/relationships/hyperlink" Target="http://online.zakon.kz/Document/?doc_id=31038087" TargetMode="External"/><Relationship Id="rId3718" Type="http://schemas.openxmlformats.org/officeDocument/2006/relationships/hyperlink" Target="http://online.zakon.kz/Document/?doc_id=31038459" TargetMode="External"/><Relationship Id="rId5073" Type="http://schemas.openxmlformats.org/officeDocument/2006/relationships/hyperlink" Target="http://online.zakon.kz/Document/?doc_id=31313173" TargetMode="External"/><Relationship Id="rId6124" Type="http://schemas.openxmlformats.org/officeDocument/2006/relationships/hyperlink" Target="http://online.zakon.kz/Document/?doc_id=30443284" TargetMode="External"/><Relationship Id="rId9694" Type="http://schemas.openxmlformats.org/officeDocument/2006/relationships/hyperlink" Target="http://online.zakon.kz/Document/?doc_id=31034833" TargetMode="External"/><Relationship Id="rId639" Type="http://schemas.openxmlformats.org/officeDocument/2006/relationships/hyperlink" Target="http://online.zakon.kz/Document/?doc_id=1026672" TargetMode="External"/><Relationship Id="rId1269" Type="http://schemas.openxmlformats.org/officeDocument/2006/relationships/hyperlink" Target="http://online.zakon.kz/Document/?doc_id=33883875" TargetMode="External"/><Relationship Id="rId5140" Type="http://schemas.openxmlformats.org/officeDocument/2006/relationships/hyperlink" Target="http://online.zakon.kz/Document/?doc_id=31635480" TargetMode="External"/><Relationship Id="rId8296" Type="http://schemas.openxmlformats.org/officeDocument/2006/relationships/hyperlink" Target="http://online.zakon.kz/Document/?doc_id=30505777" TargetMode="External"/><Relationship Id="rId9347" Type="http://schemas.openxmlformats.org/officeDocument/2006/relationships/hyperlink" Target="http://online.zakon.kz/Document/?doc_id=31635480" TargetMode="External"/><Relationship Id="rId1683" Type="http://schemas.openxmlformats.org/officeDocument/2006/relationships/hyperlink" Target="http://online.zakon.kz/Document/?doc_id=31481968" TargetMode="External"/><Relationship Id="rId2734" Type="http://schemas.openxmlformats.org/officeDocument/2006/relationships/hyperlink" Target="http://online.zakon.kz/Document/?doc_id=39605522" TargetMode="External"/><Relationship Id="rId9761" Type="http://schemas.openxmlformats.org/officeDocument/2006/relationships/hyperlink" Target="http://online.zakon.kz/Document/?doc_id=31481968" TargetMode="External"/><Relationship Id="rId706" Type="http://schemas.openxmlformats.org/officeDocument/2006/relationships/hyperlink" Target="http://online.zakon.kz/Document/?doc_id=39605522" TargetMode="External"/><Relationship Id="rId1336" Type="http://schemas.openxmlformats.org/officeDocument/2006/relationships/hyperlink" Target="http://online.zakon.kz/Document/?doc_id=30624090" TargetMode="External"/><Relationship Id="rId1750" Type="http://schemas.openxmlformats.org/officeDocument/2006/relationships/hyperlink" Target="http://online.zakon.kz/Document/?doc_id=31047594" TargetMode="External"/><Relationship Id="rId2801" Type="http://schemas.openxmlformats.org/officeDocument/2006/relationships/hyperlink" Target="http://online.zakon.kz/Document/?doc_id=36220057" TargetMode="External"/><Relationship Id="rId5957" Type="http://schemas.openxmlformats.org/officeDocument/2006/relationships/hyperlink" Target="http://online.zakon.kz/Document/?doc_id=34395948" TargetMode="External"/><Relationship Id="rId8016" Type="http://schemas.openxmlformats.org/officeDocument/2006/relationships/hyperlink" Target="http://online.zakon.kz/Document/?doc_id=31038459" TargetMode="External"/><Relationship Id="rId8363" Type="http://schemas.openxmlformats.org/officeDocument/2006/relationships/hyperlink" Target="http://online.zakon.kz/Document/?doc_id=31092989" TargetMode="External"/><Relationship Id="rId9414" Type="http://schemas.openxmlformats.org/officeDocument/2006/relationships/hyperlink" Target="http://online.zakon.kz/Document/?doc_id=30381446" TargetMode="External"/><Relationship Id="rId10293" Type="http://schemas.openxmlformats.org/officeDocument/2006/relationships/hyperlink" Target="http://online.zakon.kz/Document/?doc_id=31039644" TargetMode="External"/><Relationship Id="rId42" Type="http://schemas.openxmlformats.org/officeDocument/2006/relationships/hyperlink" Target="http://online.zakon.kz/Document/?doc_id=30443284" TargetMode="External"/><Relationship Id="rId1403" Type="http://schemas.openxmlformats.org/officeDocument/2006/relationships/hyperlink" Target="http://online.zakon.kz/Document/?doc_id=30624090" TargetMode="External"/><Relationship Id="rId4559" Type="http://schemas.openxmlformats.org/officeDocument/2006/relationships/hyperlink" Target="http://online.zakon.kz/Document/?doc_id=39681304" TargetMode="External"/><Relationship Id="rId4973" Type="http://schemas.openxmlformats.org/officeDocument/2006/relationships/hyperlink" Target="http://online.zakon.kz/Document/?link_id=1003710168" TargetMode="External"/><Relationship Id="rId8430" Type="http://schemas.openxmlformats.org/officeDocument/2006/relationships/hyperlink" Target="http://online.zakon.kz/Document/?doc_id=39605522" TargetMode="External"/><Relationship Id="rId10360" Type="http://schemas.openxmlformats.org/officeDocument/2006/relationships/hyperlink" Target="http://online.zakon.kz/Document/?doc_id=31092989" TargetMode="External"/><Relationship Id="rId3575" Type="http://schemas.openxmlformats.org/officeDocument/2006/relationships/hyperlink" Target="http://online.zakon.kz/Document/?doc_id=31481968" TargetMode="External"/><Relationship Id="rId4626" Type="http://schemas.openxmlformats.org/officeDocument/2006/relationships/hyperlink" Target="http://online.zakon.kz/Document/?doc_id=39605522" TargetMode="External"/><Relationship Id="rId7032" Type="http://schemas.openxmlformats.org/officeDocument/2006/relationships/hyperlink" Target="http://online.zakon.kz/Document/?doc_id=31311025" TargetMode="External"/><Relationship Id="rId10013" Type="http://schemas.openxmlformats.org/officeDocument/2006/relationships/hyperlink" Target="http://online.zakon.kz/Document/?doc_id=30381446" TargetMode="External"/><Relationship Id="rId496" Type="http://schemas.openxmlformats.org/officeDocument/2006/relationships/hyperlink" Target="http://online.zakon.kz/Document/?doc_id=31025535" TargetMode="External"/><Relationship Id="rId2177" Type="http://schemas.openxmlformats.org/officeDocument/2006/relationships/hyperlink" Target="http://online.zakon.kz/Document/?doc_id=30520170" TargetMode="External"/><Relationship Id="rId2591" Type="http://schemas.openxmlformats.org/officeDocument/2006/relationships/hyperlink" Target="http://online.zakon.kz/Document/?doc_id=34395948" TargetMode="External"/><Relationship Id="rId3228" Type="http://schemas.openxmlformats.org/officeDocument/2006/relationships/hyperlink" Target="http://online.zakon.kz/Document/?doc_id=31311025" TargetMode="External"/><Relationship Id="rId3642" Type="http://schemas.openxmlformats.org/officeDocument/2006/relationships/hyperlink" Target="http://online.zakon.kz/Document/?doc_id=31038459" TargetMode="External"/><Relationship Id="rId6798" Type="http://schemas.openxmlformats.org/officeDocument/2006/relationships/hyperlink" Target="http://online.zakon.kz/Document/?doc_id=34634878" TargetMode="External"/><Relationship Id="rId7849" Type="http://schemas.openxmlformats.org/officeDocument/2006/relationships/hyperlink" Target="http://online.zakon.kz/Document/?doc_id=31038459" TargetMode="External"/><Relationship Id="rId149" Type="http://schemas.openxmlformats.org/officeDocument/2006/relationships/hyperlink" Target="http://online.zakon.kz/Document/?doc_id=32932361" TargetMode="External"/><Relationship Id="rId563" Type="http://schemas.openxmlformats.org/officeDocument/2006/relationships/hyperlink" Target="http://online.zakon.kz/Document/?doc_id=31038459" TargetMode="External"/><Relationship Id="rId1193" Type="http://schemas.openxmlformats.org/officeDocument/2006/relationships/hyperlink" Target="http://online.zakon.kz/Document/?doc_id=33818944" TargetMode="External"/><Relationship Id="rId2244" Type="http://schemas.openxmlformats.org/officeDocument/2006/relationships/hyperlink" Target="http://online.zakon.kz/Document/?doc_id=31609276" TargetMode="External"/><Relationship Id="rId9271" Type="http://schemas.openxmlformats.org/officeDocument/2006/relationships/hyperlink" Target="http://online.zakon.kz/Document/?doc_id=37573625" TargetMode="External"/><Relationship Id="rId216" Type="http://schemas.openxmlformats.org/officeDocument/2006/relationships/hyperlink" Target="http://online.zakon.kz/Document/?doc_id=30384393" TargetMode="External"/><Relationship Id="rId1260" Type="http://schemas.openxmlformats.org/officeDocument/2006/relationships/hyperlink" Target="http://online.zakon.kz/Document/?doc_id=31482402" TargetMode="External"/><Relationship Id="rId6865" Type="http://schemas.openxmlformats.org/officeDocument/2006/relationships/hyperlink" Target="http://online.zakon.kz/Document/?doc_id=38441931" TargetMode="External"/><Relationship Id="rId7916" Type="http://schemas.openxmlformats.org/officeDocument/2006/relationships/hyperlink" Target="http://online.zakon.kz/Document/?doc_id=33968956" TargetMode="External"/><Relationship Id="rId630" Type="http://schemas.openxmlformats.org/officeDocument/2006/relationships/hyperlink" Target="http://online.zakon.kz/Document/?doc_id=33818944" TargetMode="External"/><Relationship Id="rId2311" Type="http://schemas.openxmlformats.org/officeDocument/2006/relationships/hyperlink" Target="http://online.zakon.kz/Document/?doc_id=31071595" TargetMode="External"/><Relationship Id="rId4069" Type="http://schemas.openxmlformats.org/officeDocument/2006/relationships/hyperlink" Target="http://online.zakon.kz/Document/?doc_id=31143652" TargetMode="External"/><Relationship Id="rId5467" Type="http://schemas.openxmlformats.org/officeDocument/2006/relationships/hyperlink" Target="http://online.zakon.kz/Document/?doc_id=31092989" TargetMode="External"/><Relationship Id="rId5881" Type="http://schemas.openxmlformats.org/officeDocument/2006/relationships/hyperlink" Target="http://online.zakon.kz/Document/?doc_id=30776033" TargetMode="External"/><Relationship Id="rId6518" Type="http://schemas.openxmlformats.org/officeDocument/2006/relationships/hyperlink" Target="http://online.zakon.kz/Document/?doc_id=31038459" TargetMode="External"/><Relationship Id="rId6932" Type="http://schemas.openxmlformats.org/officeDocument/2006/relationships/hyperlink" Target="http://online.zakon.kz/Document/?doc_id=31039644" TargetMode="External"/><Relationship Id="rId4483" Type="http://schemas.openxmlformats.org/officeDocument/2006/relationships/hyperlink" Target="http://online.zakon.kz/Document/?doc_id=31311025" TargetMode="External"/><Relationship Id="rId5534" Type="http://schemas.openxmlformats.org/officeDocument/2006/relationships/hyperlink" Target="http://online.zakon.kz/Document/?doc_id=31610064" TargetMode="External"/><Relationship Id="rId3085" Type="http://schemas.openxmlformats.org/officeDocument/2006/relationships/hyperlink" Target="http://online.zakon.kz/Document/?doc_id=32328293" TargetMode="External"/><Relationship Id="rId4136" Type="http://schemas.openxmlformats.org/officeDocument/2006/relationships/hyperlink" Target="http://online.zakon.kz/Document/?doc_id=30520170" TargetMode="External"/><Relationship Id="rId4550" Type="http://schemas.openxmlformats.org/officeDocument/2006/relationships/hyperlink" Target="http://online.zakon.kz/Document/?doc_id=30510484" TargetMode="External"/><Relationship Id="rId5601" Type="http://schemas.openxmlformats.org/officeDocument/2006/relationships/hyperlink" Target="http://online.zakon.kz/Document/?doc_id=31534505" TargetMode="External"/><Relationship Id="rId8757" Type="http://schemas.openxmlformats.org/officeDocument/2006/relationships/hyperlink" Target="http://online.zakon.kz/Document/?doc_id=30381446" TargetMode="External"/><Relationship Id="rId9808" Type="http://schemas.openxmlformats.org/officeDocument/2006/relationships/hyperlink" Target="http://online.zakon.kz/Document/?doc_id=30776033" TargetMode="External"/><Relationship Id="rId3152" Type="http://schemas.openxmlformats.org/officeDocument/2006/relationships/hyperlink" Target="http://online.zakon.kz/Document/?doc_id=31610064" TargetMode="External"/><Relationship Id="rId4203" Type="http://schemas.openxmlformats.org/officeDocument/2006/relationships/hyperlink" Target="http://online.zakon.kz/Document/?doc_id=30863195" TargetMode="External"/><Relationship Id="rId7359" Type="http://schemas.openxmlformats.org/officeDocument/2006/relationships/hyperlink" Target="http://online.zakon.kz/Document/?doc_id=35287197" TargetMode="External"/><Relationship Id="rId7773" Type="http://schemas.openxmlformats.org/officeDocument/2006/relationships/hyperlink" Target="http://online.zakon.kz/Document/?doc_id=31313173" TargetMode="External"/><Relationship Id="rId8824" Type="http://schemas.openxmlformats.org/officeDocument/2006/relationships/hyperlink" Target="http://online.zakon.kz/Document/?doc_id=34634878" TargetMode="External"/><Relationship Id="rId6375" Type="http://schemas.openxmlformats.org/officeDocument/2006/relationships/hyperlink" Target="http://online.zakon.kz/Document/?doc_id=31313173" TargetMode="External"/><Relationship Id="rId7426" Type="http://schemas.openxmlformats.org/officeDocument/2006/relationships/hyperlink" Target="http://online.zakon.kz/Document/?doc_id=31034833" TargetMode="External"/><Relationship Id="rId140" Type="http://schemas.openxmlformats.org/officeDocument/2006/relationships/hyperlink" Target="http://online.zakon.kz/Document/?doc_id=31061348" TargetMode="External"/><Relationship Id="rId3969" Type="http://schemas.openxmlformats.org/officeDocument/2006/relationships/hyperlink" Target="http://online.zakon.kz/Document/?doc_id=34395948" TargetMode="External"/><Relationship Id="rId5391" Type="http://schemas.openxmlformats.org/officeDocument/2006/relationships/hyperlink" Target="http://online.zakon.kz/Document/?link_id=1004442955" TargetMode="External"/><Relationship Id="rId6028" Type="http://schemas.openxmlformats.org/officeDocument/2006/relationships/hyperlink" Target="http://online.zakon.kz/Document/?doc_id=31069251" TargetMode="External"/><Relationship Id="rId7840" Type="http://schemas.openxmlformats.org/officeDocument/2006/relationships/hyperlink" Target="http://online.zakon.kz/Document/?doc_id=31636763" TargetMode="External"/><Relationship Id="rId9598" Type="http://schemas.openxmlformats.org/officeDocument/2006/relationships/hyperlink" Target="http://online.zakon.kz/Document/?doc_id=30618157" TargetMode="External"/><Relationship Id="rId10407" Type="http://schemas.openxmlformats.org/officeDocument/2006/relationships/hyperlink" Target="http://online.zakon.kz/Document/?doc_id=31481968" TargetMode="External"/><Relationship Id="rId6" Type="http://schemas.openxmlformats.org/officeDocument/2006/relationships/endnotes" Target="endnotes.xml"/><Relationship Id="rId2985" Type="http://schemas.openxmlformats.org/officeDocument/2006/relationships/hyperlink" Target="http://online.zakon.kz/Document/?doc_id=33123837" TargetMode="External"/><Relationship Id="rId5044" Type="http://schemas.openxmlformats.org/officeDocument/2006/relationships/hyperlink" Target="http://online.zakon.kz/Document/?doc_id=31637067" TargetMode="External"/><Relationship Id="rId6442" Type="http://schemas.openxmlformats.org/officeDocument/2006/relationships/hyperlink" Target="http://online.zakon.kz/Document/?doc_id=35287197" TargetMode="External"/><Relationship Id="rId957" Type="http://schemas.openxmlformats.org/officeDocument/2006/relationships/hyperlink" Target="http://online.zakon.kz/Document/?doc_id=32291023" TargetMode="External"/><Relationship Id="rId1587" Type="http://schemas.openxmlformats.org/officeDocument/2006/relationships/hyperlink" Target="http://online.zakon.kz/Document/?doc_id=31313173" TargetMode="External"/><Relationship Id="rId2638" Type="http://schemas.openxmlformats.org/officeDocument/2006/relationships/hyperlink" Target="http://online.zakon.kz/Document/?doc_id=31635480" TargetMode="External"/><Relationship Id="rId9665" Type="http://schemas.openxmlformats.org/officeDocument/2006/relationships/hyperlink" Target="http://online.zakon.kz/Document/?doc_id=30776033" TargetMode="External"/><Relationship Id="rId1654" Type="http://schemas.openxmlformats.org/officeDocument/2006/relationships/hyperlink" Target="http://online.zakon.kz/Document/?doc_id=30776033" TargetMode="External"/><Relationship Id="rId2705" Type="http://schemas.openxmlformats.org/officeDocument/2006/relationships/hyperlink" Target="http://online.zakon.kz/Document/?doc_id=31038087" TargetMode="External"/><Relationship Id="rId4060" Type="http://schemas.openxmlformats.org/officeDocument/2006/relationships/hyperlink" Target="http://online.zakon.kz/Document/?doc_id=31047987" TargetMode="External"/><Relationship Id="rId5111" Type="http://schemas.openxmlformats.org/officeDocument/2006/relationships/hyperlink" Target="http://online.zakon.kz/Document/?doc_id=31313173" TargetMode="External"/><Relationship Id="rId8267" Type="http://schemas.openxmlformats.org/officeDocument/2006/relationships/hyperlink" Target="http://online.zakon.kz/Document/?doc_id=30563105" TargetMode="External"/><Relationship Id="rId8681" Type="http://schemas.openxmlformats.org/officeDocument/2006/relationships/hyperlink" Target="http://online.zakon.kz/Document/?doc_id=30777947" TargetMode="External"/><Relationship Id="rId9318" Type="http://schemas.openxmlformats.org/officeDocument/2006/relationships/hyperlink" Target="http://online.zakon.kz/Document/?doc_id=30776033" TargetMode="External"/><Relationship Id="rId9732" Type="http://schemas.openxmlformats.org/officeDocument/2006/relationships/hyperlink" Target="http://online.zakon.kz/Document/?doc_id=30776033" TargetMode="External"/><Relationship Id="rId10197" Type="http://schemas.openxmlformats.org/officeDocument/2006/relationships/hyperlink" Target="http://online.zakon.kz/Document/?doc_id=30381446" TargetMode="External"/><Relationship Id="rId1307" Type="http://schemas.openxmlformats.org/officeDocument/2006/relationships/hyperlink" Target="http://online.zakon.kz/Document/?doc_id=31025535" TargetMode="External"/><Relationship Id="rId1721" Type="http://schemas.openxmlformats.org/officeDocument/2006/relationships/hyperlink" Target="http://online.zakon.kz/Document/?doc_id=31071469" TargetMode="External"/><Relationship Id="rId4877" Type="http://schemas.openxmlformats.org/officeDocument/2006/relationships/hyperlink" Target="http://online.zakon.kz/Document/?doc_id=30384393" TargetMode="External"/><Relationship Id="rId5928" Type="http://schemas.openxmlformats.org/officeDocument/2006/relationships/hyperlink" Target="http://online.zakon.kz/Document/?doc_id=31047987" TargetMode="External"/><Relationship Id="rId7283" Type="http://schemas.openxmlformats.org/officeDocument/2006/relationships/hyperlink" Target="http://online.zakon.kz/Document/?doc_id=31311025" TargetMode="External"/><Relationship Id="rId8334" Type="http://schemas.openxmlformats.org/officeDocument/2006/relationships/hyperlink" Target="http://online.zakon.kz/Document/?doc_id=31092989" TargetMode="External"/><Relationship Id="rId10264" Type="http://schemas.openxmlformats.org/officeDocument/2006/relationships/hyperlink" Target="http://online.zakon.kz/Document/?doc_id=31568534" TargetMode="External"/><Relationship Id="rId13" Type="http://schemas.openxmlformats.org/officeDocument/2006/relationships/hyperlink" Target="http://online.zakon.kz/Document/?doc_id=30367517" TargetMode="External"/><Relationship Id="rId3479" Type="http://schemas.openxmlformats.org/officeDocument/2006/relationships/hyperlink" Target="http://online.zakon.kz/Document/?doc_id=30618149" TargetMode="External"/><Relationship Id="rId7350" Type="http://schemas.openxmlformats.org/officeDocument/2006/relationships/hyperlink" Target="http://online.zakon.kz/Document/?doc_id=31237166" TargetMode="External"/><Relationship Id="rId8401" Type="http://schemas.openxmlformats.org/officeDocument/2006/relationships/hyperlink" Target="http://online.zakon.kz/Document/?doc_id=31092989" TargetMode="External"/><Relationship Id="rId2495" Type="http://schemas.openxmlformats.org/officeDocument/2006/relationships/hyperlink" Target="http://online.zakon.kz/Document/?doc_id=30567816" TargetMode="External"/><Relationship Id="rId3893" Type="http://schemas.openxmlformats.org/officeDocument/2006/relationships/hyperlink" Target="http://online.zakon.kz/Document/?doc_id=31311025" TargetMode="External"/><Relationship Id="rId4944" Type="http://schemas.openxmlformats.org/officeDocument/2006/relationships/hyperlink" Target="http://online.zakon.kz/Document/?doc_id=30520170" TargetMode="External"/><Relationship Id="rId7003" Type="http://schemas.openxmlformats.org/officeDocument/2006/relationships/hyperlink" Target="http://online.zakon.kz/Document/?doc_id=39025340" TargetMode="External"/><Relationship Id="rId10331" Type="http://schemas.openxmlformats.org/officeDocument/2006/relationships/hyperlink" Target="http://online.zakon.kz/Document/?doc_id=34395948" TargetMode="External"/><Relationship Id="rId467" Type="http://schemas.openxmlformats.org/officeDocument/2006/relationships/hyperlink" Target="http://online.zakon.kz/Document/?doc_id=30776033" TargetMode="External"/><Relationship Id="rId1097" Type="http://schemas.openxmlformats.org/officeDocument/2006/relationships/hyperlink" Target="http://online.zakon.kz/Document/?doc_id=30863195" TargetMode="External"/><Relationship Id="rId2148" Type="http://schemas.openxmlformats.org/officeDocument/2006/relationships/hyperlink" Target="http://online.zakon.kz/Document/?doc_id=31481968" TargetMode="External"/><Relationship Id="rId3546" Type="http://schemas.openxmlformats.org/officeDocument/2006/relationships/hyperlink" Target="http://online.zakon.kz/Document/?doc_id=30519128" TargetMode="External"/><Relationship Id="rId3960" Type="http://schemas.openxmlformats.org/officeDocument/2006/relationships/hyperlink" Target="http://online.zakon.kz/Document/?doc_id=31073373" TargetMode="External"/><Relationship Id="rId9175" Type="http://schemas.openxmlformats.org/officeDocument/2006/relationships/hyperlink" Target="http://online.zakon.kz/Document/?doc_id=31626385" TargetMode="External"/><Relationship Id="rId881" Type="http://schemas.openxmlformats.org/officeDocument/2006/relationships/hyperlink" Target="http://online.zakon.kz/Document/?link_id=1005461021" TargetMode="External"/><Relationship Id="rId2562" Type="http://schemas.openxmlformats.org/officeDocument/2006/relationships/hyperlink" Target="http://online.zakon.kz/Document/?link_id=1005459622" TargetMode="External"/><Relationship Id="rId3613" Type="http://schemas.openxmlformats.org/officeDocument/2006/relationships/hyperlink" Target="http://online.zakon.kz/Document/?doc_id=35079297" TargetMode="External"/><Relationship Id="rId6769" Type="http://schemas.openxmlformats.org/officeDocument/2006/relationships/hyperlink" Target="http://online.zakon.kz/Document/?doc_id=35287197" TargetMode="External"/><Relationship Id="rId534" Type="http://schemas.openxmlformats.org/officeDocument/2006/relationships/hyperlink" Target="http://online.zakon.kz/Document/?doc_id=33123837" TargetMode="External"/><Relationship Id="rId1164" Type="http://schemas.openxmlformats.org/officeDocument/2006/relationships/hyperlink" Target="http://online.zakon.kz/Document/?doc_id=31025535" TargetMode="External"/><Relationship Id="rId2215" Type="http://schemas.openxmlformats.org/officeDocument/2006/relationships/hyperlink" Target="http://online.zakon.kz/Document/?doc_id=31092989" TargetMode="External"/><Relationship Id="rId5785" Type="http://schemas.openxmlformats.org/officeDocument/2006/relationships/hyperlink" Target="http://online.zakon.kz/Document/?link_id=1004443375" TargetMode="External"/><Relationship Id="rId6836" Type="http://schemas.openxmlformats.org/officeDocument/2006/relationships/hyperlink" Target="http://online.zakon.kz/Document/?doc_id=31548557" TargetMode="External"/><Relationship Id="rId8191" Type="http://schemas.openxmlformats.org/officeDocument/2006/relationships/hyperlink" Target="http://online.zakon.kz/Document/?doc_id=31414161" TargetMode="External"/><Relationship Id="rId9242" Type="http://schemas.openxmlformats.org/officeDocument/2006/relationships/hyperlink" Target="http://online.zakon.kz/Document/?doc_id=31311025" TargetMode="External"/><Relationship Id="rId601" Type="http://schemas.openxmlformats.org/officeDocument/2006/relationships/hyperlink" Target="http://online.zakon.kz/Document/?doc_id=31645319" TargetMode="External"/><Relationship Id="rId1231" Type="http://schemas.openxmlformats.org/officeDocument/2006/relationships/hyperlink" Target="http://online.zakon.kz/Document/?doc_id=39087140" TargetMode="External"/><Relationship Id="rId4387" Type="http://schemas.openxmlformats.org/officeDocument/2006/relationships/hyperlink" Target="http://online.zakon.kz/Document/?doc_id=31038459" TargetMode="External"/><Relationship Id="rId5438" Type="http://schemas.openxmlformats.org/officeDocument/2006/relationships/hyperlink" Target="http://online.zakon.kz/Document/?doc_id=31038459" TargetMode="External"/><Relationship Id="rId5852" Type="http://schemas.openxmlformats.org/officeDocument/2006/relationships/hyperlink" Target="http://online.zakon.kz/Document/?doc_id=30776033" TargetMode="External"/><Relationship Id="rId4454" Type="http://schemas.openxmlformats.org/officeDocument/2006/relationships/hyperlink" Target="http://online.zakon.kz/Document/?doc_id=31416668" TargetMode="External"/><Relationship Id="rId5505" Type="http://schemas.openxmlformats.org/officeDocument/2006/relationships/hyperlink" Target="http://online.zakon.kz/Document/?doc_id=35287197" TargetMode="External"/><Relationship Id="rId6903" Type="http://schemas.openxmlformats.org/officeDocument/2006/relationships/hyperlink" Target="http://online.zakon.kz/Document/?doc_id=30776033" TargetMode="External"/><Relationship Id="rId3056" Type="http://schemas.openxmlformats.org/officeDocument/2006/relationships/hyperlink" Target="http://online.zakon.kz/Document/?doc_id=35287197" TargetMode="External"/><Relationship Id="rId3470" Type="http://schemas.openxmlformats.org/officeDocument/2006/relationships/hyperlink" Target="http://online.zakon.kz/Document/?doc_id=1026672" TargetMode="External"/><Relationship Id="rId4107" Type="http://schemas.openxmlformats.org/officeDocument/2006/relationships/hyperlink" Target="http://online.zakon.kz/Document/?doc_id=31313173" TargetMode="External"/><Relationship Id="rId391" Type="http://schemas.openxmlformats.org/officeDocument/2006/relationships/hyperlink" Target="http://online.zakon.kz/Document/?doc_id=31481968" TargetMode="External"/><Relationship Id="rId2072" Type="http://schemas.openxmlformats.org/officeDocument/2006/relationships/hyperlink" Target="http://online.zakon.kz/Document/?doc_id=31565318" TargetMode="External"/><Relationship Id="rId3123" Type="http://schemas.openxmlformats.org/officeDocument/2006/relationships/hyperlink" Target="http://online.zakon.kz/Document/?doc_id=31311025" TargetMode="External"/><Relationship Id="rId4521" Type="http://schemas.openxmlformats.org/officeDocument/2006/relationships/hyperlink" Target="http://online.zakon.kz/Document/?doc_id=30776062" TargetMode="External"/><Relationship Id="rId6279" Type="http://schemas.openxmlformats.org/officeDocument/2006/relationships/hyperlink" Target="http://online.zakon.kz/Document/?doc_id=39605522" TargetMode="External"/><Relationship Id="rId7677" Type="http://schemas.openxmlformats.org/officeDocument/2006/relationships/hyperlink" Target="http://online.zakon.kz/Document/?doc_id=30520170" TargetMode="External"/><Relationship Id="rId8728" Type="http://schemas.openxmlformats.org/officeDocument/2006/relationships/hyperlink" Target="http://online.zakon.kz/Document/?doc_id=31086938" TargetMode="External"/><Relationship Id="rId6693" Type="http://schemas.openxmlformats.org/officeDocument/2006/relationships/hyperlink" Target="http://online.zakon.kz/Document/?doc_id=31482402" TargetMode="External"/><Relationship Id="rId7744" Type="http://schemas.openxmlformats.org/officeDocument/2006/relationships/hyperlink" Target="http://online.zakon.kz/Document/?doc_id=1026672" TargetMode="External"/><Relationship Id="rId2889" Type="http://schemas.openxmlformats.org/officeDocument/2006/relationships/hyperlink" Target="http://online.zakon.kz/Document/?doc_id=30565746" TargetMode="External"/><Relationship Id="rId5295" Type="http://schemas.openxmlformats.org/officeDocument/2006/relationships/hyperlink" Target="http://online.zakon.kz/Document/?doc_id=30777947" TargetMode="External"/><Relationship Id="rId6346" Type="http://schemas.openxmlformats.org/officeDocument/2006/relationships/hyperlink" Target="http://online.zakon.kz/Document/?doc_id=30565746" TargetMode="External"/><Relationship Id="rId6760" Type="http://schemas.openxmlformats.org/officeDocument/2006/relationships/hyperlink" Target="http://online.zakon.kz/Document/?doc_id=31482402" TargetMode="External"/><Relationship Id="rId7811" Type="http://schemas.openxmlformats.org/officeDocument/2006/relationships/hyperlink" Target="http://online.zakon.kz/Document/?doc_id=35287197" TargetMode="External"/><Relationship Id="rId111" Type="http://schemas.openxmlformats.org/officeDocument/2006/relationships/hyperlink" Target="http://online.zakon.kz/Document/?link_id=1005460943" TargetMode="External"/><Relationship Id="rId2956" Type="http://schemas.openxmlformats.org/officeDocument/2006/relationships/hyperlink" Target="http://online.zakon.kz/Document/?doc_id=31313173" TargetMode="External"/><Relationship Id="rId5362" Type="http://schemas.openxmlformats.org/officeDocument/2006/relationships/hyperlink" Target="http://online.zakon.kz/Document/?doc_id=31313173" TargetMode="External"/><Relationship Id="rId6413" Type="http://schemas.openxmlformats.org/officeDocument/2006/relationships/hyperlink" Target="http://online.zakon.kz/Document/?doc_id=31313173" TargetMode="External"/><Relationship Id="rId9569" Type="http://schemas.openxmlformats.org/officeDocument/2006/relationships/hyperlink" Target="http://online.zakon.kz/Document/?doc_id=30381446" TargetMode="External"/><Relationship Id="rId9983" Type="http://schemas.openxmlformats.org/officeDocument/2006/relationships/hyperlink" Target="http://online.zakon.kz/Document/?doc_id=31039644" TargetMode="External"/><Relationship Id="rId928" Type="http://schemas.openxmlformats.org/officeDocument/2006/relationships/hyperlink" Target="http://online.zakon.kz/Document/?doc_id=31313173" TargetMode="External"/><Relationship Id="rId1558" Type="http://schemas.openxmlformats.org/officeDocument/2006/relationships/hyperlink" Target="http://online.zakon.kz/Document/?doc_id=36954059" TargetMode="External"/><Relationship Id="rId2609" Type="http://schemas.openxmlformats.org/officeDocument/2006/relationships/hyperlink" Target="http://online.zakon.kz/Document/?doc_id=31092989" TargetMode="External"/><Relationship Id="rId5015" Type="http://schemas.openxmlformats.org/officeDocument/2006/relationships/hyperlink" Target="http://online.zakon.kz/Document/?doc_id=30443496" TargetMode="External"/><Relationship Id="rId8585" Type="http://schemas.openxmlformats.org/officeDocument/2006/relationships/hyperlink" Target="http://online.zakon.kz/Document/?doc_id=31575252" TargetMode="External"/><Relationship Id="rId9636" Type="http://schemas.openxmlformats.org/officeDocument/2006/relationships/hyperlink" Target="http://online.zakon.kz/Document/?doc_id=35287197" TargetMode="External"/><Relationship Id="rId1972" Type="http://schemas.openxmlformats.org/officeDocument/2006/relationships/hyperlink" Target="http://online.zakon.kz/Document/?doc_id=31482402" TargetMode="External"/><Relationship Id="rId4031" Type="http://schemas.openxmlformats.org/officeDocument/2006/relationships/hyperlink" Target="http://online.zakon.kz/Document/?doc_id=35983819" TargetMode="External"/><Relationship Id="rId7187" Type="http://schemas.openxmlformats.org/officeDocument/2006/relationships/hyperlink" Target="http://online.zakon.kz/Document/?doc_id=31305760" TargetMode="External"/><Relationship Id="rId8238" Type="http://schemas.openxmlformats.org/officeDocument/2006/relationships/hyperlink" Target="http://online.zakon.kz/Document/?doc_id=31313173" TargetMode="External"/><Relationship Id="rId10168" Type="http://schemas.openxmlformats.org/officeDocument/2006/relationships/hyperlink" Target="http://online.zakon.kz/Document/?doc_id=31635480" TargetMode="External"/><Relationship Id="rId1625" Type="http://schemas.openxmlformats.org/officeDocument/2006/relationships/hyperlink" Target="http://online.zakon.kz/Document/?doc_id=30863195" TargetMode="External"/><Relationship Id="rId7254" Type="http://schemas.openxmlformats.org/officeDocument/2006/relationships/hyperlink" Target="http://online.zakon.kz/Document/?doc_id=31313173" TargetMode="External"/><Relationship Id="rId8305" Type="http://schemas.openxmlformats.org/officeDocument/2006/relationships/hyperlink" Target="http://online.zakon.kz/Document/?doc_id=31313173" TargetMode="External"/><Relationship Id="rId8652" Type="http://schemas.openxmlformats.org/officeDocument/2006/relationships/hyperlink" Target="http://online.zakon.kz/Document/?doc_id=30520170" TargetMode="External"/><Relationship Id="rId9703" Type="http://schemas.openxmlformats.org/officeDocument/2006/relationships/hyperlink" Target="http://online.zakon.kz/Document/?doc_id=31626385" TargetMode="External"/><Relationship Id="rId3797" Type="http://schemas.openxmlformats.org/officeDocument/2006/relationships/hyperlink" Target="http://online.zakon.kz/Document/?doc_id=31311025" TargetMode="External"/><Relationship Id="rId4848" Type="http://schemas.openxmlformats.org/officeDocument/2006/relationships/hyperlink" Target="http://online.zakon.kz/Document/?doc_id=31311025" TargetMode="External"/><Relationship Id="rId10235" Type="http://schemas.openxmlformats.org/officeDocument/2006/relationships/hyperlink" Target="http://online.zakon.kz/Document/?doc_id=31661691" TargetMode="External"/><Relationship Id="rId2399" Type="http://schemas.openxmlformats.org/officeDocument/2006/relationships/hyperlink" Target="http://online.zakon.kz/Document/?doc_id=30565746" TargetMode="External"/><Relationship Id="rId3864" Type="http://schemas.openxmlformats.org/officeDocument/2006/relationships/hyperlink" Target="http://online.zakon.kz/Document/?doc_id=30520170" TargetMode="External"/><Relationship Id="rId4915" Type="http://schemas.openxmlformats.org/officeDocument/2006/relationships/hyperlink" Target="http://online.zakon.kz/Document/?link_id=1005954192" TargetMode="External"/><Relationship Id="rId6270" Type="http://schemas.openxmlformats.org/officeDocument/2006/relationships/hyperlink" Target="http://online.zakon.kz/Document/?doc_id=31637067" TargetMode="External"/><Relationship Id="rId7321" Type="http://schemas.openxmlformats.org/officeDocument/2006/relationships/hyperlink" Target="http://online.zakon.kz/Document/?doc_id=31482402" TargetMode="External"/><Relationship Id="rId10302" Type="http://schemas.openxmlformats.org/officeDocument/2006/relationships/hyperlink" Target="http://online.zakon.kz/Document/?doc_id=30840443" TargetMode="External"/><Relationship Id="rId785" Type="http://schemas.openxmlformats.org/officeDocument/2006/relationships/hyperlink" Target="http://online.zakon.kz/Document/?doc_id=30443284" TargetMode="External"/><Relationship Id="rId2466" Type="http://schemas.openxmlformats.org/officeDocument/2006/relationships/hyperlink" Target="http://online.zakon.kz/Document/?doc_id=31038459" TargetMode="External"/><Relationship Id="rId2880" Type="http://schemas.openxmlformats.org/officeDocument/2006/relationships/hyperlink" Target="http://online.zakon.kz/Document/?doc_id=1023553" TargetMode="External"/><Relationship Id="rId3517" Type="http://schemas.openxmlformats.org/officeDocument/2006/relationships/hyperlink" Target="http://online.zakon.kz/Document/?doc_id=30520170" TargetMode="External"/><Relationship Id="rId3931" Type="http://schemas.openxmlformats.org/officeDocument/2006/relationships/hyperlink" Target="http://online.zakon.kz/Document/?doc_id=35287197" TargetMode="External"/><Relationship Id="rId9079" Type="http://schemas.openxmlformats.org/officeDocument/2006/relationships/hyperlink" Target="http://online.zakon.kz/Document/?doc_id=37573625" TargetMode="External"/><Relationship Id="rId9493" Type="http://schemas.openxmlformats.org/officeDocument/2006/relationships/hyperlink" Target="http://online.zakon.kz/Document/?doc_id=30834906" TargetMode="External"/><Relationship Id="rId438" Type="http://schemas.openxmlformats.org/officeDocument/2006/relationships/hyperlink" Target="http://online.zakon.kz/Document/?doc_id=33818944" TargetMode="External"/><Relationship Id="rId852" Type="http://schemas.openxmlformats.org/officeDocument/2006/relationships/hyperlink" Target="http://online.zakon.kz/Document/?doc_id=30443496" TargetMode="External"/><Relationship Id="rId1068" Type="http://schemas.openxmlformats.org/officeDocument/2006/relationships/hyperlink" Target="http://online.zakon.kz/Document/?doc_id=34395948" TargetMode="External"/><Relationship Id="rId1482" Type="http://schemas.openxmlformats.org/officeDocument/2006/relationships/hyperlink" Target="http://online.zakon.kz/Document/?doc_id=30381446" TargetMode="External"/><Relationship Id="rId2119" Type="http://schemas.openxmlformats.org/officeDocument/2006/relationships/hyperlink" Target="http://online.zakon.kz/Document/?doc_id=34395948" TargetMode="External"/><Relationship Id="rId2533" Type="http://schemas.openxmlformats.org/officeDocument/2006/relationships/hyperlink" Target="http://online.zakon.kz/Document/?doc_id=31038459" TargetMode="External"/><Relationship Id="rId5689" Type="http://schemas.openxmlformats.org/officeDocument/2006/relationships/hyperlink" Target="http://online.zakon.kz/Document/?doc_id=30776033" TargetMode="External"/><Relationship Id="rId8095" Type="http://schemas.openxmlformats.org/officeDocument/2006/relationships/hyperlink" Target="http://online.zakon.kz/Document/?doc_id=31482402" TargetMode="External"/><Relationship Id="rId9146" Type="http://schemas.openxmlformats.org/officeDocument/2006/relationships/hyperlink" Target="http://online.zakon.kz/Document/?link_id=1001576432" TargetMode="External"/><Relationship Id="rId9560" Type="http://schemas.openxmlformats.org/officeDocument/2006/relationships/hyperlink" Target="http://online.zakon.kz/Document/?doc_id=31311025" TargetMode="External"/><Relationship Id="rId505" Type="http://schemas.openxmlformats.org/officeDocument/2006/relationships/hyperlink" Target="http://online.zakon.kz/Document/?doc_id=34634878" TargetMode="External"/><Relationship Id="rId1135" Type="http://schemas.openxmlformats.org/officeDocument/2006/relationships/hyperlink" Target="http://online.zakon.kz/Document/?doc_id=31092989" TargetMode="External"/><Relationship Id="rId8162" Type="http://schemas.openxmlformats.org/officeDocument/2006/relationships/hyperlink" Target="http://online.zakon.kz/Document/?doc_id=34925169" TargetMode="External"/><Relationship Id="rId9213" Type="http://schemas.openxmlformats.org/officeDocument/2006/relationships/hyperlink" Target="http://online.zakon.kz/Document/?doc_id=31311025" TargetMode="External"/><Relationship Id="rId10092" Type="http://schemas.openxmlformats.org/officeDocument/2006/relationships/hyperlink" Target="http://online.zakon.kz/Document/?doc_id=31635480" TargetMode="External"/><Relationship Id="rId1202" Type="http://schemas.openxmlformats.org/officeDocument/2006/relationships/hyperlink" Target="http://online.zakon.kz/Document/?doc_id=30519128" TargetMode="External"/><Relationship Id="rId2600" Type="http://schemas.openxmlformats.org/officeDocument/2006/relationships/hyperlink" Target="http://online.zakon.kz/Document/?doc_id=33575474" TargetMode="External"/><Relationship Id="rId4358" Type="http://schemas.openxmlformats.org/officeDocument/2006/relationships/hyperlink" Target="http://online.zakon.kz/Document/?doc_id=30776033" TargetMode="External"/><Relationship Id="rId5409" Type="http://schemas.openxmlformats.org/officeDocument/2006/relationships/hyperlink" Target="http://online.zakon.kz/Document/?doc_id=31114583" TargetMode="External"/><Relationship Id="rId5756" Type="http://schemas.openxmlformats.org/officeDocument/2006/relationships/hyperlink" Target="http://online.zakon.kz/Document/?doc_id=31635480" TargetMode="External"/><Relationship Id="rId6807" Type="http://schemas.openxmlformats.org/officeDocument/2006/relationships/hyperlink" Target="http://online.zakon.kz/Document/?doc_id=34634878" TargetMode="External"/><Relationship Id="rId4772" Type="http://schemas.openxmlformats.org/officeDocument/2006/relationships/hyperlink" Target="http://online.zakon.kz/Document/?doc_id=31039644" TargetMode="External"/><Relationship Id="rId5823" Type="http://schemas.openxmlformats.org/officeDocument/2006/relationships/hyperlink" Target="http://online.zakon.kz/Document/?doc_id=35596318" TargetMode="External"/><Relationship Id="rId8979" Type="http://schemas.openxmlformats.org/officeDocument/2006/relationships/hyperlink" Target="http://online.zakon.kz/Document/?doc_id=31565328" TargetMode="External"/><Relationship Id="rId295" Type="http://schemas.openxmlformats.org/officeDocument/2006/relationships/hyperlink" Target="http://online.zakon.kz/Document/?doc_id=31637067" TargetMode="External"/><Relationship Id="rId3374" Type="http://schemas.openxmlformats.org/officeDocument/2006/relationships/hyperlink" Target="http://online.zakon.kz/Document/?doc_id=30857546" TargetMode="External"/><Relationship Id="rId4425" Type="http://schemas.openxmlformats.org/officeDocument/2006/relationships/hyperlink" Target="http://online.zakon.kz/Document/?doc_id=30777947" TargetMode="External"/><Relationship Id="rId7995" Type="http://schemas.openxmlformats.org/officeDocument/2006/relationships/hyperlink" Target="http://online.zakon.kz/Document/?doc_id=34395948" TargetMode="External"/><Relationship Id="rId2390" Type="http://schemas.openxmlformats.org/officeDocument/2006/relationships/hyperlink" Target="http://online.zakon.kz/Document/?doc_id=33123837" TargetMode="External"/><Relationship Id="rId3027" Type="http://schemas.openxmlformats.org/officeDocument/2006/relationships/hyperlink" Target="http://online.zakon.kz/Document/?doc_id=31038459" TargetMode="External"/><Relationship Id="rId3441" Type="http://schemas.openxmlformats.org/officeDocument/2006/relationships/hyperlink" Target="http://online.zakon.kz/Document/?doc_id=31038459" TargetMode="External"/><Relationship Id="rId6597" Type="http://schemas.openxmlformats.org/officeDocument/2006/relationships/hyperlink" Target="http://online.zakon.kz/Document/?doc_id=1026672" TargetMode="External"/><Relationship Id="rId7648" Type="http://schemas.openxmlformats.org/officeDocument/2006/relationships/hyperlink" Target="http://online.zakon.kz/Document/?doc_id=30519128" TargetMode="External"/><Relationship Id="rId362" Type="http://schemas.openxmlformats.org/officeDocument/2006/relationships/hyperlink" Target="http://online.zakon.kz/Document/?doc_id=39025340" TargetMode="External"/><Relationship Id="rId2043" Type="http://schemas.openxmlformats.org/officeDocument/2006/relationships/hyperlink" Target="http://online.zakon.kz/Document/?doc_id=31677109" TargetMode="External"/><Relationship Id="rId5199" Type="http://schemas.openxmlformats.org/officeDocument/2006/relationships/hyperlink" Target="http://online.zakon.kz/Document/?doc_id=31610064" TargetMode="External"/><Relationship Id="rId6664" Type="http://schemas.openxmlformats.org/officeDocument/2006/relationships/hyperlink" Target="http://online.zakon.kz/Document/?doc_id=31313173" TargetMode="External"/><Relationship Id="rId7715" Type="http://schemas.openxmlformats.org/officeDocument/2006/relationships/hyperlink" Target="http://online.zakon.kz/Document/?doc_id=31114711" TargetMode="External"/><Relationship Id="rId9070" Type="http://schemas.openxmlformats.org/officeDocument/2006/relationships/hyperlink" Target="http://online.zakon.kz/Document/?doc_id=37573625" TargetMode="External"/><Relationship Id="rId2110" Type="http://schemas.openxmlformats.org/officeDocument/2006/relationships/hyperlink" Target="http://online.zakon.kz/Document/?doc_id=31311025" TargetMode="External"/><Relationship Id="rId5266" Type="http://schemas.openxmlformats.org/officeDocument/2006/relationships/hyperlink" Target="http://online.zakon.kz/Document/?doc_id=31637067" TargetMode="External"/><Relationship Id="rId5680" Type="http://schemas.openxmlformats.org/officeDocument/2006/relationships/hyperlink" Target="http://online.zakon.kz/Document/?doc_id=31609276" TargetMode="External"/><Relationship Id="rId6317" Type="http://schemas.openxmlformats.org/officeDocument/2006/relationships/hyperlink" Target="http://online.zakon.kz/Document/?doc_id=31481968" TargetMode="External"/><Relationship Id="rId9887" Type="http://schemas.openxmlformats.org/officeDocument/2006/relationships/hyperlink" Target="http://online.zakon.kz/Document/?doc_id=30567816" TargetMode="External"/><Relationship Id="rId4282" Type="http://schemas.openxmlformats.org/officeDocument/2006/relationships/hyperlink" Target="http://online.zakon.kz/Document/?doc_id=39025340" TargetMode="External"/><Relationship Id="rId5333" Type="http://schemas.openxmlformats.org/officeDocument/2006/relationships/hyperlink" Target="http://online.zakon.kz/Document/?doc_id=31672181" TargetMode="External"/><Relationship Id="rId6731" Type="http://schemas.openxmlformats.org/officeDocument/2006/relationships/hyperlink" Target="http://online.zakon.kz/Document/?doc_id=34395948" TargetMode="External"/><Relationship Id="rId8489" Type="http://schemas.openxmlformats.org/officeDocument/2006/relationships/hyperlink" Target="http://online.zakon.kz/Document/?doc_id=31311025" TargetMode="External"/><Relationship Id="rId1876" Type="http://schemas.openxmlformats.org/officeDocument/2006/relationships/hyperlink" Target="http://online.zakon.kz/Document/?doc_id=30565746" TargetMode="External"/><Relationship Id="rId2927" Type="http://schemas.openxmlformats.org/officeDocument/2006/relationships/hyperlink" Target="http://online.zakon.kz/Document/?doc_id=37573625" TargetMode="External"/><Relationship Id="rId9954" Type="http://schemas.openxmlformats.org/officeDocument/2006/relationships/hyperlink" Target="http://online.zakon.kz/Document/?doc_id=31637067" TargetMode="External"/><Relationship Id="rId1529" Type="http://schemas.openxmlformats.org/officeDocument/2006/relationships/hyperlink" Target="http://online.zakon.kz/Document/?doc_id=31661691" TargetMode="External"/><Relationship Id="rId1943" Type="http://schemas.openxmlformats.org/officeDocument/2006/relationships/hyperlink" Target="http://online.zakon.kz/Document/?doc_id=31057734" TargetMode="External"/><Relationship Id="rId5400" Type="http://schemas.openxmlformats.org/officeDocument/2006/relationships/hyperlink" Target="http://online.zakon.kz/Document/?doc_id=31635480" TargetMode="External"/><Relationship Id="rId8556" Type="http://schemas.openxmlformats.org/officeDocument/2006/relationships/hyperlink" Target="http://online.zakon.kz/Document/?doc_id=35287197" TargetMode="External"/><Relationship Id="rId8970" Type="http://schemas.openxmlformats.org/officeDocument/2006/relationships/hyperlink" Target="http://online.zakon.kz/Document/?doc_id=31518957" TargetMode="External"/><Relationship Id="rId9607" Type="http://schemas.openxmlformats.org/officeDocument/2006/relationships/hyperlink" Target="http://online.zakon.kz/Document/?doc_id=30618149" TargetMode="External"/><Relationship Id="rId4002" Type="http://schemas.openxmlformats.org/officeDocument/2006/relationships/hyperlink" Target="http://online.zakon.kz/Document/?doc_id=31092989" TargetMode="External"/><Relationship Id="rId7158" Type="http://schemas.openxmlformats.org/officeDocument/2006/relationships/hyperlink" Target="http://online.zakon.kz/Document/?doc_id=30456287" TargetMode="External"/><Relationship Id="rId7572" Type="http://schemas.openxmlformats.org/officeDocument/2006/relationships/hyperlink" Target="http://online.zakon.kz/Document/?doc_id=30384393" TargetMode="External"/><Relationship Id="rId8209" Type="http://schemas.openxmlformats.org/officeDocument/2006/relationships/hyperlink" Target="http://online.zakon.kz/Document/?doc_id=31482402" TargetMode="External"/><Relationship Id="rId8623" Type="http://schemas.openxmlformats.org/officeDocument/2006/relationships/hyperlink" Target="http://online.zakon.kz/Document/?doc_id=39025340" TargetMode="External"/><Relationship Id="rId10139" Type="http://schemas.openxmlformats.org/officeDocument/2006/relationships/hyperlink" Target="http://online.zakon.kz/Document/?doc_id=31637067" TargetMode="External"/><Relationship Id="rId3768" Type="http://schemas.openxmlformats.org/officeDocument/2006/relationships/hyperlink" Target="http://online.zakon.kz/Document/?doc_id=30920238" TargetMode="External"/><Relationship Id="rId4819" Type="http://schemas.openxmlformats.org/officeDocument/2006/relationships/hyperlink" Target="http://online.zakon.kz/Document/?doc_id=31635480" TargetMode="External"/><Relationship Id="rId6174" Type="http://schemas.openxmlformats.org/officeDocument/2006/relationships/hyperlink" Target="http://online.zakon.kz/Document/?doc_id=30384558" TargetMode="External"/><Relationship Id="rId7225" Type="http://schemas.openxmlformats.org/officeDocument/2006/relationships/hyperlink" Target="http://online.zakon.kz/Document/?link_id=1005203336" TargetMode="External"/><Relationship Id="rId10206" Type="http://schemas.openxmlformats.org/officeDocument/2006/relationships/hyperlink" Target="http://online.zakon.kz/Document/?doc_id=31637067" TargetMode="External"/><Relationship Id="rId689" Type="http://schemas.openxmlformats.org/officeDocument/2006/relationships/hyperlink" Target="http://online.zakon.kz/Document/?doc_id=30443284" TargetMode="External"/><Relationship Id="rId2784" Type="http://schemas.openxmlformats.org/officeDocument/2006/relationships/hyperlink" Target="http://online.zakon.kz/Document/?doc_id=31482402" TargetMode="External"/><Relationship Id="rId5190" Type="http://schemas.openxmlformats.org/officeDocument/2006/relationships/hyperlink" Target="http://online.zakon.kz/Document/?doc_id=31570043" TargetMode="External"/><Relationship Id="rId6241" Type="http://schemas.openxmlformats.org/officeDocument/2006/relationships/hyperlink" Target="http://online.zakon.kz/Document/?link_id=1005461039" TargetMode="External"/><Relationship Id="rId9397" Type="http://schemas.openxmlformats.org/officeDocument/2006/relationships/hyperlink" Target="http://online.zakon.kz/Document/?doc_id=33745225" TargetMode="External"/><Relationship Id="rId756" Type="http://schemas.openxmlformats.org/officeDocument/2006/relationships/hyperlink" Target="http://online.zakon.kz/Document/?doc_id=30443287" TargetMode="External"/><Relationship Id="rId1386" Type="http://schemas.openxmlformats.org/officeDocument/2006/relationships/hyperlink" Target="http://online.zakon.kz/Document/?doc_id=31311025" TargetMode="External"/><Relationship Id="rId2437" Type="http://schemas.openxmlformats.org/officeDocument/2006/relationships/hyperlink" Target="http://online.zakon.kz/Document/?doc_id=31313173" TargetMode="External"/><Relationship Id="rId3835" Type="http://schemas.openxmlformats.org/officeDocument/2006/relationships/hyperlink" Target="http://online.zakon.kz/Document/?doc_id=31038459" TargetMode="External"/><Relationship Id="rId9464" Type="http://schemas.openxmlformats.org/officeDocument/2006/relationships/hyperlink" Target="http://online.zakon.kz/Document/?doc_id=39605522" TargetMode="External"/><Relationship Id="rId409" Type="http://schemas.openxmlformats.org/officeDocument/2006/relationships/hyperlink" Target="http://online.zakon.kz/Document/?doc_id=34935644" TargetMode="External"/><Relationship Id="rId1039" Type="http://schemas.openxmlformats.org/officeDocument/2006/relationships/hyperlink" Target="http://online.zakon.kz/Document/?doc_id=31481968" TargetMode="External"/><Relationship Id="rId2851" Type="http://schemas.openxmlformats.org/officeDocument/2006/relationships/hyperlink" Target="http://online.zakon.kz/Document/?doc_id=38259854" TargetMode="External"/><Relationship Id="rId3902" Type="http://schemas.openxmlformats.org/officeDocument/2006/relationships/hyperlink" Target="http://online.zakon.kz/Document/?doc_id=31313173" TargetMode="External"/><Relationship Id="rId8066" Type="http://schemas.openxmlformats.org/officeDocument/2006/relationships/hyperlink" Target="http://online.zakon.kz/Document/?doc_id=31039644" TargetMode="External"/><Relationship Id="rId9117" Type="http://schemas.openxmlformats.org/officeDocument/2006/relationships/hyperlink" Target="http://online.zakon.kz/Document/?doc_id=31577399" TargetMode="External"/><Relationship Id="rId92" Type="http://schemas.openxmlformats.org/officeDocument/2006/relationships/hyperlink" Target="http://online.zakon.kz/Document/?doc_id=39558053" TargetMode="External"/><Relationship Id="rId823" Type="http://schemas.openxmlformats.org/officeDocument/2006/relationships/hyperlink" Target="http://online.zakon.kz/Document/?doc_id=31635480" TargetMode="External"/><Relationship Id="rId1453" Type="http://schemas.openxmlformats.org/officeDocument/2006/relationships/hyperlink" Target="http://online.zakon.kz/Document/?doc_id=31897256" TargetMode="External"/><Relationship Id="rId2504" Type="http://schemas.openxmlformats.org/officeDocument/2006/relationships/hyperlink" Target="http://online.zakon.kz/Document/?doc_id=35508127" TargetMode="External"/><Relationship Id="rId7082" Type="http://schemas.openxmlformats.org/officeDocument/2006/relationships/hyperlink" Target="http://online.zakon.kz/Document/?doc_id=34395948" TargetMode="External"/><Relationship Id="rId8480" Type="http://schemas.openxmlformats.org/officeDocument/2006/relationships/hyperlink" Target="http://online.zakon.kz/Document/?doc_id=39605522" TargetMode="External"/><Relationship Id="rId9531" Type="http://schemas.openxmlformats.org/officeDocument/2006/relationships/hyperlink" Target="http://online.zakon.kz/Document/?doc_id=31635480" TargetMode="External"/><Relationship Id="rId1106" Type="http://schemas.openxmlformats.org/officeDocument/2006/relationships/hyperlink" Target="http://online.zakon.kz/Document/?doc_id=31490798" TargetMode="External"/><Relationship Id="rId1520" Type="http://schemas.openxmlformats.org/officeDocument/2006/relationships/hyperlink" Target="http://online.zakon.kz/Document/?doc_id=31038459" TargetMode="External"/><Relationship Id="rId4676" Type="http://schemas.openxmlformats.org/officeDocument/2006/relationships/hyperlink" Target="http://online.zakon.kz/Document/?doc_id=30776033" TargetMode="External"/><Relationship Id="rId5727" Type="http://schemas.openxmlformats.org/officeDocument/2006/relationships/hyperlink" Target="http://online.zakon.kz/Document/?doc_id=30776062" TargetMode="External"/><Relationship Id="rId8133" Type="http://schemas.openxmlformats.org/officeDocument/2006/relationships/hyperlink" Target="http://online.zakon.kz/Document/?doc_id=37184658" TargetMode="External"/><Relationship Id="rId10063" Type="http://schemas.openxmlformats.org/officeDocument/2006/relationships/hyperlink" Target="http://online.zakon.kz/Document/?doc_id=31637067" TargetMode="External"/><Relationship Id="rId3278" Type="http://schemas.openxmlformats.org/officeDocument/2006/relationships/hyperlink" Target="http://online.zakon.kz/Document/?doc_id=30519128" TargetMode="External"/><Relationship Id="rId3692" Type="http://schemas.openxmlformats.org/officeDocument/2006/relationships/hyperlink" Target="http://online.zakon.kz/Document/?doc_id=30520170" TargetMode="External"/><Relationship Id="rId4329" Type="http://schemas.openxmlformats.org/officeDocument/2006/relationships/hyperlink" Target="http://online.zakon.kz/Document/?doc_id=31481968" TargetMode="External"/><Relationship Id="rId4743" Type="http://schemas.openxmlformats.org/officeDocument/2006/relationships/hyperlink" Target="http://online.zakon.kz/Document/?doc_id=30776062" TargetMode="External"/><Relationship Id="rId7899" Type="http://schemas.openxmlformats.org/officeDocument/2006/relationships/hyperlink" Target="http://online.zakon.kz/Document/?doc_id=31092989" TargetMode="External"/><Relationship Id="rId8200" Type="http://schemas.openxmlformats.org/officeDocument/2006/relationships/hyperlink" Target="http://online.zakon.kz/Document/?doc_id=31548165" TargetMode="External"/><Relationship Id="rId10130" Type="http://schemas.openxmlformats.org/officeDocument/2006/relationships/hyperlink" Target="http://online.zakon.kz/Document/?doc_id=31635480" TargetMode="External"/><Relationship Id="rId199" Type="http://schemas.openxmlformats.org/officeDocument/2006/relationships/hyperlink" Target="http://online.zakon.kz/Document/?doc_id=31092989" TargetMode="External"/><Relationship Id="rId2294" Type="http://schemas.openxmlformats.org/officeDocument/2006/relationships/hyperlink" Target="http://online.zakon.kz/Document/?link_id=1003565716" TargetMode="External"/><Relationship Id="rId3345" Type="http://schemas.openxmlformats.org/officeDocument/2006/relationships/hyperlink" Target="http://online.zakon.kz/Document/?doc_id=31482402" TargetMode="External"/><Relationship Id="rId266" Type="http://schemas.openxmlformats.org/officeDocument/2006/relationships/hyperlink" Target="http://online.zakon.kz/Document/?doc_id=31661691" TargetMode="External"/><Relationship Id="rId680" Type="http://schemas.openxmlformats.org/officeDocument/2006/relationships/hyperlink" Target="http://online.zakon.kz/Document/?doc_id=37573625" TargetMode="External"/><Relationship Id="rId2361" Type="http://schemas.openxmlformats.org/officeDocument/2006/relationships/hyperlink" Target="http://online.zakon.kz/Document/?doc_id=31635480" TargetMode="External"/><Relationship Id="rId3412" Type="http://schemas.openxmlformats.org/officeDocument/2006/relationships/hyperlink" Target="http://online.zakon.kz/Document/?doc_id=32932361" TargetMode="External"/><Relationship Id="rId4810" Type="http://schemas.openxmlformats.org/officeDocument/2006/relationships/hyperlink" Target="http://online.zakon.kz/Document/?doc_id=30929808" TargetMode="External"/><Relationship Id="rId6568" Type="http://schemas.openxmlformats.org/officeDocument/2006/relationships/hyperlink" Target="http://online.zakon.kz/Document/?doc_id=30092011" TargetMode="External"/><Relationship Id="rId7619" Type="http://schemas.openxmlformats.org/officeDocument/2006/relationships/hyperlink" Target="http://online.zakon.kz/Document/?doc_id=33608252" TargetMode="External"/><Relationship Id="rId7966" Type="http://schemas.openxmlformats.org/officeDocument/2006/relationships/hyperlink" Target="http://online.zakon.kz/Document/?doc_id=31637067" TargetMode="External"/><Relationship Id="rId333" Type="http://schemas.openxmlformats.org/officeDocument/2006/relationships/hyperlink" Target="http://online.zakon.kz/Document/?doc_id=34634878" TargetMode="External"/><Relationship Id="rId2014" Type="http://schemas.openxmlformats.org/officeDocument/2006/relationships/hyperlink" Target="http://online.zakon.kz/Document/?doc_id=31224480" TargetMode="External"/><Relationship Id="rId6982" Type="http://schemas.openxmlformats.org/officeDocument/2006/relationships/hyperlink" Target="http://online.zakon.kz/Document/?doc_id=1039354" TargetMode="External"/><Relationship Id="rId9041" Type="http://schemas.openxmlformats.org/officeDocument/2006/relationships/hyperlink" Target="http://online.zakon.kz/Document/?doc_id=31482402" TargetMode="External"/><Relationship Id="rId1030" Type="http://schemas.openxmlformats.org/officeDocument/2006/relationships/hyperlink" Target="http://online.zakon.kz/Document/?doc_id=31326750" TargetMode="External"/><Relationship Id="rId4186" Type="http://schemas.openxmlformats.org/officeDocument/2006/relationships/hyperlink" Target="http://online.zakon.kz/Document/?doc_id=33123837" TargetMode="External"/><Relationship Id="rId5584" Type="http://schemas.openxmlformats.org/officeDocument/2006/relationships/hyperlink" Target="http://online.zakon.kz/Document/?doc_id=31637067" TargetMode="External"/><Relationship Id="rId6635" Type="http://schemas.openxmlformats.org/officeDocument/2006/relationships/hyperlink" Target="http://online.zakon.kz/Document/?doc_id=39025340" TargetMode="External"/><Relationship Id="rId400" Type="http://schemas.openxmlformats.org/officeDocument/2006/relationships/hyperlink" Target="http://online.zakon.kz/Document/?doc_id=30520170" TargetMode="External"/><Relationship Id="rId5237" Type="http://schemas.openxmlformats.org/officeDocument/2006/relationships/hyperlink" Target="http://online.zakon.kz/Document/?doc_id=30367517" TargetMode="External"/><Relationship Id="rId5651" Type="http://schemas.openxmlformats.org/officeDocument/2006/relationships/hyperlink" Target="http://online.zakon.kz/Document/?doc_id=30520170" TargetMode="External"/><Relationship Id="rId6702" Type="http://schemas.openxmlformats.org/officeDocument/2006/relationships/hyperlink" Target="http://online.zakon.kz/Document/?doc_id=31039644" TargetMode="External"/><Relationship Id="rId9858" Type="http://schemas.openxmlformats.org/officeDocument/2006/relationships/hyperlink" Target="http://online.zakon.kz/Document/?doc_id=31637067" TargetMode="External"/><Relationship Id="rId1847" Type="http://schemas.openxmlformats.org/officeDocument/2006/relationships/hyperlink" Target="http://online.zakon.kz/Document/?doc_id=39924867" TargetMode="External"/><Relationship Id="rId4253" Type="http://schemas.openxmlformats.org/officeDocument/2006/relationships/hyperlink" Target="http://online.zakon.kz/Document/?doc_id=31636763" TargetMode="External"/><Relationship Id="rId5304" Type="http://schemas.openxmlformats.org/officeDocument/2006/relationships/hyperlink" Target="http://online.zakon.kz/Document/?doc_id=31482402" TargetMode="External"/><Relationship Id="rId8874" Type="http://schemas.openxmlformats.org/officeDocument/2006/relationships/hyperlink" Target="http://online.zakon.kz/Document/?doc_id=31458666" TargetMode="External"/><Relationship Id="rId9925" Type="http://schemas.openxmlformats.org/officeDocument/2006/relationships/hyperlink" Target="http://online.zakon.kz/Document/?doc_id=30777947" TargetMode="External"/><Relationship Id="rId4320" Type="http://schemas.openxmlformats.org/officeDocument/2006/relationships/hyperlink" Target="http://online.zakon.kz/Document/?doc_id=31491334" TargetMode="External"/><Relationship Id="rId7476" Type="http://schemas.openxmlformats.org/officeDocument/2006/relationships/hyperlink" Target="http://online.zakon.kz/Document/?doc_id=1026672" TargetMode="External"/><Relationship Id="rId7890" Type="http://schemas.openxmlformats.org/officeDocument/2006/relationships/hyperlink" Target="http://online.zakon.kz/Document/?doc_id=35110250" TargetMode="External"/><Relationship Id="rId8527" Type="http://schemas.openxmlformats.org/officeDocument/2006/relationships/hyperlink" Target="http://online.zakon.kz/Document/?doc_id=31092989" TargetMode="External"/><Relationship Id="rId10457" Type="http://schemas.openxmlformats.org/officeDocument/2006/relationships/hyperlink" Target="http://online.zakon.kz/Document/?doc_id=33818944" TargetMode="External"/><Relationship Id="rId190" Type="http://schemas.openxmlformats.org/officeDocument/2006/relationships/hyperlink" Target="http://online.zakon.kz/Document/?doc_id=31039644" TargetMode="External"/><Relationship Id="rId1914" Type="http://schemas.openxmlformats.org/officeDocument/2006/relationships/hyperlink" Target="http://online.zakon.kz/Document/?doc_id=39604716" TargetMode="External"/><Relationship Id="rId6078" Type="http://schemas.openxmlformats.org/officeDocument/2006/relationships/hyperlink" Target="http://online.zakon.kz/Document/?doc_id=35287197" TargetMode="External"/><Relationship Id="rId6492" Type="http://schemas.openxmlformats.org/officeDocument/2006/relationships/hyperlink" Target="http://online.zakon.kz/Document/?doc_id=30567816" TargetMode="External"/><Relationship Id="rId7129" Type="http://schemas.openxmlformats.org/officeDocument/2006/relationships/hyperlink" Target="http://online.zakon.kz/Document/?doc_id=35079297" TargetMode="External"/><Relationship Id="rId7543" Type="http://schemas.openxmlformats.org/officeDocument/2006/relationships/hyperlink" Target="http://online.zakon.kz/Document/?doc_id=30085593" TargetMode="External"/><Relationship Id="rId8941" Type="http://schemas.openxmlformats.org/officeDocument/2006/relationships/hyperlink" Target="http://online.zakon.kz/Document/?doc_id=37554565" TargetMode="External"/><Relationship Id="rId5094" Type="http://schemas.openxmlformats.org/officeDocument/2006/relationships/hyperlink" Target="http://online.zakon.kz/Document/?doc_id=31311025" TargetMode="External"/><Relationship Id="rId6145" Type="http://schemas.openxmlformats.org/officeDocument/2006/relationships/hyperlink" Target="http://online.zakon.kz/Document/?doc_id=30519128" TargetMode="External"/><Relationship Id="rId2688" Type="http://schemas.openxmlformats.org/officeDocument/2006/relationships/hyperlink" Target="http://online.zakon.kz/Document/?doc_id=31565535" TargetMode="External"/><Relationship Id="rId3739" Type="http://schemas.openxmlformats.org/officeDocument/2006/relationships/hyperlink" Target="http://online.zakon.kz/Document/?doc_id=31313173" TargetMode="External"/><Relationship Id="rId5161" Type="http://schemas.openxmlformats.org/officeDocument/2006/relationships/hyperlink" Target="http://online.zakon.kz/Document/?doc_id=31038459" TargetMode="External"/><Relationship Id="rId7610" Type="http://schemas.openxmlformats.org/officeDocument/2006/relationships/hyperlink" Target="http://online.zakon.kz/Document/?doc_id=31313173" TargetMode="External"/><Relationship Id="rId2755" Type="http://schemas.openxmlformats.org/officeDocument/2006/relationships/hyperlink" Target="http://online.zakon.kz/Document/?doc_id=31637067" TargetMode="External"/><Relationship Id="rId3806" Type="http://schemas.openxmlformats.org/officeDocument/2006/relationships/hyperlink" Target="http://online.zakon.kz/Document/?doc_id=31609276" TargetMode="External"/><Relationship Id="rId6212" Type="http://schemas.openxmlformats.org/officeDocument/2006/relationships/hyperlink" Target="http://online.zakon.kz/Document/?doc_id=39025340" TargetMode="External"/><Relationship Id="rId9368" Type="http://schemas.openxmlformats.org/officeDocument/2006/relationships/hyperlink" Target="http://online.zakon.kz/Document/?doc_id=31491334" TargetMode="External"/><Relationship Id="rId9782" Type="http://schemas.openxmlformats.org/officeDocument/2006/relationships/hyperlink" Target="http://online.zakon.kz/Document/?doc_id=32850755" TargetMode="External"/><Relationship Id="rId727" Type="http://schemas.openxmlformats.org/officeDocument/2006/relationships/hyperlink" Target="http://online.zakon.kz/Document/?doc_id=30443287" TargetMode="External"/><Relationship Id="rId1357" Type="http://schemas.openxmlformats.org/officeDocument/2006/relationships/hyperlink" Target="http://online.zakon.kz/Document/?doc_id=31313173" TargetMode="External"/><Relationship Id="rId1771" Type="http://schemas.openxmlformats.org/officeDocument/2006/relationships/hyperlink" Target="http://online.zakon.kz/Document/?doc_id=39025340" TargetMode="External"/><Relationship Id="rId2408" Type="http://schemas.openxmlformats.org/officeDocument/2006/relationships/hyperlink" Target="http://online.zakon.kz/Document/?doc_id=1007658" TargetMode="External"/><Relationship Id="rId2822" Type="http://schemas.openxmlformats.org/officeDocument/2006/relationships/hyperlink" Target="http://online.zakon.kz/Document/?doc_id=36220057" TargetMode="External"/><Relationship Id="rId5978" Type="http://schemas.openxmlformats.org/officeDocument/2006/relationships/hyperlink" Target="http://online.zakon.kz/Document/?doc_id=34395948" TargetMode="External"/><Relationship Id="rId8384" Type="http://schemas.openxmlformats.org/officeDocument/2006/relationships/hyperlink" Target="http://online.zakon.kz/Document/?doc_id=31635480" TargetMode="External"/><Relationship Id="rId9435" Type="http://schemas.openxmlformats.org/officeDocument/2006/relationships/hyperlink" Target="http://online.zakon.kz/Document/?doc_id=31408632" TargetMode="External"/><Relationship Id="rId63" Type="http://schemas.openxmlformats.org/officeDocument/2006/relationships/hyperlink" Target="http://online.zakon.kz/Document/?doc_id=31114583" TargetMode="External"/><Relationship Id="rId1424" Type="http://schemas.openxmlformats.org/officeDocument/2006/relationships/hyperlink" Target="http://online.zakon.kz/Document/?link_id=1001579079" TargetMode="External"/><Relationship Id="rId4994" Type="http://schemas.openxmlformats.org/officeDocument/2006/relationships/hyperlink" Target="http://online.zakon.kz/Document/?doc_id=30520170" TargetMode="External"/><Relationship Id="rId8037" Type="http://schemas.openxmlformats.org/officeDocument/2006/relationships/hyperlink" Target="http://online.zakon.kz/Document/?doc_id=33120271" TargetMode="External"/><Relationship Id="rId8451" Type="http://schemas.openxmlformats.org/officeDocument/2006/relationships/hyperlink" Target="http://online.zakon.kz/Document/?doc_id=31661691" TargetMode="External"/><Relationship Id="rId9502" Type="http://schemas.openxmlformats.org/officeDocument/2006/relationships/hyperlink" Target="http://online.zakon.kz/Document/?doc_id=30520170" TargetMode="External"/><Relationship Id="rId10381" Type="http://schemas.openxmlformats.org/officeDocument/2006/relationships/hyperlink" Target="http://online.zakon.kz/Document/?doc_id=30367517" TargetMode="External"/><Relationship Id="rId3596" Type="http://schemas.openxmlformats.org/officeDocument/2006/relationships/hyperlink" Target="http://online.zakon.kz/Document/?link_id=1001941480" TargetMode="External"/><Relationship Id="rId4647" Type="http://schemas.openxmlformats.org/officeDocument/2006/relationships/hyperlink" Target="http://online.zakon.kz/Document/?doc_id=39048146" TargetMode="External"/><Relationship Id="rId7053" Type="http://schemas.openxmlformats.org/officeDocument/2006/relationships/hyperlink" Target="http://online.zakon.kz/Document/?doc_id=37573625" TargetMode="External"/><Relationship Id="rId8104" Type="http://schemas.openxmlformats.org/officeDocument/2006/relationships/hyperlink" Target="http://online.zakon.kz/Document/?doc_id=39025340" TargetMode="External"/><Relationship Id="rId10034" Type="http://schemas.openxmlformats.org/officeDocument/2006/relationships/hyperlink" Target="http://online.zakon.kz/Document/?doc_id=31637067" TargetMode="External"/><Relationship Id="rId2198" Type="http://schemas.openxmlformats.org/officeDocument/2006/relationships/hyperlink" Target="http://online.zakon.kz/Document/?doc_id=31038459" TargetMode="External"/><Relationship Id="rId3249" Type="http://schemas.openxmlformats.org/officeDocument/2006/relationships/hyperlink" Target="http://online.zakon.kz/Document/?doc_id=34634878" TargetMode="External"/><Relationship Id="rId7120" Type="http://schemas.openxmlformats.org/officeDocument/2006/relationships/hyperlink" Target="http://online.zakon.kz/Document/?doc_id=31311025" TargetMode="External"/><Relationship Id="rId584" Type="http://schemas.openxmlformats.org/officeDocument/2006/relationships/hyperlink" Target="http://online.zakon.kz/Document/?doc_id=37319086" TargetMode="External"/><Relationship Id="rId2265" Type="http://schemas.openxmlformats.org/officeDocument/2006/relationships/hyperlink" Target="http://online.zakon.kz/Document/?doc_id=30863195" TargetMode="External"/><Relationship Id="rId3663" Type="http://schemas.openxmlformats.org/officeDocument/2006/relationships/hyperlink" Target="http://online.zakon.kz/Document/?doc_id=31635480" TargetMode="External"/><Relationship Id="rId4714" Type="http://schemas.openxmlformats.org/officeDocument/2006/relationships/hyperlink" Target="http://online.zakon.kz/Document/?doc_id=35485765" TargetMode="External"/><Relationship Id="rId9292" Type="http://schemas.openxmlformats.org/officeDocument/2006/relationships/hyperlink" Target="http://online.zakon.kz/Document/?link_id=1001587425" TargetMode="External"/><Relationship Id="rId10101" Type="http://schemas.openxmlformats.org/officeDocument/2006/relationships/hyperlink" Target="http://online.zakon.kz/Document/?link_id=1001542844" TargetMode="External"/><Relationship Id="rId237" Type="http://schemas.openxmlformats.org/officeDocument/2006/relationships/hyperlink" Target="http://online.zakon.kz/Document/?doc_id=30519128" TargetMode="External"/><Relationship Id="rId3316" Type="http://schemas.openxmlformats.org/officeDocument/2006/relationships/hyperlink" Target="http://online.zakon.kz/Document/?doc_id=34634878" TargetMode="External"/><Relationship Id="rId3730" Type="http://schemas.openxmlformats.org/officeDocument/2006/relationships/hyperlink" Target="http://online.zakon.kz/Document/?doc_id=31038459" TargetMode="External"/><Relationship Id="rId6886" Type="http://schemas.openxmlformats.org/officeDocument/2006/relationships/hyperlink" Target="http://online.zakon.kz/Document/?link_id=1003805677" TargetMode="External"/><Relationship Id="rId7937" Type="http://schemas.openxmlformats.org/officeDocument/2006/relationships/hyperlink" Target="http://online.zakon.kz/Document/?doc_id=31122498" TargetMode="External"/><Relationship Id="rId651" Type="http://schemas.openxmlformats.org/officeDocument/2006/relationships/hyperlink" Target="http://online.zakon.kz/Document/?doc_id=37573625" TargetMode="External"/><Relationship Id="rId1281" Type="http://schemas.openxmlformats.org/officeDocument/2006/relationships/hyperlink" Target="http://online.zakon.kz/Document/?doc_id=31637067" TargetMode="External"/><Relationship Id="rId2332" Type="http://schemas.openxmlformats.org/officeDocument/2006/relationships/hyperlink" Target="http://online.zakon.kz/Document/?doc_id=31481968" TargetMode="External"/><Relationship Id="rId5488" Type="http://schemas.openxmlformats.org/officeDocument/2006/relationships/hyperlink" Target="http://online.zakon.kz/Document/?doc_id=31092989" TargetMode="External"/><Relationship Id="rId6539" Type="http://schemas.openxmlformats.org/officeDocument/2006/relationships/hyperlink" Target="http://online.zakon.kz/Document/?doc_id=31038459" TargetMode="External"/><Relationship Id="rId6953" Type="http://schemas.openxmlformats.org/officeDocument/2006/relationships/hyperlink" Target="http://online.zakon.kz/Document/?doc_id=31676670" TargetMode="External"/><Relationship Id="rId304" Type="http://schemas.openxmlformats.org/officeDocument/2006/relationships/hyperlink" Target="http://online.zakon.kz/Document/?doc_id=35287197" TargetMode="External"/><Relationship Id="rId5555" Type="http://schemas.openxmlformats.org/officeDocument/2006/relationships/hyperlink" Target="http://online.zakon.kz/Document/?link_id=1005566214" TargetMode="External"/><Relationship Id="rId6606" Type="http://schemas.openxmlformats.org/officeDocument/2006/relationships/hyperlink" Target="http://online.zakon.kz/Document/?doc_id=35287197" TargetMode="External"/><Relationship Id="rId9012" Type="http://schemas.openxmlformats.org/officeDocument/2006/relationships/hyperlink" Target="http://online.zakon.kz/Document/?doc_id=31038459" TargetMode="External"/><Relationship Id="rId1001" Type="http://schemas.openxmlformats.org/officeDocument/2006/relationships/hyperlink" Target="http://online.zakon.kz/Document/?doc_id=30519128" TargetMode="External"/><Relationship Id="rId4157" Type="http://schemas.openxmlformats.org/officeDocument/2006/relationships/hyperlink" Target="http://online.zakon.kz/Document/?link_id=1002444223" TargetMode="External"/><Relationship Id="rId4571" Type="http://schemas.openxmlformats.org/officeDocument/2006/relationships/hyperlink" Target="http://online.zakon.kz/Document/?doc_id=31311025" TargetMode="External"/><Relationship Id="rId5208" Type="http://schemas.openxmlformats.org/officeDocument/2006/relationships/hyperlink" Target="http://online.zakon.kz/Document/?doc_id=31038459" TargetMode="External"/><Relationship Id="rId5622" Type="http://schemas.openxmlformats.org/officeDocument/2006/relationships/hyperlink" Target="http://online.zakon.kz/Document/?doc_id=30776033" TargetMode="External"/><Relationship Id="rId8778" Type="http://schemas.openxmlformats.org/officeDocument/2006/relationships/hyperlink" Target="http://online.zakon.kz/Document/?doc_id=34395948" TargetMode="External"/><Relationship Id="rId9829" Type="http://schemas.openxmlformats.org/officeDocument/2006/relationships/hyperlink" Target="http://online.zakon.kz/Document/?doc_id=30618149" TargetMode="External"/><Relationship Id="rId3173" Type="http://schemas.openxmlformats.org/officeDocument/2006/relationships/hyperlink" Target="http://online.zakon.kz/Document/?doc_id=35287197" TargetMode="External"/><Relationship Id="rId4224" Type="http://schemas.openxmlformats.org/officeDocument/2006/relationships/hyperlink" Target="http://online.zakon.kz/Document/?doc_id=31636763" TargetMode="External"/><Relationship Id="rId1818" Type="http://schemas.openxmlformats.org/officeDocument/2006/relationships/hyperlink" Target="http://online.zakon.kz/Document/?doc_id=31518957" TargetMode="External"/><Relationship Id="rId3240" Type="http://schemas.openxmlformats.org/officeDocument/2006/relationships/hyperlink" Target="http://online.zakon.kz/Document/?doc_id=31313173" TargetMode="External"/><Relationship Id="rId6396" Type="http://schemas.openxmlformats.org/officeDocument/2006/relationships/hyperlink" Target="http://online.zakon.kz/Document/?doc_id=31637067" TargetMode="External"/><Relationship Id="rId7794" Type="http://schemas.openxmlformats.org/officeDocument/2006/relationships/hyperlink" Target="http://online.zakon.kz/Document/?doc_id=30863195" TargetMode="External"/><Relationship Id="rId8845" Type="http://schemas.openxmlformats.org/officeDocument/2006/relationships/hyperlink" Target="http://online.zakon.kz/Document/?doc_id=32949777" TargetMode="External"/><Relationship Id="rId161" Type="http://schemas.openxmlformats.org/officeDocument/2006/relationships/hyperlink" Target="http://online.zakon.kz/Document/?doc_id=30194061" TargetMode="External"/><Relationship Id="rId6049" Type="http://schemas.openxmlformats.org/officeDocument/2006/relationships/hyperlink" Target="http://online.zakon.kz/Document/?doc_id=31518957" TargetMode="External"/><Relationship Id="rId7447" Type="http://schemas.openxmlformats.org/officeDocument/2006/relationships/hyperlink" Target="http://online.zakon.kz/Document/?doc_id=31114711" TargetMode="External"/><Relationship Id="rId7861" Type="http://schemas.openxmlformats.org/officeDocument/2006/relationships/hyperlink" Target="http://online.zakon.kz/Document/?doc_id=39025340" TargetMode="External"/><Relationship Id="rId8912" Type="http://schemas.openxmlformats.org/officeDocument/2006/relationships/hyperlink" Target="http://online.zakon.kz/Document/?doc_id=31111037" TargetMode="External"/><Relationship Id="rId10428" Type="http://schemas.openxmlformats.org/officeDocument/2006/relationships/hyperlink" Target="http://online.zakon.kz/Document/?doc_id=39025340" TargetMode="External"/><Relationship Id="rId6463" Type="http://schemas.openxmlformats.org/officeDocument/2006/relationships/hyperlink" Target="http://online.zakon.kz/Document/?doc_id=31491334" TargetMode="External"/><Relationship Id="rId7514" Type="http://schemas.openxmlformats.org/officeDocument/2006/relationships/hyperlink" Target="http://online.zakon.kz/Document/?doc_id=31636763" TargetMode="External"/><Relationship Id="rId978" Type="http://schemas.openxmlformats.org/officeDocument/2006/relationships/hyperlink" Target="http://online.zakon.kz/Document/?doc_id=31056064" TargetMode="External"/><Relationship Id="rId2659" Type="http://schemas.openxmlformats.org/officeDocument/2006/relationships/hyperlink" Target="http://online.zakon.kz/Document/?doc_id=35657599" TargetMode="External"/><Relationship Id="rId5065" Type="http://schemas.openxmlformats.org/officeDocument/2006/relationships/hyperlink" Target="http://online.zakon.kz/Document/?doc_id=35287197" TargetMode="External"/><Relationship Id="rId6116" Type="http://schemas.openxmlformats.org/officeDocument/2006/relationships/hyperlink" Target="http://online.zakon.kz/Document/?doc_id=31482402" TargetMode="External"/><Relationship Id="rId6530" Type="http://schemas.openxmlformats.org/officeDocument/2006/relationships/hyperlink" Target="http://online.zakon.kz/Document/?doc_id=31635480" TargetMode="External"/><Relationship Id="rId9686" Type="http://schemas.openxmlformats.org/officeDocument/2006/relationships/hyperlink" Target="http://online.zakon.kz/Document/?doc_id=35401023" TargetMode="External"/><Relationship Id="rId1675" Type="http://schemas.openxmlformats.org/officeDocument/2006/relationships/hyperlink" Target="http://online.zakon.kz/Document/?doc_id=31491334" TargetMode="External"/><Relationship Id="rId2726" Type="http://schemas.openxmlformats.org/officeDocument/2006/relationships/hyperlink" Target="http://online.zakon.kz/Document/?doc_id=39605522" TargetMode="External"/><Relationship Id="rId4081" Type="http://schemas.openxmlformats.org/officeDocument/2006/relationships/hyperlink" Target="http://online.zakon.kz/Document/?doc_id=31313173" TargetMode="External"/><Relationship Id="rId5132" Type="http://schemas.openxmlformats.org/officeDocument/2006/relationships/hyperlink" Target="http://online.zakon.kz/Document/?doc_id=31311025" TargetMode="External"/><Relationship Id="rId8288" Type="http://schemas.openxmlformats.org/officeDocument/2006/relationships/hyperlink" Target="http://online.zakon.kz/Document/?doc_id=31038459" TargetMode="External"/><Relationship Id="rId9339" Type="http://schemas.openxmlformats.org/officeDocument/2006/relationships/hyperlink" Target="http://online.zakon.kz/Document/?doc_id=30834906" TargetMode="External"/><Relationship Id="rId9753" Type="http://schemas.openxmlformats.org/officeDocument/2006/relationships/hyperlink" Target="http://online.zakon.kz/Document/?doc_id=30776033" TargetMode="External"/><Relationship Id="rId1328" Type="http://schemas.openxmlformats.org/officeDocument/2006/relationships/hyperlink" Target="http://online.zakon.kz/Document/?doc_id=30381446" TargetMode="External"/><Relationship Id="rId8355" Type="http://schemas.openxmlformats.org/officeDocument/2006/relationships/hyperlink" Target="http://online.zakon.kz/Document/?doc_id=31661691" TargetMode="External"/><Relationship Id="rId9406" Type="http://schemas.openxmlformats.org/officeDocument/2006/relationships/hyperlink" Target="http://online.zakon.kz/Document/?doc_id=31092989" TargetMode="External"/><Relationship Id="rId1742" Type="http://schemas.openxmlformats.org/officeDocument/2006/relationships/hyperlink" Target="http://online.zakon.kz/Document/?doc_id=31311025" TargetMode="External"/><Relationship Id="rId4898" Type="http://schemas.openxmlformats.org/officeDocument/2006/relationships/hyperlink" Target="http://online.zakon.kz/Document/?doc_id=35287197" TargetMode="External"/><Relationship Id="rId5949" Type="http://schemas.openxmlformats.org/officeDocument/2006/relationships/hyperlink" Target="http://online.zakon.kz/Document/?doc_id=30519128" TargetMode="External"/><Relationship Id="rId7371" Type="http://schemas.openxmlformats.org/officeDocument/2006/relationships/hyperlink" Target="http://online.zakon.kz/Document/?doc_id=31034509" TargetMode="External"/><Relationship Id="rId8008" Type="http://schemas.openxmlformats.org/officeDocument/2006/relationships/hyperlink" Target="http://online.zakon.kz/Document/?doc_id=30384558" TargetMode="External"/><Relationship Id="rId9820" Type="http://schemas.openxmlformats.org/officeDocument/2006/relationships/hyperlink" Target="http://online.zakon.kz/Document/?doc_id=31311025" TargetMode="External"/><Relationship Id="rId10285" Type="http://schemas.openxmlformats.org/officeDocument/2006/relationships/hyperlink" Target="http://online.zakon.kz/Document/?doc_id=30777947" TargetMode="External"/><Relationship Id="rId34" Type="http://schemas.openxmlformats.org/officeDocument/2006/relationships/hyperlink" Target="http://online.zakon.kz/Document/?doc_id=35743173" TargetMode="External"/><Relationship Id="rId4965" Type="http://schemas.openxmlformats.org/officeDocument/2006/relationships/hyperlink" Target="http://online.zakon.kz/Document/?doc_id=39654485" TargetMode="External"/><Relationship Id="rId7024" Type="http://schemas.openxmlformats.org/officeDocument/2006/relationships/hyperlink" Target="http://online.zakon.kz/Document/?doc_id=31636763" TargetMode="External"/><Relationship Id="rId8422" Type="http://schemas.openxmlformats.org/officeDocument/2006/relationships/hyperlink" Target="http://online.zakon.kz/Document/?doc_id=31025535" TargetMode="External"/><Relationship Id="rId10352" Type="http://schemas.openxmlformats.org/officeDocument/2006/relationships/hyperlink" Target="http://online.zakon.kz/Document/?doc_id=30777947" TargetMode="External"/><Relationship Id="rId3567" Type="http://schemas.openxmlformats.org/officeDocument/2006/relationships/hyperlink" Target="http://online.zakon.kz/Document/?doc_id=31645319" TargetMode="External"/><Relationship Id="rId3981" Type="http://schemas.openxmlformats.org/officeDocument/2006/relationships/hyperlink" Target="http://online.zakon.kz/Document/?doc_id=33745225" TargetMode="External"/><Relationship Id="rId4618" Type="http://schemas.openxmlformats.org/officeDocument/2006/relationships/hyperlink" Target="http://online.zakon.kz/Document/?doc_id=31069207" TargetMode="External"/><Relationship Id="rId10005" Type="http://schemas.openxmlformats.org/officeDocument/2006/relationships/hyperlink" Target="http://online.zakon.kz/Document/?doc_id=32850755" TargetMode="External"/><Relationship Id="rId488" Type="http://schemas.openxmlformats.org/officeDocument/2006/relationships/hyperlink" Target="http://online.zakon.kz/Document/?doc_id=31025535" TargetMode="External"/><Relationship Id="rId2169" Type="http://schemas.openxmlformats.org/officeDocument/2006/relationships/hyperlink" Target="http://online.zakon.kz/Document/?doc_id=31385994" TargetMode="External"/><Relationship Id="rId2583" Type="http://schemas.openxmlformats.org/officeDocument/2006/relationships/hyperlink" Target="http://online.zakon.kz/Document/?doc_id=33106575" TargetMode="External"/><Relationship Id="rId3634" Type="http://schemas.openxmlformats.org/officeDocument/2006/relationships/hyperlink" Target="http://online.zakon.kz/Document/?doc_id=31038459" TargetMode="External"/><Relationship Id="rId6040" Type="http://schemas.openxmlformats.org/officeDocument/2006/relationships/hyperlink" Target="http://online.zakon.kz/Document/?doc_id=31039644" TargetMode="External"/><Relationship Id="rId9196" Type="http://schemas.openxmlformats.org/officeDocument/2006/relationships/hyperlink" Target="http://online.zakon.kz/Document/?doc_id=34634878" TargetMode="External"/><Relationship Id="rId555" Type="http://schemas.openxmlformats.org/officeDocument/2006/relationships/hyperlink" Target="http://online.zakon.kz/Document/?doc_id=30520170" TargetMode="External"/><Relationship Id="rId1185" Type="http://schemas.openxmlformats.org/officeDocument/2006/relationships/hyperlink" Target="http://online.zakon.kz/Document/?doc_id=30520170" TargetMode="External"/><Relationship Id="rId2236" Type="http://schemas.openxmlformats.org/officeDocument/2006/relationships/hyperlink" Target="http://online.zakon.kz/Document/?doc_id=30443496" TargetMode="External"/><Relationship Id="rId2650" Type="http://schemas.openxmlformats.org/officeDocument/2006/relationships/hyperlink" Target="http://online.zakon.kz/Document/?doc_id=31482402" TargetMode="External"/><Relationship Id="rId3701" Type="http://schemas.openxmlformats.org/officeDocument/2006/relationships/hyperlink" Target="http://online.zakon.kz/Document/?doc_id=31073477" TargetMode="External"/><Relationship Id="rId6857" Type="http://schemas.openxmlformats.org/officeDocument/2006/relationships/hyperlink" Target="http://online.zakon.kz/Document/?doc_id=35287197" TargetMode="External"/><Relationship Id="rId7908" Type="http://schemas.openxmlformats.org/officeDocument/2006/relationships/hyperlink" Target="http://online.zakon.kz/Document/?doc_id=31415099" TargetMode="External"/><Relationship Id="rId9263" Type="http://schemas.openxmlformats.org/officeDocument/2006/relationships/hyperlink" Target="http://online.zakon.kz/Document/?doc_id=33818944" TargetMode="External"/><Relationship Id="rId208" Type="http://schemas.openxmlformats.org/officeDocument/2006/relationships/hyperlink" Target="http://online.zakon.kz/Document/?doc_id=30618149" TargetMode="External"/><Relationship Id="rId622" Type="http://schemas.openxmlformats.org/officeDocument/2006/relationships/hyperlink" Target="http://online.zakon.kz/Document/?doc_id=37319086" TargetMode="External"/><Relationship Id="rId1252" Type="http://schemas.openxmlformats.org/officeDocument/2006/relationships/hyperlink" Target="http://online.zakon.kz/Document/?doc_id=31635480" TargetMode="External"/><Relationship Id="rId2303" Type="http://schemas.openxmlformats.org/officeDocument/2006/relationships/hyperlink" Target="http://online.zakon.kz/Document/?doc_id=31491334" TargetMode="External"/><Relationship Id="rId5459" Type="http://schemas.openxmlformats.org/officeDocument/2006/relationships/hyperlink" Target="http://online.zakon.kz/Document/?doc_id=31313173" TargetMode="External"/><Relationship Id="rId9330" Type="http://schemas.openxmlformats.org/officeDocument/2006/relationships/hyperlink" Target="http://online.zakon.kz/Document/?doc_id=34395948" TargetMode="External"/><Relationship Id="rId4475" Type="http://schemas.openxmlformats.org/officeDocument/2006/relationships/hyperlink" Target="http://online.zakon.kz/Document/?doc_id=31313173" TargetMode="External"/><Relationship Id="rId5873" Type="http://schemas.openxmlformats.org/officeDocument/2006/relationships/hyperlink" Target="http://online.zakon.kz/Document/?doc_id=33123837" TargetMode="External"/><Relationship Id="rId6924" Type="http://schemas.openxmlformats.org/officeDocument/2006/relationships/hyperlink" Target="http://online.zakon.kz/Document/?link_id=1001656544" TargetMode="External"/><Relationship Id="rId3077" Type="http://schemas.openxmlformats.org/officeDocument/2006/relationships/hyperlink" Target="http://online.zakon.kz/Document/?doc_id=31307961" TargetMode="External"/><Relationship Id="rId4128" Type="http://schemas.openxmlformats.org/officeDocument/2006/relationships/hyperlink" Target="http://online.zakon.kz/Document/?doc_id=31206912" TargetMode="External"/><Relationship Id="rId5526" Type="http://schemas.openxmlformats.org/officeDocument/2006/relationships/hyperlink" Target="http://online.zakon.kz/Document/?doc_id=31313173" TargetMode="External"/><Relationship Id="rId5940" Type="http://schemas.openxmlformats.org/officeDocument/2006/relationships/hyperlink" Target="http://online.zakon.kz/Document/?doc_id=39605522" TargetMode="External"/><Relationship Id="rId2093" Type="http://schemas.openxmlformats.org/officeDocument/2006/relationships/hyperlink" Target="http://online.zakon.kz/Document/?doc_id=31482402" TargetMode="External"/><Relationship Id="rId3491" Type="http://schemas.openxmlformats.org/officeDocument/2006/relationships/hyperlink" Target="http://online.zakon.kz/Document/?doc_id=1004029" TargetMode="External"/><Relationship Id="rId4542" Type="http://schemas.openxmlformats.org/officeDocument/2006/relationships/hyperlink" Target="http://online.zakon.kz/Document/?doc_id=31092989" TargetMode="External"/><Relationship Id="rId7698" Type="http://schemas.openxmlformats.org/officeDocument/2006/relationships/hyperlink" Target="http://online.zakon.kz/Document/?doc_id=1032771" TargetMode="External"/><Relationship Id="rId8749" Type="http://schemas.openxmlformats.org/officeDocument/2006/relationships/hyperlink" Target="http://online.zakon.kz/Document/?doc_id=31039644" TargetMode="External"/><Relationship Id="rId3144" Type="http://schemas.openxmlformats.org/officeDocument/2006/relationships/hyperlink" Target="http://online.zakon.kz/Document/?doc_id=31038459" TargetMode="External"/><Relationship Id="rId7765" Type="http://schemas.openxmlformats.org/officeDocument/2006/relationships/hyperlink" Target="http://online.zakon.kz/Document/?doc_id=31034833" TargetMode="External"/><Relationship Id="rId8816" Type="http://schemas.openxmlformats.org/officeDocument/2006/relationships/hyperlink" Target="http://online.zakon.kz/Document/?doc_id=30618149" TargetMode="External"/><Relationship Id="rId2160" Type="http://schemas.openxmlformats.org/officeDocument/2006/relationships/hyperlink" Target="http://online.zakon.kz/Document/?doc_id=30092011" TargetMode="External"/><Relationship Id="rId3211" Type="http://schemas.openxmlformats.org/officeDocument/2006/relationships/hyperlink" Target="http://online.zakon.kz/Document/?link_id=1005881300" TargetMode="External"/><Relationship Id="rId6367" Type="http://schemas.openxmlformats.org/officeDocument/2006/relationships/hyperlink" Target="http://online.zakon.kz/Document/?doc_id=31635480" TargetMode="External"/><Relationship Id="rId6781" Type="http://schemas.openxmlformats.org/officeDocument/2006/relationships/hyperlink" Target="http://online.zakon.kz/Document/?doc_id=35287197" TargetMode="External"/><Relationship Id="rId7418" Type="http://schemas.openxmlformats.org/officeDocument/2006/relationships/hyperlink" Target="http://online.zakon.kz/Document/?doc_id=33608252" TargetMode="External"/><Relationship Id="rId7832" Type="http://schemas.openxmlformats.org/officeDocument/2006/relationships/hyperlink" Target="http://online.zakon.kz/Document/?doc_id=33608252" TargetMode="External"/><Relationship Id="rId132" Type="http://schemas.openxmlformats.org/officeDocument/2006/relationships/hyperlink" Target="http://online.zakon.kz/Document/?doc_id=31069495" TargetMode="External"/><Relationship Id="rId5383" Type="http://schemas.openxmlformats.org/officeDocument/2006/relationships/hyperlink" Target="http://online.zakon.kz/Document/?doc_id=31038459" TargetMode="External"/><Relationship Id="rId6434" Type="http://schemas.openxmlformats.org/officeDocument/2006/relationships/hyperlink" Target="http://online.zakon.kz/Document/?doc_id=30367517" TargetMode="External"/><Relationship Id="rId1579" Type="http://schemas.openxmlformats.org/officeDocument/2006/relationships/hyperlink" Target="http://online.zakon.kz/Document/?doc_id=31518781" TargetMode="External"/><Relationship Id="rId2977" Type="http://schemas.openxmlformats.org/officeDocument/2006/relationships/hyperlink" Target="http://online.zakon.kz/Document/?doc_id=39025340" TargetMode="External"/><Relationship Id="rId5036" Type="http://schemas.openxmlformats.org/officeDocument/2006/relationships/hyperlink" Target="http://online.zakon.kz/Document/?doc_id=31636763" TargetMode="External"/><Relationship Id="rId5450" Type="http://schemas.openxmlformats.org/officeDocument/2006/relationships/hyperlink" Target="http://online.zakon.kz/Document/?doc_id=37965676" TargetMode="External"/><Relationship Id="rId949" Type="http://schemas.openxmlformats.org/officeDocument/2006/relationships/hyperlink" Target="http://online.zakon.kz/Document/?link_id=1005683934" TargetMode="External"/><Relationship Id="rId1993" Type="http://schemas.openxmlformats.org/officeDocument/2006/relationships/hyperlink" Target="http://online.zakon.kz/Document/?doc_id=31581640" TargetMode="External"/><Relationship Id="rId4052" Type="http://schemas.openxmlformats.org/officeDocument/2006/relationships/hyperlink" Target="http://online.zakon.kz/Document/?doc_id=39152837" TargetMode="External"/><Relationship Id="rId5103" Type="http://schemas.openxmlformats.org/officeDocument/2006/relationships/hyperlink" Target="http://online.zakon.kz/Document/?doc_id=31313173" TargetMode="External"/><Relationship Id="rId6501" Type="http://schemas.openxmlformats.org/officeDocument/2006/relationships/hyperlink" Target="http://online.zakon.kz/Document/?doc_id=34395948" TargetMode="External"/><Relationship Id="rId8259" Type="http://schemas.openxmlformats.org/officeDocument/2006/relationships/hyperlink" Target="http://online.zakon.kz/Document/?doc_id=30777947" TargetMode="External"/><Relationship Id="rId9657" Type="http://schemas.openxmlformats.org/officeDocument/2006/relationships/hyperlink" Target="http://online.zakon.kz/Document/?doc_id=34634878" TargetMode="External"/><Relationship Id="rId1646" Type="http://schemas.openxmlformats.org/officeDocument/2006/relationships/hyperlink" Target="http://online.zakon.kz/Document/?doc_id=31311025" TargetMode="External"/><Relationship Id="rId8673" Type="http://schemas.openxmlformats.org/officeDocument/2006/relationships/hyperlink" Target="http://online.zakon.kz/Document/?doc_id=31548200" TargetMode="External"/><Relationship Id="rId9724" Type="http://schemas.openxmlformats.org/officeDocument/2006/relationships/hyperlink" Target="http://online.zakon.kz/Document/?doc_id=31661691" TargetMode="External"/><Relationship Id="rId10189" Type="http://schemas.openxmlformats.org/officeDocument/2006/relationships/hyperlink" Target="http://online.zakon.kz/Document/?doc_id=31635480" TargetMode="External"/><Relationship Id="rId1713" Type="http://schemas.openxmlformats.org/officeDocument/2006/relationships/hyperlink" Target="http://online.zakon.kz/Document/?doc_id=31313173" TargetMode="External"/><Relationship Id="rId4869" Type="http://schemas.openxmlformats.org/officeDocument/2006/relationships/hyperlink" Target="http://online.zakon.kz/Document/?doc_id=31300061" TargetMode="External"/><Relationship Id="rId7275" Type="http://schemas.openxmlformats.org/officeDocument/2006/relationships/hyperlink" Target="http://online.zakon.kz/Document/?doc_id=1026672" TargetMode="External"/><Relationship Id="rId8326" Type="http://schemas.openxmlformats.org/officeDocument/2006/relationships/hyperlink" Target="http://online.zakon.kz/Document/?doc_id=31038459" TargetMode="External"/><Relationship Id="rId8740" Type="http://schemas.openxmlformats.org/officeDocument/2006/relationships/hyperlink" Target="http://online.zakon.kz/Document/?doc_id=31635480" TargetMode="External"/><Relationship Id="rId10256" Type="http://schemas.openxmlformats.org/officeDocument/2006/relationships/hyperlink" Target="http://online.zakon.kz/Document/?doc_id=31637067" TargetMode="External"/><Relationship Id="rId3885" Type="http://schemas.openxmlformats.org/officeDocument/2006/relationships/hyperlink" Target="http://online.zakon.kz/Document/?doc_id=31311025" TargetMode="External"/><Relationship Id="rId4936" Type="http://schemas.openxmlformats.org/officeDocument/2006/relationships/hyperlink" Target="http://online.zakon.kz/Document/?doc_id=35287197" TargetMode="External"/><Relationship Id="rId6291" Type="http://schemas.openxmlformats.org/officeDocument/2006/relationships/hyperlink" Target="http://online.zakon.kz/Document/?doc_id=39025340" TargetMode="External"/><Relationship Id="rId7342" Type="http://schemas.openxmlformats.org/officeDocument/2006/relationships/hyperlink" Target="http://online.zakon.kz/Document/?doc_id=30912559" TargetMode="External"/><Relationship Id="rId10323" Type="http://schemas.openxmlformats.org/officeDocument/2006/relationships/hyperlink" Target="http://online.zakon.kz/Document/?doc_id=31568534" TargetMode="External"/><Relationship Id="rId2487" Type="http://schemas.openxmlformats.org/officeDocument/2006/relationships/hyperlink" Target="http://online.zakon.kz/Document/?doc_id=31114859" TargetMode="External"/><Relationship Id="rId3538" Type="http://schemas.openxmlformats.org/officeDocument/2006/relationships/hyperlink" Target="http://online.zakon.kz/Document/?doc_id=31092989" TargetMode="External"/><Relationship Id="rId459" Type="http://schemas.openxmlformats.org/officeDocument/2006/relationships/hyperlink" Target="http://online.zakon.kz/Document/?doc_id=33745225" TargetMode="External"/><Relationship Id="rId873" Type="http://schemas.openxmlformats.org/officeDocument/2006/relationships/hyperlink" Target="http://online.zakon.kz/Document/?doc_id=37573625" TargetMode="External"/><Relationship Id="rId1089" Type="http://schemas.openxmlformats.org/officeDocument/2006/relationships/hyperlink" Target="http://online.zakon.kz/Document/?doc_id=31313173" TargetMode="External"/><Relationship Id="rId2554" Type="http://schemas.openxmlformats.org/officeDocument/2006/relationships/hyperlink" Target="http://online.zakon.kz/Document/?link_id=1004439825" TargetMode="External"/><Relationship Id="rId3952" Type="http://schemas.openxmlformats.org/officeDocument/2006/relationships/hyperlink" Target="http://online.zakon.kz/Document/?doc_id=31637067" TargetMode="External"/><Relationship Id="rId6011" Type="http://schemas.openxmlformats.org/officeDocument/2006/relationships/hyperlink" Target="http://online.zakon.kz/Document/?doc_id=31482402" TargetMode="External"/><Relationship Id="rId9167" Type="http://schemas.openxmlformats.org/officeDocument/2006/relationships/hyperlink" Target="http://online.zakon.kz/Document/?doc_id=31414161" TargetMode="External"/><Relationship Id="rId9581" Type="http://schemas.openxmlformats.org/officeDocument/2006/relationships/hyperlink" Target="http://online.zakon.kz/Document/?doc_id=1026672" TargetMode="External"/><Relationship Id="rId526" Type="http://schemas.openxmlformats.org/officeDocument/2006/relationships/hyperlink" Target="http://online.zakon.kz/Document/?doc_id=31038459" TargetMode="External"/><Relationship Id="rId1156" Type="http://schemas.openxmlformats.org/officeDocument/2006/relationships/hyperlink" Target="http://online.zakon.kz/Document/?doc_id=31481968" TargetMode="External"/><Relationship Id="rId2207" Type="http://schemas.openxmlformats.org/officeDocument/2006/relationships/hyperlink" Target="http://online.zakon.kz/Document/?doc_id=31486556" TargetMode="External"/><Relationship Id="rId3605" Type="http://schemas.openxmlformats.org/officeDocument/2006/relationships/hyperlink" Target="http://online.zakon.kz/Document/?doc_id=31092989" TargetMode="External"/><Relationship Id="rId8183" Type="http://schemas.openxmlformats.org/officeDocument/2006/relationships/hyperlink" Target="http://online.zakon.kz/Document/?doc_id=39605522" TargetMode="External"/><Relationship Id="rId9234" Type="http://schemas.openxmlformats.org/officeDocument/2006/relationships/hyperlink" Target="http://online.zakon.kz/Document/?doc_id=31038459" TargetMode="External"/><Relationship Id="rId940" Type="http://schemas.openxmlformats.org/officeDocument/2006/relationships/hyperlink" Target="http://online.zakon.kz/Document/?doc_id=31481968" TargetMode="External"/><Relationship Id="rId1570" Type="http://schemas.openxmlformats.org/officeDocument/2006/relationships/hyperlink" Target="http://online.zakon.kz/Document/?doc_id=31313173" TargetMode="External"/><Relationship Id="rId2621" Type="http://schemas.openxmlformats.org/officeDocument/2006/relationships/hyperlink" Target="http://online.zakon.kz/Document/?doc_id=31092989" TargetMode="External"/><Relationship Id="rId5777" Type="http://schemas.openxmlformats.org/officeDocument/2006/relationships/hyperlink" Target="http://online.zakon.kz/Document/?doc_id=30776033" TargetMode="External"/><Relationship Id="rId6828" Type="http://schemas.openxmlformats.org/officeDocument/2006/relationships/hyperlink" Target="http://online.zakon.kz/Document/?doc_id=31311025" TargetMode="External"/><Relationship Id="rId1223" Type="http://schemas.openxmlformats.org/officeDocument/2006/relationships/hyperlink" Target="http://online.zakon.kz/Document/?doc_id=31637067" TargetMode="External"/><Relationship Id="rId4379" Type="http://schemas.openxmlformats.org/officeDocument/2006/relationships/hyperlink" Target="http://online.zakon.kz/Document/?link_id=1005168473" TargetMode="External"/><Relationship Id="rId4793" Type="http://schemas.openxmlformats.org/officeDocument/2006/relationships/hyperlink" Target="http://online.zakon.kz/Document/?doc_id=31635480" TargetMode="External"/><Relationship Id="rId5844" Type="http://schemas.openxmlformats.org/officeDocument/2006/relationships/hyperlink" Target="http://online.zakon.kz/Document/?doc_id=30776033" TargetMode="External"/><Relationship Id="rId8250" Type="http://schemas.openxmlformats.org/officeDocument/2006/relationships/hyperlink" Target="http://online.zakon.kz/Document/?doc_id=30777947" TargetMode="External"/><Relationship Id="rId9301" Type="http://schemas.openxmlformats.org/officeDocument/2006/relationships/hyperlink" Target="http://online.zakon.kz/Document/?doc_id=30551117" TargetMode="External"/><Relationship Id="rId10180" Type="http://schemas.openxmlformats.org/officeDocument/2006/relationships/hyperlink" Target="http://online.zakon.kz/Document/?doc_id=31635480" TargetMode="External"/><Relationship Id="rId3395" Type="http://schemas.openxmlformats.org/officeDocument/2006/relationships/hyperlink" Target="http://online.zakon.kz/Document/?link_id=1004623873" TargetMode="External"/><Relationship Id="rId4446" Type="http://schemas.openxmlformats.org/officeDocument/2006/relationships/hyperlink" Target="http://online.zakon.kz/Document/?doc_id=35596318" TargetMode="External"/><Relationship Id="rId4860" Type="http://schemas.openxmlformats.org/officeDocument/2006/relationships/hyperlink" Target="http://online.zakon.kz/Document/?doc_id=30519128" TargetMode="External"/><Relationship Id="rId5911" Type="http://schemas.openxmlformats.org/officeDocument/2006/relationships/hyperlink" Target="http://online.zakon.kz/Document/?doc_id=31194526" TargetMode="External"/><Relationship Id="rId3048" Type="http://schemas.openxmlformats.org/officeDocument/2006/relationships/hyperlink" Target="http://online.zakon.kz/Document/?doc_id=39605522" TargetMode="External"/><Relationship Id="rId3462" Type="http://schemas.openxmlformats.org/officeDocument/2006/relationships/hyperlink" Target="http://online.zakon.kz/Document/?doc_id=31038459" TargetMode="External"/><Relationship Id="rId4513" Type="http://schemas.openxmlformats.org/officeDocument/2006/relationships/hyperlink" Target="http://online.zakon.kz/Document/?doc_id=30777947" TargetMode="External"/><Relationship Id="rId7669" Type="http://schemas.openxmlformats.org/officeDocument/2006/relationships/hyperlink" Target="http://online.zakon.kz/Document/?doc_id=31311025" TargetMode="External"/><Relationship Id="rId383" Type="http://schemas.openxmlformats.org/officeDocument/2006/relationships/hyperlink" Target="http://online.zakon.kz/Document/?doc_id=30777947" TargetMode="External"/><Relationship Id="rId2064" Type="http://schemas.openxmlformats.org/officeDocument/2006/relationships/hyperlink" Target="http://online.zakon.kz/Document/?doc_id=31518957" TargetMode="External"/><Relationship Id="rId3115" Type="http://schemas.openxmlformats.org/officeDocument/2006/relationships/hyperlink" Target="http://online.zakon.kz/Document/?doc_id=31194390" TargetMode="External"/><Relationship Id="rId6685" Type="http://schemas.openxmlformats.org/officeDocument/2006/relationships/hyperlink" Target="http://online.zakon.kz/Document/?doc_id=31039644" TargetMode="External"/><Relationship Id="rId9091" Type="http://schemas.openxmlformats.org/officeDocument/2006/relationships/hyperlink" Target="http://online.zakon.kz/Document/?doc_id=31645319" TargetMode="External"/><Relationship Id="rId450" Type="http://schemas.openxmlformats.org/officeDocument/2006/relationships/hyperlink" Target="http://online.zakon.kz/Document/?doc_id=30176584" TargetMode="External"/><Relationship Id="rId1080" Type="http://schemas.openxmlformats.org/officeDocument/2006/relationships/hyperlink" Target="http://online.zakon.kz/Document/?doc_id=30092011" TargetMode="External"/><Relationship Id="rId2131" Type="http://schemas.openxmlformats.org/officeDocument/2006/relationships/hyperlink" Target="http://online.zakon.kz/Document/?doc_id=31371622" TargetMode="External"/><Relationship Id="rId5287" Type="http://schemas.openxmlformats.org/officeDocument/2006/relationships/hyperlink" Target="http://online.zakon.kz/Document/?doc_id=31635480" TargetMode="External"/><Relationship Id="rId6338" Type="http://schemas.openxmlformats.org/officeDocument/2006/relationships/hyperlink" Target="http://online.zakon.kz/Document/?link_id=1002489565" TargetMode="External"/><Relationship Id="rId7736" Type="http://schemas.openxmlformats.org/officeDocument/2006/relationships/hyperlink" Target="http://online.zakon.kz/Document/?doc_id=31111037" TargetMode="External"/><Relationship Id="rId103" Type="http://schemas.openxmlformats.org/officeDocument/2006/relationships/hyperlink" Target="http://online.zakon.kz/Document/?doc_id=34395948" TargetMode="External"/><Relationship Id="rId6752" Type="http://schemas.openxmlformats.org/officeDocument/2006/relationships/hyperlink" Target="http://online.zakon.kz/Document/?doc_id=31243241" TargetMode="External"/><Relationship Id="rId7803" Type="http://schemas.openxmlformats.org/officeDocument/2006/relationships/hyperlink" Target="http://online.zakon.kz/Document/?doc_id=33608252" TargetMode="External"/><Relationship Id="rId1897" Type="http://schemas.openxmlformats.org/officeDocument/2006/relationships/hyperlink" Target="http://online.zakon.kz/Document/?doc_id=31637067" TargetMode="External"/><Relationship Id="rId2948" Type="http://schemas.openxmlformats.org/officeDocument/2006/relationships/hyperlink" Target="http://online.zakon.kz/Document/?doc_id=31313173" TargetMode="External"/><Relationship Id="rId5354" Type="http://schemas.openxmlformats.org/officeDocument/2006/relationships/hyperlink" Target="http://online.zakon.kz/Document/?doc_id=31320950" TargetMode="External"/><Relationship Id="rId6405" Type="http://schemas.openxmlformats.org/officeDocument/2006/relationships/hyperlink" Target="http://online.zakon.kz/Document/?doc_id=31311025" TargetMode="External"/><Relationship Id="rId9975" Type="http://schemas.openxmlformats.org/officeDocument/2006/relationships/hyperlink" Target="http://online.zakon.kz/Document/?doc_id=31039644" TargetMode="External"/><Relationship Id="rId1964" Type="http://schemas.openxmlformats.org/officeDocument/2006/relationships/hyperlink" Target="http://online.zakon.kz/Document/?doc_id=30650134" TargetMode="External"/><Relationship Id="rId4370" Type="http://schemas.openxmlformats.org/officeDocument/2006/relationships/hyperlink" Target="http://online.zakon.kz/Document/?doc_id=31310967" TargetMode="External"/><Relationship Id="rId5007" Type="http://schemas.openxmlformats.org/officeDocument/2006/relationships/hyperlink" Target="http://online.zakon.kz/Document/?doc_id=31636763" TargetMode="External"/><Relationship Id="rId5421" Type="http://schemas.openxmlformats.org/officeDocument/2006/relationships/hyperlink" Target="http://online.zakon.kz/Document/?doc_id=37499663" TargetMode="External"/><Relationship Id="rId8577" Type="http://schemas.openxmlformats.org/officeDocument/2006/relationships/hyperlink" Target="http://online.zakon.kz/Document/?doc_id=34297387" TargetMode="External"/><Relationship Id="rId8991" Type="http://schemas.openxmlformats.org/officeDocument/2006/relationships/hyperlink" Target="http://online.zakon.kz/Document/?doc_id=31637067" TargetMode="External"/><Relationship Id="rId9628" Type="http://schemas.openxmlformats.org/officeDocument/2006/relationships/hyperlink" Target="http://online.zakon.kz/Document/?doc_id=33594397" TargetMode="External"/><Relationship Id="rId1617" Type="http://schemas.openxmlformats.org/officeDocument/2006/relationships/hyperlink" Target="http://online.zakon.kz/Document/?doc_id=34024799" TargetMode="External"/><Relationship Id="rId4023" Type="http://schemas.openxmlformats.org/officeDocument/2006/relationships/hyperlink" Target="http://online.zakon.kz/Document/?doc_id=31038459" TargetMode="External"/><Relationship Id="rId7179" Type="http://schemas.openxmlformats.org/officeDocument/2006/relationships/hyperlink" Target="http://online.zakon.kz/Document/?doc_id=30519128" TargetMode="External"/><Relationship Id="rId7593" Type="http://schemas.openxmlformats.org/officeDocument/2006/relationships/hyperlink" Target="http://online.zakon.kz/Document/?doc_id=31311025" TargetMode="External"/><Relationship Id="rId8644" Type="http://schemas.openxmlformats.org/officeDocument/2006/relationships/hyperlink" Target="http://online.zakon.kz/Document/?doc_id=31637067" TargetMode="External"/><Relationship Id="rId3789" Type="http://schemas.openxmlformats.org/officeDocument/2006/relationships/hyperlink" Target="http://online.zakon.kz/Document/?doc_id=31038459" TargetMode="External"/><Relationship Id="rId6195" Type="http://schemas.openxmlformats.org/officeDocument/2006/relationships/hyperlink" Target="http://online.zakon.kz/Document/?link_id=1003805570" TargetMode="External"/><Relationship Id="rId7246" Type="http://schemas.openxmlformats.org/officeDocument/2006/relationships/hyperlink" Target="http://online.zakon.kz/Document/?doc_id=31237148" TargetMode="External"/><Relationship Id="rId7660" Type="http://schemas.openxmlformats.org/officeDocument/2006/relationships/hyperlink" Target="http://online.zakon.kz/Document/?doc_id=35860018" TargetMode="External"/><Relationship Id="rId10227" Type="http://schemas.openxmlformats.org/officeDocument/2006/relationships/hyperlink" Target="http://online.zakon.kz/Document/?doc_id=31637067" TargetMode="External"/><Relationship Id="rId6262" Type="http://schemas.openxmlformats.org/officeDocument/2006/relationships/hyperlink" Target="http://online.zakon.kz/Document/?doc_id=31637067" TargetMode="External"/><Relationship Id="rId7313" Type="http://schemas.openxmlformats.org/officeDocument/2006/relationships/hyperlink" Target="http://online.zakon.kz/Document/?doc_id=34050877" TargetMode="External"/><Relationship Id="rId8711" Type="http://schemas.openxmlformats.org/officeDocument/2006/relationships/hyperlink" Target="http://online.zakon.kz/Document/?doc_id=31635480" TargetMode="External"/><Relationship Id="rId3856" Type="http://schemas.openxmlformats.org/officeDocument/2006/relationships/hyperlink" Target="http://online.zakon.kz/Document/?doc_id=39605522" TargetMode="External"/><Relationship Id="rId4907" Type="http://schemas.openxmlformats.org/officeDocument/2006/relationships/hyperlink" Target="http://online.zakon.kz/Document/?doc_id=30520170" TargetMode="External"/><Relationship Id="rId777" Type="http://schemas.openxmlformats.org/officeDocument/2006/relationships/hyperlink" Target="http://online.zakon.kz/Document/?doc_id=31039644" TargetMode="External"/><Relationship Id="rId2458" Type="http://schemas.openxmlformats.org/officeDocument/2006/relationships/hyperlink" Target="http://online.zakon.kz/Document/?doc_id=35287197" TargetMode="External"/><Relationship Id="rId2872" Type="http://schemas.openxmlformats.org/officeDocument/2006/relationships/hyperlink" Target="http://online.zakon.kz/Document/?doc_id=35287197" TargetMode="External"/><Relationship Id="rId3509" Type="http://schemas.openxmlformats.org/officeDocument/2006/relationships/hyperlink" Target="http://online.zakon.kz/Document/?doc_id=31577723" TargetMode="External"/><Relationship Id="rId3923" Type="http://schemas.openxmlformats.org/officeDocument/2006/relationships/hyperlink" Target="http://online.zakon.kz/Document/?doc_id=31313173" TargetMode="External"/><Relationship Id="rId8087" Type="http://schemas.openxmlformats.org/officeDocument/2006/relationships/hyperlink" Target="http://online.zakon.kz/Document/?doc_id=39605522" TargetMode="External"/><Relationship Id="rId9485" Type="http://schemas.openxmlformats.org/officeDocument/2006/relationships/hyperlink" Target="http://online.zakon.kz/Document/?doc_id=30381446" TargetMode="External"/><Relationship Id="rId844" Type="http://schemas.openxmlformats.org/officeDocument/2006/relationships/hyperlink" Target="http://online.zakon.kz/Document/?doc_id=37573625" TargetMode="External"/><Relationship Id="rId1474" Type="http://schemas.openxmlformats.org/officeDocument/2006/relationships/hyperlink" Target="http://online.zakon.kz/Document/?doc_id=30565746" TargetMode="External"/><Relationship Id="rId2525" Type="http://schemas.openxmlformats.org/officeDocument/2006/relationships/hyperlink" Target="http://online.zakon.kz/Document/?doc_id=31038459" TargetMode="External"/><Relationship Id="rId9138" Type="http://schemas.openxmlformats.org/officeDocument/2006/relationships/hyperlink" Target="http://online.zakon.kz/Document/?doc_id=30776033" TargetMode="External"/><Relationship Id="rId9552" Type="http://schemas.openxmlformats.org/officeDocument/2006/relationships/hyperlink" Target="http://online.zakon.kz/Document/?doc_id=39476938" TargetMode="External"/><Relationship Id="rId911" Type="http://schemas.openxmlformats.org/officeDocument/2006/relationships/hyperlink" Target="http://online.zakon.kz/Document/?doc_id=37573625" TargetMode="External"/><Relationship Id="rId1127" Type="http://schemas.openxmlformats.org/officeDocument/2006/relationships/hyperlink" Target="http://online.zakon.kz/Document/?doc_id=31311025" TargetMode="External"/><Relationship Id="rId1541" Type="http://schemas.openxmlformats.org/officeDocument/2006/relationships/hyperlink" Target="http://online.zakon.kz/Document/?doc_id=31092989" TargetMode="External"/><Relationship Id="rId4697" Type="http://schemas.openxmlformats.org/officeDocument/2006/relationships/hyperlink" Target="http://online.zakon.kz/Document/?doc_id=34395948" TargetMode="External"/><Relationship Id="rId5748" Type="http://schemas.openxmlformats.org/officeDocument/2006/relationships/hyperlink" Target="http://online.zakon.kz/Document/?doc_id=30776033" TargetMode="External"/><Relationship Id="rId8154" Type="http://schemas.openxmlformats.org/officeDocument/2006/relationships/hyperlink" Target="http://online.zakon.kz/Document/?doc_id=31635480" TargetMode="External"/><Relationship Id="rId9205" Type="http://schemas.openxmlformats.org/officeDocument/2006/relationships/hyperlink" Target="http://online.zakon.kz/Document/?doc_id=35079297" TargetMode="External"/><Relationship Id="rId10084" Type="http://schemas.openxmlformats.org/officeDocument/2006/relationships/hyperlink" Target="http://online.zakon.kz/Document/?doc_id=30367517" TargetMode="External"/><Relationship Id="rId3299" Type="http://schemas.openxmlformats.org/officeDocument/2006/relationships/hyperlink" Target="http://online.zakon.kz/Document/?doc_id=34634878" TargetMode="External"/><Relationship Id="rId4764" Type="http://schemas.openxmlformats.org/officeDocument/2006/relationships/hyperlink" Target="http://online.zakon.kz/Document/?doc_id=31637067" TargetMode="External"/><Relationship Id="rId7170" Type="http://schemas.openxmlformats.org/officeDocument/2006/relationships/hyperlink" Target="http://online.zakon.kz/Document/?doc_id=35287197" TargetMode="External"/><Relationship Id="rId8221" Type="http://schemas.openxmlformats.org/officeDocument/2006/relationships/hyperlink" Target="http://online.zakon.kz/Document/?doc_id=31182644" TargetMode="External"/><Relationship Id="rId10151" Type="http://schemas.openxmlformats.org/officeDocument/2006/relationships/hyperlink" Target="http://online.zakon.kz/Document/?doc_id=35287197" TargetMode="External"/><Relationship Id="rId3366" Type="http://schemas.openxmlformats.org/officeDocument/2006/relationships/hyperlink" Target="http://online.zakon.kz/Document/?doc_id=30962326" TargetMode="External"/><Relationship Id="rId4417" Type="http://schemas.openxmlformats.org/officeDocument/2006/relationships/hyperlink" Target="http://online.zakon.kz/Document/?doc_id=30777947" TargetMode="External"/><Relationship Id="rId5815" Type="http://schemas.openxmlformats.org/officeDocument/2006/relationships/hyperlink" Target="http://online.zakon.kz/Document/?doc_id=31039644" TargetMode="External"/><Relationship Id="rId287" Type="http://schemas.openxmlformats.org/officeDocument/2006/relationships/hyperlink" Target="http://online.zakon.kz/Document/?doc_id=31645319" TargetMode="External"/><Relationship Id="rId2382" Type="http://schemas.openxmlformats.org/officeDocument/2006/relationships/hyperlink" Target="http://online.zakon.kz/Document/?doc_id=31038459" TargetMode="External"/><Relationship Id="rId3019" Type="http://schemas.openxmlformats.org/officeDocument/2006/relationships/hyperlink" Target="http://online.zakon.kz/Document/?doc_id=31635480" TargetMode="External"/><Relationship Id="rId3780" Type="http://schemas.openxmlformats.org/officeDocument/2006/relationships/hyperlink" Target="http://online.zakon.kz/Document/?doc_id=30194061" TargetMode="External"/><Relationship Id="rId4831" Type="http://schemas.openxmlformats.org/officeDocument/2006/relationships/hyperlink" Target="http://online.zakon.kz/Document/?link_id=1001933684" TargetMode="External"/><Relationship Id="rId7987" Type="http://schemas.openxmlformats.org/officeDocument/2006/relationships/hyperlink" Target="http://online.zakon.kz/Document/?doc_id=31226414" TargetMode="External"/><Relationship Id="rId354" Type="http://schemas.openxmlformats.org/officeDocument/2006/relationships/hyperlink" Target="http://online.zakon.kz/Document/?doc_id=33514533" TargetMode="External"/><Relationship Id="rId2035" Type="http://schemas.openxmlformats.org/officeDocument/2006/relationships/hyperlink" Target="http://online.zakon.kz/Document/?doc_id=31196272" TargetMode="External"/><Relationship Id="rId3433" Type="http://schemas.openxmlformats.org/officeDocument/2006/relationships/hyperlink" Target="http://online.zakon.kz/Document/?doc_id=33946212" TargetMode="External"/><Relationship Id="rId6589" Type="http://schemas.openxmlformats.org/officeDocument/2006/relationships/hyperlink" Target="http://online.zakon.kz/Document/?doc_id=32949777" TargetMode="External"/><Relationship Id="rId9062" Type="http://schemas.openxmlformats.org/officeDocument/2006/relationships/hyperlink" Target="http://online.zakon.kz/Document/?doc_id=33818944" TargetMode="External"/><Relationship Id="rId3500" Type="http://schemas.openxmlformats.org/officeDocument/2006/relationships/hyperlink" Target="http://online.zakon.kz/Document/?doc_id=31038459" TargetMode="External"/><Relationship Id="rId6656" Type="http://schemas.openxmlformats.org/officeDocument/2006/relationships/hyperlink" Target="http://online.zakon.kz/Document/?link_id=1001576357" TargetMode="External"/><Relationship Id="rId7707" Type="http://schemas.openxmlformats.org/officeDocument/2006/relationships/hyperlink" Target="http://online.zakon.kz/Document/?doc_id=31313173" TargetMode="External"/><Relationship Id="rId421" Type="http://schemas.openxmlformats.org/officeDocument/2006/relationships/hyperlink" Target="http://online.zakon.kz/Document/?doc_id=30520170" TargetMode="External"/><Relationship Id="rId1051" Type="http://schemas.openxmlformats.org/officeDocument/2006/relationships/hyperlink" Target="http://online.zakon.kz/Document/?doc_id=30519128" TargetMode="External"/><Relationship Id="rId2102" Type="http://schemas.openxmlformats.org/officeDocument/2006/relationships/hyperlink" Target="http://online.zakon.kz/Document/?doc_id=30502850" TargetMode="External"/><Relationship Id="rId5258" Type="http://schemas.openxmlformats.org/officeDocument/2006/relationships/hyperlink" Target="http://online.zakon.kz/Document/?doc_id=30367517" TargetMode="External"/><Relationship Id="rId5672" Type="http://schemas.openxmlformats.org/officeDocument/2006/relationships/hyperlink" Target="http://online.zakon.kz/Document/?doc_id=33414720" TargetMode="External"/><Relationship Id="rId6309" Type="http://schemas.openxmlformats.org/officeDocument/2006/relationships/hyperlink" Target="http://online.zakon.kz/Document/?doc_id=31313173" TargetMode="External"/><Relationship Id="rId6723" Type="http://schemas.openxmlformats.org/officeDocument/2006/relationships/hyperlink" Target="http://online.zakon.kz/Document/?doc_id=30520170" TargetMode="External"/><Relationship Id="rId9879" Type="http://schemas.openxmlformats.org/officeDocument/2006/relationships/hyperlink" Target="http://online.zakon.kz/Document/?doc_id=31635480" TargetMode="External"/><Relationship Id="rId1868" Type="http://schemas.openxmlformats.org/officeDocument/2006/relationships/hyperlink" Target="http://online.zakon.kz/Document/?doc_id=31313173" TargetMode="External"/><Relationship Id="rId4274" Type="http://schemas.openxmlformats.org/officeDocument/2006/relationships/hyperlink" Target="http://online.zakon.kz/Document/?doc_id=30565746" TargetMode="External"/><Relationship Id="rId5325" Type="http://schemas.openxmlformats.org/officeDocument/2006/relationships/hyperlink" Target="http://online.zakon.kz/Document/?doc_id=31635480" TargetMode="External"/><Relationship Id="rId8895" Type="http://schemas.openxmlformats.org/officeDocument/2006/relationships/hyperlink" Target="http://online.zakon.kz/Document/?doc_id=33818944" TargetMode="External"/><Relationship Id="rId2919" Type="http://schemas.openxmlformats.org/officeDocument/2006/relationships/hyperlink" Target="http://online.zakon.kz/Document/?doc_id=30567816" TargetMode="External"/><Relationship Id="rId3290" Type="http://schemas.openxmlformats.org/officeDocument/2006/relationships/hyperlink" Target="http://online.zakon.kz/Document/?link_id=1004701570" TargetMode="External"/><Relationship Id="rId4341" Type="http://schemas.openxmlformats.org/officeDocument/2006/relationships/hyperlink" Target="http://online.zakon.kz/Document/?doc_id=31311025" TargetMode="External"/><Relationship Id="rId7497" Type="http://schemas.openxmlformats.org/officeDocument/2006/relationships/hyperlink" Target="http://online.zakon.kz/Document/?doc_id=38718994" TargetMode="External"/><Relationship Id="rId8548" Type="http://schemas.openxmlformats.org/officeDocument/2006/relationships/hyperlink" Target="http://online.zakon.kz/Document/?doc_id=32693339" TargetMode="External"/><Relationship Id="rId9946" Type="http://schemas.openxmlformats.org/officeDocument/2006/relationships/hyperlink" Target="http://online.zakon.kz/Document/?doc_id=30776033" TargetMode="External"/><Relationship Id="rId1935" Type="http://schemas.openxmlformats.org/officeDocument/2006/relationships/hyperlink" Target="http://online.zakon.kz/Document/?link_id=1005935737" TargetMode="External"/><Relationship Id="rId6099" Type="http://schemas.openxmlformats.org/officeDocument/2006/relationships/hyperlink" Target="http://online.zakon.kz/Document/?doc_id=39605522" TargetMode="External"/><Relationship Id="rId8962" Type="http://schemas.openxmlformats.org/officeDocument/2006/relationships/hyperlink" Target="http://online.zakon.kz/Document/?doc_id=31313173" TargetMode="External"/><Relationship Id="rId3010" Type="http://schemas.openxmlformats.org/officeDocument/2006/relationships/hyperlink" Target="http://online.zakon.kz/Document/?doc_id=30519128" TargetMode="External"/><Relationship Id="rId6166" Type="http://schemas.openxmlformats.org/officeDocument/2006/relationships/hyperlink" Target="http://online.zakon.kz/Document/?doc_id=31092989" TargetMode="External"/><Relationship Id="rId7564" Type="http://schemas.openxmlformats.org/officeDocument/2006/relationships/hyperlink" Target="http://online.zakon.kz/Document/?doc_id=35287197" TargetMode="External"/><Relationship Id="rId8615" Type="http://schemas.openxmlformats.org/officeDocument/2006/relationships/hyperlink" Target="http://online.zakon.kz/Document/?doc_id=38516651" TargetMode="External"/><Relationship Id="rId6580" Type="http://schemas.openxmlformats.org/officeDocument/2006/relationships/hyperlink" Target="http://online.zakon.kz/Document/?doc_id=35287197" TargetMode="External"/><Relationship Id="rId7217" Type="http://schemas.openxmlformats.org/officeDocument/2006/relationships/hyperlink" Target="http://online.zakon.kz/Document/?doc_id=39605522" TargetMode="External"/><Relationship Id="rId7631" Type="http://schemas.openxmlformats.org/officeDocument/2006/relationships/hyperlink" Target="http://online.zakon.kz/Document/?doc_id=1026672" TargetMode="External"/><Relationship Id="rId2776" Type="http://schemas.openxmlformats.org/officeDocument/2006/relationships/hyperlink" Target="http://online.zakon.kz/Document/?doc_id=39605522" TargetMode="External"/><Relationship Id="rId3827" Type="http://schemas.openxmlformats.org/officeDocument/2006/relationships/hyperlink" Target="http://online.zakon.kz/Document/?doc_id=31092989" TargetMode="External"/><Relationship Id="rId5182" Type="http://schemas.openxmlformats.org/officeDocument/2006/relationships/hyperlink" Target="http://online.zakon.kz/Document/?doc_id=31092989" TargetMode="External"/><Relationship Id="rId6233" Type="http://schemas.openxmlformats.org/officeDocument/2006/relationships/hyperlink" Target="http://online.zakon.kz/Document/?doc_id=39025340" TargetMode="External"/><Relationship Id="rId9389" Type="http://schemas.openxmlformats.org/officeDocument/2006/relationships/hyperlink" Target="http://online.zakon.kz/Document/?doc_id=31092989" TargetMode="External"/><Relationship Id="rId748" Type="http://schemas.openxmlformats.org/officeDocument/2006/relationships/hyperlink" Target="http://online.zakon.kz/Document/?doc_id=30567816" TargetMode="External"/><Relationship Id="rId1378" Type="http://schemas.openxmlformats.org/officeDocument/2006/relationships/hyperlink" Target="http://online.zakon.kz/Document/?doc_id=31311025" TargetMode="External"/><Relationship Id="rId1792" Type="http://schemas.openxmlformats.org/officeDocument/2006/relationships/hyperlink" Target="http://online.zakon.kz/Document/?doc_id=35079297" TargetMode="External"/><Relationship Id="rId2429" Type="http://schemas.openxmlformats.org/officeDocument/2006/relationships/hyperlink" Target="http://online.zakon.kz/Document/?doc_id=30863195" TargetMode="External"/><Relationship Id="rId2843" Type="http://schemas.openxmlformats.org/officeDocument/2006/relationships/hyperlink" Target="http://online.zakon.kz/Document/?doc_id=38259854" TargetMode="External"/><Relationship Id="rId5999" Type="http://schemas.openxmlformats.org/officeDocument/2006/relationships/hyperlink" Target="http://online.zakon.kz/Document/?doc_id=30520170" TargetMode="External"/><Relationship Id="rId6300" Type="http://schemas.openxmlformats.org/officeDocument/2006/relationships/hyperlink" Target="http://online.zakon.kz/Document/?doc_id=31481968" TargetMode="External"/><Relationship Id="rId9456" Type="http://schemas.openxmlformats.org/officeDocument/2006/relationships/hyperlink" Target="http://online.zakon.kz/Document/?doc_id=32850755" TargetMode="External"/><Relationship Id="rId9870" Type="http://schemas.openxmlformats.org/officeDocument/2006/relationships/hyperlink" Target="http://online.zakon.kz/Document/?doc_id=31637067" TargetMode="External"/><Relationship Id="rId84" Type="http://schemas.openxmlformats.org/officeDocument/2006/relationships/hyperlink" Target="http://online.zakon.kz/Document/?doc_id=31574644" TargetMode="External"/><Relationship Id="rId815" Type="http://schemas.openxmlformats.org/officeDocument/2006/relationships/hyperlink" Target="http://online.zakon.kz/Document/?doc_id=33818944" TargetMode="External"/><Relationship Id="rId1445" Type="http://schemas.openxmlformats.org/officeDocument/2006/relationships/hyperlink" Target="http://online.zakon.kz/Document/?doc_id=31313173" TargetMode="External"/><Relationship Id="rId8058" Type="http://schemas.openxmlformats.org/officeDocument/2006/relationships/hyperlink" Target="http://online.zakon.kz/Document/?doc_id=31038459" TargetMode="External"/><Relationship Id="rId8472" Type="http://schemas.openxmlformats.org/officeDocument/2006/relationships/hyperlink" Target="http://online.zakon.kz/Document/?doc_id=30510484" TargetMode="External"/><Relationship Id="rId9109" Type="http://schemas.openxmlformats.org/officeDocument/2006/relationships/hyperlink" Target="http://online.zakon.kz/Document/?doc_id=33818944" TargetMode="External"/><Relationship Id="rId9523" Type="http://schemas.openxmlformats.org/officeDocument/2006/relationships/hyperlink" Target="http://online.zakon.kz/Document/?doc_id=31637067" TargetMode="External"/><Relationship Id="rId2910" Type="http://schemas.openxmlformats.org/officeDocument/2006/relationships/hyperlink" Target="http://online.zakon.kz/Document/?doc_id=31311025" TargetMode="External"/><Relationship Id="rId7074" Type="http://schemas.openxmlformats.org/officeDocument/2006/relationships/hyperlink" Target="http://online.zakon.kz/Document/?doc_id=31635480" TargetMode="External"/><Relationship Id="rId8125" Type="http://schemas.openxmlformats.org/officeDocument/2006/relationships/hyperlink" Target="http://online.zakon.kz/Document/?doc_id=30449190" TargetMode="External"/><Relationship Id="rId1512" Type="http://schemas.openxmlformats.org/officeDocument/2006/relationships/hyperlink" Target="http://online.zakon.kz/Document/?doc_id=36263818" TargetMode="External"/><Relationship Id="rId4668" Type="http://schemas.openxmlformats.org/officeDocument/2006/relationships/hyperlink" Target="http://online.zakon.kz/Document/?doc_id=30013858" TargetMode="External"/><Relationship Id="rId5719" Type="http://schemas.openxmlformats.org/officeDocument/2006/relationships/hyperlink" Target="http://online.zakon.kz/Document/?doc_id=31635480" TargetMode="External"/><Relationship Id="rId6090" Type="http://schemas.openxmlformats.org/officeDocument/2006/relationships/hyperlink" Target="http://online.zakon.kz/Document/?doc_id=31213970" TargetMode="External"/><Relationship Id="rId7141" Type="http://schemas.openxmlformats.org/officeDocument/2006/relationships/hyperlink" Target="http://online.zakon.kz/Document/?doc_id=31637067" TargetMode="External"/><Relationship Id="rId10055" Type="http://schemas.openxmlformats.org/officeDocument/2006/relationships/hyperlink" Target="http://online.zakon.kz/Document/?doc_id=30381446" TargetMode="External"/><Relationship Id="rId3684" Type="http://schemas.openxmlformats.org/officeDocument/2006/relationships/hyperlink" Target="http://online.zakon.kz/Document/?doc_id=31574644" TargetMode="External"/><Relationship Id="rId4735" Type="http://schemas.openxmlformats.org/officeDocument/2006/relationships/hyperlink" Target="http://online.zakon.kz/Document/?doc_id=30519128" TargetMode="External"/><Relationship Id="rId10122" Type="http://schemas.openxmlformats.org/officeDocument/2006/relationships/hyperlink" Target="http://online.zakon.kz/Document/?doc_id=30519128" TargetMode="External"/><Relationship Id="rId2286" Type="http://schemas.openxmlformats.org/officeDocument/2006/relationships/hyperlink" Target="http://online.zakon.kz/Document/?doc_id=30519128" TargetMode="External"/><Relationship Id="rId3337" Type="http://schemas.openxmlformats.org/officeDocument/2006/relationships/hyperlink" Target="http://online.zakon.kz/Document/?doc_id=31637067" TargetMode="External"/><Relationship Id="rId3751" Type="http://schemas.openxmlformats.org/officeDocument/2006/relationships/hyperlink" Target="http://online.zakon.kz/Document/?doc_id=31311025" TargetMode="External"/><Relationship Id="rId4802" Type="http://schemas.openxmlformats.org/officeDocument/2006/relationships/hyperlink" Target="http://online.zakon.kz/Document/?doc_id=31212928" TargetMode="External"/><Relationship Id="rId7958" Type="http://schemas.openxmlformats.org/officeDocument/2006/relationships/hyperlink" Target="http://online.zakon.kz/Document/?doc_id=31637067" TargetMode="External"/><Relationship Id="rId258" Type="http://schemas.openxmlformats.org/officeDocument/2006/relationships/hyperlink" Target="http://online.zakon.kz/Document/?doc_id=37319086" TargetMode="External"/><Relationship Id="rId672" Type="http://schemas.openxmlformats.org/officeDocument/2006/relationships/hyperlink" Target="http://online.zakon.kz/Document/?doc_id=31070127" TargetMode="External"/><Relationship Id="rId2353" Type="http://schemas.openxmlformats.org/officeDocument/2006/relationships/hyperlink" Target="http://online.zakon.kz/Document/?doc_id=31326915" TargetMode="External"/><Relationship Id="rId3404" Type="http://schemas.openxmlformats.org/officeDocument/2006/relationships/hyperlink" Target="http://online.zakon.kz/Document/?doc_id=39152837" TargetMode="External"/><Relationship Id="rId6974" Type="http://schemas.openxmlformats.org/officeDocument/2006/relationships/hyperlink" Target="http://online.zakon.kz/Document/?doc_id=1026672" TargetMode="External"/><Relationship Id="rId9380" Type="http://schemas.openxmlformats.org/officeDocument/2006/relationships/hyperlink" Target="http://online.zakon.kz/Document/?doc_id=31635480" TargetMode="External"/><Relationship Id="rId325" Type="http://schemas.openxmlformats.org/officeDocument/2006/relationships/hyperlink" Target="http://online.zakon.kz/Document/?doc_id=39605522" TargetMode="External"/><Relationship Id="rId2006" Type="http://schemas.openxmlformats.org/officeDocument/2006/relationships/hyperlink" Target="http://online.zakon.kz/Document/?doc_id=31518781" TargetMode="External"/><Relationship Id="rId2420" Type="http://schemas.openxmlformats.org/officeDocument/2006/relationships/hyperlink" Target="http://online.zakon.kz/Document/?doc_id=31034509" TargetMode="External"/><Relationship Id="rId5576" Type="http://schemas.openxmlformats.org/officeDocument/2006/relationships/hyperlink" Target="http://online.zakon.kz/Document/?doc_id=31313173" TargetMode="External"/><Relationship Id="rId6627" Type="http://schemas.openxmlformats.org/officeDocument/2006/relationships/hyperlink" Target="http://online.zakon.kz/Document/?doc_id=31038459" TargetMode="External"/><Relationship Id="rId9033" Type="http://schemas.openxmlformats.org/officeDocument/2006/relationships/hyperlink" Target="http://online.zakon.kz/Document/?doc_id=30520170" TargetMode="External"/><Relationship Id="rId1022" Type="http://schemas.openxmlformats.org/officeDocument/2006/relationships/hyperlink" Target="http://online.zakon.kz/Document/?doc_id=30520170" TargetMode="External"/><Relationship Id="rId4178" Type="http://schemas.openxmlformats.org/officeDocument/2006/relationships/hyperlink" Target="http://online.zakon.kz/Document/?doc_id=31635480" TargetMode="External"/><Relationship Id="rId4592" Type="http://schemas.openxmlformats.org/officeDocument/2006/relationships/hyperlink" Target="http://online.zakon.kz/Document/?doc_id=30519128" TargetMode="External"/><Relationship Id="rId5229" Type="http://schemas.openxmlformats.org/officeDocument/2006/relationships/hyperlink" Target="http://online.zakon.kz/Document/?doc_id=32949777" TargetMode="External"/><Relationship Id="rId5990" Type="http://schemas.openxmlformats.org/officeDocument/2006/relationships/hyperlink" Target="http://online.zakon.kz/Document/?doc_id=31311025" TargetMode="External"/><Relationship Id="rId9100" Type="http://schemas.openxmlformats.org/officeDocument/2006/relationships/hyperlink" Target="http://online.zakon.kz/Document/?doc_id=33818944" TargetMode="External"/><Relationship Id="rId3194" Type="http://schemas.openxmlformats.org/officeDocument/2006/relationships/hyperlink" Target="http://online.zakon.kz/Document/?doc_id=34634878" TargetMode="External"/><Relationship Id="rId4245" Type="http://schemas.openxmlformats.org/officeDocument/2006/relationships/hyperlink" Target="http://online.zakon.kz/Document/?doc_id=31492918" TargetMode="External"/><Relationship Id="rId5643" Type="http://schemas.openxmlformats.org/officeDocument/2006/relationships/hyperlink" Target="http://online.zakon.kz/Document/?doc_id=37624933" TargetMode="External"/><Relationship Id="rId8799" Type="http://schemas.openxmlformats.org/officeDocument/2006/relationships/hyperlink" Target="http://online.zakon.kz/Document/?doc_id=34634878" TargetMode="External"/><Relationship Id="rId1839" Type="http://schemas.openxmlformats.org/officeDocument/2006/relationships/hyperlink" Target="http://online.zakon.kz/Document/?doc_id=1003931" TargetMode="External"/><Relationship Id="rId5710" Type="http://schemas.openxmlformats.org/officeDocument/2006/relationships/hyperlink" Target="http://online.zakon.kz/Document/?doc_id=36943953" TargetMode="External"/><Relationship Id="rId8866" Type="http://schemas.openxmlformats.org/officeDocument/2006/relationships/hyperlink" Target="http://online.zakon.kz/Document/?doc_id=33818944" TargetMode="External"/><Relationship Id="rId9917" Type="http://schemas.openxmlformats.org/officeDocument/2006/relationships/hyperlink" Target="http://online.zakon.kz/Document/?doc_id=31626385" TargetMode="External"/><Relationship Id="rId182" Type="http://schemas.openxmlformats.org/officeDocument/2006/relationships/hyperlink" Target="http://online.zakon.kz/Document/?doc_id=39087140" TargetMode="External"/><Relationship Id="rId1906" Type="http://schemas.openxmlformats.org/officeDocument/2006/relationships/hyperlink" Target="http://online.zakon.kz/Document/?doc_id=1039354" TargetMode="External"/><Relationship Id="rId3261" Type="http://schemas.openxmlformats.org/officeDocument/2006/relationships/hyperlink" Target="http://online.zakon.kz/Document/?doc_id=33946212" TargetMode="External"/><Relationship Id="rId4312" Type="http://schemas.openxmlformats.org/officeDocument/2006/relationships/hyperlink" Target="http://online.zakon.kz/Document/?doc_id=31548683" TargetMode="External"/><Relationship Id="rId7468" Type="http://schemas.openxmlformats.org/officeDocument/2006/relationships/hyperlink" Target="http://online.zakon.kz/Document/?doc_id=35287197" TargetMode="External"/><Relationship Id="rId7882" Type="http://schemas.openxmlformats.org/officeDocument/2006/relationships/hyperlink" Target="http://online.zakon.kz/Document/?doc_id=39879187" TargetMode="External"/><Relationship Id="rId8519" Type="http://schemas.openxmlformats.org/officeDocument/2006/relationships/hyperlink" Target="http://online.zakon.kz/Document/?doc_id=38516651" TargetMode="External"/><Relationship Id="rId8933" Type="http://schemas.openxmlformats.org/officeDocument/2006/relationships/hyperlink" Target="http://online.zakon.kz/Document/?doc_id=31478717" TargetMode="External"/><Relationship Id="rId10449" Type="http://schemas.openxmlformats.org/officeDocument/2006/relationships/hyperlink" Target="http://online.zakon.kz/Document/?doc_id=39025340" TargetMode="External"/><Relationship Id="rId6484" Type="http://schemas.openxmlformats.org/officeDocument/2006/relationships/hyperlink" Target="http://online.zakon.kz/Document/?doc_id=39605522" TargetMode="External"/><Relationship Id="rId7535" Type="http://schemas.openxmlformats.org/officeDocument/2006/relationships/hyperlink" Target="http://online.zakon.kz/Document/?doc_id=30519128" TargetMode="External"/><Relationship Id="rId999" Type="http://schemas.openxmlformats.org/officeDocument/2006/relationships/hyperlink" Target="http://online.zakon.kz/Document/?doc_id=31482402" TargetMode="External"/><Relationship Id="rId5086" Type="http://schemas.openxmlformats.org/officeDocument/2006/relationships/hyperlink" Target="http://online.zakon.kz/Document/?doc_id=30519128" TargetMode="External"/><Relationship Id="rId6137" Type="http://schemas.openxmlformats.org/officeDocument/2006/relationships/hyperlink" Target="http://online.zakon.kz/Document/?doc_id=31038459" TargetMode="External"/><Relationship Id="rId6551" Type="http://schemas.openxmlformats.org/officeDocument/2006/relationships/hyperlink" Target="http://online.zakon.kz/Document/?doc_id=31039644" TargetMode="External"/><Relationship Id="rId7602" Type="http://schemas.openxmlformats.org/officeDocument/2006/relationships/hyperlink" Target="http://online.zakon.kz/Document/?doc_id=31311025" TargetMode="External"/><Relationship Id="rId1696" Type="http://schemas.openxmlformats.org/officeDocument/2006/relationships/hyperlink" Target="http://online.zakon.kz/Document/?doc_id=30384393" TargetMode="External"/><Relationship Id="rId5153" Type="http://schemas.openxmlformats.org/officeDocument/2006/relationships/hyperlink" Target="http://online.zakon.kz/Document/?doc_id=31635480" TargetMode="External"/><Relationship Id="rId6204" Type="http://schemas.openxmlformats.org/officeDocument/2006/relationships/hyperlink" Target="http://online.zakon.kz/Document/?doc_id=31635480" TargetMode="External"/><Relationship Id="rId1349" Type="http://schemas.openxmlformats.org/officeDocument/2006/relationships/hyperlink" Target="http://online.zakon.kz/Document/?doc_id=30753626" TargetMode="External"/><Relationship Id="rId2747" Type="http://schemas.openxmlformats.org/officeDocument/2006/relationships/hyperlink" Target="http://online.zakon.kz/Document/?doc_id=31788051" TargetMode="External"/><Relationship Id="rId5220" Type="http://schemas.openxmlformats.org/officeDocument/2006/relationships/hyperlink" Target="http://online.zakon.kz/Document/?doc_id=30776033" TargetMode="External"/><Relationship Id="rId8376" Type="http://schemas.openxmlformats.org/officeDocument/2006/relationships/hyperlink" Target="http://online.zakon.kz/Document/?doc_id=30776033" TargetMode="External"/><Relationship Id="rId9774" Type="http://schemas.openxmlformats.org/officeDocument/2006/relationships/hyperlink" Target="http://online.zakon.kz/Document/?doc_id=31575852" TargetMode="External"/><Relationship Id="rId719" Type="http://schemas.openxmlformats.org/officeDocument/2006/relationships/hyperlink" Target="http://online.zakon.kz/Document/?doc_id=30519128" TargetMode="External"/><Relationship Id="rId1763" Type="http://schemas.openxmlformats.org/officeDocument/2006/relationships/hyperlink" Target="http://online.zakon.kz/Document/?doc_id=30565746" TargetMode="External"/><Relationship Id="rId2814" Type="http://schemas.openxmlformats.org/officeDocument/2006/relationships/hyperlink" Target="http://online.zakon.kz/Document/?doc_id=39605522" TargetMode="External"/><Relationship Id="rId8029" Type="http://schemas.openxmlformats.org/officeDocument/2006/relationships/hyperlink" Target="http://online.zakon.kz/Document/?doc_id=31636763" TargetMode="External"/><Relationship Id="rId8790" Type="http://schemas.openxmlformats.org/officeDocument/2006/relationships/hyperlink" Target="http://online.zakon.kz/Document/?doc_id=34395948" TargetMode="External"/><Relationship Id="rId9427" Type="http://schemas.openxmlformats.org/officeDocument/2006/relationships/hyperlink" Target="http://online.zakon.kz/Document/?doc_id=39605522" TargetMode="External"/><Relationship Id="rId9841" Type="http://schemas.openxmlformats.org/officeDocument/2006/relationships/hyperlink" Target="http://online.zakon.kz/Document/?doc_id=31637067" TargetMode="External"/><Relationship Id="rId55" Type="http://schemas.openxmlformats.org/officeDocument/2006/relationships/hyperlink" Target="http://online.zakon.kz/Document/?doc_id=31034509" TargetMode="External"/><Relationship Id="rId1416" Type="http://schemas.openxmlformats.org/officeDocument/2006/relationships/hyperlink" Target="http://online.zakon.kz/Document/?doc_id=37573625" TargetMode="External"/><Relationship Id="rId1830" Type="http://schemas.openxmlformats.org/officeDocument/2006/relationships/hyperlink" Target="http://online.zakon.kz/Document/?doc_id=35079297" TargetMode="External"/><Relationship Id="rId4986" Type="http://schemas.openxmlformats.org/officeDocument/2006/relationships/hyperlink" Target="http://online.zakon.kz/Document/?doc_id=30520170" TargetMode="External"/><Relationship Id="rId7392" Type="http://schemas.openxmlformats.org/officeDocument/2006/relationships/hyperlink" Target="http://online.zakon.kz/Document/?doc_id=39879187" TargetMode="External"/><Relationship Id="rId8443" Type="http://schemas.openxmlformats.org/officeDocument/2006/relationships/hyperlink" Target="http://online.zakon.kz/Document/?doc_id=31635480" TargetMode="External"/><Relationship Id="rId10373" Type="http://schemas.openxmlformats.org/officeDocument/2006/relationships/hyperlink" Target="http://online.zakon.kz/Document/?doc_id=303814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572908</Words>
  <Characters>3265577</Characters>
  <Application>Microsoft Office Word</Application>
  <DocSecurity>0</DocSecurity>
  <Lines>27213</Lines>
  <Paragraphs>7661</Paragraphs>
  <ScaleCrop>false</ScaleCrop>
  <Company>SPecialiST RePack</Company>
  <LinksUpToDate>false</LinksUpToDate>
  <CharactersWithSpaces>3830824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25.12.2017 г.) (утратил силу) (©Paragraph 2024)</dc:title>
  <dc:subject/>
  <dc:creator>Сергей Мельников</dc:creator>
  <cp:keywords/>
  <dc:description/>
  <cp:lastModifiedBy>Сергей Мельников</cp:lastModifiedBy>
  <cp:revision>2</cp:revision>
  <dcterms:created xsi:type="dcterms:W3CDTF">2024-06-01T18:55:00Z</dcterms:created>
  <dcterms:modified xsi:type="dcterms:W3CDTF">2024-06-01T18:55:00Z</dcterms:modified>
</cp:coreProperties>
</file>